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1C13C" w14:textId="1450A8B0" w:rsidR="001232DE" w:rsidRDefault="00C526A8">
      <w:pPr>
        <w:pStyle w:val="Standard"/>
        <w:jc w:val="center"/>
      </w:pPr>
      <w:r>
        <w:rPr>
          <w:rFonts w:ascii="Bookman Old Style" w:hAnsi="Bookman Old Style"/>
          <w:b/>
          <w:sz w:val="40"/>
          <w:szCs w:val="40"/>
          <w:u w:val="single"/>
        </w:rPr>
        <w:t xml:space="preserve">                                                                                                                                                                                                                                                                                                                                                                                                                                                           </w:t>
      </w:r>
      <w:r w:rsidR="006669D4">
        <w:rPr>
          <w:rFonts w:ascii="Bookman Old Style" w:hAnsi="Bookman Old Style"/>
          <w:b/>
          <w:sz w:val="40"/>
          <w:szCs w:val="40"/>
          <w:u w:val="single"/>
        </w:rPr>
        <w:t>COUNTRY</w:t>
      </w:r>
      <w:r w:rsidR="00020298">
        <w:rPr>
          <w:rFonts w:ascii="Bookman Old Style" w:hAnsi="Bookman Old Style"/>
          <w:b/>
          <w:sz w:val="40"/>
          <w:szCs w:val="40"/>
          <w:u w:val="single"/>
        </w:rPr>
        <w:t xml:space="preserve"> BIBLE CHURCH</w:t>
      </w:r>
    </w:p>
    <w:p w14:paraId="125B60A3" w14:textId="77777777" w:rsidR="005814CF" w:rsidRDefault="00020298">
      <w:pPr>
        <w:pStyle w:val="Standard"/>
        <w:jc w:val="center"/>
        <w:rPr>
          <w:rFonts w:ascii="Algerian" w:hAnsi="Algerian"/>
          <w:b/>
          <w:sz w:val="40"/>
          <w:szCs w:val="40"/>
          <w:u w:val="single"/>
        </w:rPr>
      </w:pPr>
      <w:r>
        <w:rPr>
          <w:rFonts w:ascii="Algerian" w:hAnsi="Algerian"/>
          <w:b/>
          <w:sz w:val="40"/>
          <w:szCs w:val="40"/>
          <w:u w:val="single"/>
        </w:rPr>
        <w:t xml:space="preserve">ROMANS NOTES     </w:t>
      </w:r>
    </w:p>
    <w:p w14:paraId="249F0B6B" w14:textId="71C0F3F1" w:rsidR="001232DE" w:rsidRDefault="00020298">
      <w:pPr>
        <w:pStyle w:val="Standard"/>
        <w:jc w:val="center"/>
      </w:pPr>
      <w:r>
        <w:rPr>
          <w:rFonts w:ascii="Times New Roman" w:hAnsi="Times New Roman" w:cs="Times New Roman"/>
          <w:b/>
          <w:sz w:val="32"/>
          <w:szCs w:val="32"/>
        </w:rPr>
        <w:t>Pastor Mike Smith</w:t>
      </w:r>
    </w:p>
    <w:p w14:paraId="0485BBA7" w14:textId="77777777" w:rsidR="001232DE" w:rsidRDefault="00020298">
      <w:pPr>
        <w:pStyle w:val="Standard"/>
        <w:jc w:val="center"/>
      </w:pPr>
      <w:r>
        <w:t>June 18, 2020</w:t>
      </w:r>
    </w:p>
    <w:p w14:paraId="197C967D" w14:textId="77777777" w:rsidR="001232DE" w:rsidRDefault="001232DE">
      <w:pPr>
        <w:pStyle w:val="Standard"/>
        <w:rPr>
          <w:sz w:val="32"/>
          <w:szCs w:val="32"/>
          <w:u w:val="single"/>
        </w:rPr>
      </w:pPr>
    </w:p>
    <w:p w14:paraId="5BA60250" w14:textId="77777777" w:rsidR="001232DE" w:rsidRDefault="001232DE">
      <w:pPr>
        <w:pStyle w:val="Standard"/>
        <w:rPr>
          <w:sz w:val="16"/>
          <w:szCs w:val="16"/>
          <w:u w:val="single"/>
        </w:rPr>
      </w:pPr>
    </w:p>
    <w:p w14:paraId="0AB3AD27" w14:textId="77777777" w:rsidR="001232DE" w:rsidRDefault="00020298">
      <w:pPr>
        <w:pStyle w:val="Standard"/>
      </w:pPr>
      <w:r>
        <w:rPr>
          <w:b/>
          <w:color w:val="0035FF"/>
          <w:sz w:val="40"/>
          <w:szCs w:val="40"/>
          <w:u w:val="single"/>
        </w:rPr>
        <w:t>LESSON 1</w:t>
      </w:r>
      <w:r>
        <w:rPr>
          <w:rFonts w:ascii="Comic Sans MS" w:hAnsi="Comic Sans MS"/>
          <w:b/>
          <w:sz w:val="40"/>
          <w:szCs w:val="40"/>
        </w:rPr>
        <w:t xml:space="preserve"> </w:t>
      </w:r>
      <w:r>
        <w:rPr>
          <w:rFonts w:ascii="Comic Sans MS" w:hAnsi="Comic Sans MS"/>
          <w:sz w:val="40"/>
          <w:szCs w:val="40"/>
        </w:rPr>
        <w:t>(3-18-20)</w:t>
      </w:r>
    </w:p>
    <w:p w14:paraId="2A066ED6" w14:textId="77777777" w:rsidR="001232DE" w:rsidRDefault="00020298">
      <w:pPr>
        <w:pStyle w:val="Standard"/>
      </w:pPr>
      <w:r>
        <w:rPr>
          <w:rFonts w:ascii="Comic Sans MS" w:hAnsi="Comic Sans MS"/>
          <w:b/>
          <w:sz w:val="40"/>
          <w:szCs w:val="40"/>
          <w:u w:val="single"/>
        </w:rPr>
        <w:t>Introduction</w:t>
      </w:r>
    </w:p>
    <w:p w14:paraId="53D6CE06" w14:textId="77777777" w:rsidR="001232DE" w:rsidRDefault="001232DE">
      <w:pPr>
        <w:pStyle w:val="Standard"/>
        <w:rPr>
          <w:i/>
          <w:sz w:val="16"/>
          <w:szCs w:val="16"/>
        </w:rPr>
      </w:pPr>
    </w:p>
    <w:p w14:paraId="72AAA48D" w14:textId="77777777" w:rsidR="001232DE" w:rsidRDefault="00020298">
      <w:pPr>
        <w:pStyle w:val="Standard"/>
        <w:ind w:right="-270"/>
      </w:pPr>
      <w:r>
        <w:rPr>
          <w:rFonts w:ascii="Comic Sans MS" w:hAnsi="Comic Sans MS"/>
          <w:sz w:val="40"/>
          <w:szCs w:val="40"/>
        </w:rPr>
        <w:t xml:space="preserve">This study of the book of Romans will include a Socio-Rhetorical perspective taken from various sources but mainly from Benn Witherington III </w:t>
      </w:r>
      <w:r>
        <w:rPr>
          <w:rFonts w:ascii="Comic Sans MS" w:hAnsi="Comic Sans MS"/>
          <w:sz w:val="32"/>
          <w:szCs w:val="32"/>
        </w:rPr>
        <w:t>(NT 332 A Social-Rhetorical Commentary on Paul’s Letter to the Romans)</w:t>
      </w:r>
      <w:r>
        <w:rPr>
          <w:rFonts w:ascii="Comic Sans MS" w:hAnsi="Comic Sans MS"/>
          <w:sz w:val="40"/>
          <w:szCs w:val="40"/>
        </w:rPr>
        <w:t xml:space="preserve">. There will </w:t>
      </w:r>
      <w:r>
        <w:rPr>
          <w:rFonts w:ascii="Comic Sans MS" w:hAnsi="Comic Sans MS"/>
          <w:spacing w:val="-4"/>
          <w:sz w:val="40"/>
          <w:szCs w:val="40"/>
        </w:rPr>
        <w:t xml:space="preserve">also be </w:t>
      </w:r>
      <w:r>
        <w:rPr>
          <w:rFonts w:ascii="Comic Sans MS" w:hAnsi="Comic Sans MS"/>
          <w:b/>
          <w:spacing w:val="-4"/>
          <w:sz w:val="40"/>
          <w:szCs w:val="40"/>
        </w:rPr>
        <w:t>exegesis</w:t>
      </w:r>
      <w:r>
        <w:rPr>
          <w:rFonts w:ascii="Comic Sans MS" w:hAnsi="Comic Sans MS"/>
          <w:spacing w:val="-4"/>
          <w:sz w:val="40"/>
          <w:szCs w:val="40"/>
        </w:rPr>
        <w:t xml:space="preserve">, i.e. – a critical interpretation of scripture and </w:t>
      </w:r>
      <w:r>
        <w:rPr>
          <w:rFonts w:ascii="Comic Sans MS" w:hAnsi="Comic Sans MS"/>
          <w:b/>
          <w:spacing w:val="-4"/>
          <w:sz w:val="40"/>
          <w:szCs w:val="40"/>
        </w:rPr>
        <w:t>exposition</w:t>
      </w:r>
      <w:r>
        <w:rPr>
          <w:rFonts w:ascii="Comic Sans MS" w:hAnsi="Comic Sans MS"/>
          <w:spacing w:val="-4"/>
          <w:sz w:val="40"/>
          <w:szCs w:val="40"/>
        </w:rPr>
        <w:t>, i.e. – discourse that conveys information that may be difficult to understand.</w:t>
      </w:r>
    </w:p>
    <w:p w14:paraId="1777B667" w14:textId="77777777" w:rsidR="001232DE" w:rsidRDefault="001232DE">
      <w:pPr>
        <w:pStyle w:val="Standard"/>
        <w:rPr>
          <w:rFonts w:ascii="Comic Sans MS" w:hAnsi="Comic Sans MS"/>
          <w:sz w:val="16"/>
          <w:szCs w:val="16"/>
        </w:rPr>
      </w:pPr>
    </w:p>
    <w:p w14:paraId="669D4696" w14:textId="77777777" w:rsidR="001232DE" w:rsidRDefault="00020298">
      <w:pPr>
        <w:pStyle w:val="Standard"/>
      </w:pPr>
      <w:r>
        <w:rPr>
          <w:rFonts w:ascii="Comic Sans MS" w:hAnsi="Comic Sans MS"/>
          <w:sz w:val="40"/>
          <w:szCs w:val="40"/>
        </w:rPr>
        <w:t>Understanding the social setting and the culture of first century Rome will help us understand the strategy the Apostle Paul used in writing this epistle and will bring to light issues that were relevant at the time of writing that will enable us to get a better picture of what he had to deal with.</w:t>
      </w:r>
    </w:p>
    <w:p w14:paraId="3AA9D909" w14:textId="77777777" w:rsidR="001232DE" w:rsidRDefault="001232DE">
      <w:pPr>
        <w:pStyle w:val="Standard"/>
        <w:rPr>
          <w:rFonts w:ascii="Comic Sans MS" w:hAnsi="Comic Sans MS"/>
        </w:rPr>
      </w:pPr>
    </w:p>
    <w:p w14:paraId="20F8015E" w14:textId="77777777" w:rsidR="001232DE" w:rsidRDefault="00020298">
      <w:pPr>
        <w:pStyle w:val="Standard"/>
      </w:pPr>
      <w:r>
        <w:rPr>
          <w:rFonts w:ascii="Comic Sans MS" w:hAnsi="Comic Sans MS"/>
          <w:sz w:val="40"/>
          <w:szCs w:val="40"/>
        </w:rPr>
        <w:t xml:space="preserve">[The book of Romans] </w:t>
      </w:r>
      <w:r>
        <w:rPr>
          <w:rFonts w:ascii="Comic Sans MS" w:hAnsi="Comic Sans MS"/>
          <w:i/>
          <w:sz w:val="40"/>
          <w:szCs w:val="40"/>
        </w:rPr>
        <w:t xml:space="preserve">is the most copied, most edited, most commented on, and most debated, dialogued about, or </w:t>
      </w:r>
      <w:r>
        <w:rPr>
          <w:rFonts w:ascii="Comic Sans MS" w:hAnsi="Comic Sans MS"/>
          <w:i/>
          <w:sz w:val="40"/>
          <w:szCs w:val="40"/>
        </w:rPr>
        <w:lastRenderedPageBreak/>
        <w:t>discussed document in the NT both before the Protestant Reformation and after.</w:t>
      </w:r>
    </w:p>
    <w:p w14:paraId="6559377B" w14:textId="77777777" w:rsidR="001232DE" w:rsidRDefault="001232DE">
      <w:pPr>
        <w:pStyle w:val="Standard"/>
        <w:rPr>
          <w:rFonts w:ascii="Comic Sans MS" w:hAnsi="Comic Sans MS"/>
          <w:sz w:val="16"/>
          <w:szCs w:val="16"/>
        </w:rPr>
      </w:pPr>
    </w:p>
    <w:p w14:paraId="2AB25CB3" w14:textId="127CE55E" w:rsidR="001232DE" w:rsidRDefault="00020298">
      <w:pPr>
        <w:pStyle w:val="Standard"/>
      </w:pPr>
      <w:r>
        <w:rPr>
          <w:rFonts w:ascii="Comic Sans MS" w:hAnsi="Comic Sans MS"/>
          <w:sz w:val="40"/>
          <w:szCs w:val="40"/>
        </w:rPr>
        <w:t>First</w:t>
      </w:r>
      <w:r w:rsidR="00F72C1C">
        <w:rPr>
          <w:rFonts w:ascii="Comic Sans MS" w:hAnsi="Comic Sans MS"/>
          <w:sz w:val="40"/>
          <w:szCs w:val="40"/>
        </w:rPr>
        <w:t>,</w:t>
      </w:r>
      <w:r>
        <w:rPr>
          <w:rFonts w:ascii="Comic Sans MS" w:hAnsi="Comic Sans MS"/>
          <w:sz w:val="40"/>
          <w:szCs w:val="40"/>
        </w:rPr>
        <w:t xml:space="preserve"> we need to answer the question, “What is a socio-rhetorical study?” It has to do with the fact that people do things differently in foreign countries and especially over various periods of history.</w:t>
      </w:r>
    </w:p>
    <w:p w14:paraId="179B11E7" w14:textId="77777777" w:rsidR="001232DE" w:rsidRDefault="001232DE">
      <w:pPr>
        <w:pStyle w:val="Standard"/>
        <w:rPr>
          <w:rFonts w:ascii="Comic Sans MS" w:hAnsi="Comic Sans MS"/>
          <w:sz w:val="16"/>
          <w:szCs w:val="16"/>
        </w:rPr>
      </w:pPr>
    </w:p>
    <w:p w14:paraId="330A7A59" w14:textId="5927AB4A" w:rsidR="001232DE" w:rsidRDefault="00020298">
      <w:pPr>
        <w:pStyle w:val="Standard"/>
      </w:pPr>
      <w:r>
        <w:rPr>
          <w:rFonts w:ascii="Comic Sans MS" w:hAnsi="Comic Sans MS"/>
          <w:sz w:val="40"/>
          <w:szCs w:val="40"/>
        </w:rPr>
        <w:t xml:space="preserve">The social reality of the ancient world was certainly different from ours. </w:t>
      </w:r>
      <w:r>
        <w:rPr>
          <w:rFonts w:ascii="Comic Sans MS" w:hAnsi="Comic Sans MS"/>
          <w:i/>
          <w:sz w:val="40"/>
          <w:szCs w:val="40"/>
        </w:rPr>
        <w:t xml:space="preserve">For example, fifty percent of the labor force was literally slave labor—very different from the structure of our economy. The structure of families </w:t>
      </w:r>
      <w:r w:rsidR="00AB1523">
        <w:rPr>
          <w:rFonts w:ascii="Comic Sans MS" w:hAnsi="Comic Sans MS"/>
          <w:i/>
          <w:sz w:val="40"/>
          <w:szCs w:val="40"/>
        </w:rPr>
        <w:t>was</w:t>
      </w:r>
      <w:r>
        <w:rPr>
          <w:rFonts w:ascii="Comic Sans MS" w:hAnsi="Comic Sans MS"/>
          <w:i/>
          <w:sz w:val="40"/>
          <w:szCs w:val="40"/>
        </w:rPr>
        <w:t xml:space="preserve"> different; individual families had slaves.</w:t>
      </w:r>
    </w:p>
    <w:p w14:paraId="34048159" w14:textId="77777777" w:rsidR="001232DE" w:rsidRDefault="001232DE">
      <w:pPr>
        <w:pStyle w:val="Standard"/>
        <w:rPr>
          <w:rFonts w:ascii="Comic Sans MS" w:hAnsi="Comic Sans MS"/>
          <w:sz w:val="16"/>
          <w:szCs w:val="16"/>
        </w:rPr>
      </w:pPr>
    </w:p>
    <w:p w14:paraId="2BE30515" w14:textId="77777777" w:rsidR="001232DE" w:rsidRDefault="00020298">
      <w:pPr>
        <w:pStyle w:val="Standard"/>
      </w:pPr>
      <w:r>
        <w:rPr>
          <w:rFonts w:ascii="Comic Sans MS" w:hAnsi="Comic Sans MS"/>
          <w:i/>
          <w:sz w:val="40"/>
          <w:szCs w:val="40"/>
        </w:rPr>
        <w:t>The structure of religion was also different. The essence of ancient religion was—whether it’s Graeco-Roman religion, ancient Near Eastern religion, even OT religion—was priests, temples, and literal sacrifices. That was the essence of ancient religion. You will not find religions today for whom that is the literal character of them.</w:t>
      </w:r>
    </w:p>
    <w:p w14:paraId="3F46B0A0" w14:textId="77777777" w:rsidR="001232DE" w:rsidRDefault="001232DE">
      <w:pPr>
        <w:pStyle w:val="Standard"/>
        <w:rPr>
          <w:rFonts w:ascii="Comic Sans MS" w:hAnsi="Comic Sans MS"/>
          <w:i/>
          <w:sz w:val="16"/>
          <w:szCs w:val="16"/>
        </w:rPr>
      </w:pPr>
    </w:p>
    <w:p w14:paraId="15F2B43B" w14:textId="3FD837E2" w:rsidR="001232DE" w:rsidRDefault="00020298">
      <w:pPr>
        <w:pStyle w:val="Standard"/>
      </w:pPr>
      <w:r>
        <w:rPr>
          <w:rFonts w:ascii="Comic Sans MS" w:hAnsi="Comic Sans MS"/>
          <w:i/>
          <w:sz w:val="40"/>
          <w:szCs w:val="40"/>
        </w:rPr>
        <w:t>So</w:t>
      </w:r>
      <w:r w:rsidR="00CA7CDF">
        <w:rPr>
          <w:rFonts w:ascii="Comic Sans MS" w:hAnsi="Comic Sans MS"/>
          <w:i/>
          <w:sz w:val="40"/>
          <w:szCs w:val="40"/>
        </w:rPr>
        <w:t>,</w:t>
      </w:r>
      <w:r>
        <w:rPr>
          <w:rFonts w:ascii="Comic Sans MS" w:hAnsi="Comic Sans MS"/>
          <w:i/>
          <w:sz w:val="40"/>
          <w:szCs w:val="40"/>
        </w:rPr>
        <w:t xml:space="preserve"> the study of the ordinary structures of societies and cultures and families and religions and how they developed over time and space is what social history is </w:t>
      </w:r>
      <w:r>
        <w:rPr>
          <w:rFonts w:ascii="Comic Sans MS" w:hAnsi="Comic Sans MS"/>
          <w:i/>
          <w:spacing w:val="-4"/>
          <w:sz w:val="40"/>
          <w:szCs w:val="40"/>
        </w:rPr>
        <w:t>about; social history as opposed to, say, military history,</w:t>
      </w:r>
      <w:r>
        <w:rPr>
          <w:rFonts w:ascii="Comic Sans MS" w:hAnsi="Comic Sans MS"/>
          <w:i/>
          <w:sz w:val="40"/>
          <w:szCs w:val="40"/>
        </w:rPr>
        <w:t xml:space="preserve"> which is usually the history of wars. Though the Bible, particularly the OT, </w:t>
      </w:r>
      <w:r>
        <w:rPr>
          <w:rFonts w:ascii="Comic Sans MS" w:hAnsi="Comic Sans MS"/>
          <w:i/>
          <w:sz w:val="40"/>
          <w:szCs w:val="40"/>
        </w:rPr>
        <w:lastRenderedPageBreak/>
        <w:t>has things to say about war, its main focus is not on wars. Its main focus is on social history.</w:t>
      </w:r>
    </w:p>
    <w:p w14:paraId="1AF90790" w14:textId="77777777" w:rsidR="001232DE" w:rsidRDefault="001232DE">
      <w:pPr>
        <w:pStyle w:val="Standard"/>
        <w:rPr>
          <w:rFonts w:ascii="Comic Sans MS" w:hAnsi="Comic Sans MS"/>
          <w:i/>
          <w:sz w:val="16"/>
          <w:szCs w:val="16"/>
        </w:rPr>
      </w:pPr>
    </w:p>
    <w:p w14:paraId="5EA3E7C4" w14:textId="64E49E09" w:rsidR="001232DE" w:rsidRDefault="00020298">
      <w:pPr>
        <w:pStyle w:val="Standard"/>
      </w:pPr>
      <w:r>
        <w:rPr>
          <w:rFonts w:ascii="Comic Sans MS" w:hAnsi="Comic Sans MS"/>
          <w:i/>
          <w:sz w:val="40"/>
          <w:szCs w:val="40"/>
        </w:rPr>
        <w:t>So</w:t>
      </w:r>
      <w:r w:rsidR="00CA7CDF">
        <w:rPr>
          <w:rFonts w:ascii="Comic Sans MS" w:hAnsi="Comic Sans MS"/>
          <w:i/>
          <w:sz w:val="40"/>
          <w:szCs w:val="40"/>
        </w:rPr>
        <w:t>,</w:t>
      </w:r>
      <w:r>
        <w:rPr>
          <w:rFonts w:ascii="Comic Sans MS" w:hAnsi="Comic Sans MS"/>
          <w:i/>
          <w:sz w:val="40"/>
          <w:szCs w:val="40"/>
        </w:rPr>
        <w:t xml:space="preserve"> the study of social history is a study of the reality of the ancient social world. It is fact-driven and draws a picture of family, life, and society.</w:t>
      </w:r>
    </w:p>
    <w:p w14:paraId="50FF3CD8" w14:textId="77777777" w:rsidR="001232DE" w:rsidRDefault="001232DE">
      <w:pPr>
        <w:pStyle w:val="Standard"/>
        <w:rPr>
          <w:rFonts w:ascii="Comic Sans MS" w:hAnsi="Comic Sans MS"/>
          <w:i/>
          <w:sz w:val="16"/>
          <w:szCs w:val="16"/>
        </w:rPr>
      </w:pPr>
    </w:p>
    <w:p w14:paraId="6ACE00DC" w14:textId="77777777" w:rsidR="001232DE" w:rsidRDefault="00020298">
      <w:pPr>
        <w:pStyle w:val="Standard"/>
      </w:pPr>
      <w:r>
        <w:rPr>
          <w:rFonts w:ascii="Comic Sans MS" w:hAnsi="Comic Sans MS"/>
          <w:i/>
          <w:sz w:val="40"/>
          <w:szCs w:val="40"/>
        </w:rPr>
        <w:t>Ancient social history is the history of oratory—the history of oral proclamations—which was known as “</w:t>
      </w:r>
      <w:r>
        <w:rPr>
          <w:rFonts w:ascii="Comic Sans MS" w:hAnsi="Comic Sans MS"/>
          <w:b/>
          <w:i/>
          <w:sz w:val="40"/>
          <w:szCs w:val="40"/>
        </w:rPr>
        <w:t>rhetoric</w:t>
      </w:r>
      <w:r>
        <w:rPr>
          <w:rFonts w:ascii="Comic Sans MS" w:hAnsi="Comic Sans MS"/>
          <w:i/>
          <w:sz w:val="40"/>
          <w:szCs w:val="40"/>
        </w:rPr>
        <w:t xml:space="preserve">”. It is unfortunate that this word has a negative connotation today. We think about politicians full of sound and fury and signifying very little or nothing. </w:t>
      </w:r>
      <w:r>
        <w:rPr>
          <w:rFonts w:ascii="Comic Sans MS" w:hAnsi="Comic Sans MS"/>
          <w:sz w:val="40"/>
          <w:szCs w:val="40"/>
        </w:rPr>
        <w:t>But that is not the way rhetoric is used here</w:t>
      </w:r>
      <w:r>
        <w:rPr>
          <w:rFonts w:ascii="Comic Sans MS" w:hAnsi="Comic Sans MS"/>
          <w:i/>
          <w:sz w:val="40"/>
          <w:szCs w:val="40"/>
        </w:rPr>
        <w:t xml:space="preserve">. </w:t>
      </w:r>
      <w:r>
        <w:rPr>
          <w:rFonts w:ascii="Comic Sans MS" w:hAnsi="Comic Sans MS"/>
          <w:sz w:val="40"/>
          <w:szCs w:val="40"/>
        </w:rPr>
        <w:t>However, the ancient Greco-Roman rhetoric was about public speaking and persuasion,</w:t>
      </w:r>
      <w:r>
        <w:rPr>
          <w:rFonts w:ascii="Comic Sans MS" w:hAnsi="Comic Sans MS"/>
          <w:i/>
          <w:sz w:val="40"/>
          <w:szCs w:val="40"/>
        </w:rPr>
        <w:t xml:space="preserve"> which was a major part of ancient social history because these were all oral cultures. The vast majority of people did not read and write; and therefore, oral communication was primary, and textual communication was secondary.</w:t>
      </w:r>
    </w:p>
    <w:p w14:paraId="7C03E251" w14:textId="77777777" w:rsidR="001232DE" w:rsidRDefault="001232DE">
      <w:pPr>
        <w:pStyle w:val="Standard"/>
        <w:rPr>
          <w:rFonts w:ascii="Comic Sans MS" w:hAnsi="Comic Sans MS"/>
          <w:i/>
          <w:sz w:val="16"/>
          <w:szCs w:val="16"/>
        </w:rPr>
      </w:pPr>
    </w:p>
    <w:p w14:paraId="3C0E3AEE" w14:textId="77777777" w:rsidR="001232DE" w:rsidRDefault="00020298">
      <w:pPr>
        <w:pStyle w:val="Standard"/>
      </w:pPr>
      <w:r>
        <w:rPr>
          <w:rFonts w:ascii="Comic Sans MS" w:hAnsi="Comic Sans MS"/>
          <w:i/>
          <w:sz w:val="40"/>
          <w:szCs w:val="40"/>
        </w:rPr>
        <w:t xml:space="preserve">The literacy rate in these ancient cultures was about ten to twenty percent in the NT era. That is, the vast majority of people in this era were not literate. They could not read detailed documents and certainly could not read documents where you had run together umpteen words with </w:t>
      </w:r>
      <w:r>
        <w:rPr>
          <w:rFonts w:ascii="Comic Sans MS" w:hAnsi="Comic Sans MS"/>
          <w:i/>
          <w:sz w:val="40"/>
          <w:szCs w:val="40"/>
          <w:u w:val="single"/>
        </w:rPr>
        <w:t>no punctuation</w:t>
      </w:r>
      <w:r>
        <w:rPr>
          <w:rFonts w:ascii="Comic Sans MS" w:hAnsi="Comic Sans MS"/>
          <w:i/>
          <w:sz w:val="40"/>
          <w:szCs w:val="40"/>
        </w:rPr>
        <w:t xml:space="preserve">, </w:t>
      </w:r>
      <w:r>
        <w:rPr>
          <w:rFonts w:ascii="Comic Sans MS" w:hAnsi="Comic Sans MS"/>
          <w:i/>
          <w:sz w:val="40"/>
          <w:szCs w:val="40"/>
          <w:u w:val="single"/>
        </w:rPr>
        <w:t>no separation of words</w:t>
      </w:r>
      <w:r>
        <w:rPr>
          <w:rFonts w:ascii="Comic Sans MS" w:hAnsi="Comic Sans MS"/>
          <w:i/>
          <w:sz w:val="40"/>
          <w:szCs w:val="40"/>
        </w:rPr>
        <w:t xml:space="preserve">, </w:t>
      </w:r>
      <w:r>
        <w:rPr>
          <w:rFonts w:ascii="Comic Sans MS" w:hAnsi="Comic Sans MS"/>
          <w:i/>
          <w:sz w:val="40"/>
          <w:szCs w:val="40"/>
          <w:u w:val="single"/>
        </w:rPr>
        <w:t>no separation of sentences</w:t>
      </w:r>
      <w:r>
        <w:rPr>
          <w:rFonts w:ascii="Comic Sans MS" w:hAnsi="Comic Sans MS"/>
          <w:i/>
          <w:sz w:val="40"/>
          <w:szCs w:val="40"/>
        </w:rPr>
        <w:t xml:space="preserve">, </w:t>
      </w:r>
      <w:r>
        <w:rPr>
          <w:rFonts w:ascii="Comic Sans MS" w:hAnsi="Comic Sans MS"/>
          <w:i/>
          <w:sz w:val="40"/>
          <w:szCs w:val="40"/>
          <w:u w:val="single"/>
        </w:rPr>
        <w:t>no separation of paragraphs</w:t>
      </w:r>
      <w:r>
        <w:rPr>
          <w:rFonts w:ascii="Comic Sans MS" w:hAnsi="Comic Sans MS"/>
          <w:i/>
          <w:sz w:val="40"/>
          <w:szCs w:val="40"/>
        </w:rPr>
        <w:t>.</w:t>
      </w:r>
    </w:p>
    <w:p w14:paraId="08F79FE5" w14:textId="77777777" w:rsidR="001232DE" w:rsidRDefault="001232DE">
      <w:pPr>
        <w:pStyle w:val="Standard"/>
        <w:rPr>
          <w:rFonts w:ascii="Comic Sans MS" w:hAnsi="Comic Sans MS"/>
          <w:sz w:val="20"/>
          <w:szCs w:val="20"/>
        </w:rPr>
      </w:pPr>
    </w:p>
    <w:p w14:paraId="71D85A55" w14:textId="77777777" w:rsidR="001232DE" w:rsidRDefault="00020298">
      <w:pPr>
        <w:pStyle w:val="Standard"/>
      </w:pPr>
      <w:r>
        <w:rPr>
          <w:rFonts w:ascii="Comic Sans MS" w:hAnsi="Comic Sans MS"/>
          <w:sz w:val="40"/>
          <w:szCs w:val="40"/>
        </w:rPr>
        <w:lastRenderedPageBreak/>
        <w:t>THISISANEXAMPLEOFWHATTHEANCIENTGREEKSWOULDHAVEINORDERTOLEARNHOWTOREADTHEY</w:t>
      </w:r>
      <w:r>
        <w:rPr>
          <w:rFonts w:ascii="Comic Sans MS" w:hAnsi="Comic Sans MS"/>
          <w:spacing w:val="-4"/>
          <w:sz w:val="40"/>
          <w:szCs w:val="40"/>
        </w:rPr>
        <w:t>USEDALLCAPITALLETTERSANDNOSPACESBETWEENWORDSORSENTENCESORPARAGRAPHSWHATDOYOUTHINKABOUTTHATITISVERYHARDONTHEEYES</w:t>
      </w:r>
    </w:p>
    <w:p w14:paraId="140E6D10" w14:textId="77777777" w:rsidR="001232DE" w:rsidRPr="0046342F" w:rsidRDefault="001232DE">
      <w:pPr>
        <w:pStyle w:val="Standard"/>
        <w:rPr>
          <w:rFonts w:ascii="Comic Sans MS" w:hAnsi="Comic Sans MS"/>
          <w:i/>
          <w:sz w:val="20"/>
          <w:szCs w:val="20"/>
        </w:rPr>
      </w:pPr>
    </w:p>
    <w:p w14:paraId="087AADCC" w14:textId="77777777" w:rsidR="001232DE" w:rsidRDefault="00020298">
      <w:pPr>
        <w:pStyle w:val="Standard"/>
      </w:pPr>
      <w:r>
        <w:rPr>
          <w:rFonts w:ascii="Comic Sans MS" w:hAnsi="Comic Sans MS"/>
          <w:i/>
          <w:sz w:val="40"/>
          <w:szCs w:val="40"/>
        </w:rPr>
        <w:t xml:space="preserve">Chapters and verses were not introduced into the Bible until Archbishop Stephen Langton in the early Middle </w:t>
      </w:r>
      <w:r>
        <w:rPr>
          <w:rFonts w:ascii="Comic Sans MS" w:hAnsi="Comic Sans MS"/>
          <w:i/>
          <w:spacing w:val="-4"/>
          <w:sz w:val="40"/>
          <w:szCs w:val="40"/>
        </w:rPr>
        <w:t>Ages, with far too much time on his hands in Canterbury,</w:t>
      </w:r>
      <w:r>
        <w:rPr>
          <w:rFonts w:ascii="Comic Sans MS" w:hAnsi="Comic Sans MS"/>
          <w:i/>
          <w:sz w:val="40"/>
          <w:szCs w:val="40"/>
        </w:rPr>
        <w:t xml:space="preserve"> decided to go through and give chapters and verses to the whole Bible. That’s actually where it came from. It was not an original part of any biblical manuscript.</w:t>
      </w:r>
    </w:p>
    <w:p w14:paraId="656A1A50" w14:textId="77777777" w:rsidR="001232DE" w:rsidRDefault="001232DE">
      <w:pPr>
        <w:pStyle w:val="Standard"/>
        <w:rPr>
          <w:rFonts w:ascii="Comic Sans MS" w:hAnsi="Comic Sans MS"/>
          <w:sz w:val="16"/>
          <w:szCs w:val="16"/>
        </w:rPr>
      </w:pPr>
    </w:p>
    <w:p w14:paraId="32805989" w14:textId="2A4879C0" w:rsidR="001232DE" w:rsidRDefault="00020298">
      <w:pPr>
        <w:pStyle w:val="Standard"/>
      </w:pPr>
      <w:r>
        <w:rPr>
          <w:rFonts w:ascii="Comic Sans MS" w:hAnsi="Comic Sans MS"/>
          <w:sz w:val="40"/>
          <w:szCs w:val="40"/>
        </w:rPr>
        <w:t>Jesus didn’t say, “Let those with eyes read.” He said, “</w:t>
      </w:r>
      <w:r>
        <w:rPr>
          <w:rFonts w:ascii="Comic Sans MS" w:hAnsi="Comic Sans MS"/>
          <w:b/>
          <w:sz w:val="40"/>
          <w:szCs w:val="40"/>
          <w:u w:val="single"/>
        </w:rPr>
        <w:t>Matthew 11:15</w:t>
      </w:r>
      <w:r>
        <w:rPr>
          <w:rFonts w:ascii="Comic Sans MS" w:hAnsi="Comic Sans MS"/>
          <w:b/>
          <w:sz w:val="40"/>
          <w:szCs w:val="40"/>
        </w:rPr>
        <w:t xml:space="preserve"> - He who has ears to hear, let him </w:t>
      </w:r>
      <w:proofErr w:type="spellStart"/>
      <w:r>
        <w:rPr>
          <w:rFonts w:ascii="Comic Sans MS" w:hAnsi="Comic Sans MS"/>
          <w:b/>
          <w:sz w:val="40"/>
          <w:szCs w:val="40"/>
        </w:rPr>
        <w:t>hear</w:t>
      </w:r>
      <w:proofErr w:type="spellEnd"/>
      <w:r>
        <w:rPr>
          <w:rFonts w:ascii="Comic Sans MS" w:hAnsi="Comic Sans MS"/>
          <w:sz w:val="40"/>
          <w:szCs w:val="40"/>
        </w:rPr>
        <w:t>!” This is because the orality of the culture was dominant.</w:t>
      </w:r>
    </w:p>
    <w:p w14:paraId="00F7BAE2" w14:textId="77777777" w:rsidR="001232DE" w:rsidRDefault="001232DE">
      <w:pPr>
        <w:pStyle w:val="Standard"/>
        <w:rPr>
          <w:rFonts w:ascii="Comic Sans MS" w:hAnsi="Comic Sans MS"/>
          <w:sz w:val="16"/>
          <w:szCs w:val="16"/>
        </w:rPr>
      </w:pPr>
    </w:p>
    <w:p w14:paraId="3AC928F9" w14:textId="5AF8560D" w:rsidR="001232DE" w:rsidRDefault="00020298">
      <w:pPr>
        <w:pStyle w:val="Standard"/>
      </w:pPr>
      <w:r>
        <w:rPr>
          <w:rFonts w:ascii="Comic Sans MS" w:hAnsi="Comic Sans MS"/>
          <w:i/>
          <w:sz w:val="40"/>
          <w:szCs w:val="40"/>
        </w:rPr>
        <w:t xml:space="preserve">The NT texts, as they are composed, were meant to be read out loud. They have oral and aural </w:t>
      </w:r>
      <w:r>
        <w:rPr>
          <w:rFonts w:ascii="Comic Sans MS" w:hAnsi="Comic Sans MS"/>
          <w:sz w:val="32"/>
          <w:szCs w:val="32"/>
        </w:rPr>
        <w:t>(from aura)</w:t>
      </w:r>
      <w:r>
        <w:rPr>
          <w:rFonts w:ascii="Comic Sans MS" w:hAnsi="Comic Sans MS"/>
          <w:i/>
          <w:sz w:val="40"/>
          <w:szCs w:val="40"/>
        </w:rPr>
        <w:t xml:space="preserve"> features and devices. They have </w:t>
      </w:r>
      <w:r>
        <w:rPr>
          <w:rFonts w:ascii="Comic Sans MS" w:hAnsi="Comic Sans MS"/>
          <w:sz w:val="40"/>
          <w:szCs w:val="40"/>
        </w:rPr>
        <w:t xml:space="preserve">assonance </w:t>
      </w:r>
      <w:r>
        <w:rPr>
          <w:rFonts w:ascii="Comic Sans MS" w:hAnsi="Comic Sans MS"/>
          <w:sz w:val="32"/>
          <w:szCs w:val="32"/>
        </w:rPr>
        <w:t xml:space="preserve">(rhyming sounds </w:t>
      </w:r>
      <w:r w:rsidR="00AB1523">
        <w:rPr>
          <w:rFonts w:ascii="Comic Sans MS" w:hAnsi="Comic Sans MS"/>
          <w:sz w:val="32"/>
          <w:szCs w:val="32"/>
        </w:rPr>
        <w:t>e.g.,</w:t>
      </w:r>
      <w:r>
        <w:rPr>
          <w:rFonts w:ascii="Comic Sans MS" w:hAnsi="Comic Sans MS"/>
          <w:sz w:val="32"/>
          <w:szCs w:val="32"/>
        </w:rPr>
        <w:t xml:space="preserve"> game &amp; shame)</w:t>
      </w:r>
      <w:r>
        <w:rPr>
          <w:rFonts w:ascii="Comic Sans MS" w:hAnsi="Comic Sans MS"/>
          <w:i/>
          <w:sz w:val="40"/>
          <w:szCs w:val="40"/>
        </w:rPr>
        <w:t xml:space="preserve">, alliteration </w:t>
      </w:r>
      <w:r>
        <w:rPr>
          <w:rFonts w:ascii="Comic Sans MS" w:hAnsi="Comic Sans MS"/>
          <w:sz w:val="32"/>
          <w:szCs w:val="32"/>
        </w:rPr>
        <w:t>(a word group that starts with the same letter e.g. bent, dent, went)</w:t>
      </w:r>
      <w:r>
        <w:rPr>
          <w:rFonts w:ascii="Comic Sans MS" w:hAnsi="Comic Sans MS"/>
          <w:i/>
          <w:sz w:val="40"/>
          <w:szCs w:val="40"/>
        </w:rPr>
        <w:t xml:space="preserve">, rhythm, and rhyme. They are </w:t>
      </w:r>
      <w:r>
        <w:rPr>
          <w:rFonts w:ascii="Comic Sans MS" w:hAnsi="Comic Sans MS"/>
          <w:i/>
          <w:sz w:val="40"/>
          <w:szCs w:val="40"/>
          <w:u w:val="single"/>
        </w:rPr>
        <w:t>oral texts</w:t>
      </w:r>
      <w:r>
        <w:rPr>
          <w:rFonts w:ascii="Comic Sans MS" w:hAnsi="Comic Sans MS"/>
          <w:i/>
          <w:sz w:val="40"/>
          <w:szCs w:val="40"/>
        </w:rPr>
        <w:t>. No, that is not an oxymoron. They were oral texts.</w:t>
      </w:r>
    </w:p>
    <w:p w14:paraId="5235AD20" w14:textId="77777777" w:rsidR="001232DE" w:rsidRDefault="001232DE">
      <w:pPr>
        <w:pStyle w:val="Standard"/>
        <w:rPr>
          <w:rFonts w:ascii="Comic Sans MS" w:hAnsi="Comic Sans MS"/>
          <w:sz w:val="16"/>
          <w:szCs w:val="16"/>
        </w:rPr>
      </w:pPr>
    </w:p>
    <w:p w14:paraId="703F93AB" w14:textId="4472567F" w:rsidR="001232DE" w:rsidRDefault="00AB1523">
      <w:pPr>
        <w:pStyle w:val="Standard"/>
      </w:pPr>
      <w:r>
        <w:rPr>
          <w:rFonts w:ascii="Comic Sans MS" w:hAnsi="Comic Sans MS"/>
          <w:sz w:val="40"/>
          <w:szCs w:val="40"/>
        </w:rPr>
        <w:t>So,</w:t>
      </w:r>
      <w:r w:rsidR="00020298">
        <w:rPr>
          <w:rFonts w:ascii="Comic Sans MS" w:hAnsi="Comic Sans MS"/>
          <w:sz w:val="40"/>
          <w:szCs w:val="40"/>
        </w:rPr>
        <w:t xml:space="preserve"> the term “socio-rhetorical” refers to analysis of the Bible</w:t>
      </w:r>
      <w:r w:rsidR="00020298">
        <w:rPr>
          <w:rFonts w:ascii="Comic Sans MS" w:hAnsi="Comic Sans MS"/>
          <w:i/>
          <w:sz w:val="40"/>
          <w:szCs w:val="40"/>
        </w:rPr>
        <w:t xml:space="preserve"> in terms of categories that existed in antiquity and </w:t>
      </w:r>
      <w:r w:rsidR="00020298">
        <w:rPr>
          <w:rFonts w:ascii="Comic Sans MS" w:hAnsi="Comic Sans MS"/>
          <w:i/>
          <w:sz w:val="40"/>
          <w:szCs w:val="40"/>
        </w:rPr>
        <w:lastRenderedPageBreak/>
        <w:t xml:space="preserve">were used by the ancients, including by the biblical </w:t>
      </w:r>
      <w:r w:rsidR="00020298">
        <w:rPr>
          <w:rFonts w:ascii="Comic Sans MS" w:hAnsi="Comic Sans MS"/>
          <w:i/>
          <w:spacing w:val="-4"/>
          <w:sz w:val="40"/>
          <w:szCs w:val="40"/>
        </w:rPr>
        <w:t xml:space="preserve">writers. </w:t>
      </w:r>
      <w:r w:rsidR="00020298">
        <w:rPr>
          <w:rFonts w:ascii="Comic Sans MS" w:hAnsi="Comic Sans MS"/>
          <w:spacing w:val="-4"/>
          <w:sz w:val="40"/>
          <w:szCs w:val="40"/>
        </w:rPr>
        <w:t>Studying the Bible this way reduces the danger</w:t>
      </w:r>
      <w:r w:rsidR="00020298">
        <w:rPr>
          <w:rFonts w:ascii="Comic Sans MS" w:hAnsi="Comic Sans MS"/>
          <w:sz w:val="40"/>
          <w:szCs w:val="40"/>
        </w:rPr>
        <w:t xml:space="preserve"> of using anachronisms—</w:t>
      </w:r>
      <w:r w:rsidR="00020298">
        <w:rPr>
          <w:rFonts w:ascii="Comic Sans MS" w:hAnsi="Comic Sans MS"/>
          <w:i/>
          <w:sz w:val="40"/>
          <w:szCs w:val="40"/>
        </w:rPr>
        <w:t>that is, the reading of later ideas, later models, later categories, back into the biblical texts that do not reflect the actual thought patterns and content of that era.</w:t>
      </w:r>
    </w:p>
    <w:p w14:paraId="5210E84D" w14:textId="77777777" w:rsidR="001232DE" w:rsidRDefault="001232DE">
      <w:pPr>
        <w:pStyle w:val="Standard"/>
        <w:rPr>
          <w:rFonts w:ascii="Comic Sans MS" w:hAnsi="Comic Sans MS"/>
          <w:i/>
          <w:sz w:val="16"/>
          <w:szCs w:val="16"/>
        </w:rPr>
      </w:pPr>
    </w:p>
    <w:p w14:paraId="6DACC270" w14:textId="77777777" w:rsidR="001232DE" w:rsidRDefault="00020298">
      <w:pPr>
        <w:pStyle w:val="Standard"/>
      </w:pPr>
      <w:r>
        <w:rPr>
          <w:rFonts w:ascii="Comic Sans MS" w:hAnsi="Comic Sans MS"/>
          <w:sz w:val="40"/>
          <w:szCs w:val="40"/>
        </w:rPr>
        <w:t xml:space="preserve">This method of study enhances the </w:t>
      </w:r>
      <w:proofErr w:type="spellStart"/>
      <w:r>
        <w:rPr>
          <w:rFonts w:ascii="Comic Sans MS" w:hAnsi="Comic Sans MS"/>
          <w:sz w:val="40"/>
          <w:szCs w:val="40"/>
        </w:rPr>
        <w:t>isagogical</w:t>
      </w:r>
      <w:proofErr w:type="spellEnd"/>
      <w:r>
        <w:rPr>
          <w:rFonts w:ascii="Comic Sans MS" w:hAnsi="Comic Sans MS"/>
          <w:sz w:val="40"/>
          <w:szCs w:val="40"/>
        </w:rPr>
        <w:t xml:space="preserve"> aspect of the text. i.e. – It takes into consideration the historical context of what is being studied.</w:t>
      </w:r>
    </w:p>
    <w:p w14:paraId="17AC352E" w14:textId="77777777" w:rsidR="001232DE" w:rsidRDefault="001232DE">
      <w:pPr>
        <w:pStyle w:val="Standard"/>
        <w:rPr>
          <w:rFonts w:ascii="Comic Sans MS" w:hAnsi="Comic Sans MS"/>
          <w:sz w:val="16"/>
          <w:szCs w:val="16"/>
        </w:rPr>
      </w:pPr>
    </w:p>
    <w:p w14:paraId="4480EE2B" w14:textId="77777777" w:rsidR="001232DE" w:rsidRDefault="00020298">
      <w:pPr>
        <w:pStyle w:val="Standard"/>
      </w:pPr>
      <w:r>
        <w:rPr>
          <w:rFonts w:ascii="Comic Sans MS" w:hAnsi="Comic Sans MS"/>
          <w:b/>
          <w:sz w:val="40"/>
          <w:szCs w:val="40"/>
        </w:rPr>
        <w:t>Ancient Writing, Education, and Libraries</w:t>
      </w:r>
    </w:p>
    <w:p w14:paraId="213DB3E6" w14:textId="77777777" w:rsidR="001232DE" w:rsidRDefault="001232DE">
      <w:pPr>
        <w:pStyle w:val="Standard"/>
        <w:rPr>
          <w:rFonts w:ascii="Comic Sans MS" w:hAnsi="Comic Sans MS"/>
          <w:sz w:val="12"/>
          <w:szCs w:val="12"/>
        </w:rPr>
      </w:pPr>
    </w:p>
    <w:p w14:paraId="572B54F2" w14:textId="77777777" w:rsidR="001232DE" w:rsidRDefault="00020298">
      <w:pPr>
        <w:pStyle w:val="Standard"/>
      </w:pPr>
      <w:r>
        <w:rPr>
          <w:rFonts w:ascii="Comic Sans MS" w:hAnsi="Comic Sans MS"/>
          <w:sz w:val="40"/>
          <w:szCs w:val="40"/>
          <w:u w:val="single"/>
        </w:rPr>
        <w:t>The Original Paper</w:t>
      </w:r>
      <w:r>
        <w:rPr>
          <w:rFonts w:ascii="Comic Sans MS" w:hAnsi="Comic Sans MS"/>
          <w:sz w:val="40"/>
          <w:szCs w:val="40"/>
        </w:rPr>
        <w:t xml:space="preserve"> – papyrus from the papyrus plant taken from the Nile Delta. Later parchment came from—scraped animal skin used to write a document on.</w:t>
      </w:r>
    </w:p>
    <w:p w14:paraId="3466B250" w14:textId="77777777" w:rsidR="001232DE" w:rsidRDefault="001232DE">
      <w:pPr>
        <w:pStyle w:val="Standard"/>
        <w:rPr>
          <w:rFonts w:ascii="Comic Sans MS" w:hAnsi="Comic Sans MS"/>
          <w:sz w:val="16"/>
          <w:szCs w:val="16"/>
        </w:rPr>
      </w:pPr>
    </w:p>
    <w:p w14:paraId="62D37E34" w14:textId="6F25A3FD" w:rsidR="001232DE" w:rsidRDefault="00020298" w:rsidP="00311E8D">
      <w:pPr>
        <w:pStyle w:val="Standard"/>
        <w:tabs>
          <w:tab w:val="left" w:pos="7650"/>
        </w:tabs>
      </w:pPr>
      <w:r>
        <w:rPr>
          <w:rFonts w:ascii="Comic Sans MS" w:hAnsi="Comic Sans MS"/>
          <w:sz w:val="40"/>
          <w:szCs w:val="40"/>
          <w:u w:val="single"/>
        </w:rPr>
        <w:t>Ancient Secretaries</w:t>
      </w:r>
      <w:r>
        <w:rPr>
          <w:rFonts w:ascii="Comic Sans MS" w:hAnsi="Comic Sans MS"/>
          <w:sz w:val="40"/>
          <w:szCs w:val="40"/>
        </w:rPr>
        <w:t xml:space="preserve"> – secretaries and scribes were called amanuenses. They were both male and female and the females were more in demand because they had a </w:t>
      </w:r>
      <w:r w:rsidR="00B4024B">
        <w:rPr>
          <w:rFonts w:ascii="Comic Sans MS" w:hAnsi="Comic Sans MS"/>
          <w:sz w:val="40"/>
          <w:szCs w:val="40"/>
        </w:rPr>
        <w:t>fairer</w:t>
      </w:r>
      <w:r>
        <w:rPr>
          <w:rFonts w:ascii="Comic Sans MS" w:hAnsi="Comic Sans MS"/>
          <w:sz w:val="40"/>
          <w:szCs w:val="40"/>
        </w:rPr>
        <w:t xml:space="preserve"> hand.</w:t>
      </w:r>
    </w:p>
    <w:p w14:paraId="669D743E" w14:textId="77777777" w:rsidR="001232DE" w:rsidRDefault="001232DE">
      <w:pPr>
        <w:pStyle w:val="Standard"/>
        <w:rPr>
          <w:rFonts w:ascii="Comic Sans MS" w:hAnsi="Comic Sans MS"/>
          <w:sz w:val="16"/>
          <w:szCs w:val="16"/>
        </w:rPr>
      </w:pPr>
    </w:p>
    <w:p w14:paraId="4181692E" w14:textId="77777777" w:rsidR="001232DE" w:rsidRDefault="00020298">
      <w:pPr>
        <w:pStyle w:val="Standard"/>
      </w:pPr>
      <w:r>
        <w:rPr>
          <w:rFonts w:ascii="Comic Sans MS" w:hAnsi="Comic Sans MS"/>
          <w:sz w:val="40"/>
          <w:szCs w:val="40"/>
          <w:u w:val="single"/>
        </w:rPr>
        <w:t>Ancient Pens and Inkwells</w:t>
      </w:r>
      <w:r>
        <w:rPr>
          <w:rFonts w:ascii="Comic Sans MS" w:hAnsi="Comic Sans MS"/>
          <w:sz w:val="40"/>
          <w:szCs w:val="40"/>
        </w:rPr>
        <w:t xml:space="preserve"> – pens were called a stylus and were usually made of bronze. Inkwells were made out of precious stones because they were meant to endure. Ink was simply water with charcoal soot in it.</w:t>
      </w:r>
    </w:p>
    <w:p w14:paraId="1CACF0D1" w14:textId="77777777" w:rsidR="001232DE" w:rsidRDefault="001232DE">
      <w:pPr>
        <w:pStyle w:val="Standard"/>
        <w:rPr>
          <w:rFonts w:ascii="Comic Sans MS" w:hAnsi="Comic Sans MS"/>
          <w:sz w:val="16"/>
          <w:szCs w:val="16"/>
          <w:u w:val="single"/>
        </w:rPr>
      </w:pPr>
    </w:p>
    <w:p w14:paraId="319F3301" w14:textId="77777777" w:rsidR="001232DE" w:rsidRDefault="001232DE">
      <w:pPr>
        <w:pStyle w:val="Standard"/>
        <w:rPr>
          <w:rFonts w:ascii="Comic Sans MS" w:hAnsi="Comic Sans MS"/>
          <w:sz w:val="16"/>
          <w:szCs w:val="16"/>
          <w:u w:val="single"/>
        </w:rPr>
      </w:pPr>
    </w:p>
    <w:p w14:paraId="4374863A" w14:textId="77777777" w:rsidR="001232DE" w:rsidRDefault="00020298">
      <w:pPr>
        <w:pStyle w:val="Standard"/>
      </w:pPr>
      <w:r>
        <w:rPr>
          <w:rFonts w:ascii="Comic Sans MS" w:hAnsi="Comic Sans MS"/>
          <w:sz w:val="40"/>
          <w:szCs w:val="40"/>
          <w:u w:val="single"/>
        </w:rPr>
        <w:lastRenderedPageBreak/>
        <w:t>Ancient Education</w:t>
      </w:r>
      <w:r>
        <w:rPr>
          <w:rFonts w:ascii="Comic Sans MS" w:hAnsi="Comic Sans MS"/>
          <w:sz w:val="40"/>
          <w:szCs w:val="40"/>
        </w:rPr>
        <w:t xml:space="preserve"> – Education was not primarily done by the parents. The elite would have their children educated by a teacher known as a </w:t>
      </w:r>
      <w:proofErr w:type="spellStart"/>
      <w:r>
        <w:rPr>
          <w:rFonts w:ascii="Comic Sans MS" w:hAnsi="Comic Sans MS"/>
          <w:i/>
          <w:sz w:val="40"/>
          <w:szCs w:val="40"/>
        </w:rPr>
        <w:t>paidagogos</w:t>
      </w:r>
      <w:proofErr w:type="spellEnd"/>
      <w:r>
        <w:rPr>
          <w:rFonts w:ascii="Comic Sans MS" w:hAnsi="Comic Sans MS"/>
          <w:sz w:val="40"/>
          <w:szCs w:val="40"/>
        </w:rPr>
        <w:t xml:space="preserve"> from which we get the word “pedagogue”. The child might also have a slave who would monitor and tutor the child.  </w:t>
      </w:r>
    </w:p>
    <w:p w14:paraId="684E493E" w14:textId="77777777" w:rsidR="001232DE" w:rsidRDefault="001232DE">
      <w:pPr>
        <w:pStyle w:val="Standard"/>
        <w:rPr>
          <w:i/>
          <w:sz w:val="16"/>
          <w:szCs w:val="16"/>
        </w:rPr>
      </w:pPr>
    </w:p>
    <w:p w14:paraId="1E5CB820" w14:textId="77777777" w:rsidR="001232DE" w:rsidRDefault="00020298">
      <w:pPr>
        <w:pStyle w:val="Standard"/>
      </w:pPr>
      <w:r>
        <w:rPr>
          <w:rFonts w:ascii="Comic Sans MS" w:hAnsi="Comic Sans MS"/>
          <w:sz w:val="40"/>
          <w:szCs w:val="40"/>
          <w:u w:val="single"/>
        </w:rPr>
        <w:t>Ancient Libraries</w:t>
      </w:r>
      <w:r>
        <w:rPr>
          <w:rFonts w:ascii="Comic Sans MS" w:hAnsi="Comic Sans MS"/>
          <w:sz w:val="40"/>
          <w:szCs w:val="40"/>
        </w:rPr>
        <w:t xml:space="preserve"> – They were huge buildings that housed large wooden cases with scrolls inside them. Each scroll would have a little tag, which were called “syllabi”—singular “syllabus”; plural “syllabi.”</w:t>
      </w:r>
    </w:p>
    <w:p w14:paraId="66106CFA" w14:textId="77777777" w:rsidR="001232DE" w:rsidRDefault="00020298">
      <w:pPr>
        <w:pStyle w:val="Standard"/>
      </w:pPr>
      <w:r>
        <w:rPr>
          <w:rFonts w:ascii="Comic Sans MS" w:hAnsi="Comic Sans MS"/>
          <w:sz w:val="40"/>
          <w:szCs w:val="40"/>
        </w:rPr>
        <w:t xml:space="preserve">They were put </w:t>
      </w:r>
      <w:r>
        <w:rPr>
          <w:rFonts w:ascii="Comic Sans MS" w:hAnsi="Comic Sans MS"/>
          <w:sz w:val="40"/>
          <w:szCs w:val="40"/>
          <w:u w:val="single"/>
        </w:rPr>
        <w:t>at the very end</w:t>
      </w:r>
      <w:r>
        <w:rPr>
          <w:rFonts w:ascii="Comic Sans MS" w:hAnsi="Comic Sans MS"/>
          <w:sz w:val="40"/>
          <w:szCs w:val="40"/>
        </w:rPr>
        <w:t xml:space="preserve"> of the document to identify what the document was, and it would be a very brief description.</w:t>
      </w:r>
    </w:p>
    <w:p w14:paraId="1F31AC5B" w14:textId="77777777" w:rsidR="001232DE" w:rsidRDefault="001232DE">
      <w:pPr>
        <w:pStyle w:val="Standard"/>
        <w:rPr>
          <w:rFonts w:ascii="Comic Sans MS" w:hAnsi="Comic Sans MS"/>
          <w:sz w:val="16"/>
          <w:szCs w:val="16"/>
        </w:rPr>
      </w:pPr>
    </w:p>
    <w:p w14:paraId="4FADEA5C" w14:textId="77777777" w:rsidR="001232DE" w:rsidRDefault="00020298">
      <w:pPr>
        <w:pStyle w:val="Standard"/>
      </w:pPr>
      <w:r>
        <w:rPr>
          <w:rFonts w:ascii="Comic Sans MS" w:hAnsi="Comic Sans MS"/>
          <w:i/>
          <w:sz w:val="40"/>
          <w:szCs w:val="40"/>
        </w:rPr>
        <w:t>People didn’t lend out scrolls from libraries in antiquity. They were reading libraries. You would come; you would read there. If you wanted to copy something on your own separate piece of papyrus, you could do that, but you couldn’t take the documents away.</w:t>
      </w:r>
    </w:p>
    <w:p w14:paraId="5E04BA50" w14:textId="77777777" w:rsidR="001232DE" w:rsidRDefault="001232DE">
      <w:pPr>
        <w:pStyle w:val="Standard"/>
        <w:rPr>
          <w:rFonts w:ascii="Comic Sans MS" w:hAnsi="Comic Sans MS"/>
          <w:i/>
          <w:sz w:val="16"/>
          <w:szCs w:val="16"/>
        </w:rPr>
      </w:pPr>
    </w:p>
    <w:p w14:paraId="766C88AB" w14:textId="77777777" w:rsidR="001232DE" w:rsidRDefault="00020298">
      <w:pPr>
        <w:pStyle w:val="Standard"/>
      </w:pPr>
      <w:r>
        <w:rPr>
          <w:rFonts w:ascii="Comic Sans MS" w:hAnsi="Comic Sans MS"/>
          <w:i/>
          <w:sz w:val="40"/>
          <w:szCs w:val="40"/>
        </w:rPr>
        <w:t>Making scrolls was laborious and it was expensive, and it tells us that the high end of the early Christian movement was notably elite and socially upward and literate. Otherwise, we wouldn’t have twenty-seven NT documents—a very remarkable fact that we had that many documents from just the first century AD—produced by the earliest Christians.</w:t>
      </w:r>
    </w:p>
    <w:p w14:paraId="3CC400C2" w14:textId="77777777" w:rsidR="001232DE" w:rsidRDefault="001232DE">
      <w:pPr>
        <w:pStyle w:val="Standard"/>
        <w:rPr>
          <w:rFonts w:ascii="Comic Sans MS" w:hAnsi="Comic Sans MS"/>
          <w:i/>
          <w:sz w:val="16"/>
          <w:szCs w:val="16"/>
        </w:rPr>
      </w:pPr>
    </w:p>
    <w:p w14:paraId="465DD709" w14:textId="77777777" w:rsidR="001232DE" w:rsidRDefault="00020298">
      <w:pPr>
        <w:pStyle w:val="Standard"/>
      </w:pPr>
      <w:r>
        <w:rPr>
          <w:rFonts w:ascii="Comic Sans MS" w:hAnsi="Comic Sans MS"/>
          <w:b/>
          <w:i/>
          <w:sz w:val="40"/>
          <w:szCs w:val="40"/>
        </w:rPr>
        <w:lastRenderedPageBreak/>
        <w:t>Ancient Professional Readers</w:t>
      </w:r>
    </w:p>
    <w:p w14:paraId="7C5C6C85" w14:textId="77777777" w:rsidR="001232DE" w:rsidRDefault="00020298">
      <w:pPr>
        <w:pStyle w:val="Standard"/>
      </w:pPr>
      <w:r>
        <w:rPr>
          <w:rFonts w:ascii="Comic Sans MS" w:hAnsi="Comic Sans MS"/>
          <w:i/>
          <w:sz w:val="40"/>
          <w:szCs w:val="40"/>
          <w:u w:val="single"/>
        </w:rPr>
        <w:t>Lectors and the New Testament</w:t>
      </w:r>
      <w:r>
        <w:rPr>
          <w:rFonts w:ascii="Comic Sans MS" w:hAnsi="Comic Sans MS"/>
          <w:i/>
          <w:sz w:val="40"/>
          <w:szCs w:val="40"/>
        </w:rPr>
        <w:t xml:space="preserve"> - there was a whole guild of professional readers of ancient documents, and they were necessary because of the scriptum continuum, the continuous flow of Greek letters without punctuation, in these ancient documents.</w:t>
      </w:r>
    </w:p>
    <w:p w14:paraId="00BC279A" w14:textId="77777777" w:rsidR="001232DE" w:rsidRDefault="001232DE">
      <w:pPr>
        <w:pStyle w:val="Standard"/>
        <w:rPr>
          <w:rFonts w:ascii="Comic Sans MS" w:hAnsi="Comic Sans MS"/>
          <w:i/>
          <w:sz w:val="40"/>
          <w:szCs w:val="40"/>
        </w:rPr>
      </w:pPr>
    </w:p>
    <w:p w14:paraId="4D47E708" w14:textId="77777777" w:rsidR="001232DE" w:rsidRDefault="00020298">
      <w:pPr>
        <w:pStyle w:val="Standard"/>
      </w:pPr>
      <w:r>
        <w:rPr>
          <w:rFonts w:ascii="Comic Sans MS" w:hAnsi="Comic Sans MS"/>
          <w:i/>
          <w:sz w:val="40"/>
          <w:szCs w:val="40"/>
        </w:rPr>
        <w:t xml:space="preserve">There are two references to professional readers in the NT.  </w:t>
      </w:r>
      <w:r>
        <w:rPr>
          <w:rFonts w:ascii="Comic Sans MS" w:hAnsi="Comic Sans MS"/>
          <w:b/>
          <w:i/>
          <w:sz w:val="40"/>
          <w:szCs w:val="40"/>
          <w:u w:val="single"/>
        </w:rPr>
        <w:t>Rev 1:3</w:t>
      </w:r>
      <w:r>
        <w:rPr>
          <w:rFonts w:ascii="Comic Sans MS" w:hAnsi="Comic Sans MS"/>
          <w:b/>
          <w:i/>
          <w:sz w:val="40"/>
          <w:szCs w:val="40"/>
        </w:rPr>
        <w:t xml:space="preserve"> “Blessed is the one who reads the words of this prophecy out loud, and blessed are those who hear it and take to heart what is written in it, because the time is near.”</w:t>
      </w:r>
    </w:p>
    <w:p w14:paraId="5A76FE90" w14:textId="77777777" w:rsidR="001232DE" w:rsidRDefault="001232DE">
      <w:pPr>
        <w:pStyle w:val="Standard"/>
        <w:rPr>
          <w:rFonts w:ascii="Comic Sans MS" w:hAnsi="Comic Sans MS"/>
          <w:b/>
          <w:i/>
          <w:sz w:val="16"/>
          <w:szCs w:val="16"/>
        </w:rPr>
      </w:pPr>
    </w:p>
    <w:p w14:paraId="2210CBC2" w14:textId="77777777" w:rsidR="001232DE" w:rsidRDefault="00020298">
      <w:pPr>
        <w:pStyle w:val="Standard"/>
      </w:pPr>
      <w:r>
        <w:rPr>
          <w:rFonts w:ascii="Comic Sans MS" w:hAnsi="Comic Sans MS"/>
          <w:i/>
          <w:sz w:val="40"/>
          <w:szCs w:val="40"/>
        </w:rPr>
        <w:t xml:space="preserve">These professional readers were called </w:t>
      </w:r>
      <w:r>
        <w:rPr>
          <w:rFonts w:ascii="Comic Sans MS" w:hAnsi="Comic Sans MS"/>
          <w:b/>
          <w:i/>
          <w:sz w:val="40"/>
          <w:szCs w:val="40"/>
        </w:rPr>
        <w:t>lectors</w:t>
      </w:r>
      <w:r>
        <w:rPr>
          <w:rFonts w:ascii="Comic Sans MS" w:hAnsi="Comic Sans MS"/>
          <w:i/>
          <w:sz w:val="40"/>
          <w:szCs w:val="40"/>
        </w:rPr>
        <w:t>. They would read with proper emphasis—proper separation of single words, lines, and paragraphs—to the audience.</w:t>
      </w:r>
    </w:p>
    <w:p w14:paraId="79658519" w14:textId="77777777" w:rsidR="001232DE" w:rsidRDefault="001232DE">
      <w:pPr>
        <w:pStyle w:val="Standard"/>
        <w:rPr>
          <w:rFonts w:ascii="Comic Sans MS" w:hAnsi="Comic Sans MS"/>
          <w:b/>
          <w:i/>
          <w:sz w:val="12"/>
          <w:szCs w:val="12"/>
          <w:u w:val="single"/>
        </w:rPr>
      </w:pPr>
    </w:p>
    <w:p w14:paraId="46B0160E" w14:textId="77777777" w:rsidR="001232DE" w:rsidRDefault="00020298">
      <w:pPr>
        <w:pStyle w:val="Standard"/>
      </w:pPr>
      <w:r>
        <w:rPr>
          <w:rFonts w:ascii="Comic Sans MS" w:hAnsi="Comic Sans MS"/>
          <w:b/>
          <w:i/>
          <w:sz w:val="40"/>
          <w:szCs w:val="40"/>
          <w:u w:val="single"/>
        </w:rPr>
        <w:t>Mark 13:14</w:t>
      </w:r>
      <w:r>
        <w:rPr>
          <w:rFonts w:ascii="Comic Sans MS" w:hAnsi="Comic Sans MS"/>
          <w:b/>
          <w:i/>
          <w:sz w:val="40"/>
          <w:szCs w:val="40"/>
        </w:rPr>
        <w:t xml:space="preserve"> "But when you see the abomination of desolation standing where it should not be (</w:t>
      </w:r>
      <w:r>
        <w:rPr>
          <w:rFonts w:ascii="Comic Sans MS" w:hAnsi="Comic Sans MS"/>
          <w:b/>
          <w:i/>
          <w:sz w:val="40"/>
          <w:szCs w:val="40"/>
          <w:u w:val="single"/>
        </w:rPr>
        <w:t>let the reader understand)</w:t>
      </w:r>
      <w:r>
        <w:rPr>
          <w:rFonts w:ascii="Comic Sans MS" w:hAnsi="Comic Sans MS"/>
          <w:b/>
          <w:i/>
          <w:sz w:val="40"/>
          <w:szCs w:val="40"/>
        </w:rPr>
        <w:t>, then let those who are in Judea flee to the mountains.</w:t>
      </w:r>
    </w:p>
    <w:p w14:paraId="6C4AE83B" w14:textId="77777777" w:rsidR="001232DE" w:rsidRDefault="001232DE">
      <w:pPr>
        <w:pStyle w:val="Standard"/>
        <w:rPr>
          <w:rFonts w:ascii="Comic Sans MS" w:hAnsi="Comic Sans MS"/>
          <w:b/>
          <w:i/>
          <w:sz w:val="12"/>
          <w:szCs w:val="12"/>
        </w:rPr>
      </w:pPr>
    </w:p>
    <w:p w14:paraId="10BC14C6" w14:textId="55E01D1E" w:rsidR="001232DE" w:rsidRDefault="00020298">
      <w:pPr>
        <w:pStyle w:val="Standard"/>
      </w:pPr>
      <w:r>
        <w:rPr>
          <w:rFonts w:ascii="Comic Sans MS" w:hAnsi="Comic Sans MS"/>
          <w:i/>
          <w:sz w:val="40"/>
          <w:szCs w:val="40"/>
        </w:rPr>
        <w:t xml:space="preserve">This is an insertion from the Gospel writer himself (Mark) to the professional reader, and what it says in the parenthesis is “Let the reader understand.” That’s not “Let the hearers understand” but “Let the reader understand.” Why? Because </w:t>
      </w:r>
      <w:r>
        <w:rPr>
          <w:rFonts w:ascii="Comic Sans MS" w:hAnsi="Comic Sans MS"/>
          <w:i/>
          <w:sz w:val="40"/>
          <w:szCs w:val="40"/>
        </w:rPr>
        <w:lastRenderedPageBreak/>
        <w:t xml:space="preserve">it’s the professional reader who would be counted on to explain what the phrase “abomination that makes desolate” means. </w:t>
      </w:r>
      <w:r w:rsidR="002104BC">
        <w:rPr>
          <w:rFonts w:ascii="Comic Sans MS" w:hAnsi="Comic Sans MS"/>
          <w:i/>
          <w:sz w:val="40"/>
          <w:szCs w:val="40"/>
        </w:rPr>
        <w:t>So,</w:t>
      </w:r>
      <w:r>
        <w:rPr>
          <w:rFonts w:ascii="Comic Sans MS" w:hAnsi="Comic Sans MS"/>
          <w:i/>
          <w:sz w:val="40"/>
          <w:szCs w:val="40"/>
        </w:rPr>
        <w:t xml:space="preserve"> there would be little clues in parenthesis to the professional reader to help the audience along with the </w:t>
      </w:r>
      <w:r w:rsidR="003C2A29">
        <w:rPr>
          <w:rFonts w:ascii="Comic Sans MS" w:hAnsi="Comic Sans MS"/>
          <w:i/>
          <w:sz w:val="40"/>
          <w:szCs w:val="40"/>
        </w:rPr>
        <w:t xml:space="preserve"> </w:t>
      </w:r>
      <w:r>
        <w:rPr>
          <w:rFonts w:ascii="Comic Sans MS" w:hAnsi="Comic Sans MS"/>
          <w:i/>
          <w:sz w:val="40"/>
          <w:szCs w:val="40"/>
        </w:rPr>
        <w:t>more difficult parts of the document.</w:t>
      </w:r>
    </w:p>
    <w:p w14:paraId="1A75B4CB" w14:textId="0CBCF51B" w:rsidR="001232DE" w:rsidRPr="003C2A29" w:rsidRDefault="002104BC">
      <w:pPr>
        <w:pStyle w:val="Standard"/>
        <w:rPr>
          <w:spacing w:val="-4"/>
        </w:rPr>
      </w:pPr>
      <w:r>
        <w:rPr>
          <w:rFonts w:ascii="Comic Sans MS" w:hAnsi="Comic Sans MS"/>
          <w:i/>
          <w:sz w:val="40"/>
          <w:szCs w:val="40"/>
        </w:rPr>
        <w:t>So,</w:t>
      </w:r>
      <w:r w:rsidR="00020298">
        <w:rPr>
          <w:rFonts w:ascii="Comic Sans MS" w:hAnsi="Comic Sans MS"/>
          <w:i/>
          <w:sz w:val="40"/>
          <w:szCs w:val="40"/>
        </w:rPr>
        <w:t xml:space="preserve"> lectors were supposed to be able to read, understand, </w:t>
      </w:r>
      <w:r w:rsidR="00020298" w:rsidRPr="003C2A29">
        <w:rPr>
          <w:rFonts w:ascii="Comic Sans MS" w:hAnsi="Comic Sans MS"/>
          <w:i/>
          <w:spacing w:val="-4"/>
          <w:sz w:val="40"/>
          <w:szCs w:val="40"/>
        </w:rPr>
        <w:t>and even interpret the document for those who were merely listeners.</w:t>
      </w:r>
    </w:p>
    <w:p w14:paraId="30A58073" w14:textId="77777777" w:rsidR="001232DE" w:rsidRDefault="00020298">
      <w:pPr>
        <w:pStyle w:val="Standard"/>
      </w:pPr>
      <w:r>
        <w:rPr>
          <w:rFonts w:ascii="Comic Sans MS" w:hAnsi="Comic Sans MS"/>
          <w:i/>
          <w:sz w:val="40"/>
          <w:szCs w:val="40"/>
          <w:u w:val="single"/>
        </w:rPr>
        <w:t>How Social Networking Happened in Early Christianity</w:t>
      </w:r>
    </w:p>
    <w:p w14:paraId="583D982A" w14:textId="72616A9E" w:rsidR="001232DE" w:rsidRDefault="00020298">
      <w:pPr>
        <w:pStyle w:val="Standard"/>
      </w:pPr>
      <w:r>
        <w:rPr>
          <w:rFonts w:ascii="Comic Sans MS" w:hAnsi="Comic Sans MS"/>
          <w:i/>
          <w:sz w:val="40"/>
          <w:szCs w:val="40"/>
        </w:rPr>
        <w:t xml:space="preserve">One of the important parts of social history in understanding the setting of a book like Romans is understanding how social networks worked in early Christianity. </w:t>
      </w:r>
      <w:r w:rsidR="002104BC">
        <w:rPr>
          <w:rFonts w:ascii="Comic Sans MS" w:hAnsi="Comic Sans MS"/>
          <w:i/>
          <w:sz w:val="40"/>
          <w:szCs w:val="40"/>
        </w:rPr>
        <w:t>So,</w:t>
      </w:r>
      <w:r>
        <w:rPr>
          <w:rFonts w:ascii="Comic Sans MS" w:hAnsi="Comic Sans MS"/>
          <w:i/>
          <w:sz w:val="40"/>
          <w:szCs w:val="40"/>
        </w:rPr>
        <w:t xml:space="preserve"> let’s think about that for a minute. We’re talking about BC here—by which I mean before cell phone; before computers—in an age before the Internet. How did social networking happen without texting and tweeting and all those different things?</w:t>
      </w:r>
    </w:p>
    <w:p w14:paraId="4E035BAC" w14:textId="204E05B6" w:rsidR="001232DE" w:rsidRDefault="00020298">
      <w:pPr>
        <w:pStyle w:val="Standard"/>
      </w:pPr>
      <w:r>
        <w:rPr>
          <w:rFonts w:ascii="Comic Sans MS" w:hAnsi="Comic Sans MS"/>
          <w:i/>
          <w:sz w:val="40"/>
          <w:szCs w:val="40"/>
        </w:rPr>
        <w:t xml:space="preserve">For the earliest Christians in a largely oral culture, it mainly happened by word of mouth, coupled with the use of most traveled members of the group. </w:t>
      </w:r>
      <w:r w:rsidR="002104BC">
        <w:rPr>
          <w:rFonts w:ascii="Comic Sans MS" w:hAnsi="Comic Sans MS"/>
          <w:i/>
          <w:sz w:val="40"/>
          <w:szCs w:val="40"/>
        </w:rPr>
        <w:t>So,</w:t>
      </w:r>
      <w:r>
        <w:rPr>
          <w:rFonts w:ascii="Comic Sans MS" w:hAnsi="Comic Sans MS"/>
          <w:i/>
          <w:sz w:val="40"/>
          <w:szCs w:val="40"/>
        </w:rPr>
        <w:t xml:space="preserve"> communication happened through the itinerant members of the group—the apostles, their coworkers, itinerant prophets, or teachers. That’s how communication between the groups happened. And, of course, as a last resort, by means of documents, they preferred the </w:t>
      </w:r>
      <w:r>
        <w:rPr>
          <w:rFonts w:ascii="Comic Sans MS" w:hAnsi="Comic Sans MS"/>
          <w:i/>
          <w:sz w:val="40"/>
          <w:szCs w:val="40"/>
        </w:rPr>
        <w:lastRenderedPageBreak/>
        <w:t>oral communication face-to-face; but if necessary, they would send documents, like letters and like Romans.</w:t>
      </w:r>
    </w:p>
    <w:p w14:paraId="3A3471A3" w14:textId="77777777" w:rsidR="003C2A29" w:rsidRDefault="003C2A29">
      <w:pPr>
        <w:pStyle w:val="Standard"/>
        <w:rPr>
          <w:b/>
          <w:color w:val="0035FF"/>
          <w:sz w:val="40"/>
          <w:szCs w:val="40"/>
          <w:u w:val="single"/>
        </w:rPr>
      </w:pPr>
    </w:p>
    <w:p w14:paraId="71E0BC35" w14:textId="4813C9E0" w:rsidR="001232DE" w:rsidRDefault="00020298">
      <w:pPr>
        <w:pStyle w:val="Standard"/>
      </w:pPr>
      <w:r>
        <w:rPr>
          <w:b/>
          <w:color w:val="0035FF"/>
          <w:sz w:val="40"/>
          <w:szCs w:val="40"/>
          <w:u w:val="single"/>
        </w:rPr>
        <w:t>LESSON 2</w:t>
      </w:r>
      <w:r>
        <w:rPr>
          <w:rFonts w:ascii="Comic Sans MS" w:hAnsi="Comic Sans MS"/>
          <w:sz w:val="40"/>
          <w:szCs w:val="40"/>
        </w:rPr>
        <w:t xml:space="preserve"> (6-23-20)</w:t>
      </w:r>
    </w:p>
    <w:p w14:paraId="55A13E94" w14:textId="77777777" w:rsidR="001232DE" w:rsidRDefault="00020298">
      <w:pPr>
        <w:pStyle w:val="Standard"/>
      </w:pPr>
      <w:r>
        <w:rPr>
          <w:rFonts w:ascii="Comic Sans MS" w:hAnsi="Comic Sans MS"/>
          <w:i/>
          <w:sz w:val="40"/>
          <w:szCs w:val="40"/>
        </w:rPr>
        <w:t xml:space="preserve">Now documents, of course (such as letters or the Gospels), were used, but they were seen as secondary as a means of networking; and mainly, they supported the oral networking, not the other way around. The problem for us is [that] almost all that we have from antiquity is the literary residue, the resulting </w:t>
      </w:r>
      <w:proofErr w:type="gramStart"/>
      <w:r>
        <w:rPr>
          <w:rFonts w:ascii="Comic Sans MS" w:hAnsi="Comic Sans MS"/>
          <w:i/>
          <w:sz w:val="40"/>
          <w:szCs w:val="40"/>
        </w:rPr>
        <w:t>texts</w:t>
      </w:r>
      <w:proofErr w:type="gramEnd"/>
      <w:r>
        <w:rPr>
          <w:rFonts w:ascii="Comic Sans MS" w:hAnsi="Comic Sans MS"/>
          <w:i/>
          <w:sz w:val="40"/>
          <w:szCs w:val="40"/>
        </w:rPr>
        <w:t xml:space="preserve"> or inscriptions from earliest Christianity. We don’t have early Christians to interview orally about what the experience was like.</w:t>
      </w:r>
    </w:p>
    <w:p w14:paraId="25EAA163" w14:textId="77777777" w:rsidR="001232DE" w:rsidRDefault="001232DE">
      <w:pPr>
        <w:pStyle w:val="Standard"/>
        <w:rPr>
          <w:rFonts w:ascii="Comic Sans MS" w:hAnsi="Comic Sans MS"/>
          <w:i/>
          <w:sz w:val="16"/>
          <w:szCs w:val="16"/>
        </w:rPr>
      </w:pPr>
    </w:p>
    <w:p w14:paraId="353E22D7" w14:textId="77777777" w:rsidR="001232DE" w:rsidRDefault="00020298">
      <w:pPr>
        <w:pStyle w:val="Standard"/>
      </w:pPr>
      <w:r>
        <w:rPr>
          <w:rFonts w:ascii="Comic Sans MS" w:hAnsi="Comic Sans MS"/>
          <w:b/>
          <w:i/>
          <w:sz w:val="40"/>
          <w:szCs w:val="40"/>
        </w:rPr>
        <w:t>Key Factors of Social Networks in Early Christianity</w:t>
      </w:r>
    </w:p>
    <w:p w14:paraId="2BCB5DB6" w14:textId="77777777" w:rsidR="001232DE" w:rsidRDefault="00020298">
      <w:pPr>
        <w:pStyle w:val="Standard"/>
      </w:pPr>
      <w:r>
        <w:rPr>
          <w:rFonts w:ascii="Comic Sans MS" w:hAnsi="Comic Sans MS"/>
          <w:i/>
          <w:sz w:val="40"/>
          <w:szCs w:val="40"/>
          <w:u w:val="single"/>
        </w:rPr>
        <w:t>Faith Family</w:t>
      </w:r>
      <w:r>
        <w:rPr>
          <w:rFonts w:ascii="Comic Sans MS" w:hAnsi="Comic Sans MS"/>
          <w:i/>
          <w:sz w:val="40"/>
          <w:szCs w:val="40"/>
        </w:rPr>
        <w:t xml:space="preserve"> - Christians called each other brothers and sisters, and they were encouraged to think of their primary family as being their faith family, and what- ever physical family they had was a secondary family, not the other way around. In the first century AD, if they talked about a family—</w:t>
      </w:r>
      <w:proofErr w:type="spellStart"/>
      <w:r>
        <w:rPr>
          <w:rFonts w:ascii="Comic Sans MS" w:hAnsi="Comic Sans MS"/>
          <w:i/>
          <w:sz w:val="40"/>
          <w:szCs w:val="40"/>
        </w:rPr>
        <w:t>ekklēsia</w:t>
      </w:r>
      <w:proofErr w:type="spellEnd"/>
      <w:r>
        <w:rPr>
          <w:rFonts w:ascii="Comic Sans MS" w:hAnsi="Comic Sans MS"/>
          <w:i/>
          <w:sz w:val="40"/>
          <w:szCs w:val="40"/>
        </w:rPr>
        <w:t xml:space="preserve"> or assembly, a family church—what they meant by that is a church that is a family, not a church [that primarily] supports nuclear, physical families.</w:t>
      </w:r>
    </w:p>
    <w:p w14:paraId="33D6CD29" w14:textId="77777777" w:rsidR="001232DE" w:rsidRDefault="001232DE">
      <w:pPr>
        <w:pStyle w:val="Standard"/>
        <w:rPr>
          <w:rFonts w:ascii="Comic Sans MS" w:hAnsi="Comic Sans MS"/>
          <w:i/>
          <w:sz w:val="12"/>
          <w:szCs w:val="12"/>
        </w:rPr>
      </w:pPr>
    </w:p>
    <w:p w14:paraId="528960A8" w14:textId="77777777" w:rsidR="001232DE" w:rsidRDefault="00020298">
      <w:pPr>
        <w:pStyle w:val="Standard"/>
        <w:ind w:right="-180"/>
      </w:pPr>
      <w:r>
        <w:rPr>
          <w:rFonts w:ascii="Comic Sans MS" w:hAnsi="Comic Sans MS"/>
          <w:i/>
          <w:sz w:val="40"/>
          <w:szCs w:val="40"/>
          <w:u w:val="single"/>
        </w:rPr>
        <w:t>The Second-Century Change in Social Networking</w:t>
      </w:r>
      <w:r>
        <w:rPr>
          <w:rFonts w:ascii="Comic Sans MS" w:hAnsi="Comic Sans MS"/>
          <w:i/>
          <w:sz w:val="40"/>
          <w:szCs w:val="40"/>
        </w:rPr>
        <w:t xml:space="preserve"> - Why did the social networks change to some extent going in the second century AD? Well, first of all, you have to envision </w:t>
      </w:r>
      <w:r>
        <w:rPr>
          <w:rFonts w:ascii="Comic Sans MS" w:hAnsi="Comic Sans MS"/>
          <w:i/>
          <w:sz w:val="40"/>
          <w:szCs w:val="40"/>
        </w:rPr>
        <w:lastRenderedPageBreak/>
        <w:t xml:space="preserve">the fact that, originally, all followers of Jesus were Jews, but over the course of the first </w:t>
      </w:r>
      <w:r>
        <w:rPr>
          <w:rFonts w:ascii="Comic Sans MS" w:hAnsi="Comic Sans MS"/>
          <w:i/>
          <w:spacing w:val="-4"/>
          <w:sz w:val="40"/>
          <w:szCs w:val="40"/>
        </w:rPr>
        <w:t>century AD the Twelve died out. The original eyewitness</w:t>
      </w:r>
      <w:r>
        <w:rPr>
          <w:rFonts w:ascii="Comic Sans MS" w:hAnsi="Comic Sans MS"/>
          <w:i/>
          <w:sz w:val="40"/>
          <w:szCs w:val="40"/>
        </w:rPr>
        <w:t>es of the resurrection died out and the social makeup of early Christianity moved from largely Jewish to largely Gentile by the second century AD.</w:t>
      </w:r>
    </w:p>
    <w:p w14:paraId="7B4DE0CC" w14:textId="77777777" w:rsidR="001232DE" w:rsidRDefault="001232DE">
      <w:pPr>
        <w:pStyle w:val="Standard"/>
        <w:ind w:right="-180"/>
        <w:rPr>
          <w:rFonts w:ascii="Comic Sans MS" w:hAnsi="Comic Sans MS"/>
          <w:i/>
          <w:sz w:val="16"/>
          <w:szCs w:val="16"/>
        </w:rPr>
      </w:pPr>
    </w:p>
    <w:p w14:paraId="75B5F528" w14:textId="77777777" w:rsidR="001232DE" w:rsidRDefault="00020298">
      <w:pPr>
        <w:pStyle w:val="Standard"/>
        <w:ind w:right="-180"/>
      </w:pPr>
      <w:r>
        <w:rPr>
          <w:rFonts w:ascii="Comic Sans MS" w:hAnsi="Comic Sans MS"/>
          <w:i/>
          <w:sz w:val="40"/>
          <w:szCs w:val="40"/>
          <w:u w:val="single"/>
        </w:rPr>
        <w:t>The Importance of Written Documents</w:t>
      </w:r>
      <w:r>
        <w:rPr>
          <w:rFonts w:ascii="Comic Sans MS" w:hAnsi="Comic Sans MS"/>
          <w:i/>
          <w:sz w:val="40"/>
          <w:szCs w:val="40"/>
        </w:rPr>
        <w:t xml:space="preserve"> - When the eyewitnesses die out, even in an oral culture, if you want to preserve the memories, you don’t just rely on oral memory; you write things down. So all of the documents that we have in the first century AD that were written by Christians were written in the second half of the first century AD. We don’t really have any documents written from before AD 50. This is why we have twenty-seven Christian documents written in the second half of the first century AD? Romans was written about AD 57.</w:t>
      </w:r>
    </w:p>
    <w:p w14:paraId="608AF3E5" w14:textId="77777777" w:rsidR="001232DE" w:rsidRDefault="001232DE">
      <w:pPr>
        <w:pStyle w:val="Standard"/>
        <w:rPr>
          <w:rFonts w:ascii="Comic Sans MS" w:hAnsi="Comic Sans MS"/>
          <w:i/>
          <w:sz w:val="12"/>
          <w:szCs w:val="12"/>
        </w:rPr>
      </w:pPr>
    </w:p>
    <w:p w14:paraId="4DBB757A" w14:textId="77777777" w:rsidR="001232DE" w:rsidRDefault="00020298">
      <w:pPr>
        <w:pStyle w:val="Standard"/>
      </w:pPr>
      <w:r>
        <w:rPr>
          <w:rFonts w:ascii="Comic Sans MS" w:hAnsi="Comic Sans MS"/>
          <w:i/>
          <w:sz w:val="40"/>
          <w:szCs w:val="40"/>
          <w:u w:val="single"/>
        </w:rPr>
        <w:t>Social Networking and Gender Categories</w:t>
      </w:r>
      <w:r>
        <w:rPr>
          <w:rFonts w:ascii="Comic Sans MS" w:hAnsi="Comic Sans MS"/>
          <w:i/>
          <w:sz w:val="40"/>
          <w:szCs w:val="40"/>
        </w:rPr>
        <w:t xml:space="preserve"> – Overwhelm- </w:t>
      </w:r>
      <w:proofErr w:type="spellStart"/>
      <w:r>
        <w:rPr>
          <w:rFonts w:ascii="Comic Sans MS" w:hAnsi="Comic Sans MS"/>
          <w:i/>
          <w:sz w:val="40"/>
          <w:szCs w:val="40"/>
        </w:rPr>
        <w:t>ingly</w:t>
      </w:r>
      <w:proofErr w:type="spellEnd"/>
      <w:r>
        <w:rPr>
          <w:rFonts w:ascii="Comic Sans MS" w:hAnsi="Comic Sans MS"/>
          <w:i/>
          <w:sz w:val="40"/>
          <w:szCs w:val="40"/>
        </w:rPr>
        <w:t xml:space="preserve">, the culture of the first century AD was a patriarchal culture—it was a man’s, man’s, man’s world, and this was especially true also of early Judaism. So, not surprisingly, the Twelve were all men. What is surprising is that Jesus also picked some women to be His disciples </w:t>
      </w:r>
      <w:r>
        <w:rPr>
          <w:rFonts w:ascii="Comic Sans MS" w:hAnsi="Comic Sans MS"/>
          <w:sz w:val="36"/>
          <w:szCs w:val="36"/>
        </w:rPr>
        <w:t xml:space="preserve">[a pupil, student, follower] </w:t>
      </w:r>
      <w:r>
        <w:rPr>
          <w:rFonts w:ascii="Comic Sans MS" w:hAnsi="Comic Sans MS"/>
          <w:i/>
          <w:sz w:val="40"/>
          <w:szCs w:val="40"/>
        </w:rPr>
        <w:t xml:space="preserve">—Mary Magdalene and others as mentioned in </w:t>
      </w:r>
      <w:r>
        <w:rPr>
          <w:rFonts w:ascii="Comic Sans MS" w:hAnsi="Comic Sans MS"/>
          <w:b/>
          <w:i/>
          <w:sz w:val="40"/>
          <w:szCs w:val="40"/>
        </w:rPr>
        <w:t>Luke 8:1–3</w:t>
      </w:r>
      <w:r>
        <w:rPr>
          <w:rFonts w:ascii="Comic Sans MS" w:hAnsi="Comic Sans MS"/>
          <w:i/>
          <w:sz w:val="40"/>
          <w:szCs w:val="40"/>
        </w:rPr>
        <w:t>.</w:t>
      </w:r>
    </w:p>
    <w:p w14:paraId="2B96A8A1" w14:textId="77777777" w:rsidR="001232DE" w:rsidRDefault="001232DE">
      <w:pPr>
        <w:pStyle w:val="Standard"/>
        <w:rPr>
          <w:rFonts w:ascii="Comic Sans MS" w:hAnsi="Comic Sans MS"/>
          <w:i/>
          <w:sz w:val="12"/>
          <w:szCs w:val="12"/>
        </w:rPr>
      </w:pPr>
    </w:p>
    <w:p w14:paraId="4DD00420" w14:textId="77777777" w:rsidR="001232DE" w:rsidRDefault="00020298">
      <w:pPr>
        <w:pStyle w:val="Standard"/>
      </w:pPr>
      <w:r>
        <w:rPr>
          <w:rFonts w:ascii="Comic Sans MS" w:hAnsi="Comic Sans MS"/>
          <w:i/>
          <w:sz w:val="40"/>
          <w:szCs w:val="40"/>
        </w:rPr>
        <w:t xml:space="preserve">The people who had the most to gain from Christianity responded most vigorously to the gospel (women, slaves, and minors), and the people who had the most to lose by </w:t>
      </w:r>
      <w:r>
        <w:rPr>
          <w:rFonts w:ascii="Comic Sans MS" w:hAnsi="Comic Sans MS"/>
          <w:i/>
          <w:spacing w:val="-4"/>
          <w:sz w:val="40"/>
          <w:szCs w:val="40"/>
        </w:rPr>
        <w:t>becoming Christians (namely, male heads of family) were</w:t>
      </w:r>
      <w:r>
        <w:rPr>
          <w:rFonts w:ascii="Comic Sans MS" w:hAnsi="Comic Sans MS"/>
          <w:i/>
          <w:sz w:val="40"/>
          <w:szCs w:val="40"/>
        </w:rPr>
        <w:t xml:space="preserve"> </w:t>
      </w:r>
      <w:r>
        <w:rPr>
          <w:rFonts w:ascii="Comic Sans MS" w:hAnsi="Comic Sans MS"/>
          <w:i/>
          <w:spacing w:val="-4"/>
          <w:sz w:val="40"/>
          <w:szCs w:val="40"/>
        </w:rPr>
        <w:t>the least likely to respond. Paul’s strategy seems to have</w:t>
      </w:r>
      <w:r>
        <w:rPr>
          <w:rFonts w:ascii="Comic Sans MS" w:hAnsi="Comic Sans MS"/>
          <w:i/>
          <w:sz w:val="40"/>
          <w:szCs w:val="40"/>
        </w:rPr>
        <w:t xml:space="preserve"> been that if he could find it, he would try to convert a </w:t>
      </w:r>
      <w:r>
        <w:rPr>
          <w:rFonts w:ascii="Comic Sans MS" w:hAnsi="Comic Sans MS"/>
          <w:i/>
          <w:spacing w:val="-4"/>
          <w:sz w:val="40"/>
          <w:szCs w:val="40"/>
        </w:rPr>
        <w:t>socially elite male who had a household where Christians</w:t>
      </w:r>
      <w:r>
        <w:rPr>
          <w:rFonts w:ascii="Comic Sans MS" w:hAnsi="Comic Sans MS"/>
          <w:i/>
          <w:sz w:val="40"/>
          <w:szCs w:val="40"/>
        </w:rPr>
        <w:t xml:space="preserve"> could actually meet. Women, slaves, and minors couldn’t just walk up to someone and give them the gospel because it would be socially improper, especially if it was a man.</w:t>
      </w:r>
    </w:p>
    <w:p w14:paraId="3AE313FD" w14:textId="77777777" w:rsidR="0046342F" w:rsidRDefault="0046342F">
      <w:pPr>
        <w:pStyle w:val="Standard"/>
        <w:jc w:val="center"/>
        <w:rPr>
          <w:rFonts w:ascii="Comic Sans MS" w:hAnsi="Comic Sans MS"/>
          <w:b/>
          <w:i/>
          <w:sz w:val="40"/>
          <w:szCs w:val="40"/>
        </w:rPr>
      </w:pPr>
    </w:p>
    <w:p w14:paraId="403B1F15" w14:textId="201AB01D" w:rsidR="001232DE" w:rsidRDefault="00020298">
      <w:pPr>
        <w:pStyle w:val="Standard"/>
        <w:jc w:val="center"/>
      </w:pPr>
      <w:r>
        <w:rPr>
          <w:rFonts w:ascii="Comic Sans MS" w:hAnsi="Comic Sans MS"/>
          <w:b/>
          <w:i/>
          <w:sz w:val="40"/>
          <w:szCs w:val="40"/>
        </w:rPr>
        <w:t>The Pauline Social Network</w:t>
      </w:r>
    </w:p>
    <w:p w14:paraId="37245234" w14:textId="77777777" w:rsidR="001232DE" w:rsidRDefault="001232DE">
      <w:pPr>
        <w:pStyle w:val="Standard"/>
        <w:rPr>
          <w:sz w:val="32"/>
          <w:szCs w:val="32"/>
          <w:u w:val="single"/>
        </w:rPr>
      </w:pPr>
    </w:p>
    <w:p w14:paraId="07726C1C" w14:textId="77777777" w:rsidR="001232DE" w:rsidRDefault="00020298">
      <w:pPr>
        <w:pStyle w:val="Standard"/>
      </w:pPr>
      <w:r>
        <w:rPr>
          <w:noProof/>
        </w:rPr>
        <w:drawing>
          <wp:inline distT="0" distB="0" distL="0" distR="0" wp14:anchorId="32651BBE" wp14:editId="6BE62681">
            <wp:extent cx="6629400" cy="3743279"/>
            <wp:effectExtent l="0" t="0" r="0" b="0"/>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29400" cy="3743279"/>
                    </a:xfrm>
                    <a:prstGeom prst="rect">
                      <a:avLst/>
                    </a:prstGeom>
                    <a:noFill/>
                    <a:ln>
                      <a:noFill/>
                      <a:prstDash/>
                    </a:ln>
                  </pic:spPr>
                </pic:pic>
              </a:graphicData>
            </a:graphic>
          </wp:inline>
        </w:drawing>
      </w:r>
    </w:p>
    <w:p w14:paraId="4BAA3222" w14:textId="77777777" w:rsidR="001232DE" w:rsidRDefault="001232DE">
      <w:pPr>
        <w:pStyle w:val="Standard"/>
        <w:rPr>
          <w:sz w:val="32"/>
          <w:szCs w:val="32"/>
          <w:u w:val="single"/>
        </w:rPr>
      </w:pPr>
    </w:p>
    <w:p w14:paraId="5B521286" w14:textId="77777777" w:rsidR="001232DE" w:rsidRDefault="001232DE">
      <w:pPr>
        <w:pStyle w:val="Standard"/>
        <w:rPr>
          <w:sz w:val="32"/>
          <w:szCs w:val="32"/>
          <w:u w:val="single"/>
        </w:rPr>
      </w:pPr>
    </w:p>
    <w:p w14:paraId="769D8627" w14:textId="77777777" w:rsidR="001232DE" w:rsidRDefault="00020298">
      <w:pPr>
        <w:pStyle w:val="Standard"/>
      </w:pPr>
      <w:r>
        <w:rPr>
          <w:rFonts w:ascii="Comic Sans MS" w:hAnsi="Comic Sans MS"/>
          <w:i/>
          <w:sz w:val="40"/>
          <w:szCs w:val="40"/>
        </w:rPr>
        <w:lastRenderedPageBreak/>
        <w:t>The point is that Paul was not a lone ranger; he did not do this alone. He had coworkers whom he relied on and who were the deliverers, readers, and explainers of his letters.</w:t>
      </w:r>
    </w:p>
    <w:p w14:paraId="14308074" w14:textId="77777777" w:rsidR="001232DE" w:rsidRDefault="001232DE">
      <w:pPr>
        <w:pStyle w:val="Standard"/>
        <w:rPr>
          <w:rFonts w:ascii="Comic Sans MS" w:hAnsi="Comic Sans MS"/>
          <w:i/>
          <w:sz w:val="12"/>
          <w:szCs w:val="12"/>
        </w:rPr>
      </w:pPr>
    </w:p>
    <w:p w14:paraId="23BCA667" w14:textId="77777777" w:rsidR="001232DE" w:rsidRDefault="00020298">
      <w:pPr>
        <w:pStyle w:val="Standard"/>
      </w:pPr>
      <w:r>
        <w:rPr>
          <w:rFonts w:ascii="Comic Sans MS" w:hAnsi="Comic Sans MS"/>
          <w:b/>
          <w:i/>
          <w:sz w:val="40"/>
          <w:szCs w:val="40"/>
        </w:rPr>
        <w:t>The Social Structure of the Graeco-Roman World</w:t>
      </w:r>
    </w:p>
    <w:p w14:paraId="1748831B" w14:textId="77777777" w:rsidR="001232DE" w:rsidRDefault="00020298">
      <w:pPr>
        <w:pStyle w:val="Standard"/>
      </w:pPr>
      <w:r>
        <w:rPr>
          <w:rFonts w:ascii="Comic Sans MS" w:hAnsi="Comic Sans MS"/>
          <w:i/>
          <w:sz w:val="40"/>
          <w:szCs w:val="40"/>
        </w:rPr>
        <w:t>It would be a mistake to assume the social world of ancient Christians to be a class structure much like ours. The Graeco-Roman world didn’t have classes; they had sort of two major groups of people: the patricians and the plebeians.</w:t>
      </w:r>
    </w:p>
    <w:p w14:paraId="53DA5370" w14:textId="77777777" w:rsidR="001232DE" w:rsidRDefault="00020298">
      <w:pPr>
        <w:pStyle w:val="Standard"/>
      </w:pPr>
      <w:r>
        <w:rPr>
          <w:rFonts w:ascii="Comic Sans MS" w:hAnsi="Comic Sans MS"/>
          <w:i/>
          <w:sz w:val="40"/>
          <w:szCs w:val="40"/>
        </w:rPr>
        <w:t>The patricians were socially on the top of the heap. They made up the upper five to eight percent of Roman society, and everybody else was a plebeian.</w:t>
      </w:r>
    </w:p>
    <w:p w14:paraId="79BFC51A" w14:textId="77777777" w:rsidR="001232DE" w:rsidRDefault="001232DE">
      <w:pPr>
        <w:pStyle w:val="Standard"/>
        <w:rPr>
          <w:rFonts w:ascii="Comic Sans MS" w:hAnsi="Comic Sans MS"/>
          <w:i/>
          <w:sz w:val="16"/>
          <w:szCs w:val="16"/>
        </w:rPr>
      </w:pPr>
    </w:p>
    <w:p w14:paraId="4CF97958" w14:textId="77777777" w:rsidR="001232DE" w:rsidRDefault="00020298">
      <w:pPr>
        <w:pStyle w:val="Standard"/>
      </w:pPr>
      <w:r>
        <w:rPr>
          <w:rFonts w:ascii="Comic Sans MS" w:hAnsi="Comic Sans MS"/>
          <w:b/>
          <w:i/>
          <w:sz w:val="40"/>
          <w:szCs w:val="40"/>
        </w:rPr>
        <w:t>The Evolution of the Roman World</w:t>
      </w:r>
    </w:p>
    <w:p w14:paraId="19B10B66" w14:textId="77777777" w:rsidR="001232DE" w:rsidRDefault="001232DE">
      <w:pPr>
        <w:pStyle w:val="Standard"/>
        <w:rPr>
          <w:rFonts w:ascii="Comic Sans MS" w:hAnsi="Comic Sans MS"/>
          <w:b/>
          <w:i/>
          <w:sz w:val="10"/>
          <w:szCs w:val="10"/>
        </w:rPr>
      </w:pPr>
    </w:p>
    <w:p w14:paraId="380F0725" w14:textId="77777777" w:rsidR="001232DE" w:rsidRDefault="00020298">
      <w:pPr>
        <w:pStyle w:val="Standard"/>
      </w:pPr>
      <w:r>
        <w:rPr>
          <w:rFonts w:ascii="Comic Sans MS" w:hAnsi="Comic Sans MS"/>
          <w:i/>
          <w:sz w:val="40"/>
          <w:szCs w:val="40"/>
          <w:u w:val="single"/>
        </w:rPr>
        <w:t>The Rise of Roman Citizenship</w:t>
      </w:r>
      <w:r>
        <w:rPr>
          <w:rFonts w:ascii="Comic Sans MS" w:hAnsi="Comic Sans MS"/>
          <w:i/>
          <w:sz w:val="40"/>
          <w:szCs w:val="40"/>
        </w:rPr>
        <w:t xml:space="preserve"> - If we go back to the Roman Republic, there were basically two groups of people: patricians and plebeians. Those terms do not correspond to the rich and the poor, although the former group (patricians) would be much more likely to have wealth than the latter group.</w:t>
      </w:r>
    </w:p>
    <w:p w14:paraId="3391EE09" w14:textId="77777777" w:rsidR="001232DE" w:rsidRDefault="001232DE">
      <w:pPr>
        <w:pStyle w:val="Standard"/>
        <w:rPr>
          <w:sz w:val="16"/>
          <w:szCs w:val="16"/>
          <w:u w:val="single"/>
        </w:rPr>
      </w:pPr>
    </w:p>
    <w:p w14:paraId="00658FB6" w14:textId="77777777" w:rsidR="001232DE" w:rsidRDefault="00020298">
      <w:pPr>
        <w:pStyle w:val="Standard"/>
        <w:ind w:right="-90"/>
      </w:pPr>
      <w:r>
        <w:rPr>
          <w:rFonts w:ascii="Comic Sans MS" w:hAnsi="Comic Sans MS"/>
          <w:i/>
          <w:sz w:val="40"/>
          <w:szCs w:val="40"/>
        </w:rPr>
        <w:t>When Rome conquered many countries, they wanted to distinguish Romans from those they conquered to give them status and standing and that is when the institution of Roman citizenship was adopted.</w:t>
      </w:r>
    </w:p>
    <w:p w14:paraId="5346F4AF" w14:textId="77777777" w:rsidR="001232DE" w:rsidRDefault="001232DE">
      <w:pPr>
        <w:pStyle w:val="Standard"/>
        <w:ind w:right="-90"/>
        <w:rPr>
          <w:i/>
          <w:sz w:val="16"/>
          <w:szCs w:val="16"/>
        </w:rPr>
      </w:pPr>
    </w:p>
    <w:p w14:paraId="6425C6EC" w14:textId="77777777" w:rsidR="001232DE" w:rsidRDefault="00020298">
      <w:pPr>
        <w:pStyle w:val="Standard"/>
        <w:ind w:right="-180"/>
      </w:pPr>
      <w:r>
        <w:rPr>
          <w:rFonts w:ascii="Comic Sans MS" w:hAnsi="Comic Sans MS"/>
          <w:i/>
          <w:sz w:val="40"/>
          <w:szCs w:val="40"/>
        </w:rPr>
        <w:lastRenderedPageBreak/>
        <w:t xml:space="preserve">The Roman Empire allowed kings they conquered to remain in power but they were clients of Rome. Positions </w:t>
      </w:r>
      <w:r>
        <w:rPr>
          <w:rFonts w:ascii="Comic Sans MS" w:hAnsi="Comic Sans MS"/>
          <w:i/>
          <w:spacing w:val="-4"/>
          <w:sz w:val="40"/>
          <w:szCs w:val="40"/>
        </w:rPr>
        <w:t>of authority in Rome came essentially from the Patricians.</w:t>
      </w:r>
    </w:p>
    <w:p w14:paraId="184D42CC" w14:textId="77777777" w:rsidR="001232DE" w:rsidRDefault="001232DE">
      <w:pPr>
        <w:pStyle w:val="Standard"/>
        <w:ind w:right="-90"/>
        <w:rPr>
          <w:rFonts w:ascii="Comic Sans MS" w:hAnsi="Comic Sans MS"/>
          <w:i/>
          <w:sz w:val="16"/>
          <w:szCs w:val="16"/>
        </w:rPr>
      </w:pPr>
    </w:p>
    <w:p w14:paraId="670857A3" w14:textId="77777777" w:rsidR="001232DE" w:rsidRDefault="00020298">
      <w:pPr>
        <w:pStyle w:val="Standard"/>
        <w:ind w:right="-90"/>
      </w:pPr>
      <w:r>
        <w:rPr>
          <w:rFonts w:ascii="Comic Sans MS" w:hAnsi="Comic Sans MS"/>
          <w:i/>
          <w:sz w:val="40"/>
          <w:szCs w:val="40"/>
        </w:rPr>
        <w:t>Roman citizenship meant that you were considered a citizen of the city state of Rome, even if you were from a different country. Citizenship was given based on what you could offer Rome. Paul was a Roman citizen because he was born in Tarsus whose people were considered Roman citizens because they supplied the Roman legions with goat skins for their tents.</w:t>
      </w:r>
    </w:p>
    <w:p w14:paraId="4616E5A6" w14:textId="77777777" w:rsidR="001232DE" w:rsidRDefault="001232DE">
      <w:pPr>
        <w:pStyle w:val="Standard"/>
        <w:ind w:right="-90"/>
        <w:rPr>
          <w:rFonts w:ascii="Comic Sans MS" w:hAnsi="Comic Sans MS"/>
          <w:i/>
          <w:sz w:val="16"/>
          <w:szCs w:val="16"/>
        </w:rPr>
      </w:pPr>
    </w:p>
    <w:p w14:paraId="7774FE8C" w14:textId="77777777" w:rsidR="001232DE" w:rsidRDefault="00020298">
      <w:pPr>
        <w:pStyle w:val="Standard"/>
        <w:ind w:right="-90"/>
      </w:pPr>
      <w:r>
        <w:rPr>
          <w:rFonts w:ascii="Comic Sans MS" w:hAnsi="Comic Sans MS"/>
          <w:i/>
          <w:sz w:val="40"/>
          <w:szCs w:val="40"/>
        </w:rPr>
        <w:t>Roman citizens had the right to live by the laws of the city of Rome. This meant that they had a “get out of jail” card. If the local authorities tried to incarcerate them they could remind them that they were subject only to Roman law and demand to be tried in a Roman court. The local authorities knew that if they did not leave a Roman citizen alone, they would be in danger of being punished by the Romans.</w:t>
      </w:r>
    </w:p>
    <w:p w14:paraId="5E563A9E" w14:textId="77777777" w:rsidR="001232DE" w:rsidRDefault="001232DE">
      <w:pPr>
        <w:pStyle w:val="Standard"/>
        <w:ind w:right="-90"/>
        <w:rPr>
          <w:rFonts w:ascii="Comic Sans MS" w:hAnsi="Comic Sans MS"/>
          <w:i/>
          <w:sz w:val="16"/>
          <w:szCs w:val="16"/>
        </w:rPr>
      </w:pPr>
    </w:p>
    <w:p w14:paraId="2D139FAF" w14:textId="77777777" w:rsidR="001232DE" w:rsidRDefault="00020298">
      <w:pPr>
        <w:pStyle w:val="Standard"/>
        <w:ind w:right="-90"/>
      </w:pPr>
      <w:r>
        <w:rPr>
          <w:rFonts w:ascii="Comic Sans MS" w:hAnsi="Comic Sans MS"/>
          <w:i/>
          <w:sz w:val="40"/>
          <w:szCs w:val="40"/>
        </w:rPr>
        <w:t xml:space="preserve">Giving conquered people Roman citizenship would be a deterrent to civil war and rebellion. The various conquered countries could keep their culture, language, customs, and religion and as long as they would honor the </w:t>
      </w:r>
      <w:r>
        <w:rPr>
          <w:rFonts w:ascii="Comic Sans MS" w:hAnsi="Comic Sans MS"/>
          <w:i/>
          <w:sz w:val="40"/>
          <w:szCs w:val="40"/>
        </w:rPr>
        <w:lastRenderedPageBreak/>
        <w:t>emperor and pay their taxes, Rome would leave them alone.</w:t>
      </w:r>
    </w:p>
    <w:p w14:paraId="64E1BFB5" w14:textId="77777777" w:rsidR="001232DE" w:rsidRDefault="001232DE">
      <w:pPr>
        <w:pStyle w:val="Standard"/>
        <w:ind w:right="-90"/>
        <w:rPr>
          <w:i/>
          <w:sz w:val="16"/>
          <w:szCs w:val="16"/>
        </w:rPr>
      </w:pPr>
    </w:p>
    <w:p w14:paraId="4384795E" w14:textId="77777777" w:rsidR="001232DE" w:rsidRDefault="00020298">
      <w:pPr>
        <w:pStyle w:val="Standard"/>
        <w:ind w:right="-90"/>
      </w:pPr>
      <w:r>
        <w:rPr>
          <w:rFonts w:ascii="Comic Sans MS" w:hAnsi="Comic Sans MS"/>
          <w:i/>
          <w:sz w:val="40"/>
          <w:szCs w:val="40"/>
        </w:rPr>
        <w:t xml:space="preserve">Eventually, money became the standard of one’s class, especially among the non-Roman people. There was a difference between “rank” – the old Patrician / Plebian status and “social status” – which could be improved by education or wealth. If you had </w:t>
      </w:r>
      <w:proofErr w:type="gramStart"/>
      <w:r>
        <w:rPr>
          <w:rFonts w:ascii="Comic Sans MS" w:hAnsi="Comic Sans MS"/>
          <w:i/>
          <w:sz w:val="40"/>
          <w:szCs w:val="40"/>
        </w:rPr>
        <w:t>both,</w:t>
      </w:r>
      <w:proofErr w:type="gramEnd"/>
      <w:r>
        <w:rPr>
          <w:rFonts w:ascii="Comic Sans MS" w:hAnsi="Comic Sans MS"/>
          <w:i/>
          <w:sz w:val="40"/>
          <w:szCs w:val="40"/>
        </w:rPr>
        <w:t xml:space="preserve"> a good </w:t>
      </w:r>
      <w:proofErr w:type="gramStart"/>
      <w:r>
        <w:rPr>
          <w:rFonts w:ascii="Comic Sans MS" w:hAnsi="Comic Sans MS"/>
          <w:i/>
          <w:sz w:val="40"/>
          <w:szCs w:val="40"/>
        </w:rPr>
        <w:t>education</w:t>
      </w:r>
      <w:proofErr w:type="gramEnd"/>
      <w:r>
        <w:rPr>
          <w:rFonts w:ascii="Comic Sans MS" w:hAnsi="Comic Sans MS"/>
          <w:i/>
          <w:sz w:val="40"/>
          <w:szCs w:val="40"/>
        </w:rPr>
        <w:t xml:space="preserve"> and a Roman citizenship like Paul then you would have two tickets to advance up the social ladder.  </w:t>
      </w:r>
    </w:p>
    <w:p w14:paraId="4C30D33B" w14:textId="77777777" w:rsidR="001232DE" w:rsidRDefault="001232DE">
      <w:pPr>
        <w:pStyle w:val="Standard"/>
        <w:ind w:right="-90"/>
        <w:rPr>
          <w:i/>
          <w:sz w:val="28"/>
          <w:szCs w:val="28"/>
        </w:rPr>
      </w:pPr>
    </w:p>
    <w:p w14:paraId="08244E3C" w14:textId="77777777" w:rsidR="001232DE" w:rsidRDefault="00020298">
      <w:pPr>
        <w:pStyle w:val="Standard"/>
        <w:ind w:right="-90"/>
      </w:pPr>
      <w:r>
        <w:rPr>
          <w:rFonts w:ascii="Comic Sans MS" w:hAnsi="Comic Sans MS"/>
          <w:i/>
          <w:sz w:val="40"/>
          <w:szCs w:val="40"/>
          <w:u w:val="single"/>
        </w:rPr>
        <w:t>Jews and Christians in the Greco-Roman World</w:t>
      </w:r>
      <w:r>
        <w:rPr>
          <w:rFonts w:ascii="Comic Sans MS" w:hAnsi="Comic Sans MS"/>
          <w:i/>
          <w:sz w:val="40"/>
          <w:szCs w:val="40"/>
        </w:rPr>
        <w:t xml:space="preserve"> - Jews had an obstacle to be socially accepted because they were monotheistic in a polytheistic world. They were called atheists because they did not believe in the </w:t>
      </w:r>
      <w:proofErr w:type="spellStart"/>
      <w:r>
        <w:rPr>
          <w:rFonts w:ascii="Comic Sans MS" w:hAnsi="Comic Sans MS"/>
          <w:i/>
          <w:sz w:val="40"/>
          <w:szCs w:val="40"/>
        </w:rPr>
        <w:t>Greaco</w:t>
      </w:r>
      <w:proofErr w:type="spellEnd"/>
      <w:r>
        <w:rPr>
          <w:rFonts w:ascii="Comic Sans MS" w:hAnsi="Comic Sans MS"/>
          <w:i/>
          <w:sz w:val="40"/>
          <w:szCs w:val="40"/>
        </w:rPr>
        <w:t xml:space="preserve">-Roman gods. Since Christians were also mono- theistic, they were considered atheists also. This was a </w:t>
      </w:r>
      <w:r>
        <w:rPr>
          <w:rFonts w:ascii="Comic Sans MS" w:hAnsi="Comic Sans MS"/>
          <w:i/>
          <w:spacing w:val="-4"/>
          <w:sz w:val="40"/>
          <w:szCs w:val="40"/>
        </w:rPr>
        <w:t>hindrance for Jews and Christians efforts to evangelize.</w:t>
      </w:r>
    </w:p>
    <w:p w14:paraId="73DA186E" w14:textId="77777777" w:rsidR="001232DE" w:rsidRDefault="001232DE">
      <w:pPr>
        <w:pStyle w:val="Standard"/>
        <w:ind w:right="-90"/>
        <w:rPr>
          <w:rFonts w:ascii="Comic Sans MS" w:hAnsi="Comic Sans MS"/>
          <w:i/>
          <w:sz w:val="16"/>
          <w:szCs w:val="16"/>
        </w:rPr>
      </w:pPr>
    </w:p>
    <w:p w14:paraId="10E81C7D" w14:textId="77777777" w:rsidR="001232DE" w:rsidRDefault="00020298">
      <w:pPr>
        <w:pStyle w:val="Standard"/>
        <w:jc w:val="both"/>
      </w:pPr>
      <w:r>
        <w:rPr>
          <w:rFonts w:ascii="Comic Sans MS" w:hAnsi="Comic Sans MS"/>
          <w:i/>
          <w:sz w:val="40"/>
          <w:szCs w:val="40"/>
        </w:rPr>
        <w:t xml:space="preserve">By the 4th century, Hellenization was becoming the dominant culture. Hellenization was the process of the infiltration of Greek culture into all kinds of societies. An interesting question is what degree of </w:t>
      </w:r>
      <w:proofErr w:type="spellStart"/>
      <w:r>
        <w:rPr>
          <w:rFonts w:ascii="Comic Sans MS" w:hAnsi="Comic Sans MS"/>
          <w:i/>
          <w:sz w:val="40"/>
          <w:szCs w:val="40"/>
        </w:rPr>
        <w:t>hellenization</w:t>
      </w:r>
      <w:proofErr w:type="spellEnd"/>
      <w:r>
        <w:rPr>
          <w:rFonts w:ascii="Comic Sans MS" w:hAnsi="Comic Sans MS"/>
          <w:i/>
          <w:sz w:val="40"/>
          <w:szCs w:val="40"/>
        </w:rPr>
        <w:t xml:space="preserve"> did the earliest Jewish Christians adopt? Consider this, some Jewish men would have their circumcision reversed in order to </w:t>
      </w:r>
      <w:r>
        <w:rPr>
          <w:rFonts w:ascii="Comic Sans MS" w:hAnsi="Comic Sans MS"/>
          <w:i/>
          <w:sz w:val="40"/>
          <w:szCs w:val="40"/>
        </w:rPr>
        <w:lastRenderedPageBreak/>
        <w:t>participate nude at the ancient Olympic Games which was the custom at that time.</w:t>
      </w:r>
    </w:p>
    <w:p w14:paraId="3399A9DF" w14:textId="77777777" w:rsidR="001232DE" w:rsidRDefault="001232DE">
      <w:pPr>
        <w:pStyle w:val="Standard"/>
        <w:ind w:right="-90"/>
        <w:rPr>
          <w:i/>
          <w:sz w:val="16"/>
          <w:szCs w:val="16"/>
        </w:rPr>
      </w:pPr>
    </w:p>
    <w:p w14:paraId="2916AE46" w14:textId="77777777" w:rsidR="001232DE" w:rsidRDefault="00020298">
      <w:pPr>
        <w:pStyle w:val="Standard"/>
        <w:ind w:right="-90"/>
      </w:pPr>
      <w:r>
        <w:rPr>
          <w:rFonts w:ascii="Comic Sans MS" w:hAnsi="Comic Sans MS"/>
          <w:i/>
          <w:sz w:val="40"/>
          <w:szCs w:val="40"/>
        </w:rPr>
        <w:t xml:space="preserve">The fact that Paul was highly educated, spoke several languages, and was a Roman citizen was certainly a plus, however the fact that he was a Jew who declared that a Jew who earned a living by manual labor rose from the dead was a deal breaker for many Gentiles. His apostle </w:t>
      </w:r>
      <w:r>
        <w:rPr>
          <w:rFonts w:ascii="Comic Sans MS" w:hAnsi="Comic Sans MS"/>
          <w:i/>
          <w:spacing w:val="4"/>
          <w:sz w:val="40"/>
          <w:szCs w:val="40"/>
        </w:rPr>
        <w:t>ship gave him great status within Christians but it</w:t>
      </w:r>
      <w:r>
        <w:rPr>
          <w:rFonts w:ascii="Comic Sans MS" w:hAnsi="Comic Sans MS"/>
          <w:i/>
          <w:sz w:val="40"/>
          <w:szCs w:val="40"/>
        </w:rPr>
        <w:t xml:space="preserve"> meant nothing to the Gentile world.</w:t>
      </w:r>
    </w:p>
    <w:p w14:paraId="66287A3C" w14:textId="77777777" w:rsidR="001232DE" w:rsidRDefault="001232DE">
      <w:pPr>
        <w:pStyle w:val="Standard"/>
        <w:ind w:right="-90"/>
        <w:rPr>
          <w:rFonts w:ascii="Comic Sans MS" w:hAnsi="Comic Sans MS"/>
          <w:i/>
          <w:sz w:val="16"/>
          <w:szCs w:val="16"/>
        </w:rPr>
      </w:pPr>
    </w:p>
    <w:p w14:paraId="39E64296" w14:textId="77777777" w:rsidR="001232DE" w:rsidRDefault="00020298">
      <w:pPr>
        <w:pStyle w:val="Standard"/>
        <w:ind w:right="-90"/>
      </w:pPr>
      <w:r>
        <w:rPr>
          <w:rFonts w:ascii="Comic Sans MS" w:hAnsi="Comic Sans MS"/>
          <w:i/>
          <w:sz w:val="40"/>
          <w:szCs w:val="40"/>
          <w:u w:val="single"/>
        </w:rPr>
        <w:t>The Roman Attitude toward Jews</w:t>
      </w:r>
      <w:r>
        <w:rPr>
          <w:rFonts w:ascii="Comic Sans MS" w:hAnsi="Comic Sans MS"/>
          <w:i/>
          <w:sz w:val="40"/>
          <w:szCs w:val="40"/>
        </w:rPr>
        <w:t xml:space="preserve"> - We have plenty of evidence that the most frequent Roman attitude toward Jews was they were anti-Semitic. That is, they had a </w:t>
      </w:r>
      <w:r>
        <w:rPr>
          <w:rFonts w:ascii="Comic Sans MS" w:hAnsi="Comic Sans MS"/>
          <w:i/>
          <w:spacing w:val="-4"/>
          <w:sz w:val="40"/>
          <w:szCs w:val="40"/>
        </w:rPr>
        <w:t>prejudice against Jews because they wouldn’t cooperate;</w:t>
      </w:r>
      <w:r>
        <w:rPr>
          <w:rFonts w:ascii="Comic Sans MS" w:hAnsi="Comic Sans MS"/>
          <w:i/>
          <w:sz w:val="40"/>
          <w:szCs w:val="40"/>
        </w:rPr>
        <w:t xml:space="preserve"> they wouldn’t participate in the Graeco-Roman festivals, in the religious parades, in the worshiping of various ancient Graeco-Roman gods, and certainly not the worship of the emperor. They were actually called atheists.</w:t>
      </w:r>
    </w:p>
    <w:p w14:paraId="519558D2" w14:textId="77777777" w:rsidR="001232DE" w:rsidRDefault="001232DE">
      <w:pPr>
        <w:pStyle w:val="Standard"/>
        <w:ind w:right="-90"/>
        <w:rPr>
          <w:rFonts w:ascii="Comic Sans MS" w:hAnsi="Comic Sans MS"/>
          <w:i/>
          <w:sz w:val="12"/>
          <w:szCs w:val="12"/>
          <w:u w:val="single"/>
        </w:rPr>
      </w:pPr>
    </w:p>
    <w:p w14:paraId="697D5271" w14:textId="77777777" w:rsidR="001232DE" w:rsidRDefault="00020298">
      <w:pPr>
        <w:pStyle w:val="Standard"/>
        <w:ind w:right="-90"/>
      </w:pPr>
      <w:r>
        <w:rPr>
          <w:rFonts w:ascii="Comic Sans MS" w:hAnsi="Comic Sans MS"/>
          <w:i/>
          <w:sz w:val="40"/>
          <w:szCs w:val="40"/>
          <w:u w:val="single"/>
        </w:rPr>
        <w:t>The Issue of Paul’s Social Status</w:t>
      </w:r>
      <w:r>
        <w:rPr>
          <w:rFonts w:ascii="Comic Sans MS" w:hAnsi="Comic Sans MS"/>
          <w:i/>
          <w:sz w:val="40"/>
          <w:szCs w:val="40"/>
        </w:rPr>
        <w:t xml:space="preserve"> - So how would a person like Paul, a devout Jew, a Pharisee of Pharisees, who is brought into the Christian faith through a remarkable experience on the Damascus Road—how would he present his Jewishness? Would he even try to hide his Jewishness </w:t>
      </w:r>
      <w:r>
        <w:rPr>
          <w:rFonts w:ascii="Comic Sans MS" w:hAnsi="Comic Sans MS"/>
          <w:i/>
          <w:sz w:val="40"/>
          <w:szCs w:val="40"/>
        </w:rPr>
        <w:lastRenderedPageBreak/>
        <w:t>or overcome his Jewishness in order to be all things for all people and bring people to Christ?</w:t>
      </w:r>
    </w:p>
    <w:p w14:paraId="07D0B74F" w14:textId="77777777" w:rsidR="001232DE" w:rsidRDefault="001232DE">
      <w:pPr>
        <w:pStyle w:val="Standard"/>
        <w:ind w:right="-90"/>
        <w:rPr>
          <w:rFonts w:ascii="Comic Sans MS" w:hAnsi="Comic Sans MS"/>
          <w:i/>
          <w:sz w:val="12"/>
          <w:szCs w:val="12"/>
        </w:rPr>
      </w:pPr>
    </w:p>
    <w:p w14:paraId="6D1507A5" w14:textId="77777777" w:rsidR="001232DE" w:rsidRDefault="00020298">
      <w:pPr>
        <w:pStyle w:val="Standard"/>
        <w:ind w:right="-90"/>
      </w:pPr>
      <w:r>
        <w:rPr>
          <w:rFonts w:ascii="Comic Sans MS" w:hAnsi="Comic Sans MS"/>
          <w:i/>
          <w:sz w:val="40"/>
          <w:szCs w:val="40"/>
        </w:rPr>
        <w:t>On the one hand, Paul had higher status due to his education and literacy in several languages. His Roman citizenship also gave him high status. On the other hand, he is a Jew, and part of a marginal sect of Jews at that, that believed in a crucified Jewish manual worker named Jesus and that He had risen from the dead. This is a deal breaker for many Gentiles in the Graeco-Roman world, not to mention many Jews as well.</w:t>
      </w:r>
    </w:p>
    <w:p w14:paraId="5AD33CC0" w14:textId="77777777" w:rsidR="001232DE" w:rsidRDefault="001232DE">
      <w:pPr>
        <w:pStyle w:val="Standard"/>
        <w:ind w:right="-90"/>
        <w:rPr>
          <w:rFonts w:ascii="Comic Sans MS" w:hAnsi="Comic Sans MS"/>
          <w:i/>
          <w:sz w:val="16"/>
          <w:szCs w:val="16"/>
        </w:rPr>
      </w:pPr>
    </w:p>
    <w:p w14:paraId="74CE7CAB" w14:textId="77777777" w:rsidR="001232DE" w:rsidRDefault="00020298">
      <w:pPr>
        <w:pStyle w:val="Standard"/>
        <w:ind w:right="-90"/>
      </w:pPr>
      <w:r>
        <w:rPr>
          <w:rFonts w:ascii="Comic Sans MS" w:hAnsi="Comic Sans MS"/>
          <w:sz w:val="40"/>
          <w:szCs w:val="40"/>
        </w:rPr>
        <w:t>His apostolic status was of no value to him whatsoever in public. Gentiles saw him as the ringleader of a strange sect that was monotheistic.</w:t>
      </w:r>
    </w:p>
    <w:p w14:paraId="3091B40B" w14:textId="77777777" w:rsidR="001232DE" w:rsidRDefault="001232DE">
      <w:pPr>
        <w:pStyle w:val="Standard"/>
        <w:ind w:right="-90"/>
        <w:rPr>
          <w:i/>
          <w:sz w:val="16"/>
          <w:szCs w:val="16"/>
        </w:rPr>
      </w:pPr>
    </w:p>
    <w:p w14:paraId="60B4D0A7" w14:textId="77777777" w:rsidR="001232DE" w:rsidRDefault="00020298">
      <w:pPr>
        <w:pStyle w:val="Standard"/>
        <w:ind w:right="-90"/>
      </w:pPr>
      <w:r>
        <w:rPr>
          <w:rFonts w:ascii="Comic Sans MS" w:hAnsi="Comic Sans MS"/>
          <w:i/>
          <w:sz w:val="40"/>
          <w:szCs w:val="40"/>
          <w:u w:val="single"/>
        </w:rPr>
        <w:t>Work and Status in the Greco-Roman World</w:t>
      </w:r>
      <w:r>
        <w:rPr>
          <w:rFonts w:ascii="Comic Sans MS" w:hAnsi="Comic Sans MS"/>
          <w:i/>
          <w:sz w:val="40"/>
          <w:szCs w:val="40"/>
        </w:rPr>
        <w:t xml:space="preserve"> - Gentile Patricians considered manual labor to be below them and </w:t>
      </w:r>
      <w:r>
        <w:rPr>
          <w:rFonts w:ascii="Comic Sans MS" w:hAnsi="Comic Sans MS"/>
          <w:i/>
          <w:spacing w:val="-4"/>
          <w:sz w:val="40"/>
          <w:szCs w:val="40"/>
        </w:rPr>
        <w:t>had little respect for those who worked with their hands.</w:t>
      </w:r>
      <w:r>
        <w:rPr>
          <w:rFonts w:ascii="Comic Sans MS" w:hAnsi="Comic Sans MS"/>
          <w:i/>
          <w:sz w:val="40"/>
          <w:szCs w:val="40"/>
        </w:rPr>
        <w:t xml:space="preserve"> They thought it lowered one’s status to that of a slave.</w:t>
      </w:r>
    </w:p>
    <w:p w14:paraId="13B57B86" w14:textId="77777777" w:rsidR="001232DE" w:rsidRDefault="001232DE">
      <w:pPr>
        <w:pStyle w:val="Standard"/>
        <w:ind w:right="-90"/>
        <w:rPr>
          <w:rFonts w:ascii="Comic Sans MS" w:hAnsi="Comic Sans MS"/>
          <w:i/>
          <w:sz w:val="16"/>
          <w:szCs w:val="16"/>
        </w:rPr>
      </w:pPr>
    </w:p>
    <w:p w14:paraId="345089E3" w14:textId="77777777" w:rsidR="001232DE" w:rsidRDefault="00020298">
      <w:pPr>
        <w:pStyle w:val="Standard"/>
        <w:ind w:right="-90"/>
      </w:pPr>
      <w:r>
        <w:rPr>
          <w:rFonts w:ascii="Comic Sans MS" w:hAnsi="Comic Sans MS"/>
          <w:i/>
          <w:sz w:val="40"/>
          <w:szCs w:val="40"/>
        </w:rPr>
        <w:t>Slavery in the Roman world was not racially based, ethnically based, or educationally based. Many slaves came from conquered nations who were skilled or had high positions in their own country. Therefore, it was very different than African slavery in the 18th and 19th centuries.</w:t>
      </w:r>
    </w:p>
    <w:p w14:paraId="10C6AAE0" w14:textId="77777777" w:rsidR="001232DE" w:rsidRDefault="001232DE">
      <w:pPr>
        <w:pStyle w:val="Standard"/>
        <w:ind w:right="-90"/>
        <w:rPr>
          <w:rFonts w:ascii="Comic Sans MS" w:hAnsi="Comic Sans MS"/>
          <w:i/>
          <w:sz w:val="12"/>
          <w:szCs w:val="12"/>
        </w:rPr>
      </w:pPr>
    </w:p>
    <w:p w14:paraId="30960BF2" w14:textId="77777777" w:rsidR="001232DE" w:rsidRDefault="00020298">
      <w:pPr>
        <w:pStyle w:val="Standard"/>
      </w:pPr>
      <w:r>
        <w:rPr>
          <w:b/>
          <w:color w:val="0035FF"/>
          <w:sz w:val="40"/>
          <w:szCs w:val="40"/>
          <w:u w:val="single"/>
        </w:rPr>
        <w:lastRenderedPageBreak/>
        <w:t>LESSON 3</w:t>
      </w:r>
      <w:r>
        <w:rPr>
          <w:rFonts w:ascii="Comic Sans MS" w:hAnsi="Comic Sans MS"/>
          <w:sz w:val="40"/>
          <w:szCs w:val="40"/>
        </w:rPr>
        <w:t xml:space="preserve"> (6-25-20)</w:t>
      </w:r>
    </w:p>
    <w:p w14:paraId="07552214" w14:textId="77777777" w:rsidR="001232DE" w:rsidRDefault="00020298">
      <w:pPr>
        <w:pStyle w:val="Standard"/>
        <w:ind w:right="-90"/>
      </w:pPr>
      <w:r>
        <w:rPr>
          <w:rFonts w:ascii="Comic Sans MS" w:hAnsi="Comic Sans MS"/>
          <w:i/>
          <w:sz w:val="40"/>
          <w:szCs w:val="40"/>
        </w:rPr>
        <w:t>It was estimated that over half of the population of the city of Rome of over a million were slaves. The economy ran on slave labor. Up to 40% of government workers were slaves. Believe it or not, there were some wealthy slaves. They were people who were enterprising enough to become wealthy slaves.</w:t>
      </w:r>
    </w:p>
    <w:p w14:paraId="6809009A" w14:textId="77777777" w:rsidR="001232DE" w:rsidRDefault="001232DE">
      <w:pPr>
        <w:pStyle w:val="Standard"/>
        <w:ind w:right="-90"/>
        <w:rPr>
          <w:rFonts w:ascii="Comic Sans MS" w:hAnsi="Comic Sans MS"/>
          <w:i/>
          <w:sz w:val="16"/>
          <w:szCs w:val="16"/>
        </w:rPr>
      </w:pPr>
    </w:p>
    <w:p w14:paraId="3C68FBA6" w14:textId="77777777" w:rsidR="001232DE" w:rsidRDefault="00020298">
      <w:pPr>
        <w:pStyle w:val="Standard"/>
        <w:tabs>
          <w:tab w:val="left" w:pos="4950"/>
        </w:tabs>
        <w:ind w:right="-90"/>
      </w:pPr>
      <w:r>
        <w:rPr>
          <w:rFonts w:ascii="Comic Sans MS" w:hAnsi="Comic Sans MS"/>
          <w:i/>
          <w:sz w:val="40"/>
          <w:szCs w:val="40"/>
        </w:rPr>
        <w:t>In many cases slaves could request to be freed from their slavery and would continue to work for their masters as a freedman or a freedwoman. But, of course, that was entirely in the owners’ hands. The slave could not force manumission of themselves.</w:t>
      </w:r>
    </w:p>
    <w:p w14:paraId="52A40DC7" w14:textId="77777777" w:rsidR="001232DE" w:rsidRDefault="001232DE">
      <w:pPr>
        <w:pStyle w:val="Standard"/>
        <w:ind w:left="720" w:right="0" w:hanging="240"/>
        <w:jc w:val="center"/>
        <w:rPr>
          <w:b/>
          <w:spacing w:val="-4"/>
          <w:sz w:val="28"/>
          <w:szCs w:val="28"/>
          <w:u w:val="single"/>
        </w:rPr>
      </w:pPr>
    </w:p>
    <w:p w14:paraId="7AB16D72" w14:textId="77777777" w:rsidR="001232DE" w:rsidRDefault="00020298">
      <w:pPr>
        <w:pStyle w:val="Standard"/>
        <w:ind w:left="720" w:right="0" w:hanging="240"/>
        <w:jc w:val="center"/>
      </w:pPr>
      <w:r>
        <w:rPr>
          <w:b/>
          <w:spacing w:val="-4"/>
          <w:sz w:val="30"/>
          <w:szCs w:val="30"/>
        </w:rPr>
        <w:t>COUNTRY BIBLE CHURCH</w:t>
      </w:r>
    </w:p>
    <w:p w14:paraId="03C0ACAC" w14:textId="77777777" w:rsidR="001232DE" w:rsidRDefault="001232DE">
      <w:pPr>
        <w:pStyle w:val="Standard"/>
        <w:ind w:left="720" w:right="0" w:hanging="240"/>
        <w:jc w:val="center"/>
        <w:rPr>
          <w:b/>
          <w:spacing w:val="-4"/>
          <w:sz w:val="12"/>
          <w:szCs w:val="12"/>
          <w:u w:val="single"/>
        </w:rPr>
      </w:pPr>
    </w:p>
    <w:p w14:paraId="11ACF883" w14:textId="77777777" w:rsidR="001232DE" w:rsidRDefault="00020298">
      <w:pPr>
        <w:pStyle w:val="Standard"/>
        <w:ind w:left="720" w:right="0" w:hanging="240"/>
        <w:jc w:val="center"/>
      </w:pPr>
      <w:r>
        <w:rPr>
          <w:b/>
          <w:spacing w:val="-4"/>
          <w:sz w:val="28"/>
          <w:szCs w:val="28"/>
          <w:u w:val="single"/>
        </w:rPr>
        <w:t>AN ADD-ON TO the ITRODUCTION of the BOOK of ROMANS</w:t>
      </w:r>
    </w:p>
    <w:p w14:paraId="33C66BA5" w14:textId="77777777" w:rsidR="001232DE" w:rsidRDefault="001232DE">
      <w:pPr>
        <w:pStyle w:val="Standard"/>
        <w:ind w:left="720" w:right="0" w:hanging="240"/>
        <w:jc w:val="center"/>
        <w:rPr>
          <w:b/>
          <w:spacing w:val="-4"/>
          <w:sz w:val="16"/>
          <w:szCs w:val="16"/>
          <w:u w:val="single"/>
        </w:rPr>
      </w:pPr>
    </w:p>
    <w:p w14:paraId="5E1C594E" w14:textId="77777777" w:rsidR="001232DE" w:rsidRDefault="00020298">
      <w:pPr>
        <w:pStyle w:val="Standard"/>
        <w:ind w:left="720" w:right="0" w:hanging="240"/>
        <w:jc w:val="center"/>
      </w:pPr>
      <w:r>
        <w:rPr>
          <w:spacing w:val="-4"/>
          <w:sz w:val="28"/>
          <w:szCs w:val="28"/>
        </w:rPr>
        <w:t>By Pastor Mike Smith</w:t>
      </w:r>
    </w:p>
    <w:p w14:paraId="009AE04E" w14:textId="77777777" w:rsidR="001232DE" w:rsidRDefault="001232DE">
      <w:pPr>
        <w:pStyle w:val="Standard"/>
        <w:ind w:left="720" w:right="0" w:hanging="240"/>
        <w:jc w:val="center"/>
        <w:rPr>
          <w:spacing w:val="-4"/>
          <w:sz w:val="12"/>
          <w:szCs w:val="12"/>
        </w:rPr>
      </w:pPr>
    </w:p>
    <w:p w14:paraId="509BB114" w14:textId="77777777" w:rsidR="001232DE" w:rsidRDefault="00020298">
      <w:pPr>
        <w:pStyle w:val="Standard"/>
        <w:ind w:left="720" w:right="0" w:hanging="240"/>
        <w:jc w:val="center"/>
      </w:pPr>
      <w:r>
        <w:rPr>
          <w:spacing w:val="-4"/>
          <w:sz w:val="28"/>
          <w:szCs w:val="28"/>
        </w:rPr>
        <w:t>June 23, 2020</w:t>
      </w:r>
    </w:p>
    <w:p w14:paraId="7FE53490" w14:textId="77777777" w:rsidR="001232DE" w:rsidRDefault="001232DE">
      <w:pPr>
        <w:pStyle w:val="Standard"/>
        <w:ind w:left="720" w:right="0" w:hanging="240"/>
        <w:jc w:val="center"/>
        <w:rPr>
          <w:b/>
          <w:spacing w:val="-4"/>
          <w:sz w:val="16"/>
          <w:szCs w:val="16"/>
          <w:u w:val="single"/>
        </w:rPr>
      </w:pPr>
    </w:p>
    <w:p w14:paraId="171E7DFD" w14:textId="77777777" w:rsidR="001232DE" w:rsidRDefault="00020298">
      <w:pPr>
        <w:pStyle w:val="Standard"/>
        <w:ind w:left="450" w:right="0" w:firstLine="30"/>
      </w:pPr>
      <w:r>
        <w:rPr>
          <w:spacing w:val="-4"/>
          <w:sz w:val="28"/>
          <w:szCs w:val="28"/>
        </w:rPr>
        <w:t xml:space="preserve">The subject of slavery came up in the introduction of the book of Romans so considering that slavery is prominent issue in the news recently, we are studying the notes on slavery from a series entitled </w:t>
      </w:r>
      <w:r>
        <w:rPr>
          <w:i/>
          <w:spacing w:val="-4"/>
          <w:sz w:val="28"/>
          <w:szCs w:val="28"/>
        </w:rPr>
        <w:t>Deception or Doctrine</w:t>
      </w:r>
      <w:r>
        <w:rPr>
          <w:spacing w:val="-4"/>
          <w:sz w:val="28"/>
          <w:szCs w:val="28"/>
        </w:rPr>
        <w:t xml:space="preserve"> that was given back in January 20, 2004.</w:t>
      </w:r>
    </w:p>
    <w:p w14:paraId="07D40830" w14:textId="77777777" w:rsidR="001232DE" w:rsidRDefault="001232DE">
      <w:pPr>
        <w:pStyle w:val="Standard"/>
        <w:ind w:left="720" w:right="0" w:hanging="240"/>
        <w:jc w:val="center"/>
        <w:rPr>
          <w:b/>
          <w:spacing w:val="-4"/>
          <w:sz w:val="28"/>
          <w:szCs w:val="28"/>
          <w:u w:val="single"/>
        </w:rPr>
      </w:pPr>
    </w:p>
    <w:p w14:paraId="6C4AD288" w14:textId="77777777" w:rsidR="001232DE" w:rsidRDefault="00020298">
      <w:pPr>
        <w:pStyle w:val="Standard"/>
        <w:ind w:left="450" w:right="0" w:firstLine="30"/>
      </w:pPr>
      <w:r>
        <w:rPr>
          <w:spacing w:val="-4"/>
          <w:sz w:val="28"/>
          <w:szCs w:val="28"/>
        </w:rPr>
        <w:t>The following is Part Two of the ‘Deception or Doctrine’ series that deals with the issue of slavery. The complete series of Deception or Doctrine is located on our website’s (</w:t>
      </w:r>
      <w:hyperlink r:id="rId9" w:history="1">
        <w:r>
          <w:rPr>
            <w:spacing w:val="-4"/>
            <w:sz w:val="28"/>
            <w:szCs w:val="28"/>
          </w:rPr>
          <w:t>www.countrybiblechurch.us</w:t>
        </w:r>
      </w:hyperlink>
      <w:r>
        <w:rPr>
          <w:spacing w:val="-4"/>
          <w:sz w:val="28"/>
          <w:szCs w:val="28"/>
        </w:rPr>
        <w:t>) homepage on the right-hand side under Previous Series.</w:t>
      </w:r>
    </w:p>
    <w:p w14:paraId="0D7B94FC" w14:textId="77777777" w:rsidR="001232DE" w:rsidRDefault="001232DE">
      <w:pPr>
        <w:pStyle w:val="Standard"/>
        <w:spacing w:line="360" w:lineRule="auto"/>
        <w:ind w:left="720" w:right="0" w:hanging="240"/>
        <w:rPr>
          <w:spacing w:val="-4"/>
          <w:sz w:val="12"/>
          <w:szCs w:val="12"/>
        </w:rPr>
      </w:pPr>
    </w:p>
    <w:p w14:paraId="590F3879" w14:textId="77777777" w:rsidR="001232DE" w:rsidRDefault="00020298">
      <w:pPr>
        <w:pStyle w:val="Standard"/>
        <w:ind w:left="720" w:right="0" w:hanging="240"/>
      </w:pPr>
      <w:r>
        <w:rPr>
          <w:b/>
          <w:spacing w:val="-4"/>
          <w:sz w:val="28"/>
          <w:szCs w:val="28"/>
        </w:rPr>
        <w:t xml:space="preserve">Part 2   </w:t>
      </w:r>
    </w:p>
    <w:p w14:paraId="37F66B40" w14:textId="77777777" w:rsidR="001232DE" w:rsidRDefault="001232DE">
      <w:pPr>
        <w:pStyle w:val="Standard"/>
        <w:ind w:left="720" w:right="0" w:hanging="240"/>
        <w:rPr>
          <w:spacing w:val="-4"/>
          <w:sz w:val="12"/>
          <w:szCs w:val="12"/>
        </w:rPr>
      </w:pPr>
    </w:p>
    <w:p w14:paraId="037D424E" w14:textId="77777777" w:rsidR="001232DE" w:rsidRDefault="00020298">
      <w:pPr>
        <w:pStyle w:val="Standard"/>
        <w:ind w:left="720" w:right="0" w:hanging="240"/>
      </w:pPr>
      <w:r>
        <w:rPr>
          <w:b/>
          <w:spacing w:val="-4"/>
          <w:sz w:val="28"/>
          <w:szCs w:val="28"/>
          <w:u w:val="single"/>
        </w:rPr>
        <w:t>EXPOSING MYTHS ABOUT SLAVERY</w:t>
      </w:r>
      <w:r>
        <w:rPr>
          <w:spacing w:val="-4"/>
          <w:sz w:val="28"/>
          <w:szCs w:val="28"/>
        </w:rPr>
        <w:t xml:space="preserve"> - 139 years after the </w:t>
      </w:r>
      <w:r>
        <w:rPr>
          <w:spacing w:val="-4"/>
          <w:sz w:val="28"/>
          <w:szCs w:val="28"/>
          <w:u w:val="single"/>
        </w:rPr>
        <w:t>South’s War for Independence</w:t>
      </w:r>
      <w:r>
        <w:rPr>
          <w:spacing w:val="-4"/>
          <w:sz w:val="28"/>
          <w:szCs w:val="28"/>
        </w:rPr>
        <w:t>,</w:t>
      </w:r>
      <w:r>
        <w:rPr>
          <w:sz w:val="28"/>
          <w:szCs w:val="28"/>
        </w:rPr>
        <w:t xml:space="preserve"> Americans still struggle with racial issues, and tensions still exist because ignorance yet prevails about the issue of slavery.   </w:t>
      </w:r>
      <w:r>
        <w:rPr>
          <w:i/>
          <w:sz w:val="28"/>
          <w:szCs w:val="28"/>
        </w:rPr>
        <w:t xml:space="preserve">“No subject </w:t>
      </w:r>
      <w:r>
        <w:rPr>
          <w:sz w:val="28"/>
          <w:szCs w:val="28"/>
        </w:rPr>
        <w:t>[slavery]</w:t>
      </w:r>
      <w:r>
        <w:rPr>
          <w:i/>
          <w:sz w:val="28"/>
          <w:szCs w:val="28"/>
        </w:rPr>
        <w:t xml:space="preserve"> </w:t>
      </w:r>
      <w:r>
        <w:rPr>
          <w:i/>
          <w:sz w:val="28"/>
          <w:szCs w:val="28"/>
        </w:rPr>
        <w:lastRenderedPageBreak/>
        <w:t>has been more generally misunder</w:t>
      </w:r>
      <w:r>
        <w:rPr>
          <w:i/>
          <w:spacing w:val="-4"/>
          <w:sz w:val="28"/>
          <w:szCs w:val="28"/>
        </w:rPr>
        <w:t>stood or more persistently misrepresented” -  Jefferson Davis</w:t>
      </w:r>
    </w:p>
    <w:p w14:paraId="77656BD2" w14:textId="77777777" w:rsidR="001232DE" w:rsidRDefault="00020298">
      <w:pPr>
        <w:pStyle w:val="Standard"/>
        <w:numPr>
          <w:ilvl w:val="0"/>
          <w:numId w:val="25"/>
        </w:numPr>
        <w:tabs>
          <w:tab w:val="left" w:pos="1440"/>
        </w:tabs>
        <w:spacing w:line="360" w:lineRule="auto"/>
        <w:ind w:left="720" w:right="0" w:firstLine="0"/>
      </w:pPr>
      <w:r>
        <w:rPr>
          <w:sz w:val="28"/>
          <w:szCs w:val="28"/>
        </w:rPr>
        <w:t>A.   A litany of contemporary ills:</w:t>
      </w:r>
    </w:p>
    <w:p w14:paraId="08E64E0E" w14:textId="77777777" w:rsidR="001232DE" w:rsidRDefault="00020298">
      <w:pPr>
        <w:pStyle w:val="Standard"/>
        <w:ind w:left="1350" w:right="-180" w:hanging="270"/>
      </w:pPr>
      <w:r>
        <w:rPr>
          <w:sz w:val="28"/>
          <w:szCs w:val="28"/>
        </w:rPr>
        <w:t xml:space="preserve">1.  Segregation, integration, forced bussing, civil rights movement, race riots  </w:t>
      </w:r>
    </w:p>
    <w:p w14:paraId="064D1ED2" w14:textId="77777777" w:rsidR="001232DE" w:rsidRDefault="00020298">
      <w:pPr>
        <w:pStyle w:val="Standard"/>
        <w:ind w:left="1350" w:right="-180" w:hanging="270"/>
      </w:pPr>
      <w:r>
        <w:rPr>
          <w:sz w:val="28"/>
          <w:szCs w:val="28"/>
        </w:rPr>
        <w:t xml:space="preserve">     of the 60’s, the Rodney King incident, and the O.J. Simpson trial.</w:t>
      </w:r>
    </w:p>
    <w:p w14:paraId="57A40673" w14:textId="77777777" w:rsidR="001232DE" w:rsidRDefault="001232DE">
      <w:pPr>
        <w:pStyle w:val="Standard"/>
        <w:ind w:left="1350" w:right="-180" w:hanging="270"/>
        <w:rPr>
          <w:sz w:val="10"/>
          <w:szCs w:val="10"/>
        </w:rPr>
      </w:pPr>
    </w:p>
    <w:p w14:paraId="4A985167" w14:textId="77777777" w:rsidR="001232DE" w:rsidRDefault="00020298">
      <w:pPr>
        <w:pStyle w:val="Standard"/>
        <w:ind w:left="1350" w:right="-180" w:hanging="270"/>
      </w:pPr>
      <w:r>
        <w:rPr>
          <w:sz w:val="28"/>
          <w:szCs w:val="28"/>
        </w:rPr>
        <w:t xml:space="preserve">2.  </w:t>
      </w:r>
      <w:r>
        <w:rPr>
          <w:spacing w:val="-4"/>
          <w:sz w:val="28"/>
          <w:szCs w:val="28"/>
        </w:rPr>
        <w:t>Government housing projects, affirmative action, NAACP, the Black</w:t>
      </w:r>
    </w:p>
    <w:p w14:paraId="5077BE46" w14:textId="77777777" w:rsidR="001232DE" w:rsidRDefault="00020298">
      <w:pPr>
        <w:pStyle w:val="Standard"/>
        <w:numPr>
          <w:ilvl w:val="0"/>
          <w:numId w:val="2"/>
        </w:numPr>
        <w:tabs>
          <w:tab w:val="left" w:pos="2430"/>
        </w:tabs>
        <w:ind w:left="1350" w:right="0" w:hanging="270"/>
      </w:pPr>
      <w:r>
        <w:rPr>
          <w:spacing w:val="-4"/>
          <w:sz w:val="28"/>
          <w:szCs w:val="28"/>
        </w:rPr>
        <w:t xml:space="preserve">     Caucus, and reparations.</w:t>
      </w:r>
    </w:p>
    <w:p w14:paraId="1CCB65D0" w14:textId="77777777" w:rsidR="001232DE" w:rsidRDefault="001232DE">
      <w:pPr>
        <w:pStyle w:val="Standard"/>
        <w:numPr>
          <w:ilvl w:val="0"/>
          <w:numId w:val="2"/>
        </w:numPr>
        <w:tabs>
          <w:tab w:val="left" w:pos="2434"/>
        </w:tabs>
        <w:spacing w:line="100" w:lineRule="exact"/>
        <w:ind w:left="1354" w:right="0" w:hanging="274"/>
        <w:rPr>
          <w:sz w:val="28"/>
          <w:szCs w:val="28"/>
        </w:rPr>
      </w:pPr>
    </w:p>
    <w:p w14:paraId="420DA2FF" w14:textId="77777777" w:rsidR="001232DE" w:rsidRDefault="00020298">
      <w:pPr>
        <w:pStyle w:val="Standard"/>
        <w:numPr>
          <w:ilvl w:val="0"/>
          <w:numId w:val="2"/>
        </w:numPr>
        <w:tabs>
          <w:tab w:val="left" w:pos="2430"/>
        </w:tabs>
        <w:ind w:left="1350" w:right="0" w:hanging="270"/>
      </w:pPr>
      <w:r>
        <w:rPr>
          <w:sz w:val="28"/>
          <w:szCs w:val="28"/>
        </w:rPr>
        <w:t>3.  H.R. 891 is a bill before congress right now that would establish a</w:t>
      </w:r>
    </w:p>
    <w:p w14:paraId="2032E096" w14:textId="77777777" w:rsidR="001232DE" w:rsidRDefault="00020298">
      <w:pPr>
        <w:pStyle w:val="Standard"/>
        <w:ind w:left="1350" w:right="0" w:hanging="270"/>
      </w:pPr>
      <w:r>
        <w:rPr>
          <w:sz w:val="28"/>
          <w:szCs w:val="28"/>
        </w:rPr>
        <w:t xml:space="preserve">     commission to study the issue of reparations.</w:t>
      </w:r>
    </w:p>
    <w:p w14:paraId="5ADEAD10" w14:textId="77777777" w:rsidR="001232DE" w:rsidRDefault="001232DE">
      <w:pPr>
        <w:pStyle w:val="Standard"/>
        <w:ind w:left="1350" w:right="0" w:hanging="270"/>
        <w:rPr>
          <w:sz w:val="10"/>
          <w:szCs w:val="10"/>
        </w:rPr>
      </w:pPr>
    </w:p>
    <w:p w14:paraId="2BA21F19" w14:textId="77777777" w:rsidR="001232DE" w:rsidRDefault="00020298">
      <w:pPr>
        <w:pStyle w:val="Standard"/>
        <w:ind w:left="1350" w:right="0" w:hanging="270"/>
      </w:pPr>
      <w:r>
        <w:rPr>
          <w:sz w:val="28"/>
          <w:szCs w:val="28"/>
        </w:rPr>
        <w:t>4.  In 1995, the Southern Baptist Convention passed the infamous Racial</w:t>
      </w:r>
    </w:p>
    <w:p w14:paraId="058FC539" w14:textId="77777777" w:rsidR="001232DE" w:rsidRDefault="00020298">
      <w:pPr>
        <w:pStyle w:val="Standard"/>
        <w:ind w:left="1350" w:right="0" w:hanging="270"/>
      </w:pPr>
      <w:r>
        <w:rPr>
          <w:sz w:val="28"/>
          <w:szCs w:val="28"/>
        </w:rPr>
        <w:t xml:space="preserve">     Reconciliation.    Resolution which desecrated the good name and</w:t>
      </w:r>
    </w:p>
    <w:p w14:paraId="778DC597" w14:textId="77777777" w:rsidR="001232DE" w:rsidRDefault="00020298">
      <w:pPr>
        <w:pStyle w:val="Standard"/>
        <w:ind w:left="1350" w:right="0" w:hanging="270"/>
      </w:pPr>
      <w:r>
        <w:rPr>
          <w:sz w:val="28"/>
          <w:szCs w:val="28"/>
        </w:rPr>
        <w:t xml:space="preserve">     honor of deceased Southern Christians  for their supposed “sins” of</w:t>
      </w:r>
    </w:p>
    <w:p w14:paraId="14E2204E" w14:textId="77777777" w:rsidR="001232DE" w:rsidRDefault="00020298">
      <w:pPr>
        <w:pStyle w:val="Standard"/>
        <w:ind w:left="1350" w:right="0" w:hanging="270"/>
      </w:pPr>
      <w:r>
        <w:rPr>
          <w:sz w:val="28"/>
          <w:szCs w:val="28"/>
        </w:rPr>
        <w:t xml:space="preserve">     slavery and racism.</w:t>
      </w:r>
    </w:p>
    <w:p w14:paraId="41FDF9EC" w14:textId="77777777" w:rsidR="001232DE" w:rsidRDefault="001232DE">
      <w:pPr>
        <w:pStyle w:val="Standard"/>
        <w:ind w:left="1350" w:right="0"/>
        <w:rPr>
          <w:sz w:val="10"/>
          <w:szCs w:val="10"/>
        </w:rPr>
      </w:pPr>
    </w:p>
    <w:p w14:paraId="4769A54E" w14:textId="77777777" w:rsidR="001232DE" w:rsidRDefault="00020298">
      <w:pPr>
        <w:pStyle w:val="Standard"/>
        <w:numPr>
          <w:ilvl w:val="0"/>
          <w:numId w:val="26"/>
        </w:numPr>
        <w:tabs>
          <w:tab w:val="left" w:pos="2700"/>
        </w:tabs>
        <w:ind w:left="1350" w:right="0" w:hanging="270"/>
      </w:pPr>
      <w:r>
        <w:rPr>
          <w:sz w:val="28"/>
          <w:szCs w:val="28"/>
        </w:rPr>
        <w:t>The popular trend today is to lay the ills of black people on “the legacy of slavery.”  These ills include</w:t>
      </w:r>
    </w:p>
    <w:p w14:paraId="3AF7819F" w14:textId="77777777" w:rsidR="001232DE" w:rsidRDefault="001232DE">
      <w:pPr>
        <w:pStyle w:val="Standard"/>
        <w:ind w:left="2340" w:right="0"/>
        <w:rPr>
          <w:sz w:val="28"/>
          <w:szCs w:val="28"/>
        </w:rPr>
      </w:pPr>
    </w:p>
    <w:p w14:paraId="443473E6" w14:textId="77777777" w:rsidR="001232DE" w:rsidRDefault="00020298">
      <w:pPr>
        <w:pStyle w:val="Standard"/>
        <w:numPr>
          <w:ilvl w:val="1"/>
          <w:numId w:val="18"/>
        </w:numPr>
        <w:ind w:left="2160" w:right="0" w:firstLine="0"/>
      </w:pPr>
      <w:r>
        <w:rPr>
          <w:sz w:val="28"/>
          <w:szCs w:val="28"/>
        </w:rPr>
        <w:t>the fact that there are more black males in prison than in college,</w:t>
      </w:r>
    </w:p>
    <w:p w14:paraId="2B4F0ECE" w14:textId="77777777" w:rsidR="001232DE" w:rsidRDefault="001232DE">
      <w:pPr>
        <w:pStyle w:val="Standard"/>
        <w:ind w:left="2160" w:right="0"/>
        <w:rPr>
          <w:sz w:val="10"/>
          <w:szCs w:val="10"/>
        </w:rPr>
      </w:pPr>
    </w:p>
    <w:p w14:paraId="12F7BCEC" w14:textId="77777777" w:rsidR="001232DE" w:rsidRDefault="00020298">
      <w:pPr>
        <w:pStyle w:val="Standard"/>
        <w:numPr>
          <w:ilvl w:val="1"/>
          <w:numId w:val="18"/>
        </w:numPr>
        <w:ind w:left="2160" w:right="0" w:firstLine="0"/>
      </w:pPr>
      <w:r>
        <w:rPr>
          <w:sz w:val="28"/>
          <w:szCs w:val="28"/>
        </w:rPr>
        <w:t xml:space="preserve">68% – 80% of black babies are born out of wedlock  </w:t>
      </w:r>
    </w:p>
    <w:p w14:paraId="4517532B" w14:textId="77777777" w:rsidR="001232DE" w:rsidRDefault="001232DE">
      <w:pPr>
        <w:pStyle w:val="Standard"/>
        <w:ind w:left="2160" w:right="0"/>
        <w:rPr>
          <w:sz w:val="10"/>
          <w:szCs w:val="10"/>
        </w:rPr>
      </w:pPr>
    </w:p>
    <w:p w14:paraId="2ADE839F" w14:textId="77777777" w:rsidR="001232DE" w:rsidRDefault="00020298">
      <w:pPr>
        <w:pStyle w:val="Standard"/>
        <w:numPr>
          <w:ilvl w:val="1"/>
          <w:numId w:val="18"/>
        </w:numPr>
        <w:ind w:left="2160" w:right="0" w:firstLine="0"/>
      </w:pPr>
      <w:r>
        <w:rPr>
          <w:sz w:val="28"/>
          <w:szCs w:val="28"/>
        </w:rPr>
        <w:t>the leading cause of death among black males is murder by other black males.</w:t>
      </w:r>
    </w:p>
    <w:p w14:paraId="356C2CED" w14:textId="77777777" w:rsidR="001232DE" w:rsidRDefault="00020298">
      <w:pPr>
        <w:pStyle w:val="Standard"/>
        <w:numPr>
          <w:ilvl w:val="0"/>
          <w:numId w:val="27"/>
        </w:numPr>
      </w:pPr>
      <w:r>
        <w:rPr>
          <w:spacing w:val="-4"/>
          <w:sz w:val="28"/>
          <w:szCs w:val="28"/>
        </w:rPr>
        <w:t>Because ignorance concerning slavery still abides, a distorted view of the South has developed</w:t>
      </w:r>
      <w:r>
        <w:rPr>
          <w:sz w:val="28"/>
          <w:szCs w:val="28"/>
        </w:rPr>
        <w:t xml:space="preserve"> which demands that everything Southern, flags, heroes, monuments, plantations, and holidays, are subject to condemnation.</w:t>
      </w:r>
    </w:p>
    <w:p w14:paraId="1204427D" w14:textId="77777777" w:rsidR="001232DE" w:rsidRDefault="001232DE">
      <w:pPr>
        <w:pStyle w:val="Standard"/>
        <w:ind w:left="1440" w:right="0"/>
        <w:rPr>
          <w:sz w:val="10"/>
          <w:szCs w:val="10"/>
        </w:rPr>
      </w:pPr>
    </w:p>
    <w:p w14:paraId="48776657" w14:textId="77777777" w:rsidR="001232DE" w:rsidRDefault="00020298">
      <w:pPr>
        <w:pStyle w:val="Standard"/>
        <w:numPr>
          <w:ilvl w:val="0"/>
          <w:numId w:val="4"/>
        </w:numPr>
      </w:pPr>
      <w:r>
        <w:rPr>
          <w:sz w:val="28"/>
          <w:szCs w:val="28"/>
        </w:rPr>
        <w:t>No longer are Southern armies characterized as fighting to defend home and family from an invader. Now they are depicted as fighting to promote slavery.</w:t>
      </w:r>
    </w:p>
    <w:p w14:paraId="279DE289" w14:textId="77777777" w:rsidR="001232DE" w:rsidRDefault="001232DE">
      <w:pPr>
        <w:pStyle w:val="Standard"/>
        <w:ind w:left="1440" w:right="0"/>
        <w:rPr>
          <w:sz w:val="10"/>
          <w:szCs w:val="10"/>
        </w:rPr>
      </w:pPr>
    </w:p>
    <w:p w14:paraId="6F086DD2" w14:textId="77777777" w:rsidR="001232DE" w:rsidRDefault="00020298">
      <w:pPr>
        <w:pStyle w:val="Standard"/>
        <w:numPr>
          <w:ilvl w:val="0"/>
          <w:numId w:val="4"/>
        </w:numPr>
      </w:pPr>
      <w:r>
        <w:rPr>
          <w:sz w:val="28"/>
          <w:szCs w:val="28"/>
        </w:rPr>
        <w:t xml:space="preserve">The incessant drum beat proclaiming that slavery was a vicious evil and a damnable sin </w:t>
      </w:r>
      <w:r>
        <w:rPr>
          <w:spacing w:val="-4"/>
          <w:sz w:val="28"/>
          <w:szCs w:val="28"/>
        </w:rPr>
        <w:t>has caused many if not most blacks to acquire a sense of entitlement, thinking of themselves</w:t>
      </w:r>
      <w:r>
        <w:rPr>
          <w:sz w:val="28"/>
          <w:szCs w:val="28"/>
        </w:rPr>
        <w:t xml:space="preserve"> as victims deserving special treatment.</w:t>
      </w:r>
    </w:p>
    <w:p w14:paraId="3169F924" w14:textId="77777777" w:rsidR="001232DE" w:rsidRDefault="001232DE">
      <w:pPr>
        <w:pStyle w:val="Standard"/>
        <w:ind w:left="1440" w:right="-90"/>
        <w:rPr>
          <w:sz w:val="10"/>
          <w:szCs w:val="10"/>
        </w:rPr>
      </w:pPr>
    </w:p>
    <w:p w14:paraId="4987AAA0" w14:textId="77777777" w:rsidR="001232DE" w:rsidRDefault="00020298">
      <w:pPr>
        <w:pStyle w:val="Standard"/>
        <w:numPr>
          <w:ilvl w:val="0"/>
          <w:numId w:val="4"/>
        </w:numPr>
        <w:ind w:left="0" w:right="-90" w:firstLine="0"/>
      </w:pPr>
      <w:r>
        <w:rPr>
          <w:spacing w:val="-4"/>
          <w:sz w:val="28"/>
          <w:szCs w:val="28"/>
        </w:rPr>
        <w:t xml:space="preserve">If anyone dare question the radical abolitionists’ politically </w:t>
      </w:r>
      <w:r>
        <w:rPr>
          <w:sz w:val="28"/>
          <w:szCs w:val="28"/>
        </w:rPr>
        <w:t>correct view that slavery is an evil and a vicious sin</w:t>
      </w:r>
      <w:r>
        <w:rPr>
          <w:spacing w:val="-4"/>
          <w:sz w:val="28"/>
          <w:szCs w:val="28"/>
        </w:rPr>
        <w:t>, he would immediately be branded as a racist bigot and receive the wrath of the media, academia, and churches throughout America.</w:t>
      </w:r>
    </w:p>
    <w:p w14:paraId="74A9A014" w14:textId="77777777" w:rsidR="001232DE" w:rsidRDefault="001232DE">
      <w:pPr>
        <w:pStyle w:val="Standard"/>
        <w:ind w:left="1440" w:right="0" w:hanging="600"/>
        <w:rPr>
          <w:sz w:val="10"/>
          <w:szCs w:val="10"/>
        </w:rPr>
      </w:pPr>
    </w:p>
    <w:p w14:paraId="2A6F04F2" w14:textId="77777777" w:rsidR="001232DE" w:rsidRDefault="00020298">
      <w:pPr>
        <w:pStyle w:val="Standard"/>
        <w:ind w:left="1440" w:right="0" w:hanging="600"/>
      </w:pPr>
      <w:r>
        <w:rPr>
          <w:sz w:val="28"/>
          <w:szCs w:val="28"/>
        </w:rPr>
        <w:t xml:space="preserve"> 10. Americans have received such a steady diet of fiction concerning slavery that these </w:t>
      </w:r>
      <w:r>
        <w:rPr>
          <w:spacing w:val="-2"/>
          <w:sz w:val="28"/>
          <w:szCs w:val="28"/>
        </w:rPr>
        <w:t xml:space="preserve">lies are now considered truth.  “Uncle Tom’s Cabin” and “Roots” </w:t>
      </w:r>
      <w:r>
        <w:rPr>
          <w:sz w:val="28"/>
          <w:szCs w:val="28"/>
        </w:rPr>
        <w:t>are fiction.   What we need are facts if we are to be on the right side of this issue.</w:t>
      </w:r>
    </w:p>
    <w:p w14:paraId="001D7E20" w14:textId="77777777" w:rsidR="001232DE" w:rsidRDefault="001232DE">
      <w:pPr>
        <w:pStyle w:val="Standard"/>
        <w:ind w:left="1080" w:right="0"/>
        <w:rPr>
          <w:sz w:val="10"/>
          <w:szCs w:val="10"/>
        </w:rPr>
      </w:pPr>
    </w:p>
    <w:p w14:paraId="067C4CAC" w14:textId="77777777" w:rsidR="001232DE" w:rsidRDefault="00020298">
      <w:pPr>
        <w:pStyle w:val="Standard"/>
        <w:numPr>
          <w:ilvl w:val="0"/>
          <w:numId w:val="28"/>
        </w:numPr>
      </w:pPr>
      <w:r>
        <w:rPr>
          <w:b/>
          <w:sz w:val="28"/>
          <w:szCs w:val="28"/>
        </w:rPr>
        <w:t>Facts</w:t>
      </w:r>
      <w:r>
        <w:rPr>
          <w:sz w:val="28"/>
          <w:szCs w:val="28"/>
        </w:rPr>
        <w:t>:</w:t>
      </w:r>
    </w:p>
    <w:p w14:paraId="69961B0E" w14:textId="77777777" w:rsidR="001232DE" w:rsidRDefault="00020298">
      <w:pPr>
        <w:pStyle w:val="Standard"/>
        <w:numPr>
          <w:ilvl w:val="0"/>
          <w:numId w:val="29"/>
        </w:numPr>
      </w:pPr>
      <w:r>
        <w:rPr>
          <w:sz w:val="28"/>
          <w:szCs w:val="28"/>
        </w:rPr>
        <w:lastRenderedPageBreak/>
        <w:t xml:space="preserve">Enslaving innocent people against their will is a result of the fall of man and has existed in the world since that time.  </w:t>
      </w:r>
    </w:p>
    <w:p w14:paraId="3E98D59E" w14:textId="77777777" w:rsidR="001232DE" w:rsidRDefault="001232DE">
      <w:pPr>
        <w:pStyle w:val="Standard"/>
        <w:ind w:left="1800" w:right="0" w:hanging="360"/>
        <w:rPr>
          <w:sz w:val="10"/>
          <w:szCs w:val="10"/>
        </w:rPr>
      </w:pPr>
    </w:p>
    <w:p w14:paraId="0847E6D1" w14:textId="77777777" w:rsidR="001232DE" w:rsidRDefault="00020298">
      <w:pPr>
        <w:pStyle w:val="Standard"/>
        <w:ind w:left="1800" w:right="0" w:hanging="360"/>
      </w:pPr>
      <w:r>
        <w:rPr>
          <w:sz w:val="28"/>
          <w:szCs w:val="28"/>
        </w:rPr>
        <w:t>a)   “</w:t>
      </w:r>
      <w:r>
        <w:rPr>
          <w:i/>
          <w:sz w:val="28"/>
          <w:szCs w:val="28"/>
        </w:rPr>
        <w:t xml:space="preserve">The idea of slavery was so deeply ingrained in man that no one questioned its propriety.  All nations either endured or enjoyed it.”  -  A.O. Sherrard,  </w:t>
      </w:r>
      <w:r>
        <w:rPr>
          <w:sz w:val="28"/>
          <w:szCs w:val="28"/>
          <w:u w:val="single"/>
        </w:rPr>
        <w:t>Freedom From Fear</w:t>
      </w:r>
    </w:p>
    <w:p w14:paraId="496EA04A" w14:textId="77777777" w:rsidR="001232DE" w:rsidRDefault="001232DE">
      <w:pPr>
        <w:pStyle w:val="Standard"/>
        <w:ind w:left="1800" w:right="0" w:hanging="360"/>
        <w:rPr>
          <w:spacing w:val="-6"/>
          <w:sz w:val="10"/>
          <w:szCs w:val="10"/>
        </w:rPr>
      </w:pPr>
    </w:p>
    <w:p w14:paraId="340811D9" w14:textId="77777777" w:rsidR="001232DE" w:rsidRDefault="00020298">
      <w:pPr>
        <w:pStyle w:val="Standard"/>
        <w:ind w:left="1800" w:right="0" w:hanging="360"/>
      </w:pPr>
      <w:r>
        <w:rPr>
          <w:spacing w:val="-6"/>
          <w:sz w:val="28"/>
          <w:szCs w:val="28"/>
        </w:rPr>
        <w:t>b)   Historically, whenever one society conquered another society, the captives were considered</w:t>
      </w:r>
      <w:r>
        <w:rPr>
          <w:sz w:val="28"/>
          <w:szCs w:val="28"/>
        </w:rPr>
        <w:t xml:space="preserve"> trophies of war and disposed of as slaves.</w:t>
      </w:r>
    </w:p>
    <w:p w14:paraId="34A178F1" w14:textId="77777777" w:rsidR="001232DE" w:rsidRDefault="001232DE">
      <w:pPr>
        <w:pStyle w:val="Standard"/>
        <w:ind w:left="1440" w:right="0"/>
        <w:rPr>
          <w:sz w:val="10"/>
          <w:szCs w:val="10"/>
        </w:rPr>
      </w:pPr>
    </w:p>
    <w:p w14:paraId="31A9777D" w14:textId="77777777" w:rsidR="001232DE" w:rsidRDefault="00020298">
      <w:pPr>
        <w:pStyle w:val="Standard"/>
        <w:numPr>
          <w:ilvl w:val="0"/>
          <w:numId w:val="3"/>
        </w:numPr>
      </w:pPr>
      <w:r>
        <w:rPr>
          <w:sz w:val="28"/>
          <w:szCs w:val="28"/>
        </w:rPr>
        <w:t>Slavery carried little or no moral revulsion in the ancient world.  Slavery was never confined to one race.  Vikings enslaved Europeans, Romans enslaved Germans and Greeks, the English enslaved the Scots and Irish, Moslems enslaved Christians, and Christians enslaved Moslems.</w:t>
      </w:r>
    </w:p>
    <w:p w14:paraId="4D59CA41" w14:textId="77777777" w:rsidR="001232DE" w:rsidRDefault="001232DE">
      <w:pPr>
        <w:pStyle w:val="Standard"/>
        <w:ind w:left="1440" w:right="4"/>
        <w:rPr>
          <w:sz w:val="10"/>
          <w:szCs w:val="10"/>
        </w:rPr>
      </w:pPr>
    </w:p>
    <w:p w14:paraId="08B10346" w14:textId="77777777" w:rsidR="001232DE" w:rsidRDefault="00020298">
      <w:pPr>
        <w:pStyle w:val="Standard"/>
        <w:numPr>
          <w:ilvl w:val="0"/>
          <w:numId w:val="3"/>
        </w:numPr>
        <w:ind w:left="0" w:right="4" w:firstLine="0"/>
      </w:pPr>
      <w:r>
        <w:rPr>
          <w:sz w:val="28"/>
          <w:szCs w:val="28"/>
        </w:rPr>
        <w:t xml:space="preserve">Arabs enslaved Negroes, white men enslaved Indians, Indians enslaved white men, Indians enslaved Indians, Negroes enslaved Negroes, and on and on it went, </w:t>
      </w:r>
      <w:r>
        <w:rPr>
          <w:i/>
          <w:sz w:val="28"/>
          <w:szCs w:val="28"/>
        </w:rPr>
        <w:t>ad infinitum</w:t>
      </w:r>
      <w:r>
        <w:rPr>
          <w:sz w:val="28"/>
          <w:szCs w:val="28"/>
        </w:rPr>
        <w:t>.  Africans in Africa sold fellow blacks to Europeans, and thousands of blacks owned slaves during the entire course of slavery in America.</w:t>
      </w:r>
    </w:p>
    <w:p w14:paraId="09D737E0" w14:textId="77777777" w:rsidR="001232DE" w:rsidRDefault="001232DE">
      <w:pPr>
        <w:pStyle w:val="Standard"/>
        <w:ind w:left="1440" w:right="0"/>
        <w:rPr>
          <w:sz w:val="28"/>
          <w:szCs w:val="28"/>
        </w:rPr>
      </w:pPr>
    </w:p>
    <w:p w14:paraId="20873CA2" w14:textId="77777777" w:rsidR="001232DE" w:rsidRDefault="00020298">
      <w:pPr>
        <w:pStyle w:val="Standard"/>
        <w:ind w:left="1440" w:right="0" w:hanging="360"/>
      </w:pPr>
      <w:r>
        <w:rPr>
          <w:sz w:val="28"/>
          <w:szCs w:val="28"/>
        </w:rPr>
        <w:t>4. Slavery also was practiced by people who held divergent religious beliefs including the Puritans, Quakers, Catholics, and Christians.</w:t>
      </w:r>
    </w:p>
    <w:p w14:paraId="7F2DC56D" w14:textId="77777777" w:rsidR="001232DE" w:rsidRDefault="001232DE">
      <w:pPr>
        <w:pStyle w:val="Standard"/>
        <w:ind w:left="1440" w:right="0"/>
        <w:rPr>
          <w:sz w:val="10"/>
          <w:szCs w:val="10"/>
        </w:rPr>
      </w:pPr>
    </w:p>
    <w:p w14:paraId="19FBD7BE" w14:textId="77777777" w:rsidR="001232DE" w:rsidRDefault="00020298">
      <w:pPr>
        <w:pStyle w:val="Standard"/>
        <w:ind w:left="1440" w:right="0" w:hanging="360"/>
      </w:pPr>
      <w:r>
        <w:rPr>
          <w:sz w:val="28"/>
          <w:szCs w:val="28"/>
        </w:rPr>
        <w:t>5. According to the Oxford World Dictionary, the English word “slave” is derived from the word “Slav”, a Caucasian ethnic group.  These people were so often taken into slavery by conquering armies of the Ottoman Empire that from the name “Slav” grew the word “slave”.</w:t>
      </w:r>
    </w:p>
    <w:p w14:paraId="6D905249" w14:textId="77777777" w:rsidR="001232DE" w:rsidRDefault="001232DE">
      <w:pPr>
        <w:pStyle w:val="Standard"/>
        <w:ind w:left="1440" w:right="0"/>
        <w:rPr>
          <w:sz w:val="10"/>
          <w:szCs w:val="10"/>
        </w:rPr>
      </w:pPr>
    </w:p>
    <w:p w14:paraId="54B1B88C" w14:textId="77777777" w:rsidR="001232DE" w:rsidRDefault="00020298">
      <w:pPr>
        <w:pStyle w:val="Standard"/>
        <w:ind w:left="1350" w:right="0" w:hanging="270"/>
      </w:pPr>
      <w:r>
        <w:rPr>
          <w:sz w:val="28"/>
          <w:szCs w:val="28"/>
        </w:rPr>
        <w:t>6. Slavery existed in New York 117 years before slaves were sold in the South.  Slavery was not an invention of the South, in fact, the first attempt to bring about the abolition of slavery was instituted in 1817 with the founding of the American Colonization Society which was organized by slaveholders in the South.</w:t>
      </w:r>
    </w:p>
    <w:p w14:paraId="4101C0C8" w14:textId="77777777" w:rsidR="001232DE" w:rsidRDefault="001232DE">
      <w:pPr>
        <w:pStyle w:val="Standard"/>
        <w:ind w:left="1350" w:right="0" w:hanging="270"/>
        <w:rPr>
          <w:sz w:val="10"/>
          <w:szCs w:val="10"/>
        </w:rPr>
      </w:pPr>
    </w:p>
    <w:p w14:paraId="7B4D7E09" w14:textId="77777777" w:rsidR="001232DE" w:rsidRDefault="00020298">
      <w:pPr>
        <w:pStyle w:val="Standard"/>
        <w:ind w:left="1350" w:right="0" w:hanging="270"/>
      </w:pPr>
      <w:r>
        <w:rPr>
          <w:sz w:val="28"/>
          <w:szCs w:val="28"/>
        </w:rPr>
        <w:t>7. The majority of people from both the North and the South believed that emancipation of slaves could not be accomplished without deporting the Africans after they were set free.  The prevalent view of society at large was that the blacks were racially inferior.</w:t>
      </w:r>
    </w:p>
    <w:p w14:paraId="66E9271D" w14:textId="77777777" w:rsidR="001232DE" w:rsidRDefault="001232DE">
      <w:pPr>
        <w:pStyle w:val="Standard"/>
        <w:ind w:left="1440" w:right="0"/>
        <w:rPr>
          <w:sz w:val="10"/>
          <w:szCs w:val="10"/>
        </w:rPr>
      </w:pPr>
    </w:p>
    <w:p w14:paraId="198E6984" w14:textId="77777777" w:rsidR="001232DE" w:rsidRDefault="00020298">
      <w:pPr>
        <w:pStyle w:val="Standard"/>
        <w:ind w:left="1440" w:right="0" w:hanging="360"/>
      </w:pPr>
      <w:r>
        <w:rPr>
          <w:sz w:val="28"/>
          <w:szCs w:val="28"/>
        </w:rPr>
        <w:t>8. The driving force behind slavery was an economic imperative, not racial bias. There was a great demand for manpower to carve nations out of the wilderness of the Western Hemisphere.</w:t>
      </w:r>
    </w:p>
    <w:p w14:paraId="0772A89A" w14:textId="77777777" w:rsidR="001232DE" w:rsidRDefault="00020298">
      <w:pPr>
        <w:pStyle w:val="BodyTextIndent2"/>
        <w:spacing w:line="240" w:lineRule="auto"/>
      </w:pPr>
      <w:r>
        <w:rPr>
          <w:rFonts w:cs="Arial"/>
          <w:sz w:val="28"/>
          <w:szCs w:val="28"/>
        </w:rPr>
        <w:t>9. From 1640 to 1820, more than four times as many Africans as Europeans were brought to the Western Hemisphere and of this total, only 6% were brought to the United States.  94% were taken to Cuba, Brazil, and islands of the Caribbean.</w:t>
      </w:r>
    </w:p>
    <w:p w14:paraId="54BABF89" w14:textId="77777777" w:rsidR="001232DE" w:rsidRDefault="00020298">
      <w:pPr>
        <w:pStyle w:val="Standard"/>
        <w:numPr>
          <w:ilvl w:val="0"/>
          <w:numId w:val="30"/>
        </w:numPr>
        <w:ind w:left="1620" w:right="0" w:hanging="540"/>
      </w:pPr>
      <w:r>
        <w:rPr>
          <w:spacing w:val="-2"/>
          <w:sz w:val="28"/>
          <w:szCs w:val="28"/>
        </w:rPr>
        <w:lastRenderedPageBreak/>
        <w:t>Slavery existed in America for a period of 244 years (1641 –1865 ).  135 years of that period</w:t>
      </w:r>
      <w:r>
        <w:rPr>
          <w:sz w:val="28"/>
          <w:szCs w:val="28"/>
        </w:rPr>
        <w:t xml:space="preserve"> were </w:t>
      </w:r>
      <w:r>
        <w:rPr>
          <w:spacing w:val="-4"/>
          <w:sz w:val="28"/>
          <w:szCs w:val="28"/>
        </w:rPr>
        <w:t xml:space="preserve">under the rule of Great Britain (1641 – 1776 ), and 89 years were under the rule of the United States </w:t>
      </w:r>
      <w:r>
        <w:rPr>
          <w:sz w:val="28"/>
          <w:szCs w:val="28"/>
        </w:rPr>
        <w:t>( 1776-1885 ).</w:t>
      </w:r>
    </w:p>
    <w:p w14:paraId="1B52CF53" w14:textId="77777777" w:rsidR="001232DE" w:rsidRDefault="001232DE">
      <w:pPr>
        <w:pStyle w:val="Standard"/>
        <w:ind w:left="1620" w:right="0"/>
        <w:rPr>
          <w:sz w:val="10"/>
          <w:szCs w:val="10"/>
        </w:rPr>
      </w:pPr>
    </w:p>
    <w:p w14:paraId="52E873D9" w14:textId="77777777" w:rsidR="001232DE" w:rsidRDefault="00020298">
      <w:pPr>
        <w:pStyle w:val="Standard"/>
        <w:numPr>
          <w:ilvl w:val="0"/>
          <w:numId w:val="4"/>
        </w:numPr>
        <w:ind w:left="1620" w:right="0" w:hanging="450"/>
      </w:pPr>
      <w:r>
        <w:rPr>
          <w:spacing w:val="-4"/>
          <w:sz w:val="28"/>
          <w:szCs w:val="28"/>
        </w:rPr>
        <w:t>There are three separate areas in the Constitution of the United States, which recognized slavery</w:t>
      </w:r>
      <w:r>
        <w:rPr>
          <w:sz w:val="28"/>
          <w:szCs w:val="28"/>
        </w:rPr>
        <w:t xml:space="preserve"> and allowed it to continue to flourish.   </w:t>
      </w:r>
    </w:p>
    <w:p w14:paraId="3AB13DB9" w14:textId="77777777" w:rsidR="001232DE" w:rsidRDefault="001232DE">
      <w:pPr>
        <w:pStyle w:val="Standard"/>
        <w:ind w:left="1800" w:right="0"/>
        <w:rPr>
          <w:b/>
          <w:caps/>
          <w:sz w:val="16"/>
          <w:szCs w:val="16"/>
        </w:rPr>
      </w:pPr>
    </w:p>
    <w:p w14:paraId="3C99BFA5" w14:textId="77777777" w:rsidR="001232DE" w:rsidRDefault="00020298">
      <w:pPr>
        <w:pStyle w:val="Standard"/>
        <w:ind w:left="1800" w:right="-90"/>
      </w:pPr>
      <w:r>
        <w:rPr>
          <w:b/>
          <w:caps/>
          <w:sz w:val="28"/>
          <w:szCs w:val="28"/>
        </w:rPr>
        <w:t>Article</w:t>
      </w:r>
      <w:r>
        <w:rPr>
          <w:b/>
          <w:sz w:val="28"/>
          <w:szCs w:val="28"/>
        </w:rPr>
        <w:t xml:space="preserve"> I, Section 2</w:t>
      </w:r>
      <w:r>
        <w:rPr>
          <w:sz w:val="28"/>
          <w:szCs w:val="28"/>
        </w:rPr>
        <w:t xml:space="preserve"> – Representatives and direct taxes shall be apportioned among the several States which may be included </w:t>
      </w:r>
      <w:r>
        <w:rPr>
          <w:spacing w:val="-4"/>
          <w:sz w:val="28"/>
          <w:szCs w:val="28"/>
        </w:rPr>
        <w:t>within this Union, according to their respective</w:t>
      </w:r>
      <w:r>
        <w:rPr>
          <w:sz w:val="28"/>
          <w:szCs w:val="28"/>
        </w:rPr>
        <w:t xml:space="preserve"> numbers, which shall be determined by adding </w:t>
      </w:r>
      <w:r>
        <w:rPr>
          <w:spacing w:val="-4"/>
          <w:sz w:val="28"/>
          <w:szCs w:val="28"/>
        </w:rPr>
        <w:t>to the whole number of free persons, including</w:t>
      </w:r>
      <w:r>
        <w:rPr>
          <w:sz w:val="28"/>
          <w:szCs w:val="28"/>
        </w:rPr>
        <w:t xml:space="preserve"> those bound to service for a term of years, and excluding Indians not taxed, three-fifths of all other persons.</w:t>
      </w:r>
    </w:p>
    <w:p w14:paraId="7159E3D2" w14:textId="77777777" w:rsidR="001232DE" w:rsidRDefault="001232DE">
      <w:pPr>
        <w:pStyle w:val="Heading1"/>
        <w:ind w:left="1800" w:right="0"/>
        <w:rPr>
          <w:rFonts w:cs="Arial"/>
          <w:caps/>
          <w:color w:val="00000A"/>
          <w:sz w:val="16"/>
          <w:szCs w:val="16"/>
        </w:rPr>
      </w:pPr>
    </w:p>
    <w:p w14:paraId="2085E90D" w14:textId="77777777" w:rsidR="001232DE" w:rsidRDefault="00020298">
      <w:pPr>
        <w:pStyle w:val="Heading1"/>
        <w:ind w:left="1800" w:right="0"/>
      </w:pPr>
      <w:r>
        <w:rPr>
          <w:rFonts w:cs="Arial"/>
          <w:caps/>
          <w:color w:val="00000A"/>
          <w:sz w:val="28"/>
          <w:szCs w:val="28"/>
        </w:rPr>
        <w:t>Article</w:t>
      </w:r>
      <w:r>
        <w:rPr>
          <w:rFonts w:cs="Arial"/>
          <w:color w:val="00000A"/>
          <w:sz w:val="28"/>
          <w:szCs w:val="28"/>
        </w:rPr>
        <w:t xml:space="preserve"> I, Section 9 </w:t>
      </w:r>
      <w:r>
        <w:rPr>
          <w:rFonts w:cs="Arial"/>
          <w:b w:val="0"/>
          <w:color w:val="00000A"/>
          <w:sz w:val="28"/>
          <w:szCs w:val="28"/>
        </w:rPr>
        <w:t>– The migration or importation of such persons as any of the States now existing shall think proper to admit, shall not be prohibited by Congress prior to the Year one thousand eight hundred and eight, but a tax or duty may be imposed on such importation, not exceeding ten dollars for each person.</w:t>
      </w:r>
    </w:p>
    <w:p w14:paraId="4C4A51A4" w14:textId="77777777" w:rsidR="001232DE" w:rsidRDefault="001232DE">
      <w:pPr>
        <w:pStyle w:val="Standard"/>
        <w:ind w:left="1080" w:right="0" w:firstLine="360"/>
        <w:rPr>
          <w:sz w:val="16"/>
          <w:szCs w:val="16"/>
        </w:rPr>
      </w:pPr>
    </w:p>
    <w:p w14:paraId="5A2AEA13" w14:textId="77777777" w:rsidR="001232DE" w:rsidRDefault="00020298">
      <w:pPr>
        <w:pStyle w:val="Standard"/>
        <w:ind w:left="1800" w:right="0"/>
      </w:pPr>
      <w:r>
        <w:rPr>
          <w:b/>
          <w:caps/>
          <w:sz w:val="28"/>
          <w:szCs w:val="28"/>
        </w:rPr>
        <w:t>Article</w:t>
      </w:r>
      <w:r>
        <w:rPr>
          <w:b/>
          <w:sz w:val="28"/>
          <w:szCs w:val="28"/>
        </w:rPr>
        <w:t xml:space="preserve"> IV, Section 2 – </w:t>
      </w:r>
      <w:r>
        <w:rPr>
          <w:sz w:val="28"/>
          <w:szCs w:val="28"/>
        </w:rPr>
        <w:t xml:space="preserve">No person held to service or labor in one State, under the laws thereof, escaping into another, shall, in consequence of any law or regulation therein, be discharged from such service or </w:t>
      </w:r>
      <w:proofErr w:type="spellStart"/>
      <w:r>
        <w:rPr>
          <w:sz w:val="28"/>
          <w:szCs w:val="28"/>
        </w:rPr>
        <w:t>labour</w:t>
      </w:r>
      <w:proofErr w:type="spellEnd"/>
      <w:r>
        <w:rPr>
          <w:sz w:val="28"/>
          <w:szCs w:val="28"/>
        </w:rPr>
        <w:t xml:space="preserve">, but shall be delivered up on claim of the party to whom such service or </w:t>
      </w:r>
      <w:proofErr w:type="spellStart"/>
      <w:r>
        <w:rPr>
          <w:sz w:val="28"/>
          <w:szCs w:val="28"/>
        </w:rPr>
        <w:t>labour</w:t>
      </w:r>
      <w:proofErr w:type="spellEnd"/>
      <w:r>
        <w:rPr>
          <w:sz w:val="28"/>
          <w:szCs w:val="28"/>
        </w:rPr>
        <w:t xml:space="preserve"> is due.</w:t>
      </w:r>
    </w:p>
    <w:p w14:paraId="3B62D184" w14:textId="77777777" w:rsidR="001232DE" w:rsidRDefault="001232DE">
      <w:pPr>
        <w:pStyle w:val="Standard"/>
        <w:rPr>
          <w:sz w:val="16"/>
          <w:szCs w:val="16"/>
        </w:rPr>
      </w:pPr>
    </w:p>
    <w:p w14:paraId="590C7D08" w14:textId="77777777" w:rsidR="001232DE" w:rsidRDefault="00020298">
      <w:pPr>
        <w:pStyle w:val="Standard"/>
      </w:pPr>
      <w:r>
        <w:rPr>
          <w:sz w:val="28"/>
          <w:szCs w:val="28"/>
        </w:rPr>
        <w:tab/>
        <w:t xml:space="preserve">C.  </w:t>
      </w:r>
      <w:r>
        <w:rPr>
          <w:b/>
          <w:sz w:val="28"/>
          <w:szCs w:val="28"/>
        </w:rPr>
        <w:t>Slavery and the Bible</w:t>
      </w:r>
    </w:p>
    <w:p w14:paraId="4F259211" w14:textId="77777777" w:rsidR="001232DE" w:rsidRDefault="00020298">
      <w:pPr>
        <w:pStyle w:val="Standard"/>
        <w:numPr>
          <w:ilvl w:val="0"/>
          <w:numId w:val="31"/>
        </w:numPr>
      </w:pPr>
      <w:r>
        <w:rPr>
          <w:sz w:val="28"/>
          <w:szCs w:val="28"/>
        </w:rPr>
        <w:t>God desires all men and nations to be free but allows slavery to exist as an expression of man’s negative volition toward His revealed Word</w:t>
      </w:r>
      <w:r>
        <w:rPr>
          <w:b/>
          <w:sz w:val="28"/>
          <w:szCs w:val="28"/>
        </w:rPr>
        <w:t xml:space="preserve">. </w:t>
      </w:r>
      <w:r>
        <w:rPr>
          <w:sz w:val="28"/>
          <w:szCs w:val="28"/>
        </w:rPr>
        <w:t>When God gave the law to Moses, slavery was already a part of the human experience, so the Mosaic Law addressed the issue.  But this does not mean that slavery was God’s original intention.</w:t>
      </w:r>
    </w:p>
    <w:p w14:paraId="6F61812C" w14:textId="77777777" w:rsidR="001232DE" w:rsidRDefault="001232DE">
      <w:pPr>
        <w:pStyle w:val="Standard"/>
        <w:ind w:left="1440" w:right="0"/>
        <w:rPr>
          <w:sz w:val="16"/>
          <w:szCs w:val="16"/>
        </w:rPr>
      </w:pPr>
    </w:p>
    <w:p w14:paraId="0AA55D83" w14:textId="77777777" w:rsidR="001232DE" w:rsidRDefault="00020298">
      <w:pPr>
        <w:pStyle w:val="Standard"/>
        <w:numPr>
          <w:ilvl w:val="0"/>
          <w:numId w:val="6"/>
        </w:numPr>
        <w:ind w:left="1620" w:right="0" w:hanging="540"/>
      </w:pPr>
      <w:r>
        <w:rPr>
          <w:sz w:val="28"/>
          <w:szCs w:val="28"/>
        </w:rPr>
        <w:t xml:space="preserve">God’s Word deals with issues such as freedom and slavery, </w:t>
      </w:r>
      <w:proofErr w:type="gramStart"/>
      <w:r>
        <w:rPr>
          <w:sz w:val="28"/>
          <w:szCs w:val="28"/>
        </w:rPr>
        <w:t>marriage</w:t>
      </w:r>
      <w:proofErr w:type="gramEnd"/>
      <w:r>
        <w:rPr>
          <w:sz w:val="28"/>
          <w:szCs w:val="28"/>
        </w:rPr>
        <w:t xml:space="preserve"> and divorce, so that man will have divine instruction to handle such issues.  Slavery is no more a sin than divorce is, as long as those involved follow God’s laws concerning it.</w:t>
      </w:r>
    </w:p>
    <w:p w14:paraId="05012D0E" w14:textId="77777777" w:rsidR="001232DE" w:rsidRDefault="001232DE">
      <w:pPr>
        <w:pStyle w:val="Standard"/>
        <w:ind w:left="1620" w:right="0"/>
        <w:rPr>
          <w:b/>
          <w:sz w:val="28"/>
          <w:szCs w:val="28"/>
        </w:rPr>
      </w:pPr>
    </w:p>
    <w:p w14:paraId="192A29FC" w14:textId="77777777" w:rsidR="001232DE" w:rsidRDefault="00020298">
      <w:pPr>
        <w:pStyle w:val="Standard"/>
        <w:numPr>
          <w:ilvl w:val="0"/>
          <w:numId w:val="6"/>
        </w:numPr>
        <w:ind w:left="1350" w:right="0" w:hanging="270"/>
      </w:pPr>
      <w:r>
        <w:rPr>
          <w:sz w:val="28"/>
          <w:szCs w:val="28"/>
        </w:rPr>
        <w:t xml:space="preserve"> </w:t>
      </w:r>
      <w:r>
        <w:rPr>
          <w:b/>
          <w:sz w:val="28"/>
          <w:szCs w:val="28"/>
        </w:rPr>
        <w:t>Four types of slavery:</w:t>
      </w:r>
    </w:p>
    <w:p w14:paraId="01996F5C" w14:textId="77777777" w:rsidR="001232DE" w:rsidRDefault="001232DE">
      <w:pPr>
        <w:pStyle w:val="Standard"/>
        <w:ind w:left="1800" w:right="0"/>
        <w:rPr>
          <w:sz w:val="10"/>
          <w:szCs w:val="10"/>
        </w:rPr>
      </w:pPr>
    </w:p>
    <w:p w14:paraId="7651C27C" w14:textId="77777777" w:rsidR="001232DE" w:rsidRDefault="00020298">
      <w:pPr>
        <w:pStyle w:val="Standard"/>
        <w:numPr>
          <w:ilvl w:val="0"/>
          <w:numId w:val="32"/>
        </w:numPr>
      </w:pPr>
      <w:r>
        <w:rPr>
          <w:b/>
          <w:sz w:val="28"/>
          <w:szCs w:val="28"/>
          <w:u w:val="single"/>
        </w:rPr>
        <w:t>Personal Slavery</w:t>
      </w:r>
      <w:r>
        <w:rPr>
          <w:sz w:val="28"/>
          <w:szCs w:val="28"/>
        </w:rPr>
        <w:t xml:space="preserve"> – The ownership of one person over another.</w:t>
      </w:r>
    </w:p>
    <w:p w14:paraId="399EF361" w14:textId="77777777" w:rsidR="001232DE" w:rsidRDefault="00020298">
      <w:pPr>
        <w:pStyle w:val="Standard"/>
        <w:ind w:left="1440" w:right="0"/>
      </w:pPr>
      <w:r>
        <w:rPr>
          <w:sz w:val="28"/>
          <w:szCs w:val="28"/>
        </w:rPr>
        <w:t xml:space="preserve">           * (Biblically allowed</w:t>
      </w:r>
      <w:r>
        <w:rPr>
          <w:sz w:val="28"/>
          <w:szCs w:val="28"/>
          <w:u w:val="single"/>
        </w:rPr>
        <w:t>)</w:t>
      </w:r>
    </w:p>
    <w:p w14:paraId="21EB97A6" w14:textId="77777777" w:rsidR="001232DE" w:rsidRDefault="001232DE">
      <w:pPr>
        <w:pStyle w:val="Standard"/>
        <w:ind w:left="2250" w:right="0" w:hanging="360"/>
        <w:rPr>
          <w:sz w:val="10"/>
          <w:szCs w:val="10"/>
        </w:rPr>
      </w:pPr>
    </w:p>
    <w:p w14:paraId="662572C0" w14:textId="77777777" w:rsidR="001232DE" w:rsidRDefault="00020298">
      <w:pPr>
        <w:pStyle w:val="Standard"/>
        <w:ind w:left="2430" w:right="0" w:hanging="540"/>
      </w:pPr>
      <w:r>
        <w:rPr>
          <w:sz w:val="28"/>
          <w:szCs w:val="28"/>
        </w:rPr>
        <w:t>a.  *</w:t>
      </w:r>
      <w:r>
        <w:rPr>
          <w:b/>
          <w:sz w:val="28"/>
          <w:szCs w:val="28"/>
          <w:u w:val="single"/>
        </w:rPr>
        <w:t xml:space="preserve">Temporary </w:t>
      </w:r>
      <w:r>
        <w:rPr>
          <w:b/>
          <w:caps/>
          <w:sz w:val="28"/>
          <w:szCs w:val="28"/>
          <w:u w:val="single"/>
        </w:rPr>
        <w:t>v</w:t>
      </w:r>
      <w:r>
        <w:rPr>
          <w:b/>
          <w:sz w:val="28"/>
          <w:szCs w:val="28"/>
          <w:u w:val="single"/>
        </w:rPr>
        <w:t xml:space="preserve">oluntary </w:t>
      </w:r>
      <w:r>
        <w:rPr>
          <w:b/>
          <w:caps/>
          <w:sz w:val="28"/>
          <w:szCs w:val="28"/>
          <w:u w:val="single"/>
        </w:rPr>
        <w:t>s</w:t>
      </w:r>
      <w:r>
        <w:rPr>
          <w:b/>
          <w:sz w:val="28"/>
          <w:szCs w:val="28"/>
          <w:u w:val="single"/>
        </w:rPr>
        <w:t>ervitude</w:t>
      </w:r>
      <w:r>
        <w:rPr>
          <w:sz w:val="28"/>
          <w:szCs w:val="28"/>
        </w:rPr>
        <w:t>, indentured servants  -  a way to aid the poor and give them an opportunity to get back on  their feet</w:t>
      </w:r>
      <w:r>
        <w:rPr>
          <w:b/>
          <w:sz w:val="28"/>
          <w:szCs w:val="28"/>
        </w:rPr>
        <w:t xml:space="preserve">, </w:t>
      </w:r>
      <w:r>
        <w:rPr>
          <w:b/>
          <w:i/>
          <w:sz w:val="28"/>
          <w:szCs w:val="28"/>
        </w:rPr>
        <w:t xml:space="preserve"> Ex. 21:2-4, Lev. 25:35-43, Deut. 15:12-18.</w:t>
      </w:r>
    </w:p>
    <w:p w14:paraId="45B01979" w14:textId="77777777" w:rsidR="001232DE" w:rsidRDefault="001232DE">
      <w:pPr>
        <w:pStyle w:val="Standard"/>
        <w:ind w:left="2250" w:right="0" w:hanging="360"/>
        <w:rPr>
          <w:sz w:val="10"/>
          <w:szCs w:val="10"/>
        </w:rPr>
      </w:pPr>
    </w:p>
    <w:p w14:paraId="0FCE1C1D" w14:textId="77777777" w:rsidR="001232DE" w:rsidRDefault="00020298">
      <w:pPr>
        <w:pStyle w:val="Standard"/>
        <w:ind w:left="2430" w:right="0" w:hanging="540"/>
      </w:pPr>
      <w:r>
        <w:rPr>
          <w:sz w:val="28"/>
          <w:szCs w:val="28"/>
        </w:rPr>
        <w:lastRenderedPageBreak/>
        <w:t xml:space="preserve">b. * </w:t>
      </w:r>
      <w:r>
        <w:rPr>
          <w:b/>
          <w:sz w:val="28"/>
          <w:szCs w:val="28"/>
          <w:u w:val="single"/>
        </w:rPr>
        <w:t xml:space="preserve">Permanent Voluntary </w:t>
      </w:r>
      <w:r>
        <w:rPr>
          <w:b/>
          <w:caps/>
          <w:sz w:val="28"/>
          <w:szCs w:val="28"/>
          <w:u w:val="single"/>
        </w:rPr>
        <w:t>s</w:t>
      </w:r>
      <w:r>
        <w:rPr>
          <w:b/>
          <w:sz w:val="28"/>
          <w:szCs w:val="28"/>
          <w:u w:val="single"/>
        </w:rPr>
        <w:t>ervitude</w:t>
      </w:r>
      <w:r>
        <w:rPr>
          <w:sz w:val="28"/>
          <w:szCs w:val="28"/>
        </w:rPr>
        <w:t xml:space="preserve">  -  for those who choose security rather than freedom,</w:t>
      </w:r>
      <w:r>
        <w:rPr>
          <w:b/>
          <w:sz w:val="28"/>
          <w:szCs w:val="28"/>
        </w:rPr>
        <w:t xml:space="preserve"> </w:t>
      </w:r>
      <w:r>
        <w:rPr>
          <w:b/>
          <w:i/>
          <w:sz w:val="28"/>
          <w:szCs w:val="28"/>
        </w:rPr>
        <w:t xml:space="preserve"> Ex. 21:3-6, Deut. 15:16-18</w:t>
      </w:r>
    </w:p>
    <w:p w14:paraId="71194040" w14:textId="77777777" w:rsidR="001232DE" w:rsidRDefault="001232DE">
      <w:pPr>
        <w:pStyle w:val="Standard"/>
        <w:ind w:left="2250" w:right="0" w:hanging="360"/>
        <w:rPr>
          <w:sz w:val="10"/>
          <w:szCs w:val="10"/>
        </w:rPr>
      </w:pPr>
    </w:p>
    <w:p w14:paraId="70C2CE88" w14:textId="77777777" w:rsidR="001232DE" w:rsidRDefault="00020298">
      <w:pPr>
        <w:pStyle w:val="Standard"/>
        <w:ind w:left="2340" w:right="0" w:hanging="450"/>
      </w:pPr>
      <w:r>
        <w:rPr>
          <w:sz w:val="28"/>
          <w:szCs w:val="28"/>
        </w:rPr>
        <w:t xml:space="preserve">c. * </w:t>
      </w:r>
      <w:r>
        <w:rPr>
          <w:b/>
          <w:sz w:val="28"/>
          <w:szCs w:val="28"/>
          <w:u w:val="single"/>
        </w:rPr>
        <w:t xml:space="preserve">Enslaving </w:t>
      </w:r>
      <w:r>
        <w:rPr>
          <w:b/>
          <w:caps/>
          <w:sz w:val="28"/>
          <w:szCs w:val="28"/>
          <w:u w:val="single"/>
        </w:rPr>
        <w:t>f</w:t>
      </w:r>
      <w:r>
        <w:rPr>
          <w:b/>
          <w:sz w:val="28"/>
          <w:szCs w:val="28"/>
          <w:u w:val="single"/>
        </w:rPr>
        <w:t>oreigners</w:t>
      </w:r>
      <w:r>
        <w:rPr>
          <w:sz w:val="28"/>
          <w:szCs w:val="28"/>
        </w:rPr>
        <w:t xml:space="preserve"> - Israelites could acquire slaves from pagan countries and  from foreigners residing in Israel, </w:t>
      </w:r>
      <w:r>
        <w:rPr>
          <w:b/>
          <w:i/>
          <w:sz w:val="28"/>
          <w:szCs w:val="28"/>
        </w:rPr>
        <w:t>Lev. 25:44-46.</w:t>
      </w:r>
    </w:p>
    <w:p w14:paraId="7C7A3E33" w14:textId="77777777" w:rsidR="001232DE" w:rsidRDefault="001232DE">
      <w:pPr>
        <w:pStyle w:val="Standard"/>
        <w:ind w:left="2340" w:right="0" w:hanging="450"/>
        <w:rPr>
          <w:b/>
          <w:i/>
          <w:sz w:val="10"/>
          <w:szCs w:val="10"/>
        </w:rPr>
      </w:pPr>
    </w:p>
    <w:p w14:paraId="78B12209" w14:textId="77777777" w:rsidR="001232DE" w:rsidRDefault="00020298">
      <w:pPr>
        <w:pStyle w:val="Standard"/>
        <w:ind w:left="2340" w:right="0" w:hanging="450"/>
      </w:pPr>
      <w:r>
        <w:rPr>
          <w:sz w:val="28"/>
          <w:szCs w:val="28"/>
        </w:rPr>
        <w:t xml:space="preserve"> </w:t>
      </w:r>
      <w:r>
        <w:rPr>
          <w:spacing w:val="-4"/>
          <w:sz w:val="28"/>
          <w:szCs w:val="28"/>
        </w:rPr>
        <w:t xml:space="preserve">d.  </w:t>
      </w:r>
      <w:r>
        <w:rPr>
          <w:b/>
          <w:spacing w:val="-4"/>
          <w:sz w:val="28"/>
          <w:szCs w:val="28"/>
          <w:u w:val="single"/>
        </w:rPr>
        <w:t xml:space="preserve">Involuntary </w:t>
      </w:r>
      <w:r>
        <w:rPr>
          <w:b/>
          <w:caps/>
          <w:spacing w:val="-4"/>
          <w:sz w:val="28"/>
          <w:szCs w:val="28"/>
          <w:u w:val="single"/>
        </w:rPr>
        <w:t>s</w:t>
      </w:r>
      <w:r>
        <w:rPr>
          <w:b/>
          <w:spacing w:val="-4"/>
          <w:sz w:val="28"/>
          <w:szCs w:val="28"/>
          <w:u w:val="single"/>
        </w:rPr>
        <w:t>lavery</w:t>
      </w:r>
      <w:r>
        <w:rPr>
          <w:b/>
          <w:spacing w:val="-4"/>
          <w:sz w:val="28"/>
          <w:szCs w:val="28"/>
        </w:rPr>
        <w:t xml:space="preserve"> </w:t>
      </w:r>
      <w:r>
        <w:rPr>
          <w:spacing w:val="-4"/>
          <w:sz w:val="28"/>
          <w:szCs w:val="28"/>
        </w:rPr>
        <w:t xml:space="preserve">- </w:t>
      </w:r>
      <w:r>
        <w:rPr>
          <w:spacing w:val="-4"/>
          <w:sz w:val="28"/>
          <w:szCs w:val="28"/>
          <w:u w:val="single"/>
        </w:rPr>
        <w:t>enslaving innocent</w:t>
      </w:r>
      <w:r>
        <w:rPr>
          <w:sz w:val="28"/>
          <w:szCs w:val="28"/>
          <w:u w:val="single"/>
        </w:rPr>
        <w:t xml:space="preserve"> people against their</w:t>
      </w:r>
    </w:p>
    <w:p w14:paraId="3E73A8AF" w14:textId="77777777" w:rsidR="001232DE" w:rsidRDefault="00020298">
      <w:pPr>
        <w:pStyle w:val="Standard"/>
      </w:pPr>
      <w:r>
        <w:rPr>
          <w:sz w:val="28"/>
          <w:szCs w:val="28"/>
        </w:rPr>
        <w:t xml:space="preserve">                              </w:t>
      </w:r>
      <w:r>
        <w:rPr>
          <w:sz w:val="28"/>
          <w:szCs w:val="28"/>
          <w:u w:val="single"/>
        </w:rPr>
        <w:t>will for profit is against God’s will and is unbiblical</w:t>
      </w:r>
      <w:r>
        <w:rPr>
          <w:b/>
          <w:sz w:val="28"/>
          <w:szCs w:val="28"/>
        </w:rPr>
        <w:t>.</w:t>
      </w:r>
    </w:p>
    <w:p w14:paraId="761B0D53" w14:textId="77777777" w:rsidR="001232DE" w:rsidRDefault="001232DE">
      <w:pPr>
        <w:pStyle w:val="Standard"/>
        <w:ind w:left="2520" w:right="0" w:hanging="90"/>
        <w:rPr>
          <w:b/>
          <w:i/>
          <w:sz w:val="28"/>
          <w:szCs w:val="28"/>
          <w:u w:val="single"/>
        </w:rPr>
      </w:pPr>
    </w:p>
    <w:p w14:paraId="06DB1B7F" w14:textId="77777777" w:rsidR="001232DE" w:rsidRDefault="00020298">
      <w:pPr>
        <w:pStyle w:val="Standard"/>
        <w:ind w:left="2520" w:right="0" w:hanging="90"/>
      </w:pPr>
      <w:r>
        <w:rPr>
          <w:b/>
          <w:i/>
          <w:sz w:val="28"/>
          <w:szCs w:val="28"/>
          <w:u w:val="single"/>
        </w:rPr>
        <w:t>Ex. 21:16</w:t>
      </w:r>
      <w:r>
        <w:rPr>
          <w:b/>
          <w:i/>
          <w:sz w:val="28"/>
          <w:szCs w:val="28"/>
        </w:rPr>
        <w:t xml:space="preserve"> -  Anyone who kidnaps another and either sells him or still has him when he is caught must be put to death.</w:t>
      </w:r>
    </w:p>
    <w:p w14:paraId="1EBA91CF" w14:textId="77777777" w:rsidR="001232DE" w:rsidRDefault="001232DE">
      <w:pPr>
        <w:pStyle w:val="Standard"/>
        <w:ind w:left="2880" w:right="0"/>
        <w:rPr>
          <w:b/>
          <w:i/>
          <w:sz w:val="10"/>
          <w:szCs w:val="10"/>
          <w:u w:val="single"/>
        </w:rPr>
      </w:pPr>
    </w:p>
    <w:p w14:paraId="76786E4A" w14:textId="77777777" w:rsidR="001232DE" w:rsidRDefault="00020298">
      <w:pPr>
        <w:pStyle w:val="Standard"/>
        <w:ind w:left="2520" w:right="0"/>
      </w:pPr>
      <w:r>
        <w:rPr>
          <w:b/>
          <w:i/>
          <w:sz w:val="28"/>
          <w:szCs w:val="28"/>
          <w:u w:val="single"/>
        </w:rPr>
        <w:t>Deut. 24:7</w:t>
      </w:r>
      <w:r>
        <w:rPr>
          <w:b/>
          <w:i/>
          <w:sz w:val="28"/>
          <w:szCs w:val="28"/>
        </w:rPr>
        <w:t xml:space="preserve"> -  If a man is caught kidnapping one of his brother </w:t>
      </w:r>
      <w:r>
        <w:rPr>
          <w:b/>
          <w:i/>
          <w:spacing w:val="-4"/>
          <w:sz w:val="28"/>
          <w:szCs w:val="28"/>
        </w:rPr>
        <w:t>Israelites and deals with him violently</w:t>
      </w:r>
      <w:r>
        <w:rPr>
          <w:b/>
          <w:i/>
          <w:sz w:val="28"/>
          <w:szCs w:val="28"/>
        </w:rPr>
        <w:t>, or sells him, the kidnapper must die.</w:t>
      </w:r>
    </w:p>
    <w:p w14:paraId="052C00A7" w14:textId="77777777" w:rsidR="001232DE" w:rsidRDefault="001232DE">
      <w:pPr>
        <w:pStyle w:val="BodyTextIndent3"/>
        <w:spacing w:line="240" w:lineRule="auto"/>
        <w:rPr>
          <w:rFonts w:cs="Arial"/>
          <w:sz w:val="10"/>
          <w:szCs w:val="10"/>
          <w:u w:val="single"/>
        </w:rPr>
      </w:pPr>
    </w:p>
    <w:p w14:paraId="0421AC36" w14:textId="77777777" w:rsidR="001232DE" w:rsidRDefault="00020298">
      <w:pPr>
        <w:pStyle w:val="BodyTextIndent3"/>
        <w:spacing w:line="240" w:lineRule="auto"/>
        <w:ind w:left="2520"/>
      </w:pPr>
      <w:r>
        <w:rPr>
          <w:rFonts w:cs="Arial"/>
          <w:sz w:val="28"/>
          <w:szCs w:val="28"/>
          <w:u w:val="single"/>
        </w:rPr>
        <w:t>Deut. 23:15-16</w:t>
      </w:r>
      <w:r>
        <w:rPr>
          <w:rFonts w:cs="Arial"/>
          <w:b w:val="0"/>
          <w:i w:val="0"/>
          <w:sz w:val="28"/>
          <w:szCs w:val="28"/>
        </w:rPr>
        <w:t xml:space="preserve">  </w:t>
      </w:r>
      <w:r>
        <w:rPr>
          <w:rFonts w:cs="Arial"/>
          <w:sz w:val="28"/>
          <w:szCs w:val="28"/>
        </w:rPr>
        <w:t>-   If a slave has taken refuge with you, do not hand him over to his master.</w:t>
      </w:r>
      <w:r>
        <w:rPr>
          <w:rFonts w:cs="Arial"/>
          <w:b w:val="0"/>
          <w:i w:val="0"/>
          <w:sz w:val="28"/>
          <w:szCs w:val="28"/>
        </w:rPr>
        <w:t xml:space="preserve">  </w:t>
      </w:r>
      <w:r>
        <w:rPr>
          <w:rFonts w:cs="Arial"/>
          <w:sz w:val="28"/>
          <w:szCs w:val="28"/>
        </w:rPr>
        <w:t>16) Let him live among you wherever he likes and in whatever town he chooses. Do not oppress him.</w:t>
      </w:r>
    </w:p>
    <w:p w14:paraId="1AD8472C" w14:textId="77777777" w:rsidR="001232DE" w:rsidRDefault="001232DE">
      <w:pPr>
        <w:pStyle w:val="BodyTextIndent3"/>
        <w:spacing w:line="240" w:lineRule="auto"/>
        <w:rPr>
          <w:rFonts w:cs="Arial"/>
          <w:sz w:val="10"/>
          <w:szCs w:val="10"/>
          <w:u w:val="single"/>
        </w:rPr>
      </w:pPr>
    </w:p>
    <w:p w14:paraId="762F1542" w14:textId="77777777" w:rsidR="001232DE" w:rsidRDefault="00020298">
      <w:pPr>
        <w:pStyle w:val="BodyTextIndent3"/>
        <w:spacing w:line="240" w:lineRule="auto"/>
        <w:ind w:left="2520"/>
      </w:pPr>
      <w:r>
        <w:rPr>
          <w:rFonts w:cs="Arial"/>
          <w:sz w:val="28"/>
          <w:szCs w:val="28"/>
          <w:u w:val="single"/>
        </w:rPr>
        <w:t>Lev. 19:33-34</w:t>
      </w:r>
      <w:r>
        <w:rPr>
          <w:rFonts w:cs="Arial"/>
          <w:sz w:val="28"/>
          <w:szCs w:val="28"/>
        </w:rPr>
        <w:t xml:space="preserve">  - When a stranger resides with you in your land, you shall not do him wrong.  The stranger who resides with you shall be to you as a native among you, and you shall love him as yourself; for you were aliens in the land of Egypt: I am the Lord your God.</w:t>
      </w:r>
    </w:p>
    <w:p w14:paraId="074F809D" w14:textId="77777777" w:rsidR="001232DE" w:rsidRDefault="001232DE">
      <w:pPr>
        <w:pStyle w:val="BodyTextIndent3"/>
        <w:spacing w:line="240" w:lineRule="auto"/>
        <w:ind w:left="2160"/>
        <w:rPr>
          <w:rFonts w:cs="Arial"/>
          <w:b w:val="0"/>
          <w:i w:val="0"/>
          <w:sz w:val="28"/>
          <w:szCs w:val="28"/>
        </w:rPr>
      </w:pPr>
    </w:p>
    <w:p w14:paraId="1005AF6D" w14:textId="77777777" w:rsidR="001232DE" w:rsidRDefault="00020298">
      <w:pPr>
        <w:pStyle w:val="BodyTextIndent3"/>
        <w:numPr>
          <w:ilvl w:val="0"/>
          <w:numId w:val="13"/>
        </w:numPr>
        <w:spacing w:line="240" w:lineRule="auto"/>
        <w:ind w:left="1890" w:hanging="450"/>
      </w:pPr>
      <w:r>
        <w:rPr>
          <w:rFonts w:cs="Arial"/>
          <w:i w:val="0"/>
          <w:sz w:val="28"/>
          <w:szCs w:val="28"/>
          <w:u w:val="single"/>
        </w:rPr>
        <w:t>Civil Slavery</w:t>
      </w:r>
      <w:r>
        <w:rPr>
          <w:rFonts w:cs="Arial"/>
          <w:b w:val="0"/>
          <w:i w:val="0"/>
          <w:sz w:val="28"/>
          <w:szCs w:val="28"/>
        </w:rPr>
        <w:t xml:space="preserve">  -  the reduction of an    </w:t>
      </w:r>
      <w:r>
        <w:rPr>
          <w:rFonts w:cs="Arial"/>
          <w:b w:val="0"/>
          <w:i w:val="0"/>
          <w:spacing w:val="-4"/>
          <w:sz w:val="28"/>
          <w:szCs w:val="28"/>
        </w:rPr>
        <w:t>individual’s liberty by an abusive government.</w:t>
      </w:r>
    </w:p>
    <w:p w14:paraId="45279867" w14:textId="77777777" w:rsidR="001232DE" w:rsidRDefault="001232DE">
      <w:pPr>
        <w:pStyle w:val="Standard"/>
        <w:ind w:left="1860" w:right="0"/>
        <w:rPr>
          <w:spacing w:val="-4"/>
          <w:sz w:val="10"/>
          <w:szCs w:val="10"/>
        </w:rPr>
      </w:pPr>
    </w:p>
    <w:p w14:paraId="1B0E7CEA" w14:textId="77777777" w:rsidR="001232DE" w:rsidRDefault="00020298">
      <w:pPr>
        <w:pStyle w:val="Standard"/>
        <w:numPr>
          <w:ilvl w:val="0"/>
          <w:numId w:val="33"/>
        </w:numPr>
        <w:ind w:left="0" w:right="0" w:hanging="420"/>
      </w:pPr>
      <w:r>
        <w:rPr>
          <w:b/>
          <w:sz w:val="28"/>
          <w:szCs w:val="28"/>
          <w:u w:val="single"/>
        </w:rPr>
        <w:t xml:space="preserve">Political </w:t>
      </w:r>
      <w:r>
        <w:rPr>
          <w:b/>
          <w:caps/>
          <w:sz w:val="28"/>
          <w:szCs w:val="28"/>
          <w:u w:val="single"/>
        </w:rPr>
        <w:t>s</w:t>
      </w:r>
      <w:r>
        <w:rPr>
          <w:b/>
          <w:sz w:val="28"/>
          <w:szCs w:val="28"/>
          <w:u w:val="single"/>
        </w:rPr>
        <w:t>lavery</w:t>
      </w:r>
      <w:r>
        <w:rPr>
          <w:sz w:val="28"/>
          <w:szCs w:val="28"/>
          <w:u w:val="single"/>
        </w:rPr>
        <w:t xml:space="preserve"> </w:t>
      </w:r>
      <w:r>
        <w:rPr>
          <w:sz w:val="28"/>
          <w:szCs w:val="28"/>
        </w:rPr>
        <w:t xml:space="preserve"> - the denial by one nation </w:t>
      </w:r>
      <w:r>
        <w:rPr>
          <w:spacing w:val="-4"/>
          <w:sz w:val="28"/>
          <w:szCs w:val="28"/>
        </w:rPr>
        <w:t>of another nation’s right of self-government.</w:t>
      </w:r>
    </w:p>
    <w:p w14:paraId="15DADA27" w14:textId="77777777" w:rsidR="001232DE" w:rsidRDefault="001232DE">
      <w:pPr>
        <w:pStyle w:val="Standard"/>
        <w:ind w:left="1860" w:right="-86"/>
        <w:rPr>
          <w:spacing w:val="-4"/>
          <w:sz w:val="10"/>
          <w:szCs w:val="10"/>
        </w:rPr>
      </w:pPr>
    </w:p>
    <w:p w14:paraId="07EFC60A" w14:textId="77777777" w:rsidR="001232DE" w:rsidRDefault="00020298">
      <w:pPr>
        <w:pStyle w:val="Standard"/>
        <w:numPr>
          <w:ilvl w:val="0"/>
          <w:numId w:val="8"/>
        </w:numPr>
        <w:ind w:left="0" w:right="-86" w:hanging="420"/>
      </w:pPr>
      <w:r>
        <w:rPr>
          <w:b/>
          <w:spacing w:val="-4"/>
          <w:sz w:val="28"/>
          <w:szCs w:val="28"/>
          <w:u w:val="single"/>
        </w:rPr>
        <w:t xml:space="preserve">Addiction </w:t>
      </w:r>
      <w:proofErr w:type="gramStart"/>
      <w:r>
        <w:rPr>
          <w:b/>
          <w:caps/>
          <w:spacing w:val="-4"/>
          <w:sz w:val="28"/>
          <w:szCs w:val="28"/>
          <w:u w:val="single"/>
        </w:rPr>
        <w:t>s</w:t>
      </w:r>
      <w:r>
        <w:rPr>
          <w:b/>
          <w:spacing w:val="-4"/>
          <w:sz w:val="28"/>
          <w:szCs w:val="28"/>
          <w:u w:val="single"/>
        </w:rPr>
        <w:t>lavery</w:t>
      </w:r>
      <w:r>
        <w:rPr>
          <w:spacing w:val="-4"/>
          <w:sz w:val="28"/>
          <w:szCs w:val="28"/>
        </w:rPr>
        <w:t xml:space="preserve">  -</w:t>
      </w:r>
      <w:proofErr w:type="gramEnd"/>
      <w:r>
        <w:rPr>
          <w:spacing w:val="-4"/>
          <w:sz w:val="28"/>
          <w:szCs w:val="28"/>
        </w:rPr>
        <w:t xml:space="preserve">  a condition that exists when a person’s will is subordinated to his addiction.  </w:t>
      </w:r>
    </w:p>
    <w:p w14:paraId="148D2622" w14:textId="77777777" w:rsidR="001232DE" w:rsidRDefault="001232DE">
      <w:pPr>
        <w:pStyle w:val="Standard"/>
        <w:ind w:left="1440" w:right="4"/>
        <w:rPr>
          <w:sz w:val="10"/>
          <w:szCs w:val="10"/>
        </w:rPr>
      </w:pPr>
    </w:p>
    <w:p w14:paraId="05FC982F" w14:textId="77777777" w:rsidR="001232DE" w:rsidRDefault="00020298">
      <w:pPr>
        <w:pStyle w:val="Standard"/>
        <w:numPr>
          <w:ilvl w:val="0"/>
          <w:numId w:val="34"/>
        </w:numPr>
        <w:ind w:left="0" w:right="4" w:firstLine="0"/>
      </w:pPr>
      <w:r>
        <w:rPr>
          <w:sz w:val="28"/>
          <w:szCs w:val="28"/>
        </w:rPr>
        <w:t>Slaves were protected under the Mosaic Law as seen through the specific rights listed below:</w:t>
      </w:r>
    </w:p>
    <w:p w14:paraId="4666EE88" w14:textId="77777777" w:rsidR="001232DE" w:rsidRDefault="001232DE">
      <w:pPr>
        <w:pStyle w:val="Standard"/>
        <w:ind w:left="1800" w:right="4"/>
        <w:rPr>
          <w:b/>
          <w:i/>
          <w:sz w:val="10"/>
          <w:szCs w:val="10"/>
        </w:rPr>
      </w:pPr>
    </w:p>
    <w:p w14:paraId="75D9BEBB" w14:textId="77777777" w:rsidR="001232DE" w:rsidRDefault="00020298">
      <w:pPr>
        <w:pStyle w:val="Standard"/>
        <w:numPr>
          <w:ilvl w:val="0"/>
          <w:numId w:val="35"/>
        </w:numPr>
        <w:ind w:left="0" w:right="4" w:firstLine="0"/>
      </w:pPr>
      <w:r>
        <w:rPr>
          <w:sz w:val="28"/>
          <w:szCs w:val="28"/>
        </w:rPr>
        <w:t xml:space="preserve">Hebrew slaves had to be set free on Sabbatical years, meaning every seventh year, without any demand for payment, </w:t>
      </w:r>
      <w:r>
        <w:rPr>
          <w:b/>
          <w:i/>
          <w:sz w:val="28"/>
          <w:szCs w:val="28"/>
        </w:rPr>
        <w:t>Ex. 21:2</w:t>
      </w:r>
      <w:r>
        <w:rPr>
          <w:sz w:val="28"/>
          <w:szCs w:val="28"/>
        </w:rPr>
        <w:t xml:space="preserve">, </w:t>
      </w:r>
      <w:r>
        <w:rPr>
          <w:b/>
          <w:i/>
          <w:sz w:val="28"/>
          <w:szCs w:val="28"/>
        </w:rPr>
        <w:t>Deut. 15:12.</w:t>
      </w:r>
    </w:p>
    <w:p w14:paraId="3D76F848" w14:textId="77777777" w:rsidR="001232DE" w:rsidRDefault="001232DE">
      <w:pPr>
        <w:pStyle w:val="Standard"/>
        <w:ind w:left="1800" w:right="-90"/>
        <w:rPr>
          <w:spacing w:val="-4"/>
          <w:sz w:val="10"/>
          <w:szCs w:val="10"/>
        </w:rPr>
      </w:pPr>
    </w:p>
    <w:p w14:paraId="181FAED0" w14:textId="77777777" w:rsidR="001232DE" w:rsidRDefault="00020298">
      <w:pPr>
        <w:pStyle w:val="Standard"/>
        <w:numPr>
          <w:ilvl w:val="0"/>
          <w:numId w:val="7"/>
        </w:numPr>
        <w:ind w:left="0" w:right="-90" w:firstLine="0"/>
      </w:pPr>
      <w:r>
        <w:rPr>
          <w:spacing w:val="-4"/>
          <w:sz w:val="28"/>
          <w:szCs w:val="28"/>
        </w:rPr>
        <w:t xml:space="preserve">When a Hebrew slave was set free, he was not to leave empty-handed, </w:t>
      </w:r>
      <w:r>
        <w:rPr>
          <w:b/>
          <w:i/>
          <w:spacing w:val="-4"/>
          <w:sz w:val="28"/>
          <w:szCs w:val="28"/>
        </w:rPr>
        <w:t>Deut. 15:13,14</w:t>
      </w:r>
      <w:r>
        <w:rPr>
          <w:spacing w:val="-4"/>
          <w:sz w:val="28"/>
          <w:szCs w:val="28"/>
        </w:rPr>
        <w:t xml:space="preserve"> </w:t>
      </w:r>
      <w:r>
        <w:rPr>
          <w:b/>
          <w:i/>
          <w:spacing w:val="-4"/>
          <w:sz w:val="28"/>
          <w:szCs w:val="28"/>
        </w:rPr>
        <w:t>&amp; 18.</w:t>
      </w:r>
    </w:p>
    <w:p w14:paraId="12820E13" w14:textId="77777777" w:rsidR="001232DE" w:rsidRDefault="001232DE">
      <w:pPr>
        <w:pStyle w:val="Standard"/>
        <w:ind w:left="1800" w:right="0"/>
        <w:rPr>
          <w:sz w:val="10"/>
          <w:szCs w:val="10"/>
        </w:rPr>
      </w:pPr>
    </w:p>
    <w:p w14:paraId="22629E56" w14:textId="77777777" w:rsidR="001232DE" w:rsidRDefault="00020298">
      <w:pPr>
        <w:pStyle w:val="Standard"/>
        <w:numPr>
          <w:ilvl w:val="0"/>
          <w:numId w:val="7"/>
        </w:numPr>
      </w:pPr>
      <w:r>
        <w:rPr>
          <w:sz w:val="28"/>
          <w:szCs w:val="28"/>
        </w:rPr>
        <w:t xml:space="preserve">Slaves could be punished by striking with a rod, but not excessively.  If a slave lost an eye or a tooth because of excessive punishment, he could go free, </w:t>
      </w:r>
      <w:r>
        <w:rPr>
          <w:b/>
          <w:i/>
          <w:sz w:val="28"/>
          <w:szCs w:val="28"/>
        </w:rPr>
        <w:t>Ex. 21:26-27</w:t>
      </w:r>
      <w:r>
        <w:rPr>
          <w:sz w:val="28"/>
          <w:szCs w:val="28"/>
        </w:rPr>
        <w:t>.</w:t>
      </w:r>
    </w:p>
    <w:p w14:paraId="3C60FBE5" w14:textId="77777777" w:rsidR="001232DE" w:rsidRDefault="001232DE">
      <w:pPr>
        <w:pStyle w:val="Standard"/>
        <w:ind w:left="1800" w:right="-86"/>
        <w:rPr>
          <w:sz w:val="10"/>
          <w:szCs w:val="10"/>
        </w:rPr>
      </w:pPr>
    </w:p>
    <w:p w14:paraId="6FAC51F0" w14:textId="77777777" w:rsidR="001232DE" w:rsidRDefault="00020298">
      <w:pPr>
        <w:pStyle w:val="Standard"/>
        <w:numPr>
          <w:ilvl w:val="0"/>
          <w:numId w:val="7"/>
        </w:numPr>
        <w:ind w:left="0" w:right="-86" w:firstLine="0"/>
      </w:pPr>
      <w:r>
        <w:rPr>
          <w:sz w:val="28"/>
          <w:szCs w:val="28"/>
        </w:rPr>
        <w:t xml:space="preserve">Slaves who died from excessive punishment were avenged, the one who was responsible for the death would be liable to the avenger of blood, </w:t>
      </w:r>
      <w:r>
        <w:rPr>
          <w:b/>
          <w:i/>
          <w:sz w:val="28"/>
          <w:szCs w:val="28"/>
        </w:rPr>
        <w:t>Ex. 21:20-21</w:t>
      </w:r>
      <w:r>
        <w:rPr>
          <w:sz w:val="28"/>
          <w:szCs w:val="28"/>
        </w:rPr>
        <w:t>.</w:t>
      </w:r>
    </w:p>
    <w:p w14:paraId="40D0448C" w14:textId="77777777" w:rsidR="001232DE" w:rsidRDefault="001232DE">
      <w:pPr>
        <w:pStyle w:val="Standard"/>
        <w:rPr>
          <w:b/>
          <w:color w:val="0035FF"/>
          <w:sz w:val="16"/>
          <w:szCs w:val="16"/>
          <w:u w:val="single"/>
        </w:rPr>
      </w:pPr>
    </w:p>
    <w:p w14:paraId="10E2791E" w14:textId="77777777" w:rsidR="001232DE" w:rsidRDefault="00020298">
      <w:pPr>
        <w:pStyle w:val="Standard"/>
      </w:pPr>
      <w:r>
        <w:rPr>
          <w:b/>
          <w:color w:val="0035FF"/>
          <w:sz w:val="40"/>
          <w:szCs w:val="40"/>
          <w:u w:val="single"/>
        </w:rPr>
        <w:lastRenderedPageBreak/>
        <w:t>LESSON 4</w:t>
      </w:r>
      <w:r>
        <w:rPr>
          <w:rFonts w:ascii="Comic Sans MS" w:hAnsi="Comic Sans MS"/>
          <w:sz w:val="40"/>
          <w:szCs w:val="40"/>
        </w:rPr>
        <w:t xml:space="preserve"> (6-30-20)</w:t>
      </w:r>
    </w:p>
    <w:p w14:paraId="5B4D2799" w14:textId="77777777" w:rsidR="001232DE" w:rsidRDefault="001232DE">
      <w:pPr>
        <w:pStyle w:val="Standard"/>
        <w:ind w:left="1440" w:right="-270" w:hanging="1440"/>
        <w:rPr>
          <w:sz w:val="16"/>
          <w:szCs w:val="16"/>
        </w:rPr>
      </w:pPr>
    </w:p>
    <w:p w14:paraId="59CD1966" w14:textId="77777777" w:rsidR="0022263C" w:rsidRPr="0022263C" w:rsidRDefault="00020298">
      <w:pPr>
        <w:pStyle w:val="Standard"/>
        <w:numPr>
          <w:ilvl w:val="0"/>
          <w:numId w:val="7"/>
        </w:numPr>
        <w:ind w:left="0" w:right="-270" w:firstLine="0"/>
      </w:pPr>
      <w:r>
        <w:rPr>
          <w:sz w:val="28"/>
          <w:szCs w:val="28"/>
        </w:rPr>
        <w:t xml:space="preserve">Slaves had the right to be circumcised and </w:t>
      </w:r>
      <w:r>
        <w:rPr>
          <w:spacing w:val="-4"/>
          <w:sz w:val="28"/>
          <w:szCs w:val="28"/>
        </w:rPr>
        <w:t xml:space="preserve">then eat of the Passover meal, </w:t>
      </w:r>
      <w:r>
        <w:rPr>
          <w:b/>
          <w:i/>
          <w:spacing w:val="-4"/>
          <w:sz w:val="28"/>
          <w:szCs w:val="28"/>
        </w:rPr>
        <w:t xml:space="preserve">Gen. </w:t>
      </w:r>
    </w:p>
    <w:p w14:paraId="39F4FF29" w14:textId="0B7670AB" w:rsidR="001232DE" w:rsidRDefault="00020298">
      <w:pPr>
        <w:pStyle w:val="Standard"/>
        <w:numPr>
          <w:ilvl w:val="0"/>
          <w:numId w:val="7"/>
        </w:numPr>
        <w:ind w:left="0" w:right="-270" w:firstLine="0"/>
      </w:pPr>
      <w:r>
        <w:rPr>
          <w:b/>
          <w:i/>
          <w:spacing w:val="-4"/>
          <w:sz w:val="28"/>
          <w:szCs w:val="28"/>
        </w:rPr>
        <w:t>17:12-13,</w:t>
      </w:r>
      <w:r>
        <w:rPr>
          <w:b/>
          <w:i/>
          <w:sz w:val="28"/>
          <w:szCs w:val="28"/>
        </w:rPr>
        <w:t xml:space="preserve">  Ex. 12:43-44</w:t>
      </w:r>
      <w:r>
        <w:rPr>
          <w:sz w:val="28"/>
          <w:szCs w:val="28"/>
        </w:rPr>
        <w:t>.</w:t>
      </w:r>
    </w:p>
    <w:p w14:paraId="06ED94ED" w14:textId="77777777" w:rsidR="001232DE" w:rsidRDefault="001232DE">
      <w:pPr>
        <w:pStyle w:val="Standard"/>
        <w:ind w:left="1980" w:right="4"/>
        <w:rPr>
          <w:sz w:val="10"/>
          <w:szCs w:val="10"/>
        </w:rPr>
      </w:pPr>
    </w:p>
    <w:p w14:paraId="39A5B330" w14:textId="77777777" w:rsidR="0022263C" w:rsidRPr="0022263C" w:rsidRDefault="00020298">
      <w:pPr>
        <w:pStyle w:val="Standard"/>
        <w:numPr>
          <w:ilvl w:val="0"/>
          <w:numId w:val="7"/>
        </w:numPr>
        <w:ind w:left="0" w:right="4" w:firstLine="0"/>
      </w:pPr>
      <w:r>
        <w:rPr>
          <w:sz w:val="28"/>
          <w:szCs w:val="28"/>
        </w:rPr>
        <w:t xml:space="preserve">One who was not of the priestly tribe, sojourners, nor hired hands, could eat of </w:t>
      </w:r>
    </w:p>
    <w:p w14:paraId="24D80098" w14:textId="77777777" w:rsidR="0022263C" w:rsidRDefault="0022263C" w:rsidP="0022263C">
      <w:pPr>
        <w:pStyle w:val="ListParagraph"/>
        <w:rPr>
          <w:sz w:val="28"/>
          <w:szCs w:val="28"/>
        </w:rPr>
      </w:pPr>
    </w:p>
    <w:p w14:paraId="6376F115" w14:textId="2C54509F" w:rsidR="001232DE" w:rsidRDefault="00020298">
      <w:pPr>
        <w:pStyle w:val="Standard"/>
        <w:numPr>
          <w:ilvl w:val="0"/>
          <w:numId w:val="7"/>
        </w:numPr>
        <w:ind w:left="0" w:right="4" w:firstLine="0"/>
      </w:pPr>
      <w:r>
        <w:rPr>
          <w:sz w:val="28"/>
          <w:szCs w:val="28"/>
        </w:rPr>
        <w:t xml:space="preserve">the sacrifices, but the slave of a priest could, </w:t>
      </w:r>
      <w:r>
        <w:rPr>
          <w:b/>
          <w:i/>
          <w:sz w:val="28"/>
          <w:szCs w:val="28"/>
        </w:rPr>
        <w:t>Lev. 22:11.</w:t>
      </w:r>
    </w:p>
    <w:p w14:paraId="650B9A2E" w14:textId="77777777" w:rsidR="001232DE" w:rsidRDefault="001232DE">
      <w:pPr>
        <w:pStyle w:val="Standard"/>
        <w:ind w:left="1800" w:right="4"/>
        <w:rPr>
          <w:sz w:val="10"/>
          <w:szCs w:val="10"/>
        </w:rPr>
      </w:pPr>
    </w:p>
    <w:p w14:paraId="2608B36D" w14:textId="77777777" w:rsidR="0022263C" w:rsidRPr="0022263C" w:rsidRDefault="00020298">
      <w:pPr>
        <w:pStyle w:val="Standard"/>
        <w:numPr>
          <w:ilvl w:val="0"/>
          <w:numId w:val="7"/>
        </w:numPr>
        <w:ind w:left="0" w:right="4" w:firstLine="0"/>
      </w:pPr>
      <w:r>
        <w:rPr>
          <w:sz w:val="28"/>
          <w:szCs w:val="28"/>
        </w:rPr>
        <w:t xml:space="preserve">Slaves had some rights and position in the home and could share in the </w:t>
      </w:r>
    </w:p>
    <w:p w14:paraId="0926B19A" w14:textId="458D5EA8" w:rsidR="001232DE" w:rsidRDefault="0022263C" w:rsidP="0022263C">
      <w:pPr>
        <w:pStyle w:val="Standard"/>
        <w:ind w:right="4"/>
      </w:pPr>
      <w:r>
        <w:rPr>
          <w:sz w:val="28"/>
          <w:szCs w:val="28"/>
        </w:rPr>
        <w:t xml:space="preserve">          </w:t>
      </w:r>
      <w:r w:rsidR="00020298">
        <w:rPr>
          <w:sz w:val="28"/>
          <w:szCs w:val="28"/>
        </w:rPr>
        <w:t>inheritance,</w:t>
      </w:r>
    </w:p>
    <w:p w14:paraId="2C782116" w14:textId="77777777" w:rsidR="001232DE" w:rsidRDefault="001232DE">
      <w:pPr>
        <w:pStyle w:val="Standard"/>
        <w:ind w:left="1800" w:right="4"/>
        <w:rPr>
          <w:b/>
          <w:i/>
          <w:sz w:val="10"/>
          <w:szCs w:val="10"/>
          <w:u w:val="single"/>
        </w:rPr>
      </w:pPr>
    </w:p>
    <w:p w14:paraId="179A0F0E" w14:textId="77777777" w:rsidR="001232DE" w:rsidRDefault="00020298">
      <w:pPr>
        <w:pStyle w:val="Standard"/>
        <w:ind w:left="1800" w:right="4"/>
      </w:pPr>
      <w:r>
        <w:rPr>
          <w:b/>
          <w:i/>
          <w:sz w:val="28"/>
          <w:szCs w:val="28"/>
          <w:u w:val="single"/>
        </w:rPr>
        <w:t>Genesis 24:2</w:t>
      </w:r>
      <w:r>
        <w:rPr>
          <w:b/>
          <w:i/>
          <w:sz w:val="28"/>
          <w:szCs w:val="28"/>
        </w:rPr>
        <w:t xml:space="preserve"> - Abraham said to his servant, the oldest of his household, who had charge of all that he owned…</w:t>
      </w:r>
    </w:p>
    <w:p w14:paraId="0C403932" w14:textId="77777777" w:rsidR="001232DE" w:rsidRDefault="001232DE">
      <w:pPr>
        <w:pStyle w:val="Standard"/>
        <w:ind w:left="1890" w:right="0"/>
        <w:rPr>
          <w:sz w:val="10"/>
          <w:szCs w:val="10"/>
        </w:rPr>
      </w:pPr>
    </w:p>
    <w:p w14:paraId="16DEF3FB" w14:textId="77777777" w:rsidR="001232DE" w:rsidRDefault="00020298">
      <w:pPr>
        <w:pStyle w:val="Standard"/>
        <w:numPr>
          <w:ilvl w:val="0"/>
          <w:numId w:val="7"/>
        </w:numPr>
        <w:ind w:left="1890" w:right="0" w:hanging="450"/>
      </w:pPr>
      <w:r>
        <w:rPr>
          <w:sz w:val="28"/>
          <w:szCs w:val="28"/>
        </w:rPr>
        <w:t xml:space="preserve">Slaves were to rest on the Sabbath like </w:t>
      </w:r>
      <w:proofErr w:type="spellStart"/>
      <w:r>
        <w:rPr>
          <w:sz w:val="28"/>
          <w:szCs w:val="28"/>
        </w:rPr>
        <w:t>every one</w:t>
      </w:r>
      <w:proofErr w:type="spellEnd"/>
      <w:r>
        <w:rPr>
          <w:sz w:val="28"/>
          <w:szCs w:val="28"/>
        </w:rPr>
        <w:t xml:space="preserve"> else as the 4</w:t>
      </w:r>
      <w:r>
        <w:rPr>
          <w:sz w:val="28"/>
          <w:szCs w:val="28"/>
          <w:vertAlign w:val="superscript"/>
        </w:rPr>
        <w:t>th</w:t>
      </w:r>
      <w:r>
        <w:rPr>
          <w:sz w:val="28"/>
          <w:szCs w:val="28"/>
        </w:rPr>
        <w:t xml:space="preserve"> Commandment applied to everyone, </w:t>
      </w:r>
      <w:r>
        <w:rPr>
          <w:b/>
          <w:i/>
          <w:sz w:val="28"/>
          <w:szCs w:val="28"/>
        </w:rPr>
        <w:t>Ex. 20:8-11.</w:t>
      </w:r>
    </w:p>
    <w:p w14:paraId="02429C3C" w14:textId="77777777" w:rsidR="001232DE" w:rsidRDefault="001232DE">
      <w:pPr>
        <w:pStyle w:val="Standard"/>
        <w:ind w:left="1800" w:right="0" w:hanging="360"/>
        <w:rPr>
          <w:sz w:val="10"/>
          <w:szCs w:val="10"/>
        </w:rPr>
      </w:pPr>
    </w:p>
    <w:p w14:paraId="5070582D" w14:textId="77777777" w:rsidR="001232DE" w:rsidRDefault="00020298">
      <w:pPr>
        <w:pStyle w:val="Standard"/>
        <w:numPr>
          <w:ilvl w:val="0"/>
          <w:numId w:val="7"/>
        </w:numPr>
      </w:pPr>
      <w:r>
        <w:rPr>
          <w:b/>
          <w:i/>
          <w:sz w:val="28"/>
          <w:szCs w:val="28"/>
          <w:u w:val="single"/>
        </w:rPr>
        <w:t>Ex. 21:7-11</w:t>
      </w:r>
      <w:r>
        <w:rPr>
          <w:sz w:val="28"/>
          <w:szCs w:val="28"/>
        </w:rPr>
        <w:t xml:space="preserve"> covers laws designed to protect Hebrew females who were sold into slavery by their family because they were unable to provide for them.</w:t>
      </w:r>
    </w:p>
    <w:p w14:paraId="00F3A0E7" w14:textId="77777777" w:rsidR="001232DE" w:rsidRDefault="001232DE">
      <w:pPr>
        <w:pStyle w:val="Standard"/>
        <w:ind w:left="1800" w:right="-270"/>
        <w:rPr>
          <w:sz w:val="10"/>
          <w:szCs w:val="10"/>
        </w:rPr>
      </w:pPr>
    </w:p>
    <w:p w14:paraId="1D706D46" w14:textId="77777777" w:rsidR="001232DE" w:rsidRDefault="00020298">
      <w:pPr>
        <w:pStyle w:val="Standard"/>
        <w:numPr>
          <w:ilvl w:val="0"/>
          <w:numId w:val="7"/>
        </w:numPr>
        <w:ind w:left="0" w:right="-270" w:firstLine="0"/>
      </w:pPr>
      <w:r>
        <w:rPr>
          <w:sz w:val="28"/>
          <w:szCs w:val="28"/>
        </w:rPr>
        <w:t xml:space="preserve">Runaway slaves could not be forced to return to their masters, </w:t>
      </w:r>
      <w:r>
        <w:rPr>
          <w:b/>
          <w:i/>
          <w:sz w:val="28"/>
          <w:szCs w:val="28"/>
        </w:rPr>
        <w:t>Deut. 23:15-16</w:t>
      </w:r>
    </w:p>
    <w:p w14:paraId="7D1CE879" w14:textId="77777777" w:rsidR="001232DE" w:rsidRDefault="00020298">
      <w:pPr>
        <w:pStyle w:val="Standard"/>
      </w:pPr>
      <w:r>
        <w:rPr>
          <w:sz w:val="28"/>
          <w:szCs w:val="28"/>
        </w:rPr>
        <w:t xml:space="preserve">       </w:t>
      </w:r>
    </w:p>
    <w:p w14:paraId="590F71B0" w14:textId="77777777" w:rsidR="001232DE" w:rsidRDefault="00020298">
      <w:pPr>
        <w:pStyle w:val="Standard"/>
      </w:pPr>
      <w:r>
        <w:rPr>
          <w:sz w:val="28"/>
          <w:szCs w:val="28"/>
        </w:rPr>
        <w:t>5. The New Testament also gave instructions regarding slaves:</w:t>
      </w:r>
    </w:p>
    <w:p w14:paraId="40895B9B" w14:textId="77777777" w:rsidR="001232DE" w:rsidRDefault="001232DE">
      <w:pPr>
        <w:pStyle w:val="Standard"/>
        <w:ind w:left="1800" w:right="0"/>
        <w:rPr>
          <w:b/>
          <w:sz w:val="10"/>
          <w:szCs w:val="10"/>
        </w:rPr>
      </w:pPr>
    </w:p>
    <w:p w14:paraId="708C2E02" w14:textId="77777777" w:rsidR="001232DE" w:rsidRDefault="00020298">
      <w:pPr>
        <w:pStyle w:val="Standard"/>
        <w:numPr>
          <w:ilvl w:val="0"/>
          <w:numId w:val="36"/>
        </w:numPr>
      </w:pPr>
      <w:r>
        <w:rPr>
          <w:sz w:val="28"/>
          <w:szCs w:val="28"/>
        </w:rPr>
        <w:t xml:space="preserve"> Commands are given to both slaves and masters in </w:t>
      </w:r>
      <w:r>
        <w:rPr>
          <w:b/>
          <w:i/>
          <w:sz w:val="28"/>
          <w:szCs w:val="28"/>
        </w:rPr>
        <w:t>Col. 3:22 – 4:1</w:t>
      </w:r>
      <w:r>
        <w:rPr>
          <w:b/>
          <w:sz w:val="28"/>
          <w:szCs w:val="28"/>
        </w:rPr>
        <w:t>.</w:t>
      </w:r>
    </w:p>
    <w:p w14:paraId="4CCE07B9" w14:textId="77777777" w:rsidR="001232DE" w:rsidRDefault="001232DE">
      <w:pPr>
        <w:pStyle w:val="Standard"/>
        <w:ind w:left="1800" w:right="0"/>
        <w:rPr>
          <w:b/>
          <w:i/>
          <w:sz w:val="10"/>
          <w:szCs w:val="10"/>
          <w:u w:val="single"/>
        </w:rPr>
      </w:pPr>
    </w:p>
    <w:p w14:paraId="170B2DEF" w14:textId="77777777" w:rsidR="001232DE" w:rsidRDefault="00020298">
      <w:pPr>
        <w:pStyle w:val="Standard"/>
        <w:ind w:left="1800" w:right="0"/>
      </w:pPr>
      <w:r>
        <w:rPr>
          <w:b/>
          <w:i/>
          <w:sz w:val="28"/>
          <w:szCs w:val="28"/>
          <w:u w:val="single"/>
        </w:rPr>
        <w:t>Colossians 4:1</w:t>
      </w:r>
      <w:r>
        <w:rPr>
          <w:b/>
          <w:i/>
          <w:sz w:val="28"/>
          <w:szCs w:val="28"/>
        </w:rPr>
        <w:t xml:space="preserve"> Masters, grant to your slaves justice and fairness, knowing </w:t>
      </w:r>
      <w:r>
        <w:rPr>
          <w:b/>
          <w:i/>
          <w:spacing w:val="-2"/>
          <w:sz w:val="28"/>
          <w:szCs w:val="28"/>
        </w:rPr>
        <w:t>that you too have a Master in heaven.</w:t>
      </w:r>
    </w:p>
    <w:p w14:paraId="22EDE89E" w14:textId="77777777" w:rsidR="001232DE" w:rsidRDefault="001232DE">
      <w:pPr>
        <w:pStyle w:val="Standard"/>
        <w:ind w:left="1440" w:right="0"/>
        <w:rPr>
          <w:sz w:val="10"/>
          <w:szCs w:val="10"/>
        </w:rPr>
      </w:pPr>
    </w:p>
    <w:p w14:paraId="1C01B11E" w14:textId="77777777" w:rsidR="001232DE" w:rsidRDefault="00020298">
      <w:pPr>
        <w:pStyle w:val="Standard"/>
        <w:ind w:left="1890" w:right="0" w:hanging="450"/>
      </w:pPr>
      <w:r>
        <w:rPr>
          <w:sz w:val="28"/>
          <w:szCs w:val="28"/>
        </w:rPr>
        <w:t xml:space="preserve">b. Proper conduct for salves is found in </w:t>
      </w:r>
      <w:r>
        <w:rPr>
          <w:b/>
          <w:i/>
          <w:sz w:val="28"/>
          <w:szCs w:val="28"/>
        </w:rPr>
        <w:t>I Tim. 6:1-2, Titus 2:9-10</w:t>
      </w:r>
      <w:r>
        <w:rPr>
          <w:b/>
          <w:sz w:val="28"/>
          <w:szCs w:val="28"/>
        </w:rPr>
        <w:t>.</w:t>
      </w:r>
    </w:p>
    <w:p w14:paraId="07F49CD3" w14:textId="77777777" w:rsidR="001232DE" w:rsidRDefault="001232DE">
      <w:pPr>
        <w:pStyle w:val="Standard"/>
        <w:ind w:left="1440" w:right="0"/>
        <w:rPr>
          <w:sz w:val="10"/>
          <w:szCs w:val="10"/>
        </w:rPr>
      </w:pPr>
    </w:p>
    <w:p w14:paraId="4E3104B9" w14:textId="77777777" w:rsidR="001232DE" w:rsidRDefault="00020298">
      <w:pPr>
        <w:pStyle w:val="Standard"/>
        <w:ind w:left="1440" w:right="0"/>
      </w:pPr>
      <w:r>
        <w:rPr>
          <w:b/>
          <w:i/>
          <w:sz w:val="28"/>
          <w:szCs w:val="28"/>
        </w:rPr>
        <w:t xml:space="preserve">    </w:t>
      </w:r>
      <w:r>
        <w:rPr>
          <w:b/>
          <w:i/>
          <w:sz w:val="28"/>
          <w:szCs w:val="28"/>
          <w:u w:val="single"/>
        </w:rPr>
        <w:t>1 Timothy 6:1</w:t>
      </w:r>
      <w:r>
        <w:rPr>
          <w:b/>
          <w:i/>
          <w:sz w:val="28"/>
          <w:szCs w:val="28"/>
        </w:rPr>
        <w:t xml:space="preserve"> All who are under their own masters as worthy of</w:t>
      </w:r>
    </w:p>
    <w:p w14:paraId="498EFE47" w14:textId="77777777" w:rsidR="001232DE" w:rsidRDefault="00020298">
      <w:pPr>
        <w:pStyle w:val="Standard"/>
        <w:ind w:left="1440" w:right="0"/>
      </w:pPr>
      <w:r>
        <w:rPr>
          <w:b/>
          <w:i/>
          <w:sz w:val="28"/>
          <w:szCs w:val="28"/>
        </w:rPr>
        <w:t xml:space="preserve">    All honor…</w:t>
      </w:r>
    </w:p>
    <w:p w14:paraId="0DBDD82A" w14:textId="77777777" w:rsidR="001232DE" w:rsidRDefault="001232DE">
      <w:pPr>
        <w:pStyle w:val="Standard"/>
        <w:ind w:left="1440" w:right="0"/>
        <w:rPr>
          <w:b/>
          <w:i/>
          <w:sz w:val="10"/>
          <w:szCs w:val="10"/>
        </w:rPr>
      </w:pPr>
    </w:p>
    <w:p w14:paraId="471A8C17" w14:textId="77777777" w:rsidR="001232DE" w:rsidRDefault="00020298">
      <w:pPr>
        <w:pStyle w:val="Standard"/>
        <w:ind w:left="1800" w:right="0" w:hanging="360"/>
      </w:pPr>
      <w:r>
        <w:rPr>
          <w:b/>
          <w:i/>
          <w:sz w:val="28"/>
          <w:szCs w:val="28"/>
        </w:rPr>
        <w:t xml:space="preserve">    </w:t>
      </w:r>
      <w:r>
        <w:rPr>
          <w:b/>
          <w:i/>
          <w:sz w:val="28"/>
          <w:szCs w:val="28"/>
          <w:u w:val="single"/>
        </w:rPr>
        <w:t>Titus 2:9-10</w:t>
      </w:r>
      <w:r>
        <w:rPr>
          <w:b/>
          <w:i/>
          <w:sz w:val="28"/>
          <w:szCs w:val="28"/>
        </w:rPr>
        <w:t xml:space="preserve">  Urge bond-slaves to be subject to their own masters in everything, to be well-pleasing, not argumentative,  10) not pilfering, but showing all good faith…</w:t>
      </w:r>
    </w:p>
    <w:p w14:paraId="607D171C" w14:textId="77777777" w:rsidR="001232DE" w:rsidRDefault="001232DE">
      <w:pPr>
        <w:pStyle w:val="Standard"/>
        <w:ind w:left="1440" w:right="0"/>
        <w:rPr>
          <w:sz w:val="10"/>
          <w:szCs w:val="10"/>
        </w:rPr>
      </w:pPr>
    </w:p>
    <w:p w14:paraId="39EC7553" w14:textId="77777777" w:rsidR="001232DE" w:rsidRDefault="00020298">
      <w:pPr>
        <w:pStyle w:val="Standard"/>
        <w:ind w:left="1440" w:right="0"/>
      </w:pPr>
      <w:r>
        <w:rPr>
          <w:sz w:val="28"/>
          <w:szCs w:val="28"/>
        </w:rPr>
        <w:t xml:space="preserve">c. Believers in the Church Age are slaves to Christ </w:t>
      </w:r>
      <w:r>
        <w:rPr>
          <w:b/>
          <w:i/>
          <w:sz w:val="28"/>
          <w:szCs w:val="28"/>
        </w:rPr>
        <w:t>Eph. 6:5-9, I Cor.</w:t>
      </w:r>
    </w:p>
    <w:p w14:paraId="3F5DB710" w14:textId="77777777" w:rsidR="001232DE" w:rsidRDefault="00020298">
      <w:pPr>
        <w:pStyle w:val="Standard"/>
        <w:ind w:left="1440" w:right="0"/>
      </w:pPr>
      <w:r>
        <w:rPr>
          <w:b/>
          <w:i/>
          <w:sz w:val="28"/>
          <w:szCs w:val="28"/>
        </w:rPr>
        <w:t xml:space="preserve">    7:20-24, Rom.1:1.</w:t>
      </w:r>
    </w:p>
    <w:p w14:paraId="0944A65A" w14:textId="77777777" w:rsidR="001232DE" w:rsidRDefault="001232DE">
      <w:pPr>
        <w:pStyle w:val="Heading1"/>
        <w:rPr>
          <w:rFonts w:cs="Arial"/>
          <w:sz w:val="10"/>
          <w:szCs w:val="10"/>
        </w:rPr>
      </w:pPr>
      <w:bookmarkStart w:id="0" w:name="lesson_7"/>
      <w:bookmarkEnd w:id="0"/>
    </w:p>
    <w:p w14:paraId="29AE6D64" w14:textId="77777777" w:rsidR="001232DE" w:rsidRDefault="00020298">
      <w:pPr>
        <w:pStyle w:val="Standard"/>
        <w:numPr>
          <w:ilvl w:val="0"/>
          <w:numId w:val="37"/>
        </w:numPr>
        <w:ind w:left="1890" w:right="0" w:hanging="450"/>
      </w:pPr>
      <w:r>
        <w:rPr>
          <w:sz w:val="28"/>
          <w:szCs w:val="28"/>
        </w:rPr>
        <w:t>All of these verses use the Greek word  DOULOS  which refers to a slave and not merely a hired hand or servant.</w:t>
      </w:r>
    </w:p>
    <w:p w14:paraId="23A74CA1" w14:textId="77777777" w:rsidR="001232DE" w:rsidRDefault="001232DE">
      <w:pPr>
        <w:pStyle w:val="Standard"/>
        <w:ind w:left="1980" w:right="0"/>
        <w:rPr>
          <w:sz w:val="10"/>
          <w:szCs w:val="10"/>
        </w:rPr>
      </w:pPr>
    </w:p>
    <w:p w14:paraId="643371E9" w14:textId="77777777" w:rsidR="001232DE" w:rsidRDefault="00020298">
      <w:pPr>
        <w:pStyle w:val="Standard"/>
        <w:numPr>
          <w:ilvl w:val="0"/>
          <w:numId w:val="15"/>
        </w:numPr>
        <w:ind w:left="1980" w:right="0" w:hanging="540"/>
      </w:pPr>
      <w:r>
        <w:rPr>
          <w:sz w:val="28"/>
          <w:szCs w:val="28"/>
        </w:rPr>
        <w:t>Paul was not endorsing the involuntary slavery of the Roman slave system but was addressing the attitudes, actions, and matters of the heart for Christians who found themselves slave owners or in slavery themselves.</w:t>
      </w:r>
    </w:p>
    <w:p w14:paraId="24A5E50B" w14:textId="77777777" w:rsidR="001232DE" w:rsidRDefault="001232DE">
      <w:pPr>
        <w:pStyle w:val="Standard"/>
        <w:ind w:left="1980" w:right="0"/>
        <w:rPr>
          <w:sz w:val="16"/>
          <w:szCs w:val="16"/>
        </w:rPr>
      </w:pPr>
    </w:p>
    <w:p w14:paraId="0B5091F8" w14:textId="77777777" w:rsidR="001232DE" w:rsidRDefault="00020298">
      <w:pPr>
        <w:pStyle w:val="Standard"/>
        <w:ind w:left="1080" w:right="0" w:hanging="540"/>
      </w:pPr>
      <w:r>
        <w:rPr>
          <w:sz w:val="28"/>
          <w:szCs w:val="28"/>
        </w:rPr>
        <w:t xml:space="preserve">6.   Politically correct spin-meisters have done their job well because most Americans today </w:t>
      </w:r>
      <w:r>
        <w:rPr>
          <w:spacing w:val="-2"/>
          <w:sz w:val="28"/>
          <w:szCs w:val="28"/>
        </w:rPr>
        <w:t>have bought the lie that our forebears, especially</w:t>
      </w:r>
      <w:r>
        <w:rPr>
          <w:sz w:val="28"/>
          <w:szCs w:val="28"/>
        </w:rPr>
        <w:t xml:space="preserve"> those in the </w:t>
      </w:r>
      <w:r>
        <w:rPr>
          <w:sz w:val="28"/>
          <w:szCs w:val="28"/>
        </w:rPr>
        <w:lastRenderedPageBreak/>
        <w:t xml:space="preserve">south, are not worthy of honor and should be condemned because </w:t>
      </w:r>
      <w:r>
        <w:rPr>
          <w:spacing w:val="-6"/>
          <w:sz w:val="28"/>
          <w:szCs w:val="28"/>
        </w:rPr>
        <w:t>they either tolerated or participated in slavery.</w:t>
      </w:r>
    </w:p>
    <w:p w14:paraId="2CFC88B3" w14:textId="77777777" w:rsidR="001232DE" w:rsidRDefault="001232DE">
      <w:pPr>
        <w:pStyle w:val="Heading7"/>
        <w:spacing w:after="0" w:line="240" w:lineRule="auto"/>
        <w:ind w:left="1800" w:right="-180" w:hanging="1800"/>
        <w:rPr>
          <w:rFonts w:cs="Arial"/>
          <w:sz w:val="10"/>
          <w:szCs w:val="10"/>
        </w:rPr>
      </w:pPr>
    </w:p>
    <w:p w14:paraId="6F14F7F1" w14:textId="77777777" w:rsidR="001232DE" w:rsidRDefault="00020298">
      <w:pPr>
        <w:pStyle w:val="Standard"/>
        <w:ind w:left="1170" w:right="-180" w:hanging="180"/>
      </w:pPr>
      <w:r>
        <w:rPr>
          <w:sz w:val="28"/>
          <w:szCs w:val="28"/>
        </w:rPr>
        <w:t xml:space="preserve">  Southerners are depicted as being sadistic maniacs who ruled over their slaves with chains, whips, and brutality. No doubt, there are some deserving of condemnation just as there are husbands today who deserve </w:t>
      </w:r>
      <w:proofErr w:type="spellStart"/>
      <w:r>
        <w:rPr>
          <w:sz w:val="28"/>
          <w:szCs w:val="28"/>
        </w:rPr>
        <w:t>condem</w:t>
      </w:r>
      <w:proofErr w:type="spellEnd"/>
      <w:r>
        <w:rPr>
          <w:sz w:val="28"/>
          <w:szCs w:val="28"/>
        </w:rPr>
        <w:t xml:space="preserve">- nation </w:t>
      </w:r>
      <w:r>
        <w:rPr>
          <w:spacing w:val="-4"/>
          <w:sz w:val="28"/>
          <w:szCs w:val="28"/>
        </w:rPr>
        <w:t>because they abuse their wives and children.</w:t>
      </w:r>
      <w:r>
        <w:rPr>
          <w:sz w:val="28"/>
          <w:szCs w:val="28"/>
        </w:rPr>
        <w:t xml:space="preserve"> The following facts are presented to reveal truths that are seldom, if ever, heard. They are not brought out to defend the institution of slavery or to minimize the suffering that some slaves endured.</w:t>
      </w:r>
    </w:p>
    <w:p w14:paraId="1278CC3E" w14:textId="77777777" w:rsidR="001232DE" w:rsidRDefault="001232DE">
      <w:pPr>
        <w:pStyle w:val="Standard"/>
        <w:ind w:left="1800" w:right="0"/>
        <w:rPr>
          <w:sz w:val="10"/>
          <w:szCs w:val="10"/>
        </w:rPr>
      </w:pPr>
    </w:p>
    <w:p w14:paraId="3F402B62" w14:textId="77777777" w:rsidR="001232DE" w:rsidRDefault="00020298">
      <w:pPr>
        <w:pStyle w:val="Standard"/>
        <w:numPr>
          <w:ilvl w:val="0"/>
          <w:numId w:val="38"/>
        </w:numPr>
        <w:ind w:left="1890" w:right="0" w:hanging="450"/>
      </w:pPr>
      <w:r>
        <w:rPr>
          <w:sz w:val="28"/>
          <w:szCs w:val="28"/>
        </w:rPr>
        <w:t>It was King George III of England that    suppressed every legislative attempt by both Northern and Southern colonies to prohibit or restrain the slave trade.</w:t>
      </w:r>
    </w:p>
    <w:p w14:paraId="1BCD25AC" w14:textId="77777777" w:rsidR="001232DE" w:rsidRDefault="001232DE">
      <w:pPr>
        <w:pStyle w:val="Textbodyindent"/>
        <w:ind w:left="0" w:right="-90"/>
        <w:rPr>
          <w:rFonts w:ascii="Arial" w:hAnsi="Arial" w:cs="Arial"/>
          <w:sz w:val="10"/>
          <w:szCs w:val="10"/>
        </w:rPr>
      </w:pPr>
    </w:p>
    <w:p w14:paraId="282AED82" w14:textId="77777777" w:rsidR="001232DE" w:rsidRDefault="00020298">
      <w:pPr>
        <w:pStyle w:val="Textbodyindent"/>
        <w:ind w:left="0" w:right="-90"/>
      </w:pPr>
      <w:r>
        <w:rPr>
          <w:rFonts w:ascii="Arial" w:hAnsi="Arial" w:cs="Arial"/>
          <w:sz w:val="28"/>
          <w:szCs w:val="28"/>
        </w:rPr>
        <w:t xml:space="preserve">Quote from Benjamin Franklin 1773  - “A disposition to abolish slavery prevails in </w:t>
      </w:r>
      <w:r>
        <w:rPr>
          <w:rFonts w:ascii="Arial" w:hAnsi="Arial" w:cs="Arial"/>
          <w:spacing w:val="-4"/>
          <w:sz w:val="28"/>
          <w:szCs w:val="28"/>
        </w:rPr>
        <w:t>North America, that many of Pennsylvanians</w:t>
      </w:r>
      <w:r>
        <w:rPr>
          <w:rFonts w:ascii="Arial" w:hAnsi="Arial" w:cs="Arial"/>
          <w:sz w:val="28"/>
          <w:szCs w:val="28"/>
        </w:rPr>
        <w:t xml:space="preserve"> have set their slaves at liberty, and that even the Virginia Assembly have petitioned the King for permission to make a law for preventing the importation of more into that colony.  This request, however, will probably not be granted as their former </w:t>
      </w:r>
      <w:r>
        <w:rPr>
          <w:rFonts w:ascii="Arial" w:hAnsi="Arial" w:cs="Arial"/>
          <w:spacing w:val="-4"/>
          <w:sz w:val="28"/>
          <w:szCs w:val="28"/>
        </w:rPr>
        <w:t>laws of that kind have always been rejected.”</w:t>
      </w:r>
    </w:p>
    <w:p w14:paraId="11E66CA5" w14:textId="77777777" w:rsidR="001232DE" w:rsidRDefault="001232DE">
      <w:pPr>
        <w:pStyle w:val="Standard"/>
        <w:ind w:left="1440" w:right="0"/>
        <w:rPr>
          <w:sz w:val="28"/>
          <w:szCs w:val="28"/>
        </w:rPr>
      </w:pPr>
    </w:p>
    <w:p w14:paraId="4FE2B64E" w14:textId="77777777" w:rsidR="001232DE" w:rsidRDefault="00020298">
      <w:pPr>
        <w:pStyle w:val="Standard"/>
        <w:numPr>
          <w:ilvl w:val="0"/>
          <w:numId w:val="9"/>
        </w:numPr>
      </w:pPr>
      <w:r>
        <w:rPr>
          <w:sz w:val="28"/>
          <w:szCs w:val="28"/>
        </w:rPr>
        <w:t>In that day, slavery was part of the social, political, and economical landscape. Most people had the same attitude as Patrick Henry who said</w:t>
      </w:r>
      <w:r>
        <w:rPr>
          <w:i/>
          <w:sz w:val="28"/>
          <w:szCs w:val="28"/>
        </w:rPr>
        <w:t>, ”As much as I deplore slavery, I see that prudence forbids its abolition.”</w:t>
      </w:r>
      <w:r>
        <w:rPr>
          <w:sz w:val="28"/>
          <w:szCs w:val="28"/>
        </w:rPr>
        <w:t xml:space="preserve">   </w:t>
      </w:r>
    </w:p>
    <w:p w14:paraId="4778A94C" w14:textId="77777777" w:rsidR="001232DE" w:rsidRDefault="001232DE">
      <w:pPr>
        <w:pStyle w:val="Standard"/>
        <w:ind w:left="1800" w:right="-90"/>
        <w:rPr>
          <w:sz w:val="10"/>
          <w:szCs w:val="10"/>
        </w:rPr>
      </w:pPr>
    </w:p>
    <w:p w14:paraId="7B03B614" w14:textId="77777777" w:rsidR="001232DE" w:rsidRDefault="00020298">
      <w:pPr>
        <w:pStyle w:val="Standard"/>
        <w:ind w:left="1800" w:right="-90"/>
      </w:pPr>
      <w:r>
        <w:rPr>
          <w:sz w:val="28"/>
          <w:szCs w:val="28"/>
        </w:rPr>
        <w:t xml:space="preserve">Slavery could not be eradicated by mandate without calamity falling on everyone, free and slave alike.  Gradually, over a period of time, </w:t>
      </w:r>
      <w:r>
        <w:rPr>
          <w:spacing w:val="-2"/>
          <w:sz w:val="28"/>
          <w:szCs w:val="28"/>
        </w:rPr>
        <w:t xml:space="preserve">it would be eliminated when it became </w:t>
      </w:r>
      <w:proofErr w:type="spellStart"/>
      <w:r>
        <w:rPr>
          <w:spacing w:val="-2"/>
          <w:sz w:val="28"/>
          <w:szCs w:val="28"/>
        </w:rPr>
        <w:t>econom</w:t>
      </w:r>
      <w:proofErr w:type="spellEnd"/>
      <w:r>
        <w:rPr>
          <w:spacing w:val="-2"/>
          <w:sz w:val="28"/>
          <w:szCs w:val="28"/>
        </w:rPr>
        <w:t>-</w:t>
      </w:r>
      <w:r>
        <w:rPr>
          <w:sz w:val="28"/>
          <w:szCs w:val="28"/>
        </w:rPr>
        <w:t xml:space="preserve"> </w:t>
      </w:r>
      <w:proofErr w:type="spellStart"/>
      <w:r>
        <w:rPr>
          <w:sz w:val="28"/>
          <w:szCs w:val="28"/>
        </w:rPr>
        <w:t>ically</w:t>
      </w:r>
      <w:proofErr w:type="spellEnd"/>
      <w:r>
        <w:rPr>
          <w:sz w:val="28"/>
          <w:szCs w:val="28"/>
        </w:rPr>
        <w:t xml:space="preserve"> unfeasible to continue.</w:t>
      </w:r>
    </w:p>
    <w:p w14:paraId="586D0591" w14:textId="77777777" w:rsidR="001232DE" w:rsidRDefault="001232DE">
      <w:pPr>
        <w:pStyle w:val="Standard"/>
        <w:ind w:left="1800" w:right="0"/>
        <w:rPr>
          <w:sz w:val="10"/>
          <w:szCs w:val="10"/>
        </w:rPr>
      </w:pPr>
    </w:p>
    <w:p w14:paraId="697B5F85" w14:textId="77777777" w:rsidR="001232DE" w:rsidRDefault="00020298">
      <w:pPr>
        <w:pStyle w:val="Standard"/>
        <w:numPr>
          <w:ilvl w:val="0"/>
          <w:numId w:val="9"/>
        </w:numPr>
      </w:pPr>
      <w:r>
        <w:rPr>
          <w:sz w:val="28"/>
          <w:szCs w:val="28"/>
        </w:rPr>
        <w:t>By the early 1860s, slaves were found mostly in the South, and even there, only about 10% of the population owned slaves.  Is it fair to condemn the other 90% who did not own slaves?</w:t>
      </w:r>
    </w:p>
    <w:p w14:paraId="3D0C54F9" w14:textId="77777777" w:rsidR="001232DE" w:rsidRDefault="001232DE">
      <w:pPr>
        <w:pStyle w:val="Standard"/>
        <w:ind w:left="1800" w:right="0"/>
        <w:rPr>
          <w:sz w:val="10"/>
          <w:szCs w:val="10"/>
        </w:rPr>
      </w:pPr>
    </w:p>
    <w:p w14:paraId="1D249E44" w14:textId="77777777" w:rsidR="001232DE" w:rsidRDefault="00020298">
      <w:pPr>
        <w:pStyle w:val="Standard"/>
        <w:numPr>
          <w:ilvl w:val="0"/>
          <w:numId w:val="9"/>
        </w:numPr>
      </w:pPr>
      <w:r>
        <w:rPr>
          <w:sz w:val="28"/>
          <w:szCs w:val="28"/>
        </w:rPr>
        <w:t>People today have been led to believe that slavery is a racial issue, but as was noted earlier, all races were involved in slave trade and ownership.  This means that it is not fair to single out one race and hold it accountable for the institution of slavery.</w:t>
      </w:r>
    </w:p>
    <w:p w14:paraId="20D846F6" w14:textId="77777777" w:rsidR="001232DE" w:rsidRDefault="001232DE">
      <w:pPr>
        <w:pStyle w:val="Standard"/>
        <w:ind w:left="1800" w:right="0"/>
        <w:rPr>
          <w:sz w:val="10"/>
          <w:szCs w:val="10"/>
        </w:rPr>
      </w:pPr>
    </w:p>
    <w:p w14:paraId="2426FDF2" w14:textId="77777777" w:rsidR="001232DE" w:rsidRDefault="00020298">
      <w:pPr>
        <w:pStyle w:val="Standard"/>
        <w:numPr>
          <w:ilvl w:val="0"/>
          <w:numId w:val="9"/>
        </w:numPr>
      </w:pPr>
      <w:r>
        <w:rPr>
          <w:sz w:val="28"/>
          <w:szCs w:val="28"/>
        </w:rPr>
        <w:t xml:space="preserve">Letters, tombstones, and interviews with former slaves reveal how the slaves were </w:t>
      </w:r>
      <w:r>
        <w:rPr>
          <w:spacing w:val="-4"/>
          <w:sz w:val="28"/>
          <w:szCs w:val="28"/>
        </w:rPr>
        <w:t>really treated. Many former slaves voluntarily</w:t>
      </w:r>
      <w:r>
        <w:rPr>
          <w:sz w:val="28"/>
          <w:szCs w:val="28"/>
        </w:rPr>
        <w:t xml:space="preserve"> </w:t>
      </w:r>
      <w:r>
        <w:rPr>
          <w:spacing w:val="-4"/>
          <w:sz w:val="28"/>
          <w:szCs w:val="28"/>
        </w:rPr>
        <w:t>stayed with their masters even after the war.</w:t>
      </w:r>
      <w:r>
        <w:rPr>
          <w:sz w:val="28"/>
          <w:szCs w:val="28"/>
        </w:rPr>
        <w:t xml:space="preserve"> Example,  Ezra Adams said the following after the war:</w:t>
      </w:r>
    </w:p>
    <w:p w14:paraId="06E8F7B2" w14:textId="77777777" w:rsidR="001232DE" w:rsidRDefault="001232DE">
      <w:pPr>
        <w:pStyle w:val="Standard"/>
        <w:ind w:left="1800" w:right="0"/>
        <w:rPr>
          <w:b/>
          <w:i/>
          <w:color w:val="0000FF"/>
          <w:sz w:val="10"/>
          <w:szCs w:val="10"/>
        </w:rPr>
      </w:pPr>
    </w:p>
    <w:p w14:paraId="327325C8" w14:textId="77777777" w:rsidR="001232DE" w:rsidRPr="002B59E4" w:rsidRDefault="00020298">
      <w:pPr>
        <w:pStyle w:val="Standard"/>
        <w:ind w:left="1800" w:right="0"/>
        <w:rPr>
          <w:bCs/>
          <w:color w:val="000000" w:themeColor="text1"/>
        </w:rPr>
      </w:pPr>
      <w:r w:rsidRPr="002B59E4">
        <w:rPr>
          <w:bCs/>
          <w:i/>
          <w:color w:val="000000" w:themeColor="text1"/>
          <w:sz w:val="28"/>
          <w:szCs w:val="28"/>
        </w:rPr>
        <w:t xml:space="preserve">“De slaves on our plantation didn’t stop </w:t>
      </w:r>
      <w:proofErr w:type="spellStart"/>
      <w:r w:rsidRPr="002B59E4">
        <w:rPr>
          <w:bCs/>
          <w:i/>
          <w:color w:val="000000" w:themeColor="text1"/>
          <w:sz w:val="28"/>
          <w:szCs w:val="28"/>
        </w:rPr>
        <w:t>workin</w:t>
      </w:r>
      <w:proofErr w:type="spellEnd"/>
      <w:r w:rsidRPr="002B59E4">
        <w:rPr>
          <w:bCs/>
          <w:i/>
          <w:color w:val="000000" w:themeColor="text1"/>
          <w:sz w:val="28"/>
          <w:szCs w:val="28"/>
        </w:rPr>
        <w:t xml:space="preserve">’ for old </w:t>
      </w:r>
      <w:proofErr w:type="spellStart"/>
      <w:r w:rsidRPr="002B59E4">
        <w:rPr>
          <w:bCs/>
          <w:i/>
          <w:color w:val="000000" w:themeColor="text1"/>
          <w:sz w:val="28"/>
          <w:szCs w:val="28"/>
        </w:rPr>
        <w:t>mastah</w:t>
      </w:r>
      <w:proofErr w:type="spellEnd"/>
      <w:r w:rsidRPr="002B59E4">
        <w:rPr>
          <w:bCs/>
          <w:i/>
          <w:color w:val="000000" w:themeColor="text1"/>
          <w:sz w:val="28"/>
          <w:szCs w:val="28"/>
        </w:rPr>
        <w:t xml:space="preserve">, even when </w:t>
      </w:r>
      <w:proofErr w:type="spellStart"/>
      <w:r w:rsidRPr="002B59E4">
        <w:rPr>
          <w:bCs/>
          <w:i/>
          <w:color w:val="000000" w:themeColor="text1"/>
          <w:sz w:val="28"/>
          <w:szCs w:val="28"/>
        </w:rPr>
        <w:t>dey</w:t>
      </w:r>
      <w:proofErr w:type="spellEnd"/>
      <w:r w:rsidRPr="002B59E4">
        <w:rPr>
          <w:bCs/>
          <w:i/>
          <w:color w:val="000000" w:themeColor="text1"/>
          <w:sz w:val="28"/>
          <w:szCs w:val="28"/>
        </w:rPr>
        <w:t xml:space="preserve"> was told </w:t>
      </w:r>
      <w:proofErr w:type="spellStart"/>
      <w:r w:rsidRPr="002B59E4">
        <w:rPr>
          <w:bCs/>
          <w:i/>
          <w:color w:val="000000" w:themeColor="text1"/>
          <w:sz w:val="28"/>
          <w:szCs w:val="28"/>
        </w:rPr>
        <w:t>dat</w:t>
      </w:r>
      <w:proofErr w:type="spellEnd"/>
      <w:r w:rsidRPr="002B59E4">
        <w:rPr>
          <w:bCs/>
          <w:i/>
          <w:color w:val="000000" w:themeColor="text1"/>
          <w:sz w:val="28"/>
          <w:szCs w:val="28"/>
        </w:rPr>
        <w:t xml:space="preserve"> </w:t>
      </w:r>
      <w:proofErr w:type="spellStart"/>
      <w:r w:rsidRPr="002B59E4">
        <w:rPr>
          <w:bCs/>
          <w:i/>
          <w:color w:val="000000" w:themeColor="text1"/>
          <w:sz w:val="28"/>
          <w:szCs w:val="28"/>
        </w:rPr>
        <w:t>dey</w:t>
      </w:r>
      <w:proofErr w:type="spellEnd"/>
      <w:r w:rsidRPr="002B59E4">
        <w:rPr>
          <w:bCs/>
          <w:i/>
          <w:color w:val="000000" w:themeColor="text1"/>
          <w:sz w:val="28"/>
          <w:szCs w:val="28"/>
        </w:rPr>
        <w:t xml:space="preserve"> was free. Us didn’t want no more freedom than us was </w:t>
      </w:r>
      <w:proofErr w:type="spellStart"/>
      <w:r w:rsidRPr="002B59E4">
        <w:rPr>
          <w:bCs/>
          <w:i/>
          <w:color w:val="000000" w:themeColor="text1"/>
          <w:sz w:val="28"/>
          <w:szCs w:val="28"/>
        </w:rPr>
        <w:t>gittin</w:t>
      </w:r>
      <w:proofErr w:type="spellEnd"/>
      <w:r w:rsidRPr="002B59E4">
        <w:rPr>
          <w:bCs/>
          <w:i/>
          <w:color w:val="000000" w:themeColor="text1"/>
          <w:sz w:val="28"/>
          <w:szCs w:val="28"/>
        </w:rPr>
        <w:t xml:space="preserve">’ on our plantation already. Us </w:t>
      </w:r>
      <w:proofErr w:type="spellStart"/>
      <w:r w:rsidRPr="002B59E4">
        <w:rPr>
          <w:bCs/>
          <w:i/>
          <w:color w:val="000000" w:themeColor="text1"/>
          <w:sz w:val="28"/>
          <w:szCs w:val="28"/>
        </w:rPr>
        <w:t>knowed</w:t>
      </w:r>
      <w:proofErr w:type="spellEnd"/>
      <w:r w:rsidRPr="002B59E4">
        <w:rPr>
          <w:bCs/>
          <w:i/>
          <w:color w:val="000000" w:themeColor="text1"/>
          <w:sz w:val="28"/>
          <w:szCs w:val="28"/>
        </w:rPr>
        <w:t xml:space="preserve"> too well </w:t>
      </w:r>
      <w:proofErr w:type="spellStart"/>
      <w:r w:rsidRPr="002B59E4">
        <w:rPr>
          <w:bCs/>
          <w:i/>
          <w:color w:val="000000" w:themeColor="text1"/>
          <w:sz w:val="28"/>
          <w:szCs w:val="28"/>
        </w:rPr>
        <w:t>dat</w:t>
      </w:r>
      <w:proofErr w:type="spellEnd"/>
      <w:r w:rsidRPr="002B59E4">
        <w:rPr>
          <w:bCs/>
          <w:i/>
          <w:color w:val="000000" w:themeColor="text1"/>
          <w:sz w:val="28"/>
          <w:szCs w:val="28"/>
        </w:rPr>
        <w:t xml:space="preserve"> us was well took care of, </w:t>
      </w:r>
      <w:proofErr w:type="spellStart"/>
      <w:r w:rsidRPr="002B59E4">
        <w:rPr>
          <w:bCs/>
          <w:i/>
          <w:color w:val="000000" w:themeColor="text1"/>
          <w:sz w:val="28"/>
          <w:szCs w:val="28"/>
        </w:rPr>
        <w:t>wid</w:t>
      </w:r>
      <w:proofErr w:type="spellEnd"/>
      <w:r w:rsidRPr="002B59E4">
        <w:rPr>
          <w:bCs/>
          <w:i/>
          <w:color w:val="000000" w:themeColor="text1"/>
          <w:sz w:val="28"/>
          <w:szCs w:val="28"/>
        </w:rPr>
        <w:t xml:space="preserve"> plenty of vittles to eat and tight log and board houses to live in. De slave, where I lived, </w:t>
      </w:r>
      <w:proofErr w:type="spellStart"/>
      <w:r w:rsidRPr="002B59E4">
        <w:rPr>
          <w:bCs/>
          <w:i/>
          <w:color w:val="000000" w:themeColor="text1"/>
          <w:sz w:val="28"/>
          <w:szCs w:val="28"/>
        </w:rPr>
        <w:t>knowed</w:t>
      </w:r>
      <w:proofErr w:type="spellEnd"/>
      <w:r w:rsidRPr="002B59E4">
        <w:rPr>
          <w:bCs/>
          <w:i/>
          <w:color w:val="000000" w:themeColor="text1"/>
          <w:sz w:val="28"/>
          <w:szCs w:val="28"/>
        </w:rPr>
        <w:t xml:space="preserve"> after de war </w:t>
      </w:r>
      <w:proofErr w:type="spellStart"/>
      <w:r w:rsidRPr="002B59E4">
        <w:rPr>
          <w:bCs/>
          <w:i/>
          <w:color w:val="000000" w:themeColor="text1"/>
          <w:sz w:val="28"/>
          <w:szCs w:val="28"/>
        </w:rPr>
        <w:t>dat</w:t>
      </w:r>
      <w:proofErr w:type="spellEnd"/>
      <w:r w:rsidRPr="002B59E4">
        <w:rPr>
          <w:bCs/>
          <w:i/>
          <w:color w:val="000000" w:themeColor="text1"/>
          <w:sz w:val="28"/>
          <w:szCs w:val="28"/>
        </w:rPr>
        <w:t xml:space="preserve"> they had abundance of </w:t>
      </w:r>
      <w:proofErr w:type="spellStart"/>
      <w:r w:rsidRPr="002B59E4">
        <w:rPr>
          <w:bCs/>
          <w:i/>
          <w:color w:val="000000" w:themeColor="text1"/>
          <w:sz w:val="28"/>
          <w:szCs w:val="28"/>
        </w:rPr>
        <w:t>dat</w:t>
      </w:r>
      <w:proofErr w:type="spellEnd"/>
      <w:r w:rsidRPr="002B59E4">
        <w:rPr>
          <w:bCs/>
          <w:i/>
          <w:color w:val="000000" w:themeColor="text1"/>
          <w:sz w:val="28"/>
          <w:szCs w:val="28"/>
        </w:rPr>
        <w:t xml:space="preserve"> </w:t>
      </w:r>
      <w:proofErr w:type="spellStart"/>
      <w:r w:rsidRPr="002B59E4">
        <w:rPr>
          <w:bCs/>
          <w:i/>
          <w:color w:val="000000" w:themeColor="text1"/>
          <w:sz w:val="28"/>
          <w:szCs w:val="28"/>
        </w:rPr>
        <w:t>somethin</w:t>
      </w:r>
      <w:proofErr w:type="spellEnd"/>
      <w:r w:rsidRPr="002B59E4">
        <w:rPr>
          <w:bCs/>
          <w:i/>
          <w:color w:val="000000" w:themeColor="text1"/>
          <w:sz w:val="28"/>
          <w:szCs w:val="28"/>
        </w:rPr>
        <w:t xml:space="preserve">’ called freedom, what they could not eat, </w:t>
      </w:r>
      <w:r w:rsidRPr="002B59E4">
        <w:rPr>
          <w:bCs/>
          <w:i/>
          <w:color w:val="000000" w:themeColor="text1"/>
          <w:sz w:val="28"/>
          <w:szCs w:val="28"/>
        </w:rPr>
        <w:lastRenderedPageBreak/>
        <w:t xml:space="preserve">wear, and sleep in. Yes, sir, they soon found out </w:t>
      </w:r>
      <w:proofErr w:type="spellStart"/>
      <w:r w:rsidRPr="002B59E4">
        <w:rPr>
          <w:bCs/>
          <w:i/>
          <w:color w:val="000000" w:themeColor="text1"/>
          <w:sz w:val="28"/>
          <w:szCs w:val="28"/>
        </w:rPr>
        <w:t>dat</w:t>
      </w:r>
      <w:proofErr w:type="spellEnd"/>
      <w:r w:rsidRPr="002B59E4">
        <w:rPr>
          <w:bCs/>
          <w:i/>
          <w:color w:val="000000" w:themeColor="text1"/>
          <w:sz w:val="28"/>
          <w:szCs w:val="28"/>
        </w:rPr>
        <w:t xml:space="preserve"> freedom </w:t>
      </w:r>
      <w:proofErr w:type="spellStart"/>
      <w:r w:rsidRPr="002B59E4">
        <w:rPr>
          <w:bCs/>
          <w:i/>
          <w:color w:val="000000" w:themeColor="text1"/>
          <w:sz w:val="28"/>
          <w:szCs w:val="28"/>
        </w:rPr>
        <w:t>ain’t</w:t>
      </w:r>
      <w:proofErr w:type="spellEnd"/>
      <w:r w:rsidRPr="002B59E4">
        <w:rPr>
          <w:bCs/>
          <w:i/>
          <w:color w:val="000000" w:themeColor="text1"/>
          <w:sz w:val="28"/>
          <w:szCs w:val="28"/>
        </w:rPr>
        <w:t xml:space="preserve"> </w:t>
      </w:r>
      <w:proofErr w:type="spellStart"/>
      <w:r w:rsidRPr="002B59E4">
        <w:rPr>
          <w:bCs/>
          <w:i/>
          <w:color w:val="000000" w:themeColor="text1"/>
          <w:sz w:val="28"/>
          <w:szCs w:val="28"/>
        </w:rPr>
        <w:t>nothin</w:t>
      </w:r>
      <w:proofErr w:type="spellEnd"/>
      <w:r w:rsidRPr="002B59E4">
        <w:rPr>
          <w:bCs/>
          <w:i/>
          <w:color w:val="000000" w:themeColor="text1"/>
          <w:sz w:val="28"/>
          <w:szCs w:val="28"/>
        </w:rPr>
        <w:t xml:space="preserve">’ less you </w:t>
      </w:r>
      <w:proofErr w:type="gramStart"/>
      <w:r w:rsidRPr="002B59E4">
        <w:rPr>
          <w:bCs/>
          <w:i/>
          <w:color w:val="000000" w:themeColor="text1"/>
          <w:sz w:val="28"/>
          <w:szCs w:val="28"/>
        </w:rPr>
        <w:t>is</w:t>
      </w:r>
      <w:proofErr w:type="gramEnd"/>
      <w:r w:rsidRPr="002B59E4">
        <w:rPr>
          <w:bCs/>
          <w:i/>
          <w:color w:val="000000" w:themeColor="text1"/>
          <w:sz w:val="28"/>
          <w:szCs w:val="28"/>
        </w:rPr>
        <w:t xml:space="preserve"> got </w:t>
      </w:r>
      <w:proofErr w:type="spellStart"/>
      <w:r w:rsidRPr="002B59E4">
        <w:rPr>
          <w:bCs/>
          <w:i/>
          <w:color w:val="000000" w:themeColor="text1"/>
          <w:sz w:val="28"/>
          <w:szCs w:val="28"/>
        </w:rPr>
        <w:t>somethin</w:t>
      </w:r>
      <w:proofErr w:type="spellEnd"/>
      <w:r w:rsidRPr="002B59E4">
        <w:rPr>
          <w:bCs/>
          <w:i/>
          <w:color w:val="000000" w:themeColor="text1"/>
          <w:sz w:val="28"/>
          <w:szCs w:val="28"/>
        </w:rPr>
        <w:t xml:space="preserve">’ to live on and a place to call home.  Dis </w:t>
      </w:r>
      <w:proofErr w:type="spellStart"/>
      <w:r w:rsidRPr="002B59E4">
        <w:rPr>
          <w:bCs/>
          <w:i/>
          <w:color w:val="000000" w:themeColor="text1"/>
          <w:sz w:val="28"/>
          <w:szCs w:val="28"/>
        </w:rPr>
        <w:t>livin</w:t>
      </w:r>
      <w:proofErr w:type="spellEnd"/>
      <w:r w:rsidRPr="002B59E4">
        <w:rPr>
          <w:bCs/>
          <w:i/>
          <w:color w:val="000000" w:themeColor="text1"/>
          <w:sz w:val="28"/>
          <w:szCs w:val="28"/>
        </w:rPr>
        <w:t xml:space="preserve">’ on liberty is </w:t>
      </w:r>
      <w:proofErr w:type="spellStart"/>
      <w:r w:rsidRPr="002B59E4">
        <w:rPr>
          <w:bCs/>
          <w:i/>
          <w:color w:val="000000" w:themeColor="text1"/>
          <w:sz w:val="28"/>
          <w:szCs w:val="28"/>
        </w:rPr>
        <w:t>lak</w:t>
      </w:r>
      <w:proofErr w:type="spellEnd"/>
      <w:r w:rsidRPr="002B59E4">
        <w:rPr>
          <w:bCs/>
          <w:i/>
          <w:color w:val="000000" w:themeColor="text1"/>
          <w:sz w:val="28"/>
          <w:szCs w:val="28"/>
        </w:rPr>
        <w:t xml:space="preserve"> young folks </w:t>
      </w:r>
      <w:proofErr w:type="spellStart"/>
      <w:r w:rsidRPr="002B59E4">
        <w:rPr>
          <w:bCs/>
          <w:i/>
          <w:color w:val="000000" w:themeColor="text1"/>
          <w:sz w:val="28"/>
          <w:szCs w:val="28"/>
        </w:rPr>
        <w:t>livin</w:t>
      </w:r>
      <w:proofErr w:type="spellEnd"/>
      <w:r w:rsidRPr="002B59E4">
        <w:rPr>
          <w:bCs/>
          <w:i/>
          <w:color w:val="000000" w:themeColor="text1"/>
          <w:sz w:val="28"/>
          <w:szCs w:val="28"/>
        </w:rPr>
        <w:t xml:space="preserve">’ on love after they gits married.  It just </w:t>
      </w:r>
      <w:proofErr w:type="gramStart"/>
      <w:r w:rsidRPr="002B59E4">
        <w:rPr>
          <w:bCs/>
          <w:i/>
          <w:color w:val="000000" w:themeColor="text1"/>
          <w:sz w:val="28"/>
          <w:szCs w:val="28"/>
        </w:rPr>
        <w:t>don’t</w:t>
      </w:r>
      <w:proofErr w:type="gramEnd"/>
      <w:r w:rsidRPr="002B59E4">
        <w:rPr>
          <w:bCs/>
          <w:i/>
          <w:color w:val="000000" w:themeColor="text1"/>
          <w:sz w:val="28"/>
          <w:szCs w:val="28"/>
        </w:rPr>
        <w:t xml:space="preserve"> work.”</w:t>
      </w:r>
    </w:p>
    <w:p w14:paraId="067D3364" w14:textId="77777777" w:rsidR="001232DE" w:rsidRPr="002B59E4" w:rsidRDefault="00020298">
      <w:pPr>
        <w:pStyle w:val="Standard"/>
        <w:ind w:left="1080" w:right="0"/>
        <w:rPr>
          <w:bCs/>
        </w:rPr>
      </w:pPr>
      <w:r w:rsidRPr="002B59E4">
        <w:rPr>
          <w:bCs/>
          <w:sz w:val="28"/>
          <w:szCs w:val="28"/>
        </w:rPr>
        <w:t xml:space="preserve">    </w:t>
      </w:r>
    </w:p>
    <w:p w14:paraId="0C292C9E" w14:textId="77777777" w:rsidR="001232DE" w:rsidRDefault="00020298">
      <w:pPr>
        <w:pStyle w:val="Standard"/>
        <w:ind w:left="1080" w:right="0"/>
      </w:pPr>
      <w:r>
        <w:rPr>
          <w:sz w:val="28"/>
          <w:szCs w:val="28"/>
        </w:rPr>
        <w:t xml:space="preserve">   Former slave Simon Phillips of Alabama -  </w:t>
      </w:r>
    </w:p>
    <w:p w14:paraId="22A16019" w14:textId="77777777" w:rsidR="001232DE" w:rsidRPr="002B59E4" w:rsidRDefault="00020298">
      <w:pPr>
        <w:pStyle w:val="Heading2"/>
        <w:spacing w:line="240" w:lineRule="auto"/>
        <w:ind w:left="1800" w:right="0"/>
        <w:rPr>
          <w:rFonts w:eastAsia="SimSun" w:cs="Calibri"/>
          <w:b w:val="0"/>
          <w:bCs/>
          <w:i/>
          <w:color w:val="000000" w:themeColor="text1"/>
          <w:szCs w:val="28"/>
        </w:rPr>
      </w:pPr>
      <w:r w:rsidRPr="002B59E4">
        <w:rPr>
          <w:rFonts w:eastAsia="SimSun" w:cs="Calibri"/>
          <w:b w:val="0"/>
          <w:bCs/>
          <w:i/>
          <w:color w:val="000000" w:themeColor="text1"/>
          <w:szCs w:val="28"/>
        </w:rPr>
        <w:t xml:space="preserve">“People has the wrong idea of slave days.  We </w:t>
      </w:r>
      <w:proofErr w:type="gramStart"/>
      <w:r w:rsidRPr="002B59E4">
        <w:rPr>
          <w:rFonts w:eastAsia="SimSun" w:cs="Calibri"/>
          <w:b w:val="0"/>
          <w:bCs/>
          <w:i/>
          <w:color w:val="000000" w:themeColor="text1"/>
          <w:szCs w:val="28"/>
        </w:rPr>
        <w:t>was</w:t>
      </w:r>
      <w:proofErr w:type="gramEnd"/>
      <w:r w:rsidRPr="002B59E4">
        <w:rPr>
          <w:rFonts w:eastAsia="SimSun" w:cs="Calibri"/>
          <w:b w:val="0"/>
          <w:bCs/>
          <w:i/>
          <w:color w:val="000000" w:themeColor="text1"/>
          <w:szCs w:val="28"/>
        </w:rPr>
        <w:t xml:space="preserve"> treated good. My Massa never laid a hand on me the whole time I was </w:t>
      </w:r>
      <w:proofErr w:type="spellStart"/>
      <w:r w:rsidRPr="002B59E4">
        <w:rPr>
          <w:rFonts w:eastAsia="SimSun" w:cs="Calibri"/>
          <w:b w:val="0"/>
          <w:bCs/>
          <w:i/>
          <w:color w:val="000000" w:themeColor="text1"/>
          <w:szCs w:val="28"/>
        </w:rPr>
        <w:t>wid</w:t>
      </w:r>
      <w:proofErr w:type="spellEnd"/>
      <w:r w:rsidRPr="002B59E4">
        <w:rPr>
          <w:rFonts w:eastAsia="SimSun" w:cs="Calibri"/>
          <w:b w:val="0"/>
          <w:bCs/>
          <w:i/>
          <w:color w:val="000000" w:themeColor="text1"/>
          <w:szCs w:val="28"/>
        </w:rPr>
        <w:t xml:space="preserve"> him . . . Sometime we loaned the </w:t>
      </w:r>
      <w:proofErr w:type="spellStart"/>
      <w:r w:rsidRPr="002B59E4">
        <w:rPr>
          <w:rFonts w:eastAsia="SimSun" w:cs="Calibri"/>
          <w:b w:val="0"/>
          <w:bCs/>
          <w:i/>
          <w:color w:val="000000" w:themeColor="text1"/>
          <w:szCs w:val="28"/>
        </w:rPr>
        <w:t>massa</w:t>
      </w:r>
      <w:proofErr w:type="spellEnd"/>
      <w:r w:rsidRPr="002B59E4">
        <w:rPr>
          <w:rFonts w:eastAsia="SimSun" w:cs="Calibri"/>
          <w:b w:val="0"/>
          <w:bCs/>
          <w:i/>
          <w:color w:val="000000" w:themeColor="text1"/>
          <w:szCs w:val="28"/>
        </w:rPr>
        <w:t xml:space="preserve"> money when he was hard pushed.”</w:t>
      </w:r>
    </w:p>
    <w:p w14:paraId="23F0697D" w14:textId="77777777" w:rsidR="001232DE" w:rsidRPr="002B59E4" w:rsidRDefault="00020298">
      <w:pPr>
        <w:pStyle w:val="Standard"/>
        <w:spacing w:line="100" w:lineRule="exact"/>
        <w:ind w:left="1080" w:right="0"/>
        <w:rPr>
          <w:bCs/>
          <w:i/>
          <w:color w:val="000000" w:themeColor="text1"/>
          <w:sz w:val="28"/>
          <w:szCs w:val="28"/>
        </w:rPr>
      </w:pPr>
      <w:r w:rsidRPr="002B59E4">
        <w:rPr>
          <w:bCs/>
          <w:i/>
          <w:color w:val="000000" w:themeColor="text1"/>
          <w:sz w:val="28"/>
          <w:szCs w:val="28"/>
        </w:rPr>
        <w:tab/>
        <w:t xml:space="preserve">   </w:t>
      </w:r>
    </w:p>
    <w:p w14:paraId="590BA20C" w14:textId="77777777" w:rsidR="001232DE" w:rsidRDefault="00020298">
      <w:pPr>
        <w:pStyle w:val="Standard"/>
        <w:ind w:left="1080" w:right="0"/>
      </w:pPr>
      <w:r>
        <w:rPr>
          <w:sz w:val="28"/>
          <w:szCs w:val="28"/>
        </w:rPr>
        <w:t xml:space="preserve">    Epitaph on the tombstone of an old faithful slave reads:</w:t>
      </w:r>
    </w:p>
    <w:p w14:paraId="2E5484B2" w14:textId="77777777" w:rsidR="001232DE" w:rsidRDefault="001232DE">
      <w:pPr>
        <w:pStyle w:val="Textbodyindent"/>
        <w:ind w:left="0" w:right="-180"/>
        <w:rPr>
          <w:rFonts w:ascii="Arial" w:hAnsi="Arial" w:cs="Arial"/>
          <w:b/>
          <w:i w:val="0"/>
          <w:color w:val="0000FF"/>
          <w:sz w:val="10"/>
          <w:szCs w:val="10"/>
        </w:rPr>
      </w:pPr>
    </w:p>
    <w:p w14:paraId="7B736E70" w14:textId="77777777" w:rsidR="001232DE" w:rsidRDefault="00020298">
      <w:pPr>
        <w:pStyle w:val="Textbodyindent"/>
        <w:ind w:left="0" w:right="-180"/>
      </w:pPr>
      <w:r>
        <w:rPr>
          <w:rFonts w:ascii="Arial" w:hAnsi="Arial" w:cs="Arial"/>
          <w:b/>
          <w:i w:val="0"/>
          <w:color w:val="0000FF"/>
          <w:sz w:val="28"/>
          <w:szCs w:val="28"/>
        </w:rPr>
        <w:t xml:space="preserve">John – A Faithful Servant and True Friend; Kindly, and considerate; Loyal, and Affectionate; The Family He Served Honors Him In Death; But in Life, They </w:t>
      </w:r>
      <w:r>
        <w:rPr>
          <w:rFonts w:ascii="Arial" w:hAnsi="Arial" w:cs="Arial"/>
          <w:b/>
          <w:i w:val="0"/>
          <w:color w:val="0000FF"/>
          <w:spacing w:val="-4"/>
          <w:sz w:val="28"/>
          <w:szCs w:val="28"/>
        </w:rPr>
        <w:t>Gave Him Love; For He Was One of Them.</w:t>
      </w:r>
    </w:p>
    <w:p w14:paraId="1660AD5C" w14:textId="77777777" w:rsidR="001232DE" w:rsidRDefault="001232DE">
      <w:pPr>
        <w:pStyle w:val="Standard"/>
        <w:ind w:left="1440" w:right="0"/>
        <w:rPr>
          <w:sz w:val="28"/>
          <w:szCs w:val="28"/>
        </w:rPr>
      </w:pPr>
    </w:p>
    <w:p w14:paraId="15E760D7" w14:textId="77777777" w:rsidR="001232DE" w:rsidRDefault="00020298">
      <w:pPr>
        <w:pStyle w:val="Standard"/>
        <w:numPr>
          <w:ilvl w:val="0"/>
          <w:numId w:val="9"/>
        </w:numPr>
      </w:pPr>
      <w:r>
        <w:rPr>
          <w:sz w:val="28"/>
          <w:szCs w:val="28"/>
        </w:rPr>
        <w:t>Rather than condemning our honorable ancestors who lived in the South for alleged crimes and brutality against slaves, there should be an outcry against the slavery that does exist today in the form of chattel slavery in Africa, child labor slaves in the sweat shops of India and China, and female sex slaves of Southeast Asia.</w:t>
      </w:r>
    </w:p>
    <w:p w14:paraId="687AD758" w14:textId="77777777" w:rsidR="001232DE" w:rsidRDefault="001232DE">
      <w:pPr>
        <w:pStyle w:val="Standard"/>
        <w:ind w:left="1440" w:right="0" w:hanging="360"/>
        <w:rPr>
          <w:sz w:val="10"/>
          <w:szCs w:val="10"/>
        </w:rPr>
      </w:pPr>
    </w:p>
    <w:p w14:paraId="4BA4307F" w14:textId="77777777" w:rsidR="001232DE" w:rsidRDefault="00020298">
      <w:pPr>
        <w:pStyle w:val="Standard"/>
        <w:ind w:left="1440" w:right="0" w:hanging="360"/>
      </w:pPr>
      <w:r>
        <w:rPr>
          <w:sz w:val="28"/>
          <w:szCs w:val="28"/>
        </w:rPr>
        <w:t xml:space="preserve">7. The slavery issue was addressed in 1700 when an anti-slavery tract was circulated in Massachusetts by Judge Samuel Sewell entitled,                </w:t>
      </w:r>
      <w:r>
        <w:rPr>
          <w:b/>
          <w:sz w:val="28"/>
          <w:szCs w:val="28"/>
          <w:u w:val="single"/>
        </w:rPr>
        <w:t>The Selling of Joseph, a Memorial</w:t>
      </w:r>
      <w:r>
        <w:rPr>
          <w:sz w:val="28"/>
          <w:szCs w:val="28"/>
        </w:rPr>
        <w:t xml:space="preserve">.  </w:t>
      </w:r>
    </w:p>
    <w:p w14:paraId="74E556B1" w14:textId="77777777" w:rsidR="001232DE" w:rsidRDefault="00020298">
      <w:pPr>
        <w:pStyle w:val="Heading3"/>
        <w:spacing w:line="240" w:lineRule="auto"/>
      </w:pPr>
      <w:r>
        <w:rPr>
          <w:rFonts w:cs="Arial"/>
          <w:sz w:val="28"/>
          <w:szCs w:val="28"/>
        </w:rPr>
        <w:t xml:space="preserve">      </w:t>
      </w:r>
    </w:p>
    <w:p w14:paraId="1D3BCD59" w14:textId="77777777" w:rsidR="001232DE" w:rsidRDefault="00020298">
      <w:pPr>
        <w:pStyle w:val="Heading3"/>
        <w:spacing w:line="240" w:lineRule="auto"/>
        <w:ind w:left="1350" w:right="0" w:hanging="270"/>
      </w:pPr>
      <w:r>
        <w:rPr>
          <w:rFonts w:cs="Arial"/>
          <w:sz w:val="28"/>
          <w:szCs w:val="28"/>
        </w:rPr>
        <w:t xml:space="preserve">   In 1701 Judge John Saffin, who was a slave holder in Massachusetts and a member of the same court as Judge Sewell, wrote a reply.  Both used the Bible to support their position as to whether slavery is a sin.  That question was a hot topic of debate then as it still is today.   Below is a summary of their published tracts.</w:t>
      </w:r>
    </w:p>
    <w:p w14:paraId="1A418B5A" w14:textId="77777777" w:rsidR="001232DE" w:rsidRDefault="001232DE">
      <w:pPr>
        <w:pStyle w:val="Textbody"/>
        <w:spacing w:line="240" w:lineRule="auto"/>
        <w:rPr>
          <w:rFonts w:cs="Arial"/>
          <w:sz w:val="10"/>
          <w:szCs w:val="10"/>
        </w:rPr>
      </w:pPr>
    </w:p>
    <w:p w14:paraId="5F8BC220" w14:textId="77777777" w:rsidR="001232DE" w:rsidRDefault="00020298">
      <w:pPr>
        <w:pStyle w:val="Textbody"/>
        <w:numPr>
          <w:ilvl w:val="0"/>
          <w:numId w:val="39"/>
        </w:numPr>
        <w:spacing w:line="240" w:lineRule="auto"/>
      </w:pPr>
      <w:r>
        <w:rPr>
          <w:rFonts w:cs="Arial"/>
          <w:b/>
          <w:sz w:val="28"/>
          <w:szCs w:val="28"/>
        </w:rPr>
        <w:t>Judge Sewell assertion</w:t>
      </w:r>
      <w:r>
        <w:rPr>
          <w:rFonts w:cs="Arial"/>
          <w:sz w:val="28"/>
          <w:szCs w:val="28"/>
        </w:rPr>
        <w:t xml:space="preserve"> - If it was wrong for Joseph’s brothers to sell him into slavery, then it is wrong for Americans to sell Negroes into slavery.</w:t>
      </w:r>
    </w:p>
    <w:p w14:paraId="0FA33BF1" w14:textId="77777777" w:rsidR="001232DE" w:rsidRDefault="001232DE">
      <w:pPr>
        <w:pStyle w:val="Standard"/>
        <w:ind w:left="360" w:right="0"/>
        <w:rPr>
          <w:sz w:val="10"/>
          <w:szCs w:val="10"/>
        </w:rPr>
      </w:pPr>
    </w:p>
    <w:p w14:paraId="043F38C3" w14:textId="77777777" w:rsidR="001232DE" w:rsidRDefault="00020298">
      <w:pPr>
        <w:pStyle w:val="Standard"/>
        <w:ind w:left="990" w:right="-270"/>
      </w:pPr>
      <w:r>
        <w:rPr>
          <w:b/>
          <w:sz w:val="28"/>
          <w:szCs w:val="28"/>
        </w:rPr>
        <w:t>Judge Saffin’s reply</w:t>
      </w:r>
      <w:r>
        <w:rPr>
          <w:sz w:val="28"/>
          <w:szCs w:val="28"/>
        </w:rPr>
        <w:t xml:space="preserve"> - It was against the Mosaic Law (which came later) for any Israelite to sell their brethren.  Furthermore, it was not unlawful for Abram to have both bond men and bond women who were either bought with money or born in his house :</w:t>
      </w:r>
    </w:p>
    <w:p w14:paraId="08714AC3" w14:textId="77777777" w:rsidR="001232DE" w:rsidRDefault="001232DE">
      <w:pPr>
        <w:pStyle w:val="Standard"/>
        <w:ind w:left="630" w:right="0" w:firstLine="360"/>
        <w:rPr>
          <w:b/>
          <w:i/>
          <w:sz w:val="10"/>
          <w:szCs w:val="10"/>
          <w:u w:val="single"/>
        </w:rPr>
      </w:pPr>
    </w:p>
    <w:p w14:paraId="7D4DDDF9" w14:textId="77777777" w:rsidR="001232DE" w:rsidRDefault="00020298">
      <w:pPr>
        <w:pStyle w:val="Standard"/>
        <w:ind w:left="630" w:right="0" w:firstLine="360"/>
      </w:pPr>
      <w:r>
        <w:rPr>
          <w:b/>
          <w:i/>
          <w:sz w:val="28"/>
          <w:szCs w:val="28"/>
          <w:u w:val="single"/>
        </w:rPr>
        <w:t>Gen. 14:14</w:t>
      </w:r>
      <w:r>
        <w:rPr>
          <w:sz w:val="28"/>
          <w:szCs w:val="28"/>
        </w:rPr>
        <w:t xml:space="preserve"> – Abram took 318 of his bond men to rescue lot who had been</w:t>
      </w:r>
    </w:p>
    <w:p w14:paraId="2F499012" w14:textId="77777777" w:rsidR="001232DE" w:rsidRDefault="00020298">
      <w:pPr>
        <w:pStyle w:val="Standard"/>
        <w:ind w:left="630" w:right="0" w:firstLine="360"/>
      </w:pPr>
      <w:r>
        <w:rPr>
          <w:sz w:val="28"/>
          <w:szCs w:val="28"/>
        </w:rPr>
        <w:t>Kidnapped.</w:t>
      </w:r>
    </w:p>
    <w:p w14:paraId="3428CAB2" w14:textId="77777777" w:rsidR="001232DE" w:rsidRDefault="001232DE">
      <w:pPr>
        <w:pStyle w:val="Standard"/>
        <w:ind w:left="630" w:right="0" w:firstLine="360"/>
        <w:rPr>
          <w:b/>
          <w:i/>
          <w:sz w:val="10"/>
          <w:szCs w:val="10"/>
          <w:u w:val="single"/>
        </w:rPr>
      </w:pPr>
    </w:p>
    <w:p w14:paraId="1BF4E56F" w14:textId="77777777" w:rsidR="001232DE" w:rsidRDefault="00020298">
      <w:pPr>
        <w:pStyle w:val="Standard"/>
        <w:ind w:left="630" w:right="0" w:firstLine="360"/>
      </w:pPr>
      <w:r>
        <w:rPr>
          <w:b/>
          <w:i/>
          <w:sz w:val="28"/>
          <w:szCs w:val="28"/>
          <w:u w:val="single"/>
        </w:rPr>
        <w:t>Gen. 21:10</w:t>
      </w:r>
      <w:r>
        <w:rPr>
          <w:b/>
          <w:i/>
          <w:sz w:val="28"/>
          <w:szCs w:val="28"/>
        </w:rPr>
        <w:t xml:space="preserve">, </w:t>
      </w:r>
      <w:r>
        <w:rPr>
          <w:b/>
          <w:i/>
          <w:sz w:val="28"/>
          <w:szCs w:val="28"/>
          <w:u w:val="single"/>
        </w:rPr>
        <w:t>Gal. 4:22</w:t>
      </w:r>
      <w:r>
        <w:rPr>
          <w:sz w:val="28"/>
          <w:szCs w:val="28"/>
        </w:rPr>
        <w:t xml:space="preserve"> – Hagar was one of Abraham’s bond women.</w:t>
      </w:r>
    </w:p>
    <w:p w14:paraId="1D1293D7" w14:textId="77777777" w:rsidR="001232DE" w:rsidRDefault="001232DE">
      <w:pPr>
        <w:pStyle w:val="Standard"/>
        <w:ind w:left="630" w:right="0" w:firstLine="360"/>
        <w:rPr>
          <w:b/>
          <w:i/>
          <w:sz w:val="10"/>
          <w:szCs w:val="10"/>
          <w:u w:val="single"/>
        </w:rPr>
      </w:pPr>
    </w:p>
    <w:p w14:paraId="6CBE61A4" w14:textId="77777777" w:rsidR="001232DE" w:rsidRDefault="00020298">
      <w:pPr>
        <w:pStyle w:val="Standard"/>
        <w:ind w:left="630" w:right="0" w:firstLine="360"/>
      </w:pPr>
      <w:r>
        <w:rPr>
          <w:b/>
          <w:i/>
          <w:sz w:val="28"/>
          <w:szCs w:val="28"/>
          <w:u w:val="single"/>
        </w:rPr>
        <w:t>Ex. 21:16</w:t>
      </w:r>
      <w:r>
        <w:rPr>
          <w:sz w:val="28"/>
          <w:szCs w:val="28"/>
        </w:rPr>
        <w:t xml:space="preserve"> – Cited to prove that Abraham bought his slaves legitimately (no</w:t>
      </w:r>
    </w:p>
    <w:p w14:paraId="5EB4B5CE" w14:textId="77777777" w:rsidR="001232DE" w:rsidRDefault="00020298">
      <w:pPr>
        <w:pStyle w:val="Standard"/>
        <w:ind w:left="630" w:right="0" w:firstLine="360"/>
      </w:pPr>
      <w:r>
        <w:rPr>
          <w:sz w:val="28"/>
          <w:szCs w:val="28"/>
        </w:rPr>
        <w:t>kidnapping).</w:t>
      </w:r>
    </w:p>
    <w:p w14:paraId="55AF88F6" w14:textId="77777777" w:rsidR="001232DE" w:rsidRDefault="001232DE">
      <w:pPr>
        <w:pStyle w:val="Standard"/>
        <w:ind w:left="630" w:right="0" w:firstLine="360"/>
        <w:rPr>
          <w:b/>
          <w:i/>
          <w:sz w:val="10"/>
          <w:szCs w:val="10"/>
          <w:u w:val="single"/>
        </w:rPr>
      </w:pPr>
    </w:p>
    <w:p w14:paraId="4A261923" w14:textId="77777777" w:rsidR="001232DE" w:rsidRDefault="00020298">
      <w:pPr>
        <w:pStyle w:val="Standard"/>
        <w:ind w:left="630" w:right="0" w:firstLine="360"/>
      </w:pPr>
      <w:r>
        <w:rPr>
          <w:b/>
          <w:i/>
          <w:sz w:val="28"/>
          <w:szCs w:val="28"/>
          <w:u w:val="single"/>
        </w:rPr>
        <w:t>Lev. 25:44-46</w:t>
      </w:r>
      <w:r>
        <w:rPr>
          <w:sz w:val="28"/>
          <w:szCs w:val="28"/>
        </w:rPr>
        <w:t xml:space="preserve"> – Cited to prove that it was lawful to acquire slaves from</w:t>
      </w:r>
    </w:p>
    <w:p w14:paraId="329F3067" w14:textId="77777777" w:rsidR="001232DE" w:rsidRDefault="00020298">
      <w:pPr>
        <w:pStyle w:val="Standard"/>
        <w:ind w:left="630" w:right="0" w:firstLine="360"/>
      </w:pPr>
      <w:r>
        <w:rPr>
          <w:sz w:val="28"/>
          <w:szCs w:val="28"/>
        </w:rPr>
        <w:lastRenderedPageBreak/>
        <w:t>other nations.</w:t>
      </w:r>
    </w:p>
    <w:p w14:paraId="2010AD58" w14:textId="77777777" w:rsidR="001232DE" w:rsidRDefault="001232DE">
      <w:pPr>
        <w:pStyle w:val="Heading4"/>
        <w:spacing w:line="240" w:lineRule="auto"/>
        <w:ind w:left="990" w:right="-900" w:firstLine="0"/>
        <w:rPr>
          <w:rFonts w:cs="Arial"/>
          <w:b/>
          <w:i/>
          <w:spacing w:val="-4"/>
          <w:sz w:val="10"/>
          <w:szCs w:val="10"/>
          <w:u w:val="single"/>
        </w:rPr>
      </w:pPr>
    </w:p>
    <w:p w14:paraId="3AD6DF36" w14:textId="77777777" w:rsidR="001232DE" w:rsidRDefault="00020298">
      <w:pPr>
        <w:pStyle w:val="Heading4"/>
        <w:spacing w:line="240" w:lineRule="auto"/>
        <w:ind w:left="990" w:right="-900" w:firstLine="0"/>
      </w:pPr>
      <w:r>
        <w:rPr>
          <w:rFonts w:cs="Arial"/>
          <w:b/>
          <w:i/>
          <w:spacing w:val="-4"/>
          <w:sz w:val="28"/>
          <w:szCs w:val="28"/>
          <w:u w:val="single"/>
        </w:rPr>
        <w:t>Josh. 9:23</w:t>
      </w:r>
      <w:r>
        <w:rPr>
          <w:rFonts w:cs="Arial"/>
          <w:spacing w:val="-4"/>
          <w:sz w:val="28"/>
          <w:szCs w:val="28"/>
        </w:rPr>
        <w:t xml:space="preserve"> – Joshua made salves of the Gibeonites </w:t>
      </w:r>
      <w:r>
        <w:rPr>
          <w:rFonts w:cs="Arial"/>
          <w:sz w:val="28"/>
          <w:szCs w:val="28"/>
        </w:rPr>
        <w:t>for their deception.</w:t>
      </w:r>
    </w:p>
    <w:p w14:paraId="603DF714" w14:textId="77777777" w:rsidR="001232DE" w:rsidRDefault="001232DE">
      <w:pPr>
        <w:pStyle w:val="Standard"/>
        <w:ind w:left="360" w:right="0" w:firstLine="360"/>
        <w:rPr>
          <w:sz w:val="28"/>
          <w:szCs w:val="28"/>
        </w:rPr>
      </w:pPr>
    </w:p>
    <w:p w14:paraId="443C99A6" w14:textId="77777777" w:rsidR="001232DE" w:rsidRDefault="00020298">
      <w:pPr>
        <w:pStyle w:val="Standard"/>
        <w:numPr>
          <w:ilvl w:val="0"/>
          <w:numId w:val="10"/>
        </w:numPr>
      </w:pPr>
      <w:r>
        <w:rPr>
          <w:b/>
          <w:sz w:val="28"/>
          <w:szCs w:val="28"/>
        </w:rPr>
        <w:t xml:space="preserve"> Judge Sewell assertion</w:t>
      </w:r>
      <w:r>
        <w:rPr>
          <w:sz w:val="28"/>
          <w:szCs w:val="28"/>
        </w:rPr>
        <w:t xml:space="preserve"> - All men are sons of Adam and have an equal right to liberty.</w:t>
      </w:r>
    </w:p>
    <w:p w14:paraId="63DF57E9" w14:textId="77777777" w:rsidR="001232DE" w:rsidRDefault="00020298">
      <w:pPr>
        <w:pStyle w:val="Standard"/>
        <w:ind w:left="990" w:right="0"/>
      </w:pPr>
      <w:r>
        <w:rPr>
          <w:b/>
          <w:sz w:val="28"/>
          <w:szCs w:val="28"/>
        </w:rPr>
        <w:t>Judge Saffin’s reply</w:t>
      </w:r>
      <w:r>
        <w:rPr>
          <w:sz w:val="28"/>
          <w:szCs w:val="28"/>
        </w:rPr>
        <w:t xml:space="preserve"> </w:t>
      </w:r>
      <w:r>
        <w:rPr>
          <w:b/>
          <w:sz w:val="28"/>
          <w:szCs w:val="28"/>
        </w:rPr>
        <w:t xml:space="preserve">- </w:t>
      </w:r>
      <w:r>
        <w:rPr>
          <w:b/>
          <w:i/>
          <w:sz w:val="28"/>
          <w:szCs w:val="28"/>
          <w:u w:val="single"/>
        </w:rPr>
        <w:t>1 Cor. 12:13</w:t>
      </w:r>
      <w:r>
        <w:rPr>
          <w:b/>
          <w:i/>
          <w:sz w:val="28"/>
          <w:szCs w:val="28"/>
        </w:rPr>
        <w:t xml:space="preserve"> - For by one Spirit are we all baptized into one body, whether we be Jews or Gentiles, whether we </w:t>
      </w:r>
      <w:r>
        <w:rPr>
          <w:b/>
          <w:i/>
          <w:sz w:val="28"/>
          <w:szCs w:val="28"/>
          <w:u w:val="single"/>
        </w:rPr>
        <w:t>be bond or free</w:t>
      </w:r>
      <w:r>
        <w:rPr>
          <w:b/>
          <w:i/>
          <w:sz w:val="28"/>
          <w:szCs w:val="28"/>
        </w:rPr>
        <w:t xml:space="preserve">; and have been all made to drink into one Spirit.  </w:t>
      </w:r>
      <w:r>
        <w:rPr>
          <w:sz w:val="28"/>
          <w:szCs w:val="28"/>
        </w:rPr>
        <w:t xml:space="preserve">  </w:t>
      </w:r>
    </w:p>
    <w:p w14:paraId="0A3C60FC" w14:textId="77777777" w:rsidR="001232DE" w:rsidRDefault="001232DE">
      <w:pPr>
        <w:pStyle w:val="Standard"/>
        <w:ind w:left="990" w:right="0"/>
        <w:rPr>
          <w:sz w:val="10"/>
          <w:szCs w:val="10"/>
        </w:rPr>
      </w:pPr>
    </w:p>
    <w:p w14:paraId="49616722" w14:textId="77777777" w:rsidR="001232DE" w:rsidRDefault="00020298">
      <w:pPr>
        <w:pStyle w:val="Standard"/>
        <w:ind w:left="990" w:right="0"/>
      </w:pPr>
      <w:r>
        <w:rPr>
          <w:sz w:val="28"/>
          <w:szCs w:val="28"/>
        </w:rPr>
        <w:t>He then refers to the next 13 verses to demonstrate that there are different offices and statuses of believers, and that all were of use but not all equal.</w:t>
      </w:r>
    </w:p>
    <w:p w14:paraId="38BE570C" w14:textId="77777777" w:rsidR="001232DE" w:rsidRDefault="001232DE">
      <w:pPr>
        <w:pStyle w:val="Heading1"/>
        <w:rPr>
          <w:rFonts w:cs="Arial"/>
          <w:sz w:val="28"/>
          <w:szCs w:val="28"/>
        </w:rPr>
      </w:pPr>
      <w:bookmarkStart w:id="1" w:name="lesson_8"/>
      <w:bookmarkEnd w:id="1"/>
    </w:p>
    <w:p w14:paraId="791E3D13" w14:textId="77777777" w:rsidR="001232DE" w:rsidRDefault="00020298">
      <w:pPr>
        <w:pStyle w:val="Textbody"/>
        <w:spacing w:line="240" w:lineRule="auto"/>
        <w:ind w:right="-540"/>
      </w:pPr>
      <w:r>
        <w:rPr>
          <w:rFonts w:cs="Arial"/>
          <w:b/>
          <w:sz w:val="28"/>
          <w:szCs w:val="28"/>
          <w:u w:val="single"/>
        </w:rPr>
        <w:t>WHY ARE  WE  STUDYING  ABOUT  SLAVERY?</w:t>
      </w:r>
    </w:p>
    <w:p w14:paraId="1819FA51" w14:textId="77777777" w:rsidR="001232DE" w:rsidRDefault="001232DE">
      <w:pPr>
        <w:pStyle w:val="Textbody"/>
        <w:spacing w:line="240" w:lineRule="auto"/>
        <w:ind w:left="435" w:right="0"/>
        <w:rPr>
          <w:rFonts w:cs="Arial"/>
          <w:sz w:val="10"/>
          <w:szCs w:val="10"/>
        </w:rPr>
      </w:pPr>
    </w:p>
    <w:p w14:paraId="37A4A502" w14:textId="77777777" w:rsidR="001232DE" w:rsidRDefault="00020298">
      <w:pPr>
        <w:pStyle w:val="Textbody"/>
        <w:numPr>
          <w:ilvl w:val="0"/>
          <w:numId w:val="40"/>
        </w:numPr>
        <w:spacing w:line="240" w:lineRule="auto"/>
      </w:pPr>
      <w:r>
        <w:rPr>
          <w:rFonts w:cs="Arial"/>
          <w:sz w:val="28"/>
          <w:szCs w:val="28"/>
        </w:rPr>
        <w:t>You need to think for yourself and not succumb to the mindless propaganda that pervades our society.</w:t>
      </w:r>
    </w:p>
    <w:p w14:paraId="425AFE51" w14:textId="77777777" w:rsidR="001232DE" w:rsidRDefault="001232DE">
      <w:pPr>
        <w:pStyle w:val="Standard"/>
        <w:ind w:left="435" w:right="0"/>
        <w:rPr>
          <w:sz w:val="10"/>
          <w:szCs w:val="10"/>
        </w:rPr>
      </w:pPr>
    </w:p>
    <w:p w14:paraId="37DB32EE" w14:textId="77777777" w:rsidR="001232DE" w:rsidRDefault="00020298">
      <w:pPr>
        <w:pStyle w:val="Standard"/>
        <w:numPr>
          <w:ilvl w:val="0"/>
          <w:numId w:val="11"/>
        </w:numPr>
      </w:pPr>
      <w:r>
        <w:rPr>
          <w:sz w:val="28"/>
          <w:szCs w:val="28"/>
        </w:rPr>
        <w:t xml:space="preserve">Your first line of defense is truth.  </w:t>
      </w:r>
    </w:p>
    <w:p w14:paraId="6F3DB591" w14:textId="77777777" w:rsidR="001232DE" w:rsidRDefault="001232DE">
      <w:pPr>
        <w:pStyle w:val="Standard"/>
        <w:ind w:left="435" w:right="4"/>
        <w:rPr>
          <w:sz w:val="28"/>
          <w:szCs w:val="28"/>
        </w:rPr>
      </w:pPr>
    </w:p>
    <w:p w14:paraId="2D6B651A" w14:textId="77777777" w:rsidR="001232DE" w:rsidRDefault="00020298">
      <w:pPr>
        <w:pStyle w:val="Standard"/>
        <w:numPr>
          <w:ilvl w:val="0"/>
          <w:numId w:val="11"/>
        </w:numPr>
        <w:ind w:right="-90"/>
      </w:pPr>
      <w:r>
        <w:rPr>
          <w:sz w:val="28"/>
          <w:szCs w:val="28"/>
        </w:rPr>
        <w:t xml:space="preserve">Once you have learned the truth, you must be on the alert for opportunities to communicate the truth with others.  This is done with discernment and the </w:t>
      </w:r>
      <w:r>
        <w:rPr>
          <w:spacing w:val="-4"/>
          <w:sz w:val="28"/>
          <w:szCs w:val="28"/>
        </w:rPr>
        <w:t>F/HS.  Our purpose is not to go out and win arguments</w:t>
      </w:r>
      <w:r>
        <w:rPr>
          <w:sz w:val="28"/>
          <w:szCs w:val="28"/>
        </w:rPr>
        <w:t xml:space="preserve"> but to give others the chance to respond to the truth just as we have.</w:t>
      </w:r>
    </w:p>
    <w:p w14:paraId="0C125FCE" w14:textId="77777777" w:rsidR="001232DE" w:rsidRDefault="001232DE">
      <w:pPr>
        <w:pStyle w:val="Standard"/>
        <w:ind w:left="435" w:right="0"/>
        <w:rPr>
          <w:sz w:val="10"/>
          <w:szCs w:val="10"/>
        </w:rPr>
      </w:pPr>
    </w:p>
    <w:p w14:paraId="37F20EA5" w14:textId="77777777" w:rsidR="001232DE" w:rsidRDefault="00020298">
      <w:pPr>
        <w:pStyle w:val="Standard"/>
        <w:numPr>
          <w:ilvl w:val="0"/>
          <w:numId w:val="11"/>
        </w:numPr>
      </w:pPr>
      <w:r>
        <w:rPr>
          <w:spacing w:val="-2"/>
          <w:sz w:val="28"/>
          <w:szCs w:val="28"/>
        </w:rPr>
        <w:t xml:space="preserve">Most of the time, people reject the truth and resort </w:t>
      </w:r>
      <w:r>
        <w:rPr>
          <w:sz w:val="28"/>
          <w:szCs w:val="28"/>
        </w:rPr>
        <w:t xml:space="preserve">to ridicule and intimidation to wear you down.   </w:t>
      </w:r>
    </w:p>
    <w:p w14:paraId="5C289B3E" w14:textId="77777777" w:rsidR="001232DE" w:rsidRDefault="001232DE">
      <w:pPr>
        <w:pStyle w:val="Standard"/>
        <w:ind w:left="1350" w:right="0"/>
        <w:rPr>
          <w:b/>
          <w:i/>
          <w:sz w:val="10"/>
          <w:szCs w:val="10"/>
        </w:rPr>
      </w:pPr>
    </w:p>
    <w:p w14:paraId="1CD8886B" w14:textId="77777777" w:rsidR="001232DE" w:rsidRDefault="00020298">
      <w:pPr>
        <w:pStyle w:val="Standard"/>
        <w:numPr>
          <w:ilvl w:val="0"/>
          <w:numId w:val="41"/>
        </w:numPr>
        <w:ind w:left="1350" w:right="0" w:hanging="630"/>
      </w:pPr>
      <w:r>
        <w:rPr>
          <w:sz w:val="28"/>
          <w:szCs w:val="28"/>
        </w:rPr>
        <w:t xml:space="preserve">If they reject the truth, that is their problem.  You are not responsible for their negative volition.   </w:t>
      </w:r>
      <w:r>
        <w:rPr>
          <w:b/>
          <w:i/>
          <w:sz w:val="28"/>
          <w:szCs w:val="28"/>
          <w:u w:val="single"/>
        </w:rPr>
        <w:t>Matt 10:14</w:t>
      </w:r>
      <w:r>
        <w:rPr>
          <w:b/>
          <w:i/>
          <w:sz w:val="28"/>
          <w:szCs w:val="28"/>
        </w:rPr>
        <w:t xml:space="preserve"> - If anyone will not welcome you or listen to your words, shake the dust off your feet when you leave that home or town.</w:t>
      </w:r>
    </w:p>
    <w:p w14:paraId="39F6441E" w14:textId="77777777" w:rsidR="001232DE" w:rsidRDefault="001232DE">
      <w:pPr>
        <w:pStyle w:val="Standard"/>
        <w:ind w:left="1350" w:right="0"/>
        <w:rPr>
          <w:b/>
          <w:i/>
          <w:sz w:val="10"/>
          <w:szCs w:val="10"/>
        </w:rPr>
      </w:pPr>
    </w:p>
    <w:p w14:paraId="37A0052C" w14:textId="77777777" w:rsidR="001232DE" w:rsidRDefault="00020298">
      <w:pPr>
        <w:pStyle w:val="Standard"/>
        <w:numPr>
          <w:ilvl w:val="0"/>
          <w:numId w:val="16"/>
        </w:numPr>
        <w:ind w:left="1350" w:right="0" w:hanging="630"/>
      </w:pPr>
      <w:r>
        <w:rPr>
          <w:sz w:val="28"/>
          <w:szCs w:val="28"/>
        </w:rPr>
        <w:t>You must be aware of people who are not interested in the truth or when they are inflexible so that you can know when to change the subject or to end the conversation.</w:t>
      </w:r>
    </w:p>
    <w:p w14:paraId="10F32D66" w14:textId="77777777" w:rsidR="001232DE" w:rsidRDefault="001232DE">
      <w:pPr>
        <w:pStyle w:val="Standard"/>
        <w:ind w:left="435" w:right="4"/>
        <w:rPr>
          <w:sz w:val="10"/>
          <w:szCs w:val="10"/>
        </w:rPr>
      </w:pPr>
    </w:p>
    <w:p w14:paraId="5C214F4F" w14:textId="77777777" w:rsidR="001232DE" w:rsidRDefault="00020298">
      <w:pPr>
        <w:pStyle w:val="Standard"/>
        <w:numPr>
          <w:ilvl w:val="0"/>
          <w:numId w:val="42"/>
        </w:numPr>
        <w:ind w:left="0" w:right="4" w:firstLine="0"/>
      </w:pPr>
      <w:r>
        <w:rPr>
          <w:sz w:val="28"/>
          <w:szCs w:val="28"/>
        </w:rPr>
        <w:t>We must remember that the poles may show that they are in the majority, and they may have, politicians, and preachers on their side; but we have truth and God is on our side.</w:t>
      </w:r>
    </w:p>
    <w:p w14:paraId="04EC7ED1" w14:textId="77777777" w:rsidR="001232DE" w:rsidRDefault="001232DE">
      <w:pPr>
        <w:pStyle w:val="Standard"/>
        <w:ind w:left="435" w:right="0"/>
        <w:rPr>
          <w:sz w:val="10"/>
          <w:szCs w:val="10"/>
        </w:rPr>
      </w:pPr>
    </w:p>
    <w:p w14:paraId="7FC9C7BA" w14:textId="77777777" w:rsidR="001232DE" w:rsidRDefault="00020298">
      <w:pPr>
        <w:pStyle w:val="Standard"/>
        <w:numPr>
          <w:ilvl w:val="0"/>
          <w:numId w:val="11"/>
        </w:numPr>
      </w:pPr>
      <w:r>
        <w:rPr>
          <w:sz w:val="28"/>
          <w:szCs w:val="28"/>
        </w:rPr>
        <w:t>Is slavery wrong?  Ask others if that question applies to our times.  If so, then of course it is wrong.  It is against the law.  However, if that question pertains to the time when slavery did legally exist in this country, the answer would have to depend on the circumstances.</w:t>
      </w:r>
    </w:p>
    <w:p w14:paraId="7B00266C" w14:textId="77777777" w:rsidR="001232DE" w:rsidRDefault="001232DE">
      <w:pPr>
        <w:pStyle w:val="Standard"/>
        <w:ind w:left="1080" w:right="0" w:hanging="360"/>
        <w:rPr>
          <w:sz w:val="10"/>
          <w:szCs w:val="10"/>
        </w:rPr>
      </w:pPr>
    </w:p>
    <w:p w14:paraId="4FCF072D" w14:textId="77777777" w:rsidR="001232DE" w:rsidRDefault="00020298">
      <w:pPr>
        <w:pStyle w:val="Standard"/>
        <w:ind w:left="1080" w:right="0" w:hanging="360"/>
      </w:pPr>
      <w:r>
        <w:rPr>
          <w:sz w:val="28"/>
          <w:szCs w:val="28"/>
        </w:rPr>
        <w:t>a. If one is speaking of kidnapping innocent people and importing them into involuntary servitude, then the answer is absolutely yes, it is wrong.</w:t>
      </w:r>
    </w:p>
    <w:p w14:paraId="5453329F" w14:textId="77777777" w:rsidR="001232DE" w:rsidRDefault="001232DE">
      <w:pPr>
        <w:pStyle w:val="Standard"/>
        <w:ind w:left="1080" w:right="4"/>
        <w:rPr>
          <w:sz w:val="10"/>
          <w:szCs w:val="10"/>
        </w:rPr>
      </w:pPr>
    </w:p>
    <w:p w14:paraId="16C9DF79" w14:textId="77777777" w:rsidR="001232DE" w:rsidRDefault="00020298">
      <w:pPr>
        <w:pStyle w:val="Standard"/>
        <w:numPr>
          <w:ilvl w:val="0"/>
          <w:numId w:val="43"/>
        </w:numPr>
        <w:ind w:right="4"/>
      </w:pPr>
      <w:r>
        <w:rPr>
          <w:sz w:val="28"/>
          <w:szCs w:val="28"/>
        </w:rPr>
        <w:t>However, if one is speaking of owning slaves, then it would depend on whether they adhered to the Biblical principles that deal with slavery or not.  It would be like asking “Is divorce wrong?”  It depends on the circumstances.</w:t>
      </w:r>
    </w:p>
    <w:p w14:paraId="598ED309" w14:textId="77777777" w:rsidR="001232DE" w:rsidRDefault="001232DE">
      <w:pPr>
        <w:pStyle w:val="Standard"/>
        <w:rPr>
          <w:b/>
          <w:i/>
          <w:sz w:val="28"/>
          <w:szCs w:val="28"/>
        </w:rPr>
      </w:pPr>
    </w:p>
    <w:p w14:paraId="5742F54E" w14:textId="77777777" w:rsidR="001232DE" w:rsidRDefault="00020298">
      <w:pPr>
        <w:pStyle w:val="Standard"/>
      </w:pPr>
      <w:r>
        <w:rPr>
          <w:b/>
          <w:i/>
          <w:sz w:val="28"/>
          <w:szCs w:val="28"/>
        </w:rPr>
        <w:t>Continuing with the Judge’s assertions:</w:t>
      </w:r>
    </w:p>
    <w:p w14:paraId="3EC9A6E6" w14:textId="77777777" w:rsidR="001232DE" w:rsidRDefault="001232DE">
      <w:pPr>
        <w:pStyle w:val="Standard"/>
        <w:ind w:left="720" w:right="0"/>
        <w:rPr>
          <w:b/>
          <w:sz w:val="10"/>
          <w:szCs w:val="10"/>
        </w:rPr>
      </w:pPr>
    </w:p>
    <w:p w14:paraId="59149F2B" w14:textId="77777777" w:rsidR="001232DE" w:rsidRDefault="00020298">
      <w:pPr>
        <w:pStyle w:val="Standard"/>
        <w:ind w:left="720" w:right="0"/>
      </w:pPr>
      <w:r>
        <w:rPr>
          <w:b/>
          <w:sz w:val="28"/>
          <w:szCs w:val="28"/>
        </w:rPr>
        <w:t>3. Judge Sewell assertion</w:t>
      </w:r>
      <w:r>
        <w:rPr>
          <w:sz w:val="28"/>
          <w:szCs w:val="28"/>
        </w:rPr>
        <w:t xml:space="preserve"> - Since it is a sin to buy and keep Negro slaves,</w:t>
      </w:r>
    </w:p>
    <w:p w14:paraId="072B17C1" w14:textId="77777777" w:rsidR="001232DE" w:rsidRDefault="00020298">
      <w:pPr>
        <w:pStyle w:val="Standard"/>
        <w:ind w:left="720" w:right="0"/>
      </w:pPr>
      <w:r>
        <w:rPr>
          <w:sz w:val="28"/>
          <w:szCs w:val="28"/>
        </w:rPr>
        <w:t xml:space="preserve">    owners should set them free without any compensation or reimbursement.</w:t>
      </w:r>
    </w:p>
    <w:p w14:paraId="1B3B0681" w14:textId="77777777" w:rsidR="001232DE" w:rsidRDefault="001232DE">
      <w:pPr>
        <w:pStyle w:val="Standard"/>
        <w:ind w:left="990" w:right="0"/>
        <w:rPr>
          <w:b/>
          <w:sz w:val="10"/>
          <w:szCs w:val="10"/>
        </w:rPr>
      </w:pPr>
    </w:p>
    <w:p w14:paraId="42754FF7" w14:textId="77777777" w:rsidR="001232DE" w:rsidRDefault="00020298">
      <w:pPr>
        <w:pStyle w:val="Standard"/>
        <w:ind w:left="990" w:right="0"/>
      </w:pPr>
      <w:r>
        <w:rPr>
          <w:b/>
          <w:sz w:val="28"/>
          <w:szCs w:val="28"/>
        </w:rPr>
        <w:t xml:space="preserve">Judge Saffin’s reply </w:t>
      </w:r>
      <w:r>
        <w:rPr>
          <w:sz w:val="28"/>
          <w:szCs w:val="28"/>
        </w:rPr>
        <w:t xml:space="preserve"> -  If a law could be passed that would require slaveholders to free their slaves and they would be fully compensated from the public treasury, which would take nothing less than a miracle, then the Negroes would have to be sent out of the country or else the remedy would be worse than the disease.  If there is not some strict course taken with them by authority, they will be a plague to this country.</w:t>
      </w:r>
    </w:p>
    <w:p w14:paraId="29898D0D" w14:textId="77777777" w:rsidR="001232DE" w:rsidRDefault="001232DE">
      <w:pPr>
        <w:pStyle w:val="Textbody"/>
        <w:spacing w:line="240" w:lineRule="auto"/>
        <w:rPr>
          <w:rFonts w:cs="Arial"/>
          <w:sz w:val="10"/>
          <w:szCs w:val="10"/>
        </w:rPr>
      </w:pPr>
    </w:p>
    <w:p w14:paraId="1CF4E8CB" w14:textId="77777777" w:rsidR="001232DE" w:rsidRDefault="00020298">
      <w:pPr>
        <w:pStyle w:val="Standard"/>
        <w:ind w:left="990" w:right="-270" w:hanging="360"/>
      </w:pPr>
      <w:r>
        <w:rPr>
          <w:sz w:val="28"/>
          <w:szCs w:val="28"/>
        </w:rPr>
        <w:t xml:space="preserve">4.  </w:t>
      </w:r>
      <w:r>
        <w:rPr>
          <w:b/>
          <w:sz w:val="28"/>
          <w:szCs w:val="28"/>
        </w:rPr>
        <w:t>Judge Sewell assertion</w:t>
      </w:r>
      <w:r>
        <w:rPr>
          <w:sz w:val="28"/>
          <w:szCs w:val="28"/>
        </w:rPr>
        <w:t xml:space="preserve"> – </w:t>
      </w:r>
      <w:r>
        <w:rPr>
          <w:b/>
          <w:i/>
          <w:sz w:val="28"/>
          <w:szCs w:val="28"/>
          <w:u w:val="single"/>
        </w:rPr>
        <w:t>Ex. 21:16</w:t>
      </w:r>
      <w:r>
        <w:rPr>
          <w:b/>
          <w:i/>
          <w:sz w:val="28"/>
          <w:szCs w:val="28"/>
        </w:rPr>
        <w:t xml:space="preserve"> "Anyone </w:t>
      </w:r>
      <w:r>
        <w:rPr>
          <w:b/>
          <w:i/>
          <w:spacing w:val="-4"/>
          <w:sz w:val="28"/>
          <w:szCs w:val="28"/>
        </w:rPr>
        <w:t>who kidnaps another and either sells him or still</w:t>
      </w:r>
      <w:r>
        <w:rPr>
          <w:b/>
          <w:i/>
          <w:sz w:val="28"/>
          <w:szCs w:val="28"/>
        </w:rPr>
        <w:t xml:space="preserve"> </w:t>
      </w:r>
      <w:r>
        <w:rPr>
          <w:b/>
          <w:i/>
          <w:spacing w:val="-4"/>
          <w:sz w:val="28"/>
          <w:szCs w:val="28"/>
        </w:rPr>
        <w:t>has him when he is caught must be put to death.</w:t>
      </w:r>
      <w:r>
        <w:rPr>
          <w:b/>
          <w:i/>
          <w:sz w:val="28"/>
          <w:szCs w:val="28"/>
        </w:rPr>
        <w:t xml:space="preserve"> </w:t>
      </w:r>
      <w:r>
        <w:rPr>
          <w:sz w:val="28"/>
          <w:szCs w:val="28"/>
        </w:rPr>
        <w:t xml:space="preserve"> Judge Sewell’s implication was that anyone who bought or sold slaves should be put to death.</w:t>
      </w:r>
    </w:p>
    <w:p w14:paraId="7A9368A4" w14:textId="77777777" w:rsidR="001232DE" w:rsidRDefault="001232DE">
      <w:pPr>
        <w:pStyle w:val="Standard"/>
        <w:rPr>
          <w:sz w:val="28"/>
          <w:szCs w:val="28"/>
        </w:rPr>
      </w:pPr>
    </w:p>
    <w:p w14:paraId="042264ED" w14:textId="77777777" w:rsidR="001232DE" w:rsidRDefault="00020298">
      <w:pPr>
        <w:pStyle w:val="Standard"/>
        <w:ind w:left="990" w:right="0"/>
      </w:pPr>
      <w:r>
        <w:rPr>
          <w:b/>
          <w:sz w:val="28"/>
          <w:szCs w:val="28"/>
        </w:rPr>
        <w:t>Judge Saffin’s reply</w:t>
      </w:r>
      <w:r>
        <w:rPr>
          <w:sz w:val="28"/>
          <w:szCs w:val="28"/>
        </w:rPr>
        <w:t xml:space="preserve"> - He pointed out that God gave rules for owning slaves in that same chapter. The implication is that if it is wrong to buy and </w:t>
      </w:r>
      <w:r>
        <w:rPr>
          <w:spacing w:val="-4"/>
          <w:sz w:val="28"/>
          <w:szCs w:val="28"/>
        </w:rPr>
        <w:t>sell slaves, God would not be giving rules governing</w:t>
      </w:r>
      <w:r>
        <w:rPr>
          <w:sz w:val="28"/>
          <w:szCs w:val="28"/>
        </w:rPr>
        <w:t xml:space="preserve"> the ownership of slaves.</w:t>
      </w:r>
    </w:p>
    <w:p w14:paraId="368689A0" w14:textId="77777777" w:rsidR="001232DE" w:rsidRDefault="001232DE">
      <w:pPr>
        <w:pStyle w:val="Standard"/>
        <w:rPr>
          <w:sz w:val="10"/>
          <w:szCs w:val="10"/>
        </w:rPr>
      </w:pPr>
    </w:p>
    <w:p w14:paraId="625A9B6F" w14:textId="77777777" w:rsidR="001232DE" w:rsidRDefault="00020298">
      <w:pPr>
        <w:pStyle w:val="Heading5"/>
        <w:spacing w:line="240" w:lineRule="auto"/>
        <w:ind w:left="0" w:firstLine="0"/>
      </w:pPr>
      <w:r>
        <w:rPr>
          <w:rFonts w:ascii="Arial" w:hAnsi="Arial" w:cs="Arial"/>
          <w:b/>
          <w:sz w:val="28"/>
          <w:szCs w:val="28"/>
        </w:rPr>
        <w:t>NOTE:</w:t>
      </w:r>
      <w:r>
        <w:rPr>
          <w:rFonts w:ascii="Arial" w:hAnsi="Arial" w:cs="Arial"/>
          <w:sz w:val="28"/>
          <w:szCs w:val="28"/>
        </w:rPr>
        <w:t xml:space="preserve">  </w:t>
      </w:r>
      <w:r>
        <w:rPr>
          <w:rFonts w:ascii="Arial" w:hAnsi="Arial" w:cs="Arial"/>
          <w:b/>
          <w:i/>
          <w:sz w:val="28"/>
          <w:szCs w:val="28"/>
          <w:u w:val="single"/>
        </w:rPr>
        <w:t>Ex. 21:16</w:t>
      </w:r>
      <w:r>
        <w:rPr>
          <w:rFonts w:ascii="Arial" w:hAnsi="Arial" w:cs="Arial"/>
          <w:sz w:val="28"/>
          <w:szCs w:val="28"/>
        </w:rPr>
        <w:t xml:space="preserve"> is referring to involuntary forcible servitude whereas</w:t>
      </w:r>
    </w:p>
    <w:p w14:paraId="4909E922" w14:textId="77777777" w:rsidR="001232DE" w:rsidRDefault="001232DE">
      <w:pPr>
        <w:pStyle w:val="Heading5"/>
        <w:spacing w:line="240" w:lineRule="auto"/>
        <w:ind w:left="0" w:firstLine="0"/>
        <w:rPr>
          <w:rFonts w:ascii="Arial" w:hAnsi="Arial" w:cs="Arial"/>
          <w:b/>
          <w:i/>
          <w:sz w:val="10"/>
          <w:szCs w:val="10"/>
          <w:u w:val="single"/>
        </w:rPr>
      </w:pPr>
    </w:p>
    <w:p w14:paraId="1C41A834" w14:textId="77777777" w:rsidR="001232DE" w:rsidRDefault="00020298">
      <w:pPr>
        <w:pStyle w:val="Heading5"/>
        <w:spacing w:line="240" w:lineRule="auto"/>
        <w:ind w:left="0" w:firstLine="0"/>
      </w:pPr>
      <w:r>
        <w:rPr>
          <w:rFonts w:ascii="Arial" w:hAnsi="Arial" w:cs="Arial"/>
          <w:b/>
          <w:i/>
          <w:sz w:val="28"/>
          <w:szCs w:val="28"/>
          <w:u w:val="single"/>
        </w:rPr>
        <w:t>Ex. 21:1-11</w:t>
      </w:r>
      <w:r>
        <w:rPr>
          <w:rFonts w:ascii="Arial" w:hAnsi="Arial" w:cs="Arial"/>
          <w:b/>
          <w:sz w:val="28"/>
          <w:szCs w:val="28"/>
        </w:rPr>
        <w:t xml:space="preserve"> refers to indentured </w:t>
      </w:r>
      <w:r>
        <w:rPr>
          <w:rFonts w:ascii="Arial" w:hAnsi="Arial" w:cs="Arial"/>
          <w:b/>
          <w:spacing w:val="-4"/>
          <w:sz w:val="28"/>
          <w:szCs w:val="28"/>
        </w:rPr>
        <w:t>servitude which is temporary</w:t>
      </w:r>
      <w:r>
        <w:rPr>
          <w:rFonts w:ascii="Arial" w:hAnsi="Arial" w:cs="Arial"/>
          <w:b/>
          <w:i/>
          <w:spacing w:val="-4"/>
          <w:sz w:val="28"/>
          <w:szCs w:val="28"/>
        </w:rPr>
        <w:t xml:space="preserve"> </w:t>
      </w:r>
      <w:r>
        <w:rPr>
          <w:rFonts w:ascii="Arial" w:hAnsi="Arial" w:cs="Arial"/>
          <w:b/>
          <w:spacing w:val="-4"/>
          <w:sz w:val="28"/>
          <w:szCs w:val="28"/>
        </w:rPr>
        <w:t>and voluntary</w:t>
      </w:r>
      <w:r>
        <w:rPr>
          <w:rFonts w:ascii="Arial" w:hAnsi="Arial" w:cs="Arial"/>
          <w:spacing w:val="-4"/>
          <w:sz w:val="28"/>
          <w:szCs w:val="28"/>
        </w:rPr>
        <w:t>.</w:t>
      </w:r>
    </w:p>
    <w:p w14:paraId="1DDE871E" w14:textId="77777777" w:rsidR="001232DE" w:rsidRDefault="001232DE">
      <w:pPr>
        <w:pStyle w:val="Standard"/>
        <w:rPr>
          <w:sz w:val="28"/>
          <w:szCs w:val="28"/>
        </w:rPr>
      </w:pPr>
    </w:p>
    <w:p w14:paraId="5AF2C310" w14:textId="086510A9" w:rsidR="001232DE" w:rsidRDefault="00020298" w:rsidP="0022263C">
      <w:pPr>
        <w:pStyle w:val="Heading1"/>
        <w:ind w:left="2250" w:right="0"/>
      </w:pPr>
      <w:r>
        <w:rPr>
          <w:rFonts w:cs="Arial"/>
          <w:i/>
          <w:color w:val="C00000"/>
          <w:sz w:val="28"/>
          <w:szCs w:val="28"/>
        </w:rPr>
        <w:t>Blacks are the posterity of Ham and therefore under the</w:t>
      </w:r>
      <w:r w:rsidR="0022263C">
        <w:t xml:space="preserve"> </w:t>
      </w:r>
      <w:r>
        <w:rPr>
          <w:rFonts w:cs="Arial"/>
          <w:i/>
          <w:color w:val="C00000"/>
          <w:sz w:val="28"/>
          <w:szCs w:val="28"/>
        </w:rPr>
        <w:t>curse of slavery,</w:t>
      </w:r>
      <w:r>
        <w:rPr>
          <w:rFonts w:cs="Arial"/>
          <w:color w:val="C00000"/>
          <w:sz w:val="28"/>
          <w:szCs w:val="28"/>
        </w:rPr>
        <w:t xml:space="preserve"> </w:t>
      </w:r>
      <w:r>
        <w:rPr>
          <w:rFonts w:cs="Arial"/>
          <w:i/>
          <w:color w:val="C00000"/>
          <w:sz w:val="28"/>
          <w:szCs w:val="28"/>
          <w:u w:val="single"/>
        </w:rPr>
        <w:t>Gen. 9:25-27</w:t>
      </w:r>
      <w:r>
        <w:rPr>
          <w:rFonts w:cs="Arial"/>
          <w:i/>
          <w:color w:val="C00000"/>
          <w:sz w:val="28"/>
          <w:szCs w:val="28"/>
        </w:rPr>
        <w:t xml:space="preserve">.   </w:t>
      </w:r>
    </w:p>
    <w:p w14:paraId="2E321DEC" w14:textId="77777777" w:rsidR="001232DE" w:rsidRDefault="001232DE">
      <w:pPr>
        <w:pStyle w:val="Standard"/>
        <w:ind w:left="720" w:right="-450" w:firstLine="240"/>
        <w:rPr>
          <w:b/>
          <w:sz w:val="10"/>
          <w:szCs w:val="10"/>
        </w:rPr>
      </w:pPr>
    </w:p>
    <w:p w14:paraId="53B2A9CB" w14:textId="77777777" w:rsidR="001232DE" w:rsidRDefault="00020298">
      <w:pPr>
        <w:pStyle w:val="Standard"/>
        <w:ind w:left="990" w:right="4"/>
      </w:pPr>
      <w:r>
        <w:rPr>
          <w:b/>
          <w:sz w:val="28"/>
          <w:szCs w:val="28"/>
        </w:rPr>
        <w:t>Judge Swell’s Answer</w:t>
      </w:r>
      <w:r>
        <w:rPr>
          <w:sz w:val="28"/>
          <w:szCs w:val="28"/>
        </w:rPr>
        <w:t xml:space="preserve"> - There is no commission from God authorizing others to execute the wrath of God on the descendants of Ham.  Even if there was, how would anyone know if it would still be in effect today?  Furthermore, the curse was on Canaan and Negroes are the descendants of Cush, not Canaan.</w:t>
      </w:r>
    </w:p>
    <w:p w14:paraId="0828C065" w14:textId="77777777" w:rsidR="001232DE" w:rsidRDefault="00020298">
      <w:pPr>
        <w:pStyle w:val="Standard"/>
        <w:ind w:left="900" w:right="0"/>
      </w:pPr>
      <w:r>
        <w:rPr>
          <w:b/>
          <w:sz w:val="28"/>
          <w:szCs w:val="28"/>
        </w:rPr>
        <w:t xml:space="preserve"> </w:t>
      </w:r>
    </w:p>
    <w:p w14:paraId="1E698888" w14:textId="77777777" w:rsidR="001232DE" w:rsidRDefault="00020298">
      <w:pPr>
        <w:pStyle w:val="Standard"/>
        <w:ind w:left="900" w:right="0"/>
      </w:pPr>
      <w:r>
        <w:rPr>
          <w:b/>
          <w:sz w:val="28"/>
          <w:szCs w:val="28"/>
        </w:rPr>
        <w:t>Judge Saffin’s reply</w:t>
      </w:r>
      <w:r>
        <w:rPr>
          <w:sz w:val="28"/>
          <w:szCs w:val="28"/>
        </w:rPr>
        <w:t xml:space="preserve"> -   Whether Negroes are descendants of Ham or not does not change the fact that any captives of heathen nations could be acquired lawfully.</w:t>
      </w:r>
    </w:p>
    <w:p w14:paraId="51A798D4" w14:textId="77777777" w:rsidR="001232DE" w:rsidRDefault="001232DE">
      <w:pPr>
        <w:pStyle w:val="Heading1"/>
        <w:rPr>
          <w:rFonts w:cs="Arial"/>
          <w:sz w:val="10"/>
          <w:szCs w:val="10"/>
        </w:rPr>
      </w:pPr>
      <w:bookmarkStart w:id="2" w:name="lesson_9"/>
      <w:bookmarkEnd w:id="2"/>
    </w:p>
    <w:p w14:paraId="259EEB89" w14:textId="77777777" w:rsidR="001232DE" w:rsidRDefault="00020298">
      <w:pPr>
        <w:pStyle w:val="Standard"/>
        <w:ind w:left="2880" w:right="0"/>
      </w:pPr>
      <w:r>
        <w:rPr>
          <w:sz w:val="28"/>
          <w:szCs w:val="28"/>
        </w:rPr>
        <w:t xml:space="preserve"> </w:t>
      </w:r>
      <w:r>
        <w:rPr>
          <w:b/>
          <w:i/>
          <w:color w:val="C00000"/>
          <w:sz w:val="28"/>
          <w:szCs w:val="28"/>
        </w:rPr>
        <w:t>Negroes are brought out of pagan countries into places where the gospel is preached.</w:t>
      </w:r>
    </w:p>
    <w:p w14:paraId="5CBEBD89" w14:textId="77777777" w:rsidR="001232DE" w:rsidRDefault="001232DE">
      <w:pPr>
        <w:pStyle w:val="Standard"/>
        <w:ind w:left="2880" w:right="0"/>
        <w:rPr>
          <w:b/>
          <w:sz w:val="28"/>
          <w:szCs w:val="28"/>
        </w:rPr>
      </w:pPr>
    </w:p>
    <w:p w14:paraId="1C7A17A6" w14:textId="77777777" w:rsidR="001232DE" w:rsidRDefault="00020298">
      <w:pPr>
        <w:pStyle w:val="Standard"/>
        <w:ind w:left="990" w:right="0"/>
      </w:pPr>
      <w:r>
        <w:rPr>
          <w:b/>
          <w:sz w:val="28"/>
          <w:szCs w:val="28"/>
        </w:rPr>
        <w:t>Judge Sewell’s Answer</w:t>
      </w:r>
      <w:r>
        <w:rPr>
          <w:sz w:val="28"/>
          <w:szCs w:val="28"/>
        </w:rPr>
        <w:t xml:space="preserve"> - We must not do evil so that good can come of it.</w:t>
      </w:r>
    </w:p>
    <w:p w14:paraId="12E9FDD8" w14:textId="77777777" w:rsidR="001232DE" w:rsidRDefault="00020298">
      <w:pPr>
        <w:pStyle w:val="Standard"/>
        <w:ind w:left="990" w:right="0" w:hanging="720"/>
      </w:pPr>
      <w:r>
        <w:rPr>
          <w:sz w:val="28"/>
          <w:szCs w:val="28"/>
        </w:rPr>
        <w:t xml:space="preserve">     </w:t>
      </w:r>
    </w:p>
    <w:p w14:paraId="35BC0656" w14:textId="77777777" w:rsidR="001232DE" w:rsidRDefault="00020298">
      <w:pPr>
        <w:pStyle w:val="Standard"/>
        <w:ind w:left="990" w:right="0" w:hanging="720"/>
      </w:pPr>
      <w:r>
        <w:rPr>
          <w:sz w:val="28"/>
          <w:szCs w:val="28"/>
        </w:rPr>
        <w:t xml:space="preserve">         </w:t>
      </w:r>
      <w:r>
        <w:rPr>
          <w:b/>
          <w:sz w:val="28"/>
          <w:szCs w:val="28"/>
        </w:rPr>
        <w:t xml:space="preserve">Judge Saffin’s reply </w:t>
      </w:r>
      <w:r>
        <w:rPr>
          <w:sz w:val="28"/>
          <w:szCs w:val="28"/>
        </w:rPr>
        <w:t>- That is no evil thing to bring them out of their own heathen country so that they may have the knowledge of the true God, be converted, and eternally saved.</w:t>
      </w:r>
    </w:p>
    <w:p w14:paraId="094BD3EF" w14:textId="77777777" w:rsidR="001232DE" w:rsidRDefault="00020298">
      <w:pPr>
        <w:pStyle w:val="Standard"/>
      </w:pPr>
      <w:r>
        <w:rPr>
          <w:sz w:val="28"/>
          <w:szCs w:val="28"/>
        </w:rPr>
        <w:tab/>
        <w:t xml:space="preserve">                    </w:t>
      </w:r>
    </w:p>
    <w:p w14:paraId="3D0E1E43" w14:textId="77777777" w:rsidR="001232DE" w:rsidRDefault="00020298">
      <w:pPr>
        <w:pStyle w:val="Standard"/>
        <w:ind w:right="-630"/>
      </w:pPr>
      <w:r>
        <w:rPr>
          <w:i/>
          <w:sz w:val="28"/>
          <w:szCs w:val="28"/>
        </w:rPr>
        <w:lastRenderedPageBreak/>
        <w:t xml:space="preserve">                                         </w:t>
      </w:r>
      <w:r>
        <w:rPr>
          <w:b/>
          <w:i/>
          <w:color w:val="C00000"/>
          <w:sz w:val="28"/>
          <w:szCs w:val="28"/>
        </w:rPr>
        <w:t xml:space="preserve">Africans have wars one with another, </w:t>
      </w:r>
      <w:r>
        <w:rPr>
          <w:b/>
          <w:i/>
          <w:color w:val="C00000"/>
          <w:spacing w:val="-4"/>
          <w:sz w:val="28"/>
          <w:szCs w:val="28"/>
        </w:rPr>
        <w:t xml:space="preserve">and slave ships bring     </w:t>
      </w:r>
    </w:p>
    <w:p w14:paraId="61ABD125" w14:textId="77777777" w:rsidR="001232DE" w:rsidRDefault="00020298">
      <w:pPr>
        <w:pStyle w:val="Standard"/>
        <w:ind w:right="-630"/>
      </w:pPr>
      <w:r>
        <w:rPr>
          <w:b/>
          <w:i/>
          <w:color w:val="C00000"/>
          <w:spacing w:val="-4"/>
          <w:sz w:val="28"/>
          <w:szCs w:val="28"/>
        </w:rPr>
        <w:t xml:space="preserve">                                            lawful captives </w:t>
      </w:r>
      <w:r>
        <w:rPr>
          <w:b/>
          <w:i/>
          <w:color w:val="C00000"/>
          <w:sz w:val="28"/>
          <w:szCs w:val="28"/>
        </w:rPr>
        <w:t>that were taken in those wars.</w:t>
      </w:r>
    </w:p>
    <w:p w14:paraId="17836C5C" w14:textId="77777777" w:rsidR="001232DE" w:rsidRDefault="00020298">
      <w:pPr>
        <w:pStyle w:val="Heading1"/>
        <w:tabs>
          <w:tab w:val="left" w:pos="270"/>
        </w:tabs>
      </w:pPr>
      <w:r>
        <w:rPr>
          <w:rFonts w:cs="Arial"/>
          <w:sz w:val="28"/>
          <w:szCs w:val="28"/>
        </w:rPr>
        <w:t xml:space="preserve"> </w:t>
      </w:r>
    </w:p>
    <w:p w14:paraId="27E0B8D3" w14:textId="77777777" w:rsidR="001232DE" w:rsidRDefault="00020298">
      <w:pPr>
        <w:pStyle w:val="Standard"/>
        <w:ind w:left="990" w:right="0" w:hanging="270"/>
      </w:pPr>
      <w:r>
        <w:rPr>
          <w:b/>
          <w:sz w:val="28"/>
          <w:szCs w:val="28"/>
        </w:rPr>
        <w:t xml:space="preserve">  Judge Sewell’s Answer </w:t>
      </w:r>
      <w:r>
        <w:rPr>
          <w:sz w:val="28"/>
          <w:szCs w:val="28"/>
        </w:rPr>
        <w:t xml:space="preserve"> -  He compares the African wars with the enmity between Joseph and his brothers (a domestic dispute).  He also stated that slaves could be taken by unjust victors in war, but to buy those slaves would make one a party to wrongdoing.  An unlawful war cannot make lawful captives.</w:t>
      </w:r>
    </w:p>
    <w:p w14:paraId="731F415A" w14:textId="77777777" w:rsidR="001232DE" w:rsidRDefault="00020298">
      <w:pPr>
        <w:pStyle w:val="Standard"/>
        <w:ind w:left="990" w:right="0" w:hanging="585"/>
      </w:pPr>
      <w:r>
        <w:rPr>
          <w:sz w:val="28"/>
          <w:szCs w:val="28"/>
        </w:rPr>
        <w:t xml:space="preserve">    </w:t>
      </w:r>
    </w:p>
    <w:p w14:paraId="111B1D93" w14:textId="77777777" w:rsidR="001232DE" w:rsidRDefault="00020298">
      <w:pPr>
        <w:pStyle w:val="Standard"/>
        <w:ind w:left="990" w:right="0" w:hanging="585"/>
      </w:pPr>
      <w:r>
        <w:rPr>
          <w:sz w:val="28"/>
          <w:szCs w:val="28"/>
        </w:rPr>
        <w:t xml:space="preserve">       </w:t>
      </w:r>
      <w:r>
        <w:rPr>
          <w:b/>
          <w:sz w:val="28"/>
          <w:szCs w:val="28"/>
        </w:rPr>
        <w:t>Judge Saffin’s reply</w:t>
      </w:r>
      <w:r>
        <w:rPr>
          <w:sz w:val="28"/>
          <w:szCs w:val="28"/>
        </w:rPr>
        <w:t xml:space="preserve">  - It is impossible to know the circumstance and the</w:t>
      </w:r>
      <w:r>
        <w:rPr>
          <w:b/>
          <w:sz w:val="28"/>
          <w:szCs w:val="28"/>
        </w:rPr>
        <w:t xml:space="preserve"> </w:t>
      </w:r>
      <w:r>
        <w:rPr>
          <w:sz w:val="28"/>
          <w:szCs w:val="28"/>
        </w:rPr>
        <w:t>rightness behind the taking of spoils of war, including slaves, in distant lands.</w:t>
      </w:r>
    </w:p>
    <w:p w14:paraId="0369368E" w14:textId="77777777" w:rsidR="001232DE" w:rsidRDefault="00020298">
      <w:pPr>
        <w:pStyle w:val="Standard"/>
      </w:pPr>
      <w:r>
        <w:rPr>
          <w:b/>
          <w:color w:val="0035FF"/>
          <w:sz w:val="40"/>
          <w:szCs w:val="40"/>
          <w:u w:val="single"/>
        </w:rPr>
        <w:t>LESSON 5</w:t>
      </w:r>
      <w:r>
        <w:rPr>
          <w:rFonts w:ascii="Comic Sans MS" w:hAnsi="Comic Sans MS"/>
          <w:sz w:val="40"/>
          <w:szCs w:val="40"/>
        </w:rPr>
        <w:t xml:space="preserve"> (7-2-20)</w:t>
      </w:r>
    </w:p>
    <w:p w14:paraId="765EA559" w14:textId="77777777" w:rsidR="001232DE" w:rsidRDefault="00020298">
      <w:pPr>
        <w:pStyle w:val="Standard"/>
      </w:pPr>
      <w:r>
        <w:rPr>
          <w:sz w:val="28"/>
          <w:szCs w:val="28"/>
        </w:rPr>
        <w:t xml:space="preserve">                       </w:t>
      </w:r>
    </w:p>
    <w:p w14:paraId="27FA3747" w14:textId="77777777" w:rsidR="001232DE" w:rsidRDefault="00020298">
      <w:pPr>
        <w:pStyle w:val="Standard"/>
      </w:pPr>
      <w:r>
        <w:rPr>
          <w:sz w:val="28"/>
          <w:szCs w:val="28"/>
        </w:rPr>
        <w:t xml:space="preserve">                      </w:t>
      </w:r>
      <w:r>
        <w:rPr>
          <w:b/>
          <w:i/>
          <w:color w:val="C00000"/>
          <w:sz w:val="28"/>
          <w:szCs w:val="28"/>
        </w:rPr>
        <w:t>Abraham acquired slaves without contracting any guilt.</w:t>
      </w:r>
    </w:p>
    <w:p w14:paraId="452760A8" w14:textId="77777777" w:rsidR="001232DE" w:rsidRDefault="001232DE">
      <w:pPr>
        <w:pStyle w:val="Standard"/>
        <w:rPr>
          <w:sz w:val="28"/>
          <w:szCs w:val="28"/>
        </w:rPr>
      </w:pPr>
    </w:p>
    <w:p w14:paraId="12B3D9E9" w14:textId="77777777" w:rsidR="001232DE" w:rsidRDefault="00020298">
      <w:pPr>
        <w:pStyle w:val="Standard"/>
      </w:pPr>
      <w:r>
        <w:rPr>
          <w:b/>
          <w:sz w:val="28"/>
          <w:szCs w:val="28"/>
        </w:rPr>
        <w:t>Judge Sewell’s Answer</w:t>
      </w:r>
      <w:r>
        <w:rPr>
          <w:sz w:val="28"/>
          <w:szCs w:val="28"/>
        </w:rPr>
        <w:t xml:space="preserve"> - Until the circumstances of Abraham’s purchase was recorded, no argument can be drawn from it.   Lev. 25:46 is quoted to demonstrate that it was strictly forbidden for Israelites to buy and sell one another for slaves.  Furthermore, we are to love our neighbors and apply the golden rule of Matt. 7:12.</w:t>
      </w:r>
    </w:p>
    <w:p w14:paraId="18BB810F" w14:textId="77777777" w:rsidR="001232DE" w:rsidRDefault="001232DE">
      <w:pPr>
        <w:pStyle w:val="Standard"/>
        <w:rPr>
          <w:sz w:val="28"/>
          <w:szCs w:val="28"/>
        </w:rPr>
      </w:pPr>
    </w:p>
    <w:p w14:paraId="6C52E5E0" w14:textId="77777777" w:rsidR="001232DE" w:rsidRDefault="00020298">
      <w:pPr>
        <w:pStyle w:val="Standard"/>
      </w:pPr>
      <w:r>
        <w:rPr>
          <w:b/>
          <w:sz w:val="28"/>
          <w:szCs w:val="28"/>
        </w:rPr>
        <w:t>Judge Saffin’s reply</w:t>
      </w:r>
      <w:r>
        <w:rPr>
          <w:sz w:val="28"/>
          <w:szCs w:val="28"/>
        </w:rPr>
        <w:t xml:space="preserve">   - If we knew the circum- stances of Abraham’s purchase to be lawful and good, then we must conclude from your argument that it would be legal and right to buy and own slaves.  Lev. 25:46 has no bearing on the buying and selling of infidels from a heathen country. Moreover, being good and respectful to others does not mean that we are to love and respect all men alike.  I may love my servant well but my son better. I may see a neighbor in need, but that does not mean that I must also give him much of my estate in order to make him equal with me. A slave owner obeyed, Matt. 7:1-2 by treating his slaves in a fair and respectful manner.</w:t>
      </w:r>
    </w:p>
    <w:p w14:paraId="4349C2E1" w14:textId="77777777" w:rsidR="001232DE" w:rsidRDefault="00020298">
      <w:pPr>
        <w:pStyle w:val="Standard"/>
      </w:pPr>
      <w:r>
        <w:rPr>
          <w:sz w:val="28"/>
          <w:szCs w:val="28"/>
        </w:rPr>
        <w:t xml:space="preserve"> </w:t>
      </w:r>
    </w:p>
    <w:p w14:paraId="7FC5F8FE" w14:textId="77777777" w:rsidR="001232DE" w:rsidRDefault="00020298">
      <w:pPr>
        <w:pStyle w:val="Standard"/>
      </w:pPr>
      <w:r>
        <w:rPr>
          <w:sz w:val="28"/>
          <w:szCs w:val="28"/>
        </w:rPr>
        <w:t xml:space="preserve">*There were several reasons why the “Civil </w:t>
      </w:r>
      <w:proofErr w:type="gramStart"/>
      <w:r>
        <w:rPr>
          <w:sz w:val="28"/>
          <w:szCs w:val="28"/>
        </w:rPr>
        <w:t>War”  occurred</w:t>
      </w:r>
      <w:proofErr w:type="gramEnd"/>
      <w:r>
        <w:rPr>
          <w:sz w:val="28"/>
          <w:szCs w:val="28"/>
        </w:rPr>
        <w:t>; conflicting economic interests, cultural differences, religious disparity, disputes over slavery, but the main reason centered on “states’ rights”.</w:t>
      </w:r>
    </w:p>
    <w:p w14:paraId="68EE1E82" w14:textId="77777777" w:rsidR="001232DE" w:rsidRDefault="00020298">
      <w:pPr>
        <w:pStyle w:val="Standard"/>
      </w:pPr>
      <w:r>
        <w:rPr>
          <w:sz w:val="28"/>
          <w:szCs w:val="28"/>
        </w:rPr>
        <w:t xml:space="preserve"> </w:t>
      </w:r>
    </w:p>
    <w:p w14:paraId="12155358" w14:textId="77777777" w:rsidR="001232DE" w:rsidRDefault="00020298">
      <w:pPr>
        <w:pStyle w:val="Standard"/>
      </w:pPr>
      <w:r>
        <w:rPr>
          <w:sz w:val="28"/>
          <w:szCs w:val="28"/>
        </w:rPr>
        <w:t xml:space="preserve">     *a. Northern folks were partial to centralizing power in the federal government but the Southern folk wanted to keep the states sovereign. The South, and some in the North, believed the states had the right to secede and nullify federal laws they considered to be unconstitutional.</w:t>
      </w:r>
    </w:p>
    <w:p w14:paraId="572B22F2" w14:textId="77777777" w:rsidR="001232DE" w:rsidRDefault="001232DE">
      <w:pPr>
        <w:pStyle w:val="Standard"/>
        <w:rPr>
          <w:sz w:val="16"/>
          <w:szCs w:val="16"/>
        </w:rPr>
      </w:pPr>
    </w:p>
    <w:p w14:paraId="2CE87ECC" w14:textId="77777777" w:rsidR="001232DE" w:rsidRDefault="00020298">
      <w:pPr>
        <w:pStyle w:val="Standard"/>
      </w:pPr>
      <w:r>
        <w:rPr>
          <w:sz w:val="28"/>
          <w:szCs w:val="28"/>
        </w:rPr>
        <w:t>*b. Most people these days think the Civil War was solely about slavery. The North fought to end slavery and the South fought to keep it. That is simply not true.</w:t>
      </w:r>
    </w:p>
    <w:p w14:paraId="6E552CA0" w14:textId="77777777" w:rsidR="001232DE" w:rsidRDefault="00020298">
      <w:pPr>
        <w:pStyle w:val="Standard"/>
      </w:pPr>
      <w:r>
        <w:rPr>
          <w:sz w:val="28"/>
          <w:szCs w:val="28"/>
        </w:rPr>
        <w:t xml:space="preserve">     </w:t>
      </w:r>
    </w:p>
    <w:p w14:paraId="549DF221" w14:textId="77777777" w:rsidR="001232DE" w:rsidRDefault="00020298">
      <w:pPr>
        <w:pStyle w:val="Standard"/>
      </w:pPr>
      <w:r>
        <w:rPr>
          <w:sz w:val="28"/>
          <w:szCs w:val="28"/>
        </w:rPr>
        <w:lastRenderedPageBreak/>
        <w:t>“The Northern onslaught upon slavery was no   more than a piece of specious humbug designed to conceal its desire for economic control of the Southern states.”    Charles Dickens</w:t>
      </w:r>
    </w:p>
    <w:p w14:paraId="4A5ECD81" w14:textId="77777777" w:rsidR="001232DE" w:rsidRDefault="001232DE">
      <w:pPr>
        <w:pStyle w:val="Standard"/>
        <w:rPr>
          <w:sz w:val="12"/>
          <w:szCs w:val="12"/>
        </w:rPr>
      </w:pPr>
    </w:p>
    <w:p w14:paraId="31FEAED2" w14:textId="77777777" w:rsidR="001232DE" w:rsidRDefault="00020298">
      <w:pPr>
        <w:pStyle w:val="Standard"/>
      </w:pPr>
      <w:r>
        <w:rPr>
          <w:sz w:val="28"/>
          <w:szCs w:val="28"/>
        </w:rPr>
        <w:t>“The truth remains intact and incontrovertible, that the existence of African servitude was in no wise the cause of the conflict… to whatever extent the question of slavery may have served, it was far from being the cause.”  Jefferson Davis</w:t>
      </w:r>
    </w:p>
    <w:p w14:paraId="128589C8" w14:textId="77777777" w:rsidR="001232DE" w:rsidRDefault="001232DE">
      <w:pPr>
        <w:pStyle w:val="Standard"/>
        <w:rPr>
          <w:sz w:val="12"/>
          <w:szCs w:val="12"/>
        </w:rPr>
      </w:pPr>
    </w:p>
    <w:p w14:paraId="280368D1" w14:textId="77777777" w:rsidR="001232DE" w:rsidRDefault="00020298">
      <w:pPr>
        <w:pStyle w:val="Standard"/>
      </w:pPr>
      <w:r>
        <w:rPr>
          <w:sz w:val="28"/>
          <w:szCs w:val="28"/>
        </w:rPr>
        <w:t>Abraham Lincoln’s intention was to preserve the Union, not to free the salves.  He said, “</w:t>
      </w:r>
      <w:r>
        <w:rPr>
          <w:i/>
          <w:sz w:val="28"/>
          <w:szCs w:val="28"/>
        </w:rPr>
        <w:t xml:space="preserve">My paramount </w:t>
      </w:r>
      <w:proofErr w:type="spellStart"/>
      <w:r>
        <w:rPr>
          <w:i/>
          <w:sz w:val="28"/>
          <w:szCs w:val="28"/>
        </w:rPr>
        <w:t>objet</w:t>
      </w:r>
      <w:proofErr w:type="spellEnd"/>
      <w:r>
        <w:rPr>
          <w:i/>
          <w:sz w:val="28"/>
          <w:szCs w:val="28"/>
        </w:rPr>
        <w:t xml:space="preserve"> in this struggle is to save the Union, and is not either to save or destroy slavery.”  </w:t>
      </w:r>
    </w:p>
    <w:p w14:paraId="25D8E561" w14:textId="77777777" w:rsidR="001232DE" w:rsidRDefault="001232DE">
      <w:pPr>
        <w:pStyle w:val="Standard"/>
        <w:rPr>
          <w:sz w:val="12"/>
          <w:szCs w:val="12"/>
        </w:rPr>
      </w:pPr>
    </w:p>
    <w:p w14:paraId="0CE490B5" w14:textId="77777777" w:rsidR="001232DE" w:rsidRDefault="00020298">
      <w:pPr>
        <w:pStyle w:val="Standard"/>
      </w:pPr>
      <w:r>
        <w:rPr>
          <w:sz w:val="28"/>
          <w:szCs w:val="28"/>
        </w:rPr>
        <w:t>*c. One of the most onerous controversies centered on the enactment of federal</w:t>
      </w:r>
    </w:p>
    <w:p w14:paraId="37903AC2" w14:textId="77777777" w:rsidR="001232DE" w:rsidRDefault="00020298">
      <w:pPr>
        <w:pStyle w:val="Standard"/>
      </w:pPr>
      <w:r>
        <w:rPr>
          <w:sz w:val="28"/>
          <w:szCs w:val="28"/>
        </w:rPr>
        <w:t>tariff laws of 1828 and 1832.</w:t>
      </w:r>
    </w:p>
    <w:p w14:paraId="332AF780" w14:textId="77777777" w:rsidR="001232DE" w:rsidRDefault="001232DE">
      <w:pPr>
        <w:pStyle w:val="Standard"/>
        <w:rPr>
          <w:sz w:val="28"/>
          <w:szCs w:val="28"/>
        </w:rPr>
      </w:pPr>
    </w:p>
    <w:p w14:paraId="1265A6DF" w14:textId="77777777" w:rsidR="001232DE" w:rsidRDefault="00020298">
      <w:pPr>
        <w:pStyle w:val="Standard"/>
      </w:pPr>
      <w:r>
        <w:rPr>
          <w:sz w:val="28"/>
          <w:szCs w:val="28"/>
        </w:rPr>
        <w:t>The South comprised less than one-fifth of the nation’s population, yet it paid approximately 83% of the tariff revenue.</w:t>
      </w:r>
    </w:p>
    <w:p w14:paraId="60BF636B" w14:textId="77777777" w:rsidR="001232DE" w:rsidRDefault="001232DE">
      <w:pPr>
        <w:pStyle w:val="Standard"/>
        <w:rPr>
          <w:sz w:val="12"/>
          <w:szCs w:val="12"/>
        </w:rPr>
      </w:pPr>
    </w:p>
    <w:p w14:paraId="2955F8BB" w14:textId="77777777" w:rsidR="001232DE" w:rsidRDefault="00020298">
      <w:pPr>
        <w:pStyle w:val="Standard"/>
      </w:pPr>
      <w:r>
        <w:rPr>
          <w:sz w:val="28"/>
          <w:szCs w:val="28"/>
        </w:rPr>
        <w:t>During 1860, the imports of the South were valued at $331 million; those of the North were $31 million.  The federal laws caused the South to carry a tax burden that was 10 times heavier than the North’s.</w:t>
      </w:r>
    </w:p>
    <w:p w14:paraId="6233F73F" w14:textId="77777777" w:rsidR="001232DE" w:rsidRDefault="001232DE">
      <w:pPr>
        <w:pStyle w:val="Standard"/>
        <w:rPr>
          <w:sz w:val="12"/>
          <w:szCs w:val="12"/>
        </w:rPr>
      </w:pPr>
    </w:p>
    <w:p w14:paraId="7EA11981" w14:textId="77777777" w:rsidR="001232DE" w:rsidRDefault="00020298">
      <w:pPr>
        <w:pStyle w:val="Standard"/>
      </w:pPr>
      <w:r>
        <w:rPr>
          <w:sz w:val="28"/>
          <w:szCs w:val="28"/>
        </w:rPr>
        <w:t>Those “a bondable” tariffs were possibly the last straw that motivated the South to secede.  But the North had grown accustomed to this unfair advantage and feared that if the South seceded, they would no longer pay the tariffs which the North had come to rely on, so their economy would be devastated. But the South couldn’t survive if they continued to pay such unreasonable tariffs.</w:t>
      </w:r>
    </w:p>
    <w:p w14:paraId="055C601B" w14:textId="77777777" w:rsidR="001232DE" w:rsidRDefault="001232DE">
      <w:pPr>
        <w:pStyle w:val="Standard"/>
        <w:rPr>
          <w:sz w:val="16"/>
          <w:szCs w:val="16"/>
        </w:rPr>
      </w:pPr>
    </w:p>
    <w:p w14:paraId="43DF9133" w14:textId="77777777" w:rsidR="001232DE" w:rsidRDefault="00020298">
      <w:pPr>
        <w:pStyle w:val="Standard"/>
      </w:pPr>
      <w:r>
        <w:rPr>
          <w:sz w:val="28"/>
          <w:szCs w:val="28"/>
        </w:rPr>
        <w:t xml:space="preserve">                               </w:t>
      </w:r>
      <w:r>
        <w:rPr>
          <w:b/>
          <w:sz w:val="28"/>
          <w:szCs w:val="28"/>
        </w:rPr>
        <w:t>Do states have the right to secede?</w:t>
      </w:r>
    </w:p>
    <w:p w14:paraId="72D21D80" w14:textId="77777777" w:rsidR="001232DE" w:rsidRDefault="00020298">
      <w:pPr>
        <w:pStyle w:val="Standard"/>
      </w:pPr>
      <w:r>
        <w:rPr>
          <w:sz w:val="28"/>
          <w:szCs w:val="28"/>
        </w:rPr>
        <w:t xml:space="preserve">1 </w:t>
      </w:r>
      <w:proofErr w:type="spellStart"/>
      <w:proofErr w:type="gramStart"/>
      <w:r>
        <w:rPr>
          <w:sz w:val="28"/>
          <w:szCs w:val="28"/>
        </w:rPr>
        <w:t>T.he</w:t>
      </w:r>
      <w:proofErr w:type="spellEnd"/>
      <w:proofErr w:type="gramEnd"/>
      <w:r>
        <w:rPr>
          <w:sz w:val="28"/>
          <w:szCs w:val="28"/>
        </w:rPr>
        <w:t xml:space="preserve"> Southern states seceded from the Union in the same manner that they had acceded to it which was by the action of a convention of the people of those states. The right to alter or abolish the form of government they lived under was never surrendered by the people of the states that acceded to the new Union.</w:t>
      </w:r>
    </w:p>
    <w:p w14:paraId="01C2BEC0" w14:textId="77777777" w:rsidR="001232DE" w:rsidRDefault="001232DE">
      <w:pPr>
        <w:pStyle w:val="Standard"/>
        <w:rPr>
          <w:sz w:val="12"/>
          <w:szCs w:val="12"/>
        </w:rPr>
      </w:pPr>
    </w:p>
    <w:p w14:paraId="271C79FC" w14:textId="77777777" w:rsidR="001232DE" w:rsidRDefault="00020298">
      <w:pPr>
        <w:pStyle w:val="Standard"/>
      </w:pPr>
      <w:r>
        <w:rPr>
          <w:sz w:val="28"/>
          <w:szCs w:val="28"/>
        </w:rPr>
        <w:t>*a. The Articles of Confederation (1781-1789) acknowledged the states sovereignty and recognized their right to remain or not remain in the union.</w:t>
      </w:r>
    </w:p>
    <w:p w14:paraId="0A806ECD" w14:textId="77777777" w:rsidR="001232DE" w:rsidRDefault="001232DE">
      <w:pPr>
        <w:pStyle w:val="Standard"/>
        <w:rPr>
          <w:sz w:val="12"/>
          <w:szCs w:val="12"/>
        </w:rPr>
      </w:pPr>
    </w:p>
    <w:p w14:paraId="7C276611" w14:textId="77777777" w:rsidR="001232DE" w:rsidRDefault="00020298">
      <w:pPr>
        <w:pStyle w:val="Standard"/>
      </w:pPr>
      <w:r>
        <w:rPr>
          <w:sz w:val="28"/>
          <w:szCs w:val="28"/>
        </w:rPr>
        <w:t>*b. The right of the states to secede was under- stood by all. New York, Rhode Island, and Virginia included it as a condition of ratifying the Constitution.</w:t>
      </w:r>
    </w:p>
    <w:p w14:paraId="0E8391D7" w14:textId="77777777" w:rsidR="001232DE" w:rsidRDefault="001232DE">
      <w:pPr>
        <w:pStyle w:val="Standard"/>
        <w:rPr>
          <w:sz w:val="12"/>
          <w:szCs w:val="12"/>
        </w:rPr>
      </w:pPr>
    </w:p>
    <w:p w14:paraId="687E9BBA" w14:textId="77777777" w:rsidR="001232DE" w:rsidRDefault="00020298">
      <w:pPr>
        <w:pStyle w:val="Standard"/>
      </w:pPr>
      <w:r>
        <w:rPr>
          <w:sz w:val="28"/>
          <w:szCs w:val="28"/>
        </w:rPr>
        <w:t>*c. The Constitution neither forbids states to secede nor authorizes the federal government to prevent their secession.</w:t>
      </w:r>
    </w:p>
    <w:p w14:paraId="5C29185E" w14:textId="77777777" w:rsidR="001232DE" w:rsidRDefault="001232DE">
      <w:pPr>
        <w:pStyle w:val="Standard"/>
        <w:rPr>
          <w:sz w:val="12"/>
          <w:szCs w:val="12"/>
        </w:rPr>
      </w:pPr>
    </w:p>
    <w:p w14:paraId="2F98BA45" w14:textId="77777777" w:rsidR="001232DE" w:rsidRDefault="00020298">
      <w:pPr>
        <w:pStyle w:val="Standard"/>
      </w:pPr>
      <w:r>
        <w:rPr>
          <w:sz w:val="28"/>
          <w:szCs w:val="28"/>
        </w:rPr>
        <w:t>*e. Any people anywhere, being inclined and having the power, have the right to rise up and shake off the existing government and form a new one that suits them better. This is a most valuable and sacred right.    Abraham Lincoln</w:t>
      </w:r>
    </w:p>
    <w:p w14:paraId="112EC708" w14:textId="77777777" w:rsidR="001232DE" w:rsidRDefault="001232DE">
      <w:pPr>
        <w:pStyle w:val="Standard"/>
        <w:rPr>
          <w:sz w:val="12"/>
          <w:szCs w:val="12"/>
        </w:rPr>
      </w:pPr>
    </w:p>
    <w:p w14:paraId="4A9628D7" w14:textId="77777777" w:rsidR="001232DE" w:rsidRDefault="00020298">
      <w:pPr>
        <w:pStyle w:val="Standard"/>
      </w:pPr>
      <w:r>
        <w:rPr>
          <w:sz w:val="28"/>
          <w:szCs w:val="28"/>
        </w:rPr>
        <w:t>Thirteen years later, when the Southern states wanted to secede, he called it treason.</w:t>
      </w:r>
    </w:p>
    <w:p w14:paraId="7DA99D03" w14:textId="77777777" w:rsidR="001232DE" w:rsidRDefault="001232DE">
      <w:pPr>
        <w:pStyle w:val="Standard"/>
        <w:rPr>
          <w:sz w:val="12"/>
          <w:szCs w:val="12"/>
        </w:rPr>
      </w:pPr>
    </w:p>
    <w:p w14:paraId="6EF98548" w14:textId="77777777" w:rsidR="001232DE" w:rsidRDefault="00020298">
      <w:pPr>
        <w:pStyle w:val="Standard"/>
      </w:pPr>
      <w:r>
        <w:rPr>
          <w:sz w:val="28"/>
          <w:szCs w:val="28"/>
        </w:rPr>
        <w:lastRenderedPageBreak/>
        <w:t>2. The terms “Revolution,” “Rebellion,” and “Rebels” should not be associated with the Southern states that seceded from the union of sovereign states known as “these United States of America.”  They had as much right to dissolve the political band that connected them to a tyrannical government as their ancestors did in 1776.  The Declaration of Independence says, “it is their right, it their duty to throw off such government.”  It also states, “that whenever any Form of Government becomes destructive of these ends [rights of life, liberty, and the pursuit of happiness], it is the Right of the People to alter or to abolish it, and to institute new government...”</w:t>
      </w:r>
    </w:p>
    <w:p w14:paraId="757B0B79" w14:textId="77777777" w:rsidR="001232DE" w:rsidRDefault="001232DE">
      <w:pPr>
        <w:pStyle w:val="Standard"/>
        <w:rPr>
          <w:sz w:val="16"/>
          <w:szCs w:val="16"/>
        </w:rPr>
      </w:pPr>
    </w:p>
    <w:p w14:paraId="0C740597" w14:textId="77777777" w:rsidR="001232DE" w:rsidRDefault="00020298">
      <w:pPr>
        <w:pStyle w:val="Standard"/>
      </w:pPr>
      <w:r>
        <w:rPr>
          <w:sz w:val="28"/>
          <w:szCs w:val="28"/>
        </w:rPr>
        <w:t>3.</w:t>
      </w:r>
      <w:r>
        <w:rPr>
          <w:sz w:val="28"/>
          <w:szCs w:val="28"/>
        </w:rPr>
        <w:tab/>
        <w:t>There is one major difference between the secessionists of 1776 and 1861: The Confederacy’s secession of 1861 formed a government that categorically denied any additional importation of African slaves into the new nation being formed whereas the founder’s secession continued to allow it.</w:t>
      </w:r>
    </w:p>
    <w:p w14:paraId="5A07233B" w14:textId="77777777" w:rsidR="001232DE" w:rsidRDefault="001232DE">
      <w:pPr>
        <w:pStyle w:val="Standard"/>
        <w:rPr>
          <w:sz w:val="12"/>
          <w:szCs w:val="12"/>
        </w:rPr>
      </w:pPr>
    </w:p>
    <w:p w14:paraId="5EDF832C" w14:textId="77777777" w:rsidR="001232DE" w:rsidRDefault="00020298">
      <w:pPr>
        <w:pStyle w:val="Standard"/>
      </w:pPr>
      <w:r>
        <w:rPr>
          <w:sz w:val="28"/>
          <w:szCs w:val="28"/>
        </w:rPr>
        <w:t>4.</w:t>
      </w:r>
      <w:r>
        <w:rPr>
          <w:sz w:val="28"/>
          <w:szCs w:val="28"/>
        </w:rPr>
        <w:tab/>
        <w:t xml:space="preserve">As long as the people retain the right to alter or abolish their government, they remain free.  When that right is withdrawn, they are no longer free. When Abraham Lincoln demanded the use of troops to enforce the “rights” of the Federal government, he, in effect, destroyed the very foundation of American civil liberties, government by the consent of the governed.  Conquest has replaced Consent as the foundation of American government.  </w:t>
      </w:r>
    </w:p>
    <w:p w14:paraId="3FB808AD" w14:textId="77777777" w:rsidR="001232DE" w:rsidRDefault="001232DE">
      <w:pPr>
        <w:pStyle w:val="Standard"/>
        <w:rPr>
          <w:sz w:val="12"/>
          <w:szCs w:val="12"/>
        </w:rPr>
      </w:pPr>
    </w:p>
    <w:p w14:paraId="12319896" w14:textId="77777777" w:rsidR="001232DE" w:rsidRDefault="00020298">
      <w:pPr>
        <w:pStyle w:val="Standard"/>
      </w:pPr>
      <w:r>
        <w:rPr>
          <w:sz w:val="28"/>
          <w:szCs w:val="28"/>
        </w:rPr>
        <w:t>The U.S. Supreme Court, in 1869, in the case of Texas vs. White, declared secession unconstitutional.</w:t>
      </w:r>
    </w:p>
    <w:p w14:paraId="13B76DC3" w14:textId="77777777" w:rsidR="001232DE" w:rsidRDefault="001232DE">
      <w:pPr>
        <w:pStyle w:val="Standard"/>
        <w:rPr>
          <w:sz w:val="28"/>
          <w:szCs w:val="28"/>
        </w:rPr>
      </w:pPr>
    </w:p>
    <w:p w14:paraId="7EFA9F50" w14:textId="77777777" w:rsidR="001232DE" w:rsidRDefault="00020298">
      <w:pPr>
        <w:pStyle w:val="Standard"/>
      </w:pPr>
      <w:r>
        <w:rPr>
          <w:sz w:val="28"/>
          <w:szCs w:val="28"/>
        </w:rPr>
        <w:t>Quote from Andrew Lytle, The Virginia Quarterly Review, 1931, “</w:t>
      </w:r>
      <w:r>
        <w:rPr>
          <w:i/>
          <w:sz w:val="28"/>
          <w:szCs w:val="28"/>
        </w:rPr>
        <w:t xml:space="preserve">If Lincoln loved the Union, he was responsible, more than any man, for its destruction, for he </w:t>
      </w:r>
      <w:r>
        <w:rPr>
          <w:i/>
          <w:color w:val="000000"/>
          <w:sz w:val="28"/>
          <w:szCs w:val="28"/>
        </w:rPr>
        <w:t>consciously violated the Constitution. The war was not a war of slavery versus freedom; it was a war between those who preferred a Federated Nation to those who preferred a Confederation of Sovereign States. Slavery was the ink thrown into the pool to confuse the issue.”</w:t>
      </w:r>
    </w:p>
    <w:p w14:paraId="6FBEB938" w14:textId="77777777" w:rsidR="001232DE" w:rsidRDefault="00020298">
      <w:pPr>
        <w:pStyle w:val="Standard"/>
      </w:pPr>
      <w:r>
        <w:rPr>
          <w:color w:val="000000"/>
          <w:sz w:val="28"/>
          <w:szCs w:val="28"/>
        </w:rPr>
        <w:t xml:space="preserve"> </w:t>
      </w:r>
    </w:p>
    <w:p w14:paraId="02D48E9C" w14:textId="77777777" w:rsidR="001232DE" w:rsidRDefault="00020298">
      <w:pPr>
        <w:pStyle w:val="Standard"/>
      </w:pPr>
      <w:r>
        <w:rPr>
          <w:color w:val="000000"/>
          <w:sz w:val="28"/>
          <w:szCs w:val="28"/>
        </w:rPr>
        <w:t xml:space="preserve">6. A Confederation, in political terminology, is a union of sovereign states, each of </w:t>
      </w:r>
      <w:r>
        <w:rPr>
          <w:sz w:val="28"/>
          <w:szCs w:val="28"/>
        </w:rPr>
        <w:t xml:space="preserve">which is free to act independently.  It is distinguished from a Federation in which the individual states are subordinate to the central government.  The New England Confederation, formed in 1643 and lasting for more than 40 years, is the earliest example of confederation in America.  </w:t>
      </w:r>
    </w:p>
    <w:p w14:paraId="2F6FB47D" w14:textId="77777777" w:rsidR="001232DE" w:rsidRDefault="001232DE">
      <w:pPr>
        <w:pStyle w:val="Standard"/>
        <w:rPr>
          <w:sz w:val="12"/>
          <w:szCs w:val="12"/>
        </w:rPr>
      </w:pPr>
    </w:p>
    <w:p w14:paraId="6B6BF3A1" w14:textId="77777777" w:rsidR="001232DE" w:rsidRDefault="00020298">
      <w:pPr>
        <w:pStyle w:val="Standard"/>
      </w:pPr>
      <w:r>
        <w:rPr>
          <w:sz w:val="28"/>
          <w:szCs w:val="28"/>
        </w:rPr>
        <w:t>During the American War for Independence, the former colonies set up a confederation and stated its purposes in the Articles of Confederation.</w:t>
      </w:r>
    </w:p>
    <w:p w14:paraId="276E5EA0" w14:textId="77777777" w:rsidR="001232DE" w:rsidRDefault="001232DE">
      <w:pPr>
        <w:pStyle w:val="Standard"/>
        <w:rPr>
          <w:sz w:val="28"/>
          <w:szCs w:val="28"/>
        </w:rPr>
      </w:pPr>
    </w:p>
    <w:p w14:paraId="5030F2C5" w14:textId="77777777" w:rsidR="001232DE" w:rsidRDefault="00020298">
      <w:pPr>
        <w:pStyle w:val="Standard"/>
      </w:pPr>
      <w:r>
        <w:rPr>
          <w:sz w:val="28"/>
          <w:szCs w:val="28"/>
        </w:rPr>
        <w:t>7. President James Buchanan, in the last days of his administration (1857-1861), declared that the federal government would not forcibly prevent any secessions. However, Lincoln, in his inaugural address on March 4, 1861, rejected the right of secession.</w:t>
      </w:r>
    </w:p>
    <w:p w14:paraId="00DE56D2" w14:textId="77777777" w:rsidR="001232DE" w:rsidRDefault="001232DE">
      <w:pPr>
        <w:pStyle w:val="Standard"/>
        <w:rPr>
          <w:sz w:val="28"/>
          <w:szCs w:val="28"/>
        </w:rPr>
      </w:pPr>
    </w:p>
    <w:p w14:paraId="6CB5754D" w14:textId="77777777" w:rsidR="001232DE" w:rsidRDefault="00020298">
      <w:pPr>
        <w:pStyle w:val="Standard"/>
      </w:pPr>
      <w:r>
        <w:rPr>
          <w:sz w:val="28"/>
          <w:szCs w:val="28"/>
        </w:rPr>
        <w:t xml:space="preserve">8.Before Abraham Lincoln became president, he acknowledged that slavery within any state was legal and that the rights to property of the slave-holders would be respected. A clash developed over whether slavery would be allowed in the new states entering the Union.  His </w:t>
      </w:r>
      <w:r>
        <w:rPr>
          <w:sz w:val="28"/>
          <w:szCs w:val="28"/>
        </w:rPr>
        <w:lastRenderedPageBreak/>
        <w:t>position was that the Federal government had the authority to decide that issue, whereas the leaders of the South saw the people of the states as the ones who should make that decision.</w:t>
      </w:r>
    </w:p>
    <w:p w14:paraId="086201F7" w14:textId="77777777" w:rsidR="001232DE" w:rsidRDefault="00020298">
      <w:pPr>
        <w:pStyle w:val="Standard"/>
      </w:pPr>
      <w:r>
        <w:rPr>
          <w:sz w:val="28"/>
          <w:szCs w:val="28"/>
        </w:rPr>
        <w:tab/>
      </w:r>
    </w:p>
    <w:p w14:paraId="32F20A77" w14:textId="77777777" w:rsidR="001232DE" w:rsidRDefault="00020298">
      <w:pPr>
        <w:pStyle w:val="Standard"/>
      </w:pPr>
      <w:r>
        <w:rPr>
          <w:sz w:val="28"/>
          <w:szCs w:val="28"/>
        </w:rPr>
        <w:t xml:space="preserve">In Cincinnati, Ohio in 1845, two Presbyterian pastors had a debate that is very informative to us today.  They debated over the issue, “Is Slave-Holding in Itself Sinful, and the Relation Between Master and Slave a Sinful Relation?”  </w:t>
      </w:r>
    </w:p>
    <w:p w14:paraId="0A8857BE" w14:textId="77777777" w:rsidR="001232DE" w:rsidRDefault="001232DE">
      <w:pPr>
        <w:pStyle w:val="Standard"/>
        <w:rPr>
          <w:sz w:val="12"/>
          <w:szCs w:val="12"/>
        </w:rPr>
      </w:pPr>
    </w:p>
    <w:p w14:paraId="2B9AC5B4" w14:textId="77777777" w:rsidR="001232DE" w:rsidRDefault="00020298">
      <w:pPr>
        <w:pStyle w:val="Standard"/>
      </w:pPr>
      <w:r>
        <w:rPr>
          <w:b/>
          <w:sz w:val="28"/>
          <w:szCs w:val="28"/>
        </w:rPr>
        <w:t>Rev. J. Blanchard</w:t>
      </w:r>
      <w:r>
        <w:rPr>
          <w:sz w:val="28"/>
          <w:szCs w:val="28"/>
        </w:rPr>
        <w:t xml:space="preserve"> took the position that it was, and Dr. N. L. Rice took the position that it was not. It should be noted that this debate took place 145 years after the two judges in 1701 addressed these issues in the tracts we just studied.</w:t>
      </w:r>
    </w:p>
    <w:p w14:paraId="6B9F4E46" w14:textId="77777777" w:rsidR="001232DE" w:rsidRDefault="00020298">
      <w:pPr>
        <w:pStyle w:val="Standard"/>
      </w:pPr>
      <w:r>
        <w:rPr>
          <w:sz w:val="28"/>
          <w:szCs w:val="28"/>
        </w:rPr>
        <w:t>It must be remembered that the theme of the debate was not about sinful acts that took place within the system of slavery.  It was about whether slavery in itself and the relationship between slave and master is a sin.</w:t>
      </w:r>
    </w:p>
    <w:p w14:paraId="598AC2FF" w14:textId="77777777" w:rsidR="001232DE" w:rsidRDefault="00020298">
      <w:pPr>
        <w:pStyle w:val="Standard"/>
      </w:pPr>
      <w:r>
        <w:rPr>
          <w:sz w:val="28"/>
          <w:szCs w:val="28"/>
        </w:rPr>
        <w:t xml:space="preserve">     </w:t>
      </w:r>
      <w:r>
        <w:rPr>
          <w:sz w:val="28"/>
          <w:szCs w:val="28"/>
        </w:rPr>
        <w:tab/>
      </w:r>
    </w:p>
    <w:p w14:paraId="3B679C4F" w14:textId="77777777" w:rsidR="001232DE" w:rsidRDefault="00020298">
      <w:pPr>
        <w:pStyle w:val="Standard"/>
      </w:pPr>
      <w:r>
        <w:rPr>
          <w:b/>
          <w:sz w:val="28"/>
          <w:szCs w:val="28"/>
        </w:rPr>
        <w:t>Dr. Rice</w:t>
      </w:r>
      <w:r>
        <w:rPr>
          <w:sz w:val="28"/>
          <w:szCs w:val="28"/>
        </w:rPr>
        <w:t xml:space="preserve"> maintained that American slavery ought never to have existed, but the slave-holding States did inherit that evil, and the important and difficult question was, “how shall the evil be removed?”   How far were individuals required to go to restore slaves to freedom under the circumstances that existed then?  Should people be bound to enrich a man who was reduced to poverty by others?</w:t>
      </w:r>
    </w:p>
    <w:p w14:paraId="10E45D37" w14:textId="77777777" w:rsidR="001232DE" w:rsidRDefault="001232DE">
      <w:pPr>
        <w:pStyle w:val="Standard"/>
        <w:rPr>
          <w:sz w:val="12"/>
          <w:szCs w:val="12"/>
        </w:rPr>
      </w:pPr>
    </w:p>
    <w:p w14:paraId="23D8CAA5" w14:textId="77777777" w:rsidR="001232DE" w:rsidRDefault="00020298">
      <w:pPr>
        <w:pStyle w:val="Standard"/>
      </w:pPr>
      <w:r>
        <w:rPr>
          <w:b/>
          <w:sz w:val="28"/>
          <w:szCs w:val="28"/>
        </w:rPr>
        <w:t>Rev. Blanchard</w:t>
      </w:r>
      <w:r>
        <w:rPr>
          <w:sz w:val="28"/>
          <w:szCs w:val="28"/>
        </w:rPr>
        <w:t xml:space="preserve"> began the debate with a </w:t>
      </w:r>
      <w:proofErr w:type="gramStart"/>
      <w:r>
        <w:rPr>
          <w:sz w:val="28"/>
          <w:szCs w:val="28"/>
        </w:rPr>
        <w:t>40 minute</w:t>
      </w:r>
      <w:proofErr w:type="gramEnd"/>
      <w:r>
        <w:rPr>
          <w:sz w:val="28"/>
          <w:szCs w:val="28"/>
        </w:rPr>
        <w:t xml:space="preserve"> diatribe about the cruelties and unjust treatment of slaves from the Roman Empire era to the present. Then, Dr. Rice made two important distinctions:</w:t>
      </w:r>
    </w:p>
    <w:p w14:paraId="4EE2D03E" w14:textId="77777777" w:rsidR="001232DE" w:rsidRDefault="001232DE">
      <w:pPr>
        <w:pStyle w:val="Standard"/>
        <w:rPr>
          <w:sz w:val="28"/>
          <w:szCs w:val="28"/>
        </w:rPr>
      </w:pPr>
    </w:p>
    <w:p w14:paraId="6E5BAC1E" w14:textId="77777777" w:rsidR="001232DE" w:rsidRDefault="00020298">
      <w:pPr>
        <w:pStyle w:val="Standard"/>
      </w:pPr>
      <w:r>
        <w:rPr>
          <w:sz w:val="28"/>
          <w:szCs w:val="28"/>
        </w:rPr>
        <w:t>1) There is a vast difference between owning slaves and the abduction of innocent people into forced servitude by slave traders. One is sinful and one is not.</w:t>
      </w:r>
    </w:p>
    <w:p w14:paraId="4DE6F3AF" w14:textId="77777777" w:rsidR="001232DE" w:rsidRDefault="001232DE">
      <w:pPr>
        <w:pStyle w:val="Standard"/>
        <w:rPr>
          <w:sz w:val="12"/>
          <w:szCs w:val="12"/>
        </w:rPr>
      </w:pPr>
    </w:p>
    <w:p w14:paraId="301F52EC" w14:textId="77777777" w:rsidR="001232DE" w:rsidRDefault="00020298">
      <w:pPr>
        <w:pStyle w:val="Standard"/>
      </w:pPr>
      <w:r>
        <w:rPr>
          <w:sz w:val="28"/>
          <w:szCs w:val="28"/>
        </w:rPr>
        <w:t>2) One should not condemn an institution or a relationship as being sinful because there are those who abuse it.  The question is not how much men can sin in a relationship,  but  whether the relationship is in itself sinful and whether a man is to be denounced as a heinous sinner simply because he is a master.</w:t>
      </w:r>
    </w:p>
    <w:p w14:paraId="3CBCF31D" w14:textId="77777777" w:rsidR="001232DE" w:rsidRDefault="001232DE">
      <w:pPr>
        <w:pStyle w:val="Standard"/>
        <w:rPr>
          <w:sz w:val="12"/>
          <w:szCs w:val="12"/>
        </w:rPr>
      </w:pPr>
    </w:p>
    <w:p w14:paraId="37C76F09" w14:textId="77777777" w:rsidR="001232DE" w:rsidRDefault="00020298">
      <w:pPr>
        <w:pStyle w:val="Standard"/>
      </w:pPr>
      <w:r>
        <w:rPr>
          <w:sz w:val="28"/>
          <w:szCs w:val="28"/>
        </w:rPr>
        <w:t xml:space="preserve">“Magnifying the sins committed in this institution does not change the fact that this relation may exist, and does, in multitudes of instances where cruelty and oppression do not exist.  </w:t>
      </w:r>
    </w:p>
    <w:p w14:paraId="78FB7B64" w14:textId="77777777" w:rsidR="001232DE" w:rsidRDefault="001232DE">
      <w:pPr>
        <w:pStyle w:val="Standard"/>
        <w:rPr>
          <w:sz w:val="12"/>
          <w:szCs w:val="12"/>
        </w:rPr>
      </w:pPr>
    </w:p>
    <w:p w14:paraId="62B9A456" w14:textId="77777777" w:rsidR="001232DE" w:rsidRDefault="00020298">
      <w:pPr>
        <w:pStyle w:val="Standard"/>
      </w:pPr>
      <w:r>
        <w:rPr>
          <w:sz w:val="28"/>
          <w:szCs w:val="28"/>
        </w:rPr>
        <w:t>Consequently, the sin is not in the relation itself. In denying that slave-holding is in itself sinful, I do not defend slavery as an institution that ought to be perpetuated.”</w:t>
      </w:r>
    </w:p>
    <w:p w14:paraId="06E25E92" w14:textId="77777777" w:rsidR="001232DE" w:rsidRDefault="001232DE">
      <w:pPr>
        <w:pStyle w:val="Standard"/>
        <w:rPr>
          <w:sz w:val="12"/>
          <w:szCs w:val="12"/>
        </w:rPr>
      </w:pPr>
    </w:p>
    <w:p w14:paraId="3552CD06" w14:textId="77777777" w:rsidR="001232DE" w:rsidRDefault="00020298">
      <w:pPr>
        <w:pStyle w:val="Standard"/>
      </w:pPr>
      <w:r>
        <w:rPr>
          <w:b/>
          <w:sz w:val="28"/>
          <w:szCs w:val="28"/>
        </w:rPr>
        <w:t>Dr Rice</w:t>
      </w:r>
      <w:r>
        <w:rPr>
          <w:sz w:val="28"/>
          <w:szCs w:val="28"/>
        </w:rPr>
        <w:t xml:space="preserve"> also pointed out that rehashing accounts of slave abuse will no more prove that slavery is a sin than rehashing accounts of wife abuse proves that marriage is slavery.  There are many good Biblical reasons for Christians to be opposed to slavery, but that is not what the debate was about.  Dr. Rice freely said that he was opposed to slavery. The question being debated: “Is slavery itself a sin?”</w:t>
      </w:r>
    </w:p>
    <w:p w14:paraId="44902BAE" w14:textId="77777777" w:rsidR="001232DE" w:rsidRDefault="001232DE">
      <w:pPr>
        <w:pStyle w:val="Standard"/>
        <w:rPr>
          <w:sz w:val="12"/>
          <w:szCs w:val="12"/>
        </w:rPr>
      </w:pPr>
    </w:p>
    <w:p w14:paraId="69E89D82" w14:textId="77777777" w:rsidR="001232DE" w:rsidRDefault="00020298">
      <w:pPr>
        <w:pStyle w:val="Standard"/>
      </w:pPr>
      <w:r>
        <w:rPr>
          <w:sz w:val="28"/>
          <w:szCs w:val="28"/>
        </w:rPr>
        <w:t xml:space="preserve">We, like Dr. Rice, must always go to the Bible for answers.  The Bible cannot be legitimately used to defend slavery or to prove that slavery is a sin. It regulates, and therefore </w:t>
      </w:r>
      <w:r>
        <w:rPr>
          <w:sz w:val="28"/>
          <w:szCs w:val="28"/>
        </w:rPr>
        <w:lastRenderedPageBreak/>
        <w:t>ameliorates (corrects) the evils associated with it.  God cannot associate with sin. Therefore, His regulations for slavery proves that it is not a sin.  Defending the truth about slavery is not the same as defending slavery. The problem is that man-made philosophies have become the standard of morality rather than the Word of God. “He who discards this criterion [the Bible], makes man a reasonless brute and the world an atheistic chaos.” Rev. Danby 1879</w:t>
      </w:r>
    </w:p>
    <w:p w14:paraId="1BEF6244" w14:textId="77777777" w:rsidR="001232DE" w:rsidRDefault="001232DE">
      <w:pPr>
        <w:pStyle w:val="Standard"/>
        <w:rPr>
          <w:sz w:val="12"/>
          <w:szCs w:val="12"/>
        </w:rPr>
      </w:pPr>
    </w:p>
    <w:p w14:paraId="49997C9B" w14:textId="77777777" w:rsidR="001232DE" w:rsidRDefault="00020298">
      <w:pPr>
        <w:pStyle w:val="Standard"/>
      </w:pPr>
      <w:r>
        <w:rPr>
          <w:sz w:val="28"/>
          <w:szCs w:val="28"/>
        </w:rPr>
        <w:t xml:space="preserve">The father of President Woodrow Wilson, Rev. Joseph K Hopkins, and many others recognized that those who denounce slavery as a sin and vilify slave-holders do what the apostles never did.  </w:t>
      </w:r>
    </w:p>
    <w:p w14:paraId="204E1F1A" w14:textId="77777777" w:rsidR="001232DE" w:rsidRDefault="00020298">
      <w:pPr>
        <w:pStyle w:val="Standard"/>
      </w:pPr>
      <w:r>
        <w:rPr>
          <w:sz w:val="28"/>
          <w:szCs w:val="28"/>
        </w:rPr>
        <w:t>Being a legalistic self-righteous person who takes on a superior attitude and emotionally calls something a sin, which the Bible does not, can cause great harm. The politically correct liberals of today are the modern-day radical abolitionists of the past.  The ones who are hurt the most are the ones that they claim to help.  The supposed “legacy of slavery” is presented as a legitimate reason to receive preferential treatment or to receive something for nothing.  This is a lie resulting in enmity between the races and leaving those who believe it in perpetual poverty.</w:t>
      </w:r>
    </w:p>
    <w:p w14:paraId="700BE549" w14:textId="77777777" w:rsidR="001232DE" w:rsidRDefault="001232DE">
      <w:pPr>
        <w:pStyle w:val="Standard"/>
        <w:rPr>
          <w:sz w:val="28"/>
          <w:szCs w:val="28"/>
        </w:rPr>
      </w:pPr>
    </w:p>
    <w:p w14:paraId="13680E3E" w14:textId="77777777" w:rsidR="001232DE" w:rsidRDefault="00020298">
      <w:pPr>
        <w:pStyle w:val="Standard"/>
      </w:pPr>
      <w:r>
        <w:rPr>
          <w:sz w:val="28"/>
          <w:szCs w:val="28"/>
        </w:rPr>
        <w:t>To their shame the 150th assembly of the South- ern Baptist Convention in 1995 passed the infamous Racial Reconciliation Resolution which defamed and slandered the good name of Southern Baptists for the past 150 years. The duped delegates regurgitated on cue the liberal, politically correct propaganda about the institution of African servitude and life in the Old South.</w:t>
      </w:r>
    </w:p>
    <w:p w14:paraId="19F72995" w14:textId="77777777" w:rsidR="001232DE" w:rsidRDefault="00020298">
      <w:pPr>
        <w:pStyle w:val="Standard"/>
      </w:pPr>
      <w:r>
        <w:rPr>
          <w:sz w:val="28"/>
          <w:szCs w:val="28"/>
        </w:rPr>
        <w:tab/>
      </w:r>
    </w:p>
    <w:p w14:paraId="3A02F06D" w14:textId="77777777" w:rsidR="001232DE" w:rsidRDefault="00020298">
      <w:pPr>
        <w:pStyle w:val="Standard"/>
      </w:pPr>
      <w:r>
        <w:rPr>
          <w:b/>
          <w:sz w:val="28"/>
          <w:szCs w:val="28"/>
        </w:rPr>
        <w:t>ERROR #1</w:t>
      </w:r>
      <w:r>
        <w:rPr>
          <w:sz w:val="28"/>
          <w:szCs w:val="28"/>
        </w:rPr>
        <w:t xml:space="preserve"> -  “Our relationship to African-Americans has been hindered from the beginning by the role that slavery played in the formation of the Southern Baptist Convention.”</w:t>
      </w:r>
    </w:p>
    <w:p w14:paraId="1DCE6163" w14:textId="77777777" w:rsidR="001232DE" w:rsidRDefault="00020298">
      <w:pPr>
        <w:pStyle w:val="Standard"/>
      </w:pPr>
      <w:r>
        <w:rPr>
          <w:sz w:val="28"/>
          <w:szCs w:val="28"/>
        </w:rPr>
        <w:tab/>
      </w:r>
    </w:p>
    <w:p w14:paraId="117ADA00" w14:textId="77777777" w:rsidR="001232DE" w:rsidRDefault="00020298">
      <w:pPr>
        <w:pStyle w:val="Standard"/>
      </w:pPr>
      <w:r>
        <w:rPr>
          <w:b/>
          <w:sz w:val="28"/>
          <w:szCs w:val="28"/>
        </w:rPr>
        <w:t>TRUTH #1</w:t>
      </w:r>
      <w:r>
        <w:rPr>
          <w:sz w:val="28"/>
          <w:szCs w:val="28"/>
        </w:rPr>
        <w:t xml:space="preserve"> -  From the very beginning, Baptist churches in the South, both black and white Christians, have worked and worshiped together much closer than anywhere else in the world.  According to historian Francis Butler Simkins, true Christian love was displayed more often during the times of slavery than in modern times of freedom.</w:t>
      </w:r>
    </w:p>
    <w:p w14:paraId="3109ECF8" w14:textId="77777777" w:rsidR="001232DE" w:rsidRDefault="00020298">
      <w:pPr>
        <w:pStyle w:val="Standard"/>
      </w:pPr>
      <w:r>
        <w:rPr>
          <w:sz w:val="28"/>
          <w:szCs w:val="28"/>
        </w:rPr>
        <w:tab/>
      </w:r>
    </w:p>
    <w:p w14:paraId="64D4BE0F" w14:textId="77777777" w:rsidR="001232DE" w:rsidRDefault="00020298">
      <w:pPr>
        <w:pStyle w:val="Standard"/>
      </w:pPr>
      <w:r>
        <w:rPr>
          <w:b/>
          <w:sz w:val="28"/>
          <w:szCs w:val="28"/>
        </w:rPr>
        <w:t>ERROR #2</w:t>
      </w:r>
      <w:r>
        <w:rPr>
          <w:sz w:val="28"/>
          <w:szCs w:val="28"/>
        </w:rPr>
        <w:t xml:space="preserve"> - The resolution charged that Southern slavery was “particularly inhumane.”</w:t>
      </w:r>
    </w:p>
    <w:p w14:paraId="508C28BB" w14:textId="77777777" w:rsidR="001232DE" w:rsidRDefault="00020298">
      <w:pPr>
        <w:pStyle w:val="Standard"/>
      </w:pPr>
      <w:r>
        <w:rPr>
          <w:sz w:val="28"/>
          <w:szCs w:val="28"/>
        </w:rPr>
        <w:tab/>
      </w:r>
    </w:p>
    <w:p w14:paraId="2C035B43" w14:textId="77777777" w:rsidR="001232DE" w:rsidRDefault="00020298">
      <w:pPr>
        <w:pStyle w:val="Standard"/>
      </w:pPr>
      <w:r>
        <w:rPr>
          <w:b/>
          <w:sz w:val="28"/>
          <w:szCs w:val="28"/>
        </w:rPr>
        <w:t>TRUTH #2</w:t>
      </w:r>
      <w:r>
        <w:rPr>
          <w:sz w:val="28"/>
          <w:szCs w:val="28"/>
        </w:rPr>
        <w:t xml:space="preserve"> -  Dr. Robert W. Fogel’s work on slavery in the Old South was so complete and impressive that it won him the Nobel Peace Prize of 1994.  In his book, Time On The Cross, he demonstrated that nowhere in the Western Hemisphere were slaves better treated and cared for than in the South.  </w:t>
      </w:r>
    </w:p>
    <w:p w14:paraId="17D0DE34" w14:textId="77777777" w:rsidR="001232DE" w:rsidRDefault="001232DE">
      <w:pPr>
        <w:pStyle w:val="Standard"/>
        <w:rPr>
          <w:sz w:val="12"/>
          <w:szCs w:val="12"/>
        </w:rPr>
      </w:pPr>
    </w:p>
    <w:p w14:paraId="42E92198" w14:textId="77777777" w:rsidR="001232DE" w:rsidRDefault="00020298">
      <w:pPr>
        <w:pStyle w:val="Standard"/>
      </w:pPr>
      <w:r>
        <w:rPr>
          <w:sz w:val="28"/>
          <w:szCs w:val="28"/>
        </w:rPr>
        <w:t>What is more shocking is that he showed that slaves of the South were treated better than were the free blacks of the North.</w:t>
      </w:r>
    </w:p>
    <w:p w14:paraId="04BAA09C" w14:textId="77777777" w:rsidR="001232DE" w:rsidRDefault="00020298">
      <w:pPr>
        <w:pStyle w:val="Standard"/>
      </w:pPr>
      <w:r>
        <w:rPr>
          <w:sz w:val="28"/>
          <w:szCs w:val="28"/>
        </w:rPr>
        <w:tab/>
      </w:r>
    </w:p>
    <w:p w14:paraId="06B032BA" w14:textId="77777777" w:rsidR="001232DE" w:rsidRDefault="00020298">
      <w:pPr>
        <w:pStyle w:val="Standard"/>
      </w:pPr>
      <w:r>
        <w:rPr>
          <w:sz w:val="28"/>
          <w:szCs w:val="28"/>
        </w:rPr>
        <w:t xml:space="preserve"> </w:t>
      </w:r>
      <w:r>
        <w:rPr>
          <w:b/>
          <w:sz w:val="28"/>
          <w:szCs w:val="28"/>
        </w:rPr>
        <w:t>ERROR #3</w:t>
      </w:r>
      <w:r>
        <w:rPr>
          <w:sz w:val="28"/>
          <w:szCs w:val="28"/>
        </w:rPr>
        <w:t xml:space="preserve"> - “Racism has led to discrimination, oppression, injustice, and violence.”</w:t>
      </w:r>
    </w:p>
    <w:p w14:paraId="3096C9EF" w14:textId="77777777" w:rsidR="001232DE" w:rsidRDefault="00020298">
      <w:pPr>
        <w:pStyle w:val="Standard"/>
      </w:pPr>
      <w:r>
        <w:rPr>
          <w:sz w:val="28"/>
          <w:szCs w:val="28"/>
        </w:rPr>
        <w:tab/>
      </w:r>
    </w:p>
    <w:p w14:paraId="23CDB0CA" w14:textId="77777777" w:rsidR="001232DE" w:rsidRDefault="00020298">
      <w:pPr>
        <w:pStyle w:val="Standard"/>
      </w:pPr>
      <w:r>
        <w:rPr>
          <w:b/>
          <w:sz w:val="28"/>
          <w:szCs w:val="28"/>
        </w:rPr>
        <w:t>TRUTH #3</w:t>
      </w:r>
      <w:r>
        <w:rPr>
          <w:sz w:val="28"/>
          <w:szCs w:val="28"/>
        </w:rPr>
        <w:t xml:space="preserve"> - Of course the above statement is true but not in the context it was presented which leveled racism only on those of fair complexion.  The Southern Baptists’ “admission” </w:t>
      </w:r>
      <w:r>
        <w:rPr>
          <w:sz w:val="28"/>
          <w:szCs w:val="28"/>
        </w:rPr>
        <w:lastRenderedPageBreak/>
        <w:t xml:space="preserve">to the guilt of racism and slavery did not promote good will, however it did promote the demand for more minority set-asides, affirmative action, and reparations by the likes of “Rev.” Jesse Jackson,  “Rev.” Al Sharpton, and “Rev.” Louis Farrakhan.  </w:t>
      </w:r>
    </w:p>
    <w:p w14:paraId="2503FC7E" w14:textId="77777777" w:rsidR="001232DE" w:rsidRDefault="001232DE">
      <w:pPr>
        <w:pStyle w:val="Standard"/>
        <w:rPr>
          <w:sz w:val="28"/>
          <w:szCs w:val="28"/>
        </w:rPr>
      </w:pPr>
    </w:p>
    <w:p w14:paraId="24FA2FB6" w14:textId="77777777" w:rsidR="001232DE" w:rsidRDefault="00020298">
      <w:pPr>
        <w:pStyle w:val="Standard"/>
      </w:pPr>
      <w:r>
        <w:rPr>
          <w:sz w:val="28"/>
          <w:szCs w:val="28"/>
        </w:rPr>
        <w:t>The only result of kowtowing to black militants and other liberals is the further decline of any positive relationship between the two cultures.</w:t>
      </w:r>
    </w:p>
    <w:p w14:paraId="2D052CF7" w14:textId="77777777" w:rsidR="001232DE" w:rsidRDefault="00020298">
      <w:pPr>
        <w:pStyle w:val="Standard"/>
      </w:pPr>
      <w:r>
        <w:rPr>
          <w:sz w:val="28"/>
          <w:szCs w:val="28"/>
        </w:rPr>
        <w:tab/>
      </w:r>
    </w:p>
    <w:p w14:paraId="3A9ABD06" w14:textId="77777777" w:rsidR="001232DE" w:rsidRDefault="00020298">
      <w:pPr>
        <w:pStyle w:val="Standard"/>
      </w:pPr>
      <w:r>
        <w:rPr>
          <w:b/>
          <w:sz w:val="28"/>
          <w:szCs w:val="28"/>
        </w:rPr>
        <w:t>ERROR #4</w:t>
      </w:r>
      <w:r>
        <w:rPr>
          <w:sz w:val="28"/>
          <w:szCs w:val="28"/>
        </w:rPr>
        <w:t xml:space="preserve"> (a Biblical error) - According to the resolution, slavery denies the existence of the absolute equality of humankind, and therefore, slavery must be a sin.  According to this logic it follows that no one should complain when he or she is ordered by the government to pay his fair share for the horrors of that most sinful of institutions.</w:t>
      </w:r>
    </w:p>
    <w:p w14:paraId="5D5258FC" w14:textId="77777777" w:rsidR="001232DE" w:rsidRDefault="00020298">
      <w:pPr>
        <w:pStyle w:val="Standard"/>
      </w:pPr>
      <w:r>
        <w:rPr>
          <w:sz w:val="28"/>
          <w:szCs w:val="28"/>
        </w:rPr>
        <w:tab/>
      </w:r>
    </w:p>
    <w:p w14:paraId="3B2C922A" w14:textId="77777777" w:rsidR="001232DE" w:rsidRDefault="00020298">
      <w:pPr>
        <w:pStyle w:val="Standard"/>
      </w:pPr>
      <w:r>
        <w:rPr>
          <w:b/>
          <w:sz w:val="28"/>
          <w:szCs w:val="28"/>
        </w:rPr>
        <w:t>TRUTH #4</w:t>
      </w:r>
      <w:r>
        <w:rPr>
          <w:sz w:val="28"/>
          <w:szCs w:val="28"/>
        </w:rPr>
        <w:t xml:space="preserve">  -  Only God in His Word defines what is a sin and what is not.  If slavery is such a diabolical sin, it should be easy to find a clear-cut, “thus saith the Lord” repudiation of it in the Bible.  No one in the Southern Baptist Convention or anywhere else is able to do that because there is none.  What is easy to find in the Bible are numerous laws pertaining to the treatment of slaves for their protection.  Rules of conduct for both master and slaves abound in scripture as well as in the Tenth Commandment where slaves are listed along with other property.</w:t>
      </w:r>
    </w:p>
    <w:p w14:paraId="37F02E33" w14:textId="77777777" w:rsidR="001232DE" w:rsidRDefault="001232DE">
      <w:pPr>
        <w:pStyle w:val="Standard"/>
        <w:rPr>
          <w:sz w:val="28"/>
          <w:szCs w:val="28"/>
        </w:rPr>
      </w:pPr>
    </w:p>
    <w:p w14:paraId="1429254F" w14:textId="77777777" w:rsidR="001232DE" w:rsidRDefault="00020298">
      <w:pPr>
        <w:pStyle w:val="Standard"/>
      </w:pPr>
      <w:r>
        <w:rPr>
          <w:b/>
          <w:sz w:val="28"/>
          <w:szCs w:val="28"/>
        </w:rPr>
        <w:t>The 10th Commandment</w:t>
      </w:r>
      <w:r>
        <w:rPr>
          <w:sz w:val="28"/>
          <w:szCs w:val="28"/>
        </w:rPr>
        <w:t>:</w:t>
      </w:r>
    </w:p>
    <w:p w14:paraId="098905D2" w14:textId="77777777" w:rsidR="001232DE" w:rsidRDefault="001232DE">
      <w:pPr>
        <w:pStyle w:val="Standard"/>
        <w:rPr>
          <w:sz w:val="28"/>
          <w:szCs w:val="28"/>
        </w:rPr>
      </w:pPr>
    </w:p>
    <w:p w14:paraId="68B0ECA7" w14:textId="77777777" w:rsidR="001232DE" w:rsidRDefault="00020298">
      <w:pPr>
        <w:pStyle w:val="Standard"/>
      </w:pPr>
      <w:r>
        <w:rPr>
          <w:b/>
          <w:i/>
          <w:sz w:val="28"/>
          <w:szCs w:val="28"/>
          <w:u w:val="single"/>
        </w:rPr>
        <w:t>Exodus 20:17</w:t>
      </w:r>
      <w:r>
        <w:rPr>
          <w:b/>
          <w:i/>
          <w:sz w:val="28"/>
          <w:szCs w:val="28"/>
        </w:rPr>
        <w:t xml:space="preserve"> You shall not covet your neighbor's house; you shall not covet your neighbor's wife or his male servant (slave) or his female servant (slave) or his ox or his donkey or anything that belongs to your neighbor."</w:t>
      </w:r>
    </w:p>
    <w:p w14:paraId="6673B8AE" w14:textId="77777777" w:rsidR="001232DE" w:rsidRDefault="001232DE">
      <w:pPr>
        <w:pStyle w:val="Standard"/>
        <w:rPr>
          <w:b/>
          <w:sz w:val="28"/>
          <w:szCs w:val="28"/>
        </w:rPr>
      </w:pPr>
    </w:p>
    <w:p w14:paraId="0080C847" w14:textId="77777777" w:rsidR="001232DE" w:rsidRDefault="00020298">
      <w:pPr>
        <w:pStyle w:val="Standard"/>
        <w:ind w:right="-90"/>
      </w:pPr>
      <w:r>
        <w:rPr>
          <w:rFonts w:ascii="Comic Sans MS" w:hAnsi="Comic Sans MS"/>
          <w:sz w:val="40"/>
          <w:szCs w:val="40"/>
        </w:rPr>
        <w:t>Now back to our Romans Introduction:</w:t>
      </w:r>
    </w:p>
    <w:p w14:paraId="678FEFD5" w14:textId="77777777" w:rsidR="001232DE" w:rsidRDefault="00020298">
      <w:pPr>
        <w:pStyle w:val="Standard"/>
      </w:pPr>
      <w:r>
        <w:rPr>
          <w:b/>
          <w:color w:val="0035FF"/>
          <w:sz w:val="40"/>
          <w:szCs w:val="40"/>
          <w:u w:val="single"/>
        </w:rPr>
        <w:t>LESSON 6</w:t>
      </w:r>
      <w:r>
        <w:rPr>
          <w:rFonts w:ascii="Comic Sans MS" w:hAnsi="Comic Sans MS"/>
          <w:sz w:val="40"/>
          <w:szCs w:val="40"/>
        </w:rPr>
        <w:t xml:space="preserve"> (7-7-20)</w:t>
      </w:r>
    </w:p>
    <w:p w14:paraId="17F0A662" w14:textId="77777777" w:rsidR="001232DE" w:rsidRDefault="001232DE">
      <w:pPr>
        <w:pStyle w:val="Standard"/>
        <w:ind w:right="-90"/>
        <w:rPr>
          <w:rFonts w:ascii="Comic Sans MS" w:hAnsi="Comic Sans MS"/>
          <w:sz w:val="12"/>
          <w:szCs w:val="12"/>
        </w:rPr>
      </w:pPr>
    </w:p>
    <w:p w14:paraId="062BC10A" w14:textId="77777777" w:rsidR="001232DE" w:rsidRDefault="00020298">
      <w:pPr>
        <w:pStyle w:val="Standard"/>
        <w:ind w:right="-90"/>
      </w:pPr>
      <w:r>
        <w:rPr>
          <w:rFonts w:ascii="Comic Sans MS" w:hAnsi="Comic Sans MS"/>
          <w:b/>
          <w:i/>
          <w:sz w:val="40"/>
          <w:szCs w:val="40"/>
        </w:rPr>
        <w:t>First Century Family Values Part 1</w:t>
      </w:r>
    </w:p>
    <w:p w14:paraId="57996264" w14:textId="77777777" w:rsidR="001232DE" w:rsidRDefault="00020298">
      <w:pPr>
        <w:pStyle w:val="Standard"/>
        <w:ind w:right="-90"/>
      </w:pPr>
      <w:r>
        <w:rPr>
          <w:rFonts w:ascii="Comic Sans MS" w:hAnsi="Comic Sans MS"/>
          <w:i/>
          <w:sz w:val="40"/>
          <w:szCs w:val="40"/>
        </w:rPr>
        <w:t>Honor and Shame were at the very top of the list of the values. People would do nearly anything to maintain their honor and the honor of their family. Shame was to be avoided at all costs.</w:t>
      </w:r>
    </w:p>
    <w:p w14:paraId="3260744A" w14:textId="77777777" w:rsidR="001232DE" w:rsidRDefault="001232DE">
      <w:pPr>
        <w:pStyle w:val="Standard"/>
        <w:ind w:right="-90"/>
        <w:rPr>
          <w:rFonts w:ascii="Comic Sans MS" w:hAnsi="Comic Sans MS"/>
          <w:i/>
          <w:sz w:val="16"/>
          <w:szCs w:val="16"/>
        </w:rPr>
      </w:pPr>
    </w:p>
    <w:p w14:paraId="395A0C2E" w14:textId="77777777" w:rsidR="001232DE" w:rsidRDefault="00020298">
      <w:pPr>
        <w:pStyle w:val="Standard"/>
        <w:ind w:right="-90"/>
      </w:pPr>
      <w:r>
        <w:rPr>
          <w:rFonts w:ascii="Comic Sans MS" w:hAnsi="Comic Sans MS"/>
          <w:i/>
          <w:sz w:val="40"/>
          <w:szCs w:val="40"/>
        </w:rPr>
        <w:t xml:space="preserve">It was the job of the male head of the household to establish the honor of the family, and it was the job of </w:t>
      </w:r>
      <w:r>
        <w:rPr>
          <w:rFonts w:ascii="Comic Sans MS" w:hAnsi="Comic Sans MS"/>
          <w:i/>
          <w:sz w:val="40"/>
          <w:szCs w:val="40"/>
        </w:rPr>
        <w:lastRenderedPageBreak/>
        <w:t xml:space="preserve">the female or wife in the household to avoid shame. This led, actually, to a sexual double standard. The wife had to protect the virtue of the inner circle of the family, including, especially, her virtue. And so, while </w:t>
      </w:r>
      <w:r>
        <w:rPr>
          <w:rFonts w:ascii="Comic Sans MS" w:hAnsi="Comic Sans MS"/>
          <w:i/>
          <w:spacing w:val="-4"/>
          <w:sz w:val="40"/>
          <w:szCs w:val="40"/>
        </w:rPr>
        <w:t>the males were able to go out and fraternize with women</w:t>
      </w:r>
      <w:r>
        <w:rPr>
          <w:rFonts w:ascii="Comic Sans MS" w:hAnsi="Comic Sans MS"/>
          <w:i/>
          <w:sz w:val="40"/>
          <w:szCs w:val="40"/>
        </w:rPr>
        <w:t xml:space="preserve"> other than their wives in the Graeco-Roman world—not in the Jewish world but in the Graeco-Roman world—the wives were not allowed to do that. There was a sexual double standard.</w:t>
      </w:r>
    </w:p>
    <w:p w14:paraId="4E921D9F" w14:textId="77777777" w:rsidR="001232DE" w:rsidRDefault="001232DE">
      <w:pPr>
        <w:pStyle w:val="Standard"/>
        <w:ind w:right="-90"/>
        <w:rPr>
          <w:rFonts w:ascii="Comic Sans MS" w:hAnsi="Comic Sans MS"/>
          <w:i/>
          <w:sz w:val="16"/>
          <w:szCs w:val="16"/>
        </w:rPr>
      </w:pPr>
    </w:p>
    <w:p w14:paraId="56873F97" w14:textId="77777777" w:rsidR="001232DE" w:rsidRDefault="00020298">
      <w:pPr>
        <w:pStyle w:val="Standard"/>
        <w:ind w:right="-90"/>
      </w:pPr>
      <w:r>
        <w:rPr>
          <w:rFonts w:ascii="Comic Sans MS" w:hAnsi="Comic Sans MS"/>
          <w:i/>
          <w:sz w:val="40"/>
          <w:szCs w:val="40"/>
        </w:rPr>
        <w:t xml:space="preserve">People would rather die than to be </w:t>
      </w:r>
      <w:proofErr w:type="spellStart"/>
      <w:r>
        <w:rPr>
          <w:rFonts w:ascii="Comic Sans MS" w:hAnsi="Comic Sans MS"/>
          <w:i/>
          <w:sz w:val="40"/>
          <w:szCs w:val="40"/>
        </w:rPr>
        <w:t>publically</w:t>
      </w:r>
      <w:proofErr w:type="spellEnd"/>
      <w:r>
        <w:rPr>
          <w:rFonts w:ascii="Comic Sans MS" w:hAnsi="Comic Sans MS"/>
          <w:i/>
          <w:sz w:val="40"/>
          <w:szCs w:val="40"/>
        </w:rPr>
        <w:t xml:space="preserve"> shamed (ex. Judas). At the top of the list of values in America is life or death, not honor or shame. People would rather lie than die or to be shamed than die. Paul put dying on a cross for the sins of others as the most honorable and great thing that ever happened in human history. Most people in antiquity would have said, “The most shameful </w:t>
      </w:r>
      <w:r>
        <w:rPr>
          <w:rFonts w:ascii="Comic Sans MS" w:hAnsi="Comic Sans MS"/>
          <w:i/>
          <w:spacing w:val="-4"/>
          <w:sz w:val="40"/>
          <w:szCs w:val="40"/>
        </w:rPr>
        <w:t>way to die in the first-century days is on a cross by far.”</w:t>
      </w:r>
    </w:p>
    <w:p w14:paraId="1D9F741A" w14:textId="77777777" w:rsidR="001232DE" w:rsidRDefault="00020298">
      <w:pPr>
        <w:pStyle w:val="Standard"/>
        <w:ind w:right="-90"/>
      </w:pPr>
      <w:r>
        <w:rPr>
          <w:rFonts w:ascii="Comic Sans MS" w:hAnsi="Comic Sans MS"/>
          <w:i/>
          <w:sz w:val="40"/>
          <w:szCs w:val="40"/>
        </w:rPr>
        <w:t xml:space="preserve">Group identity was more important to people than individual identity. Notice, people in the Gospels don’t have last names. They were identified by </w:t>
      </w:r>
      <w:r>
        <w:rPr>
          <w:rFonts w:ascii="Comic Sans MS" w:hAnsi="Comic Sans MS"/>
          <w:b/>
          <w:i/>
          <w:sz w:val="40"/>
          <w:szCs w:val="40"/>
        </w:rPr>
        <w:t>G</w:t>
      </w:r>
      <w:r>
        <w:rPr>
          <w:rFonts w:ascii="Comic Sans MS" w:hAnsi="Comic Sans MS"/>
          <w:i/>
          <w:sz w:val="40"/>
          <w:szCs w:val="40"/>
        </w:rPr>
        <w:t xml:space="preserve">eography, </w:t>
      </w:r>
      <w:r>
        <w:rPr>
          <w:rFonts w:ascii="Comic Sans MS" w:hAnsi="Comic Sans MS"/>
          <w:b/>
          <w:i/>
          <w:sz w:val="40"/>
          <w:szCs w:val="40"/>
        </w:rPr>
        <w:t>G</w:t>
      </w:r>
      <w:r>
        <w:rPr>
          <w:rFonts w:ascii="Comic Sans MS" w:hAnsi="Comic Sans MS"/>
          <w:i/>
          <w:sz w:val="40"/>
          <w:szCs w:val="40"/>
        </w:rPr>
        <w:t xml:space="preserve">ender, and </w:t>
      </w:r>
      <w:r>
        <w:rPr>
          <w:rFonts w:ascii="Comic Sans MS" w:hAnsi="Comic Sans MS"/>
          <w:b/>
          <w:i/>
          <w:sz w:val="40"/>
          <w:szCs w:val="40"/>
        </w:rPr>
        <w:t>G</w:t>
      </w:r>
      <w:r>
        <w:rPr>
          <w:rFonts w:ascii="Comic Sans MS" w:hAnsi="Comic Sans MS"/>
          <w:i/>
          <w:sz w:val="40"/>
          <w:szCs w:val="40"/>
        </w:rPr>
        <w:t xml:space="preserve">eneration - that is, where they came from, who their daddy was, and what indeed was their gender; were they male or not. I am trusting you know that “Christ” was not Jesus’ last name, or “Magdalene” was not </w:t>
      </w:r>
      <w:r>
        <w:rPr>
          <w:rFonts w:ascii="Comic Sans MS" w:hAnsi="Comic Sans MS"/>
          <w:i/>
          <w:sz w:val="40"/>
          <w:szCs w:val="40"/>
        </w:rPr>
        <w:lastRenderedPageBreak/>
        <w:t>Mary’s last name, and so “Pilate” was not Pontius’ last name, and so on.</w:t>
      </w:r>
    </w:p>
    <w:p w14:paraId="0935C0AC" w14:textId="77777777" w:rsidR="001232DE" w:rsidRDefault="001232DE">
      <w:pPr>
        <w:pStyle w:val="Standard"/>
        <w:ind w:right="-90"/>
        <w:rPr>
          <w:rFonts w:ascii="Comic Sans MS" w:hAnsi="Comic Sans MS"/>
          <w:i/>
          <w:sz w:val="16"/>
          <w:szCs w:val="16"/>
        </w:rPr>
      </w:pPr>
    </w:p>
    <w:p w14:paraId="6E2D34F0" w14:textId="77777777" w:rsidR="001232DE" w:rsidRDefault="00020298">
      <w:pPr>
        <w:pStyle w:val="Standard"/>
        <w:ind w:left="360" w:right="-90" w:hanging="360"/>
      </w:pPr>
      <w:r>
        <w:rPr>
          <w:rFonts w:ascii="Comic Sans MS" w:hAnsi="Comic Sans MS"/>
          <w:i/>
          <w:sz w:val="40"/>
          <w:szCs w:val="40"/>
        </w:rPr>
        <w:t xml:space="preserve">  “He was probably connected with the Roman family of the </w:t>
      </w:r>
      <w:proofErr w:type="spellStart"/>
      <w:r>
        <w:rPr>
          <w:rFonts w:ascii="Comic Sans MS" w:hAnsi="Comic Sans MS"/>
          <w:i/>
          <w:sz w:val="40"/>
          <w:szCs w:val="40"/>
        </w:rPr>
        <w:t>Pontii</w:t>
      </w:r>
      <w:proofErr w:type="spellEnd"/>
      <w:r>
        <w:rPr>
          <w:rFonts w:ascii="Comic Sans MS" w:hAnsi="Comic Sans MS"/>
          <w:i/>
          <w:sz w:val="40"/>
          <w:szCs w:val="40"/>
        </w:rPr>
        <w:t xml:space="preserve">, and called “Pilate” from the Latin </w:t>
      </w:r>
      <w:proofErr w:type="spellStart"/>
      <w:r>
        <w:rPr>
          <w:rFonts w:ascii="Comic Sans MS" w:hAnsi="Comic Sans MS"/>
          <w:i/>
          <w:sz w:val="40"/>
          <w:szCs w:val="40"/>
        </w:rPr>
        <w:t>pileatus</w:t>
      </w:r>
      <w:proofErr w:type="spellEnd"/>
      <w:r>
        <w:rPr>
          <w:rFonts w:ascii="Comic Sans MS" w:hAnsi="Comic Sans MS"/>
          <w:i/>
          <w:sz w:val="40"/>
          <w:szCs w:val="40"/>
        </w:rPr>
        <w:t xml:space="preserve">, i.e., “wearing the pileus”, which was the “cap or badge of a manumitted slave,” as indicating that he was a “freedman,” or the descendant of one.” </w:t>
      </w:r>
      <w:r>
        <w:rPr>
          <w:rFonts w:ascii="Comic Sans MS" w:hAnsi="Comic Sans MS"/>
          <w:i/>
          <w:sz w:val="28"/>
          <w:szCs w:val="28"/>
        </w:rPr>
        <w:t>M. G. Easton, Easton’s Bible Dictionary (New York: Harper &amp; Brothers, 1893).</w:t>
      </w:r>
    </w:p>
    <w:p w14:paraId="5754CCB4" w14:textId="77777777" w:rsidR="001232DE" w:rsidRDefault="001232DE">
      <w:pPr>
        <w:pStyle w:val="Standard"/>
        <w:ind w:right="-90"/>
        <w:rPr>
          <w:rFonts w:ascii="Comic Sans MS" w:hAnsi="Comic Sans MS"/>
          <w:i/>
          <w:sz w:val="16"/>
          <w:szCs w:val="16"/>
        </w:rPr>
      </w:pPr>
    </w:p>
    <w:p w14:paraId="6B3DF66C" w14:textId="77777777" w:rsidR="001232DE" w:rsidRDefault="00020298">
      <w:pPr>
        <w:pStyle w:val="Standard"/>
        <w:ind w:right="-90"/>
      </w:pPr>
      <w:r>
        <w:rPr>
          <w:rFonts w:ascii="Comic Sans MS" w:hAnsi="Comic Sans MS"/>
          <w:i/>
          <w:sz w:val="40"/>
          <w:szCs w:val="40"/>
        </w:rPr>
        <w:t>The primary identity was the group identity. The secondary identity was their individual identity, not the other way around.</w:t>
      </w:r>
    </w:p>
    <w:p w14:paraId="43236FB1" w14:textId="77777777" w:rsidR="001232DE" w:rsidRDefault="001232DE">
      <w:pPr>
        <w:pStyle w:val="Standard"/>
        <w:ind w:right="-90"/>
        <w:rPr>
          <w:rFonts w:ascii="Comic Sans MS" w:hAnsi="Comic Sans MS"/>
          <w:i/>
          <w:sz w:val="16"/>
          <w:szCs w:val="16"/>
        </w:rPr>
      </w:pPr>
    </w:p>
    <w:p w14:paraId="4180A6DA" w14:textId="77777777" w:rsidR="001232DE" w:rsidRDefault="00020298">
      <w:pPr>
        <w:pStyle w:val="Standard"/>
        <w:ind w:right="-90"/>
      </w:pPr>
      <w:r>
        <w:rPr>
          <w:rFonts w:ascii="Comic Sans MS" w:hAnsi="Comic Sans MS"/>
          <w:i/>
          <w:sz w:val="40"/>
          <w:szCs w:val="40"/>
        </w:rPr>
        <w:t>When Paul talked about his identity said, “I am a Hebrew of Hebrews of the tribe of Benjamin, a Pharisee of Pharisees,” etc. In other words, he lists, at the top of his descriptors of who he is, his group identities, not his individual identities. His individual identity was entirely secondary.</w:t>
      </w:r>
    </w:p>
    <w:p w14:paraId="7F8DD2F5" w14:textId="77777777" w:rsidR="001232DE" w:rsidRDefault="001232DE">
      <w:pPr>
        <w:pStyle w:val="Standard"/>
        <w:ind w:right="-90"/>
        <w:rPr>
          <w:rFonts w:ascii="Comic Sans MS" w:hAnsi="Comic Sans MS"/>
          <w:i/>
          <w:sz w:val="12"/>
          <w:szCs w:val="12"/>
        </w:rPr>
      </w:pPr>
    </w:p>
    <w:p w14:paraId="7EE2F211" w14:textId="77777777" w:rsidR="001232DE" w:rsidRDefault="00020298">
      <w:pPr>
        <w:pStyle w:val="Standard"/>
        <w:ind w:right="-90"/>
      </w:pPr>
      <w:r>
        <w:rPr>
          <w:rFonts w:ascii="Comic Sans MS" w:hAnsi="Comic Sans MS"/>
          <w:i/>
          <w:sz w:val="40"/>
          <w:szCs w:val="40"/>
        </w:rPr>
        <w:t>These societies were not into grace but into reciprocity. You do something for me and I will do something for you. If one failed to reciprocate, he would be shamed and that was the worst thing that could happen. Into this society, Paul brought the message of grace and it was like a stone being thrown through a glass window.</w:t>
      </w:r>
    </w:p>
    <w:p w14:paraId="636D7A1F" w14:textId="77777777" w:rsidR="001232DE" w:rsidRDefault="001232DE">
      <w:pPr>
        <w:pStyle w:val="Standard"/>
        <w:ind w:right="-90"/>
        <w:rPr>
          <w:rFonts w:ascii="Comic Sans MS" w:hAnsi="Comic Sans MS"/>
          <w:i/>
          <w:sz w:val="16"/>
          <w:szCs w:val="16"/>
        </w:rPr>
      </w:pPr>
    </w:p>
    <w:p w14:paraId="79F2F284" w14:textId="77777777" w:rsidR="001232DE" w:rsidRDefault="00020298">
      <w:pPr>
        <w:pStyle w:val="Standard"/>
        <w:ind w:right="-90"/>
      </w:pPr>
      <w:r>
        <w:rPr>
          <w:rFonts w:ascii="Comic Sans MS" w:hAnsi="Comic Sans MS"/>
          <w:b/>
          <w:i/>
          <w:sz w:val="40"/>
          <w:szCs w:val="40"/>
        </w:rPr>
        <w:lastRenderedPageBreak/>
        <w:t>First Century Family Values Part 2</w:t>
      </w:r>
    </w:p>
    <w:p w14:paraId="784EAA6F" w14:textId="77777777" w:rsidR="001232DE" w:rsidRDefault="00020298">
      <w:pPr>
        <w:pStyle w:val="Standard"/>
        <w:ind w:right="-90"/>
      </w:pPr>
      <w:r>
        <w:rPr>
          <w:rFonts w:ascii="Comic Sans MS" w:hAnsi="Comic Sans MS"/>
          <w:i/>
          <w:sz w:val="40"/>
          <w:szCs w:val="40"/>
        </w:rPr>
        <w:t xml:space="preserve">The people believed that there </w:t>
      </w:r>
      <w:proofErr w:type="gramStart"/>
      <w:r>
        <w:rPr>
          <w:rFonts w:ascii="Comic Sans MS" w:hAnsi="Comic Sans MS"/>
          <w:i/>
          <w:sz w:val="40"/>
          <w:szCs w:val="40"/>
        </w:rPr>
        <w:t>was</w:t>
      </w:r>
      <w:proofErr w:type="gramEnd"/>
      <w:r>
        <w:rPr>
          <w:rFonts w:ascii="Comic Sans MS" w:hAnsi="Comic Sans MS"/>
          <w:i/>
          <w:sz w:val="40"/>
          <w:szCs w:val="40"/>
        </w:rPr>
        <w:t xml:space="preserve"> limited resources and few had money to purchase goods, so they would barter for what the needed. They often had to do without. Into this mode of thinking, Paul brought the idea that God can do exceedingly and abundantly more than we can ask or think.</w:t>
      </w:r>
    </w:p>
    <w:p w14:paraId="7CED6785" w14:textId="77777777" w:rsidR="001232DE" w:rsidRDefault="001232DE">
      <w:pPr>
        <w:pStyle w:val="Standard"/>
        <w:ind w:right="-90"/>
        <w:rPr>
          <w:rFonts w:ascii="Comic Sans MS" w:hAnsi="Comic Sans MS"/>
          <w:i/>
          <w:sz w:val="16"/>
          <w:szCs w:val="16"/>
        </w:rPr>
      </w:pPr>
    </w:p>
    <w:p w14:paraId="3AA95B9E" w14:textId="77777777" w:rsidR="001232DE" w:rsidRDefault="00020298">
      <w:pPr>
        <w:pStyle w:val="Standard"/>
        <w:ind w:right="-90"/>
      </w:pPr>
      <w:r>
        <w:rPr>
          <w:rFonts w:ascii="Comic Sans MS" w:hAnsi="Comic Sans MS"/>
          <w:i/>
          <w:sz w:val="40"/>
          <w:szCs w:val="40"/>
        </w:rPr>
        <w:t>Plus, if they believed the gospel, they would become a new creature and they have the same status as any other of the new creatures. They would all be one in Christ Jesus whether Jew or Gentile, male or female, free or slave (Galatians 3:28).</w:t>
      </w:r>
    </w:p>
    <w:p w14:paraId="0E2C9172" w14:textId="77777777" w:rsidR="001232DE" w:rsidRDefault="001232DE">
      <w:pPr>
        <w:pStyle w:val="Standard"/>
        <w:ind w:right="-90"/>
        <w:rPr>
          <w:rFonts w:ascii="Comic Sans MS" w:hAnsi="Comic Sans MS"/>
          <w:i/>
          <w:sz w:val="16"/>
          <w:szCs w:val="16"/>
        </w:rPr>
      </w:pPr>
    </w:p>
    <w:p w14:paraId="5ED47C1B" w14:textId="77777777" w:rsidR="001232DE" w:rsidRDefault="00020298">
      <w:pPr>
        <w:pStyle w:val="Standard"/>
        <w:ind w:right="-90"/>
      </w:pPr>
      <w:r>
        <w:rPr>
          <w:rFonts w:ascii="Comic Sans MS" w:hAnsi="Comic Sans MS"/>
          <w:i/>
          <w:sz w:val="40"/>
          <w:szCs w:val="40"/>
        </w:rPr>
        <w:t xml:space="preserve">Christians were changing the paradigms about </w:t>
      </w:r>
      <w:r>
        <w:rPr>
          <w:rFonts w:ascii="Comic Sans MS" w:hAnsi="Comic Sans MS"/>
          <w:i/>
          <w:sz w:val="40"/>
          <w:szCs w:val="40"/>
          <w:u w:val="single"/>
        </w:rPr>
        <w:t>honor and shame</w:t>
      </w:r>
      <w:r>
        <w:rPr>
          <w:rFonts w:ascii="Comic Sans MS" w:hAnsi="Comic Sans MS"/>
          <w:i/>
          <w:sz w:val="40"/>
          <w:szCs w:val="40"/>
        </w:rPr>
        <w:t xml:space="preserve"> and about </w:t>
      </w:r>
      <w:r>
        <w:rPr>
          <w:rFonts w:ascii="Comic Sans MS" w:hAnsi="Comic Sans MS"/>
          <w:i/>
          <w:sz w:val="40"/>
          <w:szCs w:val="40"/>
          <w:u w:val="single"/>
        </w:rPr>
        <w:t>group identity</w:t>
      </w:r>
      <w:r>
        <w:rPr>
          <w:rFonts w:ascii="Comic Sans MS" w:hAnsi="Comic Sans MS"/>
          <w:i/>
          <w:sz w:val="40"/>
          <w:szCs w:val="40"/>
        </w:rPr>
        <w:t xml:space="preserve"> and about </w:t>
      </w:r>
      <w:r>
        <w:rPr>
          <w:rFonts w:ascii="Comic Sans MS" w:hAnsi="Comic Sans MS"/>
          <w:i/>
          <w:sz w:val="40"/>
          <w:szCs w:val="40"/>
          <w:u w:val="single"/>
        </w:rPr>
        <w:t>limited resources</w:t>
      </w:r>
      <w:r>
        <w:rPr>
          <w:rFonts w:ascii="Comic Sans MS" w:hAnsi="Comic Sans MS"/>
          <w:i/>
          <w:sz w:val="40"/>
          <w:szCs w:val="40"/>
        </w:rPr>
        <w:t xml:space="preserve"> and </w:t>
      </w:r>
      <w:r>
        <w:rPr>
          <w:rFonts w:ascii="Comic Sans MS" w:hAnsi="Comic Sans MS"/>
          <w:i/>
          <w:sz w:val="40"/>
          <w:szCs w:val="40"/>
          <w:u w:val="single"/>
        </w:rPr>
        <w:t>about reciprocity</w:t>
      </w:r>
      <w:r>
        <w:rPr>
          <w:rFonts w:ascii="Comic Sans MS" w:hAnsi="Comic Sans MS"/>
          <w:i/>
          <w:sz w:val="40"/>
          <w:szCs w:val="40"/>
        </w:rPr>
        <w:t xml:space="preserve"> and about </w:t>
      </w:r>
      <w:r>
        <w:rPr>
          <w:rFonts w:ascii="Comic Sans MS" w:hAnsi="Comic Sans MS"/>
          <w:i/>
          <w:sz w:val="40"/>
          <w:szCs w:val="40"/>
          <w:u w:val="single"/>
        </w:rPr>
        <w:t>patrons and clients</w:t>
      </w:r>
      <w:r>
        <w:rPr>
          <w:rFonts w:ascii="Comic Sans MS" w:hAnsi="Comic Sans MS"/>
          <w:i/>
          <w:sz w:val="40"/>
          <w:szCs w:val="40"/>
        </w:rPr>
        <w:t>.</w:t>
      </w:r>
    </w:p>
    <w:p w14:paraId="18AA12C5" w14:textId="77777777" w:rsidR="001232DE" w:rsidRDefault="001232DE">
      <w:pPr>
        <w:pStyle w:val="Standard"/>
        <w:ind w:right="-90"/>
        <w:rPr>
          <w:rFonts w:ascii="Comic Sans MS" w:hAnsi="Comic Sans MS"/>
          <w:i/>
          <w:sz w:val="22"/>
          <w:szCs w:val="22"/>
        </w:rPr>
      </w:pPr>
    </w:p>
    <w:p w14:paraId="4F9EC5D0" w14:textId="77777777" w:rsidR="001232DE" w:rsidRDefault="00020298">
      <w:pPr>
        <w:pStyle w:val="Standard"/>
        <w:ind w:right="-90"/>
      </w:pPr>
      <w:r>
        <w:rPr>
          <w:rFonts w:ascii="Comic Sans MS" w:hAnsi="Comic Sans MS"/>
          <w:sz w:val="36"/>
          <w:szCs w:val="36"/>
        </w:rPr>
        <w:t xml:space="preserve">Unit 2 </w:t>
      </w:r>
      <w:r>
        <w:rPr>
          <w:rFonts w:ascii="Comic Sans MS" w:hAnsi="Comic Sans MS"/>
          <w:b/>
          <w:i/>
          <w:sz w:val="40"/>
          <w:szCs w:val="40"/>
          <w:u w:val="single"/>
        </w:rPr>
        <w:t>Understanding the Rhetoric of the Romans</w:t>
      </w:r>
    </w:p>
    <w:p w14:paraId="1917A9E3" w14:textId="77777777" w:rsidR="001232DE" w:rsidRDefault="00020298">
      <w:pPr>
        <w:pStyle w:val="Standard"/>
        <w:ind w:right="-180"/>
      </w:pPr>
      <w:r>
        <w:rPr>
          <w:rFonts w:ascii="Comic Sans MS" w:hAnsi="Comic Sans MS"/>
          <w:b/>
          <w:i/>
          <w:sz w:val="40"/>
          <w:szCs w:val="40"/>
        </w:rPr>
        <w:t xml:space="preserve">Rhetoric </w:t>
      </w:r>
      <w:r>
        <w:rPr>
          <w:rFonts w:ascii="Comic Sans MS" w:hAnsi="Comic Sans MS"/>
          <w:i/>
          <w:sz w:val="40"/>
          <w:szCs w:val="40"/>
        </w:rPr>
        <w:t xml:space="preserve">– the ancient art of persuasion. We may call it preaching and teaching. Debating or arguing over the verdict of some matter. There were </w:t>
      </w:r>
      <w:r>
        <w:rPr>
          <w:rFonts w:ascii="Comic Sans MS" w:hAnsi="Comic Sans MS"/>
          <w:b/>
          <w:i/>
          <w:sz w:val="40"/>
          <w:szCs w:val="40"/>
        </w:rPr>
        <w:t>3 types</w:t>
      </w:r>
      <w:r>
        <w:rPr>
          <w:rFonts w:ascii="Comic Sans MS" w:hAnsi="Comic Sans MS"/>
          <w:i/>
          <w:sz w:val="40"/>
          <w:szCs w:val="40"/>
        </w:rPr>
        <w:t xml:space="preserve"> of ancient rhetoric.</w:t>
      </w:r>
    </w:p>
    <w:p w14:paraId="3BDD1D77" w14:textId="77777777" w:rsidR="001232DE" w:rsidRDefault="00020298">
      <w:pPr>
        <w:pStyle w:val="Standard"/>
        <w:ind w:right="-180"/>
      </w:pPr>
      <w:r>
        <w:rPr>
          <w:rFonts w:ascii="Comic Sans MS" w:hAnsi="Comic Sans MS"/>
          <w:b/>
          <w:i/>
          <w:sz w:val="40"/>
          <w:szCs w:val="40"/>
        </w:rPr>
        <w:t>Forensic</w:t>
      </w:r>
      <w:r>
        <w:rPr>
          <w:rFonts w:ascii="Comic Sans MS" w:hAnsi="Comic Sans MS"/>
          <w:i/>
          <w:sz w:val="40"/>
          <w:szCs w:val="40"/>
        </w:rPr>
        <w:t xml:space="preserve"> – law courts, things done in the past, attack and </w:t>
      </w:r>
      <w:proofErr w:type="gramStart"/>
      <w:r>
        <w:rPr>
          <w:rFonts w:ascii="Comic Sans MS" w:hAnsi="Comic Sans MS"/>
          <w:i/>
          <w:sz w:val="40"/>
          <w:szCs w:val="40"/>
        </w:rPr>
        <w:t>defense</w:t>
      </w:r>
      <w:proofErr w:type="gramEnd"/>
    </w:p>
    <w:p w14:paraId="2CC03A52" w14:textId="77777777" w:rsidR="001232DE" w:rsidRDefault="00020298">
      <w:pPr>
        <w:pStyle w:val="Standard"/>
        <w:ind w:right="-180"/>
      </w:pPr>
      <w:r>
        <w:rPr>
          <w:rFonts w:ascii="Comic Sans MS" w:hAnsi="Comic Sans MS"/>
          <w:b/>
          <w:i/>
          <w:sz w:val="40"/>
          <w:szCs w:val="40"/>
        </w:rPr>
        <w:lastRenderedPageBreak/>
        <w:t>Deliberative</w:t>
      </w:r>
      <w:r>
        <w:rPr>
          <w:rFonts w:ascii="Comic Sans MS" w:hAnsi="Comic Sans MS"/>
          <w:i/>
          <w:sz w:val="40"/>
          <w:szCs w:val="40"/>
        </w:rPr>
        <w:t xml:space="preserve"> – public assembly, things done in the near future in order to change the future, </w:t>
      </w:r>
      <w:r>
        <w:rPr>
          <w:rFonts w:ascii="Comic Sans MS" w:hAnsi="Comic Sans MS"/>
          <w:i/>
          <w:sz w:val="40"/>
          <w:szCs w:val="40"/>
          <w:u w:val="single"/>
        </w:rPr>
        <w:t>advise and consent</w:t>
      </w:r>
    </w:p>
    <w:p w14:paraId="658A1854" w14:textId="77777777" w:rsidR="001232DE" w:rsidRDefault="00020298">
      <w:pPr>
        <w:pStyle w:val="Standard"/>
        <w:ind w:right="-180"/>
      </w:pPr>
      <w:r>
        <w:rPr>
          <w:rFonts w:ascii="Comic Sans MS" w:hAnsi="Comic Sans MS"/>
          <w:b/>
          <w:i/>
          <w:sz w:val="40"/>
          <w:szCs w:val="40"/>
        </w:rPr>
        <w:t>Epideictic</w:t>
      </w:r>
      <w:r>
        <w:rPr>
          <w:rFonts w:ascii="Comic Sans MS" w:hAnsi="Comic Sans MS"/>
          <w:i/>
          <w:sz w:val="40"/>
          <w:szCs w:val="40"/>
        </w:rPr>
        <w:t xml:space="preserve"> – oratory, things done in the present, praise and blame. e.g. - “Friends, Romans, countrymen, lend me your ears. I am not here to praise Caesar but to bury Caesar, though Caesar was an honorable man.</w:t>
      </w:r>
    </w:p>
    <w:p w14:paraId="7DD445B9" w14:textId="77777777" w:rsidR="001232DE" w:rsidRDefault="001232DE">
      <w:pPr>
        <w:pStyle w:val="Standard"/>
        <w:ind w:right="-180"/>
        <w:rPr>
          <w:rFonts w:ascii="Comic Sans MS" w:hAnsi="Comic Sans MS"/>
          <w:i/>
          <w:sz w:val="16"/>
          <w:szCs w:val="16"/>
        </w:rPr>
      </w:pPr>
    </w:p>
    <w:p w14:paraId="5383CA09" w14:textId="77777777" w:rsidR="001232DE" w:rsidRDefault="00020298">
      <w:pPr>
        <w:pStyle w:val="Standard"/>
        <w:ind w:right="-180"/>
      </w:pPr>
      <w:r>
        <w:rPr>
          <w:rFonts w:ascii="Comic Sans MS" w:hAnsi="Comic Sans MS"/>
          <w:i/>
          <w:sz w:val="40"/>
          <w:szCs w:val="40"/>
        </w:rPr>
        <w:t xml:space="preserve">The type of rhetoric used in Romans is definitely </w:t>
      </w:r>
      <w:r>
        <w:rPr>
          <w:rFonts w:ascii="Comic Sans MS" w:hAnsi="Comic Sans MS"/>
          <w:b/>
          <w:i/>
          <w:sz w:val="40"/>
          <w:szCs w:val="40"/>
        </w:rPr>
        <w:t>Deliberative.</w:t>
      </w:r>
      <w:r>
        <w:rPr>
          <w:rFonts w:ascii="Comic Sans MS" w:hAnsi="Comic Sans MS"/>
          <w:i/>
          <w:sz w:val="40"/>
          <w:szCs w:val="40"/>
        </w:rPr>
        <w:t xml:space="preserve"> The believers in the Roman church were not Paul’s converts so he was not as aggressive with them as he was with the Corinthian church. He didn’t </w:t>
      </w:r>
      <w:proofErr w:type="gramStart"/>
      <w:r>
        <w:rPr>
          <w:rFonts w:ascii="Comic Sans MS" w:hAnsi="Comic Sans MS"/>
          <w:i/>
          <w:sz w:val="40"/>
          <w:szCs w:val="40"/>
        </w:rPr>
        <w:t>found</w:t>
      </w:r>
      <w:proofErr w:type="gramEnd"/>
      <w:r>
        <w:rPr>
          <w:rFonts w:ascii="Comic Sans MS" w:hAnsi="Comic Sans MS"/>
          <w:i/>
          <w:sz w:val="40"/>
          <w:szCs w:val="40"/>
        </w:rPr>
        <w:t xml:space="preserve"> the church in Rome so he has to address them as people he has not yet seen face-to-face; he has not yet met.</w:t>
      </w:r>
    </w:p>
    <w:p w14:paraId="01EA909E" w14:textId="77777777" w:rsidR="001232DE" w:rsidRDefault="001232DE">
      <w:pPr>
        <w:pStyle w:val="Standard"/>
        <w:ind w:right="-180"/>
        <w:rPr>
          <w:rFonts w:ascii="Comic Sans MS" w:hAnsi="Comic Sans MS"/>
          <w:i/>
          <w:sz w:val="12"/>
          <w:szCs w:val="12"/>
        </w:rPr>
      </w:pPr>
    </w:p>
    <w:p w14:paraId="1EBAAC9B" w14:textId="77777777" w:rsidR="001232DE" w:rsidRDefault="00020298">
      <w:pPr>
        <w:pStyle w:val="Standard"/>
        <w:ind w:right="-180"/>
      </w:pPr>
      <w:r>
        <w:rPr>
          <w:rFonts w:ascii="Comic Sans MS" w:hAnsi="Comic Sans MS"/>
          <w:i/>
          <w:sz w:val="40"/>
          <w:szCs w:val="40"/>
        </w:rPr>
        <w:t>Paul said, frequently, in his letters, “I could command you to do x, y, or z” to his converts, “but I would rather do what? I would rather persuade you.” That is the method of giving advice and consent—and it attempts to urge the Romans to change certain of their attitudes and practices in regard to belief and behavior in the near future, hopefully even before Paul arrives.</w:t>
      </w:r>
    </w:p>
    <w:p w14:paraId="7A7C7A6B" w14:textId="77777777" w:rsidR="001232DE" w:rsidRDefault="001232DE">
      <w:pPr>
        <w:pStyle w:val="Standard"/>
        <w:ind w:right="-180"/>
        <w:rPr>
          <w:rFonts w:ascii="Comic Sans MS" w:hAnsi="Comic Sans MS"/>
          <w:i/>
          <w:sz w:val="16"/>
          <w:szCs w:val="16"/>
        </w:rPr>
      </w:pPr>
    </w:p>
    <w:p w14:paraId="14714FFD" w14:textId="77777777" w:rsidR="001232DE" w:rsidRDefault="00020298">
      <w:pPr>
        <w:pStyle w:val="Standard"/>
        <w:ind w:right="-180"/>
      </w:pPr>
      <w:r>
        <w:rPr>
          <w:rFonts w:ascii="Comic Sans MS" w:hAnsi="Comic Sans MS"/>
          <w:i/>
          <w:sz w:val="40"/>
          <w:szCs w:val="40"/>
        </w:rPr>
        <w:t>Paul was smart to establish common ground, make them favorably disposed to what he was going to say next, and then he turned to the bone of contention, which he does beginning in Rom 9.</w:t>
      </w:r>
    </w:p>
    <w:p w14:paraId="5A164CCA" w14:textId="77777777" w:rsidR="001232DE" w:rsidRDefault="001232DE">
      <w:pPr>
        <w:pStyle w:val="Standard"/>
        <w:ind w:right="-180"/>
        <w:rPr>
          <w:rFonts w:ascii="Comic Sans MS" w:hAnsi="Comic Sans MS"/>
          <w:i/>
          <w:sz w:val="12"/>
          <w:szCs w:val="12"/>
        </w:rPr>
      </w:pPr>
    </w:p>
    <w:p w14:paraId="248CBDD9" w14:textId="77777777" w:rsidR="001232DE" w:rsidRDefault="00020298">
      <w:pPr>
        <w:pStyle w:val="Standard"/>
        <w:ind w:right="-180"/>
      </w:pPr>
      <w:r>
        <w:rPr>
          <w:rFonts w:ascii="Comic Sans MS" w:hAnsi="Comic Sans MS"/>
          <w:i/>
          <w:sz w:val="40"/>
          <w:szCs w:val="40"/>
        </w:rPr>
        <w:lastRenderedPageBreak/>
        <w:t>He had to address a problem that had manifested itself in this way: Jewish Christians and Gentile Christians do not seem to be meeting together. They didn’t seem to get along, and Paul wanted some social mending and healing, in the body of Christ in Rome before he gets there. You will notice that he does not say, at the outset of Romans, “to the church in Rome,” like he does in, say, Corinth, because there is no single gathering together of the assembly in Rome.</w:t>
      </w:r>
    </w:p>
    <w:p w14:paraId="465BE6DA" w14:textId="77777777" w:rsidR="001232DE" w:rsidRDefault="001232DE">
      <w:pPr>
        <w:pStyle w:val="Standard"/>
        <w:ind w:right="-180"/>
        <w:rPr>
          <w:rFonts w:ascii="Comic Sans MS" w:hAnsi="Comic Sans MS"/>
          <w:i/>
          <w:sz w:val="40"/>
          <w:szCs w:val="40"/>
        </w:rPr>
      </w:pPr>
    </w:p>
    <w:p w14:paraId="4EB41BCD" w14:textId="77777777" w:rsidR="001232DE" w:rsidRDefault="00020298">
      <w:pPr>
        <w:pStyle w:val="Standard"/>
      </w:pPr>
      <w:r>
        <w:rPr>
          <w:rFonts w:ascii="Comic Sans MS" w:hAnsi="Comic Sans MS"/>
          <w:b/>
          <w:i/>
          <w:sz w:val="40"/>
          <w:szCs w:val="40"/>
        </w:rPr>
        <w:t>Paul’s Rhetorical Strategy a</w:t>
      </w:r>
      <w:r>
        <w:rPr>
          <w:rFonts w:ascii="Comic Sans MS" w:hAnsi="Comic Sans MS"/>
          <w:i/>
          <w:sz w:val="40"/>
          <w:szCs w:val="40"/>
        </w:rPr>
        <w:t>n</w:t>
      </w:r>
      <w:r>
        <w:rPr>
          <w:rFonts w:ascii="Comic Sans MS" w:hAnsi="Comic Sans MS"/>
          <w:b/>
          <w:i/>
          <w:sz w:val="40"/>
          <w:szCs w:val="40"/>
        </w:rPr>
        <w:t xml:space="preserve"> </w:t>
      </w:r>
      <w:r>
        <w:rPr>
          <w:rFonts w:ascii="Comic Sans MS" w:hAnsi="Comic Sans MS"/>
          <w:i/>
          <w:sz w:val="40"/>
          <w:szCs w:val="40"/>
        </w:rPr>
        <w:t>Outline of Romans</w:t>
      </w:r>
    </w:p>
    <w:p w14:paraId="6E9B62CF" w14:textId="77777777" w:rsidR="001232DE" w:rsidRDefault="00020298">
      <w:pPr>
        <w:pStyle w:val="Standard"/>
        <w:ind w:right="-90"/>
      </w:pPr>
      <w:r>
        <w:rPr>
          <w:rFonts w:ascii="Comic Sans MS" w:hAnsi="Comic Sans MS"/>
          <w:i/>
          <w:sz w:val="40"/>
          <w:szCs w:val="40"/>
        </w:rPr>
        <w:t>Prescript 1:1-7   Postscript Chpt.16</w:t>
      </w:r>
    </w:p>
    <w:p w14:paraId="5A2A8926" w14:textId="77777777" w:rsidR="001232DE" w:rsidRDefault="001232DE">
      <w:pPr>
        <w:pStyle w:val="Standard"/>
        <w:ind w:right="-90"/>
        <w:rPr>
          <w:rFonts w:ascii="Comic Sans MS" w:hAnsi="Comic Sans MS"/>
          <w:i/>
          <w:sz w:val="12"/>
          <w:szCs w:val="12"/>
        </w:rPr>
      </w:pPr>
    </w:p>
    <w:p w14:paraId="2CDC4AA7" w14:textId="77777777" w:rsidR="001232DE" w:rsidRDefault="00020298">
      <w:pPr>
        <w:pStyle w:val="Standard"/>
        <w:ind w:right="-90"/>
      </w:pPr>
      <w:r>
        <w:rPr>
          <w:rFonts w:ascii="Comic Sans MS" w:hAnsi="Comic Sans MS"/>
          <w:i/>
          <w:sz w:val="40"/>
          <w:szCs w:val="40"/>
        </w:rPr>
        <w:t>We think of the epistles as letters but only the prescript (greeting) and the postscript (ending) represent letters, the rest is a speech or teaching to be read to the congregations.</w:t>
      </w:r>
    </w:p>
    <w:p w14:paraId="1A28A5F6" w14:textId="77777777" w:rsidR="001232DE" w:rsidRDefault="001232DE">
      <w:pPr>
        <w:pStyle w:val="Standard"/>
        <w:ind w:right="-90"/>
        <w:rPr>
          <w:rFonts w:ascii="Comic Sans MS" w:hAnsi="Comic Sans MS"/>
          <w:i/>
          <w:sz w:val="12"/>
          <w:szCs w:val="12"/>
        </w:rPr>
      </w:pPr>
    </w:p>
    <w:p w14:paraId="2473982C"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Exordium</w:t>
      </w:r>
      <w:r>
        <w:rPr>
          <w:rFonts w:ascii="Comic Sans MS" w:hAnsi="Comic Sans MS"/>
          <w:i/>
          <w:sz w:val="40"/>
          <w:szCs w:val="40"/>
        </w:rPr>
        <w:t xml:space="preserve"> used to develop a report 1:8-10. It could be called the sucking-up part of the epistle.</w:t>
      </w:r>
    </w:p>
    <w:p w14:paraId="01A1A69B" w14:textId="77777777" w:rsidR="001232DE" w:rsidRDefault="001232DE">
      <w:pPr>
        <w:pStyle w:val="Standard"/>
        <w:ind w:right="-90"/>
        <w:rPr>
          <w:rFonts w:ascii="Comic Sans MS" w:hAnsi="Comic Sans MS"/>
          <w:i/>
          <w:sz w:val="16"/>
          <w:szCs w:val="16"/>
        </w:rPr>
      </w:pPr>
    </w:p>
    <w:p w14:paraId="31813AE3"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Narration</w:t>
      </w:r>
      <w:r>
        <w:rPr>
          <w:rFonts w:ascii="Comic Sans MS" w:hAnsi="Comic Sans MS"/>
          <w:i/>
          <w:sz w:val="40"/>
          <w:szCs w:val="40"/>
        </w:rPr>
        <w:t xml:space="preserve"> 1:11-15 which is a narration that sets up the facts for the persuasion that follows.</w:t>
      </w:r>
    </w:p>
    <w:p w14:paraId="45BCE13F" w14:textId="77777777" w:rsidR="001232DE" w:rsidRDefault="001232DE">
      <w:pPr>
        <w:pStyle w:val="Standard"/>
        <w:ind w:right="-90"/>
        <w:rPr>
          <w:rFonts w:ascii="Comic Sans MS" w:hAnsi="Comic Sans MS"/>
          <w:i/>
          <w:sz w:val="40"/>
          <w:szCs w:val="40"/>
        </w:rPr>
      </w:pPr>
    </w:p>
    <w:p w14:paraId="7A19F780" w14:textId="77777777" w:rsidR="001232DE" w:rsidRDefault="00020298">
      <w:pPr>
        <w:pStyle w:val="Standard"/>
        <w:ind w:right="-180"/>
      </w:pPr>
      <w:r>
        <w:rPr>
          <w:rFonts w:ascii="Comic Sans MS" w:hAnsi="Comic Sans MS"/>
          <w:i/>
          <w:sz w:val="40"/>
          <w:szCs w:val="40"/>
        </w:rPr>
        <w:lastRenderedPageBreak/>
        <w:t xml:space="preserve">Then comes the </w:t>
      </w:r>
      <w:proofErr w:type="spellStart"/>
      <w:r>
        <w:rPr>
          <w:rFonts w:ascii="Comic Sans MS" w:hAnsi="Comic Sans MS"/>
          <w:b/>
          <w:i/>
          <w:sz w:val="40"/>
          <w:szCs w:val="40"/>
        </w:rPr>
        <w:t>Propositio</w:t>
      </w:r>
      <w:proofErr w:type="spellEnd"/>
      <w:r>
        <w:rPr>
          <w:rFonts w:ascii="Comic Sans MS" w:hAnsi="Comic Sans MS"/>
          <w:i/>
          <w:sz w:val="40"/>
          <w:szCs w:val="40"/>
        </w:rPr>
        <w:t xml:space="preserve"> 1:16-17 which is the theme of the whole discourse. It is the righteousness of God and how man can have a righteousness standing before God.</w:t>
      </w:r>
    </w:p>
    <w:p w14:paraId="5138E847" w14:textId="77777777" w:rsidR="001232DE" w:rsidRDefault="00020298">
      <w:pPr>
        <w:pStyle w:val="Standard"/>
        <w:ind w:right="-180"/>
      </w:pPr>
      <w:r>
        <w:rPr>
          <w:rFonts w:ascii="Comic Sans MS" w:hAnsi="Comic Sans MS"/>
          <w:i/>
          <w:sz w:val="40"/>
          <w:szCs w:val="40"/>
        </w:rPr>
        <w:t>It is also called the Thesis Statement.</w:t>
      </w:r>
    </w:p>
    <w:p w14:paraId="0F33D286" w14:textId="77777777" w:rsidR="001232DE" w:rsidRDefault="001232DE">
      <w:pPr>
        <w:pStyle w:val="Standard"/>
        <w:ind w:right="-180"/>
        <w:rPr>
          <w:rFonts w:ascii="Comic Sans MS" w:hAnsi="Comic Sans MS"/>
          <w:i/>
          <w:sz w:val="12"/>
          <w:szCs w:val="12"/>
        </w:rPr>
      </w:pPr>
    </w:p>
    <w:p w14:paraId="52201347" w14:textId="77777777" w:rsidR="001232DE" w:rsidRDefault="00020298">
      <w:pPr>
        <w:pStyle w:val="Standard"/>
        <w:ind w:right="-180"/>
      </w:pPr>
      <w:r>
        <w:rPr>
          <w:rFonts w:ascii="Comic Sans MS" w:hAnsi="Comic Sans MS"/>
          <w:i/>
          <w:sz w:val="40"/>
          <w:szCs w:val="40"/>
        </w:rPr>
        <w:t xml:space="preserve">Then come </w:t>
      </w:r>
      <w:r>
        <w:rPr>
          <w:rFonts w:ascii="Comic Sans MS" w:hAnsi="Comic Sans MS"/>
          <w:b/>
          <w:i/>
          <w:sz w:val="40"/>
          <w:szCs w:val="40"/>
        </w:rPr>
        <w:t>the arguments</w:t>
      </w:r>
      <w:r>
        <w:rPr>
          <w:rFonts w:ascii="Comic Sans MS" w:hAnsi="Comic Sans MS"/>
          <w:i/>
          <w:sz w:val="40"/>
          <w:szCs w:val="40"/>
        </w:rPr>
        <w:t>. The arguments for are found in 1:18 - 8:39 and the arguments against chapters 9-11</w:t>
      </w:r>
    </w:p>
    <w:p w14:paraId="33907844" w14:textId="77777777" w:rsidR="001232DE" w:rsidRDefault="001232DE">
      <w:pPr>
        <w:pStyle w:val="Standard"/>
        <w:ind w:right="-180"/>
        <w:rPr>
          <w:rFonts w:ascii="Comic Sans MS" w:hAnsi="Comic Sans MS"/>
          <w:i/>
          <w:sz w:val="12"/>
          <w:szCs w:val="12"/>
        </w:rPr>
      </w:pPr>
    </w:p>
    <w:p w14:paraId="48628AA4" w14:textId="77777777" w:rsidR="001232DE" w:rsidRDefault="00020298">
      <w:pPr>
        <w:pStyle w:val="Standard"/>
        <w:ind w:right="-180"/>
      </w:pPr>
      <w:r>
        <w:rPr>
          <w:rFonts w:ascii="Comic Sans MS" w:hAnsi="Comic Sans MS"/>
          <w:i/>
          <w:sz w:val="40"/>
          <w:szCs w:val="40"/>
        </w:rPr>
        <w:t>Then in chapters 12 – 15 is the application of what he had said before.</w:t>
      </w:r>
    </w:p>
    <w:p w14:paraId="076D896D" w14:textId="77777777" w:rsidR="001232DE" w:rsidRDefault="001232DE">
      <w:pPr>
        <w:pStyle w:val="Standard"/>
        <w:ind w:right="-180"/>
        <w:rPr>
          <w:rFonts w:ascii="Comic Sans MS" w:hAnsi="Comic Sans MS"/>
          <w:i/>
          <w:sz w:val="16"/>
          <w:szCs w:val="16"/>
        </w:rPr>
      </w:pPr>
    </w:p>
    <w:p w14:paraId="103DD7E4" w14:textId="77777777" w:rsidR="001232DE" w:rsidRDefault="00020298">
      <w:pPr>
        <w:pStyle w:val="Standard"/>
        <w:ind w:right="-180"/>
      </w:pPr>
      <w:r>
        <w:rPr>
          <w:rFonts w:ascii="Comic Sans MS" w:hAnsi="Comic Sans MS"/>
          <w:i/>
          <w:sz w:val="40"/>
          <w:szCs w:val="40"/>
        </w:rPr>
        <w:t>The Arguments For</w:t>
      </w:r>
    </w:p>
    <w:p w14:paraId="7F87BE4B" w14:textId="159C5103" w:rsidR="0022263C" w:rsidRDefault="00020298" w:rsidP="0022263C">
      <w:pPr>
        <w:pStyle w:val="Standard"/>
        <w:numPr>
          <w:ilvl w:val="1"/>
          <w:numId w:val="43"/>
        </w:numPr>
        <w:ind w:right="-180" w:hanging="540"/>
        <w:rPr>
          <w:rFonts w:ascii="Comic Sans MS" w:hAnsi="Comic Sans MS"/>
          <w:i/>
          <w:sz w:val="40"/>
          <w:szCs w:val="40"/>
        </w:rPr>
      </w:pPr>
      <w:r>
        <w:rPr>
          <w:rFonts w:ascii="Comic Sans MS" w:hAnsi="Comic Sans MS"/>
          <w:i/>
          <w:sz w:val="40"/>
          <w:szCs w:val="40"/>
        </w:rPr>
        <w:t xml:space="preserve">The righteous wrath of God against all sin and iniquity </w:t>
      </w:r>
    </w:p>
    <w:p w14:paraId="2F900FA2" w14:textId="502D93B1" w:rsidR="001232DE" w:rsidRDefault="00020298" w:rsidP="0022263C">
      <w:pPr>
        <w:pStyle w:val="Standard"/>
        <w:ind w:left="540" w:right="-180"/>
      </w:pPr>
      <w:r>
        <w:rPr>
          <w:rFonts w:ascii="Comic Sans MS" w:hAnsi="Comic Sans MS"/>
          <w:i/>
          <w:sz w:val="40"/>
          <w:szCs w:val="40"/>
        </w:rPr>
        <w:t>1:18-32.</w:t>
      </w:r>
    </w:p>
    <w:p w14:paraId="44B49078" w14:textId="77777777" w:rsidR="001232DE" w:rsidRPr="0022263C" w:rsidRDefault="001232DE">
      <w:pPr>
        <w:pStyle w:val="Standard"/>
        <w:ind w:right="-180"/>
        <w:rPr>
          <w:rFonts w:ascii="Comic Sans MS" w:hAnsi="Comic Sans MS"/>
          <w:i/>
          <w:sz w:val="16"/>
          <w:szCs w:val="16"/>
        </w:rPr>
      </w:pPr>
    </w:p>
    <w:p w14:paraId="4F4FE93C" w14:textId="47B38C72" w:rsidR="0022263C" w:rsidRDefault="00020298" w:rsidP="0022263C">
      <w:pPr>
        <w:pStyle w:val="Standard"/>
        <w:numPr>
          <w:ilvl w:val="1"/>
          <w:numId w:val="43"/>
        </w:numPr>
        <w:ind w:left="630" w:right="-180" w:hanging="630"/>
        <w:rPr>
          <w:rFonts w:ascii="Comic Sans MS" w:hAnsi="Comic Sans MS"/>
          <w:i/>
          <w:sz w:val="40"/>
          <w:szCs w:val="40"/>
        </w:rPr>
      </w:pPr>
      <w:r>
        <w:rPr>
          <w:rFonts w:ascii="Comic Sans MS" w:hAnsi="Comic Sans MS"/>
          <w:i/>
          <w:sz w:val="40"/>
          <w:szCs w:val="40"/>
        </w:rPr>
        <w:t xml:space="preserve">Concerning the Jews 2:17-3:20. Restates his Thesis </w:t>
      </w:r>
      <w:r w:rsidR="0022263C">
        <w:rPr>
          <w:rFonts w:ascii="Comic Sans MS" w:hAnsi="Comic Sans MS"/>
          <w:i/>
          <w:sz w:val="40"/>
          <w:szCs w:val="40"/>
        </w:rPr>
        <w:t xml:space="preserve"> </w:t>
      </w:r>
    </w:p>
    <w:p w14:paraId="5E172488" w14:textId="23AA1763" w:rsidR="001232DE" w:rsidRDefault="00020298" w:rsidP="0022263C">
      <w:pPr>
        <w:pStyle w:val="Standard"/>
        <w:ind w:left="540" w:right="-180"/>
      </w:pPr>
      <w:r>
        <w:rPr>
          <w:rFonts w:ascii="Comic Sans MS" w:hAnsi="Comic Sans MS"/>
          <w:i/>
          <w:sz w:val="40"/>
          <w:szCs w:val="40"/>
        </w:rPr>
        <w:t>Statement 3:21-31.</w:t>
      </w:r>
    </w:p>
    <w:p w14:paraId="38E1668C" w14:textId="77777777" w:rsidR="001232DE" w:rsidRDefault="001232DE">
      <w:pPr>
        <w:pStyle w:val="Standard"/>
        <w:ind w:right="-180"/>
        <w:rPr>
          <w:rFonts w:ascii="Comic Sans MS" w:hAnsi="Comic Sans MS"/>
          <w:i/>
          <w:sz w:val="12"/>
          <w:szCs w:val="12"/>
        </w:rPr>
      </w:pPr>
    </w:p>
    <w:p w14:paraId="3A27ED57" w14:textId="77777777" w:rsidR="001232DE" w:rsidRDefault="00020298">
      <w:pPr>
        <w:pStyle w:val="Standard"/>
        <w:ind w:right="-180"/>
      </w:pPr>
      <w:r>
        <w:rPr>
          <w:rFonts w:ascii="Comic Sans MS" w:hAnsi="Comic Sans MS"/>
          <w:i/>
          <w:sz w:val="40"/>
          <w:szCs w:val="40"/>
        </w:rPr>
        <w:t>3. Regarding Abraham Chapter 4</w:t>
      </w:r>
    </w:p>
    <w:p w14:paraId="28C8EC56" w14:textId="77777777" w:rsidR="001232DE" w:rsidRDefault="001232DE">
      <w:pPr>
        <w:pStyle w:val="Standard"/>
        <w:ind w:right="-180"/>
        <w:rPr>
          <w:rFonts w:ascii="Comic Sans MS" w:hAnsi="Comic Sans MS"/>
          <w:i/>
          <w:sz w:val="12"/>
          <w:szCs w:val="12"/>
        </w:rPr>
      </w:pPr>
    </w:p>
    <w:p w14:paraId="3F1F6EE4" w14:textId="77777777" w:rsidR="001232DE" w:rsidRDefault="00020298">
      <w:pPr>
        <w:pStyle w:val="Standard"/>
        <w:ind w:right="-180"/>
      </w:pPr>
      <w:r>
        <w:rPr>
          <w:rFonts w:ascii="Comic Sans MS" w:hAnsi="Comic Sans MS"/>
          <w:i/>
          <w:sz w:val="40"/>
          <w:szCs w:val="40"/>
        </w:rPr>
        <w:t xml:space="preserve">4. Consequences of all these 3 arguments for the   </w:t>
      </w:r>
    </w:p>
    <w:p w14:paraId="33EDFDE4" w14:textId="77777777" w:rsidR="001232DE" w:rsidRDefault="00020298">
      <w:pPr>
        <w:pStyle w:val="Standard"/>
        <w:ind w:right="-180"/>
      </w:pPr>
      <w:r>
        <w:rPr>
          <w:rFonts w:ascii="Comic Sans MS" w:hAnsi="Comic Sans MS"/>
          <w:i/>
          <w:sz w:val="40"/>
          <w:szCs w:val="40"/>
        </w:rPr>
        <w:t xml:space="preserve">    Christian faith? 5:1-11</w:t>
      </w:r>
    </w:p>
    <w:p w14:paraId="4C31DE3B" w14:textId="77777777" w:rsidR="001232DE" w:rsidRDefault="001232DE">
      <w:pPr>
        <w:pStyle w:val="Standard"/>
        <w:ind w:right="-180"/>
        <w:rPr>
          <w:rFonts w:ascii="Comic Sans MS" w:hAnsi="Comic Sans MS"/>
          <w:i/>
          <w:sz w:val="12"/>
          <w:szCs w:val="12"/>
        </w:rPr>
      </w:pPr>
    </w:p>
    <w:p w14:paraId="3027656F" w14:textId="77777777" w:rsidR="001232DE" w:rsidRDefault="00020298">
      <w:pPr>
        <w:pStyle w:val="Standard"/>
        <w:ind w:right="-180"/>
      </w:pPr>
      <w:r>
        <w:rPr>
          <w:rFonts w:ascii="Comic Sans MS" w:hAnsi="Comic Sans MS"/>
          <w:i/>
          <w:sz w:val="40"/>
          <w:szCs w:val="40"/>
        </w:rPr>
        <w:t xml:space="preserve"> 5. Comparison 5:12-21</w:t>
      </w:r>
    </w:p>
    <w:p w14:paraId="726B31A8" w14:textId="77777777" w:rsidR="001232DE" w:rsidRDefault="001232DE">
      <w:pPr>
        <w:pStyle w:val="Standard"/>
        <w:ind w:right="-180"/>
        <w:rPr>
          <w:rFonts w:ascii="Comic Sans MS" w:hAnsi="Comic Sans MS"/>
          <w:i/>
          <w:sz w:val="12"/>
          <w:szCs w:val="12"/>
        </w:rPr>
      </w:pPr>
    </w:p>
    <w:p w14:paraId="155CEE2C" w14:textId="77777777" w:rsidR="001232DE" w:rsidRDefault="00020298">
      <w:pPr>
        <w:pStyle w:val="Standard"/>
        <w:ind w:right="-180"/>
      </w:pPr>
      <w:r>
        <w:rPr>
          <w:rFonts w:ascii="Comic Sans MS" w:hAnsi="Comic Sans MS"/>
          <w:i/>
          <w:sz w:val="40"/>
          <w:szCs w:val="40"/>
        </w:rPr>
        <w:t xml:space="preserve"> 6. Sin, death, and the law (Chapters 6 &amp; 7).</w:t>
      </w:r>
    </w:p>
    <w:p w14:paraId="2929D671" w14:textId="77777777" w:rsidR="001232DE" w:rsidRDefault="001232DE">
      <w:pPr>
        <w:pStyle w:val="Standard"/>
        <w:ind w:right="-180"/>
        <w:rPr>
          <w:rFonts w:ascii="Comic Sans MS" w:hAnsi="Comic Sans MS"/>
          <w:i/>
          <w:sz w:val="12"/>
          <w:szCs w:val="12"/>
        </w:rPr>
      </w:pPr>
    </w:p>
    <w:p w14:paraId="45147954" w14:textId="77777777" w:rsidR="001232DE" w:rsidRDefault="00020298">
      <w:pPr>
        <w:pStyle w:val="Standard"/>
        <w:ind w:right="-180"/>
      </w:pPr>
      <w:r>
        <w:rPr>
          <w:rFonts w:ascii="Comic Sans MS" w:hAnsi="Comic Sans MS"/>
          <w:i/>
          <w:sz w:val="40"/>
          <w:szCs w:val="40"/>
        </w:rPr>
        <w:t xml:space="preserve"> 7. Life in the Spirit 7:1-17</w:t>
      </w:r>
    </w:p>
    <w:p w14:paraId="3D7F61E9" w14:textId="77777777" w:rsidR="001232DE" w:rsidRDefault="001232DE">
      <w:pPr>
        <w:pStyle w:val="Standard"/>
        <w:ind w:right="-180"/>
        <w:rPr>
          <w:rFonts w:ascii="Comic Sans MS" w:hAnsi="Comic Sans MS"/>
          <w:i/>
          <w:sz w:val="12"/>
          <w:szCs w:val="12"/>
        </w:rPr>
      </w:pPr>
    </w:p>
    <w:p w14:paraId="5ADBEBAE" w14:textId="77777777" w:rsidR="001232DE" w:rsidRDefault="00020298">
      <w:pPr>
        <w:pStyle w:val="Standard"/>
        <w:ind w:right="-180"/>
      </w:pPr>
      <w:r>
        <w:rPr>
          <w:rFonts w:ascii="Comic Sans MS" w:hAnsi="Comic Sans MS"/>
          <w:i/>
          <w:sz w:val="40"/>
          <w:szCs w:val="40"/>
        </w:rPr>
        <w:t xml:space="preserve"> 8. Life in Christ 8:18-39</w:t>
      </w:r>
    </w:p>
    <w:p w14:paraId="41ED495A" w14:textId="77777777" w:rsidR="001232DE" w:rsidRDefault="001232DE">
      <w:pPr>
        <w:pStyle w:val="Standard"/>
        <w:ind w:right="-180"/>
        <w:rPr>
          <w:rFonts w:ascii="Comic Sans MS" w:hAnsi="Comic Sans MS"/>
          <w:i/>
          <w:sz w:val="16"/>
          <w:szCs w:val="16"/>
        </w:rPr>
      </w:pPr>
    </w:p>
    <w:p w14:paraId="4723E50D" w14:textId="77777777" w:rsidR="001232DE" w:rsidRDefault="00020298">
      <w:pPr>
        <w:pStyle w:val="Standard"/>
        <w:ind w:right="-180"/>
      </w:pPr>
      <w:r>
        <w:rPr>
          <w:rFonts w:ascii="Comic Sans MS" w:hAnsi="Comic Sans MS"/>
          <w:i/>
          <w:sz w:val="40"/>
          <w:szCs w:val="40"/>
        </w:rPr>
        <w:t>The Arguments Against</w:t>
      </w:r>
    </w:p>
    <w:p w14:paraId="4716F804" w14:textId="77777777" w:rsidR="001232DE" w:rsidRDefault="00020298">
      <w:pPr>
        <w:pStyle w:val="Standard"/>
        <w:ind w:right="-180"/>
      </w:pPr>
      <w:r>
        <w:rPr>
          <w:rFonts w:ascii="Comic Sans MS" w:hAnsi="Comic Sans MS"/>
          <w:i/>
          <w:sz w:val="40"/>
          <w:szCs w:val="40"/>
        </w:rPr>
        <w:lastRenderedPageBreak/>
        <w:t xml:space="preserve">  9. Chapters 9-11</w:t>
      </w:r>
    </w:p>
    <w:p w14:paraId="5735988E" w14:textId="77777777" w:rsidR="001232DE" w:rsidRDefault="001232DE">
      <w:pPr>
        <w:pStyle w:val="Standard"/>
        <w:ind w:right="-180"/>
        <w:rPr>
          <w:rFonts w:ascii="Comic Sans MS" w:hAnsi="Comic Sans MS"/>
          <w:i/>
          <w:sz w:val="12"/>
          <w:szCs w:val="12"/>
        </w:rPr>
      </w:pPr>
    </w:p>
    <w:p w14:paraId="3E2A5707" w14:textId="77777777" w:rsidR="001232DE" w:rsidRDefault="00020298">
      <w:pPr>
        <w:pStyle w:val="Standard"/>
        <w:ind w:right="-180"/>
      </w:pPr>
      <w:r>
        <w:rPr>
          <w:rFonts w:ascii="Comic Sans MS" w:hAnsi="Comic Sans MS"/>
          <w:i/>
          <w:sz w:val="40"/>
          <w:szCs w:val="40"/>
        </w:rPr>
        <w:t>10. Unifying Jews and Gentiles 12:1-21</w:t>
      </w:r>
    </w:p>
    <w:p w14:paraId="79598068" w14:textId="77777777" w:rsidR="001232DE" w:rsidRDefault="001232DE">
      <w:pPr>
        <w:pStyle w:val="Standard"/>
        <w:ind w:right="-180"/>
        <w:rPr>
          <w:rFonts w:ascii="Comic Sans MS" w:hAnsi="Comic Sans MS"/>
          <w:i/>
          <w:sz w:val="12"/>
          <w:szCs w:val="12"/>
        </w:rPr>
      </w:pPr>
    </w:p>
    <w:p w14:paraId="799FFFF4" w14:textId="77777777" w:rsidR="001232DE" w:rsidRDefault="00020298">
      <w:pPr>
        <w:pStyle w:val="Standard"/>
        <w:ind w:right="-180"/>
      </w:pPr>
      <w:r>
        <w:rPr>
          <w:rFonts w:ascii="Comic Sans MS" w:hAnsi="Comic Sans MS"/>
          <w:i/>
          <w:sz w:val="40"/>
          <w:szCs w:val="40"/>
        </w:rPr>
        <w:t>11. Submit to governing authorities Chapter 13</w:t>
      </w:r>
    </w:p>
    <w:p w14:paraId="0A2B1C52" w14:textId="77777777" w:rsidR="001232DE" w:rsidRDefault="001232DE">
      <w:pPr>
        <w:pStyle w:val="Standard"/>
        <w:ind w:right="-180"/>
        <w:rPr>
          <w:rFonts w:ascii="Comic Sans MS" w:hAnsi="Comic Sans MS"/>
          <w:i/>
          <w:sz w:val="12"/>
          <w:szCs w:val="12"/>
        </w:rPr>
      </w:pPr>
    </w:p>
    <w:p w14:paraId="32EA1FD3" w14:textId="77777777" w:rsidR="001232DE" w:rsidRDefault="00020298">
      <w:pPr>
        <w:pStyle w:val="Standard"/>
        <w:ind w:right="-180"/>
      </w:pPr>
      <w:r>
        <w:rPr>
          <w:rFonts w:ascii="Comic Sans MS" w:hAnsi="Comic Sans MS"/>
          <w:i/>
          <w:sz w:val="40"/>
          <w:szCs w:val="40"/>
        </w:rPr>
        <w:t>12. Peroration 15:14-21</w:t>
      </w:r>
    </w:p>
    <w:p w14:paraId="5AD3B7AB" w14:textId="77777777" w:rsidR="001232DE" w:rsidRDefault="001232DE">
      <w:pPr>
        <w:pStyle w:val="Standard"/>
        <w:ind w:right="-180"/>
        <w:rPr>
          <w:rFonts w:ascii="Comic Sans MS" w:hAnsi="Comic Sans MS"/>
          <w:i/>
          <w:sz w:val="12"/>
          <w:szCs w:val="12"/>
        </w:rPr>
      </w:pPr>
    </w:p>
    <w:p w14:paraId="073A090B" w14:textId="77777777" w:rsidR="001232DE" w:rsidRDefault="00020298">
      <w:pPr>
        <w:pStyle w:val="Standard"/>
        <w:ind w:right="-180"/>
      </w:pPr>
      <w:r>
        <w:rPr>
          <w:rFonts w:ascii="Comic Sans MS" w:hAnsi="Comic Sans MS"/>
          <w:i/>
          <w:sz w:val="40"/>
          <w:szCs w:val="40"/>
        </w:rPr>
        <w:t>13. Epistolary features &amp; conclusion 15:22-16:16</w:t>
      </w:r>
    </w:p>
    <w:p w14:paraId="5879B061" w14:textId="77777777" w:rsidR="001232DE" w:rsidRDefault="001232DE">
      <w:pPr>
        <w:pStyle w:val="Standard"/>
        <w:ind w:right="-180"/>
        <w:rPr>
          <w:rFonts w:ascii="Comic Sans MS" w:hAnsi="Comic Sans MS"/>
          <w:i/>
          <w:sz w:val="22"/>
          <w:szCs w:val="22"/>
        </w:rPr>
      </w:pPr>
    </w:p>
    <w:p w14:paraId="4F705AB8" w14:textId="77777777" w:rsidR="001232DE" w:rsidRDefault="00020298">
      <w:pPr>
        <w:pStyle w:val="Standard"/>
        <w:ind w:right="-180"/>
      </w:pPr>
      <w:r>
        <w:rPr>
          <w:rFonts w:ascii="Comic Sans MS" w:hAnsi="Comic Sans MS"/>
          <w:i/>
          <w:sz w:val="40"/>
          <w:szCs w:val="40"/>
          <w:u w:val="single"/>
        </w:rPr>
        <w:t>Interpreting Romans</w:t>
      </w:r>
    </w:p>
    <w:p w14:paraId="24552AC0" w14:textId="77777777" w:rsidR="001232DE" w:rsidRDefault="00020298">
      <w:pPr>
        <w:pStyle w:val="Standard"/>
        <w:ind w:right="-180"/>
      </w:pPr>
      <w:r>
        <w:rPr>
          <w:rFonts w:ascii="Comic Sans MS" w:hAnsi="Comic Sans MS"/>
          <w:b/>
          <w:i/>
          <w:sz w:val="40"/>
          <w:szCs w:val="40"/>
        </w:rPr>
        <w:t>Exegesis</w:t>
      </w:r>
      <w:r>
        <w:rPr>
          <w:rFonts w:ascii="Comic Sans MS" w:hAnsi="Comic Sans MS"/>
          <w:i/>
          <w:sz w:val="40"/>
          <w:szCs w:val="40"/>
        </w:rPr>
        <w:t xml:space="preserve"> – The science of interpreting ancient texts in their original context and socio-rhetorical dimensions to understand the original meaning of the text.</w:t>
      </w:r>
    </w:p>
    <w:p w14:paraId="7255BC6C" w14:textId="77777777" w:rsidR="001232DE" w:rsidRDefault="001232DE">
      <w:pPr>
        <w:pStyle w:val="Standard"/>
        <w:ind w:right="-180"/>
        <w:rPr>
          <w:rFonts w:ascii="Comic Sans MS" w:hAnsi="Comic Sans MS"/>
          <w:i/>
          <w:sz w:val="12"/>
          <w:szCs w:val="12"/>
        </w:rPr>
      </w:pPr>
    </w:p>
    <w:p w14:paraId="5E2A6FAC" w14:textId="77777777" w:rsidR="001232DE" w:rsidRDefault="00020298">
      <w:pPr>
        <w:pStyle w:val="Standard"/>
        <w:ind w:right="-180"/>
      </w:pPr>
      <w:r>
        <w:rPr>
          <w:rFonts w:ascii="Comic Sans MS" w:hAnsi="Comic Sans MS"/>
          <w:b/>
          <w:i/>
          <w:sz w:val="40"/>
          <w:szCs w:val="40"/>
        </w:rPr>
        <w:t xml:space="preserve">Hermeneutics </w:t>
      </w:r>
      <w:r>
        <w:rPr>
          <w:rFonts w:ascii="Comic Sans MS" w:hAnsi="Comic Sans MS"/>
          <w:i/>
          <w:sz w:val="40"/>
          <w:szCs w:val="40"/>
        </w:rPr>
        <w:t>is the post interpretation and application of the text. The attempting to transfer meaning from back then to a very different historical and cultural setting now is what hermeneutics is really all about.</w:t>
      </w:r>
    </w:p>
    <w:p w14:paraId="1D0AFDD1" w14:textId="77777777" w:rsidR="001232DE" w:rsidRDefault="001232DE">
      <w:pPr>
        <w:pStyle w:val="Standard"/>
        <w:ind w:right="-180"/>
        <w:rPr>
          <w:rFonts w:ascii="Comic Sans MS" w:hAnsi="Comic Sans MS"/>
          <w:i/>
          <w:sz w:val="12"/>
          <w:szCs w:val="12"/>
        </w:rPr>
      </w:pPr>
    </w:p>
    <w:p w14:paraId="49B7F6B8" w14:textId="77777777" w:rsidR="001232DE" w:rsidRDefault="00020298">
      <w:pPr>
        <w:pStyle w:val="Standard"/>
        <w:ind w:right="-180"/>
      </w:pPr>
      <w:r>
        <w:rPr>
          <w:rFonts w:ascii="Comic Sans MS" w:hAnsi="Comic Sans MS"/>
          <w:i/>
          <w:sz w:val="40"/>
          <w:szCs w:val="40"/>
        </w:rPr>
        <w:t>Sometimes hermeneutics is wrongly defined as “determining a text’s meaning for today,” but a text means what it has always meant. What the text originally meant when the inspired author wrote it is still what the text means today, though it may have a different significance for us; or it may be applied differently now, or we may indeed derive a significance from it that it didn’t originally have.</w:t>
      </w:r>
    </w:p>
    <w:p w14:paraId="3180C8BC" w14:textId="77777777" w:rsidR="001232DE" w:rsidRDefault="001232DE">
      <w:pPr>
        <w:pStyle w:val="Standard"/>
        <w:rPr>
          <w:rFonts w:ascii="Comic Sans MS" w:hAnsi="Comic Sans MS"/>
          <w:i/>
          <w:sz w:val="16"/>
          <w:szCs w:val="16"/>
        </w:rPr>
      </w:pPr>
    </w:p>
    <w:p w14:paraId="34A1B09C" w14:textId="77777777" w:rsidR="001232DE" w:rsidRDefault="00020298">
      <w:pPr>
        <w:pStyle w:val="Standard"/>
      </w:pPr>
      <w:r>
        <w:rPr>
          <w:b/>
          <w:color w:val="0035FF"/>
          <w:sz w:val="40"/>
          <w:szCs w:val="40"/>
          <w:u w:val="single"/>
        </w:rPr>
        <w:t>LESSON 7</w:t>
      </w:r>
      <w:r>
        <w:rPr>
          <w:rFonts w:ascii="Comic Sans MS" w:hAnsi="Comic Sans MS"/>
          <w:sz w:val="40"/>
          <w:szCs w:val="40"/>
        </w:rPr>
        <w:t xml:space="preserve"> (7-9-20)</w:t>
      </w:r>
    </w:p>
    <w:p w14:paraId="3A01221F" w14:textId="77777777" w:rsidR="001232DE" w:rsidRDefault="001232DE">
      <w:pPr>
        <w:pStyle w:val="Standard"/>
        <w:rPr>
          <w:rFonts w:ascii="Comic Sans MS" w:hAnsi="Comic Sans MS"/>
          <w:b/>
          <w:i/>
          <w:sz w:val="16"/>
          <w:szCs w:val="16"/>
        </w:rPr>
      </w:pPr>
    </w:p>
    <w:p w14:paraId="5886C3BF" w14:textId="77777777" w:rsidR="001232DE" w:rsidRDefault="00020298">
      <w:pPr>
        <w:pStyle w:val="Standard"/>
      </w:pPr>
      <w:r>
        <w:rPr>
          <w:rFonts w:ascii="Comic Sans MS" w:hAnsi="Comic Sans MS"/>
          <w:i/>
          <w:sz w:val="40"/>
          <w:szCs w:val="40"/>
        </w:rPr>
        <w:t xml:space="preserve">“The book of Romans is the story of the </w:t>
      </w:r>
      <w:r>
        <w:rPr>
          <w:rFonts w:ascii="Comic Sans MS" w:hAnsi="Comic Sans MS"/>
          <w:i/>
          <w:sz w:val="40"/>
          <w:szCs w:val="40"/>
          <w:u w:val="single"/>
        </w:rPr>
        <w:t>Adjustment to the Justice of God</w:t>
      </w:r>
      <w:r>
        <w:rPr>
          <w:rFonts w:ascii="Comic Sans MS" w:hAnsi="Comic Sans MS"/>
          <w:i/>
          <w:sz w:val="40"/>
          <w:szCs w:val="40"/>
        </w:rPr>
        <w:t xml:space="preserve"> in all of its facets, in all of its aspects. The book of Romans was written for the purpose of getting your attention . . . to get your UNDIVIDED attention and FULL concentration. It is a book teaching you, the reader, how to </w:t>
      </w:r>
      <w:r>
        <w:rPr>
          <w:rFonts w:ascii="Comic Sans MS" w:hAnsi="Comic Sans MS"/>
          <w:i/>
          <w:sz w:val="40"/>
          <w:szCs w:val="40"/>
          <w:u w:val="single"/>
        </w:rPr>
        <w:t xml:space="preserve">become grace </w:t>
      </w:r>
      <w:r>
        <w:rPr>
          <w:rFonts w:ascii="Comic Sans MS" w:hAnsi="Comic Sans MS"/>
          <w:i/>
          <w:spacing w:val="-4"/>
          <w:sz w:val="40"/>
          <w:szCs w:val="40"/>
          <w:u w:val="single"/>
        </w:rPr>
        <w:t xml:space="preserve">oriented </w:t>
      </w:r>
      <w:r>
        <w:rPr>
          <w:rFonts w:ascii="Comic Sans MS" w:hAnsi="Comic Sans MS"/>
          <w:i/>
          <w:spacing w:val="-4"/>
          <w:sz w:val="40"/>
          <w:szCs w:val="40"/>
        </w:rPr>
        <w:t xml:space="preserve">and how to function as a </w:t>
      </w:r>
      <w:proofErr w:type="gramStart"/>
      <w:r>
        <w:rPr>
          <w:rFonts w:ascii="Comic Sans MS" w:hAnsi="Comic Sans MS"/>
          <w:i/>
          <w:spacing w:val="-4"/>
          <w:sz w:val="40"/>
          <w:szCs w:val="40"/>
        </w:rPr>
        <w:t>grace oriented</w:t>
      </w:r>
      <w:proofErr w:type="gramEnd"/>
      <w:r>
        <w:rPr>
          <w:rFonts w:ascii="Comic Sans MS" w:hAnsi="Comic Sans MS"/>
          <w:i/>
          <w:spacing w:val="-4"/>
          <w:sz w:val="40"/>
          <w:szCs w:val="40"/>
        </w:rPr>
        <w:t xml:space="preserve"> person</w:t>
      </w:r>
      <w:r>
        <w:rPr>
          <w:rFonts w:ascii="Comic Sans MS" w:hAnsi="Comic Sans MS"/>
          <w:i/>
          <w:sz w:val="40"/>
          <w:szCs w:val="40"/>
        </w:rPr>
        <w:t xml:space="preserve"> in life.</w:t>
      </w:r>
    </w:p>
    <w:p w14:paraId="451050FA" w14:textId="77777777" w:rsidR="001232DE" w:rsidRDefault="00020298">
      <w:pPr>
        <w:pStyle w:val="Standard"/>
      </w:pPr>
      <w:r>
        <w:rPr>
          <w:rFonts w:ascii="Comic Sans MS" w:hAnsi="Comic Sans MS"/>
          <w:i/>
          <w:sz w:val="40"/>
          <w:szCs w:val="40"/>
        </w:rPr>
        <w:t xml:space="preserve">When you become adjusted to the justice of God, everything else in life will fall into line. The book of Romans explains to us that it is God's justice that provides the mechanics of all blessings, and discipline toward mankind </w:t>
      </w:r>
      <w:r>
        <w:rPr>
          <w:rFonts w:ascii="Comic Sans MS" w:hAnsi="Comic Sans MS"/>
          <w:sz w:val="36"/>
          <w:szCs w:val="36"/>
        </w:rPr>
        <w:t>[the Grace Pipeline]</w:t>
      </w:r>
      <w:r>
        <w:rPr>
          <w:rFonts w:ascii="Comic Sans MS" w:hAnsi="Comic Sans MS"/>
          <w:i/>
          <w:sz w:val="40"/>
          <w:szCs w:val="40"/>
        </w:rPr>
        <w:t>. If we don’t adjust to the justice of God, then it will adjust to us.</w:t>
      </w:r>
    </w:p>
    <w:p w14:paraId="1DFF5174" w14:textId="77777777" w:rsidR="001232DE" w:rsidRDefault="00020298">
      <w:pPr>
        <w:pStyle w:val="Standard"/>
      </w:pPr>
      <w:r>
        <w:rPr>
          <w:rFonts w:ascii="Comic Sans MS" w:hAnsi="Comic Sans MS"/>
          <w:i/>
          <w:sz w:val="40"/>
          <w:szCs w:val="40"/>
        </w:rPr>
        <w:t xml:space="preserve"> The important doctrines to master from this book are:</w:t>
      </w:r>
    </w:p>
    <w:p w14:paraId="66E47F51" w14:textId="77777777" w:rsidR="001232DE" w:rsidRDefault="00020298">
      <w:pPr>
        <w:pStyle w:val="Standard"/>
      </w:pPr>
      <w:r>
        <w:rPr>
          <w:rFonts w:ascii="Comic Sans MS" w:hAnsi="Comic Sans MS"/>
          <w:i/>
          <w:sz w:val="40"/>
          <w:szCs w:val="40"/>
        </w:rPr>
        <w:t xml:space="preserve">   * Adjustment to the Justice of God</w:t>
      </w:r>
    </w:p>
    <w:p w14:paraId="66F53EC2" w14:textId="77777777" w:rsidR="001232DE" w:rsidRDefault="00020298">
      <w:pPr>
        <w:pStyle w:val="Standard"/>
      </w:pPr>
      <w:r>
        <w:rPr>
          <w:rFonts w:ascii="Comic Sans MS" w:hAnsi="Comic Sans MS"/>
          <w:i/>
          <w:sz w:val="40"/>
          <w:szCs w:val="40"/>
        </w:rPr>
        <w:t xml:space="preserve">   * The Grace of God</w:t>
      </w:r>
    </w:p>
    <w:p w14:paraId="69758DBD" w14:textId="77777777" w:rsidR="001232DE" w:rsidRDefault="00020298">
      <w:pPr>
        <w:pStyle w:val="Standard"/>
      </w:pPr>
      <w:r>
        <w:rPr>
          <w:rFonts w:ascii="Comic Sans MS" w:hAnsi="Comic Sans MS"/>
          <w:i/>
          <w:sz w:val="40"/>
          <w:szCs w:val="40"/>
        </w:rPr>
        <w:t xml:space="preserve">   * The Essence of God</w:t>
      </w:r>
    </w:p>
    <w:p w14:paraId="5DCB6FC3" w14:textId="77777777" w:rsidR="001232DE" w:rsidRDefault="00020298">
      <w:pPr>
        <w:pStyle w:val="Standard"/>
      </w:pPr>
      <w:r>
        <w:rPr>
          <w:rFonts w:ascii="Comic Sans MS" w:hAnsi="Comic Sans MS"/>
          <w:i/>
          <w:sz w:val="40"/>
          <w:szCs w:val="40"/>
        </w:rPr>
        <w:t>The book of Romans, along with the book of Proverbs are books teaching common sense. Finally, the last half of Romans teaches us to apply doctrines to our experiences in life.</w:t>
      </w:r>
    </w:p>
    <w:p w14:paraId="608B7F74" w14:textId="77777777" w:rsidR="001232DE" w:rsidRDefault="001232DE">
      <w:pPr>
        <w:pStyle w:val="Standard"/>
        <w:rPr>
          <w:rFonts w:ascii="Comic Sans MS" w:hAnsi="Comic Sans MS"/>
          <w:b/>
          <w:i/>
          <w:sz w:val="20"/>
          <w:szCs w:val="20"/>
          <w:u w:val="single"/>
        </w:rPr>
      </w:pPr>
    </w:p>
    <w:p w14:paraId="62A56965" w14:textId="77777777" w:rsidR="001232DE" w:rsidRDefault="00020298">
      <w:pPr>
        <w:pStyle w:val="Standard"/>
      </w:pPr>
      <w:r>
        <w:rPr>
          <w:rFonts w:ascii="Comic Sans MS" w:hAnsi="Comic Sans MS"/>
          <w:b/>
          <w:i/>
          <w:sz w:val="40"/>
          <w:szCs w:val="40"/>
          <w:u w:val="single"/>
        </w:rPr>
        <w:t>The Beginning of the Letter</w:t>
      </w:r>
      <w:r>
        <w:rPr>
          <w:rFonts w:ascii="Comic Sans MS" w:hAnsi="Comic Sans MS"/>
          <w:i/>
          <w:sz w:val="40"/>
          <w:szCs w:val="40"/>
        </w:rPr>
        <w:t xml:space="preserve"> (Rom 1:1–17)</w:t>
      </w:r>
    </w:p>
    <w:p w14:paraId="7EC922E0" w14:textId="77777777" w:rsidR="001232DE" w:rsidRDefault="001232DE">
      <w:pPr>
        <w:pStyle w:val="Standard"/>
        <w:ind w:right="-90"/>
        <w:rPr>
          <w:rFonts w:ascii="Comic Sans MS" w:hAnsi="Comic Sans MS"/>
          <w:i/>
          <w:sz w:val="16"/>
          <w:szCs w:val="16"/>
        </w:rPr>
      </w:pPr>
    </w:p>
    <w:p w14:paraId="054BEDC1" w14:textId="77777777" w:rsidR="001232DE" w:rsidRDefault="00020298">
      <w:pPr>
        <w:pStyle w:val="Standard"/>
        <w:ind w:right="-90"/>
      </w:pPr>
      <w:r>
        <w:rPr>
          <w:rFonts w:ascii="Comic Sans MS" w:hAnsi="Comic Sans MS"/>
          <w:b/>
          <w:i/>
          <w:sz w:val="40"/>
          <w:szCs w:val="40"/>
          <w:u w:val="single"/>
        </w:rPr>
        <w:t>The Prescript 1:1-7</w:t>
      </w:r>
    </w:p>
    <w:p w14:paraId="4CECBAB0" w14:textId="77777777" w:rsidR="001232DE" w:rsidRDefault="001232DE">
      <w:pPr>
        <w:pStyle w:val="Standard"/>
        <w:ind w:right="-90"/>
        <w:rPr>
          <w:rFonts w:ascii="Comic Sans MS" w:hAnsi="Comic Sans MS"/>
          <w:i/>
          <w:sz w:val="16"/>
          <w:szCs w:val="16"/>
        </w:rPr>
      </w:pPr>
    </w:p>
    <w:p w14:paraId="30C2C6E8" w14:textId="77777777" w:rsidR="001232DE" w:rsidRDefault="00020298">
      <w:pPr>
        <w:pStyle w:val="Standard"/>
        <w:ind w:right="-90"/>
      </w:pPr>
      <w:r>
        <w:rPr>
          <w:rFonts w:ascii="Comic Sans MS" w:hAnsi="Comic Sans MS"/>
          <w:i/>
          <w:sz w:val="40"/>
          <w:szCs w:val="40"/>
        </w:rPr>
        <w:lastRenderedPageBreak/>
        <w:t>The customary formula for letters in ancient times included (a) naming and identifying the author, (b) naming and identifying the recipient, and (c) a word of salutation.</w:t>
      </w:r>
    </w:p>
    <w:p w14:paraId="3B558B5F" w14:textId="77777777" w:rsidR="001232DE" w:rsidRDefault="001232DE">
      <w:pPr>
        <w:pStyle w:val="Standard"/>
        <w:ind w:right="-90"/>
        <w:rPr>
          <w:rFonts w:ascii="Comic Sans MS" w:hAnsi="Comic Sans MS"/>
          <w:i/>
          <w:sz w:val="16"/>
          <w:szCs w:val="16"/>
        </w:rPr>
      </w:pPr>
    </w:p>
    <w:p w14:paraId="5BD0943A" w14:textId="77777777" w:rsidR="001232DE" w:rsidRDefault="00020298">
      <w:pPr>
        <w:pStyle w:val="Standard"/>
        <w:ind w:right="-90"/>
      </w:pPr>
      <w:r>
        <w:rPr>
          <w:rFonts w:ascii="Comic Sans MS" w:hAnsi="Comic Sans MS"/>
          <w:sz w:val="40"/>
          <w:szCs w:val="40"/>
        </w:rPr>
        <w:t>The same formula is used in all the New Testament letters except Hebrews and 1 John. Paul followed this formula in his letter to the Romans despite the lengthy digression of five verses which was precipitated by the word “gospel.” Paul went off on a rabbit trail when he wrote “the gospel of God” in verse one.</w:t>
      </w:r>
    </w:p>
    <w:p w14:paraId="6BD3514E" w14:textId="77777777" w:rsidR="001232DE" w:rsidRDefault="001232DE">
      <w:pPr>
        <w:pStyle w:val="Standard"/>
        <w:ind w:right="-90"/>
        <w:rPr>
          <w:rFonts w:ascii="Comic Sans MS" w:hAnsi="Comic Sans MS"/>
          <w:i/>
          <w:sz w:val="16"/>
          <w:szCs w:val="16"/>
        </w:rPr>
      </w:pPr>
    </w:p>
    <w:p w14:paraId="24E30E2E" w14:textId="77777777" w:rsidR="001232DE" w:rsidRDefault="00020298">
      <w:pPr>
        <w:pStyle w:val="Standard"/>
        <w:ind w:right="-90"/>
      </w:pPr>
      <w:r>
        <w:rPr>
          <w:rFonts w:ascii="Comic Sans MS" w:hAnsi="Comic Sans MS"/>
          <w:sz w:val="40"/>
          <w:szCs w:val="40"/>
        </w:rPr>
        <w:t>Usually the prescript is short but Paul doesn’t get around to naming the recipient of the letter until he gets to verse seven.</w:t>
      </w:r>
    </w:p>
    <w:p w14:paraId="35A3C378" w14:textId="77777777" w:rsidR="001232DE" w:rsidRDefault="001232DE">
      <w:pPr>
        <w:pStyle w:val="Standard"/>
        <w:ind w:right="-90"/>
        <w:rPr>
          <w:rFonts w:ascii="Comic Sans MS" w:hAnsi="Comic Sans MS"/>
          <w:b/>
          <w:i/>
          <w:sz w:val="16"/>
          <w:szCs w:val="16"/>
          <w:u w:val="single"/>
        </w:rPr>
      </w:pPr>
    </w:p>
    <w:p w14:paraId="668E9461" w14:textId="77777777" w:rsidR="001232DE" w:rsidRDefault="00020298">
      <w:pPr>
        <w:pStyle w:val="Standard"/>
        <w:ind w:right="-180"/>
      </w:pPr>
      <w:r>
        <w:rPr>
          <w:b/>
          <w:i/>
          <w:color w:val="0035FF"/>
          <w:sz w:val="40"/>
          <w:szCs w:val="40"/>
          <w:u w:val="single"/>
        </w:rPr>
        <w:t>Romans 1:1-7</w:t>
      </w:r>
      <w:r>
        <w:rPr>
          <w:b/>
          <w:i/>
          <w:color w:val="0035FF"/>
          <w:sz w:val="40"/>
          <w:szCs w:val="40"/>
        </w:rPr>
        <w:t xml:space="preserve">  Paul, a bond-servant of Christ Jesus, called as an apostle, set apart for the gospel of God,  2) which He promised beforehand through His prophets in the holy Scriptures, 3) concerning His Son, who was born of a descendant of David according to the flesh, 4) who was declared the Son of God with power by the resurrection from the dead, according to the Spirit of holiness, Jesus Christ our Lord,  5) through whom we have received grace and apostleship to bring about the obedience of faith among all the Gentiles, for His name's sake,  6) among whom you also are the </w:t>
      </w:r>
      <w:proofErr w:type="spellStart"/>
      <w:r>
        <w:rPr>
          <w:b/>
          <w:i/>
          <w:color w:val="0035FF"/>
          <w:sz w:val="40"/>
          <w:szCs w:val="40"/>
        </w:rPr>
        <w:t>called</w:t>
      </w:r>
      <w:proofErr w:type="spellEnd"/>
      <w:r>
        <w:rPr>
          <w:b/>
          <w:i/>
          <w:color w:val="0035FF"/>
          <w:sz w:val="40"/>
          <w:szCs w:val="40"/>
        </w:rPr>
        <w:t xml:space="preserve"> of Jesus Christ; 7) to all who are beloved of God in Rome, called as saints: Grace to you and peace from God our Father and the Lord Jesus Christ.</w:t>
      </w:r>
      <w:r>
        <w:rPr>
          <w:rFonts w:ascii="Comic Sans MS" w:hAnsi="Comic Sans MS"/>
          <w:b/>
          <w:i/>
          <w:sz w:val="40"/>
          <w:szCs w:val="40"/>
        </w:rPr>
        <w:t xml:space="preserve"> </w:t>
      </w:r>
      <w:r>
        <w:rPr>
          <w:rFonts w:ascii="Comic Sans MS" w:hAnsi="Comic Sans MS"/>
          <w:sz w:val="28"/>
          <w:szCs w:val="28"/>
        </w:rPr>
        <w:t>1 sentence, 133 words</w:t>
      </w:r>
    </w:p>
    <w:p w14:paraId="06DF3983" w14:textId="77777777" w:rsidR="001232DE" w:rsidRDefault="001232DE">
      <w:pPr>
        <w:pStyle w:val="Standard"/>
        <w:ind w:right="-90"/>
        <w:rPr>
          <w:rFonts w:ascii="Comic Sans MS" w:hAnsi="Comic Sans MS"/>
          <w:i/>
          <w:sz w:val="12"/>
          <w:szCs w:val="12"/>
          <w:u w:val="single"/>
        </w:rPr>
      </w:pPr>
    </w:p>
    <w:p w14:paraId="3CAE1C20" w14:textId="77777777" w:rsidR="001232DE" w:rsidRDefault="00020298">
      <w:pPr>
        <w:pStyle w:val="Standard"/>
        <w:ind w:right="-90"/>
      </w:pPr>
      <w:r>
        <w:rPr>
          <w:rFonts w:ascii="Comic Sans MS" w:hAnsi="Comic Sans MS"/>
          <w:b/>
          <w:i/>
          <w:sz w:val="40"/>
          <w:szCs w:val="40"/>
          <w:u w:val="single"/>
        </w:rPr>
        <w:t xml:space="preserve">* </w:t>
      </w:r>
      <w:r>
        <w:rPr>
          <w:b/>
          <w:i/>
          <w:color w:val="0035FF"/>
          <w:sz w:val="40"/>
          <w:szCs w:val="40"/>
          <w:u w:val="single"/>
        </w:rPr>
        <w:t>Romans 1:1</w:t>
      </w:r>
      <w:r>
        <w:rPr>
          <w:b/>
          <w:i/>
          <w:color w:val="0035FF"/>
          <w:sz w:val="40"/>
          <w:szCs w:val="40"/>
        </w:rPr>
        <w:t xml:space="preserve"> Paul, a bond-servant</w:t>
      </w:r>
      <w:r>
        <w:rPr>
          <w:rFonts w:ascii="Comic Sans MS" w:hAnsi="Comic Sans MS"/>
          <w:b/>
          <w:i/>
          <w:sz w:val="40"/>
          <w:szCs w:val="40"/>
        </w:rPr>
        <w:t xml:space="preserve"> </w:t>
      </w:r>
      <w:r>
        <w:rPr>
          <w:rFonts w:ascii="Comic Sans MS" w:hAnsi="Comic Sans MS"/>
          <w:sz w:val="36"/>
          <w:szCs w:val="36"/>
        </w:rPr>
        <w:t>(</w:t>
      </w:r>
      <w:proofErr w:type="spellStart"/>
      <w:r>
        <w:rPr>
          <w:rFonts w:ascii="Comic Sans MS" w:hAnsi="Comic Sans MS"/>
          <w:sz w:val="36"/>
          <w:szCs w:val="36"/>
        </w:rPr>
        <w:t>doulos</w:t>
      </w:r>
      <w:proofErr w:type="spellEnd"/>
      <w:r>
        <w:rPr>
          <w:rFonts w:ascii="Comic Sans MS" w:hAnsi="Comic Sans MS"/>
          <w:sz w:val="36"/>
          <w:szCs w:val="36"/>
        </w:rPr>
        <w:t xml:space="preserve"> – slave</w:t>
      </w:r>
      <w:r>
        <w:rPr>
          <w:b/>
          <w:i/>
          <w:color w:val="0035FF"/>
          <w:sz w:val="40"/>
          <w:szCs w:val="40"/>
        </w:rPr>
        <w:t>) of Christ Jesus, called as an apostle, set apart</w:t>
      </w:r>
      <w:r>
        <w:rPr>
          <w:rFonts w:ascii="Comic Sans MS" w:hAnsi="Comic Sans MS"/>
          <w:b/>
          <w:i/>
          <w:spacing w:val="-2"/>
          <w:sz w:val="40"/>
          <w:szCs w:val="40"/>
        </w:rPr>
        <w:t xml:space="preserve"> </w:t>
      </w:r>
      <w:r>
        <w:rPr>
          <w:rFonts w:ascii="Comic Sans MS" w:hAnsi="Comic Sans MS"/>
          <w:spacing w:val="-2"/>
          <w:sz w:val="36"/>
          <w:szCs w:val="36"/>
        </w:rPr>
        <w:t xml:space="preserve">(part. </w:t>
      </w:r>
      <w:proofErr w:type="spellStart"/>
      <w:r>
        <w:rPr>
          <w:rFonts w:ascii="Comic Sans MS" w:hAnsi="Comic Sans MS"/>
          <w:spacing w:val="-2"/>
          <w:sz w:val="36"/>
          <w:szCs w:val="36"/>
        </w:rPr>
        <w:t>rp</w:t>
      </w:r>
      <w:proofErr w:type="spellEnd"/>
      <w:r>
        <w:rPr>
          <w:rFonts w:ascii="Comic Sans MS" w:hAnsi="Comic Sans MS"/>
          <w:spacing w:val="-2"/>
          <w:sz w:val="36"/>
          <w:szCs w:val="36"/>
        </w:rPr>
        <w:t xml:space="preserve">) </w:t>
      </w:r>
      <w:r>
        <w:rPr>
          <w:b/>
          <w:i/>
          <w:color w:val="0035FF"/>
          <w:sz w:val="40"/>
          <w:szCs w:val="40"/>
        </w:rPr>
        <w:t>for the gospel of God,</w:t>
      </w:r>
      <w:r>
        <w:rPr>
          <w:rFonts w:ascii="Comic Sans MS" w:hAnsi="Comic Sans MS"/>
          <w:b/>
          <w:i/>
          <w:sz w:val="40"/>
          <w:szCs w:val="40"/>
        </w:rPr>
        <w:t xml:space="preserve">  </w:t>
      </w:r>
    </w:p>
    <w:p w14:paraId="7E79C0AD" w14:textId="77777777" w:rsidR="001232DE" w:rsidRDefault="001232DE">
      <w:pPr>
        <w:pStyle w:val="Standard"/>
        <w:ind w:right="-90"/>
        <w:rPr>
          <w:rFonts w:ascii="Comic Sans MS" w:hAnsi="Comic Sans MS"/>
          <w:i/>
          <w:sz w:val="12"/>
          <w:szCs w:val="12"/>
        </w:rPr>
      </w:pPr>
    </w:p>
    <w:p w14:paraId="1FE1B0E0" w14:textId="77777777" w:rsidR="001232DE" w:rsidRDefault="00020298">
      <w:pPr>
        <w:pStyle w:val="Standard"/>
        <w:ind w:right="-180"/>
      </w:pPr>
      <w:r>
        <w:rPr>
          <w:b/>
          <w:i/>
          <w:color w:val="0035FF"/>
          <w:sz w:val="40"/>
          <w:szCs w:val="40"/>
        </w:rPr>
        <w:t>bond-servant</w:t>
      </w:r>
      <w:r>
        <w:rPr>
          <w:rFonts w:ascii="Comic Sans MS" w:hAnsi="Comic Sans MS"/>
          <w:b/>
          <w:i/>
          <w:sz w:val="40"/>
          <w:szCs w:val="40"/>
        </w:rPr>
        <w:t xml:space="preserve"> “</w:t>
      </w:r>
      <w:r>
        <w:rPr>
          <w:rFonts w:ascii="Comic Sans MS" w:hAnsi="Comic Sans MS"/>
          <w:i/>
          <w:sz w:val="40"/>
          <w:szCs w:val="40"/>
        </w:rPr>
        <w:t xml:space="preserve">Although in Gr. culture </w:t>
      </w:r>
      <w:r>
        <w:rPr>
          <w:rFonts w:ascii="Comic Sans MS" w:hAnsi="Comic Sans MS"/>
          <w:sz w:val="40"/>
          <w:szCs w:val="40"/>
        </w:rPr>
        <w:t>[a bond-servant]</w:t>
      </w:r>
      <w:r>
        <w:rPr>
          <w:rFonts w:ascii="Comic Sans MS" w:hAnsi="Comic Sans MS"/>
          <w:i/>
          <w:sz w:val="40"/>
          <w:szCs w:val="40"/>
        </w:rPr>
        <w:t xml:space="preserve"> was most often referred to as the involuntary, perma- </w:t>
      </w:r>
      <w:proofErr w:type="spellStart"/>
      <w:r>
        <w:rPr>
          <w:rFonts w:ascii="Comic Sans MS" w:hAnsi="Comic Sans MS"/>
          <w:i/>
          <w:sz w:val="40"/>
          <w:szCs w:val="40"/>
        </w:rPr>
        <w:t>nent</w:t>
      </w:r>
      <w:proofErr w:type="spellEnd"/>
      <w:r>
        <w:rPr>
          <w:rFonts w:ascii="Comic Sans MS" w:hAnsi="Comic Sans MS"/>
          <w:i/>
          <w:sz w:val="40"/>
          <w:szCs w:val="40"/>
        </w:rPr>
        <w:t xml:space="preserve"> service of a slave; Paul elevates this word by using it in its Heb. sense to describe a servant who willingly commits himself to serve a master he loves and respects (Ex. 21:5-6). </w:t>
      </w:r>
      <w:r>
        <w:rPr>
          <w:rFonts w:ascii="Comic Sans MS" w:hAnsi="Comic Sans MS"/>
          <w:i/>
        </w:rPr>
        <w:t>John MacArthur Jr., ed., The MacArthur Study Bible, electronic ed. (Nashville, TN: Word Pub., 1997), 1691.</w:t>
      </w:r>
    </w:p>
    <w:p w14:paraId="304B36F3" w14:textId="77777777" w:rsidR="001232DE" w:rsidRDefault="001232DE">
      <w:pPr>
        <w:pStyle w:val="Standard"/>
        <w:ind w:right="-180"/>
        <w:rPr>
          <w:rFonts w:ascii="Comic Sans MS" w:hAnsi="Comic Sans MS"/>
          <w:b/>
          <w:i/>
          <w:spacing w:val="-2"/>
          <w:sz w:val="16"/>
          <w:szCs w:val="16"/>
        </w:rPr>
      </w:pPr>
    </w:p>
    <w:p w14:paraId="5087DD3F" w14:textId="77777777" w:rsidR="001232DE" w:rsidRDefault="00020298">
      <w:pPr>
        <w:pStyle w:val="Standard"/>
        <w:ind w:right="-180"/>
      </w:pPr>
      <w:r>
        <w:rPr>
          <w:b/>
          <w:i/>
          <w:color w:val="0035FF"/>
          <w:sz w:val="40"/>
          <w:szCs w:val="40"/>
        </w:rPr>
        <w:t>called as an apostle</w:t>
      </w:r>
      <w:r>
        <w:rPr>
          <w:rFonts w:ascii="Comic Sans MS" w:hAnsi="Comic Sans MS"/>
          <w:b/>
          <w:i/>
          <w:spacing w:val="-2"/>
          <w:sz w:val="40"/>
          <w:szCs w:val="40"/>
        </w:rPr>
        <w:t xml:space="preserve"> </w:t>
      </w:r>
      <w:r>
        <w:rPr>
          <w:rFonts w:ascii="Comic Sans MS" w:hAnsi="Comic Sans MS"/>
          <w:spacing w:val="-2"/>
          <w:sz w:val="40"/>
          <w:szCs w:val="40"/>
        </w:rPr>
        <w:t>– The Lord chose Paul; he certainly did not choose the Lord.</w:t>
      </w:r>
    </w:p>
    <w:p w14:paraId="073F92FB" w14:textId="77777777" w:rsidR="001232DE" w:rsidRDefault="001232DE">
      <w:pPr>
        <w:pStyle w:val="Standard"/>
        <w:ind w:right="-180"/>
        <w:rPr>
          <w:rFonts w:ascii="Comic Sans MS" w:hAnsi="Comic Sans MS"/>
          <w:spacing w:val="-2"/>
          <w:sz w:val="12"/>
          <w:szCs w:val="12"/>
        </w:rPr>
      </w:pPr>
    </w:p>
    <w:p w14:paraId="2CF65989" w14:textId="77777777" w:rsidR="001232DE" w:rsidRDefault="00020298">
      <w:pPr>
        <w:pStyle w:val="Standard"/>
        <w:ind w:right="-180"/>
      </w:pPr>
      <w:r>
        <w:rPr>
          <w:rFonts w:ascii="Comic Sans MS" w:hAnsi="Comic Sans MS"/>
          <w:b/>
          <w:i/>
          <w:spacing w:val="-2"/>
          <w:sz w:val="40"/>
          <w:szCs w:val="40"/>
          <w:u w:val="single"/>
        </w:rPr>
        <w:t>apostle</w:t>
      </w:r>
      <w:r>
        <w:rPr>
          <w:rFonts w:ascii="Comic Sans MS" w:hAnsi="Comic Sans MS"/>
          <w:spacing w:val="-2"/>
          <w:sz w:val="40"/>
          <w:szCs w:val="40"/>
        </w:rPr>
        <w:t xml:space="preserve"> </w:t>
      </w:r>
      <w:proofErr w:type="spellStart"/>
      <w:r>
        <w:rPr>
          <w:rFonts w:ascii="Comic Sans MS" w:hAnsi="Comic Sans MS"/>
          <w:spacing w:val="-2"/>
          <w:sz w:val="36"/>
          <w:szCs w:val="36"/>
        </w:rPr>
        <w:t>APOSTLE</w:t>
      </w:r>
      <w:proofErr w:type="spellEnd"/>
      <w:r>
        <w:rPr>
          <w:rFonts w:ascii="Comic Sans MS" w:hAnsi="Comic Sans MS"/>
          <w:spacing w:val="-2"/>
          <w:sz w:val="36"/>
          <w:szCs w:val="36"/>
        </w:rPr>
        <w:t xml:space="preserve">, </w:t>
      </w:r>
      <w:r>
        <w:rPr>
          <w:rFonts w:ascii="Times New Roman" w:hAnsi="Times New Roman" w:cs="Times New Roman"/>
          <w:spacing w:val="-2"/>
          <w:sz w:val="40"/>
          <w:szCs w:val="40"/>
        </w:rPr>
        <w:t>ἀ</w:t>
      </w:r>
      <w:r>
        <w:rPr>
          <w:rFonts w:ascii="Comic Sans MS" w:hAnsi="Comic Sans MS"/>
          <w:spacing w:val="-2"/>
          <w:sz w:val="40"/>
          <w:szCs w:val="40"/>
        </w:rPr>
        <w:t>π</w:t>
      </w:r>
      <w:proofErr w:type="spellStart"/>
      <w:r>
        <w:rPr>
          <w:rFonts w:ascii="Comic Sans MS" w:hAnsi="Comic Sans MS"/>
          <w:spacing w:val="-2"/>
          <w:sz w:val="40"/>
          <w:szCs w:val="40"/>
        </w:rPr>
        <w:t>όστολος</w:t>
      </w:r>
      <w:proofErr w:type="spellEnd"/>
      <w:r>
        <w:rPr>
          <w:rFonts w:ascii="Comic Sans MS" w:hAnsi="Comic Sans MS"/>
          <w:spacing w:val="-2"/>
          <w:sz w:val="40"/>
          <w:szCs w:val="40"/>
        </w:rPr>
        <w:t xml:space="preserve">, n. </w:t>
      </w:r>
      <w:proofErr w:type="spellStart"/>
      <w:r>
        <w:rPr>
          <w:rFonts w:ascii="Comic Sans MS" w:hAnsi="Comic Sans MS"/>
          <w:spacing w:val="-2"/>
          <w:sz w:val="40"/>
          <w:szCs w:val="40"/>
        </w:rPr>
        <w:t>nsm</w:t>
      </w:r>
      <w:proofErr w:type="spellEnd"/>
      <w:r>
        <w:rPr>
          <w:rFonts w:ascii="Comic Sans MS" w:hAnsi="Comic Sans MS"/>
          <w:spacing w:val="-2"/>
          <w:sz w:val="40"/>
          <w:szCs w:val="40"/>
        </w:rPr>
        <w:t>; ② of messengers with extraordinary status, especially of God’s. One of a group of highly honored believers with a special function as God’s envoys.</w:t>
      </w:r>
    </w:p>
    <w:p w14:paraId="01D5B903" w14:textId="77777777" w:rsidR="001232DE" w:rsidRDefault="001232DE">
      <w:pPr>
        <w:pStyle w:val="Standard"/>
        <w:ind w:right="-180"/>
        <w:rPr>
          <w:rFonts w:ascii="Comic Sans MS" w:hAnsi="Comic Sans MS"/>
          <w:spacing w:val="-2"/>
          <w:sz w:val="12"/>
          <w:szCs w:val="12"/>
        </w:rPr>
      </w:pPr>
    </w:p>
    <w:p w14:paraId="7F274C34" w14:textId="77777777" w:rsidR="001232DE" w:rsidRDefault="00020298">
      <w:pPr>
        <w:pStyle w:val="Standard"/>
        <w:ind w:right="-180"/>
      </w:pPr>
      <w:r>
        <w:rPr>
          <w:rFonts w:ascii="Comic Sans MS" w:hAnsi="Comic Sans MS"/>
          <w:b/>
          <w:i/>
          <w:spacing w:val="-2"/>
          <w:sz w:val="40"/>
          <w:szCs w:val="40"/>
          <w:u w:val="single"/>
        </w:rPr>
        <w:t>Acts 9:15</w:t>
      </w:r>
      <w:r>
        <w:rPr>
          <w:rFonts w:ascii="Comic Sans MS" w:hAnsi="Comic Sans MS"/>
          <w:b/>
          <w:i/>
          <w:spacing w:val="-2"/>
          <w:sz w:val="40"/>
          <w:szCs w:val="40"/>
        </w:rPr>
        <w:t xml:space="preserve"> The Lord said that he </w:t>
      </w:r>
      <w:r>
        <w:rPr>
          <w:rFonts w:ascii="Comic Sans MS" w:hAnsi="Comic Sans MS"/>
          <w:spacing w:val="-2"/>
          <w:sz w:val="36"/>
          <w:szCs w:val="36"/>
        </w:rPr>
        <w:t>(Paul)</w:t>
      </w:r>
      <w:r>
        <w:rPr>
          <w:rFonts w:ascii="Comic Sans MS" w:hAnsi="Comic Sans MS"/>
          <w:b/>
          <w:i/>
          <w:spacing w:val="-2"/>
          <w:sz w:val="40"/>
          <w:szCs w:val="40"/>
        </w:rPr>
        <w:t xml:space="preserve"> is a chosen instrument of Mine to bear My name before the Gentiles</w:t>
      </w:r>
    </w:p>
    <w:p w14:paraId="21A355DD" w14:textId="77777777" w:rsidR="001232DE" w:rsidRDefault="001232DE">
      <w:pPr>
        <w:pStyle w:val="Standard"/>
        <w:ind w:right="-180"/>
        <w:rPr>
          <w:rFonts w:ascii="Comic Sans MS" w:hAnsi="Comic Sans MS"/>
          <w:spacing w:val="-2"/>
          <w:sz w:val="16"/>
          <w:szCs w:val="16"/>
        </w:rPr>
      </w:pPr>
    </w:p>
    <w:p w14:paraId="1221CA24" w14:textId="77777777" w:rsidR="001232DE" w:rsidRDefault="00020298">
      <w:pPr>
        <w:pStyle w:val="Standard"/>
        <w:ind w:right="-180"/>
      </w:pPr>
      <w:r>
        <w:rPr>
          <w:rFonts w:ascii="Comic Sans MS" w:hAnsi="Comic Sans MS"/>
          <w:spacing w:val="-2"/>
          <w:sz w:val="40"/>
          <w:szCs w:val="40"/>
        </w:rPr>
        <w:t xml:space="preserve">One of the requirements to be an apostle was to have personally seen the risen Jesus Christ. All the apostles had seen the risen Christ before He ascended and Paul </w:t>
      </w:r>
      <w:r>
        <w:rPr>
          <w:rFonts w:ascii="Comic Sans MS" w:hAnsi="Comic Sans MS"/>
          <w:spacing w:val="-4"/>
          <w:sz w:val="40"/>
          <w:szCs w:val="40"/>
        </w:rPr>
        <w:t xml:space="preserve">saw the </w:t>
      </w:r>
      <w:r>
        <w:rPr>
          <w:rFonts w:ascii="Comic Sans MS" w:hAnsi="Comic Sans MS"/>
          <w:spacing w:val="-4"/>
          <w:sz w:val="40"/>
          <w:szCs w:val="40"/>
        </w:rPr>
        <w:lastRenderedPageBreak/>
        <w:t xml:space="preserve">risen Christ after He had ascended (Acts 9:3-5  </w:t>
      </w:r>
      <w:r>
        <w:rPr>
          <w:rFonts w:ascii="Comic Sans MS" w:hAnsi="Comic Sans MS"/>
          <w:spacing w:val="-4"/>
          <w:sz w:val="36"/>
          <w:szCs w:val="36"/>
        </w:rPr>
        <w:t>&amp;</w:t>
      </w:r>
      <w:r>
        <w:rPr>
          <w:rFonts w:ascii="Comic Sans MS" w:hAnsi="Comic Sans MS"/>
          <w:spacing w:val="-4"/>
          <w:sz w:val="40"/>
          <w:szCs w:val="40"/>
        </w:rPr>
        <w:t xml:space="preserve"> 17, 23:11, 26:15-16, 1 Cor. 9:1-2, 15:8, Gal. 1:11-18).</w:t>
      </w:r>
    </w:p>
    <w:p w14:paraId="35548C2A" w14:textId="77777777" w:rsidR="001232DE" w:rsidRDefault="001232DE">
      <w:pPr>
        <w:pStyle w:val="Standard"/>
        <w:ind w:right="-90"/>
        <w:rPr>
          <w:rFonts w:ascii="Comic Sans MS" w:hAnsi="Comic Sans MS"/>
          <w:i/>
          <w:sz w:val="12"/>
          <w:szCs w:val="12"/>
        </w:rPr>
      </w:pPr>
    </w:p>
    <w:p w14:paraId="0791ECDF" w14:textId="77777777" w:rsidR="001232DE" w:rsidRDefault="00020298">
      <w:pPr>
        <w:pStyle w:val="Standard"/>
        <w:ind w:right="-270"/>
      </w:pPr>
      <w:r>
        <w:rPr>
          <w:b/>
          <w:i/>
          <w:color w:val="0035FF"/>
          <w:sz w:val="40"/>
          <w:szCs w:val="40"/>
        </w:rPr>
        <w:t>set apart</w:t>
      </w:r>
      <w:r>
        <w:rPr>
          <w:rFonts w:ascii="Comic Sans MS" w:hAnsi="Comic Sans MS"/>
          <w:b/>
          <w:i/>
          <w:spacing w:val="-2"/>
          <w:sz w:val="40"/>
          <w:szCs w:val="40"/>
        </w:rPr>
        <w:t xml:space="preserve"> </w:t>
      </w:r>
      <w:r>
        <w:rPr>
          <w:rFonts w:ascii="Comic Sans MS" w:hAnsi="Comic Sans MS"/>
          <w:spacing w:val="-2"/>
          <w:sz w:val="40"/>
          <w:szCs w:val="40"/>
        </w:rPr>
        <w:t xml:space="preserve">– </w:t>
      </w:r>
      <w:r>
        <w:rPr>
          <w:rFonts w:ascii="Comic Sans MS" w:hAnsi="Comic Sans MS"/>
          <w:spacing w:val="-2"/>
          <w:sz w:val="36"/>
          <w:szCs w:val="36"/>
        </w:rPr>
        <w:t xml:space="preserve">APHORIZO, </w:t>
      </w:r>
      <w:proofErr w:type="spellStart"/>
      <w:r>
        <w:rPr>
          <w:rFonts w:ascii="Times New Roman" w:hAnsi="Times New Roman" w:cs="Times New Roman"/>
          <w:spacing w:val="-2"/>
          <w:sz w:val="40"/>
          <w:szCs w:val="40"/>
        </w:rPr>
        <w:t>ἀ</w:t>
      </w:r>
      <w:r>
        <w:rPr>
          <w:rFonts w:ascii="Comic Sans MS" w:hAnsi="Comic Sans MS"/>
          <w:spacing w:val="-2"/>
          <w:sz w:val="40"/>
          <w:szCs w:val="40"/>
        </w:rPr>
        <w:t>φορίζω</w:t>
      </w:r>
      <w:proofErr w:type="spellEnd"/>
      <w:r>
        <w:rPr>
          <w:rFonts w:ascii="Comic Sans MS" w:hAnsi="Comic Sans MS"/>
          <w:spacing w:val="-2"/>
          <w:sz w:val="40"/>
          <w:szCs w:val="40"/>
        </w:rPr>
        <w:t xml:space="preserve">; part. </w:t>
      </w:r>
      <w:proofErr w:type="spellStart"/>
      <w:r>
        <w:rPr>
          <w:rFonts w:ascii="Comic Sans MS" w:hAnsi="Comic Sans MS"/>
          <w:spacing w:val="-2"/>
          <w:sz w:val="40"/>
          <w:szCs w:val="40"/>
        </w:rPr>
        <w:t>rp</w:t>
      </w:r>
      <w:proofErr w:type="spellEnd"/>
      <w:r>
        <w:rPr>
          <w:rFonts w:ascii="Comic Sans MS" w:hAnsi="Comic Sans MS"/>
          <w:spacing w:val="-2"/>
          <w:sz w:val="40"/>
          <w:szCs w:val="40"/>
        </w:rPr>
        <w:t>, ② to select a  person out of a group for a purpose, set apart, appoint.</w:t>
      </w:r>
    </w:p>
    <w:p w14:paraId="0438D0AD" w14:textId="77777777" w:rsidR="001232DE" w:rsidRDefault="001232DE">
      <w:pPr>
        <w:pStyle w:val="Standard"/>
        <w:ind w:right="-90"/>
        <w:rPr>
          <w:rFonts w:ascii="Comic Sans MS" w:hAnsi="Comic Sans MS"/>
          <w:spacing w:val="-2"/>
          <w:sz w:val="12"/>
          <w:szCs w:val="12"/>
        </w:rPr>
      </w:pPr>
    </w:p>
    <w:p w14:paraId="12AA3007" w14:textId="77777777" w:rsidR="001232DE" w:rsidRDefault="00020298">
      <w:pPr>
        <w:pStyle w:val="Standard"/>
        <w:ind w:right="-90"/>
      </w:pPr>
      <w:r>
        <w:rPr>
          <w:rFonts w:ascii="Comic Sans MS" w:hAnsi="Comic Sans MS"/>
          <w:b/>
          <w:i/>
          <w:spacing w:val="-2"/>
          <w:sz w:val="40"/>
          <w:szCs w:val="40"/>
          <w:u w:val="single"/>
        </w:rPr>
        <w:t>Acts 13:2-3</w:t>
      </w:r>
      <w:r>
        <w:rPr>
          <w:rFonts w:ascii="Comic Sans MS" w:hAnsi="Comic Sans MS"/>
          <w:b/>
          <w:i/>
          <w:spacing w:val="-2"/>
          <w:sz w:val="40"/>
          <w:szCs w:val="40"/>
        </w:rPr>
        <w:t xml:space="preserve"> And while they were ministering to the Lord and fasting, the Holy Spirit said, "</w:t>
      </w:r>
      <w:r>
        <w:rPr>
          <w:rFonts w:ascii="Comic Sans MS" w:hAnsi="Comic Sans MS"/>
          <w:b/>
          <w:i/>
          <w:spacing w:val="-2"/>
          <w:sz w:val="40"/>
          <w:szCs w:val="40"/>
          <w:u w:val="single"/>
        </w:rPr>
        <w:t>Set apart</w:t>
      </w:r>
      <w:r>
        <w:rPr>
          <w:rFonts w:ascii="Comic Sans MS" w:hAnsi="Comic Sans MS"/>
          <w:b/>
          <w:i/>
          <w:spacing w:val="-2"/>
          <w:sz w:val="40"/>
          <w:szCs w:val="40"/>
        </w:rPr>
        <w:t xml:space="preserve"> for Me Barnabas and Saul for the work to which I have called them." 3) Then, when they had fasted and prayed and laid their hands on them, they sent them away.</w:t>
      </w:r>
    </w:p>
    <w:p w14:paraId="26013258" w14:textId="77777777" w:rsidR="001232DE" w:rsidRDefault="001232DE">
      <w:pPr>
        <w:pStyle w:val="Standard"/>
        <w:ind w:right="-90"/>
        <w:rPr>
          <w:rFonts w:ascii="Comic Sans MS" w:hAnsi="Comic Sans MS"/>
          <w:i/>
          <w:sz w:val="40"/>
          <w:szCs w:val="40"/>
        </w:rPr>
      </w:pPr>
    </w:p>
    <w:p w14:paraId="16F51D7B" w14:textId="77777777" w:rsidR="001232DE" w:rsidRDefault="00020298">
      <w:pPr>
        <w:pStyle w:val="Standard"/>
        <w:ind w:right="-90"/>
      </w:pPr>
      <w:r>
        <w:rPr>
          <w:b/>
          <w:i/>
          <w:color w:val="0035FF"/>
          <w:sz w:val="40"/>
          <w:szCs w:val="40"/>
          <w:u w:val="single"/>
        </w:rPr>
        <w:t>Romans 1:2-3</w:t>
      </w:r>
      <w:r>
        <w:rPr>
          <w:b/>
          <w:i/>
          <w:color w:val="0035FF"/>
          <w:sz w:val="40"/>
          <w:szCs w:val="40"/>
        </w:rPr>
        <w:t xml:space="preserve"> which He</w:t>
      </w:r>
      <w:r>
        <w:rPr>
          <w:rFonts w:ascii="Comic Sans MS" w:hAnsi="Comic Sans MS"/>
          <w:b/>
          <w:i/>
          <w:sz w:val="40"/>
          <w:szCs w:val="40"/>
        </w:rPr>
        <w:t xml:space="preserve"> </w:t>
      </w:r>
      <w:r>
        <w:rPr>
          <w:rFonts w:ascii="Comic Sans MS" w:hAnsi="Comic Sans MS"/>
          <w:sz w:val="36"/>
          <w:szCs w:val="36"/>
        </w:rPr>
        <w:t xml:space="preserve">(GF) </w:t>
      </w:r>
      <w:r>
        <w:rPr>
          <w:b/>
          <w:i/>
          <w:color w:val="0035FF"/>
          <w:sz w:val="40"/>
          <w:szCs w:val="40"/>
        </w:rPr>
        <w:t>promised beforehand through His prophets in the holy Scriptures, 3) concerning His Son, who was born of a descendant  of David 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5478C469" w14:textId="77777777" w:rsidR="001232DE" w:rsidRDefault="001232DE">
      <w:pPr>
        <w:pStyle w:val="Standard"/>
        <w:ind w:right="-90"/>
        <w:rPr>
          <w:rFonts w:ascii="Comic Sans MS" w:hAnsi="Comic Sans MS"/>
          <w:b/>
          <w:i/>
          <w:sz w:val="16"/>
          <w:szCs w:val="16"/>
        </w:rPr>
      </w:pPr>
    </w:p>
    <w:p w14:paraId="3813C9FC" w14:textId="77777777" w:rsidR="001232DE" w:rsidRDefault="00020298">
      <w:pPr>
        <w:pStyle w:val="Standard"/>
        <w:ind w:right="-90"/>
      </w:pPr>
      <w:r>
        <w:rPr>
          <w:rFonts w:ascii="Comic Sans MS" w:hAnsi="Comic Sans MS"/>
          <w:sz w:val="40"/>
          <w:szCs w:val="40"/>
        </w:rPr>
        <w:t xml:space="preserve">The Gospel is not a new message; it was promulgated in the Old Testament, beginning in </w:t>
      </w:r>
      <w:r>
        <w:rPr>
          <w:rFonts w:ascii="Comic Sans MS" w:hAnsi="Comic Sans MS"/>
          <w:i/>
          <w:sz w:val="36"/>
          <w:szCs w:val="36"/>
        </w:rPr>
        <w:t>Genesis 3:15</w:t>
      </w:r>
      <w:r>
        <w:rPr>
          <w:rFonts w:ascii="Comic Sans MS" w:hAnsi="Comic Sans MS"/>
          <w:sz w:val="40"/>
          <w:szCs w:val="40"/>
        </w:rPr>
        <w:t xml:space="preserve">. The salvation we enjoy today was promised by the prophets, though they did not fully understand all that they were preaching and writing.  </w:t>
      </w:r>
      <w:r>
        <w:rPr>
          <w:rFonts w:ascii="Comic Sans MS" w:hAnsi="Comic Sans MS"/>
          <w:sz w:val="36"/>
          <w:szCs w:val="36"/>
        </w:rPr>
        <w:t xml:space="preserve">(Read: </w:t>
      </w:r>
      <w:r>
        <w:rPr>
          <w:rFonts w:ascii="Comic Sans MS" w:hAnsi="Comic Sans MS"/>
          <w:i/>
          <w:sz w:val="36"/>
          <w:szCs w:val="36"/>
          <w:u w:val="single"/>
        </w:rPr>
        <w:t>1 Peter 1:10-12</w:t>
      </w:r>
      <w:r>
        <w:rPr>
          <w:rFonts w:ascii="Comic Sans MS" w:hAnsi="Comic Sans MS"/>
          <w:sz w:val="36"/>
          <w:szCs w:val="36"/>
        </w:rPr>
        <w:t>)</w:t>
      </w:r>
    </w:p>
    <w:p w14:paraId="6A389A37" w14:textId="77777777" w:rsidR="001232DE" w:rsidRDefault="001232DE">
      <w:pPr>
        <w:pStyle w:val="Standard"/>
        <w:ind w:right="-90"/>
        <w:rPr>
          <w:rFonts w:ascii="Comic Sans MS" w:hAnsi="Comic Sans MS"/>
          <w:sz w:val="16"/>
          <w:szCs w:val="16"/>
        </w:rPr>
      </w:pPr>
    </w:p>
    <w:p w14:paraId="18812FBC" w14:textId="77777777" w:rsidR="001232DE" w:rsidRDefault="00020298">
      <w:pPr>
        <w:pStyle w:val="Standard"/>
        <w:ind w:right="-90"/>
      </w:pPr>
      <w:r>
        <w:rPr>
          <w:rFonts w:ascii="Comic Sans MS" w:hAnsi="Comic Sans MS"/>
          <w:i/>
          <w:sz w:val="40"/>
          <w:szCs w:val="40"/>
        </w:rPr>
        <w:t>The miraculous event of the substitutionary death and victorious resurrection constituted the Gospel that Paul preached and that we use to evangelize.</w:t>
      </w:r>
    </w:p>
    <w:p w14:paraId="2F110D86" w14:textId="77777777" w:rsidR="001232DE" w:rsidRDefault="001232DE">
      <w:pPr>
        <w:pStyle w:val="Standard"/>
        <w:ind w:right="-90"/>
        <w:rPr>
          <w:rFonts w:ascii="Comic Sans MS" w:hAnsi="Comic Sans MS"/>
          <w:sz w:val="16"/>
          <w:szCs w:val="16"/>
        </w:rPr>
      </w:pPr>
    </w:p>
    <w:p w14:paraId="3C40996F" w14:textId="77777777" w:rsidR="001232DE" w:rsidRDefault="00020298">
      <w:pPr>
        <w:pStyle w:val="Standard"/>
        <w:ind w:right="-90"/>
      </w:pPr>
      <w:r>
        <w:rPr>
          <w:b/>
          <w:i/>
          <w:color w:val="0035FF"/>
          <w:sz w:val="40"/>
          <w:szCs w:val="40"/>
        </w:rPr>
        <w:lastRenderedPageBreak/>
        <w:t>the holy Scriptures</w:t>
      </w:r>
      <w:r>
        <w:rPr>
          <w:rFonts w:ascii="Comic Sans MS" w:hAnsi="Comic Sans MS"/>
          <w:sz w:val="40"/>
          <w:szCs w:val="40"/>
        </w:rPr>
        <w:t xml:space="preserve"> – Of course this refers to the O.T. Scriptures. We must remember that all Scripture is God breathed and is profitable for doctrine… </w:t>
      </w:r>
      <w:r>
        <w:rPr>
          <w:rFonts w:ascii="Comic Sans MS" w:hAnsi="Comic Sans MS"/>
          <w:b/>
          <w:i/>
          <w:sz w:val="40"/>
          <w:szCs w:val="40"/>
          <w:u w:val="single"/>
        </w:rPr>
        <w:t>2 Tim. 3:16</w:t>
      </w:r>
      <w:r>
        <w:rPr>
          <w:rFonts w:ascii="Comic Sans MS" w:hAnsi="Comic Sans MS"/>
          <w:b/>
          <w:i/>
          <w:sz w:val="40"/>
          <w:szCs w:val="40"/>
        </w:rPr>
        <w:t>.</w:t>
      </w:r>
    </w:p>
    <w:p w14:paraId="154B034E" w14:textId="77777777" w:rsidR="001232DE" w:rsidRDefault="001232DE">
      <w:pPr>
        <w:pStyle w:val="Standard"/>
        <w:ind w:right="-90"/>
        <w:rPr>
          <w:rFonts w:ascii="Comic Sans MS" w:hAnsi="Comic Sans MS"/>
          <w:b/>
          <w:i/>
          <w:sz w:val="12"/>
          <w:szCs w:val="12"/>
        </w:rPr>
      </w:pPr>
    </w:p>
    <w:p w14:paraId="79CA81DA" w14:textId="77777777" w:rsidR="001232DE" w:rsidRDefault="00020298">
      <w:pPr>
        <w:pStyle w:val="Standard"/>
        <w:ind w:right="-270"/>
      </w:pPr>
      <w:r>
        <w:rPr>
          <w:rFonts w:ascii="Comic Sans MS" w:hAnsi="Comic Sans MS"/>
          <w:b/>
          <w:i/>
          <w:sz w:val="40"/>
          <w:szCs w:val="40"/>
        </w:rPr>
        <w:t xml:space="preserve">* </w:t>
      </w:r>
      <w:r>
        <w:rPr>
          <w:b/>
          <w:i/>
          <w:color w:val="0035FF"/>
          <w:sz w:val="40"/>
          <w:szCs w:val="40"/>
          <w:u w:val="single"/>
        </w:rPr>
        <w:t>2) which He</w:t>
      </w:r>
      <w:r>
        <w:rPr>
          <w:rFonts w:ascii="Comic Sans MS" w:hAnsi="Comic Sans MS"/>
          <w:b/>
          <w:i/>
          <w:sz w:val="40"/>
          <w:szCs w:val="40"/>
        </w:rPr>
        <w:t xml:space="preserve"> </w:t>
      </w:r>
      <w:r>
        <w:rPr>
          <w:rFonts w:ascii="Comic Sans MS" w:hAnsi="Comic Sans MS"/>
          <w:sz w:val="36"/>
          <w:szCs w:val="36"/>
        </w:rPr>
        <w:t>(GF)</w:t>
      </w:r>
      <w:r>
        <w:rPr>
          <w:rFonts w:ascii="Comic Sans MS" w:hAnsi="Comic Sans MS"/>
          <w:b/>
          <w:i/>
          <w:sz w:val="40"/>
          <w:szCs w:val="40"/>
        </w:rPr>
        <w:t xml:space="preserve"> </w:t>
      </w:r>
      <w:r>
        <w:rPr>
          <w:b/>
          <w:i/>
          <w:color w:val="0035FF"/>
          <w:sz w:val="40"/>
          <w:szCs w:val="40"/>
          <w:u w:val="single"/>
        </w:rPr>
        <w:t>promised beforehand</w:t>
      </w:r>
      <w:r>
        <w:rPr>
          <w:rFonts w:ascii="Comic Sans MS" w:hAnsi="Comic Sans MS"/>
          <w:b/>
          <w:i/>
          <w:sz w:val="40"/>
          <w:szCs w:val="40"/>
        </w:rPr>
        <w:t xml:space="preserve"> </w:t>
      </w:r>
      <w:r>
        <w:rPr>
          <w:rFonts w:ascii="Comic Sans MS" w:hAnsi="Comic Sans MS"/>
          <w:sz w:val="36"/>
          <w:szCs w:val="36"/>
        </w:rPr>
        <w:t>(eternity past)</w:t>
      </w:r>
      <w:r>
        <w:rPr>
          <w:rFonts w:ascii="Comic Sans MS" w:hAnsi="Comic Sans MS"/>
          <w:b/>
          <w:i/>
          <w:sz w:val="40"/>
          <w:szCs w:val="40"/>
        </w:rPr>
        <w:t xml:space="preserve"> </w:t>
      </w:r>
      <w:r>
        <w:rPr>
          <w:b/>
          <w:i/>
          <w:color w:val="0035FF"/>
          <w:sz w:val="40"/>
          <w:szCs w:val="40"/>
          <w:u w:val="single"/>
        </w:rPr>
        <w:t>through His prophets in the</w:t>
      </w:r>
      <w:r>
        <w:rPr>
          <w:rFonts w:ascii="Comic Sans MS" w:hAnsi="Comic Sans MS"/>
          <w:b/>
          <w:i/>
          <w:sz w:val="40"/>
          <w:szCs w:val="40"/>
        </w:rPr>
        <w:t xml:space="preserve"> </w:t>
      </w:r>
      <w:r>
        <w:rPr>
          <w:rFonts w:ascii="Comic Sans MS" w:hAnsi="Comic Sans MS"/>
          <w:sz w:val="36"/>
          <w:szCs w:val="36"/>
        </w:rPr>
        <w:t>(O.T.)</w:t>
      </w:r>
      <w:r>
        <w:rPr>
          <w:rFonts w:ascii="Comic Sans MS" w:hAnsi="Comic Sans MS"/>
          <w:b/>
          <w:i/>
          <w:sz w:val="40"/>
          <w:szCs w:val="40"/>
        </w:rPr>
        <w:t xml:space="preserve"> </w:t>
      </w:r>
      <w:r>
        <w:rPr>
          <w:b/>
          <w:i/>
          <w:color w:val="0035FF"/>
          <w:sz w:val="40"/>
          <w:szCs w:val="40"/>
          <w:u w:val="single"/>
        </w:rPr>
        <w:t>holy Scriptures</w:t>
      </w:r>
    </w:p>
    <w:p w14:paraId="68E48313" w14:textId="77777777" w:rsidR="001232DE" w:rsidRDefault="001232DE">
      <w:pPr>
        <w:pStyle w:val="Standard"/>
        <w:ind w:right="-270"/>
        <w:rPr>
          <w:rFonts w:ascii="Comic Sans MS" w:hAnsi="Comic Sans MS"/>
          <w:b/>
          <w:i/>
          <w:sz w:val="20"/>
          <w:szCs w:val="20"/>
          <w:u w:val="single"/>
        </w:rPr>
      </w:pPr>
    </w:p>
    <w:p w14:paraId="21856BE9" w14:textId="77777777" w:rsidR="001232DE" w:rsidRDefault="00020298">
      <w:pPr>
        <w:pStyle w:val="Standard"/>
      </w:pPr>
      <w:r>
        <w:rPr>
          <w:b/>
          <w:color w:val="0035FF"/>
          <w:sz w:val="40"/>
          <w:szCs w:val="40"/>
          <w:u w:val="single"/>
        </w:rPr>
        <w:t>LESSON 8</w:t>
      </w:r>
      <w:r>
        <w:rPr>
          <w:rFonts w:ascii="Comic Sans MS" w:hAnsi="Comic Sans MS"/>
          <w:sz w:val="40"/>
          <w:szCs w:val="40"/>
        </w:rPr>
        <w:t xml:space="preserve"> (7-14-20)</w:t>
      </w:r>
    </w:p>
    <w:p w14:paraId="168994BA" w14:textId="77777777" w:rsidR="001232DE" w:rsidRDefault="00020298">
      <w:pPr>
        <w:pStyle w:val="Standard"/>
        <w:ind w:right="-270"/>
      </w:pPr>
      <w:r>
        <w:rPr>
          <w:b/>
          <w:i/>
          <w:color w:val="0035FF"/>
          <w:sz w:val="40"/>
          <w:szCs w:val="40"/>
        </w:rPr>
        <w:t>3) concerning His Son, who was born of a descendant of David according to the flesh,</w:t>
      </w:r>
    </w:p>
    <w:p w14:paraId="371B5732" w14:textId="77777777" w:rsidR="001232DE" w:rsidRPr="0022263C" w:rsidRDefault="001232DE">
      <w:pPr>
        <w:pStyle w:val="Standard"/>
        <w:ind w:right="-270"/>
        <w:rPr>
          <w:b/>
          <w:i/>
          <w:color w:val="0035FF"/>
          <w:sz w:val="16"/>
          <w:szCs w:val="16"/>
        </w:rPr>
      </w:pPr>
    </w:p>
    <w:p w14:paraId="2EECF8C6" w14:textId="77777777" w:rsidR="001232DE" w:rsidRDefault="00020298">
      <w:pPr>
        <w:pStyle w:val="Standard"/>
        <w:ind w:right="-270"/>
      </w:pPr>
      <w:r>
        <w:rPr>
          <w:b/>
          <w:i/>
          <w:color w:val="0035FF"/>
          <w:sz w:val="40"/>
          <w:szCs w:val="40"/>
        </w:rPr>
        <w:t>concerning His Son</w:t>
      </w:r>
      <w:r>
        <w:rPr>
          <w:rFonts w:ascii="Comic Sans MS" w:hAnsi="Comic Sans MS"/>
          <w:sz w:val="40"/>
          <w:szCs w:val="40"/>
        </w:rPr>
        <w:t xml:space="preserve"> - The word “</w:t>
      </w:r>
      <w:r>
        <w:rPr>
          <w:rFonts w:ascii="Comic Sans MS" w:hAnsi="Comic Sans MS"/>
          <w:sz w:val="40"/>
          <w:szCs w:val="40"/>
          <w:u w:val="single"/>
        </w:rPr>
        <w:t>concerning</w:t>
      </w:r>
      <w:r>
        <w:rPr>
          <w:rFonts w:ascii="Comic Sans MS" w:hAnsi="Comic Sans MS"/>
          <w:sz w:val="40"/>
          <w:szCs w:val="40"/>
        </w:rPr>
        <w:t>” is the little Greek preposition “</w:t>
      </w:r>
      <w:r>
        <w:rPr>
          <w:rFonts w:ascii="Comic Sans MS" w:hAnsi="Comic Sans MS"/>
          <w:i/>
          <w:sz w:val="40"/>
          <w:szCs w:val="40"/>
        </w:rPr>
        <w:t xml:space="preserve">peri” </w:t>
      </w:r>
      <w:r>
        <w:rPr>
          <w:rFonts w:ascii="Comic Sans MS" w:hAnsi="Comic Sans MS"/>
          <w:sz w:val="40"/>
          <w:szCs w:val="40"/>
        </w:rPr>
        <w:t xml:space="preserve">— used also in </w:t>
      </w:r>
      <w:r>
        <w:rPr>
          <w:rFonts w:ascii="Comic Sans MS" w:hAnsi="Comic Sans MS"/>
          <w:i/>
          <w:sz w:val="40"/>
          <w:szCs w:val="40"/>
        </w:rPr>
        <w:t xml:space="preserve">periscope </w:t>
      </w:r>
      <w:r>
        <w:rPr>
          <w:rFonts w:ascii="Comic Sans MS" w:hAnsi="Comic Sans MS"/>
          <w:sz w:val="40"/>
          <w:szCs w:val="40"/>
        </w:rPr>
        <w:t>and</w:t>
      </w:r>
    </w:p>
    <w:p w14:paraId="54109513" w14:textId="77777777" w:rsidR="001232DE" w:rsidRDefault="00020298">
      <w:pPr>
        <w:pStyle w:val="Standard"/>
        <w:ind w:right="-270"/>
      </w:pPr>
      <w:r>
        <w:rPr>
          <w:rFonts w:ascii="Comic Sans MS" w:hAnsi="Comic Sans MS"/>
          <w:i/>
          <w:sz w:val="40"/>
          <w:szCs w:val="40"/>
        </w:rPr>
        <w:t>perimeter</w:t>
      </w:r>
      <w:r>
        <w:rPr>
          <w:rFonts w:ascii="Comic Sans MS" w:hAnsi="Comic Sans MS"/>
          <w:sz w:val="40"/>
          <w:szCs w:val="40"/>
        </w:rPr>
        <w:t xml:space="preserve">—and means “that which encircles.” The gospel is all about [surrounded and centered upon] Jesus Christ and what He has done. </w:t>
      </w:r>
      <w:r>
        <w:rPr>
          <w:rFonts w:ascii="Comic Sans MS" w:hAnsi="Comic Sans MS"/>
        </w:rPr>
        <w:t>J. Vernon McGee, Thru the Bible Commentary, electronic ed., vol. 4 (Nashville: Thomas Nelson, 1997), 647.</w:t>
      </w:r>
    </w:p>
    <w:p w14:paraId="1B33EF3E" w14:textId="77777777" w:rsidR="001232DE" w:rsidRDefault="001232DE">
      <w:pPr>
        <w:pStyle w:val="Standard"/>
        <w:ind w:right="-270"/>
        <w:rPr>
          <w:rFonts w:ascii="Comic Sans MS" w:hAnsi="Comic Sans MS"/>
        </w:rPr>
      </w:pPr>
    </w:p>
    <w:p w14:paraId="326DE23C" w14:textId="77777777" w:rsidR="001232DE" w:rsidRDefault="00020298">
      <w:pPr>
        <w:pStyle w:val="Standard"/>
        <w:ind w:right="-270"/>
      </w:pPr>
      <w:r>
        <w:rPr>
          <w:b/>
          <w:i/>
          <w:color w:val="0035FF"/>
          <w:sz w:val="40"/>
          <w:szCs w:val="40"/>
        </w:rPr>
        <w:t>who was born</w:t>
      </w:r>
      <w:r>
        <w:rPr>
          <w:rFonts w:ascii="Comic Sans MS" w:hAnsi="Comic Sans MS"/>
          <w:sz w:val="40"/>
          <w:szCs w:val="40"/>
        </w:rPr>
        <w:t xml:space="preserve"> – Jesus was conceived in a virgin’s womb by the Holy Spirit (</w:t>
      </w:r>
      <w:r>
        <w:rPr>
          <w:rFonts w:ascii="Comic Sans MS" w:hAnsi="Comic Sans MS"/>
          <w:i/>
          <w:sz w:val="40"/>
          <w:szCs w:val="40"/>
        </w:rPr>
        <w:t>Luke 1:35; Is. 7:14</w:t>
      </w:r>
      <w:r>
        <w:rPr>
          <w:rFonts w:ascii="Comic Sans MS" w:hAnsi="Comic Sans MS"/>
          <w:sz w:val="40"/>
          <w:szCs w:val="40"/>
        </w:rPr>
        <w:t>), and was delivered normally. The word “</w:t>
      </w:r>
      <w:r>
        <w:rPr>
          <w:rFonts w:ascii="Comic Sans MS" w:hAnsi="Comic Sans MS"/>
          <w:b/>
          <w:i/>
          <w:sz w:val="40"/>
          <w:szCs w:val="40"/>
          <w:u w:val="single"/>
        </w:rPr>
        <w:t>born</w:t>
      </w:r>
      <w:r>
        <w:rPr>
          <w:rFonts w:ascii="Comic Sans MS" w:hAnsi="Comic Sans MS"/>
          <w:sz w:val="40"/>
          <w:szCs w:val="40"/>
        </w:rPr>
        <w:t>” emphasizes that He is an actual historical figure. Many well-known ancient writers, including the Roman historian Tacitus (</w:t>
      </w:r>
      <w:r>
        <w:rPr>
          <w:rFonts w:ascii="Comic Sans MS" w:hAnsi="Comic Sans MS"/>
          <w:sz w:val="36"/>
          <w:szCs w:val="36"/>
        </w:rPr>
        <w:t>Annals 15.44</w:t>
      </w:r>
      <w:r>
        <w:rPr>
          <w:rFonts w:ascii="Comic Sans MS" w:hAnsi="Comic Sans MS"/>
          <w:sz w:val="40"/>
          <w:szCs w:val="40"/>
        </w:rPr>
        <w:t>), the familiar Jewish historian Josephus (</w:t>
      </w:r>
      <w:r>
        <w:rPr>
          <w:rFonts w:ascii="Comic Sans MS" w:hAnsi="Comic Sans MS"/>
          <w:sz w:val="36"/>
          <w:szCs w:val="36"/>
        </w:rPr>
        <w:t>Antiquities, 2.18.3</w:t>
      </w:r>
      <w:r>
        <w:rPr>
          <w:rFonts w:ascii="Comic Sans MS" w:hAnsi="Comic Sans MS"/>
          <w:sz w:val="40"/>
          <w:szCs w:val="40"/>
        </w:rPr>
        <w:t>), and Pliny the Younger (</w:t>
      </w:r>
      <w:r>
        <w:rPr>
          <w:rFonts w:ascii="Comic Sans MS" w:hAnsi="Comic Sans MS"/>
          <w:sz w:val="36"/>
          <w:szCs w:val="36"/>
        </w:rPr>
        <w:t>Letters 10.96, 97</w:t>
      </w:r>
      <w:r>
        <w:rPr>
          <w:rFonts w:ascii="Comic Sans MS" w:hAnsi="Comic Sans MS"/>
          <w:sz w:val="40"/>
          <w:szCs w:val="40"/>
        </w:rPr>
        <w:t xml:space="preserve">) verify Jesus’ historicity. </w:t>
      </w:r>
      <w:r>
        <w:rPr>
          <w:rFonts w:ascii="Comic Sans MS" w:hAnsi="Comic Sans MS"/>
        </w:rPr>
        <w:t>John MacArthur Jr., ed., The MacArthur Study Bible, electronic ed. (Nashville, TN: Word Pub., 1997), 1691.</w:t>
      </w:r>
    </w:p>
    <w:p w14:paraId="3C8CE0ED" w14:textId="77777777" w:rsidR="001232DE" w:rsidRDefault="001232DE">
      <w:pPr>
        <w:pStyle w:val="Standard"/>
        <w:ind w:right="-270"/>
        <w:rPr>
          <w:b/>
          <w:i/>
          <w:color w:val="0035FF"/>
          <w:sz w:val="40"/>
          <w:szCs w:val="40"/>
        </w:rPr>
      </w:pPr>
    </w:p>
    <w:p w14:paraId="039DC8BB" w14:textId="77777777" w:rsidR="001232DE" w:rsidRDefault="00020298">
      <w:pPr>
        <w:pStyle w:val="Standard"/>
        <w:ind w:right="-270"/>
      </w:pPr>
      <w:r>
        <w:rPr>
          <w:b/>
          <w:i/>
          <w:color w:val="0035FF"/>
          <w:sz w:val="40"/>
          <w:szCs w:val="40"/>
        </w:rPr>
        <w:lastRenderedPageBreak/>
        <w:t>of a descendant of David</w:t>
      </w:r>
      <w:r>
        <w:rPr>
          <w:rFonts w:ascii="Comic Sans MS" w:hAnsi="Comic Sans MS"/>
          <w:sz w:val="40"/>
          <w:szCs w:val="40"/>
        </w:rPr>
        <w:t xml:space="preserve"> - Jesus Christ was born into the royal family of King David. As eternal God, Jesus Christ is royalty—equal with the Father and with the Holy Spirit who are His royal family. So </w:t>
      </w:r>
      <w:r>
        <w:rPr>
          <w:rFonts w:ascii="Comic Sans MS" w:hAnsi="Comic Sans MS"/>
          <w:spacing w:val="-4"/>
          <w:sz w:val="40"/>
          <w:szCs w:val="40"/>
        </w:rPr>
        <w:t>Christ on the cross was divine royalty and Jewish royalty,</w:t>
      </w:r>
      <w:r>
        <w:rPr>
          <w:rFonts w:ascii="Comic Sans MS" w:hAnsi="Comic Sans MS"/>
          <w:sz w:val="40"/>
          <w:szCs w:val="40"/>
        </w:rPr>
        <w:t xml:space="preserve"> but after His victory on the cross, Satan was defeated. After His resurrection and ascension He became a new type of royalty sitting on the right hand of </w:t>
      </w:r>
      <w:r>
        <w:rPr>
          <w:rFonts w:ascii="Comic Sans MS" w:hAnsi="Comic Sans MS"/>
          <w:spacing w:val="-2"/>
          <w:sz w:val="40"/>
          <w:szCs w:val="40"/>
        </w:rPr>
        <w:t>God in heaven (</w:t>
      </w:r>
      <w:r>
        <w:rPr>
          <w:rFonts w:ascii="Comic Sans MS" w:hAnsi="Comic Sans MS"/>
          <w:i/>
          <w:spacing w:val="-2"/>
          <w:sz w:val="40"/>
          <w:szCs w:val="40"/>
        </w:rPr>
        <w:t>Mark 16:19</w:t>
      </w:r>
      <w:r>
        <w:rPr>
          <w:rFonts w:ascii="Comic Sans MS" w:hAnsi="Comic Sans MS"/>
          <w:spacing w:val="-2"/>
          <w:sz w:val="40"/>
          <w:szCs w:val="40"/>
        </w:rPr>
        <w:t>). Now we Church Age believers</w:t>
      </w:r>
      <w:r>
        <w:rPr>
          <w:rFonts w:ascii="Comic Sans MS" w:hAnsi="Comic Sans MS"/>
          <w:sz w:val="40"/>
          <w:szCs w:val="40"/>
        </w:rPr>
        <w:t xml:space="preserve"> are His royal family through the baptism of the H.S.</w:t>
      </w:r>
    </w:p>
    <w:p w14:paraId="0F946E92" w14:textId="77777777" w:rsidR="001232DE" w:rsidRDefault="001232DE">
      <w:pPr>
        <w:pStyle w:val="Standard"/>
        <w:ind w:right="-270"/>
        <w:rPr>
          <w:rFonts w:ascii="Comic Sans MS" w:hAnsi="Comic Sans MS"/>
          <w:sz w:val="40"/>
          <w:szCs w:val="40"/>
        </w:rPr>
      </w:pPr>
    </w:p>
    <w:p w14:paraId="4C628E7C" w14:textId="77777777" w:rsidR="001232DE" w:rsidRDefault="00020298">
      <w:pPr>
        <w:pStyle w:val="Standard"/>
        <w:ind w:right="-270"/>
      </w:pPr>
      <w:r>
        <w:rPr>
          <w:rFonts w:ascii="Comic Sans MS" w:hAnsi="Comic Sans MS"/>
          <w:sz w:val="40"/>
          <w:szCs w:val="40"/>
        </w:rPr>
        <w:t>The church in Rome was in a Gentile nation and Jesus being a descendent of David wouldn’t mean much, but its congregation weren’t all Gentile. There were a number of Jews in the congrega</w:t>
      </w:r>
      <w:r>
        <w:rPr>
          <w:rFonts w:ascii="Comic Sans MS" w:hAnsi="Comic Sans MS"/>
          <w:spacing w:val="-4"/>
          <w:sz w:val="40"/>
          <w:szCs w:val="40"/>
        </w:rPr>
        <w:t>tion and they would certainly know the importance of the statement that Jesus was a descendant of David.</w:t>
      </w:r>
    </w:p>
    <w:p w14:paraId="7C0114C4" w14:textId="77777777" w:rsidR="001232DE" w:rsidRDefault="001232DE">
      <w:pPr>
        <w:pStyle w:val="Standard"/>
        <w:ind w:right="-90"/>
        <w:rPr>
          <w:rFonts w:ascii="Comic Sans MS" w:hAnsi="Comic Sans MS"/>
          <w:i/>
          <w:sz w:val="12"/>
          <w:szCs w:val="12"/>
        </w:rPr>
      </w:pPr>
    </w:p>
    <w:p w14:paraId="5086AEB8" w14:textId="77777777" w:rsidR="001232DE" w:rsidRDefault="001232DE">
      <w:pPr>
        <w:pStyle w:val="Standard"/>
        <w:ind w:right="-90"/>
        <w:rPr>
          <w:rFonts w:ascii="Comic Sans MS" w:hAnsi="Comic Sans MS"/>
          <w:b/>
          <w:i/>
          <w:sz w:val="16"/>
          <w:szCs w:val="16"/>
        </w:rPr>
      </w:pPr>
    </w:p>
    <w:p w14:paraId="59E9AB13" w14:textId="77777777" w:rsidR="001232DE" w:rsidRDefault="00020298">
      <w:pPr>
        <w:pStyle w:val="Standard"/>
        <w:ind w:right="-90"/>
      </w:pPr>
      <w:r>
        <w:rPr>
          <w:rFonts w:ascii="Comic Sans MS" w:hAnsi="Comic Sans MS"/>
          <w:b/>
          <w:i/>
          <w:sz w:val="40"/>
          <w:szCs w:val="40"/>
        </w:rPr>
        <w:t xml:space="preserve">* </w:t>
      </w:r>
      <w:r>
        <w:rPr>
          <w:b/>
          <w:i/>
          <w:color w:val="0035FF"/>
          <w:sz w:val="40"/>
          <w:szCs w:val="40"/>
        </w:rPr>
        <w:t>3) concerning His Son, who was born</w:t>
      </w:r>
      <w:r>
        <w:rPr>
          <w:rFonts w:ascii="Comic Sans MS" w:hAnsi="Comic Sans MS"/>
          <w:b/>
          <w:i/>
          <w:sz w:val="40"/>
          <w:szCs w:val="40"/>
        </w:rPr>
        <w:t xml:space="preserve"> </w:t>
      </w:r>
      <w:r>
        <w:rPr>
          <w:rFonts w:ascii="Comic Sans MS" w:hAnsi="Comic Sans MS"/>
          <w:sz w:val="36"/>
          <w:szCs w:val="36"/>
        </w:rPr>
        <w:t>(virgin birth)</w:t>
      </w:r>
      <w:r>
        <w:rPr>
          <w:rFonts w:ascii="Comic Sans MS" w:hAnsi="Comic Sans MS"/>
          <w:b/>
          <w:i/>
          <w:sz w:val="40"/>
          <w:szCs w:val="40"/>
        </w:rPr>
        <w:t xml:space="preserve"> of </w:t>
      </w:r>
      <w:r>
        <w:rPr>
          <w:b/>
          <w:i/>
          <w:color w:val="0035FF"/>
          <w:sz w:val="40"/>
          <w:szCs w:val="40"/>
        </w:rPr>
        <w:t>a descendant of David</w:t>
      </w:r>
      <w:r>
        <w:rPr>
          <w:rFonts w:ascii="Comic Sans MS" w:hAnsi="Comic Sans MS"/>
          <w:b/>
          <w:i/>
          <w:sz w:val="40"/>
          <w:szCs w:val="40"/>
        </w:rPr>
        <w:t xml:space="preserve"> </w:t>
      </w:r>
      <w:r>
        <w:rPr>
          <w:rFonts w:ascii="Comic Sans MS" w:hAnsi="Comic Sans MS"/>
          <w:sz w:val="36"/>
          <w:szCs w:val="36"/>
        </w:rPr>
        <w:t xml:space="preserve">(royal family) </w:t>
      </w:r>
      <w:r>
        <w:rPr>
          <w:b/>
          <w:i/>
          <w:color w:val="0035FF"/>
          <w:sz w:val="40"/>
          <w:szCs w:val="40"/>
        </w:rPr>
        <w:t>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7454D6C2" w14:textId="77777777" w:rsidR="001232DE" w:rsidRDefault="001232DE">
      <w:pPr>
        <w:pStyle w:val="Standard"/>
        <w:ind w:right="-90"/>
        <w:rPr>
          <w:rFonts w:ascii="Comic Sans MS" w:hAnsi="Comic Sans MS"/>
          <w:b/>
          <w:i/>
          <w:sz w:val="10"/>
          <w:szCs w:val="10"/>
          <w:u w:val="single"/>
        </w:rPr>
      </w:pPr>
    </w:p>
    <w:p w14:paraId="75BFCF07" w14:textId="77777777" w:rsidR="001232DE" w:rsidRDefault="001232DE">
      <w:pPr>
        <w:pStyle w:val="Standard"/>
        <w:ind w:right="-90"/>
        <w:rPr>
          <w:rFonts w:ascii="Comic Sans MS" w:hAnsi="Comic Sans MS"/>
          <w:b/>
          <w:i/>
          <w:sz w:val="16"/>
          <w:szCs w:val="16"/>
          <w:u w:val="single"/>
        </w:rPr>
      </w:pPr>
    </w:p>
    <w:p w14:paraId="5A7637CD" w14:textId="77777777" w:rsidR="001232DE" w:rsidRDefault="00020298">
      <w:pPr>
        <w:pStyle w:val="Standard"/>
        <w:ind w:right="-90"/>
      </w:pPr>
      <w:r>
        <w:rPr>
          <w:rFonts w:ascii="Comic Sans MS" w:hAnsi="Comic Sans MS"/>
          <w:sz w:val="36"/>
          <w:szCs w:val="36"/>
        </w:rPr>
        <w:t xml:space="preserve">(NASV) </w:t>
      </w:r>
      <w:r>
        <w:rPr>
          <w:b/>
          <w:i/>
          <w:color w:val="0035FF"/>
          <w:sz w:val="40"/>
          <w:szCs w:val="40"/>
        </w:rPr>
        <w:t>Romans 1:4 who was declared the Son of God with power</w:t>
      </w:r>
      <w:r>
        <w:rPr>
          <w:rFonts w:ascii="Comic Sans MS" w:hAnsi="Comic Sans MS"/>
          <w:b/>
          <w:i/>
          <w:sz w:val="40"/>
          <w:szCs w:val="40"/>
        </w:rPr>
        <w:t xml:space="preserve"> </w:t>
      </w:r>
      <w:r>
        <w:rPr>
          <w:rFonts w:ascii="Comic Sans MS" w:hAnsi="Comic Sans MS"/>
          <w:b/>
          <w:i/>
          <w:color w:val="C00000"/>
          <w:sz w:val="40"/>
          <w:szCs w:val="40"/>
        </w:rPr>
        <w:t>by the resurrection from the dead</w:t>
      </w:r>
      <w:r>
        <w:rPr>
          <w:rFonts w:ascii="Comic Sans MS" w:hAnsi="Comic Sans MS"/>
          <w:b/>
          <w:i/>
          <w:sz w:val="40"/>
          <w:szCs w:val="40"/>
        </w:rPr>
        <w:t xml:space="preserve">, </w:t>
      </w:r>
      <w:r>
        <w:rPr>
          <w:rFonts w:ascii="Comic Sans MS" w:hAnsi="Comic Sans MS"/>
          <w:b/>
          <w:i/>
          <w:color w:val="2E74B5"/>
          <w:sz w:val="40"/>
          <w:szCs w:val="40"/>
        </w:rPr>
        <w:lastRenderedPageBreak/>
        <w:t>according to the Spirit of holiness</w:t>
      </w:r>
      <w:r>
        <w:rPr>
          <w:rFonts w:ascii="Comic Sans MS" w:hAnsi="Comic Sans MS"/>
          <w:b/>
          <w:i/>
          <w:sz w:val="40"/>
          <w:szCs w:val="40"/>
        </w:rPr>
        <w:t xml:space="preserve">, </w:t>
      </w:r>
      <w:r>
        <w:rPr>
          <w:b/>
          <w:i/>
          <w:color w:val="0035FF"/>
          <w:sz w:val="40"/>
          <w:szCs w:val="40"/>
        </w:rPr>
        <w:t>Jesus Christ our Lord,</w:t>
      </w:r>
    </w:p>
    <w:p w14:paraId="0447A1D9" w14:textId="77777777" w:rsidR="001232DE" w:rsidRDefault="001232DE">
      <w:pPr>
        <w:pStyle w:val="Standard"/>
        <w:ind w:right="-90"/>
        <w:rPr>
          <w:rFonts w:ascii="Comic Sans MS" w:hAnsi="Comic Sans MS"/>
          <w:b/>
          <w:i/>
          <w:sz w:val="16"/>
          <w:szCs w:val="16"/>
        </w:rPr>
      </w:pPr>
    </w:p>
    <w:p w14:paraId="4B18A44C" w14:textId="77777777" w:rsidR="001232DE" w:rsidRDefault="00020298">
      <w:pPr>
        <w:pStyle w:val="Standard"/>
        <w:ind w:right="-90"/>
      </w:pPr>
      <w:r>
        <w:rPr>
          <w:rFonts w:ascii="Comic Sans MS" w:hAnsi="Comic Sans MS"/>
          <w:sz w:val="36"/>
          <w:szCs w:val="36"/>
        </w:rPr>
        <w:t xml:space="preserve">(ESV) </w:t>
      </w:r>
      <w:r>
        <w:rPr>
          <w:b/>
          <w:i/>
          <w:color w:val="0035FF"/>
          <w:sz w:val="40"/>
          <w:szCs w:val="40"/>
        </w:rPr>
        <w:t>Romans 1:4 and was declared to be the Son of God in power</w:t>
      </w:r>
      <w:r>
        <w:rPr>
          <w:rFonts w:ascii="Comic Sans MS" w:hAnsi="Comic Sans MS"/>
          <w:b/>
          <w:i/>
          <w:sz w:val="40"/>
          <w:szCs w:val="40"/>
        </w:rPr>
        <w:t xml:space="preserve"> </w:t>
      </w:r>
      <w:r>
        <w:rPr>
          <w:rFonts w:ascii="Comic Sans MS" w:hAnsi="Comic Sans MS"/>
          <w:b/>
          <w:i/>
          <w:color w:val="2E74B5"/>
          <w:sz w:val="40"/>
          <w:szCs w:val="40"/>
        </w:rPr>
        <w:t xml:space="preserve">according to </w:t>
      </w:r>
      <w:r>
        <w:rPr>
          <w:rFonts w:ascii="Comic Sans MS" w:hAnsi="Comic Sans MS"/>
          <w:b/>
          <w:i/>
          <w:color w:val="2E74B5"/>
          <w:sz w:val="40"/>
          <w:szCs w:val="40"/>
          <w:u w:val="single"/>
        </w:rPr>
        <w:t>the Spirit of holiness</w:t>
      </w:r>
      <w:r>
        <w:rPr>
          <w:rFonts w:ascii="Comic Sans MS" w:hAnsi="Comic Sans MS"/>
          <w:b/>
          <w:i/>
          <w:color w:val="2E74B5"/>
          <w:sz w:val="40"/>
          <w:szCs w:val="40"/>
        </w:rPr>
        <w:t xml:space="preserve"> </w:t>
      </w:r>
      <w:r>
        <w:rPr>
          <w:rFonts w:ascii="Comic Sans MS" w:hAnsi="Comic Sans MS"/>
          <w:b/>
          <w:i/>
          <w:color w:val="C00000"/>
          <w:sz w:val="40"/>
          <w:szCs w:val="40"/>
        </w:rPr>
        <w:t xml:space="preserve">by </w:t>
      </w:r>
      <w:r>
        <w:rPr>
          <w:rFonts w:ascii="Comic Sans MS" w:hAnsi="Comic Sans MS"/>
          <w:b/>
          <w:i/>
          <w:color w:val="C00000"/>
          <w:sz w:val="40"/>
          <w:szCs w:val="40"/>
          <w:u w:val="single"/>
        </w:rPr>
        <w:t>his resurrection</w:t>
      </w:r>
      <w:r>
        <w:rPr>
          <w:rFonts w:ascii="Comic Sans MS" w:hAnsi="Comic Sans MS"/>
          <w:b/>
          <w:i/>
          <w:color w:val="C00000"/>
          <w:sz w:val="40"/>
          <w:szCs w:val="40"/>
        </w:rPr>
        <w:t xml:space="preserve"> from </w:t>
      </w:r>
      <w:r>
        <w:rPr>
          <w:rFonts w:ascii="Comic Sans MS" w:hAnsi="Comic Sans MS"/>
          <w:b/>
          <w:i/>
          <w:color w:val="C00000"/>
          <w:sz w:val="40"/>
          <w:szCs w:val="40"/>
          <w:u w:val="single"/>
        </w:rPr>
        <w:t>the dead</w:t>
      </w:r>
      <w:r>
        <w:rPr>
          <w:b/>
          <w:i/>
          <w:color w:val="0035FF"/>
          <w:sz w:val="40"/>
          <w:szCs w:val="40"/>
        </w:rPr>
        <w:t>, Jesus Christ our Lord,</w:t>
      </w:r>
    </w:p>
    <w:p w14:paraId="0B63E6BB" w14:textId="77777777" w:rsidR="001232DE" w:rsidRDefault="001232DE">
      <w:pPr>
        <w:pStyle w:val="Standard"/>
        <w:ind w:right="-90"/>
        <w:rPr>
          <w:rFonts w:ascii="Comic Sans MS" w:hAnsi="Comic Sans MS"/>
          <w:b/>
          <w:i/>
          <w:sz w:val="16"/>
          <w:szCs w:val="16"/>
        </w:rPr>
      </w:pPr>
    </w:p>
    <w:p w14:paraId="129755B9" w14:textId="77777777" w:rsidR="001232DE" w:rsidRDefault="00020298">
      <w:pPr>
        <w:pStyle w:val="Standard"/>
        <w:ind w:right="-90"/>
      </w:pPr>
      <w:r>
        <w:rPr>
          <w:b/>
          <w:i/>
          <w:color w:val="0035FF"/>
          <w:sz w:val="40"/>
          <w:szCs w:val="40"/>
          <w:u w:val="single"/>
        </w:rPr>
        <w:t>was declared</w:t>
      </w:r>
      <w:r>
        <w:rPr>
          <w:rFonts w:ascii="Comic Sans MS" w:hAnsi="Comic Sans MS"/>
          <w:b/>
          <w:i/>
          <w:sz w:val="40"/>
          <w:szCs w:val="40"/>
        </w:rPr>
        <w:t xml:space="preserve"> </w:t>
      </w:r>
      <w:r>
        <w:rPr>
          <w:rFonts w:ascii="Comic Sans MS" w:hAnsi="Comic Sans MS"/>
          <w:sz w:val="36"/>
          <w:szCs w:val="36"/>
        </w:rPr>
        <w:t xml:space="preserve">HORIZO, </w:t>
      </w:r>
      <w:r>
        <w:rPr>
          <w:rFonts w:ascii="#Logos 8 Resource" w:hAnsi="#Logos 8 Resource"/>
          <w:b/>
          <w:sz w:val="40"/>
          <w:szCs w:val="40"/>
          <w:lang w:val="el-GR"/>
        </w:rPr>
        <w:t>ὁρίζω</w:t>
      </w:r>
      <w:r>
        <w:rPr>
          <w:rFonts w:ascii="#Logos 8 Resource" w:hAnsi="#Logos 8 Resource"/>
          <w:b/>
          <w:sz w:val="40"/>
          <w:szCs w:val="40"/>
        </w:rPr>
        <w:t xml:space="preserve">, </w:t>
      </w:r>
      <w:r>
        <w:rPr>
          <w:rFonts w:ascii="Comic Sans MS" w:hAnsi="Comic Sans MS"/>
          <w:sz w:val="40"/>
          <w:szCs w:val="40"/>
        </w:rPr>
        <w:t xml:space="preserve">part. ap; ② to </w:t>
      </w:r>
      <w:proofErr w:type="gramStart"/>
      <w:r>
        <w:rPr>
          <w:rFonts w:ascii="Comic Sans MS" w:hAnsi="Comic Sans MS"/>
          <w:sz w:val="40"/>
          <w:szCs w:val="40"/>
        </w:rPr>
        <w:t>make a determination</w:t>
      </w:r>
      <w:proofErr w:type="gramEnd"/>
      <w:r>
        <w:rPr>
          <w:rFonts w:ascii="Comic Sans MS" w:hAnsi="Comic Sans MS"/>
          <w:sz w:val="40"/>
          <w:szCs w:val="40"/>
        </w:rPr>
        <w:t xml:space="preserve"> about an entity, determine, appoint, fix, or set.</w:t>
      </w:r>
    </w:p>
    <w:p w14:paraId="52C0601D" w14:textId="77777777" w:rsidR="001232DE" w:rsidRDefault="001232DE">
      <w:pPr>
        <w:pStyle w:val="Standard"/>
        <w:ind w:right="-90"/>
        <w:rPr>
          <w:rFonts w:ascii="Comic Sans MS" w:hAnsi="Comic Sans MS"/>
          <w:i/>
          <w:sz w:val="12"/>
          <w:szCs w:val="12"/>
        </w:rPr>
      </w:pPr>
    </w:p>
    <w:p w14:paraId="3934246F" w14:textId="77777777" w:rsidR="001232DE" w:rsidRDefault="00020298">
      <w:pPr>
        <w:pStyle w:val="Standard"/>
        <w:ind w:right="-90"/>
      </w:pPr>
      <w:r>
        <w:rPr>
          <w:rFonts w:ascii="Comic Sans MS" w:hAnsi="Comic Sans MS"/>
          <w:i/>
          <w:sz w:val="40"/>
          <w:szCs w:val="40"/>
        </w:rPr>
        <w:t xml:space="preserve">Jesus Christ was declared to be the Son of God with power by the divine decrees in eternity past. </w:t>
      </w:r>
      <w:r>
        <w:rPr>
          <w:rFonts w:ascii="Comic Sans MS" w:hAnsi="Comic Sans MS"/>
          <w:i/>
          <w:sz w:val="28"/>
          <w:szCs w:val="28"/>
          <w:u w:val="single"/>
        </w:rPr>
        <w:t>Isa. 46:9-10</w:t>
      </w:r>
    </w:p>
    <w:p w14:paraId="20667F62" w14:textId="77777777" w:rsidR="001232DE" w:rsidRDefault="00020298">
      <w:pPr>
        <w:pStyle w:val="Standard"/>
        <w:ind w:right="-90"/>
      </w:pPr>
      <w:r>
        <w:rPr>
          <w:rFonts w:ascii="Comic Sans MS" w:hAnsi="Comic Sans MS"/>
          <w:i/>
          <w:sz w:val="40"/>
          <w:szCs w:val="40"/>
        </w:rPr>
        <w:t xml:space="preserve">“The Greek word, from which the English word “horizon”  means “to distinguish.” Just as the horizon serves as a clear demarcation line, dividing earth and sky, the resurrection of Jesus Christ clearly divides Him from the rest of humanity, providing irrefutable evidence that He is the Son of God” </w:t>
      </w:r>
      <w:r>
        <w:rPr>
          <w:rFonts w:ascii="Comic Sans MS" w:hAnsi="Comic Sans MS"/>
        </w:rPr>
        <w:t>John MacArthur Jr., ed., The MacArthur Study Bible, electronic ed. (Nashville, TN: Word Pub., 1997), 1691.</w:t>
      </w:r>
    </w:p>
    <w:p w14:paraId="173189E7" w14:textId="77777777" w:rsidR="001232DE" w:rsidRDefault="001232DE">
      <w:pPr>
        <w:pStyle w:val="Standard"/>
        <w:ind w:right="-90"/>
        <w:rPr>
          <w:rFonts w:ascii="Comic Sans MS" w:hAnsi="Comic Sans MS"/>
          <w:i/>
          <w:sz w:val="16"/>
          <w:szCs w:val="16"/>
        </w:rPr>
      </w:pPr>
    </w:p>
    <w:p w14:paraId="62841857" w14:textId="77777777" w:rsidR="001232DE" w:rsidRDefault="00020298">
      <w:pPr>
        <w:pStyle w:val="Standard"/>
        <w:ind w:right="-270"/>
      </w:pPr>
      <w:r>
        <w:rPr>
          <w:b/>
          <w:i/>
          <w:color w:val="0035FF"/>
          <w:sz w:val="40"/>
          <w:szCs w:val="40"/>
        </w:rPr>
        <w:t>the Son of God</w:t>
      </w:r>
      <w:r>
        <w:rPr>
          <w:rFonts w:ascii="Comic Sans MS" w:hAnsi="Comic Sans MS"/>
          <w:sz w:val="40"/>
          <w:szCs w:val="40"/>
        </w:rPr>
        <w:t xml:space="preserve"> - The “Good News” is all about Jesus Christ, </w:t>
      </w:r>
      <w:r>
        <w:rPr>
          <w:rFonts w:ascii="Comic Sans MS" w:hAnsi="Comic Sans MS"/>
          <w:b/>
          <w:i/>
          <w:sz w:val="40"/>
          <w:szCs w:val="40"/>
          <w:u w:val="single"/>
        </w:rPr>
        <w:t>the Son of God</w:t>
      </w:r>
      <w:r>
        <w:rPr>
          <w:rFonts w:ascii="Comic Sans MS" w:hAnsi="Comic Sans MS"/>
          <w:sz w:val="40"/>
          <w:szCs w:val="40"/>
        </w:rPr>
        <w:t>” which is a title of Christ that expresses the voluntary submission of the Second Person of the Godhead to the First Person for the purpose of fulfilling the program of redemption established in eternity past. “</w:t>
      </w:r>
      <w:r>
        <w:rPr>
          <w:rFonts w:ascii="Comic Sans MS" w:hAnsi="Comic Sans MS"/>
          <w:b/>
          <w:i/>
          <w:sz w:val="40"/>
          <w:szCs w:val="40"/>
        </w:rPr>
        <w:t>Son of God”</w:t>
      </w:r>
      <w:r>
        <w:rPr>
          <w:rFonts w:ascii="Comic Sans MS" w:hAnsi="Comic Sans MS"/>
          <w:sz w:val="40"/>
          <w:szCs w:val="40"/>
        </w:rPr>
        <w:t xml:space="preserve"> indicates full deity. “</w:t>
      </w:r>
      <w:r>
        <w:rPr>
          <w:rFonts w:ascii="Comic Sans MS" w:hAnsi="Comic Sans MS"/>
          <w:b/>
          <w:i/>
          <w:sz w:val="40"/>
          <w:szCs w:val="40"/>
        </w:rPr>
        <w:t>Son of Man</w:t>
      </w:r>
      <w:r>
        <w:rPr>
          <w:rFonts w:ascii="Comic Sans MS" w:hAnsi="Comic Sans MS"/>
          <w:sz w:val="40"/>
          <w:szCs w:val="40"/>
        </w:rPr>
        <w:t>” indicates true humanity.</w:t>
      </w:r>
    </w:p>
    <w:p w14:paraId="00A6AF01" w14:textId="77777777" w:rsidR="001232DE" w:rsidRDefault="001232DE">
      <w:pPr>
        <w:pStyle w:val="Standard"/>
        <w:ind w:right="-270"/>
        <w:rPr>
          <w:rFonts w:ascii="Comic Sans MS" w:hAnsi="Comic Sans MS"/>
          <w:sz w:val="16"/>
          <w:szCs w:val="16"/>
        </w:rPr>
      </w:pPr>
    </w:p>
    <w:p w14:paraId="15947456" w14:textId="77777777" w:rsidR="001232DE" w:rsidRDefault="00020298">
      <w:pPr>
        <w:pStyle w:val="Standard"/>
        <w:ind w:right="-270"/>
      </w:pPr>
      <w:r>
        <w:rPr>
          <w:rFonts w:ascii="Comic Sans MS" w:hAnsi="Comic Sans MS"/>
          <w:sz w:val="40"/>
          <w:szCs w:val="40"/>
        </w:rPr>
        <w:t xml:space="preserve">The divine decrees in eternity past declared Jesus Christ to be the Son of God because of His ministry of the first advent. He wasn’t called by that title in the </w:t>
      </w:r>
      <w:r>
        <w:rPr>
          <w:rFonts w:ascii="Comic Sans MS" w:hAnsi="Comic Sans MS"/>
          <w:spacing w:val="-4"/>
          <w:sz w:val="40"/>
          <w:szCs w:val="40"/>
        </w:rPr>
        <w:t xml:space="preserve">O.T. The first time it is used in the N.T. is - </w:t>
      </w:r>
      <w:r>
        <w:rPr>
          <w:rFonts w:ascii="Comic Sans MS" w:hAnsi="Comic Sans MS"/>
          <w:i/>
          <w:spacing w:val="-4"/>
          <w:sz w:val="40"/>
          <w:szCs w:val="40"/>
          <w:u w:val="single"/>
        </w:rPr>
        <w:t>Matt. 4:3 &amp; 6</w:t>
      </w:r>
      <w:r>
        <w:rPr>
          <w:rFonts w:ascii="Comic Sans MS" w:hAnsi="Comic Sans MS"/>
          <w:spacing w:val="-4"/>
          <w:sz w:val="40"/>
          <w:szCs w:val="40"/>
        </w:rPr>
        <w:t xml:space="preserve"> </w:t>
      </w:r>
      <w:r>
        <w:rPr>
          <w:rFonts w:ascii="Comic Sans MS" w:hAnsi="Comic Sans MS"/>
          <w:sz w:val="40"/>
          <w:szCs w:val="40"/>
        </w:rPr>
        <w:t>when Satan questioned the validity of His title by saying, “</w:t>
      </w:r>
      <w:r>
        <w:rPr>
          <w:rFonts w:ascii="Comic Sans MS" w:hAnsi="Comic Sans MS"/>
          <w:i/>
          <w:sz w:val="40"/>
          <w:szCs w:val="40"/>
        </w:rPr>
        <w:t>If you are truly the Son of God</w:t>
      </w:r>
      <w:r>
        <w:rPr>
          <w:rFonts w:ascii="Comic Sans MS" w:hAnsi="Comic Sans MS"/>
          <w:sz w:val="40"/>
          <w:szCs w:val="40"/>
        </w:rPr>
        <w:t>…”</w:t>
      </w:r>
      <w:r>
        <w:rPr>
          <w:rFonts w:ascii="Comic Sans MS" w:hAnsi="Comic Sans MS"/>
          <w:sz w:val="40"/>
          <w:szCs w:val="40"/>
        </w:rPr>
        <w:br/>
      </w:r>
    </w:p>
    <w:p w14:paraId="7B3FB8D8" w14:textId="77777777" w:rsidR="001232DE" w:rsidRDefault="00020298">
      <w:pPr>
        <w:pStyle w:val="Standard"/>
        <w:ind w:right="-270"/>
      </w:pPr>
      <w:r>
        <w:rPr>
          <w:b/>
          <w:i/>
          <w:color w:val="0035FF"/>
          <w:sz w:val="40"/>
          <w:szCs w:val="40"/>
        </w:rPr>
        <w:t>with power</w:t>
      </w:r>
      <w:r>
        <w:rPr>
          <w:rFonts w:ascii="Comic Sans MS" w:hAnsi="Comic Sans MS"/>
          <w:sz w:val="40"/>
          <w:szCs w:val="40"/>
        </w:rPr>
        <w:t xml:space="preserve"> - </w:t>
      </w:r>
      <w:r>
        <w:rPr>
          <w:rFonts w:ascii="Comic Sans MS" w:hAnsi="Comic Sans MS"/>
          <w:sz w:val="36"/>
          <w:szCs w:val="36"/>
        </w:rPr>
        <w:t>DUNAMIS</w:t>
      </w:r>
      <w:r>
        <w:rPr>
          <w:rFonts w:ascii="Comic Sans MS" w:hAnsi="Comic Sans MS"/>
          <w:sz w:val="40"/>
          <w:szCs w:val="40"/>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dsf</w:t>
      </w:r>
      <w:proofErr w:type="spellEnd"/>
      <w:r>
        <w:rPr>
          <w:rFonts w:ascii="Comic Sans MS" w:hAnsi="Comic Sans MS"/>
          <w:sz w:val="40"/>
          <w:szCs w:val="40"/>
        </w:rPr>
        <w:t>; ① potential for functioning in some way, power, might, strength, force, capability</w:t>
      </w:r>
    </w:p>
    <w:p w14:paraId="56A32540" w14:textId="77777777" w:rsidR="001232DE" w:rsidRDefault="001232DE">
      <w:pPr>
        <w:pStyle w:val="Standard"/>
        <w:ind w:right="-270"/>
        <w:rPr>
          <w:rFonts w:ascii="Comic Sans MS" w:hAnsi="Comic Sans MS"/>
          <w:sz w:val="16"/>
          <w:szCs w:val="16"/>
        </w:rPr>
      </w:pPr>
    </w:p>
    <w:p w14:paraId="4BD8E456" w14:textId="77777777" w:rsidR="001232DE" w:rsidRDefault="00020298">
      <w:pPr>
        <w:pStyle w:val="Standard"/>
        <w:ind w:right="-270"/>
      </w:pPr>
      <w:r>
        <w:rPr>
          <w:rFonts w:ascii="Comic Sans MS" w:hAnsi="Comic Sans MS"/>
          <w:sz w:val="40"/>
          <w:szCs w:val="40"/>
        </w:rPr>
        <w:t xml:space="preserve">As stated above, </w:t>
      </w:r>
      <w:r>
        <w:rPr>
          <w:b/>
          <w:i/>
          <w:color w:val="0035FF"/>
          <w:sz w:val="40"/>
          <w:szCs w:val="40"/>
        </w:rPr>
        <w:t>was declared</w:t>
      </w:r>
      <w:r>
        <w:rPr>
          <w:rFonts w:ascii="Comic Sans MS" w:hAnsi="Comic Sans MS"/>
          <w:sz w:val="40"/>
          <w:szCs w:val="40"/>
        </w:rPr>
        <w:t xml:space="preserve"> was in the aorist tense and passive voice; the humanity of Jesus received power from the H. S.</w:t>
      </w:r>
    </w:p>
    <w:p w14:paraId="5ABC9A25" w14:textId="77777777" w:rsidR="001232DE" w:rsidRDefault="001232DE">
      <w:pPr>
        <w:pStyle w:val="Standard"/>
        <w:rPr>
          <w:rFonts w:ascii="Comic Sans MS" w:hAnsi="Comic Sans MS"/>
          <w:i/>
          <w:sz w:val="16"/>
          <w:szCs w:val="16"/>
        </w:rPr>
      </w:pPr>
    </w:p>
    <w:p w14:paraId="107274A8" w14:textId="77777777" w:rsidR="001232DE" w:rsidRDefault="00020298">
      <w:pPr>
        <w:pStyle w:val="Standard"/>
      </w:pPr>
      <w:r>
        <w:rPr>
          <w:rFonts w:ascii="Comic Sans MS" w:hAnsi="Comic Sans MS"/>
          <w:i/>
          <w:sz w:val="40"/>
          <w:szCs w:val="40"/>
        </w:rPr>
        <w:t>This is not the power of the direct work of Jesus Christ in His deity, it is the power of the Holy Spirit. All through the period of the incarnation it was ordained in eternity past that God the Holy Spirit would sustain the humanity of Christ and set up a pattern for the royal family in the Church Age.</w:t>
      </w:r>
      <w:r>
        <w:rPr>
          <w:rFonts w:ascii="Comic Sans MS" w:hAnsi="Comic Sans MS"/>
          <w:sz w:val="40"/>
          <w:szCs w:val="40"/>
        </w:rPr>
        <w:t xml:space="preserve"> </w:t>
      </w:r>
      <w:r>
        <w:t xml:space="preserve">R. B. </w:t>
      </w:r>
      <w:proofErr w:type="spellStart"/>
      <w:r>
        <w:t>Theime</w:t>
      </w:r>
      <w:proofErr w:type="spellEnd"/>
      <w:r>
        <w:t xml:space="preserve"> Jr</w:t>
      </w:r>
      <w:r>
        <w:rPr>
          <w:color w:val="000000"/>
        </w:rPr>
        <w:t xml:space="preserve">., </w:t>
      </w:r>
      <w:hyperlink r:id="rId10" w:history="1">
        <w:r>
          <w:rPr>
            <w:i/>
            <w:color w:val="000000"/>
            <w:u w:val="single"/>
          </w:rPr>
          <w:t>Romans Chapter 1</w:t>
        </w:r>
      </w:hyperlink>
      <w:r>
        <w:t>, n.d.</w:t>
      </w:r>
    </w:p>
    <w:p w14:paraId="11F20423" w14:textId="77777777" w:rsidR="001232DE" w:rsidRDefault="001232DE">
      <w:pPr>
        <w:pStyle w:val="Standard"/>
        <w:ind w:right="-270"/>
        <w:rPr>
          <w:rFonts w:ascii="Comic Sans MS" w:hAnsi="Comic Sans MS"/>
          <w:sz w:val="18"/>
          <w:szCs w:val="18"/>
        </w:rPr>
      </w:pPr>
    </w:p>
    <w:p w14:paraId="0C95618C" w14:textId="77777777" w:rsidR="001232DE" w:rsidRDefault="00020298">
      <w:pPr>
        <w:pStyle w:val="Standard"/>
        <w:ind w:right="-270"/>
      </w:pPr>
      <w:r>
        <w:rPr>
          <w:b/>
          <w:i/>
          <w:color w:val="0035FF"/>
          <w:sz w:val="40"/>
          <w:szCs w:val="40"/>
        </w:rPr>
        <w:t>according to the Spirit of holiness</w:t>
      </w:r>
      <w:r>
        <w:rPr>
          <w:rFonts w:ascii="Comic Sans MS" w:hAnsi="Comic Sans MS"/>
          <w:b/>
          <w:i/>
          <w:color w:val="000000"/>
          <w:spacing w:val="-4"/>
          <w:sz w:val="40"/>
          <w:szCs w:val="40"/>
        </w:rPr>
        <w:t xml:space="preserve"> </w:t>
      </w:r>
      <w:r>
        <w:rPr>
          <w:rFonts w:ascii="Comic Sans MS" w:hAnsi="Comic Sans MS"/>
          <w:color w:val="000000"/>
          <w:spacing w:val="-4"/>
          <w:sz w:val="40"/>
          <w:szCs w:val="40"/>
        </w:rPr>
        <w:t>– This is a reference</w:t>
      </w:r>
      <w:r>
        <w:rPr>
          <w:rFonts w:ascii="Comic Sans MS" w:hAnsi="Comic Sans MS"/>
          <w:color w:val="000000"/>
          <w:sz w:val="40"/>
          <w:szCs w:val="40"/>
        </w:rPr>
        <w:t xml:space="preserve"> to God the Holy Spirit, the third person of the Trinity who in the divine decrees of eternity past was ordained to sustain the humanity of our Lord Jesus Christ.</w:t>
      </w:r>
    </w:p>
    <w:p w14:paraId="59CBFF7D" w14:textId="77777777" w:rsidR="001232DE" w:rsidRDefault="001232DE">
      <w:pPr>
        <w:pStyle w:val="Standard"/>
        <w:ind w:right="-270"/>
        <w:rPr>
          <w:rFonts w:ascii="Comic Sans MS" w:hAnsi="Comic Sans MS"/>
          <w:color w:val="000000"/>
          <w:sz w:val="16"/>
          <w:szCs w:val="16"/>
        </w:rPr>
      </w:pPr>
    </w:p>
    <w:p w14:paraId="02155121" w14:textId="77777777" w:rsidR="001232DE" w:rsidRDefault="00020298">
      <w:pPr>
        <w:pStyle w:val="Standard"/>
        <w:ind w:right="-270"/>
      </w:pPr>
      <w:r>
        <w:rPr>
          <w:rFonts w:ascii="Comic Sans MS" w:hAnsi="Comic Sans MS"/>
          <w:i/>
          <w:sz w:val="40"/>
          <w:szCs w:val="40"/>
        </w:rPr>
        <w:lastRenderedPageBreak/>
        <w:t xml:space="preserve">This probably also refers to the Holy Spirits role in Jesus’ resurrection. All three Persons of the Trinity were involved in Jesus’ resurrection. </w:t>
      </w:r>
      <w:r>
        <w:rPr>
          <w:rFonts w:ascii="Comic Sans MS" w:hAnsi="Comic Sans MS"/>
          <w:i/>
          <w:sz w:val="40"/>
          <w:szCs w:val="40"/>
          <w:u w:val="single"/>
        </w:rPr>
        <w:t>Galatians 1:1</w:t>
      </w:r>
      <w:r>
        <w:rPr>
          <w:rFonts w:ascii="Comic Sans MS" w:hAnsi="Comic Sans MS"/>
          <w:i/>
          <w:sz w:val="40"/>
          <w:szCs w:val="40"/>
        </w:rPr>
        <w:t xml:space="preserve"> says that the Father raised Jesus from the dead. </w:t>
      </w:r>
      <w:r>
        <w:rPr>
          <w:rFonts w:ascii="Comic Sans MS" w:hAnsi="Comic Sans MS"/>
          <w:i/>
          <w:sz w:val="40"/>
          <w:szCs w:val="40"/>
          <w:u w:val="single"/>
        </w:rPr>
        <w:t>First Peter 3:18</w:t>
      </w:r>
      <w:r>
        <w:rPr>
          <w:rFonts w:ascii="Comic Sans MS" w:hAnsi="Comic Sans MS"/>
          <w:i/>
          <w:sz w:val="40"/>
          <w:szCs w:val="40"/>
        </w:rPr>
        <w:t xml:space="preserve"> says that the Spirit raised Jesus from the dead (see also Romans 1:4, and note that Romans 8:11 clearly says that God will resurrect believers “through His Spirit”).</w:t>
      </w:r>
    </w:p>
    <w:p w14:paraId="06D615FD" w14:textId="77777777" w:rsidR="001232DE" w:rsidRDefault="001232DE">
      <w:pPr>
        <w:pStyle w:val="Standard"/>
        <w:ind w:right="-270"/>
        <w:rPr>
          <w:rFonts w:ascii="Comic Sans MS" w:hAnsi="Comic Sans MS"/>
          <w:b/>
          <w:i/>
          <w:sz w:val="10"/>
          <w:szCs w:val="10"/>
          <w:u w:val="single"/>
        </w:rPr>
      </w:pPr>
    </w:p>
    <w:p w14:paraId="5E164AD3" w14:textId="77777777" w:rsidR="001232DE" w:rsidRDefault="00020298">
      <w:pPr>
        <w:pStyle w:val="Standard"/>
        <w:ind w:right="-270"/>
      </w:pPr>
      <w:r>
        <w:rPr>
          <w:b/>
          <w:i/>
          <w:color w:val="0035FF"/>
          <w:sz w:val="40"/>
          <w:szCs w:val="40"/>
          <w:u w:val="single"/>
        </w:rPr>
        <w:t>Romans 8:11</w:t>
      </w:r>
      <w:r>
        <w:rPr>
          <w:b/>
          <w:i/>
          <w:color w:val="0035FF"/>
          <w:sz w:val="40"/>
          <w:szCs w:val="40"/>
        </w:rPr>
        <w:t xml:space="preserve"> But if the Spirit of Him who raised Jesus from the dead dwells in you, He who raised Christ Jesus from the dead will also give life to your mortal bodies through His Spirit who indwells you.</w:t>
      </w:r>
    </w:p>
    <w:p w14:paraId="18416F2A" w14:textId="77777777" w:rsidR="001232DE" w:rsidRDefault="001232DE">
      <w:pPr>
        <w:pStyle w:val="Standard"/>
        <w:ind w:right="-270"/>
        <w:rPr>
          <w:rFonts w:ascii="Comic Sans MS" w:hAnsi="Comic Sans MS"/>
          <w:sz w:val="16"/>
          <w:szCs w:val="16"/>
        </w:rPr>
      </w:pPr>
    </w:p>
    <w:p w14:paraId="215265BE" w14:textId="77777777" w:rsidR="001232DE" w:rsidRDefault="00020298">
      <w:pPr>
        <w:pStyle w:val="Standard"/>
        <w:ind w:right="-270"/>
      </w:pPr>
      <w:r>
        <w:rPr>
          <w:rFonts w:ascii="Comic Sans MS" w:hAnsi="Comic Sans MS"/>
          <w:i/>
          <w:sz w:val="40"/>
          <w:szCs w:val="40"/>
        </w:rPr>
        <w:t xml:space="preserve">And in </w:t>
      </w:r>
      <w:r>
        <w:rPr>
          <w:rFonts w:ascii="Comic Sans MS" w:hAnsi="Comic Sans MS"/>
          <w:i/>
          <w:sz w:val="40"/>
          <w:szCs w:val="40"/>
          <w:u w:val="single"/>
        </w:rPr>
        <w:t>John 2:19</w:t>
      </w:r>
      <w:r>
        <w:rPr>
          <w:rFonts w:ascii="Comic Sans MS" w:hAnsi="Comic Sans MS"/>
          <w:i/>
          <w:sz w:val="40"/>
          <w:szCs w:val="40"/>
        </w:rPr>
        <w:t xml:space="preserve"> Jesus predicts that He will raise Himself from the dead (see also </w:t>
      </w:r>
      <w:r>
        <w:rPr>
          <w:rFonts w:ascii="Comic Sans MS" w:hAnsi="Comic Sans MS"/>
          <w:i/>
          <w:sz w:val="40"/>
          <w:szCs w:val="40"/>
          <w:u w:val="single"/>
        </w:rPr>
        <w:t>John 10:18</w:t>
      </w:r>
      <w:r>
        <w:rPr>
          <w:rFonts w:ascii="Comic Sans MS" w:hAnsi="Comic Sans MS"/>
          <w:i/>
          <w:sz w:val="40"/>
          <w:szCs w:val="40"/>
        </w:rPr>
        <w:t>).</w:t>
      </w:r>
    </w:p>
    <w:p w14:paraId="7115E870" w14:textId="77777777" w:rsidR="001232DE" w:rsidRDefault="00020298">
      <w:pPr>
        <w:pStyle w:val="Standard"/>
        <w:ind w:right="-270"/>
      </w:pPr>
      <w:r>
        <w:rPr>
          <w:rFonts w:ascii="Comic Sans MS" w:hAnsi="Comic Sans MS"/>
          <w:i/>
          <w:sz w:val="40"/>
          <w:szCs w:val="40"/>
        </w:rPr>
        <w:t>So, when we answer the question of who resurrected Jesus, we can say God did. And by that we can mean it was the Father, the Son, and the Holy Spirit.</w:t>
      </w:r>
      <w:r>
        <w:rPr>
          <w:rFonts w:ascii="Comic Sans MS" w:hAnsi="Comic Sans MS"/>
          <w:sz w:val="40"/>
          <w:szCs w:val="40"/>
        </w:rPr>
        <w:t xml:space="preserve"> </w:t>
      </w:r>
      <w:hyperlink r:id="rId11" w:history="1">
        <w:r>
          <w:rPr>
            <w:color w:val="000000"/>
          </w:rPr>
          <w:t>https://www.gotquestions.org/who-resurrected-Jesus.html</w:t>
        </w:r>
      </w:hyperlink>
    </w:p>
    <w:p w14:paraId="7082F64A" w14:textId="77777777" w:rsidR="001232DE" w:rsidRDefault="001232DE">
      <w:pPr>
        <w:pStyle w:val="Standard"/>
        <w:ind w:right="-270"/>
        <w:rPr>
          <w:rFonts w:ascii="Comic Sans MS" w:hAnsi="Comic Sans MS"/>
          <w:b/>
          <w:i/>
          <w:sz w:val="16"/>
          <w:szCs w:val="16"/>
          <w:u w:val="single"/>
        </w:rPr>
      </w:pPr>
    </w:p>
    <w:p w14:paraId="6B2F5A69" w14:textId="77777777" w:rsidR="001232DE" w:rsidRDefault="00020298">
      <w:pPr>
        <w:pStyle w:val="Standard"/>
      </w:pPr>
      <w:r>
        <w:rPr>
          <w:b/>
          <w:color w:val="0035FF"/>
          <w:sz w:val="40"/>
          <w:szCs w:val="40"/>
          <w:u w:val="single"/>
        </w:rPr>
        <w:t>LESSON 9</w:t>
      </w:r>
      <w:r>
        <w:rPr>
          <w:rFonts w:ascii="Comic Sans MS" w:hAnsi="Comic Sans MS"/>
          <w:sz w:val="40"/>
          <w:szCs w:val="40"/>
        </w:rPr>
        <w:t xml:space="preserve"> (7-16-20)</w:t>
      </w:r>
    </w:p>
    <w:p w14:paraId="12AC4CC8" w14:textId="77777777" w:rsidR="001232DE" w:rsidRDefault="00020298">
      <w:pPr>
        <w:pStyle w:val="Standard"/>
        <w:ind w:right="-270"/>
      </w:pPr>
      <w:r>
        <w:rPr>
          <w:b/>
          <w:i/>
          <w:color w:val="0035FF"/>
          <w:sz w:val="40"/>
          <w:szCs w:val="40"/>
        </w:rPr>
        <w:t>by the resurrection</w:t>
      </w:r>
      <w:r>
        <w:rPr>
          <w:rFonts w:ascii="Comic Sans MS" w:hAnsi="Comic Sans MS"/>
          <w:b/>
          <w:i/>
          <w:sz w:val="40"/>
          <w:szCs w:val="40"/>
        </w:rPr>
        <w:t xml:space="preserve"> </w:t>
      </w:r>
      <w:r>
        <w:rPr>
          <w:rFonts w:ascii="Comic Sans MS" w:hAnsi="Comic Sans MS"/>
          <w:sz w:val="40"/>
          <w:szCs w:val="40"/>
        </w:rPr>
        <w:t>- the Resurrection did not make Jesus the Son of God; it simply revealed that He is the Son of God..</w:t>
      </w:r>
    </w:p>
    <w:p w14:paraId="770A5804" w14:textId="77777777" w:rsidR="001232DE" w:rsidRDefault="001232DE">
      <w:pPr>
        <w:pStyle w:val="Standard"/>
        <w:ind w:right="-270"/>
        <w:rPr>
          <w:rFonts w:ascii="Comic Sans MS" w:hAnsi="Comic Sans MS"/>
          <w:b/>
          <w:i/>
          <w:sz w:val="12"/>
          <w:szCs w:val="12"/>
        </w:rPr>
      </w:pPr>
    </w:p>
    <w:p w14:paraId="62DF769B" w14:textId="77777777" w:rsidR="001232DE" w:rsidRDefault="00020298">
      <w:pPr>
        <w:pStyle w:val="Standard"/>
        <w:ind w:right="-270"/>
      </w:pPr>
      <w:r>
        <w:rPr>
          <w:rFonts w:ascii="Comic Sans MS" w:hAnsi="Comic Sans MS"/>
          <w:sz w:val="40"/>
          <w:szCs w:val="40"/>
        </w:rPr>
        <w:t xml:space="preserve">Although Jesus was a Man of Sorrows and acquainted </w:t>
      </w:r>
      <w:r>
        <w:rPr>
          <w:rFonts w:ascii="Comic Sans MS" w:hAnsi="Comic Sans MS"/>
          <w:spacing w:val="-4"/>
          <w:sz w:val="40"/>
          <w:szCs w:val="40"/>
        </w:rPr>
        <w:t>with grief, when He was raised from the dead, everything</w:t>
      </w:r>
      <w:r>
        <w:rPr>
          <w:rFonts w:ascii="Comic Sans MS" w:hAnsi="Comic Sans MS"/>
          <w:sz w:val="40"/>
          <w:szCs w:val="40"/>
        </w:rPr>
        <w:t xml:space="preserve"> </w:t>
      </w:r>
      <w:r>
        <w:rPr>
          <w:rFonts w:ascii="Comic Sans MS" w:hAnsi="Comic Sans MS"/>
          <w:sz w:val="40"/>
          <w:szCs w:val="40"/>
        </w:rPr>
        <w:lastRenderedPageBreak/>
        <w:t>changed. His resurrection proved that He was telling the truth when He said:</w:t>
      </w:r>
    </w:p>
    <w:p w14:paraId="31D5FA8A" w14:textId="77777777" w:rsidR="001232DE" w:rsidRDefault="001232DE">
      <w:pPr>
        <w:pStyle w:val="Standard"/>
        <w:ind w:right="-270"/>
        <w:rPr>
          <w:rFonts w:ascii="Comic Sans MS" w:hAnsi="Comic Sans MS"/>
          <w:b/>
          <w:i/>
          <w:sz w:val="16"/>
          <w:szCs w:val="16"/>
        </w:rPr>
      </w:pPr>
    </w:p>
    <w:p w14:paraId="78F95EFD" w14:textId="77777777" w:rsidR="001232DE" w:rsidRDefault="00020298">
      <w:pPr>
        <w:pStyle w:val="Standard"/>
        <w:ind w:right="-270"/>
      </w:pPr>
      <w:r>
        <w:rPr>
          <w:rFonts w:ascii="Comic Sans MS" w:hAnsi="Comic Sans MS"/>
          <w:b/>
          <w:i/>
          <w:sz w:val="40"/>
          <w:szCs w:val="40"/>
          <w:u w:val="single"/>
        </w:rPr>
        <w:t xml:space="preserve">John 8:23 </w:t>
      </w:r>
      <w:r>
        <w:rPr>
          <w:rFonts w:ascii="Comic Sans MS" w:hAnsi="Comic Sans MS"/>
          <w:b/>
          <w:i/>
          <w:sz w:val="40"/>
          <w:szCs w:val="40"/>
        </w:rPr>
        <w:t>“… you are from beneath; I am from above: you are of this world; I am not of this world”.</w:t>
      </w:r>
    </w:p>
    <w:p w14:paraId="11BE0E78" w14:textId="77777777" w:rsidR="001232DE" w:rsidRDefault="001232DE">
      <w:pPr>
        <w:pStyle w:val="Standard"/>
        <w:ind w:right="-90"/>
        <w:rPr>
          <w:rFonts w:ascii="Comic Sans MS" w:hAnsi="Comic Sans MS"/>
          <w:i/>
          <w:sz w:val="16"/>
          <w:szCs w:val="16"/>
        </w:rPr>
      </w:pPr>
    </w:p>
    <w:p w14:paraId="433DBD21" w14:textId="77777777" w:rsidR="001232DE" w:rsidRDefault="00020298">
      <w:pPr>
        <w:pStyle w:val="Standard"/>
        <w:ind w:right="-90"/>
      </w:pPr>
      <w:r>
        <w:rPr>
          <w:rFonts w:ascii="Comic Sans MS" w:hAnsi="Comic Sans MS"/>
          <w:sz w:val="40"/>
          <w:szCs w:val="40"/>
        </w:rPr>
        <w:t>His resurrection proved:</w:t>
      </w:r>
    </w:p>
    <w:p w14:paraId="328D62EC" w14:textId="77777777" w:rsidR="001232DE" w:rsidRDefault="00020298">
      <w:pPr>
        <w:pStyle w:val="Standard"/>
        <w:ind w:right="-90"/>
      </w:pPr>
      <w:r>
        <w:rPr>
          <w:rFonts w:ascii="Comic Sans MS" w:hAnsi="Comic Sans MS"/>
          <w:sz w:val="40"/>
          <w:szCs w:val="40"/>
        </w:rPr>
        <w:t xml:space="preserve">   1. The validity of His virgin birth</w:t>
      </w:r>
    </w:p>
    <w:p w14:paraId="7518B998" w14:textId="77777777" w:rsidR="001232DE" w:rsidRDefault="00020298">
      <w:pPr>
        <w:pStyle w:val="Standard"/>
        <w:ind w:right="-90"/>
      </w:pPr>
      <w:r>
        <w:rPr>
          <w:rFonts w:ascii="Comic Sans MS" w:hAnsi="Comic Sans MS"/>
          <w:sz w:val="40"/>
          <w:szCs w:val="40"/>
        </w:rPr>
        <w:t xml:space="preserve">   2. He is the Son of God</w:t>
      </w:r>
    </w:p>
    <w:p w14:paraId="5094EF75" w14:textId="77777777" w:rsidR="001232DE" w:rsidRDefault="00020298">
      <w:pPr>
        <w:pStyle w:val="Standard"/>
        <w:ind w:right="-90"/>
      </w:pPr>
      <w:r>
        <w:rPr>
          <w:rFonts w:ascii="Comic Sans MS" w:hAnsi="Comic Sans MS"/>
          <w:sz w:val="40"/>
          <w:szCs w:val="40"/>
        </w:rPr>
        <w:t xml:space="preserve">   3. He completed His mission</w:t>
      </w:r>
    </w:p>
    <w:p w14:paraId="7CB3436D" w14:textId="77777777" w:rsidR="001232DE" w:rsidRDefault="00020298">
      <w:pPr>
        <w:pStyle w:val="Standard"/>
        <w:ind w:right="-90"/>
      </w:pPr>
      <w:r>
        <w:rPr>
          <w:rFonts w:ascii="Comic Sans MS" w:hAnsi="Comic Sans MS"/>
          <w:sz w:val="40"/>
          <w:szCs w:val="40"/>
        </w:rPr>
        <w:t xml:space="preserve">   4. His atonement satisfied the justice of G.F.</w:t>
      </w:r>
    </w:p>
    <w:p w14:paraId="042EAA55" w14:textId="77777777" w:rsidR="001232DE" w:rsidRDefault="00020298">
      <w:pPr>
        <w:pStyle w:val="Standard"/>
        <w:ind w:left="810" w:right="-90" w:hanging="810"/>
      </w:pPr>
      <w:r>
        <w:rPr>
          <w:rFonts w:ascii="Comic Sans MS" w:hAnsi="Comic Sans MS"/>
          <w:sz w:val="40"/>
          <w:szCs w:val="40"/>
        </w:rPr>
        <w:t xml:space="preserve">   5. He will return to this earth to receive His Bride (the Church) and then </w:t>
      </w:r>
      <w:r>
        <w:rPr>
          <w:rFonts w:ascii="Comic Sans MS" w:hAnsi="Comic Sans MS"/>
          <w:sz w:val="36"/>
          <w:szCs w:val="36"/>
        </w:rPr>
        <w:t>(at the 2</w:t>
      </w:r>
      <w:r>
        <w:rPr>
          <w:rFonts w:ascii="Comic Sans MS" w:hAnsi="Comic Sans MS"/>
          <w:sz w:val="36"/>
          <w:szCs w:val="36"/>
          <w:vertAlign w:val="superscript"/>
        </w:rPr>
        <w:t>nd</w:t>
      </w:r>
      <w:r>
        <w:rPr>
          <w:rFonts w:ascii="Comic Sans MS" w:hAnsi="Comic Sans MS"/>
          <w:sz w:val="36"/>
          <w:szCs w:val="36"/>
        </w:rPr>
        <w:t xml:space="preserve"> Advent)</w:t>
      </w:r>
      <w:r>
        <w:rPr>
          <w:rFonts w:ascii="Comic Sans MS" w:hAnsi="Comic Sans MS"/>
          <w:sz w:val="40"/>
          <w:szCs w:val="40"/>
        </w:rPr>
        <w:t xml:space="preserve"> judge the world as He begins His wonderful reign over the earth as the King of kings and Lord of lords.</w:t>
      </w:r>
    </w:p>
    <w:p w14:paraId="0D492A91" w14:textId="77777777" w:rsidR="001232DE" w:rsidRDefault="001232DE">
      <w:pPr>
        <w:pStyle w:val="Standard"/>
        <w:ind w:right="-90"/>
        <w:rPr>
          <w:rFonts w:ascii="Comic Sans MS" w:hAnsi="Comic Sans MS"/>
          <w:sz w:val="40"/>
          <w:szCs w:val="40"/>
        </w:rPr>
      </w:pPr>
    </w:p>
    <w:p w14:paraId="4AF2AC2E" w14:textId="77777777" w:rsidR="001232DE" w:rsidRDefault="001232DE">
      <w:pPr>
        <w:pStyle w:val="Standard"/>
        <w:ind w:right="-90"/>
        <w:rPr>
          <w:rFonts w:ascii="Comic Sans MS" w:hAnsi="Comic Sans MS"/>
          <w:sz w:val="12"/>
          <w:szCs w:val="12"/>
        </w:rPr>
      </w:pPr>
    </w:p>
    <w:p w14:paraId="5AC440B1" w14:textId="77777777" w:rsidR="001232DE" w:rsidRDefault="00020298">
      <w:pPr>
        <w:pStyle w:val="Standard"/>
        <w:ind w:right="-90"/>
      </w:pPr>
      <w:r>
        <w:rPr>
          <w:rFonts w:ascii="Comic Sans MS" w:hAnsi="Comic Sans MS"/>
          <w:i/>
          <w:sz w:val="40"/>
          <w:szCs w:val="40"/>
        </w:rPr>
        <w:t>The resurrection not only demonstrated the efficacy of Christ’s work on the cross but was the means of Christ’s victory in the angelic conflict</w:t>
      </w:r>
      <w:r>
        <w:rPr>
          <w:rFonts w:ascii="Comic Sans MS" w:hAnsi="Comic Sans MS"/>
          <w:sz w:val="40"/>
          <w:szCs w:val="40"/>
        </w:rPr>
        <w:t xml:space="preserve">. </w:t>
      </w:r>
      <w:r>
        <w:rPr>
          <w:rFonts w:ascii="Comic Sans MS" w:hAnsi="Comic Sans MS"/>
        </w:rPr>
        <w:t xml:space="preserve">R. B. </w:t>
      </w:r>
      <w:proofErr w:type="spellStart"/>
      <w:r>
        <w:rPr>
          <w:rFonts w:ascii="Comic Sans MS" w:hAnsi="Comic Sans MS"/>
        </w:rPr>
        <w:t>Theime</w:t>
      </w:r>
      <w:proofErr w:type="spellEnd"/>
      <w:r>
        <w:rPr>
          <w:rFonts w:ascii="Comic Sans MS" w:hAnsi="Comic Sans MS"/>
        </w:rPr>
        <w:t xml:space="preserve"> Jr., Romans Chapter 1, n.d.</w:t>
      </w:r>
    </w:p>
    <w:p w14:paraId="35F2BA4A" w14:textId="77777777" w:rsidR="001232DE" w:rsidRDefault="001232DE">
      <w:pPr>
        <w:pStyle w:val="Standard"/>
        <w:ind w:right="-90"/>
        <w:rPr>
          <w:rFonts w:ascii="Comic Sans MS" w:hAnsi="Comic Sans MS"/>
          <w:b/>
          <w:i/>
          <w:sz w:val="16"/>
          <w:szCs w:val="16"/>
          <w:u w:val="single"/>
        </w:rPr>
      </w:pPr>
    </w:p>
    <w:p w14:paraId="3BE1899E" w14:textId="77777777" w:rsidR="001232DE" w:rsidRDefault="00020298">
      <w:pPr>
        <w:pStyle w:val="Standard"/>
        <w:ind w:right="-90"/>
      </w:pPr>
      <w:r>
        <w:rPr>
          <w:b/>
          <w:i/>
          <w:color w:val="0035FF"/>
          <w:sz w:val="40"/>
          <w:szCs w:val="40"/>
        </w:rPr>
        <w:t>from the dead</w:t>
      </w:r>
      <w:r>
        <w:rPr>
          <w:rFonts w:ascii="Comic Sans MS" w:hAnsi="Comic Sans MS"/>
          <w:b/>
          <w:i/>
          <w:sz w:val="40"/>
          <w:szCs w:val="40"/>
        </w:rPr>
        <w:t xml:space="preserve"> </w:t>
      </w:r>
      <w:r>
        <w:rPr>
          <w:rFonts w:ascii="Comic Sans MS" w:hAnsi="Comic Sans MS"/>
          <w:sz w:val="40"/>
          <w:szCs w:val="40"/>
        </w:rPr>
        <w:t xml:space="preserve">– </w:t>
      </w:r>
      <w:r>
        <w:rPr>
          <w:rFonts w:ascii="Comic Sans MS" w:hAnsi="Comic Sans MS"/>
          <w:sz w:val="36"/>
          <w:szCs w:val="36"/>
        </w:rPr>
        <w:t xml:space="preserve">NEKROS, </w:t>
      </w:r>
      <w:r>
        <w:rPr>
          <w:rFonts w:ascii="#Logos 8 Resource" w:hAnsi="#Logos 8 Resource"/>
          <w:b/>
          <w:sz w:val="40"/>
          <w:szCs w:val="40"/>
          <w:lang w:val="el-GR"/>
        </w:rPr>
        <w:t>νεκρός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gpm</w:t>
      </w:r>
      <w:proofErr w:type="spellEnd"/>
      <w:r>
        <w:rPr>
          <w:rFonts w:ascii="Comic Sans MS" w:hAnsi="Comic Sans MS"/>
          <w:sz w:val="40"/>
          <w:szCs w:val="40"/>
        </w:rPr>
        <w:t>; ① one who is no longer physically alive, dead person, a dead body.</w:t>
      </w:r>
    </w:p>
    <w:p w14:paraId="566938FB" w14:textId="77777777" w:rsidR="001232DE" w:rsidRDefault="001232DE">
      <w:pPr>
        <w:pStyle w:val="Standard"/>
        <w:ind w:right="-90"/>
        <w:rPr>
          <w:rFonts w:ascii="Comic Sans MS" w:hAnsi="Comic Sans MS"/>
          <w:sz w:val="16"/>
          <w:szCs w:val="16"/>
        </w:rPr>
      </w:pPr>
    </w:p>
    <w:p w14:paraId="1DBBD312" w14:textId="77777777" w:rsidR="001232DE" w:rsidRDefault="00020298">
      <w:pPr>
        <w:pStyle w:val="Standard"/>
        <w:ind w:right="-270"/>
      </w:pPr>
      <w:r>
        <w:rPr>
          <w:rFonts w:ascii="Comic Sans MS" w:hAnsi="Comic Sans MS"/>
          <w:sz w:val="40"/>
          <w:szCs w:val="40"/>
        </w:rPr>
        <w:t>Notice “dead” is in the plural which refers to both the spiritual death and physical death of Christ on the cross.</w:t>
      </w:r>
    </w:p>
    <w:p w14:paraId="499D23DE" w14:textId="77777777" w:rsidR="001232DE" w:rsidRDefault="001232DE">
      <w:pPr>
        <w:pStyle w:val="Standard"/>
        <w:ind w:right="-90"/>
        <w:rPr>
          <w:rFonts w:ascii="Comic Sans MS" w:hAnsi="Comic Sans MS"/>
          <w:i/>
        </w:rPr>
      </w:pPr>
    </w:p>
    <w:p w14:paraId="2C75DCAF" w14:textId="77777777" w:rsidR="001232DE" w:rsidRDefault="00020298">
      <w:pPr>
        <w:pStyle w:val="Standard"/>
        <w:ind w:right="-180"/>
      </w:pPr>
      <w:r>
        <w:rPr>
          <w:b/>
          <w:i/>
          <w:color w:val="0035FF"/>
          <w:sz w:val="40"/>
          <w:szCs w:val="40"/>
        </w:rPr>
        <w:lastRenderedPageBreak/>
        <w:t xml:space="preserve">* </w:t>
      </w:r>
      <w:r>
        <w:rPr>
          <w:b/>
          <w:i/>
          <w:color w:val="0035FF"/>
          <w:sz w:val="40"/>
          <w:szCs w:val="40"/>
          <w:u w:val="single"/>
        </w:rPr>
        <w:t>Romans 1:4</w:t>
      </w:r>
      <w:r>
        <w:rPr>
          <w:b/>
          <w:i/>
          <w:color w:val="0035FF"/>
          <w:sz w:val="40"/>
          <w:szCs w:val="40"/>
        </w:rPr>
        <w:t xml:space="preserve"> and</w:t>
      </w:r>
      <w:r>
        <w:rPr>
          <w:rFonts w:ascii="Comic Sans MS" w:hAnsi="Comic Sans MS"/>
          <w:b/>
          <w:i/>
          <w:sz w:val="40"/>
          <w:szCs w:val="40"/>
        </w:rPr>
        <w:t xml:space="preserve"> </w:t>
      </w:r>
      <w:r>
        <w:rPr>
          <w:rFonts w:ascii="Comic Sans MS" w:hAnsi="Comic Sans MS"/>
          <w:sz w:val="36"/>
          <w:szCs w:val="36"/>
        </w:rPr>
        <w:t>(JC)</w:t>
      </w:r>
      <w:r>
        <w:rPr>
          <w:rFonts w:ascii="Comic Sans MS" w:hAnsi="Comic Sans MS"/>
          <w:b/>
          <w:i/>
          <w:sz w:val="40"/>
          <w:szCs w:val="40"/>
        </w:rPr>
        <w:t xml:space="preserve"> </w:t>
      </w:r>
      <w:r>
        <w:rPr>
          <w:b/>
          <w:i/>
          <w:color w:val="0035FF"/>
          <w:sz w:val="40"/>
          <w:szCs w:val="40"/>
        </w:rPr>
        <w:t>was declared</w:t>
      </w:r>
      <w:r>
        <w:rPr>
          <w:rFonts w:ascii="Comic Sans MS" w:hAnsi="Comic Sans MS"/>
          <w:b/>
          <w:i/>
          <w:sz w:val="40"/>
          <w:szCs w:val="40"/>
        </w:rPr>
        <w:t xml:space="preserve"> </w:t>
      </w:r>
      <w:r>
        <w:rPr>
          <w:rFonts w:ascii="Comic Sans MS" w:hAnsi="Comic Sans MS"/>
          <w:sz w:val="36"/>
          <w:szCs w:val="36"/>
        </w:rPr>
        <w:t xml:space="preserve">(by the divine decrees) </w:t>
      </w:r>
      <w:r>
        <w:rPr>
          <w:b/>
          <w:i/>
          <w:color w:val="0035FF"/>
          <w:sz w:val="40"/>
          <w:szCs w:val="40"/>
        </w:rPr>
        <w:t>to be the Son of God in</w:t>
      </w:r>
      <w:r>
        <w:rPr>
          <w:rFonts w:ascii="Comic Sans MS" w:hAnsi="Comic Sans MS"/>
          <w:b/>
          <w:i/>
          <w:sz w:val="40"/>
          <w:szCs w:val="40"/>
        </w:rPr>
        <w:t xml:space="preserve"> </w:t>
      </w:r>
      <w:r>
        <w:rPr>
          <w:rFonts w:ascii="Comic Sans MS" w:hAnsi="Comic Sans MS"/>
          <w:sz w:val="36"/>
          <w:szCs w:val="36"/>
        </w:rPr>
        <w:t>(receiving</w:t>
      </w:r>
      <w:r>
        <w:rPr>
          <w:b/>
          <w:i/>
          <w:color w:val="0035FF"/>
          <w:sz w:val="40"/>
          <w:szCs w:val="40"/>
        </w:rPr>
        <w:t>) power according to the Spirit of holiness</w:t>
      </w:r>
      <w:r>
        <w:rPr>
          <w:rFonts w:ascii="Comic Sans MS" w:hAnsi="Comic Sans MS"/>
          <w:b/>
          <w:i/>
          <w:sz w:val="40"/>
          <w:szCs w:val="40"/>
        </w:rPr>
        <w:t xml:space="preserve"> </w:t>
      </w:r>
      <w:r>
        <w:rPr>
          <w:rFonts w:ascii="Comic Sans MS" w:hAnsi="Comic Sans MS"/>
          <w:sz w:val="36"/>
          <w:szCs w:val="36"/>
        </w:rPr>
        <w:t>(the H.S.)</w:t>
      </w:r>
      <w:r>
        <w:rPr>
          <w:rFonts w:ascii="Comic Sans MS" w:hAnsi="Comic Sans MS"/>
          <w:b/>
          <w:i/>
          <w:sz w:val="40"/>
          <w:szCs w:val="40"/>
        </w:rPr>
        <w:t xml:space="preserve"> </w:t>
      </w:r>
      <w:r>
        <w:rPr>
          <w:b/>
          <w:i/>
          <w:color w:val="0035FF"/>
          <w:sz w:val="40"/>
          <w:szCs w:val="40"/>
        </w:rPr>
        <w:t>by his resurrection from the dead</w:t>
      </w:r>
      <w:r>
        <w:rPr>
          <w:rFonts w:ascii="Comic Sans MS" w:hAnsi="Comic Sans MS"/>
          <w:b/>
          <w:i/>
          <w:sz w:val="40"/>
          <w:szCs w:val="40"/>
        </w:rPr>
        <w:t xml:space="preserve"> </w:t>
      </w:r>
      <w:r>
        <w:rPr>
          <w:rFonts w:ascii="Comic Sans MS" w:hAnsi="Comic Sans MS"/>
          <w:sz w:val="36"/>
          <w:szCs w:val="36"/>
        </w:rPr>
        <w:t>(deaths, which proved He was the Son of God)</w:t>
      </w:r>
      <w:r>
        <w:rPr>
          <w:rFonts w:ascii="Comic Sans MS" w:hAnsi="Comic Sans MS"/>
          <w:b/>
          <w:i/>
          <w:sz w:val="40"/>
          <w:szCs w:val="40"/>
        </w:rPr>
        <w:t xml:space="preserve">, </w:t>
      </w:r>
      <w:r>
        <w:rPr>
          <w:b/>
          <w:i/>
          <w:color w:val="0035FF"/>
          <w:sz w:val="40"/>
          <w:szCs w:val="40"/>
        </w:rPr>
        <w:t>Jesus Christ our Lord</w:t>
      </w:r>
      <w:r>
        <w:rPr>
          <w:rFonts w:ascii="Comic Sans MS" w:hAnsi="Comic Sans MS"/>
          <w:b/>
          <w:i/>
          <w:sz w:val="40"/>
          <w:szCs w:val="40"/>
        </w:rPr>
        <w:t>,</w:t>
      </w:r>
    </w:p>
    <w:p w14:paraId="409FE1AB" w14:textId="77777777" w:rsidR="001232DE" w:rsidRDefault="001232DE">
      <w:pPr>
        <w:pStyle w:val="Standard"/>
        <w:ind w:right="-180"/>
        <w:rPr>
          <w:rFonts w:ascii="Comic Sans MS" w:hAnsi="Comic Sans MS"/>
          <w:b/>
          <w:i/>
          <w:sz w:val="22"/>
          <w:szCs w:val="22"/>
        </w:rPr>
      </w:pPr>
    </w:p>
    <w:p w14:paraId="50A12A85" w14:textId="77777777" w:rsidR="001232DE" w:rsidRDefault="00020298">
      <w:pPr>
        <w:pStyle w:val="Standard"/>
        <w:ind w:right="-180"/>
      </w:pPr>
      <w:r>
        <w:rPr>
          <w:b/>
          <w:i/>
          <w:color w:val="0035FF"/>
          <w:sz w:val="40"/>
          <w:szCs w:val="40"/>
          <w:u w:val="single"/>
        </w:rPr>
        <w:t>Romans 1:5 -</w:t>
      </w:r>
      <w:r>
        <w:rPr>
          <w:rFonts w:ascii="Comic Sans MS" w:hAnsi="Comic Sans MS"/>
          <w:b/>
          <w:i/>
          <w:sz w:val="40"/>
          <w:szCs w:val="40"/>
        </w:rPr>
        <w:t xml:space="preserve"> </w:t>
      </w:r>
      <w:r>
        <w:rPr>
          <w:b/>
          <w:i/>
          <w:color w:val="0035FF"/>
          <w:sz w:val="40"/>
          <w:szCs w:val="40"/>
        </w:rPr>
        <w:t>through whom</w:t>
      </w:r>
      <w:r>
        <w:rPr>
          <w:rFonts w:ascii="Comic Sans MS" w:hAnsi="Comic Sans MS"/>
          <w:b/>
          <w:i/>
          <w:sz w:val="40"/>
          <w:szCs w:val="40"/>
        </w:rPr>
        <w:t xml:space="preserve"> </w:t>
      </w:r>
      <w:r>
        <w:rPr>
          <w:rFonts w:ascii="Comic Sans MS" w:hAnsi="Comic Sans MS"/>
          <w:sz w:val="36"/>
          <w:szCs w:val="36"/>
        </w:rPr>
        <w:t>(JC</w:t>
      </w:r>
      <w:r>
        <w:rPr>
          <w:b/>
          <w:i/>
          <w:color w:val="0035FF"/>
          <w:sz w:val="40"/>
          <w:szCs w:val="40"/>
        </w:rPr>
        <w:t>) we have received  grace and apostleship to bring about the obedience of faith among all the Gentiles, for His name's sake,</w:t>
      </w:r>
      <w:r>
        <w:rPr>
          <w:rFonts w:ascii="Comic Sans MS" w:hAnsi="Comic Sans MS"/>
          <w:b/>
          <w:i/>
          <w:sz w:val="40"/>
          <w:szCs w:val="40"/>
        </w:rPr>
        <w:t xml:space="preserve">  </w:t>
      </w:r>
    </w:p>
    <w:p w14:paraId="51E92282" w14:textId="77777777" w:rsidR="001232DE" w:rsidRDefault="001232DE">
      <w:pPr>
        <w:pStyle w:val="Standard"/>
        <w:ind w:right="-180"/>
        <w:rPr>
          <w:rFonts w:ascii="Comic Sans MS" w:hAnsi="Comic Sans MS"/>
          <w:b/>
          <w:i/>
        </w:rPr>
      </w:pPr>
    </w:p>
    <w:p w14:paraId="77DDA82B" w14:textId="77777777" w:rsidR="001232DE" w:rsidRDefault="00020298">
      <w:pPr>
        <w:pStyle w:val="Standard"/>
        <w:ind w:right="-180"/>
      </w:pPr>
      <w:r>
        <w:rPr>
          <w:b/>
          <w:i/>
          <w:color w:val="0035FF"/>
          <w:sz w:val="40"/>
          <w:szCs w:val="40"/>
        </w:rPr>
        <w:t xml:space="preserve">we </w:t>
      </w:r>
      <w:r>
        <w:rPr>
          <w:rFonts w:ascii="Comic Sans MS" w:hAnsi="Comic Sans MS"/>
          <w:sz w:val="40"/>
          <w:szCs w:val="40"/>
        </w:rPr>
        <w:t>– Who is the “we”? Is Paul talking about “we” meaning himself and his audience? Have they received grace? Yes, all believers receive grace the moment they believe the gospel.  But what about apostleship?</w:t>
      </w:r>
    </w:p>
    <w:p w14:paraId="0D897CC0" w14:textId="77777777" w:rsidR="001232DE" w:rsidRDefault="001232DE">
      <w:pPr>
        <w:pStyle w:val="Standard"/>
        <w:ind w:right="-180"/>
        <w:rPr>
          <w:rFonts w:ascii="Comic Sans MS" w:hAnsi="Comic Sans MS"/>
        </w:rPr>
      </w:pPr>
    </w:p>
    <w:p w14:paraId="6E83806E" w14:textId="77777777" w:rsidR="001232DE" w:rsidRDefault="00020298">
      <w:pPr>
        <w:pStyle w:val="Standard"/>
        <w:ind w:right="-180"/>
      </w:pPr>
      <w:r>
        <w:rPr>
          <w:rFonts w:ascii="Comic Sans MS" w:hAnsi="Comic Sans MS"/>
          <w:i/>
          <w:sz w:val="40"/>
          <w:szCs w:val="40"/>
        </w:rPr>
        <w:t xml:space="preserve">The word “apostleship” referred specifically to Paul and the others who were technically apostles, every believer is a “sent one.” The word in the Greek is </w:t>
      </w:r>
      <w:proofErr w:type="spellStart"/>
      <w:r>
        <w:rPr>
          <w:rFonts w:ascii="Comic Sans MS" w:hAnsi="Comic Sans MS"/>
          <w:i/>
          <w:sz w:val="40"/>
          <w:szCs w:val="40"/>
        </w:rPr>
        <w:t>apostolē</w:t>
      </w:r>
      <w:proofErr w:type="spellEnd"/>
      <w:r>
        <w:rPr>
          <w:rFonts w:ascii="Comic Sans MS" w:hAnsi="Comic Sans MS"/>
          <w:i/>
          <w:sz w:val="40"/>
          <w:szCs w:val="40"/>
        </w:rPr>
        <w:t>, meaning “a sending forth.” Every believer should be a witness, one sent forth with a message. What are you doing to get the Word of God out in these days? That is the business of those who have received grace and apostleship.</w:t>
      </w:r>
      <w:r>
        <w:rPr>
          <w:rFonts w:ascii="Comic Sans MS" w:hAnsi="Comic Sans MS"/>
          <w:sz w:val="40"/>
          <w:szCs w:val="40"/>
        </w:rPr>
        <w:t xml:space="preserve"> </w:t>
      </w:r>
      <w:r>
        <w:rPr>
          <w:rFonts w:ascii="Comic Sans MS" w:hAnsi="Comic Sans MS"/>
        </w:rPr>
        <w:t>J. Vernon McGee, Thru the Bible Commentary, electronic ed., vol. 4 (Nashville: Thomas Nelson, 1997), 648.</w:t>
      </w:r>
    </w:p>
    <w:p w14:paraId="45E2DC05" w14:textId="77777777" w:rsidR="001232DE" w:rsidRDefault="001232DE">
      <w:pPr>
        <w:pStyle w:val="Standard"/>
        <w:ind w:right="-90"/>
        <w:rPr>
          <w:rFonts w:ascii="Comic Sans MS" w:hAnsi="Comic Sans MS"/>
          <w:sz w:val="12"/>
          <w:szCs w:val="12"/>
        </w:rPr>
      </w:pPr>
    </w:p>
    <w:p w14:paraId="2B1F8090" w14:textId="77777777" w:rsidR="001232DE" w:rsidRDefault="00020298">
      <w:pPr>
        <w:pStyle w:val="Standard"/>
        <w:ind w:right="-90"/>
      </w:pPr>
      <w:proofErr w:type="gramStart"/>
      <w:r>
        <w:rPr>
          <w:rFonts w:ascii="Comic Sans MS" w:hAnsi="Comic Sans MS"/>
          <w:sz w:val="40"/>
          <w:szCs w:val="40"/>
        </w:rPr>
        <w:t>Certainly</w:t>
      </w:r>
      <w:proofErr w:type="gramEnd"/>
      <w:r>
        <w:rPr>
          <w:rFonts w:ascii="Comic Sans MS" w:hAnsi="Comic Sans MS"/>
          <w:sz w:val="40"/>
          <w:szCs w:val="40"/>
        </w:rPr>
        <w:t xml:space="preserve"> there was a spiritual gift of apostleship that carried great authority but it also appears that the word could be used in a more generic way carrying the meaning of “being sent” or “one who is sent”.</w:t>
      </w:r>
    </w:p>
    <w:p w14:paraId="7293D87F" w14:textId="77777777" w:rsidR="001232DE" w:rsidRDefault="001232DE">
      <w:pPr>
        <w:pStyle w:val="Standard"/>
        <w:ind w:right="-90"/>
        <w:rPr>
          <w:rFonts w:ascii="Comic Sans MS" w:hAnsi="Comic Sans MS"/>
          <w:sz w:val="16"/>
          <w:szCs w:val="16"/>
        </w:rPr>
      </w:pPr>
    </w:p>
    <w:p w14:paraId="2CE56537" w14:textId="77777777" w:rsidR="001232DE" w:rsidRDefault="00020298">
      <w:pPr>
        <w:pStyle w:val="Standard"/>
        <w:ind w:right="-90"/>
      </w:pPr>
      <w:r>
        <w:rPr>
          <w:rFonts w:ascii="Comic Sans MS" w:hAnsi="Comic Sans MS"/>
          <w:sz w:val="40"/>
          <w:szCs w:val="40"/>
        </w:rPr>
        <w:t xml:space="preserve">All believers are sent by God to witness to others and </w:t>
      </w:r>
      <w:r>
        <w:rPr>
          <w:rFonts w:ascii="Comic Sans MS" w:hAnsi="Comic Sans MS"/>
          <w:spacing w:val="-2"/>
          <w:sz w:val="40"/>
          <w:szCs w:val="40"/>
        </w:rPr>
        <w:t>to live as His ambassadors in a way that sends a message</w:t>
      </w:r>
      <w:r>
        <w:rPr>
          <w:rFonts w:ascii="Comic Sans MS" w:hAnsi="Comic Sans MS"/>
          <w:sz w:val="40"/>
          <w:szCs w:val="40"/>
        </w:rPr>
        <w:t xml:space="preserve"> of hope and grace through their works and behavior.</w:t>
      </w:r>
    </w:p>
    <w:p w14:paraId="7768CA2A" w14:textId="77777777" w:rsidR="001232DE" w:rsidRDefault="001232DE">
      <w:pPr>
        <w:pStyle w:val="Standard"/>
        <w:ind w:right="-90"/>
        <w:rPr>
          <w:rFonts w:ascii="Comic Sans MS" w:hAnsi="Comic Sans MS"/>
          <w:sz w:val="16"/>
          <w:szCs w:val="16"/>
        </w:rPr>
      </w:pPr>
    </w:p>
    <w:p w14:paraId="0A20AFA3" w14:textId="77777777" w:rsidR="001232DE" w:rsidRDefault="00020298">
      <w:pPr>
        <w:pStyle w:val="Standard"/>
        <w:ind w:right="-90"/>
      </w:pPr>
      <w:proofErr w:type="gramStart"/>
      <w:r>
        <w:rPr>
          <w:rFonts w:ascii="Comic Sans MS" w:hAnsi="Comic Sans MS"/>
          <w:sz w:val="40"/>
          <w:szCs w:val="40"/>
        </w:rPr>
        <w:t>The word “angel”,</w:t>
      </w:r>
      <w:proofErr w:type="gramEnd"/>
      <w:r>
        <w:rPr>
          <w:rFonts w:ascii="Comic Sans MS" w:hAnsi="Comic Sans MS"/>
          <w:sz w:val="40"/>
          <w:szCs w:val="40"/>
        </w:rPr>
        <w:t xml:space="preserve"> means “messenger,” both in the Hebrew and Greek. It is used to denote an agent God sends forth to execute his purposes.</w:t>
      </w:r>
    </w:p>
    <w:p w14:paraId="22FEB5CA" w14:textId="77777777" w:rsidR="001232DE" w:rsidRDefault="001232DE">
      <w:pPr>
        <w:pStyle w:val="Standard"/>
        <w:ind w:right="-90"/>
        <w:rPr>
          <w:rFonts w:ascii="Comic Sans MS" w:hAnsi="Comic Sans MS"/>
          <w:sz w:val="12"/>
          <w:szCs w:val="12"/>
        </w:rPr>
      </w:pPr>
    </w:p>
    <w:p w14:paraId="2090DB5B" w14:textId="77777777" w:rsidR="001232DE" w:rsidRDefault="00020298">
      <w:pPr>
        <w:pStyle w:val="Standard"/>
        <w:ind w:right="-90"/>
      </w:pPr>
      <w:r>
        <w:rPr>
          <w:b/>
          <w:i/>
          <w:color w:val="0035FF"/>
          <w:sz w:val="40"/>
          <w:szCs w:val="40"/>
        </w:rPr>
        <w:t>the obedience</w:t>
      </w:r>
      <w:r>
        <w:rPr>
          <w:rFonts w:ascii="Comic Sans MS" w:hAnsi="Comic Sans MS"/>
          <w:sz w:val="40"/>
          <w:szCs w:val="40"/>
        </w:rPr>
        <w:t xml:space="preserve"> – </w:t>
      </w:r>
      <w:r>
        <w:rPr>
          <w:rFonts w:ascii="Comic Sans MS" w:hAnsi="Comic Sans MS"/>
          <w:sz w:val="36"/>
          <w:szCs w:val="36"/>
        </w:rPr>
        <w:t xml:space="preserve">HUPAKOE, </w:t>
      </w:r>
      <w:r>
        <w:rPr>
          <w:rFonts w:ascii="#Logos 8 Resource" w:hAnsi="#Logos 8 Resource"/>
          <w:b/>
          <w:sz w:val="40"/>
          <w:szCs w:val="40"/>
          <w:lang w:val="el-GR"/>
        </w:rPr>
        <w:t>ὑπακοή</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asf</w:t>
      </w:r>
      <w:proofErr w:type="spellEnd"/>
      <w:r>
        <w:rPr>
          <w:rFonts w:ascii="Comic Sans MS" w:hAnsi="Comic Sans MS"/>
          <w:sz w:val="40"/>
          <w:szCs w:val="40"/>
        </w:rPr>
        <w:t xml:space="preserve">; ① a state of </w:t>
      </w:r>
      <w:proofErr w:type="gramStart"/>
      <w:r>
        <w:rPr>
          <w:rFonts w:ascii="Comic Sans MS" w:hAnsi="Comic Sans MS"/>
          <w:sz w:val="40"/>
          <w:szCs w:val="40"/>
        </w:rPr>
        <w:t>being in compliance</w:t>
      </w:r>
      <w:proofErr w:type="gramEnd"/>
      <w:r>
        <w:rPr>
          <w:rFonts w:ascii="Comic Sans MS" w:hAnsi="Comic Sans MS"/>
          <w:sz w:val="40"/>
          <w:szCs w:val="40"/>
        </w:rPr>
        <w:t xml:space="preserve">, obedience (one listens and follows instructions). This is a compound word, </w:t>
      </w:r>
      <w:r>
        <w:rPr>
          <w:rFonts w:ascii="Comic Sans MS" w:hAnsi="Comic Sans MS"/>
          <w:sz w:val="36"/>
          <w:szCs w:val="36"/>
        </w:rPr>
        <w:t xml:space="preserve">HUP from HUPO = under (authority) and AKOE from AKOUO = to listen or hear. </w:t>
      </w:r>
      <w:r>
        <w:rPr>
          <w:rFonts w:ascii="Comic Sans MS" w:hAnsi="Comic Sans MS"/>
          <w:sz w:val="40"/>
          <w:szCs w:val="40"/>
        </w:rPr>
        <w:t xml:space="preserve">Speaking is </w:t>
      </w:r>
      <w:r>
        <w:rPr>
          <w:rFonts w:ascii="Comic Sans MS" w:hAnsi="Comic Sans MS"/>
          <w:spacing w:val="-2"/>
          <w:sz w:val="40"/>
          <w:szCs w:val="40"/>
        </w:rPr>
        <w:t>exercising authority, listening results in obedience to authority.</w:t>
      </w:r>
      <w:r>
        <w:rPr>
          <w:rFonts w:ascii="Comic Sans MS" w:hAnsi="Comic Sans MS"/>
          <w:sz w:val="40"/>
          <w:szCs w:val="40"/>
        </w:rPr>
        <w:t> No listening – no obedience.</w:t>
      </w:r>
    </w:p>
    <w:p w14:paraId="703BE4C8" w14:textId="77777777" w:rsidR="001232DE" w:rsidRPr="00B43E9F" w:rsidRDefault="001232DE">
      <w:pPr>
        <w:pStyle w:val="Standard"/>
        <w:ind w:right="-90"/>
        <w:rPr>
          <w:rFonts w:ascii="Comic Sans MS" w:hAnsi="Comic Sans MS"/>
          <w:sz w:val="12"/>
          <w:szCs w:val="12"/>
        </w:rPr>
      </w:pPr>
    </w:p>
    <w:p w14:paraId="44C4CBBC" w14:textId="77777777" w:rsidR="001232DE" w:rsidRDefault="00020298">
      <w:pPr>
        <w:pStyle w:val="Standard"/>
        <w:ind w:right="-90"/>
      </w:pPr>
      <w:r>
        <w:rPr>
          <w:b/>
          <w:i/>
          <w:color w:val="0035FF"/>
          <w:sz w:val="40"/>
          <w:szCs w:val="40"/>
        </w:rPr>
        <w:t>of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② state of believing on the basis of the reliability of the one trusted, trust, confidence, faith.</w:t>
      </w:r>
    </w:p>
    <w:p w14:paraId="4CC8C788" w14:textId="77777777" w:rsidR="001232DE" w:rsidRPr="00B43E9F" w:rsidRDefault="001232DE">
      <w:pPr>
        <w:pStyle w:val="Standard"/>
        <w:ind w:right="-90"/>
        <w:rPr>
          <w:rFonts w:ascii="Comic Sans MS" w:hAnsi="Comic Sans MS"/>
          <w:sz w:val="12"/>
          <w:szCs w:val="12"/>
        </w:rPr>
      </w:pPr>
    </w:p>
    <w:p w14:paraId="4D9B9D3F" w14:textId="77777777" w:rsidR="001232DE" w:rsidRDefault="00020298">
      <w:pPr>
        <w:pStyle w:val="Standard"/>
        <w:ind w:right="-90"/>
      </w:pPr>
      <w:r>
        <w:rPr>
          <w:rFonts w:ascii="Comic Sans MS" w:hAnsi="Comic Sans MS"/>
          <w:sz w:val="40"/>
          <w:szCs w:val="40"/>
        </w:rPr>
        <w:t xml:space="preserve">Some might think that the meaning here would be the third meaning of </w:t>
      </w:r>
      <w:proofErr w:type="spellStart"/>
      <w:r>
        <w:rPr>
          <w:rFonts w:ascii="Comic Sans MS" w:hAnsi="Comic Sans MS"/>
          <w:i/>
          <w:sz w:val="40"/>
          <w:szCs w:val="40"/>
        </w:rPr>
        <w:t>pistis</w:t>
      </w:r>
      <w:proofErr w:type="spellEnd"/>
      <w:r>
        <w:rPr>
          <w:rFonts w:ascii="Comic Sans MS" w:hAnsi="Comic Sans MS"/>
          <w:sz w:val="40"/>
          <w:szCs w:val="40"/>
        </w:rPr>
        <w:t xml:space="preserve">. ③ that which is believed, body of faith/belief/teaching. It refers to the body of doctrine. It is used for the orthodox doctrine handed down in the local church and it should </w:t>
      </w:r>
      <w:r>
        <w:rPr>
          <w:rFonts w:ascii="Comic Sans MS" w:hAnsi="Comic Sans MS"/>
          <w:spacing w:val="-4"/>
          <w:sz w:val="40"/>
          <w:szCs w:val="40"/>
        </w:rPr>
        <w:t>be translated “for the purpose of obedience to doctrine.”</w:t>
      </w:r>
    </w:p>
    <w:p w14:paraId="65EC68DB" w14:textId="77777777" w:rsidR="001232DE" w:rsidRDefault="001232DE">
      <w:pPr>
        <w:pStyle w:val="Standard"/>
        <w:ind w:right="-90"/>
        <w:rPr>
          <w:rFonts w:ascii="Comic Sans MS" w:hAnsi="Comic Sans MS"/>
          <w:spacing w:val="-4"/>
          <w:sz w:val="16"/>
          <w:szCs w:val="16"/>
        </w:rPr>
      </w:pPr>
    </w:p>
    <w:p w14:paraId="397F73C6" w14:textId="77777777" w:rsidR="001232DE" w:rsidRDefault="00020298">
      <w:pPr>
        <w:pStyle w:val="Standard"/>
        <w:ind w:right="-90"/>
      </w:pPr>
      <w:r>
        <w:rPr>
          <w:rFonts w:ascii="Comic Sans MS" w:hAnsi="Comic Sans MS"/>
          <w:sz w:val="40"/>
          <w:szCs w:val="40"/>
        </w:rPr>
        <w:lastRenderedPageBreak/>
        <w:t>Paul uses the article “</w:t>
      </w:r>
      <w:r>
        <w:rPr>
          <w:rFonts w:ascii="Comic Sans MS" w:hAnsi="Comic Sans MS"/>
          <w:b/>
          <w:i/>
          <w:color w:val="C00000"/>
          <w:sz w:val="40"/>
          <w:szCs w:val="40"/>
        </w:rPr>
        <w:t>the</w:t>
      </w:r>
      <w:r>
        <w:rPr>
          <w:rFonts w:ascii="Comic Sans MS" w:hAnsi="Comic Sans MS"/>
          <w:sz w:val="40"/>
          <w:szCs w:val="40"/>
        </w:rPr>
        <w:t xml:space="preserve">” in the Greek when he is identifying faith in terms of the body of doctrine that is foundational to Christianity.  </w:t>
      </w:r>
    </w:p>
    <w:p w14:paraId="69894114" w14:textId="77777777" w:rsidR="001232DE" w:rsidRDefault="001232DE">
      <w:pPr>
        <w:pStyle w:val="Standard"/>
        <w:ind w:right="-90"/>
        <w:rPr>
          <w:rFonts w:ascii="Comic Sans MS" w:hAnsi="Comic Sans MS"/>
          <w:sz w:val="16"/>
          <w:szCs w:val="16"/>
        </w:rPr>
      </w:pPr>
    </w:p>
    <w:p w14:paraId="5192876A" w14:textId="77777777" w:rsidR="001232DE" w:rsidRDefault="00020298">
      <w:pPr>
        <w:pStyle w:val="Standard"/>
        <w:ind w:right="-90"/>
      </w:pPr>
      <w:r>
        <w:rPr>
          <w:rFonts w:ascii="Comic Sans MS" w:hAnsi="Comic Sans MS"/>
          <w:sz w:val="40"/>
          <w:szCs w:val="40"/>
        </w:rPr>
        <w:t xml:space="preserve">                </w:t>
      </w:r>
      <w:r>
        <w:rPr>
          <w:rFonts w:ascii="Comic Sans MS" w:hAnsi="Comic Sans MS"/>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proofErr w:type="spellStart"/>
      <w:r>
        <w:rPr>
          <w:rFonts w:ascii="#Logos 8 Resource" w:hAnsi="#Logos 8 Resource"/>
          <w:b/>
          <w:sz w:val="36"/>
          <w:szCs w:val="36"/>
        </w:rPr>
        <w:t>eis</w:t>
      </w:r>
      <w:proofErr w:type="spellEnd"/>
      <w:r>
        <w:rPr>
          <w:rFonts w:ascii="#Logos 8 Resource" w:hAnsi="#Logos 8 Resource"/>
          <w:b/>
          <w:sz w:val="36"/>
          <w:szCs w:val="36"/>
        </w:rPr>
        <w:t xml:space="preserve">                </w:t>
      </w:r>
      <w:r>
        <w:rPr>
          <w:rFonts w:ascii="#Logos 8 Resource" w:hAnsi="#Logos 8 Resource"/>
          <w:b/>
          <w:sz w:val="36"/>
          <w:szCs w:val="36"/>
          <w:lang w:val="el-GR"/>
        </w:rPr>
        <w:t>ὑπακοή</w:t>
      </w:r>
      <w:r>
        <w:rPr>
          <w:rFonts w:ascii="#Logos 8 Resource" w:hAnsi="#Logos 8 Resource"/>
          <w:b/>
          <w:sz w:val="36"/>
          <w:szCs w:val="36"/>
        </w:rPr>
        <w:t>/</w:t>
      </w:r>
      <w:proofErr w:type="spellStart"/>
      <w:r>
        <w:rPr>
          <w:rFonts w:ascii="#Logos 8 Resource" w:hAnsi="#Logos 8 Resource"/>
          <w:b/>
          <w:sz w:val="36"/>
          <w:szCs w:val="36"/>
        </w:rPr>
        <w:t>hupakoe</w:t>
      </w:r>
      <w:proofErr w:type="spellEnd"/>
      <w:r>
        <w:rPr>
          <w:rFonts w:ascii="#Logos 8 Resource" w:hAnsi="#Logos 8 Resource"/>
          <w:b/>
          <w:sz w:val="36"/>
          <w:szCs w:val="36"/>
        </w:rPr>
        <w:t xml:space="preserve">      </w:t>
      </w:r>
      <w:r>
        <w:rPr>
          <w:rFonts w:ascii="#Logos 8 Resource" w:hAnsi="#Logos 8 Resource"/>
          <w:b/>
          <w:sz w:val="36"/>
          <w:szCs w:val="36"/>
          <w:lang w:val="el-GR"/>
        </w:rPr>
        <w:t>πίστις</w:t>
      </w:r>
      <w:r>
        <w:rPr>
          <w:rFonts w:ascii="#Logos 8 Resource" w:hAnsi="#Logos 8 Resource"/>
          <w:b/>
          <w:sz w:val="36"/>
          <w:szCs w:val="36"/>
        </w:rPr>
        <w:t>/</w:t>
      </w:r>
      <w:proofErr w:type="spellStart"/>
      <w:r>
        <w:rPr>
          <w:rFonts w:ascii="#Logos 8 Resource" w:hAnsi="#Logos 8 Resource"/>
          <w:b/>
          <w:sz w:val="36"/>
          <w:szCs w:val="36"/>
        </w:rPr>
        <w:t>pistis</w:t>
      </w:r>
      <w:proofErr w:type="spellEnd"/>
    </w:p>
    <w:p w14:paraId="7D61BD9A" w14:textId="77777777" w:rsidR="001232DE" w:rsidRDefault="00020298">
      <w:pPr>
        <w:pStyle w:val="Standard"/>
        <w:ind w:right="-90"/>
      </w:pPr>
      <w:r>
        <w:rPr>
          <w:rFonts w:ascii="Comic Sans MS" w:hAnsi="Comic Sans MS"/>
          <w:sz w:val="36"/>
          <w:szCs w:val="36"/>
        </w:rPr>
        <w:t xml:space="preserve">(NASV)  </w:t>
      </w:r>
      <w:r>
        <w:rPr>
          <w:rFonts w:ascii="Comic Sans MS" w:hAnsi="Comic Sans MS"/>
          <w:color w:val="000000"/>
          <w:sz w:val="40"/>
          <w:szCs w:val="40"/>
        </w:rPr>
        <w:t xml:space="preserve">to bring about     </w:t>
      </w:r>
      <w:r>
        <w:rPr>
          <w:rFonts w:ascii="Comic Sans MS" w:hAnsi="Comic Sans MS"/>
          <w:b/>
          <w:color w:val="C00000"/>
          <w:sz w:val="40"/>
          <w:szCs w:val="40"/>
        </w:rPr>
        <w:t xml:space="preserve">the </w:t>
      </w:r>
      <w:r>
        <w:rPr>
          <w:rFonts w:ascii="Comic Sans MS" w:hAnsi="Comic Sans MS"/>
          <w:sz w:val="40"/>
          <w:szCs w:val="40"/>
        </w:rPr>
        <w:t>obedience        of faith</w:t>
      </w:r>
    </w:p>
    <w:p w14:paraId="29B3C3D1" w14:textId="77777777" w:rsidR="001232DE" w:rsidRDefault="001232DE">
      <w:pPr>
        <w:pStyle w:val="Standard"/>
        <w:ind w:right="-90"/>
        <w:rPr>
          <w:rFonts w:ascii="Comic Sans MS" w:hAnsi="Comic Sans MS"/>
          <w:sz w:val="36"/>
          <w:szCs w:val="36"/>
        </w:rPr>
      </w:pPr>
    </w:p>
    <w:p w14:paraId="706C00F7" w14:textId="77777777" w:rsidR="001232DE" w:rsidRDefault="00020298">
      <w:pPr>
        <w:pStyle w:val="Standard"/>
        <w:ind w:right="-90"/>
      </w:pP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proofErr w:type="spellStart"/>
      <w:r>
        <w:rPr>
          <w:rFonts w:ascii="#Logos 8 Resource" w:hAnsi="#Logos 8 Resource"/>
          <w:b/>
          <w:sz w:val="36"/>
          <w:szCs w:val="36"/>
        </w:rPr>
        <w:t>eis</w:t>
      </w:r>
      <w:proofErr w:type="spellEnd"/>
      <w:r>
        <w:rPr>
          <w:rFonts w:ascii="#Logos 8 Resource" w:hAnsi="#Logos 8 Resource"/>
          <w:b/>
          <w:sz w:val="36"/>
          <w:szCs w:val="36"/>
        </w:rPr>
        <w:t xml:space="preserve">           </w:t>
      </w:r>
      <w:r>
        <w:rPr>
          <w:rFonts w:ascii="#Logos 8 Resource" w:hAnsi="#Logos 8 Resource"/>
          <w:b/>
          <w:sz w:val="36"/>
          <w:szCs w:val="36"/>
          <w:lang w:val="el-GR"/>
        </w:rPr>
        <w:t>ὑπακοή</w:t>
      </w:r>
      <w:r>
        <w:rPr>
          <w:rFonts w:ascii="#Logos 8 Resource" w:hAnsi="#Logos 8 Resource"/>
          <w:b/>
          <w:sz w:val="36"/>
          <w:szCs w:val="36"/>
        </w:rPr>
        <w:t>/</w:t>
      </w:r>
      <w:proofErr w:type="spellStart"/>
      <w:r>
        <w:rPr>
          <w:rFonts w:ascii="#Logos 8 Resource" w:hAnsi="#Logos 8 Resource"/>
          <w:b/>
          <w:sz w:val="36"/>
          <w:szCs w:val="36"/>
        </w:rPr>
        <w:t>hupakoe</w:t>
      </w:r>
      <w:proofErr w:type="spellEnd"/>
      <w:r>
        <w:rPr>
          <w:rFonts w:ascii="#Logos 8 Resource" w:hAnsi="#Logos 8 Resource"/>
          <w:b/>
          <w:sz w:val="36"/>
          <w:szCs w:val="36"/>
        </w:rPr>
        <w:t xml:space="preserve">       </w:t>
      </w:r>
      <w:r>
        <w:rPr>
          <w:rFonts w:ascii="#Logos 8 Resource" w:hAnsi="#Logos 8 Resource"/>
          <w:b/>
          <w:sz w:val="36"/>
          <w:szCs w:val="36"/>
          <w:lang w:val="el-GR"/>
        </w:rPr>
        <w:t>πίστις</w:t>
      </w:r>
      <w:r>
        <w:rPr>
          <w:rFonts w:ascii="#Logos 8 Resource" w:hAnsi="#Logos 8 Resource"/>
          <w:b/>
          <w:sz w:val="36"/>
          <w:szCs w:val="36"/>
        </w:rPr>
        <w:t>/</w:t>
      </w:r>
      <w:proofErr w:type="spellStart"/>
      <w:r>
        <w:rPr>
          <w:rFonts w:ascii="#Logos 8 Resource" w:hAnsi="#Logos 8 Resource"/>
          <w:b/>
          <w:sz w:val="36"/>
          <w:szCs w:val="36"/>
        </w:rPr>
        <w:t>pistis</w:t>
      </w:r>
      <w:proofErr w:type="spellEnd"/>
    </w:p>
    <w:p w14:paraId="7A6DEDFA" w14:textId="77777777" w:rsidR="001232DE" w:rsidRDefault="00020298">
      <w:pPr>
        <w:pStyle w:val="Standard"/>
        <w:ind w:right="-90"/>
      </w:pPr>
      <w:r>
        <w:rPr>
          <w:rFonts w:ascii="Comic Sans MS" w:hAnsi="Comic Sans MS"/>
          <w:sz w:val="36"/>
          <w:szCs w:val="36"/>
        </w:rPr>
        <w:t xml:space="preserve">(NKJV)        for             </w:t>
      </w:r>
      <w:r>
        <w:rPr>
          <w:rFonts w:ascii="Comic Sans MS" w:hAnsi="Comic Sans MS"/>
          <w:sz w:val="40"/>
          <w:szCs w:val="40"/>
        </w:rPr>
        <w:t xml:space="preserve">obedience of         </w:t>
      </w:r>
      <w:r>
        <w:rPr>
          <w:rFonts w:ascii="Comic Sans MS" w:hAnsi="Comic Sans MS"/>
          <w:b/>
          <w:color w:val="C00000"/>
          <w:sz w:val="40"/>
          <w:szCs w:val="40"/>
        </w:rPr>
        <w:t>the</w:t>
      </w:r>
      <w:r>
        <w:rPr>
          <w:rFonts w:ascii="Comic Sans MS" w:hAnsi="Comic Sans MS"/>
          <w:sz w:val="40"/>
          <w:szCs w:val="40"/>
        </w:rPr>
        <w:t xml:space="preserve"> faith</w:t>
      </w:r>
    </w:p>
    <w:p w14:paraId="664F7F89" w14:textId="77777777" w:rsidR="001232DE" w:rsidRDefault="001232DE">
      <w:pPr>
        <w:pStyle w:val="Standard"/>
        <w:ind w:right="-90"/>
        <w:rPr>
          <w:rFonts w:ascii="Comic Sans MS" w:hAnsi="Comic Sans MS"/>
          <w:i/>
          <w:sz w:val="40"/>
          <w:szCs w:val="40"/>
        </w:rPr>
      </w:pPr>
    </w:p>
    <w:p w14:paraId="12DCA462" w14:textId="77777777" w:rsidR="001232DE" w:rsidRDefault="00020298">
      <w:pPr>
        <w:pStyle w:val="Standard"/>
        <w:ind w:right="-90"/>
      </w:pPr>
      <w:r>
        <w:rPr>
          <w:rFonts w:ascii="Comic Sans MS" w:hAnsi="Comic Sans MS"/>
          <w:sz w:val="40"/>
          <w:szCs w:val="40"/>
        </w:rPr>
        <w:t xml:space="preserve">Greek   </w:t>
      </w: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proofErr w:type="spellStart"/>
      <w:r>
        <w:rPr>
          <w:rFonts w:ascii="#Logos 8 Resource" w:hAnsi="#Logos 8 Resource"/>
          <w:b/>
          <w:sz w:val="36"/>
          <w:szCs w:val="36"/>
        </w:rPr>
        <w:t>eis</w:t>
      </w:r>
      <w:proofErr w:type="spellEnd"/>
      <w:r>
        <w:rPr>
          <w:rFonts w:ascii="#Logos 8 Resource" w:hAnsi="#Logos 8 Resource"/>
          <w:b/>
          <w:sz w:val="36"/>
          <w:szCs w:val="36"/>
        </w:rPr>
        <w:t xml:space="preserve">           </w:t>
      </w:r>
      <w:r>
        <w:rPr>
          <w:rFonts w:ascii="#Logos 8 Resource" w:hAnsi="#Logos 8 Resource"/>
          <w:b/>
          <w:sz w:val="36"/>
          <w:szCs w:val="36"/>
          <w:lang w:val="el-GR"/>
        </w:rPr>
        <w:t>ὑπακοή</w:t>
      </w:r>
      <w:r>
        <w:rPr>
          <w:rFonts w:ascii="#Logos 8 Resource" w:hAnsi="#Logos 8 Resource"/>
          <w:b/>
          <w:sz w:val="36"/>
          <w:szCs w:val="36"/>
        </w:rPr>
        <w:t>/</w:t>
      </w:r>
      <w:proofErr w:type="spellStart"/>
      <w:r>
        <w:rPr>
          <w:rFonts w:ascii="#Logos 8 Resource" w:hAnsi="#Logos 8 Resource"/>
          <w:b/>
          <w:sz w:val="36"/>
          <w:szCs w:val="36"/>
        </w:rPr>
        <w:t>hupakoe</w:t>
      </w:r>
      <w:proofErr w:type="spellEnd"/>
      <w:r>
        <w:rPr>
          <w:rFonts w:ascii="#Logos 8 Resource" w:hAnsi="#Logos 8 Resource"/>
          <w:b/>
          <w:sz w:val="36"/>
          <w:szCs w:val="36"/>
        </w:rPr>
        <w:t xml:space="preserve">        </w:t>
      </w:r>
      <w:r>
        <w:rPr>
          <w:rFonts w:ascii="#Logos 8 Resource" w:hAnsi="#Logos 8 Resource"/>
          <w:b/>
          <w:sz w:val="36"/>
          <w:szCs w:val="36"/>
          <w:lang w:val="el-GR"/>
        </w:rPr>
        <w:t>πίστις</w:t>
      </w:r>
      <w:r>
        <w:rPr>
          <w:rFonts w:ascii="#Logos 8 Resource" w:hAnsi="#Logos 8 Resource"/>
          <w:b/>
          <w:sz w:val="36"/>
          <w:szCs w:val="36"/>
        </w:rPr>
        <w:t>/</w:t>
      </w:r>
      <w:proofErr w:type="spellStart"/>
      <w:r>
        <w:rPr>
          <w:rFonts w:ascii="#Logos 8 Resource" w:hAnsi="#Logos 8 Resource"/>
          <w:b/>
          <w:sz w:val="36"/>
          <w:szCs w:val="36"/>
        </w:rPr>
        <w:t>pistis</w:t>
      </w:r>
      <w:proofErr w:type="spellEnd"/>
    </w:p>
    <w:p w14:paraId="359AEF83" w14:textId="77777777" w:rsidR="001232DE" w:rsidRDefault="00020298">
      <w:pPr>
        <w:pStyle w:val="Standard"/>
        <w:ind w:right="-90"/>
      </w:pPr>
      <w:r>
        <w:rPr>
          <w:rFonts w:ascii="Comic Sans MS" w:hAnsi="Comic Sans MS"/>
          <w:sz w:val="40"/>
          <w:szCs w:val="40"/>
        </w:rPr>
        <w:t xml:space="preserve">                  for              obedience               faith</w:t>
      </w:r>
    </w:p>
    <w:p w14:paraId="13E33901" w14:textId="77777777" w:rsidR="001232DE" w:rsidRDefault="001232DE">
      <w:pPr>
        <w:pStyle w:val="Standard"/>
        <w:ind w:right="-90"/>
        <w:rPr>
          <w:rFonts w:ascii="Comic Sans MS" w:hAnsi="Comic Sans MS"/>
          <w:sz w:val="16"/>
          <w:szCs w:val="16"/>
        </w:rPr>
      </w:pPr>
    </w:p>
    <w:p w14:paraId="0F0E88A0" w14:textId="77777777" w:rsidR="001232DE" w:rsidRDefault="00020298">
      <w:pPr>
        <w:pStyle w:val="Standard"/>
        <w:ind w:right="-90"/>
      </w:pPr>
      <w:r>
        <w:rPr>
          <w:rFonts w:ascii="Comic Sans MS" w:hAnsi="Comic Sans MS"/>
          <w:spacing w:val="-2"/>
          <w:sz w:val="40"/>
          <w:szCs w:val="40"/>
        </w:rPr>
        <w:t>Notice there is no article “</w:t>
      </w:r>
      <w:r>
        <w:rPr>
          <w:rFonts w:ascii="Comic Sans MS" w:hAnsi="Comic Sans MS"/>
          <w:b/>
          <w:color w:val="C00000"/>
          <w:spacing w:val="-2"/>
          <w:sz w:val="40"/>
          <w:szCs w:val="40"/>
        </w:rPr>
        <w:t>the</w:t>
      </w:r>
      <w:r>
        <w:rPr>
          <w:rFonts w:ascii="Comic Sans MS" w:hAnsi="Comic Sans MS"/>
          <w:spacing w:val="-2"/>
          <w:sz w:val="40"/>
          <w:szCs w:val="40"/>
        </w:rPr>
        <w:t>” which means that “faith”</w:t>
      </w:r>
    </w:p>
    <w:p w14:paraId="3B9C0A83" w14:textId="77777777" w:rsidR="001232DE" w:rsidRDefault="00020298">
      <w:pPr>
        <w:pStyle w:val="Standard"/>
        <w:ind w:right="-90"/>
      </w:pPr>
      <w:r>
        <w:rPr>
          <w:rFonts w:ascii="Comic Sans MS" w:hAnsi="Comic Sans MS"/>
          <w:spacing w:val="-4"/>
          <w:sz w:val="40"/>
          <w:szCs w:val="40"/>
        </w:rPr>
        <w:t>cannot refer to the body of doctrine that is foundational</w:t>
      </w:r>
      <w:r>
        <w:rPr>
          <w:rFonts w:ascii="Comic Sans MS" w:hAnsi="Comic Sans MS"/>
          <w:spacing w:val="-2"/>
          <w:sz w:val="40"/>
          <w:szCs w:val="40"/>
        </w:rPr>
        <w:t xml:space="preserve"> to Christianity.  </w:t>
      </w:r>
    </w:p>
    <w:p w14:paraId="3E84FCF8" w14:textId="77777777" w:rsidR="001232DE" w:rsidRDefault="00020298">
      <w:pPr>
        <w:pStyle w:val="Standard"/>
        <w:ind w:right="-90"/>
      </w:pPr>
      <w:r>
        <w:rPr>
          <w:rFonts w:ascii="Comic Sans MS" w:hAnsi="Comic Sans MS"/>
          <w:sz w:val="40"/>
          <w:szCs w:val="40"/>
        </w:rPr>
        <w:t>Paul is not talking about “</w:t>
      </w:r>
      <w:r>
        <w:rPr>
          <w:rFonts w:ascii="Comic Sans MS" w:hAnsi="Comic Sans MS"/>
          <w:i/>
          <w:sz w:val="40"/>
          <w:szCs w:val="40"/>
        </w:rPr>
        <w:t>obedience of the faith</w:t>
      </w:r>
      <w:r>
        <w:rPr>
          <w:rFonts w:ascii="Comic Sans MS" w:hAnsi="Comic Sans MS"/>
          <w:sz w:val="40"/>
          <w:szCs w:val="40"/>
        </w:rPr>
        <w:t>” that has been given once for all to the saints, he is talking about “</w:t>
      </w:r>
      <w:r>
        <w:rPr>
          <w:rFonts w:ascii="Comic Sans MS" w:hAnsi="Comic Sans MS"/>
          <w:i/>
          <w:sz w:val="40"/>
          <w:szCs w:val="40"/>
        </w:rPr>
        <w:t>obedience of faith</w:t>
      </w:r>
      <w:r>
        <w:rPr>
          <w:rFonts w:ascii="Comic Sans MS" w:hAnsi="Comic Sans MS"/>
          <w:sz w:val="40"/>
          <w:szCs w:val="40"/>
        </w:rPr>
        <w:t>” regarding believing the gospel as in:</w:t>
      </w:r>
    </w:p>
    <w:p w14:paraId="0EE999AD" w14:textId="77777777" w:rsidR="001232DE" w:rsidRDefault="001232DE">
      <w:pPr>
        <w:pStyle w:val="Standard"/>
        <w:ind w:right="-90"/>
        <w:rPr>
          <w:rFonts w:ascii="Comic Sans MS" w:hAnsi="Comic Sans MS"/>
          <w:b/>
          <w:i/>
          <w:spacing w:val="-4"/>
          <w:sz w:val="12"/>
          <w:szCs w:val="12"/>
          <w:u w:val="single"/>
        </w:rPr>
      </w:pPr>
    </w:p>
    <w:p w14:paraId="32B944AF" w14:textId="77777777" w:rsidR="001232DE" w:rsidRDefault="00020298">
      <w:pPr>
        <w:pStyle w:val="Standard"/>
        <w:ind w:right="-90"/>
      </w:pPr>
      <w:r>
        <w:rPr>
          <w:rFonts w:ascii="Comic Sans MS" w:hAnsi="Comic Sans MS"/>
          <w:b/>
          <w:i/>
          <w:spacing w:val="-4"/>
          <w:sz w:val="40"/>
          <w:szCs w:val="40"/>
          <w:u w:val="single"/>
        </w:rPr>
        <w:t>Acts 16:31</w:t>
      </w:r>
      <w:r>
        <w:rPr>
          <w:rFonts w:ascii="Comic Sans MS" w:hAnsi="Comic Sans MS"/>
          <w:b/>
          <w:i/>
          <w:spacing w:val="-4"/>
          <w:sz w:val="40"/>
          <w:szCs w:val="40"/>
        </w:rPr>
        <w:t xml:space="preserve"> And they said, "Believe </w:t>
      </w:r>
      <w:r>
        <w:rPr>
          <w:rFonts w:ascii="Comic Sans MS" w:hAnsi="Comic Sans MS"/>
          <w:spacing w:val="-4"/>
          <w:sz w:val="36"/>
          <w:szCs w:val="36"/>
        </w:rPr>
        <w:t xml:space="preserve">(v. </w:t>
      </w:r>
      <w:proofErr w:type="spellStart"/>
      <w:r>
        <w:rPr>
          <w:rFonts w:ascii="Comic Sans MS" w:hAnsi="Comic Sans MS"/>
          <w:spacing w:val="-4"/>
          <w:sz w:val="36"/>
          <w:szCs w:val="36"/>
        </w:rPr>
        <w:t>aam</w:t>
      </w:r>
      <w:proofErr w:type="spellEnd"/>
      <w:r>
        <w:rPr>
          <w:rFonts w:ascii="Comic Sans MS" w:hAnsi="Comic Sans MS"/>
          <w:spacing w:val="-4"/>
          <w:sz w:val="36"/>
          <w:szCs w:val="36"/>
        </w:rPr>
        <w:t>)</w:t>
      </w:r>
      <w:r>
        <w:rPr>
          <w:rFonts w:ascii="Comic Sans MS" w:hAnsi="Comic Sans MS"/>
          <w:b/>
          <w:i/>
          <w:spacing w:val="-4"/>
          <w:sz w:val="40"/>
          <w:szCs w:val="40"/>
        </w:rPr>
        <w:t xml:space="preserve"> in the Lord Jesus,</w:t>
      </w:r>
      <w:r>
        <w:rPr>
          <w:rFonts w:ascii="Comic Sans MS" w:hAnsi="Comic Sans MS"/>
          <w:b/>
          <w:i/>
          <w:sz w:val="40"/>
          <w:szCs w:val="40"/>
        </w:rPr>
        <w:t xml:space="preserve"> and you shall be saved, you and your household."  </w:t>
      </w:r>
    </w:p>
    <w:p w14:paraId="088CC851" w14:textId="77777777" w:rsidR="001232DE" w:rsidRPr="0022263C" w:rsidRDefault="001232DE">
      <w:pPr>
        <w:pStyle w:val="Standard"/>
        <w:ind w:right="-90"/>
        <w:rPr>
          <w:rFonts w:ascii="Comic Sans MS" w:hAnsi="Comic Sans MS"/>
          <w:sz w:val="12"/>
          <w:szCs w:val="12"/>
        </w:rPr>
      </w:pPr>
    </w:p>
    <w:p w14:paraId="1BED7DA1" w14:textId="77777777" w:rsidR="001232DE" w:rsidRDefault="00020298">
      <w:pPr>
        <w:pStyle w:val="Standard"/>
        <w:ind w:right="-90"/>
      </w:pPr>
      <w:r>
        <w:rPr>
          <w:rFonts w:ascii="Comic Sans MS" w:hAnsi="Comic Sans MS"/>
          <w:sz w:val="40"/>
          <w:szCs w:val="40"/>
        </w:rPr>
        <w:t>Notice that “</w:t>
      </w:r>
      <w:r>
        <w:rPr>
          <w:rFonts w:ascii="Comic Sans MS" w:hAnsi="Comic Sans MS"/>
          <w:b/>
          <w:i/>
          <w:sz w:val="40"/>
          <w:szCs w:val="40"/>
        </w:rPr>
        <w:t>Believe</w:t>
      </w:r>
      <w:r>
        <w:rPr>
          <w:rFonts w:ascii="Comic Sans MS" w:hAnsi="Comic Sans MS"/>
          <w:sz w:val="40"/>
          <w:szCs w:val="40"/>
        </w:rPr>
        <w:t xml:space="preserve">” is in the imperative mood meaning that it is a command. </w:t>
      </w:r>
      <w:proofErr w:type="gramStart"/>
      <w:r>
        <w:rPr>
          <w:rFonts w:ascii="Comic Sans MS" w:hAnsi="Comic Sans MS"/>
          <w:sz w:val="40"/>
          <w:szCs w:val="40"/>
        </w:rPr>
        <w:t>This is</w:t>
      </w:r>
      <w:proofErr w:type="gramEnd"/>
      <w:r>
        <w:rPr>
          <w:rFonts w:ascii="Comic Sans MS" w:hAnsi="Comic Sans MS"/>
          <w:sz w:val="40"/>
          <w:szCs w:val="40"/>
        </w:rPr>
        <w:t xml:space="preserve"> </w:t>
      </w:r>
      <w:proofErr w:type="gramStart"/>
      <w:r>
        <w:rPr>
          <w:rFonts w:ascii="Comic Sans MS" w:hAnsi="Comic Sans MS"/>
          <w:sz w:val="40"/>
          <w:szCs w:val="40"/>
        </w:rPr>
        <w:t>explains</w:t>
      </w:r>
      <w:proofErr w:type="gramEnd"/>
      <w:r>
        <w:rPr>
          <w:rFonts w:ascii="Comic Sans MS" w:hAnsi="Comic Sans MS"/>
          <w:sz w:val="40"/>
          <w:szCs w:val="40"/>
        </w:rPr>
        <w:t xml:space="preserve"> what “</w:t>
      </w:r>
      <w:r>
        <w:rPr>
          <w:rFonts w:ascii="Comic Sans MS" w:hAnsi="Comic Sans MS"/>
          <w:b/>
          <w:i/>
          <w:sz w:val="40"/>
          <w:szCs w:val="40"/>
        </w:rPr>
        <w:t>for the obedience of faith</w:t>
      </w:r>
      <w:r>
        <w:rPr>
          <w:rFonts w:ascii="Comic Sans MS" w:hAnsi="Comic Sans MS"/>
          <w:b/>
          <w:sz w:val="40"/>
          <w:szCs w:val="40"/>
        </w:rPr>
        <w:t>”</w:t>
      </w:r>
      <w:r>
        <w:rPr>
          <w:rFonts w:ascii="Comic Sans MS" w:hAnsi="Comic Sans MS"/>
          <w:sz w:val="40"/>
          <w:szCs w:val="40"/>
        </w:rPr>
        <w:t xml:space="preserve"> means.</w:t>
      </w:r>
    </w:p>
    <w:p w14:paraId="00F957CB" w14:textId="77777777" w:rsidR="001232DE" w:rsidRPr="0022263C" w:rsidRDefault="001232DE">
      <w:pPr>
        <w:pStyle w:val="Standard"/>
        <w:ind w:right="-90"/>
        <w:rPr>
          <w:rFonts w:ascii="Comic Sans MS" w:hAnsi="Comic Sans MS"/>
          <w:sz w:val="12"/>
          <w:szCs w:val="12"/>
        </w:rPr>
      </w:pPr>
    </w:p>
    <w:p w14:paraId="78A9B31A" w14:textId="77777777" w:rsidR="001232DE" w:rsidRDefault="00020298">
      <w:pPr>
        <w:pStyle w:val="Standard"/>
        <w:ind w:right="-90"/>
      </w:pPr>
      <w:r>
        <w:rPr>
          <w:rFonts w:ascii="Comic Sans MS" w:hAnsi="Comic Sans MS"/>
          <w:i/>
          <w:sz w:val="40"/>
          <w:szCs w:val="40"/>
          <w:u w:val="single"/>
        </w:rPr>
        <w:lastRenderedPageBreak/>
        <w:t>Romans 10:16</w:t>
      </w:r>
      <w:r>
        <w:rPr>
          <w:rFonts w:ascii="Comic Sans MS" w:hAnsi="Comic Sans MS"/>
          <w:sz w:val="40"/>
          <w:szCs w:val="40"/>
        </w:rPr>
        <w:t xml:space="preserve"> says: “</w:t>
      </w:r>
      <w:r>
        <w:rPr>
          <w:rFonts w:ascii="Comic Sans MS" w:hAnsi="Comic Sans MS"/>
          <w:i/>
          <w:sz w:val="40"/>
          <w:szCs w:val="40"/>
        </w:rPr>
        <w:t>they did not all heed the good news (obeyed the gospel)</w:t>
      </w:r>
      <w:r>
        <w:rPr>
          <w:rFonts w:ascii="Comic Sans MS" w:hAnsi="Comic Sans MS"/>
          <w:sz w:val="40"/>
          <w:szCs w:val="40"/>
        </w:rPr>
        <w:t>.” Believing the message is equivalent to obeying the gospel.</w:t>
      </w:r>
    </w:p>
    <w:p w14:paraId="2148DAAB" w14:textId="77777777" w:rsidR="001232DE" w:rsidRPr="0022263C" w:rsidRDefault="001232DE">
      <w:pPr>
        <w:pStyle w:val="Standard"/>
        <w:ind w:right="-90"/>
        <w:rPr>
          <w:rFonts w:ascii="Comic Sans MS" w:hAnsi="Comic Sans MS"/>
          <w:sz w:val="12"/>
          <w:szCs w:val="12"/>
        </w:rPr>
      </w:pPr>
    </w:p>
    <w:p w14:paraId="3C612F68" w14:textId="127857C7" w:rsidR="001232DE" w:rsidRDefault="00020298">
      <w:pPr>
        <w:pStyle w:val="Standard"/>
        <w:ind w:right="-90"/>
        <w:rPr>
          <w:rFonts w:ascii="Comic Sans MS" w:hAnsi="Comic Sans MS"/>
          <w:sz w:val="20"/>
          <w:szCs w:val="20"/>
        </w:rPr>
      </w:pPr>
      <w:r>
        <w:rPr>
          <w:rFonts w:ascii="Comic Sans MS" w:hAnsi="Comic Sans MS"/>
          <w:sz w:val="40"/>
          <w:szCs w:val="40"/>
        </w:rPr>
        <w:t xml:space="preserve">So faith is obedience, but it is not a meritorious obedience </w:t>
      </w:r>
      <w:r>
        <w:rPr>
          <w:rFonts w:ascii="Comic Sans MS" w:hAnsi="Comic Sans MS"/>
          <w:spacing w:val="-4"/>
          <w:sz w:val="40"/>
          <w:szCs w:val="40"/>
        </w:rPr>
        <w:t>which is somehow the idea of working or doing something</w:t>
      </w:r>
      <w:r>
        <w:rPr>
          <w:rFonts w:ascii="Comic Sans MS" w:hAnsi="Comic Sans MS"/>
          <w:sz w:val="40"/>
          <w:szCs w:val="40"/>
        </w:rPr>
        <w:t xml:space="preserve"> righteous that God somehow blesses us for; it is recognizing that the merit is all in Christ, not in me; God has commanded me to believe in Him but the value comes from the </w:t>
      </w:r>
      <w:r>
        <w:rPr>
          <w:rFonts w:ascii="Comic Sans MS" w:hAnsi="Comic Sans MS"/>
          <w:sz w:val="40"/>
          <w:szCs w:val="40"/>
          <w:u w:val="single"/>
        </w:rPr>
        <w:t>object</w:t>
      </w:r>
      <w:r>
        <w:rPr>
          <w:rFonts w:ascii="Comic Sans MS" w:hAnsi="Comic Sans MS"/>
          <w:sz w:val="40"/>
          <w:szCs w:val="40"/>
        </w:rPr>
        <w:t xml:space="preserve"> of belief, not the </w:t>
      </w:r>
      <w:r>
        <w:rPr>
          <w:rFonts w:ascii="Comic Sans MS" w:hAnsi="Comic Sans MS"/>
          <w:sz w:val="40"/>
          <w:szCs w:val="40"/>
          <w:u w:val="single"/>
        </w:rPr>
        <w:t xml:space="preserve">act </w:t>
      </w:r>
      <w:r>
        <w:rPr>
          <w:rFonts w:ascii="Comic Sans MS" w:hAnsi="Comic Sans MS"/>
          <w:sz w:val="40"/>
          <w:szCs w:val="40"/>
        </w:rPr>
        <w:t>of belief.</w:t>
      </w:r>
    </w:p>
    <w:p w14:paraId="0DB58FDA" w14:textId="77777777" w:rsidR="0022263C" w:rsidRDefault="0022263C">
      <w:pPr>
        <w:pStyle w:val="Standard"/>
        <w:ind w:right="-90"/>
        <w:rPr>
          <w:rFonts w:ascii="Comic Sans MS" w:hAnsi="Comic Sans MS"/>
          <w:b/>
          <w:i/>
          <w:sz w:val="40"/>
          <w:szCs w:val="40"/>
          <w:u w:val="single"/>
        </w:rPr>
      </w:pPr>
    </w:p>
    <w:p w14:paraId="7764773B" w14:textId="2DCC3261" w:rsidR="001232DE" w:rsidRDefault="00020298">
      <w:pPr>
        <w:pStyle w:val="Standard"/>
        <w:ind w:right="-90"/>
      </w:pPr>
      <w:r>
        <w:rPr>
          <w:rFonts w:ascii="Comic Sans MS" w:hAnsi="Comic Sans MS"/>
          <w:b/>
          <w:i/>
          <w:sz w:val="40"/>
          <w:szCs w:val="40"/>
          <w:u w:val="single"/>
        </w:rPr>
        <w:t>1 John 3:23</w:t>
      </w:r>
      <w:r>
        <w:rPr>
          <w:rFonts w:ascii="Comic Sans MS" w:hAnsi="Comic Sans MS"/>
          <w:b/>
          <w:i/>
          <w:sz w:val="40"/>
          <w:szCs w:val="40"/>
        </w:rPr>
        <w:t xml:space="preserve"> And this is </w:t>
      </w:r>
      <w:r>
        <w:rPr>
          <w:rFonts w:ascii="Comic Sans MS" w:hAnsi="Comic Sans MS"/>
          <w:b/>
          <w:i/>
          <w:sz w:val="40"/>
          <w:szCs w:val="40"/>
          <w:u w:val="single"/>
        </w:rPr>
        <w:t>His commandment</w:t>
      </w:r>
      <w:r>
        <w:rPr>
          <w:rFonts w:ascii="Comic Sans MS" w:hAnsi="Comic Sans MS"/>
          <w:b/>
          <w:i/>
          <w:sz w:val="40"/>
          <w:szCs w:val="40"/>
        </w:rPr>
        <w:t>, that we believe in the name of His Son Jesus Christ, and love one another, just as He commanded us.</w:t>
      </w:r>
    </w:p>
    <w:p w14:paraId="643F0A18" w14:textId="77777777" w:rsidR="001232DE" w:rsidRDefault="001232DE">
      <w:pPr>
        <w:pStyle w:val="Standard"/>
        <w:ind w:right="-90"/>
        <w:rPr>
          <w:rFonts w:ascii="Comic Sans MS" w:hAnsi="Comic Sans MS"/>
          <w:sz w:val="20"/>
          <w:szCs w:val="20"/>
        </w:rPr>
      </w:pPr>
    </w:p>
    <w:p w14:paraId="617317B4" w14:textId="77777777" w:rsidR="001232DE" w:rsidRDefault="00020298">
      <w:pPr>
        <w:pStyle w:val="Standard"/>
        <w:ind w:right="-90"/>
      </w:pPr>
      <w:r>
        <w:rPr>
          <w:rFonts w:ascii="Comic Sans MS" w:hAnsi="Comic Sans MS"/>
          <w:b/>
          <w:i/>
          <w:sz w:val="40"/>
          <w:szCs w:val="40"/>
          <w:u w:val="single"/>
        </w:rPr>
        <w:t>2 Thessalonians 1:7-8</w:t>
      </w:r>
      <w:r>
        <w:rPr>
          <w:rFonts w:ascii="Comic Sans MS" w:hAnsi="Comic Sans MS"/>
          <w:b/>
          <w:i/>
          <w:sz w:val="40"/>
          <w:szCs w:val="40"/>
        </w:rPr>
        <w:t xml:space="preserve"> …when the Lord Jesus shall be revealed from heaven with His mighty angels in flaming fire, 8) dealing out retribution to those who do not know God and to those </w:t>
      </w:r>
      <w:r>
        <w:rPr>
          <w:rFonts w:ascii="Comic Sans MS" w:hAnsi="Comic Sans MS"/>
          <w:b/>
          <w:i/>
          <w:sz w:val="40"/>
          <w:szCs w:val="40"/>
          <w:u w:val="single"/>
        </w:rPr>
        <w:t>who do not obey the gospel</w:t>
      </w:r>
      <w:r>
        <w:rPr>
          <w:rFonts w:ascii="Comic Sans MS" w:hAnsi="Comic Sans MS"/>
          <w:b/>
          <w:i/>
          <w:sz w:val="40"/>
          <w:szCs w:val="40"/>
        </w:rPr>
        <w:t xml:space="preserve"> of our Lord Jesus.</w:t>
      </w:r>
    </w:p>
    <w:p w14:paraId="17613E31" w14:textId="77777777" w:rsidR="001232DE" w:rsidRDefault="001232DE">
      <w:pPr>
        <w:pStyle w:val="Standard"/>
        <w:ind w:right="-180"/>
        <w:rPr>
          <w:b/>
          <w:i/>
          <w:color w:val="0035FF"/>
          <w:sz w:val="16"/>
          <w:szCs w:val="16"/>
        </w:rPr>
      </w:pPr>
    </w:p>
    <w:p w14:paraId="089BA390" w14:textId="77777777" w:rsidR="001232DE" w:rsidRDefault="00020298">
      <w:pPr>
        <w:pStyle w:val="Standard"/>
        <w:ind w:right="-180"/>
      </w:pPr>
      <w:r>
        <w:rPr>
          <w:b/>
          <w:i/>
          <w:sz w:val="40"/>
          <w:szCs w:val="40"/>
          <w:u w:val="single"/>
        </w:rPr>
        <w:t>Romans 16:25-26</w:t>
      </w:r>
      <w:r>
        <w:rPr>
          <w:b/>
          <w:i/>
          <w:sz w:val="40"/>
          <w:szCs w:val="40"/>
        </w:rPr>
        <w:t xml:space="preserve"> Now to Him who is able to establish you according to my gospel and the preaching of Jesus Christ, according to the revelation of the mystery </w:t>
      </w:r>
      <w:r>
        <w:rPr>
          <w:sz w:val="36"/>
          <w:szCs w:val="36"/>
        </w:rPr>
        <w:t>(C.A. doctrine)</w:t>
      </w:r>
      <w:r>
        <w:rPr>
          <w:b/>
          <w:i/>
          <w:sz w:val="40"/>
          <w:szCs w:val="40"/>
        </w:rPr>
        <w:t xml:space="preserve"> which has been kept secret for long ages past, 26) but now is manifested, and by the Scriptures of the </w:t>
      </w:r>
      <w:r>
        <w:rPr>
          <w:sz w:val="40"/>
          <w:szCs w:val="40"/>
        </w:rPr>
        <w:t xml:space="preserve">prophets </w:t>
      </w:r>
      <w:r>
        <w:rPr>
          <w:sz w:val="36"/>
          <w:szCs w:val="36"/>
        </w:rPr>
        <w:t>(*N.T. writers forth telling C.A. doctrine)</w:t>
      </w:r>
      <w:r>
        <w:rPr>
          <w:b/>
          <w:i/>
          <w:sz w:val="40"/>
          <w:szCs w:val="40"/>
        </w:rPr>
        <w:t xml:space="preserve">, according to </w:t>
      </w:r>
      <w:r>
        <w:rPr>
          <w:b/>
          <w:i/>
          <w:sz w:val="40"/>
          <w:szCs w:val="40"/>
        </w:rPr>
        <w:lastRenderedPageBreak/>
        <w:t>the commandment of the eternal God, has been made known to all the nations, leading to obedience of faith;</w:t>
      </w:r>
    </w:p>
    <w:p w14:paraId="55DE82E9" w14:textId="77777777" w:rsidR="001232DE" w:rsidRDefault="001232DE">
      <w:pPr>
        <w:pStyle w:val="Standard"/>
        <w:ind w:right="-90"/>
        <w:rPr>
          <w:b/>
          <w:i/>
          <w:sz w:val="16"/>
          <w:szCs w:val="16"/>
        </w:rPr>
      </w:pPr>
    </w:p>
    <w:p w14:paraId="5450F5F1" w14:textId="77777777" w:rsidR="001232DE" w:rsidRDefault="00020298">
      <w:pPr>
        <w:pStyle w:val="Standard"/>
        <w:ind w:right="-90"/>
      </w:pPr>
      <w:r>
        <w:rPr>
          <w:i/>
          <w:sz w:val="40"/>
          <w:szCs w:val="40"/>
        </w:rPr>
        <w:t>Notice the context of the verse above; it has to do with giving and receiving the gospel (obeying the command to believe the gospel), not in this instance, being obedient to the body of doctrine used for spiritual growth.</w:t>
      </w:r>
    </w:p>
    <w:p w14:paraId="40F7FB76" w14:textId="77777777" w:rsidR="001232DE" w:rsidRDefault="001232DE">
      <w:pPr>
        <w:pStyle w:val="Standard"/>
        <w:ind w:right="-90"/>
        <w:rPr>
          <w:i/>
          <w:sz w:val="16"/>
          <w:szCs w:val="16"/>
        </w:rPr>
      </w:pPr>
    </w:p>
    <w:p w14:paraId="0476C0B4" w14:textId="77777777" w:rsidR="001232DE" w:rsidRDefault="00020298">
      <w:pPr>
        <w:pStyle w:val="Standard"/>
        <w:ind w:right="-90"/>
      </w:pPr>
      <w:r>
        <w:rPr>
          <w:i/>
          <w:sz w:val="40"/>
          <w:szCs w:val="40"/>
        </w:rPr>
        <w:t xml:space="preserve">* The foretelling of future events was not a necessary but only an incidental part of the prophetic office. The great task assigned to the prophets whom God raised up among the people was “to correct moral and religious abuses, to proclaim the great moral and religious truths”. </w:t>
      </w:r>
      <w:r>
        <w:rPr>
          <w:i/>
        </w:rPr>
        <w:t>M. G. Easton, Easton’s Bible Dictionary (New York: Harper &amp; Brothers, 1893).</w:t>
      </w:r>
    </w:p>
    <w:p w14:paraId="5ACB5CE8" w14:textId="77777777" w:rsidR="001232DE" w:rsidRDefault="001232DE">
      <w:pPr>
        <w:pStyle w:val="Standard"/>
        <w:ind w:right="-540"/>
        <w:rPr>
          <w:i/>
        </w:rPr>
      </w:pPr>
    </w:p>
    <w:p w14:paraId="46B80DDE" w14:textId="77777777" w:rsidR="001232DE" w:rsidRDefault="00020298">
      <w:pPr>
        <w:pStyle w:val="Standard"/>
        <w:ind w:right="-540"/>
      </w:pPr>
      <w:r>
        <w:rPr>
          <w:sz w:val="40"/>
          <w:szCs w:val="40"/>
        </w:rPr>
        <w:t>There are two phrases that Paul stated in Rom. 1:2 &amp; 5 that he restated at the very end of this epistle in Rom. 16: 26 in order to demonstrate God’s faithfulness.</w:t>
      </w:r>
    </w:p>
    <w:p w14:paraId="1DF8D278" w14:textId="77777777" w:rsidR="001232DE" w:rsidRDefault="001232DE">
      <w:pPr>
        <w:pStyle w:val="Standard"/>
        <w:ind w:right="-540"/>
        <w:rPr>
          <w:b/>
          <w:color w:val="0035FF"/>
          <w:sz w:val="16"/>
          <w:szCs w:val="16"/>
        </w:rPr>
      </w:pPr>
    </w:p>
    <w:p w14:paraId="6DAF10BF" w14:textId="77777777" w:rsidR="001232DE" w:rsidRDefault="00020298">
      <w:pPr>
        <w:pStyle w:val="Standard"/>
        <w:ind w:right="-540"/>
      </w:pPr>
      <w:r>
        <w:rPr>
          <w:b/>
          <w:i/>
          <w:color w:val="0035FF"/>
          <w:sz w:val="40"/>
          <w:szCs w:val="40"/>
          <w:u w:val="single"/>
        </w:rPr>
        <w:t>Romans 1:2</w:t>
      </w:r>
      <w:r>
        <w:rPr>
          <w:b/>
          <w:i/>
          <w:color w:val="0035FF"/>
          <w:sz w:val="40"/>
          <w:szCs w:val="40"/>
        </w:rPr>
        <w:t xml:space="preserve"> </w:t>
      </w:r>
      <w:r>
        <w:rPr>
          <w:i/>
          <w:color w:val="0035FF"/>
          <w:sz w:val="40"/>
          <w:szCs w:val="40"/>
        </w:rPr>
        <w:t>…</w:t>
      </w:r>
      <w:r>
        <w:rPr>
          <w:i/>
          <w:sz w:val="40"/>
          <w:szCs w:val="40"/>
        </w:rPr>
        <w:t>[the gospel]</w:t>
      </w:r>
      <w:r>
        <w:rPr>
          <w:b/>
          <w:i/>
          <w:sz w:val="40"/>
          <w:szCs w:val="40"/>
        </w:rPr>
        <w:t xml:space="preserve"> </w:t>
      </w:r>
      <w:r>
        <w:rPr>
          <w:b/>
          <w:i/>
          <w:color w:val="0035FF"/>
          <w:sz w:val="40"/>
          <w:szCs w:val="40"/>
        </w:rPr>
        <w:t xml:space="preserve">which He promised beforehand through His prophets in the </w:t>
      </w:r>
      <w:r>
        <w:rPr>
          <w:i/>
          <w:sz w:val="40"/>
          <w:szCs w:val="40"/>
        </w:rPr>
        <w:t xml:space="preserve">(OT) </w:t>
      </w:r>
      <w:r>
        <w:rPr>
          <w:b/>
          <w:i/>
          <w:color w:val="0035FF"/>
          <w:sz w:val="40"/>
          <w:szCs w:val="40"/>
        </w:rPr>
        <w:t>holy Scriptures</w:t>
      </w:r>
    </w:p>
    <w:p w14:paraId="70225057" w14:textId="77777777" w:rsidR="001232DE" w:rsidRDefault="001232DE">
      <w:pPr>
        <w:pStyle w:val="Standard"/>
        <w:ind w:right="-540"/>
        <w:rPr>
          <w:b/>
          <w:i/>
          <w:color w:val="0035FF"/>
          <w:sz w:val="16"/>
          <w:szCs w:val="16"/>
        </w:rPr>
      </w:pPr>
    </w:p>
    <w:p w14:paraId="6F711B9A" w14:textId="77777777" w:rsidR="001232DE" w:rsidRDefault="00020298">
      <w:pPr>
        <w:pStyle w:val="Standard"/>
        <w:ind w:right="-540"/>
      </w:pPr>
      <w:r>
        <w:rPr>
          <w:b/>
          <w:i/>
          <w:sz w:val="40"/>
          <w:szCs w:val="40"/>
        </w:rPr>
        <w:t>Romans 16:26  …but now [</w:t>
      </w:r>
      <w:r>
        <w:rPr>
          <w:i/>
          <w:sz w:val="40"/>
          <w:szCs w:val="40"/>
        </w:rPr>
        <w:t>the gospel]</w:t>
      </w:r>
      <w:r>
        <w:rPr>
          <w:b/>
          <w:i/>
          <w:sz w:val="40"/>
          <w:szCs w:val="40"/>
        </w:rPr>
        <w:t xml:space="preserve"> is manifested, and by the Scriptures of the (NT) prophets,</w:t>
      </w:r>
    </w:p>
    <w:p w14:paraId="613CE8D7" w14:textId="77777777" w:rsidR="001232DE" w:rsidRDefault="001232DE">
      <w:pPr>
        <w:pStyle w:val="Standard"/>
        <w:ind w:right="-540"/>
        <w:rPr>
          <w:b/>
          <w:i/>
          <w:sz w:val="16"/>
          <w:szCs w:val="16"/>
        </w:rPr>
      </w:pPr>
    </w:p>
    <w:p w14:paraId="78BD70B8" w14:textId="77777777" w:rsidR="001232DE" w:rsidRDefault="00020298">
      <w:pPr>
        <w:pStyle w:val="Standard"/>
        <w:ind w:right="-540"/>
      </w:pPr>
      <w:r>
        <w:rPr>
          <w:b/>
          <w:i/>
          <w:color w:val="0035FF"/>
          <w:sz w:val="40"/>
          <w:szCs w:val="40"/>
        </w:rPr>
        <w:t>The gospel was promised in verse two was being manifested at the end of the epistle.</w:t>
      </w:r>
    </w:p>
    <w:p w14:paraId="169A4346" w14:textId="77777777" w:rsidR="001232DE" w:rsidRDefault="001232DE">
      <w:pPr>
        <w:pStyle w:val="Standard"/>
        <w:ind w:right="-540"/>
        <w:rPr>
          <w:b/>
          <w:i/>
          <w:color w:val="0035FF"/>
          <w:sz w:val="16"/>
          <w:szCs w:val="16"/>
        </w:rPr>
      </w:pPr>
    </w:p>
    <w:p w14:paraId="371394CB" w14:textId="77777777" w:rsidR="001232DE" w:rsidRDefault="00020298">
      <w:pPr>
        <w:pStyle w:val="Standard"/>
        <w:ind w:right="-540"/>
      </w:pPr>
      <w:r>
        <w:rPr>
          <w:b/>
          <w:i/>
          <w:color w:val="0035FF"/>
          <w:sz w:val="40"/>
          <w:szCs w:val="40"/>
          <w:u w:val="single"/>
        </w:rPr>
        <w:t>Romans 1:5</w:t>
      </w:r>
      <w:r>
        <w:rPr>
          <w:b/>
          <w:i/>
          <w:color w:val="0035FF"/>
          <w:sz w:val="40"/>
          <w:szCs w:val="40"/>
        </w:rPr>
        <w:t xml:space="preserve"> …to bring about the obedience of faith among all the Gentiles</w:t>
      </w:r>
    </w:p>
    <w:p w14:paraId="05400AB7" w14:textId="77777777" w:rsidR="001232DE" w:rsidRDefault="001232DE">
      <w:pPr>
        <w:pStyle w:val="Standard"/>
        <w:ind w:right="-540"/>
        <w:rPr>
          <w:b/>
          <w:i/>
          <w:color w:val="0035FF"/>
          <w:sz w:val="16"/>
          <w:szCs w:val="16"/>
        </w:rPr>
      </w:pPr>
    </w:p>
    <w:p w14:paraId="04E7AF3A" w14:textId="77777777" w:rsidR="001232DE" w:rsidRDefault="00020298">
      <w:pPr>
        <w:pStyle w:val="Standard"/>
        <w:ind w:right="-540"/>
      </w:pPr>
      <w:r>
        <w:rPr>
          <w:b/>
          <w:i/>
          <w:sz w:val="40"/>
          <w:szCs w:val="40"/>
          <w:u w:val="single"/>
        </w:rPr>
        <w:t>Romans 16:26</w:t>
      </w:r>
      <w:r>
        <w:rPr>
          <w:b/>
          <w:i/>
          <w:sz w:val="40"/>
          <w:szCs w:val="40"/>
        </w:rPr>
        <w:t xml:space="preserve">  …has been made known to all the nations, leading to obedience of faith;</w:t>
      </w:r>
    </w:p>
    <w:p w14:paraId="473A0602" w14:textId="77777777" w:rsidR="001232DE" w:rsidRDefault="001232DE">
      <w:pPr>
        <w:pStyle w:val="Standard"/>
        <w:ind w:right="-540"/>
        <w:rPr>
          <w:b/>
          <w:i/>
          <w:color w:val="0035FF"/>
          <w:sz w:val="16"/>
          <w:szCs w:val="16"/>
        </w:rPr>
      </w:pPr>
    </w:p>
    <w:p w14:paraId="18054E93" w14:textId="77777777" w:rsidR="001232DE" w:rsidRDefault="00020298">
      <w:pPr>
        <w:pStyle w:val="Standard"/>
        <w:ind w:right="-540"/>
      </w:pPr>
      <w:r>
        <w:rPr>
          <w:sz w:val="40"/>
          <w:szCs w:val="40"/>
        </w:rPr>
        <w:lastRenderedPageBreak/>
        <w:t>Verse five shows that they had what they needed to take the gospel to the Gentiles and at the end of the letter the gospel was being presented to the Gentiles so they could receive it.</w:t>
      </w:r>
    </w:p>
    <w:p w14:paraId="1EA41AB2" w14:textId="77777777" w:rsidR="001232DE" w:rsidRDefault="001232DE">
      <w:pPr>
        <w:pStyle w:val="Standard"/>
        <w:ind w:right="-540"/>
        <w:rPr>
          <w:b/>
          <w:i/>
          <w:color w:val="0035FF"/>
          <w:sz w:val="16"/>
          <w:szCs w:val="16"/>
        </w:rPr>
      </w:pPr>
    </w:p>
    <w:p w14:paraId="18A0E879" w14:textId="77777777" w:rsidR="001232DE" w:rsidRDefault="00020298">
      <w:pPr>
        <w:pStyle w:val="Standard"/>
        <w:ind w:right="-180"/>
      </w:pPr>
      <w:r>
        <w:rPr>
          <w:b/>
          <w:i/>
          <w:color w:val="0035FF"/>
          <w:sz w:val="40"/>
          <w:szCs w:val="40"/>
        </w:rPr>
        <w:t xml:space="preserve">among all the Gentiles - </w:t>
      </w:r>
      <w:r>
        <w:rPr>
          <w:sz w:val="40"/>
          <w:szCs w:val="40"/>
        </w:rPr>
        <w:t>Paul was the apostle who had a commission to take the gospel to the Gentiles.</w:t>
      </w:r>
    </w:p>
    <w:p w14:paraId="70031A35" w14:textId="77777777" w:rsidR="001232DE" w:rsidRDefault="001232DE">
      <w:pPr>
        <w:pStyle w:val="Standard"/>
        <w:ind w:right="-540"/>
        <w:rPr>
          <w:b/>
          <w:i/>
          <w:color w:val="0035FF"/>
          <w:sz w:val="16"/>
          <w:szCs w:val="16"/>
        </w:rPr>
      </w:pPr>
    </w:p>
    <w:p w14:paraId="4211628F" w14:textId="77777777" w:rsidR="001232DE" w:rsidRDefault="00020298">
      <w:pPr>
        <w:pStyle w:val="Standard"/>
        <w:ind w:right="-540"/>
      </w:pPr>
      <w:r>
        <w:rPr>
          <w:b/>
          <w:i/>
          <w:color w:val="0035FF"/>
          <w:sz w:val="40"/>
          <w:szCs w:val="40"/>
        </w:rPr>
        <w:t xml:space="preserve">for His name's sake,- </w:t>
      </w:r>
      <w:r>
        <w:rPr>
          <w:sz w:val="40"/>
          <w:szCs w:val="40"/>
        </w:rPr>
        <w:t xml:space="preserve">The words “for His name’s sake” is indicating the character and reputation of someone. If you do something in the name of someone it is in reference to their authority, their character, their person. It is not just this nominalist idea that a name is just a label. The name in Scripture has something to do with the essence or character of a person, and it is with reference to the identity, the </w:t>
      </w:r>
      <w:proofErr w:type="gramStart"/>
      <w:r>
        <w:rPr>
          <w:sz w:val="40"/>
          <w:szCs w:val="40"/>
        </w:rPr>
        <w:t>character</w:t>
      </w:r>
      <w:proofErr w:type="gramEnd"/>
      <w:r>
        <w:rPr>
          <w:sz w:val="40"/>
          <w:szCs w:val="40"/>
        </w:rPr>
        <w:t xml:space="preserve"> and the person of the Lord Jesus Christ.  </w:t>
      </w:r>
    </w:p>
    <w:p w14:paraId="2FFED2CE" w14:textId="77777777" w:rsidR="001232DE" w:rsidRDefault="001232DE">
      <w:pPr>
        <w:pStyle w:val="Standard"/>
        <w:ind w:right="-540"/>
        <w:rPr>
          <w:b/>
          <w:i/>
          <w:color w:val="0035FF"/>
          <w:sz w:val="16"/>
          <w:szCs w:val="16"/>
        </w:rPr>
      </w:pPr>
    </w:p>
    <w:p w14:paraId="5DE9EDEB" w14:textId="77777777" w:rsidR="001232DE" w:rsidRDefault="00020298">
      <w:pPr>
        <w:pStyle w:val="Standard"/>
        <w:ind w:left="360" w:right="-360" w:hanging="360"/>
      </w:pPr>
      <w:r>
        <w:rPr>
          <w:b/>
          <w:i/>
          <w:color w:val="0035FF"/>
          <w:sz w:val="40"/>
          <w:szCs w:val="40"/>
        </w:rPr>
        <w:t xml:space="preserve">*  </w:t>
      </w:r>
      <w:r>
        <w:rPr>
          <w:b/>
          <w:i/>
          <w:color w:val="0035FF"/>
          <w:sz w:val="40"/>
          <w:szCs w:val="40"/>
          <w:u w:val="single"/>
        </w:rPr>
        <w:t xml:space="preserve">Romans 1:5 </w:t>
      </w:r>
      <w:r>
        <w:rPr>
          <w:b/>
          <w:i/>
          <w:color w:val="0035FF"/>
          <w:sz w:val="40"/>
          <w:szCs w:val="40"/>
        </w:rPr>
        <w:t xml:space="preserve">- through whom </w:t>
      </w:r>
      <w:r>
        <w:rPr>
          <w:i/>
          <w:sz w:val="40"/>
          <w:szCs w:val="40"/>
        </w:rPr>
        <w:t>(JC)</w:t>
      </w:r>
      <w:r>
        <w:rPr>
          <w:b/>
          <w:i/>
          <w:sz w:val="40"/>
          <w:szCs w:val="40"/>
        </w:rPr>
        <w:t xml:space="preserve"> </w:t>
      </w:r>
      <w:r>
        <w:rPr>
          <w:b/>
          <w:i/>
          <w:color w:val="0035FF"/>
          <w:sz w:val="40"/>
          <w:szCs w:val="40"/>
        </w:rPr>
        <w:t xml:space="preserve">we </w:t>
      </w:r>
      <w:r>
        <w:rPr>
          <w:i/>
          <w:sz w:val="40"/>
          <w:szCs w:val="40"/>
        </w:rPr>
        <w:t>(C.A. believers)</w:t>
      </w:r>
      <w:r>
        <w:rPr>
          <w:b/>
          <w:i/>
          <w:sz w:val="40"/>
          <w:szCs w:val="40"/>
        </w:rPr>
        <w:t xml:space="preserve"> </w:t>
      </w:r>
      <w:r>
        <w:rPr>
          <w:b/>
          <w:i/>
          <w:color w:val="0035FF"/>
          <w:sz w:val="40"/>
          <w:szCs w:val="40"/>
        </w:rPr>
        <w:t xml:space="preserve">have received </w:t>
      </w:r>
      <w:r>
        <w:rPr>
          <w:i/>
          <w:sz w:val="40"/>
          <w:szCs w:val="40"/>
        </w:rPr>
        <w:t xml:space="preserve">(v. </w:t>
      </w:r>
      <w:proofErr w:type="spellStart"/>
      <w:r>
        <w:rPr>
          <w:i/>
          <w:sz w:val="40"/>
          <w:szCs w:val="40"/>
        </w:rPr>
        <w:t>aai</w:t>
      </w:r>
      <w:proofErr w:type="spellEnd"/>
      <w:r>
        <w:rPr>
          <w:i/>
          <w:sz w:val="40"/>
          <w:szCs w:val="40"/>
        </w:rPr>
        <w:t xml:space="preserve">) </w:t>
      </w:r>
      <w:r>
        <w:rPr>
          <w:b/>
          <w:i/>
          <w:color w:val="0035FF"/>
          <w:sz w:val="40"/>
          <w:szCs w:val="40"/>
        </w:rPr>
        <w:t xml:space="preserve">grace and apostleship </w:t>
      </w:r>
      <w:r>
        <w:rPr>
          <w:i/>
          <w:sz w:val="40"/>
          <w:szCs w:val="40"/>
        </w:rPr>
        <w:t xml:space="preserve">(not the office) </w:t>
      </w:r>
      <w:r>
        <w:rPr>
          <w:b/>
          <w:i/>
          <w:color w:val="0035FF"/>
          <w:sz w:val="40"/>
          <w:szCs w:val="40"/>
        </w:rPr>
        <w:t xml:space="preserve">to bring about the obedience of faith </w:t>
      </w:r>
      <w:r>
        <w:rPr>
          <w:i/>
          <w:sz w:val="40"/>
          <w:szCs w:val="40"/>
        </w:rPr>
        <w:t>(obeying the command to believe the gospel)</w:t>
      </w:r>
      <w:r>
        <w:rPr>
          <w:b/>
          <w:i/>
          <w:color w:val="0035FF"/>
          <w:sz w:val="40"/>
          <w:szCs w:val="40"/>
        </w:rPr>
        <w:t xml:space="preserve"> among all the Gentiles, for His (JC) name's sake</w:t>
      </w:r>
      <w:r>
        <w:rPr>
          <w:rFonts w:ascii="Comic Sans MS" w:hAnsi="Comic Sans MS"/>
          <w:b/>
          <w:i/>
          <w:spacing w:val="-4"/>
          <w:sz w:val="40"/>
          <w:szCs w:val="40"/>
        </w:rPr>
        <w:t xml:space="preserve"> </w:t>
      </w:r>
      <w:r>
        <w:rPr>
          <w:rFonts w:ascii="Comic Sans MS" w:hAnsi="Comic Sans MS"/>
          <w:spacing w:val="-4"/>
          <w:sz w:val="36"/>
          <w:szCs w:val="36"/>
        </w:rPr>
        <w:t>(under His authority)</w:t>
      </w:r>
      <w:r>
        <w:rPr>
          <w:rFonts w:ascii="Comic Sans MS" w:hAnsi="Comic Sans MS"/>
          <w:b/>
          <w:i/>
          <w:spacing w:val="-4"/>
          <w:sz w:val="40"/>
          <w:szCs w:val="40"/>
        </w:rPr>
        <w:t>,</w:t>
      </w:r>
      <w:r>
        <w:rPr>
          <w:rFonts w:ascii="Comic Sans MS" w:hAnsi="Comic Sans MS"/>
          <w:b/>
          <w:i/>
          <w:sz w:val="40"/>
          <w:szCs w:val="40"/>
        </w:rPr>
        <w:t xml:space="preserve">  </w:t>
      </w:r>
    </w:p>
    <w:p w14:paraId="72593C57" w14:textId="77777777" w:rsidR="001232DE" w:rsidRDefault="001232DE">
      <w:pPr>
        <w:pStyle w:val="Standard"/>
        <w:ind w:right="-540"/>
        <w:rPr>
          <w:rFonts w:ascii="Comic Sans MS" w:hAnsi="Comic Sans MS"/>
          <w:spacing w:val="-4"/>
          <w:sz w:val="22"/>
          <w:szCs w:val="22"/>
        </w:rPr>
      </w:pPr>
    </w:p>
    <w:p w14:paraId="646CCBFE" w14:textId="77777777" w:rsidR="001232DE" w:rsidRDefault="00020298">
      <w:pPr>
        <w:pStyle w:val="Standard"/>
      </w:pPr>
      <w:r>
        <w:rPr>
          <w:b/>
          <w:color w:val="0035FF"/>
          <w:sz w:val="40"/>
          <w:szCs w:val="40"/>
          <w:u w:val="single"/>
        </w:rPr>
        <w:t>LESSON 10</w:t>
      </w:r>
      <w:r>
        <w:rPr>
          <w:rFonts w:ascii="Comic Sans MS" w:hAnsi="Comic Sans MS"/>
          <w:sz w:val="40"/>
          <w:szCs w:val="40"/>
        </w:rPr>
        <w:t xml:space="preserve"> (7-21-20)</w:t>
      </w:r>
    </w:p>
    <w:p w14:paraId="3CDAA8D0" w14:textId="77777777" w:rsidR="001232DE" w:rsidRDefault="001232DE">
      <w:pPr>
        <w:pStyle w:val="Standard"/>
        <w:ind w:right="-540"/>
        <w:rPr>
          <w:rFonts w:ascii="Comic Sans MS" w:hAnsi="Comic Sans MS"/>
          <w:spacing w:val="-4"/>
          <w:sz w:val="10"/>
          <w:szCs w:val="10"/>
        </w:rPr>
      </w:pPr>
      <w:bookmarkStart w:id="3" w:name="_Hlk46254169"/>
      <w:bookmarkEnd w:id="3"/>
    </w:p>
    <w:p w14:paraId="2B8B0FBA" w14:textId="77777777" w:rsidR="001232DE" w:rsidRDefault="00020298">
      <w:pPr>
        <w:pStyle w:val="Standard"/>
        <w:ind w:right="-540"/>
      </w:pPr>
      <w:r>
        <w:rPr>
          <w:rFonts w:ascii="Comic Sans MS" w:hAnsi="Comic Sans MS"/>
          <w:spacing w:val="-4"/>
          <w:sz w:val="40"/>
          <w:szCs w:val="40"/>
        </w:rPr>
        <w:t xml:space="preserve">Some wrongly believe that true saving faith </w:t>
      </w:r>
      <w:r>
        <w:rPr>
          <w:rFonts w:ascii="Comic Sans MS" w:hAnsi="Comic Sans MS"/>
          <w:spacing w:val="-4"/>
          <w:sz w:val="40"/>
          <w:szCs w:val="40"/>
          <w:u w:val="single"/>
        </w:rPr>
        <w:t>always</w:t>
      </w:r>
      <w:r>
        <w:rPr>
          <w:rFonts w:ascii="Comic Sans MS" w:hAnsi="Comic Sans MS"/>
          <w:spacing w:val="-4"/>
          <w:sz w:val="40"/>
          <w:szCs w:val="40"/>
        </w:rPr>
        <w:t xml:space="preserve"> produces obedience and submission</w:t>
      </w:r>
      <w:r>
        <w:rPr>
          <w:rFonts w:ascii="Comic Sans MS" w:hAnsi="Comic Sans MS"/>
          <w:sz w:val="40"/>
          <w:szCs w:val="40"/>
        </w:rPr>
        <w:t xml:space="preserve"> to the Lordship of Jesus Christ, </w:t>
      </w:r>
      <w:r>
        <w:rPr>
          <w:rFonts w:ascii="Comic Sans MS" w:hAnsi="Comic Sans MS"/>
          <w:i/>
          <w:sz w:val="40"/>
          <w:szCs w:val="40"/>
          <w:u w:val="single"/>
        </w:rPr>
        <w:t>Rom. 16:26</w:t>
      </w:r>
      <w:r>
        <w:rPr>
          <w:rFonts w:ascii="Comic Sans MS" w:hAnsi="Comic Sans MS"/>
          <w:sz w:val="40"/>
          <w:szCs w:val="40"/>
        </w:rPr>
        <w:t xml:space="preserve">, </w:t>
      </w:r>
      <w:r>
        <w:rPr>
          <w:rFonts w:ascii="Comic Sans MS" w:hAnsi="Comic Sans MS"/>
          <w:i/>
          <w:sz w:val="40"/>
          <w:szCs w:val="40"/>
          <w:u w:val="single"/>
        </w:rPr>
        <w:t>James 2:12-17</w:t>
      </w:r>
      <w:r>
        <w:rPr>
          <w:rFonts w:ascii="Comic Sans MS" w:hAnsi="Comic Sans MS"/>
          <w:sz w:val="40"/>
          <w:szCs w:val="40"/>
        </w:rPr>
        <w:t xml:space="preserve">. </w:t>
      </w:r>
      <w:r>
        <w:rPr>
          <w:rFonts w:ascii="Comic Sans MS" w:hAnsi="Comic Sans MS"/>
          <w:b/>
        </w:rPr>
        <w:t>John MacArthur Jr</w:t>
      </w:r>
      <w:r>
        <w:rPr>
          <w:rFonts w:ascii="Comic Sans MS" w:hAnsi="Comic Sans MS"/>
        </w:rPr>
        <w:t>., ed., The MacArthur Study Bible, electronic ed. (Nashville, TN: Word Pub., 1997), 1691.</w:t>
      </w:r>
    </w:p>
    <w:p w14:paraId="10E71615" w14:textId="77777777" w:rsidR="001232DE" w:rsidRDefault="001232DE">
      <w:pPr>
        <w:pStyle w:val="Standard"/>
        <w:ind w:right="-90"/>
        <w:rPr>
          <w:rFonts w:ascii="Comic Sans MS" w:hAnsi="Comic Sans MS"/>
          <w:sz w:val="16"/>
          <w:szCs w:val="16"/>
        </w:rPr>
      </w:pPr>
    </w:p>
    <w:p w14:paraId="0C46F05C" w14:textId="77777777" w:rsidR="001232DE" w:rsidRDefault="00020298">
      <w:pPr>
        <w:pStyle w:val="Standard"/>
        <w:ind w:right="-90"/>
      </w:pPr>
      <w:r>
        <w:rPr>
          <w:b/>
          <w:i/>
          <w:color w:val="0035FF"/>
          <w:sz w:val="40"/>
          <w:szCs w:val="40"/>
          <w:u w:val="single"/>
        </w:rPr>
        <w:t>Romans 1:6</w:t>
      </w:r>
      <w:r>
        <w:rPr>
          <w:b/>
          <w:i/>
          <w:color w:val="0035FF"/>
          <w:sz w:val="40"/>
          <w:szCs w:val="40"/>
        </w:rPr>
        <w:t xml:space="preserve"> among whom you also are the </w:t>
      </w:r>
      <w:proofErr w:type="spellStart"/>
      <w:r>
        <w:rPr>
          <w:b/>
          <w:i/>
          <w:color w:val="0035FF"/>
          <w:sz w:val="40"/>
          <w:szCs w:val="40"/>
        </w:rPr>
        <w:t>called</w:t>
      </w:r>
      <w:proofErr w:type="spellEnd"/>
      <w:r>
        <w:rPr>
          <w:b/>
          <w:i/>
          <w:color w:val="0035FF"/>
          <w:sz w:val="40"/>
          <w:szCs w:val="40"/>
        </w:rPr>
        <w:t xml:space="preserve"> of Jesus Christ;</w:t>
      </w:r>
    </w:p>
    <w:p w14:paraId="187FACE6" w14:textId="77777777" w:rsidR="001232DE" w:rsidRDefault="001232DE">
      <w:pPr>
        <w:pStyle w:val="Standard"/>
        <w:ind w:right="-90"/>
        <w:rPr>
          <w:rFonts w:ascii="Comic Sans MS" w:hAnsi="Comic Sans MS"/>
          <w:i/>
          <w:sz w:val="12"/>
          <w:szCs w:val="12"/>
        </w:rPr>
      </w:pPr>
    </w:p>
    <w:p w14:paraId="7518C539" w14:textId="77777777" w:rsidR="001232DE" w:rsidRDefault="00020298">
      <w:pPr>
        <w:pStyle w:val="Standard"/>
        <w:ind w:right="-90"/>
      </w:pPr>
      <w:r>
        <w:rPr>
          <w:b/>
          <w:i/>
          <w:color w:val="0035FF"/>
          <w:sz w:val="40"/>
          <w:szCs w:val="40"/>
        </w:rPr>
        <w:t>called</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KLETOS, </w:t>
      </w:r>
      <w:r>
        <w:rPr>
          <w:rFonts w:ascii="#Logos 8 Resource" w:hAnsi="#Logos 8 Resource"/>
          <w:b/>
          <w:sz w:val="40"/>
          <w:szCs w:val="40"/>
          <w:lang w:val="el-GR"/>
        </w:rPr>
        <w:t>κλητός</w:t>
      </w:r>
      <w:r>
        <w:rPr>
          <w:rFonts w:ascii="#Logos 8 Resource" w:hAnsi="#Logos 8 Resource"/>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npm</w:t>
      </w:r>
      <w:proofErr w:type="spellEnd"/>
      <w:r>
        <w:rPr>
          <w:rFonts w:ascii="Comic Sans MS" w:hAnsi="Comic Sans MS"/>
          <w:sz w:val="40"/>
          <w:szCs w:val="40"/>
        </w:rPr>
        <w:t>; to be invited, called.</w:t>
      </w:r>
    </w:p>
    <w:p w14:paraId="52531B75" w14:textId="77777777" w:rsidR="001232DE" w:rsidRDefault="001232DE">
      <w:pPr>
        <w:pStyle w:val="Standard"/>
        <w:ind w:right="-90"/>
        <w:rPr>
          <w:rFonts w:ascii="Comic Sans MS" w:hAnsi="Comic Sans MS"/>
          <w:sz w:val="16"/>
          <w:szCs w:val="16"/>
        </w:rPr>
      </w:pPr>
    </w:p>
    <w:p w14:paraId="59514C2B" w14:textId="77777777" w:rsidR="001232DE" w:rsidRDefault="00020298">
      <w:pPr>
        <w:pStyle w:val="Standard"/>
        <w:ind w:right="-90"/>
      </w:pPr>
      <w:r>
        <w:rPr>
          <w:rFonts w:ascii="Comic Sans MS" w:hAnsi="Comic Sans MS"/>
          <w:sz w:val="40"/>
          <w:szCs w:val="40"/>
        </w:rPr>
        <w:t>This appears to be a generic gospel call to all the Gentiles of which included most of the people in the Church of Rome.</w:t>
      </w:r>
    </w:p>
    <w:p w14:paraId="1EE3E058" w14:textId="77777777" w:rsidR="001232DE" w:rsidRDefault="001232DE">
      <w:pPr>
        <w:pStyle w:val="Standard"/>
        <w:ind w:right="-90"/>
        <w:rPr>
          <w:rFonts w:ascii="Comic Sans MS" w:hAnsi="Comic Sans MS"/>
          <w:i/>
          <w:sz w:val="12"/>
          <w:szCs w:val="12"/>
        </w:rPr>
      </w:pPr>
    </w:p>
    <w:p w14:paraId="272257D4" w14:textId="77777777" w:rsidR="001232DE" w:rsidRDefault="00020298">
      <w:pPr>
        <w:pStyle w:val="Standard"/>
        <w:ind w:right="-90"/>
      </w:pPr>
      <w:r>
        <w:rPr>
          <w:rFonts w:ascii="Comic Sans MS" w:hAnsi="Comic Sans MS"/>
          <w:b/>
          <w:i/>
          <w:spacing w:val="-4"/>
          <w:sz w:val="40"/>
          <w:szCs w:val="40"/>
          <w:u w:val="single"/>
        </w:rPr>
        <w:t>Romans 9:24</w:t>
      </w:r>
      <w:r>
        <w:rPr>
          <w:rFonts w:ascii="Comic Sans MS" w:hAnsi="Comic Sans MS"/>
          <w:b/>
          <w:i/>
          <w:spacing w:val="-4"/>
          <w:sz w:val="40"/>
          <w:szCs w:val="40"/>
        </w:rPr>
        <w:t xml:space="preserve"> …whom He also </w:t>
      </w:r>
      <w:r>
        <w:rPr>
          <w:rFonts w:ascii="Comic Sans MS" w:hAnsi="Comic Sans MS"/>
          <w:b/>
          <w:i/>
          <w:spacing w:val="-4"/>
          <w:sz w:val="40"/>
          <w:szCs w:val="40"/>
          <w:u w:val="single"/>
        </w:rPr>
        <w:t>called</w:t>
      </w:r>
      <w:r>
        <w:rPr>
          <w:rFonts w:ascii="Comic Sans MS" w:hAnsi="Comic Sans MS"/>
          <w:b/>
          <w:i/>
          <w:spacing w:val="-4"/>
          <w:sz w:val="40"/>
          <w:szCs w:val="40"/>
        </w:rPr>
        <w:t xml:space="preserve"> </w:t>
      </w:r>
      <w:r>
        <w:rPr>
          <w:rFonts w:ascii="Comic Sans MS" w:hAnsi="Comic Sans MS"/>
          <w:spacing w:val="-4"/>
          <w:sz w:val="36"/>
          <w:szCs w:val="36"/>
        </w:rPr>
        <w:t>(</w:t>
      </w:r>
      <w:proofErr w:type="spellStart"/>
      <w:r>
        <w:rPr>
          <w:rFonts w:ascii="Comic Sans MS" w:hAnsi="Comic Sans MS"/>
          <w:spacing w:val="-4"/>
          <w:sz w:val="36"/>
          <w:szCs w:val="36"/>
        </w:rPr>
        <w:t>kaleo</w:t>
      </w:r>
      <w:proofErr w:type="spellEnd"/>
      <w:r>
        <w:rPr>
          <w:rFonts w:ascii="Comic Sans MS" w:hAnsi="Comic Sans MS"/>
          <w:spacing w:val="-4"/>
          <w:sz w:val="36"/>
          <w:szCs w:val="36"/>
        </w:rPr>
        <w:t xml:space="preserve">, </w:t>
      </w:r>
      <w:r>
        <w:rPr>
          <w:rFonts w:ascii="#Logos 8 Resource" w:hAnsi="#Logos 8 Resource"/>
          <w:b/>
          <w:spacing w:val="-4"/>
          <w:sz w:val="36"/>
          <w:szCs w:val="36"/>
          <w:lang w:val="el-GR"/>
        </w:rPr>
        <w:t>καλέω</w:t>
      </w:r>
      <w:r>
        <w:rPr>
          <w:rFonts w:ascii="Comic Sans MS" w:hAnsi="Comic Sans MS"/>
          <w:spacing w:val="-4"/>
          <w:sz w:val="36"/>
          <w:szCs w:val="36"/>
        </w:rPr>
        <w:t xml:space="preserve"> v. </w:t>
      </w:r>
      <w:proofErr w:type="spellStart"/>
      <w:r>
        <w:rPr>
          <w:rFonts w:ascii="Comic Sans MS" w:hAnsi="Comic Sans MS"/>
          <w:spacing w:val="-4"/>
          <w:sz w:val="36"/>
          <w:szCs w:val="36"/>
        </w:rPr>
        <w:t>aai</w:t>
      </w:r>
      <w:proofErr w:type="spellEnd"/>
      <w:r>
        <w:rPr>
          <w:rFonts w:ascii="Comic Sans MS" w:hAnsi="Comic Sans MS"/>
          <w:spacing w:val="-4"/>
          <w:sz w:val="36"/>
          <w:szCs w:val="36"/>
        </w:rPr>
        <w:t>)</w:t>
      </w:r>
      <w:r>
        <w:rPr>
          <w:rFonts w:ascii="Comic Sans MS" w:hAnsi="Comic Sans MS"/>
          <w:b/>
          <w:i/>
          <w:spacing w:val="-4"/>
          <w:sz w:val="40"/>
          <w:szCs w:val="40"/>
        </w:rPr>
        <w:t>,</w:t>
      </w:r>
      <w:r>
        <w:rPr>
          <w:rFonts w:ascii="Comic Sans MS" w:hAnsi="Comic Sans MS"/>
          <w:b/>
          <w:i/>
          <w:sz w:val="40"/>
          <w:szCs w:val="40"/>
        </w:rPr>
        <w:t xml:space="preserve"> not from among Jews only, but also from among Gentiles.</w:t>
      </w:r>
    </w:p>
    <w:p w14:paraId="6B901AE8" w14:textId="77777777" w:rsidR="001232DE" w:rsidRDefault="001232DE">
      <w:pPr>
        <w:pStyle w:val="Standard"/>
        <w:ind w:right="-90"/>
        <w:rPr>
          <w:rFonts w:ascii="Comic Sans MS" w:hAnsi="Comic Sans MS"/>
          <w:b/>
          <w:i/>
          <w:sz w:val="16"/>
          <w:szCs w:val="16"/>
          <w:u w:val="single"/>
        </w:rPr>
      </w:pPr>
    </w:p>
    <w:p w14:paraId="12652DA5" w14:textId="77777777" w:rsidR="001232DE" w:rsidRDefault="00020298">
      <w:pPr>
        <w:pStyle w:val="Standard"/>
        <w:ind w:right="-90"/>
      </w:pPr>
      <w:r>
        <w:rPr>
          <w:b/>
          <w:i/>
          <w:color w:val="0035FF"/>
          <w:sz w:val="40"/>
          <w:szCs w:val="40"/>
          <w:u w:val="single"/>
        </w:rPr>
        <w:t>Romans 1:5-6</w:t>
      </w:r>
      <w:r>
        <w:rPr>
          <w:b/>
          <w:i/>
          <w:color w:val="0035FF"/>
          <w:sz w:val="40"/>
          <w:szCs w:val="40"/>
        </w:rPr>
        <w:t xml:space="preserve"> …to bring about the obedience of faith</w:t>
      </w:r>
      <w:r>
        <w:rPr>
          <w:rFonts w:ascii="Comic Sans MS" w:hAnsi="Comic Sans MS"/>
          <w:b/>
          <w:i/>
          <w:sz w:val="40"/>
          <w:szCs w:val="40"/>
        </w:rPr>
        <w:t xml:space="preserve"> </w:t>
      </w:r>
      <w:r>
        <w:rPr>
          <w:rFonts w:ascii="Comic Sans MS" w:hAnsi="Comic Sans MS"/>
          <w:sz w:val="36"/>
          <w:szCs w:val="36"/>
        </w:rPr>
        <w:t>(obeying the command to believe the gospel</w:t>
      </w:r>
      <w:r>
        <w:rPr>
          <w:b/>
          <w:i/>
          <w:color w:val="0035FF"/>
          <w:sz w:val="40"/>
          <w:szCs w:val="40"/>
        </w:rPr>
        <w:t>) among all the Gentiles, for His</w:t>
      </w:r>
      <w:r>
        <w:rPr>
          <w:rFonts w:ascii="Comic Sans MS" w:hAnsi="Comic Sans MS"/>
          <w:b/>
          <w:i/>
          <w:spacing w:val="-4"/>
          <w:sz w:val="40"/>
          <w:szCs w:val="40"/>
        </w:rPr>
        <w:t xml:space="preserve"> </w:t>
      </w:r>
      <w:r>
        <w:rPr>
          <w:rFonts w:ascii="Comic Sans MS" w:hAnsi="Comic Sans MS"/>
          <w:spacing w:val="-4"/>
          <w:sz w:val="36"/>
          <w:szCs w:val="36"/>
        </w:rPr>
        <w:t>(JC</w:t>
      </w:r>
      <w:r>
        <w:rPr>
          <w:b/>
          <w:i/>
          <w:color w:val="0035FF"/>
          <w:sz w:val="40"/>
          <w:szCs w:val="40"/>
        </w:rPr>
        <w:t>) name's sake</w:t>
      </w:r>
      <w:r>
        <w:rPr>
          <w:rFonts w:ascii="Comic Sans MS" w:hAnsi="Comic Sans MS"/>
          <w:b/>
          <w:i/>
          <w:spacing w:val="-4"/>
          <w:sz w:val="40"/>
          <w:szCs w:val="40"/>
        </w:rPr>
        <w:t xml:space="preserve"> *</w:t>
      </w:r>
      <w:r>
        <w:rPr>
          <w:b/>
          <w:i/>
          <w:color w:val="0035FF"/>
          <w:sz w:val="40"/>
          <w:szCs w:val="40"/>
        </w:rPr>
        <w:t>6) among whom</w:t>
      </w:r>
      <w:r>
        <w:rPr>
          <w:rFonts w:ascii="Comic Sans MS" w:hAnsi="Comic Sans MS"/>
          <w:b/>
          <w:i/>
          <w:sz w:val="40"/>
          <w:szCs w:val="40"/>
        </w:rPr>
        <w:t xml:space="preserve"> </w:t>
      </w:r>
      <w:r>
        <w:rPr>
          <w:rFonts w:ascii="Comic Sans MS" w:hAnsi="Comic Sans MS"/>
          <w:sz w:val="36"/>
          <w:szCs w:val="36"/>
        </w:rPr>
        <w:t xml:space="preserve">(Gentiles) </w:t>
      </w:r>
      <w:r>
        <w:rPr>
          <w:b/>
          <w:i/>
          <w:color w:val="0035FF"/>
          <w:sz w:val="40"/>
          <w:szCs w:val="40"/>
        </w:rPr>
        <w:t>you</w:t>
      </w:r>
      <w:r>
        <w:rPr>
          <w:rFonts w:ascii="Comic Sans MS" w:hAnsi="Comic Sans MS"/>
          <w:b/>
          <w:i/>
          <w:sz w:val="40"/>
          <w:szCs w:val="40"/>
        </w:rPr>
        <w:t xml:space="preserve"> </w:t>
      </w:r>
      <w:r>
        <w:rPr>
          <w:rFonts w:ascii="Comic Sans MS" w:hAnsi="Comic Sans MS"/>
          <w:sz w:val="36"/>
          <w:szCs w:val="36"/>
        </w:rPr>
        <w:t xml:space="preserve">(the Church of Rome) </w:t>
      </w:r>
      <w:r>
        <w:rPr>
          <w:b/>
          <w:i/>
          <w:color w:val="0035FF"/>
          <w:sz w:val="40"/>
          <w:szCs w:val="40"/>
        </w:rPr>
        <w:t xml:space="preserve">also are the </w:t>
      </w:r>
      <w:proofErr w:type="spellStart"/>
      <w:r>
        <w:rPr>
          <w:b/>
          <w:i/>
          <w:color w:val="0035FF"/>
          <w:sz w:val="40"/>
          <w:szCs w:val="40"/>
        </w:rPr>
        <w:t>called</w:t>
      </w:r>
      <w:proofErr w:type="spellEnd"/>
      <w:r>
        <w:rPr>
          <w:b/>
          <w:i/>
          <w:color w:val="0035FF"/>
          <w:sz w:val="40"/>
          <w:szCs w:val="40"/>
        </w:rPr>
        <w:t xml:space="preserve"> of Jesus Christ;</w:t>
      </w:r>
    </w:p>
    <w:p w14:paraId="4E94D40E" w14:textId="77777777" w:rsidR="001232DE" w:rsidRDefault="00020298">
      <w:pPr>
        <w:pStyle w:val="Standard"/>
        <w:ind w:right="-90"/>
      </w:pPr>
      <w:r>
        <w:rPr>
          <w:rFonts w:ascii="Comic Sans MS" w:hAnsi="Comic Sans MS"/>
          <w:i/>
          <w:sz w:val="40"/>
          <w:szCs w:val="40"/>
          <w:u w:val="single"/>
        </w:rPr>
        <w:t>SPECIAL TOPIC</w:t>
      </w:r>
      <w:r>
        <w:rPr>
          <w:rFonts w:ascii="Comic Sans MS" w:hAnsi="Comic Sans MS"/>
          <w:i/>
          <w:sz w:val="40"/>
          <w:szCs w:val="40"/>
        </w:rPr>
        <w:t xml:space="preserve">: </w:t>
      </w:r>
      <w:r>
        <w:rPr>
          <w:rFonts w:ascii="Comic Sans MS" w:hAnsi="Comic Sans MS"/>
          <w:b/>
          <w:i/>
          <w:sz w:val="40"/>
          <w:szCs w:val="40"/>
        </w:rPr>
        <w:t>CALLED</w:t>
      </w:r>
    </w:p>
    <w:p w14:paraId="3E97F102" w14:textId="77777777" w:rsidR="001232DE" w:rsidRDefault="00020298">
      <w:pPr>
        <w:pStyle w:val="Standard"/>
        <w:ind w:right="-90"/>
      </w:pPr>
      <w:r>
        <w:rPr>
          <w:rFonts w:ascii="Comic Sans MS" w:hAnsi="Comic Sans MS"/>
          <w:i/>
          <w:sz w:val="40"/>
          <w:szCs w:val="40"/>
        </w:rPr>
        <w:t xml:space="preserve">God always takes the initiative in calling, electing, and wooing </w:t>
      </w:r>
      <w:r>
        <w:rPr>
          <w:rFonts w:ascii="Comic Sans MS" w:hAnsi="Comic Sans MS"/>
          <w:i/>
          <w:sz w:val="36"/>
          <w:szCs w:val="36"/>
        </w:rPr>
        <w:t xml:space="preserve">[drawing] </w:t>
      </w:r>
      <w:r>
        <w:rPr>
          <w:rFonts w:ascii="Comic Sans MS" w:hAnsi="Comic Sans MS"/>
          <w:i/>
          <w:sz w:val="40"/>
          <w:szCs w:val="40"/>
        </w:rPr>
        <w:t>believers to Himself (John 6:44, 65; 15:16; 1 Cor. 1:12; Eph. 1:4–5, 11). The term “calling” is used in several theological senses:</w:t>
      </w:r>
    </w:p>
    <w:p w14:paraId="66059DFC" w14:textId="77777777" w:rsidR="001232DE" w:rsidRDefault="00020298">
      <w:pPr>
        <w:pStyle w:val="Standard"/>
        <w:ind w:left="1080" w:right="-90" w:hanging="1080"/>
      </w:pPr>
      <w:r>
        <w:rPr>
          <w:rFonts w:ascii="Comic Sans MS" w:hAnsi="Comic Sans MS"/>
          <w:i/>
          <w:sz w:val="40"/>
          <w:szCs w:val="40"/>
        </w:rPr>
        <w:t xml:space="preserve">    A.  Sinners are called to salvation by the grace of God through the finished work of Christ and the conviction of the Spirit (i.e. </w:t>
      </w:r>
      <w:proofErr w:type="spellStart"/>
      <w:r>
        <w:rPr>
          <w:rFonts w:ascii="Comic Sans MS" w:hAnsi="Comic Sans MS"/>
          <w:i/>
          <w:sz w:val="40"/>
          <w:szCs w:val="40"/>
        </w:rPr>
        <w:t>klētos</w:t>
      </w:r>
      <w:proofErr w:type="spellEnd"/>
      <w:r>
        <w:rPr>
          <w:rFonts w:ascii="Comic Sans MS" w:hAnsi="Comic Sans MS"/>
          <w:i/>
          <w:sz w:val="40"/>
          <w:szCs w:val="40"/>
        </w:rPr>
        <w:t>, cf. Rom. 1:6–7; 9:24, which is theologically similar to 1 Cor. 1:1–2 and 2 Tim. 1:9; 2 Pet. 1:10).</w:t>
      </w:r>
    </w:p>
    <w:p w14:paraId="008AB899" w14:textId="77777777" w:rsidR="001232DE" w:rsidRDefault="00020298">
      <w:pPr>
        <w:pStyle w:val="Standard"/>
        <w:ind w:left="1080" w:right="-90" w:hanging="1080"/>
      </w:pPr>
      <w:r>
        <w:rPr>
          <w:rFonts w:ascii="Comic Sans MS" w:hAnsi="Comic Sans MS"/>
          <w:i/>
          <w:sz w:val="40"/>
          <w:szCs w:val="40"/>
        </w:rPr>
        <w:t xml:space="preserve">    B.  Sinners call on the name of the Lord to be saved (i.e. </w:t>
      </w:r>
      <w:proofErr w:type="spellStart"/>
      <w:r>
        <w:rPr>
          <w:rFonts w:ascii="Comic Sans MS" w:hAnsi="Comic Sans MS"/>
          <w:i/>
          <w:sz w:val="40"/>
          <w:szCs w:val="40"/>
        </w:rPr>
        <w:t>epikaleō</w:t>
      </w:r>
      <w:proofErr w:type="spellEnd"/>
      <w:r>
        <w:rPr>
          <w:rFonts w:ascii="Comic Sans MS" w:hAnsi="Comic Sans MS"/>
          <w:i/>
          <w:sz w:val="40"/>
          <w:szCs w:val="40"/>
        </w:rPr>
        <w:t>, cf. Acts 2:21; 22:16; Rom. 10:9–13). This statement is a Jewish worship idiom.</w:t>
      </w:r>
    </w:p>
    <w:p w14:paraId="64D87635" w14:textId="77777777" w:rsidR="001232DE" w:rsidRDefault="00020298">
      <w:pPr>
        <w:pStyle w:val="Standard"/>
        <w:ind w:left="1080" w:right="-90" w:hanging="1080"/>
      </w:pPr>
      <w:r>
        <w:rPr>
          <w:rFonts w:ascii="Comic Sans MS" w:hAnsi="Comic Sans MS"/>
          <w:i/>
          <w:sz w:val="40"/>
          <w:szCs w:val="40"/>
        </w:rPr>
        <w:lastRenderedPageBreak/>
        <w:t xml:space="preserve">    C.  Believers are called to live Christ-like lives (i.e. </w:t>
      </w:r>
      <w:proofErr w:type="spellStart"/>
      <w:r>
        <w:rPr>
          <w:rFonts w:ascii="Comic Sans MS" w:hAnsi="Comic Sans MS"/>
          <w:i/>
          <w:sz w:val="40"/>
          <w:szCs w:val="40"/>
        </w:rPr>
        <w:t>klēsis</w:t>
      </w:r>
      <w:proofErr w:type="spellEnd"/>
      <w:r>
        <w:rPr>
          <w:rFonts w:ascii="Comic Sans MS" w:hAnsi="Comic Sans MS"/>
          <w:i/>
          <w:sz w:val="40"/>
          <w:szCs w:val="40"/>
        </w:rPr>
        <w:t>, cf. 1 Cor. 1:26; 7:20; Eph. 4:1; Phil. 3:14; 2 Thess. 1:11; 2 Tim. 1:9)</w:t>
      </w:r>
    </w:p>
    <w:p w14:paraId="5F3BCB09" w14:textId="77777777" w:rsidR="001232DE" w:rsidRDefault="00020298">
      <w:pPr>
        <w:pStyle w:val="Standard"/>
        <w:ind w:left="1170" w:right="-90" w:hanging="1170"/>
      </w:pPr>
      <w:r>
        <w:rPr>
          <w:rFonts w:ascii="Comic Sans MS" w:hAnsi="Comic Sans MS"/>
          <w:i/>
          <w:sz w:val="40"/>
          <w:szCs w:val="40"/>
        </w:rPr>
        <w:t xml:space="preserve">    D.  Believers are called to ministry tasks (cf. Acts 13:2; 1 Cor. 12:4–7; Eph. 4:1).</w:t>
      </w:r>
    </w:p>
    <w:p w14:paraId="13E90046" w14:textId="77777777" w:rsidR="001232DE" w:rsidRDefault="00020298">
      <w:pPr>
        <w:pStyle w:val="Standard"/>
        <w:ind w:right="-90"/>
      </w:pPr>
      <w:r>
        <w:rPr>
          <w:rFonts w:ascii="Comic Sans MS" w:hAnsi="Comic Sans MS"/>
        </w:rPr>
        <w:t xml:space="preserve">                Robert James Utley, The Gospel according to Paul: Romans, vol. Volume 5, Study</w:t>
      </w:r>
    </w:p>
    <w:p w14:paraId="6CBC3566" w14:textId="77777777" w:rsidR="001232DE" w:rsidRDefault="00020298">
      <w:pPr>
        <w:pStyle w:val="Standard"/>
        <w:ind w:right="-90"/>
      </w:pPr>
      <w:r>
        <w:rPr>
          <w:rFonts w:ascii="Comic Sans MS" w:hAnsi="Comic Sans MS"/>
        </w:rPr>
        <w:t xml:space="preserve">                Guide Commentary Series (Marshall, Texas: Bible Lessons International, 1998), Ro</w:t>
      </w:r>
    </w:p>
    <w:p w14:paraId="0B597E32" w14:textId="77777777" w:rsidR="001232DE" w:rsidRDefault="00020298">
      <w:pPr>
        <w:pStyle w:val="Standard"/>
        <w:ind w:right="-90"/>
      </w:pPr>
      <w:r>
        <w:rPr>
          <w:rFonts w:ascii="Comic Sans MS" w:hAnsi="Comic Sans MS"/>
        </w:rPr>
        <w:t xml:space="preserve">                1:6–7.</w:t>
      </w:r>
    </w:p>
    <w:p w14:paraId="034B0CA0" w14:textId="77777777" w:rsidR="001232DE" w:rsidRDefault="001232DE">
      <w:pPr>
        <w:pStyle w:val="Standard"/>
        <w:ind w:right="-90"/>
        <w:rPr>
          <w:rFonts w:ascii="Comic Sans MS" w:hAnsi="Comic Sans MS"/>
        </w:rPr>
      </w:pPr>
    </w:p>
    <w:p w14:paraId="712FFC09" w14:textId="77777777" w:rsidR="001232DE" w:rsidRDefault="00020298">
      <w:pPr>
        <w:pStyle w:val="Standard"/>
        <w:ind w:right="-90"/>
      </w:pPr>
      <w:r>
        <w:rPr>
          <w:rFonts w:ascii="Comic Sans MS" w:hAnsi="Comic Sans MS"/>
          <w:sz w:val="40"/>
          <w:szCs w:val="40"/>
        </w:rPr>
        <w:t>The book of Romans uses various words such as “called”, “elected”, “predestined”, and “chosen” to show us that God knew in eternity past from His foreknowledge, who would believe the gospel and be eternally saved.</w:t>
      </w:r>
    </w:p>
    <w:p w14:paraId="58E4E207" w14:textId="77777777" w:rsidR="001232DE" w:rsidRDefault="001232DE">
      <w:pPr>
        <w:pStyle w:val="Standard"/>
        <w:ind w:right="-90"/>
        <w:rPr>
          <w:rFonts w:ascii="Comic Sans MS" w:hAnsi="Comic Sans MS"/>
          <w:sz w:val="16"/>
          <w:szCs w:val="16"/>
        </w:rPr>
      </w:pPr>
    </w:p>
    <w:p w14:paraId="5FC00194" w14:textId="77777777" w:rsidR="001232DE" w:rsidRDefault="00020298">
      <w:pPr>
        <w:pStyle w:val="Standard"/>
        <w:ind w:right="-90"/>
      </w:pPr>
      <w:r>
        <w:rPr>
          <w:rFonts w:ascii="Comic Sans MS" w:hAnsi="Comic Sans MS"/>
          <w:b/>
          <w:i/>
          <w:sz w:val="40"/>
          <w:szCs w:val="40"/>
          <w:u w:val="single"/>
        </w:rPr>
        <w:t>Romans 8:29-30</w:t>
      </w:r>
      <w:r>
        <w:rPr>
          <w:rFonts w:ascii="Comic Sans MS" w:hAnsi="Comic Sans MS"/>
          <w:b/>
          <w:i/>
          <w:sz w:val="40"/>
          <w:szCs w:val="40"/>
        </w:rPr>
        <w:t xml:space="preserve">  For whom He </w:t>
      </w:r>
      <w:r>
        <w:rPr>
          <w:rFonts w:ascii="Comic Sans MS" w:hAnsi="Comic Sans MS"/>
          <w:b/>
          <w:i/>
          <w:sz w:val="36"/>
          <w:szCs w:val="36"/>
          <w:vertAlign w:val="superscript"/>
        </w:rPr>
        <w:t>1.</w:t>
      </w:r>
      <w:r>
        <w:rPr>
          <w:rFonts w:ascii="Comic Sans MS" w:hAnsi="Comic Sans MS"/>
          <w:b/>
          <w:i/>
          <w:sz w:val="40"/>
          <w:szCs w:val="40"/>
        </w:rPr>
        <w:t xml:space="preserve">foreknew, He also  </w:t>
      </w:r>
      <w:r>
        <w:rPr>
          <w:rFonts w:ascii="Comic Sans MS" w:hAnsi="Comic Sans MS"/>
          <w:b/>
          <w:i/>
          <w:sz w:val="36"/>
          <w:szCs w:val="36"/>
          <w:vertAlign w:val="superscript"/>
        </w:rPr>
        <w:t>2.</w:t>
      </w:r>
      <w:r>
        <w:rPr>
          <w:rFonts w:ascii="Comic Sans MS" w:hAnsi="Comic Sans MS"/>
          <w:b/>
          <w:i/>
          <w:sz w:val="40"/>
          <w:szCs w:val="40"/>
        </w:rPr>
        <w:t xml:space="preserve">predestined to become conformed to the image of His Son, that He might be the first-born among many brethren;  30) and whom He </w:t>
      </w:r>
      <w:r>
        <w:rPr>
          <w:rFonts w:ascii="Comic Sans MS" w:hAnsi="Comic Sans MS"/>
          <w:b/>
          <w:i/>
          <w:sz w:val="36"/>
          <w:szCs w:val="36"/>
          <w:vertAlign w:val="superscript"/>
        </w:rPr>
        <w:t>2.</w:t>
      </w:r>
      <w:r>
        <w:rPr>
          <w:rFonts w:ascii="Comic Sans MS" w:hAnsi="Comic Sans MS"/>
          <w:b/>
          <w:i/>
          <w:sz w:val="40"/>
          <w:szCs w:val="40"/>
        </w:rPr>
        <w:t xml:space="preserve">predestined, these He also </w:t>
      </w:r>
      <w:r>
        <w:rPr>
          <w:rFonts w:ascii="Comic Sans MS" w:hAnsi="Comic Sans MS"/>
          <w:b/>
          <w:i/>
          <w:sz w:val="36"/>
          <w:szCs w:val="36"/>
          <w:vertAlign w:val="superscript"/>
        </w:rPr>
        <w:t>3</w:t>
      </w:r>
      <w:r>
        <w:rPr>
          <w:rFonts w:ascii="Comic Sans MS" w:hAnsi="Comic Sans MS"/>
          <w:b/>
          <w:i/>
          <w:sz w:val="36"/>
          <w:szCs w:val="36"/>
        </w:rPr>
        <w:t xml:space="preserve"> </w:t>
      </w:r>
      <w:r>
        <w:rPr>
          <w:rFonts w:ascii="Comic Sans MS" w:hAnsi="Comic Sans MS"/>
          <w:b/>
          <w:i/>
          <w:sz w:val="40"/>
          <w:szCs w:val="40"/>
        </w:rPr>
        <w:t xml:space="preserve">called; and whom He called, these He also </w:t>
      </w:r>
      <w:r>
        <w:rPr>
          <w:rFonts w:ascii="Comic Sans MS" w:hAnsi="Comic Sans MS"/>
          <w:b/>
          <w:i/>
          <w:sz w:val="36"/>
          <w:szCs w:val="36"/>
          <w:vertAlign w:val="superscript"/>
        </w:rPr>
        <w:t>4.</w:t>
      </w:r>
      <w:r>
        <w:rPr>
          <w:rFonts w:ascii="Comic Sans MS" w:hAnsi="Comic Sans MS"/>
          <w:b/>
          <w:i/>
          <w:sz w:val="40"/>
          <w:szCs w:val="40"/>
        </w:rPr>
        <w:t xml:space="preserve">justified; and whom He justified, these He also </w:t>
      </w:r>
      <w:r>
        <w:rPr>
          <w:rFonts w:ascii="Comic Sans MS" w:hAnsi="Comic Sans MS"/>
          <w:b/>
          <w:i/>
          <w:sz w:val="36"/>
          <w:szCs w:val="36"/>
          <w:vertAlign w:val="superscript"/>
        </w:rPr>
        <w:t>5.</w:t>
      </w:r>
      <w:r>
        <w:rPr>
          <w:rFonts w:ascii="Comic Sans MS" w:hAnsi="Comic Sans MS"/>
          <w:b/>
          <w:i/>
          <w:sz w:val="40"/>
          <w:szCs w:val="40"/>
        </w:rPr>
        <w:t>glorified.</w:t>
      </w:r>
    </w:p>
    <w:p w14:paraId="64097F34" w14:textId="77777777" w:rsidR="001232DE" w:rsidRDefault="001232DE">
      <w:pPr>
        <w:pStyle w:val="Standard"/>
        <w:ind w:right="-90"/>
        <w:rPr>
          <w:rFonts w:ascii="Comic Sans MS" w:hAnsi="Comic Sans MS"/>
          <w:b/>
          <w:i/>
          <w:sz w:val="12"/>
          <w:szCs w:val="12"/>
        </w:rPr>
      </w:pPr>
    </w:p>
    <w:p w14:paraId="5B61D212" w14:textId="77777777" w:rsidR="001232DE" w:rsidRDefault="00020298">
      <w:pPr>
        <w:pStyle w:val="Standard"/>
        <w:ind w:right="-90"/>
      </w:pPr>
      <w:r>
        <w:rPr>
          <w:rFonts w:ascii="Comic Sans MS" w:hAnsi="Comic Sans MS"/>
          <w:b/>
          <w:i/>
          <w:spacing w:val="-4"/>
          <w:sz w:val="40"/>
          <w:szCs w:val="40"/>
        </w:rPr>
        <w:t xml:space="preserve">*6) </w:t>
      </w:r>
      <w:r>
        <w:rPr>
          <w:rFonts w:ascii="Comic Sans MS" w:hAnsi="Comic Sans MS"/>
          <w:b/>
          <w:i/>
          <w:sz w:val="40"/>
          <w:szCs w:val="40"/>
        </w:rPr>
        <w:t xml:space="preserve">among whom </w:t>
      </w:r>
      <w:r>
        <w:rPr>
          <w:rFonts w:ascii="Comic Sans MS" w:hAnsi="Comic Sans MS"/>
          <w:sz w:val="36"/>
          <w:szCs w:val="36"/>
        </w:rPr>
        <w:t xml:space="preserve">(Gentiles) </w:t>
      </w:r>
      <w:r>
        <w:rPr>
          <w:rFonts w:ascii="Comic Sans MS" w:hAnsi="Comic Sans MS"/>
          <w:b/>
          <w:i/>
          <w:sz w:val="40"/>
          <w:szCs w:val="40"/>
        </w:rPr>
        <w:t xml:space="preserve">you </w:t>
      </w:r>
      <w:r>
        <w:rPr>
          <w:rFonts w:ascii="Comic Sans MS" w:hAnsi="Comic Sans MS"/>
          <w:sz w:val="36"/>
          <w:szCs w:val="36"/>
        </w:rPr>
        <w:t xml:space="preserve">(the Church of Rome) </w:t>
      </w:r>
      <w:r>
        <w:rPr>
          <w:rFonts w:ascii="Comic Sans MS" w:hAnsi="Comic Sans MS"/>
          <w:b/>
          <w:i/>
          <w:sz w:val="40"/>
          <w:szCs w:val="40"/>
        </w:rPr>
        <w:t xml:space="preserve">also are the </w:t>
      </w:r>
      <w:proofErr w:type="spellStart"/>
      <w:r>
        <w:rPr>
          <w:rFonts w:ascii="Comic Sans MS" w:hAnsi="Comic Sans MS"/>
          <w:b/>
          <w:i/>
          <w:color w:val="000000"/>
          <w:sz w:val="40"/>
          <w:szCs w:val="40"/>
          <w:u w:val="single"/>
        </w:rPr>
        <w:t>called</w:t>
      </w:r>
      <w:proofErr w:type="spellEnd"/>
      <w:r>
        <w:rPr>
          <w:rFonts w:ascii="Comic Sans MS" w:hAnsi="Comic Sans MS"/>
          <w:b/>
          <w:i/>
          <w:sz w:val="40"/>
          <w:szCs w:val="40"/>
        </w:rPr>
        <w:t xml:space="preserve"> of Jesus Christ;</w:t>
      </w:r>
    </w:p>
    <w:p w14:paraId="52C4D0C2" w14:textId="77777777" w:rsidR="001232DE" w:rsidRDefault="001232DE">
      <w:pPr>
        <w:pStyle w:val="Standard"/>
        <w:ind w:right="-90"/>
        <w:rPr>
          <w:rFonts w:ascii="Comic Sans MS" w:hAnsi="Comic Sans MS"/>
          <w:b/>
          <w:i/>
          <w:sz w:val="28"/>
          <w:szCs w:val="28"/>
          <w:u w:val="single"/>
        </w:rPr>
      </w:pPr>
    </w:p>
    <w:p w14:paraId="6389829C" w14:textId="77777777" w:rsidR="001232DE" w:rsidRDefault="00020298">
      <w:pPr>
        <w:pStyle w:val="Standard"/>
      </w:pPr>
      <w:r>
        <w:rPr>
          <w:b/>
          <w:color w:val="0035FF"/>
          <w:sz w:val="40"/>
          <w:szCs w:val="40"/>
          <w:u w:val="single"/>
        </w:rPr>
        <w:t>LESSON 11</w:t>
      </w:r>
      <w:r>
        <w:rPr>
          <w:rFonts w:ascii="Comic Sans MS" w:hAnsi="Comic Sans MS"/>
          <w:sz w:val="40"/>
          <w:szCs w:val="40"/>
        </w:rPr>
        <w:t xml:space="preserve"> (7-23-20)  </w:t>
      </w:r>
    </w:p>
    <w:p w14:paraId="2D64763C" w14:textId="77777777" w:rsidR="001232DE" w:rsidRDefault="001232DE">
      <w:pPr>
        <w:pStyle w:val="Standard"/>
        <w:ind w:right="-540"/>
        <w:rPr>
          <w:rFonts w:ascii="Comic Sans MS" w:hAnsi="Comic Sans MS"/>
          <w:spacing w:val="-4"/>
          <w:sz w:val="10"/>
          <w:szCs w:val="10"/>
        </w:rPr>
      </w:pPr>
    </w:p>
    <w:p w14:paraId="0218B44B" w14:textId="77777777" w:rsidR="001232DE" w:rsidRDefault="00020298">
      <w:pPr>
        <w:pStyle w:val="Standard"/>
        <w:ind w:right="-90"/>
      </w:pPr>
      <w:r>
        <w:rPr>
          <w:rFonts w:ascii="Comic Sans MS" w:hAnsi="Comic Sans MS"/>
          <w:sz w:val="40"/>
          <w:szCs w:val="40"/>
        </w:rPr>
        <w:lastRenderedPageBreak/>
        <w:t>Now, Paul finally informs us to whom the letter is sent and his greeting to them.</w:t>
      </w:r>
    </w:p>
    <w:p w14:paraId="08C94238" w14:textId="77777777" w:rsidR="001232DE" w:rsidRDefault="001232DE">
      <w:pPr>
        <w:pStyle w:val="Standard"/>
        <w:ind w:right="-90"/>
        <w:rPr>
          <w:rFonts w:ascii="Comic Sans MS" w:hAnsi="Comic Sans MS"/>
          <w:b/>
          <w:i/>
          <w:sz w:val="16"/>
          <w:szCs w:val="16"/>
          <w:u w:val="single"/>
        </w:rPr>
      </w:pPr>
    </w:p>
    <w:p w14:paraId="2BFE0ED4"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4C8B9321" w14:textId="77777777" w:rsidR="001232DE" w:rsidRDefault="001232DE">
      <w:pPr>
        <w:pStyle w:val="Standard"/>
        <w:ind w:right="-90"/>
        <w:rPr>
          <w:rFonts w:ascii="Comic Sans MS" w:hAnsi="Comic Sans MS"/>
          <w:b/>
          <w:i/>
          <w:sz w:val="16"/>
          <w:szCs w:val="16"/>
        </w:rPr>
      </w:pPr>
    </w:p>
    <w:p w14:paraId="21982574" w14:textId="77777777" w:rsidR="001232DE" w:rsidRDefault="00020298">
      <w:pPr>
        <w:pStyle w:val="Standard"/>
        <w:ind w:right="-180"/>
      </w:pPr>
      <w:r>
        <w:rPr>
          <w:rFonts w:ascii="Comic Sans MS" w:hAnsi="Comic Sans MS"/>
          <w:spacing w:val="-4"/>
          <w:sz w:val="40"/>
          <w:szCs w:val="40"/>
        </w:rPr>
        <w:t>Paul might have addressed his letter to “</w:t>
      </w:r>
      <w:r>
        <w:rPr>
          <w:rFonts w:ascii="Comic Sans MS" w:hAnsi="Comic Sans MS"/>
          <w:b/>
          <w:i/>
          <w:spacing w:val="-4"/>
          <w:sz w:val="40"/>
          <w:szCs w:val="40"/>
        </w:rPr>
        <w:t>all who are beloved of God in Rome</w:t>
      </w:r>
      <w:r>
        <w:rPr>
          <w:rFonts w:ascii="Comic Sans MS" w:hAnsi="Comic Sans MS"/>
          <w:spacing w:val="-4"/>
          <w:sz w:val="40"/>
          <w:szCs w:val="40"/>
        </w:rPr>
        <w:t>” to emphasize that it didn’t matter whether you are a Jew or a Gentile, you are loved by God, you are a saint, and you are part of the Church in Rome which included both Jews and Gentiles.</w:t>
      </w:r>
    </w:p>
    <w:p w14:paraId="64E1A7CF" w14:textId="77777777" w:rsidR="001232DE" w:rsidRDefault="001232DE">
      <w:pPr>
        <w:pStyle w:val="Standard"/>
        <w:ind w:right="-180"/>
        <w:rPr>
          <w:rFonts w:ascii="Comic Sans MS" w:hAnsi="Comic Sans MS"/>
          <w:spacing w:val="-4"/>
          <w:sz w:val="16"/>
          <w:szCs w:val="16"/>
        </w:rPr>
      </w:pPr>
    </w:p>
    <w:p w14:paraId="3FEF93C7" w14:textId="77777777" w:rsidR="001232DE" w:rsidRDefault="00020298">
      <w:pPr>
        <w:pStyle w:val="Standard"/>
        <w:ind w:right="-180"/>
      </w:pPr>
      <w:r>
        <w:rPr>
          <w:rFonts w:ascii="Comic Sans MS" w:hAnsi="Comic Sans MS"/>
          <w:spacing w:val="-4"/>
          <w:sz w:val="40"/>
          <w:szCs w:val="40"/>
        </w:rPr>
        <w:t>To be a Christian is to be part of the royal family of God, a community of believers, the body of Christ, and the Universal Church.</w:t>
      </w:r>
    </w:p>
    <w:p w14:paraId="6505227E" w14:textId="77777777" w:rsidR="001232DE" w:rsidRDefault="001232DE">
      <w:pPr>
        <w:pStyle w:val="Standard"/>
        <w:ind w:right="-180"/>
        <w:rPr>
          <w:rFonts w:ascii="Comic Sans MS" w:hAnsi="Comic Sans MS"/>
          <w:spacing w:val="-4"/>
          <w:sz w:val="16"/>
          <w:szCs w:val="16"/>
        </w:rPr>
      </w:pPr>
    </w:p>
    <w:p w14:paraId="11091684" w14:textId="77777777" w:rsidR="001232DE" w:rsidRDefault="00020298" w:rsidP="00B43E9F">
      <w:pPr>
        <w:pStyle w:val="Standard"/>
        <w:ind w:left="180" w:right="-454" w:hanging="180"/>
      </w:pPr>
      <w:r>
        <w:rPr>
          <w:rFonts w:ascii="Comic Sans MS" w:hAnsi="Comic Sans MS"/>
          <w:i/>
          <w:spacing w:val="-4"/>
          <w:sz w:val="40"/>
          <w:szCs w:val="40"/>
        </w:rPr>
        <w:t xml:space="preserve">  God has a common </w:t>
      </w:r>
      <w:r>
        <w:rPr>
          <w:rFonts w:ascii="Comic Sans MS" w:hAnsi="Comic Sans MS"/>
          <w:spacing w:val="-4"/>
          <w:sz w:val="40"/>
          <w:szCs w:val="40"/>
        </w:rPr>
        <w:t xml:space="preserve">[unconditional] </w:t>
      </w:r>
      <w:r>
        <w:rPr>
          <w:rFonts w:ascii="Comic Sans MS" w:hAnsi="Comic Sans MS"/>
          <w:i/>
          <w:spacing w:val="-4"/>
          <w:sz w:val="40"/>
          <w:szCs w:val="40"/>
        </w:rPr>
        <w:t xml:space="preserve">love to all men (Deut. 10:18; John 3:16; 1 Tim. 4:10; Titus 2:11; 3:4); a special </w:t>
      </w:r>
      <w:r>
        <w:rPr>
          <w:rFonts w:ascii="Comic Sans MS" w:hAnsi="Comic Sans MS"/>
          <w:spacing w:val="-4"/>
          <w:sz w:val="40"/>
          <w:szCs w:val="40"/>
        </w:rPr>
        <w:t xml:space="preserve">[personal] </w:t>
      </w:r>
      <w:r>
        <w:rPr>
          <w:rFonts w:ascii="Comic Sans MS" w:hAnsi="Comic Sans MS"/>
          <w:i/>
          <w:spacing w:val="-4"/>
          <w:sz w:val="40"/>
          <w:szCs w:val="40"/>
        </w:rPr>
        <w:t xml:space="preserve">love to believers (1 John 3:1; Jer. 31:3; Eph. 1:3–6; 2:4–8).  This special love is seen in making them His people and blessing them as such. </w:t>
      </w:r>
      <w:r>
        <w:rPr>
          <w:rFonts w:ascii="Comic Sans MS" w:hAnsi="Comic Sans MS"/>
          <w:spacing w:val="-4"/>
        </w:rPr>
        <w:t>Joseph S. Exell, The Biblical Illustrator: Romans, vol. 1 (New York; Chicago; Toronto; London; Edinburgh: Fleming H. Revell Company, n.d.), 17.</w:t>
      </w:r>
    </w:p>
    <w:p w14:paraId="24B17828" w14:textId="77777777" w:rsidR="001232DE" w:rsidRDefault="001232DE">
      <w:pPr>
        <w:pStyle w:val="Standard"/>
        <w:ind w:right="-180"/>
        <w:rPr>
          <w:rFonts w:ascii="Comic Sans MS" w:hAnsi="Comic Sans MS"/>
          <w:spacing w:val="-4"/>
          <w:sz w:val="20"/>
          <w:szCs w:val="20"/>
        </w:rPr>
      </w:pPr>
    </w:p>
    <w:p w14:paraId="475B64D5" w14:textId="77777777" w:rsidR="001232DE" w:rsidRDefault="00020298">
      <w:pPr>
        <w:pStyle w:val="Standard"/>
        <w:ind w:right="-180"/>
      </w:pPr>
      <w:r>
        <w:rPr>
          <w:rFonts w:ascii="Comic Sans MS" w:hAnsi="Comic Sans MS"/>
          <w:spacing w:val="-4"/>
          <w:sz w:val="40"/>
          <w:szCs w:val="40"/>
        </w:rPr>
        <w:t xml:space="preserve">God’s common love is displayed in </w:t>
      </w:r>
      <w:r>
        <w:rPr>
          <w:rFonts w:ascii="Comic Sans MS" w:hAnsi="Comic Sans MS"/>
          <w:i/>
          <w:spacing w:val="-4"/>
          <w:sz w:val="40"/>
          <w:szCs w:val="40"/>
          <w:u w:val="single"/>
        </w:rPr>
        <w:t>John 3:16:</w:t>
      </w:r>
    </w:p>
    <w:p w14:paraId="1838121A" w14:textId="77777777" w:rsidR="001232DE" w:rsidRDefault="001232DE">
      <w:pPr>
        <w:pStyle w:val="Standard"/>
        <w:ind w:right="-180"/>
        <w:rPr>
          <w:rFonts w:ascii="Comic Sans MS" w:hAnsi="Comic Sans MS"/>
          <w:spacing w:val="-4"/>
          <w:sz w:val="12"/>
          <w:szCs w:val="12"/>
        </w:rPr>
      </w:pPr>
    </w:p>
    <w:p w14:paraId="3A1B374D"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For God</w:t>
      </w:r>
      <w:r>
        <w:rPr>
          <w:rFonts w:ascii="Comic Sans MS" w:hAnsi="Comic Sans MS"/>
          <w:i/>
          <w:spacing w:val="-4"/>
          <w:sz w:val="40"/>
          <w:szCs w:val="40"/>
        </w:rPr>
        <w:t>—The greatest Lover</w:t>
      </w:r>
    </w:p>
    <w:p w14:paraId="4125663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so loved</w:t>
      </w:r>
      <w:r>
        <w:rPr>
          <w:rFonts w:ascii="Comic Sans MS" w:hAnsi="Comic Sans MS"/>
          <w:i/>
          <w:spacing w:val="-4"/>
          <w:sz w:val="40"/>
          <w:szCs w:val="40"/>
        </w:rPr>
        <w:t>—The greatest degree</w:t>
      </w:r>
    </w:p>
    <w:p w14:paraId="52CFB66E"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the world</w:t>
      </w:r>
      <w:r>
        <w:rPr>
          <w:rFonts w:ascii="Comic Sans MS" w:hAnsi="Comic Sans MS"/>
          <w:i/>
          <w:spacing w:val="-4"/>
          <w:sz w:val="40"/>
          <w:szCs w:val="40"/>
        </w:rPr>
        <w:t>,—The greatest company</w:t>
      </w:r>
    </w:p>
    <w:p w14:paraId="0596815E" w14:textId="77777777" w:rsidR="001232DE" w:rsidRDefault="00020298">
      <w:pPr>
        <w:pStyle w:val="Standard"/>
        <w:ind w:right="-180"/>
      </w:pPr>
      <w:r>
        <w:rPr>
          <w:rFonts w:ascii="Comic Sans MS" w:hAnsi="Comic Sans MS"/>
          <w:i/>
          <w:spacing w:val="-4"/>
          <w:sz w:val="40"/>
          <w:szCs w:val="40"/>
        </w:rPr>
        <w:lastRenderedPageBreak/>
        <w:t xml:space="preserve">    </w:t>
      </w:r>
      <w:r>
        <w:rPr>
          <w:rFonts w:ascii="Comic Sans MS" w:hAnsi="Comic Sans MS"/>
          <w:b/>
          <w:i/>
          <w:spacing w:val="-4"/>
          <w:sz w:val="40"/>
          <w:szCs w:val="40"/>
        </w:rPr>
        <w:t>that he gave</w:t>
      </w:r>
      <w:r>
        <w:rPr>
          <w:rFonts w:ascii="Comic Sans MS" w:hAnsi="Comic Sans MS"/>
          <w:i/>
          <w:spacing w:val="-4"/>
          <w:sz w:val="40"/>
          <w:szCs w:val="40"/>
        </w:rPr>
        <w:t>—The greatest act</w:t>
      </w:r>
    </w:p>
    <w:p w14:paraId="79ED99BC"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his only begotten Son</w:t>
      </w:r>
      <w:r>
        <w:rPr>
          <w:rFonts w:ascii="Comic Sans MS" w:hAnsi="Comic Sans MS"/>
          <w:i/>
          <w:spacing w:val="-4"/>
          <w:sz w:val="40"/>
          <w:szCs w:val="40"/>
        </w:rPr>
        <w:t>,—The greatest gift</w:t>
      </w:r>
    </w:p>
    <w:p w14:paraId="2B2FB00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that whosoever</w:t>
      </w:r>
      <w:r>
        <w:rPr>
          <w:rFonts w:ascii="Comic Sans MS" w:hAnsi="Comic Sans MS"/>
          <w:i/>
          <w:spacing w:val="-4"/>
          <w:sz w:val="40"/>
          <w:szCs w:val="40"/>
        </w:rPr>
        <w:t>—The greatest opportunity</w:t>
      </w:r>
    </w:p>
    <w:p w14:paraId="5F815B74"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believeth</w:t>
      </w:r>
      <w:r>
        <w:rPr>
          <w:rFonts w:ascii="Comic Sans MS" w:hAnsi="Comic Sans MS"/>
          <w:i/>
          <w:spacing w:val="-4"/>
          <w:sz w:val="40"/>
          <w:szCs w:val="40"/>
        </w:rPr>
        <w:t>—The greatest simplicity</w:t>
      </w:r>
    </w:p>
    <w:p w14:paraId="009E5998"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in him</w:t>
      </w:r>
      <w:r>
        <w:rPr>
          <w:rFonts w:ascii="Comic Sans MS" w:hAnsi="Comic Sans MS"/>
          <w:i/>
          <w:spacing w:val="-4"/>
          <w:sz w:val="40"/>
          <w:szCs w:val="40"/>
        </w:rPr>
        <w:t>—The greatest attraction</w:t>
      </w:r>
    </w:p>
    <w:p w14:paraId="55DFD7A3"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should not perish</w:t>
      </w:r>
      <w:r>
        <w:rPr>
          <w:rFonts w:ascii="Comic Sans MS" w:hAnsi="Comic Sans MS"/>
          <w:i/>
          <w:spacing w:val="-4"/>
          <w:sz w:val="40"/>
          <w:szCs w:val="40"/>
        </w:rPr>
        <w:t>,—The greatest promise</w:t>
      </w:r>
    </w:p>
    <w:p w14:paraId="076063A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but</w:t>
      </w:r>
      <w:r>
        <w:rPr>
          <w:rFonts w:ascii="Comic Sans MS" w:hAnsi="Comic Sans MS"/>
          <w:i/>
          <w:spacing w:val="-4"/>
          <w:sz w:val="40"/>
          <w:szCs w:val="40"/>
        </w:rPr>
        <w:t>—The greatest difference</w:t>
      </w:r>
    </w:p>
    <w:p w14:paraId="17DAED8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have</w:t>
      </w:r>
      <w:r>
        <w:rPr>
          <w:rFonts w:ascii="Comic Sans MS" w:hAnsi="Comic Sans MS"/>
          <w:i/>
          <w:spacing w:val="-4"/>
          <w:sz w:val="40"/>
          <w:szCs w:val="40"/>
        </w:rPr>
        <w:t>—The greatest certainty</w:t>
      </w:r>
    </w:p>
    <w:p w14:paraId="44D65BC8"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everlasting life</w:t>
      </w:r>
      <w:r>
        <w:rPr>
          <w:rFonts w:ascii="Comic Sans MS" w:hAnsi="Comic Sans MS"/>
          <w:i/>
          <w:spacing w:val="-4"/>
          <w:sz w:val="40"/>
          <w:szCs w:val="40"/>
        </w:rPr>
        <w:t>—The greatest possession.</w:t>
      </w:r>
    </w:p>
    <w:p w14:paraId="6E8BF367" w14:textId="77777777" w:rsidR="001232DE" w:rsidRDefault="00020298">
      <w:pPr>
        <w:pStyle w:val="Standard"/>
        <w:ind w:right="-180"/>
      </w:pPr>
      <w:r>
        <w:rPr>
          <w:rFonts w:ascii="Comic Sans MS" w:hAnsi="Comic Sans MS"/>
          <w:spacing w:val="-4"/>
        </w:rPr>
        <w:t xml:space="preserve">       R. Kent Hughes, Romans: Righteousness from Heaven, Preaching the Word (Wheaton, IL:</w:t>
      </w:r>
    </w:p>
    <w:p w14:paraId="0A0597E7" w14:textId="77777777" w:rsidR="001232DE" w:rsidRDefault="00020298">
      <w:pPr>
        <w:pStyle w:val="Standard"/>
        <w:ind w:right="-180"/>
      </w:pPr>
      <w:r>
        <w:rPr>
          <w:rFonts w:ascii="Comic Sans MS" w:hAnsi="Comic Sans MS"/>
          <w:spacing w:val="-4"/>
        </w:rPr>
        <w:t xml:space="preserve">       Crossway Books, 1991), 20–21.</w:t>
      </w:r>
    </w:p>
    <w:p w14:paraId="13A13889" w14:textId="77777777" w:rsidR="001232DE" w:rsidRDefault="001232DE">
      <w:pPr>
        <w:pStyle w:val="Standard"/>
        <w:ind w:right="-180"/>
        <w:rPr>
          <w:rFonts w:ascii="Comic Sans MS" w:hAnsi="Comic Sans MS"/>
          <w:spacing w:val="-4"/>
          <w:sz w:val="20"/>
          <w:szCs w:val="20"/>
        </w:rPr>
      </w:pPr>
    </w:p>
    <w:p w14:paraId="2B029B6A" w14:textId="77777777" w:rsidR="001232DE" w:rsidRDefault="00020298">
      <w:pPr>
        <w:pStyle w:val="Standard"/>
        <w:ind w:right="-180"/>
      </w:pPr>
      <w:r>
        <w:rPr>
          <w:rFonts w:ascii="Comic Sans MS" w:hAnsi="Comic Sans MS"/>
          <w:spacing w:val="-4"/>
          <w:sz w:val="40"/>
          <w:szCs w:val="40"/>
        </w:rPr>
        <w:t>Only believers are called “</w:t>
      </w:r>
      <w:r>
        <w:rPr>
          <w:rFonts w:ascii="Comic Sans MS" w:hAnsi="Comic Sans MS"/>
          <w:i/>
          <w:spacing w:val="-4"/>
          <w:sz w:val="40"/>
          <w:szCs w:val="40"/>
        </w:rPr>
        <w:t>beloved of God</w:t>
      </w:r>
      <w:r>
        <w:rPr>
          <w:rFonts w:ascii="Comic Sans MS" w:hAnsi="Comic Sans MS"/>
          <w:spacing w:val="-4"/>
          <w:sz w:val="40"/>
          <w:szCs w:val="40"/>
        </w:rPr>
        <w:t>” but not because of anything that is attractive or loveable in us, but because of God’s infinite capacity to love us.</w:t>
      </w:r>
    </w:p>
    <w:p w14:paraId="1E10FB77" w14:textId="77777777" w:rsidR="001232DE" w:rsidRDefault="001232DE">
      <w:pPr>
        <w:pStyle w:val="Standard"/>
        <w:ind w:right="-180"/>
        <w:rPr>
          <w:rFonts w:ascii="Comic Sans MS" w:hAnsi="Comic Sans MS"/>
          <w:spacing w:val="-4"/>
          <w:sz w:val="16"/>
          <w:szCs w:val="16"/>
        </w:rPr>
      </w:pPr>
    </w:p>
    <w:p w14:paraId="0C8BC26D"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sz w:val="40"/>
          <w:szCs w:val="40"/>
        </w:rPr>
        <w:t>The phrase, “</w:t>
      </w:r>
      <w:r>
        <w:rPr>
          <w:rFonts w:ascii="Comic Sans MS" w:hAnsi="Comic Sans MS"/>
          <w:i/>
          <w:sz w:val="40"/>
          <w:szCs w:val="40"/>
        </w:rPr>
        <w:t>beloved of God</w:t>
      </w:r>
      <w:r>
        <w:rPr>
          <w:rFonts w:ascii="Comic Sans MS" w:hAnsi="Comic Sans MS"/>
          <w:sz w:val="40"/>
          <w:szCs w:val="40"/>
        </w:rPr>
        <w:t>” is used of Jesus (</w:t>
      </w:r>
      <w:r>
        <w:rPr>
          <w:rFonts w:ascii="Comic Sans MS" w:hAnsi="Comic Sans MS"/>
          <w:i/>
          <w:sz w:val="40"/>
          <w:szCs w:val="40"/>
        </w:rPr>
        <w:t>Matt. 3:17; 17:5</w:t>
      </w:r>
      <w:r>
        <w:rPr>
          <w:rFonts w:ascii="Comic Sans MS" w:hAnsi="Comic Sans MS"/>
          <w:sz w:val="40"/>
          <w:szCs w:val="40"/>
        </w:rPr>
        <w:t>) and is also used of the church in Rome! This shows the depth of God’s love for those who put their trust in His Son.</w:t>
      </w:r>
    </w:p>
    <w:p w14:paraId="68AE79EE" w14:textId="77777777" w:rsidR="001232DE" w:rsidRDefault="001232DE">
      <w:pPr>
        <w:pStyle w:val="Standard"/>
        <w:ind w:right="-180"/>
        <w:rPr>
          <w:rFonts w:ascii="Comic Sans MS" w:hAnsi="Comic Sans MS"/>
          <w:sz w:val="16"/>
          <w:szCs w:val="16"/>
        </w:rPr>
      </w:pPr>
    </w:p>
    <w:p w14:paraId="0888915B" w14:textId="77777777" w:rsidR="001232DE" w:rsidRDefault="00020298">
      <w:pPr>
        <w:pStyle w:val="Standard"/>
        <w:ind w:right="-180"/>
        <w:jc w:val="center"/>
      </w:pPr>
      <w:r>
        <w:rPr>
          <w:rFonts w:ascii="Comic Sans MS" w:hAnsi="Comic Sans MS"/>
          <w:b/>
          <w:bCs/>
          <w:sz w:val="40"/>
          <w:szCs w:val="40"/>
        </w:rPr>
        <w:t>LOVE IS NOT BASED ON EMOTIONS.</w:t>
      </w:r>
    </w:p>
    <w:p w14:paraId="7A3D0721" w14:textId="77777777" w:rsidR="001232DE" w:rsidRDefault="00020298">
      <w:pPr>
        <w:pStyle w:val="Standard"/>
        <w:ind w:right="-180"/>
        <w:jc w:val="center"/>
      </w:pPr>
      <w:r>
        <w:rPr>
          <w:rFonts w:ascii="Comic Sans MS" w:hAnsi="Comic Sans MS"/>
          <w:b/>
          <w:bCs/>
          <w:sz w:val="40"/>
          <w:szCs w:val="40"/>
        </w:rPr>
        <w:t>FEELINGS ARE NOT LOVE</w:t>
      </w:r>
      <w:r>
        <w:rPr>
          <w:rFonts w:ascii="Comic Sans MS" w:hAnsi="Comic Sans MS"/>
          <w:sz w:val="40"/>
          <w:szCs w:val="40"/>
        </w:rPr>
        <w:t>!</w:t>
      </w:r>
    </w:p>
    <w:p w14:paraId="12476A3D" w14:textId="77777777" w:rsidR="001232DE" w:rsidRDefault="001232DE">
      <w:pPr>
        <w:pStyle w:val="Standard"/>
        <w:ind w:right="-180"/>
        <w:jc w:val="center"/>
        <w:rPr>
          <w:rFonts w:ascii="Comic Sans MS" w:hAnsi="Comic Sans MS"/>
          <w:sz w:val="16"/>
          <w:szCs w:val="16"/>
        </w:rPr>
      </w:pPr>
    </w:p>
    <w:p w14:paraId="58C35357" w14:textId="77777777" w:rsidR="001232DE" w:rsidRDefault="00020298">
      <w:pPr>
        <w:pStyle w:val="Standard"/>
        <w:ind w:right="-180"/>
        <w:jc w:val="center"/>
      </w:pPr>
      <w:r>
        <w:rPr>
          <w:rFonts w:ascii="Comic Sans MS" w:hAnsi="Comic Sans MS"/>
          <w:b/>
          <w:bCs/>
          <w:sz w:val="40"/>
          <w:szCs w:val="40"/>
        </w:rPr>
        <w:t>LOVE IS BASED ON TRUST, VIRTUE,       COMMITMENT, FAITHFULNESS, &amp; CHARACTER.</w:t>
      </w:r>
    </w:p>
    <w:p w14:paraId="58611EC0" w14:textId="77777777" w:rsidR="001232DE" w:rsidRDefault="001232DE">
      <w:pPr>
        <w:pStyle w:val="Standard"/>
        <w:ind w:right="-180"/>
        <w:jc w:val="center"/>
        <w:rPr>
          <w:rFonts w:ascii="Comic Sans MS" w:hAnsi="Comic Sans MS"/>
          <w:b/>
          <w:bCs/>
          <w:sz w:val="12"/>
          <w:szCs w:val="12"/>
          <w:u w:val="single"/>
        </w:rPr>
      </w:pPr>
    </w:p>
    <w:p w14:paraId="20E5860A" w14:textId="77777777" w:rsidR="001232DE" w:rsidRDefault="00020298">
      <w:pPr>
        <w:pStyle w:val="Standard"/>
        <w:ind w:right="-180"/>
        <w:jc w:val="center"/>
      </w:pPr>
      <w:r>
        <w:rPr>
          <w:rFonts w:ascii="Comic Sans MS" w:hAnsi="Comic Sans MS"/>
          <w:b/>
          <w:bCs/>
          <w:sz w:val="40"/>
          <w:szCs w:val="40"/>
          <w:u w:val="single"/>
        </w:rPr>
        <w:t>THESE ARE NOT EMOTIONS</w:t>
      </w:r>
      <w:r>
        <w:rPr>
          <w:rFonts w:ascii="Comic Sans MS" w:hAnsi="Comic Sans MS"/>
          <w:b/>
          <w:bCs/>
          <w:sz w:val="40"/>
          <w:szCs w:val="40"/>
        </w:rPr>
        <w:t>!</w:t>
      </w:r>
    </w:p>
    <w:p w14:paraId="205402C1" w14:textId="77777777" w:rsidR="001232DE" w:rsidRDefault="001232DE">
      <w:pPr>
        <w:pStyle w:val="Standard"/>
        <w:ind w:right="-180"/>
        <w:jc w:val="center"/>
        <w:rPr>
          <w:rFonts w:ascii="Comic Sans MS" w:hAnsi="Comic Sans MS"/>
          <w:b/>
          <w:bCs/>
          <w:sz w:val="40"/>
          <w:szCs w:val="40"/>
        </w:rPr>
      </w:pPr>
    </w:p>
    <w:p w14:paraId="51FA66C7" w14:textId="77777777" w:rsidR="001232DE" w:rsidRDefault="00020298">
      <w:pPr>
        <w:pStyle w:val="Standard"/>
        <w:ind w:right="-180"/>
        <w:jc w:val="center"/>
      </w:pPr>
      <w:r>
        <w:rPr>
          <w:rFonts w:ascii="Comic Sans MS" w:hAnsi="Comic Sans MS"/>
          <w:b/>
          <w:bCs/>
          <w:sz w:val="40"/>
          <w:szCs w:val="40"/>
        </w:rPr>
        <w:t>There are two types of love:</w:t>
      </w:r>
    </w:p>
    <w:p w14:paraId="0E45B0C5" w14:textId="77777777" w:rsidR="001232DE" w:rsidRDefault="00020298">
      <w:pPr>
        <w:pStyle w:val="Standard"/>
        <w:ind w:right="-180"/>
        <w:jc w:val="center"/>
      </w:pPr>
      <w:r>
        <w:rPr>
          <w:rFonts w:ascii="Comic Sans MS" w:hAnsi="Comic Sans MS"/>
          <w:b/>
          <w:bCs/>
          <w:sz w:val="40"/>
          <w:szCs w:val="40"/>
        </w:rPr>
        <w:t xml:space="preserve">  </w:t>
      </w:r>
      <w:r>
        <w:rPr>
          <w:b/>
          <w:color w:val="0035FF"/>
          <w:sz w:val="40"/>
          <w:szCs w:val="40"/>
          <w:u w:val="single"/>
        </w:rPr>
        <w:t>Unconditional / Impersonal Love:</w:t>
      </w:r>
      <w:r>
        <w:rPr>
          <w:rFonts w:ascii="Comic Sans MS" w:hAnsi="Comic Sans MS"/>
          <w:b/>
          <w:bCs/>
          <w:sz w:val="40"/>
          <w:szCs w:val="40"/>
        </w:rPr>
        <w:t xml:space="preserve">                  </w:t>
      </w:r>
    </w:p>
    <w:p w14:paraId="229B2C31" w14:textId="77777777" w:rsidR="001232DE" w:rsidRDefault="001232DE">
      <w:pPr>
        <w:pStyle w:val="Standard"/>
        <w:ind w:right="-180"/>
        <w:jc w:val="center"/>
        <w:rPr>
          <w:rFonts w:ascii="Comic Sans MS" w:hAnsi="Comic Sans MS"/>
          <w:b/>
          <w:bCs/>
          <w:sz w:val="10"/>
          <w:szCs w:val="10"/>
        </w:rPr>
      </w:pPr>
    </w:p>
    <w:p w14:paraId="35FB173D" w14:textId="77777777" w:rsidR="001232DE" w:rsidRDefault="00020298">
      <w:pPr>
        <w:pStyle w:val="Standard"/>
        <w:ind w:right="-180"/>
        <w:jc w:val="center"/>
      </w:pPr>
      <w:r>
        <w:rPr>
          <w:rFonts w:ascii="Comic Sans MS" w:hAnsi="Comic Sans MS"/>
          <w:b/>
          <w:bCs/>
          <w:sz w:val="40"/>
          <w:szCs w:val="40"/>
        </w:rPr>
        <w:t>Love based on the character of the                   subject, the one who loves.</w:t>
      </w:r>
    </w:p>
    <w:p w14:paraId="7CB744EA" w14:textId="77777777" w:rsidR="001232DE" w:rsidRDefault="001232DE">
      <w:pPr>
        <w:pStyle w:val="Standard"/>
        <w:ind w:right="-180"/>
        <w:jc w:val="center"/>
        <w:rPr>
          <w:rFonts w:ascii="Comic Sans MS" w:hAnsi="Comic Sans MS"/>
          <w:b/>
          <w:bCs/>
          <w:sz w:val="16"/>
          <w:szCs w:val="16"/>
          <w:u w:val="single"/>
        </w:rPr>
      </w:pPr>
    </w:p>
    <w:p w14:paraId="1DDBC955" w14:textId="77777777" w:rsidR="001232DE" w:rsidRDefault="00020298">
      <w:pPr>
        <w:pStyle w:val="Standard"/>
        <w:ind w:right="-180"/>
      </w:pPr>
      <w:r>
        <w:rPr>
          <w:rFonts w:ascii="Comic Sans MS" w:hAnsi="Comic Sans MS"/>
          <w:b/>
          <w:bCs/>
          <w:color w:val="C00000"/>
          <w:sz w:val="40"/>
          <w:szCs w:val="40"/>
        </w:rPr>
        <w:t xml:space="preserve">             </w:t>
      </w:r>
      <w:r>
        <w:rPr>
          <w:rFonts w:ascii="Comic Sans MS" w:hAnsi="Comic Sans MS"/>
          <w:b/>
          <w:bCs/>
          <w:color w:val="C00000"/>
          <w:sz w:val="40"/>
          <w:szCs w:val="40"/>
          <w:u w:val="single"/>
        </w:rPr>
        <w:t>Personal Love</w:t>
      </w:r>
      <w:r>
        <w:rPr>
          <w:rFonts w:ascii="Comic Sans MS" w:hAnsi="Comic Sans MS"/>
          <w:b/>
          <w:bCs/>
          <w:sz w:val="40"/>
          <w:szCs w:val="40"/>
        </w:rPr>
        <w:t xml:space="preserve">: Love based on the    </w:t>
      </w:r>
    </w:p>
    <w:p w14:paraId="13C79354" w14:textId="77777777" w:rsidR="001232DE" w:rsidRDefault="00020298">
      <w:pPr>
        <w:pStyle w:val="Standard"/>
        <w:ind w:right="-180"/>
      </w:pPr>
      <w:r>
        <w:rPr>
          <w:rFonts w:ascii="Comic Sans MS" w:hAnsi="Comic Sans MS"/>
          <w:b/>
          <w:bCs/>
          <w:sz w:val="40"/>
          <w:szCs w:val="40"/>
        </w:rPr>
        <w:t xml:space="preserve">          appealing characteristics of the object,            </w:t>
      </w:r>
    </w:p>
    <w:p w14:paraId="6A6BC1FF" w14:textId="77777777" w:rsidR="001232DE" w:rsidRDefault="00020298">
      <w:pPr>
        <w:pStyle w:val="Standard"/>
        <w:ind w:right="-180"/>
      </w:pPr>
      <w:r>
        <w:rPr>
          <w:rFonts w:ascii="Comic Sans MS" w:hAnsi="Comic Sans MS"/>
          <w:b/>
          <w:bCs/>
          <w:sz w:val="40"/>
          <w:szCs w:val="40"/>
        </w:rPr>
        <w:t xml:space="preserve">                     the one who is loved.</w:t>
      </w:r>
    </w:p>
    <w:p w14:paraId="42FE5497" w14:textId="77777777" w:rsidR="001232DE" w:rsidRDefault="001232DE">
      <w:pPr>
        <w:pStyle w:val="Standard"/>
        <w:ind w:right="-180"/>
        <w:rPr>
          <w:rFonts w:ascii="Comic Sans MS" w:hAnsi="Comic Sans MS"/>
          <w:b/>
          <w:bCs/>
          <w:sz w:val="16"/>
          <w:szCs w:val="16"/>
        </w:rPr>
      </w:pPr>
    </w:p>
    <w:p w14:paraId="31FFEF7C" w14:textId="77777777" w:rsidR="001232DE" w:rsidRDefault="00020298">
      <w:pPr>
        <w:pStyle w:val="Standard"/>
        <w:ind w:right="-180"/>
      </w:pPr>
      <w:r>
        <w:rPr>
          <w:rFonts w:ascii="Comic Sans MS" w:hAnsi="Comic Sans MS"/>
          <w:b/>
          <w:bCs/>
          <w:sz w:val="40"/>
          <w:szCs w:val="40"/>
        </w:rPr>
        <w:t xml:space="preserve">                   GOD     </w:t>
      </w:r>
      <w:r>
        <w:rPr>
          <w:b/>
          <w:color w:val="0035FF"/>
          <w:sz w:val="40"/>
          <w:szCs w:val="40"/>
        </w:rPr>
        <w:t xml:space="preserve">LOVES  </w:t>
      </w:r>
      <w:r>
        <w:rPr>
          <w:rFonts w:ascii="Comic Sans MS" w:hAnsi="Comic Sans MS"/>
          <w:b/>
          <w:bCs/>
          <w:sz w:val="40"/>
          <w:szCs w:val="40"/>
        </w:rPr>
        <w:t xml:space="preserve">    YOU</w:t>
      </w:r>
    </w:p>
    <w:p w14:paraId="42933E97"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i/>
          <w:iCs/>
          <w:sz w:val="40"/>
          <w:szCs w:val="40"/>
        </w:rPr>
        <w:t>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25D4F8D4" w14:textId="77777777" w:rsidR="001232DE" w:rsidRDefault="001232DE">
      <w:pPr>
        <w:pStyle w:val="Standard"/>
        <w:ind w:right="-180"/>
        <w:rPr>
          <w:rFonts w:ascii="Comic Sans MS" w:hAnsi="Comic Sans MS"/>
          <w:b/>
          <w:bCs/>
          <w:sz w:val="16"/>
          <w:szCs w:val="16"/>
          <w:u w:val="single"/>
        </w:rPr>
      </w:pPr>
    </w:p>
    <w:p w14:paraId="765AABEA" w14:textId="77777777" w:rsidR="001232DE" w:rsidRDefault="00020298">
      <w:pPr>
        <w:pStyle w:val="Standard"/>
        <w:ind w:right="-180"/>
      </w:pPr>
      <w:r>
        <w:rPr>
          <w:b/>
          <w:color w:val="0035FF"/>
          <w:sz w:val="40"/>
          <w:szCs w:val="40"/>
        </w:rPr>
        <w:t xml:space="preserve">                </w:t>
      </w:r>
      <w:r>
        <w:rPr>
          <w:b/>
          <w:color w:val="0035FF"/>
          <w:sz w:val="40"/>
          <w:szCs w:val="40"/>
          <w:u w:val="single"/>
        </w:rPr>
        <w:t>IMPERSONAL / UNCONDITIONAL  LOVE</w:t>
      </w:r>
    </w:p>
    <w:p w14:paraId="0F82141E"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GOD</w:t>
      </w:r>
      <w:r>
        <w:rPr>
          <w:rFonts w:ascii="Comic Sans MS" w:hAnsi="Comic Sans MS"/>
          <w:b/>
          <w:bCs/>
          <w:sz w:val="40"/>
          <w:szCs w:val="40"/>
        </w:rPr>
        <w:t xml:space="preserve">     </w:t>
      </w:r>
      <w:r>
        <w:rPr>
          <w:b/>
          <w:color w:val="0035FF"/>
          <w:sz w:val="40"/>
          <w:szCs w:val="40"/>
        </w:rPr>
        <w:t>LOVES</w:t>
      </w:r>
      <w:r>
        <w:rPr>
          <w:rFonts w:ascii="Comic Sans MS" w:hAnsi="Comic Sans MS"/>
          <w:b/>
          <w:bCs/>
          <w:sz w:val="40"/>
          <w:szCs w:val="40"/>
        </w:rPr>
        <w:t xml:space="preserve">      YOU</w:t>
      </w:r>
    </w:p>
    <w:p w14:paraId="0C4A69CA" w14:textId="77777777" w:rsidR="001232DE" w:rsidRDefault="00020298">
      <w:pPr>
        <w:pStyle w:val="Standard"/>
        <w:ind w:right="-180"/>
      </w:pPr>
      <w:r>
        <w:rPr>
          <w:rFonts w:ascii="Comic Sans MS" w:hAnsi="Comic Sans MS"/>
          <w:b/>
          <w:bCs/>
          <w:sz w:val="40"/>
          <w:szCs w:val="40"/>
        </w:rPr>
        <w:t xml:space="preserve">            God loves us based on His character  </w:t>
      </w:r>
    </w:p>
    <w:p w14:paraId="1DC92847" w14:textId="77777777" w:rsidR="001232DE" w:rsidRDefault="00020298">
      <w:pPr>
        <w:pStyle w:val="Standard"/>
        <w:ind w:right="-180"/>
      </w:pPr>
      <w:r>
        <w:rPr>
          <w:rFonts w:ascii="Comic Sans MS" w:hAnsi="Comic Sans MS"/>
          <w:b/>
          <w:bCs/>
          <w:sz w:val="40"/>
          <w:szCs w:val="40"/>
        </w:rPr>
        <w:t xml:space="preserve">               and His infinite capacity to love.</w:t>
      </w:r>
    </w:p>
    <w:p w14:paraId="491AE09E" w14:textId="77777777" w:rsidR="001232DE" w:rsidRDefault="00020298">
      <w:pPr>
        <w:pStyle w:val="Standard"/>
        <w:ind w:right="-180"/>
      </w:pPr>
      <w:r>
        <w:rPr>
          <w:rFonts w:ascii="Comic Sans MS" w:hAnsi="Comic Sans MS"/>
          <w:b/>
          <w:bCs/>
          <w:sz w:val="40"/>
          <w:szCs w:val="40"/>
        </w:rPr>
        <w:t xml:space="preserve">                   </w:t>
      </w:r>
    </w:p>
    <w:p w14:paraId="2727E96A" w14:textId="77777777" w:rsidR="001232DE" w:rsidRDefault="00020298">
      <w:pPr>
        <w:pStyle w:val="Standard"/>
        <w:ind w:right="-180"/>
      </w:pPr>
      <w:r>
        <w:rPr>
          <w:rFonts w:ascii="Comic Sans MS" w:hAnsi="Comic Sans MS"/>
          <w:b/>
          <w:bCs/>
          <w:sz w:val="40"/>
          <w:szCs w:val="40"/>
        </w:rPr>
        <w:t xml:space="preserve">                   YOU      </w:t>
      </w:r>
      <w:r>
        <w:rPr>
          <w:rFonts w:ascii="Comic Sans MS" w:hAnsi="Comic Sans MS"/>
          <w:b/>
          <w:bCs/>
          <w:color w:val="C00000"/>
          <w:sz w:val="40"/>
          <w:szCs w:val="40"/>
        </w:rPr>
        <w:t xml:space="preserve">LOVE </w:t>
      </w:r>
      <w:r>
        <w:rPr>
          <w:rFonts w:ascii="Comic Sans MS" w:hAnsi="Comic Sans MS"/>
          <w:b/>
          <w:bCs/>
          <w:sz w:val="40"/>
          <w:szCs w:val="40"/>
        </w:rPr>
        <w:t xml:space="preserve">    GOD</w:t>
      </w:r>
    </w:p>
    <w:p w14:paraId="41323D15" w14:textId="77777777" w:rsidR="001232DE" w:rsidRDefault="00020298">
      <w:pPr>
        <w:pStyle w:val="Standard"/>
        <w:ind w:right="-180"/>
      </w:pPr>
      <w:r>
        <w:rPr>
          <w:rFonts w:ascii="Comic Sans MS" w:hAnsi="Comic Sans MS"/>
          <w:b/>
          <w:bCs/>
          <w:sz w:val="40"/>
          <w:szCs w:val="40"/>
        </w:rPr>
        <w:t xml:space="preserve">                 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3F5E2399" w14:textId="77777777" w:rsidR="001232DE" w:rsidRDefault="00020298">
      <w:pPr>
        <w:pStyle w:val="Standard"/>
        <w:spacing w:line="160" w:lineRule="exact"/>
        <w:ind w:right="-187"/>
      </w:pPr>
      <w:r>
        <w:rPr>
          <w:rFonts w:ascii="Comic Sans MS" w:hAnsi="Comic Sans MS"/>
          <w:b/>
          <w:bCs/>
          <w:sz w:val="40"/>
          <w:szCs w:val="40"/>
        </w:rPr>
        <w:t xml:space="preserve">    </w:t>
      </w:r>
    </w:p>
    <w:p w14:paraId="19887DAD"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C00000"/>
          <w:spacing w:val="-8"/>
          <w:sz w:val="40"/>
          <w:szCs w:val="40"/>
          <w:u w:val="single"/>
        </w:rPr>
        <w:t>PERSONAL / CONDITIONAL  LOVE</w:t>
      </w:r>
    </w:p>
    <w:p w14:paraId="244A0834" w14:textId="77777777" w:rsidR="001232DE" w:rsidRDefault="00020298">
      <w:pPr>
        <w:pStyle w:val="Standard"/>
        <w:spacing w:line="160" w:lineRule="exact"/>
        <w:ind w:right="-187"/>
      </w:pPr>
      <w:r>
        <w:rPr>
          <w:rFonts w:ascii="Comic Sans MS" w:hAnsi="Comic Sans MS"/>
          <w:b/>
          <w:bCs/>
          <w:sz w:val="40"/>
          <w:szCs w:val="40"/>
        </w:rPr>
        <w:t xml:space="preserve">                    </w:t>
      </w:r>
    </w:p>
    <w:p w14:paraId="472968C4"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YOU</w:t>
      </w:r>
      <w:r>
        <w:rPr>
          <w:rFonts w:ascii="Comic Sans MS" w:hAnsi="Comic Sans MS"/>
          <w:b/>
          <w:bCs/>
          <w:sz w:val="40"/>
          <w:szCs w:val="40"/>
        </w:rPr>
        <w:t xml:space="preserve">     </w:t>
      </w:r>
      <w:r>
        <w:rPr>
          <w:rFonts w:ascii="Comic Sans MS" w:hAnsi="Comic Sans MS"/>
          <w:b/>
          <w:bCs/>
          <w:color w:val="C00000"/>
          <w:sz w:val="40"/>
          <w:szCs w:val="40"/>
        </w:rPr>
        <w:t>LOVE</w:t>
      </w:r>
      <w:r>
        <w:rPr>
          <w:rFonts w:ascii="Comic Sans MS" w:hAnsi="Comic Sans MS"/>
          <w:b/>
          <w:bCs/>
          <w:sz w:val="40"/>
          <w:szCs w:val="40"/>
        </w:rPr>
        <w:t xml:space="preserve">     GOD</w:t>
      </w:r>
    </w:p>
    <w:p w14:paraId="1AA4F1AF" w14:textId="77777777" w:rsidR="001232DE" w:rsidRDefault="001232DE">
      <w:pPr>
        <w:pStyle w:val="Standard"/>
        <w:ind w:right="-180"/>
        <w:rPr>
          <w:rFonts w:ascii="Comic Sans MS" w:hAnsi="Comic Sans MS"/>
          <w:sz w:val="16"/>
          <w:szCs w:val="16"/>
        </w:rPr>
      </w:pPr>
    </w:p>
    <w:p w14:paraId="44D88F2E" w14:textId="77777777" w:rsidR="001232DE" w:rsidRDefault="00020298">
      <w:pPr>
        <w:pStyle w:val="Standard"/>
        <w:ind w:right="-180"/>
      </w:pPr>
      <w:r>
        <w:rPr>
          <w:rFonts w:ascii="Comic Sans MS" w:hAnsi="Comic Sans MS"/>
          <w:b/>
          <w:bCs/>
          <w:sz w:val="40"/>
          <w:szCs w:val="40"/>
        </w:rPr>
        <w:t xml:space="preserve">            WE NEVER HAVE IMPERSONAL OR</w:t>
      </w:r>
    </w:p>
    <w:p w14:paraId="42F9B1ED" w14:textId="77777777" w:rsidR="001232DE" w:rsidRDefault="00020298">
      <w:pPr>
        <w:pStyle w:val="Standard"/>
        <w:ind w:right="-180"/>
      </w:pPr>
      <w:r>
        <w:rPr>
          <w:rFonts w:ascii="Comic Sans MS" w:hAnsi="Comic Sans MS"/>
          <w:b/>
          <w:bCs/>
          <w:sz w:val="40"/>
          <w:szCs w:val="40"/>
        </w:rPr>
        <w:t xml:space="preserve">             UNCONDITIONAL LOVE FOR GOD.</w:t>
      </w:r>
    </w:p>
    <w:p w14:paraId="002B9F41" w14:textId="77777777" w:rsidR="001232DE" w:rsidRDefault="001232DE">
      <w:pPr>
        <w:pStyle w:val="Standard"/>
        <w:ind w:right="-180"/>
        <w:rPr>
          <w:rFonts w:ascii="Comic Sans MS" w:hAnsi="Comic Sans MS"/>
          <w:sz w:val="40"/>
          <w:szCs w:val="40"/>
        </w:rPr>
      </w:pPr>
    </w:p>
    <w:p w14:paraId="24891F09" w14:textId="77777777" w:rsidR="001232DE" w:rsidRDefault="00020298">
      <w:pPr>
        <w:pStyle w:val="Standard"/>
        <w:ind w:right="-180"/>
        <w:jc w:val="center"/>
      </w:pPr>
      <w:r>
        <w:rPr>
          <w:rFonts w:ascii="Comic Sans MS" w:hAnsi="Comic Sans MS"/>
          <w:b/>
          <w:bCs/>
          <w:sz w:val="40"/>
          <w:szCs w:val="40"/>
        </w:rPr>
        <w:t>WHY?</w:t>
      </w:r>
    </w:p>
    <w:p w14:paraId="3B786C5F" w14:textId="77777777" w:rsidR="001232DE" w:rsidRDefault="00020298">
      <w:pPr>
        <w:pStyle w:val="Standard"/>
        <w:ind w:right="-180"/>
        <w:jc w:val="center"/>
      </w:pPr>
      <w:r>
        <w:rPr>
          <w:rFonts w:ascii="Comic Sans MS" w:hAnsi="Comic Sans MS"/>
          <w:b/>
          <w:bCs/>
          <w:sz w:val="40"/>
          <w:szCs w:val="40"/>
        </w:rPr>
        <w:lastRenderedPageBreak/>
        <w:t xml:space="preserve">  Because our love for Him is always personal,</w:t>
      </w:r>
    </w:p>
    <w:p w14:paraId="15E2410C" w14:textId="77777777" w:rsidR="001232DE" w:rsidRDefault="00020298">
      <w:pPr>
        <w:pStyle w:val="Standard"/>
        <w:ind w:right="-180"/>
        <w:jc w:val="center"/>
      </w:pPr>
      <w:r>
        <w:rPr>
          <w:rFonts w:ascii="Comic Sans MS" w:hAnsi="Comic Sans MS"/>
          <w:b/>
          <w:bCs/>
          <w:sz w:val="40"/>
          <w:szCs w:val="40"/>
        </w:rPr>
        <w:t xml:space="preserve">  based on who and what He is which is perfect             in every way!</w:t>
      </w:r>
    </w:p>
    <w:p w14:paraId="23E6163E" w14:textId="77777777" w:rsidR="001232DE" w:rsidRDefault="001232DE">
      <w:pPr>
        <w:pStyle w:val="Standard"/>
        <w:ind w:right="-180"/>
        <w:jc w:val="center"/>
        <w:rPr>
          <w:rFonts w:ascii="Comic Sans MS" w:hAnsi="Comic Sans MS"/>
          <w:sz w:val="16"/>
          <w:szCs w:val="16"/>
        </w:rPr>
      </w:pPr>
    </w:p>
    <w:p w14:paraId="4CF01ACB" w14:textId="77777777" w:rsidR="001232DE" w:rsidRDefault="00020298">
      <w:pPr>
        <w:pStyle w:val="Standard"/>
        <w:ind w:right="-180"/>
        <w:jc w:val="center"/>
      </w:pPr>
      <w:r>
        <w:rPr>
          <w:rFonts w:ascii="Comic Sans MS" w:hAnsi="Comic Sans MS"/>
          <w:b/>
          <w:bCs/>
          <w:sz w:val="40"/>
          <w:szCs w:val="40"/>
        </w:rPr>
        <w:t xml:space="preserve"> His love for us is sometimes unconditional and some- times personal, but always based on His grace.</w:t>
      </w:r>
    </w:p>
    <w:p w14:paraId="3240C885" w14:textId="77777777" w:rsidR="001232DE" w:rsidRDefault="001232DE">
      <w:pPr>
        <w:pStyle w:val="Standard"/>
        <w:ind w:right="-180"/>
        <w:jc w:val="center"/>
        <w:rPr>
          <w:rFonts w:ascii="Comic Sans MS" w:hAnsi="Comic Sans MS"/>
          <w:sz w:val="40"/>
          <w:szCs w:val="40"/>
        </w:rPr>
      </w:pPr>
    </w:p>
    <w:p w14:paraId="7A5969EF" w14:textId="77777777" w:rsidR="001232DE" w:rsidRDefault="001232DE">
      <w:pPr>
        <w:pStyle w:val="Standard"/>
        <w:ind w:right="-180"/>
        <w:jc w:val="center"/>
        <w:rPr>
          <w:rFonts w:ascii="Comic Sans MS" w:hAnsi="Comic Sans MS"/>
          <w:b/>
          <w:bCs/>
          <w:sz w:val="12"/>
          <w:szCs w:val="12"/>
        </w:rPr>
      </w:pPr>
    </w:p>
    <w:p w14:paraId="5341EAF0" w14:textId="77777777" w:rsidR="001232DE" w:rsidRDefault="00020298">
      <w:pPr>
        <w:pStyle w:val="Standard"/>
        <w:ind w:right="-180"/>
        <w:jc w:val="center"/>
      </w:pPr>
      <w:r>
        <w:rPr>
          <w:rFonts w:ascii="Comic Sans MS" w:hAnsi="Comic Sans MS"/>
          <w:b/>
          <w:bCs/>
          <w:sz w:val="40"/>
          <w:szCs w:val="40"/>
        </w:rPr>
        <w:t>How does God express His love for us?</w:t>
      </w:r>
    </w:p>
    <w:p w14:paraId="22DECF6F" w14:textId="77777777" w:rsidR="001232DE" w:rsidRDefault="00020298">
      <w:pPr>
        <w:pStyle w:val="Standard"/>
        <w:ind w:right="-180"/>
        <w:jc w:val="center"/>
      </w:pPr>
      <w:r>
        <w:rPr>
          <w:rFonts w:ascii="Comic Sans MS" w:hAnsi="Comic Sans MS"/>
          <w:b/>
          <w:bCs/>
          <w:sz w:val="40"/>
          <w:szCs w:val="40"/>
        </w:rPr>
        <w:t xml:space="preserve"> THROUGH GRACE!</w:t>
      </w:r>
    </w:p>
    <w:p w14:paraId="58C88B6C" w14:textId="77777777" w:rsidR="001232DE" w:rsidRDefault="00020298">
      <w:pPr>
        <w:pStyle w:val="Standard"/>
        <w:ind w:right="-180"/>
        <w:jc w:val="center"/>
      </w:pPr>
      <w:r>
        <w:rPr>
          <w:rFonts w:ascii="Comic Sans MS" w:hAnsi="Comic Sans MS"/>
          <w:b/>
          <w:bCs/>
          <w:sz w:val="40"/>
          <w:szCs w:val="40"/>
        </w:rPr>
        <w:t xml:space="preserve"> Do we have to work for blessings?  NO. WHY?</w:t>
      </w:r>
    </w:p>
    <w:p w14:paraId="20998D9F" w14:textId="77777777" w:rsidR="001232DE" w:rsidRDefault="001232DE">
      <w:pPr>
        <w:pStyle w:val="Standard"/>
        <w:ind w:right="-180"/>
        <w:jc w:val="center"/>
        <w:rPr>
          <w:rFonts w:ascii="Comic Sans MS" w:hAnsi="Comic Sans MS"/>
          <w:b/>
          <w:bCs/>
          <w:sz w:val="16"/>
          <w:szCs w:val="16"/>
        </w:rPr>
      </w:pPr>
    </w:p>
    <w:p w14:paraId="3DDAC901" w14:textId="77777777" w:rsidR="001232DE" w:rsidRDefault="00020298">
      <w:pPr>
        <w:pStyle w:val="Standard"/>
        <w:ind w:right="-180"/>
        <w:jc w:val="center"/>
      </w:pPr>
      <w:r>
        <w:rPr>
          <w:rFonts w:ascii="Comic Sans MS" w:hAnsi="Comic Sans MS"/>
          <w:b/>
          <w:bCs/>
          <w:sz w:val="40"/>
          <w:szCs w:val="40"/>
        </w:rPr>
        <w:t>Because our blessings depend on who He is,                      not who we are.</w:t>
      </w:r>
    </w:p>
    <w:p w14:paraId="0D5E06B4" w14:textId="77777777" w:rsidR="001232DE" w:rsidRDefault="001232DE">
      <w:pPr>
        <w:pStyle w:val="Standard"/>
        <w:ind w:right="-180"/>
        <w:jc w:val="center"/>
        <w:rPr>
          <w:rFonts w:ascii="Comic Sans MS" w:hAnsi="Comic Sans MS"/>
          <w:sz w:val="40"/>
          <w:szCs w:val="40"/>
        </w:rPr>
      </w:pPr>
    </w:p>
    <w:p w14:paraId="6B33EAF9"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GOD’S</w:t>
      </w:r>
      <w:r>
        <w:rPr>
          <w:rFonts w:ascii="Comic Sans MS" w:hAnsi="Comic Sans MS"/>
          <w:sz w:val="40"/>
          <w:szCs w:val="40"/>
        </w:rPr>
        <w:t xml:space="preserve">                                         </w:t>
      </w:r>
      <w:proofErr w:type="spellStart"/>
      <w:r>
        <w:rPr>
          <w:rFonts w:ascii="Comic Sans MS" w:hAnsi="Comic Sans MS"/>
          <w:b/>
          <w:bCs/>
          <w:color w:val="C00000"/>
          <w:sz w:val="40"/>
          <w:szCs w:val="40"/>
        </w:rPr>
        <w:t>GOD’S</w:t>
      </w:r>
      <w:proofErr w:type="spellEnd"/>
    </w:p>
    <w:p w14:paraId="41CA4C84" w14:textId="77777777" w:rsidR="001232DE" w:rsidRDefault="00020298">
      <w:pPr>
        <w:pStyle w:val="Standard"/>
        <w:ind w:right="-180"/>
      </w:pPr>
      <w:r>
        <w:rPr>
          <w:rFonts w:ascii="Comic Sans MS" w:hAnsi="Comic Sans MS"/>
          <w:sz w:val="40"/>
          <w:szCs w:val="40"/>
        </w:rPr>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PERSONAL</w:t>
      </w:r>
    </w:p>
    <w:p w14:paraId="08E639C0" w14:textId="77777777" w:rsidR="001232DE" w:rsidRDefault="00020298">
      <w:pPr>
        <w:pStyle w:val="Standard"/>
        <w:ind w:right="-180"/>
      </w:pPr>
      <w:r>
        <w:rPr>
          <w:b/>
          <w:color w:val="0035FF"/>
          <w:sz w:val="40"/>
          <w:szCs w:val="40"/>
          <w:u w:val="single"/>
        </w:rPr>
        <w:t>UNCONDITIONAL LOVE</w:t>
      </w:r>
      <w:r>
        <w:rPr>
          <w:rFonts w:ascii="Comic Sans MS" w:hAnsi="Comic Sans MS"/>
          <w:b/>
          <w:bCs/>
          <w:sz w:val="40"/>
          <w:szCs w:val="40"/>
        </w:rPr>
        <w:t xml:space="preserve">         </w:t>
      </w:r>
      <w:r>
        <w:rPr>
          <w:rFonts w:ascii="Comic Sans MS" w:hAnsi="Comic Sans MS"/>
          <w:b/>
          <w:bCs/>
          <w:color w:val="C00000"/>
          <w:sz w:val="40"/>
          <w:szCs w:val="40"/>
          <w:u w:val="single"/>
        </w:rPr>
        <w:t>CONDITIONAL LOVE</w:t>
      </w:r>
    </w:p>
    <w:p w14:paraId="03422D68" w14:textId="77777777" w:rsidR="001232DE" w:rsidRDefault="00020298">
      <w:pPr>
        <w:pStyle w:val="Standard"/>
        <w:ind w:right="-180"/>
      </w:pPr>
      <w:r>
        <w:rPr>
          <w:rFonts w:ascii="Comic Sans MS" w:hAnsi="Comic Sans MS"/>
          <w:sz w:val="40"/>
          <w:szCs w:val="40"/>
        </w:rPr>
        <w:t xml:space="preserve">  </w:t>
      </w:r>
      <w:r>
        <w:rPr>
          <w:b/>
          <w:color w:val="0035FF"/>
          <w:sz w:val="40"/>
          <w:szCs w:val="40"/>
        </w:rPr>
        <w:t>EMPH. THE SUBJECT</w:t>
      </w:r>
      <w:r>
        <w:rPr>
          <w:rFonts w:ascii="Comic Sans MS" w:hAnsi="Comic Sans MS"/>
          <w:b/>
          <w:bCs/>
          <w:sz w:val="40"/>
          <w:szCs w:val="40"/>
        </w:rPr>
        <w:t xml:space="preserve">           </w:t>
      </w:r>
      <w:r>
        <w:rPr>
          <w:rFonts w:ascii="Comic Sans MS" w:hAnsi="Comic Sans MS"/>
          <w:b/>
          <w:bCs/>
          <w:color w:val="C00000"/>
          <w:sz w:val="40"/>
          <w:szCs w:val="40"/>
        </w:rPr>
        <w:t xml:space="preserve">EMPH. THE OBJECT   </w:t>
      </w:r>
    </w:p>
    <w:p w14:paraId="1CD49A2B" w14:textId="77777777" w:rsidR="001232DE" w:rsidRDefault="001232DE">
      <w:pPr>
        <w:pStyle w:val="Standard"/>
        <w:ind w:right="-180"/>
        <w:rPr>
          <w:rFonts w:ascii="Comic Sans MS" w:hAnsi="Comic Sans MS"/>
          <w:b/>
          <w:bCs/>
          <w:color w:val="C00000"/>
          <w:sz w:val="12"/>
          <w:szCs w:val="12"/>
        </w:rPr>
      </w:pPr>
    </w:p>
    <w:p w14:paraId="232B1D9F" w14:textId="77777777" w:rsidR="001232DE" w:rsidRDefault="00020298">
      <w:pPr>
        <w:pStyle w:val="Standard"/>
        <w:ind w:right="-180"/>
      </w:pPr>
      <w:r>
        <w:rPr>
          <w:rFonts w:ascii="Comic Sans MS" w:hAnsi="Comic Sans MS"/>
          <w:b/>
          <w:bCs/>
          <w:color w:val="C00000"/>
          <w:sz w:val="40"/>
          <w:szCs w:val="40"/>
        </w:rPr>
        <w:t xml:space="preserve">  </w:t>
      </w:r>
      <w:r>
        <w:rPr>
          <w:b/>
          <w:color w:val="0035FF"/>
          <w:sz w:val="40"/>
          <w:szCs w:val="40"/>
        </w:rPr>
        <w:t>UNCONDITIONAL</w:t>
      </w:r>
      <w:r>
        <w:rPr>
          <w:rFonts w:ascii="Comic Sans MS" w:hAnsi="Comic Sans MS"/>
          <w:b/>
          <w:bCs/>
          <w:sz w:val="40"/>
          <w:szCs w:val="40"/>
        </w:rPr>
        <w:t xml:space="preserve">                  </w:t>
      </w:r>
      <w:r>
        <w:rPr>
          <w:rFonts w:ascii="Comic Sans MS" w:hAnsi="Comic Sans MS"/>
          <w:b/>
          <w:bCs/>
          <w:color w:val="C00000"/>
          <w:sz w:val="40"/>
          <w:szCs w:val="40"/>
        </w:rPr>
        <w:t>CONDITIONAL</w:t>
      </w:r>
    </w:p>
    <w:p w14:paraId="481C1781" w14:textId="77777777" w:rsidR="001232DE" w:rsidRDefault="001232DE">
      <w:pPr>
        <w:pStyle w:val="Standard"/>
        <w:ind w:right="-180"/>
        <w:rPr>
          <w:b/>
          <w:color w:val="0035FF"/>
          <w:sz w:val="12"/>
          <w:szCs w:val="12"/>
        </w:rPr>
      </w:pPr>
    </w:p>
    <w:p w14:paraId="78BE9949" w14:textId="77777777" w:rsidR="001232DE" w:rsidRDefault="00020298">
      <w:pPr>
        <w:pStyle w:val="Standard"/>
        <w:ind w:right="-180"/>
      </w:pPr>
      <w:r>
        <w:rPr>
          <w:b/>
          <w:color w:val="0035FF"/>
          <w:sz w:val="40"/>
          <w:szCs w:val="40"/>
        </w:rPr>
        <w:t>EMPH. GOD’S INTEG</w:t>
      </w:r>
      <w:r>
        <w:rPr>
          <w:rFonts w:ascii="Comic Sans MS" w:hAnsi="Comic Sans MS"/>
          <w:b/>
          <w:bCs/>
          <w:sz w:val="40"/>
          <w:szCs w:val="40"/>
        </w:rPr>
        <w:t xml:space="preserve">.          </w:t>
      </w:r>
      <w:r>
        <w:rPr>
          <w:rFonts w:ascii="Comic Sans MS" w:hAnsi="Comic Sans MS"/>
          <w:b/>
          <w:bCs/>
          <w:color w:val="C00000"/>
          <w:sz w:val="40"/>
          <w:szCs w:val="40"/>
        </w:rPr>
        <w:t xml:space="preserve">  EMPH.</w:t>
      </w:r>
      <w:r>
        <w:rPr>
          <w:rFonts w:ascii="Comic Sans MS" w:hAnsi="Comic Sans MS"/>
          <w:b/>
          <w:bCs/>
          <w:sz w:val="40"/>
          <w:szCs w:val="40"/>
        </w:rPr>
        <w:t xml:space="preserve"> </w:t>
      </w:r>
      <w:r>
        <w:rPr>
          <w:rFonts w:ascii="Comic Sans MS" w:hAnsi="Comic Sans MS"/>
          <w:b/>
          <w:bCs/>
          <w:color w:val="C00000"/>
          <w:sz w:val="40"/>
          <w:szCs w:val="40"/>
        </w:rPr>
        <w:t>IMPUTED +R</w:t>
      </w:r>
    </w:p>
    <w:p w14:paraId="430B752A" w14:textId="77777777" w:rsidR="001232DE" w:rsidRDefault="001232DE">
      <w:pPr>
        <w:pStyle w:val="Standard"/>
        <w:ind w:right="-180"/>
        <w:rPr>
          <w:b/>
          <w:color w:val="0035FF"/>
          <w:sz w:val="12"/>
          <w:szCs w:val="12"/>
        </w:rPr>
      </w:pPr>
    </w:p>
    <w:p w14:paraId="299A989D" w14:textId="77777777" w:rsidR="001232DE" w:rsidRDefault="00020298">
      <w:pPr>
        <w:pStyle w:val="Standard"/>
        <w:ind w:right="-180"/>
      </w:pPr>
      <w:r>
        <w:rPr>
          <w:b/>
          <w:color w:val="0035FF"/>
          <w:sz w:val="40"/>
          <w:szCs w:val="40"/>
        </w:rPr>
        <w:t>TO ALL UNBELIEVERS</w:t>
      </w:r>
      <w:r>
        <w:rPr>
          <w:rFonts w:ascii="Comic Sans MS" w:hAnsi="Comic Sans MS"/>
          <w:b/>
          <w:bCs/>
          <w:sz w:val="40"/>
          <w:szCs w:val="40"/>
        </w:rPr>
        <w:t xml:space="preserve">           </w:t>
      </w:r>
      <w:r>
        <w:rPr>
          <w:rFonts w:ascii="Comic Sans MS" w:hAnsi="Comic Sans MS"/>
          <w:b/>
          <w:bCs/>
          <w:color w:val="C00000"/>
          <w:sz w:val="40"/>
          <w:szCs w:val="40"/>
        </w:rPr>
        <w:t>TO ALL BELIEVERS</w:t>
      </w:r>
    </w:p>
    <w:p w14:paraId="2ADD7609" w14:textId="77777777" w:rsidR="001232DE" w:rsidRDefault="001232DE">
      <w:pPr>
        <w:pStyle w:val="Standard"/>
        <w:ind w:right="-180"/>
        <w:rPr>
          <w:rFonts w:ascii="Comic Sans MS" w:hAnsi="Comic Sans MS"/>
          <w:b/>
          <w:bCs/>
          <w:sz w:val="12"/>
          <w:szCs w:val="12"/>
        </w:rPr>
      </w:pPr>
    </w:p>
    <w:p w14:paraId="0D05F730"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TO NEG. BELIEVERS</w:t>
      </w:r>
      <w:r>
        <w:rPr>
          <w:rFonts w:ascii="Comic Sans MS" w:hAnsi="Comic Sans MS"/>
          <w:b/>
          <w:bCs/>
          <w:sz w:val="40"/>
          <w:szCs w:val="40"/>
        </w:rPr>
        <w:t xml:space="preserve">            </w:t>
      </w:r>
      <w:r>
        <w:rPr>
          <w:rFonts w:ascii="Comic Sans MS" w:hAnsi="Comic Sans MS"/>
          <w:b/>
          <w:bCs/>
          <w:color w:val="C00000"/>
          <w:sz w:val="40"/>
          <w:szCs w:val="40"/>
        </w:rPr>
        <w:t>TO POS. BELIEVERS</w:t>
      </w:r>
    </w:p>
    <w:p w14:paraId="38E89D97" w14:textId="77777777" w:rsidR="001232DE" w:rsidRDefault="001232DE">
      <w:pPr>
        <w:pStyle w:val="Standard"/>
        <w:ind w:right="-180"/>
        <w:jc w:val="center"/>
        <w:rPr>
          <w:rFonts w:ascii="Comic Sans MS" w:hAnsi="Comic Sans MS"/>
          <w:sz w:val="40"/>
          <w:szCs w:val="40"/>
        </w:rPr>
      </w:pPr>
    </w:p>
    <w:p w14:paraId="4EF289B0" w14:textId="77777777" w:rsidR="001232DE" w:rsidRDefault="001232DE">
      <w:pPr>
        <w:pStyle w:val="Standard"/>
        <w:ind w:right="-180"/>
        <w:rPr>
          <w:rFonts w:ascii="Comic Sans MS" w:hAnsi="Comic Sans MS"/>
          <w:sz w:val="16"/>
          <w:szCs w:val="16"/>
        </w:rPr>
      </w:pPr>
    </w:p>
    <w:p w14:paraId="49990AFD" w14:textId="77777777" w:rsidR="001232DE" w:rsidRDefault="00020298">
      <w:pPr>
        <w:pStyle w:val="Standard"/>
        <w:ind w:right="-180"/>
      </w:pPr>
      <w:r>
        <w:rPr>
          <w:rFonts w:ascii="Comic Sans MS" w:hAnsi="Comic Sans MS"/>
          <w:sz w:val="40"/>
          <w:szCs w:val="40"/>
        </w:rPr>
        <w:t xml:space="preserve">        </w:t>
      </w:r>
      <w:r>
        <w:rPr>
          <w:b/>
          <w:color w:val="0035FF"/>
          <w:sz w:val="40"/>
          <w:szCs w:val="40"/>
        </w:rPr>
        <w:t xml:space="preserve">GOD’S   </w:t>
      </w:r>
      <w:r>
        <w:rPr>
          <w:rFonts w:ascii="Comic Sans MS" w:hAnsi="Comic Sans MS"/>
          <w:sz w:val="40"/>
          <w:szCs w:val="40"/>
        </w:rPr>
        <w:t xml:space="preserve">                                               </w:t>
      </w:r>
      <w:proofErr w:type="spellStart"/>
      <w:r>
        <w:rPr>
          <w:rFonts w:ascii="Comic Sans MS" w:hAnsi="Comic Sans MS"/>
          <w:b/>
          <w:bCs/>
          <w:color w:val="C00000"/>
          <w:sz w:val="40"/>
          <w:szCs w:val="40"/>
        </w:rPr>
        <w:t>GOD’S</w:t>
      </w:r>
      <w:proofErr w:type="spellEnd"/>
      <w:r>
        <w:rPr>
          <w:rFonts w:ascii="Comic Sans MS" w:hAnsi="Comic Sans MS"/>
          <w:b/>
          <w:bCs/>
          <w:color w:val="C00000"/>
          <w:sz w:val="40"/>
          <w:szCs w:val="40"/>
        </w:rPr>
        <w:t xml:space="preserve"> </w:t>
      </w:r>
      <w:r>
        <w:rPr>
          <w:rFonts w:ascii="Comic Sans MS" w:hAnsi="Comic Sans MS"/>
          <w:sz w:val="40"/>
          <w:szCs w:val="40"/>
        </w:rPr>
        <w:t xml:space="preserve">            </w:t>
      </w:r>
    </w:p>
    <w:p w14:paraId="0F4774E3" w14:textId="77777777" w:rsidR="001232DE" w:rsidRDefault="00020298">
      <w:pPr>
        <w:pStyle w:val="Standard"/>
        <w:ind w:right="-180"/>
      </w:pPr>
      <w:r>
        <w:rPr>
          <w:rFonts w:ascii="Comic Sans MS" w:hAnsi="Comic Sans MS"/>
          <w:sz w:val="40"/>
          <w:szCs w:val="40"/>
        </w:rPr>
        <w:lastRenderedPageBreak/>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 xml:space="preserve">PERSONAL </w:t>
      </w:r>
      <w:r>
        <w:rPr>
          <w:rFonts w:ascii="Comic Sans MS" w:hAnsi="Comic Sans MS"/>
          <w:b/>
          <w:bCs/>
          <w:sz w:val="40"/>
          <w:szCs w:val="40"/>
        </w:rPr>
        <w:t xml:space="preserve">  </w:t>
      </w:r>
      <w:r>
        <w:rPr>
          <w:b/>
          <w:color w:val="0035FF"/>
          <w:sz w:val="40"/>
          <w:szCs w:val="40"/>
        </w:rPr>
        <w:t>UNCONDITIONAL</w:t>
      </w:r>
      <w:r>
        <w:rPr>
          <w:rFonts w:ascii="Comic Sans MS" w:hAnsi="Comic Sans MS"/>
          <w:sz w:val="40"/>
          <w:szCs w:val="40"/>
        </w:rPr>
        <w:t xml:space="preserve">                                   </w:t>
      </w:r>
      <w:r>
        <w:rPr>
          <w:rFonts w:ascii="Comic Sans MS" w:hAnsi="Comic Sans MS"/>
          <w:b/>
          <w:bCs/>
          <w:color w:val="C00000"/>
          <w:sz w:val="40"/>
          <w:szCs w:val="40"/>
        </w:rPr>
        <w:t>CONDITIONAL</w:t>
      </w:r>
    </w:p>
    <w:p w14:paraId="435BEE4C" w14:textId="77777777" w:rsidR="001232DE" w:rsidRDefault="00020298">
      <w:pPr>
        <w:pStyle w:val="Standard"/>
        <w:ind w:right="-450"/>
      </w:pPr>
      <w:r>
        <w:rPr>
          <w:rFonts w:ascii="Comic Sans MS" w:hAnsi="Comic Sans MS"/>
          <w:sz w:val="40"/>
          <w:szCs w:val="40"/>
        </w:rPr>
        <w:t xml:space="preserve">  </w:t>
      </w:r>
      <w:r>
        <w:rPr>
          <w:b/>
          <w:color w:val="0035FF"/>
          <w:sz w:val="40"/>
          <w:szCs w:val="40"/>
          <w:u w:val="single"/>
        </w:rPr>
        <w:t>LOVE FOR ALL</w:t>
      </w:r>
      <w:r>
        <w:rPr>
          <w:rFonts w:ascii="Comic Sans MS" w:hAnsi="Comic Sans MS"/>
          <w:sz w:val="40"/>
          <w:szCs w:val="40"/>
        </w:rPr>
        <w:t xml:space="preserve">                                  </w:t>
      </w:r>
      <w:r>
        <w:rPr>
          <w:rFonts w:ascii="Comic Sans MS" w:hAnsi="Comic Sans MS"/>
          <w:b/>
          <w:bCs/>
          <w:color w:val="C00000"/>
          <w:sz w:val="40"/>
          <w:szCs w:val="40"/>
          <w:u w:val="single"/>
        </w:rPr>
        <w:t>LOVE FOR A FEW</w:t>
      </w:r>
    </w:p>
    <w:p w14:paraId="38D1BE8A" w14:textId="77777777" w:rsidR="001232DE" w:rsidRDefault="001232DE">
      <w:pPr>
        <w:pStyle w:val="Standard"/>
        <w:ind w:right="-180"/>
        <w:rPr>
          <w:rFonts w:ascii="Comic Sans MS" w:hAnsi="Comic Sans MS"/>
          <w:b/>
          <w:bCs/>
          <w:sz w:val="16"/>
          <w:szCs w:val="16"/>
        </w:rPr>
      </w:pPr>
    </w:p>
    <w:p w14:paraId="6187814F" w14:textId="77777777" w:rsidR="001232DE" w:rsidRDefault="00020298">
      <w:pPr>
        <w:pStyle w:val="Standard"/>
        <w:ind w:right="-180"/>
      </w:pPr>
      <w:r>
        <w:rPr>
          <w:rFonts w:ascii="Comic Sans MS" w:hAnsi="Comic Sans MS"/>
          <w:b/>
          <w:bCs/>
          <w:color w:val="385623"/>
          <w:sz w:val="40"/>
          <w:szCs w:val="40"/>
          <w:u w:val="single"/>
        </w:rPr>
        <w:t>PHASE 1</w:t>
      </w:r>
      <w:r>
        <w:rPr>
          <w:rFonts w:ascii="Comic Sans MS" w:hAnsi="Comic Sans MS"/>
          <w:b/>
          <w:bCs/>
          <w:sz w:val="40"/>
          <w:szCs w:val="40"/>
        </w:rPr>
        <w:t xml:space="preserve">   ENTIRE HUMAN RACE       BELIEVERS</w:t>
      </w:r>
    </w:p>
    <w:p w14:paraId="267890FD" w14:textId="77777777" w:rsidR="001232DE" w:rsidRDefault="00020298">
      <w:pPr>
        <w:pStyle w:val="Standard"/>
        <w:ind w:right="-180"/>
      </w:pPr>
      <w:r>
        <w:rPr>
          <w:rFonts w:ascii="Comic Sans MS" w:hAnsi="Comic Sans MS"/>
          <w:b/>
          <w:bCs/>
          <w:color w:val="7030A0"/>
          <w:sz w:val="40"/>
          <w:szCs w:val="40"/>
        </w:rPr>
        <w:t>SALVATION</w:t>
      </w:r>
      <w:r>
        <w:rPr>
          <w:rFonts w:ascii="Comic Sans MS" w:hAnsi="Comic Sans MS"/>
          <w:b/>
          <w:bCs/>
          <w:sz w:val="40"/>
          <w:szCs w:val="40"/>
        </w:rPr>
        <w:t xml:space="preserve">  </w:t>
      </w:r>
      <w:r>
        <w:rPr>
          <w:b/>
          <w:color w:val="0035FF"/>
          <w:sz w:val="40"/>
          <w:szCs w:val="40"/>
        </w:rPr>
        <w:t>Unlimited Atonement</w:t>
      </w:r>
      <w:r>
        <w:rPr>
          <w:rFonts w:ascii="Comic Sans MS" w:hAnsi="Comic Sans MS"/>
          <w:b/>
          <w:bCs/>
          <w:sz w:val="40"/>
          <w:szCs w:val="40"/>
        </w:rPr>
        <w:t xml:space="preserve">      </w:t>
      </w:r>
      <w:r>
        <w:rPr>
          <w:rFonts w:ascii="Comic Sans MS" w:hAnsi="Comic Sans MS"/>
          <w:b/>
          <w:bCs/>
          <w:color w:val="C00000"/>
          <w:sz w:val="40"/>
          <w:szCs w:val="40"/>
        </w:rPr>
        <w:t>Imputed  +R</w:t>
      </w:r>
    </w:p>
    <w:p w14:paraId="7A5EF2DA" w14:textId="77777777" w:rsidR="001232DE" w:rsidRDefault="001232DE">
      <w:pPr>
        <w:pStyle w:val="Standard"/>
        <w:ind w:right="-180"/>
        <w:rPr>
          <w:rFonts w:ascii="Comic Sans MS" w:hAnsi="Comic Sans MS"/>
          <w:b/>
          <w:bCs/>
          <w:sz w:val="16"/>
          <w:szCs w:val="16"/>
        </w:rPr>
      </w:pPr>
    </w:p>
    <w:p w14:paraId="27979733" w14:textId="77777777" w:rsidR="001232DE" w:rsidRDefault="00020298">
      <w:pPr>
        <w:pStyle w:val="Standard"/>
        <w:ind w:right="-360"/>
      </w:pPr>
      <w:r>
        <w:rPr>
          <w:rFonts w:ascii="Comic Sans MS" w:hAnsi="Comic Sans MS"/>
          <w:b/>
          <w:bCs/>
          <w:color w:val="385623"/>
          <w:sz w:val="40"/>
          <w:szCs w:val="40"/>
          <w:u w:val="single"/>
        </w:rPr>
        <w:t>PHASE 2</w:t>
      </w:r>
      <w:r>
        <w:rPr>
          <w:rFonts w:ascii="Comic Sans MS" w:hAnsi="Comic Sans MS"/>
          <w:b/>
          <w:bCs/>
          <w:sz w:val="40"/>
          <w:szCs w:val="40"/>
        </w:rPr>
        <w:t xml:space="preserve">   ALL BELIEVERS            MATURE BELS.</w:t>
      </w:r>
    </w:p>
    <w:p w14:paraId="7D9038B2"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7030A0"/>
          <w:sz w:val="40"/>
          <w:szCs w:val="40"/>
        </w:rPr>
        <w:t>TIME</w:t>
      </w:r>
      <w:r>
        <w:rPr>
          <w:rFonts w:ascii="Comic Sans MS" w:hAnsi="Comic Sans MS"/>
          <w:b/>
          <w:bCs/>
          <w:sz w:val="40"/>
          <w:szCs w:val="40"/>
        </w:rPr>
        <w:t xml:space="preserve">     </w:t>
      </w:r>
      <w:r>
        <w:rPr>
          <w:b/>
          <w:color w:val="0035FF"/>
          <w:sz w:val="40"/>
          <w:szCs w:val="40"/>
        </w:rPr>
        <w:t>Logistical Grace</w:t>
      </w:r>
      <w:r>
        <w:rPr>
          <w:rFonts w:ascii="Comic Sans MS" w:hAnsi="Comic Sans MS"/>
          <w:b/>
          <w:bCs/>
          <w:sz w:val="40"/>
          <w:szCs w:val="40"/>
        </w:rPr>
        <w:t xml:space="preserve">              </w:t>
      </w:r>
      <w:r>
        <w:rPr>
          <w:rFonts w:ascii="Comic Sans MS" w:hAnsi="Comic Sans MS"/>
          <w:b/>
          <w:bCs/>
          <w:color w:val="C00000"/>
          <w:sz w:val="40"/>
          <w:szCs w:val="40"/>
        </w:rPr>
        <w:t>Super Grace</w:t>
      </w:r>
    </w:p>
    <w:p w14:paraId="20DBF535" w14:textId="77777777" w:rsidR="001232DE" w:rsidRDefault="001232DE">
      <w:pPr>
        <w:pStyle w:val="Standard"/>
        <w:ind w:right="-180"/>
        <w:rPr>
          <w:rFonts w:ascii="Comic Sans MS" w:hAnsi="Comic Sans MS"/>
          <w:b/>
          <w:bCs/>
          <w:sz w:val="16"/>
          <w:szCs w:val="16"/>
          <w:u w:val="single"/>
        </w:rPr>
      </w:pPr>
    </w:p>
    <w:p w14:paraId="315AC580" w14:textId="77777777" w:rsidR="001232DE" w:rsidRDefault="00020298">
      <w:pPr>
        <w:pStyle w:val="Standard"/>
        <w:ind w:right="-450"/>
      </w:pPr>
      <w:r>
        <w:rPr>
          <w:rFonts w:ascii="Comic Sans MS" w:hAnsi="Comic Sans MS"/>
          <w:b/>
          <w:bCs/>
          <w:color w:val="385623"/>
          <w:sz w:val="40"/>
          <w:szCs w:val="40"/>
          <w:u w:val="single"/>
        </w:rPr>
        <w:t>PHASE 3</w:t>
      </w:r>
      <w:r>
        <w:rPr>
          <w:rFonts w:ascii="Comic Sans MS" w:hAnsi="Comic Sans MS"/>
          <w:b/>
          <w:bCs/>
          <w:sz w:val="40"/>
          <w:szCs w:val="40"/>
        </w:rPr>
        <w:t xml:space="preserve">     ALL BELIEVERS          MATURE  BELS.</w:t>
      </w:r>
    </w:p>
    <w:p w14:paraId="025791C6" w14:textId="77777777" w:rsidR="001232DE" w:rsidRDefault="00020298">
      <w:pPr>
        <w:pStyle w:val="Standard"/>
        <w:ind w:right="-540"/>
      </w:pPr>
      <w:r>
        <w:rPr>
          <w:rFonts w:ascii="Comic Sans MS" w:hAnsi="Comic Sans MS"/>
          <w:b/>
          <w:bCs/>
          <w:color w:val="7030A0"/>
          <w:sz w:val="40"/>
          <w:szCs w:val="40"/>
        </w:rPr>
        <w:t>ETERNITY</w:t>
      </w:r>
      <w:r>
        <w:rPr>
          <w:rFonts w:ascii="Comic Sans MS" w:hAnsi="Comic Sans MS"/>
          <w:b/>
          <w:bCs/>
          <w:sz w:val="40"/>
          <w:szCs w:val="40"/>
        </w:rPr>
        <w:t xml:space="preserve">  </w:t>
      </w:r>
      <w:r>
        <w:rPr>
          <w:b/>
          <w:color w:val="0035FF"/>
          <w:sz w:val="40"/>
          <w:szCs w:val="40"/>
        </w:rPr>
        <w:t>Resurrection Bodies</w:t>
      </w:r>
      <w:r>
        <w:rPr>
          <w:rFonts w:ascii="Comic Sans MS" w:hAnsi="Comic Sans MS"/>
          <w:b/>
          <w:bCs/>
          <w:sz w:val="40"/>
          <w:szCs w:val="40"/>
        </w:rPr>
        <w:t xml:space="preserve">     </w:t>
      </w:r>
      <w:r>
        <w:rPr>
          <w:rFonts w:ascii="Comic Sans MS" w:hAnsi="Comic Sans MS"/>
          <w:b/>
          <w:bCs/>
          <w:color w:val="C00000"/>
          <w:sz w:val="40"/>
          <w:szCs w:val="40"/>
        </w:rPr>
        <w:t xml:space="preserve"> </w:t>
      </w:r>
      <w:r>
        <w:rPr>
          <w:rFonts w:ascii="Comic Sans MS" w:hAnsi="Comic Sans MS"/>
          <w:b/>
          <w:bCs/>
          <w:sz w:val="40"/>
          <w:szCs w:val="40"/>
        </w:rPr>
        <w:t xml:space="preserve"> </w:t>
      </w:r>
      <w:r>
        <w:rPr>
          <w:rFonts w:ascii="Comic Sans MS" w:hAnsi="Comic Sans MS"/>
          <w:b/>
          <w:bCs/>
          <w:color w:val="C00000"/>
          <w:sz w:val="40"/>
          <w:szCs w:val="40"/>
        </w:rPr>
        <w:t>Eternal Rewards</w:t>
      </w:r>
    </w:p>
    <w:p w14:paraId="74801D56" w14:textId="77777777" w:rsidR="001232DE" w:rsidRDefault="00020298">
      <w:pPr>
        <w:pStyle w:val="Standard"/>
        <w:ind w:right="-180"/>
      </w:pPr>
      <w:r>
        <w:rPr>
          <w:rFonts w:ascii="Comic Sans MS" w:hAnsi="Comic Sans MS"/>
          <w:b/>
          <w:bCs/>
          <w:sz w:val="40"/>
          <w:szCs w:val="40"/>
        </w:rPr>
        <w:t xml:space="preserve">                                        </w:t>
      </w:r>
    </w:p>
    <w:p w14:paraId="71F2663A" w14:textId="77777777" w:rsidR="001232DE" w:rsidRDefault="001232DE">
      <w:pPr>
        <w:pStyle w:val="Standard"/>
        <w:ind w:right="-180"/>
        <w:rPr>
          <w:rFonts w:ascii="Comic Sans MS" w:hAnsi="Comic Sans MS"/>
          <w:b/>
          <w:bCs/>
          <w:sz w:val="16"/>
          <w:szCs w:val="16"/>
        </w:rPr>
      </w:pPr>
    </w:p>
    <w:p w14:paraId="7B48A4E5"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C00000"/>
          <w:sz w:val="40"/>
          <w:szCs w:val="40"/>
        </w:rPr>
        <w:t xml:space="preserve">Personal love </w:t>
      </w:r>
      <w:r>
        <w:rPr>
          <w:rFonts w:ascii="Comic Sans MS" w:hAnsi="Comic Sans MS"/>
          <w:b/>
          <w:bCs/>
          <w:sz w:val="40"/>
          <w:szCs w:val="40"/>
        </w:rPr>
        <w:t xml:space="preserve">for God motivates                              </w:t>
      </w:r>
    </w:p>
    <w:p w14:paraId="2CEADFB3"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impersonal / unconditional love</w:t>
      </w:r>
      <w:r>
        <w:rPr>
          <w:rFonts w:ascii="Comic Sans MS" w:hAnsi="Comic Sans MS"/>
          <w:b/>
          <w:bCs/>
          <w:sz w:val="40"/>
          <w:szCs w:val="40"/>
        </w:rPr>
        <w:t xml:space="preserve"> for man.</w:t>
      </w:r>
    </w:p>
    <w:p w14:paraId="4994AF44" w14:textId="77777777" w:rsidR="001232DE" w:rsidRDefault="001232DE">
      <w:pPr>
        <w:pStyle w:val="Standard"/>
        <w:ind w:right="-180"/>
        <w:rPr>
          <w:rFonts w:ascii="Comic Sans MS" w:hAnsi="Comic Sans MS"/>
          <w:b/>
          <w:bCs/>
          <w:i/>
          <w:iCs/>
          <w:sz w:val="20"/>
          <w:szCs w:val="20"/>
          <w:u w:val="single"/>
        </w:rPr>
      </w:pPr>
    </w:p>
    <w:p w14:paraId="6814AA5A" w14:textId="77777777" w:rsidR="001232DE" w:rsidRDefault="00020298">
      <w:pPr>
        <w:pStyle w:val="Standard"/>
        <w:ind w:right="-180"/>
      </w:pPr>
      <w:r>
        <w:rPr>
          <w:rFonts w:ascii="Comic Sans MS" w:hAnsi="Comic Sans MS"/>
          <w:b/>
          <w:bCs/>
          <w:i/>
          <w:iCs/>
          <w:sz w:val="40"/>
          <w:szCs w:val="40"/>
          <w:u w:val="single"/>
        </w:rPr>
        <w:t>1 John 5:2</w:t>
      </w:r>
      <w:r>
        <w:rPr>
          <w:rFonts w:ascii="Comic Sans MS" w:hAnsi="Comic Sans MS"/>
          <w:b/>
          <w:bCs/>
          <w:i/>
          <w:iCs/>
          <w:sz w:val="40"/>
          <w:szCs w:val="40"/>
        </w:rPr>
        <w:t xml:space="preserve"> . . . By this </w:t>
      </w:r>
      <w:r>
        <w:rPr>
          <w:rFonts w:ascii="Comic Sans MS" w:hAnsi="Comic Sans MS"/>
          <w:b/>
          <w:bCs/>
          <w:color w:val="C00000"/>
          <w:sz w:val="40"/>
          <w:szCs w:val="40"/>
        </w:rPr>
        <w:t xml:space="preserve">[our love for God] </w:t>
      </w:r>
      <w:r>
        <w:rPr>
          <w:rFonts w:ascii="Comic Sans MS" w:hAnsi="Comic Sans MS"/>
          <w:b/>
          <w:bCs/>
          <w:i/>
          <w:iCs/>
          <w:sz w:val="40"/>
          <w:szCs w:val="40"/>
        </w:rPr>
        <w:t xml:space="preserve">we know that we </w:t>
      </w:r>
      <w:r>
        <w:rPr>
          <w:b/>
          <w:i/>
          <w:color w:val="0035FF"/>
          <w:sz w:val="40"/>
          <w:szCs w:val="40"/>
        </w:rPr>
        <w:t>love</w:t>
      </w:r>
      <w:r>
        <w:rPr>
          <w:rFonts w:ascii="Comic Sans MS" w:hAnsi="Comic Sans MS"/>
          <w:b/>
          <w:bCs/>
          <w:i/>
          <w:iCs/>
          <w:sz w:val="40"/>
          <w:szCs w:val="40"/>
        </w:rPr>
        <w:t xml:space="preserve"> the children of God, when we </w:t>
      </w:r>
      <w:r>
        <w:rPr>
          <w:rFonts w:ascii="Comic Sans MS" w:hAnsi="Comic Sans MS"/>
          <w:b/>
          <w:bCs/>
          <w:i/>
          <w:iCs/>
          <w:color w:val="C00000"/>
          <w:sz w:val="40"/>
          <w:szCs w:val="40"/>
        </w:rPr>
        <w:t>love</w:t>
      </w:r>
      <w:r>
        <w:rPr>
          <w:rFonts w:ascii="Comic Sans MS" w:hAnsi="Comic Sans MS"/>
          <w:b/>
          <w:bCs/>
          <w:i/>
          <w:iCs/>
          <w:sz w:val="40"/>
          <w:szCs w:val="40"/>
        </w:rPr>
        <w:t xml:space="preserve"> God and obey his commandments.</w:t>
      </w:r>
    </w:p>
    <w:p w14:paraId="7BD8390D" w14:textId="77777777" w:rsidR="001232DE" w:rsidRDefault="00020298">
      <w:pPr>
        <w:pStyle w:val="Standard"/>
        <w:ind w:right="-180"/>
      </w:pPr>
      <w:r>
        <w:rPr>
          <w:noProof/>
        </w:rPr>
        <w:lastRenderedPageBreak/>
        <w:drawing>
          <wp:inline distT="0" distB="0" distL="0" distR="0" wp14:anchorId="776024F0" wp14:editId="3E75F19D">
            <wp:extent cx="7496251" cy="4233580"/>
            <wp:effectExtent l="0" t="0" r="9449" b="0"/>
            <wp:docPr id="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496251" cy="4233580"/>
                    </a:xfrm>
                    <a:prstGeom prst="rect">
                      <a:avLst/>
                    </a:prstGeom>
                    <a:noFill/>
                    <a:ln>
                      <a:noFill/>
                      <a:prstDash/>
                    </a:ln>
                  </pic:spPr>
                </pic:pic>
              </a:graphicData>
            </a:graphic>
          </wp:inline>
        </w:drawing>
      </w:r>
    </w:p>
    <w:p w14:paraId="31119951" w14:textId="77777777" w:rsidR="001232DE" w:rsidRDefault="001232DE">
      <w:pPr>
        <w:pStyle w:val="Standard"/>
        <w:ind w:right="-180"/>
        <w:rPr>
          <w:rFonts w:ascii="Comic Sans MS" w:hAnsi="Comic Sans MS"/>
          <w:b/>
          <w:i/>
          <w:sz w:val="16"/>
          <w:szCs w:val="16"/>
          <w:u w:val="single"/>
        </w:rPr>
      </w:pPr>
    </w:p>
    <w:p w14:paraId="0B3379FE" w14:textId="77777777" w:rsidR="001232DE" w:rsidRDefault="00020298">
      <w:pPr>
        <w:pStyle w:val="Standard"/>
      </w:pPr>
      <w:r>
        <w:rPr>
          <w:b/>
          <w:color w:val="0035FF"/>
          <w:sz w:val="40"/>
          <w:szCs w:val="40"/>
          <w:u w:val="single"/>
        </w:rPr>
        <w:t>LESSON 12</w:t>
      </w:r>
      <w:r>
        <w:rPr>
          <w:rFonts w:ascii="Comic Sans MS" w:hAnsi="Comic Sans MS"/>
          <w:sz w:val="40"/>
          <w:szCs w:val="40"/>
        </w:rPr>
        <w:t xml:space="preserve"> (7-28-20)  </w:t>
      </w:r>
    </w:p>
    <w:p w14:paraId="50DBB647" w14:textId="77777777" w:rsidR="001232DE" w:rsidRDefault="001232DE">
      <w:pPr>
        <w:pStyle w:val="Standard"/>
        <w:ind w:right="-90"/>
        <w:rPr>
          <w:rFonts w:ascii="Comic Sans MS" w:hAnsi="Comic Sans MS"/>
          <w:b/>
          <w:i/>
          <w:sz w:val="12"/>
          <w:szCs w:val="12"/>
          <w:u w:val="single"/>
        </w:rPr>
      </w:pPr>
    </w:p>
    <w:p w14:paraId="17EC93B1"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69EAB53B" w14:textId="77777777" w:rsidR="001232DE" w:rsidRDefault="001232DE">
      <w:pPr>
        <w:pStyle w:val="Standard"/>
        <w:ind w:right="-180"/>
        <w:rPr>
          <w:rFonts w:ascii="Comic Sans MS" w:hAnsi="Comic Sans MS"/>
          <w:b/>
          <w:i/>
          <w:sz w:val="16"/>
          <w:szCs w:val="16"/>
          <w:u w:val="single"/>
        </w:rPr>
      </w:pPr>
    </w:p>
    <w:p w14:paraId="6C3780A8" w14:textId="77777777" w:rsidR="001232DE" w:rsidRDefault="00020298">
      <w:pPr>
        <w:pStyle w:val="Standard"/>
        <w:ind w:right="-180"/>
      </w:pPr>
      <w:r>
        <w:rPr>
          <w:b/>
          <w:i/>
          <w:color w:val="0035FF"/>
          <w:sz w:val="40"/>
          <w:szCs w:val="40"/>
        </w:rPr>
        <w:t>called as saints</w:t>
      </w:r>
      <w:r>
        <w:rPr>
          <w:rFonts w:ascii="Comic Sans MS" w:hAnsi="Comic Sans MS"/>
          <w:sz w:val="40"/>
          <w:szCs w:val="40"/>
        </w:rPr>
        <w:t xml:space="preserve"> – “called” is the same Gr. word that is found in verse 6.</w:t>
      </w:r>
    </w:p>
    <w:p w14:paraId="284FA046" w14:textId="77777777" w:rsidR="001232DE" w:rsidRDefault="001232DE">
      <w:pPr>
        <w:pStyle w:val="Standard"/>
        <w:ind w:right="-180"/>
        <w:rPr>
          <w:rFonts w:ascii="Comic Sans MS" w:hAnsi="Comic Sans MS"/>
          <w:sz w:val="16"/>
          <w:szCs w:val="16"/>
        </w:rPr>
      </w:pPr>
    </w:p>
    <w:p w14:paraId="11C45EFF" w14:textId="77777777" w:rsidR="001232DE" w:rsidRDefault="00020298">
      <w:pPr>
        <w:pStyle w:val="Standard"/>
        <w:ind w:right="-180"/>
      </w:pPr>
      <w:r>
        <w:rPr>
          <w:rFonts w:ascii="Comic Sans MS" w:hAnsi="Comic Sans MS"/>
          <w:sz w:val="40"/>
          <w:szCs w:val="40"/>
        </w:rPr>
        <w:t>All Church Age believers are</w:t>
      </w:r>
      <w:r>
        <w:rPr>
          <w:rFonts w:ascii="Comic Sans MS" w:hAnsi="Comic Sans MS"/>
          <w:spacing w:val="-4"/>
          <w:sz w:val="40"/>
          <w:szCs w:val="40"/>
        </w:rPr>
        <w:t xml:space="preserve"> “called saints.” The word “as” and “to be” </w:t>
      </w:r>
      <w:r>
        <w:rPr>
          <w:rFonts w:ascii="Comic Sans MS" w:hAnsi="Comic Sans MS"/>
          <w:spacing w:val="-4"/>
          <w:sz w:val="32"/>
          <w:szCs w:val="32"/>
        </w:rPr>
        <w:t xml:space="preserve">NKJV </w:t>
      </w:r>
      <w:r>
        <w:rPr>
          <w:rFonts w:ascii="Comic Sans MS" w:hAnsi="Comic Sans MS"/>
          <w:spacing w:val="-4"/>
          <w:sz w:val="40"/>
          <w:szCs w:val="40"/>
        </w:rPr>
        <w:t>are not found in the Greek text. “Saints” is a dative, plural, adjective and needs no modifiers. The English translations make “called” appear as a verb which it is not.</w:t>
      </w:r>
    </w:p>
    <w:p w14:paraId="357D0DA4" w14:textId="77777777" w:rsidR="001232DE" w:rsidRDefault="001232DE">
      <w:pPr>
        <w:pStyle w:val="Standard"/>
        <w:ind w:right="-180"/>
        <w:rPr>
          <w:rFonts w:ascii="Comic Sans MS" w:hAnsi="Comic Sans MS"/>
          <w:spacing w:val="-4"/>
          <w:sz w:val="12"/>
          <w:szCs w:val="12"/>
        </w:rPr>
      </w:pPr>
    </w:p>
    <w:p w14:paraId="19811E7A" w14:textId="77777777" w:rsidR="001232DE" w:rsidRDefault="001232DE">
      <w:pPr>
        <w:pStyle w:val="Standard"/>
        <w:ind w:right="-180"/>
        <w:rPr>
          <w:rFonts w:ascii="Comic Sans MS" w:hAnsi="Comic Sans MS"/>
          <w:spacing w:val="-4"/>
          <w:sz w:val="12"/>
          <w:szCs w:val="12"/>
        </w:rPr>
      </w:pPr>
    </w:p>
    <w:p w14:paraId="097AF641" w14:textId="77777777" w:rsidR="001232DE" w:rsidRDefault="00020298">
      <w:pPr>
        <w:pStyle w:val="Standard"/>
        <w:ind w:right="-180"/>
      </w:pPr>
      <w:r>
        <w:rPr>
          <w:rFonts w:ascii="Comic Sans MS" w:hAnsi="Comic Sans MS"/>
          <w:spacing w:val="-4"/>
          <w:sz w:val="40"/>
          <w:szCs w:val="40"/>
        </w:rPr>
        <w:lastRenderedPageBreak/>
        <w:t>The term “saints” refers to the believers’ position in Christ, not their sinlessness. We are not called because we are saints, but we are saints because we are called. We are called saints because we are set apart to God for blessings.</w:t>
      </w:r>
    </w:p>
    <w:p w14:paraId="4D45DD7A" w14:textId="77777777" w:rsidR="001232DE" w:rsidRDefault="001232DE">
      <w:pPr>
        <w:pStyle w:val="Standard"/>
        <w:ind w:right="-180"/>
        <w:rPr>
          <w:rFonts w:ascii="Comic Sans MS" w:hAnsi="Comic Sans MS"/>
          <w:spacing w:val="-4"/>
          <w:sz w:val="12"/>
          <w:szCs w:val="12"/>
        </w:rPr>
      </w:pPr>
    </w:p>
    <w:p w14:paraId="0C4E5E33" w14:textId="77777777" w:rsidR="001232DE" w:rsidRDefault="00020298">
      <w:pPr>
        <w:pStyle w:val="Standard"/>
        <w:ind w:right="-180"/>
      </w:pPr>
      <w:r>
        <w:rPr>
          <w:rFonts w:ascii="Comic Sans MS" w:hAnsi="Comic Sans MS"/>
          <w:spacing w:val="-4"/>
          <w:sz w:val="40"/>
          <w:szCs w:val="40"/>
        </w:rPr>
        <w:t>Sometimes “</w:t>
      </w:r>
      <w:r>
        <w:rPr>
          <w:rFonts w:ascii="Comic Sans MS" w:hAnsi="Comic Sans MS"/>
          <w:i/>
          <w:spacing w:val="-4"/>
          <w:sz w:val="40"/>
          <w:szCs w:val="40"/>
        </w:rPr>
        <w:t>hagios</w:t>
      </w:r>
      <w:r>
        <w:rPr>
          <w:rFonts w:ascii="Comic Sans MS" w:hAnsi="Comic Sans MS"/>
          <w:spacing w:val="-4"/>
          <w:sz w:val="40"/>
          <w:szCs w:val="40"/>
        </w:rPr>
        <w:t>” is translated “holy” instead of “saint”.</w:t>
      </w:r>
    </w:p>
    <w:p w14:paraId="35808BF1" w14:textId="77777777" w:rsidR="001232DE" w:rsidRDefault="00020298">
      <w:pPr>
        <w:pStyle w:val="Standard"/>
        <w:ind w:right="-180"/>
      </w:pPr>
      <w:r>
        <w:rPr>
          <w:rFonts w:ascii="Comic Sans MS" w:hAnsi="Comic Sans MS"/>
          <w:sz w:val="40"/>
          <w:szCs w:val="40"/>
        </w:rPr>
        <w:t>Holy living is possible because believers are fully accepted</w:t>
      </w:r>
      <w:r>
        <w:rPr>
          <w:rFonts w:ascii="Comic Sans MS" w:hAnsi="Comic Sans MS"/>
          <w:spacing w:val="-4"/>
          <w:sz w:val="40"/>
          <w:szCs w:val="40"/>
        </w:rPr>
        <w:t xml:space="preserve"> and forgiven through Jesus’ life and work on the cross, and through the ministries of the Holy Spirit producing divine good in them.</w:t>
      </w:r>
    </w:p>
    <w:p w14:paraId="1F8565FC" w14:textId="77777777" w:rsidR="001232DE" w:rsidRDefault="001232DE">
      <w:pPr>
        <w:pStyle w:val="Standard"/>
        <w:ind w:right="-180"/>
        <w:rPr>
          <w:rFonts w:ascii="Comic Sans MS" w:hAnsi="Comic Sans MS"/>
          <w:spacing w:val="-4"/>
          <w:sz w:val="16"/>
          <w:szCs w:val="16"/>
        </w:rPr>
      </w:pPr>
    </w:p>
    <w:p w14:paraId="5BA62852" w14:textId="77777777" w:rsidR="001232DE" w:rsidRDefault="00020298">
      <w:pPr>
        <w:pStyle w:val="Standard"/>
        <w:ind w:right="-180"/>
      </w:pPr>
      <w:r>
        <w:rPr>
          <w:rFonts w:ascii="Comic Sans MS" w:hAnsi="Comic Sans MS"/>
          <w:spacing w:val="-4"/>
          <w:sz w:val="40"/>
          <w:szCs w:val="40"/>
        </w:rPr>
        <w:t>This establishes a Positional reality and an Experiential</w:t>
      </w:r>
    </w:p>
    <w:p w14:paraId="1065BF56" w14:textId="77777777" w:rsidR="001232DE" w:rsidRDefault="00020298">
      <w:pPr>
        <w:pStyle w:val="Standard"/>
        <w:ind w:right="-180"/>
      </w:pPr>
      <w:r>
        <w:rPr>
          <w:rFonts w:ascii="Comic Sans MS" w:hAnsi="Comic Sans MS"/>
          <w:spacing w:val="-4"/>
          <w:sz w:val="40"/>
          <w:szCs w:val="40"/>
        </w:rPr>
        <w:t>potential:</w:t>
      </w:r>
    </w:p>
    <w:p w14:paraId="2A6A0F26" w14:textId="77777777" w:rsidR="001232DE" w:rsidRDefault="001232DE">
      <w:pPr>
        <w:pStyle w:val="Standard"/>
        <w:ind w:right="-180"/>
        <w:rPr>
          <w:rFonts w:ascii="Comic Sans MS" w:hAnsi="Comic Sans MS"/>
          <w:spacing w:val="-4"/>
          <w:sz w:val="8"/>
          <w:szCs w:val="8"/>
        </w:rPr>
      </w:pPr>
    </w:p>
    <w:p w14:paraId="41D3F487" w14:textId="77777777" w:rsidR="001232DE" w:rsidRDefault="00020298">
      <w:pPr>
        <w:pStyle w:val="Standard"/>
        <w:ind w:right="-180"/>
      </w:pPr>
      <w:r>
        <w:rPr>
          <w:rFonts w:ascii="Comic Sans MS" w:hAnsi="Comic Sans MS"/>
          <w:spacing w:val="-4"/>
          <w:sz w:val="40"/>
          <w:szCs w:val="40"/>
        </w:rPr>
        <w:t xml:space="preserve">   1.  being holy because of Christ’s imputed righteousness</w:t>
      </w:r>
    </w:p>
    <w:p w14:paraId="7B58C312" w14:textId="77777777" w:rsidR="001232DE" w:rsidRDefault="00020298">
      <w:pPr>
        <w:pStyle w:val="Standard"/>
        <w:ind w:right="-180"/>
      </w:pPr>
      <w:r>
        <w:rPr>
          <w:rFonts w:ascii="Comic Sans MS" w:hAnsi="Comic Sans MS"/>
          <w:spacing w:val="-4"/>
          <w:sz w:val="40"/>
          <w:szCs w:val="40"/>
        </w:rPr>
        <w:t xml:space="preserve">   2. and called to live holy because of the presence of the</w:t>
      </w:r>
    </w:p>
    <w:p w14:paraId="17407630" w14:textId="77777777" w:rsidR="001232DE" w:rsidRDefault="00020298">
      <w:pPr>
        <w:pStyle w:val="Standard"/>
        <w:ind w:right="-180"/>
      </w:pPr>
      <w:r>
        <w:rPr>
          <w:rFonts w:ascii="Comic Sans MS" w:hAnsi="Comic Sans MS"/>
          <w:spacing w:val="-4"/>
          <w:sz w:val="40"/>
          <w:szCs w:val="40"/>
        </w:rPr>
        <w:t xml:space="preserve">       Holy Spirit.</w:t>
      </w:r>
    </w:p>
    <w:p w14:paraId="1F02D19A" w14:textId="77777777" w:rsidR="001232DE" w:rsidRDefault="001232DE">
      <w:pPr>
        <w:pStyle w:val="Standard"/>
        <w:ind w:right="-180"/>
        <w:rPr>
          <w:rFonts w:ascii="Comic Sans MS" w:hAnsi="Comic Sans MS"/>
          <w:spacing w:val="-4"/>
          <w:sz w:val="16"/>
          <w:szCs w:val="16"/>
        </w:rPr>
      </w:pPr>
    </w:p>
    <w:p w14:paraId="4A2FC355" w14:textId="77777777" w:rsidR="001232DE" w:rsidRDefault="00020298">
      <w:pPr>
        <w:pStyle w:val="Standard"/>
        <w:ind w:right="-180"/>
      </w:pPr>
      <w:r>
        <w:rPr>
          <w:rFonts w:ascii="Comic Sans MS" w:hAnsi="Comic Sans MS"/>
          <w:spacing w:val="-4"/>
          <w:sz w:val="40"/>
          <w:szCs w:val="40"/>
        </w:rPr>
        <w:t>Paul referred to believers as saints twenty-nine times in eight of his epistles.</w:t>
      </w:r>
    </w:p>
    <w:p w14:paraId="25656B2C" w14:textId="77777777" w:rsidR="001232DE" w:rsidRDefault="001232DE">
      <w:pPr>
        <w:pStyle w:val="Standard"/>
        <w:ind w:right="-180"/>
        <w:rPr>
          <w:rFonts w:ascii="Comic Sans MS" w:hAnsi="Comic Sans MS"/>
          <w:spacing w:val="-4"/>
          <w:sz w:val="12"/>
          <w:szCs w:val="12"/>
        </w:rPr>
      </w:pPr>
    </w:p>
    <w:p w14:paraId="3ECD41EA" w14:textId="77777777" w:rsidR="001232DE" w:rsidRDefault="00020298">
      <w:pPr>
        <w:pStyle w:val="Standard"/>
        <w:ind w:right="-180"/>
      </w:pPr>
      <w:r>
        <w:rPr>
          <w:rFonts w:ascii="Comic Sans MS" w:hAnsi="Comic Sans MS"/>
          <w:spacing w:val="-4"/>
          <w:sz w:val="40"/>
          <w:szCs w:val="40"/>
        </w:rPr>
        <w:t>The greeting:</w:t>
      </w:r>
    </w:p>
    <w:p w14:paraId="63667A0F" w14:textId="77777777" w:rsidR="001232DE" w:rsidRDefault="00020298">
      <w:pPr>
        <w:pStyle w:val="Standard"/>
        <w:ind w:right="-180"/>
      </w:pPr>
      <w:r>
        <w:rPr>
          <w:b/>
          <w:i/>
          <w:color w:val="0035FF"/>
          <w:sz w:val="40"/>
          <w:szCs w:val="40"/>
        </w:rPr>
        <w:t>Grace to you and peace</w:t>
      </w:r>
      <w:r>
        <w:rPr>
          <w:rFonts w:ascii="Comic Sans MS" w:hAnsi="Comic Sans MS"/>
          <w:b/>
          <w:i/>
          <w:sz w:val="40"/>
          <w:szCs w:val="40"/>
        </w:rPr>
        <w:t xml:space="preserve"> </w:t>
      </w:r>
      <w:r>
        <w:rPr>
          <w:rFonts w:ascii="Comic Sans MS" w:hAnsi="Comic Sans MS"/>
          <w:sz w:val="40"/>
          <w:szCs w:val="40"/>
        </w:rPr>
        <w:t>- The regular Greek greeting was “Rejoice!” (</w:t>
      </w:r>
      <w:proofErr w:type="spellStart"/>
      <w:r>
        <w:rPr>
          <w:rFonts w:ascii="Comic Sans MS" w:hAnsi="Comic Sans MS"/>
          <w:i/>
          <w:sz w:val="40"/>
          <w:szCs w:val="40"/>
        </w:rPr>
        <w:t>chaire</w:t>
      </w:r>
      <w:proofErr w:type="spellEnd"/>
      <w:r>
        <w:rPr>
          <w:rFonts w:ascii="Comic Sans MS" w:hAnsi="Comic Sans MS"/>
          <w:sz w:val="40"/>
          <w:szCs w:val="40"/>
        </w:rPr>
        <w:t xml:space="preserve">), and the regular Jewish greeting was “Peace” (Hebrew shalom, Greek </w:t>
      </w:r>
      <w:proofErr w:type="spellStart"/>
      <w:r>
        <w:rPr>
          <w:rFonts w:ascii="Comic Sans MS" w:hAnsi="Comic Sans MS"/>
          <w:i/>
          <w:sz w:val="40"/>
          <w:szCs w:val="40"/>
        </w:rPr>
        <w:t>eiriene</w:t>
      </w:r>
      <w:proofErr w:type="spellEnd"/>
      <w:r>
        <w:rPr>
          <w:rFonts w:ascii="Comic Sans MS" w:hAnsi="Comic Sans MS"/>
          <w:sz w:val="40"/>
          <w:szCs w:val="40"/>
        </w:rPr>
        <w:t>).</w:t>
      </w:r>
    </w:p>
    <w:p w14:paraId="6D65794C" w14:textId="77777777" w:rsidR="001232DE" w:rsidRDefault="001232DE">
      <w:pPr>
        <w:pStyle w:val="Standard"/>
        <w:ind w:right="-180"/>
        <w:rPr>
          <w:rFonts w:ascii="Comic Sans MS" w:hAnsi="Comic Sans MS"/>
          <w:i/>
          <w:spacing w:val="-4"/>
          <w:sz w:val="12"/>
          <w:szCs w:val="12"/>
        </w:rPr>
      </w:pPr>
    </w:p>
    <w:p w14:paraId="68EB4F5E" w14:textId="77777777" w:rsidR="001232DE" w:rsidRDefault="00020298">
      <w:pPr>
        <w:pStyle w:val="Standard"/>
        <w:ind w:right="-180"/>
      </w:pPr>
      <w:r>
        <w:rPr>
          <w:rFonts w:ascii="Comic Sans MS" w:hAnsi="Comic Sans MS"/>
          <w:i/>
          <w:spacing w:val="-4"/>
          <w:sz w:val="40"/>
          <w:szCs w:val="40"/>
        </w:rPr>
        <w:t xml:space="preserve">A saint is not one who has been exalted; a saint is one who exalts Jesus Christ. A person becomes a saint when Jesus </w:t>
      </w:r>
      <w:r>
        <w:rPr>
          <w:rFonts w:ascii="Comic Sans MS" w:hAnsi="Comic Sans MS"/>
          <w:i/>
          <w:spacing w:val="-4"/>
          <w:sz w:val="40"/>
          <w:szCs w:val="40"/>
        </w:rPr>
        <w:lastRenderedPageBreak/>
        <w:t xml:space="preserve">Christ becomes his Savior. There are only two classes of people in the world: the saints and the </w:t>
      </w:r>
      <w:proofErr w:type="spellStart"/>
      <w:r>
        <w:rPr>
          <w:rFonts w:ascii="Comic Sans MS" w:hAnsi="Comic Sans MS"/>
          <w:i/>
          <w:spacing w:val="-4"/>
          <w:sz w:val="40"/>
          <w:szCs w:val="40"/>
        </w:rPr>
        <w:t>ain’ts</w:t>
      </w:r>
      <w:proofErr w:type="spellEnd"/>
      <w:r>
        <w:rPr>
          <w:rFonts w:ascii="Comic Sans MS" w:hAnsi="Comic Sans MS"/>
          <w:i/>
          <w:spacing w:val="-4"/>
          <w:sz w:val="40"/>
          <w:szCs w:val="40"/>
        </w:rPr>
        <w:t xml:space="preserve">. If you are not an </w:t>
      </w:r>
      <w:proofErr w:type="spellStart"/>
      <w:r>
        <w:rPr>
          <w:rFonts w:ascii="Comic Sans MS" w:hAnsi="Comic Sans MS"/>
          <w:i/>
          <w:spacing w:val="-4"/>
          <w:sz w:val="40"/>
          <w:szCs w:val="40"/>
        </w:rPr>
        <w:t>ain’t</w:t>
      </w:r>
      <w:proofErr w:type="spellEnd"/>
      <w:r>
        <w:rPr>
          <w:rFonts w:ascii="Comic Sans MS" w:hAnsi="Comic Sans MS"/>
          <w:i/>
          <w:spacing w:val="-4"/>
          <w:sz w:val="40"/>
          <w:szCs w:val="40"/>
        </w:rPr>
        <w:t>, then you’re a saint</w:t>
      </w:r>
      <w:r>
        <w:rPr>
          <w:rFonts w:ascii="Comic Sans MS" w:hAnsi="Comic Sans MS"/>
          <w:spacing w:val="-4"/>
          <w:sz w:val="40"/>
          <w:szCs w:val="40"/>
        </w:rPr>
        <w:t xml:space="preserve">. </w:t>
      </w:r>
      <w:r>
        <w:rPr>
          <w:rFonts w:ascii="Comic Sans MS" w:hAnsi="Comic Sans MS"/>
          <w:i/>
          <w:spacing w:val="-4"/>
          <w:sz w:val="40"/>
          <w:szCs w:val="40"/>
        </w:rPr>
        <w:t>It is not your character that makes you a saint, it’s your faith in Jesus Christ and the fact that you are set apart for Him.</w:t>
      </w:r>
      <w:r>
        <w:rPr>
          <w:rFonts w:ascii="Comic Sans MS" w:hAnsi="Comic Sans MS"/>
          <w:spacing w:val="-4"/>
          <w:sz w:val="40"/>
          <w:szCs w:val="40"/>
        </w:rPr>
        <w:t xml:space="preserve"> </w:t>
      </w:r>
      <w:r>
        <w:rPr>
          <w:rFonts w:ascii="Comic Sans MS" w:hAnsi="Comic Sans MS"/>
          <w:spacing w:val="-4"/>
        </w:rPr>
        <w:t>J. Vernon McGee, Thru the Bible Commentary, electronic ed., vol. 4 (Nashville: Thomas Nelson, 1997), 649.</w:t>
      </w:r>
    </w:p>
    <w:p w14:paraId="2650C59B" w14:textId="77777777" w:rsidR="001232DE" w:rsidRDefault="001232DE">
      <w:pPr>
        <w:pStyle w:val="Standard"/>
        <w:ind w:right="-180"/>
        <w:rPr>
          <w:rFonts w:ascii="Comic Sans MS" w:hAnsi="Comic Sans MS"/>
          <w:spacing w:val="-4"/>
          <w:sz w:val="16"/>
          <w:szCs w:val="16"/>
        </w:rPr>
      </w:pPr>
    </w:p>
    <w:p w14:paraId="03B999D6" w14:textId="77777777" w:rsidR="001232DE" w:rsidRDefault="00020298">
      <w:pPr>
        <w:pStyle w:val="Standard"/>
        <w:ind w:right="-270"/>
      </w:pPr>
      <w:r>
        <w:rPr>
          <w:rFonts w:ascii="Comic Sans MS" w:hAnsi="Comic Sans MS"/>
          <w:spacing w:val="-4"/>
          <w:sz w:val="40"/>
          <w:szCs w:val="40"/>
        </w:rPr>
        <w:t xml:space="preserve">We are recipients of “grace” and “peace.” Paul says, “Grace and peace to you from God our Father and from the Lord Jesus Christ.” </w:t>
      </w:r>
      <w:r>
        <w:rPr>
          <w:rFonts w:ascii="Comic Sans MS" w:hAnsi="Comic Sans MS"/>
          <w:spacing w:val="-4"/>
          <w:sz w:val="40"/>
          <w:szCs w:val="40"/>
          <w:u w:val="single"/>
        </w:rPr>
        <w:t xml:space="preserve">Grace </w:t>
      </w:r>
      <w:r>
        <w:rPr>
          <w:rFonts w:ascii="Comic Sans MS" w:hAnsi="Comic Sans MS"/>
          <w:spacing w:val="-4"/>
          <w:sz w:val="40"/>
          <w:szCs w:val="40"/>
        </w:rPr>
        <w:t>(</w:t>
      </w:r>
      <w:proofErr w:type="spellStart"/>
      <w:r>
        <w:rPr>
          <w:rFonts w:ascii="Comic Sans MS" w:hAnsi="Comic Sans MS"/>
          <w:i/>
          <w:spacing w:val="-4"/>
          <w:sz w:val="40"/>
          <w:szCs w:val="40"/>
        </w:rPr>
        <w:t>charis</w:t>
      </w:r>
      <w:proofErr w:type="spellEnd"/>
      <w:r>
        <w:rPr>
          <w:rFonts w:ascii="Comic Sans MS" w:hAnsi="Comic Sans MS"/>
          <w:spacing w:val="-4"/>
          <w:sz w:val="40"/>
          <w:szCs w:val="40"/>
        </w:rPr>
        <w:t xml:space="preserve">) </w:t>
      </w:r>
      <w:r>
        <w:rPr>
          <w:rFonts w:ascii="Comic Sans MS" w:hAnsi="Comic Sans MS"/>
          <w:spacing w:val="-4"/>
          <w:sz w:val="40"/>
          <w:szCs w:val="40"/>
          <w:u w:val="single"/>
        </w:rPr>
        <w:t>to you</w:t>
      </w:r>
      <w:r>
        <w:rPr>
          <w:rFonts w:ascii="Comic Sans MS" w:hAnsi="Comic Sans MS"/>
          <w:spacing w:val="-4"/>
          <w:sz w:val="40"/>
          <w:szCs w:val="40"/>
        </w:rPr>
        <w:t xml:space="preserve"> was a Gentile greeting and </w:t>
      </w:r>
      <w:r>
        <w:rPr>
          <w:rFonts w:ascii="Comic Sans MS" w:hAnsi="Comic Sans MS"/>
          <w:spacing w:val="-4"/>
          <w:sz w:val="40"/>
          <w:szCs w:val="40"/>
          <w:u w:val="single"/>
        </w:rPr>
        <w:t>Peace to you</w:t>
      </w:r>
      <w:r>
        <w:rPr>
          <w:rFonts w:ascii="Comic Sans MS" w:hAnsi="Comic Sans MS"/>
          <w:spacing w:val="-4"/>
          <w:sz w:val="40"/>
          <w:szCs w:val="40"/>
        </w:rPr>
        <w:t xml:space="preserve"> (</w:t>
      </w:r>
      <w:r>
        <w:rPr>
          <w:rFonts w:ascii="Comic Sans MS" w:hAnsi="Comic Sans MS"/>
          <w:spacing w:val="-6"/>
          <w:sz w:val="40"/>
          <w:szCs w:val="40"/>
        </w:rPr>
        <w:t>Shalom) was a Jewish greeting and Paul combined the two.</w:t>
      </w:r>
      <w:r>
        <w:rPr>
          <w:rFonts w:ascii="Comic Sans MS" w:hAnsi="Comic Sans MS"/>
          <w:spacing w:val="-4"/>
          <w:sz w:val="40"/>
          <w:szCs w:val="40"/>
        </w:rPr>
        <w:t xml:space="preserve"> However the great majority of believers in Rome were Gentiles. But here, Paul combines grace and peace and of course, grace always precedes peace.</w:t>
      </w:r>
    </w:p>
    <w:p w14:paraId="024F6802" w14:textId="77777777" w:rsidR="001232DE" w:rsidRDefault="001232DE">
      <w:pPr>
        <w:pStyle w:val="Standard"/>
        <w:ind w:right="-180"/>
        <w:rPr>
          <w:rFonts w:ascii="Comic Sans MS" w:hAnsi="Comic Sans MS"/>
          <w:spacing w:val="-4"/>
          <w:sz w:val="16"/>
          <w:szCs w:val="16"/>
        </w:rPr>
      </w:pPr>
    </w:p>
    <w:p w14:paraId="3B55D038" w14:textId="77777777" w:rsidR="001232DE" w:rsidRDefault="00020298">
      <w:pPr>
        <w:pStyle w:val="Standard"/>
        <w:ind w:right="-180"/>
      </w:pPr>
      <w:r>
        <w:rPr>
          <w:rFonts w:ascii="Comic Sans MS" w:hAnsi="Comic Sans MS"/>
          <w:b/>
          <w:i/>
          <w:sz w:val="40"/>
          <w:szCs w:val="40"/>
        </w:rPr>
        <w:t>from God our Father and the Lord Jesus Christ -</w:t>
      </w:r>
      <w:r>
        <w:rPr>
          <w:rFonts w:ascii="Comic Sans MS" w:hAnsi="Comic Sans MS"/>
          <w:spacing w:val="-4"/>
          <w:sz w:val="40"/>
          <w:szCs w:val="40"/>
        </w:rPr>
        <w:t xml:space="preserve"> The source of all of these things is “from God our Father, and the Lord Jesus Christ.</w:t>
      </w:r>
    </w:p>
    <w:p w14:paraId="6621D6BA" w14:textId="77777777" w:rsidR="001232DE" w:rsidRDefault="001232DE">
      <w:pPr>
        <w:pStyle w:val="Standard"/>
        <w:ind w:right="-90"/>
        <w:rPr>
          <w:rFonts w:ascii="Comic Sans MS" w:hAnsi="Comic Sans MS"/>
          <w:b/>
          <w:i/>
          <w:sz w:val="12"/>
          <w:szCs w:val="12"/>
        </w:rPr>
      </w:pPr>
    </w:p>
    <w:p w14:paraId="3B377B02" w14:textId="77777777" w:rsidR="001232DE" w:rsidRDefault="00020298">
      <w:pPr>
        <w:pStyle w:val="Standard"/>
        <w:ind w:right="-90"/>
      </w:pPr>
      <w:r>
        <w:rPr>
          <w:b/>
          <w:i/>
          <w:color w:val="0035FF"/>
          <w:sz w:val="40"/>
          <w:szCs w:val="40"/>
        </w:rPr>
        <w:t xml:space="preserve">* </w:t>
      </w:r>
      <w:r>
        <w:rPr>
          <w:b/>
          <w:i/>
          <w:color w:val="0035FF"/>
          <w:sz w:val="40"/>
          <w:szCs w:val="40"/>
          <w:u w:val="single"/>
        </w:rPr>
        <w:t>Romans 1:7</w:t>
      </w:r>
      <w:r>
        <w:rPr>
          <w:b/>
          <w:i/>
          <w:color w:val="0035FF"/>
          <w:sz w:val="40"/>
          <w:szCs w:val="40"/>
        </w:rPr>
        <w:t xml:space="preserve"> to all </w:t>
      </w:r>
      <w:r>
        <w:rPr>
          <w:b/>
          <w:i/>
          <w:color w:val="000000"/>
          <w:sz w:val="34"/>
          <w:szCs w:val="34"/>
        </w:rPr>
        <w:t>(both Jews and Gentiles)</w:t>
      </w:r>
      <w:r>
        <w:rPr>
          <w:b/>
          <w:i/>
          <w:color w:val="000000"/>
          <w:sz w:val="40"/>
          <w:szCs w:val="40"/>
        </w:rPr>
        <w:t xml:space="preserve"> </w:t>
      </w:r>
      <w:r>
        <w:rPr>
          <w:b/>
          <w:i/>
          <w:color w:val="0035FF"/>
          <w:sz w:val="40"/>
          <w:szCs w:val="40"/>
        </w:rPr>
        <w:t xml:space="preserve">who are beloved of God in Rome, called </w:t>
      </w:r>
      <w:r>
        <w:rPr>
          <w:b/>
          <w:i/>
          <w:color w:val="000000"/>
          <w:sz w:val="34"/>
          <w:szCs w:val="34"/>
        </w:rPr>
        <w:t>(adj.)</w:t>
      </w:r>
      <w:r>
        <w:rPr>
          <w:b/>
          <w:i/>
          <w:color w:val="0035FF"/>
          <w:sz w:val="40"/>
          <w:szCs w:val="40"/>
        </w:rPr>
        <w:t xml:space="preserve"> as saints </w:t>
      </w:r>
      <w:r>
        <w:rPr>
          <w:b/>
          <w:i/>
          <w:color w:val="000000"/>
          <w:sz w:val="34"/>
          <w:szCs w:val="34"/>
        </w:rPr>
        <w:t>(set apart ones)</w:t>
      </w:r>
      <w:r>
        <w:rPr>
          <w:b/>
          <w:i/>
          <w:color w:val="0035FF"/>
          <w:sz w:val="40"/>
          <w:szCs w:val="40"/>
        </w:rPr>
        <w:t xml:space="preserve"> Grace to you and peace from God our Father and the Lord Jesus Christ.</w:t>
      </w:r>
    </w:p>
    <w:p w14:paraId="5A76C29C" w14:textId="77777777" w:rsidR="001232DE" w:rsidRDefault="001232DE">
      <w:pPr>
        <w:pStyle w:val="Standard"/>
        <w:ind w:right="-180"/>
        <w:rPr>
          <w:rFonts w:ascii="Comic Sans MS" w:hAnsi="Comic Sans MS"/>
          <w:b/>
          <w:i/>
          <w:spacing w:val="-4"/>
          <w:u w:val="single"/>
        </w:rPr>
      </w:pPr>
    </w:p>
    <w:p w14:paraId="1914AE12" w14:textId="77777777" w:rsidR="001232DE" w:rsidRDefault="00020298">
      <w:pPr>
        <w:pStyle w:val="Standard"/>
        <w:ind w:right="-180"/>
      </w:pPr>
      <w:r>
        <w:rPr>
          <w:rFonts w:ascii="Comic Sans MS" w:hAnsi="Comic Sans MS"/>
          <w:spacing w:val="-4"/>
          <w:sz w:val="40"/>
          <w:szCs w:val="40"/>
        </w:rPr>
        <w:t>Now comes the Exordium (Verses 8-10), intended to establish a report with them so they would listen to what the he had to say. Verses 8-17 are the introduction to the rhetorical part (declarative part).</w:t>
      </w:r>
    </w:p>
    <w:p w14:paraId="4966A262" w14:textId="77777777" w:rsidR="001232DE" w:rsidRDefault="001232DE">
      <w:pPr>
        <w:pStyle w:val="Standard"/>
        <w:ind w:right="-180"/>
        <w:rPr>
          <w:rFonts w:ascii="Comic Sans MS" w:hAnsi="Comic Sans MS"/>
          <w:b/>
          <w:i/>
          <w:spacing w:val="-4"/>
          <w:sz w:val="22"/>
          <w:szCs w:val="22"/>
          <w:u w:val="single"/>
        </w:rPr>
      </w:pPr>
    </w:p>
    <w:p w14:paraId="01706C23" w14:textId="77777777" w:rsidR="001232DE" w:rsidRDefault="001232DE">
      <w:pPr>
        <w:pStyle w:val="Standard"/>
        <w:ind w:right="-90"/>
        <w:rPr>
          <w:rFonts w:ascii="Comic Sans MS" w:hAnsi="Comic Sans MS"/>
          <w:sz w:val="16"/>
          <w:szCs w:val="16"/>
        </w:rPr>
      </w:pPr>
    </w:p>
    <w:p w14:paraId="50F128B8" w14:textId="77777777" w:rsidR="001232DE" w:rsidRDefault="00020298">
      <w:pPr>
        <w:pStyle w:val="Standard"/>
        <w:ind w:right="-90"/>
      </w:pPr>
      <w:r>
        <w:rPr>
          <w:b/>
          <w:i/>
          <w:color w:val="0035FF"/>
          <w:sz w:val="40"/>
          <w:szCs w:val="40"/>
          <w:u w:val="single"/>
        </w:rPr>
        <w:t>Romans 1:8</w:t>
      </w:r>
      <w:r>
        <w:rPr>
          <w:b/>
          <w:i/>
          <w:color w:val="0035FF"/>
          <w:sz w:val="40"/>
          <w:szCs w:val="40"/>
        </w:rPr>
        <w:t xml:space="preserve"> - First, I thank my God through Jesus Christ for you all, because your faith is being proclaimed throughout the whole world.</w:t>
      </w:r>
    </w:p>
    <w:p w14:paraId="4EB408EA" w14:textId="77777777" w:rsidR="001232DE" w:rsidRDefault="001232DE">
      <w:pPr>
        <w:pStyle w:val="Standard"/>
        <w:ind w:right="-90"/>
        <w:rPr>
          <w:rFonts w:ascii="Comic Sans MS" w:hAnsi="Comic Sans MS"/>
          <w:b/>
          <w:i/>
          <w:spacing w:val="-4"/>
          <w:sz w:val="40"/>
          <w:szCs w:val="40"/>
        </w:rPr>
      </w:pPr>
    </w:p>
    <w:p w14:paraId="6BC6D7CA" w14:textId="77777777" w:rsidR="001232DE" w:rsidRDefault="00020298">
      <w:pPr>
        <w:pStyle w:val="Standard"/>
        <w:ind w:right="-90"/>
      </w:pPr>
      <w:r>
        <w:rPr>
          <w:rFonts w:ascii="Comic Sans MS" w:hAnsi="Comic Sans MS"/>
          <w:sz w:val="40"/>
          <w:szCs w:val="40"/>
        </w:rPr>
        <w:t>The first thing that Paul did is the first thing we all should do and that is to give thanks. He goes into his          thanksgiving mode again in chapter 7, verse 25:</w:t>
      </w:r>
    </w:p>
    <w:p w14:paraId="465157F8" w14:textId="77777777" w:rsidR="001232DE" w:rsidRDefault="001232DE">
      <w:pPr>
        <w:pStyle w:val="Standard"/>
        <w:ind w:right="-90"/>
        <w:rPr>
          <w:rFonts w:ascii="Comic Sans MS" w:hAnsi="Comic Sans MS"/>
          <w:sz w:val="16"/>
          <w:szCs w:val="16"/>
        </w:rPr>
      </w:pPr>
    </w:p>
    <w:p w14:paraId="39A89B0A" w14:textId="77777777" w:rsidR="001232DE" w:rsidRDefault="00020298">
      <w:pPr>
        <w:pStyle w:val="Standard"/>
        <w:ind w:right="-90"/>
      </w:pPr>
      <w:r>
        <w:rPr>
          <w:rFonts w:ascii="Comic Sans MS" w:hAnsi="Comic Sans MS"/>
          <w:b/>
          <w:i/>
          <w:sz w:val="40"/>
          <w:szCs w:val="40"/>
          <w:u w:val="single"/>
        </w:rPr>
        <w:t>Romans 7:25</w:t>
      </w:r>
      <w:r>
        <w:rPr>
          <w:rFonts w:ascii="Comic Sans MS" w:hAnsi="Comic Sans MS"/>
          <w:b/>
          <w:i/>
          <w:sz w:val="40"/>
          <w:szCs w:val="40"/>
        </w:rPr>
        <w:t xml:space="preserve"> Thanks be to God through Jesus Christ our Lord.</w:t>
      </w:r>
    </w:p>
    <w:p w14:paraId="14508F39" w14:textId="77777777" w:rsidR="001232DE" w:rsidRDefault="001232DE">
      <w:pPr>
        <w:pStyle w:val="Standard"/>
        <w:ind w:right="-90"/>
        <w:rPr>
          <w:rFonts w:ascii="Comic Sans MS" w:hAnsi="Comic Sans MS"/>
          <w:sz w:val="12"/>
          <w:szCs w:val="12"/>
        </w:rPr>
      </w:pPr>
    </w:p>
    <w:p w14:paraId="71934736" w14:textId="77777777" w:rsidR="001232DE" w:rsidRDefault="00020298">
      <w:pPr>
        <w:pStyle w:val="Standard"/>
        <w:ind w:right="-90"/>
      </w:pPr>
      <w:r>
        <w:rPr>
          <w:b/>
          <w:i/>
          <w:color w:val="0035FF"/>
          <w:sz w:val="40"/>
          <w:szCs w:val="40"/>
        </w:rPr>
        <w:t>I thank my God</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6"/>
          <w:szCs w:val="36"/>
        </w:rPr>
        <w:t xml:space="preserve">EUCHARISTEO,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v. pai; ② to express appreciation for benefits or blessings, give thanks, express thanks, render/return thanks</w:t>
      </w:r>
    </w:p>
    <w:p w14:paraId="3A1FC3BA" w14:textId="77777777" w:rsidR="001232DE" w:rsidRDefault="001232DE">
      <w:pPr>
        <w:pStyle w:val="Standard"/>
        <w:ind w:right="-90"/>
        <w:rPr>
          <w:rFonts w:ascii="Comic Sans MS" w:hAnsi="Comic Sans MS"/>
          <w:sz w:val="12"/>
          <w:szCs w:val="12"/>
        </w:rPr>
      </w:pPr>
    </w:p>
    <w:p w14:paraId="6FA479A1" w14:textId="77777777" w:rsidR="001232DE" w:rsidRDefault="00020298">
      <w:pPr>
        <w:pStyle w:val="Standard"/>
        <w:ind w:right="-90"/>
      </w:pPr>
      <w:r>
        <w:rPr>
          <w:rFonts w:ascii="Comic Sans MS" w:hAnsi="Comic Sans MS"/>
          <w:sz w:val="40"/>
          <w:szCs w:val="40"/>
        </w:rPr>
        <w:t>One of the first lessons a good leader must learn is the importance of setting priorities. People reveal by their priorities what is genuinely important in their lives.</w:t>
      </w:r>
    </w:p>
    <w:p w14:paraId="13DB0522" w14:textId="77777777" w:rsidR="001232DE" w:rsidRDefault="001232DE">
      <w:pPr>
        <w:pStyle w:val="Standard"/>
        <w:ind w:right="-90"/>
        <w:rPr>
          <w:rFonts w:ascii="Comic Sans MS" w:hAnsi="Comic Sans MS"/>
          <w:sz w:val="16"/>
          <w:szCs w:val="16"/>
        </w:rPr>
      </w:pPr>
    </w:p>
    <w:p w14:paraId="5460B5B4" w14:textId="77777777" w:rsidR="001232DE" w:rsidRDefault="00020298">
      <w:pPr>
        <w:pStyle w:val="Standard"/>
        <w:ind w:right="-90"/>
      </w:pPr>
      <w:r>
        <w:rPr>
          <w:rFonts w:ascii="Comic Sans MS" w:hAnsi="Comic Sans MS"/>
          <w:sz w:val="40"/>
          <w:szCs w:val="40"/>
        </w:rPr>
        <w:t xml:space="preserve">Thanksgiving and praise to God were at the center of Paul’s religious experience. </w:t>
      </w:r>
      <w:proofErr w:type="gramStart"/>
      <w:r>
        <w:rPr>
          <w:rFonts w:ascii="Comic Sans MS" w:hAnsi="Comic Sans MS"/>
          <w:sz w:val="40"/>
          <w:szCs w:val="40"/>
        </w:rPr>
        <w:t>Consequently</w:t>
      </w:r>
      <w:proofErr w:type="gramEnd"/>
      <w:r>
        <w:rPr>
          <w:rFonts w:ascii="Comic Sans MS" w:hAnsi="Comic Sans MS"/>
          <w:sz w:val="40"/>
          <w:szCs w:val="40"/>
        </w:rPr>
        <w:t xml:space="preserve"> ten of his thirteen epistles open with some form of “I thank my God”.  His letter to the Galatians, whose defection from the true gospel caused him to dispense with any opening commendations (</w:t>
      </w:r>
      <w:r>
        <w:rPr>
          <w:rFonts w:ascii="Comic Sans MS" w:hAnsi="Comic Sans MS"/>
          <w:i/>
          <w:sz w:val="40"/>
          <w:szCs w:val="40"/>
        </w:rPr>
        <w:t>Gal. 1:6–12</w:t>
      </w:r>
      <w:r>
        <w:rPr>
          <w:rFonts w:ascii="Comic Sans MS" w:hAnsi="Comic Sans MS"/>
          <w:sz w:val="40"/>
          <w:szCs w:val="40"/>
        </w:rPr>
        <w:t>).</w:t>
      </w:r>
    </w:p>
    <w:p w14:paraId="1D2797C1" w14:textId="77777777" w:rsidR="001232DE" w:rsidRDefault="001232DE">
      <w:pPr>
        <w:pStyle w:val="Standard"/>
        <w:ind w:right="-90"/>
        <w:rPr>
          <w:rFonts w:ascii="Comic Sans MS" w:hAnsi="Comic Sans MS"/>
          <w:sz w:val="16"/>
          <w:szCs w:val="16"/>
        </w:rPr>
      </w:pPr>
    </w:p>
    <w:p w14:paraId="12F58708" w14:textId="77777777" w:rsidR="001232DE" w:rsidRDefault="00020298">
      <w:pPr>
        <w:pStyle w:val="Standard"/>
        <w:ind w:right="-90"/>
      </w:pPr>
      <w:r>
        <w:rPr>
          <w:b/>
          <w:i/>
          <w:color w:val="0035FF"/>
          <w:sz w:val="40"/>
          <w:szCs w:val="40"/>
        </w:rPr>
        <w:lastRenderedPageBreak/>
        <w:t>for you all</w:t>
      </w:r>
      <w:r>
        <w:rPr>
          <w:rFonts w:ascii="Comic Sans MS" w:hAnsi="Comic Sans MS"/>
          <w:spacing w:val="-4"/>
          <w:sz w:val="40"/>
          <w:szCs w:val="40"/>
        </w:rPr>
        <w:t xml:space="preserve"> - </w:t>
      </w:r>
      <w:r>
        <w:rPr>
          <w:rFonts w:ascii="Comic Sans MS" w:hAnsi="Comic Sans MS"/>
          <w:i/>
          <w:spacing w:val="-4"/>
          <w:sz w:val="40"/>
          <w:szCs w:val="40"/>
        </w:rPr>
        <w:t>This use of “all,” like v. 7, may reflect the jealousy and conflict between the believing Jewish leaders who fled Rome under Claudius (Acts 18:2), and the resultant believing Gentile leaders who had replaced them for a few years</w:t>
      </w:r>
      <w:r>
        <w:rPr>
          <w:rFonts w:ascii="Comic Sans MS" w:hAnsi="Comic Sans MS"/>
          <w:spacing w:val="-4"/>
          <w:sz w:val="40"/>
          <w:szCs w:val="40"/>
        </w:rPr>
        <w:t xml:space="preserve">. </w:t>
      </w:r>
      <w:r>
        <w:rPr>
          <w:rFonts w:ascii="Comic Sans MS" w:hAnsi="Comic Sans MS"/>
          <w:spacing w:val="-4"/>
        </w:rPr>
        <w:t>Robert James Utley, The Gospel according to Paul: Romans, vol. Volume 5, Study Guide Commentary Series (Marshall, Texas: Bible Lessons International, 1998), Ro 1:8.</w:t>
      </w:r>
    </w:p>
    <w:p w14:paraId="7049EF0E" w14:textId="77777777" w:rsidR="001232DE" w:rsidRDefault="001232DE">
      <w:pPr>
        <w:pStyle w:val="Standard"/>
        <w:ind w:right="-90"/>
        <w:rPr>
          <w:rFonts w:ascii="Comic Sans MS" w:hAnsi="Comic Sans MS"/>
          <w:sz w:val="16"/>
          <w:szCs w:val="16"/>
        </w:rPr>
      </w:pPr>
    </w:p>
    <w:p w14:paraId="5F64F248" w14:textId="77777777" w:rsidR="001232DE" w:rsidRDefault="00020298">
      <w:pPr>
        <w:pStyle w:val="Standard"/>
        <w:ind w:right="-180"/>
      </w:pPr>
      <w:r>
        <w:rPr>
          <w:b/>
          <w:i/>
          <w:color w:val="0035FF"/>
          <w:sz w:val="40"/>
          <w:szCs w:val="40"/>
        </w:rPr>
        <w:t>your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Comic Sans MS" w:hAnsi="Comic Sans MS"/>
          <w:sz w:val="40"/>
          <w:szCs w:val="40"/>
        </w:rPr>
        <w:t xml:space="preserve">, n. </w:t>
      </w:r>
      <w:proofErr w:type="spellStart"/>
      <w:r>
        <w:rPr>
          <w:rFonts w:ascii="Comic Sans MS" w:hAnsi="Comic Sans MS"/>
          <w:sz w:val="40"/>
          <w:szCs w:val="40"/>
        </w:rPr>
        <w:t>nsf</w:t>
      </w:r>
      <w:proofErr w:type="spellEnd"/>
      <w:r>
        <w:rPr>
          <w:rFonts w:ascii="Comic Sans MS" w:hAnsi="Comic Sans MS"/>
          <w:sz w:val="40"/>
          <w:szCs w:val="40"/>
        </w:rPr>
        <w:t xml:space="preserve">; ① that which evokes trust and faith, </w:t>
      </w:r>
      <w:r>
        <w:rPr>
          <w:rFonts w:ascii="MS Gothic" w:eastAsia="MS Gothic" w:hAnsi="MS Gothic" w:cs="MS Gothic"/>
          <w:sz w:val="40"/>
          <w:szCs w:val="40"/>
        </w:rPr>
        <w:t>ⓐ</w:t>
      </w:r>
      <w:r>
        <w:rPr>
          <w:rFonts w:ascii="Comic Sans MS" w:hAnsi="Comic Sans MS"/>
          <w:sz w:val="40"/>
          <w:szCs w:val="40"/>
        </w:rPr>
        <w:t xml:space="preserve"> the state of being someone in whom confidence can be placed, faithfulness, reliability, fidelity, commitment.</w:t>
      </w:r>
    </w:p>
    <w:p w14:paraId="3EAF9A49" w14:textId="77777777" w:rsidR="001232DE" w:rsidRDefault="001232DE">
      <w:pPr>
        <w:pStyle w:val="Standard"/>
        <w:ind w:right="-180"/>
        <w:rPr>
          <w:rFonts w:ascii="Comic Sans MS" w:hAnsi="Comic Sans MS"/>
          <w:sz w:val="16"/>
          <w:szCs w:val="16"/>
        </w:rPr>
      </w:pPr>
    </w:p>
    <w:p w14:paraId="71BEAC19" w14:textId="77777777" w:rsidR="001232DE" w:rsidRDefault="00020298">
      <w:pPr>
        <w:pStyle w:val="Standard"/>
        <w:ind w:right="-180"/>
      </w:pPr>
      <w:r>
        <w:rPr>
          <w:rFonts w:ascii="Comic Sans MS" w:hAnsi="Comic Sans MS"/>
          <w:sz w:val="40"/>
          <w:szCs w:val="40"/>
        </w:rPr>
        <w:t xml:space="preserve">The believers in the Church of Rome received a repute- </w:t>
      </w:r>
      <w:proofErr w:type="spellStart"/>
      <w:r>
        <w:rPr>
          <w:rFonts w:ascii="Comic Sans MS" w:hAnsi="Comic Sans MS"/>
          <w:sz w:val="40"/>
          <w:szCs w:val="40"/>
        </w:rPr>
        <w:t>tion</w:t>
      </w:r>
      <w:proofErr w:type="spellEnd"/>
      <w:r>
        <w:rPr>
          <w:rFonts w:ascii="Comic Sans MS" w:hAnsi="Comic Sans MS"/>
          <w:sz w:val="40"/>
          <w:szCs w:val="40"/>
        </w:rPr>
        <w:t xml:space="preserve"> of being faithful to the Lord by learning and then applying doctrine.</w:t>
      </w:r>
    </w:p>
    <w:p w14:paraId="3ADD2328" w14:textId="77777777" w:rsidR="001232DE" w:rsidRDefault="001232DE">
      <w:pPr>
        <w:pStyle w:val="Standard"/>
        <w:ind w:right="-180"/>
        <w:rPr>
          <w:rFonts w:ascii="Comic Sans MS" w:hAnsi="Comic Sans MS"/>
          <w:sz w:val="12"/>
          <w:szCs w:val="12"/>
        </w:rPr>
      </w:pPr>
    </w:p>
    <w:p w14:paraId="509A9AE9" w14:textId="77777777" w:rsidR="001232DE" w:rsidRDefault="00020298">
      <w:pPr>
        <w:pStyle w:val="Standard"/>
        <w:ind w:right="-180"/>
      </w:pPr>
      <w:r>
        <w:rPr>
          <w:rFonts w:ascii="Comic Sans MS" w:hAnsi="Comic Sans MS"/>
          <w:sz w:val="40"/>
          <w:szCs w:val="40"/>
        </w:rPr>
        <w:t>The capital city itself had not yet been evangelized because the church there was made up primarily of believers who had heard the gospel message elsewhere. But their faith was widely known. The growth of the church has always been contingent upon the openness of believers to express their faith.</w:t>
      </w:r>
    </w:p>
    <w:p w14:paraId="5635AD44" w14:textId="77777777" w:rsidR="001232DE" w:rsidRDefault="001232DE">
      <w:pPr>
        <w:pStyle w:val="Standard"/>
        <w:rPr>
          <w:rFonts w:ascii="Comic Sans MS" w:hAnsi="Comic Sans MS"/>
          <w:sz w:val="16"/>
          <w:szCs w:val="16"/>
        </w:rPr>
      </w:pPr>
    </w:p>
    <w:p w14:paraId="6444F4A0" w14:textId="77777777" w:rsidR="001232DE" w:rsidRDefault="00020298">
      <w:pPr>
        <w:pStyle w:val="Standard"/>
        <w:ind w:left="270" w:right="-90" w:hanging="270"/>
      </w:pPr>
      <w:r>
        <w:rPr>
          <w:rFonts w:ascii="Comic Sans MS" w:hAnsi="Comic Sans MS"/>
          <w:i/>
          <w:sz w:val="40"/>
          <w:szCs w:val="40"/>
        </w:rPr>
        <w:t xml:space="preserve">  Word had filtered out throughout the empire that many in Rome were turning to Christ—so much so that </w:t>
      </w:r>
      <w:r>
        <w:rPr>
          <w:rFonts w:ascii="Comic Sans MS" w:hAnsi="Comic Sans MS"/>
          <w:i/>
          <w:spacing w:val="-4"/>
          <w:sz w:val="40"/>
          <w:szCs w:val="40"/>
        </w:rPr>
        <w:t>it disturbed the emperors. Later on, persecution began.</w:t>
      </w:r>
    </w:p>
    <w:p w14:paraId="44697FAF" w14:textId="77777777" w:rsidR="001232DE" w:rsidRDefault="00020298">
      <w:pPr>
        <w:pStyle w:val="Standard"/>
        <w:ind w:right="-90"/>
      </w:pPr>
      <w:r>
        <w:rPr>
          <w:rFonts w:ascii="Comic Sans MS" w:hAnsi="Comic Sans MS"/>
          <w:i/>
          <w:spacing w:val="-4"/>
          <w:sz w:val="40"/>
          <w:szCs w:val="40"/>
        </w:rPr>
        <w:t xml:space="preserve">  </w:t>
      </w:r>
      <w:r>
        <w:rPr>
          <w:rFonts w:ascii="Comic Sans MS" w:hAnsi="Comic Sans MS"/>
          <w:spacing w:val="-4"/>
        </w:rPr>
        <w:t>J. Vernon McGee, Thru the Bible Commentary, vol. 4 (Nashville: Thomas  Nelson, 1997), 649.</w:t>
      </w:r>
    </w:p>
    <w:p w14:paraId="1E542316" w14:textId="77777777" w:rsidR="001232DE" w:rsidRDefault="001232DE">
      <w:pPr>
        <w:pStyle w:val="Standard"/>
        <w:ind w:right="-90"/>
        <w:rPr>
          <w:rFonts w:ascii="Comic Sans MS" w:hAnsi="Comic Sans MS"/>
          <w:sz w:val="16"/>
          <w:szCs w:val="16"/>
        </w:rPr>
      </w:pPr>
    </w:p>
    <w:p w14:paraId="1CD2B38C" w14:textId="77777777" w:rsidR="001232DE" w:rsidRDefault="00020298">
      <w:pPr>
        <w:pStyle w:val="Standard"/>
        <w:ind w:right="-90"/>
      </w:pPr>
      <w:r>
        <w:rPr>
          <w:rFonts w:ascii="Comic Sans MS" w:hAnsi="Comic Sans MS"/>
          <w:sz w:val="40"/>
          <w:szCs w:val="40"/>
        </w:rPr>
        <w:lastRenderedPageBreak/>
        <w:t>The testimony of the church in Rome was so strong that in A.D. 49 the emperor Claudius expelled all the Jews because of their Christian influence (</w:t>
      </w:r>
      <w:r>
        <w:rPr>
          <w:rFonts w:ascii="Comic Sans MS" w:hAnsi="Comic Sans MS"/>
          <w:i/>
          <w:sz w:val="40"/>
          <w:szCs w:val="40"/>
        </w:rPr>
        <w:t>Acts 18:2</w:t>
      </w:r>
      <w:r>
        <w:rPr>
          <w:rFonts w:ascii="Comic Sans MS" w:hAnsi="Comic Sans MS"/>
          <w:sz w:val="40"/>
          <w:szCs w:val="40"/>
        </w:rPr>
        <w:t>).</w:t>
      </w:r>
    </w:p>
    <w:p w14:paraId="5A3ED04F" w14:textId="77777777" w:rsidR="001232DE" w:rsidRDefault="001232DE">
      <w:pPr>
        <w:pStyle w:val="Standard"/>
        <w:ind w:left="270" w:right="-90" w:hanging="270"/>
        <w:rPr>
          <w:rFonts w:ascii="Comic Sans MS" w:hAnsi="Comic Sans MS"/>
          <w:sz w:val="16"/>
          <w:szCs w:val="16"/>
        </w:rPr>
      </w:pPr>
    </w:p>
    <w:p w14:paraId="36CA475C" w14:textId="77777777" w:rsidR="001232DE" w:rsidRDefault="00020298">
      <w:pPr>
        <w:pStyle w:val="Standard"/>
        <w:ind w:right="-90"/>
      </w:pPr>
      <w:r>
        <w:rPr>
          <w:rFonts w:ascii="Comic Sans MS" w:hAnsi="Comic Sans MS"/>
          <w:b/>
          <w:i/>
          <w:sz w:val="40"/>
          <w:szCs w:val="40"/>
          <w:u w:val="single"/>
        </w:rPr>
        <w:t>Acts 18:2</w:t>
      </w:r>
      <w:r>
        <w:rPr>
          <w:rFonts w:ascii="Comic Sans MS" w:hAnsi="Comic Sans MS"/>
          <w:b/>
          <w:i/>
          <w:sz w:val="40"/>
          <w:szCs w:val="40"/>
        </w:rPr>
        <w:t xml:space="preserve"> There he </w:t>
      </w:r>
      <w:r>
        <w:rPr>
          <w:rFonts w:ascii="Comic Sans MS" w:hAnsi="Comic Sans MS"/>
          <w:sz w:val="36"/>
          <w:szCs w:val="36"/>
        </w:rPr>
        <w:t>(Paul)</w:t>
      </w:r>
      <w:r>
        <w:rPr>
          <w:rFonts w:ascii="Comic Sans MS" w:hAnsi="Comic Sans MS"/>
          <w:b/>
          <w:i/>
          <w:sz w:val="40"/>
          <w:szCs w:val="40"/>
        </w:rPr>
        <w:t xml:space="preserve"> met a Jew named Aquila, a native of Pontus, who had recently come from Italy with his wife Priscilla because Claudius had ordered all the Jews to leave Rome. He went to visit them…</w:t>
      </w:r>
    </w:p>
    <w:p w14:paraId="0920540A" w14:textId="77777777" w:rsidR="001232DE" w:rsidRDefault="001232DE">
      <w:pPr>
        <w:pStyle w:val="Standard"/>
        <w:ind w:left="270" w:right="-90" w:hanging="270"/>
        <w:rPr>
          <w:rFonts w:ascii="Comic Sans MS" w:hAnsi="Comic Sans MS"/>
          <w:sz w:val="16"/>
          <w:szCs w:val="16"/>
        </w:rPr>
      </w:pPr>
    </w:p>
    <w:p w14:paraId="3844BF47" w14:textId="77777777" w:rsidR="001232DE" w:rsidRDefault="00020298">
      <w:pPr>
        <w:pStyle w:val="Standard"/>
        <w:ind w:right="-90"/>
      </w:pPr>
      <w:r>
        <w:rPr>
          <w:b/>
          <w:i/>
          <w:color w:val="0035FF"/>
          <w:sz w:val="40"/>
          <w:szCs w:val="40"/>
        </w:rPr>
        <w:t>is being proclaimed</w:t>
      </w:r>
      <w:r>
        <w:rPr>
          <w:rFonts w:ascii="Comic Sans MS" w:hAnsi="Comic Sans MS"/>
          <w:b/>
          <w:i/>
          <w:spacing w:val="-4"/>
          <w:sz w:val="40"/>
          <w:szCs w:val="40"/>
        </w:rPr>
        <w:t xml:space="preserve"> – </w:t>
      </w:r>
      <w:r>
        <w:rPr>
          <w:rFonts w:ascii="Comic Sans MS" w:hAnsi="Comic Sans MS"/>
          <w:spacing w:val="-4"/>
          <w:sz w:val="36"/>
          <w:szCs w:val="36"/>
        </w:rPr>
        <w:t>KATAGGELLO,</w:t>
      </w:r>
      <w:r>
        <w:rPr>
          <w:rFonts w:ascii="Comic Sans MS" w:hAnsi="Comic Sans MS"/>
          <w:b/>
          <w:i/>
          <w:spacing w:val="-4"/>
          <w:sz w:val="40"/>
          <w:szCs w:val="40"/>
        </w:rPr>
        <w:t xml:space="preserve"> </w:t>
      </w:r>
      <w:r>
        <w:rPr>
          <w:rFonts w:ascii="#Logos 8 Resource" w:hAnsi="#Logos 8 Resource"/>
          <w:b/>
          <w:sz w:val="40"/>
          <w:szCs w:val="40"/>
          <w:lang w:val="el-GR"/>
        </w:rPr>
        <w:t>καταγγέλλω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ppi</w:t>
      </w:r>
      <w:proofErr w:type="spellEnd"/>
      <w:r>
        <w:rPr>
          <w:rFonts w:ascii="Comic Sans MS" w:hAnsi="Comic Sans MS"/>
          <w:sz w:val="40"/>
          <w:szCs w:val="40"/>
        </w:rPr>
        <w:t xml:space="preserve">; to make known in public, with implication of broad </w:t>
      </w:r>
      <w:r>
        <w:rPr>
          <w:rFonts w:ascii="Comic Sans MS" w:hAnsi="Comic Sans MS"/>
          <w:spacing w:val="-4"/>
          <w:sz w:val="40"/>
          <w:szCs w:val="40"/>
        </w:rPr>
        <w:t>dissemination. The passive voice – to receive acclamation.</w:t>
      </w:r>
    </w:p>
    <w:p w14:paraId="406AD0BF" w14:textId="77777777" w:rsidR="001232DE" w:rsidRDefault="001232DE">
      <w:pPr>
        <w:pStyle w:val="Standard"/>
        <w:ind w:right="-90"/>
        <w:rPr>
          <w:rFonts w:ascii="Comic Sans MS" w:hAnsi="Comic Sans MS"/>
          <w:i/>
          <w:sz w:val="16"/>
          <w:szCs w:val="16"/>
        </w:rPr>
      </w:pPr>
    </w:p>
    <w:p w14:paraId="5CD713F0" w14:textId="77777777" w:rsidR="001232DE" w:rsidRDefault="00020298">
      <w:pPr>
        <w:pStyle w:val="Standard"/>
        <w:ind w:right="-90"/>
      </w:pPr>
      <w:r>
        <w:rPr>
          <w:b/>
          <w:i/>
          <w:color w:val="0035FF"/>
          <w:sz w:val="40"/>
          <w:szCs w:val="40"/>
        </w:rPr>
        <w:t>throughout the whole world</w:t>
      </w:r>
      <w:r>
        <w:rPr>
          <w:rFonts w:ascii="Comic Sans MS" w:hAnsi="Comic Sans MS"/>
          <w:b/>
          <w:i/>
          <w:spacing w:val="-4"/>
          <w:sz w:val="40"/>
          <w:szCs w:val="40"/>
        </w:rPr>
        <w:t xml:space="preserve"> – </w:t>
      </w:r>
      <w:r>
        <w:rPr>
          <w:rFonts w:ascii="Comic Sans MS" w:hAnsi="Comic Sans MS"/>
          <w:spacing w:val="-4"/>
          <w:sz w:val="40"/>
          <w:szCs w:val="40"/>
        </w:rPr>
        <w:t>The faithfulness of these  Christians was talked about throughout the Roman Empire, which then constituted the whole world from the perspective of those living in the Mediterranean area.</w:t>
      </w:r>
    </w:p>
    <w:p w14:paraId="4224D540" w14:textId="77777777" w:rsidR="001232DE" w:rsidRDefault="001232DE">
      <w:pPr>
        <w:pStyle w:val="Standard"/>
        <w:ind w:right="-90"/>
        <w:rPr>
          <w:rFonts w:ascii="Comic Sans MS" w:hAnsi="Comic Sans MS"/>
          <w:b/>
          <w:i/>
          <w:spacing w:val="-4"/>
          <w:sz w:val="16"/>
          <w:szCs w:val="16"/>
        </w:rPr>
      </w:pPr>
    </w:p>
    <w:p w14:paraId="1A15C3C8" w14:textId="77777777" w:rsidR="001232DE" w:rsidRDefault="00020298">
      <w:pPr>
        <w:pStyle w:val="Standard"/>
        <w:ind w:right="-90"/>
      </w:pPr>
      <w:r>
        <w:rPr>
          <w:b/>
          <w:i/>
          <w:color w:val="0035FF"/>
          <w:sz w:val="40"/>
          <w:szCs w:val="40"/>
        </w:rPr>
        <w:t>*</w:t>
      </w:r>
      <w:r>
        <w:rPr>
          <w:b/>
          <w:i/>
          <w:color w:val="0035FF"/>
          <w:sz w:val="40"/>
          <w:szCs w:val="40"/>
          <w:u w:val="single"/>
        </w:rPr>
        <w:t>Romans 1:8</w:t>
      </w:r>
      <w:r>
        <w:rPr>
          <w:b/>
          <w:i/>
          <w:color w:val="0035FF"/>
          <w:sz w:val="40"/>
          <w:szCs w:val="40"/>
        </w:rPr>
        <w:t xml:space="preserve"> - First, </w:t>
      </w:r>
      <w:r>
        <w:rPr>
          <w:b/>
          <w:i/>
          <w:color w:val="000000"/>
          <w:sz w:val="34"/>
          <w:szCs w:val="34"/>
        </w:rPr>
        <w:t>(#1 priority)</w:t>
      </w:r>
      <w:r>
        <w:rPr>
          <w:b/>
          <w:i/>
          <w:color w:val="000000"/>
          <w:sz w:val="40"/>
          <w:szCs w:val="40"/>
        </w:rPr>
        <w:t xml:space="preserve"> </w:t>
      </w:r>
      <w:r>
        <w:rPr>
          <w:b/>
          <w:i/>
          <w:color w:val="0035FF"/>
          <w:sz w:val="40"/>
          <w:szCs w:val="40"/>
        </w:rPr>
        <w:t xml:space="preserve">I thank my God through Jesus Christ for you all </w:t>
      </w:r>
      <w:r>
        <w:rPr>
          <w:b/>
          <w:i/>
          <w:color w:val="000000"/>
          <w:sz w:val="34"/>
          <w:szCs w:val="34"/>
        </w:rPr>
        <w:t>(Jews &amp; Gentiles)</w:t>
      </w:r>
      <w:r>
        <w:rPr>
          <w:b/>
          <w:i/>
          <w:color w:val="0035FF"/>
          <w:sz w:val="40"/>
          <w:szCs w:val="40"/>
        </w:rPr>
        <w:t xml:space="preserve">, because your faith </w:t>
      </w:r>
      <w:r>
        <w:rPr>
          <w:b/>
          <w:i/>
          <w:color w:val="000000"/>
          <w:sz w:val="34"/>
          <w:szCs w:val="34"/>
        </w:rPr>
        <w:t>(fidelity to doctrine)</w:t>
      </w:r>
      <w:r>
        <w:rPr>
          <w:b/>
          <w:i/>
          <w:color w:val="0035FF"/>
          <w:sz w:val="40"/>
          <w:szCs w:val="40"/>
        </w:rPr>
        <w:t xml:space="preserve"> is being proclaimed </w:t>
      </w:r>
      <w:r>
        <w:rPr>
          <w:b/>
          <w:i/>
          <w:color w:val="000000"/>
          <w:sz w:val="34"/>
          <w:szCs w:val="34"/>
        </w:rPr>
        <w:t>(is receiving acclamation)</w:t>
      </w:r>
      <w:r>
        <w:rPr>
          <w:b/>
          <w:i/>
          <w:color w:val="0035FF"/>
          <w:sz w:val="40"/>
          <w:szCs w:val="40"/>
        </w:rPr>
        <w:t xml:space="preserve"> throughout the whole world </w:t>
      </w:r>
      <w:r>
        <w:rPr>
          <w:b/>
          <w:i/>
          <w:color w:val="000000"/>
          <w:sz w:val="34"/>
          <w:szCs w:val="34"/>
        </w:rPr>
        <w:t>(the Roman Empire).</w:t>
      </w:r>
    </w:p>
    <w:p w14:paraId="500486BA" w14:textId="77777777" w:rsidR="001232DE" w:rsidRDefault="001232DE">
      <w:pPr>
        <w:pStyle w:val="Standard"/>
        <w:ind w:right="-90"/>
        <w:rPr>
          <w:rFonts w:ascii="Comic Sans MS" w:hAnsi="Comic Sans MS"/>
          <w:b/>
          <w:i/>
          <w:spacing w:val="-4"/>
          <w:sz w:val="16"/>
          <w:szCs w:val="16"/>
        </w:rPr>
      </w:pPr>
    </w:p>
    <w:p w14:paraId="58B17AD1" w14:textId="77777777" w:rsidR="001232DE" w:rsidRDefault="00020298">
      <w:pPr>
        <w:pStyle w:val="Standard"/>
        <w:ind w:right="-180"/>
      </w:pPr>
      <w:r>
        <w:rPr>
          <w:rFonts w:ascii="Comic Sans MS" w:hAnsi="Comic Sans MS"/>
          <w:spacing w:val="-4"/>
          <w:sz w:val="40"/>
          <w:szCs w:val="40"/>
        </w:rPr>
        <w:t>This verse should inspire all churches to double their efforts to learn and apply God’s Word. They accomplished this under pressure and persecution so churches today in America have no excuse to fulfill their duty as they did.</w:t>
      </w:r>
    </w:p>
    <w:p w14:paraId="2BC17753" w14:textId="77777777" w:rsidR="001232DE" w:rsidRDefault="001232DE">
      <w:pPr>
        <w:pStyle w:val="Standard"/>
        <w:ind w:right="-90"/>
        <w:rPr>
          <w:rFonts w:ascii="Comic Sans MS" w:hAnsi="Comic Sans MS"/>
          <w:b/>
          <w:i/>
          <w:spacing w:val="-4"/>
          <w:sz w:val="16"/>
          <w:szCs w:val="16"/>
          <w:u w:val="single"/>
        </w:rPr>
      </w:pPr>
    </w:p>
    <w:p w14:paraId="380B64FF" w14:textId="77777777" w:rsidR="001232DE" w:rsidRDefault="00020298">
      <w:pPr>
        <w:pStyle w:val="Standard"/>
      </w:pPr>
      <w:r>
        <w:rPr>
          <w:b/>
          <w:color w:val="0035FF"/>
          <w:sz w:val="40"/>
          <w:szCs w:val="40"/>
          <w:u w:val="single"/>
        </w:rPr>
        <w:lastRenderedPageBreak/>
        <w:t>LESSON 13</w:t>
      </w:r>
      <w:r>
        <w:rPr>
          <w:rFonts w:ascii="Comic Sans MS" w:hAnsi="Comic Sans MS"/>
          <w:sz w:val="40"/>
          <w:szCs w:val="40"/>
        </w:rPr>
        <w:t xml:space="preserve"> (7-30-20)  </w:t>
      </w:r>
    </w:p>
    <w:p w14:paraId="282E6D2B" w14:textId="77777777" w:rsidR="001232DE" w:rsidRDefault="00020298">
      <w:pPr>
        <w:pStyle w:val="Standard"/>
        <w:ind w:right="-90"/>
      </w:pPr>
      <w:r>
        <w:rPr>
          <w:b/>
          <w:i/>
          <w:color w:val="0035FF"/>
          <w:sz w:val="40"/>
          <w:szCs w:val="40"/>
          <w:u w:val="single"/>
        </w:rPr>
        <w:t>Romans 1:9-10</w:t>
      </w:r>
      <w:r>
        <w:rPr>
          <w:b/>
          <w:i/>
          <w:color w:val="0035FF"/>
          <w:sz w:val="40"/>
          <w:szCs w:val="40"/>
        </w:rPr>
        <w:t xml:space="preserve">   For God, whom I serve in my spirit in the preaching of the gospel of His Son, is my witness as to how unceasingly I make mention of you,  10) always in my prayers making request, if perhaps now at last by the will of God I may succeed in coming to you.</w:t>
      </w:r>
    </w:p>
    <w:p w14:paraId="181EDEFE" w14:textId="77777777" w:rsidR="001232DE" w:rsidRDefault="001232DE">
      <w:pPr>
        <w:pStyle w:val="Standard"/>
        <w:ind w:right="-90"/>
        <w:rPr>
          <w:b/>
          <w:i/>
          <w:color w:val="0035FF"/>
          <w:sz w:val="10"/>
          <w:szCs w:val="10"/>
        </w:rPr>
      </w:pPr>
    </w:p>
    <w:p w14:paraId="735D7DFA" w14:textId="77777777" w:rsidR="001232DE" w:rsidRDefault="00020298">
      <w:pPr>
        <w:pStyle w:val="Standard"/>
        <w:ind w:right="-270"/>
      </w:pPr>
      <w:r>
        <w:rPr>
          <w:b/>
          <w:i/>
          <w:color w:val="0035FF"/>
          <w:sz w:val="40"/>
          <w:szCs w:val="40"/>
        </w:rPr>
        <w:t>whom I serve</w:t>
      </w:r>
      <w:r>
        <w:rPr>
          <w:rFonts w:ascii="Comic Sans MS" w:hAnsi="Comic Sans MS"/>
          <w:b/>
          <w:i/>
          <w:spacing w:val="-4"/>
          <w:sz w:val="40"/>
          <w:szCs w:val="40"/>
          <w:u w:val="single"/>
        </w:rPr>
        <w:t xml:space="preserve"> </w:t>
      </w:r>
      <w:r>
        <w:rPr>
          <w:rFonts w:ascii="Comic Sans MS" w:hAnsi="Comic Sans MS"/>
          <w:spacing w:val="-4"/>
          <w:sz w:val="36"/>
          <w:szCs w:val="36"/>
        </w:rPr>
        <w:t xml:space="preserve">– LATREUO,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v. pai; means to serve</w:t>
      </w:r>
    </w:p>
    <w:p w14:paraId="64B6D980" w14:textId="77777777" w:rsidR="001232DE" w:rsidRDefault="00020298">
      <w:pPr>
        <w:pStyle w:val="Standard"/>
        <w:ind w:right="-90"/>
      </w:pPr>
      <w:r>
        <w:rPr>
          <w:rFonts w:ascii="Comic Sans MS" w:hAnsi="Comic Sans MS"/>
          <w:spacing w:val="-4"/>
          <w:sz w:val="40"/>
          <w:szCs w:val="40"/>
        </w:rPr>
        <w:t>This verb was used by the Greeks for service to the gods. But in the N.T. it refers to the priestly ministry of every believer.</w:t>
      </w:r>
    </w:p>
    <w:p w14:paraId="55C3031A" w14:textId="77777777" w:rsidR="001232DE" w:rsidRDefault="001232DE">
      <w:pPr>
        <w:pStyle w:val="Standard"/>
        <w:ind w:right="-90"/>
        <w:rPr>
          <w:rFonts w:ascii="Comic Sans MS" w:hAnsi="Comic Sans MS"/>
          <w:spacing w:val="-4"/>
          <w:sz w:val="16"/>
          <w:szCs w:val="16"/>
        </w:rPr>
      </w:pPr>
    </w:p>
    <w:p w14:paraId="355AE319" w14:textId="77777777" w:rsidR="001232DE" w:rsidRDefault="00020298">
      <w:pPr>
        <w:pStyle w:val="Standard"/>
        <w:ind w:right="-90"/>
      </w:pPr>
      <w:r>
        <w:rPr>
          <w:rFonts w:ascii="Comic Sans MS" w:hAnsi="Comic Sans MS"/>
          <w:spacing w:val="-4"/>
          <w:sz w:val="40"/>
          <w:szCs w:val="40"/>
        </w:rPr>
        <w:t>The basic function of full-time Christian service is to take in Bible doctrine. </w:t>
      </w:r>
      <w:proofErr w:type="spellStart"/>
      <w:r>
        <w:rPr>
          <w:rFonts w:ascii="Comic Sans MS" w:hAnsi="Comic Sans MS"/>
          <w:i/>
          <w:spacing w:val="-4"/>
          <w:sz w:val="40"/>
          <w:szCs w:val="40"/>
        </w:rPr>
        <w:t>Latreuo</w:t>
      </w:r>
      <w:proofErr w:type="spellEnd"/>
      <w:r>
        <w:rPr>
          <w:rFonts w:ascii="Comic Sans MS" w:hAnsi="Comic Sans MS"/>
          <w:spacing w:val="-4"/>
          <w:sz w:val="40"/>
          <w:szCs w:val="40"/>
        </w:rPr>
        <w:t> refers primarily to the believer’s attitude toward Bible doctrine, his absorption and perception of doctrine, and the relationship of that to the Lord.</w:t>
      </w:r>
    </w:p>
    <w:p w14:paraId="7AC70A13" w14:textId="77777777" w:rsidR="001232DE" w:rsidRDefault="001232DE">
      <w:pPr>
        <w:pStyle w:val="Standard"/>
        <w:ind w:right="-90"/>
        <w:rPr>
          <w:rFonts w:ascii="Comic Sans MS" w:hAnsi="Comic Sans MS"/>
          <w:b/>
          <w:i/>
          <w:spacing w:val="-4"/>
          <w:sz w:val="12"/>
          <w:szCs w:val="12"/>
        </w:rPr>
      </w:pPr>
    </w:p>
    <w:p w14:paraId="40DA6C7E" w14:textId="77777777" w:rsidR="001232DE" w:rsidRDefault="00020298">
      <w:pPr>
        <w:pStyle w:val="Standard"/>
        <w:ind w:right="-90"/>
      </w:pPr>
      <w:proofErr w:type="spellStart"/>
      <w:r>
        <w:rPr>
          <w:rFonts w:ascii="Comic Sans MS" w:hAnsi="Comic Sans MS"/>
          <w:i/>
          <w:spacing w:val="-4"/>
          <w:sz w:val="40"/>
          <w:szCs w:val="40"/>
        </w:rPr>
        <w:t>Latreuo</w:t>
      </w:r>
      <w:proofErr w:type="spellEnd"/>
      <w:r>
        <w:rPr>
          <w:rFonts w:ascii="Comic Sans MS" w:hAnsi="Comic Sans MS"/>
          <w:spacing w:val="-4"/>
          <w:sz w:val="40"/>
          <w:szCs w:val="40"/>
        </w:rPr>
        <w:t xml:space="preserve"> is seen as offering service to God in </w:t>
      </w:r>
      <w:r>
        <w:rPr>
          <w:rFonts w:ascii="Comic Sans MS" w:hAnsi="Comic Sans MS"/>
          <w:i/>
          <w:spacing w:val="-4"/>
          <w:sz w:val="40"/>
          <w:szCs w:val="40"/>
          <w:u w:val="single"/>
        </w:rPr>
        <w:t>Heb. 12:28</w:t>
      </w:r>
      <w:r>
        <w:rPr>
          <w:rFonts w:ascii="Comic Sans MS" w:hAnsi="Comic Sans MS"/>
          <w:i/>
          <w:spacing w:val="-4"/>
          <w:sz w:val="40"/>
          <w:szCs w:val="40"/>
        </w:rPr>
        <w:t>.</w:t>
      </w:r>
    </w:p>
    <w:p w14:paraId="168105B4" w14:textId="77777777" w:rsidR="001232DE" w:rsidRDefault="00020298">
      <w:pPr>
        <w:pStyle w:val="Standard"/>
        <w:ind w:right="-90"/>
      </w:pPr>
      <w:r>
        <w:rPr>
          <w:rFonts w:ascii="Comic Sans MS" w:hAnsi="Comic Sans MS"/>
          <w:b/>
          <w:i/>
          <w:sz w:val="40"/>
          <w:szCs w:val="40"/>
          <w:u w:val="single"/>
        </w:rPr>
        <w:t>Hebrews 12:28</w:t>
      </w:r>
      <w:r>
        <w:rPr>
          <w:rFonts w:ascii="Comic Sans MS" w:hAnsi="Comic Sans MS"/>
          <w:b/>
          <w:i/>
          <w:sz w:val="40"/>
          <w:szCs w:val="40"/>
        </w:rPr>
        <w:t xml:space="preserve"> Therefore, since we receive a kingdom which cannot be shaken, let us show gratitude, by which we </w:t>
      </w:r>
      <w:r>
        <w:rPr>
          <w:rFonts w:ascii="Comic Sans MS" w:hAnsi="Comic Sans MS"/>
          <w:b/>
          <w:i/>
          <w:color w:val="C00000"/>
          <w:sz w:val="40"/>
          <w:szCs w:val="40"/>
        </w:rPr>
        <w:t xml:space="preserve">may offer </w:t>
      </w:r>
      <w:r>
        <w:rPr>
          <w:rFonts w:ascii="Comic Sans MS" w:hAnsi="Comic Sans MS"/>
          <w:color w:val="000000"/>
          <w:sz w:val="34"/>
          <w:szCs w:val="34"/>
        </w:rPr>
        <w:t xml:space="preserve">(v. pas) </w:t>
      </w:r>
      <w:r>
        <w:rPr>
          <w:rFonts w:ascii="Comic Sans MS" w:hAnsi="Comic Sans MS"/>
          <w:b/>
          <w:i/>
          <w:sz w:val="40"/>
          <w:szCs w:val="40"/>
        </w:rPr>
        <w:t xml:space="preserve">to God an acceptable </w:t>
      </w:r>
      <w:r>
        <w:rPr>
          <w:rFonts w:ascii="Comic Sans MS" w:hAnsi="Comic Sans MS"/>
          <w:b/>
          <w:i/>
          <w:color w:val="C00000"/>
          <w:sz w:val="40"/>
          <w:szCs w:val="40"/>
        </w:rPr>
        <w:t>service</w:t>
      </w:r>
      <w:r>
        <w:rPr>
          <w:rFonts w:ascii="Comic Sans MS" w:hAnsi="Comic Sans MS"/>
          <w:b/>
          <w:i/>
          <w:sz w:val="40"/>
          <w:szCs w:val="40"/>
        </w:rPr>
        <w:t xml:space="preserve"> with reverence and awe;</w:t>
      </w:r>
    </w:p>
    <w:p w14:paraId="6EC47B64" w14:textId="77777777" w:rsidR="001232DE" w:rsidRDefault="001232DE">
      <w:pPr>
        <w:pStyle w:val="Standard"/>
        <w:ind w:right="-90"/>
        <w:rPr>
          <w:rFonts w:ascii="Comic Sans MS" w:hAnsi="Comic Sans MS"/>
          <w:b/>
          <w:i/>
          <w:spacing w:val="-4"/>
          <w:sz w:val="20"/>
          <w:szCs w:val="20"/>
          <w:u w:val="single"/>
        </w:rPr>
      </w:pPr>
    </w:p>
    <w:p w14:paraId="02BEA398" w14:textId="77777777" w:rsidR="001232DE" w:rsidRDefault="00020298">
      <w:pPr>
        <w:pStyle w:val="Standard"/>
        <w:ind w:right="-90"/>
      </w:pPr>
      <w:r>
        <w:rPr>
          <w:rFonts w:ascii="Comic Sans MS" w:hAnsi="Comic Sans MS"/>
          <w:sz w:val="40"/>
          <w:szCs w:val="40"/>
        </w:rPr>
        <w:t>The word “service” is part of the phrase</w:t>
      </w:r>
      <w:proofErr w:type="gramStart"/>
      <w:r>
        <w:rPr>
          <w:rFonts w:ascii="Comic Sans MS" w:hAnsi="Comic Sans MS"/>
          <w:sz w:val="40"/>
          <w:szCs w:val="40"/>
        </w:rPr>
        <w:t>, ”</w:t>
      </w:r>
      <w:r>
        <w:rPr>
          <w:rFonts w:ascii="Comic Sans MS" w:hAnsi="Comic Sans MS"/>
          <w:i/>
          <w:sz w:val="40"/>
          <w:szCs w:val="40"/>
        </w:rPr>
        <w:t>may</w:t>
      </w:r>
      <w:proofErr w:type="gramEnd"/>
      <w:r>
        <w:rPr>
          <w:rFonts w:ascii="Comic Sans MS" w:hAnsi="Comic Sans MS"/>
          <w:i/>
          <w:sz w:val="40"/>
          <w:szCs w:val="40"/>
        </w:rPr>
        <w:t xml:space="preserve"> offer</w:t>
      </w:r>
      <w:r>
        <w:rPr>
          <w:rFonts w:ascii="Comic Sans MS" w:hAnsi="Comic Sans MS"/>
          <w:sz w:val="40"/>
          <w:szCs w:val="40"/>
        </w:rPr>
        <w:t>”.</w:t>
      </w:r>
    </w:p>
    <w:p w14:paraId="66969FDC" w14:textId="77777777" w:rsidR="001232DE" w:rsidRDefault="00020298">
      <w:pPr>
        <w:pStyle w:val="Standard"/>
        <w:ind w:right="-90"/>
      </w:pPr>
      <w:r>
        <w:rPr>
          <w:rFonts w:ascii="Comic Sans MS" w:hAnsi="Comic Sans MS"/>
          <w:sz w:val="40"/>
          <w:szCs w:val="40"/>
        </w:rPr>
        <w:t>The subjunctive mood means that service to God is only a potential.</w:t>
      </w:r>
    </w:p>
    <w:p w14:paraId="3B7FAA1E" w14:textId="77777777" w:rsidR="001232DE" w:rsidRDefault="001232DE">
      <w:pPr>
        <w:pStyle w:val="Standard"/>
        <w:ind w:right="-90"/>
        <w:rPr>
          <w:rFonts w:ascii="Comic Sans MS" w:hAnsi="Comic Sans MS"/>
          <w:sz w:val="16"/>
          <w:szCs w:val="16"/>
        </w:rPr>
      </w:pPr>
    </w:p>
    <w:p w14:paraId="2BAE20A9" w14:textId="77777777" w:rsidR="001232DE" w:rsidRDefault="00020298">
      <w:pPr>
        <w:pStyle w:val="Standard"/>
        <w:ind w:right="-90"/>
      </w:pPr>
      <w:r>
        <w:rPr>
          <w:rFonts w:ascii="Comic Sans MS" w:hAnsi="Comic Sans MS"/>
          <w:sz w:val="40"/>
          <w:szCs w:val="40"/>
        </w:rPr>
        <w:lastRenderedPageBreak/>
        <w:t xml:space="preserve">Most believers are more interested in serving self than </w:t>
      </w:r>
      <w:r>
        <w:rPr>
          <w:rFonts w:ascii="Comic Sans MS" w:hAnsi="Comic Sans MS"/>
          <w:spacing w:val="-2"/>
          <w:sz w:val="40"/>
          <w:szCs w:val="40"/>
        </w:rPr>
        <w:t>serving God. There are believers who are motivated to serve</w:t>
      </w:r>
      <w:r>
        <w:rPr>
          <w:rFonts w:ascii="Comic Sans MS" w:hAnsi="Comic Sans MS"/>
          <w:sz w:val="40"/>
          <w:szCs w:val="40"/>
        </w:rPr>
        <w:t xml:space="preserve"> God by avoiding immorality and by doing good deeds, but it is done all done in the flesh, the Holy Spirit has nothing to do with it.</w:t>
      </w:r>
    </w:p>
    <w:p w14:paraId="5227AC1D" w14:textId="77777777" w:rsidR="001232DE" w:rsidRDefault="001232DE">
      <w:pPr>
        <w:pStyle w:val="Standard"/>
        <w:ind w:right="-90"/>
        <w:rPr>
          <w:rFonts w:ascii="Comic Sans MS" w:hAnsi="Comic Sans MS"/>
          <w:sz w:val="20"/>
          <w:szCs w:val="20"/>
        </w:rPr>
      </w:pPr>
    </w:p>
    <w:p w14:paraId="5702C1A1" w14:textId="77777777" w:rsidR="001232DE" w:rsidRDefault="00020298">
      <w:pPr>
        <w:pStyle w:val="Standard"/>
        <w:ind w:right="-90"/>
      </w:pPr>
      <w:r>
        <w:rPr>
          <w:rFonts w:ascii="Comic Sans MS" w:hAnsi="Comic Sans MS"/>
          <w:sz w:val="40"/>
          <w:szCs w:val="40"/>
        </w:rPr>
        <w:t>Furthermore, they have little or no doctrine so their effort to serve God is adulterated into human good which is totally unacceptable to God. He is not pleased or satisfied with believers who are deficient in doctrine yet attempt to serve Him.</w:t>
      </w:r>
    </w:p>
    <w:p w14:paraId="1FCB2950" w14:textId="77777777" w:rsidR="001232DE" w:rsidRDefault="001232DE">
      <w:pPr>
        <w:pStyle w:val="Standard"/>
        <w:ind w:right="-90"/>
        <w:rPr>
          <w:rFonts w:ascii="Comic Sans MS" w:hAnsi="Comic Sans MS"/>
          <w:sz w:val="20"/>
          <w:szCs w:val="20"/>
        </w:rPr>
      </w:pPr>
    </w:p>
    <w:p w14:paraId="4FFCA426" w14:textId="77777777" w:rsidR="001232DE" w:rsidRDefault="00020298">
      <w:pPr>
        <w:pStyle w:val="Standard"/>
        <w:ind w:right="-90"/>
      </w:pPr>
      <w:r>
        <w:rPr>
          <w:rFonts w:ascii="Comic Sans MS" w:hAnsi="Comic Sans MS"/>
          <w:spacing w:val="-4"/>
          <w:sz w:val="40"/>
          <w:szCs w:val="40"/>
        </w:rPr>
        <w:t xml:space="preserve">Many have a misconception of </w:t>
      </w:r>
      <w:r>
        <w:rPr>
          <w:rFonts w:ascii="Comic Sans MS" w:hAnsi="Comic Sans MS"/>
          <w:spacing w:val="-4"/>
          <w:sz w:val="40"/>
          <w:szCs w:val="40"/>
          <w:u w:val="single"/>
        </w:rPr>
        <w:t>full-time Christian service</w:t>
      </w:r>
      <w:r>
        <w:rPr>
          <w:rFonts w:ascii="Comic Sans MS" w:hAnsi="Comic Sans MS"/>
          <w:spacing w:val="-4"/>
          <w:sz w:val="40"/>
          <w:szCs w:val="40"/>
        </w:rPr>
        <w:t xml:space="preserve">.  </w:t>
      </w:r>
    </w:p>
    <w:p w14:paraId="2A322796" w14:textId="77777777" w:rsidR="001232DE" w:rsidRDefault="00020298">
      <w:pPr>
        <w:pStyle w:val="Standard"/>
        <w:ind w:right="-270"/>
      </w:pPr>
      <w:r>
        <w:rPr>
          <w:rFonts w:ascii="Comic Sans MS" w:hAnsi="Comic Sans MS"/>
          <w:sz w:val="40"/>
          <w:szCs w:val="40"/>
        </w:rPr>
        <w:t xml:space="preserve">They think that it means only those who are pastors, missionaries, evangelists, seminary prophesiers, and chaplains are in full-time Christian service. They are unaware that the moment a believer is born again is the moment of entering into </w:t>
      </w:r>
      <w:r>
        <w:rPr>
          <w:rFonts w:ascii="Comic Sans MS" w:hAnsi="Comic Sans MS"/>
          <w:sz w:val="40"/>
          <w:szCs w:val="40"/>
          <w:u w:val="single"/>
        </w:rPr>
        <w:t>full-time Christian service</w:t>
      </w:r>
      <w:r>
        <w:rPr>
          <w:rFonts w:ascii="Comic Sans MS" w:hAnsi="Comic Sans MS"/>
          <w:sz w:val="40"/>
          <w:szCs w:val="40"/>
        </w:rPr>
        <w:t>.</w:t>
      </w:r>
    </w:p>
    <w:p w14:paraId="612580E7" w14:textId="77777777" w:rsidR="001232DE" w:rsidRDefault="001232DE">
      <w:pPr>
        <w:pStyle w:val="Standard"/>
        <w:ind w:right="-270"/>
        <w:rPr>
          <w:rFonts w:ascii="Comic Sans MS" w:hAnsi="Comic Sans MS"/>
          <w:sz w:val="12"/>
          <w:szCs w:val="12"/>
        </w:rPr>
      </w:pPr>
    </w:p>
    <w:p w14:paraId="76CF0ED5" w14:textId="77777777" w:rsidR="001232DE" w:rsidRDefault="00020298">
      <w:pPr>
        <w:pStyle w:val="Standard"/>
        <w:ind w:right="-270"/>
      </w:pPr>
      <w:r>
        <w:rPr>
          <w:rFonts w:ascii="Comic Sans MS" w:hAnsi="Comic Sans MS"/>
          <w:sz w:val="40"/>
          <w:szCs w:val="40"/>
        </w:rPr>
        <w:t>The basic function of full-time Christian service operates through our ambassadorship in applying doctrine to our circumstances. That indeed, is a full –time job.</w:t>
      </w:r>
    </w:p>
    <w:p w14:paraId="0078F752" w14:textId="77777777" w:rsidR="001232DE" w:rsidRDefault="001232DE">
      <w:pPr>
        <w:pStyle w:val="Standard"/>
        <w:ind w:right="-270"/>
        <w:rPr>
          <w:rFonts w:ascii="Comic Sans MS" w:hAnsi="Comic Sans MS"/>
          <w:sz w:val="12"/>
          <w:szCs w:val="12"/>
        </w:rPr>
      </w:pPr>
    </w:p>
    <w:p w14:paraId="3BB4B4AB" w14:textId="77777777" w:rsidR="001232DE" w:rsidRDefault="00020298">
      <w:pPr>
        <w:pStyle w:val="Standard"/>
        <w:ind w:right="-270"/>
      </w:pPr>
      <w:r>
        <w:rPr>
          <w:rFonts w:ascii="Comic Sans MS" w:hAnsi="Comic Sans MS"/>
          <w:spacing w:val="-4"/>
          <w:sz w:val="40"/>
          <w:szCs w:val="40"/>
        </w:rPr>
        <w:t xml:space="preserve">The active voice of </w:t>
      </w:r>
      <w:proofErr w:type="spellStart"/>
      <w:r>
        <w:rPr>
          <w:rFonts w:ascii="Comic Sans MS" w:hAnsi="Comic Sans MS"/>
          <w:i/>
          <w:spacing w:val="-4"/>
          <w:sz w:val="40"/>
          <w:szCs w:val="40"/>
        </w:rPr>
        <w:t>Latreuo</w:t>
      </w:r>
      <w:proofErr w:type="spellEnd"/>
      <w:r>
        <w:rPr>
          <w:rFonts w:ascii="Comic Sans MS" w:hAnsi="Comic Sans MS"/>
          <w:spacing w:val="-4"/>
          <w:sz w:val="40"/>
          <w:szCs w:val="40"/>
        </w:rPr>
        <w:t xml:space="preserve"> in our verse has Paul </w:t>
      </w:r>
      <w:proofErr w:type="spellStart"/>
      <w:r>
        <w:rPr>
          <w:rFonts w:ascii="Comic Sans MS" w:hAnsi="Comic Sans MS"/>
          <w:spacing w:val="-4"/>
          <w:sz w:val="40"/>
          <w:szCs w:val="40"/>
        </w:rPr>
        <w:t>produc</w:t>
      </w:r>
      <w:proofErr w:type="spellEnd"/>
      <w:r>
        <w:rPr>
          <w:rFonts w:ascii="Comic Sans MS" w:hAnsi="Comic Sans MS"/>
          <w:spacing w:val="-4"/>
          <w:sz w:val="40"/>
          <w:szCs w:val="40"/>
        </w:rPr>
        <w:t xml:space="preserve">- </w:t>
      </w:r>
      <w:proofErr w:type="spellStart"/>
      <w:r>
        <w:rPr>
          <w:rFonts w:ascii="Comic Sans MS" w:hAnsi="Comic Sans MS"/>
          <w:spacing w:val="-4"/>
          <w:sz w:val="40"/>
          <w:szCs w:val="40"/>
        </w:rPr>
        <w:t>ing</w:t>
      </w:r>
      <w:proofErr w:type="spellEnd"/>
      <w:r>
        <w:rPr>
          <w:rFonts w:ascii="Comic Sans MS" w:hAnsi="Comic Sans MS"/>
          <w:spacing w:val="-4"/>
          <w:sz w:val="40"/>
          <w:szCs w:val="40"/>
        </w:rPr>
        <w:t xml:space="preserve"> the action here as a mature</w:t>
      </w:r>
      <w:r>
        <w:rPr>
          <w:rFonts w:ascii="Comic Sans MS" w:hAnsi="Comic Sans MS"/>
          <w:sz w:val="40"/>
          <w:szCs w:val="40"/>
        </w:rPr>
        <w:t xml:space="preserve"> believer, but all of us produce the action regardless of our status.</w:t>
      </w:r>
    </w:p>
    <w:p w14:paraId="1E83E096" w14:textId="77777777" w:rsidR="001232DE" w:rsidRDefault="001232DE">
      <w:pPr>
        <w:pStyle w:val="Standard"/>
        <w:ind w:right="-90"/>
        <w:rPr>
          <w:rFonts w:ascii="Comic Sans MS" w:hAnsi="Comic Sans MS"/>
          <w:i/>
          <w:sz w:val="12"/>
          <w:szCs w:val="12"/>
        </w:rPr>
      </w:pPr>
    </w:p>
    <w:p w14:paraId="444B9EFA" w14:textId="77777777" w:rsidR="001232DE" w:rsidRDefault="00020298">
      <w:pPr>
        <w:pStyle w:val="Standard"/>
        <w:ind w:left="228" w:right="-90"/>
      </w:pPr>
      <w:r>
        <w:rPr>
          <w:rFonts w:ascii="Comic Sans MS" w:hAnsi="Comic Sans MS"/>
          <w:i/>
          <w:spacing w:val="-4"/>
          <w:sz w:val="40"/>
          <w:szCs w:val="40"/>
        </w:rPr>
        <w:lastRenderedPageBreak/>
        <w:t xml:space="preserve">In the NT, this Gr. word for “serve” always refers to religious service, and is sometimes translated “worship.” Paul had seen the shallow, hypocritical religion of the Pharisees and the superstitious hedonism of pagan idolatry. His spiritual service however, did not result from abject fear or legal obligation, but was genuine and sincere. </w:t>
      </w:r>
      <w:r>
        <w:rPr>
          <w:rFonts w:ascii="Comic Sans MS" w:hAnsi="Comic Sans MS"/>
          <w:i/>
          <w:spacing w:val="-4"/>
        </w:rPr>
        <w:t>John MacArthur Jr., ed., The MacArthur Study Bible, electronic ed. (Nashville, TN: Word Pub., 1997), 1692.</w:t>
      </w:r>
    </w:p>
    <w:p w14:paraId="241EB769" w14:textId="77777777" w:rsidR="001232DE" w:rsidRDefault="001232DE">
      <w:pPr>
        <w:pStyle w:val="Standard"/>
        <w:ind w:right="-90"/>
        <w:rPr>
          <w:rFonts w:ascii="Comic Sans MS" w:hAnsi="Comic Sans MS"/>
          <w:b/>
          <w:i/>
          <w:spacing w:val="-4"/>
          <w:sz w:val="10"/>
          <w:szCs w:val="10"/>
          <w:u w:val="single"/>
        </w:rPr>
      </w:pPr>
    </w:p>
    <w:p w14:paraId="496F01C6" w14:textId="77777777" w:rsidR="001232DE" w:rsidRDefault="001232DE">
      <w:pPr>
        <w:pStyle w:val="Standard"/>
        <w:ind w:right="-90"/>
        <w:rPr>
          <w:rFonts w:ascii="Comic Sans MS" w:hAnsi="Comic Sans MS"/>
          <w:spacing w:val="-4"/>
          <w:sz w:val="12"/>
          <w:szCs w:val="12"/>
        </w:rPr>
      </w:pPr>
    </w:p>
    <w:p w14:paraId="42A3DF79" w14:textId="77777777" w:rsidR="001232DE" w:rsidRDefault="00020298">
      <w:pPr>
        <w:pStyle w:val="Standard"/>
        <w:ind w:right="-90"/>
      </w:pPr>
      <w:r>
        <w:rPr>
          <w:rFonts w:ascii="Comic Sans MS" w:hAnsi="Comic Sans MS"/>
          <w:spacing w:val="-4"/>
          <w:sz w:val="34"/>
          <w:szCs w:val="34"/>
        </w:rPr>
        <w:t xml:space="preserve">(NKJV) </w:t>
      </w:r>
      <w:r>
        <w:rPr>
          <w:rFonts w:ascii="Comic Sans MS" w:hAnsi="Comic Sans MS"/>
          <w:b/>
          <w:i/>
          <w:spacing w:val="-4"/>
          <w:sz w:val="40"/>
          <w:szCs w:val="40"/>
          <w:u w:val="single"/>
        </w:rPr>
        <w:t>Philippians 3:3</w:t>
      </w:r>
      <w:r>
        <w:rPr>
          <w:rFonts w:ascii="Comic Sans MS" w:hAnsi="Comic Sans MS"/>
          <w:b/>
          <w:i/>
          <w:spacing w:val="-4"/>
          <w:sz w:val="40"/>
          <w:szCs w:val="40"/>
        </w:rPr>
        <w:t xml:space="preserve"> For we are the circumcision, who </w:t>
      </w:r>
      <w:r>
        <w:rPr>
          <w:rFonts w:ascii="Comic Sans MS" w:hAnsi="Comic Sans MS"/>
          <w:b/>
          <w:i/>
          <w:color w:val="C00000"/>
          <w:spacing w:val="-4"/>
          <w:sz w:val="40"/>
          <w:szCs w:val="40"/>
        </w:rPr>
        <w:t>worship</w:t>
      </w:r>
      <w:r>
        <w:rPr>
          <w:rFonts w:ascii="Comic Sans MS" w:hAnsi="Comic Sans MS"/>
          <w:b/>
          <w:i/>
          <w:spacing w:val="-4"/>
          <w:sz w:val="40"/>
          <w:szCs w:val="40"/>
        </w:rPr>
        <w:t xml:space="preserve"> God in the Spirit, rejoice in Christ Jesus, and have no confidence in the flesh,</w:t>
      </w:r>
    </w:p>
    <w:p w14:paraId="23C0F6EE" w14:textId="77777777" w:rsidR="001232DE" w:rsidRDefault="001232DE">
      <w:pPr>
        <w:pStyle w:val="Standard"/>
        <w:ind w:right="-90"/>
        <w:rPr>
          <w:rFonts w:ascii="Comic Sans MS" w:hAnsi="Comic Sans MS"/>
          <w:spacing w:val="-4"/>
          <w:sz w:val="10"/>
          <w:szCs w:val="10"/>
        </w:rPr>
      </w:pPr>
    </w:p>
    <w:p w14:paraId="3CCDD75C" w14:textId="77777777" w:rsidR="001232DE" w:rsidRDefault="00020298">
      <w:pPr>
        <w:pStyle w:val="Standard"/>
        <w:ind w:right="-270"/>
      </w:pPr>
      <w:r>
        <w:rPr>
          <w:rFonts w:ascii="Comic Sans MS" w:hAnsi="Comic Sans MS"/>
          <w:b/>
          <w:i/>
          <w:color w:val="C00000"/>
          <w:spacing w:val="-4"/>
          <w:sz w:val="40"/>
          <w:szCs w:val="40"/>
        </w:rPr>
        <w:t>worship</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pacing w:val="-4"/>
          <w:sz w:val="34"/>
          <w:szCs w:val="34"/>
        </w:rPr>
        <w:t>LATREUO</w:t>
      </w:r>
      <w:r>
        <w:rPr>
          <w:rFonts w:ascii="Comic Sans MS" w:hAnsi="Comic Sans MS"/>
          <w:spacing w:val="-4"/>
          <w:sz w:val="36"/>
          <w:szCs w:val="36"/>
        </w:rPr>
        <w:t xml:space="preserve">,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part. pa, The words, “in the” are not found in the Gr. and the capital S is not found in the Gr. either.</w:t>
      </w:r>
    </w:p>
    <w:p w14:paraId="3FCBC887" w14:textId="77777777" w:rsidR="001232DE" w:rsidRDefault="001232DE">
      <w:pPr>
        <w:pStyle w:val="Standard"/>
        <w:ind w:right="-90"/>
        <w:rPr>
          <w:rFonts w:ascii="Comic Sans MS" w:hAnsi="Comic Sans MS"/>
          <w:spacing w:val="-4"/>
          <w:sz w:val="10"/>
          <w:szCs w:val="10"/>
        </w:rPr>
      </w:pPr>
    </w:p>
    <w:p w14:paraId="07D8B04C" w14:textId="77777777" w:rsidR="001232DE" w:rsidRDefault="00020298">
      <w:pPr>
        <w:pStyle w:val="Standard"/>
        <w:ind w:right="-90"/>
      </w:pPr>
      <w:r>
        <w:rPr>
          <w:b/>
          <w:i/>
          <w:color w:val="0035FF"/>
          <w:sz w:val="40"/>
          <w:szCs w:val="40"/>
        </w:rPr>
        <w:t>with my spirit</w:t>
      </w:r>
      <w:r>
        <w:rPr>
          <w:rFonts w:ascii="Comic Sans MS" w:hAnsi="Comic Sans MS"/>
          <w:b/>
          <w:i/>
          <w:spacing w:val="-4"/>
          <w:sz w:val="40"/>
          <w:szCs w:val="40"/>
        </w:rPr>
        <w:t xml:space="preserve"> </w:t>
      </w:r>
      <w:r>
        <w:rPr>
          <w:rFonts w:ascii="Comic Sans MS" w:hAnsi="Comic Sans MS"/>
          <w:spacing w:val="-4"/>
          <w:sz w:val="40"/>
          <w:szCs w:val="40"/>
        </w:rPr>
        <w:t>– “</w:t>
      </w:r>
      <w:r>
        <w:rPr>
          <w:rFonts w:ascii="Comic Sans MS" w:hAnsi="Comic Sans MS"/>
          <w:i/>
          <w:spacing w:val="-4"/>
          <w:sz w:val="40"/>
          <w:szCs w:val="40"/>
        </w:rPr>
        <w:t xml:space="preserve">Paul’s service was with his spirit. It was not that of religious drudgery, going through endless rituals and reciting prayers and liturgies by rote. It was </w:t>
      </w:r>
      <w:r>
        <w:rPr>
          <w:rFonts w:ascii="Comic Sans MS" w:hAnsi="Comic Sans MS"/>
          <w:i/>
          <w:spacing w:val="-6"/>
          <w:sz w:val="40"/>
          <w:szCs w:val="40"/>
        </w:rPr>
        <w:t>service bathed in fervent prayers. It was willing, devoted,</w:t>
      </w:r>
      <w:r>
        <w:rPr>
          <w:rFonts w:ascii="Comic Sans MS" w:hAnsi="Comic Sans MS"/>
          <w:i/>
          <w:spacing w:val="-4"/>
          <w:sz w:val="40"/>
          <w:szCs w:val="40"/>
        </w:rPr>
        <w:t xml:space="preserve"> tireless service, fired by a spirit that loved the Lord</w:t>
      </w:r>
      <w:r>
        <w:rPr>
          <w:rFonts w:ascii="Comic Sans MS" w:hAnsi="Comic Sans MS"/>
          <w:spacing w:val="-4"/>
          <w:sz w:val="40"/>
          <w:szCs w:val="40"/>
        </w:rPr>
        <w:t xml:space="preserve"> </w:t>
      </w:r>
      <w:r>
        <w:rPr>
          <w:rFonts w:ascii="Comic Sans MS" w:hAnsi="Comic Sans MS"/>
          <w:i/>
          <w:spacing w:val="-4"/>
          <w:sz w:val="40"/>
          <w:szCs w:val="40"/>
        </w:rPr>
        <w:t>Jesus”</w:t>
      </w:r>
      <w:r>
        <w:rPr>
          <w:rFonts w:ascii="Comic Sans MS" w:hAnsi="Comic Sans MS"/>
          <w:spacing w:val="-4"/>
          <w:sz w:val="40"/>
          <w:szCs w:val="40"/>
        </w:rPr>
        <w:t xml:space="preserve">. </w:t>
      </w:r>
      <w:r>
        <w:rPr>
          <w:rFonts w:ascii="Comic Sans MS" w:hAnsi="Comic Sans MS"/>
          <w:spacing w:val="-4"/>
        </w:rPr>
        <w:t xml:space="preserve">William MacDonald, </w:t>
      </w:r>
      <w:r>
        <w:rPr>
          <w:rFonts w:ascii="Comic Sans MS" w:hAnsi="Comic Sans MS"/>
          <w:b/>
          <w:spacing w:val="-4"/>
        </w:rPr>
        <w:t>Believer’s Bible Commentary</w:t>
      </w:r>
      <w:r>
        <w:rPr>
          <w:rFonts w:ascii="Comic Sans MS" w:hAnsi="Comic Sans MS"/>
          <w:spacing w:val="-4"/>
        </w:rPr>
        <w:t>: Old and New Testaments, ed.</w:t>
      </w:r>
    </w:p>
    <w:p w14:paraId="1EF01181" w14:textId="77777777" w:rsidR="001232DE" w:rsidRDefault="001232DE">
      <w:pPr>
        <w:pStyle w:val="Standard"/>
        <w:ind w:right="-90"/>
        <w:rPr>
          <w:rFonts w:ascii="Comic Sans MS" w:hAnsi="Comic Sans MS"/>
          <w:spacing w:val="-4"/>
          <w:sz w:val="10"/>
          <w:szCs w:val="10"/>
        </w:rPr>
      </w:pPr>
    </w:p>
    <w:p w14:paraId="7ADC36AF" w14:textId="77777777" w:rsidR="001232DE" w:rsidRDefault="00020298">
      <w:pPr>
        <w:pStyle w:val="Standard"/>
        <w:ind w:right="-90"/>
      </w:pPr>
      <w:r>
        <w:rPr>
          <w:rFonts w:ascii="Comic Sans MS" w:hAnsi="Comic Sans MS"/>
          <w:spacing w:val="-4"/>
          <w:sz w:val="40"/>
          <w:szCs w:val="40"/>
        </w:rPr>
        <w:t xml:space="preserve">Paul carried out his mission from the Lord with </w:t>
      </w:r>
      <w:proofErr w:type="spellStart"/>
      <w:r>
        <w:rPr>
          <w:rFonts w:ascii="Comic Sans MS" w:hAnsi="Comic Sans MS"/>
          <w:i/>
          <w:spacing w:val="-4"/>
          <w:sz w:val="40"/>
          <w:szCs w:val="40"/>
        </w:rPr>
        <w:t>spoudazo</w:t>
      </w:r>
      <w:proofErr w:type="spellEnd"/>
      <w:r>
        <w:rPr>
          <w:rFonts w:ascii="Comic Sans MS" w:hAnsi="Comic Sans MS"/>
          <w:i/>
          <w:spacing w:val="-4"/>
          <w:sz w:val="40"/>
          <w:szCs w:val="40"/>
        </w:rPr>
        <w:t xml:space="preserve"> (zeal)</w:t>
      </w:r>
      <w:r>
        <w:rPr>
          <w:rFonts w:ascii="Comic Sans MS" w:hAnsi="Comic Sans MS"/>
          <w:spacing w:val="-4"/>
          <w:sz w:val="40"/>
          <w:szCs w:val="40"/>
        </w:rPr>
        <w:t>!</w:t>
      </w:r>
    </w:p>
    <w:p w14:paraId="6D2AD9F2" w14:textId="77777777" w:rsidR="001232DE" w:rsidRDefault="001232DE">
      <w:pPr>
        <w:pStyle w:val="Standard"/>
        <w:ind w:right="-90"/>
        <w:rPr>
          <w:rFonts w:ascii="Comic Sans MS" w:hAnsi="Comic Sans MS"/>
          <w:b/>
          <w:i/>
          <w:spacing w:val="-4"/>
          <w:sz w:val="10"/>
          <w:szCs w:val="10"/>
          <w:u w:val="single"/>
        </w:rPr>
      </w:pPr>
    </w:p>
    <w:p w14:paraId="1FF81B37" w14:textId="77777777" w:rsidR="001232DE" w:rsidRDefault="00020298">
      <w:pPr>
        <w:pStyle w:val="Standard"/>
        <w:ind w:right="-90"/>
      </w:pPr>
      <w:r>
        <w:rPr>
          <w:b/>
          <w:i/>
          <w:color w:val="0035FF"/>
          <w:sz w:val="40"/>
          <w:szCs w:val="40"/>
        </w:rPr>
        <w:lastRenderedPageBreak/>
        <w:t>in proclaiming the gospel of His Son</w:t>
      </w:r>
      <w:r>
        <w:rPr>
          <w:rFonts w:ascii="Comic Sans MS" w:hAnsi="Comic Sans MS"/>
          <w:spacing w:val="-4"/>
          <w:sz w:val="40"/>
          <w:szCs w:val="40"/>
        </w:rPr>
        <w:t xml:space="preserve"> – The word “</w:t>
      </w:r>
      <w:r>
        <w:rPr>
          <w:rFonts w:ascii="Comic Sans MS" w:hAnsi="Comic Sans MS"/>
          <w:i/>
          <w:spacing w:val="-4"/>
          <w:sz w:val="40"/>
          <w:szCs w:val="40"/>
        </w:rPr>
        <w:t>proclaiming</w:t>
      </w:r>
      <w:r>
        <w:rPr>
          <w:rFonts w:ascii="Comic Sans MS" w:hAnsi="Comic Sans MS"/>
          <w:spacing w:val="-4"/>
          <w:sz w:val="40"/>
          <w:szCs w:val="40"/>
        </w:rPr>
        <w:t>” is not in the Greek. Paul served the Lord in his spirit in giving the gospel to unbelievers. Paul was given the spiritual gift of apostleship to the Gentiles which required a maximum amount of doctrine.</w:t>
      </w:r>
    </w:p>
    <w:p w14:paraId="0C38E207" w14:textId="77777777" w:rsidR="001232DE" w:rsidRDefault="001232DE">
      <w:pPr>
        <w:pStyle w:val="Standard"/>
        <w:ind w:right="-90"/>
        <w:rPr>
          <w:rFonts w:ascii="Comic Sans MS" w:hAnsi="Comic Sans MS"/>
          <w:spacing w:val="-4"/>
          <w:sz w:val="10"/>
          <w:szCs w:val="10"/>
        </w:rPr>
      </w:pPr>
    </w:p>
    <w:p w14:paraId="7D43E03C" w14:textId="77777777" w:rsidR="001232DE" w:rsidRDefault="001232DE">
      <w:pPr>
        <w:pStyle w:val="Standard"/>
        <w:ind w:right="-90"/>
        <w:rPr>
          <w:rFonts w:ascii="Comic Sans MS" w:hAnsi="Comic Sans MS"/>
          <w:b/>
          <w:i/>
          <w:spacing w:val="-4"/>
          <w:sz w:val="12"/>
          <w:szCs w:val="12"/>
          <w:u w:val="single"/>
        </w:rPr>
      </w:pPr>
    </w:p>
    <w:p w14:paraId="2FFE58C1" w14:textId="77777777" w:rsidR="001232DE" w:rsidRDefault="00020298">
      <w:pPr>
        <w:pStyle w:val="Standard"/>
        <w:ind w:right="-270"/>
      </w:pPr>
      <w:r>
        <w:rPr>
          <w:rFonts w:ascii="Comic Sans MS" w:hAnsi="Comic Sans MS"/>
          <w:i/>
          <w:sz w:val="40"/>
          <w:szCs w:val="40"/>
        </w:rPr>
        <w:t>(God)</w:t>
      </w:r>
      <w:r>
        <w:rPr>
          <w:rFonts w:ascii="Comic Sans MS" w:hAnsi="Comic Sans MS"/>
          <w:b/>
          <w:i/>
          <w:sz w:val="40"/>
          <w:szCs w:val="40"/>
        </w:rPr>
        <w:t xml:space="preserve"> </w:t>
      </w:r>
      <w:r>
        <w:rPr>
          <w:rFonts w:ascii="Comic Sans MS" w:hAnsi="Comic Sans MS"/>
          <w:b/>
          <w:i/>
          <w:spacing w:val="-4"/>
          <w:sz w:val="40"/>
          <w:szCs w:val="40"/>
          <w:u w:val="single"/>
        </w:rPr>
        <w:t>is my witness</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4"/>
          <w:szCs w:val="34"/>
        </w:rPr>
        <w:t xml:space="preserve">MARTUS, </w:t>
      </w:r>
      <w:r>
        <w:rPr>
          <w:rFonts w:ascii="#Logos 8 Resource" w:hAnsi="#Logos 8 Resource"/>
          <w:b/>
          <w:sz w:val="40"/>
          <w:szCs w:val="40"/>
          <w:lang w:val="el-GR"/>
        </w:rPr>
        <w:t>μάρτυς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nsm</w:t>
      </w:r>
      <w:proofErr w:type="spellEnd"/>
      <w:r>
        <w:rPr>
          <w:rFonts w:ascii="Comic Sans MS" w:hAnsi="Comic Sans MS"/>
          <w:sz w:val="40"/>
          <w:szCs w:val="40"/>
        </w:rPr>
        <w:t>; ② one who affirms or attests, testifier, witness. We get the word “martyr” from this Gr. word.</w:t>
      </w:r>
    </w:p>
    <w:p w14:paraId="4B9FC0CD" w14:textId="77777777" w:rsidR="001232DE" w:rsidRDefault="00020298">
      <w:pPr>
        <w:pStyle w:val="Standard"/>
        <w:ind w:right="-270"/>
      </w:pPr>
      <w:r>
        <w:rPr>
          <w:rFonts w:ascii="Comic Sans MS" w:hAnsi="Comic Sans MS"/>
          <w:sz w:val="40"/>
          <w:szCs w:val="40"/>
        </w:rPr>
        <w:t>Paul was taking an oath in God’s name (</w:t>
      </w:r>
      <w:r>
        <w:rPr>
          <w:rFonts w:ascii="Comic Sans MS" w:hAnsi="Comic Sans MS"/>
          <w:i/>
          <w:sz w:val="40"/>
          <w:szCs w:val="40"/>
        </w:rPr>
        <w:t>Rom. 9:1; 2 Cor. 1:23; 11:10–11, 31; 12:19; Gal. 1:20; 1 Thess. 2:5</w:t>
      </w:r>
      <w:r>
        <w:rPr>
          <w:rFonts w:ascii="Comic Sans MS" w:hAnsi="Comic Sans MS"/>
          <w:sz w:val="40"/>
          <w:szCs w:val="40"/>
        </w:rPr>
        <w:t>). Calling a deity to “witness” underlined the veracity of one’s claim, since deities were expected to avenge false claims about them.</w:t>
      </w:r>
    </w:p>
    <w:p w14:paraId="4AB44666" w14:textId="77777777" w:rsidR="001232DE" w:rsidRDefault="001232DE">
      <w:pPr>
        <w:pStyle w:val="Standard"/>
        <w:ind w:right="-270"/>
        <w:rPr>
          <w:rFonts w:ascii="Comic Sans MS" w:hAnsi="Comic Sans MS"/>
          <w:sz w:val="10"/>
          <w:szCs w:val="10"/>
        </w:rPr>
      </w:pPr>
    </w:p>
    <w:p w14:paraId="00FD8D4D" w14:textId="77777777" w:rsidR="001232DE" w:rsidRDefault="00020298">
      <w:pPr>
        <w:pStyle w:val="Standard"/>
        <w:ind w:right="-270"/>
      </w:pPr>
      <w:r>
        <w:rPr>
          <w:rFonts w:ascii="Comic Sans MS" w:hAnsi="Comic Sans MS"/>
          <w:sz w:val="40"/>
          <w:szCs w:val="40"/>
        </w:rPr>
        <w:t>Only God has the right of vindication,</w:t>
      </w:r>
      <w:r>
        <w:rPr>
          <w:rFonts w:ascii="Comic Sans MS" w:hAnsi="Comic Sans MS"/>
          <w:spacing w:val="-4"/>
          <w:sz w:val="40"/>
          <w:szCs w:val="40"/>
        </w:rPr>
        <w:t xml:space="preserve"> only God is the true witness, and only God has all the facts.</w:t>
      </w:r>
    </w:p>
    <w:p w14:paraId="1A227913" w14:textId="77777777" w:rsidR="001232DE" w:rsidRDefault="001232DE">
      <w:pPr>
        <w:pStyle w:val="Standard"/>
        <w:ind w:right="-90"/>
        <w:rPr>
          <w:rFonts w:ascii="Comic Sans MS" w:hAnsi="Comic Sans MS"/>
          <w:spacing w:val="-4"/>
          <w:sz w:val="10"/>
          <w:szCs w:val="10"/>
          <w:u w:val="single"/>
        </w:rPr>
      </w:pPr>
    </w:p>
    <w:p w14:paraId="378B86ED" w14:textId="77777777" w:rsidR="001232DE" w:rsidRDefault="00020298">
      <w:pPr>
        <w:pStyle w:val="Standard"/>
        <w:ind w:right="-90"/>
      </w:pPr>
      <w:r>
        <w:rPr>
          <w:rFonts w:ascii="Comic Sans MS" w:hAnsi="Comic Sans MS"/>
          <w:spacing w:val="-4"/>
          <w:sz w:val="40"/>
          <w:szCs w:val="40"/>
        </w:rPr>
        <w:t>We have the perfect witness, God the Father who sits in the supreme court of heaven is the Witness to the activities of every believer</w:t>
      </w:r>
    </w:p>
    <w:p w14:paraId="7EC3F9D7" w14:textId="77777777" w:rsidR="001232DE" w:rsidRDefault="001232DE">
      <w:pPr>
        <w:pStyle w:val="Standard"/>
        <w:ind w:right="-90"/>
        <w:rPr>
          <w:rFonts w:ascii="Comic Sans MS" w:hAnsi="Comic Sans MS"/>
          <w:spacing w:val="-4"/>
          <w:sz w:val="16"/>
          <w:szCs w:val="16"/>
          <w:u w:val="single"/>
        </w:rPr>
      </w:pPr>
    </w:p>
    <w:p w14:paraId="3F54970E" w14:textId="77777777" w:rsidR="001232DE" w:rsidRDefault="00020298">
      <w:pPr>
        <w:pStyle w:val="Standard"/>
        <w:ind w:right="-90"/>
      </w:pPr>
      <w:r>
        <w:rPr>
          <w:rFonts w:ascii="Comic Sans MS" w:hAnsi="Comic Sans MS"/>
          <w:spacing w:val="-4"/>
          <w:sz w:val="40"/>
          <w:szCs w:val="40"/>
          <w:u w:val="single"/>
        </w:rPr>
        <w:t>Principle</w:t>
      </w:r>
      <w:r>
        <w:rPr>
          <w:rFonts w:ascii="Comic Sans MS" w:hAnsi="Comic Sans MS"/>
          <w:spacing w:val="-4"/>
          <w:sz w:val="40"/>
          <w:szCs w:val="40"/>
        </w:rPr>
        <w:t xml:space="preserve">: What people think of you doesn’t mean a thing. </w:t>
      </w:r>
      <w:r>
        <w:rPr>
          <w:rFonts w:ascii="Comic Sans MS" w:hAnsi="Comic Sans MS"/>
          <w:sz w:val="40"/>
          <w:szCs w:val="40"/>
        </w:rPr>
        <w:t xml:space="preserve">It is what God thinks of you that counts. What God thinks </w:t>
      </w:r>
      <w:r>
        <w:rPr>
          <w:rFonts w:ascii="Comic Sans MS" w:hAnsi="Comic Sans MS"/>
          <w:spacing w:val="-4"/>
          <w:sz w:val="40"/>
          <w:szCs w:val="40"/>
        </w:rPr>
        <w:t>of us depends upon our attitude towards Him and His Word.</w:t>
      </w:r>
    </w:p>
    <w:p w14:paraId="2B33C7EF" w14:textId="77777777" w:rsidR="001232DE" w:rsidRDefault="001232DE">
      <w:pPr>
        <w:pStyle w:val="Standard"/>
        <w:ind w:right="-90"/>
        <w:rPr>
          <w:rFonts w:ascii="Comic Sans MS" w:hAnsi="Comic Sans MS"/>
          <w:b/>
          <w:i/>
          <w:spacing w:val="-4"/>
          <w:sz w:val="12"/>
          <w:szCs w:val="12"/>
          <w:u w:val="single"/>
        </w:rPr>
      </w:pPr>
    </w:p>
    <w:p w14:paraId="7C89D91D" w14:textId="77777777" w:rsidR="001232DE" w:rsidRDefault="00020298">
      <w:pPr>
        <w:pStyle w:val="Standard"/>
        <w:ind w:right="-90"/>
      </w:pPr>
      <w:r>
        <w:rPr>
          <w:b/>
          <w:i/>
          <w:color w:val="0035FF"/>
          <w:sz w:val="40"/>
          <w:szCs w:val="40"/>
        </w:rPr>
        <w:t>as to how</w:t>
      </w:r>
      <w:r>
        <w:rPr>
          <w:rFonts w:ascii="Comic Sans MS" w:hAnsi="Comic Sans MS"/>
          <w:b/>
          <w:i/>
          <w:spacing w:val="-4"/>
          <w:sz w:val="40"/>
          <w:szCs w:val="40"/>
        </w:rPr>
        <w:t xml:space="preserve"> </w:t>
      </w:r>
      <w:r>
        <w:rPr>
          <w:rFonts w:ascii="Comic Sans MS" w:hAnsi="Comic Sans MS"/>
          <w:b/>
          <w:i/>
          <w:color w:val="C00000"/>
          <w:spacing w:val="-4"/>
          <w:sz w:val="40"/>
          <w:szCs w:val="40"/>
          <w:u w:val="single"/>
        </w:rPr>
        <w:t>unceasingly</w:t>
      </w:r>
      <w:r>
        <w:rPr>
          <w:b/>
          <w:i/>
          <w:color w:val="0035FF"/>
          <w:sz w:val="40"/>
          <w:szCs w:val="40"/>
        </w:rPr>
        <w:t xml:space="preserve"> I make</w:t>
      </w:r>
      <w:r>
        <w:rPr>
          <w:rFonts w:ascii="Comic Sans MS" w:hAnsi="Comic Sans MS"/>
          <w:b/>
          <w:i/>
          <w:spacing w:val="-4"/>
          <w:sz w:val="40"/>
          <w:szCs w:val="40"/>
        </w:rPr>
        <w:t xml:space="preserve"> </w:t>
      </w:r>
      <w:r>
        <w:rPr>
          <w:rFonts w:ascii="Comic Sans MS" w:hAnsi="Comic Sans MS"/>
          <w:spacing w:val="-4"/>
          <w:sz w:val="34"/>
          <w:szCs w:val="34"/>
        </w:rPr>
        <w:t xml:space="preserve">(v. </w:t>
      </w:r>
      <w:proofErr w:type="spellStart"/>
      <w:r>
        <w:rPr>
          <w:rFonts w:ascii="Comic Sans MS" w:hAnsi="Comic Sans MS"/>
          <w:spacing w:val="-4"/>
          <w:sz w:val="34"/>
          <w:szCs w:val="34"/>
        </w:rPr>
        <w:t>pmi</w:t>
      </w:r>
      <w:proofErr w:type="spellEnd"/>
      <w:r>
        <w:rPr>
          <w:b/>
          <w:i/>
          <w:color w:val="0035FF"/>
          <w:sz w:val="40"/>
          <w:szCs w:val="40"/>
        </w:rPr>
        <w:t>) mention of you -</w:t>
      </w:r>
    </w:p>
    <w:p w14:paraId="4F5B1DB4" w14:textId="77777777" w:rsidR="001232DE" w:rsidRDefault="001232DE">
      <w:pPr>
        <w:pStyle w:val="Standard"/>
        <w:ind w:right="-90"/>
        <w:rPr>
          <w:b/>
          <w:i/>
          <w:color w:val="0035FF"/>
          <w:sz w:val="40"/>
          <w:szCs w:val="40"/>
        </w:rPr>
      </w:pPr>
    </w:p>
    <w:p w14:paraId="758F5914" w14:textId="77777777" w:rsidR="001232DE" w:rsidRDefault="00020298">
      <w:pPr>
        <w:pStyle w:val="Standard"/>
        <w:ind w:right="-90"/>
      </w:pPr>
      <w:r>
        <w:rPr>
          <w:rFonts w:ascii="Comic Sans MS" w:hAnsi="Comic Sans MS"/>
          <w:b/>
          <w:i/>
          <w:color w:val="C00000"/>
          <w:spacing w:val="-4"/>
          <w:sz w:val="40"/>
          <w:szCs w:val="40"/>
          <w:u w:val="single"/>
        </w:rPr>
        <w:lastRenderedPageBreak/>
        <w:t>unceasingly</w:t>
      </w:r>
      <w:r>
        <w:rPr>
          <w:rFonts w:ascii="Comic Sans MS" w:hAnsi="Comic Sans MS"/>
          <w:b/>
          <w:i/>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color w:val="000000"/>
          <w:spacing w:val="-4"/>
          <w:sz w:val="34"/>
          <w:szCs w:val="34"/>
        </w:rPr>
        <w:t>ADISLEIPTOS</w:t>
      </w:r>
      <w:r>
        <w:rPr>
          <w:rFonts w:ascii="Comic Sans MS" w:hAnsi="Comic Sans MS"/>
          <w:color w:val="000000"/>
          <w:spacing w:val="-4"/>
          <w:sz w:val="40"/>
          <w:szCs w:val="40"/>
        </w:rPr>
        <w:t xml:space="preserve">, </w:t>
      </w:r>
      <w:r>
        <w:rPr>
          <w:rFonts w:ascii="#Logos 8 Resource" w:hAnsi="#Logos 8 Resource"/>
          <w:b/>
          <w:sz w:val="40"/>
          <w:szCs w:val="40"/>
          <w:lang w:val="el-GR"/>
        </w:rPr>
        <w:t>ἀδιαλείπτως</w:t>
      </w:r>
      <w:r>
        <w:rPr>
          <w:rFonts w:ascii="#Logos 8 Resource" w:hAnsi="#Logos 8 Resource"/>
          <w:b/>
          <w:sz w:val="40"/>
          <w:szCs w:val="40"/>
        </w:rPr>
        <w:t xml:space="preserve">, </w:t>
      </w:r>
      <w:r>
        <w:rPr>
          <w:rFonts w:ascii="Comic Sans MS" w:hAnsi="Comic Sans MS"/>
          <w:sz w:val="40"/>
          <w:szCs w:val="40"/>
        </w:rPr>
        <w:t>adverb; constantly, unceasingly. This was a figure of speech that indicated how often someone prays during the day for others.</w:t>
      </w:r>
    </w:p>
    <w:p w14:paraId="17595A8A" w14:textId="77777777" w:rsidR="001232DE" w:rsidRDefault="001232DE">
      <w:pPr>
        <w:pStyle w:val="Standard"/>
        <w:ind w:right="-90"/>
        <w:rPr>
          <w:rFonts w:ascii="Comic Sans MS" w:hAnsi="Comic Sans MS"/>
          <w:color w:val="000000"/>
          <w:sz w:val="10"/>
          <w:szCs w:val="10"/>
        </w:rPr>
      </w:pPr>
    </w:p>
    <w:p w14:paraId="59F326CA" w14:textId="77777777" w:rsidR="001232DE" w:rsidRDefault="00020298">
      <w:pPr>
        <w:pStyle w:val="Standard"/>
        <w:ind w:right="-90"/>
      </w:pPr>
      <w:r>
        <w:rPr>
          <w:b/>
          <w:i/>
          <w:color w:val="0035FF"/>
          <w:sz w:val="40"/>
          <w:szCs w:val="40"/>
        </w:rPr>
        <w:t>*</w:t>
      </w:r>
      <w:r>
        <w:rPr>
          <w:b/>
          <w:i/>
          <w:color w:val="0035FF"/>
          <w:sz w:val="40"/>
          <w:szCs w:val="40"/>
          <w:u w:val="single"/>
        </w:rPr>
        <w:t>Romans 1:9</w:t>
      </w:r>
      <w:r>
        <w:rPr>
          <w:b/>
          <w:i/>
          <w:color w:val="0035FF"/>
          <w:sz w:val="40"/>
          <w:szCs w:val="40"/>
        </w:rPr>
        <w:t xml:space="preserve"> For God, whom I serve </w:t>
      </w:r>
      <w:r>
        <w:rPr>
          <w:b/>
          <w:i/>
          <w:color w:val="000000"/>
          <w:sz w:val="34"/>
          <w:szCs w:val="34"/>
        </w:rPr>
        <w:t>(v. pai, *priestly function)</w:t>
      </w:r>
      <w:r>
        <w:rPr>
          <w:b/>
          <w:i/>
          <w:color w:val="000000"/>
          <w:sz w:val="40"/>
          <w:szCs w:val="40"/>
        </w:rPr>
        <w:t xml:space="preserve"> </w:t>
      </w:r>
      <w:r>
        <w:rPr>
          <w:b/>
          <w:i/>
          <w:color w:val="0035FF"/>
          <w:sz w:val="40"/>
          <w:szCs w:val="40"/>
        </w:rPr>
        <w:t xml:space="preserve">in my spirit </w:t>
      </w:r>
      <w:r>
        <w:rPr>
          <w:b/>
          <w:i/>
          <w:color w:val="000000"/>
          <w:sz w:val="34"/>
          <w:szCs w:val="34"/>
        </w:rPr>
        <w:t>(human spirit)</w:t>
      </w:r>
      <w:r>
        <w:rPr>
          <w:b/>
          <w:i/>
          <w:color w:val="0035FF"/>
          <w:sz w:val="40"/>
          <w:szCs w:val="40"/>
        </w:rPr>
        <w:t xml:space="preserve"> in the preaching of the gospel of His Son, is my witness </w:t>
      </w:r>
      <w:r>
        <w:rPr>
          <w:b/>
          <w:i/>
          <w:color w:val="000000"/>
          <w:sz w:val="34"/>
          <w:szCs w:val="34"/>
        </w:rPr>
        <w:t>(as an oath)</w:t>
      </w:r>
      <w:r>
        <w:rPr>
          <w:b/>
          <w:i/>
          <w:color w:val="0035FF"/>
          <w:sz w:val="40"/>
          <w:szCs w:val="40"/>
        </w:rPr>
        <w:t xml:space="preserve"> as to how unceasingly I make </w:t>
      </w:r>
      <w:r>
        <w:rPr>
          <w:b/>
          <w:i/>
          <w:color w:val="000000"/>
          <w:sz w:val="34"/>
          <w:szCs w:val="34"/>
        </w:rPr>
        <w:t xml:space="preserve">(v. </w:t>
      </w:r>
      <w:proofErr w:type="spellStart"/>
      <w:r>
        <w:rPr>
          <w:b/>
          <w:i/>
          <w:color w:val="000000"/>
          <w:sz w:val="34"/>
          <w:szCs w:val="34"/>
        </w:rPr>
        <w:t>pmi</w:t>
      </w:r>
      <w:proofErr w:type="spellEnd"/>
      <w:r>
        <w:rPr>
          <w:b/>
          <w:i/>
          <w:color w:val="000000"/>
          <w:sz w:val="34"/>
          <w:szCs w:val="34"/>
        </w:rPr>
        <w:t>)</w:t>
      </w:r>
      <w:r>
        <w:rPr>
          <w:b/>
          <w:i/>
          <w:color w:val="0035FF"/>
          <w:sz w:val="40"/>
          <w:szCs w:val="40"/>
        </w:rPr>
        <w:t xml:space="preserve"> mention of you,  </w:t>
      </w:r>
    </w:p>
    <w:p w14:paraId="6023F83C" w14:textId="77777777" w:rsidR="001232DE" w:rsidRDefault="001232DE">
      <w:pPr>
        <w:pStyle w:val="Standard"/>
        <w:ind w:right="-90"/>
        <w:rPr>
          <w:rFonts w:ascii="Comic Sans MS" w:hAnsi="Comic Sans MS"/>
          <w:i/>
          <w:sz w:val="16"/>
          <w:szCs w:val="16"/>
        </w:rPr>
      </w:pPr>
    </w:p>
    <w:p w14:paraId="5EF7025E" w14:textId="77777777" w:rsidR="001232DE" w:rsidRDefault="00020298">
      <w:pPr>
        <w:pStyle w:val="Standard"/>
        <w:ind w:right="-90"/>
      </w:pPr>
      <w:r>
        <w:rPr>
          <w:rFonts w:ascii="Comic Sans MS" w:hAnsi="Comic Sans MS"/>
          <w:sz w:val="40"/>
          <w:szCs w:val="40"/>
        </w:rPr>
        <w:t xml:space="preserve">The apostle Paul was just as zealous in his </w:t>
      </w:r>
      <w:r>
        <w:rPr>
          <w:rFonts w:ascii="Comic Sans MS" w:hAnsi="Comic Sans MS"/>
          <w:b/>
          <w:sz w:val="40"/>
          <w:szCs w:val="40"/>
        </w:rPr>
        <w:t xml:space="preserve">priestly duties </w:t>
      </w:r>
      <w:r>
        <w:rPr>
          <w:rFonts w:ascii="Comic Sans MS" w:hAnsi="Comic Sans MS"/>
          <w:sz w:val="40"/>
          <w:szCs w:val="40"/>
        </w:rPr>
        <w:t xml:space="preserve">(prayer, singing hymns, and learning doctrine) as he was in his </w:t>
      </w:r>
      <w:r>
        <w:rPr>
          <w:rFonts w:ascii="Comic Sans MS" w:hAnsi="Comic Sans MS"/>
          <w:b/>
          <w:sz w:val="40"/>
          <w:szCs w:val="40"/>
        </w:rPr>
        <w:t>ambassador duties</w:t>
      </w:r>
      <w:r>
        <w:rPr>
          <w:rFonts w:ascii="Comic Sans MS" w:hAnsi="Comic Sans MS"/>
          <w:sz w:val="40"/>
          <w:szCs w:val="40"/>
        </w:rPr>
        <w:t xml:space="preserve"> (witnessing, teaching, and applying doctrine).</w:t>
      </w:r>
    </w:p>
    <w:p w14:paraId="4522B18E" w14:textId="77777777" w:rsidR="001232DE" w:rsidRDefault="001232DE">
      <w:pPr>
        <w:pStyle w:val="Standard"/>
        <w:ind w:right="-90"/>
        <w:rPr>
          <w:rFonts w:ascii="Comic Sans MS" w:hAnsi="Comic Sans MS"/>
          <w:sz w:val="16"/>
          <w:szCs w:val="16"/>
        </w:rPr>
      </w:pPr>
    </w:p>
    <w:p w14:paraId="5F027385" w14:textId="77777777" w:rsidR="001232DE" w:rsidRDefault="00020298">
      <w:pPr>
        <w:pStyle w:val="Standard"/>
      </w:pPr>
      <w:r>
        <w:rPr>
          <w:b/>
          <w:color w:val="0035FF"/>
          <w:sz w:val="40"/>
          <w:szCs w:val="40"/>
          <w:u w:val="single"/>
        </w:rPr>
        <w:t>LESSON 14</w:t>
      </w:r>
      <w:r>
        <w:rPr>
          <w:rFonts w:ascii="Comic Sans MS" w:hAnsi="Comic Sans MS"/>
          <w:sz w:val="40"/>
          <w:szCs w:val="40"/>
        </w:rPr>
        <w:t xml:space="preserve"> (8-4-20)  </w:t>
      </w:r>
    </w:p>
    <w:p w14:paraId="7C169479" w14:textId="77777777" w:rsidR="001232DE" w:rsidRDefault="00020298">
      <w:pPr>
        <w:pStyle w:val="Standard"/>
        <w:ind w:right="-90"/>
      </w:pPr>
      <w:r>
        <w:rPr>
          <w:b/>
          <w:i/>
          <w:color w:val="0035FF"/>
          <w:sz w:val="40"/>
          <w:szCs w:val="40"/>
        </w:rPr>
        <w:t>*</w:t>
      </w:r>
      <w:r>
        <w:rPr>
          <w:b/>
          <w:i/>
          <w:color w:val="0035FF"/>
          <w:sz w:val="40"/>
          <w:szCs w:val="40"/>
          <w:u w:val="single"/>
        </w:rPr>
        <w:t xml:space="preserve">Romans 1:10 </w:t>
      </w:r>
      <w:r>
        <w:rPr>
          <w:b/>
          <w:i/>
          <w:color w:val="0035FF"/>
          <w:sz w:val="40"/>
          <w:szCs w:val="40"/>
        </w:rPr>
        <w:t xml:space="preserve"> always in my prayers making </w:t>
      </w:r>
      <w:r>
        <w:rPr>
          <w:b/>
          <w:i/>
          <w:color w:val="000000"/>
          <w:sz w:val="34"/>
          <w:szCs w:val="34"/>
        </w:rPr>
        <w:t xml:space="preserve">(part. pm)  </w:t>
      </w:r>
    </w:p>
    <w:p w14:paraId="094ADA06" w14:textId="77777777" w:rsidR="001232DE" w:rsidRDefault="00020298">
      <w:pPr>
        <w:pStyle w:val="Standard"/>
        <w:ind w:right="-90"/>
      </w:pPr>
      <w:r>
        <w:rPr>
          <w:b/>
          <w:i/>
          <w:color w:val="000000"/>
          <w:sz w:val="34"/>
          <w:szCs w:val="34"/>
        </w:rPr>
        <w:t xml:space="preserve">  2/</w:t>
      </w:r>
      <w:r>
        <w:rPr>
          <w:b/>
          <w:i/>
          <w:color w:val="0035FF"/>
          <w:sz w:val="40"/>
          <w:szCs w:val="40"/>
        </w:rPr>
        <w:t>request, if perhaps now at last by the will of God I</w:t>
      </w:r>
    </w:p>
    <w:p w14:paraId="179AD998" w14:textId="77777777" w:rsidR="001232DE" w:rsidRDefault="00020298">
      <w:pPr>
        <w:pStyle w:val="Standard"/>
        <w:ind w:right="-90"/>
      </w:pPr>
      <w:r>
        <w:rPr>
          <w:b/>
          <w:i/>
          <w:color w:val="0035FF"/>
          <w:sz w:val="40"/>
          <w:szCs w:val="40"/>
        </w:rPr>
        <w:t xml:space="preserve">  m/ay  </w:t>
      </w:r>
      <w:r>
        <w:rPr>
          <w:b/>
          <w:i/>
          <w:color w:val="000000"/>
          <w:sz w:val="34"/>
          <w:szCs w:val="34"/>
        </w:rPr>
        <w:t xml:space="preserve">(v. </w:t>
      </w:r>
      <w:proofErr w:type="spellStart"/>
      <w:r>
        <w:rPr>
          <w:b/>
          <w:i/>
          <w:color w:val="000000"/>
          <w:sz w:val="34"/>
          <w:szCs w:val="34"/>
        </w:rPr>
        <w:t>fpi</w:t>
      </w:r>
      <w:proofErr w:type="spellEnd"/>
      <w:r>
        <w:rPr>
          <w:b/>
          <w:i/>
          <w:color w:val="000000"/>
          <w:sz w:val="34"/>
          <w:szCs w:val="34"/>
        </w:rPr>
        <w:t>)</w:t>
      </w:r>
      <w:r>
        <w:rPr>
          <w:b/>
          <w:i/>
          <w:color w:val="0035FF"/>
          <w:sz w:val="40"/>
          <w:szCs w:val="40"/>
        </w:rPr>
        <w:t xml:space="preserve"> succeed in coming to you.</w:t>
      </w:r>
    </w:p>
    <w:p w14:paraId="2A9A65A6" w14:textId="77777777" w:rsidR="001232DE" w:rsidRDefault="001232DE">
      <w:pPr>
        <w:pStyle w:val="Standard"/>
        <w:ind w:right="-90"/>
        <w:rPr>
          <w:rFonts w:ascii="Comic Sans MS" w:hAnsi="Comic Sans MS"/>
          <w:sz w:val="12"/>
          <w:szCs w:val="12"/>
        </w:rPr>
      </w:pPr>
    </w:p>
    <w:p w14:paraId="003A6B73" w14:textId="77777777" w:rsidR="001232DE" w:rsidRDefault="00020298">
      <w:pPr>
        <w:pStyle w:val="Standard"/>
        <w:ind w:right="-90"/>
      </w:pPr>
      <w:r>
        <w:rPr>
          <w:rFonts w:ascii="Comic Sans MS" w:hAnsi="Comic Sans MS"/>
          <w:i/>
          <w:sz w:val="40"/>
          <w:szCs w:val="40"/>
        </w:rPr>
        <w:t xml:space="preserve">“One thing a lot more of us have to pay attention to is the consistency and the frequency of our prayer life. This is not something that is a suggestion in Scripture, this is a mandate. We are, as </w:t>
      </w:r>
      <w:r>
        <w:rPr>
          <w:rFonts w:ascii="Comic Sans MS" w:hAnsi="Comic Sans MS"/>
          <w:b/>
          <w:i/>
          <w:sz w:val="40"/>
          <w:szCs w:val="40"/>
          <w:u w:val="single"/>
        </w:rPr>
        <w:t>1 Thessalonians 5:17</w:t>
      </w:r>
      <w:r>
        <w:rPr>
          <w:rFonts w:ascii="Comic Sans MS" w:hAnsi="Comic Sans MS"/>
          <w:i/>
          <w:sz w:val="40"/>
          <w:szCs w:val="40"/>
        </w:rPr>
        <w:t xml:space="preserve"> says, to </w:t>
      </w:r>
      <w:r>
        <w:rPr>
          <w:rFonts w:ascii="Comic Sans MS" w:hAnsi="Comic Sans MS"/>
          <w:b/>
          <w:i/>
          <w:sz w:val="40"/>
          <w:szCs w:val="40"/>
        </w:rPr>
        <w:t xml:space="preserve">pray </w:t>
      </w:r>
      <w:r>
        <w:rPr>
          <w:rFonts w:ascii="Comic Sans MS" w:hAnsi="Comic Sans MS"/>
          <w:sz w:val="32"/>
          <w:szCs w:val="32"/>
        </w:rPr>
        <w:t xml:space="preserve">(v. </w:t>
      </w:r>
      <w:proofErr w:type="spellStart"/>
      <w:r>
        <w:rPr>
          <w:rFonts w:ascii="Comic Sans MS" w:hAnsi="Comic Sans MS"/>
          <w:sz w:val="32"/>
          <w:szCs w:val="32"/>
        </w:rPr>
        <w:t>pmm</w:t>
      </w:r>
      <w:proofErr w:type="spellEnd"/>
      <w:r>
        <w:rPr>
          <w:rFonts w:ascii="Comic Sans MS" w:hAnsi="Comic Sans MS"/>
          <w:sz w:val="32"/>
          <w:szCs w:val="32"/>
        </w:rPr>
        <w:t xml:space="preserve">) </w:t>
      </w:r>
      <w:r>
        <w:rPr>
          <w:rFonts w:ascii="Comic Sans MS" w:hAnsi="Comic Sans MS"/>
          <w:b/>
          <w:i/>
          <w:sz w:val="40"/>
          <w:szCs w:val="40"/>
        </w:rPr>
        <w:t>without ceasing</w:t>
      </w:r>
      <w:r>
        <w:rPr>
          <w:rFonts w:ascii="Comic Sans MS" w:hAnsi="Comic Sans MS"/>
          <w:i/>
          <w:sz w:val="40"/>
          <w:szCs w:val="40"/>
        </w:rPr>
        <w:t xml:space="preserve">. That means that this is to be a continual thing in our life, and prayer really does make a difference. </w:t>
      </w:r>
      <w:r>
        <w:rPr>
          <w:rFonts w:ascii="Comic Sans MS" w:hAnsi="Comic Sans MS"/>
          <w:b/>
          <w:i/>
          <w:sz w:val="40"/>
          <w:szCs w:val="40"/>
          <w:u w:val="single"/>
        </w:rPr>
        <w:t>James 4:2</w:t>
      </w:r>
      <w:r>
        <w:rPr>
          <w:rFonts w:ascii="Comic Sans MS" w:hAnsi="Comic Sans MS"/>
          <w:i/>
          <w:sz w:val="40"/>
          <w:szCs w:val="40"/>
        </w:rPr>
        <w:t xml:space="preserve"> says, “</w:t>
      </w:r>
      <w:r>
        <w:rPr>
          <w:rFonts w:ascii="Comic Sans MS" w:hAnsi="Comic Sans MS"/>
          <w:b/>
          <w:i/>
          <w:sz w:val="40"/>
          <w:szCs w:val="40"/>
        </w:rPr>
        <w:t>We have not because we ask not.</w:t>
      </w:r>
      <w:r>
        <w:rPr>
          <w:rFonts w:ascii="Comic Sans MS" w:hAnsi="Comic Sans MS"/>
          <w:i/>
          <w:sz w:val="40"/>
          <w:szCs w:val="40"/>
        </w:rPr>
        <w:t xml:space="preserve">” Too often we succumb to the strain of fatalism </w:t>
      </w:r>
      <w:r>
        <w:rPr>
          <w:rFonts w:ascii="Comic Sans MS" w:hAnsi="Comic Sans MS"/>
          <w:i/>
          <w:sz w:val="40"/>
          <w:szCs w:val="40"/>
        </w:rPr>
        <w:lastRenderedPageBreak/>
        <w:t xml:space="preserve">in our culture that things will just work out the way they are going to work out and God’s will </w:t>
      </w:r>
      <w:proofErr w:type="spellStart"/>
      <w:r>
        <w:rPr>
          <w:rFonts w:ascii="Comic Sans MS" w:hAnsi="Comic Sans MS"/>
          <w:i/>
          <w:sz w:val="40"/>
          <w:szCs w:val="40"/>
        </w:rPr>
        <w:t>will</w:t>
      </w:r>
      <w:proofErr w:type="spellEnd"/>
      <w:r>
        <w:rPr>
          <w:rFonts w:ascii="Comic Sans MS" w:hAnsi="Comic Sans MS"/>
          <w:i/>
          <w:sz w:val="40"/>
          <w:szCs w:val="40"/>
        </w:rPr>
        <w:t xml:space="preserve"> be done, and so we justify it that way and move on. We just don’t take the time for prayer. Paul talks about the fact that he always makes mention of the Romans in his prayers, he consistently prays for them.” </w:t>
      </w:r>
      <w:r>
        <w:rPr>
          <w:rFonts w:ascii="Comic Sans MS" w:hAnsi="Comic Sans MS"/>
        </w:rPr>
        <w:t>Dr. Robert Dean, NT-06-Romans</w:t>
      </w:r>
    </w:p>
    <w:p w14:paraId="5C38BB98" w14:textId="77777777" w:rsidR="001232DE" w:rsidRDefault="00020298">
      <w:pPr>
        <w:pStyle w:val="Standard"/>
        <w:ind w:right="-90"/>
      </w:pPr>
      <w:r>
        <w:rPr>
          <w:rFonts w:ascii="Comic Sans MS" w:hAnsi="Comic Sans MS"/>
          <w:sz w:val="40"/>
          <w:szCs w:val="40"/>
        </w:rPr>
        <w:t>Notice that Paul was not pushing his own agenda even though his heart’s desire was to be able to go to Rome and minister to the believers there.</w:t>
      </w:r>
    </w:p>
    <w:p w14:paraId="0781A57E" w14:textId="77777777" w:rsidR="001232DE" w:rsidRDefault="001232DE">
      <w:pPr>
        <w:pStyle w:val="Standard"/>
        <w:ind w:right="-90"/>
        <w:rPr>
          <w:rFonts w:ascii="Comic Sans MS" w:hAnsi="Comic Sans MS"/>
          <w:b/>
          <w:i/>
          <w:sz w:val="16"/>
          <w:szCs w:val="16"/>
          <w:u w:val="single"/>
        </w:rPr>
      </w:pPr>
    </w:p>
    <w:p w14:paraId="13B68A86" w14:textId="77777777" w:rsidR="001232DE" w:rsidRDefault="00020298">
      <w:pPr>
        <w:pStyle w:val="Standard"/>
        <w:ind w:right="-90"/>
      </w:pPr>
      <w:r>
        <w:rPr>
          <w:b/>
          <w:i/>
          <w:color w:val="0035FF"/>
          <w:sz w:val="40"/>
          <w:szCs w:val="40"/>
          <w:u w:val="single"/>
        </w:rPr>
        <w:t>Romans 1:11</w:t>
      </w:r>
      <w:r>
        <w:rPr>
          <w:b/>
          <w:i/>
          <w:color w:val="0035FF"/>
          <w:sz w:val="40"/>
          <w:szCs w:val="40"/>
        </w:rPr>
        <w:t xml:space="preserve">  For I long to see you so that </w:t>
      </w:r>
      <w:r>
        <w:rPr>
          <w:b/>
          <w:i/>
          <w:color w:val="0035FF"/>
          <w:sz w:val="40"/>
          <w:szCs w:val="40"/>
          <w:u w:val="single"/>
        </w:rPr>
        <w:t>I may impart some spiritual gift</w:t>
      </w:r>
      <w:r>
        <w:rPr>
          <w:b/>
          <w:i/>
          <w:color w:val="0035FF"/>
          <w:sz w:val="40"/>
          <w:szCs w:val="40"/>
        </w:rPr>
        <w:t xml:space="preserve"> to you, that </w:t>
      </w:r>
      <w:r>
        <w:rPr>
          <w:b/>
          <w:i/>
          <w:color w:val="0035FF"/>
          <w:sz w:val="40"/>
          <w:szCs w:val="40"/>
          <w:u w:val="single"/>
        </w:rPr>
        <w:t>you may be established</w:t>
      </w:r>
      <w:r>
        <w:rPr>
          <w:b/>
          <w:i/>
          <w:color w:val="0035FF"/>
          <w:sz w:val="40"/>
          <w:szCs w:val="40"/>
        </w:rPr>
        <w:t xml:space="preserve">;  </w:t>
      </w:r>
    </w:p>
    <w:p w14:paraId="5CECEF8C" w14:textId="77777777" w:rsidR="001232DE" w:rsidRDefault="001232DE">
      <w:pPr>
        <w:pStyle w:val="Standard"/>
        <w:ind w:right="-90"/>
        <w:rPr>
          <w:rFonts w:ascii="Comic Sans MS" w:hAnsi="Comic Sans MS"/>
          <w:i/>
          <w:sz w:val="16"/>
          <w:szCs w:val="16"/>
        </w:rPr>
      </w:pPr>
    </w:p>
    <w:p w14:paraId="08AEC8E5" w14:textId="77777777" w:rsidR="001232DE" w:rsidRDefault="00020298">
      <w:pPr>
        <w:pStyle w:val="Standard"/>
        <w:ind w:right="-90"/>
      </w:pPr>
      <w:r>
        <w:rPr>
          <w:rFonts w:ascii="Comic Sans MS" w:hAnsi="Comic Sans MS"/>
          <w:sz w:val="40"/>
          <w:szCs w:val="40"/>
        </w:rPr>
        <w:t>Paul desired to go to Rome but he got sidetracked by going to Jerusalem first which didn’t work out well for him at all.</w:t>
      </w:r>
    </w:p>
    <w:p w14:paraId="345DB669" w14:textId="77777777" w:rsidR="001232DE" w:rsidRDefault="001232DE">
      <w:pPr>
        <w:pStyle w:val="Standard"/>
        <w:ind w:right="-90"/>
        <w:rPr>
          <w:rFonts w:ascii="Comic Sans MS" w:hAnsi="Comic Sans MS"/>
          <w:b/>
          <w:i/>
          <w:sz w:val="12"/>
          <w:szCs w:val="12"/>
          <w:u w:val="single"/>
        </w:rPr>
      </w:pPr>
    </w:p>
    <w:p w14:paraId="0A2B9CFC" w14:textId="77777777" w:rsidR="001232DE" w:rsidRDefault="00020298">
      <w:pPr>
        <w:pStyle w:val="Standard"/>
        <w:ind w:right="-90"/>
      </w:pPr>
      <w:r>
        <w:rPr>
          <w:rFonts w:ascii="Comic Sans MS" w:hAnsi="Comic Sans MS"/>
          <w:b/>
          <w:i/>
          <w:sz w:val="40"/>
          <w:szCs w:val="40"/>
          <w:u w:val="single"/>
        </w:rPr>
        <w:t>Romans 15:22-25</w:t>
      </w:r>
      <w:r>
        <w:rPr>
          <w:rFonts w:ascii="Comic Sans MS" w:hAnsi="Comic Sans MS"/>
          <w:b/>
          <w:i/>
          <w:sz w:val="40"/>
          <w:szCs w:val="40"/>
        </w:rPr>
        <w:t xml:space="preserve"> For this reason I have often been prevented from coming to you;  23) but now, with no further place for me in these regions, and since I have had for many years a longing to come to you  24) whenever I go to Spain-- for I hope to see you in passing, and to be helped on my way there by you, when I have first enjoyed your company for a while-25) but now, I am going to Jerusalem serving the saints.</w:t>
      </w:r>
    </w:p>
    <w:p w14:paraId="463223EC" w14:textId="77777777" w:rsidR="001232DE" w:rsidRDefault="001232DE">
      <w:pPr>
        <w:pStyle w:val="Standard"/>
        <w:ind w:right="-90"/>
        <w:rPr>
          <w:rFonts w:ascii="Comic Sans MS" w:hAnsi="Comic Sans MS"/>
          <w:b/>
          <w:i/>
          <w:sz w:val="12"/>
          <w:szCs w:val="12"/>
        </w:rPr>
      </w:pPr>
    </w:p>
    <w:p w14:paraId="0C98ED4E" w14:textId="77777777" w:rsidR="001232DE" w:rsidRDefault="00020298">
      <w:pPr>
        <w:pStyle w:val="Standard"/>
        <w:ind w:right="-90"/>
      </w:pPr>
      <w:r>
        <w:rPr>
          <w:rFonts w:ascii="Comic Sans MS" w:hAnsi="Comic Sans MS"/>
          <w:b/>
          <w:i/>
          <w:sz w:val="40"/>
          <w:szCs w:val="40"/>
          <w:u w:val="single"/>
        </w:rPr>
        <w:lastRenderedPageBreak/>
        <w:t>Acts 19:21</w:t>
      </w:r>
      <w:r>
        <w:rPr>
          <w:rFonts w:ascii="Comic Sans MS" w:hAnsi="Comic Sans MS"/>
          <w:b/>
          <w:i/>
          <w:sz w:val="40"/>
          <w:szCs w:val="40"/>
        </w:rPr>
        <w:t xml:space="preserve">  Now after these things were finished, Paul purposed in the spirit to go to Jerusalem after he had passed through Macedonia and Achaia, saying, "After I have been there, I must also see Rome."</w:t>
      </w:r>
    </w:p>
    <w:p w14:paraId="61D47145" w14:textId="77777777" w:rsidR="001232DE" w:rsidRDefault="001232DE">
      <w:pPr>
        <w:pStyle w:val="Standard"/>
        <w:ind w:right="-90"/>
        <w:rPr>
          <w:rFonts w:ascii="Comic Sans MS" w:hAnsi="Comic Sans MS"/>
          <w:b/>
          <w:i/>
          <w:sz w:val="22"/>
          <w:szCs w:val="22"/>
        </w:rPr>
      </w:pPr>
    </w:p>
    <w:p w14:paraId="2E0A5D27" w14:textId="77777777" w:rsidR="001232DE" w:rsidRDefault="00020298">
      <w:pPr>
        <w:pStyle w:val="Standard"/>
        <w:ind w:right="-90"/>
      </w:pPr>
      <w:r>
        <w:rPr>
          <w:rFonts w:ascii="Comic Sans MS" w:hAnsi="Comic Sans MS"/>
          <w:b/>
          <w:i/>
          <w:sz w:val="40"/>
          <w:szCs w:val="40"/>
          <w:u w:val="single"/>
        </w:rPr>
        <w:t>Acts 21:10-15</w:t>
      </w:r>
    </w:p>
    <w:p w14:paraId="5EA46906" w14:textId="77777777" w:rsidR="001232DE" w:rsidRDefault="001232DE">
      <w:pPr>
        <w:pStyle w:val="Standard"/>
        <w:ind w:right="-90"/>
        <w:rPr>
          <w:rFonts w:ascii="Comic Sans MS" w:hAnsi="Comic Sans MS"/>
          <w:i/>
          <w:sz w:val="16"/>
          <w:szCs w:val="16"/>
        </w:rPr>
      </w:pPr>
    </w:p>
    <w:p w14:paraId="645DEC6F" w14:textId="77777777" w:rsidR="001232DE" w:rsidRDefault="00020298">
      <w:pPr>
        <w:pStyle w:val="Standard"/>
        <w:ind w:right="-90"/>
      </w:pPr>
      <w:r>
        <w:rPr>
          <w:b/>
          <w:i/>
          <w:color w:val="0035FF"/>
          <w:sz w:val="40"/>
          <w:szCs w:val="40"/>
          <w:u w:val="single"/>
        </w:rPr>
        <w:t xml:space="preserve">impart </w:t>
      </w:r>
      <w:r>
        <w:rPr>
          <w:rFonts w:ascii="Comic Sans MS" w:hAnsi="Comic Sans MS"/>
          <w:sz w:val="34"/>
          <w:szCs w:val="34"/>
        </w:rPr>
        <w:t xml:space="preserve">(v. </w:t>
      </w:r>
      <w:proofErr w:type="spellStart"/>
      <w:r>
        <w:rPr>
          <w:rFonts w:ascii="Comic Sans MS" w:hAnsi="Comic Sans MS"/>
          <w:sz w:val="34"/>
          <w:szCs w:val="34"/>
        </w:rPr>
        <w:t>aas</w:t>
      </w:r>
      <w:proofErr w:type="spellEnd"/>
      <w:r>
        <w:rPr>
          <w:color w:val="000000"/>
          <w:sz w:val="40"/>
          <w:szCs w:val="40"/>
        </w:rPr>
        <w:t>)</w:t>
      </w:r>
      <w:r>
        <w:rPr>
          <w:b/>
          <w:i/>
          <w:color w:val="0035FF"/>
          <w:sz w:val="40"/>
          <w:szCs w:val="40"/>
        </w:rPr>
        <w:t xml:space="preserve"> </w:t>
      </w:r>
      <w:r>
        <w:rPr>
          <w:b/>
          <w:i/>
          <w:color w:val="0035FF"/>
          <w:sz w:val="40"/>
          <w:szCs w:val="40"/>
          <w:u w:val="single"/>
        </w:rPr>
        <w:t>some spiritual gift to you</w:t>
      </w:r>
      <w:r>
        <w:rPr>
          <w:rFonts w:ascii="Comic Sans MS" w:hAnsi="Comic Sans MS"/>
          <w:b/>
          <w:i/>
          <w:sz w:val="40"/>
          <w:szCs w:val="40"/>
        </w:rPr>
        <w:t xml:space="preserve"> </w:t>
      </w:r>
      <w:r>
        <w:rPr>
          <w:rFonts w:ascii="Comic Sans MS" w:hAnsi="Comic Sans MS"/>
          <w:sz w:val="40"/>
          <w:szCs w:val="40"/>
        </w:rPr>
        <w:t>– Paul was not suggesting that he would give them a spiritual gift as only the Holy Spirit can do that. He was referring to sharing his spiritual gift of teaching doctrine with them.</w:t>
      </w:r>
    </w:p>
    <w:p w14:paraId="024455B0" w14:textId="77777777" w:rsidR="001232DE" w:rsidRDefault="00020298">
      <w:pPr>
        <w:pStyle w:val="Standard"/>
        <w:ind w:right="-90"/>
      </w:pPr>
      <w:r>
        <w:rPr>
          <w:rFonts w:ascii="Comic Sans MS" w:hAnsi="Comic Sans MS"/>
          <w:sz w:val="40"/>
          <w:szCs w:val="40"/>
        </w:rPr>
        <w:t>Paul intended to share doctrine by means of his spiritual communication gift.</w:t>
      </w:r>
    </w:p>
    <w:p w14:paraId="129801FA" w14:textId="77777777" w:rsidR="001232DE" w:rsidRDefault="001232DE">
      <w:pPr>
        <w:pStyle w:val="Standard"/>
        <w:ind w:right="-90"/>
        <w:rPr>
          <w:rFonts w:ascii="Comic Sans MS" w:hAnsi="Comic Sans MS"/>
          <w:i/>
          <w:sz w:val="10"/>
          <w:szCs w:val="10"/>
        </w:rPr>
      </w:pPr>
    </w:p>
    <w:p w14:paraId="6C90A0C6" w14:textId="77777777" w:rsidR="001232DE" w:rsidRDefault="00020298">
      <w:pPr>
        <w:pStyle w:val="Standard"/>
        <w:ind w:right="-90"/>
      </w:pPr>
      <w:r>
        <w:rPr>
          <w:b/>
          <w:i/>
          <w:color w:val="0035FF"/>
          <w:sz w:val="40"/>
          <w:szCs w:val="40"/>
          <w:u w:val="single"/>
        </w:rPr>
        <w:t>may be established</w:t>
      </w:r>
      <w:r>
        <w:rPr>
          <w:b/>
          <w:i/>
          <w:color w:val="0035FF"/>
          <w:sz w:val="40"/>
          <w:szCs w:val="40"/>
        </w:rPr>
        <w:t xml:space="preserve"> </w:t>
      </w:r>
      <w:r>
        <w:rPr>
          <w:rFonts w:ascii="Comic Sans MS" w:hAnsi="Comic Sans MS"/>
          <w:sz w:val="40"/>
          <w:szCs w:val="40"/>
        </w:rPr>
        <w:t xml:space="preserve">- </w:t>
      </w:r>
      <w:r>
        <w:rPr>
          <w:rFonts w:ascii="Comic Sans MS" w:hAnsi="Comic Sans MS"/>
          <w:sz w:val="34"/>
          <w:szCs w:val="34"/>
        </w:rPr>
        <w:t xml:space="preserve">STERIZO, </w:t>
      </w:r>
      <w:r>
        <w:rPr>
          <w:rFonts w:ascii="#Logos 8 Resource" w:hAnsi="#Logos 8 Resource"/>
          <w:b/>
          <w:sz w:val="40"/>
          <w:szCs w:val="40"/>
          <w:lang w:val="el-GR"/>
        </w:rPr>
        <w:t>στηρίζω</w:t>
      </w:r>
      <w:r>
        <w:rPr>
          <w:rFonts w:ascii="#Logos 8 Resource" w:hAnsi="#Logos 8 Resource"/>
          <w:sz w:val="40"/>
          <w:szCs w:val="40"/>
        </w:rPr>
        <w:t xml:space="preserve">, </w:t>
      </w:r>
      <w:r>
        <w:rPr>
          <w:rFonts w:ascii="Comic Sans MS" w:hAnsi="Comic Sans MS"/>
          <w:sz w:val="40"/>
          <w:szCs w:val="40"/>
        </w:rPr>
        <w:t>inf. ap; ② to cause to be inwardly firm or committed, confirm, establish, strengthen.</w:t>
      </w:r>
    </w:p>
    <w:p w14:paraId="0374AB51" w14:textId="77777777" w:rsidR="001232DE" w:rsidRDefault="001232DE">
      <w:pPr>
        <w:pStyle w:val="Standard"/>
        <w:ind w:right="-90"/>
        <w:rPr>
          <w:rFonts w:ascii="Comic Sans MS" w:hAnsi="Comic Sans MS"/>
          <w:sz w:val="12"/>
          <w:szCs w:val="12"/>
        </w:rPr>
      </w:pPr>
    </w:p>
    <w:p w14:paraId="2DDCFEBF" w14:textId="77777777" w:rsidR="001232DE" w:rsidRDefault="00020298">
      <w:pPr>
        <w:pStyle w:val="Standard"/>
      </w:pPr>
      <w:r>
        <w:rPr>
          <w:b/>
          <w:color w:val="0035FF"/>
          <w:sz w:val="40"/>
          <w:szCs w:val="40"/>
          <w:u w:val="single"/>
        </w:rPr>
        <w:t>LESSON 15</w:t>
      </w:r>
      <w:r>
        <w:rPr>
          <w:rFonts w:ascii="Comic Sans MS" w:hAnsi="Comic Sans MS"/>
          <w:sz w:val="40"/>
          <w:szCs w:val="40"/>
        </w:rPr>
        <w:t xml:space="preserve"> (8-6-20)  </w:t>
      </w:r>
    </w:p>
    <w:p w14:paraId="1225A155" w14:textId="77777777" w:rsidR="001232DE" w:rsidRDefault="00020298">
      <w:pPr>
        <w:pStyle w:val="Standard"/>
        <w:ind w:right="-90"/>
      </w:pPr>
      <w:r>
        <w:rPr>
          <w:b/>
          <w:i/>
          <w:color w:val="0035FF"/>
          <w:sz w:val="40"/>
          <w:szCs w:val="40"/>
        </w:rPr>
        <w:t xml:space="preserve">* </w:t>
      </w:r>
      <w:r>
        <w:rPr>
          <w:b/>
          <w:i/>
          <w:color w:val="0035FF"/>
          <w:sz w:val="40"/>
          <w:szCs w:val="40"/>
          <w:u w:val="single"/>
        </w:rPr>
        <w:t>Romans 1:11</w:t>
      </w:r>
      <w:r>
        <w:rPr>
          <w:b/>
          <w:i/>
          <w:color w:val="0035FF"/>
          <w:sz w:val="40"/>
          <w:szCs w:val="40"/>
        </w:rPr>
        <w:t xml:space="preserve"> For I long </w:t>
      </w:r>
      <w:r>
        <w:rPr>
          <w:b/>
          <w:i/>
          <w:color w:val="000000"/>
          <w:sz w:val="34"/>
          <w:szCs w:val="34"/>
        </w:rPr>
        <w:t>(v. pai)</w:t>
      </w:r>
      <w:r>
        <w:rPr>
          <w:b/>
          <w:i/>
          <w:color w:val="0035FF"/>
          <w:sz w:val="40"/>
          <w:szCs w:val="40"/>
        </w:rPr>
        <w:t xml:space="preserve"> to see you so that I may </w:t>
      </w:r>
      <w:r>
        <w:rPr>
          <w:i/>
          <w:strike/>
          <w:color w:val="0035FF"/>
          <w:sz w:val="40"/>
          <w:szCs w:val="40"/>
        </w:rPr>
        <w:t>impart some spiritual gift to you</w:t>
      </w:r>
      <w:r>
        <w:rPr>
          <w:b/>
          <w:i/>
          <w:strike/>
          <w:color w:val="0035FF"/>
          <w:sz w:val="40"/>
          <w:szCs w:val="40"/>
        </w:rPr>
        <w:t xml:space="preserve"> </w:t>
      </w:r>
      <w:r>
        <w:rPr>
          <w:b/>
          <w:i/>
          <w:color w:val="0035FF"/>
          <w:sz w:val="40"/>
          <w:szCs w:val="40"/>
        </w:rPr>
        <w:t xml:space="preserve">share </w:t>
      </w:r>
      <w:r>
        <w:rPr>
          <w:b/>
          <w:i/>
          <w:color w:val="000000"/>
          <w:sz w:val="34"/>
          <w:szCs w:val="34"/>
        </w:rPr>
        <w:t xml:space="preserve">(v. </w:t>
      </w:r>
      <w:proofErr w:type="spellStart"/>
      <w:r>
        <w:rPr>
          <w:b/>
          <w:i/>
          <w:color w:val="000000"/>
          <w:sz w:val="34"/>
          <w:szCs w:val="34"/>
        </w:rPr>
        <w:t>aas</w:t>
      </w:r>
      <w:proofErr w:type="spellEnd"/>
      <w:r>
        <w:rPr>
          <w:b/>
          <w:i/>
          <w:color w:val="000000"/>
          <w:sz w:val="34"/>
          <w:szCs w:val="34"/>
        </w:rPr>
        <w:t>)</w:t>
      </w:r>
      <w:r>
        <w:rPr>
          <w:b/>
          <w:i/>
          <w:color w:val="0035FF"/>
          <w:sz w:val="40"/>
          <w:szCs w:val="40"/>
        </w:rPr>
        <w:t xml:space="preserve"> doctrine with you from my spiritual gift of apostleship, that you may be established;</w:t>
      </w:r>
    </w:p>
    <w:p w14:paraId="48AAF958" w14:textId="77777777" w:rsidR="001232DE" w:rsidRDefault="001232DE">
      <w:pPr>
        <w:pStyle w:val="Standard"/>
        <w:ind w:right="-90"/>
        <w:rPr>
          <w:rFonts w:ascii="Comic Sans MS" w:hAnsi="Comic Sans MS"/>
          <w:b/>
          <w:i/>
          <w:sz w:val="12"/>
          <w:szCs w:val="12"/>
        </w:rPr>
      </w:pPr>
    </w:p>
    <w:p w14:paraId="622C7909" w14:textId="77777777" w:rsidR="001232DE" w:rsidRDefault="00020298">
      <w:pPr>
        <w:pStyle w:val="Standard"/>
        <w:ind w:right="-90"/>
      </w:pPr>
      <w:r>
        <w:rPr>
          <w:rFonts w:ascii="Comic Sans MS" w:hAnsi="Comic Sans MS"/>
          <w:sz w:val="40"/>
          <w:szCs w:val="40"/>
        </w:rPr>
        <w:t>Paul was complying with what Peter communicated to believers:</w:t>
      </w:r>
    </w:p>
    <w:p w14:paraId="5F2C46D4" w14:textId="77777777" w:rsidR="001232DE" w:rsidRDefault="001232DE">
      <w:pPr>
        <w:pStyle w:val="Standard"/>
        <w:ind w:right="-90"/>
        <w:rPr>
          <w:rFonts w:ascii="Comic Sans MS" w:hAnsi="Comic Sans MS"/>
          <w:b/>
          <w:i/>
          <w:sz w:val="12"/>
          <w:szCs w:val="12"/>
          <w:u w:val="single"/>
        </w:rPr>
      </w:pPr>
    </w:p>
    <w:p w14:paraId="40A616D2" w14:textId="77777777" w:rsidR="001232DE" w:rsidRDefault="00020298">
      <w:pPr>
        <w:pStyle w:val="Standard"/>
        <w:ind w:right="-90"/>
      </w:pPr>
      <w:r>
        <w:rPr>
          <w:rFonts w:ascii="Comic Sans MS" w:hAnsi="Comic Sans MS"/>
          <w:b/>
          <w:i/>
          <w:sz w:val="40"/>
          <w:szCs w:val="40"/>
          <w:u w:val="single"/>
        </w:rPr>
        <w:lastRenderedPageBreak/>
        <w:t>1 Peter 4:10</w:t>
      </w:r>
      <w:r>
        <w:rPr>
          <w:rFonts w:ascii="Comic Sans MS" w:hAnsi="Comic Sans MS"/>
          <w:b/>
          <w:i/>
          <w:sz w:val="40"/>
          <w:szCs w:val="40"/>
        </w:rPr>
        <w:t xml:space="preserve"> As each one has received a special gift, employ it in serving one another as good stewards of the manifold grace of God.</w:t>
      </w:r>
    </w:p>
    <w:p w14:paraId="3EC64E08" w14:textId="77777777" w:rsidR="001232DE" w:rsidRDefault="001232DE">
      <w:pPr>
        <w:pStyle w:val="Standard"/>
        <w:ind w:right="-90"/>
        <w:rPr>
          <w:rFonts w:ascii="Comic Sans MS" w:hAnsi="Comic Sans MS"/>
          <w:i/>
          <w:sz w:val="16"/>
          <w:szCs w:val="16"/>
        </w:rPr>
      </w:pPr>
    </w:p>
    <w:p w14:paraId="58AC5748" w14:textId="77777777" w:rsidR="001232DE" w:rsidRDefault="00020298">
      <w:pPr>
        <w:pStyle w:val="Standard"/>
        <w:ind w:right="-90"/>
      </w:pPr>
      <w:r>
        <w:rPr>
          <w:b/>
          <w:i/>
          <w:color w:val="0035FF"/>
          <w:sz w:val="40"/>
          <w:szCs w:val="40"/>
        </w:rPr>
        <w:t xml:space="preserve">12) that is, that I </w:t>
      </w:r>
      <w:r>
        <w:rPr>
          <w:b/>
          <w:i/>
          <w:color w:val="0035FF"/>
          <w:sz w:val="40"/>
          <w:szCs w:val="40"/>
          <w:u w:val="single"/>
        </w:rPr>
        <w:t>may be encouraged together with you</w:t>
      </w:r>
      <w:r>
        <w:rPr>
          <w:b/>
          <w:i/>
          <w:color w:val="0035FF"/>
          <w:sz w:val="40"/>
          <w:szCs w:val="40"/>
        </w:rPr>
        <w:t xml:space="preserve"> while among you, each of us by the other's faith, both yours and mine.</w:t>
      </w:r>
    </w:p>
    <w:p w14:paraId="669D3ED8" w14:textId="77777777" w:rsidR="001232DE" w:rsidRDefault="001232DE">
      <w:pPr>
        <w:pStyle w:val="Standard"/>
        <w:ind w:right="-90"/>
        <w:rPr>
          <w:rFonts w:ascii="Comic Sans MS" w:hAnsi="Comic Sans MS"/>
          <w:b/>
          <w:i/>
          <w:sz w:val="10"/>
          <w:szCs w:val="10"/>
          <w:u w:val="single"/>
        </w:rPr>
      </w:pPr>
    </w:p>
    <w:p w14:paraId="3980CE91" w14:textId="77777777" w:rsidR="001232DE" w:rsidRDefault="00020298">
      <w:pPr>
        <w:pStyle w:val="Standard"/>
        <w:ind w:right="-90"/>
      </w:pPr>
      <w:r>
        <w:rPr>
          <w:b/>
          <w:i/>
          <w:color w:val="0035FF"/>
          <w:sz w:val="40"/>
          <w:szCs w:val="40"/>
          <w:u w:val="single"/>
        </w:rPr>
        <w:t>may be encouraged together with you</w:t>
      </w:r>
      <w:r>
        <w:rPr>
          <w:rFonts w:ascii="Comic Sans MS" w:hAnsi="Comic Sans MS"/>
          <w:b/>
          <w:i/>
          <w:sz w:val="40"/>
          <w:szCs w:val="40"/>
        </w:rPr>
        <w:t xml:space="preserve"> </w:t>
      </w:r>
      <w:r>
        <w:rPr>
          <w:rFonts w:ascii="Comic Sans MS" w:hAnsi="Comic Sans MS"/>
          <w:sz w:val="34"/>
          <w:szCs w:val="34"/>
        </w:rPr>
        <w:t xml:space="preserve">– SUMPARAKALEO, </w:t>
      </w:r>
      <w:r>
        <w:rPr>
          <w:rFonts w:ascii="#Logos 8 Resource" w:hAnsi="#Logos 8 Resource"/>
          <w:b/>
          <w:sz w:val="40"/>
          <w:szCs w:val="40"/>
          <w:lang w:val="el-GR"/>
        </w:rPr>
        <w:t>συμπαρακαλέω</w:t>
      </w:r>
      <w:r>
        <w:rPr>
          <w:rFonts w:ascii="#Logos 8 Resource" w:hAnsi="#Logos 8 Resource"/>
          <w:sz w:val="40"/>
          <w:szCs w:val="40"/>
        </w:rPr>
        <w:t xml:space="preserve">, </w:t>
      </w:r>
      <w:r>
        <w:rPr>
          <w:rFonts w:ascii="Comic Sans MS" w:hAnsi="Comic Sans MS"/>
          <w:sz w:val="40"/>
          <w:szCs w:val="40"/>
        </w:rPr>
        <w:t>inf. ap, encourage together. SUM = with, PARAKALEO = to call together, encourage</w:t>
      </w:r>
    </w:p>
    <w:p w14:paraId="1D81724F" w14:textId="77777777" w:rsidR="001232DE" w:rsidRDefault="00020298">
      <w:pPr>
        <w:pStyle w:val="Standard"/>
        <w:ind w:right="-90"/>
      </w:pPr>
      <w:r>
        <w:rPr>
          <w:rFonts w:ascii="Comic Sans MS" w:hAnsi="Comic Sans MS"/>
          <w:sz w:val="40"/>
          <w:szCs w:val="40"/>
        </w:rPr>
        <w:t>Spiritual gifts are designed to serve the Lord and also for the benefit and edification of believers.</w:t>
      </w:r>
    </w:p>
    <w:p w14:paraId="0A0B0E2E" w14:textId="77777777" w:rsidR="001232DE" w:rsidRDefault="001232DE">
      <w:pPr>
        <w:pStyle w:val="Standard"/>
        <w:ind w:right="-90"/>
        <w:rPr>
          <w:rFonts w:ascii="Comic Sans MS" w:hAnsi="Comic Sans MS"/>
          <w:sz w:val="12"/>
          <w:szCs w:val="12"/>
        </w:rPr>
      </w:pPr>
    </w:p>
    <w:p w14:paraId="652BA724" w14:textId="77777777" w:rsidR="001232DE" w:rsidRDefault="00020298">
      <w:pPr>
        <w:pStyle w:val="Standard"/>
        <w:ind w:right="-90"/>
      </w:pPr>
      <w:r>
        <w:rPr>
          <w:rFonts w:ascii="Comic Sans MS" w:hAnsi="Comic Sans MS"/>
          <w:b/>
          <w:i/>
          <w:sz w:val="40"/>
          <w:szCs w:val="40"/>
          <w:u w:val="single"/>
        </w:rPr>
        <w:t>1 Corinthians 12:7</w:t>
      </w:r>
      <w:r>
        <w:rPr>
          <w:rFonts w:ascii="Comic Sans MS" w:hAnsi="Comic Sans MS"/>
          <w:b/>
          <w:i/>
          <w:sz w:val="40"/>
          <w:szCs w:val="40"/>
        </w:rPr>
        <w:t xml:space="preserve"> But the manifestation of the Spirit is given to each one for the profit of all:</w:t>
      </w:r>
    </w:p>
    <w:p w14:paraId="56B80544" w14:textId="77777777" w:rsidR="001232DE" w:rsidRDefault="001232DE">
      <w:pPr>
        <w:pStyle w:val="Standard"/>
        <w:ind w:right="-90"/>
        <w:rPr>
          <w:rFonts w:ascii="Comic Sans MS" w:hAnsi="Comic Sans MS"/>
          <w:b/>
          <w:i/>
          <w:sz w:val="12"/>
          <w:szCs w:val="12"/>
        </w:rPr>
      </w:pPr>
    </w:p>
    <w:p w14:paraId="6CAEDED6" w14:textId="77777777" w:rsidR="001232DE" w:rsidRDefault="00020298">
      <w:pPr>
        <w:pStyle w:val="Standard"/>
        <w:ind w:right="-90"/>
      </w:pPr>
      <w:r>
        <w:rPr>
          <w:rFonts w:ascii="Comic Sans MS" w:hAnsi="Comic Sans MS"/>
          <w:sz w:val="40"/>
          <w:szCs w:val="40"/>
        </w:rPr>
        <w:t>Paul clearly states his sense of apostolic authority, but also a community-wide sense of helping and encouraging each other. Believers need one another!</w:t>
      </w:r>
    </w:p>
    <w:p w14:paraId="0BA7AF7B" w14:textId="77777777" w:rsidR="001232DE" w:rsidRDefault="001232DE">
      <w:pPr>
        <w:pStyle w:val="Standard"/>
        <w:ind w:right="-90"/>
        <w:rPr>
          <w:rFonts w:ascii="Comic Sans MS" w:hAnsi="Comic Sans MS"/>
          <w:b/>
          <w:i/>
          <w:sz w:val="12"/>
          <w:szCs w:val="12"/>
        </w:rPr>
      </w:pPr>
    </w:p>
    <w:p w14:paraId="3B03BF5A" w14:textId="77777777" w:rsidR="001232DE" w:rsidRDefault="00020298">
      <w:pPr>
        <w:pStyle w:val="Standard"/>
        <w:ind w:right="-90"/>
      </w:pPr>
      <w:r>
        <w:rPr>
          <w:rFonts w:ascii="Comic Sans MS" w:hAnsi="Comic Sans MS"/>
          <w:sz w:val="40"/>
          <w:szCs w:val="40"/>
        </w:rPr>
        <w:t xml:space="preserve">Believers are encouraged by their fellow believers who </w:t>
      </w:r>
      <w:r>
        <w:rPr>
          <w:rFonts w:ascii="Comic Sans MS" w:hAnsi="Comic Sans MS"/>
          <w:spacing w:val="-4"/>
          <w:sz w:val="40"/>
          <w:szCs w:val="40"/>
        </w:rPr>
        <w:t xml:space="preserve">attend church, sing hymns, </w:t>
      </w:r>
      <w:r>
        <w:rPr>
          <w:rFonts w:ascii="Comic Sans MS" w:hAnsi="Comic Sans MS"/>
          <w:sz w:val="40"/>
          <w:szCs w:val="40"/>
        </w:rPr>
        <w:t>fellowship together, and</w:t>
      </w:r>
      <w:r>
        <w:rPr>
          <w:rFonts w:ascii="Comic Sans MS" w:hAnsi="Comic Sans MS"/>
          <w:spacing w:val="-4"/>
          <w:sz w:val="40"/>
          <w:szCs w:val="40"/>
        </w:rPr>
        <w:t xml:space="preserve"> learn doctrine</w:t>
      </w:r>
      <w:r>
        <w:rPr>
          <w:rFonts w:ascii="Comic Sans MS" w:hAnsi="Comic Sans MS"/>
          <w:sz w:val="40"/>
          <w:szCs w:val="40"/>
        </w:rPr>
        <w:t>. They are inspired to join them; they don’t want to be left out.</w:t>
      </w:r>
    </w:p>
    <w:p w14:paraId="19D0A5FB" w14:textId="77777777" w:rsidR="001232DE" w:rsidRDefault="001232DE">
      <w:pPr>
        <w:pStyle w:val="Standard"/>
        <w:ind w:right="-90"/>
        <w:rPr>
          <w:rFonts w:ascii="Comic Sans MS" w:hAnsi="Comic Sans MS"/>
          <w:sz w:val="12"/>
          <w:szCs w:val="12"/>
        </w:rPr>
      </w:pPr>
    </w:p>
    <w:p w14:paraId="747C5031" w14:textId="77777777" w:rsidR="001232DE" w:rsidRDefault="00020298">
      <w:pPr>
        <w:pStyle w:val="Standard"/>
        <w:ind w:right="-90"/>
      </w:pPr>
      <w:r>
        <w:rPr>
          <w:rFonts w:ascii="Comic Sans MS" w:hAnsi="Comic Sans MS"/>
          <w:sz w:val="40"/>
          <w:szCs w:val="40"/>
        </w:rPr>
        <w:t xml:space="preserve">One mature believer who refuses to complain about the </w:t>
      </w:r>
      <w:r>
        <w:rPr>
          <w:rFonts w:ascii="Comic Sans MS" w:hAnsi="Comic Sans MS"/>
          <w:spacing w:val="-4"/>
          <w:sz w:val="40"/>
          <w:szCs w:val="40"/>
        </w:rPr>
        <w:t>hardship he is experiencing  but thanks God for provid</w:t>
      </w:r>
      <w:r>
        <w:rPr>
          <w:rFonts w:ascii="Comic Sans MS" w:hAnsi="Comic Sans MS"/>
          <w:sz w:val="40"/>
          <w:szCs w:val="40"/>
        </w:rPr>
        <w:t xml:space="preserve">ing everything necessary to get through it and praise Him for </w:t>
      </w:r>
      <w:r>
        <w:rPr>
          <w:rFonts w:ascii="Comic Sans MS" w:hAnsi="Comic Sans MS"/>
          <w:spacing w:val="-2"/>
          <w:sz w:val="40"/>
          <w:szCs w:val="40"/>
        </w:rPr>
        <w:lastRenderedPageBreak/>
        <w:t>His faithfulness, can have a significant positive influence on the entire church.</w:t>
      </w:r>
    </w:p>
    <w:p w14:paraId="601D68FA" w14:textId="77777777" w:rsidR="001232DE" w:rsidRDefault="001232DE">
      <w:pPr>
        <w:pStyle w:val="Standard"/>
        <w:ind w:right="-90"/>
        <w:rPr>
          <w:rFonts w:ascii="Comic Sans MS" w:hAnsi="Comic Sans MS"/>
          <w:sz w:val="12"/>
          <w:szCs w:val="12"/>
        </w:rPr>
      </w:pPr>
    </w:p>
    <w:p w14:paraId="63511E5A" w14:textId="77777777" w:rsidR="001232DE" w:rsidRDefault="00020298">
      <w:pPr>
        <w:pStyle w:val="Standard"/>
        <w:ind w:right="-90"/>
      </w:pPr>
      <w:r>
        <w:rPr>
          <w:rFonts w:ascii="Comic Sans MS" w:hAnsi="Comic Sans MS"/>
          <w:sz w:val="40"/>
          <w:szCs w:val="40"/>
        </w:rPr>
        <w:t>Most people believe there are no absolutes so they are very unstable in their souls because they don’t rely on anything immutable. They say that they have their truth and you have your truth because they reject the fact that there is only one truth which is found only in His Word. How can anyone have confidence in anything if nothing can be known for certain? Also, fear reigns supreme when certainty is unattainable.</w:t>
      </w:r>
    </w:p>
    <w:p w14:paraId="3A06533D" w14:textId="77777777" w:rsidR="001232DE" w:rsidRDefault="001232DE">
      <w:pPr>
        <w:pStyle w:val="Standard"/>
        <w:ind w:right="-360"/>
        <w:rPr>
          <w:rFonts w:ascii="Comic Sans MS" w:hAnsi="Comic Sans MS"/>
          <w:spacing w:val="-4"/>
          <w:sz w:val="12"/>
          <w:szCs w:val="12"/>
        </w:rPr>
      </w:pPr>
    </w:p>
    <w:p w14:paraId="5BF98E4F" w14:textId="77777777" w:rsidR="001232DE" w:rsidRDefault="00020298">
      <w:pPr>
        <w:pStyle w:val="Standard"/>
        <w:ind w:right="-360"/>
      </w:pPr>
      <w:r>
        <w:rPr>
          <w:rFonts w:ascii="Comic Sans MS" w:hAnsi="Comic Sans MS"/>
          <w:spacing w:val="-4"/>
          <w:sz w:val="40"/>
          <w:szCs w:val="40"/>
        </w:rPr>
        <w:t>Dogmatically expressing faith in God can instill confidence</w:t>
      </w:r>
    </w:p>
    <w:p w14:paraId="0FD55FB8" w14:textId="77777777" w:rsidR="001232DE" w:rsidRDefault="00020298">
      <w:pPr>
        <w:pStyle w:val="Standard"/>
        <w:ind w:right="-90"/>
      </w:pPr>
      <w:r>
        <w:rPr>
          <w:rFonts w:ascii="Comic Sans MS" w:hAnsi="Comic Sans MS"/>
          <w:spacing w:val="-2"/>
          <w:sz w:val="40"/>
          <w:szCs w:val="40"/>
        </w:rPr>
        <w:t>and courage in someone who is being neutralized by fear.</w:t>
      </w:r>
      <w:r>
        <w:rPr>
          <w:rFonts w:ascii="Comic Sans MS" w:hAnsi="Comic Sans MS"/>
          <w:sz w:val="40"/>
          <w:szCs w:val="40"/>
        </w:rPr>
        <w:t xml:space="preserve"> Just about everyone in our country these days are afraid of something so to see someone who is not, catches their attention and gives them a sense of hope.</w:t>
      </w:r>
    </w:p>
    <w:p w14:paraId="07C5C25B" w14:textId="77777777" w:rsidR="001232DE" w:rsidRDefault="001232DE">
      <w:pPr>
        <w:pStyle w:val="Standard"/>
        <w:ind w:right="-90"/>
        <w:rPr>
          <w:rFonts w:ascii="Comic Sans MS" w:hAnsi="Comic Sans MS"/>
          <w:sz w:val="12"/>
          <w:szCs w:val="12"/>
        </w:rPr>
      </w:pPr>
    </w:p>
    <w:p w14:paraId="48BDCC7D" w14:textId="77777777" w:rsidR="001232DE" w:rsidRDefault="00020298">
      <w:pPr>
        <w:pStyle w:val="Standard"/>
        <w:ind w:right="-90"/>
      </w:pPr>
      <w:r>
        <w:rPr>
          <w:rFonts w:ascii="Comic Sans MS" w:hAnsi="Comic Sans MS"/>
          <w:sz w:val="40"/>
          <w:szCs w:val="40"/>
        </w:rPr>
        <w:t>Notice the humility of Paul in including himself who required encouragement from others just as all of us need that kind of encouragement.</w:t>
      </w:r>
    </w:p>
    <w:p w14:paraId="345AB06D" w14:textId="77777777" w:rsidR="001232DE" w:rsidRPr="00B43E9F" w:rsidRDefault="001232DE">
      <w:pPr>
        <w:pStyle w:val="Standard"/>
        <w:ind w:right="-90"/>
        <w:rPr>
          <w:rFonts w:ascii="Comic Sans MS" w:hAnsi="Comic Sans MS"/>
          <w:i/>
          <w:sz w:val="12"/>
          <w:szCs w:val="12"/>
        </w:rPr>
      </w:pPr>
    </w:p>
    <w:p w14:paraId="162F1759" w14:textId="77777777" w:rsidR="001232DE" w:rsidRDefault="00020298">
      <w:pPr>
        <w:pStyle w:val="Standard"/>
        <w:ind w:left="270" w:right="-90" w:hanging="270"/>
      </w:pPr>
      <w:r>
        <w:rPr>
          <w:rFonts w:ascii="Comic Sans MS" w:hAnsi="Comic Sans MS"/>
          <w:i/>
          <w:sz w:val="40"/>
          <w:szCs w:val="40"/>
        </w:rPr>
        <w:t xml:space="preserve">  Paul knows about the reciprocal blessings of Christian fellowship and, although he is an apostle, he is not too proud to acknowledge his need for it. Happy is the modern missionary who goes to another country and culture in the same spirit of receptivity, anxious to </w:t>
      </w:r>
      <w:r>
        <w:rPr>
          <w:rFonts w:ascii="Comic Sans MS" w:hAnsi="Comic Sans MS"/>
          <w:i/>
          <w:sz w:val="40"/>
          <w:szCs w:val="40"/>
        </w:rPr>
        <w:lastRenderedPageBreak/>
        <w:t xml:space="preserve">receive as well as give, to learn as well as teach, to be encouraged as well as to encourage! And happy is the congregation who has a pastor of the same humble mind! </w:t>
      </w:r>
      <w:r>
        <w:rPr>
          <w:rFonts w:ascii="Comic Sans MS" w:hAnsi="Comic Sans MS"/>
          <w:i/>
        </w:rPr>
        <w:t xml:space="preserve">Kenneth Boa and William </w:t>
      </w:r>
      <w:proofErr w:type="spellStart"/>
      <w:r>
        <w:rPr>
          <w:rFonts w:ascii="Comic Sans MS" w:hAnsi="Comic Sans MS"/>
          <w:i/>
        </w:rPr>
        <w:t>Kruidenier</w:t>
      </w:r>
      <w:proofErr w:type="spellEnd"/>
      <w:r>
        <w:rPr>
          <w:rFonts w:ascii="Comic Sans MS" w:hAnsi="Comic Sans MS"/>
          <w:i/>
        </w:rPr>
        <w:t>, Romans, vol. 6, Holman New Testament Commentary (Nashville, TN: Broadman &amp; Holman Publishers, 2000), 28.</w:t>
      </w:r>
    </w:p>
    <w:p w14:paraId="279F6B54" w14:textId="77777777" w:rsidR="001232DE" w:rsidRPr="00B43E9F" w:rsidRDefault="001232DE">
      <w:pPr>
        <w:pStyle w:val="Standard"/>
        <w:ind w:left="270" w:right="-90" w:hanging="270"/>
        <w:rPr>
          <w:rFonts w:ascii="Comic Sans MS" w:hAnsi="Comic Sans MS"/>
          <w:i/>
          <w:sz w:val="12"/>
          <w:szCs w:val="12"/>
        </w:rPr>
      </w:pPr>
    </w:p>
    <w:p w14:paraId="29E53F9F" w14:textId="77777777" w:rsidR="001232DE" w:rsidRDefault="00020298">
      <w:pPr>
        <w:pStyle w:val="Standard"/>
        <w:ind w:right="-90"/>
      </w:pPr>
      <w:r>
        <w:rPr>
          <w:b/>
          <w:i/>
          <w:color w:val="0035FF"/>
          <w:sz w:val="40"/>
          <w:szCs w:val="40"/>
          <w:u w:val="single"/>
        </w:rPr>
        <w:t xml:space="preserve">Romans 1:13 </w:t>
      </w:r>
      <w:r>
        <w:rPr>
          <w:b/>
          <w:i/>
          <w:color w:val="0035FF"/>
          <w:sz w:val="40"/>
          <w:szCs w:val="40"/>
        </w:rPr>
        <w:t xml:space="preserve"> And I do not want you </w:t>
      </w:r>
      <w:r>
        <w:rPr>
          <w:b/>
          <w:i/>
          <w:color w:val="0035FF"/>
          <w:sz w:val="40"/>
          <w:szCs w:val="40"/>
          <w:u w:val="single"/>
        </w:rPr>
        <w:t>to be unaware</w:t>
      </w:r>
      <w:r>
        <w:rPr>
          <w:b/>
          <w:i/>
          <w:color w:val="0035FF"/>
          <w:sz w:val="40"/>
          <w:szCs w:val="40"/>
        </w:rPr>
        <w:t xml:space="preserve">, brethren, that often I have planned to come to you </w:t>
      </w:r>
      <w:r>
        <w:rPr>
          <w:b/>
          <w:i/>
          <w:color w:val="0035FF"/>
          <w:sz w:val="40"/>
          <w:szCs w:val="40"/>
          <w:u w:val="single"/>
        </w:rPr>
        <w:t>and have been prevented thus far)</w:t>
      </w:r>
      <w:r>
        <w:rPr>
          <w:b/>
          <w:i/>
          <w:color w:val="0035FF"/>
          <w:sz w:val="40"/>
          <w:szCs w:val="40"/>
        </w:rPr>
        <w:t xml:space="preserve"> in order that </w:t>
      </w:r>
      <w:r>
        <w:rPr>
          <w:b/>
          <w:i/>
          <w:color w:val="0035FF"/>
          <w:sz w:val="40"/>
          <w:szCs w:val="40"/>
          <w:u w:val="single"/>
        </w:rPr>
        <w:t>I might obtain some fruit among you also</w:t>
      </w:r>
      <w:r>
        <w:rPr>
          <w:b/>
          <w:i/>
          <w:color w:val="0035FF"/>
          <w:sz w:val="40"/>
          <w:szCs w:val="40"/>
        </w:rPr>
        <w:t xml:space="preserve">, </w:t>
      </w:r>
      <w:r>
        <w:rPr>
          <w:b/>
          <w:i/>
          <w:color w:val="0035FF"/>
          <w:sz w:val="40"/>
          <w:szCs w:val="40"/>
          <w:u w:val="single"/>
        </w:rPr>
        <w:t>even as among the rest of the Gentiles.</w:t>
      </w:r>
    </w:p>
    <w:p w14:paraId="0C982D4A" w14:textId="77777777" w:rsidR="001232DE" w:rsidRDefault="00020298">
      <w:pPr>
        <w:pStyle w:val="Standard"/>
        <w:ind w:right="-270"/>
      </w:pPr>
      <w:r>
        <w:rPr>
          <w:rFonts w:ascii="Comic Sans MS" w:hAnsi="Comic Sans MS"/>
          <w:sz w:val="40"/>
          <w:szCs w:val="40"/>
        </w:rPr>
        <w:t>The first word in this verse is “</w:t>
      </w:r>
      <w:proofErr w:type="spellStart"/>
      <w:r>
        <w:rPr>
          <w:rFonts w:ascii="Comic Sans MS" w:hAnsi="Comic Sans MS"/>
          <w:i/>
          <w:sz w:val="40"/>
          <w:szCs w:val="40"/>
        </w:rPr>
        <w:t>ou</w:t>
      </w:r>
      <w:proofErr w:type="spellEnd"/>
      <w:r>
        <w:rPr>
          <w:rFonts w:ascii="Comic Sans MS" w:hAnsi="Comic Sans MS"/>
          <w:sz w:val="40"/>
          <w:szCs w:val="40"/>
        </w:rPr>
        <w:t xml:space="preserve">” in the Gr. which is a </w:t>
      </w:r>
      <w:r>
        <w:rPr>
          <w:rFonts w:ascii="Comic Sans MS" w:hAnsi="Comic Sans MS"/>
          <w:spacing w:val="-4"/>
          <w:sz w:val="40"/>
          <w:szCs w:val="40"/>
        </w:rPr>
        <w:t>negative particle meaning “not” which puts heavy emphasis</w:t>
      </w:r>
      <w:r>
        <w:rPr>
          <w:rFonts w:ascii="Comic Sans MS" w:hAnsi="Comic Sans MS"/>
          <w:sz w:val="40"/>
          <w:szCs w:val="40"/>
        </w:rPr>
        <w:t xml:space="preserve"> on being unaware.</w:t>
      </w:r>
    </w:p>
    <w:p w14:paraId="450E15CC" w14:textId="77777777" w:rsidR="001232DE" w:rsidRDefault="001232DE">
      <w:pPr>
        <w:pStyle w:val="Standard"/>
        <w:ind w:right="-90"/>
        <w:rPr>
          <w:b/>
          <w:i/>
          <w:color w:val="0035FF"/>
          <w:sz w:val="16"/>
          <w:szCs w:val="16"/>
          <w:u w:val="single"/>
        </w:rPr>
      </w:pPr>
    </w:p>
    <w:p w14:paraId="48670980" w14:textId="77777777" w:rsidR="001232DE" w:rsidRDefault="00020298">
      <w:pPr>
        <w:pStyle w:val="Standard"/>
        <w:ind w:right="-90"/>
      </w:pPr>
      <w:r>
        <w:rPr>
          <w:b/>
          <w:i/>
          <w:color w:val="0035FF"/>
          <w:sz w:val="40"/>
          <w:szCs w:val="40"/>
          <w:u w:val="single"/>
        </w:rPr>
        <w:t>to be unaware</w:t>
      </w:r>
      <w:r>
        <w:rPr>
          <w:b/>
          <w:i/>
          <w:color w:val="0035FF"/>
          <w:sz w:val="40"/>
          <w:szCs w:val="40"/>
        </w:rPr>
        <w:t xml:space="preserve">, </w:t>
      </w:r>
      <w:r>
        <w:rPr>
          <w:color w:val="000000"/>
          <w:sz w:val="34"/>
          <w:szCs w:val="34"/>
        </w:rPr>
        <w:t xml:space="preserve">AGNOEO, </w:t>
      </w:r>
      <w:r>
        <w:rPr>
          <w:rFonts w:ascii="#Logos 8 Resource" w:hAnsi="#Logos 8 Resource"/>
          <w:b/>
          <w:sz w:val="28"/>
        </w:rPr>
        <w:t xml:space="preserve"> </w:t>
      </w:r>
      <w:r>
        <w:rPr>
          <w:rFonts w:ascii="#Logos 8 Resource" w:hAnsi="#Logos 8 Resource"/>
          <w:b/>
          <w:sz w:val="40"/>
          <w:szCs w:val="40"/>
          <w:lang w:val="el-GR"/>
        </w:rPr>
        <w:t>ἀγνοέω</w:t>
      </w:r>
      <w:r>
        <w:rPr>
          <w:rFonts w:ascii="#Logos 8 Resource" w:hAnsi="#Logos 8 Resource"/>
          <w:sz w:val="40"/>
          <w:szCs w:val="40"/>
        </w:rPr>
        <w:t xml:space="preserve">, </w:t>
      </w:r>
      <w:r>
        <w:rPr>
          <w:rFonts w:ascii="Comic Sans MS" w:hAnsi="Comic Sans MS"/>
          <w:sz w:val="40"/>
          <w:szCs w:val="40"/>
        </w:rPr>
        <w:t>v. pai; ① to be uninformed about, not to know, be ignorant (of). The Eng. word “agnostic” comes from this Gr. word.</w:t>
      </w:r>
    </w:p>
    <w:p w14:paraId="33E45DE6" w14:textId="77777777" w:rsidR="001232DE" w:rsidRDefault="001232DE">
      <w:pPr>
        <w:pStyle w:val="Standard"/>
        <w:ind w:right="-90"/>
        <w:rPr>
          <w:rFonts w:ascii="Comic Sans MS" w:hAnsi="Comic Sans MS"/>
          <w:sz w:val="12"/>
          <w:szCs w:val="12"/>
        </w:rPr>
      </w:pPr>
    </w:p>
    <w:p w14:paraId="5AF317B2"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is an idiom which Paul uses often to introduce important statements</w:t>
      </w:r>
      <w:r>
        <w:rPr>
          <w:rFonts w:ascii="Comic Sans MS" w:hAnsi="Comic Sans MS"/>
          <w:sz w:val="40"/>
          <w:szCs w:val="40"/>
        </w:rPr>
        <w:t xml:space="preserve"> (cf. </w:t>
      </w:r>
      <w:r>
        <w:rPr>
          <w:rFonts w:ascii="Comic Sans MS" w:hAnsi="Comic Sans MS"/>
          <w:i/>
          <w:sz w:val="40"/>
          <w:szCs w:val="40"/>
        </w:rPr>
        <w:t>11:25; 1 Cor. 10:1; 12:1; 2 Cor. 1:8; 1 Thess. 4:13</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1:13.</w:t>
      </w:r>
    </w:p>
    <w:p w14:paraId="3AE0EB05" w14:textId="77777777" w:rsidR="001232DE" w:rsidRDefault="001232DE">
      <w:pPr>
        <w:pStyle w:val="Standard"/>
        <w:ind w:right="-90"/>
        <w:rPr>
          <w:rFonts w:ascii="Comic Sans MS" w:hAnsi="Comic Sans MS"/>
          <w:sz w:val="22"/>
          <w:szCs w:val="22"/>
        </w:rPr>
      </w:pPr>
    </w:p>
    <w:p w14:paraId="61A4F31C" w14:textId="77777777" w:rsidR="001232DE" w:rsidRDefault="001232DE">
      <w:pPr>
        <w:pStyle w:val="Standard"/>
        <w:ind w:left="180" w:right="-90" w:hanging="180"/>
        <w:rPr>
          <w:rFonts w:ascii="Comic Sans MS" w:hAnsi="Comic Sans MS"/>
          <w:sz w:val="12"/>
          <w:szCs w:val="12"/>
        </w:rPr>
      </w:pPr>
    </w:p>
    <w:p w14:paraId="100F6047" w14:textId="77777777" w:rsidR="001232DE" w:rsidRDefault="00020298">
      <w:pPr>
        <w:pStyle w:val="Standard"/>
        <w:ind w:right="-180"/>
      </w:pPr>
      <w:r>
        <w:rPr>
          <w:rFonts w:ascii="Comic Sans MS" w:hAnsi="Comic Sans MS"/>
          <w:sz w:val="40"/>
          <w:szCs w:val="40"/>
        </w:rPr>
        <w:t xml:space="preserve">While the Church in Rome had demonstrated a great interest in doctrine and their faith had become famous, they had very definite gaps. They were saved but had failed to understand the grace mechanics behind salvation. </w:t>
      </w:r>
      <w:r>
        <w:rPr>
          <w:rFonts w:ascii="Comic Sans MS" w:hAnsi="Comic Sans MS"/>
          <w:sz w:val="40"/>
          <w:szCs w:val="40"/>
        </w:rPr>
        <w:lastRenderedPageBreak/>
        <w:t>One of the great setbacks of believers today is to be saved and not understand the numerous spiritual</w:t>
      </w:r>
    </w:p>
    <w:p w14:paraId="38ED34DF" w14:textId="77777777" w:rsidR="001232DE" w:rsidRDefault="00020298">
      <w:pPr>
        <w:pStyle w:val="Standard"/>
        <w:ind w:right="-180"/>
      </w:pPr>
      <w:r>
        <w:rPr>
          <w:rFonts w:ascii="Comic Sans MS" w:hAnsi="Comic Sans MS"/>
          <w:sz w:val="40"/>
          <w:szCs w:val="40"/>
        </w:rPr>
        <w:t>Realities that occur when one puts his faith alone in Christ alone.</w:t>
      </w:r>
    </w:p>
    <w:p w14:paraId="7F1227E0" w14:textId="77777777" w:rsidR="001232DE" w:rsidRDefault="001232DE">
      <w:pPr>
        <w:pStyle w:val="Standard"/>
        <w:ind w:left="180" w:right="-90" w:hanging="180"/>
        <w:rPr>
          <w:color w:val="0035FF"/>
          <w:sz w:val="20"/>
          <w:szCs w:val="20"/>
        </w:rPr>
      </w:pPr>
    </w:p>
    <w:p w14:paraId="7690A68C" w14:textId="77777777" w:rsidR="001232DE" w:rsidRDefault="00020298">
      <w:pPr>
        <w:pStyle w:val="Standard"/>
        <w:ind w:right="-90"/>
      </w:pPr>
      <w:r>
        <w:rPr>
          <w:rFonts w:ascii="Comic Sans MS" w:hAnsi="Comic Sans MS"/>
          <w:spacing w:val="-4"/>
          <w:sz w:val="40"/>
          <w:szCs w:val="40"/>
        </w:rPr>
        <w:t xml:space="preserve">Therefore they were ignorant of the various imputations, the baptism of the H.S., </w:t>
      </w:r>
      <w:r>
        <w:rPr>
          <w:rFonts w:ascii="Comic Sans MS" w:hAnsi="Comic Sans MS"/>
          <w:sz w:val="40"/>
          <w:szCs w:val="40"/>
        </w:rPr>
        <w:t xml:space="preserve">the dispensation of Israel, the significance of being In Christ, ambassadorship, priest- hood, the ministries of the H.S., eschatology, etc.  </w:t>
      </w:r>
    </w:p>
    <w:p w14:paraId="26523189" w14:textId="77777777" w:rsidR="001232DE" w:rsidRDefault="001232DE">
      <w:pPr>
        <w:pStyle w:val="Standard"/>
        <w:ind w:left="180" w:right="-90" w:hanging="180"/>
        <w:rPr>
          <w:rFonts w:ascii="Comic Sans MS" w:hAnsi="Comic Sans MS"/>
          <w:spacing w:val="-4"/>
          <w:sz w:val="16"/>
          <w:szCs w:val="16"/>
        </w:rPr>
      </w:pPr>
    </w:p>
    <w:p w14:paraId="3A43252B" w14:textId="77777777" w:rsidR="001232DE" w:rsidRDefault="00020298">
      <w:pPr>
        <w:pStyle w:val="Standard"/>
        <w:ind w:right="-90"/>
      </w:pPr>
      <w:r>
        <w:rPr>
          <w:rFonts w:ascii="Comic Sans MS" w:hAnsi="Comic Sans MS"/>
          <w:spacing w:val="-4"/>
          <w:sz w:val="40"/>
          <w:szCs w:val="40"/>
        </w:rPr>
        <w:t>While Rome is now open Jerusalem is closed. Shortly after writing this letter, Paul must decide between Rome and Jerusalem, between doctrine and emotion. It was Paul’s erroneous decision to go to Jerusalem which resulted in his reversionism. When you have a choice to make between doctrine and how you feel, never go by how you feel. </w:t>
      </w:r>
    </w:p>
    <w:p w14:paraId="3CF5B8A4" w14:textId="77777777" w:rsidR="001232DE" w:rsidRDefault="001232DE">
      <w:pPr>
        <w:pStyle w:val="Standard"/>
        <w:ind w:left="180" w:right="-90" w:hanging="180"/>
        <w:rPr>
          <w:b/>
          <w:i/>
          <w:color w:val="0035FF"/>
          <w:sz w:val="16"/>
          <w:szCs w:val="16"/>
          <w:u w:val="single"/>
        </w:rPr>
      </w:pPr>
    </w:p>
    <w:p w14:paraId="39B93323" w14:textId="77777777" w:rsidR="001232DE" w:rsidRDefault="00020298">
      <w:pPr>
        <w:pStyle w:val="Standard"/>
        <w:ind w:left="180" w:right="-90" w:hanging="180"/>
      </w:pPr>
      <w:r>
        <w:rPr>
          <w:b/>
          <w:i/>
          <w:color w:val="0035FF"/>
          <w:sz w:val="40"/>
          <w:szCs w:val="40"/>
          <w:u w:val="single"/>
        </w:rPr>
        <w:t>(and have been prevented thus far)</w:t>
      </w:r>
      <w:r>
        <w:rPr>
          <w:color w:val="0035FF"/>
          <w:sz w:val="40"/>
          <w:szCs w:val="40"/>
        </w:rPr>
        <w:t xml:space="preserve"> </w:t>
      </w:r>
      <w:r>
        <w:rPr>
          <w:color w:val="000000"/>
          <w:sz w:val="40"/>
          <w:szCs w:val="40"/>
        </w:rPr>
        <w:t xml:space="preserve">- </w:t>
      </w:r>
      <w:r>
        <w:rPr>
          <w:rFonts w:ascii="Comic Sans MS" w:hAnsi="Comic Sans MS"/>
          <w:sz w:val="40"/>
          <w:szCs w:val="40"/>
        </w:rPr>
        <w:t xml:space="preserve">By what?        </w:t>
      </w:r>
      <w:r>
        <w:rPr>
          <w:rFonts w:ascii="Comic Sans MS" w:hAnsi="Comic Sans MS"/>
          <w:sz w:val="40"/>
          <w:szCs w:val="40"/>
        </w:rPr>
        <w:br/>
        <w:t>“</w:t>
      </w:r>
      <w:r>
        <w:rPr>
          <w:rFonts w:ascii="Comic Sans MS" w:hAnsi="Comic Sans MS"/>
          <w:i/>
          <w:sz w:val="40"/>
          <w:szCs w:val="40"/>
        </w:rPr>
        <w:t>Evangelism among the other Gentiles and Satanic opposition (1 Thess. 2:18). The daily pressure of his “concern for all the churches” (2 Cor. 11:28).</w:t>
      </w:r>
      <w:r>
        <w:rPr>
          <w:rFonts w:ascii="Comic Sans MS" w:hAnsi="Comic Sans MS"/>
          <w:sz w:val="40"/>
          <w:szCs w:val="40"/>
        </w:rPr>
        <w:t xml:space="preserve"> </w:t>
      </w:r>
      <w:r>
        <w:rPr>
          <w:rFonts w:ascii="Comic Sans MS" w:hAnsi="Comic Sans MS"/>
        </w:rPr>
        <w:t xml:space="preserve">Kenneth Boa and William </w:t>
      </w:r>
      <w:proofErr w:type="spellStart"/>
      <w:r>
        <w:rPr>
          <w:rFonts w:ascii="Comic Sans MS" w:hAnsi="Comic Sans MS"/>
        </w:rPr>
        <w:t>Kruidenier</w:t>
      </w:r>
      <w:proofErr w:type="spellEnd"/>
      <w:r>
        <w:rPr>
          <w:rFonts w:ascii="Comic Sans MS" w:hAnsi="Comic Sans MS"/>
        </w:rPr>
        <w:t>, Romans, vol. 6, Holman New Testament Commentary (Nashville, TN: Broadman &amp; Holman Publishers, 2000), 28.</w:t>
      </w:r>
    </w:p>
    <w:p w14:paraId="10EB8B1A" w14:textId="77777777" w:rsidR="001232DE" w:rsidRDefault="001232DE">
      <w:pPr>
        <w:pStyle w:val="Standard"/>
        <w:ind w:right="-90"/>
        <w:rPr>
          <w:rFonts w:ascii="Comic Sans MS" w:hAnsi="Comic Sans MS"/>
          <w:i/>
          <w:sz w:val="16"/>
          <w:szCs w:val="16"/>
        </w:rPr>
      </w:pPr>
    </w:p>
    <w:p w14:paraId="37441F91" w14:textId="77777777" w:rsidR="001232DE" w:rsidRDefault="00020298">
      <w:pPr>
        <w:pStyle w:val="Standard"/>
        <w:ind w:right="-90"/>
      </w:pPr>
      <w:r>
        <w:rPr>
          <w:rFonts w:ascii="Comic Sans MS" w:hAnsi="Comic Sans MS"/>
          <w:b/>
          <w:i/>
          <w:sz w:val="40"/>
          <w:szCs w:val="40"/>
          <w:u w:val="single"/>
        </w:rPr>
        <w:t>1 Thessalonians 2:17-18</w:t>
      </w:r>
      <w:r>
        <w:rPr>
          <w:rFonts w:ascii="Comic Sans MS" w:hAnsi="Comic Sans MS"/>
          <w:b/>
          <w:i/>
          <w:sz w:val="40"/>
          <w:szCs w:val="40"/>
        </w:rPr>
        <w:t xml:space="preserve">  We, brethren, having been bereft of you for a short while in person, not in spirit were all the more eager with great desire to see your </w:t>
      </w:r>
      <w:r>
        <w:rPr>
          <w:rFonts w:ascii="Comic Sans MS" w:hAnsi="Comic Sans MS"/>
          <w:b/>
          <w:i/>
          <w:sz w:val="40"/>
          <w:szCs w:val="40"/>
        </w:rPr>
        <w:lastRenderedPageBreak/>
        <w:t>face.  18) For we wanted to come to you, I, Paul, more than once, and yet Satan thwarted us.</w:t>
      </w:r>
    </w:p>
    <w:p w14:paraId="4B7BBD37" w14:textId="77777777" w:rsidR="001232DE" w:rsidRDefault="001232DE">
      <w:pPr>
        <w:pStyle w:val="Standard"/>
        <w:ind w:right="-90"/>
        <w:rPr>
          <w:rFonts w:ascii="Comic Sans MS" w:hAnsi="Comic Sans MS"/>
          <w:i/>
          <w:sz w:val="16"/>
          <w:szCs w:val="16"/>
        </w:rPr>
      </w:pPr>
    </w:p>
    <w:p w14:paraId="6516C204" w14:textId="77777777" w:rsidR="001232DE" w:rsidRDefault="00020298">
      <w:pPr>
        <w:pStyle w:val="Standard"/>
        <w:ind w:right="-90"/>
      </w:pPr>
      <w:r>
        <w:rPr>
          <w:rFonts w:ascii="Comic Sans MS" w:hAnsi="Comic Sans MS"/>
          <w:b/>
          <w:i/>
          <w:sz w:val="40"/>
          <w:szCs w:val="40"/>
          <w:u w:val="single"/>
        </w:rPr>
        <w:t>2 Corinthians 11:28</w:t>
      </w:r>
      <w:r>
        <w:rPr>
          <w:rFonts w:ascii="Comic Sans MS" w:hAnsi="Comic Sans MS"/>
          <w:b/>
          <w:i/>
          <w:sz w:val="40"/>
          <w:szCs w:val="40"/>
        </w:rPr>
        <w:t xml:space="preserve">  Apart from such external things, there is the daily pressure upon me of concern for all the churches.</w:t>
      </w:r>
    </w:p>
    <w:p w14:paraId="351E07E5" w14:textId="77777777" w:rsidR="001232DE" w:rsidRDefault="001232DE">
      <w:pPr>
        <w:pStyle w:val="Standard"/>
        <w:ind w:right="-90"/>
        <w:rPr>
          <w:rFonts w:ascii="Comic Sans MS" w:hAnsi="Comic Sans MS"/>
          <w:i/>
          <w:sz w:val="12"/>
          <w:szCs w:val="12"/>
        </w:rPr>
      </w:pPr>
    </w:p>
    <w:p w14:paraId="5C219A01" w14:textId="77777777" w:rsidR="001232DE" w:rsidRDefault="00020298">
      <w:pPr>
        <w:pStyle w:val="Standard"/>
      </w:pPr>
      <w:r>
        <w:rPr>
          <w:b/>
          <w:color w:val="0035FF"/>
          <w:sz w:val="40"/>
          <w:szCs w:val="40"/>
          <w:u w:val="single"/>
        </w:rPr>
        <w:t>LESSON 16</w:t>
      </w:r>
      <w:r>
        <w:rPr>
          <w:rFonts w:ascii="Comic Sans MS" w:hAnsi="Comic Sans MS"/>
          <w:sz w:val="40"/>
          <w:szCs w:val="40"/>
        </w:rPr>
        <w:t xml:space="preserve"> (8-11-20)  </w:t>
      </w:r>
    </w:p>
    <w:p w14:paraId="101E12F3" w14:textId="77777777" w:rsidR="001232DE" w:rsidRDefault="00020298">
      <w:pPr>
        <w:pStyle w:val="Standard"/>
        <w:ind w:right="-90"/>
      </w:pPr>
      <w:r>
        <w:rPr>
          <w:b/>
          <w:i/>
          <w:color w:val="0035FF"/>
          <w:spacing w:val="-4"/>
          <w:sz w:val="40"/>
          <w:szCs w:val="40"/>
          <w:u w:val="single"/>
        </w:rPr>
        <w:t xml:space="preserve">I might obtain </w:t>
      </w:r>
      <w:r>
        <w:rPr>
          <w:color w:val="000000"/>
          <w:spacing w:val="-4"/>
          <w:sz w:val="32"/>
          <w:szCs w:val="32"/>
        </w:rPr>
        <w:t xml:space="preserve">(v. </w:t>
      </w:r>
      <w:proofErr w:type="spellStart"/>
      <w:r>
        <w:rPr>
          <w:color w:val="000000"/>
          <w:spacing w:val="-4"/>
          <w:sz w:val="32"/>
          <w:szCs w:val="32"/>
        </w:rPr>
        <w:t>aas</w:t>
      </w:r>
      <w:proofErr w:type="spellEnd"/>
      <w:r>
        <w:rPr>
          <w:color w:val="000000"/>
          <w:spacing w:val="-4"/>
          <w:sz w:val="32"/>
          <w:szCs w:val="32"/>
        </w:rPr>
        <w:t xml:space="preserve">) </w:t>
      </w:r>
      <w:r>
        <w:rPr>
          <w:b/>
          <w:i/>
          <w:color w:val="0035FF"/>
          <w:spacing w:val="-4"/>
          <w:sz w:val="40"/>
          <w:szCs w:val="40"/>
          <w:u w:val="single"/>
        </w:rPr>
        <w:t>some fruit among you also</w:t>
      </w:r>
      <w:r>
        <w:rPr>
          <w:b/>
          <w:i/>
          <w:color w:val="0035FF"/>
          <w:spacing w:val="-4"/>
          <w:sz w:val="40"/>
          <w:szCs w:val="40"/>
        </w:rPr>
        <w:t xml:space="preserve"> </w:t>
      </w:r>
      <w:r>
        <w:rPr>
          <w:color w:val="000000"/>
          <w:spacing w:val="-4"/>
          <w:sz w:val="40"/>
          <w:szCs w:val="40"/>
        </w:rPr>
        <w:t xml:space="preserve">–  </w:t>
      </w:r>
      <w:r>
        <w:rPr>
          <w:rFonts w:ascii="Comic Sans MS" w:hAnsi="Comic Sans MS"/>
          <w:sz w:val="40"/>
          <w:szCs w:val="40"/>
        </w:rPr>
        <w:t xml:space="preserve">There are 3 kinds of spiritual fruit: 1) </w:t>
      </w:r>
      <w:r>
        <w:rPr>
          <w:rFonts w:ascii="Comic Sans MS" w:hAnsi="Comic Sans MS"/>
          <w:sz w:val="40"/>
          <w:szCs w:val="40"/>
          <w:u w:val="single"/>
        </w:rPr>
        <w:t>spiritual attitudes</w:t>
      </w:r>
      <w:r>
        <w:rPr>
          <w:rFonts w:ascii="Comic Sans MS" w:hAnsi="Comic Sans MS"/>
          <w:sz w:val="40"/>
          <w:szCs w:val="40"/>
        </w:rPr>
        <w:t xml:space="preserve"> that characterize a Spirit-led believer:</w:t>
      </w:r>
    </w:p>
    <w:p w14:paraId="6CC9AE0B" w14:textId="77777777" w:rsidR="001232DE" w:rsidRDefault="00020298">
      <w:pPr>
        <w:pStyle w:val="Standard"/>
        <w:ind w:right="-90"/>
      </w:pPr>
      <w:r>
        <w:rPr>
          <w:rFonts w:ascii="Comic Sans MS" w:hAnsi="Comic Sans MS"/>
          <w:b/>
          <w:i/>
          <w:sz w:val="40"/>
          <w:szCs w:val="40"/>
          <w:u w:val="single"/>
        </w:rPr>
        <w:t>Galatians 5:22-23</w:t>
      </w:r>
      <w:r>
        <w:rPr>
          <w:rFonts w:ascii="Comic Sans MS" w:hAnsi="Comic Sans MS"/>
          <w:b/>
          <w:i/>
          <w:sz w:val="40"/>
          <w:szCs w:val="40"/>
        </w:rPr>
        <w:t xml:space="preserve">  But the fruit of the Spirit is love, joy, peace, patience, kindness, goodness, faithfulness, 23) gentleness, self-control; against such things, there is no law.</w:t>
      </w:r>
    </w:p>
    <w:p w14:paraId="1026DDED" w14:textId="77777777" w:rsidR="001232DE" w:rsidRDefault="001232DE">
      <w:pPr>
        <w:pStyle w:val="Standard"/>
        <w:ind w:right="-90"/>
        <w:rPr>
          <w:rFonts w:ascii="Comic Sans MS" w:hAnsi="Comic Sans MS"/>
          <w:sz w:val="16"/>
          <w:szCs w:val="16"/>
        </w:rPr>
      </w:pPr>
    </w:p>
    <w:p w14:paraId="3E1C7F60" w14:textId="77777777" w:rsidR="001232DE" w:rsidRDefault="00020298">
      <w:pPr>
        <w:pStyle w:val="Standard"/>
        <w:ind w:right="-90"/>
      </w:pPr>
      <w:r>
        <w:rPr>
          <w:rFonts w:ascii="Comic Sans MS" w:hAnsi="Comic Sans MS"/>
          <w:sz w:val="40"/>
          <w:szCs w:val="40"/>
        </w:rPr>
        <w:t xml:space="preserve">2) </w:t>
      </w:r>
      <w:r>
        <w:rPr>
          <w:rFonts w:ascii="Comic Sans MS" w:hAnsi="Comic Sans MS"/>
          <w:sz w:val="40"/>
          <w:szCs w:val="40"/>
          <w:u w:val="single"/>
        </w:rPr>
        <w:t>righteous actions</w:t>
      </w:r>
      <w:r>
        <w:rPr>
          <w:rFonts w:ascii="Comic Sans MS" w:hAnsi="Comic Sans MS"/>
          <w:sz w:val="40"/>
          <w:szCs w:val="40"/>
        </w:rPr>
        <w:t xml:space="preserve"> :</w:t>
      </w:r>
    </w:p>
    <w:p w14:paraId="664F5B24" w14:textId="77777777" w:rsidR="001232DE" w:rsidRDefault="001232DE">
      <w:pPr>
        <w:pStyle w:val="Standard"/>
        <w:ind w:right="-90"/>
        <w:rPr>
          <w:rFonts w:ascii="Comic Sans MS" w:hAnsi="Comic Sans MS"/>
          <w:sz w:val="12"/>
          <w:szCs w:val="12"/>
        </w:rPr>
      </w:pPr>
    </w:p>
    <w:p w14:paraId="0D68690B" w14:textId="77777777" w:rsidR="001232DE" w:rsidRDefault="00020298">
      <w:pPr>
        <w:pStyle w:val="Standard"/>
        <w:ind w:right="-90"/>
      </w:pPr>
      <w:r>
        <w:rPr>
          <w:rFonts w:ascii="Comic Sans MS" w:hAnsi="Comic Sans MS"/>
          <w:b/>
          <w:i/>
          <w:sz w:val="40"/>
          <w:szCs w:val="40"/>
          <w:u w:val="single"/>
        </w:rPr>
        <w:t>Ephesians 2:10</w:t>
      </w:r>
      <w:r>
        <w:rPr>
          <w:rFonts w:ascii="Comic Sans MS" w:hAnsi="Comic Sans MS"/>
          <w:b/>
          <w:i/>
          <w:sz w:val="40"/>
          <w:szCs w:val="40"/>
        </w:rPr>
        <w:t xml:space="preserve">  For we are His workmanship, created in Christ Jesus for good works, which God prepared beforehand, that we should walk in them.</w:t>
      </w:r>
    </w:p>
    <w:p w14:paraId="79929339" w14:textId="77777777" w:rsidR="001232DE" w:rsidRDefault="001232DE">
      <w:pPr>
        <w:pStyle w:val="Standard"/>
        <w:ind w:right="-90"/>
        <w:rPr>
          <w:rFonts w:ascii="Comic Sans MS" w:hAnsi="Comic Sans MS"/>
          <w:b/>
          <w:i/>
          <w:sz w:val="12"/>
          <w:szCs w:val="12"/>
        </w:rPr>
      </w:pPr>
    </w:p>
    <w:p w14:paraId="0726F5CF" w14:textId="77777777" w:rsidR="001232DE" w:rsidRDefault="00020298">
      <w:pPr>
        <w:pStyle w:val="Standard"/>
        <w:ind w:right="-90"/>
      </w:pPr>
      <w:r>
        <w:rPr>
          <w:rFonts w:ascii="Comic Sans MS" w:hAnsi="Comic Sans MS"/>
          <w:b/>
          <w:i/>
          <w:sz w:val="40"/>
          <w:szCs w:val="40"/>
          <w:u w:val="single"/>
        </w:rPr>
        <w:t>Hebrews 13:15</w:t>
      </w:r>
      <w:r>
        <w:rPr>
          <w:rFonts w:ascii="Comic Sans MS" w:hAnsi="Comic Sans MS"/>
          <w:b/>
          <w:i/>
          <w:sz w:val="40"/>
          <w:szCs w:val="40"/>
        </w:rPr>
        <w:t xml:space="preserve">  Through Him then, let us continually offer up a </w:t>
      </w:r>
      <w:r>
        <w:rPr>
          <w:rFonts w:ascii="Comic Sans MS" w:hAnsi="Comic Sans MS"/>
          <w:b/>
          <w:i/>
          <w:sz w:val="40"/>
          <w:szCs w:val="40"/>
          <w:u w:val="single"/>
        </w:rPr>
        <w:t>sacrifice of praise to God</w:t>
      </w:r>
      <w:r>
        <w:rPr>
          <w:rFonts w:ascii="Comic Sans MS" w:hAnsi="Comic Sans MS"/>
          <w:b/>
          <w:i/>
          <w:sz w:val="40"/>
          <w:szCs w:val="40"/>
        </w:rPr>
        <w:t xml:space="preserve">, that is, </w:t>
      </w:r>
      <w:r>
        <w:rPr>
          <w:rFonts w:ascii="Comic Sans MS" w:hAnsi="Comic Sans MS"/>
          <w:b/>
          <w:i/>
          <w:sz w:val="40"/>
          <w:szCs w:val="40"/>
          <w:u w:val="single"/>
        </w:rPr>
        <w:t>the fruit of lips</w:t>
      </w:r>
      <w:r>
        <w:rPr>
          <w:rFonts w:ascii="Comic Sans MS" w:hAnsi="Comic Sans MS"/>
          <w:b/>
          <w:i/>
          <w:sz w:val="40"/>
          <w:szCs w:val="40"/>
        </w:rPr>
        <w:t xml:space="preserve"> that give thanks to His name.</w:t>
      </w:r>
    </w:p>
    <w:p w14:paraId="7CB0C2AA" w14:textId="77777777" w:rsidR="001232DE" w:rsidRDefault="001232DE">
      <w:pPr>
        <w:pStyle w:val="Standard"/>
        <w:ind w:right="-90"/>
        <w:rPr>
          <w:rFonts w:ascii="Comic Sans MS" w:hAnsi="Comic Sans MS"/>
          <w:b/>
          <w:i/>
          <w:sz w:val="16"/>
          <w:szCs w:val="16"/>
        </w:rPr>
      </w:pPr>
    </w:p>
    <w:p w14:paraId="2428E401" w14:textId="77777777" w:rsidR="001232DE" w:rsidRDefault="00020298">
      <w:pPr>
        <w:pStyle w:val="Standard"/>
        <w:ind w:right="-90"/>
      </w:pPr>
      <w:r>
        <w:rPr>
          <w:rFonts w:ascii="Comic Sans MS" w:hAnsi="Comic Sans MS"/>
          <w:b/>
          <w:i/>
          <w:sz w:val="40"/>
          <w:szCs w:val="40"/>
          <w:u w:val="single"/>
        </w:rPr>
        <w:t>Titus 2:1-10</w:t>
      </w:r>
    </w:p>
    <w:p w14:paraId="4FBFB1BC" w14:textId="77777777" w:rsidR="001232DE" w:rsidRDefault="001232DE">
      <w:pPr>
        <w:pStyle w:val="Standard"/>
        <w:ind w:right="-90"/>
        <w:rPr>
          <w:rFonts w:ascii="Comic Sans MS" w:hAnsi="Comic Sans MS"/>
          <w:sz w:val="16"/>
          <w:szCs w:val="16"/>
        </w:rPr>
      </w:pPr>
    </w:p>
    <w:p w14:paraId="08125C0E" w14:textId="77777777" w:rsidR="001232DE" w:rsidRDefault="00020298">
      <w:pPr>
        <w:pStyle w:val="Standard"/>
        <w:ind w:right="-90"/>
      </w:pPr>
      <w:r>
        <w:rPr>
          <w:rFonts w:ascii="Comic Sans MS" w:hAnsi="Comic Sans MS"/>
          <w:sz w:val="40"/>
          <w:szCs w:val="40"/>
        </w:rPr>
        <w:t xml:space="preserve">3) </w:t>
      </w:r>
      <w:r>
        <w:rPr>
          <w:rFonts w:ascii="Comic Sans MS" w:hAnsi="Comic Sans MS"/>
          <w:sz w:val="40"/>
          <w:szCs w:val="40"/>
          <w:u w:val="single"/>
        </w:rPr>
        <w:t>new converts:</w:t>
      </w:r>
    </w:p>
    <w:p w14:paraId="436247FF" w14:textId="77777777" w:rsidR="001232DE" w:rsidRDefault="001232DE">
      <w:pPr>
        <w:pStyle w:val="Standard"/>
        <w:ind w:right="-90"/>
        <w:rPr>
          <w:rFonts w:ascii="Comic Sans MS" w:hAnsi="Comic Sans MS"/>
          <w:sz w:val="12"/>
          <w:szCs w:val="12"/>
        </w:rPr>
      </w:pPr>
    </w:p>
    <w:p w14:paraId="2C70E358" w14:textId="77777777" w:rsidR="001232DE" w:rsidRDefault="00020298">
      <w:pPr>
        <w:pStyle w:val="Standard"/>
        <w:ind w:right="-90"/>
      </w:pPr>
      <w:r>
        <w:rPr>
          <w:rFonts w:ascii="Comic Sans MS" w:hAnsi="Comic Sans MS"/>
          <w:b/>
          <w:i/>
          <w:sz w:val="40"/>
          <w:szCs w:val="40"/>
          <w:u w:val="single"/>
        </w:rPr>
        <w:lastRenderedPageBreak/>
        <w:t>John 4:36</w:t>
      </w:r>
      <w:r>
        <w:rPr>
          <w:rFonts w:ascii="Comic Sans MS" w:hAnsi="Comic Sans MS"/>
          <w:b/>
          <w:i/>
          <w:sz w:val="40"/>
          <w:szCs w:val="40"/>
        </w:rPr>
        <w:t xml:space="preserve">  Already he who reaps is receiving wages, and </w:t>
      </w:r>
      <w:r>
        <w:rPr>
          <w:rFonts w:ascii="Comic Sans MS" w:hAnsi="Comic Sans MS"/>
          <w:b/>
          <w:i/>
          <w:sz w:val="40"/>
          <w:szCs w:val="40"/>
          <w:u w:val="single"/>
        </w:rPr>
        <w:t>is gathering fruit for life eternal</w:t>
      </w:r>
      <w:r>
        <w:rPr>
          <w:rFonts w:ascii="Comic Sans MS" w:hAnsi="Comic Sans MS"/>
          <w:b/>
          <w:i/>
          <w:sz w:val="40"/>
          <w:szCs w:val="40"/>
        </w:rPr>
        <w:t>; that he who sows and he who reaps may rejoice together.</w:t>
      </w:r>
    </w:p>
    <w:p w14:paraId="01CE7B6B" w14:textId="77777777" w:rsidR="001232DE" w:rsidRDefault="001232DE">
      <w:pPr>
        <w:pStyle w:val="Standard"/>
        <w:ind w:right="-90"/>
        <w:rPr>
          <w:rFonts w:ascii="Comic Sans MS" w:hAnsi="Comic Sans MS"/>
          <w:b/>
          <w:i/>
          <w:sz w:val="12"/>
          <w:szCs w:val="12"/>
        </w:rPr>
      </w:pPr>
    </w:p>
    <w:p w14:paraId="6961602E" w14:textId="77777777" w:rsidR="001232DE" w:rsidRDefault="00020298">
      <w:pPr>
        <w:pStyle w:val="Standard"/>
        <w:ind w:right="-90"/>
      </w:pPr>
      <w:r>
        <w:rPr>
          <w:rFonts w:ascii="Comic Sans MS" w:hAnsi="Comic Sans MS"/>
          <w:spacing w:val="-4"/>
          <w:sz w:val="40"/>
          <w:szCs w:val="40"/>
        </w:rPr>
        <w:t>In light of (Phil. 4:22), it appears that Paul was referring</w:t>
      </w:r>
      <w:r>
        <w:rPr>
          <w:rFonts w:ascii="Comic Sans MS" w:hAnsi="Comic Sans MS"/>
          <w:sz w:val="40"/>
          <w:szCs w:val="40"/>
        </w:rPr>
        <w:t xml:space="preserve"> to the third one—a desire that was eventually realized during his imprisonment in Rome.</w:t>
      </w:r>
    </w:p>
    <w:p w14:paraId="57B3BA46" w14:textId="77777777" w:rsidR="001232DE" w:rsidRDefault="001232DE">
      <w:pPr>
        <w:pStyle w:val="Standard"/>
        <w:ind w:right="-90"/>
        <w:rPr>
          <w:rFonts w:ascii="Comic Sans MS" w:hAnsi="Comic Sans MS"/>
          <w:sz w:val="12"/>
          <w:szCs w:val="12"/>
        </w:rPr>
      </w:pPr>
    </w:p>
    <w:p w14:paraId="24FE000D" w14:textId="77777777" w:rsidR="001232DE" w:rsidRDefault="00020298">
      <w:pPr>
        <w:pStyle w:val="Standard"/>
        <w:ind w:right="-90"/>
      </w:pPr>
      <w:r>
        <w:rPr>
          <w:rFonts w:ascii="Comic Sans MS" w:hAnsi="Comic Sans MS"/>
          <w:b/>
          <w:i/>
          <w:sz w:val="40"/>
          <w:szCs w:val="40"/>
          <w:u w:val="single"/>
        </w:rPr>
        <w:t>Philippians 4:22</w:t>
      </w:r>
      <w:r>
        <w:rPr>
          <w:rFonts w:ascii="Comic Sans MS" w:hAnsi="Comic Sans MS"/>
          <w:b/>
          <w:i/>
          <w:sz w:val="40"/>
          <w:szCs w:val="40"/>
        </w:rPr>
        <w:t xml:space="preserve"> All the saints greet you, especially those of Caesar's household.</w:t>
      </w:r>
    </w:p>
    <w:p w14:paraId="3F54A66C" w14:textId="77777777" w:rsidR="001232DE" w:rsidRDefault="001232DE">
      <w:pPr>
        <w:pStyle w:val="Standard"/>
        <w:ind w:right="-90"/>
        <w:rPr>
          <w:b/>
          <w:i/>
          <w:color w:val="0035FF"/>
          <w:sz w:val="16"/>
          <w:szCs w:val="16"/>
        </w:rPr>
      </w:pPr>
    </w:p>
    <w:p w14:paraId="2D8163D0" w14:textId="77777777" w:rsidR="001232DE" w:rsidRDefault="00020298">
      <w:pPr>
        <w:pStyle w:val="Standard"/>
        <w:ind w:right="-90"/>
      </w:pPr>
      <w:r>
        <w:rPr>
          <w:rFonts w:ascii="Comic Sans MS" w:hAnsi="Comic Sans MS"/>
          <w:spacing w:val="-4"/>
          <w:sz w:val="40"/>
          <w:szCs w:val="40"/>
        </w:rPr>
        <w:t>Part of the fruit (converts) Paul harvested included members of Caesar’s household.</w:t>
      </w:r>
    </w:p>
    <w:p w14:paraId="57DEEF96" w14:textId="77777777" w:rsidR="001232DE" w:rsidRDefault="00020298">
      <w:pPr>
        <w:pStyle w:val="Standard"/>
        <w:ind w:right="-90"/>
      </w:pPr>
      <w:r>
        <w:rPr>
          <w:rFonts w:ascii="Comic Sans MS" w:hAnsi="Comic Sans MS"/>
          <w:spacing w:val="-4"/>
          <w:sz w:val="40"/>
          <w:szCs w:val="40"/>
        </w:rPr>
        <w:t>If we want to produce this kind of fruit (converts), we must not allow unbelievers to get us talking about things like tithing, divorce, capital punishment, etc. We need to make the gospel the issue, faith alone in Christ alone.</w:t>
      </w:r>
    </w:p>
    <w:p w14:paraId="1E9A4335" w14:textId="77777777" w:rsidR="001232DE" w:rsidRDefault="001232DE">
      <w:pPr>
        <w:pStyle w:val="Standard"/>
        <w:ind w:right="-90"/>
        <w:rPr>
          <w:rFonts w:ascii="Comic Sans MS" w:hAnsi="Comic Sans MS"/>
          <w:spacing w:val="-4"/>
          <w:sz w:val="16"/>
          <w:szCs w:val="16"/>
        </w:rPr>
      </w:pPr>
    </w:p>
    <w:p w14:paraId="1F110972" w14:textId="77777777" w:rsidR="001232DE" w:rsidRDefault="00020298">
      <w:pPr>
        <w:pStyle w:val="Standard"/>
        <w:ind w:right="-90"/>
      </w:pPr>
      <w:r>
        <w:rPr>
          <w:b/>
          <w:i/>
          <w:color w:val="0035FF"/>
          <w:sz w:val="40"/>
          <w:szCs w:val="40"/>
        </w:rPr>
        <w:t xml:space="preserve">even as among the rest of the Gentiles. </w:t>
      </w:r>
      <w:r>
        <w:rPr>
          <w:rFonts w:ascii="Comic Sans MS" w:hAnsi="Comic Sans MS"/>
          <w:sz w:val="40"/>
          <w:szCs w:val="40"/>
        </w:rPr>
        <w:t>Paul was called</w:t>
      </w:r>
      <w:r>
        <w:rPr>
          <w:b/>
          <w:i/>
          <w:color w:val="0035FF"/>
          <w:sz w:val="40"/>
          <w:szCs w:val="40"/>
        </w:rPr>
        <w:t xml:space="preserve"> </w:t>
      </w:r>
      <w:r>
        <w:rPr>
          <w:rFonts w:ascii="Comic Sans MS" w:hAnsi="Comic Sans MS"/>
          <w:sz w:val="40"/>
          <w:szCs w:val="40"/>
        </w:rPr>
        <w:t>to produce fruit (converts) among the Gentiles just as he sought to produce fruit (converts) among those whom he was writing.</w:t>
      </w:r>
    </w:p>
    <w:p w14:paraId="6BA40EF0" w14:textId="77777777" w:rsidR="001232DE" w:rsidRDefault="001232DE">
      <w:pPr>
        <w:pStyle w:val="Standard"/>
        <w:ind w:right="-90"/>
        <w:rPr>
          <w:color w:val="000000"/>
          <w:sz w:val="12"/>
          <w:szCs w:val="12"/>
        </w:rPr>
      </w:pPr>
    </w:p>
    <w:p w14:paraId="0FDDF3B1" w14:textId="77777777" w:rsidR="001232DE" w:rsidRDefault="00020298">
      <w:pPr>
        <w:pStyle w:val="Standard"/>
        <w:ind w:right="-90"/>
      </w:pPr>
      <w:r>
        <w:rPr>
          <w:b/>
          <w:i/>
          <w:color w:val="0035FF"/>
          <w:sz w:val="40"/>
          <w:szCs w:val="40"/>
        </w:rPr>
        <w:t>*</w:t>
      </w:r>
      <w:r>
        <w:rPr>
          <w:b/>
          <w:i/>
          <w:color w:val="0035FF"/>
          <w:sz w:val="40"/>
          <w:szCs w:val="40"/>
          <w:u w:val="single"/>
        </w:rPr>
        <w:t>Romans 1:13</w:t>
      </w:r>
      <w:r>
        <w:rPr>
          <w:b/>
          <w:i/>
          <w:color w:val="0035FF"/>
          <w:sz w:val="40"/>
          <w:szCs w:val="40"/>
        </w:rPr>
        <w:t xml:space="preserve">  And I do not want you to be unaware </w:t>
      </w:r>
      <w:r>
        <w:rPr>
          <w:color w:val="000000"/>
          <w:sz w:val="32"/>
          <w:szCs w:val="32"/>
        </w:rPr>
        <w:t>(inf. pa)</w:t>
      </w:r>
      <w:r>
        <w:rPr>
          <w:b/>
          <w:i/>
          <w:color w:val="0035FF"/>
          <w:sz w:val="40"/>
          <w:szCs w:val="40"/>
        </w:rPr>
        <w:t xml:space="preserve">, brethren, (that often I have planned to come to you and have been prevented thus far) in order that I might obtain some fruit </w:t>
      </w:r>
      <w:r>
        <w:rPr>
          <w:color w:val="000000"/>
          <w:sz w:val="32"/>
          <w:szCs w:val="32"/>
        </w:rPr>
        <w:t>(</w:t>
      </w:r>
      <w:r>
        <w:rPr>
          <w:color w:val="000000"/>
          <w:sz w:val="36"/>
          <w:szCs w:val="36"/>
        </w:rPr>
        <w:t>converts</w:t>
      </w:r>
      <w:r>
        <w:rPr>
          <w:color w:val="000000"/>
          <w:sz w:val="32"/>
          <w:szCs w:val="32"/>
        </w:rPr>
        <w:t xml:space="preserve">) </w:t>
      </w:r>
      <w:r>
        <w:rPr>
          <w:b/>
          <w:i/>
          <w:color w:val="0035FF"/>
          <w:sz w:val="40"/>
          <w:szCs w:val="40"/>
        </w:rPr>
        <w:t xml:space="preserve">among you also, even as </w:t>
      </w:r>
      <w:r>
        <w:rPr>
          <w:color w:val="000000"/>
          <w:sz w:val="32"/>
          <w:szCs w:val="32"/>
        </w:rPr>
        <w:t xml:space="preserve">(the </w:t>
      </w:r>
      <w:r>
        <w:rPr>
          <w:color w:val="000000"/>
          <w:sz w:val="36"/>
          <w:szCs w:val="36"/>
        </w:rPr>
        <w:t>converts</w:t>
      </w:r>
      <w:r>
        <w:rPr>
          <w:color w:val="000000"/>
          <w:sz w:val="32"/>
          <w:szCs w:val="32"/>
        </w:rPr>
        <w:t xml:space="preserve">) </w:t>
      </w:r>
      <w:r>
        <w:rPr>
          <w:b/>
          <w:i/>
          <w:color w:val="0035FF"/>
          <w:sz w:val="40"/>
          <w:szCs w:val="40"/>
        </w:rPr>
        <w:t>among the rest of the Gentiles.</w:t>
      </w:r>
    </w:p>
    <w:p w14:paraId="50DA935C" w14:textId="77777777" w:rsidR="001232DE" w:rsidRDefault="001232DE">
      <w:pPr>
        <w:pStyle w:val="Standard"/>
        <w:ind w:right="-90"/>
        <w:rPr>
          <w:b/>
          <w:i/>
          <w:color w:val="0035FF"/>
          <w:sz w:val="22"/>
          <w:szCs w:val="22"/>
        </w:rPr>
      </w:pPr>
    </w:p>
    <w:p w14:paraId="6C5403E4" w14:textId="77777777" w:rsidR="001232DE" w:rsidRDefault="00020298">
      <w:pPr>
        <w:pStyle w:val="Standard"/>
        <w:ind w:right="-90"/>
      </w:pPr>
      <w:r>
        <w:rPr>
          <w:rFonts w:ascii="Comic Sans MS" w:hAnsi="Comic Sans MS"/>
          <w:sz w:val="40"/>
          <w:szCs w:val="40"/>
        </w:rPr>
        <w:lastRenderedPageBreak/>
        <w:t>Paul’s number one goal in his missionary journeys was to make converts by preaching the gospel. Teaching those converts to produce spiritual fruit was secondary.</w:t>
      </w:r>
    </w:p>
    <w:p w14:paraId="6E262900" w14:textId="77777777" w:rsidR="001232DE" w:rsidRDefault="001232DE">
      <w:pPr>
        <w:pStyle w:val="Standard"/>
        <w:ind w:right="-90"/>
        <w:rPr>
          <w:b/>
          <w:i/>
          <w:color w:val="0035FF"/>
          <w:sz w:val="16"/>
          <w:szCs w:val="16"/>
          <w:u w:val="single"/>
        </w:rPr>
      </w:pPr>
    </w:p>
    <w:p w14:paraId="48FFE9D9" w14:textId="77777777" w:rsidR="001232DE" w:rsidRDefault="00020298">
      <w:pPr>
        <w:pStyle w:val="Standard"/>
        <w:ind w:right="-90"/>
      </w:pPr>
      <w:r>
        <w:rPr>
          <w:b/>
          <w:i/>
          <w:color w:val="0035FF"/>
          <w:sz w:val="40"/>
          <w:szCs w:val="40"/>
          <w:u w:val="single"/>
        </w:rPr>
        <w:t>Romans 1:14</w:t>
      </w:r>
      <w:r>
        <w:rPr>
          <w:b/>
          <w:i/>
          <w:color w:val="0035FF"/>
          <w:sz w:val="40"/>
          <w:szCs w:val="40"/>
        </w:rPr>
        <w:t xml:space="preserve">  I am </w:t>
      </w:r>
      <w:r>
        <w:rPr>
          <w:b/>
          <w:i/>
          <w:color w:val="0035FF"/>
          <w:sz w:val="40"/>
          <w:szCs w:val="40"/>
          <w:u w:val="single"/>
        </w:rPr>
        <w:t>under obligation</w:t>
      </w:r>
      <w:r>
        <w:rPr>
          <w:b/>
          <w:i/>
          <w:color w:val="0035FF"/>
          <w:sz w:val="40"/>
          <w:szCs w:val="40"/>
        </w:rPr>
        <w:t xml:space="preserve"> both to Greeks and to barbarians, both to the wise and to the foolish.</w:t>
      </w:r>
    </w:p>
    <w:p w14:paraId="1CBB059F" w14:textId="77777777" w:rsidR="001232DE" w:rsidRDefault="001232DE">
      <w:pPr>
        <w:pStyle w:val="Standard"/>
        <w:ind w:right="-90"/>
        <w:rPr>
          <w:b/>
          <w:i/>
          <w:color w:val="0035FF"/>
          <w:sz w:val="16"/>
          <w:szCs w:val="16"/>
        </w:rPr>
      </w:pPr>
    </w:p>
    <w:p w14:paraId="4DD36BCB" w14:textId="77777777" w:rsidR="001232DE" w:rsidRDefault="00020298">
      <w:pPr>
        <w:pStyle w:val="Standard"/>
        <w:ind w:right="-90"/>
      </w:pPr>
      <w:r>
        <w:rPr>
          <w:b/>
          <w:i/>
          <w:color w:val="0035FF"/>
          <w:sz w:val="40"/>
          <w:szCs w:val="40"/>
          <w:u w:val="single"/>
        </w:rPr>
        <w:t>under obligation</w:t>
      </w:r>
      <w:r>
        <w:rPr>
          <w:color w:val="0035FF"/>
          <w:sz w:val="40"/>
          <w:szCs w:val="40"/>
        </w:rPr>
        <w:t xml:space="preserve"> </w:t>
      </w:r>
      <w:r>
        <w:rPr>
          <w:sz w:val="40"/>
          <w:szCs w:val="40"/>
        </w:rPr>
        <w:t xml:space="preserve">-  </w:t>
      </w:r>
      <w:r>
        <w:rPr>
          <w:sz w:val="36"/>
          <w:szCs w:val="36"/>
        </w:rPr>
        <w:t xml:space="preserve">OPHEILETES, </w:t>
      </w:r>
      <w:r>
        <w:rPr>
          <w:rFonts w:ascii="#Logos 8 Resource" w:hAnsi="#Logos 8 Resource"/>
          <w:b/>
          <w:sz w:val="40"/>
          <w:szCs w:val="40"/>
          <w:lang w:val="el-GR"/>
        </w:rPr>
        <w:t>ὀφειλέτης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nsm</w:t>
      </w:r>
      <w:proofErr w:type="spellEnd"/>
      <w:r>
        <w:rPr>
          <w:rFonts w:ascii="Comic Sans MS" w:hAnsi="Comic Sans MS"/>
          <w:sz w:val="40"/>
          <w:szCs w:val="40"/>
        </w:rPr>
        <w:t>; ② one who is under obligation in a moral or social sense, one under obligation, one liable for.</w:t>
      </w:r>
    </w:p>
    <w:p w14:paraId="42DB2C14" w14:textId="77777777" w:rsidR="001232DE" w:rsidRDefault="001232DE">
      <w:pPr>
        <w:pStyle w:val="Standard"/>
        <w:ind w:right="-90"/>
        <w:rPr>
          <w:rFonts w:ascii="Comic Sans MS" w:hAnsi="Comic Sans MS"/>
          <w:sz w:val="16"/>
          <w:szCs w:val="16"/>
        </w:rPr>
      </w:pPr>
    </w:p>
    <w:p w14:paraId="6D36D33B" w14:textId="77777777" w:rsidR="001232DE" w:rsidRDefault="00020298">
      <w:pPr>
        <w:pStyle w:val="Standard"/>
        <w:ind w:right="-90"/>
      </w:pPr>
      <w:r>
        <w:rPr>
          <w:rFonts w:ascii="Comic Sans MS" w:hAnsi="Comic Sans MS"/>
          <w:b/>
          <w:i/>
          <w:sz w:val="40"/>
          <w:szCs w:val="40"/>
          <w:u w:val="single"/>
        </w:rPr>
        <w:t>1 Corinthians 1:17</w:t>
      </w:r>
      <w:r>
        <w:rPr>
          <w:rFonts w:ascii="Comic Sans MS" w:hAnsi="Comic Sans MS"/>
          <w:b/>
          <w:i/>
          <w:sz w:val="40"/>
          <w:szCs w:val="40"/>
        </w:rPr>
        <w:t xml:space="preserve">  For Christ did not send me to baptize, but </w:t>
      </w:r>
      <w:r>
        <w:rPr>
          <w:rFonts w:ascii="Comic Sans MS" w:hAnsi="Comic Sans MS"/>
          <w:b/>
          <w:i/>
          <w:sz w:val="40"/>
          <w:szCs w:val="40"/>
          <w:u w:val="single"/>
        </w:rPr>
        <w:t>to preach the gospel</w:t>
      </w:r>
      <w:r>
        <w:rPr>
          <w:rFonts w:ascii="Comic Sans MS" w:hAnsi="Comic Sans MS"/>
          <w:b/>
          <w:i/>
          <w:sz w:val="40"/>
          <w:szCs w:val="40"/>
        </w:rPr>
        <w:t>…</w:t>
      </w:r>
    </w:p>
    <w:p w14:paraId="6B5261B6" w14:textId="77777777" w:rsidR="001232DE" w:rsidRDefault="001232DE">
      <w:pPr>
        <w:pStyle w:val="Standard"/>
        <w:ind w:right="-90"/>
        <w:rPr>
          <w:rFonts w:ascii="Comic Sans MS" w:hAnsi="Comic Sans MS"/>
          <w:b/>
          <w:i/>
          <w:sz w:val="40"/>
          <w:szCs w:val="40"/>
        </w:rPr>
      </w:pPr>
    </w:p>
    <w:p w14:paraId="527B76E1" w14:textId="77777777" w:rsidR="001232DE" w:rsidRDefault="00020298">
      <w:pPr>
        <w:pStyle w:val="Standard"/>
        <w:ind w:right="-90"/>
      </w:pPr>
      <w:r>
        <w:rPr>
          <w:rFonts w:ascii="Comic Sans MS" w:hAnsi="Comic Sans MS"/>
          <w:b/>
          <w:i/>
          <w:sz w:val="40"/>
          <w:szCs w:val="40"/>
          <w:u w:val="single"/>
        </w:rPr>
        <w:t>1 Corinthians 9:16-17</w:t>
      </w:r>
      <w:r>
        <w:rPr>
          <w:rFonts w:ascii="Comic Sans MS" w:hAnsi="Comic Sans MS"/>
          <w:b/>
          <w:i/>
          <w:sz w:val="40"/>
          <w:szCs w:val="40"/>
        </w:rPr>
        <w:t xml:space="preserve">  For if </w:t>
      </w:r>
      <w:r>
        <w:rPr>
          <w:rFonts w:ascii="Comic Sans MS" w:hAnsi="Comic Sans MS"/>
          <w:b/>
          <w:i/>
          <w:sz w:val="40"/>
          <w:szCs w:val="40"/>
          <w:vertAlign w:val="superscript"/>
        </w:rPr>
        <w:t>(3rd)</w:t>
      </w:r>
      <w:r>
        <w:rPr>
          <w:rFonts w:ascii="Comic Sans MS" w:hAnsi="Comic Sans MS"/>
          <w:b/>
          <w:i/>
          <w:sz w:val="40"/>
          <w:szCs w:val="40"/>
        </w:rPr>
        <w:t xml:space="preserve"> I preach </w:t>
      </w:r>
      <w:r>
        <w:rPr>
          <w:rFonts w:ascii="Comic Sans MS" w:hAnsi="Comic Sans MS"/>
          <w:sz w:val="36"/>
          <w:szCs w:val="36"/>
        </w:rPr>
        <w:t xml:space="preserve">(v. </w:t>
      </w:r>
      <w:proofErr w:type="spellStart"/>
      <w:r>
        <w:rPr>
          <w:rFonts w:ascii="Comic Sans MS" w:hAnsi="Comic Sans MS"/>
          <w:sz w:val="36"/>
          <w:szCs w:val="36"/>
        </w:rPr>
        <w:t>pms</w:t>
      </w:r>
      <w:proofErr w:type="spellEnd"/>
      <w:r>
        <w:rPr>
          <w:rFonts w:ascii="Comic Sans MS" w:hAnsi="Comic Sans MS"/>
          <w:sz w:val="36"/>
          <w:szCs w:val="36"/>
        </w:rPr>
        <w:t>)</w:t>
      </w:r>
      <w:r>
        <w:rPr>
          <w:rFonts w:ascii="Comic Sans MS" w:hAnsi="Comic Sans MS"/>
          <w:b/>
          <w:i/>
          <w:sz w:val="40"/>
          <w:szCs w:val="40"/>
          <w:u w:val="single"/>
        </w:rPr>
        <w:t xml:space="preserve">  </w:t>
      </w:r>
      <w:r>
        <w:rPr>
          <w:rFonts w:ascii="Comic Sans MS" w:hAnsi="Comic Sans MS"/>
          <w:b/>
          <w:i/>
          <w:sz w:val="40"/>
          <w:szCs w:val="40"/>
        </w:rPr>
        <w:t xml:space="preserve">the gospel, I have </w:t>
      </w:r>
      <w:r>
        <w:rPr>
          <w:rFonts w:ascii="Comic Sans MS" w:hAnsi="Comic Sans MS"/>
          <w:sz w:val="36"/>
          <w:szCs w:val="36"/>
        </w:rPr>
        <w:t>(v. pai)</w:t>
      </w:r>
      <w:r>
        <w:rPr>
          <w:rFonts w:ascii="Comic Sans MS" w:hAnsi="Comic Sans MS"/>
          <w:b/>
          <w:i/>
          <w:sz w:val="40"/>
          <w:szCs w:val="40"/>
        </w:rPr>
        <w:t xml:space="preserve"> nothing to boast of, for I am under </w:t>
      </w:r>
      <w:r>
        <w:rPr>
          <w:rFonts w:ascii="Comic Sans MS" w:hAnsi="Comic Sans MS"/>
          <w:sz w:val="36"/>
          <w:szCs w:val="36"/>
        </w:rPr>
        <w:t xml:space="preserve">(v. </w:t>
      </w:r>
      <w:proofErr w:type="spellStart"/>
      <w:r>
        <w:rPr>
          <w:rFonts w:ascii="Comic Sans MS" w:hAnsi="Comic Sans MS"/>
          <w:sz w:val="36"/>
          <w:szCs w:val="36"/>
        </w:rPr>
        <w:t>ppi</w:t>
      </w:r>
      <w:proofErr w:type="spellEnd"/>
      <w:r>
        <w:rPr>
          <w:rFonts w:ascii="Comic Sans MS" w:hAnsi="Comic Sans MS"/>
          <w:sz w:val="36"/>
          <w:szCs w:val="36"/>
        </w:rPr>
        <w:t xml:space="preserve">) </w:t>
      </w:r>
      <w:r>
        <w:rPr>
          <w:rFonts w:ascii="Comic Sans MS" w:hAnsi="Comic Sans MS"/>
          <w:b/>
          <w:i/>
          <w:sz w:val="40"/>
          <w:szCs w:val="40"/>
        </w:rPr>
        <w:t xml:space="preserve">compulsion </w:t>
      </w:r>
      <w:r>
        <w:rPr>
          <w:rFonts w:ascii="Comic Sans MS" w:hAnsi="Comic Sans MS"/>
          <w:sz w:val="36"/>
          <w:szCs w:val="36"/>
        </w:rPr>
        <w:t>(God’s mandate to preach the gospel)</w:t>
      </w:r>
      <w:r>
        <w:rPr>
          <w:rFonts w:ascii="Comic Sans MS" w:hAnsi="Comic Sans MS"/>
          <w:b/>
          <w:i/>
          <w:sz w:val="40"/>
          <w:szCs w:val="40"/>
        </w:rPr>
        <w:t xml:space="preserve">; for woe is me if I do not preach </w:t>
      </w:r>
      <w:r>
        <w:rPr>
          <w:rFonts w:ascii="Comic Sans MS" w:hAnsi="Comic Sans MS"/>
          <w:sz w:val="36"/>
          <w:szCs w:val="36"/>
        </w:rPr>
        <w:t xml:space="preserve">(v. </w:t>
      </w:r>
      <w:proofErr w:type="spellStart"/>
      <w:r>
        <w:rPr>
          <w:rFonts w:ascii="Comic Sans MS" w:hAnsi="Comic Sans MS"/>
          <w:sz w:val="36"/>
          <w:szCs w:val="36"/>
        </w:rPr>
        <w:t>ams</w:t>
      </w:r>
      <w:proofErr w:type="spellEnd"/>
      <w:r>
        <w:rPr>
          <w:rFonts w:ascii="Comic Sans MS" w:hAnsi="Comic Sans MS"/>
          <w:sz w:val="36"/>
          <w:szCs w:val="36"/>
        </w:rPr>
        <w:t>)</w:t>
      </w:r>
      <w:r>
        <w:rPr>
          <w:rFonts w:ascii="Comic Sans MS" w:hAnsi="Comic Sans MS"/>
          <w:b/>
          <w:i/>
          <w:sz w:val="40"/>
          <w:szCs w:val="40"/>
        </w:rPr>
        <w:t xml:space="preserve"> the gospel. 17) For if I do </w:t>
      </w:r>
      <w:r>
        <w:rPr>
          <w:rFonts w:ascii="Comic Sans MS" w:hAnsi="Comic Sans MS"/>
          <w:sz w:val="36"/>
          <w:szCs w:val="36"/>
        </w:rPr>
        <w:t>(v. pai)</w:t>
      </w:r>
      <w:r>
        <w:rPr>
          <w:rFonts w:ascii="Comic Sans MS" w:hAnsi="Comic Sans MS"/>
          <w:b/>
          <w:i/>
          <w:sz w:val="40"/>
          <w:szCs w:val="40"/>
        </w:rPr>
        <w:t xml:space="preserve"> this voluntarily, I have </w:t>
      </w:r>
      <w:r>
        <w:rPr>
          <w:rFonts w:ascii="Comic Sans MS" w:hAnsi="Comic Sans MS"/>
          <w:sz w:val="36"/>
          <w:szCs w:val="36"/>
        </w:rPr>
        <w:t>(v. pai)</w:t>
      </w:r>
      <w:r>
        <w:rPr>
          <w:rFonts w:ascii="Comic Sans MS" w:hAnsi="Comic Sans MS"/>
          <w:b/>
          <w:i/>
          <w:sz w:val="40"/>
          <w:szCs w:val="40"/>
        </w:rPr>
        <w:t xml:space="preserve"> a reward; but if </w:t>
      </w:r>
      <w:r>
        <w:rPr>
          <w:rFonts w:ascii="Comic Sans MS" w:hAnsi="Comic Sans MS"/>
          <w:b/>
          <w:i/>
          <w:spacing w:val="-4"/>
          <w:sz w:val="40"/>
          <w:szCs w:val="40"/>
        </w:rPr>
        <w:t xml:space="preserve">against my will, I have </w:t>
      </w:r>
      <w:r>
        <w:rPr>
          <w:rFonts w:ascii="Comic Sans MS" w:hAnsi="Comic Sans MS"/>
          <w:spacing w:val="-4"/>
          <w:sz w:val="36"/>
          <w:szCs w:val="36"/>
        </w:rPr>
        <w:t xml:space="preserve">(v. </w:t>
      </w:r>
      <w:proofErr w:type="spellStart"/>
      <w:r>
        <w:rPr>
          <w:rFonts w:ascii="Comic Sans MS" w:hAnsi="Comic Sans MS"/>
          <w:spacing w:val="-4"/>
          <w:sz w:val="36"/>
          <w:szCs w:val="36"/>
        </w:rPr>
        <w:t>rpi</w:t>
      </w:r>
      <w:proofErr w:type="spellEnd"/>
      <w:r>
        <w:rPr>
          <w:rFonts w:ascii="Comic Sans MS" w:hAnsi="Comic Sans MS"/>
          <w:spacing w:val="-4"/>
          <w:sz w:val="36"/>
          <w:szCs w:val="36"/>
        </w:rPr>
        <w:t>)</w:t>
      </w:r>
      <w:r>
        <w:rPr>
          <w:rFonts w:ascii="Comic Sans MS" w:hAnsi="Comic Sans MS"/>
          <w:b/>
          <w:i/>
          <w:spacing w:val="-4"/>
          <w:sz w:val="40"/>
          <w:szCs w:val="40"/>
        </w:rPr>
        <w:t xml:space="preserve"> a stewardship </w:t>
      </w:r>
      <w:r>
        <w:rPr>
          <w:rFonts w:ascii="Comic Sans MS" w:hAnsi="Comic Sans MS"/>
          <w:spacing w:val="-4"/>
          <w:sz w:val="36"/>
          <w:szCs w:val="36"/>
        </w:rPr>
        <w:t xml:space="preserve">(responsibility) </w:t>
      </w:r>
      <w:r>
        <w:rPr>
          <w:rFonts w:ascii="Comic Sans MS" w:hAnsi="Comic Sans MS"/>
          <w:b/>
          <w:i/>
          <w:spacing w:val="-4"/>
          <w:sz w:val="40"/>
          <w:szCs w:val="40"/>
        </w:rPr>
        <w:t>entrusted</w:t>
      </w:r>
      <w:r>
        <w:rPr>
          <w:rFonts w:ascii="Comic Sans MS" w:hAnsi="Comic Sans MS"/>
          <w:b/>
          <w:i/>
          <w:sz w:val="40"/>
          <w:szCs w:val="40"/>
        </w:rPr>
        <w:t xml:space="preserve"> </w:t>
      </w:r>
      <w:r>
        <w:rPr>
          <w:rFonts w:ascii="Comic Sans MS" w:hAnsi="Comic Sans MS"/>
          <w:spacing w:val="-4"/>
          <w:sz w:val="36"/>
          <w:szCs w:val="36"/>
        </w:rPr>
        <w:t xml:space="preserve">(v. </w:t>
      </w:r>
      <w:proofErr w:type="spellStart"/>
      <w:r>
        <w:rPr>
          <w:rFonts w:ascii="Comic Sans MS" w:hAnsi="Comic Sans MS"/>
          <w:spacing w:val="-4"/>
          <w:sz w:val="36"/>
          <w:szCs w:val="36"/>
        </w:rPr>
        <w:t>rpi</w:t>
      </w:r>
      <w:proofErr w:type="spellEnd"/>
      <w:r>
        <w:rPr>
          <w:rFonts w:ascii="Comic Sans MS" w:hAnsi="Comic Sans MS"/>
          <w:spacing w:val="-4"/>
          <w:sz w:val="36"/>
          <w:szCs w:val="36"/>
        </w:rPr>
        <w:t>)</w:t>
      </w:r>
      <w:r>
        <w:rPr>
          <w:rFonts w:ascii="Comic Sans MS" w:hAnsi="Comic Sans MS"/>
          <w:b/>
          <w:i/>
          <w:spacing w:val="-4"/>
          <w:sz w:val="40"/>
          <w:szCs w:val="40"/>
        </w:rPr>
        <w:t xml:space="preserve"> </w:t>
      </w:r>
      <w:r>
        <w:rPr>
          <w:rFonts w:ascii="Comic Sans MS" w:hAnsi="Comic Sans MS"/>
          <w:b/>
          <w:i/>
          <w:sz w:val="40"/>
          <w:szCs w:val="40"/>
        </w:rPr>
        <w:t xml:space="preserve">to me.  </w:t>
      </w:r>
    </w:p>
    <w:p w14:paraId="658C8801" w14:textId="77777777" w:rsidR="001232DE" w:rsidRDefault="001232DE">
      <w:pPr>
        <w:pStyle w:val="Standard"/>
        <w:ind w:right="-90"/>
        <w:rPr>
          <w:b/>
          <w:i/>
          <w:color w:val="0035FF"/>
          <w:sz w:val="16"/>
          <w:szCs w:val="16"/>
        </w:rPr>
      </w:pPr>
    </w:p>
    <w:p w14:paraId="5B4A6847" w14:textId="77777777" w:rsidR="001232DE" w:rsidRDefault="00020298">
      <w:pPr>
        <w:pStyle w:val="Standard"/>
        <w:ind w:right="-90"/>
      </w:pPr>
      <w:r>
        <w:rPr>
          <w:rFonts w:ascii="Comic Sans MS" w:hAnsi="Comic Sans MS"/>
          <w:sz w:val="40"/>
          <w:szCs w:val="40"/>
        </w:rPr>
        <w:t xml:space="preserve">If we give the gospel voluntarily we receive a reward. It has nothing to do with the number of souls you win, it is the actual witnessing that you do that is rewardable.  </w:t>
      </w:r>
      <w:r>
        <w:rPr>
          <w:rFonts w:ascii="Comic Sans MS" w:hAnsi="Comic Sans MS"/>
          <w:b/>
          <w:sz w:val="40"/>
          <w:szCs w:val="40"/>
        </w:rPr>
        <w:t>Soul-winning</w:t>
      </w:r>
      <w:r>
        <w:rPr>
          <w:rFonts w:ascii="Comic Sans MS" w:hAnsi="Comic Sans MS"/>
          <w:sz w:val="40"/>
          <w:szCs w:val="40"/>
        </w:rPr>
        <w:t xml:space="preserve"> is the work of the Holy Spirit. </w:t>
      </w:r>
      <w:r>
        <w:rPr>
          <w:rFonts w:ascii="Comic Sans MS" w:hAnsi="Comic Sans MS"/>
          <w:b/>
          <w:sz w:val="40"/>
          <w:szCs w:val="40"/>
        </w:rPr>
        <w:t xml:space="preserve">Soul communicating </w:t>
      </w:r>
      <w:r>
        <w:rPr>
          <w:rFonts w:ascii="Comic Sans MS" w:hAnsi="Comic Sans MS"/>
          <w:sz w:val="40"/>
          <w:szCs w:val="40"/>
        </w:rPr>
        <w:t xml:space="preserve">is our responsibility. Witnessing is </w:t>
      </w:r>
      <w:r>
        <w:rPr>
          <w:rFonts w:ascii="Comic Sans MS" w:hAnsi="Comic Sans MS"/>
          <w:sz w:val="40"/>
          <w:szCs w:val="40"/>
        </w:rPr>
        <w:lastRenderedPageBreak/>
        <w:t xml:space="preserve">communicating the gospel to lost souls. The reward has </w:t>
      </w:r>
      <w:r>
        <w:rPr>
          <w:rFonts w:ascii="Comic Sans MS" w:hAnsi="Comic Sans MS"/>
          <w:spacing w:val="-4"/>
          <w:sz w:val="40"/>
          <w:szCs w:val="40"/>
        </w:rPr>
        <w:t xml:space="preserve">to do with the crown of joy of </w:t>
      </w:r>
      <w:r>
        <w:rPr>
          <w:rFonts w:ascii="Comic Sans MS" w:hAnsi="Comic Sans MS"/>
          <w:i/>
          <w:spacing w:val="-4"/>
          <w:sz w:val="40"/>
          <w:szCs w:val="40"/>
          <w:u w:val="single"/>
        </w:rPr>
        <w:t>Philippians 4:1</w:t>
      </w:r>
      <w:r>
        <w:rPr>
          <w:rFonts w:ascii="Comic Sans MS" w:hAnsi="Comic Sans MS"/>
          <w:spacing w:val="-4"/>
          <w:sz w:val="40"/>
          <w:szCs w:val="40"/>
        </w:rPr>
        <w:t xml:space="preserve"> and </w:t>
      </w:r>
      <w:r>
        <w:rPr>
          <w:rFonts w:ascii="Comic Sans MS" w:hAnsi="Comic Sans MS"/>
          <w:i/>
          <w:spacing w:val="-4"/>
          <w:sz w:val="40"/>
          <w:szCs w:val="40"/>
          <w:u w:val="single"/>
        </w:rPr>
        <w:t>1 Thess.</w:t>
      </w:r>
      <w:r>
        <w:rPr>
          <w:rFonts w:ascii="Comic Sans MS" w:hAnsi="Comic Sans MS"/>
          <w:sz w:val="40"/>
          <w:szCs w:val="40"/>
          <w:u w:val="single"/>
        </w:rPr>
        <w:t xml:space="preserve"> </w:t>
      </w:r>
      <w:r>
        <w:rPr>
          <w:rFonts w:ascii="Comic Sans MS" w:hAnsi="Comic Sans MS"/>
          <w:i/>
          <w:sz w:val="40"/>
          <w:szCs w:val="40"/>
          <w:u w:val="single"/>
        </w:rPr>
        <w:t>2:19</w:t>
      </w:r>
      <w:r>
        <w:rPr>
          <w:rFonts w:ascii="Comic Sans MS" w:hAnsi="Comic Sans MS"/>
          <w:sz w:val="40"/>
          <w:szCs w:val="40"/>
        </w:rPr>
        <w:t xml:space="preserve"> which is the reward for soul communicating.</w:t>
      </w:r>
    </w:p>
    <w:p w14:paraId="508F446F" w14:textId="77777777" w:rsidR="001232DE" w:rsidRDefault="001232DE">
      <w:pPr>
        <w:pStyle w:val="Standard"/>
        <w:ind w:right="-90"/>
        <w:rPr>
          <w:b/>
          <w:i/>
          <w:color w:val="0035FF"/>
          <w:sz w:val="20"/>
          <w:szCs w:val="20"/>
        </w:rPr>
      </w:pPr>
    </w:p>
    <w:p w14:paraId="23412B98" w14:textId="77777777" w:rsidR="001232DE" w:rsidRDefault="00020298">
      <w:pPr>
        <w:pStyle w:val="Standard"/>
        <w:ind w:right="-90"/>
      </w:pPr>
      <w:r>
        <w:rPr>
          <w:rFonts w:ascii="Comic Sans MS" w:hAnsi="Comic Sans MS"/>
          <w:b/>
          <w:i/>
          <w:sz w:val="40"/>
          <w:szCs w:val="40"/>
          <w:u w:val="single"/>
        </w:rPr>
        <w:t>Philippians 4:1</w:t>
      </w:r>
      <w:r>
        <w:rPr>
          <w:rFonts w:ascii="Comic Sans MS" w:hAnsi="Comic Sans MS"/>
          <w:b/>
          <w:i/>
          <w:sz w:val="40"/>
          <w:szCs w:val="40"/>
        </w:rPr>
        <w:t xml:space="preserve"> Therefore, my beloved brethren whom I long to see, my joy </w:t>
      </w:r>
      <w:r>
        <w:rPr>
          <w:rFonts w:ascii="Comic Sans MS" w:hAnsi="Comic Sans MS"/>
          <w:b/>
          <w:i/>
          <w:sz w:val="40"/>
          <w:szCs w:val="40"/>
          <w:u w:val="single"/>
        </w:rPr>
        <w:t>and crown</w:t>
      </w:r>
      <w:r>
        <w:rPr>
          <w:rFonts w:ascii="Comic Sans MS" w:hAnsi="Comic Sans MS"/>
          <w:b/>
          <w:i/>
          <w:sz w:val="40"/>
          <w:szCs w:val="40"/>
        </w:rPr>
        <w:t>, so stand firm in the Lord, my beloved.</w:t>
      </w:r>
    </w:p>
    <w:p w14:paraId="163234D2" w14:textId="77777777" w:rsidR="001232DE" w:rsidRDefault="001232DE">
      <w:pPr>
        <w:pStyle w:val="Standard"/>
        <w:ind w:right="-90"/>
        <w:rPr>
          <w:rFonts w:ascii="Comic Sans MS" w:hAnsi="Comic Sans MS"/>
          <w:b/>
          <w:i/>
          <w:sz w:val="18"/>
          <w:szCs w:val="18"/>
          <w:u w:val="single"/>
        </w:rPr>
      </w:pPr>
    </w:p>
    <w:p w14:paraId="1F212486" w14:textId="77777777" w:rsidR="001232DE" w:rsidRDefault="00020298">
      <w:pPr>
        <w:pStyle w:val="Standard"/>
        <w:ind w:right="-90"/>
      </w:pPr>
      <w:r>
        <w:rPr>
          <w:rFonts w:ascii="Comic Sans MS" w:hAnsi="Comic Sans MS"/>
          <w:b/>
          <w:i/>
          <w:sz w:val="40"/>
          <w:szCs w:val="40"/>
          <w:u w:val="single"/>
        </w:rPr>
        <w:t>1 Thessalonians 2:19-20</w:t>
      </w:r>
      <w:r>
        <w:rPr>
          <w:rFonts w:ascii="Comic Sans MS" w:hAnsi="Comic Sans MS"/>
          <w:b/>
          <w:i/>
          <w:sz w:val="40"/>
          <w:szCs w:val="40"/>
        </w:rPr>
        <w:t xml:space="preserve">  For who is our hope or joy or </w:t>
      </w:r>
      <w:r>
        <w:rPr>
          <w:rFonts w:ascii="Comic Sans MS" w:hAnsi="Comic Sans MS"/>
          <w:b/>
          <w:i/>
          <w:sz w:val="40"/>
          <w:szCs w:val="40"/>
          <w:u w:val="single"/>
        </w:rPr>
        <w:t>crown of exultation</w:t>
      </w:r>
      <w:r>
        <w:rPr>
          <w:rFonts w:ascii="Comic Sans MS" w:hAnsi="Comic Sans MS"/>
          <w:b/>
          <w:i/>
          <w:sz w:val="40"/>
          <w:szCs w:val="40"/>
        </w:rPr>
        <w:t xml:space="preserve">? Is it not even you, in the presence of our Lord Jesus at His coming?  20) For you are our glory and joy.  </w:t>
      </w:r>
    </w:p>
    <w:p w14:paraId="5582E00D" w14:textId="77777777" w:rsidR="001232DE" w:rsidRDefault="001232DE">
      <w:pPr>
        <w:pStyle w:val="Standard"/>
        <w:ind w:right="-90"/>
        <w:rPr>
          <w:b/>
          <w:i/>
          <w:color w:val="0035FF"/>
          <w:sz w:val="16"/>
          <w:szCs w:val="16"/>
        </w:rPr>
      </w:pPr>
    </w:p>
    <w:p w14:paraId="18DA357B"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sz w:val="40"/>
          <w:szCs w:val="40"/>
        </w:rPr>
        <w:t>“</w:t>
      </w:r>
      <w:r>
        <w:rPr>
          <w:rFonts w:ascii="Comic Sans MS" w:hAnsi="Comic Sans MS"/>
          <w:i/>
          <w:sz w:val="40"/>
          <w:szCs w:val="40"/>
        </w:rPr>
        <w:t>Paul’s sense of obligation to carry the message of Christ</w:t>
      </w:r>
      <w:r>
        <w:rPr>
          <w:rFonts w:ascii="Comic Sans MS" w:hAnsi="Comic Sans MS"/>
          <w:i/>
          <w:spacing w:val="-4"/>
          <w:sz w:val="40"/>
          <w:szCs w:val="40"/>
        </w:rPr>
        <w:t xml:space="preserve"> was not a burden. On the contrary, he was </w:t>
      </w:r>
      <w:r>
        <w:rPr>
          <w:rFonts w:ascii="Comic Sans MS" w:hAnsi="Comic Sans MS"/>
          <w:i/>
          <w:sz w:val="40"/>
          <w:szCs w:val="40"/>
        </w:rPr>
        <w:t>“eager to preach” to those who were in Rome. “</w:t>
      </w:r>
      <w:proofErr w:type="spellStart"/>
      <w:r>
        <w:rPr>
          <w:rFonts w:ascii="Comic Sans MS" w:hAnsi="Comic Sans MS"/>
          <w:i/>
          <w:sz w:val="40"/>
          <w:szCs w:val="40"/>
        </w:rPr>
        <w:t>Obliga</w:t>
      </w:r>
      <w:proofErr w:type="spellEnd"/>
      <w:r>
        <w:rPr>
          <w:rFonts w:ascii="Comic Sans MS" w:hAnsi="Comic Sans MS"/>
          <w:i/>
          <w:sz w:val="40"/>
          <w:szCs w:val="40"/>
        </w:rPr>
        <w:t xml:space="preserve">- </w:t>
      </w:r>
      <w:proofErr w:type="spellStart"/>
      <w:r>
        <w:rPr>
          <w:rFonts w:ascii="Comic Sans MS" w:hAnsi="Comic Sans MS"/>
          <w:i/>
          <w:sz w:val="40"/>
          <w:szCs w:val="40"/>
        </w:rPr>
        <w:t>tion</w:t>
      </w:r>
      <w:proofErr w:type="spellEnd"/>
      <w:r>
        <w:rPr>
          <w:rFonts w:ascii="Comic Sans MS" w:hAnsi="Comic Sans MS"/>
          <w:i/>
          <w:spacing w:val="-4"/>
          <w:sz w:val="40"/>
          <w:szCs w:val="40"/>
        </w:rPr>
        <w:t xml:space="preserve"> to him who died produces an obligation to those for whom he died.” Obligation needs not to be a joyless commitment to an unpleasant task. Paul’s eagerness grew out of his own transforming experience on the Damascus road coupled with the realization that he was privileged to share the good news with others</w:t>
      </w:r>
      <w:r>
        <w:rPr>
          <w:rFonts w:ascii="Comic Sans MS" w:hAnsi="Comic Sans MS"/>
          <w:spacing w:val="-4"/>
          <w:sz w:val="40"/>
          <w:szCs w:val="40"/>
        </w:rPr>
        <w:t xml:space="preserve">.” </w:t>
      </w:r>
      <w:r>
        <w:rPr>
          <w:rFonts w:ascii="Comic Sans MS" w:hAnsi="Comic Sans MS"/>
          <w:spacing w:val="-4"/>
        </w:rPr>
        <w:t>Robert H. Mounce, Romans, vol. 27, The New American Commentary (Nashville: Broadman &amp; Holman Publishers, 1995), 70.</w:t>
      </w:r>
    </w:p>
    <w:p w14:paraId="06427299" w14:textId="77777777" w:rsidR="001232DE" w:rsidRDefault="001232DE">
      <w:pPr>
        <w:pStyle w:val="Standard"/>
        <w:ind w:right="-90"/>
        <w:rPr>
          <w:rFonts w:ascii="Comic Sans MS" w:hAnsi="Comic Sans MS"/>
          <w:spacing w:val="-4"/>
          <w:sz w:val="12"/>
          <w:szCs w:val="12"/>
        </w:rPr>
      </w:pPr>
    </w:p>
    <w:p w14:paraId="3E3312ED" w14:textId="77777777" w:rsidR="001232DE" w:rsidRDefault="00020298">
      <w:pPr>
        <w:pStyle w:val="Standard"/>
      </w:pPr>
      <w:r>
        <w:rPr>
          <w:b/>
          <w:color w:val="0035FF"/>
          <w:sz w:val="40"/>
          <w:szCs w:val="40"/>
          <w:u w:val="single"/>
        </w:rPr>
        <w:t>LESSON 17</w:t>
      </w:r>
      <w:r>
        <w:rPr>
          <w:rFonts w:ascii="Comic Sans MS" w:hAnsi="Comic Sans MS"/>
          <w:sz w:val="40"/>
          <w:szCs w:val="40"/>
        </w:rPr>
        <w:t xml:space="preserve"> (8-13-20)  </w:t>
      </w:r>
    </w:p>
    <w:p w14:paraId="4869E28B" w14:textId="77777777" w:rsidR="001232DE" w:rsidRDefault="00020298">
      <w:pPr>
        <w:pStyle w:val="Standard"/>
        <w:ind w:right="-90"/>
      </w:pPr>
      <w:r>
        <w:rPr>
          <w:rFonts w:ascii="Comic Sans MS" w:hAnsi="Comic Sans MS"/>
          <w:sz w:val="40"/>
          <w:szCs w:val="40"/>
        </w:rPr>
        <w:lastRenderedPageBreak/>
        <w:t>If we witness against our will (bullied by legalists into witnessing) the ongoing responsibility to give the gospel continues to be binding.</w:t>
      </w:r>
    </w:p>
    <w:p w14:paraId="2124BD2C" w14:textId="77777777" w:rsidR="001232DE" w:rsidRDefault="001232DE">
      <w:pPr>
        <w:pStyle w:val="Standard"/>
        <w:ind w:right="-90"/>
        <w:rPr>
          <w:rFonts w:ascii="Comic Sans MS" w:hAnsi="Comic Sans MS"/>
          <w:sz w:val="12"/>
          <w:szCs w:val="12"/>
        </w:rPr>
      </w:pPr>
    </w:p>
    <w:p w14:paraId="197A1030" w14:textId="77777777" w:rsidR="001232DE" w:rsidRDefault="00020298">
      <w:pPr>
        <w:pStyle w:val="Standard"/>
        <w:ind w:right="-90"/>
      </w:pPr>
      <w:r>
        <w:rPr>
          <w:rFonts w:ascii="Comic Sans MS" w:hAnsi="Comic Sans MS"/>
          <w:sz w:val="40"/>
          <w:szCs w:val="40"/>
        </w:rPr>
        <w:t>The gospel given by a believer who witnesses against his will would still be effective but the believer wouldn’t be rewarded because he wouldn’t be filled with the H.S. but operating from the flesh.</w:t>
      </w:r>
    </w:p>
    <w:p w14:paraId="7ACBB4AF" w14:textId="77777777" w:rsidR="001232DE" w:rsidRDefault="001232DE">
      <w:pPr>
        <w:pStyle w:val="Standard"/>
        <w:ind w:right="-90"/>
        <w:rPr>
          <w:rFonts w:ascii="Comic Sans MS" w:hAnsi="Comic Sans MS"/>
          <w:sz w:val="16"/>
          <w:szCs w:val="16"/>
        </w:rPr>
      </w:pPr>
    </w:p>
    <w:p w14:paraId="73DFA711" w14:textId="77777777" w:rsidR="001232DE" w:rsidRDefault="00020298">
      <w:pPr>
        <w:pStyle w:val="Standard"/>
        <w:ind w:right="-90"/>
      </w:pPr>
      <w:r>
        <w:rPr>
          <w:b/>
          <w:i/>
          <w:color w:val="0035FF"/>
          <w:spacing w:val="-4"/>
          <w:sz w:val="40"/>
          <w:szCs w:val="40"/>
        </w:rPr>
        <w:t xml:space="preserve">to Greeks and to barbarians </w:t>
      </w:r>
      <w:r>
        <w:rPr>
          <w:color w:val="000000"/>
          <w:spacing w:val="-4"/>
          <w:sz w:val="40"/>
          <w:szCs w:val="40"/>
        </w:rPr>
        <w:t xml:space="preserve">– </w:t>
      </w:r>
      <w:r>
        <w:rPr>
          <w:rFonts w:ascii="Comic Sans MS" w:hAnsi="Comic Sans MS"/>
          <w:sz w:val="40"/>
          <w:szCs w:val="40"/>
        </w:rPr>
        <w:t>Alexander the Great and his followers had Hellenized the known world. The Romans had taken over and assimilated the Greek culture.</w:t>
      </w:r>
    </w:p>
    <w:p w14:paraId="66191D00" w14:textId="77777777" w:rsidR="001232DE" w:rsidRDefault="001232DE">
      <w:pPr>
        <w:pStyle w:val="Standard"/>
        <w:ind w:left="180" w:right="-90" w:hanging="180"/>
        <w:rPr>
          <w:color w:val="000000"/>
          <w:spacing w:val="-4"/>
          <w:sz w:val="12"/>
          <w:szCs w:val="12"/>
        </w:rPr>
      </w:pPr>
    </w:p>
    <w:p w14:paraId="6C7A8381" w14:textId="77777777" w:rsidR="001232DE" w:rsidRDefault="00020298">
      <w:pPr>
        <w:pStyle w:val="Standard"/>
        <w:ind w:left="270" w:right="-90" w:hanging="270"/>
      </w:pPr>
      <w:r>
        <w:rPr>
          <w:i/>
          <w:color w:val="000000"/>
          <w:spacing w:val="-4"/>
          <w:sz w:val="40"/>
          <w:szCs w:val="40"/>
        </w:rPr>
        <w:t xml:space="preserve">  “</w:t>
      </w:r>
      <w:r>
        <w:rPr>
          <w:rFonts w:ascii="Comic Sans MS" w:hAnsi="Comic Sans MS"/>
          <w:i/>
          <w:spacing w:val="-4"/>
          <w:sz w:val="40"/>
          <w:szCs w:val="40"/>
        </w:rPr>
        <w:t>People of many different</w:t>
      </w:r>
      <w:r>
        <w:rPr>
          <w:rFonts w:ascii="Comic Sans MS" w:hAnsi="Comic Sans MS"/>
          <w:i/>
          <w:sz w:val="40"/>
          <w:szCs w:val="40"/>
        </w:rPr>
        <w:t xml:space="preserve"> nationalities embraced the Gr. language, culture, and education. They were the sophisticated elite of Paul’s </w:t>
      </w:r>
      <w:r>
        <w:rPr>
          <w:rFonts w:ascii="Comic Sans MS" w:hAnsi="Comic Sans MS"/>
          <w:i/>
          <w:spacing w:val="-4"/>
          <w:sz w:val="40"/>
          <w:szCs w:val="40"/>
        </w:rPr>
        <w:t>day. Because of their deep interest in Greek philosophy</w:t>
      </w:r>
      <w:r>
        <w:rPr>
          <w:rFonts w:ascii="Comic Sans MS" w:hAnsi="Comic Sans MS"/>
          <w:i/>
          <w:sz w:val="40"/>
          <w:szCs w:val="40"/>
        </w:rPr>
        <w:t xml:space="preserve">, </w:t>
      </w:r>
      <w:r>
        <w:rPr>
          <w:rFonts w:ascii="Comic Sans MS" w:hAnsi="Comic Sans MS"/>
          <w:i/>
          <w:spacing w:val="-4"/>
          <w:sz w:val="40"/>
          <w:szCs w:val="40"/>
        </w:rPr>
        <w:t>they were considered “wise.” Because of this prevalence</w:t>
      </w:r>
      <w:r>
        <w:rPr>
          <w:rFonts w:ascii="Comic Sans MS" w:hAnsi="Comic Sans MS"/>
          <w:i/>
          <w:sz w:val="40"/>
          <w:szCs w:val="40"/>
        </w:rPr>
        <w:t xml:space="preserve"> of Greek culture, </w:t>
      </w:r>
      <w:r>
        <w:rPr>
          <w:rFonts w:ascii="Comic Sans MS" w:hAnsi="Comic Sans MS"/>
          <w:i/>
          <w:spacing w:val="-4"/>
          <w:sz w:val="40"/>
          <w:szCs w:val="40"/>
        </w:rPr>
        <w:t>Paul sometimes used this word to describe all Gentiles.</w:t>
      </w:r>
      <w:r>
        <w:rPr>
          <w:rFonts w:ascii="Comic Sans MS" w:hAnsi="Comic Sans MS"/>
          <w:spacing w:val="-4"/>
          <w:sz w:val="40"/>
          <w:szCs w:val="40"/>
        </w:rPr>
        <w:t>”</w:t>
      </w:r>
      <w:r>
        <w:rPr>
          <w:rFonts w:ascii="Comic Sans MS" w:hAnsi="Comic Sans MS"/>
          <w:sz w:val="40"/>
          <w:szCs w:val="40"/>
        </w:rPr>
        <w:t xml:space="preserve"> </w:t>
      </w:r>
      <w:r>
        <w:rPr>
          <w:color w:val="000000"/>
          <w:sz w:val="40"/>
          <w:szCs w:val="40"/>
        </w:rPr>
        <w:t xml:space="preserve"> </w:t>
      </w:r>
      <w:r>
        <w:rPr>
          <w:rFonts w:ascii="Comic Sans MS" w:hAnsi="Comic Sans MS"/>
          <w:i/>
        </w:rPr>
        <w:t>John MacArthur Jr., ed., The MacArthur Study Bible, electronic ed. (Nashville, TN: Word Pub., 1997), 1692.</w:t>
      </w:r>
    </w:p>
    <w:p w14:paraId="3313EB64" w14:textId="77777777" w:rsidR="001232DE" w:rsidRDefault="001232DE">
      <w:pPr>
        <w:pStyle w:val="Standard"/>
        <w:ind w:right="-90"/>
        <w:rPr>
          <w:rFonts w:ascii="Comic Sans MS" w:hAnsi="Comic Sans MS"/>
          <w:i/>
          <w:sz w:val="12"/>
          <w:szCs w:val="12"/>
        </w:rPr>
      </w:pPr>
    </w:p>
    <w:p w14:paraId="1E3A3B2A" w14:textId="77777777" w:rsidR="001232DE" w:rsidRDefault="00020298">
      <w:pPr>
        <w:pStyle w:val="Standard"/>
        <w:ind w:right="-270"/>
      </w:pPr>
      <w:r>
        <w:rPr>
          <w:rFonts w:ascii="Comic Sans MS" w:hAnsi="Comic Sans MS"/>
          <w:i/>
          <w:sz w:val="40"/>
          <w:szCs w:val="40"/>
        </w:rPr>
        <w:t>The Greeks became the designated name of the Gentiles who accepted Hellenistic culture.</w:t>
      </w:r>
    </w:p>
    <w:p w14:paraId="3AFC79F3" w14:textId="77777777" w:rsidR="001232DE" w:rsidRDefault="001232DE">
      <w:pPr>
        <w:pStyle w:val="Standard"/>
        <w:ind w:left="270" w:right="-270" w:hanging="270"/>
        <w:rPr>
          <w:rFonts w:ascii="Comic Sans MS" w:hAnsi="Comic Sans MS"/>
          <w:i/>
          <w:sz w:val="16"/>
          <w:szCs w:val="16"/>
        </w:rPr>
      </w:pPr>
    </w:p>
    <w:p w14:paraId="02DF21E5" w14:textId="77777777" w:rsidR="001232DE" w:rsidRDefault="00020298">
      <w:pPr>
        <w:pStyle w:val="Standard"/>
        <w:ind w:left="270" w:right="-270" w:hanging="270"/>
      </w:pPr>
      <w:r>
        <w:rPr>
          <w:rFonts w:ascii="Comic Sans MS" w:hAnsi="Comic Sans MS"/>
          <w:i/>
          <w:sz w:val="40"/>
          <w:szCs w:val="40"/>
        </w:rPr>
        <w:t xml:space="preserve">  “Barbarians was a derisive term coined by the Greeks for all who had not been trained in Gr. language and culture. When someone spoke in another language, it </w:t>
      </w:r>
      <w:r>
        <w:rPr>
          <w:rFonts w:ascii="Comic Sans MS" w:hAnsi="Comic Sans MS"/>
          <w:i/>
          <w:spacing w:val="-4"/>
          <w:sz w:val="40"/>
          <w:szCs w:val="40"/>
        </w:rPr>
        <w:t xml:space="preserve">sounded to the Greeks like “bar-bar-bar,” or </w:t>
      </w:r>
      <w:proofErr w:type="spellStart"/>
      <w:r>
        <w:rPr>
          <w:rFonts w:ascii="Comic Sans MS" w:hAnsi="Comic Sans MS"/>
          <w:i/>
          <w:spacing w:val="-4"/>
          <w:sz w:val="40"/>
          <w:szCs w:val="40"/>
        </w:rPr>
        <w:t>uninte</w:t>
      </w:r>
      <w:proofErr w:type="spellEnd"/>
      <w:r>
        <w:rPr>
          <w:rFonts w:ascii="Comic Sans MS" w:hAnsi="Comic Sans MS"/>
          <w:i/>
          <w:spacing w:val="-4"/>
          <w:sz w:val="40"/>
          <w:szCs w:val="40"/>
        </w:rPr>
        <w:t xml:space="preserve">- </w:t>
      </w:r>
      <w:proofErr w:type="spellStart"/>
      <w:r>
        <w:rPr>
          <w:rFonts w:ascii="Comic Sans MS" w:hAnsi="Comic Sans MS"/>
          <w:i/>
          <w:spacing w:val="-4"/>
          <w:sz w:val="40"/>
          <w:szCs w:val="40"/>
        </w:rPr>
        <w:t>lligible</w:t>
      </w:r>
      <w:proofErr w:type="spellEnd"/>
      <w:r>
        <w:rPr>
          <w:rFonts w:ascii="Comic Sans MS" w:hAnsi="Comic Sans MS"/>
          <w:i/>
          <w:sz w:val="40"/>
          <w:szCs w:val="40"/>
        </w:rPr>
        <w:t xml:space="preserve"> chatter. </w:t>
      </w:r>
      <w:r>
        <w:rPr>
          <w:rFonts w:ascii="Comic Sans MS" w:hAnsi="Comic Sans MS"/>
          <w:i/>
          <w:sz w:val="40"/>
          <w:szCs w:val="40"/>
        </w:rPr>
        <w:lastRenderedPageBreak/>
        <w:t xml:space="preserve">Although in the narrowest sense “barbarian” referred to the uncultured, uneducated masses, it was often used to describe all non-Greeks—the unwise of the world. </w:t>
      </w:r>
      <w:r>
        <w:rPr>
          <w:rFonts w:ascii="Comic Sans MS" w:hAnsi="Comic Sans MS"/>
          <w:i/>
        </w:rPr>
        <w:t>Ibid</w:t>
      </w:r>
    </w:p>
    <w:p w14:paraId="4523EDA9" w14:textId="77777777" w:rsidR="001232DE" w:rsidRDefault="001232DE">
      <w:pPr>
        <w:pStyle w:val="Standard"/>
        <w:ind w:left="180" w:right="-270" w:hanging="180"/>
        <w:rPr>
          <w:rFonts w:ascii="Comic Sans MS" w:hAnsi="Comic Sans MS"/>
          <w:i/>
          <w:sz w:val="14"/>
          <w:szCs w:val="14"/>
        </w:rPr>
      </w:pPr>
    </w:p>
    <w:p w14:paraId="0E615154" w14:textId="77777777" w:rsidR="001232DE" w:rsidRDefault="00020298">
      <w:pPr>
        <w:pStyle w:val="Standard"/>
        <w:ind w:right="-270"/>
      </w:pPr>
      <w:r>
        <w:rPr>
          <w:b/>
          <w:i/>
          <w:color w:val="0035FF"/>
          <w:sz w:val="40"/>
          <w:szCs w:val="40"/>
        </w:rPr>
        <w:t xml:space="preserve">both to the wise and to the foolish </w:t>
      </w:r>
      <w:r>
        <w:rPr>
          <w:color w:val="000000"/>
          <w:sz w:val="40"/>
          <w:szCs w:val="40"/>
        </w:rPr>
        <w:t xml:space="preserve">– </w:t>
      </w:r>
      <w:r>
        <w:rPr>
          <w:rFonts w:ascii="Comic Sans MS" w:hAnsi="Comic Sans MS"/>
          <w:sz w:val="40"/>
          <w:szCs w:val="40"/>
        </w:rPr>
        <w:t xml:space="preserve">Those who were considered Greek were considered </w:t>
      </w:r>
      <w:r>
        <w:rPr>
          <w:b/>
          <w:i/>
          <w:color w:val="0035FF"/>
          <w:sz w:val="40"/>
          <w:szCs w:val="40"/>
        </w:rPr>
        <w:t>the wise</w:t>
      </w:r>
      <w:r>
        <w:rPr>
          <w:rFonts w:ascii="Comic Sans MS" w:hAnsi="Comic Sans MS"/>
          <w:sz w:val="40"/>
          <w:szCs w:val="40"/>
        </w:rPr>
        <w:t xml:space="preserve"> and those who were barbarians were considered </w:t>
      </w:r>
      <w:r>
        <w:rPr>
          <w:b/>
          <w:i/>
          <w:color w:val="0035FF"/>
          <w:sz w:val="40"/>
          <w:szCs w:val="40"/>
        </w:rPr>
        <w:t>the foolish</w:t>
      </w:r>
      <w:r>
        <w:rPr>
          <w:rFonts w:ascii="Comic Sans MS" w:hAnsi="Comic Sans MS"/>
          <w:sz w:val="40"/>
          <w:szCs w:val="40"/>
        </w:rPr>
        <w:t>.</w:t>
      </w:r>
    </w:p>
    <w:p w14:paraId="4679C155" w14:textId="77777777" w:rsidR="001232DE" w:rsidRDefault="001232DE">
      <w:pPr>
        <w:pStyle w:val="Standard"/>
        <w:ind w:right="-270"/>
        <w:rPr>
          <w:rFonts w:ascii="Comic Sans MS" w:hAnsi="Comic Sans MS"/>
          <w:sz w:val="12"/>
          <w:szCs w:val="12"/>
        </w:rPr>
      </w:pPr>
    </w:p>
    <w:p w14:paraId="47FAAE19" w14:textId="77777777" w:rsidR="001232DE" w:rsidRDefault="00020298">
      <w:pPr>
        <w:pStyle w:val="Standard"/>
        <w:ind w:right="-270"/>
      </w:pPr>
      <w:r>
        <w:rPr>
          <w:rFonts w:ascii="Comic Sans MS" w:hAnsi="Comic Sans MS"/>
          <w:sz w:val="40"/>
          <w:szCs w:val="40"/>
        </w:rPr>
        <w:t xml:space="preserve">“Both the wise and the foolish” could be translated as  </w:t>
      </w:r>
    </w:p>
    <w:p w14:paraId="76F5D536" w14:textId="77777777" w:rsidR="001232DE" w:rsidRDefault="00020298">
      <w:pPr>
        <w:pStyle w:val="Standard"/>
        <w:ind w:right="-270"/>
      </w:pPr>
      <w:r>
        <w:rPr>
          <w:rFonts w:ascii="Comic Sans MS" w:hAnsi="Comic Sans MS"/>
          <w:sz w:val="40"/>
          <w:szCs w:val="40"/>
        </w:rPr>
        <w:t xml:space="preserve"> ‘</w:t>
      </w:r>
      <w:r>
        <w:rPr>
          <w:rFonts w:ascii="Comic Sans MS" w:hAnsi="Comic Sans MS"/>
          <w:i/>
          <w:sz w:val="40"/>
          <w:szCs w:val="40"/>
        </w:rPr>
        <w:t>Both the civilized and the uncivilized’</w:t>
      </w:r>
      <w:r>
        <w:rPr>
          <w:rFonts w:ascii="Comic Sans MS" w:hAnsi="Comic Sans MS"/>
          <w:sz w:val="40"/>
          <w:szCs w:val="40"/>
        </w:rPr>
        <w:t>.</w:t>
      </w:r>
    </w:p>
    <w:p w14:paraId="50017A8B" w14:textId="77777777" w:rsidR="001232DE" w:rsidRDefault="001232DE">
      <w:pPr>
        <w:pStyle w:val="Standard"/>
        <w:ind w:right="-90"/>
        <w:rPr>
          <w:b/>
          <w:i/>
          <w:color w:val="0035FF"/>
        </w:rPr>
      </w:pPr>
    </w:p>
    <w:p w14:paraId="63C6FF22" w14:textId="77777777" w:rsidR="001232DE" w:rsidRDefault="00020298">
      <w:pPr>
        <w:pStyle w:val="Standard"/>
        <w:ind w:left="90" w:right="-270" w:hanging="90"/>
      </w:pPr>
      <w:r>
        <w:rPr>
          <w:rFonts w:ascii="Comic Sans MS" w:hAnsi="Comic Sans MS"/>
          <w:sz w:val="40"/>
          <w:szCs w:val="40"/>
        </w:rPr>
        <w:t xml:space="preserve">The point is that God is no respecter of persons—the </w:t>
      </w:r>
      <w:r>
        <w:rPr>
          <w:rFonts w:ascii="Comic Sans MS" w:hAnsi="Comic Sans MS"/>
          <w:spacing w:val="-4"/>
          <w:sz w:val="40"/>
          <w:szCs w:val="40"/>
        </w:rPr>
        <w:t>gospel must reach both the world’s elite and its outcasts</w:t>
      </w:r>
      <w:r>
        <w:rPr>
          <w:rFonts w:ascii="Comic Sans MS" w:hAnsi="Comic Sans MS"/>
          <w:sz w:val="40"/>
          <w:szCs w:val="40"/>
        </w:rPr>
        <w:t xml:space="preserve"> (</w:t>
      </w:r>
      <w:r>
        <w:rPr>
          <w:rFonts w:ascii="Comic Sans MS" w:hAnsi="Comic Sans MS"/>
          <w:i/>
          <w:sz w:val="40"/>
          <w:szCs w:val="40"/>
        </w:rPr>
        <w:t>James 2:1–9</w:t>
      </w:r>
      <w:r>
        <w:rPr>
          <w:rFonts w:ascii="Comic Sans MS" w:hAnsi="Comic Sans MS"/>
          <w:sz w:val="40"/>
          <w:szCs w:val="40"/>
        </w:rPr>
        <w:t>).</w:t>
      </w:r>
    </w:p>
    <w:p w14:paraId="6436B6FB" w14:textId="77777777" w:rsidR="001232DE" w:rsidRPr="00B43E9F" w:rsidRDefault="001232DE">
      <w:pPr>
        <w:pStyle w:val="Standard"/>
        <w:ind w:left="90" w:right="-270" w:hanging="90"/>
        <w:rPr>
          <w:rFonts w:ascii="Comic Sans MS" w:hAnsi="Comic Sans MS"/>
          <w:sz w:val="12"/>
          <w:szCs w:val="12"/>
        </w:rPr>
      </w:pPr>
    </w:p>
    <w:p w14:paraId="2216B026" w14:textId="77777777" w:rsidR="001232DE" w:rsidRDefault="00020298">
      <w:pPr>
        <w:pStyle w:val="Standard"/>
        <w:ind w:left="270" w:right="-270" w:hanging="270"/>
      </w:pPr>
      <w:r>
        <w:rPr>
          <w:rFonts w:ascii="Comic Sans MS" w:hAnsi="Comic Sans MS"/>
          <w:i/>
          <w:sz w:val="40"/>
          <w:szCs w:val="40"/>
        </w:rPr>
        <w:t xml:space="preserve">  “The truth that all people are sinners before God levels the only ground of any eternal significance. All come with the same need for forgiveness. </w:t>
      </w:r>
      <w:r>
        <w:rPr>
          <w:rFonts w:ascii="Comic Sans MS" w:hAnsi="Comic Sans MS"/>
        </w:rPr>
        <w:t>Robert H. Mounce, Romans, vol. 27, The New American Commentary (Nashville: Broadman &amp; Holman Publishers, 1995), 69.</w:t>
      </w:r>
    </w:p>
    <w:p w14:paraId="02A0B902" w14:textId="77777777" w:rsidR="001232DE" w:rsidRDefault="00020298">
      <w:pPr>
        <w:pStyle w:val="Standard"/>
        <w:ind w:right="-90"/>
      </w:pPr>
      <w:r>
        <w:rPr>
          <w:rFonts w:ascii="Comic Sans MS" w:hAnsi="Comic Sans MS"/>
          <w:sz w:val="40"/>
          <w:szCs w:val="40"/>
        </w:rPr>
        <w:t>Up to this point, the focus has been on the gospel with the next two verses being the climax of the discourse.</w:t>
      </w:r>
    </w:p>
    <w:p w14:paraId="6AE63E1E" w14:textId="77777777" w:rsidR="001232DE" w:rsidRDefault="00020298">
      <w:pPr>
        <w:pStyle w:val="Standard"/>
        <w:ind w:right="-90"/>
      </w:pPr>
      <w:r>
        <w:rPr>
          <w:color w:val="000000"/>
          <w:sz w:val="40"/>
          <w:szCs w:val="40"/>
        </w:rPr>
        <w:t xml:space="preserve">   </w:t>
      </w:r>
    </w:p>
    <w:p w14:paraId="1DE9EE2D" w14:textId="77777777" w:rsidR="001232DE" w:rsidRDefault="00020298">
      <w:pPr>
        <w:pStyle w:val="Standard"/>
        <w:ind w:right="-90"/>
      </w:pPr>
      <w:r>
        <w:rPr>
          <w:color w:val="000000"/>
          <w:sz w:val="40"/>
          <w:szCs w:val="40"/>
        </w:rPr>
        <w:t xml:space="preserve">    </w:t>
      </w:r>
      <w:r>
        <w:rPr>
          <w:rFonts w:ascii="Comic Sans MS" w:hAnsi="Comic Sans MS"/>
          <w:sz w:val="40"/>
          <w:szCs w:val="40"/>
        </w:rPr>
        <w:t xml:space="preserve">Vs. 1 -  </w:t>
      </w:r>
      <w:r>
        <w:rPr>
          <w:rFonts w:ascii="Comic Sans MS" w:hAnsi="Comic Sans MS"/>
          <w:i/>
          <w:sz w:val="40"/>
          <w:szCs w:val="40"/>
        </w:rPr>
        <w:t xml:space="preserve">set apart for the </w:t>
      </w:r>
      <w:r>
        <w:rPr>
          <w:rFonts w:ascii="Comic Sans MS" w:hAnsi="Comic Sans MS"/>
          <w:b/>
          <w:i/>
          <w:sz w:val="40"/>
          <w:szCs w:val="40"/>
        </w:rPr>
        <w:t>gospel of God</w:t>
      </w:r>
      <w:r>
        <w:rPr>
          <w:rFonts w:ascii="Comic Sans MS" w:hAnsi="Comic Sans MS"/>
          <w:sz w:val="40"/>
          <w:szCs w:val="40"/>
        </w:rPr>
        <w:t>,</w:t>
      </w:r>
    </w:p>
    <w:p w14:paraId="326306B2" w14:textId="77777777" w:rsidR="001232DE" w:rsidRDefault="00020298">
      <w:pPr>
        <w:pStyle w:val="Standard"/>
        <w:ind w:right="-90"/>
      </w:pPr>
      <w:r>
        <w:rPr>
          <w:rFonts w:ascii="Comic Sans MS" w:hAnsi="Comic Sans MS"/>
          <w:i/>
          <w:sz w:val="40"/>
          <w:szCs w:val="40"/>
        </w:rPr>
        <w:t xml:space="preserve">  </w:t>
      </w:r>
    </w:p>
    <w:p w14:paraId="1C04A60B"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5 - </w:t>
      </w:r>
      <w:r>
        <w:rPr>
          <w:rFonts w:ascii="Comic Sans MS" w:hAnsi="Comic Sans MS"/>
          <w:b/>
          <w:i/>
          <w:sz w:val="40"/>
          <w:szCs w:val="40"/>
        </w:rPr>
        <w:t>obedience of faith</w:t>
      </w:r>
      <w:r>
        <w:rPr>
          <w:rFonts w:ascii="Comic Sans MS" w:hAnsi="Comic Sans MS"/>
          <w:i/>
          <w:sz w:val="40"/>
          <w:szCs w:val="40"/>
        </w:rPr>
        <w:t xml:space="preserve"> among all the Gentiles</w:t>
      </w:r>
    </w:p>
    <w:p w14:paraId="7962C37E" w14:textId="77777777" w:rsidR="001232DE" w:rsidRDefault="00020298">
      <w:pPr>
        <w:pStyle w:val="Standard"/>
        <w:ind w:right="-90"/>
      </w:pPr>
      <w:r>
        <w:rPr>
          <w:rFonts w:ascii="Comic Sans MS" w:hAnsi="Comic Sans MS"/>
          <w:i/>
          <w:sz w:val="40"/>
          <w:szCs w:val="40"/>
        </w:rPr>
        <w:t xml:space="preserve">  </w:t>
      </w:r>
    </w:p>
    <w:p w14:paraId="5CF2AE42"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9 - </w:t>
      </w:r>
      <w:r>
        <w:rPr>
          <w:rFonts w:ascii="Comic Sans MS" w:hAnsi="Comic Sans MS"/>
          <w:i/>
          <w:sz w:val="40"/>
          <w:szCs w:val="40"/>
        </w:rPr>
        <w:t>the</w:t>
      </w:r>
      <w:r>
        <w:rPr>
          <w:rFonts w:ascii="Comic Sans MS" w:hAnsi="Comic Sans MS"/>
          <w:sz w:val="40"/>
          <w:szCs w:val="40"/>
        </w:rPr>
        <w:t xml:space="preserve"> </w:t>
      </w:r>
      <w:r>
        <w:rPr>
          <w:rFonts w:ascii="Comic Sans MS" w:hAnsi="Comic Sans MS"/>
          <w:b/>
          <w:i/>
          <w:sz w:val="40"/>
          <w:szCs w:val="40"/>
        </w:rPr>
        <w:t>preaching of the gospel</w:t>
      </w:r>
      <w:r>
        <w:rPr>
          <w:rFonts w:ascii="Comic Sans MS" w:hAnsi="Comic Sans MS"/>
          <w:i/>
          <w:sz w:val="40"/>
          <w:szCs w:val="40"/>
        </w:rPr>
        <w:t xml:space="preserve"> of His Son</w:t>
      </w:r>
    </w:p>
    <w:p w14:paraId="651412FC" w14:textId="77777777" w:rsidR="001232DE" w:rsidRDefault="00020298">
      <w:pPr>
        <w:pStyle w:val="Standard"/>
        <w:ind w:right="-90"/>
      </w:pPr>
      <w:r>
        <w:rPr>
          <w:rFonts w:ascii="Comic Sans MS" w:hAnsi="Comic Sans MS"/>
          <w:i/>
          <w:sz w:val="40"/>
          <w:szCs w:val="40"/>
        </w:rPr>
        <w:t xml:space="preserve">  </w:t>
      </w:r>
    </w:p>
    <w:p w14:paraId="4E2934CC" w14:textId="77777777" w:rsidR="001232DE" w:rsidRDefault="00020298">
      <w:pPr>
        <w:pStyle w:val="Standard"/>
        <w:ind w:right="-90"/>
      </w:pPr>
      <w:r>
        <w:rPr>
          <w:rFonts w:ascii="Comic Sans MS" w:hAnsi="Comic Sans MS"/>
          <w:i/>
          <w:sz w:val="40"/>
          <w:szCs w:val="40"/>
        </w:rPr>
        <w:t xml:space="preserve">   </w:t>
      </w:r>
      <w:r>
        <w:rPr>
          <w:rFonts w:ascii="Comic Sans MS" w:hAnsi="Comic Sans MS"/>
          <w:spacing w:val="-2"/>
          <w:sz w:val="40"/>
          <w:szCs w:val="40"/>
        </w:rPr>
        <w:t xml:space="preserve">Vs. 13 - </w:t>
      </w:r>
      <w:r>
        <w:rPr>
          <w:rFonts w:ascii="Comic Sans MS" w:hAnsi="Comic Sans MS"/>
          <w:i/>
          <w:spacing w:val="-2"/>
          <w:sz w:val="40"/>
          <w:szCs w:val="40"/>
        </w:rPr>
        <w:t xml:space="preserve">I might </w:t>
      </w:r>
      <w:r>
        <w:rPr>
          <w:rFonts w:ascii="Comic Sans MS" w:hAnsi="Comic Sans MS"/>
          <w:b/>
          <w:i/>
          <w:spacing w:val="-2"/>
          <w:sz w:val="40"/>
          <w:szCs w:val="40"/>
        </w:rPr>
        <w:t>obtain some fruit</w:t>
      </w:r>
      <w:r>
        <w:rPr>
          <w:rFonts w:ascii="Comic Sans MS" w:hAnsi="Comic Sans MS"/>
          <w:i/>
          <w:spacing w:val="-2"/>
          <w:sz w:val="40"/>
          <w:szCs w:val="40"/>
        </w:rPr>
        <w:t xml:space="preserve"> </w:t>
      </w:r>
      <w:r>
        <w:rPr>
          <w:rFonts w:ascii="Comic Sans MS" w:hAnsi="Comic Sans MS"/>
          <w:i/>
          <w:spacing w:val="-2"/>
          <w:sz w:val="36"/>
          <w:szCs w:val="36"/>
        </w:rPr>
        <w:t>(converts)</w:t>
      </w:r>
      <w:r>
        <w:rPr>
          <w:rFonts w:ascii="Comic Sans MS" w:hAnsi="Comic Sans MS"/>
          <w:i/>
          <w:spacing w:val="-2"/>
          <w:sz w:val="40"/>
          <w:szCs w:val="40"/>
        </w:rPr>
        <w:t xml:space="preserve"> among you</w:t>
      </w:r>
    </w:p>
    <w:p w14:paraId="1DDB5B7D" w14:textId="77777777" w:rsidR="001232DE" w:rsidRDefault="00020298">
      <w:pPr>
        <w:pStyle w:val="Standard"/>
        <w:ind w:right="-90"/>
      </w:pPr>
      <w:r>
        <w:rPr>
          <w:rFonts w:ascii="Comic Sans MS" w:hAnsi="Comic Sans MS"/>
          <w:sz w:val="40"/>
          <w:szCs w:val="40"/>
        </w:rPr>
        <w:t xml:space="preserve">   </w:t>
      </w:r>
    </w:p>
    <w:p w14:paraId="03519B09" w14:textId="77777777" w:rsidR="001232DE" w:rsidRDefault="00020298">
      <w:pPr>
        <w:pStyle w:val="Standard"/>
        <w:ind w:right="-90"/>
      </w:pPr>
      <w:r>
        <w:rPr>
          <w:rFonts w:ascii="Comic Sans MS" w:hAnsi="Comic Sans MS"/>
          <w:sz w:val="40"/>
          <w:szCs w:val="40"/>
        </w:rPr>
        <w:lastRenderedPageBreak/>
        <w:t xml:space="preserve">   Vs. 15 – </w:t>
      </w:r>
      <w:r>
        <w:rPr>
          <w:rFonts w:ascii="Comic Sans MS" w:hAnsi="Comic Sans MS"/>
          <w:i/>
          <w:sz w:val="40"/>
          <w:szCs w:val="40"/>
        </w:rPr>
        <w:t xml:space="preserve">I am </w:t>
      </w:r>
      <w:r>
        <w:rPr>
          <w:rFonts w:ascii="Comic Sans MS" w:hAnsi="Comic Sans MS"/>
          <w:b/>
          <w:i/>
          <w:sz w:val="40"/>
          <w:szCs w:val="40"/>
        </w:rPr>
        <w:t>eager to preach the gospel</w:t>
      </w:r>
      <w:r>
        <w:rPr>
          <w:rFonts w:ascii="Comic Sans MS" w:hAnsi="Comic Sans MS"/>
          <w:i/>
          <w:sz w:val="40"/>
          <w:szCs w:val="40"/>
        </w:rPr>
        <w:t xml:space="preserve"> to you</w:t>
      </w:r>
    </w:p>
    <w:p w14:paraId="6CB56CD4" w14:textId="77777777" w:rsidR="001232DE" w:rsidRDefault="001232DE">
      <w:pPr>
        <w:pStyle w:val="Standard"/>
        <w:ind w:right="-90"/>
        <w:rPr>
          <w:b/>
          <w:i/>
          <w:color w:val="0035FF"/>
          <w:sz w:val="12"/>
          <w:szCs w:val="12"/>
        </w:rPr>
      </w:pPr>
    </w:p>
    <w:p w14:paraId="071CE294" w14:textId="77777777" w:rsidR="001232DE" w:rsidRDefault="001232DE">
      <w:pPr>
        <w:pStyle w:val="Standard"/>
        <w:ind w:right="-90"/>
        <w:rPr>
          <w:b/>
          <w:i/>
          <w:color w:val="0035FF"/>
          <w:sz w:val="40"/>
          <w:szCs w:val="40"/>
        </w:rPr>
      </w:pPr>
    </w:p>
    <w:p w14:paraId="7A2CFEFC" w14:textId="77777777" w:rsidR="001232DE" w:rsidRDefault="00020298">
      <w:pPr>
        <w:pStyle w:val="Standard"/>
        <w:ind w:right="-90"/>
      </w:pPr>
      <w:r>
        <w:rPr>
          <w:b/>
          <w:i/>
          <w:color w:val="0035FF"/>
          <w:sz w:val="40"/>
          <w:szCs w:val="40"/>
        </w:rPr>
        <w:t xml:space="preserve">15) Thus, for my part, </w:t>
      </w:r>
      <w:r>
        <w:rPr>
          <w:b/>
          <w:i/>
          <w:color w:val="0035FF"/>
          <w:sz w:val="40"/>
          <w:szCs w:val="40"/>
          <w:u w:val="single"/>
        </w:rPr>
        <w:t>I am eager</w:t>
      </w:r>
      <w:r>
        <w:rPr>
          <w:b/>
          <w:i/>
          <w:color w:val="0035FF"/>
          <w:sz w:val="40"/>
          <w:szCs w:val="40"/>
        </w:rPr>
        <w:t xml:space="preserve"> </w:t>
      </w:r>
      <w:r>
        <w:rPr>
          <w:b/>
          <w:i/>
          <w:color w:val="0035FF"/>
          <w:sz w:val="40"/>
          <w:szCs w:val="40"/>
          <w:u w:val="single"/>
        </w:rPr>
        <w:t>to preach the gospel</w:t>
      </w:r>
      <w:r>
        <w:rPr>
          <w:b/>
          <w:i/>
          <w:color w:val="0035FF"/>
          <w:sz w:val="40"/>
          <w:szCs w:val="40"/>
        </w:rPr>
        <w:t xml:space="preserve"> to you also who are in Rome.</w:t>
      </w:r>
    </w:p>
    <w:p w14:paraId="2B3F04BB" w14:textId="77777777" w:rsidR="001232DE" w:rsidRDefault="001232DE">
      <w:pPr>
        <w:pStyle w:val="Standard"/>
        <w:ind w:right="-90"/>
        <w:rPr>
          <w:b/>
          <w:i/>
          <w:color w:val="0035FF"/>
          <w:sz w:val="16"/>
          <w:szCs w:val="16"/>
        </w:rPr>
      </w:pPr>
    </w:p>
    <w:p w14:paraId="2BA54517" w14:textId="77777777" w:rsidR="001232DE" w:rsidRDefault="00020298">
      <w:pPr>
        <w:pStyle w:val="Standard"/>
        <w:ind w:right="-90"/>
      </w:pPr>
      <w:r>
        <w:rPr>
          <w:b/>
          <w:i/>
          <w:color w:val="0035FF"/>
          <w:sz w:val="40"/>
          <w:szCs w:val="40"/>
          <w:u w:val="single"/>
        </w:rPr>
        <w:t>I am eager</w:t>
      </w:r>
      <w:r>
        <w:rPr>
          <w:color w:val="0035FF"/>
          <w:sz w:val="40"/>
          <w:szCs w:val="40"/>
        </w:rPr>
        <w:t xml:space="preserve"> – </w:t>
      </w:r>
      <w:r>
        <w:rPr>
          <w:rFonts w:ascii="Comic Sans MS" w:hAnsi="Comic Sans MS"/>
          <w:b/>
          <w:sz w:val="36"/>
          <w:szCs w:val="36"/>
        </w:rPr>
        <w:t>PROTHUMOS,</w:t>
      </w:r>
      <w:r>
        <w:rPr>
          <w:color w:val="000000"/>
          <w:sz w:val="36"/>
          <w:szCs w:val="36"/>
        </w:rPr>
        <w:t xml:space="preserve"> </w:t>
      </w:r>
      <w:r>
        <w:rPr>
          <w:rFonts w:ascii="#Logos 8 Resource" w:hAnsi="#Logos 8 Resource"/>
          <w:b/>
          <w:sz w:val="40"/>
          <w:szCs w:val="40"/>
          <w:lang w:val="el-GR"/>
        </w:rPr>
        <w:t>πρόθυμος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nsn</w:t>
      </w:r>
      <w:proofErr w:type="spellEnd"/>
      <w:r>
        <w:rPr>
          <w:rFonts w:ascii="Comic Sans MS" w:hAnsi="Comic Sans MS"/>
          <w:sz w:val="40"/>
          <w:szCs w:val="40"/>
        </w:rPr>
        <w:t>; to be eager to be of service, ready, willing, eager.</w:t>
      </w:r>
    </w:p>
    <w:p w14:paraId="7E583DF2" w14:textId="77777777" w:rsidR="001232DE" w:rsidRDefault="001232DE">
      <w:pPr>
        <w:pStyle w:val="Standard"/>
        <w:ind w:left="270" w:right="-90" w:hanging="270"/>
        <w:rPr>
          <w:rFonts w:ascii="Comic Sans MS" w:hAnsi="Comic Sans MS"/>
          <w:sz w:val="16"/>
          <w:szCs w:val="16"/>
        </w:rPr>
      </w:pPr>
    </w:p>
    <w:p w14:paraId="1A4D6EC4" w14:textId="77777777" w:rsidR="001232DE" w:rsidRDefault="00020298">
      <w:pPr>
        <w:pStyle w:val="Standard"/>
        <w:ind w:right="-90"/>
      </w:pPr>
      <w:r>
        <w:rPr>
          <w:rFonts w:ascii="Comic Sans MS" w:hAnsi="Comic Sans MS"/>
          <w:sz w:val="40"/>
          <w:szCs w:val="40"/>
        </w:rPr>
        <w:t>Paul was not only ready, willing, and able to preach the gospel in Rome, he looked forward to it.</w:t>
      </w:r>
    </w:p>
    <w:p w14:paraId="279F26CD" w14:textId="77777777" w:rsidR="001232DE" w:rsidRDefault="001232DE">
      <w:pPr>
        <w:pStyle w:val="Standard"/>
        <w:ind w:left="270" w:right="-90" w:hanging="270"/>
        <w:rPr>
          <w:rFonts w:ascii="Comic Sans MS" w:hAnsi="Comic Sans MS"/>
          <w:i/>
          <w:sz w:val="16"/>
          <w:szCs w:val="16"/>
        </w:rPr>
      </w:pPr>
    </w:p>
    <w:p w14:paraId="1FA058E5" w14:textId="77777777" w:rsidR="001232DE" w:rsidRDefault="00020298">
      <w:pPr>
        <w:pStyle w:val="Standard"/>
        <w:ind w:left="270" w:right="-90" w:hanging="270"/>
      </w:pPr>
      <w:r>
        <w:rPr>
          <w:rFonts w:ascii="Comic Sans MS" w:hAnsi="Comic Sans MS"/>
          <w:i/>
          <w:sz w:val="40"/>
          <w:szCs w:val="40"/>
        </w:rPr>
        <w:t xml:space="preserve"> “False teachers had already gotten to Rome and were seeking to poison the Christians against Paul (see Rom. 3:8). Some would accuse him of being anti-Law; others would say he was a traitor to the Jewish nation. Still, others would twist his teaching about grace and try to prove that he taught loose living. No wonder Paul was eager to get to Rome!” </w:t>
      </w:r>
      <w:r>
        <w:rPr>
          <w:rFonts w:ascii="Comic Sans MS" w:hAnsi="Comic Sans MS"/>
          <w:i/>
        </w:rPr>
        <w:t>Warren W. Wiersbe, The Bible Exposition Commentary, vol. 1 (Wheaton, IL: Victor Books, 1996), 516.</w:t>
      </w:r>
    </w:p>
    <w:p w14:paraId="657F1B89" w14:textId="77777777" w:rsidR="001232DE" w:rsidRDefault="001232DE">
      <w:pPr>
        <w:pStyle w:val="Standard"/>
        <w:ind w:right="-90"/>
        <w:rPr>
          <w:rFonts w:ascii="Comic Sans MS" w:hAnsi="Comic Sans MS"/>
          <w:i/>
          <w:sz w:val="14"/>
          <w:szCs w:val="14"/>
        </w:rPr>
      </w:pPr>
    </w:p>
    <w:p w14:paraId="58504882" w14:textId="77777777" w:rsidR="001232DE" w:rsidRDefault="00020298">
      <w:pPr>
        <w:pStyle w:val="Standard"/>
        <w:ind w:right="-270"/>
      </w:pPr>
      <w:r>
        <w:rPr>
          <w:b/>
          <w:i/>
          <w:color w:val="0035FF"/>
          <w:spacing w:val="-4"/>
          <w:sz w:val="40"/>
          <w:szCs w:val="40"/>
          <w:u w:val="single"/>
        </w:rPr>
        <w:t>to preach the gospel</w:t>
      </w:r>
      <w:r>
        <w:rPr>
          <w:color w:val="0035FF"/>
          <w:spacing w:val="-4"/>
          <w:sz w:val="40"/>
          <w:szCs w:val="40"/>
        </w:rPr>
        <w:t xml:space="preserve"> </w:t>
      </w:r>
      <w:r>
        <w:rPr>
          <w:color w:val="000000"/>
          <w:spacing w:val="-4"/>
          <w:sz w:val="40"/>
          <w:szCs w:val="40"/>
        </w:rPr>
        <w:t xml:space="preserve">– </w:t>
      </w:r>
      <w:r>
        <w:rPr>
          <w:rFonts w:ascii="Comic Sans MS" w:hAnsi="Comic Sans MS"/>
          <w:color w:val="000000"/>
          <w:spacing w:val="-4"/>
          <w:sz w:val="36"/>
          <w:szCs w:val="36"/>
        </w:rPr>
        <w:t xml:space="preserve">EUANGGELIZO, </w:t>
      </w:r>
      <w:r>
        <w:rPr>
          <w:rFonts w:ascii="#Logos 8 Resource" w:hAnsi="#Logos 8 Resource"/>
          <w:b/>
          <w:spacing w:val="-4"/>
          <w:sz w:val="40"/>
          <w:szCs w:val="40"/>
          <w:lang w:val="el-GR"/>
        </w:rPr>
        <w:t>εὐαγγελίζω</w:t>
      </w:r>
      <w:r>
        <w:rPr>
          <w:rFonts w:ascii="#Logos 8 Resource" w:hAnsi="#Logos 8 Resource"/>
          <w:spacing w:val="-4"/>
          <w:sz w:val="40"/>
          <w:szCs w:val="40"/>
        </w:rPr>
        <w:t xml:space="preserve">, </w:t>
      </w:r>
      <w:r>
        <w:rPr>
          <w:rFonts w:ascii="Comic Sans MS" w:hAnsi="Comic Sans MS"/>
          <w:spacing w:val="-4"/>
          <w:sz w:val="40"/>
          <w:szCs w:val="40"/>
        </w:rPr>
        <w:t>inf. am</w:t>
      </w:r>
    </w:p>
    <w:p w14:paraId="1AFA9917" w14:textId="77777777" w:rsidR="001232DE" w:rsidRDefault="00020298">
      <w:pPr>
        <w:pStyle w:val="Standard"/>
        <w:ind w:right="-90"/>
      </w:pPr>
      <w:r>
        <w:rPr>
          <w:rFonts w:ascii="Comic Sans MS" w:hAnsi="Comic Sans MS"/>
          <w:sz w:val="40"/>
          <w:szCs w:val="40"/>
        </w:rPr>
        <w:t>proclaim the divine message of salvation, proclaim the gospel.</w:t>
      </w:r>
    </w:p>
    <w:p w14:paraId="1ACFD67B" w14:textId="77777777" w:rsidR="001232DE" w:rsidRDefault="001232DE">
      <w:pPr>
        <w:pStyle w:val="Standard"/>
        <w:ind w:right="-90"/>
        <w:rPr>
          <w:rFonts w:ascii="Comic Sans MS" w:hAnsi="Comic Sans MS"/>
          <w:sz w:val="12"/>
          <w:szCs w:val="12"/>
        </w:rPr>
      </w:pPr>
    </w:p>
    <w:p w14:paraId="3263FF55" w14:textId="77777777" w:rsidR="001232DE" w:rsidRDefault="00020298">
      <w:pPr>
        <w:pStyle w:val="Standard"/>
        <w:ind w:right="-90"/>
      </w:pPr>
      <w:r>
        <w:rPr>
          <w:rFonts w:ascii="Comic Sans MS" w:hAnsi="Comic Sans MS"/>
          <w:sz w:val="40"/>
          <w:szCs w:val="40"/>
        </w:rPr>
        <w:t>Unfortunately, most believers are not eager to give the gospel, they dread it! Why? Because most people reject the gospel and no one enjoys being rejected so it’s easy to remedy that by simply not witnessing.</w:t>
      </w:r>
    </w:p>
    <w:p w14:paraId="414720C4" w14:textId="77777777" w:rsidR="001232DE" w:rsidRDefault="001232DE">
      <w:pPr>
        <w:pStyle w:val="Standard"/>
        <w:ind w:right="-90"/>
        <w:rPr>
          <w:rFonts w:ascii="Comic Sans MS" w:hAnsi="Comic Sans MS"/>
          <w:i/>
          <w:sz w:val="16"/>
          <w:szCs w:val="16"/>
        </w:rPr>
      </w:pPr>
    </w:p>
    <w:p w14:paraId="60C0E494" w14:textId="77777777" w:rsidR="001232DE" w:rsidRDefault="00020298">
      <w:pPr>
        <w:pStyle w:val="Standard"/>
        <w:ind w:right="-180"/>
      </w:pPr>
      <w:r>
        <w:rPr>
          <w:rFonts w:ascii="Comic Sans MS" w:hAnsi="Comic Sans MS"/>
          <w:spacing w:val="-4"/>
          <w:sz w:val="40"/>
          <w:szCs w:val="40"/>
        </w:rPr>
        <w:lastRenderedPageBreak/>
        <w:t>Fear is a factor as well. Believers are afraid that someone</w:t>
      </w:r>
      <w:r>
        <w:rPr>
          <w:rFonts w:ascii="Comic Sans MS" w:hAnsi="Comic Sans MS"/>
          <w:sz w:val="40"/>
          <w:szCs w:val="40"/>
        </w:rPr>
        <w:t xml:space="preserve"> will ask a question they can’t answer and they will be embarrassed. They’re afraid they will look stupid.</w:t>
      </w:r>
    </w:p>
    <w:p w14:paraId="630DF8C0" w14:textId="77777777" w:rsidR="001232DE" w:rsidRDefault="00020298">
      <w:pPr>
        <w:pStyle w:val="Standard"/>
        <w:ind w:right="-270"/>
      </w:pPr>
      <w:r>
        <w:rPr>
          <w:rFonts w:ascii="Comic Sans MS" w:hAnsi="Comic Sans MS"/>
          <w:spacing w:val="-4"/>
          <w:sz w:val="40"/>
          <w:szCs w:val="40"/>
        </w:rPr>
        <w:t>They feel awkward and afraid they are invading someone’s</w:t>
      </w:r>
      <w:r>
        <w:rPr>
          <w:rFonts w:ascii="Comic Sans MS" w:hAnsi="Comic Sans MS"/>
          <w:sz w:val="40"/>
          <w:szCs w:val="40"/>
        </w:rPr>
        <w:t xml:space="preserve"> privacy. Plus, there is a possibility of being mocked or laughed at. People might become angry or condescending.</w:t>
      </w:r>
    </w:p>
    <w:p w14:paraId="2A0CC8AD" w14:textId="77777777" w:rsidR="001232DE" w:rsidRDefault="001232DE">
      <w:pPr>
        <w:pStyle w:val="Standard"/>
        <w:ind w:right="-270"/>
        <w:rPr>
          <w:rFonts w:ascii="Comic Sans MS" w:hAnsi="Comic Sans MS"/>
          <w:sz w:val="16"/>
          <w:szCs w:val="16"/>
        </w:rPr>
      </w:pPr>
    </w:p>
    <w:p w14:paraId="477B500A" w14:textId="77777777" w:rsidR="001232DE" w:rsidRDefault="00020298">
      <w:pPr>
        <w:pStyle w:val="Standard"/>
        <w:ind w:right="-360"/>
      </w:pPr>
      <w:r>
        <w:rPr>
          <w:rFonts w:ascii="Comic Sans MS" w:hAnsi="Comic Sans MS"/>
          <w:spacing w:val="-4"/>
          <w:sz w:val="40"/>
          <w:szCs w:val="40"/>
        </w:rPr>
        <w:t>So should any of the issues mentioned above be considered</w:t>
      </w:r>
    </w:p>
    <w:p w14:paraId="60BA7C80" w14:textId="77777777" w:rsidR="001232DE" w:rsidRDefault="00020298">
      <w:pPr>
        <w:pStyle w:val="Standard"/>
        <w:ind w:right="-360"/>
      </w:pPr>
      <w:r>
        <w:rPr>
          <w:rFonts w:ascii="Comic Sans MS" w:hAnsi="Comic Sans MS"/>
          <w:spacing w:val="-4"/>
          <w:sz w:val="40"/>
          <w:szCs w:val="40"/>
        </w:rPr>
        <w:t>a good reason for keeping the truth of the gospel away from a person who will spend eternity in the Lake of Fire?</w:t>
      </w:r>
    </w:p>
    <w:p w14:paraId="6D4737C7" w14:textId="77777777" w:rsidR="001232DE" w:rsidRDefault="001232DE">
      <w:pPr>
        <w:pStyle w:val="Standard"/>
        <w:ind w:right="-360"/>
        <w:rPr>
          <w:rFonts w:ascii="Comic Sans MS" w:hAnsi="Comic Sans MS"/>
          <w:spacing w:val="-4"/>
          <w:sz w:val="12"/>
          <w:szCs w:val="12"/>
        </w:rPr>
      </w:pPr>
    </w:p>
    <w:p w14:paraId="6033C21B" w14:textId="77777777" w:rsidR="001232DE" w:rsidRDefault="00020298">
      <w:pPr>
        <w:pStyle w:val="Standard"/>
        <w:ind w:right="-360"/>
      </w:pPr>
      <w:r>
        <w:rPr>
          <w:rFonts w:ascii="Comic Sans MS" w:hAnsi="Comic Sans MS"/>
          <w:spacing w:val="-4"/>
          <w:sz w:val="40"/>
          <w:szCs w:val="40"/>
        </w:rPr>
        <w:t>God depends on us to give the gospel message to the world.</w:t>
      </w:r>
    </w:p>
    <w:p w14:paraId="3CAA668B" w14:textId="77777777" w:rsidR="001232DE" w:rsidRDefault="001232DE">
      <w:pPr>
        <w:pStyle w:val="Standard"/>
        <w:ind w:right="-360"/>
        <w:rPr>
          <w:rFonts w:ascii="Comic Sans MS" w:hAnsi="Comic Sans MS"/>
          <w:spacing w:val="-4"/>
          <w:sz w:val="12"/>
          <w:szCs w:val="12"/>
        </w:rPr>
      </w:pPr>
    </w:p>
    <w:p w14:paraId="702CA913" w14:textId="77777777" w:rsidR="001232DE" w:rsidRDefault="00020298">
      <w:pPr>
        <w:pStyle w:val="Standard"/>
        <w:ind w:right="-360"/>
      </w:pPr>
      <w:r>
        <w:rPr>
          <w:rFonts w:ascii="Comic Sans MS" w:hAnsi="Comic Sans MS"/>
          <w:b/>
          <w:i/>
          <w:spacing w:val="-4"/>
          <w:sz w:val="40"/>
          <w:szCs w:val="40"/>
          <w:u w:val="single"/>
        </w:rPr>
        <w:t>2 Corinthians 5:17-20</w:t>
      </w:r>
      <w:r>
        <w:rPr>
          <w:rFonts w:ascii="Comic Sans MS" w:hAnsi="Comic Sans MS"/>
          <w:b/>
          <w:i/>
          <w:spacing w:val="-4"/>
          <w:sz w:val="40"/>
          <w:szCs w:val="40"/>
        </w:rPr>
        <w:t xml:space="preserve">  Therefore if any man is in Christ, he is a new creature; the old things passed away; behold, new things have come. 18) Now all these things are from God, who reconciled us to Himself through Christ, and </w:t>
      </w:r>
      <w:r>
        <w:rPr>
          <w:rFonts w:ascii="Comic Sans MS" w:hAnsi="Comic Sans MS"/>
          <w:b/>
          <w:i/>
          <w:color w:val="C00000"/>
          <w:spacing w:val="-4"/>
          <w:sz w:val="40"/>
          <w:szCs w:val="40"/>
        </w:rPr>
        <w:t xml:space="preserve">gave us the ministry of </w:t>
      </w:r>
      <w:proofErr w:type="spellStart"/>
      <w:r>
        <w:rPr>
          <w:rFonts w:ascii="Comic Sans MS" w:hAnsi="Comic Sans MS"/>
          <w:b/>
          <w:i/>
          <w:color w:val="C00000"/>
          <w:spacing w:val="-4"/>
          <w:sz w:val="40"/>
          <w:szCs w:val="40"/>
        </w:rPr>
        <w:t>reconcilia</w:t>
      </w:r>
      <w:proofErr w:type="spellEnd"/>
      <w:r>
        <w:rPr>
          <w:rFonts w:ascii="Comic Sans MS" w:hAnsi="Comic Sans MS"/>
          <w:b/>
          <w:i/>
          <w:color w:val="C00000"/>
          <w:spacing w:val="-4"/>
          <w:sz w:val="40"/>
          <w:szCs w:val="40"/>
        </w:rPr>
        <w:t xml:space="preserve">- </w:t>
      </w:r>
      <w:proofErr w:type="spellStart"/>
      <w:r>
        <w:rPr>
          <w:rFonts w:ascii="Comic Sans MS" w:hAnsi="Comic Sans MS"/>
          <w:b/>
          <w:i/>
          <w:color w:val="C00000"/>
          <w:spacing w:val="-4"/>
          <w:sz w:val="40"/>
          <w:szCs w:val="40"/>
        </w:rPr>
        <w:t>tion</w:t>
      </w:r>
      <w:proofErr w:type="spellEnd"/>
      <w:r>
        <w:rPr>
          <w:rFonts w:ascii="Comic Sans MS" w:hAnsi="Comic Sans MS"/>
          <w:b/>
          <w:i/>
          <w:spacing w:val="-4"/>
          <w:sz w:val="40"/>
          <w:szCs w:val="40"/>
        </w:rPr>
        <w:t xml:space="preserve">,  19) namely, that God was in Christ reconciling the world to Himself, not counting their trespasses against them, and </w:t>
      </w:r>
      <w:r>
        <w:rPr>
          <w:rFonts w:ascii="Comic Sans MS" w:hAnsi="Comic Sans MS"/>
          <w:b/>
          <w:i/>
          <w:color w:val="C00000"/>
          <w:spacing w:val="-4"/>
          <w:sz w:val="40"/>
          <w:szCs w:val="40"/>
        </w:rPr>
        <w:t>He has committed to us the word of reconciliation</w:t>
      </w:r>
      <w:r>
        <w:rPr>
          <w:rFonts w:ascii="Comic Sans MS" w:hAnsi="Comic Sans MS"/>
          <w:b/>
          <w:i/>
          <w:spacing w:val="-4"/>
          <w:sz w:val="40"/>
          <w:szCs w:val="40"/>
        </w:rPr>
        <w:t xml:space="preserve">.  20) Therefore, we are ambassadors for Christ, </w:t>
      </w:r>
      <w:r>
        <w:rPr>
          <w:rFonts w:ascii="Comic Sans MS" w:hAnsi="Comic Sans MS"/>
          <w:b/>
          <w:i/>
          <w:color w:val="C00000"/>
          <w:spacing w:val="-4"/>
          <w:sz w:val="40"/>
          <w:szCs w:val="40"/>
        </w:rPr>
        <w:t>as though God were entreating through us</w:t>
      </w:r>
      <w:r>
        <w:rPr>
          <w:rFonts w:ascii="Comic Sans MS" w:hAnsi="Comic Sans MS"/>
          <w:b/>
          <w:i/>
          <w:spacing w:val="-4"/>
          <w:sz w:val="40"/>
          <w:szCs w:val="40"/>
        </w:rPr>
        <w:t>; we beg you on behalf of Christ, be reconciled to God.</w:t>
      </w:r>
    </w:p>
    <w:p w14:paraId="7C5F4226" w14:textId="77777777" w:rsidR="001232DE" w:rsidRDefault="001232DE">
      <w:pPr>
        <w:pStyle w:val="Standard"/>
        <w:ind w:right="-270"/>
        <w:rPr>
          <w:rFonts w:ascii="Comic Sans MS" w:hAnsi="Comic Sans MS"/>
          <w:sz w:val="12"/>
          <w:szCs w:val="12"/>
        </w:rPr>
      </w:pPr>
    </w:p>
    <w:p w14:paraId="6D799C92" w14:textId="77777777" w:rsidR="001232DE" w:rsidRDefault="00020298">
      <w:pPr>
        <w:pStyle w:val="Standard"/>
        <w:ind w:right="-270"/>
      </w:pPr>
      <w:r>
        <w:rPr>
          <w:rFonts w:ascii="Comic Sans MS" w:hAnsi="Comic Sans MS"/>
          <w:sz w:val="40"/>
          <w:szCs w:val="40"/>
        </w:rPr>
        <w:t>Probably every believer would agree that giving the gospel to unbelievers is the right thing to do.</w:t>
      </w:r>
    </w:p>
    <w:p w14:paraId="6D78751D" w14:textId="77777777" w:rsidR="001232DE" w:rsidRDefault="001232DE">
      <w:pPr>
        <w:pStyle w:val="Standard"/>
        <w:ind w:right="-270"/>
        <w:rPr>
          <w:rFonts w:ascii="Comic Sans MS" w:hAnsi="Comic Sans MS"/>
          <w:sz w:val="12"/>
          <w:szCs w:val="12"/>
        </w:rPr>
      </w:pPr>
    </w:p>
    <w:p w14:paraId="4131BEEA" w14:textId="77777777" w:rsidR="001232DE" w:rsidRDefault="00020298">
      <w:pPr>
        <w:pStyle w:val="Standard"/>
        <w:ind w:right="-270"/>
      </w:pPr>
      <w:r>
        <w:rPr>
          <w:rFonts w:ascii="Comic Sans MS" w:hAnsi="Comic Sans MS"/>
          <w:b/>
          <w:i/>
          <w:sz w:val="40"/>
          <w:szCs w:val="40"/>
          <w:u w:val="single"/>
        </w:rPr>
        <w:lastRenderedPageBreak/>
        <w:t>James 4:17</w:t>
      </w:r>
      <w:r>
        <w:rPr>
          <w:rFonts w:ascii="Comic Sans MS" w:hAnsi="Comic Sans MS"/>
          <w:b/>
          <w:i/>
          <w:sz w:val="40"/>
          <w:szCs w:val="40"/>
        </w:rPr>
        <w:t xml:space="preserve">  Therefore, to one who knows the right thing to do, and does not do it, to him it is sin.</w:t>
      </w:r>
    </w:p>
    <w:p w14:paraId="2C75E7B5" w14:textId="77777777" w:rsidR="001232DE" w:rsidRDefault="001232DE">
      <w:pPr>
        <w:pStyle w:val="Standard"/>
        <w:ind w:right="-270"/>
        <w:rPr>
          <w:rFonts w:ascii="Comic Sans MS" w:hAnsi="Comic Sans MS"/>
          <w:b/>
          <w:i/>
          <w:sz w:val="16"/>
          <w:szCs w:val="16"/>
        </w:rPr>
      </w:pPr>
    </w:p>
    <w:p w14:paraId="4246D648" w14:textId="77777777" w:rsidR="001232DE" w:rsidRDefault="00020298">
      <w:pPr>
        <w:pStyle w:val="Standard"/>
        <w:ind w:right="-270"/>
      </w:pPr>
      <w:r>
        <w:rPr>
          <w:rFonts w:ascii="Comic Sans MS" w:hAnsi="Comic Sans MS"/>
          <w:sz w:val="40"/>
          <w:szCs w:val="40"/>
        </w:rPr>
        <w:t>Paul commanded the Corinthian believers to imitate him in not offending anyone so that they may be saved.</w:t>
      </w:r>
    </w:p>
    <w:p w14:paraId="32976598" w14:textId="77777777" w:rsidR="001232DE" w:rsidRDefault="00020298">
      <w:pPr>
        <w:pStyle w:val="Standard"/>
        <w:ind w:right="-270"/>
      </w:pPr>
      <w:r>
        <w:rPr>
          <w:rFonts w:ascii="Comic Sans MS" w:hAnsi="Comic Sans MS"/>
          <w:b/>
          <w:i/>
          <w:sz w:val="40"/>
          <w:szCs w:val="40"/>
          <w:u w:val="single"/>
        </w:rPr>
        <w:t>1 Corinthians 10:32 - 11:1</w:t>
      </w:r>
      <w:r>
        <w:rPr>
          <w:rFonts w:ascii="Comic Sans MS" w:hAnsi="Comic Sans MS"/>
          <w:b/>
          <w:i/>
          <w:sz w:val="40"/>
          <w:szCs w:val="40"/>
        </w:rPr>
        <w:t xml:space="preserve">  Give no offense either to Jews or to Greeks or to the church of God; just as I also please all men in all things, not seeking my own profit, but the profit of the many, that they may be saved. 11:1) Be imitators </w:t>
      </w:r>
      <w:r>
        <w:rPr>
          <w:rFonts w:ascii="Comic Sans MS" w:hAnsi="Comic Sans MS"/>
          <w:color w:val="000000"/>
          <w:sz w:val="32"/>
          <w:szCs w:val="32"/>
        </w:rPr>
        <w:t xml:space="preserve">(v. </w:t>
      </w:r>
      <w:proofErr w:type="spellStart"/>
      <w:r>
        <w:rPr>
          <w:rFonts w:ascii="Comic Sans MS" w:hAnsi="Comic Sans MS"/>
          <w:color w:val="000000"/>
          <w:sz w:val="32"/>
          <w:szCs w:val="32"/>
        </w:rPr>
        <w:t>pmm</w:t>
      </w:r>
      <w:proofErr w:type="spellEnd"/>
      <w:r>
        <w:rPr>
          <w:rFonts w:ascii="Comic Sans MS" w:hAnsi="Comic Sans MS"/>
          <w:color w:val="000000"/>
          <w:sz w:val="32"/>
          <w:szCs w:val="32"/>
        </w:rPr>
        <w:t>)</w:t>
      </w:r>
      <w:r>
        <w:rPr>
          <w:rFonts w:ascii="Comic Sans MS" w:hAnsi="Comic Sans MS"/>
          <w:b/>
          <w:i/>
          <w:sz w:val="40"/>
          <w:szCs w:val="40"/>
        </w:rPr>
        <w:t xml:space="preserve"> of me, just as I also am of Christ.</w:t>
      </w:r>
    </w:p>
    <w:p w14:paraId="75213F19" w14:textId="77777777" w:rsidR="001232DE" w:rsidRDefault="001232DE">
      <w:pPr>
        <w:pStyle w:val="Standard"/>
        <w:ind w:right="-270"/>
        <w:rPr>
          <w:rFonts w:ascii="Comic Sans MS" w:hAnsi="Comic Sans MS"/>
          <w:b/>
          <w:i/>
          <w:sz w:val="16"/>
          <w:szCs w:val="16"/>
        </w:rPr>
      </w:pPr>
    </w:p>
    <w:p w14:paraId="177E9BD8" w14:textId="77777777" w:rsidR="001232DE" w:rsidRDefault="00020298">
      <w:pPr>
        <w:pStyle w:val="Standard"/>
        <w:ind w:right="-270"/>
      </w:pPr>
      <w:r>
        <w:rPr>
          <w:rFonts w:ascii="Comic Sans MS" w:hAnsi="Comic Sans MS"/>
          <w:sz w:val="40"/>
          <w:szCs w:val="40"/>
        </w:rPr>
        <w:t>We all must be careful that we don’t argue or offend unbelievers about a non-essential which would make it the issue rather than the gospel.</w:t>
      </w:r>
    </w:p>
    <w:p w14:paraId="6F2D6763" w14:textId="77777777" w:rsidR="001232DE" w:rsidRDefault="001232DE">
      <w:pPr>
        <w:pStyle w:val="Standard"/>
        <w:ind w:right="-270"/>
        <w:rPr>
          <w:rFonts w:ascii="Comic Sans MS" w:hAnsi="Comic Sans MS"/>
          <w:sz w:val="12"/>
          <w:szCs w:val="12"/>
        </w:rPr>
      </w:pPr>
    </w:p>
    <w:p w14:paraId="3BE42A77" w14:textId="77777777" w:rsidR="001232DE" w:rsidRDefault="00020298">
      <w:pPr>
        <w:pStyle w:val="Standard"/>
        <w:ind w:right="-90"/>
      </w:pPr>
      <w:r>
        <w:rPr>
          <w:rFonts w:ascii="Comic Sans MS" w:hAnsi="Comic Sans MS"/>
          <w:sz w:val="40"/>
          <w:szCs w:val="40"/>
        </w:rPr>
        <w:t>Every believer should always be ready to explain his eternal security to anyone who asks him how he knows that he is going to heaven.</w:t>
      </w:r>
    </w:p>
    <w:p w14:paraId="3B3DE77B" w14:textId="77777777" w:rsidR="001232DE" w:rsidRDefault="001232DE">
      <w:pPr>
        <w:pStyle w:val="Standard"/>
        <w:ind w:right="-90"/>
        <w:rPr>
          <w:rFonts w:ascii="Comic Sans MS" w:hAnsi="Comic Sans MS"/>
          <w:sz w:val="16"/>
          <w:szCs w:val="16"/>
        </w:rPr>
      </w:pPr>
    </w:p>
    <w:p w14:paraId="50E621C4" w14:textId="77777777" w:rsidR="001232DE" w:rsidRDefault="00020298">
      <w:pPr>
        <w:pStyle w:val="Standard"/>
        <w:ind w:right="-90"/>
      </w:pPr>
      <w:r>
        <w:rPr>
          <w:rFonts w:ascii="Comic Sans MS" w:hAnsi="Comic Sans MS"/>
          <w:b/>
          <w:i/>
          <w:sz w:val="40"/>
          <w:szCs w:val="40"/>
          <w:u w:val="single"/>
        </w:rPr>
        <w:t>1 Peter 3:15</w:t>
      </w:r>
      <w:r>
        <w:rPr>
          <w:rFonts w:ascii="Comic Sans MS" w:hAnsi="Comic Sans MS"/>
          <w:b/>
          <w:i/>
          <w:sz w:val="40"/>
          <w:szCs w:val="40"/>
        </w:rPr>
        <w:t xml:space="preserve">  but sanctify Christ as Lord in your hearts, always being ready to make a defense to everyone who asks you to give an account for the hope that is in you, yet with gentleness and reverence;</w:t>
      </w:r>
    </w:p>
    <w:p w14:paraId="27AA2C01" w14:textId="77777777" w:rsidR="001232DE" w:rsidRDefault="001232DE">
      <w:pPr>
        <w:pStyle w:val="Standard"/>
        <w:ind w:right="-90"/>
        <w:rPr>
          <w:rFonts w:ascii="Comic Sans MS" w:hAnsi="Comic Sans MS"/>
          <w:sz w:val="16"/>
          <w:szCs w:val="16"/>
        </w:rPr>
      </w:pPr>
    </w:p>
    <w:p w14:paraId="4666E6FF" w14:textId="77777777" w:rsidR="001232DE" w:rsidRDefault="00020298">
      <w:pPr>
        <w:pStyle w:val="Standard"/>
        <w:ind w:right="-90"/>
      </w:pPr>
      <w:r>
        <w:rPr>
          <w:rFonts w:ascii="Comic Sans MS" w:hAnsi="Comic Sans MS"/>
          <w:b/>
          <w:i/>
          <w:sz w:val="40"/>
          <w:szCs w:val="40"/>
          <w:u w:val="single"/>
        </w:rPr>
        <w:t>Romans 1:16-17</w:t>
      </w:r>
      <w:r>
        <w:rPr>
          <w:rFonts w:ascii="Comic Sans MS" w:hAnsi="Comic Sans MS"/>
          <w:sz w:val="40"/>
          <w:szCs w:val="40"/>
        </w:rPr>
        <w:t xml:space="preserve"> is the </w:t>
      </w:r>
      <w:proofErr w:type="spellStart"/>
      <w:r>
        <w:rPr>
          <w:rFonts w:ascii="Comic Sans MS" w:hAnsi="Comic Sans MS"/>
          <w:sz w:val="40"/>
          <w:szCs w:val="40"/>
        </w:rPr>
        <w:t>Propositio</w:t>
      </w:r>
      <w:proofErr w:type="spellEnd"/>
      <w:r>
        <w:rPr>
          <w:rFonts w:ascii="Comic Sans MS" w:hAnsi="Comic Sans MS"/>
          <w:sz w:val="40"/>
          <w:szCs w:val="40"/>
        </w:rPr>
        <w:t xml:space="preserve"> which is the theme of the whole discourse. It is the righteousness of God and </w:t>
      </w:r>
      <w:r>
        <w:rPr>
          <w:rFonts w:ascii="Comic Sans MS" w:hAnsi="Comic Sans MS"/>
          <w:sz w:val="40"/>
          <w:szCs w:val="40"/>
        </w:rPr>
        <w:lastRenderedPageBreak/>
        <w:t>how man can have a righteousness standing before God. It is also called the Thesis Statement.</w:t>
      </w:r>
    </w:p>
    <w:p w14:paraId="74B8AD29" w14:textId="77777777" w:rsidR="001232DE" w:rsidRDefault="001232DE">
      <w:pPr>
        <w:pStyle w:val="Standard"/>
        <w:ind w:right="-90"/>
        <w:rPr>
          <w:b/>
          <w:i/>
          <w:color w:val="0035FF"/>
          <w:sz w:val="16"/>
          <w:szCs w:val="16"/>
          <w:u w:val="single"/>
        </w:rPr>
      </w:pPr>
    </w:p>
    <w:p w14:paraId="6BD7E6A4" w14:textId="77777777" w:rsidR="001232DE" w:rsidRDefault="00020298">
      <w:pPr>
        <w:pStyle w:val="Standard"/>
      </w:pPr>
      <w:r>
        <w:rPr>
          <w:b/>
          <w:color w:val="0035FF"/>
          <w:sz w:val="40"/>
          <w:szCs w:val="40"/>
          <w:u w:val="single"/>
        </w:rPr>
        <w:t>LESSON 18</w:t>
      </w:r>
      <w:r>
        <w:rPr>
          <w:rFonts w:ascii="Comic Sans MS" w:hAnsi="Comic Sans MS"/>
          <w:sz w:val="40"/>
          <w:szCs w:val="40"/>
        </w:rPr>
        <w:t xml:space="preserve"> (8-18-20)  </w:t>
      </w:r>
    </w:p>
    <w:p w14:paraId="54B81F62" w14:textId="77777777" w:rsidR="001232DE" w:rsidRDefault="001232DE">
      <w:pPr>
        <w:pStyle w:val="Standard"/>
        <w:ind w:right="-90"/>
        <w:rPr>
          <w:b/>
          <w:i/>
          <w:color w:val="0035FF"/>
          <w:sz w:val="40"/>
          <w:szCs w:val="40"/>
          <w:u w:val="single"/>
          <w:shd w:val="clear" w:color="auto" w:fill="FF0000"/>
        </w:rPr>
      </w:pPr>
    </w:p>
    <w:p w14:paraId="3698CB8B" w14:textId="77777777" w:rsidR="001232DE" w:rsidRDefault="00020298">
      <w:pPr>
        <w:pStyle w:val="Standard"/>
        <w:ind w:right="-90"/>
      </w:pPr>
      <w:r>
        <w:rPr>
          <w:b/>
          <w:i/>
          <w:color w:val="0035FF"/>
          <w:sz w:val="40"/>
          <w:szCs w:val="40"/>
          <w:u w:val="single"/>
        </w:rPr>
        <w:t>Romans 1:16</w:t>
      </w:r>
      <w:r>
        <w:rPr>
          <w:b/>
          <w:i/>
          <w:color w:val="0035FF"/>
          <w:sz w:val="40"/>
          <w:szCs w:val="40"/>
        </w:rPr>
        <w:t xml:space="preserve">  For I </w:t>
      </w:r>
      <w:r>
        <w:rPr>
          <w:b/>
          <w:i/>
          <w:color w:val="0035FF"/>
          <w:sz w:val="40"/>
          <w:szCs w:val="40"/>
          <w:u w:val="single"/>
        </w:rPr>
        <w:t>am not ashamed</w:t>
      </w:r>
      <w:r>
        <w:rPr>
          <w:b/>
          <w:i/>
          <w:color w:val="0035FF"/>
          <w:sz w:val="40"/>
          <w:szCs w:val="40"/>
        </w:rPr>
        <w:t xml:space="preserve"> of the gospel, for it is the </w:t>
      </w:r>
      <w:r>
        <w:rPr>
          <w:b/>
          <w:i/>
          <w:color w:val="0035FF"/>
          <w:sz w:val="40"/>
          <w:szCs w:val="40"/>
          <w:u w:val="single"/>
        </w:rPr>
        <w:t>power of God for salvation</w:t>
      </w:r>
      <w:r>
        <w:rPr>
          <w:b/>
          <w:i/>
          <w:color w:val="0035FF"/>
          <w:sz w:val="40"/>
          <w:szCs w:val="40"/>
        </w:rPr>
        <w:t xml:space="preserve"> </w:t>
      </w:r>
      <w:r>
        <w:rPr>
          <w:b/>
          <w:i/>
          <w:color w:val="0035FF"/>
          <w:sz w:val="40"/>
          <w:szCs w:val="40"/>
          <w:u w:val="single"/>
        </w:rPr>
        <w:t>to everyone who believes</w:t>
      </w:r>
      <w:r>
        <w:rPr>
          <w:b/>
          <w:i/>
          <w:color w:val="0035FF"/>
          <w:sz w:val="40"/>
          <w:szCs w:val="40"/>
        </w:rPr>
        <w:t>, to the Jew first and also to the Greek.</w:t>
      </w:r>
    </w:p>
    <w:p w14:paraId="1EC55E47" w14:textId="77777777" w:rsidR="001232DE" w:rsidRDefault="001232DE">
      <w:pPr>
        <w:pStyle w:val="Standard"/>
        <w:ind w:right="-360"/>
        <w:rPr>
          <w:b/>
          <w:i/>
          <w:color w:val="0035FF"/>
          <w:spacing w:val="-4"/>
          <w:sz w:val="12"/>
          <w:szCs w:val="12"/>
          <w:u w:val="single"/>
        </w:rPr>
      </w:pPr>
    </w:p>
    <w:p w14:paraId="14BE87E9" w14:textId="77777777" w:rsidR="001232DE" w:rsidRDefault="00020298">
      <w:pPr>
        <w:pStyle w:val="Standard"/>
        <w:ind w:right="-360"/>
      </w:pPr>
      <w:r>
        <w:rPr>
          <w:b/>
          <w:i/>
          <w:color w:val="0035FF"/>
          <w:spacing w:val="-4"/>
          <w:sz w:val="40"/>
          <w:szCs w:val="40"/>
          <w:u w:val="single"/>
        </w:rPr>
        <w:t>I am not ashamed</w:t>
      </w:r>
      <w:r>
        <w:rPr>
          <w:color w:val="0035FF"/>
          <w:spacing w:val="-4"/>
          <w:sz w:val="40"/>
          <w:szCs w:val="40"/>
        </w:rPr>
        <w:t xml:space="preserve"> </w:t>
      </w:r>
      <w:r>
        <w:rPr>
          <w:color w:val="000000"/>
          <w:spacing w:val="-4"/>
          <w:sz w:val="40"/>
          <w:szCs w:val="40"/>
        </w:rPr>
        <w:t xml:space="preserve">– </w:t>
      </w:r>
      <w:r>
        <w:rPr>
          <w:rFonts w:ascii="Comic Sans MS" w:hAnsi="Comic Sans MS"/>
          <w:sz w:val="36"/>
          <w:szCs w:val="36"/>
        </w:rPr>
        <w:t>EPAISCHUNOMAI,</w:t>
      </w:r>
      <w:r>
        <w:rPr>
          <w:color w:val="000000"/>
          <w:spacing w:val="-4"/>
          <w:sz w:val="36"/>
          <w:szCs w:val="36"/>
        </w:rPr>
        <w:t xml:space="preserve"> </w:t>
      </w:r>
      <w:r>
        <w:rPr>
          <w:rFonts w:ascii="#Logos 8 Resource" w:hAnsi="#Logos 8 Resource"/>
          <w:b/>
          <w:spacing w:val="-4"/>
          <w:sz w:val="40"/>
          <w:szCs w:val="40"/>
          <w:lang w:val="el-GR"/>
        </w:rPr>
        <w:t>ἐπαισχύνομαι</w:t>
      </w:r>
      <w:r>
        <w:rPr>
          <w:rFonts w:ascii="#Logos 8 Resource" w:hAnsi="#Logos 8 Resource"/>
          <w:spacing w:val="-4"/>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ppi</w:t>
      </w:r>
      <w:proofErr w:type="spellEnd"/>
      <w:r>
        <w:rPr>
          <w:rFonts w:ascii="Comic Sans MS" w:hAnsi="Comic Sans MS"/>
          <w:sz w:val="40"/>
          <w:szCs w:val="40"/>
        </w:rPr>
        <w:t>; to experience a painful feeling or sense of loss of status because of some particular event or activity, be ashamed.</w:t>
      </w:r>
    </w:p>
    <w:p w14:paraId="6C70BF5F" w14:textId="77777777" w:rsidR="001232DE" w:rsidRDefault="001232DE">
      <w:pPr>
        <w:pStyle w:val="Standard"/>
        <w:ind w:right="-90"/>
        <w:rPr>
          <w:rFonts w:ascii="Comic Sans MS" w:hAnsi="Comic Sans MS"/>
          <w:spacing w:val="-4"/>
          <w:sz w:val="16"/>
          <w:szCs w:val="16"/>
        </w:rPr>
      </w:pPr>
    </w:p>
    <w:p w14:paraId="3C6A9586" w14:textId="77777777" w:rsidR="001232DE" w:rsidRDefault="00020298">
      <w:pPr>
        <w:pStyle w:val="Standard"/>
        <w:ind w:left="360" w:right="-90" w:hanging="360"/>
      </w:pPr>
      <w:r>
        <w:rPr>
          <w:rFonts w:ascii="Comic Sans MS" w:hAnsi="Comic Sans MS"/>
          <w:i/>
          <w:sz w:val="40"/>
          <w:szCs w:val="40"/>
        </w:rPr>
        <w:t xml:space="preserve">  “Paul had been imprisoned in Philippi (Acts 16:23, 24), chased out of Thessalonica (Acts 17:10), smuggled out of Berea (Acts 17:14), laughed at in Athens (Acts 17:32), regarded as a fool in Corinth (1 Cor. 1:18, 23), and stoned in Galatia (Acts 14:19), but he remained eager to preach the gospel in Rome—the seat of contemporary political power and pagan religion. Neither ridicule, criticism, nor physical persecution could curb his boldness.” </w:t>
      </w:r>
      <w:r>
        <w:rPr>
          <w:rFonts w:ascii="Comic Sans MS" w:hAnsi="Comic Sans MS"/>
          <w:i/>
        </w:rPr>
        <w:t>John MacArthur Jr., ed., The MacArthur Study Bible, electronic ed. (Nashville, TN: Word Pub., 1997), 1692.</w:t>
      </w:r>
    </w:p>
    <w:p w14:paraId="5FF712D0" w14:textId="77777777" w:rsidR="001232DE" w:rsidRDefault="001232DE">
      <w:pPr>
        <w:pStyle w:val="Standard"/>
        <w:ind w:right="-90"/>
        <w:rPr>
          <w:rFonts w:ascii="Comic Sans MS" w:hAnsi="Comic Sans MS"/>
          <w:i/>
          <w:sz w:val="16"/>
          <w:szCs w:val="16"/>
        </w:rPr>
      </w:pPr>
    </w:p>
    <w:p w14:paraId="2499AD4D" w14:textId="77777777" w:rsidR="001232DE" w:rsidRDefault="00020298">
      <w:pPr>
        <w:pStyle w:val="Standard"/>
        <w:ind w:right="-90"/>
      </w:pPr>
      <w:r>
        <w:rPr>
          <w:rFonts w:ascii="Comic Sans MS" w:hAnsi="Comic Sans MS"/>
          <w:sz w:val="40"/>
          <w:szCs w:val="40"/>
        </w:rPr>
        <w:t>The Romans looked down on anyone who worked with their hands as being inferior and despised anyone who was crucified as being a despicable criminal.</w:t>
      </w:r>
    </w:p>
    <w:p w14:paraId="369A207D" w14:textId="77777777" w:rsidR="001232DE" w:rsidRDefault="001232DE">
      <w:pPr>
        <w:pStyle w:val="Standard"/>
        <w:ind w:right="-90"/>
        <w:rPr>
          <w:rFonts w:ascii="Comic Sans MS" w:hAnsi="Comic Sans MS"/>
          <w:sz w:val="16"/>
          <w:szCs w:val="16"/>
        </w:rPr>
      </w:pPr>
    </w:p>
    <w:p w14:paraId="51DD3A1E" w14:textId="77777777" w:rsidR="001232DE" w:rsidRDefault="00020298">
      <w:pPr>
        <w:pStyle w:val="Standard"/>
        <w:ind w:left="360" w:right="-90" w:hanging="270"/>
      </w:pPr>
      <w:r>
        <w:rPr>
          <w:rFonts w:ascii="Comic Sans MS" w:hAnsi="Comic Sans MS"/>
          <w:sz w:val="40"/>
          <w:szCs w:val="40"/>
        </w:rPr>
        <w:lastRenderedPageBreak/>
        <w:t xml:space="preserve">  </w:t>
      </w:r>
      <w:r>
        <w:rPr>
          <w:rFonts w:ascii="Comic Sans MS" w:hAnsi="Comic Sans MS"/>
          <w:i/>
          <w:sz w:val="40"/>
          <w:szCs w:val="40"/>
        </w:rPr>
        <w:t>“They had no special appreciation for the Jews, and crucifixion was the lowest form of execution given a</w:t>
      </w:r>
    </w:p>
    <w:p w14:paraId="2F0B8184" w14:textId="77777777" w:rsidR="001232DE" w:rsidRDefault="00020298">
      <w:pPr>
        <w:pStyle w:val="Standard"/>
        <w:ind w:left="270" w:right="-90" w:hanging="270"/>
      </w:pPr>
      <w:r>
        <w:rPr>
          <w:rFonts w:ascii="Comic Sans MS" w:hAnsi="Comic Sans MS"/>
          <w:i/>
          <w:sz w:val="40"/>
          <w:szCs w:val="40"/>
        </w:rPr>
        <w:t xml:space="preserve">   criminal. Why put your faith in a Jew who was crucified? Rome was a proud city, and the Gospel came from Jerusalem, the capital city of one of the little nations that Rome had conquered. The Christians in that day were not among the elite of society; they were common people and even slaves. Rome had known many great philosophers and philosophies; why pay any attention to a fable about a Jew who arose from the dead? </w:t>
      </w:r>
      <w:r>
        <w:rPr>
          <w:rFonts w:ascii="Comic Sans MS" w:hAnsi="Comic Sans MS"/>
          <w:i/>
        </w:rPr>
        <w:t>Warren W. Wiersbe, The Bible Exposition Commentary, vol. 1 (Wheaton, IL: Victor Books, 1996), 516.</w:t>
      </w:r>
    </w:p>
    <w:p w14:paraId="67747F04" w14:textId="77777777" w:rsidR="001232DE" w:rsidRDefault="001232DE">
      <w:pPr>
        <w:pStyle w:val="Standard"/>
        <w:ind w:right="-90"/>
        <w:rPr>
          <w:rFonts w:ascii="Comic Sans MS" w:hAnsi="Comic Sans MS"/>
          <w:sz w:val="16"/>
          <w:szCs w:val="16"/>
        </w:rPr>
      </w:pPr>
    </w:p>
    <w:p w14:paraId="7B39A307" w14:textId="77777777" w:rsidR="001232DE" w:rsidRDefault="00020298">
      <w:pPr>
        <w:pStyle w:val="Standard"/>
        <w:ind w:right="-90"/>
      </w:pPr>
      <w:r>
        <w:rPr>
          <w:rFonts w:ascii="Comic Sans MS" w:hAnsi="Comic Sans MS"/>
          <w:sz w:val="40"/>
          <w:szCs w:val="40"/>
        </w:rPr>
        <w:t xml:space="preserve">Any message that came from Caesar would immediately get the attention of the Romans, but the message of the Gospel which was from God </w:t>
      </w:r>
      <w:r>
        <w:rPr>
          <w:rFonts w:ascii="Comic Sans MS" w:hAnsi="Comic Sans MS"/>
          <w:i/>
          <w:sz w:val="36"/>
          <w:szCs w:val="36"/>
        </w:rPr>
        <w:t>(</w:t>
      </w:r>
      <w:r>
        <w:rPr>
          <w:rFonts w:ascii="Comic Sans MS" w:hAnsi="Comic Sans MS"/>
          <w:i/>
          <w:sz w:val="36"/>
          <w:szCs w:val="36"/>
          <w:u w:val="single"/>
        </w:rPr>
        <w:t>Rom. 1:1</w:t>
      </w:r>
      <w:r>
        <w:rPr>
          <w:rFonts w:ascii="Comic Sans MS" w:hAnsi="Comic Sans MS"/>
          <w:i/>
          <w:sz w:val="36"/>
          <w:szCs w:val="36"/>
        </w:rPr>
        <w:t xml:space="preserve"> the gospel of God)</w:t>
      </w:r>
      <w:r>
        <w:rPr>
          <w:rFonts w:ascii="Comic Sans MS" w:hAnsi="Comic Sans MS"/>
          <w:sz w:val="40"/>
          <w:szCs w:val="40"/>
        </w:rPr>
        <w:t xml:space="preserve"> and about the very Son of God was mocked by many and ignored by nearly everyone. Not much has changed today.</w:t>
      </w:r>
    </w:p>
    <w:p w14:paraId="6D3036EE" w14:textId="77777777" w:rsidR="001232DE" w:rsidRDefault="001232DE">
      <w:pPr>
        <w:pStyle w:val="Standard"/>
        <w:ind w:right="-90"/>
        <w:rPr>
          <w:rFonts w:ascii="Comic Sans MS" w:hAnsi="Comic Sans MS"/>
          <w:sz w:val="12"/>
          <w:szCs w:val="12"/>
        </w:rPr>
      </w:pPr>
    </w:p>
    <w:p w14:paraId="6DB83E2C" w14:textId="77777777" w:rsidR="001232DE" w:rsidRDefault="00020298">
      <w:pPr>
        <w:pStyle w:val="Standard"/>
        <w:ind w:right="-90"/>
      </w:pPr>
      <w:r>
        <w:rPr>
          <w:rFonts w:ascii="Comic Sans MS" w:hAnsi="Comic Sans MS"/>
          <w:sz w:val="40"/>
          <w:szCs w:val="40"/>
        </w:rPr>
        <w:t xml:space="preserve">Yet Paul </w:t>
      </w:r>
      <w:r>
        <w:rPr>
          <w:rFonts w:ascii="Comic Sans MS" w:hAnsi="Comic Sans MS"/>
          <w:spacing w:val="-4"/>
          <w:sz w:val="40"/>
          <w:szCs w:val="40"/>
        </w:rPr>
        <w:t>wasn’t ashamed of the gospel which rests on a carpenter</w:t>
      </w:r>
      <w:r>
        <w:rPr>
          <w:rFonts w:ascii="Comic Sans MS" w:hAnsi="Comic Sans MS"/>
          <w:sz w:val="40"/>
          <w:szCs w:val="40"/>
        </w:rPr>
        <w:t xml:space="preserve"> who died on the cross.</w:t>
      </w:r>
    </w:p>
    <w:p w14:paraId="5036059C" w14:textId="77777777" w:rsidR="001232DE" w:rsidRDefault="001232DE">
      <w:pPr>
        <w:pStyle w:val="Standard"/>
        <w:ind w:right="-90"/>
        <w:rPr>
          <w:rFonts w:ascii="Comic Sans MS" w:hAnsi="Comic Sans MS"/>
          <w:i/>
          <w:sz w:val="16"/>
          <w:szCs w:val="16"/>
        </w:rPr>
      </w:pPr>
    </w:p>
    <w:p w14:paraId="4382139A" w14:textId="77777777" w:rsidR="001232DE" w:rsidRDefault="00020298">
      <w:pPr>
        <w:pStyle w:val="Standard"/>
        <w:ind w:right="-90"/>
      </w:pPr>
      <w:r>
        <w:rPr>
          <w:rFonts w:ascii="Comic Sans MS" w:hAnsi="Comic Sans MS"/>
          <w:b/>
          <w:i/>
          <w:spacing w:val="-4"/>
          <w:sz w:val="40"/>
          <w:szCs w:val="40"/>
          <w:u w:val="single"/>
        </w:rPr>
        <w:t>2 Timothy 1:10-12</w:t>
      </w:r>
      <w:r>
        <w:rPr>
          <w:rFonts w:ascii="Comic Sans MS" w:hAnsi="Comic Sans MS"/>
          <w:b/>
          <w:i/>
          <w:spacing w:val="-4"/>
          <w:sz w:val="40"/>
          <w:szCs w:val="40"/>
        </w:rPr>
        <w:t xml:space="preserve">  …our Savior Christ Jesus, who abolished death, and brought life and immortality to light through the gospel,  11) for which I was appointed a preacher and an apostle and a teacher.  12) For this reason, I also suffer these things, </w:t>
      </w:r>
      <w:r>
        <w:rPr>
          <w:rFonts w:ascii="Comic Sans MS" w:hAnsi="Comic Sans MS"/>
          <w:b/>
          <w:i/>
          <w:color w:val="C00000"/>
          <w:spacing w:val="-4"/>
          <w:sz w:val="40"/>
          <w:szCs w:val="40"/>
        </w:rPr>
        <w:t xml:space="preserve">but I am not </w:t>
      </w:r>
      <w:r>
        <w:rPr>
          <w:rFonts w:ascii="Comic Sans MS" w:hAnsi="Comic Sans MS"/>
          <w:b/>
          <w:i/>
          <w:color w:val="C00000"/>
          <w:spacing w:val="-4"/>
          <w:sz w:val="40"/>
          <w:szCs w:val="40"/>
        </w:rPr>
        <w:lastRenderedPageBreak/>
        <w:t>ashamed</w:t>
      </w:r>
      <w:r>
        <w:rPr>
          <w:rFonts w:ascii="Comic Sans MS" w:hAnsi="Comic Sans MS"/>
          <w:b/>
          <w:i/>
          <w:spacing w:val="-4"/>
          <w:sz w:val="40"/>
          <w:szCs w:val="40"/>
        </w:rPr>
        <w:t>; for I know whom I have believed and I am convinced that He is able to guard what I have entrusted to Him until that day.</w:t>
      </w:r>
    </w:p>
    <w:p w14:paraId="7036E44B" w14:textId="77777777" w:rsidR="001232DE" w:rsidRDefault="001232DE">
      <w:pPr>
        <w:pStyle w:val="Standard"/>
        <w:ind w:right="-90"/>
        <w:rPr>
          <w:rFonts w:ascii="Comic Sans MS" w:hAnsi="Comic Sans MS"/>
          <w:b/>
          <w:i/>
          <w:spacing w:val="-4"/>
          <w:sz w:val="12"/>
          <w:szCs w:val="12"/>
        </w:rPr>
      </w:pPr>
    </w:p>
    <w:p w14:paraId="04E0F9ED" w14:textId="77777777" w:rsidR="001232DE" w:rsidRDefault="00020298">
      <w:pPr>
        <w:pStyle w:val="Standard"/>
        <w:ind w:right="-90"/>
      </w:pPr>
      <w:r>
        <w:rPr>
          <w:rFonts w:ascii="Comic Sans MS" w:hAnsi="Comic Sans MS"/>
          <w:spacing w:val="-4"/>
          <w:sz w:val="40"/>
          <w:szCs w:val="40"/>
        </w:rPr>
        <w:t xml:space="preserve">Read: </w:t>
      </w:r>
      <w:r>
        <w:rPr>
          <w:rFonts w:ascii="Comic Sans MS" w:hAnsi="Comic Sans MS"/>
          <w:b/>
          <w:i/>
          <w:spacing w:val="-4"/>
          <w:sz w:val="40"/>
          <w:szCs w:val="40"/>
          <w:u w:val="single"/>
        </w:rPr>
        <w:t>1 Corinthians 1:18-25</w:t>
      </w:r>
    </w:p>
    <w:p w14:paraId="45E0A322" w14:textId="77777777" w:rsidR="001232DE" w:rsidRPr="00B43E9F" w:rsidRDefault="001232DE">
      <w:pPr>
        <w:pStyle w:val="Standard"/>
        <w:ind w:right="-90"/>
        <w:rPr>
          <w:rFonts w:ascii="Comic Sans MS" w:hAnsi="Comic Sans MS"/>
          <w:spacing w:val="-4"/>
          <w:sz w:val="12"/>
          <w:szCs w:val="12"/>
        </w:rPr>
      </w:pPr>
    </w:p>
    <w:p w14:paraId="6CA97511" w14:textId="757D9C0C" w:rsidR="001232DE" w:rsidRDefault="00020298">
      <w:pPr>
        <w:pStyle w:val="Standard"/>
        <w:ind w:right="-90"/>
      </w:pPr>
      <w:r>
        <w:rPr>
          <w:rFonts w:ascii="Comic Sans MS" w:hAnsi="Comic Sans MS"/>
          <w:spacing w:val="-4"/>
          <w:sz w:val="40"/>
          <w:szCs w:val="40"/>
        </w:rPr>
        <w:t>Believers saw each other as brothers and sisters who were all one in Christ Jesus which was offensive to Roman pride and dignity. To think of a little Jewish tentmaker, going to Rome to preach such a message,</w:t>
      </w:r>
      <w:r w:rsidR="00DA5BAF">
        <w:rPr>
          <w:rFonts w:ascii="Comic Sans MS" w:hAnsi="Comic Sans MS"/>
          <w:spacing w:val="-4"/>
          <w:sz w:val="40"/>
          <w:szCs w:val="40"/>
        </w:rPr>
        <w:t xml:space="preserve"> </w:t>
      </w:r>
      <w:r>
        <w:rPr>
          <w:rFonts w:ascii="Comic Sans MS" w:hAnsi="Comic Sans MS"/>
          <w:spacing w:val="-4"/>
          <w:sz w:val="40"/>
          <w:szCs w:val="40"/>
        </w:rPr>
        <w:t>was almost humorous.</w:t>
      </w:r>
    </w:p>
    <w:p w14:paraId="3BFCF8EC" w14:textId="77777777" w:rsidR="001232DE" w:rsidRPr="00B43E9F" w:rsidRDefault="001232DE">
      <w:pPr>
        <w:pStyle w:val="Standard"/>
        <w:ind w:right="-90"/>
        <w:rPr>
          <w:rFonts w:ascii="Comic Sans MS" w:hAnsi="Comic Sans MS"/>
          <w:spacing w:val="-4"/>
          <w:sz w:val="12"/>
          <w:szCs w:val="12"/>
        </w:rPr>
      </w:pPr>
    </w:p>
    <w:p w14:paraId="72E6575D" w14:textId="77777777" w:rsidR="001232DE" w:rsidRDefault="00020298">
      <w:pPr>
        <w:pStyle w:val="Standard"/>
        <w:ind w:right="-90"/>
      </w:pPr>
      <w:r>
        <w:rPr>
          <w:rFonts w:ascii="Comic Sans MS" w:hAnsi="Comic Sans MS"/>
          <w:spacing w:val="-4"/>
          <w:sz w:val="40"/>
          <w:szCs w:val="40"/>
        </w:rPr>
        <w:t>What did Jesus say to the Jews who were ashamed of the gospel?</w:t>
      </w:r>
    </w:p>
    <w:p w14:paraId="09B27EA1" w14:textId="77777777" w:rsidR="001232DE" w:rsidRDefault="001232DE">
      <w:pPr>
        <w:pStyle w:val="Standard"/>
        <w:ind w:right="-90"/>
        <w:rPr>
          <w:b/>
          <w:i/>
          <w:color w:val="0035FF"/>
          <w:sz w:val="16"/>
          <w:szCs w:val="16"/>
          <w:u w:val="single"/>
        </w:rPr>
      </w:pPr>
    </w:p>
    <w:p w14:paraId="1FB09313" w14:textId="77777777" w:rsidR="001232DE" w:rsidRDefault="00020298">
      <w:pPr>
        <w:pStyle w:val="Standard"/>
        <w:ind w:right="-90"/>
      </w:pPr>
      <w:r>
        <w:rPr>
          <w:b/>
          <w:i/>
          <w:color w:val="000000"/>
          <w:sz w:val="40"/>
          <w:szCs w:val="40"/>
          <w:u w:val="single"/>
        </w:rPr>
        <w:t>Luke 9:26</w:t>
      </w:r>
      <w:r>
        <w:rPr>
          <w:b/>
          <w:i/>
          <w:color w:val="000000"/>
          <w:sz w:val="40"/>
          <w:szCs w:val="40"/>
        </w:rPr>
        <w:t xml:space="preserve">  or whoever is ashamed of Me and My words, of him, will the Son of Man be ashamed when He comes in His glory and the glory of the Father and of the holy angels.</w:t>
      </w:r>
    </w:p>
    <w:p w14:paraId="5406F64D" w14:textId="77777777" w:rsidR="001232DE" w:rsidRDefault="001232DE">
      <w:pPr>
        <w:pStyle w:val="Standard"/>
        <w:ind w:right="-90"/>
        <w:rPr>
          <w:b/>
          <w:i/>
          <w:color w:val="000000"/>
          <w:sz w:val="12"/>
          <w:szCs w:val="12"/>
        </w:rPr>
      </w:pPr>
    </w:p>
    <w:p w14:paraId="2A23BCDE" w14:textId="77777777" w:rsidR="001232DE" w:rsidRDefault="00020298">
      <w:pPr>
        <w:pStyle w:val="Standard"/>
        <w:ind w:right="-90"/>
      </w:pPr>
      <w:r>
        <w:rPr>
          <w:rFonts w:ascii="Comic Sans MS" w:hAnsi="Comic Sans MS"/>
          <w:spacing w:val="-4"/>
          <w:sz w:val="40"/>
          <w:szCs w:val="40"/>
        </w:rPr>
        <w:t>When a person is ashamed of the Lord Jesus Christ, is afraid of being ridiculed, of being considered a little strange, he obviously doesn’t have enough Bible doctrine to know what it is all about.</w:t>
      </w:r>
    </w:p>
    <w:p w14:paraId="381162C5" w14:textId="77777777" w:rsidR="001232DE" w:rsidRDefault="001232DE">
      <w:pPr>
        <w:pStyle w:val="Standard"/>
        <w:ind w:right="-90"/>
        <w:rPr>
          <w:b/>
          <w:i/>
          <w:color w:val="0035FF"/>
          <w:sz w:val="16"/>
          <w:szCs w:val="16"/>
          <w:u w:val="single"/>
        </w:rPr>
      </w:pPr>
    </w:p>
    <w:p w14:paraId="0E06FC68" w14:textId="77777777" w:rsidR="001232DE" w:rsidRDefault="00020298">
      <w:pPr>
        <w:pStyle w:val="Standard"/>
        <w:ind w:right="-90"/>
      </w:pPr>
      <w:r>
        <w:rPr>
          <w:b/>
          <w:i/>
          <w:color w:val="0035FF"/>
          <w:sz w:val="40"/>
          <w:szCs w:val="40"/>
          <w:u w:val="single"/>
        </w:rPr>
        <w:t>power of God</w:t>
      </w:r>
      <w:r>
        <w:rPr>
          <w:color w:val="0035FF"/>
          <w:sz w:val="40"/>
          <w:szCs w:val="40"/>
        </w:rPr>
        <w:t xml:space="preserve"> </w:t>
      </w:r>
      <w:r>
        <w:rPr>
          <w:color w:val="000000"/>
          <w:sz w:val="40"/>
          <w:szCs w:val="40"/>
        </w:rPr>
        <w:t xml:space="preserve">– </w:t>
      </w:r>
      <w:r>
        <w:rPr>
          <w:rFonts w:ascii="Comic Sans MS" w:hAnsi="Comic Sans MS"/>
          <w:sz w:val="36"/>
          <w:szCs w:val="36"/>
        </w:rPr>
        <w:t>DUNAMIS</w:t>
      </w:r>
      <w:r>
        <w:rPr>
          <w:color w:val="000000"/>
          <w:sz w:val="36"/>
          <w:szCs w:val="36"/>
        </w:rPr>
        <w:t xml:space="preserve">, </w:t>
      </w:r>
      <w:r>
        <w:rPr>
          <w:rFonts w:ascii="#Logos 8 Resource" w:hAnsi="#Logos 8 Resource"/>
          <w:b/>
          <w:sz w:val="40"/>
          <w:szCs w:val="40"/>
          <w:lang w:val="el-GR"/>
        </w:rPr>
        <w:t>δύναμις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① potential for functioning in some way, power, might, strength, force, capability. Our Eng. word “</w:t>
      </w:r>
      <w:r>
        <w:rPr>
          <w:rFonts w:ascii="Comic Sans MS" w:hAnsi="Comic Sans MS"/>
          <w:i/>
          <w:sz w:val="40"/>
          <w:szCs w:val="40"/>
        </w:rPr>
        <w:t xml:space="preserve">dynamite” </w:t>
      </w:r>
      <w:r>
        <w:rPr>
          <w:rFonts w:ascii="Comic Sans MS" w:hAnsi="Comic Sans MS"/>
          <w:sz w:val="40"/>
          <w:szCs w:val="40"/>
        </w:rPr>
        <w:t>comes from this Gr. word.</w:t>
      </w:r>
    </w:p>
    <w:p w14:paraId="5708B328" w14:textId="77777777" w:rsidR="001232DE" w:rsidRDefault="00020298">
      <w:pPr>
        <w:pStyle w:val="Standard"/>
        <w:ind w:left="270" w:right="-90" w:hanging="270"/>
      </w:pPr>
      <w:r>
        <w:rPr>
          <w:rFonts w:ascii="Comic Sans MS" w:hAnsi="Comic Sans MS"/>
          <w:i/>
          <w:sz w:val="40"/>
          <w:szCs w:val="40"/>
        </w:rPr>
        <w:lastRenderedPageBreak/>
        <w:t xml:space="preserve">   “Although the message may sound foolish to some (1 Cor. 1:18), the gospel is effective because it carries with it the omnipotence of God (cf. Ex. 15:6; Deut. 32:39; Job 9:4; Psa. 33:8, 9; 89:13; 106:8, 9; Is. 26:4; 43:13; Jer. 10:12; 27:5; Matt. 28:18; Rom. 9:21). Only God’s power can overcome man’s sinful nature and give him new life (Rom. 5:6; 8:3; John 1:12; 1 Cor. 1:18, 23–25; 2:1–4; 4:20; 1 Pet. 1:23)” </w:t>
      </w:r>
      <w:r>
        <w:rPr>
          <w:rFonts w:ascii="Comic Sans MS" w:hAnsi="Comic Sans MS"/>
        </w:rPr>
        <w:t>John MacArthur Jr., ed., The MacArthur Study Bible, electronic ed. (Nashville, TN: Word Pub., 1997), 1692.</w:t>
      </w:r>
    </w:p>
    <w:p w14:paraId="03CDE2BF" w14:textId="77777777" w:rsidR="001232DE" w:rsidRDefault="001232DE">
      <w:pPr>
        <w:pStyle w:val="Standard"/>
        <w:ind w:right="-90"/>
        <w:rPr>
          <w:rFonts w:ascii="Comic Sans MS" w:hAnsi="Comic Sans MS"/>
        </w:rPr>
      </w:pPr>
    </w:p>
    <w:p w14:paraId="0C806B5E" w14:textId="77777777" w:rsidR="001232DE" w:rsidRDefault="00020298">
      <w:pPr>
        <w:pStyle w:val="Standard"/>
        <w:ind w:right="-450"/>
      </w:pPr>
      <w:r>
        <w:rPr>
          <w:rFonts w:ascii="Comic Sans MS" w:hAnsi="Comic Sans MS"/>
          <w:spacing w:val="-4"/>
          <w:sz w:val="40"/>
          <w:szCs w:val="40"/>
        </w:rPr>
        <w:t xml:space="preserve">One of the ways that God’s power works in the gospel is by </w:t>
      </w:r>
      <w:r>
        <w:rPr>
          <w:rFonts w:ascii="Comic Sans MS" w:hAnsi="Comic Sans MS"/>
          <w:sz w:val="40"/>
          <w:szCs w:val="40"/>
        </w:rPr>
        <w:t>what we call “</w:t>
      </w:r>
      <w:r>
        <w:rPr>
          <w:rFonts w:ascii="Comic Sans MS" w:hAnsi="Comic Sans MS"/>
          <w:b/>
          <w:sz w:val="40"/>
          <w:szCs w:val="40"/>
        </w:rPr>
        <w:t>Common Grace</w:t>
      </w:r>
      <w:r>
        <w:rPr>
          <w:rFonts w:ascii="Comic Sans MS" w:hAnsi="Comic Sans MS"/>
          <w:sz w:val="40"/>
          <w:szCs w:val="40"/>
        </w:rPr>
        <w:t>”. This is one of six grace</w:t>
      </w:r>
      <w:r>
        <w:rPr>
          <w:rFonts w:ascii="Comic Sans MS" w:hAnsi="Comic Sans MS"/>
          <w:spacing w:val="-4"/>
          <w:sz w:val="40"/>
          <w:szCs w:val="40"/>
        </w:rPr>
        <w:t xml:space="preserve"> ministries of the Holy Spirit. All unbelievers are spiritually dead and cannot understand spiritual phenomena. So the Holy Spirit makes the gospel (which is spiritual phenomena) clear and lucid to spiritually dead unbelievers.</w:t>
      </w:r>
    </w:p>
    <w:p w14:paraId="35A3AE8B" w14:textId="77777777" w:rsidR="001232DE" w:rsidRDefault="001232DE">
      <w:pPr>
        <w:pStyle w:val="Standard"/>
        <w:ind w:right="-360"/>
        <w:rPr>
          <w:rFonts w:ascii="Comic Sans MS" w:hAnsi="Comic Sans MS"/>
          <w:spacing w:val="-4"/>
          <w:sz w:val="20"/>
          <w:szCs w:val="20"/>
        </w:rPr>
      </w:pPr>
    </w:p>
    <w:p w14:paraId="636BE994" w14:textId="77777777" w:rsidR="001232DE" w:rsidRDefault="00020298">
      <w:pPr>
        <w:pStyle w:val="Standard"/>
        <w:ind w:right="-360"/>
      </w:pPr>
      <w:r>
        <w:rPr>
          <w:rFonts w:ascii="Comic Sans MS" w:hAnsi="Comic Sans MS"/>
          <w:b/>
          <w:i/>
          <w:spacing w:val="-4"/>
          <w:sz w:val="40"/>
          <w:szCs w:val="40"/>
          <w:u w:val="single"/>
        </w:rPr>
        <w:t>Matthew 16:15-17</w:t>
      </w:r>
      <w:r>
        <w:rPr>
          <w:rFonts w:ascii="Comic Sans MS" w:hAnsi="Comic Sans MS"/>
          <w:b/>
          <w:i/>
          <w:spacing w:val="-4"/>
          <w:sz w:val="40"/>
          <w:szCs w:val="40"/>
        </w:rPr>
        <w:t xml:space="preserve"> He </w:t>
      </w:r>
      <w:r>
        <w:rPr>
          <w:rFonts w:ascii="Comic Sans MS" w:hAnsi="Comic Sans MS"/>
          <w:spacing w:val="-4"/>
          <w:sz w:val="36"/>
          <w:szCs w:val="36"/>
        </w:rPr>
        <w:t xml:space="preserve">(Jesus) </w:t>
      </w:r>
      <w:r>
        <w:rPr>
          <w:rFonts w:ascii="Comic Sans MS" w:hAnsi="Comic Sans MS"/>
          <w:b/>
          <w:i/>
          <w:spacing w:val="-4"/>
          <w:sz w:val="40"/>
          <w:szCs w:val="40"/>
        </w:rPr>
        <w:t xml:space="preserve">said to them, "But who do you say that I am?"  16) And Simon Peter answered and said, "Thou art the Christ, the Son of the living God."  17) And Jesus answered and said to him, "Blessed are you, Simon Barjona, because </w:t>
      </w:r>
      <w:r>
        <w:rPr>
          <w:rFonts w:ascii="Comic Sans MS" w:hAnsi="Comic Sans MS"/>
          <w:b/>
          <w:i/>
          <w:color w:val="C00000"/>
          <w:spacing w:val="-4"/>
          <w:sz w:val="40"/>
          <w:szCs w:val="40"/>
        </w:rPr>
        <w:t>flesh and blood did not reveal this to you, but My Father who is in heaven</w:t>
      </w:r>
      <w:r>
        <w:rPr>
          <w:rFonts w:ascii="Comic Sans MS" w:hAnsi="Comic Sans MS"/>
          <w:b/>
          <w:i/>
          <w:spacing w:val="-4"/>
          <w:sz w:val="40"/>
          <w:szCs w:val="40"/>
        </w:rPr>
        <w:t xml:space="preserve"> </w:t>
      </w:r>
      <w:r>
        <w:rPr>
          <w:rFonts w:ascii="Comic Sans MS" w:hAnsi="Comic Sans MS"/>
          <w:spacing w:val="-4"/>
          <w:sz w:val="40"/>
          <w:szCs w:val="40"/>
        </w:rPr>
        <w:t>(common grace)</w:t>
      </w:r>
      <w:r>
        <w:rPr>
          <w:rFonts w:ascii="Comic Sans MS" w:hAnsi="Comic Sans MS"/>
          <w:b/>
          <w:i/>
          <w:spacing w:val="-4"/>
          <w:sz w:val="40"/>
          <w:szCs w:val="40"/>
        </w:rPr>
        <w:t>.</w:t>
      </w:r>
    </w:p>
    <w:p w14:paraId="3DECBFDD" w14:textId="77777777" w:rsidR="001232DE" w:rsidRDefault="001232DE">
      <w:pPr>
        <w:pStyle w:val="Standard"/>
        <w:ind w:right="-360"/>
        <w:rPr>
          <w:rFonts w:ascii="Comic Sans MS" w:hAnsi="Comic Sans MS"/>
          <w:b/>
          <w:i/>
          <w:spacing w:val="-4"/>
          <w:sz w:val="22"/>
          <w:szCs w:val="22"/>
        </w:rPr>
      </w:pPr>
    </w:p>
    <w:p w14:paraId="3E8946BE" w14:textId="77777777" w:rsidR="001232DE" w:rsidRDefault="00020298">
      <w:pPr>
        <w:pStyle w:val="Standard"/>
        <w:ind w:right="-360"/>
      </w:pPr>
      <w:r>
        <w:rPr>
          <w:rFonts w:ascii="Comic Sans MS" w:hAnsi="Comic Sans MS"/>
          <w:b/>
          <w:i/>
          <w:spacing w:val="-4"/>
          <w:sz w:val="40"/>
          <w:szCs w:val="40"/>
          <w:u w:val="single"/>
        </w:rPr>
        <w:lastRenderedPageBreak/>
        <w:t>John 16:7-8</w:t>
      </w:r>
      <w:r>
        <w:rPr>
          <w:rFonts w:ascii="Comic Sans MS" w:hAnsi="Comic Sans MS"/>
          <w:b/>
          <w:i/>
          <w:spacing w:val="-4"/>
          <w:sz w:val="40"/>
          <w:szCs w:val="40"/>
        </w:rPr>
        <w:t xml:space="preserve">  "But I </w:t>
      </w:r>
      <w:r>
        <w:rPr>
          <w:rFonts w:ascii="Comic Sans MS" w:hAnsi="Comic Sans MS"/>
          <w:spacing w:val="-4"/>
          <w:sz w:val="36"/>
          <w:szCs w:val="36"/>
        </w:rPr>
        <w:t xml:space="preserve">(Jesus) </w:t>
      </w:r>
      <w:r>
        <w:rPr>
          <w:rFonts w:ascii="Comic Sans MS" w:hAnsi="Comic Sans MS"/>
          <w:b/>
          <w:i/>
          <w:spacing w:val="-4"/>
          <w:sz w:val="40"/>
          <w:szCs w:val="40"/>
        </w:rPr>
        <w:t xml:space="preserve">tell you the truth, it is to your advantage that I go away; for if I do not go away, the Helper </w:t>
      </w:r>
      <w:r>
        <w:rPr>
          <w:rFonts w:ascii="Comic Sans MS" w:hAnsi="Comic Sans MS"/>
          <w:spacing w:val="-4"/>
          <w:sz w:val="36"/>
          <w:szCs w:val="36"/>
        </w:rPr>
        <w:t xml:space="preserve">(H.S.) </w:t>
      </w:r>
      <w:r>
        <w:rPr>
          <w:rFonts w:ascii="Comic Sans MS" w:hAnsi="Comic Sans MS"/>
          <w:b/>
          <w:i/>
          <w:spacing w:val="-4"/>
          <w:sz w:val="40"/>
          <w:szCs w:val="40"/>
        </w:rPr>
        <w:t xml:space="preserve">shall not come to you; but if I </w:t>
      </w:r>
      <w:r>
        <w:rPr>
          <w:rFonts w:ascii="Comic Sans MS" w:hAnsi="Comic Sans MS"/>
          <w:b/>
          <w:i/>
          <w:spacing w:val="-6"/>
          <w:sz w:val="40"/>
          <w:szCs w:val="40"/>
        </w:rPr>
        <w:t>go, I will send Him to you. 8) "And He, when He comes,</w:t>
      </w:r>
      <w:r>
        <w:rPr>
          <w:rFonts w:ascii="Comic Sans MS" w:hAnsi="Comic Sans MS"/>
          <w:b/>
          <w:i/>
          <w:spacing w:val="-4"/>
          <w:sz w:val="40"/>
          <w:szCs w:val="40"/>
        </w:rPr>
        <w:t xml:space="preserve"> </w:t>
      </w:r>
      <w:r>
        <w:rPr>
          <w:rFonts w:ascii="Comic Sans MS" w:hAnsi="Comic Sans MS"/>
          <w:b/>
          <w:i/>
          <w:color w:val="C00000"/>
          <w:spacing w:val="-4"/>
          <w:sz w:val="40"/>
          <w:szCs w:val="40"/>
        </w:rPr>
        <w:t>will convict the world concerning sin, and righteousness, and judgment</w:t>
      </w:r>
      <w:r>
        <w:rPr>
          <w:rFonts w:ascii="Comic Sans MS" w:hAnsi="Comic Sans MS"/>
          <w:b/>
          <w:i/>
          <w:spacing w:val="-4"/>
          <w:sz w:val="40"/>
          <w:szCs w:val="40"/>
        </w:rPr>
        <w:t>;</w:t>
      </w:r>
    </w:p>
    <w:p w14:paraId="336BCF79" w14:textId="77777777" w:rsidR="001232DE" w:rsidRDefault="00020298">
      <w:pPr>
        <w:pStyle w:val="Standard"/>
        <w:ind w:right="-360"/>
      </w:pPr>
      <w:r>
        <w:rPr>
          <w:rFonts w:ascii="Comic Sans MS" w:hAnsi="Comic Sans MS"/>
          <w:b/>
          <w:i/>
          <w:spacing w:val="-4"/>
          <w:sz w:val="40"/>
          <w:szCs w:val="40"/>
          <w:u w:val="single"/>
        </w:rPr>
        <w:t>1 Thessalonians 1:5</w:t>
      </w:r>
      <w:r>
        <w:rPr>
          <w:rFonts w:ascii="Comic Sans MS" w:hAnsi="Comic Sans MS"/>
          <w:b/>
          <w:i/>
          <w:spacing w:val="-4"/>
          <w:sz w:val="40"/>
          <w:szCs w:val="40"/>
        </w:rPr>
        <w:t xml:space="preserve"> …for our gospel did not come to you in word only, </w:t>
      </w:r>
      <w:r>
        <w:rPr>
          <w:rFonts w:ascii="Comic Sans MS" w:hAnsi="Comic Sans MS"/>
          <w:b/>
          <w:i/>
          <w:color w:val="C00000"/>
          <w:spacing w:val="-4"/>
          <w:sz w:val="40"/>
          <w:szCs w:val="40"/>
        </w:rPr>
        <w:t>but also in power and in the Holy Spirit and with full conviction</w:t>
      </w:r>
      <w:r>
        <w:rPr>
          <w:rFonts w:ascii="Comic Sans MS" w:hAnsi="Comic Sans MS"/>
          <w:b/>
          <w:i/>
          <w:spacing w:val="-4"/>
          <w:sz w:val="40"/>
          <w:szCs w:val="40"/>
        </w:rPr>
        <w:t>;</w:t>
      </w:r>
    </w:p>
    <w:p w14:paraId="4A0336BD" w14:textId="77777777" w:rsidR="001232DE" w:rsidRDefault="001232DE">
      <w:pPr>
        <w:pStyle w:val="Standard"/>
        <w:ind w:right="-360"/>
        <w:rPr>
          <w:rFonts w:ascii="Comic Sans MS" w:hAnsi="Comic Sans MS"/>
          <w:spacing w:val="-4"/>
          <w:sz w:val="16"/>
          <w:szCs w:val="16"/>
        </w:rPr>
      </w:pPr>
    </w:p>
    <w:p w14:paraId="7857CC12" w14:textId="77777777" w:rsidR="001232DE" w:rsidRDefault="00020298">
      <w:pPr>
        <w:pStyle w:val="Standard"/>
        <w:ind w:right="-360"/>
      </w:pPr>
      <w:r>
        <w:rPr>
          <w:rFonts w:ascii="Comic Sans MS" w:hAnsi="Comic Sans MS"/>
          <w:spacing w:val="-4"/>
          <w:sz w:val="40"/>
          <w:szCs w:val="40"/>
        </w:rPr>
        <w:t>The Jews were ashamed of the gospel because it affirmed</w:t>
      </w:r>
      <w:r>
        <w:rPr>
          <w:rFonts w:ascii="Comic Sans MS" w:hAnsi="Comic Sans MS"/>
          <w:sz w:val="40"/>
          <w:szCs w:val="40"/>
        </w:rPr>
        <w:t xml:space="preserve"> a suffering Messiah and the Greeks because it affirmed a resurrection of the body.</w:t>
      </w:r>
    </w:p>
    <w:p w14:paraId="5B3CBF74" w14:textId="77777777" w:rsidR="001232DE" w:rsidRDefault="001232DE">
      <w:pPr>
        <w:pStyle w:val="Standard"/>
        <w:ind w:right="-90"/>
        <w:rPr>
          <w:rFonts w:ascii="Comic Sans MS" w:hAnsi="Comic Sans MS"/>
          <w:b/>
          <w:i/>
          <w:sz w:val="16"/>
          <w:szCs w:val="16"/>
          <w:u w:val="single"/>
        </w:rPr>
      </w:pPr>
    </w:p>
    <w:p w14:paraId="4489BB27" w14:textId="77777777" w:rsidR="001232DE" w:rsidRDefault="00020298">
      <w:pPr>
        <w:pStyle w:val="Standard"/>
        <w:ind w:right="-90"/>
      </w:pPr>
      <w:r>
        <w:rPr>
          <w:rFonts w:ascii="Comic Sans MS" w:hAnsi="Comic Sans MS"/>
          <w:b/>
          <w:i/>
          <w:sz w:val="40"/>
          <w:szCs w:val="40"/>
          <w:u w:val="single"/>
        </w:rPr>
        <w:t>1 Corinthians 1:22-24</w:t>
      </w:r>
      <w:r>
        <w:rPr>
          <w:rFonts w:ascii="Comic Sans MS" w:hAnsi="Comic Sans MS"/>
          <w:b/>
          <w:i/>
          <w:sz w:val="40"/>
          <w:szCs w:val="40"/>
        </w:rPr>
        <w:t xml:space="preserve"> - For indeed Jews ask for signs, and Greeks search for wisdom; 23) but we preach Christ crucified, to Jews a stumbling block, and to Gentiles foolishness, 24) but to those who are the called, both Jews and Greeks, Christ </w:t>
      </w:r>
      <w:r>
        <w:rPr>
          <w:rFonts w:ascii="Comic Sans MS" w:hAnsi="Comic Sans MS"/>
          <w:b/>
          <w:i/>
          <w:color w:val="C00000"/>
          <w:sz w:val="40"/>
          <w:szCs w:val="40"/>
        </w:rPr>
        <w:t>the power of God</w:t>
      </w:r>
      <w:r>
        <w:rPr>
          <w:rFonts w:ascii="Comic Sans MS" w:hAnsi="Comic Sans MS"/>
          <w:b/>
          <w:i/>
          <w:color w:val="FF0000"/>
          <w:sz w:val="40"/>
          <w:szCs w:val="40"/>
        </w:rPr>
        <w:t xml:space="preserve"> </w:t>
      </w:r>
      <w:r>
        <w:rPr>
          <w:rFonts w:ascii="Comic Sans MS" w:hAnsi="Comic Sans MS"/>
          <w:b/>
          <w:i/>
          <w:sz w:val="40"/>
          <w:szCs w:val="40"/>
        </w:rPr>
        <w:t>and the wisdom of God.</w:t>
      </w:r>
    </w:p>
    <w:p w14:paraId="72DDA43A" w14:textId="77777777" w:rsidR="001232DE" w:rsidRDefault="00020298">
      <w:pPr>
        <w:pStyle w:val="Standard"/>
        <w:ind w:right="-90"/>
      </w:pPr>
      <w:r>
        <w:rPr>
          <w:rFonts w:ascii="Comic Sans MS" w:hAnsi="Comic Sans MS"/>
          <w:sz w:val="40"/>
          <w:szCs w:val="40"/>
        </w:rPr>
        <w:t>The gospel is God demonstrating his love to wayward helpless sinners. It is not a lifeless message but a vibrant encounter for everyone who responds in faith.</w:t>
      </w:r>
    </w:p>
    <w:p w14:paraId="3BF235D7" w14:textId="77777777" w:rsidR="001232DE" w:rsidRDefault="001232DE">
      <w:pPr>
        <w:pStyle w:val="Standard"/>
        <w:ind w:right="-90"/>
        <w:rPr>
          <w:rFonts w:ascii="Comic Sans MS" w:hAnsi="Comic Sans MS"/>
          <w:sz w:val="12"/>
          <w:szCs w:val="12"/>
        </w:rPr>
      </w:pPr>
    </w:p>
    <w:p w14:paraId="56083AD1" w14:textId="77777777" w:rsidR="001232DE" w:rsidRDefault="00020298">
      <w:pPr>
        <w:pStyle w:val="Standard"/>
        <w:ind w:left="270" w:right="-90" w:hanging="270"/>
      </w:pPr>
      <w:r>
        <w:rPr>
          <w:rFonts w:ascii="Comic Sans MS" w:hAnsi="Comic Sans MS"/>
          <w:i/>
          <w:sz w:val="40"/>
          <w:szCs w:val="40"/>
        </w:rPr>
        <w:lastRenderedPageBreak/>
        <w:t xml:space="preserve">  The late evangelist Dwight L. Moody commented that the gospel is like a lion. All the preacher has to do is to open the door of the cage and get out of the way!</w:t>
      </w:r>
    </w:p>
    <w:p w14:paraId="14C5493B" w14:textId="77777777" w:rsidR="001232DE" w:rsidRDefault="00020298">
      <w:pPr>
        <w:pStyle w:val="Standard"/>
        <w:ind w:right="-90"/>
      </w:pPr>
      <w:r>
        <w:rPr>
          <w:rFonts w:ascii="Comic Sans MS" w:hAnsi="Comic Sans MS"/>
        </w:rPr>
        <w:t xml:space="preserve">   </w:t>
      </w:r>
    </w:p>
    <w:p w14:paraId="6F972616" w14:textId="77777777" w:rsidR="001232DE" w:rsidRDefault="00020298">
      <w:pPr>
        <w:pStyle w:val="Standard"/>
        <w:ind w:left="450" w:right="-90" w:hanging="450"/>
      </w:pPr>
      <w:r>
        <w:rPr>
          <w:rFonts w:ascii="Comic Sans MS" w:hAnsi="Comic Sans MS"/>
        </w:rPr>
        <w:t xml:space="preserve">   </w:t>
      </w:r>
      <w:r>
        <w:rPr>
          <w:rFonts w:ascii="Comic Sans MS" w:hAnsi="Comic Sans MS"/>
          <w:sz w:val="40"/>
          <w:szCs w:val="40"/>
        </w:rPr>
        <w:t xml:space="preserve">  “The salvation Paul spoke of is more than forgiveness of sin. It includes the full scope of deliverance from the results of Adam’s sin. It involves </w:t>
      </w:r>
      <w:r>
        <w:rPr>
          <w:rFonts w:ascii="Comic Sans MS" w:hAnsi="Comic Sans MS"/>
          <w:b/>
          <w:sz w:val="40"/>
          <w:szCs w:val="40"/>
        </w:rPr>
        <w:t>justification</w:t>
      </w:r>
      <w:r>
        <w:rPr>
          <w:rFonts w:ascii="Comic Sans MS" w:hAnsi="Comic Sans MS"/>
          <w:sz w:val="40"/>
          <w:szCs w:val="40"/>
        </w:rPr>
        <w:t xml:space="preserve"> (being set right with God), </w:t>
      </w:r>
      <w:r>
        <w:rPr>
          <w:rFonts w:ascii="Comic Sans MS" w:hAnsi="Comic Sans MS"/>
          <w:b/>
          <w:sz w:val="40"/>
          <w:szCs w:val="40"/>
        </w:rPr>
        <w:t>sanctification</w:t>
      </w:r>
      <w:r>
        <w:rPr>
          <w:rFonts w:ascii="Comic Sans MS" w:hAnsi="Comic Sans MS"/>
          <w:sz w:val="40"/>
          <w:szCs w:val="40"/>
        </w:rPr>
        <w:t xml:space="preserve"> (growth in holiness), and </w:t>
      </w:r>
      <w:r>
        <w:rPr>
          <w:rFonts w:ascii="Comic Sans MS" w:hAnsi="Comic Sans MS"/>
          <w:b/>
          <w:sz w:val="40"/>
          <w:szCs w:val="40"/>
        </w:rPr>
        <w:t xml:space="preserve">glorification </w:t>
      </w:r>
      <w:r>
        <w:rPr>
          <w:rFonts w:ascii="Comic Sans MS" w:hAnsi="Comic Sans MS"/>
          <w:sz w:val="40"/>
          <w:szCs w:val="40"/>
        </w:rPr>
        <w:t xml:space="preserve">(the ultimate </w:t>
      </w:r>
      <w:proofErr w:type="spellStart"/>
      <w:r>
        <w:rPr>
          <w:rFonts w:ascii="Comic Sans MS" w:hAnsi="Comic Sans MS"/>
          <w:sz w:val="40"/>
          <w:szCs w:val="40"/>
        </w:rPr>
        <w:t>transforma</w:t>
      </w:r>
      <w:proofErr w:type="spellEnd"/>
      <w:r>
        <w:rPr>
          <w:rFonts w:ascii="Comic Sans MS" w:hAnsi="Comic Sans MS"/>
          <w:sz w:val="40"/>
          <w:szCs w:val="40"/>
        </w:rPr>
        <w:t xml:space="preserve">- </w:t>
      </w:r>
      <w:proofErr w:type="spellStart"/>
      <w:r>
        <w:rPr>
          <w:rFonts w:ascii="Comic Sans MS" w:hAnsi="Comic Sans MS"/>
          <w:sz w:val="40"/>
          <w:szCs w:val="40"/>
        </w:rPr>
        <w:t>tion</w:t>
      </w:r>
      <w:proofErr w:type="spellEnd"/>
      <w:r>
        <w:rPr>
          <w:rFonts w:ascii="Comic Sans MS" w:hAnsi="Comic Sans MS"/>
          <w:sz w:val="40"/>
          <w:szCs w:val="40"/>
        </w:rPr>
        <w:t xml:space="preserve"> into the likeness of Christ.” </w:t>
      </w:r>
      <w:r>
        <w:rPr>
          <w:rFonts w:ascii="Comic Sans MS" w:hAnsi="Comic Sans MS"/>
        </w:rPr>
        <w:t xml:space="preserve"> Robert H. Mounce, Romans, vol. 27, The New American Commentary (Nashville: Broadman   &amp; Holman Publishers, 1995),</w:t>
      </w:r>
    </w:p>
    <w:p w14:paraId="149D090A" w14:textId="77777777" w:rsidR="001232DE" w:rsidRDefault="001232DE">
      <w:pPr>
        <w:pStyle w:val="Standard"/>
        <w:ind w:right="-90"/>
        <w:rPr>
          <w:rFonts w:ascii="Comic Sans MS" w:hAnsi="Comic Sans MS"/>
          <w:sz w:val="16"/>
          <w:szCs w:val="16"/>
        </w:rPr>
      </w:pPr>
    </w:p>
    <w:p w14:paraId="67707F99" w14:textId="77777777" w:rsidR="001232DE" w:rsidRDefault="00020298">
      <w:pPr>
        <w:pStyle w:val="Standard"/>
        <w:ind w:right="-90"/>
      </w:pPr>
      <w:r>
        <w:rPr>
          <w:rFonts w:ascii="Comic Sans MS" w:hAnsi="Comic Sans MS"/>
          <w:sz w:val="40"/>
          <w:szCs w:val="40"/>
        </w:rPr>
        <w:t>Power is the one thing that Rome boasted of the most. Greece might have its philosophy, but Rome had its power.</w:t>
      </w:r>
    </w:p>
    <w:p w14:paraId="61DC0EE9" w14:textId="77777777" w:rsidR="001232DE" w:rsidRDefault="001232DE">
      <w:pPr>
        <w:pStyle w:val="Standard"/>
        <w:ind w:right="-90"/>
        <w:rPr>
          <w:rFonts w:ascii="Comic Sans MS" w:hAnsi="Comic Sans MS"/>
          <w:sz w:val="22"/>
          <w:szCs w:val="22"/>
        </w:rPr>
      </w:pPr>
    </w:p>
    <w:p w14:paraId="5234E3E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But with all of her military power, Rome was still a weak nation. The philosopher Seneca called the city of Rome “a cesspool of iniquity”; and the writer Juvenal called it a “filthy sewer into which the dregs of the empire flood.” </w:t>
      </w:r>
      <w:r>
        <w:rPr>
          <w:rFonts w:ascii="Comic Sans MS" w:hAnsi="Comic Sans MS"/>
          <w:i/>
        </w:rPr>
        <w:t>Ibid 517</w:t>
      </w:r>
    </w:p>
    <w:p w14:paraId="5218C86C" w14:textId="77777777" w:rsidR="001232DE" w:rsidRDefault="001232DE">
      <w:pPr>
        <w:pStyle w:val="Standard"/>
        <w:ind w:right="-90"/>
        <w:rPr>
          <w:rFonts w:ascii="Comic Sans MS" w:hAnsi="Comic Sans MS"/>
          <w:sz w:val="22"/>
          <w:szCs w:val="22"/>
        </w:rPr>
      </w:pPr>
    </w:p>
    <w:p w14:paraId="1BCDC276" w14:textId="77777777" w:rsidR="001232DE" w:rsidRDefault="00020298">
      <w:pPr>
        <w:pStyle w:val="Standard"/>
        <w:ind w:right="-90"/>
      </w:pPr>
      <w:r>
        <w:rPr>
          <w:rFonts w:ascii="Comic Sans MS" w:hAnsi="Comic Sans MS"/>
          <w:sz w:val="40"/>
          <w:szCs w:val="40"/>
        </w:rPr>
        <w:t>So Paul was not ashamed to take the gospel to the sinful city-state of Rome because it is the only message that has the power to change men’s lives!</w:t>
      </w:r>
    </w:p>
    <w:p w14:paraId="3FA9D992" w14:textId="77777777" w:rsidR="001232DE" w:rsidRDefault="001232DE">
      <w:pPr>
        <w:pStyle w:val="Standard"/>
        <w:ind w:right="-90"/>
        <w:rPr>
          <w:rFonts w:ascii="Comic Sans MS" w:hAnsi="Comic Sans MS"/>
          <w:sz w:val="22"/>
          <w:szCs w:val="22"/>
        </w:rPr>
      </w:pPr>
    </w:p>
    <w:p w14:paraId="720C926C" w14:textId="77777777" w:rsidR="001232DE" w:rsidRDefault="00020298">
      <w:pPr>
        <w:pStyle w:val="Standard"/>
        <w:ind w:right="-90"/>
      </w:pPr>
      <w:r>
        <w:rPr>
          <w:rFonts w:ascii="Comic Sans MS" w:hAnsi="Comic Sans MS"/>
          <w:sz w:val="40"/>
          <w:szCs w:val="40"/>
        </w:rPr>
        <w:t>Simply put:</w:t>
      </w:r>
    </w:p>
    <w:p w14:paraId="675A3803" w14:textId="77777777" w:rsidR="001232DE" w:rsidRDefault="00020298">
      <w:pPr>
        <w:pStyle w:val="Standard"/>
        <w:ind w:right="-90"/>
      </w:pPr>
      <w:r>
        <w:rPr>
          <w:rFonts w:ascii="Comic Sans MS" w:hAnsi="Comic Sans MS"/>
          <w:sz w:val="40"/>
          <w:szCs w:val="40"/>
        </w:rPr>
        <w:lastRenderedPageBreak/>
        <w:t>ONLY THE PROCLAMATION OF THE GOSPEL CONTAINS GOD’S OWN POWER TO SAVE EVERY SOUL THAT EMBRACES IT.</w:t>
      </w:r>
    </w:p>
    <w:p w14:paraId="0B23B1D2" w14:textId="77777777" w:rsidR="001232DE" w:rsidRDefault="001232DE">
      <w:pPr>
        <w:pStyle w:val="Standard"/>
        <w:ind w:right="-90"/>
        <w:rPr>
          <w:rFonts w:ascii="Comic Sans MS" w:hAnsi="Comic Sans MS"/>
          <w:i/>
          <w:sz w:val="22"/>
          <w:szCs w:val="22"/>
        </w:rPr>
      </w:pPr>
    </w:p>
    <w:p w14:paraId="736979E3" w14:textId="77777777" w:rsidR="001232DE" w:rsidRDefault="00020298">
      <w:pPr>
        <w:pStyle w:val="Standard"/>
        <w:ind w:right="-90"/>
      </w:pPr>
      <w:r>
        <w:rPr>
          <w:b/>
          <w:i/>
          <w:color w:val="0035FF"/>
          <w:sz w:val="40"/>
          <w:szCs w:val="40"/>
          <w:u w:val="single"/>
        </w:rPr>
        <w:t>to everyone who believes</w:t>
      </w:r>
      <w:r>
        <w:rPr>
          <w:color w:val="0035FF"/>
          <w:sz w:val="40"/>
          <w:szCs w:val="40"/>
        </w:rPr>
        <w:t xml:space="preserve"> </w:t>
      </w:r>
      <w:r>
        <w:rPr>
          <w:color w:val="000000"/>
          <w:sz w:val="40"/>
          <w:szCs w:val="40"/>
        </w:rPr>
        <w:t xml:space="preserve">– </w:t>
      </w:r>
      <w:r>
        <w:rPr>
          <w:rFonts w:ascii="Comic Sans MS" w:hAnsi="Comic Sans MS"/>
          <w:sz w:val="40"/>
          <w:szCs w:val="40"/>
        </w:rPr>
        <w:t xml:space="preserve">Notice that this is </w:t>
      </w:r>
      <w:r>
        <w:rPr>
          <w:rFonts w:ascii="Comic Sans MS" w:hAnsi="Comic Sans MS"/>
          <w:b/>
          <w:sz w:val="40"/>
          <w:szCs w:val="40"/>
        </w:rPr>
        <w:t>the only</w:t>
      </w:r>
      <w:r>
        <w:rPr>
          <w:rFonts w:ascii="Comic Sans MS" w:hAnsi="Comic Sans MS"/>
          <w:sz w:val="40"/>
          <w:szCs w:val="40"/>
        </w:rPr>
        <w:t xml:space="preserve"> </w:t>
      </w:r>
      <w:r>
        <w:rPr>
          <w:rFonts w:ascii="Comic Sans MS" w:hAnsi="Comic Sans MS"/>
          <w:b/>
          <w:sz w:val="40"/>
          <w:szCs w:val="40"/>
        </w:rPr>
        <w:t>condition</w:t>
      </w:r>
      <w:r>
        <w:rPr>
          <w:rFonts w:ascii="Comic Sans MS" w:hAnsi="Comic Sans MS"/>
          <w:sz w:val="40"/>
          <w:szCs w:val="40"/>
        </w:rPr>
        <w:t xml:space="preserve"> for eternal salvation. No water baptism, no repenting of sin, no asking Christ into your heart, no saying a sinner’s prayer, no asking for forgiveness, no promise of surrender, no walking an aisle, no making Jesus Lord of your life, no confession of sin, not calling on the name of the Lord, not coming to Jesus,</w:t>
      </w:r>
    </w:p>
    <w:p w14:paraId="3075E6F0" w14:textId="77777777" w:rsidR="001232DE" w:rsidRDefault="001232DE">
      <w:pPr>
        <w:pStyle w:val="Standard"/>
        <w:ind w:right="-90"/>
        <w:rPr>
          <w:rFonts w:ascii="Comic Sans MS" w:hAnsi="Comic Sans MS"/>
          <w:i/>
          <w:sz w:val="12"/>
          <w:szCs w:val="12"/>
        </w:rPr>
      </w:pPr>
    </w:p>
    <w:p w14:paraId="36294733" w14:textId="77777777" w:rsidR="001232DE" w:rsidRDefault="001232DE">
      <w:pPr>
        <w:pStyle w:val="Standard"/>
        <w:ind w:right="-90"/>
        <w:rPr>
          <w:rFonts w:ascii="Comic Sans MS" w:hAnsi="Comic Sans MS"/>
          <w:i/>
          <w:sz w:val="12"/>
          <w:szCs w:val="12"/>
        </w:rPr>
      </w:pPr>
    </w:p>
    <w:p w14:paraId="689D4A57" w14:textId="77777777" w:rsidR="001232DE" w:rsidRDefault="00020298">
      <w:pPr>
        <w:pStyle w:val="Standard"/>
      </w:pPr>
      <w:r>
        <w:rPr>
          <w:b/>
          <w:color w:val="0035FF"/>
          <w:sz w:val="40"/>
          <w:szCs w:val="40"/>
          <w:u w:val="single"/>
        </w:rPr>
        <w:t>LESSON 19</w:t>
      </w:r>
      <w:r>
        <w:rPr>
          <w:rFonts w:ascii="Comic Sans MS" w:hAnsi="Comic Sans MS"/>
          <w:sz w:val="40"/>
          <w:szCs w:val="40"/>
        </w:rPr>
        <w:t xml:space="preserve"> (8-20-20)  </w:t>
      </w:r>
    </w:p>
    <w:p w14:paraId="7539CB23" w14:textId="77777777" w:rsidR="001232DE" w:rsidRDefault="001232DE">
      <w:pPr>
        <w:pStyle w:val="Standard"/>
        <w:ind w:right="-90"/>
        <w:rPr>
          <w:rFonts w:ascii="Comic Sans MS" w:hAnsi="Comic Sans MS"/>
          <w:i/>
          <w:sz w:val="12"/>
          <w:szCs w:val="12"/>
        </w:rPr>
      </w:pPr>
    </w:p>
    <w:p w14:paraId="4532EE42" w14:textId="77777777" w:rsidR="001232DE" w:rsidRDefault="00020298">
      <w:pPr>
        <w:pStyle w:val="Standard"/>
        <w:ind w:right="-90"/>
      </w:pPr>
      <w:r>
        <w:rPr>
          <w:b/>
          <w:i/>
          <w:color w:val="0035FF"/>
          <w:sz w:val="40"/>
          <w:szCs w:val="40"/>
          <w:u w:val="single"/>
        </w:rPr>
        <w:t>Believes</w:t>
      </w:r>
      <w:r>
        <w:rPr>
          <w:b/>
          <w:i/>
          <w:color w:val="0035FF"/>
          <w:sz w:val="40"/>
          <w:szCs w:val="40"/>
        </w:rPr>
        <w:t xml:space="preserve"> </w:t>
      </w:r>
      <w:r>
        <w:rPr>
          <w:color w:val="000000"/>
          <w:sz w:val="40"/>
          <w:szCs w:val="40"/>
        </w:rPr>
        <w:t xml:space="preserve">– </w:t>
      </w:r>
      <w:r>
        <w:rPr>
          <w:rFonts w:ascii="Comic Sans MS" w:hAnsi="Comic Sans MS"/>
          <w:sz w:val="36"/>
          <w:szCs w:val="36"/>
        </w:rPr>
        <w:t>PISTEUO</w:t>
      </w:r>
      <w:r>
        <w:rPr>
          <w:color w:val="000000"/>
          <w:sz w:val="36"/>
          <w:szCs w:val="36"/>
        </w:rPr>
        <w:t xml:space="preserve">, </w:t>
      </w:r>
      <w:r>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sz w:val="40"/>
          <w:szCs w:val="40"/>
        </w:rPr>
        <w:t>part. pa-</w:t>
      </w:r>
      <w:proofErr w:type="spellStart"/>
      <w:r>
        <w:rPr>
          <w:rFonts w:ascii="Comic Sans MS" w:hAnsi="Comic Sans MS"/>
          <w:sz w:val="40"/>
          <w:szCs w:val="40"/>
        </w:rPr>
        <w:t>sdm</w:t>
      </w:r>
      <w:proofErr w:type="spellEnd"/>
      <w:r>
        <w:rPr>
          <w:rFonts w:ascii="Comic Sans MS" w:hAnsi="Comic Sans MS"/>
          <w:sz w:val="40"/>
          <w:szCs w:val="40"/>
        </w:rPr>
        <w:t>; ② to entrust oneself to an entity in complete confidence, believe (in), trust,</w:t>
      </w:r>
    </w:p>
    <w:p w14:paraId="4DEB2D39" w14:textId="77777777" w:rsidR="001232DE" w:rsidRDefault="001232DE">
      <w:pPr>
        <w:pStyle w:val="Standard"/>
        <w:ind w:right="-90"/>
        <w:rPr>
          <w:rFonts w:ascii="Comic Sans MS" w:hAnsi="Comic Sans MS"/>
          <w:sz w:val="10"/>
          <w:szCs w:val="10"/>
        </w:rPr>
      </w:pPr>
    </w:p>
    <w:p w14:paraId="5232B5FA" w14:textId="77777777" w:rsidR="001232DE" w:rsidRDefault="00020298">
      <w:pPr>
        <w:pStyle w:val="Standard"/>
        <w:ind w:right="-90"/>
      </w:pPr>
      <w:r>
        <w:rPr>
          <w:rFonts w:ascii="Comic Sans MS" w:hAnsi="Comic Sans MS"/>
          <w:sz w:val="40"/>
          <w:szCs w:val="40"/>
        </w:rPr>
        <w:t>“Believe” here is an articular present participle which means the one who believes.” Those who are into reformed theology claim that the present tense implies that Jesus meant that “whoever continues to believe” has everlasting life. Thus, the simple offer of the gospel on the basis of faith alone becomes something entirely different.</w:t>
      </w:r>
    </w:p>
    <w:p w14:paraId="7E7C2297" w14:textId="77777777" w:rsidR="001232DE" w:rsidRDefault="001232DE">
      <w:pPr>
        <w:pStyle w:val="Standard"/>
        <w:ind w:right="-90"/>
        <w:rPr>
          <w:rFonts w:ascii="Comic Sans MS" w:hAnsi="Comic Sans MS"/>
          <w:sz w:val="16"/>
          <w:szCs w:val="16"/>
        </w:rPr>
      </w:pPr>
    </w:p>
    <w:p w14:paraId="7B47F4D6" w14:textId="77777777" w:rsidR="001232DE" w:rsidRDefault="00020298">
      <w:pPr>
        <w:pStyle w:val="Standard"/>
        <w:ind w:left="270" w:right="-90" w:hanging="270"/>
      </w:pPr>
      <w:r>
        <w:rPr>
          <w:rFonts w:ascii="Comic Sans MS" w:hAnsi="Comic Sans MS"/>
          <w:i/>
          <w:sz w:val="40"/>
          <w:szCs w:val="40"/>
        </w:rPr>
        <w:t xml:space="preserve">  </w:t>
      </w:r>
    </w:p>
    <w:p w14:paraId="1288AADC" w14:textId="77777777" w:rsidR="001232DE" w:rsidRDefault="00020298">
      <w:pPr>
        <w:pStyle w:val="Standard"/>
        <w:ind w:left="270" w:right="-90" w:hanging="270"/>
      </w:pPr>
      <w:r>
        <w:rPr>
          <w:rFonts w:ascii="Comic Sans MS" w:hAnsi="Comic Sans MS"/>
          <w:i/>
          <w:sz w:val="40"/>
          <w:szCs w:val="40"/>
        </w:rPr>
        <w:lastRenderedPageBreak/>
        <w:t xml:space="preserve">“When Jesus said, “Whoever believes in Him will have everlasting life,” we are told that His true meaning was “whoever believes in Him and continues to believe in Him up to the point of physical death and who also </w:t>
      </w:r>
      <w:r>
        <w:rPr>
          <w:rFonts w:ascii="Comic Sans MS" w:hAnsi="Comic Sans MS"/>
          <w:i/>
          <w:spacing w:val="-4"/>
          <w:sz w:val="40"/>
          <w:szCs w:val="40"/>
        </w:rPr>
        <w:t>manifests evidence of having truly believed by practical</w:t>
      </w:r>
      <w:r>
        <w:rPr>
          <w:rFonts w:ascii="Comic Sans MS" w:hAnsi="Comic Sans MS"/>
          <w:i/>
          <w:sz w:val="40"/>
          <w:szCs w:val="40"/>
        </w:rPr>
        <w:t xml:space="preserve"> works of holiness persevered in to the end of life has everlasting life.” </w:t>
      </w:r>
      <w:r>
        <w:rPr>
          <w:rFonts w:ascii="Comic Sans MS" w:hAnsi="Comic Sans MS"/>
        </w:rPr>
        <w:t xml:space="preserve">Joseph C. Dillow, The Reign of the Servant Kings: A Study of Eternal Security and the Final Significance of Man (Monument, CO: </w:t>
      </w:r>
      <w:proofErr w:type="spellStart"/>
      <w:r>
        <w:rPr>
          <w:rFonts w:ascii="Comic Sans MS" w:hAnsi="Comic Sans MS"/>
        </w:rPr>
        <w:t>Paniym</w:t>
      </w:r>
      <w:proofErr w:type="spellEnd"/>
      <w:r>
        <w:rPr>
          <w:rFonts w:ascii="Comic Sans MS" w:hAnsi="Comic Sans MS"/>
        </w:rPr>
        <w:t xml:space="preserve"> Group, 2011), 199–200.</w:t>
      </w:r>
    </w:p>
    <w:p w14:paraId="200F69CE" w14:textId="77777777" w:rsidR="001232DE" w:rsidRDefault="001232DE">
      <w:pPr>
        <w:pStyle w:val="Standard"/>
        <w:ind w:right="-90"/>
        <w:rPr>
          <w:rFonts w:ascii="Comic Sans MS" w:hAnsi="Comic Sans MS"/>
          <w:i/>
          <w:sz w:val="16"/>
          <w:szCs w:val="16"/>
        </w:rPr>
      </w:pPr>
    </w:p>
    <w:p w14:paraId="0A5AB9F0" w14:textId="77777777" w:rsidR="001232DE" w:rsidRDefault="00020298">
      <w:pPr>
        <w:pStyle w:val="Standard"/>
        <w:ind w:right="-90"/>
      </w:pPr>
      <w:r>
        <w:rPr>
          <w:rFonts w:ascii="Comic Sans MS" w:hAnsi="Comic Sans MS"/>
          <w:sz w:val="40"/>
          <w:szCs w:val="40"/>
        </w:rPr>
        <w:t>An articular present participle has an article before the participle which essentially removes the verbal aspects of the word. This form for all intents and purposes is a noun and not a verb. A noun - “believing ones” rather than a verb “believes”.</w:t>
      </w:r>
    </w:p>
    <w:p w14:paraId="559BE535" w14:textId="77777777" w:rsidR="001232DE" w:rsidRDefault="001232DE">
      <w:pPr>
        <w:pStyle w:val="Standard"/>
        <w:ind w:right="-90"/>
        <w:rPr>
          <w:rFonts w:ascii="Comic Sans MS" w:hAnsi="Comic Sans MS"/>
          <w:sz w:val="10"/>
          <w:szCs w:val="10"/>
        </w:rPr>
      </w:pPr>
    </w:p>
    <w:p w14:paraId="58B504DC" w14:textId="77777777" w:rsidR="001232DE" w:rsidRDefault="00020298">
      <w:pPr>
        <w:pStyle w:val="Standard"/>
        <w:ind w:left="270" w:right="-90" w:hanging="270"/>
      </w:pPr>
      <w:r>
        <w:rPr>
          <w:rFonts w:ascii="Comic Sans MS" w:hAnsi="Comic Sans MS"/>
          <w:i/>
          <w:sz w:val="40"/>
          <w:szCs w:val="40"/>
        </w:rPr>
        <w:t xml:space="preserve">  The articular present participle, rarely, if ever, has durative force; it is merely a substantive (a word functioning syntactically as a noun). </w:t>
      </w:r>
      <w:r>
        <w:rPr>
          <w:rFonts w:ascii="Comic Sans MS" w:hAnsi="Comic Sans MS"/>
        </w:rPr>
        <w:t>Inc Merriam-Webster, Merriam-Webster’s Collegiate Dictionary (Springfield, MA: Merriam-Webster, 1996).</w:t>
      </w:r>
    </w:p>
    <w:p w14:paraId="33884743" w14:textId="77777777" w:rsidR="001232DE" w:rsidRDefault="001232DE">
      <w:pPr>
        <w:pStyle w:val="Standard"/>
        <w:ind w:right="-90"/>
        <w:rPr>
          <w:rFonts w:ascii="Comic Sans MS" w:hAnsi="Comic Sans MS"/>
          <w:sz w:val="10"/>
          <w:szCs w:val="10"/>
        </w:rPr>
      </w:pPr>
    </w:p>
    <w:p w14:paraId="0E2298EE" w14:textId="77777777" w:rsidR="001232DE" w:rsidRDefault="00020298">
      <w:pPr>
        <w:pStyle w:val="Standard"/>
        <w:ind w:right="-90"/>
      </w:pPr>
      <w:r>
        <w:rPr>
          <w:rFonts w:ascii="Comic Sans MS" w:hAnsi="Comic Sans MS"/>
          <w:sz w:val="40"/>
          <w:szCs w:val="40"/>
        </w:rPr>
        <w:t xml:space="preserve">Present participles that do not have an article before them are called </w:t>
      </w:r>
      <w:proofErr w:type="spellStart"/>
      <w:r>
        <w:rPr>
          <w:rFonts w:ascii="Comic Sans MS" w:hAnsi="Comic Sans MS"/>
          <w:sz w:val="40"/>
          <w:szCs w:val="40"/>
        </w:rPr>
        <w:t>anorthrus</w:t>
      </w:r>
      <w:proofErr w:type="spellEnd"/>
      <w:r>
        <w:rPr>
          <w:rFonts w:ascii="Comic Sans MS" w:hAnsi="Comic Sans MS"/>
          <w:sz w:val="40"/>
          <w:szCs w:val="40"/>
        </w:rPr>
        <w:t xml:space="preserve"> present participles and they retain their verbal aspects.</w:t>
      </w:r>
    </w:p>
    <w:p w14:paraId="60518FCA" w14:textId="77777777" w:rsidR="001232DE" w:rsidRDefault="00020298">
      <w:pPr>
        <w:pStyle w:val="Standard"/>
        <w:ind w:right="-90"/>
      </w:pPr>
      <w:r>
        <w:rPr>
          <w:b/>
          <w:i/>
          <w:color w:val="0035FF"/>
          <w:sz w:val="40"/>
          <w:szCs w:val="40"/>
        </w:rPr>
        <w:t xml:space="preserve">to the Jew </w:t>
      </w:r>
      <w:r>
        <w:rPr>
          <w:b/>
          <w:i/>
          <w:color w:val="0035FF"/>
          <w:sz w:val="40"/>
          <w:szCs w:val="40"/>
          <w:u w:val="single"/>
        </w:rPr>
        <w:t>first</w:t>
      </w:r>
      <w:r>
        <w:rPr>
          <w:b/>
          <w:i/>
          <w:color w:val="0035FF"/>
          <w:sz w:val="40"/>
          <w:szCs w:val="40"/>
        </w:rPr>
        <w:t xml:space="preserve"> and also to the Greek</w:t>
      </w:r>
      <w:r>
        <w:rPr>
          <w:rFonts w:ascii="Comic Sans MS" w:hAnsi="Comic Sans MS"/>
          <w:i/>
          <w:sz w:val="40"/>
          <w:szCs w:val="40"/>
        </w:rPr>
        <w:t xml:space="preserve">. </w:t>
      </w:r>
      <w:r>
        <w:rPr>
          <w:rFonts w:ascii="Comic Sans MS" w:hAnsi="Comic Sans MS"/>
          <w:color w:val="000000"/>
          <w:sz w:val="40"/>
          <w:szCs w:val="40"/>
        </w:rPr>
        <w:t>-</w:t>
      </w:r>
    </w:p>
    <w:p w14:paraId="34063477" w14:textId="77777777" w:rsidR="001232DE" w:rsidRDefault="001232DE">
      <w:pPr>
        <w:pStyle w:val="Standard"/>
        <w:ind w:right="-90"/>
        <w:rPr>
          <w:b/>
          <w:i/>
          <w:color w:val="0035FF"/>
          <w:sz w:val="16"/>
          <w:szCs w:val="16"/>
          <w:u w:val="single"/>
        </w:rPr>
      </w:pPr>
    </w:p>
    <w:p w14:paraId="6D178B46" w14:textId="77777777" w:rsidR="001232DE" w:rsidRDefault="00020298">
      <w:pPr>
        <w:pStyle w:val="Standard"/>
        <w:ind w:right="-90"/>
      </w:pPr>
      <w:r>
        <w:rPr>
          <w:b/>
          <w:i/>
          <w:color w:val="0035FF"/>
          <w:sz w:val="40"/>
          <w:szCs w:val="40"/>
          <w:u w:val="single"/>
        </w:rPr>
        <w:t xml:space="preserve">first </w:t>
      </w:r>
      <w:r>
        <w:rPr>
          <w:color w:val="0035FF"/>
          <w:sz w:val="40"/>
          <w:szCs w:val="40"/>
        </w:rPr>
        <w:t xml:space="preserve">– </w:t>
      </w:r>
      <w:r>
        <w:rPr>
          <w:rFonts w:ascii="Comic Sans MS" w:hAnsi="Comic Sans MS"/>
          <w:sz w:val="36"/>
          <w:szCs w:val="36"/>
        </w:rPr>
        <w:t>PROTOS</w:t>
      </w:r>
      <w:r>
        <w:rPr>
          <w:color w:val="0035FF"/>
          <w:sz w:val="36"/>
          <w:szCs w:val="36"/>
        </w:rPr>
        <w:t xml:space="preserve">, </w:t>
      </w:r>
      <w:r>
        <w:rPr>
          <w:rFonts w:ascii="#Logos 8 Resource" w:hAnsi="#Logos 8 Resource"/>
          <w:b/>
          <w:sz w:val="40"/>
          <w:szCs w:val="40"/>
          <w:lang w:val="el-GR"/>
        </w:rPr>
        <w:t>πρῶτος</w:t>
      </w:r>
      <w:r>
        <w:rPr>
          <w:rFonts w:ascii="#Logos 8 Resource" w:hAnsi="#Logos 8 Resource"/>
          <w:b/>
          <w:sz w:val="40"/>
          <w:szCs w:val="40"/>
        </w:rPr>
        <w:t xml:space="preserve">, </w:t>
      </w:r>
      <w:r>
        <w:rPr>
          <w:rFonts w:ascii="Comic Sans MS" w:hAnsi="Comic Sans MS"/>
          <w:sz w:val="40"/>
          <w:szCs w:val="40"/>
        </w:rPr>
        <w:t xml:space="preserve">adverb; ② </w:t>
      </w:r>
      <w:proofErr w:type="spellStart"/>
      <w:r>
        <w:rPr>
          <w:rFonts w:ascii="Comic Sans MS" w:hAnsi="Comic Sans MS"/>
          <w:sz w:val="40"/>
          <w:szCs w:val="40"/>
        </w:rPr>
        <w:t>pertenent</w:t>
      </w:r>
      <w:proofErr w:type="spellEnd"/>
      <w:r>
        <w:rPr>
          <w:rFonts w:ascii="Comic Sans MS" w:hAnsi="Comic Sans MS"/>
          <w:sz w:val="40"/>
          <w:szCs w:val="40"/>
        </w:rPr>
        <w:t xml:space="preserve"> to prominence, first, foremost, most important, most prominent.</w:t>
      </w:r>
    </w:p>
    <w:p w14:paraId="3B46F8A9" w14:textId="77777777" w:rsidR="001232DE" w:rsidRDefault="001232DE">
      <w:pPr>
        <w:pStyle w:val="Standard"/>
        <w:ind w:right="-90"/>
        <w:rPr>
          <w:rFonts w:ascii="Comic Sans MS" w:hAnsi="Comic Sans MS"/>
          <w:sz w:val="16"/>
          <w:szCs w:val="16"/>
        </w:rPr>
      </w:pPr>
    </w:p>
    <w:p w14:paraId="2CBE4B87" w14:textId="77777777" w:rsidR="001232DE" w:rsidRDefault="00020298">
      <w:pPr>
        <w:pStyle w:val="Standard"/>
        <w:ind w:left="270" w:right="-90" w:hanging="270"/>
      </w:pPr>
      <w:r>
        <w:rPr>
          <w:rFonts w:ascii="Comic Sans MS" w:hAnsi="Comic Sans MS"/>
          <w:sz w:val="40"/>
          <w:szCs w:val="40"/>
        </w:rPr>
        <w:lastRenderedPageBreak/>
        <w:t xml:space="preserve">  </w:t>
      </w:r>
      <w:r>
        <w:rPr>
          <w:rFonts w:ascii="Comic Sans MS" w:hAnsi="Comic Sans MS"/>
          <w:i/>
          <w:sz w:val="40"/>
          <w:szCs w:val="40"/>
        </w:rPr>
        <w:t>It was “to the Jew first,” because it was to the people of the covenant (</w:t>
      </w:r>
      <w:r>
        <w:rPr>
          <w:rFonts w:ascii="Comic Sans MS" w:hAnsi="Comic Sans MS"/>
          <w:i/>
          <w:sz w:val="36"/>
          <w:szCs w:val="36"/>
        </w:rPr>
        <w:t>Rom. 9:4</w:t>
      </w:r>
      <w:r>
        <w:rPr>
          <w:rFonts w:ascii="Comic Sans MS" w:hAnsi="Comic Sans MS"/>
          <w:i/>
          <w:sz w:val="40"/>
          <w:szCs w:val="40"/>
        </w:rPr>
        <w:t>) that the salvation in Christ was in the first place to be offered. Hence also, in all his missionary work, he first addressed himself to the synagogue, and only when he was rejected there, turned exclusively to the Gentiles. So at Rome too, when he afterward went there (Acts 28:17–29)</w:t>
      </w:r>
      <w:r>
        <w:rPr>
          <w:rFonts w:ascii="Comic Sans MS" w:hAnsi="Comic Sans MS"/>
          <w:sz w:val="40"/>
          <w:szCs w:val="40"/>
        </w:rPr>
        <w:t xml:space="preserve">. </w:t>
      </w:r>
      <w:r>
        <w:rPr>
          <w:rFonts w:ascii="Comic Sans MS" w:hAnsi="Comic Sans MS"/>
        </w:rPr>
        <w:t>H. D. M. Spence-Jones, ed., The Pulpit Commentary: Romans, The Pulpit Commentary (London; New York: Funk &amp; Wagnalls Company, 1909), 8.</w:t>
      </w:r>
    </w:p>
    <w:p w14:paraId="1B64559C" w14:textId="77777777" w:rsidR="001232DE" w:rsidRDefault="001232DE">
      <w:pPr>
        <w:pStyle w:val="Standard"/>
        <w:ind w:right="-90"/>
        <w:rPr>
          <w:rFonts w:ascii="Comic Sans MS" w:hAnsi="Comic Sans MS"/>
          <w:sz w:val="16"/>
          <w:szCs w:val="16"/>
        </w:rPr>
      </w:pPr>
    </w:p>
    <w:p w14:paraId="7334F3CC" w14:textId="77777777" w:rsidR="001232DE" w:rsidRDefault="00020298">
      <w:pPr>
        <w:pStyle w:val="Standard"/>
        <w:ind w:right="-90"/>
      </w:pPr>
      <w:r>
        <w:rPr>
          <w:rFonts w:ascii="Comic Sans MS" w:hAnsi="Comic Sans MS"/>
          <w:sz w:val="40"/>
          <w:szCs w:val="40"/>
        </w:rPr>
        <w:t>The twelve disciples were instructed to take the gospel only to the Jews:</w:t>
      </w:r>
    </w:p>
    <w:p w14:paraId="5179C6CE" w14:textId="77777777" w:rsidR="001232DE" w:rsidRDefault="001232DE">
      <w:pPr>
        <w:pStyle w:val="Standard"/>
        <w:ind w:right="-90"/>
        <w:rPr>
          <w:rFonts w:ascii="Comic Sans MS" w:hAnsi="Comic Sans MS"/>
          <w:b/>
          <w:i/>
          <w:sz w:val="16"/>
          <w:szCs w:val="16"/>
        </w:rPr>
      </w:pPr>
    </w:p>
    <w:p w14:paraId="47CCA3AD" w14:textId="77777777" w:rsidR="001232DE" w:rsidRDefault="00020298">
      <w:pPr>
        <w:pStyle w:val="Standard"/>
        <w:ind w:right="-90"/>
      </w:pPr>
      <w:r>
        <w:rPr>
          <w:rFonts w:ascii="Comic Sans MS" w:hAnsi="Comic Sans MS"/>
          <w:b/>
          <w:i/>
          <w:sz w:val="40"/>
          <w:szCs w:val="40"/>
          <w:u w:val="single"/>
        </w:rPr>
        <w:t>Matthew 10:5-6</w:t>
      </w:r>
      <w:r>
        <w:rPr>
          <w:rFonts w:ascii="Comic Sans MS" w:hAnsi="Comic Sans MS"/>
          <w:b/>
          <w:i/>
          <w:sz w:val="40"/>
          <w:szCs w:val="40"/>
        </w:rPr>
        <w:t xml:space="preserve">  These twelve Jesus sent out after instructing them, saying, "Do not go in the way of the Gentiles, and do not enter any city of the Samaritans;  6) but rather go to the lost sheep of the house of Israel.</w:t>
      </w:r>
    </w:p>
    <w:p w14:paraId="10B011B2" w14:textId="77777777" w:rsidR="001232DE" w:rsidRDefault="001232DE">
      <w:pPr>
        <w:pStyle w:val="Standard"/>
        <w:ind w:right="-90"/>
        <w:rPr>
          <w:rFonts w:ascii="Comic Sans MS" w:hAnsi="Comic Sans MS"/>
          <w:b/>
          <w:i/>
          <w:sz w:val="16"/>
          <w:szCs w:val="16"/>
        </w:rPr>
      </w:pPr>
    </w:p>
    <w:p w14:paraId="4DA39814" w14:textId="77777777" w:rsidR="001232DE" w:rsidRDefault="00020298">
      <w:pPr>
        <w:pStyle w:val="Standard"/>
        <w:ind w:right="-90"/>
      </w:pPr>
      <w:r>
        <w:rPr>
          <w:rFonts w:ascii="Comic Sans MS" w:hAnsi="Comic Sans MS"/>
          <w:sz w:val="40"/>
          <w:szCs w:val="40"/>
        </w:rPr>
        <w:t>Going to the Jews first could also be because there was contention between the Jews and Gentiles and Paul wanted to make sure that even though he was sent to the Gentiles, it didn’t mean that the Jews had been abandoned.</w:t>
      </w:r>
    </w:p>
    <w:p w14:paraId="180E1CDF" w14:textId="77777777" w:rsidR="001232DE" w:rsidRDefault="001232DE">
      <w:pPr>
        <w:pStyle w:val="Standard"/>
        <w:ind w:right="-90"/>
        <w:rPr>
          <w:b/>
          <w:i/>
          <w:color w:val="0035FF"/>
          <w:sz w:val="16"/>
          <w:szCs w:val="16"/>
          <w:u w:val="single"/>
        </w:rPr>
      </w:pPr>
    </w:p>
    <w:p w14:paraId="7076562C" w14:textId="77777777" w:rsidR="001232DE" w:rsidRDefault="00020298">
      <w:pPr>
        <w:pStyle w:val="Standard"/>
        <w:ind w:right="-90"/>
      </w:pPr>
      <w:r>
        <w:rPr>
          <w:b/>
          <w:i/>
          <w:color w:val="0035FF"/>
          <w:sz w:val="40"/>
          <w:szCs w:val="40"/>
          <w:u w:val="single"/>
        </w:rPr>
        <w:t>Romans 1:16</w:t>
      </w:r>
      <w:r>
        <w:rPr>
          <w:b/>
          <w:i/>
          <w:color w:val="0035FF"/>
          <w:sz w:val="40"/>
          <w:szCs w:val="40"/>
        </w:rPr>
        <w:t xml:space="preserve">  For I am not ashamed of the gospel, for </w:t>
      </w:r>
      <w:r>
        <w:rPr>
          <w:b/>
          <w:i/>
          <w:color w:val="0035FF"/>
          <w:spacing w:val="-4"/>
          <w:sz w:val="40"/>
          <w:szCs w:val="40"/>
        </w:rPr>
        <w:t xml:space="preserve">it </w:t>
      </w:r>
      <w:r>
        <w:rPr>
          <w:color w:val="000000"/>
          <w:spacing w:val="-4"/>
          <w:sz w:val="36"/>
          <w:szCs w:val="36"/>
        </w:rPr>
        <w:t xml:space="preserve">(the gospel) </w:t>
      </w:r>
      <w:r>
        <w:rPr>
          <w:b/>
          <w:i/>
          <w:color w:val="0035FF"/>
          <w:spacing w:val="-4"/>
          <w:sz w:val="40"/>
          <w:szCs w:val="40"/>
        </w:rPr>
        <w:t xml:space="preserve">is the power of God for salvation </w:t>
      </w:r>
      <w:r>
        <w:rPr>
          <w:color w:val="000000"/>
          <w:spacing w:val="-4"/>
          <w:sz w:val="36"/>
          <w:szCs w:val="36"/>
        </w:rPr>
        <w:t>(deliverance</w:t>
      </w:r>
      <w:r>
        <w:rPr>
          <w:color w:val="000000"/>
          <w:sz w:val="36"/>
          <w:szCs w:val="36"/>
        </w:rPr>
        <w:t xml:space="preserve"> </w:t>
      </w:r>
      <w:r>
        <w:rPr>
          <w:color w:val="000000"/>
          <w:spacing w:val="-4"/>
          <w:sz w:val="36"/>
          <w:szCs w:val="36"/>
        </w:rPr>
        <w:t xml:space="preserve">from </w:t>
      </w:r>
      <w:r>
        <w:rPr>
          <w:color w:val="000000"/>
          <w:spacing w:val="-4"/>
          <w:sz w:val="36"/>
          <w:szCs w:val="36"/>
        </w:rPr>
        <w:lastRenderedPageBreak/>
        <w:t>the Lake of Fire)</w:t>
      </w:r>
      <w:r>
        <w:rPr>
          <w:b/>
          <w:i/>
          <w:color w:val="0035FF"/>
          <w:spacing w:val="-4"/>
          <w:sz w:val="40"/>
          <w:szCs w:val="40"/>
        </w:rPr>
        <w:t xml:space="preserve"> to </w:t>
      </w:r>
      <w:r>
        <w:rPr>
          <w:b/>
          <w:i/>
          <w:strike/>
          <w:color w:val="0035FF"/>
          <w:spacing w:val="-4"/>
          <w:sz w:val="40"/>
          <w:szCs w:val="40"/>
        </w:rPr>
        <w:t>everyone who believes</w:t>
      </w:r>
      <w:r>
        <w:rPr>
          <w:b/>
          <w:i/>
          <w:color w:val="0035FF"/>
          <w:spacing w:val="-4"/>
          <w:sz w:val="40"/>
          <w:szCs w:val="40"/>
        </w:rPr>
        <w:t xml:space="preserve"> </w:t>
      </w:r>
      <w:r>
        <w:rPr>
          <w:color w:val="000000"/>
          <w:spacing w:val="-4"/>
          <w:sz w:val="36"/>
          <w:szCs w:val="36"/>
        </w:rPr>
        <w:t>(the believing</w:t>
      </w:r>
      <w:r>
        <w:rPr>
          <w:color w:val="000000"/>
          <w:sz w:val="36"/>
          <w:szCs w:val="36"/>
        </w:rPr>
        <w:t xml:space="preserve"> ones)</w:t>
      </w:r>
      <w:r>
        <w:rPr>
          <w:b/>
          <w:i/>
          <w:color w:val="0035FF"/>
          <w:sz w:val="40"/>
          <w:szCs w:val="40"/>
        </w:rPr>
        <w:t xml:space="preserve">, to the Jew </w:t>
      </w:r>
      <w:r>
        <w:rPr>
          <w:b/>
          <w:i/>
          <w:strike/>
          <w:color w:val="0035FF"/>
          <w:sz w:val="40"/>
          <w:szCs w:val="40"/>
        </w:rPr>
        <w:t>first</w:t>
      </w:r>
      <w:r>
        <w:rPr>
          <w:b/>
          <w:i/>
          <w:color w:val="0035FF"/>
          <w:sz w:val="40"/>
          <w:szCs w:val="40"/>
        </w:rPr>
        <w:t xml:space="preserve"> </w:t>
      </w:r>
      <w:r>
        <w:rPr>
          <w:color w:val="000000"/>
          <w:sz w:val="36"/>
          <w:szCs w:val="36"/>
        </w:rPr>
        <w:t xml:space="preserve">(foremost) </w:t>
      </w:r>
      <w:r>
        <w:rPr>
          <w:b/>
          <w:i/>
          <w:color w:val="0035FF"/>
          <w:sz w:val="40"/>
          <w:szCs w:val="40"/>
        </w:rPr>
        <w:t>and also to the Greek.</w:t>
      </w:r>
    </w:p>
    <w:p w14:paraId="06D4DAE9" w14:textId="77777777" w:rsidR="001232DE" w:rsidRDefault="001232DE">
      <w:pPr>
        <w:pStyle w:val="Standard"/>
        <w:ind w:right="-90"/>
        <w:rPr>
          <w:rFonts w:ascii="Comic Sans MS" w:hAnsi="Comic Sans MS"/>
          <w:i/>
          <w:sz w:val="16"/>
          <w:szCs w:val="16"/>
        </w:rPr>
      </w:pPr>
    </w:p>
    <w:p w14:paraId="2EDED91D" w14:textId="77777777" w:rsidR="001232DE" w:rsidRDefault="00020298">
      <w:pPr>
        <w:pStyle w:val="Standard"/>
        <w:ind w:right="-90"/>
      </w:pPr>
      <w:r>
        <w:rPr>
          <w:rFonts w:ascii="Comic Sans MS" w:hAnsi="Comic Sans MS"/>
          <w:i/>
          <w:sz w:val="40"/>
          <w:szCs w:val="40"/>
        </w:rPr>
        <w:t>To the Jew first” Paul wanted the Gentiles to know that they were not replacing God’s chosen people. They were being grafted into the tree which was the Jews.</w:t>
      </w:r>
    </w:p>
    <w:p w14:paraId="363BF76A" w14:textId="77777777" w:rsidR="001232DE" w:rsidRDefault="001232DE">
      <w:pPr>
        <w:pStyle w:val="Standard"/>
        <w:ind w:right="-90"/>
        <w:rPr>
          <w:b/>
          <w:i/>
          <w:color w:val="0035FF"/>
          <w:sz w:val="22"/>
          <w:szCs w:val="22"/>
          <w:u w:val="single"/>
        </w:rPr>
      </w:pPr>
    </w:p>
    <w:p w14:paraId="358F7B18" w14:textId="77777777" w:rsidR="001232DE" w:rsidRDefault="00020298">
      <w:pPr>
        <w:pStyle w:val="Standard"/>
        <w:ind w:right="-90"/>
      </w:pPr>
      <w:r>
        <w:rPr>
          <w:b/>
          <w:i/>
          <w:color w:val="0035FF"/>
          <w:sz w:val="40"/>
          <w:szCs w:val="40"/>
          <w:u w:val="single"/>
        </w:rPr>
        <w:t>Romans 1:17</w:t>
      </w:r>
      <w:r>
        <w:rPr>
          <w:b/>
          <w:i/>
          <w:color w:val="0035FF"/>
          <w:sz w:val="40"/>
          <w:szCs w:val="40"/>
        </w:rPr>
        <w:t xml:space="preserve">  For in it the righteousness of God is revealed from faith to faith; as it is written, "But the righteous man shall live by faith."</w:t>
      </w:r>
    </w:p>
    <w:p w14:paraId="5C721C89" w14:textId="77777777" w:rsidR="001232DE" w:rsidRDefault="001232DE">
      <w:pPr>
        <w:pStyle w:val="Standard"/>
        <w:ind w:right="-90"/>
        <w:rPr>
          <w:rFonts w:ascii="Comic Sans MS" w:hAnsi="Comic Sans MS"/>
          <w:strike/>
          <w:sz w:val="16"/>
          <w:szCs w:val="16"/>
        </w:rPr>
      </w:pPr>
    </w:p>
    <w:p w14:paraId="20BDA54A" w14:textId="77777777" w:rsidR="001232DE" w:rsidRDefault="00020298">
      <w:pPr>
        <w:pStyle w:val="Standard"/>
        <w:ind w:right="-90"/>
      </w:pPr>
      <w:r>
        <w:rPr>
          <w:rFonts w:ascii="Comic Sans MS" w:hAnsi="Comic Sans MS"/>
          <w:sz w:val="40"/>
          <w:szCs w:val="40"/>
        </w:rPr>
        <w:t xml:space="preserve">This is an extremely important </w:t>
      </w:r>
      <w:proofErr w:type="gramStart"/>
      <w:r>
        <w:rPr>
          <w:rFonts w:ascii="Comic Sans MS" w:hAnsi="Comic Sans MS"/>
          <w:sz w:val="40"/>
          <w:szCs w:val="40"/>
        </w:rPr>
        <w:t>verse,</w:t>
      </w:r>
      <w:proofErr w:type="gramEnd"/>
      <w:r>
        <w:rPr>
          <w:rFonts w:ascii="Comic Sans MS" w:hAnsi="Comic Sans MS"/>
          <w:sz w:val="40"/>
          <w:szCs w:val="40"/>
        </w:rPr>
        <w:t xml:space="preserve"> it sets out the theme of the whole epistle. “For in it,” (the gospel),</w:t>
      </w:r>
    </w:p>
    <w:p w14:paraId="267AC27B" w14:textId="77777777" w:rsidR="001232DE" w:rsidRDefault="00020298">
      <w:pPr>
        <w:pStyle w:val="Standard"/>
        <w:ind w:right="-90"/>
      </w:pPr>
      <w:r>
        <w:rPr>
          <w:rFonts w:ascii="Comic Sans MS" w:hAnsi="Comic Sans MS"/>
          <w:sz w:val="40"/>
          <w:szCs w:val="40"/>
        </w:rPr>
        <w:t>here isn’t the narrow use in the sense of only that message which is required to believe in order to have eternal life but Paul uses the gospel to refer in a plenary sense to the whole realm of theology that flows out of the gospel.</w:t>
      </w:r>
    </w:p>
    <w:p w14:paraId="4E839DCF" w14:textId="77777777" w:rsidR="001232DE" w:rsidRDefault="001232DE">
      <w:pPr>
        <w:pStyle w:val="Standard"/>
        <w:ind w:right="-90"/>
        <w:rPr>
          <w:b/>
          <w:i/>
          <w:color w:val="0035FF"/>
          <w:sz w:val="16"/>
          <w:szCs w:val="16"/>
        </w:rPr>
      </w:pPr>
    </w:p>
    <w:p w14:paraId="2A49DFB9" w14:textId="77777777" w:rsidR="001232DE" w:rsidRDefault="00020298">
      <w:pPr>
        <w:pStyle w:val="Standard"/>
        <w:ind w:right="-90"/>
      </w:pPr>
      <w:r>
        <w:rPr>
          <w:b/>
          <w:i/>
          <w:color w:val="0035FF"/>
          <w:sz w:val="40"/>
          <w:szCs w:val="40"/>
        </w:rPr>
        <w:t xml:space="preserve">For in it </w:t>
      </w:r>
      <w:r>
        <w:rPr>
          <w:color w:val="000000"/>
          <w:sz w:val="36"/>
          <w:szCs w:val="36"/>
        </w:rPr>
        <w:t>(the gospel)</w:t>
      </w:r>
      <w:r>
        <w:rPr>
          <w:b/>
          <w:i/>
          <w:color w:val="0035FF"/>
          <w:sz w:val="40"/>
          <w:szCs w:val="40"/>
        </w:rPr>
        <w:t xml:space="preserve"> </w:t>
      </w:r>
      <w:r>
        <w:rPr>
          <w:b/>
          <w:i/>
          <w:color w:val="0035FF"/>
          <w:sz w:val="40"/>
          <w:szCs w:val="40"/>
          <w:u w:val="single"/>
        </w:rPr>
        <w:t>the righteousness of God</w:t>
      </w:r>
      <w:r>
        <w:rPr>
          <w:color w:val="0035FF"/>
          <w:sz w:val="40"/>
          <w:szCs w:val="40"/>
        </w:rPr>
        <w:t xml:space="preserve"> – </w:t>
      </w:r>
      <w:r>
        <w:rPr>
          <w:rFonts w:ascii="Comic Sans MS" w:hAnsi="Comic Sans MS"/>
          <w:sz w:val="40"/>
          <w:szCs w:val="40"/>
        </w:rPr>
        <w:t>First and foremost, the gospel is about the righteousness of God which speaks of His character. Is there a God who is just and righteous? Paul’s answer was yes, and his very first argument was going to be an illustration of this. He’s going to talk about the negative side of God’s righteousness, the wrath of God being revealed from heaven against all wickedness.</w:t>
      </w:r>
    </w:p>
    <w:p w14:paraId="6F1887A8" w14:textId="77777777" w:rsidR="001232DE" w:rsidRDefault="001232DE">
      <w:pPr>
        <w:pStyle w:val="Standard"/>
        <w:ind w:right="-90"/>
        <w:rPr>
          <w:rFonts w:ascii="Comic Sans MS" w:hAnsi="Comic Sans MS"/>
          <w:sz w:val="16"/>
          <w:szCs w:val="16"/>
        </w:rPr>
      </w:pPr>
    </w:p>
    <w:p w14:paraId="1B1934DD" w14:textId="77777777" w:rsidR="001232DE" w:rsidRDefault="00020298">
      <w:pPr>
        <w:pStyle w:val="Standard"/>
        <w:ind w:right="-90"/>
      </w:pPr>
      <w:r>
        <w:rPr>
          <w:rFonts w:ascii="Comic Sans MS" w:hAnsi="Comic Sans MS"/>
          <w:sz w:val="40"/>
          <w:szCs w:val="40"/>
        </w:rPr>
        <w:lastRenderedPageBreak/>
        <w:t>The subject of this verse, this chapter, and the entire book of Romans is that God is a righteous God, a just God, a fair God. The Romans worshiped many gods but there wasn’t even one that was righteous in their entire pantheon. They were considered to be powerful but certainly not righteous. They were totally immoral and often cruel and brutal.</w:t>
      </w:r>
    </w:p>
    <w:p w14:paraId="310DCD71" w14:textId="77777777" w:rsidR="001232DE" w:rsidRDefault="001232DE">
      <w:pPr>
        <w:pStyle w:val="Standard"/>
        <w:ind w:right="-90"/>
        <w:rPr>
          <w:rFonts w:ascii="Comic Sans MS" w:hAnsi="Comic Sans MS"/>
          <w:sz w:val="10"/>
          <w:szCs w:val="10"/>
        </w:rPr>
      </w:pPr>
    </w:p>
    <w:p w14:paraId="798F22A4" w14:textId="77777777" w:rsidR="001232DE" w:rsidRDefault="00020298">
      <w:pPr>
        <w:pStyle w:val="Standard"/>
        <w:ind w:right="-90"/>
      </w:pPr>
      <w:r>
        <w:rPr>
          <w:b/>
          <w:i/>
          <w:color w:val="0035FF"/>
          <w:sz w:val="40"/>
          <w:szCs w:val="40"/>
          <w:u w:val="single"/>
        </w:rPr>
        <w:t>righteousness</w:t>
      </w:r>
      <w:r>
        <w:rPr>
          <w:color w:val="0035FF"/>
          <w:sz w:val="40"/>
          <w:szCs w:val="40"/>
        </w:rPr>
        <w:t xml:space="preserve"> </w:t>
      </w:r>
      <w:r>
        <w:rPr>
          <w:color w:val="000000"/>
          <w:sz w:val="40"/>
          <w:szCs w:val="40"/>
        </w:rPr>
        <w:t>-</w:t>
      </w:r>
      <w:r>
        <w:rPr>
          <w:b/>
          <w:i/>
          <w:color w:val="0035FF"/>
          <w:sz w:val="40"/>
          <w:szCs w:val="40"/>
        </w:rPr>
        <w:t xml:space="preserve"> </w:t>
      </w:r>
      <w:r>
        <w:rPr>
          <w:color w:val="0035FF"/>
          <w:sz w:val="40"/>
          <w:szCs w:val="40"/>
        </w:rPr>
        <w:t xml:space="preserve"> </w:t>
      </w:r>
      <w:r>
        <w:rPr>
          <w:rFonts w:ascii="Comic Sans MS" w:hAnsi="Comic Sans MS"/>
          <w:sz w:val="36"/>
          <w:szCs w:val="36"/>
        </w:rPr>
        <w:t>DIKAIOSUNE</w:t>
      </w:r>
      <w:r>
        <w:rPr>
          <w:color w:val="000000"/>
          <w:sz w:val="36"/>
          <w:szCs w:val="36"/>
        </w:rPr>
        <w:t xml:space="preserve">, </w:t>
      </w:r>
      <w:r>
        <w:rPr>
          <w:rFonts w:ascii="#Logos 8 Resource" w:hAnsi="#Logos 8 Resource"/>
          <w:b/>
          <w:sz w:val="40"/>
          <w:szCs w:val="40"/>
          <w:lang w:val="el-GR"/>
        </w:rPr>
        <w:t>δικαιοσύνη</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xml:space="preserve">; ② quality or state of juridical correctness with focus on redemptive action, righteousness. Integrity, virtue, </w:t>
      </w:r>
      <w:r>
        <w:rPr>
          <w:rFonts w:ascii="Comic Sans MS" w:hAnsi="Comic Sans MS"/>
          <w:spacing w:val="-2"/>
          <w:sz w:val="40"/>
          <w:szCs w:val="40"/>
        </w:rPr>
        <w:t>purity of life, rightness, correctness of thinking, feeling,</w:t>
      </w:r>
      <w:r>
        <w:rPr>
          <w:rFonts w:ascii="Comic Sans MS" w:hAnsi="Comic Sans MS"/>
          <w:sz w:val="40"/>
          <w:szCs w:val="40"/>
        </w:rPr>
        <w:t xml:space="preserve"> and acting.</w:t>
      </w:r>
    </w:p>
    <w:p w14:paraId="0330EF6F" w14:textId="77777777" w:rsidR="001232DE" w:rsidRDefault="001232DE">
      <w:pPr>
        <w:pStyle w:val="Standard"/>
        <w:ind w:right="-270"/>
        <w:rPr>
          <w:rFonts w:ascii="Comic Sans MS" w:hAnsi="Comic Sans MS"/>
          <w:sz w:val="16"/>
          <w:szCs w:val="16"/>
        </w:rPr>
      </w:pPr>
    </w:p>
    <w:p w14:paraId="075E2090" w14:textId="77777777" w:rsidR="001232DE" w:rsidRDefault="00020298">
      <w:pPr>
        <w:pStyle w:val="Standard"/>
        <w:ind w:left="270" w:right="-270" w:hanging="270"/>
      </w:pPr>
      <w:r>
        <w:rPr>
          <w:rFonts w:ascii="Comic Sans MS" w:hAnsi="Comic Sans MS"/>
          <w:sz w:val="40"/>
          <w:szCs w:val="40"/>
        </w:rPr>
        <w:t xml:space="preserve">  </w:t>
      </w:r>
      <w:proofErr w:type="spellStart"/>
      <w:r>
        <w:rPr>
          <w:rFonts w:ascii="Comic Sans MS" w:hAnsi="Comic Sans MS"/>
          <w:i/>
          <w:sz w:val="40"/>
          <w:szCs w:val="40"/>
        </w:rPr>
        <w:t>Dikaiosune</w:t>
      </w:r>
      <w:proofErr w:type="spellEnd"/>
      <w:r>
        <w:rPr>
          <w:rFonts w:ascii="Comic Sans MS" w:hAnsi="Comic Sans MS"/>
          <w:i/>
          <w:sz w:val="40"/>
          <w:szCs w:val="40"/>
        </w:rPr>
        <w:t> refers to the thinking of a judge allotting to each what is due. That is what the word actually means. It is the judicial righteousness of a judge. So God’s justice flows from His righteousness.</w:t>
      </w:r>
      <w:r>
        <w:rPr>
          <w:rFonts w:ascii="Comic Sans MS" w:hAnsi="Comic Sans MS"/>
          <w:sz w:val="40"/>
          <w:szCs w:val="40"/>
        </w:rPr>
        <w:t xml:space="preserve"> </w:t>
      </w:r>
      <w:r>
        <w:rPr>
          <w:rFonts w:ascii="Comic Sans MS" w:hAnsi="Comic Sans MS"/>
        </w:rPr>
        <w:t xml:space="preserve">R. B. </w:t>
      </w:r>
      <w:proofErr w:type="spellStart"/>
      <w:r>
        <w:rPr>
          <w:rFonts w:ascii="Comic Sans MS" w:hAnsi="Comic Sans MS"/>
        </w:rPr>
        <w:t>Theime</w:t>
      </w:r>
      <w:proofErr w:type="spellEnd"/>
      <w:r>
        <w:rPr>
          <w:rFonts w:ascii="Comic Sans MS" w:hAnsi="Comic Sans MS"/>
        </w:rPr>
        <w:t xml:space="preserve"> Jr., Romans</w:t>
      </w:r>
    </w:p>
    <w:p w14:paraId="4113E05F" w14:textId="77777777" w:rsidR="001232DE" w:rsidRDefault="001232DE">
      <w:pPr>
        <w:pStyle w:val="Standard"/>
        <w:ind w:right="-90"/>
        <w:rPr>
          <w:rFonts w:ascii="Comic Sans MS" w:hAnsi="Comic Sans MS"/>
          <w:i/>
          <w:sz w:val="16"/>
          <w:szCs w:val="16"/>
        </w:rPr>
      </w:pPr>
    </w:p>
    <w:p w14:paraId="329385DA" w14:textId="77777777" w:rsidR="001232DE" w:rsidRDefault="001232DE">
      <w:pPr>
        <w:pStyle w:val="Standard"/>
        <w:ind w:right="-90"/>
        <w:rPr>
          <w:rFonts w:ascii="Comic Sans MS" w:hAnsi="Comic Sans MS"/>
          <w:sz w:val="40"/>
          <w:szCs w:val="40"/>
        </w:rPr>
      </w:pPr>
    </w:p>
    <w:p w14:paraId="6082D595" w14:textId="77777777" w:rsidR="001232DE" w:rsidRDefault="00020298">
      <w:pPr>
        <w:pStyle w:val="Standard"/>
        <w:ind w:right="-90"/>
      </w:pPr>
      <w:r>
        <w:rPr>
          <w:rFonts w:ascii="Comic Sans MS" w:hAnsi="Comic Sans MS"/>
          <w:spacing w:val="-6"/>
          <w:sz w:val="40"/>
          <w:szCs w:val="40"/>
        </w:rPr>
        <w:t>“Righteousness” and “justify,” though seemingly unrelated</w:t>
      </w:r>
      <w:r>
        <w:rPr>
          <w:rFonts w:ascii="Comic Sans MS" w:hAnsi="Comic Sans MS"/>
          <w:spacing w:val="-4"/>
          <w:sz w:val="40"/>
          <w:szCs w:val="40"/>
        </w:rPr>
        <w:t xml:space="preserve"> in English, are related in Greek. “</w:t>
      </w:r>
      <w:r>
        <w:rPr>
          <w:rFonts w:ascii="Comic Sans MS" w:hAnsi="Comic Sans MS"/>
          <w:b/>
          <w:spacing w:val="-4"/>
          <w:sz w:val="40"/>
          <w:szCs w:val="40"/>
        </w:rPr>
        <w:t>Righteousness</w:t>
      </w:r>
      <w:r>
        <w:rPr>
          <w:rFonts w:ascii="Comic Sans MS" w:hAnsi="Comic Sans MS"/>
          <w:spacing w:val="-4"/>
          <w:sz w:val="40"/>
          <w:szCs w:val="40"/>
        </w:rPr>
        <w:t xml:space="preserve">” is </w:t>
      </w:r>
      <w:proofErr w:type="spellStart"/>
      <w:r>
        <w:rPr>
          <w:rFonts w:ascii="Comic Sans MS" w:hAnsi="Comic Sans MS"/>
          <w:i/>
          <w:spacing w:val="-4"/>
          <w:sz w:val="40"/>
          <w:szCs w:val="40"/>
        </w:rPr>
        <w:t>dikaiosynē</w:t>
      </w:r>
      <w:proofErr w:type="spellEnd"/>
      <w:r>
        <w:rPr>
          <w:rFonts w:ascii="Comic Sans MS" w:hAnsi="Comic Sans MS"/>
          <w:i/>
          <w:spacing w:val="-4"/>
          <w:sz w:val="40"/>
          <w:szCs w:val="40"/>
        </w:rPr>
        <w:t>,</w:t>
      </w:r>
      <w:r>
        <w:rPr>
          <w:rFonts w:ascii="Comic Sans MS" w:hAnsi="Comic Sans MS"/>
          <w:spacing w:val="-4"/>
          <w:sz w:val="40"/>
          <w:szCs w:val="40"/>
        </w:rPr>
        <w:t xml:space="preserve"> and “</w:t>
      </w:r>
      <w:r>
        <w:rPr>
          <w:rFonts w:ascii="Comic Sans MS" w:hAnsi="Comic Sans MS"/>
          <w:b/>
          <w:spacing w:val="-4"/>
          <w:sz w:val="40"/>
          <w:szCs w:val="40"/>
        </w:rPr>
        <w:t>Justify</w:t>
      </w:r>
      <w:r>
        <w:rPr>
          <w:rFonts w:ascii="Comic Sans MS" w:hAnsi="Comic Sans MS"/>
          <w:spacing w:val="-4"/>
          <w:sz w:val="40"/>
          <w:szCs w:val="40"/>
        </w:rPr>
        <w:t xml:space="preserve">” is </w:t>
      </w:r>
      <w:proofErr w:type="spellStart"/>
      <w:r>
        <w:rPr>
          <w:rFonts w:ascii="Comic Sans MS" w:hAnsi="Comic Sans MS"/>
          <w:i/>
          <w:spacing w:val="-4"/>
          <w:sz w:val="40"/>
          <w:szCs w:val="40"/>
        </w:rPr>
        <w:t>dikaioō</w:t>
      </w:r>
      <w:proofErr w:type="spellEnd"/>
      <w:r>
        <w:rPr>
          <w:rFonts w:ascii="Comic Sans MS" w:hAnsi="Comic Sans MS"/>
          <w:i/>
          <w:spacing w:val="-4"/>
          <w:sz w:val="40"/>
          <w:szCs w:val="40"/>
        </w:rPr>
        <w:t>.</w:t>
      </w:r>
    </w:p>
    <w:p w14:paraId="1648A9B8" w14:textId="77777777" w:rsidR="001232DE" w:rsidRDefault="001232DE">
      <w:pPr>
        <w:pStyle w:val="Standard"/>
        <w:ind w:right="-90"/>
        <w:rPr>
          <w:rFonts w:ascii="Comic Sans MS" w:hAnsi="Comic Sans MS"/>
          <w:i/>
          <w:spacing w:val="-4"/>
          <w:sz w:val="16"/>
          <w:szCs w:val="16"/>
        </w:rPr>
      </w:pPr>
    </w:p>
    <w:p w14:paraId="7CA3C398" w14:textId="77777777" w:rsidR="001232DE" w:rsidRDefault="00020298">
      <w:pPr>
        <w:pStyle w:val="Standard"/>
        <w:ind w:right="-90"/>
      </w:pPr>
      <w:r>
        <w:rPr>
          <w:rFonts w:ascii="Comic Sans MS" w:hAnsi="Comic Sans MS"/>
          <w:spacing w:val="-4"/>
          <w:sz w:val="40"/>
          <w:szCs w:val="40"/>
        </w:rPr>
        <w:t>The two words “righteousness” and “righteous” combined</w:t>
      </w:r>
      <w:r>
        <w:rPr>
          <w:rFonts w:ascii="Comic Sans MS" w:hAnsi="Comic Sans MS"/>
          <w:sz w:val="40"/>
          <w:szCs w:val="40"/>
        </w:rPr>
        <w:t xml:space="preserve"> are found 586 times in the NKJV.</w:t>
      </w:r>
      <w:r>
        <w:rPr>
          <w:rFonts w:ascii="Comic Sans MS" w:hAnsi="Comic Sans MS"/>
          <w:sz w:val="36"/>
          <w:szCs w:val="36"/>
        </w:rPr>
        <w:t xml:space="preserve">  </w:t>
      </w:r>
      <w:r>
        <w:rPr>
          <w:rFonts w:ascii="Comic Sans MS" w:hAnsi="Comic Sans MS"/>
          <w:sz w:val="40"/>
          <w:szCs w:val="40"/>
        </w:rPr>
        <w:t>“Justice” is found 130 times.</w:t>
      </w:r>
    </w:p>
    <w:p w14:paraId="3193908F" w14:textId="77777777" w:rsidR="001232DE" w:rsidRDefault="001232DE">
      <w:pPr>
        <w:pStyle w:val="Standard"/>
        <w:ind w:right="-90"/>
        <w:rPr>
          <w:rFonts w:ascii="Comic Sans MS" w:hAnsi="Comic Sans MS"/>
          <w:sz w:val="16"/>
          <w:szCs w:val="16"/>
        </w:rPr>
      </w:pPr>
    </w:p>
    <w:p w14:paraId="051D9EFC" w14:textId="77777777" w:rsidR="001232DE" w:rsidRDefault="00020298">
      <w:pPr>
        <w:pStyle w:val="Standard"/>
        <w:ind w:left="270" w:right="-180" w:hanging="270"/>
      </w:pPr>
      <w:r>
        <w:rPr>
          <w:rFonts w:ascii="Comic Sans MS" w:hAnsi="Comic Sans MS"/>
          <w:i/>
          <w:sz w:val="40"/>
          <w:szCs w:val="40"/>
        </w:rPr>
        <w:lastRenderedPageBreak/>
        <w:t xml:space="preserve">  “The “righteousness of God is revealed” introduces the topic, the subject matter, of Romans. It is to explain the righteousness of God in relationship to mankind, to human history, how God’s righteousness has been </w:t>
      </w:r>
      <w:r>
        <w:rPr>
          <w:rFonts w:ascii="Comic Sans MS" w:hAnsi="Comic Sans MS"/>
          <w:i/>
          <w:spacing w:val="-4"/>
          <w:sz w:val="40"/>
          <w:szCs w:val="40"/>
        </w:rPr>
        <w:t>violated by the human race and how God’s righteousness</w:t>
      </w:r>
      <w:r>
        <w:rPr>
          <w:rFonts w:ascii="Comic Sans MS" w:hAnsi="Comic Sans MS"/>
          <w:i/>
          <w:sz w:val="40"/>
          <w:szCs w:val="40"/>
        </w:rPr>
        <w:t xml:space="preserve"> is satisfied by the death of Jesus Christ on the cross; and how the righteousness of Christ, then, is imputed or credited to the account of the person who believes in Christ so that they are saved not based on what they have done but based on the righteousness that they possess from Christ. This is the basis for God saying that they are justified.” </w:t>
      </w:r>
      <w:r>
        <w:rPr>
          <w:rFonts w:ascii="Comic Sans MS" w:hAnsi="Comic Sans MS"/>
          <w:i/>
        </w:rPr>
        <w:t>Dr. Robert Dean, NT 06 Romans</w:t>
      </w:r>
    </w:p>
    <w:p w14:paraId="5C68E5A3" w14:textId="77777777" w:rsidR="001232DE" w:rsidRDefault="001232DE">
      <w:pPr>
        <w:pStyle w:val="Standard"/>
        <w:ind w:right="-90"/>
        <w:rPr>
          <w:rFonts w:ascii="Comic Sans MS" w:hAnsi="Comic Sans MS"/>
          <w:sz w:val="16"/>
          <w:szCs w:val="16"/>
        </w:rPr>
      </w:pPr>
    </w:p>
    <w:p w14:paraId="3F3E91FB" w14:textId="77777777" w:rsidR="001232DE" w:rsidRDefault="00020298">
      <w:pPr>
        <w:pStyle w:val="Standard"/>
      </w:pPr>
      <w:r>
        <w:rPr>
          <w:b/>
          <w:color w:val="0035FF"/>
          <w:sz w:val="40"/>
          <w:szCs w:val="40"/>
          <w:u w:val="single"/>
        </w:rPr>
        <w:t>LESSON 20</w:t>
      </w:r>
      <w:r>
        <w:rPr>
          <w:rFonts w:ascii="Comic Sans MS" w:hAnsi="Comic Sans MS"/>
          <w:sz w:val="40"/>
          <w:szCs w:val="40"/>
        </w:rPr>
        <w:t xml:space="preserve"> (8-25-20)  </w:t>
      </w:r>
    </w:p>
    <w:p w14:paraId="5E731602" w14:textId="77777777" w:rsidR="001232DE" w:rsidRDefault="00020298">
      <w:pPr>
        <w:pStyle w:val="Standard"/>
        <w:ind w:right="-90"/>
      </w:pPr>
      <w:r>
        <w:rPr>
          <w:rFonts w:ascii="Comic Sans MS" w:hAnsi="Comic Sans MS"/>
          <w:i/>
          <w:sz w:val="40"/>
          <w:szCs w:val="40"/>
        </w:rPr>
        <w:t>The righteousness of God is not mutable, it never changes or varies in any way. God can't compromise His perfect essence, attributes, or character. The only way that anyone can be right with God is to adjust to His righteousness.</w:t>
      </w:r>
    </w:p>
    <w:p w14:paraId="0020440A" w14:textId="77777777" w:rsidR="001232DE" w:rsidRDefault="001232DE">
      <w:pPr>
        <w:pStyle w:val="Standard"/>
        <w:ind w:right="-90"/>
        <w:rPr>
          <w:rFonts w:ascii="Comic Sans MS" w:hAnsi="Comic Sans MS"/>
          <w:i/>
          <w:sz w:val="16"/>
          <w:szCs w:val="16"/>
        </w:rPr>
      </w:pPr>
    </w:p>
    <w:p w14:paraId="70DEEA07" w14:textId="77777777" w:rsidR="001232DE" w:rsidRDefault="00020298">
      <w:pPr>
        <w:pStyle w:val="Standard"/>
        <w:ind w:right="-180"/>
      </w:pPr>
      <w:r>
        <w:rPr>
          <w:rFonts w:ascii="Comic Sans MS" w:hAnsi="Comic Sans MS"/>
          <w:i/>
          <w:spacing w:val="-2"/>
          <w:sz w:val="40"/>
          <w:szCs w:val="40"/>
        </w:rPr>
        <w:t>Every person who uses his volition to adjust to the right-</w:t>
      </w:r>
      <w:r>
        <w:rPr>
          <w:rFonts w:ascii="Comic Sans MS" w:hAnsi="Comic Sans MS"/>
          <w:i/>
          <w:sz w:val="40"/>
          <w:szCs w:val="40"/>
        </w:rPr>
        <w:t xml:space="preserve"> </w:t>
      </w:r>
      <w:proofErr w:type="spellStart"/>
      <w:r>
        <w:rPr>
          <w:rFonts w:ascii="Comic Sans MS" w:hAnsi="Comic Sans MS"/>
          <w:i/>
          <w:sz w:val="40"/>
          <w:szCs w:val="40"/>
        </w:rPr>
        <w:t>eousness</w:t>
      </w:r>
      <w:proofErr w:type="spellEnd"/>
      <w:r>
        <w:rPr>
          <w:rFonts w:ascii="Comic Sans MS" w:hAnsi="Comic Sans MS"/>
          <w:i/>
          <w:sz w:val="40"/>
          <w:szCs w:val="40"/>
        </w:rPr>
        <w:t xml:space="preserve"> of God is blessed. For the person who does not adjust to the justice of God at salvation, the justice of God will adjust to him in eternity. That means eternal punishment of the lake of fire</w:t>
      </w:r>
      <w:r>
        <w:rPr>
          <w:rFonts w:ascii="Comic Sans MS" w:hAnsi="Comic Sans MS"/>
          <w:sz w:val="40"/>
          <w:szCs w:val="40"/>
        </w:rPr>
        <w:t>—</w:t>
      </w:r>
      <w:r>
        <w:rPr>
          <w:rFonts w:ascii="Comic Sans MS" w:hAnsi="Comic Sans MS"/>
          <w:i/>
          <w:sz w:val="40"/>
          <w:szCs w:val="40"/>
          <w:u w:val="single"/>
        </w:rPr>
        <w:t>Revelation 20:12-15</w:t>
      </w:r>
      <w:r>
        <w:rPr>
          <w:rFonts w:ascii="Comic Sans MS" w:hAnsi="Comic Sans MS"/>
          <w:i/>
          <w:sz w:val="40"/>
          <w:szCs w:val="40"/>
        </w:rPr>
        <w:t>.</w:t>
      </w:r>
    </w:p>
    <w:p w14:paraId="32C509CD" w14:textId="77777777" w:rsidR="001232DE" w:rsidRDefault="001232DE">
      <w:pPr>
        <w:pStyle w:val="Standard"/>
        <w:ind w:right="-90"/>
        <w:rPr>
          <w:rFonts w:ascii="Comic Sans MS" w:hAnsi="Comic Sans MS"/>
          <w:i/>
          <w:sz w:val="20"/>
          <w:szCs w:val="20"/>
        </w:rPr>
      </w:pPr>
    </w:p>
    <w:p w14:paraId="4C15DE0E" w14:textId="77777777" w:rsidR="001232DE" w:rsidRDefault="00020298">
      <w:pPr>
        <w:pStyle w:val="Standard"/>
        <w:ind w:right="-90"/>
      </w:pPr>
      <w:r>
        <w:rPr>
          <w:rFonts w:ascii="Comic Sans MS" w:hAnsi="Comic Sans MS"/>
          <w:sz w:val="40"/>
          <w:szCs w:val="40"/>
        </w:rPr>
        <w:lastRenderedPageBreak/>
        <w:t>The justice of God is free to vindicate mankind under three fundamental categories: a) salvation adjustment; b) rebound adjustment, when necessary; c) spiritual maturity adjustment.</w:t>
      </w:r>
    </w:p>
    <w:p w14:paraId="7DF49E17" w14:textId="77777777" w:rsidR="001232DE" w:rsidRDefault="001232DE">
      <w:pPr>
        <w:pStyle w:val="Standard"/>
        <w:ind w:right="-90"/>
        <w:rPr>
          <w:rFonts w:ascii="Comic Sans MS" w:hAnsi="Comic Sans MS"/>
          <w:sz w:val="16"/>
          <w:szCs w:val="16"/>
        </w:rPr>
      </w:pPr>
    </w:p>
    <w:p w14:paraId="2C61E4D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Only God is inherently righteous, and man falls woefully short of the divine standard of moral perfection (3:23; Matt. 5:48). </w:t>
      </w:r>
      <w:r>
        <w:rPr>
          <w:rFonts w:ascii="Comic Sans MS" w:hAnsi="Comic Sans MS"/>
        </w:rPr>
        <w:t>John MacArthur Jr., ed., The MacArthur Study Bible, electronic ed. (Nashville, TN: Word Pub., 1997), 1693.</w:t>
      </w:r>
    </w:p>
    <w:p w14:paraId="4295227D" w14:textId="77777777" w:rsidR="001232DE" w:rsidRDefault="001232DE">
      <w:pPr>
        <w:pStyle w:val="Standard"/>
        <w:ind w:right="-90"/>
        <w:rPr>
          <w:rFonts w:ascii="Comic Sans MS" w:hAnsi="Comic Sans MS"/>
          <w:sz w:val="16"/>
          <w:szCs w:val="16"/>
        </w:rPr>
      </w:pPr>
    </w:p>
    <w:p w14:paraId="6E58DE17" w14:textId="77777777" w:rsidR="001232DE" w:rsidRDefault="00020298">
      <w:pPr>
        <w:pStyle w:val="Standard"/>
        <w:ind w:right="-90"/>
      </w:pPr>
      <w:r>
        <w:rPr>
          <w:rFonts w:ascii="Comic Sans MS" w:hAnsi="Comic Sans MS"/>
          <w:b/>
          <w:i/>
          <w:sz w:val="40"/>
          <w:szCs w:val="40"/>
          <w:u w:val="single"/>
        </w:rPr>
        <w:t>Romans 3:21-24</w:t>
      </w:r>
    </w:p>
    <w:p w14:paraId="624CF989" w14:textId="77777777" w:rsidR="001232DE" w:rsidRDefault="001232DE">
      <w:pPr>
        <w:pStyle w:val="Standard"/>
        <w:ind w:right="-90"/>
        <w:rPr>
          <w:rFonts w:ascii="Comic Sans MS" w:hAnsi="Comic Sans MS"/>
          <w:b/>
          <w:i/>
          <w:sz w:val="14"/>
          <w:szCs w:val="14"/>
          <w:u w:val="single"/>
        </w:rPr>
      </w:pPr>
    </w:p>
    <w:p w14:paraId="3E0DED3D" w14:textId="77777777" w:rsidR="001232DE" w:rsidRDefault="00020298">
      <w:pPr>
        <w:pStyle w:val="Standard"/>
        <w:ind w:right="-90"/>
      </w:pPr>
      <w:r>
        <w:rPr>
          <w:rFonts w:ascii="Comic Sans MS" w:hAnsi="Comic Sans MS"/>
          <w:b/>
          <w:i/>
          <w:sz w:val="40"/>
          <w:szCs w:val="40"/>
          <w:u w:val="single"/>
        </w:rPr>
        <w:t>Deuteronomy 32:3-4</w:t>
      </w:r>
      <w:r>
        <w:rPr>
          <w:rFonts w:ascii="Comic Sans MS" w:hAnsi="Comic Sans MS"/>
          <w:b/>
          <w:i/>
          <w:sz w:val="40"/>
          <w:szCs w:val="40"/>
        </w:rPr>
        <w:t xml:space="preserve"> For I proclaim the name of the LORD; Ascribe greatness to our God!  4) "The Rock! His work is perfect, For </w:t>
      </w:r>
      <w:r>
        <w:rPr>
          <w:rFonts w:ascii="Comic Sans MS" w:hAnsi="Comic Sans MS"/>
          <w:b/>
          <w:i/>
          <w:color w:val="C00000"/>
          <w:sz w:val="40"/>
          <w:szCs w:val="40"/>
        </w:rPr>
        <w:t>all His ways are just</w:t>
      </w:r>
      <w:r>
        <w:rPr>
          <w:rFonts w:ascii="Comic Sans MS" w:hAnsi="Comic Sans MS"/>
          <w:b/>
          <w:i/>
          <w:sz w:val="40"/>
          <w:szCs w:val="40"/>
        </w:rPr>
        <w:t xml:space="preserve">; A God of faithfulness and without injustice, </w:t>
      </w:r>
      <w:r>
        <w:rPr>
          <w:rFonts w:ascii="Comic Sans MS" w:hAnsi="Comic Sans MS"/>
          <w:b/>
          <w:i/>
          <w:color w:val="C00000"/>
          <w:sz w:val="40"/>
          <w:szCs w:val="40"/>
        </w:rPr>
        <w:t>Righteous and upright is He</w:t>
      </w:r>
      <w:r>
        <w:rPr>
          <w:rFonts w:ascii="Comic Sans MS" w:hAnsi="Comic Sans MS"/>
          <w:b/>
          <w:i/>
          <w:sz w:val="40"/>
          <w:szCs w:val="40"/>
        </w:rPr>
        <w:t>.</w:t>
      </w:r>
    </w:p>
    <w:p w14:paraId="3753094A" w14:textId="77777777" w:rsidR="001232DE" w:rsidRDefault="001232DE">
      <w:pPr>
        <w:pStyle w:val="Standard"/>
        <w:ind w:right="-90"/>
        <w:rPr>
          <w:rFonts w:ascii="Comic Sans MS" w:hAnsi="Comic Sans MS"/>
          <w:b/>
          <w:i/>
          <w:sz w:val="20"/>
          <w:szCs w:val="20"/>
          <w:u w:val="single"/>
        </w:rPr>
      </w:pPr>
    </w:p>
    <w:p w14:paraId="07982458" w14:textId="77777777" w:rsidR="001232DE" w:rsidRDefault="00020298">
      <w:pPr>
        <w:pStyle w:val="Standard"/>
        <w:ind w:right="-90"/>
      </w:pPr>
      <w:r>
        <w:rPr>
          <w:rFonts w:ascii="Comic Sans MS" w:hAnsi="Comic Sans MS"/>
          <w:b/>
          <w:bCs/>
          <w:i/>
          <w:sz w:val="40"/>
          <w:szCs w:val="40"/>
          <w:u w:val="single"/>
        </w:rPr>
        <w:t>Psalm 37:39-40</w:t>
      </w:r>
      <w:r>
        <w:rPr>
          <w:rFonts w:ascii="Comic Sans MS" w:hAnsi="Comic Sans MS"/>
          <w:b/>
          <w:bCs/>
          <w:i/>
          <w:sz w:val="40"/>
          <w:szCs w:val="40"/>
        </w:rPr>
        <w:t xml:space="preserve"> </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72B6E9E1" w14:textId="77777777" w:rsidR="001232DE" w:rsidRDefault="00020298">
      <w:pPr>
        <w:pStyle w:val="Standard"/>
        <w:ind w:right="-90"/>
      </w:pPr>
      <w:r>
        <w:rPr>
          <w:rFonts w:ascii="Comic Sans MS" w:hAnsi="Comic Sans MS"/>
          <w:b/>
          <w:i/>
          <w:sz w:val="40"/>
          <w:szCs w:val="40"/>
          <w:u w:val="single"/>
        </w:rPr>
        <w:t>Psalm 11:7</w:t>
      </w:r>
      <w:r>
        <w:rPr>
          <w:rFonts w:ascii="Comic Sans MS" w:hAnsi="Comic Sans MS"/>
          <w:b/>
          <w:i/>
          <w:sz w:val="40"/>
          <w:szCs w:val="40"/>
        </w:rPr>
        <w:t xml:space="preserve">  For </w:t>
      </w:r>
      <w:r>
        <w:rPr>
          <w:rFonts w:ascii="Comic Sans MS" w:hAnsi="Comic Sans MS"/>
          <w:b/>
          <w:i/>
          <w:color w:val="C00000"/>
          <w:sz w:val="40"/>
          <w:szCs w:val="40"/>
        </w:rPr>
        <w:t>the LORD is righteous</w:t>
      </w:r>
      <w:r>
        <w:rPr>
          <w:rFonts w:ascii="Comic Sans MS" w:hAnsi="Comic Sans MS"/>
          <w:b/>
          <w:i/>
          <w:sz w:val="40"/>
          <w:szCs w:val="40"/>
        </w:rPr>
        <w:t xml:space="preserve">; He </w:t>
      </w:r>
      <w:r>
        <w:rPr>
          <w:rFonts w:ascii="Comic Sans MS" w:hAnsi="Comic Sans MS"/>
          <w:b/>
          <w:i/>
          <w:color w:val="C00000"/>
          <w:sz w:val="40"/>
          <w:szCs w:val="40"/>
        </w:rPr>
        <w:t>loves righteousness</w:t>
      </w:r>
      <w:r>
        <w:rPr>
          <w:rFonts w:ascii="Comic Sans MS" w:hAnsi="Comic Sans MS"/>
          <w:b/>
          <w:i/>
          <w:sz w:val="40"/>
          <w:szCs w:val="40"/>
        </w:rPr>
        <w:t>; The upright will behold His face.</w:t>
      </w:r>
    </w:p>
    <w:p w14:paraId="6E37597E" w14:textId="77777777" w:rsidR="001232DE" w:rsidRDefault="001232DE">
      <w:pPr>
        <w:pStyle w:val="Standard"/>
        <w:ind w:right="-90"/>
        <w:rPr>
          <w:rFonts w:ascii="Comic Sans MS" w:hAnsi="Comic Sans MS"/>
          <w:b/>
          <w:i/>
          <w:sz w:val="20"/>
          <w:szCs w:val="20"/>
        </w:rPr>
      </w:pPr>
    </w:p>
    <w:p w14:paraId="5C71213F" w14:textId="77777777" w:rsidR="001232DE" w:rsidRDefault="00020298">
      <w:pPr>
        <w:pStyle w:val="Standard"/>
        <w:ind w:right="-90"/>
      </w:pPr>
      <w:r>
        <w:rPr>
          <w:rFonts w:ascii="Comic Sans MS" w:hAnsi="Comic Sans MS"/>
          <w:b/>
          <w:i/>
          <w:sz w:val="40"/>
          <w:szCs w:val="40"/>
          <w:u w:val="single"/>
        </w:rPr>
        <w:t>Romans 3:10</w:t>
      </w:r>
      <w:r>
        <w:rPr>
          <w:rFonts w:ascii="Comic Sans MS" w:hAnsi="Comic Sans MS"/>
          <w:b/>
          <w:i/>
          <w:sz w:val="40"/>
          <w:szCs w:val="40"/>
        </w:rPr>
        <w:t xml:space="preserve"> …as it is written, "There is </w:t>
      </w:r>
      <w:r>
        <w:rPr>
          <w:rFonts w:ascii="Comic Sans MS" w:hAnsi="Comic Sans MS"/>
          <w:b/>
          <w:i/>
          <w:color w:val="C00000"/>
          <w:sz w:val="40"/>
          <w:szCs w:val="40"/>
        </w:rPr>
        <w:t>none righteous</w:t>
      </w:r>
      <w:r>
        <w:rPr>
          <w:rFonts w:ascii="Comic Sans MS" w:hAnsi="Comic Sans MS"/>
          <w:b/>
          <w:i/>
          <w:sz w:val="40"/>
          <w:szCs w:val="40"/>
        </w:rPr>
        <w:t>, not even one;</w:t>
      </w:r>
    </w:p>
    <w:p w14:paraId="7B154C11" w14:textId="77777777" w:rsidR="001232DE" w:rsidRDefault="001232DE">
      <w:pPr>
        <w:pStyle w:val="Standard"/>
        <w:ind w:right="-90"/>
        <w:rPr>
          <w:b/>
          <w:i/>
          <w:color w:val="0035FF"/>
          <w:sz w:val="16"/>
          <w:szCs w:val="16"/>
        </w:rPr>
      </w:pPr>
    </w:p>
    <w:p w14:paraId="7B1434BD" w14:textId="77777777" w:rsidR="001232DE" w:rsidRDefault="00020298">
      <w:pPr>
        <w:pStyle w:val="Standard"/>
        <w:ind w:right="-90"/>
      </w:pPr>
      <w:r>
        <w:rPr>
          <w:rFonts w:ascii="Comic Sans MS" w:hAnsi="Comic Sans MS"/>
          <w:b/>
          <w:i/>
          <w:sz w:val="40"/>
          <w:szCs w:val="40"/>
          <w:u w:val="single"/>
        </w:rPr>
        <w:t>Exodus 9:23-34</w:t>
      </w:r>
    </w:p>
    <w:p w14:paraId="51382D92" w14:textId="77777777" w:rsidR="001232DE" w:rsidRDefault="001232DE">
      <w:pPr>
        <w:pStyle w:val="Standard"/>
        <w:ind w:right="-90"/>
        <w:rPr>
          <w:rFonts w:ascii="Comic Sans MS" w:hAnsi="Comic Sans MS"/>
          <w:b/>
          <w:i/>
          <w:sz w:val="12"/>
          <w:szCs w:val="12"/>
          <w:u w:val="single"/>
        </w:rPr>
      </w:pPr>
    </w:p>
    <w:p w14:paraId="73391E11" w14:textId="77777777" w:rsidR="001232DE" w:rsidRDefault="00020298">
      <w:pPr>
        <w:pStyle w:val="Standard"/>
        <w:ind w:right="-90"/>
      </w:pPr>
      <w:r>
        <w:rPr>
          <w:rFonts w:ascii="Comic Sans MS" w:hAnsi="Comic Sans MS"/>
          <w:b/>
          <w:i/>
          <w:sz w:val="40"/>
          <w:szCs w:val="40"/>
          <w:u w:val="single"/>
        </w:rPr>
        <w:t>Deuteronomy 16:18-20</w:t>
      </w:r>
      <w:r>
        <w:rPr>
          <w:rFonts w:ascii="Comic Sans MS" w:hAnsi="Comic Sans MS"/>
          <w:b/>
          <w:i/>
          <w:sz w:val="40"/>
          <w:szCs w:val="40"/>
        </w:rPr>
        <w:t xml:space="preserve"> You shall appoint for yourself judges and officers in all your towns which the LORD your God is giving you, according to your tribes, and they shall </w:t>
      </w:r>
      <w:r>
        <w:rPr>
          <w:rFonts w:ascii="Comic Sans MS" w:hAnsi="Comic Sans MS"/>
          <w:b/>
          <w:i/>
          <w:color w:val="C00000"/>
          <w:sz w:val="40"/>
          <w:szCs w:val="40"/>
        </w:rPr>
        <w:t>judge the people with righteous judgment</w:t>
      </w:r>
      <w:r>
        <w:rPr>
          <w:rFonts w:ascii="Comic Sans MS" w:hAnsi="Comic Sans MS"/>
          <w:b/>
          <w:i/>
          <w:sz w:val="40"/>
          <w:szCs w:val="40"/>
        </w:rPr>
        <w:t xml:space="preserve">.  19) "You shall not distort justice; you shall not be partial, and you shall not take a bribe, for a bribe blinds the eyes of the wise and perverts the </w:t>
      </w:r>
      <w:r>
        <w:rPr>
          <w:rFonts w:ascii="Comic Sans MS" w:hAnsi="Comic Sans MS"/>
          <w:b/>
          <w:i/>
          <w:color w:val="C00000"/>
          <w:sz w:val="40"/>
          <w:szCs w:val="40"/>
        </w:rPr>
        <w:t>words of the righteous</w:t>
      </w:r>
      <w:r>
        <w:rPr>
          <w:rFonts w:ascii="Comic Sans MS" w:hAnsi="Comic Sans MS"/>
          <w:b/>
          <w:i/>
          <w:sz w:val="40"/>
          <w:szCs w:val="40"/>
        </w:rPr>
        <w:t>.  20) "</w:t>
      </w:r>
      <w:r>
        <w:rPr>
          <w:rFonts w:ascii="Comic Sans MS" w:hAnsi="Comic Sans MS"/>
          <w:b/>
          <w:i/>
          <w:color w:val="C00000"/>
          <w:sz w:val="40"/>
          <w:szCs w:val="40"/>
        </w:rPr>
        <w:t>Justice, and only justice</w:t>
      </w:r>
      <w:r>
        <w:rPr>
          <w:rFonts w:ascii="Comic Sans MS" w:hAnsi="Comic Sans MS"/>
          <w:b/>
          <w:i/>
          <w:sz w:val="40"/>
          <w:szCs w:val="40"/>
        </w:rPr>
        <w:t>, you shall pursue, that you may live and possess the land which the LORD your God is giving you.</w:t>
      </w:r>
    </w:p>
    <w:p w14:paraId="71435ED2" w14:textId="77777777" w:rsidR="001232DE" w:rsidRDefault="001232DE">
      <w:pPr>
        <w:pStyle w:val="Standard"/>
        <w:ind w:right="-90"/>
        <w:rPr>
          <w:b/>
          <w:i/>
          <w:color w:val="0035FF"/>
          <w:sz w:val="16"/>
          <w:szCs w:val="16"/>
        </w:rPr>
      </w:pPr>
    </w:p>
    <w:p w14:paraId="409986D0" w14:textId="77777777" w:rsidR="001232DE" w:rsidRDefault="00020298">
      <w:pPr>
        <w:pStyle w:val="Standard"/>
        <w:ind w:right="-90"/>
      </w:pPr>
      <w:r>
        <w:rPr>
          <w:rFonts w:ascii="Comic Sans MS" w:hAnsi="Comic Sans MS"/>
          <w:b/>
          <w:i/>
          <w:sz w:val="40"/>
          <w:szCs w:val="40"/>
          <w:u w:val="single"/>
        </w:rPr>
        <w:t>Psalm 19:9</w:t>
      </w:r>
      <w:r>
        <w:rPr>
          <w:rFonts w:ascii="Comic Sans MS" w:hAnsi="Comic Sans MS"/>
          <w:b/>
          <w:i/>
          <w:sz w:val="40"/>
          <w:szCs w:val="40"/>
        </w:rPr>
        <w:t xml:space="preserve"> The </w:t>
      </w:r>
      <w:r>
        <w:rPr>
          <w:rFonts w:ascii="Comic Sans MS" w:hAnsi="Comic Sans MS"/>
          <w:b/>
          <w:i/>
          <w:sz w:val="40"/>
          <w:szCs w:val="40"/>
          <w:u w:val="single"/>
        </w:rPr>
        <w:t>fear of the LORD</w:t>
      </w:r>
      <w:r>
        <w:rPr>
          <w:rFonts w:ascii="Comic Sans MS" w:hAnsi="Comic Sans MS"/>
          <w:b/>
          <w:i/>
          <w:sz w:val="40"/>
          <w:szCs w:val="40"/>
        </w:rPr>
        <w:t xml:space="preserve"> is clean, enduring forever; The judgments of the LORD are true; they are </w:t>
      </w:r>
      <w:r>
        <w:rPr>
          <w:rFonts w:ascii="Comic Sans MS" w:hAnsi="Comic Sans MS"/>
          <w:b/>
          <w:i/>
          <w:color w:val="C00000"/>
          <w:sz w:val="40"/>
          <w:szCs w:val="40"/>
        </w:rPr>
        <w:t>righteous altogether</w:t>
      </w:r>
      <w:r>
        <w:rPr>
          <w:rFonts w:ascii="Comic Sans MS" w:hAnsi="Comic Sans MS"/>
          <w:b/>
          <w:i/>
          <w:sz w:val="40"/>
          <w:szCs w:val="40"/>
        </w:rPr>
        <w:t>.</w:t>
      </w:r>
    </w:p>
    <w:p w14:paraId="5CD5C263" w14:textId="77777777" w:rsidR="001232DE" w:rsidRDefault="001232DE">
      <w:pPr>
        <w:pStyle w:val="Standard"/>
        <w:ind w:right="-90"/>
        <w:rPr>
          <w:b/>
          <w:i/>
          <w:color w:val="0035FF"/>
          <w:sz w:val="16"/>
          <w:szCs w:val="16"/>
        </w:rPr>
      </w:pPr>
    </w:p>
    <w:p w14:paraId="0F8F2E3A" w14:textId="77777777" w:rsidR="001232DE" w:rsidRDefault="00020298">
      <w:pPr>
        <w:pStyle w:val="Standard"/>
        <w:ind w:right="-90"/>
      </w:pPr>
      <w:r>
        <w:rPr>
          <w:rFonts w:ascii="Comic Sans MS" w:hAnsi="Comic Sans MS"/>
          <w:b/>
          <w:i/>
          <w:sz w:val="40"/>
          <w:szCs w:val="40"/>
          <w:u w:val="single"/>
        </w:rPr>
        <w:t>Psalm 37:39-40</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02ED2DE2" w14:textId="77777777" w:rsidR="001232DE" w:rsidRDefault="001232DE">
      <w:pPr>
        <w:pStyle w:val="Standard"/>
        <w:ind w:right="-90"/>
        <w:rPr>
          <w:b/>
          <w:i/>
          <w:color w:val="0035FF"/>
          <w:sz w:val="18"/>
          <w:szCs w:val="18"/>
        </w:rPr>
      </w:pPr>
    </w:p>
    <w:p w14:paraId="6005DD2A" w14:textId="77777777" w:rsidR="001232DE" w:rsidRDefault="00020298">
      <w:pPr>
        <w:pStyle w:val="Standard"/>
        <w:ind w:right="-90"/>
      </w:pPr>
      <w:r>
        <w:rPr>
          <w:b/>
          <w:i/>
          <w:color w:val="0035FF"/>
          <w:sz w:val="40"/>
          <w:szCs w:val="40"/>
        </w:rPr>
        <w:t xml:space="preserve">the righteousness of God </w:t>
      </w:r>
      <w:r>
        <w:rPr>
          <w:b/>
          <w:i/>
          <w:color w:val="0035FF"/>
          <w:sz w:val="40"/>
          <w:szCs w:val="40"/>
          <w:u w:val="single"/>
        </w:rPr>
        <w:t xml:space="preserve">is revealed </w:t>
      </w:r>
      <w:r>
        <w:rPr>
          <w:color w:val="000000"/>
          <w:sz w:val="40"/>
          <w:szCs w:val="40"/>
        </w:rPr>
        <w:t xml:space="preserve">- </w:t>
      </w:r>
      <w:r>
        <w:rPr>
          <w:rFonts w:ascii="Comic Sans MS" w:hAnsi="Comic Sans MS"/>
          <w:sz w:val="36"/>
          <w:szCs w:val="36"/>
        </w:rPr>
        <w:t>APOKALUPTO</w:t>
      </w:r>
      <w:r>
        <w:rPr>
          <w:color w:val="000000"/>
          <w:sz w:val="36"/>
          <w:szCs w:val="36"/>
        </w:rPr>
        <w:t xml:space="preserve">, </w:t>
      </w:r>
      <w:r>
        <w:rPr>
          <w:rFonts w:ascii="#Logos 8 Resource" w:hAnsi="#Logos 8 Resource"/>
          <w:b/>
          <w:sz w:val="40"/>
          <w:szCs w:val="40"/>
          <w:lang w:val="el-GR"/>
        </w:rPr>
        <w:t>ἀποκαλύπτω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ppi</w:t>
      </w:r>
      <w:proofErr w:type="spellEnd"/>
      <w:r>
        <w:rPr>
          <w:rFonts w:ascii="Comic Sans MS" w:hAnsi="Comic Sans MS"/>
          <w:sz w:val="40"/>
          <w:szCs w:val="40"/>
        </w:rPr>
        <w:t>; to cause something to be fully known, reveal, disclose, bring to light, make fully known.</w:t>
      </w:r>
    </w:p>
    <w:p w14:paraId="5C027896" w14:textId="77777777" w:rsidR="001232DE" w:rsidRDefault="001232DE">
      <w:pPr>
        <w:pStyle w:val="Standard"/>
        <w:ind w:right="-90"/>
        <w:rPr>
          <w:rFonts w:ascii="Comic Sans MS" w:hAnsi="Comic Sans MS"/>
          <w:sz w:val="12"/>
          <w:szCs w:val="12"/>
        </w:rPr>
      </w:pPr>
    </w:p>
    <w:p w14:paraId="65D90BA6" w14:textId="77777777" w:rsidR="001232DE" w:rsidRDefault="00020298">
      <w:pPr>
        <w:pStyle w:val="Standard"/>
        <w:ind w:right="-90"/>
      </w:pPr>
      <w:r>
        <w:rPr>
          <w:rFonts w:ascii="Comic Sans MS" w:hAnsi="Comic Sans MS"/>
          <w:sz w:val="40"/>
          <w:szCs w:val="40"/>
        </w:rPr>
        <w:lastRenderedPageBreak/>
        <w:t xml:space="preserve">This is a compound verb, </w:t>
      </w:r>
      <w:r>
        <w:rPr>
          <w:rFonts w:ascii="Comic Sans MS" w:hAnsi="Comic Sans MS"/>
          <w:sz w:val="36"/>
          <w:szCs w:val="36"/>
        </w:rPr>
        <w:t>APO</w:t>
      </w:r>
      <w:r>
        <w:rPr>
          <w:rFonts w:ascii="Comic Sans MS" w:hAnsi="Comic Sans MS"/>
          <w:sz w:val="40"/>
          <w:szCs w:val="40"/>
        </w:rPr>
        <w:t> = away from; </w:t>
      </w:r>
      <w:r>
        <w:rPr>
          <w:rFonts w:ascii="Comic Sans MS" w:hAnsi="Comic Sans MS"/>
          <w:sz w:val="36"/>
          <w:szCs w:val="36"/>
        </w:rPr>
        <w:t>KALUPTO</w:t>
      </w:r>
      <w:r>
        <w:rPr>
          <w:rFonts w:ascii="Comic Sans MS" w:hAnsi="Comic Sans MS"/>
          <w:sz w:val="40"/>
          <w:szCs w:val="40"/>
        </w:rPr>
        <w:t xml:space="preserve"> = to hide or to veil, it means to be </w:t>
      </w:r>
      <w:r>
        <w:rPr>
          <w:rFonts w:ascii="Comic Sans MS" w:hAnsi="Comic Sans MS"/>
          <w:spacing w:val="-4"/>
          <w:sz w:val="40"/>
          <w:szCs w:val="40"/>
        </w:rPr>
        <w:t>away from being hidden, therefore to reveal, to uncover,</w:t>
      </w:r>
      <w:r>
        <w:rPr>
          <w:rFonts w:ascii="Comic Sans MS" w:hAnsi="Comic Sans MS"/>
          <w:sz w:val="40"/>
          <w:szCs w:val="40"/>
        </w:rPr>
        <w:t xml:space="preserve"> to bring to light.</w:t>
      </w:r>
    </w:p>
    <w:p w14:paraId="52A0D47E" w14:textId="77777777" w:rsidR="001232DE" w:rsidRDefault="001232DE">
      <w:pPr>
        <w:pStyle w:val="Standard"/>
        <w:ind w:right="-90"/>
        <w:rPr>
          <w:rFonts w:ascii="Comic Sans MS" w:hAnsi="Comic Sans MS"/>
          <w:sz w:val="16"/>
          <w:szCs w:val="16"/>
        </w:rPr>
      </w:pPr>
    </w:p>
    <w:p w14:paraId="7F04C2E8" w14:textId="77777777" w:rsidR="001232DE" w:rsidRDefault="00020298">
      <w:pPr>
        <w:pStyle w:val="Standard"/>
        <w:ind w:right="-90"/>
      </w:pPr>
      <w:r>
        <w:rPr>
          <w:rFonts w:ascii="Comic Sans MS" w:hAnsi="Comic Sans MS"/>
          <w:sz w:val="40"/>
          <w:szCs w:val="40"/>
        </w:rPr>
        <w:t>The present tense means that God’s righteousness is ongoing and the passive voice means that it is something that we receive as a gift, not something that we must work for. The indicative mood indicates that God’s righteousness is not something that may or may not be revealed, but is perpetually revealed.</w:t>
      </w:r>
    </w:p>
    <w:p w14:paraId="74B63604" w14:textId="77777777" w:rsidR="001232DE" w:rsidRDefault="001232DE">
      <w:pPr>
        <w:pStyle w:val="Standard"/>
        <w:ind w:right="-90"/>
        <w:rPr>
          <w:rFonts w:ascii="Comic Sans MS" w:hAnsi="Comic Sans MS"/>
          <w:sz w:val="16"/>
          <w:szCs w:val="16"/>
        </w:rPr>
      </w:pPr>
    </w:p>
    <w:p w14:paraId="0D431B7C" w14:textId="585175E9" w:rsidR="001232DE" w:rsidRDefault="00020298">
      <w:pPr>
        <w:pStyle w:val="Standard"/>
        <w:ind w:right="-90"/>
      </w:pPr>
      <w:r>
        <w:rPr>
          <w:b/>
          <w:i/>
          <w:color w:val="0035FF"/>
          <w:sz w:val="40"/>
          <w:szCs w:val="40"/>
        </w:rPr>
        <w:t xml:space="preserve">from faith to faith </w:t>
      </w:r>
      <w:r>
        <w:rPr>
          <w:color w:val="000000"/>
          <w:sz w:val="40"/>
          <w:szCs w:val="40"/>
        </w:rPr>
        <w:t xml:space="preserve">– </w:t>
      </w:r>
      <w:r>
        <w:rPr>
          <w:rFonts w:ascii="Comic Sans MS" w:hAnsi="Comic Sans MS"/>
          <w:sz w:val="40"/>
          <w:szCs w:val="40"/>
        </w:rPr>
        <w:t>These are two prepositional phrases. Each preposition has as its object faith. The first phrase is </w:t>
      </w:r>
      <w:r>
        <w:rPr>
          <w:rFonts w:ascii="Comic Sans MS" w:hAnsi="Comic Sans MS"/>
          <w:i/>
          <w:sz w:val="40"/>
          <w:szCs w:val="40"/>
        </w:rPr>
        <w:t>ek</w:t>
      </w:r>
      <w:r>
        <w:rPr>
          <w:rFonts w:ascii="Comic Sans MS" w:hAnsi="Comic Sans MS"/>
          <w:sz w:val="40"/>
          <w:szCs w:val="40"/>
        </w:rPr>
        <w:t xml:space="preserve"> plus the </w:t>
      </w:r>
      <w:proofErr w:type="spellStart"/>
      <w:r>
        <w:rPr>
          <w:rFonts w:ascii="Comic Sans MS" w:hAnsi="Comic Sans MS"/>
          <w:sz w:val="40"/>
          <w:szCs w:val="40"/>
        </w:rPr>
        <w:t>genetive</w:t>
      </w:r>
      <w:proofErr w:type="spellEnd"/>
      <w:r>
        <w:rPr>
          <w:rFonts w:ascii="Comic Sans MS" w:hAnsi="Comic Sans MS"/>
          <w:sz w:val="40"/>
          <w:szCs w:val="40"/>
        </w:rPr>
        <w:t xml:space="preserve"> of </w:t>
      </w:r>
      <w:proofErr w:type="spellStart"/>
      <w:r>
        <w:rPr>
          <w:rFonts w:ascii="Comic Sans MS" w:hAnsi="Comic Sans MS"/>
          <w:i/>
          <w:sz w:val="40"/>
          <w:szCs w:val="40"/>
        </w:rPr>
        <w:t>pistis</w:t>
      </w:r>
      <w:proofErr w:type="spellEnd"/>
      <w:r>
        <w:rPr>
          <w:rFonts w:ascii="Comic Sans MS" w:hAnsi="Comic Sans MS"/>
          <w:i/>
          <w:sz w:val="40"/>
          <w:szCs w:val="40"/>
        </w:rPr>
        <w:t>.</w:t>
      </w:r>
      <w:r>
        <w:rPr>
          <w:rFonts w:ascii="Comic Sans MS" w:hAnsi="Comic Sans MS"/>
          <w:sz w:val="40"/>
          <w:szCs w:val="40"/>
        </w:rPr>
        <w:t xml:space="preserve"> </w:t>
      </w:r>
      <w:r>
        <w:rPr>
          <w:rFonts w:ascii="Comic Sans MS" w:hAnsi="Comic Sans MS"/>
          <w:i/>
          <w:sz w:val="40"/>
          <w:szCs w:val="40"/>
        </w:rPr>
        <w:t>Pistis</w:t>
      </w:r>
      <w:r>
        <w:rPr>
          <w:rFonts w:ascii="Comic Sans MS" w:hAnsi="Comic Sans MS"/>
          <w:sz w:val="40"/>
          <w:szCs w:val="40"/>
        </w:rPr>
        <w:t> is used here in the active sense, it refers to faith in Christ as the initial adjustment to the justice of God. The second prepositional phrase is </w:t>
      </w:r>
      <w:proofErr w:type="spellStart"/>
      <w:r>
        <w:rPr>
          <w:rFonts w:ascii="Comic Sans MS" w:hAnsi="Comic Sans MS"/>
          <w:i/>
          <w:sz w:val="40"/>
          <w:szCs w:val="40"/>
        </w:rPr>
        <w:t>eis</w:t>
      </w:r>
      <w:proofErr w:type="spellEnd"/>
      <w:r>
        <w:rPr>
          <w:rFonts w:ascii="Comic Sans MS" w:hAnsi="Comic Sans MS"/>
          <w:i/>
          <w:sz w:val="40"/>
          <w:szCs w:val="40"/>
        </w:rPr>
        <w:t> </w:t>
      </w:r>
      <w:r>
        <w:rPr>
          <w:rFonts w:ascii="Comic Sans MS" w:hAnsi="Comic Sans MS"/>
          <w:sz w:val="40"/>
          <w:szCs w:val="40"/>
        </w:rPr>
        <w:t>plus the accusative of </w:t>
      </w:r>
      <w:proofErr w:type="spellStart"/>
      <w:r>
        <w:rPr>
          <w:rFonts w:ascii="Comic Sans MS" w:hAnsi="Comic Sans MS"/>
          <w:i/>
          <w:sz w:val="40"/>
          <w:szCs w:val="40"/>
        </w:rPr>
        <w:t>pistis</w:t>
      </w:r>
      <w:proofErr w:type="spellEnd"/>
      <w:r>
        <w:rPr>
          <w:rFonts w:ascii="Comic Sans MS" w:hAnsi="Comic Sans MS"/>
          <w:sz w:val="40"/>
          <w:szCs w:val="40"/>
        </w:rPr>
        <w:t>. Here </w:t>
      </w:r>
      <w:proofErr w:type="spellStart"/>
      <w:r>
        <w:rPr>
          <w:rFonts w:ascii="Comic Sans MS" w:hAnsi="Comic Sans MS"/>
          <w:i/>
          <w:sz w:val="40"/>
          <w:szCs w:val="40"/>
        </w:rPr>
        <w:t>pist</w:t>
      </w:r>
      <w:r w:rsidR="009B3039">
        <w:rPr>
          <w:rFonts w:ascii="Comic Sans MS" w:hAnsi="Comic Sans MS"/>
          <w:i/>
          <w:sz w:val="40"/>
          <w:szCs w:val="40"/>
        </w:rPr>
        <w:t>i</w:t>
      </w:r>
      <w:r>
        <w:rPr>
          <w:rFonts w:ascii="Comic Sans MS" w:hAnsi="Comic Sans MS"/>
          <w:i/>
          <w:sz w:val="40"/>
          <w:szCs w:val="40"/>
        </w:rPr>
        <w:t>s</w:t>
      </w:r>
      <w:proofErr w:type="spellEnd"/>
      <w:r>
        <w:rPr>
          <w:rFonts w:ascii="Comic Sans MS" w:hAnsi="Comic Sans MS"/>
          <w:sz w:val="40"/>
          <w:szCs w:val="40"/>
        </w:rPr>
        <w:t> has a slightly different meaning. Rather than the active sense, it is used here in the passive sense. It means what is believed, the body of faith which is doctrine. Therefore it refers to maturity adjustment to the justice of God—“from initial faith to doctrine.” That is the story of our life from salvation to the time we depart from this life.</w:t>
      </w:r>
    </w:p>
    <w:p w14:paraId="62822A67" w14:textId="77777777" w:rsidR="001232DE" w:rsidRDefault="001232DE">
      <w:pPr>
        <w:pStyle w:val="Standard"/>
        <w:ind w:right="-90"/>
        <w:rPr>
          <w:rFonts w:ascii="Comic Sans MS" w:hAnsi="Comic Sans MS"/>
          <w:sz w:val="16"/>
          <w:szCs w:val="16"/>
        </w:rPr>
      </w:pPr>
    </w:p>
    <w:p w14:paraId="36A1A0C3" w14:textId="77777777" w:rsidR="001232DE" w:rsidRDefault="00020298">
      <w:pPr>
        <w:pStyle w:val="Standard"/>
        <w:ind w:left="270" w:right="-90" w:hanging="270"/>
      </w:pPr>
      <w:r>
        <w:rPr>
          <w:rFonts w:ascii="Comic Sans MS" w:hAnsi="Comic Sans MS"/>
          <w:i/>
          <w:sz w:val="40"/>
          <w:szCs w:val="40"/>
        </w:rPr>
        <w:lastRenderedPageBreak/>
        <w:t xml:space="preserve">  “From faith to faith means faith is at the beginning of the salvation process, and it is the goal as well. When a person first exercises faith in Christ, that person is saved from the penalty of sin and declared righteous. As the believer lives by faith, God continues to save </w:t>
      </w:r>
      <w:r>
        <w:rPr>
          <w:rFonts w:ascii="Comic Sans MS" w:hAnsi="Comic Sans MS"/>
          <w:color w:val="000000"/>
          <w:sz w:val="36"/>
          <w:szCs w:val="36"/>
        </w:rPr>
        <w:t xml:space="preserve">(deliver) </w:t>
      </w:r>
      <w:r>
        <w:rPr>
          <w:rFonts w:ascii="Comic Sans MS" w:hAnsi="Comic Sans MS"/>
          <w:i/>
          <w:sz w:val="40"/>
          <w:szCs w:val="40"/>
        </w:rPr>
        <w:t>him or her from the power of sin to live righteously</w:t>
      </w:r>
      <w:r>
        <w:rPr>
          <w:rFonts w:ascii="Comic Sans MS" w:hAnsi="Comic Sans MS"/>
          <w:sz w:val="40"/>
          <w:szCs w:val="40"/>
        </w:rPr>
        <w:t xml:space="preserve">.” </w:t>
      </w:r>
      <w:r>
        <w:rPr>
          <w:rFonts w:ascii="Comic Sans MS" w:hAnsi="Comic Sans MS"/>
        </w:rPr>
        <w:t>Earl D. Radmacher, Ronald Barclay Allen, and H. Wayne House, The Nelson Study Bible: New King James Version (Nashville: T. Nelson Publishers, 1997),</w:t>
      </w:r>
    </w:p>
    <w:p w14:paraId="71A12F87" w14:textId="77777777" w:rsidR="001232DE" w:rsidRDefault="001232DE">
      <w:pPr>
        <w:pStyle w:val="Standard"/>
        <w:ind w:right="-90"/>
        <w:rPr>
          <w:rFonts w:ascii="Comic Sans MS" w:hAnsi="Comic Sans MS"/>
          <w:sz w:val="12"/>
          <w:szCs w:val="12"/>
        </w:rPr>
      </w:pPr>
    </w:p>
    <w:p w14:paraId="4FA95450"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from faith</w:t>
      </w:r>
      <w:r>
        <w:rPr>
          <w:rFonts w:ascii="Comic Sans MS" w:hAnsi="Comic Sans MS"/>
          <w:sz w:val="40"/>
          <w:szCs w:val="40"/>
        </w:rPr>
        <w:t xml:space="preserve">” refers to Phase 1 Faith when one believes the gospel and is born again securing eternal life and God’s own righteousness.  </w:t>
      </w:r>
    </w:p>
    <w:p w14:paraId="2E146E16" w14:textId="77777777" w:rsidR="001232DE" w:rsidRDefault="001232DE">
      <w:pPr>
        <w:pStyle w:val="Standard"/>
        <w:ind w:right="-90"/>
        <w:rPr>
          <w:rFonts w:ascii="Comic Sans MS" w:hAnsi="Comic Sans MS"/>
          <w:sz w:val="16"/>
          <w:szCs w:val="16"/>
        </w:rPr>
      </w:pPr>
    </w:p>
    <w:p w14:paraId="60D0007B"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to faith</w:t>
      </w:r>
      <w:r>
        <w:rPr>
          <w:rFonts w:ascii="Comic Sans MS" w:hAnsi="Comic Sans MS"/>
          <w:sz w:val="40"/>
          <w:szCs w:val="40"/>
        </w:rPr>
        <w:t xml:space="preserve">” refers to the content of what is believed in Phase 2 which is Bible doctrine. Believers must continue </w:t>
      </w:r>
      <w:r>
        <w:rPr>
          <w:rFonts w:ascii="Comic Sans MS" w:hAnsi="Comic Sans MS"/>
          <w:spacing w:val="-2"/>
          <w:sz w:val="40"/>
          <w:szCs w:val="40"/>
        </w:rPr>
        <w:t>to have faith in the doctrine they learn in order to apply</w:t>
      </w:r>
      <w:r>
        <w:rPr>
          <w:rFonts w:ascii="Comic Sans MS" w:hAnsi="Comic Sans MS"/>
          <w:sz w:val="40"/>
          <w:szCs w:val="40"/>
        </w:rPr>
        <w:t xml:space="preserve"> it and to reach spiritual maturity.</w:t>
      </w:r>
    </w:p>
    <w:p w14:paraId="26AF5B42" w14:textId="77777777" w:rsidR="001232DE" w:rsidRDefault="001232DE">
      <w:pPr>
        <w:pStyle w:val="Standard"/>
        <w:ind w:right="-90"/>
        <w:rPr>
          <w:b/>
          <w:i/>
          <w:color w:val="0035FF"/>
          <w:sz w:val="16"/>
          <w:szCs w:val="16"/>
        </w:rPr>
      </w:pPr>
    </w:p>
    <w:p w14:paraId="304CAE05" w14:textId="77777777" w:rsidR="001232DE" w:rsidRDefault="00020298">
      <w:pPr>
        <w:pStyle w:val="Standard"/>
      </w:pPr>
      <w:r>
        <w:rPr>
          <w:b/>
          <w:color w:val="0035FF"/>
          <w:sz w:val="40"/>
          <w:szCs w:val="40"/>
          <w:u w:val="single"/>
        </w:rPr>
        <w:t>LESSON 21</w:t>
      </w:r>
      <w:r>
        <w:rPr>
          <w:rFonts w:ascii="Comic Sans MS" w:hAnsi="Comic Sans MS"/>
          <w:sz w:val="40"/>
          <w:szCs w:val="40"/>
        </w:rPr>
        <w:t xml:space="preserve"> (8-27-20)  </w:t>
      </w:r>
    </w:p>
    <w:p w14:paraId="08BCD4C1" w14:textId="77777777" w:rsidR="001232DE" w:rsidRDefault="001232DE">
      <w:pPr>
        <w:pStyle w:val="Standard"/>
        <w:ind w:right="-90"/>
        <w:rPr>
          <w:b/>
          <w:i/>
          <w:color w:val="0035FF"/>
          <w:sz w:val="10"/>
          <w:szCs w:val="10"/>
        </w:rPr>
      </w:pPr>
    </w:p>
    <w:p w14:paraId="4F3AA8E9" w14:textId="77777777" w:rsidR="001232DE" w:rsidRDefault="00020298">
      <w:pPr>
        <w:pStyle w:val="Standard"/>
        <w:ind w:right="-90"/>
      </w:pPr>
      <w:r>
        <w:rPr>
          <w:rFonts w:ascii="Comic Sans MS" w:hAnsi="Comic Sans MS"/>
          <w:spacing w:val="-2"/>
          <w:sz w:val="40"/>
          <w:szCs w:val="40"/>
        </w:rPr>
        <w:t>God’s word reveals two types of righteousness:</w:t>
      </w:r>
    </w:p>
    <w:p w14:paraId="186EC059" w14:textId="77777777" w:rsidR="001232DE" w:rsidRDefault="00020298">
      <w:pPr>
        <w:pStyle w:val="Standard"/>
        <w:ind w:right="-90"/>
      </w:pPr>
      <w:r>
        <w:rPr>
          <w:rFonts w:ascii="Comic Sans MS" w:hAnsi="Comic Sans MS"/>
          <w:spacing w:val="-2"/>
          <w:sz w:val="40"/>
          <w:szCs w:val="40"/>
        </w:rPr>
        <w:t xml:space="preserve">  </w:t>
      </w:r>
    </w:p>
    <w:p w14:paraId="6BD5D7AB" w14:textId="77777777" w:rsidR="001232DE" w:rsidRDefault="00020298">
      <w:pPr>
        <w:pStyle w:val="Standard"/>
        <w:ind w:right="-90"/>
      </w:pPr>
      <w:r>
        <w:rPr>
          <w:rFonts w:ascii="Comic Sans MS" w:hAnsi="Comic Sans MS"/>
          <w:spacing w:val="-2"/>
          <w:sz w:val="40"/>
          <w:szCs w:val="40"/>
        </w:rPr>
        <w:t xml:space="preserve">   1. </w:t>
      </w:r>
      <w:r>
        <w:rPr>
          <w:rFonts w:ascii="Comic Sans MS" w:hAnsi="Comic Sans MS"/>
          <w:spacing w:val="-2"/>
          <w:sz w:val="40"/>
          <w:szCs w:val="40"/>
          <w:u w:val="single"/>
        </w:rPr>
        <w:t>Imputed Righteousness</w:t>
      </w:r>
    </w:p>
    <w:p w14:paraId="05BFA3F3" w14:textId="77777777" w:rsidR="001232DE" w:rsidRDefault="00020298">
      <w:pPr>
        <w:pStyle w:val="Standard"/>
        <w:ind w:right="-90"/>
      </w:pPr>
      <w:r>
        <w:rPr>
          <w:rFonts w:ascii="Comic Sans MS" w:hAnsi="Comic Sans MS"/>
          <w:spacing w:val="-2"/>
          <w:sz w:val="40"/>
          <w:szCs w:val="40"/>
        </w:rPr>
        <w:t xml:space="preserve">     a. Every believer receives the imputation of God’s</w:t>
      </w:r>
    </w:p>
    <w:p w14:paraId="24015940" w14:textId="77777777" w:rsidR="001232DE" w:rsidRDefault="00020298">
      <w:pPr>
        <w:pStyle w:val="Standard"/>
        <w:ind w:right="-90"/>
      </w:pPr>
      <w:r>
        <w:rPr>
          <w:rFonts w:ascii="Comic Sans MS" w:hAnsi="Comic Sans MS"/>
          <w:spacing w:val="-2"/>
          <w:sz w:val="40"/>
          <w:szCs w:val="40"/>
        </w:rPr>
        <w:t xml:space="preserve">         righteousness the moment he believes the gospel.</w:t>
      </w:r>
    </w:p>
    <w:p w14:paraId="62C9BA06" w14:textId="77777777" w:rsidR="001232DE" w:rsidRDefault="00020298">
      <w:pPr>
        <w:pStyle w:val="Standard"/>
        <w:ind w:right="-90"/>
      </w:pPr>
      <w:r>
        <w:rPr>
          <w:rFonts w:ascii="Comic Sans MS" w:hAnsi="Comic Sans MS"/>
          <w:spacing w:val="-2"/>
          <w:sz w:val="40"/>
          <w:szCs w:val="40"/>
        </w:rPr>
        <w:t xml:space="preserve">     b. God’s righteousness is given only on the basis of</w:t>
      </w:r>
    </w:p>
    <w:p w14:paraId="6FF266D9" w14:textId="77777777" w:rsidR="001232DE" w:rsidRDefault="00020298">
      <w:pPr>
        <w:pStyle w:val="Standard"/>
        <w:ind w:right="-90"/>
      </w:pPr>
      <w:r>
        <w:rPr>
          <w:rFonts w:ascii="Comic Sans MS" w:hAnsi="Comic Sans MS"/>
          <w:spacing w:val="-2"/>
          <w:sz w:val="40"/>
          <w:szCs w:val="40"/>
        </w:rPr>
        <w:t xml:space="preserve">        faith in Jesus Christ.</w:t>
      </w:r>
    </w:p>
    <w:p w14:paraId="41607789" w14:textId="77777777" w:rsidR="001232DE" w:rsidRDefault="001232DE">
      <w:pPr>
        <w:pStyle w:val="Standard"/>
        <w:ind w:right="-90"/>
        <w:rPr>
          <w:rFonts w:ascii="Comic Sans MS" w:hAnsi="Comic Sans MS"/>
          <w:spacing w:val="-2"/>
          <w:sz w:val="12"/>
          <w:szCs w:val="12"/>
        </w:rPr>
      </w:pPr>
    </w:p>
    <w:p w14:paraId="2CD6A168" w14:textId="77777777" w:rsidR="001232DE" w:rsidRDefault="00020298">
      <w:pPr>
        <w:pStyle w:val="Standard"/>
        <w:ind w:left="540" w:right="-90" w:hanging="540"/>
      </w:pPr>
      <w:r>
        <w:rPr>
          <w:rFonts w:ascii="Comic Sans MS" w:hAnsi="Comic Sans MS"/>
          <w:spacing w:val="-2"/>
          <w:sz w:val="40"/>
          <w:szCs w:val="40"/>
        </w:rPr>
        <w:lastRenderedPageBreak/>
        <w:t xml:space="preserve">     </w:t>
      </w:r>
      <w:r>
        <w:rPr>
          <w:rFonts w:ascii="Comic Sans MS" w:hAnsi="Comic Sans MS"/>
          <w:b/>
          <w:i/>
          <w:spacing w:val="-2"/>
          <w:sz w:val="40"/>
          <w:szCs w:val="40"/>
          <w:u w:val="single"/>
        </w:rPr>
        <w:t xml:space="preserve">Romans 4:4-6  </w:t>
      </w:r>
      <w:r>
        <w:rPr>
          <w:rFonts w:ascii="Comic Sans MS" w:hAnsi="Comic Sans MS"/>
          <w:b/>
          <w:i/>
          <w:spacing w:val="-2"/>
          <w:sz w:val="40"/>
          <w:szCs w:val="40"/>
        </w:rPr>
        <w:t xml:space="preserve">Now to the one who works, his wage is not reckoned as a favor, but as what is due. 5) But to the one who </w:t>
      </w:r>
      <w:r>
        <w:rPr>
          <w:rFonts w:ascii="Comic Sans MS" w:hAnsi="Comic Sans MS"/>
          <w:b/>
          <w:i/>
          <w:color w:val="C00000"/>
          <w:spacing w:val="-2"/>
          <w:sz w:val="40"/>
          <w:szCs w:val="40"/>
        </w:rPr>
        <w:t>does not work, but believes in Him who justifies the ungodly</w:t>
      </w:r>
      <w:r>
        <w:rPr>
          <w:rFonts w:ascii="Comic Sans MS" w:hAnsi="Comic Sans MS"/>
          <w:b/>
          <w:i/>
          <w:spacing w:val="-2"/>
          <w:sz w:val="40"/>
          <w:szCs w:val="40"/>
        </w:rPr>
        <w:t xml:space="preserve">, his faith is reckoned as righteousness, 6) just as David also speaks of the blessing upon the man to whom </w:t>
      </w:r>
      <w:r>
        <w:rPr>
          <w:rFonts w:ascii="Comic Sans MS" w:hAnsi="Comic Sans MS"/>
          <w:b/>
          <w:i/>
          <w:color w:val="C00000"/>
          <w:spacing w:val="-2"/>
          <w:sz w:val="40"/>
          <w:szCs w:val="40"/>
        </w:rPr>
        <w:t>God reckons righteousness apart from works</w:t>
      </w:r>
      <w:r>
        <w:rPr>
          <w:rFonts w:ascii="Comic Sans MS" w:hAnsi="Comic Sans MS"/>
          <w:b/>
          <w:i/>
          <w:spacing w:val="-2"/>
          <w:sz w:val="40"/>
          <w:szCs w:val="40"/>
        </w:rPr>
        <w:t>:</w:t>
      </w:r>
    </w:p>
    <w:p w14:paraId="40FAD611" w14:textId="77777777" w:rsidR="001232DE" w:rsidRDefault="001232DE">
      <w:pPr>
        <w:pStyle w:val="Standard"/>
        <w:ind w:left="540" w:right="-90" w:hanging="540"/>
        <w:rPr>
          <w:rFonts w:ascii="Comic Sans MS" w:hAnsi="Comic Sans MS"/>
          <w:b/>
          <w:i/>
          <w:spacing w:val="-2"/>
          <w:sz w:val="22"/>
          <w:szCs w:val="22"/>
        </w:rPr>
      </w:pPr>
    </w:p>
    <w:p w14:paraId="71F3285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3:22</w:t>
      </w:r>
      <w:r>
        <w:rPr>
          <w:rFonts w:ascii="Comic Sans MS" w:hAnsi="Comic Sans MS"/>
          <w:b/>
          <w:i/>
          <w:spacing w:val="-2"/>
          <w:sz w:val="40"/>
          <w:szCs w:val="40"/>
        </w:rPr>
        <w:t xml:space="preserve"> …</w:t>
      </w:r>
      <w:r>
        <w:rPr>
          <w:rFonts w:ascii="Comic Sans MS" w:hAnsi="Comic Sans MS"/>
          <w:b/>
          <w:i/>
          <w:color w:val="C00000"/>
          <w:spacing w:val="-2"/>
          <w:sz w:val="40"/>
          <w:szCs w:val="40"/>
        </w:rPr>
        <w:t>the righteousness of God through faith</w:t>
      </w:r>
      <w:r>
        <w:rPr>
          <w:rFonts w:ascii="Comic Sans MS" w:hAnsi="Comic Sans MS"/>
          <w:b/>
          <w:i/>
          <w:spacing w:val="-2"/>
          <w:sz w:val="40"/>
          <w:szCs w:val="40"/>
        </w:rPr>
        <w:t xml:space="preserve"> in Jesus Christ for all those who believe;</w:t>
      </w:r>
    </w:p>
    <w:p w14:paraId="186037A0" w14:textId="77777777" w:rsidR="001232DE" w:rsidRDefault="001232DE">
      <w:pPr>
        <w:pStyle w:val="Standard"/>
        <w:ind w:left="540" w:right="-90" w:hanging="540"/>
        <w:rPr>
          <w:rFonts w:ascii="Comic Sans MS" w:hAnsi="Comic Sans MS"/>
          <w:b/>
          <w:i/>
          <w:spacing w:val="-2"/>
          <w:sz w:val="22"/>
          <w:szCs w:val="22"/>
        </w:rPr>
      </w:pPr>
    </w:p>
    <w:p w14:paraId="3E42C5A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10:10</w:t>
      </w:r>
      <w:r>
        <w:rPr>
          <w:rFonts w:ascii="Comic Sans MS" w:hAnsi="Comic Sans MS"/>
          <w:b/>
          <w:i/>
          <w:spacing w:val="-2"/>
          <w:sz w:val="40"/>
          <w:szCs w:val="40"/>
        </w:rPr>
        <w:t xml:space="preserve">  for with the heart </w:t>
      </w:r>
      <w:r>
        <w:rPr>
          <w:rFonts w:ascii="Comic Sans MS" w:hAnsi="Comic Sans MS"/>
          <w:b/>
          <w:i/>
          <w:color w:val="C00000"/>
          <w:spacing w:val="-2"/>
          <w:sz w:val="40"/>
          <w:szCs w:val="40"/>
        </w:rPr>
        <w:t>man believes, resulting in righteousness</w:t>
      </w:r>
      <w:r>
        <w:rPr>
          <w:rFonts w:ascii="Comic Sans MS" w:hAnsi="Comic Sans MS"/>
          <w:b/>
          <w:i/>
          <w:spacing w:val="-2"/>
          <w:sz w:val="40"/>
          <w:szCs w:val="40"/>
        </w:rPr>
        <w:t>,</w:t>
      </w:r>
    </w:p>
    <w:p w14:paraId="22A63B71" w14:textId="77777777" w:rsidR="001232DE" w:rsidRDefault="001232DE">
      <w:pPr>
        <w:pStyle w:val="Standard"/>
        <w:ind w:right="-90"/>
        <w:rPr>
          <w:b/>
          <w:i/>
          <w:color w:val="0035FF"/>
          <w:sz w:val="20"/>
          <w:szCs w:val="20"/>
        </w:rPr>
      </w:pPr>
    </w:p>
    <w:p w14:paraId="5E431D5D"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Philippians 3:8-9</w:t>
      </w:r>
      <w:r>
        <w:rPr>
          <w:rFonts w:ascii="Comic Sans MS" w:hAnsi="Comic Sans MS"/>
          <w:b/>
          <w:i/>
          <w:spacing w:val="-2"/>
          <w:sz w:val="40"/>
          <w:szCs w:val="40"/>
        </w:rPr>
        <w:t xml:space="preserve">  …I count all things to be loss in view of the surpassing value of knowing Christ Jesus my Lord …9) and may be found in Him, not having a righteousness of my own derived from the Law, but that which is through faith in Christ, </w:t>
      </w:r>
      <w:r>
        <w:rPr>
          <w:rFonts w:ascii="Comic Sans MS" w:hAnsi="Comic Sans MS"/>
          <w:b/>
          <w:i/>
          <w:color w:val="C00000"/>
          <w:spacing w:val="-2"/>
          <w:sz w:val="40"/>
          <w:szCs w:val="40"/>
        </w:rPr>
        <w:t>the righteousness which comes from God on the basis of faith</w:t>
      </w:r>
      <w:r>
        <w:rPr>
          <w:rFonts w:ascii="Comic Sans MS" w:hAnsi="Comic Sans MS"/>
          <w:b/>
          <w:i/>
          <w:spacing w:val="-2"/>
          <w:sz w:val="40"/>
          <w:szCs w:val="40"/>
        </w:rPr>
        <w:t>,</w:t>
      </w:r>
    </w:p>
    <w:p w14:paraId="4FCA6548" w14:textId="77777777" w:rsidR="001232DE" w:rsidRDefault="001232DE">
      <w:pPr>
        <w:pStyle w:val="Standard"/>
        <w:ind w:right="-90"/>
        <w:rPr>
          <w:b/>
          <w:i/>
          <w:color w:val="0035FF"/>
          <w:sz w:val="16"/>
          <w:szCs w:val="16"/>
        </w:rPr>
      </w:pPr>
    </w:p>
    <w:p w14:paraId="229C5599" w14:textId="77777777" w:rsidR="001232DE" w:rsidRDefault="00020298">
      <w:pPr>
        <w:pStyle w:val="Standard"/>
        <w:ind w:right="-90"/>
      </w:pPr>
      <w:r>
        <w:rPr>
          <w:rFonts w:ascii="Comic Sans MS" w:hAnsi="Comic Sans MS"/>
          <w:color w:val="000000"/>
          <w:sz w:val="40"/>
          <w:szCs w:val="40"/>
        </w:rPr>
        <w:t xml:space="preserve">2. </w:t>
      </w:r>
      <w:r>
        <w:rPr>
          <w:rFonts w:ascii="Comic Sans MS" w:hAnsi="Comic Sans MS"/>
          <w:spacing w:val="-2"/>
          <w:sz w:val="40"/>
          <w:szCs w:val="40"/>
          <w:u w:val="single"/>
        </w:rPr>
        <w:t>Experiential Righteousness</w:t>
      </w:r>
    </w:p>
    <w:p w14:paraId="628C8B46" w14:textId="77777777" w:rsidR="001232DE" w:rsidRDefault="00020298">
      <w:pPr>
        <w:pStyle w:val="Standard"/>
        <w:ind w:right="-90"/>
      </w:pPr>
      <w:r>
        <w:rPr>
          <w:rFonts w:ascii="Comic Sans MS" w:hAnsi="Comic Sans MS"/>
          <w:color w:val="000000"/>
          <w:sz w:val="40"/>
          <w:szCs w:val="40"/>
        </w:rPr>
        <w:t xml:space="preserve">    </w:t>
      </w:r>
    </w:p>
    <w:p w14:paraId="44C7DB37"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spacing w:val="-2"/>
          <w:sz w:val="40"/>
          <w:szCs w:val="40"/>
        </w:rPr>
        <w:t>a. Every believer has the option to grow in grace</w:t>
      </w:r>
    </w:p>
    <w:p w14:paraId="42319E34" w14:textId="77777777" w:rsidR="001232DE" w:rsidRDefault="00020298">
      <w:pPr>
        <w:pStyle w:val="Standard"/>
        <w:ind w:right="-90"/>
      </w:pPr>
      <w:r>
        <w:rPr>
          <w:rFonts w:ascii="Comic Sans MS" w:hAnsi="Comic Sans MS"/>
          <w:spacing w:val="-2"/>
          <w:sz w:val="40"/>
          <w:szCs w:val="40"/>
        </w:rPr>
        <w:t xml:space="preserve">        and knowledge by learning the spiritual dynamics of</w:t>
      </w:r>
    </w:p>
    <w:p w14:paraId="048F06D6" w14:textId="77777777" w:rsidR="001232DE" w:rsidRDefault="00020298">
      <w:pPr>
        <w:pStyle w:val="Standard"/>
        <w:ind w:right="-90"/>
      </w:pPr>
      <w:r>
        <w:rPr>
          <w:rFonts w:ascii="Comic Sans MS" w:hAnsi="Comic Sans MS"/>
          <w:spacing w:val="-2"/>
          <w:sz w:val="40"/>
          <w:szCs w:val="40"/>
        </w:rPr>
        <w:t xml:space="preserve">        the Church Age.</w:t>
      </w:r>
    </w:p>
    <w:p w14:paraId="7E060054" w14:textId="77777777" w:rsidR="001232DE" w:rsidRDefault="001232DE">
      <w:pPr>
        <w:pStyle w:val="Standard"/>
        <w:ind w:right="-90"/>
        <w:rPr>
          <w:rFonts w:ascii="Comic Sans MS" w:hAnsi="Comic Sans MS"/>
          <w:spacing w:val="-2"/>
          <w:sz w:val="12"/>
          <w:szCs w:val="12"/>
        </w:rPr>
      </w:pPr>
    </w:p>
    <w:p w14:paraId="47478662" w14:textId="77777777" w:rsidR="001232DE" w:rsidRDefault="00020298">
      <w:pPr>
        <w:pStyle w:val="Standard"/>
        <w:ind w:right="-450"/>
      </w:pPr>
      <w:r>
        <w:rPr>
          <w:rFonts w:ascii="Comic Sans MS" w:hAnsi="Comic Sans MS"/>
          <w:spacing w:val="-6"/>
          <w:sz w:val="40"/>
          <w:szCs w:val="40"/>
        </w:rPr>
        <w:lastRenderedPageBreak/>
        <w:t xml:space="preserve">    b. Those who do will produce experiential righteousness,</w:t>
      </w:r>
    </w:p>
    <w:p w14:paraId="1DFB3EC9" w14:textId="77777777" w:rsidR="001232DE" w:rsidRDefault="00020298">
      <w:pPr>
        <w:pStyle w:val="Standard"/>
        <w:ind w:right="-450"/>
      </w:pPr>
      <w:r>
        <w:rPr>
          <w:rFonts w:ascii="Comic Sans MS" w:hAnsi="Comic Sans MS"/>
          <w:spacing w:val="-6"/>
          <w:sz w:val="40"/>
          <w:szCs w:val="40"/>
        </w:rPr>
        <w:t xml:space="preserve">        </w:t>
      </w:r>
      <w:r>
        <w:rPr>
          <w:rFonts w:ascii="Comic Sans MS" w:hAnsi="Comic Sans MS"/>
          <w:spacing w:val="-2"/>
          <w:sz w:val="40"/>
          <w:szCs w:val="40"/>
        </w:rPr>
        <w:t>divine good, that we were created to do through the</w:t>
      </w:r>
    </w:p>
    <w:p w14:paraId="4AA46F0C" w14:textId="77777777" w:rsidR="001232DE" w:rsidRDefault="00020298">
      <w:pPr>
        <w:pStyle w:val="Standard"/>
        <w:ind w:right="-90"/>
      </w:pPr>
      <w:r>
        <w:rPr>
          <w:rFonts w:ascii="Comic Sans MS" w:hAnsi="Comic Sans MS"/>
          <w:spacing w:val="-2"/>
          <w:sz w:val="40"/>
          <w:szCs w:val="40"/>
        </w:rPr>
        <w:t xml:space="preserve">        power of the H.S.</w:t>
      </w:r>
    </w:p>
    <w:p w14:paraId="21450AE2" w14:textId="77777777" w:rsidR="001232DE" w:rsidRDefault="00020298">
      <w:pPr>
        <w:pStyle w:val="Standard"/>
        <w:ind w:left="450" w:right="-90"/>
      </w:pPr>
      <w:r>
        <w:rPr>
          <w:rFonts w:ascii="Comic Sans MS" w:hAnsi="Comic Sans MS"/>
          <w:b/>
          <w:i/>
          <w:spacing w:val="-2"/>
          <w:sz w:val="40"/>
          <w:szCs w:val="40"/>
          <w:u w:val="single"/>
        </w:rPr>
        <w:t>Ephesians 2:10</w:t>
      </w:r>
      <w:r>
        <w:rPr>
          <w:rFonts w:ascii="Comic Sans MS" w:hAnsi="Comic Sans MS"/>
          <w:b/>
          <w:i/>
          <w:spacing w:val="-2"/>
          <w:sz w:val="40"/>
          <w:szCs w:val="40"/>
        </w:rPr>
        <w:t xml:space="preserve">  For we are His workmanship, created in Christ Jesus for good works, which God prepared beforehand, that we should walk in them.</w:t>
      </w:r>
    </w:p>
    <w:p w14:paraId="70BF4CAD" w14:textId="77777777" w:rsidR="001232DE" w:rsidRDefault="001232DE">
      <w:pPr>
        <w:pStyle w:val="Standard"/>
        <w:ind w:right="-90"/>
        <w:rPr>
          <w:rFonts w:ascii="Comic Sans MS" w:hAnsi="Comic Sans MS"/>
          <w:b/>
          <w:i/>
          <w:spacing w:val="-2"/>
          <w:sz w:val="16"/>
          <w:szCs w:val="16"/>
        </w:rPr>
      </w:pPr>
    </w:p>
    <w:p w14:paraId="75ED7B1C"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Romans 6:13</w:t>
      </w:r>
      <w:r>
        <w:rPr>
          <w:rFonts w:ascii="Comic Sans MS" w:hAnsi="Comic Sans MS"/>
          <w:b/>
          <w:i/>
          <w:spacing w:val="-2"/>
          <w:sz w:val="40"/>
          <w:szCs w:val="40"/>
        </w:rPr>
        <w:t xml:space="preserve">  and do not go on presenting the members of your body to sin as instruments of unrighteousness; but present yourselves to God as those alive from the dead, and your members as </w:t>
      </w:r>
      <w:r>
        <w:rPr>
          <w:rFonts w:ascii="Comic Sans MS" w:hAnsi="Comic Sans MS"/>
          <w:b/>
          <w:i/>
          <w:color w:val="C00000"/>
          <w:spacing w:val="-2"/>
          <w:sz w:val="40"/>
          <w:szCs w:val="40"/>
        </w:rPr>
        <w:t>instruments of righteousness to God</w:t>
      </w:r>
      <w:r>
        <w:rPr>
          <w:rFonts w:ascii="Comic Sans MS" w:hAnsi="Comic Sans MS"/>
          <w:b/>
          <w:i/>
          <w:spacing w:val="-2"/>
          <w:sz w:val="40"/>
          <w:szCs w:val="40"/>
        </w:rPr>
        <w:t>.</w:t>
      </w:r>
    </w:p>
    <w:p w14:paraId="3298E186" w14:textId="77777777" w:rsidR="001232DE" w:rsidRDefault="001232DE">
      <w:pPr>
        <w:pStyle w:val="Standard"/>
        <w:ind w:left="450" w:right="-90" w:hanging="450"/>
        <w:rPr>
          <w:rFonts w:ascii="Comic Sans MS" w:hAnsi="Comic Sans MS"/>
          <w:b/>
          <w:i/>
          <w:spacing w:val="-2"/>
          <w:sz w:val="16"/>
          <w:szCs w:val="16"/>
        </w:rPr>
      </w:pPr>
    </w:p>
    <w:p w14:paraId="2E10B15D" w14:textId="77777777" w:rsidR="001232DE" w:rsidRDefault="00020298">
      <w:pPr>
        <w:pStyle w:val="Standard"/>
        <w:ind w:left="450" w:right="-90" w:hanging="450"/>
      </w:pPr>
      <w:r>
        <w:rPr>
          <w:rFonts w:ascii="Comic Sans MS" w:hAnsi="Comic Sans MS"/>
          <w:b/>
          <w:i/>
          <w:spacing w:val="-2"/>
          <w:sz w:val="40"/>
          <w:szCs w:val="40"/>
        </w:rPr>
        <w:t xml:space="preserve">   </w:t>
      </w:r>
      <w:r>
        <w:rPr>
          <w:rFonts w:ascii="Comic Sans MS" w:hAnsi="Comic Sans MS"/>
          <w:b/>
          <w:i/>
          <w:spacing w:val="-2"/>
          <w:sz w:val="40"/>
          <w:szCs w:val="40"/>
          <w:u w:val="single"/>
        </w:rPr>
        <w:t>1 John 2:29</w:t>
      </w:r>
      <w:r>
        <w:rPr>
          <w:rFonts w:ascii="Comic Sans MS" w:hAnsi="Comic Sans MS"/>
          <w:b/>
          <w:i/>
          <w:spacing w:val="-2"/>
          <w:sz w:val="40"/>
          <w:szCs w:val="40"/>
        </w:rPr>
        <w:t xml:space="preserve">  If you know that He is righteous, you </w:t>
      </w:r>
      <w:r>
        <w:rPr>
          <w:rFonts w:ascii="Comic Sans MS" w:hAnsi="Comic Sans MS"/>
          <w:b/>
          <w:i/>
          <w:spacing w:val="-6"/>
          <w:sz w:val="40"/>
          <w:szCs w:val="40"/>
        </w:rPr>
        <w:t xml:space="preserve">know that everyone also </w:t>
      </w:r>
      <w:r>
        <w:rPr>
          <w:rFonts w:ascii="Comic Sans MS" w:hAnsi="Comic Sans MS"/>
          <w:b/>
          <w:i/>
          <w:color w:val="C00000"/>
          <w:spacing w:val="-6"/>
          <w:sz w:val="40"/>
          <w:szCs w:val="40"/>
        </w:rPr>
        <w:t>who practices righteousness</w:t>
      </w:r>
      <w:r>
        <w:rPr>
          <w:rFonts w:ascii="Comic Sans MS" w:hAnsi="Comic Sans MS"/>
          <w:b/>
          <w:i/>
          <w:spacing w:val="-2"/>
          <w:sz w:val="40"/>
          <w:szCs w:val="40"/>
        </w:rPr>
        <w:t xml:space="preserve"> is born of Him.</w:t>
      </w:r>
    </w:p>
    <w:p w14:paraId="517114E6" w14:textId="77777777" w:rsidR="001232DE" w:rsidRDefault="001232DE">
      <w:pPr>
        <w:pStyle w:val="Standard"/>
        <w:ind w:left="450" w:right="-90" w:hanging="450"/>
        <w:rPr>
          <w:rFonts w:ascii="Comic Sans MS" w:hAnsi="Comic Sans MS"/>
          <w:b/>
          <w:i/>
          <w:spacing w:val="-2"/>
          <w:sz w:val="16"/>
          <w:szCs w:val="16"/>
        </w:rPr>
      </w:pPr>
    </w:p>
    <w:p w14:paraId="7A3BACC5" w14:textId="77777777" w:rsidR="001232DE" w:rsidRDefault="00020298">
      <w:pPr>
        <w:pStyle w:val="Standard"/>
        <w:ind w:left="450" w:right="-90" w:hanging="450"/>
      </w:pPr>
      <w:r>
        <w:rPr>
          <w:rFonts w:ascii="Comic Sans MS" w:hAnsi="Comic Sans MS"/>
          <w:b/>
          <w:i/>
          <w:spacing w:val="-2"/>
          <w:sz w:val="40"/>
          <w:szCs w:val="40"/>
        </w:rPr>
        <w:t xml:space="preserve">   </w:t>
      </w:r>
      <w:r>
        <w:rPr>
          <w:rFonts w:ascii="Comic Sans MS" w:hAnsi="Comic Sans MS"/>
          <w:b/>
          <w:i/>
          <w:spacing w:val="-2"/>
          <w:sz w:val="40"/>
          <w:szCs w:val="40"/>
          <w:u w:val="single"/>
        </w:rPr>
        <w:t>Acts 10:35</w:t>
      </w:r>
      <w:r>
        <w:rPr>
          <w:rFonts w:ascii="Comic Sans MS" w:hAnsi="Comic Sans MS"/>
          <w:b/>
          <w:i/>
          <w:spacing w:val="-2"/>
          <w:sz w:val="40"/>
          <w:szCs w:val="40"/>
        </w:rPr>
        <w:t xml:space="preserve">  but in every nation, the man who fears Him and </w:t>
      </w:r>
      <w:r>
        <w:rPr>
          <w:rFonts w:ascii="Comic Sans MS" w:hAnsi="Comic Sans MS"/>
          <w:b/>
          <w:i/>
          <w:color w:val="C00000"/>
          <w:spacing w:val="-2"/>
          <w:sz w:val="40"/>
          <w:szCs w:val="40"/>
        </w:rPr>
        <w:t xml:space="preserve">does what is right </w:t>
      </w:r>
      <w:r>
        <w:rPr>
          <w:rFonts w:ascii="Comic Sans MS" w:hAnsi="Comic Sans MS"/>
          <w:b/>
          <w:i/>
          <w:spacing w:val="-2"/>
          <w:sz w:val="40"/>
          <w:szCs w:val="40"/>
        </w:rPr>
        <w:t>is welcome to Him.</w:t>
      </w:r>
    </w:p>
    <w:p w14:paraId="5E5FED03" w14:textId="77777777" w:rsidR="001232DE" w:rsidRDefault="001232DE">
      <w:pPr>
        <w:pStyle w:val="Standard"/>
        <w:ind w:right="-90"/>
        <w:rPr>
          <w:rFonts w:ascii="Comic Sans MS" w:hAnsi="Comic Sans MS"/>
          <w:b/>
          <w:i/>
          <w:spacing w:val="-2"/>
        </w:rPr>
      </w:pPr>
    </w:p>
    <w:p w14:paraId="21147837" w14:textId="77777777" w:rsidR="001232DE" w:rsidRDefault="00020298">
      <w:pPr>
        <w:pStyle w:val="Standard"/>
        <w:ind w:right="-90"/>
      </w:pPr>
      <w:r>
        <w:rPr>
          <w:b/>
          <w:i/>
          <w:color w:val="0035FF"/>
          <w:sz w:val="40"/>
          <w:szCs w:val="40"/>
        </w:rPr>
        <w:t>as it is written, "But the righteous man shall live by faith."</w:t>
      </w:r>
    </w:p>
    <w:p w14:paraId="29548D94" w14:textId="77777777" w:rsidR="001232DE" w:rsidRDefault="001232DE">
      <w:pPr>
        <w:pStyle w:val="Standard"/>
        <w:ind w:right="-90"/>
        <w:rPr>
          <w:b/>
          <w:i/>
          <w:color w:val="0035FF"/>
          <w:sz w:val="16"/>
          <w:szCs w:val="16"/>
        </w:rPr>
      </w:pPr>
    </w:p>
    <w:p w14:paraId="2BC83810" w14:textId="77777777" w:rsidR="001232DE" w:rsidRDefault="00020298">
      <w:pPr>
        <w:pStyle w:val="Standard"/>
        <w:ind w:right="-90"/>
      </w:pPr>
      <w:r>
        <w:rPr>
          <w:b/>
          <w:i/>
          <w:color w:val="0035FF"/>
          <w:sz w:val="40"/>
          <w:szCs w:val="40"/>
        </w:rPr>
        <w:t xml:space="preserve">as it is </w:t>
      </w:r>
      <w:r>
        <w:rPr>
          <w:b/>
          <w:i/>
          <w:color w:val="0035FF"/>
          <w:sz w:val="40"/>
          <w:szCs w:val="40"/>
          <w:u w:val="single"/>
        </w:rPr>
        <w:t>written</w:t>
      </w:r>
      <w:r>
        <w:rPr>
          <w:b/>
          <w:i/>
          <w:color w:val="0035FF"/>
          <w:sz w:val="40"/>
          <w:szCs w:val="40"/>
        </w:rPr>
        <w:t xml:space="preserve"> </w:t>
      </w:r>
      <w:r>
        <w:rPr>
          <w:color w:val="000000"/>
          <w:sz w:val="40"/>
          <w:szCs w:val="40"/>
        </w:rPr>
        <w:t xml:space="preserve">–  </w:t>
      </w:r>
      <w:r>
        <w:rPr>
          <w:color w:val="000000"/>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rpi</w:t>
      </w:r>
      <w:proofErr w:type="spellEnd"/>
      <w:r>
        <w:rPr>
          <w:rFonts w:ascii="Comic Sans MS" w:hAnsi="Comic Sans MS"/>
          <w:sz w:val="40"/>
          <w:szCs w:val="40"/>
        </w:rPr>
        <w:t>; ② to express thought in writing</w:t>
      </w:r>
    </w:p>
    <w:p w14:paraId="3B1B9AB9" w14:textId="77777777" w:rsidR="001232DE" w:rsidRDefault="001232DE">
      <w:pPr>
        <w:pStyle w:val="Standard"/>
        <w:ind w:right="-90"/>
        <w:rPr>
          <w:rFonts w:ascii="Comic Sans MS" w:hAnsi="Comic Sans MS"/>
          <w:sz w:val="16"/>
          <w:szCs w:val="16"/>
        </w:rPr>
      </w:pPr>
    </w:p>
    <w:p w14:paraId="2D0B8E0A" w14:textId="77777777" w:rsidR="001232DE" w:rsidRDefault="00020298">
      <w:pPr>
        <w:pStyle w:val="Standard"/>
        <w:ind w:right="-360"/>
      </w:pPr>
      <w:r>
        <w:rPr>
          <w:rFonts w:ascii="Comic Sans MS" w:hAnsi="Comic Sans MS"/>
          <w:sz w:val="40"/>
          <w:szCs w:val="40"/>
        </w:rPr>
        <w:t xml:space="preserve">Just before Nero came to the throne his step-father Emperor Claudius had banned all Jews from Rome and only </w:t>
      </w:r>
      <w:r>
        <w:rPr>
          <w:rFonts w:ascii="Comic Sans MS" w:hAnsi="Comic Sans MS"/>
          <w:sz w:val="40"/>
          <w:szCs w:val="40"/>
        </w:rPr>
        <w:lastRenderedPageBreak/>
        <w:t xml:space="preserve">recently had a small number of Jews been coming back to Rome. So the church in Rome was primarily a Gentile church. So why was Paul quoting a passage out of </w:t>
      </w:r>
      <w:r>
        <w:rPr>
          <w:rFonts w:ascii="Comic Sans MS" w:hAnsi="Comic Sans MS"/>
          <w:spacing w:val="-4"/>
          <w:sz w:val="40"/>
          <w:szCs w:val="40"/>
        </w:rPr>
        <w:t>the O.T. which was written by Jews for Jews to Gentiles?</w:t>
      </w:r>
    </w:p>
    <w:p w14:paraId="2F54DF83" w14:textId="77777777" w:rsidR="001232DE" w:rsidRDefault="001232DE">
      <w:pPr>
        <w:pStyle w:val="Standard"/>
        <w:ind w:right="-90"/>
        <w:rPr>
          <w:rFonts w:ascii="Comic Sans MS" w:hAnsi="Comic Sans MS"/>
          <w:sz w:val="16"/>
          <w:szCs w:val="16"/>
        </w:rPr>
      </w:pPr>
    </w:p>
    <w:p w14:paraId="660F822C" w14:textId="77777777" w:rsidR="001232DE" w:rsidRDefault="00020298">
      <w:pPr>
        <w:pStyle w:val="Standard"/>
        <w:ind w:right="-90"/>
      </w:pPr>
      <w:proofErr w:type="spellStart"/>
      <w:r>
        <w:rPr>
          <w:rFonts w:ascii="Comic Sans MS" w:hAnsi="Comic Sans MS"/>
          <w:b/>
          <w:i/>
          <w:sz w:val="40"/>
          <w:szCs w:val="40"/>
        </w:rPr>
        <w:t>Grapho</w:t>
      </w:r>
      <w:proofErr w:type="spellEnd"/>
      <w:r>
        <w:rPr>
          <w:rFonts w:ascii="Comic Sans MS" w:hAnsi="Comic Sans MS"/>
          <w:sz w:val="40"/>
          <w:szCs w:val="40"/>
        </w:rPr>
        <w:t xml:space="preserve"> is in the perfect tense: </w:t>
      </w:r>
      <w:r>
        <w:rPr>
          <w:rFonts w:ascii="Comic Sans MS" w:hAnsi="Comic Sans MS"/>
          <w:i/>
          <w:sz w:val="40"/>
          <w:szCs w:val="40"/>
        </w:rPr>
        <w:t xml:space="preserve">The verb tense used by the writer to describe a completed verbal action that occurred in the past but which produced a state of being or a result that exists in the present (in relation to the writer). The emphasis of the perfect is not the past action so much as it is as such but the present “state of affairs” resulting from the past action. </w:t>
      </w:r>
      <w:r>
        <w:rPr>
          <w:rFonts w:ascii="Comic Sans MS" w:hAnsi="Comic Sans MS"/>
        </w:rPr>
        <w:t>Michael S. Heiser and Vincent M. Setterholm, Glossary of Morpho-Syntactic Database Terminology (Lexham Press, 2013; 2013).</w:t>
      </w:r>
    </w:p>
    <w:p w14:paraId="7C01CD2A" w14:textId="77777777" w:rsidR="001232DE" w:rsidRDefault="001232DE">
      <w:pPr>
        <w:pStyle w:val="Standard"/>
        <w:ind w:right="-90"/>
        <w:rPr>
          <w:rFonts w:ascii="Comic Sans MS" w:hAnsi="Comic Sans MS"/>
          <w:sz w:val="16"/>
          <w:szCs w:val="16"/>
        </w:rPr>
      </w:pPr>
    </w:p>
    <w:p w14:paraId="6C28B5C6" w14:textId="77777777" w:rsidR="001232DE" w:rsidRDefault="00020298">
      <w:pPr>
        <w:pStyle w:val="Standard"/>
        <w:ind w:right="-90"/>
      </w:pPr>
      <w:r>
        <w:rPr>
          <w:rFonts w:ascii="Comic Sans MS" w:hAnsi="Comic Sans MS"/>
          <w:sz w:val="40"/>
          <w:szCs w:val="40"/>
        </w:rPr>
        <w:t xml:space="preserve">So, the </w:t>
      </w:r>
      <w:r>
        <w:rPr>
          <w:rFonts w:ascii="Comic Sans MS" w:hAnsi="Comic Sans MS"/>
          <w:sz w:val="40"/>
          <w:szCs w:val="40"/>
          <w:u w:val="single"/>
        </w:rPr>
        <w:t>perfect tense</w:t>
      </w:r>
      <w:r>
        <w:rPr>
          <w:rFonts w:ascii="Comic Sans MS" w:hAnsi="Comic Sans MS"/>
          <w:sz w:val="40"/>
          <w:szCs w:val="40"/>
        </w:rPr>
        <w:t xml:space="preserve"> of </w:t>
      </w:r>
      <w:proofErr w:type="spellStart"/>
      <w:r>
        <w:rPr>
          <w:rFonts w:ascii="Comic Sans MS" w:hAnsi="Comic Sans MS"/>
          <w:i/>
          <w:sz w:val="40"/>
          <w:szCs w:val="40"/>
        </w:rPr>
        <w:t>grapho</w:t>
      </w:r>
      <w:proofErr w:type="spellEnd"/>
      <w:r>
        <w:rPr>
          <w:rFonts w:ascii="Comic Sans MS" w:hAnsi="Comic Sans MS"/>
          <w:sz w:val="40"/>
          <w:szCs w:val="40"/>
        </w:rPr>
        <w:t xml:space="preserve"> means that even though this passage in Habakkuk is a part of the Old Testament canon, it is just as much for us Gentiles as believers as it was for Jewish believers in the days of Habakkuk.</w:t>
      </w:r>
    </w:p>
    <w:p w14:paraId="70D24DF6" w14:textId="77777777" w:rsidR="001232DE" w:rsidRDefault="001232DE">
      <w:pPr>
        <w:pStyle w:val="Standard"/>
        <w:ind w:right="-90"/>
        <w:rPr>
          <w:rFonts w:ascii="Comic Sans MS" w:hAnsi="Comic Sans MS"/>
          <w:sz w:val="16"/>
          <w:szCs w:val="16"/>
        </w:rPr>
      </w:pPr>
    </w:p>
    <w:p w14:paraId="4F05B8E6" w14:textId="77777777" w:rsidR="001232DE" w:rsidRDefault="00020298">
      <w:pPr>
        <w:pStyle w:val="Standard"/>
        <w:ind w:right="-90"/>
      </w:pPr>
      <w:r>
        <w:rPr>
          <w:rFonts w:ascii="Comic Sans MS" w:hAnsi="Comic Sans MS"/>
          <w:b/>
          <w:i/>
          <w:sz w:val="40"/>
          <w:szCs w:val="40"/>
          <w:u w:val="single"/>
        </w:rPr>
        <w:t>2 Timothy 3:16</w:t>
      </w:r>
      <w:r>
        <w:rPr>
          <w:rFonts w:ascii="Comic Sans MS" w:hAnsi="Comic Sans MS"/>
          <w:b/>
          <w:i/>
          <w:sz w:val="40"/>
          <w:szCs w:val="40"/>
        </w:rPr>
        <w:t xml:space="preserve"> All scripture is given by inspiration of God and is profitable for doctrine, for reproof, for correction, </w:t>
      </w:r>
      <w:r>
        <w:rPr>
          <w:rFonts w:ascii="Comic Sans MS" w:hAnsi="Comic Sans MS"/>
          <w:b/>
          <w:i/>
          <w:color w:val="C00000"/>
          <w:sz w:val="40"/>
          <w:szCs w:val="40"/>
        </w:rPr>
        <w:t>for instruction in righteousness</w:t>
      </w:r>
      <w:r>
        <w:rPr>
          <w:rFonts w:ascii="Comic Sans MS" w:hAnsi="Comic Sans MS"/>
          <w:b/>
          <w:i/>
          <w:sz w:val="40"/>
          <w:szCs w:val="40"/>
        </w:rPr>
        <w:t xml:space="preserve">: 17) That the man of God may be perfect, thoroughly furnished unto all good works.  </w:t>
      </w:r>
    </w:p>
    <w:p w14:paraId="29932400" w14:textId="77777777" w:rsidR="001232DE" w:rsidRDefault="001232DE">
      <w:pPr>
        <w:pStyle w:val="Standard"/>
        <w:ind w:right="-90"/>
        <w:rPr>
          <w:rFonts w:ascii="Comic Sans MS" w:hAnsi="Comic Sans MS"/>
          <w:sz w:val="16"/>
          <w:szCs w:val="16"/>
        </w:rPr>
      </w:pPr>
    </w:p>
    <w:p w14:paraId="0CD8E2AE" w14:textId="77777777" w:rsidR="001232DE" w:rsidRDefault="00020298">
      <w:pPr>
        <w:pStyle w:val="Standard"/>
        <w:ind w:right="-90"/>
      </w:pPr>
      <w:r>
        <w:rPr>
          <w:rFonts w:ascii="Comic Sans MS" w:hAnsi="Comic Sans MS"/>
          <w:sz w:val="40"/>
          <w:szCs w:val="40"/>
        </w:rPr>
        <w:lastRenderedPageBreak/>
        <w:t>Quote from</w:t>
      </w:r>
      <w:r>
        <w:rPr>
          <w:b/>
          <w:i/>
          <w:color w:val="0035FF"/>
          <w:sz w:val="40"/>
          <w:szCs w:val="40"/>
        </w:rPr>
        <w:t xml:space="preserve"> </w:t>
      </w:r>
      <w:r>
        <w:rPr>
          <w:rFonts w:ascii="Comic Sans MS" w:hAnsi="Comic Sans MS"/>
          <w:b/>
          <w:i/>
          <w:sz w:val="40"/>
          <w:szCs w:val="40"/>
          <w:u w:val="single"/>
        </w:rPr>
        <w:t>Habakkuk 2:4</w:t>
      </w:r>
      <w:r>
        <w:rPr>
          <w:rFonts w:ascii="Comic Sans MS" w:hAnsi="Comic Sans MS"/>
          <w:b/>
          <w:i/>
          <w:sz w:val="40"/>
          <w:szCs w:val="40"/>
        </w:rPr>
        <w:t xml:space="preserve"> "Behold, as for the proud one, His soul is not right within him; </w:t>
      </w:r>
      <w:r>
        <w:rPr>
          <w:rFonts w:ascii="Comic Sans MS" w:hAnsi="Comic Sans MS"/>
          <w:b/>
          <w:i/>
          <w:color w:val="C00000"/>
          <w:sz w:val="40"/>
          <w:szCs w:val="40"/>
        </w:rPr>
        <w:t>But the righteous will live by his faith</w:t>
      </w:r>
      <w:r>
        <w:rPr>
          <w:rFonts w:ascii="Comic Sans MS" w:hAnsi="Comic Sans MS"/>
          <w:b/>
          <w:i/>
          <w:sz w:val="40"/>
          <w:szCs w:val="40"/>
        </w:rPr>
        <w:t>.</w:t>
      </w:r>
    </w:p>
    <w:p w14:paraId="777CD60B" w14:textId="77777777" w:rsidR="001232DE" w:rsidRDefault="001232DE">
      <w:pPr>
        <w:pStyle w:val="Standard"/>
        <w:ind w:right="-90"/>
        <w:rPr>
          <w:rFonts w:ascii="Comic Sans MS" w:hAnsi="Comic Sans MS"/>
          <w:i/>
          <w:sz w:val="14"/>
          <w:szCs w:val="14"/>
        </w:rPr>
      </w:pPr>
    </w:p>
    <w:p w14:paraId="0B2C63FA" w14:textId="77777777" w:rsidR="001232DE" w:rsidRDefault="00020298">
      <w:pPr>
        <w:pStyle w:val="Standard"/>
        <w:ind w:right="-90"/>
      </w:pPr>
      <w:r>
        <w:rPr>
          <w:rFonts w:ascii="Comic Sans MS" w:hAnsi="Comic Sans MS"/>
          <w:i/>
          <w:sz w:val="40"/>
          <w:szCs w:val="40"/>
          <w:u w:val="single"/>
        </w:rPr>
        <w:t>Habakkuk 2:4</w:t>
      </w:r>
      <w:r>
        <w:rPr>
          <w:rFonts w:ascii="Comic Sans MS" w:hAnsi="Comic Sans MS"/>
          <w:sz w:val="40"/>
          <w:szCs w:val="40"/>
        </w:rPr>
        <w:t xml:space="preserve"> is also quoted in the following passages:</w:t>
      </w:r>
    </w:p>
    <w:p w14:paraId="41042A96" w14:textId="77777777" w:rsidR="001232DE" w:rsidRDefault="00020298">
      <w:pPr>
        <w:pStyle w:val="Standard"/>
        <w:ind w:right="-90"/>
      </w:pPr>
      <w:r>
        <w:rPr>
          <w:rFonts w:ascii="Comic Sans MS" w:hAnsi="Comic Sans MS"/>
          <w:b/>
          <w:i/>
          <w:sz w:val="40"/>
          <w:szCs w:val="40"/>
          <w:u w:val="single"/>
        </w:rPr>
        <w:t>Galatians 3:11</w:t>
      </w:r>
      <w:r>
        <w:rPr>
          <w:rFonts w:ascii="Comic Sans MS" w:hAnsi="Comic Sans MS"/>
          <w:b/>
          <w:i/>
          <w:sz w:val="40"/>
          <w:szCs w:val="40"/>
        </w:rPr>
        <w:t xml:space="preserve"> Now that no one is justified by the Law before God is evident; for, "</w:t>
      </w:r>
      <w:r>
        <w:rPr>
          <w:rFonts w:ascii="Comic Sans MS" w:hAnsi="Comic Sans MS"/>
          <w:b/>
          <w:i/>
          <w:color w:val="C00000"/>
          <w:sz w:val="40"/>
          <w:szCs w:val="40"/>
        </w:rPr>
        <w:t>The righteous man shall live by faith."</w:t>
      </w:r>
    </w:p>
    <w:p w14:paraId="57E2A23E" w14:textId="77777777" w:rsidR="001232DE" w:rsidRDefault="001232DE">
      <w:pPr>
        <w:pStyle w:val="Standard"/>
        <w:ind w:right="-90"/>
        <w:rPr>
          <w:rFonts w:ascii="Comic Sans MS" w:hAnsi="Comic Sans MS"/>
          <w:i/>
          <w:color w:val="C00000"/>
          <w:sz w:val="16"/>
          <w:szCs w:val="16"/>
        </w:rPr>
      </w:pPr>
    </w:p>
    <w:p w14:paraId="2C7717FD" w14:textId="77777777" w:rsidR="001232DE" w:rsidRDefault="00020298">
      <w:pPr>
        <w:pStyle w:val="Standard"/>
        <w:ind w:right="-90"/>
      </w:pPr>
      <w:r>
        <w:rPr>
          <w:rFonts w:ascii="Comic Sans MS" w:hAnsi="Comic Sans MS"/>
          <w:b/>
          <w:i/>
          <w:sz w:val="40"/>
          <w:szCs w:val="40"/>
          <w:u w:val="single"/>
        </w:rPr>
        <w:t>Hebrews 10:38</w:t>
      </w:r>
      <w:r>
        <w:rPr>
          <w:rFonts w:ascii="Comic Sans MS" w:hAnsi="Comic Sans MS"/>
          <w:b/>
          <w:i/>
          <w:sz w:val="40"/>
          <w:szCs w:val="40"/>
        </w:rPr>
        <w:t xml:space="preserve"> </w:t>
      </w:r>
      <w:r>
        <w:rPr>
          <w:rFonts w:ascii="Comic Sans MS" w:hAnsi="Comic Sans MS"/>
          <w:b/>
          <w:i/>
          <w:color w:val="C00000"/>
          <w:sz w:val="40"/>
          <w:szCs w:val="40"/>
        </w:rPr>
        <w:t>But My righteous one shall live by faith</w:t>
      </w:r>
      <w:r>
        <w:rPr>
          <w:rFonts w:ascii="Comic Sans MS" w:hAnsi="Comic Sans MS"/>
          <w:b/>
          <w:i/>
          <w:sz w:val="40"/>
          <w:szCs w:val="40"/>
        </w:rPr>
        <w:t>; And if he shrinks back, My soul has no pleasure in him.</w:t>
      </w:r>
    </w:p>
    <w:p w14:paraId="6FE01B3A" w14:textId="77777777" w:rsidR="001232DE" w:rsidRDefault="001232DE">
      <w:pPr>
        <w:pStyle w:val="Standard"/>
        <w:ind w:right="-90"/>
        <w:rPr>
          <w:rFonts w:ascii="Comic Sans MS" w:hAnsi="Comic Sans MS"/>
          <w:i/>
          <w:sz w:val="16"/>
          <w:szCs w:val="16"/>
        </w:rPr>
      </w:pPr>
    </w:p>
    <w:p w14:paraId="03816381" w14:textId="77777777" w:rsidR="001232DE" w:rsidRDefault="00020298">
      <w:pPr>
        <w:pStyle w:val="Standard"/>
        <w:ind w:right="-90"/>
      </w:pPr>
      <w:r>
        <w:rPr>
          <w:rFonts w:ascii="Comic Sans MS" w:hAnsi="Comic Sans MS"/>
          <w:sz w:val="40"/>
          <w:szCs w:val="40"/>
        </w:rPr>
        <w:t>What did Habakkuk mean in verse 2:4? The righteous in Judah would be sustained in the coming calamity by his faith. So it is comparable to what we would describe in relation to the Christian life as phase two—our ongoing dependence upon God as a believer, trusting Him during a crisis or calamities. The issue is, for the believer, that he is to live by his faith.</w:t>
      </w:r>
    </w:p>
    <w:p w14:paraId="15D300D7" w14:textId="77777777" w:rsidR="001232DE" w:rsidRDefault="001232DE">
      <w:pPr>
        <w:pStyle w:val="Standard"/>
        <w:ind w:right="-90"/>
        <w:rPr>
          <w:b/>
          <w:i/>
          <w:color w:val="0035FF"/>
          <w:sz w:val="16"/>
          <w:szCs w:val="16"/>
        </w:rPr>
      </w:pPr>
    </w:p>
    <w:p w14:paraId="5AD3FBB1" w14:textId="77777777" w:rsidR="001232DE" w:rsidRDefault="00020298">
      <w:pPr>
        <w:pStyle w:val="Standard"/>
        <w:ind w:right="-90"/>
      </w:pPr>
      <w:r>
        <w:rPr>
          <w:b/>
          <w:i/>
          <w:color w:val="0035FF"/>
          <w:sz w:val="40"/>
          <w:szCs w:val="40"/>
        </w:rPr>
        <w:t xml:space="preserve">But the </w:t>
      </w:r>
      <w:r>
        <w:rPr>
          <w:b/>
          <w:i/>
          <w:color w:val="0035FF"/>
          <w:sz w:val="40"/>
          <w:szCs w:val="40"/>
          <w:u w:val="single"/>
        </w:rPr>
        <w:t>righteous</w:t>
      </w:r>
      <w:r>
        <w:rPr>
          <w:b/>
          <w:i/>
          <w:color w:val="0035FF"/>
          <w:sz w:val="40"/>
          <w:szCs w:val="40"/>
        </w:rPr>
        <w:t xml:space="preserve"> man </w:t>
      </w:r>
      <w:r>
        <w:rPr>
          <w:color w:val="000000"/>
          <w:sz w:val="40"/>
          <w:szCs w:val="40"/>
        </w:rPr>
        <w:t xml:space="preserve">– </w:t>
      </w:r>
      <w:r>
        <w:rPr>
          <w:color w:val="000000"/>
          <w:sz w:val="36"/>
          <w:szCs w:val="36"/>
        </w:rPr>
        <w:t xml:space="preserve">DIKAIOS, </w:t>
      </w:r>
      <w:r>
        <w:rPr>
          <w:rFonts w:ascii="#Logos 8 Resource" w:hAnsi="#Logos 8 Resource"/>
          <w:b/>
          <w:sz w:val="40"/>
          <w:szCs w:val="40"/>
          <w:lang w:val="el-GR"/>
        </w:rPr>
        <w:t>δίκαιος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nsm</w:t>
      </w:r>
      <w:proofErr w:type="spellEnd"/>
      <w:r>
        <w:rPr>
          <w:rFonts w:ascii="Comic Sans MS" w:hAnsi="Comic Sans MS"/>
          <w:sz w:val="40"/>
          <w:szCs w:val="40"/>
        </w:rPr>
        <w:t>; ① pertinent to be in accordance with high standards of rectitude, upright, just, fair</w:t>
      </w:r>
    </w:p>
    <w:p w14:paraId="116B8900" w14:textId="77777777" w:rsidR="001232DE" w:rsidRDefault="001232DE">
      <w:pPr>
        <w:pStyle w:val="Standard"/>
        <w:ind w:right="-90"/>
        <w:rPr>
          <w:rFonts w:ascii="Comic Sans MS" w:hAnsi="Comic Sans MS"/>
          <w:sz w:val="16"/>
          <w:szCs w:val="16"/>
        </w:rPr>
      </w:pPr>
    </w:p>
    <w:p w14:paraId="6573745A" w14:textId="77777777" w:rsidR="001232DE" w:rsidRDefault="00020298">
      <w:pPr>
        <w:pStyle w:val="Standard"/>
        <w:ind w:right="-90"/>
      </w:pPr>
      <w:r>
        <w:rPr>
          <w:rFonts w:ascii="Comic Sans MS" w:hAnsi="Comic Sans MS"/>
          <w:sz w:val="40"/>
          <w:szCs w:val="40"/>
        </w:rPr>
        <w:lastRenderedPageBreak/>
        <w:t>It is important to understand that “</w:t>
      </w:r>
      <w:r>
        <w:rPr>
          <w:rFonts w:ascii="Comic Sans MS" w:hAnsi="Comic Sans MS"/>
          <w:i/>
          <w:sz w:val="40"/>
          <w:szCs w:val="40"/>
        </w:rPr>
        <w:t>the righteous man</w:t>
      </w:r>
      <w:r>
        <w:rPr>
          <w:rFonts w:ascii="Comic Sans MS" w:hAnsi="Comic Sans MS"/>
          <w:sz w:val="40"/>
          <w:szCs w:val="40"/>
        </w:rPr>
        <w:t>” is not referring to man being righteous because of his own character or works.</w:t>
      </w:r>
    </w:p>
    <w:p w14:paraId="1943991C" w14:textId="77777777" w:rsidR="001232DE" w:rsidRDefault="001232DE">
      <w:pPr>
        <w:pStyle w:val="Standard"/>
        <w:ind w:right="-90"/>
        <w:rPr>
          <w:rFonts w:ascii="Comic Sans MS" w:hAnsi="Comic Sans MS"/>
          <w:sz w:val="16"/>
          <w:szCs w:val="16"/>
        </w:rPr>
      </w:pPr>
    </w:p>
    <w:p w14:paraId="515576AD" w14:textId="77777777" w:rsidR="001232DE" w:rsidRDefault="00020298">
      <w:pPr>
        <w:pStyle w:val="Standard"/>
        <w:ind w:right="-90"/>
      </w:pPr>
      <w:r>
        <w:rPr>
          <w:rFonts w:ascii="Comic Sans MS" w:hAnsi="Comic Sans MS"/>
          <w:b/>
          <w:i/>
          <w:sz w:val="40"/>
          <w:szCs w:val="40"/>
          <w:u w:val="single"/>
        </w:rPr>
        <w:t>Isaiah 64:6</w:t>
      </w:r>
      <w:r>
        <w:rPr>
          <w:rFonts w:ascii="Comic Sans MS" w:hAnsi="Comic Sans MS"/>
          <w:b/>
          <w:i/>
          <w:sz w:val="40"/>
          <w:szCs w:val="40"/>
        </w:rPr>
        <w:t xml:space="preserve"> But we are all like an unclean thing, and </w:t>
      </w:r>
      <w:r>
        <w:rPr>
          <w:rFonts w:ascii="Comic Sans MS" w:hAnsi="Comic Sans MS"/>
          <w:b/>
          <w:i/>
          <w:color w:val="C00000"/>
          <w:sz w:val="40"/>
          <w:szCs w:val="40"/>
        </w:rPr>
        <w:t xml:space="preserve">all our </w:t>
      </w:r>
      <w:proofErr w:type="spellStart"/>
      <w:r>
        <w:rPr>
          <w:rFonts w:ascii="Comic Sans MS" w:hAnsi="Comic Sans MS"/>
          <w:b/>
          <w:i/>
          <w:color w:val="C00000"/>
          <w:sz w:val="40"/>
          <w:szCs w:val="40"/>
        </w:rPr>
        <w:t>righteousnesses</w:t>
      </w:r>
      <w:proofErr w:type="spellEnd"/>
      <w:r>
        <w:rPr>
          <w:rFonts w:ascii="Comic Sans MS" w:hAnsi="Comic Sans MS"/>
          <w:b/>
          <w:i/>
          <w:color w:val="C00000"/>
          <w:sz w:val="40"/>
          <w:szCs w:val="40"/>
        </w:rPr>
        <w:t xml:space="preserve"> are like filthy rags</w:t>
      </w:r>
      <w:r>
        <w:rPr>
          <w:rFonts w:ascii="Comic Sans MS" w:hAnsi="Comic Sans MS"/>
          <w:b/>
          <w:i/>
          <w:sz w:val="40"/>
          <w:szCs w:val="40"/>
        </w:rPr>
        <w:t>; We all fade as a leaf, And our iniquities, like the wind, Have taken us away.</w:t>
      </w:r>
    </w:p>
    <w:p w14:paraId="56B6AAD4" w14:textId="77777777" w:rsidR="001232DE" w:rsidRDefault="001232DE">
      <w:pPr>
        <w:pStyle w:val="Standard"/>
        <w:ind w:right="-90"/>
        <w:rPr>
          <w:rFonts w:ascii="Comic Sans MS" w:hAnsi="Comic Sans MS"/>
          <w:b/>
          <w:i/>
          <w:sz w:val="16"/>
          <w:szCs w:val="16"/>
        </w:rPr>
      </w:pPr>
    </w:p>
    <w:p w14:paraId="38C47B01" w14:textId="77777777" w:rsidR="001232DE" w:rsidRDefault="00020298">
      <w:pPr>
        <w:pStyle w:val="Standard"/>
        <w:ind w:right="-90"/>
      </w:pPr>
      <w:r>
        <w:rPr>
          <w:rFonts w:ascii="Comic Sans MS" w:hAnsi="Comic Sans MS"/>
          <w:sz w:val="40"/>
          <w:szCs w:val="40"/>
        </w:rPr>
        <w:t>God rejects our righteousness. He sees our pathetic attempts of being right before Him as a contemptible farce. Our human good will be judged and burned at the Great White Throne judgment.</w:t>
      </w:r>
    </w:p>
    <w:p w14:paraId="64AFB618" w14:textId="77777777" w:rsidR="001232DE" w:rsidRDefault="001232DE">
      <w:pPr>
        <w:pStyle w:val="Standard"/>
        <w:ind w:right="-90"/>
        <w:rPr>
          <w:rFonts w:ascii="Comic Sans MS" w:hAnsi="Comic Sans MS"/>
          <w:sz w:val="16"/>
          <w:szCs w:val="16"/>
        </w:rPr>
      </w:pPr>
    </w:p>
    <w:p w14:paraId="43E9A3AA" w14:textId="77777777" w:rsidR="001232DE" w:rsidRDefault="00020298">
      <w:pPr>
        <w:pStyle w:val="Standard"/>
        <w:ind w:right="-90"/>
      </w:pPr>
      <w:r>
        <w:rPr>
          <w:rFonts w:ascii="Comic Sans MS" w:hAnsi="Comic Sans MS"/>
          <w:spacing w:val="-2"/>
          <w:sz w:val="40"/>
          <w:szCs w:val="40"/>
        </w:rPr>
        <w:t>Nor does the “</w:t>
      </w:r>
      <w:r>
        <w:rPr>
          <w:rFonts w:ascii="Comic Sans MS" w:hAnsi="Comic Sans MS"/>
          <w:i/>
          <w:spacing w:val="-2"/>
          <w:sz w:val="40"/>
          <w:szCs w:val="40"/>
        </w:rPr>
        <w:t>righteous man</w:t>
      </w:r>
      <w:r>
        <w:rPr>
          <w:rFonts w:ascii="Comic Sans MS" w:hAnsi="Comic Sans MS"/>
          <w:spacing w:val="-2"/>
          <w:sz w:val="40"/>
          <w:szCs w:val="40"/>
        </w:rPr>
        <w:t>” refer to the righteousness</w:t>
      </w:r>
      <w:r>
        <w:rPr>
          <w:rFonts w:ascii="Comic Sans MS" w:hAnsi="Comic Sans MS"/>
          <w:sz w:val="40"/>
          <w:szCs w:val="40"/>
        </w:rPr>
        <w:t xml:space="preserve"> </w:t>
      </w:r>
      <w:r>
        <w:rPr>
          <w:rFonts w:ascii="Comic Sans MS" w:hAnsi="Comic Sans MS"/>
          <w:spacing w:val="-4"/>
          <w:sz w:val="40"/>
          <w:szCs w:val="40"/>
        </w:rPr>
        <w:t xml:space="preserve">of God that is imputed to all believers. That has to do </w:t>
      </w:r>
      <w:r>
        <w:rPr>
          <w:rFonts w:ascii="Comic Sans MS" w:hAnsi="Comic Sans MS"/>
          <w:spacing w:val="2"/>
          <w:sz w:val="40"/>
          <w:szCs w:val="40"/>
        </w:rPr>
        <w:t>with our positional standing before God, not our</w:t>
      </w:r>
      <w:r>
        <w:rPr>
          <w:rFonts w:ascii="Comic Sans MS" w:hAnsi="Comic Sans MS"/>
          <w:spacing w:val="-4"/>
          <w:sz w:val="40"/>
          <w:szCs w:val="40"/>
        </w:rPr>
        <w:t xml:space="preserve"> post- salvational experience in time. Believers can be just as sinful and unrighteous as unbelievers.</w:t>
      </w:r>
    </w:p>
    <w:p w14:paraId="75388EA4" w14:textId="77777777" w:rsidR="001232DE" w:rsidRDefault="001232DE">
      <w:pPr>
        <w:pStyle w:val="Standard"/>
        <w:ind w:right="-90"/>
        <w:rPr>
          <w:rFonts w:ascii="Comic Sans MS" w:hAnsi="Comic Sans MS"/>
          <w:sz w:val="22"/>
          <w:szCs w:val="22"/>
        </w:rPr>
      </w:pPr>
    </w:p>
    <w:p w14:paraId="15C51A46" w14:textId="77777777" w:rsidR="001232DE" w:rsidRDefault="00020298">
      <w:pPr>
        <w:pStyle w:val="Standard"/>
        <w:ind w:right="-90"/>
      </w:pPr>
      <w:r>
        <w:rPr>
          <w:rFonts w:ascii="Comic Sans MS" w:hAnsi="Comic Sans MS"/>
          <w:sz w:val="40"/>
          <w:szCs w:val="40"/>
        </w:rPr>
        <w:t>“</w:t>
      </w:r>
      <w:r>
        <w:rPr>
          <w:rFonts w:ascii="Comic Sans MS" w:hAnsi="Comic Sans MS"/>
          <w:i/>
          <w:sz w:val="40"/>
          <w:szCs w:val="40"/>
        </w:rPr>
        <w:t>The Righteous man</w:t>
      </w:r>
      <w:r>
        <w:rPr>
          <w:rFonts w:ascii="Comic Sans MS" w:hAnsi="Comic Sans MS"/>
          <w:sz w:val="40"/>
          <w:szCs w:val="40"/>
        </w:rPr>
        <w:t xml:space="preserve">” here, refers to a spiritual adult or a mature believer who does not live by trusting in himself or anyone or anything other than Jesus Christ and the Word of God.   </w:t>
      </w:r>
    </w:p>
    <w:p w14:paraId="458DAA19" w14:textId="77777777" w:rsidR="001232DE" w:rsidRDefault="001232DE">
      <w:pPr>
        <w:pStyle w:val="Standard"/>
        <w:ind w:right="-90"/>
        <w:rPr>
          <w:rFonts w:ascii="Comic Sans MS" w:hAnsi="Comic Sans MS"/>
          <w:i/>
          <w:sz w:val="22"/>
          <w:szCs w:val="22"/>
        </w:rPr>
      </w:pPr>
    </w:p>
    <w:p w14:paraId="66C36389" w14:textId="77777777" w:rsidR="001232DE" w:rsidRDefault="00020298">
      <w:pPr>
        <w:pStyle w:val="Standard"/>
      </w:pPr>
      <w:r>
        <w:rPr>
          <w:b/>
          <w:color w:val="0035FF"/>
          <w:sz w:val="40"/>
          <w:szCs w:val="40"/>
          <w:u w:val="single"/>
        </w:rPr>
        <w:t>LESSON 22</w:t>
      </w:r>
      <w:r>
        <w:rPr>
          <w:rFonts w:ascii="Comic Sans MS" w:hAnsi="Comic Sans MS"/>
          <w:sz w:val="40"/>
          <w:szCs w:val="40"/>
        </w:rPr>
        <w:t xml:space="preserve"> (9-1-20)  </w:t>
      </w:r>
    </w:p>
    <w:p w14:paraId="70CE7288" w14:textId="77777777" w:rsidR="001232DE" w:rsidRDefault="001232DE">
      <w:pPr>
        <w:pStyle w:val="Standard"/>
        <w:ind w:right="-630"/>
        <w:rPr>
          <w:rFonts w:ascii="Comic Sans MS" w:hAnsi="Comic Sans MS"/>
          <w:spacing w:val="-4"/>
          <w:sz w:val="12"/>
          <w:szCs w:val="12"/>
          <w:shd w:val="clear" w:color="auto" w:fill="FF0000"/>
        </w:rPr>
      </w:pPr>
    </w:p>
    <w:p w14:paraId="3B0CBD99" w14:textId="77777777" w:rsidR="001232DE" w:rsidRDefault="00020298">
      <w:pPr>
        <w:pStyle w:val="Standard"/>
        <w:ind w:right="-630"/>
      </w:pPr>
      <w:r>
        <w:rPr>
          <w:rFonts w:ascii="Comic Sans MS" w:hAnsi="Comic Sans MS"/>
          <w:spacing w:val="-4"/>
          <w:sz w:val="40"/>
          <w:szCs w:val="40"/>
        </w:rPr>
        <w:lastRenderedPageBreak/>
        <w:t xml:space="preserve">How can a man be righteous before God when </w:t>
      </w:r>
      <w:r>
        <w:rPr>
          <w:rFonts w:ascii="Comic Sans MS" w:hAnsi="Comic Sans MS"/>
          <w:i/>
          <w:spacing w:val="-4"/>
          <w:sz w:val="40"/>
          <w:szCs w:val="40"/>
          <w:u w:val="single"/>
        </w:rPr>
        <w:t>Rom. 3:10</w:t>
      </w:r>
      <w:r>
        <w:rPr>
          <w:rFonts w:ascii="Comic Sans MS" w:hAnsi="Comic Sans MS"/>
          <w:sz w:val="40"/>
          <w:szCs w:val="40"/>
        </w:rPr>
        <w:t xml:space="preserve">  says “</w:t>
      </w:r>
      <w:r>
        <w:rPr>
          <w:rFonts w:ascii="Comic Sans MS" w:hAnsi="Comic Sans MS"/>
          <w:i/>
          <w:sz w:val="40"/>
          <w:szCs w:val="40"/>
        </w:rPr>
        <w:t>there is none righteous, not even one</w:t>
      </w:r>
      <w:r>
        <w:rPr>
          <w:rFonts w:ascii="Comic Sans MS" w:hAnsi="Comic Sans MS"/>
          <w:sz w:val="40"/>
          <w:szCs w:val="40"/>
        </w:rPr>
        <w:t>”?</w:t>
      </w:r>
    </w:p>
    <w:p w14:paraId="72D26986" w14:textId="77777777" w:rsidR="001232DE" w:rsidRDefault="001232DE">
      <w:pPr>
        <w:pStyle w:val="Standard"/>
        <w:ind w:right="-90"/>
        <w:rPr>
          <w:rFonts w:ascii="Comic Sans MS" w:hAnsi="Comic Sans MS"/>
          <w:spacing w:val="-6"/>
          <w:sz w:val="22"/>
          <w:szCs w:val="22"/>
        </w:rPr>
      </w:pPr>
    </w:p>
    <w:p w14:paraId="0D273CCF" w14:textId="77777777" w:rsidR="001232DE" w:rsidRDefault="00020298">
      <w:pPr>
        <w:pStyle w:val="Standard"/>
        <w:ind w:right="-270"/>
      </w:pPr>
      <w:r>
        <w:rPr>
          <w:rFonts w:ascii="Comic Sans MS" w:hAnsi="Comic Sans MS"/>
          <w:sz w:val="40"/>
          <w:szCs w:val="40"/>
        </w:rPr>
        <w:t>This does not mean that a man cannot have relative</w:t>
      </w:r>
      <w:r>
        <w:rPr>
          <w:rFonts w:ascii="Comic Sans MS" w:hAnsi="Comic Sans MS"/>
          <w:spacing w:val="-6"/>
          <w:sz w:val="40"/>
          <w:szCs w:val="40"/>
        </w:rPr>
        <w:t xml:space="preserve"> </w:t>
      </w:r>
      <w:r>
        <w:rPr>
          <w:rFonts w:ascii="Comic Sans MS" w:hAnsi="Comic Sans MS"/>
          <w:spacing w:val="-4"/>
          <w:sz w:val="40"/>
          <w:szCs w:val="40"/>
        </w:rPr>
        <w:t xml:space="preserve">righteousness. </w:t>
      </w:r>
      <w:r>
        <w:rPr>
          <w:rFonts w:ascii="Comic Sans MS" w:hAnsi="Comic Sans MS"/>
          <w:i/>
          <w:spacing w:val="-4"/>
          <w:sz w:val="40"/>
          <w:szCs w:val="40"/>
          <w:u w:val="single"/>
        </w:rPr>
        <w:t>Isaiah 64:6</w:t>
      </w:r>
      <w:r>
        <w:rPr>
          <w:rFonts w:ascii="Comic Sans MS" w:hAnsi="Comic Sans MS"/>
          <w:spacing w:val="-4"/>
          <w:sz w:val="40"/>
          <w:szCs w:val="40"/>
        </w:rPr>
        <w:t xml:space="preserve"> speaks of our </w:t>
      </w:r>
      <w:proofErr w:type="spellStart"/>
      <w:r>
        <w:rPr>
          <w:rFonts w:ascii="Comic Sans MS" w:hAnsi="Comic Sans MS"/>
          <w:spacing w:val="-4"/>
          <w:sz w:val="40"/>
          <w:szCs w:val="40"/>
        </w:rPr>
        <w:t>righteousnesses</w:t>
      </w:r>
      <w:proofErr w:type="spellEnd"/>
      <w:r>
        <w:rPr>
          <w:rFonts w:ascii="Comic Sans MS" w:hAnsi="Comic Sans MS"/>
          <w:spacing w:val="-4"/>
          <w:sz w:val="40"/>
          <w:szCs w:val="40"/>
        </w:rPr>
        <w:t>. Man can produce human good (relative +r) but he cannot produce divine good (perfect +R) apart from being empowered by the Holy Spirit. No one can be perfectly righteous as God, but believers</w:t>
      </w:r>
      <w:r>
        <w:rPr>
          <w:rFonts w:ascii="Comic Sans MS" w:hAnsi="Comic Sans MS"/>
          <w:sz w:val="40"/>
          <w:szCs w:val="40"/>
        </w:rPr>
        <w:t xml:space="preserve"> can be experientially righteous when they live by faith. </w:t>
      </w:r>
      <w:r>
        <w:rPr>
          <w:rFonts w:ascii="Comic Sans MS" w:hAnsi="Comic Sans MS"/>
          <w:sz w:val="40"/>
          <w:szCs w:val="40"/>
        </w:rPr>
        <w:br/>
      </w:r>
    </w:p>
    <w:p w14:paraId="35547FE1" w14:textId="77777777" w:rsidR="001232DE" w:rsidRDefault="00020298">
      <w:pPr>
        <w:pStyle w:val="Standard"/>
        <w:ind w:right="-90"/>
      </w:pPr>
      <w:r>
        <w:rPr>
          <w:b/>
          <w:i/>
          <w:color w:val="0035FF"/>
          <w:sz w:val="40"/>
          <w:szCs w:val="40"/>
        </w:rPr>
        <w:t xml:space="preserve">shall </w:t>
      </w:r>
      <w:r>
        <w:rPr>
          <w:b/>
          <w:i/>
          <w:color w:val="0035FF"/>
          <w:sz w:val="40"/>
          <w:szCs w:val="40"/>
          <w:u w:val="single"/>
        </w:rPr>
        <w:t>live</w:t>
      </w:r>
      <w:r>
        <w:rPr>
          <w:b/>
          <w:i/>
          <w:color w:val="0035FF"/>
          <w:sz w:val="40"/>
          <w:szCs w:val="40"/>
        </w:rPr>
        <w:t xml:space="preserve"> by faith. </w:t>
      </w:r>
      <w:r>
        <w:rPr>
          <w:color w:val="000000"/>
          <w:sz w:val="40"/>
          <w:szCs w:val="40"/>
        </w:rPr>
        <w:t xml:space="preserve">– </w:t>
      </w:r>
      <w:r>
        <w:rPr>
          <w:color w:val="000000"/>
          <w:sz w:val="36"/>
          <w:szCs w:val="36"/>
        </w:rPr>
        <w:t xml:space="preserve">ZAO, </w:t>
      </w:r>
      <w:r>
        <w:rPr>
          <w:rFonts w:ascii="#Logos 8 Resource" w:hAnsi="#Logos 8 Resource"/>
          <w:b/>
          <w:sz w:val="40"/>
          <w:szCs w:val="40"/>
          <w:lang w:val="el-GR"/>
        </w:rPr>
        <w:t>ζάω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fmi</w:t>
      </w:r>
      <w:proofErr w:type="spellEnd"/>
      <w:r>
        <w:rPr>
          <w:rFonts w:ascii="Comic Sans MS" w:hAnsi="Comic Sans MS"/>
          <w:sz w:val="40"/>
          <w:szCs w:val="40"/>
        </w:rPr>
        <w:t>; ② to live in a transcendent sense, live</w:t>
      </w:r>
    </w:p>
    <w:p w14:paraId="05BABACD" w14:textId="77777777" w:rsidR="001232DE" w:rsidRDefault="001232DE">
      <w:pPr>
        <w:pStyle w:val="Standard"/>
        <w:ind w:right="-90"/>
        <w:rPr>
          <w:rFonts w:ascii="Comic Sans MS" w:hAnsi="Comic Sans MS"/>
          <w:sz w:val="16"/>
          <w:szCs w:val="16"/>
        </w:rPr>
      </w:pPr>
    </w:p>
    <w:p w14:paraId="679CF8B4" w14:textId="77777777" w:rsidR="001232DE" w:rsidRDefault="00020298">
      <w:pPr>
        <w:pStyle w:val="Standard"/>
        <w:ind w:right="-90"/>
      </w:pPr>
      <w:r>
        <w:rPr>
          <w:rFonts w:ascii="Comic Sans MS" w:hAnsi="Comic Sans MS"/>
          <w:sz w:val="40"/>
          <w:szCs w:val="40"/>
        </w:rPr>
        <w:t>Faith at the point of eternal salvation results in the imputed righteousness of God which makes us right or acceptable to God. In our post-salvation life, faith in the Lord and doctrine results in super-grace blessings in time and phenomenal rewards and decorations in eternity.</w:t>
      </w:r>
    </w:p>
    <w:p w14:paraId="0BFDEE01" w14:textId="77777777" w:rsidR="001232DE" w:rsidRDefault="001232DE">
      <w:pPr>
        <w:pStyle w:val="Standard"/>
        <w:ind w:right="-90"/>
        <w:rPr>
          <w:rFonts w:ascii="Comic Sans MS" w:hAnsi="Comic Sans MS"/>
          <w:sz w:val="16"/>
          <w:szCs w:val="16"/>
        </w:rPr>
      </w:pPr>
    </w:p>
    <w:p w14:paraId="27A06352" w14:textId="77777777" w:rsidR="001232DE" w:rsidRDefault="00020298">
      <w:pPr>
        <w:pStyle w:val="Standard"/>
        <w:ind w:right="-90"/>
      </w:pPr>
      <w:r>
        <w:rPr>
          <w:rFonts w:ascii="Comic Sans MS" w:hAnsi="Comic Sans MS"/>
          <w:sz w:val="40"/>
          <w:szCs w:val="40"/>
        </w:rPr>
        <w:t>Believers who do not live by faith shall not receive super-grace blessings in time nor be rewarded in eternity. They will be ashamed or even disinherited at the Judgment Seat of Christ (</w:t>
      </w:r>
      <w:r>
        <w:rPr>
          <w:rFonts w:ascii="Comic Sans MS" w:hAnsi="Comic Sans MS"/>
          <w:i/>
          <w:sz w:val="40"/>
          <w:szCs w:val="40"/>
        </w:rPr>
        <w:t>2 Tim. 2:15, 1 Cor. 3:13-15, 1 John 4:17, Rom. 14:10-12</w:t>
      </w:r>
      <w:r>
        <w:rPr>
          <w:rFonts w:ascii="Comic Sans MS" w:hAnsi="Comic Sans MS"/>
          <w:sz w:val="40"/>
          <w:szCs w:val="40"/>
        </w:rPr>
        <w:t>).</w:t>
      </w:r>
    </w:p>
    <w:p w14:paraId="4F0F1B27" w14:textId="77777777" w:rsidR="001232DE" w:rsidRDefault="001232DE">
      <w:pPr>
        <w:pStyle w:val="Standard"/>
        <w:ind w:right="-90"/>
        <w:rPr>
          <w:rFonts w:ascii="Comic Sans MS" w:hAnsi="Comic Sans MS"/>
          <w:i/>
          <w:sz w:val="16"/>
          <w:szCs w:val="16"/>
        </w:rPr>
      </w:pPr>
    </w:p>
    <w:p w14:paraId="11918342" w14:textId="77777777" w:rsidR="001232DE" w:rsidRDefault="00020298">
      <w:pPr>
        <w:pStyle w:val="Standard"/>
        <w:ind w:right="-90"/>
      </w:pPr>
      <w:r>
        <w:rPr>
          <w:rFonts w:ascii="Comic Sans MS" w:hAnsi="Comic Sans MS"/>
          <w:sz w:val="40"/>
          <w:szCs w:val="40"/>
        </w:rPr>
        <w:lastRenderedPageBreak/>
        <w:t>It should be self-evident that believers who live by faith have learned enough Bible doctrine to know the spiritual dynamics that work through the grace of God and the Holy Spirit to sustain and motivate them to live by faith.</w:t>
      </w:r>
    </w:p>
    <w:p w14:paraId="16653786" w14:textId="77777777" w:rsidR="001232DE" w:rsidRDefault="001232DE">
      <w:pPr>
        <w:pStyle w:val="Standard"/>
        <w:ind w:right="-90"/>
        <w:rPr>
          <w:rFonts w:ascii="Comic Sans MS" w:hAnsi="Comic Sans MS"/>
          <w:i/>
          <w:sz w:val="16"/>
          <w:szCs w:val="16"/>
        </w:rPr>
      </w:pPr>
    </w:p>
    <w:p w14:paraId="440FBA2A" w14:textId="77777777" w:rsidR="001232DE" w:rsidRDefault="00020298">
      <w:pPr>
        <w:pStyle w:val="Standard"/>
        <w:ind w:right="-90"/>
      </w:pPr>
      <w:r>
        <w:rPr>
          <w:rFonts w:ascii="Comic Sans MS" w:hAnsi="Comic Sans MS"/>
          <w:b/>
          <w:i/>
          <w:sz w:val="40"/>
          <w:szCs w:val="40"/>
          <w:u w:val="single"/>
        </w:rPr>
        <w:t>2 Corinthians 5:7</w:t>
      </w:r>
      <w:r>
        <w:rPr>
          <w:rFonts w:ascii="Comic Sans MS" w:hAnsi="Comic Sans MS"/>
          <w:b/>
          <w:i/>
          <w:sz w:val="40"/>
          <w:szCs w:val="40"/>
        </w:rPr>
        <w:t xml:space="preserve"> For we walk by faith, not by sight.</w:t>
      </w:r>
    </w:p>
    <w:p w14:paraId="2A65B6B9" w14:textId="77777777" w:rsidR="001232DE" w:rsidRDefault="001232DE">
      <w:pPr>
        <w:pStyle w:val="Standard"/>
        <w:ind w:right="-90"/>
        <w:rPr>
          <w:rFonts w:ascii="Comic Sans MS" w:hAnsi="Comic Sans MS"/>
          <w:b/>
          <w:i/>
          <w:sz w:val="16"/>
          <w:szCs w:val="16"/>
        </w:rPr>
      </w:pPr>
    </w:p>
    <w:p w14:paraId="1B1FAC67" w14:textId="77777777" w:rsidR="001232DE" w:rsidRDefault="00020298">
      <w:pPr>
        <w:pStyle w:val="Standard"/>
        <w:ind w:right="-90"/>
      </w:pPr>
      <w:r>
        <w:rPr>
          <w:rFonts w:ascii="Comic Sans MS" w:hAnsi="Comic Sans MS"/>
          <w:sz w:val="40"/>
          <w:szCs w:val="40"/>
        </w:rPr>
        <w:t>It takes a considerable amount of time in taking in doctrine before one reaches the spiritual maturity to walk by faith and not by sight. Walking by sight is natural but walking by faith is supernatural.</w:t>
      </w:r>
    </w:p>
    <w:p w14:paraId="2925B30D" w14:textId="77777777" w:rsidR="001232DE" w:rsidRDefault="00020298">
      <w:pPr>
        <w:pStyle w:val="Standard"/>
        <w:ind w:right="-90"/>
      </w:pPr>
      <w:r>
        <w:rPr>
          <w:rFonts w:ascii="Comic Sans MS" w:hAnsi="Comic Sans MS"/>
          <w:sz w:val="40"/>
          <w:szCs w:val="40"/>
        </w:rPr>
        <w:t>It requires a large inventory of Bible doctrine and the filling of the Holy Spirit.</w:t>
      </w:r>
    </w:p>
    <w:p w14:paraId="2652C614" w14:textId="77777777" w:rsidR="001232DE" w:rsidRDefault="001232DE">
      <w:pPr>
        <w:pStyle w:val="Standard"/>
        <w:ind w:right="-90"/>
        <w:rPr>
          <w:rFonts w:ascii="Comic Sans MS" w:hAnsi="Comic Sans MS"/>
          <w:sz w:val="22"/>
          <w:szCs w:val="22"/>
        </w:rPr>
      </w:pPr>
    </w:p>
    <w:p w14:paraId="5085A443" w14:textId="77777777" w:rsidR="001232DE" w:rsidRDefault="00020298">
      <w:pPr>
        <w:pStyle w:val="Standard"/>
        <w:ind w:right="-90"/>
      </w:pPr>
      <w:r>
        <w:rPr>
          <w:b/>
          <w:i/>
          <w:color w:val="0035FF"/>
          <w:sz w:val="40"/>
          <w:szCs w:val="40"/>
        </w:rPr>
        <w:t xml:space="preserve">shall live by </w:t>
      </w:r>
      <w:r>
        <w:rPr>
          <w:b/>
          <w:i/>
          <w:color w:val="0035FF"/>
          <w:sz w:val="40"/>
          <w:szCs w:val="40"/>
          <w:u w:val="single"/>
        </w:rPr>
        <w:t>faith</w:t>
      </w:r>
      <w:r>
        <w:rPr>
          <w:color w:val="0035FF"/>
          <w:sz w:val="40"/>
          <w:szCs w:val="40"/>
        </w:rPr>
        <w:t xml:space="preserve"> </w:t>
      </w:r>
      <w:r>
        <w:rPr>
          <w:color w:val="000000"/>
          <w:sz w:val="40"/>
          <w:szCs w:val="40"/>
        </w:rPr>
        <w:t xml:space="preserve">– </w:t>
      </w:r>
      <w:r>
        <w:rPr>
          <w:rFonts w:ascii="Comic Sans MS" w:hAnsi="Comic Sans MS"/>
          <w:sz w:val="40"/>
          <w:szCs w:val="40"/>
        </w:rPr>
        <w:t>This Gr. word is “</w:t>
      </w:r>
      <w:proofErr w:type="spellStart"/>
      <w:r>
        <w:rPr>
          <w:rFonts w:ascii="Comic Sans MS" w:hAnsi="Comic Sans MS"/>
          <w:i/>
          <w:sz w:val="40"/>
          <w:szCs w:val="40"/>
        </w:rPr>
        <w:t>pistis</w:t>
      </w:r>
      <w:proofErr w:type="spellEnd"/>
      <w:r>
        <w:rPr>
          <w:rFonts w:ascii="Comic Sans MS" w:hAnsi="Comic Sans MS"/>
          <w:sz w:val="40"/>
          <w:szCs w:val="40"/>
        </w:rPr>
        <w:t>” meaning faith, not “</w:t>
      </w:r>
      <w:proofErr w:type="spellStart"/>
      <w:r>
        <w:rPr>
          <w:rFonts w:ascii="Comic Sans MS" w:hAnsi="Comic Sans MS"/>
          <w:i/>
          <w:sz w:val="40"/>
          <w:szCs w:val="40"/>
        </w:rPr>
        <w:t>pistos</w:t>
      </w:r>
      <w:proofErr w:type="spellEnd"/>
      <w:r>
        <w:rPr>
          <w:rFonts w:ascii="Comic Sans MS" w:hAnsi="Comic Sans MS"/>
          <w:sz w:val="40"/>
          <w:szCs w:val="40"/>
        </w:rPr>
        <w:t xml:space="preserve">” meaning faithful. A righteous man cannot live by being faithful for no believer is </w:t>
      </w:r>
      <w:proofErr w:type="spellStart"/>
      <w:r>
        <w:rPr>
          <w:rFonts w:ascii="Comic Sans MS" w:hAnsi="Comic Sans MS"/>
          <w:sz w:val="40"/>
          <w:szCs w:val="40"/>
        </w:rPr>
        <w:t>consis</w:t>
      </w:r>
      <w:proofErr w:type="spellEnd"/>
      <w:r>
        <w:rPr>
          <w:rFonts w:ascii="Comic Sans MS" w:hAnsi="Comic Sans MS"/>
          <w:sz w:val="40"/>
          <w:szCs w:val="40"/>
        </w:rPr>
        <w:t xml:space="preserve">- </w:t>
      </w:r>
      <w:proofErr w:type="spellStart"/>
      <w:r>
        <w:rPr>
          <w:rFonts w:ascii="Comic Sans MS" w:hAnsi="Comic Sans MS"/>
          <w:sz w:val="40"/>
          <w:szCs w:val="40"/>
        </w:rPr>
        <w:t>tently</w:t>
      </w:r>
      <w:proofErr w:type="spellEnd"/>
      <w:r>
        <w:rPr>
          <w:rFonts w:ascii="Comic Sans MS" w:hAnsi="Comic Sans MS"/>
          <w:sz w:val="40"/>
          <w:szCs w:val="40"/>
        </w:rPr>
        <w:t xml:space="preserve"> faithful, but believers can live at any time by faith in God and God gets the glory. If faith here meant “faithfulness” then man would get the glory.</w:t>
      </w:r>
    </w:p>
    <w:p w14:paraId="31FB849E" w14:textId="77777777" w:rsidR="001232DE" w:rsidRDefault="001232DE">
      <w:pPr>
        <w:pStyle w:val="Standard"/>
        <w:ind w:right="-90"/>
        <w:rPr>
          <w:rFonts w:ascii="Comic Sans MS" w:hAnsi="Comic Sans MS"/>
          <w:i/>
          <w:sz w:val="22"/>
          <w:szCs w:val="22"/>
        </w:rPr>
      </w:pPr>
    </w:p>
    <w:p w14:paraId="191B78EB" w14:textId="77777777" w:rsidR="001232DE" w:rsidRDefault="00020298">
      <w:pPr>
        <w:pStyle w:val="Standard"/>
        <w:ind w:right="-90"/>
      </w:pPr>
      <w:r>
        <w:rPr>
          <w:rFonts w:ascii="Comic Sans MS" w:hAnsi="Comic Sans MS"/>
          <w:spacing w:val="-4"/>
          <w:sz w:val="40"/>
          <w:szCs w:val="40"/>
        </w:rPr>
        <w:t>Paul was emphasizing that our spiritual life begins with justification</w:t>
      </w:r>
      <w:r>
        <w:rPr>
          <w:rFonts w:ascii="Comic Sans MS" w:hAnsi="Comic Sans MS"/>
          <w:sz w:val="40"/>
          <w:szCs w:val="40"/>
        </w:rPr>
        <w:t xml:space="preserve"> by faith and those who proceed on to the second faith of </w:t>
      </w:r>
      <w:r>
        <w:rPr>
          <w:rFonts w:ascii="Comic Sans MS" w:hAnsi="Comic Sans MS"/>
          <w:i/>
          <w:sz w:val="40"/>
          <w:szCs w:val="40"/>
          <w:u w:val="single"/>
        </w:rPr>
        <w:t>Rom. 1:17</w:t>
      </w:r>
      <w:r>
        <w:rPr>
          <w:rFonts w:ascii="Comic Sans MS" w:hAnsi="Comic Sans MS"/>
          <w:sz w:val="40"/>
          <w:szCs w:val="40"/>
        </w:rPr>
        <w:t xml:space="preserve">, will live the abundant life. They will have a superior life, an enhanced life, the joyous life </w:t>
      </w:r>
      <w:r>
        <w:rPr>
          <w:rFonts w:ascii="Comic Sans MS" w:hAnsi="Comic Sans MS"/>
          <w:sz w:val="40"/>
          <w:szCs w:val="40"/>
        </w:rPr>
        <w:lastRenderedPageBreak/>
        <w:t>that is available to all believers but is realized only by a few.</w:t>
      </w:r>
    </w:p>
    <w:p w14:paraId="4DFA88D7" w14:textId="77777777" w:rsidR="001232DE" w:rsidRDefault="001232DE">
      <w:pPr>
        <w:pStyle w:val="Standard"/>
        <w:ind w:right="-90"/>
        <w:rPr>
          <w:rFonts w:ascii="Comic Sans MS" w:hAnsi="Comic Sans MS"/>
          <w:i/>
          <w:sz w:val="22"/>
          <w:szCs w:val="22"/>
        </w:rPr>
      </w:pPr>
    </w:p>
    <w:p w14:paraId="1F608629" w14:textId="77777777" w:rsidR="001232DE" w:rsidRDefault="00020298">
      <w:pPr>
        <w:pStyle w:val="Standard"/>
        <w:ind w:right="-90"/>
      </w:pPr>
      <w:r>
        <w:rPr>
          <w:rFonts w:ascii="Comic Sans MS" w:hAnsi="Comic Sans MS"/>
          <w:sz w:val="40"/>
          <w:szCs w:val="40"/>
        </w:rPr>
        <w:t>It’s unfortunate that most believers don’t know what to do after they are saved. The majority of them are never taught the spiritual mechanics of living a superior spiritual life which produces experiential righteousness.</w:t>
      </w:r>
    </w:p>
    <w:p w14:paraId="55079581" w14:textId="77777777" w:rsidR="001232DE" w:rsidRDefault="001232DE">
      <w:pPr>
        <w:pStyle w:val="Standard"/>
        <w:ind w:right="-90"/>
        <w:rPr>
          <w:rFonts w:ascii="Comic Sans MS" w:hAnsi="Comic Sans MS"/>
          <w:sz w:val="22"/>
          <w:szCs w:val="22"/>
        </w:rPr>
      </w:pPr>
    </w:p>
    <w:p w14:paraId="1EFF6210" w14:textId="77777777" w:rsidR="001232DE" w:rsidRDefault="00020298">
      <w:pPr>
        <w:pStyle w:val="Standard"/>
        <w:ind w:right="-90"/>
      </w:pPr>
      <w:r>
        <w:rPr>
          <w:rFonts w:ascii="Comic Sans MS" w:hAnsi="Comic Sans MS"/>
          <w:sz w:val="40"/>
          <w:szCs w:val="40"/>
        </w:rPr>
        <w:t>Righteousness is not only a legal pronouncement that is made when we are born again, but also a potential to be</w:t>
      </w:r>
    </w:p>
    <w:p w14:paraId="4661BE61" w14:textId="77777777" w:rsidR="001232DE" w:rsidRDefault="00020298">
      <w:pPr>
        <w:pStyle w:val="Standard"/>
        <w:ind w:right="-90"/>
      </w:pPr>
      <w:r>
        <w:rPr>
          <w:rFonts w:ascii="Comic Sans MS" w:hAnsi="Comic Sans MS"/>
          <w:sz w:val="40"/>
          <w:szCs w:val="40"/>
        </w:rPr>
        <w:t>experientially sanctified which means to be set apart for special blessings.</w:t>
      </w:r>
    </w:p>
    <w:p w14:paraId="2ED15C6A" w14:textId="77777777" w:rsidR="001232DE" w:rsidRDefault="001232DE">
      <w:pPr>
        <w:pStyle w:val="Standard"/>
        <w:ind w:right="-90"/>
        <w:rPr>
          <w:rFonts w:ascii="Comic Sans MS" w:hAnsi="Comic Sans MS"/>
          <w:b/>
          <w:sz w:val="16"/>
          <w:szCs w:val="16"/>
        </w:rPr>
      </w:pPr>
    </w:p>
    <w:p w14:paraId="30D32BCB" w14:textId="77777777" w:rsidR="001232DE" w:rsidRDefault="001232DE">
      <w:pPr>
        <w:pStyle w:val="Standard"/>
        <w:ind w:right="-90"/>
        <w:rPr>
          <w:rFonts w:ascii="Comic Sans MS" w:hAnsi="Comic Sans MS"/>
          <w:sz w:val="36"/>
          <w:szCs w:val="36"/>
        </w:rPr>
      </w:pPr>
    </w:p>
    <w:p w14:paraId="3043EA0E" w14:textId="77777777" w:rsidR="001232DE" w:rsidRDefault="001232DE">
      <w:pPr>
        <w:pStyle w:val="Standard"/>
        <w:ind w:right="-90"/>
        <w:rPr>
          <w:rFonts w:ascii="Comic Sans MS" w:hAnsi="Comic Sans MS"/>
          <w:sz w:val="36"/>
          <w:szCs w:val="36"/>
        </w:rPr>
      </w:pPr>
    </w:p>
    <w:p w14:paraId="3876F6B9" w14:textId="77777777" w:rsidR="001232DE" w:rsidRDefault="00020298">
      <w:pPr>
        <w:pStyle w:val="Standard"/>
        <w:ind w:right="-90"/>
      </w:pPr>
      <w:r>
        <w:rPr>
          <w:rFonts w:ascii="Comic Sans MS" w:hAnsi="Comic Sans MS"/>
          <w:sz w:val="36"/>
          <w:szCs w:val="36"/>
        </w:rPr>
        <w:t xml:space="preserve">(NASV) </w:t>
      </w:r>
      <w:r>
        <w:rPr>
          <w:rFonts w:ascii="Comic Sans MS" w:hAnsi="Comic Sans MS"/>
          <w:b/>
          <w:i/>
          <w:sz w:val="36"/>
          <w:szCs w:val="36"/>
          <w:u w:val="single"/>
        </w:rPr>
        <w:t>2 Corinthians 5:21</w:t>
      </w:r>
      <w:r>
        <w:rPr>
          <w:rFonts w:ascii="Comic Sans MS" w:hAnsi="Comic Sans MS"/>
          <w:b/>
          <w:i/>
          <w:sz w:val="36"/>
          <w:szCs w:val="36"/>
        </w:rPr>
        <w:t xml:space="preserve">  For He </w:t>
      </w:r>
      <w:r>
        <w:rPr>
          <w:rFonts w:ascii="Comic Sans MS" w:hAnsi="Comic Sans MS"/>
          <w:sz w:val="36"/>
          <w:szCs w:val="36"/>
        </w:rPr>
        <w:t>(GF)</w:t>
      </w:r>
      <w:r>
        <w:rPr>
          <w:rFonts w:ascii="Comic Sans MS" w:hAnsi="Comic Sans MS"/>
          <w:b/>
          <w:i/>
          <w:sz w:val="40"/>
          <w:szCs w:val="40"/>
        </w:rPr>
        <w:t xml:space="preserve"> </w:t>
      </w:r>
      <w:r>
        <w:rPr>
          <w:rFonts w:ascii="Comic Sans MS" w:hAnsi="Comic Sans MS"/>
          <w:b/>
          <w:i/>
          <w:sz w:val="36"/>
          <w:szCs w:val="36"/>
        </w:rPr>
        <w:t xml:space="preserve">made Him </w:t>
      </w:r>
      <w:r>
        <w:rPr>
          <w:rFonts w:ascii="Comic Sans MS" w:hAnsi="Comic Sans MS"/>
          <w:sz w:val="36"/>
          <w:szCs w:val="36"/>
        </w:rPr>
        <w:t xml:space="preserve">(JC) </w:t>
      </w:r>
      <w:r>
        <w:rPr>
          <w:rFonts w:ascii="Comic Sans MS" w:hAnsi="Comic Sans MS"/>
          <w:b/>
          <w:i/>
          <w:sz w:val="36"/>
          <w:szCs w:val="36"/>
        </w:rPr>
        <w:t xml:space="preserve">who knew no sin to be sin for us, that we might become </w:t>
      </w:r>
      <w:r>
        <w:rPr>
          <w:rFonts w:ascii="Comic Sans MS" w:hAnsi="Comic Sans MS"/>
          <w:i/>
          <w:sz w:val="36"/>
          <w:szCs w:val="36"/>
        </w:rPr>
        <w:t>(</w:t>
      </w:r>
      <w:r>
        <w:rPr>
          <w:rFonts w:ascii="Comic Sans MS" w:hAnsi="Comic Sans MS"/>
          <w:sz w:val="36"/>
          <w:szCs w:val="36"/>
        </w:rPr>
        <w:t xml:space="preserve">v. </w:t>
      </w:r>
      <w:proofErr w:type="spellStart"/>
      <w:r>
        <w:rPr>
          <w:rFonts w:ascii="Comic Sans MS" w:hAnsi="Comic Sans MS"/>
          <w:sz w:val="36"/>
          <w:szCs w:val="36"/>
          <w:shd w:val="clear" w:color="auto" w:fill="FFFF00"/>
        </w:rPr>
        <w:t>a</w:t>
      </w:r>
      <w:r>
        <w:rPr>
          <w:rFonts w:ascii="Comic Sans MS" w:hAnsi="Comic Sans MS"/>
          <w:sz w:val="36"/>
          <w:szCs w:val="36"/>
        </w:rPr>
        <w:t>ms</w:t>
      </w:r>
      <w:proofErr w:type="spellEnd"/>
      <w:r>
        <w:rPr>
          <w:rFonts w:ascii="Comic Sans MS" w:hAnsi="Comic Sans MS"/>
          <w:sz w:val="36"/>
          <w:szCs w:val="36"/>
        </w:rPr>
        <w:t xml:space="preserve">) </w:t>
      </w:r>
      <w:r>
        <w:rPr>
          <w:rFonts w:ascii="Comic Sans MS" w:hAnsi="Comic Sans MS"/>
          <w:b/>
          <w:i/>
          <w:sz w:val="36"/>
          <w:szCs w:val="36"/>
        </w:rPr>
        <w:t xml:space="preserve">the </w:t>
      </w:r>
      <w:r>
        <w:rPr>
          <w:rFonts w:ascii="Comic Sans MS" w:hAnsi="Comic Sans MS"/>
          <w:sz w:val="36"/>
          <w:szCs w:val="36"/>
        </w:rPr>
        <w:t xml:space="preserve">(imputed) </w:t>
      </w:r>
      <w:r>
        <w:rPr>
          <w:rFonts w:ascii="Comic Sans MS" w:hAnsi="Comic Sans MS"/>
          <w:b/>
          <w:i/>
          <w:sz w:val="36"/>
          <w:szCs w:val="36"/>
        </w:rPr>
        <w:t>righteousness of God in Him.</w:t>
      </w:r>
    </w:p>
    <w:p w14:paraId="46E3F6AA" w14:textId="77777777" w:rsidR="001232DE" w:rsidRDefault="001232DE">
      <w:pPr>
        <w:pStyle w:val="Standard"/>
        <w:ind w:right="-90"/>
        <w:rPr>
          <w:rFonts w:ascii="Comic Sans MS" w:hAnsi="Comic Sans MS"/>
          <w:sz w:val="16"/>
          <w:szCs w:val="16"/>
        </w:rPr>
      </w:pPr>
    </w:p>
    <w:p w14:paraId="327AC155" w14:textId="77777777" w:rsidR="001232DE" w:rsidRDefault="00020298">
      <w:pPr>
        <w:pStyle w:val="Standard"/>
        <w:ind w:right="-90"/>
      </w:pPr>
      <w:r>
        <w:rPr>
          <w:rFonts w:ascii="Comic Sans MS" w:hAnsi="Comic Sans MS"/>
          <w:sz w:val="36"/>
          <w:szCs w:val="36"/>
        </w:rPr>
        <w:t xml:space="preserve">(NKJV) </w:t>
      </w:r>
      <w:r>
        <w:rPr>
          <w:rFonts w:ascii="Comic Sans MS" w:hAnsi="Comic Sans MS"/>
          <w:b/>
          <w:i/>
          <w:sz w:val="40"/>
          <w:szCs w:val="40"/>
          <w:u w:val="single"/>
        </w:rPr>
        <w:t>2 Corinthians 5:21</w:t>
      </w:r>
      <w:r>
        <w:rPr>
          <w:rFonts w:ascii="Comic Sans MS" w:hAnsi="Comic Sans MS"/>
          <w:b/>
          <w:i/>
          <w:sz w:val="40"/>
          <w:szCs w:val="40"/>
        </w:rPr>
        <w:t xml:space="preserve"> He made Him who knew no sin to be sin on our behalf, that we might become </w:t>
      </w:r>
      <w:r>
        <w:rPr>
          <w:rFonts w:ascii="Comic Sans MS" w:hAnsi="Comic Sans MS"/>
          <w:i/>
          <w:sz w:val="36"/>
          <w:szCs w:val="36"/>
        </w:rPr>
        <w:t>(</w:t>
      </w:r>
      <w:r>
        <w:rPr>
          <w:rFonts w:ascii="Comic Sans MS" w:hAnsi="Comic Sans MS"/>
          <w:sz w:val="36"/>
          <w:szCs w:val="36"/>
        </w:rPr>
        <w:t xml:space="preserve">v. </w:t>
      </w:r>
      <w:proofErr w:type="spellStart"/>
      <w:r>
        <w:rPr>
          <w:rFonts w:ascii="Comic Sans MS" w:hAnsi="Comic Sans MS"/>
          <w:sz w:val="36"/>
          <w:szCs w:val="36"/>
          <w:shd w:val="clear" w:color="auto" w:fill="FFFF00"/>
        </w:rPr>
        <w:t>p</w:t>
      </w:r>
      <w:r>
        <w:rPr>
          <w:rFonts w:ascii="Comic Sans MS" w:hAnsi="Comic Sans MS"/>
          <w:sz w:val="36"/>
          <w:szCs w:val="36"/>
        </w:rPr>
        <w:t>ms</w:t>
      </w:r>
      <w:proofErr w:type="spellEnd"/>
      <w:r>
        <w:rPr>
          <w:rFonts w:ascii="Comic Sans MS" w:hAnsi="Comic Sans MS"/>
          <w:sz w:val="36"/>
          <w:szCs w:val="36"/>
        </w:rPr>
        <w:t xml:space="preserve">) </w:t>
      </w:r>
      <w:r>
        <w:rPr>
          <w:rFonts w:ascii="Comic Sans MS" w:hAnsi="Comic Sans MS"/>
          <w:b/>
          <w:i/>
          <w:sz w:val="40"/>
          <w:szCs w:val="40"/>
        </w:rPr>
        <w:t xml:space="preserve">the righteousness of God </w:t>
      </w:r>
      <w:r>
        <w:rPr>
          <w:rFonts w:ascii="Comic Sans MS" w:hAnsi="Comic Sans MS"/>
          <w:sz w:val="36"/>
          <w:szCs w:val="36"/>
        </w:rPr>
        <w:t xml:space="preserve">(experientially sanctified) </w:t>
      </w:r>
      <w:r>
        <w:rPr>
          <w:rFonts w:ascii="Comic Sans MS" w:hAnsi="Comic Sans MS"/>
          <w:b/>
          <w:i/>
          <w:sz w:val="40"/>
          <w:szCs w:val="40"/>
        </w:rPr>
        <w:t>in Him.</w:t>
      </w:r>
    </w:p>
    <w:p w14:paraId="2A57B119" w14:textId="77777777" w:rsidR="001232DE" w:rsidRDefault="001232DE">
      <w:pPr>
        <w:pStyle w:val="Standard"/>
        <w:ind w:right="-90"/>
        <w:rPr>
          <w:rFonts w:ascii="Comic Sans MS" w:hAnsi="Comic Sans MS"/>
          <w:sz w:val="10"/>
          <w:szCs w:val="10"/>
        </w:rPr>
      </w:pPr>
    </w:p>
    <w:p w14:paraId="0131D00C" w14:textId="77777777" w:rsidR="001232DE" w:rsidRDefault="00020298">
      <w:pPr>
        <w:pStyle w:val="Standard"/>
      </w:pPr>
      <w:r>
        <w:rPr>
          <w:b/>
          <w:color w:val="0035FF"/>
          <w:sz w:val="40"/>
          <w:szCs w:val="40"/>
          <w:u w:val="single"/>
        </w:rPr>
        <w:t>LESSON 23</w:t>
      </w:r>
      <w:r>
        <w:rPr>
          <w:rFonts w:ascii="Comic Sans MS" w:hAnsi="Comic Sans MS"/>
          <w:sz w:val="40"/>
          <w:szCs w:val="40"/>
        </w:rPr>
        <w:t xml:space="preserve"> (9-3-20)  </w:t>
      </w:r>
    </w:p>
    <w:p w14:paraId="6F07062B" w14:textId="77777777" w:rsidR="001232DE" w:rsidRDefault="001232DE">
      <w:pPr>
        <w:pStyle w:val="Standard"/>
        <w:ind w:right="-90"/>
        <w:rPr>
          <w:rFonts w:ascii="Comic Sans MS" w:hAnsi="Comic Sans MS"/>
          <w:sz w:val="12"/>
          <w:szCs w:val="12"/>
        </w:rPr>
      </w:pPr>
    </w:p>
    <w:p w14:paraId="7B848718" w14:textId="77777777" w:rsidR="001232DE" w:rsidRDefault="00020298">
      <w:pPr>
        <w:pStyle w:val="Standard"/>
        <w:ind w:right="-90"/>
      </w:pPr>
      <w:r>
        <w:rPr>
          <w:rFonts w:ascii="Comic Sans MS" w:hAnsi="Comic Sans MS"/>
          <w:sz w:val="40"/>
          <w:szCs w:val="40"/>
        </w:rPr>
        <w:t xml:space="preserve">The goal after we are justified at salvation is to become more like Christ till we may be eventually experientially </w:t>
      </w:r>
      <w:r>
        <w:rPr>
          <w:rFonts w:ascii="Comic Sans MS" w:hAnsi="Comic Sans MS"/>
          <w:sz w:val="40"/>
          <w:szCs w:val="40"/>
        </w:rPr>
        <w:lastRenderedPageBreak/>
        <w:t>sanctified which qualifies us to receive even greater grace which we call super grace blessings.</w:t>
      </w:r>
    </w:p>
    <w:p w14:paraId="263FA99E" w14:textId="77777777" w:rsidR="001232DE" w:rsidRDefault="001232DE">
      <w:pPr>
        <w:pStyle w:val="Standard"/>
        <w:ind w:right="-90"/>
        <w:rPr>
          <w:rFonts w:ascii="Comic Sans MS" w:hAnsi="Comic Sans MS"/>
          <w:i/>
          <w:sz w:val="12"/>
          <w:szCs w:val="12"/>
        </w:rPr>
      </w:pPr>
    </w:p>
    <w:p w14:paraId="735ADCA6" w14:textId="77777777" w:rsidR="001232DE" w:rsidRDefault="00020298">
      <w:pPr>
        <w:pStyle w:val="Standard"/>
        <w:ind w:right="-90"/>
      </w:pPr>
      <w:r>
        <w:rPr>
          <w:rFonts w:ascii="Comic Sans MS" w:hAnsi="Comic Sans MS"/>
          <w:sz w:val="42"/>
          <w:szCs w:val="42"/>
          <w:u w:val="single"/>
        </w:rPr>
        <w:t>Imputed Righteousness</w:t>
      </w:r>
      <w:r>
        <w:rPr>
          <w:rFonts w:ascii="Comic Sans MS" w:hAnsi="Comic Sans MS"/>
          <w:sz w:val="42"/>
          <w:szCs w:val="42"/>
        </w:rPr>
        <w:t xml:space="preserve">    </w:t>
      </w:r>
      <w:r>
        <w:rPr>
          <w:rFonts w:ascii="Comic Sans MS" w:hAnsi="Comic Sans MS"/>
          <w:sz w:val="42"/>
          <w:szCs w:val="42"/>
          <w:u w:val="single"/>
        </w:rPr>
        <w:t>Experiential Righteousness</w:t>
      </w:r>
    </w:p>
    <w:p w14:paraId="7FCFCCBA" w14:textId="77777777" w:rsidR="001232DE" w:rsidRDefault="001232DE">
      <w:pPr>
        <w:pStyle w:val="Standard"/>
        <w:ind w:right="-90"/>
        <w:rPr>
          <w:rFonts w:ascii="Comic Sans MS" w:hAnsi="Comic Sans MS"/>
          <w:i/>
          <w:sz w:val="20"/>
          <w:szCs w:val="20"/>
        </w:rPr>
      </w:pPr>
    </w:p>
    <w:p w14:paraId="61EE08A9" w14:textId="77777777" w:rsidR="001232DE" w:rsidRDefault="00020298">
      <w:pPr>
        <w:pStyle w:val="Standard"/>
        <w:ind w:right="-90"/>
      </w:pPr>
      <w:r>
        <w:rPr>
          <w:rFonts w:ascii="Comic Sans MS" w:hAnsi="Comic Sans MS"/>
          <w:sz w:val="36"/>
          <w:szCs w:val="36"/>
        </w:rPr>
        <w:t>1. Given in a moment of time     1. Developed over time</w:t>
      </w:r>
    </w:p>
    <w:p w14:paraId="03CF1670" w14:textId="77777777" w:rsidR="001232DE" w:rsidRDefault="001232DE">
      <w:pPr>
        <w:pStyle w:val="Standard"/>
        <w:ind w:right="-90"/>
        <w:rPr>
          <w:rFonts w:ascii="Comic Sans MS" w:hAnsi="Comic Sans MS"/>
          <w:sz w:val="10"/>
          <w:szCs w:val="10"/>
        </w:rPr>
      </w:pPr>
    </w:p>
    <w:p w14:paraId="3A9C6E66" w14:textId="77777777" w:rsidR="001232DE" w:rsidRDefault="00020298">
      <w:pPr>
        <w:pStyle w:val="Standard"/>
        <w:ind w:right="-90"/>
      </w:pPr>
      <w:r>
        <w:rPr>
          <w:rFonts w:ascii="Comic Sans MS" w:hAnsi="Comic Sans MS"/>
          <w:sz w:val="36"/>
          <w:szCs w:val="36"/>
        </w:rPr>
        <w:t>2. Given as a gift                      2. Requires work &amp; God’s help</w:t>
      </w:r>
    </w:p>
    <w:p w14:paraId="1E44233C" w14:textId="77777777" w:rsidR="001232DE" w:rsidRDefault="001232DE">
      <w:pPr>
        <w:pStyle w:val="Standard"/>
        <w:ind w:right="-90"/>
        <w:rPr>
          <w:rFonts w:ascii="Comic Sans MS" w:hAnsi="Comic Sans MS"/>
          <w:sz w:val="10"/>
          <w:szCs w:val="10"/>
        </w:rPr>
      </w:pPr>
    </w:p>
    <w:p w14:paraId="37088904" w14:textId="77777777" w:rsidR="001232DE" w:rsidRDefault="00020298">
      <w:pPr>
        <w:pStyle w:val="Standard"/>
        <w:ind w:right="-90"/>
      </w:pPr>
      <w:r>
        <w:rPr>
          <w:rFonts w:ascii="Comic Sans MS" w:hAnsi="Comic Sans MS"/>
          <w:sz w:val="36"/>
          <w:szCs w:val="36"/>
        </w:rPr>
        <w:t xml:space="preserve">3. For all believers                    3. </w:t>
      </w:r>
      <w:r>
        <w:rPr>
          <w:rFonts w:ascii="Comic Sans MS" w:hAnsi="Comic Sans MS"/>
          <w:spacing w:val="-4"/>
          <w:sz w:val="36"/>
          <w:szCs w:val="36"/>
        </w:rPr>
        <w:t>For a relatively few believers</w:t>
      </w:r>
    </w:p>
    <w:p w14:paraId="5D7D3E96" w14:textId="77777777" w:rsidR="001232DE" w:rsidRDefault="001232DE">
      <w:pPr>
        <w:pStyle w:val="Standard"/>
        <w:ind w:right="-90"/>
        <w:rPr>
          <w:rFonts w:ascii="Comic Sans MS" w:hAnsi="Comic Sans MS"/>
          <w:sz w:val="10"/>
          <w:szCs w:val="10"/>
        </w:rPr>
      </w:pPr>
    </w:p>
    <w:p w14:paraId="28D6DC0E" w14:textId="77777777" w:rsidR="001232DE" w:rsidRDefault="00020298">
      <w:pPr>
        <w:pStyle w:val="Standard"/>
        <w:ind w:right="-90"/>
      </w:pPr>
      <w:r>
        <w:rPr>
          <w:rFonts w:ascii="Comic Sans MS" w:hAnsi="Comic Sans MS"/>
          <w:sz w:val="36"/>
          <w:szCs w:val="36"/>
        </w:rPr>
        <w:t xml:space="preserve">4. Knowledge of doctrine          4. Knowledge of doctrine            </w:t>
      </w:r>
    </w:p>
    <w:p w14:paraId="55C4DD93" w14:textId="77777777" w:rsidR="001232DE" w:rsidRDefault="00020298">
      <w:pPr>
        <w:pStyle w:val="Standard"/>
        <w:ind w:right="-90"/>
      </w:pPr>
      <w:r>
        <w:rPr>
          <w:rFonts w:ascii="Comic Sans MS" w:hAnsi="Comic Sans MS"/>
          <w:sz w:val="36"/>
          <w:szCs w:val="36"/>
        </w:rPr>
        <w:t xml:space="preserve">    not required                              </w:t>
      </w:r>
      <w:proofErr w:type="spellStart"/>
      <w:r>
        <w:rPr>
          <w:rFonts w:ascii="Comic Sans MS" w:hAnsi="Comic Sans MS"/>
          <w:sz w:val="36"/>
          <w:szCs w:val="36"/>
        </w:rPr>
        <w:t>required</w:t>
      </w:r>
      <w:proofErr w:type="spellEnd"/>
    </w:p>
    <w:p w14:paraId="7C753E18" w14:textId="77777777" w:rsidR="001232DE" w:rsidRDefault="001232DE">
      <w:pPr>
        <w:pStyle w:val="Standard"/>
        <w:ind w:right="-90"/>
        <w:rPr>
          <w:rFonts w:ascii="Comic Sans MS" w:hAnsi="Comic Sans MS"/>
          <w:i/>
          <w:sz w:val="10"/>
          <w:szCs w:val="10"/>
        </w:rPr>
      </w:pPr>
    </w:p>
    <w:p w14:paraId="38DC1BED" w14:textId="77777777" w:rsidR="001232DE" w:rsidRDefault="00020298">
      <w:pPr>
        <w:pStyle w:val="Standard"/>
        <w:ind w:right="-90"/>
      </w:pPr>
      <w:r>
        <w:rPr>
          <w:rFonts w:ascii="Comic Sans MS" w:hAnsi="Comic Sans MS"/>
          <w:sz w:val="36"/>
          <w:szCs w:val="36"/>
        </w:rPr>
        <w:t>5. Not related to rewards          5. Related to rewards</w:t>
      </w:r>
    </w:p>
    <w:p w14:paraId="6F281AA7" w14:textId="77777777" w:rsidR="001232DE" w:rsidRDefault="001232DE">
      <w:pPr>
        <w:pStyle w:val="Standard"/>
        <w:ind w:right="-90"/>
        <w:rPr>
          <w:rFonts w:ascii="Comic Sans MS" w:hAnsi="Comic Sans MS"/>
          <w:sz w:val="16"/>
          <w:szCs w:val="16"/>
        </w:rPr>
      </w:pPr>
    </w:p>
    <w:p w14:paraId="7093646A" w14:textId="77777777" w:rsidR="001232DE" w:rsidRDefault="00020298">
      <w:pPr>
        <w:pStyle w:val="Standard"/>
        <w:ind w:right="-90"/>
      </w:pPr>
      <w:r>
        <w:rPr>
          <w:b/>
          <w:color w:val="000000"/>
          <w:sz w:val="40"/>
          <w:szCs w:val="40"/>
        </w:rPr>
        <w:t>*</w:t>
      </w:r>
      <w:r>
        <w:rPr>
          <w:b/>
          <w:i/>
          <w:color w:val="0035FF"/>
          <w:sz w:val="40"/>
          <w:szCs w:val="40"/>
          <w:u w:val="single"/>
        </w:rPr>
        <w:t>Romans 1:17</w:t>
      </w:r>
      <w:r>
        <w:rPr>
          <w:b/>
          <w:i/>
          <w:color w:val="0035FF"/>
          <w:sz w:val="40"/>
          <w:szCs w:val="40"/>
        </w:rPr>
        <w:t xml:space="preserve">  For in it</w:t>
      </w:r>
      <w:r>
        <w:rPr>
          <w:b/>
          <w:i/>
          <w:color w:val="000000"/>
          <w:sz w:val="40"/>
          <w:szCs w:val="40"/>
        </w:rPr>
        <w:t xml:space="preserve"> </w:t>
      </w:r>
      <w:r>
        <w:rPr>
          <w:rFonts w:ascii="Comic Sans MS" w:hAnsi="Comic Sans MS"/>
          <w:sz w:val="36"/>
          <w:szCs w:val="36"/>
        </w:rPr>
        <w:t>(the gospel)</w:t>
      </w:r>
      <w:r>
        <w:rPr>
          <w:b/>
          <w:i/>
          <w:color w:val="000000"/>
          <w:sz w:val="40"/>
          <w:szCs w:val="40"/>
        </w:rPr>
        <w:t xml:space="preserve"> </w:t>
      </w:r>
      <w:r>
        <w:rPr>
          <w:b/>
          <w:i/>
          <w:color w:val="0035FF"/>
          <w:sz w:val="40"/>
          <w:szCs w:val="40"/>
        </w:rPr>
        <w:t xml:space="preserve">the righteousness </w:t>
      </w:r>
      <w:r>
        <w:rPr>
          <w:b/>
          <w:i/>
          <w:strike/>
          <w:color w:val="0035FF"/>
          <w:sz w:val="40"/>
          <w:szCs w:val="40"/>
        </w:rPr>
        <w:t xml:space="preserve">of </w:t>
      </w:r>
      <w:r>
        <w:rPr>
          <w:rFonts w:ascii="Comic Sans MS" w:hAnsi="Comic Sans MS"/>
          <w:sz w:val="36"/>
          <w:szCs w:val="36"/>
        </w:rPr>
        <w:t>(from)</w:t>
      </w:r>
      <w:r>
        <w:rPr>
          <w:color w:val="000000"/>
          <w:sz w:val="36"/>
          <w:szCs w:val="36"/>
        </w:rPr>
        <w:t xml:space="preserve"> </w:t>
      </w:r>
      <w:r>
        <w:rPr>
          <w:b/>
          <w:i/>
          <w:color w:val="0035FF"/>
          <w:sz w:val="40"/>
          <w:szCs w:val="40"/>
        </w:rPr>
        <w:t xml:space="preserve">God is revealed from faith </w:t>
      </w:r>
      <w:r>
        <w:rPr>
          <w:rFonts w:ascii="Comic Sans MS" w:hAnsi="Comic Sans MS"/>
          <w:sz w:val="36"/>
          <w:szCs w:val="36"/>
        </w:rPr>
        <w:t>(Phase 1 - salvation)</w:t>
      </w:r>
      <w:r>
        <w:rPr>
          <w:color w:val="000000"/>
          <w:sz w:val="36"/>
          <w:szCs w:val="36"/>
        </w:rPr>
        <w:t xml:space="preserve"> </w:t>
      </w:r>
      <w:r>
        <w:rPr>
          <w:b/>
          <w:i/>
          <w:color w:val="0035FF"/>
          <w:sz w:val="40"/>
          <w:szCs w:val="40"/>
        </w:rPr>
        <w:t xml:space="preserve">to faith </w:t>
      </w:r>
      <w:r>
        <w:rPr>
          <w:rFonts w:ascii="Comic Sans MS" w:hAnsi="Comic Sans MS"/>
          <w:sz w:val="36"/>
          <w:szCs w:val="36"/>
        </w:rPr>
        <w:t>(Phase 2 – living doctrinally)</w:t>
      </w:r>
      <w:r>
        <w:rPr>
          <w:color w:val="000000"/>
          <w:sz w:val="36"/>
          <w:szCs w:val="36"/>
        </w:rPr>
        <w:t xml:space="preserve"> </w:t>
      </w:r>
      <w:r>
        <w:rPr>
          <w:b/>
          <w:i/>
          <w:color w:val="0035FF"/>
          <w:sz w:val="40"/>
          <w:szCs w:val="40"/>
        </w:rPr>
        <w:t xml:space="preserve"> ; as it is written</w:t>
      </w:r>
      <w:r>
        <w:rPr>
          <w:rFonts w:ascii="Comic Sans MS" w:hAnsi="Comic Sans MS"/>
          <w:sz w:val="36"/>
          <w:szCs w:val="36"/>
        </w:rPr>
        <w:t xml:space="preserve"> (perfect tense)</w:t>
      </w:r>
      <w:r>
        <w:rPr>
          <w:b/>
          <w:i/>
          <w:color w:val="0035FF"/>
          <w:sz w:val="40"/>
          <w:szCs w:val="40"/>
        </w:rPr>
        <w:t xml:space="preserve"> , "But the </w:t>
      </w:r>
      <w:r>
        <w:rPr>
          <w:rFonts w:ascii="Comic Sans MS" w:hAnsi="Comic Sans MS"/>
          <w:sz w:val="36"/>
          <w:szCs w:val="36"/>
        </w:rPr>
        <w:t xml:space="preserve">(experientially) </w:t>
      </w:r>
      <w:r>
        <w:rPr>
          <w:b/>
          <w:i/>
          <w:color w:val="0035FF"/>
          <w:sz w:val="40"/>
          <w:szCs w:val="40"/>
        </w:rPr>
        <w:t xml:space="preserve">righteous man shall live by faith </w:t>
      </w:r>
      <w:r>
        <w:rPr>
          <w:rFonts w:ascii="Comic Sans MS" w:hAnsi="Comic Sans MS"/>
          <w:sz w:val="36"/>
          <w:szCs w:val="36"/>
        </w:rPr>
        <w:t>(in Bible doctrine)</w:t>
      </w:r>
      <w:r>
        <w:rPr>
          <w:b/>
          <w:i/>
          <w:color w:val="0035FF"/>
          <w:sz w:val="40"/>
          <w:szCs w:val="40"/>
        </w:rPr>
        <w:t>."</w:t>
      </w:r>
    </w:p>
    <w:p w14:paraId="61801823" w14:textId="77777777" w:rsidR="001232DE" w:rsidRDefault="00020298">
      <w:pPr>
        <w:pStyle w:val="Standard"/>
        <w:ind w:right="-90"/>
      </w:pPr>
      <w:r>
        <w:rPr>
          <w:b/>
          <w:i/>
          <w:color w:val="0035FF"/>
          <w:sz w:val="40"/>
          <w:szCs w:val="40"/>
          <w:u w:val="single"/>
        </w:rPr>
        <w:t>Romans 1:18-19</w:t>
      </w:r>
      <w:r>
        <w:rPr>
          <w:b/>
          <w:i/>
          <w:color w:val="0035FF"/>
          <w:sz w:val="40"/>
          <w:szCs w:val="40"/>
        </w:rPr>
        <w:t xml:space="preserve">  For the wrath of God is revealed from heaven against all ungodliness and unrighteousness of men, who suppress the truth in unrighteousness,  19) because what may be known of God is manifest in them, for God has shown it to them.</w:t>
      </w:r>
    </w:p>
    <w:p w14:paraId="0A2AEAA2" w14:textId="77777777" w:rsidR="001232DE" w:rsidRDefault="001232DE">
      <w:pPr>
        <w:pStyle w:val="Standard"/>
        <w:ind w:right="-90"/>
        <w:rPr>
          <w:rFonts w:ascii="Comic Sans MS" w:hAnsi="Comic Sans MS"/>
          <w:sz w:val="16"/>
          <w:szCs w:val="16"/>
        </w:rPr>
      </w:pPr>
    </w:p>
    <w:p w14:paraId="2B77FC41" w14:textId="77777777" w:rsidR="001232DE" w:rsidRDefault="00020298">
      <w:pPr>
        <w:pStyle w:val="Standard"/>
        <w:ind w:right="-90"/>
      </w:pPr>
      <w:r>
        <w:rPr>
          <w:rFonts w:ascii="Comic Sans MS" w:hAnsi="Comic Sans MS"/>
          <w:sz w:val="40"/>
          <w:szCs w:val="40"/>
        </w:rPr>
        <w:t>So far in chapter one, God has made it abundantly clear that He is righteous and now He is going to make it abundantly clear that man is not.</w:t>
      </w:r>
      <w:r>
        <w:rPr>
          <w:rFonts w:ascii="Comic Sans MS" w:hAnsi="Comic Sans MS"/>
          <w:i/>
          <w:sz w:val="40"/>
          <w:szCs w:val="40"/>
        </w:rPr>
        <w:t xml:space="preserve"> </w:t>
      </w:r>
      <w:r>
        <w:rPr>
          <w:rFonts w:ascii="Comic Sans MS" w:hAnsi="Comic Sans MS"/>
          <w:i/>
          <w:sz w:val="40"/>
          <w:szCs w:val="40"/>
          <w:u w:val="single"/>
        </w:rPr>
        <w:t>Romans 1:18–3:20</w:t>
      </w:r>
      <w:r>
        <w:rPr>
          <w:rFonts w:ascii="Comic Sans MS" w:hAnsi="Comic Sans MS"/>
          <w:i/>
          <w:sz w:val="40"/>
          <w:szCs w:val="40"/>
        </w:rPr>
        <w:t xml:space="preserve"> </w:t>
      </w:r>
      <w:r>
        <w:rPr>
          <w:rFonts w:ascii="Comic Sans MS" w:hAnsi="Comic Sans MS"/>
          <w:sz w:val="40"/>
          <w:szCs w:val="40"/>
        </w:rPr>
        <w:t>reveals the opposite of faithfulness to God.</w:t>
      </w:r>
    </w:p>
    <w:p w14:paraId="35151451" w14:textId="77777777" w:rsidR="001232DE" w:rsidRDefault="001232DE">
      <w:pPr>
        <w:pStyle w:val="Standard"/>
        <w:ind w:right="-90"/>
        <w:rPr>
          <w:rFonts w:ascii="Comic Sans MS" w:hAnsi="Comic Sans MS"/>
          <w:i/>
          <w:sz w:val="12"/>
          <w:szCs w:val="12"/>
        </w:rPr>
      </w:pPr>
    </w:p>
    <w:p w14:paraId="04B944F1" w14:textId="77777777" w:rsidR="001232DE" w:rsidRDefault="00020298">
      <w:pPr>
        <w:pStyle w:val="Standard"/>
        <w:ind w:right="-90"/>
      </w:pPr>
      <w:r>
        <w:rPr>
          <w:rFonts w:ascii="Comic Sans MS" w:hAnsi="Comic Sans MS"/>
          <w:sz w:val="40"/>
          <w:szCs w:val="40"/>
        </w:rPr>
        <w:lastRenderedPageBreak/>
        <w:t xml:space="preserve">This is </w:t>
      </w:r>
      <w:r>
        <w:rPr>
          <w:rFonts w:ascii="Comic Sans MS" w:hAnsi="Comic Sans MS"/>
          <w:sz w:val="40"/>
          <w:szCs w:val="40"/>
          <w:u w:val="single"/>
        </w:rPr>
        <w:t>Paul’s First Argument</w:t>
      </w:r>
      <w:r>
        <w:rPr>
          <w:rFonts w:ascii="Comic Sans MS" w:hAnsi="Comic Sans MS"/>
          <w:sz w:val="40"/>
          <w:szCs w:val="40"/>
        </w:rPr>
        <w:t xml:space="preserve"> which covers verses (</w:t>
      </w:r>
      <w:r>
        <w:rPr>
          <w:rFonts w:ascii="Comic Sans MS" w:hAnsi="Comic Sans MS"/>
          <w:i/>
          <w:sz w:val="40"/>
          <w:szCs w:val="40"/>
        </w:rPr>
        <w:t>1:18-</w:t>
      </w:r>
      <w:r>
        <w:rPr>
          <w:rFonts w:ascii="Comic Sans MS" w:hAnsi="Comic Sans MS"/>
          <w:sz w:val="40"/>
          <w:szCs w:val="40"/>
        </w:rPr>
        <w:t xml:space="preserve">32). </w:t>
      </w:r>
      <w:r>
        <w:rPr>
          <w:rFonts w:ascii="Comic Sans MS" w:hAnsi="Comic Sans MS"/>
          <w:spacing w:val="-4"/>
          <w:sz w:val="40"/>
          <w:szCs w:val="40"/>
        </w:rPr>
        <w:t>He is going to first address Gentiles about their wicked</w:t>
      </w:r>
      <w:r>
        <w:rPr>
          <w:rFonts w:ascii="Comic Sans MS" w:hAnsi="Comic Sans MS"/>
          <w:sz w:val="40"/>
          <w:szCs w:val="40"/>
        </w:rPr>
        <w:t xml:space="preserve">ness. Then he’s going to turn around tell the Jews </w:t>
      </w:r>
      <w:r>
        <w:rPr>
          <w:rFonts w:ascii="Comic Sans MS" w:hAnsi="Comic Sans MS"/>
          <w:spacing w:val="-4"/>
          <w:sz w:val="40"/>
          <w:szCs w:val="40"/>
        </w:rPr>
        <w:t>that they don’t have any reason to feel superior because</w:t>
      </w:r>
      <w:r>
        <w:rPr>
          <w:rFonts w:ascii="Comic Sans MS" w:hAnsi="Comic Sans MS"/>
          <w:sz w:val="40"/>
          <w:szCs w:val="40"/>
        </w:rPr>
        <w:t xml:space="preserve"> they have also sinned and fallen short of the glory of God. So this is going to be an argument, first, against Gentiles and then against Jews.</w:t>
      </w:r>
    </w:p>
    <w:p w14:paraId="5296790A" w14:textId="77777777" w:rsidR="001232DE" w:rsidRDefault="001232DE">
      <w:pPr>
        <w:pStyle w:val="Standard"/>
        <w:ind w:right="-90"/>
        <w:rPr>
          <w:rFonts w:ascii="Comic Sans MS" w:hAnsi="Comic Sans MS"/>
          <w:i/>
          <w:sz w:val="12"/>
          <w:szCs w:val="12"/>
        </w:rPr>
      </w:pPr>
    </w:p>
    <w:p w14:paraId="71AE43E7" w14:textId="77777777" w:rsidR="001232DE" w:rsidRDefault="00020298">
      <w:pPr>
        <w:pStyle w:val="Standard"/>
        <w:ind w:right="-450"/>
      </w:pPr>
      <w:r>
        <w:rPr>
          <w:rFonts w:ascii="Comic Sans MS" w:hAnsi="Comic Sans MS"/>
          <w:sz w:val="40"/>
          <w:szCs w:val="40"/>
        </w:rPr>
        <w:t xml:space="preserve">In this section we have one of four or five of the most significant passages in Scripture that talk about the nature of man. There are other passages that talk about the specifics of sin but this section talks about the </w:t>
      </w:r>
      <w:r>
        <w:rPr>
          <w:rFonts w:ascii="Comic Sans MS" w:hAnsi="Comic Sans MS"/>
          <w:spacing w:val="-4"/>
          <w:sz w:val="40"/>
          <w:szCs w:val="40"/>
        </w:rPr>
        <w:t>consequences of sin on human beings who we are creatures</w:t>
      </w:r>
      <w:r>
        <w:rPr>
          <w:rFonts w:ascii="Comic Sans MS" w:hAnsi="Comic Sans MS"/>
          <w:sz w:val="40"/>
          <w:szCs w:val="40"/>
        </w:rPr>
        <w:t xml:space="preserve"> in the image of God,</w:t>
      </w:r>
    </w:p>
    <w:p w14:paraId="456FFBDD" w14:textId="77777777" w:rsidR="001232DE" w:rsidRDefault="001232DE">
      <w:pPr>
        <w:pStyle w:val="Standard"/>
        <w:ind w:right="-450"/>
        <w:rPr>
          <w:rFonts w:ascii="Comic Sans MS" w:hAnsi="Comic Sans MS"/>
          <w:sz w:val="12"/>
          <w:szCs w:val="12"/>
        </w:rPr>
      </w:pPr>
    </w:p>
    <w:p w14:paraId="741E2C5E" w14:textId="77777777" w:rsidR="001232DE" w:rsidRDefault="00020298">
      <w:pPr>
        <w:pStyle w:val="Standard"/>
        <w:ind w:left="270" w:right="-180" w:hanging="270"/>
      </w:pPr>
      <w:r>
        <w:rPr>
          <w:rFonts w:ascii="Comic Sans MS" w:hAnsi="Comic Sans MS"/>
          <w:i/>
          <w:spacing w:val="-4"/>
          <w:sz w:val="40"/>
          <w:szCs w:val="40"/>
        </w:rPr>
        <w:t xml:space="preserve">  In the last part of Romans chapter one through chapter</w:t>
      </w:r>
      <w:r>
        <w:rPr>
          <w:rFonts w:ascii="Comic Sans MS" w:hAnsi="Comic Sans MS"/>
          <w:i/>
          <w:sz w:val="40"/>
          <w:szCs w:val="40"/>
        </w:rPr>
        <w:t xml:space="preserve"> four focuses on how a person becomes justified before God. It is by faith and not by works.</w:t>
      </w:r>
    </w:p>
    <w:p w14:paraId="4498FF3E" w14:textId="77777777" w:rsidR="001232DE" w:rsidRDefault="00020298">
      <w:pPr>
        <w:pStyle w:val="Standard"/>
        <w:ind w:left="270" w:right="-180" w:hanging="270"/>
      </w:pPr>
      <w:r>
        <w:rPr>
          <w:rFonts w:ascii="Comic Sans MS" w:hAnsi="Comic Sans MS"/>
          <w:i/>
          <w:sz w:val="40"/>
          <w:szCs w:val="40"/>
        </w:rPr>
        <w:t xml:space="preserve">  </w:t>
      </w:r>
    </w:p>
    <w:p w14:paraId="3C84D959" w14:textId="77777777" w:rsidR="001232DE" w:rsidRDefault="00020298">
      <w:pPr>
        <w:pStyle w:val="Standard"/>
        <w:ind w:left="270" w:right="-450" w:hanging="270"/>
      </w:pPr>
      <w:r>
        <w:rPr>
          <w:rFonts w:ascii="Comic Sans MS" w:hAnsi="Comic Sans MS"/>
          <w:i/>
          <w:spacing w:val="-4"/>
          <w:sz w:val="40"/>
          <w:szCs w:val="40"/>
        </w:rPr>
        <w:t xml:space="preserve">  </w:t>
      </w:r>
      <w:r>
        <w:rPr>
          <w:rFonts w:ascii="Comic Sans MS" w:hAnsi="Comic Sans MS"/>
          <w:i/>
          <w:spacing w:val="-4"/>
          <w:sz w:val="40"/>
          <w:szCs w:val="40"/>
          <w:u w:val="single"/>
        </w:rPr>
        <w:t>Chapter 5</w:t>
      </w:r>
      <w:r>
        <w:rPr>
          <w:rFonts w:ascii="Comic Sans MS" w:hAnsi="Comic Sans MS"/>
          <w:i/>
          <w:spacing w:val="-4"/>
          <w:sz w:val="40"/>
          <w:szCs w:val="40"/>
        </w:rPr>
        <w:t xml:space="preserve"> and onward deals with the result of </w:t>
      </w:r>
      <w:proofErr w:type="spellStart"/>
      <w:r>
        <w:rPr>
          <w:rFonts w:ascii="Comic Sans MS" w:hAnsi="Comic Sans MS"/>
          <w:i/>
          <w:spacing w:val="-4"/>
          <w:sz w:val="40"/>
          <w:szCs w:val="40"/>
        </w:rPr>
        <w:t>justifica</w:t>
      </w:r>
      <w:proofErr w:type="spellEnd"/>
      <w:r>
        <w:rPr>
          <w:rFonts w:ascii="Comic Sans MS" w:hAnsi="Comic Sans MS"/>
          <w:i/>
          <w:spacing w:val="-4"/>
          <w:sz w:val="40"/>
          <w:szCs w:val="40"/>
        </w:rPr>
        <w:t>-</w:t>
      </w:r>
      <w:r>
        <w:rPr>
          <w:rFonts w:ascii="Comic Sans MS" w:hAnsi="Comic Sans MS"/>
          <w:i/>
          <w:sz w:val="40"/>
          <w:szCs w:val="40"/>
        </w:rPr>
        <w:t xml:space="preserve"> </w:t>
      </w:r>
      <w:proofErr w:type="spellStart"/>
      <w:r>
        <w:rPr>
          <w:rFonts w:ascii="Comic Sans MS" w:hAnsi="Comic Sans MS"/>
          <w:i/>
          <w:sz w:val="40"/>
          <w:szCs w:val="40"/>
        </w:rPr>
        <w:t>tion</w:t>
      </w:r>
      <w:proofErr w:type="spellEnd"/>
      <w:r>
        <w:rPr>
          <w:rFonts w:ascii="Comic Sans MS" w:hAnsi="Comic Sans MS"/>
          <w:i/>
          <w:sz w:val="40"/>
          <w:szCs w:val="40"/>
        </w:rPr>
        <w:t xml:space="preserve"> by faith and the believer having peace with God.</w:t>
      </w:r>
    </w:p>
    <w:p w14:paraId="4F92ED6B" w14:textId="77777777" w:rsidR="001232DE" w:rsidRDefault="001232DE">
      <w:pPr>
        <w:pStyle w:val="Standard"/>
        <w:ind w:left="270" w:right="-180" w:hanging="270"/>
        <w:rPr>
          <w:rFonts w:ascii="Comic Sans MS" w:hAnsi="Comic Sans MS"/>
          <w:i/>
          <w:sz w:val="10"/>
          <w:szCs w:val="10"/>
        </w:rPr>
      </w:pPr>
    </w:p>
    <w:p w14:paraId="52AB03A7"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6-8</w:t>
      </w:r>
      <w:r>
        <w:rPr>
          <w:rFonts w:ascii="Comic Sans MS" w:hAnsi="Comic Sans MS"/>
          <w:i/>
          <w:sz w:val="40"/>
          <w:szCs w:val="40"/>
        </w:rPr>
        <w:t xml:space="preserve"> talks about the believer’s life and how he can live in service to God.</w:t>
      </w:r>
    </w:p>
    <w:p w14:paraId="05B7F916" w14:textId="77777777" w:rsidR="001232DE" w:rsidRDefault="001232DE">
      <w:pPr>
        <w:pStyle w:val="Standard"/>
        <w:ind w:left="270" w:right="-180" w:hanging="270"/>
        <w:rPr>
          <w:rFonts w:ascii="Comic Sans MS" w:hAnsi="Comic Sans MS"/>
          <w:i/>
          <w:sz w:val="12"/>
          <w:szCs w:val="12"/>
        </w:rPr>
      </w:pPr>
    </w:p>
    <w:p w14:paraId="7DDB652E"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9-11</w:t>
      </w:r>
      <w:r>
        <w:rPr>
          <w:rFonts w:ascii="Comic Sans MS" w:hAnsi="Comic Sans MS"/>
          <w:i/>
          <w:sz w:val="40"/>
          <w:szCs w:val="40"/>
        </w:rPr>
        <w:t xml:space="preserve"> focus on how God’s righteousness is demonstrated </w:t>
      </w:r>
      <w:r>
        <w:rPr>
          <w:rFonts w:ascii="Comic Sans MS" w:hAnsi="Comic Sans MS"/>
          <w:i/>
          <w:spacing w:val="-4"/>
          <w:sz w:val="40"/>
          <w:szCs w:val="40"/>
        </w:rPr>
        <w:t>in His dealings with Israel and that Israel will eventually</w:t>
      </w:r>
      <w:r>
        <w:rPr>
          <w:rFonts w:ascii="Comic Sans MS" w:hAnsi="Comic Sans MS"/>
          <w:i/>
          <w:sz w:val="40"/>
          <w:szCs w:val="40"/>
        </w:rPr>
        <w:t xml:space="preserve"> will be saved.</w:t>
      </w:r>
    </w:p>
    <w:p w14:paraId="64C58BA5" w14:textId="77777777" w:rsidR="001232DE" w:rsidRDefault="001232DE">
      <w:pPr>
        <w:pStyle w:val="Standard"/>
        <w:ind w:left="270" w:right="-180" w:hanging="270"/>
        <w:rPr>
          <w:rFonts w:ascii="Comic Sans MS" w:hAnsi="Comic Sans MS"/>
          <w:i/>
          <w:sz w:val="12"/>
          <w:szCs w:val="12"/>
        </w:rPr>
      </w:pPr>
    </w:p>
    <w:p w14:paraId="098B358D"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12-16</w:t>
      </w:r>
      <w:r>
        <w:rPr>
          <w:rFonts w:ascii="Comic Sans MS" w:hAnsi="Comic Sans MS"/>
          <w:i/>
          <w:sz w:val="40"/>
          <w:szCs w:val="40"/>
        </w:rPr>
        <w:t xml:space="preserve"> is final application so this lays out the outline of the book, that those who are justified by faith shall live. That is what Romans is all about.  </w:t>
      </w:r>
      <w:r>
        <w:rPr>
          <w:rFonts w:ascii="Comic Sans MS" w:hAnsi="Comic Sans MS"/>
        </w:rPr>
        <w:t>Ben Witherington III, NT332 A Socio-Rhetorical Commentary on Paul’s Letter to the Romans, Logos Mobile Education (Bellingham, WA: Lexham Press, 2018).</w:t>
      </w:r>
    </w:p>
    <w:p w14:paraId="3C921852" w14:textId="77777777" w:rsidR="001232DE" w:rsidRDefault="001232DE">
      <w:pPr>
        <w:pStyle w:val="Standard"/>
        <w:ind w:right="-90"/>
        <w:rPr>
          <w:rFonts w:ascii="Comic Sans MS" w:hAnsi="Comic Sans MS"/>
          <w:i/>
          <w:sz w:val="16"/>
          <w:szCs w:val="16"/>
        </w:rPr>
      </w:pPr>
    </w:p>
    <w:p w14:paraId="4BBBE12C" w14:textId="77777777" w:rsidR="001232DE" w:rsidRDefault="00020298">
      <w:pPr>
        <w:pStyle w:val="Standard"/>
        <w:ind w:right="-360"/>
      </w:pPr>
      <w:r>
        <w:rPr>
          <w:b/>
          <w:i/>
          <w:color w:val="0035FF"/>
          <w:sz w:val="40"/>
          <w:szCs w:val="40"/>
          <w:u w:val="single"/>
        </w:rPr>
        <w:t>Romans 1:18</w:t>
      </w:r>
      <w:r>
        <w:rPr>
          <w:b/>
          <w:i/>
          <w:color w:val="0035FF"/>
          <w:sz w:val="40"/>
          <w:szCs w:val="40"/>
        </w:rPr>
        <w:t xml:space="preserve"> For the </w:t>
      </w:r>
      <w:r>
        <w:rPr>
          <w:b/>
          <w:i/>
          <w:color w:val="0035FF"/>
          <w:sz w:val="40"/>
          <w:szCs w:val="40"/>
          <w:u w:val="single"/>
        </w:rPr>
        <w:t>wrath</w:t>
      </w:r>
      <w:r>
        <w:rPr>
          <w:b/>
          <w:i/>
          <w:color w:val="0035FF"/>
          <w:sz w:val="40"/>
          <w:szCs w:val="40"/>
        </w:rPr>
        <w:t xml:space="preserve"> of God is revealed from heaven…</w:t>
      </w:r>
    </w:p>
    <w:p w14:paraId="01BA3798" w14:textId="77777777" w:rsidR="001232DE" w:rsidRDefault="001232DE">
      <w:pPr>
        <w:pStyle w:val="Standard"/>
        <w:ind w:right="-360"/>
        <w:rPr>
          <w:rFonts w:ascii="Comic Sans MS" w:hAnsi="Comic Sans MS"/>
          <w:sz w:val="16"/>
          <w:szCs w:val="16"/>
        </w:rPr>
      </w:pPr>
    </w:p>
    <w:p w14:paraId="5FF37731" w14:textId="77777777" w:rsidR="001232DE" w:rsidRDefault="00020298">
      <w:pPr>
        <w:pStyle w:val="Standard"/>
        <w:ind w:right="-360"/>
      </w:pPr>
      <w:r>
        <w:rPr>
          <w:b/>
          <w:i/>
          <w:color w:val="0035FF"/>
          <w:sz w:val="40"/>
          <w:szCs w:val="40"/>
          <w:u w:val="single"/>
        </w:rPr>
        <w:t>wrath</w:t>
      </w:r>
      <w:r>
        <w:rPr>
          <w:rFonts w:ascii="#Logos 8 Resource" w:hAnsi="#Logos 8 Resource"/>
          <w:b/>
          <w:sz w:val="28"/>
          <w:lang w:val="el-GR"/>
        </w:rPr>
        <w:t xml:space="preserve"> </w:t>
      </w:r>
      <w:r>
        <w:rPr>
          <w:rFonts w:ascii="#Logos 8 Resource" w:hAnsi="#Logos 8 Resource"/>
          <w:b/>
          <w:sz w:val="28"/>
        </w:rPr>
        <w:t xml:space="preserve">  </w:t>
      </w:r>
      <w:r>
        <w:rPr>
          <w:rFonts w:ascii="Comic Sans MS" w:hAnsi="Comic Sans MS"/>
          <w:color w:val="000000"/>
          <w:sz w:val="36"/>
          <w:szCs w:val="36"/>
        </w:rPr>
        <w:t xml:space="preserve">ORGE,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36"/>
          <w:szCs w:val="36"/>
        </w:rPr>
        <w:t xml:space="preserve">n. </w:t>
      </w:r>
      <w:proofErr w:type="spellStart"/>
      <w:r>
        <w:rPr>
          <w:rFonts w:ascii="Comic Sans MS" w:hAnsi="Comic Sans MS"/>
          <w:sz w:val="36"/>
          <w:szCs w:val="36"/>
        </w:rPr>
        <w:t>nsf</w:t>
      </w:r>
      <w:proofErr w:type="spellEnd"/>
      <w:r>
        <w:rPr>
          <w:rFonts w:ascii="Comic Sans MS" w:hAnsi="Comic Sans MS"/>
          <w:sz w:val="36"/>
          <w:szCs w:val="36"/>
        </w:rPr>
        <w:t>;</w:t>
      </w:r>
      <w:r>
        <w:rPr>
          <w:rFonts w:ascii="Comic Sans MS" w:hAnsi="Comic Sans MS"/>
          <w:sz w:val="40"/>
          <w:szCs w:val="40"/>
        </w:rPr>
        <w:t xml:space="preserve"> ② strong indignation directed at wrongdoing, with focus on retribution, wrath</w:t>
      </w:r>
    </w:p>
    <w:p w14:paraId="1A307CC1" w14:textId="77777777" w:rsidR="001232DE" w:rsidRDefault="001232DE">
      <w:pPr>
        <w:pStyle w:val="Standard"/>
        <w:ind w:right="-360"/>
        <w:rPr>
          <w:rFonts w:ascii="Comic Sans MS" w:hAnsi="Comic Sans MS"/>
          <w:sz w:val="16"/>
          <w:szCs w:val="16"/>
        </w:rPr>
      </w:pPr>
    </w:p>
    <w:p w14:paraId="512EBC72" w14:textId="77777777" w:rsidR="001232DE" w:rsidRDefault="00020298">
      <w:pPr>
        <w:pStyle w:val="Standard"/>
        <w:ind w:right="-720"/>
      </w:pPr>
      <w:r>
        <w:rPr>
          <w:rFonts w:ascii="Comic Sans MS" w:hAnsi="Comic Sans MS"/>
          <w:sz w:val="40"/>
          <w:szCs w:val="40"/>
        </w:rPr>
        <w:t xml:space="preserve">  </w:t>
      </w:r>
      <w:r>
        <w:rPr>
          <w:rFonts w:ascii="Comic Sans MS" w:hAnsi="Comic Sans MS"/>
          <w:spacing w:val="-6"/>
          <w:sz w:val="40"/>
          <w:szCs w:val="40"/>
        </w:rPr>
        <w:t>This is not an impulsive outburst of anger aimed capricious-</w:t>
      </w:r>
      <w:r>
        <w:rPr>
          <w:rFonts w:ascii="Comic Sans MS" w:hAnsi="Comic Sans MS"/>
          <w:spacing w:val="-4"/>
          <w:sz w:val="40"/>
          <w:szCs w:val="40"/>
        </w:rPr>
        <w:t xml:space="preserve">   </w:t>
      </w:r>
    </w:p>
    <w:p w14:paraId="0900546F" w14:textId="77777777" w:rsidR="001232DE" w:rsidRDefault="00020298">
      <w:pPr>
        <w:pStyle w:val="Standard"/>
        <w:ind w:right="-720"/>
      </w:pPr>
      <w:r>
        <w:rPr>
          <w:rFonts w:ascii="Comic Sans MS" w:hAnsi="Comic Sans MS"/>
          <w:spacing w:val="-4"/>
          <w:sz w:val="40"/>
          <w:szCs w:val="40"/>
        </w:rPr>
        <w:t xml:space="preserve">  </w:t>
      </w:r>
      <w:proofErr w:type="spellStart"/>
      <w:r>
        <w:rPr>
          <w:rFonts w:ascii="Comic Sans MS" w:hAnsi="Comic Sans MS"/>
          <w:spacing w:val="-4"/>
          <w:sz w:val="40"/>
          <w:szCs w:val="40"/>
        </w:rPr>
        <w:t>ly</w:t>
      </w:r>
      <w:proofErr w:type="spellEnd"/>
      <w:r>
        <w:rPr>
          <w:rFonts w:ascii="Comic Sans MS" w:hAnsi="Comic Sans MS"/>
          <w:sz w:val="40"/>
          <w:szCs w:val="40"/>
        </w:rPr>
        <w:t xml:space="preserve"> at people whom God does not like. It is the settled,</w:t>
      </w:r>
    </w:p>
    <w:p w14:paraId="6CB3D2D4" w14:textId="77777777" w:rsidR="001232DE" w:rsidRDefault="00020298">
      <w:pPr>
        <w:pStyle w:val="Standard"/>
        <w:ind w:right="-720"/>
      </w:pPr>
      <w:r>
        <w:rPr>
          <w:rFonts w:ascii="Comic Sans MS" w:hAnsi="Comic Sans MS"/>
          <w:sz w:val="40"/>
          <w:szCs w:val="40"/>
        </w:rPr>
        <w:t xml:space="preserve">  determined response of a righteous God against sin. </w:t>
      </w:r>
      <w:r>
        <w:rPr>
          <w:rFonts w:ascii="Comic Sans MS" w:hAnsi="Comic Sans MS"/>
        </w:rPr>
        <w:t>John</w:t>
      </w:r>
    </w:p>
    <w:p w14:paraId="49AC0B2C" w14:textId="77777777" w:rsidR="001232DE" w:rsidRDefault="00020298">
      <w:pPr>
        <w:pStyle w:val="Standard"/>
        <w:ind w:right="-720"/>
      </w:pPr>
      <w:r>
        <w:rPr>
          <w:rFonts w:ascii="Comic Sans MS" w:hAnsi="Comic Sans MS"/>
        </w:rPr>
        <w:t xml:space="preserve">   MacArthur Jr., ed., The MacArthur Study Bible, (Nashville, TN: Word Pub., 1997), 1693.</w:t>
      </w:r>
    </w:p>
    <w:p w14:paraId="68357012" w14:textId="77777777" w:rsidR="001232DE" w:rsidRDefault="001232DE">
      <w:pPr>
        <w:pStyle w:val="Standard"/>
        <w:ind w:right="-360"/>
        <w:rPr>
          <w:rFonts w:ascii="Comic Sans MS" w:hAnsi="Comic Sans MS"/>
          <w:sz w:val="16"/>
          <w:szCs w:val="16"/>
        </w:rPr>
      </w:pPr>
    </w:p>
    <w:p w14:paraId="6519619E" w14:textId="77777777" w:rsidR="001232DE" w:rsidRDefault="00020298">
      <w:pPr>
        <w:pStyle w:val="Standard"/>
        <w:ind w:right="-360"/>
      </w:pPr>
      <w:r>
        <w:rPr>
          <w:rFonts w:ascii="Comic Sans MS" w:hAnsi="Comic Sans MS"/>
          <w:sz w:val="40"/>
          <w:szCs w:val="40"/>
        </w:rPr>
        <w:t>The wrath of God is an expression of His personal righteousness and its opposition to human sinfulness. Therefore people need the continuing revelation of “</w:t>
      </w:r>
      <w:r>
        <w:rPr>
          <w:rFonts w:ascii="Comic Sans MS" w:hAnsi="Comic Sans MS"/>
          <w:i/>
          <w:sz w:val="40"/>
          <w:szCs w:val="40"/>
        </w:rPr>
        <w:t>a righteousness from God</w:t>
      </w:r>
      <w:r>
        <w:rPr>
          <w:rFonts w:ascii="Comic Sans MS" w:hAnsi="Comic Sans MS"/>
          <w:sz w:val="40"/>
          <w:szCs w:val="40"/>
        </w:rPr>
        <w:t>” which is the only kind He accepts and only He can provide.</w:t>
      </w:r>
    </w:p>
    <w:p w14:paraId="19C2C6A3" w14:textId="77777777" w:rsidR="001232DE" w:rsidRDefault="001232DE">
      <w:pPr>
        <w:pStyle w:val="Standard"/>
        <w:ind w:right="-360"/>
        <w:rPr>
          <w:rFonts w:ascii="Comic Sans MS" w:hAnsi="Comic Sans MS"/>
          <w:sz w:val="12"/>
          <w:szCs w:val="12"/>
        </w:rPr>
      </w:pPr>
    </w:p>
    <w:p w14:paraId="604B25B1" w14:textId="77777777" w:rsidR="001232DE" w:rsidRDefault="001232DE">
      <w:pPr>
        <w:pStyle w:val="Standard"/>
        <w:ind w:right="-360"/>
        <w:rPr>
          <w:rFonts w:ascii="Comic Sans MS" w:hAnsi="Comic Sans MS"/>
          <w:sz w:val="4"/>
          <w:szCs w:val="4"/>
        </w:rPr>
      </w:pPr>
    </w:p>
    <w:p w14:paraId="3DF1E645" w14:textId="77777777" w:rsidR="001232DE" w:rsidRDefault="00020298">
      <w:pPr>
        <w:pStyle w:val="Standard"/>
        <w:ind w:right="-360"/>
      </w:pPr>
      <w:r>
        <w:rPr>
          <w:rFonts w:ascii="Comic Sans MS" w:hAnsi="Comic Sans MS"/>
          <w:spacing w:val="-4"/>
          <w:sz w:val="40"/>
          <w:szCs w:val="40"/>
        </w:rPr>
        <w:t>People desperately need to know that they need the imputed righteousness of God</w:t>
      </w:r>
      <w:r>
        <w:rPr>
          <w:rFonts w:ascii="Comic Sans MS" w:hAnsi="Comic Sans MS"/>
          <w:sz w:val="40"/>
          <w:szCs w:val="40"/>
        </w:rPr>
        <w:t xml:space="preserve"> that is given as a gift to those who believe the gospel because billions of people are working hard to produce a righteousness of their own which God will not accept. They have believed the lie that religions peddle that God requires good works to get into heaven. This is </w:t>
      </w:r>
      <w:r>
        <w:rPr>
          <w:rFonts w:ascii="Comic Sans MS" w:hAnsi="Comic Sans MS"/>
          <w:sz w:val="40"/>
          <w:szCs w:val="40"/>
        </w:rPr>
        <w:lastRenderedPageBreak/>
        <w:t>why the book of Romans is so important; it very clearly exposes the heinous satanic lie that people can work their way into heaven.</w:t>
      </w:r>
    </w:p>
    <w:p w14:paraId="041BBF49" w14:textId="77777777" w:rsidR="001232DE" w:rsidRDefault="001232DE">
      <w:pPr>
        <w:pStyle w:val="Standard"/>
        <w:ind w:right="-360"/>
        <w:rPr>
          <w:rFonts w:ascii="Comic Sans MS" w:hAnsi="Comic Sans MS"/>
          <w:sz w:val="16"/>
          <w:szCs w:val="16"/>
        </w:rPr>
      </w:pPr>
    </w:p>
    <w:p w14:paraId="3785FB4F" w14:textId="77777777" w:rsidR="001232DE" w:rsidRDefault="00020298">
      <w:pPr>
        <w:pStyle w:val="Standard"/>
        <w:ind w:right="-360"/>
      </w:pPr>
      <w:r>
        <w:rPr>
          <w:rFonts w:ascii="Comic Sans MS" w:hAnsi="Comic Sans MS"/>
          <w:sz w:val="40"/>
          <w:szCs w:val="40"/>
        </w:rPr>
        <w:t>Notice how Paul begins.  “</w:t>
      </w:r>
      <w:r>
        <w:rPr>
          <w:rFonts w:ascii="Comic Sans MS" w:hAnsi="Comic Sans MS"/>
          <w:i/>
          <w:sz w:val="40"/>
          <w:szCs w:val="40"/>
        </w:rPr>
        <w:t xml:space="preserve">The wrath of God </w:t>
      </w:r>
      <w:r>
        <w:rPr>
          <w:rFonts w:ascii="Comic Sans MS" w:hAnsi="Comic Sans MS"/>
          <w:b/>
          <w:i/>
          <w:sz w:val="40"/>
          <w:szCs w:val="40"/>
        </w:rPr>
        <w:t>is being revealed</w:t>
      </w:r>
      <w:r>
        <w:rPr>
          <w:rFonts w:ascii="Comic Sans MS" w:hAnsi="Comic Sans MS"/>
          <w:i/>
          <w:sz w:val="40"/>
          <w:szCs w:val="40"/>
        </w:rPr>
        <w:t xml:space="preserve"> from heaven</w:t>
      </w:r>
      <w:r>
        <w:rPr>
          <w:rFonts w:ascii="Comic Sans MS" w:hAnsi="Comic Sans MS"/>
          <w:sz w:val="40"/>
          <w:szCs w:val="40"/>
        </w:rPr>
        <w:t>.” He’s not talking about a future day of judgment; he’s saying it’s already being revealed because idolatry and immorality have inherent moral consequences.</w:t>
      </w:r>
    </w:p>
    <w:p w14:paraId="2A06CA7C" w14:textId="77777777" w:rsidR="001232DE" w:rsidRDefault="001232DE">
      <w:pPr>
        <w:pStyle w:val="Standard"/>
        <w:ind w:right="-360"/>
        <w:rPr>
          <w:rFonts w:ascii="Comic Sans MS" w:hAnsi="Comic Sans MS"/>
          <w:sz w:val="16"/>
          <w:szCs w:val="16"/>
        </w:rPr>
      </w:pPr>
    </w:p>
    <w:p w14:paraId="6192C725" w14:textId="77777777" w:rsidR="001232DE" w:rsidRDefault="00020298">
      <w:pPr>
        <w:pStyle w:val="Standard"/>
        <w:ind w:right="-360"/>
      </w:pPr>
      <w:r>
        <w:rPr>
          <w:rFonts w:ascii="Comic Sans MS" w:hAnsi="Comic Sans MS"/>
          <w:sz w:val="40"/>
          <w:szCs w:val="40"/>
        </w:rPr>
        <w:t xml:space="preserve">Unbelievers experience the wrath of God both now and in eternity and believers experience the wrath of God now but they will not experience it, nor will they suffer in eternity.  </w:t>
      </w:r>
    </w:p>
    <w:p w14:paraId="56EEB6F3" w14:textId="77777777" w:rsidR="001232DE" w:rsidRDefault="001232DE">
      <w:pPr>
        <w:pStyle w:val="Standard"/>
        <w:ind w:right="-360"/>
        <w:rPr>
          <w:rFonts w:ascii="Comic Sans MS" w:hAnsi="Comic Sans MS"/>
          <w:sz w:val="16"/>
          <w:szCs w:val="16"/>
        </w:rPr>
      </w:pPr>
    </w:p>
    <w:p w14:paraId="1EED6052" w14:textId="77777777" w:rsidR="001232DE" w:rsidRDefault="00020298">
      <w:pPr>
        <w:pStyle w:val="Standard"/>
        <w:ind w:right="-360"/>
      </w:pPr>
      <w:r>
        <w:rPr>
          <w:rFonts w:ascii="Comic Sans MS" w:hAnsi="Comic Sans MS"/>
          <w:sz w:val="40"/>
          <w:szCs w:val="40"/>
        </w:rPr>
        <w:t>If ungodly and unrighteous people are not held account- able in time, they will be more depraved because they don’t care about God’s wrath in eternity. Holding people accountable deters sins and crime.</w:t>
      </w:r>
    </w:p>
    <w:p w14:paraId="1394EDAD" w14:textId="77777777" w:rsidR="001232DE" w:rsidRDefault="00020298">
      <w:pPr>
        <w:pStyle w:val="Standard"/>
        <w:ind w:right="-360"/>
      </w:pPr>
      <w:r>
        <w:rPr>
          <w:b/>
          <w:i/>
          <w:color w:val="0035FF"/>
          <w:sz w:val="40"/>
          <w:szCs w:val="40"/>
        </w:rPr>
        <w:t xml:space="preserve">is revealed </w:t>
      </w:r>
      <w:r>
        <w:rPr>
          <w:sz w:val="40"/>
          <w:szCs w:val="40"/>
        </w:rPr>
        <w:t xml:space="preserve">– </w:t>
      </w:r>
      <w:r>
        <w:rPr>
          <w:rFonts w:ascii="Comic Sans MS" w:hAnsi="Comic Sans MS"/>
          <w:sz w:val="40"/>
          <w:szCs w:val="40"/>
        </w:rPr>
        <w:t>This is the same word with the same grammar that was used in the previous verse (17) which was a verb, present, passive, indicative.</w:t>
      </w:r>
    </w:p>
    <w:p w14:paraId="536ECF0D" w14:textId="77777777" w:rsidR="001232DE" w:rsidRDefault="001232DE">
      <w:pPr>
        <w:pStyle w:val="Standard"/>
        <w:ind w:right="-360"/>
        <w:rPr>
          <w:rFonts w:ascii="Comic Sans MS" w:hAnsi="Comic Sans MS"/>
          <w:sz w:val="16"/>
          <w:szCs w:val="16"/>
        </w:rPr>
      </w:pPr>
    </w:p>
    <w:p w14:paraId="5D0A1151" w14:textId="77777777" w:rsidR="001232DE" w:rsidRDefault="00020298">
      <w:pPr>
        <w:pStyle w:val="Standard"/>
        <w:ind w:right="-360"/>
      </w:pPr>
      <w:r>
        <w:rPr>
          <w:rFonts w:ascii="Comic Sans MS" w:hAnsi="Comic Sans MS"/>
          <w:sz w:val="40"/>
          <w:szCs w:val="40"/>
        </w:rPr>
        <w:t>God’s wrath is revealed by the real time consequences for those who commit atrocious sins. So ungodly and unrighteous people have no excuse to say that they were not aware that their evil deeds were wrong since there were no consequences.</w:t>
      </w:r>
    </w:p>
    <w:p w14:paraId="66474A55" w14:textId="77777777" w:rsidR="001232DE" w:rsidRDefault="001232DE">
      <w:pPr>
        <w:pStyle w:val="Standard"/>
        <w:ind w:right="-360"/>
        <w:rPr>
          <w:rFonts w:ascii="Comic Sans MS" w:hAnsi="Comic Sans MS"/>
          <w:sz w:val="18"/>
          <w:szCs w:val="18"/>
        </w:rPr>
      </w:pPr>
    </w:p>
    <w:p w14:paraId="57FB8D06" w14:textId="77777777" w:rsidR="001232DE" w:rsidRDefault="00020298">
      <w:pPr>
        <w:pStyle w:val="Standard"/>
        <w:ind w:right="-806"/>
      </w:pPr>
      <w:r>
        <w:rPr>
          <w:rFonts w:ascii="Comic Sans MS" w:hAnsi="Comic Sans MS"/>
          <w:b/>
          <w:i/>
          <w:sz w:val="40"/>
          <w:szCs w:val="40"/>
          <w:u w:val="single"/>
        </w:rPr>
        <w:t>Ephesians 5:6</w:t>
      </w:r>
      <w:r>
        <w:rPr>
          <w:rFonts w:ascii="Comic Sans MS" w:hAnsi="Comic Sans MS"/>
          <w:b/>
          <w:i/>
          <w:sz w:val="40"/>
          <w:szCs w:val="40"/>
        </w:rPr>
        <w:t xml:space="preserve"> Let no one deceive you with empty words, for because of these things </w:t>
      </w:r>
      <w:r>
        <w:rPr>
          <w:rFonts w:ascii="Comic Sans MS" w:hAnsi="Comic Sans MS"/>
          <w:sz w:val="36"/>
          <w:szCs w:val="36"/>
        </w:rPr>
        <w:t xml:space="preserve">(grievous sins) </w:t>
      </w:r>
      <w:r>
        <w:rPr>
          <w:rFonts w:ascii="Comic Sans MS" w:hAnsi="Comic Sans MS"/>
          <w:b/>
          <w:i/>
          <w:color w:val="C00000"/>
          <w:sz w:val="40"/>
          <w:szCs w:val="40"/>
        </w:rPr>
        <w:t xml:space="preserve">the </w:t>
      </w:r>
      <w:r>
        <w:rPr>
          <w:rFonts w:ascii="Comic Sans MS" w:hAnsi="Comic Sans MS"/>
          <w:b/>
          <w:i/>
          <w:color w:val="C00000"/>
          <w:spacing w:val="-6"/>
          <w:sz w:val="40"/>
          <w:szCs w:val="40"/>
        </w:rPr>
        <w:t xml:space="preserve">wrath of </w:t>
      </w:r>
      <w:r>
        <w:rPr>
          <w:rFonts w:ascii="Comic Sans MS" w:hAnsi="Comic Sans MS"/>
          <w:b/>
          <w:i/>
          <w:color w:val="C00000"/>
          <w:sz w:val="40"/>
          <w:szCs w:val="40"/>
        </w:rPr>
        <w:t xml:space="preserve">God comes upon </w:t>
      </w:r>
      <w:r>
        <w:rPr>
          <w:rFonts w:ascii="Comic Sans MS" w:hAnsi="Comic Sans MS"/>
          <w:color w:val="000000"/>
          <w:sz w:val="36"/>
          <w:szCs w:val="36"/>
        </w:rPr>
        <w:t>(</w:t>
      </w:r>
      <w:proofErr w:type="spellStart"/>
      <w:r>
        <w:rPr>
          <w:rFonts w:ascii="Comic Sans MS" w:hAnsi="Comic Sans MS"/>
          <w:color w:val="000000"/>
          <w:sz w:val="36"/>
          <w:szCs w:val="36"/>
        </w:rPr>
        <w:t>v.pai</w:t>
      </w:r>
      <w:proofErr w:type="spellEnd"/>
      <w:r>
        <w:rPr>
          <w:rFonts w:ascii="Comic Sans MS" w:hAnsi="Comic Sans MS"/>
          <w:color w:val="000000"/>
          <w:sz w:val="36"/>
          <w:szCs w:val="36"/>
        </w:rPr>
        <w:t>)</w:t>
      </w:r>
      <w:r>
        <w:rPr>
          <w:rFonts w:ascii="Comic Sans MS" w:hAnsi="Comic Sans MS"/>
          <w:b/>
          <w:i/>
          <w:color w:val="C00000"/>
          <w:sz w:val="40"/>
          <w:szCs w:val="40"/>
        </w:rPr>
        <w:t xml:space="preserve"> the sons of disobedience</w:t>
      </w:r>
      <w:r>
        <w:rPr>
          <w:rFonts w:ascii="Comic Sans MS" w:hAnsi="Comic Sans MS"/>
          <w:b/>
          <w:i/>
          <w:sz w:val="40"/>
          <w:szCs w:val="40"/>
        </w:rPr>
        <w:t>.</w:t>
      </w:r>
    </w:p>
    <w:p w14:paraId="685DF977" w14:textId="77777777" w:rsidR="001232DE" w:rsidRDefault="001232DE">
      <w:pPr>
        <w:pStyle w:val="Standard"/>
        <w:ind w:right="-360"/>
        <w:rPr>
          <w:rFonts w:ascii="Comic Sans MS" w:hAnsi="Comic Sans MS"/>
          <w:b/>
          <w:i/>
          <w:sz w:val="18"/>
          <w:szCs w:val="18"/>
        </w:rPr>
      </w:pPr>
    </w:p>
    <w:p w14:paraId="783845B6" w14:textId="77777777" w:rsidR="001232DE" w:rsidRDefault="00020298">
      <w:pPr>
        <w:pStyle w:val="Standard"/>
        <w:ind w:right="-360"/>
      </w:pPr>
      <w:r>
        <w:rPr>
          <w:rFonts w:ascii="Comic Sans MS" w:hAnsi="Comic Sans MS"/>
          <w:b/>
          <w:i/>
          <w:sz w:val="40"/>
          <w:szCs w:val="40"/>
          <w:u w:val="single"/>
        </w:rPr>
        <w:t>John 3:36</w:t>
      </w:r>
      <w:r>
        <w:rPr>
          <w:rFonts w:ascii="Comic Sans MS" w:hAnsi="Comic Sans MS"/>
          <w:b/>
          <w:i/>
          <w:sz w:val="40"/>
          <w:szCs w:val="40"/>
        </w:rPr>
        <w:t xml:space="preserve"> He who believes in the Son has </w:t>
      </w:r>
      <w:r>
        <w:rPr>
          <w:rFonts w:ascii="Comic Sans MS" w:hAnsi="Comic Sans MS"/>
          <w:color w:val="000000"/>
          <w:sz w:val="36"/>
          <w:szCs w:val="36"/>
        </w:rPr>
        <w:t>(</w:t>
      </w:r>
      <w:proofErr w:type="spellStart"/>
      <w:r>
        <w:rPr>
          <w:rFonts w:ascii="Comic Sans MS" w:hAnsi="Comic Sans MS"/>
          <w:color w:val="000000"/>
          <w:sz w:val="36"/>
          <w:szCs w:val="36"/>
        </w:rPr>
        <w:t>v.pai</w:t>
      </w:r>
      <w:proofErr w:type="spellEnd"/>
      <w:r>
        <w:rPr>
          <w:rFonts w:ascii="Comic Sans MS" w:hAnsi="Comic Sans MS"/>
          <w:color w:val="000000"/>
          <w:sz w:val="36"/>
          <w:szCs w:val="36"/>
        </w:rPr>
        <w:t xml:space="preserve">) </w:t>
      </w:r>
      <w:r>
        <w:rPr>
          <w:rFonts w:ascii="Comic Sans MS" w:hAnsi="Comic Sans MS"/>
          <w:b/>
          <w:i/>
          <w:sz w:val="40"/>
          <w:szCs w:val="40"/>
        </w:rPr>
        <w:t xml:space="preserve">ever- lasting life; and he who does not believe the Son shall not see life, but </w:t>
      </w:r>
      <w:r>
        <w:rPr>
          <w:rFonts w:ascii="Comic Sans MS" w:hAnsi="Comic Sans MS"/>
          <w:b/>
          <w:i/>
          <w:color w:val="C00000"/>
          <w:sz w:val="40"/>
          <w:szCs w:val="40"/>
        </w:rPr>
        <w:t xml:space="preserve">the wrath of God abides </w:t>
      </w:r>
      <w:r>
        <w:rPr>
          <w:rFonts w:ascii="Comic Sans MS" w:hAnsi="Comic Sans MS"/>
          <w:color w:val="000000"/>
          <w:sz w:val="36"/>
          <w:szCs w:val="36"/>
        </w:rPr>
        <w:t>(</w:t>
      </w:r>
      <w:proofErr w:type="spellStart"/>
      <w:r>
        <w:rPr>
          <w:rFonts w:ascii="Comic Sans MS" w:hAnsi="Comic Sans MS"/>
          <w:color w:val="000000"/>
          <w:sz w:val="36"/>
          <w:szCs w:val="36"/>
        </w:rPr>
        <w:t>v.pai</w:t>
      </w:r>
      <w:proofErr w:type="spellEnd"/>
      <w:r>
        <w:rPr>
          <w:rFonts w:ascii="Comic Sans MS" w:hAnsi="Comic Sans MS"/>
          <w:color w:val="000000"/>
          <w:sz w:val="36"/>
          <w:szCs w:val="36"/>
        </w:rPr>
        <w:t>)</w:t>
      </w:r>
      <w:r>
        <w:rPr>
          <w:rFonts w:ascii="Comic Sans MS" w:hAnsi="Comic Sans MS"/>
          <w:b/>
          <w:i/>
          <w:color w:val="C00000"/>
          <w:sz w:val="40"/>
          <w:szCs w:val="40"/>
        </w:rPr>
        <w:t xml:space="preserve"> on him</w:t>
      </w:r>
      <w:r>
        <w:rPr>
          <w:rFonts w:ascii="Comic Sans MS" w:hAnsi="Comic Sans MS"/>
          <w:b/>
          <w:i/>
          <w:sz w:val="40"/>
          <w:szCs w:val="40"/>
        </w:rPr>
        <w:t>."</w:t>
      </w:r>
    </w:p>
    <w:p w14:paraId="21D73E25" w14:textId="77777777" w:rsidR="001232DE" w:rsidRDefault="001232DE">
      <w:pPr>
        <w:pStyle w:val="Standard"/>
        <w:ind w:right="-90"/>
        <w:rPr>
          <w:rFonts w:ascii="Comic Sans MS" w:hAnsi="Comic Sans MS"/>
          <w:i/>
        </w:rPr>
      </w:pPr>
    </w:p>
    <w:p w14:paraId="5977E1FD" w14:textId="77777777" w:rsidR="001232DE" w:rsidRDefault="00020298">
      <w:pPr>
        <w:pStyle w:val="Standard"/>
        <w:ind w:right="-90"/>
      </w:pPr>
      <w:r>
        <w:rPr>
          <w:rFonts w:ascii="Comic Sans MS" w:hAnsi="Comic Sans MS"/>
          <w:sz w:val="40"/>
          <w:szCs w:val="40"/>
        </w:rPr>
        <w:t>God has various kinds of wrath:</w:t>
      </w:r>
    </w:p>
    <w:p w14:paraId="67258ADD" w14:textId="77777777" w:rsidR="001232DE" w:rsidRDefault="00020298">
      <w:pPr>
        <w:pStyle w:val="Standard"/>
        <w:ind w:right="-90"/>
      </w:pPr>
      <w:r>
        <w:rPr>
          <w:rFonts w:ascii="Comic Sans MS" w:hAnsi="Comic Sans MS"/>
          <w:sz w:val="40"/>
          <w:szCs w:val="40"/>
        </w:rPr>
        <w:t xml:space="preserve"> 1) Eternal wrath, which is hell</w:t>
      </w:r>
    </w:p>
    <w:p w14:paraId="264D25F7" w14:textId="77777777" w:rsidR="001232DE" w:rsidRDefault="001232DE">
      <w:pPr>
        <w:pStyle w:val="Standard"/>
        <w:ind w:right="-90"/>
        <w:rPr>
          <w:rFonts w:ascii="Comic Sans MS" w:hAnsi="Comic Sans MS"/>
          <w:sz w:val="10"/>
          <w:szCs w:val="10"/>
        </w:rPr>
      </w:pPr>
    </w:p>
    <w:p w14:paraId="78B63ADC" w14:textId="77777777" w:rsidR="001232DE" w:rsidRDefault="00020298">
      <w:pPr>
        <w:pStyle w:val="Standard"/>
        <w:ind w:right="-90"/>
      </w:pPr>
      <w:r>
        <w:rPr>
          <w:rFonts w:ascii="Comic Sans MS" w:hAnsi="Comic Sans MS"/>
          <w:sz w:val="40"/>
          <w:szCs w:val="40"/>
        </w:rPr>
        <w:t xml:space="preserve"> 2) Eschatological wrath – the Tribulation</w:t>
      </w:r>
    </w:p>
    <w:p w14:paraId="01FD0ABA" w14:textId="77777777" w:rsidR="001232DE" w:rsidRDefault="001232DE">
      <w:pPr>
        <w:pStyle w:val="Standard"/>
        <w:ind w:right="-90"/>
        <w:rPr>
          <w:rFonts w:ascii="Comic Sans MS" w:hAnsi="Comic Sans MS"/>
          <w:sz w:val="10"/>
          <w:szCs w:val="10"/>
        </w:rPr>
      </w:pPr>
    </w:p>
    <w:p w14:paraId="63913E56" w14:textId="77777777" w:rsidR="001232DE" w:rsidRDefault="00020298">
      <w:pPr>
        <w:pStyle w:val="Standard"/>
        <w:ind w:right="-90"/>
      </w:pPr>
      <w:r>
        <w:rPr>
          <w:rFonts w:ascii="Comic Sans MS" w:hAnsi="Comic Sans MS"/>
          <w:sz w:val="40"/>
          <w:szCs w:val="40"/>
        </w:rPr>
        <w:t xml:space="preserve"> 3) Cataclysmic wrath like the flood and the destruction</w:t>
      </w:r>
    </w:p>
    <w:p w14:paraId="56114EFF" w14:textId="77777777" w:rsidR="001232DE" w:rsidRDefault="00020298">
      <w:pPr>
        <w:pStyle w:val="Standard"/>
        <w:ind w:right="-90"/>
      </w:pPr>
      <w:r>
        <w:rPr>
          <w:rFonts w:ascii="Comic Sans MS" w:hAnsi="Comic Sans MS"/>
          <w:sz w:val="40"/>
          <w:szCs w:val="40"/>
        </w:rPr>
        <w:t xml:space="preserve">     of Sodom and Gomorrah;</w:t>
      </w:r>
    </w:p>
    <w:p w14:paraId="711070BD" w14:textId="77777777" w:rsidR="001232DE" w:rsidRDefault="001232DE">
      <w:pPr>
        <w:pStyle w:val="Standard"/>
        <w:ind w:right="-90"/>
        <w:rPr>
          <w:rFonts w:ascii="Comic Sans MS" w:hAnsi="Comic Sans MS"/>
          <w:sz w:val="10"/>
          <w:szCs w:val="10"/>
        </w:rPr>
      </w:pPr>
    </w:p>
    <w:p w14:paraId="1EC1F647" w14:textId="77777777" w:rsidR="001232DE" w:rsidRDefault="00020298">
      <w:pPr>
        <w:pStyle w:val="Standard"/>
        <w:ind w:right="-90"/>
      </w:pPr>
      <w:r>
        <w:rPr>
          <w:rFonts w:ascii="Comic Sans MS" w:hAnsi="Comic Sans MS"/>
          <w:sz w:val="40"/>
          <w:szCs w:val="40"/>
        </w:rPr>
        <w:t xml:space="preserve"> 4) Consequential wrath which is the principle of sowing</w:t>
      </w:r>
    </w:p>
    <w:p w14:paraId="1211BFC3" w14:textId="77777777" w:rsidR="001232DE" w:rsidRDefault="00020298">
      <w:pPr>
        <w:pStyle w:val="Standard"/>
        <w:ind w:right="-90"/>
      </w:pPr>
      <w:r>
        <w:rPr>
          <w:rFonts w:ascii="Comic Sans MS" w:hAnsi="Comic Sans MS"/>
          <w:sz w:val="40"/>
          <w:szCs w:val="40"/>
        </w:rPr>
        <w:t xml:space="preserve">     and reaping</w:t>
      </w:r>
    </w:p>
    <w:p w14:paraId="4DF657A2" w14:textId="77777777" w:rsidR="001232DE" w:rsidRDefault="001232DE">
      <w:pPr>
        <w:pStyle w:val="Standard"/>
        <w:ind w:right="-90"/>
        <w:rPr>
          <w:rFonts w:ascii="Comic Sans MS" w:hAnsi="Comic Sans MS"/>
          <w:sz w:val="10"/>
          <w:szCs w:val="10"/>
        </w:rPr>
      </w:pPr>
    </w:p>
    <w:p w14:paraId="7E8CB9BD" w14:textId="77777777" w:rsidR="001232DE" w:rsidRDefault="00020298">
      <w:pPr>
        <w:pStyle w:val="Standard"/>
        <w:ind w:right="-90"/>
      </w:pPr>
      <w:r>
        <w:rPr>
          <w:rFonts w:ascii="Comic Sans MS" w:hAnsi="Comic Sans MS"/>
          <w:sz w:val="40"/>
          <w:szCs w:val="40"/>
        </w:rPr>
        <w:t xml:space="preserve"> 5) The wrath of abandonment which is the removal of</w:t>
      </w:r>
    </w:p>
    <w:p w14:paraId="77BE8A55" w14:textId="77777777" w:rsidR="001232DE" w:rsidRDefault="00020298">
      <w:pPr>
        <w:pStyle w:val="Standard"/>
        <w:ind w:right="-90"/>
      </w:pPr>
      <w:r>
        <w:rPr>
          <w:rFonts w:ascii="Comic Sans MS" w:hAnsi="Comic Sans MS"/>
          <w:sz w:val="40"/>
          <w:szCs w:val="40"/>
        </w:rPr>
        <w:t xml:space="preserve">      restraint and turning people go to their sins and its</w:t>
      </w:r>
    </w:p>
    <w:p w14:paraId="63CDD6B0" w14:textId="77777777" w:rsidR="001232DE" w:rsidRDefault="00020298">
      <w:pPr>
        <w:pStyle w:val="Standard"/>
        <w:ind w:right="-90"/>
      </w:pPr>
      <w:r>
        <w:rPr>
          <w:rFonts w:ascii="Comic Sans MS" w:hAnsi="Comic Sans MS"/>
          <w:sz w:val="40"/>
          <w:szCs w:val="40"/>
        </w:rPr>
        <w:t xml:space="preserve">      consequences.</w:t>
      </w:r>
    </w:p>
    <w:p w14:paraId="6AB208DC" w14:textId="77777777" w:rsidR="001232DE" w:rsidRDefault="001232DE">
      <w:pPr>
        <w:pStyle w:val="Standard"/>
        <w:ind w:right="-90"/>
        <w:rPr>
          <w:b/>
          <w:i/>
          <w:color w:val="0035FF"/>
        </w:rPr>
      </w:pPr>
    </w:p>
    <w:p w14:paraId="4B0AC17A" w14:textId="77777777" w:rsidR="001232DE" w:rsidRDefault="00020298">
      <w:pPr>
        <w:pStyle w:val="Standard"/>
      </w:pPr>
      <w:r>
        <w:rPr>
          <w:b/>
          <w:color w:val="0035FF"/>
          <w:sz w:val="40"/>
          <w:szCs w:val="40"/>
          <w:u w:val="single"/>
        </w:rPr>
        <w:t>LESSON 24</w:t>
      </w:r>
      <w:r>
        <w:rPr>
          <w:rFonts w:ascii="Comic Sans MS" w:hAnsi="Comic Sans MS"/>
          <w:sz w:val="40"/>
          <w:szCs w:val="40"/>
        </w:rPr>
        <w:t xml:space="preserve"> (9-8-20)  </w:t>
      </w:r>
    </w:p>
    <w:p w14:paraId="76AD5230" w14:textId="77777777" w:rsidR="001232DE" w:rsidRDefault="00020298">
      <w:pPr>
        <w:pStyle w:val="Standard"/>
      </w:pPr>
      <w:r>
        <w:rPr>
          <w:rFonts w:ascii="Comic Sans MS" w:hAnsi="Comic Sans MS"/>
          <w:sz w:val="40"/>
          <w:szCs w:val="40"/>
        </w:rPr>
        <w:t>https://mail.google.com/mail/u/1/#inbox/FMfcgxwJXpJxdRRkPmcrqcfWqXflBzlb</w:t>
      </w:r>
    </w:p>
    <w:p w14:paraId="7236F8B7" w14:textId="77777777" w:rsidR="001232DE" w:rsidRDefault="001232DE">
      <w:pPr>
        <w:pStyle w:val="Standard"/>
        <w:ind w:right="-90"/>
        <w:rPr>
          <w:b/>
          <w:i/>
          <w:color w:val="0035FF"/>
          <w:sz w:val="16"/>
          <w:szCs w:val="16"/>
        </w:rPr>
      </w:pPr>
    </w:p>
    <w:p w14:paraId="41F0794B" w14:textId="77777777" w:rsidR="001232DE" w:rsidRDefault="00020298">
      <w:pPr>
        <w:pStyle w:val="Standard"/>
        <w:ind w:right="-90"/>
      </w:pPr>
      <w:r>
        <w:rPr>
          <w:b/>
          <w:i/>
          <w:color w:val="0035FF"/>
          <w:sz w:val="40"/>
          <w:szCs w:val="40"/>
        </w:rPr>
        <w:t xml:space="preserve">against all </w:t>
      </w:r>
      <w:r>
        <w:rPr>
          <w:b/>
          <w:i/>
          <w:color w:val="0035FF"/>
          <w:sz w:val="40"/>
          <w:szCs w:val="40"/>
          <w:u w:val="single"/>
        </w:rPr>
        <w:t>ungodliness</w:t>
      </w:r>
      <w:r>
        <w:rPr>
          <w:b/>
          <w:i/>
          <w:color w:val="0035FF"/>
          <w:sz w:val="40"/>
          <w:szCs w:val="40"/>
        </w:rPr>
        <w:t xml:space="preserve"> and </w:t>
      </w:r>
      <w:r>
        <w:rPr>
          <w:b/>
          <w:i/>
          <w:color w:val="0035FF"/>
          <w:sz w:val="40"/>
          <w:szCs w:val="40"/>
          <w:u w:val="single"/>
        </w:rPr>
        <w:t>unrighteousness</w:t>
      </w:r>
      <w:r>
        <w:rPr>
          <w:b/>
          <w:i/>
          <w:color w:val="0035FF"/>
          <w:sz w:val="40"/>
          <w:szCs w:val="40"/>
        </w:rPr>
        <w:t xml:space="preserve"> of men,</w:t>
      </w:r>
    </w:p>
    <w:p w14:paraId="416A12FB" w14:textId="77777777" w:rsidR="001232DE" w:rsidRDefault="001232DE">
      <w:pPr>
        <w:pStyle w:val="Standard"/>
        <w:ind w:right="-90"/>
        <w:rPr>
          <w:rFonts w:ascii="Comic Sans MS" w:hAnsi="Comic Sans MS"/>
          <w:i/>
          <w:sz w:val="16"/>
          <w:szCs w:val="16"/>
        </w:rPr>
      </w:pPr>
    </w:p>
    <w:p w14:paraId="1D66EDC5" w14:textId="77777777" w:rsidR="001232DE" w:rsidRDefault="00020298">
      <w:pPr>
        <w:pStyle w:val="Standard"/>
        <w:ind w:right="-90"/>
      </w:pPr>
      <w:r>
        <w:rPr>
          <w:b/>
          <w:i/>
          <w:color w:val="0035FF"/>
          <w:sz w:val="40"/>
          <w:szCs w:val="40"/>
          <w:u w:val="single"/>
        </w:rPr>
        <w:lastRenderedPageBreak/>
        <w:t xml:space="preserve">ungodliness </w:t>
      </w:r>
      <w:r>
        <w:rPr>
          <w:color w:val="000000"/>
          <w:sz w:val="40"/>
          <w:szCs w:val="40"/>
        </w:rPr>
        <w:t xml:space="preserve">– </w:t>
      </w:r>
      <w:r>
        <w:rPr>
          <w:rFonts w:ascii="Comic Sans MS" w:hAnsi="Comic Sans MS"/>
          <w:sz w:val="40"/>
          <w:szCs w:val="40"/>
        </w:rPr>
        <w:t>ASEBEIA</w:t>
      </w:r>
      <w:r>
        <w:rPr>
          <w:color w:val="000000"/>
          <w:sz w:val="36"/>
          <w:szCs w:val="36"/>
        </w:rPr>
        <w:t xml:space="preserve">, </w:t>
      </w:r>
      <w:r>
        <w:rPr>
          <w:rFonts w:ascii="#Logos 8 Resource" w:hAnsi="#Logos 8 Resource"/>
          <w:b/>
          <w:sz w:val="40"/>
          <w:szCs w:val="40"/>
          <w:lang w:val="el-GR"/>
        </w:rPr>
        <w:t>ἀσέβεια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asf</w:t>
      </w:r>
      <w:proofErr w:type="spellEnd"/>
      <w:r>
        <w:rPr>
          <w:rFonts w:ascii="Comic Sans MS" w:hAnsi="Comic Sans MS"/>
          <w:sz w:val="40"/>
          <w:szCs w:val="40"/>
        </w:rPr>
        <w:t>; ungodliness, want of reverence towards God, impiety</w:t>
      </w:r>
    </w:p>
    <w:p w14:paraId="10BC5617" w14:textId="77777777" w:rsidR="001232DE" w:rsidRDefault="001232DE">
      <w:pPr>
        <w:pStyle w:val="Standard"/>
        <w:ind w:right="-90"/>
        <w:rPr>
          <w:rFonts w:ascii="Comic Sans MS" w:hAnsi="Comic Sans MS"/>
          <w:sz w:val="12"/>
          <w:szCs w:val="12"/>
        </w:rPr>
      </w:pPr>
    </w:p>
    <w:p w14:paraId="243F7AB0" w14:textId="77777777" w:rsidR="001232DE" w:rsidRDefault="00020298">
      <w:pPr>
        <w:pStyle w:val="Standard"/>
        <w:ind w:right="-90"/>
      </w:pPr>
      <w:r>
        <w:rPr>
          <w:rFonts w:ascii="Comic Sans MS" w:hAnsi="Comic Sans MS"/>
          <w:sz w:val="40"/>
          <w:szCs w:val="40"/>
        </w:rPr>
        <w:t>Ungodliness indicates a lack of reverence for, devotion to, and worship of the true God</w:t>
      </w:r>
    </w:p>
    <w:p w14:paraId="32526C9C" w14:textId="77777777" w:rsidR="001232DE" w:rsidRDefault="001232DE">
      <w:pPr>
        <w:pStyle w:val="Standard"/>
        <w:ind w:right="-90"/>
        <w:rPr>
          <w:rFonts w:ascii="Comic Sans MS" w:hAnsi="Comic Sans MS"/>
          <w:sz w:val="12"/>
          <w:szCs w:val="12"/>
        </w:rPr>
      </w:pPr>
    </w:p>
    <w:p w14:paraId="1F1D58C4" w14:textId="77777777" w:rsidR="001232DE" w:rsidRDefault="00020298">
      <w:pPr>
        <w:pStyle w:val="Standard"/>
        <w:ind w:right="-90"/>
      </w:pPr>
      <w:r>
        <w:rPr>
          <w:b/>
          <w:i/>
          <w:color w:val="0035FF"/>
          <w:sz w:val="40"/>
          <w:szCs w:val="40"/>
          <w:u w:val="single"/>
        </w:rPr>
        <w:t>unrighteousness</w:t>
      </w:r>
      <w:r>
        <w:rPr>
          <w:color w:val="0035FF"/>
          <w:sz w:val="40"/>
          <w:szCs w:val="40"/>
        </w:rPr>
        <w:t xml:space="preserve"> – </w:t>
      </w:r>
      <w:r>
        <w:rPr>
          <w:rFonts w:ascii="Comic Sans MS" w:hAnsi="Comic Sans MS"/>
          <w:sz w:val="36"/>
          <w:szCs w:val="36"/>
        </w:rPr>
        <w:t>ADIKIA</w:t>
      </w:r>
      <w:r>
        <w:rPr>
          <w:color w:val="000000"/>
          <w:sz w:val="36"/>
          <w:szCs w:val="36"/>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asf</w:t>
      </w:r>
      <w:proofErr w:type="spellEnd"/>
      <w:r>
        <w:rPr>
          <w:rFonts w:ascii="Comic Sans MS" w:hAnsi="Comic Sans MS"/>
          <w:sz w:val="40"/>
          <w:szCs w:val="40"/>
        </w:rPr>
        <w:t>; ② the quality of injustice, unrighteousness, wickedness, injustice</w:t>
      </w:r>
    </w:p>
    <w:p w14:paraId="43E3249B" w14:textId="77777777" w:rsidR="001232DE" w:rsidRDefault="001232DE">
      <w:pPr>
        <w:pStyle w:val="Standard"/>
        <w:ind w:right="-90"/>
        <w:rPr>
          <w:rFonts w:ascii="Comic Sans MS" w:hAnsi="Comic Sans MS"/>
          <w:sz w:val="12"/>
          <w:szCs w:val="12"/>
        </w:rPr>
      </w:pPr>
    </w:p>
    <w:p w14:paraId="7C001A22" w14:textId="77777777" w:rsidR="001232DE" w:rsidRDefault="00020298">
      <w:pPr>
        <w:pStyle w:val="Standard"/>
        <w:ind w:right="-90"/>
      </w:pPr>
      <w:r>
        <w:rPr>
          <w:rFonts w:ascii="Comic Sans MS" w:hAnsi="Comic Sans MS"/>
          <w:sz w:val="40"/>
          <w:szCs w:val="40"/>
        </w:rPr>
        <w:t>This refers to the result of ungodliness: a lack of conformity in thought, word, and deed to the character and law of God</w:t>
      </w:r>
    </w:p>
    <w:p w14:paraId="2AF783A9" w14:textId="77777777" w:rsidR="001232DE" w:rsidRDefault="001232DE">
      <w:pPr>
        <w:pStyle w:val="Standard"/>
        <w:ind w:right="-90"/>
        <w:rPr>
          <w:b/>
          <w:i/>
          <w:color w:val="0035FF"/>
          <w:sz w:val="22"/>
          <w:szCs w:val="22"/>
        </w:rPr>
      </w:pPr>
    </w:p>
    <w:p w14:paraId="7482C73A" w14:textId="77777777" w:rsidR="001232DE" w:rsidRDefault="00020298">
      <w:pPr>
        <w:pStyle w:val="Standard"/>
        <w:ind w:right="-90"/>
      </w:pPr>
      <w:r>
        <w:rPr>
          <w:b/>
          <w:i/>
          <w:color w:val="0035FF"/>
          <w:sz w:val="40"/>
          <w:szCs w:val="40"/>
        </w:rPr>
        <w:t xml:space="preserve">who suppress </w:t>
      </w:r>
      <w:r>
        <w:rPr>
          <w:rFonts w:ascii="Comic Sans MS" w:hAnsi="Comic Sans MS"/>
          <w:color w:val="000000"/>
          <w:sz w:val="36"/>
          <w:szCs w:val="36"/>
        </w:rPr>
        <w:t xml:space="preserve">(part. pa) </w:t>
      </w:r>
      <w:r>
        <w:rPr>
          <w:b/>
          <w:i/>
          <w:color w:val="0035FF"/>
          <w:sz w:val="40"/>
          <w:szCs w:val="40"/>
        </w:rPr>
        <w:t xml:space="preserve">the truth in unrighteousness,  </w:t>
      </w:r>
    </w:p>
    <w:p w14:paraId="5821FE4B" w14:textId="77777777" w:rsidR="001232DE" w:rsidRDefault="001232DE">
      <w:pPr>
        <w:pStyle w:val="Standard"/>
        <w:ind w:right="-90"/>
        <w:rPr>
          <w:b/>
          <w:i/>
          <w:color w:val="0035FF"/>
          <w:sz w:val="16"/>
          <w:szCs w:val="16"/>
        </w:rPr>
      </w:pPr>
    </w:p>
    <w:p w14:paraId="2B2577C3" w14:textId="77777777" w:rsidR="001232DE" w:rsidRDefault="00020298">
      <w:pPr>
        <w:pStyle w:val="Standard"/>
        <w:ind w:right="-90"/>
      </w:pPr>
      <w:r>
        <w:rPr>
          <w:rFonts w:ascii="Comic Sans MS" w:hAnsi="Comic Sans MS"/>
          <w:sz w:val="40"/>
          <w:szCs w:val="40"/>
        </w:rPr>
        <w:t>Notice Paul does not say, “Well, these pagan people,  just prefer this way of life to that way of life.” No, he says, “They suppress—they deliberately suppress—the truth by their wickedness.” One cannot suppress the truth unless one knows the truth.</w:t>
      </w:r>
    </w:p>
    <w:p w14:paraId="5770389F" w14:textId="77777777" w:rsidR="001232DE" w:rsidRDefault="00020298">
      <w:pPr>
        <w:pStyle w:val="Standard"/>
        <w:ind w:right="-90"/>
      </w:pPr>
      <w:r>
        <w:rPr>
          <w:rFonts w:ascii="Comic Sans MS" w:hAnsi="Comic Sans MS"/>
          <w:sz w:val="40"/>
          <w:szCs w:val="40"/>
        </w:rPr>
        <w:t>Because they’re created in the image of God, Paul assumed at a very fundamental level, people know the truth about the reality of God and the power of God has been made plain to them through creation itself.</w:t>
      </w:r>
    </w:p>
    <w:p w14:paraId="0739223A" w14:textId="77777777" w:rsidR="001232DE" w:rsidRDefault="001232DE">
      <w:pPr>
        <w:pStyle w:val="Standard"/>
        <w:ind w:right="-90"/>
        <w:rPr>
          <w:rFonts w:ascii="Comic Sans MS" w:hAnsi="Comic Sans MS"/>
          <w:sz w:val="16"/>
          <w:szCs w:val="16"/>
        </w:rPr>
      </w:pPr>
    </w:p>
    <w:p w14:paraId="35E2C537" w14:textId="77777777" w:rsidR="001232DE" w:rsidRDefault="00020298">
      <w:pPr>
        <w:pStyle w:val="Standard"/>
        <w:ind w:right="-90"/>
      </w:pPr>
      <w:r>
        <w:rPr>
          <w:rFonts w:ascii="Comic Sans MS" w:hAnsi="Comic Sans MS"/>
          <w:sz w:val="40"/>
          <w:szCs w:val="40"/>
        </w:rPr>
        <w:t xml:space="preserve">People are not lost because they are totally ignorant of God. They were lost because they exchanged what they </w:t>
      </w:r>
      <w:r>
        <w:rPr>
          <w:rFonts w:ascii="Comic Sans MS" w:hAnsi="Comic Sans MS"/>
          <w:sz w:val="40"/>
          <w:szCs w:val="40"/>
        </w:rPr>
        <w:lastRenderedPageBreak/>
        <w:t>do know about God—the light they have received from their own nature and creation—for a lie.</w:t>
      </w:r>
    </w:p>
    <w:p w14:paraId="57B4A705" w14:textId="77777777" w:rsidR="001232DE" w:rsidRDefault="001232DE">
      <w:pPr>
        <w:pStyle w:val="Standard"/>
        <w:ind w:right="-90"/>
        <w:rPr>
          <w:rFonts w:ascii="Comic Sans MS" w:hAnsi="Comic Sans MS"/>
          <w:sz w:val="16"/>
          <w:szCs w:val="16"/>
        </w:rPr>
      </w:pPr>
    </w:p>
    <w:p w14:paraId="48785511" w14:textId="77777777" w:rsidR="001232DE" w:rsidRDefault="00020298">
      <w:pPr>
        <w:pStyle w:val="Standard"/>
        <w:ind w:right="-90"/>
      </w:pPr>
      <w:r>
        <w:rPr>
          <w:rFonts w:ascii="Comic Sans MS" w:hAnsi="Comic Sans MS"/>
          <w:sz w:val="40"/>
          <w:szCs w:val="40"/>
        </w:rPr>
        <w:t xml:space="preserve">There is not a single person on this planet, aside from those who are not mentally competent, who doesn’t know deep down that there is a God and that He is powerful; and therefore, they have a choice about whether they </w:t>
      </w:r>
      <w:r>
        <w:rPr>
          <w:rFonts w:ascii="Comic Sans MS" w:hAnsi="Comic Sans MS"/>
          <w:spacing w:val="-4"/>
          <w:sz w:val="40"/>
          <w:szCs w:val="40"/>
        </w:rPr>
        <w:t>are going to respond positively or negatively toward God.</w:t>
      </w:r>
    </w:p>
    <w:p w14:paraId="4B643661" w14:textId="77777777" w:rsidR="001232DE" w:rsidRDefault="001232DE">
      <w:pPr>
        <w:pStyle w:val="Standard"/>
        <w:ind w:right="-90"/>
        <w:rPr>
          <w:rFonts w:ascii="Comic Sans MS" w:hAnsi="Comic Sans MS"/>
          <w:sz w:val="16"/>
          <w:szCs w:val="16"/>
        </w:rPr>
      </w:pPr>
    </w:p>
    <w:p w14:paraId="5E8712D5" w14:textId="77777777" w:rsidR="001232DE" w:rsidRDefault="00020298">
      <w:pPr>
        <w:pStyle w:val="Standard"/>
        <w:ind w:right="-90"/>
      </w:pPr>
      <w:r>
        <w:rPr>
          <w:rFonts w:ascii="Comic Sans MS" w:hAnsi="Comic Sans MS"/>
          <w:sz w:val="40"/>
          <w:szCs w:val="40"/>
        </w:rPr>
        <w:t>Evidence of God comes from three sources:</w:t>
      </w:r>
    </w:p>
    <w:p w14:paraId="7EEA6F49" w14:textId="77777777" w:rsidR="001232DE" w:rsidRDefault="00020298">
      <w:pPr>
        <w:pStyle w:val="Standard"/>
        <w:ind w:right="-90"/>
      </w:pPr>
      <w:r>
        <w:rPr>
          <w:rFonts w:ascii="Comic Sans MS" w:hAnsi="Comic Sans MS"/>
          <w:sz w:val="40"/>
          <w:szCs w:val="40"/>
        </w:rPr>
        <w:t xml:space="preserve">  1. Creation (</w:t>
      </w:r>
      <w:r>
        <w:rPr>
          <w:rFonts w:ascii="Comic Sans MS" w:hAnsi="Comic Sans MS"/>
          <w:i/>
          <w:sz w:val="40"/>
          <w:szCs w:val="40"/>
        </w:rPr>
        <w:t>Romans 1:20</w:t>
      </w:r>
      <w:r>
        <w:rPr>
          <w:rFonts w:ascii="Comic Sans MS" w:hAnsi="Comic Sans MS"/>
          <w:sz w:val="40"/>
          <w:szCs w:val="40"/>
        </w:rPr>
        <w:t>)</w:t>
      </w:r>
    </w:p>
    <w:p w14:paraId="02BC31AB" w14:textId="77777777" w:rsidR="001232DE" w:rsidRDefault="001232DE">
      <w:pPr>
        <w:pStyle w:val="Standard"/>
        <w:ind w:right="-90"/>
        <w:rPr>
          <w:rFonts w:ascii="Comic Sans MS" w:hAnsi="Comic Sans MS"/>
          <w:sz w:val="12"/>
          <w:szCs w:val="12"/>
        </w:rPr>
      </w:pPr>
    </w:p>
    <w:p w14:paraId="08CA2133" w14:textId="77777777" w:rsidR="001232DE" w:rsidRDefault="00020298">
      <w:pPr>
        <w:pStyle w:val="Standard"/>
        <w:ind w:right="-90"/>
      </w:pPr>
      <w:r>
        <w:rPr>
          <w:rFonts w:ascii="Comic Sans MS" w:hAnsi="Comic Sans MS"/>
          <w:sz w:val="40"/>
          <w:szCs w:val="40"/>
        </w:rPr>
        <w:t xml:space="preserve">  2. Conscience (</w:t>
      </w:r>
      <w:r>
        <w:rPr>
          <w:rFonts w:ascii="Comic Sans MS" w:hAnsi="Comic Sans MS"/>
          <w:i/>
          <w:sz w:val="40"/>
          <w:szCs w:val="40"/>
        </w:rPr>
        <w:t>Romans 1:19 &amp; 2:14-15</w:t>
      </w:r>
      <w:r>
        <w:rPr>
          <w:rFonts w:ascii="Comic Sans MS" w:hAnsi="Comic Sans MS"/>
          <w:sz w:val="40"/>
          <w:szCs w:val="40"/>
        </w:rPr>
        <w:t xml:space="preserve">)  </w:t>
      </w:r>
    </w:p>
    <w:p w14:paraId="4D685E39" w14:textId="77777777" w:rsidR="001232DE" w:rsidRDefault="001232DE">
      <w:pPr>
        <w:pStyle w:val="Standard"/>
        <w:ind w:right="-90"/>
        <w:rPr>
          <w:rFonts w:ascii="Comic Sans MS" w:hAnsi="Comic Sans MS"/>
          <w:sz w:val="12"/>
          <w:szCs w:val="12"/>
        </w:rPr>
      </w:pPr>
    </w:p>
    <w:p w14:paraId="37F3801F" w14:textId="77777777" w:rsidR="001232DE" w:rsidRDefault="00020298">
      <w:pPr>
        <w:pStyle w:val="Standard"/>
        <w:ind w:right="-90"/>
      </w:pPr>
      <w:r>
        <w:rPr>
          <w:rFonts w:ascii="Comic Sans MS" w:hAnsi="Comic Sans MS"/>
          <w:sz w:val="40"/>
          <w:szCs w:val="40"/>
        </w:rPr>
        <w:t xml:space="preserve">  3. God’s Word (</w:t>
      </w:r>
      <w:r>
        <w:rPr>
          <w:rFonts w:ascii="Comic Sans MS" w:hAnsi="Comic Sans MS"/>
          <w:i/>
          <w:sz w:val="40"/>
          <w:szCs w:val="40"/>
        </w:rPr>
        <w:t>Psa. 119:105, 2 Tim. 3:16, 2 Pet. 1:19</w:t>
      </w:r>
      <w:r>
        <w:rPr>
          <w:rFonts w:ascii="Comic Sans MS" w:hAnsi="Comic Sans MS"/>
          <w:sz w:val="40"/>
          <w:szCs w:val="40"/>
        </w:rPr>
        <w:t>)</w:t>
      </w:r>
    </w:p>
    <w:p w14:paraId="13870480" w14:textId="77777777" w:rsidR="001232DE" w:rsidRDefault="001232DE">
      <w:pPr>
        <w:pStyle w:val="Standard"/>
        <w:ind w:right="-90"/>
        <w:rPr>
          <w:rFonts w:ascii="Comic Sans MS" w:hAnsi="Comic Sans MS"/>
          <w:sz w:val="16"/>
          <w:szCs w:val="16"/>
        </w:rPr>
      </w:pPr>
    </w:p>
    <w:p w14:paraId="3DC450CE" w14:textId="77777777" w:rsidR="001232DE" w:rsidRDefault="00020298">
      <w:pPr>
        <w:pStyle w:val="Standard"/>
        <w:ind w:right="-90"/>
      </w:pPr>
      <w:r>
        <w:rPr>
          <w:rFonts w:ascii="Comic Sans MS" w:hAnsi="Comic Sans MS"/>
          <w:sz w:val="40"/>
          <w:szCs w:val="40"/>
        </w:rPr>
        <w:t>What a strong indictment against man that he must suppress the truth that he knows about God in order to reject Him so that he can feel more comfortable about sinning.</w:t>
      </w:r>
    </w:p>
    <w:p w14:paraId="2F5CD26B" w14:textId="77777777" w:rsidR="001232DE" w:rsidRDefault="001232DE">
      <w:pPr>
        <w:pStyle w:val="Standard"/>
        <w:ind w:right="-90"/>
        <w:rPr>
          <w:rFonts w:ascii="Comic Sans MS" w:hAnsi="Comic Sans MS"/>
          <w:sz w:val="12"/>
          <w:szCs w:val="12"/>
        </w:rPr>
      </w:pPr>
    </w:p>
    <w:p w14:paraId="170115B6" w14:textId="77777777" w:rsidR="001232DE" w:rsidRDefault="00020298">
      <w:pPr>
        <w:pStyle w:val="Standard"/>
        <w:ind w:right="-90"/>
      </w:pPr>
      <w:r>
        <w:rPr>
          <w:rFonts w:ascii="Comic Sans MS" w:hAnsi="Comic Sans MS"/>
          <w:b/>
          <w:i/>
          <w:sz w:val="40"/>
          <w:szCs w:val="40"/>
          <w:u w:val="single"/>
        </w:rPr>
        <w:t>John 3:19-20</w:t>
      </w:r>
      <w:r>
        <w:rPr>
          <w:rFonts w:ascii="Comic Sans MS" w:hAnsi="Comic Sans MS"/>
          <w:b/>
          <w:i/>
          <w:sz w:val="40"/>
          <w:szCs w:val="40"/>
        </w:rPr>
        <w:t xml:space="preserve"> And this is the judgment, that the light is come into the world, and men loved the darkness rather than the light; for their deeds were evil. 20) "For everyone who does evil hates the light, and does not come to the light, lest his deeds should be exposed.</w:t>
      </w:r>
    </w:p>
    <w:p w14:paraId="1FAA9B7F" w14:textId="77777777" w:rsidR="001232DE" w:rsidRDefault="001232DE">
      <w:pPr>
        <w:pStyle w:val="Standard"/>
        <w:ind w:right="-90"/>
        <w:rPr>
          <w:rFonts w:ascii="Comic Sans MS" w:hAnsi="Comic Sans MS"/>
          <w:sz w:val="20"/>
          <w:szCs w:val="20"/>
        </w:rPr>
      </w:pPr>
    </w:p>
    <w:p w14:paraId="6F1C0956" w14:textId="77777777" w:rsidR="001232DE" w:rsidRDefault="00020298">
      <w:pPr>
        <w:pStyle w:val="Standard"/>
        <w:ind w:right="-90"/>
      </w:pPr>
      <w:r>
        <w:rPr>
          <w:rFonts w:ascii="Comic Sans MS" w:hAnsi="Comic Sans MS"/>
          <w:b/>
          <w:i/>
          <w:sz w:val="40"/>
          <w:szCs w:val="40"/>
          <w:u w:val="single"/>
        </w:rPr>
        <w:lastRenderedPageBreak/>
        <w:t>Romans 8:7</w:t>
      </w:r>
      <w:r>
        <w:rPr>
          <w:rFonts w:ascii="Comic Sans MS" w:hAnsi="Comic Sans MS"/>
          <w:b/>
          <w:i/>
          <w:sz w:val="40"/>
          <w:szCs w:val="40"/>
        </w:rPr>
        <w:t xml:space="preserve">  the mind set on the flesh is hostile toward God; for it does not subject itself to the law of God, for it is not even able to do so;</w:t>
      </w:r>
    </w:p>
    <w:p w14:paraId="219F1CE8" w14:textId="77777777" w:rsidR="001232DE" w:rsidRDefault="001232DE">
      <w:pPr>
        <w:pStyle w:val="Standard"/>
        <w:ind w:right="-90"/>
        <w:rPr>
          <w:rFonts w:ascii="Comic Sans MS" w:hAnsi="Comic Sans MS"/>
          <w:sz w:val="16"/>
          <w:szCs w:val="16"/>
        </w:rPr>
      </w:pPr>
    </w:p>
    <w:p w14:paraId="7024C313" w14:textId="77777777" w:rsidR="001232DE" w:rsidRDefault="00020298">
      <w:pPr>
        <w:pStyle w:val="Standard"/>
        <w:ind w:right="-90"/>
      </w:pPr>
      <w:r>
        <w:rPr>
          <w:rFonts w:ascii="Comic Sans MS" w:hAnsi="Comic Sans MS"/>
          <w:sz w:val="40"/>
          <w:szCs w:val="40"/>
        </w:rPr>
        <w:t>Man rejects God because he loves to sin and he’s afraid that he would have to stop sinning if he accepted God. He represses common sense concerning creation, his own conscience, and the Bible in order to reject God in his desperate attempt to avoid accountability to Him.</w:t>
      </w:r>
    </w:p>
    <w:p w14:paraId="4D5CA517" w14:textId="77777777" w:rsidR="001232DE" w:rsidRDefault="001232DE">
      <w:pPr>
        <w:pStyle w:val="Standard"/>
        <w:ind w:right="-90"/>
        <w:rPr>
          <w:rFonts w:ascii="Comic Sans MS" w:hAnsi="Comic Sans MS"/>
          <w:sz w:val="16"/>
          <w:szCs w:val="16"/>
        </w:rPr>
      </w:pPr>
    </w:p>
    <w:p w14:paraId="7636407D" w14:textId="77777777" w:rsidR="001232DE" w:rsidRDefault="00020298">
      <w:pPr>
        <w:pStyle w:val="Standard"/>
        <w:ind w:right="-90"/>
      </w:pPr>
      <w:r>
        <w:rPr>
          <w:rFonts w:ascii="Comic Sans MS" w:hAnsi="Comic Sans MS"/>
          <w:sz w:val="40"/>
          <w:szCs w:val="40"/>
        </w:rPr>
        <w:t xml:space="preserve">He tries to convince himself that he is OK with God because he considers himself to be more righteous than </w:t>
      </w:r>
      <w:r>
        <w:rPr>
          <w:rFonts w:ascii="Comic Sans MS" w:hAnsi="Comic Sans MS"/>
          <w:spacing w:val="-4"/>
          <w:sz w:val="40"/>
          <w:szCs w:val="40"/>
        </w:rPr>
        <w:t>most other people. What he should be doing is comparing his righteousness to God’s.</w:t>
      </w:r>
      <w:r>
        <w:rPr>
          <w:rFonts w:ascii="Comic Sans MS" w:hAnsi="Comic Sans MS"/>
          <w:sz w:val="40"/>
          <w:szCs w:val="40"/>
        </w:rPr>
        <w:t xml:space="preserve">  </w:t>
      </w:r>
    </w:p>
    <w:p w14:paraId="1A54F326" w14:textId="77777777" w:rsidR="001232DE" w:rsidRDefault="001232DE">
      <w:pPr>
        <w:pStyle w:val="Standard"/>
        <w:ind w:right="-90"/>
        <w:rPr>
          <w:rFonts w:ascii="Comic Sans MS" w:hAnsi="Comic Sans MS"/>
          <w:sz w:val="16"/>
          <w:szCs w:val="16"/>
        </w:rPr>
      </w:pPr>
    </w:p>
    <w:p w14:paraId="4800B678" w14:textId="77777777" w:rsidR="001232DE" w:rsidRDefault="00020298">
      <w:pPr>
        <w:pStyle w:val="Standard"/>
        <w:ind w:right="-90"/>
      </w:pPr>
      <w:r>
        <w:rPr>
          <w:rFonts w:ascii="Comic Sans MS" w:hAnsi="Comic Sans MS"/>
          <w:sz w:val="40"/>
          <w:szCs w:val="40"/>
        </w:rPr>
        <w:t>If righteousness was matter, God’s righteous would be the size of the sun and man’s righteousness would be the size of an atom particle. Every person needs God’s righteousness and every person can mentally perceive the revealed truth of God, but most have chosen to reject it.</w:t>
      </w:r>
    </w:p>
    <w:p w14:paraId="5E65063D" w14:textId="77777777" w:rsidR="001232DE" w:rsidRDefault="001232DE">
      <w:pPr>
        <w:pStyle w:val="Standard"/>
        <w:ind w:right="-90"/>
        <w:rPr>
          <w:b/>
          <w:i/>
          <w:color w:val="000000"/>
          <w:sz w:val="16"/>
          <w:szCs w:val="16"/>
        </w:rPr>
      </w:pPr>
    </w:p>
    <w:p w14:paraId="64AD3A89" w14:textId="77777777" w:rsidR="001232DE" w:rsidRDefault="00020298">
      <w:pPr>
        <w:pStyle w:val="Standard"/>
        <w:ind w:right="-90"/>
      </w:pPr>
      <w:r>
        <w:rPr>
          <w:b/>
          <w:i/>
          <w:color w:val="000000"/>
          <w:sz w:val="40"/>
          <w:szCs w:val="40"/>
        </w:rPr>
        <w:t>*</w:t>
      </w:r>
      <w:r>
        <w:rPr>
          <w:rFonts w:ascii="Comic Sans MS" w:hAnsi="Comic Sans MS"/>
          <w:b/>
          <w:i/>
          <w:color w:val="0035FF"/>
          <w:sz w:val="40"/>
          <w:szCs w:val="40"/>
          <w:u w:val="single"/>
        </w:rPr>
        <w:t>Romans 1:18</w:t>
      </w:r>
      <w:r>
        <w:rPr>
          <w:rFonts w:ascii="Comic Sans MS" w:hAnsi="Comic Sans MS"/>
          <w:b/>
          <w:i/>
          <w:color w:val="0035FF"/>
          <w:sz w:val="40"/>
          <w:szCs w:val="40"/>
        </w:rPr>
        <w:t xml:space="preserve">  For the wrath of God </w:t>
      </w:r>
      <w:r>
        <w:rPr>
          <w:rFonts w:ascii="Comic Sans MS" w:hAnsi="Comic Sans MS"/>
          <w:b/>
          <w:i/>
          <w:strike/>
          <w:color w:val="0035FF"/>
          <w:sz w:val="40"/>
          <w:szCs w:val="40"/>
        </w:rPr>
        <w:t>is</w:t>
      </w:r>
      <w:r>
        <w:rPr>
          <w:rFonts w:ascii="Comic Sans MS" w:hAnsi="Comic Sans MS"/>
          <w:b/>
          <w:i/>
          <w:color w:val="0035FF"/>
          <w:sz w:val="40"/>
          <w:szCs w:val="40"/>
        </w:rPr>
        <w:t xml:space="preserve"> </w:t>
      </w:r>
      <w:r>
        <w:rPr>
          <w:rFonts w:ascii="Comic Sans MS" w:hAnsi="Comic Sans MS"/>
          <w:color w:val="000000"/>
          <w:sz w:val="36"/>
          <w:szCs w:val="36"/>
        </w:rPr>
        <w:t>(</w:t>
      </w:r>
      <w:r>
        <w:rPr>
          <w:rFonts w:ascii="Comic Sans MS" w:hAnsi="Comic Sans MS"/>
          <w:sz w:val="36"/>
          <w:szCs w:val="36"/>
        </w:rPr>
        <w:t>keeps on being</w:t>
      </w:r>
      <w:r>
        <w:rPr>
          <w:rFonts w:ascii="Comic Sans MS" w:hAnsi="Comic Sans MS"/>
          <w:color w:val="000000"/>
          <w:sz w:val="36"/>
          <w:szCs w:val="36"/>
        </w:rPr>
        <w:t xml:space="preserve">) </w:t>
      </w:r>
      <w:r>
        <w:rPr>
          <w:rFonts w:ascii="Comic Sans MS" w:hAnsi="Comic Sans MS"/>
          <w:b/>
          <w:i/>
          <w:color w:val="0035FF"/>
          <w:sz w:val="40"/>
          <w:szCs w:val="40"/>
        </w:rPr>
        <w:t xml:space="preserve">revealed from heaven against all ungodliness </w:t>
      </w:r>
      <w:r>
        <w:rPr>
          <w:rFonts w:ascii="Comic Sans MS" w:hAnsi="Comic Sans MS"/>
          <w:b/>
          <w:i/>
          <w:color w:val="0035FF"/>
          <w:spacing w:val="-4"/>
          <w:sz w:val="40"/>
          <w:szCs w:val="40"/>
        </w:rPr>
        <w:t xml:space="preserve">and unrighteousness of men, who </w:t>
      </w:r>
      <w:r>
        <w:rPr>
          <w:rFonts w:ascii="Comic Sans MS" w:hAnsi="Comic Sans MS"/>
          <w:color w:val="000000"/>
          <w:spacing w:val="-4"/>
          <w:sz w:val="36"/>
          <w:szCs w:val="36"/>
        </w:rPr>
        <w:t>(</w:t>
      </w:r>
      <w:r>
        <w:rPr>
          <w:rFonts w:ascii="Comic Sans MS" w:hAnsi="Comic Sans MS"/>
          <w:spacing w:val="-4"/>
          <w:sz w:val="36"/>
          <w:szCs w:val="36"/>
        </w:rPr>
        <w:t>continue to</w:t>
      </w:r>
      <w:r>
        <w:rPr>
          <w:rFonts w:ascii="Comic Sans MS" w:hAnsi="Comic Sans MS"/>
          <w:color w:val="000000"/>
          <w:spacing w:val="-4"/>
          <w:sz w:val="36"/>
          <w:szCs w:val="36"/>
        </w:rPr>
        <w:t xml:space="preserve">) </w:t>
      </w:r>
      <w:r>
        <w:rPr>
          <w:rFonts w:ascii="Comic Sans MS" w:hAnsi="Comic Sans MS"/>
          <w:b/>
          <w:i/>
          <w:color w:val="0035FF"/>
          <w:spacing w:val="-4"/>
          <w:sz w:val="40"/>
          <w:szCs w:val="40"/>
        </w:rPr>
        <w:t>suppress</w:t>
      </w:r>
      <w:r>
        <w:rPr>
          <w:rFonts w:ascii="Comic Sans MS" w:hAnsi="Comic Sans MS"/>
          <w:b/>
          <w:i/>
          <w:color w:val="0035FF"/>
          <w:sz w:val="40"/>
          <w:szCs w:val="40"/>
        </w:rPr>
        <w:t xml:space="preserve"> the truth in unrighteousness,</w:t>
      </w:r>
      <w:r>
        <w:rPr>
          <w:b/>
          <w:i/>
          <w:color w:val="0035FF"/>
          <w:sz w:val="40"/>
          <w:szCs w:val="40"/>
        </w:rPr>
        <w:t xml:space="preserve">  </w:t>
      </w:r>
    </w:p>
    <w:p w14:paraId="64AB7495" w14:textId="77777777" w:rsidR="001232DE" w:rsidRDefault="001232DE">
      <w:pPr>
        <w:pStyle w:val="Standard"/>
        <w:ind w:right="-90"/>
        <w:rPr>
          <w:b/>
          <w:i/>
          <w:color w:val="0035FF"/>
          <w:sz w:val="40"/>
          <w:szCs w:val="40"/>
          <w:u w:val="single"/>
        </w:rPr>
      </w:pPr>
    </w:p>
    <w:p w14:paraId="20A457AA" w14:textId="77777777" w:rsidR="001232DE" w:rsidRDefault="00020298">
      <w:pPr>
        <w:pStyle w:val="Standard"/>
        <w:ind w:right="-90"/>
      </w:pPr>
      <w:r>
        <w:rPr>
          <w:rFonts w:ascii="Comic Sans MS" w:hAnsi="Comic Sans MS"/>
          <w:b/>
          <w:i/>
          <w:color w:val="0035FF"/>
          <w:sz w:val="40"/>
          <w:szCs w:val="40"/>
          <w:u w:val="single"/>
        </w:rPr>
        <w:lastRenderedPageBreak/>
        <w:t>Romans 1:19</w:t>
      </w:r>
      <w:r>
        <w:rPr>
          <w:rFonts w:ascii="Comic Sans MS" w:hAnsi="Comic Sans MS"/>
          <w:b/>
          <w:i/>
          <w:color w:val="0035FF"/>
          <w:sz w:val="40"/>
          <w:szCs w:val="40"/>
        </w:rPr>
        <w:t xml:space="preserve"> because that which is known about God is evident within them; for God made it evident to them.  </w:t>
      </w:r>
    </w:p>
    <w:p w14:paraId="5BC3DEEF" w14:textId="77777777" w:rsidR="001232DE" w:rsidRDefault="001232DE">
      <w:pPr>
        <w:pStyle w:val="Standard"/>
        <w:ind w:right="-90"/>
        <w:rPr>
          <w:b/>
          <w:i/>
          <w:color w:val="0035FF"/>
          <w:sz w:val="16"/>
          <w:szCs w:val="16"/>
        </w:rPr>
      </w:pPr>
    </w:p>
    <w:p w14:paraId="044C7049" w14:textId="77777777" w:rsidR="001232DE" w:rsidRDefault="00020298">
      <w:pPr>
        <w:pStyle w:val="Standard"/>
        <w:ind w:right="-90"/>
      </w:pPr>
      <w:r>
        <w:rPr>
          <w:rFonts w:ascii="Comic Sans MS" w:hAnsi="Comic Sans MS"/>
          <w:sz w:val="40"/>
          <w:szCs w:val="40"/>
        </w:rPr>
        <w:t xml:space="preserve">How is knowledge of God evident within every normal person? There comes a time in everyone’s life that he or </w:t>
      </w:r>
      <w:r>
        <w:rPr>
          <w:rFonts w:ascii="Comic Sans MS" w:hAnsi="Comic Sans MS"/>
          <w:spacing w:val="-4"/>
          <w:sz w:val="40"/>
          <w:szCs w:val="40"/>
        </w:rPr>
        <w:t>she realizes that man did not make the stars, mountains,</w:t>
      </w:r>
      <w:r>
        <w:rPr>
          <w:rFonts w:ascii="Comic Sans MS" w:hAnsi="Comic Sans MS"/>
          <w:sz w:val="40"/>
          <w:szCs w:val="40"/>
        </w:rPr>
        <w:t xml:space="preserve"> oceans, trees, etc. Many refer to this as God-conscious- ness. When one reaches God-consciousness he is accountable for what he understands. When one hears the gospel he is accountable for what he understands. A person who refuses to believe that God exists at the point of God-consciousness comes under His justice and wrath rather than His grace.</w:t>
      </w:r>
    </w:p>
    <w:p w14:paraId="037C64DC" w14:textId="77777777" w:rsidR="001232DE" w:rsidRDefault="001232DE">
      <w:pPr>
        <w:pStyle w:val="Standard"/>
        <w:ind w:right="-90"/>
        <w:rPr>
          <w:rFonts w:ascii="Comic Sans MS" w:hAnsi="Comic Sans MS"/>
          <w:i/>
          <w:sz w:val="14"/>
          <w:szCs w:val="14"/>
        </w:rPr>
      </w:pPr>
    </w:p>
    <w:p w14:paraId="5635F236" w14:textId="77777777" w:rsidR="001232DE" w:rsidRDefault="00020298">
      <w:pPr>
        <w:pStyle w:val="Standard"/>
        <w:ind w:left="270" w:right="-90" w:hanging="270"/>
      </w:pPr>
      <w:r>
        <w:rPr>
          <w:rFonts w:ascii="Comic Sans MS" w:hAnsi="Comic Sans MS"/>
          <w:i/>
          <w:sz w:val="40"/>
          <w:szCs w:val="40"/>
        </w:rPr>
        <w:t xml:space="preserve">  Negative volition at the point of God consciousness is maladjustment to the justice of God. Negative volition at gospel hearing is maladjustment to the justice of God where the unbeliever experiences reversionism in time and divine judgment in eternity in the lake of fire. </w:t>
      </w:r>
      <w:r>
        <w:rPr>
          <w:rFonts w:ascii="Comic Sans MS" w:hAnsi="Comic Sans MS"/>
          <w:i/>
        </w:rPr>
        <w:t xml:space="preserve">R. B. </w:t>
      </w:r>
      <w:proofErr w:type="spellStart"/>
      <w:r>
        <w:rPr>
          <w:rFonts w:ascii="Comic Sans MS" w:hAnsi="Comic Sans MS"/>
          <w:i/>
        </w:rPr>
        <w:t>Theime</w:t>
      </w:r>
      <w:proofErr w:type="spellEnd"/>
      <w:r>
        <w:rPr>
          <w:rFonts w:ascii="Comic Sans MS" w:hAnsi="Comic Sans MS"/>
          <w:i/>
        </w:rPr>
        <w:t xml:space="preserve"> Jr., Romans Chapter 1, n.d.</w:t>
      </w:r>
    </w:p>
    <w:p w14:paraId="6E99D47C" w14:textId="77777777" w:rsidR="001232DE" w:rsidRDefault="001232DE">
      <w:pPr>
        <w:pStyle w:val="Standard"/>
        <w:ind w:left="270" w:right="-90" w:hanging="270"/>
        <w:rPr>
          <w:rFonts w:ascii="Comic Sans MS" w:hAnsi="Comic Sans MS"/>
          <w:i/>
        </w:rPr>
      </w:pPr>
    </w:p>
    <w:p w14:paraId="1E799535" w14:textId="77777777" w:rsidR="001232DE" w:rsidRDefault="00020298">
      <w:pPr>
        <w:pStyle w:val="Standard"/>
        <w:ind w:right="-90"/>
      </w:pPr>
      <w:r>
        <w:rPr>
          <w:rFonts w:ascii="Comic Sans MS" w:hAnsi="Comic Sans MS"/>
          <w:spacing w:val="-4"/>
          <w:sz w:val="40"/>
          <w:szCs w:val="40"/>
        </w:rPr>
        <w:t>Of course</w:t>
      </w:r>
      <w:r>
        <w:rPr>
          <w:spacing w:val="-4"/>
        </w:rPr>
        <w:t xml:space="preserve"> </w:t>
      </w:r>
      <w:r>
        <w:rPr>
          <w:rFonts w:ascii="Comic Sans MS" w:hAnsi="Comic Sans MS"/>
          <w:spacing w:val="-4"/>
          <w:sz w:val="40"/>
          <w:szCs w:val="40"/>
        </w:rPr>
        <w:t>those who die before reaching God-conscious-</w:t>
      </w:r>
      <w:r>
        <w:rPr>
          <w:rFonts w:ascii="Comic Sans MS" w:hAnsi="Comic Sans MS"/>
          <w:sz w:val="40"/>
          <w:szCs w:val="40"/>
        </w:rPr>
        <w:t xml:space="preserve"> ness, or are mentally impaired, do not come under God’s wrath but His grace. It’s better to be mentally impaired and be saved than to be a genius and wind up in the Lake of Fire for all eternity.</w:t>
      </w:r>
    </w:p>
    <w:p w14:paraId="395DC4FB" w14:textId="77777777" w:rsidR="001232DE" w:rsidRDefault="001232DE">
      <w:pPr>
        <w:pStyle w:val="Standard"/>
        <w:ind w:left="270" w:right="-90" w:hanging="270"/>
        <w:rPr>
          <w:rFonts w:ascii="Comic Sans MS" w:hAnsi="Comic Sans MS"/>
          <w:sz w:val="40"/>
          <w:szCs w:val="40"/>
        </w:rPr>
      </w:pPr>
    </w:p>
    <w:p w14:paraId="5D5AA9E6" w14:textId="77777777" w:rsidR="001232DE" w:rsidRDefault="00020298">
      <w:pPr>
        <w:pStyle w:val="Standard"/>
        <w:ind w:right="-90"/>
      </w:pPr>
      <w:r>
        <w:rPr>
          <w:rFonts w:ascii="Comic Sans MS" w:hAnsi="Comic Sans MS"/>
          <w:sz w:val="40"/>
          <w:szCs w:val="40"/>
        </w:rPr>
        <w:t xml:space="preserve">Our eternal destiny rests on whether we accept or reject the gospel; those who die before reaching the age of accountability and those who are mentally impaired are unable to accept the gospel so they auto- </w:t>
      </w:r>
      <w:proofErr w:type="spellStart"/>
      <w:r>
        <w:rPr>
          <w:rFonts w:ascii="Comic Sans MS" w:hAnsi="Comic Sans MS"/>
          <w:sz w:val="40"/>
          <w:szCs w:val="40"/>
        </w:rPr>
        <w:t>matically</w:t>
      </w:r>
      <w:proofErr w:type="spellEnd"/>
      <w:r>
        <w:rPr>
          <w:rFonts w:ascii="Comic Sans MS" w:hAnsi="Comic Sans MS"/>
          <w:sz w:val="40"/>
          <w:szCs w:val="40"/>
        </w:rPr>
        <w:t xml:space="preserve"> go to heaven because they do not reject the gospel. Anything else would be unjust.</w:t>
      </w:r>
    </w:p>
    <w:p w14:paraId="7A34B8CA" w14:textId="77777777" w:rsidR="001232DE" w:rsidRDefault="001232DE">
      <w:pPr>
        <w:pStyle w:val="Standard"/>
        <w:ind w:right="-90"/>
        <w:rPr>
          <w:rFonts w:ascii="Comic Sans MS" w:hAnsi="Comic Sans MS"/>
          <w:sz w:val="14"/>
          <w:szCs w:val="14"/>
        </w:rPr>
      </w:pPr>
    </w:p>
    <w:p w14:paraId="53A20E39" w14:textId="77777777" w:rsidR="001232DE" w:rsidRDefault="00020298">
      <w:pPr>
        <w:pStyle w:val="Standard"/>
        <w:ind w:right="-90"/>
      </w:pPr>
      <w:r>
        <w:rPr>
          <w:rFonts w:ascii="Comic Sans MS" w:hAnsi="Comic Sans MS"/>
          <w:sz w:val="40"/>
          <w:szCs w:val="40"/>
        </w:rPr>
        <w:t>People are not condemned for not knowing about God but for knowing the truth about God and rejecting that truth and believing a lie. People are not lost because they have not heard the gospel, they are lost because of what they have done with what they do know about God. Each person will be judged by the light they received about God and what they’ve done with it.</w:t>
      </w:r>
    </w:p>
    <w:p w14:paraId="0B088FD4" w14:textId="77777777" w:rsidR="001232DE" w:rsidRDefault="001232DE">
      <w:pPr>
        <w:pStyle w:val="Standard"/>
        <w:rPr>
          <w:b/>
          <w:color w:val="0035FF"/>
          <w:sz w:val="20"/>
          <w:szCs w:val="20"/>
          <w:u w:val="single"/>
        </w:rPr>
      </w:pPr>
    </w:p>
    <w:p w14:paraId="628279CD" w14:textId="77777777" w:rsidR="001232DE" w:rsidRDefault="00020298">
      <w:pPr>
        <w:pStyle w:val="Standard"/>
      </w:pPr>
      <w:r>
        <w:rPr>
          <w:b/>
          <w:color w:val="0035FF"/>
          <w:sz w:val="40"/>
          <w:szCs w:val="40"/>
          <w:u w:val="single"/>
        </w:rPr>
        <w:t>LESSON 25</w:t>
      </w:r>
      <w:r>
        <w:rPr>
          <w:rFonts w:ascii="Comic Sans MS" w:hAnsi="Comic Sans MS"/>
          <w:sz w:val="40"/>
          <w:szCs w:val="40"/>
        </w:rPr>
        <w:t xml:space="preserve"> (9-10-20)  </w:t>
      </w:r>
    </w:p>
    <w:p w14:paraId="428799BF" w14:textId="77777777" w:rsidR="001232DE" w:rsidRDefault="00020298">
      <w:pPr>
        <w:pStyle w:val="Standard"/>
        <w:ind w:right="-90"/>
      </w:pPr>
      <w:r>
        <w:rPr>
          <w:rFonts w:ascii="Comic Sans MS" w:hAnsi="Comic Sans MS"/>
          <w:sz w:val="40"/>
          <w:szCs w:val="40"/>
        </w:rPr>
        <w:t>No one can ever legitimately claim that God has not revealed Himself to them and anyone who makes that claim is confused and misinformed.</w:t>
      </w:r>
    </w:p>
    <w:p w14:paraId="6721F9EB" w14:textId="77777777" w:rsidR="001232DE" w:rsidRDefault="001232DE">
      <w:pPr>
        <w:pStyle w:val="Standard"/>
        <w:ind w:right="-90"/>
        <w:rPr>
          <w:rFonts w:ascii="Comic Sans MS" w:hAnsi="Comic Sans MS"/>
          <w:sz w:val="14"/>
          <w:szCs w:val="14"/>
        </w:rPr>
      </w:pPr>
    </w:p>
    <w:p w14:paraId="1D7D9BCB" w14:textId="77777777" w:rsidR="001232DE" w:rsidRDefault="00020298">
      <w:pPr>
        <w:pStyle w:val="Standard"/>
        <w:ind w:right="-90"/>
      </w:pPr>
      <w:r>
        <w:rPr>
          <w:rFonts w:ascii="Comic Sans MS" w:hAnsi="Comic Sans MS"/>
          <w:b/>
          <w:i/>
          <w:sz w:val="40"/>
          <w:szCs w:val="40"/>
          <w:u w:val="single"/>
        </w:rPr>
        <w:t>Psalm 98:2</w:t>
      </w:r>
      <w:r>
        <w:rPr>
          <w:rFonts w:ascii="Comic Sans MS" w:hAnsi="Comic Sans MS"/>
          <w:b/>
          <w:i/>
          <w:sz w:val="40"/>
          <w:szCs w:val="40"/>
        </w:rPr>
        <w:t xml:space="preserve"> The LORD </w:t>
      </w:r>
      <w:r>
        <w:rPr>
          <w:rFonts w:ascii="Comic Sans MS" w:hAnsi="Comic Sans MS"/>
          <w:b/>
          <w:i/>
          <w:color w:val="C00000"/>
          <w:sz w:val="40"/>
          <w:szCs w:val="40"/>
        </w:rPr>
        <w:t xml:space="preserve">has made known </w:t>
      </w:r>
      <w:r>
        <w:rPr>
          <w:rFonts w:ascii="Comic Sans MS" w:hAnsi="Comic Sans MS"/>
          <w:b/>
          <w:i/>
          <w:sz w:val="40"/>
          <w:szCs w:val="40"/>
        </w:rPr>
        <w:t xml:space="preserve">His salvation; He </w:t>
      </w:r>
      <w:r>
        <w:rPr>
          <w:rFonts w:ascii="Comic Sans MS" w:hAnsi="Comic Sans MS"/>
          <w:b/>
          <w:i/>
          <w:color w:val="C00000"/>
          <w:sz w:val="40"/>
          <w:szCs w:val="40"/>
        </w:rPr>
        <w:t xml:space="preserve">has revealed </w:t>
      </w:r>
      <w:r>
        <w:rPr>
          <w:rFonts w:ascii="Comic Sans MS" w:hAnsi="Comic Sans MS"/>
          <w:b/>
          <w:i/>
          <w:sz w:val="40"/>
          <w:szCs w:val="40"/>
        </w:rPr>
        <w:t>His righteousness in the sight of the nations.</w:t>
      </w:r>
    </w:p>
    <w:p w14:paraId="76CE720A" w14:textId="77777777" w:rsidR="001232DE" w:rsidRDefault="001232DE">
      <w:pPr>
        <w:pStyle w:val="Standard"/>
        <w:ind w:right="-90"/>
        <w:rPr>
          <w:color w:val="000000"/>
          <w:sz w:val="14"/>
          <w:szCs w:val="14"/>
        </w:rPr>
      </w:pPr>
    </w:p>
    <w:p w14:paraId="68F9EBC8" w14:textId="77777777" w:rsidR="001232DE" w:rsidRDefault="00020298">
      <w:pPr>
        <w:pStyle w:val="Standard"/>
        <w:ind w:right="-90"/>
      </w:pPr>
      <w:r>
        <w:rPr>
          <w:rFonts w:ascii="Comic Sans MS" w:hAnsi="Comic Sans MS"/>
          <w:b/>
          <w:i/>
          <w:sz w:val="40"/>
          <w:szCs w:val="40"/>
          <w:u w:val="single"/>
        </w:rPr>
        <w:t xml:space="preserve">Isaiah 45:20-23  </w:t>
      </w:r>
    </w:p>
    <w:p w14:paraId="56D74520" w14:textId="77777777" w:rsidR="001232DE" w:rsidRDefault="001232DE">
      <w:pPr>
        <w:pStyle w:val="Standard"/>
        <w:ind w:right="-90"/>
        <w:rPr>
          <w:rFonts w:ascii="Comic Sans MS" w:hAnsi="Comic Sans MS"/>
          <w:b/>
          <w:i/>
          <w:sz w:val="14"/>
          <w:szCs w:val="14"/>
        </w:rPr>
      </w:pPr>
    </w:p>
    <w:p w14:paraId="1B83C4ED" w14:textId="77777777" w:rsidR="001232DE" w:rsidRDefault="00020298">
      <w:pPr>
        <w:pStyle w:val="Standard"/>
        <w:ind w:right="-90"/>
      </w:pPr>
      <w:r>
        <w:rPr>
          <w:rFonts w:ascii="Comic Sans MS" w:hAnsi="Comic Sans MS"/>
          <w:b/>
          <w:i/>
          <w:sz w:val="40"/>
          <w:szCs w:val="40"/>
          <w:u w:val="single"/>
        </w:rPr>
        <w:lastRenderedPageBreak/>
        <w:t>Romans 10:17-18</w:t>
      </w:r>
      <w:r>
        <w:rPr>
          <w:rFonts w:ascii="Comic Sans MS" w:hAnsi="Comic Sans MS"/>
          <w:b/>
          <w:i/>
          <w:sz w:val="40"/>
          <w:szCs w:val="40"/>
        </w:rPr>
        <w:t xml:space="preserve"> So faith comes from hearing, and hearing by the word of Christ. 18) But I say, surely they have never heard, have they? Indeed they have; "Their voice </w:t>
      </w:r>
      <w:r>
        <w:rPr>
          <w:rFonts w:ascii="Comic Sans MS" w:hAnsi="Comic Sans MS"/>
          <w:b/>
          <w:i/>
          <w:color w:val="C00000"/>
          <w:sz w:val="40"/>
          <w:szCs w:val="40"/>
        </w:rPr>
        <w:t xml:space="preserve">has gone out </w:t>
      </w:r>
      <w:r>
        <w:rPr>
          <w:rFonts w:ascii="Comic Sans MS" w:hAnsi="Comic Sans MS"/>
          <w:b/>
          <w:i/>
          <w:sz w:val="40"/>
          <w:szCs w:val="40"/>
        </w:rPr>
        <w:t xml:space="preserve">into all the earth, and </w:t>
      </w:r>
      <w:r>
        <w:rPr>
          <w:rFonts w:ascii="Comic Sans MS" w:hAnsi="Comic Sans MS"/>
          <w:b/>
          <w:i/>
          <w:color w:val="C00000"/>
          <w:sz w:val="40"/>
          <w:szCs w:val="40"/>
        </w:rPr>
        <w:t xml:space="preserve">their words </w:t>
      </w:r>
      <w:r>
        <w:rPr>
          <w:rFonts w:ascii="Comic Sans MS" w:hAnsi="Comic Sans MS"/>
          <w:b/>
          <w:i/>
          <w:sz w:val="40"/>
          <w:szCs w:val="40"/>
        </w:rPr>
        <w:t xml:space="preserve">to the ends of the world." </w:t>
      </w:r>
      <w:r>
        <w:rPr>
          <w:rFonts w:ascii="Comic Sans MS" w:hAnsi="Comic Sans MS"/>
          <w:sz w:val="36"/>
          <w:szCs w:val="36"/>
        </w:rPr>
        <w:t>(</w:t>
      </w:r>
      <w:r>
        <w:rPr>
          <w:rFonts w:ascii="Comic Sans MS" w:hAnsi="Comic Sans MS"/>
          <w:i/>
          <w:sz w:val="36"/>
          <w:szCs w:val="36"/>
        </w:rPr>
        <w:t>Psa. 19:4 refers to God’s message in the stars.</w:t>
      </w:r>
      <w:r>
        <w:rPr>
          <w:rFonts w:ascii="Comic Sans MS" w:hAnsi="Comic Sans MS"/>
          <w:sz w:val="36"/>
          <w:szCs w:val="36"/>
        </w:rPr>
        <w:t>)</w:t>
      </w:r>
    </w:p>
    <w:p w14:paraId="29268BF2" w14:textId="77777777" w:rsidR="001232DE" w:rsidRDefault="001232DE">
      <w:pPr>
        <w:pStyle w:val="Standard"/>
        <w:ind w:right="-90"/>
        <w:rPr>
          <w:b/>
          <w:i/>
          <w:color w:val="0035FF"/>
          <w:sz w:val="14"/>
          <w:szCs w:val="14"/>
        </w:rPr>
      </w:pPr>
    </w:p>
    <w:p w14:paraId="46D38035" w14:textId="77777777" w:rsidR="001232DE" w:rsidRDefault="00020298">
      <w:pPr>
        <w:pStyle w:val="Standard"/>
        <w:ind w:right="-90"/>
      </w:pPr>
      <w:r>
        <w:rPr>
          <w:rFonts w:ascii="Comic Sans MS" w:hAnsi="Comic Sans MS"/>
          <w:b/>
          <w:i/>
          <w:sz w:val="40"/>
          <w:szCs w:val="40"/>
          <w:u w:val="single"/>
        </w:rPr>
        <w:t>Romans 3:21-22</w:t>
      </w:r>
      <w:r>
        <w:rPr>
          <w:rFonts w:ascii="Comic Sans MS" w:hAnsi="Comic Sans MS"/>
          <w:b/>
          <w:i/>
          <w:sz w:val="40"/>
          <w:szCs w:val="40"/>
        </w:rPr>
        <w:t xml:space="preserve">  But now apart from the Law the righteousness of God </w:t>
      </w:r>
      <w:r>
        <w:rPr>
          <w:rFonts w:ascii="Comic Sans MS" w:hAnsi="Comic Sans MS"/>
          <w:b/>
          <w:i/>
          <w:color w:val="C00000"/>
          <w:sz w:val="40"/>
          <w:szCs w:val="40"/>
        </w:rPr>
        <w:t>has been manifested</w:t>
      </w:r>
      <w:r>
        <w:rPr>
          <w:rFonts w:ascii="Comic Sans MS" w:hAnsi="Comic Sans MS"/>
          <w:b/>
          <w:i/>
          <w:sz w:val="40"/>
          <w:szCs w:val="40"/>
        </w:rPr>
        <w:t xml:space="preserve">, </w:t>
      </w:r>
      <w:r>
        <w:rPr>
          <w:rFonts w:ascii="Comic Sans MS" w:hAnsi="Comic Sans MS"/>
          <w:b/>
          <w:i/>
          <w:color w:val="C00000"/>
          <w:sz w:val="40"/>
          <w:szCs w:val="40"/>
        </w:rPr>
        <w:t xml:space="preserve">being witnessed by </w:t>
      </w:r>
      <w:r>
        <w:rPr>
          <w:rFonts w:ascii="Comic Sans MS" w:hAnsi="Comic Sans MS"/>
          <w:b/>
          <w:i/>
          <w:sz w:val="40"/>
          <w:szCs w:val="40"/>
        </w:rPr>
        <w:t>the Law and the Prophets, 22) even the righteousness of God through faith in Jesus Christ for all those who believe; for there is no distinction;</w:t>
      </w:r>
    </w:p>
    <w:p w14:paraId="3AEA3B0F" w14:textId="77777777" w:rsidR="001232DE" w:rsidRDefault="001232DE">
      <w:pPr>
        <w:pStyle w:val="Standard"/>
        <w:ind w:right="-90"/>
        <w:rPr>
          <w:b/>
          <w:i/>
          <w:color w:val="0035FF"/>
          <w:sz w:val="14"/>
          <w:szCs w:val="14"/>
        </w:rPr>
      </w:pPr>
    </w:p>
    <w:p w14:paraId="46E88511" w14:textId="77777777" w:rsidR="001232DE" w:rsidRDefault="00020298">
      <w:pPr>
        <w:pStyle w:val="Standard"/>
        <w:ind w:right="-90"/>
      </w:pPr>
      <w:r>
        <w:rPr>
          <w:rFonts w:ascii="Comic Sans MS" w:hAnsi="Comic Sans MS"/>
          <w:sz w:val="40"/>
          <w:szCs w:val="40"/>
        </w:rPr>
        <w:t>In the most elementary of human terms, this is not a case of a father who chastens his teenager for something that he never even told him to do.</w:t>
      </w:r>
    </w:p>
    <w:p w14:paraId="6145B61D" w14:textId="77777777" w:rsidR="001232DE" w:rsidRDefault="00020298">
      <w:pPr>
        <w:pStyle w:val="Standard"/>
        <w:ind w:right="-90"/>
      </w:pPr>
      <w:r>
        <w:rPr>
          <w:rFonts w:ascii="Comic Sans MS" w:hAnsi="Comic Sans MS"/>
          <w:sz w:val="40"/>
          <w:szCs w:val="40"/>
        </w:rPr>
        <w:t xml:space="preserve">Rather, this is a case of the teenager leaving school, and all the way home seeing billboards, street signs, flashing marquees, signs on buses, bumper stickers, airplanes pulling message banners—“Billy, don’t forget to set the garbage out for the trash truck!” Then, when he gets home, there are phone messages, e-mail messages, and television commercials reminding him of the same thing. That is how plainly God has made knowledge of himself available to the human race. </w:t>
      </w:r>
      <w:r>
        <w:rPr>
          <w:rFonts w:ascii="Comic Sans MS" w:hAnsi="Comic Sans MS"/>
        </w:rPr>
        <w:t xml:space="preserve">Kenneth Boa and William </w:t>
      </w:r>
      <w:proofErr w:type="spellStart"/>
      <w:r>
        <w:rPr>
          <w:rFonts w:ascii="Comic Sans MS" w:hAnsi="Comic Sans MS"/>
        </w:rPr>
        <w:t>Kruidenier</w:t>
      </w:r>
      <w:proofErr w:type="spellEnd"/>
      <w:r>
        <w:rPr>
          <w:rFonts w:ascii="Comic Sans MS" w:hAnsi="Comic Sans MS"/>
        </w:rPr>
        <w:t>, Romans, vol. 6, Holman New Testament Commentary (Nashville, TN: Broadman &amp; Holman Publishers, 2000), 50.</w:t>
      </w:r>
    </w:p>
    <w:p w14:paraId="4A6867AD" w14:textId="77777777" w:rsidR="001232DE" w:rsidRDefault="001232DE">
      <w:pPr>
        <w:pStyle w:val="Standard"/>
        <w:ind w:right="-90"/>
        <w:rPr>
          <w:b/>
          <w:i/>
          <w:color w:val="0035FF"/>
          <w:sz w:val="16"/>
          <w:szCs w:val="16"/>
        </w:rPr>
      </w:pPr>
    </w:p>
    <w:p w14:paraId="225E3C54" w14:textId="77777777" w:rsidR="001232DE" w:rsidRDefault="00020298">
      <w:pPr>
        <w:pStyle w:val="Standard"/>
        <w:ind w:left="180" w:right="-90" w:hanging="180"/>
      </w:pPr>
      <w:r>
        <w:rPr>
          <w:rFonts w:ascii="Comic Sans MS" w:hAnsi="Comic Sans MS"/>
          <w:i/>
          <w:sz w:val="40"/>
          <w:szCs w:val="40"/>
        </w:rPr>
        <w:t xml:space="preserve">  God, in his creation, has provided sufficient evidence of himself to hold accountable all who reject that revelation. What can be known of God is perfectly clear. God himself made it plain. Theologians call this natural revelation (as distinguished from special revelation). To demand some sort of absolute proof of God’s existence is simply an indication of the recalcitrant nature of fallen hu</w:t>
      </w:r>
      <w:r>
        <w:rPr>
          <w:rFonts w:ascii="Comic Sans MS" w:hAnsi="Comic Sans MS"/>
          <w:i/>
          <w:sz w:val="36"/>
          <w:szCs w:val="36"/>
        </w:rPr>
        <w:t>ma</w:t>
      </w:r>
      <w:r>
        <w:rPr>
          <w:rFonts w:ascii="Comic Sans MS" w:hAnsi="Comic Sans MS"/>
          <w:i/>
          <w:sz w:val="40"/>
          <w:szCs w:val="40"/>
        </w:rPr>
        <w:t xml:space="preserve">nity. </w:t>
      </w:r>
      <w:r>
        <w:rPr>
          <w:rFonts w:ascii="Comic Sans MS" w:hAnsi="Comic Sans MS"/>
          <w:i/>
        </w:rPr>
        <w:t>Robert H. Mounce, Romans, vol. 27, The New American Commentary (Nashville: Broadman &amp; Holman Publishers, 1995), 77–78.</w:t>
      </w:r>
    </w:p>
    <w:p w14:paraId="143D2C40" w14:textId="77777777" w:rsidR="001232DE" w:rsidRDefault="001232DE">
      <w:pPr>
        <w:pStyle w:val="Standard"/>
        <w:ind w:right="-90"/>
        <w:rPr>
          <w:rFonts w:ascii="Comic Sans MS" w:hAnsi="Comic Sans MS"/>
          <w:i/>
          <w:sz w:val="16"/>
          <w:szCs w:val="16"/>
        </w:rPr>
      </w:pPr>
    </w:p>
    <w:p w14:paraId="09D73C8A" w14:textId="77777777" w:rsidR="001232DE" w:rsidRDefault="00020298">
      <w:pPr>
        <w:pStyle w:val="Standard"/>
        <w:ind w:right="-90"/>
      </w:pPr>
      <w:r>
        <w:rPr>
          <w:rFonts w:ascii="Comic Sans MS" w:hAnsi="Comic Sans MS"/>
          <w:color w:val="000000"/>
          <w:sz w:val="40"/>
          <w:szCs w:val="40"/>
        </w:rPr>
        <w:t>*</w:t>
      </w:r>
      <w:r>
        <w:rPr>
          <w:rFonts w:ascii="Comic Sans MS" w:hAnsi="Comic Sans MS"/>
          <w:b/>
          <w:i/>
          <w:color w:val="0035FF"/>
          <w:sz w:val="40"/>
          <w:szCs w:val="40"/>
          <w:u w:val="single"/>
        </w:rPr>
        <w:t>Romans 1:19</w:t>
      </w:r>
      <w:r>
        <w:rPr>
          <w:rFonts w:ascii="Comic Sans MS" w:hAnsi="Comic Sans MS"/>
          <w:b/>
          <w:i/>
          <w:color w:val="0035FF"/>
          <w:sz w:val="40"/>
          <w:szCs w:val="40"/>
        </w:rPr>
        <w:t xml:space="preserve"> because that which is known about God is evident within them </w:t>
      </w:r>
      <w:r>
        <w:rPr>
          <w:rFonts w:ascii="Comic Sans MS" w:hAnsi="Comic Sans MS"/>
          <w:sz w:val="36"/>
          <w:szCs w:val="36"/>
        </w:rPr>
        <w:t>(God consciousness);</w:t>
      </w:r>
      <w:r>
        <w:rPr>
          <w:rFonts w:ascii="Comic Sans MS" w:hAnsi="Comic Sans MS"/>
          <w:b/>
          <w:i/>
          <w:color w:val="0035FF"/>
          <w:sz w:val="40"/>
          <w:szCs w:val="40"/>
        </w:rPr>
        <w:t xml:space="preserve"> for God made it evident to them.  </w:t>
      </w:r>
    </w:p>
    <w:p w14:paraId="213A30D5" w14:textId="77777777" w:rsidR="001232DE" w:rsidRDefault="001232DE">
      <w:pPr>
        <w:pStyle w:val="Standard"/>
        <w:ind w:right="-90"/>
        <w:rPr>
          <w:rFonts w:ascii="Comic Sans MS" w:hAnsi="Comic Sans MS"/>
          <w:b/>
          <w:i/>
          <w:color w:val="0035FF"/>
          <w:sz w:val="40"/>
          <w:szCs w:val="40"/>
          <w:u w:val="single"/>
        </w:rPr>
      </w:pPr>
    </w:p>
    <w:p w14:paraId="507025C8" w14:textId="77777777" w:rsidR="001232DE" w:rsidRDefault="00020298">
      <w:pPr>
        <w:pStyle w:val="Standard"/>
        <w:ind w:right="-90"/>
      </w:pPr>
      <w:r>
        <w:rPr>
          <w:rFonts w:ascii="Comic Sans MS" w:hAnsi="Comic Sans MS"/>
          <w:b/>
          <w:i/>
          <w:color w:val="0035FF"/>
          <w:sz w:val="40"/>
          <w:szCs w:val="40"/>
          <w:u w:val="single"/>
        </w:rPr>
        <w:t>Romans 1:20</w:t>
      </w:r>
      <w:r>
        <w:rPr>
          <w:rFonts w:ascii="Comic Sans MS" w:hAnsi="Comic Sans MS"/>
          <w:b/>
          <w:i/>
          <w:color w:val="0035FF"/>
          <w:sz w:val="40"/>
          <w:szCs w:val="40"/>
        </w:rPr>
        <w:t xml:space="preserve">  For since the creation of the world His invisible attributes, His eternal power and divine nature, have been clearly seen, being understood through what has been made, so that they are without excuse.</w:t>
      </w:r>
    </w:p>
    <w:p w14:paraId="796651A7" w14:textId="77777777" w:rsidR="001232DE" w:rsidRDefault="001232DE">
      <w:pPr>
        <w:pStyle w:val="Standard"/>
        <w:ind w:right="-90"/>
        <w:rPr>
          <w:rFonts w:ascii="Comic Sans MS" w:hAnsi="Comic Sans MS"/>
          <w:b/>
          <w:i/>
          <w:color w:val="0035FF"/>
          <w:sz w:val="16"/>
          <w:szCs w:val="16"/>
        </w:rPr>
      </w:pPr>
    </w:p>
    <w:p w14:paraId="6557785D" w14:textId="77777777" w:rsidR="001232DE" w:rsidRDefault="00020298">
      <w:pPr>
        <w:pStyle w:val="Standard"/>
        <w:ind w:right="-90"/>
      </w:pPr>
      <w:r>
        <w:rPr>
          <w:rFonts w:ascii="Comic Sans MS" w:hAnsi="Comic Sans MS"/>
          <w:sz w:val="40"/>
          <w:szCs w:val="40"/>
        </w:rPr>
        <w:t xml:space="preserve">This verse is very interesting because it says from the beginning, God has clearly revealed things about Himself that man can understand.  </w:t>
      </w:r>
    </w:p>
    <w:p w14:paraId="67B17BFF" w14:textId="77777777" w:rsidR="001232DE" w:rsidRDefault="001232DE">
      <w:pPr>
        <w:pStyle w:val="Standard"/>
        <w:ind w:right="-90"/>
        <w:rPr>
          <w:rFonts w:ascii="Comic Sans MS" w:hAnsi="Comic Sans MS"/>
          <w:i/>
          <w:sz w:val="16"/>
          <w:szCs w:val="16"/>
        </w:rPr>
      </w:pPr>
    </w:p>
    <w:p w14:paraId="1EEEDB47" w14:textId="77777777" w:rsidR="001232DE" w:rsidRDefault="00020298">
      <w:pPr>
        <w:pStyle w:val="Standard"/>
        <w:ind w:right="-90"/>
      </w:pPr>
      <w:r>
        <w:rPr>
          <w:rFonts w:ascii="Comic Sans MS" w:hAnsi="Comic Sans MS"/>
          <w:sz w:val="40"/>
          <w:szCs w:val="40"/>
        </w:rPr>
        <w:lastRenderedPageBreak/>
        <w:t>Atheists and agnostics reject this verse and condemn themselves in doing so. What does God have to say about them?</w:t>
      </w:r>
    </w:p>
    <w:p w14:paraId="4C5EED03" w14:textId="77777777" w:rsidR="001232DE" w:rsidRDefault="001232DE">
      <w:pPr>
        <w:pStyle w:val="Standard"/>
        <w:ind w:right="-90"/>
        <w:rPr>
          <w:rFonts w:ascii="Comic Sans MS" w:hAnsi="Comic Sans MS"/>
          <w:sz w:val="16"/>
          <w:szCs w:val="16"/>
        </w:rPr>
      </w:pPr>
    </w:p>
    <w:p w14:paraId="70B76B19" w14:textId="77777777" w:rsidR="001232DE" w:rsidRDefault="00020298">
      <w:pPr>
        <w:pStyle w:val="Standard"/>
        <w:ind w:right="-90"/>
      </w:pPr>
      <w:r>
        <w:rPr>
          <w:rFonts w:ascii="Comic Sans MS" w:hAnsi="Comic Sans MS"/>
          <w:b/>
          <w:i/>
          <w:sz w:val="40"/>
          <w:szCs w:val="40"/>
          <w:u w:val="single"/>
        </w:rPr>
        <w:t>Psalm 53:1</w:t>
      </w:r>
      <w:r>
        <w:rPr>
          <w:rFonts w:ascii="Comic Sans MS" w:hAnsi="Comic Sans MS"/>
          <w:b/>
          <w:i/>
          <w:sz w:val="40"/>
          <w:szCs w:val="40"/>
        </w:rPr>
        <w:t xml:space="preserve"> The fool has said in his heart, "There is no God,"</w:t>
      </w:r>
    </w:p>
    <w:p w14:paraId="47948436" w14:textId="77777777" w:rsidR="001232DE" w:rsidRDefault="00020298">
      <w:pPr>
        <w:pStyle w:val="Standard"/>
        <w:ind w:right="-90"/>
      </w:pPr>
      <w:r>
        <w:rPr>
          <w:rFonts w:ascii="Comic Sans MS" w:hAnsi="Comic Sans MS"/>
          <w:b/>
          <w:i/>
          <w:color w:val="0035FF"/>
          <w:sz w:val="40"/>
          <w:szCs w:val="40"/>
        </w:rPr>
        <w:t xml:space="preserve">His invisible attributes </w:t>
      </w:r>
      <w:r>
        <w:rPr>
          <w:rFonts w:ascii="Comic Sans MS" w:hAnsi="Comic Sans MS"/>
          <w:color w:val="000000"/>
          <w:sz w:val="40"/>
          <w:szCs w:val="40"/>
        </w:rPr>
        <w:t xml:space="preserve">– </w:t>
      </w:r>
      <w:r>
        <w:rPr>
          <w:rFonts w:ascii="Comic Sans MS" w:hAnsi="Comic Sans MS"/>
          <w:sz w:val="40"/>
          <w:szCs w:val="40"/>
        </w:rPr>
        <w:t>The word “attributes” is not found in the Greek. Most Bibles insert “attributes” which is fine but “qualities”, characteristics, or “essence”, could be used as well. These words are intangible meaning they have no physical presence, they cannot be touched or seen.</w:t>
      </w:r>
    </w:p>
    <w:p w14:paraId="27A0D546" w14:textId="77777777" w:rsidR="001232DE" w:rsidRDefault="001232DE">
      <w:pPr>
        <w:pStyle w:val="Standard"/>
        <w:ind w:right="-90"/>
        <w:rPr>
          <w:rFonts w:ascii="Comic Sans MS" w:hAnsi="Comic Sans MS"/>
          <w:sz w:val="16"/>
          <w:szCs w:val="16"/>
        </w:rPr>
      </w:pPr>
    </w:p>
    <w:p w14:paraId="6022A71C" w14:textId="77777777" w:rsidR="001232DE" w:rsidRDefault="00020298">
      <w:pPr>
        <w:pStyle w:val="Standard"/>
        <w:ind w:right="-90"/>
      </w:pPr>
      <w:r>
        <w:rPr>
          <w:rFonts w:ascii="Comic Sans MS" w:hAnsi="Comic Sans MS"/>
          <w:sz w:val="40"/>
          <w:szCs w:val="40"/>
        </w:rPr>
        <w:t>We see the invisible God through faith:</w:t>
      </w:r>
    </w:p>
    <w:p w14:paraId="2C71BE5B" w14:textId="77777777" w:rsidR="001232DE" w:rsidRDefault="001232DE">
      <w:pPr>
        <w:pStyle w:val="Standard"/>
        <w:ind w:right="-90"/>
        <w:rPr>
          <w:rFonts w:ascii="Comic Sans MS" w:hAnsi="Comic Sans MS"/>
          <w:sz w:val="12"/>
          <w:szCs w:val="12"/>
        </w:rPr>
      </w:pPr>
    </w:p>
    <w:p w14:paraId="22A07317" w14:textId="77777777" w:rsidR="001232DE" w:rsidRDefault="00020298">
      <w:pPr>
        <w:pStyle w:val="Standard"/>
        <w:ind w:right="-90"/>
      </w:pPr>
      <w:r>
        <w:rPr>
          <w:rFonts w:ascii="Comic Sans MS" w:hAnsi="Comic Sans MS"/>
          <w:b/>
          <w:i/>
          <w:sz w:val="40"/>
          <w:szCs w:val="40"/>
          <w:u w:val="single"/>
        </w:rPr>
        <w:t>Hebrews 11:27</w:t>
      </w:r>
      <w:r>
        <w:rPr>
          <w:rFonts w:ascii="Comic Sans MS" w:hAnsi="Comic Sans MS"/>
          <w:b/>
          <w:i/>
          <w:sz w:val="40"/>
          <w:szCs w:val="40"/>
        </w:rPr>
        <w:t xml:space="preserve"> - By faith he left Egypt, not fearing the wrath of the king; for he endured, </w:t>
      </w:r>
      <w:r>
        <w:rPr>
          <w:rFonts w:ascii="Comic Sans MS" w:hAnsi="Comic Sans MS"/>
          <w:b/>
          <w:i/>
          <w:color w:val="C00000"/>
          <w:sz w:val="40"/>
          <w:szCs w:val="40"/>
        </w:rPr>
        <w:t>as seeing Him who is unseen</w:t>
      </w:r>
      <w:r>
        <w:rPr>
          <w:rFonts w:ascii="Comic Sans MS" w:hAnsi="Comic Sans MS"/>
          <w:b/>
          <w:i/>
          <w:sz w:val="40"/>
          <w:szCs w:val="40"/>
        </w:rPr>
        <w:t>.</w:t>
      </w:r>
    </w:p>
    <w:p w14:paraId="006BFE85" w14:textId="77777777" w:rsidR="001232DE" w:rsidRDefault="001232DE">
      <w:pPr>
        <w:pStyle w:val="Standard"/>
        <w:ind w:right="-90"/>
        <w:rPr>
          <w:rFonts w:ascii="Comic Sans MS" w:hAnsi="Comic Sans MS"/>
          <w:sz w:val="12"/>
          <w:szCs w:val="12"/>
        </w:rPr>
      </w:pPr>
    </w:p>
    <w:p w14:paraId="4A0FDA88"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The invisible God is now seen in (1) physical creation;</w:t>
      </w:r>
    </w:p>
    <w:p w14:paraId="5D3F5F4F" w14:textId="77777777" w:rsidR="001232DE" w:rsidRDefault="00020298">
      <w:pPr>
        <w:pStyle w:val="Standard"/>
        <w:ind w:right="-90"/>
      </w:pPr>
      <w:r>
        <w:rPr>
          <w:rFonts w:ascii="Comic Sans MS" w:hAnsi="Comic Sans MS"/>
          <w:i/>
          <w:sz w:val="40"/>
          <w:szCs w:val="40"/>
        </w:rPr>
        <w:t xml:space="preserve">  (2) Scripture; and (3) ultimately in Jesus.”</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1:20.</w:t>
      </w:r>
    </w:p>
    <w:p w14:paraId="63383F13" w14:textId="77777777" w:rsidR="001232DE" w:rsidRDefault="001232DE">
      <w:pPr>
        <w:pStyle w:val="Standard"/>
        <w:ind w:right="-90"/>
        <w:rPr>
          <w:rFonts w:ascii="Comic Sans MS" w:hAnsi="Comic Sans MS"/>
          <w:sz w:val="16"/>
          <w:szCs w:val="16"/>
        </w:rPr>
      </w:pPr>
    </w:p>
    <w:p w14:paraId="7FD8B2E3" w14:textId="77777777" w:rsidR="001232DE" w:rsidRDefault="00020298">
      <w:pPr>
        <w:pStyle w:val="Standard"/>
        <w:ind w:right="-90"/>
      </w:pPr>
      <w:r>
        <w:rPr>
          <w:rFonts w:ascii="Comic Sans MS" w:hAnsi="Comic Sans MS"/>
          <w:sz w:val="40"/>
          <w:szCs w:val="40"/>
        </w:rPr>
        <w:t>Often people write a resume’ to give to employers to let them know something about themselves and what they have accomplished. The first thing on God’s resume’ is that He created the heavens and the earth.</w:t>
      </w:r>
    </w:p>
    <w:p w14:paraId="37539963" w14:textId="77777777" w:rsidR="001232DE" w:rsidRDefault="001232DE">
      <w:pPr>
        <w:pStyle w:val="Standard"/>
        <w:ind w:right="-90"/>
        <w:rPr>
          <w:rFonts w:ascii="Comic Sans MS" w:hAnsi="Comic Sans MS"/>
          <w:sz w:val="16"/>
          <w:szCs w:val="16"/>
        </w:rPr>
      </w:pPr>
    </w:p>
    <w:p w14:paraId="1D304C99" w14:textId="77777777" w:rsidR="001232DE" w:rsidRDefault="00020298">
      <w:pPr>
        <w:pStyle w:val="Standard"/>
        <w:ind w:right="-90"/>
      </w:pPr>
      <w:r>
        <w:rPr>
          <w:rFonts w:ascii="Comic Sans MS" w:hAnsi="Comic Sans MS"/>
          <w:sz w:val="40"/>
          <w:szCs w:val="40"/>
        </w:rPr>
        <w:lastRenderedPageBreak/>
        <w:t>Although God is essentially invisible, his qualities are mirrored in the great things He has created. We can tell a lot about God by observing the earth which He created out of nothing.</w:t>
      </w:r>
    </w:p>
    <w:p w14:paraId="60F7570E" w14:textId="77777777" w:rsidR="001232DE" w:rsidRDefault="001232DE">
      <w:pPr>
        <w:pStyle w:val="Standard"/>
        <w:ind w:right="-90"/>
        <w:rPr>
          <w:rFonts w:ascii="Comic Sans MS" w:hAnsi="Comic Sans MS"/>
          <w:sz w:val="12"/>
          <w:szCs w:val="12"/>
        </w:rPr>
      </w:pPr>
    </w:p>
    <w:p w14:paraId="0BD3AD40" w14:textId="77777777" w:rsidR="001232DE" w:rsidRDefault="00020298">
      <w:pPr>
        <w:pStyle w:val="Standard"/>
        <w:ind w:right="-90"/>
      </w:pPr>
      <w:r>
        <w:rPr>
          <w:rFonts w:ascii="Comic Sans MS" w:hAnsi="Comic Sans MS"/>
          <w:sz w:val="40"/>
          <w:szCs w:val="40"/>
        </w:rPr>
        <w:t xml:space="preserve">The phenomenal detail and beauty in fish, flowers, birds, insects, and animals. The majesty and beauty of mountains, canyons, oceans, lakes, trees, clouds, rainbows, and sunrises and sunsets. The spectacular ongoing show that the moon, stars, and planets put on each night and the magnificent sun that warms us and gives life to plants and trees. Everything is interconnected, mutually joined and dependent, and it all operates the way He designed it in perfect balance and harmony.  </w:t>
      </w:r>
    </w:p>
    <w:p w14:paraId="52AA18B6" w14:textId="77777777" w:rsidR="001232DE" w:rsidRDefault="001232DE">
      <w:pPr>
        <w:pStyle w:val="Standard"/>
        <w:rPr>
          <w:b/>
          <w:color w:val="0035FF"/>
          <w:u w:val="single"/>
        </w:rPr>
      </w:pPr>
    </w:p>
    <w:p w14:paraId="6282DB40" w14:textId="77777777" w:rsidR="001232DE" w:rsidRDefault="00020298">
      <w:pPr>
        <w:pStyle w:val="Standard"/>
      </w:pPr>
      <w:r>
        <w:rPr>
          <w:b/>
          <w:color w:val="0035FF"/>
          <w:sz w:val="40"/>
          <w:szCs w:val="40"/>
          <w:u w:val="single"/>
        </w:rPr>
        <w:t xml:space="preserve">LESSON 26 </w:t>
      </w:r>
      <w:r>
        <w:rPr>
          <w:rFonts w:ascii="Comic Sans MS" w:hAnsi="Comic Sans MS"/>
          <w:sz w:val="40"/>
          <w:szCs w:val="40"/>
        </w:rPr>
        <w:t>(9-15-20)</w:t>
      </w:r>
    </w:p>
    <w:p w14:paraId="51221DFC" w14:textId="77777777" w:rsidR="001232DE" w:rsidRDefault="001232DE">
      <w:pPr>
        <w:pStyle w:val="Standard"/>
        <w:rPr>
          <w:rFonts w:ascii="Comic Sans MS" w:hAnsi="Comic Sans MS"/>
          <w:sz w:val="8"/>
          <w:szCs w:val="8"/>
        </w:rPr>
      </w:pPr>
    </w:p>
    <w:p w14:paraId="24E5306E" w14:textId="77777777" w:rsidR="001232DE" w:rsidRDefault="00020298">
      <w:pPr>
        <w:pStyle w:val="Standard"/>
        <w:ind w:right="-90"/>
      </w:pPr>
      <w:r>
        <w:rPr>
          <w:rFonts w:ascii="Comic Sans MS" w:hAnsi="Comic Sans MS"/>
          <w:b/>
          <w:i/>
          <w:color w:val="000000"/>
          <w:sz w:val="40"/>
          <w:szCs w:val="40"/>
          <w:u w:val="single"/>
        </w:rPr>
        <w:t>Ezekiel 8:5-18</w:t>
      </w:r>
      <w:r>
        <w:rPr>
          <w:rFonts w:ascii="Comic Sans MS" w:hAnsi="Comic Sans MS"/>
          <w:color w:val="000000"/>
          <w:sz w:val="40"/>
          <w:szCs w:val="40"/>
        </w:rPr>
        <w:t xml:space="preserve"> </w:t>
      </w:r>
      <w:r>
        <w:rPr>
          <w:rFonts w:ascii="Comic Sans MS" w:hAnsi="Comic Sans MS"/>
          <w:sz w:val="40"/>
          <w:szCs w:val="40"/>
        </w:rPr>
        <w:t>can be compared to what is happening to us.</w:t>
      </w:r>
    </w:p>
    <w:p w14:paraId="077FA450" w14:textId="77777777" w:rsidR="001232DE" w:rsidRDefault="001232DE">
      <w:pPr>
        <w:pStyle w:val="Standard"/>
        <w:ind w:right="-90"/>
        <w:rPr>
          <w:rFonts w:ascii="Comic Sans MS" w:hAnsi="Comic Sans MS"/>
          <w:b/>
          <w:i/>
          <w:color w:val="0035FF"/>
          <w:sz w:val="16"/>
          <w:szCs w:val="16"/>
        </w:rPr>
      </w:pPr>
    </w:p>
    <w:p w14:paraId="46CF34F4" w14:textId="77777777" w:rsidR="001232DE" w:rsidRDefault="00020298">
      <w:pPr>
        <w:pStyle w:val="Standard"/>
        <w:ind w:right="-90"/>
      </w:pPr>
      <w:r>
        <w:rPr>
          <w:rFonts w:ascii="Comic Sans MS" w:hAnsi="Comic Sans MS"/>
          <w:b/>
          <w:i/>
          <w:color w:val="0035FF"/>
          <w:sz w:val="40"/>
          <w:szCs w:val="40"/>
        </w:rPr>
        <w:t xml:space="preserve">His eternal </w:t>
      </w:r>
      <w:r>
        <w:rPr>
          <w:rFonts w:ascii="Comic Sans MS" w:hAnsi="Comic Sans MS"/>
          <w:b/>
          <w:i/>
          <w:color w:val="0035FF"/>
          <w:sz w:val="40"/>
          <w:szCs w:val="40"/>
          <w:u w:val="single"/>
        </w:rPr>
        <w:t>power</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DUNAMIS</w:t>
      </w:r>
      <w:r>
        <w:rPr>
          <w:rFonts w:ascii="Comic Sans MS" w:hAnsi="Comic Sans MS"/>
          <w:color w:val="000000"/>
          <w:sz w:val="36"/>
          <w:szCs w:val="36"/>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power, might, strength, force, capability.</w:t>
      </w:r>
    </w:p>
    <w:p w14:paraId="162F4EB5" w14:textId="77777777" w:rsidR="001232DE" w:rsidRDefault="001232DE">
      <w:pPr>
        <w:pStyle w:val="Standard"/>
        <w:ind w:right="-90"/>
        <w:rPr>
          <w:rFonts w:ascii="Comic Sans MS" w:hAnsi="Comic Sans MS"/>
          <w:sz w:val="16"/>
          <w:szCs w:val="16"/>
        </w:rPr>
      </w:pPr>
    </w:p>
    <w:p w14:paraId="2FEB35F8" w14:textId="77777777" w:rsidR="001232DE" w:rsidRDefault="001232DE">
      <w:pPr>
        <w:pStyle w:val="Standard"/>
        <w:ind w:right="-180"/>
        <w:rPr>
          <w:rFonts w:ascii="Comic Sans MS" w:hAnsi="Comic Sans MS"/>
          <w:sz w:val="12"/>
          <w:szCs w:val="12"/>
        </w:rPr>
      </w:pPr>
    </w:p>
    <w:p w14:paraId="6D82381E" w14:textId="77777777" w:rsidR="001232DE" w:rsidRDefault="00020298">
      <w:pPr>
        <w:pStyle w:val="Standard"/>
        <w:ind w:right="-180"/>
      </w:pPr>
      <w:r>
        <w:rPr>
          <w:rFonts w:ascii="Comic Sans MS" w:hAnsi="Comic Sans MS"/>
          <w:sz w:val="40"/>
          <w:szCs w:val="40"/>
        </w:rPr>
        <w:t>This refers to the omnipotence of God. He has unlimited</w:t>
      </w:r>
    </w:p>
    <w:p w14:paraId="37AFCC9D" w14:textId="77777777" w:rsidR="001232DE" w:rsidRDefault="00020298">
      <w:pPr>
        <w:pStyle w:val="Standard"/>
        <w:ind w:right="-90"/>
      </w:pPr>
      <w:r>
        <w:rPr>
          <w:rFonts w:ascii="Comic Sans MS" w:hAnsi="Comic Sans MS"/>
          <w:sz w:val="40"/>
          <w:szCs w:val="40"/>
        </w:rPr>
        <w:t>Power; there is nothing beyond His capabilities.</w:t>
      </w:r>
    </w:p>
    <w:p w14:paraId="6E49644C" w14:textId="77777777" w:rsidR="001232DE" w:rsidRDefault="001232DE">
      <w:pPr>
        <w:pStyle w:val="Standard"/>
        <w:ind w:right="-90"/>
        <w:rPr>
          <w:rFonts w:ascii="Comic Sans MS" w:hAnsi="Comic Sans MS"/>
          <w:sz w:val="16"/>
          <w:szCs w:val="16"/>
        </w:rPr>
      </w:pPr>
    </w:p>
    <w:p w14:paraId="10999978" w14:textId="77777777" w:rsidR="001232DE" w:rsidRDefault="00020298">
      <w:pPr>
        <w:pStyle w:val="Standard"/>
        <w:ind w:right="-90"/>
      </w:pPr>
      <w:r>
        <w:rPr>
          <w:rFonts w:ascii="Comic Sans MS" w:hAnsi="Comic Sans MS"/>
          <w:b/>
          <w:i/>
          <w:color w:val="0035FF"/>
          <w:sz w:val="40"/>
          <w:szCs w:val="40"/>
        </w:rPr>
        <w:lastRenderedPageBreak/>
        <w:t xml:space="preserve">and </w:t>
      </w:r>
      <w:r>
        <w:rPr>
          <w:rFonts w:ascii="Comic Sans MS" w:hAnsi="Comic Sans MS"/>
          <w:b/>
          <w:i/>
          <w:color w:val="0035FF"/>
          <w:sz w:val="40"/>
          <w:szCs w:val="40"/>
          <w:u w:val="single"/>
        </w:rPr>
        <w:t>divine nature</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THEIOTES</w:t>
      </w:r>
      <w:r>
        <w:rPr>
          <w:rFonts w:ascii="Comic Sans MS" w:hAnsi="Comic Sans MS"/>
          <w:color w:val="000000"/>
          <w:sz w:val="36"/>
          <w:szCs w:val="36"/>
        </w:rPr>
        <w:t xml:space="preserve">, </w:t>
      </w:r>
      <w:r>
        <w:rPr>
          <w:rFonts w:ascii="#Logos 8 Resource" w:hAnsi="#Logos 8 Resource"/>
          <w:b/>
          <w:sz w:val="40"/>
          <w:szCs w:val="40"/>
          <w:lang w:val="el-GR"/>
        </w:rPr>
        <w:t>θειότης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xml:space="preserve">; the quality or characteristic(s) pertinent to deity, divinity, divine nature, divineness. This word is a hapax </w:t>
      </w:r>
      <w:proofErr w:type="spellStart"/>
      <w:r>
        <w:rPr>
          <w:rFonts w:ascii="Comic Sans MS" w:hAnsi="Comic Sans MS"/>
          <w:sz w:val="40"/>
          <w:szCs w:val="40"/>
        </w:rPr>
        <w:t>legomina</w:t>
      </w:r>
      <w:proofErr w:type="spellEnd"/>
      <w:r>
        <w:rPr>
          <w:rFonts w:ascii="Comic Sans MS" w:hAnsi="Comic Sans MS"/>
          <w:sz w:val="40"/>
          <w:szCs w:val="40"/>
        </w:rPr>
        <w:t>.</w:t>
      </w:r>
    </w:p>
    <w:p w14:paraId="6FA14CC2" w14:textId="77777777" w:rsidR="001232DE" w:rsidRDefault="00020298">
      <w:pPr>
        <w:pStyle w:val="Standard"/>
        <w:ind w:right="-90"/>
      </w:pPr>
      <w:r>
        <w:rPr>
          <w:rFonts w:ascii="Comic Sans MS" w:hAnsi="Comic Sans MS"/>
          <w:sz w:val="40"/>
          <w:szCs w:val="40"/>
        </w:rPr>
        <w:t xml:space="preserve">Some Bibles </w:t>
      </w:r>
      <w:proofErr w:type="gramStart"/>
      <w:r>
        <w:rPr>
          <w:rFonts w:ascii="Comic Sans MS" w:hAnsi="Comic Sans MS"/>
          <w:sz w:val="40"/>
          <w:szCs w:val="40"/>
        </w:rPr>
        <w:t>translates</w:t>
      </w:r>
      <w:proofErr w:type="gramEnd"/>
      <w:r>
        <w:rPr>
          <w:rFonts w:ascii="Comic Sans MS" w:hAnsi="Comic Sans MS"/>
          <w:sz w:val="40"/>
          <w:szCs w:val="40"/>
        </w:rPr>
        <w:t xml:space="preserve"> this word as “Godhead”.</w:t>
      </w:r>
    </w:p>
    <w:p w14:paraId="1A0AA936" w14:textId="77777777" w:rsidR="001232DE" w:rsidRDefault="001232DE">
      <w:pPr>
        <w:pStyle w:val="Standard"/>
        <w:ind w:right="-90"/>
        <w:rPr>
          <w:rFonts w:ascii="Comic Sans MS" w:hAnsi="Comic Sans MS"/>
          <w:sz w:val="16"/>
          <w:szCs w:val="16"/>
        </w:rPr>
      </w:pPr>
    </w:p>
    <w:p w14:paraId="260A447A" w14:textId="77777777" w:rsidR="001232DE" w:rsidRDefault="00020298">
      <w:pPr>
        <w:pStyle w:val="Standard"/>
        <w:ind w:right="-90"/>
      </w:pPr>
      <w:r>
        <w:rPr>
          <w:rFonts w:ascii="Comic Sans MS" w:hAnsi="Comic Sans MS"/>
          <w:b/>
          <w:i/>
          <w:color w:val="0035FF"/>
          <w:sz w:val="40"/>
          <w:szCs w:val="40"/>
        </w:rPr>
        <w:t xml:space="preserve">have been clearly seen </w:t>
      </w:r>
      <w:r>
        <w:rPr>
          <w:rFonts w:ascii="Comic Sans MS" w:hAnsi="Comic Sans MS"/>
          <w:color w:val="000000"/>
          <w:sz w:val="40"/>
          <w:szCs w:val="40"/>
        </w:rPr>
        <w:t xml:space="preserve">– </w:t>
      </w:r>
      <w:r>
        <w:rPr>
          <w:rFonts w:ascii="Comic Sans MS" w:hAnsi="Comic Sans MS"/>
          <w:sz w:val="40"/>
          <w:szCs w:val="40"/>
        </w:rPr>
        <w:t xml:space="preserve">All four of these words are one word in the Greek. </w:t>
      </w:r>
      <w:r>
        <w:rPr>
          <w:rFonts w:ascii="Comic Sans MS" w:hAnsi="Comic Sans MS"/>
          <w:sz w:val="36"/>
          <w:szCs w:val="36"/>
        </w:rPr>
        <w:t>KATHORAO</w:t>
      </w:r>
      <w:r>
        <w:rPr>
          <w:rFonts w:ascii="Comic Sans MS" w:hAnsi="Comic Sans MS"/>
          <w:sz w:val="40"/>
          <w:szCs w:val="40"/>
        </w:rPr>
        <w:t xml:space="preserve">, </w:t>
      </w:r>
      <w:r>
        <w:rPr>
          <w:rFonts w:ascii="#Logos 8 Resource" w:hAnsi="#Logos 8 Resource"/>
          <w:b/>
          <w:sz w:val="40"/>
          <w:szCs w:val="40"/>
          <w:lang w:val="el-GR"/>
        </w:rPr>
        <w:t>καθοράω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ppi</w:t>
      </w:r>
      <w:proofErr w:type="spellEnd"/>
      <w:r>
        <w:rPr>
          <w:rFonts w:ascii="Comic Sans MS" w:hAnsi="Comic Sans MS"/>
          <w:sz w:val="40"/>
          <w:szCs w:val="40"/>
        </w:rPr>
        <w:t>; to perceive or notice. To see thoroughly, perceive clearly, understand, to intellectually apprehend.</w:t>
      </w:r>
    </w:p>
    <w:p w14:paraId="72F1B736" w14:textId="77777777" w:rsidR="001232DE" w:rsidRDefault="001232DE">
      <w:pPr>
        <w:pStyle w:val="Standard"/>
        <w:ind w:right="-90"/>
        <w:rPr>
          <w:rFonts w:ascii="Comic Sans MS" w:hAnsi="Comic Sans MS"/>
          <w:sz w:val="16"/>
          <w:szCs w:val="16"/>
        </w:rPr>
      </w:pPr>
    </w:p>
    <w:p w14:paraId="3E0E89FA" w14:textId="77777777" w:rsidR="001232DE" w:rsidRDefault="00020298">
      <w:pPr>
        <w:pStyle w:val="Standard"/>
        <w:ind w:right="-90"/>
      </w:pPr>
      <w:r>
        <w:rPr>
          <w:rFonts w:ascii="Comic Sans MS" w:hAnsi="Comic Sans MS"/>
          <w:sz w:val="40"/>
          <w:szCs w:val="40"/>
        </w:rPr>
        <w:t>God’s attributes are invisible to physical eyes but can be understood by the human mind as they are reflected by what He has made, His creative work. This is some- times referred to natural revelation.</w:t>
      </w:r>
    </w:p>
    <w:p w14:paraId="4ED0234C" w14:textId="77777777" w:rsidR="001232DE" w:rsidRDefault="001232DE">
      <w:pPr>
        <w:pStyle w:val="Standard"/>
        <w:ind w:right="-90"/>
        <w:rPr>
          <w:rFonts w:ascii="Comic Sans MS" w:hAnsi="Comic Sans MS"/>
          <w:sz w:val="16"/>
          <w:szCs w:val="16"/>
        </w:rPr>
      </w:pPr>
    </w:p>
    <w:p w14:paraId="21E6EE88"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19:1-6</w:t>
      </w:r>
    </w:p>
    <w:p w14:paraId="33599BAB" w14:textId="77777777" w:rsidR="001232DE" w:rsidRDefault="001232DE">
      <w:pPr>
        <w:pStyle w:val="Standard"/>
        <w:ind w:right="-90"/>
        <w:rPr>
          <w:rFonts w:ascii="Comic Sans MS" w:hAnsi="Comic Sans MS"/>
          <w:b/>
          <w:i/>
          <w:sz w:val="12"/>
          <w:szCs w:val="12"/>
          <w:u w:val="single"/>
        </w:rPr>
      </w:pPr>
    </w:p>
    <w:p w14:paraId="0FB5B4CF" w14:textId="77777777" w:rsidR="001232DE" w:rsidRDefault="00020298">
      <w:pPr>
        <w:pStyle w:val="Standard"/>
        <w:ind w:right="-90"/>
      </w:pPr>
      <w:r>
        <w:rPr>
          <w:rFonts w:ascii="Comic Sans MS" w:hAnsi="Comic Sans MS"/>
          <w:sz w:val="40"/>
          <w:szCs w:val="40"/>
        </w:rPr>
        <w:t>The heavenly host is so awesome and glorious that God had to warn man not to worship them.</w:t>
      </w:r>
    </w:p>
    <w:p w14:paraId="48E619D4" w14:textId="77777777" w:rsidR="001232DE" w:rsidRDefault="001232DE">
      <w:pPr>
        <w:pStyle w:val="Standard"/>
        <w:ind w:right="-90"/>
        <w:rPr>
          <w:rFonts w:ascii="Comic Sans MS" w:hAnsi="Comic Sans MS"/>
          <w:sz w:val="16"/>
          <w:szCs w:val="16"/>
        </w:rPr>
      </w:pPr>
    </w:p>
    <w:p w14:paraId="3E79AF6F" w14:textId="77777777" w:rsidR="001232DE" w:rsidRDefault="00020298">
      <w:pPr>
        <w:pStyle w:val="Standard"/>
        <w:ind w:right="-90"/>
      </w:pPr>
      <w:r>
        <w:rPr>
          <w:rFonts w:ascii="Comic Sans MS" w:hAnsi="Comic Sans MS"/>
          <w:b/>
          <w:i/>
          <w:sz w:val="40"/>
          <w:szCs w:val="40"/>
          <w:u w:val="single"/>
        </w:rPr>
        <w:t>Deuteronomy 4:19</w:t>
      </w:r>
      <w:r>
        <w:rPr>
          <w:rFonts w:ascii="Comic Sans MS" w:hAnsi="Comic Sans MS"/>
          <w:b/>
          <w:i/>
          <w:sz w:val="40"/>
          <w:szCs w:val="40"/>
        </w:rPr>
        <w:t xml:space="preserve"> And beware, lest you lift up your eyes to heaven and see the sun and the moon and the stars, all the host of heaven, and be drawn away and worship them and serve them, those which the LORD your God has allotted to all the peoples under the whole heaven.</w:t>
      </w:r>
    </w:p>
    <w:p w14:paraId="5D4C11DC" w14:textId="77777777" w:rsidR="001232DE" w:rsidRDefault="001232DE">
      <w:pPr>
        <w:pStyle w:val="Standard"/>
        <w:ind w:left="270" w:right="-90" w:hanging="270"/>
        <w:rPr>
          <w:rFonts w:ascii="Comic Sans MS" w:hAnsi="Comic Sans MS"/>
          <w:i/>
          <w:sz w:val="8"/>
          <w:szCs w:val="8"/>
        </w:rPr>
      </w:pPr>
    </w:p>
    <w:p w14:paraId="4A560B46" w14:textId="77777777" w:rsidR="001232DE" w:rsidRDefault="001232DE">
      <w:pPr>
        <w:pStyle w:val="Standard"/>
        <w:ind w:right="-90"/>
        <w:rPr>
          <w:rFonts w:ascii="Comic Sans MS" w:hAnsi="Comic Sans MS"/>
          <w:i/>
          <w:sz w:val="16"/>
          <w:szCs w:val="16"/>
        </w:rPr>
      </w:pPr>
    </w:p>
    <w:p w14:paraId="61FB5AEA" w14:textId="77777777" w:rsidR="001232DE" w:rsidRDefault="00020298">
      <w:pPr>
        <w:pStyle w:val="Standard"/>
        <w:ind w:right="-90"/>
      </w:pPr>
      <w:r>
        <w:rPr>
          <w:rFonts w:ascii="Comic Sans MS" w:hAnsi="Comic Sans MS"/>
          <w:sz w:val="40"/>
          <w:szCs w:val="40"/>
        </w:rPr>
        <w:lastRenderedPageBreak/>
        <w:t>Think about how many people throughout human history have worshiped the creation rather than the Creator. Worshiping the sun, moon, and stars inevitably lead to making sacrifices to them, including human sacrifices.</w:t>
      </w:r>
    </w:p>
    <w:p w14:paraId="02DB9EB9" w14:textId="77777777" w:rsidR="001232DE" w:rsidRDefault="001232DE">
      <w:pPr>
        <w:pStyle w:val="Standard"/>
        <w:ind w:right="-90"/>
        <w:rPr>
          <w:rFonts w:ascii="Comic Sans MS" w:hAnsi="Comic Sans MS"/>
          <w:sz w:val="22"/>
          <w:szCs w:val="22"/>
        </w:rPr>
      </w:pPr>
    </w:p>
    <w:p w14:paraId="3E64DF45" w14:textId="77777777" w:rsidR="001232DE" w:rsidRDefault="00020298">
      <w:pPr>
        <w:pStyle w:val="Standard"/>
        <w:ind w:left="270" w:right="-90" w:hanging="270"/>
      </w:pPr>
      <w:r>
        <w:rPr>
          <w:rFonts w:ascii="Comic Sans MS" w:hAnsi="Comic Sans MS"/>
          <w:sz w:val="40"/>
          <w:szCs w:val="40"/>
        </w:rPr>
        <w:t xml:space="preserve">Read </w:t>
      </w:r>
      <w:r>
        <w:rPr>
          <w:rFonts w:ascii="Comic Sans MS" w:hAnsi="Comic Sans MS"/>
          <w:b/>
          <w:i/>
          <w:sz w:val="40"/>
          <w:szCs w:val="40"/>
          <w:u w:val="single"/>
        </w:rPr>
        <w:t>Deut. 17:1-7</w:t>
      </w:r>
      <w:r>
        <w:rPr>
          <w:rFonts w:ascii="Comic Sans MS" w:hAnsi="Comic Sans MS"/>
          <w:sz w:val="40"/>
          <w:szCs w:val="40"/>
        </w:rPr>
        <w:t xml:space="preserve"> and </w:t>
      </w:r>
      <w:r>
        <w:rPr>
          <w:rFonts w:ascii="Comic Sans MS" w:hAnsi="Comic Sans MS"/>
          <w:b/>
          <w:i/>
          <w:sz w:val="40"/>
          <w:szCs w:val="40"/>
          <w:u w:val="single"/>
        </w:rPr>
        <w:t>Jeremiah 8:1-3</w:t>
      </w:r>
    </w:p>
    <w:p w14:paraId="3ED63F86" w14:textId="77777777" w:rsidR="001232DE" w:rsidRDefault="001232DE">
      <w:pPr>
        <w:pStyle w:val="Standard"/>
        <w:ind w:left="270" w:right="-90" w:hanging="270"/>
        <w:rPr>
          <w:rFonts w:ascii="Comic Sans MS" w:hAnsi="Comic Sans MS"/>
          <w:i/>
        </w:rPr>
      </w:pPr>
    </w:p>
    <w:p w14:paraId="3C4FBFE9" w14:textId="77777777" w:rsidR="001232DE" w:rsidRDefault="00020298">
      <w:pPr>
        <w:pStyle w:val="Standard"/>
        <w:ind w:left="270" w:right="-90" w:hanging="270"/>
      </w:pPr>
      <w:r>
        <w:rPr>
          <w:rFonts w:ascii="Comic Sans MS" w:hAnsi="Comic Sans MS"/>
          <w:i/>
          <w:sz w:val="40"/>
          <w:szCs w:val="40"/>
        </w:rPr>
        <w:t xml:space="preserve">  In the contemplation of the created world and in reflection on it, a human being perceives the great “Unseen” behind it all— the omnipotence and divine character of its Maker. </w:t>
      </w:r>
      <w:r>
        <w:rPr>
          <w:rFonts w:ascii="Comic Sans MS" w:hAnsi="Comic Sans MS"/>
        </w:rPr>
        <w:t xml:space="preserve">Joseph A. </w:t>
      </w:r>
      <w:proofErr w:type="spellStart"/>
      <w:r>
        <w:rPr>
          <w:rFonts w:ascii="Comic Sans MS" w:hAnsi="Comic Sans MS"/>
        </w:rPr>
        <w:t>Fitzmyer</w:t>
      </w:r>
      <w:proofErr w:type="spellEnd"/>
      <w:r>
        <w:rPr>
          <w:rFonts w:ascii="Comic Sans MS" w:hAnsi="Comic Sans MS"/>
        </w:rPr>
        <w:t xml:space="preserve"> S.J., Romans: A New Translation with Introduction and Commentary, vol. 33, Anchor Yale Bible (New Haven; London: Yale University Press, 2008), 280.</w:t>
      </w:r>
    </w:p>
    <w:p w14:paraId="5A822B61" w14:textId="77777777" w:rsidR="001232DE" w:rsidRDefault="00020298">
      <w:pPr>
        <w:pStyle w:val="Standard"/>
        <w:ind w:right="-90"/>
      </w:pPr>
      <w:r>
        <w:rPr>
          <w:rFonts w:ascii="Comic Sans MS" w:hAnsi="Comic Sans MS"/>
          <w:b/>
          <w:i/>
          <w:color w:val="0035FF"/>
          <w:sz w:val="40"/>
          <w:szCs w:val="40"/>
        </w:rPr>
        <w:t xml:space="preserve">so that they are </w:t>
      </w:r>
      <w:r>
        <w:rPr>
          <w:rFonts w:ascii="Comic Sans MS" w:hAnsi="Comic Sans MS"/>
          <w:sz w:val="36"/>
          <w:szCs w:val="36"/>
        </w:rPr>
        <w:t>(inf. pa)</w:t>
      </w:r>
      <w:r>
        <w:rPr>
          <w:rFonts w:ascii="Comic Sans MS" w:hAnsi="Comic Sans MS"/>
          <w:color w:val="000000"/>
          <w:sz w:val="36"/>
          <w:szCs w:val="36"/>
        </w:rPr>
        <w:t xml:space="preserve"> </w:t>
      </w:r>
      <w:r>
        <w:rPr>
          <w:rFonts w:ascii="Comic Sans MS" w:hAnsi="Comic Sans MS"/>
          <w:b/>
          <w:i/>
          <w:color w:val="0035FF"/>
          <w:sz w:val="40"/>
          <w:szCs w:val="40"/>
          <w:u w:val="single"/>
        </w:rPr>
        <w:t>without excuse</w:t>
      </w:r>
      <w:r>
        <w:rPr>
          <w:rFonts w:ascii="Comic Sans MS" w:hAnsi="Comic Sans MS"/>
          <w:b/>
          <w:i/>
          <w:color w:val="0035FF"/>
          <w:sz w:val="40"/>
          <w:szCs w:val="40"/>
        </w:rPr>
        <w:t xml:space="preserve">. </w:t>
      </w:r>
      <w:r>
        <w:rPr>
          <w:rFonts w:ascii="Comic Sans MS" w:hAnsi="Comic Sans MS"/>
          <w:sz w:val="36"/>
          <w:szCs w:val="36"/>
        </w:rPr>
        <w:t xml:space="preserve">ANAPOLOGETOS,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without excuse, inexcusable, that which cannot be defended,</w:t>
      </w:r>
    </w:p>
    <w:p w14:paraId="4EC70AFE" w14:textId="77777777" w:rsidR="001232DE" w:rsidRDefault="001232DE">
      <w:pPr>
        <w:pStyle w:val="Standard"/>
        <w:ind w:right="-90"/>
        <w:rPr>
          <w:rFonts w:ascii="Comic Sans MS" w:hAnsi="Comic Sans MS"/>
          <w:sz w:val="12"/>
          <w:szCs w:val="12"/>
        </w:rPr>
      </w:pPr>
    </w:p>
    <w:p w14:paraId="44FD9B8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The witness to God in nature is so clear and so constant that ignoring it is indefensible. Their condemnation is based not on their rejecting Christ  of whom they have not heard, but on their sinning against </w:t>
      </w:r>
      <w:r>
        <w:rPr>
          <w:rFonts w:ascii="Comic Sans MS" w:hAnsi="Comic Sans MS"/>
          <w:sz w:val="40"/>
          <w:szCs w:val="40"/>
        </w:rPr>
        <w:t xml:space="preserve">[ignoring] </w:t>
      </w:r>
      <w:r>
        <w:rPr>
          <w:rFonts w:ascii="Comic Sans MS" w:hAnsi="Comic Sans MS"/>
          <w:i/>
          <w:sz w:val="40"/>
          <w:szCs w:val="40"/>
        </w:rPr>
        <w:t xml:space="preserve">the light they have. </w:t>
      </w:r>
      <w:r>
        <w:rPr>
          <w:rFonts w:ascii="Comic Sans MS" w:hAnsi="Comic Sans MS"/>
        </w:rPr>
        <w:t>John A. Witmer, “Romans,” in The Bible Knowledge Commentary: An Exposition of the Scriptures, ed. J. F. Walvoord and R. B. Zuck, vol. 2 (Wheaton, IL: Victor Books, 1985), 442.</w:t>
      </w:r>
    </w:p>
    <w:p w14:paraId="50452B91" w14:textId="77777777" w:rsidR="001232DE" w:rsidRDefault="001232DE">
      <w:pPr>
        <w:pStyle w:val="Standard"/>
        <w:ind w:right="-90"/>
        <w:rPr>
          <w:rFonts w:ascii="Comic Sans MS" w:hAnsi="Comic Sans MS"/>
          <w:i/>
          <w:sz w:val="16"/>
          <w:szCs w:val="16"/>
        </w:rPr>
      </w:pPr>
    </w:p>
    <w:p w14:paraId="08A52E2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“The argument here is clear: Creation demands a</w:t>
      </w:r>
      <w:r>
        <w:rPr>
          <w:rFonts w:ascii="Comic Sans MS" w:hAnsi="Comic Sans MS"/>
          <w:sz w:val="40"/>
          <w:szCs w:val="40"/>
        </w:rPr>
        <w:t xml:space="preserve"> </w:t>
      </w:r>
      <w:r>
        <w:rPr>
          <w:rFonts w:ascii="Comic Sans MS" w:hAnsi="Comic Sans MS"/>
          <w:i/>
          <w:sz w:val="40"/>
          <w:szCs w:val="40"/>
        </w:rPr>
        <w:t xml:space="preserve">Creator. Design demands a Designer. By looking up at the sun, moon, and stars, anyone can know there is a God. </w:t>
      </w:r>
      <w:r>
        <w:rPr>
          <w:rFonts w:ascii="Comic Sans MS" w:hAnsi="Comic Sans MS"/>
          <w:i/>
          <w:sz w:val="40"/>
          <w:szCs w:val="40"/>
        </w:rPr>
        <w:lastRenderedPageBreak/>
        <w:t xml:space="preserve">The answer to the question “What about the heathen?” is this: they are without excuse. God has revealed Himself to them in creation, but they have not responded to this revelation. So people are not condemned for rejecting a Savior they have never heard of, but for being unfaithful to </w:t>
      </w:r>
      <w:r>
        <w:rPr>
          <w:rFonts w:ascii="Comic Sans MS" w:hAnsi="Comic Sans MS"/>
          <w:sz w:val="40"/>
          <w:szCs w:val="40"/>
        </w:rPr>
        <w:t>[</w:t>
      </w:r>
      <w:r>
        <w:rPr>
          <w:rFonts w:ascii="Comic Sans MS" w:hAnsi="Comic Sans MS"/>
          <w:sz w:val="36"/>
          <w:szCs w:val="36"/>
        </w:rPr>
        <w:t>dismissing]</w:t>
      </w:r>
      <w:r>
        <w:rPr>
          <w:rFonts w:ascii="Comic Sans MS" w:hAnsi="Comic Sans MS"/>
          <w:i/>
          <w:sz w:val="40"/>
          <w:szCs w:val="40"/>
        </w:rPr>
        <w:t xml:space="preserve"> what they could know about God.” </w:t>
      </w:r>
      <w:r>
        <w:rPr>
          <w:rFonts w:ascii="Comic Sans MS" w:hAnsi="Comic Sans MS"/>
        </w:rPr>
        <w:t>William MacDonald, Believer’s Bible Commentary: Old and New Testaments, ed. Arthur Farstad (Nashville: Thomas Nelson, 1995), 1678.</w:t>
      </w:r>
    </w:p>
    <w:p w14:paraId="43E729F0" w14:textId="77777777" w:rsidR="001232DE" w:rsidRDefault="001232DE">
      <w:pPr>
        <w:pStyle w:val="Standard"/>
        <w:ind w:right="-90"/>
        <w:rPr>
          <w:rFonts w:ascii="Comic Sans MS" w:hAnsi="Comic Sans MS"/>
          <w:sz w:val="16"/>
          <w:szCs w:val="16"/>
        </w:rPr>
      </w:pPr>
    </w:p>
    <w:p w14:paraId="1640AB64" w14:textId="77777777" w:rsidR="001232DE" w:rsidRDefault="00020298">
      <w:pPr>
        <w:pStyle w:val="Standard"/>
        <w:ind w:right="-90"/>
      </w:pPr>
      <w:r>
        <w:rPr>
          <w:rFonts w:ascii="Comic Sans MS" w:hAnsi="Comic Sans MS"/>
          <w:sz w:val="40"/>
          <w:szCs w:val="40"/>
        </w:rPr>
        <w:t xml:space="preserve">God’s revelation of Himself through what He created is so clear that it demands a response. The response is not about whether God exists or not, they already know He </w:t>
      </w:r>
      <w:proofErr w:type="gramStart"/>
      <w:r>
        <w:rPr>
          <w:rFonts w:ascii="Comic Sans MS" w:hAnsi="Comic Sans MS"/>
          <w:sz w:val="40"/>
          <w:szCs w:val="40"/>
        </w:rPr>
        <w:t>does</w:t>
      </w:r>
      <w:proofErr w:type="gramEnd"/>
      <w:r>
        <w:rPr>
          <w:rFonts w:ascii="Comic Sans MS" w:hAnsi="Comic Sans MS"/>
          <w:sz w:val="40"/>
          <w:szCs w:val="40"/>
        </w:rPr>
        <w:t xml:space="preserve"> and they know something about His attributes, power and </w:t>
      </w:r>
      <w:r>
        <w:rPr>
          <w:rFonts w:ascii="Comic Sans MS" w:hAnsi="Comic Sans MS"/>
          <w:spacing w:val="-4"/>
          <w:sz w:val="40"/>
          <w:szCs w:val="40"/>
        </w:rPr>
        <w:t>divine nature. The response is about whether they will humble them</w:t>
      </w:r>
      <w:r>
        <w:rPr>
          <w:rFonts w:ascii="Comic Sans MS" w:hAnsi="Comic Sans MS"/>
          <w:sz w:val="40"/>
          <w:szCs w:val="40"/>
        </w:rPr>
        <w:t>selves and submit to the divine Creator or they will foolishly deny that there is a Creator.</w:t>
      </w:r>
    </w:p>
    <w:p w14:paraId="49FBCE94" w14:textId="77777777" w:rsidR="001232DE" w:rsidRDefault="001232DE">
      <w:pPr>
        <w:pStyle w:val="Standard"/>
        <w:ind w:right="-90"/>
        <w:rPr>
          <w:rFonts w:ascii="Comic Sans MS" w:hAnsi="Comic Sans MS"/>
          <w:sz w:val="12"/>
          <w:szCs w:val="12"/>
        </w:rPr>
      </w:pPr>
    </w:p>
    <w:p w14:paraId="5C30E6E5" w14:textId="77777777" w:rsidR="001232DE" w:rsidRDefault="00020298">
      <w:pPr>
        <w:pStyle w:val="Standard"/>
        <w:ind w:right="-90"/>
      </w:pPr>
      <w:r>
        <w:rPr>
          <w:rFonts w:ascii="Comic Sans MS" w:hAnsi="Comic Sans MS"/>
          <w:sz w:val="40"/>
          <w:szCs w:val="40"/>
        </w:rPr>
        <w:t>God has given us volition, the ability to choose, so those who choose to ignore or reject the undeniable clear revelation of God are willfully rebelling against God so He holds them accountable.</w:t>
      </w:r>
    </w:p>
    <w:p w14:paraId="5B16C4F1" w14:textId="77777777" w:rsidR="001232DE" w:rsidRDefault="001232DE">
      <w:pPr>
        <w:pStyle w:val="Standard"/>
        <w:ind w:right="-90"/>
        <w:rPr>
          <w:rFonts w:ascii="Comic Sans MS" w:hAnsi="Comic Sans MS"/>
          <w:sz w:val="12"/>
          <w:szCs w:val="12"/>
        </w:rPr>
      </w:pPr>
    </w:p>
    <w:p w14:paraId="138E4505" w14:textId="77777777" w:rsidR="001232DE" w:rsidRDefault="00020298">
      <w:pPr>
        <w:pStyle w:val="Standard"/>
        <w:ind w:left="270" w:right="-90" w:hanging="270"/>
      </w:pPr>
      <w:r>
        <w:rPr>
          <w:rFonts w:ascii="Comic Sans MS" w:hAnsi="Comic Sans MS"/>
          <w:i/>
          <w:sz w:val="40"/>
          <w:szCs w:val="40"/>
        </w:rPr>
        <w:t xml:space="preserve">  “God holds all men responsible for their refusal to acknowledge what He has shown them of Himself in His </w:t>
      </w:r>
      <w:r>
        <w:rPr>
          <w:rFonts w:ascii="Comic Sans MS" w:hAnsi="Comic Sans MS"/>
          <w:i/>
          <w:spacing w:val="-4"/>
          <w:sz w:val="40"/>
          <w:szCs w:val="40"/>
        </w:rPr>
        <w:t>creation. Even those who have never had an opportunity</w:t>
      </w:r>
      <w:r>
        <w:rPr>
          <w:rFonts w:ascii="Comic Sans MS" w:hAnsi="Comic Sans MS"/>
          <w:i/>
          <w:sz w:val="40"/>
          <w:szCs w:val="40"/>
        </w:rPr>
        <w:t xml:space="preserve"> to hear the gospel have received a clear witness about the existence and character of God—and have </w:t>
      </w:r>
      <w:r>
        <w:rPr>
          <w:rFonts w:ascii="Comic Sans MS" w:hAnsi="Comic Sans MS"/>
          <w:i/>
          <w:sz w:val="40"/>
          <w:szCs w:val="40"/>
        </w:rPr>
        <w:lastRenderedPageBreak/>
        <w:t xml:space="preserve">suppressed it. If a person will respond to the revelation he has, even if it is solely natural revelation, God will provide some means for that person to hear the gospel (cf. Acts 8:26–39; 10:1–48; 17:27).” </w:t>
      </w:r>
      <w:r>
        <w:rPr>
          <w:rFonts w:ascii="Comic Sans MS" w:hAnsi="Comic Sans MS"/>
          <w:i/>
        </w:rPr>
        <w:t>John MacArthur Jr., ed., The MacArthur Study Bible, electronic ed. (Nashville, TN: Word Pub., 1997), 1693.</w:t>
      </w:r>
    </w:p>
    <w:p w14:paraId="53FA80C5" w14:textId="77777777" w:rsidR="001232DE" w:rsidRDefault="001232DE">
      <w:pPr>
        <w:pStyle w:val="Standard"/>
        <w:ind w:right="-90"/>
        <w:rPr>
          <w:rFonts w:ascii="Comic Sans MS" w:hAnsi="Comic Sans MS"/>
          <w:i/>
          <w:sz w:val="12"/>
          <w:szCs w:val="12"/>
        </w:rPr>
      </w:pPr>
    </w:p>
    <w:p w14:paraId="4C2AE8FF" w14:textId="77777777" w:rsidR="001232DE" w:rsidRDefault="00020298">
      <w:pPr>
        <w:pStyle w:val="Standard"/>
        <w:ind w:right="-90"/>
      </w:pPr>
      <w:r>
        <w:rPr>
          <w:rFonts w:ascii="Comic Sans MS" w:hAnsi="Comic Sans MS"/>
          <w:sz w:val="40"/>
          <w:szCs w:val="40"/>
        </w:rPr>
        <w:t>Unbelievers who have not heard the gospel are still condemned, not for rejecting the gospel but because they exchanged the truth they knew about God for a lie.</w:t>
      </w:r>
    </w:p>
    <w:p w14:paraId="253959E7" w14:textId="77777777" w:rsidR="001232DE" w:rsidRDefault="001232DE">
      <w:pPr>
        <w:pStyle w:val="Standard"/>
        <w:ind w:right="-90"/>
        <w:rPr>
          <w:rFonts w:ascii="Comic Sans MS" w:hAnsi="Comic Sans MS"/>
          <w:sz w:val="16"/>
          <w:szCs w:val="16"/>
        </w:rPr>
      </w:pPr>
    </w:p>
    <w:p w14:paraId="243AAF89" w14:textId="77777777" w:rsidR="001232DE" w:rsidRDefault="00020298">
      <w:pPr>
        <w:pStyle w:val="Standard"/>
        <w:ind w:right="-90"/>
      </w:pPr>
      <w:r>
        <w:rPr>
          <w:rFonts w:ascii="Comic Sans MS" w:hAnsi="Comic Sans MS"/>
          <w:sz w:val="40"/>
          <w:szCs w:val="40"/>
        </w:rPr>
        <w:t>Atheists claim God does not exist and agnostics claim that no one can know if God exists or not, so they vehemently disagree with this verse but they are still without excuse.</w:t>
      </w:r>
    </w:p>
    <w:p w14:paraId="7A6CF295" w14:textId="77777777" w:rsidR="001232DE" w:rsidRDefault="001232DE">
      <w:pPr>
        <w:pStyle w:val="Standard"/>
        <w:ind w:right="-90"/>
        <w:rPr>
          <w:rFonts w:ascii="Comic Sans MS" w:hAnsi="Comic Sans MS"/>
          <w:sz w:val="14"/>
          <w:szCs w:val="14"/>
        </w:rPr>
      </w:pPr>
    </w:p>
    <w:p w14:paraId="40A339D6" w14:textId="77777777" w:rsidR="001232DE" w:rsidRDefault="00020298">
      <w:pPr>
        <w:pStyle w:val="Standard"/>
        <w:ind w:right="-270"/>
      </w:pPr>
      <w:r>
        <w:rPr>
          <w:rFonts w:ascii="Comic Sans MS" w:hAnsi="Comic Sans MS"/>
          <w:sz w:val="40"/>
          <w:szCs w:val="40"/>
        </w:rPr>
        <w:t xml:space="preserve">People make excuses because they don’t take </w:t>
      </w:r>
      <w:proofErr w:type="spellStart"/>
      <w:r>
        <w:rPr>
          <w:rFonts w:ascii="Comic Sans MS" w:hAnsi="Comic Sans MS"/>
          <w:sz w:val="40"/>
          <w:szCs w:val="40"/>
        </w:rPr>
        <w:t>responsibil</w:t>
      </w:r>
      <w:proofErr w:type="spellEnd"/>
      <w:r>
        <w:rPr>
          <w:rFonts w:ascii="Comic Sans MS" w:hAnsi="Comic Sans MS"/>
          <w:sz w:val="40"/>
          <w:szCs w:val="40"/>
        </w:rPr>
        <w:t xml:space="preserve">- </w:t>
      </w:r>
      <w:proofErr w:type="spellStart"/>
      <w:r>
        <w:rPr>
          <w:rFonts w:ascii="Comic Sans MS" w:hAnsi="Comic Sans MS"/>
          <w:spacing w:val="-4"/>
          <w:sz w:val="40"/>
          <w:szCs w:val="40"/>
        </w:rPr>
        <w:t>ity</w:t>
      </w:r>
      <w:proofErr w:type="spellEnd"/>
      <w:r>
        <w:rPr>
          <w:rFonts w:ascii="Comic Sans MS" w:hAnsi="Comic Sans MS"/>
          <w:spacing w:val="-4"/>
          <w:sz w:val="40"/>
          <w:szCs w:val="40"/>
        </w:rPr>
        <w:t xml:space="preserve"> for their decisions or actions. They don’t take </w:t>
      </w:r>
      <w:proofErr w:type="spellStart"/>
      <w:r>
        <w:rPr>
          <w:rFonts w:ascii="Comic Sans MS" w:hAnsi="Comic Sans MS"/>
          <w:spacing w:val="-4"/>
          <w:sz w:val="40"/>
          <w:szCs w:val="40"/>
        </w:rPr>
        <w:t>respon</w:t>
      </w:r>
      <w:proofErr w:type="spellEnd"/>
      <w:r>
        <w:rPr>
          <w:rFonts w:ascii="Comic Sans MS" w:hAnsi="Comic Sans MS"/>
          <w:spacing w:val="-4"/>
          <w:sz w:val="40"/>
          <w:szCs w:val="40"/>
        </w:rPr>
        <w:t xml:space="preserve">- </w:t>
      </w:r>
      <w:proofErr w:type="spellStart"/>
      <w:r>
        <w:rPr>
          <w:rFonts w:ascii="Comic Sans MS" w:hAnsi="Comic Sans MS"/>
          <w:spacing w:val="-4"/>
          <w:sz w:val="40"/>
          <w:szCs w:val="40"/>
        </w:rPr>
        <w:t>sibility</w:t>
      </w:r>
      <w:proofErr w:type="spellEnd"/>
      <w:r>
        <w:rPr>
          <w:rFonts w:ascii="Comic Sans MS" w:hAnsi="Comic Sans MS"/>
          <w:spacing w:val="-4"/>
          <w:sz w:val="40"/>
          <w:szCs w:val="40"/>
        </w:rPr>
        <w:t xml:space="preserve"> for rejecting God but He does.</w:t>
      </w:r>
    </w:p>
    <w:p w14:paraId="50EE9C62" w14:textId="77777777" w:rsidR="001232DE" w:rsidRDefault="001232DE">
      <w:pPr>
        <w:pStyle w:val="Standard"/>
        <w:ind w:right="-270"/>
        <w:rPr>
          <w:rFonts w:ascii="Comic Sans MS" w:hAnsi="Comic Sans MS"/>
          <w:spacing w:val="-4"/>
          <w:sz w:val="16"/>
          <w:szCs w:val="16"/>
        </w:rPr>
      </w:pPr>
    </w:p>
    <w:p w14:paraId="6CF24D0A" w14:textId="77777777" w:rsidR="001232DE" w:rsidRDefault="00020298">
      <w:pPr>
        <w:pStyle w:val="Standard"/>
        <w:ind w:right="-270"/>
      </w:pPr>
      <w:r>
        <w:rPr>
          <w:rFonts w:ascii="Comic Sans MS" w:hAnsi="Comic Sans MS"/>
          <w:spacing w:val="-4"/>
          <w:sz w:val="40"/>
          <w:szCs w:val="40"/>
        </w:rPr>
        <w:t>If God is willing to go to such great lengths to reveal Himself and rescue us from sin, then surely we can be confident that He is righteous and just in holding those who reject Him and His offer of redemption accountable.</w:t>
      </w:r>
    </w:p>
    <w:p w14:paraId="268278FD" w14:textId="77777777" w:rsidR="001232DE" w:rsidRDefault="001232DE">
      <w:pPr>
        <w:pStyle w:val="Standard"/>
        <w:ind w:right="-90"/>
        <w:rPr>
          <w:rFonts w:ascii="Comic Sans MS" w:hAnsi="Comic Sans MS"/>
          <w:b/>
          <w:i/>
          <w:color w:val="0035FF"/>
          <w:sz w:val="22"/>
          <w:szCs w:val="22"/>
          <w:u w:val="single"/>
        </w:rPr>
      </w:pPr>
    </w:p>
    <w:p w14:paraId="76683B3A" w14:textId="77777777" w:rsidR="001232DE" w:rsidRDefault="00020298">
      <w:pPr>
        <w:pStyle w:val="Standard"/>
      </w:pPr>
      <w:r>
        <w:rPr>
          <w:b/>
          <w:color w:val="0035FF"/>
          <w:sz w:val="40"/>
          <w:szCs w:val="40"/>
          <w:u w:val="single"/>
        </w:rPr>
        <w:t xml:space="preserve">LESSON 27 </w:t>
      </w:r>
      <w:r>
        <w:rPr>
          <w:rFonts w:ascii="Comic Sans MS" w:hAnsi="Comic Sans MS"/>
          <w:sz w:val="40"/>
          <w:szCs w:val="40"/>
        </w:rPr>
        <w:t>(9-17-20)</w:t>
      </w:r>
    </w:p>
    <w:p w14:paraId="17B51E8D" w14:textId="77777777" w:rsidR="001232DE" w:rsidRDefault="001232DE">
      <w:pPr>
        <w:pStyle w:val="Standard"/>
        <w:ind w:right="-90"/>
        <w:rPr>
          <w:rFonts w:ascii="Comic Sans MS" w:hAnsi="Comic Sans MS"/>
          <w:b/>
          <w:i/>
          <w:color w:val="0035FF"/>
          <w:sz w:val="16"/>
          <w:szCs w:val="16"/>
          <w:u w:val="single"/>
        </w:rPr>
      </w:pPr>
    </w:p>
    <w:p w14:paraId="1A61D214" w14:textId="77777777" w:rsidR="001232DE" w:rsidRDefault="00020298">
      <w:pPr>
        <w:pStyle w:val="Standard"/>
        <w:ind w:right="-90"/>
      </w:pP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w:t>
      </w:r>
      <w:r>
        <w:rPr>
          <w:rFonts w:ascii="Comic Sans MS" w:hAnsi="Comic Sans MS"/>
          <w:b/>
          <w:i/>
          <w:color w:val="0035FF"/>
          <w:sz w:val="40"/>
          <w:szCs w:val="40"/>
        </w:rPr>
        <w:lastRenderedPageBreak/>
        <w:t>became futile in their speculations, and their foolish heart was darkened.</w:t>
      </w:r>
    </w:p>
    <w:p w14:paraId="35C50E5A" w14:textId="77777777" w:rsidR="001232DE" w:rsidRDefault="001232DE">
      <w:pPr>
        <w:pStyle w:val="Standard"/>
        <w:ind w:right="-90"/>
        <w:rPr>
          <w:rFonts w:ascii="Comic Sans MS" w:hAnsi="Comic Sans MS"/>
          <w:i/>
          <w:sz w:val="20"/>
          <w:szCs w:val="20"/>
        </w:rPr>
      </w:pPr>
    </w:p>
    <w:p w14:paraId="63C4584D" w14:textId="77777777" w:rsidR="001232DE" w:rsidRDefault="00020298">
      <w:pPr>
        <w:pStyle w:val="Standard"/>
        <w:ind w:right="-90"/>
      </w:pPr>
      <w:r>
        <w:rPr>
          <w:rFonts w:ascii="Comic Sans MS" w:hAnsi="Comic Sans MS"/>
          <w:b/>
          <w:i/>
          <w:color w:val="0035FF"/>
          <w:sz w:val="40"/>
          <w:szCs w:val="40"/>
        </w:rPr>
        <w:t xml:space="preserve">For even though </w:t>
      </w:r>
      <w:r>
        <w:rPr>
          <w:rFonts w:ascii="Comic Sans MS" w:hAnsi="Comic Sans MS"/>
          <w:b/>
          <w:i/>
          <w:color w:val="0035FF"/>
          <w:sz w:val="40"/>
          <w:szCs w:val="40"/>
          <w:u w:val="single"/>
        </w:rPr>
        <w:t>they knew</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pacing w:val="-4"/>
          <w:sz w:val="36"/>
          <w:szCs w:val="36"/>
        </w:rPr>
        <w:t>GINOSKO</w:t>
      </w:r>
      <w:r>
        <w:rPr>
          <w:rFonts w:ascii="Comic Sans MS" w:hAnsi="Comic Sans MS"/>
          <w:color w:val="000000"/>
          <w:sz w:val="36"/>
          <w:szCs w:val="36"/>
        </w:rPr>
        <w:t xml:space="preserve">, </w:t>
      </w:r>
      <w:r>
        <w:rPr>
          <w:rFonts w:ascii="#Logos 8 Resource" w:hAnsi="#Logos 8 Resource"/>
          <w:b/>
          <w:sz w:val="40"/>
          <w:szCs w:val="40"/>
          <w:lang w:val="el-GR"/>
        </w:rPr>
        <w:t>γινώσκω</w:t>
      </w:r>
      <w:r>
        <w:rPr>
          <w:rFonts w:ascii="#Logos 8 Resource" w:hAnsi="#Logos 8 Resource"/>
          <w:b/>
          <w:sz w:val="40"/>
          <w:szCs w:val="40"/>
        </w:rPr>
        <w:t>,</w:t>
      </w:r>
    </w:p>
    <w:p w14:paraId="7E7C785B" w14:textId="77777777" w:rsidR="001232DE" w:rsidRDefault="00020298">
      <w:pPr>
        <w:pStyle w:val="Standard"/>
        <w:ind w:right="-90"/>
      </w:pPr>
      <w:r>
        <w:rPr>
          <w:rFonts w:ascii="Comic Sans MS" w:hAnsi="Comic Sans MS"/>
          <w:sz w:val="40"/>
          <w:szCs w:val="40"/>
        </w:rPr>
        <w:t>part. aa; ① to arrive at a knowledge of someone or something, know, know about, make acquaintance of.</w:t>
      </w:r>
    </w:p>
    <w:p w14:paraId="08223AF7" w14:textId="77777777" w:rsidR="001232DE" w:rsidRDefault="001232DE">
      <w:pPr>
        <w:pStyle w:val="Standard"/>
        <w:ind w:right="-90"/>
        <w:rPr>
          <w:rFonts w:ascii="Comic Sans MS" w:hAnsi="Comic Sans MS"/>
          <w:sz w:val="16"/>
          <w:szCs w:val="16"/>
        </w:rPr>
      </w:pPr>
    </w:p>
    <w:p w14:paraId="243CCB9B" w14:textId="77777777" w:rsidR="001232DE" w:rsidRDefault="00020298">
      <w:pPr>
        <w:pStyle w:val="Standard"/>
        <w:ind w:right="-90"/>
      </w:pPr>
      <w:r>
        <w:rPr>
          <w:rFonts w:ascii="Comic Sans MS" w:hAnsi="Comic Sans MS"/>
          <w:sz w:val="40"/>
          <w:szCs w:val="40"/>
        </w:rPr>
        <w:t>How can anyone legitimately claim that God cannot be known by unbelievers?</w:t>
      </w:r>
    </w:p>
    <w:p w14:paraId="4B5BC3C9" w14:textId="77777777" w:rsidR="001232DE" w:rsidRDefault="001232DE">
      <w:pPr>
        <w:pStyle w:val="Standard"/>
        <w:ind w:right="-90"/>
        <w:rPr>
          <w:rFonts w:ascii="Comic Sans MS" w:hAnsi="Comic Sans MS"/>
          <w:sz w:val="12"/>
          <w:szCs w:val="12"/>
        </w:rPr>
      </w:pPr>
    </w:p>
    <w:p w14:paraId="1A72E4FE" w14:textId="77777777" w:rsidR="001232DE" w:rsidRDefault="00020298">
      <w:pPr>
        <w:pStyle w:val="Standard"/>
        <w:ind w:right="-90"/>
      </w:pPr>
      <w:r>
        <w:rPr>
          <w:rFonts w:ascii="Comic Sans MS" w:hAnsi="Comic Sans MS"/>
          <w:b/>
          <w:i/>
          <w:sz w:val="40"/>
          <w:szCs w:val="40"/>
          <w:u w:val="single"/>
        </w:rPr>
        <w:t>Romans 1:18</w:t>
      </w:r>
      <w:r>
        <w:rPr>
          <w:rFonts w:ascii="Comic Sans MS" w:hAnsi="Comic Sans MS"/>
          <w:b/>
          <w:sz w:val="40"/>
          <w:szCs w:val="40"/>
        </w:rPr>
        <w:t xml:space="preserve"> … </w:t>
      </w:r>
      <w:r>
        <w:rPr>
          <w:rFonts w:ascii="Comic Sans MS" w:hAnsi="Comic Sans MS"/>
          <w:b/>
          <w:i/>
          <w:sz w:val="40"/>
          <w:szCs w:val="40"/>
        </w:rPr>
        <w:t>men</w:t>
      </w:r>
      <w:r>
        <w:rPr>
          <w:rFonts w:ascii="Comic Sans MS" w:hAnsi="Comic Sans MS"/>
          <w:b/>
          <w:sz w:val="40"/>
          <w:szCs w:val="40"/>
        </w:rPr>
        <w:t xml:space="preserve"> </w:t>
      </w:r>
      <w:r>
        <w:rPr>
          <w:rFonts w:ascii="Comic Sans MS" w:hAnsi="Comic Sans MS"/>
          <w:b/>
          <w:i/>
          <w:sz w:val="40"/>
          <w:szCs w:val="40"/>
        </w:rPr>
        <w:t>who suppress the truth…</w:t>
      </w:r>
      <w:r>
        <w:rPr>
          <w:rFonts w:ascii="Comic Sans MS" w:hAnsi="Comic Sans MS"/>
          <w:i/>
          <w:sz w:val="40"/>
          <w:szCs w:val="40"/>
        </w:rPr>
        <w:t xml:space="preserve"> </w:t>
      </w:r>
      <w:r>
        <w:rPr>
          <w:rFonts w:ascii="Comic Sans MS" w:hAnsi="Comic Sans MS"/>
          <w:i/>
          <w:sz w:val="36"/>
          <w:szCs w:val="36"/>
        </w:rPr>
        <w:t>(Truth has to be known before it can be suppressed.)</w:t>
      </w:r>
    </w:p>
    <w:p w14:paraId="44C79820" w14:textId="77777777" w:rsidR="001232DE" w:rsidRDefault="001232DE">
      <w:pPr>
        <w:pStyle w:val="Standard"/>
        <w:ind w:right="-90"/>
        <w:rPr>
          <w:rFonts w:ascii="Comic Sans MS" w:hAnsi="Comic Sans MS"/>
          <w:i/>
          <w:sz w:val="16"/>
          <w:szCs w:val="16"/>
        </w:rPr>
      </w:pPr>
    </w:p>
    <w:p w14:paraId="3823D1C7" w14:textId="77777777" w:rsidR="001232DE" w:rsidRDefault="00020298">
      <w:pPr>
        <w:pStyle w:val="Standard"/>
        <w:ind w:right="-90"/>
      </w:pPr>
      <w:r>
        <w:rPr>
          <w:rFonts w:ascii="Comic Sans MS" w:hAnsi="Comic Sans MS"/>
          <w:b/>
          <w:i/>
          <w:sz w:val="40"/>
          <w:szCs w:val="40"/>
          <w:u w:val="single"/>
        </w:rPr>
        <w:t>Romans 1:19</w:t>
      </w:r>
      <w:r>
        <w:rPr>
          <w:rFonts w:ascii="Comic Sans MS" w:hAnsi="Comic Sans MS"/>
          <w:b/>
          <w:i/>
          <w:sz w:val="40"/>
          <w:szCs w:val="40"/>
        </w:rPr>
        <w:t xml:space="preserve"> …that which is known about God is evident within them…</w:t>
      </w:r>
    </w:p>
    <w:p w14:paraId="51338414" w14:textId="77777777" w:rsidR="001232DE" w:rsidRDefault="001232DE">
      <w:pPr>
        <w:pStyle w:val="Standard"/>
        <w:ind w:right="-90"/>
        <w:rPr>
          <w:rFonts w:ascii="Comic Sans MS" w:hAnsi="Comic Sans MS"/>
          <w:b/>
          <w:i/>
          <w:sz w:val="16"/>
          <w:szCs w:val="16"/>
        </w:rPr>
      </w:pPr>
    </w:p>
    <w:p w14:paraId="405EC35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w:t>
      </w:r>
      <w:r>
        <w:rPr>
          <w:rFonts w:ascii="Comic Sans MS" w:hAnsi="Comic Sans MS"/>
          <w:sz w:val="36"/>
          <w:szCs w:val="36"/>
        </w:rPr>
        <w:t>(understood)</w:t>
      </w:r>
      <w:r>
        <w:rPr>
          <w:rFonts w:ascii="Comic Sans MS" w:hAnsi="Comic Sans MS"/>
          <w:b/>
          <w:i/>
          <w:sz w:val="40"/>
          <w:szCs w:val="40"/>
        </w:rPr>
        <w:t>…</w:t>
      </w:r>
    </w:p>
    <w:p w14:paraId="0E79A74C" w14:textId="77777777" w:rsidR="001232DE" w:rsidRDefault="001232DE">
      <w:pPr>
        <w:pStyle w:val="Standard"/>
        <w:ind w:right="-90"/>
        <w:rPr>
          <w:rFonts w:ascii="Comic Sans MS" w:hAnsi="Comic Sans MS"/>
          <w:b/>
          <w:i/>
          <w:sz w:val="16"/>
          <w:szCs w:val="16"/>
        </w:rPr>
      </w:pPr>
    </w:p>
    <w:p w14:paraId="6C13C049" w14:textId="77777777" w:rsidR="001232DE" w:rsidRDefault="00020298">
      <w:pPr>
        <w:pStyle w:val="Standard"/>
        <w:ind w:right="-90"/>
      </w:pPr>
      <w:r>
        <w:rPr>
          <w:rFonts w:ascii="Comic Sans MS" w:hAnsi="Comic Sans MS"/>
          <w:b/>
          <w:i/>
          <w:sz w:val="40"/>
          <w:szCs w:val="40"/>
          <w:u w:val="single"/>
        </w:rPr>
        <w:t>Romans 1:21</w:t>
      </w:r>
      <w:r>
        <w:rPr>
          <w:rFonts w:ascii="Comic Sans MS" w:hAnsi="Comic Sans MS"/>
          <w:b/>
          <w:i/>
          <w:sz w:val="40"/>
          <w:szCs w:val="40"/>
        </w:rPr>
        <w:t xml:space="preserve"> For even though they knew God…</w:t>
      </w:r>
    </w:p>
    <w:p w14:paraId="4CC49AC4" w14:textId="77777777" w:rsidR="001232DE" w:rsidRDefault="001232DE">
      <w:pPr>
        <w:pStyle w:val="Standard"/>
        <w:ind w:right="-90"/>
        <w:rPr>
          <w:rFonts w:ascii="Comic Sans MS" w:hAnsi="Comic Sans MS"/>
          <w:b/>
          <w:i/>
          <w:sz w:val="16"/>
          <w:szCs w:val="16"/>
        </w:rPr>
      </w:pPr>
    </w:p>
    <w:p w14:paraId="2D7240EC" w14:textId="77777777" w:rsidR="001232DE" w:rsidRDefault="00020298">
      <w:pPr>
        <w:pStyle w:val="Standard"/>
        <w:ind w:right="-90"/>
      </w:pPr>
      <w:r>
        <w:rPr>
          <w:rFonts w:ascii="Comic Sans MS" w:hAnsi="Comic Sans MS"/>
          <w:b/>
          <w:i/>
          <w:sz w:val="40"/>
          <w:szCs w:val="40"/>
          <w:u w:val="single"/>
        </w:rPr>
        <w:t>Romans 1:25</w:t>
      </w:r>
      <w:r>
        <w:rPr>
          <w:rFonts w:ascii="Comic Sans MS" w:hAnsi="Comic Sans MS"/>
          <w:b/>
          <w:i/>
          <w:sz w:val="40"/>
          <w:szCs w:val="40"/>
        </w:rPr>
        <w:t xml:space="preserve"> For they exchanged the truth of God for a lie,</w:t>
      </w:r>
    </w:p>
    <w:p w14:paraId="133170E8" w14:textId="77777777" w:rsidR="001232DE" w:rsidRDefault="001232DE">
      <w:pPr>
        <w:pStyle w:val="Standard"/>
        <w:ind w:right="-90"/>
        <w:rPr>
          <w:rFonts w:ascii="Comic Sans MS" w:hAnsi="Comic Sans MS"/>
          <w:sz w:val="20"/>
          <w:szCs w:val="20"/>
        </w:rPr>
      </w:pPr>
    </w:p>
    <w:p w14:paraId="6AC53F95" w14:textId="77777777" w:rsidR="001232DE" w:rsidRDefault="00020298">
      <w:pPr>
        <w:pStyle w:val="Standard"/>
        <w:ind w:right="-90"/>
      </w:pPr>
      <w:r>
        <w:rPr>
          <w:rFonts w:ascii="Comic Sans MS" w:hAnsi="Comic Sans MS"/>
          <w:sz w:val="40"/>
          <w:szCs w:val="40"/>
        </w:rPr>
        <w:t xml:space="preserve">You can’t exchange the truth for a lie unless you already have knowledge of truth. Unbelievers who have not heard the gospel are still condemned, not for rejecting the </w:t>
      </w:r>
      <w:r>
        <w:rPr>
          <w:rFonts w:ascii="Comic Sans MS" w:hAnsi="Comic Sans MS"/>
          <w:sz w:val="40"/>
          <w:szCs w:val="40"/>
        </w:rPr>
        <w:lastRenderedPageBreak/>
        <w:t>gospel but because they exchanged the truth they knew about God for a lie.</w:t>
      </w:r>
    </w:p>
    <w:p w14:paraId="2C252606" w14:textId="77777777" w:rsidR="001232DE" w:rsidRDefault="001232DE">
      <w:pPr>
        <w:pStyle w:val="Standard"/>
        <w:ind w:right="-90"/>
        <w:rPr>
          <w:rFonts w:ascii="Comic Sans MS" w:hAnsi="Comic Sans MS"/>
          <w:i/>
          <w:sz w:val="22"/>
          <w:szCs w:val="22"/>
        </w:rPr>
      </w:pPr>
    </w:p>
    <w:p w14:paraId="2830876D" w14:textId="77777777" w:rsidR="001232DE" w:rsidRDefault="00020298">
      <w:pPr>
        <w:pStyle w:val="Standard"/>
        <w:ind w:right="-90"/>
      </w:pPr>
      <w:r>
        <w:rPr>
          <w:rFonts w:ascii="Comic Sans MS" w:hAnsi="Comic Sans MS"/>
          <w:b/>
          <w:i/>
          <w:color w:val="0035FF"/>
          <w:sz w:val="40"/>
          <w:szCs w:val="40"/>
        </w:rPr>
        <w:t xml:space="preserve">they </w:t>
      </w:r>
      <w:r>
        <w:rPr>
          <w:rFonts w:ascii="Comic Sans MS" w:hAnsi="Comic Sans MS"/>
          <w:b/>
          <w:i/>
          <w:color w:val="0035FF"/>
          <w:sz w:val="40"/>
          <w:szCs w:val="40"/>
          <w:u w:val="single"/>
        </w:rPr>
        <w:t>did not honor Him</w:t>
      </w:r>
      <w:r>
        <w:rPr>
          <w:rFonts w:ascii="Comic Sans MS" w:hAnsi="Comic Sans MS"/>
          <w:b/>
          <w:i/>
          <w:color w:val="0035FF"/>
          <w:sz w:val="40"/>
          <w:szCs w:val="40"/>
        </w:rPr>
        <w:t xml:space="preserve"> as God </w:t>
      </w:r>
      <w:r>
        <w:rPr>
          <w:rFonts w:ascii="Comic Sans MS" w:hAnsi="Comic Sans MS"/>
          <w:color w:val="000000"/>
          <w:sz w:val="40"/>
          <w:szCs w:val="40"/>
        </w:rPr>
        <w:t xml:space="preserve">– </w:t>
      </w:r>
      <w:r>
        <w:rPr>
          <w:rFonts w:ascii="Comic Sans MS" w:hAnsi="Comic Sans MS"/>
          <w:color w:val="000000"/>
          <w:sz w:val="36"/>
          <w:szCs w:val="36"/>
        </w:rPr>
        <w:t xml:space="preserve">DOXAZO, </w:t>
      </w:r>
      <w:r>
        <w:rPr>
          <w:rFonts w:ascii="#Logos 8 Resource" w:hAnsi="#Logos 8 Resource"/>
          <w:b/>
          <w:sz w:val="40"/>
          <w:szCs w:val="40"/>
          <w:lang w:val="el-GR"/>
        </w:rPr>
        <w:t>δοξάζω</w:t>
      </w:r>
      <w:r>
        <w:rPr>
          <w:rFonts w:ascii="#Logos 8 Resource" w:hAnsi="#Logos 8 Resource"/>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aai</w:t>
      </w:r>
      <w:proofErr w:type="spellEnd"/>
      <w:r>
        <w:rPr>
          <w:rFonts w:ascii="Comic Sans MS" w:hAnsi="Comic Sans MS"/>
          <w:sz w:val="40"/>
          <w:szCs w:val="40"/>
        </w:rPr>
        <w:t>; ① to influence one’s opinion about another so as to enhance the latter’s reputation, praise, honor, extol. To attribute high status to someone by honoring and respecting them.</w:t>
      </w:r>
    </w:p>
    <w:p w14:paraId="68C832DE" w14:textId="77777777" w:rsidR="001232DE" w:rsidRDefault="001232DE">
      <w:pPr>
        <w:pStyle w:val="Standard"/>
        <w:ind w:right="-90"/>
        <w:rPr>
          <w:rFonts w:ascii="Comic Sans MS" w:hAnsi="Comic Sans MS"/>
          <w:sz w:val="20"/>
          <w:szCs w:val="20"/>
        </w:rPr>
      </w:pPr>
    </w:p>
    <w:p w14:paraId="6354596B" w14:textId="77777777" w:rsidR="001232DE" w:rsidRDefault="00020298">
      <w:pPr>
        <w:pStyle w:val="Standard"/>
        <w:ind w:right="-90"/>
      </w:pPr>
      <w:r>
        <w:rPr>
          <w:rFonts w:ascii="Comic Sans MS" w:hAnsi="Comic Sans MS"/>
          <w:sz w:val="40"/>
          <w:szCs w:val="40"/>
        </w:rPr>
        <w:t>Some translations say, “</w:t>
      </w:r>
      <w:r>
        <w:rPr>
          <w:rFonts w:ascii="Comic Sans MS" w:hAnsi="Comic Sans MS"/>
          <w:b/>
          <w:i/>
          <w:sz w:val="40"/>
          <w:szCs w:val="40"/>
        </w:rPr>
        <w:t>they did not glorify Him</w:t>
      </w:r>
      <w:r>
        <w:rPr>
          <w:rFonts w:ascii="Comic Sans MS" w:hAnsi="Comic Sans MS"/>
          <w:sz w:val="40"/>
          <w:szCs w:val="40"/>
        </w:rPr>
        <w:t>”.</w:t>
      </w:r>
    </w:p>
    <w:p w14:paraId="35F757DB" w14:textId="77777777" w:rsidR="001232DE" w:rsidRDefault="001232DE">
      <w:pPr>
        <w:pStyle w:val="Standard"/>
        <w:ind w:right="-90"/>
        <w:rPr>
          <w:rFonts w:ascii="Comic Sans MS" w:hAnsi="Comic Sans MS"/>
          <w:color w:val="000000"/>
          <w:sz w:val="20"/>
          <w:szCs w:val="20"/>
        </w:rPr>
      </w:pPr>
    </w:p>
    <w:p w14:paraId="6CF23B4E" w14:textId="77777777" w:rsidR="001232DE" w:rsidRDefault="00020298">
      <w:pPr>
        <w:pStyle w:val="Standard"/>
        <w:ind w:right="-90"/>
      </w:pPr>
      <w:r>
        <w:rPr>
          <w:rFonts w:ascii="Comic Sans MS" w:hAnsi="Comic Sans MS"/>
          <w:color w:val="000000"/>
          <w:sz w:val="36"/>
          <w:szCs w:val="36"/>
        </w:rPr>
        <w:t xml:space="preserve">DOXA, </w:t>
      </w:r>
      <w:r>
        <w:rPr>
          <w:rFonts w:ascii="#Logos 8 Resource" w:hAnsi="#Logos 8 Resource"/>
          <w:b/>
          <w:sz w:val="40"/>
          <w:szCs w:val="40"/>
          <w:lang w:val="el-GR"/>
        </w:rPr>
        <w:t>δόξα</w:t>
      </w:r>
      <w:r>
        <w:rPr>
          <w:rFonts w:ascii="#Logos 8 Resource" w:hAnsi="#Logos 8 Resource"/>
          <w:b/>
          <w:sz w:val="40"/>
          <w:szCs w:val="40"/>
        </w:rPr>
        <w:t xml:space="preserve">, </w:t>
      </w:r>
      <w:r>
        <w:rPr>
          <w:rFonts w:ascii="Comic Sans MS" w:hAnsi="Comic Sans MS"/>
          <w:sz w:val="40"/>
          <w:szCs w:val="40"/>
        </w:rPr>
        <w:t>is the Greek noun and it means ③ honor, recognition of status or performance, fame, recognition, renown, honor, prestige</w:t>
      </w:r>
    </w:p>
    <w:p w14:paraId="23DA1BDE" w14:textId="77777777" w:rsidR="001232DE" w:rsidRDefault="001232DE">
      <w:pPr>
        <w:pStyle w:val="Standard"/>
        <w:ind w:right="-90"/>
        <w:rPr>
          <w:rFonts w:ascii="Comic Sans MS" w:hAnsi="Comic Sans MS"/>
          <w:sz w:val="22"/>
          <w:szCs w:val="22"/>
        </w:rPr>
      </w:pPr>
    </w:p>
    <w:p w14:paraId="016BE94C" w14:textId="77777777" w:rsidR="001232DE" w:rsidRDefault="00020298">
      <w:pPr>
        <w:pStyle w:val="Standard"/>
        <w:ind w:right="-90"/>
      </w:pPr>
      <w:r>
        <w:rPr>
          <w:rFonts w:ascii="Comic Sans MS" w:hAnsi="Comic Sans MS"/>
          <w:sz w:val="40"/>
          <w:szCs w:val="40"/>
        </w:rPr>
        <w:t>It is hard to imagine how arrogant one must be to know God and not honor or glorify Him. This reveals how strong the old sin nature is and it illustrates the depravity of man.</w:t>
      </w:r>
    </w:p>
    <w:p w14:paraId="23E1AD54" w14:textId="77777777" w:rsidR="001232DE" w:rsidRDefault="001232DE">
      <w:pPr>
        <w:pStyle w:val="Standard"/>
        <w:ind w:right="-90"/>
        <w:rPr>
          <w:rFonts w:ascii="Comic Sans MS" w:hAnsi="Comic Sans MS"/>
          <w:sz w:val="12"/>
          <w:szCs w:val="12"/>
        </w:rPr>
      </w:pPr>
    </w:p>
    <w:p w14:paraId="23C32325" w14:textId="77777777" w:rsidR="001232DE" w:rsidRDefault="00020298">
      <w:pPr>
        <w:pStyle w:val="Standard"/>
        <w:ind w:right="-90"/>
      </w:pPr>
      <w:r>
        <w:rPr>
          <w:rFonts w:ascii="Comic Sans MS" w:hAnsi="Comic Sans MS"/>
          <w:b/>
          <w:i/>
          <w:sz w:val="40"/>
          <w:szCs w:val="40"/>
          <w:u w:val="single"/>
        </w:rPr>
        <w:t>Revelation 4:11</w:t>
      </w:r>
      <w:r>
        <w:rPr>
          <w:rFonts w:ascii="Comic Sans MS" w:hAnsi="Comic Sans MS"/>
          <w:b/>
          <w:i/>
          <w:sz w:val="40"/>
          <w:szCs w:val="40"/>
        </w:rPr>
        <w:t xml:space="preserve"> "Worthy art Thou, our Lord and our God, to receive glory and honor and power; for Thou didst create all things, and because of Thy will they existed, and were created."</w:t>
      </w:r>
    </w:p>
    <w:p w14:paraId="10280731" w14:textId="77777777" w:rsidR="001232DE" w:rsidRDefault="001232DE">
      <w:pPr>
        <w:pStyle w:val="Standard"/>
        <w:ind w:right="-90"/>
        <w:rPr>
          <w:rFonts w:ascii="Comic Sans MS" w:hAnsi="Comic Sans MS"/>
          <w:sz w:val="16"/>
          <w:szCs w:val="16"/>
        </w:rPr>
      </w:pPr>
    </w:p>
    <w:p w14:paraId="6AA89C3B" w14:textId="77777777" w:rsidR="001232DE" w:rsidRDefault="00020298">
      <w:pPr>
        <w:pStyle w:val="Standard"/>
        <w:ind w:right="-90"/>
      </w:pPr>
      <w:r>
        <w:rPr>
          <w:rFonts w:ascii="Comic Sans MS" w:hAnsi="Comic Sans MS"/>
          <w:sz w:val="40"/>
          <w:szCs w:val="40"/>
        </w:rPr>
        <w:t>We glorify God when we praise Him.</w:t>
      </w:r>
    </w:p>
    <w:p w14:paraId="617E79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1 Chron. 16:24-29</w:t>
      </w:r>
      <w:r>
        <w:rPr>
          <w:rFonts w:ascii="Comic Sans MS" w:hAnsi="Comic Sans MS"/>
          <w:sz w:val="40"/>
          <w:szCs w:val="40"/>
        </w:rPr>
        <w:t xml:space="preserve">, </w:t>
      </w:r>
      <w:r>
        <w:rPr>
          <w:rFonts w:ascii="Comic Sans MS" w:hAnsi="Comic Sans MS"/>
          <w:b/>
          <w:i/>
          <w:sz w:val="40"/>
          <w:szCs w:val="40"/>
          <w:u w:val="single"/>
        </w:rPr>
        <w:t>Psalm 148</w:t>
      </w:r>
      <w:r>
        <w:rPr>
          <w:rFonts w:ascii="Comic Sans MS" w:hAnsi="Comic Sans MS"/>
          <w:b/>
          <w:i/>
          <w:sz w:val="40"/>
          <w:szCs w:val="40"/>
        </w:rPr>
        <w:t xml:space="preserve">, </w:t>
      </w:r>
      <w:r>
        <w:rPr>
          <w:rFonts w:ascii="Comic Sans MS" w:hAnsi="Comic Sans MS"/>
          <w:b/>
          <w:i/>
          <w:sz w:val="40"/>
          <w:szCs w:val="40"/>
          <w:u w:val="single"/>
        </w:rPr>
        <w:t>Isa. 40:25-28</w:t>
      </w:r>
    </w:p>
    <w:p w14:paraId="4BFBD7E4" w14:textId="77777777" w:rsidR="001232DE" w:rsidRDefault="001232DE">
      <w:pPr>
        <w:pStyle w:val="Standard"/>
        <w:ind w:right="-90"/>
        <w:rPr>
          <w:rFonts w:ascii="Comic Sans MS" w:hAnsi="Comic Sans MS"/>
          <w:b/>
          <w:i/>
          <w:color w:val="0035FF"/>
          <w:sz w:val="22"/>
          <w:szCs w:val="22"/>
        </w:rPr>
      </w:pPr>
    </w:p>
    <w:p w14:paraId="17961B2D" w14:textId="77777777" w:rsidR="001232DE" w:rsidRDefault="00020298">
      <w:pPr>
        <w:pStyle w:val="Standard"/>
        <w:ind w:right="-90"/>
      </w:pPr>
      <w:r>
        <w:rPr>
          <w:rFonts w:ascii="Comic Sans MS" w:hAnsi="Comic Sans MS"/>
          <w:b/>
          <w:i/>
          <w:color w:val="0035FF"/>
          <w:sz w:val="40"/>
          <w:szCs w:val="40"/>
        </w:rPr>
        <w:lastRenderedPageBreak/>
        <w:t xml:space="preserve">or give thanks; </w:t>
      </w:r>
      <w:r>
        <w:rPr>
          <w:rFonts w:ascii="Comic Sans MS" w:hAnsi="Comic Sans MS"/>
          <w:color w:val="000000"/>
          <w:sz w:val="40"/>
          <w:szCs w:val="40"/>
        </w:rPr>
        <w:t xml:space="preserve">- </w:t>
      </w:r>
      <w:r>
        <w:rPr>
          <w:rFonts w:ascii="Comic Sans MS" w:hAnsi="Comic Sans MS"/>
          <w:color w:val="000000"/>
          <w:sz w:val="36"/>
          <w:szCs w:val="36"/>
        </w:rPr>
        <w:t xml:space="preserve">EUCHARISTEO, </w:t>
      </w:r>
      <w:r>
        <w:rPr>
          <w:rFonts w:ascii="Comic Sans MS" w:hAnsi="Comic Sans MS"/>
          <w:color w:val="000000"/>
          <w:sz w:val="40"/>
          <w:szCs w:val="40"/>
        </w:rPr>
        <w:t xml:space="preserve">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aai</w:t>
      </w:r>
      <w:proofErr w:type="spellEnd"/>
      <w:r>
        <w:rPr>
          <w:rFonts w:ascii="Comic Sans MS" w:hAnsi="Comic Sans MS"/>
          <w:sz w:val="40"/>
          <w:szCs w:val="40"/>
        </w:rPr>
        <w:t>; ② to express appreciation for benefits or blessings, give thanks, express thanks, render/return thanks</w:t>
      </w:r>
    </w:p>
    <w:p w14:paraId="749D3C8D" w14:textId="77777777" w:rsidR="001232DE" w:rsidRDefault="001232DE">
      <w:pPr>
        <w:pStyle w:val="Standard"/>
        <w:ind w:right="-90"/>
        <w:rPr>
          <w:rFonts w:ascii="Comic Sans MS" w:hAnsi="Comic Sans MS"/>
          <w:sz w:val="16"/>
          <w:szCs w:val="16"/>
        </w:rPr>
      </w:pPr>
    </w:p>
    <w:p w14:paraId="4F28D7B2" w14:textId="77777777" w:rsidR="001232DE" w:rsidRDefault="00020298">
      <w:pPr>
        <w:pStyle w:val="Standard"/>
        <w:ind w:right="-90"/>
      </w:pPr>
      <w:r>
        <w:rPr>
          <w:rFonts w:ascii="Comic Sans MS" w:hAnsi="Comic Sans MS"/>
          <w:sz w:val="40"/>
          <w:szCs w:val="40"/>
        </w:rPr>
        <w:t xml:space="preserve">Ingratitude is one of the worst sins there is. You can </w:t>
      </w:r>
      <w:proofErr w:type="gramStart"/>
      <w:r>
        <w:rPr>
          <w:rFonts w:ascii="Comic Sans MS" w:hAnsi="Comic Sans MS"/>
          <w:sz w:val="40"/>
          <w:szCs w:val="40"/>
        </w:rPr>
        <w:t>tell</w:t>
      </w:r>
      <w:proofErr w:type="gramEnd"/>
      <w:r>
        <w:rPr>
          <w:rFonts w:ascii="Comic Sans MS" w:hAnsi="Comic Sans MS"/>
          <w:sz w:val="40"/>
          <w:szCs w:val="40"/>
        </w:rPr>
        <w:t xml:space="preserve"> more about a person than nearly anything else by observing whether they are grateful or not.</w:t>
      </w:r>
    </w:p>
    <w:p w14:paraId="6CE7A5D9" w14:textId="77777777" w:rsidR="001232DE" w:rsidRDefault="001232DE">
      <w:pPr>
        <w:pStyle w:val="Standard"/>
        <w:ind w:right="-90"/>
        <w:rPr>
          <w:rFonts w:ascii="Comic Sans MS" w:hAnsi="Comic Sans MS"/>
          <w:sz w:val="16"/>
          <w:szCs w:val="16"/>
        </w:rPr>
      </w:pPr>
    </w:p>
    <w:p w14:paraId="0DD25C0A" w14:textId="77777777" w:rsidR="001232DE" w:rsidRDefault="00020298">
      <w:pPr>
        <w:pStyle w:val="Standard"/>
        <w:ind w:right="-90"/>
      </w:pPr>
      <w:r>
        <w:rPr>
          <w:rFonts w:ascii="Comic Sans MS" w:hAnsi="Comic Sans MS"/>
          <w:sz w:val="40"/>
          <w:szCs w:val="40"/>
        </w:rPr>
        <w:t>We owe our very existence to God and we depend on Him for everything in life so it is beyond belief that so many people refuse to honor Him or even thank Him for who He is, for His grace, or for His wonderful blessings.</w:t>
      </w:r>
    </w:p>
    <w:p w14:paraId="5A2195D1" w14:textId="77777777" w:rsidR="001232DE" w:rsidRDefault="001232DE">
      <w:pPr>
        <w:pStyle w:val="Standard"/>
        <w:ind w:right="-90"/>
        <w:rPr>
          <w:rFonts w:ascii="Comic Sans MS" w:hAnsi="Comic Sans MS"/>
          <w:b/>
          <w:i/>
          <w:sz w:val="12"/>
          <w:szCs w:val="12"/>
          <w:u w:val="single"/>
        </w:rPr>
      </w:pPr>
    </w:p>
    <w:p w14:paraId="557D56E1" w14:textId="77777777" w:rsidR="001232DE" w:rsidRDefault="00020298">
      <w:pPr>
        <w:pStyle w:val="Standard"/>
        <w:ind w:right="-90"/>
      </w:pPr>
      <w:r>
        <w:rPr>
          <w:rFonts w:ascii="Comic Sans MS" w:hAnsi="Comic Sans MS"/>
          <w:b/>
          <w:i/>
          <w:sz w:val="40"/>
          <w:szCs w:val="40"/>
          <w:u w:val="single"/>
        </w:rPr>
        <w:t>James 1:17</w:t>
      </w:r>
      <w:r>
        <w:rPr>
          <w:rFonts w:ascii="Comic Sans MS" w:hAnsi="Comic Sans MS"/>
          <w:b/>
          <w:i/>
          <w:sz w:val="40"/>
          <w:szCs w:val="40"/>
        </w:rPr>
        <w:t xml:space="preserve"> Every good thing bestowed and every perfect gift is from above, coming down from the Father of lights, with whom there is no variation, or shifting shadow.</w:t>
      </w:r>
    </w:p>
    <w:p w14:paraId="447ADB6B" w14:textId="77777777" w:rsidR="001232DE" w:rsidRDefault="001232DE">
      <w:pPr>
        <w:pStyle w:val="Standard"/>
        <w:ind w:right="-90"/>
        <w:rPr>
          <w:rFonts w:ascii="Comic Sans MS" w:hAnsi="Comic Sans MS"/>
          <w:b/>
          <w:i/>
          <w:sz w:val="10"/>
          <w:szCs w:val="10"/>
          <w:u w:val="single"/>
        </w:rPr>
      </w:pPr>
    </w:p>
    <w:p w14:paraId="38405E01" w14:textId="77777777" w:rsidR="001232DE" w:rsidRDefault="00020298">
      <w:pPr>
        <w:pStyle w:val="Standard"/>
        <w:ind w:right="-90"/>
      </w:pPr>
      <w:r>
        <w:rPr>
          <w:rFonts w:ascii="Comic Sans MS" w:hAnsi="Comic Sans MS"/>
          <w:b/>
          <w:i/>
          <w:sz w:val="40"/>
          <w:szCs w:val="40"/>
          <w:u w:val="single"/>
        </w:rPr>
        <w:t>1 Timothy 6:17</w:t>
      </w:r>
      <w:r>
        <w:rPr>
          <w:rFonts w:ascii="Comic Sans MS" w:hAnsi="Comic Sans MS"/>
          <w:b/>
          <w:i/>
          <w:sz w:val="40"/>
          <w:szCs w:val="40"/>
        </w:rPr>
        <w:t xml:space="preserve"> Instruct those who are rich in this present world not to be conceited or to fix their hope on the uncertainty of riches, but on God, who richly supplies us with all things to enjoy.</w:t>
      </w:r>
    </w:p>
    <w:p w14:paraId="186326CE" w14:textId="77777777" w:rsidR="001232DE" w:rsidRDefault="001232DE">
      <w:pPr>
        <w:pStyle w:val="Standard"/>
        <w:ind w:right="-90"/>
        <w:rPr>
          <w:rFonts w:ascii="Comic Sans MS" w:hAnsi="Comic Sans MS"/>
          <w:b/>
          <w:i/>
          <w:sz w:val="10"/>
          <w:szCs w:val="10"/>
          <w:u w:val="single"/>
        </w:rPr>
      </w:pPr>
    </w:p>
    <w:p w14:paraId="2ED46987" w14:textId="77777777" w:rsidR="001232DE" w:rsidRDefault="00020298">
      <w:pPr>
        <w:pStyle w:val="Standard"/>
        <w:ind w:right="-90"/>
      </w:pPr>
      <w:r>
        <w:rPr>
          <w:rFonts w:ascii="Comic Sans MS" w:hAnsi="Comic Sans MS"/>
          <w:b/>
          <w:i/>
          <w:sz w:val="40"/>
          <w:szCs w:val="40"/>
          <w:u w:val="single"/>
        </w:rPr>
        <w:t>2 Chronicles 20:21</w:t>
      </w:r>
      <w:r>
        <w:rPr>
          <w:rFonts w:ascii="Comic Sans MS" w:hAnsi="Comic Sans MS"/>
          <w:b/>
          <w:i/>
          <w:sz w:val="40"/>
          <w:szCs w:val="40"/>
        </w:rPr>
        <w:t xml:space="preserve"> "</w:t>
      </w:r>
      <w:r>
        <w:rPr>
          <w:rFonts w:ascii="Comic Sans MS" w:hAnsi="Comic Sans MS"/>
          <w:b/>
          <w:i/>
          <w:color w:val="C00000"/>
          <w:sz w:val="40"/>
          <w:szCs w:val="40"/>
        </w:rPr>
        <w:t xml:space="preserve">Give thanks </w:t>
      </w:r>
      <w:r>
        <w:rPr>
          <w:rFonts w:ascii="Comic Sans MS" w:hAnsi="Comic Sans MS"/>
          <w:b/>
          <w:i/>
          <w:sz w:val="40"/>
          <w:szCs w:val="40"/>
        </w:rPr>
        <w:t>to the LORD, for His lovingkindness is everlasting."</w:t>
      </w:r>
    </w:p>
    <w:p w14:paraId="25E13ED4" w14:textId="77777777" w:rsidR="001232DE" w:rsidRDefault="001232DE">
      <w:pPr>
        <w:pStyle w:val="Standard"/>
        <w:ind w:right="-90"/>
        <w:rPr>
          <w:rFonts w:ascii="Comic Sans MS" w:hAnsi="Comic Sans MS"/>
          <w:b/>
          <w:i/>
          <w:sz w:val="12"/>
          <w:szCs w:val="12"/>
          <w:u w:val="single"/>
        </w:rPr>
      </w:pPr>
    </w:p>
    <w:p w14:paraId="4D341C3D" w14:textId="77777777" w:rsidR="001232DE" w:rsidRDefault="00020298">
      <w:pPr>
        <w:pStyle w:val="Standard"/>
        <w:ind w:right="-90"/>
      </w:pPr>
      <w:r>
        <w:rPr>
          <w:rFonts w:ascii="Comic Sans MS" w:hAnsi="Comic Sans MS"/>
          <w:color w:val="000000"/>
          <w:sz w:val="40"/>
          <w:szCs w:val="40"/>
        </w:rPr>
        <w:t xml:space="preserve">The term “give thanks” is used ninety-three times in the </w:t>
      </w:r>
      <w:r>
        <w:rPr>
          <w:rFonts w:ascii="Comic Sans MS" w:hAnsi="Comic Sans MS"/>
          <w:color w:val="000000"/>
          <w:sz w:val="36"/>
          <w:szCs w:val="36"/>
        </w:rPr>
        <w:t>NASV</w:t>
      </w:r>
      <w:r>
        <w:rPr>
          <w:rFonts w:ascii="Comic Sans MS" w:hAnsi="Comic Sans MS"/>
          <w:color w:val="000000"/>
          <w:sz w:val="40"/>
          <w:szCs w:val="40"/>
        </w:rPr>
        <w:t>.</w:t>
      </w:r>
    </w:p>
    <w:p w14:paraId="632C261A" w14:textId="77777777" w:rsidR="001232DE" w:rsidRDefault="001232DE">
      <w:pPr>
        <w:pStyle w:val="Standard"/>
        <w:ind w:right="-90"/>
        <w:rPr>
          <w:rFonts w:ascii="Comic Sans MS" w:hAnsi="Comic Sans MS"/>
          <w:b/>
          <w:i/>
          <w:sz w:val="16"/>
          <w:szCs w:val="16"/>
          <w:u w:val="single"/>
        </w:rPr>
      </w:pPr>
    </w:p>
    <w:p w14:paraId="2FBE9A66" w14:textId="77777777" w:rsidR="001232DE" w:rsidRDefault="00020298">
      <w:pPr>
        <w:pStyle w:val="Standard"/>
        <w:ind w:right="-90"/>
      </w:pPr>
      <w:r>
        <w:rPr>
          <w:rFonts w:ascii="Comic Sans MS" w:hAnsi="Comic Sans MS"/>
          <w:b/>
          <w:i/>
          <w:sz w:val="40"/>
          <w:szCs w:val="40"/>
          <w:u w:val="single"/>
        </w:rPr>
        <w:lastRenderedPageBreak/>
        <w:t>Luke 17:12-19</w:t>
      </w:r>
      <w:r>
        <w:rPr>
          <w:rFonts w:ascii="Comic Sans MS" w:hAnsi="Comic Sans MS"/>
          <w:b/>
          <w:i/>
          <w:sz w:val="40"/>
          <w:szCs w:val="40"/>
        </w:rPr>
        <w:t>,</w:t>
      </w:r>
    </w:p>
    <w:p w14:paraId="3E36048F" w14:textId="77777777" w:rsidR="001232DE" w:rsidRDefault="001232DE">
      <w:pPr>
        <w:pStyle w:val="Standard"/>
        <w:ind w:right="-90"/>
        <w:rPr>
          <w:rFonts w:ascii="Comic Sans MS" w:hAnsi="Comic Sans MS"/>
          <w:sz w:val="16"/>
          <w:szCs w:val="16"/>
        </w:rPr>
      </w:pPr>
    </w:p>
    <w:p w14:paraId="3959C30F" w14:textId="77777777" w:rsidR="001232DE" w:rsidRDefault="00020298">
      <w:pPr>
        <w:pStyle w:val="Standard"/>
        <w:ind w:right="-90"/>
      </w:pPr>
      <w:r>
        <w:rPr>
          <w:rFonts w:ascii="Comic Sans MS" w:hAnsi="Comic Sans MS"/>
          <w:sz w:val="40"/>
          <w:szCs w:val="40"/>
        </w:rPr>
        <w:t>One would suppose that to know God would be to honor Him, but these people neither glorified Him as God nor gave thanks to Him. They turned from the very purpose for which God made them: to glorify Him for His Person and thank Him for His works. With such willful rebellion against God, it is no wonder that their thinking became futile.</w:t>
      </w:r>
    </w:p>
    <w:p w14:paraId="439CD983" w14:textId="77777777" w:rsidR="001232DE" w:rsidRDefault="001232DE">
      <w:pPr>
        <w:pStyle w:val="Standard"/>
        <w:ind w:right="-90"/>
        <w:rPr>
          <w:rFonts w:ascii="Comic Sans MS" w:hAnsi="Comic Sans MS"/>
          <w:sz w:val="8"/>
          <w:szCs w:val="8"/>
        </w:rPr>
      </w:pPr>
    </w:p>
    <w:p w14:paraId="73513FDE" w14:textId="77777777" w:rsidR="001232DE" w:rsidRDefault="00020298">
      <w:pPr>
        <w:pStyle w:val="Standard"/>
        <w:ind w:right="-90"/>
      </w:pPr>
      <w:r>
        <w:rPr>
          <w:rFonts w:ascii="Comic Sans MS" w:hAnsi="Comic Sans MS"/>
          <w:b/>
          <w:i/>
          <w:color w:val="0035FF"/>
          <w:sz w:val="40"/>
          <w:szCs w:val="40"/>
        </w:rPr>
        <w:t xml:space="preserve">but </w:t>
      </w:r>
      <w:r>
        <w:rPr>
          <w:rFonts w:ascii="Comic Sans MS" w:hAnsi="Comic Sans MS"/>
          <w:b/>
          <w:i/>
          <w:color w:val="0035FF"/>
          <w:sz w:val="40"/>
          <w:szCs w:val="40"/>
          <w:u w:val="single"/>
        </w:rPr>
        <w:t>they became futile</w:t>
      </w:r>
      <w:r>
        <w:rPr>
          <w:rFonts w:ascii="Comic Sans MS" w:hAnsi="Comic Sans MS"/>
          <w:b/>
          <w:i/>
          <w:color w:val="0035FF"/>
          <w:sz w:val="40"/>
          <w:szCs w:val="40"/>
        </w:rPr>
        <w:t xml:space="preserve"> </w:t>
      </w:r>
      <w:r>
        <w:rPr>
          <w:rFonts w:ascii="Comic Sans MS" w:hAnsi="Comic Sans MS"/>
          <w:b/>
          <w:i/>
          <w:color w:val="0035FF"/>
          <w:sz w:val="40"/>
          <w:szCs w:val="40"/>
          <w:u w:val="single"/>
        </w:rPr>
        <w:t>in their speculations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MATAIOO, </w:t>
      </w:r>
      <w:r>
        <w:rPr>
          <w:rFonts w:ascii="#Logos 8 Resource" w:hAnsi="#Logos 8 Resource"/>
          <w:b/>
          <w:sz w:val="40"/>
          <w:szCs w:val="40"/>
          <w:lang w:val="el-GR"/>
        </w:rPr>
        <w:t>ματαιόω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ppi</w:t>
      </w:r>
      <w:proofErr w:type="spellEnd"/>
      <w:r>
        <w:rPr>
          <w:rFonts w:ascii="Comic Sans MS" w:hAnsi="Comic Sans MS"/>
          <w:sz w:val="40"/>
          <w:szCs w:val="40"/>
        </w:rPr>
        <w:t>, render futile/worthless pass. – to be given over to worthlessness, worthless things, be foolish, serving no useful purpose: completely ineffective.</w:t>
      </w:r>
    </w:p>
    <w:p w14:paraId="0F0C1A38" w14:textId="77777777" w:rsidR="001232DE" w:rsidRDefault="001232DE">
      <w:pPr>
        <w:pStyle w:val="Standard"/>
        <w:ind w:right="-90"/>
        <w:rPr>
          <w:rFonts w:ascii="Comic Sans MS" w:hAnsi="Comic Sans MS"/>
          <w:sz w:val="10"/>
          <w:szCs w:val="10"/>
        </w:rPr>
      </w:pPr>
    </w:p>
    <w:p w14:paraId="5E567F7A" w14:textId="77777777" w:rsidR="001232DE" w:rsidRDefault="00020298">
      <w:pPr>
        <w:pStyle w:val="Standard"/>
        <w:ind w:right="-90"/>
      </w:pPr>
      <w:r>
        <w:rPr>
          <w:rFonts w:ascii="Comic Sans MS" w:hAnsi="Comic Sans MS"/>
          <w:sz w:val="40"/>
          <w:szCs w:val="40"/>
        </w:rPr>
        <w:t>People who suppress the truth come up with the most asinine speculations. The first one that comes to mind is evolution. Trying to explain creation without a Creator is like trying to eat without opening your mouth.</w:t>
      </w:r>
    </w:p>
    <w:p w14:paraId="376560CF" w14:textId="77777777" w:rsidR="001232DE" w:rsidRDefault="001232DE">
      <w:pPr>
        <w:pStyle w:val="Standard"/>
        <w:ind w:right="-90"/>
        <w:rPr>
          <w:rFonts w:ascii="Comic Sans MS" w:hAnsi="Comic Sans MS"/>
          <w:sz w:val="16"/>
          <w:szCs w:val="16"/>
        </w:rPr>
      </w:pPr>
    </w:p>
    <w:p w14:paraId="473FB7D8" w14:textId="77777777" w:rsidR="001232DE" w:rsidRDefault="00020298">
      <w:pPr>
        <w:pStyle w:val="Standard"/>
        <w:ind w:right="-90"/>
      </w:pPr>
      <w:r>
        <w:rPr>
          <w:rFonts w:ascii="Comic Sans MS" w:hAnsi="Comic Sans MS"/>
          <w:sz w:val="40"/>
          <w:szCs w:val="40"/>
        </w:rPr>
        <w:t>Man’s search for meaning and purpose apart from the Bible always produces only vain, meaningless conclusions.</w:t>
      </w:r>
    </w:p>
    <w:p w14:paraId="727CC0B8" w14:textId="77777777" w:rsidR="001232DE" w:rsidRDefault="001232DE">
      <w:pPr>
        <w:pStyle w:val="Standard"/>
        <w:ind w:right="-90"/>
        <w:rPr>
          <w:rFonts w:ascii="Comic Sans MS" w:hAnsi="Comic Sans MS"/>
          <w:b/>
          <w:i/>
          <w:color w:val="0035FF"/>
          <w:sz w:val="12"/>
          <w:szCs w:val="12"/>
          <w:u w:val="single"/>
        </w:rPr>
      </w:pPr>
    </w:p>
    <w:p w14:paraId="36FA3839" w14:textId="77777777" w:rsidR="001232DE" w:rsidRDefault="00020298">
      <w:pPr>
        <w:pStyle w:val="Standard"/>
        <w:ind w:right="-90"/>
      </w:pPr>
      <w:r>
        <w:rPr>
          <w:rFonts w:ascii="Comic Sans MS" w:hAnsi="Comic Sans MS"/>
          <w:b/>
          <w:i/>
          <w:color w:val="000000"/>
          <w:sz w:val="40"/>
          <w:szCs w:val="40"/>
          <w:u w:val="single"/>
        </w:rPr>
        <w:t>Ephesians 4:17-19</w:t>
      </w:r>
      <w:r>
        <w:rPr>
          <w:rFonts w:ascii="Comic Sans MS" w:hAnsi="Comic Sans MS"/>
          <w:b/>
          <w:i/>
          <w:color w:val="000000"/>
          <w:sz w:val="40"/>
          <w:szCs w:val="40"/>
        </w:rPr>
        <w:t xml:space="preserve"> This I say therefore, and affirm together with the Lord, that you walk no longer just as the Gentiles also walk, </w:t>
      </w:r>
      <w:r>
        <w:rPr>
          <w:rFonts w:ascii="Comic Sans MS" w:hAnsi="Comic Sans MS"/>
          <w:b/>
          <w:i/>
          <w:color w:val="C00000"/>
          <w:sz w:val="40"/>
          <w:szCs w:val="40"/>
        </w:rPr>
        <w:t xml:space="preserve">in the </w:t>
      </w:r>
      <w:r>
        <w:rPr>
          <w:rFonts w:ascii="Comic Sans MS" w:hAnsi="Comic Sans MS"/>
          <w:b/>
          <w:i/>
          <w:color w:val="C00000"/>
          <w:sz w:val="40"/>
          <w:szCs w:val="40"/>
          <w:u w:val="single"/>
        </w:rPr>
        <w:t>futility</w:t>
      </w:r>
      <w:r>
        <w:rPr>
          <w:rFonts w:ascii="Comic Sans MS" w:hAnsi="Comic Sans MS"/>
          <w:b/>
          <w:i/>
          <w:color w:val="C00000"/>
          <w:sz w:val="40"/>
          <w:szCs w:val="40"/>
        </w:rPr>
        <w:t xml:space="preserve"> of their mind</w:t>
      </w:r>
      <w:r>
        <w:rPr>
          <w:rFonts w:ascii="Comic Sans MS" w:hAnsi="Comic Sans MS"/>
          <w:b/>
          <w:i/>
          <w:color w:val="000000"/>
          <w:sz w:val="40"/>
          <w:szCs w:val="40"/>
        </w:rPr>
        <w:t xml:space="preserve">, 18) being darkened in their understanding, excluded from the life of God, because of the ignorance that is </w:t>
      </w:r>
      <w:r>
        <w:rPr>
          <w:rFonts w:ascii="Comic Sans MS" w:hAnsi="Comic Sans MS"/>
          <w:b/>
          <w:i/>
          <w:color w:val="000000"/>
          <w:sz w:val="40"/>
          <w:szCs w:val="40"/>
        </w:rPr>
        <w:lastRenderedPageBreak/>
        <w:t>in them, because of the hardness of their heart; 19) and they, having become callous, have given themselves over to sensuality, for the practice of every kind of impurity with greediness.</w:t>
      </w:r>
    </w:p>
    <w:p w14:paraId="384BB368" w14:textId="77777777" w:rsidR="001232DE" w:rsidRDefault="001232DE">
      <w:pPr>
        <w:pStyle w:val="Standard"/>
        <w:ind w:right="-90"/>
        <w:rPr>
          <w:rFonts w:ascii="Comic Sans MS" w:hAnsi="Comic Sans MS"/>
          <w:b/>
          <w:i/>
          <w:color w:val="0035FF"/>
          <w:sz w:val="10"/>
          <w:szCs w:val="10"/>
          <w:u w:val="single"/>
        </w:rPr>
      </w:pPr>
    </w:p>
    <w:p w14:paraId="4B2E684F" w14:textId="77777777" w:rsidR="001232DE" w:rsidRDefault="00020298">
      <w:pPr>
        <w:pStyle w:val="Standard"/>
        <w:ind w:right="-90"/>
      </w:pPr>
      <w:r>
        <w:rPr>
          <w:rFonts w:ascii="Comic Sans MS" w:hAnsi="Comic Sans MS"/>
          <w:b/>
          <w:i/>
          <w:color w:val="0035FF"/>
          <w:sz w:val="40"/>
          <w:szCs w:val="40"/>
          <w:u w:val="single"/>
        </w:rPr>
        <w:t>in their speculations</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DIALOGISMOS, </w:t>
      </w:r>
      <w:r>
        <w:rPr>
          <w:rFonts w:ascii="#Logos 8 Resource" w:hAnsi="#Logos 8 Resource"/>
          <w:b/>
          <w:sz w:val="40"/>
          <w:szCs w:val="40"/>
          <w:lang w:val="el-GR"/>
        </w:rPr>
        <w:t>διαλογισμός</w:t>
      </w:r>
      <w:r>
        <w:rPr>
          <w:rFonts w:ascii="Comic Sans MS" w:hAnsi="Comic Sans MS"/>
          <w:sz w:val="40"/>
          <w:szCs w:val="40"/>
        </w:rPr>
        <w:t xml:space="preserve">, n. </w:t>
      </w:r>
      <w:proofErr w:type="spellStart"/>
      <w:r>
        <w:rPr>
          <w:rFonts w:ascii="Comic Sans MS" w:hAnsi="Comic Sans MS"/>
          <w:sz w:val="40"/>
          <w:szCs w:val="40"/>
        </w:rPr>
        <w:t>dpm</w:t>
      </w:r>
      <w:proofErr w:type="spellEnd"/>
      <w:r>
        <w:rPr>
          <w:rFonts w:ascii="Comic Sans MS" w:hAnsi="Comic Sans MS"/>
          <w:sz w:val="40"/>
          <w:szCs w:val="40"/>
        </w:rPr>
        <w:t>, ① the process of reasoning, reasoning.</w:t>
      </w:r>
    </w:p>
    <w:p w14:paraId="4E647C22" w14:textId="77777777" w:rsidR="001232DE" w:rsidRDefault="001232DE">
      <w:pPr>
        <w:pStyle w:val="Standard"/>
        <w:ind w:right="-90"/>
        <w:rPr>
          <w:rFonts w:ascii="Comic Sans MS" w:hAnsi="Comic Sans MS"/>
        </w:rPr>
      </w:pPr>
    </w:p>
    <w:p w14:paraId="7FFB1198" w14:textId="77777777" w:rsidR="001232DE" w:rsidRDefault="00020298">
      <w:pPr>
        <w:pStyle w:val="Standard"/>
        <w:ind w:right="-90"/>
      </w:pPr>
      <w:r>
        <w:rPr>
          <w:rFonts w:ascii="Comic Sans MS" w:hAnsi="Comic Sans MS"/>
          <w:b/>
          <w:sz w:val="40"/>
          <w:szCs w:val="40"/>
          <w:u w:val="single"/>
        </w:rPr>
        <w:t>1 Corinthians 3:18-20</w:t>
      </w:r>
      <w:r>
        <w:rPr>
          <w:rFonts w:ascii="Comic Sans MS" w:hAnsi="Comic Sans MS"/>
          <w:b/>
          <w:sz w:val="40"/>
          <w:szCs w:val="40"/>
        </w:rPr>
        <w:t xml:space="preserve"> Let no man deceive himself. If any man among you thinks that he is wise in this age, let him become foolish that he may become wise. 19) For the wisdom of this world is foolishness before God. For it is written, "He is the one who catches the wise in their craftiness"; 20) and again, "The Lord knows </w:t>
      </w:r>
      <w:r>
        <w:rPr>
          <w:rFonts w:ascii="Comic Sans MS" w:hAnsi="Comic Sans MS"/>
          <w:b/>
          <w:color w:val="C00000"/>
          <w:sz w:val="40"/>
          <w:szCs w:val="40"/>
        </w:rPr>
        <w:t xml:space="preserve">the reasonings </w:t>
      </w:r>
      <w:r>
        <w:rPr>
          <w:rFonts w:ascii="Comic Sans MS" w:hAnsi="Comic Sans MS"/>
          <w:color w:val="000000"/>
          <w:sz w:val="36"/>
          <w:szCs w:val="36"/>
        </w:rPr>
        <w:t xml:space="preserve">(Gr. </w:t>
      </w:r>
      <w:proofErr w:type="spellStart"/>
      <w:r>
        <w:rPr>
          <w:rFonts w:ascii="Comic Sans MS" w:hAnsi="Comic Sans MS"/>
          <w:i/>
          <w:color w:val="000000"/>
          <w:sz w:val="36"/>
          <w:szCs w:val="36"/>
        </w:rPr>
        <w:t>dialogismos</w:t>
      </w:r>
      <w:proofErr w:type="spellEnd"/>
      <w:r>
        <w:rPr>
          <w:rFonts w:ascii="Comic Sans MS" w:hAnsi="Comic Sans MS"/>
          <w:i/>
          <w:color w:val="000000"/>
          <w:sz w:val="36"/>
          <w:szCs w:val="36"/>
        </w:rPr>
        <w:t xml:space="preserve"> n</w:t>
      </w:r>
      <w:r>
        <w:rPr>
          <w:rFonts w:ascii="Comic Sans MS" w:hAnsi="Comic Sans MS"/>
          <w:color w:val="000000"/>
          <w:sz w:val="36"/>
          <w:szCs w:val="36"/>
        </w:rPr>
        <w:t xml:space="preserve">) </w:t>
      </w:r>
      <w:r>
        <w:rPr>
          <w:rFonts w:ascii="Comic Sans MS" w:hAnsi="Comic Sans MS"/>
          <w:b/>
          <w:sz w:val="40"/>
          <w:szCs w:val="40"/>
        </w:rPr>
        <w:t>of the wise, that they are useless."</w:t>
      </w:r>
    </w:p>
    <w:p w14:paraId="5DDEEDFA" w14:textId="77777777" w:rsidR="001232DE" w:rsidRDefault="001232DE">
      <w:pPr>
        <w:pStyle w:val="Standard"/>
        <w:ind w:right="-90"/>
        <w:rPr>
          <w:rFonts w:ascii="Comic Sans MS" w:hAnsi="Comic Sans MS"/>
          <w:b/>
          <w:i/>
          <w:sz w:val="16"/>
          <w:szCs w:val="16"/>
          <w:u w:val="single"/>
        </w:rPr>
      </w:pPr>
    </w:p>
    <w:p w14:paraId="4C5C701A" w14:textId="77777777" w:rsidR="001232DE" w:rsidRDefault="00020298">
      <w:pPr>
        <w:pStyle w:val="Standard"/>
        <w:ind w:right="-90"/>
      </w:pPr>
      <w:r>
        <w:rPr>
          <w:rFonts w:ascii="Comic Sans MS" w:hAnsi="Comic Sans MS"/>
          <w:sz w:val="40"/>
          <w:szCs w:val="40"/>
        </w:rPr>
        <w:t>There are three systems of perception: 1. Empiricism</w:t>
      </w:r>
    </w:p>
    <w:p w14:paraId="11457EF3" w14:textId="77777777" w:rsidR="001232DE" w:rsidRDefault="00020298">
      <w:pPr>
        <w:pStyle w:val="Standard"/>
        <w:ind w:right="-90"/>
      </w:pPr>
      <w:r>
        <w:rPr>
          <w:rFonts w:ascii="Comic Sans MS" w:hAnsi="Comic Sans MS"/>
          <w:sz w:val="40"/>
          <w:szCs w:val="40"/>
        </w:rPr>
        <w:t>2. Rationalism 3. Faith</w:t>
      </w:r>
    </w:p>
    <w:p w14:paraId="3223DA2A" w14:textId="77777777" w:rsidR="001232DE" w:rsidRDefault="00020298">
      <w:pPr>
        <w:pStyle w:val="Standard"/>
        <w:ind w:left="450" w:right="-90" w:hanging="450"/>
      </w:pPr>
      <w:r>
        <w:rPr>
          <w:rFonts w:ascii="Comic Sans MS" w:hAnsi="Comic Sans MS"/>
          <w:sz w:val="40"/>
          <w:szCs w:val="40"/>
        </w:rPr>
        <w:t>1. “</w:t>
      </w:r>
      <w:r>
        <w:rPr>
          <w:rFonts w:ascii="Comic Sans MS" w:hAnsi="Comic Sans MS"/>
          <w:b/>
          <w:sz w:val="40"/>
          <w:szCs w:val="40"/>
        </w:rPr>
        <w:t>empiricism</w:t>
      </w:r>
      <w:r>
        <w:rPr>
          <w:rFonts w:ascii="Comic Sans MS" w:hAnsi="Comic Sans MS"/>
          <w:sz w:val="40"/>
          <w:szCs w:val="40"/>
        </w:rPr>
        <w:t xml:space="preserve">” noun - The theory that all knowledge is based on experience derived from the senses. </w:t>
      </w:r>
      <w:r>
        <w:rPr>
          <w:rFonts w:ascii="Comic Sans MS" w:hAnsi="Comic Sans MS"/>
        </w:rPr>
        <w:t>Catherine Soanes and Angus Stevenson, eds., Concise Oxford English Dictionary (Oxford: Oxford University Press, 2004).</w:t>
      </w:r>
    </w:p>
    <w:p w14:paraId="24754557" w14:textId="77777777" w:rsidR="001232DE" w:rsidRDefault="001232DE">
      <w:pPr>
        <w:pStyle w:val="Standard"/>
        <w:ind w:right="-90"/>
        <w:rPr>
          <w:rFonts w:ascii="Comic Sans MS" w:hAnsi="Comic Sans MS"/>
          <w:sz w:val="12"/>
          <w:szCs w:val="12"/>
        </w:rPr>
      </w:pPr>
    </w:p>
    <w:p w14:paraId="41F1EA68" w14:textId="77777777" w:rsidR="001232DE" w:rsidRDefault="00020298">
      <w:pPr>
        <w:pStyle w:val="Standard"/>
        <w:ind w:right="-90"/>
      </w:pPr>
      <w:r>
        <w:rPr>
          <w:rFonts w:ascii="Comic Sans MS" w:hAnsi="Comic Sans MS"/>
          <w:sz w:val="40"/>
          <w:szCs w:val="40"/>
        </w:rPr>
        <w:t xml:space="preserve">    Empiricism is knowledge from perception through the</w:t>
      </w:r>
    </w:p>
    <w:p w14:paraId="78BA5C6A" w14:textId="77777777" w:rsidR="001232DE" w:rsidRDefault="00020298">
      <w:pPr>
        <w:pStyle w:val="Standard"/>
        <w:ind w:right="-90"/>
      </w:pPr>
      <w:r>
        <w:rPr>
          <w:rFonts w:ascii="Comic Sans MS" w:hAnsi="Comic Sans MS"/>
          <w:sz w:val="40"/>
          <w:szCs w:val="40"/>
        </w:rPr>
        <w:t xml:space="preserve">    five senses and experience rather than by theory.</w:t>
      </w:r>
    </w:p>
    <w:p w14:paraId="20783709" w14:textId="77777777" w:rsidR="001232DE" w:rsidRDefault="001232DE">
      <w:pPr>
        <w:pStyle w:val="Standard"/>
        <w:ind w:right="-90"/>
        <w:rPr>
          <w:rFonts w:ascii="Comic Sans MS" w:hAnsi="Comic Sans MS"/>
          <w:sz w:val="18"/>
          <w:szCs w:val="18"/>
        </w:rPr>
      </w:pPr>
    </w:p>
    <w:p w14:paraId="3EE416BB" w14:textId="77777777" w:rsidR="001232DE" w:rsidRDefault="00020298">
      <w:pPr>
        <w:pStyle w:val="Standard"/>
        <w:ind w:right="-90"/>
      </w:pPr>
      <w:r>
        <w:rPr>
          <w:rFonts w:ascii="Comic Sans MS" w:hAnsi="Comic Sans MS"/>
          <w:sz w:val="40"/>
          <w:szCs w:val="40"/>
        </w:rPr>
        <w:t>2. “</w:t>
      </w:r>
      <w:r>
        <w:rPr>
          <w:rFonts w:ascii="Comic Sans MS" w:hAnsi="Comic Sans MS"/>
          <w:b/>
          <w:sz w:val="40"/>
          <w:szCs w:val="40"/>
        </w:rPr>
        <w:t>rationalism</w:t>
      </w:r>
      <w:r>
        <w:rPr>
          <w:rFonts w:ascii="Comic Sans MS" w:hAnsi="Comic Sans MS"/>
          <w:sz w:val="40"/>
          <w:szCs w:val="40"/>
        </w:rPr>
        <w:t>” noun</w:t>
      </w:r>
    </w:p>
    <w:p w14:paraId="4F48E231" w14:textId="77777777" w:rsidR="001232DE" w:rsidRDefault="00020298">
      <w:pPr>
        <w:pStyle w:val="Standard"/>
        <w:ind w:left="900" w:right="-90" w:hanging="900"/>
      </w:pPr>
      <w:r>
        <w:rPr>
          <w:rFonts w:ascii="Comic Sans MS" w:hAnsi="Comic Sans MS"/>
          <w:sz w:val="40"/>
          <w:szCs w:val="40"/>
        </w:rPr>
        <w:lastRenderedPageBreak/>
        <w:t xml:space="preserve">    1. The practice or principle of basing opinions and actions on reason and knowledge rather than on religious belief or emotional response.</w:t>
      </w:r>
    </w:p>
    <w:p w14:paraId="3A1A5EF9" w14:textId="77777777" w:rsidR="001232DE" w:rsidRDefault="001232DE">
      <w:pPr>
        <w:pStyle w:val="Standard"/>
        <w:ind w:right="-90"/>
        <w:rPr>
          <w:rFonts w:ascii="Comic Sans MS" w:hAnsi="Comic Sans MS"/>
          <w:sz w:val="12"/>
          <w:szCs w:val="12"/>
        </w:rPr>
      </w:pPr>
    </w:p>
    <w:p w14:paraId="20BA42E3" w14:textId="77777777" w:rsidR="001232DE" w:rsidRDefault="00020298">
      <w:pPr>
        <w:pStyle w:val="Standard"/>
        <w:ind w:left="990" w:right="-90" w:hanging="990"/>
      </w:pPr>
      <w:r>
        <w:rPr>
          <w:rFonts w:ascii="Comic Sans MS" w:hAnsi="Comic Sans MS"/>
          <w:sz w:val="40"/>
          <w:szCs w:val="40"/>
        </w:rPr>
        <w:t xml:space="preserve">    2. The theory that reason rather than experience is the foundation of certainty in knowledge. </w:t>
      </w:r>
      <w:r>
        <w:rPr>
          <w:rFonts w:ascii="Comic Sans MS" w:hAnsi="Comic Sans MS"/>
          <w:i/>
        </w:rPr>
        <w:t>ibid</w:t>
      </w:r>
    </w:p>
    <w:p w14:paraId="24A4BC6F" w14:textId="77777777" w:rsidR="001232DE" w:rsidRDefault="001232DE">
      <w:pPr>
        <w:pStyle w:val="Standard"/>
        <w:ind w:left="990" w:right="-90" w:hanging="990"/>
        <w:rPr>
          <w:rFonts w:ascii="Comic Sans MS" w:hAnsi="Comic Sans MS"/>
          <w:sz w:val="12"/>
          <w:szCs w:val="12"/>
        </w:rPr>
      </w:pPr>
    </w:p>
    <w:p w14:paraId="5EDDAA1E" w14:textId="77777777" w:rsidR="001232DE" w:rsidRDefault="00020298">
      <w:pPr>
        <w:pStyle w:val="Standard"/>
        <w:ind w:left="540" w:right="-90" w:hanging="540"/>
      </w:pPr>
      <w:r>
        <w:rPr>
          <w:rFonts w:ascii="Comic Sans MS" w:hAnsi="Comic Sans MS"/>
          <w:sz w:val="40"/>
          <w:szCs w:val="40"/>
        </w:rPr>
        <w:t xml:space="preserve">    Rationalism says that reality is what you think to be true.</w:t>
      </w:r>
    </w:p>
    <w:p w14:paraId="78D418C9" w14:textId="77777777" w:rsidR="001232DE" w:rsidRDefault="001232DE">
      <w:pPr>
        <w:pStyle w:val="Standard"/>
        <w:ind w:left="990" w:right="-90" w:hanging="990"/>
        <w:rPr>
          <w:rFonts w:ascii="Comic Sans MS" w:hAnsi="Comic Sans MS"/>
          <w:sz w:val="12"/>
          <w:szCs w:val="12"/>
        </w:rPr>
      </w:pPr>
    </w:p>
    <w:p w14:paraId="7BC7D9B1" w14:textId="77777777" w:rsidR="001232DE" w:rsidRDefault="00020298">
      <w:pPr>
        <w:pStyle w:val="Standard"/>
        <w:ind w:left="990" w:right="-90" w:hanging="990"/>
      </w:pPr>
      <w:r>
        <w:rPr>
          <w:rFonts w:ascii="Comic Sans MS" w:hAnsi="Comic Sans MS"/>
          <w:sz w:val="40"/>
          <w:szCs w:val="40"/>
        </w:rPr>
        <w:t>3. “</w:t>
      </w:r>
      <w:r>
        <w:rPr>
          <w:rFonts w:ascii="Comic Sans MS" w:hAnsi="Comic Sans MS"/>
          <w:b/>
          <w:sz w:val="40"/>
          <w:szCs w:val="40"/>
        </w:rPr>
        <w:t>faith</w:t>
      </w:r>
      <w:r>
        <w:rPr>
          <w:rFonts w:ascii="Comic Sans MS" w:hAnsi="Comic Sans MS"/>
          <w:sz w:val="40"/>
          <w:szCs w:val="40"/>
        </w:rPr>
        <w:t>” noun</w:t>
      </w:r>
    </w:p>
    <w:p w14:paraId="3CF7531D" w14:textId="77777777" w:rsidR="001232DE" w:rsidRDefault="00020298">
      <w:pPr>
        <w:pStyle w:val="Standard"/>
        <w:ind w:left="450" w:right="-90" w:hanging="450"/>
      </w:pPr>
      <w:r>
        <w:rPr>
          <w:rFonts w:ascii="Comic Sans MS" w:hAnsi="Comic Sans MS"/>
          <w:sz w:val="40"/>
          <w:szCs w:val="40"/>
        </w:rPr>
        <w:t xml:space="preserve">     1. complete trust or confidence.</w:t>
      </w:r>
    </w:p>
    <w:p w14:paraId="773C4417" w14:textId="77777777" w:rsidR="001232DE" w:rsidRDefault="001232DE">
      <w:pPr>
        <w:pStyle w:val="Standard"/>
        <w:ind w:left="990" w:right="-90" w:hanging="990"/>
        <w:rPr>
          <w:rFonts w:ascii="Comic Sans MS" w:hAnsi="Comic Sans MS"/>
          <w:sz w:val="12"/>
          <w:szCs w:val="12"/>
        </w:rPr>
      </w:pPr>
    </w:p>
    <w:p w14:paraId="5E0D2E46" w14:textId="77777777" w:rsidR="001232DE" w:rsidRDefault="00020298">
      <w:pPr>
        <w:pStyle w:val="Standard"/>
        <w:ind w:left="900" w:right="-90" w:hanging="900"/>
      </w:pP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z w:val="40"/>
          <w:szCs w:val="40"/>
        </w:rPr>
        <w:t xml:space="preserve">2. strong belief in a religion, based on spiritual conviction rather than proof. </w:t>
      </w:r>
      <w:r>
        <w:rPr>
          <w:rFonts w:ascii="Comic Sans MS" w:hAnsi="Comic Sans MS"/>
          <w:i/>
        </w:rPr>
        <w:t>Ibid</w:t>
      </w:r>
    </w:p>
    <w:p w14:paraId="3AB52073" w14:textId="77777777" w:rsidR="001232DE" w:rsidRDefault="001232DE">
      <w:pPr>
        <w:pStyle w:val="Standard"/>
        <w:ind w:left="900" w:right="-90" w:hanging="900"/>
        <w:rPr>
          <w:rFonts w:ascii="Comic Sans MS" w:hAnsi="Comic Sans MS"/>
          <w:i/>
          <w:sz w:val="16"/>
          <w:szCs w:val="16"/>
        </w:rPr>
      </w:pPr>
    </w:p>
    <w:p w14:paraId="51AAC0A1" w14:textId="77777777" w:rsidR="001232DE" w:rsidRDefault="00020298">
      <w:pPr>
        <w:pStyle w:val="Standard"/>
        <w:ind w:left="180" w:right="-90" w:hanging="180"/>
      </w:pPr>
      <w:r>
        <w:rPr>
          <w:rFonts w:ascii="Comic Sans MS" w:hAnsi="Comic Sans MS"/>
          <w:sz w:val="40"/>
          <w:szCs w:val="40"/>
        </w:rPr>
        <w:t>“</w:t>
      </w:r>
      <w:r>
        <w:rPr>
          <w:rFonts w:ascii="Comic Sans MS" w:hAnsi="Comic Sans MS"/>
          <w:b/>
          <w:sz w:val="40"/>
          <w:szCs w:val="40"/>
        </w:rPr>
        <w:t>faith</w:t>
      </w:r>
      <w:r>
        <w:rPr>
          <w:rFonts w:ascii="Comic Sans MS" w:hAnsi="Comic Sans MS"/>
          <w:sz w:val="40"/>
          <w:szCs w:val="40"/>
        </w:rPr>
        <w:t xml:space="preserve">” Gr.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sz w:val="40"/>
          <w:szCs w:val="40"/>
        </w:rPr>
        <w:t xml:space="preserve">, </w:t>
      </w:r>
      <w:r>
        <w:rPr>
          <w:rFonts w:ascii="Comic Sans MS" w:hAnsi="Comic Sans MS"/>
          <w:sz w:val="40"/>
          <w:szCs w:val="40"/>
        </w:rPr>
        <w:t>n. ② state of believing on the basis of the reliability of the one trusted, trust, confidence, faith</w:t>
      </w:r>
    </w:p>
    <w:p w14:paraId="1EACCD10" w14:textId="77777777" w:rsidR="001232DE" w:rsidRDefault="001232DE">
      <w:pPr>
        <w:pStyle w:val="Standard"/>
        <w:ind w:left="180" w:right="-90" w:hanging="180"/>
        <w:rPr>
          <w:rFonts w:ascii="Comic Sans MS" w:hAnsi="Comic Sans MS"/>
          <w:sz w:val="16"/>
          <w:szCs w:val="16"/>
        </w:rPr>
      </w:pPr>
    </w:p>
    <w:p w14:paraId="664399DB"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Hebrews 11:1</w:t>
      </w:r>
      <w:r>
        <w:rPr>
          <w:rFonts w:ascii="Comic Sans MS" w:hAnsi="Comic Sans MS"/>
          <w:b/>
          <w:i/>
          <w:sz w:val="40"/>
          <w:szCs w:val="40"/>
        </w:rPr>
        <w:t xml:space="preserve"> Now faith is the assurance of things   </w:t>
      </w:r>
    </w:p>
    <w:p w14:paraId="4A72457E" w14:textId="77777777" w:rsidR="001232DE" w:rsidRDefault="00020298">
      <w:pPr>
        <w:pStyle w:val="Standard"/>
        <w:ind w:right="-90"/>
      </w:pPr>
      <w:r>
        <w:rPr>
          <w:rFonts w:ascii="Comic Sans MS" w:hAnsi="Comic Sans MS"/>
          <w:b/>
          <w:i/>
          <w:sz w:val="40"/>
          <w:szCs w:val="40"/>
        </w:rPr>
        <w:t xml:space="preserve"> hoped for, the conviction of things not seen.</w:t>
      </w:r>
    </w:p>
    <w:p w14:paraId="1CE0D1EF" w14:textId="77777777" w:rsidR="001232DE" w:rsidRDefault="001232DE">
      <w:pPr>
        <w:pStyle w:val="Standard"/>
        <w:ind w:left="900" w:right="-90" w:hanging="900"/>
        <w:rPr>
          <w:rFonts w:ascii="Comic Sans MS" w:hAnsi="Comic Sans MS"/>
          <w:sz w:val="40"/>
          <w:szCs w:val="40"/>
        </w:rPr>
      </w:pPr>
    </w:p>
    <w:p w14:paraId="77E28B86" w14:textId="77777777" w:rsidR="001232DE" w:rsidRDefault="00020298">
      <w:pPr>
        <w:pStyle w:val="Standard"/>
        <w:ind w:right="-90"/>
      </w:pPr>
      <w:r>
        <w:rPr>
          <w:rFonts w:ascii="Comic Sans MS" w:hAnsi="Comic Sans MS"/>
          <w:spacing w:val="-4"/>
          <w:sz w:val="40"/>
          <w:szCs w:val="40"/>
        </w:rPr>
        <w:t>Perception by faith is always non-meritorious. It depends</w:t>
      </w:r>
      <w:r>
        <w:rPr>
          <w:rFonts w:ascii="Comic Sans MS" w:hAnsi="Comic Sans MS"/>
          <w:sz w:val="40"/>
          <w:szCs w:val="40"/>
        </w:rPr>
        <w:t xml:space="preserve"> on the authority, veracity, and ability of someone else.</w:t>
      </w:r>
    </w:p>
    <w:p w14:paraId="490F7B61" w14:textId="77777777" w:rsidR="001232DE" w:rsidRDefault="001232DE">
      <w:pPr>
        <w:pStyle w:val="Standard"/>
        <w:ind w:right="-90"/>
        <w:rPr>
          <w:rFonts w:ascii="Comic Sans MS" w:hAnsi="Comic Sans MS"/>
          <w:sz w:val="12"/>
          <w:szCs w:val="12"/>
        </w:rPr>
      </w:pPr>
    </w:p>
    <w:p w14:paraId="71FD210F" w14:textId="77777777" w:rsidR="001232DE" w:rsidRDefault="00020298">
      <w:pPr>
        <w:pStyle w:val="Standard"/>
        <w:ind w:right="-90"/>
      </w:pPr>
      <w:r>
        <w:rPr>
          <w:rFonts w:ascii="Comic Sans MS" w:hAnsi="Comic Sans MS"/>
          <w:sz w:val="40"/>
          <w:szCs w:val="40"/>
        </w:rPr>
        <w:t xml:space="preserve">Man can understand God only by His revelation of Him- self through what He has created and has written in His </w:t>
      </w:r>
      <w:r>
        <w:rPr>
          <w:rFonts w:ascii="Comic Sans MS" w:hAnsi="Comic Sans MS"/>
          <w:sz w:val="40"/>
          <w:szCs w:val="40"/>
        </w:rPr>
        <w:lastRenderedPageBreak/>
        <w:t>Holy Scriptures along with the enlightening of the Holy Spirit.</w:t>
      </w:r>
    </w:p>
    <w:p w14:paraId="16EA4113" w14:textId="77777777" w:rsidR="001232DE" w:rsidRDefault="001232DE">
      <w:pPr>
        <w:pStyle w:val="Standard"/>
        <w:ind w:right="-90"/>
        <w:rPr>
          <w:rFonts w:ascii="Comic Sans MS" w:hAnsi="Comic Sans MS"/>
          <w:b/>
          <w:i/>
          <w:sz w:val="16"/>
          <w:szCs w:val="16"/>
          <w:u w:val="single"/>
        </w:rPr>
      </w:pPr>
    </w:p>
    <w:p w14:paraId="33CF3CDC" w14:textId="77777777" w:rsidR="001232DE" w:rsidRDefault="00020298">
      <w:pPr>
        <w:pStyle w:val="Standard"/>
        <w:ind w:right="-90"/>
      </w:pPr>
      <w:r>
        <w:rPr>
          <w:rFonts w:ascii="Comic Sans MS" w:hAnsi="Comic Sans MS"/>
          <w:b/>
          <w:i/>
          <w:sz w:val="40"/>
          <w:szCs w:val="40"/>
          <w:u w:val="single"/>
        </w:rPr>
        <w:t>Colossians 2:8</w:t>
      </w:r>
      <w:r>
        <w:rPr>
          <w:rFonts w:ascii="Comic Sans MS" w:hAnsi="Comic Sans MS"/>
          <w:b/>
          <w:i/>
          <w:sz w:val="40"/>
          <w:szCs w:val="40"/>
        </w:rPr>
        <w:t xml:space="preserve"> See to it that no one takes you captive through philosophy and empty deception, according to the tradition of men, according to the elementary principles of the world, rather than according to Christ.</w:t>
      </w:r>
    </w:p>
    <w:p w14:paraId="305E9E49" w14:textId="77777777" w:rsidR="001232DE" w:rsidRDefault="001232DE">
      <w:pPr>
        <w:pStyle w:val="Standard"/>
        <w:ind w:right="-90"/>
        <w:rPr>
          <w:rFonts w:ascii="Comic Sans MS" w:hAnsi="Comic Sans MS"/>
          <w:sz w:val="12"/>
          <w:szCs w:val="12"/>
        </w:rPr>
      </w:pPr>
    </w:p>
    <w:p w14:paraId="38EB329B" w14:textId="77777777" w:rsidR="001232DE" w:rsidRDefault="00020298">
      <w:pPr>
        <w:pStyle w:val="Standard"/>
        <w:ind w:right="-90"/>
      </w:pPr>
      <w:r>
        <w:rPr>
          <w:rFonts w:ascii="Comic Sans MS" w:hAnsi="Comic Sans MS"/>
          <w:b/>
          <w:i/>
          <w:color w:val="0035FF"/>
          <w:sz w:val="40"/>
          <w:szCs w:val="40"/>
        </w:rPr>
        <w:t xml:space="preserve">and their foolish heart </w:t>
      </w:r>
      <w:r>
        <w:rPr>
          <w:rFonts w:ascii="Comic Sans MS" w:hAnsi="Comic Sans MS"/>
          <w:b/>
          <w:i/>
          <w:color w:val="0035FF"/>
          <w:sz w:val="40"/>
          <w:szCs w:val="40"/>
          <w:u w:val="single"/>
        </w:rPr>
        <w:t>was darkened</w:t>
      </w:r>
      <w:r>
        <w:rPr>
          <w:rFonts w:ascii="Comic Sans MS" w:hAnsi="Comic Sans MS"/>
          <w:b/>
          <w:i/>
          <w:color w:val="0035FF"/>
          <w:sz w:val="40"/>
          <w:szCs w:val="40"/>
        </w:rPr>
        <w:t xml:space="preserve">. </w:t>
      </w:r>
      <w:r>
        <w:rPr>
          <w:rFonts w:ascii="Comic Sans MS" w:hAnsi="Comic Sans MS"/>
          <w:color w:val="000000"/>
          <w:sz w:val="36"/>
          <w:szCs w:val="36"/>
        </w:rPr>
        <w:t>SKOTIZO,</w:t>
      </w:r>
      <w:r>
        <w:rPr>
          <w:rFonts w:ascii="Comic Sans MS" w:hAnsi="Comic Sans MS"/>
          <w:color w:val="0035FF"/>
          <w:sz w:val="36"/>
          <w:szCs w:val="36"/>
        </w:rPr>
        <w:t xml:space="preserve"> </w:t>
      </w:r>
      <w:r>
        <w:rPr>
          <w:rFonts w:ascii="#Logos 8 Resource" w:hAnsi="#Logos 8 Resource"/>
          <w:b/>
          <w:sz w:val="40"/>
          <w:szCs w:val="40"/>
          <w:lang w:val="el-GR"/>
        </w:rPr>
        <w:t>σκοτίζω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api</w:t>
      </w:r>
      <w:proofErr w:type="spellEnd"/>
      <w:r>
        <w:rPr>
          <w:rFonts w:ascii="Comic Sans MS" w:hAnsi="Comic Sans MS"/>
          <w:sz w:val="40"/>
          <w:szCs w:val="40"/>
        </w:rPr>
        <w:t>; ② be/become inwardly darkened, to darken spiritual and moral perception, be darkened in one’s understanding.</w:t>
      </w:r>
    </w:p>
    <w:p w14:paraId="32014737" w14:textId="77777777" w:rsidR="001232DE" w:rsidRDefault="001232DE">
      <w:pPr>
        <w:pStyle w:val="Standard"/>
        <w:ind w:right="-90"/>
        <w:rPr>
          <w:rFonts w:ascii="Comic Sans MS" w:hAnsi="Comic Sans MS"/>
          <w:sz w:val="16"/>
          <w:szCs w:val="16"/>
        </w:rPr>
      </w:pPr>
    </w:p>
    <w:p w14:paraId="7615D9D3" w14:textId="77777777" w:rsidR="001232DE" w:rsidRDefault="00020298">
      <w:pPr>
        <w:pStyle w:val="Standard"/>
        <w:ind w:right="-90"/>
      </w:pPr>
      <w:r>
        <w:rPr>
          <w:rFonts w:ascii="Comic Sans MS" w:hAnsi="Comic Sans MS"/>
          <w:sz w:val="40"/>
          <w:szCs w:val="40"/>
        </w:rPr>
        <w:t xml:space="preserve">When man rejects the truth, the darkness of spiritual falsehood and lies replace it.  </w:t>
      </w:r>
    </w:p>
    <w:p w14:paraId="3F52737B" w14:textId="77777777" w:rsidR="001232DE" w:rsidRDefault="001232DE">
      <w:pPr>
        <w:pStyle w:val="Standard"/>
        <w:ind w:right="-90"/>
        <w:rPr>
          <w:rFonts w:ascii="Comic Sans MS" w:hAnsi="Comic Sans MS"/>
          <w:sz w:val="16"/>
          <w:szCs w:val="16"/>
        </w:rPr>
      </w:pPr>
    </w:p>
    <w:p w14:paraId="59250B07" w14:textId="77777777" w:rsidR="001232DE" w:rsidRDefault="00020298">
      <w:pPr>
        <w:pStyle w:val="Standard"/>
        <w:ind w:right="-90"/>
      </w:pPr>
      <w:r>
        <w:rPr>
          <w:rFonts w:ascii="Comic Sans MS" w:hAnsi="Comic Sans MS"/>
          <w:b/>
          <w:sz w:val="40"/>
          <w:szCs w:val="40"/>
          <w:u w:val="single"/>
        </w:rPr>
        <w:t>John 3:19-20</w:t>
      </w:r>
      <w:r>
        <w:rPr>
          <w:rFonts w:ascii="Comic Sans MS" w:hAnsi="Comic Sans MS"/>
          <w:b/>
          <w:sz w:val="40"/>
          <w:szCs w:val="40"/>
        </w:rPr>
        <w:t xml:space="preserve"> And this is the judgment, that the light is come into the world, and </w:t>
      </w:r>
      <w:r>
        <w:rPr>
          <w:rFonts w:ascii="Comic Sans MS" w:hAnsi="Comic Sans MS"/>
          <w:b/>
          <w:color w:val="C00000"/>
          <w:sz w:val="40"/>
          <w:szCs w:val="40"/>
        </w:rPr>
        <w:t>men loved the darkness rather than the light</w:t>
      </w:r>
      <w:r>
        <w:rPr>
          <w:rFonts w:ascii="Comic Sans MS" w:hAnsi="Comic Sans MS"/>
          <w:b/>
          <w:sz w:val="40"/>
          <w:szCs w:val="40"/>
        </w:rPr>
        <w:t>; for their deeds were evil.  20) "For everyone who does evil hates the light, and does not come to the light, lest his deeds should be exposed.</w:t>
      </w:r>
    </w:p>
    <w:p w14:paraId="7D24E11C" w14:textId="77777777" w:rsidR="001232DE" w:rsidRDefault="001232DE">
      <w:pPr>
        <w:pStyle w:val="Standard"/>
        <w:ind w:right="-90"/>
        <w:rPr>
          <w:rFonts w:ascii="Comic Sans MS" w:hAnsi="Comic Sans MS"/>
          <w:b/>
          <w:sz w:val="16"/>
          <w:szCs w:val="16"/>
        </w:rPr>
      </w:pPr>
    </w:p>
    <w:p w14:paraId="0ADCD9A6" w14:textId="77777777" w:rsidR="001232DE" w:rsidRDefault="00020298">
      <w:pPr>
        <w:pStyle w:val="Standard"/>
        <w:ind w:left="180" w:right="-90"/>
      </w:pPr>
      <w:r>
        <w:rPr>
          <w:rFonts w:ascii="Comic Sans MS" w:hAnsi="Comic Sans MS"/>
          <w:i/>
          <w:sz w:val="40"/>
          <w:szCs w:val="40"/>
        </w:rPr>
        <w:t xml:space="preserve">“When the mentality (the nous) is devoid of doctrine, it is attacked directly by evil concepts and ideas. Negative volition toward doctrine opens up a vacuum called </w:t>
      </w:r>
      <w:proofErr w:type="spellStart"/>
      <w:r>
        <w:rPr>
          <w:rFonts w:ascii="Comic Sans MS" w:hAnsi="Comic Sans MS"/>
          <w:i/>
          <w:sz w:val="40"/>
          <w:szCs w:val="40"/>
          <w:u w:val="single"/>
        </w:rPr>
        <w:lastRenderedPageBreak/>
        <w:t>mataiotes</w:t>
      </w:r>
      <w:proofErr w:type="spellEnd"/>
      <w:r>
        <w:rPr>
          <w:rFonts w:ascii="Comic Sans MS" w:hAnsi="Comic Sans MS"/>
          <w:i/>
          <w:sz w:val="40"/>
          <w:szCs w:val="40"/>
        </w:rPr>
        <w:t xml:space="preserve"> in the Greek. Translated “futility” in Ephesians 4:17, </w:t>
      </w:r>
      <w:proofErr w:type="spellStart"/>
      <w:r>
        <w:rPr>
          <w:rFonts w:ascii="Comic Sans MS" w:hAnsi="Comic Sans MS"/>
          <w:i/>
          <w:sz w:val="40"/>
          <w:szCs w:val="40"/>
          <w:u w:val="single"/>
        </w:rPr>
        <w:t>mataiotes</w:t>
      </w:r>
      <w:proofErr w:type="spellEnd"/>
      <w:r>
        <w:rPr>
          <w:rFonts w:ascii="Comic Sans MS" w:hAnsi="Comic Sans MS"/>
          <w:i/>
          <w:sz w:val="40"/>
          <w:szCs w:val="40"/>
          <w:u w:val="single"/>
        </w:rPr>
        <w:t xml:space="preserve"> </w:t>
      </w:r>
      <w:r>
        <w:rPr>
          <w:rFonts w:ascii="Comic Sans MS" w:hAnsi="Comic Sans MS"/>
          <w:i/>
          <w:sz w:val="40"/>
          <w:szCs w:val="40"/>
        </w:rPr>
        <w:t>is a technical word which must be correlated with the context. In this case, since it pertains to the soul, the term refers to emptiness in the soul. Into this void are drawn those thoughts which are contrary to the divine viewpoint.</w:t>
      </w:r>
    </w:p>
    <w:p w14:paraId="55966D20" w14:textId="77777777" w:rsidR="001232DE" w:rsidRDefault="00020298">
      <w:pPr>
        <w:pStyle w:val="Standard"/>
        <w:tabs>
          <w:tab w:val="left" w:pos="7560"/>
        </w:tabs>
        <w:ind w:left="180" w:right="-90"/>
      </w:pPr>
      <w:r>
        <w:rPr>
          <w:rFonts w:ascii="Comic Sans MS" w:hAnsi="Comic Sans MS"/>
          <w:i/>
          <w:sz w:val="40"/>
          <w:szCs w:val="40"/>
        </w:rPr>
        <w:t xml:space="preserve">Satanic propaganda, the “doctrines of </w:t>
      </w:r>
      <w:r>
        <w:rPr>
          <w:rFonts w:ascii="Comic Sans MS" w:hAnsi="Comic Sans MS"/>
          <w:i/>
          <w:sz w:val="36"/>
          <w:szCs w:val="36"/>
        </w:rPr>
        <w:t>[from]</w:t>
      </w:r>
      <w:r>
        <w:rPr>
          <w:rFonts w:ascii="Comic Sans MS" w:hAnsi="Comic Sans MS"/>
          <w:i/>
          <w:sz w:val="40"/>
          <w:szCs w:val="40"/>
        </w:rPr>
        <w:t xml:space="preserve"> demons” (1 Tim. 4:1) and every aberration and human viewpoint of life are sucked into the nous. Demons function as a sphere, a kingdom of darkness (Eph. 6:12; Col. l:13), is thus translated into darkness of the soul.” </w:t>
      </w:r>
      <w:r>
        <w:rPr>
          <w:rFonts w:ascii="Comic Sans MS" w:hAnsi="Comic Sans MS"/>
        </w:rPr>
        <w:t xml:space="preserve">R.B. Thieme Jr. </w:t>
      </w:r>
      <w:r>
        <w:rPr>
          <w:rFonts w:ascii="Comic Sans MS" w:hAnsi="Comic Sans MS"/>
          <w:i/>
        </w:rPr>
        <w:t>Reversionism,</w:t>
      </w:r>
    </w:p>
    <w:p w14:paraId="06E54AD5" w14:textId="77777777" w:rsidR="001232DE" w:rsidRDefault="001232DE">
      <w:pPr>
        <w:pStyle w:val="Standard"/>
        <w:ind w:right="-90"/>
        <w:rPr>
          <w:rFonts w:ascii="Comic Sans MS" w:hAnsi="Comic Sans MS"/>
          <w:b/>
          <w:i/>
          <w:sz w:val="12"/>
          <w:szCs w:val="12"/>
          <w:u w:val="single"/>
        </w:rPr>
      </w:pPr>
    </w:p>
    <w:p w14:paraId="25747791" w14:textId="77777777" w:rsidR="001232DE" w:rsidRDefault="00020298">
      <w:pPr>
        <w:pStyle w:val="Standard"/>
      </w:pPr>
      <w:r>
        <w:rPr>
          <w:b/>
          <w:color w:val="0035FF"/>
          <w:sz w:val="40"/>
          <w:szCs w:val="40"/>
          <w:u w:val="single"/>
        </w:rPr>
        <w:t xml:space="preserve">LESSON 28 </w:t>
      </w:r>
      <w:r>
        <w:rPr>
          <w:rFonts w:ascii="Comic Sans MS" w:hAnsi="Comic Sans MS"/>
          <w:sz w:val="40"/>
          <w:szCs w:val="40"/>
        </w:rPr>
        <w:t>(9-22-20)</w:t>
      </w:r>
    </w:p>
    <w:p w14:paraId="001BB345" w14:textId="77777777" w:rsidR="001232DE" w:rsidRDefault="001232DE">
      <w:pPr>
        <w:pStyle w:val="Standard"/>
        <w:ind w:right="-90"/>
        <w:rPr>
          <w:rFonts w:ascii="Comic Sans MS" w:hAnsi="Comic Sans MS"/>
          <w:b/>
          <w:i/>
          <w:sz w:val="10"/>
          <w:szCs w:val="10"/>
          <w:u w:val="single"/>
        </w:rPr>
      </w:pPr>
    </w:p>
    <w:p w14:paraId="41B91D62" w14:textId="77777777" w:rsidR="001232DE" w:rsidRDefault="00020298">
      <w:pPr>
        <w:pStyle w:val="Standard"/>
        <w:ind w:right="-90"/>
      </w:pPr>
      <w:r>
        <w:rPr>
          <w:rFonts w:ascii="Comic Sans MS" w:hAnsi="Comic Sans MS"/>
          <w:b/>
          <w:i/>
          <w:sz w:val="40"/>
          <w:szCs w:val="40"/>
          <w:u w:val="single"/>
        </w:rPr>
        <w:t>1 Timothy 4:1</w:t>
      </w:r>
      <w:r>
        <w:rPr>
          <w:rFonts w:ascii="Comic Sans MS" w:hAnsi="Comic Sans MS"/>
          <w:b/>
          <w:i/>
          <w:sz w:val="40"/>
          <w:szCs w:val="40"/>
        </w:rPr>
        <w:t xml:space="preserve"> But the Spirit explicitly says that in </w:t>
      </w:r>
      <w:r>
        <w:rPr>
          <w:rFonts w:ascii="Comic Sans MS" w:hAnsi="Comic Sans MS"/>
          <w:b/>
          <w:i/>
          <w:spacing w:val="-4"/>
          <w:sz w:val="40"/>
          <w:szCs w:val="40"/>
        </w:rPr>
        <w:t>later times some will fall away from the faith, paying</w:t>
      </w:r>
      <w:r>
        <w:rPr>
          <w:rFonts w:ascii="Comic Sans MS" w:hAnsi="Comic Sans MS"/>
          <w:b/>
          <w:i/>
          <w:sz w:val="40"/>
          <w:szCs w:val="40"/>
        </w:rPr>
        <w:t xml:space="preserve"> </w:t>
      </w:r>
      <w:r>
        <w:rPr>
          <w:rFonts w:ascii="Comic Sans MS" w:hAnsi="Comic Sans MS"/>
          <w:b/>
          <w:i/>
          <w:spacing w:val="-4"/>
          <w:sz w:val="40"/>
          <w:szCs w:val="40"/>
        </w:rPr>
        <w:t>attention to deceitful spirits and doctrines of demons,</w:t>
      </w:r>
    </w:p>
    <w:p w14:paraId="75A8FEBC" w14:textId="77777777" w:rsidR="001232DE" w:rsidRDefault="001232DE">
      <w:pPr>
        <w:pStyle w:val="Standard"/>
        <w:ind w:right="-90"/>
        <w:rPr>
          <w:rFonts w:ascii="Comic Sans MS" w:hAnsi="Comic Sans MS"/>
          <w:b/>
          <w:i/>
          <w:sz w:val="12"/>
          <w:szCs w:val="12"/>
        </w:rPr>
      </w:pPr>
    </w:p>
    <w:p w14:paraId="6F415B1E" w14:textId="77777777" w:rsidR="001232DE" w:rsidRDefault="00020298">
      <w:pPr>
        <w:pStyle w:val="Standard"/>
        <w:ind w:right="-90"/>
      </w:pPr>
      <w:r>
        <w:rPr>
          <w:rFonts w:ascii="Comic Sans MS" w:hAnsi="Comic Sans MS"/>
          <w:b/>
          <w:i/>
          <w:sz w:val="40"/>
          <w:szCs w:val="40"/>
          <w:u w:val="single"/>
        </w:rPr>
        <w:t>Colossians 1:13-14</w:t>
      </w:r>
      <w:r>
        <w:rPr>
          <w:rFonts w:ascii="Comic Sans MS" w:hAnsi="Comic Sans MS"/>
          <w:b/>
          <w:i/>
          <w:sz w:val="40"/>
          <w:szCs w:val="40"/>
        </w:rPr>
        <w:t xml:space="preserve"> For He delivered us from the domain of darkness, and transferred us to the kingdom of His beloved Son, 14) in whom we have redemption, the forgiveness of sins.</w:t>
      </w:r>
    </w:p>
    <w:p w14:paraId="39519299" w14:textId="77777777" w:rsidR="001232DE" w:rsidRDefault="001232DE">
      <w:pPr>
        <w:pStyle w:val="Standard"/>
        <w:ind w:right="-90"/>
        <w:rPr>
          <w:rFonts w:ascii="Comic Sans MS" w:hAnsi="Comic Sans MS"/>
          <w:b/>
          <w:i/>
          <w:sz w:val="12"/>
          <w:szCs w:val="12"/>
          <w:u w:val="single"/>
        </w:rPr>
      </w:pPr>
    </w:p>
    <w:p w14:paraId="0971C570" w14:textId="77777777" w:rsidR="001232DE" w:rsidRDefault="00020298">
      <w:pPr>
        <w:pStyle w:val="Standard"/>
        <w:ind w:right="-90"/>
      </w:pPr>
      <w:r>
        <w:rPr>
          <w:rFonts w:ascii="Comic Sans MS" w:hAnsi="Comic Sans MS"/>
          <w:b/>
          <w:i/>
          <w:sz w:val="40"/>
          <w:szCs w:val="40"/>
          <w:u w:val="single"/>
        </w:rPr>
        <w:t>2 Peter 2:18-19</w:t>
      </w:r>
      <w:r>
        <w:rPr>
          <w:rFonts w:ascii="Comic Sans MS" w:hAnsi="Comic Sans MS"/>
          <w:b/>
          <w:i/>
          <w:sz w:val="40"/>
          <w:szCs w:val="40"/>
        </w:rPr>
        <w:t xml:space="preserve">  For speaking out arrogant words </w:t>
      </w:r>
      <w:r>
        <w:rPr>
          <w:rFonts w:ascii="Comic Sans MS" w:hAnsi="Comic Sans MS"/>
          <w:b/>
          <w:i/>
          <w:color w:val="C00000"/>
          <w:sz w:val="40"/>
          <w:szCs w:val="40"/>
        </w:rPr>
        <w:t>of vanity</w:t>
      </w:r>
      <w:r>
        <w:rPr>
          <w:rFonts w:ascii="Comic Sans MS" w:hAnsi="Comic Sans MS"/>
          <w:b/>
          <w:i/>
          <w:sz w:val="40"/>
          <w:szCs w:val="40"/>
        </w:rPr>
        <w:t xml:space="preserve"> </w:t>
      </w:r>
      <w:r>
        <w:rPr>
          <w:rFonts w:ascii="Comic Sans MS" w:hAnsi="Comic Sans MS"/>
          <w:i/>
          <w:sz w:val="36"/>
          <w:szCs w:val="36"/>
        </w:rPr>
        <w:t xml:space="preserve">(Gr. </w:t>
      </w:r>
      <w:proofErr w:type="spellStart"/>
      <w:r>
        <w:rPr>
          <w:rFonts w:ascii="Comic Sans MS" w:hAnsi="Comic Sans MS"/>
          <w:i/>
          <w:sz w:val="36"/>
          <w:szCs w:val="36"/>
          <w:u w:val="single"/>
        </w:rPr>
        <w:t>mataiotes</w:t>
      </w:r>
      <w:proofErr w:type="spellEnd"/>
      <w:r>
        <w:rPr>
          <w:rFonts w:ascii="Comic Sans MS" w:hAnsi="Comic Sans MS"/>
          <w:i/>
          <w:sz w:val="36"/>
          <w:szCs w:val="36"/>
        </w:rPr>
        <w:t xml:space="preserve"> n.)</w:t>
      </w:r>
      <w:r>
        <w:rPr>
          <w:rFonts w:ascii="Comic Sans MS" w:hAnsi="Comic Sans MS"/>
          <w:b/>
          <w:i/>
          <w:sz w:val="40"/>
          <w:szCs w:val="40"/>
        </w:rPr>
        <w:t xml:space="preserve"> they entice by fleshly desires, by sensuality, those who barely escape from the ones who live in error,  19) promising them freedom while </w:t>
      </w:r>
      <w:r>
        <w:rPr>
          <w:rFonts w:ascii="Comic Sans MS" w:hAnsi="Comic Sans MS"/>
          <w:b/>
          <w:i/>
          <w:sz w:val="40"/>
          <w:szCs w:val="40"/>
        </w:rPr>
        <w:lastRenderedPageBreak/>
        <w:t>they themselves are slaves of corruption; for by what a man is overcome, by this he is enslaved.</w:t>
      </w:r>
    </w:p>
    <w:p w14:paraId="6CB00299" w14:textId="77777777" w:rsidR="001232DE" w:rsidRDefault="001232DE">
      <w:pPr>
        <w:pStyle w:val="Standard"/>
        <w:ind w:right="-90"/>
        <w:rPr>
          <w:rFonts w:ascii="Comic Sans MS" w:hAnsi="Comic Sans MS"/>
          <w:b/>
          <w:i/>
          <w:sz w:val="12"/>
          <w:szCs w:val="12"/>
        </w:rPr>
      </w:pPr>
    </w:p>
    <w:p w14:paraId="3760882A" w14:textId="77777777" w:rsidR="001232DE" w:rsidRDefault="00020298">
      <w:pPr>
        <w:pStyle w:val="Standard"/>
        <w:ind w:left="270" w:right="-90" w:hanging="270"/>
      </w:pPr>
      <w:r>
        <w:rPr>
          <w:rFonts w:ascii="Comic Sans MS" w:hAnsi="Comic Sans MS"/>
          <w:i/>
          <w:sz w:val="40"/>
          <w:szCs w:val="40"/>
        </w:rPr>
        <w:t xml:space="preserve">  “When satanic doctrine or evil moves to the right lobe (the </w:t>
      </w:r>
      <w:proofErr w:type="spellStart"/>
      <w:r>
        <w:rPr>
          <w:rFonts w:ascii="Comic Sans MS" w:hAnsi="Comic Sans MS"/>
          <w:i/>
          <w:sz w:val="40"/>
          <w:szCs w:val="40"/>
        </w:rPr>
        <w:t>kardia</w:t>
      </w:r>
      <w:proofErr w:type="spellEnd"/>
      <w:r>
        <w:rPr>
          <w:rFonts w:ascii="Comic Sans MS" w:hAnsi="Comic Sans MS"/>
          <w:i/>
          <w:sz w:val="40"/>
          <w:szCs w:val="40"/>
        </w:rPr>
        <w:t xml:space="preserve">) and corrupts the entire thought pattern, the believer is under demon influence. The shroud of evil in the soul renders the believer incapable of using the divine viewpoint. Objectivity is blacked out in every area of life, from the spiritual principles of Bible doctrine to the laws of divine establishment, and is replaced by subjectivity, confusion, </w:t>
      </w:r>
      <w:proofErr w:type="gramStart"/>
      <w:r>
        <w:rPr>
          <w:rFonts w:ascii="Comic Sans MS" w:hAnsi="Comic Sans MS"/>
          <w:i/>
          <w:sz w:val="40"/>
          <w:szCs w:val="40"/>
        </w:rPr>
        <w:t>instability</w:t>
      </w:r>
      <w:proofErr w:type="gramEnd"/>
      <w:r>
        <w:rPr>
          <w:rFonts w:ascii="Comic Sans MS" w:hAnsi="Comic Sans MS"/>
          <w:i/>
          <w:sz w:val="40"/>
          <w:szCs w:val="40"/>
        </w:rPr>
        <w:t xml:space="preserve"> and frustration. </w:t>
      </w:r>
      <w:r>
        <w:rPr>
          <w:rFonts w:ascii="Comic Sans MS" w:hAnsi="Comic Sans MS"/>
          <w:i/>
        </w:rPr>
        <w:t>ibid</w:t>
      </w:r>
    </w:p>
    <w:p w14:paraId="0D549258" w14:textId="77777777" w:rsidR="001232DE" w:rsidRDefault="001232DE">
      <w:pPr>
        <w:pStyle w:val="Standard"/>
        <w:ind w:right="-90"/>
        <w:rPr>
          <w:rFonts w:ascii="Comic Sans MS" w:hAnsi="Comic Sans MS"/>
          <w:i/>
          <w:sz w:val="12"/>
          <w:szCs w:val="12"/>
        </w:rPr>
      </w:pPr>
    </w:p>
    <w:p w14:paraId="007F00B5" w14:textId="77777777" w:rsidR="001232DE" w:rsidRDefault="00020298">
      <w:pPr>
        <w:pStyle w:val="Standard"/>
        <w:ind w:right="-90"/>
      </w:pPr>
      <w:r>
        <w:rPr>
          <w:rFonts w:ascii="Comic Sans MS" w:hAnsi="Comic Sans MS"/>
          <w:b/>
          <w:i/>
          <w:sz w:val="40"/>
          <w:szCs w:val="40"/>
          <w:u w:val="single"/>
        </w:rPr>
        <w:t>1 Peter 1:18</w:t>
      </w:r>
      <w:r>
        <w:rPr>
          <w:rFonts w:ascii="Comic Sans MS" w:hAnsi="Comic Sans MS"/>
          <w:b/>
          <w:i/>
          <w:sz w:val="40"/>
          <w:szCs w:val="40"/>
        </w:rPr>
        <w:t xml:space="preserve"> knowing that you were not redeemed with perishable things like silver or gold from your </w:t>
      </w:r>
      <w:r>
        <w:rPr>
          <w:rFonts w:ascii="Comic Sans MS" w:hAnsi="Comic Sans MS"/>
          <w:b/>
          <w:i/>
          <w:color w:val="C00000"/>
          <w:sz w:val="40"/>
          <w:szCs w:val="40"/>
        </w:rPr>
        <w:t>futile</w:t>
      </w:r>
      <w:r>
        <w:rPr>
          <w:rFonts w:ascii="Comic Sans MS" w:hAnsi="Comic Sans MS"/>
          <w:b/>
          <w:i/>
          <w:sz w:val="40"/>
          <w:szCs w:val="40"/>
        </w:rPr>
        <w:t xml:space="preserve"> </w:t>
      </w:r>
      <w:r>
        <w:rPr>
          <w:rFonts w:ascii="Comic Sans MS" w:hAnsi="Comic Sans MS"/>
          <w:color w:val="000000"/>
          <w:sz w:val="36"/>
          <w:szCs w:val="36"/>
        </w:rPr>
        <w:t xml:space="preserve">(Gr. </w:t>
      </w:r>
      <w:proofErr w:type="spellStart"/>
      <w:r>
        <w:rPr>
          <w:rFonts w:ascii="Comic Sans MS" w:hAnsi="Comic Sans MS"/>
          <w:color w:val="000000"/>
          <w:sz w:val="36"/>
          <w:szCs w:val="36"/>
        </w:rPr>
        <w:t>mataios</w:t>
      </w:r>
      <w:proofErr w:type="spellEnd"/>
      <w:r>
        <w:rPr>
          <w:rFonts w:ascii="Comic Sans MS" w:hAnsi="Comic Sans MS"/>
          <w:color w:val="000000"/>
          <w:sz w:val="36"/>
          <w:szCs w:val="36"/>
        </w:rPr>
        <w:t xml:space="preserve"> adj.)</w:t>
      </w:r>
      <w:r>
        <w:rPr>
          <w:rFonts w:ascii="Comic Sans MS" w:hAnsi="Comic Sans MS"/>
          <w:b/>
          <w:i/>
          <w:sz w:val="40"/>
          <w:szCs w:val="40"/>
        </w:rPr>
        <w:t xml:space="preserve"> way of life inherited from your forefathers,</w:t>
      </w:r>
    </w:p>
    <w:p w14:paraId="234ABEDA" w14:textId="77777777" w:rsidR="001232DE" w:rsidRDefault="00020298">
      <w:pPr>
        <w:pStyle w:val="Standard"/>
        <w:ind w:right="-90"/>
      </w:pPr>
      <w:r>
        <w:rPr>
          <w:rFonts w:ascii="Comic Sans MS" w:hAnsi="Comic Sans MS"/>
          <w:sz w:val="40"/>
          <w:szCs w:val="40"/>
        </w:rPr>
        <w:t>“</w:t>
      </w:r>
      <w:proofErr w:type="spellStart"/>
      <w:r>
        <w:rPr>
          <w:rFonts w:ascii="Comic Sans MS" w:hAnsi="Comic Sans MS"/>
          <w:sz w:val="40"/>
          <w:szCs w:val="40"/>
        </w:rPr>
        <w:t>Mataios</w:t>
      </w:r>
      <w:proofErr w:type="spellEnd"/>
      <w:r>
        <w:rPr>
          <w:rFonts w:ascii="Comic Sans MS" w:hAnsi="Comic Sans MS"/>
          <w:sz w:val="40"/>
          <w:szCs w:val="40"/>
        </w:rPr>
        <w:t>” here is an adjective describing the vacuum that forms in the soul after negative volition becomes the consistent mental attitude. This vacuum sucks in false doctrines and evil garbage that is associated with darkness.</w:t>
      </w:r>
    </w:p>
    <w:p w14:paraId="0588734A" w14:textId="77777777" w:rsidR="001232DE" w:rsidRDefault="001232DE">
      <w:pPr>
        <w:pStyle w:val="Standard"/>
        <w:ind w:right="-90"/>
        <w:rPr>
          <w:rFonts w:ascii="Comic Sans MS" w:hAnsi="Comic Sans MS"/>
          <w:i/>
          <w:sz w:val="20"/>
          <w:szCs w:val="20"/>
        </w:rPr>
      </w:pPr>
    </w:p>
    <w:p w14:paraId="5EBB7E70" w14:textId="77777777" w:rsidR="001232DE" w:rsidRDefault="00020298">
      <w:pPr>
        <w:pStyle w:val="Standard"/>
        <w:ind w:right="-90"/>
      </w:pPr>
      <w:r>
        <w:rPr>
          <w:rFonts w:ascii="Comic Sans MS" w:hAnsi="Comic Sans MS"/>
          <w:sz w:val="40"/>
          <w:szCs w:val="40"/>
        </w:rPr>
        <w:t xml:space="preserve">Understanding the principle of </w:t>
      </w:r>
      <w:proofErr w:type="spellStart"/>
      <w:r>
        <w:rPr>
          <w:rFonts w:ascii="Comic Sans MS" w:hAnsi="Comic Sans MS"/>
          <w:i/>
          <w:sz w:val="36"/>
          <w:szCs w:val="36"/>
          <w:u w:val="single"/>
        </w:rPr>
        <w:t>mataiotes</w:t>
      </w:r>
      <w:proofErr w:type="spellEnd"/>
      <w:r>
        <w:rPr>
          <w:rFonts w:ascii="Comic Sans MS" w:hAnsi="Comic Sans MS"/>
          <w:sz w:val="40"/>
          <w:szCs w:val="40"/>
        </w:rPr>
        <w:t xml:space="preserve"> motivates us to keep on filling our soul with doctrine every day lest the insidious vacuum of </w:t>
      </w:r>
      <w:proofErr w:type="spellStart"/>
      <w:r>
        <w:rPr>
          <w:rFonts w:ascii="Comic Sans MS" w:hAnsi="Comic Sans MS"/>
          <w:i/>
          <w:sz w:val="40"/>
          <w:szCs w:val="40"/>
        </w:rPr>
        <w:t>mataiotes</w:t>
      </w:r>
      <w:proofErr w:type="spellEnd"/>
      <w:r>
        <w:rPr>
          <w:rFonts w:ascii="Comic Sans MS" w:hAnsi="Comic Sans MS"/>
          <w:sz w:val="40"/>
          <w:szCs w:val="40"/>
        </w:rPr>
        <w:t xml:space="preserve"> sucks in all manner of garbage and false doctrines into our soul.</w:t>
      </w:r>
    </w:p>
    <w:p w14:paraId="59EE78BF" w14:textId="77777777" w:rsidR="001232DE" w:rsidRDefault="001232DE">
      <w:pPr>
        <w:pStyle w:val="Standard"/>
        <w:ind w:right="-90"/>
        <w:rPr>
          <w:rFonts w:ascii="Comic Sans MS" w:hAnsi="Comic Sans MS"/>
          <w:sz w:val="12"/>
          <w:szCs w:val="12"/>
        </w:rPr>
      </w:pPr>
    </w:p>
    <w:p w14:paraId="2C9B28AE" w14:textId="77777777" w:rsidR="001232DE" w:rsidRDefault="00020298">
      <w:pPr>
        <w:pStyle w:val="Standard"/>
        <w:ind w:right="-90"/>
      </w:pPr>
      <w:r>
        <w:rPr>
          <w:rFonts w:ascii="Comic Sans MS" w:hAnsi="Comic Sans MS"/>
          <w:sz w:val="40"/>
          <w:szCs w:val="40"/>
        </w:rPr>
        <w:lastRenderedPageBreak/>
        <w:t>The following are a few good examples of this.</w:t>
      </w:r>
    </w:p>
    <w:p w14:paraId="57746743"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u w:val="single"/>
        </w:rPr>
        <w:t>Enuma Elish</w:t>
      </w:r>
      <w:r>
        <w:rPr>
          <w:rFonts w:ascii="Comic Sans MS" w:hAnsi="Comic Sans MS"/>
          <w:i/>
          <w:color w:val="000000"/>
          <w:sz w:val="40"/>
          <w:szCs w:val="40"/>
        </w:rPr>
        <w:t xml:space="preserve"> </w:t>
      </w:r>
      <w:r>
        <w:rPr>
          <w:rFonts w:ascii="Comic Sans MS" w:hAnsi="Comic Sans MS"/>
          <w:i/>
          <w:sz w:val="40"/>
          <w:szCs w:val="40"/>
        </w:rPr>
        <w:t>is a Babylonian creation myth told using symbolism and metaphors to explain the creation of the earth and mankind. Written in the form of a poem, the Babylonian creation myth was etched onto seven stone tablets.</w:t>
      </w:r>
    </w:p>
    <w:p w14:paraId="27AA5D31" w14:textId="77777777" w:rsidR="001232DE" w:rsidRDefault="001232DE">
      <w:pPr>
        <w:pStyle w:val="Standard"/>
        <w:ind w:right="-90"/>
        <w:rPr>
          <w:rFonts w:ascii="Comic Sans MS" w:hAnsi="Comic Sans MS"/>
          <w:color w:val="000000"/>
          <w:sz w:val="12"/>
          <w:szCs w:val="12"/>
        </w:rPr>
      </w:pPr>
    </w:p>
    <w:p w14:paraId="4DC5F13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It is a Babylonian religious text from either 1800 BCE or 1100 BCE, depending on which scholar you ask. The text is believed to be a ritual text, likely meant to be read aloud during the Babylonian New Year festival. The story tells of an epic battle among the gods, centered around Marduk, the king of the gods, and his defeat of Tiamat, the being of chaotic waters. These stories also include a creation account, telling how the earth came to exist.</w:t>
      </w:r>
    </w:p>
    <w:p w14:paraId="3DC3078C" w14:textId="77777777" w:rsidR="001232DE" w:rsidRDefault="001232DE">
      <w:pPr>
        <w:pStyle w:val="Standard"/>
        <w:ind w:right="-90"/>
        <w:rPr>
          <w:rFonts w:ascii="Comic Sans MS" w:hAnsi="Comic Sans MS"/>
          <w:sz w:val="12"/>
          <w:szCs w:val="12"/>
        </w:rPr>
      </w:pPr>
    </w:p>
    <w:p w14:paraId="7E054D6A" w14:textId="77777777" w:rsidR="001232DE" w:rsidRDefault="00020298">
      <w:pPr>
        <w:pStyle w:val="Standard"/>
        <w:ind w:left="360" w:right="-90"/>
      </w:pPr>
      <w:r>
        <w:rPr>
          <w:rFonts w:ascii="Comic Sans MS" w:hAnsi="Comic Sans MS"/>
          <w:i/>
          <w:sz w:val="40"/>
          <w:szCs w:val="40"/>
        </w:rPr>
        <w:t>The discovery of the text in the late 19th century was largely impactful in the historical approach to ancient texts, especially the study of the Bible, because the stories of the Babylonian empire share uncanny similarities to the Hebrew account. In fact, later studies have shown that the Hebrew scriptures</w:t>
      </w:r>
      <w:r>
        <w:rPr>
          <w:rFonts w:ascii="Comic Sans MS" w:hAnsi="Comic Sans MS"/>
          <w:sz w:val="40"/>
          <w:szCs w:val="40"/>
        </w:rPr>
        <w:t xml:space="preserve"> </w:t>
      </w:r>
      <w:r>
        <w:rPr>
          <w:rFonts w:ascii="Comic Sans MS" w:hAnsi="Comic Sans MS"/>
          <w:i/>
          <w:sz w:val="40"/>
          <w:szCs w:val="40"/>
        </w:rPr>
        <w:t xml:space="preserve">drew largely from the Enuma Elish, even appropriating quotes originally about Marduk, but using them to glorify the Hebrew God, Yahweh. There are also accounts of Yahweh creating the world in the same manner as </w:t>
      </w:r>
      <w:r>
        <w:rPr>
          <w:rFonts w:ascii="Comic Sans MS" w:hAnsi="Comic Sans MS"/>
          <w:i/>
          <w:sz w:val="40"/>
          <w:szCs w:val="40"/>
        </w:rPr>
        <w:lastRenderedPageBreak/>
        <w:t>Marduk was alleged to have done, by cutting a cosmic serpent in half and using the halves to fashion the sky and waters.</w:t>
      </w:r>
    </w:p>
    <w:p w14:paraId="2C77C742" w14:textId="77777777" w:rsidR="001232DE" w:rsidRDefault="001232DE">
      <w:pPr>
        <w:pStyle w:val="Standard"/>
        <w:ind w:right="-90"/>
        <w:rPr>
          <w:rFonts w:ascii="Comic Sans MS" w:hAnsi="Comic Sans MS"/>
          <w:sz w:val="22"/>
          <w:szCs w:val="22"/>
        </w:rPr>
      </w:pPr>
    </w:p>
    <w:p w14:paraId="0A23EA40" w14:textId="77777777" w:rsidR="001232DE" w:rsidRDefault="00020298">
      <w:pPr>
        <w:pStyle w:val="Standard"/>
        <w:ind w:left="360" w:right="-90"/>
      </w:pPr>
      <w:r>
        <w:rPr>
          <w:rFonts w:ascii="Comic Sans MS" w:hAnsi="Comic Sans MS"/>
          <w:i/>
          <w:sz w:val="40"/>
          <w:szCs w:val="40"/>
        </w:rPr>
        <w:t xml:space="preserve">Tiamat is angered by the death of her husband, so she remarries and exalts her new husband, </w:t>
      </w:r>
      <w:proofErr w:type="spellStart"/>
      <w:r>
        <w:rPr>
          <w:rFonts w:ascii="Comic Sans MS" w:hAnsi="Comic Sans MS"/>
          <w:i/>
          <w:sz w:val="40"/>
          <w:szCs w:val="40"/>
        </w:rPr>
        <w:t>Kingu</w:t>
      </w:r>
      <w:proofErr w:type="spellEnd"/>
      <w:r>
        <w:rPr>
          <w:rFonts w:ascii="Comic Sans MS" w:hAnsi="Comic Sans MS"/>
          <w:i/>
          <w:sz w:val="40"/>
          <w:szCs w:val="40"/>
        </w:rPr>
        <w:t>, to the position of supreme dominion. She does this by fashioning eleven beasts: a venomous snake, a great serpent, an exalted serpent, a furious snake, a hairy thing, a beast of weather, an angry lion, a scorpion-man, a being of violent storms, a fish-</w:t>
      </w:r>
      <w:proofErr w:type="gramStart"/>
      <w:r>
        <w:rPr>
          <w:rFonts w:ascii="Comic Sans MS" w:hAnsi="Comic Sans MS"/>
          <w:i/>
          <w:sz w:val="40"/>
          <w:szCs w:val="40"/>
        </w:rPr>
        <w:t>man</w:t>
      </w:r>
      <w:proofErr w:type="gramEnd"/>
      <w:r>
        <w:rPr>
          <w:rFonts w:ascii="Comic Sans MS" w:hAnsi="Comic Sans MS"/>
          <w:i/>
          <w:sz w:val="40"/>
          <w:szCs w:val="40"/>
        </w:rPr>
        <w:t xml:space="preserve"> and a bull-man. Marduk then conquers her, defeating her beasts. He rips Tiamat in two, which is the action responsible for the creation of the realm where the humans live.</w:t>
      </w:r>
    </w:p>
    <w:p w14:paraId="1EDE405D" w14:textId="77777777" w:rsidR="001232DE" w:rsidRDefault="001232DE">
      <w:pPr>
        <w:pStyle w:val="Standard"/>
        <w:ind w:right="-90"/>
        <w:rPr>
          <w:rFonts w:ascii="Comic Sans MS" w:hAnsi="Comic Sans MS"/>
          <w:sz w:val="22"/>
          <w:szCs w:val="22"/>
        </w:rPr>
      </w:pPr>
    </w:p>
    <w:p w14:paraId="4F580295" w14:textId="77777777" w:rsidR="001232DE" w:rsidRDefault="00020298">
      <w:pPr>
        <w:pStyle w:val="Standard"/>
        <w:ind w:left="360" w:right="-90" w:hanging="360"/>
      </w:pPr>
      <w:r>
        <w:rPr>
          <w:rFonts w:ascii="Comic Sans MS" w:hAnsi="Comic Sans MS"/>
          <w:i/>
          <w:sz w:val="40"/>
          <w:szCs w:val="40"/>
        </w:rPr>
        <w:t xml:space="preserve">   </w:t>
      </w:r>
      <w:r>
        <w:rPr>
          <w:rFonts w:ascii="Comic Sans MS" w:hAnsi="Comic Sans MS"/>
          <w:i/>
          <w:sz w:val="40"/>
          <w:szCs w:val="40"/>
          <w:u w:val="single"/>
        </w:rPr>
        <w:t>Chinese creation myths</w:t>
      </w:r>
      <w:r>
        <w:rPr>
          <w:rFonts w:ascii="Comic Sans MS" w:hAnsi="Comic Sans MS"/>
          <w:i/>
          <w:sz w:val="40"/>
          <w:szCs w:val="40"/>
        </w:rPr>
        <w:t>: Pan Gu took an ax to break forth from his confinement in a cosmic egg. When he died he became the wind, mountains, land, and rushing waters.</w:t>
      </w:r>
    </w:p>
    <w:p w14:paraId="7E67DCF3" w14:textId="77777777" w:rsidR="001232DE" w:rsidRDefault="00020298">
      <w:pPr>
        <w:pStyle w:val="Standard"/>
        <w:ind w:right="-90"/>
      </w:pPr>
      <w:r>
        <w:rPr>
          <w:rFonts w:ascii="Comic Sans MS" w:hAnsi="Comic Sans MS"/>
          <w:i/>
          <w:sz w:val="40"/>
          <w:szCs w:val="40"/>
        </w:rPr>
        <w:t xml:space="preserve">   </w:t>
      </w:r>
    </w:p>
    <w:p w14:paraId="719459C6" w14:textId="77777777" w:rsidR="001232DE" w:rsidRDefault="00020298">
      <w:pPr>
        <w:pStyle w:val="Standard"/>
        <w:ind w:right="-90"/>
      </w:pPr>
      <w:r>
        <w:rPr>
          <w:rFonts w:ascii="Comic Sans MS" w:hAnsi="Comic Sans MS"/>
          <w:i/>
          <w:sz w:val="40"/>
          <w:szCs w:val="40"/>
        </w:rPr>
        <w:t xml:space="preserve">   </w:t>
      </w:r>
      <w:r>
        <w:rPr>
          <w:rFonts w:ascii="Comic Sans MS" w:hAnsi="Comic Sans MS"/>
          <w:i/>
          <w:sz w:val="40"/>
          <w:szCs w:val="40"/>
          <w:u w:val="single"/>
        </w:rPr>
        <w:t>Japanese Cosmogony</w:t>
      </w:r>
      <w:r>
        <w:rPr>
          <w:rFonts w:ascii="Comic Sans MS" w:hAnsi="Comic Sans MS"/>
          <w:i/>
          <w:sz w:val="40"/>
          <w:szCs w:val="40"/>
        </w:rPr>
        <w:t xml:space="preserve"> says Earth and heaven were  </w:t>
      </w:r>
    </w:p>
    <w:p w14:paraId="6344F8BD" w14:textId="77777777" w:rsidR="001232DE" w:rsidRDefault="00020298">
      <w:pPr>
        <w:pStyle w:val="Standard"/>
        <w:ind w:right="-90"/>
      </w:pPr>
      <w:r>
        <w:rPr>
          <w:rFonts w:ascii="Comic Sans MS" w:hAnsi="Comic Sans MS"/>
          <w:i/>
          <w:sz w:val="40"/>
          <w:szCs w:val="40"/>
        </w:rPr>
        <w:t xml:space="preserve">   created from a divine egg.</w:t>
      </w:r>
    </w:p>
    <w:p w14:paraId="68075595" w14:textId="77777777" w:rsidR="001232DE" w:rsidRDefault="001232DE">
      <w:pPr>
        <w:pStyle w:val="Standard"/>
        <w:ind w:right="-90"/>
        <w:rPr>
          <w:rFonts w:ascii="Comic Sans MS" w:hAnsi="Comic Sans MS"/>
          <w:b/>
          <w:i/>
          <w:color w:val="000000"/>
          <w:sz w:val="12"/>
          <w:szCs w:val="12"/>
        </w:rPr>
      </w:pPr>
    </w:p>
    <w:p w14:paraId="7C6B16AF"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u w:val="single"/>
        </w:rPr>
        <w:t>Germanic Creation Myth</w:t>
      </w:r>
      <w:r>
        <w:rPr>
          <w:rFonts w:ascii="Comic Sans MS" w:hAnsi="Comic Sans MS"/>
          <w:i/>
          <w:sz w:val="40"/>
          <w:szCs w:val="40"/>
        </w:rPr>
        <w:t xml:space="preserve">: In the beginning was the great void, Ginnungagap. A fiery region developed to the south and a windy, icy region to the north. </w:t>
      </w:r>
      <w:r>
        <w:rPr>
          <w:rFonts w:ascii="Comic Sans MS" w:hAnsi="Comic Sans MS"/>
          <w:i/>
          <w:sz w:val="40"/>
          <w:szCs w:val="40"/>
        </w:rPr>
        <w:lastRenderedPageBreak/>
        <w:t>Together they produced chaos and out of chaos sprang life.</w:t>
      </w:r>
    </w:p>
    <w:p w14:paraId="33522472" w14:textId="77777777" w:rsidR="001232DE" w:rsidRDefault="001232DE">
      <w:pPr>
        <w:pStyle w:val="Standard"/>
        <w:ind w:right="-90"/>
        <w:rPr>
          <w:rFonts w:ascii="Comic Sans MS" w:hAnsi="Comic Sans MS"/>
          <w:b/>
          <w:i/>
          <w:color w:val="000000"/>
          <w:sz w:val="16"/>
          <w:szCs w:val="16"/>
        </w:rPr>
      </w:pPr>
    </w:p>
    <w:p w14:paraId="714D0067"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rPr>
        <w:t>For most of our history, scientists have primarily believed that the universe is eternal and unchanging. Aristotle in the fourth century BC asserted that the world is without beginning or end…</w:t>
      </w:r>
      <w:r>
        <w:t xml:space="preserve"> </w:t>
      </w:r>
      <w:r>
        <w:rPr>
          <w:rFonts w:ascii="Comic Sans MS" w:hAnsi="Comic Sans MS"/>
          <w:i/>
          <w:sz w:val="40"/>
          <w:szCs w:val="40"/>
        </w:rPr>
        <w:t>In 1929, Edwin Hubble, an astronomer at the California Institute of Technology, discovered the universe is indeed expanding…</w:t>
      </w:r>
      <w:r>
        <w:t xml:space="preserve"> </w:t>
      </w:r>
      <w:r>
        <w:rPr>
          <w:rFonts w:ascii="Comic Sans MS" w:hAnsi="Comic Sans MS"/>
          <w:i/>
          <w:sz w:val="40"/>
          <w:szCs w:val="40"/>
        </w:rPr>
        <w:t xml:space="preserve">Since this was the case, it must have been expanding from somewhere, some beginning—therefore, it couldn’t be eternal. </w:t>
      </w:r>
      <w:r>
        <w:rPr>
          <w:rFonts w:ascii="Comic Sans MS" w:hAnsi="Comic Sans MS"/>
          <w:i/>
        </w:rPr>
        <w:t>https://www.ancient-origins.net/human-origins/creation-0012102</w:t>
      </w:r>
    </w:p>
    <w:p w14:paraId="32156B33" w14:textId="77777777" w:rsidR="001232DE" w:rsidRDefault="001232DE">
      <w:pPr>
        <w:pStyle w:val="Standard"/>
        <w:ind w:right="-90"/>
        <w:rPr>
          <w:rFonts w:ascii="Comic Sans MS" w:hAnsi="Comic Sans MS"/>
          <w:b/>
          <w:i/>
          <w:color w:val="000000"/>
          <w:sz w:val="16"/>
          <w:szCs w:val="16"/>
        </w:rPr>
      </w:pPr>
    </w:p>
    <w:p w14:paraId="7ABE600F"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became futile </w:t>
      </w:r>
      <w:r>
        <w:rPr>
          <w:rFonts w:ascii="Comic Sans MS" w:hAnsi="Comic Sans MS"/>
          <w:sz w:val="36"/>
          <w:szCs w:val="36"/>
        </w:rPr>
        <w:t xml:space="preserve">(kept on sucking evil into their soul – Gr. </w:t>
      </w:r>
      <w:proofErr w:type="spellStart"/>
      <w:r>
        <w:rPr>
          <w:rFonts w:ascii="Comic Sans MS" w:hAnsi="Comic Sans MS"/>
          <w:sz w:val="36"/>
          <w:szCs w:val="36"/>
        </w:rPr>
        <w:t>mataioo</w:t>
      </w:r>
      <w:proofErr w:type="spellEnd"/>
      <w:r>
        <w:rPr>
          <w:rFonts w:ascii="Comic Sans MS" w:hAnsi="Comic Sans MS"/>
          <w:sz w:val="36"/>
          <w:szCs w:val="36"/>
        </w:rPr>
        <w:t>)</w:t>
      </w:r>
      <w:r>
        <w:rPr>
          <w:rFonts w:ascii="Comic Sans MS" w:hAnsi="Comic Sans MS"/>
          <w:color w:val="000000"/>
          <w:sz w:val="36"/>
          <w:szCs w:val="36"/>
        </w:rPr>
        <w:t xml:space="preserve"> </w:t>
      </w:r>
      <w:r>
        <w:rPr>
          <w:rFonts w:ascii="Comic Sans MS" w:hAnsi="Comic Sans MS"/>
          <w:b/>
          <w:i/>
          <w:color w:val="0035FF"/>
          <w:sz w:val="40"/>
          <w:szCs w:val="40"/>
        </w:rPr>
        <w:t xml:space="preserve">in their speculations </w:t>
      </w:r>
      <w:r>
        <w:rPr>
          <w:rFonts w:ascii="Comic Sans MS" w:hAnsi="Comic Sans MS"/>
          <w:sz w:val="36"/>
          <w:szCs w:val="36"/>
        </w:rPr>
        <w:t>(reasoning)</w:t>
      </w:r>
      <w:r>
        <w:rPr>
          <w:rFonts w:ascii="Comic Sans MS" w:hAnsi="Comic Sans MS"/>
          <w:b/>
          <w:i/>
          <w:color w:val="0035FF"/>
          <w:sz w:val="40"/>
          <w:szCs w:val="40"/>
        </w:rPr>
        <w:t>, and their foolish heart was darkened</w:t>
      </w:r>
      <w:r>
        <w:rPr>
          <w:rFonts w:ascii="Comic Sans MS" w:hAnsi="Comic Sans MS"/>
          <w:sz w:val="36"/>
          <w:szCs w:val="36"/>
        </w:rPr>
        <w:t xml:space="preserve"> (v. </w:t>
      </w:r>
      <w:proofErr w:type="spellStart"/>
      <w:r>
        <w:rPr>
          <w:rFonts w:ascii="Comic Sans MS" w:hAnsi="Comic Sans MS"/>
          <w:sz w:val="36"/>
          <w:szCs w:val="36"/>
        </w:rPr>
        <w:t>api</w:t>
      </w:r>
      <w:proofErr w:type="spellEnd"/>
      <w:r>
        <w:rPr>
          <w:rFonts w:ascii="Comic Sans MS" w:hAnsi="Comic Sans MS"/>
          <w:sz w:val="36"/>
          <w:szCs w:val="36"/>
        </w:rPr>
        <w:t xml:space="preserve"> – was overtaken by darkness).</w:t>
      </w:r>
    </w:p>
    <w:p w14:paraId="74782C29" w14:textId="77777777" w:rsidR="001232DE" w:rsidRDefault="001232DE">
      <w:pPr>
        <w:pStyle w:val="Standard"/>
        <w:ind w:right="-90"/>
        <w:rPr>
          <w:rFonts w:ascii="Comic Sans MS" w:hAnsi="Comic Sans MS"/>
          <w:b/>
          <w:i/>
          <w:color w:val="0035FF"/>
          <w:sz w:val="12"/>
          <w:szCs w:val="12"/>
        </w:rPr>
      </w:pPr>
    </w:p>
    <w:p w14:paraId="414325E4" w14:textId="77777777" w:rsidR="001232DE" w:rsidRDefault="00020298">
      <w:pPr>
        <w:pStyle w:val="Standard"/>
        <w:ind w:right="-180"/>
      </w:pPr>
      <w:r>
        <w:rPr>
          <w:rFonts w:ascii="Comic Sans MS" w:hAnsi="Comic Sans MS"/>
          <w:sz w:val="40"/>
          <w:szCs w:val="40"/>
        </w:rPr>
        <w:t xml:space="preserve">To turn from the light of God’s revelation is to go headlong into darkness. It is impossible to turn from </w:t>
      </w:r>
      <w:r>
        <w:rPr>
          <w:rFonts w:ascii="Comic Sans MS" w:hAnsi="Comic Sans MS"/>
          <w:spacing w:val="-6"/>
          <w:sz w:val="40"/>
          <w:szCs w:val="40"/>
        </w:rPr>
        <w:t xml:space="preserve">the </w:t>
      </w:r>
      <w:r>
        <w:rPr>
          <w:rFonts w:ascii="Comic Sans MS" w:hAnsi="Comic Sans MS"/>
          <w:sz w:val="40"/>
          <w:szCs w:val="40"/>
        </w:rPr>
        <w:t>truth of God’s Word and not suffer the consequences.</w:t>
      </w:r>
    </w:p>
    <w:p w14:paraId="4811858D" w14:textId="77777777" w:rsidR="001232DE" w:rsidRDefault="001232DE">
      <w:pPr>
        <w:pStyle w:val="Standard"/>
        <w:ind w:right="-90"/>
        <w:rPr>
          <w:rFonts w:ascii="Comic Sans MS" w:hAnsi="Comic Sans MS"/>
          <w:sz w:val="12"/>
          <w:szCs w:val="12"/>
        </w:rPr>
      </w:pPr>
    </w:p>
    <w:p w14:paraId="633D57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Beginning with v. 21 Paul used the aorist tense. He was not, however, referring to pagans of some former </w:t>
      </w:r>
      <w:r>
        <w:rPr>
          <w:rFonts w:ascii="Comic Sans MS" w:hAnsi="Comic Sans MS"/>
          <w:i/>
          <w:sz w:val="40"/>
          <w:szCs w:val="40"/>
        </w:rPr>
        <w:lastRenderedPageBreak/>
        <w:t xml:space="preserve">period. The </w:t>
      </w:r>
      <w:proofErr w:type="spellStart"/>
      <w:r>
        <w:rPr>
          <w:rFonts w:ascii="Comic Sans MS" w:hAnsi="Comic Sans MS"/>
          <w:i/>
          <w:sz w:val="40"/>
          <w:szCs w:val="40"/>
        </w:rPr>
        <w:t>aorists</w:t>
      </w:r>
      <w:proofErr w:type="spellEnd"/>
      <w:r>
        <w:rPr>
          <w:rFonts w:ascii="Comic Sans MS" w:hAnsi="Comic Sans MS"/>
          <w:i/>
          <w:sz w:val="40"/>
          <w:szCs w:val="40"/>
        </w:rPr>
        <w:t xml:space="preserve"> are gnomic and describe what is true at all times of pagan conduct</w:t>
      </w:r>
      <w:r>
        <w:rPr>
          <w:rFonts w:ascii="Comic Sans MS" w:hAnsi="Comic Sans MS"/>
          <w:sz w:val="40"/>
          <w:szCs w:val="40"/>
        </w:rPr>
        <w:t xml:space="preserve">.” </w:t>
      </w:r>
      <w:r>
        <w:rPr>
          <w:rFonts w:ascii="Comic Sans MS" w:hAnsi="Comic Sans MS"/>
        </w:rPr>
        <w:t>Robert H. Mounce, Romans, vol. 27, The New American Commentary (Nashville: Broadman &amp; Holman Publishers, 1995).</w:t>
      </w:r>
    </w:p>
    <w:p w14:paraId="434DDFF5" w14:textId="77777777" w:rsidR="001232DE" w:rsidRDefault="001232DE">
      <w:pPr>
        <w:pStyle w:val="Standard"/>
        <w:ind w:right="-90"/>
        <w:rPr>
          <w:rFonts w:ascii="Comic Sans MS" w:hAnsi="Comic Sans MS"/>
          <w:b/>
          <w:i/>
          <w:color w:val="0035FF"/>
          <w:sz w:val="40"/>
          <w:szCs w:val="40"/>
        </w:rPr>
      </w:pPr>
    </w:p>
    <w:p w14:paraId="1D958AEE" w14:textId="77777777" w:rsidR="001232DE" w:rsidRDefault="00020298">
      <w:pPr>
        <w:pStyle w:val="Standard"/>
        <w:ind w:right="-90"/>
      </w:pPr>
      <w:r>
        <w:rPr>
          <w:rFonts w:ascii="Comic Sans MS" w:hAnsi="Comic Sans MS"/>
          <w:b/>
          <w:i/>
          <w:color w:val="0035FF"/>
          <w:sz w:val="40"/>
          <w:szCs w:val="40"/>
          <w:u w:val="single"/>
        </w:rPr>
        <w:t>Romans 1:22-24</w:t>
      </w:r>
      <w:r>
        <w:rPr>
          <w:rFonts w:ascii="Comic Sans MS" w:hAnsi="Comic Sans MS"/>
          <w:b/>
          <w:i/>
          <w:color w:val="0035FF"/>
          <w:sz w:val="40"/>
          <w:szCs w:val="40"/>
        </w:rPr>
        <w:t xml:space="preserve"> Professing to be wise, they became fools, 23) and exchanged the glory of the incorrupt- </w:t>
      </w:r>
      <w:proofErr w:type="spellStart"/>
      <w:r>
        <w:rPr>
          <w:rFonts w:ascii="Comic Sans MS" w:hAnsi="Comic Sans MS"/>
          <w:b/>
          <w:i/>
          <w:color w:val="0035FF"/>
          <w:sz w:val="40"/>
          <w:szCs w:val="40"/>
        </w:rPr>
        <w:t>ible</w:t>
      </w:r>
      <w:proofErr w:type="spellEnd"/>
      <w:r>
        <w:rPr>
          <w:rFonts w:ascii="Comic Sans MS" w:hAnsi="Comic Sans MS"/>
          <w:b/>
          <w:i/>
          <w:color w:val="0035FF"/>
          <w:sz w:val="40"/>
          <w:szCs w:val="40"/>
        </w:rPr>
        <w:t xml:space="preserve"> God for an image in the form of corruptible man and of birds and four-footed animals and crawling creatures. 24) Therefore God gave them over in the lusts of their hearts to impurity, that their bodies might be dishonored among them.</w:t>
      </w:r>
    </w:p>
    <w:p w14:paraId="0CFF8689" w14:textId="77777777" w:rsidR="001232DE" w:rsidRDefault="001232DE">
      <w:pPr>
        <w:pStyle w:val="Standard"/>
        <w:ind w:right="-90"/>
        <w:rPr>
          <w:rFonts w:ascii="Comic Sans MS" w:hAnsi="Comic Sans MS"/>
          <w:sz w:val="20"/>
          <w:szCs w:val="20"/>
        </w:rPr>
      </w:pPr>
    </w:p>
    <w:p w14:paraId="41D8E07B" w14:textId="77777777" w:rsidR="001232DE" w:rsidRDefault="00020298">
      <w:pPr>
        <w:pStyle w:val="Standard"/>
        <w:ind w:right="-180"/>
      </w:pP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Professing to be wise, they became fools,</w:t>
      </w:r>
    </w:p>
    <w:p w14:paraId="382896B1" w14:textId="77777777" w:rsidR="001232DE" w:rsidRDefault="001232DE">
      <w:pPr>
        <w:pStyle w:val="Standard"/>
        <w:ind w:right="-90"/>
        <w:rPr>
          <w:rFonts w:ascii="Comic Sans MS" w:hAnsi="Comic Sans MS"/>
          <w:i/>
          <w:sz w:val="12"/>
          <w:szCs w:val="12"/>
        </w:rPr>
      </w:pPr>
    </w:p>
    <w:p w14:paraId="0829CD23" w14:textId="77777777" w:rsidR="001232DE" w:rsidRDefault="00020298">
      <w:pPr>
        <w:pStyle w:val="Standard"/>
        <w:ind w:right="-180"/>
      </w:pPr>
      <w:r>
        <w:rPr>
          <w:rFonts w:ascii="Comic Sans MS" w:hAnsi="Comic Sans MS"/>
          <w:b/>
          <w:i/>
          <w:color w:val="0035FF"/>
          <w:spacing w:val="-6"/>
          <w:sz w:val="40"/>
          <w:szCs w:val="40"/>
        </w:rPr>
        <w:t>Professing</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sz w:val="36"/>
          <w:szCs w:val="36"/>
        </w:rPr>
        <w:t>PHASKO</w:t>
      </w:r>
      <w:r>
        <w:rPr>
          <w:rFonts w:ascii="Comic Sans MS" w:hAnsi="Comic Sans MS"/>
          <w:color w:val="000000"/>
          <w:sz w:val="36"/>
          <w:szCs w:val="36"/>
        </w:rPr>
        <w:t xml:space="preserve">, </w:t>
      </w:r>
      <w:r>
        <w:rPr>
          <w:rFonts w:ascii="#Logos 8 Resource" w:hAnsi="#Logos 8 Resource"/>
          <w:b/>
          <w:sz w:val="40"/>
          <w:szCs w:val="40"/>
          <w:lang w:val="el-GR"/>
        </w:rPr>
        <w:t>φάσκω</w:t>
      </w:r>
      <w:r>
        <w:rPr>
          <w:rFonts w:ascii="#Logos 8 Resource" w:hAnsi="#Logos 8 Resource"/>
          <w:b/>
          <w:sz w:val="40"/>
          <w:szCs w:val="40"/>
        </w:rPr>
        <w:t xml:space="preserve">, </w:t>
      </w:r>
      <w:r>
        <w:rPr>
          <w:rFonts w:ascii="Comic Sans MS" w:hAnsi="Comic Sans MS"/>
          <w:sz w:val="40"/>
          <w:szCs w:val="40"/>
        </w:rPr>
        <w:t>part. pa; to state something with confidence, say, assert, claim.</w:t>
      </w:r>
    </w:p>
    <w:p w14:paraId="46AF5A1B" w14:textId="77777777" w:rsidR="001232DE" w:rsidRDefault="001232DE">
      <w:pPr>
        <w:pStyle w:val="Standard"/>
        <w:ind w:right="-90"/>
        <w:rPr>
          <w:rFonts w:ascii="Comic Sans MS" w:hAnsi="Comic Sans MS"/>
          <w:sz w:val="12"/>
          <w:szCs w:val="12"/>
        </w:rPr>
      </w:pPr>
    </w:p>
    <w:p w14:paraId="5020A5F5" w14:textId="77777777" w:rsidR="001232DE" w:rsidRDefault="00020298">
      <w:pPr>
        <w:pStyle w:val="Standard"/>
        <w:ind w:right="-90"/>
      </w:pPr>
      <w:r>
        <w:rPr>
          <w:rFonts w:ascii="Comic Sans MS" w:hAnsi="Comic Sans MS"/>
          <w:b/>
          <w:i/>
          <w:color w:val="0035FF"/>
          <w:spacing w:val="-6"/>
          <w:sz w:val="40"/>
          <w:szCs w:val="40"/>
        </w:rPr>
        <w:t xml:space="preserve">Wise </w:t>
      </w:r>
      <w:r>
        <w:rPr>
          <w:rFonts w:ascii="Comic Sans MS" w:hAnsi="Comic Sans MS"/>
          <w:color w:val="000000"/>
          <w:spacing w:val="-6"/>
          <w:sz w:val="40"/>
          <w:szCs w:val="40"/>
        </w:rPr>
        <w:t xml:space="preserve">– </w:t>
      </w:r>
      <w:r>
        <w:rPr>
          <w:rFonts w:ascii="Comic Sans MS" w:hAnsi="Comic Sans MS"/>
          <w:sz w:val="36"/>
          <w:szCs w:val="36"/>
        </w:rPr>
        <w:t>SOPHOS</w:t>
      </w:r>
      <w:r>
        <w:rPr>
          <w:rFonts w:ascii="Comic Sans MS" w:hAnsi="Comic Sans MS"/>
          <w:color w:val="000000"/>
          <w:spacing w:val="-6"/>
          <w:sz w:val="36"/>
          <w:szCs w:val="36"/>
        </w:rPr>
        <w:t xml:space="preserve">, </w:t>
      </w:r>
      <w:r>
        <w:rPr>
          <w:rFonts w:ascii="#Logos 8 Resource" w:hAnsi="#Logos 8 Resource"/>
          <w:b/>
          <w:sz w:val="40"/>
          <w:szCs w:val="40"/>
          <w:lang w:val="el-GR"/>
        </w:rPr>
        <w:t>σοφός</w:t>
      </w:r>
      <w:r>
        <w:rPr>
          <w:rFonts w:ascii="Comic Sans MS" w:hAnsi="Comic Sans MS"/>
          <w:sz w:val="40"/>
          <w:szCs w:val="40"/>
        </w:rPr>
        <w:t xml:space="preserve">, adj. </w:t>
      </w:r>
      <w:proofErr w:type="spellStart"/>
      <w:r>
        <w:rPr>
          <w:rFonts w:ascii="Comic Sans MS" w:hAnsi="Comic Sans MS"/>
          <w:sz w:val="40"/>
          <w:szCs w:val="40"/>
        </w:rPr>
        <w:t>npm</w:t>
      </w:r>
      <w:proofErr w:type="spellEnd"/>
      <w:r>
        <w:rPr>
          <w:rFonts w:ascii="Comic Sans MS" w:hAnsi="Comic Sans MS"/>
          <w:sz w:val="40"/>
          <w:szCs w:val="40"/>
        </w:rPr>
        <w:t>; understanding that results in wise attitudes and conduct, wise.</w:t>
      </w:r>
    </w:p>
    <w:p w14:paraId="0F8B9447" w14:textId="77777777" w:rsidR="001232DE" w:rsidRDefault="001232DE">
      <w:pPr>
        <w:pStyle w:val="Standard"/>
        <w:ind w:right="-180"/>
        <w:rPr>
          <w:rFonts w:ascii="Comic Sans MS" w:hAnsi="Comic Sans MS"/>
          <w:b/>
          <w:i/>
          <w:color w:val="0035FF"/>
          <w:spacing w:val="-6"/>
          <w:sz w:val="12"/>
          <w:szCs w:val="12"/>
        </w:rPr>
      </w:pPr>
    </w:p>
    <w:p w14:paraId="78C42D53" w14:textId="77777777" w:rsidR="001232DE" w:rsidRDefault="00020298">
      <w:pPr>
        <w:pStyle w:val="Standard"/>
        <w:ind w:right="-180"/>
      </w:pPr>
      <w:r>
        <w:rPr>
          <w:rFonts w:ascii="Comic Sans MS" w:hAnsi="Comic Sans MS"/>
          <w:b/>
          <w:i/>
          <w:color w:val="0035FF"/>
          <w:spacing w:val="-6"/>
          <w:sz w:val="40"/>
          <w:szCs w:val="40"/>
        </w:rPr>
        <w:t xml:space="preserve">they became fools, </w:t>
      </w:r>
      <w:r>
        <w:rPr>
          <w:rFonts w:ascii="Comic Sans MS" w:hAnsi="Comic Sans MS"/>
          <w:color w:val="000000"/>
          <w:spacing w:val="-6"/>
          <w:sz w:val="40"/>
          <w:szCs w:val="40"/>
        </w:rPr>
        <w:t xml:space="preserve">- </w:t>
      </w:r>
      <w:r>
        <w:rPr>
          <w:rFonts w:ascii="Comic Sans MS" w:hAnsi="Comic Sans MS"/>
          <w:sz w:val="36"/>
          <w:szCs w:val="36"/>
        </w:rPr>
        <w:t>MORAINO</w:t>
      </w:r>
      <w:r>
        <w:rPr>
          <w:rFonts w:ascii="Comic Sans MS" w:hAnsi="Comic Sans MS"/>
          <w:color w:val="000000"/>
          <w:spacing w:val="-6"/>
          <w:sz w:val="40"/>
          <w:szCs w:val="40"/>
        </w:rPr>
        <w:t xml:space="preserve">, </w:t>
      </w:r>
      <w:r>
        <w:rPr>
          <w:rFonts w:ascii="Comic Sans MS" w:hAnsi="Comic Sans MS"/>
          <w:color w:val="000000"/>
          <w:spacing w:val="-6"/>
          <w:sz w:val="36"/>
          <w:szCs w:val="36"/>
        </w:rPr>
        <w:t xml:space="preserve"> </w:t>
      </w:r>
      <w:r>
        <w:rPr>
          <w:rFonts w:ascii="#Logos 8 Resource" w:hAnsi="#Logos 8 Resource"/>
          <w:b/>
          <w:sz w:val="40"/>
          <w:szCs w:val="40"/>
          <w:lang w:val="el-GR"/>
        </w:rPr>
        <w:t>μωραίνω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api</w:t>
      </w:r>
      <w:proofErr w:type="spellEnd"/>
      <w:r>
        <w:rPr>
          <w:rFonts w:ascii="Comic Sans MS" w:hAnsi="Comic Sans MS"/>
          <w:sz w:val="40"/>
          <w:szCs w:val="40"/>
        </w:rPr>
        <w:t>; ① make foolish, show to be foolish.</w:t>
      </w:r>
    </w:p>
    <w:p w14:paraId="190BB893" w14:textId="77777777" w:rsidR="001232DE" w:rsidRDefault="001232DE">
      <w:pPr>
        <w:pStyle w:val="Standard"/>
        <w:ind w:right="-180"/>
        <w:rPr>
          <w:rFonts w:ascii="Comic Sans MS" w:hAnsi="Comic Sans MS"/>
          <w:sz w:val="16"/>
          <w:szCs w:val="16"/>
        </w:rPr>
      </w:pPr>
    </w:p>
    <w:p w14:paraId="71B496C6" w14:textId="77777777" w:rsidR="001232DE" w:rsidRDefault="00020298">
      <w:pPr>
        <w:pStyle w:val="Standard"/>
        <w:ind w:right="-180"/>
      </w:pPr>
      <w:r>
        <w:rPr>
          <w:rFonts w:ascii="Comic Sans MS" w:hAnsi="Comic Sans MS"/>
          <w:sz w:val="40"/>
          <w:szCs w:val="40"/>
        </w:rPr>
        <w:t>When the true Source of wisdom is rejected, people’s claim to be wise is nothing more than an empty boast. In rejecting the knowledge of God, which is available in creation, people claimed to be wiser than God. Self-</w:t>
      </w:r>
      <w:r>
        <w:rPr>
          <w:rFonts w:ascii="Comic Sans MS" w:hAnsi="Comic Sans MS"/>
          <w:sz w:val="40"/>
          <w:szCs w:val="40"/>
        </w:rPr>
        <w:lastRenderedPageBreak/>
        <w:t>deification lies at the heart of rebellion against God. Remember how Satan deceived Eve?</w:t>
      </w:r>
    </w:p>
    <w:p w14:paraId="38090CB0" w14:textId="77777777" w:rsidR="001232DE" w:rsidRDefault="001232DE">
      <w:pPr>
        <w:pStyle w:val="Standard"/>
        <w:ind w:right="-180"/>
        <w:rPr>
          <w:rFonts w:ascii="Comic Sans MS" w:hAnsi="Comic Sans MS"/>
          <w:sz w:val="12"/>
          <w:szCs w:val="12"/>
        </w:rPr>
      </w:pPr>
    </w:p>
    <w:p w14:paraId="4E387EFF" w14:textId="77777777" w:rsidR="001232DE" w:rsidRDefault="00020298">
      <w:pPr>
        <w:pStyle w:val="Standard"/>
        <w:ind w:right="-180"/>
      </w:pPr>
      <w:r>
        <w:rPr>
          <w:rFonts w:ascii="Comic Sans MS" w:hAnsi="Comic Sans MS"/>
          <w:b/>
          <w:i/>
          <w:sz w:val="40"/>
          <w:szCs w:val="40"/>
          <w:u w:val="single"/>
        </w:rPr>
        <w:t>Genesis 3:4-5</w:t>
      </w:r>
      <w:r>
        <w:rPr>
          <w:rFonts w:ascii="Comic Sans MS" w:hAnsi="Comic Sans MS"/>
          <w:b/>
          <w:i/>
          <w:sz w:val="40"/>
          <w:szCs w:val="40"/>
        </w:rPr>
        <w:t xml:space="preserve"> And the serpent said to the woman, "You surely shall not die!  5) "For God knows that in the day you eat from it your eyes will be opened, </w:t>
      </w:r>
      <w:r>
        <w:rPr>
          <w:rFonts w:ascii="Comic Sans MS" w:hAnsi="Comic Sans MS"/>
          <w:b/>
          <w:i/>
          <w:color w:val="C00000"/>
          <w:sz w:val="40"/>
          <w:szCs w:val="40"/>
        </w:rPr>
        <w:t>and you will be like God</w:t>
      </w:r>
      <w:r>
        <w:rPr>
          <w:rFonts w:ascii="Comic Sans MS" w:hAnsi="Comic Sans MS"/>
          <w:b/>
          <w:i/>
          <w:sz w:val="40"/>
          <w:szCs w:val="40"/>
        </w:rPr>
        <w:t>, knowing good and evil."</w:t>
      </w:r>
    </w:p>
    <w:p w14:paraId="686CEC47" w14:textId="77777777" w:rsidR="001232DE" w:rsidRDefault="001232DE">
      <w:pPr>
        <w:pStyle w:val="Standard"/>
        <w:ind w:right="-180"/>
        <w:rPr>
          <w:rFonts w:ascii="Comic Sans MS" w:hAnsi="Comic Sans MS"/>
          <w:sz w:val="16"/>
          <w:szCs w:val="16"/>
        </w:rPr>
      </w:pPr>
    </w:p>
    <w:p w14:paraId="35B1525C" w14:textId="77777777" w:rsidR="001232DE" w:rsidRDefault="00020298">
      <w:pPr>
        <w:pStyle w:val="Standard"/>
        <w:ind w:right="-180"/>
      </w:pPr>
      <w:r>
        <w:rPr>
          <w:rFonts w:ascii="Comic Sans MS" w:hAnsi="Comic Sans MS"/>
          <w:sz w:val="40"/>
          <w:szCs w:val="40"/>
        </w:rPr>
        <w:t xml:space="preserve">People who are negative at God-consciousness and who reject the gospel deceive themselves into thinking that they are wise when in reality they become moronic. We </w:t>
      </w:r>
      <w:r>
        <w:rPr>
          <w:rFonts w:ascii="Comic Sans MS" w:hAnsi="Comic Sans MS"/>
          <w:spacing w:val="-4"/>
          <w:sz w:val="40"/>
          <w:szCs w:val="40"/>
        </w:rPr>
        <w:t>get the English word “moron” from the Greek word “fool”.</w:t>
      </w:r>
    </w:p>
    <w:p w14:paraId="6EB162D8" w14:textId="77777777" w:rsidR="001232DE" w:rsidRDefault="001232DE">
      <w:pPr>
        <w:pStyle w:val="Standard"/>
        <w:ind w:right="-180"/>
        <w:rPr>
          <w:rFonts w:ascii="Comic Sans MS" w:hAnsi="Comic Sans MS"/>
          <w:sz w:val="16"/>
          <w:szCs w:val="16"/>
        </w:rPr>
      </w:pPr>
    </w:p>
    <w:p w14:paraId="2629E6FD" w14:textId="77777777" w:rsidR="001232DE" w:rsidRDefault="00020298">
      <w:pPr>
        <w:pStyle w:val="Standard"/>
      </w:pPr>
      <w:r>
        <w:rPr>
          <w:b/>
          <w:color w:val="0035FF"/>
          <w:sz w:val="40"/>
          <w:szCs w:val="40"/>
          <w:u w:val="single"/>
        </w:rPr>
        <w:t xml:space="preserve">LESSON 29 </w:t>
      </w:r>
      <w:r>
        <w:rPr>
          <w:rFonts w:ascii="Comic Sans MS" w:hAnsi="Comic Sans MS"/>
          <w:sz w:val="40"/>
          <w:szCs w:val="40"/>
        </w:rPr>
        <w:t>(9-24-20)</w:t>
      </w:r>
    </w:p>
    <w:p w14:paraId="308F4EC1" w14:textId="77777777" w:rsidR="001232DE" w:rsidRDefault="001232DE">
      <w:pPr>
        <w:pStyle w:val="Standard"/>
        <w:ind w:right="-180"/>
        <w:rPr>
          <w:rFonts w:ascii="Comic Sans MS" w:hAnsi="Comic Sans MS"/>
          <w:sz w:val="8"/>
          <w:szCs w:val="8"/>
          <w:shd w:val="clear" w:color="auto" w:fill="FF0000"/>
        </w:rPr>
      </w:pPr>
    </w:p>
    <w:p w14:paraId="04CD0999" w14:textId="77777777" w:rsidR="001232DE" w:rsidRDefault="00020298">
      <w:pPr>
        <w:pStyle w:val="Standard"/>
        <w:ind w:right="-180"/>
      </w:pPr>
      <w:r>
        <w:rPr>
          <w:rFonts w:ascii="Comic Sans MS" w:hAnsi="Comic Sans MS"/>
          <w:sz w:val="40"/>
          <w:szCs w:val="40"/>
        </w:rPr>
        <w:t xml:space="preserve">Read: </w:t>
      </w:r>
      <w:r>
        <w:rPr>
          <w:rFonts w:ascii="Comic Sans MS" w:hAnsi="Comic Sans MS"/>
          <w:b/>
          <w:i/>
          <w:sz w:val="40"/>
          <w:szCs w:val="40"/>
          <w:u w:val="single"/>
        </w:rPr>
        <w:t>1 Cor. 1:18–31</w:t>
      </w:r>
      <w:r>
        <w:rPr>
          <w:rFonts w:ascii="Comic Sans MS" w:hAnsi="Comic Sans MS"/>
          <w:b/>
          <w:i/>
          <w:sz w:val="40"/>
          <w:szCs w:val="40"/>
        </w:rPr>
        <w:t xml:space="preserve"> </w:t>
      </w:r>
      <w:r>
        <w:rPr>
          <w:rFonts w:ascii="Comic Sans MS" w:hAnsi="Comic Sans MS"/>
          <w:color w:val="000000"/>
          <w:sz w:val="40"/>
          <w:szCs w:val="40"/>
        </w:rPr>
        <w:t>These verses point out that “</w:t>
      </w:r>
      <w:r>
        <w:rPr>
          <w:rFonts w:ascii="Comic Sans MS" w:hAnsi="Comic Sans MS"/>
          <w:i/>
          <w:color w:val="000000"/>
          <w:sz w:val="40"/>
          <w:szCs w:val="40"/>
        </w:rPr>
        <w:t>God wisely established that men could not come to know Him by human wisdom. That would exalt man, so God designed to save helpless sinners through the preaching of a message that was so simple the “worldly wise” deemed it nonsense…</w:t>
      </w:r>
      <w:r>
        <w:rPr>
          <w:rFonts w:ascii="Comic Sans MS" w:hAnsi="Comic Sans MS"/>
          <w:color w:val="000000"/>
          <w:sz w:val="40"/>
          <w:szCs w:val="40"/>
        </w:rPr>
        <w:t xml:space="preserve"> </w:t>
      </w:r>
      <w:r>
        <w:rPr>
          <w:rFonts w:ascii="Comic Sans MS" w:hAnsi="Comic Sans MS"/>
          <w:i/>
          <w:spacing w:val="-4"/>
          <w:sz w:val="40"/>
          <w:szCs w:val="40"/>
        </w:rPr>
        <w:t>the message of the cross, which seems so pointless and irrelevant to man’s proud, natural mind, actually exhibits God’s greatest power and greatest wisdom.</w:t>
      </w:r>
      <w:r>
        <w:rPr>
          <w:rFonts w:ascii="Comic Sans MS" w:hAnsi="Comic Sans MS"/>
          <w:spacing w:val="-4"/>
          <w:sz w:val="40"/>
          <w:szCs w:val="40"/>
        </w:rPr>
        <w:t xml:space="preserve">” </w:t>
      </w:r>
      <w:r>
        <w:rPr>
          <w:rFonts w:ascii="Comic Sans MS" w:hAnsi="Comic Sans MS"/>
          <w:color w:val="000000"/>
        </w:rPr>
        <w:t>John MacArthur Jr., ed., The MacArthur Study Bible, (Nashville, TN: Word Pub., 1997), 1730.</w:t>
      </w:r>
    </w:p>
    <w:p w14:paraId="48F5F0FF" w14:textId="77777777" w:rsidR="001232DE" w:rsidRDefault="00020298">
      <w:pPr>
        <w:pStyle w:val="Standard"/>
        <w:ind w:right="-180"/>
      </w:pPr>
      <w:r>
        <w:rPr>
          <w:rFonts w:ascii="Comic Sans MS" w:hAnsi="Comic Sans MS"/>
          <w:spacing w:val="-4"/>
          <w:sz w:val="40"/>
          <w:szCs w:val="40"/>
        </w:rPr>
        <w:lastRenderedPageBreak/>
        <w:t>If one does not have the righteousness of God, he or she has the wrath of God. Those are the two revelations and the two choices.</w:t>
      </w:r>
    </w:p>
    <w:p w14:paraId="1E2B4C3E" w14:textId="77777777" w:rsidR="001232DE" w:rsidRDefault="001232DE">
      <w:pPr>
        <w:pStyle w:val="Standard"/>
        <w:ind w:right="-180"/>
        <w:rPr>
          <w:rFonts w:ascii="Comic Sans MS" w:hAnsi="Comic Sans MS"/>
          <w:spacing w:val="-4"/>
          <w:sz w:val="16"/>
          <w:szCs w:val="16"/>
        </w:rPr>
      </w:pPr>
    </w:p>
    <w:p w14:paraId="7E18A5AF" w14:textId="77777777" w:rsidR="001232DE" w:rsidRDefault="001232DE">
      <w:pPr>
        <w:pStyle w:val="Standard"/>
        <w:ind w:right="-180"/>
        <w:rPr>
          <w:rFonts w:ascii="Comic Sans MS" w:hAnsi="Comic Sans MS"/>
          <w:spacing w:val="-4"/>
          <w:sz w:val="16"/>
          <w:szCs w:val="16"/>
        </w:rPr>
      </w:pPr>
    </w:p>
    <w:p w14:paraId="12992F80" w14:textId="77777777" w:rsidR="001232DE" w:rsidRDefault="00020298">
      <w:pPr>
        <w:pStyle w:val="Standard"/>
        <w:ind w:right="-180"/>
      </w:pPr>
      <w:r>
        <w:rPr>
          <w:rFonts w:ascii="Comic Sans MS" w:hAnsi="Comic Sans MS"/>
          <w:spacing w:val="-4"/>
          <w:sz w:val="40"/>
          <w:szCs w:val="40"/>
        </w:rPr>
        <w:t>Two things always characterize those who reject the knowledge of God—they become insufferably conceited</w:t>
      </w:r>
    </w:p>
    <w:p w14:paraId="19BFFDF8" w14:textId="77777777" w:rsidR="001232DE" w:rsidRDefault="00020298">
      <w:pPr>
        <w:pStyle w:val="Standard"/>
        <w:ind w:right="-180"/>
      </w:pPr>
      <w:r>
        <w:rPr>
          <w:rFonts w:ascii="Comic Sans MS" w:hAnsi="Comic Sans MS"/>
          <w:spacing w:val="-4"/>
          <w:sz w:val="40"/>
          <w:szCs w:val="40"/>
        </w:rPr>
        <w:t>and abysmally ignorant at the same time. It is as if these rejecters of God have a mental disorder of an ongoing hallucination or a collective delirium as they try to claim the glory of wisdom that belongs only to God.</w:t>
      </w:r>
    </w:p>
    <w:p w14:paraId="757EDCF8" w14:textId="77777777" w:rsidR="001232DE" w:rsidRDefault="001232DE">
      <w:pPr>
        <w:pStyle w:val="Standard"/>
        <w:ind w:right="-180"/>
        <w:rPr>
          <w:rFonts w:ascii="Comic Sans MS" w:hAnsi="Comic Sans MS"/>
          <w:spacing w:val="-4"/>
        </w:rPr>
      </w:pPr>
    </w:p>
    <w:p w14:paraId="1EF01A0B"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i/>
          <w:spacing w:val="-4"/>
          <w:sz w:val="40"/>
          <w:szCs w:val="40"/>
        </w:rPr>
        <w:t>The wisest and the most ignorant are on a par when</w:t>
      </w:r>
    </w:p>
    <w:p w14:paraId="7C23ECE3" w14:textId="77777777" w:rsidR="001232DE" w:rsidRDefault="00020298">
      <w:pPr>
        <w:pStyle w:val="Standard"/>
        <w:ind w:right="-180"/>
      </w:pPr>
      <w:r>
        <w:rPr>
          <w:rFonts w:ascii="Comic Sans MS" w:hAnsi="Comic Sans MS"/>
          <w:i/>
          <w:spacing w:val="-4"/>
          <w:sz w:val="40"/>
          <w:szCs w:val="40"/>
        </w:rPr>
        <w:t xml:space="preserve">   they speculate upon subjects which transcend human</w:t>
      </w:r>
    </w:p>
    <w:p w14:paraId="0943B8F4" w14:textId="77777777" w:rsidR="001232DE" w:rsidRDefault="00020298">
      <w:pPr>
        <w:pStyle w:val="Standard"/>
        <w:ind w:left="360" w:right="-180" w:hanging="360"/>
      </w:pPr>
      <w:r>
        <w:rPr>
          <w:rFonts w:ascii="Comic Sans MS" w:hAnsi="Comic Sans MS"/>
          <w:i/>
          <w:spacing w:val="-4"/>
          <w:sz w:val="40"/>
          <w:szCs w:val="40"/>
        </w:rPr>
        <w:t xml:space="preserve">   thought. He who believes in truth taught by nature and revelation is wiser than the so-called philosopher, who declines to receive anything but what his human intellect and finite powers can explain or fully grasp.”</w:t>
      </w:r>
    </w:p>
    <w:p w14:paraId="061B1F1E" w14:textId="77777777" w:rsidR="001232DE" w:rsidRDefault="00020298">
      <w:pPr>
        <w:pStyle w:val="Standard"/>
        <w:ind w:right="-180"/>
      </w:pPr>
      <w:r>
        <w:rPr>
          <w:rFonts w:ascii="Comic Sans MS" w:hAnsi="Comic Sans MS"/>
          <w:spacing w:val="-4"/>
        </w:rPr>
        <w:t xml:space="preserve">      Joseph S. Exell, The Biblical Illustrator: Romans, vol. 1 (New York; Chicago; Toronto; London;</w:t>
      </w:r>
    </w:p>
    <w:p w14:paraId="59857765" w14:textId="77777777" w:rsidR="001232DE" w:rsidRDefault="00020298">
      <w:pPr>
        <w:pStyle w:val="Standard"/>
        <w:ind w:right="-180"/>
      </w:pPr>
      <w:r>
        <w:rPr>
          <w:rFonts w:ascii="Comic Sans MS" w:hAnsi="Comic Sans MS"/>
          <w:spacing w:val="-4"/>
        </w:rPr>
        <w:t xml:space="preserve">      Edinburgh: Fleming H. Revell Company, n.d.), 99.</w:t>
      </w:r>
    </w:p>
    <w:p w14:paraId="7042520D" w14:textId="77777777" w:rsidR="001232DE" w:rsidRDefault="001232DE">
      <w:pPr>
        <w:pStyle w:val="Standard"/>
        <w:ind w:right="-180"/>
        <w:rPr>
          <w:rFonts w:ascii="Comic Sans MS" w:hAnsi="Comic Sans MS"/>
          <w:spacing w:val="-4"/>
        </w:rPr>
      </w:pPr>
    </w:p>
    <w:p w14:paraId="3B52C04C" w14:textId="77777777" w:rsidR="001232DE" w:rsidRDefault="00020298">
      <w:pPr>
        <w:pStyle w:val="Standard"/>
        <w:ind w:right="-180"/>
      </w:pPr>
      <w:r>
        <w:rPr>
          <w:rFonts w:ascii="Comic Sans MS" w:hAnsi="Comic Sans MS"/>
          <w:b/>
          <w:i/>
          <w:spacing w:val="-4"/>
          <w:sz w:val="40"/>
          <w:szCs w:val="40"/>
          <w:u w:val="single"/>
        </w:rPr>
        <w:t>James 3:13-18</w:t>
      </w:r>
      <w:r>
        <w:rPr>
          <w:rFonts w:ascii="Comic Sans MS" w:hAnsi="Comic Sans MS"/>
          <w:b/>
          <w:i/>
          <w:spacing w:val="-4"/>
          <w:sz w:val="40"/>
          <w:szCs w:val="40"/>
        </w:rPr>
        <w:t xml:space="preserve"> </w:t>
      </w:r>
      <w:r>
        <w:rPr>
          <w:rFonts w:ascii="Comic Sans MS" w:hAnsi="Comic Sans MS"/>
          <w:spacing w:val="-4"/>
          <w:sz w:val="40"/>
          <w:szCs w:val="40"/>
        </w:rPr>
        <w:t>compares the wisdom from above with the natural “wisdom” of the world.</w:t>
      </w:r>
    </w:p>
    <w:p w14:paraId="70A7FBF2" w14:textId="77777777" w:rsidR="001232DE" w:rsidRDefault="001232DE">
      <w:pPr>
        <w:pStyle w:val="Standard"/>
        <w:ind w:right="-180"/>
        <w:rPr>
          <w:rFonts w:ascii="Comic Sans MS" w:hAnsi="Comic Sans MS"/>
          <w:b/>
          <w:color w:val="000000"/>
          <w:spacing w:val="-6"/>
          <w:sz w:val="16"/>
          <w:szCs w:val="16"/>
        </w:rPr>
      </w:pPr>
    </w:p>
    <w:p w14:paraId="77797908" w14:textId="77777777" w:rsidR="001232DE" w:rsidRDefault="00020298">
      <w:pPr>
        <w:pStyle w:val="Standard"/>
        <w:ind w:right="-180"/>
      </w:pPr>
      <w:r>
        <w:rPr>
          <w:rFonts w:ascii="Comic Sans MS" w:hAnsi="Comic Sans MS"/>
          <w:b/>
          <w:color w:val="000000"/>
          <w:spacing w:val="-6"/>
          <w:sz w:val="40"/>
          <w:szCs w:val="40"/>
        </w:rPr>
        <w:t>*</w:t>
      </w: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w:t>
      </w:r>
      <w:r>
        <w:rPr>
          <w:rFonts w:ascii="Comic Sans MS" w:hAnsi="Comic Sans MS"/>
          <w:b/>
          <w:i/>
          <w:strike/>
          <w:color w:val="0035FF"/>
          <w:spacing w:val="-6"/>
          <w:sz w:val="40"/>
          <w:szCs w:val="40"/>
        </w:rPr>
        <w:t>Professing</w:t>
      </w:r>
      <w:r>
        <w:rPr>
          <w:rFonts w:ascii="Comic Sans MS" w:hAnsi="Comic Sans MS"/>
          <w:b/>
          <w:i/>
          <w:color w:val="0035FF"/>
          <w:spacing w:val="-6"/>
          <w:sz w:val="40"/>
          <w:szCs w:val="40"/>
        </w:rPr>
        <w:t xml:space="preserve"> </w:t>
      </w:r>
      <w:r>
        <w:rPr>
          <w:rFonts w:ascii="Comic Sans MS" w:hAnsi="Comic Sans MS"/>
          <w:i/>
          <w:spacing w:val="-4"/>
          <w:sz w:val="36"/>
          <w:szCs w:val="36"/>
        </w:rPr>
        <w:t>(</w:t>
      </w:r>
      <w:r>
        <w:rPr>
          <w:rFonts w:ascii="Comic Sans MS" w:hAnsi="Comic Sans MS"/>
          <w:sz w:val="36"/>
          <w:szCs w:val="36"/>
          <w:lang w:val="en-AU"/>
        </w:rPr>
        <w:t>Although they claimed)</w:t>
      </w:r>
      <w:r>
        <w:rPr>
          <w:rFonts w:ascii="Comic Sans MS" w:hAnsi="Comic Sans MS"/>
          <w:b/>
          <w:i/>
          <w:color w:val="0035FF"/>
          <w:spacing w:val="-6"/>
          <w:sz w:val="40"/>
          <w:szCs w:val="40"/>
        </w:rPr>
        <w:t xml:space="preserve"> to be</w:t>
      </w:r>
    </w:p>
    <w:p w14:paraId="0A252D82" w14:textId="77777777" w:rsidR="001232DE" w:rsidRDefault="00020298">
      <w:pPr>
        <w:pStyle w:val="Standard"/>
        <w:ind w:right="-180"/>
      </w:pPr>
      <w:r>
        <w:rPr>
          <w:rFonts w:ascii="Comic Sans MS" w:hAnsi="Comic Sans MS"/>
          <w:b/>
          <w:i/>
          <w:color w:val="0035FF"/>
          <w:spacing w:val="-6"/>
          <w:sz w:val="40"/>
          <w:szCs w:val="40"/>
        </w:rPr>
        <w:t xml:space="preserve"> wise, they became fools </w:t>
      </w:r>
      <w:r>
        <w:rPr>
          <w:rFonts w:ascii="Comic Sans MS" w:hAnsi="Comic Sans MS"/>
          <w:sz w:val="36"/>
          <w:szCs w:val="36"/>
          <w:lang w:val="en-AU"/>
        </w:rPr>
        <w:t>(accepted foolish moronic ideas)</w:t>
      </w:r>
      <w:r>
        <w:rPr>
          <w:rFonts w:ascii="Comic Sans MS" w:hAnsi="Comic Sans MS"/>
          <w:b/>
          <w:i/>
          <w:color w:val="0035FF"/>
          <w:spacing w:val="-6"/>
          <w:sz w:val="40"/>
          <w:szCs w:val="40"/>
        </w:rPr>
        <w:t>,</w:t>
      </w:r>
    </w:p>
    <w:p w14:paraId="4F4F829B" w14:textId="77777777" w:rsidR="001232DE" w:rsidRDefault="001232DE">
      <w:pPr>
        <w:pStyle w:val="Standard"/>
        <w:ind w:right="-180"/>
        <w:rPr>
          <w:rFonts w:ascii="Comic Sans MS" w:hAnsi="Comic Sans MS"/>
          <w:b/>
          <w:i/>
          <w:color w:val="0035FF"/>
          <w:sz w:val="40"/>
          <w:szCs w:val="40"/>
        </w:rPr>
      </w:pPr>
    </w:p>
    <w:p w14:paraId="38525EDB" w14:textId="77777777" w:rsidR="001232DE" w:rsidRDefault="001232DE">
      <w:pPr>
        <w:pStyle w:val="Standard"/>
        <w:rPr>
          <w:b/>
          <w:color w:val="0035FF"/>
          <w:sz w:val="16"/>
          <w:szCs w:val="16"/>
          <w:u w:val="single"/>
        </w:rPr>
      </w:pPr>
    </w:p>
    <w:p w14:paraId="4B0DDCA3" w14:textId="77777777" w:rsidR="001232DE" w:rsidRDefault="00020298">
      <w:pPr>
        <w:pStyle w:val="Standard"/>
      </w:pPr>
      <w:r>
        <w:rPr>
          <w:b/>
          <w:color w:val="0035FF"/>
          <w:sz w:val="40"/>
          <w:szCs w:val="40"/>
          <w:u w:val="single"/>
        </w:rPr>
        <w:lastRenderedPageBreak/>
        <w:t>LESSON 30</w:t>
      </w:r>
      <w:r>
        <w:rPr>
          <w:b/>
          <w:color w:val="0035FF"/>
          <w:sz w:val="40"/>
          <w:szCs w:val="40"/>
        </w:rPr>
        <w:t xml:space="preserve">  </w:t>
      </w:r>
      <w:r>
        <w:rPr>
          <w:rFonts w:ascii="Comic Sans MS" w:hAnsi="Comic Sans MS"/>
          <w:sz w:val="40"/>
          <w:szCs w:val="40"/>
        </w:rPr>
        <w:t>(9-29-20)</w:t>
      </w:r>
    </w:p>
    <w:p w14:paraId="6DD63453" w14:textId="77777777" w:rsidR="001232DE" w:rsidRDefault="00020298">
      <w:pPr>
        <w:pStyle w:val="Standard"/>
        <w:ind w:right="-180"/>
      </w:pPr>
      <w:r>
        <w:rPr>
          <w:rFonts w:ascii="Comic Sans MS" w:hAnsi="Comic Sans MS"/>
          <w:b/>
          <w:i/>
          <w:color w:val="0035FF"/>
          <w:sz w:val="40"/>
          <w:szCs w:val="40"/>
          <w:u w:val="single"/>
        </w:rPr>
        <w:t>Romans 1:23</w:t>
      </w:r>
      <w:r>
        <w:rPr>
          <w:rFonts w:ascii="Comic Sans MS" w:hAnsi="Comic Sans MS"/>
          <w:b/>
          <w:i/>
          <w:color w:val="0035FF"/>
          <w:sz w:val="40"/>
          <w:szCs w:val="40"/>
        </w:rPr>
        <w:t xml:space="preserve"> and exchanged the glory of the incorruptible God for an image in the form of corruptible man and of birds and four-footed animals and crawling creatures.</w:t>
      </w:r>
    </w:p>
    <w:p w14:paraId="4DA24F8F" w14:textId="77777777" w:rsidR="001232DE" w:rsidRDefault="001232DE">
      <w:pPr>
        <w:pStyle w:val="Standard"/>
        <w:ind w:right="-180"/>
        <w:rPr>
          <w:rFonts w:ascii="Comic Sans MS" w:hAnsi="Comic Sans MS"/>
          <w:sz w:val="16"/>
          <w:szCs w:val="16"/>
        </w:rPr>
      </w:pPr>
    </w:p>
    <w:p w14:paraId="66D30115" w14:textId="77777777" w:rsidR="001232DE" w:rsidRDefault="00020298">
      <w:pPr>
        <w:pStyle w:val="Standard"/>
        <w:ind w:left="270" w:right="-90" w:hanging="270"/>
      </w:pPr>
      <w:r>
        <w:rPr>
          <w:rFonts w:ascii="Comic Sans MS" w:hAnsi="Comic Sans MS"/>
          <w:color w:val="000000"/>
          <w:sz w:val="40"/>
          <w:szCs w:val="40"/>
        </w:rPr>
        <w:t xml:space="preserve">  </w:t>
      </w:r>
      <w:r>
        <w:rPr>
          <w:rFonts w:ascii="Comic Sans MS" w:hAnsi="Comic Sans MS"/>
          <w:i/>
          <w:sz w:val="40"/>
          <w:szCs w:val="40"/>
        </w:rPr>
        <w:t xml:space="preserve">“Verses 23–32 describe God’s rejection (temporal wrath) of the pagan world and its religiosity (and ours)! Paganism was and is characterized by sexual perversion and exploitation!” </w:t>
      </w:r>
      <w:r>
        <w:rPr>
          <w:rFonts w:ascii="Comic Sans MS" w:hAnsi="Comic Sans MS"/>
          <w:color w:val="000000"/>
        </w:rPr>
        <w:t>Robert James Utley, The Gospel according to Paul: Romans, vol. Volume 5, Study Guide Commentary Series (Marshall, Texas: Bible Lessons International, 1998), Ro 1:24–28.</w:t>
      </w:r>
    </w:p>
    <w:p w14:paraId="47DD5E31" w14:textId="77777777" w:rsidR="001232DE" w:rsidRDefault="001232DE">
      <w:pPr>
        <w:pStyle w:val="Standard"/>
        <w:ind w:right="-90"/>
        <w:rPr>
          <w:rFonts w:ascii="Comic Sans MS" w:hAnsi="Comic Sans MS"/>
          <w:b/>
          <w:i/>
          <w:color w:val="0035FF"/>
          <w:sz w:val="16"/>
          <w:szCs w:val="16"/>
          <w:u w:val="single"/>
        </w:rPr>
      </w:pPr>
    </w:p>
    <w:p w14:paraId="1273564B" w14:textId="77777777" w:rsidR="001232DE" w:rsidRDefault="00020298">
      <w:pPr>
        <w:pStyle w:val="Standard"/>
        <w:ind w:right="-90"/>
      </w:pPr>
      <w:r>
        <w:rPr>
          <w:rFonts w:ascii="Comic Sans MS" w:hAnsi="Comic Sans MS"/>
          <w:b/>
          <w:i/>
          <w:color w:val="0035FF"/>
          <w:sz w:val="40"/>
          <w:szCs w:val="40"/>
          <w:u w:val="single"/>
        </w:rPr>
        <w:t>exchanged</w:t>
      </w:r>
      <w:r>
        <w:rPr>
          <w:rFonts w:ascii="Comic Sans MS" w:hAnsi="Comic Sans MS"/>
          <w:b/>
          <w:i/>
          <w:color w:val="0035FF"/>
          <w:sz w:val="40"/>
          <w:szCs w:val="40"/>
        </w:rPr>
        <w:t xml:space="preserve"> the glory </w:t>
      </w:r>
      <w:r>
        <w:rPr>
          <w:rFonts w:ascii="Comic Sans MS" w:hAnsi="Comic Sans MS"/>
          <w:color w:val="000000"/>
          <w:sz w:val="40"/>
          <w:szCs w:val="40"/>
        </w:rPr>
        <w:t xml:space="preserve">– </w:t>
      </w:r>
      <w:r>
        <w:rPr>
          <w:rFonts w:ascii="Comic Sans MS" w:hAnsi="Comic Sans MS"/>
          <w:i/>
          <w:spacing w:val="-4"/>
          <w:sz w:val="36"/>
          <w:szCs w:val="36"/>
        </w:rPr>
        <w:t>ALLASSO</w:t>
      </w:r>
      <w:r>
        <w:rPr>
          <w:rFonts w:ascii="Comic Sans MS" w:hAnsi="Comic Sans MS"/>
          <w:color w:val="000000"/>
          <w:sz w:val="40"/>
          <w:szCs w:val="40"/>
        </w:rPr>
        <w:t xml:space="preserve">, </w:t>
      </w:r>
      <w:r>
        <w:rPr>
          <w:rFonts w:ascii="#Logos 8 Resource" w:hAnsi="#Logos 8 Resource"/>
          <w:b/>
          <w:sz w:val="40"/>
          <w:szCs w:val="40"/>
          <w:lang w:val="el-GR"/>
        </w:rPr>
        <w:t>ἀλλάσσω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aai</w:t>
      </w:r>
      <w:proofErr w:type="spellEnd"/>
      <w:r>
        <w:rPr>
          <w:rFonts w:ascii="Comic Sans MS" w:hAnsi="Comic Sans MS"/>
          <w:sz w:val="40"/>
          <w:szCs w:val="40"/>
        </w:rPr>
        <w:t>;</w:t>
      </w:r>
      <w:r>
        <w:rPr>
          <w:rFonts w:ascii="Comic Sans MS" w:hAnsi="Comic Sans MS"/>
          <w:b/>
          <w:sz w:val="40"/>
          <w:szCs w:val="40"/>
        </w:rPr>
        <w:t xml:space="preserve"> </w:t>
      </w:r>
      <w:r>
        <w:rPr>
          <w:rFonts w:ascii="Comic Sans MS" w:hAnsi="Comic Sans MS"/>
          <w:sz w:val="40"/>
          <w:szCs w:val="40"/>
        </w:rPr>
        <w:t>② to exchange one thing for another, exchange.</w:t>
      </w:r>
    </w:p>
    <w:p w14:paraId="6DC24293" w14:textId="77777777" w:rsidR="001232DE" w:rsidRDefault="001232DE">
      <w:pPr>
        <w:pStyle w:val="Standard"/>
        <w:ind w:right="-90"/>
        <w:rPr>
          <w:rFonts w:ascii="Comic Sans MS" w:hAnsi="Comic Sans MS"/>
          <w:sz w:val="16"/>
          <w:szCs w:val="16"/>
        </w:rPr>
      </w:pPr>
    </w:p>
    <w:p w14:paraId="5080FE9B" w14:textId="77777777" w:rsidR="001232DE" w:rsidRDefault="00020298">
      <w:pPr>
        <w:pStyle w:val="Standard"/>
        <w:ind w:right="-90"/>
      </w:pPr>
      <w:r>
        <w:rPr>
          <w:rFonts w:ascii="Comic Sans MS" w:hAnsi="Comic Sans MS"/>
          <w:sz w:val="40"/>
          <w:szCs w:val="40"/>
        </w:rPr>
        <w:t>Note that they did not change the glory of God, which cannot be done, rather they exchanged the glory of God for images that they created. This has to be the worst trade ever made and yet they boasted about how wise they were.</w:t>
      </w:r>
    </w:p>
    <w:p w14:paraId="7FB46E3A" w14:textId="77777777" w:rsidR="001232DE" w:rsidRDefault="001232DE">
      <w:pPr>
        <w:pStyle w:val="Standard"/>
        <w:ind w:right="-90"/>
        <w:rPr>
          <w:rFonts w:ascii="Comic Sans MS" w:hAnsi="Comic Sans MS"/>
          <w:sz w:val="12"/>
          <w:szCs w:val="12"/>
        </w:rPr>
      </w:pPr>
    </w:p>
    <w:p w14:paraId="47F592D1" w14:textId="77777777" w:rsidR="001232DE" w:rsidRDefault="00020298">
      <w:pPr>
        <w:pStyle w:val="Standard"/>
        <w:ind w:right="-360"/>
      </w:pPr>
      <w:r>
        <w:rPr>
          <w:rFonts w:ascii="Comic Sans MS" w:hAnsi="Comic Sans MS"/>
          <w:b/>
          <w:i/>
          <w:color w:val="0035FF"/>
          <w:sz w:val="40"/>
          <w:szCs w:val="40"/>
        </w:rPr>
        <w:t xml:space="preserve">the </w:t>
      </w:r>
      <w:r>
        <w:rPr>
          <w:rFonts w:ascii="Comic Sans MS" w:hAnsi="Comic Sans MS"/>
          <w:b/>
          <w:i/>
          <w:color w:val="0035FF"/>
          <w:sz w:val="40"/>
          <w:szCs w:val="40"/>
          <w:u w:val="single"/>
        </w:rPr>
        <w:t>incorruptible</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z w:val="36"/>
          <w:szCs w:val="36"/>
        </w:rPr>
        <w:t>APHTHARTOS,</w:t>
      </w:r>
      <w:r>
        <w:rPr>
          <w:rFonts w:ascii="Comic Sans MS" w:hAnsi="Comic Sans MS"/>
          <w:color w:val="000000"/>
          <w:sz w:val="40"/>
          <w:szCs w:val="40"/>
        </w:rPr>
        <w:t xml:space="preserve"> </w:t>
      </w:r>
      <w:r>
        <w:rPr>
          <w:rFonts w:ascii="#Logos 8 Resource" w:hAnsi="#Logos 8 Resource"/>
          <w:b/>
          <w:sz w:val="40"/>
          <w:szCs w:val="40"/>
          <w:lang w:val="el-GR"/>
        </w:rPr>
        <w:t>ἄφθαρτος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pacing w:val="-4"/>
          <w:sz w:val="40"/>
          <w:szCs w:val="40"/>
        </w:rPr>
        <w:t>gsm</w:t>
      </w:r>
      <w:proofErr w:type="spellEnd"/>
      <w:r>
        <w:rPr>
          <w:rFonts w:ascii="Comic Sans MS" w:hAnsi="Comic Sans MS"/>
          <w:spacing w:val="-4"/>
          <w:sz w:val="40"/>
          <w:szCs w:val="40"/>
        </w:rPr>
        <w:t>; imperviousness to corruption and death, imperishable,</w:t>
      </w:r>
      <w:r>
        <w:rPr>
          <w:rFonts w:ascii="Comic Sans MS" w:hAnsi="Comic Sans MS"/>
          <w:sz w:val="40"/>
          <w:szCs w:val="40"/>
        </w:rPr>
        <w:t xml:space="preserve"> incorruptible, immortal.</w:t>
      </w:r>
    </w:p>
    <w:p w14:paraId="330E3D8F" w14:textId="77777777" w:rsidR="001232DE" w:rsidRDefault="001232DE">
      <w:pPr>
        <w:pStyle w:val="Standard"/>
        <w:ind w:right="-90"/>
        <w:rPr>
          <w:rFonts w:ascii="Comic Sans MS" w:hAnsi="Comic Sans MS"/>
          <w:sz w:val="16"/>
          <w:szCs w:val="16"/>
        </w:rPr>
      </w:pPr>
    </w:p>
    <w:p w14:paraId="445C646D" w14:textId="77777777" w:rsidR="001232DE" w:rsidRDefault="00020298">
      <w:pPr>
        <w:pStyle w:val="Standard"/>
        <w:ind w:left="270" w:right="-90" w:hanging="270"/>
      </w:pPr>
      <w:r>
        <w:rPr>
          <w:rFonts w:ascii="Comic Sans MS" w:hAnsi="Comic Sans MS"/>
          <w:i/>
          <w:sz w:val="40"/>
          <w:szCs w:val="40"/>
        </w:rPr>
        <w:t xml:space="preserve">  “They refused to worship God for who He is and rather reduced him to their own level through idolatry. They </w:t>
      </w:r>
      <w:r>
        <w:rPr>
          <w:rFonts w:ascii="Comic Sans MS" w:hAnsi="Comic Sans MS"/>
          <w:i/>
          <w:sz w:val="40"/>
          <w:szCs w:val="40"/>
        </w:rPr>
        <w:lastRenderedPageBreak/>
        <w:t xml:space="preserve">minimized the vast chasm between the creature and the Creator.” </w:t>
      </w:r>
      <w:r>
        <w:rPr>
          <w:rFonts w:ascii="Comic Sans MS" w:hAnsi="Comic Sans MS"/>
          <w:i/>
        </w:rPr>
        <w:t>R. Kent Hughes, Romans: Righteousness from Heaven, Preaching the Word (Wheaton, IL: Crossway Books, 1991), 35.</w:t>
      </w:r>
    </w:p>
    <w:p w14:paraId="27857C65" w14:textId="77777777" w:rsidR="001232DE" w:rsidRDefault="001232DE">
      <w:pPr>
        <w:pStyle w:val="Standard"/>
        <w:ind w:right="-90"/>
        <w:rPr>
          <w:rFonts w:ascii="Comic Sans MS" w:hAnsi="Comic Sans MS"/>
          <w:i/>
        </w:rPr>
      </w:pPr>
    </w:p>
    <w:p w14:paraId="4701FD84" w14:textId="77777777" w:rsidR="001232DE" w:rsidRDefault="00020298">
      <w:pPr>
        <w:pStyle w:val="Standard"/>
        <w:ind w:right="-90"/>
      </w:pPr>
      <w:r>
        <w:rPr>
          <w:rFonts w:ascii="Comic Sans MS" w:hAnsi="Comic Sans MS"/>
          <w:sz w:val="40"/>
          <w:szCs w:val="40"/>
        </w:rPr>
        <w:t>Remembering the Creator – creation distinction can hardly be overstated. When it is not recognized, man foolishly considers himself on equal plane with God.</w:t>
      </w:r>
    </w:p>
    <w:p w14:paraId="32678E17" w14:textId="77777777" w:rsidR="001232DE" w:rsidRDefault="001232DE">
      <w:pPr>
        <w:pStyle w:val="Standard"/>
        <w:ind w:right="-90"/>
        <w:rPr>
          <w:rFonts w:ascii="Comic Sans MS" w:hAnsi="Comic Sans MS"/>
          <w:i/>
          <w:sz w:val="12"/>
          <w:szCs w:val="12"/>
        </w:rPr>
      </w:pPr>
    </w:p>
    <w:p w14:paraId="49C2D9BA" w14:textId="77777777" w:rsidR="001232DE" w:rsidRDefault="00020298">
      <w:pPr>
        <w:pStyle w:val="Standard"/>
        <w:ind w:right="-90"/>
      </w:pPr>
      <w:r>
        <w:rPr>
          <w:rFonts w:ascii="Comic Sans MS" w:hAnsi="Comic Sans MS"/>
          <w:b/>
          <w:i/>
          <w:color w:val="0035FF"/>
          <w:sz w:val="40"/>
          <w:szCs w:val="40"/>
        </w:rPr>
        <w:t xml:space="preserve">for an image </w:t>
      </w:r>
      <w:r>
        <w:rPr>
          <w:rFonts w:ascii="Comic Sans MS" w:hAnsi="Comic Sans MS"/>
          <w:b/>
          <w:i/>
          <w:strike/>
          <w:color w:val="0035FF"/>
          <w:sz w:val="40"/>
          <w:szCs w:val="40"/>
        </w:rPr>
        <w:t>in the form</w:t>
      </w:r>
      <w:r>
        <w:rPr>
          <w:rFonts w:ascii="Comic Sans MS" w:hAnsi="Comic Sans MS"/>
          <w:b/>
          <w:i/>
          <w:color w:val="0035FF"/>
          <w:sz w:val="40"/>
          <w:szCs w:val="40"/>
        </w:rPr>
        <w:t xml:space="preserve"> </w:t>
      </w:r>
      <w:r>
        <w:rPr>
          <w:rFonts w:ascii="Comic Sans MS" w:hAnsi="Comic Sans MS"/>
          <w:sz w:val="36"/>
          <w:szCs w:val="36"/>
        </w:rPr>
        <w:t>(of an icon/idol)</w:t>
      </w:r>
      <w:r>
        <w:rPr>
          <w:rFonts w:ascii="Comic Sans MS" w:hAnsi="Comic Sans MS"/>
          <w:color w:val="000000"/>
          <w:sz w:val="36"/>
          <w:szCs w:val="36"/>
        </w:rPr>
        <w:t xml:space="preserve"> </w:t>
      </w:r>
      <w:r>
        <w:rPr>
          <w:rFonts w:ascii="Comic Sans MS" w:hAnsi="Comic Sans MS"/>
          <w:b/>
          <w:i/>
          <w:color w:val="0035FF"/>
          <w:sz w:val="40"/>
          <w:szCs w:val="40"/>
        </w:rPr>
        <w:t>of corruptible man</w:t>
      </w:r>
    </w:p>
    <w:p w14:paraId="53279873" w14:textId="77777777" w:rsidR="001232DE" w:rsidRDefault="001232DE">
      <w:pPr>
        <w:pStyle w:val="Standard"/>
        <w:ind w:right="-90"/>
        <w:rPr>
          <w:rFonts w:ascii="Comic Sans MS" w:hAnsi="Comic Sans MS"/>
          <w:i/>
          <w:sz w:val="12"/>
          <w:szCs w:val="12"/>
        </w:rPr>
      </w:pPr>
    </w:p>
    <w:p w14:paraId="3110527D" w14:textId="77777777" w:rsidR="001232DE" w:rsidRDefault="00020298">
      <w:pPr>
        <w:pStyle w:val="Standard"/>
        <w:ind w:right="-90"/>
      </w:pPr>
      <w:r>
        <w:rPr>
          <w:rFonts w:ascii="Comic Sans MS" w:hAnsi="Comic Sans MS"/>
          <w:b/>
          <w:i/>
          <w:color w:val="0035FF"/>
          <w:sz w:val="40"/>
          <w:szCs w:val="40"/>
        </w:rPr>
        <w:t xml:space="preserve">in the </w:t>
      </w:r>
      <w:r>
        <w:rPr>
          <w:rFonts w:ascii="Comic Sans MS" w:hAnsi="Comic Sans MS"/>
          <w:b/>
          <w:i/>
          <w:color w:val="0035FF"/>
          <w:sz w:val="40"/>
          <w:szCs w:val="40"/>
          <w:u w:val="single"/>
        </w:rPr>
        <w:t>form</w:t>
      </w:r>
      <w:r>
        <w:rPr>
          <w:rFonts w:ascii="Comic Sans MS" w:hAnsi="Comic Sans MS"/>
          <w:color w:val="000000"/>
          <w:sz w:val="40"/>
          <w:szCs w:val="40"/>
        </w:rPr>
        <w:t xml:space="preserve"> – </w:t>
      </w:r>
      <w:r>
        <w:rPr>
          <w:rFonts w:ascii="Comic Sans MS" w:hAnsi="Comic Sans MS"/>
          <w:sz w:val="36"/>
          <w:szCs w:val="36"/>
        </w:rPr>
        <w:t>EIKON</w:t>
      </w:r>
      <w:r>
        <w:rPr>
          <w:rFonts w:ascii="Comic Sans MS" w:hAnsi="Comic Sans MS"/>
          <w:color w:val="000000"/>
          <w:sz w:val="40"/>
          <w:szCs w:val="40"/>
        </w:rPr>
        <w:t xml:space="preserve">, </w:t>
      </w:r>
      <w:r>
        <w:rPr>
          <w:rFonts w:ascii="#Logos 8 Resource" w:hAnsi="#Logos 8 Resource"/>
          <w:b/>
          <w:sz w:val="40"/>
          <w:szCs w:val="40"/>
          <w:lang w:val="el-GR"/>
        </w:rPr>
        <w:t>εἰκών</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w:t>
      </w:r>
      <w:r>
        <w:rPr>
          <w:rFonts w:ascii="Comic Sans MS" w:hAnsi="Comic Sans MS"/>
          <w:b/>
          <w:sz w:val="40"/>
          <w:szCs w:val="40"/>
        </w:rPr>
        <w:t xml:space="preserve"> </w:t>
      </w:r>
      <w:r>
        <w:rPr>
          <w:rFonts w:ascii="Comic Sans MS" w:hAnsi="Comic Sans MS"/>
          <w:sz w:val="40"/>
          <w:szCs w:val="40"/>
        </w:rPr>
        <w:t>③ that which represents something else in terms of basic form and features, form, appearance.</w:t>
      </w:r>
    </w:p>
    <w:p w14:paraId="5A394FAA" w14:textId="77777777" w:rsidR="001232DE" w:rsidRDefault="001232DE">
      <w:pPr>
        <w:pStyle w:val="Standard"/>
        <w:ind w:right="-90"/>
        <w:rPr>
          <w:rFonts w:ascii="Comic Sans MS" w:hAnsi="Comic Sans MS"/>
          <w:b/>
          <w:sz w:val="16"/>
          <w:szCs w:val="16"/>
        </w:rPr>
      </w:pPr>
    </w:p>
    <w:p w14:paraId="63B206D2" w14:textId="77777777" w:rsidR="001232DE" w:rsidRDefault="00020298">
      <w:pPr>
        <w:pStyle w:val="Standard"/>
        <w:ind w:right="-90"/>
      </w:pPr>
      <w:r>
        <w:rPr>
          <w:rFonts w:ascii="Comic Sans MS" w:hAnsi="Comic Sans MS"/>
          <w:sz w:val="40"/>
          <w:szCs w:val="40"/>
        </w:rPr>
        <w:t>The English word “</w:t>
      </w:r>
      <w:r>
        <w:rPr>
          <w:rFonts w:ascii="Comic Sans MS" w:hAnsi="Comic Sans MS"/>
          <w:b/>
          <w:sz w:val="40"/>
          <w:szCs w:val="40"/>
        </w:rPr>
        <w:t>icon</w:t>
      </w:r>
      <w:r>
        <w:rPr>
          <w:rFonts w:ascii="Comic Sans MS" w:hAnsi="Comic Sans MS"/>
          <w:sz w:val="40"/>
          <w:szCs w:val="40"/>
        </w:rPr>
        <w:t>” comes from this Gr. word.</w:t>
      </w:r>
    </w:p>
    <w:p w14:paraId="3FBC8CDE" w14:textId="77777777" w:rsidR="001232DE" w:rsidRDefault="001232DE">
      <w:pPr>
        <w:pStyle w:val="Standard"/>
        <w:ind w:right="-90"/>
        <w:rPr>
          <w:rFonts w:ascii="Comic Sans MS" w:hAnsi="Comic Sans MS"/>
          <w:sz w:val="10"/>
          <w:szCs w:val="10"/>
        </w:rPr>
      </w:pPr>
    </w:p>
    <w:p w14:paraId="3F74EDAD" w14:textId="77777777" w:rsidR="001232DE" w:rsidRDefault="00020298">
      <w:pPr>
        <w:pStyle w:val="Standard"/>
        <w:ind w:right="-90"/>
      </w:pPr>
      <w:r>
        <w:rPr>
          <w:rFonts w:ascii="Comic Sans MS" w:hAnsi="Comic Sans MS"/>
          <w:b/>
          <w:sz w:val="40"/>
          <w:szCs w:val="40"/>
          <w:u w:val="single"/>
        </w:rPr>
        <w:t>icon</w:t>
      </w:r>
      <w:r>
        <w:rPr>
          <w:rFonts w:ascii="Comic Sans MS" w:hAnsi="Comic Sans MS"/>
          <w:sz w:val="40"/>
          <w:szCs w:val="40"/>
        </w:rPr>
        <w:t xml:space="preserve">  noun</w:t>
      </w:r>
    </w:p>
    <w:p w14:paraId="03CED533" w14:textId="77777777" w:rsidR="001232DE" w:rsidRDefault="00020298">
      <w:pPr>
        <w:pStyle w:val="Standard"/>
        <w:ind w:right="-90"/>
      </w:pPr>
      <w:r>
        <w:rPr>
          <w:rFonts w:ascii="Comic Sans MS" w:hAnsi="Comic Sans MS"/>
          <w:sz w:val="40"/>
          <w:szCs w:val="40"/>
        </w:rPr>
        <w:t xml:space="preserve">[Latin, from Greek </w:t>
      </w:r>
      <w:proofErr w:type="spellStart"/>
      <w:r>
        <w:rPr>
          <w:rFonts w:ascii="Comic Sans MS" w:hAnsi="Comic Sans MS"/>
          <w:sz w:val="40"/>
          <w:szCs w:val="40"/>
        </w:rPr>
        <w:t>eikōn</w:t>
      </w:r>
      <w:proofErr w:type="spellEnd"/>
      <w:r>
        <w:rPr>
          <w:rFonts w:ascii="Comic Sans MS" w:hAnsi="Comic Sans MS"/>
          <w:sz w:val="40"/>
          <w:szCs w:val="40"/>
        </w:rPr>
        <w:t xml:space="preserve">, from </w:t>
      </w:r>
      <w:proofErr w:type="spellStart"/>
      <w:r>
        <w:rPr>
          <w:rFonts w:ascii="Comic Sans MS" w:hAnsi="Comic Sans MS"/>
          <w:sz w:val="40"/>
          <w:szCs w:val="40"/>
        </w:rPr>
        <w:t>eikenai</w:t>
      </w:r>
      <w:proofErr w:type="spellEnd"/>
      <w:r>
        <w:rPr>
          <w:rFonts w:ascii="Comic Sans MS" w:hAnsi="Comic Sans MS"/>
          <w:sz w:val="40"/>
          <w:szCs w:val="40"/>
        </w:rPr>
        <w:t xml:space="preserve"> to resemble]</w:t>
      </w:r>
    </w:p>
    <w:p w14:paraId="30D5C6B7" w14:textId="77777777" w:rsidR="001232DE" w:rsidRDefault="00020298">
      <w:pPr>
        <w:pStyle w:val="Standard"/>
        <w:ind w:right="-90"/>
      </w:pPr>
      <w:r>
        <w:rPr>
          <w:rFonts w:ascii="Comic Sans MS" w:hAnsi="Comic Sans MS"/>
          <w:sz w:val="40"/>
          <w:szCs w:val="40"/>
        </w:rPr>
        <w:t xml:space="preserve"> 1 : a usually pictorial representation : </w:t>
      </w:r>
      <w:r>
        <w:rPr>
          <w:rFonts w:ascii="Comic Sans MS" w:hAnsi="Comic Sans MS"/>
          <w:sz w:val="36"/>
          <w:szCs w:val="36"/>
        </w:rPr>
        <w:t>IMAGE</w:t>
      </w:r>
    </w:p>
    <w:p w14:paraId="1435355F" w14:textId="77777777" w:rsidR="001232DE" w:rsidRDefault="001232DE">
      <w:pPr>
        <w:pStyle w:val="Standard"/>
        <w:ind w:left="540" w:right="-90" w:hanging="540"/>
        <w:rPr>
          <w:rFonts w:ascii="Comic Sans MS" w:hAnsi="Comic Sans MS"/>
          <w:sz w:val="12"/>
          <w:szCs w:val="12"/>
        </w:rPr>
      </w:pPr>
    </w:p>
    <w:p w14:paraId="584D3DA6" w14:textId="77777777" w:rsidR="001232DE" w:rsidRDefault="00020298">
      <w:pPr>
        <w:pStyle w:val="Standard"/>
        <w:ind w:left="540" w:right="-90" w:hanging="540"/>
      </w:pPr>
      <w:r>
        <w:rPr>
          <w:rFonts w:ascii="Comic Sans MS" w:hAnsi="Comic Sans MS"/>
          <w:sz w:val="40"/>
          <w:szCs w:val="40"/>
        </w:rPr>
        <w:t xml:space="preserve"> 2 : a conventional religious image typically painted on a small wooden panel and used in the devotions of Eastern Christians</w:t>
      </w:r>
    </w:p>
    <w:p w14:paraId="2642F5BA" w14:textId="77777777" w:rsidR="001232DE" w:rsidRDefault="001232DE">
      <w:pPr>
        <w:pStyle w:val="Standard"/>
        <w:ind w:right="-90"/>
        <w:rPr>
          <w:rFonts w:ascii="Comic Sans MS" w:hAnsi="Comic Sans MS"/>
          <w:sz w:val="12"/>
          <w:szCs w:val="12"/>
        </w:rPr>
      </w:pPr>
    </w:p>
    <w:p w14:paraId="71D9B40A" w14:textId="77777777" w:rsidR="001232DE" w:rsidRDefault="00020298">
      <w:pPr>
        <w:pStyle w:val="Standard"/>
        <w:ind w:right="-90"/>
      </w:pPr>
      <w:r>
        <w:rPr>
          <w:rFonts w:ascii="Comic Sans MS" w:hAnsi="Comic Sans MS"/>
          <w:sz w:val="40"/>
          <w:szCs w:val="40"/>
        </w:rPr>
        <w:t xml:space="preserve"> 3 : an object of uncritical devotion : </w:t>
      </w:r>
      <w:r>
        <w:rPr>
          <w:rFonts w:ascii="Comic Sans MS" w:hAnsi="Comic Sans MS"/>
          <w:sz w:val="36"/>
          <w:szCs w:val="36"/>
        </w:rPr>
        <w:t>IDOL</w:t>
      </w:r>
    </w:p>
    <w:p w14:paraId="47DCCACF" w14:textId="77777777" w:rsidR="001232DE" w:rsidRDefault="001232DE">
      <w:pPr>
        <w:pStyle w:val="Standard"/>
        <w:ind w:right="-90"/>
        <w:rPr>
          <w:rFonts w:ascii="Comic Sans MS" w:hAnsi="Comic Sans MS"/>
          <w:sz w:val="12"/>
          <w:szCs w:val="12"/>
        </w:rPr>
      </w:pPr>
    </w:p>
    <w:p w14:paraId="7C5D45AE" w14:textId="77777777" w:rsidR="001232DE" w:rsidRDefault="00020298">
      <w:pPr>
        <w:pStyle w:val="Standard"/>
        <w:ind w:right="-90"/>
      </w:pPr>
      <w:r>
        <w:rPr>
          <w:rFonts w:ascii="Comic Sans MS" w:hAnsi="Comic Sans MS"/>
          <w:sz w:val="40"/>
          <w:szCs w:val="40"/>
        </w:rPr>
        <w:t xml:space="preserve"> 4 : </w:t>
      </w:r>
      <w:r>
        <w:rPr>
          <w:rFonts w:ascii="Comic Sans MS" w:hAnsi="Comic Sans MS"/>
          <w:sz w:val="36"/>
          <w:szCs w:val="36"/>
        </w:rPr>
        <w:t>EMBLEM, SYMBOL</w:t>
      </w:r>
      <w:r>
        <w:rPr>
          <w:rFonts w:ascii="Comic Sans MS" w:hAnsi="Comic Sans MS"/>
          <w:sz w:val="40"/>
          <w:szCs w:val="40"/>
        </w:rPr>
        <w:t xml:space="preserve"> </w:t>
      </w:r>
      <w:r>
        <w:rPr>
          <w:rFonts w:ascii="MS Gothic" w:eastAsia="MS Gothic" w:hAnsi="MS Gothic" w:cs="MS Gothic"/>
          <w:sz w:val="40"/>
          <w:szCs w:val="40"/>
        </w:rPr>
        <w:t>〈</w:t>
      </w:r>
      <w:r>
        <w:rPr>
          <w:rFonts w:ascii="Comic Sans MS" w:hAnsi="Comic Sans MS"/>
          <w:sz w:val="40"/>
          <w:szCs w:val="40"/>
        </w:rPr>
        <w:t>the house became an icon of</w:t>
      </w:r>
    </w:p>
    <w:p w14:paraId="2147264A" w14:textId="77777777" w:rsidR="001232DE" w:rsidRDefault="00020298">
      <w:pPr>
        <w:pStyle w:val="Standard"/>
        <w:ind w:right="-90"/>
      </w:pPr>
      <w:r>
        <w:rPr>
          <w:rFonts w:ascii="Comic Sans MS" w:hAnsi="Comic Sans MS"/>
          <w:sz w:val="40"/>
          <w:szCs w:val="40"/>
        </w:rPr>
        <w:t xml:space="preserve">      1860’s residential architecture —Paul Goldberger</w:t>
      </w:r>
      <w:r>
        <w:rPr>
          <w:rFonts w:ascii="MS Gothic" w:eastAsia="MS Gothic" w:hAnsi="MS Gothic" w:cs="MS Gothic"/>
          <w:sz w:val="40"/>
          <w:szCs w:val="40"/>
        </w:rPr>
        <w:t>〉</w:t>
      </w:r>
    </w:p>
    <w:p w14:paraId="4194A4F2" w14:textId="77777777" w:rsidR="001232DE" w:rsidRDefault="00020298">
      <w:pPr>
        <w:pStyle w:val="Standard"/>
        <w:ind w:right="-90"/>
      </w:pPr>
      <w:r>
        <w:rPr>
          <w:rFonts w:ascii="Comic Sans MS" w:hAnsi="Comic Sans MS"/>
          <w:sz w:val="40"/>
          <w:szCs w:val="40"/>
        </w:rPr>
        <w:t xml:space="preserve">      </w:t>
      </w:r>
      <w:r>
        <w:rPr>
          <w:rFonts w:ascii="Comic Sans MS" w:hAnsi="Comic Sans MS"/>
        </w:rPr>
        <w:t>Merriam-Webster’s Collegiate Dictionary (Springfield, MA: Merriam-Webster, 1996).</w:t>
      </w:r>
    </w:p>
    <w:p w14:paraId="7E88BD5D" w14:textId="77777777" w:rsidR="001232DE" w:rsidRDefault="001232DE">
      <w:pPr>
        <w:pStyle w:val="Standard"/>
        <w:ind w:right="-90"/>
        <w:rPr>
          <w:rFonts w:ascii="Comic Sans MS" w:hAnsi="Comic Sans MS"/>
          <w:i/>
          <w:sz w:val="16"/>
          <w:szCs w:val="16"/>
        </w:rPr>
      </w:pPr>
    </w:p>
    <w:p w14:paraId="5ED596BD" w14:textId="77777777" w:rsidR="001232DE" w:rsidRDefault="00020298">
      <w:pPr>
        <w:pStyle w:val="Standard"/>
        <w:ind w:right="-90"/>
      </w:pPr>
      <w:r>
        <w:rPr>
          <w:rFonts w:ascii="Comic Sans MS" w:hAnsi="Comic Sans MS"/>
          <w:b/>
          <w:i/>
          <w:color w:val="0035FF"/>
          <w:sz w:val="40"/>
          <w:szCs w:val="40"/>
        </w:rPr>
        <w:lastRenderedPageBreak/>
        <w:t xml:space="preserve">of corruptible man </w:t>
      </w:r>
      <w:r>
        <w:rPr>
          <w:rFonts w:ascii="Comic Sans MS" w:hAnsi="Comic Sans MS"/>
          <w:color w:val="000000"/>
          <w:sz w:val="40"/>
          <w:szCs w:val="40"/>
        </w:rPr>
        <w:t xml:space="preserve">– </w:t>
      </w:r>
      <w:r>
        <w:rPr>
          <w:rFonts w:ascii="Comic Sans MS" w:hAnsi="Comic Sans MS"/>
          <w:sz w:val="40"/>
          <w:szCs w:val="40"/>
        </w:rPr>
        <w:t xml:space="preserve">Notice that God was </w:t>
      </w:r>
      <w:proofErr w:type="spellStart"/>
      <w:r>
        <w:rPr>
          <w:rFonts w:ascii="Comic Sans MS" w:hAnsi="Comic Sans MS"/>
          <w:b/>
          <w:i/>
          <w:sz w:val="40"/>
          <w:szCs w:val="40"/>
        </w:rPr>
        <w:t>a</w:t>
      </w:r>
      <w:r>
        <w:rPr>
          <w:rFonts w:ascii="Comic Sans MS" w:hAnsi="Comic Sans MS"/>
          <w:i/>
          <w:sz w:val="40"/>
          <w:szCs w:val="40"/>
        </w:rPr>
        <w:t>phthartos</w:t>
      </w:r>
      <w:proofErr w:type="spellEnd"/>
      <w:r>
        <w:rPr>
          <w:rFonts w:ascii="Comic Sans MS" w:hAnsi="Comic Sans MS"/>
          <w:i/>
          <w:sz w:val="40"/>
          <w:szCs w:val="40"/>
        </w:rPr>
        <w:t xml:space="preserve">, </w:t>
      </w:r>
      <w:r>
        <w:rPr>
          <w:rFonts w:ascii="Comic Sans MS" w:hAnsi="Comic Sans MS"/>
          <w:sz w:val="40"/>
          <w:szCs w:val="40"/>
        </w:rPr>
        <w:t>incorruptible, but man is</w:t>
      </w:r>
      <w:r>
        <w:rPr>
          <w:rFonts w:ascii="Comic Sans MS" w:hAnsi="Comic Sans MS"/>
          <w:i/>
          <w:sz w:val="40"/>
          <w:szCs w:val="40"/>
        </w:rPr>
        <w:t xml:space="preserve"> </w:t>
      </w:r>
      <w:proofErr w:type="spellStart"/>
      <w:r>
        <w:rPr>
          <w:rFonts w:ascii="Comic Sans MS" w:hAnsi="Comic Sans MS"/>
          <w:i/>
          <w:sz w:val="40"/>
          <w:szCs w:val="40"/>
        </w:rPr>
        <w:t>phthartos</w:t>
      </w:r>
      <w:proofErr w:type="spellEnd"/>
      <w:r>
        <w:rPr>
          <w:rFonts w:ascii="Comic Sans MS" w:hAnsi="Comic Sans MS"/>
          <w:i/>
          <w:sz w:val="40"/>
          <w:szCs w:val="40"/>
        </w:rPr>
        <w:t xml:space="preserve">, </w:t>
      </w:r>
      <w:r>
        <w:rPr>
          <w:rFonts w:ascii="Comic Sans MS" w:hAnsi="Comic Sans MS"/>
          <w:sz w:val="40"/>
          <w:szCs w:val="40"/>
        </w:rPr>
        <w:t>corruptible.</w:t>
      </w:r>
    </w:p>
    <w:p w14:paraId="4304B789" w14:textId="77777777" w:rsidR="001232DE" w:rsidRDefault="001232DE">
      <w:pPr>
        <w:pStyle w:val="Standard"/>
        <w:ind w:right="-90"/>
        <w:rPr>
          <w:rFonts w:ascii="Comic Sans MS" w:hAnsi="Comic Sans MS"/>
          <w:i/>
          <w:sz w:val="12"/>
          <w:szCs w:val="12"/>
        </w:rPr>
      </w:pPr>
    </w:p>
    <w:p w14:paraId="2701EBAC" w14:textId="77777777" w:rsidR="001232DE" w:rsidRDefault="00020298">
      <w:pPr>
        <w:pStyle w:val="Standard"/>
        <w:ind w:right="-180"/>
      </w:pPr>
      <w:r>
        <w:rPr>
          <w:rFonts w:ascii="Comic Sans MS" w:hAnsi="Comic Sans MS"/>
          <w:b/>
          <w:i/>
          <w:color w:val="0035FF"/>
          <w:sz w:val="40"/>
          <w:szCs w:val="40"/>
        </w:rPr>
        <w:t>and of birds and four-footed animals and crawling creatures.</w:t>
      </w:r>
    </w:p>
    <w:p w14:paraId="0FBAE45A" w14:textId="77777777" w:rsidR="001232DE" w:rsidRDefault="001232DE">
      <w:pPr>
        <w:pStyle w:val="Standard"/>
        <w:ind w:right="-90"/>
        <w:rPr>
          <w:rFonts w:ascii="Comic Sans MS" w:hAnsi="Comic Sans MS"/>
          <w:i/>
          <w:sz w:val="12"/>
          <w:szCs w:val="12"/>
        </w:rPr>
      </w:pPr>
    </w:p>
    <w:p w14:paraId="0FD71362" w14:textId="77777777" w:rsidR="001232DE" w:rsidRDefault="00020298">
      <w:pPr>
        <w:pStyle w:val="Standard"/>
        <w:ind w:right="-90"/>
      </w:pPr>
      <w:r>
        <w:rPr>
          <w:rFonts w:ascii="Comic Sans MS" w:hAnsi="Comic Sans MS"/>
          <w:sz w:val="40"/>
          <w:szCs w:val="40"/>
        </w:rPr>
        <w:t>The worship of gods in the form of animals was common in the pagan world. In the ancient Near East people worshiped such animals as bulls, jackals, hawks, and serpents.</w:t>
      </w:r>
    </w:p>
    <w:p w14:paraId="490F6367" w14:textId="77777777" w:rsidR="001232DE" w:rsidRDefault="001232DE">
      <w:pPr>
        <w:pStyle w:val="Standard"/>
        <w:ind w:right="-90"/>
        <w:rPr>
          <w:rFonts w:ascii="Comic Sans MS" w:hAnsi="Comic Sans MS"/>
          <w:sz w:val="16"/>
          <w:szCs w:val="16"/>
        </w:rPr>
      </w:pPr>
    </w:p>
    <w:p w14:paraId="6E654739" w14:textId="77777777" w:rsidR="001232DE" w:rsidRDefault="00020298">
      <w:pPr>
        <w:pStyle w:val="Standard"/>
        <w:ind w:right="-90"/>
      </w:pPr>
      <w:r>
        <w:rPr>
          <w:rFonts w:ascii="Comic Sans MS" w:hAnsi="Comic Sans MS"/>
          <w:sz w:val="40"/>
          <w:szCs w:val="40"/>
        </w:rPr>
        <w:t>Psalm 106 recounts how the Israelites disobeyed God by worshiping an idol in the form of a golden calf:</w:t>
      </w:r>
    </w:p>
    <w:p w14:paraId="3E6A499F" w14:textId="77777777" w:rsidR="001232DE" w:rsidRDefault="001232DE">
      <w:pPr>
        <w:pStyle w:val="Standard"/>
        <w:ind w:right="-90"/>
        <w:rPr>
          <w:rFonts w:ascii="Comic Sans MS" w:hAnsi="Comic Sans MS"/>
          <w:sz w:val="12"/>
          <w:szCs w:val="12"/>
        </w:rPr>
      </w:pPr>
    </w:p>
    <w:p w14:paraId="0E97329B" w14:textId="77777777" w:rsidR="001232DE" w:rsidRDefault="00020298">
      <w:pPr>
        <w:pStyle w:val="Standard"/>
        <w:ind w:right="-270"/>
      </w:pPr>
      <w:r>
        <w:rPr>
          <w:rFonts w:ascii="Comic Sans MS" w:hAnsi="Comic Sans MS"/>
          <w:b/>
          <w:i/>
          <w:sz w:val="40"/>
          <w:szCs w:val="40"/>
          <w:u w:val="single"/>
        </w:rPr>
        <w:t>Psalm 106:20</w:t>
      </w:r>
      <w:r>
        <w:rPr>
          <w:rFonts w:ascii="Comic Sans MS" w:hAnsi="Comic Sans MS"/>
          <w:b/>
          <w:i/>
          <w:sz w:val="40"/>
          <w:szCs w:val="40"/>
        </w:rPr>
        <w:t xml:space="preserve"> Thus they exchanged their glory </w:t>
      </w:r>
      <w:r>
        <w:rPr>
          <w:rFonts w:ascii="Comic Sans MS" w:hAnsi="Comic Sans MS"/>
          <w:sz w:val="36"/>
          <w:szCs w:val="36"/>
        </w:rPr>
        <w:t>(riches)</w:t>
      </w:r>
      <w:r>
        <w:rPr>
          <w:rFonts w:ascii="Comic Sans MS" w:hAnsi="Comic Sans MS"/>
          <w:b/>
          <w:i/>
          <w:sz w:val="40"/>
          <w:szCs w:val="40"/>
        </w:rPr>
        <w:t xml:space="preserve"> for the image of an ox that eats grass.</w:t>
      </w:r>
    </w:p>
    <w:p w14:paraId="597D0F9E" w14:textId="77777777" w:rsidR="001232DE" w:rsidRDefault="001232DE">
      <w:pPr>
        <w:pStyle w:val="Standard"/>
        <w:ind w:right="-90"/>
        <w:rPr>
          <w:rFonts w:ascii="Comic Sans MS" w:hAnsi="Comic Sans MS"/>
        </w:rPr>
      </w:pPr>
    </w:p>
    <w:p w14:paraId="2DCCF9CA"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Exodus 32:1-6</w:t>
      </w:r>
    </w:p>
    <w:p w14:paraId="2B97889C" w14:textId="77777777" w:rsidR="001232DE" w:rsidRDefault="001232DE">
      <w:pPr>
        <w:pStyle w:val="Standard"/>
        <w:ind w:right="-90"/>
        <w:rPr>
          <w:rFonts w:ascii="Comic Sans MS" w:hAnsi="Comic Sans MS"/>
          <w:sz w:val="22"/>
          <w:szCs w:val="22"/>
        </w:rPr>
      </w:pPr>
    </w:p>
    <w:p w14:paraId="6F60946C" w14:textId="77777777" w:rsidR="001232DE" w:rsidRDefault="00020298">
      <w:pPr>
        <w:pStyle w:val="Standard"/>
      </w:pPr>
      <w:r>
        <w:rPr>
          <w:b/>
          <w:color w:val="0035FF"/>
          <w:sz w:val="40"/>
          <w:szCs w:val="40"/>
          <w:u w:val="single"/>
        </w:rPr>
        <w:t>LESSON 31</w:t>
      </w:r>
      <w:r>
        <w:rPr>
          <w:b/>
          <w:color w:val="0035FF"/>
          <w:sz w:val="40"/>
          <w:szCs w:val="40"/>
        </w:rPr>
        <w:t xml:space="preserve">  </w:t>
      </w:r>
      <w:r>
        <w:rPr>
          <w:rFonts w:ascii="Comic Sans MS" w:hAnsi="Comic Sans MS"/>
          <w:sz w:val="40"/>
          <w:szCs w:val="40"/>
        </w:rPr>
        <w:t>(10-1-20)</w:t>
      </w:r>
    </w:p>
    <w:p w14:paraId="672AE593" w14:textId="77777777" w:rsidR="001232DE" w:rsidRDefault="001232DE">
      <w:pPr>
        <w:pStyle w:val="Standard"/>
        <w:ind w:left="270" w:right="-90" w:hanging="270"/>
        <w:rPr>
          <w:rFonts w:ascii="Comic Sans MS" w:hAnsi="Comic Sans MS"/>
          <w:i/>
          <w:sz w:val="16"/>
          <w:szCs w:val="16"/>
        </w:rPr>
      </w:pPr>
    </w:p>
    <w:p w14:paraId="73B6196F" w14:textId="77777777" w:rsidR="001232DE" w:rsidRDefault="00020298">
      <w:pPr>
        <w:pStyle w:val="Standard"/>
        <w:ind w:left="270" w:right="-90" w:hanging="270"/>
      </w:pPr>
      <w:r>
        <w:rPr>
          <w:rFonts w:ascii="Comic Sans MS" w:hAnsi="Comic Sans MS"/>
          <w:i/>
          <w:sz w:val="40"/>
          <w:szCs w:val="40"/>
        </w:rPr>
        <w:t>“The fourth-century A.D. historian Eusebius reported that the oldest civilizations had no idols. The earliest biblical record of idolatry was among Abram’s family in Ur (</w:t>
      </w:r>
      <w:r>
        <w:rPr>
          <w:rFonts w:ascii="Comic Sans MS" w:hAnsi="Comic Sans MS"/>
          <w:b/>
          <w:i/>
          <w:sz w:val="40"/>
          <w:szCs w:val="40"/>
        </w:rPr>
        <w:t>Josh. 24:2</w:t>
      </w:r>
      <w:r>
        <w:rPr>
          <w:rFonts w:ascii="Comic Sans MS" w:hAnsi="Comic Sans MS"/>
          <w:i/>
          <w:sz w:val="40"/>
          <w:szCs w:val="40"/>
        </w:rPr>
        <w:t>). on the other side of the river in old time” (Josh. 24:2). The first commandment forbids it (</w:t>
      </w:r>
      <w:r>
        <w:rPr>
          <w:rFonts w:ascii="Comic Sans MS" w:hAnsi="Comic Sans MS"/>
          <w:b/>
          <w:i/>
          <w:sz w:val="40"/>
          <w:szCs w:val="40"/>
        </w:rPr>
        <w:t>Ex. 20:3–5</w:t>
      </w:r>
      <w:r>
        <w:rPr>
          <w:rFonts w:ascii="Comic Sans MS" w:hAnsi="Comic Sans MS"/>
          <w:i/>
          <w:sz w:val="40"/>
          <w:szCs w:val="40"/>
        </w:rPr>
        <w:t>), and the prophets continually ridiculed those who foolishly practiced it (</w:t>
      </w:r>
      <w:r>
        <w:rPr>
          <w:rFonts w:ascii="Comic Sans MS" w:hAnsi="Comic Sans MS"/>
          <w:b/>
          <w:i/>
          <w:sz w:val="40"/>
          <w:szCs w:val="40"/>
        </w:rPr>
        <w:t>Is. 44:9–17</w:t>
      </w:r>
      <w:r>
        <w:rPr>
          <w:rFonts w:ascii="Comic Sans MS" w:hAnsi="Comic Sans MS"/>
          <w:i/>
          <w:sz w:val="40"/>
          <w:szCs w:val="40"/>
        </w:rPr>
        <w:t xml:space="preserve">; cf.       </w:t>
      </w:r>
      <w:r>
        <w:rPr>
          <w:rFonts w:ascii="Comic Sans MS" w:hAnsi="Comic Sans MS"/>
          <w:b/>
          <w:i/>
          <w:sz w:val="40"/>
          <w:szCs w:val="40"/>
        </w:rPr>
        <w:t>2 Kings 17:13–16</w:t>
      </w:r>
      <w:r>
        <w:rPr>
          <w:rFonts w:ascii="Comic Sans MS" w:hAnsi="Comic Sans MS"/>
          <w:i/>
          <w:sz w:val="40"/>
          <w:szCs w:val="40"/>
        </w:rPr>
        <w:t xml:space="preserve">). Although the false gods which men </w:t>
      </w:r>
      <w:r>
        <w:rPr>
          <w:rFonts w:ascii="Comic Sans MS" w:hAnsi="Comic Sans MS"/>
          <w:i/>
          <w:sz w:val="40"/>
          <w:szCs w:val="40"/>
        </w:rPr>
        <w:lastRenderedPageBreak/>
        <w:t>worship do not exist, demons often impersonate them (</w:t>
      </w:r>
      <w:r>
        <w:rPr>
          <w:rFonts w:ascii="Comic Sans MS" w:hAnsi="Comic Sans MS"/>
          <w:b/>
          <w:i/>
          <w:sz w:val="40"/>
          <w:szCs w:val="40"/>
        </w:rPr>
        <w:t>1 Cor. 10:20</w:t>
      </w:r>
      <w:r>
        <w:rPr>
          <w:rFonts w:ascii="Comic Sans MS" w:hAnsi="Comic Sans MS"/>
          <w:i/>
          <w:sz w:val="40"/>
          <w:szCs w:val="40"/>
        </w:rPr>
        <w:t xml:space="preserve">).” </w:t>
      </w:r>
      <w:r>
        <w:rPr>
          <w:rFonts w:ascii="Comic Sans MS" w:hAnsi="Comic Sans MS"/>
        </w:rPr>
        <w:t>John MacArthur Jr., ed., The MacArthur Study Bible, electronic ed. (Nashville, TN: Word Pub., 1997), 1693–1694.</w:t>
      </w:r>
    </w:p>
    <w:p w14:paraId="2BFA99C8" w14:textId="77777777" w:rsidR="001232DE" w:rsidRDefault="00020298">
      <w:pPr>
        <w:pStyle w:val="Standard"/>
        <w:ind w:right="-90"/>
      </w:pPr>
      <w:r>
        <w:rPr>
          <w:rFonts w:ascii="Comic Sans MS" w:hAnsi="Comic Sans MS"/>
          <w:b/>
          <w:i/>
          <w:color w:val="000000"/>
          <w:sz w:val="40"/>
          <w:szCs w:val="40"/>
          <w:u w:val="single"/>
        </w:rPr>
        <w:t>1 Corinthians 10:19-20</w:t>
      </w:r>
      <w:r>
        <w:rPr>
          <w:rFonts w:ascii="Comic Sans MS" w:hAnsi="Comic Sans MS"/>
          <w:b/>
          <w:i/>
          <w:color w:val="000000"/>
          <w:sz w:val="40"/>
          <w:szCs w:val="40"/>
        </w:rPr>
        <w:t xml:space="preserve"> - What do I mean then? That a thing sacrificed to idols is anything, or that an idol is anything?  20) No, but I say that the things which the Gentiles sacrifice, they sacrifice to demons, and not to God; and I do not want you to become sharers in demons.</w:t>
      </w:r>
    </w:p>
    <w:p w14:paraId="47EA5B35" w14:textId="77777777" w:rsidR="001232DE" w:rsidRDefault="001232DE">
      <w:pPr>
        <w:pStyle w:val="Standard"/>
        <w:ind w:right="-90"/>
        <w:rPr>
          <w:rFonts w:ascii="Comic Sans MS" w:hAnsi="Comic Sans MS"/>
          <w:b/>
          <w:i/>
          <w:color w:val="000000"/>
          <w:sz w:val="16"/>
          <w:szCs w:val="16"/>
        </w:rPr>
      </w:pPr>
    </w:p>
    <w:p w14:paraId="04B9DA06" w14:textId="77777777" w:rsidR="001232DE" w:rsidRDefault="00020298">
      <w:pPr>
        <w:pStyle w:val="Standard"/>
        <w:ind w:right="-90"/>
      </w:pPr>
      <w:r>
        <w:rPr>
          <w:rFonts w:ascii="Comic Sans MS" w:hAnsi="Comic Sans MS"/>
          <w:b/>
          <w:i/>
          <w:iCs/>
          <w:sz w:val="40"/>
          <w:szCs w:val="40"/>
          <w:u w:val="single"/>
        </w:rPr>
        <w:t>Psalm 106:34-42</w:t>
      </w:r>
      <w:r>
        <w:rPr>
          <w:rFonts w:ascii="Comic Sans MS" w:hAnsi="Comic Sans MS"/>
          <w:b/>
          <w:i/>
          <w:iCs/>
          <w:sz w:val="40"/>
          <w:szCs w:val="40"/>
        </w:rPr>
        <w:t xml:space="preserve">, </w:t>
      </w:r>
      <w:r>
        <w:rPr>
          <w:rFonts w:ascii="Comic Sans MS" w:hAnsi="Comic Sans MS"/>
          <w:b/>
          <w:i/>
          <w:iCs/>
          <w:sz w:val="40"/>
          <w:szCs w:val="40"/>
          <w:u w:val="single"/>
        </w:rPr>
        <w:t>Jer. 19:4-9</w:t>
      </w:r>
      <w:r>
        <w:rPr>
          <w:rFonts w:ascii="Comic Sans MS" w:hAnsi="Comic Sans MS"/>
          <w:b/>
          <w:i/>
          <w:iCs/>
          <w:sz w:val="40"/>
          <w:szCs w:val="40"/>
        </w:rPr>
        <w:t>,</w:t>
      </w:r>
    </w:p>
    <w:p w14:paraId="68EDBC85" w14:textId="77777777" w:rsidR="001232DE" w:rsidRDefault="001232DE">
      <w:pPr>
        <w:pStyle w:val="Standard"/>
        <w:ind w:right="-90"/>
        <w:rPr>
          <w:rFonts w:ascii="Comic Sans MS" w:hAnsi="Comic Sans MS"/>
          <w:iCs/>
          <w:sz w:val="16"/>
          <w:szCs w:val="16"/>
        </w:rPr>
      </w:pPr>
    </w:p>
    <w:p w14:paraId="036617D5" w14:textId="77777777" w:rsidR="001232DE" w:rsidRDefault="00020298">
      <w:pPr>
        <w:pStyle w:val="Standard"/>
        <w:ind w:left="270" w:right="-270" w:hanging="270"/>
      </w:pPr>
      <w:r>
        <w:rPr>
          <w:rFonts w:ascii="Comic Sans MS" w:hAnsi="Comic Sans MS"/>
          <w:iCs/>
          <w:sz w:val="40"/>
          <w:szCs w:val="40"/>
        </w:rPr>
        <w:t xml:space="preserve">  </w:t>
      </w:r>
      <w:r>
        <w:rPr>
          <w:rFonts w:ascii="Comic Sans MS" w:hAnsi="Comic Sans MS"/>
          <w:i/>
          <w:iCs/>
          <w:sz w:val="40"/>
          <w:szCs w:val="40"/>
        </w:rPr>
        <w:t xml:space="preserve">“Time and again in the promised land the Israelites were unfaithful to God, provoking him to anger by turning towards (going a-whoring after) the gods of Canaan and doing shameful things. They set up pagan altars and shrines in high places for the worship of idols and statues (Asherah, Baal; calf; goat-demons; goddess), even worshiping the creation itself (star; sun; tree). They also practiced divination (soothsaying) even though the Lord had warned them against such detest- able practices, and they consulted </w:t>
      </w:r>
      <w:r>
        <w:rPr>
          <w:rFonts w:ascii="Comic Sans MS" w:hAnsi="Comic Sans MS"/>
          <w:i/>
          <w:iCs/>
          <w:spacing w:val="-4"/>
          <w:sz w:val="40"/>
          <w:szCs w:val="40"/>
        </w:rPr>
        <w:t>the spirits (of the dead), necromancers, and enchanters.</w:t>
      </w:r>
    </w:p>
    <w:p w14:paraId="7EACEDDD" w14:textId="77777777" w:rsidR="001232DE" w:rsidRDefault="00020298">
      <w:pPr>
        <w:pStyle w:val="Standard"/>
        <w:ind w:left="270" w:right="-90" w:hanging="270"/>
      </w:pPr>
      <w:r>
        <w:rPr>
          <w:rFonts w:ascii="Comic Sans MS" w:hAnsi="Comic Sans MS"/>
          <w:i/>
          <w:iCs/>
        </w:rPr>
        <w:t xml:space="preserve">    W.E. Vine, Vine’s Complete Expository Dictionary Topic Finder (Nashville: Thomas Nelson, 1996).</w:t>
      </w:r>
    </w:p>
    <w:p w14:paraId="4B2E2CEC" w14:textId="77777777" w:rsidR="001232DE" w:rsidRDefault="001232DE">
      <w:pPr>
        <w:pStyle w:val="Standard"/>
        <w:ind w:right="-90"/>
        <w:rPr>
          <w:rFonts w:ascii="Comic Sans MS" w:hAnsi="Comic Sans MS"/>
          <w:iCs/>
          <w:sz w:val="22"/>
          <w:szCs w:val="22"/>
        </w:rPr>
      </w:pPr>
    </w:p>
    <w:p w14:paraId="457E3A77" w14:textId="77777777" w:rsidR="001232DE" w:rsidRDefault="00020298">
      <w:pPr>
        <w:pStyle w:val="Standard"/>
        <w:ind w:right="-90"/>
      </w:pPr>
      <w:r>
        <w:rPr>
          <w:rFonts w:ascii="Comic Sans MS" w:hAnsi="Comic Sans MS"/>
          <w:iCs/>
          <w:sz w:val="40"/>
          <w:szCs w:val="40"/>
        </w:rPr>
        <w:lastRenderedPageBreak/>
        <w:t>The first allusion to idolatry is in the account of Rachel stealing her father’s teraphim (</w:t>
      </w:r>
      <w:r>
        <w:rPr>
          <w:rFonts w:ascii="Comic Sans MS" w:hAnsi="Comic Sans MS"/>
          <w:b/>
          <w:bCs/>
          <w:iCs/>
          <w:sz w:val="40"/>
          <w:szCs w:val="40"/>
        </w:rPr>
        <w:t>Gen. 31:19</w:t>
      </w:r>
      <w:r>
        <w:rPr>
          <w:rFonts w:ascii="Comic Sans MS" w:hAnsi="Comic Sans MS"/>
          <w:iCs/>
          <w:sz w:val="40"/>
          <w:szCs w:val="40"/>
        </w:rPr>
        <w:t>), which were the relics of the worship of other gods by Laban’s ancestors.</w:t>
      </w:r>
    </w:p>
    <w:p w14:paraId="1695D42E" w14:textId="77777777" w:rsidR="001232DE" w:rsidRDefault="001232DE">
      <w:pPr>
        <w:pStyle w:val="Standard"/>
        <w:ind w:right="-90"/>
        <w:rPr>
          <w:rFonts w:ascii="Comic Sans MS" w:hAnsi="Comic Sans MS"/>
          <w:b/>
          <w:i/>
          <w:color w:val="000000"/>
          <w:sz w:val="16"/>
          <w:szCs w:val="16"/>
        </w:rPr>
      </w:pPr>
    </w:p>
    <w:p w14:paraId="0CF9A03C"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1:23</w:t>
      </w:r>
      <w:r>
        <w:rPr>
          <w:rFonts w:ascii="Comic Sans MS" w:hAnsi="Comic Sans MS"/>
          <w:b/>
          <w:i/>
          <w:color w:val="0035FF"/>
          <w:sz w:val="40"/>
          <w:szCs w:val="40"/>
        </w:rPr>
        <w:t xml:space="preserve"> and exchanged the glory of the incorruptible God into an icon made in the image of corruptible man -- and birds and four-footed animals and creeping things.  </w:t>
      </w:r>
    </w:p>
    <w:p w14:paraId="5F84E820" w14:textId="77777777" w:rsidR="001232DE" w:rsidRDefault="001232DE">
      <w:pPr>
        <w:pStyle w:val="Standard"/>
        <w:ind w:right="-90"/>
        <w:rPr>
          <w:rFonts w:ascii="Comic Sans MS" w:hAnsi="Comic Sans MS"/>
          <w:b/>
          <w:i/>
          <w:color w:val="0035FF"/>
          <w:sz w:val="16"/>
          <w:szCs w:val="16"/>
        </w:rPr>
      </w:pPr>
    </w:p>
    <w:p w14:paraId="08C9F4A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spacing w:val="-4"/>
          <w:sz w:val="40"/>
          <w:szCs w:val="40"/>
        </w:rPr>
        <w:t>Some new forms of this old sin are (1) environmentalism</w:t>
      </w:r>
      <w:r>
        <w:rPr>
          <w:rFonts w:ascii="Comic Sans MS" w:hAnsi="Comic Sans MS"/>
          <w:sz w:val="40"/>
          <w:szCs w:val="40"/>
        </w:rPr>
        <w:t xml:space="preserve"> (mother earth), (2) New Age eastern thought (mysticism, spiritualism, and the occult), (3) atheistic humanism (Marxism, utopianism, progressive idealism, and ultimate faith in politics or education)… </w:t>
      </w:r>
      <w:r>
        <w:rPr>
          <w:rFonts w:ascii="Comic Sans MS" w:hAnsi="Comic Sans MS"/>
        </w:rPr>
        <w:t>Robert James Utley, The Gospel according to Paul: Romans, vol. Volume 5, Study Guide Commentary Series (Marshall, Texas: Bible Lessons International, 1998), Ro 1:23.</w:t>
      </w:r>
    </w:p>
    <w:p w14:paraId="46BBB37D" w14:textId="77777777" w:rsidR="001232DE" w:rsidRDefault="001232DE">
      <w:pPr>
        <w:pStyle w:val="Standard"/>
        <w:ind w:right="-90"/>
        <w:rPr>
          <w:rFonts w:ascii="Comic Sans MS" w:hAnsi="Comic Sans MS"/>
          <w:b/>
          <w:i/>
          <w:color w:val="0035FF"/>
          <w:sz w:val="40"/>
          <w:szCs w:val="40"/>
          <w:u w:val="single"/>
        </w:rPr>
      </w:pPr>
    </w:p>
    <w:p w14:paraId="29E18FD0" w14:textId="77777777" w:rsidR="001232DE" w:rsidRDefault="00020298">
      <w:pPr>
        <w:pStyle w:val="Standard"/>
        <w:ind w:right="-90"/>
      </w:pPr>
      <w:r>
        <w:rPr>
          <w:rFonts w:ascii="Comic Sans MS" w:hAnsi="Comic Sans MS"/>
          <w:sz w:val="40"/>
          <w:szCs w:val="40"/>
        </w:rPr>
        <w:t>Verses 24 – 32 deals with the consequences of the condemnation of divine abandonment.</w:t>
      </w:r>
    </w:p>
    <w:p w14:paraId="4D56EA64" w14:textId="77777777" w:rsidR="001232DE" w:rsidRDefault="001232DE">
      <w:pPr>
        <w:pStyle w:val="Standard"/>
        <w:ind w:right="-90"/>
        <w:rPr>
          <w:rFonts w:ascii="Comic Sans MS" w:hAnsi="Comic Sans MS"/>
          <w:sz w:val="16"/>
          <w:szCs w:val="16"/>
        </w:rPr>
      </w:pPr>
    </w:p>
    <w:p w14:paraId="1A6AD147" w14:textId="77777777" w:rsidR="001232DE" w:rsidRDefault="00020298">
      <w:pPr>
        <w:pStyle w:val="Standard"/>
        <w:ind w:right="-90"/>
      </w:pPr>
      <w:r>
        <w:rPr>
          <w:rFonts w:ascii="Comic Sans MS" w:hAnsi="Comic Sans MS"/>
          <w:b/>
          <w:i/>
          <w:color w:val="0035FF"/>
          <w:sz w:val="40"/>
          <w:szCs w:val="40"/>
          <w:u w:val="single"/>
        </w:rPr>
        <w:t>Romans 1:24</w:t>
      </w:r>
      <w:r>
        <w:rPr>
          <w:rFonts w:ascii="Comic Sans MS" w:hAnsi="Comic Sans MS"/>
          <w:b/>
          <w:i/>
          <w:color w:val="0035FF"/>
          <w:sz w:val="40"/>
          <w:szCs w:val="40"/>
        </w:rPr>
        <w:t xml:space="preserve"> Therefore God gave them over in the lusts of their hearts to impurity, that their bodies might be dishonored among them.</w:t>
      </w:r>
    </w:p>
    <w:p w14:paraId="0EEB4732" w14:textId="77777777" w:rsidR="001232DE" w:rsidRDefault="001232DE">
      <w:pPr>
        <w:pStyle w:val="Standard"/>
        <w:ind w:right="-90"/>
        <w:rPr>
          <w:rFonts w:ascii="Comic Sans MS" w:hAnsi="Comic Sans MS"/>
          <w:i/>
          <w:sz w:val="6"/>
          <w:szCs w:val="6"/>
        </w:rPr>
      </w:pPr>
    </w:p>
    <w:p w14:paraId="7316F7B1" w14:textId="77777777" w:rsidR="001232DE" w:rsidRDefault="00020298">
      <w:pPr>
        <w:pStyle w:val="Standard"/>
        <w:ind w:right="-90"/>
      </w:pPr>
      <w:r>
        <w:rPr>
          <w:rFonts w:ascii="Comic Sans MS" w:hAnsi="Comic Sans MS"/>
          <w:b/>
          <w:i/>
          <w:color w:val="0035FF"/>
          <w:sz w:val="40"/>
          <w:szCs w:val="40"/>
        </w:rPr>
        <w:t xml:space="preserve">gave them over </w:t>
      </w:r>
      <w:r>
        <w:rPr>
          <w:rFonts w:ascii="Comic Sans MS" w:hAnsi="Comic Sans MS"/>
          <w:color w:val="000000"/>
          <w:sz w:val="40"/>
          <w:szCs w:val="40"/>
        </w:rPr>
        <w:t xml:space="preserve">- </w:t>
      </w:r>
      <w:r>
        <w:rPr>
          <w:rFonts w:ascii="Comic Sans MS" w:hAnsi="Comic Sans MS"/>
          <w:sz w:val="40"/>
          <w:szCs w:val="40"/>
        </w:rPr>
        <w:t xml:space="preserve">Idolatry and gross immorality are the bitter fruits of rejecting God’s revelation. This was the </w:t>
      </w:r>
      <w:r>
        <w:rPr>
          <w:rFonts w:ascii="Comic Sans MS" w:hAnsi="Comic Sans MS"/>
          <w:sz w:val="40"/>
          <w:szCs w:val="40"/>
        </w:rPr>
        <w:lastRenderedPageBreak/>
        <w:t xml:space="preserve">worst possible judgment. It was God </w:t>
      </w:r>
      <w:proofErr w:type="gramStart"/>
      <w:r>
        <w:rPr>
          <w:rFonts w:ascii="Comic Sans MS" w:hAnsi="Comic Sans MS"/>
          <w:sz w:val="40"/>
          <w:szCs w:val="40"/>
        </w:rPr>
        <w:t>saying</w:t>
      </w:r>
      <w:proofErr w:type="gramEnd"/>
      <w:r>
        <w:rPr>
          <w:rFonts w:ascii="Comic Sans MS" w:hAnsi="Comic Sans MS"/>
          <w:sz w:val="40"/>
          <w:szCs w:val="40"/>
        </w:rPr>
        <w:t xml:space="preserve"> “</w:t>
      </w:r>
      <w:r>
        <w:rPr>
          <w:rFonts w:ascii="Comic Sans MS" w:hAnsi="Comic Sans MS"/>
          <w:i/>
          <w:sz w:val="40"/>
          <w:szCs w:val="40"/>
        </w:rPr>
        <w:t>Let fallen humanity have their own way”.</w:t>
      </w:r>
    </w:p>
    <w:p w14:paraId="532939C9" w14:textId="77777777" w:rsidR="001232DE" w:rsidRDefault="001232DE">
      <w:pPr>
        <w:pStyle w:val="Standard"/>
        <w:ind w:right="-90"/>
        <w:rPr>
          <w:rFonts w:ascii="Comic Sans MS" w:hAnsi="Comic Sans MS"/>
          <w:i/>
          <w:sz w:val="12"/>
          <w:szCs w:val="12"/>
        </w:rPr>
      </w:pPr>
    </w:p>
    <w:p w14:paraId="6F9AB0DA" w14:textId="77777777" w:rsidR="001232DE" w:rsidRDefault="00020298">
      <w:pPr>
        <w:pStyle w:val="Standard"/>
        <w:ind w:right="-90"/>
      </w:pPr>
      <w:r>
        <w:rPr>
          <w:rFonts w:ascii="Comic Sans MS" w:hAnsi="Comic Sans MS"/>
          <w:sz w:val="40"/>
          <w:szCs w:val="40"/>
        </w:rPr>
        <w:t>It appears that God does not give anyone over to their lusts and depravity until they have given themselves over to it first.</w:t>
      </w:r>
    </w:p>
    <w:p w14:paraId="1C7F9D6C" w14:textId="77777777" w:rsidR="001232DE" w:rsidRDefault="001232DE">
      <w:pPr>
        <w:pStyle w:val="Standard"/>
        <w:ind w:right="-90"/>
        <w:rPr>
          <w:rFonts w:ascii="Comic Sans MS" w:hAnsi="Comic Sans MS"/>
          <w:sz w:val="12"/>
          <w:szCs w:val="12"/>
        </w:rPr>
      </w:pPr>
    </w:p>
    <w:p w14:paraId="66C70662" w14:textId="77777777" w:rsidR="001232DE" w:rsidRDefault="00020298">
      <w:pPr>
        <w:pStyle w:val="Standard"/>
        <w:ind w:right="-90"/>
      </w:pPr>
      <w:r>
        <w:rPr>
          <w:rFonts w:ascii="Comic Sans MS" w:hAnsi="Comic Sans MS"/>
          <w:b/>
          <w:i/>
          <w:sz w:val="40"/>
          <w:szCs w:val="40"/>
          <w:u w:val="single"/>
        </w:rPr>
        <w:t>Ephesians 4:18-19</w:t>
      </w:r>
      <w:r>
        <w:rPr>
          <w:rFonts w:ascii="Comic Sans MS" w:hAnsi="Comic Sans MS"/>
          <w:b/>
          <w:i/>
          <w:sz w:val="40"/>
          <w:szCs w:val="40"/>
        </w:rPr>
        <w:t xml:space="preserve"> …being darkened </w:t>
      </w:r>
      <w:r>
        <w:rPr>
          <w:rFonts w:ascii="Comic Sans MS" w:hAnsi="Comic Sans MS"/>
          <w:sz w:val="36"/>
          <w:szCs w:val="36"/>
        </w:rPr>
        <w:t>(</w:t>
      </w:r>
      <w:proofErr w:type="spellStart"/>
      <w:r>
        <w:rPr>
          <w:rFonts w:ascii="Comic Sans MS" w:hAnsi="Comic Sans MS"/>
          <w:sz w:val="36"/>
          <w:szCs w:val="36"/>
        </w:rPr>
        <w:t>part.rp</w:t>
      </w:r>
      <w:proofErr w:type="spellEnd"/>
      <w:r>
        <w:rPr>
          <w:rFonts w:ascii="Comic Sans MS" w:hAnsi="Comic Sans MS"/>
          <w:sz w:val="36"/>
          <w:szCs w:val="36"/>
        </w:rPr>
        <w:t>)</w:t>
      </w:r>
      <w:r>
        <w:rPr>
          <w:rFonts w:ascii="Comic Sans MS" w:hAnsi="Comic Sans MS"/>
          <w:b/>
          <w:i/>
          <w:sz w:val="40"/>
          <w:szCs w:val="40"/>
        </w:rPr>
        <w:t xml:space="preserve"> in their understanding, excluded </w:t>
      </w:r>
      <w:r>
        <w:rPr>
          <w:rFonts w:ascii="Comic Sans MS" w:hAnsi="Comic Sans MS"/>
          <w:sz w:val="36"/>
          <w:szCs w:val="36"/>
        </w:rPr>
        <w:t>(</w:t>
      </w:r>
      <w:proofErr w:type="spellStart"/>
      <w:r>
        <w:rPr>
          <w:rFonts w:ascii="Comic Sans MS" w:hAnsi="Comic Sans MS"/>
          <w:sz w:val="36"/>
          <w:szCs w:val="36"/>
        </w:rPr>
        <w:t>part.rp</w:t>
      </w:r>
      <w:proofErr w:type="spellEnd"/>
      <w:r>
        <w:rPr>
          <w:rFonts w:ascii="Comic Sans MS" w:hAnsi="Comic Sans MS"/>
          <w:sz w:val="36"/>
          <w:szCs w:val="36"/>
        </w:rPr>
        <w:t>)</w:t>
      </w:r>
      <w:r>
        <w:rPr>
          <w:rFonts w:ascii="Comic Sans MS" w:hAnsi="Comic Sans MS"/>
          <w:b/>
          <w:i/>
          <w:sz w:val="40"/>
          <w:szCs w:val="40"/>
        </w:rPr>
        <w:t xml:space="preserve"> from the life of God, because of the ignorance that is in them, because of the hardness of their heart;  19) and they, having become callous </w:t>
      </w:r>
      <w:r>
        <w:rPr>
          <w:rFonts w:ascii="Comic Sans MS" w:hAnsi="Comic Sans MS"/>
          <w:sz w:val="36"/>
          <w:szCs w:val="36"/>
        </w:rPr>
        <w:t>(</w:t>
      </w:r>
      <w:proofErr w:type="spellStart"/>
      <w:r>
        <w:rPr>
          <w:rFonts w:ascii="Comic Sans MS" w:hAnsi="Comic Sans MS"/>
          <w:sz w:val="36"/>
          <w:szCs w:val="36"/>
        </w:rPr>
        <w:t>part.ra</w:t>
      </w:r>
      <w:proofErr w:type="spellEnd"/>
      <w:r>
        <w:rPr>
          <w:rFonts w:ascii="Comic Sans MS" w:hAnsi="Comic Sans MS"/>
          <w:sz w:val="36"/>
          <w:szCs w:val="36"/>
        </w:rPr>
        <w:t>)</w:t>
      </w:r>
      <w:r>
        <w:rPr>
          <w:rFonts w:ascii="Comic Sans MS" w:hAnsi="Comic Sans MS"/>
          <w:b/>
          <w:i/>
          <w:sz w:val="40"/>
          <w:szCs w:val="40"/>
        </w:rPr>
        <w:t xml:space="preserve">, </w:t>
      </w:r>
      <w:r>
        <w:rPr>
          <w:rFonts w:ascii="Comic Sans MS" w:hAnsi="Comic Sans MS"/>
          <w:b/>
          <w:i/>
          <w:color w:val="C00000"/>
          <w:sz w:val="40"/>
          <w:szCs w:val="40"/>
        </w:rPr>
        <w:t>have given themselves over to sensuality</w:t>
      </w:r>
      <w:r>
        <w:rPr>
          <w:rFonts w:ascii="Comic Sans MS" w:hAnsi="Comic Sans MS"/>
          <w:b/>
          <w:i/>
          <w:sz w:val="40"/>
          <w:szCs w:val="40"/>
        </w:rPr>
        <w:t xml:space="preserve">, for the practice of every kind of impurity </w:t>
      </w:r>
      <w:r>
        <w:rPr>
          <w:rFonts w:ascii="Comic Sans MS" w:hAnsi="Comic Sans MS"/>
          <w:sz w:val="36"/>
          <w:szCs w:val="36"/>
        </w:rPr>
        <w:t>(immorality, vileness)</w:t>
      </w:r>
      <w:r>
        <w:rPr>
          <w:rFonts w:ascii="Comic Sans MS" w:hAnsi="Comic Sans MS"/>
          <w:b/>
          <w:i/>
          <w:sz w:val="40"/>
          <w:szCs w:val="40"/>
        </w:rPr>
        <w:t>, with greediness.</w:t>
      </w:r>
    </w:p>
    <w:p w14:paraId="7C4CC8BF" w14:textId="77777777" w:rsidR="001232DE" w:rsidRDefault="001232DE">
      <w:pPr>
        <w:pStyle w:val="Standard"/>
        <w:ind w:right="-90"/>
        <w:rPr>
          <w:rFonts w:ascii="Comic Sans MS" w:hAnsi="Comic Sans MS"/>
          <w:b/>
          <w:i/>
          <w:color w:val="000000"/>
          <w:sz w:val="12"/>
          <w:szCs w:val="12"/>
        </w:rPr>
      </w:pPr>
    </w:p>
    <w:p w14:paraId="28BE3DDA" w14:textId="77777777" w:rsidR="001232DE" w:rsidRDefault="00020298">
      <w:pPr>
        <w:pStyle w:val="Standard"/>
        <w:ind w:right="-90"/>
      </w:pPr>
      <w:r>
        <w:rPr>
          <w:rFonts w:ascii="Comic Sans MS" w:hAnsi="Comic Sans MS"/>
          <w:sz w:val="40"/>
          <w:szCs w:val="40"/>
        </w:rPr>
        <w:t>God allowed sin to run its course as an act of judgment by removing the restraint that allows sinners to reap the just fruits of their rebellion. Sin inevitably creates its own penalty.</w:t>
      </w:r>
    </w:p>
    <w:p w14:paraId="25578E6B" w14:textId="77777777" w:rsidR="001232DE" w:rsidRDefault="001232DE">
      <w:pPr>
        <w:pStyle w:val="Standard"/>
        <w:ind w:right="-90"/>
        <w:rPr>
          <w:rFonts w:ascii="Comic Sans MS" w:hAnsi="Comic Sans MS"/>
          <w:sz w:val="12"/>
          <w:szCs w:val="12"/>
        </w:rPr>
      </w:pPr>
    </w:p>
    <w:p w14:paraId="2AFF5785" w14:textId="77777777" w:rsidR="001232DE" w:rsidRDefault="00020298">
      <w:pPr>
        <w:pStyle w:val="Standard"/>
        <w:ind w:right="-90"/>
      </w:pPr>
      <w:r>
        <w:rPr>
          <w:rFonts w:ascii="Comic Sans MS" w:hAnsi="Comic Sans MS"/>
          <w:b/>
          <w:i/>
          <w:sz w:val="40"/>
          <w:szCs w:val="40"/>
          <w:u w:val="single"/>
        </w:rPr>
        <w:t>Psalm 81:11-12</w:t>
      </w:r>
      <w:r>
        <w:rPr>
          <w:rFonts w:ascii="Comic Sans MS" w:hAnsi="Comic Sans MS"/>
          <w:b/>
          <w:i/>
          <w:sz w:val="40"/>
          <w:szCs w:val="40"/>
        </w:rPr>
        <w:t xml:space="preserve"> But My people did not listen to My voice; And Israel did not obey Me. 12) "So </w:t>
      </w:r>
      <w:r>
        <w:rPr>
          <w:rFonts w:ascii="Comic Sans MS" w:hAnsi="Comic Sans MS"/>
          <w:b/>
          <w:i/>
          <w:color w:val="C00000"/>
          <w:sz w:val="40"/>
          <w:szCs w:val="40"/>
        </w:rPr>
        <w:t>I gave them over</w:t>
      </w:r>
      <w:r>
        <w:rPr>
          <w:rFonts w:ascii="Comic Sans MS" w:hAnsi="Comic Sans MS"/>
          <w:b/>
          <w:i/>
          <w:sz w:val="40"/>
          <w:szCs w:val="40"/>
        </w:rPr>
        <w:t xml:space="preserve"> to the stubbornness of their heart, to walk in their own devices.</w:t>
      </w:r>
    </w:p>
    <w:p w14:paraId="20CD4915" w14:textId="77777777" w:rsidR="001232DE" w:rsidRDefault="001232DE">
      <w:pPr>
        <w:pStyle w:val="Standard"/>
        <w:ind w:right="-90"/>
        <w:rPr>
          <w:rFonts w:ascii="Comic Sans MS" w:hAnsi="Comic Sans MS"/>
          <w:color w:val="000000"/>
          <w:sz w:val="16"/>
          <w:szCs w:val="16"/>
        </w:rPr>
      </w:pPr>
    </w:p>
    <w:p w14:paraId="7E797434" w14:textId="77777777" w:rsidR="001232DE" w:rsidRDefault="00020298">
      <w:pPr>
        <w:pStyle w:val="Standard"/>
        <w:ind w:left="270" w:right="-90" w:hanging="270"/>
      </w:pPr>
      <w:r>
        <w:rPr>
          <w:rFonts w:ascii="Comic Sans MS" w:hAnsi="Comic Sans MS"/>
          <w:i/>
          <w:sz w:val="40"/>
          <w:szCs w:val="40"/>
        </w:rPr>
        <w:t xml:space="preserve">  Scripture is clear that the human heart is fatally</w:t>
      </w:r>
    </w:p>
    <w:p w14:paraId="146BFD55" w14:textId="77777777" w:rsidR="001232DE" w:rsidRDefault="00020298">
      <w:pPr>
        <w:pStyle w:val="Standard"/>
        <w:ind w:left="270" w:right="-90" w:hanging="270"/>
      </w:pPr>
      <w:r>
        <w:rPr>
          <w:rFonts w:ascii="Comic Sans MS" w:hAnsi="Comic Sans MS"/>
          <w:i/>
          <w:sz w:val="40"/>
          <w:szCs w:val="40"/>
        </w:rPr>
        <w:t xml:space="preserve">   inclined toward evil. What the “sexual impurity” consists of is clearly delineated in the verses that follow. It is </w:t>
      </w:r>
      <w:r>
        <w:rPr>
          <w:rFonts w:ascii="Comic Sans MS" w:hAnsi="Comic Sans MS"/>
          <w:i/>
          <w:sz w:val="40"/>
          <w:szCs w:val="40"/>
        </w:rPr>
        <w:lastRenderedPageBreak/>
        <w:t xml:space="preserve">described as “degrading … their bodies with one another. </w:t>
      </w:r>
      <w:r>
        <w:rPr>
          <w:rFonts w:ascii="Comic Sans MS" w:hAnsi="Comic Sans MS"/>
          <w:i/>
        </w:rPr>
        <w:t>Robert H. Mounce, Romans, vol. 27, The New American Commentary (Nashville: Broadman &amp; Holman Publishers, 1995), 81.</w:t>
      </w:r>
    </w:p>
    <w:p w14:paraId="0DE264E6" w14:textId="77777777" w:rsidR="001232DE" w:rsidRDefault="001232DE">
      <w:pPr>
        <w:pStyle w:val="Standard"/>
        <w:ind w:right="-90"/>
        <w:rPr>
          <w:rFonts w:ascii="Comic Sans MS" w:hAnsi="Comic Sans MS"/>
          <w:sz w:val="12"/>
          <w:szCs w:val="12"/>
        </w:rPr>
      </w:pPr>
    </w:p>
    <w:p w14:paraId="414575D1" w14:textId="77777777" w:rsidR="001232DE" w:rsidRDefault="00020298">
      <w:pPr>
        <w:pStyle w:val="Standard"/>
        <w:ind w:right="-90"/>
      </w:pPr>
      <w:r>
        <w:rPr>
          <w:rFonts w:ascii="Comic Sans MS" w:hAnsi="Comic Sans MS"/>
          <w:sz w:val="40"/>
          <w:szCs w:val="40"/>
        </w:rPr>
        <w:t>God punished their failure to act according to the truth by delivering them to their moral insanity.</w:t>
      </w:r>
    </w:p>
    <w:p w14:paraId="20C5977D" w14:textId="77777777" w:rsidR="001232DE" w:rsidRDefault="001232DE">
      <w:pPr>
        <w:pStyle w:val="Standard"/>
        <w:ind w:right="-90"/>
        <w:rPr>
          <w:rFonts w:ascii="Comic Sans MS" w:hAnsi="Comic Sans MS"/>
          <w:i/>
          <w:sz w:val="16"/>
          <w:szCs w:val="16"/>
        </w:rPr>
      </w:pPr>
    </w:p>
    <w:p w14:paraId="5751519A" w14:textId="77777777" w:rsidR="001232DE" w:rsidRDefault="00020298">
      <w:pPr>
        <w:pStyle w:val="Standard"/>
        <w:ind w:left="360" w:right="-90" w:hanging="360"/>
      </w:pPr>
      <w:r>
        <w:rPr>
          <w:rFonts w:ascii="Comic Sans MS" w:hAnsi="Comic Sans MS"/>
          <w:sz w:val="40"/>
          <w:szCs w:val="40"/>
        </w:rPr>
        <w:t xml:space="preserve">  </w:t>
      </w:r>
      <w:r>
        <w:rPr>
          <w:rFonts w:ascii="Comic Sans MS" w:hAnsi="Comic Sans MS"/>
          <w:i/>
          <w:sz w:val="40"/>
          <w:szCs w:val="40"/>
        </w:rPr>
        <w:t xml:space="preserve">“As they deserted God, God in turn deserted them; not sending them prophets, and allowing the </w:t>
      </w:r>
      <w:proofErr w:type="spellStart"/>
      <w:r>
        <w:rPr>
          <w:rFonts w:ascii="Comic Sans MS" w:hAnsi="Comic Sans MS"/>
          <w:i/>
          <w:sz w:val="40"/>
          <w:szCs w:val="40"/>
        </w:rPr>
        <w:t>philoso</w:t>
      </w:r>
      <w:proofErr w:type="spellEnd"/>
      <w:r>
        <w:rPr>
          <w:rFonts w:ascii="Comic Sans MS" w:hAnsi="Comic Sans MS"/>
          <w:i/>
          <w:sz w:val="40"/>
          <w:szCs w:val="40"/>
        </w:rPr>
        <w:t xml:space="preserve">- </w:t>
      </w:r>
      <w:proofErr w:type="spellStart"/>
      <w:r>
        <w:rPr>
          <w:rFonts w:ascii="Comic Sans MS" w:hAnsi="Comic Sans MS"/>
          <w:i/>
          <w:sz w:val="40"/>
          <w:szCs w:val="40"/>
        </w:rPr>
        <w:t>phers</w:t>
      </w:r>
      <w:proofErr w:type="spellEnd"/>
      <w:r>
        <w:rPr>
          <w:rFonts w:ascii="Comic Sans MS" w:hAnsi="Comic Sans MS"/>
          <w:i/>
          <w:sz w:val="40"/>
          <w:szCs w:val="40"/>
        </w:rPr>
        <w:t xml:space="preserve"> to run into absurdities. He let them do what they pleased, even what was in the last degree vile, that those who had not honored God, might dishonor themselves.”</w:t>
      </w:r>
      <w:r>
        <w:rPr>
          <w:rFonts w:ascii="Comic Sans MS" w:hAnsi="Comic Sans MS"/>
          <w:sz w:val="40"/>
          <w:szCs w:val="40"/>
        </w:rPr>
        <w:t xml:space="preserve"> </w:t>
      </w:r>
      <w:r>
        <w:rPr>
          <w:rFonts w:ascii="Comic Sans MS" w:hAnsi="Comic Sans MS"/>
        </w:rPr>
        <w:t>Robert Jamieson, A. R. Fausset, and David Brown, Commentary Critical and Explanatory on the Whole Bible, vol. 2 (Oak Harbor, WA: Logos Research Systems, Inc., 1997), 225.</w:t>
      </w:r>
    </w:p>
    <w:p w14:paraId="65B46DD0" w14:textId="77777777" w:rsidR="001232DE" w:rsidRDefault="001232DE">
      <w:pPr>
        <w:pStyle w:val="Standard"/>
        <w:ind w:left="270" w:right="-90" w:hanging="270"/>
        <w:rPr>
          <w:rFonts w:ascii="Comic Sans MS" w:hAnsi="Comic Sans MS"/>
        </w:rPr>
      </w:pPr>
    </w:p>
    <w:p w14:paraId="55E5C1D7" w14:textId="77777777" w:rsidR="001232DE" w:rsidRDefault="00020298">
      <w:pPr>
        <w:pStyle w:val="Standard"/>
        <w:ind w:left="270" w:right="-90" w:hanging="270"/>
      </w:pPr>
      <w:r>
        <w:rPr>
          <w:rFonts w:ascii="Comic Sans MS" w:hAnsi="Comic Sans MS"/>
          <w:i/>
          <w:sz w:val="40"/>
          <w:szCs w:val="40"/>
        </w:rPr>
        <w:t xml:space="preserve">  A physician has merely to retire when his orders have been repeatedly disregarded, to deliver his refractory (resistant to treatment or cure) patient over in his disease to protracted suffering and possibly to a premature grave. In like manner, if God judicially delivers over men who willfully reject Him to their lusts, they will sink into the lowest depths of </w:t>
      </w:r>
      <w:proofErr w:type="spellStart"/>
      <w:r>
        <w:rPr>
          <w:rFonts w:ascii="Comic Sans MS" w:hAnsi="Comic Sans MS"/>
          <w:i/>
          <w:sz w:val="40"/>
          <w:szCs w:val="40"/>
        </w:rPr>
        <w:t>degrada</w:t>
      </w:r>
      <w:proofErr w:type="spellEnd"/>
      <w:r>
        <w:rPr>
          <w:rFonts w:ascii="Comic Sans MS" w:hAnsi="Comic Sans MS"/>
          <w:i/>
          <w:sz w:val="40"/>
          <w:szCs w:val="40"/>
        </w:rPr>
        <w:t xml:space="preserve">- </w:t>
      </w:r>
      <w:proofErr w:type="spellStart"/>
      <w:r>
        <w:rPr>
          <w:rFonts w:ascii="Comic Sans MS" w:hAnsi="Comic Sans MS"/>
          <w:i/>
          <w:sz w:val="40"/>
          <w:szCs w:val="40"/>
        </w:rPr>
        <w:t>tion</w:t>
      </w:r>
      <w:proofErr w:type="spellEnd"/>
      <w:r>
        <w:rPr>
          <w:rFonts w:ascii="Comic Sans MS" w:hAnsi="Comic Sans MS"/>
          <w:i/>
          <w:sz w:val="40"/>
          <w:szCs w:val="40"/>
        </w:rPr>
        <w:t xml:space="preserve">, and come to everlasting destruction. </w:t>
      </w:r>
      <w:r>
        <w:rPr>
          <w:rFonts w:ascii="Comic Sans MS" w:hAnsi="Comic Sans MS"/>
        </w:rPr>
        <w:t>Joseph S. Exell, The Biblical Illustrator: Romans, vol. 1 (New York; Chicago; Toronto; London; Edinburgh: Fleming H. Revell Company, n.d.), 100.</w:t>
      </w:r>
    </w:p>
    <w:p w14:paraId="6A4A49EB" w14:textId="77777777" w:rsidR="001232DE" w:rsidRDefault="001232DE">
      <w:pPr>
        <w:pStyle w:val="Standard"/>
        <w:ind w:left="270" w:right="-90" w:hanging="270"/>
        <w:rPr>
          <w:rFonts w:ascii="Comic Sans MS" w:hAnsi="Comic Sans MS"/>
          <w:sz w:val="16"/>
          <w:szCs w:val="16"/>
        </w:rPr>
      </w:pPr>
    </w:p>
    <w:p w14:paraId="3F029D07" w14:textId="77777777" w:rsidR="001232DE" w:rsidRDefault="00020298">
      <w:pPr>
        <w:pStyle w:val="Standard"/>
        <w:ind w:right="-90"/>
      </w:pPr>
      <w:r>
        <w:rPr>
          <w:rFonts w:ascii="Comic Sans MS" w:hAnsi="Comic Sans MS"/>
          <w:sz w:val="40"/>
          <w:szCs w:val="40"/>
        </w:rPr>
        <w:t>They sinned by degrading God and in doing so, they degraded themselves which God allowed them to do.</w:t>
      </w:r>
    </w:p>
    <w:p w14:paraId="624EFB85" w14:textId="77777777" w:rsidR="001232DE" w:rsidRDefault="001232DE">
      <w:pPr>
        <w:pStyle w:val="Standard"/>
        <w:ind w:left="270" w:right="-90" w:hanging="270"/>
        <w:rPr>
          <w:rFonts w:ascii="Comic Sans MS" w:hAnsi="Comic Sans MS"/>
          <w:sz w:val="16"/>
          <w:szCs w:val="16"/>
        </w:rPr>
      </w:pPr>
    </w:p>
    <w:p w14:paraId="0B13FF53" w14:textId="77777777" w:rsidR="001232DE" w:rsidRDefault="00020298">
      <w:pPr>
        <w:pStyle w:val="Standard"/>
        <w:ind w:right="-90"/>
      </w:pPr>
      <w:r>
        <w:rPr>
          <w:rFonts w:ascii="Comic Sans MS" w:hAnsi="Comic Sans MS"/>
          <w:b/>
          <w:i/>
          <w:sz w:val="40"/>
          <w:szCs w:val="40"/>
          <w:u w:val="single"/>
        </w:rPr>
        <w:lastRenderedPageBreak/>
        <w:t>Genesis 6:3</w:t>
      </w:r>
      <w:r>
        <w:rPr>
          <w:rFonts w:ascii="Comic Sans MS" w:hAnsi="Comic Sans MS"/>
          <w:b/>
          <w:i/>
          <w:sz w:val="40"/>
          <w:szCs w:val="40"/>
        </w:rPr>
        <w:t xml:space="preserve"> Then the LORD said, "</w:t>
      </w:r>
      <w:r>
        <w:rPr>
          <w:rFonts w:ascii="Comic Sans MS" w:hAnsi="Comic Sans MS"/>
          <w:b/>
          <w:i/>
          <w:color w:val="C00000"/>
          <w:sz w:val="40"/>
          <w:szCs w:val="40"/>
        </w:rPr>
        <w:t>My Spirit shall not strive with man forever</w:t>
      </w:r>
      <w:r>
        <w:rPr>
          <w:rFonts w:ascii="Comic Sans MS" w:hAnsi="Comic Sans MS"/>
          <w:b/>
          <w:i/>
          <w:sz w:val="40"/>
          <w:szCs w:val="40"/>
        </w:rPr>
        <w:t>, because he also is flesh; nevertheless his days shall be one hundred and twenty years."</w:t>
      </w:r>
    </w:p>
    <w:p w14:paraId="1936DD1C" w14:textId="77777777" w:rsidR="001232DE" w:rsidRDefault="001232DE">
      <w:pPr>
        <w:pStyle w:val="Standard"/>
        <w:ind w:left="270" w:right="-90" w:hanging="270"/>
        <w:rPr>
          <w:rFonts w:ascii="Comic Sans MS" w:hAnsi="Comic Sans MS"/>
          <w:sz w:val="12"/>
          <w:szCs w:val="12"/>
        </w:rPr>
      </w:pPr>
    </w:p>
    <w:p w14:paraId="68CD395C" w14:textId="77777777" w:rsidR="001232DE" w:rsidRDefault="00020298">
      <w:pPr>
        <w:pStyle w:val="Standard"/>
        <w:ind w:left="270" w:right="-90" w:hanging="270"/>
      </w:pPr>
      <w:r>
        <w:rPr>
          <w:rFonts w:ascii="Comic Sans MS" w:hAnsi="Comic Sans MS"/>
          <w:sz w:val="40"/>
          <w:szCs w:val="40"/>
        </w:rPr>
        <w:t xml:space="preserve">  “When man has reached a certain degree of corruption he can only be cured by the excess of his own corrupt- </w:t>
      </w:r>
      <w:proofErr w:type="spellStart"/>
      <w:r>
        <w:rPr>
          <w:rFonts w:ascii="Comic Sans MS" w:hAnsi="Comic Sans MS"/>
          <w:sz w:val="40"/>
          <w:szCs w:val="40"/>
        </w:rPr>
        <w:t>tion</w:t>
      </w:r>
      <w:proofErr w:type="spellEnd"/>
      <w:r>
        <w:rPr>
          <w:rFonts w:ascii="Comic Sans MS" w:hAnsi="Comic Sans MS"/>
          <w:sz w:val="40"/>
          <w:szCs w:val="40"/>
        </w:rPr>
        <w:t xml:space="preserve">; it is the only means left of producing what all preceding appeals and punishments failed to effect, the salutary action of repentance.” </w:t>
      </w:r>
      <w:r>
        <w:rPr>
          <w:rFonts w:ascii="Comic Sans MS" w:hAnsi="Comic Sans MS"/>
          <w:i/>
        </w:rPr>
        <w:t>Ibid</w:t>
      </w:r>
      <w:r>
        <w:rPr>
          <w:rFonts w:ascii="Comic Sans MS" w:hAnsi="Comic Sans MS"/>
        </w:rPr>
        <w:t xml:space="preserve"> p. </w:t>
      </w:r>
      <w:r>
        <w:rPr>
          <w:rFonts w:ascii="Comic Sans MS" w:hAnsi="Comic Sans MS"/>
          <w:sz w:val="22"/>
          <w:szCs w:val="22"/>
        </w:rPr>
        <w:t>100</w:t>
      </w:r>
    </w:p>
    <w:p w14:paraId="241E757C" w14:textId="77777777" w:rsidR="001232DE" w:rsidRDefault="001232DE">
      <w:pPr>
        <w:pStyle w:val="Standard"/>
        <w:ind w:left="270" w:right="-90" w:hanging="270"/>
        <w:rPr>
          <w:rFonts w:ascii="Comic Sans MS" w:hAnsi="Comic Sans MS"/>
          <w:sz w:val="16"/>
          <w:szCs w:val="16"/>
        </w:rPr>
      </w:pPr>
    </w:p>
    <w:p w14:paraId="3F8DE193" w14:textId="77777777" w:rsidR="001232DE" w:rsidRDefault="00020298">
      <w:pPr>
        <w:pStyle w:val="Standard"/>
      </w:pPr>
      <w:r>
        <w:rPr>
          <w:b/>
          <w:color w:val="0035FF"/>
          <w:sz w:val="40"/>
          <w:szCs w:val="40"/>
          <w:u w:val="single"/>
        </w:rPr>
        <w:t>LESSON 32</w:t>
      </w:r>
      <w:r>
        <w:rPr>
          <w:b/>
          <w:color w:val="0035FF"/>
          <w:sz w:val="40"/>
          <w:szCs w:val="40"/>
        </w:rPr>
        <w:t xml:space="preserve">  </w:t>
      </w:r>
      <w:r>
        <w:rPr>
          <w:rFonts w:ascii="Comic Sans MS" w:hAnsi="Comic Sans MS"/>
          <w:sz w:val="40"/>
          <w:szCs w:val="40"/>
        </w:rPr>
        <w:t>(10-6-20)</w:t>
      </w:r>
    </w:p>
    <w:p w14:paraId="4113A1D7" w14:textId="77777777" w:rsidR="001232DE" w:rsidRDefault="001232DE">
      <w:pPr>
        <w:pStyle w:val="Standard"/>
        <w:ind w:left="270" w:right="-90" w:hanging="270"/>
        <w:rPr>
          <w:rFonts w:ascii="Comic Sans MS" w:hAnsi="Comic Sans MS"/>
          <w:sz w:val="12"/>
          <w:szCs w:val="12"/>
        </w:rPr>
      </w:pPr>
    </w:p>
    <w:p w14:paraId="29347BFD" w14:textId="77777777" w:rsidR="001232DE" w:rsidRDefault="00020298">
      <w:pPr>
        <w:pStyle w:val="Standard"/>
        <w:ind w:right="-90"/>
      </w:pPr>
      <w:r>
        <w:rPr>
          <w:rFonts w:ascii="Comic Sans MS" w:hAnsi="Comic Sans MS"/>
          <w:sz w:val="40"/>
          <w:szCs w:val="40"/>
        </w:rPr>
        <w:t>We have been studying idolatry and many believe that  does not apply to them because they don’t bow down to an idol or make sacrifices to idols. Idolatry is more than that, it is anything in our lives that replaces God.</w:t>
      </w:r>
    </w:p>
    <w:p w14:paraId="5D856C4E" w14:textId="77777777" w:rsidR="001232DE" w:rsidRDefault="001232DE">
      <w:pPr>
        <w:pStyle w:val="Standard"/>
        <w:ind w:right="-90"/>
        <w:rPr>
          <w:rFonts w:ascii="Comic Sans MS" w:hAnsi="Comic Sans MS"/>
          <w:sz w:val="16"/>
          <w:szCs w:val="16"/>
        </w:rPr>
      </w:pPr>
    </w:p>
    <w:p w14:paraId="6298CC8B" w14:textId="77777777" w:rsidR="001232DE" w:rsidRDefault="00020298">
      <w:pPr>
        <w:pStyle w:val="Standard"/>
        <w:ind w:right="-90"/>
      </w:pPr>
      <w:r>
        <w:rPr>
          <w:rFonts w:ascii="Comic Sans MS" w:hAnsi="Comic Sans MS"/>
          <w:b/>
          <w:i/>
          <w:sz w:val="40"/>
          <w:szCs w:val="40"/>
          <w:u w:val="single"/>
        </w:rPr>
        <w:t>Colossians 3:5</w:t>
      </w:r>
      <w:r>
        <w:rPr>
          <w:rFonts w:ascii="Comic Sans MS" w:hAnsi="Comic Sans MS"/>
          <w:b/>
          <w:i/>
          <w:sz w:val="40"/>
          <w:szCs w:val="40"/>
        </w:rPr>
        <w:t xml:space="preserve"> Therefore consider the members of your earthly body as dead to immorality, impurity, passion, evil desire, and greed, </w:t>
      </w:r>
      <w:r>
        <w:rPr>
          <w:rFonts w:ascii="Comic Sans MS" w:hAnsi="Comic Sans MS"/>
          <w:b/>
          <w:i/>
          <w:color w:val="C00000"/>
          <w:sz w:val="40"/>
          <w:szCs w:val="40"/>
        </w:rPr>
        <w:t>which amounts to idolatry</w:t>
      </w:r>
      <w:r>
        <w:rPr>
          <w:rFonts w:ascii="Comic Sans MS" w:hAnsi="Comic Sans MS"/>
          <w:b/>
          <w:i/>
          <w:sz w:val="40"/>
          <w:szCs w:val="40"/>
        </w:rPr>
        <w:t>.</w:t>
      </w:r>
    </w:p>
    <w:p w14:paraId="1AEBD308" w14:textId="77777777" w:rsidR="001232DE" w:rsidRDefault="001232DE">
      <w:pPr>
        <w:pStyle w:val="Standard"/>
        <w:ind w:left="270" w:right="-90" w:hanging="270"/>
        <w:rPr>
          <w:rFonts w:ascii="Comic Sans MS" w:hAnsi="Comic Sans MS"/>
          <w:sz w:val="16"/>
          <w:szCs w:val="16"/>
        </w:rPr>
      </w:pPr>
    </w:p>
    <w:p w14:paraId="640B87E9" w14:textId="77777777" w:rsidR="001232DE" w:rsidRDefault="00020298">
      <w:pPr>
        <w:pStyle w:val="Standard"/>
        <w:ind w:right="-90"/>
      </w:pPr>
      <w:r>
        <w:rPr>
          <w:rFonts w:ascii="Comic Sans MS" w:hAnsi="Comic Sans MS"/>
          <w:sz w:val="40"/>
          <w:szCs w:val="40"/>
        </w:rPr>
        <w:t xml:space="preserve">Of course unbelievers are not concerned about the wrath of God because if He doesn’t exist, they have nothing to worry about. They can do whatever they want without being accountable. They don’t realize that their own willful lustful acts will destroy them but if they would </w:t>
      </w:r>
      <w:r>
        <w:rPr>
          <w:rFonts w:ascii="Comic Sans MS" w:hAnsi="Comic Sans MS"/>
          <w:sz w:val="40"/>
          <w:szCs w:val="40"/>
        </w:rPr>
        <w:lastRenderedPageBreak/>
        <w:t>stop pretending that God does not exist and seek Him, they would find Him and be saved.</w:t>
      </w:r>
    </w:p>
    <w:p w14:paraId="2969E3B7" w14:textId="77777777" w:rsidR="001232DE" w:rsidRDefault="001232DE">
      <w:pPr>
        <w:pStyle w:val="Standard"/>
        <w:ind w:right="-90"/>
        <w:rPr>
          <w:rFonts w:ascii="Comic Sans MS" w:hAnsi="Comic Sans MS"/>
          <w:sz w:val="16"/>
          <w:szCs w:val="16"/>
        </w:rPr>
      </w:pPr>
    </w:p>
    <w:p w14:paraId="5E51B6CD" w14:textId="77777777" w:rsidR="001232DE" w:rsidRDefault="00020298">
      <w:pPr>
        <w:pStyle w:val="Standard"/>
        <w:ind w:right="-90"/>
      </w:pPr>
      <w:r>
        <w:rPr>
          <w:rFonts w:ascii="Comic Sans MS" w:hAnsi="Comic Sans MS"/>
          <w:b/>
          <w:i/>
          <w:sz w:val="40"/>
          <w:szCs w:val="40"/>
          <w:u w:val="single"/>
        </w:rPr>
        <w:t>Isaiah 55:6</w:t>
      </w:r>
      <w:r>
        <w:rPr>
          <w:rFonts w:ascii="Comic Sans MS" w:hAnsi="Comic Sans MS"/>
          <w:b/>
          <w:i/>
          <w:sz w:val="40"/>
          <w:szCs w:val="40"/>
        </w:rPr>
        <w:t xml:space="preserve"> Seek the LORD while He may be found; Call upon Him while He is near.   </w:t>
      </w:r>
    </w:p>
    <w:p w14:paraId="7FDEAFB5" w14:textId="77777777" w:rsidR="001232DE" w:rsidRDefault="001232DE">
      <w:pPr>
        <w:pStyle w:val="Standard"/>
        <w:ind w:right="-90"/>
        <w:rPr>
          <w:rFonts w:ascii="Comic Sans MS" w:hAnsi="Comic Sans MS"/>
          <w:b/>
          <w:i/>
          <w:sz w:val="18"/>
          <w:szCs w:val="18"/>
          <w:u w:val="single"/>
        </w:rPr>
      </w:pPr>
    </w:p>
    <w:p w14:paraId="1D07BFC5" w14:textId="77777777" w:rsidR="001232DE" w:rsidRDefault="00020298">
      <w:pPr>
        <w:pStyle w:val="Standard"/>
        <w:ind w:right="-90"/>
      </w:pPr>
      <w:r>
        <w:rPr>
          <w:rFonts w:ascii="Comic Sans MS" w:hAnsi="Comic Sans MS"/>
          <w:b/>
          <w:i/>
          <w:sz w:val="40"/>
          <w:szCs w:val="40"/>
          <w:u w:val="single"/>
        </w:rPr>
        <w:t>Jeremiah 29:13</w:t>
      </w:r>
      <w:r>
        <w:rPr>
          <w:rFonts w:ascii="Comic Sans MS" w:hAnsi="Comic Sans MS"/>
          <w:b/>
          <w:i/>
          <w:sz w:val="40"/>
          <w:szCs w:val="40"/>
        </w:rPr>
        <w:t xml:space="preserve"> And you will seek Me and find Me, when you search for Me with all your heart.</w:t>
      </w:r>
    </w:p>
    <w:p w14:paraId="4D54BCB6" w14:textId="77777777" w:rsidR="001232DE" w:rsidRDefault="001232DE">
      <w:pPr>
        <w:pStyle w:val="Standard"/>
        <w:ind w:left="270" w:right="-90" w:hanging="270"/>
        <w:rPr>
          <w:rFonts w:ascii="Comic Sans MS" w:hAnsi="Comic Sans MS"/>
          <w:i/>
          <w:sz w:val="16"/>
          <w:szCs w:val="16"/>
        </w:rPr>
      </w:pPr>
    </w:p>
    <w:p w14:paraId="46D86B48" w14:textId="77777777" w:rsidR="001232DE" w:rsidRDefault="00020298">
      <w:pPr>
        <w:pStyle w:val="Standard"/>
        <w:ind w:right="-90"/>
      </w:pPr>
      <w:r>
        <w:rPr>
          <w:rFonts w:ascii="Comic Sans MS" w:hAnsi="Comic Sans MS"/>
          <w:b/>
          <w:i/>
          <w:sz w:val="40"/>
          <w:szCs w:val="40"/>
          <w:u w:val="single"/>
        </w:rPr>
        <w:t>Hosea 5:15</w:t>
      </w:r>
      <w:r>
        <w:rPr>
          <w:rFonts w:ascii="Comic Sans MS" w:hAnsi="Comic Sans MS"/>
          <w:b/>
          <w:i/>
          <w:sz w:val="40"/>
          <w:szCs w:val="40"/>
        </w:rPr>
        <w:t xml:space="preserve"> I will go away and return to My place Until they acknowledge their guilt and seek My face; In their affliction they will earnestly seek Me.</w:t>
      </w:r>
    </w:p>
    <w:p w14:paraId="779888D6" w14:textId="77777777" w:rsidR="001232DE" w:rsidRDefault="001232DE">
      <w:pPr>
        <w:pStyle w:val="Standard"/>
        <w:ind w:left="270" w:right="-90" w:hanging="270"/>
        <w:rPr>
          <w:rFonts w:ascii="Comic Sans MS" w:hAnsi="Comic Sans MS"/>
          <w:i/>
          <w:sz w:val="16"/>
          <w:szCs w:val="16"/>
        </w:rPr>
      </w:pPr>
    </w:p>
    <w:p w14:paraId="31C67839" w14:textId="77777777" w:rsidR="001232DE" w:rsidRDefault="00020298">
      <w:pPr>
        <w:pStyle w:val="Standard"/>
        <w:ind w:left="270" w:right="-90" w:hanging="270"/>
      </w:pPr>
      <w:r>
        <w:rPr>
          <w:rFonts w:ascii="Comic Sans MS" w:hAnsi="Comic Sans MS"/>
          <w:i/>
          <w:sz w:val="40"/>
          <w:szCs w:val="40"/>
        </w:rPr>
        <w:t xml:space="preserve">  “A farmer who was an unbeliever and antagonistic to  the gospel owned a piece of land contiguous to the local church. On the Lord’s Day he got great joy out of running his tractor back and forth beside the church. Spring came, and his corn sprouted. It was more than knee-high by the Fourth of July, and in the fall there was a tremendous harvest. He had the greatest satisfaction in this, so he wrote a letter to the pastor of the church. In it he said that obviously God did not exist because the farmer had consciously gone against what the Christians felt were the structures of God, and yet look how he was blessed. The pastor wrote just one line back to him: “God doesn’t settle his accounts in </w:t>
      </w:r>
      <w:r>
        <w:rPr>
          <w:rFonts w:ascii="Comic Sans MS" w:hAnsi="Comic Sans MS"/>
          <w:i/>
          <w:sz w:val="40"/>
          <w:szCs w:val="40"/>
        </w:rPr>
        <w:lastRenderedPageBreak/>
        <w:t>October.”</w:t>
      </w:r>
      <w:r>
        <w:rPr>
          <w:rFonts w:ascii="Comic Sans MS" w:hAnsi="Comic Sans MS"/>
          <w:sz w:val="40"/>
          <w:szCs w:val="40"/>
        </w:rPr>
        <w:t xml:space="preserve"> </w:t>
      </w:r>
      <w:r>
        <w:rPr>
          <w:rFonts w:ascii="Comic Sans MS" w:hAnsi="Comic Sans MS"/>
        </w:rPr>
        <w:t>R. Kent Hughes, Romans: Righteousness from Heaven, Preaching the Word (Wheaton, IL: Crossway Books, 1991), 37.</w:t>
      </w:r>
    </w:p>
    <w:p w14:paraId="25FEED90" w14:textId="77777777" w:rsidR="001232DE" w:rsidRDefault="001232DE">
      <w:pPr>
        <w:pStyle w:val="Standard"/>
        <w:ind w:right="-90"/>
        <w:rPr>
          <w:rFonts w:ascii="Comic Sans MS" w:hAnsi="Comic Sans MS"/>
          <w:i/>
          <w:sz w:val="12"/>
          <w:szCs w:val="12"/>
        </w:rPr>
      </w:pPr>
    </w:p>
    <w:p w14:paraId="3FEC7266" w14:textId="77777777" w:rsidR="001232DE" w:rsidRDefault="00020298">
      <w:pPr>
        <w:pStyle w:val="Standard"/>
        <w:ind w:left="270" w:right="-90" w:hanging="270"/>
      </w:pPr>
      <w:r>
        <w:rPr>
          <w:rFonts w:ascii="Comic Sans MS" w:hAnsi="Comic Sans MS"/>
          <w:i/>
          <w:sz w:val="40"/>
          <w:szCs w:val="40"/>
        </w:rPr>
        <w:t xml:space="preserve">  “God avenges himself by allowing the decline of evil men and women. That is what we see today all around us—men and women slipped to such depths that it would disgrace animals to have such conduct among them. God’s wrath is all around us, and it seems that more wrath (God’s giving people over to sin) is falling daily.”</w:t>
      </w:r>
      <w:r>
        <w:rPr>
          <w:rFonts w:ascii="Calibri" w:hAnsi="Calibri"/>
          <w:sz w:val="40"/>
          <w:szCs w:val="40"/>
        </w:rPr>
        <w:t xml:space="preserve"> </w:t>
      </w:r>
      <w:r>
        <w:rPr>
          <w:rFonts w:ascii="Calibri" w:hAnsi="Calibri"/>
        </w:rPr>
        <w:t>R. Kent Hughes, Romans: Righteousness from Heaven, Preaching the Word (Wheaton, IL: Crossway Books, 1991), 37.</w:t>
      </w:r>
    </w:p>
    <w:p w14:paraId="6CED78A9" w14:textId="77777777" w:rsidR="001232DE" w:rsidRDefault="001232DE">
      <w:pPr>
        <w:pStyle w:val="Standard"/>
        <w:ind w:right="-90"/>
        <w:rPr>
          <w:rFonts w:ascii="Comic Sans MS" w:hAnsi="Comic Sans MS"/>
          <w:i/>
          <w:sz w:val="16"/>
          <w:szCs w:val="16"/>
        </w:rPr>
      </w:pPr>
    </w:p>
    <w:p w14:paraId="6D3AE1C7" w14:textId="77777777" w:rsidR="001232DE" w:rsidRDefault="00020298">
      <w:pPr>
        <w:pStyle w:val="Standard"/>
        <w:ind w:right="-360"/>
      </w:pPr>
      <w:r>
        <w:rPr>
          <w:rFonts w:ascii="Comic Sans MS" w:hAnsi="Comic Sans MS"/>
          <w:b/>
          <w:i/>
          <w:color w:val="0035FF"/>
          <w:spacing w:val="-4"/>
          <w:sz w:val="40"/>
          <w:szCs w:val="40"/>
        </w:rPr>
        <w:t xml:space="preserve">in the </w:t>
      </w:r>
      <w:r>
        <w:rPr>
          <w:rFonts w:ascii="Comic Sans MS" w:hAnsi="Comic Sans MS"/>
          <w:b/>
          <w:i/>
          <w:color w:val="0035FF"/>
          <w:spacing w:val="-4"/>
          <w:sz w:val="40"/>
          <w:szCs w:val="40"/>
          <w:u w:val="single"/>
        </w:rPr>
        <w:t>lusts</w:t>
      </w:r>
      <w:r>
        <w:rPr>
          <w:rFonts w:ascii="Comic Sans MS" w:hAnsi="Comic Sans MS"/>
          <w:b/>
          <w:i/>
          <w:color w:val="0035FF"/>
          <w:spacing w:val="-4"/>
          <w:sz w:val="40"/>
          <w:szCs w:val="40"/>
        </w:rPr>
        <w:t xml:space="preserve"> of their hearts to impurity </w:t>
      </w:r>
      <w:r>
        <w:rPr>
          <w:rFonts w:ascii="Comic Sans MS" w:hAnsi="Comic Sans MS"/>
          <w:color w:val="000000"/>
          <w:spacing w:val="-4"/>
          <w:sz w:val="36"/>
          <w:szCs w:val="36"/>
        </w:rPr>
        <w:t>(moral corruption),</w:t>
      </w:r>
    </w:p>
    <w:p w14:paraId="06F48F33" w14:textId="77777777" w:rsidR="001232DE" w:rsidRDefault="001232DE">
      <w:pPr>
        <w:pStyle w:val="Standard"/>
        <w:ind w:right="-90"/>
        <w:rPr>
          <w:rFonts w:ascii="Comic Sans MS" w:hAnsi="Comic Sans MS"/>
          <w:i/>
          <w:sz w:val="12"/>
          <w:szCs w:val="12"/>
        </w:rPr>
      </w:pPr>
    </w:p>
    <w:p w14:paraId="6F264D66" w14:textId="77777777" w:rsidR="001232DE" w:rsidRDefault="00020298">
      <w:pPr>
        <w:pStyle w:val="Standard"/>
        <w:ind w:right="-90"/>
      </w:pPr>
      <w:r>
        <w:rPr>
          <w:rFonts w:ascii="Comic Sans MS" w:hAnsi="Comic Sans MS"/>
          <w:b/>
          <w:i/>
          <w:color w:val="0035FF"/>
          <w:sz w:val="40"/>
          <w:szCs w:val="40"/>
          <w:u w:val="single"/>
        </w:rPr>
        <w:t>lusts</w:t>
      </w:r>
      <w:r>
        <w:rPr>
          <w:rFonts w:ascii="Comic Sans MS" w:hAnsi="Comic Sans MS"/>
          <w:b/>
          <w:i/>
          <w:color w:val="0035FF"/>
          <w:sz w:val="40"/>
          <w:szCs w:val="40"/>
        </w:rPr>
        <w:t xml:space="preserve"> </w:t>
      </w:r>
      <w:r>
        <w:rPr>
          <w:rFonts w:ascii="Comic Sans MS" w:hAnsi="Comic Sans MS"/>
          <w:color w:val="000000"/>
          <w:sz w:val="40"/>
          <w:szCs w:val="40"/>
        </w:rPr>
        <w:t>-</w:t>
      </w:r>
      <w:r>
        <w:rPr>
          <w:rFonts w:ascii="Comic Sans MS" w:hAnsi="Comic Sans MS"/>
          <w:b/>
          <w:i/>
          <w:color w:val="0035FF"/>
          <w:sz w:val="40"/>
          <w:szCs w:val="40"/>
        </w:rPr>
        <w:t xml:space="preserve"> </w:t>
      </w:r>
      <w:r>
        <w:rPr>
          <w:rFonts w:ascii="Comic Sans MS" w:hAnsi="Comic Sans MS"/>
          <w:i/>
          <w:sz w:val="36"/>
          <w:szCs w:val="36"/>
        </w:rPr>
        <w:t>EPITHUMIA,</w:t>
      </w:r>
      <w:r>
        <w:rPr>
          <w:rFonts w:ascii="Comic Sans MS" w:hAnsi="Comic Sans MS"/>
          <w:color w:val="000000"/>
          <w:sz w:val="36"/>
          <w:szCs w:val="36"/>
        </w:rPr>
        <w:t xml:space="preserve"> </w:t>
      </w:r>
      <w:r>
        <w:rPr>
          <w:rFonts w:ascii="#Logos 8 Resource" w:hAnsi="#Logos 8 Resource"/>
          <w:b/>
          <w:sz w:val="40"/>
          <w:szCs w:val="40"/>
          <w:lang w:val="el-GR"/>
        </w:rPr>
        <w:t>ἐπιθυμία</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dpf</w:t>
      </w:r>
      <w:proofErr w:type="spellEnd"/>
      <w:r>
        <w:rPr>
          <w:rFonts w:ascii="Comic Sans MS" w:hAnsi="Comic Sans MS"/>
          <w:sz w:val="40"/>
          <w:szCs w:val="40"/>
        </w:rPr>
        <w:t>; ② a desire for something forbidden or simply inordinate, craving, lust</w:t>
      </w:r>
    </w:p>
    <w:p w14:paraId="2B7432E6" w14:textId="77777777" w:rsidR="001232DE" w:rsidRPr="00265E64" w:rsidRDefault="001232DE">
      <w:pPr>
        <w:pStyle w:val="Standard"/>
        <w:ind w:right="-90"/>
        <w:rPr>
          <w:rFonts w:ascii="Comic Sans MS" w:hAnsi="Comic Sans MS"/>
          <w:sz w:val="12"/>
          <w:szCs w:val="12"/>
        </w:rPr>
      </w:pPr>
    </w:p>
    <w:p w14:paraId="23D16A50" w14:textId="77777777" w:rsidR="001232DE" w:rsidRDefault="00020298">
      <w:pPr>
        <w:pStyle w:val="Standard"/>
        <w:ind w:right="-90"/>
      </w:pPr>
      <w:r>
        <w:rPr>
          <w:rFonts w:ascii="Comic Sans MS" w:hAnsi="Comic Sans MS"/>
          <w:b/>
          <w:i/>
          <w:sz w:val="40"/>
          <w:szCs w:val="40"/>
          <w:u w:val="single"/>
        </w:rPr>
        <w:t>James 1:14-15</w:t>
      </w:r>
      <w:r>
        <w:rPr>
          <w:rFonts w:ascii="Comic Sans MS" w:hAnsi="Comic Sans MS"/>
          <w:b/>
          <w:i/>
          <w:sz w:val="40"/>
          <w:szCs w:val="40"/>
        </w:rPr>
        <w:t xml:space="preserve"> But each one is tempted when he is carried away and enticed by his own lust. 15) Then when lust has conceived, it gives birth to sin; and when sin is accomplished, it brings forth death</w:t>
      </w:r>
      <w:r>
        <w:rPr>
          <w:rFonts w:ascii="Comic Sans MS" w:hAnsi="Comic Sans MS"/>
          <w:i/>
          <w:sz w:val="40"/>
          <w:szCs w:val="40"/>
        </w:rPr>
        <w:t xml:space="preserve">  [operational death &amp; eventually SUD].</w:t>
      </w:r>
    </w:p>
    <w:p w14:paraId="33E840DA" w14:textId="77777777" w:rsidR="001232DE" w:rsidRDefault="001232DE">
      <w:pPr>
        <w:pStyle w:val="Standard"/>
        <w:ind w:right="-90"/>
        <w:rPr>
          <w:rFonts w:ascii="Comic Sans MS" w:hAnsi="Comic Sans MS"/>
          <w:i/>
          <w:sz w:val="12"/>
          <w:szCs w:val="12"/>
        </w:rPr>
      </w:pPr>
    </w:p>
    <w:p w14:paraId="700CB11A" w14:textId="77777777" w:rsidR="001232DE" w:rsidRDefault="00020298">
      <w:pPr>
        <w:pStyle w:val="Standard"/>
        <w:ind w:right="-90"/>
      </w:pPr>
      <w:r>
        <w:rPr>
          <w:rFonts w:ascii="Comic Sans MS" w:hAnsi="Comic Sans MS"/>
          <w:sz w:val="40"/>
          <w:szCs w:val="40"/>
        </w:rPr>
        <w:t>Believers who are continually overcome by lust may experience the THREE DEVASTATING “</w:t>
      </w:r>
      <w:r>
        <w:rPr>
          <w:rFonts w:ascii="Comic Sans MS" w:hAnsi="Comic Sans MS"/>
          <w:b/>
          <w:color w:val="C00000"/>
          <w:sz w:val="40"/>
          <w:szCs w:val="40"/>
        </w:rPr>
        <w:t>Ds</w:t>
      </w:r>
      <w:r>
        <w:rPr>
          <w:rFonts w:ascii="Comic Sans MS" w:hAnsi="Comic Sans MS"/>
          <w:sz w:val="40"/>
          <w:szCs w:val="40"/>
        </w:rPr>
        <w:t>”:</w:t>
      </w:r>
    </w:p>
    <w:p w14:paraId="31F31E58" w14:textId="77777777" w:rsidR="001232DE" w:rsidRDefault="001232DE">
      <w:pPr>
        <w:pStyle w:val="Standard"/>
        <w:ind w:right="-90"/>
        <w:rPr>
          <w:rFonts w:ascii="Comic Sans MS" w:hAnsi="Comic Sans MS"/>
          <w:sz w:val="12"/>
          <w:szCs w:val="12"/>
        </w:rPr>
      </w:pPr>
    </w:p>
    <w:p w14:paraId="56DFDF06" w14:textId="77777777" w:rsidR="001232DE" w:rsidRDefault="00020298">
      <w:pPr>
        <w:pStyle w:val="Standard"/>
        <w:ind w:right="-90"/>
      </w:pPr>
      <w:r>
        <w:rPr>
          <w:rFonts w:ascii="Comic Sans MS" w:hAnsi="Comic Sans MS"/>
          <w:sz w:val="40"/>
          <w:szCs w:val="40"/>
        </w:rPr>
        <w:t xml:space="preserve">   1. </w:t>
      </w:r>
      <w:r>
        <w:rPr>
          <w:rFonts w:ascii="Comic Sans MS" w:hAnsi="Comic Sans MS"/>
          <w:b/>
          <w:color w:val="C00000"/>
          <w:sz w:val="40"/>
          <w:szCs w:val="40"/>
        </w:rPr>
        <w:t>D</w:t>
      </w:r>
      <w:r>
        <w:rPr>
          <w:rFonts w:ascii="Comic Sans MS" w:hAnsi="Comic Sans MS"/>
          <w:sz w:val="40"/>
          <w:szCs w:val="40"/>
        </w:rPr>
        <w:t>IVINE DISCIPLINE</w:t>
      </w:r>
    </w:p>
    <w:p w14:paraId="657BC6D7" w14:textId="77777777" w:rsidR="001232DE" w:rsidRDefault="001232DE">
      <w:pPr>
        <w:pStyle w:val="Standard"/>
        <w:ind w:right="-90"/>
        <w:rPr>
          <w:rFonts w:ascii="Comic Sans MS" w:hAnsi="Comic Sans MS"/>
          <w:sz w:val="10"/>
          <w:szCs w:val="10"/>
        </w:rPr>
      </w:pPr>
    </w:p>
    <w:p w14:paraId="588801E4" w14:textId="77777777" w:rsidR="001232DE" w:rsidRDefault="00020298">
      <w:pPr>
        <w:pStyle w:val="Standard"/>
        <w:ind w:right="-90"/>
      </w:pPr>
      <w:r>
        <w:rPr>
          <w:rFonts w:ascii="Comic Sans MS" w:hAnsi="Comic Sans MS"/>
          <w:sz w:val="40"/>
          <w:szCs w:val="40"/>
        </w:rPr>
        <w:t xml:space="preserve">   2. SIN UNTO </w:t>
      </w:r>
      <w:r>
        <w:rPr>
          <w:rFonts w:ascii="Comic Sans MS" w:hAnsi="Comic Sans MS"/>
          <w:b/>
          <w:color w:val="C00000"/>
          <w:sz w:val="40"/>
          <w:szCs w:val="40"/>
        </w:rPr>
        <w:t>D</w:t>
      </w:r>
      <w:r>
        <w:rPr>
          <w:rFonts w:ascii="Comic Sans MS" w:hAnsi="Comic Sans MS"/>
          <w:sz w:val="40"/>
          <w:szCs w:val="40"/>
        </w:rPr>
        <w:t>EATH</w:t>
      </w:r>
    </w:p>
    <w:p w14:paraId="74BD7538" w14:textId="77777777" w:rsidR="001232DE" w:rsidRDefault="001232DE">
      <w:pPr>
        <w:pStyle w:val="Standard"/>
        <w:ind w:right="-90"/>
        <w:rPr>
          <w:rFonts w:ascii="Comic Sans MS" w:hAnsi="Comic Sans MS"/>
          <w:sz w:val="10"/>
          <w:szCs w:val="10"/>
        </w:rPr>
      </w:pPr>
    </w:p>
    <w:p w14:paraId="2346ED0A" w14:textId="77777777" w:rsidR="001232DE" w:rsidRDefault="00020298">
      <w:pPr>
        <w:pStyle w:val="Standard"/>
        <w:ind w:right="-90"/>
      </w:pPr>
      <w:r>
        <w:rPr>
          <w:rFonts w:ascii="Comic Sans MS" w:hAnsi="Comic Sans MS"/>
          <w:sz w:val="40"/>
          <w:szCs w:val="40"/>
        </w:rPr>
        <w:t xml:space="preserve">   3. </w:t>
      </w:r>
      <w:r>
        <w:rPr>
          <w:rFonts w:ascii="Comic Sans MS" w:hAnsi="Comic Sans MS"/>
          <w:b/>
          <w:color w:val="C00000"/>
          <w:sz w:val="40"/>
          <w:szCs w:val="40"/>
        </w:rPr>
        <w:t>D</w:t>
      </w:r>
      <w:r>
        <w:rPr>
          <w:rFonts w:ascii="Comic Sans MS" w:hAnsi="Comic Sans MS"/>
          <w:sz w:val="40"/>
          <w:szCs w:val="40"/>
        </w:rPr>
        <w:t>ISINHERITANCE</w:t>
      </w:r>
    </w:p>
    <w:p w14:paraId="730070AC" w14:textId="77777777" w:rsidR="001232DE" w:rsidRDefault="001232DE">
      <w:pPr>
        <w:pStyle w:val="Standard"/>
        <w:ind w:right="-90"/>
        <w:rPr>
          <w:rFonts w:ascii="Comic Sans MS" w:hAnsi="Comic Sans MS"/>
          <w:sz w:val="16"/>
          <w:szCs w:val="16"/>
        </w:rPr>
      </w:pPr>
    </w:p>
    <w:p w14:paraId="72EF60BB" w14:textId="77777777" w:rsidR="001232DE" w:rsidRDefault="00020298">
      <w:pPr>
        <w:pStyle w:val="Standard"/>
        <w:ind w:right="-90"/>
      </w:pPr>
      <w:r>
        <w:rPr>
          <w:rFonts w:ascii="Comic Sans MS" w:hAnsi="Comic Sans MS"/>
          <w:b/>
          <w:i/>
          <w:sz w:val="40"/>
          <w:szCs w:val="40"/>
          <w:u w:val="single"/>
        </w:rPr>
        <w:lastRenderedPageBreak/>
        <w:t>1 John 2:16</w:t>
      </w:r>
      <w:r>
        <w:rPr>
          <w:rFonts w:ascii="Comic Sans MS" w:hAnsi="Comic Sans MS"/>
          <w:b/>
          <w:i/>
          <w:sz w:val="40"/>
          <w:szCs w:val="40"/>
        </w:rPr>
        <w:t xml:space="preserve"> For all that is in the world, is, the lust of the body, and the lust of the eyes, and the pride of the world; which are not from the Father, but from the world itself.</w:t>
      </w:r>
    </w:p>
    <w:p w14:paraId="645ED5A6" w14:textId="77777777" w:rsidR="001232DE" w:rsidRDefault="001232DE">
      <w:pPr>
        <w:pStyle w:val="Standard"/>
        <w:ind w:right="-90"/>
        <w:rPr>
          <w:rFonts w:ascii="Comic Sans MS" w:hAnsi="Comic Sans MS"/>
          <w:i/>
          <w:sz w:val="16"/>
          <w:szCs w:val="16"/>
        </w:rPr>
      </w:pPr>
    </w:p>
    <w:p w14:paraId="25373AEA" w14:textId="77777777" w:rsidR="001232DE" w:rsidRDefault="00020298">
      <w:pPr>
        <w:pStyle w:val="Standard"/>
        <w:ind w:right="-90"/>
      </w:pPr>
      <w:r>
        <w:rPr>
          <w:rFonts w:ascii="Comic Sans MS" w:hAnsi="Comic Sans MS"/>
          <w:sz w:val="40"/>
          <w:szCs w:val="40"/>
          <w:u w:val="single"/>
        </w:rPr>
        <w:t>There are different kinds of lust</w:t>
      </w:r>
      <w:r>
        <w:rPr>
          <w:rFonts w:ascii="Comic Sans MS" w:hAnsi="Comic Sans MS"/>
          <w:sz w:val="40"/>
          <w:szCs w:val="40"/>
        </w:rPr>
        <w:t>:</w:t>
      </w:r>
    </w:p>
    <w:p w14:paraId="52DBF547" w14:textId="77777777" w:rsidR="001232DE" w:rsidRDefault="001232DE">
      <w:pPr>
        <w:pStyle w:val="Standard"/>
        <w:ind w:right="-90"/>
        <w:rPr>
          <w:rFonts w:ascii="Comic Sans MS" w:hAnsi="Comic Sans MS"/>
          <w:b/>
          <w:sz w:val="12"/>
          <w:szCs w:val="12"/>
          <w:u w:val="single"/>
        </w:rPr>
      </w:pPr>
    </w:p>
    <w:p w14:paraId="5B5D8F90" w14:textId="77777777" w:rsidR="001232DE" w:rsidRDefault="00020298">
      <w:pPr>
        <w:pStyle w:val="Standard"/>
        <w:ind w:right="-90"/>
      </w:pPr>
      <w:r>
        <w:rPr>
          <w:rFonts w:ascii="Comic Sans MS" w:hAnsi="Comic Sans MS"/>
          <w:b/>
          <w:sz w:val="40"/>
          <w:szCs w:val="40"/>
          <w:u w:val="single"/>
        </w:rPr>
        <w:t>Sexual Lust</w:t>
      </w:r>
      <w:r>
        <w:rPr>
          <w:rFonts w:ascii="Comic Sans MS" w:hAnsi="Comic Sans MS"/>
          <w:sz w:val="40"/>
          <w:szCs w:val="40"/>
        </w:rPr>
        <w:t xml:space="preserve"> – fornication, adultery, incest, pederasty,</w:t>
      </w:r>
    </w:p>
    <w:p w14:paraId="2F59814C" w14:textId="77777777" w:rsidR="001232DE" w:rsidRDefault="00020298">
      <w:pPr>
        <w:pStyle w:val="Standard"/>
        <w:ind w:right="-90"/>
      </w:pPr>
      <w:r>
        <w:rPr>
          <w:rFonts w:ascii="Comic Sans MS" w:hAnsi="Comic Sans MS"/>
          <w:sz w:val="40"/>
          <w:szCs w:val="40"/>
        </w:rPr>
        <w:t xml:space="preserve">                      rape, prostitution, voyeurism, lesbianism,</w:t>
      </w:r>
    </w:p>
    <w:p w14:paraId="17C20F5D" w14:textId="77777777" w:rsidR="001232DE" w:rsidRDefault="00020298">
      <w:pPr>
        <w:pStyle w:val="Standard"/>
        <w:ind w:right="-90"/>
      </w:pPr>
      <w:r>
        <w:rPr>
          <w:rFonts w:ascii="Comic Sans MS" w:hAnsi="Comic Sans MS"/>
          <w:sz w:val="40"/>
          <w:szCs w:val="40"/>
        </w:rPr>
        <w:t xml:space="preserve">                      homosexuality, necrophilia, bestiality</w:t>
      </w:r>
    </w:p>
    <w:p w14:paraId="0AD41298" w14:textId="77777777" w:rsidR="001232DE" w:rsidRDefault="001232DE">
      <w:pPr>
        <w:pStyle w:val="Standard"/>
        <w:ind w:right="-90"/>
        <w:rPr>
          <w:rFonts w:ascii="Comic Sans MS" w:hAnsi="Comic Sans MS"/>
          <w:sz w:val="12"/>
          <w:szCs w:val="12"/>
        </w:rPr>
      </w:pPr>
    </w:p>
    <w:p w14:paraId="04DA005A" w14:textId="77777777" w:rsidR="001232DE" w:rsidRDefault="00020298">
      <w:pPr>
        <w:pStyle w:val="Standard"/>
        <w:ind w:right="-90"/>
      </w:pPr>
      <w:r>
        <w:rPr>
          <w:rFonts w:ascii="Comic Sans MS" w:hAnsi="Comic Sans MS"/>
          <w:b/>
          <w:sz w:val="40"/>
          <w:szCs w:val="40"/>
          <w:u w:val="single"/>
        </w:rPr>
        <w:t>Money Lust</w:t>
      </w:r>
      <w:r>
        <w:rPr>
          <w:rFonts w:ascii="Comic Sans MS" w:hAnsi="Comic Sans MS"/>
          <w:sz w:val="40"/>
          <w:szCs w:val="40"/>
        </w:rPr>
        <w:t xml:space="preserve"> – greed, extortion, bribery, blackmail,</w:t>
      </w:r>
    </w:p>
    <w:p w14:paraId="3A4C39D6" w14:textId="77777777" w:rsidR="001232DE" w:rsidRDefault="00020298">
      <w:pPr>
        <w:pStyle w:val="Standard"/>
        <w:ind w:right="-90"/>
      </w:pPr>
      <w:r>
        <w:rPr>
          <w:rFonts w:ascii="Comic Sans MS" w:hAnsi="Comic Sans MS"/>
          <w:sz w:val="40"/>
          <w:szCs w:val="40"/>
        </w:rPr>
        <w:t xml:space="preserve">                     robbery, burglary, counterfeiting</w:t>
      </w:r>
    </w:p>
    <w:p w14:paraId="1953A8FA" w14:textId="77777777" w:rsidR="001232DE" w:rsidRDefault="001232DE">
      <w:pPr>
        <w:pStyle w:val="Standard"/>
        <w:ind w:right="-90"/>
        <w:rPr>
          <w:rFonts w:ascii="Comic Sans MS" w:hAnsi="Comic Sans MS"/>
          <w:sz w:val="12"/>
          <w:szCs w:val="12"/>
        </w:rPr>
      </w:pPr>
    </w:p>
    <w:p w14:paraId="39863751" w14:textId="77777777" w:rsidR="001232DE" w:rsidRDefault="00020298">
      <w:pPr>
        <w:pStyle w:val="Standard"/>
        <w:ind w:right="-90"/>
      </w:pPr>
      <w:r>
        <w:rPr>
          <w:rFonts w:ascii="Comic Sans MS" w:hAnsi="Comic Sans MS"/>
          <w:b/>
          <w:sz w:val="40"/>
          <w:szCs w:val="40"/>
          <w:u w:val="single"/>
        </w:rPr>
        <w:t>Power Lust</w:t>
      </w:r>
      <w:r>
        <w:rPr>
          <w:rFonts w:ascii="Comic Sans MS" w:hAnsi="Comic Sans MS"/>
          <w:sz w:val="40"/>
          <w:szCs w:val="40"/>
        </w:rPr>
        <w:t xml:space="preserve"> – abuse of power, There is literally nothing</w:t>
      </w:r>
    </w:p>
    <w:p w14:paraId="6D04F69D" w14:textId="77777777" w:rsidR="001232DE" w:rsidRDefault="00020298">
      <w:pPr>
        <w:pStyle w:val="Standard"/>
        <w:ind w:right="-90"/>
      </w:pPr>
      <w:r>
        <w:rPr>
          <w:rFonts w:ascii="Comic Sans MS" w:hAnsi="Comic Sans MS"/>
          <w:sz w:val="40"/>
          <w:szCs w:val="40"/>
        </w:rPr>
        <w:t xml:space="preserve">                     that some people won’t do to either gain</w:t>
      </w:r>
    </w:p>
    <w:p w14:paraId="7275DD38" w14:textId="77777777" w:rsidR="001232DE" w:rsidRDefault="00020298">
      <w:pPr>
        <w:pStyle w:val="Standard"/>
        <w:ind w:right="-90"/>
      </w:pPr>
      <w:r>
        <w:rPr>
          <w:rFonts w:ascii="Comic Sans MS" w:hAnsi="Comic Sans MS"/>
          <w:sz w:val="40"/>
          <w:szCs w:val="40"/>
        </w:rPr>
        <w:t xml:space="preserve">                     power or to maintain power.</w:t>
      </w:r>
    </w:p>
    <w:p w14:paraId="2EB494AC" w14:textId="77777777" w:rsidR="001232DE" w:rsidRDefault="001232DE">
      <w:pPr>
        <w:pStyle w:val="Standard"/>
        <w:ind w:right="-90"/>
        <w:rPr>
          <w:rFonts w:ascii="Comic Sans MS" w:hAnsi="Comic Sans MS"/>
          <w:sz w:val="40"/>
          <w:szCs w:val="40"/>
          <w:u w:val="single"/>
        </w:rPr>
      </w:pPr>
    </w:p>
    <w:p w14:paraId="60B8508A" w14:textId="77777777" w:rsidR="001232DE" w:rsidRDefault="00020298">
      <w:pPr>
        <w:pStyle w:val="Standard"/>
        <w:ind w:right="-90"/>
      </w:pPr>
      <w:r>
        <w:rPr>
          <w:rFonts w:ascii="Comic Sans MS" w:hAnsi="Comic Sans MS"/>
          <w:b/>
          <w:sz w:val="40"/>
          <w:szCs w:val="40"/>
          <w:u w:val="single"/>
        </w:rPr>
        <w:t>Approbation Lust</w:t>
      </w:r>
      <w:r>
        <w:rPr>
          <w:rFonts w:ascii="Comic Sans MS" w:hAnsi="Comic Sans MS"/>
          <w:sz w:val="40"/>
          <w:szCs w:val="40"/>
        </w:rPr>
        <w:t xml:space="preserve"> – It is normal to want people to like         </w:t>
      </w:r>
    </w:p>
    <w:p w14:paraId="19F6B7F8" w14:textId="77777777" w:rsidR="001232DE" w:rsidRDefault="00020298">
      <w:pPr>
        <w:pStyle w:val="Standard"/>
        <w:ind w:right="-90"/>
      </w:pPr>
      <w:r>
        <w:rPr>
          <w:rFonts w:ascii="Comic Sans MS" w:hAnsi="Comic Sans MS"/>
          <w:sz w:val="40"/>
          <w:szCs w:val="40"/>
        </w:rPr>
        <w:t xml:space="preserve">                               you but it can become inordinate</w:t>
      </w:r>
    </w:p>
    <w:p w14:paraId="28FC65E9" w14:textId="77777777" w:rsidR="001232DE" w:rsidRDefault="00020298">
      <w:pPr>
        <w:pStyle w:val="Standard"/>
        <w:ind w:right="-90"/>
      </w:pPr>
      <w:r>
        <w:rPr>
          <w:rFonts w:ascii="Comic Sans MS" w:hAnsi="Comic Sans MS"/>
          <w:sz w:val="40"/>
          <w:szCs w:val="40"/>
        </w:rPr>
        <w:t xml:space="preserve">                               when one will go to any length to</w:t>
      </w:r>
    </w:p>
    <w:p w14:paraId="75DE53B0" w14:textId="77777777" w:rsidR="001232DE" w:rsidRDefault="00020298">
      <w:pPr>
        <w:pStyle w:val="Standard"/>
        <w:ind w:right="-90"/>
      </w:pPr>
      <w:r>
        <w:rPr>
          <w:rFonts w:ascii="Comic Sans MS" w:hAnsi="Comic Sans MS"/>
          <w:sz w:val="40"/>
          <w:szCs w:val="40"/>
        </w:rPr>
        <w:t xml:space="preserve">                               gain the approval or attention of</w:t>
      </w:r>
    </w:p>
    <w:p w14:paraId="6D3D820B" w14:textId="77777777" w:rsidR="001232DE" w:rsidRDefault="00020298">
      <w:pPr>
        <w:pStyle w:val="Standard"/>
        <w:ind w:right="-90"/>
      </w:pPr>
      <w:r>
        <w:rPr>
          <w:rFonts w:ascii="Comic Sans MS" w:hAnsi="Comic Sans MS"/>
          <w:sz w:val="40"/>
          <w:szCs w:val="40"/>
        </w:rPr>
        <w:t xml:space="preserve">                               others.</w:t>
      </w:r>
    </w:p>
    <w:p w14:paraId="6BB2CA9E" w14:textId="77777777" w:rsidR="001232DE" w:rsidRDefault="001232DE">
      <w:pPr>
        <w:pStyle w:val="Standard"/>
        <w:ind w:right="-90"/>
        <w:rPr>
          <w:rFonts w:ascii="Comic Sans MS" w:hAnsi="Comic Sans MS"/>
          <w:sz w:val="12"/>
          <w:szCs w:val="12"/>
          <w:u w:val="single"/>
        </w:rPr>
      </w:pPr>
    </w:p>
    <w:p w14:paraId="4513FB85" w14:textId="77777777" w:rsidR="001232DE" w:rsidRDefault="00020298">
      <w:pPr>
        <w:pStyle w:val="Standard"/>
        <w:ind w:right="-90"/>
      </w:pPr>
      <w:r>
        <w:rPr>
          <w:rFonts w:ascii="Comic Sans MS" w:hAnsi="Comic Sans MS"/>
          <w:b/>
          <w:sz w:val="40"/>
          <w:szCs w:val="40"/>
          <w:u w:val="single"/>
        </w:rPr>
        <w:t>Crusader Lust</w:t>
      </w:r>
      <w:r>
        <w:rPr>
          <w:rFonts w:ascii="Comic Sans MS" w:hAnsi="Comic Sans MS"/>
          <w:sz w:val="40"/>
          <w:szCs w:val="40"/>
        </w:rPr>
        <w:t xml:space="preserve"> – One who tries to whitewash the devil’s</w:t>
      </w:r>
    </w:p>
    <w:p w14:paraId="2AA4FB5A" w14:textId="77777777" w:rsidR="001232DE" w:rsidRDefault="00020298">
      <w:pPr>
        <w:pStyle w:val="Standard"/>
        <w:ind w:right="-90"/>
      </w:pPr>
      <w:r>
        <w:rPr>
          <w:rFonts w:ascii="Comic Sans MS" w:hAnsi="Comic Sans MS"/>
          <w:sz w:val="40"/>
          <w:szCs w:val="40"/>
        </w:rPr>
        <w:t xml:space="preserve">                          world by trying to change the evils and</w:t>
      </w:r>
    </w:p>
    <w:p w14:paraId="164B83F7"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ills of this world by human effort.</w:t>
      </w:r>
    </w:p>
    <w:p w14:paraId="6A124D28" w14:textId="77777777" w:rsidR="001232DE" w:rsidRDefault="001232DE">
      <w:pPr>
        <w:pStyle w:val="Standard"/>
        <w:ind w:right="-90"/>
        <w:rPr>
          <w:rFonts w:ascii="Comic Sans MS" w:hAnsi="Comic Sans MS"/>
          <w:sz w:val="12"/>
          <w:szCs w:val="12"/>
          <w:u w:val="single"/>
        </w:rPr>
      </w:pPr>
    </w:p>
    <w:p w14:paraId="5B26DABC" w14:textId="77777777" w:rsidR="001232DE" w:rsidRDefault="00020298">
      <w:pPr>
        <w:pStyle w:val="Standard"/>
        <w:ind w:right="-90"/>
      </w:pPr>
      <w:r>
        <w:rPr>
          <w:rFonts w:ascii="Comic Sans MS" w:hAnsi="Comic Sans MS"/>
          <w:b/>
          <w:sz w:val="40"/>
          <w:szCs w:val="40"/>
          <w:u w:val="single"/>
        </w:rPr>
        <w:lastRenderedPageBreak/>
        <w:t>Chemical Lust</w:t>
      </w:r>
      <w:r>
        <w:rPr>
          <w:rFonts w:ascii="Comic Sans MS" w:hAnsi="Comic Sans MS"/>
          <w:sz w:val="40"/>
          <w:szCs w:val="40"/>
        </w:rPr>
        <w:t xml:space="preserve"> – legal or illegal drug addiction</w:t>
      </w:r>
    </w:p>
    <w:p w14:paraId="7CA24B04" w14:textId="77777777" w:rsidR="001232DE" w:rsidRDefault="001232DE">
      <w:pPr>
        <w:pStyle w:val="Standard"/>
        <w:ind w:right="-90"/>
        <w:rPr>
          <w:rFonts w:ascii="Comic Sans MS" w:hAnsi="Comic Sans MS"/>
          <w:sz w:val="20"/>
          <w:szCs w:val="20"/>
        </w:rPr>
      </w:pPr>
    </w:p>
    <w:p w14:paraId="7924C7CB" w14:textId="77777777" w:rsidR="001232DE" w:rsidRDefault="00020298">
      <w:pPr>
        <w:pStyle w:val="Standard"/>
        <w:ind w:right="-90"/>
      </w:pPr>
      <w:r>
        <w:rPr>
          <w:rFonts w:ascii="Comic Sans MS" w:hAnsi="Comic Sans MS"/>
          <w:b/>
          <w:sz w:val="40"/>
          <w:szCs w:val="40"/>
          <w:u w:val="single"/>
        </w:rPr>
        <w:t>Revenge Lust</w:t>
      </w:r>
      <w:r>
        <w:rPr>
          <w:rFonts w:ascii="Comic Sans MS" w:hAnsi="Comic Sans MS"/>
          <w:sz w:val="40"/>
          <w:szCs w:val="40"/>
        </w:rPr>
        <w:t xml:space="preserve"> – When one’s number one goal in life is to</w:t>
      </w:r>
    </w:p>
    <w:p w14:paraId="1311B3F4" w14:textId="77777777" w:rsidR="001232DE" w:rsidRDefault="00020298">
      <w:pPr>
        <w:pStyle w:val="Standard"/>
        <w:ind w:right="-90"/>
      </w:pPr>
      <w:r>
        <w:rPr>
          <w:rFonts w:ascii="Comic Sans MS" w:hAnsi="Comic Sans MS"/>
          <w:sz w:val="40"/>
          <w:szCs w:val="40"/>
        </w:rPr>
        <w:t xml:space="preserve">                         get back at someone who has wronged</w:t>
      </w:r>
    </w:p>
    <w:p w14:paraId="29315F33" w14:textId="77777777" w:rsidR="001232DE" w:rsidRDefault="00020298">
      <w:pPr>
        <w:pStyle w:val="Standard"/>
        <w:ind w:right="-90"/>
      </w:pPr>
      <w:r>
        <w:rPr>
          <w:rFonts w:ascii="Comic Sans MS" w:hAnsi="Comic Sans MS"/>
          <w:sz w:val="40"/>
          <w:szCs w:val="40"/>
        </w:rPr>
        <w:t xml:space="preserve">                         them. </w:t>
      </w:r>
      <w:r>
        <w:rPr>
          <w:rFonts w:ascii="Comic Sans MS" w:hAnsi="Comic Sans MS"/>
          <w:b/>
          <w:i/>
          <w:sz w:val="40"/>
          <w:szCs w:val="40"/>
          <w:u w:val="single"/>
        </w:rPr>
        <w:t>Romans 12:19</w:t>
      </w:r>
      <w:r>
        <w:rPr>
          <w:rFonts w:ascii="Comic Sans MS" w:hAnsi="Comic Sans MS"/>
          <w:b/>
          <w:i/>
          <w:sz w:val="40"/>
          <w:szCs w:val="40"/>
        </w:rPr>
        <w:t xml:space="preserve"> - Vengeance is</w:t>
      </w:r>
    </w:p>
    <w:p w14:paraId="661DECE9" w14:textId="77777777" w:rsidR="001232DE" w:rsidRDefault="00020298">
      <w:pPr>
        <w:pStyle w:val="Standard"/>
        <w:ind w:right="-90"/>
      </w:pPr>
      <w:r>
        <w:rPr>
          <w:rFonts w:ascii="Comic Sans MS" w:hAnsi="Comic Sans MS"/>
          <w:b/>
          <w:i/>
          <w:sz w:val="40"/>
          <w:szCs w:val="40"/>
        </w:rPr>
        <w:t xml:space="preserve">                 Mine, I will repay," says the Lord.</w:t>
      </w:r>
    </w:p>
    <w:p w14:paraId="25168821" w14:textId="77777777" w:rsidR="001232DE" w:rsidRDefault="001232DE">
      <w:pPr>
        <w:pStyle w:val="Standard"/>
        <w:ind w:right="-90"/>
        <w:rPr>
          <w:rFonts w:ascii="Comic Sans MS" w:hAnsi="Comic Sans MS"/>
          <w:b/>
          <w:i/>
          <w:sz w:val="12"/>
          <w:szCs w:val="12"/>
        </w:rPr>
      </w:pPr>
    </w:p>
    <w:p w14:paraId="6C711986" w14:textId="77777777" w:rsidR="001232DE" w:rsidRDefault="00020298">
      <w:pPr>
        <w:pStyle w:val="Standard"/>
        <w:ind w:right="-90"/>
      </w:pPr>
      <w:r>
        <w:rPr>
          <w:rFonts w:ascii="Comic Sans MS" w:hAnsi="Comic Sans MS"/>
          <w:b/>
          <w:sz w:val="40"/>
          <w:szCs w:val="40"/>
          <w:u w:val="single"/>
        </w:rPr>
        <w:t>Criminal Lust</w:t>
      </w:r>
      <w:r>
        <w:rPr>
          <w:rFonts w:ascii="Comic Sans MS" w:hAnsi="Comic Sans MS"/>
          <w:sz w:val="40"/>
          <w:szCs w:val="40"/>
        </w:rPr>
        <w:t xml:space="preserve"> – Some people commit crime because they</w:t>
      </w:r>
    </w:p>
    <w:p w14:paraId="49ED2B15" w14:textId="77777777" w:rsidR="001232DE" w:rsidRDefault="00020298">
      <w:pPr>
        <w:pStyle w:val="Standard"/>
        <w:ind w:right="-90"/>
      </w:pPr>
      <w:r>
        <w:rPr>
          <w:rFonts w:ascii="Comic Sans MS" w:hAnsi="Comic Sans MS"/>
          <w:sz w:val="40"/>
          <w:szCs w:val="40"/>
        </w:rPr>
        <w:t xml:space="preserve">               get a rush from it. They love the danger and</w:t>
      </w:r>
    </w:p>
    <w:p w14:paraId="2A9A92C8" w14:textId="77777777" w:rsidR="001232DE" w:rsidRDefault="00020298">
      <w:pPr>
        <w:pStyle w:val="Standard"/>
        <w:ind w:right="-90"/>
      </w:pPr>
      <w:r>
        <w:rPr>
          <w:rFonts w:ascii="Comic Sans MS" w:hAnsi="Comic Sans MS"/>
          <w:sz w:val="40"/>
          <w:szCs w:val="40"/>
        </w:rPr>
        <w:t xml:space="preserve">               excitement associated with committing crime.</w:t>
      </w:r>
    </w:p>
    <w:p w14:paraId="06FDC772" w14:textId="77777777" w:rsidR="001232DE" w:rsidRDefault="001232DE">
      <w:pPr>
        <w:pStyle w:val="Standard"/>
        <w:ind w:right="-90"/>
        <w:rPr>
          <w:rFonts w:ascii="Comic Sans MS" w:hAnsi="Comic Sans MS"/>
          <w:sz w:val="12"/>
          <w:szCs w:val="12"/>
        </w:rPr>
      </w:pPr>
    </w:p>
    <w:p w14:paraId="50D90A26" w14:textId="77777777" w:rsidR="001232DE" w:rsidRDefault="00020298">
      <w:pPr>
        <w:pStyle w:val="Standard"/>
        <w:ind w:left="270" w:right="-90" w:hanging="270"/>
      </w:pPr>
      <w:r>
        <w:rPr>
          <w:rFonts w:ascii="Comic Sans MS" w:hAnsi="Comic Sans MS"/>
          <w:sz w:val="40"/>
          <w:szCs w:val="40"/>
        </w:rPr>
        <w:t>God gave them over to:</w:t>
      </w:r>
    </w:p>
    <w:p w14:paraId="31673450" w14:textId="77777777" w:rsidR="001232DE" w:rsidRDefault="00020298">
      <w:pPr>
        <w:pStyle w:val="Standard"/>
        <w:ind w:left="270" w:right="-90" w:hanging="270"/>
      </w:pPr>
      <w:r>
        <w:rPr>
          <w:rFonts w:ascii="Comic Sans MS" w:hAnsi="Comic Sans MS"/>
          <w:sz w:val="40"/>
          <w:szCs w:val="40"/>
        </w:rPr>
        <w:t>Verse 24 – the lusts of their hearts</w:t>
      </w:r>
    </w:p>
    <w:p w14:paraId="5F4EB91A" w14:textId="77777777" w:rsidR="001232DE" w:rsidRDefault="00020298">
      <w:pPr>
        <w:pStyle w:val="Standard"/>
        <w:ind w:left="270" w:right="-90" w:hanging="270"/>
      </w:pPr>
      <w:r>
        <w:rPr>
          <w:rFonts w:ascii="Comic Sans MS" w:hAnsi="Comic Sans MS"/>
          <w:sz w:val="40"/>
          <w:szCs w:val="40"/>
        </w:rPr>
        <w:t>Verse 26 – degrading passions</w:t>
      </w:r>
    </w:p>
    <w:p w14:paraId="6A2004B1" w14:textId="77777777" w:rsidR="001232DE" w:rsidRDefault="00020298">
      <w:pPr>
        <w:pStyle w:val="Standard"/>
        <w:ind w:left="270" w:right="-90" w:hanging="270"/>
      </w:pPr>
      <w:r>
        <w:rPr>
          <w:rFonts w:ascii="Comic Sans MS" w:hAnsi="Comic Sans MS"/>
          <w:sz w:val="40"/>
          <w:szCs w:val="40"/>
        </w:rPr>
        <w:t>Verse 28 – a depraved mind</w:t>
      </w:r>
    </w:p>
    <w:p w14:paraId="6960E9DE" w14:textId="77777777" w:rsidR="001232DE" w:rsidRDefault="00020298">
      <w:pPr>
        <w:pStyle w:val="Standard"/>
        <w:ind w:right="-90"/>
      </w:pPr>
      <w:r>
        <w:rPr>
          <w:rFonts w:ascii="Comic Sans MS" w:hAnsi="Comic Sans MS"/>
          <w:sz w:val="40"/>
          <w:szCs w:val="40"/>
        </w:rPr>
        <w:t>Sin can be enjoyable for a short time but it always degrades into greater depravity because it never produces the satisfaction people desire. Lust takes one into a downward spiral that is difficult to stop because it always promises satisfaction at the next level of decadence but it doesn’t deliver.</w:t>
      </w:r>
    </w:p>
    <w:p w14:paraId="45F8D53F" w14:textId="77777777" w:rsidR="001232DE" w:rsidRDefault="00020298">
      <w:pPr>
        <w:pStyle w:val="Standard"/>
        <w:ind w:right="-90"/>
      </w:pPr>
      <w:r>
        <w:rPr>
          <w:rFonts w:ascii="Comic Sans MS" w:hAnsi="Comic Sans MS"/>
          <w:sz w:val="40"/>
          <w:szCs w:val="40"/>
        </w:rPr>
        <w:t xml:space="preserve">Satan is a liar and a deceiver. He encourages people to sin with the promise that there will be no consequences and that it will be pleasurable and satisfying. But it’s a trap. It may be pleasurable, but it is never satisfying. So the only way to be satisfied is to go to the next level of </w:t>
      </w:r>
      <w:r>
        <w:rPr>
          <w:rFonts w:ascii="Comic Sans MS" w:hAnsi="Comic Sans MS"/>
          <w:sz w:val="40"/>
          <w:szCs w:val="40"/>
        </w:rPr>
        <w:lastRenderedPageBreak/>
        <w:t>degradation, and then the next, and then the next until you have destroyed yourself.</w:t>
      </w:r>
    </w:p>
    <w:p w14:paraId="7619A56E" w14:textId="77777777" w:rsidR="001232DE" w:rsidRDefault="001232DE">
      <w:pPr>
        <w:pStyle w:val="Standard"/>
        <w:ind w:right="-90"/>
        <w:rPr>
          <w:rFonts w:ascii="Comic Sans MS" w:hAnsi="Comic Sans MS"/>
          <w:b/>
          <w:i/>
          <w:color w:val="0035FF"/>
          <w:sz w:val="16"/>
          <w:szCs w:val="16"/>
        </w:rPr>
      </w:pPr>
    </w:p>
    <w:p w14:paraId="50EC5B1B" w14:textId="77777777" w:rsidR="001232DE" w:rsidRDefault="00020298">
      <w:pPr>
        <w:pStyle w:val="Standard"/>
        <w:ind w:right="-90"/>
      </w:pPr>
      <w:r>
        <w:rPr>
          <w:rFonts w:ascii="Comic Sans MS" w:hAnsi="Comic Sans MS"/>
          <w:sz w:val="40"/>
          <w:szCs w:val="40"/>
        </w:rPr>
        <w:t>When God gave them over to their lusts, it was as if He</w:t>
      </w:r>
    </w:p>
    <w:p w14:paraId="166FF540" w14:textId="77777777" w:rsidR="001232DE" w:rsidRDefault="00020298">
      <w:pPr>
        <w:pStyle w:val="Standard"/>
        <w:ind w:right="-90"/>
      </w:pPr>
      <w:r>
        <w:rPr>
          <w:rFonts w:ascii="Comic Sans MS" w:hAnsi="Comic Sans MS"/>
          <w:sz w:val="40"/>
          <w:szCs w:val="40"/>
        </w:rPr>
        <w:t>withdrew His hand from holding the boat as it was dragged by the current of the river to plunge beneath the deadly waterfalls.</w:t>
      </w:r>
    </w:p>
    <w:p w14:paraId="602054F1" w14:textId="77777777" w:rsidR="001232DE" w:rsidRDefault="001232DE">
      <w:pPr>
        <w:pStyle w:val="Standard"/>
        <w:ind w:right="-90"/>
        <w:rPr>
          <w:rFonts w:ascii="Comic Sans MS" w:hAnsi="Comic Sans MS"/>
          <w:b/>
          <w:i/>
          <w:color w:val="0035FF"/>
          <w:sz w:val="12"/>
          <w:szCs w:val="12"/>
        </w:rPr>
      </w:pPr>
    </w:p>
    <w:p w14:paraId="53678056" w14:textId="77777777" w:rsidR="001232DE" w:rsidRDefault="00020298">
      <w:pPr>
        <w:pStyle w:val="Standard"/>
        <w:ind w:right="-90"/>
      </w:pPr>
      <w:r>
        <w:rPr>
          <w:rFonts w:ascii="Comic Sans MS" w:hAnsi="Comic Sans MS"/>
          <w:b/>
          <w:i/>
          <w:color w:val="0035FF"/>
          <w:sz w:val="40"/>
          <w:szCs w:val="40"/>
        </w:rPr>
        <w:t xml:space="preserve">that their bodies </w:t>
      </w:r>
      <w:r>
        <w:rPr>
          <w:rFonts w:ascii="Comic Sans MS" w:hAnsi="Comic Sans MS"/>
          <w:b/>
          <w:i/>
          <w:color w:val="0035FF"/>
          <w:sz w:val="40"/>
          <w:szCs w:val="40"/>
          <w:u w:val="single"/>
        </w:rPr>
        <w:t>would be dishonored</w:t>
      </w:r>
      <w:r>
        <w:rPr>
          <w:rFonts w:ascii="Comic Sans MS" w:hAnsi="Comic Sans MS"/>
          <w:b/>
          <w:i/>
          <w:color w:val="0035FF"/>
          <w:sz w:val="40"/>
          <w:szCs w:val="40"/>
        </w:rPr>
        <w:t xml:space="preserve"> among them.</w:t>
      </w:r>
    </w:p>
    <w:p w14:paraId="44B33477" w14:textId="77777777" w:rsidR="001232DE" w:rsidRDefault="001232DE">
      <w:pPr>
        <w:pStyle w:val="Standard"/>
        <w:ind w:right="-90"/>
        <w:rPr>
          <w:rFonts w:ascii="Comic Sans MS" w:hAnsi="Comic Sans MS"/>
          <w:sz w:val="12"/>
          <w:szCs w:val="12"/>
        </w:rPr>
      </w:pPr>
    </w:p>
    <w:p w14:paraId="29F08F2D" w14:textId="77777777" w:rsidR="001232DE" w:rsidRDefault="00020298">
      <w:pPr>
        <w:pStyle w:val="Standard"/>
        <w:ind w:right="-90"/>
      </w:pPr>
      <w:r>
        <w:rPr>
          <w:rFonts w:ascii="Comic Sans MS" w:hAnsi="Comic Sans MS"/>
          <w:b/>
          <w:i/>
          <w:color w:val="0035FF"/>
          <w:sz w:val="40"/>
          <w:szCs w:val="40"/>
          <w:u w:val="single"/>
        </w:rPr>
        <w:t>might be dishonored</w:t>
      </w:r>
      <w:r>
        <w:rPr>
          <w:rFonts w:ascii="Comic Sans MS" w:hAnsi="Comic Sans MS"/>
          <w:color w:val="0035FF"/>
          <w:sz w:val="40"/>
          <w:szCs w:val="40"/>
        </w:rPr>
        <w:t xml:space="preserve"> – </w:t>
      </w:r>
      <w:r>
        <w:rPr>
          <w:rFonts w:ascii="Comic Sans MS" w:hAnsi="Comic Sans MS"/>
          <w:sz w:val="36"/>
          <w:szCs w:val="36"/>
        </w:rPr>
        <w:t>ATIMAZO</w:t>
      </w:r>
      <w:r>
        <w:rPr>
          <w:rFonts w:ascii="Comic Sans MS" w:hAnsi="Comic Sans MS"/>
          <w:color w:val="0035FF"/>
          <w:sz w:val="40"/>
          <w:szCs w:val="40"/>
        </w:rPr>
        <w:t xml:space="preserve">, </w:t>
      </w:r>
      <w:r>
        <w:rPr>
          <w:rFonts w:ascii="#Logos 8 Resource" w:hAnsi="#Logos 8 Resource"/>
          <w:b/>
          <w:sz w:val="40"/>
          <w:szCs w:val="40"/>
          <w:lang w:val="el-GR"/>
        </w:rPr>
        <w:t>ἀτιμάζω</w:t>
      </w:r>
      <w:r>
        <w:rPr>
          <w:rFonts w:ascii="#Logos 8 Resource" w:hAnsi="#Logos 8 Resource"/>
          <w:b/>
          <w:sz w:val="40"/>
          <w:szCs w:val="40"/>
        </w:rPr>
        <w:t xml:space="preserve">, </w:t>
      </w:r>
      <w:r>
        <w:rPr>
          <w:rFonts w:ascii="Comic Sans MS" w:hAnsi="Comic Sans MS"/>
          <w:sz w:val="40"/>
          <w:szCs w:val="40"/>
        </w:rPr>
        <w:t xml:space="preserve">inf. pp; </w:t>
      </w:r>
      <w:r>
        <w:rPr>
          <w:rFonts w:ascii="Comic Sans MS" w:hAnsi="Comic Sans MS"/>
          <w:spacing w:val="-4"/>
          <w:sz w:val="40"/>
          <w:szCs w:val="40"/>
        </w:rPr>
        <w:t>deprive someone of honor or respect, to dishonor/shame</w:t>
      </w:r>
      <w:r>
        <w:rPr>
          <w:rFonts w:ascii="Comic Sans MS" w:hAnsi="Comic Sans MS"/>
          <w:sz w:val="40"/>
          <w:szCs w:val="40"/>
        </w:rPr>
        <w:t>,</w:t>
      </w:r>
    </w:p>
    <w:p w14:paraId="0CB171F0" w14:textId="77777777" w:rsidR="001232DE" w:rsidRDefault="001232DE">
      <w:pPr>
        <w:pStyle w:val="Standard"/>
        <w:ind w:right="-90"/>
        <w:rPr>
          <w:rFonts w:ascii="Comic Sans MS" w:hAnsi="Comic Sans MS"/>
          <w:sz w:val="14"/>
          <w:szCs w:val="14"/>
        </w:rPr>
      </w:pPr>
    </w:p>
    <w:p w14:paraId="0E6CCDB2" w14:textId="77777777" w:rsidR="001232DE" w:rsidRDefault="00020298">
      <w:pPr>
        <w:pStyle w:val="Standard"/>
        <w:ind w:right="-90"/>
      </w:pPr>
      <w:r>
        <w:rPr>
          <w:rFonts w:ascii="Comic Sans MS" w:hAnsi="Comic Sans MS"/>
          <w:sz w:val="40"/>
          <w:szCs w:val="40"/>
        </w:rPr>
        <w:t>People who refuse to honor or be thankful to God always turn to some kind of idolatry which terminates in filthiness of the flesh and spirit.</w:t>
      </w:r>
    </w:p>
    <w:p w14:paraId="7F1BE068" w14:textId="77777777" w:rsidR="001232DE" w:rsidRDefault="001232DE">
      <w:pPr>
        <w:pStyle w:val="Standard"/>
        <w:ind w:left="180" w:right="-180" w:hanging="180"/>
        <w:rPr>
          <w:rFonts w:ascii="Comic Sans MS" w:hAnsi="Comic Sans MS"/>
          <w:i/>
          <w:sz w:val="12"/>
          <w:szCs w:val="12"/>
        </w:rPr>
      </w:pPr>
    </w:p>
    <w:p w14:paraId="6B7CDF34" w14:textId="77777777" w:rsidR="001232DE" w:rsidRDefault="00020298">
      <w:pPr>
        <w:pStyle w:val="Standard"/>
        <w:ind w:left="180" w:right="-180" w:hanging="180"/>
      </w:pPr>
      <w:r>
        <w:rPr>
          <w:rFonts w:ascii="Comic Sans MS" w:hAnsi="Comic Sans MS"/>
          <w:i/>
          <w:sz w:val="40"/>
          <w:szCs w:val="40"/>
        </w:rPr>
        <w:t xml:space="preserve"> “Moral degradation is a consequence of God’s wrath, not the reason for it. Sin inevitably creates its own penalty.</w:t>
      </w:r>
    </w:p>
    <w:p w14:paraId="308BBD9C" w14:textId="77777777" w:rsidR="001232DE" w:rsidRDefault="00020298">
      <w:pPr>
        <w:pStyle w:val="Standard"/>
        <w:ind w:left="180" w:right="-90" w:hanging="180"/>
      </w:pPr>
      <w:r>
        <w:rPr>
          <w:rFonts w:ascii="Comic Sans MS" w:hAnsi="Comic Sans MS"/>
          <w:i/>
          <w:sz w:val="40"/>
          <w:szCs w:val="40"/>
        </w:rPr>
        <w:t xml:space="preserve">  “One is punished by the very things by which he sins.   Through the psalmist God declared, “</w:t>
      </w:r>
      <w:r>
        <w:rPr>
          <w:rFonts w:ascii="Comic Sans MS" w:hAnsi="Comic Sans MS"/>
          <w:b/>
          <w:i/>
          <w:sz w:val="40"/>
          <w:szCs w:val="40"/>
        </w:rPr>
        <w:t xml:space="preserve">My people would </w:t>
      </w:r>
      <w:r>
        <w:rPr>
          <w:rFonts w:ascii="Comic Sans MS" w:hAnsi="Comic Sans MS"/>
          <w:b/>
          <w:i/>
          <w:spacing w:val="-4"/>
          <w:sz w:val="40"/>
          <w:szCs w:val="40"/>
        </w:rPr>
        <w:t>not listen to me … so I gave them over to their stubborn</w:t>
      </w:r>
      <w:r>
        <w:rPr>
          <w:rFonts w:ascii="Comic Sans MS" w:hAnsi="Comic Sans MS"/>
          <w:b/>
          <w:i/>
          <w:sz w:val="40"/>
          <w:szCs w:val="40"/>
        </w:rPr>
        <w:t xml:space="preserve"> hearts to follow their own desires” (</w:t>
      </w:r>
      <w:r>
        <w:rPr>
          <w:rFonts w:ascii="Comic Sans MS" w:hAnsi="Comic Sans MS"/>
          <w:b/>
          <w:i/>
          <w:sz w:val="40"/>
          <w:szCs w:val="40"/>
          <w:u w:val="single"/>
        </w:rPr>
        <w:t>Psalm 81:11–12</w:t>
      </w:r>
      <w:r>
        <w:rPr>
          <w:rFonts w:ascii="Comic Sans MS" w:hAnsi="Comic Sans MS"/>
          <w:b/>
          <w:i/>
          <w:sz w:val="40"/>
          <w:szCs w:val="40"/>
        </w:rPr>
        <w:t>).</w:t>
      </w:r>
      <w:r>
        <w:rPr>
          <w:rFonts w:ascii="Comic Sans MS" w:hAnsi="Comic Sans MS"/>
          <w:i/>
          <w:sz w:val="40"/>
          <w:szCs w:val="40"/>
        </w:rPr>
        <w:t xml:space="preserve"> Divine judgment is God permitting people to go their own way. </w:t>
      </w:r>
      <w:r>
        <w:rPr>
          <w:rFonts w:ascii="Comic Sans MS" w:hAnsi="Comic Sans MS"/>
          <w:i/>
        </w:rPr>
        <w:t xml:space="preserve">  Robert H. Mounce, Romans, vol. 27, The New American Commentary (Nashville: Broadman &amp;  Holman Publishers, 1995), 81.</w:t>
      </w:r>
    </w:p>
    <w:p w14:paraId="7BF5DCEA" w14:textId="77777777" w:rsidR="001232DE" w:rsidRDefault="001232DE">
      <w:pPr>
        <w:pStyle w:val="Standard"/>
        <w:ind w:right="-90"/>
        <w:rPr>
          <w:rFonts w:ascii="Comic Sans MS" w:hAnsi="Comic Sans MS"/>
          <w:i/>
          <w:sz w:val="16"/>
          <w:szCs w:val="16"/>
        </w:rPr>
      </w:pPr>
    </w:p>
    <w:p w14:paraId="2228F5A5" w14:textId="77777777" w:rsidR="001232DE" w:rsidRDefault="00020298">
      <w:pPr>
        <w:pStyle w:val="Standard"/>
        <w:ind w:right="-90"/>
      </w:pPr>
      <w:r>
        <w:rPr>
          <w:rFonts w:ascii="Comic Sans MS" w:hAnsi="Comic Sans MS"/>
          <w:sz w:val="40"/>
          <w:szCs w:val="40"/>
        </w:rPr>
        <w:t xml:space="preserve">Many people think that they would be very happy if they could do anything they want to do even if it is contrary to </w:t>
      </w:r>
      <w:r>
        <w:rPr>
          <w:rFonts w:ascii="Comic Sans MS" w:hAnsi="Comic Sans MS"/>
          <w:sz w:val="40"/>
          <w:szCs w:val="40"/>
        </w:rPr>
        <w:lastRenderedPageBreak/>
        <w:t>God’s Word. This line of thinking never ends well. This arrogant attitude is sinful and sin always exacts its own penalty and suffering.</w:t>
      </w:r>
    </w:p>
    <w:p w14:paraId="18647F81" w14:textId="77777777" w:rsidR="001232DE" w:rsidRDefault="001232DE">
      <w:pPr>
        <w:pStyle w:val="Standard"/>
        <w:ind w:right="-90"/>
        <w:rPr>
          <w:rFonts w:ascii="Comic Sans MS" w:hAnsi="Comic Sans MS"/>
          <w:sz w:val="16"/>
          <w:szCs w:val="16"/>
        </w:rPr>
      </w:pPr>
    </w:p>
    <w:p w14:paraId="627C330E" w14:textId="77777777" w:rsidR="001232DE" w:rsidRDefault="00020298">
      <w:pPr>
        <w:pStyle w:val="Standard"/>
      </w:pPr>
      <w:r>
        <w:rPr>
          <w:b/>
          <w:color w:val="0035FF"/>
          <w:sz w:val="40"/>
          <w:szCs w:val="40"/>
          <w:u w:val="single"/>
        </w:rPr>
        <w:t>LESSON 33</w:t>
      </w:r>
      <w:r>
        <w:rPr>
          <w:b/>
          <w:color w:val="0035FF"/>
          <w:sz w:val="40"/>
          <w:szCs w:val="40"/>
        </w:rPr>
        <w:t xml:space="preserve">  </w:t>
      </w:r>
      <w:r>
        <w:rPr>
          <w:rFonts w:ascii="Comic Sans MS" w:hAnsi="Comic Sans MS"/>
          <w:sz w:val="40"/>
          <w:szCs w:val="40"/>
        </w:rPr>
        <w:t>(10-8-20)</w:t>
      </w:r>
    </w:p>
    <w:p w14:paraId="51BF8CF5" w14:textId="77777777" w:rsidR="001232DE" w:rsidRDefault="00020298">
      <w:pPr>
        <w:pStyle w:val="Standard"/>
        <w:ind w:left="270" w:right="-90" w:hanging="270"/>
      </w:pPr>
      <w:r>
        <w:rPr>
          <w:rFonts w:ascii="Comic Sans MS" w:hAnsi="Comic Sans MS"/>
          <w:i/>
          <w:sz w:val="40"/>
          <w:szCs w:val="40"/>
        </w:rPr>
        <w:t xml:space="preserve">“Scripture is clear that the human heart is fatally inclined toward evil. What the “sexual impurity” consists of is clearly delineated in the verses that follow. It is described as “degrading … their bodies with one another.” By practicing the abnormal vices listed in vv. 26–27, men and women actually degrade their own bodies. Our physical bodies were meant for better and more noble purposes.” </w:t>
      </w:r>
      <w:r>
        <w:rPr>
          <w:rFonts w:ascii="Comic Sans MS" w:hAnsi="Comic Sans MS"/>
          <w:i/>
        </w:rPr>
        <w:t>Ibid</w:t>
      </w:r>
    </w:p>
    <w:p w14:paraId="3C8F69EC" w14:textId="77777777" w:rsidR="001232DE" w:rsidRDefault="001232DE">
      <w:pPr>
        <w:pStyle w:val="Standard"/>
        <w:ind w:right="-90"/>
        <w:rPr>
          <w:rFonts w:ascii="Comic Sans MS" w:hAnsi="Comic Sans MS"/>
          <w:b/>
          <w:i/>
          <w:color w:val="0035FF"/>
          <w:sz w:val="10"/>
          <w:szCs w:val="10"/>
          <w:u w:val="single"/>
        </w:rPr>
      </w:pPr>
    </w:p>
    <w:p w14:paraId="64DF512F" w14:textId="77777777" w:rsidR="001232DE" w:rsidRDefault="00020298">
      <w:pPr>
        <w:pStyle w:val="Standard"/>
        <w:ind w:right="-90"/>
      </w:pPr>
      <w:r>
        <w:rPr>
          <w:rFonts w:ascii="Comic Sans MS" w:hAnsi="Comic Sans MS"/>
          <w:b/>
          <w:i/>
          <w:color w:val="000000"/>
          <w:sz w:val="40"/>
          <w:szCs w:val="40"/>
          <w:u w:val="single"/>
        </w:rPr>
        <w:t>Jeremiah 10:14-15</w:t>
      </w:r>
      <w:r>
        <w:rPr>
          <w:rFonts w:ascii="Comic Sans MS" w:hAnsi="Comic Sans MS"/>
          <w:b/>
          <w:i/>
          <w:color w:val="000000"/>
          <w:sz w:val="40"/>
          <w:szCs w:val="40"/>
        </w:rPr>
        <w:t xml:space="preserve">  Every man is stupid, devoid of knowledge; Every goldsmith is put to shame by his idols; For his molten images are deceitful, And there is no breath in them.  15) They are worthless, a </w:t>
      </w:r>
      <w:r>
        <w:rPr>
          <w:rFonts w:ascii="Comic Sans MS" w:hAnsi="Comic Sans MS"/>
          <w:b/>
          <w:i/>
          <w:color w:val="000000"/>
          <w:spacing w:val="6"/>
          <w:sz w:val="40"/>
          <w:szCs w:val="40"/>
        </w:rPr>
        <w:t>work of mockery; In the time of their punishment,</w:t>
      </w:r>
      <w:r>
        <w:rPr>
          <w:rFonts w:ascii="Comic Sans MS" w:hAnsi="Comic Sans MS"/>
          <w:b/>
          <w:i/>
          <w:color w:val="000000"/>
          <w:sz w:val="40"/>
          <w:szCs w:val="40"/>
        </w:rPr>
        <w:t xml:space="preserve"> they will perish.</w:t>
      </w:r>
    </w:p>
    <w:p w14:paraId="663A58BB" w14:textId="77777777" w:rsidR="001232DE" w:rsidRDefault="001232DE">
      <w:pPr>
        <w:pStyle w:val="Standard"/>
        <w:ind w:right="-90"/>
        <w:rPr>
          <w:rFonts w:ascii="Comic Sans MS" w:hAnsi="Comic Sans MS"/>
          <w:b/>
          <w:i/>
          <w:color w:val="000000"/>
          <w:sz w:val="16"/>
          <w:szCs w:val="16"/>
        </w:rPr>
      </w:pPr>
    </w:p>
    <w:p w14:paraId="676AE3E9"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1:25</w:t>
      </w:r>
      <w:r>
        <w:rPr>
          <w:rFonts w:ascii="Comic Sans MS" w:hAnsi="Comic Sans MS"/>
          <w:b/>
          <w:i/>
          <w:color w:val="0035FF"/>
          <w:sz w:val="40"/>
          <w:szCs w:val="40"/>
        </w:rPr>
        <w:t xml:space="preserve"> For they exchanged the truth of God </w:t>
      </w:r>
      <w:r>
        <w:rPr>
          <w:rFonts w:ascii="Comic Sans MS" w:hAnsi="Comic Sans MS"/>
          <w:spacing w:val="-4"/>
          <w:sz w:val="36"/>
          <w:szCs w:val="36"/>
        </w:rPr>
        <w:t>[the gospel]</w:t>
      </w:r>
      <w:r>
        <w:rPr>
          <w:rFonts w:ascii="Comic Sans MS" w:hAnsi="Comic Sans MS"/>
          <w:color w:val="000000"/>
          <w:sz w:val="36"/>
          <w:szCs w:val="36"/>
        </w:rPr>
        <w:t xml:space="preserve"> </w:t>
      </w:r>
      <w:r>
        <w:rPr>
          <w:rFonts w:ascii="Comic Sans MS" w:hAnsi="Comic Sans MS"/>
          <w:b/>
          <w:i/>
          <w:color w:val="0035FF"/>
          <w:sz w:val="40"/>
          <w:szCs w:val="40"/>
        </w:rPr>
        <w:t xml:space="preserve">for a lie </w:t>
      </w:r>
      <w:r>
        <w:rPr>
          <w:rFonts w:ascii="Comic Sans MS" w:hAnsi="Comic Sans MS"/>
          <w:spacing w:val="-4"/>
          <w:sz w:val="36"/>
          <w:szCs w:val="36"/>
        </w:rPr>
        <w:t>[evil false doctrine]</w:t>
      </w:r>
      <w:r>
        <w:rPr>
          <w:rFonts w:ascii="Comic Sans MS" w:hAnsi="Comic Sans MS"/>
          <w:b/>
          <w:i/>
          <w:color w:val="0035FF"/>
          <w:sz w:val="40"/>
          <w:szCs w:val="40"/>
        </w:rPr>
        <w:t xml:space="preserve">, and worshiped and served the creature </w:t>
      </w:r>
      <w:r>
        <w:rPr>
          <w:rFonts w:ascii="Comic Sans MS" w:hAnsi="Comic Sans MS"/>
          <w:spacing w:val="-4"/>
          <w:sz w:val="36"/>
          <w:szCs w:val="36"/>
        </w:rPr>
        <w:t>[Satan]</w:t>
      </w:r>
      <w:r>
        <w:rPr>
          <w:rFonts w:ascii="Comic Sans MS" w:hAnsi="Comic Sans MS"/>
          <w:color w:val="000000"/>
          <w:sz w:val="36"/>
          <w:szCs w:val="36"/>
        </w:rPr>
        <w:t xml:space="preserve"> </w:t>
      </w:r>
      <w:r>
        <w:rPr>
          <w:rFonts w:ascii="Comic Sans MS" w:hAnsi="Comic Sans MS"/>
          <w:b/>
          <w:i/>
          <w:color w:val="0035FF"/>
          <w:sz w:val="40"/>
          <w:szCs w:val="40"/>
        </w:rPr>
        <w:t xml:space="preserve">rather than the Creator </w:t>
      </w:r>
      <w:r>
        <w:rPr>
          <w:rFonts w:ascii="Comic Sans MS" w:hAnsi="Comic Sans MS"/>
          <w:spacing w:val="-4"/>
          <w:sz w:val="36"/>
          <w:szCs w:val="36"/>
        </w:rPr>
        <w:t>[Jesus Christ]</w:t>
      </w:r>
      <w:r>
        <w:rPr>
          <w:rFonts w:ascii="Comic Sans MS" w:hAnsi="Comic Sans MS"/>
          <w:b/>
          <w:i/>
          <w:color w:val="0035FF"/>
          <w:sz w:val="40"/>
          <w:szCs w:val="40"/>
        </w:rPr>
        <w:t>, who is blessed forever. Amen.</w:t>
      </w:r>
    </w:p>
    <w:p w14:paraId="0AB643A8" w14:textId="77777777" w:rsidR="001232DE" w:rsidRDefault="001232DE">
      <w:pPr>
        <w:pStyle w:val="Standard"/>
        <w:ind w:right="-90"/>
        <w:rPr>
          <w:rFonts w:ascii="Comic Sans MS" w:hAnsi="Comic Sans MS"/>
          <w:i/>
          <w:sz w:val="16"/>
          <w:szCs w:val="16"/>
        </w:rPr>
      </w:pPr>
    </w:p>
    <w:p w14:paraId="0D4E27A0" w14:textId="77777777" w:rsidR="001232DE" w:rsidRDefault="00020298">
      <w:pPr>
        <w:pStyle w:val="Standard"/>
        <w:ind w:right="-270"/>
      </w:pPr>
      <w:r>
        <w:rPr>
          <w:rFonts w:ascii="Comic Sans MS" w:hAnsi="Comic Sans MS"/>
          <w:sz w:val="40"/>
          <w:szCs w:val="40"/>
        </w:rPr>
        <w:lastRenderedPageBreak/>
        <w:t xml:space="preserve">We find “exchanged” in verse 23 where man traded the glory of God for idols. We find it here in verse 25 where </w:t>
      </w:r>
      <w:r>
        <w:rPr>
          <w:rFonts w:ascii="Comic Sans MS" w:hAnsi="Comic Sans MS"/>
          <w:spacing w:val="-4"/>
          <w:sz w:val="40"/>
          <w:szCs w:val="40"/>
        </w:rPr>
        <w:t>man traded the truth of God for a lie. We find it in verse</w:t>
      </w:r>
      <w:r>
        <w:rPr>
          <w:rFonts w:ascii="Comic Sans MS" w:hAnsi="Comic Sans MS"/>
          <w:sz w:val="40"/>
          <w:szCs w:val="40"/>
        </w:rPr>
        <w:t xml:space="preserve"> 26 where he traded the natural function of sex for degrading passions towards those of the same sex.</w:t>
      </w:r>
    </w:p>
    <w:p w14:paraId="0A52E352" w14:textId="77777777" w:rsidR="001232DE" w:rsidRDefault="001232DE">
      <w:pPr>
        <w:pStyle w:val="Standard"/>
        <w:ind w:right="-90"/>
        <w:rPr>
          <w:rFonts w:ascii="Comic Sans MS" w:hAnsi="Comic Sans MS"/>
        </w:rPr>
      </w:pPr>
    </w:p>
    <w:p w14:paraId="28E76B20" w14:textId="77777777" w:rsidR="001232DE" w:rsidRDefault="00020298">
      <w:pPr>
        <w:pStyle w:val="Standard"/>
        <w:ind w:right="-90"/>
      </w:pPr>
      <w:r>
        <w:rPr>
          <w:rFonts w:ascii="Comic Sans MS" w:hAnsi="Comic Sans MS"/>
          <w:sz w:val="40"/>
          <w:szCs w:val="40"/>
        </w:rPr>
        <w:t>God gave man volition, the freedom to choose and what did he do with it? He chose to replace the glory of God and the truth of God with lies to justify idol worship and unbridled moral degeneracy.</w:t>
      </w:r>
    </w:p>
    <w:p w14:paraId="51057627" w14:textId="77777777" w:rsidR="001232DE" w:rsidRDefault="001232DE">
      <w:pPr>
        <w:pStyle w:val="Standard"/>
        <w:ind w:right="-90"/>
        <w:rPr>
          <w:rFonts w:ascii="Comic Sans MS" w:hAnsi="Comic Sans MS"/>
          <w:sz w:val="12"/>
          <w:szCs w:val="12"/>
        </w:rPr>
      </w:pPr>
    </w:p>
    <w:p w14:paraId="5992939A" w14:textId="77777777" w:rsidR="001232DE" w:rsidRDefault="00020298">
      <w:pPr>
        <w:pStyle w:val="Standard"/>
        <w:ind w:right="-360"/>
      </w:pPr>
      <w:r>
        <w:rPr>
          <w:rFonts w:ascii="Comic Sans MS" w:hAnsi="Comic Sans MS"/>
          <w:sz w:val="40"/>
          <w:szCs w:val="40"/>
        </w:rPr>
        <w:t xml:space="preserve">They went from suppressing the truth (18) to trading the truth for a lie (25), to trading the natural function </w:t>
      </w:r>
      <w:r>
        <w:rPr>
          <w:rFonts w:ascii="Comic Sans MS" w:hAnsi="Comic Sans MS"/>
          <w:spacing w:val="-4"/>
          <w:sz w:val="40"/>
          <w:szCs w:val="40"/>
        </w:rPr>
        <w:t>of sex to the perversion of lesbianism and homosexuality (26).</w:t>
      </w:r>
    </w:p>
    <w:p w14:paraId="67356830" w14:textId="77777777" w:rsidR="001232DE" w:rsidRDefault="001232DE">
      <w:pPr>
        <w:pStyle w:val="Standard"/>
        <w:ind w:right="-90"/>
        <w:rPr>
          <w:rFonts w:ascii="Comic Sans MS" w:hAnsi="Comic Sans MS"/>
          <w:i/>
          <w:sz w:val="12"/>
          <w:szCs w:val="12"/>
        </w:rPr>
      </w:pPr>
    </w:p>
    <w:p w14:paraId="06EAF333" w14:textId="77777777" w:rsidR="001232DE" w:rsidRDefault="00020298">
      <w:pPr>
        <w:pStyle w:val="Standard"/>
        <w:ind w:right="-90"/>
      </w:pPr>
      <w:r>
        <w:rPr>
          <w:rFonts w:ascii="Comic Sans MS" w:hAnsi="Comic Sans MS"/>
          <w:sz w:val="40"/>
          <w:szCs w:val="40"/>
        </w:rPr>
        <w:t>Those who exchange God’s truth for a lie, as a matter of course, rejects truth.</w:t>
      </w:r>
    </w:p>
    <w:p w14:paraId="7E80A55E" w14:textId="77777777" w:rsidR="001232DE" w:rsidRDefault="001232DE">
      <w:pPr>
        <w:pStyle w:val="Standard"/>
        <w:ind w:right="-90"/>
        <w:rPr>
          <w:rFonts w:ascii="Comic Sans MS" w:hAnsi="Comic Sans MS"/>
          <w:sz w:val="12"/>
          <w:szCs w:val="12"/>
        </w:rPr>
      </w:pPr>
    </w:p>
    <w:p w14:paraId="2855100B" w14:textId="77777777" w:rsidR="001232DE" w:rsidRDefault="00020298">
      <w:pPr>
        <w:pStyle w:val="Standard"/>
        <w:ind w:right="-90"/>
      </w:pPr>
      <w:r>
        <w:rPr>
          <w:rFonts w:ascii="Comic Sans MS" w:hAnsi="Comic Sans MS"/>
          <w:b/>
          <w:i/>
          <w:sz w:val="40"/>
          <w:szCs w:val="40"/>
          <w:u w:val="single"/>
        </w:rPr>
        <w:t>John 8:43-46</w:t>
      </w:r>
      <w:r>
        <w:rPr>
          <w:rFonts w:ascii="Comic Sans MS" w:hAnsi="Comic Sans MS"/>
          <w:sz w:val="40"/>
          <w:szCs w:val="40"/>
        </w:rPr>
        <w:t xml:space="preserve">  </w:t>
      </w:r>
    </w:p>
    <w:p w14:paraId="62554A70" w14:textId="77777777" w:rsidR="001232DE" w:rsidRDefault="001232DE">
      <w:pPr>
        <w:pStyle w:val="Standard"/>
        <w:ind w:right="-90"/>
        <w:rPr>
          <w:rFonts w:ascii="Comic Sans MS" w:hAnsi="Comic Sans MS"/>
          <w:sz w:val="12"/>
          <w:szCs w:val="12"/>
        </w:rPr>
      </w:pPr>
    </w:p>
    <w:p w14:paraId="7D159FB9" w14:textId="77777777" w:rsidR="001232DE" w:rsidRDefault="00020298">
      <w:pPr>
        <w:pStyle w:val="Standard"/>
        <w:ind w:right="-90"/>
      </w:pPr>
      <w:r>
        <w:rPr>
          <w:rFonts w:ascii="Comic Sans MS" w:hAnsi="Comic Sans MS"/>
          <w:b/>
          <w:i/>
          <w:sz w:val="40"/>
          <w:szCs w:val="40"/>
          <w:u w:val="single"/>
        </w:rPr>
        <w:t>Jeremiah 13:23-25</w:t>
      </w:r>
      <w:r>
        <w:rPr>
          <w:rFonts w:ascii="Comic Sans MS" w:hAnsi="Comic Sans MS"/>
          <w:b/>
          <w:i/>
          <w:sz w:val="40"/>
          <w:szCs w:val="40"/>
        </w:rPr>
        <w:t xml:space="preserve"> Can the Ethiopian change his skin or the leopard his spots? Then you also can do good who are accustomed to doing evil.  24) "Therefore I will scatter them like drifting straw to the desert wind.  25) "This is your lot, the portion measured to you From Me," declares the LORD, "Because you have forgotten Me and trusted in falsehood.</w:t>
      </w:r>
    </w:p>
    <w:p w14:paraId="419D71C5" w14:textId="77777777" w:rsidR="001232DE" w:rsidRDefault="001232DE">
      <w:pPr>
        <w:pStyle w:val="Standard"/>
        <w:ind w:right="-90"/>
        <w:rPr>
          <w:rFonts w:ascii="Comic Sans MS" w:hAnsi="Comic Sans MS"/>
          <w:i/>
          <w:sz w:val="12"/>
          <w:szCs w:val="12"/>
        </w:rPr>
      </w:pPr>
    </w:p>
    <w:p w14:paraId="50226C41" w14:textId="77777777" w:rsidR="001232DE" w:rsidRDefault="00020298">
      <w:pPr>
        <w:pStyle w:val="Standard"/>
        <w:ind w:right="-90"/>
      </w:pPr>
      <w:r>
        <w:rPr>
          <w:rFonts w:ascii="Comic Sans MS" w:hAnsi="Comic Sans MS"/>
          <w:sz w:val="40"/>
          <w:szCs w:val="40"/>
        </w:rPr>
        <w:lastRenderedPageBreak/>
        <w:t>The worship of creatures led to the most preposterous</w:t>
      </w:r>
    </w:p>
    <w:p w14:paraId="539FE3B6" w14:textId="77777777" w:rsidR="001232DE" w:rsidRDefault="00020298">
      <w:pPr>
        <w:pStyle w:val="Standard"/>
        <w:ind w:right="-90"/>
      </w:pPr>
      <w:r>
        <w:rPr>
          <w:rFonts w:ascii="Comic Sans MS" w:hAnsi="Comic Sans MS"/>
          <w:sz w:val="40"/>
          <w:szCs w:val="40"/>
        </w:rPr>
        <w:t>tales of mythology, astrology, and heathen systems of philosophy and religion.</w:t>
      </w:r>
    </w:p>
    <w:p w14:paraId="37EF9EC0" w14:textId="77777777" w:rsidR="001232DE" w:rsidRDefault="001232DE">
      <w:pPr>
        <w:pStyle w:val="Standard"/>
        <w:ind w:right="-90"/>
        <w:rPr>
          <w:rFonts w:ascii="Comic Sans MS" w:hAnsi="Comic Sans MS"/>
          <w:b/>
          <w:i/>
          <w:sz w:val="12"/>
          <w:szCs w:val="12"/>
        </w:rPr>
      </w:pPr>
    </w:p>
    <w:p w14:paraId="7EA9F939" w14:textId="77777777" w:rsidR="001232DE" w:rsidRDefault="00020298">
      <w:pPr>
        <w:pStyle w:val="Standard"/>
        <w:ind w:right="-90"/>
      </w:pPr>
      <w:r>
        <w:rPr>
          <w:rFonts w:ascii="Comic Sans MS" w:hAnsi="Comic Sans MS"/>
          <w:sz w:val="40"/>
          <w:szCs w:val="40"/>
        </w:rPr>
        <w:t>Every worshipper of creation, creatures, idols, or of real or imaginary beings represented by idols, has “changed the truth of God into a lie. To invest some- thing with an individual existence and with personal attributes such as “nature” or “mother nature” is akin to worshiping creation.</w:t>
      </w:r>
    </w:p>
    <w:p w14:paraId="59CAF8DD" w14:textId="77777777" w:rsidR="001232DE" w:rsidRDefault="001232DE">
      <w:pPr>
        <w:pStyle w:val="Standard"/>
        <w:ind w:right="-90"/>
        <w:rPr>
          <w:rFonts w:ascii="Comic Sans MS" w:hAnsi="Comic Sans MS"/>
        </w:rPr>
      </w:pPr>
    </w:p>
    <w:p w14:paraId="5ABA2B8C" w14:textId="77777777" w:rsidR="001232DE" w:rsidRDefault="00020298">
      <w:pPr>
        <w:pStyle w:val="Standard"/>
        <w:ind w:right="-90"/>
      </w:pPr>
      <w:r>
        <w:rPr>
          <w:rFonts w:ascii="Comic Sans MS" w:hAnsi="Comic Sans MS"/>
          <w:i/>
          <w:sz w:val="40"/>
          <w:szCs w:val="40"/>
        </w:rPr>
        <w:t>“The fisherman who feels himself to be the slave of the winds and tides, without a thought of God as his Creator, is not so very far removed from those who spend whole nights in whistling for the wind. They may do it from habit or in jest; but he may also do it with a secret faith, by no means wholly different in kind from the emotions of the ancient pagan, as he poured out his libations to Eolus or his prayers to the particular wind of which he stood in need.”</w:t>
      </w:r>
      <w:r>
        <w:rPr>
          <w:rFonts w:ascii="Comic Sans MS" w:hAnsi="Comic Sans MS"/>
          <w:sz w:val="40"/>
          <w:szCs w:val="40"/>
        </w:rPr>
        <w:t xml:space="preserve"> </w:t>
      </w:r>
      <w:r>
        <w:rPr>
          <w:rFonts w:ascii="Comic Sans MS" w:hAnsi="Comic Sans MS"/>
        </w:rPr>
        <w:t>Joseph S. Exell, The Biblical Illustrator: Romans, vol. 1 (New York; Chicago; Toronto; London; Edinburgh: Fleming H. Revell Company, n.d.), 102.</w:t>
      </w:r>
    </w:p>
    <w:p w14:paraId="33257DF7" w14:textId="77777777" w:rsidR="001232DE" w:rsidRDefault="001232DE">
      <w:pPr>
        <w:pStyle w:val="Standard"/>
        <w:ind w:right="-90"/>
        <w:rPr>
          <w:rFonts w:ascii="Comic Sans MS" w:hAnsi="Comic Sans MS"/>
          <w:sz w:val="12"/>
          <w:szCs w:val="12"/>
        </w:rPr>
      </w:pPr>
    </w:p>
    <w:p w14:paraId="405E39FB" w14:textId="77777777" w:rsidR="001232DE" w:rsidRDefault="001232DE">
      <w:pPr>
        <w:pStyle w:val="Standard"/>
        <w:ind w:right="-90"/>
        <w:rPr>
          <w:rFonts w:ascii="Comic Sans MS" w:hAnsi="Comic Sans MS"/>
          <w:i/>
          <w:sz w:val="20"/>
          <w:szCs w:val="20"/>
        </w:rPr>
      </w:pPr>
    </w:p>
    <w:p w14:paraId="79E3366F" w14:textId="77777777" w:rsidR="001232DE" w:rsidRDefault="00020298">
      <w:pPr>
        <w:pStyle w:val="Standard"/>
        <w:ind w:right="-90"/>
      </w:pPr>
      <w:r>
        <w:rPr>
          <w:rFonts w:ascii="Comic Sans MS" w:hAnsi="Comic Sans MS"/>
          <w:i/>
          <w:sz w:val="40"/>
          <w:szCs w:val="40"/>
        </w:rPr>
        <w:t xml:space="preserve">“As long as man retains the sensibilities which God has given him, and yet remains unwilling to retain God in his thoughts, the voice of nature will be louder than the voice of God.” </w:t>
      </w:r>
      <w:r>
        <w:rPr>
          <w:rFonts w:ascii="Comic Sans MS" w:hAnsi="Comic Sans MS"/>
          <w:i/>
        </w:rPr>
        <w:t>ibid</w:t>
      </w:r>
    </w:p>
    <w:p w14:paraId="1CAC41E1" w14:textId="77777777" w:rsidR="001232DE" w:rsidRDefault="001232DE">
      <w:pPr>
        <w:pStyle w:val="Standard"/>
        <w:ind w:right="-90"/>
        <w:rPr>
          <w:rFonts w:ascii="Comic Sans MS" w:hAnsi="Comic Sans MS"/>
        </w:rPr>
      </w:pPr>
    </w:p>
    <w:p w14:paraId="17680A77" w14:textId="77777777" w:rsidR="001232DE" w:rsidRDefault="00020298">
      <w:pPr>
        <w:pStyle w:val="Standard"/>
        <w:ind w:right="-90"/>
      </w:pPr>
      <w:r>
        <w:rPr>
          <w:rFonts w:ascii="Comic Sans MS" w:hAnsi="Comic Sans MS"/>
          <w:b/>
          <w:i/>
          <w:color w:val="0035FF"/>
          <w:sz w:val="40"/>
          <w:szCs w:val="40"/>
          <w:u w:val="single"/>
        </w:rPr>
        <w:lastRenderedPageBreak/>
        <w:t>Romans 1:26</w:t>
      </w:r>
      <w:r>
        <w:rPr>
          <w:rFonts w:ascii="Comic Sans MS" w:hAnsi="Comic Sans MS"/>
          <w:b/>
          <w:i/>
          <w:color w:val="0035FF"/>
          <w:sz w:val="40"/>
          <w:szCs w:val="40"/>
        </w:rPr>
        <w:t xml:space="preserve"> For this reason God gave them over to degrading </w:t>
      </w:r>
      <w:r>
        <w:rPr>
          <w:rFonts w:ascii="Comic Sans MS" w:hAnsi="Comic Sans MS"/>
          <w:color w:val="000000"/>
          <w:sz w:val="36"/>
          <w:szCs w:val="36"/>
        </w:rPr>
        <w:t xml:space="preserve">(vile) </w:t>
      </w:r>
      <w:r>
        <w:rPr>
          <w:rFonts w:ascii="Comic Sans MS" w:hAnsi="Comic Sans MS"/>
          <w:b/>
          <w:i/>
          <w:color w:val="0035FF"/>
          <w:sz w:val="40"/>
          <w:szCs w:val="40"/>
        </w:rPr>
        <w:t xml:space="preserve">passions; for their women exchanged the natural function for that which is unnatural,  </w:t>
      </w:r>
    </w:p>
    <w:p w14:paraId="0D6633C7" w14:textId="77777777" w:rsidR="001232DE" w:rsidRDefault="001232DE">
      <w:pPr>
        <w:pStyle w:val="Standard"/>
        <w:ind w:right="-90"/>
        <w:rPr>
          <w:rFonts w:ascii="Comic Sans MS" w:hAnsi="Comic Sans MS"/>
          <w:b/>
          <w:i/>
          <w:sz w:val="16"/>
          <w:szCs w:val="16"/>
        </w:rPr>
      </w:pPr>
    </w:p>
    <w:p w14:paraId="24DD03C8" w14:textId="77777777" w:rsidR="001232DE" w:rsidRDefault="00020298">
      <w:pPr>
        <w:pStyle w:val="Standard"/>
        <w:ind w:left="270" w:right="-90" w:hanging="270"/>
      </w:pPr>
      <w:r>
        <w:rPr>
          <w:rFonts w:ascii="Comic Sans MS" w:hAnsi="Comic Sans MS"/>
          <w:i/>
          <w:sz w:val="40"/>
          <w:szCs w:val="40"/>
        </w:rPr>
        <w:t xml:space="preserve">  Homosexuality is pictured by Paul not as the ultimate sin but as the ultimate distortion of God’s creative genius. When the human family indulges in sexual behavior antithetical to that for which they were biologically, psychologically, and emotionally designed, the “futile” imagination has so “darkened” the foolish heart (v. 21) that it is virtually impossible to view anything as God intended. </w:t>
      </w:r>
      <w:r>
        <w:rPr>
          <w:rFonts w:ascii="Comic Sans MS" w:hAnsi="Comic Sans MS"/>
        </w:rPr>
        <w:t>W. A. Criswell, Paige Patterson, et al., eds., Believer’s Study Bible, electronic ed. (Nashville: Thomas Nelson, 1991), Ro 1:24.</w:t>
      </w:r>
    </w:p>
    <w:p w14:paraId="4DE6C2C2" w14:textId="77777777" w:rsidR="001232DE" w:rsidRDefault="001232DE">
      <w:pPr>
        <w:pStyle w:val="Standard"/>
        <w:ind w:right="-90"/>
        <w:rPr>
          <w:rFonts w:ascii="Comic Sans MS" w:hAnsi="Comic Sans MS"/>
          <w:b/>
          <w:i/>
        </w:rPr>
      </w:pPr>
    </w:p>
    <w:p w14:paraId="28CA61AC" w14:textId="77777777" w:rsidR="001232DE" w:rsidRDefault="00020298">
      <w:pPr>
        <w:pStyle w:val="Standard"/>
      </w:pPr>
      <w:r>
        <w:rPr>
          <w:rFonts w:ascii="Comic Sans MS" w:hAnsi="Comic Sans MS"/>
          <w:sz w:val="40"/>
          <w:szCs w:val="40"/>
        </w:rPr>
        <w:t>Some claim that there is no “normal” when it comes to sexual relationships, anything goes. But God designed a man and a woman to have heterosexual relationships and not homosexual or same-sex relationships.</w:t>
      </w:r>
    </w:p>
    <w:p w14:paraId="7711CB1D" w14:textId="77777777" w:rsidR="001232DE" w:rsidRDefault="001232DE">
      <w:pPr>
        <w:pStyle w:val="Standard"/>
        <w:ind w:right="-180"/>
        <w:rPr>
          <w:rFonts w:ascii="Comic Sans MS" w:hAnsi="Comic Sans MS"/>
          <w:sz w:val="40"/>
          <w:szCs w:val="40"/>
          <w:shd w:val="clear" w:color="auto" w:fill="FF0000"/>
        </w:rPr>
      </w:pPr>
    </w:p>
    <w:p w14:paraId="00AA0A41" w14:textId="77777777" w:rsidR="001232DE" w:rsidRDefault="00020298">
      <w:pPr>
        <w:pStyle w:val="Standard"/>
      </w:pPr>
      <w:r>
        <w:rPr>
          <w:b/>
          <w:color w:val="0035FF"/>
          <w:sz w:val="40"/>
          <w:szCs w:val="40"/>
          <w:u w:val="single"/>
        </w:rPr>
        <w:t>LESSON 34</w:t>
      </w:r>
      <w:r>
        <w:rPr>
          <w:b/>
          <w:color w:val="0035FF"/>
          <w:sz w:val="40"/>
          <w:szCs w:val="40"/>
        </w:rPr>
        <w:t xml:space="preserve">  </w:t>
      </w:r>
      <w:r>
        <w:rPr>
          <w:rFonts w:ascii="Comic Sans MS" w:hAnsi="Comic Sans MS"/>
          <w:sz w:val="40"/>
          <w:szCs w:val="40"/>
        </w:rPr>
        <w:t>(10-13-20)</w:t>
      </w:r>
    </w:p>
    <w:p w14:paraId="165816B0" w14:textId="77777777" w:rsidR="001232DE" w:rsidRDefault="00020298">
      <w:pPr>
        <w:pStyle w:val="Standard"/>
        <w:ind w:right="-180"/>
      </w:pPr>
      <w:r>
        <w:rPr>
          <w:rFonts w:ascii="Comic Sans MS" w:hAnsi="Comic Sans MS"/>
          <w:sz w:val="40"/>
          <w:szCs w:val="40"/>
        </w:rPr>
        <w:t xml:space="preserve">This is the second time that God “gave them over”. He gave them over to the </w:t>
      </w:r>
      <w:r>
        <w:rPr>
          <w:rFonts w:ascii="Comic Sans MS" w:hAnsi="Comic Sans MS"/>
          <w:sz w:val="40"/>
          <w:szCs w:val="40"/>
          <w:u w:val="single"/>
        </w:rPr>
        <w:t>lusts of their hearts</w:t>
      </w:r>
      <w:r>
        <w:rPr>
          <w:rFonts w:ascii="Comic Sans MS" w:hAnsi="Comic Sans MS"/>
          <w:sz w:val="40"/>
          <w:szCs w:val="40"/>
        </w:rPr>
        <w:t xml:space="preserve"> [</w:t>
      </w:r>
      <w:r>
        <w:rPr>
          <w:color w:val="C00000"/>
          <w:sz w:val="40"/>
          <w:szCs w:val="40"/>
        </w:rPr>
        <w:t>degeneracy</w:t>
      </w:r>
      <w:r>
        <w:rPr>
          <w:color w:val="333333"/>
          <w:sz w:val="40"/>
          <w:szCs w:val="40"/>
        </w:rPr>
        <w:t>]</w:t>
      </w:r>
      <w:r>
        <w:rPr>
          <w:color w:val="333333"/>
        </w:rPr>
        <w:t xml:space="preserve">, </w:t>
      </w:r>
      <w:r>
        <w:rPr>
          <w:rFonts w:ascii="Comic Sans MS" w:hAnsi="Comic Sans MS"/>
          <w:sz w:val="36"/>
          <w:szCs w:val="36"/>
        </w:rPr>
        <w:t>(24)</w:t>
      </w:r>
      <w:r>
        <w:rPr>
          <w:rFonts w:ascii="Comic Sans MS" w:hAnsi="Comic Sans MS"/>
          <w:sz w:val="40"/>
          <w:szCs w:val="40"/>
        </w:rPr>
        <w:t xml:space="preserve">, He gave them over to their </w:t>
      </w:r>
      <w:r>
        <w:rPr>
          <w:rFonts w:ascii="Comic Sans MS" w:hAnsi="Comic Sans MS"/>
          <w:sz w:val="40"/>
          <w:szCs w:val="40"/>
          <w:u w:val="single"/>
        </w:rPr>
        <w:t>degrading passions</w:t>
      </w:r>
      <w:r>
        <w:rPr>
          <w:rFonts w:ascii="Comic Sans MS" w:hAnsi="Comic Sans MS"/>
          <w:sz w:val="40"/>
          <w:szCs w:val="40"/>
        </w:rPr>
        <w:t xml:space="preserve"> [</w:t>
      </w:r>
      <w:r>
        <w:rPr>
          <w:color w:val="C00000"/>
          <w:sz w:val="40"/>
          <w:szCs w:val="40"/>
        </w:rPr>
        <w:t>perversion</w:t>
      </w:r>
      <w:r>
        <w:rPr>
          <w:rFonts w:ascii="Comic Sans MS" w:hAnsi="Comic Sans MS"/>
          <w:sz w:val="40"/>
          <w:szCs w:val="40"/>
        </w:rPr>
        <w:t xml:space="preserve">] </w:t>
      </w:r>
      <w:r>
        <w:rPr>
          <w:rFonts w:ascii="Comic Sans MS" w:hAnsi="Comic Sans MS"/>
          <w:sz w:val="36"/>
          <w:szCs w:val="36"/>
        </w:rPr>
        <w:t>(26),</w:t>
      </w:r>
      <w:r>
        <w:rPr>
          <w:rFonts w:ascii="Comic Sans MS" w:hAnsi="Comic Sans MS"/>
          <w:sz w:val="40"/>
          <w:szCs w:val="40"/>
        </w:rPr>
        <w:t xml:space="preserve"> and He gave them over to </w:t>
      </w:r>
      <w:r>
        <w:rPr>
          <w:rFonts w:ascii="Comic Sans MS" w:hAnsi="Comic Sans MS"/>
          <w:sz w:val="40"/>
          <w:szCs w:val="40"/>
          <w:u w:val="single"/>
        </w:rPr>
        <w:t xml:space="preserve">a depraved mind </w:t>
      </w:r>
      <w:r>
        <w:rPr>
          <w:rFonts w:ascii="Comic Sans MS" w:hAnsi="Comic Sans MS"/>
          <w:sz w:val="40"/>
          <w:szCs w:val="40"/>
        </w:rPr>
        <w:t xml:space="preserve"> [</w:t>
      </w:r>
      <w:r>
        <w:rPr>
          <w:color w:val="C00000"/>
          <w:sz w:val="40"/>
          <w:szCs w:val="40"/>
        </w:rPr>
        <w:t>rank immorality</w:t>
      </w:r>
      <w:r>
        <w:rPr>
          <w:rFonts w:ascii="Comic Sans MS" w:hAnsi="Comic Sans MS"/>
          <w:sz w:val="40"/>
          <w:szCs w:val="40"/>
        </w:rPr>
        <w:t xml:space="preserve">] </w:t>
      </w:r>
      <w:r>
        <w:rPr>
          <w:rFonts w:ascii="Comic Sans MS" w:hAnsi="Comic Sans MS"/>
          <w:sz w:val="36"/>
          <w:szCs w:val="36"/>
        </w:rPr>
        <w:t>(28).</w:t>
      </w:r>
    </w:p>
    <w:p w14:paraId="4C6B24D2" w14:textId="77777777" w:rsidR="001232DE" w:rsidRDefault="00020298">
      <w:pPr>
        <w:pStyle w:val="Standard"/>
        <w:ind w:left="270" w:right="-90" w:hanging="270"/>
      </w:pPr>
      <w:r>
        <w:rPr>
          <w:rFonts w:ascii="Comic Sans MS" w:hAnsi="Comic Sans MS"/>
          <w:i/>
          <w:sz w:val="40"/>
          <w:szCs w:val="40"/>
        </w:rPr>
        <w:t xml:space="preserve"> </w:t>
      </w:r>
    </w:p>
    <w:p w14:paraId="45706B30" w14:textId="77777777" w:rsidR="001232DE" w:rsidRDefault="00020298">
      <w:pPr>
        <w:pStyle w:val="Standard"/>
        <w:ind w:left="270" w:right="-90" w:hanging="270"/>
      </w:pPr>
      <w:r>
        <w:rPr>
          <w:rFonts w:ascii="Comic Sans MS" w:hAnsi="Comic Sans MS"/>
          <w:i/>
          <w:sz w:val="40"/>
          <w:szCs w:val="40"/>
        </w:rPr>
        <w:lastRenderedPageBreak/>
        <w:t xml:space="preserve">  “Paul mentions women first to show the extent of debauchery under the wrath of abandonment because in most cultures women are the last to be affected by the moral collapse.”</w:t>
      </w:r>
      <w:r>
        <w:rPr>
          <w:rFonts w:ascii="Comic Sans MS" w:hAnsi="Comic Sans MS"/>
          <w:sz w:val="40"/>
          <w:szCs w:val="40"/>
        </w:rPr>
        <w:t xml:space="preserve"> </w:t>
      </w:r>
      <w:r>
        <w:rPr>
          <w:rFonts w:ascii="Comic Sans MS" w:hAnsi="Comic Sans MS"/>
        </w:rPr>
        <w:t>John MacArthur Jr., ed., The MacArthur Study Bible, electronic ed. (Nashville, TN: Word Pub., 1997), 1694.</w:t>
      </w:r>
    </w:p>
    <w:p w14:paraId="04CCD8F9" w14:textId="77777777" w:rsidR="001232DE" w:rsidRDefault="001232DE">
      <w:pPr>
        <w:pStyle w:val="Standard"/>
        <w:ind w:left="270" w:right="-90" w:hanging="270"/>
        <w:rPr>
          <w:rFonts w:ascii="Comic Sans MS" w:hAnsi="Comic Sans MS"/>
          <w:sz w:val="16"/>
          <w:szCs w:val="16"/>
        </w:rPr>
      </w:pPr>
    </w:p>
    <w:p w14:paraId="41AC7557" w14:textId="77777777" w:rsidR="001232DE" w:rsidRDefault="00020298">
      <w:pPr>
        <w:pStyle w:val="Standard"/>
        <w:ind w:left="270" w:right="-90"/>
      </w:pPr>
      <w:r>
        <w:rPr>
          <w:rFonts w:ascii="Comic Sans MS" w:hAnsi="Comic Sans MS"/>
          <w:i/>
          <w:sz w:val="40"/>
          <w:szCs w:val="40"/>
        </w:rPr>
        <w:t xml:space="preserve">“C. S. Lewis in </w:t>
      </w:r>
      <w:r>
        <w:rPr>
          <w:rFonts w:ascii="Comic Sans MS" w:hAnsi="Comic Sans MS"/>
          <w:i/>
          <w:sz w:val="40"/>
          <w:szCs w:val="40"/>
          <w:u w:val="single"/>
        </w:rPr>
        <w:t>The Problem of Pain</w:t>
      </w:r>
      <w:r>
        <w:rPr>
          <w:rFonts w:ascii="Comic Sans MS" w:hAnsi="Comic Sans MS"/>
          <w:i/>
          <w:sz w:val="40"/>
          <w:szCs w:val="40"/>
        </w:rPr>
        <w:t xml:space="preserve"> (1940), pp. 115 said the lost, ‘enjoy forever the horrible freedom they have demanded, and are therefore self-enslaved’.”</w:t>
      </w:r>
    </w:p>
    <w:p w14:paraId="101E5CE1"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rPr>
        <w:t>F. F. Bruce, Romans: An Introduction and Commentary, vol. 6, Tyndale New Testament Commentaries (Downers Grove, IL: InterVarsity Press, 1985), 92.</w:t>
      </w:r>
    </w:p>
    <w:p w14:paraId="77DDE825" w14:textId="77777777" w:rsidR="001232DE" w:rsidRDefault="001232DE">
      <w:pPr>
        <w:pStyle w:val="Standard"/>
        <w:ind w:right="-90"/>
        <w:rPr>
          <w:rFonts w:ascii="Comic Sans MS" w:hAnsi="Comic Sans MS"/>
          <w:b/>
          <w:i/>
          <w:sz w:val="16"/>
          <w:szCs w:val="16"/>
        </w:rPr>
      </w:pPr>
    </w:p>
    <w:p w14:paraId="171FCD6D" w14:textId="77777777" w:rsidR="001232DE" w:rsidRDefault="00020298">
      <w:pPr>
        <w:pStyle w:val="Standard"/>
        <w:ind w:right="-90"/>
      </w:pPr>
      <w:r>
        <w:rPr>
          <w:rFonts w:ascii="Comic Sans MS" w:hAnsi="Comic Sans MS"/>
          <w:color w:val="000000"/>
          <w:sz w:val="40"/>
          <w:szCs w:val="40"/>
        </w:rPr>
        <w:t>Paul described lesbianism and homosexuality with the following words: 1. “</w:t>
      </w:r>
      <w:r>
        <w:rPr>
          <w:rFonts w:ascii="Comic Sans MS" w:hAnsi="Comic Sans MS"/>
          <w:b/>
          <w:color w:val="000000"/>
          <w:sz w:val="40"/>
          <w:szCs w:val="40"/>
        </w:rPr>
        <w:t>lusts</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2. “</w:t>
      </w:r>
      <w:r>
        <w:rPr>
          <w:rFonts w:ascii="Comic Sans MS" w:hAnsi="Comic Sans MS"/>
          <w:b/>
          <w:color w:val="000000"/>
          <w:sz w:val="40"/>
          <w:szCs w:val="40"/>
        </w:rPr>
        <w:t>impurity</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3. “</w:t>
      </w:r>
      <w:r>
        <w:rPr>
          <w:rFonts w:ascii="Comic Sans MS" w:hAnsi="Comic Sans MS"/>
          <w:b/>
          <w:color w:val="000000"/>
          <w:sz w:val="40"/>
          <w:szCs w:val="40"/>
        </w:rPr>
        <w:t>dishonor</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4. “</w:t>
      </w:r>
      <w:r>
        <w:rPr>
          <w:rFonts w:ascii="Comic Sans MS" w:hAnsi="Comic Sans MS"/>
          <w:b/>
          <w:color w:val="000000"/>
          <w:sz w:val="40"/>
          <w:szCs w:val="40"/>
        </w:rPr>
        <w:t>degrading passions</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w:t>
      </w:r>
    </w:p>
    <w:p w14:paraId="3A189D59" w14:textId="77777777" w:rsidR="001232DE" w:rsidRDefault="00020298">
      <w:pPr>
        <w:pStyle w:val="Standard"/>
        <w:ind w:right="-90"/>
      </w:pPr>
      <w:r>
        <w:rPr>
          <w:rFonts w:ascii="Comic Sans MS" w:hAnsi="Comic Sans MS"/>
          <w:color w:val="000000"/>
          <w:sz w:val="40"/>
          <w:szCs w:val="40"/>
        </w:rPr>
        <w:t>5. “</w:t>
      </w:r>
      <w:r>
        <w:rPr>
          <w:rFonts w:ascii="Comic Sans MS" w:hAnsi="Comic Sans MS"/>
          <w:b/>
          <w:color w:val="000000"/>
          <w:sz w:val="40"/>
          <w:szCs w:val="40"/>
        </w:rPr>
        <w:t>against nature</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 6. “</w:t>
      </w:r>
      <w:r>
        <w:rPr>
          <w:rFonts w:ascii="Comic Sans MS" w:hAnsi="Comic Sans MS"/>
          <w:b/>
          <w:color w:val="000000"/>
          <w:sz w:val="40"/>
          <w:szCs w:val="40"/>
        </w:rPr>
        <w:t>indecent</w:t>
      </w:r>
      <w:r>
        <w:rPr>
          <w:rFonts w:ascii="Comic Sans MS" w:hAnsi="Comic Sans MS"/>
          <w:color w:val="000000"/>
          <w:sz w:val="40"/>
          <w:szCs w:val="40"/>
        </w:rPr>
        <w:t xml:space="preserve">” </w:t>
      </w:r>
      <w:r>
        <w:rPr>
          <w:rFonts w:ascii="Comic Sans MS" w:hAnsi="Comic Sans MS"/>
          <w:color w:val="000000"/>
          <w:sz w:val="32"/>
          <w:szCs w:val="32"/>
        </w:rPr>
        <w:t>(v. 27)</w:t>
      </w:r>
      <w:r>
        <w:rPr>
          <w:rFonts w:ascii="Comic Sans MS" w:hAnsi="Comic Sans MS"/>
          <w:color w:val="000000"/>
          <w:sz w:val="40"/>
          <w:szCs w:val="40"/>
        </w:rPr>
        <w:t>.</w:t>
      </w:r>
    </w:p>
    <w:p w14:paraId="5D593580" w14:textId="77777777" w:rsidR="001232DE" w:rsidRDefault="001232DE">
      <w:pPr>
        <w:pStyle w:val="Standard"/>
        <w:ind w:right="-90"/>
        <w:rPr>
          <w:rFonts w:ascii="Comic Sans MS" w:hAnsi="Comic Sans MS"/>
          <w:color w:val="000000"/>
          <w:sz w:val="16"/>
          <w:szCs w:val="16"/>
        </w:rPr>
      </w:pPr>
    </w:p>
    <w:p w14:paraId="426644FE" w14:textId="77777777" w:rsidR="001232DE" w:rsidRDefault="00020298">
      <w:pPr>
        <w:pStyle w:val="Standard"/>
        <w:ind w:right="-90"/>
      </w:pPr>
      <w:r>
        <w:rPr>
          <w:rFonts w:ascii="Comic Sans MS" w:hAnsi="Comic Sans MS"/>
          <w:b/>
          <w:i/>
          <w:sz w:val="40"/>
          <w:szCs w:val="40"/>
          <w:u w:val="single"/>
        </w:rPr>
        <w:t>1 Thessalonians 4:3-5</w:t>
      </w:r>
      <w:r>
        <w:rPr>
          <w:rFonts w:ascii="Comic Sans MS" w:hAnsi="Comic Sans MS"/>
          <w:b/>
          <w:i/>
          <w:sz w:val="40"/>
          <w:szCs w:val="40"/>
        </w:rPr>
        <w:t xml:space="preserve">  For this is the will of God, your sanctification; that is, that </w:t>
      </w:r>
      <w:r>
        <w:rPr>
          <w:rFonts w:ascii="Comic Sans MS" w:hAnsi="Comic Sans MS"/>
          <w:b/>
          <w:i/>
          <w:color w:val="C00000"/>
          <w:sz w:val="40"/>
          <w:szCs w:val="40"/>
        </w:rPr>
        <w:t>you abstain from sexual immorality</w:t>
      </w:r>
      <w:r>
        <w:rPr>
          <w:rFonts w:ascii="Comic Sans MS" w:hAnsi="Comic Sans MS"/>
          <w:b/>
          <w:i/>
          <w:sz w:val="40"/>
          <w:szCs w:val="40"/>
        </w:rPr>
        <w:t xml:space="preserve">; 4) that each of you know how to possess his own vessel </w:t>
      </w:r>
      <w:r>
        <w:rPr>
          <w:rFonts w:ascii="Comic Sans MS" w:hAnsi="Comic Sans MS"/>
          <w:sz w:val="36"/>
          <w:szCs w:val="36"/>
        </w:rPr>
        <w:t xml:space="preserve">[wife] </w:t>
      </w:r>
      <w:r>
        <w:rPr>
          <w:rFonts w:ascii="Comic Sans MS" w:hAnsi="Comic Sans MS"/>
          <w:b/>
          <w:i/>
          <w:sz w:val="40"/>
          <w:szCs w:val="40"/>
        </w:rPr>
        <w:t xml:space="preserve">in sanctification and honor, 5) </w:t>
      </w:r>
      <w:r>
        <w:rPr>
          <w:rFonts w:ascii="Comic Sans MS" w:hAnsi="Comic Sans MS"/>
          <w:b/>
          <w:i/>
          <w:color w:val="C00000"/>
          <w:sz w:val="40"/>
          <w:szCs w:val="40"/>
        </w:rPr>
        <w:t>not in lustful passion</w:t>
      </w:r>
      <w:r>
        <w:rPr>
          <w:rFonts w:ascii="Comic Sans MS" w:hAnsi="Comic Sans MS"/>
          <w:b/>
          <w:i/>
          <w:sz w:val="40"/>
          <w:szCs w:val="40"/>
        </w:rPr>
        <w:t>, like the Gentiles who do not know God;</w:t>
      </w:r>
    </w:p>
    <w:p w14:paraId="6871A7C7" w14:textId="77777777" w:rsidR="001232DE" w:rsidRDefault="001232DE">
      <w:pPr>
        <w:pStyle w:val="Standard"/>
        <w:ind w:right="-90"/>
        <w:rPr>
          <w:rFonts w:ascii="Comic Sans MS" w:hAnsi="Comic Sans MS"/>
          <w:b/>
          <w:i/>
          <w:sz w:val="16"/>
          <w:szCs w:val="16"/>
        </w:rPr>
      </w:pPr>
    </w:p>
    <w:p w14:paraId="6B3E5F86" w14:textId="77777777" w:rsidR="001232DE" w:rsidRDefault="00020298">
      <w:pPr>
        <w:pStyle w:val="Standard"/>
        <w:ind w:right="-90"/>
      </w:pPr>
      <w:r>
        <w:rPr>
          <w:rFonts w:ascii="Comic Sans MS" w:hAnsi="Comic Sans MS"/>
          <w:color w:val="000000"/>
          <w:sz w:val="40"/>
          <w:szCs w:val="40"/>
        </w:rPr>
        <w:t xml:space="preserve">Once one believes Satanic lies, they are sucked down into the vortex of darkness and start doing that which is unnatural and shameful. They develop scar tissue on their heart which makes it easier for them to ignore God and to </w:t>
      </w:r>
      <w:r>
        <w:rPr>
          <w:rFonts w:ascii="Comic Sans MS" w:hAnsi="Comic Sans MS"/>
          <w:color w:val="000000"/>
          <w:sz w:val="40"/>
          <w:szCs w:val="40"/>
        </w:rPr>
        <w:lastRenderedPageBreak/>
        <w:t>do abhorrent things which they then dare to claim was normal.</w:t>
      </w:r>
    </w:p>
    <w:p w14:paraId="52E3768A" w14:textId="77777777" w:rsidR="001232DE" w:rsidRDefault="00020298">
      <w:pPr>
        <w:pStyle w:val="Standard"/>
        <w:ind w:right="-90"/>
      </w:pPr>
      <w:r>
        <w:rPr>
          <w:rFonts w:ascii="Comic Sans MS" w:hAnsi="Comic Sans MS"/>
          <w:sz w:val="40"/>
          <w:szCs w:val="40"/>
        </w:rPr>
        <w:t>So God turned away from them and left them to their passions and unrestrained lust patterns which became more and more uncontrollable and in time destroyed them as it always does.</w:t>
      </w:r>
    </w:p>
    <w:p w14:paraId="7B476478" w14:textId="77777777" w:rsidR="001232DE" w:rsidRDefault="001232DE">
      <w:pPr>
        <w:pStyle w:val="Standard"/>
        <w:ind w:right="-90"/>
        <w:rPr>
          <w:rFonts w:ascii="Comic Sans MS" w:hAnsi="Comic Sans MS"/>
          <w:sz w:val="12"/>
          <w:szCs w:val="12"/>
        </w:rPr>
      </w:pPr>
    </w:p>
    <w:p w14:paraId="7CE655B6" w14:textId="77777777" w:rsidR="001232DE" w:rsidRDefault="00020298">
      <w:pPr>
        <w:pStyle w:val="Standard"/>
        <w:ind w:right="-90"/>
      </w:pPr>
      <w:r>
        <w:rPr>
          <w:rFonts w:ascii="Comic Sans MS" w:hAnsi="Comic Sans MS"/>
          <w:b/>
          <w:i/>
          <w:color w:val="0035FF"/>
          <w:sz w:val="40"/>
          <w:szCs w:val="40"/>
        </w:rPr>
        <w:t xml:space="preserve">degrading </w:t>
      </w:r>
      <w:r>
        <w:rPr>
          <w:rFonts w:ascii="Comic Sans MS" w:hAnsi="Comic Sans MS"/>
          <w:b/>
          <w:i/>
          <w:color w:val="0035FF"/>
          <w:sz w:val="40"/>
          <w:szCs w:val="40"/>
          <w:u w:val="single"/>
        </w:rPr>
        <w:t>passions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PATHOS,</w:t>
      </w:r>
      <w:r>
        <w:rPr>
          <w:rFonts w:ascii="Comic Sans MS" w:hAnsi="Comic Sans MS"/>
          <w:color w:val="000000"/>
          <w:sz w:val="40"/>
          <w:szCs w:val="40"/>
        </w:rPr>
        <w:t xml:space="preserve"> </w:t>
      </w:r>
      <w:r>
        <w:rPr>
          <w:rFonts w:ascii="#Logos 8 Resource" w:hAnsi="#Logos 8 Resource"/>
          <w:b/>
          <w:sz w:val="40"/>
          <w:szCs w:val="40"/>
          <w:lang w:val="el-GR"/>
        </w:rPr>
        <w:t>πάθος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apn</w:t>
      </w:r>
      <w:proofErr w:type="spellEnd"/>
      <w:r>
        <w:rPr>
          <w:rFonts w:ascii="Comic Sans MS" w:hAnsi="Comic Sans MS"/>
          <w:sz w:val="40"/>
          <w:szCs w:val="40"/>
        </w:rPr>
        <w:t>; ② experience of strong desire, passion</w:t>
      </w:r>
    </w:p>
    <w:p w14:paraId="2B732CB7" w14:textId="77777777" w:rsidR="001232DE" w:rsidRDefault="001232DE">
      <w:pPr>
        <w:pStyle w:val="Standard"/>
        <w:ind w:right="-90"/>
        <w:rPr>
          <w:rFonts w:ascii="Comic Sans MS" w:hAnsi="Comic Sans MS"/>
          <w:b/>
          <w:i/>
          <w:color w:val="0035FF"/>
          <w:sz w:val="16"/>
          <w:szCs w:val="16"/>
          <w:u w:val="single"/>
        </w:rPr>
      </w:pPr>
    </w:p>
    <w:p w14:paraId="7C873D39" w14:textId="77777777" w:rsidR="001232DE" w:rsidRDefault="00020298">
      <w:pPr>
        <w:pStyle w:val="Standard"/>
        <w:ind w:right="-90"/>
      </w:pPr>
      <w:r>
        <w:rPr>
          <w:rFonts w:ascii="Comic Sans MS" w:hAnsi="Comic Sans MS"/>
          <w:b/>
          <w:i/>
          <w:color w:val="0035FF"/>
          <w:sz w:val="40"/>
          <w:szCs w:val="40"/>
          <w:u w:val="single"/>
        </w:rPr>
        <w:t>Romans 1:27</w:t>
      </w:r>
      <w:r>
        <w:rPr>
          <w:rFonts w:ascii="Comic Sans MS" w:hAnsi="Comic Sans MS"/>
          <w:b/>
          <w:i/>
          <w:color w:val="0035FF"/>
          <w:sz w:val="40"/>
          <w:szCs w:val="40"/>
        </w:rPr>
        <w:t xml:space="preserve">  and in the same way also the men abandoned the natural function of the woman and burned in their desire toward one another, men with men committing indecent acts and receiving in their own persons the due penalty of their error.</w:t>
      </w:r>
    </w:p>
    <w:p w14:paraId="6B449E41" w14:textId="77777777" w:rsidR="001232DE" w:rsidRDefault="001232DE">
      <w:pPr>
        <w:pStyle w:val="Standard"/>
        <w:ind w:right="-90"/>
        <w:rPr>
          <w:rFonts w:ascii="Comic Sans MS" w:hAnsi="Comic Sans MS"/>
          <w:i/>
          <w:sz w:val="16"/>
          <w:szCs w:val="16"/>
        </w:rPr>
      </w:pPr>
    </w:p>
    <w:p w14:paraId="427808D7" w14:textId="77777777" w:rsidR="001232DE" w:rsidRDefault="00020298">
      <w:pPr>
        <w:pStyle w:val="Standard"/>
        <w:ind w:right="-90"/>
      </w:pPr>
      <w:r>
        <w:rPr>
          <w:rFonts w:ascii="Comic Sans MS" w:hAnsi="Comic Sans MS"/>
          <w:sz w:val="40"/>
          <w:szCs w:val="40"/>
        </w:rPr>
        <w:t xml:space="preserve">God has demonstrated His wrath against the abominable  </w:t>
      </w:r>
      <w:r>
        <w:rPr>
          <w:rFonts w:ascii="Comic Sans MS" w:hAnsi="Comic Sans MS"/>
          <w:spacing w:val="-4"/>
          <w:sz w:val="40"/>
          <w:szCs w:val="40"/>
        </w:rPr>
        <w:t>sin of lesbianism and homosexuality in many other verses as well.</w:t>
      </w:r>
    </w:p>
    <w:p w14:paraId="11F8093C" w14:textId="77777777" w:rsidR="001232DE" w:rsidRDefault="001232DE">
      <w:pPr>
        <w:pStyle w:val="Standard"/>
        <w:ind w:right="-90"/>
        <w:rPr>
          <w:rFonts w:ascii="Comic Sans MS" w:hAnsi="Comic Sans MS"/>
          <w:spacing w:val="-4"/>
          <w:sz w:val="14"/>
          <w:szCs w:val="14"/>
        </w:rPr>
      </w:pPr>
    </w:p>
    <w:p w14:paraId="7386F033" w14:textId="77777777" w:rsidR="001232DE" w:rsidRDefault="00020298">
      <w:pPr>
        <w:pStyle w:val="Standard"/>
        <w:ind w:right="-90"/>
      </w:pPr>
      <w:r>
        <w:rPr>
          <w:rFonts w:ascii="Comic Sans MS" w:hAnsi="Comic Sans MS"/>
          <w:b/>
          <w:i/>
          <w:sz w:val="40"/>
          <w:szCs w:val="40"/>
          <w:u w:val="single"/>
        </w:rPr>
        <w:t>Leviticus 18:22</w:t>
      </w:r>
      <w:r>
        <w:rPr>
          <w:rFonts w:ascii="Comic Sans MS" w:hAnsi="Comic Sans MS"/>
          <w:b/>
          <w:i/>
          <w:sz w:val="40"/>
          <w:szCs w:val="40"/>
        </w:rPr>
        <w:t xml:space="preserve">  'You shall not lie with a male as one lies with a female; </w:t>
      </w:r>
      <w:r>
        <w:rPr>
          <w:rFonts w:ascii="Comic Sans MS" w:hAnsi="Comic Sans MS"/>
          <w:b/>
          <w:i/>
          <w:color w:val="C00000"/>
          <w:sz w:val="40"/>
          <w:szCs w:val="40"/>
        </w:rPr>
        <w:t>it is an abomination</w:t>
      </w:r>
      <w:r>
        <w:rPr>
          <w:rFonts w:ascii="Comic Sans MS" w:hAnsi="Comic Sans MS"/>
          <w:b/>
          <w:i/>
          <w:sz w:val="40"/>
          <w:szCs w:val="40"/>
        </w:rPr>
        <w:t>.</w:t>
      </w:r>
    </w:p>
    <w:p w14:paraId="1AB9D794" w14:textId="77777777" w:rsidR="001232DE" w:rsidRDefault="001232DE">
      <w:pPr>
        <w:pStyle w:val="Standard"/>
        <w:ind w:right="-90"/>
        <w:rPr>
          <w:rFonts w:ascii="Comic Sans MS" w:hAnsi="Comic Sans MS"/>
          <w:b/>
          <w:i/>
          <w:sz w:val="12"/>
          <w:szCs w:val="12"/>
        </w:rPr>
      </w:pPr>
    </w:p>
    <w:p w14:paraId="669016C4" w14:textId="77777777" w:rsidR="001232DE" w:rsidRDefault="00020298">
      <w:pPr>
        <w:pStyle w:val="Standard"/>
        <w:ind w:right="-90"/>
      </w:pPr>
      <w:r>
        <w:rPr>
          <w:rFonts w:ascii="Comic Sans MS" w:hAnsi="Comic Sans MS"/>
          <w:b/>
          <w:i/>
          <w:sz w:val="40"/>
          <w:szCs w:val="40"/>
          <w:u w:val="single"/>
        </w:rPr>
        <w:t>1 Kings 14:24</w:t>
      </w:r>
      <w:r>
        <w:rPr>
          <w:rFonts w:ascii="Comic Sans MS" w:hAnsi="Comic Sans MS"/>
          <w:b/>
          <w:i/>
          <w:sz w:val="40"/>
          <w:szCs w:val="40"/>
        </w:rPr>
        <w:t xml:space="preserve">  and there were also male cult prostitutes in the land. </w:t>
      </w:r>
      <w:r>
        <w:rPr>
          <w:rFonts w:ascii="Comic Sans MS" w:hAnsi="Comic Sans MS"/>
          <w:b/>
          <w:i/>
          <w:color w:val="C00000"/>
          <w:sz w:val="40"/>
          <w:szCs w:val="40"/>
        </w:rPr>
        <w:t xml:space="preserve">They did according to all the abominations </w:t>
      </w:r>
      <w:r>
        <w:rPr>
          <w:rFonts w:ascii="Comic Sans MS" w:hAnsi="Comic Sans MS"/>
          <w:b/>
          <w:i/>
          <w:sz w:val="40"/>
          <w:szCs w:val="40"/>
        </w:rPr>
        <w:t xml:space="preserve">of the nations which the LORD dispossessed before the sons of Israel.  </w:t>
      </w:r>
    </w:p>
    <w:p w14:paraId="40C63A6A" w14:textId="77777777" w:rsidR="001232DE" w:rsidRDefault="001232DE">
      <w:pPr>
        <w:pStyle w:val="Standard"/>
        <w:ind w:right="-90"/>
        <w:rPr>
          <w:rFonts w:ascii="Comic Sans MS" w:hAnsi="Comic Sans MS"/>
          <w:b/>
          <w:i/>
          <w:sz w:val="12"/>
          <w:szCs w:val="12"/>
        </w:rPr>
      </w:pPr>
    </w:p>
    <w:p w14:paraId="0FBBCCDA" w14:textId="77777777" w:rsidR="001232DE" w:rsidRDefault="00020298">
      <w:pPr>
        <w:pStyle w:val="Standard"/>
        <w:ind w:right="-90"/>
      </w:pPr>
      <w:r>
        <w:rPr>
          <w:rFonts w:ascii="Comic Sans MS" w:hAnsi="Comic Sans MS"/>
          <w:b/>
          <w:i/>
          <w:sz w:val="40"/>
          <w:szCs w:val="40"/>
          <w:u w:val="single"/>
        </w:rPr>
        <w:lastRenderedPageBreak/>
        <w:t>1 Kings 22:46</w:t>
      </w:r>
      <w:r>
        <w:rPr>
          <w:rFonts w:ascii="Comic Sans MS" w:hAnsi="Comic Sans MS"/>
          <w:b/>
          <w:i/>
          <w:sz w:val="40"/>
          <w:szCs w:val="40"/>
        </w:rPr>
        <w:t xml:space="preserve"> And the remnant of the sodomites who remained in the days of his father Asa, he expelled from the land.</w:t>
      </w:r>
    </w:p>
    <w:p w14:paraId="32AE8097" w14:textId="77777777" w:rsidR="001232DE" w:rsidRDefault="001232DE">
      <w:pPr>
        <w:pStyle w:val="Standard"/>
        <w:ind w:right="-90"/>
        <w:rPr>
          <w:rFonts w:ascii="Comic Sans MS" w:hAnsi="Comic Sans MS"/>
          <w:b/>
          <w:i/>
          <w:sz w:val="40"/>
          <w:szCs w:val="40"/>
          <w:u w:val="single"/>
        </w:rPr>
      </w:pPr>
    </w:p>
    <w:p w14:paraId="6B87FFF0" w14:textId="77777777" w:rsidR="001232DE" w:rsidRDefault="00020298">
      <w:pPr>
        <w:pStyle w:val="Standard"/>
        <w:ind w:right="-90"/>
      </w:pPr>
      <w:r>
        <w:rPr>
          <w:rFonts w:ascii="Comic Sans MS" w:hAnsi="Comic Sans MS"/>
          <w:b/>
          <w:i/>
          <w:sz w:val="40"/>
          <w:szCs w:val="40"/>
          <w:u w:val="single"/>
        </w:rPr>
        <w:t>Leviticus 20:13</w:t>
      </w:r>
      <w:r>
        <w:rPr>
          <w:rFonts w:ascii="Comic Sans MS" w:hAnsi="Comic Sans MS"/>
          <w:b/>
          <w:i/>
          <w:sz w:val="40"/>
          <w:szCs w:val="40"/>
        </w:rPr>
        <w:t xml:space="preserve">  'If there is a man who lies with a male as those who lie with a woman, </w:t>
      </w:r>
      <w:r>
        <w:rPr>
          <w:rFonts w:ascii="Comic Sans MS" w:hAnsi="Comic Sans MS"/>
          <w:b/>
          <w:i/>
          <w:color w:val="C00000"/>
          <w:sz w:val="40"/>
          <w:szCs w:val="40"/>
        </w:rPr>
        <w:t>both of them have committed a detestable act</w:t>
      </w:r>
      <w:r>
        <w:rPr>
          <w:rFonts w:ascii="Comic Sans MS" w:hAnsi="Comic Sans MS"/>
          <w:b/>
          <w:i/>
          <w:sz w:val="40"/>
          <w:szCs w:val="40"/>
        </w:rPr>
        <w:t xml:space="preserve">; they shall surely be put to death. Their </w:t>
      </w:r>
      <w:proofErr w:type="spellStart"/>
      <w:r>
        <w:rPr>
          <w:rFonts w:ascii="Comic Sans MS" w:hAnsi="Comic Sans MS"/>
          <w:b/>
          <w:i/>
          <w:sz w:val="40"/>
          <w:szCs w:val="40"/>
        </w:rPr>
        <w:t>bloodguiltiness</w:t>
      </w:r>
      <w:proofErr w:type="spellEnd"/>
      <w:r>
        <w:rPr>
          <w:rFonts w:ascii="Comic Sans MS" w:hAnsi="Comic Sans MS"/>
          <w:b/>
          <w:i/>
          <w:sz w:val="40"/>
          <w:szCs w:val="40"/>
        </w:rPr>
        <w:t xml:space="preserve"> is upon them.  </w:t>
      </w:r>
    </w:p>
    <w:p w14:paraId="5B728748" w14:textId="77777777" w:rsidR="001232DE" w:rsidRDefault="00020298">
      <w:pPr>
        <w:pStyle w:val="Standard"/>
        <w:ind w:right="-90"/>
      </w:pPr>
      <w:r>
        <w:rPr>
          <w:rFonts w:ascii="Comic Sans MS" w:hAnsi="Comic Sans MS"/>
          <w:b/>
          <w:i/>
          <w:sz w:val="40"/>
          <w:szCs w:val="40"/>
          <w:u w:val="single"/>
        </w:rPr>
        <w:t>Genesis 18:20</w:t>
      </w:r>
      <w:r>
        <w:rPr>
          <w:rFonts w:ascii="Comic Sans MS" w:hAnsi="Comic Sans MS"/>
          <w:b/>
          <w:i/>
          <w:sz w:val="40"/>
          <w:szCs w:val="40"/>
        </w:rPr>
        <w:t xml:space="preserve">  -  And the Lord said, The outcry of Sodom and Gomorrah is indeed great, and </w:t>
      </w:r>
      <w:r>
        <w:rPr>
          <w:rFonts w:ascii="Comic Sans MS" w:hAnsi="Comic Sans MS"/>
          <w:b/>
          <w:i/>
          <w:color w:val="C00000"/>
          <w:sz w:val="40"/>
          <w:szCs w:val="40"/>
        </w:rPr>
        <w:t>their sin is exceedingly grave</w:t>
      </w:r>
      <w:r>
        <w:rPr>
          <w:rFonts w:ascii="Comic Sans MS" w:hAnsi="Comic Sans MS"/>
          <w:b/>
          <w:i/>
          <w:sz w:val="40"/>
          <w:szCs w:val="40"/>
        </w:rPr>
        <w:t>.</w:t>
      </w:r>
    </w:p>
    <w:p w14:paraId="53BCC0FA" w14:textId="77777777" w:rsidR="001232DE" w:rsidRDefault="001232DE">
      <w:pPr>
        <w:pStyle w:val="Standard"/>
        <w:ind w:right="-90"/>
        <w:rPr>
          <w:rFonts w:ascii="Comic Sans MS" w:hAnsi="Comic Sans MS"/>
          <w:i/>
          <w:sz w:val="14"/>
          <w:szCs w:val="14"/>
        </w:rPr>
      </w:pPr>
    </w:p>
    <w:p w14:paraId="0B441F46" w14:textId="77777777" w:rsidR="001232DE" w:rsidRDefault="00020298">
      <w:pPr>
        <w:pStyle w:val="Standard"/>
        <w:ind w:right="-90"/>
      </w:pPr>
      <w:r>
        <w:rPr>
          <w:rFonts w:ascii="Comic Sans MS" w:hAnsi="Comic Sans MS"/>
          <w:b/>
          <w:i/>
          <w:sz w:val="40"/>
          <w:szCs w:val="40"/>
          <w:u w:val="single"/>
        </w:rPr>
        <w:t>Deuteronomy 23:18</w:t>
      </w:r>
      <w:r>
        <w:rPr>
          <w:rFonts w:ascii="Comic Sans MS" w:hAnsi="Comic Sans MS"/>
          <w:b/>
          <w:i/>
          <w:sz w:val="40"/>
          <w:szCs w:val="40"/>
        </w:rPr>
        <w:t xml:space="preserve">  You shall not bring the hire of a harlot or the wages of a dog </w:t>
      </w:r>
      <w:r>
        <w:rPr>
          <w:rFonts w:ascii="Comic Sans MS" w:hAnsi="Comic Sans MS"/>
          <w:color w:val="000000"/>
          <w:sz w:val="36"/>
          <w:szCs w:val="36"/>
        </w:rPr>
        <w:t xml:space="preserve">[male prostitute] </w:t>
      </w:r>
      <w:r>
        <w:rPr>
          <w:rFonts w:ascii="Comic Sans MS" w:hAnsi="Comic Sans MS"/>
          <w:b/>
          <w:i/>
          <w:sz w:val="40"/>
          <w:szCs w:val="40"/>
        </w:rPr>
        <w:t xml:space="preserve">into the house of the LORD your God for any votive offering, for </w:t>
      </w:r>
      <w:r>
        <w:rPr>
          <w:rFonts w:ascii="Comic Sans MS" w:hAnsi="Comic Sans MS"/>
          <w:b/>
          <w:i/>
          <w:color w:val="C00000"/>
          <w:sz w:val="40"/>
          <w:szCs w:val="40"/>
        </w:rPr>
        <w:t xml:space="preserve">both of these are an abomination </w:t>
      </w:r>
      <w:r>
        <w:rPr>
          <w:rFonts w:ascii="Comic Sans MS" w:hAnsi="Comic Sans MS"/>
          <w:b/>
          <w:i/>
          <w:sz w:val="40"/>
          <w:szCs w:val="40"/>
        </w:rPr>
        <w:t>to the LORD your God.</w:t>
      </w:r>
    </w:p>
    <w:p w14:paraId="4F707BD9" w14:textId="77777777" w:rsidR="001232DE" w:rsidRDefault="001232DE">
      <w:pPr>
        <w:pStyle w:val="Standard"/>
        <w:ind w:right="-90"/>
        <w:rPr>
          <w:rFonts w:ascii="Comic Sans MS" w:hAnsi="Comic Sans MS"/>
          <w:b/>
          <w:i/>
          <w:sz w:val="16"/>
          <w:szCs w:val="16"/>
        </w:rPr>
      </w:pPr>
    </w:p>
    <w:p w14:paraId="294C0F3F" w14:textId="77777777" w:rsidR="001232DE" w:rsidRDefault="00020298">
      <w:pPr>
        <w:pStyle w:val="Standard"/>
        <w:ind w:right="-90"/>
      </w:pPr>
      <w:r>
        <w:rPr>
          <w:rFonts w:ascii="Comic Sans MS" w:hAnsi="Comic Sans MS"/>
          <w:b/>
          <w:i/>
          <w:sz w:val="40"/>
          <w:szCs w:val="40"/>
          <w:u w:val="single"/>
        </w:rPr>
        <w:t>Jude 1:7</w:t>
      </w:r>
      <w:r>
        <w:rPr>
          <w:rFonts w:ascii="Comic Sans MS" w:hAnsi="Comic Sans MS"/>
          <w:b/>
          <w:i/>
          <w:sz w:val="40"/>
          <w:szCs w:val="40"/>
        </w:rPr>
        <w:t xml:space="preserve">  Just as Sodom and Gomorrah and the cities around them, since they in the same way as these </w:t>
      </w:r>
      <w:r>
        <w:rPr>
          <w:rFonts w:ascii="Comic Sans MS" w:hAnsi="Comic Sans MS"/>
          <w:b/>
          <w:i/>
          <w:color w:val="C00000"/>
          <w:sz w:val="40"/>
          <w:szCs w:val="40"/>
        </w:rPr>
        <w:t xml:space="preserve">indulged in gross immorality </w:t>
      </w:r>
      <w:r>
        <w:rPr>
          <w:rFonts w:ascii="Comic Sans MS" w:hAnsi="Comic Sans MS"/>
          <w:b/>
          <w:i/>
          <w:sz w:val="40"/>
          <w:szCs w:val="40"/>
        </w:rPr>
        <w:t>and went after strange flesh, are exhibited as an example, in undergoing the punishment of eternal fire.</w:t>
      </w:r>
    </w:p>
    <w:p w14:paraId="65F1AE70" w14:textId="77777777" w:rsidR="001232DE" w:rsidRDefault="001232DE">
      <w:pPr>
        <w:pStyle w:val="Standard"/>
        <w:ind w:right="-90"/>
        <w:rPr>
          <w:rFonts w:ascii="Comic Sans MS" w:hAnsi="Comic Sans MS"/>
          <w:i/>
          <w:sz w:val="12"/>
          <w:szCs w:val="12"/>
        </w:rPr>
      </w:pPr>
    </w:p>
    <w:p w14:paraId="03BDF4A1" w14:textId="77777777" w:rsidR="001232DE" w:rsidRDefault="00020298">
      <w:pPr>
        <w:pStyle w:val="Standard"/>
        <w:ind w:right="-90"/>
      </w:pPr>
      <w:r>
        <w:rPr>
          <w:rFonts w:ascii="Comic Sans MS" w:hAnsi="Comic Sans MS"/>
          <w:b/>
          <w:i/>
          <w:sz w:val="40"/>
          <w:szCs w:val="40"/>
          <w:u w:val="single"/>
        </w:rPr>
        <w:t>1 Corinthians 6:9-10</w:t>
      </w:r>
      <w:r>
        <w:rPr>
          <w:rFonts w:ascii="Comic Sans MS" w:hAnsi="Comic Sans MS"/>
          <w:b/>
          <w:i/>
          <w:sz w:val="40"/>
          <w:szCs w:val="40"/>
        </w:rPr>
        <w:t xml:space="preserve">  Or do you not know that the unrighteous shall not inherit the kingdom of God? Do </w:t>
      </w:r>
      <w:r>
        <w:rPr>
          <w:rFonts w:ascii="Comic Sans MS" w:hAnsi="Comic Sans MS"/>
          <w:b/>
          <w:i/>
          <w:sz w:val="40"/>
          <w:szCs w:val="40"/>
        </w:rPr>
        <w:lastRenderedPageBreak/>
        <w:t xml:space="preserve">not be deceived; neither fornicators, nor idolaters, nor adulterers, </w:t>
      </w:r>
      <w:r>
        <w:rPr>
          <w:rFonts w:ascii="Comic Sans MS" w:hAnsi="Comic Sans MS"/>
          <w:b/>
          <w:i/>
          <w:color w:val="C00000"/>
          <w:sz w:val="40"/>
          <w:szCs w:val="40"/>
        </w:rPr>
        <w:t xml:space="preserve">nor effeminate </w:t>
      </w:r>
      <w:r>
        <w:rPr>
          <w:rFonts w:ascii="Comic Sans MS" w:hAnsi="Comic Sans MS"/>
          <w:sz w:val="36"/>
          <w:szCs w:val="36"/>
        </w:rPr>
        <w:t xml:space="preserve">(Gr. </w:t>
      </w:r>
      <w:proofErr w:type="spellStart"/>
      <w:r>
        <w:rPr>
          <w:rFonts w:ascii="Comic Sans MS" w:hAnsi="Comic Sans MS"/>
          <w:i/>
          <w:sz w:val="36"/>
          <w:szCs w:val="36"/>
        </w:rPr>
        <w:t>malakos</w:t>
      </w:r>
      <w:proofErr w:type="spellEnd"/>
      <w:r>
        <w:rPr>
          <w:rFonts w:ascii="Comic Sans MS" w:hAnsi="Comic Sans MS"/>
          <w:sz w:val="36"/>
          <w:szCs w:val="36"/>
        </w:rPr>
        <w:t xml:space="preserve"> - passive homosexual partners) </w:t>
      </w:r>
      <w:r>
        <w:rPr>
          <w:rFonts w:ascii="Comic Sans MS" w:hAnsi="Comic Sans MS"/>
          <w:b/>
          <w:i/>
          <w:color w:val="C00000"/>
          <w:sz w:val="40"/>
          <w:szCs w:val="40"/>
        </w:rPr>
        <w:t xml:space="preserve">nor homosexuals </w:t>
      </w:r>
      <w:r>
        <w:rPr>
          <w:rFonts w:ascii="Comic Sans MS" w:hAnsi="Comic Sans MS"/>
          <w:sz w:val="36"/>
          <w:szCs w:val="36"/>
        </w:rPr>
        <w:t xml:space="preserve">(Gr. </w:t>
      </w:r>
      <w:proofErr w:type="spellStart"/>
      <w:r>
        <w:rPr>
          <w:rFonts w:ascii="Times New Roman" w:hAnsi="Times New Roman" w:cs="Times New Roman"/>
          <w:sz w:val="36"/>
          <w:szCs w:val="36"/>
        </w:rPr>
        <w:t>ἀ</w:t>
      </w:r>
      <w:r>
        <w:rPr>
          <w:rFonts w:ascii="Comic Sans MS" w:hAnsi="Comic Sans MS"/>
          <w:sz w:val="36"/>
          <w:szCs w:val="36"/>
        </w:rPr>
        <w:t>ρσενοκοίτης</w:t>
      </w:r>
      <w:proofErr w:type="spellEnd"/>
      <w:r>
        <w:rPr>
          <w:rFonts w:ascii="Comic Sans MS" w:hAnsi="Comic Sans MS"/>
          <w:sz w:val="36"/>
          <w:szCs w:val="36"/>
        </w:rPr>
        <w:t xml:space="preserve"> - </w:t>
      </w:r>
      <w:r>
        <w:rPr>
          <w:rFonts w:ascii="Comic Sans MS" w:hAnsi="Comic Sans MS"/>
          <w:i/>
          <w:sz w:val="36"/>
          <w:szCs w:val="36"/>
        </w:rPr>
        <w:t>dominate</w:t>
      </w:r>
      <w:r>
        <w:rPr>
          <w:rFonts w:ascii="Comic Sans MS" w:hAnsi="Comic Sans MS"/>
          <w:sz w:val="36"/>
          <w:szCs w:val="36"/>
        </w:rPr>
        <w:t xml:space="preserve"> homosexual partners)</w:t>
      </w:r>
      <w:r>
        <w:rPr>
          <w:rFonts w:ascii="Comic Sans MS" w:hAnsi="Comic Sans MS"/>
          <w:b/>
          <w:i/>
          <w:sz w:val="40"/>
          <w:szCs w:val="40"/>
        </w:rPr>
        <w:t>, 10) nor thieves, nor the covetous, nor drunkards, nor revilers, nor swindlers, shall inherit the kingdom of God.</w:t>
      </w:r>
    </w:p>
    <w:p w14:paraId="295E7438" w14:textId="77777777" w:rsidR="001232DE" w:rsidRDefault="001232DE">
      <w:pPr>
        <w:pStyle w:val="Standard"/>
        <w:ind w:right="-90"/>
        <w:rPr>
          <w:rFonts w:ascii="Comic Sans MS" w:hAnsi="Comic Sans MS"/>
          <w:b/>
          <w:i/>
          <w:sz w:val="14"/>
          <w:szCs w:val="14"/>
        </w:rPr>
      </w:pPr>
    </w:p>
    <w:p w14:paraId="279D56DF" w14:textId="77777777" w:rsidR="001232DE" w:rsidRDefault="00020298">
      <w:pPr>
        <w:pStyle w:val="Standard"/>
        <w:ind w:right="-90"/>
      </w:pPr>
      <w:r>
        <w:rPr>
          <w:rFonts w:ascii="Comic Sans MS" w:hAnsi="Comic Sans MS"/>
          <w:b/>
          <w:i/>
          <w:sz w:val="40"/>
          <w:szCs w:val="40"/>
          <w:u w:val="single"/>
        </w:rPr>
        <w:t>1 Timothy 1:9</w:t>
      </w:r>
      <w:r>
        <w:rPr>
          <w:rFonts w:ascii="Comic Sans MS" w:hAnsi="Comic Sans MS"/>
          <w:b/>
          <w:i/>
          <w:sz w:val="40"/>
          <w:szCs w:val="40"/>
        </w:rPr>
        <w:t xml:space="preserve">  realizing the fact that law is not made for a righteous man, but for those who are lawless and rebellious… 10)  and immoral men and </w:t>
      </w:r>
      <w:r>
        <w:rPr>
          <w:rFonts w:ascii="Comic Sans MS" w:hAnsi="Comic Sans MS"/>
          <w:b/>
          <w:i/>
          <w:color w:val="C00000"/>
          <w:sz w:val="40"/>
          <w:szCs w:val="40"/>
        </w:rPr>
        <w:t>homosexuals</w:t>
      </w:r>
      <w:r>
        <w:rPr>
          <w:rFonts w:ascii="Comic Sans MS" w:hAnsi="Comic Sans MS"/>
          <w:b/>
          <w:i/>
          <w:sz w:val="40"/>
          <w:szCs w:val="40"/>
        </w:rPr>
        <w:t xml:space="preserve"> and kidnappers and liars and perjurers, and whatever else is contrary to sound teaching,</w:t>
      </w:r>
    </w:p>
    <w:p w14:paraId="5A1A6A46" w14:textId="77777777" w:rsidR="001232DE" w:rsidRDefault="001232DE">
      <w:pPr>
        <w:pStyle w:val="Standard"/>
        <w:ind w:right="-90"/>
        <w:rPr>
          <w:rFonts w:ascii="Comic Sans MS" w:hAnsi="Comic Sans MS"/>
          <w:i/>
          <w:sz w:val="40"/>
          <w:szCs w:val="40"/>
        </w:rPr>
      </w:pPr>
    </w:p>
    <w:p w14:paraId="426BE149" w14:textId="77777777" w:rsidR="001232DE" w:rsidRDefault="00020298">
      <w:pPr>
        <w:pStyle w:val="Standard"/>
        <w:ind w:right="-90"/>
      </w:pPr>
      <w:r>
        <w:rPr>
          <w:rFonts w:ascii="Comic Sans MS" w:hAnsi="Comic Sans MS"/>
          <w:sz w:val="40"/>
          <w:szCs w:val="40"/>
          <w:u w:val="single"/>
        </w:rPr>
        <w:t>Homosexual Statistics in the USA</w:t>
      </w:r>
    </w:p>
    <w:p w14:paraId="3FAE8FE7" w14:textId="77777777" w:rsidR="001232DE" w:rsidRDefault="00020298">
      <w:pPr>
        <w:pStyle w:val="Standard"/>
        <w:ind w:right="-90"/>
      </w:pPr>
      <w:r>
        <w:rPr>
          <w:rFonts w:ascii="Comic Sans MS" w:hAnsi="Comic Sans MS"/>
          <w:sz w:val="40"/>
          <w:szCs w:val="40"/>
        </w:rPr>
        <w:t>Approximately one in 100 American women (1.1%) and two in 100 American men (2.2%) identify as homosexual, with another four percent of Americans identifying as bisexual.</w:t>
      </w:r>
    </w:p>
    <w:p w14:paraId="26D3575A" w14:textId="77777777" w:rsidR="001232DE" w:rsidRDefault="001232DE">
      <w:pPr>
        <w:pStyle w:val="Standard"/>
        <w:ind w:right="-90"/>
        <w:rPr>
          <w:rFonts w:ascii="Comic Sans MS" w:hAnsi="Comic Sans MS"/>
          <w:sz w:val="12"/>
          <w:szCs w:val="12"/>
        </w:rPr>
      </w:pPr>
    </w:p>
    <w:p w14:paraId="14CAE7A6" w14:textId="77777777" w:rsidR="001232DE" w:rsidRDefault="00020298">
      <w:pPr>
        <w:pStyle w:val="Standard"/>
        <w:ind w:right="-270"/>
      </w:pPr>
      <w:r>
        <w:rPr>
          <w:rFonts w:ascii="Comic Sans MS" w:hAnsi="Comic Sans MS"/>
          <w:sz w:val="40"/>
          <w:szCs w:val="40"/>
        </w:rPr>
        <w:t xml:space="preserve">Another source says: Simply put, 4.5% of Americans identify as LGBT. (Source: </w:t>
      </w:r>
      <w:r>
        <w:rPr>
          <w:rFonts w:ascii="Comic Sans MS" w:hAnsi="Comic Sans MS"/>
        </w:rPr>
        <w:t>https://www.gaytravel.com/gay-blog/lgbt-population-statistics)</w:t>
      </w:r>
    </w:p>
    <w:p w14:paraId="47257783" w14:textId="77777777" w:rsidR="001232DE" w:rsidRDefault="001232DE">
      <w:pPr>
        <w:pStyle w:val="Standard"/>
        <w:ind w:right="-270"/>
        <w:rPr>
          <w:rFonts w:ascii="Comic Sans MS" w:hAnsi="Comic Sans MS"/>
        </w:rPr>
      </w:pPr>
    </w:p>
    <w:p w14:paraId="0366BCE0" w14:textId="77777777" w:rsidR="001232DE" w:rsidRDefault="00020298">
      <w:pPr>
        <w:pStyle w:val="Standard"/>
        <w:ind w:right="-270"/>
      </w:pPr>
      <w:r>
        <w:rPr>
          <w:rFonts w:ascii="Comic Sans MS" w:hAnsi="Comic Sans MS"/>
          <w:sz w:val="40"/>
          <w:szCs w:val="40"/>
        </w:rPr>
        <w:t>Percentage of Americans saying gay/lesbian relationships are morally acceptable – 63%</w:t>
      </w:r>
    </w:p>
    <w:p w14:paraId="1768A083" w14:textId="77777777" w:rsidR="001232DE" w:rsidRDefault="001232DE">
      <w:pPr>
        <w:pStyle w:val="Standard"/>
        <w:ind w:right="-90"/>
        <w:rPr>
          <w:rFonts w:ascii="Comic Sans MS" w:hAnsi="Comic Sans MS"/>
          <w:sz w:val="40"/>
          <w:szCs w:val="40"/>
          <w:u w:val="single"/>
        </w:rPr>
      </w:pPr>
    </w:p>
    <w:p w14:paraId="23E291D7" w14:textId="77777777" w:rsidR="001232DE" w:rsidRDefault="00020298">
      <w:pPr>
        <w:pStyle w:val="Standard"/>
        <w:ind w:right="-90"/>
      </w:pPr>
      <w:r>
        <w:rPr>
          <w:rFonts w:ascii="Comic Sans MS" w:hAnsi="Comic Sans MS"/>
          <w:i/>
          <w:sz w:val="40"/>
          <w:szCs w:val="40"/>
        </w:rPr>
        <w:lastRenderedPageBreak/>
        <w:t xml:space="preserve">Jun 01, 2020 · An estimated 19 million Americans (8.2% of US population) have engaged in same-sex sexual behavior An estimated 25.6 million Americans (11% of US population) have acknowledged same-sex attraction. 63% of Americans reported that homosexuality should be accepted by society. </w:t>
      </w:r>
      <w:r>
        <w:rPr>
          <w:rFonts w:ascii="Comic Sans MS" w:hAnsi="Comic Sans MS"/>
          <w:i/>
          <w:sz w:val="22"/>
          <w:szCs w:val="22"/>
        </w:rPr>
        <w:t>https://search.yahoo.com/yhs/search?hspart=adk&amp;hsimp=yhs-adk_sbnt&amp;param2=6f1209fe-6cab-ea7e-2e7a-4f1477e06d9e&amp;param3=tv_~US~appfocus1~&amp;param4=updatebutton2-d-lp0-dsf_tv--bb8~Chrome~US+homosexual+stats~C054A36126D0B31F7CDA29DF28944517~Win10&amp;param1=20200820&amp;us_privacy=1---&amp;p=US+homosexual+stats&amp;type=tv_appfocus1_cr</w:t>
      </w:r>
    </w:p>
    <w:p w14:paraId="4601AD30" w14:textId="77777777" w:rsidR="001232DE" w:rsidRDefault="001232DE">
      <w:pPr>
        <w:pStyle w:val="Standard"/>
        <w:ind w:right="-90"/>
        <w:rPr>
          <w:rFonts w:ascii="Comic Sans MS" w:hAnsi="Comic Sans MS"/>
          <w:sz w:val="40"/>
          <w:szCs w:val="40"/>
          <w:u w:val="single"/>
        </w:rPr>
      </w:pPr>
    </w:p>
    <w:p w14:paraId="495DDA3C" w14:textId="77777777" w:rsidR="001232DE" w:rsidRDefault="00020298">
      <w:pPr>
        <w:pStyle w:val="Standard"/>
        <w:ind w:left="270" w:right="-90" w:hanging="270"/>
      </w:pPr>
      <w:r>
        <w:rPr>
          <w:rFonts w:ascii="Comic Sans MS" w:hAnsi="Comic Sans MS"/>
          <w:i/>
          <w:sz w:val="40"/>
          <w:szCs w:val="40"/>
        </w:rPr>
        <w:t xml:space="preserve">  Americans who identify as Christian, a majority of U.S. Christians (54%) now say that homosexuality should be accepted, rather than discouraged, by society. While this is still considerably lower than the shares of religiously unaffiliated people (83%) and members of non-Christian faiths (76%) who say the same, the Christian figure has increased by 10 percentage points since we conducted a similar study in 2007… 32% of evangelical Protestant Baby Boomers now say homo- sexuality should be accepted, up from 25% in 2007. </w:t>
      </w:r>
      <w:r>
        <w:rPr>
          <w:rFonts w:ascii="Comic Sans MS" w:hAnsi="Comic Sans MS"/>
          <w:i/>
        </w:rPr>
        <w:t>https://www.pewresearch.org/fact-tank/2015/12/18/most-u-s-christian-groups-grow-more-accepting-of-homosexuality/</w:t>
      </w:r>
    </w:p>
    <w:p w14:paraId="308A1ACC" w14:textId="77777777" w:rsidR="001232DE" w:rsidRDefault="001232DE">
      <w:pPr>
        <w:pStyle w:val="Standard"/>
        <w:ind w:right="-90"/>
        <w:rPr>
          <w:rFonts w:ascii="Comic Sans MS" w:hAnsi="Comic Sans MS"/>
          <w:u w:val="single"/>
        </w:rPr>
      </w:pPr>
    </w:p>
    <w:p w14:paraId="3D32C646" w14:textId="77777777" w:rsidR="001232DE" w:rsidRDefault="00020298">
      <w:pPr>
        <w:pStyle w:val="Standard"/>
      </w:pPr>
      <w:r>
        <w:rPr>
          <w:b/>
          <w:color w:val="0035FF"/>
          <w:sz w:val="40"/>
          <w:szCs w:val="40"/>
          <w:u w:val="single"/>
        </w:rPr>
        <w:t>LESSON 35</w:t>
      </w:r>
      <w:r>
        <w:rPr>
          <w:b/>
          <w:color w:val="0035FF"/>
          <w:sz w:val="40"/>
          <w:szCs w:val="40"/>
        </w:rPr>
        <w:t xml:space="preserve">  </w:t>
      </w:r>
      <w:r>
        <w:rPr>
          <w:rFonts w:ascii="Comic Sans MS" w:hAnsi="Comic Sans MS"/>
          <w:sz w:val="40"/>
          <w:szCs w:val="40"/>
        </w:rPr>
        <w:t>(10-15-20)</w:t>
      </w:r>
    </w:p>
    <w:p w14:paraId="5FED2DD1" w14:textId="77777777" w:rsidR="001232DE" w:rsidRDefault="001232DE">
      <w:pPr>
        <w:pStyle w:val="Standard"/>
        <w:ind w:right="-90"/>
        <w:rPr>
          <w:rFonts w:ascii="Comic Sans MS" w:hAnsi="Comic Sans MS"/>
          <w:sz w:val="16"/>
          <w:szCs w:val="16"/>
          <w:u w:val="single"/>
        </w:rPr>
      </w:pPr>
    </w:p>
    <w:p w14:paraId="29038238" w14:textId="77777777" w:rsidR="001232DE" w:rsidRDefault="00020298">
      <w:pPr>
        <w:pStyle w:val="Standard"/>
        <w:ind w:right="-90"/>
      </w:pPr>
      <w:r>
        <w:rPr>
          <w:rFonts w:ascii="Comic Sans MS" w:hAnsi="Comic Sans MS"/>
          <w:b/>
          <w:i/>
          <w:color w:val="0035FF"/>
          <w:sz w:val="40"/>
          <w:szCs w:val="40"/>
        </w:rPr>
        <w:t>…receiving in their own persons the due penalty of their error.</w:t>
      </w:r>
    </w:p>
    <w:p w14:paraId="06A76947" w14:textId="77777777" w:rsidR="001232DE" w:rsidRDefault="001232DE">
      <w:pPr>
        <w:pStyle w:val="Standard"/>
        <w:ind w:right="-90"/>
        <w:rPr>
          <w:rFonts w:ascii="Comic Sans MS" w:hAnsi="Comic Sans MS"/>
          <w:sz w:val="12"/>
          <w:szCs w:val="12"/>
          <w:u w:val="single"/>
        </w:rPr>
      </w:pPr>
    </w:p>
    <w:p w14:paraId="5F7E6E7B" w14:textId="77777777" w:rsidR="001232DE" w:rsidRDefault="00020298">
      <w:pPr>
        <w:pStyle w:val="Standard"/>
        <w:ind w:right="-90"/>
      </w:pPr>
      <w:r>
        <w:rPr>
          <w:rFonts w:ascii="Comic Sans MS" w:hAnsi="Comic Sans MS"/>
          <w:sz w:val="40"/>
          <w:szCs w:val="40"/>
          <w:u w:val="single"/>
        </w:rPr>
        <w:lastRenderedPageBreak/>
        <w:t>Consequences of Sexual Immorality</w:t>
      </w:r>
    </w:p>
    <w:p w14:paraId="10614C8A" w14:textId="77777777" w:rsidR="001232DE" w:rsidRDefault="00020298">
      <w:pPr>
        <w:pStyle w:val="Standard"/>
        <w:ind w:right="-90"/>
      </w:pPr>
      <w:r>
        <w:rPr>
          <w:rFonts w:ascii="Comic Sans MS" w:hAnsi="Comic Sans MS"/>
          <w:b/>
          <w:i/>
          <w:sz w:val="40"/>
          <w:szCs w:val="40"/>
          <w:u w:val="single"/>
        </w:rPr>
        <w:t>Leviticus 18:24-25</w:t>
      </w:r>
      <w:r>
        <w:rPr>
          <w:rFonts w:ascii="Comic Sans MS" w:hAnsi="Comic Sans MS"/>
          <w:b/>
          <w:i/>
          <w:sz w:val="40"/>
          <w:szCs w:val="40"/>
        </w:rPr>
        <w:t xml:space="preserve"> Do not defile yourselves by any of these things; for by all these the nations which I am casting out before you have become defiled. 25) 'For the land has become defiled, therefore I have visited its punishment upon it, so the land has spewed out its inhabitants.</w:t>
      </w:r>
    </w:p>
    <w:p w14:paraId="7FC1F42A" w14:textId="77777777" w:rsidR="001232DE" w:rsidRDefault="001232DE">
      <w:pPr>
        <w:pStyle w:val="Standard"/>
        <w:ind w:right="-90"/>
        <w:rPr>
          <w:rFonts w:ascii="Comic Sans MS" w:hAnsi="Comic Sans MS"/>
          <w:i/>
          <w:sz w:val="12"/>
          <w:szCs w:val="12"/>
        </w:rPr>
      </w:pPr>
    </w:p>
    <w:p w14:paraId="4EC0EBA3" w14:textId="77777777" w:rsidR="001232DE" w:rsidRDefault="00020298">
      <w:pPr>
        <w:pStyle w:val="Standard"/>
        <w:ind w:right="-90"/>
      </w:pPr>
      <w:r>
        <w:rPr>
          <w:rFonts w:ascii="Comic Sans MS" w:hAnsi="Comic Sans MS"/>
          <w:b/>
          <w:i/>
          <w:sz w:val="40"/>
          <w:szCs w:val="40"/>
          <w:u w:val="single"/>
        </w:rPr>
        <w:t>Hebrews 13:4</w:t>
      </w:r>
      <w:r>
        <w:rPr>
          <w:rFonts w:ascii="Comic Sans MS" w:hAnsi="Comic Sans MS"/>
          <w:b/>
          <w:i/>
          <w:sz w:val="40"/>
          <w:szCs w:val="40"/>
        </w:rPr>
        <w:t xml:space="preserve"> Let marriage be held in honor among all, and let the marriage bed be undefiled; for fornicators and adulterers God will judge.</w:t>
      </w:r>
    </w:p>
    <w:p w14:paraId="5A1CBA22" w14:textId="77777777" w:rsidR="001232DE" w:rsidRDefault="001232DE">
      <w:pPr>
        <w:pStyle w:val="Standard"/>
        <w:ind w:right="-90"/>
        <w:rPr>
          <w:rFonts w:ascii="Comic Sans MS" w:hAnsi="Comic Sans MS"/>
          <w:b/>
          <w:i/>
          <w:sz w:val="16"/>
          <w:szCs w:val="16"/>
        </w:rPr>
      </w:pPr>
    </w:p>
    <w:p w14:paraId="1B1D961A" w14:textId="77777777" w:rsidR="001232DE" w:rsidRDefault="00020298">
      <w:pPr>
        <w:pStyle w:val="Standard"/>
        <w:ind w:right="-90"/>
      </w:pPr>
      <w:r>
        <w:rPr>
          <w:rFonts w:ascii="Comic Sans MS" w:hAnsi="Comic Sans MS"/>
          <w:sz w:val="40"/>
          <w:szCs w:val="40"/>
        </w:rPr>
        <w:t>Read:</w:t>
      </w:r>
      <w:r>
        <w:rPr>
          <w:rFonts w:ascii="Comic Sans MS" w:hAnsi="Comic Sans MS"/>
          <w:b/>
          <w:i/>
          <w:sz w:val="40"/>
          <w:szCs w:val="40"/>
        </w:rPr>
        <w:t xml:space="preserve"> Hosea Chapter 4</w:t>
      </w:r>
    </w:p>
    <w:p w14:paraId="59141E90" w14:textId="77777777" w:rsidR="001232DE" w:rsidRDefault="001232DE">
      <w:pPr>
        <w:pStyle w:val="Standard"/>
        <w:ind w:right="-90"/>
        <w:rPr>
          <w:rFonts w:ascii="Comic Sans MS" w:hAnsi="Comic Sans MS"/>
          <w:i/>
          <w:sz w:val="16"/>
          <w:szCs w:val="16"/>
        </w:rPr>
      </w:pPr>
    </w:p>
    <w:p w14:paraId="73E56036" w14:textId="77777777" w:rsidR="001232DE" w:rsidRDefault="00020298">
      <w:pPr>
        <w:pStyle w:val="Standard"/>
        <w:ind w:left="270" w:right="-90" w:hanging="270"/>
      </w:pPr>
      <w:r>
        <w:rPr>
          <w:rFonts w:ascii="Comic Sans MS" w:hAnsi="Comic Sans MS"/>
          <w:i/>
          <w:sz w:val="40"/>
          <w:szCs w:val="40"/>
        </w:rPr>
        <w:t xml:space="preserve">  “Venereal disease is climbing by leaps everywhere. Cases of gonorrhea </w:t>
      </w:r>
      <w:proofErr w:type="gramStart"/>
      <w:r>
        <w:rPr>
          <w:rFonts w:ascii="Comic Sans MS" w:hAnsi="Comic Sans MS"/>
          <w:i/>
          <w:sz w:val="40"/>
          <w:szCs w:val="40"/>
        </w:rPr>
        <w:t>has</w:t>
      </w:r>
      <w:proofErr w:type="gramEnd"/>
      <w:r>
        <w:rPr>
          <w:rFonts w:ascii="Comic Sans MS" w:hAnsi="Comic Sans MS"/>
          <w:i/>
          <w:sz w:val="40"/>
          <w:szCs w:val="40"/>
        </w:rPr>
        <w:t xml:space="preserve"> topped the one million </w:t>
      </w:r>
      <w:proofErr w:type="gramStart"/>
      <w:r>
        <w:rPr>
          <w:rFonts w:ascii="Comic Sans MS" w:hAnsi="Comic Sans MS"/>
          <w:i/>
          <w:sz w:val="40"/>
          <w:szCs w:val="40"/>
        </w:rPr>
        <w:t>mark</w:t>
      </w:r>
      <w:proofErr w:type="gramEnd"/>
      <w:r>
        <w:rPr>
          <w:rFonts w:ascii="Comic Sans MS" w:hAnsi="Comic Sans MS"/>
          <w:i/>
          <w:sz w:val="40"/>
          <w:szCs w:val="40"/>
        </w:rPr>
        <w:t xml:space="preserve">. About 100,000 women each year are made sterile by gonorrhea infections. The dean of the School of Public Health at UCLA considered it “out of control.” At least one strain is completely resistant to treatment by penicillin. The main reason: increased sexual promiscuity and homosexuality.” </w:t>
      </w:r>
      <w:r>
        <w:rPr>
          <w:rFonts w:ascii="Comic Sans MS" w:hAnsi="Comic Sans MS"/>
          <w:i/>
        </w:rPr>
        <w:t>Paul Lee Tan, Encyclopedia of 7700 Illustrations: Signs of the Times (Garland, TX: Bible Communications, Inc., 1996), 341.</w:t>
      </w:r>
    </w:p>
    <w:p w14:paraId="41A8F905" w14:textId="77777777" w:rsidR="001232DE" w:rsidRDefault="001232DE">
      <w:pPr>
        <w:pStyle w:val="Standard"/>
        <w:ind w:right="-90"/>
        <w:rPr>
          <w:rFonts w:ascii="Comic Sans MS" w:hAnsi="Comic Sans MS"/>
          <w:i/>
          <w:sz w:val="16"/>
          <w:szCs w:val="16"/>
        </w:rPr>
      </w:pPr>
    </w:p>
    <w:p w14:paraId="0A6602F8" w14:textId="77777777" w:rsidR="001232DE" w:rsidRDefault="00020298">
      <w:pPr>
        <w:pStyle w:val="Standard"/>
        <w:ind w:left="270" w:right="-90" w:hanging="270"/>
      </w:pPr>
      <w:r>
        <w:rPr>
          <w:rFonts w:ascii="Comic Sans MS" w:hAnsi="Comic Sans MS"/>
          <w:i/>
          <w:sz w:val="40"/>
          <w:szCs w:val="40"/>
        </w:rPr>
        <w:t xml:space="preserve">  “In 2018, about 37.9 million people were living with HIV and it resulted in 770,000 deaths. An estimated 20.6 million of these live in eastern and southern Africa. </w:t>
      </w:r>
      <w:r>
        <w:rPr>
          <w:rFonts w:ascii="Comic Sans MS" w:hAnsi="Comic Sans MS"/>
          <w:i/>
          <w:sz w:val="40"/>
          <w:szCs w:val="40"/>
        </w:rPr>
        <w:lastRenderedPageBreak/>
        <w:t xml:space="preserve">Between the time that AIDS was identified (in the early 1980s) and 2018, the disease caused an estimated 32 million deaths worldwide. HIV/AIDS is considered a pandemic—a disease outbreak which is present over a large area and is actively spreading.” </w:t>
      </w:r>
      <w:r>
        <w:rPr>
          <w:rFonts w:ascii="Comic Sans MS" w:hAnsi="Comic Sans MS"/>
          <w:i/>
        </w:rPr>
        <w:t>https://www.unaids.org/en/resources/fact-sheet</w:t>
      </w:r>
    </w:p>
    <w:p w14:paraId="068CA8E2" w14:textId="77777777" w:rsidR="001232DE" w:rsidRDefault="001232DE">
      <w:pPr>
        <w:pStyle w:val="Standard"/>
        <w:ind w:left="270" w:right="-90" w:hanging="270"/>
        <w:rPr>
          <w:rFonts w:ascii="Comic Sans MS" w:hAnsi="Comic Sans MS"/>
          <w:i/>
        </w:rPr>
      </w:pPr>
    </w:p>
    <w:p w14:paraId="5D378FD6" w14:textId="77777777" w:rsidR="001232DE" w:rsidRDefault="00020298">
      <w:pPr>
        <w:pStyle w:val="Standard"/>
        <w:ind w:left="270" w:right="-90" w:hanging="270"/>
      </w:pPr>
      <w:r>
        <w:rPr>
          <w:rFonts w:ascii="Comic Sans MS" w:hAnsi="Comic Sans MS"/>
          <w:i/>
          <w:sz w:val="40"/>
          <w:szCs w:val="40"/>
        </w:rPr>
        <w:t xml:space="preserve">  “Premarital sex relations growing out of the so-called new morality have significantly increased the number of young people in mental hospitals. This was reported by Dr. Francis </w:t>
      </w:r>
      <w:proofErr w:type="spellStart"/>
      <w:r>
        <w:rPr>
          <w:rFonts w:ascii="Comic Sans MS" w:hAnsi="Comic Sans MS"/>
          <w:i/>
          <w:sz w:val="40"/>
          <w:szCs w:val="40"/>
        </w:rPr>
        <w:t>Braceland</w:t>
      </w:r>
      <w:proofErr w:type="spellEnd"/>
      <w:r>
        <w:rPr>
          <w:rFonts w:ascii="Comic Sans MS" w:hAnsi="Comic Sans MS"/>
          <w:i/>
          <w:sz w:val="40"/>
          <w:szCs w:val="40"/>
        </w:rPr>
        <w:t xml:space="preserve">, former president of the American Psychiatric Association. He told the National Methodist Convocation on Medicine and Theology in Rochester, Minnesota, that “a more lenient attitude on campus about premarital sex experience has imposed stresses on some college women severe enough to cause emotional breakdown.” </w:t>
      </w:r>
      <w:r>
        <w:rPr>
          <w:rFonts w:ascii="Comic Sans MS" w:hAnsi="Comic Sans MS"/>
          <w:i/>
        </w:rPr>
        <w:t>ibid p. 793</w:t>
      </w:r>
    </w:p>
    <w:p w14:paraId="3795E540" w14:textId="77777777" w:rsidR="001232DE" w:rsidRDefault="001232DE">
      <w:pPr>
        <w:pStyle w:val="Standard"/>
        <w:ind w:right="-90"/>
        <w:rPr>
          <w:rFonts w:ascii="Comic Sans MS" w:hAnsi="Comic Sans MS"/>
          <w:i/>
          <w:sz w:val="12"/>
          <w:szCs w:val="12"/>
        </w:rPr>
      </w:pPr>
    </w:p>
    <w:p w14:paraId="0C88A04B" w14:textId="77777777" w:rsidR="001232DE" w:rsidRDefault="00020298">
      <w:pPr>
        <w:pStyle w:val="Standard"/>
        <w:ind w:left="270" w:right="-90" w:hanging="270"/>
      </w:pPr>
      <w:r>
        <w:rPr>
          <w:rFonts w:ascii="Comic Sans MS" w:hAnsi="Comic Sans MS"/>
          <w:i/>
          <w:sz w:val="40"/>
          <w:szCs w:val="40"/>
        </w:rPr>
        <w:t xml:space="preserve">  “According to a Reuters report from Stockholm, Sweden has long ago arrived at complete sexual freedom and liberty. Old-fashioned fornication is quite accepted by parents as normal for their youngsters. It is reported that only 5% of the girls and 2% of the boys go with their purity to the marriage altar. Is this moral deterioration reflected in Sweden’s having the highest </w:t>
      </w:r>
      <w:r>
        <w:rPr>
          <w:rFonts w:ascii="Comic Sans MS" w:hAnsi="Comic Sans MS"/>
          <w:i/>
          <w:sz w:val="40"/>
          <w:szCs w:val="40"/>
        </w:rPr>
        <w:lastRenderedPageBreak/>
        <w:t xml:space="preserve">percentage of suicides of any country of the world?” </w:t>
      </w:r>
      <w:r>
        <w:rPr>
          <w:rFonts w:ascii="Comic Sans MS" w:hAnsi="Comic Sans MS"/>
          <w:i/>
        </w:rPr>
        <w:t>ibid p. 838</w:t>
      </w:r>
    </w:p>
    <w:p w14:paraId="707A2121" w14:textId="77777777" w:rsidR="001232DE" w:rsidRDefault="001232DE">
      <w:pPr>
        <w:pStyle w:val="Standard"/>
        <w:ind w:right="-90"/>
        <w:rPr>
          <w:rFonts w:ascii="Comic Sans MS" w:hAnsi="Comic Sans MS"/>
          <w:i/>
          <w:sz w:val="12"/>
          <w:szCs w:val="12"/>
        </w:rPr>
      </w:pPr>
    </w:p>
    <w:p w14:paraId="1855DE8F" w14:textId="77777777" w:rsidR="001232DE" w:rsidRDefault="00020298">
      <w:pPr>
        <w:pStyle w:val="Standard"/>
        <w:ind w:left="270" w:right="-90" w:hanging="270"/>
      </w:pPr>
      <w:r>
        <w:rPr>
          <w:rFonts w:ascii="Comic Sans MS" w:hAnsi="Comic Sans MS"/>
          <w:b/>
          <w:sz w:val="40"/>
          <w:szCs w:val="40"/>
          <w:u w:val="single"/>
        </w:rPr>
        <w:t>Quotes</w:t>
      </w:r>
    </w:p>
    <w:p w14:paraId="3147D942" w14:textId="77777777" w:rsidR="001232DE" w:rsidRDefault="00020298">
      <w:pPr>
        <w:pStyle w:val="Standard"/>
        <w:ind w:left="270" w:right="-90" w:hanging="270"/>
      </w:pPr>
      <w:r>
        <w:rPr>
          <w:rFonts w:ascii="Comic Sans MS" w:hAnsi="Comic Sans MS"/>
          <w:i/>
          <w:sz w:val="40"/>
          <w:szCs w:val="40"/>
        </w:rPr>
        <w:t xml:space="preserve">  “There is no tragedy as tragic as combining high mentality with low morality.” </w:t>
      </w:r>
      <w:r>
        <w:rPr>
          <w:rFonts w:ascii="Comic Sans MS" w:hAnsi="Comic Sans MS"/>
          <w:i/>
        </w:rPr>
        <w:t>Roy B. Zuck, The Speaker’s Quote Book: Over 4,500 Illustrations and Quotations for All Occasions (Grand Rapids, MI: Kregel Publications, 1997), 262</w:t>
      </w:r>
    </w:p>
    <w:p w14:paraId="2C66937E" w14:textId="77777777" w:rsidR="001232DE" w:rsidRDefault="00020298">
      <w:pPr>
        <w:pStyle w:val="Standard"/>
        <w:ind w:left="270" w:right="-90" w:hanging="270"/>
      </w:pPr>
      <w:r>
        <w:rPr>
          <w:rFonts w:ascii="Comic Sans MS" w:hAnsi="Comic Sans MS"/>
          <w:i/>
        </w:rPr>
        <w:t>.</w:t>
      </w:r>
    </w:p>
    <w:p w14:paraId="76350C6E" w14:textId="77777777" w:rsidR="001232DE" w:rsidRDefault="00020298">
      <w:pPr>
        <w:pStyle w:val="Standard"/>
        <w:ind w:left="270" w:right="-90" w:hanging="270"/>
      </w:pPr>
      <w:r>
        <w:rPr>
          <w:rFonts w:ascii="Comic Sans MS" w:hAnsi="Comic Sans MS"/>
          <w:i/>
          <w:sz w:val="40"/>
          <w:szCs w:val="40"/>
        </w:rPr>
        <w:t xml:space="preserve">  “To educate a man in mind and not in morals is to</w:t>
      </w:r>
    </w:p>
    <w:p w14:paraId="6C2AD8FC" w14:textId="77777777" w:rsidR="001232DE" w:rsidRDefault="00020298">
      <w:pPr>
        <w:pStyle w:val="Standard"/>
        <w:ind w:left="270" w:right="-90" w:hanging="270"/>
      </w:pPr>
      <w:r>
        <w:rPr>
          <w:rFonts w:ascii="Comic Sans MS" w:hAnsi="Comic Sans MS"/>
          <w:i/>
          <w:sz w:val="40"/>
          <w:szCs w:val="40"/>
        </w:rPr>
        <w:t xml:space="preserve">   educate a menace to society. —Theodore Roosevelt</w:t>
      </w:r>
    </w:p>
    <w:p w14:paraId="42D333A8" w14:textId="77777777" w:rsidR="001232DE" w:rsidRDefault="00020298">
      <w:pPr>
        <w:pStyle w:val="Standard"/>
        <w:ind w:left="270" w:right="-90" w:hanging="270"/>
      </w:pPr>
      <w:r>
        <w:rPr>
          <w:rFonts w:ascii="Comic Sans MS" w:hAnsi="Comic Sans MS"/>
          <w:i/>
          <w:sz w:val="40"/>
          <w:szCs w:val="40"/>
        </w:rPr>
        <w:t xml:space="preserve">   </w:t>
      </w:r>
    </w:p>
    <w:p w14:paraId="3B719477" w14:textId="77777777" w:rsidR="001232DE" w:rsidRDefault="00020298">
      <w:pPr>
        <w:pStyle w:val="Standard"/>
        <w:ind w:left="270" w:right="-360" w:hanging="270"/>
      </w:pPr>
      <w:r>
        <w:rPr>
          <w:rFonts w:ascii="Comic Sans MS" w:hAnsi="Comic Sans MS"/>
          <w:i/>
          <w:sz w:val="40"/>
          <w:szCs w:val="40"/>
        </w:rPr>
        <w:t xml:space="preserve">  “Of all the dispositions and habits which lead to </w:t>
      </w:r>
      <w:r>
        <w:rPr>
          <w:rFonts w:ascii="Comic Sans MS" w:hAnsi="Comic Sans MS"/>
          <w:i/>
          <w:spacing w:val="-4"/>
          <w:sz w:val="40"/>
          <w:szCs w:val="40"/>
        </w:rPr>
        <w:t>political prosperity, religion and morality are indispensable</w:t>
      </w:r>
      <w:r>
        <w:rPr>
          <w:rFonts w:ascii="Comic Sans MS" w:hAnsi="Comic Sans MS"/>
          <w:i/>
          <w:sz w:val="40"/>
          <w:szCs w:val="40"/>
        </w:rPr>
        <w:t xml:space="preserve"> </w:t>
      </w:r>
      <w:r>
        <w:rPr>
          <w:rFonts w:ascii="Comic Sans MS" w:hAnsi="Comic Sans MS"/>
          <w:i/>
          <w:spacing w:val="-4"/>
          <w:sz w:val="40"/>
          <w:szCs w:val="40"/>
        </w:rPr>
        <w:t>supports.… And let us with caution indulge the supposition</w:t>
      </w:r>
      <w:r>
        <w:rPr>
          <w:rFonts w:ascii="Comic Sans MS" w:hAnsi="Comic Sans MS"/>
          <w:i/>
          <w:sz w:val="40"/>
          <w:szCs w:val="40"/>
        </w:rPr>
        <w:t xml:space="preserve"> that morality can be maintained without religion.… Reasons and experience both forbid us to expect that national morality can prevail in exclusion of religious principle.” </w:t>
      </w:r>
      <w:r>
        <w:rPr>
          <w:rFonts w:ascii="Comic Sans MS" w:hAnsi="Comic Sans MS"/>
          <w:i/>
          <w:sz w:val="36"/>
          <w:szCs w:val="36"/>
        </w:rPr>
        <w:t>— George Washington</w:t>
      </w:r>
    </w:p>
    <w:p w14:paraId="0F596A4E" w14:textId="77777777" w:rsidR="001232DE" w:rsidRDefault="00020298">
      <w:pPr>
        <w:pStyle w:val="Standard"/>
        <w:ind w:left="270" w:right="-360" w:hanging="270"/>
      </w:pPr>
      <w:r>
        <w:rPr>
          <w:rFonts w:ascii="Comic Sans MS" w:hAnsi="Comic Sans MS"/>
          <w:i/>
          <w:sz w:val="36"/>
          <w:szCs w:val="36"/>
        </w:rPr>
        <w:t xml:space="preserve">   </w:t>
      </w:r>
    </w:p>
    <w:p w14:paraId="744FFA57" w14:textId="77777777" w:rsidR="001232DE" w:rsidRDefault="00020298">
      <w:pPr>
        <w:pStyle w:val="Standard"/>
        <w:ind w:left="270" w:right="-90" w:hanging="270"/>
      </w:pPr>
      <w:r>
        <w:rPr>
          <w:rFonts w:ascii="Comic Sans MS" w:hAnsi="Comic Sans MS"/>
          <w:i/>
          <w:sz w:val="40"/>
          <w:szCs w:val="40"/>
        </w:rPr>
        <w:t xml:space="preserve">  In 1974, the research firm of Daniel Yankelovich, Inc., surveyed thirty-five hundred young people, ages sixteen to twenty-five. The interviews sought to learn what these selected individuals felt about “every important value” in today’s world. The study indicated that only 31 percent considered premarital sexual relations as morally wrong, compared with 52 percent in a 1969 survey. Opposition to abortion dropped from 58 percent </w:t>
      </w:r>
      <w:r>
        <w:rPr>
          <w:rFonts w:ascii="Comic Sans MS" w:hAnsi="Comic Sans MS"/>
          <w:i/>
          <w:sz w:val="40"/>
          <w:szCs w:val="40"/>
        </w:rPr>
        <w:lastRenderedPageBreak/>
        <w:t xml:space="preserve">to 45 percent in the same period. The proportion who considered “Living a clean moral life a very important value” fell from 71 percent to 52 percent. It would seem that standards are shifting into the patterns that existed in the days of Noah.”   </w:t>
      </w:r>
      <w:r>
        <w:rPr>
          <w:rFonts w:ascii="Comic Sans MS" w:hAnsi="Comic Sans MS"/>
          <w:i/>
        </w:rPr>
        <w:t>Ibid p. 838</w:t>
      </w:r>
    </w:p>
    <w:p w14:paraId="3B43CACD" w14:textId="77777777" w:rsidR="001232DE" w:rsidRDefault="001232DE">
      <w:pPr>
        <w:pStyle w:val="Standard"/>
        <w:ind w:right="-90"/>
        <w:rPr>
          <w:rFonts w:ascii="Comic Sans MS" w:hAnsi="Comic Sans MS"/>
          <w:i/>
          <w:sz w:val="12"/>
          <w:szCs w:val="12"/>
        </w:rPr>
      </w:pPr>
    </w:p>
    <w:p w14:paraId="32C7E33B" w14:textId="77777777" w:rsidR="001232DE" w:rsidRDefault="00020298">
      <w:pPr>
        <w:pStyle w:val="Standard"/>
        <w:ind w:left="270" w:right="-90" w:hanging="270"/>
      </w:pPr>
      <w:r>
        <w:rPr>
          <w:rFonts w:ascii="Comic Sans MS" w:hAnsi="Comic Sans MS"/>
          <w:i/>
          <w:sz w:val="40"/>
          <w:szCs w:val="40"/>
        </w:rPr>
        <w:t xml:space="preserve">  “A Temple University sociologist conducted a survey of 2,300 wives and found that 50 percent felt that they would eventually go outside their marriage for sexual experiences, and one out of every three said they already had. Wife-swapping has become common in some areas. Hotel and motel </w:t>
      </w:r>
      <w:proofErr w:type="spellStart"/>
      <w:r>
        <w:rPr>
          <w:rFonts w:ascii="Comic Sans MS" w:hAnsi="Comic Sans MS"/>
          <w:i/>
          <w:sz w:val="40"/>
          <w:szCs w:val="40"/>
        </w:rPr>
        <w:t>managers</w:t>
      </w:r>
      <w:proofErr w:type="spellEnd"/>
      <w:r>
        <w:rPr>
          <w:rFonts w:ascii="Comic Sans MS" w:hAnsi="Comic Sans MS"/>
          <w:i/>
          <w:sz w:val="40"/>
          <w:szCs w:val="40"/>
        </w:rPr>
        <w:t xml:space="preserve"> report an </w:t>
      </w:r>
      <w:proofErr w:type="gramStart"/>
      <w:r>
        <w:rPr>
          <w:rFonts w:ascii="Comic Sans MS" w:hAnsi="Comic Sans MS"/>
          <w:i/>
          <w:sz w:val="40"/>
          <w:szCs w:val="40"/>
        </w:rPr>
        <w:t>ever increasing</w:t>
      </w:r>
      <w:proofErr w:type="gramEnd"/>
      <w:r>
        <w:rPr>
          <w:rFonts w:ascii="Comic Sans MS" w:hAnsi="Comic Sans MS"/>
          <w:i/>
          <w:sz w:val="40"/>
          <w:szCs w:val="40"/>
        </w:rPr>
        <w:t xml:space="preserve"> number of unmarried couples register as such. They say that they cannot afford to turn away thousands of unmarried people, so they accept them without question. They say, “We aren’t moralists.” </w:t>
      </w:r>
      <w:r>
        <w:rPr>
          <w:rFonts w:ascii="Comic Sans MS" w:hAnsi="Comic Sans MS"/>
          <w:i/>
        </w:rPr>
        <w:t>ibid</w:t>
      </w:r>
    </w:p>
    <w:p w14:paraId="39651039" w14:textId="77777777" w:rsidR="001232DE" w:rsidRDefault="001232DE">
      <w:pPr>
        <w:pStyle w:val="Standard"/>
        <w:ind w:right="-90"/>
        <w:rPr>
          <w:rFonts w:ascii="Comic Sans MS" w:hAnsi="Comic Sans MS"/>
          <w:i/>
          <w:sz w:val="40"/>
          <w:szCs w:val="40"/>
        </w:rPr>
      </w:pPr>
    </w:p>
    <w:p w14:paraId="752C209D" w14:textId="77777777" w:rsidR="001232DE" w:rsidRDefault="00020298">
      <w:pPr>
        <w:pStyle w:val="Standard"/>
        <w:shd w:val="clear" w:color="auto" w:fill="FFFFFF"/>
        <w:jc w:val="center"/>
      </w:pPr>
      <w:r>
        <w:rPr>
          <w:rFonts w:eastAsia="Times New Roman"/>
          <w:b/>
          <w:bCs/>
          <w:color w:val="800080"/>
          <w:sz w:val="36"/>
          <w:szCs w:val="36"/>
        </w:rPr>
        <w:t>The statistics on homosexuality and its effects</w:t>
      </w:r>
    </w:p>
    <w:p w14:paraId="38EC12EF" w14:textId="77777777" w:rsidR="001232DE" w:rsidRDefault="00020298">
      <w:pPr>
        <w:pStyle w:val="Standard"/>
      </w:pPr>
      <w:r>
        <w:rPr>
          <w:rFonts w:eastAsia="Times New Roman"/>
          <w:color w:val="000000"/>
          <w:sz w:val="27"/>
          <w:szCs w:val="27"/>
        </w:rPr>
        <w:t xml:space="preserve">                        https://traditioninaction.org/HotTopics/a02rStatistcs.html</w:t>
      </w:r>
      <w:r>
        <w:rPr>
          <w:rFonts w:eastAsia="Times New Roman"/>
          <w:color w:val="000000"/>
          <w:sz w:val="27"/>
          <w:szCs w:val="27"/>
        </w:rPr>
        <w:br/>
      </w:r>
    </w:p>
    <w:p w14:paraId="539F23E1" w14:textId="77777777" w:rsidR="001232DE" w:rsidRDefault="00020298">
      <w:pPr>
        <w:pStyle w:val="Standard"/>
      </w:pPr>
      <w:r>
        <w:rPr>
          <w:rFonts w:eastAsia="Times New Roman"/>
          <w:color w:val="000000"/>
          <w:sz w:val="32"/>
          <w:szCs w:val="32"/>
        </w:rPr>
        <w:t xml:space="preserve">Some statistics about the homosexual lifestyle: by </w:t>
      </w:r>
      <w:r>
        <w:rPr>
          <w:rFonts w:eastAsia="Times New Roman"/>
          <w:color w:val="000000"/>
          <w:sz w:val="32"/>
          <w:szCs w:val="32"/>
          <w:u w:val="single"/>
        </w:rPr>
        <w:t>Frank Joseph, M.D</w:t>
      </w:r>
      <w:r>
        <w:rPr>
          <w:rFonts w:eastAsia="Times New Roman"/>
          <w:color w:val="000000"/>
          <w:sz w:val="32"/>
          <w:szCs w:val="32"/>
        </w:rPr>
        <w:t>.</w:t>
      </w:r>
    </w:p>
    <w:p w14:paraId="1B304C67" w14:textId="77777777" w:rsidR="001232DE" w:rsidRDefault="00020298" w:rsidP="00D342DC">
      <w:pPr>
        <w:pStyle w:val="Standard"/>
        <w:numPr>
          <w:ilvl w:val="0"/>
          <w:numId w:val="44"/>
        </w:numPr>
        <w:shd w:val="clear" w:color="auto" w:fill="FFFFFF"/>
        <w:spacing w:before="28" w:after="270" w:line="242" w:lineRule="auto"/>
      </w:pPr>
      <w:r>
        <w:rPr>
          <w:rFonts w:eastAsia="Times New Roman"/>
          <w:color w:val="000000"/>
          <w:sz w:val="32"/>
          <w:szCs w:val="32"/>
        </w:rPr>
        <w:t>One study reports 70% of homosexuals admitting to having sex only one time with over 50% of their partners (3).</w:t>
      </w:r>
    </w:p>
    <w:p w14:paraId="26EFC0D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One study reports that the average homosexual has between 20 and 106 partners per year (6). The average heterosexual has 8 partners in a lifetime.</w:t>
      </w:r>
    </w:p>
    <w:p w14:paraId="56C5E58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Many homosexual sexual encounters occur while drunk, high on drugs, or in an orgy setting (7).</w:t>
      </w:r>
    </w:p>
    <w:p w14:paraId="010240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lastRenderedPageBreak/>
        <w:t>Homosexuals got homosexuality removed from the list of mental illnesses in the early 70s by storming the annual American Psychiatric Association (APA) conference on successive years. (2). Since homosexuality has been removed from the APA list of mental illnesses, so has pedophilia (except when the adult feels "subjective distress") (27).</w:t>
      </w:r>
    </w:p>
    <w:p w14:paraId="4E7E035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Homosexuals account for 3-4% of all gonorrhea cases, 60% of all syphilis cases, and 17% of all hospital admissions (other than for STDs) in the United States (5). They make up only 1-2% of the population.</w:t>
      </w:r>
    </w:p>
    <w:p w14:paraId="53532A4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73% of psychiatrists say homosexuals are less happy than the average person, and of those psychiatrists, 70% say that the unhappiness is NOT due to social stigmatization (13).</w:t>
      </w:r>
    </w:p>
    <w:p w14:paraId="3888B20A"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25-33% of homosexuals and lesbians are alcoholics (11).</w:t>
      </w:r>
    </w:p>
    <w:p w14:paraId="6F230C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 xml:space="preserve">Judge John </w:t>
      </w:r>
      <w:proofErr w:type="spellStart"/>
      <w:r>
        <w:rPr>
          <w:rFonts w:eastAsia="Times New Roman"/>
          <w:color w:val="000000"/>
          <w:sz w:val="32"/>
          <w:szCs w:val="32"/>
        </w:rPr>
        <w:t>Martaugh</w:t>
      </w:r>
      <w:proofErr w:type="spellEnd"/>
      <w:r>
        <w:rPr>
          <w:rFonts w:eastAsia="Times New Roman"/>
          <w:color w:val="000000"/>
          <w:sz w:val="32"/>
          <w:szCs w:val="32"/>
        </w:rPr>
        <w:t>, chief magistrate of the New York City Criminal Court has said, "Homosexuals account for half the murders in large cities" (10).</w:t>
      </w:r>
    </w:p>
    <w:p w14:paraId="2EB05A77" w14:textId="77777777" w:rsidR="001232DE" w:rsidRDefault="00020298">
      <w:pPr>
        <w:pStyle w:val="Standard"/>
        <w:numPr>
          <w:ilvl w:val="0"/>
          <w:numId w:val="19"/>
        </w:numPr>
        <w:shd w:val="clear" w:color="auto" w:fill="FFFFFF"/>
        <w:spacing w:after="270" w:line="242" w:lineRule="auto"/>
        <w:ind w:left="0" w:right="-270" w:firstLine="0"/>
      </w:pPr>
      <w:r>
        <w:rPr>
          <w:rFonts w:eastAsia="Times New Roman"/>
          <w:color w:val="000000"/>
          <w:sz w:val="32"/>
          <w:szCs w:val="32"/>
        </w:rPr>
        <w:t>Captain William Riddle of the Los Angeles Police says, "30,000 sexually abused children in Los Angeles were victims of homosexuals" (10).</w:t>
      </w:r>
    </w:p>
    <w:p w14:paraId="3E8B5049"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50% of suicides can be attributed to homosexuals (10).</w:t>
      </w:r>
    </w:p>
    <w:p w14:paraId="0193DE2F" w14:textId="77777777" w:rsidR="001232DE" w:rsidRDefault="00020298">
      <w:pPr>
        <w:pStyle w:val="Standard"/>
        <w:numPr>
          <w:ilvl w:val="0"/>
          <w:numId w:val="19"/>
        </w:numPr>
        <w:shd w:val="clear" w:color="auto" w:fill="FFFFFF"/>
        <w:spacing w:after="28" w:line="242" w:lineRule="auto"/>
      </w:pPr>
      <w:r>
        <w:rPr>
          <w:rFonts w:eastAsia="Times New Roman"/>
          <w:color w:val="000000"/>
          <w:sz w:val="32"/>
          <w:szCs w:val="32"/>
        </w:rPr>
        <w:t>It takes approximately $300,000 to take care of each AIDS victim, so thanks to the promiscuous lifestyle of homosexuals, medical insurance rates have been skyrocketing for all of us (10).</w:t>
      </w:r>
    </w:p>
    <w:p w14:paraId="20BF6680" w14:textId="77777777" w:rsidR="001232DE" w:rsidRDefault="00020298" w:rsidP="00D342DC">
      <w:pPr>
        <w:pStyle w:val="Standard"/>
        <w:numPr>
          <w:ilvl w:val="0"/>
          <w:numId w:val="45"/>
        </w:numPr>
        <w:shd w:val="clear" w:color="auto" w:fill="FFFFFF"/>
        <w:spacing w:before="28" w:after="270" w:line="242" w:lineRule="auto"/>
      </w:pPr>
      <w:r>
        <w:rPr>
          <w:rFonts w:eastAsia="Times New Roman"/>
          <w:color w:val="000000"/>
          <w:sz w:val="32"/>
          <w:szCs w:val="32"/>
        </w:rPr>
        <w:t>Homosexuals were responsible for spreading AIDS in the United States, and then raised up violent groups like Act Up and Ground Zero to complain about it. Even today, homosexuals account for well over 50% of the AIDS cases in the United States, which is quite a large number considering that they account for only 1-2% of the population.</w:t>
      </w:r>
    </w:p>
    <w:p w14:paraId="69CC0388"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account for a disproportionate number of hepatitis cases: 70-80% in San Francisco, 29% in Denver, 66% in New York City, 56% in Toronto, 42% in Montreal, and 26% in Melbourne (8).</w:t>
      </w:r>
    </w:p>
    <w:p w14:paraId="52B0653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lastRenderedPageBreak/>
        <w:t>37% of homosexuals engage in sadomasochism, which accounts for many accidental deaths. In San Francisco, classes were held to teach homosexuals how to not kill their partners during sadomasochism (8).</w:t>
      </w:r>
    </w:p>
    <w:p w14:paraId="5428BBD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41% of homosexuals say they have had sex with strangers in public restrooms, 60% say they have had sex with strangers in bathhouses, and 64% of these encounters have involved the use of illegal drugs (8).</w:t>
      </w:r>
    </w:p>
    <w:p w14:paraId="39B9EE8F"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 xml:space="preserve">Depending on the city, 39-59% of homosexuals are infected with intestinal parasites like worms, </w:t>
      </w:r>
      <w:proofErr w:type="gramStart"/>
      <w:r>
        <w:rPr>
          <w:rFonts w:eastAsia="Times New Roman"/>
          <w:color w:val="000000"/>
          <w:sz w:val="32"/>
          <w:szCs w:val="32"/>
        </w:rPr>
        <w:t>flukes</w:t>
      </w:r>
      <w:proofErr w:type="gramEnd"/>
      <w:r>
        <w:rPr>
          <w:rFonts w:eastAsia="Times New Roman"/>
          <w:color w:val="000000"/>
          <w:sz w:val="32"/>
          <w:szCs w:val="32"/>
        </w:rPr>
        <w:t xml:space="preserve"> and amoebae, which is common in filthy third world countries (8).</w:t>
      </w:r>
    </w:p>
    <w:p w14:paraId="2D01AF2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 median age of death of homosexuals is 42 (only 9% live past age 65). This drops to 39 if the cause of death is AIDS. The median age of death of a married heterosexual man is 75 (8).</w:t>
      </w:r>
    </w:p>
    <w:p w14:paraId="34AA3946"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 median age of death of lesbians is 45 (only 24% live past age 65). The median age of death of a married heterosexual woman is 79 (8).</w:t>
      </w:r>
    </w:p>
    <w:p w14:paraId="016409C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are 100 times more likely to be murdered (usually by another homosexual) than the average person, 25 times more likely to commit suicide, and 19 times more likely to die in a traffic accident (8).</w:t>
      </w:r>
    </w:p>
    <w:p w14:paraId="75D8A90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 xml:space="preserve">21% of lesbians die of murder, suicide or traffic accident, which is at a rate of 534 times higher than the number of white heterosexual females aged 25-44 who die of these </w:t>
      </w:r>
      <w:proofErr w:type="gramStart"/>
      <w:r>
        <w:rPr>
          <w:rFonts w:eastAsia="Times New Roman"/>
          <w:color w:val="000000"/>
          <w:sz w:val="32"/>
          <w:szCs w:val="32"/>
        </w:rPr>
        <w:t>things(</w:t>
      </w:r>
      <w:proofErr w:type="gramEnd"/>
      <w:r>
        <w:rPr>
          <w:rFonts w:eastAsia="Times New Roman"/>
          <w:color w:val="000000"/>
          <w:sz w:val="32"/>
          <w:szCs w:val="32"/>
        </w:rPr>
        <w:t>8).</w:t>
      </w:r>
    </w:p>
    <w:p w14:paraId="13D879A9"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50% of the calls to a hotline to report "queer bashing" involved domestic violence (i.e., homosexuals beating up other homosexuals) About 50% of the women on death row are lesbians (12).</w:t>
      </w:r>
    </w:p>
    <w:p w14:paraId="72C015CB"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33% of homosexuals ADMIT to minor/adult sex (7).</w:t>
      </w:r>
    </w:p>
    <w:p w14:paraId="4E10FEF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There is a notable homosexual group, consisting of thousands of members, known as the North American Man and Boy Love Association (NAMBLA). This is a child molesting homosexual group whose cry is "SEX BEFORE 8 BEFORE IT'S TOO LATE." This group can be seen marching in most major homosexual parades across the United States.</w:t>
      </w:r>
    </w:p>
    <w:p w14:paraId="7D11102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lastRenderedPageBreak/>
        <w:t xml:space="preserve">Homosexuals commit more than 33% of all reported child molestations in the United States, which, assuming homosexuals make up 2% of the population, means that 1 in 20 homosexuals is a child </w:t>
      </w:r>
      <w:proofErr w:type="spellStart"/>
      <w:r>
        <w:rPr>
          <w:rFonts w:eastAsia="Times New Roman"/>
          <w:color w:val="000000"/>
          <w:sz w:val="32"/>
          <w:szCs w:val="32"/>
        </w:rPr>
        <w:t>molestor</w:t>
      </w:r>
      <w:proofErr w:type="spellEnd"/>
      <w:r>
        <w:rPr>
          <w:rFonts w:eastAsia="Times New Roman"/>
          <w:color w:val="000000"/>
          <w:sz w:val="32"/>
          <w:szCs w:val="32"/>
        </w:rPr>
        <w:t xml:space="preserve">, while 1 in 490 heterosexuals is a child </w:t>
      </w:r>
      <w:proofErr w:type="spellStart"/>
      <w:r>
        <w:rPr>
          <w:rFonts w:eastAsia="Times New Roman"/>
          <w:color w:val="000000"/>
          <w:sz w:val="32"/>
          <w:szCs w:val="32"/>
        </w:rPr>
        <w:t>molestor</w:t>
      </w:r>
      <w:proofErr w:type="spellEnd"/>
      <w:r>
        <w:rPr>
          <w:rFonts w:eastAsia="Times New Roman"/>
          <w:color w:val="000000"/>
          <w:sz w:val="32"/>
          <w:szCs w:val="32"/>
        </w:rPr>
        <w:t xml:space="preserve"> (19).</w:t>
      </w:r>
    </w:p>
    <w:p w14:paraId="12A4C51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73% of all homosexuals have had sex with boys under 19 years of age (9).</w:t>
      </w:r>
    </w:p>
    <w:p w14:paraId="562ABE94"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Many homosexuals admit that they are pedophiles: "The love between men and boys is at the foundation of homosexuality" (22).</w:t>
      </w:r>
    </w:p>
    <w:p w14:paraId="40DE13D3" w14:textId="77777777" w:rsidR="001232DE" w:rsidRDefault="00020298">
      <w:pPr>
        <w:pStyle w:val="Standard"/>
        <w:numPr>
          <w:ilvl w:val="0"/>
          <w:numId w:val="20"/>
        </w:numPr>
        <w:shd w:val="clear" w:color="auto" w:fill="FFFFFF"/>
        <w:spacing w:after="28" w:line="242" w:lineRule="auto"/>
      </w:pPr>
      <w:r>
        <w:rPr>
          <w:rFonts w:eastAsia="Times New Roman"/>
          <w:color w:val="000000"/>
          <w:sz w:val="32"/>
          <w:szCs w:val="32"/>
        </w:rPr>
        <w:t>Because homosexuals can't reproduce naturally, they resort to recruiting children. Homosexuals can be heard chanting "TEN PERCENT IS NOT ENOUGH, RECRUIT, RECRUIT, RECRUIT" in their homosexual parades.</w:t>
      </w:r>
    </w:p>
    <w:p w14:paraId="22AB5A40" w14:textId="77777777" w:rsidR="001232DE" w:rsidRDefault="00020298">
      <w:pPr>
        <w:pStyle w:val="Standard"/>
        <w:shd w:val="clear" w:color="auto" w:fill="FFFFFF"/>
        <w:spacing w:before="28" w:after="28"/>
        <w:ind w:left="360" w:right="0"/>
      </w:pPr>
      <w:r>
        <w:rPr>
          <w:rFonts w:eastAsia="Times New Roman"/>
          <w:color w:val="000000"/>
          <w:sz w:val="32"/>
          <w:szCs w:val="32"/>
        </w:rPr>
        <w:t>The homosexual agenda</w:t>
      </w:r>
    </w:p>
    <w:p w14:paraId="22B1FF80" w14:textId="77777777" w:rsidR="001232DE" w:rsidRDefault="00020298">
      <w:pPr>
        <w:pStyle w:val="Standard"/>
        <w:shd w:val="clear" w:color="auto" w:fill="FFFFFF"/>
        <w:spacing w:before="28" w:after="28"/>
        <w:ind w:left="360" w:right="0"/>
      </w:pPr>
      <w:r>
        <w:rPr>
          <w:rFonts w:eastAsia="Times New Roman"/>
          <w:color w:val="000000"/>
          <w:sz w:val="32"/>
          <w:szCs w:val="32"/>
        </w:rPr>
        <w:t>The homosexual agenda includes desensitizing the public: "The first order of business is desensitization of the American public concerning gays and gay rights.....To desensitize the public is to help it view homosexuality with indifference instead of with keen emotion. But if only you can get them to think that it is just another thing...then your battle for legal and social rights is virtually won" (25).</w:t>
      </w:r>
    </w:p>
    <w:p w14:paraId="21A39876" w14:textId="77777777" w:rsidR="001232DE" w:rsidRDefault="00020298">
      <w:pPr>
        <w:pStyle w:val="Standard"/>
        <w:shd w:val="clear" w:color="auto" w:fill="FFFFFF"/>
        <w:spacing w:before="28" w:after="28"/>
        <w:ind w:left="360" w:right="0"/>
      </w:pPr>
      <w:r>
        <w:rPr>
          <w:rFonts w:eastAsia="Times New Roman"/>
          <w:color w:val="000000"/>
          <w:sz w:val="32"/>
          <w:szCs w:val="32"/>
        </w:rPr>
        <w:t>"We are no longer seeking just a right to privacy and a protection from wrong. We also have a right -- as heterosexual Americans already have -- to see government and society affirm our lives" (27).</w:t>
      </w:r>
    </w:p>
    <w:p w14:paraId="1C1C9ADF" w14:textId="77777777" w:rsidR="001232DE" w:rsidRDefault="00020298">
      <w:pPr>
        <w:pStyle w:val="Standard"/>
        <w:shd w:val="clear" w:color="auto" w:fill="FFFFFF"/>
        <w:spacing w:before="28" w:after="28"/>
        <w:ind w:left="360" w:right="0"/>
      </w:pPr>
      <w:r>
        <w:rPr>
          <w:rFonts w:eastAsia="Times New Roman"/>
          <w:color w:val="000000"/>
          <w:sz w:val="32"/>
          <w:szCs w:val="32"/>
        </w:rPr>
        <w:t>Part of the homosexual agenda is to turn people from Christianity: "The teaching that only male-female sexual activity within the bounds and constraints of marriage is the only acceptable form should be reason enough for any homosexual to denounce the Christian religion" (1).</w:t>
      </w:r>
    </w:p>
    <w:p w14:paraId="106E12BD" w14:textId="77777777" w:rsidR="001232DE" w:rsidRDefault="00020298">
      <w:pPr>
        <w:pStyle w:val="Standard"/>
        <w:shd w:val="clear" w:color="auto" w:fill="FFFFFF"/>
        <w:spacing w:before="28" w:after="28"/>
        <w:ind w:left="360" w:right="0"/>
      </w:pPr>
      <w:r>
        <w:rPr>
          <w:rFonts w:eastAsia="Times New Roman"/>
          <w:color w:val="000000"/>
          <w:sz w:val="32"/>
          <w:szCs w:val="32"/>
        </w:rPr>
        <w:t>Homosexuals knowingly lied (and still lie) about the 10% figure (i.e., homosexuals make up 10% of the population). The true number of homosexuals</w:t>
      </w:r>
    </w:p>
    <w:p w14:paraId="69D19933" w14:textId="77777777" w:rsidR="001232DE" w:rsidRDefault="00020298">
      <w:pPr>
        <w:pStyle w:val="Standard"/>
        <w:shd w:val="clear" w:color="auto" w:fill="FFFFFF"/>
        <w:spacing w:before="28" w:after="28"/>
        <w:ind w:left="360" w:right="0"/>
      </w:pPr>
      <w:r>
        <w:rPr>
          <w:rFonts w:eastAsia="Times New Roman"/>
          <w:color w:val="000000"/>
          <w:sz w:val="32"/>
          <w:szCs w:val="32"/>
        </w:rPr>
        <w:t>The Kinsey study of 1948, which homosexuals often cite to say that 10% of the population is homosexual, actually says that only 4% of the population is exclusively homosexual. This study involved a disproportionate number of people who had been in jail for sex crimes (hardly a random sample of the population). Kinsey also did perverse studies involving young boys and pedophiles.</w:t>
      </w:r>
    </w:p>
    <w:p w14:paraId="28EF30BD" w14:textId="77777777" w:rsidR="001232DE" w:rsidRDefault="00020298">
      <w:pPr>
        <w:pStyle w:val="Standard"/>
        <w:shd w:val="clear" w:color="auto" w:fill="FFFFFF"/>
        <w:spacing w:before="28" w:after="28"/>
        <w:ind w:left="360" w:right="0"/>
      </w:pPr>
      <w:r>
        <w:rPr>
          <w:rFonts w:eastAsia="Times New Roman"/>
          <w:color w:val="000000"/>
          <w:sz w:val="32"/>
          <w:szCs w:val="32"/>
        </w:rPr>
        <w:lastRenderedPageBreak/>
        <w:t>Current research shows that the true percentage of homosexuals is in the 1-2% range. Consider how small this number is when compared to most of the numbers above.</w:t>
      </w:r>
    </w:p>
    <w:p w14:paraId="7B2D9C1F" w14:textId="77777777" w:rsidR="001232DE" w:rsidRDefault="00020298">
      <w:pPr>
        <w:pStyle w:val="Standard"/>
        <w:shd w:val="clear" w:color="auto" w:fill="FFFFFF"/>
        <w:spacing w:before="28" w:after="28"/>
        <w:ind w:left="360" w:right="0"/>
      </w:pPr>
      <w:r>
        <w:rPr>
          <w:rFonts w:eastAsia="Times New Roman"/>
          <w:color w:val="000000"/>
          <w:sz w:val="32"/>
          <w:szCs w:val="32"/>
        </w:rPr>
        <w:t>Homosexuals aren't discriminated against in employment, so why should they be a protected class?</w:t>
      </w:r>
    </w:p>
    <w:p w14:paraId="1FCB4CD2" w14:textId="77777777" w:rsidR="001232DE" w:rsidRDefault="00020298">
      <w:pPr>
        <w:pStyle w:val="Standard"/>
        <w:shd w:val="clear" w:color="auto" w:fill="FFFFFF"/>
        <w:spacing w:before="28" w:after="28"/>
        <w:ind w:left="360" w:right="0"/>
      </w:pPr>
      <w:r>
        <w:rPr>
          <w:rFonts w:eastAsia="Times New Roman"/>
          <w:color w:val="000000"/>
          <w:sz w:val="32"/>
          <w:szCs w:val="32"/>
        </w:rPr>
        <w:t>The average yearly income of a homosexual is $55,430.00 (most of which is disposable because no children to take care of!). The average of the general population is $32,144.00. The average of blacks is $12,166.00 (24).</w:t>
      </w:r>
    </w:p>
    <w:p w14:paraId="554EDBFF" w14:textId="77777777" w:rsidR="001232DE" w:rsidRDefault="00020298">
      <w:pPr>
        <w:pStyle w:val="Standard"/>
        <w:shd w:val="clear" w:color="auto" w:fill="FFFFFF"/>
        <w:spacing w:before="28" w:after="28"/>
        <w:ind w:left="360" w:right="0"/>
      </w:pPr>
      <w:r>
        <w:rPr>
          <w:rFonts w:eastAsia="Times New Roman"/>
          <w:color w:val="000000"/>
          <w:sz w:val="32"/>
          <w:szCs w:val="32"/>
        </w:rPr>
        <w:t>59.6% of homosexuals are college graduates. 18.0% of the general population are college graduates (24). Too bad they aren't smart enough to listen to God. "Professing themselves to be wise, they became fools" (Romans 1:22).</w:t>
      </w:r>
    </w:p>
    <w:p w14:paraId="4D5A98F5" w14:textId="77777777" w:rsidR="001232DE" w:rsidRDefault="00020298">
      <w:pPr>
        <w:pStyle w:val="Standard"/>
        <w:shd w:val="clear" w:color="auto" w:fill="FFFFFF"/>
        <w:spacing w:before="28" w:after="28"/>
        <w:ind w:left="360" w:right="0"/>
      </w:pPr>
      <w:r>
        <w:rPr>
          <w:rFonts w:eastAsia="Times New Roman"/>
          <w:color w:val="000000"/>
          <w:sz w:val="32"/>
          <w:szCs w:val="32"/>
        </w:rPr>
        <w:t>49.0% of homosexuals hold professional/managerial positions. 15.9% of the general population hold such positions (24).</w:t>
      </w:r>
    </w:p>
    <w:p w14:paraId="27AAC83F" w14:textId="77777777" w:rsidR="001232DE" w:rsidRDefault="00020298">
      <w:pPr>
        <w:pStyle w:val="Standard"/>
        <w:shd w:val="clear" w:color="auto" w:fill="FFFFFF"/>
        <w:spacing w:before="28" w:after="28"/>
        <w:ind w:left="360" w:right="0"/>
      </w:pPr>
      <w:r>
        <w:rPr>
          <w:rFonts w:eastAsia="Times New Roman"/>
          <w:color w:val="000000"/>
          <w:sz w:val="32"/>
          <w:szCs w:val="32"/>
        </w:rPr>
        <w:t>Where's the job discrimination?</w:t>
      </w:r>
    </w:p>
    <w:p w14:paraId="5DD0D92C" w14:textId="77777777" w:rsidR="001232DE" w:rsidRDefault="00020298">
      <w:pPr>
        <w:pStyle w:val="Standard"/>
      </w:pPr>
      <w:r>
        <w:rPr>
          <w:b/>
          <w:color w:val="0035FF"/>
          <w:sz w:val="40"/>
          <w:szCs w:val="40"/>
          <w:u w:val="single"/>
        </w:rPr>
        <w:t>LESSON 36</w:t>
      </w:r>
      <w:r>
        <w:rPr>
          <w:b/>
          <w:color w:val="0035FF"/>
          <w:sz w:val="40"/>
          <w:szCs w:val="40"/>
        </w:rPr>
        <w:t xml:space="preserve">  </w:t>
      </w:r>
      <w:r>
        <w:rPr>
          <w:rFonts w:ascii="Comic Sans MS" w:hAnsi="Comic Sans MS"/>
          <w:sz w:val="40"/>
          <w:szCs w:val="40"/>
        </w:rPr>
        <w:t>(10-20-20)</w:t>
      </w:r>
    </w:p>
    <w:p w14:paraId="30286758" w14:textId="77777777" w:rsidR="001232DE" w:rsidRDefault="00020298">
      <w:pPr>
        <w:pStyle w:val="Standard"/>
        <w:ind w:right="-90"/>
      </w:pPr>
      <w:r>
        <w:rPr>
          <w:rFonts w:ascii="Comic Sans MS" w:hAnsi="Comic Sans MS"/>
          <w:i/>
          <w:sz w:val="40"/>
          <w:szCs w:val="40"/>
          <w:u w:val="single"/>
        </w:rPr>
        <w:t>Romans 1:18-32</w:t>
      </w:r>
      <w:r>
        <w:rPr>
          <w:rFonts w:ascii="Comic Sans MS" w:hAnsi="Comic Sans MS"/>
          <w:sz w:val="40"/>
          <w:szCs w:val="40"/>
        </w:rPr>
        <w:t xml:space="preserve"> is about the wrath of God. He manifests His wrath in different ways.</w:t>
      </w:r>
    </w:p>
    <w:p w14:paraId="19116633" w14:textId="77777777" w:rsidR="001232DE" w:rsidRDefault="001232DE">
      <w:pPr>
        <w:pStyle w:val="Standard"/>
        <w:ind w:right="-90"/>
        <w:rPr>
          <w:rFonts w:ascii="Comic Sans MS" w:hAnsi="Comic Sans MS"/>
          <w:sz w:val="16"/>
          <w:szCs w:val="16"/>
        </w:rPr>
      </w:pPr>
    </w:p>
    <w:p w14:paraId="4B8A7417" w14:textId="77777777" w:rsidR="001232DE" w:rsidRDefault="00020298">
      <w:pPr>
        <w:pStyle w:val="Standard"/>
        <w:ind w:right="-90"/>
      </w:pPr>
      <w:r>
        <w:rPr>
          <w:rFonts w:ascii="Comic Sans MS" w:hAnsi="Comic Sans MS"/>
          <w:sz w:val="40"/>
          <w:szCs w:val="40"/>
        </w:rPr>
        <w:t xml:space="preserve">1. </w:t>
      </w:r>
      <w:r>
        <w:rPr>
          <w:rFonts w:ascii="Comic Sans MS" w:hAnsi="Comic Sans MS"/>
          <w:b/>
          <w:sz w:val="40"/>
          <w:szCs w:val="40"/>
          <w:u w:val="single"/>
        </w:rPr>
        <w:t>Sowing and Reaping Wrath</w:t>
      </w:r>
      <w:r>
        <w:rPr>
          <w:rFonts w:ascii="Comic Sans MS" w:hAnsi="Comic Sans MS"/>
          <w:sz w:val="40"/>
          <w:szCs w:val="40"/>
        </w:rPr>
        <w:t xml:space="preserve"> – This could also be called    </w:t>
      </w:r>
    </w:p>
    <w:p w14:paraId="19946DB9" w14:textId="77777777" w:rsidR="001232DE" w:rsidRDefault="00020298">
      <w:pPr>
        <w:pStyle w:val="Standard"/>
        <w:ind w:right="-90"/>
      </w:pPr>
      <w:r>
        <w:rPr>
          <w:rFonts w:ascii="Comic Sans MS" w:hAnsi="Comic Sans MS"/>
          <w:sz w:val="40"/>
          <w:szCs w:val="40"/>
        </w:rPr>
        <w:t xml:space="preserve">   consequential wrath for sin (</w:t>
      </w:r>
      <w:r>
        <w:rPr>
          <w:rFonts w:ascii="Comic Sans MS" w:hAnsi="Comic Sans MS"/>
          <w:i/>
          <w:sz w:val="40"/>
          <w:szCs w:val="40"/>
          <w:u w:val="single"/>
        </w:rPr>
        <w:t>Galatians 6:7-9</w:t>
      </w:r>
      <w:r>
        <w:rPr>
          <w:rFonts w:ascii="Comic Sans MS" w:hAnsi="Comic Sans MS"/>
          <w:sz w:val="40"/>
          <w:szCs w:val="40"/>
        </w:rPr>
        <w:t>).</w:t>
      </w:r>
    </w:p>
    <w:p w14:paraId="6E42241A" w14:textId="77777777" w:rsidR="001232DE" w:rsidRDefault="001232DE">
      <w:pPr>
        <w:pStyle w:val="Standard"/>
        <w:ind w:right="-90"/>
        <w:rPr>
          <w:rFonts w:ascii="Comic Sans MS" w:hAnsi="Comic Sans MS"/>
          <w:sz w:val="16"/>
          <w:szCs w:val="16"/>
        </w:rPr>
      </w:pPr>
    </w:p>
    <w:p w14:paraId="7A6FE7BD" w14:textId="77777777" w:rsidR="001232DE" w:rsidRDefault="00020298">
      <w:pPr>
        <w:pStyle w:val="Standard"/>
        <w:ind w:right="-90"/>
      </w:pPr>
      <w:r>
        <w:rPr>
          <w:rFonts w:ascii="Comic Sans MS" w:hAnsi="Comic Sans MS"/>
          <w:sz w:val="40"/>
          <w:szCs w:val="40"/>
        </w:rPr>
        <w:t xml:space="preserve">2. </w:t>
      </w:r>
      <w:r>
        <w:rPr>
          <w:rFonts w:ascii="Comic Sans MS" w:hAnsi="Comic Sans MS"/>
          <w:b/>
          <w:sz w:val="40"/>
          <w:szCs w:val="40"/>
          <w:u w:val="single"/>
        </w:rPr>
        <w:t>Eschatological Wrath</w:t>
      </w:r>
      <w:r>
        <w:rPr>
          <w:rFonts w:ascii="Comic Sans MS" w:hAnsi="Comic Sans MS"/>
          <w:sz w:val="40"/>
          <w:szCs w:val="40"/>
        </w:rPr>
        <w:t xml:space="preserve"> – This refers to the wrath God</w:t>
      </w:r>
    </w:p>
    <w:p w14:paraId="321A25E3" w14:textId="77777777" w:rsidR="001232DE" w:rsidRDefault="00020298">
      <w:pPr>
        <w:pStyle w:val="Standard"/>
        <w:ind w:right="-90"/>
      </w:pPr>
      <w:r>
        <w:rPr>
          <w:rFonts w:ascii="Comic Sans MS" w:hAnsi="Comic Sans MS"/>
          <w:sz w:val="40"/>
          <w:szCs w:val="40"/>
        </w:rPr>
        <w:t xml:space="preserve">    pours out on earth dwellers during the Tribulation.</w:t>
      </w:r>
    </w:p>
    <w:p w14:paraId="302C426B" w14:textId="77777777" w:rsidR="001232DE" w:rsidRDefault="001232DE">
      <w:pPr>
        <w:pStyle w:val="Standard"/>
        <w:ind w:right="-90"/>
        <w:rPr>
          <w:rFonts w:ascii="Comic Sans MS" w:hAnsi="Comic Sans MS"/>
          <w:sz w:val="16"/>
          <w:szCs w:val="16"/>
        </w:rPr>
      </w:pPr>
    </w:p>
    <w:p w14:paraId="2CFCCB41" w14:textId="77777777" w:rsidR="001232DE" w:rsidRDefault="00020298">
      <w:pPr>
        <w:pStyle w:val="Standard"/>
        <w:ind w:right="-360"/>
      </w:pPr>
      <w:r>
        <w:rPr>
          <w:rFonts w:ascii="Comic Sans MS" w:hAnsi="Comic Sans MS"/>
          <w:spacing w:val="-4"/>
          <w:sz w:val="40"/>
          <w:szCs w:val="40"/>
        </w:rPr>
        <w:t xml:space="preserve">3. </w:t>
      </w:r>
      <w:r>
        <w:rPr>
          <w:rFonts w:ascii="Comic Sans MS" w:hAnsi="Comic Sans MS"/>
          <w:b/>
          <w:sz w:val="40"/>
          <w:szCs w:val="40"/>
          <w:u w:val="single"/>
        </w:rPr>
        <w:t>Cataclysmic Wrath</w:t>
      </w:r>
      <w:r>
        <w:rPr>
          <w:rFonts w:ascii="Comic Sans MS" w:hAnsi="Comic Sans MS"/>
          <w:spacing w:val="-4"/>
          <w:sz w:val="40"/>
          <w:szCs w:val="40"/>
        </w:rPr>
        <w:t xml:space="preserve"> – This denotes natural disasters</w:t>
      </w:r>
    </w:p>
    <w:p w14:paraId="790E41EB" w14:textId="77777777" w:rsidR="001232DE" w:rsidRDefault="00020298">
      <w:pPr>
        <w:pStyle w:val="Standard"/>
        <w:ind w:right="-360"/>
      </w:pPr>
      <w:r>
        <w:rPr>
          <w:rFonts w:ascii="Comic Sans MS" w:hAnsi="Comic Sans MS"/>
          <w:spacing w:val="-4"/>
          <w:sz w:val="40"/>
          <w:szCs w:val="40"/>
        </w:rPr>
        <w:t xml:space="preserve">    where huge numbers of people die (floods, earthquakes).</w:t>
      </w:r>
    </w:p>
    <w:p w14:paraId="3303D540" w14:textId="77777777" w:rsidR="001232DE" w:rsidRDefault="00020298">
      <w:pPr>
        <w:pStyle w:val="Standard"/>
        <w:ind w:right="-90"/>
      </w:pPr>
      <w:r>
        <w:rPr>
          <w:rFonts w:ascii="Comic Sans MS" w:hAnsi="Comic Sans MS"/>
          <w:sz w:val="40"/>
          <w:szCs w:val="40"/>
        </w:rPr>
        <w:t xml:space="preserve">4. </w:t>
      </w:r>
      <w:r>
        <w:rPr>
          <w:rFonts w:ascii="Comic Sans MS" w:hAnsi="Comic Sans MS"/>
          <w:b/>
          <w:sz w:val="40"/>
          <w:szCs w:val="40"/>
          <w:u w:val="single"/>
        </w:rPr>
        <w:t>Eternal Wrath</w:t>
      </w:r>
      <w:r>
        <w:rPr>
          <w:rFonts w:ascii="Comic Sans MS" w:hAnsi="Comic Sans MS"/>
          <w:sz w:val="40"/>
          <w:szCs w:val="40"/>
        </w:rPr>
        <w:t xml:space="preserve"> – Those who are tossed into the Lake</w:t>
      </w:r>
    </w:p>
    <w:p w14:paraId="3518BBE9" w14:textId="77777777" w:rsidR="001232DE" w:rsidRDefault="00020298">
      <w:pPr>
        <w:pStyle w:val="Standard"/>
        <w:ind w:right="-90"/>
      </w:pPr>
      <w:r>
        <w:rPr>
          <w:rFonts w:ascii="Comic Sans MS" w:hAnsi="Comic Sans MS"/>
          <w:sz w:val="40"/>
          <w:szCs w:val="40"/>
        </w:rPr>
        <w:t xml:space="preserve">    of Fire will experience this wrath.</w:t>
      </w:r>
    </w:p>
    <w:p w14:paraId="10EDB450" w14:textId="77777777" w:rsidR="001232DE" w:rsidRDefault="001232DE">
      <w:pPr>
        <w:pStyle w:val="Standard"/>
        <w:ind w:right="-90"/>
        <w:rPr>
          <w:rFonts w:ascii="Comic Sans MS" w:hAnsi="Comic Sans MS"/>
          <w:sz w:val="16"/>
          <w:szCs w:val="16"/>
        </w:rPr>
      </w:pPr>
    </w:p>
    <w:p w14:paraId="0A2B0C4D" w14:textId="77777777" w:rsidR="001232DE" w:rsidRDefault="00020298">
      <w:pPr>
        <w:pStyle w:val="Standard"/>
        <w:ind w:left="450" w:right="-90" w:hanging="450"/>
      </w:pPr>
      <w:r>
        <w:rPr>
          <w:rFonts w:ascii="Comic Sans MS" w:hAnsi="Comic Sans MS"/>
          <w:sz w:val="40"/>
          <w:szCs w:val="40"/>
        </w:rPr>
        <w:lastRenderedPageBreak/>
        <w:t xml:space="preserve">5. </w:t>
      </w:r>
      <w:r>
        <w:rPr>
          <w:rFonts w:ascii="Comic Sans MS" w:hAnsi="Comic Sans MS"/>
          <w:b/>
          <w:sz w:val="40"/>
          <w:szCs w:val="40"/>
          <w:u w:val="single"/>
        </w:rPr>
        <w:t>Abandonment Wrath</w:t>
      </w:r>
      <w:r>
        <w:rPr>
          <w:rFonts w:ascii="Comic Sans MS" w:hAnsi="Comic Sans MS"/>
          <w:sz w:val="40"/>
          <w:szCs w:val="40"/>
        </w:rPr>
        <w:t xml:space="preserve"> – When a nation rejects God and His Word, He removes all constraints and gives them over to their lusts, vile passions, and depraved mind which destroys them. This is the kind of wrath  we find in </w:t>
      </w:r>
      <w:r>
        <w:rPr>
          <w:rFonts w:ascii="Comic Sans MS" w:hAnsi="Comic Sans MS"/>
          <w:i/>
          <w:sz w:val="40"/>
          <w:szCs w:val="40"/>
          <w:u w:val="single"/>
        </w:rPr>
        <w:t>Romans 1:18-32</w:t>
      </w:r>
      <w:r>
        <w:rPr>
          <w:rFonts w:ascii="Comic Sans MS" w:hAnsi="Comic Sans MS"/>
          <w:sz w:val="40"/>
          <w:szCs w:val="40"/>
        </w:rPr>
        <w:t>.</w:t>
      </w:r>
    </w:p>
    <w:p w14:paraId="30839208" w14:textId="77777777" w:rsidR="001232DE" w:rsidRDefault="001232DE">
      <w:pPr>
        <w:pStyle w:val="Standard"/>
        <w:ind w:right="-90"/>
        <w:rPr>
          <w:rFonts w:ascii="Comic Sans MS" w:hAnsi="Comic Sans MS"/>
          <w:i/>
          <w:sz w:val="16"/>
          <w:szCs w:val="16"/>
        </w:rPr>
      </w:pPr>
    </w:p>
    <w:p w14:paraId="42860F41" w14:textId="77777777" w:rsidR="001232DE" w:rsidRDefault="00020298">
      <w:pPr>
        <w:pStyle w:val="Standard"/>
        <w:ind w:right="-90"/>
      </w:pPr>
      <w:r>
        <w:rPr>
          <w:rFonts w:ascii="Comic Sans MS" w:hAnsi="Comic Sans MS"/>
          <w:sz w:val="40"/>
          <w:szCs w:val="40"/>
        </w:rPr>
        <w:t>We can see the progression of the gravity of sin in our own lifetime.</w:t>
      </w:r>
    </w:p>
    <w:p w14:paraId="2C03FBFE" w14:textId="77777777" w:rsidR="001232DE" w:rsidRDefault="001232DE">
      <w:pPr>
        <w:pStyle w:val="Standard"/>
        <w:ind w:right="-90"/>
        <w:rPr>
          <w:rFonts w:ascii="Comic Sans MS" w:hAnsi="Comic Sans MS"/>
          <w:sz w:val="12"/>
          <w:szCs w:val="12"/>
        </w:rPr>
      </w:pPr>
    </w:p>
    <w:p w14:paraId="2FE70EC6" w14:textId="77777777" w:rsidR="001232DE" w:rsidRDefault="00020298">
      <w:pPr>
        <w:pStyle w:val="Standard"/>
        <w:ind w:right="-270"/>
      </w:pPr>
      <w:r>
        <w:rPr>
          <w:rFonts w:ascii="Comic Sans MS" w:hAnsi="Comic Sans MS"/>
          <w:sz w:val="40"/>
          <w:szCs w:val="40"/>
        </w:rPr>
        <w:t xml:space="preserve">In the 60s we witnessed the </w:t>
      </w:r>
      <w:r>
        <w:rPr>
          <w:rFonts w:ascii="Comic Sans MS" w:hAnsi="Comic Sans MS"/>
          <w:sz w:val="40"/>
          <w:szCs w:val="40"/>
          <w:u w:val="single"/>
        </w:rPr>
        <w:t>Sexual Revolution</w:t>
      </w:r>
      <w:r>
        <w:rPr>
          <w:rFonts w:ascii="Comic Sans MS" w:hAnsi="Comic Sans MS"/>
          <w:sz w:val="40"/>
          <w:szCs w:val="40"/>
        </w:rPr>
        <w:t>. God was kicked out of schools and young people rebelled against norms and standards so the “normal sins” of fornication and adultery became common and routine.</w:t>
      </w:r>
    </w:p>
    <w:p w14:paraId="4E2E910E" w14:textId="77777777" w:rsidR="001232DE" w:rsidRDefault="001232DE">
      <w:pPr>
        <w:pStyle w:val="Standard"/>
        <w:ind w:right="-90"/>
        <w:rPr>
          <w:rFonts w:ascii="Comic Sans MS" w:hAnsi="Comic Sans MS"/>
          <w:i/>
          <w:sz w:val="16"/>
          <w:szCs w:val="16"/>
        </w:rPr>
      </w:pPr>
    </w:p>
    <w:p w14:paraId="6B7F98BB" w14:textId="77777777" w:rsidR="001232DE" w:rsidRDefault="00020298">
      <w:pPr>
        <w:pStyle w:val="Standard"/>
        <w:ind w:right="-90"/>
      </w:pPr>
      <w:r>
        <w:rPr>
          <w:rFonts w:ascii="Comic Sans MS" w:hAnsi="Comic Sans MS"/>
          <w:sz w:val="40"/>
          <w:szCs w:val="40"/>
        </w:rPr>
        <w:t xml:space="preserve">The </w:t>
      </w:r>
      <w:r>
        <w:rPr>
          <w:rFonts w:ascii="Comic Sans MS" w:hAnsi="Comic Sans MS"/>
          <w:sz w:val="40"/>
          <w:szCs w:val="40"/>
          <w:u w:val="single"/>
        </w:rPr>
        <w:t>Homosexual Revolution</w:t>
      </w:r>
      <w:r>
        <w:rPr>
          <w:rFonts w:ascii="Comic Sans MS" w:hAnsi="Comic Sans MS"/>
          <w:sz w:val="40"/>
          <w:szCs w:val="40"/>
        </w:rPr>
        <w:t xml:space="preserve"> was raging in the 80s and 90s and so was the Aid’s epidemic which decimated the homosexual community. “Don’t Ask &amp; Don’t Tell” allowed homosexuals to enter the military in 1993.</w:t>
      </w:r>
    </w:p>
    <w:p w14:paraId="19132530" w14:textId="77777777" w:rsidR="001232DE" w:rsidRDefault="001232DE">
      <w:pPr>
        <w:pStyle w:val="Standard"/>
        <w:ind w:right="-90"/>
        <w:rPr>
          <w:rFonts w:ascii="Comic Sans MS" w:hAnsi="Comic Sans MS"/>
          <w:sz w:val="16"/>
          <w:szCs w:val="16"/>
        </w:rPr>
      </w:pPr>
    </w:p>
    <w:p w14:paraId="0E86619B" w14:textId="77777777" w:rsidR="001232DE" w:rsidRDefault="00020298">
      <w:pPr>
        <w:pStyle w:val="Standard"/>
        <w:ind w:right="-180"/>
      </w:pPr>
      <w:r>
        <w:rPr>
          <w:rFonts w:ascii="Comic Sans MS" w:hAnsi="Comic Sans MS"/>
          <w:spacing w:val="-4"/>
          <w:sz w:val="40"/>
          <w:szCs w:val="40"/>
        </w:rPr>
        <w:t xml:space="preserve">In 2008, an all-out </w:t>
      </w:r>
      <w:r>
        <w:rPr>
          <w:rFonts w:ascii="Comic Sans MS" w:hAnsi="Comic Sans MS"/>
          <w:spacing w:val="-4"/>
          <w:sz w:val="40"/>
          <w:szCs w:val="40"/>
          <w:u w:val="single"/>
        </w:rPr>
        <w:t>Perverted Sexual Revolution</w:t>
      </w:r>
      <w:r>
        <w:rPr>
          <w:rFonts w:ascii="Comic Sans MS" w:hAnsi="Comic Sans MS"/>
          <w:spacing w:val="-4"/>
          <w:sz w:val="40"/>
          <w:szCs w:val="40"/>
        </w:rPr>
        <w:t xml:space="preserve"> took over the U.S. as perverted sexual immorality exploded</w:t>
      </w:r>
      <w:r>
        <w:rPr>
          <w:rFonts w:ascii="Comic Sans MS" w:hAnsi="Comic Sans MS"/>
          <w:sz w:val="40"/>
          <w:szCs w:val="40"/>
        </w:rPr>
        <w:t xml:space="preserve"> when Barack Hussein Obama became president. The LGBTQ movement became a political juggernaut. In 2015, SCOTUS decided that homosexuals and lesbians have a Constitutional right to marry those of the same sex.</w:t>
      </w:r>
    </w:p>
    <w:p w14:paraId="545B2F81" w14:textId="77777777" w:rsidR="001232DE" w:rsidRDefault="00020298">
      <w:pPr>
        <w:pStyle w:val="Standard"/>
        <w:ind w:right="-180"/>
      </w:pPr>
      <w:r>
        <w:rPr>
          <w:rFonts w:ascii="Comic Sans MS" w:hAnsi="Comic Sans MS"/>
          <w:sz w:val="40"/>
          <w:szCs w:val="40"/>
        </w:rPr>
        <w:t xml:space="preserve">By 2020, most Americans enthusiastically accepted the LGBTQ and </w:t>
      </w:r>
      <w:r>
        <w:rPr>
          <w:rFonts w:ascii="Comic Sans MS" w:hAnsi="Comic Sans MS"/>
          <w:spacing w:val="-4"/>
          <w:sz w:val="40"/>
          <w:szCs w:val="40"/>
        </w:rPr>
        <w:t xml:space="preserve">Christians who don’t, are shunned, fined, and </w:t>
      </w:r>
      <w:r>
        <w:rPr>
          <w:rFonts w:ascii="Comic Sans MS" w:hAnsi="Comic Sans MS"/>
          <w:spacing w:val="-4"/>
          <w:sz w:val="40"/>
          <w:szCs w:val="40"/>
        </w:rPr>
        <w:lastRenderedPageBreak/>
        <w:t>incarcerated</w:t>
      </w:r>
      <w:r>
        <w:rPr>
          <w:rFonts w:ascii="Comic Sans MS" w:hAnsi="Comic Sans MS"/>
          <w:sz w:val="40"/>
          <w:szCs w:val="40"/>
        </w:rPr>
        <w:t>. It is not known for sure at this point whether God will abandon our country and give us over to our lust, perverted passions, and depraved minds.</w:t>
      </w:r>
    </w:p>
    <w:p w14:paraId="493A4A8B" w14:textId="77777777" w:rsidR="001232DE" w:rsidRDefault="001232DE">
      <w:pPr>
        <w:pStyle w:val="Standard"/>
        <w:ind w:right="-90"/>
        <w:rPr>
          <w:rFonts w:ascii="Comic Sans MS" w:hAnsi="Comic Sans MS"/>
        </w:rPr>
      </w:pPr>
    </w:p>
    <w:p w14:paraId="5C4A98CD" w14:textId="77777777" w:rsidR="001232DE" w:rsidRDefault="00020298">
      <w:pPr>
        <w:pStyle w:val="Standard"/>
        <w:ind w:right="-90"/>
      </w:pPr>
      <w:r>
        <w:rPr>
          <w:rFonts w:ascii="Comic Sans MS" w:hAnsi="Comic Sans MS"/>
          <w:sz w:val="40"/>
          <w:szCs w:val="40"/>
        </w:rPr>
        <w:t xml:space="preserve">Read: </w:t>
      </w:r>
      <w:r>
        <w:rPr>
          <w:rFonts w:ascii="Comic Sans MS" w:hAnsi="Comic Sans MS"/>
          <w:i/>
          <w:sz w:val="40"/>
          <w:szCs w:val="40"/>
          <w:u w:val="single"/>
        </w:rPr>
        <w:t>Isa. 3:8-15</w:t>
      </w:r>
    </w:p>
    <w:p w14:paraId="34D4D64D" w14:textId="77777777" w:rsidR="001232DE" w:rsidRDefault="001232DE">
      <w:pPr>
        <w:pStyle w:val="Standard"/>
        <w:ind w:right="-90"/>
        <w:rPr>
          <w:rFonts w:ascii="Comic Sans MS" w:hAnsi="Comic Sans MS"/>
          <w:i/>
          <w:sz w:val="20"/>
          <w:szCs w:val="20"/>
          <w:u w:val="single"/>
        </w:rPr>
      </w:pPr>
    </w:p>
    <w:p w14:paraId="642E1C0A"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IS THERE A GAY GENE</w:t>
      </w:r>
      <w:r>
        <w:rPr>
          <w:rFonts w:ascii="Comic Sans MS" w:hAnsi="Comic Sans MS"/>
          <w:sz w:val="40"/>
          <w:szCs w:val="40"/>
        </w:rPr>
        <w:t>?</w:t>
      </w:r>
    </w:p>
    <w:p w14:paraId="57F6A431" w14:textId="77777777" w:rsidR="001232DE" w:rsidRDefault="00020298">
      <w:pPr>
        <w:pStyle w:val="Standard"/>
        <w:ind w:right="-270"/>
      </w:pPr>
      <w:r>
        <w:rPr>
          <w:rFonts w:ascii="Comic Sans MS" w:hAnsi="Comic Sans MS"/>
          <w:spacing w:val="-4"/>
          <w:sz w:val="40"/>
          <w:szCs w:val="40"/>
        </w:rPr>
        <w:t>It is clear that the rise of homosexuality is a consequence</w:t>
      </w:r>
      <w:r>
        <w:rPr>
          <w:rFonts w:ascii="Comic Sans MS" w:hAnsi="Comic Sans MS"/>
          <w:sz w:val="40"/>
          <w:szCs w:val="40"/>
        </w:rPr>
        <w:t xml:space="preserve"> of the rejection of God and is part of God’s divine discipline on a nation. Part of that really fits within a web of different sins that are all related to sexual identity and gender confusion.</w:t>
      </w:r>
    </w:p>
    <w:p w14:paraId="2C05CF9B" w14:textId="77777777" w:rsidR="001232DE" w:rsidRDefault="001232DE">
      <w:pPr>
        <w:pStyle w:val="Standard"/>
        <w:ind w:right="-90"/>
        <w:rPr>
          <w:rFonts w:ascii="Comic Sans MS" w:hAnsi="Comic Sans MS"/>
          <w:sz w:val="12"/>
          <w:szCs w:val="12"/>
        </w:rPr>
      </w:pPr>
    </w:p>
    <w:p w14:paraId="75FA450C" w14:textId="77777777" w:rsidR="001232DE" w:rsidRDefault="00020298">
      <w:pPr>
        <w:pStyle w:val="Standard"/>
        <w:ind w:right="-90"/>
      </w:pPr>
      <w:r>
        <w:rPr>
          <w:rFonts w:ascii="Comic Sans MS" w:hAnsi="Comic Sans MS"/>
          <w:sz w:val="40"/>
          <w:szCs w:val="40"/>
        </w:rPr>
        <w:t>When homosexuals started “coming out of the closet” the point they made was that they had the right to choose to be intimate with the same sex. They called it “sexual preference”.  Over time many abandoned that mantra for one that they claimed demonstrated that they had no control over their desire towards those of the same sex.</w:t>
      </w:r>
    </w:p>
    <w:p w14:paraId="1D37D21A" w14:textId="77777777" w:rsidR="001232DE" w:rsidRDefault="001232DE">
      <w:pPr>
        <w:pStyle w:val="Standard"/>
        <w:ind w:right="-90"/>
        <w:rPr>
          <w:rFonts w:ascii="Comic Sans MS" w:hAnsi="Comic Sans MS"/>
          <w:sz w:val="12"/>
          <w:szCs w:val="12"/>
        </w:rPr>
      </w:pPr>
    </w:p>
    <w:p w14:paraId="0183E2ED" w14:textId="77777777" w:rsidR="001232DE" w:rsidRDefault="00020298">
      <w:pPr>
        <w:pStyle w:val="Standard"/>
        <w:ind w:right="-90"/>
      </w:pPr>
      <w:r>
        <w:rPr>
          <w:rFonts w:ascii="Comic Sans MS" w:hAnsi="Comic Sans MS"/>
          <w:sz w:val="40"/>
          <w:szCs w:val="40"/>
        </w:rPr>
        <w:t>They call it “sexual orientation” making the case that they were born as homosexuals and there is nothing they can do about it. They claim they have a “gay gene” that cannot be resisted.</w:t>
      </w:r>
    </w:p>
    <w:p w14:paraId="3BA54968" w14:textId="77777777" w:rsidR="001232DE" w:rsidRDefault="00020298">
      <w:pPr>
        <w:pStyle w:val="Standard"/>
        <w:ind w:right="-90"/>
      </w:pPr>
      <w:r>
        <w:rPr>
          <w:rFonts w:ascii="Comic Sans MS" w:hAnsi="Comic Sans MS"/>
          <w:sz w:val="40"/>
          <w:szCs w:val="40"/>
        </w:rPr>
        <w:t>Is their claim true?</w:t>
      </w:r>
    </w:p>
    <w:p w14:paraId="4EFDF42C" w14:textId="77777777" w:rsidR="001232DE" w:rsidRDefault="00020298">
      <w:pPr>
        <w:pStyle w:val="Standard"/>
        <w:ind w:left="540" w:right="-90" w:hanging="540"/>
      </w:pPr>
      <w:r>
        <w:rPr>
          <w:rFonts w:ascii="Comic Sans MS" w:hAnsi="Comic Sans MS"/>
          <w:sz w:val="40"/>
          <w:szCs w:val="40"/>
        </w:rPr>
        <w:t xml:space="preserve">1. The human genome project completed its task in mapping out the human gene in 2003. They never </w:t>
      </w:r>
      <w:r>
        <w:rPr>
          <w:rFonts w:ascii="Comic Sans MS" w:hAnsi="Comic Sans MS"/>
          <w:sz w:val="40"/>
          <w:szCs w:val="40"/>
        </w:rPr>
        <w:lastRenderedPageBreak/>
        <w:t>identified a gay gene. The silence is loud; they never discovered a gay gene.</w:t>
      </w:r>
    </w:p>
    <w:p w14:paraId="7F8D15AC" w14:textId="77777777" w:rsidR="001232DE" w:rsidRDefault="001232DE">
      <w:pPr>
        <w:pStyle w:val="Standard"/>
        <w:ind w:left="450" w:right="-90" w:hanging="450"/>
        <w:rPr>
          <w:rFonts w:ascii="Comic Sans MS" w:hAnsi="Comic Sans MS"/>
          <w:sz w:val="12"/>
          <w:szCs w:val="12"/>
        </w:rPr>
      </w:pPr>
    </w:p>
    <w:p w14:paraId="62855195" w14:textId="77777777" w:rsidR="001232DE" w:rsidRDefault="00020298">
      <w:pPr>
        <w:pStyle w:val="Standard"/>
        <w:ind w:left="450" w:right="-90" w:hanging="450"/>
      </w:pPr>
      <w:r>
        <w:rPr>
          <w:rFonts w:ascii="Comic Sans MS" w:hAnsi="Comic Sans MS"/>
          <w:sz w:val="40"/>
          <w:szCs w:val="40"/>
        </w:rPr>
        <w:t>2. Homosexuality and this whole thing with gay marriage is all fueled by a false assumption and propaganda that it is the result of a gay gene and so we ought not do anything to take away from their civil rights.</w:t>
      </w:r>
    </w:p>
    <w:p w14:paraId="2F97A2C3" w14:textId="77777777" w:rsidR="001232DE" w:rsidRDefault="001232DE">
      <w:pPr>
        <w:pStyle w:val="Standard"/>
        <w:ind w:left="540" w:right="-90" w:hanging="540"/>
        <w:rPr>
          <w:rFonts w:ascii="Comic Sans MS" w:hAnsi="Comic Sans MS"/>
          <w:sz w:val="12"/>
          <w:szCs w:val="12"/>
        </w:rPr>
      </w:pPr>
    </w:p>
    <w:p w14:paraId="674BE050" w14:textId="77777777" w:rsidR="001232DE" w:rsidRDefault="00020298">
      <w:pPr>
        <w:pStyle w:val="Standard"/>
        <w:ind w:left="540" w:right="-90" w:hanging="540"/>
      </w:pPr>
      <w:r>
        <w:rPr>
          <w:rFonts w:ascii="Comic Sans MS" w:hAnsi="Comic Sans MS"/>
          <w:sz w:val="40"/>
          <w:szCs w:val="40"/>
        </w:rPr>
        <w:t>3. “Is there a "gay gene"? Major new study says no.” by Dennis Thompson, August 19, 2019. There's no such thing as a single "gay gene" that drives a person's sexual behavior, concludes the largest genetic study ever conducted on the issue. "It's effectively impossible to predict an individual's sexual behavior from their genome. This new research also recon- firms the long-established understanding that there is no conclusive degree to which nature or nurture influence how a gay or lesbian person behaves."</w:t>
      </w:r>
    </w:p>
    <w:p w14:paraId="64E95638" w14:textId="77777777" w:rsidR="001232DE" w:rsidRDefault="001232DE">
      <w:pPr>
        <w:pStyle w:val="Standard"/>
        <w:ind w:left="540" w:right="-90" w:hanging="540"/>
        <w:rPr>
          <w:rFonts w:ascii="Comic Sans MS" w:hAnsi="Comic Sans MS"/>
          <w:sz w:val="12"/>
          <w:szCs w:val="12"/>
        </w:rPr>
      </w:pPr>
    </w:p>
    <w:p w14:paraId="669D9788" w14:textId="77777777" w:rsidR="001232DE" w:rsidRDefault="00020298">
      <w:pPr>
        <w:pStyle w:val="Standard"/>
        <w:ind w:left="540" w:right="-90" w:hanging="540"/>
      </w:pPr>
      <w:r>
        <w:rPr>
          <w:rFonts w:ascii="Comic Sans MS" w:hAnsi="Comic Sans MS"/>
          <w:sz w:val="40"/>
          <w:szCs w:val="40"/>
        </w:rPr>
        <w:t>4. In 1973, the American Psychiatric Association (APA) asked all members attending its convention to vote on whether they believed homosexuality to be a mental disorder. It wasn’t until 1987 that homosexuality completely fell out of the DSM.</w:t>
      </w:r>
    </w:p>
    <w:p w14:paraId="46CB198B" w14:textId="77777777" w:rsidR="001232DE" w:rsidRDefault="001232DE">
      <w:pPr>
        <w:pStyle w:val="Standard"/>
        <w:ind w:left="450" w:right="-90" w:hanging="450"/>
        <w:rPr>
          <w:rFonts w:ascii="Comic Sans MS" w:hAnsi="Comic Sans MS"/>
          <w:sz w:val="40"/>
          <w:szCs w:val="40"/>
        </w:rPr>
      </w:pPr>
    </w:p>
    <w:p w14:paraId="789FBADD" w14:textId="77777777" w:rsidR="001232DE" w:rsidRDefault="00020298">
      <w:pPr>
        <w:pStyle w:val="Standard"/>
        <w:ind w:left="450" w:right="-90" w:hanging="450"/>
      </w:pPr>
      <w:r>
        <w:rPr>
          <w:rFonts w:ascii="Comic Sans MS" w:hAnsi="Comic Sans MS"/>
          <w:sz w:val="40"/>
          <w:szCs w:val="40"/>
        </w:rPr>
        <w:lastRenderedPageBreak/>
        <w:t>5. Homosexual activity was against the law until it was abrogated in 2005. Lawrence v. Texas. 539 U.S. 558 (2003), is a landmark civil rights case by the United States Supreme Court. The Court struck down the sodomy law in Texas in a 6–3 decision and, by extension, invalidated sodomy laws in 13 other states, making same-sex sexual activity legal in every U.S. state and territory.</w:t>
      </w:r>
    </w:p>
    <w:p w14:paraId="22D0BA88" w14:textId="77777777" w:rsidR="001232DE" w:rsidRDefault="001232DE">
      <w:pPr>
        <w:pStyle w:val="Standard"/>
        <w:ind w:right="-90"/>
        <w:rPr>
          <w:rFonts w:ascii="Comic Sans MS" w:hAnsi="Comic Sans MS"/>
          <w:sz w:val="16"/>
          <w:szCs w:val="16"/>
        </w:rPr>
      </w:pPr>
    </w:p>
    <w:p w14:paraId="3C90ABD4" w14:textId="77777777" w:rsidR="001232DE" w:rsidRDefault="00020298">
      <w:pPr>
        <w:pStyle w:val="Standard"/>
      </w:pPr>
      <w:r>
        <w:rPr>
          <w:b/>
          <w:color w:val="0035FF"/>
          <w:sz w:val="40"/>
          <w:szCs w:val="40"/>
          <w:u w:val="single"/>
        </w:rPr>
        <w:t>LESSON 37</w:t>
      </w:r>
      <w:r>
        <w:rPr>
          <w:b/>
          <w:color w:val="0035FF"/>
          <w:sz w:val="40"/>
          <w:szCs w:val="40"/>
        </w:rPr>
        <w:t xml:space="preserve">  </w:t>
      </w:r>
      <w:r>
        <w:rPr>
          <w:rFonts w:ascii="Comic Sans MS" w:hAnsi="Comic Sans MS"/>
          <w:sz w:val="40"/>
          <w:szCs w:val="40"/>
        </w:rPr>
        <w:t>(10-22-20)</w:t>
      </w:r>
    </w:p>
    <w:p w14:paraId="151CB53E" w14:textId="77777777" w:rsidR="001232DE" w:rsidRDefault="00020298">
      <w:pPr>
        <w:pStyle w:val="Standard"/>
      </w:pPr>
      <w:r>
        <w:rPr>
          <w:rFonts w:ascii="Comic Sans MS" w:hAnsi="Comic Sans MS"/>
          <w:sz w:val="40"/>
          <w:szCs w:val="40"/>
        </w:rPr>
        <w:t>Social and sexual degeneration comes as a result of rejecting God’s authority in what we have identified as the Divine Institutions. As a culture turns away from Biblical values and absolutes, those who still hold them become more and more at odds with the culture until they are identified as the problem so they become demonized.</w:t>
      </w:r>
    </w:p>
    <w:p w14:paraId="0961BB1B" w14:textId="77777777" w:rsidR="001232DE" w:rsidRDefault="001232DE">
      <w:pPr>
        <w:pStyle w:val="Standard"/>
        <w:ind w:right="-90"/>
        <w:rPr>
          <w:rFonts w:ascii="Comic Sans MS" w:hAnsi="Comic Sans MS"/>
          <w:sz w:val="10"/>
          <w:szCs w:val="10"/>
        </w:rPr>
      </w:pPr>
    </w:p>
    <w:p w14:paraId="0553BB67" w14:textId="77777777" w:rsidR="001232DE" w:rsidRDefault="00020298">
      <w:pPr>
        <w:pStyle w:val="Standard"/>
        <w:ind w:right="-90"/>
      </w:pPr>
      <w:r>
        <w:rPr>
          <w:rFonts w:ascii="Comic Sans MS" w:hAnsi="Comic Sans MS"/>
          <w:sz w:val="40"/>
          <w:szCs w:val="40"/>
        </w:rPr>
        <w:t xml:space="preserve">               </w:t>
      </w:r>
      <w:r>
        <w:rPr>
          <w:rFonts w:ascii="Comic Sans MS" w:hAnsi="Comic Sans MS"/>
          <w:b/>
          <w:sz w:val="40"/>
          <w:szCs w:val="40"/>
          <w:u w:val="single"/>
        </w:rPr>
        <w:t>The 4 DIVINE INSTITUTIONS</w:t>
      </w:r>
    </w:p>
    <w:p w14:paraId="7849018E" w14:textId="77777777" w:rsidR="001232DE" w:rsidRDefault="001232DE">
      <w:pPr>
        <w:pStyle w:val="Standard"/>
        <w:ind w:right="-90"/>
        <w:rPr>
          <w:rFonts w:ascii="Comic Sans MS" w:hAnsi="Comic Sans MS"/>
        </w:rPr>
      </w:pPr>
    </w:p>
    <w:p w14:paraId="23CDAC0F" w14:textId="77777777" w:rsidR="001232DE" w:rsidRDefault="00020298">
      <w:pPr>
        <w:pStyle w:val="Standard"/>
        <w:ind w:left="450" w:right="-90" w:hanging="450"/>
      </w:pPr>
      <w:r>
        <w:rPr>
          <w:rFonts w:ascii="Comic Sans MS" w:hAnsi="Comic Sans MS"/>
          <w:sz w:val="40"/>
          <w:szCs w:val="40"/>
        </w:rPr>
        <w:t xml:space="preserve">1) </w:t>
      </w:r>
      <w:r>
        <w:rPr>
          <w:rFonts w:ascii="Comic Sans MS" w:hAnsi="Comic Sans MS"/>
          <w:b/>
          <w:sz w:val="40"/>
          <w:szCs w:val="40"/>
          <w:u w:val="single"/>
        </w:rPr>
        <w:t>FREEDOM/VOLITION</w:t>
      </w:r>
      <w:r>
        <w:rPr>
          <w:rFonts w:ascii="Comic Sans MS" w:hAnsi="Comic Sans MS"/>
          <w:sz w:val="40"/>
          <w:szCs w:val="40"/>
        </w:rPr>
        <w:t xml:space="preserve"> – we all have freedom to choose and every individual is responsible to God for the choices he or she makes.</w:t>
      </w:r>
    </w:p>
    <w:p w14:paraId="244E7E83" w14:textId="77777777" w:rsidR="001232DE" w:rsidRDefault="001232DE">
      <w:pPr>
        <w:pStyle w:val="Standard"/>
        <w:ind w:right="-90"/>
        <w:rPr>
          <w:rFonts w:ascii="Comic Sans MS" w:hAnsi="Comic Sans MS"/>
          <w:sz w:val="12"/>
          <w:szCs w:val="12"/>
        </w:rPr>
      </w:pPr>
    </w:p>
    <w:p w14:paraId="725830DE" w14:textId="77777777" w:rsidR="001232DE" w:rsidRDefault="00020298">
      <w:pPr>
        <w:pStyle w:val="Standard"/>
        <w:ind w:left="450" w:right="-90" w:hanging="450"/>
      </w:pPr>
      <w:r>
        <w:rPr>
          <w:rFonts w:ascii="Comic Sans MS" w:hAnsi="Comic Sans MS"/>
          <w:sz w:val="40"/>
          <w:szCs w:val="40"/>
        </w:rPr>
        <w:t xml:space="preserve">2) </w:t>
      </w:r>
      <w:r>
        <w:rPr>
          <w:rFonts w:ascii="Comic Sans MS" w:hAnsi="Comic Sans MS"/>
          <w:b/>
          <w:sz w:val="40"/>
          <w:szCs w:val="40"/>
          <w:u w:val="single"/>
        </w:rPr>
        <w:t>MARRIAGE</w:t>
      </w:r>
      <w:r>
        <w:rPr>
          <w:rFonts w:ascii="Comic Sans MS" w:hAnsi="Comic Sans MS"/>
          <w:sz w:val="40"/>
          <w:szCs w:val="40"/>
        </w:rPr>
        <w:t xml:space="preserve"> - the union of one man and one woman for life; anything else is not marriage. The authority of marriage resides in the husband. Homosexuality, incest, adultery, and fornication destroys marriage.</w:t>
      </w:r>
    </w:p>
    <w:p w14:paraId="3C57A737" w14:textId="77777777" w:rsidR="001232DE" w:rsidRDefault="001232DE">
      <w:pPr>
        <w:pStyle w:val="Standard"/>
        <w:ind w:right="-90"/>
        <w:rPr>
          <w:rFonts w:ascii="Comic Sans MS" w:hAnsi="Comic Sans MS"/>
          <w:sz w:val="22"/>
          <w:szCs w:val="22"/>
        </w:rPr>
      </w:pPr>
    </w:p>
    <w:p w14:paraId="09B6B87C" w14:textId="77777777" w:rsidR="001232DE" w:rsidRDefault="00020298">
      <w:pPr>
        <w:pStyle w:val="Standard"/>
        <w:ind w:left="450" w:right="-270" w:hanging="450"/>
      </w:pPr>
      <w:r>
        <w:rPr>
          <w:rFonts w:ascii="Comic Sans MS" w:hAnsi="Comic Sans MS"/>
          <w:sz w:val="40"/>
          <w:szCs w:val="40"/>
        </w:rPr>
        <w:t>3</w:t>
      </w:r>
      <w:r>
        <w:rPr>
          <w:rFonts w:ascii="Comic Sans MS" w:hAnsi="Comic Sans MS"/>
          <w:spacing w:val="-4"/>
          <w:sz w:val="40"/>
          <w:szCs w:val="40"/>
        </w:rPr>
        <w:t xml:space="preserve">) </w:t>
      </w:r>
      <w:r>
        <w:rPr>
          <w:rFonts w:ascii="Comic Sans MS" w:hAnsi="Comic Sans MS"/>
          <w:b/>
          <w:spacing w:val="-4"/>
          <w:sz w:val="40"/>
          <w:szCs w:val="40"/>
          <w:u w:val="single"/>
        </w:rPr>
        <w:t>FAMILY</w:t>
      </w:r>
      <w:r>
        <w:rPr>
          <w:rFonts w:ascii="Comic Sans MS" w:hAnsi="Comic Sans MS"/>
          <w:spacing w:val="-4"/>
          <w:sz w:val="40"/>
          <w:szCs w:val="40"/>
        </w:rPr>
        <w:t xml:space="preserve"> - the building block of society which stabilizes the nation. The husband and wife have authority over their children. Homosexuality can destroy the family. It has been reported that BLM advocates the destruction of the nuclear family on its website.</w:t>
      </w:r>
    </w:p>
    <w:p w14:paraId="41D015CF" w14:textId="77777777" w:rsidR="001232DE" w:rsidRDefault="001232DE">
      <w:pPr>
        <w:pStyle w:val="Standard"/>
        <w:ind w:left="450" w:right="-90" w:hanging="450"/>
        <w:rPr>
          <w:rFonts w:ascii="Comic Sans MS" w:hAnsi="Comic Sans MS"/>
          <w:sz w:val="16"/>
          <w:szCs w:val="16"/>
        </w:rPr>
      </w:pPr>
    </w:p>
    <w:p w14:paraId="66E178D8" w14:textId="77777777" w:rsidR="001232DE" w:rsidRDefault="00020298">
      <w:pPr>
        <w:pStyle w:val="Standard"/>
        <w:ind w:left="450" w:right="-90" w:hanging="450"/>
      </w:pPr>
      <w:r>
        <w:rPr>
          <w:rFonts w:ascii="Comic Sans MS" w:hAnsi="Comic Sans MS"/>
          <w:sz w:val="40"/>
          <w:szCs w:val="40"/>
        </w:rPr>
        <w:t xml:space="preserve">4) </w:t>
      </w:r>
      <w:r>
        <w:rPr>
          <w:rFonts w:ascii="Comic Sans MS" w:hAnsi="Comic Sans MS"/>
          <w:b/>
          <w:sz w:val="40"/>
          <w:szCs w:val="40"/>
          <w:u w:val="single"/>
        </w:rPr>
        <w:t>GOVERNMENT</w:t>
      </w:r>
      <w:r>
        <w:rPr>
          <w:rFonts w:ascii="Comic Sans MS" w:hAnsi="Comic Sans MS"/>
          <w:sz w:val="40"/>
          <w:szCs w:val="40"/>
        </w:rPr>
        <w:t xml:space="preserve"> – God ordained government to be His agent to protect those who do good and punish those who do evil. The number one purpose of government is to protect the freedom and God-given rights of the people.</w:t>
      </w:r>
    </w:p>
    <w:p w14:paraId="72E5DDB8" w14:textId="77777777" w:rsidR="001232DE" w:rsidRDefault="001232DE">
      <w:pPr>
        <w:pStyle w:val="Standard"/>
        <w:ind w:left="450" w:right="-90" w:hanging="450"/>
        <w:rPr>
          <w:rFonts w:ascii="Comic Sans MS" w:hAnsi="Comic Sans MS"/>
          <w:sz w:val="16"/>
          <w:szCs w:val="16"/>
        </w:rPr>
      </w:pPr>
    </w:p>
    <w:p w14:paraId="7777C138" w14:textId="77777777" w:rsidR="001232DE" w:rsidRDefault="00020298">
      <w:pPr>
        <w:pStyle w:val="Standard"/>
      </w:pPr>
      <w:r>
        <w:rPr>
          <w:b/>
          <w:color w:val="0035FF"/>
          <w:sz w:val="40"/>
          <w:szCs w:val="40"/>
          <w:u w:val="single"/>
        </w:rPr>
        <w:t>LESSON 38</w:t>
      </w:r>
      <w:r>
        <w:rPr>
          <w:b/>
          <w:color w:val="0035FF"/>
          <w:sz w:val="40"/>
          <w:szCs w:val="40"/>
        </w:rPr>
        <w:t xml:space="preserve">  </w:t>
      </w:r>
      <w:r>
        <w:rPr>
          <w:rFonts w:ascii="Comic Sans MS" w:hAnsi="Comic Sans MS"/>
          <w:sz w:val="40"/>
          <w:szCs w:val="40"/>
        </w:rPr>
        <w:t>(10-27-20)</w:t>
      </w:r>
    </w:p>
    <w:p w14:paraId="483C7868" w14:textId="77777777" w:rsidR="001232DE" w:rsidRDefault="001232DE">
      <w:pPr>
        <w:pStyle w:val="Standard"/>
        <w:ind w:right="-90"/>
        <w:rPr>
          <w:rFonts w:ascii="Comic Sans MS" w:hAnsi="Comic Sans MS"/>
          <w:sz w:val="6"/>
          <w:szCs w:val="6"/>
        </w:rPr>
      </w:pPr>
    </w:p>
    <w:p w14:paraId="52E3F962" w14:textId="77777777" w:rsidR="001232DE" w:rsidRDefault="00020298">
      <w:pPr>
        <w:pStyle w:val="Standard"/>
        <w:ind w:right="-90"/>
      </w:pPr>
      <w:r>
        <w:rPr>
          <w:rFonts w:ascii="Comic Sans MS" w:hAnsi="Comic Sans MS"/>
          <w:sz w:val="40"/>
          <w:szCs w:val="40"/>
        </w:rPr>
        <w:t xml:space="preserve">The Bible clearly demonstrates that homosexuals and lesbians are not born with an immutable orientation </w:t>
      </w:r>
      <w:r>
        <w:rPr>
          <w:rFonts w:ascii="Comic Sans MS" w:hAnsi="Comic Sans MS"/>
          <w:spacing w:val="-4"/>
          <w:sz w:val="40"/>
          <w:szCs w:val="40"/>
        </w:rPr>
        <w:t>for those of the same sex which they have no control over and can never be overcome.</w:t>
      </w:r>
    </w:p>
    <w:p w14:paraId="0EE30902" w14:textId="77777777" w:rsidR="001232DE" w:rsidRDefault="001232DE">
      <w:pPr>
        <w:pStyle w:val="Standard"/>
        <w:ind w:right="-90"/>
        <w:rPr>
          <w:rFonts w:ascii="Comic Sans MS" w:hAnsi="Comic Sans MS"/>
          <w:sz w:val="20"/>
          <w:szCs w:val="20"/>
        </w:rPr>
      </w:pPr>
    </w:p>
    <w:p w14:paraId="36DD547D" w14:textId="77777777" w:rsidR="001232DE" w:rsidRDefault="00020298">
      <w:pPr>
        <w:pStyle w:val="Standard"/>
        <w:ind w:right="-90"/>
      </w:pPr>
      <w:r>
        <w:rPr>
          <w:rFonts w:ascii="Comic Sans MS" w:hAnsi="Comic Sans MS"/>
          <w:b/>
          <w:i/>
          <w:sz w:val="40"/>
          <w:szCs w:val="40"/>
          <w:u w:val="single"/>
        </w:rPr>
        <w:t>1 Corinthians 6:9-11</w:t>
      </w:r>
      <w:r>
        <w:rPr>
          <w:rFonts w:ascii="Comic Sans MS" w:hAnsi="Comic Sans MS"/>
          <w:b/>
          <w:i/>
          <w:sz w:val="40"/>
          <w:szCs w:val="40"/>
        </w:rPr>
        <w:t xml:space="preserve"> Or do you not know that the unrighteous shall not inherit the kingdom of God? Do not be deceived; neither fornicators, nor idolaters, nor adulterers, </w:t>
      </w:r>
      <w:r>
        <w:rPr>
          <w:rFonts w:ascii="Comic Sans MS" w:hAnsi="Comic Sans MS"/>
          <w:b/>
          <w:i/>
          <w:color w:val="C00000"/>
          <w:sz w:val="40"/>
          <w:szCs w:val="40"/>
        </w:rPr>
        <w:t>nor effeminate, nor homosexuals</w:t>
      </w:r>
      <w:r>
        <w:rPr>
          <w:rFonts w:ascii="Comic Sans MS" w:hAnsi="Comic Sans MS"/>
          <w:b/>
          <w:i/>
          <w:sz w:val="40"/>
          <w:szCs w:val="40"/>
        </w:rPr>
        <w:t xml:space="preserve">, 10) nor thieves, nor the covetous, nor drunkards, nor revilers, nor swindlers, shall inherit the kingdom of God.  11) And such were </w:t>
      </w:r>
      <w:r>
        <w:rPr>
          <w:rFonts w:ascii="Comic Sans MS" w:hAnsi="Comic Sans MS"/>
          <w:sz w:val="40"/>
          <w:szCs w:val="40"/>
        </w:rPr>
        <w:t xml:space="preserve">(v. </w:t>
      </w:r>
      <w:proofErr w:type="spellStart"/>
      <w:r>
        <w:rPr>
          <w:rFonts w:ascii="Comic Sans MS" w:hAnsi="Comic Sans MS"/>
          <w:sz w:val="40"/>
          <w:szCs w:val="40"/>
        </w:rPr>
        <w:t>iai</w:t>
      </w:r>
      <w:proofErr w:type="spellEnd"/>
      <w:r>
        <w:rPr>
          <w:rFonts w:ascii="Comic Sans MS" w:hAnsi="Comic Sans MS"/>
          <w:sz w:val="40"/>
          <w:szCs w:val="40"/>
        </w:rPr>
        <w:t>)</w:t>
      </w:r>
      <w:r>
        <w:rPr>
          <w:rFonts w:ascii="Comic Sans MS" w:hAnsi="Comic Sans MS"/>
          <w:b/>
          <w:i/>
          <w:sz w:val="40"/>
          <w:szCs w:val="40"/>
        </w:rPr>
        <w:t xml:space="preserve"> some of you; </w:t>
      </w:r>
      <w:r>
        <w:rPr>
          <w:rFonts w:ascii="Comic Sans MS" w:hAnsi="Comic Sans MS"/>
          <w:b/>
          <w:i/>
          <w:color w:val="C00000"/>
          <w:sz w:val="40"/>
          <w:szCs w:val="40"/>
        </w:rPr>
        <w:t xml:space="preserve">but you were </w:t>
      </w:r>
      <w:r>
        <w:rPr>
          <w:rFonts w:ascii="Comic Sans MS" w:hAnsi="Comic Sans MS"/>
          <w:b/>
          <w:i/>
          <w:color w:val="C00000"/>
          <w:sz w:val="40"/>
          <w:szCs w:val="40"/>
        </w:rPr>
        <w:lastRenderedPageBreak/>
        <w:t>washed</w:t>
      </w:r>
      <w:r>
        <w:rPr>
          <w:rFonts w:ascii="Comic Sans MS" w:hAnsi="Comic Sans MS"/>
          <w:color w:val="C00000"/>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ami</w:t>
      </w:r>
      <w:proofErr w:type="spellEnd"/>
      <w:r>
        <w:rPr>
          <w:rFonts w:ascii="Comic Sans MS" w:hAnsi="Comic Sans MS"/>
          <w:sz w:val="40"/>
          <w:szCs w:val="40"/>
        </w:rPr>
        <w:t xml:space="preserve">), </w:t>
      </w:r>
      <w:r>
        <w:rPr>
          <w:rFonts w:ascii="Comic Sans MS" w:hAnsi="Comic Sans MS"/>
          <w:b/>
          <w:i/>
          <w:sz w:val="40"/>
          <w:szCs w:val="40"/>
        </w:rPr>
        <w:t xml:space="preserve">but you were </w:t>
      </w:r>
      <w:r>
        <w:rPr>
          <w:rFonts w:ascii="Comic Sans MS" w:hAnsi="Comic Sans MS"/>
          <w:sz w:val="40"/>
          <w:szCs w:val="40"/>
        </w:rPr>
        <w:t xml:space="preserve">(v. </w:t>
      </w:r>
      <w:proofErr w:type="spellStart"/>
      <w:r>
        <w:rPr>
          <w:rFonts w:ascii="Comic Sans MS" w:hAnsi="Comic Sans MS"/>
          <w:sz w:val="40"/>
          <w:szCs w:val="40"/>
        </w:rPr>
        <w:t>api</w:t>
      </w:r>
      <w:proofErr w:type="spellEnd"/>
      <w:r>
        <w:rPr>
          <w:rFonts w:ascii="Comic Sans MS" w:hAnsi="Comic Sans MS"/>
          <w:sz w:val="40"/>
          <w:szCs w:val="40"/>
        </w:rPr>
        <w:t>)</w:t>
      </w:r>
      <w:r>
        <w:rPr>
          <w:rFonts w:ascii="Comic Sans MS" w:hAnsi="Comic Sans MS"/>
          <w:b/>
          <w:i/>
          <w:sz w:val="40"/>
          <w:szCs w:val="40"/>
        </w:rPr>
        <w:t xml:space="preserve"> sanctified, but you were justified </w:t>
      </w:r>
      <w:r>
        <w:rPr>
          <w:rFonts w:ascii="Comic Sans MS" w:hAnsi="Comic Sans MS"/>
          <w:sz w:val="40"/>
          <w:szCs w:val="40"/>
        </w:rPr>
        <w:t xml:space="preserve">(v. </w:t>
      </w:r>
      <w:proofErr w:type="spellStart"/>
      <w:r>
        <w:rPr>
          <w:rFonts w:ascii="Comic Sans MS" w:hAnsi="Comic Sans MS"/>
          <w:sz w:val="40"/>
          <w:szCs w:val="40"/>
        </w:rPr>
        <w:t>api</w:t>
      </w:r>
      <w:proofErr w:type="spellEnd"/>
      <w:r>
        <w:rPr>
          <w:rFonts w:ascii="Comic Sans MS" w:hAnsi="Comic Sans MS"/>
          <w:sz w:val="40"/>
          <w:szCs w:val="40"/>
        </w:rPr>
        <w:t>)</w:t>
      </w:r>
      <w:r>
        <w:rPr>
          <w:rFonts w:ascii="Comic Sans MS" w:hAnsi="Comic Sans MS"/>
          <w:b/>
          <w:i/>
          <w:sz w:val="40"/>
          <w:szCs w:val="40"/>
        </w:rPr>
        <w:t xml:space="preserve"> in the name of the Lord Jesus Christ, and in the Spirit of our God.</w:t>
      </w:r>
    </w:p>
    <w:p w14:paraId="63FF132E" w14:textId="77777777" w:rsidR="001232DE" w:rsidRDefault="001232DE">
      <w:pPr>
        <w:pStyle w:val="Standard"/>
        <w:ind w:right="-90"/>
        <w:rPr>
          <w:rFonts w:ascii="Comic Sans MS" w:hAnsi="Comic Sans MS"/>
          <w:sz w:val="16"/>
          <w:szCs w:val="16"/>
        </w:rPr>
      </w:pPr>
    </w:p>
    <w:p w14:paraId="4B8FA866" w14:textId="77777777" w:rsidR="001232DE" w:rsidRDefault="00020298">
      <w:pPr>
        <w:pStyle w:val="Standard"/>
        <w:ind w:right="-180"/>
      </w:pPr>
      <w:r>
        <w:rPr>
          <w:rFonts w:ascii="Comic Sans MS" w:hAnsi="Comic Sans MS"/>
          <w:sz w:val="40"/>
          <w:szCs w:val="40"/>
        </w:rPr>
        <w:t xml:space="preserve">1. </w:t>
      </w:r>
      <w:r>
        <w:rPr>
          <w:rFonts w:ascii="Comic Sans MS" w:hAnsi="Comic Sans MS"/>
          <w:spacing w:val="-4"/>
          <w:sz w:val="40"/>
          <w:szCs w:val="40"/>
        </w:rPr>
        <w:t>First of all, we must recognize that Paul was addressing</w:t>
      </w:r>
      <w:r>
        <w:rPr>
          <w:rFonts w:ascii="Comic Sans MS" w:hAnsi="Comic Sans MS"/>
          <w:sz w:val="40"/>
          <w:szCs w:val="40"/>
        </w:rPr>
        <w:t xml:space="preserve">  </w:t>
      </w:r>
    </w:p>
    <w:p w14:paraId="613C1EFA" w14:textId="77777777" w:rsidR="001232DE" w:rsidRDefault="00020298">
      <w:pPr>
        <w:pStyle w:val="Standard"/>
        <w:ind w:right="-630"/>
      </w:pPr>
      <w:r>
        <w:rPr>
          <w:rFonts w:ascii="Comic Sans MS" w:hAnsi="Comic Sans MS"/>
          <w:spacing w:val="4"/>
          <w:sz w:val="40"/>
          <w:szCs w:val="40"/>
        </w:rPr>
        <w:t xml:space="preserve">    believers in verses 9-11.</w:t>
      </w:r>
    </w:p>
    <w:p w14:paraId="5A7D596D" w14:textId="77777777" w:rsidR="001232DE" w:rsidRDefault="001232DE">
      <w:pPr>
        <w:pStyle w:val="Standard"/>
        <w:ind w:right="-630"/>
        <w:rPr>
          <w:rFonts w:ascii="Comic Sans MS" w:hAnsi="Comic Sans MS"/>
          <w:spacing w:val="4"/>
          <w:sz w:val="12"/>
          <w:szCs w:val="12"/>
        </w:rPr>
      </w:pPr>
    </w:p>
    <w:p w14:paraId="15DC8710" w14:textId="77777777" w:rsidR="001232DE" w:rsidRDefault="00020298">
      <w:pPr>
        <w:pStyle w:val="Standard"/>
        <w:ind w:right="-630"/>
      </w:pPr>
      <w:r>
        <w:rPr>
          <w:rFonts w:ascii="Comic Sans MS" w:hAnsi="Comic Sans MS"/>
          <w:spacing w:val="4"/>
          <w:sz w:val="40"/>
          <w:szCs w:val="40"/>
        </w:rPr>
        <w:t xml:space="preserve">   a. The “unrighteous” in verse nine is not referring to</w:t>
      </w:r>
    </w:p>
    <w:p w14:paraId="483629D5" w14:textId="77777777" w:rsidR="001232DE" w:rsidRDefault="00020298">
      <w:pPr>
        <w:pStyle w:val="Standard"/>
        <w:ind w:right="-630"/>
      </w:pPr>
      <w:r>
        <w:rPr>
          <w:rFonts w:ascii="Comic Sans MS" w:hAnsi="Comic Sans MS"/>
          <w:spacing w:val="4"/>
          <w:sz w:val="40"/>
          <w:szCs w:val="40"/>
        </w:rPr>
        <w:t xml:space="preserve">       unbelievers, but to disobedient believers who will be</w:t>
      </w:r>
    </w:p>
    <w:p w14:paraId="60EFB2FC" w14:textId="77777777" w:rsidR="001232DE" w:rsidRDefault="00020298">
      <w:pPr>
        <w:pStyle w:val="Standard"/>
        <w:ind w:right="-630"/>
      </w:pPr>
      <w:r>
        <w:rPr>
          <w:rFonts w:ascii="Comic Sans MS" w:hAnsi="Comic Sans MS"/>
          <w:spacing w:val="4"/>
          <w:sz w:val="40"/>
          <w:szCs w:val="40"/>
        </w:rPr>
        <w:t xml:space="preserve">       present in the kingdom of God but have diminished</w:t>
      </w:r>
    </w:p>
    <w:p w14:paraId="66B248E2" w14:textId="77777777" w:rsidR="001232DE" w:rsidRDefault="00020298">
      <w:pPr>
        <w:pStyle w:val="Standard"/>
        <w:ind w:right="-630"/>
      </w:pPr>
      <w:r>
        <w:rPr>
          <w:rFonts w:ascii="Comic Sans MS" w:hAnsi="Comic Sans MS"/>
          <w:spacing w:val="4"/>
          <w:sz w:val="40"/>
          <w:szCs w:val="40"/>
        </w:rPr>
        <w:t xml:space="preserve">       opportunity.</w:t>
      </w:r>
    </w:p>
    <w:p w14:paraId="60A2F00C" w14:textId="77777777" w:rsidR="001232DE" w:rsidRDefault="00020298">
      <w:pPr>
        <w:pStyle w:val="Standard"/>
        <w:ind w:right="-630"/>
      </w:pPr>
      <w:r>
        <w:rPr>
          <w:rFonts w:ascii="Comic Sans MS" w:hAnsi="Comic Sans MS"/>
          <w:spacing w:val="4"/>
          <w:sz w:val="40"/>
          <w:szCs w:val="40"/>
        </w:rPr>
        <w:t xml:space="preserve">    </w:t>
      </w:r>
    </w:p>
    <w:p w14:paraId="65DFF66A" w14:textId="77777777" w:rsidR="001232DE" w:rsidRDefault="00020298">
      <w:pPr>
        <w:pStyle w:val="Standard"/>
        <w:ind w:right="-630"/>
      </w:pPr>
      <w:r>
        <w:rPr>
          <w:rFonts w:ascii="Comic Sans MS" w:hAnsi="Comic Sans MS"/>
          <w:spacing w:val="4"/>
          <w:sz w:val="40"/>
          <w:szCs w:val="40"/>
        </w:rPr>
        <w:t xml:space="preserve">    b. There is a cost for disobeying God and willfully</w:t>
      </w:r>
    </w:p>
    <w:p w14:paraId="5BFD3C96" w14:textId="77777777" w:rsidR="001232DE" w:rsidRDefault="00020298">
      <w:pPr>
        <w:pStyle w:val="Standard"/>
        <w:ind w:right="-630"/>
      </w:pPr>
      <w:r>
        <w:rPr>
          <w:rFonts w:ascii="Comic Sans MS" w:hAnsi="Comic Sans MS"/>
          <w:spacing w:val="4"/>
          <w:sz w:val="40"/>
          <w:szCs w:val="40"/>
        </w:rPr>
        <w:t xml:space="preserve">        indulging in sin, but it is not losing eternal salvation.</w:t>
      </w:r>
    </w:p>
    <w:p w14:paraId="1D0A3EE8" w14:textId="77777777" w:rsidR="001232DE" w:rsidRDefault="001232DE">
      <w:pPr>
        <w:pStyle w:val="Standard"/>
        <w:ind w:left="450" w:right="-630" w:hanging="450"/>
        <w:rPr>
          <w:rFonts w:ascii="Comic Sans MS" w:hAnsi="Comic Sans MS"/>
          <w:spacing w:val="4"/>
          <w:sz w:val="12"/>
          <w:szCs w:val="12"/>
        </w:rPr>
      </w:pPr>
    </w:p>
    <w:p w14:paraId="2D1BF9CA" w14:textId="77777777" w:rsidR="001232DE" w:rsidRDefault="00020298">
      <w:pPr>
        <w:pStyle w:val="Standard"/>
        <w:ind w:left="450" w:right="-630" w:hanging="450"/>
      </w:pPr>
      <w:r>
        <w:rPr>
          <w:rFonts w:ascii="Comic Sans MS" w:hAnsi="Comic Sans MS"/>
          <w:spacing w:val="4"/>
          <w:sz w:val="40"/>
          <w:szCs w:val="40"/>
        </w:rPr>
        <w:t xml:space="preserve">2. If anyone would be denied access into heaven because </w:t>
      </w:r>
      <w:r>
        <w:rPr>
          <w:rFonts w:ascii="Comic Sans MS" w:hAnsi="Comic Sans MS"/>
          <w:spacing w:val="-4"/>
          <w:sz w:val="40"/>
          <w:szCs w:val="40"/>
        </w:rPr>
        <w:t>of sins he committed, then Christ’s death on the cross was useless if we are still held accountable for our sins. Furthermore, it would also mean that He lied when He said, “</w:t>
      </w:r>
      <w:r>
        <w:rPr>
          <w:rFonts w:ascii="Comic Sans MS" w:hAnsi="Comic Sans MS"/>
          <w:i/>
          <w:spacing w:val="-4"/>
          <w:sz w:val="40"/>
          <w:szCs w:val="40"/>
        </w:rPr>
        <w:t>it is finished</w:t>
      </w:r>
      <w:r>
        <w:rPr>
          <w:rFonts w:ascii="Comic Sans MS" w:hAnsi="Comic Sans MS"/>
          <w:spacing w:val="-4"/>
          <w:sz w:val="40"/>
          <w:szCs w:val="40"/>
        </w:rPr>
        <w:t>” on the cross.</w:t>
      </w:r>
    </w:p>
    <w:p w14:paraId="254A7401" w14:textId="77777777" w:rsidR="001232DE" w:rsidRDefault="001232DE">
      <w:pPr>
        <w:pStyle w:val="Standard"/>
        <w:ind w:left="450" w:right="-630" w:hanging="450"/>
        <w:rPr>
          <w:rFonts w:ascii="Comic Sans MS" w:hAnsi="Comic Sans MS"/>
          <w:spacing w:val="4"/>
          <w:sz w:val="12"/>
          <w:szCs w:val="12"/>
        </w:rPr>
      </w:pPr>
    </w:p>
    <w:p w14:paraId="345117FD" w14:textId="77777777" w:rsidR="001232DE" w:rsidRDefault="00020298">
      <w:pPr>
        <w:pStyle w:val="Standard"/>
        <w:ind w:left="450" w:right="-630" w:hanging="450"/>
      </w:pPr>
      <w:r>
        <w:rPr>
          <w:rFonts w:ascii="Comic Sans MS" w:hAnsi="Comic Sans MS"/>
          <w:spacing w:val="4"/>
          <w:sz w:val="40"/>
          <w:szCs w:val="40"/>
        </w:rPr>
        <w:t>3. The fact is, no one goes to the Lake of Fire because of</w:t>
      </w:r>
    </w:p>
    <w:p w14:paraId="261225A5" w14:textId="77777777" w:rsidR="001232DE" w:rsidRDefault="00020298">
      <w:pPr>
        <w:pStyle w:val="Standard"/>
        <w:ind w:left="450" w:right="-630" w:hanging="450"/>
      </w:pPr>
      <w:r>
        <w:rPr>
          <w:rFonts w:ascii="Comic Sans MS" w:hAnsi="Comic Sans MS"/>
          <w:spacing w:val="4"/>
          <w:sz w:val="40"/>
          <w:szCs w:val="40"/>
        </w:rPr>
        <w:t xml:space="preserve">     their sins because Jesus Christ paid for the sins of</w:t>
      </w:r>
    </w:p>
    <w:p w14:paraId="213AF187" w14:textId="77777777" w:rsidR="001232DE" w:rsidRDefault="00020298">
      <w:pPr>
        <w:pStyle w:val="Standard"/>
        <w:ind w:left="450" w:right="-630" w:hanging="450"/>
      </w:pPr>
      <w:r>
        <w:rPr>
          <w:rFonts w:ascii="Comic Sans MS" w:hAnsi="Comic Sans MS"/>
          <w:spacing w:val="4"/>
          <w:sz w:val="40"/>
          <w:szCs w:val="40"/>
        </w:rPr>
        <w:t xml:space="preserve">     the world.</w:t>
      </w:r>
    </w:p>
    <w:p w14:paraId="6D507F90" w14:textId="77777777" w:rsidR="001232DE" w:rsidRDefault="001232DE">
      <w:pPr>
        <w:pStyle w:val="Standard"/>
        <w:ind w:left="450" w:right="-630" w:hanging="450"/>
        <w:rPr>
          <w:rFonts w:ascii="Comic Sans MS" w:hAnsi="Comic Sans MS"/>
          <w:spacing w:val="4"/>
          <w:sz w:val="12"/>
          <w:szCs w:val="12"/>
        </w:rPr>
      </w:pPr>
    </w:p>
    <w:p w14:paraId="443AA801" w14:textId="77777777" w:rsidR="001232DE" w:rsidRDefault="00020298">
      <w:pPr>
        <w:pStyle w:val="Standard"/>
        <w:ind w:left="630" w:right="-630" w:hanging="630"/>
      </w:pPr>
      <w:r>
        <w:rPr>
          <w:rFonts w:ascii="Comic Sans MS" w:hAnsi="Comic Sans MS"/>
          <w:spacing w:val="4"/>
          <w:sz w:val="40"/>
          <w:szCs w:val="40"/>
        </w:rPr>
        <w:t xml:space="preserve">     </w:t>
      </w:r>
      <w:r>
        <w:rPr>
          <w:rFonts w:ascii="Comic Sans MS" w:hAnsi="Comic Sans MS"/>
          <w:b/>
          <w:i/>
          <w:spacing w:val="4"/>
          <w:sz w:val="40"/>
          <w:szCs w:val="40"/>
          <w:u w:val="single"/>
        </w:rPr>
        <w:t>2 Corinthians 5:19</w:t>
      </w:r>
      <w:r>
        <w:rPr>
          <w:rFonts w:ascii="Comic Sans MS" w:hAnsi="Comic Sans MS"/>
          <w:b/>
          <w:i/>
          <w:spacing w:val="4"/>
          <w:sz w:val="40"/>
          <w:szCs w:val="40"/>
        </w:rPr>
        <w:t xml:space="preserve"> …God was in Christ reconciling the world to Himself, not counting their trespasses against them…</w:t>
      </w:r>
    </w:p>
    <w:p w14:paraId="194C0F66" w14:textId="77777777" w:rsidR="001232DE" w:rsidRDefault="001232DE">
      <w:pPr>
        <w:pStyle w:val="Standard"/>
        <w:ind w:left="540" w:right="-630" w:hanging="540"/>
        <w:rPr>
          <w:rFonts w:ascii="Comic Sans MS" w:hAnsi="Comic Sans MS"/>
          <w:b/>
          <w:i/>
          <w:spacing w:val="4"/>
          <w:sz w:val="12"/>
          <w:szCs w:val="12"/>
        </w:rPr>
      </w:pPr>
    </w:p>
    <w:p w14:paraId="15F77826" w14:textId="77777777" w:rsidR="001232DE" w:rsidRDefault="00020298">
      <w:pPr>
        <w:pStyle w:val="Standard"/>
        <w:ind w:left="630" w:right="-630" w:hanging="630"/>
      </w:pPr>
      <w:r>
        <w:rPr>
          <w:rFonts w:ascii="Comic Sans MS" w:hAnsi="Comic Sans MS"/>
          <w:b/>
          <w:i/>
          <w:spacing w:val="4"/>
          <w:sz w:val="40"/>
          <w:szCs w:val="40"/>
        </w:rPr>
        <w:lastRenderedPageBreak/>
        <w:t xml:space="preserve">    </w:t>
      </w:r>
      <w:r>
        <w:rPr>
          <w:rFonts w:ascii="Comic Sans MS" w:hAnsi="Comic Sans MS"/>
          <w:b/>
          <w:i/>
          <w:spacing w:val="4"/>
          <w:sz w:val="40"/>
          <w:szCs w:val="40"/>
          <w:u w:val="single"/>
        </w:rPr>
        <w:t>1 John 2:2</w:t>
      </w:r>
      <w:r>
        <w:rPr>
          <w:rFonts w:ascii="Comic Sans MS" w:hAnsi="Comic Sans MS"/>
          <w:b/>
          <w:i/>
          <w:spacing w:val="4"/>
          <w:sz w:val="40"/>
          <w:szCs w:val="40"/>
        </w:rPr>
        <w:t xml:space="preserve"> …and He Himself is the propitiation for our sins; and not for ours only, but also for those of the whole world.  </w:t>
      </w:r>
    </w:p>
    <w:p w14:paraId="51C91734" w14:textId="77777777" w:rsidR="001232DE" w:rsidRDefault="001232DE">
      <w:pPr>
        <w:pStyle w:val="Standard"/>
        <w:ind w:left="450" w:right="-630" w:hanging="450"/>
        <w:rPr>
          <w:rFonts w:ascii="Comic Sans MS" w:hAnsi="Comic Sans MS"/>
          <w:spacing w:val="4"/>
          <w:sz w:val="40"/>
          <w:szCs w:val="40"/>
        </w:rPr>
      </w:pPr>
    </w:p>
    <w:p w14:paraId="2A8C1815"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John 1:29</w:t>
      </w:r>
      <w:r>
        <w:rPr>
          <w:rFonts w:ascii="Comic Sans MS" w:hAnsi="Comic Sans MS"/>
          <w:b/>
          <w:i/>
          <w:spacing w:val="4"/>
          <w:sz w:val="40"/>
          <w:szCs w:val="40"/>
        </w:rPr>
        <w:t xml:space="preserve"> The next day he saw Jesus coming to him, and said, "Behold, the Lamb of God who takes away the sin of the world!</w:t>
      </w:r>
    </w:p>
    <w:p w14:paraId="5B84B093" w14:textId="77777777" w:rsidR="001232DE" w:rsidRDefault="001232DE">
      <w:pPr>
        <w:pStyle w:val="Standard"/>
        <w:ind w:left="720" w:right="-630" w:hanging="720"/>
        <w:rPr>
          <w:rFonts w:ascii="Comic Sans MS" w:hAnsi="Comic Sans MS"/>
          <w:b/>
          <w:i/>
          <w:spacing w:val="4"/>
          <w:sz w:val="12"/>
          <w:szCs w:val="12"/>
        </w:rPr>
      </w:pPr>
    </w:p>
    <w:p w14:paraId="0C76D42B"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1 John 4:14</w:t>
      </w:r>
      <w:r>
        <w:rPr>
          <w:rFonts w:ascii="Comic Sans MS" w:hAnsi="Comic Sans MS"/>
          <w:b/>
          <w:i/>
          <w:spacing w:val="4"/>
          <w:sz w:val="40"/>
          <w:szCs w:val="40"/>
        </w:rPr>
        <w:t xml:space="preserve"> And we have beheld and bear witness that the Father has sent the Son to be the Savior of the world.</w:t>
      </w:r>
    </w:p>
    <w:p w14:paraId="45B62427" w14:textId="77777777" w:rsidR="001232DE" w:rsidRDefault="001232DE">
      <w:pPr>
        <w:pStyle w:val="Standard"/>
        <w:ind w:left="450" w:right="-630" w:hanging="450"/>
        <w:rPr>
          <w:rFonts w:ascii="Comic Sans MS" w:hAnsi="Comic Sans MS"/>
          <w:spacing w:val="4"/>
          <w:sz w:val="12"/>
          <w:szCs w:val="12"/>
        </w:rPr>
      </w:pPr>
    </w:p>
    <w:p w14:paraId="7795BE49" w14:textId="77777777" w:rsidR="001232DE" w:rsidRDefault="00020298">
      <w:pPr>
        <w:pStyle w:val="Standard"/>
        <w:ind w:left="450" w:right="-630" w:hanging="450"/>
      </w:pPr>
      <w:r>
        <w:rPr>
          <w:rFonts w:ascii="Comic Sans MS" w:hAnsi="Comic Sans MS"/>
          <w:spacing w:val="4"/>
          <w:sz w:val="40"/>
          <w:szCs w:val="40"/>
        </w:rPr>
        <w:t>4. Verses 9-11 are about believers who were the kind of people described in the list who would be disinherited at the Judgement Seat of Christ, meaning that they would lose their inheriting rights in heaven and will not receive any crowns, rewards, decorations, or privileges for all eternity.</w:t>
      </w:r>
    </w:p>
    <w:p w14:paraId="46B1F9B8" w14:textId="77777777" w:rsidR="001232DE" w:rsidRDefault="001232DE">
      <w:pPr>
        <w:pStyle w:val="Standard"/>
        <w:ind w:left="450" w:right="-630" w:hanging="450"/>
        <w:rPr>
          <w:rFonts w:ascii="Comic Sans MS" w:hAnsi="Comic Sans MS"/>
          <w:spacing w:val="4"/>
          <w:sz w:val="12"/>
          <w:szCs w:val="12"/>
        </w:rPr>
      </w:pPr>
    </w:p>
    <w:p w14:paraId="34C5E3C8" w14:textId="77777777" w:rsidR="001232DE" w:rsidRDefault="00020298">
      <w:pPr>
        <w:pStyle w:val="Standard"/>
        <w:ind w:left="450" w:right="-630" w:hanging="450"/>
      </w:pPr>
      <w:r>
        <w:rPr>
          <w:rFonts w:ascii="Comic Sans MS" w:hAnsi="Comic Sans MS"/>
          <w:spacing w:val="4"/>
          <w:sz w:val="40"/>
          <w:szCs w:val="40"/>
        </w:rPr>
        <w:t xml:space="preserve">5. </w:t>
      </w:r>
      <w:r>
        <w:rPr>
          <w:rFonts w:ascii="Comic Sans MS" w:hAnsi="Comic Sans MS"/>
          <w:sz w:val="40"/>
          <w:szCs w:val="40"/>
        </w:rPr>
        <w:t>We will focus only on those in the list above who were identified as being effeminate and homosexual since that is our topic.</w:t>
      </w:r>
    </w:p>
    <w:p w14:paraId="26C044A0" w14:textId="77777777" w:rsidR="001232DE" w:rsidRDefault="001232DE">
      <w:pPr>
        <w:pStyle w:val="Standard"/>
        <w:ind w:left="450" w:right="-630" w:hanging="450"/>
        <w:rPr>
          <w:rFonts w:ascii="Comic Sans MS" w:hAnsi="Comic Sans MS"/>
          <w:sz w:val="12"/>
          <w:szCs w:val="12"/>
        </w:rPr>
      </w:pPr>
    </w:p>
    <w:p w14:paraId="39158737" w14:textId="77777777" w:rsidR="001232DE" w:rsidRDefault="00020298">
      <w:pPr>
        <w:pStyle w:val="Standard"/>
        <w:ind w:left="450" w:right="-630" w:hanging="450"/>
      </w:pPr>
      <w:r>
        <w:rPr>
          <w:rFonts w:ascii="Comic Sans MS" w:hAnsi="Comic Sans MS"/>
          <w:sz w:val="40"/>
          <w:szCs w:val="40"/>
        </w:rPr>
        <w:t>6. Notice that verse 11 starts with these words, “</w:t>
      </w:r>
      <w:r>
        <w:rPr>
          <w:rFonts w:ascii="Comic Sans MS" w:hAnsi="Comic Sans MS"/>
          <w:i/>
          <w:sz w:val="40"/>
          <w:szCs w:val="40"/>
        </w:rPr>
        <w:t xml:space="preserve">And such </w:t>
      </w:r>
      <w:r>
        <w:rPr>
          <w:rFonts w:ascii="Comic Sans MS" w:hAnsi="Comic Sans MS"/>
          <w:b/>
          <w:i/>
          <w:sz w:val="40"/>
          <w:szCs w:val="40"/>
        </w:rPr>
        <w:t>were</w:t>
      </w:r>
      <w:r>
        <w:rPr>
          <w:rFonts w:ascii="Comic Sans MS" w:hAnsi="Comic Sans MS"/>
          <w:i/>
          <w:sz w:val="40"/>
          <w:szCs w:val="40"/>
        </w:rPr>
        <w:t xml:space="preserve"> some of you</w:t>
      </w:r>
      <w:r>
        <w:rPr>
          <w:rFonts w:ascii="Comic Sans MS" w:hAnsi="Comic Sans MS"/>
          <w:sz w:val="40"/>
          <w:szCs w:val="40"/>
        </w:rPr>
        <w:t xml:space="preserve">”.  That means that some of the believers </w:t>
      </w:r>
      <w:r>
        <w:rPr>
          <w:rFonts w:ascii="Comic Sans MS" w:hAnsi="Comic Sans MS"/>
          <w:b/>
          <w:sz w:val="40"/>
          <w:szCs w:val="40"/>
        </w:rPr>
        <w:t>were</w:t>
      </w:r>
      <w:r>
        <w:rPr>
          <w:rFonts w:ascii="Comic Sans MS" w:hAnsi="Comic Sans MS"/>
          <w:sz w:val="40"/>
          <w:szCs w:val="40"/>
        </w:rPr>
        <w:t xml:space="preserve"> identified as those who were on the list.</w:t>
      </w:r>
    </w:p>
    <w:p w14:paraId="09F121B3" w14:textId="77777777" w:rsidR="001232DE" w:rsidRDefault="001232DE">
      <w:pPr>
        <w:pStyle w:val="Standard"/>
        <w:ind w:left="450" w:right="-630" w:hanging="450"/>
        <w:rPr>
          <w:rFonts w:ascii="Comic Sans MS" w:hAnsi="Comic Sans MS"/>
          <w:sz w:val="12"/>
          <w:szCs w:val="12"/>
        </w:rPr>
      </w:pPr>
    </w:p>
    <w:p w14:paraId="02A685E8" w14:textId="77777777" w:rsidR="001232DE" w:rsidRDefault="00020298">
      <w:pPr>
        <w:pStyle w:val="Standard"/>
        <w:ind w:left="450" w:right="-630" w:hanging="450"/>
      </w:pPr>
      <w:r>
        <w:rPr>
          <w:rFonts w:ascii="Comic Sans MS" w:hAnsi="Comic Sans MS"/>
          <w:sz w:val="40"/>
          <w:szCs w:val="40"/>
        </w:rPr>
        <w:t>7. There are three phrases that start with the word “but”</w:t>
      </w:r>
    </w:p>
    <w:p w14:paraId="496BB965" w14:textId="77777777" w:rsidR="001232DE" w:rsidRDefault="00020298">
      <w:pPr>
        <w:pStyle w:val="Standard"/>
        <w:ind w:left="450" w:right="-630" w:hanging="450"/>
      </w:pPr>
      <w:r>
        <w:rPr>
          <w:rFonts w:ascii="Comic Sans MS" w:hAnsi="Comic Sans MS"/>
          <w:sz w:val="40"/>
          <w:szCs w:val="40"/>
        </w:rPr>
        <w:lastRenderedPageBreak/>
        <w:t xml:space="preserve">    that demonstrate they were no longer practicing their former sins.  </w:t>
      </w:r>
    </w:p>
    <w:p w14:paraId="44B446AA" w14:textId="77777777" w:rsidR="001232DE" w:rsidRDefault="001232DE">
      <w:pPr>
        <w:pStyle w:val="Standard"/>
        <w:ind w:right="-90"/>
        <w:rPr>
          <w:rFonts w:ascii="Comic Sans MS" w:hAnsi="Comic Sans MS"/>
          <w:b/>
          <w:i/>
          <w:sz w:val="12"/>
          <w:szCs w:val="12"/>
        </w:rPr>
      </w:pPr>
    </w:p>
    <w:p w14:paraId="5307B29C" w14:textId="77777777" w:rsidR="001232DE" w:rsidRDefault="00020298">
      <w:pPr>
        <w:pStyle w:val="Standard"/>
        <w:ind w:left="360" w:right="-90" w:hanging="360"/>
      </w:pPr>
      <w:r>
        <w:rPr>
          <w:rFonts w:ascii="Comic Sans MS" w:hAnsi="Comic Sans MS"/>
          <w:sz w:val="40"/>
          <w:szCs w:val="40"/>
        </w:rPr>
        <w:t xml:space="preserve">8. It should be noted that if they continued to commit  </w:t>
      </w:r>
    </w:p>
    <w:p w14:paraId="695BF61E" w14:textId="77777777" w:rsidR="001232DE" w:rsidRDefault="00020298">
      <w:pPr>
        <w:pStyle w:val="Standard"/>
        <w:ind w:left="360" w:right="-90" w:hanging="360"/>
      </w:pPr>
      <w:r>
        <w:rPr>
          <w:rFonts w:ascii="Comic Sans MS" w:hAnsi="Comic Sans MS"/>
          <w:sz w:val="40"/>
          <w:szCs w:val="40"/>
        </w:rPr>
        <w:t xml:space="preserve">    the sins on the list, including homosexuality, they  </w:t>
      </w:r>
    </w:p>
    <w:p w14:paraId="07FDC8E0" w14:textId="77777777" w:rsidR="001232DE" w:rsidRDefault="00020298">
      <w:pPr>
        <w:pStyle w:val="Standard"/>
        <w:ind w:left="360" w:right="-270" w:hanging="360"/>
      </w:pPr>
      <w:r>
        <w:rPr>
          <w:rFonts w:ascii="Comic Sans MS" w:hAnsi="Comic Sans MS"/>
          <w:sz w:val="40"/>
          <w:szCs w:val="40"/>
        </w:rPr>
        <w:t xml:space="preserve">    would still be saved but could receive divine discipline.  </w:t>
      </w:r>
    </w:p>
    <w:p w14:paraId="2E0FE309" w14:textId="77777777" w:rsidR="001232DE" w:rsidRDefault="00020298">
      <w:pPr>
        <w:pStyle w:val="Standard"/>
        <w:ind w:left="450" w:right="-90" w:hanging="450"/>
      </w:pPr>
      <w:r>
        <w:rPr>
          <w:rFonts w:ascii="Comic Sans MS" w:hAnsi="Comic Sans MS"/>
          <w:sz w:val="40"/>
          <w:szCs w:val="40"/>
        </w:rPr>
        <w:t xml:space="preserve">9. </w:t>
      </w:r>
      <w:r>
        <w:rPr>
          <w:rFonts w:ascii="Comic Sans MS" w:hAnsi="Comic Sans MS"/>
          <w:b/>
          <w:i/>
          <w:sz w:val="40"/>
          <w:szCs w:val="40"/>
        </w:rPr>
        <w:t>“</w:t>
      </w:r>
      <w:r>
        <w:rPr>
          <w:rFonts w:ascii="Comic Sans MS" w:hAnsi="Comic Sans MS"/>
          <w:b/>
          <w:i/>
          <w:color w:val="C00000"/>
          <w:sz w:val="40"/>
          <w:szCs w:val="40"/>
        </w:rPr>
        <w:t>but you were washed</w:t>
      </w:r>
      <w:r>
        <w:rPr>
          <w:rFonts w:ascii="Comic Sans MS" w:hAnsi="Comic Sans MS"/>
          <w:b/>
          <w:i/>
          <w:sz w:val="40"/>
          <w:szCs w:val="40"/>
        </w:rPr>
        <w:t>”</w:t>
      </w:r>
      <w:r>
        <w:rPr>
          <w:rFonts w:ascii="Comic Sans MS" w:hAnsi="Comic Sans MS"/>
          <w:sz w:val="40"/>
          <w:szCs w:val="40"/>
        </w:rPr>
        <w:t xml:space="preserve"> (v. </w:t>
      </w:r>
      <w:proofErr w:type="spellStart"/>
      <w:r>
        <w:rPr>
          <w:rFonts w:ascii="Comic Sans MS" w:hAnsi="Comic Sans MS"/>
          <w:sz w:val="40"/>
          <w:szCs w:val="40"/>
        </w:rPr>
        <w:t>ami</w:t>
      </w:r>
      <w:proofErr w:type="spellEnd"/>
      <w:r>
        <w:rPr>
          <w:rFonts w:ascii="Comic Sans MS" w:hAnsi="Comic Sans MS"/>
          <w:sz w:val="40"/>
          <w:szCs w:val="40"/>
        </w:rPr>
        <w:t xml:space="preserve">)  The </w:t>
      </w:r>
      <w:r>
        <w:rPr>
          <w:rFonts w:ascii="Comic Sans MS" w:hAnsi="Comic Sans MS"/>
          <w:i/>
          <w:sz w:val="40"/>
          <w:szCs w:val="40"/>
          <w:u w:val="single"/>
        </w:rPr>
        <w:t>aorist tense</w:t>
      </w:r>
      <w:r>
        <w:rPr>
          <w:rFonts w:ascii="Comic Sans MS" w:hAnsi="Comic Sans MS"/>
          <w:i/>
          <w:sz w:val="40"/>
          <w:szCs w:val="40"/>
        </w:rPr>
        <w:t xml:space="preserve"> </w:t>
      </w:r>
      <w:r>
        <w:rPr>
          <w:rFonts w:ascii="Comic Sans MS" w:hAnsi="Comic Sans MS"/>
          <w:sz w:val="40"/>
          <w:szCs w:val="40"/>
        </w:rPr>
        <w:t xml:space="preserve">refers to a point in time; the </w:t>
      </w:r>
      <w:r>
        <w:rPr>
          <w:rFonts w:ascii="Comic Sans MS" w:hAnsi="Comic Sans MS"/>
          <w:i/>
          <w:sz w:val="40"/>
          <w:szCs w:val="40"/>
          <w:u w:val="single"/>
        </w:rPr>
        <w:t>middle voice</w:t>
      </w:r>
      <w:r>
        <w:rPr>
          <w:rFonts w:ascii="Comic Sans MS" w:hAnsi="Comic Sans MS"/>
          <w:sz w:val="40"/>
          <w:szCs w:val="40"/>
        </w:rPr>
        <w:t xml:space="preserve"> means that the subject is affected by its own action or it’s acting upon itself, the </w:t>
      </w:r>
      <w:r>
        <w:rPr>
          <w:rFonts w:ascii="Comic Sans MS" w:hAnsi="Comic Sans MS"/>
          <w:i/>
          <w:sz w:val="40"/>
          <w:szCs w:val="40"/>
          <w:u w:val="single"/>
        </w:rPr>
        <w:t>indicative mood</w:t>
      </w:r>
      <w:r>
        <w:rPr>
          <w:rFonts w:ascii="Comic Sans MS" w:hAnsi="Comic Sans MS"/>
          <w:sz w:val="40"/>
          <w:szCs w:val="40"/>
        </w:rPr>
        <w:t xml:space="preserve"> means that it isn’t just a potential but is indeed a reality.</w:t>
      </w:r>
    </w:p>
    <w:p w14:paraId="3285A9CF" w14:textId="77777777" w:rsidR="001232DE" w:rsidRDefault="001232DE">
      <w:pPr>
        <w:pStyle w:val="Standard"/>
        <w:ind w:right="-90"/>
        <w:rPr>
          <w:rFonts w:ascii="Comic Sans MS" w:hAnsi="Comic Sans MS"/>
          <w:sz w:val="12"/>
          <w:szCs w:val="12"/>
        </w:rPr>
      </w:pPr>
    </w:p>
    <w:p w14:paraId="4CD0465C" w14:textId="77777777" w:rsidR="001232DE" w:rsidRDefault="00020298">
      <w:pPr>
        <w:pStyle w:val="Standard"/>
        <w:ind w:left="900" w:right="-90" w:hanging="900"/>
      </w:pPr>
      <w:r>
        <w:rPr>
          <w:rFonts w:ascii="Comic Sans MS" w:hAnsi="Comic Sans MS"/>
          <w:sz w:val="40"/>
          <w:szCs w:val="40"/>
        </w:rPr>
        <w:t xml:space="preserve">    a. “</w:t>
      </w:r>
      <w:r>
        <w:rPr>
          <w:rFonts w:ascii="Comic Sans MS" w:hAnsi="Comic Sans MS"/>
          <w:b/>
          <w:i/>
          <w:sz w:val="40"/>
          <w:szCs w:val="40"/>
        </w:rPr>
        <w:t>washed</w:t>
      </w:r>
      <w:r>
        <w:rPr>
          <w:rFonts w:ascii="Comic Sans MS" w:hAnsi="Comic Sans MS"/>
          <w:sz w:val="40"/>
          <w:szCs w:val="40"/>
        </w:rPr>
        <w:t xml:space="preserve">” is the Greek word APOLOUO, </w:t>
      </w:r>
      <w:r>
        <w:rPr>
          <w:rFonts w:ascii="Times New Roman" w:hAnsi="Times New Roman" w:cs="Times New Roman"/>
          <w:sz w:val="40"/>
          <w:szCs w:val="40"/>
        </w:rPr>
        <w:t>ἀ</w:t>
      </w:r>
      <w:r>
        <w:rPr>
          <w:rFonts w:ascii="Comic Sans MS" w:hAnsi="Comic Sans MS"/>
          <w:sz w:val="40"/>
          <w:szCs w:val="40"/>
        </w:rPr>
        <w:t>π</w:t>
      </w:r>
      <w:proofErr w:type="spellStart"/>
      <w:r>
        <w:rPr>
          <w:rFonts w:ascii="Comic Sans MS" w:hAnsi="Comic Sans MS"/>
          <w:sz w:val="40"/>
          <w:szCs w:val="40"/>
        </w:rPr>
        <w:t>ολούω</w:t>
      </w:r>
      <w:proofErr w:type="spellEnd"/>
      <w:r>
        <w:rPr>
          <w:rFonts w:ascii="Comic Sans MS" w:hAnsi="Comic Sans MS"/>
          <w:sz w:val="40"/>
          <w:szCs w:val="40"/>
        </w:rPr>
        <w:t xml:space="preserve">, - to wash something away from oneself, </w:t>
      </w:r>
      <w:r>
        <w:rPr>
          <w:rFonts w:ascii="Comic Sans MS" w:hAnsi="Comic Sans MS"/>
          <w:sz w:val="28"/>
          <w:szCs w:val="28"/>
        </w:rPr>
        <w:t>BDAG</w:t>
      </w:r>
    </w:p>
    <w:p w14:paraId="6D28214B" w14:textId="77777777" w:rsidR="001232DE" w:rsidRDefault="001232DE">
      <w:pPr>
        <w:pStyle w:val="Standard"/>
        <w:ind w:right="-90"/>
        <w:rPr>
          <w:rFonts w:ascii="Comic Sans MS" w:hAnsi="Comic Sans MS"/>
          <w:sz w:val="12"/>
          <w:szCs w:val="12"/>
        </w:rPr>
      </w:pPr>
    </w:p>
    <w:p w14:paraId="37922D56" w14:textId="77777777" w:rsidR="001232DE" w:rsidRDefault="00020298">
      <w:pPr>
        <w:pStyle w:val="Standard"/>
        <w:ind w:left="900" w:right="-90" w:hanging="900"/>
      </w:pPr>
      <w:r>
        <w:rPr>
          <w:rFonts w:ascii="Comic Sans MS" w:hAnsi="Comic Sans MS"/>
          <w:sz w:val="40"/>
          <w:szCs w:val="40"/>
        </w:rPr>
        <w:t xml:space="preserve">    b. “</w:t>
      </w:r>
      <w:r>
        <w:rPr>
          <w:rFonts w:ascii="Comic Sans MS" w:hAnsi="Comic Sans MS"/>
          <w:b/>
          <w:i/>
          <w:sz w:val="40"/>
          <w:szCs w:val="40"/>
        </w:rPr>
        <w:t>to wash off or away</w:t>
      </w:r>
      <w:r>
        <w:rPr>
          <w:rFonts w:ascii="Comic Sans MS" w:hAnsi="Comic Sans MS"/>
          <w:sz w:val="40"/>
          <w:szCs w:val="40"/>
        </w:rPr>
        <w:t>,” is used in the middle voice, metaphorically, “</w:t>
      </w:r>
      <w:r>
        <w:rPr>
          <w:rFonts w:ascii="Comic Sans MS" w:hAnsi="Comic Sans MS"/>
          <w:i/>
          <w:sz w:val="40"/>
          <w:szCs w:val="40"/>
        </w:rPr>
        <w:t>to wash oneself</w:t>
      </w:r>
      <w:r>
        <w:rPr>
          <w:rFonts w:ascii="Comic Sans MS" w:hAnsi="Comic Sans MS"/>
          <w:sz w:val="40"/>
          <w:szCs w:val="40"/>
        </w:rPr>
        <w:t xml:space="preserve">,” In </w:t>
      </w:r>
      <w:r>
        <w:rPr>
          <w:rFonts w:ascii="Comic Sans MS" w:hAnsi="Comic Sans MS"/>
          <w:i/>
          <w:sz w:val="40"/>
          <w:szCs w:val="40"/>
          <w:u w:val="single"/>
        </w:rPr>
        <w:t>1 Cor. 6:11,</w:t>
      </w:r>
      <w:r>
        <w:rPr>
          <w:rFonts w:ascii="Comic Sans MS" w:hAnsi="Comic Sans MS"/>
          <w:sz w:val="40"/>
          <w:szCs w:val="40"/>
        </w:rPr>
        <w:t xml:space="preserve"> literally,  “</w:t>
      </w:r>
      <w:r>
        <w:rPr>
          <w:rFonts w:ascii="Comic Sans MS" w:hAnsi="Comic Sans MS"/>
          <w:b/>
          <w:i/>
          <w:sz w:val="40"/>
          <w:szCs w:val="40"/>
        </w:rPr>
        <w:t>ye washed yourselves clean</w:t>
      </w:r>
      <w:r>
        <w:rPr>
          <w:rFonts w:ascii="Comic Sans MS" w:hAnsi="Comic Sans MS"/>
          <w:sz w:val="40"/>
          <w:szCs w:val="40"/>
        </w:rPr>
        <w:t xml:space="preserve">”; here the middle voice again indicates that the converts at Corinth, by their obedience to the faith, voluntarily gave testimony to the complete spiritual change divinely wrought in them. </w:t>
      </w:r>
      <w:r>
        <w:rPr>
          <w:rFonts w:ascii="Comic Sans MS" w:hAnsi="Comic Sans MS"/>
        </w:rPr>
        <w:t>Jr., Vine’s Complete Expository Dictionary of the OT &amp; NT, T. Nelson, 1996), 666.</w:t>
      </w:r>
    </w:p>
    <w:p w14:paraId="7DE21614" w14:textId="77777777" w:rsidR="001232DE" w:rsidRDefault="001232DE">
      <w:pPr>
        <w:pStyle w:val="Standard"/>
        <w:ind w:right="-90"/>
        <w:rPr>
          <w:rFonts w:ascii="Comic Sans MS" w:hAnsi="Comic Sans MS"/>
          <w:sz w:val="12"/>
          <w:szCs w:val="12"/>
        </w:rPr>
      </w:pPr>
    </w:p>
    <w:p w14:paraId="6575F54C" w14:textId="77777777" w:rsidR="001232DE" w:rsidRDefault="00020298">
      <w:pPr>
        <w:pStyle w:val="Standard"/>
        <w:ind w:left="720" w:right="-90" w:hanging="720"/>
      </w:pPr>
      <w:r>
        <w:rPr>
          <w:rFonts w:ascii="Comic Sans MS" w:hAnsi="Comic Sans MS"/>
          <w:b/>
          <w:i/>
          <w:sz w:val="40"/>
          <w:szCs w:val="40"/>
        </w:rPr>
        <w:t xml:space="preserve">    </w:t>
      </w:r>
      <w:r>
        <w:rPr>
          <w:rFonts w:ascii="Comic Sans MS" w:hAnsi="Comic Sans MS"/>
          <w:b/>
          <w:i/>
          <w:sz w:val="40"/>
          <w:szCs w:val="40"/>
          <w:u w:val="single"/>
        </w:rPr>
        <w:t>Isaiah 1:16</w:t>
      </w:r>
      <w:r>
        <w:rPr>
          <w:rFonts w:ascii="Comic Sans MS" w:hAnsi="Comic Sans MS"/>
          <w:b/>
          <w:i/>
          <w:sz w:val="40"/>
          <w:szCs w:val="40"/>
        </w:rPr>
        <w:t xml:space="preserve"> - Wash yourselves </w:t>
      </w:r>
      <w:r>
        <w:rPr>
          <w:rFonts w:ascii="Comic Sans MS" w:hAnsi="Comic Sans MS"/>
          <w:sz w:val="36"/>
          <w:szCs w:val="36"/>
        </w:rPr>
        <w:t>(</w:t>
      </w:r>
      <w:proofErr w:type="spellStart"/>
      <w:r>
        <w:rPr>
          <w:rFonts w:ascii="Comic Sans MS" w:hAnsi="Comic Sans MS"/>
          <w:sz w:val="32"/>
          <w:szCs w:val="32"/>
        </w:rPr>
        <w:t>Q</w:t>
      </w:r>
      <w:r>
        <w:rPr>
          <w:rFonts w:ascii="Comic Sans MS" w:hAnsi="Comic Sans MS"/>
          <w:sz w:val="36"/>
          <w:szCs w:val="36"/>
        </w:rPr>
        <w:t>al</w:t>
      </w:r>
      <w:proofErr w:type="spellEnd"/>
      <w:r>
        <w:rPr>
          <w:rFonts w:ascii="Comic Sans MS" w:hAnsi="Comic Sans MS"/>
          <w:sz w:val="36"/>
          <w:szCs w:val="36"/>
        </w:rPr>
        <w:t>. imp.)</w:t>
      </w:r>
      <w:r>
        <w:rPr>
          <w:rFonts w:ascii="Comic Sans MS" w:hAnsi="Comic Sans MS"/>
          <w:b/>
          <w:i/>
          <w:sz w:val="40"/>
          <w:szCs w:val="40"/>
        </w:rPr>
        <w:t xml:space="preserve">, make yourselves clean; Remove </w:t>
      </w:r>
      <w:r>
        <w:rPr>
          <w:rFonts w:ascii="Comic Sans MS" w:hAnsi="Comic Sans MS"/>
          <w:sz w:val="36"/>
          <w:szCs w:val="36"/>
        </w:rPr>
        <w:t>(</w:t>
      </w:r>
      <w:proofErr w:type="spellStart"/>
      <w:r>
        <w:rPr>
          <w:rFonts w:ascii="Comic Sans MS" w:hAnsi="Comic Sans MS"/>
          <w:sz w:val="36"/>
          <w:szCs w:val="36"/>
        </w:rPr>
        <w:t>Hif’il</w:t>
      </w:r>
      <w:proofErr w:type="spellEnd"/>
      <w:r>
        <w:rPr>
          <w:rFonts w:ascii="Comic Sans MS" w:hAnsi="Comic Sans MS"/>
          <w:sz w:val="36"/>
          <w:szCs w:val="36"/>
        </w:rPr>
        <w:t xml:space="preserve"> imp.) </w:t>
      </w:r>
      <w:r>
        <w:rPr>
          <w:rFonts w:ascii="Comic Sans MS" w:hAnsi="Comic Sans MS"/>
          <w:b/>
          <w:i/>
          <w:sz w:val="40"/>
          <w:szCs w:val="40"/>
        </w:rPr>
        <w:t xml:space="preserve">the evil of your deeds from My sight. Cease </w:t>
      </w:r>
      <w:r>
        <w:rPr>
          <w:rFonts w:ascii="Comic Sans MS" w:hAnsi="Comic Sans MS"/>
          <w:sz w:val="36"/>
          <w:szCs w:val="36"/>
        </w:rPr>
        <w:t>(</w:t>
      </w:r>
      <w:proofErr w:type="spellStart"/>
      <w:r>
        <w:rPr>
          <w:rFonts w:ascii="Comic Sans MS" w:hAnsi="Comic Sans MS"/>
          <w:sz w:val="32"/>
          <w:szCs w:val="32"/>
        </w:rPr>
        <w:t>Q</w:t>
      </w:r>
      <w:r>
        <w:rPr>
          <w:rFonts w:ascii="Comic Sans MS" w:hAnsi="Comic Sans MS"/>
          <w:sz w:val="36"/>
          <w:szCs w:val="36"/>
        </w:rPr>
        <w:t>al</w:t>
      </w:r>
      <w:proofErr w:type="spellEnd"/>
      <w:r>
        <w:rPr>
          <w:rFonts w:ascii="Comic Sans MS" w:hAnsi="Comic Sans MS"/>
          <w:sz w:val="36"/>
          <w:szCs w:val="36"/>
        </w:rPr>
        <w:t xml:space="preserve">. imp.) </w:t>
      </w:r>
      <w:r>
        <w:rPr>
          <w:rFonts w:ascii="Comic Sans MS" w:hAnsi="Comic Sans MS"/>
          <w:b/>
          <w:i/>
          <w:sz w:val="40"/>
          <w:szCs w:val="40"/>
        </w:rPr>
        <w:t>to do evil,</w:t>
      </w:r>
    </w:p>
    <w:p w14:paraId="79506482" w14:textId="77777777" w:rsidR="001232DE" w:rsidRDefault="001232DE">
      <w:pPr>
        <w:pStyle w:val="Standard"/>
        <w:ind w:right="-90"/>
        <w:rPr>
          <w:rFonts w:ascii="Comic Sans MS" w:hAnsi="Comic Sans MS"/>
          <w:sz w:val="12"/>
          <w:szCs w:val="12"/>
        </w:rPr>
      </w:pPr>
    </w:p>
    <w:p w14:paraId="1C2CD1C1" w14:textId="77777777" w:rsidR="001232DE" w:rsidRDefault="00020298">
      <w:pPr>
        <w:pStyle w:val="Standard"/>
        <w:ind w:right="-270"/>
      </w:pPr>
      <w:r>
        <w:rPr>
          <w:rFonts w:ascii="Comic Sans MS" w:hAnsi="Comic Sans MS"/>
          <w:spacing w:val="-4"/>
          <w:sz w:val="40"/>
          <w:szCs w:val="40"/>
        </w:rPr>
        <w:lastRenderedPageBreak/>
        <w:t xml:space="preserve">10. </w:t>
      </w:r>
      <w:r>
        <w:rPr>
          <w:rFonts w:ascii="Comic Sans MS" w:hAnsi="Comic Sans MS"/>
          <w:b/>
          <w:i/>
          <w:sz w:val="40"/>
          <w:szCs w:val="40"/>
        </w:rPr>
        <w:t xml:space="preserve">but you were </w:t>
      </w:r>
      <w:r>
        <w:rPr>
          <w:rFonts w:ascii="Comic Sans MS" w:hAnsi="Comic Sans MS"/>
          <w:sz w:val="40"/>
          <w:szCs w:val="40"/>
        </w:rPr>
        <w:t xml:space="preserve">(v. </w:t>
      </w:r>
      <w:proofErr w:type="spellStart"/>
      <w:r>
        <w:rPr>
          <w:rFonts w:ascii="Comic Sans MS" w:hAnsi="Comic Sans MS"/>
          <w:sz w:val="40"/>
          <w:szCs w:val="40"/>
        </w:rPr>
        <w:t>api</w:t>
      </w:r>
      <w:proofErr w:type="spellEnd"/>
      <w:r>
        <w:rPr>
          <w:rFonts w:ascii="Comic Sans MS" w:hAnsi="Comic Sans MS"/>
          <w:sz w:val="40"/>
          <w:szCs w:val="40"/>
        </w:rPr>
        <w:t>)</w:t>
      </w:r>
      <w:r>
        <w:rPr>
          <w:rFonts w:ascii="Comic Sans MS" w:hAnsi="Comic Sans MS"/>
          <w:b/>
          <w:i/>
          <w:sz w:val="40"/>
          <w:szCs w:val="40"/>
        </w:rPr>
        <w:t xml:space="preserve"> sanctified</w:t>
      </w:r>
      <w:r>
        <w:rPr>
          <w:rFonts w:ascii="Comic Sans MS" w:hAnsi="Comic Sans MS"/>
          <w:sz w:val="40"/>
          <w:szCs w:val="40"/>
        </w:rPr>
        <w:t xml:space="preserve"> – All believers are</w:t>
      </w:r>
    </w:p>
    <w:p w14:paraId="7E779CC5" w14:textId="77777777" w:rsidR="001232DE" w:rsidRDefault="00020298">
      <w:pPr>
        <w:pStyle w:val="Standard"/>
        <w:ind w:right="-270"/>
      </w:pPr>
      <w:r>
        <w:rPr>
          <w:rFonts w:ascii="Comic Sans MS" w:hAnsi="Comic Sans MS"/>
          <w:sz w:val="40"/>
          <w:szCs w:val="40"/>
        </w:rPr>
        <w:t xml:space="preserve">     </w:t>
      </w:r>
      <w:proofErr w:type="spellStart"/>
      <w:r>
        <w:rPr>
          <w:rFonts w:ascii="Comic Sans MS" w:hAnsi="Comic Sans MS"/>
          <w:sz w:val="40"/>
          <w:szCs w:val="40"/>
        </w:rPr>
        <w:t>postionally</w:t>
      </w:r>
      <w:proofErr w:type="spellEnd"/>
      <w:r>
        <w:rPr>
          <w:rFonts w:ascii="Comic Sans MS" w:hAnsi="Comic Sans MS"/>
          <w:sz w:val="40"/>
          <w:szCs w:val="40"/>
        </w:rPr>
        <w:t xml:space="preserve"> sanctified at the moment they are saved.</w:t>
      </w:r>
    </w:p>
    <w:p w14:paraId="4DC63298" w14:textId="77777777" w:rsidR="001232DE" w:rsidRDefault="00020298">
      <w:pPr>
        <w:pStyle w:val="Standard"/>
        <w:ind w:right="-270"/>
      </w:pPr>
      <w:r>
        <w:rPr>
          <w:rFonts w:ascii="Comic Sans MS" w:hAnsi="Comic Sans MS"/>
          <w:sz w:val="40"/>
          <w:szCs w:val="40"/>
        </w:rPr>
        <w:t xml:space="preserve">     This means that God set them apart for special</w:t>
      </w:r>
    </w:p>
    <w:p w14:paraId="478FC2F7" w14:textId="77777777" w:rsidR="001232DE" w:rsidRDefault="00020298">
      <w:pPr>
        <w:pStyle w:val="Standard"/>
        <w:ind w:right="-270"/>
      </w:pPr>
      <w:r>
        <w:rPr>
          <w:rFonts w:ascii="Comic Sans MS" w:hAnsi="Comic Sans MS"/>
          <w:sz w:val="40"/>
          <w:szCs w:val="40"/>
        </w:rPr>
        <w:t xml:space="preserve">      blessings.</w:t>
      </w:r>
    </w:p>
    <w:p w14:paraId="71375E16" w14:textId="77777777" w:rsidR="001232DE" w:rsidRDefault="001232DE">
      <w:pPr>
        <w:pStyle w:val="Standard"/>
        <w:ind w:right="-270"/>
        <w:rPr>
          <w:rFonts w:ascii="Comic Sans MS" w:hAnsi="Comic Sans MS"/>
          <w:sz w:val="12"/>
          <w:szCs w:val="12"/>
        </w:rPr>
      </w:pPr>
    </w:p>
    <w:p w14:paraId="74216275" w14:textId="77777777" w:rsidR="001232DE" w:rsidRDefault="00020298">
      <w:pPr>
        <w:pStyle w:val="Standard"/>
        <w:ind w:right="-270"/>
      </w:pPr>
      <w:r>
        <w:rPr>
          <w:rFonts w:ascii="Comic Sans MS" w:hAnsi="Comic Sans MS"/>
          <w:sz w:val="40"/>
          <w:szCs w:val="40"/>
        </w:rPr>
        <w:t xml:space="preserve">11. </w:t>
      </w:r>
      <w:r>
        <w:rPr>
          <w:rFonts w:ascii="Comic Sans MS" w:hAnsi="Comic Sans MS"/>
          <w:b/>
          <w:i/>
          <w:sz w:val="40"/>
          <w:szCs w:val="40"/>
        </w:rPr>
        <w:t>but you were justified</w:t>
      </w:r>
      <w:r>
        <w:rPr>
          <w:rFonts w:ascii="Comic Sans MS" w:hAnsi="Comic Sans MS"/>
          <w:sz w:val="40"/>
          <w:szCs w:val="40"/>
        </w:rPr>
        <w:t xml:space="preserve"> (v. </w:t>
      </w:r>
      <w:proofErr w:type="spellStart"/>
      <w:r>
        <w:rPr>
          <w:rFonts w:ascii="Comic Sans MS" w:hAnsi="Comic Sans MS"/>
          <w:sz w:val="40"/>
          <w:szCs w:val="40"/>
        </w:rPr>
        <w:t>api</w:t>
      </w:r>
      <w:proofErr w:type="spellEnd"/>
      <w:r>
        <w:rPr>
          <w:rFonts w:ascii="Comic Sans MS" w:hAnsi="Comic Sans MS"/>
          <w:sz w:val="40"/>
          <w:szCs w:val="40"/>
        </w:rPr>
        <w:t>) – Every believer is</w:t>
      </w:r>
    </w:p>
    <w:p w14:paraId="3FCB1512" w14:textId="77777777" w:rsidR="001232DE" w:rsidRDefault="00020298">
      <w:pPr>
        <w:pStyle w:val="Standard"/>
        <w:ind w:right="-270"/>
      </w:pPr>
      <w:r>
        <w:rPr>
          <w:rFonts w:ascii="Comic Sans MS" w:hAnsi="Comic Sans MS"/>
          <w:sz w:val="40"/>
          <w:szCs w:val="40"/>
        </w:rPr>
        <w:t xml:space="preserve">    justified at the moment of salvation based on the fact</w:t>
      </w:r>
    </w:p>
    <w:p w14:paraId="6CF42309" w14:textId="77777777" w:rsidR="001232DE" w:rsidRDefault="00020298">
      <w:pPr>
        <w:pStyle w:val="Standard"/>
        <w:ind w:right="-270"/>
      </w:pPr>
      <w:r>
        <w:rPr>
          <w:rFonts w:ascii="Comic Sans MS" w:hAnsi="Comic Sans MS"/>
          <w:sz w:val="40"/>
          <w:szCs w:val="40"/>
        </w:rPr>
        <w:t xml:space="preserve">    that he or she receives the imputation of God’s right-</w:t>
      </w:r>
    </w:p>
    <w:p w14:paraId="6CF105C1" w14:textId="77777777" w:rsidR="001232DE" w:rsidRDefault="00020298">
      <w:pPr>
        <w:pStyle w:val="Standard"/>
        <w:ind w:right="-270"/>
      </w:pPr>
      <w:r>
        <w:rPr>
          <w:rFonts w:ascii="Comic Sans MS" w:hAnsi="Comic Sans MS"/>
          <w:sz w:val="40"/>
          <w:szCs w:val="40"/>
        </w:rPr>
        <w:t xml:space="preserve">    </w:t>
      </w:r>
      <w:proofErr w:type="spellStart"/>
      <w:r>
        <w:rPr>
          <w:rFonts w:ascii="Comic Sans MS" w:hAnsi="Comic Sans MS"/>
          <w:sz w:val="40"/>
          <w:szCs w:val="40"/>
        </w:rPr>
        <w:t>eousness</w:t>
      </w:r>
      <w:proofErr w:type="spellEnd"/>
      <w:r>
        <w:rPr>
          <w:rFonts w:ascii="Comic Sans MS" w:hAnsi="Comic Sans MS"/>
          <w:sz w:val="40"/>
          <w:szCs w:val="40"/>
        </w:rPr>
        <w:t>.</w:t>
      </w:r>
    </w:p>
    <w:p w14:paraId="7576B61F" w14:textId="77777777" w:rsidR="001232DE" w:rsidRDefault="001232DE">
      <w:pPr>
        <w:pStyle w:val="Standard"/>
        <w:ind w:right="-270"/>
        <w:rPr>
          <w:rFonts w:ascii="Comic Sans MS" w:hAnsi="Comic Sans MS"/>
          <w:i/>
          <w:spacing w:val="-4"/>
          <w:sz w:val="12"/>
          <w:szCs w:val="12"/>
        </w:rPr>
      </w:pPr>
    </w:p>
    <w:p w14:paraId="6635AA96" w14:textId="77777777" w:rsidR="001232DE" w:rsidRDefault="00020298">
      <w:pPr>
        <w:pStyle w:val="Standard"/>
        <w:ind w:right="-270"/>
      </w:pPr>
      <w:r>
        <w:rPr>
          <w:rFonts w:ascii="Comic Sans MS" w:hAnsi="Comic Sans MS"/>
          <w:spacing w:val="-4"/>
          <w:sz w:val="40"/>
          <w:szCs w:val="40"/>
        </w:rPr>
        <w:t>12. The Corinthian believers were committing every kind</w:t>
      </w:r>
    </w:p>
    <w:p w14:paraId="33DE28EA" w14:textId="77777777" w:rsidR="001232DE" w:rsidRDefault="00020298">
      <w:pPr>
        <w:pStyle w:val="Standard"/>
        <w:ind w:right="-270"/>
      </w:pPr>
      <w:r>
        <w:rPr>
          <w:rFonts w:ascii="Comic Sans MS" w:hAnsi="Comic Sans MS"/>
          <w:spacing w:val="-4"/>
          <w:sz w:val="40"/>
          <w:szCs w:val="40"/>
        </w:rPr>
        <w:t xml:space="preserve">     of sins so Paul was warning them that there are </w:t>
      </w:r>
      <w:proofErr w:type="spellStart"/>
      <w:r>
        <w:rPr>
          <w:rFonts w:ascii="Comic Sans MS" w:hAnsi="Comic Sans MS"/>
          <w:spacing w:val="-4"/>
          <w:sz w:val="40"/>
          <w:szCs w:val="40"/>
        </w:rPr>
        <w:t>conse</w:t>
      </w:r>
      <w:proofErr w:type="spellEnd"/>
      <w:r>
        <w:rPr>
          <w:rFonts w:ascii="Comic Sans MS" w:hAnsi="Comic Sans MS"/>
          <w:spacing w:val="-4"/>
          <w:sz w:val="40"/>
          <w:szCs w:val="40"/>
        </w:rPr>
        <w:t xml:space="preserve">-  </w:t>
      </w:r>
    </w:p>
    <w:p w14:paraId="6CD46C7A" w14:textId="77777777" w:rsidR="001232DE" w:rsidRDefault="00020298">
      <w:pPr>
        <w:pStyle w:val="Standard"/>
        <w:ind w:right="-270"/>
      </w:pPr>
      <w:r>
        <w:rPr>
          <w:rFonts w:ascii="Comic Sans MS" w:hAnsi="Comic Sans MS"/>
          <w:spacing w:val="-4"/>
          <w:sz w:val="40"/>
          <w:szCs w:val="40"/>
        </w:rPr>
        <w:t xml:space="preserve">     </w:t>
      </w:r>
      <w:proofErr w:type="spellStart"/>
      <w:r>
        <w:rPr>
          <w:rFonts w:ascii="Comic Sans MS" w:hAnsi="Comic Sans MS"/>
          <w:spacing w:val="-4"/>
          <w:sz w:val="40"/>
          <w:szCs w:val="40"/>
        </w:rPr>
        <w:t>quences</w:t>
      </w:r>
      <w:proofErr w:type="spellEnd"/>
      <w:r>
        <w:rPr>
          <w:rFonts w:ascii="Comic Sans MS" w:hAnsi="Comic Sans MS"/>
          <w:spacing w:val="-4"/>
          <w:sz w:val="40"/>
          <w:szCs w:val="40"/>
        </w:rPr>
        <w:t xml:space="preserve"> for that and they had the power to stop.</w:t>
      </w:r>
    </w:p>
    <w:p w14:paraId="2C526B80" w14:textId="77777777" w:rsidR="001232DE" w:rsidRDefault="001232DE">
      <w:pPr>
        <w:pStyle w:val="Standard"/>
        <w:ind w:right="-270"/>
        <w:rPr>
          <w:rFonts w:ascii="Comic Sans MS" w:hAnsi="Comic Sans MS"/>
          <w:i/>
          <w:spacing w:val="-4"/>
          <w:sz w:val="12"/>
          <w:szCs w:val="12"/>
        </w:rPr>
      </w:pPr>
    </w:p>
    <w:p w14:paraId="70F2C59E" w14:textId="77777777" w:rsidR="001232DE" w:rsidRDefault="00020298">
      <w:pPr>
        <w:pStyle w:val="Standard"/>
        <w:ind w:right="-270"/>
      </w:pPr>
      <w:r>
        <w:rPr>
          <w:rFonts w:ascii="Comic Sans MS" w:hAnsi="Comic Sans MS"/>
          <w:spacing w:val="-4"/>
          <w:sz w:val="40"/>
          <w:szCs w:val="40"/>
        </w:rPr>
        <w:t>13. Homosexual activity is a sin, which like any other sin,</w:t>
      </w:r>
    </w:p>
    <w:p w14:paraId="2C94407A" w14:textId="77777777" w:rsidR="001232DE" w:rsidRDefault="00020298">
      <w:pPr>
        <w:pStyle w:val="Standard"/>
        <w:ind w:right="-270"/>
      </w:pPr>
      <w:r>
        <w:rPr>
          <w:rFonts w:ascii="Comic Sans MS" w:hAnsi="Comic Sans MS"/>
          <w:spacing w:val="-4"/>
          <w:sz w:val="40"/>
          <w:szCs w:val="40"/>
        </w:rPr>
        <w:t xml:space="preserve">     can be avoided. There are people who, for whatever</w:t>
      </w:r>
    </w:p>
    <w:p w14:paraId="4E7A4862" w14:textId="77777777" w:rsidR="001232DE" w:rsidRDefault="00020298">
      <w:pPr>
        <w:pStyle w:val="Standard"/>
        <w:ind w:right="-270"/>
      </w:pPr>
      <w:r>
        <w:rPr>
          <w:rFonts w:ascii="Comic Sans MS" w:hAnsi="Comic Sans MS"/>
          <w:spacing w:val="-4"/>
          <w:sz w:val="40"/>
          <w:szCs w:val="40"/>
        </w:rPr>
        <w:t xml:space="preserve">     reason, are sexually attracted to those of the same</w:t>
      </w:r>
    </w:p>
    <w:p w14:paraId="4437BD0E" w14:textId="77777777" w:rsidR="001232DE" w:rsidRDefault="00020298">
      <w:pPr>
        <w:pStyle w:val="Standard"/>
        <w:ind w:left="540" w:right="-270" w:hanging="540"/>
      </w:pPr>
      <w:r>
        <w:rPr>
          <w:rFonts w:ascii="Comic Sans MS" w:hAnsi="Comic Sans MS"/>
          <w:spacing w:val="-4"/>
          <w:sz w:val="40"/>
          <w:szCs w:val="40"/>
        </w:rPr>
        <w:t xml:space="preserve">     sex. In order to obey God, they must resist that temp- </w:t>
      </w:r>
      <w:proofErr w:type="spellStart"/>
      <w:r>
        <w:rPr>
          <w:rFonts w:ascii="Comic Sans MS" w:hAnsi="Comic Sans MS"/>
          <w:spacing w:val="-4"/>
          <w:sz w:val="40"/>
          <w:szCs w:val="40"/>
        </w:rPr>
        <w:t>tation</w:t>
      </w:r>
      <w:proofErr w:type="spellEnd"/>
      <w:r>
        <w:rPr>
          <w:rFonts w:ascii="Comic Sans MS" w:hAnsi="Comic Sans MS"/>
          <w:spacing w:val="-4"/>
          <w:sz w:val="40"/>
          <w:szCs w:val="40"/>
        </w:rPr>
        <w:t xml:space="preserve"> just like heterosexual men and women must resist the temptation to have sex with those of the opposite sex who is not their spouse.  </w:t>
      </w:r>
    </w:p>
    <w:p w14:paraId="295C99AE" w14:textId="77777777" w:rsidR="001232DE" w:rsidRDefault="001232DE">
      <w:pPr>
        <w:pStyle w:val="Standard"/>
        <w:ind w:left="540" w:right="-270" w:hanging="540"/>
        <w:rPr>
          <w:rFonts w:ascii="Comic Sans MS" w:hAnsi="Comic Sans MS"/>
          <w:spacing w:val="-4"/>
          <w:sz w:val="12"/>
          <w:szCs w:val="12"/>
        </w:rPr>
      </w:pPr>
    </w:p>
    <w:p w14:paraId="608068A6" w14:textId="77777777" w:rsidR="001232DE" w:rsidRDefault="00020298">
      <w:pPr>
        <w:pStyle w:val="Standard"/>
      </w:pPr>
      <w:r>
        <w:rPr>
          <w:b/>
          <w:color w:val="0035FF"/>
          <w:sz w:val="40"/>
          <w:szCs w:val="40"/>
          <w:u w:val="single"/>
        </w:rPr>
        <w:t>LESSON 39</w:t>
      </w:r>
      <w:r>
        <w:rPr>
          <w:b/>
          <w:color w:val="0035FF"/>
          <w:sz w:val="40"/>
          <w:szCs w:val="40"/>
        </w:rPr>
        <w:t xml:space="preserve">  </w:t>
      </w:r>
      <w:r>
        <w:rPr>
          <w:rFonts w:ascii="Comic Sans MS" w:hAnsi="Comic Sans MS"/>
          <w:sz w:val="40"/>
          <w:szCs w:val="40"/>
        </w:rPr>
        <w:t>(10-29-20)</w:t>
      </w:r>
    </w:p>
    <w:p w14:paraId="393B8A3D" w14:textId="77777777" w:rsidR="001232DE" w:rsidRDefault="00020298">
      <w:pPr>
        <w:pStyle w:val="Standard"/>
        <w:ind w:left="540" w:right="-270" w:hanging="540"/>
      </w:pPr>
      <w:r>
        <w:rPr>
          <w:rFonts w:ascii="Comic Sans MS" w:hAnsi="Comic Sans MS"/>
          <w:spacing w:val="-4"/>
          <w:sz w:val="40"/>
          <w:szCs w:val="40"/>
        </w:rPr>
        <w:t>14. The problem is when someone claims that homosexual activity is not a sin but an immutable orientation that they were born with that they have no control over.</w:t>
      </w:r>
    </w:p>
    <w:p w14:paraId="3C330926" w14:textId="77777777" w:rsidR="001232DE" w:rsidRDefault="001232DE">
      <w:pPr>
        <w:pStyle w:val="Standard"/>
        <w:ind w:left="540" w:right="-270" w:hanging="540"/>
        <w:rPr>
          <w:rFonts w:ascii="Comic Sans MS" w:hAnsi="Comic Sans MS"/>
          <w:spacing w:val="-4"/>
          <w:sz w:val="16"/>
          <w:szCs w:val="16"/>
        </w:rPr>
      </w:pPr>
    </w:p>
    <w:p w14:paraId="0CF2B91F" w14:textId="77777777" w:rsidR="001232DE" w:rsidRDefault="00020298">
      <w:pPr>
        <w:pStyle w:val="Standard"/>
        <w:ind w:left="540" w:right="-270" w:hanging="540"/>
      </w:pPr>
      <w:r>
        <w:rPr>
          <w:rFonts w:ascii="Comic Sans MS" w:hAnsi="Comic Sans MS"/>
          <w:spacing w:val="-4"/>
          <w:sz w:val="40"/>
          <w:szCs w:val="40"/>
        </w:rPr>
        <w:lastRenderedPageBreak/>
        <w:t xml:space="preserve">15. </w:t>
      </w:r>
      <w:r>
        <w:rPr>
          <w:rFonts w:ascii="Comic Sans MS" w:hAnsi="Comic Sans MS"/>
          <w:i/>
          <w:spacing w:val="-4"/>
          <w:sz w:val="40"/>
          <w:szCs w:val="40"/>
        </w:rPr>
        <w:t>Dr. Neil Whitehead is a research scientist and biochemist</w:t>
      </w:r>
      <w:r>
        <w:rPr>
          <w:rFonts w:ascii="Comic Sans MS" w:hAnsi="Comic Sans MS"/>
          <w:i/>
          <w:sz w:val="40"/>
          <w:szCs w:val="40"/>
        </w:rPr>
        <w:t xml:space="preserve"> from New Zealand and his wife Briar Whitehead is a writer.</w:t>
      </w:r>
      <w:r>
        <w:rPr>
          <w:rFonts w:ascii="Comic Sans MS" w:hAnsi="Comic Sans MS"/>
          <w:i/>
        </w:rPr>
        <w:t xml:space="preserve"> [4]</w:t>
      </w:r>
      <w:r>
        <w:rPr>
          <w:rFonts w:ascii="Comic Sans MS" w:hAnsi="Comic Sans MS"/>
          <w:i/>
          <w:sz w:val="40"/>
          <w:szCs w:val="40"/>
        </w:rPr>
        <w:t xml:space="preserve"> Dr. Whitehead co-authored a book with his wife entitled </w:t>
      </w:r>
      <w:r>
        <w:rPr>
          <w:rFonts w:ascii="Comic Sans MS" w:hAnsi="Comic Sans MS"/>
          <w:i/>
          <w:sz w:val="40"/>
          <w:szCs w:val="40"/>
          <w:u w:val="single"/>
        </w:rPr>
        <w:t>My Genes Made Me Do it</w:t>
      </w:r>
      <w:r>
        <w:rPr>
          <w:rFonts w:ascii="Comic Sans MS" w:hAnsi="Comic Sans MS"/>
          <w:i/>
          <w:sz w:val="40"/>
          <w:szCs w:val="40"/>
        </w:rPr>
        <w:t xml:space="preserve"> - a scientific look at sexual orientation which argues that there is no genetic determinism in regards to homosexuality and that there is abundant documentation that individuals are able to leave homosexuality and become heterosexuals.</w:t>
      </w:r>
    </w:p>
    <w:p w14:paraId="56B48438" w14:textId="77777777" w:rsidR="001232DE" w:rsidRDefault="00020298">
      <w:pPr>
        <w:pStyle w:val="Standard"/>
        <w:ind w:left="630" w:right="-90" w:hanging="630"/>
      </w:pPr>
      <w:r>
        <w:rPr>
          <w:rFonts w:ascii="Comic Sans MS" w:hAnsi="Comic Sans MS"/>
          <w:sz w:val="40"/>
          <w:szCs w:val="40"/>
        </w:rPr>
        <w:t xml:space="preserve">16. </w:t>
      </w:r>
      <w:r>
        <w:rPr>
          <w:rFonts w:ascii="Comic Sans MS" w:hAnsi="Comic Sans MS"/>
          <w:i/>
          <w:sz w:val="40"/>
          <w:szCs w:val="40"/>
        </w:rPr>
        <w:t xml:space="preserve">Another well-known author in the field, </w:t>
      </w:r>
      <w:proofErr w:type="spellStart"/>
      <w:r>
        <w:rPr>
          <w:rFonts w:ascii="Comic Sans MS" w:hAnsi="Comic Sans MS"/>
          <w:i/>
          <w:sz w:val="40"/>
          <w:szCs w:val="40"/>
        </w:rPr>
        <w:t>Hatterer</w:t>
      </w:r>
      <w:proofErr w:type="spellEnd"/>
      <w:r>
        <w:rPr>
          <w:rFonts w:ascii="Comic Sans MS" w:hAnsi="Comic Sans MS"/>
          <w:i/>
          <w:sz w:val="40"/>
          <w:szCs w:val="40"/>
        </w:rPr>
        <w:t>, who believes in sexual orientation change, said, “I’ve heard of hundreds of... men who went from a homosexual to a heterosexual adjustment on their own.”</w:t>
      </w:r>
      <w:r>
        <w:rPr>
          <w:rFonts w:ascii="Comic Sans MS" w:hAnsi="Comic Sans MS"/>
          <w:i/>
        </w:rPr>
        <w:t xml:space="preserve">[6] </w:t>
      </w:r>
      <w:r>
        <w:rPr>
          <w:rFonts w:ascii="Comic Sans MS" w:hAnsi="Comic Sans MS"/>
          <w:i/>
          <w:sz w:val="28"/>
          <w:szCs w:val="28"/>
        </w:rPr>
        <w:t>ibid</w:t>
      </w:r>
    </w:p>
    <w:p w14:paraId="66414DC1" w14:textId="77777777" w:rsidR="001232DE" w:rsidRDefault="001232DE">
      <w:pPr>
        <w:pStyle w:val="Standard"/>
        <w:ind w:right="-90"/>
        <w:rPr>
          <w:rFonts w:ascii="Comic Sans MS" w:hAnsi="Comic Sans MS"/>
          <w:sz w:val="12"/>
          <w:szCs w:val="12"/>
        </w:rPr>
      </w:pPr>
    </w:p>
    <w:p w14:paraId="7250D727" w14:textId="77777777" w:rsidR="001232DE" w:rsidRDefault="00020298">
      <w:pPr>
        <w:pStyle w:val="Standard"/>
        <w:ind w:left="630" w:right="-90" w:hanging="630"/>
      </w:pPr>
      <w:r>
        <w:rPr>
          <w:rFonts w:ascii="Comic Sans MS" w:hAnsi="Comic Sans MS"/>
          <w:i/>
          <w:sz w:val="40"/>
          <w:szCs w:val="40"/>
        </w:rPr>
        <w:t xml:space="preserve">17. Female homosexuals and male homosexuals who leave homosexuality and become ex-homosexuals are often referred to as "ex-gays," and the ex-gay movement became well known in the United States in the 1970s. </w:t>
      </w:r>
      <w:r>
        <w:rPr>
          <w:rFonts w:ascii="Comic Sans MS" w:hAnsi="Comic Sans MS"/>
          <w:sz w:val="28"/>
          <w:szCs w:val="28"/>
        </w:rPr>
        <w:t xml:space="preserve">[10] </w:t>
      </w:r>
      <w:r>
        <w:rPr>
          <w:rFonts w:ascii="Comic Sans MS" w:hAnsi="Comic Sans MS"/>
          <w:i/>
          <w:sz w:val="28"/>
          <w:szCs w:val="28"/>
        </w:rPr>
        <w:t>ibid</w:t>
      </w:r>
    </w:p>
    <w:p w14:paraId="225ADE8B" w14:textId="77777777" w:rsidR="001232DE" w:rsidRDefault="001232DE">
      <w:pPr>
        <w:pStyle w:val="Standard"/>
        <w:ind w:right="-90"/>
        <w:rPr>
          <w:rFonts w:ascii="Comic Sans MS" w:hAnsi="Comic Sans MS"/>
          <w:sz w:val="12"/>
          <w:szCs w:val="12"/>
        </w:rPr>
      </w:pPr>
    </w:p>
    <w:p w14:paraId="13183937" w14:textId="77777777" w:rsidR="001232DE" w:rsidRDefault="00020298">
      <w:pPr>
        <w:pStyle w:val="Standard"/>
        <w:ind w:right="-90"/>
      </w:pPr>
      <w:r>
        <w:rPr>
          <w:rFonts w:ascii="Comic Sans MS" w:hAnsi="Comic Sans MS"/>
          <w:sz w:val="40"/>
          <w:szCs w:val="40"/>
        </w:rPr>
        <w:t xml:space="preserve">18. </w:t>
      </w:r>
      <w:r>
        <w:rPr>
          <w:rFonts w:ascii="Comic Sans MS" w:hAnsi="Comic Sans MS"/>
          <w:sz w:val="40"/>
          <w:szCs w:val="40"/>
          <w:u w:val="single"/>
        </w:rPr>
        <w:t>Ex-Homosexual Quotes</w:t>
      </w:r>
    </w:p>
    <w:p w14:paraId="2357A7BB" w14:textId="77777777" w:rsidR="001232DE" w:rsidRDefault="00020298">
      <w:pPr>
        <w:pStyle w:val="Standard"/>
        <w:ind w:left="630" w:right="-180" w:hanging="630"/>
      </w:pPr>
      <w:r>
        <w:rPr>
          <w:rFonts w:ascii="Comic Sans MS" w:hAnsi="Comic Sans MS"/>
          <w:i/>
          <w:sz w:val="40"/>
          <w:szCs w:val="40"/>
        </w:rPr>
        <w:t xml:space="preserve">    “Homosexuality is death, and I choose life</w:t>
      </w:r>
      <w:r>
        <w:rPr>
          <w:rFonts w:ascii="Comic Sans MS" w:hAnsi="Comic Sans MS"/>
          <w:sz w:val="40"/>
          <w:szCs w:val="40"/>
        </w:rPr>
        <w:t>.” - Ex-</w:t>
      </w:r>
      <w:r>
        <w:rPr>
          <w:rFonts w:ascii="Comic Sans MS" w:hAnsi="Comic Sans MS"/>
          <w:spacing w:val="-4"/>
          <w:sz w:val="40"/>
          <w:szCs w:val="40"/>
        </w:rPr>
        <w:t xml:space="preserve">Homosexual and ex-"gay rights" leader Michael </w:t>
      </w:r>
      <w:proofErr w:type="spellStart"/>
      <w:r>
        <w:rPr>
          <w:rFonts w:ascii="Comic Sans MS" w:hAnsi="Comic Sans MS"/>
          <w:spacing w:val="-4"/>
          <w:sz w:val="40"/>
          <w:szCs w:val="40"/>
        </w:rPr>
        <w:t>Glatze</w:t>
      </w:r>
      <w:proofErr w:type="spellEnd"/>
    </w:p>
    <w:p w14:paraId="74CA85F9" w14:textId="77777777" w:rsidR="001232DE" w:rsidRDefault="001232DE">
      <w:pPr>
        <w:pStyle w:val="Standard"/>
        <w:ind w:right="-90"/>
        <w:rPr>
          <w:rFonts w:ascii="Comic Sans MS" w:hAnsi="Comic Sans MS"/>
          <w:sz w:val="12"/>
          <w:szCs w:val="12"/>
        </w:rPr>
      </w:pPr>
    </w:p>
    <w:p w14:paraId="1882A7E2" w14:textId="77777777" w:rsidR="001232DE" w:rsidRDefault="00020298">
      <w:pPr>
        <w:pStyle w:val="Standard"/>
        <w:ind w:left="720" w:right="-90" w:hanging="720"/>
      </w:pPr>
      <w:r>
        <w:rPr>
          <w:rFonts w:ascii="Comic Sans MS" w:hAnsi="Comic Sans MS"/>
          <w:i/>
          <w:sz w:val="40"/>
          <w:szCs w:val="40"/>
        </w:rPr>
        <w:t xml:space="preserve">     “I came out of homosexuality after a powerful encounter with Jesus Christ and a desire to serve and obey Him. I can say with complete honesty that I </w:t>
      </w:r>
      <w:r>
        <w:rPr>
          <w:rFonts w:ascii="Comic Sans MS" w:hAnsi="Comic Sans MS"/>
          <w:i/>
          <w:sz w:val="40"/>
          <w:szCs w:val="40"/>
        </w:rPr>
        <w:lastRenderedPageBreak/>
        <w:t>NEVER have homosexual desires of any sort - physical or emotional</w:t>
      </w:r>
      <w:r>
        <w:rPr>
          <w:rFonts w:ascii="Comic Sans MS" w:hAnsi="Comic Sans MS"/>
          <w:sz w:val="40"/>
          <w:szCs w:val="40"/>
        </w:rPr>
        <w:t xml:space="preserve">.” - Ex-lesbian Yvette Cantu Schneider </w:t>
      </w:r>
      <w:r>
        <w:rPr>
          <w:rFonts w:ascii="Comic Sans MS" w:hAnsi="Comic Sans MS"/>
          <w:sz w:val="28"/>
          <w:szCs w:val="28"/>
        </w:rPr>
        <w:t>[11]</w:t>
      </w:r>
    </w:p>
    <w:p w14:paraId="676F377B" w14:textId="77777777" w:rsidR="001232DE" w:rsidRDefault="001232DE">
      <w:pPr>
        <w:pStyle w:val="Standard"/>
        <w:ind w:right="-90"/>
        <w:rPr>
          <w:rFonts w:ascii="Comic Sans MS" w:hAnsi="Comic Sans MS"/>
          <w:sz w:val="12"/>
          <w:szCs w:val="12"/>
        </w:rPr>
      </w:pPr>
    </w:p>
    <w:p w14:paraId="30B0543C" w14:textId="77777777" w:rsidR="001232DE" w:rsidRDefault="00020298">
      <w:pPr>
        <w:pStyle w:val="Standard"/>
        <w:ind w:left="630" w:right="-90" w:hanging="630"/>
      </w:pPr>
      <w:r>
        <w:rPr>
          <w:rFonts w:ascii="Comic Sans MS" w:hAnsi="Comic Sans MS"/>
          <w:sz w:val="40"/>
          <w:szCs w:val="40"/>
        </w:rPr>
        <w:t>19. So both the Bible and the experience of thousands of ex-homosexuals confirms that homosexuality is a choice, not an immutable orientation.</w:t>
      </w:r>
    </w:p>
    <w:p w14:paraId="779C4082" w14:textId="77777777" w:rsidR="001232DE" w:rsidRDefault="001232DE">
      <w:pPr>
        <w:pStyle w:val="Standard"/>
        <w:ind w:right="-90"/>
        <w:rPr>
          <w:rFonts w:ascii="Comic Sans MS" w:hAnsi="Comic Sans MS"/>
          <w:sz w:val="12"/>
          <w:szCs w:val="12"/>
        </w:rPr>
      </w:pPr>
    </w:p>
    <w:p w14:paraId="4063BCB4" w14:textId="77777777" w:rsidR="001232DE" w:rsidRDefault="00020298">
      <w:pPr>
        <w:pStyle w:val="Standard"/>
        <w:ind w:left="630" w:right="-90"/>
      </w:pPr>
      <w:r>
        <w:rPr>
          <w:rFonts w:ascii="Comic Sans MS" w:hAnsi="Comic Sans MS"/>
          <w:sz w:val="40"/>
          <w:szCs w:val="40"/>
        </w:rPr>
        <w:t xml:space="preserve">Furthermore, if homosexuals were born with an immutable orientation towards homosexuality that is </w:t>
      </w:r>
      <w:r>
        <w:rPr>
          <w:rFonts w:ascii="Comic Sans MS" w:hAnsi="Comic Sans MS"/>
          <w:spacing w:val="-4"/>
          <w:sz w:val="40"/>
          <w:szCs w:val="40"/>
        </w:rPr>
        <w:t>irresistible, then God could not be just in condemning</w:t>
      </w:r>
      <w:r>
        <w:rPr>
          <w:rFonts w:ascii="Comic Sans MS" w:hAnsi="Comic Sans MS"/>
          <w:sz w:val="40"/>
          <w:szCs w:val="40"/>
        </w:rPr>
        <w:t xml:space="preserve"> homosexual to be executed in the OT for indulging in homosexual activity.  </w:t>
      </w:r>
    </w:p>
    <w:p w14:paraId="4D4B1A6F" w14:textId="77777777" w:rsidR="001232DE" w:rsidRDefault="001232DE">
      <w:pPr>
        <w:pStyle w:val="Standard"/>
        <w:ind w:right="-90"/>
        <w:rPr>
          <w:rFonts w:ascii="Comic Sans MS" w:hAnsi="Comic Sans MS"/>
          <w:sz w:val="12"/>
          <w:szCs w:val="12"/>
        </w:rPr>
      </w:pPr>
    </w:p>
    <w:p w14:paraId="5541F462" w14:textId="77777777" w:rsidR="001232DE" w:rsidRDefault="00020298">
      <w:pPr>
        <w:pStyle w:val="Standard"/>
        <w:ind w:left="720" w:right="-90" w:hanging="720"/>
      </w:pPr>
      <w:r>
        <w:rPr>
          <w:rFonts w:ascii="Comic Sans MS" w:hAnsi="Comic Sans MS"/>
          <w:sz w:val="40"/>
          <w:szCs w:val="40"/>
        </w:rPr>
        <w:t>20. There are many who reject what is stated above and it’s easy to see why.</w:t>
      </w:r>
    </w:p>
    <w:p w14:paraId="5E492832" w14:textId="77777777" w:rsidR="001232DE" w:rsidRDefault="001232DE">
      <w:pPr>
        <w:pStyle w:val="Standard"/>
        <w:ind w:right="-90"/>
        <w:rPr>
          <w:rFonts w:ascii="Comic Sans MS" w:hAnsi="Comic Sans MS"/>
          <w:sz w:val="12"/>
          <w:szCs w:val="12"/>
        </w:rPr>
      </w:pPr>
    </w:p>
    <w:p w14:paraId="3797E2C7" w14:textId="77777777" w:rsidR="001232DE" w:rsidRDefault="00020298">
      <w:pPr>
        <w:pStyle w:val="Standard"/>
        <w:ind w:left="630" w:right="-90"/>
      </w:pPr>
      <w:r>
        <w:rPr>
          <w:rFonts w:ascii="Comic Sans MS" w:hAnsi="Comic Sans MS"/>
          <w:i/>
          <w:sz w:val="40"/>
          <w:szCs w:val="40"/>
        </w:rPr>
        <w:t>If “ex-gays” exist, this means that people can change their sexual orientation — and this means that the foundation the homosexual rights movement, the idea that they are “born that way” and thus cannot help themselves, goes right out the window. Their strongest argument simply disappears.</w:t>
      </w:r>
    </w:p>
    <w:p w14:paraId="58E3B340" w14:textId="77777777" w:rsidR="001232DE" w:rsidRDefault="001232DE">
      <w:pPr>
        <w:pStyle w:val="Standard"/>
        <w:ind w:right="-90"/>
        <w:rPr>
          <w:rFonts w:ascii="Comic Sans MS" w:hAnsi="Comic Sans MS"/>
          <w:i/>
          <w:sz w:val="12"/>
          <w:szCs w:val="12"/>
        </w:rPr>
      </w:pPr>
    </w:p>
    <w:p w14:paraId="3260789D" w14:textId="77777777" w:rsidR="001232DE" w:rsidRDefault="00020298">
      <w:pPr>
        <w:pStyle w:val="Standard"/>
        <w:ind w:left="630" w:right="-540"/>
      </w:pPr>
      <w:r>
        <w:rPr>
          <w:rFonts w:ascii="Comic Sans MS" w:hAnsi="Comic Sans MS"/>
          <w:i/>
          <w:sz w:val="40"/>
          <w:szCs w:val="40"/>
        </w:rPr>
        <w:t xml:space="preserve">If the “born that way” allegation is debunked, the homosexuals lose their claim to being a protected minority under civil rights laws. </w:t>
      </w:r>
      <w:r>
        <w:rPr>
          <w:rFonts w:ascii="Comic Sans MS" w:hAnsi="Comic Sans MS"/>
          <w:i/>
          <w:spacing w:val="-4"/>
        </w:rPr>
        <w:t>https://www.hli.org/resources/ex-gays/</w:t>
      </w:r>
    </w:p>
    <w:p w14:paraId="39FFFB1F" w14:textId="77777777" w:rsidR="001232DE" w:rsidRDefault="001232DE">
      <w:pPr>
        <w:pStyle w:val="Standard"/>
        <w:ind w:right="-90"/>
        <w:rPr>
          <w:rFonts w:ascii="Comic Sans MS" w:hAnsi="Comic Sans MS"/>
          <w:sz w:val="16"/>
          <w:szCs w:val="16"/>
        </w:rPr>
      </w:pPr>
    </w:p>
    <w:p w14:paraId="2C51B72B" w14:textId="77777777" w:rsidR="001232DE" w:rsidRDefault="00020298">
      <w:pPr>
        <w:pStyle w:val="Standard"/>
        <w:ind w:left="630" w:right="-90" w:hanging="630"/>
      </w:pPr>
      <w:r>
        <w:rPr>
          <w:rFonts w:ascii="Comic Sans MS" w:hAnsi="Comic Sans MS"/>
          <w:sz w:val="40"/>
          <w:szCs w:val="40"/>
        </w:rPr>
        <w:lastRenderedPageBreak/>
        <w:t>21. Below is a typical argument from those who support the claim that homosexuals are born that way and there is nothing they can do to change that “fact”.</w:t>
      </w:r>
    </w:p>
    <w:p w14:paraId="55ECBD78" w14:textId="77777777" w:rsidR="001232DE" w:rsidRDefault="001232DE">
      <w:pPr>
        <w:pStyle w:val="Standard"/>
        <w:ind w:right="-90"/>
        <w:rPr>
          <w:rFonts w:ascii="Comic Sans MS" w:hAnsi="Comic Sans MS"/>
          <w:i/>
          <w:sz w:val="12"/>
          <w:szCs w:val="12"/>
        </w:rPr>
      </w:pPr>
    </w:p>
    <w:p w14:paraId="762D7E0E" w14:textId="77777777" w:rsidR="001232DE" w:rsidRDefault="00020298">
      <w:pPr>
        <w:pStyle w:val="Standard"/>
        <w:ind w:left="630" w:right="-90"/>
      </w:pPr>
      <w:r>
        <w:rPr>
          <w:rFonts w:ascii="Comic Sans MS" w:hAnsi="Comic Sans MS"/>
          <w:i/>
          <w:sz w:val="40"/>
          <w:szCs w:val="40"/>
        </w:rPr>
        <w:t>A large body of research and global scientific consensus indicates that being gay, lesbian, or bisexual is compatible with normal mental health and social adjustment. Because of this, major mental health professional organizations discourage and caution individuals against attempting to change their sexual orientation to heterosexual, and warn that attempting to do so can be harmful.</w:t>
      </w:r>
      <w:r>
        <w:rPr>
          <w:rFonts w:ascii="Comic Sans MS" w:hAnsi="Comic Sans MS"/>
          <w:sz w:val="40"/>
          <w:szCs w:val="40"/>
        </w:rPr>
        <w:t xml:space="preserve"> </w:t>
      </w:r>
      <w:r>
        <w:rPr>
          <w:rFonts w:ascii="Comic Sans MS" w:hAnsi="Comic Sans MS"/>
          <w:sz w:val="28"/>
          <w:szCs w:val="28"/>
        </w:rPr>
        <w:t xml:space="preserve">[2][3] </w:t>
      </w:r>
      <w:hyperlink r:id="rId13" w:history="1">
        <w:r>
          <w:rPr>
            <w:rFonts w:ascii="Comic Sans MS" w:hAnsi="Comic Sans MS"/>
          </w:rPr>
          <w:t>https://en.wikipedia.org/wiki/Ex-gay_movement</w:t>
        </w:r>
      </w:hyperlink>
    </w:p>
    <w:p w14:paraId="4A49DAA4" w14:textId="77777777" w:rsidR="001232DE" w:rsidRDefault="001232DE">
      <w:pPr>
        <w:pStyle w:val="Standard"/>
        <w:ind w:left="630" w:right="-90"/>
        <w:rPr>
          <w:rFonts w:ascii="Comic Sans MS" w:hAnsi="Comic Sans MS"/>
          <w:sz w:val="12"/>
          <w:szCs w:val="12"/>
        </w:rPr>
      </w:pPr>
    </w:p>
    <w:p w14:paraId="0E55B3A7" w14:textId="77777777" w:rsidR="001232DE" w:rsidRDefault="00020298">
      <w:pPr>
        <w:pStyle w:val="Standard"/>
        <w:ind w:right="-90"/>
      </w:pPr>
      <w:r>
        <w:rPr>
          <w:rFonts w:ascii="Comic Sans MS" w:hAnsi="Comic Sans MS"/>
          <w:sz w:val="40"/>
          <w:szCs w:val="40"/>
        </w:rPr>
        <w:t>22</w:t>
      </w:r>
      <w:r>
        <w:rPr>
          <w:rFonts w:ascii="Comic Sans MS" w:hAnsi="Comic Sans MS"/>
          <w:i/>
          <w:sz w:val="40"/>
          <w:szCs w:val="40"/>
        </w:rPr>
        <w:t xml:space="preserve">. </w:t>
      </w:r>
      <w:r>
        <w:rPr>
          <w:rFonts w:ascii="Comic Sans MS" w:hAnsi="Comic Sans MS"/>
          <w:sz w:val="40"/>
          <w:szCs w:val="40"/>
        </w:rPr>
        <w:t>To say that homosexual activity is a sin can be</w:t>
      </w:r>
    </w:p>
    <w:p w14:paraId="08D9BAA1" w14:textId="77777777" w:rsidR="001232DE" w:rsidRDefault="00020298">
      <w:pPr>
        <w:pStyle w:val="Standard"/>
        <w:ind w:right="-90"/>
      </w:pPr>
      <w:r>
        <w:rPr>
          <w:rFonts w:ascii="Comic Sans MS" w:hAnsi="Comic Sans MS"/>
          <w:sz w:val="40"/>
          <w:szCs w:val="40"/>
        </w:rPr>
        <w:t xml:space="preserve">      dangerous in our neo-pagan society today. Many</w:t>
      </w:r>
    </w:p>
    <w:p w14:paraId="23D9655E" w14:textId="77777777" w:rsidR="001232DE" w:rsidRDefault="00020298">
      <w:pPr>
        <w:pStyle w:val="Standard"/>
        <w:ind w:right="-90"/>
      </w:pPr>
      <w:r>
        <w:rPr>
          <w:rFonts w:ascii="Comic Sans MS" w:hAnsi="Comic Sans MS"/>
          <w:sz w:val="40"/>
          <w:szCs w:val="40"/>
        </w:rPr>
        <w:t xml:space="preserve">      believers have succumbed to the peer pressure of</w:t>
      </w:r>
    </w:p>
    <w:p w14:paraId="6612876F" w14:textId="77777777" w:rsidR="001232DE" w:rsidRDefault="00020298">
      <w:pPr>
        <w:pStyle w:val="Standard"/>
        <w:ind w:right="-90"/>
      </w:pPr>
      <w:r>
        <w:rPr>
          <w:rFonts w:ascii="Comic Sans MS" w:hAnsi="Comic Sans MS"/>
          <w:sz w:val="40"/>
          <w:szCs w:val="40"/>
        </w:rPr>
        <w:t xml:space="preserve">      accepting it and some even celebrate it.</w:t>
      </w:r>
    </w:p>
    <w:p w14:paraId="6FE2A7AE" w14:textId="77777777" w:rsidR="001232DE" w:rsidRDefault="001232DE">
      <w:pPr>
        <w:pStyle w:val="Standard"/>
        <w:ind w:right="-90"/>
        <w:rPr>
          <w:rFonts w:ascii="Comic Sans MS" w:hAnsi="Comic Sans MS"/>
          <w:sz w:val="12"/>
          <w:szCs w:val="12"/>
        </w:rPr>
      </w:pPr>
    </w:p>
    <w:p w14:paraId="6547AFCD" w14:textId="77777777" w:rsidR="001232DE" w:rsidRDefault="00020298">
      <w:pPr>
        <w:pStyle w:val="Standard"/>
        <w:ind w:right="-90"/>
      </w:pPr>
      <w:r>
        <w:rPr>
          <w:rFonts w:ascii="Comic Sans MS" w:hAnsi="Comic Sans MS"/>
          <w:sz w:val="40"/>
          <w:szCs w:val="40"/>
        </w:rPr>
        <w:t xml:space="preserve">      We must stand for the truth of God’s word no</w:t>
      </w:r>
    </w:p>
    <w:p w14:paraId="0A303367" w14:textId="77777777" w:rsidR="001232DE" w:rsidRDefault="00020298">
      <w:pPr>
        <w:pStyle w:val="Standard"/>
        <w:ind w:left="630" w:right="-180" w:hanging="630"/>
      </w:pPr>
      <w:r>
        <w:rPr>
          <w:rFonts w:ascii="Comic Sans MS" w:hAnsi="Comic Sans MS"/>
          <w:sz w:val="40"/>
          <w:szCs w:val="40"/>
        </w:rPr>
        <w:t xml:space="preserve">      matter what. We must fear God rather than man. We must not see those in the LGBTQ as our enemies, but as those who have believed Satan’s lies and desperately need to hear the truth spoken to them in love.</w:t>
      </w:r>
    </w:p>
    <w:p w14:paraId="7630A76B" w14:textId="77777777" w:rsidR="001232DE" w:rsidRDefault="001232DE">
      <w:pPr>
        <w:pStyle w:val="Standard"/>
        <w:ind w:right="-90"/>
        <w:rPr>
          <w:rFonts w:ascii="Comic Sans MS" w:hAnsi="Comic Sans MS"/>
          <w:sz w:val="12"/>
          <w:szCs w:val="12"/>
        </w:rPr>
      </w:pPr>
    </w:p>
    <w:p w14:paraId="4393AC22"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Hebrews 13:6</w:t>
      </w:r>
      <w:r>
        <w:rPr>
          <w:rFonts w:ascii="Comic Sans MS" w:hAnsi="Comic Sans MS"/>
          <w:b/>
          <w:i/>
          <w:sz w:val="40"/>
          <w:szCs w:val="40"/>
        </w:rPr>
        <w:t xml:space="preserve"> so that we confidently say, "The</w:t>
      </w:r>
    </w:p>
    <w:p w14:paraId="133F5C5C" w14:textId="77777777" w:rsidR="001232DE" w:rsidRDefault="00020298">
      <w:pPr>
        <w:pStyle w:val="Standard"/>
        <w:ind w:right="-90"/>
      </w:pPr>
      <w:r>
        <w:rPr>
          <w:rFonts w:ascii="Comic Sans MS" w:hAnsi="Comic Sans MS"/>
          <w:b/>
          <w:i/>
          <w:sz w:val="40"/>
          <w:szCs w:val="40"/>
        </w:rPr>
        <w:t xml:space="preserve">    Lord is my </w:t>
      </w:r>
      <w:proofErr w:type="gramStart"/>
      <w:r>
        <w:rPr>
          <w:rFonts w:ascii="Comic Sans MS" w:hAnsi="Comic Sans MS"/>
          <w:b/>
          <w:i/>
          <w:sz w:val="40"/>
          <w:szCs w:val="40"/>
        </w:rPr>
        <w:t>helper,</w:t>
      </w:r>
      <w:proofErr w:type="gramEnd"/>
      <w:r>
        <w:rPr>
          <w:rFonts w:ascii="Comic Sans MS" w:hAnsi="Comic Sans MS"/>
          <w:b/>
          <w:i/>
          <w:sz w:val="40"/>
          <w:szCs w:val="40"/>
        </w:rPr>
        <w:t xml:space="preserve"> I will not be afraid. What</w:t>
      </w:r>
    </w:p>
    <w:p w14:paraId="00C6FE42" w14:textId="77777777" w:rsidR="001232DE" w:rsidRDefault="00020298">
      <w:pPr>
        <w:pStyle w:val="Standard"/>
        <w:ind w:right="-90"/>
      </w:pPr>
      <w:r>
        <w:rPr>
          <w:rFonts w:ascii="Comic Sans MS" w:hAnsi="Comic Sans MS"/>
          <w:b/>
          <w:i/>
          <w:sz w:val="40"/>
          <w:szCs w:val="40"/>
        </w:rPr>
        <w:t xml:space="preserve">    shall man do to me?"</w:t>
      </w:r>
    </w:p>
    <w:p w14:paraId="6D14CC5E" w14:textId="77777777" w:rsidR="001232DE" w:rsidRDefault="001232DE">
      <w:pPr>
        <w:pStyle w:val="Standard"/>
        <w:ind w:right="-90"/>
        <w:rPr>
          <w:rFonts w:ascii="Comic Sans MS" w:hAnsi="Comic Sans MS"/>
          <w:sz w:val="12"/>
          <w:szCs w:val="12"/>
        </w:rPr>
      </w:pPr>
    </w:p>
    <w:p w14:paraId="51F11A4D" w14:textId="77777777" w:rsidR="001232DE" w:rsidRDefault="00020298">
      <w:pPr>
        <w:pStyle w:val="Standard"/>
        <w:ind w:right="-540"/>
      </w:pPr>
      <w:r>
        <w:rPr>
          <w:rFonts w:ascii="Comic Sans MS" w:hAnsi="Comic Sans MS"/>
          <w:b/>
          <w:i/>
          <w:sz w:val="40"/>
          <w:szCs w:val="40"/>
        </w:rPr>
        <w:t xml:space="preserve">    </w:t>
      </w:r>
      <w:r>
        <w:rPr>
          <w:rFonts w:ascii="Comic Sans MS" w:hAnsi="Comic Sans MS"/>
          <w:b/>
          <w:i/>
          <w:sz w:val="40"/>
          <w:szCs w:val="40"/>
          <w:u w:val="single"/>
        </w:rPr>
        <w:t>Psalm 118:6</w:t>
      </w:r>
      <w:r>
        <w:rPr>
          <w:rFonts w:ascii="Comic Sans MS" w:hAnsi="Comic Sans MS"/>
          <w:b/>
          <w:i/>
          <w:sz w:val="40"/>
          <w:szCs w:val="40"/>
        </w:rPr>
        <w:t xml:space="preserve"> The LORD is for me; I will not fear;</w:t>
      </w:r>
    </w:p>
    <w:p w14:paraId="298ACD6C" w14:textId="77777777" w:rsidR="001232DE" w:rsidRDefault="00020298">
      <w:pPr>
        <w:pStyle w:val="Standard"/>
        <w:ind w:right="-540"/>
      </w:pPr>
      <w:r>
        <w:rPr>
          <w:rFonts w:ascii="Comic Sans MS" w:hAnsi="Comic Sans MS"/>
          <w:b/>
          <w:i/>
          <w:sz w:val="40"/>
          <w:szCs w:val="40"/>
        </w:rPr>
        <w:t xml:space="preserve">    What can man do to me?</w:t>
      </w:r>
    </w:p>
    <w:p w14:paraId="4CF76CB8" w14:textId="77777777" w:rsidR="001232DE" w:rsidRDefault="001232DE">
      <w:pPr>
        <w:pStyle w:val="Standard"/>
        <w:ind w:right="-540"/>
        <w:rPr>
          <w:rFonts w:ascii="Comic Sans MS" w:hAnsi="Comic Sans MS"/>
          <w:b/>
          <w:i/>
          <w:sz w:val="16"/>
          <w:szCs w:val="16"/>
        </w:rPr>
      </w:pPr>
    </w:p>
    <w:p w14:paraId="4B12A96F" w14:textId="77777777" w:rsidR="001232DE" w:rsidRDefault="00020298">
      <w:pPr>
        <w:pStyle w:val="Standard"/>
        <w:ind w:right="-90"/>
      </w:pPr>
      <w:r>
        <w:rPr>
          <w:rFonts w:ascii="Comic Sans MS" w:hAnsi="Comic Sans MS"/>
          <w:sz w:val="40"/>
          <w:szCs w:val="40"/>
        </w:rPr>
        <w:t xml:space="preserve">Both the Bible and the experience of thousands of ex-homosexuals confirm that homosexuality is a choice, not an immutable orientation. If God created homosexuals with an innate desire for those of the same sex which is irresistible, then it would be unfair and unjust for Him to require them to be executed in the Old Testament for something they had no control over.                        </w:t>
      </w:r>
    </w:p>
    <w:p w14:paraId="25FAD1F4" w14:textId="77777777" w:rsidR="001232DE" w:rsidRDefault="00020298">
      <w:pPr>
        <w:pStyle w:val="Standard"/>
        <w:ind w:right="-90"/>
      </w:pPr>
      <w:r>
        <w:rPr>
          <w:rFonts w:ascii="Comic Sans MS" w:hAnsi="Comic Sans MS"/>
          <w:sz w:val="40"/>
          <w:szCs w:val="40"/>
        </w:rPr>
        <w:t>But it is impossible for God to be unfair or unjust. God creates all of us with free will, the ability to choose and He holds all of us accountable for the choices we make. There are just consequences for those who willfully choose to disobey Him and there are no legitimate excuses for any of us when we do so.</w:t>
      </w:r>
    </w:p>
    <w:p w14:paraId="2255542F" w14:textId="77777777" w:rsidR="001232DE" w:rsidRDefault="001232DE">
      <w:pPr>
        <w:pStyle w:val="Standard"/>
        <w:ind w:right="-90"/>
        <w:rPr>
          <w:rFonts w:ascii="Comic Sans MS" w:hAnsi="Comic Sans MS"/>
          <w:b/>
          <w:i/>
          <w:color w:val="0035FF"/>
          <w:sz w:val="16"/>
          <w:szCs w:val="16"/>
          <w:u w:val="single"/>
        </w:rPr>
      </w:pPr>
    </w:p>
    <w:p w14:paraId="3E8B610C" w14:textId="77777777" w:rsidR="001232DE" w:rsidRDefault="00020298">
      <w:pPr>
        <w:pStyle w:val="Standard"/>
      </w:pPr>
      <w:r>
        <w:rPr>
          <w:b/>
          <w:color w:val="0035FF"/>
          <w:sz w:val="40"/>
          <w:szCs w:val="40"/>
          <w:u w:val="single"/>
        </w:rPr>
        <w:t>LESSON 40</w:t>
      </w:r>
      <w:r>
        <w:rPr>
          <w:b/>
          <w:color w:val="0035FF"/>
          <w:sz w:val="40"/>
          <w:szCs w:val="40"/>
        </w:rPr>
        <w:t xml:space="preserve">  </w:t>
      </w:r>
      <w:r>
        <w:rPr>
          <w:rFonts w:ascii="Comic Sans MS" w:hAnsi="Comic Sans MS"/>
          <w:sz w:val="40"/>
          <w:szCs w:val="40"/>
        </w:rPr>
        <w:t>(11-3-20)</w:t>
      </w:r>
    </w:p>
    <w:p w14:paraId="0416D843" w14:textId="77777777" w:rsidR="001232DE" w:rsidRDefault="00020298">
      <w:pPr>
        <w:pStyle w:val="Standard"/>
        <w:ind w:right="-90"/>
      </w:pPr>
      <w:r>
        <w:rPr>
          <w:rFonts w:ascii="Comic Sans MS" w:hAnsi="Comic Sans MS"/>
          <w:sz w:val="40"/>
          <w:szCs w:val="40"/>
        </w:rPr>
        <w:t>What we have seen so far in Romans chapter one is that everyone knows God exists because of the clear revelation of Himself through the</w:t>
      </w:r>
      <w:r>
        <w:rPr>
          <w:rFonts w:ascii="Comic Sans MS" w:hAnsi="Comic Sans MS"/>
          <w:spacing w:val="-4"/>
          <w:sz w:val="40"/>
          <w:szCs w:val="40"/>
        </w:rPr>
        <w:t xml:space="preserve"> world He created.</w:t>
      </w:r>
    </w:p>
    <w:p w14:paraId="7B734014" w14:textId="77777777" w:rsidR="001232DE" w:rsidRDefault="001232DE">
      <w:pPr>
        <w:pStyle w:val="Standard"/>
        <w:ind w:right="-90"/>
        <w:rPr>
          <w:rFonts w:ascii="Comic Sans MS" w:hAnsi="Comic Sans MS"/>
          <w:spacing w:val="-4"/>
        </w:rPr>
      </w:pPr>
    </w:p>
    <w:p w14:paraId="0F6E32E2" w14:textId="77777777" w:rsidR="001232DE" w:rsidRDefault="00020298">
      <w:pPr>
        <w:pStyle w:val="Standard"/>
        <w:ind w:right="-90"/>
      </w:pPr>
      <w:r>
        <w:rPr>
          <w:rFonts w:ascii="Comic Sans MS" w:hAnsi="Comic Sans MS"/>
          <w:spacing w:val="-4"/>
          <w:sz w:val="40"/>
          <w:szCs w:val="40"/>
        </w:rPr>
        <w:t xml:space="preserve">We have also seen the </w:t>
      </w:r>
      <w:r>
        <w:rPr>
          <w:rFonts w:ascii="Comic Sans MS" w:hAnsi="Comic Sans MS"/>
          <w:sz w:val="40"/>
          <w:szCs w:val="40"/>
        </w:rPr>
        <w:t xml:space="preserve">futility of those who suppress that truth by </w:t>
      </w:r>
      <w:r>
        <w:rPr>
          <w:rFonts w:ascii="Comic Sans MS" w:hAnsi="Comic Sans MS"/>
          <w:spacing w:val="-4"/>
          <w:sz w:val="40"/>
          <w:szCs w:val="40"/>
        </w:rPr>
        <w:t>trying to act independently</w:t>
      </w:r>
      <w:r>
        <w:rPr>
          <w:rFonts w:ascii="Comic Sans MS" w:hAnsi="Comic Sans MS"/>
          <w:sz w:val="40"/>
          <w:szCs w:val="40"/>
        </w:rPr>
        <w:t xml:space="preserve"> from God.</w:t>
      </w:r>
    </w:p>
    <w:p w14:paraId="11A2C612" w14:textId="77777777" w:rsidR="001232DE" w:rsidRDefault="00020298">
      <w:pPr>
        <w:pStyle w:val="Standard"/>
        <w:ind w:right="-90"/>
      </w:pPr>
      <w:r>
        <w:rPr>
          <w:rFonts w:ascii="Comic Sans MS" w:hAnsi="Comic Sans MS"/>
          <w:sz w:val="40"/>
          <w:szCs w:val="40"/>
        </w:rPr>
        <w:lastRenderedPageBreak/>
        <w:t>They exchange the truth of God for a lie. They worship the creation rather than the Creator. They exchange the natural function of sex to that which is perverse.</w:t>
      </w:r>
    </w:p>
    <w:p w14:paraId="2C955C55" w14:textId="77777777" w:rsidR="001232DE" w:rsidRDefault="001232DE">
      <w:pPr>
        <w:pStyle w:val="Standard"/>
        <w:ind w:right="-90"/>
        <w:rPr>
          <w:rFonts w:ascii="Comic Sans MS" w:hAnsi="Comic Sans MS"/>
        </w:rPr>
      </w:pPr>
    </w:p>
    <w:p w14:paraId="790400C4" w14:textId="77777777" w:rsidR="001232DE" w:rsidRDefault="00020298">
      <w:pPr>
        <w:pStyle w:val="Standard"/>
        <w:ind w:right="-360"/>
      </w:pPr>
      <w:r>
        <w:rPr>
          <w:rFonts w:ascii="Comic Sans MS" w:hAnsi="Comic Sans MS"/>
          <w:spacing w:val="4"/>
          <w:sz w:val="40"/>
          <w:szCs w:val="40"/>
        </w:rPr>
        <w:t>Everybody is religious in the sense that everybody</w:t>
      </w:r>
      <w:r>
        <w:rPr>
          <w:rFonts w:ascii="Comic Sans MS" w:hAnsi="Comic Sans MS"/>
          <w:spacing w:val="-4"/>
          <w:sz w:val="40"/>
          <w:szCs w:val="40"/>
        </w:rPr>
        <w:t xml:space="preserve">  worships</w:t>
      </w:r>
      <w:r>
        <w:rPr>
          <w:rFonts w:ascii="Comic Sans MS" w:hAnsi="Comic Sans MS"/>
          <w:sz w:val="40"/>
          <w:szCs w:val="40"/>
        </w:rPr>
        <w:t xml:space="preserve"> something as God. It could be themselves and their own ability as they worship through their own arrogance. Self-deification is putting ourselves over </w:t>
      </w:r>
      <w:r>
        <w:rPr>
          <w:rFonts w:ascii="Comic Sans MS" w:hAnsi="Comic Sans MS"/>
          <w:spacing w:val="-4"/>
          <w:sz w:val="40"/>
          <w:szCs w:val="40"/>
        </w:rPr>
        <w:t>God; it is putting the individual as the ultimate determiner</w:t>
      </w:r>
      <w:r>
        <w:rPr>
          <w:rFonts w:ascii="Comic Sans MS" w:hAnsi="Comic Sans MS"/>
          <w:sz w:val="40"/>
          <w:szCs w:val="40"/>
        </w:rPr>
        <w:t xml:space="preserve"> of truth.</w:t>
      </w:r>
    </w:p>
    <w:p w14:paraId="299E61E1" w14:textId="77777777" w:rsidR="001232DE" w:rsidRDefault="001232DE">
      <w:pPr>
        <w:pStyle w:val="Standard"/>
        <w:ind w:right="-90"/>
        <w:rPr>
          <w:rFonts w:ascii="Comic Sans MS" w:hAnsi="Comic Sans MS"/>
          <w:sz w:val="16"/>
          <w:szCs w:val="16"/>
        </w:rPr>
      </w:pPr>
    </w:p>
    <w:p w14:paraId="3C1DC630" w14:textId="77777777" w:rsidR="001232DE" w:rsidRDefault="00020298">
      <w:pPr>
        <w:pStyle w:val="Standard"/>
        <w:ind w:right="-90"/>
      </w:pPr>
      <w:r>
        <w:rPr>
          <w:rFonts w:ascii="Comic Sans MS" w:hAnsi="Comic Sans MS"/>
          <w:sz w:val="40"/>
          <w:szCs w:val="40"/>
        </w:rPr>
        <w:t>Since these people refuse to acknowledge God, He turns them over to a depraved mind that produces the kind of sins in the list that follows.</w:t>
      </w:r>
    </w:p>
    <w:p w14:paraId="5D48E3EC" w14:textId="77777777" w:rsidR="001232DE" w:rsidRDefault="00020298">
      <w:pPr>
        <w:pStyle w:val="Standard"/>
        <w:ind w:right="-90"/>
      </w:pPr>
      <w:r>
        <w:rPr>
          <w:rFonts w:ascii="Comic Sans MS" w:hAnsi="Comic Sans MS"/>
          <w:b/>
          <w:i/>
          <w:color w:val="0035FF"/>
          <w:sz w:val="40"/>
          <w:szCs w:val="40"/>
          <w:u w:val="single"/>
        </w:rPr>
        <w:t>Romans 1:28</w:t>
      </w:r>
      <w:r>
        <w:rPr>
          <w:rFonts w:ascii="Comic Sans MS" w:hAnsi="Comic Sans MS"/>
          <w:b/>
          <w:i/>
          <w:color w:val="0035FF"/>
          <w:sz w:val="40"/>
          <w:szCs w:val="40"/>
        </w:rPr>
        <w:t xml:space="preserve"> And just as they did not </w:t>
      </w:r>
      <w:r>
        <w:rPr>
          <w:rFonts w:ascii="Comic Sans MS" w:hAnsi="Comic Sans MS"/>
          <w:b/>
          <w:i/>
          <w:color w:val="C00000"/>
          <w:sz w:val="40"/>
          <w:szCs w:val="40"/>
        </w:rPr>
        <w:t xml:space="preserve">see fit </w:t>
      </w:r>
      <w:r>
        <w:rPr>
          <w:rFonts w:ascii="Comic Sans MS" w:hAnsi="Comic Sans MS"/>
          <w:b/>
          <w:i/>
          <w:color w:val="0035FF"/>
          <w:sz w:val="40"/>
          <w:szCs w:val="40"/>
        </w:rPr>
        <w:t xml:space="preserve">to </w:t>
      </w:r>
      <w:r>
        <w:rPr>
          <w:rFonts w:ascii="Comic Sans MS" w:hAnsi="Comic Sans MS"/>
          <w:b/>
          <w:i/>
          <w:color w:val="C00000"/>
          <w:sz w:val="40"/>
          <w:szCs w:val="40"/>
        </w:rPr>
        <w:t>acknowledge</w:t>
      </w:r>
      <w:r>
        <w:rPr>
          <w:rFonts w:ascii="Comic Sans MS" w:hAnsi="Comic Sans MS"/>
          <w:b/>
          <w:i/>
          <w:color w:val="0035FF"/>
          <w:sz w:val="40"/>
          <w:szCs w:val="40"/>
        </w:rPr>
        <w:t xml:space="preserve"> God any longer, God gave them over to a depraved mind, to do those things which are not</w:t>
      </w:r>
    </w:p>
    <w:p w14:paraId="505CAF52" w14:textId="77777777" w:rsidR="001232DE" w:rsidRDefault="00020298">
      <w:pPr>
        <w:pStyle w:val="Standard"/>
        <w:ind w:right="-90"/>
      </w:pPr>
      <w:r>
        <w:rPr>
          <w:rFonts w:ascii="Comic Sans MS" w:hAnsi="Comic Sans MS"/>
          <w:b/>
          <w:i/>
          <w:color w:val="0035FF"/>
          <w:sz w:val="40"/>
          <w:szCs w:val="40"/>
        </w:rPr>
        <w:t>proper,</w:t>
      </w:r>
    </w:p>
    <w:p w14:paraId="0EBECDC9" w14:textId="77777777" w:rsidR="001232DE" w:rsidRDefault="001232DE">
      <w:pPr>
        <w:pStyle w:val="Standard"/>
        <w:ind w:right="-90"/>
        <w:rPr>
          <w:rFonts w:ascii="Comic Sans MS" w:hAnsi="Comic Sans MS"/>
          <w:b/>
          <w:i/>
          <w:color w:val="0035FF"/>
          <w:sz w:val="16"/>
          <w:szCs w:val="16"/>
        </w:rPr>
      </w:pPr>
    </w:p>
    <w:p w14:paraId="48E94833" w14:textId="77777777" w:rsidR="001232DE" w:rsidRDefault="00020298">
      <w:pPr>
        <w:pStyle w:val="Standard"/>
        <w:ind w:right="-90"/>
      </w:pPr>
      <w:r>
        <w:rPr>
          <w:rFonts w:ascii="Comic Sans MS" w:hAnsi="Comic Sans MS"/>
          <w:b/>
          <w:i/>
          <w:color w:val="0035FF"/>
          <w:spacing w:val="-4"/>
          <w:sz w:val="40"/>
          <w:szCs w:val="40"/>
        </w:rPr>
        <w:t xml:space="preserve">did not </w:t>
      </w:r>
      <w:r>
        <w:rPr>
          <w:rFonts w:ascii="Comic Sans MS" w:hAnsi="Comic Sans MS"/>
          <w:b/>
          <w:i/>
          <w:color w:val="C00000"/>
          <w:spacing w:val="-4"/>
          <w:sz w:val="40"/>
          <w:szCs w:val="40"/>
          <w:u w:val="single"/>
        </w:rPr>
        <w:t>see fit</w:t>
      </w:r>
      <w:r>
        <w:rPr>
          <w:rFonts w:ascii="Comic Sans MS" w:hAnsi="Comic Sans MS"/>
          <w:i/>
          <w:color w:val="C00000"/>
          <w:spacing w:val="-4"/>
          <w:sz w:val="40"/>
          <w:szCs w:val="40"/>
          <w:u w:val="single"/>
        </w:rPr>
        <w:t xml:space="preserve"> </w:t>
      </w:r>
      <w:r>
        <w:rPr>
          <w:rFonts w:ascii="Comic Sans MS" w:hAnsi="Comic Sans MS"/>
          <w:b/>
          <w:i/>
          <w:color w:val="0035FF"/>
          <w:spacing w:val="-4"/>
          <w:sz w:val="40"/>
          <w:szCs w:val="40"/>
        </w:rPr>
        <w:t>to acknowledge God any longer</w:t>
      </w:r>
      <w:r>
        <w:rPr>
          <w:rFonts w:ascii="Comic Sans MS" w:hAnsi="Comic Sans MS"/>
          <w:color w:val="000000"/>
          <w:spacing w:val="-4"/>
          <w:sz w:val="40"/>
          <w:szCs w:val="40"/>
        </w:rPr>
        <w:t xml:space="preserve"> –</w:t>
      </w:r>
    </w:p>
    <w:p w14:paraId="38839E80" w14:textId="77777777" w:rsidR="001232DE" w:rsidRDefault="001232DE">
      <w:pPr>
        <w:pStyle w:val="Standard"/>
        <w:ind w:right="-90"/>
        <w:rPr>
          <w:rFonts w:ascii="Comic Sans MS" w:hAnsi="Comic Sans MS"/>
          <w:color w:val="000000"/>
          <w:spacing w:val="-4"/>
          <w:sz w:val="16"/>
          <w:szCs w:val="16"/>
        </w:rPr>
      </w:pPr>
    </w:p>
    <w:p w14:paraId="2C646367" w14:textId="77777777" w:rsidR="001232DE" w:rsidRDefault="00020298">
      <w:pPr>
        <w:pStyle w:val="Standard"/>
        <w:ind w:right="-90"/>
      </w:pPr>
      <w:r>
        <w:rPr>
          <w:rFonts w:ascii="Comic Sans MS" w:hAnsi="Comic Sans MS"/>
          <w:spacing w:val="-4"/>
          <w:sz w:val="36"/>
          <w:szCs w:val="36"/>
        </w:rPr>
        <w:t>DOKIMAZO,</w:t>
      </w:r>
      <w:r>
        <w:rPr>
          <w:rFonts w:ascii="Comic Sans MS" w:hAnsi="Comic Sans MS"/>
          <w:color w:val="000000"/>
          <w:sz w:val="40"/>
          <w:szCs w:val="40"/>
        </w:rPr>
        <w:t xml:space="preserve"> </w:t>
      </w:r>
      <w:r>
        <w:rPr>
          <w:rFonts w:ascii="#Logos 8 Resource" w:hAnsi="#Logos 8 Resource"/>
          <w:b/>
          <w:sz w:val="40"/>
          <w:szCs w:val="40"/>
          <w:lang w:val="el-GR"/>
        </w:rPr>
        <w:t>δοκιμάζω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aai</w:t>
      </w:r>
      <w:proofErr w:type="spellEnd"/>
      <w:r>
        <w:rPr>
          <w:rFonts w:ascii="Comic Sans MS" w:hAnsi="Comic Sans MS"/>
          <w:sz w:val="40"/>
          <w:szCs w:val="40"/>
        </w:rPr>
        <w:t>; ② to draw a conclusion about worth, prove, approve</w:t>
      </w:r>
    </w:p>
    <w:p w14:paraId="22462429" w14:textId="77777777" w:rsidR="001232DE" w:rsidRDefault="001232DE">
      <w:pPr>
        <w:pStyle w:val="Standard"/>
        <w:ind w:right="-270"/>
        <w:rPr>
          <w:rFonts w:ascii="Comic Sans MS" w:hAnsi="Comic Sans MS"/>
          <w:b/>
          <w:i/>
          <w:color w:val="0035FF"/>
          <w:sz w:val="12"/>
          <w:szCs w:val="12"/>
        </w:rPr>
      </w:pPr>
    </w:p>
    <w:p w14:paraId="77E60624" w14:textId="77777777" w:rsidR="001232DE" w:rsidRDefault="00020298">
      <w:pPr>
        <w:pStyle w:val="Standard"/>
        <w:ind w:right="-270"/>
      </w:pPr>
      <w:r>
        <w:rPr>
          <w:rFonts w:ascii="Comic Sans MS" w:hAnsi="Comic Sans MS"/>
          <w:b/>
          <w:i/>
          <w:color w:val="0035FF"/>
          <w:sz w:val="40"/>
          <w:szCs w:val="40"/>
        </w:rPr>
        <w:t>to</w:t>
      </w:r>
      <w:r>
        <w:rPr>
          <w:rFonts w:ascii="Comic Sans MS" w:hAnsi="Comic Sans MS"/>
          <w:i/>
          <w:color w:val="C00000"/>
          <w:sz w:val="40"/>
          <w:szCs w:val="40"/>
          <w:u w:val="single"/>
        </w:rPr>
        <w:t xml:space="preserve"> </w:t>
      </w:r>
      <w:r>
        <w:rPr>
          <w:rFonts w:ascii="Comic Sans MS" w:hAnsi="Comic Sans MS"/>
          <w:b/>
          <w:i/>
          <w:color w:val="C00000"/>
          <w:sz w:val="40"/>
          <w:szCs w:val="40"/>
          <w:u w:val="single"/>
        </w:rPr>
        <w:t>acknowledge</w:t>
      </w:r>
      <w:r>
        <w:rPr>
          <w:rFonts w:ascii="Comic Sans MS" w:hAnsi="Comic Sans MS"/>
          <w:i/>
          <w:color w:val="C00000"/>
          <w:sz w:val="40"/>
          <w:szCs w:val="40"/>
        </w:rPr>
        <w:t xml:space="preserve"> </w:t>
      </w:r>
      <w:r>
        <w:rPr>
          <w:rFonts w:ascii="Comic Sans MS" w:hAnsi="Comic Sans MS"/>
          <w:b/>
          <w:i/>
          <w:color w:val="0035FF"/>
          <w:sz w:val="40"/>
          <w:szCs w:val="40"/>
        </w:rPr>
        <w:t xml:space="preserve">God any longer </w:t>
      </w:r>
      <w:r>
        <w:rPr>
          <w:rFonts w:ascii="Comic Sans MS" w:hAnsi="Comic Sans MS"/>
          <w:color w:val="000000"/>
          <w:sz w:val="40"/>
          <w:szCs w:val="40"/>
        </w:rPr>
        <w:t xml:space="preserve">– </w:t>
      </w:r>
      <w:r>
        <w:rPr>
          <w:rFonts w:ascii="Comic Sans MS" w:hAnsi="Comic Sans MS"/>
          <w:sz w:val="36"/>
          <w:szCs w:val="36"/>
        </w:rPr>
        <w:t xml:space="preserve">EPIGNOSIS, </w:t>
      </w:r>
      <w:r>
        <w:rPr>
          <w:rFonts w:ascii="#Logos 8 Resource" w:hAnsi="#Logos 8 Resource"/>
          <w:b/>
          <w:sz w:val="40"/>
          <w:szCs w:val="40"/>
          <w:lang w:val="el-GR"/>
        </w:rPr>
        <w:t>ἐπίγνωσις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dsn</w:t>
      </w:r>
      <w:proofErr w:type="spellEnd"/>
      <w:r>
        <w:rPr>
          <w:rFonts w:ascii="Comic Sans MS" w:hAnsi="Comic Sans MS"/>
          <w:sz w:val="40"/>
          <w:szCs w:val="40"/>
        </w:rPr>
        <w:t>; full knowledge, recognize</w:t>
      </w:r>
    </w:p>
    <w:p w14:paraId="4E869DB2" w14:textId="77777777" w:rsidR="001232DE" w:rsidRDefault="001232DE">
      <w:pPr>
        <w:pStyle w:val="Standard"/>
        <w:ind w:right="-90"/>
        <w:rPr>
          <w:rFonts w:ascii="Comic Sans MS" w:hAnsi="Comic Sans MS"/>
          <w:sz w:val="12"/>
          <w:szCs w:val="12"/>
        </w:rPr>
      </w:pPr>
    </w:p>
    <w:p w14:paraId="1D5C9101" w14:textId="77777777" w:rsidR="001232DE" w:rsidRDefault="00020298">
      <w:pPr>
        <w:pStyle w:val="Standard"/>
        <w:ind w:right="-90"/>
      </w:pPr>
      <w:r>
        <w:rPr>
          <w:rFonts w:ascii="Comic Sans MS" w:hAnsi="Comic Sans MS"/>
          <w:sz w:val="36"/>
          <w:szCs w:val="36"/>
        </w:rPr>
        <w:t>(NIV)</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pacing w:val="-4"/>
          <w:sz w:val="40"/>
          <w:szCs w:val="40"/>
          <w:u w:val="single"/>
        </w:rPr>
        <w:t>think it worthwhile to retain</w:t>
      </w:r>
      <w:r>
        <w:rPr>
          <w:rFonts w:ascii="Comic Sans MS" w:hAnsi="Comic Sans MS"/>
          <w:b/>
          <w:i/>
          <w:color w:val="0035FF"/>
          <w:sz w:val="40"/>
          <w:szCs w:val="40"/>
        </w:rPr>
        <w:t xml:space="preserve"> the </w:t>
      </w:r>
      <w:r>
        <w:rPr>
          <w:rFonts w:ascii="Comic Sans MS" w:hAnsi="Comic Sans MS"/>
          <w:b/>
          <w:i/>
          <w:color w:val="C00000"/>
          <w:sz w:val="40"/>
          <w:szCs w:val="40"/>
          <w:u w:val="single"/>
        </w:rPr>
        <w:t>knowledge</w:t>
      </w:r>
      <w:r>
        <w:rPr>
          <w:rFonts w:ascii="Comic Sans MS" w:hAnsi="Comic Sans MS"/>
          <w:b/>
          <w:i/>
          <w:color w:val="0035FF"/>
          <w:sz w:val="40"/>
          <w:szCs w:val="40"/>
        </w:rPr>
        <w:t xml:space="preserve"> of God…</w:t>
      </w:r>
    </w:p>
    <w:p w14:paraId="033396F4" w14:textId="77777777" w:rsidR="001232DE" w:rsidRDefault="001232DE">
      <w:pPr>
        <w:pStyle w:val="Standard"/>
        <w:ind w:right="-90"/>
        <w:rPr>
          <w:rFonts w:ascii="Comic Sans MS" w:hAnsi="Comic Sans MS"/>
          <w:b/>
          <w:i/>
          <w:color w:val="0035FF"/>
          <w:sz w:val="12"/>
          <w:szCs w:val="12"/>
        </w:rPr>
      </w:pPr>
    </w:p>
    <w:p w14:paraId="6D32BBF8" w14:textId="77777777" w:rsidR="001232DE" w:rsidRDefault="00020298">
      <w:pPr>
        <w:pStyle w:val="Standard"/>
        <w:ind w:right="-90"/>
      </w:pPr>
      <w:r>
        <w:rPr>
          <w:rFonts w:ascii="Comic Sans MS" w:hAnsi="Comic Sans MS"/>
          <w:sz w:val="36"/>
          <w:szCs w:val="36"/>
        </w:rPr>
        <w:lastRenderedPageBreak/>
        <w:t>(LEB)</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z w:val="40"/>
          <w:szCs w:val="40"/>
          <w:u w:val="single"/>
        </w:rPr>
        <w:t>see fit</w:t>
      </w:r>
      <w:r>
        <w:rPr>
          <w:rFonts w:ascii="Comic Sans MS" w:hAnsi="Comic Sans MS"/>
          <w:b/>
          <w:i/>
          <w:color w:val="0035FF"/>
          <w:sz w:val="40"/>
          <w:szCs w:val="40"/>
        </w:rPr>
        <w:t xml:space="preserve"> to </w:t>
      </w:r>
      <w:r>
        <w:rPr>
          <w:rFonts w:ascii="Comic Sans MS" w:hAnsi="Comic Sans MS"/>
          <w:b/>
          <w:i/>
          <w:color w:val="C00000"/>
          <w:sz w:val="40"/>
          <w:szCs w:val="40"/>
          <w:u w:val="single"/>
        </w:rPr>
        <w:t>recognize</w:t>
      </w:r>
      <w:r>
        <w:rPr>
          <w:rFonts w:ascii="Comic Sans MS" w:hAnsi="Comic Sans MS"/>
          <w:b/>
          <w:i/>
          <w:color w:val="0035FF"/>
          <w:sz w:val="40"/>
          <w:szCs w:val="40"/>
        </w:rPr>
        <w:t xml:space="preserve"> God,</w:t>
      </w:r>
    </w:p>
    <w:p w14:paraId="4E62152D" w14:textId="77777777" w:rsidR="001232DE" w:rsidRDefault="001232DE">
      <w:pPr>
        <w:pStyle w:val="Standard"/>
        <w:ind w:right="-90"/>
        <w:rPr>
          <w:rFonts w:ascii="Comic Sans MS" w:hAnsi="Comic Sans MS"/>
          <w:b/>
          <w:i/>
          <w:color w:val="0035FF"/>
          <w:sz w:val="12"/>
          <w:szCs w:val="12"/>
        </w:rPr>
      </w:pPr>
    </w:p>
    <w:p w14:paraId="23D34879" w14:textId="77777777" w:rsidR="001232DE" w:rsidRDefault="00020298">
      <w:pPr>
        <w:pStyle w:val="Standard"/>
        <w:ind w:right="-630"/>
      </w:pPr>
      <w:r>
        <w:rPr>
          <w:rFonts w:ascii="Comic Sans MS" w:hAnsi="Comic Sans MS"/>
          <w:spacing w:val="-4"/>
          <w:sz w:val="40"/>
          <w:szCs w:val="40"/>
        </w:rPr>
        <w:t>The words</w:t>
      </w:r>
      <w:r>
        <w:rPr>
          <w:rFonts w:ascii="Comic Sans MS" w:hAnsi="Comic Sans MS"/>
          <w:color w:val="000000"/>
          <w:spacing w:val="-4"/>
          <w:sz w:val="40"/>
          <w:szCs w:val="40"/>
        </w:rPr>
        <w:t xml:space="preserve"> </w:t>
      </w:r>
      <w:r>
        <w:rPr>
          <w:rFonts w:ascii="Comic Sans MS" w:hAnsi="Comic Sans MS"/>
          <w:b/>
          <w:i/>
          <w:color w:val="0035FF"/>
          <w:spacing w:val="-4"/>
          <w:sz w:val="40"/>
          <w:szCs w:val="40"/>
        </w:rPr>
        <w:t>“any longer”</w:t>
      </w:r>
      <w:r>
        <w:rPr>
          <w:rFonts w:ascii="Comic Sans MS" w:hAnsi="Comic Sans MS"/>
          <w:color w:val="000000"/>
          <w:spacing w:val="-4"/>
          <w:sz w:val="40"/>
          <w:szCs w:val="40"/>
        </w:rPr>
        <w:t xml:space="preserve">– </w:t>
      </w:r>
      <w:r>
        <w:rPr>
          <w:rFonts w:ascii="Comic Sans MS" w:hAnsi="Comic Sans MS"/>
          <w:spacing w:val="-4"/>
          <w:sz w:val="40"/>
          <w:szCs w:val="40"/>
        </w:rPr>
        <w:t>are not found in other translations.</w:t>
      </w:r>
    </w:p>
    <w:p w14:paraId="7B901DB9" w14:textId="77777777" w:rsidR="001232DE" w:rsidRDefault="001232DE">
      <w:pPr>
        <w:pStyle w:val="Standard"/>
        <w:ind w:right="-90"/>
        <w:rPr>
          <w:rFonts w:ascii="Comic Sans MS" w:hAnsi="Comic Sans MS"/>
          <w:sz w:val="12"/>
          <w:szCs w:val="12"/>
        </w:rPr>
      </w:pPr>
    </w:p>
    <w:p w14:paraId="62D14541" w14:textId="77777777" w:rsidR="001232DE" w:rsidRDefault="00020298">
      <w:pPr>
        <w:pStyle w:val="Standard"/>
        <w:ind w:right="-90"/>
      </w:pPr>
      <w:r>
        <w:rPr>
          <w:rFonts w:ascii="Comic Sans MS" w:hAnsi="Comic Sans MS"/>
          <w:sz w:val="40"/>
          <w:szCs w:val="40"/>
        </w:rPr>
        <w:t xml:space="preserve">Life starts to go off the rails as soon as one no longer sees fit to acknowledge God. This is what happens when  </w:t>
      </w:r>
    </w:p>
    <w:p w14:paraId="115AC2FB" w14:textId="77777777" w:rsidR="001232DE" w:rsidRDefault="001232DE">
      <w:pPr>
        <w:pStyle w:val="Standard"/>
        <w:ind w:right="-90"/>
        <w:rPr>
          <w:rFonts w:ascii="Comic Sans MS" w:hAnsi="Comic Sans MS"/>
          <w:sz w:val="40"/>
          <w:szCs w:val="40"/>
        </w:rPr>
      </w:pPr>
    </w:p>
    <w:p w14:paraId="61F6CE08" w14:textId="77777777" w:rsidR="001232DE" w:rsidRDefault="001232DE">
      <w:pPr>
        <w:pStyle w:val="Standard"/>
        <w:ind w:right="-90"/>
        <w:rPr>
          <w:rFonts w:ascii="Comic Sans MS" w:hAnsi="Comic Sans MS"/>
          <w:sz w:val="40"/>
          <w:szCs w:val="40"/>
        </w:rPr>
      </w:pPr>
    </w:p>
    <w:p w14:paraId="544AE13F" w14:textId="77777777" w:rsidR="001232DE" w:rsidRDefault="00020298">
      <w:pPr>
        <w:pStyle w:val="Standard"/>
        <w:ind w:right="-90"/>
      </w:pPr>
      <w:r>
        <w:rPr>
          <w:rFonts w:ascii="Comic Sans MS" w:hAnsi="Comic Sans MS"/>
          <w:sz w:val="40"/>
          <w:szCs w:val="40"/>
        </w:rPr>
        <w:t xml:space="preserve">This is what always happens prior to one’s life going off the rails. The desire to be independent and do anything we want becomes greater than the desire to obey or please God. Negative volition and the </w:t>
      </w:r>
      <w:r>
        <w:rPr>
          <w:rFonts w:ascii="Comic Sans MS" w:hAnsi="Comic Sans MS"/>
          <w:spacing w:val="-4"/>
          <w:sz w:val="40"/>
          <w:szCs w:val="40"/>
        </w:rPr>
        <w:t>rejection of God open the flood gates of all the dreadful</w:t>
      </w:r>
      <w:r>
        <w:rPr>
          <w:rFonts w:ascii="Comic Sans MS" w:hAnsi="Comic Sans MS"/>
          <w:sz w:val="40"/>
          <w:szCs w:val="40"/>
        </w:rPr>
        <w:t xml:space="preserve"> sins that are in the list that follows.</w:t>
      </w:r>
    </w:p>
    <w:p w14:paraId="57B00DA5" w14:textId="77777777" w:rsidR="001232DE" w:rsidRDefault="001232DE">
      <w:pPr>
        <w:pStyle w:val="Standard"/>
        <w:ind w:right="-90"/>
        <w:rPr>
          <w:rFonts w:ascii="Comic Sans MS" w:hAnsi="Comic Sans MS"/>
          <w:sz w:val="16"/>
          <w:szCs w:val="16"/>
        </w:rPr>
      </w:pPr>
    </w:p>
    <w:p w14:paraId="18085207" w14:textId="77777777" w:rsidR="001232DE" w:rsidRDefault="00020298">
      <w:pPr>
        <w:pStyle w:val="Standard"/>
        <w:ind w:right="-180"/>
      </w:pPr>
      <w:r>
        <w:rPr>
          <w:rFonts w:ascii="Comic Sans MS" w:hAnsi="Comic Sans MS"/>
          <w:sz w:val="40"/>
          <w:szCs w:val="40"/>
        </w:rPr>
        <w:t>Many believers come to a point over time where they no longer recognize God in their life because they fail to take in B.D. on a regular basis.</w:t>
      </w:r>
    </w:p>
    <w:p w14:paraId="123F9D47" w14:textId="77777777" w:rsidR="001232DE" w:rsidRDefault="00020298">
      <w:pPr>
        <w:pStyle w:val="Standard"/>
        <w:ind w:right="-180"/>
      </w:pPr>
      <w:r>
        <w:rPr>
          <w:rFonts w:ascii="Comic Sans MS" w:hAnsi="Comic Sans MS"/>
          <w:sz w:val="40"/>
          <w:szCs w:val="40"/>
        </w:rPr>
        <w:t>This does not happen overnight, gradually the details of life become more important than our spiritual life and our relationship with the Lord.</w:t>
      </w:r>
    </w:p>
    <w:p w14:paraId="2D817241" w14:textId="77777777" w:rsidR="001232DE" w:rsidRDefault="001232DE">
      <w:pPr>
        <w:pStyle w:val="Standard"/>
        <w:ind w:right="-90"/>
        <w:rPr>
          <w:rFonts w:ascii="Comic Sans MS" w:hAnsi="Comic Sans MS"/>
          <w:sz w:val="16"/>
          <w:szCs w:val="16"/>
        </w:rPr>
      </w:pPr>
    </w:p>
    <w:p w14:paraId="5A08E9B3" w14:textId="77777777" w:rsidR="001232DE" w:rsidRDefault="00020298">
      <w:pPr>
        <w:pStyle w:val="Standard"/>
        <w:ind w:right="-450"/>
      </w:pPr>
      <w:r>
        <w:rPr>
          <w:rFonts w:ascii="Comic Sans MS" w:hAnsi="Comic Sans MS"/>
          <w:b/>
          <w:i/>
          <w:color w:val="0035FF"/>
          <w:sz w:val="40"/>
          <w:szCs w:val="40"/>
        </w:rPr>
        <w:t xml:space="preserve">God </w:t>
      </w:r>
      <w:r>
        <w:rPr>
          <w:rFonts w:ascii="Comic Sans MS" w:hAnsi="Comic Sans MS"/>
          <w:b/>
          <w:i/>
          <w:color w:val="C00000"/>
          <w:sz w:val="40"/>
          <w:szCs w:val="40"/>
        </w:rPr>
        <w:t xml:space="preserve">gave </w:t>
      </w:r>
      <w:r>
        <w:rPr>
          <w:rFonts w:ascii="Comic Sans MS" w:hAnsi="Comic Sans MS"/>
          <w:sz w:val="36"/>
          <w:szCs w:val="36"/>
        </w:rPr>
        <w:t xml:space="preserve">(v. </w:t>
      </w:r>
      <w:proofErr w:type="spellStart"/>
      <w:r>
        <w:rPr>
          <w:rFonts w:ascii="Comic Sans MS" w:hAnsi="Comic Sans MS"/>
          <w:sz w:val="36"/>
          <w:szCs w:val="36"/>
        </w:rPr>
        <w:t>aai</w:t>
      </w:r>
      <w:proofErr w:type="spellEnd"/>
      <w:r>
        <w:rPr>
          <w:rFonts w:ascii="Comic Sans MS" w:hAnsi="Comic Sans MS"/>
          <w:sz w:val="36"/>
          <w:szCs w:val="36"/>
        </w:rPr>
        <w:t>)</w:t>
      </w:r>
      <w:r>
        <w:rPr>
          <w:rFonts w:ascii="Comic Sans MS" w:hAnsi="Comic Sans MS"/>
          <w:color w:val="000000"/>
          <w:sz w:val="36"/>
          <w:szCs w:val="36"/>
        </w:rPr>
        <w:t xml:space="preserve"> </w:t>
      </w:r>
      <w:r>
        <w:rPr>
          <w:rFonts w:ascii="Comic Sans MS" w:hAnsi="Comic Sans MS"/>
          <w:b/>
          <w:i/>
          <w:color w:val="C00000"/>
          <w:sz w:val="40"/>
          <w:szCs w:val="40"/>
        </w:rPr>
        <w:t xml:space="preserve">them over </w:t>
      </w:r>
      <w:r>
        <w:rPr>
          <w:rFonts w:ascii="Comic Sans MS" w:hAnsi="Comic Sans MS"/>
          <w:b/>
          <w:i/>
          <w:color w:val="0035FF"/>
          <w:sz w:val="40"/>
          <w:szCs w:val="40"/>
        </w:rPr>
        <w:t xml:space="preserve">to </w:t>
      </w:r>
      <w:r>
        <w:rPr>
          <w:rFonts w:ascii="Comic Sans MS" w:hAnsi="Comic Sans MS"/>
          <w:b/>
          <w:i/>
          <w:color w:val="C00000"/>
          <w:sz w:val="40"/>
          <w:szCs w:val="40"/>
        </w:rPr>
        <w:t xml:space="preserve">a depraved mind, </w:t>
      </w:r>
      <w:r>
        <w:rPr>
          <w:rFonts w:ascii="Comic Sans MS" w:hAnsi="Comic Sans MS"/>
          <w:color w:val="000000"/>
          <w:sz w:val="40"/>
          <w:szCs w:val="40"/>
        </w:rPr>
        <w:t xml:space="preserve">- </w:t>
      </w:r>
      <w:r>
        <w:rPr>
          <w:rFonts w:ascii="Comic Sans MS" w:hAnsi="Comic Sans MS"/>
          <w:sz w:val="40"/>
          <w:szCs w:val="40"/>
        </w:rPr>
        <w:t xml:space="preserve">This </w:t>
      </w:r>
      <w:r>
        <w:rPr>
          <w:rFonts w:ascii="Comic Sans MS" w:hAnsi="Comic Sans MS"/>
          <w:spacing w:val="-4"/>
          <w:sz w:val="40"/>
          <w:szCs w:val="40"/>
        </w:rPr>
        <w:t xml:space="preserve">is </w:t>
      </w:r>
      <w:r>
        <w:rPr>
          <w:rFonts w:ascii="Comic Sans MS" w:hAnsi="Comic Sans MS"/>
          <w:sz w:val="40"/>
          <w:szCs w:val="40"/>
        </w:rPr>
        <w:t>the third time “gave them over” occurs in chapter one. See verses</w:t>
      </w:r>
      <w:r>
        <w:rPr>
          <w:rFonts w:ascii="Comic Sans MS" w:hAnsi="Comic Sans MS"/>
          <w:sz w:val="36"/>
          <w:szCs w:val="36"/>
        </w:rPr>
        <w:t xml:space="preserve"> 14 &amp; 26. </w:t>
      </w:r>
      <w:r>
        <w:rPr>
          <w:rFonts w:ascii="Comic Sans MS" w:hAnsi="Comic Sans MS"/>
          <w:sz w:val="40"/>
          <w:szCs w:val="40"/>
        </w:rPr>
        <w:t>He delivered them over to a depraved mind to produce their rebellious actions which would eventually destroy them.</w:t>
      </w:r>
    </w:p>
    <w:p w14:paraId="22FA59D0" w14:textId="77777777" w:rsidR="001232DE" w:rsidRDefault="001232DE">
      <w:pPr>
        <w:pStyle w:val="Standard"/>
        <w:ind w:right="-450"/>
        <w:rPr>
          <w:rFonts w:ascii="Comic Sans MS" w:hAnsi="Comic Sans MS"/>
          <w:sz w:val="12"/>
          <w:szCs w:val="12"/>
        </w:rPr>
      </w:pPr>
    </w:p>
    <w:p w14:paraId="7954359C" w14:textId="77777777" w:rsidR="001232DE" w:rsidRDefault="00020298">
      <w:pPr>
        <w:pStyle w:val="Standard"/>
        <w:ind w:right="-90"/>
      </w:pPr>
      <w:r>
        <w:rPr>
          <w:rFonts w:ascii="Comic Sans MS" w:hAnsi="Comic Sans MS"/>
          <w:b/>
          <w:i/>
          <w:color w:val="C00000"/>
          <w:sz w:val="40"/>
          <w:szCs w:val="40"/>
        </w:rPr>
        <w:lastRenderedPageBreak/>
        <w:t xml:space="preserve">a </w:t>
      </w:r>
      <w:r>
        <w:rPr>
          <w:rFonts w:ascii="Comic Sans MS" w:hAnsi="Comic Sans MS"/>
          <w:b/>
          <w:i/>
          <w:color w:val="C00000"/>
          <w:sz w:val="40"/>
          <w:szCs w:val="40"/>
          <w:u w:val="single"/>
        </w:rPr>
        <w:t>depraved</w:t>
      </w:r>
      <w:r>
        <w:rPr>
          <w:rFonts w:ascii="Comic Sans MS" w:hAnsi="Comic Sans MS"/>
          <w:b/>
          <w:i/>
          <w:color w:val="C00000"/>
          <w:sz w:val="40"/>
          <w:szCs w:val="40"/>
        </w:rPr>
        <w:t xml:space="preserve"> mind, </w:t>
      </w:r>
      <w:r>
        <w:rPr>
          <w:rFonts w:ascii="Comic Sans MS" w:hAnsi="Comic Sans MS"/>
          <w:color w:val="000000"/>
          <w:sz w:val="40"/>
          <w:szCs w:val="40"/>
        </w:rPr>
        <w:t xml:space="preserve">- </w:t>
      </w:r>
      <w:r>
        <w:rPr>
          <w:rFonts w:ascii="Comic Sans MS" w:hAnsi="Comic Sans MS"/>
          <w:sz w:val="36"/>
          <w:szCs w:val="36"/>
        </w:rPr>
        <w:t>ADOKIMOS,</w:t>
      </w:r>
      <w:r>
        <w:rPr>
          <w:rFonts w:ascii="Comic Sans MS" w:hAnsi="Comic Sans MS"/>
          <w:color w:val="000000"/>
          <w:sz w:val="40"/>
          <w:szCs w:val="40"/>
        </w:rPr>
        <w:t xml:space="preserve"> </w:t>
      </w:r>
      <w:r>
        <w:rPr>
          <w:rFonts w:ascii="#Logos 8 Resource" w:hAnsi="#Logos 8 Resource"/>
          <w:b/>
          <w:sz w:val="40"/>
          <w:szCs w:val="40"/>
          <w:lang w:val="el-GR"/>
        </w:rPr>
        <w:t>ἀδόκιμος</w:t>
      </w:r>
      <w:r>
        <w:rPr>
          <w:rFonts w:ascii="#Logos 8 Resource" w:hAnsi="#Logos 8 Resource"/>
          <w:b/>
          <w:sz w:val="40"/>
          <w:szCs w:val="40"/>
        </w:rPr>
        <w:t xml:space="preserve">, </w:t>
      </w:r>
      <w:r>
        <w:rPr>
          <w:rFonts w:ascii="Comic Sans MS" w:hAnsi="Comic Sans MS"/>
          <w:sz w:val="40"/>
          <w:szCs w:val="40"/>
        </w:rPr>
        <w:t>adj.</w:t>
      </w:r>
      <w:r>
        <w:rPr>
          <w:rFonts w:ascii="Comic Sans MS" w:hAnsi="Comic Sans MS"/>
          <w:b/>
          <w:sz w:val="40"/>
          <w:szCs w:val="40"/>
        </w:rPr>
        <w:t xml:space="preserve"> </w:t>
      </w:r>
      <w:proofErr w:type="spellStart"/>
      <w:r>
        <w:rPr>
          <w:rFonts w:ascii="Comic Sans MS" w:hAnsi="Comic Sans MS"/>
          <w:sz w:val="40"/>
          <w:szCs w:val="40"/>
        </w:rPr>
        <w:t>asm</w:t>
      </w:r>
      <w:proofErr w:type="spellEnd"/>
      <w:r>
        <w:rPr>
          <w:rFonts w:ascii="Comic Sans MS" w:hAnsi="Comic Sans MS"/>
          <w:sz w:val="40"/>
          <w:szCs w:val="40"/>
        </w:rPr>
        <w:t xml:space="preserve">; worthless, reprobate, undiscerning, debased. </w:t>
      </w:r>
      <w:r>
        <w:rPr>
          <w:rFonts w:ascii="Comic Sans MS" w:hAnsi="Comic Sans MS"/>
          <w:i/>
          <w:sz w:val="40"/>
          <w:szCs w:val="40"/>
        </w:rPr>
        <w:t xml:space="preserve">This translates a Gr. word that means “not passing the test.” It was often used to describe useless, worthless metals, discarded because they contained too much impurity. God has tested man’s minds and found them worthless and useless. </w:t>
      </w:r>
      <w:r>
        <w:rPr>
          <w:rFonts w:ascii="Comic Sans MS" w:hAnsi="Comic Sans MS"/>
        </w:rPr>
        <w:t>John MacArthur Jr., ed., The MacArthur Study Bible, electronic ed. (Nashville, TN: Word Pub., 1997), 1694.</w:t>
      </w:r>
    </w:p>
    <w:p w14:paraId="2E999297" w14:textId="77777777" w:rsidR="001232DE" w:rsidRDefault="001232DE">
      <w:pPr>
        <w:pStyle w:val="Standard"/>
        <w:ind w:right="-90"/>
        <w:rPr>
          <w:rFonts w:ascii="Comic Sans MS" w:hAnsi="Comic Sans MS"/>
          <w:i/>
          <w:sz w:val="16"/>
          <w:szCs w:val="16"/>
        </w:rPr>
      </w:pPr>
    </w:p>
    <w:p w14:paraId="54997A81" w14:textId="77777777" w:rsidR="001232DE" w:rsidRDefault="001232DE">
      <w:pPr>
        <w:pStyle w:val="Standard"/>
        <w:ind w:right="-180"/>
        <w:rPr>
          <w:rFonts w:ascii="Comic Sans MS" w:hAnsi="Comic Sans MS"/>
          <w:sz w:val="12"/>
          <w:szCs w:val="12"/>
        </w:rPr>
      </w:pPr>
    </w:p>
    <w:p w14:paraId="1EFD83ED" w14:textId="77777777" w:rsidR="001232DE" w:rsidRDefault="00020298">
      <w:pPr>
        <w:pStyle w:val="Standard"/>
        <w:ind w:right="-180"/>
      </w:pPr>
      <w:r>
        <w:rPr>
          <w:rFonts w:ascii="Comic Sans MS" w:hAnsi="Comic Sans MS"/>
          <w:sz w:val="40"/>
          <w:szCs w:val="40"/>
        </w:rPr>
        <w:t xml:space="preserve">A depraved mind produces human viewpoint. That means that one’s thoughts and actions are controlled by the OSN. It is impossible for one to have a depraved mind and have the capacity for love, thoughtfulness, gratitude, kindness, goodness, peace, </w:t>
      </w:r>
      <w:proofErr w:type="gramStart"/>
      <w:r>
        <w:rPr>
          <w:rFonts w:ascii="Comic Sans MS" w:hAnsi="Comic Sans MS"/>
          <w:sz w:val="40"/>
          <w:szCs w:val="40"/>
        </w:rPr>
        <w:t>self-control</w:t>
      </w:r>
      <w:proofErr w:type="gramEnd"/>
      <w:r>
        <w:rPr>
          <w:rFonts w:ascii="Comic Sans MS" w:hAnsi="Comic Sans MS"/>
          <w:sz w:val="40"/>
          <w:szCs w:val="40"/>
        </w:rPr>
        <w:t xml:space="preserve"> or joy.</w:t>
      </w:r>
    </w:p>
    <w:p w14:paraId="7EBAE57F" w14:textId="77777777" w:rsidR="001232DE" w:rsidRDefault="001232DE">
      <w:pPr>
        <w:pStyle w:val="Standard"/>
        <w:ind w:right="-180"/>
        <w:rPr>
          <w:rFonts w:ascii="Comic Sans MS" w:hAnsi="Comic Sans MS"/>
          <w:sz w:val="16"/>
          <w:szCs w:val="16"/>
        </w:rPr>
      </w:pPr>
    </w:p>
    <w:p w14:paraId="63034780" w14:textId="77777777" w:rsidR="001232DE" w:rsidRDefault="00020298">
      <w:pPr>
        <w:pStyle w:val="Standard"/>
        <w:ind w:right="-180"/>
      </w:pPr>
      <w:r>
        <w:rPr>
          <w:rFonts w:ascii="Comic Sans MS" w:hAnsi="Comic Sans MS"/>
          <w:sz w:val="40"/>
          <w:szCs w:val="40"/>
        </w:rPr>
        <w:t>What fallen mankind sees as independence and freedom is actually slavery to the lusts and depravity that eventually destroy them.</w:t>
      </w:r>
    </w:p>
    <w:p w14:paraId="0FDAD7D7" w14:textId="77777777" w:rsidR="001232DE" w:rsidRDefault="00020298">
      <w:pPr>
        <w:pStyle w:val="Standard"/>
        <w:ind w:right="-90"/>
      </w:pPr>
      <w:r>
        <w:rPr>
          <w:rFonts w:ascii="Comic Sans MS" w:hAnsi="Comic Sans MS"/>
          <w:b/>
          <w:i/>
          <w:color w:val="0035FF"/>
          <w:sz w:val="40"/>
          <w:szCs w:val="40"/>
        </w:rPr>
        <w:t xml:space="preserve">to do </w:t>
      </w:r>
      <w:r>
        <w:rPr>
          <w:rFonts w:ascii="Comic Sans MS" w:hAnsi="Comic Sans MS"/>
          <w:sz w:val="36"/>
          <w:szCs w:val="36"/>
        </w:rPr>
        <w:t>(v. pai)</w:t>
      </w:r>
      <w:r>
        <w:rPr>
          <w:rFonts w:ascii="Comic Sans MS" w:hAnsi="Comic Sans MS"/>
          <w:color w:val="000000"/>
          <w:sz w:val="36"/>
          <w:szCs w:val="36"/>
        </w:rPr>
        <w:t xml:space="preserve"> </w:t>
      </w:r>
      <w:r>
        <w:rPr>
          <w:rFonts w:ascii="Comic Sans MS" w:hAnsi="Comic Sans MS"/>
          <w:b/>
          <w:i/>
          <w:color w:val="0035FF"/>
          <w:sz w:val="40"/>
          <w:szCs w:val="40"/>
        </w:rPr>
        <w:t xml:space="preserve">those things which are </w:t>
      </w:r>
      <w:r>
        <w:rPr>
          <w:rFonts w:ascii="Comic Sans MS" w:hAnsi="Comic Sans MS"/>
          <w:b/>
          <w:i/>
          <w:color w:val="C00000"/>
          <w:sz w:val="40"/>
          <w:szCs w:val="40"/>
          <w:u w:val="single"/>
        </w:rPr>
        <w:t>not proper</w:t>
      </w:r>
      <w:r>
        <w:rPr>
          <w:rFonts w:ascii="Comic Sans MS" w:hAnsi="Comic Sans MS"/>
          <w:b/>
          <w:i/>
          <w:color w:val="0035FF"/>
          <w:sz w:val="40"/>
          <w:szCs w:val="40"/>
        </w:rPr>
        <w:t>,</w:t>
      </w:r>
    </w:p>
    <w:p w14:paraId="5996FA84" w14:textId="77777777" w:rsidR="001232DE" w:rsidRDefault="001232DE">
      <w:pPr>
        <w:pStyle w:val="Standard"/>
        <w:ind w:right="-90"/>
        <w:rPr>
          <w:rFonts w:ascii="Comic Sans MS" w:hAnsi="Comic Sans MS"/>
          <w:b/>
          <w:i/>
          <w:color w:val="C00000"/>
          <w:sz w:val="12"/>
          <w:szCs w:val="12"/>
          <w:u w:val="single"/>
        </w:rPr>
      </w:pPr>
    </w:p>
    <w:p w14:paraId="101588A0" w14:textId="77777777" w:rsidR="001232DE" w:rsidRDefault="00020298">
      <w:pPr>
        <w:pStyle w:val="Standard"/>
        <w:ind w:right="-90"/>
      </w:pPr>
      <w:r>
        <w:rPr>
          <w:rFonts w:ascii="Comic Sans MS" w:hAnsi="Comic Sans MS"/>
          <w:b/>
          <w:i/>
          <w:color w:val="C00000"/>
          <w:sz w:val="40"/>
          <w:szCs w:val="40"/>
          <w:u w:val="single"/>
        </w:rPr>
        <w:t>not</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sz w:val="36"/>
          <w:szCs w:val="36"/>
        </w:rPr>
        <w:t>ME</w:t>
      </w:r>
      <w:r>
        <w:rPr>
          <w:rFonts w:ascii="Comic Sans MS" w:hAnsi="Comic Sans MS"/>
          <w:color w:val="000000"/>
          <w:sz w:val="36"/>
          <w:szCs w:val="36"/>
        </w:rPr>
        <w:t xml:space="preserve">, </w:t>
      </w:r>
      <w:r>
        <w:rPr>
          <w:rFonts w:ascii="#Logos 8 Resource" w:hAnsi="#Logos 8 Resource"/>
          <w:b/>
          <w:sz w:val="40"/>
          <w:szCs w:val="40"/>
          <w:lang w:val="el-GR"/>
        </w:rPr>
        <w:t>μή</w:t>
      </w:r>
      <w:r>
        <w:rPr>
          <w:rFonts w:ascii="Comic Sans MS" w:hAnsi="Comic Sans MS"/>
          <w:color w:val="000000"/>
          <w:sz w:val="40"/>
          <w:szCs w:val="40"/>
        </w:rPr>
        <w:t xml:space="preserve">, </w:t>
      </w:r>
      <w:r>
        <w:rPr>
          <w:rFonts w:ascii="Comic Sans MS" w:hAnsi="Comic Sans MS"/>
          <w:sz w:val="40"/>
          <w:szCs w:val="40"/>
        </w:rPr>
        <w:t>adv. neg.</w:t>
      </w:r>
      <w:r>
        <w:rPr>
          <w:rFonts w:ascii="Comic Sans MS" w:hAnsi="Comic Sans MS"/>
          <w:color w:val="000000"/>
          <w:sz w:val="40"/>
          <w:szCs w:val="40"/>
        </w:rPr>
        <w:t xml:space="preserve"> </w:t>
      </w:r>
      <w:r>
        <w:rPr>
          <w:rFonts w:ascii="Comic Sans MS" w:hAnsi="Comic Sans MS"/>
          <w:b/>
          <w:i/>
          <w:color w:val="C00000"/>
          <w:sz w:val="40"/>
          <w:szCs w:val="40"/>
        </w:rPr>
        <w:t xml:space="preserve"> </w:t>
      </w:r>
      <w:r>
        <w:rPr>
          <w:rFonts w:ascii="Comic Sans MS" w:hAnsi="Comic Sans MS"/>
          <w:b/>
          <w:i/>
          <w:color w:val="C00000"/>
          <w:sz w:val="40"/>
          <w:szCs w:val="40"/>
          <w:u w:val="single"/>
        </w:rPr>
        <w:t>proper</w:t>
      </w:r>
      <w:r>
        <w:rPr>
          <w:rFonts w:ascii="Comic Sans MS" w:hAnsi="Comic Sans MS"/>
          <w:color w:val="C00000"/>
          <w:sz w:val="40"/>
          <w:szCs w:val="40"/>
        </w:rPr>
        <w:t xml:space="preserve"> </w:t>
      </w:r>
      <w:r>
        <w:rPr>
          <w:rFonts w:ascii="Comic Sans MS" w:hAnsi="Comic Sans MS"/>
          <w:sz w:val="36"/>
          <w:szCs w:val="36"/>
        </w:rPr>
        <w:t>– KATHEKO</w:t>
      </w:r>
      <w:r>
        <w:rPr>
          <w:rFonts w:ascii="Comic Sans MS" w:hAnsi="Comic Sans MS"/>
          <w:color w:val="C00000"/>
          <w:sz w:val="36"/>
          <w:szCs w:val="36"/>
        </w:rPr>
        <w:t xml:space="preserve">, </w:t>
      </w:r>
      <w:r>
        <w:rPr>
          <w:rFonts w:ascii="#Logos 8 Resource" w:hAnsi="#Logos 8 Resource"/>
          <w:b/>
          <w:sz w:val="40"/>
          <w:szCs w:val="40"/>
          <w:lang w:val="el-GR"/>
        </w:rPr>
        <w:t>καθήκω</w:t>
      </w:r>
      <w:r>
        <w:rPr>
          <w:rFonts w:ascii="#Logos 8 Resource" w:hAnsi="#Logos 8 Resource"/>
          <w:b/>
          <w:sz w:val="40"/>
          <w:szCs w:val="40"/>
        </w:rPr>
        <w:t xml:space="preserve">, </w:t>
      </w:r>
      <w:r>
        <w:rPr>
          <w:rFonts w:ascii="Comic Sans MS" w:hAnsi="Comic Sans MS"/>
          <w:sz w:val="36"/>
          <w:szCs w:val="36"/>
        </w:rPr>
        <w:t>part. pa;</w:t>
      </w:r>
      <w:r>
        <w:rPr>
          <w:rFonts w:ascii="Comic Sans MS" w:hAnsi="Comic Sans MS"/>
          <w:sz w:val="40"/>
          <w:szCs w:val="40"/>
        </w:rPr>
        <w:t xml:space="preserve"> to be appropriate, fitting, proper, approved.</w:t>
      </w:r>
    </w:p>
    <w:p w14:paraId="25272078" w14:textId="77777777" w:rsidR="001232DE" w:rsidRDefault="001232DE">
      <w:pPr>
        <w:pStyle w:val="Standard"/>
        <w:ind w:left="270" w:right="-180" w:hanging="270"/>
        <w:rPr>
          <w:rFonts w:ascii="Comic Sans MS" w:hAnsi="Comic Sans MS"/>
          <w:i/>
          <w:sz w:val="16"/>
          <w:szCs w:val="16"/>
        </w:rPr>
      </w:pPr>
    </w:p>
    <w:p w14:paraId="691553DD" w14:textId="77777777" w:rsidR="001232DE" w:rsidRDefault="00020298">
      <w:pPr>
        <w:pStyle w:val="Standard"/>
        <w:ind w:left="270" w:right="-180" w:hanging="270"/>
      </w:pPr>
      <w:r>
        <w:rPr>
          <w:rFonts w:ascii="Comic Sans MS" w:hAnsi="Comic Sans MS"/>
          <w:i/>
          <w:sz w:val="40"/>
          <w:szCs w:val="40"/>
        </w:rPr>
        <w:t xml:space="preserve">  It is important to note the extent of God’s threefold release. God gave them over in the </w:t>
      </w:r>
      <w:r>
        <w:rPr>
          <w:rFonts w:ascii="Comic Sans MS" w:hAnsi="Comic Sans MS"/>
          <w:b/>
          <w:i/>
          <w:sz w:val="40"/>
          <w:szCs w:val="40"/>
        </w:rPr>
        <w:t xml:space="preserve">lusts of their hearts </w:t>
      </w:r>
      <w:r>
        <w:rPr>
          <w:rFonts w:ascii="Comic Sans MS" w:hAnsi="Comic Sans MS"/>
          <w:i/>
          <w:sz w:val="40"/>
          <w:szCs w:val="40"/>
        </w:rPr>
        <w:t>(</w:t>
      </w:r>
      <w:r>
        <w:rPr>
          <w:rFonts w:ascii="Comic Sans MS" w:hAnsi="Comic Sans MS"/>
          <w:i/>
          <w:sz w:val="40"/>
          <w:szCs w:val="40"/>
          <w:u w:val="single"/>
        </w:rPr>
        <w:t>Rom. 1:24–25</w:t>
      </w:r>
      <w:r>
        <w:rPr>
          <w:rFonts w:ascii="Comic Sans MS" w:hAnsi="Comic Sans MS"/>
          <w:i/>
          <w:sz w:val="40"/>
          <w:szCs w:val="40"/>
        </w:rPr>
        <w:t xml:space="preserve">), to </w:t>
      </w:r>
      <w:r>
        <w:rPr>
          <w:rFonts w:ascii="Comic Sans MS" w:hAnsi="Comic Sans MS"/>
          <w:b/>
          <w:i/>
          <w:sz w:val="40"/>
          <w:szCs w:val="40"/>
        </w:rPr>
        <w:t>degrading passions</w:t>
      </w:r>
      <w:r>
        <w:rPr>
          <w:rFonts w:ascii="Comic Sans MS" w:hAnsi="Comic Sans MS"/>
          <w:i/>
          <w:sz w:val="40"/>
          <w:szCs w:val="40"/>
        </w:rPr>
        <w:t xml:space="preserve"> (Rom. </w:t>
      </w:r>
      <w:r>
        <w:rPr>
          <w:rFonts w:ascii="Comic Sans MS" w:hAnsi="Comic Sans MS"/>
          <w:i/>
          <w:sz w:val="40"/>
          <w:szCs w:val="40"/>
          <w:u w:val="single"/>
        </w:rPr>
        <w:t>1:26–27</w:t>
      </w:r>
      <w:r>
        <w:rPr>
          <w:rFonts w:ascii="Comic Sans MS" w:hAnsi="Comic Sans MS"/>
          <w:i/>
          <w:sz w:val="40"/>
          <w:szCs w:val="40"/>
        </w:rPr>
        <w:t xml:space="preserve">), and to a </w:t>
      </w:r>
      <w:r>
        <w:rPr>
          <w:rFonts w:ascii="Comic Sans MS" w:hAnsi="Comic Sans MS"/>
          <w:b/>
          <w:i/>
          <w:sz w:val="40"/>
          <w:szCs w:val="40"/>
        </w:rPr>
        <w:t>depraved mind</w:t>
      </w:r>
      <w:r>
        <w:rPr>
          <w:rFonts w:ascii="Comic Sans MS" w:hAnsi="Comic Sans MS"/>
          <w:i/>
          <w:sz w:val="40"/>
          <w:szCs w:val="40"/>
        </w:rPr>
        <w:t xml:space="preserve"> (Rom. 1:28–32). The destruction </w:t>
      </w:r>
      <w:r>
        <w:rPr>
          <w:rFonts w:ascii="Comic Sans MS" w:hAnsi="Comic Sans MS"/>
          <w:i/>
          <w:sz w:val="40"/>
          <w:szCs w:val="40"/>
        </w:rPr>
        <w:lastRenderedPageBreak/>
        <w:t>is all-inclusive. In direct contrast to God’s great commandment, “You shall love the Lord your God with all your heart, and with all your soul, and with all your mind” (</w:t>
      </w:r>
      <w:r>
        <w:rPr>
          <w:rFonts w:ascii="Comic Sans MS" w:hAnsi="Comic Sans MS"/>
          <w:i/>
          <w:sz w:val="40"/>
          <w:szCs w:val="40"/>
          <w:u w:val="single"/>
        </w:rPr>
        <w:t>Matt. 22:37</w:t>
      </w:r>
      <w:r>
        <w:rPr>
          <w:rFonts w:ascii="Comic Sans MS" w:hAnsi="Comic Sans MS"/>
          <w:i/>
          <w:sz w:val="40"/>
          <w:szCs w:val="40"/>
        </w:rPr>
        <w:t xml:space="preserve">), man here is left with a </w:t>
      </w:r>
      <w:r>
        <w:rPr>
          <w:rFonts w:ascii="Comic Sans MS" w:hAnsi="Comic Sans MS"/>
          <w:i/>
          <w:sz w:val="40"/>
          <w:szCs w:val="40"/>
          <w:u w:val="single"/>
        </w:rPr>
        <w:t>darkened heart</w:t>
      </w:r>
      <w:r>
        <w:rPr>
          <w:rFonts w:ascii="Comic Sans MS" w:hAnsi="Comic Sans MS"/>
          <w:i/>
          <w:sz w:val="40"/>
          <w:szCs w:val="40"/>
        </w:rPr>
        <w:t xml:space="preserve">, </w:t>
      </w:r>
      <w:r>
        <w:rPr>
          <w:rFonts w:ascii="Comic Sans MS" w:hAnsi="Comic Sans MS"/>
          <w:i/>
          <w:sz w:val="40"/>
          <w:szCs w:val="40"/>
          <w:u w:val="single"/>
        </w:rPr>
        <w:t>degraded soul</w:t>
      </w:r>
      <w:r>
        <w:rPr>
          <w:rFonts w:ascii="Comic Sans MS" w:hAnsi="Comic Sans MS"/>
          <w:i/>
          <w:sz w:val="40"/>
          <w:szCs w:val="40"/>
        </w:rPr>
        <w:t xml:space="preserve">, and </w:t>
      </w:r>
      <w:r>
        <w:rPr>
          <w:rFonts w:ascii="Comic Sans MS" w:hAnsi="Comic Sans MS"/>
          <w:i/>
          <w:sz w:val="40"/>
          <w:szCs w:val="40"/>
          <w:u w:val="single"/>
        </w:rPr>
        <w:t>depraved mind</w:t>
      </w:r>
      <w:r>
        <w:rPr>
          <w:rFonts w:ascii="Comic Sans MS" w:hAnsi="Comic Sans MS"/>
          <w:i/>
          <w:sz w:val="40"/>
          <w:szCs w:val="40"/>
        </w:rPr>
        <w:t>.</w:t>
      </w:r>
    </w:p>
    <w:p w14:paraId="723F2EEE" w14:textId="77777777" w:rsidR="001232DE" w:rsidRDefault="00020298">
      <w:pPr>
        <w:pStyle w:val="Standard"/>
        <w:ind w:left="270" w:right="-180" w:hanging="270"/>
      </w:pPr>
      <w:r>
        <w:rPr>
          <w:rFonts w:ascii="Comic Sans MS" w:hAnsi="Comic Sans MS"/>
          <w:i/>
          <w:sz w:val="40"/>
          <w:szCs w:val="40"/>
        </w:rPr>
        <w:t xml:space="preserve">  One of the most sordid lists in all of Scripture follows like a whole lineup of devastating character witnesses against the accused (</w:t>
      </w:r>
      <w:r>
        <w:rPr>
          <w:rFonts w:ascii="Comic Sans MS" w:hAnsi="Comic Sans MS"/>
          <w:i/>
          <w:sz w:val="40"/>
          <w:szCs w:val="40"/>
          <w:u w:val="single"/>
        </w:rPr>
        <w:t>Rom. 1:29–31</w:t>
      </w:r>
      <w:r>
        <w:rPr>
          <w:rFonts w:ascii="Comic Sans MS" w:hAnsi="Comic Sans MS"/>
          <w:i/>
          <w:sz w:val="40"/>
          <w:szCs w:val="40"/>
        </w:rPr>
        <w:t>).</w:t>
      </w:r>
    </w:p>
    <w:p w14:paraId="7CF86501"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pacing w:val="-4"/>
          <w:sz w:val="40"/>
          <w:szCs w:val="40"/>
        </w:rPr>
        <w:t>Paul concludes this section of his argument by reminding</w:t>
      </w:r>
      <w:r>
        <w:rPr>
          <w:rFonts w:ascii="Comic Sans MS" w:hAnsi="Comic Sans MS"/>
          <w:i/>
          <w:sz w:val="40"/>
          <w:szCs w:val="40"/>
        </w:rPr>
        <w:t xml:space="preserve"> the reader that although they know the ordinance of God, these who are abandoned to destruction and a death well deserved not only participate in all the ungodly atrocities listed, but they give hearty approval to that sordid behavior (</w:t>
      </w:r>
      <w:r>
        <w:rPr>
          <w:rFonts w:ascii="Comic Sans MS" w:hAnsi="Comic Sans MS"/>
          <w:i/>
          <w:sz w:val="40"/>
          <w:szCs w:val="40"/>
          <w:u w:val="single"/>
        </w:rPr>
        <w:t>Rom. 1:32</w:t>
      </w:r>
      <w:r>
        <w:rPr>
          <w:rFonts w:ascii="Comic Sans MS" w:hAnsi="Comic Sans MS"/>
          <w:i/>
          <w:sz w:val="40"/>
          <w:szCs w:val="40"/>
        </w:rPr>
        <w:t>).</w:t>
      </w:r>
    </w:p>
    <w:p w14:paraId="6047E401" w14:textId="77777777" w:rsidR="001232DE" w:rsidRDefault="00020298">
      <w:pPr>
        <w:pStyle w:val="Standard"/>
        <w:ind w:left="270" w:right="-180" w:hanging="270"/>
      </w:pPr>
      <w:r>
        <w:rPr>
          <w:rFonts w:ascii="Comic Sans MS" w:hAnsi="Comic Sans MS"/>
          <w:i/>
          <w:sz w:val="40"/>
          <w:szCs w:val="40"/>
        </w:rPr>
        <w:t xml:space="preserve">  These are not innocent acts of the misinformed. The action is willful. God’s judgment is certainly as warrant- ed as it is sure. </w:t>
      </w:r>
      <w:r>
        <w:rPr>
          <w:rFonts w:ascii="Comic Sans MS" w:hAnsi="Comic Sans MS"/>
          <w:b/>
          <w:i/>
          <w:sz w:val="40"/>
          <w:szCs w:val="40"/>
          <w:u w:val="single"/>
        </w:rPr>
        <w:t>He does not send people to hell; He lets them go</w:t>
      </w:r>
      <w:r>
        <w:rPr>
          <w:rFonts w:ascii="Comic Sans MS" w:hAnsi="Comic Sans MS"/>
          <w:b/>
          <w:i/>
          <w:sz w:val="40"/>
          <w:szCs w:val="40"/>
        </w:rPr>
        <w:t>.</w:t>
      </w:r>
    </w:p>
    <w:p w14:paraId="4102D1F4" w14:textId="77777777" w:rsidR="001232DE" w:rsidRDefault="00020298">
      <w:pPr>
        <w:pStyle w:val="Standard"/>
        <w:ind w:left="270" w:right="-270" w:hanging="270"/>
      </w:pPr>
      <w:r>
        <w:rPr>
          <w:rFonts w:ascii="Comic Sans MS" w:hAnsi="Comic Sans MS"/>
          <w:i/>
          <w:sz w:val="40"/>
          <w:szCs w:val="40"/>
        </w:rPr>
        <w:t xml:space="preserve">  The judgment of course is for God to make, not other </w:t>
      </w:r>
      <w:r>
        <w:rPr>
          <w:rFonts w:ascii="Comic Sans MS" w:hAnsi="Comic Sans MS"/>
          <w:i/>
          <w:spacing w:val="-4"/>
          <w:sz w:val="40"/>
          <w:szCs w:val="40"/>
        </w:rPr>
        <w:t xml:space="preserve">men, no matter how righteous they may seem </w:t>
      </w:r>
      <w:r>
        <w:rPr>
          <w:rFonts w:ascii="Comic Sans MS" w:hAnsi="Comic Sans MS"/>
          <w:i/>
          <w:spacing w:val="-4"/>
          <w:sz w:val="36"/>
          <w:szCs w:val="36"/>
        </w:rPr>
        <w:t>(</w:t>
      </w:r>
      <w:r>
        <w:rPr>
          <w:rFonts w:ascii="Comic Sans MS" w:hAnsi="Comic Sans MS"/>
          <w:i/>
          <w:spacing w:val="-4"/>
          <w:sz w:val="36"/>
          <w:szCs w:val="36"/>
          <w:u w:val="single"/>
        </w:rPr>
        <w:t>Rom. 2:1–3</w:t>
      </w:r>
      <w:r>
        <w:rPr>
          <w:rFonts w:ascii="Comic Sans MS" w:hAnsi="Comic Sans MS"/>
          <w:i/>
          <w:spacing w:val="-4"/>
          <w:sz w:val="36"/>
          <w:szCs w:val="36"/>
        </w:rPr>
        <w:t>).</w:t>
      </w:r>
    </w:p>
    <w:p w14:paraId="243D6472" w14:textId="77777777" w:rsidR="001232DE" w:rsidRDefault="00020298">
      <w:pPr>
        <w:pStyle w:val="Standard"/>
        <w:ind w:left="270" w:right="-180" w:hanging="270"/>
      </w:pPr>
      <w:r>
        <w:rPr>
          <w:rFonts w:ascii="Comic Sans MS" w:hAnsi="Comic Sans MS"/>
          <w:i/>
          <w:sz w:val="40"/>
          <w:szCs w:val="40"/>
        </w:rPr>
        <w:t xml:space="preserve">  Nonetheless it is abundantly clear that God has judged the un-evangelized billions of the world. His judgment is just. It is based on revelation clearly received and willfully refused by the defendant. His sentence is fair. </w:t>
      </w:r>
      <w:r>
        <w:rPr>
          <w:rFonts w:ascii="Comic Sans MS" w:hAnsi="Comic Sans MS"/>
          <w:i/>
          <w:sz w:val="40"/>
          <w:szCs w:val="40"/>
        </w:rPr>
        <w:lastRenderedPageBreak/>
        <w:t xml:space="preserve">It is a release by God for man to pursue his own destruction and eternal death. The world’s untold billions are lost! </w:t>
      </w:r>
      <w:r>
        <w:rPr>
          <w:rFonts w:ascii="Comic Sans MS" w:hAnsi="Comic Sans MS"/>
          <w:i/>
        </w:rPr>
        <w:t>J. Ronald Blue, “Untold Billions: Are They Really Lost?,” Bibliotheca Sacra 138 (1981): 347–348.</w:t>
      </w:r>
    </w:p>
    <w:p w14:paraId="624324FB" w14:textId="77777777" w:rsidR="001232DE" w:rsidRDefault="001232DE">
      <w:pPr>
        <w:pStyle w:val="Standard"/>
        <w:ind w:right="-90"/>
        <w:rPr>
          <w:rFonts w:ascii="Comic Sans MS" w:hAnsi="Comic Sans MS"/>
          <w:i/>
          <w:sz w:val="16"/>
          <w:szCs w:val="16"/>
        </w:rPr>
      </w:pPr>
    </w:p>
    <w:p w14:paraId="44EE9A88" w14:textId="77777777" w:rsidR="001232DE" w:rsidRDefault="00020298">
      <w:pPr>
        <w:pStyle w:val="Standard"/>
        <w:ind w:left="180" w:right="-90" w:hanging="180"/>
      </w:pPr>
      <w:r>
        <w:rPr>
          <w:rFonts w:ascii="Comic Sans MS" w:hAnsi="Comic Sans MS"/>
          <w:sz w:val="40"/>
          <w:szCs w:val="40"/>
        </w:rPr>
        <w:t xml:space="preserve">  </w:t>
      </w:r>
      <w:r>
        <w:rPr>
          <w:rFonts w:ascii="Comic Sans MS" w:hAnsi="Comic Sans MS"/>
          <w:i/>
          <w:sz w:val="40"/>
          <w:szCs w:val="40"/>
        </w:rPr>
        <w:t xml:space="preserve">Humanity’s sin was that they chose life apart from God. Hell is that life made permanent. </w:t>
      </w:r>
      <w:r>
        <w:rPr>
          <w:rFonts w:ascii="Comic Sans MS" w:hAnsi="Comic Sans MS"/>
          <w:i/>
          <w:sz w:val="40"/>
          <w:szCs w:val="40"/>
          <w:u w:val="single"/>
        </w:rPr>
        <w:t>Independence is a tragedy</w:t>
      </w:r>
      <w:r>
        <w:rPr>
          <w:rFonts w:ascii="Comic Sans MS" w:hAnsi="Comic Sans MS"/>
          <w:i/>
          <w:sz w:val="40"/>
          <w:szCs w:val="40"/>
        </w:rPr>
        <w:t>! Mankind needs God, he is lost, inadequate and unfulfilled apart from Him. The worst part of an eternal hell is God’s relational absence!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1:28–31.</w:t>
      </w:r>
    </w:p>
    <w:p w14:paraId="10AB3C16" w14:textId="77777777" w:rsidR="001232DE" w:rsidRDefault="001232DE">
      <w:pPr>
        <w:pStyle w:val="Standard"/>
        <w:ind w:right="-90"/>
        <w:rPr>
          <w:rFonts w:ascii="Comic Sans MS" w:hAnsi="Comic Sans MS"/>
          <w:sz w:val="16"/>
          <w:szCs w:val="16"/>
        </w:rPr>
      </w:pPr>
    </w:p>
    <w:p w14:paraId="142CC1F4" w14:textId="77777777" w:rsidR="001232DE" w:rsidRDefault="00020298">
      <w:pPr>
        <w:pStyle w:val="Standard"/>
      </w:pPr>
      <w:r>
        <w:rPr>
          <w:b/>
          <w:color w:val="0035FF"/>
          <w:sz w:val="40"/>
          <w:szCs w:val="40"/>
          <w:u w:val="single"/>
        </w:rPr>
        <w:t>LESSON 41</w:t>
      </w:r>
      <w:r>
        <w:rPr>
          <w:b/>
          <w:color w:val="0035FF"/>
          <w:sz w:val="40"/>
          <w:szCs w:val="40"/>
        </w:rPr>
        <w:t xml:space="preserve">  </w:t>
      </w:r>
      <w:r>
        <w:rPr>
          <w:rFonts w:ascii="Comic Sans MS" w:hAnsi="Comic Sans MS"/>
          <w:sz w:val="40"/>
          <w:szCs w:val="40"/>
        </w:rPr>
        <w:t>(11-5-20)</w:t>
      </w:r>
    </w:p>
    <w:p w14:paraId="14197CB1" w14:textId="77777777" w:rsidR="001232DE" w:rsidRDefault="00020298">
      <w:pPr>
        <w:pStyle w:val="Standard"/>
        <w:ind w:right="-450"/>
      </w:pPr>
      <w:r>
        <w:rPr>
          <w:rFonts w:ascii="Comic Sans MS" w:hAnsi="Comic Sans MS"/>
          <w:i/>
          <w:sz w:val="40"/>
          <w:szCs w:val="40"/>
          <w:u w:val="single"/>
        </w:rPr>
        <w:t>Independence is a tragedy</w:t>
      </w:r>
      <w:r>
        <w:rPr>
          <w:rFonts w:ascii="Comic Sans MS" w:hAnsi="Comic Sans MS"/>
          <w:i/>
          <w:sz w:val="40"/>
          <w:szCs w:val="40"/>
        </w:rPr>
        <w:t xml:space="preserve">! </w:t>
      </w:r>
      <w:r>
        <w:rPr>
          <w:rFonts w:ascii="Comic Sans MS" w:hAnsi="Comic Sans MS"/>
          <w:sz w:val="40"/>
          <w:szCs w:val="40"/>
        </w:rPr>
        <w:t xml:space="preserve">This is used in the paragraph above in the sense of being independent from God which certainly is a tragedy, but in another sense, </w:t>
      </w:r>
      <w:proofErr w:type="spellStart"/>
      <w:r>
        <w:rPr>
          <w:rFonts w:ascii="Comic Sans MS" w:hAnsi="Comic Sans MS"/>
          <w:sz w:val="40"/>
          <w:szCs w:val="40"/>
        </w:rPr>
        <w:t>independ</w:t>
      </w:r>
      <w:proofErr w:type="spellEnd"/>
      <w:r>
        <w:rPr>
          <w:rFonts w:ascii="Comic Sans MS" w:hAnsi="Comic Sans MS"/>
          <w:sz w:val="40"/>
          <w:szCs w:val="40"/>
        </w:rPr>
        <w:t xml:space="preserve">- </w:t>
      </w:r>
      <w:proofErr w:type="spellStart"/>
      <w:r>
        <w:rPr>
          <w:rFonts w:ascii="Comic Sans MS" w:hAnsi="Comic Sans MS"/>
          <w:sz w:val="40"/>
          <w:szCs w:val="40"/>
        </w:rPr>
        <w:t>ence</w:t>
      </w:r>
      <w:proofErr w:type="spellEnd"/>
      <w:r>
        <w:rPr>
          <w:rFonts w:ascii="Comic Sans MS" w:hAnsi="Comic Sans MS"/>
          <w:sz w:val="40"/>
          <w:szCs w:val="40"/>
        </w:rPr>
        <w:t xml:space="preserve"> for man is a myth. In reality, no person is truly independent. If we respond to God’s gracious offer of the gospel, we become His slave, but if we reject His offer of the gospel, then we become Satan’s slave. We will live our life under God’s Divine Dynasphere or under </w:t>
      </w:r>
      <w:r>
        <w:rPr>
          <w:rFonts w:ascii="Comic Sans MS" w:hAnsi="Comic Sans MS"/>
          <w:spacing w:val="-4"/>
          <w:sz w:val="40"/>
          <w:szCs w:val="40"/>
        </w:rPr>
        <w:t>Satan’s Cosmic System. Either way, we are not independent.</w:t>
      </w:r>
    </w:p>
    <w:p w14:paraId="30D15DFB" w14:textId="77777777" w:rsidR="001232DE" w:rsidRDefault="001232DE">
      <w:pPr>
        <w:pStyle w:val="Standard"/>
        <w:ind w:right="-270"/>
        <w:rPr>
          <w:rFonts w:ascii="Comic Sans MS" w:hAnsi="Comic Sans MS"/>
          <w:sz w:val="16"/>
          <w:szCs w:val="16"/>
        </w:rPr>
      </w:pPr>
    </w:p>
    <w:p w14:paraId="6B0F2B31" w14:textId="77777777" w:rsidR="001232DE" w:rsidRDefault="00020298">
      <w:pPr>
        <w:pStyle w:val="Standard"/>
        <w:ind w:right="-450"/>
      </w:pPr>
      <w:r>
        <w:rPr>
          <w:rFonts w:ascii="Comic Sans MS" w:hAnsi="Comic Sans MS"/>
          <w:b/>
          <w:i/>
          <w:sz w:val="40"/>
          <w:szCs w:val="40"/>
          <w:u w:val="single"/>
        </w:rPr>
        <w:t>Romans 6:16</w:t>
      </w:r>
      <w:r>
        <w:rPr>
          <w:rFonts w:ascii="Comic Sans MS" w:hAnsi="Comic Sans MS"/>
          <w:b/>
          <w:i/>
          <w:sz w:val="40"/>
          <w:szCs w:val="40"/>
        </w:rPr>
        <w:t xml:space="preserve"> Do you not know that when you present yourselves to someone as slaves for obedience, you are slaves of the one whom you obey, either of sin </w:t>
      </w:r>
      <w:r>
        <w:rPr>
          <w:rFonts w:ascii="Comic Sans MS" w:hAnsi="Comic Sans MS"/>
          <w:sz w:val="36"/>
          <w:szCs w:val="36"/>
        </w:rPr>
        <w:t xml:space="preserve">[Satan’s </w:t>
      </w:r>
      <w:r>
        <w:rPr>
          <w:rFonts w:ascii="Comic Sans MS" w:hAnsi="Comic Sans MS"/>
          <w:sz w:val="36"/>
          <w:szCs w:val="36"/>
        </w:rPr>
        <w:lastRenderedPageBreak/>
        <w:t>Cosmic System]</w:t>
      </w:r>
      <w:r>
        <w:rPr>
          <w:rFonts w:ascii="Comic Sans MS" w:hAnsi="Comic Sans MS"/>
          <w:sz w:val="40"/>
          <w:szCs w:val="40"/>
        </w:rPr>
        <w:t xml:space="preserve"> </w:t>
      </w:r>
      <w:r>
        <w:rPr>
          <w:rFonts w:ascii="Comic Sans MS" w:hAnsi="Comic Sans MS"/>
          <w:b/>
          <w:i/>
          <w:sz w:val="40"/>
          <w:szCs w:val="40"/>
        </w:rPr>
        <w:t xml:space="preserve">resulting in death, or of obedience </w:t>
      </w:r>
      <w:r>
        <w:rPr>
          <w:rFonts w:ascii="Comic Sans MS" w:hAnsi="Comic Sans MS"/>
          <w:sz w:val="36"/>
          <w:szCs w:val="36"/>
        </w:rPr>
        <w:t xml:space="preserve">[God’s Divine Dynasphere] </w:t>
      </w:r>
      <w:r>
        <w:rPr>
          <w:rFonts w:ascii="Comic Sans MS" w:hAnsi="Comic Sans MS"/>
          <w:b/>
          <w:i/>
          <w:sz w:val="40"/>
          <w:szCs w:val="40"/>
        </w:rPr>
        <w:t>resulting in righteousness?</w:t>
      </w:r>
    </w:p>
    <w:p w14:paraId="3FF8DBCE" w14:textId="77777777" w:rsidR="001232DE" w:rsidRDefault="001232DE">
      <w:pPr>
        <w:pStyle w:val="Standard"/>
        <w:ind w:right="-450"/>
        <w:rPr>
          <w:rFonts w:ascii="Comic Sans MS" w:hAnsi="Comic Sans MS"/>
          <w:spacing w:val="-6"/>
          <w:sz w:val="16"/>
          <w:szCs w:val="16"/>
        </w:rPr>
      </w:pPr>
    </w:p>
    <w:p w14:paraId="491541FB" w14:textId="77777777" w:rsidR="001232DE" w:rsidRDefault="00020298">
      <w:pPr>
        <w:pStyle w:val="Standard"/>
        <w:ind w:right="-450"/>
      </w:pPr>
      <w:r>
        <w:rPr>
          <w:rFonts w:ascii="Comic Sans MS" w:hAnsi="Comic Sans MS"/>
          <w:spacing w:val="-6"/>
          <w:sz w:val="40"/>
          <w:szCs w:val="40"/>
        </w:rPr>
        <w:t>Satan uses sin and the arrogant attitude to be independent</w:t>
      </w:r>
      <w:r>
        <w:rPr>
          <w:rFonts w:ascii="Comic Sans MS" w:hAnsi="Comic Sans MS"/>
          <w:sz w:val="40"/>
          <w:szCs w:val="40"/>
        </w:rPr>
        <w:t xml:space="preserve"> from God to capture and keep people as his prisoners in his cosmic system.</w:t>
      </w:r>
    </w:p>
    <w:p w14:paraId="4F911359" w14:textId="77777777" w:rsidR="001232DE" w:rsidRDefault="001232DE">
      <w:pPr>
        <w:pStyle w:val="Standard"/>
        <w:ind w:right="-450"/>
        <w:rPr>
          <w:rFonts w:ascii="Comic Sans MS" w:hAnsi="Comic Sans MS"/>
          <w:sz w:val="12"/>
          <w:szCs w:val="12"/>
        </w:rPr>
      </w:pPr>
    </w:p>
    <w:p w14:paraId="0BA01D05" w14:textId="77777777" w:rsidR="001232DE" w:rsidRDefault="00020298">
      <w:pPr>
        <w:pStyle w:val="Standard"/>
        <w:ind w:right="-450"/>
      </w:pPr>
      <w:r>
        <w:rPr>
          <w:rFonts w:ascii="Comic Sans MS" w:hAnsi="Comic Sans MS"/>
          <w:b/>
          <w:i/>
          <w:sz w:val="40"/>
          <w:szCs w:val="40"/>
          <w:u w:val="single"/>
        </w:rPr>
        <w:t>John 8:34</w:t>
      </w:r>
      <w:r>
        <w:rPr>
          <w:rFonts w:ascii="Comic Sans MS" w:hAnsi="Comic Sans MS"/>
          <w:b/>
          <w:i/>
          <w:sz w:val="40"/>
          <w:szCs w:val="40"/>
        </w:rPr>
        <w:t xml:space="preserve"> Jesus answered them, "Truly, truly, I say to you, everyone who commits </w:t>
      </w:r>
      <w:r>
        <w:rPr>
          <w:rFonts w:ascii="Comic Sans MS" w:hAnsi="Comic Sans MS"/>
          <w:sz w:val="32"/>
          <w:szCs w:val="32"/>
        </w:rPr>
        <w:t>(part. pa)</w:t>
      </w:r>
      <w:r>
        <w:rPr>
          <w:rFonts w:ascii="Comic Sans MS" w:hAnsi="Comic Sans MS"/>
          <w:b/>
          <w:i/>
          <w:sz w:val="40"/>
          <w:szCs w:val="40"/>
        </w:rPr>
        <w:t xml:space="preserve"> sin is the slave of sin.</w:t>
      </w:r>
    </w:p>
    <w:p w14:paraId="1885FA92" w14:textId="77777777" w:rsidR="001232DE" w:rsidRDefault="001232DE">
      <w:pPr>
        <w:pStyle w:val="Standard"/>
        <w:ind w:right="-450"/>
        <w:rPr>
          <w:rFonts w:ascii="Comic Sans MS" w:hAnsi="Comic Sans MS"/>
          <w:b/>
          <w:i/>
          <w:sz w:val="12"/>
          <w:szCs w:val="12"/>
        </w:rPr>
      </w:pPr>
    </w:p>
    <w:p w14:paraId="66EA7DE4" w14:textId="77777777" w:rsidR="001232DE" w:rsidRDefault="00020298">
      <w:pPr>
        <w:pStyle w:val="Standard"/>
        <w:ind w:right="-450"/>
      </w:pPr>
      <w:r>
        <w:rPr>
          <w:rFonts w:ascii="Comic Sans MS" w:hAnsi="Comic Sans MS"/>
          <w:b/>
          <w:i/>
          <w:sz w:val="40"/>
          <w:szCs w:val="40"/>
          <w:u w:val="single"/>
        </w:rPr>
        <w:t>Proverbs 5:22-23</w:t>
      </w:r>
      <w:r>
        <w:rPr>
          <w:rFonts w:ascii="Comic Sans MS" w:hAnsi="Comic Sans MS"/>
          <w:b/>
          <w:i/>
          <w:sz w:val="40"/>
          <w:szCs w:val="40"/>
        </w:rPr>
        <w:t xml:space="preserve"> His own iniquities will capture the wicked, and he will be held with the cords of his sin.  23) He will die for lack of instruction, and in the greatness of his folly he will go astray.</w:t>
      </w:r>
    </w:p>
    <w:p w14:paraId="4CEC7F46" w14:textId="77777777" w:rsidR="001232DE" w:rsidRDefault="001232DE">
      <w:pPr>
        <w:pStyle w:val="Standard"/>
        <w:ind w:right="-270"/>
        <w:rPr>
          <w:rFonts w:ascii="Comic Sans MS" w:hAnsi="Comic Sans MS"/>
          <w:sz w:val="12"/>
          <w:szCs w:val="12"/>
        </w:rPr>
      </w:pPr>
    </w:p>
    <w:p w14:paraId="27DB8C67" w14:textId="77777777" w:rsidR="001232DE" w:rsidRDefault="00020298">
      <w:pPr>
        <w:pStyle w:val="Standard"/>
        <w:ind w:right="-270"/>
      </w:pPr>
      <w:r>
        <w:rPr>
          <w:rFonts w:ascii="Comic Sans MS" w:hAnsi="Comic Sans MS"/>
          <w:sz w:val="40"/>
          <w:szCs w:val="40"/>
        </w:rPr>
        <w:t xml:space="preserve">It is important to note, the reason that billions who are lost and who will eventually populate the Lake of Fire is not because of the sins they commit, but because they </w:t>
      </w:r>
      <w:r>
        <w:rPr>
          <w:rFonts w:ascii="Comic Sans MS" w:hAnsi="Comic Sans MS"/>
          <w:spacing w:val="-4"/>
          <w:sz w:val="40"/>
          <w:szCs w:val="40"/>
        </w:rPr>
        <w:t>rejected the revelation of God about Himself in creation or they rejected the gospel. The former is referred to as general or natural revelation and the latter is special revelation referring to the gospel.</w:t>
      </w:r>
    </w:p>
    <w:p w14:paraId="2CA61B71" w14:textId="77777777" w:rsidR="001232DE" w:rsidRDefault="001232DE">
      <w:pPr>
        <w:pStyle w:val="Standard"/>
        <w:ind w:right="-90"/>
        <w:rPr>
          <w:rFonts w:ascii="Comic Sans MS" w:hAnsi="Comic Sans MS"/>
          <w:spacing w:val="-4"/>
        </w:rPr>
      </w:pPr>
    </w:p>
    <w:p w14:paraId="7B779796" w14:textId="77777777" w:rsidR="001232DE" w:rsidRDefault="00020298">
      <w:pPr>
        <w:pStyle w:val="Standard"/>
        <w:ind w:right="-90"/>
      </w:pPr>
      <w:r>
        <w:rPr>
          <w:rFonts w:ascii="Comic Sans MS" w:hAnsi="Comic Sans MS"/>
          <w:spacing w:val="-4"/>
          <w:sz w:val="40"/>
          <w:szCs w:val="40"/>
        </w:rPr>
        <w:t>The horrible sins they commit and the miserable life they live, eventually destroys them because they loved darkness rather than light and lies rather than truth.</w:t>
      </w:r>
    </w:p>
    <w:p w14:paraId="35FF5805" w14:textId="77777777" w:rsidR="001232DE" w:rsidRDefault="001232DE">
      <w:pPr>
        <w:pStyle w:val="Standard"/>
        <w:ind w:right="-90"/>
        <w:rPr>
          <w:rFonts w:ascii="Comic Sans MS" w:hAnsi="Comic Sans MS"/>
          <w:sz w:val="20"/>
          <w:szCs w:val="20"/>
        </w:rPr>
      </w:pPr>
    </w:p>
    <w:p w14:paraId="1FE07B7B" w14:textId="77777777" w:rsidR="001232DE" w:rsidRDefault="00020298">
      <w:pPr>
        <w:pStyle w:val="Standard"/>
        <w:ind w:left="180" w:right="-90" w:hanging="180"/>
      </w:pPr>
      <w:r>
        <w:rPr>
          <w:rFonts w:ascii="Comic Sans MS" w:hAnsi="Comic Sans MS"/>
          <w:b/>
          <w:color w:val="000000"/>
          <w:spacing w:val="-4"/>
          <w:sz w:val="40"/>
          <w:szCs w:val="40"/>
        </w:rPr>
        <w:lastRenderedPageBreak/>
        <w:t>*</w:t>
      </w:r>
      <w:r>
        <w:rPr>
          <w:rFonts w:ascii="Comic Sans MS" w:hAnsi="Comic Sans MS"/>
          <w:b/>
          <w:i/>
          <w:color w:val="0035FF"/>
          <w:spacing w:val="-4"/>
          <w:sz w:val="40"/>
          <w:szCs w:val="40"/>
          <w:u w:val="single"/>
        </w:rPr>
        <w:t>Romans 1:28</w:t>
      </w:r>
      <w:r>
        <w:rPr>
          <w:rFonts w:ascii="Comic Sans MS" w:hAnsi="Comic Sans MS"/>
          <w:b/>
          <w:i/>
          <w:color w:val="0035FF"/>
          <w:spacing w:val="-4"/>
          <w:sz w:val="40"/>
          <w:szCs w:val="40"/>
        </w:rPr>
        <w:t xml:space="preserve"> And just as they did think it worthwhile</w:t>
      </w:r>
      <w:r>
        <w:rPr>
          <w:rFonts w:ascii="Comic Sans MS" w:hAnsi="Comic Sans MS"/>
          <w:b/>
          <w:i/>
          <w:color w:val="0035FF"/>
          <w:sz w:val="40"/>
          <w:szCs w:val="40"/>
        </w:rPr>
        <w:t xml:space="preserve"> to</w:t>
      </w:r>
      <w:r>
        <w:rPr>
          <w:rFonts w:ascii="Comic Sans MS" w:hAnsi="Comic Sans MS"/>
          <w:b/>
          <w:i/>
          <w:color w:val="C00000"/>
          <w:sz w:val="40"/>
          <w:szCs w:val="40"/>
        </w:rPr>
        <w:t xml:space="preserve"> </w:t>
      </w:r>
      <w:r>
        <w:rPr>
          <w:rFonts w:ascii="Comic Sans MS" w:hAnsi="Comic Sans MS"/>
          <w:b/>
          <w:i/>
          <w:color w:val="0035FF"/>
          <w:sz w:val="40"/>
          <w:szCs w:val="40"/>
        </w:rPr>
        <w:t>retain knowledge God, God gave them over to a depraved mind, to keep on doing things which should not be done,</w:t>
      </w:r>
    </w:p>
    <w:p w14:paraId="01EDD1FD" w14:textId="77777777" w:rsidR="001232DE" w:rsidRDefault="001232DE">
      <w:pPr>
        <w:pStyle w:val="Standard"/>
        <w:ind w:right="-90"/>
        <w:rPr>
          <w:rFonts w:ascii="Comic Sans MS" w:hAnsi="Comic Sans MS"/>
        </w:rPr>
      </w:pPr>
    </w:p>
    <w:p w14:paraId="1B9D8225" w14:textId="77777777" w:rsidR="001232DE" w:rsidRDefault="00020298">
      <w:pPr>
        <w:pStyle w:val="Standard"/>
        <w:ind w:right="-360"/>
      </w:pPr>
      <w:r>
        <w:rPr>
          <w:rFonts w:ascii="Comic Sans MS" w:hAnsi="Comic Sans MS"/>
          <w:sz w:val="40"/>
          <w:szCs w:val="40"/>
        </w:rPr>
        <w:t>Before Paul set forth his message of righteousness by faith (</w:t>
      </w:r>
      <w:r>
        <w:rPr>
          <w:rFonts w:ascii="Comic Sans MS" w:hAnsi="Comic Sans MS"/>
          <w:i/>
          <w:sz w:val="40"/>
          <w:szCs w:val="40"/>
          <w:u w:val="single"/>
        </w:rPr>
        <w:t>Rom. 3:21–8:31</w:t>
      </w:r>
      <w:r>
        <w:rPr>
          <w:rFonts w:ascii="Comic Sans MS" w:hAnsi="Comic Sans MS"/>
          <w:sz w:val="40"/>
          <w:szCs w:val="40"/>
        </w:rPr>
        <w:t>), he showed the need for it. The human race stands condemned, helpless, and hopeless apart from God and His Grace.</w:t>
      </w:r>
    </w:p>
    <w:p w14:paraId="049697DE" w14:textId="77777777" w:rsidR="001232DE" w:rsidRDefault="001232DE">
      <w:pPr>
        <w:pStyle w:val="Standard"/>
        <w:ind w:right="-360"/>
        <w:rPr>
          <w:rFonts w:ascii="Comic Sans MS" w:hAnsi="Comic Sans MS"/>
        </w:rPr>
      </w:pPr>
    </w:p>
    <w:p w14:paraId="204CE2A3" w14:textId="77777777" w:rsidR="001232DE" w:rsidRDefault="00020298">
      <w:pPr>
        <w:pStyle w:val="Standard"/>
        <w:ind w:right="-90"/>
      </w:pPr>
      <w:r>
        <w:rPr>
          <w:rFonts w:ascii="Comic Sans MS" w:hAnsi="Comic Sans MS"/>
          <w:i/>
          <w:sz w:val="40"/>
          <w:szCs w:val="40"/>
        </w:rPr>
        <w:t xml:space="preserve">God’s description of sinners is not a pretty one, but we cannot avoid it. This section does not teach evolution (that man started low and climbed high), but devolution: he started high and, because of sin, sank lower than the beasts. </w:t>
      </w:r>
      <w:r>
        <w:rPr>
          <w:rFonts w:ascii="Comic Sans MS" w:hAnsi="Comic Sans MS"/>
          <w:i/>
        </w:rPr>
        <w:t>Warren W. Wiersbe, The Bible Exposition Commentary, vol. 1 (Wheaton, IL: Victor Books, 1996), 518.</w:t>
      </w:r>
    </w:p>
    <w:p w14:paraId="409F4987" w14:textId="77777777" w:rsidR="001232DE" w:rsidRDefault="001232DE">
      <w:pPr>
        <w:pStyle w:val="Standard"/>
        <w:ind w:right="-360"/>
        <w:rPr>
          <w:rFonts w:ascii="Comic Sans MS" w:hAnsi="Comic Sans MS"/>
          <w:sz w:val="40"/>
          <w:szCs w:val="40"/>
        </w:rPr>
      </w:pPr>
    </w:p>
    <w:p w14:paraId="39D4905E" w14:textId="77777777" w:rsidR="001232DE" w:rsidRDefault="00020298">
      <w:pPr>
        <w:pStyle w:val="Standard"/>
        <w:ind w:right="-360"/>
      </w:pPr>
      <w:r>
        <w:rPr>
          <w:rFonts w:ascii="Comic Sans MS" w:hAnsi="Comic Sans MS"/>
          <w:sz w:val="40"/>
          <w:szCs w:val="40"/>
        </w:rPr>
        <w:t xml:space="preserve">We find a list of sins in verses 29-32 that are committed by those who were described in the verses above. Lists of sins are common in the NT: </w:t>
      </w:r>
      <w:r>
        <w:rPr>
          <w:rFonts w:ascii="Comic Sans MS" w:hAnsi="Comic Sans MS"/>
          <w:i/>
          <w:sz w:val="40"/>
          <w:szCs w:val="40"/>
        </w:rPr>
        <w:t xml:space="preserve">( Matt. 15:19; 1 Cor. 5:10–11; 6:9–10; 2 Cor. 12:20; Gal. 5:19–21; Eph. 4:31; 5:3–4; Col. 3:5, 8; 1 Tim. 1:9–10; 2 Tim 3:2–4; 1 Pet. 2:1; 4:3). </w:t>
      </w:r>
      <w:r>
        <w:rPr>
          <w:rFonts w:ascii="Comic Sans MS" w:hAnsi="Comic Sans MS"/>
          <w:sz w:val="40"/>
          <w:szCs w:val="40"/>
        </w:rPr>
        <w:t xml:space="preserve"> </w:t>
      </w:r>
    </w:p>
    <w:p w14:paraId="2AB33533" w14:textId="77777777" w:rsidR="001232DE" w:rsidRDefault="001232DE">
      <w:pPr>
        <w:pStyle w:val="Standard"/>
        <w:ind w:right="-360"/>
        <w:rPr>
          <w:rFonts w:ascii="Comic Sans MS" w:hAnsi="Comic Sans MS"/>
          <w:sz w:val="16"/>
          <w:szCs w:val="16"/>
        </w:rPr>
      </w:pPr>
    </w:p>
    <w:p w14:paraId="380CB135" w14:textId="77777777" w:rsidR="001232DE" w:rsidRDefault="00020298">
      <w:pPr>
        <w:pStyle w:val="Standard"/>
        <w:ind w:right="-90"/>
      </w:pPr>
      <w:r>
        <w:rPr>
          <w:rFonts w:ascii="Comic Sans MS" w:hAnsi="Comic Sans MS"/>
          <w:sz w:val="40"/>
          <w:szCs w:val="40"/>
        </w:rPr>
        <w:t xml:space="preserve">Concerning the sins mentioned in </w:t>
      </w:r>
      <w:r>
        <w:rPr>
          <w:rFonts w:ascii="Comic Sans MS" w:hAnsi="Comic Sans MS"/>
          <w:i/>
          <w:sz w:val="40"/>
          <w:szCs w:val="40"/>
        </w:rPr>
        <w:t>Romans 1:29-32:</w:t>
      </w:r>
    </w:p>
    <w:p w14:paraId="59F70343" w14:textId="77777777" w:rsidR="001232DE" w:rsidRDefault="00020298">
      <w:pPr>
        <w:pStyle w:val="Standard"/>
        <w:ind w:left="720" w:right="-90" w:hanging="720"/>
      </w:pPr>
      <w:r>
        <w:rPr>
          <w:rFonts w:ascii="Comic Sans MS" w:hAnsi="Comic Sans MS"/>
          <w:i/>
          <w:sz w:val="40"/>
          <w:szCs w:val="40"/>
        </w:rPr>
        <w:t xml:space="preserve">  1. The first four are general in focus: “filled with all manner of unrighteousness, evil, greed, wickedness.”</w:t>
      </w:r>
    </w:p>
    <w:p w14:paraId="74450657" w14:textId="77777777" w:rsidR="001232DE" w:rsidRDefault="001232DE">
      <w:pPr>
        <w:pStyle w:val="Standard"/>
        <w:ind w:left="720" w:right="-450" w:hanging="720"/>
        <w:rPr>
          <w:rFonts w:ascii="Comic Sans MS" w:hAnsi="Comic Sans MS"/>
          <w:i/>
          <w:sz w:val="12"/>
          <w:szCs w:val="12"/>
        </w:rPr>
      </w:pPr>
    </w:p>
    <w:p w14:paraId="1711321E" w14:textId="77777777" w:rsidR="001232DE" w:rsidRDefault="00020298">
      <w:pPr>
        <w:pStyle w:val="Standard"/>
        <w:ind w:left="720" w:right="-450" w:hanging="720"/>
      </w:pPr>
      <w:r>
        <w:rPr>
          <w:rFonts w:ascii="Comic Sans MS" w:hAnsi="Comic Sans MS"/>
          <w:i/>
          <w:sz w:val="40"/>
          <w:szCs w:val="40"/>
        </w:rPr>
        <w:lastRenderedPageBreak/>
        <w:t xml:space="preserve">  2. </w:t>
      </w:r>
      <w:r>
        <w:rPr>
          <w:rFonts w:ascii="Comic Sans MS" w:hAnsi="Comic Sans MS"/>
          <w:i/>
          <w:spacing w:val="-4"/>
          <w:sz w:val="40"/>
          <w:szCs w:val="40"/>
        </w:rPr>
        <w:t xml:space="preserve">The next five revolve around envy and its </w:t>
      </w:r>
      <w:proofErr w:type="spellStart"/>
      <w:r>
        <w:rPr>
          <w:rFonts w:ascii="Comic Sans MS" w:hAnsi="Comic Sans MS"/>
          <w:i/>
          <w:spacing w:val="-4"/>
          <w:sz w:val="40"/>
          <w:szCs w:val="40"/>
        </w:rPr>
        <w:t>consequenc</w:t>
      </w:r>
      <w:proofErr w:type="spellEnd"/>
      <w:r>
        <w:rPr>
          <w:rFonts w:ascii="Comic Sans MS" w:hAnsi="Comic Sans MS"/>
          <w:i/>
          <w:spacing w:val="-4"/>
          <w:sz w:val="40"/>
          <w:szCs w:val="40"/>
        </w:rPr>
        <w:t>- es</w:t>
      </w:r>
      <w:r>
        <w:rPr>
          <w:rFonts w:ascii="Comic Sans MS" w:hAnsi="Comic Sans MS"/>
          <w:i/>
          <w:sz w:val="40"/>
          <w:szCs w:val="40"/>
        </w:rPr>
        <w:t>: “full of envy, murder, strife, deceit, malice.”</w:t>
      </w:r>
    </w:p>
    <w:p w14:paraId="09BC5BC7" w14:textId="77777777" w:rsidR="001232DE" w:rsidRDefault="001232DE">
      <w:pPr>
        <w:pStyle w:val="Standard"/>
        <w:ind w:right="-90"/>
        <w:rPr>
          <w:rFonts w:ascii="Comic Sans MS" w:hAnsi="Comic Sans MS"/>
          <w:i/>
          <w:sz w:val="12"/>
          <w:szCs w:val="12"/>
        </w:rPr>
      </w:pPr>
    </w:p>
    <w:p w14:paraId="1A19A196" w14:textId="77777777" w:rsidR="001232DE" w:rsidRDefault="00020298">
      <w:pPr>
        <w:pStyle w:val="Standard"/>
        <w:ind w:left="720" w:right="-90" w:hanging="720"/>
      </w:pPr>
      <w:r>
        <w:rPr>
          <w:rFonts w:ascii="Comic Sans MS" w:hAnsi="Comic Sans MS"/>
          <w:i/>
          <w:sz w:val="40"/>
          <w:szCs w:val="40"/>
        </w:rPr>
        <w:t xml:space="preserve">  3. The last twelve cover slander (two), arrogance (four), and then six related by form more than by content: “gossips, maligners, haters of God, proud, arrogant, overbearing, devisers of evil, disobedient to parents, without understanding, without faith- fulness, without affection, without mercy” </w:t>
      </w:r>
      <w:r>
        <w:rPr>
          <w:rFonts w:ascii="Comic Sans MS" w:hAnsi="Comic Sans MS"/>
          <w:i/>
        </w:rPr>
        <w:t>(Moo, pp.</w:t>
      </w:r>
      <w:r>
        <w:rPr>
          <w:rFonts w:ascii="Comic Sans MS" w:hAnsi="Comic Sans MS"/>
          <w:i/>
          <w:sz w:val="40"/>
          <w:szCs w:val="40"/>
        </w:rPr>
        <w:t xml:space="preserve"> </w:t>
      </w:r>
      <w:r>
        <w:rPr>
          <w:rFonts w:ascii="Comic Sans MS" w:hAnsi="Comic Sans MS"/>
          <w:i/>
        </w:rPr>
        <w:t xml:space="preserve">118–119). Kenneth Boa and William </w:t>
      </w:r>
      <w:proofErr w:type="spellStart"/>
      <w:r>
        <w:rPr>
          <w:rFonts w:ascii="Comic Sans MS" w:hAnsi="Comic Sans MS"/>
          <w:i/>
        </w:rPr>
        <w:t>Kruidenier</w:t>
      </w:r>
      <w:proofErr w:type="spellEnd"/>
      <w:r>
        <w:rPr>
          <w:rFonts w:ascii="Comic Sans MS" w:hAnsi="Comic Sans MS"/>
          <w:i/>
        </w:rPr>
        <w:t>, Romans, vol. 6, Holman New Testament Commentary (Nashville, TN: Broadman &amp; Holman Publishers, 2000), 56</w:t>
      </w:r>
      <w:r>
        <w:rPr>
          <w:rFonts w:ascii="Comic Sans MS" w:hAnsi="Comic Sans MS"/>
          <w:i/>
          <w:sz w:val="40"/>
          <w:szCs w:val="40"/>
        </w:rPr>
        <w:t>.</w:t>
      </w:r>
    </w:p>
    <w:p w14:paraId="6458A51F" w14:textId="77777777" w:rsidR="001232DE" w:rsidRDefault="001232DE">
      <w:pPr>
        <w:pStyle w:val="Standard"/>
        <w:ind w:right="-90"/>
        <w:rPr>
          <w:rFonts w:ascii="Comic Sans MS" w:hAnsi="Comic Sans MS"/>
          <w:i/>
          <w:sz w:val="20"/>
          <w:szCs w:val="20"/>
        </w:rPr>
      </w:pPr>
    </w:p>
    <w:p w14:paraId="37C387DB" w14:textId="77777777" w:rsidR="001232DE" w:rsidRDefault="00020298">
      <w:pPr>
        <w:pStyle w:val="Standard"/>
        <w:ind w:right="-90"/>
      </w:pPr>
      <w:r>
        <w:rPr>
          <w:rFonts w:ascii="Comic Sans MS" w:hAnsi="Comic Sans MS"/>
          <w:b/>
          <w:i/>
          <w:color w:val="0035FF"/>
          <w:sz w:val="40"/>
          <w:szCs w:val="40"/>
          <w:u w:val="single"/>
        </w:rPr>
        <w:t>Romans 1:29</w:t>
      </w:r>
      <w:r>
        <w:rPr>
          <w:rFonts w:ascii="Comic Sans MS" w:hAnsi="Comic Sans MS"/>
          <w:b/>
          <w:i/>
          <w:color w:val="0035FF"/>
          <w:sz w:val="40"/>
          <w:szCs w:val="40"/>
        </w:rPr>
        <w:t xml:space="preserve">  being filled with all unrighteousness, wickedness, greed, evil; full of envy, murder, strife, deceit, malice; they are gossips,</w:t>
      </w:r>
    </w:p>
    <w:p w14:paraId="633F9E1E" w14:textId="77777777" w:rsidR="001232DE" w:rsidRDefault="001232DE">
      <w:pPr>
        <w:pStyle w:val="Standard"/>
        <w:ind w:right="-90"/>
        <w:rPr>
          <w:rFonts w:ascii="Comic Sans MS" w:hAnsi="Comic Sans MS"/>
          <w:i/>
        </w:rPr>
      </w:pPr>
    </w:p>
    <w:p w14:paraId="1AA1E2A1" w14:textId="77777777" w:rsidR="001232DE" w:rsidRDefault="00020298">
      <w:pPr>
        <w:pStyle w:val="Standard"/>
        <w:ind w:right="-90"/>
      </w:pPr>
      <w:r>
        <w:rPr>
          <w:rFonts w:ascii="Comic Sans MS" w:hAnsi="Comic Sans MS"/>
          <w:sz w:val="40"/>
          <w:szCs w:val="40"/>
        </w:rPr>
        <w:t>Turning from the light of revelation disqualifies a person to think correctly about the issues of life. Secular education, which rules out the hand of God in life, is seriously flawed because it leaves people without a sense of purpose or accountability so they have no reluctance in satisfying their lusts and debaucheries.</w:t>
      </w:r>
    </w:p>
    <w:p w14:paraId="4F800C62" w14:textId="77777777" w:rsidR="001232DE" w:rsidRDefault="00020298">
      <w:pPr>
        <w:pStyle w:val="Standard"/>
        <w:ind w:right="-270"/>
      </w:pPr>
      <w:r>
        <w:rPr>
          <w:rFonts w:ascii="Comic Sans MS" w:hAnsi="Comic Sans MS"/>
          <w:b/>
          <w:i/>
          <w:color w:val="C00000"/>
          <w:sz w:val="40"/>
          <w:szCs w:val="40"/>
        </w:rPr>
        <w:t xml:space="preserve">being filled </w:t>
      </w:r>
      <w:r>
        <w:rPr>
          <w:rFonts w:ascii="Comic Sans MS" w:hAnsi="Comic Sans MS"/>
          <w:b/>
          <w:i/>
          <w:color w:val="0035FF"/>
          <w:sz w:val="40"/>
          <w:szCs w:val="40"/>
        </w:rPr>
        <w:t xml:space="preserve">with all unrighteousness </w:t>
      </w:r>
      <w:r>
        <w:rPr>
          <w:rFonts w:ascii="Comic Sans MS" w:hAnsi="Comic Sans MS"/>
          <w:color w:val="000000"/>
          <w:sz w:val="40"/>
          <w:szCs w:val="40"/>
        </w:rPr>
        <w:t xml:space="preserve">– </w:t>
      </w:r>
      <w:r>
        <w:rPr>
          <w:rFonts w:ascii="Comic Sans MS" w:hAnsi="Comic Sans MS"/>
          <w:sz w:val="36"/>
          <w:szCs w:val="36"/>
        </w:rPr>
        <w:t>PLEROO</w:t>
      </w:r>
      <w:r>
        <w:rPr>
          <w:rFonts w:ascii="Comic Sans MS" w:hAnsi="Comic Sans MS"/>
          <w:color w:val="000000"/>
          <w:sz w:val="36"/>
          <w:szCs w:val="36"/>
        </w:rPr>
        <w:t xml:space="preserve">, </w:t>
      </w:r>
      <w:r>
        <w:rPr>
          <w:rFonts w:ascii="#Logos 8 Resource" w:hAnsi="#Logos 8 Resource"/>
          <w:b/>
          <w:sz w:val="40"/>
          <w:szCs w:val="40"/>
          <w:lang w:val="el-GR"/>
        </w:rPr>
        <w:t>πληρόω</w:t>
      </w:r>
      <w:r>
        <w:rPr>
          <w:rFonts w:ascii="#Logos 8 Resource" w:hAnsi="#Logos 8 Resource"/>
          <w:b/>
          <w:sz w:val="40"/>
          <w:szCs w:val="40"/>
        </w:rPr>
        <w:t>,</w:t>
      </w:r>
    </w:p>
    <w:p w14:paraId="7E67F9E4" w14:textId="77777777" w:rsidR="001232DE" w:rsidRDefault="00020298">
      <w:pPr>
        <w:pStyle w:val="Standard"/>
        <w:ind w:right="-360"/>
      </w:pPr>
      <w:r>
        <w:rPr>
          <w:rFonts w:ascii="Comic Sans MS" w:hAnsi="Comic Sans MS"/>
          <w:sz w:val="40"/>
          <w:szCs w:val="40"/>
        </w:rPr>
        <w:t xml:space="preserve">part. </w:t>
      </w:r>
      <w:proofErr w:type="spellStart"/>
      <w:r>
        <w:rPr>
          <w:rFonts w:ascii="Comic Sans MS" w:hAnsi="Comic Sans MS"/>
          <w:sz w:val="40"/>
          <w:szCs w:val="40"/>
        </w:rPr>
        <w:t>rp</w:t>
      </w:r>
      <w:proofErr w:type="spellEnd"/>
      <w:r>
        <w:rPr>
          <w:rFonts w:ascii="Comic Sans MS" w:hAnsi="Comic Sans MS"/>
          <w:sz w:val="40"/>
          <w:szCs w:val="40"/>
        </w:rPr>
        <w:t xml:space="preserve">, ① to make full, fill (full) This word is used 87 times in the N.T. The perfect tense means that they were filled in the past with all unrighteousness and the </w:t>
      </w:r>
      <w:r>
        <w:rPr>
          <w:rFonts w:ascii="Comic Sans MS" w:hAnsi="Comic Sans MS"/>
          <w:sz w:val="40"/>
          <w:szCs w:val="40"/>
        </w:rPr>
        <w:lastRenderedPageBreak/>
        <w:t xml:space="preserve">consequences continued into the present. The passive </w:t>
      </w:r>
      <w:r>
        <w:rPr>
          <w:rFonts w:ascii="Comic Sans MS" w:hAnsi="Comic Sans MS"/>
          <w:spacing w:val="-6"/>
          <w:sz w:val="40"/>
          <w:szCs w:val="40"/>
        </w:rPr>
        <w:t>voice means that they received the results of their actions.</w:t>
      </w:r>
      <w:r>
        <w:rPr>
          <w:rFonts w:ascii="Comic Sans MS" w:hAnsi="Comic Sans MS"/>
          <w:sz w:val="40"/>
          <w:szCs w:val="40"/>
        </w:rPr>
        <w:t xml:space="preserve">  </w:t>
      </w:r>
    </w:p>
    <w:p w14:paraId="75EAAE6A" w14:textId="77777777" w:rsidR="001232DE" w:rsidRDefault="001232DE">
      <w:pPr>
        <w:pStyle w:val="Standard"/>
        <w:ind w:right="-90"/>
        <w:rPr>
          <w:rFonts w:ascii="Comic Sans MS" w:hAnsi="Comic Sans MS"/>
          <w:sz w:val="12"/>
          <w:szCs w:val="12"/>
        </w:rPr>
      </w:pPr>
    </w:p>
    <w:p w14:paraId="47320BD3" w14:textId="77777777" w:rsidR="001232DE" w:rsidRDefault="00020298">
      <w:pPr>
        <w:pStyle w:val="Standard"/>
        <w:ind w:right="-90"/>
      </w:pPr>
      <w:r>
        <w:rPr>
          <w:rFonts w:ascii="Comic Sans MS" w:hAnsi="Comic Sans MS"/>
          <w:b/>
          <w:i/>
          <w:color w:val="0035FF"/>
          <w:sz w:val="40"/>
          <w:szCs w:val="40"/>
        </w:rPr>
        <w:t>being filled</w:t>
      </w:r>
      <w:r>
        <w:rPr>
          <w:rFonts w:ascii="Comic Sans MS" w:hAnsi="Comic Sans MS"/>
          <w:b/>
          <w:i/>
          <w:color w:val="C00000"/>
          <w:sz w:val="40"/>
          <w:szCs w:val="40"/>
        </w:rPr>
        <w:t xml:space="preserve"> </w:t>
      </w:r>
      <w:r>
        <w:rPr>
          <w:rFonts w:ascii="Comic Sans MS" w:hAnsi="Comic Sans MS"/>
          <w:b/>
          <w:i/>
          <w:color w:val="0035FF"/>
          <w:sz w:val="40"/>
          <w:szCs w:val="40"/>
        </w:rPr>
        <w:t xml:space="preserve">with all </w:t>
      </w:r>
      <w:r>
        <w:rPr>
          <w:rFonts w:ascii="Comic Sans MS" w:hAnsi="Comic Sans MS"/>
          <w:b/>
          <w:i/>
          <w:color w:val="C00000"/>
          <w:sz w:val="40"/>
          <w:szCs w:val="40"/>
        </w:rPr>
        <w:t xml:space="preserve">unrighteousness </w:t>
      </w:r>
      <w:r>
        <w:rPr>
          <w:rFonts w:ascii="Comic Sans MS" w:hAnsi="Comic Sans MS"/>
          <w:color w:val="000000"/>
          <w:sz w:val="40"/>
          <w:szCs w:val="40"/>
        </w:rPr>
        <w:t xml:space="preserve">– </w:t>
      </w:r>
      <w:r>
        <w:rPr>
          <w:rFonts w:ascii="Comic Sans MS" w:hAnsi="Comic Sans MS"/>
          <w:sz w:val="36"/>
          <w:szCs w:val="36"/>
        </w:rPr>
        <w:t>ADIKIA</w:t>
      </w:r>
      <w:r>
        <w:rPr>
          <w:rFonts w:ascii="Comic Sans MS" w:hAnsi="Comic Sans MS"/>
          <w:color w:val="000000"/>
          <w:sz w:val="40"/>
          <w:szCs w:val="40"/>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dsf</w:t>
      </w:r>
      <w:proofErr w:type="spellEnd"/>
      <w:r>
        <w:rPr>
          <w:rFonts w:ascii="Comic Sans MS" w:hAnsi="Comic Sans MS"/>
          <w:sz w:val="40"/>
          <w:szCs w:val="40"/>
        </w:rPr>
        <w:t>; ② the quality of injustice, unrighteousness, wickedness</w:t>
      </w:r>
    </w:p>
    <w:p w14:paraId="65FC661B" w14:textId="77777777" w:rsidR="001232DE" w:rsidRDefault="001232DE">
      <w:pPr>
        <w:pStyle w:val="Standard"/>
        <w:ind w:right="-90"/>
        <w:rPr>
          <w:rFonts w:ascii="Comic Sans MS" w:hAnsi="Comic Sans MS"/>
          <w:sz w:val="16"/>
          <w:szCs w:val="16"/>
        </w:rPr>
      </w:pPr>
    </w:p>
    <w:p w14:paraId="1EE60C74" w14:textId="77777777" w:rsidR="001232DE" w:rsidRDefault="00020298">
      <w:pPr>
        <w:pStyle w:val="Standard"/>
        <w:ind w:right="-270"/>
      </w:pPr>
      <w:r>
        <w:rPr>
          <w:rFonts w:ascii="Comic Sans MS" w:hAnsi="Comic Sans MS"/>
          <w:sz w:val="40"/>
          <w:szCs w:val="40"/>
        </w:rPr>
        <w:t>This list of sins brings to mind the scripture that describes the heart of man:</w:t>
      </w:r>
    </w:p>
    <w:p w14:paraId="7A786E2B" w14:textId="77777777" w:rsidR="001232DE" w:rsidRDefault="001232DE">
      <w:pPr>
        <w:pStyle w:val="Standard"/>
        <w:ind w:right="-270"/>
        <w:rPr>
          <w:rFonts w:ascii="Comic Sans MS" w:hAnsi="Comic Sans MS"/>
          <w:sz w:val="12"/>
          <w:szCs w:val="12"/>
        </w:rPr>
      </w:pPr>
    </w:p>
    <w:p w14:paraId="79275204" w14:textId="77777777" w:rsidR="001232DE" w:rsidRDefault="00020298">
      <w:pPr>
        <w:pStyle w:val="Standard"/>
        <w:ind w:right="-270"/>
      </w:pPr>
      <w:r>
        <w:rPr>
          <w:rFonts w:ascii="Comic Sans MS" w:hAnsi="Comic Sans MS" w:cs="Times New Roman"/>
          <w:b/>
          <w:bCs/>
          <w:i/>
          <w:sz w:val="40"/>
          <w:szCs w:val="40"/>
          <w:u w:val="single"/>
          <w:lang w:bidi="he-IL"/>
        </w:rPr>
        <w:t>Jeremiah 17:9</w:t>
      </w:r>
      <w:r>
        <w:rPr>
          <w:rFonts w:ascii="Comic Sans MS" w:hAnsi="Comic Sans MS" w:cs="Times New Roman"/>
          <w:b/>
          <w:bCs/>
          <w:i/>
          <w:sz w:val="40"/>
          <w:szCs w:val="40"/>
          <w:lang w:bidi="he-IL"/>
        </w:rPr>
        <w:t xml:space="preserve"> </w:t>
      </w:r>
      <w:r>
        <w:rPr>
          <w:rFonts w:ascii="Comic Sans MS" w:hAnsi="Comic Sans MS" w:cs="Times New Roman"/>
          <w:b/>
          <w:i/>
          <w:sz w:val="40"/>
          <w:szCs w:val="40"/>
          <w:lang w:bidi="he-IL"/>
        </w:rPr>
        <w:t>The heart is more deceitful than all else And is desperately sick; Who can understand it?</w:t>
      </w:r>
    </w:p>
    <w:p w14:paraId="748260F5" w14:textId="77777777" w:rsidR="001232DE" w:rsidRDefault="001232DE">
      <w:pPr>
        <w:pStyle w:val="Standard"/>
        <w:ind w:right="-90"/>
        <w:rPr>
          <w:rFonts w:ascii="Comic Sans MS" w:hAnsi="Comic Sans MS"/>
          <w:sz w:val="12"/>
          <w:szCs w:val="12"/>
        </w:rPr>
      </w:pPr>
    </w:p>
    <w:p w14:paraId="48CE7A6F" w14:textId="77777777" w:rsidR="001232DE" w:rsidRDefault="00020298">
      <w:pPr>
        <w:pStyle w:val="Standard"/>
        <w:ind w:right="-90"/>
      </w:pPr>
      <w:r>
        <w:rPr>
          <w:rFonts w:ascii="Comic Sans MS" w:hAnsi="Comic Sans MS"/>
          <w:b/>
          <w:i/>
          <w:color w:val="0035FF"/>
          <w:sz w:val="40"/>
          <w:szCs w:val="40"/>
        </w:rPr>
        <w:t xml:space="preserve">Wickedness </w:t>
      </w:r>
      <w:r>
        <w:rPr>
          <w:rFonts w:ascii="Comic Sans MS" w:hAnsi="Comic Sans MS"/>
          <w:color w:val="000000"/>
          <w:sz w:val="40"/>
          <w:szCs w:val="40"/>
        </w:rPr>
        <w:t xml:space="preserve">– </w:t>
      </w:r>
      <w:r>
        <w:rPr>
          <w:rFonts w:ascii="Comic Sans MS" w:hAnsi="Comic Sans MS"/>
          <w:sz w:val="36"/>
          <w:szCs w:val="36"/>
        </w:rPr>
        <w:t>PONERIA</w:t>
      </w:r>
      <w:r>
        <w:rPr>
          <w:rFonts w:ascii="Comic Sans MS" w:hAnsi="Comic Sans MS"/>
          <w:color w:val="000000"/>
          <w:sz w:val="40"/>
          <w:szCs w:val="40"/>
        </w:rPr>
        <w:t xml:space="preserve">, </w:t>
      </w:r>
      <w:r>
        <w:rPr>
          <w:rFonts w:ascii="#Logos 8 Resource" w:hAnsi="#Logos 8 Resource"/>
          <w:b/>
          <w:sz w:val="40"/>
          <w:szCs w:val="40"/>
          <w:lang w:val="el-GR"/>
        </w:rPr>
        <w:t>πονηρία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dsf</w:t>
      </w:r>
      <w:proofErr w:type="spellEnd"/>
      <w:r>
        <w:rPr>
          <w:rFonts w:ascii="Comic Sans MS" w:hAnsi="Comic Sans MS"/>
          <w:sz w:val="40"/>
          <w:szCs w:val="40"/>
        </w:rPr>
        <w:t>; state or condition of a lack of moral or social values, wickedness, baseness, maliciousness, sinfulness. Other translations:</w:t>
      </w:r>
    </w:p>
    <w:p w14:paraId="343BCFAA" w14:textId="77777777" w:rsidR="001232DE" w:rsidRDefault="00020298">
      <w:pPr>
        <w:pStyle w:val="Standard"/>
        <w:ind w:right="-90"/>
      </w:pPr>
      <w:r>
        <w:rPr>
          <w:rFonts w:ascii="Comic Sans MS" w:hAnsi="Comic Sans MS"/>
          <w:sz w:val="40"/>
          <w:szCs w:val="40"/>
        </w:rPr>
        <w:t>NKJV – sexual immorality, ESV – evil, KJV – fornication</w:t>
      </w:r>
    </w:p>
    <w:p w14:paraId="759A7057" w14:textId="77777777" w:rsidR="001232DE" w:rsidRDefault="001232DE">
      <w:pPr>
        <w:pStyle w:val="Standard"/>
        <w:ind w:right="-90"/>
        <w:rPr>
          <w:rFonts w:ascii="Comic Sans MS" w:hAnsi="Comic Sans MS"/>
          <w:sz w:val="12"/>
          <w:szCs w:val="12"/>
        </w:rPr>
      </w:pPr>
    </w:p>
    <w:p w14:paraId="40D4B3AA" w14:textId="77777777" w:rsidR="001232DE" w:rsidRDefault="00020298">
      <w:pPr>
        <w:pStyle w:val="Standard"/>
        <w:ind w:right="-90"/>
      </w:pPr>
      <w:proofErr w:type="spellStart"/>
      <w:r>
        <w:rPr>
          <w:rFonts w:ascii="Comic Sans MS" w:hAnsi="Comic Sans MS"/>
          <w:b/>
          <w:sz w:val="40"/>
          <w:szCs w:val="40"/>
          <w:u w:val="single"/>
        </w:rPr>
        <w:t>wick•ed</w:t>
      </w:r>
      <w:proofErr w:type="spellEnd"/>
      <w:r>
        <w:rPr>
          <w:rFonts w:ascii="Comic Sans MS" w:hAnsi="Comic Sans MS"/>
          <w:sz w:val="40"/>
          <w:szCs w:val="40"/>
        </w:rPr>
        <w:t xml:space="preserve">  adjective</w:t>
      </w:r>
    </w:p>
    <w:p w14:paraId="3AFD568D" w14:textId="77777777" w:rsidR="001232DE" w:rsidRDefault="00020298">
      <w:pPr>
        <w:pStyle w:val="Standard"/>
        <w:ind w:right="-360"/>
      </w:pPr>
      <w:r>
        <w:rPr>
          <w:rFonts w:ascii="Comic Sans MS" w:hAnsi="Comic Sans MS"/>
          <w:sz w:val="40"/>
          <w:szCs w:val="40"/>
        </w:rPr>
        <w:t xml:space="preserve">[Middle English, </w:t>
      </w:r>
      <w:r>
        <w:rPr>
          <w:rFonts w:ascii="Comic Sans MS" w:hAnsi="Comic Sans MS"/>
          <w:spacing w:val="-4"/>
          <w:sz w:val="40"/>
          <w:szCs w:val="40"/>
        </w:rPr>
        <w:t xml:space="preserve">alteration of </w:t>
      </w:r>
      <w:proofErr w:type="spellStart"/>
      <w:r>
        <w:rPr>
          <w:rFonts w:ascii="Comic Sans MS" w:hAnsi="Comic Sans MS"/>
          <w:spacing w:val="-4"/>
          <w:sz w:val="40"/>
          <w:szCs w:val="40"/>
        </w:rPr>
        <w:t>wicke</w:t>
      </w:r>
      <w:proofErr w:type="spellEnd"/>
      <w:r>
        <w:rPr>
          <w:rFonts w:ascii="Comic Sans MS" w:hAnsi="Comic Sans MS"/>
          <w:spacing w:val="-4"/>
          <w:sz w:val="40"/>
          <w:szCs w:val="40"/>
        </w:rPr>
        <w:t xml:space="preserve"> wicked] (13th century)</w:t>
      </w:r>
    </w:p>
    <w:p w14:paraId="23EE383D" w14:textId="77777777" w:rsidR="001232DE" w:rsidRDefault="00020298">
      <w:pPr>
        <w:pStyle w:val="Standard"/>
        <w:ind w:right="-90"/>
      </w:pPr>
      <w:r>
        <w:rPr>
          <w:rFonts w:ascii="Comic Sans MS" w:hAnsi="Comic Sans MS"/>
          <w:sz w:val="40"/>
          <w:szCs w:val="40"/>
        </w:rPr>
        <w:t xml:space="preserve"> 1 : morally very bad : EVIL</w:t>
      </w:r>
    </w:p>
    <w:p w14:paraId="04F04DE9" w14:textId="77777777" w:rsidR="001232DE" w:rsidRDefault="00020298">
      <w:pPr>
        <w:pStyle w:val="Standard"/>
        <w:ind w:right="-90"/>
      </w:pPr>
      <w:r>
        <w:rPr>
          <w:rFonts w:ascii="Comic Sans MS" w:hAnsi="Comic Sans MS"/>
          <w:sz w:val="40"/>
          <w:szCs w:val="40"/>
        </w:rPr>
        <w:t xml:space="preserve"> 2 a : FIERCE, VICIOUS </w:t>
      </w:r>
      <w:r>
        <w:rPr>
          <w:rFonts w:ascii="MS Gothic" w:eastAsia="MS Gothic" w:hAnsi="MS Gothic" w:cs="MS Gothic"/>
          <w:sz w:val="40"/>
          <w:szCs w:val="40"/>
        </w:rPr>
        <w:t>〈</w:t>
      </w:r>
      <w:r>
        <w:rPr>
          <w:rFonts w:ascii="Comic Sans MS" w:hAnsi="Comic Sans MS"/>
          <w:sz w:val="40"/>
          <w:szCs w:val="40"/>
        </w:rPr>
        <w:t>a wicked dog</w:t>
      </w:r>
      <w:r>
        <w:rPr>
          <w:rFonts w:ascii="MS Gothic" w:eastAsia="MS Gothic" w:hAnsi="MS Gothic" w:cs="MS Gothic"/>
          <w:sz w:val="40"/>
          <w:szCs w:val="40"/>
        </w:rPr>
        <w:t>〉</w:t>
      </w:r>
    </w:p>
    <w:p w14:paraId="11E99DA4" w14:textId="77777777" w:rsidR="001232DE" w:rsidRDefault="00020298">
      <w:pPr>
        <w:pStyle w:val="Standard"/>
        <w:ind w:right="-90"/>
      </w:pPr>
      <w:r>
        <w:rPr>
          <w:rFonts w:ascii="Comic Sans MS" w:hAnsi="Comic Sans MS"/>
          <w:sz w:val="40"/>
          <w:szCs w:val="40"/>
        </w:rPr>
        <w:t xml:space="preserve">    b : disposed to or marked by mischief</w:t>
      </w:r>
    </w:p>
    <w:p w14:paraId="4A5166AF" w14:textId="77777777" w:rsidR="001232DE" w:rsidRDefault="00020298">
      <w:pPr>
        <w:pStyle w:val="Standard"/>
        <w:ind w:right="-90"/>
      </w:pPr>
      <w:r>
        <w:rPr>
          <w:rFonts w:ascii="Comic Sans MS" w:hAnsi="Comic Sans MS"/>
          <w:sz w:val="40"/>
          <w:szCs w:val="40"/>
        </w:rPr>
        <w:t xml:space="preserve"> 3 a : disgustingly unpleasant : VILE </w:t>
      </w:r>
      <w:r>
        <w:rPr>
          <w:rFonts w:ascii="MS Gothic" w:eastAsia="MS Gothic" w:hAnsi="MS Gothic" w:cs="MS Gothic"/>
          <w:sz w:val="40"/>
          <w:szCs w:val="40"/>
        </w:rPr>
        <w:t>〈</w:t>
      </w:r>
      <w:r>
        <w:rPr>
          <w:rFonts w:ascii="Comic Sans MS" w:hAnsi="Comic Sans MS"/>
          <w:sz w:val="40"/>
          <w:szCs w:val="40"/>
        </w:rPr>
        <w:t>a wicked odor</w:t>
      </w:r>
      <w:r>
        <w:rPr>
          <w:rFonts w:ascii="MS Gothic" w:eastAsia="MS Gothic" w:hAnsi="MS Gothic" w:cs="MS Gothic"/>
          <w:sz w:val="40"/>
          <w:szCs w:val="40"/>
        </w:rPr>
        <w:t>〉</w:t>
      </w:r>
    </w:p>
    <w:p w14:paraId="2FDD13B4" w14:textId="77777777" w:rsidR="001232DE" w:rsidRDefault="00020298">
      <w:pPr>
        <w:pStyle w:val="Standard"/>
        <w:ind w:right="-270"/>
      </w:pPr>
      <w:r>
        <w:rPr>
          <w:rFonts w:ascii="Comic Sans MS" w:hAnsi="Comic Sans MS"/>
          <w:sz w:val="40"/>
          <w:szCs w:val="40"/>
        </w:rPr>
        <w:t xml:space="preserve">    b : causing or likely to cause harm, distress, or trouble</w:t>
      </w:r>
      <w:r>
        <w:rPr>
          <w:rFonts w:ascii="Comic Sans MS" w:hAnsi="Comic Sans MS"/>
        </w:rPr>
        <w:t xml:space="preserve">                     </w:t>
      </w:r>
    </w:p>
    <w:p w14:paraId="4F49A8D8" w14:textId="77777777" w:rsidR="001232DE" w:rsidRDefault="00020298">
      <w:pPr>
        <w:pStyle w:val="Standard"/>
        <w:ind w:right="-270"/>
      </w:pPr>
      <w:r>
        <w:rPr>
          <w:rFonts w:ascii="Comic Sans MS" w:hAnsi="Comic Sans MS"/>
        </w:rPr>
        <w:t xml:space="preserve">       Merriam-Webster’s Collegiate Dictionary (Springfield, MA: 1996).</w:t>
      </w:r>
    </w:p>
    <w:p w14:paraId="57DF591C" w14:textId="77777777" w:rsidR="001232DE" w:rsidRDefault="001232DE">
      <w:pPr>
        <w:pStyle w:val="Standard"/>
        <w:ind w:right="-630"/>
        <w:rPr>
          <w:rFonts w:ascii="Comic Sans MS" w:hAnsi="Comic Sans MS"/>
          <w:sz w:val="12"/>
          <w:szCs w:val="12"/>
        </w:rPr>
      </w:pPr>
    </w:p>
    <w:p w14:paraId="2E6A5D91" w14:textId="77777777" w:rsidR="001232DE" w:rsidRDefault="001232DE">
      <w:pPr>
        <w:pStyle w:val="Standard"/>
        <w:ind w:right="-90"/>
        <w:rPr>
          <w:rFonts w:ascii="Comic Sans MS" w:hAnsi="Comic Sans MS"/>
          <w:sz w:val="12"/>
          <w:szCs w:val="12"/>
        </w:rPr>
      </w:pPr>
    </w:p>
    <w:p w14:paraId="419447B6" w14:textId="77777777" w:rsidR="001232DE" w:rsidRDefault="00020298">
      <w:pPr>
        <w:pStyle w:val="Standard"/>
        <w:ind w:right="-90"/>
      </w:pPr>
      <w:r>
        <w:rPr>
          <w:rFonts w:ascii="Comic Sans MS" w:hAnsi="Comic Sans MS"/>
          <w:sz w:val="40"/>
          <w:szCs w:val="40"/>
        </w:rPr>
        <w:t xml:space="preserve">When a culture becomes comfortable with immorality and no longer exhibits any sense of respect or humility </w:t>
      </w:r>
      <w:r>
        <w:rPr>
          <w:rFonts w:ascii="Comic Sans MS" w:hAnsi="Comic Sans MS"/>
          <w:sz w:val="40"/>
          <w:szCs w:val="40"/>
        </w:rPr>
        <w:lastRenderedPageBreak/>
        <w:t>towards natural law (the universal law of God), then it can be considered to be a wicked or pagan culture.</w:t>
      </w:r>
    </w:p>
    <w:p w14:paraId="708FE842" w14:textId="77777777" w:rsidR="001232DE" w:rsidRDefault="00020298">
      <w:pPr>
        <w:pStyle w:val="Standard"/>
        <w:ind w:right="-270"/>
      </w:pPr>
      <w:r>
        <w:rPr>
          <w:rFonts w:ascii="Comic Sans MS" w:hAnsi="Comic Sans MS"/>
          <w:sz w:val="40"/>
          <w:szCs w:val="40"/>
        </w:rPr>
        <w:t>It would appear that in our day that Black Lives Matter, Anti-Fa, and progressives in the Democratic Party are elements that have pushed our society to fall under the category of wicked or pagan.</w:t>
      </w:r>
    </w:p>
    <w:p w14:paraId="5BCE0F55" w14:textId="77777777" w:rsidR="001232DE" w:rsidRDefault="001232DE">
      <w:pPr>
        <w:pStyle w:val="Standard"/>
        <w:ind w:right="-270"/>
        <w:rPr>
          <w:rFonts w:ascii="Comic Sans MS" w:hAnsi="Comic Sans MS"/>
          <w:sz w:val="12"/>
          <w:szCs w:val="12"/>
        </w:rPr>
      </w:pPr>
    </w:p>
    <w:p w14:paraId="0B2F0454" w14:textId="77777777" w:rsidR="001232DE" w:rsidRDefault="00020298">
      <w:pPr>
        <w:pStyle w:val="Standard"/>
        <w:ind w:right="-540"/>
      </w:pPr>
      <w:r>
        <w:rPr>
          <w:rFonts w:ascii="Comic Sans MS" w:hAnsi="Comic Sans MS"/>
          <w:sz w:val="40"/>
          <w:szCs w:val="40"/>
        </w:rPr>
        <w:t xml:space="preserve">The verse below </w:t>
      </w:r>
      <w:proofErr w:type="gramStart"/>
      <w:r>
        <w:rPr>
          <w:rFonts w:ascii="Comic Sans MS" w:hAnsi="Comic Sans MS"/>
          <w:sz w:val="40"/>
          <w:szCs w:val="40"/>
        </w:rPr>
        <w:t>describe</w:t>
      </w:r>
      <w:proofErr w:type="gramEnd"/>
      <w:r>
        <w:rPr>
          <w:rFonts w:ascii="Comic Sans MS" w:hAnsi="Comic Sans MS"/>
          <w:sz w:val="40"/>
          <w:szCs w:val="40"/>
        </w:rPr>
        <w:t xml:space="preserve"> the people who make up a wicked culture:</w:t>
      </w:r>
    </w:p>
    <w:p w14:paraId="25C5B2D4" w14:textId="77777777" w:rsidR="001232DE" w:rsidRDefault="001232DE">
      <w:pPr>
        <w:pStyle w:val="Standard"/>
        <w:ind w:right="-540"/>
        <w:rPr>
          <w:rFonts w:ascii="Comic Sans MS" w:hAnsi="Comic Sans MS"/>
          <w:sz w:val="12"/>
          <w:szCs w:val="12"/>
        </w:rPr>
      </w:pPr>
    </w:p>
    <w:p w14:paraId="2C6A3E37" w14:textId="77777777" w:rsidR="001232DE" w:rsidRDefault="00020298">
      <w:pPr>
        <w:pStyle w:val="Standard"/>
        <w:ind w:right="-540"/>
      </w:pPr>
      <w:r>
        <w:rPr>
          <w:rFonts w:ascii="Comic Sans MS" w:hAnsi="Comic Sans MS"/>
          <w:b/>
          <w:i/>
          <w:sz w:val="40"/>
          <w:szCs w:val="40"/>
          <w:u w:val="single"/>
        </w:rPr>
        <w:t>Psalm 10:7</w:t>
      </w:r>
      <w:r>
        <w:rPr>
          <w:rFonts w:ascii="Comic Sans MS" w:hAnsi="Comic Sans MS"/>
          <w:b/>
          <w:i/>
          <w:sz w:val="40"/>
          <w:szCs w:val="40"/>
        </w:rPr>
        <w:t xml:space="preserve"> His mouth is full of curses and deceit and </w:t>
      </w:r>
      <w:r>
        <w:rPr>
          <w:rFonts w:ascii="Comic Sans MS" w:hAnsi="Comic Sans MS"/>
          <w:b/>
          <w:i/>
          <w:spacing w:val="-4"/>
          <w:sz w:val="40"/>
          <w:szCs w:val="40"/>
        </w:rPr>
        <w:t>oppression; under his tongue is mischief and wickedness.</w:t>
      </w:r>
    </w:p>
    <w:p w14:paraId="02E19D99" w14:textId="77777777" w:rsidR="001232DE" w:rsidRDefault="001232DE">
      <w:pPr>
        <w:pStyle w:val="Standard"/>
        <w:ind w:right="-270"/>
        <w:rPr>
          <w:rFonts w:ascii="Comic Sans MS" w:hAnsi="Comic Sans MS"/>
          <w:sz w:val="16"/>
          <w:szCs w:val="16"/>
        </w:rPr>
      </w:pPr>
    </w:p>
    <w:p w14:paraId="2467B35A" w14:textId="77777777" w:rsidR="001232DE" w:rsidRDefault="00020298">
      <w:pPr>
        <w:pStyle w:val="Standard"/>
        <w:ind w:right="-270"/>
      </w:pPr>
      <w:r>
        <w:rPr>
          <w:rFonts w:ascii="Comic Sans MS" w:hAnsi="Comic Sans MS"/>
          <w:b/>
          <w:i/>
          <w:sz w:val="40"/>
          <w:szCs w:val="40"/>
          <w:u w:val="single"/>
        </w:rPr>
        <w:t>Psalm 59:12</w:t>
      </w:r>
      <w:r>
        <w:rPr>
          <w:rFonts w:ascii="Comic Sans MS" w:hAnsi="Comic Sans MS"/>
          <w:b/>
          <w:i/>
          <w:sz w:val="40"/>
          <w:szCs w:val="40"/>
        </w:rPr>
        <w:t xml:space="preserve"> On account of the sin of their mouth and the words of their lips, Let them even be caught in their pride, And on account of curses and lies which they utter.</w:t>
      </w:r>
    </w:p>
    <w:p w14:paraId="39584316" w14:textId="77777777" w:rsidR="001232DE" w:rsidRDefault="001232DE">
      <w:pPr>
        <w:pStyle w:val="Standard"/>
        <w:ind w:right="-270"/>
        <w:rPr>
          <w:rFonts w:ascii="Comic Sans MS" w:hAnsi="Comic Sans MS"/>
          <w:sz w:val="16"/>
          <w:szCs w:val="16"/>
        </w:rPr>
      </w:pPr>
    </w:p>
    <w:p w14:paraId="0A12871A" w14:textId="77777777" w:rsidR="001232DE" w:rsidRDefault="00020298">
      <w:pPr>
        <w:pStyle w:val="Standard"/>
        <w:ind w:right="-270"/>
      </w:pPr>
      <w:r>
        <w:rPr>
          <w:rFonts w:ascii="Comic Sans MS" w:hAnsi="Comic Sans MS"/>
          <w:b/>
          <w:i/>
          <w:sz w:val="40"/>
          <w:szCs w:val="40"/>
          <w:u w:val="single"/>
        </w:rPr>
        <w:t>Isaiah 57:20-21</w:t>
      </w:r>
      <w:r>
        <w:rPr>
          <w:rFonts w:ascii="Comic Sans MS" w:hAnsi="Comic Sans MS"/>
          <w:b/>
          <w:i/>
          <w:sz w:val="40"/>
          <w:szCs w:val="40"/>
        </w:rPr>
        <w:t xml:space="preserve">  But the wicked are like the tossing sea, For it cannot be quiet, And its waters toss up refuse and mud.  21) "There is no peace," says my God, "for the wicked."</w:t>
      </w:r>
    </w:p>
    <w:p w14:paraId="03D59756" w14:textId="77777777" w:rsidR="001232DE" w:rsidRDefault="001232DE">
      <w:pPr>
        <w:pStyle w:val="Standard"/>
        <w:ind w:right="-270"/>
        <w:rPr>
          <w:rFonts w:ascii="Comic Sans MS" w:hAnsi="Comic Sans MS"/>
          <w:b/>
          <w:i/>
          <w:sz w:val="16"/>
          <w:szCs w:val="16"/>
        </w:rPr>
      </w:pPr>
    </w:p>
    <w:p w14:paraId="341B7C22" w14:textId="77777777" w:rsidR="001232DE" w:rsidRDefault="00020298">
      <w:pPr>
        <w:pStyle w:val="Standard"/>
      </w:pPr>
      <w:r>
        <w:rPr>
          <w:b/>
          <w:color w:val="0035FF"/>
          <w:sz w:val="40"/>
          <w:szCs w:val="40"/>
          <w:u w:val="single"/>
        </w:rPr>
        <w:t>Romans 1:29</w:t>
      </w:r>
      <w:r>
        <w:rPr>
          <w:b/>
          <w:color w:val="0035FF"/>
          <w:sz w:val="40"/>
          <w:szCs w:val="40"/>
        </w:rPr>
        <w:t xml:space="preserve">  being filled with all unrighteousness, wickedness, greed, evil; full of envy, murder, strife, deceit, malice; they are gossips,</w:t>
      </w:r>
    </w:p>
    <w:p w14:paraId="1D75FF8B" w14:textId="77777777" w:rsidR="001232DE" w:rsidRDefault="001232DE">
      <w:pPr>
        <w:pStyle w:val="Standard"/>
        <w:rPr>
          <w:b/>
          <w:color w:val="0035FF"/>
          <w:sz w:val="40"/>
          <w:szCs w:val="40"/>
          <w:u w:val="single"/>
        </w:rPr>
      </w:pPr>
    </w:p>
    <w:p w14:paraId="52D92D25" w14:textId="77777777" w:rsidR="001232DE" w:rsidRDefault="00020298">
      <w:pPr>
        <w:pStyle w:val="Standard"/>
      </w:pPr>
      <w:r>
        <w:rPr>
          <w:b/>
          <w:color w:val="0035FF"/>
          <w:sz w:val="40"/>
          <w:szCs w:val="40"/>
          <w:u w:val="single"/>
        </w:rPr>
        <w:t>LESSON 42</w:t>
      </w:r>
      <w:r>
        <w:rPr>
          <w:b/>
          <w:color w:val="0035FF"/>
          <w:sz w:val="40"/>
          <w:szCs w:val="40"/>
        </w:rPr>
        <w:t xml:space="preserve">  </w:t>
      </w:r>
      <w:r>
        <w:rPr>
          <w:rFonts w:ascii="Comic Sans MS" w:hAnsi="Comic Sans MS"/>
          <w:sz w:val="40"/>
          <w:szCs w:val="40"/>
        </w:rPr>
        <w:t>(11-10-20)</w:t>
      </w:r>
    </w:p>
    <w:p w14:paraId="70A5C060" w14:textId="77777777" w:rsidR="001232DE" w:rsidRDefault="00020298">
      <w:pPr>
        <w:pStyle w:val="Standard"/>
        <w:ind w:right="-270"/>
      </w:pPr>
      <w:r>
        <w:rPr>
          <w:rFonts w:ascii="Comic Sans MS" w:hAnsi="Comic Sans MS"/>
          <w:b/>
          <w:i/>
          <w:color w:val="0035FF"/>
          <w:sz w:val="40"/>
          <w:szCs w:val="40"/>
        </w:rPr>
        <w:lastRenderedPageBreak/>
        <w:t xml:space="preserve">Greed </w:t>
      </w:r>
      <w:r>
        <w:rPr>
          <w:rFonts w:ascii="Comic Sans MS" w:hAnsi="Comic Sans MS"/>
          <w:color w:val="000000"/>
          <w:sz w:val="40"/>
          <w:szCs w:val="40"/>
        </w:rPr>
        <w:t xml:space="preserve">- </w:t>
      </w:r>
      <w:r>
        <w:rPr>
          <w:rFonts w:ascii="Comic Sans MS" w:hAnsi="Comic Sans MS"/>
          <w:sz w:val="40"/>
          <w:szCs w:val="40"/>
        </w:rPr>
        <w:t>PLEONEXIA</w:t>
      </w:r>
      <w:r>
        <w:rPr>
          <w:rFonts w:ascii="Comic Sans MS" w:hAnsi="Comic Sans MS"/>
          <w:color w:val="000000"/>
          <w:sz w:val="40"/>
          <w:szCs w:val="40"/>
        </w:rPr>
        <w:t xml:space="preserve">, </w:t>
      </w:r>
      <w:r>
        <w:rPr>
          <w:rFonts w:ascii="#Logos 8 Resource" w:hAnsi="#Logos 8 Resource"/>
          <w:b/>
          <w:sz w:val="40"/>
          <w:szCs w:val="40"/>
          <w:lang w:val="el-GR"/>
        </w:rPr>
        <w:t>πλεονεξία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dsf</w:t>
      </w:r>
      <w:proofErr w:type="spellEnd"/>
      <w:r>
        <w:rPr>
          <w:rFonts w:ascii="Comic Sans MS" w:hAnsi="Comic Sans MS"/>
          <w:sz w:val="40"/>
          <w:szCs w:val="40"/>
        </w:rPr>
        <w:t>; the state of desiring to have more than one’s due, greediness, insatiableness, avarice, covetousness</w:t>
      </w:r>
    </w:p>
    <w:p w14:paraId="21D21E36" w14:textId="77777777" w:rsidR="001232DE" w:rsidRDefault="001232DE">
      <w:pPr>
        <w:pStyle w:val="Standard"/>
        <w:ind w:right="-270"/>
        <w:rPr>
          <w:rFonts w:ascii="Comic Sans MS" w:hAnsi="Comic Sans MS"/>
          <w:sz w:val="12"/>
          <w:szCs w:val="12"/>
        </w:rPr>
      </w:pPr>
    </w:p>
    <w:p w14:paraId="14DDB07F" w14:textId="77777777" w:rsidR="001232DE" w:rsidRDefault="00020298">
      <w:pPr>
        <w:pStyle w:val="Standard"/>
        <w:ind w:right="-270"/>
      </w:pPr>
      <w:r>
        <w:rPr>
          <w:rFonts w:ascii="Comic Sans MS" w:hAnsi="Comic Sans MS"/>
          <w:sz w:val="40"/>
          <w:szCs w:val="40"/>
        </w:rPr>
        <w:t>We all are born with an OSN that includes greed and selfishness as part of our default behavior. Good parents teach their children through enforced humility to change that behavior to one of sharing and of being content with what you have.</w:t>
      </w:r>
    </w:p>
    <w:p w14:paraId="17C8B86E" w14:textId="77777777" w:rsidR="001232DE" w:rsidRDefault="00020298">
      <w:pPr>
        <w:pStyle w:val="Standard"/>
        <w:ind w:right="-270"/>
      </w:pPr>
      <w:r>
        <w:rPr>
          <w:rFonts w:ascii="Comic Sans MS" w:hAnsi="Comic Sans MS"/>
          <w:sz w:val="40"/>
          <w:szCs w:val="40"/>
        </w:rPr>
        <w:t xml:space="preserve">Most people don’t think that greed is such a big deal because it is common to our nature and there are many other sins that are far worse. But God thinks greed is a big deal. Read: </w:t>
      </w:r>
      <w:r>
        <w:rPr>
          <w:rFonts w:ascii="Comic Sans MS" w:hAnsi="Comic Sans MS"/>
          <w:b/>
          <w:i/>
          <w:sz w:val="40"/>
          <w:szCs w:val="40"/>
          <w:u w:val="single"/>
        </w:rPr>
        <w:t>Joshua 7:19-26</w:t>
      </w:r>
    </w:p>
    <w:p w14:paraId="0A580199" w14:textId="77777777" w:rsidR="001232DE" w:rsidRDefault="001232DE">
      <w:pPr>
        <w:pStyle w:val="Standard"/>
        <w:ind w:right="-270"/>
        <w:rPr>
          <w:rFonts w:ascii="Comic Sans MS" w:hAnsi="Comic Sans MS"/>
          <w:b/>
          <w:i/>
          <w:sz w:val="16"/>
          <w:szCs w:val="16"/>
          <w:u w:val="single"/>
        </w:rPr>
      </w:pPr>
    </w:p>
    <w:p w14:paraId="6D41EF72" w14:textId="77777777" w:rsidR="001232DE" w:rsidRDefault="00020298">
      <w:pPr>
        <w:pStyle w:val="Standard"/>
        <w:ind w:left="360" w:right="-270" w:hanging="360"/>
      </w:pPr>
      <w:r>
        <w:rPr>
          <w:rFonts w:ascii="Comic Sans MS" w:hAnsi="Comic Sans MS"/>
          <w:i/>
          <w:sz w:val="40"/>
          <w:szCs w:val="40"/>
        </w:rPr>
        <w:t xml:space="preserve">  The Bureau of Engraving and Printing says it costs about $15 to print a thousand bills, regardless of denomination. Thus to print a $500 bill is as cheap as to do a $1 bill.</w:t>
      </w:r>
    </w:p>
    <w:p w14:paraId="158BD058" w14:textId="77777777" w:rsidR="001232DE" w:rsidRDefault="001232DE">
      <w:pPr>
        <w:pStyle w:val="Standard"/>
        <w:ind w:left="360" w:right="-270"/>
        <w:rPr>
          <w:rFonts w:ascii="Comic Sans MS" w:hAnsi="Comic Sans MS"/>
          <w:i/>
          <w:sz w:val="16"/>
          <w:szCs w:val="16"/>
        </w:rPr>
      </w:pPr>
    </w:p>
    <w:p w14:paraId="2FC4710C" w14:textId="77777777" w:rsidR="001232DE" w:rsidRDefault="00020298">
      <w:pPr>
        <w:pStyle w:val="Standard"/>
        <w:ind w:left="360" w:right="-270"/>
      </w:pPr>
      <w:r>
        <w:rPr>
          <w:rFonts w:ascii="Comic Sans MS" w:hAnsi="Comic Sans MS"/>
          <w:i/>
          <w:sz w:val="40"/>
          <w:szCs w:val="40"/>
        </w:rPr>
        <w:t xml:space="preserve">Whether one covets $1 or $500, the cost in spiritual life is always the same. The “love of money” can be present in both the rich and the poor. </w:t>
      </w:r>
      <w:r>
        <w:rPr>
          <w:rFonts w:ascii="Comic Sans MS" w:hAnsi="Comic Sans MS"/>
        </w:rPr>
        <w:t>Paul Lee Tan, Encyclopedia of 7700 Illustrations: Signs of the Times (Garland, TX: Bible Communications, Inc., 1996), 823.</w:t>
      </w:r>
    </w:p>
    <w:p w14:paraId="1E31B23A" w14:textId="77777777" w:rsidR="001232DE" w:rsidRDefault="001232DE">
      <w:pPr>
        <w:pStyle w:val="Standard"/>
        <w:ind w:left="360" w:right="-270"/>
        <w:rPr>
          <w:rFonts w:ascii="Comic Sans MS" w:hAnsi="Comic Sans MS"/>
          <w:sz w:val="12"/>
          <w:szCs w:val="12"/>
        </w:rPr>
      </w:pPr>
    </w:p>
    <w:p w14:paraId="738F1EE1" w14:textId="77777777" w:rsidR="001232DE" w:rsidRDefault="00020298">
      <w:pPr>
        <w:pStyle w:val="Standard"/>
        <w:ind w:left="360" w:right="-270"/>
      </w:pPr>
      <w:r>
        <w:rPr>
          <w:rFonts w:ascii="Comic Sans MS" w:hAnsi="Comic Sans MS"/>
        </w:rPr>
        <w:t xml:space="preserve"> </w:t>
      </w:r>
      <w:r>
        <w:rPr>
          <w:rFonts w:ascii="Comic Sans MS" w:hAnsi="Comic Sans MS"/>
          <w:i/>
          <w:sz w:val="40"/>
          <w:szCs w:val="40"/>
        </w:rPr>
        <w:t xml:space="preserve">Money talks, we have been told since childhood. Listen to this dollar speak: “You hold me in your hand and call me yours. Yet may I not as well call you mine. See how easily I rule you? To gain me, you would all but die. I am </w:t>
      </w:r>
      <w:r>
        <w:rPr>
          <w:rFonts w:ascii="Comic Sans MS" w:hAnsi="Comic Sans MS"/>
          <w:i/>
          <w:sz w:val="40"/>
          <w:szCs w:val="40"/>
        </w:rPr>
        <w:lastRenderedPageBreak/>
        <w:t xml:space="preserve">invaluable as rain, essential as water. Without me, men and institutions would die. Yet I do not hold the power of life for them; I am futile without the stamp of your desire. I go nowhere unless you send me. I keep strange company. For me, men mock, love, and scorn character. Yet, I am appointed to the service of saints, to give education to the growing mind and food to the starving bodies of the poor. My power is terrific. Handle me carefully and wisely, lest you become my servant, rather than I yours.”                    —Ray O. Jones </w:t>
      </w:r>
      <w:r>
        <w:rPr>
          <w:rFonts w:ascii="Comic Sans MS" w:hAnsi="Comic Sans MS"/>
          <w:i/>
        </w:rPr>
        <w:t>ibid</w:t>
      </w:r>
    </w:p>
    <w:p w14:paraId="54A08656" w14:textId="77777777" w:rsidR="001232DE" w:rsidRDefault="001232DE">
      <w:pPr>
        <w:pStyle w:val="Standard"/>
        <w:ind w:right="-270"/>
        <w:rPr>
          <w:rFonts w:ascii="Comic Sans MS" w:hAnsi="Comic Sans MS"/>
          <w:i/>
          <w:sz w:val="16"/>
          <w:szCs w:val="16"/>
        </w:rPr>
      </w:pPr>
    </w:p>
    <w:p w14:paraId="2D4E80F6" w14:textId="77777777" w:rsidR="001232DE" w:rsidRDefault="00020298">
      <w:pPr>
        <w:pStyle w:val="Standard"/>
        <w:ind w:left="-90" w:right="-270"/>
      </w:pPr>
      <w:r>
        <w:rPr>
          <w:rFonts w:ascii="Comic Sans MS" w:hAnsi="Comic Sans MS"/>
          <w:i/>
          <w:sz w:val="40"/>
          <w:szCs w:val="40"/>
        </w:rPr>
        <w:t xml:space="preserve">    Too many people spend money they haven’t earned to</w:t>
      </w:r>
    </w:p>
    <w:p w14:paraId="37B6308A" w14:textId="77777777" w:rsidR="001232DE" w:rsidRDefault="00020298">
      <w:pPr>
        <w:pStyle w:val="Standard"/>
        <w:ind w:left="-90" w:right="-270"/>
      </w:pPr>
      <w:r>
        <w:rPr>
          <w:rFonts w:ascii="Comic Sans MS" w:hAnsi="Comic Sans MS"/>
          <w:i/>
          <w:sz w:val="40"/>
          <w:szCs w:val="40"/>
        </w:rPr>
        <w:t xml:space="preserve">    buy things they don’t want, to impress people they</w:t>
      </w:r>
    </w:p>
    <w:p w14:paraId="6370E96F" w14:textId="77777777" w:rsidR="001232DE" w:rsidRDefault="00020298">
      <w:pPr>
        <w:pStyle w:val="Standard"/>
        <w:ind w:left="-90" w:right="-270"/>
      </w:pPr>
      <w:r>
        <w:rPr>
          <w:rFonts w:ascii="Comic Sans MS" w:hAnsi="Comic Sans MS"/>
          <w:i/>
          <w:sz w:val="40"/>
          <w:szCs w:val="40"/>
        </w:rPr>
        <w:t xml:space="preserve">    don’t like. —Will Rogers</w:t>
      </w:r>
    </w:p>
    <w:p w14:paraId="7DB83637" w14:textId="77777777" w:rsidR="001232DE" w:rsidRDefault="001232DE">
      <w:pPr>
        <w:pStyle w:val="Standard"/>
        <w:ind w:right="-270"/>
        <w:rPr>
          <w:rFonts w:ascii="Comic Sans MS" w:hAnsi="Comic Sans MS"/>
          <w:i/>
          <w:sz w:val="16"/>
          <w:szCs w:val="16"/>
        </w:rPr>
      </w:pPr>
    </w:p>
    <w:p w14:paraId="1F04D597" w14:textId="77777777" w:rsidR="001232DE" w:rsidRDefault="00020298">
      <w:pPr>
        <w:pStyle w:val="Standard"/>
        <w:ind w:right="-270"/>
      </w:pPr>
      <w:r>
        <w:rPr>
          <w:rFonts w:ascii="Comic Sans MS" w:hAnsi="Comic Sans MS"/>
          <w:b/>
          <w:i/>
          <w:color w:val="0035FF"/>
          <w:sz w:val="40"/>
          <w:szCs w:val="40"/>
        </w:rPr>
        <w:t xml:space="preserve">Evil </w:t>
      </w:r>
      <w:r>
        <w:rPr>
          <w:rFonts w:ascii="Comic Sans MS" w:hAnsi="Comic Sans MS"/>
          <w:color w:val="0035FF"/>
          <w:sz w:val="40"/>
          <w:szCs w:val="40"/>
        </w:rPr>
        <w:t xml:space="preserve">– </w:t>
      </w:r>
      <w:r>
        <w:rPr>
          <w:rFonts w:ascii="Comic Sans MS" w:hAnsi="Comic Sans MS"/>
          <w:i/>
          <w:sz w:val="36"/>
          <w:szCs w:val="36"/>
        </w:rPr>
        <w:t>KAKIA</w:t>
      </w:r>
      <w:r>
        <w:rPr>
          <w:rFonts w:ascii="Comic Sans MS" w:hAnsi="Comic Sans MS"/>
          <w:color w:val="0035FF"/>
          <w:sz w:val="36"/>
          <w:szCs w:val="36"/>
        </w:rPr>
        <w:t xml:space="preserve">, </w:t>
      </w:r>
      <w:r>
        <w:rPr>
          <w:rFonts w:ascii="Comic Sans MS" w:hAnsi="Comic Sans MS"/>
          <w:color w:val="000000"/>
          <w:sz w:val="40"/>
          <w:szCs w:val="40"/>
        </w:rPr>
        <w:t>κα</w:t>
      </w:r>
      <w:proofErr w:type="spellStart"/>
      <w:r>
        <w:rPr>
          <w:rFonts w:ascii="Comic Sans MS" w:hAnsi="Comic Sans MS"/>
          <w:color w:val="000000"/>
          <w:sz w:val="40"/>
          <w:szCs w:val="40"/>
        </w:rPr>
        <w:t>κί</w:t>
      </w:r>
      <w:proofErr w:type="spellEnd"/>
      <w:r>
        <w:rPr>
          <w:rFonts w:ascii="Comic Sans MS" w:hAnsi="Comic Sans MS"/>
          <w:color w:val="000000"/>
          <w:sz w:val="40"/>
          <w:szCs w:val="40"/>
        </w:rPr>
        <w:t xml:space="preserve">α, </w:t>
      </w:r>
      <w:r>
        <w:rPr>
          <w:rFonts w:ascii="Comic Sans MS" w:hAnsi="Comic Sans MS"/>
          <w:i/>
          <w:sz w:val="40"/>
          <w:szCs w:val="40"/>
        </w:rPr>
        <w:t xml:space="preserve">n. </w:t>
      </w:r>
      <w:proofErr w:type="spellStart"/>
      <w:r>
        <w:rPr>
          <w:rFonts w:ascii="Comic Sans MS" w:hAnsi="Comic Sans MS"/>
          <w:i/>
          <w:sz w:val="40"/>
          <w:szCs w:val="40"/>
        </w:rPr>
        <w:t>dsf</w:t>
      </w:r>
      <w:proofErr w:type="spellEnd"/>
      <w:r>
        <w:rPr>
          <w:rFonts w:ascii="Comic Sans MS" w:hAnsi="Comic Sans MS"/>
          <w:i/>
          <w:sz w:val="40"/>
          <w:szCs w:val="40"/>
        </w:rPr>
        <w:t>; ② a mean-spirited or vicious attitude or disposition, malice, ill-will, malignity.</w:t>
      </w:r>
    </w:p>
    <w:p w14:paraId="1782D434" w14:textId="77777777" w:rsidR="001232DE" w:rsidRDefault="001232DE">
      <w:pPr>
        <w:pStyle w:val="Standard"/>
        <w:ind w:right="-270"/>
        <w:rPr>
          <w:rFonts w:ascii="Comic Sans MS" w:hAnsi="Comic Sans MS"/>
          <w:i/>
          <w:sz w:val="12"/>
          <w:szCs w:val="12"/>
        </w:rPr>
      </w:pPr>
    </w:p>
    <w:p w14:paraId="11139A46" w14:textId="77777777" w:rsidR="001232DE" w:rsidRDefault="00020298">
      <w:pPr>
        <w:pStyle w:val="Standard"/>
        <w:ind w:right="-270"/>
      </w:pPr>
      <w:r>
        <w:rPr>
          <w:rFonts w:ascii="Comic Sans MS" w:hAnsi="Comic Sans MS"/>
          <w:i/>
          <w:sz w:val="40"/>
          <w:szCs w:val="40"/>
        </w:rPr>
        <w:t>Moral deficiency in a person. The tendency of people to do what is contrary to the will of God, including the actions themselves. The opposite of good and righteous- ness.</w:t>
      </w:r>
    </w:p>
    <w:p w14:paraId="38121891" w14:textId="77777777" w:rsidR="001232DE" w:rsidRDefault="001232DE">
      <w:pPr>
        <w:pStyle w:val="Standard"/>
        <w:ind w:right="-270"/>
        <w:rPr>
          <w:rFonts w:ascii="Comic Sans MS" w:hAnsi="Comic Sans MS"/>
          <w:i/>
          <w:sz w:val="12"/>
          <w:szCs w:val="12"/>
        </w:rPr>
      </w:pPr>
    </w:p>
    <w:p w14:paraId="294541CD" w14:textId="77777777" w:rsidR="001232DE" w:rsidRDefault="00020298">
      <w:pPr>
        <w:pStyle w:val="Standard"/>
        <w:ind w:right="-270"/>
      </w:pPr>
      <w:r>
        <w:rPr>
          <w:rFonts w:ascii="Comic Sans MS" w:hAnsi="Comic Sans MS"/>
          <w:i/>
          <w:sz w:val="40"/>
          <w:szCs w:val="40"/>
        </w:rPr>
        <w:t xml:space="preserve">Overview of ancient religious and philosophical attempts to explain the existence of good and evil and to reconcile humanity’s experiences of suffering, death, sickness, wickedness, and injustice with the belief in a transcendent </w:t>
      </w:r>
      <w:r>
        <w:rPr>
          <w:rFonts w:ascii="Comic Sans MS" w:hAnsi="Comic Sans MS"/>
          <w:i/>
          <w:sz w:val="40"/>
          <w:szCs w:val="40"/>
        </w:rPr>
        <w:lastRenderedPageBreak/>
        <w:t>higher power or abstract ideal that was characterized by “good.”</w:t>
      </w:r>
    </w:p>
    <w:p w14:paraId="60FA281E" w14:textId="77777777" w:rsidR="001232DE" w:rsidRDefault="001232DE">
      <w:pPr>
        <w:pStyle w:val="Standard"/>
        <w:ind w:right="-270"/>
        <w:rPr>
          <w:rFonts w:ascii="Comic Sans MS" w:hAnsi="Comic Sans MS"/>
          <w:i/>
          <w:sz w:val="20"/>
          <w:szCs w:val="20"/>
        </w:rPr>
      </w:pPr>
    </w:p>
    <w:p w14:paraId="77E1EE26" w14:textId="77777777" w:rsidR="001232DE" w:rsidRDefault="00020298">
      <w:pPr>
        <w:pStyle w:val="Standard"/>
        <w:ind w:right="-270"/>
      </w:pPr>
      <w:r>
        <w:rPr>
          <w:rFonts w:ascii="Comic Sans MS" w:hAnsi="Comic Sans MS"/>
          <w:b/>
          <w:i/>
          <w:sz w:val="40"/>
          <w:szCs w:val="40"/>
          <w:u w:val="single"/>
        </w:rPr>
        <w:t>Proverbs 14:17</w:t>
      </w:r>
      <w:r>
        <w:rPr>
          <w:rFonts w:ascii="Comic Sans MS" w:hAnsi="Comic Sans MS"/>
          <w:b/>
          <w:i/>
          <w:sz w:val="40"/>
          <w:szCs w:val="40"/>
        </w:rPr>
        <w:t xml:space="preserve"> A quick-tempered man acts foolishly, and a man of evil devices is hated.</w:t>
      </w:r>
    </w:p>
    <w:p w14:paraId="317A0D2F" w14:textId="77777777" w:rsidR="001232DE" w:rsidRDefault="001232DE">
      <w:pPr>
        <w:pStyle w:val="Standard"/>
        <w:ind w:right="-90"/>
        <w:rPr>
          <w:rFonts w:ascii="Comic Sans MS" w:hAnsi="Comic Sans MS"/>
          <w:b/>
          <w:i/>
          <w:sz w:val="20"/>
          <w:szCs w:val="20"/>
          <w:u w:val="single"/>
        </w:rPr>
      </w:pPr>
    </w:p>
    <w:p w14:paraId="325894C6" w14:textId="77777777" w:rsidR="001232DE" w:rsidRDefault="00020298">
      <w:pPr>
        <w:pStyle w:val="Standard"/>
        <w:ind w:right="-90"/>
      </w:pPr>
      <w:r>
        <w:rPr>
          <w:rFonts w:ascii="Comic Sans MS" w:hAnsi="Comic Sans MS"/>
          <w:b/>
          <w:i/>
          <w:sz w:val="40"/>
          <w:szCs w:val="40"/>
          <w:u w:val="single"/>
        </w:rPr>
        <w:t>Romans 12:2</w:t>
      </w:r>
      <w:r>
        <w:rPr>
          <w:rFonts w:ascii="Comic Sans MS" w:hAnsi="Comic Sans MS"/>
          <w:b/>
          <w:i/>
          <w:sz w:val="40"/>
          <w:szCs w:val="40"/>
        </w:rPr>
        <w:t xml:space="preserve">1 Do not be overcome by evil, but overcome evil with good.          </w:t>
      </w:r>
    </w:p>
    <w:p w14:paraId="0B503B76" w14:textId="77777777" w:rsidR="001232DE" w:rsidRDefault="001232DE">
      <w:pPr>
        <w:pStyle w:val="Standard"/>
        <w:ind w:right="-90"/>
        <w:rPr>
          <w:rFonts w:ascii="Comic Sans MS" w:hAnsi="Comic Sans MS"/>
          <w:b/>
          <w:i/>
          <w:sz w:val="20"/>
          <w:szCs w:val="20"/>
        </w:rPr>
      </w:pPr>
    </w:p>
    <w:p w14:paraId="2005D4F1" w14:textId="77777777" w:rsidR="001232DE" w:rsidRDefault="00020298">
      <w:pPr>
        <w:pStyle w:val="Standard"/>
        <w:ind w:right="-90"/>
      </w:pPr>
      <w:r>
        <w:rPr>
          <w:rFonts w:ascii="Comic Sans MS" w:hAnsi="Comic Sans MS"/>
          <w:b/>
          <w:i/>
          <w:sz w:val="40"/>
          <w:szCs w:val="40"/>
          <w:u w:val="single"/>
        </w:rPr>
        <w:t>Proverbs 11:21</w:t>
      </w:r>
      <w:r>
        <w:rPr>
          <w:rFonts w:ascii="Comic Sans MS" w:hAnsi="Comic Sans MS"/>
          <w:b/>
          <w:i/>
          <w:sz w:val="40"/>
          <w:szCs w:val="40"/>
        </w:rPr>
        <w:t xml:space="preserve"> Assuredly, the evil man will not go unpunished, But the descendants of the righteous will be delivered.</w:t>
      </w:r>
    </w:p>
    <w:p w14:paraId="1AC6E86F" w14:textId="77777777" w:rsidR="001232DE" w:rsidRDefault="001232DE">
      <w:pPr>
        <w:pStyle w:val="Standard"/>
        <w:ind w:right="-90"/>
        <w:rPr>
          <w:rFonts w:ascii="Comic Sans MS" w:hAnsi="Comic Sans MS"/>
          <w:b/>
          <w:i/>
          <w:sz w:val="20"/>
          <w:szCs w:val="20"/>
        </w:rPr>
      </w:pPr>
    </w:p>
    <w:p w14:paraId="5BCFBDB8" w14:textId="77777777" w:rsidR="001232DE" w:rsidRDefault="00020298">
      <w:pPr>
        <w:pStyle w:val="Standard"/>
        <w:ind w:right="-90"/>
      </w:pPr>
      <w:r>
        <w:rPr>
          <w:rFonts w:ascii="Comic Sans MS" w:hAnsi="Comic Sans MS"/>
          <w:sz w:val="40"/>
          <w:szCs w:val="40"/>
        </w:rPr>
        <w:t>From time to time the question is asked, “If there is a God, why does he allow all of the evil in the world?” If He is powerful enough to end it but doesn’t, then He doesn’t care about people suffering. If He cares about them suffering and doesn’t have the power to end it, then he wouldn’t be God.</w:t>
      </w:r>
    </w:p>
    <w:p w14:paraId="4BAE1C0D" w14:textId="77777777" w:rsidR="001232DE" w:rsidRDefault="001232DE">
      <w:pPr>
        <w:pStyle w:val="Standard"/>
        <w:ind w:right="-90"/>
        <w:rPr>
          <w:rFonts w:ascii="Comic Sans MS" w:hAnsi="Comic Sans MS"/>
          <w:sz w:val="20"/>
          <w:szCs w:val="20"/>
        </w:rPr>
      </w:pPr>
    </w:p>
    <w:p w14:paraId="71770140" w14:textId="77777777" w:rsidR="001232DE" w:rsidRDefault="00020298">
      <w:pPr>
        <w:pStyle w:val="Standard"/>
        <w:ind w:left="180" w:right="-90" w:hanging="180"/>
      </w:pPr>
      <w:r>
        <w:rPr>
          <w:rFonts w:ascii="Comic Sans MS" w:hAnsi="Comic Sans MS"/>
          <w:i/>
          <w:sz w:val="40"/>
          <w:szCs w:val="40"/>
        </w:rPr>
        <w:t xml:space="preserve">  Now it is a matter of considerable importance that the  Bible nowhere attempts to justify God in allowing evil in the world</w:t>
      </w:r>
      <w:r>
        <w:rPr>
          <w:rFonts w:ascii="Comic Sans MS" w:hAnsi="Comic Sans MS"/>
          <w:sz w:val="40"/>
          <w:szCs w:val="40"/>
        </w:rPr>
        <w:t xml:space="preserve">. </w:t>
      </w:r>
      <w:r>
        <w:rPr>
          <w:rFonts w:ascii="Comic Sans MS" w:hAnsi="Comic Sans MS"/>
        </w:rPr>
        <w:t>Robert D. Culver, “The Nature and Origin of Evil,” Bibliotheca Sacra 129 (1972): 107.</w:t>
      </w:r>
    </w:p>
    <w:p w14:paraId="7D77EEFB" w14:textId="77777777" w:rsidR="001232DE" w:rsidRDefault="001232DE">
      <w:pPr>
        <w:pStyle w:val="Standard"/>
        <w:ind w:right="-90"/>
        <w:rPr>
          <w:rFonts w:ascii="Comic Sans MS" w:hAnsi="Comic Sans MS"/>
          <w:sz w:val="20"/>
          <w:szCs w:val="20"/>
        </w:rPr>
      </w:pPr>
    </w:p>
    <w:p w14:paraId="7D180166"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God sets limits on evil and even uses it, but He is not</w:t>
      </w:r>
    </w:p>
    <w:p w14:paraId="1CFAADC1" w14:textId="77777777" w:rsidR="001232DE" w:rsidRDefault="00020298">
      <w:pPr>
        <w:pStyle w:val="Standard"/>
        <w:ind w:left="360" w:right="-90" w:hanging="360"/>
      </w:pPr>
      <w:r>
        <w:rPr>
          <w:rFonts w:ascii="Comic Sans MS" w:hAnsi="Comic Sans MS"/>
          <w:i/>
          <w:sz w:val="40"/>
          <w:szCs w:val="40"/>
        </w:rPr>
        <w:t xml:space="preserve">  complicit in it. </w:t>
      </w:r>
      <w:r>
        <w:rPr>
          <w:rFonts w:ascii="Comic Sans MS" w:hAnsi="Comic Sans MS"/>
          <w:i/>
        </w:rPr>
        <w:t>Ibid 108</w:t>
      </w:r>
    </w:p>
    <w:p w14:paraId="57E876CA" w14:textId="77777777" w:rsidR="001232DE" w:rsidRDefault="00020298">
      <w:pPr>
        <w:pStyle w:val="Standard"/>
        <w:ind w:left="360" w:right="-90" w:hanging="360"/>
      </w:pPr>
      <w:r>
        <w:rPr>
          <w:rFonts w:ascii="Comic Sans MS" w:hAnsi="Comic Sans MS"/>
          <w:i/>
          <w:sz w:val="40"/>
          <w:szCs w:val="40"/>
        </w:rPr>
        <w:t xml:space="preserve">   </w:t>
      </w:r>
    </w:p>
    <w:p w14:paraId="0C220DA2" w14:textId="77777777" w:rsidR="001232DE" w:rsidRDefault="00020298">
      <w:pPr>
        <w:pStyle w:val="Standard"/>
        <w:ind w:left="270" w:right="-90" w:hanging="270"/>
      </w:pPr>
      <w:r>
        <w:rPr>
          <w:rFonts w:ascii="Comic Sans MS" w:hAnsi="Comic Sans MS"/>
          <w:i/>
          <w:sz w:val="40"/>
          <w:szCs w:val="40"/>
        </w:rPr>
        <w:t xml:space="preserve"> </w:t>
      </w:r>
    </w:p>
    <w:p w14:paraId="1171C90F" w14:textId="77777777" w:rsidR="001232DE" w:rsidRDefault="00020298">
      <w:pPr>
        <w:pStyle w:val="Standard"/>
        <w:ind w:left="270" w:right="-90" w:hanging="270"/>
      </w:pPr>
      <w:r>
        <w:rPr>
          <w:rFonts w:ascii="Comic Sans MS" w:hAnsi="Comic Sans MS"/>
          <w:i/>
          <w:sz w:val="40"/>
          <w:szCs w:val="40"/>
        </w:rPr>
        <w:lastRenderedPageBreak/>
        <w:t xml:space="preserve">  </w:t>
      </w:r>
      <w:r>
        <w:rPr>
          <w:rFonts w:ascii="Comic Sans MS" w:hAnsi="Comic Sans MS"/>
          <w:b/>
          <w:i/>
          <w:sz w:val="40"/>
          <w:szCs w:val="40"/>
          <w:u w:val="single"/>
        </w:rPr>
        <w:t>James 1:13</w:t>
      </w:r>
      <w:r>
        <w:rPr>
          <w:rFonts w:ascii="Comic Sans MS" w:hAnsi="Comic Sans MS"/>
          <w:b/>
          <w:i/>
          <w:sz w:val="40"/>
          <w:szCs w:val="40"/>
        </w:rPr>
        <w:t xml:space="preserve"> Let no one say when he is tempted, "I am being tempted by God"; for God cannot be tempted by evil, and He Himself does not tempt anyone.</w:t>
      </w:r>
    </w:p>
    <w:p w14:paraId="553B09AF" w14:textId="77777777" w:rsidR="001232DE" w:rsidRDefault="001232DE">
      <w:pPr>
        <w:pStyle w:val="Standard"/>
        <w:ind w:left="270" w:right="-90" w:hanging="270"/>
        <w:rPr>
          <w:rFonts w:ascii="Comic Sans MS" w:hAnsi="Comic Sans MS"/>
          <w:i/>
          <w:sz w:val="12"/>
          <w:szCs w:val="12"/>
        </w:rPr>
      </w:pPr>
    </w:p>
    <w:p w14:paraId="54EF521E" w14:textId="77777777" w:rsidR="001232DE" w:rsidRDefault="00020298">
      <w:pPr>
        <w:pStyle w:val="Standard"/>
        <w:ind w:left="270" w:right="-90" w:hanging="270"/>
      </w:pPr>
      <w:r>
        <w:rPr>
          <w:rFonts w:ascii="Comic Sans MS" w:hAnsi="Comic Sans MS"/>
          <w:i/>
          <w:sz w:val="40"/>
          <w:szCs w:val="40"/>
        </w:rPr>
        <w:t xml:space="preserve">  Although God is all-powerful and supremely good, nevertheless He allows certain evils to take place in the universe, which He might prevent, lest, without them, greater goods might be forfeited, or greater evils ensue. </w:t>
      </w:r>
      <w:r>
        <w:rPr>
          <w:rFonts w:ascii="Comic Sans MS" w:hAnsi="Comic Sans MS"/>
          <w:i/>
        </w:rPr>
        <w:t xml:space="preserve">Elliot Ritzema and Rebecca Brant, eds., 300 Quotations for Preachers from the Medieval Church, </w:t>
      </w:r>
      <w:proofErr w:type="spellStart"/>
      <w:r>
        <w:rPr>
          <w:rFonts w:ascii="Comic Sans MS" w:hAnsi="Comic Sans MS"/>
          <w:i/>
        </w:rPr>
        <w:t>Pastorum</w:t>
      </w:r>
      <w:proofErr w:type="spellEnd"/>
      <w:r>
        <w:rPr>
          <w:rFonts w:ascii="Comic Sans MS" w:hAnsi="Comic Sans MS"/>
          <w:i/>
        </w:rPr>
        <w:t xml:space="preserve"> Series (Bellingham, WA: Lexham Press, 2013).</w:t>
      </w:r>
    </w:p>
    <w:p w14:paraId="7C2E370A" w14:textId="77777777" w:rsidR="001232DE" w:rsidRDefault="001232DE">
      <w:pPr>
        <w:pStyle w:val="Standard"/>
        <w:ind w:right="-90"/>
        <w:rPr>
          <w:rFonts w:ascii="Comic Sans MS" w:hAnsi="Comic Sans MS"/>
          <w:sz w:val="8"/>
          <w:szCs w:val="8"/>
        </w:rPr>
      </w:pPr>
    </w:p>
    <w:p w14:paraId="14027B4A" w14:textId="77777777" w:rsidR="001232DE" w:rsidRDefault="00020298">
      <w:pPr>
        <w:pStyle w:val="Standard"/>
        <w:ind w:right="-90"/>
      </w:pPr>
      <w:r>
        <w:rPr>
          <w:rFonts w:ascii="Comic Sans MS" w:hAnsi="Comic Sans MS"/>
          <w:sz w:val="40"/>
          <w:szCs w:val="40"/>
        </w:rPr>
        <w:t xml:space="preserve">  </w:t>
      </w:r>
    </w:p>
    <w:p w14:paraId="3E4074B7" w14:textId="77777777" w:rsidR="001232DE" w:rsidRDefault="00020298">
      <w:pPr>
        <w:pStyle w:val="Standard"/>
        <w:ind w:left="270" w:right="-90" w:hanging="270"/>
      </w:pPr>
      <w:r>
        <w:rPr>
          <w:rFonts w:ascii="Comic Sans MS" w:hAnsi="Comic Sans MS"/>
          <w:i/>
          <w:sz w:val="40"/>
          <w:szCs w:val="40"/>
        </w:rPr>
        <w:t xml:space="preserve">  God judged it better to bring good out of evil than not  to permit any evil to exist.    </w:t>
      </w:r>
      <w:r>
        <w:rPr>
          <w:rFonts w:ascii="Comic Sans MS" w:hAnsi="Comic Sans MS"/>
          <w:i/>
          <w:sz w:val="36"/>
          <w:szCs w:val="36"/>
        </w:rPr>
        <w:t>AUGUSTINE OF HIPPO</w:t>
      </w:r>
    </w:p>
    <w:p w14:paraId="49CA581D" w14:textId="77777777" w:rsidR="001232DE" w:rsidRDefault="001232DE">
      <w:pPr>
        <w:pStyle w:val="Standard"/>
        <w:ind w:right="-90"/>
        <w:rPr>
          <w:rFonts w:ascii="Comic Sans MS" w:hAnsi="Comic Sans MS"/>
          <w:i/>
          <w:sz w:val="16"/>
          <w:szCs w:val="16"/>
        </w:rPr>
      </w:pPr>
    </w:p>
    <w:p w14:paraId="72A31CE2" w14:textId="77777777" w:rsidR="001232DE" w:rsidRDefault="00020298">
      <w:pPr>
        <w:pStyle w:val="Standard"/>
        <w:ind w:right="-90"/>
      </w:pPr>
      <w:r>
        <w:rPr>
          <w:rFonts w:ascii="Comic Sans MS" w:hAnsi="Comic Sans MS"/>
          <w:sz w:val="40"/>
          <w:szCs w:val="40"/>
        </w:rPr>
        <w:t>God told Adam not to eat of the tree of the knowledge of good and evil lest you die. He and Eve did eat and they did die spiritually and they also acquired the knowledge good and evil (</w:t>
      </w:r>
      <w:r>
        <w:rPr>
          <w:rFonts w:ascii="Comic Sans MS" w:hAnsi="Comic Sans MS"/>
          <w:i/>
          <w:sz w:val="40"/>
          <w:szCs w:val="40"/>
          <w:u w:val="single"/>
        </w:rPr>
        <w:t>Gen. 3:22</w:t>
      </w:r>
      <w:r>
        <w:rPr>
          <w:rFonts w:ascii="Comic Sans MS" w:hAnsi="Comic Sans MS"/>
          <w:sz w:val="40"/>
          <w:szCs w:val="40"/>
        </w:rPr>
        <w:t>).</w:t>
      </w:r>
    </w:p>
    <w:p w14:paraId="76980DD3" w14:textId="77777777" w:rsidR="001232DE" w:rsidRDefault="001232DE">
      <w:pPr>
        <w:pStyle w:val="Standard"/>
        <w:ind w:right="-90"/>
        <w:rPr>
          <w:rFonts w:ascii="Comic Sans MS" w:hAnsi="Comic Sans MS"/>
          <w:sz w:val="12"/>
          <w:szCs w:val="12"/>
        </w:rPr>
      </w:pPr>
    </w:p>
    <w:p w14:paraId="42573E14" w14:textId="77777777" w:rsidR="001232DE" w:rsidRDefault="00020298">
      <w:pPr>
        <w:pStyle w:val="Standard"/>
        <w:ind w:right="-90"/>
      </w:pPr>
      <w:r>
        <w:rPr>
          <w:rFonts w:ascii="Comic Sans MS" w:hAnsi="Comic Sans MS"/>
          <w:sz w:val="40"/>
          <w:szCs w:val="40"/>
        </w:rPr>
        <w:t>Spiritually mature believers can judge between what is good and what is evil, but immature believers cannot.</w:t>
      </w:r>
    </w:p>
    <w:p w14:paraId="27F56ACC" w14:textId="77777777" w:rsidR="001232DE" w:rsidRDefault="001232DE">
      <w:pPr>
        <w:pStyle w:val="Standard"/>
        <w:ind w:right="-90"/>
        <w:rPr>
          <w:rFonts w:ascii="Comic Sans MS" w:hAnsi="Comic Sans MS"/>
          <w:sz w:val="16"/>
          <w:szCs w:val="16"/>
        </w:rPr>
      </w:pPr>
    </w:p>
    <w:p w14:paraId="0D0ECC4F" w14:textId="77777777" w:rsidR="001232DE" w:rsidRDefault="00020298">
      <w:pPr>
        <w:pStyle w:val="Standard"/>
        <w:ind w:right="-90"/>
      </w:pPr>
      <w:r>
        <w:rPr>
          <w:rFonts w:ascii="Comic Sans MS" w:hAnsi="Comic Sans MS"/>
          <w:b/>
          <w:i/>
          <w:sz w:val="40"/>
          <w:szCs w:val="40"/>
          <w:u w:val="single"/>
        </w:rPr>
        <w:t>Hebrews 5:13</w:t>
      </w:r>
      <w:r>
        <w:rPr>
          <w:rFonts w:ascii="Comic Sans MS" w:hAnsi="Comic Sans MS"/>
          <w:b/>
          <w:i/>
          <w:sz w:val="40"/>
          <w:szCs w:val="40"/>
        </w:rPr>
        <w:t xml:space="preserve"> For everyone who partakes only of milk is not accustomed to the word of righteousness, for he is a babe.  14) But solid food is for the mature, who because of practice have their senses trained to discern good and evil.  </w:t>
      </w:r>
    </w:p>
    <w:p w14:paraId="0BC0AF05" w14:textId="77777777" w:rsidR="001232DE" w:rsidRDefault="001232DE">
      <w:pPr>
        <w:pStyle w:val="Standard"/>
        <w:ind w:right="-90"/>
        <w:rPr>
          <w:rFonts w:ascii="Comic Sans MS" w:hAnsi="Comic Sans MS"/>
          <w:sz w:val="16"/>
          <w:szCs w:val="16"/>
        </w:rPr>
      </w:pPr>
    </w:p>
    <w:p w14:paraId="7A070EC1" w14:textId="77777777" w:rsidR="001232DE" w:rsidRDefault="00020298">
      <w:pPr>
        <w:pStyle w:val="Standard"/>
        <w:ind w:right="-90"/>
      </w:pPr>
      <w:r>
        <w:rPr>
          <w:rFonts w:ascii="Comic Sans MS" w:hAnsi="Comic Sans MS"/>
          <w:sz w:val="40"/>
          <w:szCs w:val="40"/>
        </w:rPr>
        <w:t>All believers struggle with doing good and not doing evil.</w:t>
      </w:r>
    </w:p>
    <w:p w14:paraId="7BCE0E4D" w14:textId="77777777" w:rsidR="001232DE" w:rsidRDefault="001232DE">
      <w:pPr>
        <w:pStyle w:val="Standard"/>
        <w:ind w:right="-90"/>
        <w:rPr>
          <w:rFonts w:ascii="Comic Sans MS" w:hAnsi="Comic Sans MS"/>
          <w:sz w:val="16"/>
          <w:szCs w:val="16"/>
        </w:rPr>
      </w:pPr>
    </w:p>
    <w:p w14:paraId="2B079A7B" w14:textId="77777777" w:rsidR="001232DE" w:rsidRDefault="00020298">
      <w:pPr>
        <w:pStyle w:val="Standard"/>
        <w:ind w:right="-90"/>
      </w:pPr>
      <w:r>
        <w:rPr>
          <w:rFonts w:ascii="Comic Sans MS" w:hAnsi="Comic Sans MS"/>
          <w:b/>
          <w:i/>
          <w:sz w:val="40"/>
          <w:szCs w:val="40"/>
          <w:u w:val="single"/>
        </w:rPr>
        <w:t>Romans 7:19-21</w:t>
      </w:r>
      <w:r>
        <w:rPr>
          <w:rFonts w:ascii="Comic Sans MS" w:hAnsi="Comic Sans MS"/>
          <w:b/>
          <w:i/>
          <w:sz w:val="40"/>
          <w:szCs w:val="40"/>
        </w:rPr>
        <w:t xml:space="preserve">  For the good that I wish, I do not do; but I practice the very evil that I do not wish.  20) But if I am doing the very thing I do not wish, I am no longer the one doing it, but sin which dwells in me. 21) I find then the principle that evil is present in me, the one who wishes to do good.</w:t>
      </w:r>
    </w:p>
    <w:p w14:paraId="5DBE39EC" w14:textId="77777777" w:rsidR="001232DE" w:rsidRDefault="001232DE">
      <w:pPr>
        <w:pStyle w:val="Standard"/>
        <w:ind w:right="-90"/>
        <w:rPr>
          <w:rFonts w:ascii="Comic Sans MS" w:hAnsi="Comic Sans MS"/>
          <w:i/>
          <w:sz w:val="12"/>
          <w:szCs w:val="12"/>
        </w:rPr>
      </w:pPr>
    </w:p>
    <w:p w14:paraId="65C0F962" w14:textId="77777777" w:rsidR="001232DE" w:rsidRDefault="00020298">
      <w:pPr>
        <w:pStyle w:val="Standard"/>
        <w:ind w:left="270" w:right="-90" w:hanging="270"/>
      </w:pPr>
      <w:r>
        <w:rPr>
          <w:rFonts w:ascii="Comic Sans MS" w:hAnsi="Comic Sans MS"/>
          <w:i/>
          <w:sz w:val="40"/>
          <w:szCs w:val="40"/>
        </w:rPr>
        <w:t xml:space="preserve">  Billy Graham told the story of an Eskimo fisherman who came to a village every Saturday. He always brought his dogs with him: one black, the other white. The dogs were trained to fight on command. One Saturday the white dog would win; the next Saturday the black would win. The Eskimo would take bets from the observers. He always won. When asked to explain the phenomenon, he replied: “I feed one dog and starve the other. The one I feed always wins because he’s stronger.” There are two natures deep within each person: one good, the other evil. The one we feed, nurture, always wins! </w:t>
      </w:r>
      <w:r>
        <w:rPr>
          <w:rFonts w:ascii="Comic Sans MS" w:hAnsi="Comic Sans MS"/>
          <w:i/>
        </w:rPr>
        <w:t>G. Curtis Jones, 1000 Illustrations for Preaching and Teaching (Nashville, TN: Broadman &amp; Holman Publishers, 1986), 235.</w:t>
      </w:r>
    </w:p>
    <w:p w14:paraId="372C1EF6" w14:textId="77777777" w:rsidR="001232DE" w:rsidRDefault="001232DE">
      <w:pPr>
        <w:pStyle w:val="Standard"/>
        <w:ind w:right="-90"/>
        <w:rPr>
          <w:rFonts w:ascii="Comic Sans MS" w:hAnsi="Comic Sans MS"/>
          <w:i/>
          <w:sz w:val="16"/>
          <w:szCs w:val="16"/>
        </w:rPr>
      </w:pPr>
    </w:p>
    <w:p w14:paraId="32AC8E99" w14:textId="77777777" w:rsidR="001232DE" w:rsidRDefault="00020298">
      <w:pPr>
        <w:pStyle w:val="Standard"/>
        <w:ind w:right="-90"/>
      </w:pPr>
      <w:r>
        <w:rPr>
          <w:rFonts w:ascii="Comic Sans MS" w:hAnsi="Comic Sans MS"/>
          <w:sz w:val="40"/>
          <w:szCs w:val="40"/>
        </w:rPr>
        <w:t>The Bible has a tremendous amount to say about evil. The word “evil” is used 513 times in the NASV.</w:t>
      </w:r>
    </w:p>
    <w:p w14:paraId="20E74526" w14:textId="77777777" w:rsidR="001232DE" w:rsidRDefault="001232DE">
      <w:pPr>
        <w:pStyle w:val="Standard"/>
        <w:ind w:right="-90"/>
        <w:rPr>
          <w:rFonts w:ascii="Comic Sans MS" w:hAnsi="Comic Sans MS"/>
          <w:sz w:val="12"/>
          <w:szCs w:val="12"/>
        </w:rPr>
      </w:pPr>
    </w:p>
    <w:p w14:paraId="635473CE" w14:textId="77777777" w:rsidR="001232DE" w:rsidRDefault="00020298">
      <w:pPr>
        <w:pStyle w:val="Standard"/>
        <w:ind w:right="-90"/>
      </w:pPr>
      <w:r>
        <w:rPr>
          <w:rFonts w:ascii="Comic Sans MS" w:hAnsi="Comic Sans MS"/>
          <w:sz w:val="40"/>
          <w:szCs w:val="40"/>
        </w:rPr>
        <w:t>The one who does not hinder evil, does evil.</w:t>
      </w:r>
    </w:p>
    <w:p w14:paraId="39EB9E19" w14:textId="77777777" w:rsidR="001232DE" w:rsidRDefault="001232DE">
      <w:pPr>
        <w:pStyle w:val="Standard"/>
        <w:ind w:right="-90"/>
        <w:rPr>
          <w:rFonts w:ascii="Comic Sans MS" w:hAnsi="Comic Sans MS"/>
          <w:b/>
          <w:i/>
          <w:sz w:val="16"/>
          <w:szCs w:val="16"/>
          <w:u w:val="single"/>
        </w:rPr>
      </w:pPr>
    </w:p>
    <w:p w14:paraId="1F1CED04" w14:textId="77777777" w:rsidR="001232DE" w:rsidRDefault="00020298">
      <w:pPr>
        <w:pStyle w:val="Standard"/>
        <w:ind w:right="-90"/>
      </w:pPr>
      <w:r>
        <w:rPr>
          <w:rFonts w:ascii="Comic Sans MS" w:hAnsi="Comic Sans MS"/>
          <w:b/>
          <w:i/>
          <w:sz w:val="40"/>
          <w:szCs w:val="40"/>
          <w:u w:val="single"/>
        </w:rPr>
        <w:lastRenderedPageBreak/>
        <w:t>James 4:17</w:t>
      </w:r>
      <w:r>
        <w:rPr>
          <w:rFonts w:ascii="Comic Sans MS" w:hAnsi="Comic Sans MS"/>
          <w:b/>
          <w:i/>
          <w:sz w:val="40"/>
          <w:szCs w:val="40"/>
        </w:rPr>
        <w:t xml:space="preserve"> -Therefore, to one who knows the right thing to do, and does not do it, to him it is sin.  </w:t>
      </w:r>
    </w:p>
    <w:p w14:paraId="33BD7451" w14:textId="77777777" w:rsidR="001232DE" w:rsidRDefault="001232DE">
      <w:pPr>
        <w:pStyle w:val="Standard"/>
        <w:ind w:right="-90"/>
        <w:rPr>
          <w:rFonts w:ascii="Comic Sans MS" w:hAnsi="Comic Sans MS"/>
          <w:sz w:val="40"/>
          <w:szCs w:val="40"/>
        </w:rPr>
      </w:pPr>
    </w:p>
    <w:p w14:paraId="0624144E" w14:textId="77777777" w:rsidR="001232DE" w:rsidRDefault="00020298">
      <w:pPr>
        <w:pStyle w:val="Standard"/>
        <w:ind w:left="270" w:right="-90" w:hanging="270"/>
      </w:pPr>
      <w:r>
        <w:rPr>
          <w:rFonts w:ascii="Comic Sans MS" w:hAnsi="Comic Sans MS"/>
          <w:i/>
          <w:sz w:val="40"/>
          <w:szCs w:val="40"/>
        </w:rPr>
        <w:t xml:space="preserve">  Die to the world, repudiating the madness that is in it. Live to God, and by apprehending Him lay aside your old nature. We were not created to die, but we die by our own fault. Our free will has destroyed us; we who were free have become slaves; we have been sold through sin. Nothing evil has been created by God; we ourselves have manifested wickedness; but we, who have manifested it, are able again to reject it.</w:t>
      </w:r>
    </w:p>
    <w:p w14:paraId="312BB5C0" w14:textId="77777777" w:rsidR="001232DE" w:rsidRDefault="00020298">
      <w:pPr>
        <w:pStyle w:val="Standard"/>
        <w:ind w:right="-90"/>
      </w:pPr>
      <w:r>
        <w:rPr>
          <w:rFonts w:ascii="Comic Sans MS" w:hAnsi="Comic Sans MS"/>
          <w:i/>
          <w:sz w:val="36"/>
          <w:szCs w:val="36"/>
        </w:rPr>
        <w:t xml:space="preserve">                                                                                 TATIAN</w:t>
      </w:r>
    </w:p>
    <w:p w14:paraId="74E8502D" w14:textId="77777777" w:rsidR="001232DE" w:rsidRDefault="00020298">
      <w:pPr>
        <w:pStyle w:val="Standard"/>
      </w:pPr>
      <w:r>
        <w:rPr>
          <w:b/>
          <w:color w:val="0035FF"/>
          <w:sz w:val="40"/>
          <w:szCs w:val="40"/>
          <w:u w:val="single"/>
        </w:rPr>
        <w:t>LESSON 43</w:t>
      </w:r>
      <w:r>
        <w:rPr>
          <w:b/>
          <w:color w:val="0035FF"/>
          <w:sz w:val="40"/>
          <w:szCs w:val="40"/>
        </w:rPr>
        <w:t xml:space="preserve">  </w:t>
      </w:r>
      <w:r>
        <w:rPr>
          <w:rFonts w:ascii="Comic Sans MS" w:hAnsi="Comic Sans MS"/>
          <w:sz w:val="40"/>
          <w:szCs w:val="40"/>
        </w:rPr>
        <w:t>(11-12-20)</w:t>
      </w:r>
    </w:p>
    <w:p w14:paraId="0F58CEDA" w14:textId="77777777" w:rsidR="001232DE" w:rsidRDefault="00020298">
      <w:pPr>
        <w:pStyle w:val="Standard"/>
        <w:ind w:right="-270"/>
      </w:pPr>
      <w:r>
        <w:rPr>
          <w:rFonts w:ascii="Comic Sans MS" w:hAnsi="Comic Sans MS"/>
          <w:b/>
          <w:i/>
          <w:color w:val="0035FF"/>
          <w:sz w:val="40"/>
          <w:szCs w:val="40"/>
        </w:rPr>
        <w:t xml:space="preserve">full of envy </w:t>
      </w:r>
      <w:r>
        <w:rPr>
          <w:rFonts w:ascii="Comic Sans MS" w:hAnsi="Comic Sans MS"/>
          <w:color w:val="0035FF"/>
          <w:sz w:val="40"/>
          <w:szCs w:val="40"/>
        </w:rPr>
        <w:t xml:space="preserve">– </w:t>
      </w:r>
      <w:r>
        <w:rPr>
          <w:rFonts w:ascii="Comic Sans MS" w:hAnsi="Comic Sans MS"/>
          <w:i/>
          <w:sz w:val="36"/>
          <w:szCs w:val="36"/>
        </w:rPr>
        <w:t>PHTHONOS</w:t>
      </w:r>
      <w:r>
        <w:rPr>
          <w:rFonts w:ascii="Comic Sans MS" w:hAnsi="Comic Sans MS"/>
          <w:color w:val="000000"/>
          <w:sz w:val="40"/>
          <w:szCs w:val="40"/>
        </w:rPr>
        <w:t xml:space="preserve">, </w:t>
      </w:r>
      <w:r>
        <w:rPr>
          <w:rFonts w:ascii="#Logos 8 Resource" w:hAnsi="#Logos 8 Resource"/>
          <w:b/>
          <w:sz w:val="40"/>
          <w:szCs w:val="40"/>
          <w:lang w:val="el-GR"/>
        </w:rPr>
        <w:t>φθόνος</w:t>
      </w:r>
      <w:r>
        <w:rPr>
          <w:rFonts w:ascii="#Logos 8 Resource" w:hAnsi="#Logos 8 Resource"/>
          <w:b/>
          <w:sz w:val="40"/>
          <w:szCs w:val="40"/>
        </w:rPr>
        <w:t xml:space="preserve">, </w:t>
      </w:r>
      <w:proofErr w:type="spellStart"/>
      <w:r>
        <w:rPr>
          <w:rFonts w:ascii="Comic Sans MS" w:hAnsi="Comic Sans MS"/>
          <w:i/>
          <w:sz w:val="40"/>
          <w:szCs w:val="40"/>
        </w:rPr>
        <w:t>n.gsm</w:t>
      </w:r>
      <w:proofErr w:type="spellEnd"/>
      <w:r>
        <w:rPr>
          <w:rFonts w:ascii="Comic Sans MS" w:hAnsi="Comic Sans MS"/>
          <w:b/>
          <w:sz w:val="40"/>
          <w:szCs w:val="40"/>
        </w:rPr>
        <w:t xml:space="preserve">; </w:t>
      </w:r>
      <w:r>
        <w:rPr>
          <w:rFonts w:ascii="Comic Sans MS" w:hAnsi="Comic Sans MS"/>
          <w:sz w:val="40"/>
          <w:szCs w:val="40"/>
        </w:rPr>
        <w:t xml:space="preserve">envy, jealousy, </w:t>
      </w:r>
      <w:r>
        <w:rPr>
          <w:rFonts w:ascii="Comic Sans MS" w:hAnsi="Comic Sans MS"/>
          <w:b/>
          <w:sz w:val="40"/>
          <w:szCs w:val="40"/>
        </w:rPr>
        <w:t xml:space="preserve"> </w:t>
      </w:r>
    </w:p>
    <w:p w14:paraId="5D044873" w14:textId="77777777" w:rsidR="001232DE" w:rsidRDefault="001232DE">
      <w:pPr>
        <w:pStyle w:val="Standard"/>
        <w:ind w:right="-90"/>
        <w:rPr>
          <w:rFonts w:ascii="Comic Sans MS" w:hAnsi="Comic Sans MS"/>
          <w:i/>
          <w:sz w:val="12"/>
          <w:szCs w:val="12"/>
        </w:rPr>
      </w:pPr>
    </w:p>
    <w:p w14:paraId="085C5A05" w14:textId="77777777" w:rsidR="001232DE" w:rsidRDefault="00020298">
      <w:pPr>
        <w:pStyle w:val="Standard"/>
        <w:ind w:right="-90"/>
      </w:pPr>
      <w:r>
        <w:rPr>
          <w:rFonts w:ascii="Comic Sans MS" w:hAnsi="Comic Sans MS"/>
          <w:i/>
          <w:sz w:val="40"/>
          <w:szCs w:val="40"/>
        </w:rPr>
        <w:t xml:space="preserve">Envy is not a topic of any significance in either the OT or the NT… Envy is the peculiar fault of the Devil, since it was envy that brought about his fall and it was his envy that caused man’s fall </w:t>
      </w:r>
      <w:r>
        <w:rPr>
          <w:rFonts w:ascii="Comic Sans MS" w:hAnsi="Comic Sans MS"/>
          <w:i/>
          <w:sz w:val="32"/>
          <w:szCs w:val="32"/>
        </w:rPr>
        <w:t>(</w:t>
      </w:r>
      <w:proofErr w:type="spellStart"/>
      <w:r>
        <w:rPr>
          <w:rFonts w:ascii="Comic Sans MS" w:hAnsi="Comic Sans MS"/>
          <w:i/>
          <w:sz w:val="32"/>
          <w:szCs w:val="32"/>
        </w:rPr>
        <w:t>Cypr</w:t>
      </w:r>
      <w:proofErr w:type="spellEnd"/>
      <w:r>
        <w:rPr>
          <w:rFonts w:ascii="Comic Sans MS" w:hAnsi="Comic Sans MS"/>
          <w:i/>
          <w:sz w:val="32"/>
          <w:szCs w:val="32"/>
        </w:rPr>
        <w:t>. Zel. et liv. PL 4:665–66);</w:t>
      </w:r>
      <w:r>
        <w:rPr>
          <w:rFonts w:ascii="Comic Sans MS" w:hAnsi="Comic Sans MS"/>
          <w:i/>
          <w:sz w:val="40"/>
          <w:szCs w:val="40"/>
        </w:rPr>
        <w:t xml:space="preserve"> it is the antithesis of loving our enemies, since the envious man will hate even a friend if that friend is fortunate </w:t>
      </w:r>
      <w:r>
        <w:rPr>
          <w:rFonts w:ascii="Comic Sans MS" w:hAnsi="Comic Sans MS"/>
          <w:i/>
          <w:sz w:val="32"/>
          <w:szCs w:val="32"/>
        </w:rPr>
        <w:t xml:space="preserve">(John Chrysostom, </w:t>
      </w:r>
      <w:proofErr w:type="spellStart"/>
      <w:r>
        <w:rPr>
          <w:rFonts w:ascii="Comic Sans MS" w:hAnsi="Comic Sans MS"/>
          <w:i/>
          <w:sz w:val="32"/>
          <w:szCs w:val="32"/>
        </w:rPr>
        <w:t>Invid</w:t>
      </w:r>
      <w:proofErr w:type="spellEnd"/>
      <w:r>
        <w:rPr>
          <w:rFonts w:ascii="Comic Sans MS" w:hAnsi="Comic Sans MS"/>
          <w:i/>
          <w:sz w:val="32"/>
          <w:szCs w:val="32"/>
        </w:rPr>
        <w:t>. PG 63:679).</w:t>
      </w:r>
      <w:r>
        <w:rPr>
          <w:rFonts w:ascii="Comic Sans MS" w:hAnsi="Comic Sans MS"/>
          <w:i/>
          <w:sz w:val="40"/>
          <w:szCs w:val="40"/>
        </w:rPr>
        <w:t xml:space="preserve"> We have something of a paradox: envy plays little part in the Bible but is a key concept in developed Christian theology.</w:t>
      </w:r>
    </w:p>
    <w:p w14:paraId="59F6170E" w14:textId="77777777" w:rsidR="001232DE" w:rsidRDefault="001232DE">
      <w:pPr>
        <w:pStyle w:val="Standard"/>
        <w:ind w:right="-90"/>
        <w:rPr>
          <w:rFonts w:ascii="Comic Sans MS" w:hAnsi="Comic Sans MS"/>
          <w:i/>
          <w:sz w:val="22"/>
          <w:szCs w:val="22"/>
        </w:rPr>
      </w:pPr>
    </w:p>
    <w:p w14:paraId="50DF587D" w14:textId="77777777" w:rsidR="001232DE" w:rsidRDefault="00020298">
      <w:pPr>
        <w:pStyle w:val="Standard"/>
        <w:ind w:right="-90"/>
      </w:pPr>
      <w:r>
        <w:rPr>
          <w:rFonts w:ascii="Comic Sans MS" w:hAnsi="Comic Sans MS"/>
          <w:i/>
          <w:sz w:val="40"/>
          <w:szCs w:val="40"/>
        </w:rPr>
        <w:lastRenderedPageBreak/>
        <w:t>“Painful or resentful awareness of another’s advantage joined with the desire to possess the same advantage.”</w:t>
      </w:r>
    </w:p>
    <w:p w14:paraId="23529C89" w14:textId="77777777" w:rsidR="001232DE" w:rsidRDefault="00020298">
      <w:pPr>
        <w:pStyle w:val="Standard"/>
        <w:ind w:right="-90"/>
      </w:pPr>
      <w:r>
        <w:rPr>
          <w:rFonts w:ascii="Comic Sans MS" w:hAnsi="Comic Sans MS"/>
          <w:i/>
        </w:rPr>
        <w:t>Chad Brand et al., eds., “Envy,” Holman Illustrated Bible Dictionary (Nashville, TN: Holman Bible Publishers, 2003), 490.</w:t>
      </w:r>
    </w:p>
    <w:p w14:paraId="334C078A" w14:textId="77777777" w:rsidR="001232DE" w:rsidRDefault="001232DE">
      <w:pPr>
        <w:pStyle w:val="Standard"/>
        <w:ind w:right="-90"/>
        <w:rPr>
          <w:rFonts w:ascii="Comic Sans MS" w:hAnsi="Comic Sans MS"/>
          <w:b/>
          <w:i/>
          <w:u w:val="single"/>
        </w:rPr>
      </w:pPr>
    </w:p>
    <w:p w14:paraId="06CA15D3" w14:textId="77777777" w:rsidR="001232DE" w:rsidRDefault="00020298">
      <w:pPr>
        <w:pStyle w:val="Standard"/>
        <w:ind w:right="-90"/>
      </w:pPr>
      <w:r>
        <w:rPr>
          <w:rFonts w:ascii="Comic Sans MS" w:hAnsi="Comic Sans MS"/>
          <w:b/>
          <w:i/>
          <w:sz w:val="40"/>
          <w:szCs w:val="40"/>
          <w:u w:val="single"/>
        </w:rPr>
        <w:t>Genesis 37:4</w:t>
      </w:r>
      <w:r>
        <w:rPr>
          <w:rFonts w:ascii="Comic Sans MS" w:hAnsi="Comic Sans MS"/>
          <w:b/>
          <w:i/>
          <w:sz w:val="40"/>
          <w:szCs w:val="40"/>
        </w:rPr>
        <w:t xml:space="preserve">  And his </w:t>
      </w:r>
      <w:r>
        <w:rPr>
          <w:rFonts w:ascii="Comic Sans MS" w:hAnsi="Comic Sans MS"/>
          <w:sz w:val="36"/>
          <w:szCs w:val="36"/>
        </w:rPr>
        <w:t>(Joseph’s)</w:t>
      </w:r>
      <w:r>
        <w:rPr>
          <w:rFonts w:ascii="Comic Sans MS" w:hAnsi="Comic Sans MS"/>
          <w:b/>
          <w:i/>
          <w:sz w:val="40"/>
          <w:szCs w:val="40"/>
        </w:rPr>
        <w:t xml:space="preserve"> brothers saw that their father loved him more than all his brothers; and so they hated him and could not speak to him on friendly terms.</w:t>
      </w:r>
    </w:p>
    <w:p w14:paraId="11B3E738" w14:textId="77777777" w:rsidR="001232DE" w:rsidRDefault="001232DE">
      <w:pPr>
        <w:pStyle w:val="Standard"/>
        <w:ind w:right="-90"/>
        <w:rPr>
          <w:rFonts w:ascii="Comic Sans MS" w:hAnsi="Comic Sans MS"/>
          <w:b/>
          <w:i/>
          <w:sz w:val="12"/>
          <w:szCs w:val="12"/>
          <w:u w:val="single"/>
        </w:rPr>
      </w:pPr>
    </w:p>
    <w:p w14:paraId="3DB9FF39" w14:textId="77777777" w:rsidR="001232DE" w:rsidRDefault="00020298">
      <w:pPr>
        <w:pStyle w:val="Standard"/>
        <w:ind w:right="-90"/>
      </w:pPr>
      <w:r>
        <w:rPr>
          <w:rFonts w:ascii="Comic Sans MS" w:hAnsi="Comic Sans MS"/>
          <w:b/>
          <w:i/>
          <w:sz w:val="40"/>
          <w:szCs w:val="40"/>
          <w:u w:val="single"/>
        </w:rPr>
        <w:t>Proverbs 14:30</w:t>
      </w:r>
      <w:r>
        <w:rPr>
          <w:rFonts w:ascii="Comic Sans MS" w:hAnsi="Comic Sans MS"/>
          <w:b/>
          <w:i/>
          <w:sz w:val="40"/>
          <w:szCs w:val="40"/>
        </w:rPr>
        <w:t xml:space="preserve"> A sound heart is life to the body, But envy is rottenness to the bones.</w:t>
      </w:r>
    </w:p>
    <w:p w14:paraId="23810A2C" w14:textId="77777777" w:rsidR="001232DE" w:rsidRDefault="001232DE">
      <w:pPr>
        <w:pStyle w:val="Standard"/>
        <w:ind w:right="-90"/>
        <w:rPr>
          <w:rFonts w:ascii="Comic Sans MS" w:hAnsi="Comic Sans MS"/>
          <w:b/>
          <w:i/>
          <w:sz w:val="12"/>
          <w:szCs w:val="12"/>
          <w:u w:val="single"/>
        </w:rPr>
      </w:pPr>
    </w:p>
    <w:p w14:paraId="286FF302" w14:textId="77777777" w:rsidR="001232DE" w:rsidRDefault="00020298">
      <w:pPr>
        <w:pStyle w:val="Standard"/>
        <w:ind w:right="-90"/>
      </w:pPr>
      <w:r>
        <w:rPr>
          <w:rFonts w:ascii="Comic Sans MS" w:hAnsi="Comic Sans MS"/>
          <w:b/>
          <w:i/>
          <w:sz w:val="40"/>
          <w:szCs w:val="40"/>
          <w:u w:val="single"/>
        </w:rPr>
        <w:t>Galatians 5:26</w:t>
      </w:r>
      <w:r>
        <w:rPr>
          <w:rFonts w:ascii="Comic Sans MS" w:hAnsi="Comic Sans MS"/>
          <w:b/>
          <w:i/>
          <w:sz w:val="40"/>
          <w:szCs w:val="40"/>
        </w:rPr>
        <w:t xml:space="preserve"> Let us not become boastful, challenging one another, envying one another.</w:t>
      </w:r>
    </w:p>
    <w:p w14:paraId="69CA4FF7" w14:textId="77777777" w:rsidR="001232DE" w:rsidRDefault="001232DE">
      <w:pPr>
        <w:pStyle w:val="Standard"/>
        <w:ind w:right="-90"/>
        <w:rPr>
          <w:rFonts w:ascii="Comic Sans MS" w:hAnsi="Comic Sans MS"/>
          <w:b/>
          <w:i/>
          <w:sz w:val="16"/>
          <w:szCs w:val="16"/>
        </w:rPr>
      </w:pPr>
    </w:p>
    <w:p w14:paraId="116AB86F" w14:textId="77777777" w:rsidR="001232DE" w:rsidRDefault="00020298">
      <w:pPr>
        <w:pStyle w:val="Standard"/>
        <w:ind w:right="-90"/>
      </w:pPr>
      <w:r>
        <w:rPr>
          <w:rFonts w:ascii="Comic Sans MS" w:hAnsi="Comic Sans MS"/>
          <w:b/>
          <w:sz w:val="40"/>
          <w:szCs w:val="40"/>
          <w:u w:val="single"/>
        </w:rPr>
        <w:t>envy</w:t>
      </w:r>
      <w:r>
        <w:rPr>
          <w:rFonts w:ascii="Comic Sans MS" w:hAnsi="Comic Sans MS"/>
          <w:sz w:val="40"/>
          <w:szCs w:val="40"/>
        </w:rPr>
        <w:t xml:space="preserve"> — noun. Spite and resentment toward the success or possessions of another.</w:t>
      </w:r>
    </w:p>
    <w:p w14:paraId="46323DE9" w14:textId="77777777" w:rsidR="001232DE" w:rsidRDefault="001232DE">
      <w:pPr>
        <w:pStyle w:val="Standard"/>
        <w:ind w:right="-90"/>
        <w:rPr>
          <w:rFonts w:ascii="Comic Sans MS" w:hAnsi="Comic Sans MS"/>
          <w:sz w:val="10"/>
          <w:szCs w:val="10"/>
        </w:rPr>
      </w:pPr>
    </w:p>
    <w:p w14:paraId="107DE758" w14:textId="77777777" w:rsidR="001232DE" w:rsidRDefault="00020298">
      <w:pPr>
        <w:pStyle w:val="Standard"/>
        <w:ind w:right="-90"/>
      </w:pPr>
      <w:r>
        <w:rPr>
          <w:rFonts w:ascii="Comic Sans MS" w:hAnsi="Comic Sans MS"/>
          <w:b/>
          <w:sz w:val="40"/>
          <w:szCs w:val="40"/>
          <w:u w:val="single"/>
        </w:rPr>
        <w:t>jealousy</w:t>
      </w:r>
      <w:r>
        <w:rPr>
          <w:rFonts w:ascii="Comic Sans MS" w:hAnsi="Comic Sans MS"/>
          <w:sz w:val="40"/>
          <w:szCs w:val="40"/>
        </w:rPr>
        <w:t xml:space="preserve"> — noun. A greedy or prideful longing for something that belongs to another; even something intangible, such as a skill.</w:t>
      </w:r>
    </w:p>
    <w:p w14:paraId="4920CA53" w14:textId="77777777" w:rsidR="001232DE" w:rsidRDefault="001232DE">
      <w:pPr>
        <w:pStyle w:val="Standard"/>
        <w:ind w:right="-90"/>
        <w:rPr>
          <w:rFonts w:ascii="Comic Sans MS" w:hAnsi="Comic Sans MS"/>
          <w:b/>
          <w:i/>
          <w:sz w:val="16"/>
          <w:szCs w:val="16"/>
        </w:rPr>
      </w:pPr>
    </w:p>
    <w:p w14:paraId="09FEA434" w14:textId="77777777" w:rsidR="001232DE" w:rsidRDefault="00020298">
      <w:pPr>
        <w:pStyle w:val="Standard"/>
        <w:ind w:left="270" w:right="-90" w:hanging="270"/>
      </w:pPr>
      <w:r>
        <w:rPr>
          <w:rFonts w:ascii="Comic Sans MS" w:hAnsi="Comic Sans MS"/>
          <w:i/>
          <w:sz w:val="40"/>
          <w:szCs w:val="40"/>
        </w:rPr>
        <w:t xml:space="preserve">  Envy is to be distinguished from jealousy. “We are jealous of our own; we are envious of another man’s possessions. Jealousy fears to lose what it has; envy is pained at seeing another have” </w:t>
      </w:r>
      <w:r>
        <w:rPr>
          <w:rFonts w:ascii="Comic Sans MS" w:hAnsi="Comic Sans MS"/>
          <w:i/>
          <w:sz w:val="36"/>
          <w:szCs w:val="36"/>
        </w:rPr>
        <w:t>(Crabb’s Eng. Synonyms).</w:t>
      </w:r>
    </w:p>
    <w:p w14:paraId="08EE0E66" w14:textId="77777777" w:rsidR="001232DE" w:rsidRDefault="00020298">
      <w:pPr>
        <w:pStyle w:val="Standard"/>
        <w:ind w:left="270" w:right="-90"/>
      </w:pPr>
      <w:r>
        <w:rPr>
          <w:rFonts w:ascii="Comic Sans MS" w:hAnsi="Comic Sans MS"/>
          <w:b/>
          <w:i/>
        </w:rPr>
        <w:t xml:space="preserve">W. L. Walker, “Envy,” ed. James Orr et al., The International Standard Bible </w:t>
      </w:r>
      <w:proofErr w:type="spellStart"/>
      <w:r>
        <w:rPr>
          <w:rFonts w:ascii="Comic Sans MS" w:hAnsi="Comic Sans MS"/>
          <w:b/>
          <w:i/>
        </w:rPr>
        <w:t>Encyclopaedia</w:t>
      </w:r>
      <w:proofErr w:type="spellEnd"/>
      <w:r>
        <w:rPr>
          <w:rFonts w:ascii="Comic Sans MS" w:hAnsi="Comic Sans MS"/>
          <w:b/>
          <w:i/>
        </w:rPr>
        <w:t xml:space="preserve"> (Chicago: The Howard-Severance Company, 1915), 955.</w:t>
      </w:r>
    </w:p>
    <w:p w14:paraId="2FAB18AD" w14:textId="77777777" w:rsidR="001232DE" w:rsidRDefault="001232DE">
      <w:pPr>
        <w:pStyle w:val="Standard"/>
        <w:ind w:right="-90"/>
        <w:rPr>
          <w:rFonts w:ascii="Comic Sans MS" w:hAnsi="Comic Sans MS"/>
          <w:i/>
          <w:sz w:val="20"/>
          <w:szCs w:val="20"/>
        </w:rPr>
      </w:pPr>
    </w:p>
    <w:p w14:paraId="51DE7279" w14:textId="77777777" w:rsidR="001232DE" w:rsidRDefault="00020298">
      <w:pPr>
        <w:pStyle w:val="Standard"/>
        <w:ind w:left="270" w:right="-90" w:hanging="270"/>
      </w:pPr>
      <w:r>
        <w:rPr>
          <w:rFonts w:ascii="Comic Sans MS" w:hAnsi="Comic Sans MS"/>
          <w:i/>
          <w:sz w:val="40"/>
          <w:szCs w:val="40"/>
        </w:rPr>
        <w:lastRenderedPageBreak/>
        <w:t xml:space="preserve">  For one man who sincerely pities our misfortunes, there are a thousand who sincerely hate our success.</w:t>
      </w:r>
      <w:r>
        <w:rPr>
          <w:rFonts w:ascii="Comic Sans MS" w:hAnsi="Comic Sans MS"/>
          <w:i/>
          <w:sz w:val="36"/>
          <w:szCs w:val="36"/>
        </w:rPr>
        <w:t xml:space="preserve"> —Charles C. Colton </w:t>
      </w:r>
      <w:r>
        <w:rPr>
          <w:rFonts w:ascii="Comic Sans MS" w:hAnsi="Comic Sans MS"/>
          <w:i/>
        </w:rPr>
        <w:t>Paul Lee Tan, Encyclopedia of 7700 Illustrations: Signs of the Times (Garland, TX: Bible Communications, Inc., 1996), 646.</w:t>
      </w:r>
    </w:p>
    <w:p w14:paraId="5DDA6CB0" w14:textId="77777777" w:rsidR="001232DE" w:rsidRDefault="001232DE">
      <w:pPr>
        <w:pStyle w:val="Standard"/>
        <w:ind w:right="-90"/>
        <w:rPr>
          <w:rFonts w:ascii="Comic Sans MS" w:hAnsi="Comic Sans MS"/>
          <w:i/>
          <w:sz w:val="20"/>
          <w:szCs w:val="20"/>
        </w:rPr>
      </w:pPr>
    </w:p>
    <w:p w14:paraId="1F8888E3" w14:textId="77777777" w:rsidR="001232DE" w:rsidRDefault="00020298">
      <w:pPr>
        <w:pStyle w:val="Standard"/>
        <w:ind w:right="-90"/>
      </w:pPr>
      <w:r>
        <w:rPr>
          <w:rFonts w:ascii="Comic Sans MS" w:hAnsi="Comic Sans MS"/>
          <w:i/>
          <w:sz w:val="40"/>
          <w:szCs w:val="40"/>
        </w:rPr>
        <w:t xml:space="preserve">  Envy shoots at others and wounds itself. </w:t>
      </w:r>
      <w:r>
        <w:rPr>
          <w:rFonts w:ascii="Comic Sans MS" w:hAnsi="Comic Sans MS"/>
          <w:i/>
        </w:rPr>
        <w:t>Ibid</w:t>
      </w:r>
    </w:p>
    <w:p w14:paraId="53F823FC" w14:textId="77777777" w:rsidR="001232DE" w:rsidRDefault="001232DE">
      <w:pPr>
        <w:pStyle w:val="Standard"/>
        <w:ind w:right="-90"/>
        <w:rPr>
          <w:rFonts w:ascii="Comic Sans MS" w:hAnsi="Comic Sans MS"/>
          <w:i/>
        </w:rPr>
      </w:pPr>
    </w:p>
    <w:p w14:paraId="71896B3C" w14:textId="77777777" w:rsidR="001232DE" w:rsidRDefault="00020298">
      <w:pPr>
        <w:pStyle w:val="Standard"/>
        <w:ind w:left="270" w:right="-90" w:hanging="270"/>
      </w:pPr>
      <w:r>
        <w:rPr>
          <w:rFonts w:ascii="Comic Sans MS" w:hAnsi="Comic Sans MS"/>
          <w:i/>
          <w:sz w:val="40"/>
          <w:szCs w:val="40"/>
        </w:rPr>
        <w:t xml:space="preserve">  The man who keeps busy helping the man below him won’t have time to envy the man above him—and there may not be anybody above him anyway. </w:t>
      </w:r>
      <w:r>
        <w:rPr>
          <w:rFonts w:ascii="Comic Sans MS" w:hAnsi="Comic Sans MS"/>
          <w:i/>
          <w:sz w:val="36"/>
          <w:szCs w:val="36"/>
        </w:rPr>
        <w:t xml:space="preserve">— Henrietta C. Mears </w:t>
      </w:r>
      <w:r>
        <w:rPr>
          <w:rFonts w:ascii="Comic Sans MS" w:hAnsi="Comic Sans MS"/>
          <w:i/>
        </w:rPr>
        <w:t>Ibid</w:t>
      </w:r>
    </w:p>
    <w:p w14:paraId="3FE3E431" w14:textId="77777777" w:rsidR="001232DE" w:rsidRDefault="00020298">
      <w:pPr>
        <w:pStyle w:val="Standard"/>
        <w:ind w:left="270" w:right="-90" w:hanging="270"/>
      </w:pPr>
      <w:r>
        <w:rPr>
          <w:rFonts w:ascii="Comic Sans MS" w:hAnsi="Comic Sans MS"/>
          <w:i/>
          <w:sz w:val="36"/>
          <w:szCs w:val="36"/>
        </w:rPr>
        <w:t xml:space="preserve">   </w:t>
      </w:r>
    </w:p>
    <w:p w14:paraId="24B60E55" w14:textId="77777777" w:rsidR="001232DE" w:rsidRDefault="00020298">
      <w:pPr>
        <w:pStyle w:val="Standard"/>
        <w:ind w:left="270" w:right="-90" w:hanging="270"/>
      </w:pPr>
      <w:r>
        <w:rPr>
          <w:rFonts w:ascii="Comic Sans MS" w:hAnsi="Comic Sans MS"/>
          <w:i/>
          <w:sz w:val="40"/>
          <w:szCs w:val="40"/>
        </w:rPr>
        <w:t xml:space="preserve">  In the days of the Crusades, Richard of England and Philip of France went to battle as comrades. When both men came under fire in the Holy Land, it was evident that Richard was the braver of the two. The Crusaders nicknamed him Richard “The Lion-hearted.”</w:t>
      </w:r>
    </w:p>
    <w:p w14:paraId="7750A73F" w14:textId="77777777" w:rsidR="001232DE" w:rsidRDefault="00020298">
      <w:pPr>
        <w:pStyle w:val="Standard"/>
        <w:ind w:left="270" w:right="-90" w:hanging="270"/>
      </w:pPr>
      <w:r>
        <w:rPr>
          <w:rFonts w:ascii="Comic Sans MS" w:hAnsi="Comic Sans MS"/>
          <w:i/>
          <w:sz w:val="40"/>
          <w:szCs w:val="40"/>
        </w:rPr>
        <w:t xml:space="preserve">  When it became obvious that the Crusaders regarded Richard as their chief, Philip grew envious. Moved by jealousy, he objected to Richard’s strategies. He finally became defiant, withdrew from Palestine in a huff, and hastened back to France. Later, Philip treacherously invaded Richard’s territory. What a tragedy! </w:t>
      </w:r>
      <w:r>
        <w:rPr>
          <w:rFonts w:ascii="Comic Sans MS" w:hAnsi="Comic Sans MS"/>
          <w:i/>
        </w:rPr>
        <w:t>Ibid p.646</w:t>
      </w:r>
    </w:p>
    <w:p w14:paraId="6C2D09F4" w14:textId="77777777" w:rsidR="001232DE" w:rsidRDefault="001232DE">
      <w:pPr>
        <w:pStyle w:val="Standard"/>
        <w:ind w:left="270" w:right="-90" w:hanging="270"/>
        <w:rPr>
          <w:rFonts w:ascii="Comic Sans MS" w:hAnsi="Comic Sans MS"/>
          <w:i/>
          <w:sz w:val="16"/>
          <w:szCs w:val="16"/>
        </w:rPr>
      </w:pPr>
    </w:p>
    <w:p w14:paraId="16E3CF67" w14:textId="77777777" w:rsidR="001232DE" w:rsidRDefault="00020298">
      <w:pPr>
        <w:pStyle w:val="Standard"/>
        <w:ind w:right="-90"/>
      </w:pPr>
      <w:r>
        <w:rPr>
          <w:rFonts w:ascii="Comic Sans MS" w:hAnsi="Comic Sans MS"/>
          <w:b/>
          <w:i/>
          <w:sz w:val="36"/>
          <w:szCs w:val="36"/>
          <w:u w:val="single"/>
        </w:rPr>
        <w:t>1 Peter 2:1-3</w:t>
      </w:r>
      <w:r>
        <w:rPr>
          <w:rFonts w:ascii="Comic Sans MS" w:hAnsi="Comic Sans MS"/>
          <w:b/>
          <w:i/>
          <w:sz w:val="36"/>
          <w:szCs w:val="36"/>
        </w:rPr>
        <w:t xml:space="preserve">  Therefore, putting aside all malice and all guile and hypocrisy and </w:t>
      </w:r>
      <w:r>
        <w:rPr>
          <w:rFonts w:ascii="Comic Sans MS" w:hAnsi="Comic Sans MS"/>
          <w:b/>
          <w:i/>
          <w:color w:val="C00000"/>
          <w:sz w:val="36"/>
          <w:szCs w:val="36"/>
        </w:rPr>
        <w:t>envy</w:t>
      </w:r>
      <w:r>
        <w:rPr>
          <w:rFonts w:ascii="Comic Sans MS" w:hAnsi="Comic Sans MS"/>
          <w:b/>
          <w:i/>
          <w:sz w:val="36"/>
          <w:szCs w:val="36"/>
        </w:rPr>
        <w:t xml:space="preserve"> and all slander, 2) like newborn babes, long for the pure milk of the word, that by it you </w:t>
      </w:r>
      <w:r>
        <w:rPr>
          <w:rFonts w:ascii="Comic Sans MS" w:hAnsi="Comic Sans MS"/>
          <w:b/>
          <w:i/>
          <w:sz w:val="36"/>
          <w:szCs w:val="36"/>
        </w:rPr>
        <w:lastRenderedPageBreak/>
        <w:t>may grow in respect to salvation, 3) if you have tasted the kindness of the Lord.</w:t>
      </w:r>
    </w:p>
    <w:p w14:paraId="3C985C57" w14:textId="77777777" w:rsidR="001232DE" w:rsidRDefault="001232DE">
      <w:pPr>
        <w:pStyle w:val="Standard"/>
        <w:ind w:right="-90"/>
        <w:rPr>
          <w:rFonts w:ascii="Comic Sans MS" w:hAnsi="Comic Sans MS"/>
          <w:i/>
          <w:sz w:val="16"/>
          <w:szCs w:val="16"/>
        </w:rPr>
      </w:pPr>
    </w:p>
    <w:p w14:paraId="3C1B38BE" w14:textId="77777777" w:rsidR="001232DE" w:rsidRDefault="00020298">
      <w:pPr>
        <w:pStyle w:val="Standard"/>
        <w:ind w:left="270" w:right="-90" w:hanging="270"/>
      </w:pPr>
      <w:r>
        <w:rPr>
          <w:rFonts w:ascii="Comic Sans MS" w:hAnsi="Comic Sans MS"/>
          <w:i/>
          <w:sz w:val="40"/>
          <w:szCs w:val="40"/>
        </w:rPr>
        <w:t xml:space="preserve">  Early Protestant creeds unanimously called the pope Antichrist—not only because of Rome’s heresies but because the lives of many popes exemplified Antichrist’s </w:t>
      </w:r>
      <w:r>
        <w:rPr>
          <w:rFonts w:ascii="Comic Sans MS" w:hAnsi="Comic Sans MS"/>
          <w:b/>
          <w:i/>
          <w:color w:val="C00000"/>
          <w:sz w:val="40"/>
          <w:szCs w:val="40"/>
        </w:rPr>
        <w:t>evil</w:t>
      </w:r>
      <w:r>
        <w:rPr>
          <w:rFonts w:ascii="Comic Sans MS" w:hAnsi="Comic Sans MS"/>
          <w:i/>
          <w:sz w:val="40"/>
          <w:szCs w:val="40"/>
        </w:rPr>
        <w:t>.</w:t>
      </w:r>
    </w:p>
    <w:p w14:paraId="7B5CA145" w14:textId="77777777" w:rsidR="001232DE" w:rsidRDefault="00020298">
      <w:pPr>
        <w:pStyle w:val="Standard"/>
        <w:ind w:left="270" w:right="-90" w:hanging="270"/>
      </w:pPr>
      <w:r>
        <w:rPr>
          <w:rFonts w:ascii="Comic Sans MS" w:hAnsi="Comic Sans MS"/>
          <w:i/>
          <w:sz w:val="40"/>
          <w:szCs w:val="40"/>
        </w:rPr>
        <w:t xml:space="preserve">  More than one pope vacated “Peter’s throne” when killed by a furious husband who caught him in bed with his wife. Even Catholic historians admit that many of the popes were among the most inhuman monsters to walk this earth.</w:t>
      </w:r>
    </w:p>
    <w:p w14:paraId="2BA3C283" w14:textId="77777777" w:rsidR="001232DE" w:rsidRDefault="00020298">
      <w:pPr>
        <w:pStyle w:val="Standard"/>
        <w:ind w:left="270" w:right="-90" w:hanging="270"/>
      </w:pPr>
      <w:r>
        <w:rPr>
          <w:rFonts w:ascii="Comic Sans MS" w:hAnsi="Comic Sans MS"/>
          <w:i/>
          <w:sz w:val="40"/>
          <w:szCs w:val="40"/>
        </w:rPr>
        <w:t xml:space="preserve">  In Vicars of Christ, Jesuit Peter de Rosa reminds us that pope after pope engaged habitually on a grand scale in wholesale mayhem and murder, pillage, rape, incest, </w:t>
      </w:r>
      <w:proofErr w:type="gramStart"/>
      <w:r>
        <w:rPr>
          <w:rFonts w:ascii="Comic Sans MS" w:hAnsi="Comic Sans MS"/>
          <w:i/>
          <w:sz w:val="40"/>
          <w:szCs w:val="40"/>
        </w:rPr>
        <w:t>simony</w:t>
      </w:r>
      <w:proofErr w:type="gramEnd"/>
      <w:r>
        <w:rPr>
          <w:rFonts w:ascii="Comic Sans MS" w:hAnsi="Comic Sans MS"/>
          <w:i/>
          <w:sz w:val="40"/>
          <w:szCs w:val="40"/>
        </w:rPr>
        <w:t xml:space="preserve"> and corruption of the worst sort. Their evil lives are a blot upon the pages of history. It is a travesty to refer to such shameless perverts and master criminals as “His Holiness” or “Vicar of Christ” as they all are in official Roman Catholic dogma and documents. </w:t>
      </w:r>
      <w:r>
        <w:rPr>
          <w:rFonts w:ascii="Comic Sans MS" w:hAnsi="Comic Sans MS"/>
          <w:i/>
        </w:rPr>
        <w:t>Dave Hunt, Berean Call Reprints, n.d.</w:t>
      </w:r>
    </w:p>
    <w:p w14:paraId="4469EB8A" w14:textId="77777777" w:rsidR="001232DE" w:rsidRDefault="001232DE">
      <w:pPr>
        <w:pStyle w:val="Standard"/>
        <w:ind w:right="-90"/>
        <w:rPr>
          <w:rFonts w:ascii="Comic Sans MS" w:hAnsi="Comic Sans MS"/>
          <w:i/>
          <w:sz w:val="16"/>
          <w:szCs w:val="16"/>
        </w:rPr>
      </w:pPr>
    </w:p>
    <w:p w14:paraId="2E7DDFB5" w14:textId="77777777" w:rsidR="001232DE" w:rsidRDefault="00020298">
      <w:pPr>
        <w:pStyle w:val="Standard"/>
        <w:ind w:right="-90"/>
      </w:pPr>
      <w:r>
        <w:rPr>
          <w:rFonts w:ascii="Comic Sans MS" w:hAnsi="Comic Sans MS"/>
          <w:b/>
          <w:i/>
          <w:color w:val="0035FF"/>
          <w:sz w:val="40"/>
          <w:szCs w:val="40"/>
        </w:rPr>
        <w:t xml:space="preserve">Murder </w:t>
      </w:r>
      <w:r>
        <w:rPr>
          <w:rFonts w:ascii="Comic Sans MS" w:hAnsi="Comic Sans MS"/>
          <w:color w:val="000000"/>
          <w:sz w:val="40"/>
          <w:szCs w:val="40"/>
        </w:rPr>
        <w:t xml:space="preserve">– </w:t>
      </w:r>
      <w:r>
        <w:rPr>
          <w:rFonts w:ascii="Comic Sans MS" w:hAnsi="Comic Sans MS"/>
          <w:i/>
          <w:sz w:val="36"/>
          <w:szCs w:val="36"/>
        </w:rPr>
        <w:t>PHONOS,</w:t>
      </w:r>
      <w:r>
        <w:rPr>
          <w:rFonts w:ascii="Comic Sans MS" w:hAnsi="Comic Sans MS"/>
          <w:color w:val="000000"/>
          <w:sz w:val="40"/>
          <w:szCs w:val="40"/>
        </w:rPr>
        <w:t xml:space="preserve"> </w:t>
      </w:r>
      <w:r>
        <w:rPr>
          <w:rFonts w:ascii="#Logos 8 Resource" w:hAnsi="#Logos 8 Resource"/>
          <w:b/>
          <w:sz w:val="40"/>
          <w:szCs w:val="40"/>
          <w:lang w:val="el-GR"/>
        </w:rPr>
        <w:t>φόνος</w:t>
      </w:r>
      <w:r>
        <w:rPr>
          <w:rFonts w:ascii="#Logos 8 Resource" w:hAnsi="#Logos 8 Resource"/>
          <w:sz w:val="40"/>
          <w:szCs w:val="40"/>
        </w:rPr>
        <w:t>,</w:t>
      </w:r>
      <w:r>
        <w:rPr>
          <w:rFonts w:ascii="Comic Sans MS" w:hAnsi="Comic Sans MS"/>
          <w:sz w:val="40"/>
          <w:szCs w:val="40"/>
        </w:rPr>
        <w:t xml:space="preserve"> n. </w:t>
      </w:r>
      <w:proofErr w:type="spellStart"/>
      <w:r>
        <w:rPr>
          <w:rFonts w:ascii="Comic Sans MS" w:hAnsi="Comic Sans MS"/>
          <w:sz w:val="40"/>
          <w:szCs w:val="40"/>
        </w:rPr>
        <w:t>gsm</w:t>
      </w:r>
      <w:proofErr w:type="spellEnd"/>
      <w:r>
        <w:rPr>
          <w:rFonts w:ascii="Comic Sans MS" w:hAnsi="Comic Sans MS"/>
          <w:sz w:val="40"/>
          <w:szCs w:val="40"/>
        </w:rPr>
        <w:t>; murder</w:t>
      </w:r>
    </w:p>
    <w:p w14:paraId="2DFBDCAD" w14:textId="77777777" w:rsidR="001232DE" w:rsidRDefault="001232DE">
      <w:pPr>
        <w:pStyle w:val="Standard"/>
        <w:ind w:right="-90"/>
        <w:rPr>
          <w:rFonts w:ascii="Comic Sans MS" w:hAnsi="Comic Sans MS"/>
          <w:i/>
          <w:sz w:val="12"/>
          <w:szCs w:val="12"/>
        </w:rPr>
      </w:pPr>
    </w:p>
    <w:p w14:paraId="324D9BFC" w14:textId="77777777" w:rsidR="001232DE" w:rsidRDefault="00020298">
      <w:pPr>
        <w:pStyle w:val="Standard"/>
        <w:ind w:right="-90"/>
      </w:pPr>
      <w:r>
        <w:rPr>
          <w:rFonts w:ascii="Comic Sans MS" w:hAnsi="Comic Sans MS"/>
          <w:sz w:val="40"/>
          <w:szCs w:val="40"/>
          <w:u w:val="single"/>
        </w:rPr>
        <w:t>Murder</w:t>
      </w:r>
      <w:r>
        <w:rPr>
          <w:rFonts w:ascii="Comic Sans MS" w:hAnsi="Comic Sans MS"/>
          <w:sz w:val="40"/>
          <w:szCs w:val="40"/>
        </w:rPr>
        <w:t>—Willful murder was distinguished from accidental homicide, and was invariably visited with capital punishment (</w:t>
      </w:r>
      <w:r>
        <w:rPr>
          <w:rFonts w:ascii="Comic Sans MS" w:hAnsi="Comic Sans MS"/>
          <w:i/>
          <w:sz w:val="40"/>
          <w:szCs w:val="40"/>
        </w:rPr>
        <w:t>Num. 35:16, 18, 21, 31; Lev. 24:17</w:t>
      </w:r>
      <w:r>
        <w:rPr>
          <w:rFonts w:ascii="Comic Sans MS" w:hAnsi="Comic Sans MS"/>
          <w:sz w:val="40"/>
          <w:szCs w:val="40"/>
        </w:rPr>
        <w:t xml:space="preserve">). This law in </w:t>
      </w:r>
      <w:r>
        <w:rPr>
          <w:rFonts w:ascii="Comic Sans MS" w:hAnsi="Comic Sans MS"/>
          <w:sz w:val="40"/>
          <w:szCs w:val="40"/>
        </w:rPr>
        <w:lastRenderedPageBreak/>
        <w:t>its principle is founded on the fact of man’s having been made in the likeness of God (</w:t>
      </w:r>
      <w:r>
        <w:rPr>
          <w:rFonts w:ascii="Comic Sans MS" w:hAnsi="Comic Sans MS"/>
          <w:i/>
          <w:sz w:val="40"/>
          <w:szCs w:val="40"/>
        </w:rPr>
        <w:t>Gen. 9:5, 6; John 8:44; 1 John 3:12, 15</w:t>
      </w:r>
      <w:r>
        <w:rPr>
          <w:rFonts w:ascii="Comic Sans MS" w:hAnsi="Comic Sans MS"/>
          <w:sz w:val="40"/>
          <w:szCs w:val="40"/>
        </w:rPr>
        <w:t xml:space="preserve">). The </w:t>
      </w:r>
      <w:proofErr w:type="spellStart"/>
      <w:r>
        <w:rPr>
          <w:rFonts w:ascii="Comic Sans MS" w:hAnsi="Comic Sans MS"/>
          <w:sz w:val="40"/>
          <w:szCs w:val="40"/>
        </w:rPr>
        <w:t>Mosiac</w:t>
      </w:r>
      <w:proofErr w:type="spellEnd"/>
      <w:r>
        <w:rPr>
          <w:rFonts w:ascii="Comic Sans MS" w:hAnsi="Comic Sans MS"/>
          <w:sz w:val="40"/>
          <w:szCs w:val="40"/>
        </w:rPr>
        <w:t xml:space="preserve"> law prohibited any compensation for murder or the reprieve of the murderer (</w:t>
      </w:r>
      <w:r>
        <w:rPr>
          <w:rFonts w:ascii="Comic Sans MS" w:hAnsi="Comic Sans MS"/>
          <w:i/>
          <w:sz w:val="40"/>
          <w:szCs w:val="40"/>
        </w:rPr>
        <w:t>Ex. 21:12, 14; Deut. 19:11, 13; 2 Sam. 17:25; 20:10)</w:t>
      </w:r>
      <w:r>
        <w:rPr>
          <w:rFonts w:ascii="Comic Sans MS" w:hAnsi="Comic Sans MS"/>
          <w:sz w:val="40"/>
          <w:szCs w:val="40"/>
        </w:rPr>
        <w:t>. Two witnesses were required in any capital case (</w:t>
      </w:r>
      <w:r>
        <w:rPr>
          <w:rFonts w:ascii="Comic Sans MS" w:hAnsi="Comic Sans MS"/>
          <w:i/>
          <w:sz w:val="40"/>
          <w:szCs w:val="40"/>
        </w:rPr>
        <w:t>Num. 35:19–30; Deut. 17:6–12</w:t>
      </w:r>
      <w:r>
        <w:rPr>
          <w:rFonts w:ascii="Comic Sans MS" w:hAnsi="Comic Sans MS"/>
          <w:sz w:val="40"/>
          <w:szCs w:val="40"/>
        </w:rPr>
        <w:t>). If the murderer could not be discovered, the city nearest the scene of the murder was required to make expiation for the crime committed (</w:t>
      </w:r>
      <w:r>
        <w:rPr>
          <w:rFonts w:ascii="Comic Sans MS" w:hAnsi="Comic Sans MS"/>
          <w:i/>
          <w:sz w:val="40"/>
          <w:szCs w:val="40"/>
        </w:rPr>
        <w:t>Deut. 21:1–9</w:t>
      </w:r>
      <w:r>
        <w:rPr>
          <w:rFonts w:ascii="Comic Sans MS" w:hAnsi="Comic Sans MS"/>
          <w:sz w:val="40"/>
          <w:szCs w:val="40"/>
        </w:rPr>
        <w:t>). These offences also were to be punished with death, (1) striking a parent; (2) cursing a parent; (3) kidnapping (</w:t>
      </w:r>
      <w:r>
        <w:rPr>
          <w:rFonts w:ascii="Comic Sans MS" w:hAnsi="Comic Sans MS"/>
          <w:i/>
          <w:sz w:val="40"/>
          <w:szCs w:val="40"/>
        </w:rPr>
        <w:t>Ex. 21:15–17</w:t>
      </w:r>
      <w:r>
        <w:rPr>
          <w:rFonts w:ascii="Comic Sans MS" w:hAnsi="Comic Sans MS"/>
          <w:sz w:val="40"/>
          <w:szCs w:val="40"/>
        </w:rPr>
        <w:t xml:space="preserve">; </w:t>
      </w:r>
      <w:r>
        <w:rPr>
          <w:rFonts w:ascii="Comic Sans MS" w:hAnsi="Comic Sans MS"/>
          <w:i/>
          <w:sz w:val="40"/>
          <w:szCs w:val="40"/>
        </w:rPr>
        <w:t>Deut. 27:16</w:t>
      </w:r>
      <w:r>
        <w:rPr>
          <w:rFonts w:ascii="Comic Sans MS" w:hAnsi="Comic Sans MS"/>
          <w:sz w:val="40"/>
          <w:szCs w:val="40"/>
        </w:rPr>
        <w:t>).</w:t>
      </w:r>
    </w:p>
    <w:p w14:paraId="6665E2CB" w14:textId="77777777" w:rsidR="001232DE" w:rsidRDefault="001232DE">
      <w:pPr>
        <w:pStyle w:val="Standard"/>
        <w:ind w:left="270" w:right="-90" w:hanging="270"/>
        <w:rPr>
          <w:rFonts w:ascii="Comic Sans MS" w:hAnsi="Comic Sans MS"/>
          <w:sz w:val="16"/>
          <w:szCs w:val="16"/>
          <w:u w:val="single"/>
        </w:rPr>
      </w:pPr>
    </w:p>
    <w:p w14:paraId="6DBA7430" w14:textId="77777777" w:rsidR="001232DE" w:rsidRDefault="00020298">
      <w:pPr>
        <w:pStyle w:val="Standard"/>
        <w:ind w:left="270" w:right="-90" w:hanging="270"/>
      </w:pPr>
      <w:r>
        <w:rPr>
          <w:rFonts w:ascii="Comic Sans MS" w:hAnsi="Comic Sans MS"/>
          <w:sz w:val="40"/>
          <w:szCs w:val="40"/>
          <w:u w:val="single"/>
        </w:rPr>
        <w:t>The biblical senses of murder</w:t>
      </w:r>
      <w:r>
        <w:rPr>
          <w:rFonts w:ascii="Comic Sans MS" w:hAnsi="Comic Sans MS"/>
          <w:sz w:val="40"/>
          <w:szCs w:val="40"/>
        </w:rPr>
        <w:t>:</w:t>
      </w:r>
    </w:p>
    <w:p w14:paraId="25084B9A" w14:textId="77777777" w:rsidR="001232DE" w:rsidRDefault="00020298">
      <w:pPr>
        <w:pStyle w:val="Standard"/>
        <w:ind w:right="-90"/>
      </w:pPr>
      <w:r>
        <w:rPr>
          <w:rFonts w:ascii="Comic Sans MS" w:hAnsi="Comic Sans MS"/>
          <w:i/>
          <w:sz w:val="40"/>
          <w:szCs w:val="40"/>
          <w:u w:val="single"/>
        </w:rPr>
        <w:t>to murder</w:t>
      </w:r>
      <w:r>
        <w:rPr>
          <w:rFonts w:ascii="Comic Sans MS" w:hAnsi="Comic Sans MS"/>
          <w:i/>
          <w:sz w:val="40"/>
          <w:szCs w:val="40"/>
        </w:rPr>
        <w:t xml:space="preserve"> — verb. to kill intentionally and with premeditation.</w:t>
      </w:r>
    </w:p>
    <w:p w14:paraId="4A4917A7" w14:textId="77777777" w:rsidR="001232DE" w:rsidRDefault="00020298">
      <w:pPr>
        <w:pStyle w:val="Standard"/>
        <w:ind w:right="-90"/>
      </w:pPr>
      <w:r>
        <w:rPr>
          <w:rFonts w:ascii="Comic Sans MS" w:hAnsi="Comic Sans MS"/>
          <w:i/>
          <w:sz w:val="40"/>
          <w:szCs w:val="40"/>
          <w:u w:val="single"/>
        </w:rPr>
        <w:t>slaughter (people</w:t>
      </w:r>
      <w:r>
        <w:rPr>
          <w:rFonts w:ascii="Comic Sans MS" w:hAnsi="Comic Sans MS"/>
          <w:i/>
          <w:sz w:val="40"/>
          <w:szCs w:val="40"/>
        </w:rPr>
        <w:t>) — noun. the killing of many people.</w:t>
      </w:r>
    </w:p>
    <w:p w14:paraId="711D5129" w14:textId="77777777" w:rsidR="001232DE" w:rsidRDefault="00020298">
      <w:pPr>
        <w:pStyle w:val="Standard"/>
        <w:ind w:right="-90"/>
      </w:pPr>
      <w:r>
        <w:rPr>
          <w:rFonts w:ascii="Comic Sans MS" w:hAnsi="Comic Sans MS"/>
          <w:i/>
          <w:sz w:val="40"/>
          <w:szCs w:val="40"/>
          <w:u w:val="single"/>
        </w:rPr>
        <w:t>bloodshed (murder</w:t>
      </w:r>
      <w:r>
        <w:rPr>
          <w:rFonts w:ascii="Comic Sans MS" w:hAnsi="Comic Sans MS"/>
          <w:i/>
          <w:sz w:val="40"/>
          <w:szCs w:val="40"/>
        </w:rPr>
        <w:t>) — noun. the shedding of blood resulting in murder.</w:t>
      </w:r>
    </w:p>
    <w:p w14:paraId="0CBF7687" w14:textId="77777777" w:rsidR="001232DE" w:rsidRDefault="00020298">
      <w:pPr>
        <w:pStyle w:val="Standard"/>
        <w:ind w:right="-90"/>
      </w:pPr>
      <w:r>
        <w:rPr>
          <w:rFonts w:ascii="Comic Sans MS" w:hAnsi="Comic Sans MS"/>
          <w:i/>
          <w:sz w:val="40"/>
          <w:szCs w:val="40"/>
          <w:u w:val="single"/>
        </w:rPr>
        <w:t>murderer</w:t>
      </w:r>
      <w:r>
        <w:rPr>
          <w:rFonts w:ascii="Comic Sans MS" w:hAnsi="Comic Sans MS"/>
          <w:i/>
          <w:sz w:val="40"/>
          <w:szCs w:val="40"/>
        </w:rPr>
        <w:t xml:space="preserve"> — noun. a person who commits homicide; the unlawful killing of another human being.</w:t>
      </w:r>
    </w:p>
    <w:p w14:paraId="2832CA6C" w14:textId="77777777" w:rsidR="001232DE" w:rsidRDefault="00020298">
      <w:pPr>
        <w:pStyle w:val="Standard"/>
        <w:ind w:right="-90"/>
      </w:pPr>
      <w:r>
        <w:rPr>
          <w:rFonts w:ascii="Comic Sans MS" w:hAnsi="Comic Sans MS"/>
          <w:i/>
          <w:sz w:val="40"/>
          <w:szCs w:val="40"/>
          <w:u w:val="single"/>
        </w:rPr>
        <w:t>murder</w:t>
      </w:r>
      <w:r>
        <w:rPr>
          <w:rFonts w:ascii="Comic Sans MS" w:hAnsi="Comic Sans MS"/>
          <w:i/>
          <w:sz w:val="40"/>
          <w:szCs w:val="40"/>
        </w:rPr>
        <w:t xml:space="preserve"> — noun. the unlawful killing of a human being by another human being.</w:t>
      </w:r>
    </w:p>
    <w:p w14:paraId="3F8C5F9C" w14:textId="77777777" w:rsidR="001232DE" w:rsidRDefault="00020298">
      <w:pPr>
        <w:pStyle w:val="Standard"/>
        <w:ind w:right="-90"/>
      </w:pPr>
      <w:r>
        <w:rPr>
          <w:rFonts w:ascii="Comic Sans MS" w:hAnsi="Comic Sans MS"/>
          <w:sz w:val="36"/>
          <w:szCs w:val="36"/>
        </w:rPr>
        <w:t>(KJV)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Thou shalt not kill.</w:t>
      </w:r>
    </w:p>
    <w:p w14:paraId="073CBD5D" w14:textId="77777777" w:rsidR="001232DE" w:rsidRDefault="001232DE">
      <w:pPr>
        <w:pStyle w:val="Standard"/>
        <w:ind w:right="-90"/>
        <w:rPr>
          <w:rFonts w:ascii="Comic Sans MS" w:hAnsi="Comic Sans MS"/>
          <w:i/>
          <w:sz w:val="16"/>
          <w:szCs w:val="16"/>
        </w:rPr>
      </w:pPr>
    </w:p>
    <w:p w14:paraId="40395C85" w14:textId="77777777" w:rsidR="001232DE" w:rsidRDefault="00020298">
      <w:pPr>
        <w:pStyle w:val="Standard"/>
        <w:ind w:right="-90"/>
      </w:pPr>
      <w:r>
        <w:rPr>
          <w:rFonts w:ascii="Comic Sans MS" w:hAnsi="Comic Sans MS"/>
          <w:sz w:val="40"/>
          <w:szCs w:val="40"/>
        </w:rPr>
        <w:lastRenderedPageBreak/>
        <w:t xml:space="preserve">Many people believe that capital punishment is wrong because they think this verse above prohibits it. But the Hebrew word used in this verse is </w:t>
      </w:r>
      <w:r>
        <w:rPr>
          <w:rFonts w:ascii="Comic Sans MS" w:hAnsi="Comic Sans MS"/>
          <w:i/>
          <w:sz w:val="40"/>
          <w:szCs w:val="40"/>
        </w:rPr>
        <w:t>“</w:t>
      </w:r>
      <w:proofErr w:type="spellStart"/>
      <w:r>
        <w:rPr>
          <w:rFonts w:ascii="Comic Sans MS" w:hAnsi="Comic Sans MS"/>
          <w:i/>
          <w:sz w:val="40"/>
          <w:szCs w:val="40"/>
        </w:rPr>
        <w:t>ratshak</w:t>
      </w:r>
      <w:proofErr w:type="spellEnd"/>
      <w:r>
        <w:rPr>
          <w:rFonts w:ascii="Comic Sans MS" w:hAnsi="Comic Sans MS"/>
          <w:i/>
          <w:sz w:val="40"/>
          <w:szCs w:val="40"/>
        </w:rPr>
        <w:t>” and it means “murder”, not kill.</w:t>
      </w:r>
    </w:p>
    <w:p w14:paraId="739F3BF2" w14:textId="77777777" w:rsidR="001232DE" w:rsidRDefault="001232DE">
      <w:pPr>
        <w:pStyle w:val="Standard"/>
        <w:ind w:right="-90"/>
        <w:rPr>
          <w:rFonts w:ascii="Comic Sans MS" w:hAnsi="Comic Sans MS"/>
          <w:i/>
          <w:sz w:val="16"/>
          <w:szCs w:val="16"/>
        </w:rPr>
      </w:pPr>
    </w:p>
    <w:p w14:paraId="3ECBA6C1" w14:textId="77777777" w:rsidR="001232DE" w:rsidRDefault="00020298">
      <w:pPr>
        <w:pStyle w:val="Standard"/>
        <w:ind w:right="-90"/>
      </w:pPr>
      <w:r>
        <w:rPr>
          <w:rFonts w:ascii="Comic Sans MS" w:hAnsi="Comic Sans MS"/>
          <w:sz w:val="36"/>
          <w:szCs w:val="36"/>
        </w:rPr>
        <w:t>(NKJV)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25C90D10" w14:textId="77777777" w:rsidR="001232DE" w:rsidRDefault="001232DE">
      <w:pPr>
        <w:pStyle w:val="Standard"/>
        <w:ind w:right="-90"/>
        <w:rPr>
          <w:rFonts w:ascii="Comic Sans MS" w:hAnsi="Comic Sans MS"/>
          <w:i/>
          <w:sz w:val="16"/>
          <w:szCs w:val="16"/>
        </w:rPr>
      </w:pPr>
    </w:p>
    <w:p w14:paraId="2D06D536" w14:textId="77777777" w:rsidR="001232DE" w:rsidRDefault="00020298">
      <w:pPr>
        <w:pStyle w:val="Standard"/>
        <w:ind w:right="-90"/>
      </w:pPr>
      <w:r>
        <w:rPr>
          <w:rFonts w:ascii="Comic Sans MS" w:hAnsi="Comic Sans MS"/>
          <w:sz w:val="36"/>
          <w:szCs w:val="36"/>
        </w:rPr>
        <w:t>(NASV)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7A2E4D82" w14:textId="77777777" w:rsidR="001232DE" w:rsidRDefault="001232DE">
      <w:pPr>
        <w:pStyle w:val="Standard"/>
        <w:ind w:right="-90"/>
        <w:rPr>
          <w:rFonts w:ascii="Comic Sans MS" w:hAnsi="Comic Sans MS"/>
          <w:b/>
          <w:i/>
          <w:sz w:val="40"/>
          <w:szCs w:val="40"/>
        </w:rPr>
      </w:pPr>
    </w:p>
    <w:p w14:paraId="5D606CB6" w14:textId="77777777" w:rsidR="001232DE" w:rsidRDefault="00020298">
      <w:pPr>
        <w:pStyle w:val="Standard"/>
        <w:ind w:right="-90"/>
      </w:pPr>
      <w:r>
        <w:rPr>
          <w:rFonts w:ascii="Comic Sans MS" w:hAnsi="Comic Sans MS"/>
          <w:i/>
          <w:sz w:val="40"/>
          <w:szCs w:val="40"/>
        </w:rPr>
        <w:t>Capital punishment is a legitimate function of juris- prudence for capital crimes beginning with murder. Under the Mosaic Law, capital punishment is mandated  for the following crimes.</w:t>
      </w:r>
    </w:p>
    <w:p w14:paraId="57375EF4" w14:textId="77777777" w:rsidR="001232DE" w:rsidRDefault="001232DE">
      <w:pPr>
        <w:pStyle w:val="Standard"/>
        <w:ind w:right="-90"/>
        <w:rPr>
          <w:rFonts w:ascii="Comic Sans MS" w:hAnsi="Comic Sans MS"/>
          <w:i/>
          <w:sz w:val="12"/>
          <w:szCs w:val="12"/>
        </w:rPr>
      </w:pPr>
    </w:p>
    <w:p w14:paraId="02429282" w14:textId="77777777" w:rsidR="001232DE" w:rsidRDefault="00020298">
      <w:pPr>
        <w:pStyle w:val="Standard"/>
        <w:ind w:right="-90"/>
      </w:pPr>
      <w:r>
        <w:rPr>
          <w:rFonts w:ascii="Comic Sans MS" w:hAnsi="Comic Sans MS"/>
          <w:i/>
          <w:sz w:val="40"/>
          <w:szCs w:val="40"/>
        </w:rPr>
        <w:t xml:space="preserve">  a. Murder, </w:t>
      </w:r>
      <w:r>
        <w:rPr>
          <w:rFonts w:ascii="Comic Sans MS" w:hAnsi="Comic Sans MS"/>
          <w:i/>
          <w:sz w:val="40"/>
          <w:szCs w:val="40"/>
          <w:u w:val="single"/>
        </w:rPr>
        <w:t>Ex 21:12</w:t>
      </w:r>
    </w:p>
    <w:p w14:paraId="4EFB2CDD" w14:textId="77777777" w:rsidR="001232DE" w:rsidRDefault="001232DE">
      <w:pPr>
        <w:pStyle w:val="Standard"/>
        <w:ind w:right="-90"/>
        <w:rPr>
          <w:rFonts w:ascii="Comic Sans MS" w:hAnsi="Comic Sans MS"/>
          <w:i/>
          <w:sz w:val="12"/>
          <w:szCs w:val="12"/>
        </w:rPr>
      </w:pPr>
    </w:p>
    <w:p w14:paraId="14F4F780" w14:textId="77777777" w:rsidR="001232DE" w:rsidRDefault="00020298">
      <w:pPr>
        <w:pStyle w:val="Standard"/>
        <w:ind w:right="-90"/>
      </w:pPr>
      <w:r>
        <w:rPr>
          <w:rFonts w:ascii="Comic Sans MS" w:hAnsi="Comic Sans MS"/>
          <w:i/>
          <w:sz w:val="40"/>
          <w:szCs w:val="40"/>
        </w:rPr>
        <w:t xml:space="preserve">  b. Violence against parents, </w:t>
      </w:r>
      <w:r>
        <w:rPr>
          <w:rFonts w:ascii="Comic Sans MS" w:hAnsi="Comic Sans MS"/>
          <w:i/>
          <w:sz w:val="40"/>
          <w:szCs w:val="40"/>
          <w:u w:val="single"/>
        </w:rPr>
        <w:t>Ex 21:15</w:t>
      </w:r>
    </w:p>
    <w:p w14:paraId="14C7B27C" w14:textId="77777777" w:rsidR="001232DE" w:rsidRDefault="001232DE">
      <w:pPr>
        <w:pStyle w:val="Standard"/>
        <w:ind w:right="-90"/>
        <w:rPr>
          <w:rFonts w:ascii="Comic Sans MS" w:hAnsi="Comic Sans MS"/>
          <w:i/>
          <w:sz w:val="12"/>
          <w:szCs w:val="12"/>
        </w:rPr>
      </w:pPr>
    </w:p>
    <w:p w14:paraId="4C16EF60" w14:textId="77777777" w:rsidR="001232DE" w:rsidRDefault="00020298">
      <w:pPr>
        <w:pStyle w:val="Standard"/>
        <w:ind w:right="-90"/>
      </w:pPr>
      <w:r>
        <w:rPr>
          <w:rFonts w:ascii="Comic Sans MS" w:hAnsi="Comic Sans MS"/>
          <w:i/>
          <w:sz w:val="40"/>
          <w:szCs w:val="40"/>
        </w:rPr>
        <w:t xml:space="preserve">  c. Kidnapping, </w:t>
      </w:r>
      <w:r>
        <w:rPr>
          <w:rFonts w:ascii="Comic Sans MS" w:hAnsi="Comic Sans MS"/>
          <w:i/>
          <w:sz w:val="40"/>
          <w:szCs w:val="40"/>
          <w:u w:val="single"/>
        </w:rPr>
        <w:t>Ex 21:16</w:t>
      </w:r>
    </w:p>
    <w:p w14:paraId="26EA15C9" w14:textId="77777777" w:rsidR="001232DE" w:rsidRDefault="001232DE">
      <w:pPr>
        <w:pStyle w:val="Standard"/>
        <w:ind w:right="-90"/>
        <w:rPr>
          <w:rFonts w:ascii="Comic Sans MS" w:hAnsi="Comic Sans MS"/>
          <w:i/>
          <w:sz w:val="12"/>
          <w:szCs w:val="12"/>
        </w:rPr>
      </w:pPr>
    </w:p>
    <w:p w14:paraId="7D5286AC" w14:textId="77777777" w:rsidR="001232DE" w:rsidRDefault="00020298">
      <w:pPr>
        <w:pStyle w:val="Standard"/>
        <w:ind w:left="630" w:right="-90" w:hanging="630"/>
      </w:pPr>
      <w:r>
        <w:rPr>
          <w:rFonts w:ascii="Comic Sans MS" w:hAnsi="Comic Sans MS"/>
          <w:i/>
          <w:sz w:val="40"/>
          <w:szCs w:val="40"/>
        </w:rPr>
        <w:t xml:space="preserve">  d. Adultery, </w:t>
      </w:r>
      <w:r>
        <w:rPr>
          <w:rFonts w:ascii="Comic Sans MS" w:hAnsi="Comic Sans MS"/>
          <w:i/>
          <w:sz w:val="40"/>
          <w:szCs w:val="40"/>
          <w:u w:val="single"/>
        </w:rPr>
        <w:t>Lev 20:10</w:t>
      </w:r>
      <w:r>
        <w:rPr>
          <w:rFonts w:ascii="Comic Sans MS" w:hAnsi="Comic Sans MS"/>
          <w:i/>
          <w:sz w:val="40"/>
          <w:szCs w:val="40"/>
        </w:rPr>
        <w:t xml:space="preserve">; </w:t>
      </w:r>
      <w:proofErr w:type="spellStart"/>
      <w:r>
        <w:rPr>
          <w:rFonts w:ascii="Comic Sans MS" w:hAnsi="Comic Sans MS"/>
          <w:i/>
          <w:sz w:val="40"/>
          <w:szCs w:val="40"/>
          <w:u w:val="single"/>
        </w:rPr>
        <w:t>Deut</w:t>
      </w:r>
      <w:proofErr w:type="spellEnd"/>
      <w:r>
        <w:rPr>
          <w:rFonts w:ascii="Comic Sans MS" w:hAnsi="Comic Sans MS"/>
          <w:i/>
          <w:sz w:val="40"/>
          <w:szCs w:val="40"/>
          <w:u w:val="single"/>
        </w:rPr>
        <w:t xml:space="preserve"> 22:22</w:t>
      </w:r>
      <w:r>
        <w:rPr>
          <w:rFonts w:ascii="Comic Sans MS" w:hAnsi="Comic Sans MS"/>
          <w:i/>
          <w:sz w:val="40"/>
          <w:szCs w:val="40"/>
        </w:rPr>
        <w:t xml:space="preserve"> (which was rescinded by the Lord Jesus Christ in the case of the adulteress woman). God handles these cases personally now.</w:t>
      </w:r>
    </w:p>
    <w:p w14:paraId="62057FB3" w14:textId="77777777" w:rsidR="001232DE" w:rsidRDefault="001232DE">
      <w:pPr>
        <w:pStyle w:val="Standard"/>
        <w:ind w:right="-90"/>
        <w:rPr>
          <w:rFonts w:ascii="Comic Sans MS" w:hAnsi="Comic Sans MS"/>
          <w:i/>
          <w:sz w:val="12"/>
          <w:szCs w:val="12"/>
        </w:rPr>
      </w:pPr>
    </w:p>
    <w:p w14:paraId="0800E2C1" w14:textId="77777777" w:rsidR="001232DE" w:rsidRDefault="00020298">
      <w:pPr>
        <w:pStyle w:val="Standard"/>
        <w:ind w:right="-90"/>
      </w:pPr>
      <w:r>
        <w:rPr>
          <w:rFonts w:ascii="Comic Sans MS" w:hAnsi="Comic Sans MS"/>
          <w:i/>
          <w:sz w:val="40"/>
          <w:szCs w:val="40"/>
        </w:rPr>
        <w:t xml:space="preserve">  e. Rape, </w:t>
      </w:r>
      <w:proofErr w:type="spellStart"/>
      <w:r>
        <w:rPr>
          <w:rFonts w:ascii="Comic Sans MS" w:hAnsi="Comic Sans MS"/>
          <w:i/>
          <w:sz w:val="40"/>
          <w:szCs w:val="40"/>
          <w:u w:val="single"/>
        </w:rPr>
        <w:t>Deut</w:t>
      </w:r>
      <w:proofErr w:type="spellEnd"/>
      <w:r>
        <w:rPr>
          <w:rFonts w:ascii="Comic Sans MS" w:hAnsi="Comic Sans MS"/>
          <w:i/>
          <w:sz w:val="40"/>
          <w:szCs w:val="40"/>
          <w:u w:val="single"/>
        </w:rPr>
        <w:t xml:space="preserve"> 22:25</w:t>
      </w:r>
    </w:p>
    <w:p w14:paraId="2507A8BB" w14:textId="77777777" w:rsidR="001232DE" w:rsidRDefault="001232DE">
      <w:pPr>
        <w:pStyle w:val="Standard"/>
        <w:ind w:right="-90"/>
        <w:rPr>
          <w:rFonts w:ascii="Comic Sans MS" w:hAnsi="Comic Sans MS"/>
          <w:i/>
          <w:sz w:val="12"/>
          <w:szCs w:val="12"/>
        </w:rPr>
      </w:pPr>
    </w:p>
    <w:p w14:paraId="31E0E4A0" w14:textId="77777777" w:rsidR="001232DE" w:rsidRDefault="00020298">
      <w:pPr>
        <w:pStyle w:val="Standard"/>
        <w:ind w:right="-90"/>
      </w:pPr>
      <w:r>
        <w:rPr>
          <w:rFonts w:ascii="Comic Sans MS" w:hAnsi="Comic Sans MS"/>
          <w:i/>
          <w:sz w:val="40"/>
          <w:szCs w:val="40"/>
        </w:rPr>
        <w:t xml:space="preserve">  f. Bestiality, </w:t>
      </w:r>
      <w:r>
        <w:rPr>
          <w:rFonts w:ascii="Comic Sans MS" w:hAnsi="Comic Sans MS"/>
          <w:i/>
          <w:sz w:val="40"/>
          <w:szCs w:val="40"/>
          <w:u w:val="single"/>
        </w:rPr>
        <w:t>Ex 22:19</w:t>
      </w:r>
    </w:p>
    <w:p w14:paraId="1BAFAE09" w14:textId="77777777" w:rsidR="001232DE" w:rsidRDefault="001232DE">
      <w:pPr>
        <w:pStyle w:val="Standard"/>
        <w:ind w:right="-90"/>
        <w:rPr>
          <w:rFonts w:ascii="Comic Sans MS" w:hAnsi="Comic Sans MS"/>
          <w:i/>
          <w:sz w:val="12"/>
          <w:szCs w:val="12"/>
        </w:rPr>
      </w:pPr>
    </w:p>
    <w:p w14:paraId="3DB455ED" w14:textId="77777777" w:rsidR="001232DE" w:rsidRDefault="00020298">
      <w:pPr>
        <w:pStyle w:val="Standard"/>
        <w:ind w:right="-90"/>
      </w:pPr>
      <w:r>
        <w:rPr>
          <w:rFonts w:ascii="Comic Sans MS" w:hAnsi="Comic Sans MS"/>
          <w:i/>
          <w:sz w:val="40"/>
          <w:szCs w:val="40"/>
        </w:rPr>
        <w:t xml:space="preserve">  g. Incest, </w:t>
      </w:r>
      <w:r>
        <w:rPr>
          <w:rFonts w:ascii="Comic Sans MS" w:hAnsi="Comic Sans MS"/>
          <w:i/>
          <w:sz w:val="40"/>
          <w:szCs w:val="40"/>
          <w:u w:val="single"/>
        </w:rPr>
        <w:t>Lev 20:11-12</w:t>
      </w:r>
    </w:p>
    <w:p w14:paraId="4A5149F3" w14:textId="77777777" w:rsidR="001232DE" w:rsidRDefault="001232DE">
      <w:pPr>
        <w:pStyle w:val="Standard"/>
        <w:ind w:right="-90"/>
        <w:rPr>
          <w:rFonts w:ascii="Comic Sans MS" w:hAnsi="Comic Sans MS"/>
          <w:i/>
          <w:sz w:val="12"/>
          <w:szCs w:val="12"/>
        </w:rPr>
      </w:pPr>
    </w:p>
    <w:p w14:paraId="2B8EDBDA" w14:textId="77777777" w:rsidR="001232DE" w:rsidRDefault="00020298">
      <w:pPr>
        <w:pStyle w:val="Standard"/>
        <w:ind w:right="-90"/>
      </w:pPr>
      <w:r>
        <w:rPr>
          <w:rFonts w:ascii="Comic Sans MS" w:hAnsi="Comic Sans MS"/>
          <w:i/>
          <w:sz w:val="40"/>
          <w:szCs w:val="40"/>
        </w:rPr>
        <w:t xml:space="preserve">  h. Homosexuality, Lev 20:13.</w:t>
      </w:r>
    </w:p>
    <w:p w14:paraId="2294F53E" w14:textId="77777777" w:rsidR="001232DE" w:rsidRDefault="001232DE">
      <w:pPr>
        <w:pStyle w:val="Standard"/>
        <w:ind w:right="-90"/>
        <w:rPr>
          <w:rFonts w:ascii="Comic Sans MS" w:hAnsi="Comic Sans MS"/>
          <w:i/>
          <w:sz w:val="16"/>
          <w:szCs w:val="16"/>
        </w:rPr>
      </w:pPr>
    </w:p>
    <w:p w14:paraId="47910418" w14:textId="77777777" w:rsidR="001232DE" w:rsidRDefault="00020298">
      <w:pPr>
        <w:pStyle w:val="Standard"/>
      </w:pPr>
      <w:r>
        <w:rPr>
          <w:b/>
          <w:color w:val="0035FF"/>
          <w:sz w:val="40"/>
          <w:szCs w:val="40"/>
          <w:u w:val="single"/>
        </w:rPr>
        <w:lastRenderedPageBreak/>
        <w:t>LESSON 44</w:t>
      </w:r>
      <w:r>
        <w:rPr>
          <w:b/>
          <w:color w:val="0035FF"/>
          <w:sz w:val="40"/>
          <w:szCs w:val="40"/>
        </w:rPr>
        <w:t xml:space="preserve">  </w:t>
      </w:r>
      <w:r>
        <w:rPr>
          <w:rFonts w:ascii="Comic Sans MS" w:hAnsi="Comic Sans MS"/>
          <w:sz w:val="40"/>
          <w:szCs w:val="40"/>
        </w:rPr>
        <w:t>(11-17-20)</w:t>
      </w:r>
    </w:p>
    <w:p w14:paraId="2156EBE1" w14:textId="77777777" w:rsidR="001232DE" w:rsidRDefault="001232DE">
      <w:pPr>
        <w:pStyle w:val="Standard"/>
        <w:ind w:right="-270"/>
        <w:rPr>
          <w:rFonts w:ascii="Comic Sans MS" w:hAnsi="Comic Sans MS"/>
          <w:sz w:val="12"/>
          <w:szCs w:val="12"/>
        </w:rPr>
      </w:pPr>
    </w:p>
    <w:p w14:paraId="1EA3E471" w14:textId="77777777" w:rsidR="001232DE" w:rsidRDefault="00020298">
      <w:pPr>
        <w:pStyle w:val="Standard"/>
        <w:ind w:right="-270"/>
      </w:pPr>
      <w:r>
        <w:rPr>
          <w:rFonts w:ascii="Comic Sans MS" w:hAnsi="Comic Sans MS"/>
          <w:sz w:val="40"/>
          <w:szCs w:val="40"/>
        </w:rPr>
        <w:t>Capital punishment must be preceded by trial authorized from the judicial function of government. No one would be executed unless there were at least two witnesses. Crime can’t be controlled apart from the proper use of capital punishment because it puts teeth into the law and is the only deterrent for hardened criminals.</w:t>
      </w:r>
    </w:p>
    <w:p w14:paraId="107F8464" w14:textId="77777777" w:rsidR="001232DE" w:rsidRDefault="00020298">
      <w:pPr>
        <w:pStyle w:val="Standard"/>
        <w:ind w:right="-270"/>
      </w:pPr>
      <w:r>
        <w:rPr>
          <w:rFonts w:ascii="Comic Sans MS" w:hAnsi="Comic Sans MS"/>
          <w:sz w:val="40"/>
          <w:szCs w:val="40"/>
        </w:rPr>
        <w:t xml:space="preserve">Capital punishment is also to be applied to animals who take a human life. Capital punishment of animals with human culpability is found in </w:t>
      </w:r>
      <w:r>
        <w:rPr>
          <w:rFonts w:ascii="Comic Sans MS" w:hAnsi="Comic Sans MS"/>
          <w:i/>
          <w:sz w:val="40"/>
          <w:szCs w:val="40"/>
        </w:rPr>
        <w:t>Ex 21:29</w:t>
      </w:r>
      <w:r>
        <w:rPr>
          <w:rFonts w:ascii="Comic Sans MS" w:hAnsi="Comic Sans MS"/>
          <w:sz w:val="40"/>
          <w:szCs w:val="40"/>
        </w:rPr>
        <w:t xml:space="preserve">. If the owner was warned and did not confine the animal, the owner is also put to death. However, if a ransom is demanded of him, then he shall give for the redemption of his life what- ever is demanded of him </w:t>
      </w:r>
      <w:r>
        <w:rPr>
          <w:rFonts w:ascii="Comic Sans MS" w:hAnsi="Comic Sans MS"/>
          <w:i/>
          <w:sz w:val="40"/>
          <w:szCs w:val="40"/>
        </w:rPr>
        <w:t>Exodus 21:30</w:t>
      </w:r>
      <w:r>
        <w:rPr>
          <w:rFonts w:ascii="Comic Sans MS" w:hAnsi="Comic Sans MS"/>
          <w:sz w:val="40"/>
          <w:szCs w:val="40"/>
        </w:rPr>
        <w:t>.</w:t>
      </w:r>
    </w:p>
    <w:p w14:paraId="0706B2CB" w14:textId="77777777" w:rsidR="001232DE" w:rsidRDefault="001232DE">
      <w:pPr>
        <w:pStyle w:val="Standard"/>
        <w:ind w:right="-90"/>
        <w:rPr>
          <w:rFonts w:ascii="Comic Sans MS" w:hAnsi="Comic Sans MS"/>
          <w:sz w:val="12"/>
          <w:szCs w:val="12"/>
        </w:rPr>
      </w:pPr>
    </w:p>
    <w:p w14:paraId="2705CDA5" w14:textId="77777777" w:rsidR="001232DE" w:rsidRDefault="00020298">
      <w:pPr>
        <w:pStyle w:val="Standard"/>
        <w:ind w:right="-90"/>
      </w:pPr>
      <w:r>
        <w:rPr>
          <w:rFonts w:ascii="Comic Sans MS" w:hAnsi="Comic Sans MS"/>
          <w:sz w:val="40"/>
          <w:szCs w:val="40"/>
        </w:rPr>
        <w:t>Ignorance and insanity are not a legitimate excuse for murder before the law. Volition is the issue, not sanity.</w:t>
      </w:r>
    </w:p>
    <w:p w14:paraId="24AEF9C0" w14:textId="77777777" w:rsidR="001232DE" w:rsidRDefault="00020298">
      <w:pPr>
        <w:pStyle w:val="Standard"/>
        <w:ind w:left="90" w:right="-90" w:hanging="90"/>
      </w:pPr>
      <w:r>
        <w:rPr>
          <w:rFonts w:ascii="Comic Sans MS" w:hAnsi="Comic Sans MS"/>
          <w:sz w:val="40"/>
          <w:szCs w:val="40"/>
        </w:rPr>
        <w:t xml:space="preserve">There are only three legitimate areas where it is lawful to kill a person:  </w:t>
      </w:r>
    </w:p>
    <w:p w14:paraId="67B0072D" w14:textId="77777777" w:rsidR="001232DE" w:rsidRDefault="00020298">
      <w:pPr>
        <w:pStyle w:val="Standard"/>
        <w:ind w:left="720" w:right="-90" w:hanging="720"/>
      </w:pPr>
      <w:r>
        <w:rPr>
          <w:rFonts w:ascii="Comic Sans MS" w:hAnsi="Comic Sans MS"/>
          <w:sz w:val="40"/>
          <w:szCs w:val="40"/>
        </w:rPr>
        <w:t xml:space="preserve">  1. Executing Criminals who are found guilty of a capital crime.</w:t>
      </w:r>
    </w:p>
    <w:p w14:paraId="67102DAD" w14:textId="77777777" w:rsidR="001232DE" w:rsidRDefault="001232DE">
      <w:pPr>
        <w:pStyle w:val="Standard"/>
        <w:ind w:left="720" w:right="-90" w:hanging="720"/>
        <w:rPr>
          <w:rFonts w:ascii="Comic Sans MS" w:hAnsi="Comic Sans MS"/>
          <w:sz w:val="12"/>
          <w:szCs w:val="12"/>
        </w:rPr>
      </w:pPr>
    </w:p>
    <w:p w14:paraId="72B52800" w14:textId="77777777" w:rsidR="001232DE" w:rsidRDefault="00020298">
      <w:pPr>
        <w:pStyle w:val="Standard"/>
        <w:ind w:left="720" w:right="-90" w:hanging="720"/>
      </w:pPr>
      <w:r>
        <w:rPr>
          <w:rFonts w:ascii="Comic Sans MS" w:hAnsi="Comic Sans MS"/>
          <w:sz w:val="40"/>
          <w:szCs w:val="40"/>
        </w:rPr>
        <w:t xml:space="preserve">  2. Killing the enemies of our country by those in the military in order to preserve our freedom.  </w:t>
      </w:r>
    </w:p>
    <w:p w14:paraId="2ACC8641" w14:textId="77777777" w:rsidR="001232DE" w:rsidRDefault="001232DE">
      <w:pPr>
        <w:pStyle w:val="Standard"/>
        <w:ind w:left="720" w:right="-90" w:hanging="720"/>
        <w:rPr>
          <w:rFonts w:ascii="Comic Sans MS" w:hAnsi="Comic Sans MS"/>
          <w:sz w:val="12"/>
          <w:szCs w:val="12"/>
        </w:rPr>
      </w:pPr>
    </w:p>
    <w:p w14:paraId="03474801" w14:textId="77777777" w:rsidR="001232DE" w:rsidRDefault="00020298">
      <w:pPr>
        <w:pStyle w:val="Standard"/>
        <w:ind w:left="720" w:right="-90" w:hanging="720"/>
      </w:pPr>
      <w:r>
        <w:rPr>
          <w:rFonts w:ascii="Comic Sans MS" w:hAnsi="Comic Sans MS"/>
          <w:sz w:val="40"/>
          <w:szCs w:val="40"/>
        </w:rPr>
        <w:lastRenderedPageBreak/>
        <w:t xml:space="preserve">  3. Individuals, including police officers, who kill some- one in self-defense to protect their life or the life of others.</w:t>
      </w:r>
    </w:p>
    <w:p w14:paraId="60A2006A" w14:textId="77777777" w:rsidR="001232DE" w:rsidRDefault="001232DE">
      <w:pPr>
        <w:pStyle w:val="Standard"/>
        <w:ind w:left="720" w:right="-90" w:hanging="720"/>
        <w:rPr>
          <w:rFonts w:ascii="Comic Sans MS" w:hAnsi="Comic Sans MS"/>
          <w:sz w:val="12"/>
          <w:szCs w:val="12"/>
        </w:rPr>
      </w:pPr>
    </w:p>
    <w:p w14:paraId="41F6C93D" w14:textId="77777777" w:rsidR="001232DE" w:rsidRDefault="00020298">
      <w:pPr>
        <w:pStyle w:val="Standard"/>
        <w:ind w:left="90" w:right="-90" w:hanging="90"/>
      </w:pPr>
      <w:r>
        <w:rPr>
          <w:rFonts w:ascii="Comic Sans MS" w:hAnsi="Comic Sans MS"/>
          <w:sz w:val="40"/>
          <w:szCs w:val="40"/>
        </w:rPr>
        <w:t>Those who take an innocent life by accident or by a carless action are usually charged with “man-slaughter” and punished but they are not be executed.</w:t>
      </w:r>
    </w:p>
    <w:p w14:paraId="3392F4C4" w14:textId="77777777" w:rsidR="001232DE" w:rsidRDefault="001232DE">
      <w:pPr>
        <w:pStyle w:val="Standard"/>
        <w:ind w:right="-90"/>
        <w:rPr>
          <w:rFonts w:ascii="Comic Sans MS" w:hAnsi="Comic Sans MS"/>
        </w:rPr>
      </w:pPr>
    </w:p>
    <w:p w14:paraId="27C4C13F" w14:textId="77777777" w:rsidR="001232DE" w:rsidRDefault="00020298">
      <w:pPr>
        <w:pStyle w:val="Standard"/>
        <w:ind w:right="-90"/>
      </w:pPr>
      <w:r>
        <w:rPr>
          <w:rFonts w:ascii="Comic Sans MS" w:hAnsi="Comic Sans MS"/>
          <w:sz w:val="40"/>
          <w:szCs w:val="40"/>
        </w:rPr>
        <w:t>The holocaust survivors from Adolph Hitler’s death camps where Nazis murdered over six million Jews were subjected to even more inhumane treatment when the war was over.</w:t>
      </w:r>
    </w:p>
    <w:p w14:paraId="423650A6" w14:textId="77777777" w:rsidR="001232DE" w:rsidRDefault="001232DE">
      <w:pPr>
        <w:pStyle w:val="Standard"/>
        <w:ind w:right="-90"/>
        <w:rPr>
          <w:rFonts w:ascii="Comic Sans MS" w:hAnsi="Comic Sans MS"/>
          <w:sz w:val="16"/>
          <w:szCs w:val="16"/>
        </w:rPr>
      </w:pPr>
    </w:p>
    <w:p w14:paraId="38C0C413" w14:textId="77777777" w:rsidR="001232DE" w:rsidRDefault="00020298">
      <w:pPr>
        <w:pStyle w:val="Standard"/>
        <w:ind w:left="360" w:right="-90" w:hanging="360"/>
      </w:pPr>
      <w:r>
        <w:rPr>
          <w:rFonts w:ascii="Comic Sans MS" w:hAnsi="Comic Sans MS"/>
          <w:sz w:val="40"/>
          <w:szCs w:val="40"/>
        </w:rPr>
        <w:t xml:space="preserve">   Most of the world seems willfully blind to how and why Israel came to possess its “occupied territories”. Those facts are essential. Hitler’s murder of 6 million Jews and the postwar murders of those who tried to</w:t>
      </w:r>
    </w:p>
    <w:p w14:paraId="562EE996" w14:textId="77777777" w:rsidR="001232DE" w:rsidRDefault="00020298">
      <w:pPr>
        <w:pStyle w:val="Standard"/>
        <w:ind w:left="360" w:right="-90" w:hanging="360"/>
      </w:pPr>
      <w:r>
        <w:rPr>
          <w:rFonts w:ascii="Comic Sans MS" w:hAnsi="Comic Sans MS"/>
          <w:sz w:val="40"/>
          <w:szCs w:val="40"/>
        </w:rPr>
        <w:t xml:space="preserve">   return to their prewar homes set the stage for the birth of Israel. (In Kelsa, Poland, for example, 200 survivors of the original 25,000 community were attacked—76 were killed—by townspeople who refused to give back homes the Jews had owned before being taken to death camps.) Moved by the plight of hundreds of thousands of Jewish holocaust survivors who had nowhere to live, the UN voted in November, 1947, to partition Palestine— about 18 percent to be a Jewish </w:t>
      </w:r>
      <w:r>
        <w:rPr>
          <w:rFonts w:ascii="Comic Sans MS" w:hAnsi="Comic Sans MS"/>
          <w:sz w:val="40"/>
          <w:szCs w:val="40"/>
        </w:rPr>
        <w:lastRenderedPageBreak/>
        <w:t xml:space="preserve">homeland and the other 82 percent for Palestinian Arabs. </w:t>
      </w:r>
      <w:r>
        <w:rPr>
          <w:rFonts w:ascii="Comic Sans MS" w:hAnsi="Comic Sans MS"/>
        </w:rPr>
        <w:t>Dave Hunt, Berean Call Reprints, n.d.</w:t>
      </w:r>
    </w:p>
    <w:p w14:paraId="60C413C7" w14:textId="77777777" w:rsidR="001232DE" w:rsidRDefault="001232DE">
      <w:pPr>
        <w:pStyle w:val="Standard"/>
        <w:ind w:right="-90"/>
        <w:rPr>
          <w:rFonts w:ascii="Comic Sans MS" w:hAnsi="Comic Sans MS"/>
          <w:i/>
          <w:sz w:val="16"/>
          <w:szCs w:val="16"/>
        </w:rPr>
      </w:pPr>
    </w:p>
    <w:p w14:paraId="5D37B5E6" w14:textId="77777777" w:rsidR="001232DE" w:rsidRDefault="00020298">
      <w:pPr>
        <w:pStyle w:val="Standard"/>
        <w:ind w:right="-90"/>
      </w:pPr>
      <w:r>
        <w:rPr>
          <w:rFonts w:ascii="Comic Sans MS" w:hAnsi="Comic Sans MS"/>
          <w:sz w:val="40"/>
          <w:szCs w:val="40"/>
        </w:rPr>
        <w:t>More than 400,000 people die from homicide each year – in some countries it’s one of the leading causes. Homicide rates vary widely across the world – in the most violent countries, rates are more than 50 times higher.</w:t>
      </w:r>
    </w:p>
    <w:p w14:paraId="3D4A1504" w14:textId="77777777" w:rsidR="001232DE" w:rsidRDefault="001232DE">
      <w:pPr>
        <w:pStyle w:val="Standard"/>
        <w:ind w:right="-90"/>
        <w:rPr>
          <w:rFonts w:ascii="Comic Sans MS" w:hAnsi="Comic Sans MS"/>
          <w:i/>
          <w:sz w:val="16"/>
          <w:szCs w:val="16"/>
        </w:rPr>
      </w:pPr>
    </w:p>
    <w:p w14:paraId="5E1519D6" w14:textId="77777777" w:rsidR="001232DE" w:rsidRDefault="00020298">
      <w:pPr>
        <w:pStyle w:val="Standard"/>
        <w:ind w:right="-90"/>
      </w:pPr>
      <w:r>
        <w:rPr>
          <w:rFonts w:ascii="Comic Sans MS" w:hAnsi="Comic Sans MS"/>
          <w:i/>
          <w:sz w:val="40"/>
          <w:szCs w:val="40"/>
        </w:rPr>
        <w:t>There were approximately 17,000 murders in the USA in 2017 according to FBI statistics. So any one person's chance of being murdered in a year is about 1 in 20,000. As a reference, the chance of being struck by lighting is 1 in 300,000.</w:t>
      </w:r>
    </w:p>
    <w:p w14:paraId="6A8D0958" w14:textId="77777777" w:rsidR="001232DE" w:rsidRDefault="00020298">
      <w:pPr>
        <w:pStyle w:val="Standard"/>
        <w:ind w:left="270" w:right="-90" w:hanging="270"/>
      </w:pPr>
      <w:r>
        <w:rPr>
          <w:rFonts w:ascii="Comic Sans MS" w:hAnsi="Comic Sans MS"/>
          <w:i/>
          <w:sz w:val="40"/>
          <w:szCs w:val="40"/>
        </w:rPr>
        <w:t xml:space="preserve">  In all the wars in the nations’ history, 530,000 United States combatants have been killed; but since 1900, deaths from guns alone in the U. S. have totaled more than 800,000. </w:t>
      </w:r>
      <w:r>
        <w:rPr>
          <w:rFonts w:ascii="Comic Sans MS" w:hAnsi="Comic Sans MS"/>
          <w:i/>
        </w:rPr>
        <w:t>Paul Lee Tan, Encyclopedia of 7700 Illustrations: Signs of the Times (Garland, TX: Bible Communications, Inc., 1996), 868.</w:t>
      </w:r>
    </w:p>
    <w:p w14:paraId="3FAC76AC" w14:textId="77777777" w:rsidR="001232DE" w:rsidRDefault="00020298">
      <w:pPr>
        <w:pStyle w:val="Standard"/>
        <w:ind w:left="270" w:right="-90" w:hanging="270"/>
      </w:pPr>
      <w:r>
        <w:rPr>
          <w:rFonts w:ascii="Comic Sans MS" w:hAnsi="Comic Sans MS"/>
          <w:i/>
        </w:rPr>
        <w:t xml:space="preserve">  </w:t>
      </w:r>
    </w:p>
    <w:p w14:paraId="56516812" w14:textId="77777777" w:rsidR="001232DE" w:rsidRDefault="00020298">
      <w:pPr>
        <w:pStyle w:val="Standard"/>
        <w:ind w:left="270" w:right="-90" w:hanging="270"/>
      </w:pPr>
      <w:r>
        <w:rPr>
          <w:rFonts w:ascii="Comic Sans MS" w:hAnsi="Comic Sans MS"/>
          <w:i/>
          <w:sz w:val="40"/>
          <w:szCs w:val="40"/>
        </w:rPr>
        <w:t xml:space="preserve">  Countess </w:t>
      </w:r>
      <w:proofErr w:type="spellStart"/>
      <w:r>
        <w:rPr>
          <w:rFonts w:ascii="Comic Sans MS" w:hAnsi="Comic Sans MS"/>
          <w:i/>
          <w:sz w:val="40"/>
          <w:szCs w:val="40"/>
        </w:rPr>
        <w:t>Erszebet</w:t>
      </w:r>
      <w:proofErr w:type="spellEnd"/>
      <w:r>
        <w:rPr>
          <w:rFonts w:ascii="Comic Sans MS" w:hAnsi="Comic Sans MS"/>
          <w:i/>
          <w:sz w:val="40"/>
          <w:szCs w:val="40"/>
        </w:rPr>
        <w:t xml:space="preserve"> Bathory (1560–1614) of Hungary was accused in court of killing 610 young girls. That is the most persons anyone has ever been officially charged with murdering. The names of the victims were on a list in her own handwriting.</w:t>
      </w:r>
    </w:p>
    <w:p w14:paraId="0C124E3D" w14:textId="77777777" w:rsidR="001232DE" w:rsidRDefault="00020298">
      <w:pPr>
        <w:pStyle w:val="Standard"/>
        <w:ind w:left="270" w:right="-90" w:hanging="270"/>
      </w:pPr>
      <w:r>
        <w:rPr>
          <w:rFonts w:ascii="Comic Sans MS" w:hAnsi="Comic Sans MS"/>
          <w:i/>
          <w:sz w:val="40"/>
          <w:szCs w:val="40"/>
        </w:rPr>
        <w:t xml:space="preserve">                                                            —Bible Expositor</w:t>
      </w:r>
    </w:p>
    <w:p w14:paraId="35502984" w14:textId="77777777" w:rsidR="001232DE" w:rsidRDefault="001232DE">
      <w:pPr>
        <w:pStyle w:val="Standard"/>
        <w:ind w:left="270" w:right="-90" w:hanging="270"/>
        <w:rPr>
          <w:rFonts w:ascii="Comic Sans MS" w:hAnsi="Comic Sans MS"/>
          <w:i/>
          <w:sz w:val="16"/>
          <w:szCs w:val="16"/>
        </w:rPr>
      </w:pPr>
    </w:p>
    <w:p w14:paraId="5F557EFF" w14:textId="77777777" w:rsidR="001232DE" w:rsidRDefault="00020298">
      <w:pPr>
        <w:pStyle w:val="Standard"/>
        <w:ind w:left="270" w:right="-90" w:hanging="270"/>
      </w:pPr>
      <w:r>
        <w:rPr>
          <w:rFonts w:ascii="Comic Sans MS" w:hAnsi="Comic Sans MS"/>
          <w:i/>
          <w:sz w:val="40"/>
          <w:szCs w:val="40"/>
        </w:rPr>
        <w:lastRenderedPageBreak/>
        <w:t xml:space="preserve">  In Brooklyn, N. Y., the wife and five small children of Jose Suarez, 23-years-old, were found butchered in their Brooklyn apartment. Suarez was arrested, but he denied even knowing the mother and her children. He was discharged but re-arrested on the same day.</w:t>
      </w:r>
    </w:p>
    <w:p w14:paraId="6DF5F8DE" w14:textId="77777777" w:rsidR="001232DE" w:rsidRDefault="00020298">
      <w:pPr>
        <w:pStyle w:val="Standard"/>
        <w:ind w:left="270" w:right="-90" w:hanging="270"/>
      </w:pPr>
      <w:r>
        <w:rPr>
          <w:rFonts w:ascii="Comic Sans MS" w:hAnsi="Comic Sans MS"/>
          <w:i/>
          <w:sz w:val="40"/>
          <w:szCs w:val="40"/>
        </w:rPr>
        <w:t xml:space="preserve">  That night he confessed to the six murders. An assistant district attorney was present when he confessed, but the confessed murderer was not told before he was questioned of his right to have an attorney present. Suarez appeared before State Supreme Court Justice Michael Kern. According to the ruling of Earl Warren’s Supreme Court, there was nothing that the judge could do but turn the murderer loose—to go his own </w:t>
      </w:r>
      <w:proofErr w:type="spellStart"/>
      <w:r>
        <w:rPr>
          <w:rFonts w:ascii="Comic Sans MS" w:hAnsi="Comic Sans MS"/>
          <w:i/>
          <w:sz w:val="40"/>
          <w:szCs w:val="40"/>
        </w:rPr>
        <w:t>free way</w:t>
      </w:r>
      <w:proofErr w:type="spellEnd"/>
      <w:r>
        <w:rPr>
          <w:rFonts w:ascii="Comic Sans MS" w:hAnsi="Comic Sans MS"/>
          <w:i/>
          <w:sz w:val="40"/>
          <w:szCs w:val="40"/>
        </w:rPr>
        <w:t xml:space="preserve"> and to do whatever his depraved mind prompted him to do. Here is what the judge said: “Even an animal such as this one—and I think it would be insulting the animal kingdom—must be clothed with all these safeguards. This is a very sad thing. It is repulsive. It makes any human being’s blood run cold and his stomach turn to let a thing like this out on the streets.”                 —Baptist Tribune</w:t>
      </w:r>
    </w:p>
    <w:p w14:paraId="10593CA3" w14:textId="77777777" w:rsidR="001232DE" w:rsidRDefault="001232DE">
      <w:pPr>
        <w:pStyle w:val="Standard"/>
        <w:ind w:left="270" w:right="-90" w:hanging="270"/>
        <w:rPr>
          <w:rFonts w:ascii="Comic Sans MS" w:hAnsi="Comic Sans MS"/>
          <w:i/>
          <w:sz w:val="20"/>
          <w:szCs w:val="20"/>
        </w:rPr>
      </w:pPr>
    </w:p>
    <w:p w14:paraId="4A77E08D" w14:textId="77777777" w:rsidR="001232DE" w:rsidRDefault="00020298">
      <w:pPr>
        <w:pStyle w:val="Standard"/>
        <w:ind w:right="-90"/>
      </w:pPr>
      <w:r>
        <w:rPr>
          <w:rFonts w:ascii="Comic Sans MS" w:hAnsi="Comic Sans MS"/>
          <w:b/>
          <w:i/>
          <w:color w:val="0035FF"/>
          <w:sz w:val="40"/>
          <w:szCs w:val="40"/>
        </w:rPr>
        <w:t xml:space="preserve">Strife </w:t>
      </w:r>
      <w:r>
        <w:rPr>
          <w:rFonts w:ascii="Comic Sans MS" w:hAnsi="Comic Sans MS"/>
          <w:i/>
          <w:sz w:val="40"/>
          <w:szCs w:val="40"/>
        </w:rPr>
        <w:t xml:space="preserve">– </w:t>
      </w:r>
      <w:r>
        <w:rPr>
          <w:rFonts w:ascii="Comic Sans MS" w:hAnsi="Comic Sans MS"/>
          <w:i/>
          <w:sz w:val="36"/>
          <w:szCs w:val="36"/>
        </w:rPr>
        <w:t>ERIS</w:t>
      </w:r>
      <w:r>
        <w:rPr>
          <w:rFonts w:ascii="Comic Sans MS" w:hAnsi="Comic Sans MS"/>
          <w:color w:val="000000"/>
          <w:sz w:val="40"/>
          <w:szCs w:val="40"/>
        </w:rPr>
        <w:t xml:space="preserve">, </w:t>
      </w:r>
      <w:r>
        <w:rPr>
          <w:rFonts w:ascii="#Logos 8 Resource" w:hAnsi="#Logos 8 Resource"/>
          <w:b/>
          <w:sz w:val="40"/>
          <w:szCs w:val="40"/>
          <w:lang w:val="el-GR"/>
        </w:rPr>
        <w:t>ἔρις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xml:space="preserve">; Engagement in rivalry, especially with reference to positions taken in a matter, </w:t>
      </w:r>
      <w:r>
        <w:rPr>
          <w:rFonts w:ascii="Comic Sans MS" w:hAnsi="Comic Sans MS"/>
          <w:sz w:val="40"/>
          <w:szCs w:val="40"/>
        </w:rPr>
        <w:lastRenderedPageBreak/>
        <w:t>strife, discord, bitter contention; anger; disagreement; conflict, heated even violent dissension;</w:t>
      </w:r>
    </w:p>
    <w:p w14:paraId="73EE68EC" w14:textId="77777777" w:rsidR="001232DE" w:rsidRDefault="001232DE">
      <w:pPr>
        <w:pStyle w:val="Standard"/>
        <w:ind w:right="-90"/>
        <w:rPr>
          <w:rFonts w:ascii="Comic Sans MS" w:hAnsi="Comic Sans MS"/>
          <w:sz w:val="16"/>
          <w:szCs w:val="16"/>
        </w:rPr>
      </w:pPr>
    </w:p>
    <w:p w14:paraId="1C3C0E90" w14:textId="77777777" w:rsidR="001232DE" w:rsidRDefault="00020298">
      <w:pPr>
        <w:pStyle w:val="Standard"/>
        <w:ind w:right="-450"/>
      </w:pPr>
      <w:r>
        <w:rPr>
          <w:rFonts w:ascii="Comic Sans MS" w:hAnsi="Comic Sans MS"/>
          <w:spacing w:val="-4"/>
          <w:sz w:val="40"/>
          <w:szCs w:val="40"/>
        </w:rPr>
        <w:t>Strife causes stress; you can’t have one without the other.</w:t>
      </w:r>
    </w:p>
    <w:p w14:paraId="47076249" w14:textId="77777777" w:rsidR="001232DE" w:rsidRDefault="001232DE">
      <w:pPr>
        <w:pStyle w:val="Standard"/>
        <w:ind w:right="-90"/>
        <w:rPr>
          <w:rFonts w:ascii="Comic Sans MS" w:hAnsi="Comic Sans MS"/>
          <w:i/>
          <w:sz w:val="12"/>
          <w:szCs w:val="12"/>
          <w:u w:val="single"/>
        </w:rPr>
      </w:pPr>
    </w:p>
    <w:p w14:paraId="0152584D" w14:textId="77777777" w:rsidR="001232DE" w:rsidRDefault="00020298">
      <w:pPr>
        <w:pStyle w:val="Standard"/>
        <w:ind w:right="-90"/>
      </w:pPr>
      <w:r>
        <w:rPr>
          <w:rFonts w:ascii="Comic Sans MS" w:hAnsi="Comic Sans MS"/>
          <w:i/>
          <w:sz w:val="40"/>
          <w:szCs w:val="40"/>
          <w:u w:val="single"/>
        </w:rPr>
        <w:t>STATS</w:t>
      </w:r>
    </w:p>
    <w:p w14:paraId="4F1223EA" w14:textId="77777777" w:rsidR="001232DE" w:rsidRDefault="00020298">
      <w:pPr>
        <w:pStyle w:val="Standard"/>
        <w:ind w:right="-90"/>
      </w:pPr>
      <w:r>
        <w:rPr>
          <w:rFonts w:ascii="Comic Sans MS" w:hAnsi="Comic Sans MS"/>
          <w:i/>
          <w:sz w:val="40"/>
          <w:szCs w:val="40"/>
        </w:rPr>
        <w:t xml:space="preserve">  43% of all adults suffer adverse health effects due</w:t>
      </w:r>
    </w:p>
    <w:p w14:paraId="05F8ACB7" w14:textId="77777777" w:rsidR="001232DE" w:rsidRDefault="00020298">
      <w:pPr>
        <w:pStyle w:val="Standard"/>
        <w:ind w:right="-90"/>
      </w:pPr>
      <w:r>
        <w:rPr>
          <w:rFonts w:ascii="Comic Sans MS" w:hAnsi="Comic Sans MS"/>
          <w:i/>
          <w:sz w:val="40"/>
          <w:szCs w:val="40"/>
        </w:rPr>
        <w:t xml:space="preserve">   to stress.</w:t>
      </w:r>
    </w:p>
    <w:p w14:paraId="3006AC38" w14:textId="77777777" w:rsidR="001232DE" w:rsidRDefault="00020298">
      <w:pPr>
        <w:pStyle w:val="Standard"/>
        <w:ind w:left="270" w:right="-90" w:hanging="270"/>
      </w:pPr>
      <w:r>
        <w:rPr>
          <w:rFonts w:ascii="Comic Sans MS" w:hAnsi="Comic Sans MS"/>
          <w:i/>
          <w:sz w:val="40"/>
          <w:szCs w:val="40"/>
        </w:rPr>
        <w:t xml:space="preserve">  </w:t>
      </w:r>
    </w:p>
    <w:p w14:paraId="0B099B9E" w14:textId="77777777" w:rsidR="001232DE" w:rsidRDefault="00020298">
      <w:pPr>
        <w:pStyle w:val="Standard"/>
        <w:ind w:left="270" w:right="-90" w:hanging="270"/>
      </w:pPr>
      <w:r>
        <w:rPr>
          <w:rFonts w:ascii="Comic Sans MS" w:hAnsi="Comic Sans MS"/>
          <w:i/>
          <w:sz w:val="40"/>
          <w:szCs w:val="40"/>
        </w:rPr>
        <w:t xml:space="preserve">  75–90% of all visits to primary care physicians are for stress-related complaints or disorders.</w:t>
      </w:r>
    </w:p>
    <w:p w14:paraId="0AA3A384" w14:textId="77777777" w:rsidR="001232DE" w:rsidRDefault="00020298">
      <w:pPr>
        <w:pStyle w:val="Standard"/>
        <w:ind w:left="270" w:right="-90" w:hanging="270"/>
      </w:pPr>
      <w:r>
        <w:rPr>
          <w:rFonts w:ascii="Comic Sans MS" w:hAnsi="Comic Sans MS"/>
          <w:i/>
          <w:sz w:val="40"/>
          <w:szCs w:val="40"/>
        </w:rPr>
        <w:t xml:space="preserve">  </w:t>
      </w:r>
    </w:p>
    <w:p w14:paraId="42C4AB63" w14:textId="77777777" w:rsidR="001232DE" w:rsidRDefault="00020298">
      <w:pPr>
        <w:pStyle w:val="Standard"/>
        <w:ind w:left="270" w:right="-90" w:hanging="270"/>
      </w:pPr>
      <w:r>
        <w:rPr>
          <w:rFonts w:ascii="Comic Sans MS" w:hAnsi="Comic Sans MS"/>
          <w:i/>
          <w:sz w:val="40"/>
          <w:szCs w:val="40"/>
        </w:rPr>
        <w:t xml:space="preserve">  Job stress is estimated to cost U.S. industry $300 billion annually, as assessed by absenteeism, diminished productivity, employee turnover, medical insurance, etc.</w:t>
      </w:r>
    </w:p>
    <w:p w14:paraId="0DEFC3CB" w14:textId="77777777" w:rsidR="001232DE" w:rsidRDefault="001232DE">
      <w:pPr>
        <w:pStyle w:val="Standard"/>
        <w:ind w:left="270" w:right="-90" w:hanging="270"/>
        <w:rPr>
          <w:rFonts w:ascii="Comic Sans MS" w:hAnsi="Comic Sans MS"/>
          <w:i/>
          <w:sz w:val="12"/>
          <w:szCs w:val="12"/>
        </w:rPr>
      </w:pPr>
    </w:p>
    <w:p w14:paraId="4236F985" w14:textId="77777777" w:rsidR="001232DE" w:rsidRDefault="00020298">
      <w:pPr>
        <w:pStyle w:val="Standard"/>
        <w:ind w:left="270" w:right="-90" w:hanging="270"/>
      </w:pPr>
      <w:r>
        <w:rPr>
          <w:rFonts w:ascii="Comic Sans MS" w:hAnsi="Comic Sans MS"/>
          <w:i/>
          <w:sz w:val="40"/>
          <w:szCs w:val="40"/>
        </w:rPr>
        <w:t xml:space="preserve">  40% of all worker turnover is due to job stress.</w:t>
      </w:r>
    </w:p>
    <w:p w14:paraId="520F34B0" w14:textId="77777777" w:rsidR="001232DE" w:rsidRDefault="00020298">
      <w:pPr>
        <w:pStyle w:val="Standard"/>
        <w:ind w:left="270" w:right="-90" w:hanging="270"/>
      </w:pPr>
      <w:r>
        <w:rPr>
          <w:rFonts w:ascii="Comic Sans MS" w:hAnsi="Comic Sans MS"/>
          <w:i/>
          <w:sz w:val="40"/>
          <w:szCs w:val="40"/>
        </w:rPr>
        <w:t xml:space="preserve">  Stress has been linked to all the leading causes of death, including heart disease, cancer, lung ailments, accidents, cirrhosis, and suicide. </w:t>
      </w:r>
      <w:r>
        <w:rPr>
          <w:rFonts w:ascii="Comic Sans MS" w:hAnsi="Comic Sans MS"/>
          <w:i/>
        </w:rPr>
        <w:t>Robert J. Morgan, Nelson’s Complete Book of Stories, Illustrations, and Quotes, electronic ed. (Nashville: Thomas Nelson Publishers, 2000), 712.</w:t>
      </w:r>
    </w:p>
    <w:p w14:paraId="2C6527D2" w14:textId="77777777" w:rsidR="001232DE" w:rsidRDefault="001232DE">
      <w:pPr>
        <w:pStyle w:val="Standard"/>
        <w:ind w:left="270" w:right="-90" w:hanging="270"/>
        <w:rPr>
          <w:rFonts w:ascii="Comic Sans MS" w:hAnsi="Comic Sans MS"/>
          <w:i/>
          <w:sz w:val="16"/>
          <w:szCs w:val="16"/>
        </w:rPr>
      </w:pPr>
    </w:p>
    <w:p w14:paraId="3FB55BA3" w14:textId="77777777" w:rsidR="001232DE" w:rsidRDefault="00020298">
      <w:pPr>
        <w:pStyle w:val="Standard"/>
        <w:ind w:right="-90"/>
      </w:pPr>
      <w:r>
        <w:rPr>
          <w:rFonts w:ascii="Comic Sans MS" w:hAnsi="Comic Sans MS"/>
          <w:i/>
          <w:sz w:val="40"/>
          <w:szCs w:val="40"/>
          <w:u w:val="single"/>
        </w:rPr>
        <w:t>Sources of Stress</w:t>
      </w:r>
    </w:p>
    <w:p w14:paraId="2B894678" w14:textId="77777777" w:rsidR="001232DE" w:rsidRDefault="00020298">
      <w:pPr>
        <w:pStyle w:val="Standard"/>
        <w:ind w:left="270" w:right="-90" w:hanging="270"/>
      </w:pPr>
      <w:r>
        <w:rPr>
          <w:rFonts w:ascii="Comic Sans MS" w:hAnsi="Comic Sans MS"/>
          <w:i/>
          <w:sz w:val="40"/>
          <w:szCs w:val="40"/>
        </w:rPr>
        <w:t xml:space="preserve">  According to USA Today, a survey of 501 adults conducted by Research and Forecasts Inc. on major sources of stress for typical Americans. </w:t>
      </w:r>
      <w:r>
        <w:rPr>
          <w:rFonts w:ascii="Comic Sans MS" w:hAnsi="Comic Sans MS"/>
          <w:b/>
          <w:i/>
          <w:sz w:val="40"/>
          <w:szCs w:val="40"/>
        </w:rPr>
        <w:t>Work</w:t>
      </w:r>
      <w:r>
        <w:rPr>
          <w:rFonts w:ascii="Comic Sans MS" w:hAnsi="Comic Sans MS"/>
          <w:i/>
          <w:sz w:val="40"/>
          <w:szCs w:val="40"/>
        </w:rPr>
        <w:t xml:space="preserve"> is the biggest source of stress in our lives, cited by 36 percent of the respondents.</w:t>
      </w:r>
    </w:p>
    <w:p w14:paraId="4C6143A8" w14:textId="77777777" w:rsidR="001232DE" w:rsidRDefault="00020298">
      <w:pPr>
        <w:pStyle w:val="Standard"/>
        <w:ind w:right="-90"/>
      </w:pPr>
      <w:r>
        <w:rPr>
          <w:rFonts w:ascii="Comic Sans MS" w:hAnsi="Comic Sans MS"/>
          <w:i/>
          <w:sz w:val="40"/>
          <w:szCs w:val="40"/>
        </w:rPr>
        <w:lastRenderedPageBreak/>
        <w:t xml:space="preserve">    </w:t>
      </w:r>
      <w:r>
        <w:rPr>
          <w:rFonts w:ascii="Comic Sans MS" w:hAnsi="Comic Sans MS"/>
          <w:b/>
          <w:i/>
          <w:sz w:val="40"/>
          <w:szCs w:val="40"/>
        </w:rPr>
        <w:t>•   Money</w:t>
      </w:r>
      <w:r>
        <w:rPr>
          <w:rFonts w:ascii="Comic Sans MS" w:hAnsi="Comic Sans MS"/>
          <w:i/>
          <w:sz w:val="40"/>
          <w:szCs w:val="40"/>
        </w:rPr>
        <w:t xml:space="preserve"> was second (22 percent).</w:t>
      </w:r>
    </w:p>
    <w:p w14:paraId="4A6D6A9C"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Children</w:t>
      </w:r>
      <w:r>
        <w:rPr>
          <w:rFonts w:ascii="Comic Sans MS" w:hAnsi="Comic Sans MS"/>
          <w:i/>
          <w:sz w:val="40"/>
          <w:szCs w:val="40"/>
        </w:rPr>
        <w:t xml:space="preserve"> was third (10 percent).</w:t>
      </w:r>
    </w:p>
    <w:p w14:paraId="629FAFB2" w14:textId="77777777" w:rsidR="001232DE" w:rsidRDefault="00020298">
      <w:pPr>
        <w:pStyle w:val="Standard"/>
        <w:ind w:right="-90"/>
      </w:pPr>
      <w:r>
        <w:rPr>
          <w:rFonts w:ascii="Comic Sans MS" w:hAnsi="Comic Sans MS"/>
          <w:i/>
          <w:sz w:val="40"/>
          <w:szCs w:val="40"/>
        </w:rPr>
        <w:t xml:space="preserve">    </w:t>
      </w:r>
      <w:r>
        <w:rPr>
          <w:rFonts w:ascii="Comic Sans MS" w:hAnsi="Comic Sans MS"/>
          <w:b/>
          <w:i/>
          <w:sz w:val="40"/>
          <w:szCs w:val="40"/>
        </w:rPr>
        <w:t>•   Health</w:t>
      </w:r>
      <w:r>
        <w:rPr>
          <w:rFonts w:ascii="Comic Sans MS" w:hAnsi="Comic Sans MS"/>
          <w:i/>
          <w:sz w:val="40"/>
          <w:szCs w:val="40"/>
        </w:rPr>
        <w:t xml:space="preserve"> (7 percent).</w:t>
      </w:r>
    </w:p>
    <w:p w14:paraId="23243561"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Marriage</w:t>
      </w:r>
      <w:r>
        <w:rPr>
          <w:rFonts w:ascii="Comic Sans MS" w:hAnsi="Comic Sans MS"/>
          <w:i/>
          <w:sz w:val="40"/>
          <w:szCs w:val="40"/>
        </w:rPr>
        <w:t xml:space="preserve"> (5 percent).</w:t>
      </w:r>
    </w:p>
    <w:p w14:paraId="3F208B6D"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Parents</w:t>
      </w:r>
      <w:r>
        <w:rPr>
          <w:rFonts w:ascii="Comic Sans MS" w:hAnsi="Comic Sans MS"/>
          <w:i/>
          <w:sz w:val="40"/>
          <w:szCs w:val="40"/>
        </w:rPr>
        <w:t xml:space="preserve"> (5 percent).</w:t>
      </w:r>
    </w:p>
    <w:p w14:paraId="5E91AF7C" w14:textId="77777777" w:rsidR="001232DE" w:rsidRDefault="00020298">
      <w:pPr>
        <w:pStyle w:val="Standard"/>
        <w:ind w:right="-360"/>
      </w:pPr>
      <w:r>
        <w:rPr>
          <w:rFonts w:ascii="Comic Sans MS" w:hAnsi="Comic Sans MS"/>
          <w:i/>
          <w:sz w:val="40"/>
          <w:szCs w:val="40"/>
        </w:rPr>
        <w:t xml:space="preserve">    Only 5 percent say they have no stress at all in their</w:t>
      </w:r>
    </w:p>
    <w:p w14:paraId="16060E8D" w14:textId="77777777" w:rsidR="001232DE" w:rsidRDefault="00020298">
      <w:pPr>
        <w:pStyle w:val="Standard"/>
        <w:ind w:right="-360"/>
      </w:pPr>
      <w:r>
        <w:rPr>
          <w:rFonts w:ascii="Comic Sans MS" w:hAnsi="Comic Sans MS"/>
          <w:i/>
          <w:sz w:val="40"/>
          <w:szCs w:val="40"/>
        </w:rPr>
        <w:t xml:space="preserve">    daily lives, and 19 percent have a little. </w:t>
      </w:r>
      <w:r>
        <w:rPr>
          <w:rFonts w:ascii="Comic Sans MS" w:hAnsi="Comic Sans MS"/>
          <w:i/>
        </w:rPr>
        <w:t>Robert J. Morgan,</w:t>
      </w:r>
    </w:p>
    <w:p w14:paraId="0168FD49" w14:textId="77777777" w:rsidR="001232DE" w:rsidRDefault="00020298">
      <w:pPr>
        <w:pStyle w:val="Standard"/>
        <w:ind w:right="-360"/>
      </w:pPr>
      <w:r>
        <w:rPr>
          <w:rFonts w:ascii="Comic Sans MS" w:hAnsi="Comic Sans MS"/>
          <w:i/>
        </w:rPr>
        <w:t xml:space="preserve">       Nelson’s Complete Book of Stories, Illustrations, and Quotes, electronic ed. (Nashville:</w:t>
      </w:r>
    </w:p>
    <w:p w14:paraId="33C986A1" w14:textId="77777777" w:rsidR="001232DE" w:rsidRDefault="00020298">
      <w:pPr>
        <w:pStyle w:val="Standard"/>
        <w:ind w:right="-360"/>
      </w:pPr>
      <w:r>
        <w:rPr>
          <w:rFonts w:ascii="Comic Sans MS" w:hAnsi="Comic Sans MS"/>
          <w:i/>
        </w:rPr>
        <w:t xml:space="preserve">       Thomas Nelson Publishers, 2000), 713.</w:t>
      </w:r>
    </w:p>
    <w:p w14:paraId="553E8F4D" w14:textId="77777777" w:rsidR="001232DE" w:rsidRDefault="001232DE">
      <w:pPr>
        <w:pStyle w:val="Standard"/>
        <w:ind w:right="-90"/>
        <w:rPr>
          <w:rFonts w:ascii="Comic Sans MS" w:hAnsi="Comic Sans MS"/>
          <w:i/>
          <w:sz w:val="16"/>
          <w:szCs w:val="16"/>
        </w:rPr>
      </w:pPr>
    </w:p>
    <w:p w14:paraId="5C0C66E2" w14:textId="77777777" w:rsidR="001232DE" w:rsidRDefault="00020298">
      <w:pPr>
        <w:pStyle w:val="Standard"/>
        <w:ind w:left="270" w:right="-360" w:hanging="270"/>
      </w:pPr>
      <w:r>
        <w:rPr>
          <w:rFonts w:ascii="Comic Sans MS" w:hAnsi="Comic Sans MS"/>
          <w:sz w:val="40"/>
          <w:szCs w:val="40"/>
        </w:rPr>
        <w:t xml:space="preserve">  Harvard economist Juliet Schor has written two books that have hit a nerve with Americans. The Overworked </w:t>
      </w:r>
      <w:r>
        <w:rPr>
          <w:rFonts w:ascii="Comic Sans MS" w:hAnsi="Comic Sans MS"/>
          <w:spacing w:val="-4"/>
          <w:sz w:val="40"/>
          <w:szCs w:val="40"/>
        </w:rPr>
        <w:t>American described how many are living highly-pressured</w:t>
      </w:r>
      <w:r>
        <w:rPr>
          <w:rFonts w:ascii="Comic Sans MS" w:hAnsi="Comic Sans MS"/>
          <w:sz w:val="40"/>
          <w:szCs w:val="40"/>
        </w:rPr>
        <w:t xml:space="preserve"> lives, teetering on the brink of exhaustion with devastating results. In a newer work, The Overspent American, Schor claims that the average American works 163 more hours now than in 1976. Yet, Dr. Schor insists, the additional work load is not the only reason most of us are coping with a profound sense of time pressure. Our sense of the necessary and our desire for goods, services, and experiences is expanding too fast. We live in such a rush that we no longer fully appreciate and experience the moments of our days. Life flashes by us in a blur, leaving us overworked, overspent, and overwhelmed. </w:t>
      </w:r>
      <w:r>
        <w:rPr>
          <w:rFonts w:ascii="Comic Sans MS" w:hAnsi="Comic Sans MS"/>
          <w:i/>
        </w:rPr>
        <w:t>Ibid p. 714</w:t>
      </w:r>
    </w:p>
    <w:p w14:paraId="62D3CF74" w14:textId="77777777" w:rsidR="001232DE" w:rsidRDefault="001232DE">
      <w:pPr>
        <w:pStyle w:val="Standard"/>
        <w:ind w:right="-90"/>
        <w:rPr>
          <w:rFonts w:ascii="Comic Sans MS" w:hAnsi="Comic Sans MS"/>
          <w:sz w:val="16"/>
          <w:szCs w:val="16"/>
        </w:rPr>
      </w:pPr>
    </w:p>
    <w:p w14:paraId="72CA8FCC" w14:textId="77777777" w:rsidR="001232DE" w:rsidRDefault="00020298">
      <w:pPr>
        <w:pStyle w:val="Standard"/>
        <w:ind w:right="-90"/>
      </w:pPr>
      <w:r>
        <w:rPr>
          <w:rFonts w:ascii="Comic Sans MS" w:hAnsi="Comic Sans MS"/>
          <w:sz w:val="40"/>
          <w:szCs w:val="40"/>
        </w:rPr>
        <w:lastRenderedPageBreak/>
        <w:t>Strife is used 36 times in the NASB. Most people today think that stress is something that we all have and that there is little that can be done about it. It’s just something we have to live with.</w:t>
      </w:r>
    </w:p>
    <w:p w14:paraId="5FFB6C36" w14:textId="77777777" w:rsidR="001232DE" w:rsidRDefault="001232DE">
      <w:pPr>
        <w:pStyle w:val="Standard"/>
        <w:ind w:right="-90"/>
        <w:rPr>
          <w:rFonts w:ascii="Comic Sans MS" w:hAnsi="Comic Sans MS"/>
          <w:sz w:val="12"/>
          <w:szCs w:val="12"/>
        </w:rPr>
      </w:pPr>
    </w:p>
    <w:p w14:paraId="4B732B0F" w14:textId="77777777" w:rsidR="001232DE" w:rsidRDefault="00020298">
      <w:pPr>
        <w:pStyle w:val="Standard"/>
        <w:ind w:right="-90"/>
      </w:pPr>
      <w:r>
        <w:rPr>
          <w:rFonts w:ascii="Comic Sans MS" w:hAnsi="Comic Sans MS"/>
          <w:sz w:val="40"/>
          <w:szCs w:val="40"/>
        </w:rPr>
        <w:t>They believe that adverse circumstances and other people are the reason they have stress in their life. They don’t realize that they themselves are the reason they have stress and that stress can be eliminated in their life. The Bible gives us the reason for stress and also the remedy for stress.</w:t>
      </w:r>
    </w:p>
    <w:p w14:paraId="1C47B751" w14:textId="77777777" w:rsidR="001232DE" w:rsidRDefault="001232DE">
      <w:pPr>
        <w:pStyle w:val="Standard"/>
        <w:ind w:right="-90"/>
        <w:rPr>
          <w:rFonts w:ascii="Comic Sans MS" w:hAnsi="Comic Sans MS"/>
          <w:sz w:val="12"/>
          <w:szCs w:val="12"/>
        </w:rPr>
      </w:pPr>
    </w:p>
    <w:p w14:paraId="0650623D" w14:textId="77777777" w:rsidR="001232DE" w:rsidRDefault="00020298">
      <w:pPr>
        <w:pStyle w:val="Standard"/>
        <w:ind w:right="-90"/>
      </w:pPr>
      <w:r>
        <w:rPr>
          <w:rFonts w:ascii="Comic Sans MS" w:hAnsi="Comic Sans MS"/>
          <w:sz w:val="40"/>
          <w:szCs w:val="40"/>
        </w:rPr>
        <w:t>As believers grow from being a baby believer to an adolescent believer to a mature believer by taking in Bible Doctrine, a doctrinal shield is formed around our soul which keeps the stress of life from penetrating it so that we can have a Relaxed Mental Attitude.</w:t>
      </w:r>
    </w:p>
    <w:p w14:paraId="54D58065" w14:textId="77777777" w:rsidR="001232DE" w:rsidRDefault="001232DE">
      <w:pPr>
        <w:pStyle w:val="Standard"/>
        <w:ind w:right="-90"/>
        <w:rPr>
          <w:rFonts w:ascii="Comic Sans MS" w:hAnsi="Comic Sans MS"/>
        </w:rPr>
      </w:pPr>
    </w:p>
    <w:p w14:paraId="1DAB9269" w14:textId="77777777" w:rsidR="001232DE" w:rsidRDefault="00020298">
      <w:pPr>
        <w:pStyle w:val="Standard"/>
      </w:pPr>
      <w:r>
        <w:rPr>
          <w:b/>
          <w:color w:val="0035FF"/>
          <w:sz w:val="40"/>
          <w:szCs w:val="40"/>
          <w:u w:val="single"/>
        </w:rPr>
        <w:t>LESSON 45</w:t>
      </w:r>
      <w:r>
        <w:rPr>
          <w:b/>
          <w:color w:val="0035FF"/>
          <w:sz w:val="40"/>
          <w:szCs w:val="40"/>
        </w:rPr>
        <w:t xml:space="preserve">  </w:t>
      </w:r>
      <w:r>
        <w:rPr>
          <w:rFonts w:ascii="Comic Sans MS" w:hAnsi="Comic Sans MS"/>
          <w:sz w:val="40"/>
          <w:szCs w:val="40"/>
        </w:rPr>
        <w:t>(11-19-20)</w:t>
      </w:r>
    </w:p>
    <w:p w14:paraId="5A1C9950" w14:textId="77777777" w:rsidR="001232DE" w:rsidRDefault="00020298">
      <w:pPr>
        <w:pStyle w:val="Standard"/>
        <w:ind w:right="-90"/>
      </w:pPr>
      <w:r>
        <w:rPr>
          <w:rFonts w:ascii="Comic Sans MS" w:hAnsi="Comic Sans MS"/>
          <w:sz w:val="40"/>
          <w:szCs w:val="40"/>
        </w:rPr>
        <w:t>(</w:t>
      </w:r>
      <w:r>
        <w:rPr>
          <w:rFonts w:ascii="Comic Sans MS" w:hAnsi="Comic Sans MS"/>
          <w:b/>
          <w:color w:val="C00000"/>
          <w:sz w:val="40"/>
          <w:szCs w:val="40"/>
        </w:rPr>
        <w:t>PP</w:t>
      </w:r>
      <w:r>
        <w:rPr>
          <w:rFonts w:ascii="Comic Sans MS" w:hAnsi="Comic Sans MS"/>
          <w:sz w:val="40"/>
          <w:szCs w:val="40"/>
        </w:rPr>
        <w:t xml:space="preserve">) </w:t>
      </w:r>
      <w:r>
        <w:rPr>
          <w:rFonts w:ascii="Comic Sans MS" w:hAnsi="Comic Sans MS"/>
          <w:sz w:val="40"/>
          <w:szCs w:val="40"/>
          <w:u w:val="single"/>
        </w:rPr>
        <w:t>Doctrinal Shield</w:t>
      </w:r>
    </w:p>
    <w:p w14:paraId="163283BB" w14:textId="77777777" w:rsidR="001232DE" w:rsidRDefault="001232DE">
      <w:pPr>
        <w:pStyle w:val="Standard"/>
        <w:ind w:right="-90"/>
        <w:rPr>
          <w:rFonts w:ascii="Comic Sans MS" w:hAnsi="Comic Sans MS"/>
          <w:sz w:val="16"/>
          <w:szCs w:val="16"/>
          <w:u w:val="single"/>
        </w:rPr>
      </w:pPr>
    </w:p>
    <w:p w14:paraId="2AF46577" w14:textId="77777777" w:rsidR="001232DE" w:rsidRDefault="00020298">
      <w:pPr>
        <w:pStyle w:val="Standard"/>
        <w:ind w:right="-90"/>
      </w:pPr>
      <w:r>
        <w:rPr>
          <w:rFonts w:ascii="Comic Sans MS" w:hAnsi="Comic Sans MS"/>
          <w:sz w:val="40"/>
          <w:szCs w:val="40"/>
        </w:rPr>
        <w:t xml:space="preserve">Our doctrinal shield is what enables us to maintain a </w:t>
      </w:r>
      <w:r>
        <w:rPr>
          <w:rFonts w:ascii="Comic Sans MS" w:hAnsi="Comic Sans MS"/>
          <w:b/>
          <w:color w:val="C00000"/>
          <w:sz w:val="40"/>
          <w:szCs w:val="40"/>
        </w:rPr>
        <w:t xml:space="preserve">Relaxed Mental Attitude </w:t>
      </w:r>
      <w:r>
        <w:rPr>
          <w:rFonts w:ascii="Comic Sans MS" w:hAnsi="Comic Sans MS"/>
          <w:color w:val="000000"/>
          <w:sz w:val="40"/>
          <w:szCs w:val="40"/>
        </w:rPr>
        <w:t>(</w:t>
      </w:r>
      <w:r>
        <w:rPr>
          <w:rFonts w:ascii="Comic Sans MS" w:hAnsi="Comic Sans MS"/>
          <w:b/>
          <w:color w:val="C00000"/>
          <w:sz w:val="36"/>
          <w:szCs w:val="36"/>
        </w:rPr>
        <w:t>RMA</w:t>
      </w:r>
      <w:r>
        <w:rPr>
          <w:rFonts w:ascii="Comic Sans MS" w:hAnsi="Comic Sans MS"/>
          <w:color w:val="000000"/>
          <w:sz w:val="40"/>
          <w:szCs w:val="40"/>
        </w:rPr>
        <w:t xml:space="preserve">). Unbelievers and carnal Christians spend a lot of time and money trying to produce an </w:t>
      </w:r>
      <w:r>
        <w:rPr>
          <w:rFonts w:ascii="Comic Sans MS" w:hAnsi="Comic Sans MS"/>
          <w:color w:val="000000"/>
          <w:sz w:val="36"/>
          <w:szCs w:val="36"/>
        </w:rPr>
        <w:t>RMA</w:t>
      </w:r>
      <w:r>
        <w:rPr>
          <w:rFonts w:ascii="Comic Sans MS" w:hAnsi="Comic Sans MS"/>
          <w:color w:val="000000"/>
          <w:sz w:val="40"/>
          <w:szCs w:val="40"/>
        </w:rPr>
        <w:t xml:space="preserve"> by using drugs, alcohol, yoga, therapy, self-help </w:t>
      </w:r>
      <w:r>
        <w:rPr>
          <w:rFonts w:ascii="Comic Sans MS" w:hAnsi="Comic Sans MS"/>
          <w:color w:val="000000"/>
          <w:spacing w:val="-4"/>
          <w:sz w:val="40"/>
          <w:szCs w:val="40"/>
        </w:rPr>
        <w:t xml:space="preserve">books, and cassette tapes reproducing the sounds of </w:t>
      </w:r>
      <w:r>
        <w:rPr>
          <w:rFonts w:ascii="Comic Sans MS" w:hAnsi="Comic Sans MS"/>
          <w:color w:val="000000"/>
          <w:sz w:val="40"/>
          <w:szCs w:val="40"/>
        </w:rPr>
        <w:t xml:space="preserve">oceans, birds, and rainfall, vibrating chairs, an </w:t>
      </w:r>
      <w:r>
        <w:rPr>
          <w:rFonts w:ascii="Comic Sans MS" w:hAnsi="Comic Sans MS"/>
          <w:color w:val="000000"/>
          <w:sz w:val="40"/>
          <w:szCs w:val="40"/>
        </w:rPr>
        <w:lastRenderedPageBreak/>
        <w:t>assortment of balls, beads, and body-rollers that have no lasting benefit.</w:t>
      </w:r>
    </w:p>
    <w:p w14:paraId="7CE55979" w14:textId="77777777" w:rsidR="001232DE" w:rsidRDefault="001232DE">
      <w:pPr>
        <w:pStyle w:val="Standard"/>
        <w:ind w:right="-90"/>
        <w:rPr>
          <w:rFonts w:ascii="Comic Sans MS" w:hAnsi="Comic Sans MS"/>
          <w:sz w:val="16"/>
          <w:szCs w:val="16"/>
        </w:rPr>
      </w:pPr>
    </w:p>
    <w:p w14:paraId="05A66F98" w14:textId="77777777" w:rsidR="001232DE" w:rsidRDefault="00020298">
      <w:pPr>
        <w:pStyle w:val="Standard"/>
        <w:ind w:right="-90"/>
      </w:pPr>
      <w:r>
        <w:rPr>
          <w:rFonts w:ascii="Comic Sans MS" w:hAnsi="Comic Sans MS"/>
          <w:b/>
          <w:i/>
          <w:sz w:val="40"/>
          <w:szCs w:val="40"/>
          <w:u w:val="single"/>
        </w:rPr>
        <w:t>Proverbs 6:16 &amp; 18</w:t>
      </w:r>
      <w:r>
        <w:rPr>
          <w:rFonts w:ascii="Comic Sans MS" w:hAnsi="Comic Sans MS"/>
          <w:b/>
          <w:i/>
          <w:sz w:val="40"/>
          <w:szCs w:val="40"/>
        </w:rPr>
        <w:t xml:space="preserve"> There are six things which the LORD hates … 19) A false witness who utters lies, and </w:t>
      </w:r>
      <w:r>
        <w:rPr>
          <w:rFonts w:ascii="Comic Sans MS" w:hAnsi="Comic Sans MS"/>
          <w:b/>
          <w:i/>
          <w:color w:val="C00000"/>
          <w:sz w:val="40"/>
          <w:szCs w:val="40"/>
        </w:rPr>
        <w:t>one who spreads strife among brothers</w:t>
      </w:r>
      <w:r>
        <w:rPr>
          <w:rFonts w:ascii="Comic Sans MS" w:hAnsi="Comic Sans MS"/>
          <w:sz w:val="40"/>
          <w:szCs w:val="40"/>
        </w:rPr>
        <w:t>.</w:t>
      </w:r>
    </w:p>
    <w:p w14:paraId="5D13DEC7" w14:textId="77777777" w:rsidR="001232DE" w:rsidRDefault="001232DE">
      <w:pPr>
        <w:pStyle w:val="Standard"/>
        <w:ind w:left="270" w:right="-90" w:hanging="270"/>
        <w:rPr>
          <w:rFonts w:ascii="Comic Sans MS" w:hAnsi="Comic Sans MS"/>
          <w:i/>
        </w:rPr>
      </w:pPr>
    </w:p>
    <w:p w14:paraId="5E5659D9" w14:textId="77777777" w:rsidR="001232DE" w:rsidRDefault="00020298">
      <w:pPr>
        <w:pStyle w:val="Standard"/>
        <w:ind w:right="-90"/>
      </w:pPr>
      <w:r>
        <w:rPr>
          <w:rFonts w:ascii="Comic Sans MS" w:hAnsi="Comic Sans MS"/>
          <w:b/>
          <w:i/>
          <w:sz w:val="40"/>
          <w:szCs w:val="40"/>
          <w:u w:val="single"/>
        </w:rPr>
        <w:t>Proverbs 10:12</w:t>
      </w:r>
      <w:r>
        <w:rPr>
          <w:rFonts w:ascii="Comic Sans MS" w:hAnsi="Comic Sans MS"/>
          <w:b/>
          <w:i/>
          <w:sz w:val="40"/>
          <w:szCs w:val="40"/>
        </w:rPr>
        <w:t xml:space="preserve"> </w:t>
      </w:r>
      <w:r>
        <w:rPr>
          <w:rFonts w:ascii="Comic Sans MS" w:hAnsi="Comic Sans MS"/>
          <w:b/>
          <w:i/>
          <w:color w:val="C00000"/>
          <w:sz w:val="40"/>
          <w:szCs w:val="40"/>
        </w:rPr>
        <w:t>Hatred stirs up strife</w:t>
      </w:r>
      <w:r>
        <w:rPr>
          <w:rFonts w:ascii="Comic Sans MS" w:hAnsi="Comic Sans MS"/>
          <w:b/>
          <w:i/>
          <w:sz w:val="40"/>
          <w:szCs w:val="40"/>
        </w:rPr>
        <w:t>, but love covers all offenses.</w:t>
      </w:r>
    </w:p>
    <w:p w14:paraId="31C1C6B4" w14:textId="77777777" w:rsidR="001232DE" w:rsidRDefault="001232DE">
      <w:pPr>
        <w:pStyle w:val="Standard"/>
        <w:ind w:right="-90"/>
        <w:rPr>
          <w:rFonts w:ascii="Comic Sans MS" w:hAnsi="Comic Sans MS"/>
          <w:b/>
          <w:i/>
          <w:sz w:val="12"/>
          <w:szCs w:val="12"/>
        </w:rPr>
      </w:pPr>
    </w:p>
    <w:p w14:paraId="71F0BE4E" w14:textId="77777777" w:rsidR="001232DE" w:rsidRDefault="00020298">
      <w:pPr>
        <w:pStyle w:val="Standard"/>
        <w:ind w:right="-90"/>
      </w:pPr>
      <w:r>
        <w:rPr>
          <w:rFonts w:ascii="Comic Sans MS" w:hAnsi="Comic Sans MS"/>
          <w:b/>
          <w:i/>
          <w:sz w:val="40"/>
          <w:szCs w:val="40"/>
          <w:u w:val="single"/>
        </w:rPr>
        <w:t>Proverbs 13:10</w:t>
      </w:r>
      <w:r>
        <w:rPr>
          <w:rFonts w:ascii="Comic Sans MS" w:hAnsi="Comic Sans MS"/>
          <w:b/>
          <w:i/>
          <w:sz w:val="40"/>
          <w:szCs w:val="40"/>
        </w:rPr>
        <w:t xml:space="preserve"> </w:t>
      </w:r>
      <w:r>
        <w:rPr>
          <w:rFonts w:ascii="Comic Sans MS" w:hAnsi="Comic Sans MS"/>
          <w:b/>
          <w:i/>
          <w:color w:val="C00000"/>
          <w:sz w:val="40"/>
          <w:szCs w:val="40"/>
        </w:rPr>
        <w:t>By insolence comes nothing but strife</w:t>
      </w:r>
      <w:r>
        <w:rPr>
          <w:rFonts w:ascii="Comic Sans MS" w:hAnsi="Comic Sans MS"/>
          <w:b/>
          <w:i/>
          <w:sz w:val="40"/>
          <w:szCs w:val="40"/>
        </w:rPr>
        <w:t>, but with those who take advice is wisdom.</w:t>
      </w:r>
    </w:p>
    <w:p w14:paraId="3BC1AB26" w14:textId="77777777" w:rsidR="001232DE" w:rsidRDefault="001232DE">
      <w:pPr>
        <w:pStyle w:val="Standard"/>
        <w:ind w:right="-90"/>
        <w:rPr>
          <w:rFonts w:ascii="Comic Sans MS" w:hAnsi="Comic Sans MS"/>
          <w:b/>
          <w:i/>
          <w:sz w:val="12"/>
          <w:szCs w:val="12"/>
        </w:rPr>
      </w:pPr>
    </w:p>
    <w:p w14:paraId="0FCFB18A" w14:textId="77777777" w:rsidR="001232DE" w:rsidRDefault="00020298">
      <w:pPr>
        <w:pStyle w:val="Standard"/>
        <w:ind w:right="-90"/>
      </w:pPr>
      <w:r>
        <w:rPr>
          <w:rFonts w:ascii="Comic Sans MS" w:hAnsi="Comic Sans MS"/>
          <w:b/>
          <w:i/>
          <w:sz w:val="40"/>
          <w:szCs w:val="40"/>
          <w:u w:val="single"/>
        </w:rPr>
        <w:t xml:space="preserve">Proverbs 15:18 </w:t>
      </w:r>
      <w:r>
        <w:rPr>
          <w:rFonts w:ascii="Comic Sans MS" w:hAnsi="Comic Sans MS"/>
          <w:b/>
          <w:i/>
          <w:sz w:val="40"/>
          <w:szCs w:val="40"/>
        </w:rPr>
        <w:t xml:space="preserve"> </w:t>
      </w:r>
      <w:r>
        <w:rPr>
          <w:rFonts w:ascii="Comic Sans MS" w:hAnsi="Comic Sans MS"/>
          <w:b/>
          <w:i/>
          <w:color w:val="C00000"/>
          <w:sz w:val="40"/>
          <w:szCs w:val="40"/>
        </w:rPr>
        <w:t>A hot-tempered man stirs up strife</w:t>
      </w:r>
      <w:r>
        <w:rPr>
          <w:rFonts w:ascii="Comic Sans MS" w:hAnsi="Comic Sans MS"/>
          <w:b/>
          <w:i/>
          <w:sz w:val="40"/>
          <w:szCs w:val="40"/>
        </w:rPr>
        <w:t>, but he who is slow to anger quiets contention.</w:t>
      </w:r>
    </w:p>
    <w:p w14:paraId="2DDAC1B7" w14:textId="77777777" w:rsidR="001232DE" w:rsidRDefault="001232DE">
      <w:pPr>
        <w:pStyle w:val="Standard"/>
        <w:ind w:right="-90"/>
        <w:rPr>
          <w:rFonts w:ascii="Comic Sans MS" w:hAnsi="Comic Sans MS"/>
          <w:b/>
          <w:i/>
          <w:sz w:val="12"/>
          <w:szCs w:val="12"/>
        </w:rPr>
      </w:pPr>
    </w:p>
    <w:p w14:paraId="3C46675E" w14:textId="77777777" w:rsidR="001232DE" w:rsidRDefault="00020298">
      <w:pPr>
        <w:pStyle w:val="Standard"/>
        <w:ind w:right="-90"/>
      </w:pPr>
      <w:r>
        <w:rPr>
          <w:rFonts w:ascii="Comic Sans MS" w:hAnsi="Comic Sans MS"/>
          <w:b/>
          <w:i/>
          <w:sz w:val="40"/>
          <w:szCs w:val="40"/>
          <w:u w:val="single"/>
        </w:rPr>
        <w:t>Proverbs 17:1</w:t>
      </w:r>
      <w:r>
        <w:rPr>
          <w:rFonts w:ascii="Comic Sans MS" w:hAnsi="Comic Sans MS"/>
          <w:b/>
          <w:i/>
          <w:sz w:val="40"/>
          <w:szCs w:val="40"/>
        </w:rPr>
        <w:t xml:space="preserve"> Better is a dry morsel and quietness with it than a house full of feasting with strife.</w:t>
      </w:r>
    </w:p>
    <w:p w14:paraId="73F84B79" w14:textId="77777777" w:rsidR="001232DE" w:rsidRDefault="001232DE">
      <w:pPr>
        <w:pStyle w:val="Standard"/>
        <w:ind w:right="-90"/>
        <w:rPr>
          <w:rFonts w:ascii="Comic Sans MS" w:hAnsi="Comic Sans MS"/>
          <w:i/>
          <w:sz w:val="12"/>
          <w:szCs w:val="12"/>
        </w:rPr>
      </w:pPr>
    </w:p>
    <w:p w14:paraId="1774685B" w14:textId="77777777" w:rsidR="001232DE" w:rsidRDefault="00020298">
      <w:pPr>
        <w:pStyle w:val="Standard"/>
        <w:ind w:right="-90"/>
      </w:pPr>
      <w:r>
        <w:rPr>
          <w:rFonts w:ascii="Comic Sans MS" w:hAnsi="Comic Sans MS"/>
          <w:b/>
          <w:i/>
          <w:sz w:val="40"/>
          <w:szCs w:val="40"/>
          <w:u w:val="single"/>
        </w:rPr>
        <w:t>Proverbs 18:6</w:t>
      </w:r>
      <w:r>
        <w:rPr>
          <w:rFonts w:ascii="Comic Sans MS" w:hAnsi="Comic Sans MS"/>
          <w:b/>
          <w:i/>
          <w:sz w:val="40"/>
          <w:szCs w:val="40"/>
        </w:rPr>
        <w:t xml:space="preserve"> </w:t>
      </w:r>
      <w:r>
        <w:rPr>
          <w:rFonts w:ascii="Comic Sans MS" w:hAnsi="Comic Sans MS"/>
          <w:b/>
          <w:i/>
          <w:color w:val="C00000"/>
          <w:sz w:val="40"/>
          <w:szCs w:val="40"/>
        </w:rPr>
        <w:t>A fool's lips bring strife</w:t>
      </w:r>
      <w:r>
        <w:rPr>
          <w:rFonts w:ascii="Comic Sans MS" w:hAnsi="Comic Sans MS"/>
          <w:b/>
          <w:i/>
          <w:sz w:val="40"/>
          <w:szCs w:val="40"/>
        </w:rPr>
        <w:t>, And his mouth calls for blows.</w:t>
      </w:r>
    </w:p>
    <w:p w14:paraId="67D42739" w14:textId="77777777" w:rsidR="001232DE" w:rsidRDefault="001232DE">
      <w:pPr>
        <w:pStyle w:val="Standard"/>
        <w:ind w:right="-90"/>
        <w:rPr>
          <w:rFonts w:ascii="Comic Sans MS" w:hAnsi="Comic Sans MS"/>
          <w:i/>
          <w:sz w:val="12"/>
          <w:szCs w:val="12"/>
        </w:rPr>
      </w:pPr>
    </w:p>
    <w:p w14:paraId="50F1B070" w14:textId="77777777" w:rsidR="001232DE" w:rsidRDefault="00020298">
      <w:pPr>
        <w:pStyle w:val="Standard"/>
        <w:ind w:right="-90"/>
      </w:pPr>
      <w:r>
        <w:rPr>
          <w:rFonts w:ascii="Comic Sans MS" w:hAnsi="Comic Sans MS"/>
          <w:b/>
          <w:i/>
          <w:sz w:val="40"/>
          <w:szCs w:val="40"/>
          <w:u w:val="single"/>
        </w:rPr>
        <w:t>Proverbs 20:3</w:t>
      </w:r>
      <w:r>
        <w:rPr>
          <w:rFonts w:ascii="Comic Sans MS" w:hAnsi="Comic Sans MS"/>
          <w:b/>
          <w:i/>
          <w:sz w:val="40"/>
          <w:szCs w:val="40"/>
        </w:rPr>
        <w:t xml:space="preserve"> </w:t>
      </w:r>
      <w:r>
        <w:rPr>
          <w:rFonts w:ascii="Comic Sans MS" w:hAnsi="Comic Sans MS"/>
          <w:b/>
          <w:i/>
          <w:color w:val="C00000"/>
          <w:sz w:val="40"/>
          <w:szCs w:val="40"/>
        </w:rPr>
        <w:t xml:space="preserve">Keeping away from strife is an honor </w:t>
      </w:r>
      <w:r>
        <w:rPr>
          <w:rFonts w:ascii="Comic Sans MS" w:hAnsi="Comic Sans MS"/>
          <w:b/>
          <w:i/>
          <w:sz w:val="40"/>
          <w:szCs w:val="40"/>
        </w:rPr>
        <w:t>for a man, but any fool will quarrel.</w:t>
      </w:r>
    </w:p>
    <w:p w14:paraId="630AA6C1" w14:textId="77777777" w:rsidR="001232DE" w:rsidRDefault="001232DE">
      <w:pPr>
        <w:pStyle w:val="Standard"/>
        <w:ind w:right="-90"/>
        <w:rPr>
          <w:rFonts w:ascii="Comic Sans MS" w:hAnsi="Comic Sans MS"/>
          <w:b/>
          <w:i/>
          <w:sz w:val="12"/>
          <w:szCs w:val="12"/>
        </w:rPr>
      </w:pPr>
    </w:p>
    <w:p w14:paraId="2AAC33CC" w14:textId="77777777" w:rsidR="001232DE" w:rsidRDefault="00020298">
      <w:pPr>
        <w:pStyle w:val="Standard"/>
        <w:ind w:right="-90"/>
      </w:pPr>
      <w:r>
        <w:rPr>
          <w:rFonts w:ascii="Comic Sans MS" w:hAnsi="Comic Sans MS"/>
          <w:b/>
          <w:i/>
          <w:sz w:val="40"/>
          <w:szCs w:val="40"/>
          <w:u w:val="single"/>
        </w:rPr>
        <w:t>Proverbs 22:10</w:t>
      </w:r>
      <w:r>
        <w:rPr>
          <w:rFonts w:ascii="Comic Sans MS" w:hAnsi="Comic Sans MS"/>
          <w:b/>
          <w:i/>
          <w:sz w:val="40"/>
          <w:szCs w:val="40"/>
        </w:rPr>
        <w:t xml:space="preserve"> Cast out the scoffer, and contention will leave; Yes, </w:t>
      </w:r>
      <w:r>
        <w:rPr>
          <w:rFonts w:ascii="Comic Sans MS" w:hAnsi="Comic Sans MS"/>
          <w:b/>
          <w:i/>
          <w:color w:val="C00000"/>
          <w:sz w:val="40"/>
          <w:szCs w:val="40"/>
        </w:rPr>
        <w:t>strife and reproach will cease</w:t>
      </w:r>
      <w:r>
        <w:rPr>
          <w:rFonts w:ascii="Comic Sans MS" w:hAnsi="Comic Sans MS"/>
          <w:b/>
          <w:i/>
          <w:sz w:val="40"/>
          <w:szCs w:val="40"/>
        </w:rPr>
        <w:t>.</w:t>
      </w:r>
    </w:p>
    <w:p w14:paraId="2B4BF25A" w14:textId="77777777" w:rsidR="001232DE" w:rsidRDefault="001232DE">
      <w:pPr>
        <w:pStyle w:val="Standard"/>
        <w:ind w:right="-90"/>
        <w:rPr>
          <w:rFonts w:ascii="Comic Sans MS" w:hAnsi="Comic Sans MS"/>
          <w:b/>
          <w:i/>
          <w:sz w:val="12"/>
          <w:szCs w:val="12"/>
        </w:rPr>
      </w:pPr>
    </w:p>
    <w:p w14:paraId="1B9D26FD" w14:textId="77777777" w:rsidR="001232DE" w:rsidRDefault="00020298">
      <w:pPr>
        <w:pStyle w:val="Standard"/>
        <w:ind w:right="-90"/>
      </w:pPr>
      <w:r>
        <w:rPr>
          <w:rFonts w:ascii="Comic Sans MS" w:hAnsi="Comic Sans MS"/>
          <w:b/>
          <w:i/>
          <w:sz w:val="40"/>
          <w:szCs w:val="40"/>
          <w:u w:val="single"/>
        </w:rPr>
        <w:t>Proverbs 26:21</w:t>
      </w:r>
      <w:r>
        <w:rPr>
          <w:rFonts w:ascii="Comic Sans MS" w:hAnsi="Comic Sans MS"/>
          <w:b/>
          <w:i/>
          <w:sz w:val="40"/>
          <w:szCs w:val="40"/>
        </w:rPr>
        <w:t xml:space="preserve"> Like charcoal to hot embers and </w:t>
      </w:r>
      <w:r>
        <w:rPr>
          <w:rFonts w:ascii="Comic Sans MS" w:hAnsi="Comic Sans MS"/>
          <w:b/>
          <w:i/>
          <w:spacing w:val="-4"/>
          <w:sz w:val="40"/>
          <w:szCs w:val="40"/>
        </w:rPr>
        <w:t>wood to fire, So is a contentious man to kindle strife.</w:t>
      </w:r>
    </w:p>
    <w:p w14:paraId="76ED658A" w14:textId="77777777" w:rsidR="001232DE" w:rsidRDefault="001232DE">
      <w:pPr>
        <w:pStyle w:val="Standard"/>
        <w:ind w:right="-90"/>
        <w:rPr>
          <w:rFonts w:ascii="Comic Sans MS" w:hAnsi="Comic Sans MS"/>
          <w:b/>
          <w:i/>
          <w:sz w:val="12"/>
          <w:szCs w:val="12"/>
        </w:rPr>
      </w:pPr>
    </w:p>
    <w:p w14:paraId="0C5D50BA" w14:textId="77777777" w:rsidR="001232DE" w:rsidRDefault="00020298">
      <w:pPr>
        <w:pStyle w:val="Standard"/>
        <w:ind w:right="-90"/>
      </w:pPr>
      <w:r>
        <w:rPr>
          <w:rFonts w:ascii="Comic Sans MS" w:hAnsi="Comic Sans MS"/>
          <w:b/>
          <w:i/>
          <w:sz w:val="40"/>
          <w:szCs w:val="40"/>
          <w:u w:val="single"/>
        </w:rPr>
        <w:lastRenderedPageBreak/>
        <w:t>Proverbs 28:25</w:t>
      </w:r>
      <w:r>
        <w:rPr>
          <w:rFonts w:ascii="Comic Sans MS" w:hAnsi="Comic Sans MS"/>
          <w:b/>
          <w:i/>
          <w:sz w:val="40"/>
          <w:szCs w:val="40"/>
        </w:rPr>
        <w:t xml:space="preserve">  </w:t>
      </w:r>
      <w:r>
        <w:rPr>
          <w:rFonts w:ascii="Comic Sans MS" w:hAnsi="Comic Sans MS"/>
          <w:b/>
          <w:i/>
          <w:color w:val="C00000"/>
          <w:sz w:val="40"/>
          <w:szCs w:val="40"/>
        </w:rPr>
        <w:t>An arrogant man stirs up strife</w:t>
      </w:r>
      <w:r>
        <w:rPr>
          <w:rFonts w:ascii="Comic Sans MS" w:hAnsi="Comic Sans MS"/>
          <w:b/>
          <w:i/>
          <w:sz w:val="40"/>
          <w:szCs w:val="40"/>
        </w:rPr>
        <w:t>, But he who trusts in the LORD will prosper.</w:t>
      </w:r>
    </w:p>
    <w:p w14:paraId="72EEB121" w14:textId="77777777" w:rsidR="001232DE" w:rsidRDefault="001232DE">
      <w:pPr>
        <w:pStyle w:val="Standard"/>
        <w:ind w:right="-90"/>
        <w:rPr>
          <w:rFonts w:ascii="Comic Sans MS" w:hAnsi="Comic Sans MS"/>
          <w:b/>
          <w:i/>
          <w:sz w:val="16"/>
          <w:szCs w:val="16"/>
        </w:rPr>
      </w:pPr>
    </w:p>
    <w:p w14:paraId="4A0E3CB8" w14:textId="77777777" w:rsidR="001232DE" w:rsidRDefault="00020298">
      <w:pPr>
        <w:pStyle w:val="Standard"/>
        <w:ind w:right="-540"/>
      </w:pPr>
      <w:r>
        <w:rPr>
          <w:rFonts w:ascii="Comic Sans MS" w:hAnsi="Comic Sans MS"/>
          <w:b/>
          <w:i/>
          <w:color w:val="0035FF"/>
          <w:spacing w:val="-4"/>
          <w:sz w:val="40"/>
          <w:szCs w:val="40"/>
        </w:rPr>
        <w:t xml:space="preserve">Deceit </w:t>
      </w:r>
      <w:r>
        <w:rPr>
          <w:rFonts w:ascii="Comic Sans MS" w:hAnsi="Comic Sans MS"/>
          <w:color w:val="000000"/>
          <w:spacing w:val="-4"/>
          <w:sz w:val="40"/>
          <w:szCs w:val="40"/>
        </w:rPr>
        <w:t xml:space="preserve">– DOLOS, </w:t>
      </w:r>
      <w:r>
        <w:rPr>
          <w:rFonts w:ascii="#Logos 8 Resource" w:hAnsi="#Logos 8 Resource"/>
          <w:b/>
          <w:spacing w:val="-4"/>
          <w:sz w:val="40"/>
          <w:szCs w:val="40"/>
          <w:lang w:val="el-GR"/>
        </w:rPr>
        <w:t>δόλος</w:t>
      </w:r>
      <w:r>
        <w:rPr>
          <w:rFonts w:ascii="#Logos 8 Resource" w:hAnsi="#Logos 8 Resource"/>
          <w:spacing w:val="-4"/>
          <w:sz w:val="40"/>
          <w:szCs w:val="40"/>
        </w:rPr>
        <w:t xml:space="preserve">, </w:t>
      </w:r>
      <w:r>
        <w:rPr>
          <w:rFonts w:ascii="Comic Sans MS" w:hAnsi="Comic Sans MS"/>
          <w:spacing w:val="-4"/>
          <w:sz w:val="40"/>
          <w:szCs w:val="40"/>
        </w:rPr>
        <w:t xml:space="preserve">n. </w:t>
      </w:r>
      <w:proofErr w:type="spellStart"/>
      <w:r>
        <w:rPr>
          <w:rFonts w:ascii="Comic Sans MS" w:hAnsi="Comic Sans MS"/>
          <w:spacing w:val="-4"/>
          <w:sz w:val="40"/>
          <w:szCs w:val="40"/>
        </w:rPr>
        <w:t>gsm</w:t>
      </w:r>
      <w:proofErr w:type="spellEnd"/>
      <w:r>
        <w:rPr>
          <w:rFonts w:ascii="Comic Sans MS" w:hAnsi="Comic Sans MS"/>
          <w:spacing w:val="-4"/>
          <w:sz w:val="40"/>
          <w:szCs w:val="40"/>
        </w:rPr>
        <w:t>; taking advantage through</w:t>
      </w:r>
      <w:r>
        <w:rPr>
          <w:rFonts w:ascii="Comic Sans MS" w:hAnsi="Comic Sans MS"/>
          <w:sz w:val="40"/>
          <w:szCs w:val="40"/>
        </w:rPr>
        <w:t xml:space="preserve"> </w:t>
      </w:r>
      <w:r>
        <w:rPr>
          <w:rFonts w:ascii="Comic Sans MS" w:hAnsi="Comic Sans MS"/>
          <w:spacing w:val="-4"/>
          <w:sz w:val="40"/>
          <w:szCs w:val="40"/>
        </w:rPr>
        <w:t>craft and underhanded methods, deceit, cunning, treachery.</w:t>
      </w:r>
    </w:p>
    <w:p w14:paraId="1F3C30E4" w14:textId="77777777" w:rsidR="001232DE" w:rsidRDefault="001232DE">
      <w:pPr>
        <w:pStyle w:val="Standard"/>
        <w:ind w:right="-90"/>
        <w:rPr>
          <w:rFonts w:ascii="Comic Sans MS" w:hAnsi="Comic Sans MS"/>
          <w:sz w:val="16"/>
          <w:szCs w:val="16"/>
        </w:rPr>
      </w:pPr>
    </w:p>
    <w:p w14:paraId="632C70B2" w14:textId="77777777" w:rsidR="001232DE" w:rsidRDefault="00020298">
      <w:pPr>
        <w:pStyle w:val="Standard"/>
        <w:ind w:left="360" w:right="-90" w:hanging="360"/>
      </w:pPr>
      <w:r>
        <w:rPr>
          <w:rFonts w:ascii="Comic Sans MS" w:hAnsi="Comic Sans MS"/>
          <w:i/>
          <w:sz w:val="40"/>
          <w:szCs w:val="40"/>
        </w:rPr>
        <w:t xml:space="preserve">  The Bible presents Satan as playing a strategic role in deceiving people so that they either do not receive or do not retain the truth of God. By deceptive tactics Satan continually attempts to hinder God’s program. Deception is an essential element of Satan’s nature, for Jesus said he is “a murderer from the beginning, and does not stand in the truth, because there is no truth in him. Whenever he speaks a lie, he speaks from his own nature; for he is a liar, and the father of lies” (John 8:44). Lying is one of his basic means of deceiving others. </w:t>
      </w:r>
      <w:r>
        <w:rPr>
          <w:rFonts w:ascii="Comic Sans MS" w:hAnsi="Comic Sans MS"/>
        </w:rPr>
        <w:t>Gregory H. Harris, “Satan’s Work as a Deceiver,” Bibliotheca Sacra 156 (1999): 190.</w:t>
      </w:r>
    </w:p>
    <w:p w14:paraId="3AEC3CA6" w14:textId="77777777" w:rsidR="001232DE" w:rsidRDefault="001232DE">
      <w:pPr>
        <w:pStyle w:val="Standard"/>
        <w:ind w:right="-90"/>
        <w:rPr>
          <w:rFonts w:ascii="Comic Sans MS" w:hAnsi="Comic Sans MS"/>
          <w:sz w:val="12"/>
          <w:szCs w:val="12"/>
          <w:u w:val="single"/>
        </w:rPr>
      </w:pPr>
    </w:p>
    <w:p w14:paraId="13DF79EF" w14:textId="77777777" w:rsidR="001232DE" w:rsidRDefault="00020298">
      <w:pPr>
        <w:pStyle w:val="Standard"/>
        <w:ind w:right="-90"/>
      </w:pPr>
      <w:r>
        <w:rPr>
          <w:rFonts w:ascii="Comic Sans MS" w:hAnsi="Comic Sans MS"/>
          <w:b/>
          <w:i/>
          <w:sz w:val="40"/>
          <w:szCs w:val="40"/>
          <w:u w:val="single"/>
        </w:rPr>
        <w:t>Revelation 12:9</w:t>
      </w:r>
      <w:r>
        <w:rPr>
          <w:rFonts w:ascii="Comic Sans MS" w:hAnsi="Comic Sans MS"/>
          <w:b/>
          <w:i/>
          <w:sz w:val="40"/>
          <w:szCs w:val="40"/>
        </w:rPr>
        <w:t xml:space="preserve">  And the great dragon was thrown down, the serpent of old who is called the devil and Satan, </w:t>
      </w:r>
      <w:r>
        <w:rPr>
          <w:rFonts w:ascii="Comic Sans MS" w:hAnsi="Comic Sans MS"/>
          <w:b/>
          <w:i/>
          <w:color w:val="C00000"/>
          <w:sz w:val="40"/>
          <w:szCs w:val="40"/>
        </w:rPr>
        <w:t>who deceives the whole world</w:t>
      </w:r>
      <w:r>
        <w:rPr>
          <w:rFonts w:ascii="Comic Sans MS" w:hAnsi="Comic Sans MS"/>
          <w:b/>
          <w:i/>
          <w:sz w:val="40"/>
          <w:szCs w:val="40"/>
        </w:rPr>
        <w:t>; he was thrown down to the earth, and his angels were thrown down with him.</w:t>
      </w:r>
    </w:p>
    <w:p w14:paraId="7F558031" w14:textId="77777777" w:rsidR="001232DE" w:rsidRDefault="001232DE">
      <w:pPr>
        <w:pStyle w:val="Standard"/>
        <w:ind w:right="-90"/>
        <w:rPr>
          <w:rFonts w:ascii="Comic Sans MS" w:hAnsi="Comic Sans MS"/>
          <w:b/>
          <w:i/>
          <w:sz w:val="10"/>
          <w:szCs w:val="10"/>
          <w:u w:val="single"/>
        </w:rPr>
      </w:pPr>
    </w:p>
    <w:p w14:paraId="0E23C4C0" w14:textId="77777777" w:rsidR="001232DE" w:rsidRDefault="00020298">
      <w:pPr>
        <w:pStyle w:val="Standard"/>
        <w:ind w:right="-90"/>
      </w:pPr>
      <w:r>
        <w:rPr>
          <w:rFonts w:ascii="Comic Sans MS" w:hAnsi="Comic Sans MS"/>
          <w:b/>
          <w:i/>
          <w:sz w:val="40"/>
          <w:szCs w:val="40"/>
          <w:u w:val="single"/>
        </w:rPr>
        <w:lastRenderedPageBreak/>
        <w:t>2 Timothy 3:13</w:t>
      </w:r>
      <w:r>
        <w:rPr>
          <w:rFonts w:ascii="Comic Sans MS" w:hAnsi="Comic Sans MS"/>
          <w:b/>
          <w:i/>
          <w:sz w:val="40"/>
          <w:szCs w:val="40"/>
        </w:rPr>
        <w:t xml:space="preserve">  But evil men and impostors will proceed from bad to worse, deceiving and being deceived.</w:t>
      </w:r>
    </w:p>
    <w:p w14:paraId="0D3FB16D" w14:textId="77777777" w:rsidR="001232DE" w:rsidRDefault="001232DE">
      <w:pPr>
        <w:pStyle w:val="Standard"/>
        <w:ind w:right="-90"/>
        <w:rPr>
          <w:rFonts w:ascii="Comic Sans MS" w:hAnsi="Comic Sans MS"/>
          <w:sz w:val="16"/>
          <w:szCs w:val="16"/>
        </w:rPr>
      </w:pPr>
    </w:p>
    <w:p w14:paraId="5F865480"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Jer. 9:5-8</w:t>
      </w:r>
      <w:r>
        <w:rPr>
          <w:rFonts w:ascii="Comic Sans MS" w:hAnsi="Comic Sans MS"/>
          <w:b/>
          <w:i/>
          <w:sz w:val="40"/>
          <w:szCs w:val="40"/>
        </w:rPr>
        <w:t xml:space="preserve">, </w:t>
      </w:r>
      <w:r>
        <w:rPr>
          <w:rFonts w:ascii="Comic Sans MS" w:hAnsi="Comic Sans MS"/>
          <w:b/>
          <w:i/>
          <w:sz w:val="40"/>
          <w:szCs w:val="40"/>
          <w:u w:val="single"/>
        </w:rPr>
        <w:t>Psalm 35:1-4</w:t>
      </w:r>
    </w:p>
    <w:p w14:paraId="3F648B4A" w14:textId="77777777" w:rsidR="001232DE" w:rsidRDefault="001232DE">
      <w:pPr>
        <w:pStyle w:val="Standard"/>
        <w:ind w:right="-90"/>
        <w:rPr>
          <w:rFonts w:ascii="Comic Sans MS" w:hAnsi="Comic Sans MS"/>
          <w:sz w:val="22"/>
          <w:szCs w:val="22"/>
          <w:u w:val="single"/>
        </w:rPr>
      </w:pPr>
    </w:p>
    <w:p w14:paraId="0F407917" w14:textId="77777777" w:rsidR="001232DE" w:rsidRDefault="00020298">
      <w:pPr>
        <w:pStyle w:val="Standard"/>
        <w:ind w:right="-90"/>
      </w:pPr>
      <w:r>
        <w:rPr>
          <w:rFonts w:ascii="Comic Sans MS" w:hAnsi="Comic Sans MS"/>
          <w:b/>
          <w:sz w:val="40"/>
          <w:szCs w:val="40"/>
          <w:u w:val="single"/>
        </w:rPr>
        <w:t>Biblical Senses</w:t>
      </w:r>
    </w:p>
    <w:p w14:paraId="37722DB7" w14:textId="77777777" w:rsidR="001232DE" w:rsidRDefault="00020298">
      <w:pPr>
        <w:pStyle w:val="Standard"/>
        <w:ind w:right="-90"/>
      </w:pPr>
      <w:r>
        <w:rPr>
          <w:rFonts w:ascii="Comic Sans MS" w:hAnsi="Comic Sans MS"/>
          <w:b/>
          <w:sz w:val="40"/>
          <w:szCs w:val="40"/>
        </w:rPr>
        <w:t>deceit</w:t>
      </w:r>
      <w:r>
        <w:rPr>
          <w:rFonts w:ascii="Comic Sans MS" w:hAnsi="Comic Sans MS"/>
          <w:sz w:val="40"/>
          <w:szCs w:val="40"/>
        </w:rPr>
        <w:t xml:space="preserve"> — noun. The quality of being fraudulent.</w:t>
      </w:r>
    </w:p>
    <w:p w14:paraId="32508E76" w14:textId="77777777" w:rsidR="001232DE" w:rsidRDefault="001232DE">
      <w:pPr>
        <w:pStyle w:val="Standard"/>
        <w:ind w:right="-360"/>
        <w:rPr>
          <w:rFonts w:ascii="Comic Sans MS" w:hAnsi="Comic Sans MS"/>
          <w:b/>
          <w:spacing w:val="-4"/>
          <w:sz w:val="10"/>
          <w:szCs w:val="10"/>
        </w:rPr>
      </w:pPr>
    </w:p>
    <w:p w14:paraId="57761B8F" w14:textId="77777777" w:rsidR="001232DE" w:rsidRDefault="00020298">
      <w:pPr>
        <w:pStyle w:val="Standard"/>
        <w:ind w:right="-360"/>
      </w:pPr>
      <w:r>
        <w:rPr>
          <w:rFonts w:ascii="Comic Sans MS" w:hAnsi="Comic Sans MS"/>
          <w:b/>
          <w:spacing w:val="-4"/>
          <w:sz w:val="40"/>
          <w:szCs w:val="40"/>
        </w:rPr>
        <w:t>deception</w:t>
      </w:r>
      <w:r>
        <w:rPr>
          <w:rFonts w:ascii="Comic Sans MS" w:hAnsi="Comic Sans MS"/>
          <w:spacing w:val="-4"/>
          <w:sz w:val="40"/>
          <w:szCs w:val="40"/>
        </w:rPr>
        <w:t xml:space="preserve"> (act) — n. causing someone to believe an untruth.</w:t>
      </w:r>
    </w:p>
    <w:p w14:paraId="690C1CDB" w14:textId="77777777" w:rsidR="001232DE" w:rsidRDefault="001232DE">
      <w:pPr>
        <w:pStyle w:val="Standard"/>
        <w:ind w:right="-90"/>
        <w:rPr>
          <w:rFonts w:ascii="Comic Sans MS" w:hAnsi="Comic Sans MS"/>
          <w:b/>
          <w:sz w:val="10"/>
          <w:szCs w:val="10"/>
        </w:rPr>
      </w:pPr>
    </w:p>
    <w:p w14:paraId="10BBEA95" w14:textId="77777777" w:rsidR="001232DE" w:rsidRDefault="00020298">
      <w:pPr>
        <w:pStyle w:val="Standard"/>
        <w:ind w:right="-90"/>
      </w:pPr>
      <w:r>
        <w:rPr>
          <w:rFonts w:ascii="Comic Sans MS" w:hAnsi="Comic Sans MS"/>
          <w:b/>
          <w:sz w:val="40"/>
          <w:szCs w:val="40"/>
        </w:rPr>
        <w:t>trickery</w:t>
      </w:r>
      <w:r>
        <w:rPr>
          <w:rFonts w:ascii="Comic Sans MS" w:hAnsi="Comic Sans MS"/>
          <w:sz w:val="40"/>
          <w:szCs w:val="40"/>
        </w:rPr>
        <w:t xml:space="preserve"> — noun. Any type of misrepresentation intended to take advantage of a person in some way.</w:t>
      </w:r>
    </w:p>
    <w:p w14:paraId="1423149F" w14:textId="77777777" w:rsidR="001232DE" w:rsidRDefault="001232DE">
      <w:pPr>
        <w:pStyle w:val="Standard"/>
        <w:ind w:right="-90"/>
        <w:rPr>
          <w:rFonts w:ascii="Comic Sans MS" w:hAnsi="Comic Sans MS"/>
          <w:sz w:val="16"/>
          <w:szCs w:val="16"/>
        </w:rPr>
      </w:pPr>
    </w:p>
    <w:p w14:paraId="20DADDF9" w14:textId="77777777" w:rsidR="001232DE" w:rsidRDefault="00020298">
      <w:pPr>
        <w:pStyle w:val="Standard"/>
        <w:ind w:left="270" w:right="-90" w:hanging="270"/>
      </w:pPr>
      <w:r>
        <w:rPr>
          <w:rFonts w:ascii="Comic Sans MS" w:hAnsi="Comic Sans MS"/>
          <w:i/>
          <w:sz w:val="40"/>
          <w:szCs w:val="40"/>
        </w:rPr>
        <w:t xml:space="preserve">  Paul wrote that “Satan disguises himself as an angel of light” (2 Cor. 11:14). The apostle then added that Satan’s deception is carried out by false apostles who </w:t>
      </w:r>
      <w:r>
        <w:rPr>
          <w:rFonts w:ascii="Comic Sans MS" w:hAnsi="Comic Sans MS"/>
          <w:i/>
          <w:spacing w:val="-4"/>
          <w:sz w:val="40"/>
          <w:szCs w:val="40"/>
        </w:rPr>
        <w:t>“also disguise themselves as servants of righteousness”</w:t>
      </w:r>
      <w:r>
        <w:rPr>
          <w:rFonts w:ascii="Comic Sans MS" w:hAnsi="Comic Sans MS"/>
          <w:i/>
          <w:sz w:val="40"/>
          <w:szCs w:val="40"/>
        </w:rPr>
        <w:t xml:space="preserve"> (v. 15). In Romans 16:17–20 Paul warned against false teachers in the church who by “their smooth and flattering speech … deceive the hearts of the unsuspecting” (v. 18). The ultimate source of their deception is by Satan, for as Paul wrote, “the God of peace will soon crush Satan under your feet” (v. 20). So even human agents who deceive others inside the church can ultimately be associated with the deceptive tactics employed by Satan. </w:t>
      </w:r>
      <w:r>
        <w:rPr>
          <w:rFonts w:ascii="Comic Sans MS" w:hAnsi="Comic Sans MS"/>
          <w:i/>
        </w:rPr>
        <w:t>ibid</w:t>
      </w:r>
    </w:p>
    <w:p w14:paraId="07825481" w14:textId="77777777" w:rsidR="001232DE" w:rsidRDefault="001232DE">
      <w:pPr>
        <w:pStyle w:val="Standard"/>
        <w:ind w:right="-90"/>
        <w:rPr>
          <w:rFonts w:ascii="Comic Sans MS" w:hAnsi="Comic Sans MS"/>
          <w:b/>
          <w:i/>
          <w:sz w:val="16"/>
          <w:szCs w:val="16"/>
          <w:u w:val="single"/>
        </w:rPr>
      </w:pPr>
    </w:p>
    <w:p w14:paraId="2DF09170" w14:textId="77777777" w:rsidR="001232DE" w:rsidRDefault="00020298">
      <w:pPr>
        <w:pStyle w:val="Standard"/>
        <w:ind w:right="-90"/>
      </w:pPr>
      <w:r>
        <w:rPr>
          <w:rFonts w:ascii="Comic Sans MS" w:hAnsi="Comic Sans MS"/>
          <w:sz w:val="40"/>
          <w:szCs w:val="40"/>
        </w:rPr>
        <w:lastRenderedPageBreak/>
        <w:t>We are commanded to put away any deceit in our lives:</w:t>
      </w:r>
    </w:p>
    <w:p w14:paraId="01082E7D" w14:textId="77777777" w:rsidR="001232DE" w:rsidRDefault="001232DE">
      <w:pPr>
        <w:pStyle w:val="Standard"/>
        <w:ind w:right="-90"/>
        <w:rPr>
          <w:rFonts w:ascii="Comic Sans MS" w:hAnsi="Comic Sans MS"/>
          <w:sz w:val="12"/>
          <w:szCs w:val="12"/>
        </w:rPr>
      </w:pPr>
    </w:p>
    <w:p w14:paraId="31EC18C0" w14:textId="77777777" w:rsidR="001232DE" w:rsidRDefault="00020298">
      <w:pPr>
        <w:pStyle w:val="Standard"/>
      </w:pPr>
      <w:r>
        <w:rPr>
          <w:b/>
          <w:color w:val="0035FF"/>
          <w:sz w:val="40"/>
          <w:szCs w:val="40"/>
          <w:u w:val="single"/>
        </w:rPr>
        <w:t>LESSON 46</w:t>
      </w:r>
      <w:r>
        <w:rPr>
          <w:b/>
          <w:color w:val="0035FF"/>
          <w:sz w:val="40"/>
          <w:szCs w:val="40"/>
        </w:rPr>
        <w:t xml:space="preserve">  </w:t>
      </w:r>
      <w:r>
        <w:rPr>
          <w:rFonts w:ascii="Comic Sans MS" w:hAnsi="Comic Sans MS"/>
          <w:sz w:val="40"/>
          <w:szCs w:val="40"/>
        </w:rPr>
        <w:t>(11-24-20)</w:t>
      </w:r>
    </w:p>
    <w:p w14:paraId="497E3F17" w14:textId="77777777" w:rsidR="001232DE" w:rsidRDefault="00020298">
      <w:pPr>
        <w:pStyle w:val="Standard"/>
        <w:ind w:right="-180"/>
      </w:pPr>
      <w:r>
        <w:rPr>
          <w:rFonts w:ascii="Comic Sans MS" w:hAnsi="Comic Sans MS"/>
          <w:b/>
          <w:i/>
          <w:sz w:val="40"/>
          <w:szCs w:val="40"/>
          <w:u w:val="single"/>
        </w:rPr>
        <w:t>Ephesians 4:22</w:t>
      </w:r>
      <w:r>
        <w:rPr>
          <w:rFonts w:ascii="Comic Sans MS" w:hAnsi="Comic Sans MS"/>
          <w:b/>
          <w:i/>
          <w:sz w:val="40"/>
          <w:szCs w:val="40"/>
        </w:rPr>
        <w:t xml:space="preserve"> …in reference to your former manner of life, </w:t>
      </w:r>
      <w:r>
        <w:rPr>
          <w:rFonts w:ascii="Comic Sans MS" w:hAnsi="Comic Sans MS"/>
          <w:b/>
          <w:i/>
          <w:sz w:val="40"/>
          <w:szCs w:val="40"/>
          <w:u w:val="single"/>
        </w:rPr>
        <w:t>you lay aside</w:t>
      </w:r>
      <w:r>
        <w:rPr>
          <w:rFonts w:ascii="Comic Sans MS" w:hAnsi="Comic Sans MS"/>
          <w:b/>
          <w:i/>
          <w:sz w:val="40"/>
          <w:szCs w:val="40"/>
        </w:rPr>
        <w:t xml:space="preserve"> </w:t>
      </w:r>
      <w:r>
        <w:rPr>
          <w:rFonts w:ascii="Comic Sans MS" w:hAnsi="Comic Sans MS"/>
          <w:sz w:val="32"/>
          <w:szCs w:val="32"/>
        </w:rPr>
        <w:t xml:space="preserve">(v. </w:t>
      </w:r>
      <w:proofErr w:type="spellStart"/>
      <w:r>
        <w:rPr>
          <w:rFonts w:ascii="Comic Sans MS" w:hAnsi="Comic Sans MS"/>
          <w:sz w:val="32"/>
          <w:szCs w:val="32"/>
        </w:rPr>
        <w:t>apm</w:t>
      </w:r>
      <w:proofErr w:type="spellEnd"/>
      <w:r>
        <w:rPr>
          <w:rFonts w:ascii="Comic Sans MS" w:hAnsi="Comic Sans MS"/>
          <w:sz w:val="32"/>
          <w:szCs w:val="32"/>
        </w:rPr>
        <w:t xml:space="preserve">) </w:t>
      </w:r>
      <w:r>
        <w:rPr>
          <w:rFonts w:ascii="Comic Sans MS" w:hAnsi="Comic Sans MS"/>
          <w:b/>
          <w:i/>
          <w:sz w:val="40"/>
          <w:szCs w:val="40"/>
        </w:rPr>
        <w:t xml:space="preserve">the old self, which is </w:t>
      </w:r>
      <w:r>
        <w:rPr>
          <w:rFonts w:ascii="Comic Sans MS" w:hAnsi="Comic Sans MS"/>
          <w:b/>
          <w:i/>
          <w:spacing w:val="-4"/>
          <w:sz w:val="40"/>
          <w:szCs w:val="40"/>
        </w:rPr>
        <w:t xml:space="preserve">being corrupted in accordance with the </w:t>
      </w:r>
      <w:r>
        <w:rPr>
          <w:rFonts w:ascii="Comic Sans MS" w:hAnsi="Comic Sans MS"/>
          <w:b/>
          <w:i/>
          <w:color w:val="C00000"/>
          <w:spacing w:val="-4"/>
          <w:sz w:val="40"/>
          <w:szCs w:val="40"/>
        </w:rPr>
        <w:t>lusts of deceit</w:t>
      </w:r>
      <w:r>
        <w:rPr>
          <w:rFonts w:ascii="Comic Sans MS" w:hAnsi="Comic Sans MS"/>
          <w:b/>
          <w:i/>
          <w:spacing w:val="-4"/>
          <w:sz w:val="40"/>
          <w:szCs w:val="40"/>
        </w:rPr>
        <w:t>,</w:t>
      </w:r>
    </w:p>
    <w:p w14:paraId="0B472352" w14:textId="77777777" w:rsidR="001232DE" w:rsidRDefault="001232DE">
      <w:pPr>
        <w:pStyle w:val="Standard"/>
        <w:ind w:right="-90"/>
        <w:rPr>
          <w:rFonts w:ascii="Comic Sans MS" w:hAnsi="Comic Sans MS"/>
          <w:b/>
          <w:i/>
          <w:sz w:val="20"/>
          <w:szCs w:val="20"/>
          <w:u w:val="single"/>
        </w:rPr>
      </w:pPr>
    </w:p>
    <w:p w14:paraId="4322C75F" w14:textId="77777777" w:rsidR="001232DE" w:rsidRDefault="00020298">
      <w:pPr>
        <w:pStyle w:val="Standard"/>
        <w:ind w:right="-90"/>
      </w:pPr>
      <w:r>
        <w:rPr>
          <w:rFonts w:ascii="Comic Sans MS" w:hAnsi="Comic Sans MS"/>
          <w:b/>
          <w:i/>
          <w:sz w:val="40"/>
          <w:szCs w:val="40"/>
          <w:u w:val="single"/>
        </w:rPr>
        <w:t>SELF-DECEPTION</w:t>
      </w:r>
    </w:p>
    <w:p w14:paraId="28476566" w14:textId="77777777" w:rsidR="001232DE" w:rsidRDefault="00020298">
      <w:pPr>
        <w:pStyle w:val="Standard"/>
        <w:ind w:right="-90"/>
      </w:pPr>
      <w:r>
        <w:rPr>
          <w:rFonts w:ascii="Comic Sans MS" w:hAnsi="Comic Sans MS"/>
          <w:sz w:val="40"/>
          <w:szCs w:val="40"/>
        </w:rPr>
        <w:t>Any person can fall into Self-deception which is usually preceded by an arrogant attitude. It is particularly pernicious because the person doesn’t know that he is deceiving himself but everyone else does.</w:t>
      </w:r>
    </w:p>
    <w:p w14:paraId="5609C462" w14:textId="77777777" w:rsidR="001232DE" w:rsidRDefault="001232DE">
      <w:pPr>
        <w:pStyle w:val="Standard"/>
        <w:ind w:right="-90"/>
        <w:rPr>
          <w:rFonts w:ascii="Comic Sans MS" w:hAnsi="Comic Sans MS"/>
          <w:b/>
          <w:i/>
          <w:sz w:val="16"/>
          <w:szCs w:val="16"/>
          <w:u w:val="single"/>
        </w:rPr>
      </w:pPr>
    </w:p>
    <w:p w14:paraId="4FBFC4A2" w14:textId="77777777" w:rsidR="001232DE" w:rsidRDefault="00020298">
      <w:pPr>
        <w:pStyle w:val="Standard"/>
        <w:ind w:right="-90"/>
      </w:pPr>
      <w:r>
        <w:rPr>
          <w:rFonts w:ascii="Comic Sans MS" w:hAnsi="Comic Sans MS"/>
          <w:b/>
          <w:i/>
          <w:sz w:val="40"/>
          <w:szCs w:val="40"/>
          <w:u w:val="single"/>
        </w:rPr>
        <w:t>John 8:32-34</w:t>
      </w:r>
      <w:r>
        <w:rPr>
          <w:rFonts w:ascii="Comic Sans MS" w:hAnsi="Comic Sans MS"/>
          <w:b/>
          <w:i/>
          <w:sz w:val="40"/>
          <w:szCs w:val="40"/>
        </w:rPr>
        <w:t xml:space="preserve"> </w:t>
      </w:r>
      <w:r>
        <w:rPr>
          <w:rFonts w:ascii="Comic Sans MS" w:hAnsi="Comic Sans MS"/>
          <w:color w:val="000000"/>
          <w:sz w:val="36"/>
          <w:szCs w:val="36"/>
        </w:rPr>
        <w:t xml:space="preserve">[Jesus said] </w:t>
      </w:r>
      <w:r>
        <w:rPr>
          <w:rFonts w:ascii="Comic Sans MS" w:hAnsi="Comic Sans MS"/>
          <w:b/>
          <w:i/>
          <w:sz w:val="40"/>
          <w:szCs w:val="40"/>
        </w:rPr>
        <w:t>and you shall know the truth, and the truth shall make you free." 33) They answered Him, "We are Abraham's offspring, and have never yet been enslaved to anyone; how is it that You say, 'You shall become free'?"  34) Jesus answered them, "Truly, truly, I say to you, everyone who commits sin is the slave of sin.</w:t>
      </w:r>
    </w:p>
    <w:p w14:paraId="0AE75D50" w14:textId="77777777" w:rsidR="001232DE" w:rsidRDefault="001232DE">
      <w:pPr>
        <w:pStyle w:val="Standard"/>
        <w:ind w:right="-90"/>
        <w:rPr>
          <w:rFonts w:ascii="Comic Sans MS" w:hAnsi="Comic Sans MS"/>
          <w:i/>
          <w:sz w:val="16"/>
          <w:szCs w:val="16"/>
        </w:rPr>
      </w:pPr>
    </w:p>
    <w:p w14:paraId="68F36D19" w14:textId="77777777" w:rsidR="001232DE" w:rsidRDefault="00020298">
      <w:pPr>
        <w:pStyle w:val="Standard"/>
        <w:ind w:right="-90"/>
      </w:pPr>
      <w:r>
        <w:rPr>
          <w:rFonts w:ascii="Comic Sans MS" w:hAnsi="Comic Sans MS"/>
          <w:sz w:val="40"/>
          <w:szCs w:val="40"/>
        </w:rPr>
        <w:t>The Pharisees that Jesus was addressing were super arrogant and lied when they said that they were never enslaved to anyone. They were enslaved in Egypt for four hundred years, to the Assyrians, the Chaldeans, they were under occupation to Rome, but most important, they were enslaved to sin.</w:t>
      </w:r>
    </w:p>
    <w:p w14:paraId="5DAD4A45" w14:textId="77777777" w:rsidR="001232DE" w:rsidRDefault="001232DE">
      <w:pPr>
        <w:pStyle w:val="Standard"/>
        <w:ind w:right="-90"/>
        <w:rPr>
          <w:rFonts w:ascii="Comic Sans MS" w:hAnsi="Comic Sans MS"/>
          <w:sz w:val="16"/>
          <w:szCs w:val="16"/>
        </w:rPr>
      </w:pPr>
    </w:p>
    <w:p w14:paraId="5C073260" w14:textId="77777777" w:rsidR="001232DE" w:rsidRDefault="00020298">
      <w:pPr>
        <w:pStyle w:val="Standard"/>
        <w:ind w:right="-90"/>
      </w:pPr>
      <w:r>
        <w:rPr>
          <w:rFonts w:ascii="Comic Sans MS" w:hAnsi="Comic Sans MS"/>
          <w:b/>
          <w:i/>
          <w:sz w:val="40"/>
          <w:szCs w:val="40"/>
          <w:u w:val="single"/>
        </w:rPr>
        <w:t>James 1:22</w:t>
      </w:r>
      <w:r>
        <w:rPr>
          <w:rFonts w:ascii="Comic Sans MS" w:hAnsi="Comic Sans MS"/>
          <w:b/>
          <w:i/>
          <w:sz w:val="40"/>
          <w:szCs w:val="40"/>
        </w:rPr>
        <w:t xml:space="preserve"> But prove yourselves doers of the word, and not merely hearers who delude themselves.</w:t>
      </w:r>
    </w:p>
    <w:p w14:paraId="1B2469A4" w14:textId="77777777" w:rsidR="001232DE" w:rsidRDefault="001232DE">
      <w:pPr>
        <w:pStyle w:val="Standard"/>
        <w:ind w:right="-90"/>
        <w:rPr>
          <w:rFonts w:ascii="Comic Sans MS" w:hAnsi="Comic Sans MS"/>
          <w:i/>
          <w:sz w:val="16"/>
          <w:szCs w:val="16"/>
        </w:rPr>
      </w:pPr>
    </w:p>
    <w:p w14:paraId="5EF5671B" w14:textId="77777777" w:rsidR="001232DE" w:rsidRDefault="00020298">
      <w:pPr>
        <w:pStyle w:val="Standard"/>
        <w:ind w:left="180" w:right="-90" w:hanging="180"/>
      </w:pPr>
      <w:r>
        <w:rPr>
          <w:rFonts w:ascii="Comic Sans MS" w:hAnsi="Comic Sans MS"/>
          <w:i/>
          <w:sz w:val="40"/>
          <w:szCs w:val="40"/>
        </w:rPr>
        <w:t xml:space="preserve">  President Walter G. Clippinger of Otterbein College in Ohio, enjoys the story of the fake blind man.  The pitiable creature, with dark glasses and his little tin cup was standing on the street corner, patiently waiting for some small contribution. A kindly man passed by and generously dropped a dime in the poor old fellow’s cup. Then for some reason he turned around, and to his surprise saw the blind man’s glasses pushed up on his forehead, and his eager eyes closely examining the recent gift.  “I thought you were a blind man,” said the disgruntled donor. Oh, no,” was the answer, “I am only substituting for the regular blind man today. I’m not really blind at all.” “Well, where is the regular blind man?” asked the other. “Oh, he’s gone to the movies; it’s his afternoon off.”</w:t>
      </w:r>
    </w:p>
    <w:p w14:paraId="07816F4C" w14:textId="77777777" w:rsidR="001232DE" w:rsidRDefault="001232DE">
      <w:pPr>
        <w:pStyle w:val="Standard"/>
        <w:ind w:right="-90"/>
        <w:rPr>
          <w:rFonts w:ascii="Comic Sans MS" w:hAnsi="Comic Sans MS"/>
          <w:i/>
        </w:rPr>
      </w:pPr>
    </w:p>
    <w:p w14:paraId="0B976D16" w14:textId="77777777" w:rsidR="001232DE" w:rsidRDefault="00020298">
      <w:pPr>
        <w:pStyle w:val="Standard"/>
        <w:ind w:right="-90"/>
      </w:pPr>
      <w:r>
        <w:rPr>
          <w:rFonts w:ascii="Comic Sans MS" w:hAnsi="Comic Sans MS"/>
          <w:b/>
          <w:color w:val="0035FF"/>
          <w:sz w:val="40"/>
          <w:szCs w:val="40"/>
        </w:rPr>
        <w:t xml:space="preserve">Malice </w:t>
      </w:r>
      <w:r>
        <w:rPr>
          <w:rFonts w:ascii="Comic Sans MS" w:hAnsi="Comic Sans MS"/>
          <w:b/>
          <w:color w:val="000000"/>
          <w:sz w:val="40"/>
          <w:szCs w:val="40"/>
        </w:rPr>
        <w:t xml:space="preserve">– </w:t>
      </w:r>
      <w:r>
        <w:rPr>
          <w:rFonts w:ascii="Comic Sans MS" w:hAnsi="Comic Sans MS"/>
          <w:sz w:val="36"/>
          <w:szCs w:val="36"/>
        </w:rPr>
        <w:t>KAKAETHEIA</w:t>
      </w:r>
      <w:r>
        <w:rPr>
          <w:rFonts w:ascii="Comic Sans MS" w:hAnsi="Comic Sans MS"/>
          <w:color w:val="000000"/>
          <w:sz w:val="40"/>
          <w:szCs w:val="40"/>
        </w:rPr>
        <w:t xml:space="preserve">, </w:t>
      </w:r>
      <w:r>
        <w:rPr>
          <w:rFonts w:ascii="#Logos 8 Resource" w:hAnsi="#Logos 8 Resource"/>
          <w:b/>
          <w:sz w:val="40"/>
          <w:szCs w:val="40"/>
          <w:lang w:val="el-GR"/>
        </w:rPr>
        <w:t>κακοήθεια</w:t>
      </w:r>
      <w:r>
        <w:rPr>
          <w:rFonts w:ascii="Comic Sans MS" w:hAnsi="Comic Sans MS"/>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a basic defect in character that leads one to be hurtful to others, mean-spiritedness, malice, malignity, craftiness, spite,</w:t>
      </w:r>
    </w:p>
    <w:p w14:paraId="4B409A7E" w14:textId="77777777" w:rsidR="001232DE" w:rsidRDefault="001232DE">
      <w:pPr>
        <w:pStyle w:val="Standard"/>
        <w:ind w:right="-90"/>
        <w:rPr>
          <w:rFonts w:ascii="Comic Sans MS" w:hAnsi="Comic Sans MS"/>
          <w:sz w:val="22"/>
          <w:szCs w:val="22"/>
        </w:rPr>
      </w:pPr>
    </w:p>
    <w:p w14:paraId="0873A1C7" w14:textId="77777777" w:rsidR="001232DE" w:rsidRDefault="00020298">
      <w:pPr>
        <w:pStyle w:val="Standard"/>
        <w:ind w:left="270" w:right="-90" w:hanging="270"/>
      </w:pPr>
      <w:r>
        <w:rPr>
          <w:rFonts w:ascii="Comic Sans MS" w:hAnsi="Comic Sans MS"/>
          <w:sz w:val="40"/>
          <w:szCs w:val="40"/>
        </w:rPr>
        <w:t xml:space="preserve">  A disposition consisting of the desire to inflict injury or suffering on another person. Malice may take the form </w:t>
      </w:r>
      <w:r>
        <w:rPr>
          <w:rFonts w:ascii="Comic Sans MS" w:hAnsi="Comic Sans MS"/>
          <w:sz w:val="40"/>
          <w:szCs w:val="40"/>
        </w:rPr>
        <w:lastRenderedPageBreak/>
        <w:t xml:space="preserve">of simply gloating over another’s misfortune, or it can come to be expressed as an actual act of violence directed against the other person. </w:t>
      </w:r>
      <w:r>
        <w:rPr>
          <w:rFonts w:ascii="Comic Sans MS" w:hAnsi="Comic Sans MS"/>
        </w:rPr>
        <w:t>Stanley J. Grenz and Jay T. Smith, Pocket Dictionary of Ethics, The IVP Pocket Reference Series (Downers Grove, IL: InterVarsity Press, 2003), 73.</w:t>
      </w:r>
    </w:p>
    <w:p w14:paraId="57120624" w14:textId="77777777" w:rsidR="001232DE" w:rsidRDefault="001232DE">
      <w:pPr>
        <w:pStyle w:val="Standard"/>
        <w:ind w:right="-90"/>
        <w:rPr>
          <w:rFonts w:ascii="Comic Sans MS" w:hAnsi="Comic Sans MS"/>
          <w:sz w:val="28"/>
          <w:szCs w:val="28"/>
        </w:rPr>
      </w:pPr>
    </w:p>
    <w:p w14:paraId="69826B6B" w14:textId="77777777" w:rsidR="001232DE" w:rsidRDefault="00020298">
      <w:pPr>
        <w:pStyle w:val="Standard"/>
        <w:ind w:right="-90"/>
      </w:pPr>
      <w:r>
        <w:rPr>
          <w:rFonts w:ascii="Comic Sans MS" w:hAnsi="Comic Sans MS"/>
          <w:sz w:val="40"/>
          <w:szCs w:val="40"/>
        </w:rPr>
        <w:t>Malice is an emotional and irrational mental attitude sin that never ends well. It is contrary to love.</w:t>
      </w:r>
    </w:p>
    <w:p w14:paraId="4B5FC7A1" w14:textId="77777777" w:rsidR="001232DE" w:rsidRDefault="001232DE">
      <w:pPr>
        <w:pStyle w:val="Standard"/>
        <w:ind w:right="-90"/>
        <w:rPr>
          <w:rFonts w:ascii="Comic Sans MS" w:hAnsi="Comic Sans MS"/>
          <w:sz w:val="16"/>
          <w:szCs w:val="16"/>
        </w:rPr>
      </w:pPr>
    </w:p>
    <w:p w14:paraId="347A4A93" w14:textId="77777777" w:rsidR="001232DE" w:rsidRDefault="00020298">
      <w:pPr>
        <w:pStyle w:val="Standard"/>
        <w:ind w:right="-90"/>
      </w:pPr>
      <w:r>
        <w:rPr>
          <w:rFonts w:ascii="Comic Sans MS" w:hAnsi="Comic Sans MS"/>
          <w:sz w:val="40"/>
          <w:szCs w:val="40"/>
        </w:rPr>
        <w:t>Christians are instructed to rid their lives of malice:</w:t>
      </w:r>
    </w:p>
    <w:p w14:paraId="528BB022" w14:textId="77777777" w:rsidR="001232DE" w:rsidRDefault="001232DE">
      <w:pPr>
        <w:pStyle w:val="Standard"/>
        <w:ind w:right="-90"/>
        <w:rPr>
          <w:rFonts w:ascii="Comic Sans MS" w:hAnsi="Comic Sans MS"/>
          <w:sz w:val="16"/>
          <w:szCs w:val="16"/>
          <w:u w:val="single"/>
        </w:rPr>
      </w:pPr>
    </w:p>
    <w:p w14:paraId="53F0F42C" w14:textId="77777777" w:rsidR="001232DE" w:rsidRDefault="00020298">
      <w:pPr>
        <w:pStyle w:val="Standard"/>
        <w:ind w:right="-90"/>
      </w:pPr>
      <w:r>
        <w:rPr>
          <w:rFonts w:ascii="Comic Sans MS" w:hAnsi="Comic Sans MS"/>
          <w:b/>
          <w:i/>
          <w:sz w:val="40"/>
          <w:szCs w:val="40"/>
          <w:u w:val="single"/>
        </w:rPr>
        <w:t>Ephesians 4:30-32</w:t>
      </w:r>
      <w:r>
        <w:rPr>
          <w:rFonts w:ascii="Comic Sans MS" w:hAnsi="Comic Sans MS"/>
          <w:b/>
          <w:i/>
          <w:sz w:val="40"/>
          <w:szCs w:val="40"/>
        </w:rPr>
        <w:t xml:space="preserve"> And do not grieve the Holy Spirit of God, by whom you were sealed </w:t>
      </w:r>
      <w:r>
        <w:rPr>
          <w:rFonts w:ascii="Comic Sans MS" w:hAnsi="Comic Sans MS"/>
          <w:color w:val="000000"/>
          <w:sz w:val="36"/>
          <w:szCs w:val="36"/>
        </w:rPr>
        <w:t xml:space="preserve">(v. </w:t>
      </w:r>
      <w:proofErr w:type="spellStart"/>
      <w:r>
        <w:rPr>
          <w:rFonts w:ascii="Comic Sans MS" w:hAnsi="Comic Sans MS"/>
          <w:color w:val="000000"/>
          <w:sz w:val="36"/>
          <w:szCs w:val="36"/>
        </w:rPr>
        <w:t>api</w:t>
      </w:r>
      <w:proofErr w:type="spellEnd"/>
      <w:r>
        <w:rPr>
          <w:rFonts w:ascii="Comic Sans MS" w:hAnsi="Comic Sans MS"/>
          <w:color w:val="000000"/>
          <w:sz w:val="36"/>
          <w:szCs w:val="36"/>
        </w:rPr>
        <w:t>)</w:t>
      </w:r>
      <w:r>
        <w:rPr>
          <w:rFonts w:ascii="Comic Sans MS" w:hAnsi="Comic Sans MS"/>
          <w:b/>
          <w:i/>
          <w:sz w:val="40"/>
          <w:szCs w:val="40"/>
        </w:rPr>
        <w:t xml:space="preserve"> for the day of redemption.  31) Let all bitterness and wrath and anger and clamor and slander be put away </w:t>
      </w:r>
      <w:r>
        <w:rPr>
          <w:rFonts w:ascii="Comic Sans MS" w:hAnsi="Comic Sans MS"/>
          <w:color w:val="000000"/>
          <w:sz w:val="36"/>
          <w:szCs w:val="36"/>
        </w:rPr>
        <w:t xml:space="preserve">(v. </w:t>
      </w:r>
      <w:proofErr w:type="spellStart"/>
      <w:r>
        <w:rPr>
          <w:rFonts w:ascii="Comic Sans MS" w:hAnsi="Comic Sans MS"/>
          <w:color w:val="000000"/>
          <w:sz w:val="36"/>
          <w:szCs w:val="36"/>
        </w:rPr>
        <w:t>apm</w:t>
      </w:r>
      <w:proofErr w:type="spellEnd"/>
      <w:r>
        <w:rPr>
          <w:rFonts w:ascii="Comic Sans MS" w:hAnsi="Comic Sans MS"/>
          <w:color w:val="000000"/>
          <w:sz w:val="36"/>
          <w:szCs w:val="36"/>
        </w:rPr>
        <w:t>)</w:t>
      </w:r>
      <w:r>
        <w:rPr>
          <w:rFonts w:ascii="Comic Sans MS" w:hAnsi="Comic Sans MS"/>
          <w:b/>
          <w:i/>
          <w:sz w:val="40"/>
          <w:szCs w:val="40"/>
        </w:rPr>
        <w:t xml:space="preserve"> from you, </w:t>
      </w:r>
      <w:r>
        <w:rPr>
          <w:rFonts w:ascii="Comic Sans MS" w:hAnsi="Comic Sans MS"/>
          <w:b/>
          <w:i/>
          <w:color w:val="C00000"/>
          <w:sz w:val="40"/>
          <w:szCs w:val="40"/>
        </w:rPr>
        <w:t>along with all malice</w:t>
      </w:r>
      <w:r>
        <w:rPr>
          <w:rFonts w:ascii="Comic Sans MS" w:hAnsi="Comic Sans MS"/>
          <w:b/>
          <w:i/>
          <w:sz w:val="40"/>
          <w:szCs w:val="40"/>
        </w:rPr>
        <w:t>. 32) And be kind to one another, tender-hearted, forgiving each other, just as God in Christ also has forgiven you.</w:t>
      </w:r>
    </w:p>
    <w:p w14:paraId="5DD4246F" w14:textId="77777777" w:rsidR="001232DE" w:rsidRDefault="00020298">
      <w:pPr>
        <w:pStyle w:val="Standard"/>
        <w:ind w:right="-90"/>
      </w:pPr>
      <w:r>
        <w:rPr>
          <w:rFonts w:ascii="Comic Sans MS" w:hAnsi="Comic Sans MS"/>
          <w:b/>
          <w:i/>
          <w:sz w:val="40"/>
          <w:szCs w:val="40"/>
          <w:u w:val="single"/>
        </w:rPr>
        <w:t>1 Peter 2:1-2</w:t>
      </w:r>
      <w:r>
        <w:rPr>
          <w:rFonts w:ascii="Comic Sans MS" w:hAnsi="Comic Sans MS"/>
          <w:b/>
          <w:i/>
          <w:sz w:val="40"/>
          <w:szCs w:val="40"/>
        </w:rPr>
        <w:t xml:space="preserve"> Therefore, putting aside </w:t>
      </w:r>
      <w:r>
        <w:rPr>
          <w:rFonts w:ascii="Comic Sans MS" w:hAnsi="Comic Sans MS"/>
          <w:color w:val="000000"/>
          <w:sz w:val="36"/>
          <w:szCs w:val="36"/>
        </w:rPr>
        <w:t>(part. am )</w:t>
      </w:r>
      <w:r>
        <w:rPr>
          <w:rFonts w:ascii="Comic Sans MS" w:hAnsi="Comic Sans MS"/>
          <w:b/>
          <w:i/>
          <w:sz w:val="40"/>
          <w:szCs w:val="40"/>
        </w:rPr>
        <w:t xml:space="preserve"> all malice and all guile and hypocrisy and envy and all slander,  2) like newborn babes, long </w:t>
      </w:r>
      <w:r>
        <w:rPr>
          <w:rFonts w:ascii="Comic Sans MS" w:hAnsi="Comic Sans MS"/>
          <w:color w:val="000000"/>
          <w:sz w:val="36"/>
          <w:szCs w:val="36"/>
        </w:rPr>
        <w:t xml:space="preserve">(v. </w:t>
      </w:r>
      <w:proofErr w:type="spellStart"/>
      <w:r>
        <w:rPr>
          <w:rFonts w:ascii="Comic Sans MS" w:hAnsi="Comic Sans MS"/>
          <w:color w:val="000000"/>
          <w:sz w:val="36"/>
          <w:szCs w:val="36"/>
        </w:rPr>
        <w:t>aam</w:t>
      </w:r>
      <w:proofErr w:type="spellEnd"/>
      <w:r>
        <w:rPr>
          <w:rFonts w:ascii="Comic Sans MS" w:hAnsi="Comic Sans MS"/>
          <w:color w:val="000000"/>
          <w:sz w:val="36"/>
          <w:szCs w:val="36"/>
        </w:rPr>
        <w:t>)</w:t>
      </w:r>
      <w:r>
        <w:rPr>
          <w:rFonts w:ascii="Comic Sans MS" w:hAnsi="Comic Sans MS"/>
          <w:b/>
          <w:i/>
          <w:sz w:val="40"/>
          <w:szCs w:val="40"/>
        </w:rPr>
        <w:t xml:space="preserve"> for the pure milk of the word, that by it you may grow </w:t>
      </w:r>
      <w:r>
        <w:rPr>
          <w:rFonts w:ascii="Comic Sans MS" w:hAnsi="Comic Sans MS"/>
          <w:color w:val="000000"/>
          <w:sz w:val="36"/>
          <w:szCs w:val="36"/>
        </w:rPr>
        <w:t>(v. aps)</w:t>
      </w:r>
      <w:r>
        <w:rPr>
          <w:rFonts w:ascii="Comic Sans MS" w:hAnsi="Comic Sans MS"/>
          <w:b/>
          <w:i/>
          <w:sz w:val="40"/>
          <w:szCs w:val="40"/>
        </w:rPr>
        <w:t xml:space="preserve"> in respect to salvation,</w:t>
      </w:r>
    </w:p>
    <w:p w14:paraId="2E86981B" w14:textId="77777777" w:rsidR="001232DE" w:rsidRDefault="001232DE">
      <w:pPr>
        <w:pStyle w:val="Standard"/>
        <w:ind w:right="-90"/>
        <w:rPr>
          <w:rFonts w:ascii="Comic Sans MS" w:hAnsi="Comic Sans MS"/>
          <w:i/>
          <w:sz w:val="16"/>
          <w:szCs w:val="16"/>
        </w:rPr>
      </w:pPr>
    </w:p>
    <w:p w14:paraId="7C861F38" w14:textId="77777777" w:rsidR="001232DE" w:rsidRDefault="00020298">
      <w:pPr>
        <w:pStyle w:val="Standard"/>
        <w:ind w:right="-90"/>
      </w:pPr>
      <w:r>
        <w:rPr>
          <w:rFonts w:ascii="Comic Sans MS" w:hAnsi="Comic Sans MS"/>
          <w:b/>
          <w:i/>
          <w:sz w:val="40"/>
          <w:szCs w:val="40"/>
          <w:u w:val="single"/>
        </w:rPr>
        <w:t>Titus 3:3</w:t>
      </w:r>
      <w:r>
        <w:rPr>
          <w:rFonts w:ascii="Comic Sans MS" w:hAnsi="Comic Sans MS"/>
          <w:b/>
          <w:i/>
          <w:sz w:val="40"/>
          <w:szCs w:val="40"/>
        </w:rPr>
        <w:t xml:space="preserve"> For we also once were foolish ourselves, disobedient, deceived, enslaved to various lusts and </w:t>
      </w:r>
      <w:r>
        <w:rPr>
          <w:rFonts w:ascii="Comic Sans MS" w:hAnsi="Comic Sans MS"/>
          <w:b/>
          <w:i/>
          <w:sz w:val="40"/>
          <w:szCs w:val="40"/>
        </w:rPr>
        <w:lastRenderedPageBreak/>
        <w:t xml:space="preserve">pleasures, </w:t>
      </w:r>
      <w:r>
        <w:rPr>
          <w:rFonts w:ascii="Comic Sans MS" w:hAnsi="Comic Sans MS"/>
          <w:b/>
          <w:i/>
          <w:color w:val="C00000"/>
          <w:sz w:val="40"/>
          <w:szCs w:val="40"/>
        </w:rPr>
        <w:t xml:space="preserve">spending our life in malice </w:t>
      </w:r>
      <w:r>
        <w:rPr>
          <w:rFonts w:ascii="Comic Sans MS" w:hAnsi="Comic Sans MS"/>
          <w:b/>
          <w:i/>
          <w:sz w:val="40"/>
          <w:szCs w:val="40"/>
        </w:rPr>
        <w:t>and envy, hateful, hating one another.</w:t>
      </w:r>
    </w:p>
    <w:p w14:paraId="40689843" w14:textId="77777777" w:rsidR="001232DE" w:rsidRDefault="001232DE">
      <w:pPr>
        <w:pStyle w:val="Standard"/>
        <w:ind w:right="-90"/>
        <w:rPr>
          <w:rFonts w:ascii="Comic Sans MS" w:hAnsi="Comic Sans MS"/>
          <w:i/>
          <w:sz w:val="16"/>
          <w:szCs w:val="16"/>
        </w:rPr>
      </w:pPr>
    </w:p>
    <w:p w14:paraId="07A611FE" w14:textId="77777777" w:rsidR="001232DE" w:rsidRDefault="00020298">
      <w:pPr>
        <w:pStyle w:val="Standard"/>
        <w:ind w:right="-90"/>
      </w:pPr>
      <w:r>
        <w:rPr>
          <w:b/>
          <w:color w:val="0035FF"/>
          <w:sz w:val="40"/>
          <w:szCs w:val="40"/>
        </w:rPr>
        <w:t xml:space="preserve">they are gossips </w:t>
      </w:r>
      <w:r>
        <w:rPr>
          <w:color w:val="000000"/>
          <w:sz w:val="40"/>
          <w:szCs w:val="40"/>
        </w:rPr>
        <w:t xml:space="preserve">– </w:t>
      </w:r>
      <w:r>
        <w:rPr>
          <w:rFonts w:ascii="Comic Sans MS" w:hAnsi="Comic Sans MS"/>
          <w:i/>
          <w:sz w:val="36"/>
          <w:szCs w:val="36"/>
        </w:rPr>
        <w:t>PHITHURISTES</w:t>
      </w:r>
      <w:r>
        <w:rPr>
          <w:color w:val="000000"/>
          <w:sz w:val="40"/>
          <w:szCs w:val="40"/>
        </w:rPr>
        <w:t xml:space="preserve">, </w:t>
      </w:r>
      <w:r>
        <w:rPr>
          <w:rFonts w:ascii="#Logos 8 Resource" w:hAnsi="#Logos 8 Resource"/>
          <w:b/>
          <w:sz w:val="40"/>
          <w:szCs w:val="40"/>
          <w:lang w:val="el-GR"/>
        </w:rPr>
        <w:t>ψιθυριστής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asm</w:t>
      </w:r>
      <w:proofErr w:type="spellEnd"/>
      <w:r>
        <w:rPr>
          <w:rFonts w:ascii="Comic Sans MS" w:hAnsi="Comic Sans MS"/>
          <w:sz w:val="40"/>
          <w:szCs w:val="40"/>
        </w:rPr>
        <w:t xml:space="preserve">; rumormonger, tale-bearer, gossiper, A whisperer, a secret slanderer. It is similar to </w:t>
      </w:r>
      <w:proofErr w:type="spellStart"/>
      <w:r>
        <w:rPr>
          <w:rFonts w:ascii="Comic Sans MS" w:hAnsi="Comic Sans MS"/>
          <w:i/>
          <w:sz w:val="40"/>
          <w:szCs w:val="40"/>
        </w:rPr>
        <w:t>katálalos</w:t>
      </w:r>
      <w:proofErr w:type="spellEnd"/>
      <w:r>
        <w:rPr>
          <w:rFonts w:ascii="Comic Sans MS" w:hAnsi="Comic Sans MS"/>
          <w:sz w:val="40"/>
          <w:szCs w:val="40"/>
        </w:rPr>
        <w:t>, an accuser, a backbiter who does his slandering openly.</w:t>
      </w:r>
    </w:p>
    <w:p w14:paraId="090CF3FA" w14:textId="77777777" w:rsidR="001232DE" w:rsidRDefault="001232DE">
      <w:pPr>
        <w:pStyle w:val="Standard"/>
        <w:ind w:right="-90"/>
        <w:rPr>
          <w:rFonts w:ascii="Comic Sans MS" w:hAnsi="Comic Sans MS"/>
          <w:sz w:val="16"/>
          <w:szCs w:val="16"/>
        </w:rPr>
      </w:pPr>
    </w:p>
    <w:p w14:paraId="50F861DC" w14:textId="77777777" w:rsidR="001232DE" w:rsidRDefault="00020298">
      <w:pPr>
        <w:pStyle w:val="Standard"/>
        <w:ind w:right="-90"/>
      </w:pPr>
      <w:r>
        <w:rPr>
          <w:rFonts w:ascii="Comic Sans MS" w:hAnsi="Comic Sans MS"/>
          <w:b/>
          <w:sz w:val="40"/>
          <w:szCs w:val="40"/>
        </w:rPr>
        <w:t>Gossip</w:t>
      </w:r>
      <w:r>
        <w:rPr>
          <w:rFonts w:ascii="Comic Sans MS" w:hAnsi="Comic Sans MS"/>
          <w:sz w:val="40"/>
          <w:szCs w:val="40"/>
        </w:rPr>
        <w:t xml:space="preserve"> — noun. A report (often malicious) about the behavior of other people; especially one that is spoken in low tones and whispers.</w:t>
      </w:r>
    </w:p>
    <w:p w14:paraId="63CF1CEC" w14:textId="77777777" w:rsidR="001232DE" w:rsidRDefault="00020298">
      <w:pPr>
        <w:pStyle w:val="Standard"/>
        <w:ind w:right="-90"/>
      </w:pPr>
      <w:r>
        <w:rPr>
          <w:rFonts w:ascii="Comic Sans MS" w:hAnsi="Comic Sans MS"/>
          <w:sz w:val="40"/>
          <w:szCs w:val="40"/>
        </w:rPr>
        <w:t>A person who spreads rumors or idle, fruitless tales. The apostle Paul described some of the early believers as “not only idle but gossips [tattlers, KJV] and busybodies” (1 Tim. 5:13).</w:t>
      </w:r>
    </w:p>
    <w:p w14:paraId="1B956812" w14:textId="77777777" w:rsidR="001232DE" w:rsidRDefault="001232DE">
      <w:pPr>
        <w:pStyle w:val="Standard"/>
        <w:ind w:right="-90"/>
        <w:rPr>
          <w:rFonts w:ascii="Comic Sans MS" w:hAnsi="Comic Sans MS"/>
          <w:sz w:val="16"/>
          <w:szCs w:val="16"/>
        </w:rPr>
      </w:pPr>
    </w:p>
    <w:p w14:paraId="4DC64850" w14:textId="77777777" w:rsidR="001232DE" w:rsidRDefault="00020298">
      <w:pPr>
        <w:pStyle w:val="Standard"/>
        <w:ind w:right="-90"/>
      </w:pPr>
      <w:r>
        <w:rPr>
          <w:rFonts w:ascii="Comic Sans MS" w:hAnsi="Comic Sans MS"/>
          <w:b/>
          <w:i/>
          <w:sz w:val="40"/>
          <w:szCs w:val="40"/>
          <w:u w:val="single"/>
        </w:rPr>
        <w:t>1 Timothy 5:13-</w:t>
      </w:r>
      <w:proofErr w:type="gramStart"/>
      <w:r>
        <w:rPr>
          <w:rFonts w:ascii="Comic Sans MS" w:hAnsi="Comic Sans MS"/>
          <w:b/>
          <w:i/>
          <w:sz w:val="40"/>
          <w:szCs w:val="40"/>
          <w:u w:val="single"/>
        </w:rPr>
        <w:t>14</w:t>
      </w:r>
      <w:r>
        <w:rPr>
          <w:rFonts w:ascii="Comic Sans MS" w:hAnsi="Comic Sans MS"/>
          <w:b/>
          <w:i/>
          <w:sz w:val="40"/>
          <w:szCs w:val="40"/>
        </w:rPr>
        <w:t xml:space="preserve">  And</w:t>
      </w:r>
      <w:proofErr w:type="gramEnd"/>
      <w:r>
        <w:rPr>
          <w:rFonts w:ascii="Comic Sans MS" w:hAnsi="Comic Sans MS"/>
          <w:b/>
          <w:i/>
          <w:sz w:val="40"/>
          <w:szCs w:val="40"/>
        </w:rPr>
        <w:t xml:space="preserve"> if they are on the list </w:t>
      </w:r>
      <w:r>
        <w:rPr>
          <w:rFonts w:ascii="Comic Sans MS" w:hAnsi="Comic Sans MS"/>
          <w:color w:val="000000"/>
          <w:sz w:val="40"/>
          <w:szCs w:val="40"/>
        </w:rPr>
        <w:t>[of young widows]</w:t>
      </w:r>
      <w:r>
        <w:rPr>
          <w:rFonts w:ascii="Comic Sans MS" w:hAnsi="Comic Sans MS"/>
          <w:b/>
          <w:i/>
          <w:sz w:val="40"/>
          <w:szCs w:val="40"/>
        </w:rPr>
        <w:t xml:space="preserve">,they will learn to be lazy and will spend their time </w:t>
      </w:r>
      <w:r>
        <w:rPr>
          <w:rFonts w:ascii="Comic Sans MS" w:hAnsi="Comic Sans MS"/>
          <w:b/>
          <w:i/>
          <w:color w:val="C00000"/>
          <w:sz w:val="40"/>
          <w:szCs w:val="40"/>
        </w:rPr>
        <w:t>gossiping from house to house</w:t>
      </w:r>
      <w:r>
        <w:rPr>
          <w:rFonts w:ascii="Comic Sans MS" w:hAnsi="Comic Sans MS"/>
          <w:b/>
          <w:i/>
          <w:sz w:val="40"/>
          <w:szCs w:val="40"/>
        </w:rPr>
        <w:t>, meddling in other people’s business and talking about things they shouldn’t. 14)  Therefore, I want younger widows to get married, bear children, keep house, and give the enemy no occasion for reproach;</w:t>
      </w:r>
    </w:p>
    <w:p w14:paraId="4AD113BB" w14:textId="77777777" w:rsidR="001232DE" w:rsidRDefault="001232DE">
      <w:pPr>
        <w:pStyle w:val="Standard"/>
        <w:ind w:right="-90"/>
        <w:rPr>
          <w:rFonts w:ascii="Comic Sans MS" w:hAnsi="Comic Sans MS"/>
          <w:b/>
          <w:i/>
          <w:sz w:val="16"/>
          <w:szCs w:val="16"/>
        </w:rPr>
      </w:pPr>
    </w:p>
    <w:p w14:paraId="51EED1A3" w14:textId="77777777" w:rsidR="001232DE" w:rsidRDefault="00020298">
      <w:pPr>
        <w:pStyle w:val="Standard"/>
        <w:ind w:left="270" w:right="-90" w:hanging="270"/>
      </w:pPr>
      <w:r>
        <w:rPr>
          <w:rFonts w:ascii="Comic Sans MS" w:hAnsi="Comic Sans MS"/>
          <w:i/>
          <w:sz w:val="40"/>
          <w:szCs w:val="40"/>
        </w:rPr>
        <w:t xml:space="preserve">  R. G. LeTourneau was for many years an outstanding Christian businessman—heading a company which manufactured large earthmoving equipment. He once </w:t>
      </w:r>
      <w:r>
        <w:rPr>
          <w:rFonts w:ascii="Comic Sans MS" w:hAnsi="Comic Sans MS"/>
          <w:i/>
          <w:sz w:val="40"/>
          <w:szCs w:val="40"/>
        </w:rPr>
        <w:lastRenderedPageBreak/>
        <w:t>remarked, “We used to make a scraper known as “Model G.” One day somebody asked our salesman what the “G” stood for. The man, who was pretty quick on the trigger, immediately replied, “I’ll tell you. The “G” stands for gossip because like a talebearer this machine moves a lot of dirt and moves it fast!” </w:t>
      </w:r>
      <w:r>
        <w:rPr>
          <w:rFonts w:ascii="Comic Sans MS" w:hAnsi="Comic Sans MS"/>
          <w:i/>
        </w:rPr>
        <w:t>Paul Lee Tan, Encyclopedia of 7700 Illustrations: Signs of the Times (Garland, TX: Bible Communications, Inc., 1996), 524–525.</w:t>
      </w:r>
    </w:p>
    <w:p w14:paraId="51ED38D9" w14:textId="77777777" w:rsidR="001232DE" w:rsidRDefault="001232DE">
      <w:pPr>
        <w:pStyle w:val="Standard"/>
        <w:ind w:right="-90"/>
        <w:rPr>
          <w:rFonts w:ascii="Comic Sans MS" w:hAnsi="Comic Sans MS"/>
          <w:i/>
          <w:sz w:val="16"/>
          <w:szCs w:val="16"/>
        </w:rPr>
      </w:pPr>
    </w:p>
    <w:p w14:paraId="14AAC67C" w14:textId="77777777" w:rsidR="001232DE" w:rsidRDefault="00020298">
      <w:pPr>
        <w:pStyle w:val="Standard"/>
        <w:ind w:left="270" w:right="-90" w:hanging="270"/>
      </w:pPr>
      <w:r>
        <w:rPr>
          <w:rFonts w:ascii="Comic Sans MS" w:hAnsi="Comic Sans MS"/>
          <w:i/>
          <w:sz w:val="40"/>
          <w:szCs w:val="40"/>
        </w:rPr>
        <w:t xml:space="preserve">  In a small village in which there was only one church that almost every member of the community attended, one woman made life difficult, often, by her constant prying into the affairs of her neighbors. One day when the rector of the church was trying to show the woman the harm she was doing, she said: “Oh well, just prying into my neighbors’ affairs isn’t as bad as what Mrs. So and So does. She gets drunk.” “Madam,” replied the rector, “Your sin is classed with murder, and with stealing, in God’s Word.” —Mrs. J. Shields </w:t>
      </w:r>
      <w:r>
        <w:rPr>
          <w:rFonts w:ascii="Comic Sans MS" w:hAnsi="Comic Sans MS"/>
          <w:i/>
        </w:rPr>
        <w:t>ibid</w:t>
      </w:r>
    </w:p>
    <w:p w14:paraId="768D3ADE" w14:textId="77777777" w:rsidR="001232DE" w:rsidRDefault="00020298">
      <w:pPr>
        <w:pStyle w:val="Standard"/>
        <w:ind w:right="-90"/>
      </w:pPr>
      <w:r>
        <w:rPr>
          <w:rFonts w:ascii="Comic Sans MS" w:hAnsi="Comic Sans MS"/>
          <w:i/>
          <w:sz w:val="40"/>
          <w:szCs w:val="40"/>
        </w:rPr>
        <w:t xml:space="preserve">  </w:t>
      </w:r>
    </w:p>
    <w:p w14:paraId="23183CDA" w14:textId="77777777" w:rsidR="001232DE" w:rsidRDefault="00020298">
      <w:pPr>
        <w:pStyle w:val="Standard"/>
        <w:ind w:left="270" w:right="-90" w:hanging="270"/>
      </w:pPr>
      <w:r>
        <w:rPr>
          <w:rFonts w:ascii="Comic Sans MS" w:hAnsi="Comic Sans MS"/>
          <w:i/>
          <w:sz w:val="40"/>
          <w:szCs w:val="40"/>
        </w:rPr>
        <w:t xml:space="preserve">  In 1752 a group of men, including John Wesley, who were nicknamed Methodist, signed a covenant which </w:t>
      </w:r>
      <w:r>
        <w:rPr>
          <w:rFonts w:ascii="Comic Sans MS" w:hAnsi="Comic Sans MS"/>
          <w:i/>
          <w:spacing w:val="-4"/>
          <w:sz w:val="40"/>
          <w:szCs w:val="40"/>
        </w:rPr>
        <w:t>every man might hang on his study wall. The six articles</w:t>
      </w:r>
      <w:r>
        <w:rPr>
          <w:rFonts w:ascii="Comic Sans MS" w:hAnsi="Comic Sans MS"/>
          <w:i/>
          <w:sz w:val="40"/>
          <w:szCs w:val="40"/>
        </w:rPr>
        <w:t xml:space="preserve"> of the solemn agreement follow:</w:t>
      </w:r>
    </w:p>
    <w:p w14:paraId="73E347BE" w14:textId="77777777" w:rsidR="001232DE" w:rsidRDefault="00020298">
      <w:pPr>
        <w:pStyle w:val="Standard"/>
        <w:ind w:left="720" w:right="-90" w:hanging="360"/>
      </w:pPr>
      <w:r>
        <w:rPr>
          <w:rFonts w:ascii="Comic Sans MS" w:hAnsi="Comic Sans MS"/>
          <w:i/>
          <w:sz w:val="40"/>
          <w:szCs w:val="40"/>
        </w:rPr>
        <w:t>1. That we will not listen or willingly inquire after ill concerning one another;</w:t>
      </w:r>
    </w:p>
    <w:p w14:paraId="714427FA" w14:textId="77777777" w:rsidR="001232DE" w:rsidRDefault="00020298">
      <w:pPr>
        <w:pStyle w:val="Standard"/>
        <w:ind w:left="810" w:right="-90" w:hanging="540"/>
      </w:pPr>
      <w:r>
        <w:rPr>
          <w:rFonts w:ascii="Comic Sans MS" w:hAnsi="Comic Sans MS"/>
          <w:i/>
          <w:sz w:val="40"/>
          <w:szCs w:val="40"/>
        </w:rPr>
        <w:lastRenderedPageBreak/>
        <w:t>2. That, if we do hear any ill of each other, we will not be forward to believe it;</w:t>
      </w:r>
    </w:p>
    <w:p w14:paraId="5EBE87A5" w14:textId="77777777" w:rsidR="001232DE" w:rsidRDefault="00020298">
      <w:pPr>
        <w:pStyle w:val="Standard"/>
        <w:ind w:right="-90"/>
      </w:pPr>
      <w:r>
        <w:rPr>
          <w:rFonts w:ascii="Comic Sans MS" w:hAnsi="Comic Sans MS"/>
          <w:i/>
          <w:sz w:val="40"/>
          <w:szCs w:val="40"/>
        </w:rPr>
        <w:t xml:space="preserve">  </w:t>
      </w:r>
    </w:p>
    <w:p w14:paraId="4E66BF73" w14:textId="77777777" w:rsidR="001232DE" w:rsidRDefault="00020298">
      <w:pPr>
        <w:pStyle w:val="Standard"/>
        <w:ind w:right="-90"/>
      </w:pPr>
      <w:r>
        <w:rPr>
          <w:rFonts w:ascii="Comic Sans MS" w:hAnsi="Comic Sans MS"/>
          <w:i/>
          <w:sz w:val="40"/>
          <w:szCs w:val="40"/>
        </w:rPr>
        <w:t xml:space="preserve">   3. That as soon as possible we will communicate what     </w:t>
      </w:r>
    </w:p>
    <w:p w14:paraId="56CB77F1" w14:textId="77777777" w:rsidR="001232DE" w:rsidRDefault="00020298">
      <w:pPr>
        <w:pStyle w:val="Standard"/>
        <w:ind w:left="810" w:right="-90" w:hanging="810"/>
      </w:pPr>
      <w:r>
        <w:rPr>
          <w:rFonts w:ascii="Comic Sans MS" w:hAnsi="Comic Sans MS"/>
          <w:i/>
          <w:sz w:val="40"/>
          <w:szCs w:val="40"/>
        </w:rPr>
        <w:t xml:space="preserve">       we hear by speaking or writing to the person concerned;</w:t>
      </w:r>
    </w:p>
    <w:p w14:paraId="56C5383C" w14:textId="77777777" w:rsidR="001232DE" w:rsidRDefault="00020298">
      <w:pPr>
        <w:pStyle w:val="Standard"/>
        <w:ind w:right="-90"/>
      </w:pPr>
      <w:r>
        <w:rPr>
          <w:rFonts w:ascii="Comic Sans MS" w:hAnsi="Comic Sans MS"/>
          <w:i/>
          <w:sz w:val="40"/>
          <w:szCs w:val="40"/>
        </w:rPr>
        <w:t xml:space="preserve">   4. That until we have done this, we will not write or</w:t>
      </w:r>
    </w:p>
    <w:p w14:paraId="670B2DE9" w14:textId="77777777" w:rsidR="001232DE" w:rsidRDefault="00020298">
      <w:pPr>
        <w:pStyle w:val="Standard"/>
        <w:ind w:right="-90"/>
      </w:pPr>
      <w:r>
        <w:rPr>
          <w:rFonts w:ascii="Comic Sans MS" w:hAnsi="Comic Sans MS"/>
          <w:i/>
          <w:sz w:val="40"/>
          <w:szCs w:val="40"/>
        </w:rPr>
        <w:t xml:space="preserve">       speak a syllable of it to any other person;</w:t>
      </w:r>
    </w:p>
    <w:p w14:paraId="32ED34DD" w14:textId="77777777" w:rsidR="001232DE" w:rsidRDefault="00020298">
      <w:pPr>
        <w:pStyle w:val="Standard"/>
        <w:ind w:right="-90"/>
      </w:pPr>
      <w:r>
        <w:rPr>
          <w:rFonts w:ascii="Comic Sans MS" w:hAnsi="Comic Sans MS"/>
          <w:i/>
          <w:sz w:val="40"/>
          <w:szCs w:val="40"/>
        </w:rPr>
        <w:t xml:space="preserve">   5. That neither will we mention it, after we have done</w:t>
      </w:r>
    </w:p>
    <w:p w14:paraId="5111C75E" w14:textId="77777777" w:rsidR="001232DE" w:rsidRDefault="00020298">
      <w:pPr>
        <w:pStyle w:val="Standard"/>
        <w:ind w:right="-90"/>
      </w:pPr>
      <w:r>
        <w:rPr>
          <w:rFonts w:ascii="Comic Sans MS" w:hAnsi="Comic Sans MS"/>
          <w:i/>
          <w:sz w:val="40"/>
          <w:szCs w:val="40"/>
        </w:rPr>
        <w:t xml:space="preserve">       this, to any other person;</w:t>
      </w:r>
    </w:p>
    <w:p w14:paraId="321A4D1F" w14:textId="77777777" w:rsidR="001232DE" w:rsidRDefault="00020298">
      <w:pPr>
        <w:pStyle w:val="Standard"/>
        <w:ind w:right="-90"/>
      </w:pPr>
      <w:r>
        <w:rPr>
          <w:rFonts w:ascii="Comic Sans MS" w:hAnsi="Comic Sans MS"/>
          <w:i/>
          <w:sz w:val="40"/>
          <w:szCs w:val="40"/>
        </w:rPr>
        <w:t xml:space="preserve">   6. That we will not make any exception to any of these</w:t>
      </w:r>
    </w:p>
    <w:p w14:paraId="360D6E49" w14:textId="77777777" w:rsidR="001232DE" w:rsidRDefault="00020298">
      <w:pPr>
        <w:pStyle w:val="Standard"/>
        <w:ind w:right="-90"/>
      </w:pPr>
      <w:r>
        <w:rPr>
          <w:rFonts w:ascii="Comic Sans MS" w:hAnsi="Comic Sans MS"/>
          <w:i/>
          <w:sz w:val="40"/>
          <w:szCs w:val="40"/>
        </w:rPr>
        <w:t xml:space="preserve">       rules unless we think ourselves absolutely obliged in</w:t>
      </w:r>
    </w:p>
    <w:p w14:paraId="3C4CC00F" w14:textId="77777777" w:rsidR="001232DE" w:rsidRDefault="00020298">
      <w:pPr>
        <w:pStyle w:val="Standard"/>
        <w:ind w:right="-90"/>
      </w:pPr>
      <w:r>
        <w:rPr>
          <w:rFonts w:ascii="Comic Sans MS" w:hAnsi="Comic Sans MS"/>
          <w:i/>
          <w:sz w:val="40"/>
          <w:szCs w:val="40"/>
        </w:rPr>
        <w:t xml:space="preserve">       conference. —Evangelistic Illustration </w:t>
      </w:r>
      <w:r>
        <w:rPr>
          <w:rFonts w:ascii="Comic Sans MS" w:hAnsi="Comic Sans MS"/>
          <w:i/>
        </w:rPr>
        <w:t>ibid</w:t>
      </w:r>
    </w:p>
    <w:p w14:paraId="6770DB9C" w14:textId="77777777" w:rsidR="001232DE" w:rsidRDefault="001232DE">
      <w:pPr>
        <w:pStyle w:val="Standard"/>
        <w:ind w:right="-90"/>
        <w:rPr>
          <w:rFonts w:ascii="Comic Sans MS" w:hAnsi="Comic Sans MS"/>
          <w:i/>
          <w:sz w:val="16"/>
          <w:szCs w:val="16"/>
        </w:rPr>
      </w:pPr>
    </w:p>
    <w:p w14:paraId="6FA5D98B" w14:textId="77777777" w:rsidR="001232DE" w:rsidRDefault="00020298">
      <w:pPr>
        <w:pStyle w:val="Standard"/>
        <w:ind w:right="-90"/>
      </w:pPr>
      <w:r>
        <w:rPr>
          <w:rFonts w:ascii="Comic Sans MS" w:hAnsi="Comic Sans MS"/>
          <w:i/>
          <w:sz w:val="40"/>
          <w:szCs w:val="40"/>
        </w:rPr>
        <w:t xml:space="preserve">   The only time people dislike gossip is when you gossip</w:t>
      </w:r>
    </w:p>
    <w:p w14:paraId="48979C96" w14:textId="77777777" w:rsidR="001232DE" w:rsidRDefault="00020298">
      <w:pPr>
        <w:pStyle w:val="Standard"/>
        <w:ind w:left="450" w:right="-90" w:hanging="450"/>
      </w:pPr>
      <w:r>
        <w:rPr>
          <w:rFonts w:ascii="Comic Sans MS" w:hAnsi="Comic Sans MS"/>
          <w:i/>
          <w:sz w:val="40"/>
          <w:szCs w:val="40"/>
        </w:rPr>
        <w:t xml:space="preserve">    about them.  —Will Rogers</w:t>
      </w:r>
    </w:p>
    <w:p w14:paraId="7B5F0054" w14:textId="77777777" w:rsidR="001232DE" w:rsidRDefault="001232DE">
      <w:pPr>
        <w:pStyle w:val="Standard"/>
        <w:ind w:right="-90"/>
        <w:rPr>
          <w:rFonts w:ascii="Comic Sans MS" w:hAnsi="Comic Sans MS"/>
          <w:i/>
          <w:sz w:val="12"/>
          <w:szCs w:val="12"/>
        </w:rPr>
      </w:pPr>
    </w:p>
    <w:p w14:paraId="069C8E8E" w14:textId="77777777" w:rsidR="001232DE" w:rsidRDefault="00020298">
      <w:pPr>
        <w:pStyle w:val="Standard"/>
        <w:ind w:left="450" w:right="-90" w:hanging="450"/>
      </w:pPr>
      <w:r>
        <w:rPr>
          <w:rFonts w:ascii="Comic Sans MS" w:hAnsi="Comic Sans MS"/>
          <w:i/>
          <w:sz w:val="40"/>
          <w:szCs w:val="40"/>
        </w:rPr>
        <w:t xml:space="preserve">   Tale-bearing emits a threefold poison; for it injures  the teller, the hearer and the person concerning whom the tale is told.  —Spurgeon</w:t>
      </w:r>
    </w:p>
    <w:p w14:paraId="3F1590C3" w14:textId="77777777" w:rsidR="001232DE" w:rsidRDefault="00020298">
      <w:pPr>
        <w:pStyle w:val="Standard"/>
        <w:ind w:left="270" w:right="-90" w:hanging="270"/>
      </w:pPr>
      <w:r>
        <w:rPr>
          <w:rFonts w:ascii="Comic Sans MS" w:hAnsi="Comic Sans MS"/>
          <w:i/>
          <w:sz w:val="40"/>
          <w:szCs w:val="40"/>
        </w:rPr>
        <w:t xml:space="preserve">  </w:t>
      </w:r>
    </w:p>
    <w:p w14:paraId="395F6501" w14:textId="77777777" w:rsidR="001232DE" w:rsidRDefault="00020298">
      <w:pPr>
        <w:pStyle w:val="Standard"/>
        <w:ind w:left="270" w:right="-90" w:hanging="270"/>
      </w:pPr>
      <w:r>
        <w:rPr>
          <w:rFonts w:ascii="Comic Sans MS" w:hAnsi="Comic Sans MS"/>
          <w:i/>
          <w:sz w:val="40"/>
          <w:szCs w:val="40"/>
        </w:rPr>
        <w:t xml:space="preserve">   Seen on a highway billboard in Indiana: “He who  </w:t>
      </w:r>
    </w:p>
    <w:p w14:paraId="1BB29AE0" w14:textId="77777777" w:rsidR="001232DE" w:rsidRDefault="00020298">
      <w:pPr>
        <w:pStyle w:val="Standard"/>
        <w:ind w:left="270" w:right="-90" w:hanging="270"/>
      </w:pPr>
      <w:r>
        <w:rPr>
          <w:rFonts w:ascii="Comic Sans MS" w:hAnsi="Comic Sans MS"/>
          <w:i/>
          <w:sz w:val="40"/>
          <w:szCs w:val="40"/>
        </w:rPr>
        <w:t xml:space="preserve">   throws dirt loses ground.”</w:t>
      </w:r>
      <w:r>
        <w:rPr>
          <w:rFonts w:ascii="Comic Sans MS" w:hAnsi="Comic Sans MS"/>
          <w:i/>
        </w:rPr>
        <w:t xml:space="preserve"> Herschel H. Hobbs, My Favorite Illustrations (Nashville, TN: Broadman Press, 1990), 129.</w:t>
      </w:r>
    </w:p>
    <w:p w14:paraId="2DEC501A" w14:textId="77777777" w:rsidR="001232DE" w:rsidRDefault="001232DE">
      <w:pPr>
        <w:pStyle w:val="Standard"/>
        <w:ind w:left="270" w:right="-90" w:hanging="270"/>
        <w:rPr>
          <w:rFonts w:ascii="Comic Sans MS" w:hAnsi="Comic Sans MS"/>
          <w:i/>
          <w:sz w:val="16"/>
          <w:szCs w:val="16"/>
        </w:rPr>
      </w:pPr>
    </w:p>
    <w:p w14:paraId="5DC9CF48" w14:textId="77777777" w:rsidR="001232DE" w:rsidRDefault="00020298">
      <w:pPr>
        <w:pStyle w:val="Standard"/>
        <w:ind w:left="270" w:right="-180" w:hanging="270"/>
      </w:pPr>
      <w:r>
        <w:rPr>
          <w:rFonts w:ascii="Comic Sans MS" w:hAnsi="Comic Sans MS"/>
          <w:i/>
          <w:sz w:val="40"/>
          <w:szCs w:val="40"/>
        </w:rPr>
        <w:t xml:space="preserve">   A gossiper usually knows where to take his garbage.  </w:t>
      </w:r>
    </w:p>
    <w:p w14:paraId="2221F532" w14:textId="77777777" w:rsidR="001232DE" w:rsidRDefault="00020298">
      <w:pPr>
        <w:pStyle w:val="Standard"/>
        <w:ind w:left="270" w:right="-270" w:hanging="270"/>
      </w:pPr>
      <w:r>
        <w:rPr>
          <w:rFonts w:ascii="Comic Sans MS" w:hAnsi="Comic Sans MS"/>
          <w:i/>
          <w:sz w:val="40"/>
          <w:szCs w:val="40"/>
        </w:rPr>
        <w:t xml:space="preserve">   Avoid making your ears someone else’s garbage cans. </w:t>
      </w:r>
      <w:r>
        <w:rPr>
          <w:rFonts w:ascii="Comic Sans MS" w:hAnsi="Comic Sans MS"/>
          <w:i/>
        </w:rPr>
        <w:t>ibid</w:t>
      </w:r>
    </w:p>
    <w:p w14:paraId="0BC83232" w14:textId="77777777" w:rsidR="001232DE" w:rsidRDefault="001232DE">
      <w:pPr>
        <w:pStyle w:val="Standard"/>
        <w:ind w:left="270" w:right="-90" w:hanging="270"/>
        <w:rPr>
          <w:rFonts w:ascii="Comic Sans MS" w:hAnsi="Comic Sans MS"/>
          <w:i/>
          <w:sz w:val="16"/>
          <w:szCs w:val="16"/>
        </w:rPr>
      </w:pPr>
    </w:p>
    <w:p w14:paraId="1A3A5007" w14:textId="77777777" w:rsidR="001232DE" w:rsidRDefault="00020298">
      <w:pPr>
        <w:pStyle w:val="Standard"/>
        <w:ind w:right="-90"/>
      </w:pPr>
      <w:r>
        <w:rPr>
          <w:rFonts w:ascii="Comic Sans MS" w:hAnsi="Comic Sans MS"/>
          <w:i/>
          <w:sz w:val="40"/>
          <w:szCs w:val="40"/>
        </w:rPr>
        <w:lastRenderedPageBreak/>
        <w:t xml:space="preserve">   Tacitus describes a wise man as saying, “You are lord</w:t>
      </w:r>
    </w:p>
    <w:p w14:paraId="4A1CE84C" w14:textId="77777777" w:rsidR="001232DE" w:rsidRDefault="00020298">
      <w:pPr>
        <w:pStyle w:val="Standard"/>
        <w:ind w:right="-90"/>
      </w:pPr>
      <w:r>
        <w:rPr>
          <w:rFonts w:ascii="Comic Sans MS" w:hAnsi="Comic Sans MS"/>
          <w:i/>
          <w:sz w:val="40"/>
          <w:szCs w:val="40"/>
        </w:rPr>
        <w:t xml:space="preserve">   of your tongue, but I am also master of my ears.”</w:t>
      </w:r>
    </w:p>
    <w:p w14:paraId="52087796" w14:textId="77777777" w:rsidR="001232DE" w:rsidRDefault="001232DE">
      <w:pPr>
        <w:pStyle w:val="Standard"/>
        <w:ind w:right="-90"/>
        <w:rPr>
          <w:b/>
          <w:i/>
          <w:color w:val="0035FF"/>
          <w:sz w:val="16"/>
          <w:szCs w:val="16"/>
          <w:u w:val="single"/>
        </w:rPr>
      </w:pPr>
    </w:p>
    <w:p w14:paraId="29E09660" w14:textId="77777777" w:rsidR="001232DE" w:rsidRDefault="001232DE">
      <w:pPr>
        <w:pStyle w:val="Standard"/>
        <w:ind w:right="-90"/>
        <w:rPr>
          <w:b/>
          <w:i/>
          <w:color w:val="0035FF"/>
          <w:sz w:val="16"/>
          <w:szCs w:val="16"/>
          <w:u w:val="single"/>
        </w:rPr>
      </w:pPr>
    </w:p>
    <w:p w14:paraId="27F5B565" w14:textId="77777777" w:rsidR="001232DE" w:rsidRDefault="00020298">
      <w:pPr>
        <w:pStyle w:val="Standard"/>
      </w:pPr>
      <w:r>
        <w:rPr>
          <w:b/>
          <w:color w:val="0035FF"/>
          <w:sz w:val="40"/>
          <w:szCs w:val="40"/>
          <w:u w:val="single"/>
        </w:rPr>
        <w:t>LESSON 47</w:t>
      </w:r>
      <w:r>
        <w:rPr>
          <w:b/>
          <w:color w:val="0035FF"/>
          <w:sz w:val="40"/>
          <w:szCs w:val="40"/>
        </w:rPr>
        <w:t xml:space="preserve">  </w:t>
      </w:r>
      <w:r>
        <w:rPr>
          <w:rFonts w:ascii="Comic Sans MS" w:hAnsi="Comic Sans MS"/>
          <w:sz w:val="40"/>
          <w:szCs w:val="40"/>
        </w:rPr>
        <w:t>(12-1-20)</w:t>
      </w:r>
    </w:p>
    <w:p w14:paraId="183CB956" w14:textId="77777777" w:rsidR="001232DE" w:rsidRDefault="001232DE">
      <w:pPr>
        <w:pStyle w:val="Standard"/>
        <w:ind w:right="-90"/>
        <w:rPr>
          <w:b/>
          <w:i/>
          <w:color w:val="0035FF"/>
          <w:sz w:val="16"/>
          <w:szCs w:val="16"/>
          <w:u w:val="single"/>
        </w:rPr>
      </w:pPr>
    </w:p>
    <w:p w14:paraId="6C9EE351" w14:textId="77777777" w:rsidR="001232DE" w:rsidRDefault="00020298">
      <w:pPr>
        <w:pStyle w:val="Standard"/>
        <w:ind w:right="-90"/>
      </w:pPr>
      <w:r>
        <w:rPr>
          <w:rFonts w:ascii="Comic Sans MS" w:hAnsi="Comic Sans MS"/>
          <w:b/>
          <w:i/>
          <w:color w:val="0035FF"/>
          <w:sz w:val="40"/>
          <w:szCs w:val="40"/>
          <w:u w:val="single"/>
        </w:rPr>
        <w:t>Romans 1:30</w:t>
      </w:r>
      <w:r>
        <w:rPr>
          <w:rFonts w:ascii="Comic Sans MS" w:hAnsi="Comic Sans MS"/>
          <w:b/>
          <w:i/>
          <w:color w:val="0035FF"/>
          <w:sz w:val="40"/>
          <w:szCs w:val="40"/>
        </w:rPr>
        <w:t xml:space="preserve"> slanderers, haters of God, insolent, arrogant, boastful, inventors of evil, disobedient to parents,</w:t>
      </w:r>
    </w:p>
    <w:p w14:paraId="26839AC8" w14:textId="77777777" w:rsidR="001232DE" w:rsidRDefault="001232DE">
      <w:pPr>
        <w:pStyle w:val="Standard"/>
        <w:ind w:right="-90"/>
        <w:rPr>
          <w:rFonts w:ascii="Comic Sans MS" w:hAnsi="Comic Sans MS"/>
          <w:i/>
          <w:sz w:val="16"/>
          <w:szCs w:val="16"/>
        </w:rPr>
      </w:pPr>
    </w:p>
    <w:p w14:paraId="21D5A3FB" w14:textId="77777777" w:rsidR="001232DE" w:rsidRDefault="00020298">
      <w:pPr>
        <w:pStyle w:val="Standard"/>
        <w:ind w:right="-90"/>
      </w:pPr>
      <w:r>
        <w:rPr>
          <w:rFonts w:ascii="Comic Sans MS" w:hAnsi="Comic Sans MS"/>
          <w:b/>
          <w:i/>
          <w:color w:val="0035FF"/>
          <w:sz w:val="40"/>
          <w:szCs w:val="40"/>
        </w:rPr>
        <w:t>Slanderers</w:t>
      </w:r>
      <w:r>
        <w:rPr>
          <w:b/>
          <w:i/>
          <w:color w:val="0035FF"/>
          <w:sz w:val="40"/>
          <w:szCs w:val="40"/>
        </w:rPr>
        <w:t xml:space="preserve"> </w:t>
      </w:r>
      <w:r>
        <w:rPr>
          <w:b/>
          <w:i/>
          <w:color w:val="000000"/>
          <w:sz w:val="40"/>
          <w:szCs w:val="40"/>
        </w:rPr>
        <w:t xml:space="preserve">– </w:t>
      </w:r>
      <w:r>
        <w:rPr>
          <w:rFonts w:ascii="Comic Sans MS" w:hAnsi="Comic Sans MS"/>
          <w:sz w:val="36"/>
          <w:szCs w:val="36"/>
        </w:rPr>
        <w:t>KATALALOS,</w:t>
      </w:r>
      <w:r>
        <w:rPr>
          <w:color w:val="000000"/>
          <w:sz w:val="40"/>
          <w:szCs w:val="40"/>
        </w:rPr>
        <w:t xml:space="preserve"> </w:t>
      </w:r>
      <w:r>
        <w:rPr>
          <w:rFonts w:ascii="#Logos 8 Resource" w:hAnsi="#Logos 8 Resource"/>
          <w:b/>
          <w:sz w:val="40"/>
          <w:szCs w:val="40"/>
          <w:lang w:val="el-GR"/>
        </w:rPr>
        <w:t>κατάλαλος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to speaking ill of others, slanderous.</w:t>
      </w:r>
    </w:p>
    <w:p w14:paraId="1C0085F0" w14:textId="77777777" w:rsidR="001232DE" w:rsidRDefault="00020298">
      <w:pPr>
        <w:pStyle w:val="Standard"/>
        <w:spacing w:before="270"/>
      </w:pPr>
      <w:r>
        <w:rPr>
          <w:rFonts w:ascii="Comic Sans MS" w:hAnsi="Comic Sans MS"/>
          <w:b/>
          <w:sz w:val="40"/>
          <w:szCs w:val="40"/>
          <w:u w:val="single"/>
        </w:rPr>
        <w:t>SLANDER</w:t>
      </w:r>
      <w:r>
        <w:rPr>
          <w:rFonts w:ascii="Comic Sans MS" w:hAnsi="Comic Sans MS"/>
          <w:sz w:val="40"/>
          <w:szCs w:val="40"/>
        </w:rPr>
        <w:t xml:space="preserve"> </w:t>
      </w:r>
      <w:r>
        <w:rPr>
          <w:rFonts w:ascii="Comic Sans MS" w:hAnsi="Comic Sans MS"/>
          <w:i/>
          <w:sz w:val="40"/>
          <w:szCs w:val="40"/>
        </w:rPr>
        <w:t>noun</w:t>
      </w:r>
    </w:p>
    <w:p w14:paraId="5B1F130A" w14:textId="77777777" w:rsidR="001232DE" w:rsidRDefault="00020298">
      <w:pPr>
        <w:pStyle w:val="Standard"/>
        <w:ind w:left="180" w:right="-180" w:hanging="180"/>
      </w:pPr>
      <w:r>
        <w:rPr>
          <w:rFonts w:ascii="Comic Sans MS" w:hAnsi="Comic Sans MS"/>
          <w:b/>
          <w:sz w:val="40"/>
          <w:szCs w:val="40"/>
        </w:rPr>
        <w:t>1</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pacing w:val="-4"/>
          <w:sz w:val="40"/>
          <w:szCs w:val="40"/>
        </w:rPr>
        <w:t>the utterance of false charges or  misrepresentations</w:t>
      </w:r>
    </w:p>
    <w:p w14:paraId="522A5214" w14:textId="77777777" w:rsidR="001232DE" w:rsidRDefault="00020298">
      <w:pPr>
        <w:pStyle w:val="Standard"/>
        <w:ind w:left="180" w:right="-180" w:hanging="180"/>
      </w:pPr>
      <w:r>
        <w:rPr>
          <w:rFonts w:ascii="Comic Sans MS" w:hAnsi="Comic Sans MS"/>
          <w:sz w:val="40"/>
          <w:szCs w:val="40"/>
        </w:rPr>
        <w:t xml:space="preserve">      which defame and damage another’s reputation</w:t>
      </w:r>
    </w:p>
    <w:p w14:paraId="3C9BB53D" w14:textId="77777777" w:rsidR="001232DE" w:rsidRDefault="00020298">
      <w:pPr>
        <w:pStyle w:val="Standard"/>
        <w:ind w:left="180" w:right="0" w:hanging="180"/>
      </w:pPr>
      <w:r>
        <w:rPr>
          <w:rFonts w:ascii="Comic Sans MS" w:hAnsi="Comic Sans MS"/>
          <w:b/>
          <w:sz w:val="40"/>
          <w:szCs w:val="40"/>
        </w:rPr>
        <w:t>2</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z w:val="40"/>
          <w:szCs w:val="40"/>
        </w:rPr>
        <w:t>a false and defamatory oral statement about a</w:t>
      </w:r>
    </w:p>
    <w:p w14:paraId="3C84B52F" w14:textId="77777777" w:rsidR="001232DE" w:rsidRDefault="00020298">
      <w:pPr>
        <w:pStyle w:val="Standard"/>
        <w:ind w:left="180" w:right="0" w:hanging="180"/>
      </w:pPr>
      <w:r>
        <w:rPr>
          <w:rFonts w:ascii="Comic Sans MS" w:hAnsi="Comic Sans MS"/>
          <w:sz w:val="40"/>
          <w:szCs w:val="40"/>
        </w:rPr>
        <w:t xml:space="preserve">      person — compare </w:t>
      </w:r>
      <w:r>
        <w:rPr>
          <w:rFonts w:ascii="Comic Sans MS" w:hAnsi="Comic Sans MS"/>
          <w:smallCaps/>
          <w:sz w:val="40"/>
          <w:szCs w:val="40"/>
        </w:rPr>
        <w:t xml:space="preserve">libel. </w:t>
      </w:r>
      <w:r>
        <w:rPr>
          <w:rFonts w:ascii="Comic Sans MS" w:hAnsi="Comic Sans MS"/>
          <w:i/>
        </w:rPr>
        <w:t>Inc Merriam-Webster, Merriam-Webster’s</w:t>
      </w:r>
    </w:p>
    <w:p w14:paraId="4A27A59D" w14:textId="77777777" w:rsidR="001232DE" w:rsidRDefault="00020298">
      <w:pPr>
        <w:pStyle w:val="Standard"/>
        <w:ind w:left="180" w:right="0" w:hanging="180"/>
      </w:pPr>
      <w:r>
        <w:rPr>
          <w:rFonts w:ascii="Comic Sans MS" w:hAnsi="Comic Sans MS"/>
          <w:i/>
        </w:rPr>
        <w:t xml:space="preserve">          Collegiate Dictionary (Springfield, MA: Merriam-Webster, 1996).</w:t>
      </w:r>
    </w:p>
    <w:p w14:paraId="6E095432" w14:textId="77777777" w:rsidR="001232DE" w:rsidRDefault="001232DE">
      <w:pPr>
        <w:pStyle w:val="Standard"/>
        <w:ind w:right="-90"/>
        <w:rPr>
          <w:rFonts w:ascii="Comic Sans MS" w:hAnsi="Comic Sans MS"/>
          <w:b/>
          <w:i/>
          <w:sz w:val="16"/>
          <w:szCs w:val="16"/>
        </w:rPr>
      </w:pPr>
    </w:p>
    <w:p w14:paraId="76EFEC09" w14:textId="77777777" w:rsidR="001232DE" w:rsidRDefault="00020298">
      <w:pPr>
        <w:pStyle w:val="Standard"/>
        <w:ind w:right="-90"/>
      </w:pPr>
      <w:r>
        <w:rPr>
          <w:rFonts w:ascii="Comic Sans MS" w:hAnsi="Comic Sans MS"/>
          <w:spacing w:val="-4"/>
          <w:sz w:val="40"/>
          <w:szCs w:val="40"/>
        </w:rPr>
        <w:t>A slanderer is a person who attacks the reputation of another by slander or libel.</w:t>
      </w:r>
    </w:p>
    <w:p w14:paraId="6D3F086F" w14:textId="77777777" w:rsidR="001232DE" w:rsidRDefault="001232DE">
      <w:pPr>
        <w:pStyle w:val="Standard"/>
        <w:ind w:right="-90"/>
        <w:rPr>
          <w:rFonts w:ascii="Comic Sans MS" w:hAnsi="Comic Sans MS"/>
          <w:b/>
          <w:i/>
          <w:spacing w:val="-4"/>
          <w:sz w:val="16"/>
          <w:szCs w:val="16"/>
          <w:u w:val="single"/>
        </w:rPr>
      </w:pPr>
    </w:p>
    <w:p w14:paraId="26336B35" w14:textId="77777777" w:rsidR="001232DE" w:rsidRDefault="00020298">
      <w:pPr>
        <w:pStyle w:val="Standard"/>
        <w:ind w:right="-90"/>
      </w:pPr>
      <w:r>
        <w:rPr>
          <w:rFonts w:ascii="Comic Sans MS" w:hAnsi="Comic Sans MS"/>
          <w:b/>
          <w:i/>
          <w:spacing w:val="-4"/>
          <w:sz w:val="40"/>
          <w:szCs w:val="40"/>
          <w:u w:val="single"/>
        </w:rPr>
        <w:t>Leviticus 19:16</w:t>
      </w:r>
      <w:r>
        <w:rPr>
          <w:rFonts w:ascii="Comic Sans MS" w:hAnsi="Comic Sans MS"/>
          <w:b/>
          <w:i/>
          <w:spacing w:val="-4"/>
          <w:sz w:val="40"/>
          <w:szCs w:val="40"/>
        </w:rPr>
        <w:t xml:space="preserve"> 'You shall not go about as </w:t>
      </w:r>
      <w:r>
        <w:rPr>
          <w:rFonts w:ascii="Comic Sans MS" w:hAnsi="Comic Sans MS"/>
          <w:b/>
          <w:i/>
          <w:color w:val="C00000"/>
          <w:spacing w:val="-4"/>
          <w:sz w:val="40"/>
          <w:szCs w:val="40"/>
        </w:rPr>
        <w:t>a slanderer</w:t>
      </w:r>
      <w:r>
        <w:rPr>
          <w:rFonts w:ascii="Comic Sans MS" w:hAnsi="Comic Sans MS"/>
          <w:b/>
          <w:i/>
          <w:color w:val="C00000"/>
          <w:sz w:val="40"/>
          <w:szCs w:val="40"/>
        </w:rPr>
        <w:t xml:space="preserve"> </w:t>
      </w:r>
      <w:r>
        <w:rPr>
          <w:rFonts w:ascii="Comic Sans MS" w:hAnsi="Comic Sans MS"/>
          <w:b/>
          <w:i/>
          <w:sz w:val="40"/>
          <w:szCs w:val="40"/>
        </w:rPr>
        <w:t>among your people, and you are not to act against the life of your neighbor; I am the LORD.</w:t>
      </w:r>
    </w:p>
    <w:p w14:paraId="1DA4A4DA" w14:textId="77777777" w:rsidR="001232DE" w:rsidRDefault="001232DE">
      <w:pPr>
        <w:pStyle w:val="Standard"/>
        <w:ind w:right="-90"/>
        <w:rPr>
          <w:rFonts w:ascii="Comic Sans MS" w:hAnsi="Comic Sans MS"/>
          <w:b/>
          <w:i/>
          <w:sz w:val="12"/>
          <w:szCs w:val="12"/>
          <w:u w:val="single"/>
        </w:rPr>
      </w:pPr>
    </w:p>
    <w:p w14:paraId="5054F571" w14:textId="77777777" w:rsidR="001232DE" w:rsidRDefault="00020298">
      <w:pPr>
        <w:pStyle w:val="Standard"/>
        <w:ind w:right="-90"/>
      </w:pPr>
      <w:r>
        <w:rPr>
          <w:rFonts w:ascii="Comic Sans MS" w:hAnsi="Comic Sans MS"/>
          <w:b/>
          <w:i/>
          <w:sz w:val="40"/>
          <w:szCs w:val="40"/>
          <w:u w:val="single"/>
        </w:rPr>
        <w:t>Psalm 101:5</w:t>
      </w:r>
      <w:r>
        <w:rPr>
          <w:rFonts w:ascii="Comic Sans MS" w:hAnsi="Comic Sans MS"/>
          <w:b/>
          <w:i/>
          <w:sz w:val="40"/>
          <w:szCs w:val="40"/>
        </w:rPr>
        <w:t xml:space="preserve"> Whoever secretly </w:t>
      </w:r>
      <w:r>
        <w:rPr>
          <w:rFonts w:ascii="Comic Sans MS" w:hAnsi="Comic Sans MS"/>
          <w:b/>
          <w:i/>
          <w:color w:val="C00000"/>
          <w:sz w:val="40"/>
          <w:szCs w:val="40"/>
        </w:rPr>
        <w:t>slanders his neighbor</w:t>
      </w:r>
      <w:r>
        <w:rPr>
          <w:rFonts w:ascii="Comic Sans MS" w:hAnsi="Comic Sans MS"/>
          <w:b/>
          <w:i/>
          <w:sz w:val="40"/>
          <w:szCs w:val="40"/>
        </w:rPr>
        <w:t>, him I will destroy; No one who has a haughty look and an arrogant heart will I endure.</w:t>
      </w:r>
    </w:p>
    <w:p w14:paraId="6658DD5F" w14:textId="77777777" w:rsidR="001232DE" w:rsidRDefault="001232DE">
      <w:pPr>
        <w:pStyle w:val="Standard"/>
        <w:ind w:right="-90"/>
        <w:rPr>
          <w:rFonts w:ascii="Comic Sans MS" w:hAnsi="Comic Sans MS"/>
          <w:i/>
          <w:sz w:val="12"/>
          <w:szCs w:val="12"/>
        </w:rPr>
      </w:pPr>
    </w:p>
    <w:p w14:paraId="7A315FDF" w14:textId="77777777" w:rsidR="001232DE" w:rsidRDefault="00020298">
      <w:pPr>
        <w:pStyle w:val="Standard"/>
        <w:ind w:right="-90"/>
      </w:pPr>
      <w:r>
        <w:rPr>
          <w:rFonts w:ascii="Comic Sans MS" w:hAnsi="Comic Sans MS"/>
          <w:b/>
          <w:i/>
          <w:sz w:val="40"/>
          <w:szCs w:val="40"/>
          <w:u w:val="single"/>
        </w:rPr>
        <w:t>Proverbs 11:9</w:t>
      </w:r>
      <w:r>
        <w:rPr>
          <w:rFonts w:ascii="Comic Sans MS" w:hAnsi="Comic Sans MS"/>
          <w:b/>
          <w:i/>
          <w:sz w:val="40"/>
          <w:szCs w:val="40"/>
        </w:rPr>
        <w:t xml:space="preserve"> With his mouth the godless man destroys his neighbor, But through knowledge the righteous will be delivered.</w:t>
      </w:r>
    </w:p>
    <w:p w14:paraId="5337F076" w14:textId="77777777" w:rsidR="001232DE" w:rsidRDefault="001232DE">
      <w:pPr>
        <w:pStyle w:val="Standard"/>
        <w:ind w:right="-90"/>
        <w:rPr>
          <w:rFonts w:ascii="Comic Sans MS" w:hAnsi="Comic Sans MS"/>
          <w:i/>
          <w:sz w:val="16"/>
          <w:szCs w:val="16"/>
        </w:rPr>
      </w:pPr>
    </w:p>
    <w:p w14:paraId="2410C1D9" w14:textId="77777777" w:rsidR="001232DE" w:rsidRDefault="00020298">
      <w:pPr>
        <w:pStyle w:val="Standard"/>
        <w:ind w:right="-90"/>
      </w:pPr>
      <w:r>
        <w:rPr>
          <w:rFonts w:ascii="Comic Sans MS" w:hAnsi="Comic Sans MS"/>
          <w:i/>
          <w:sz w:val="40"/>
          <w:szCs w:val="40"/>
        </w:rPr>
        <w:t>There are no idle rumors. Rumors are always busy.</w:t>
      </w:r>
    </w:p>
    <w:p w14:paraId="31E979A6" w14:textId="77777777" w:rsidR="001232DE" w:rsidRDefault="001232DE">
      <w:pPr>
        <w:pStyle w:val="Standard"/>
        <w:ind w:right="-90"/>
        <w:rPr>
          <w:rFonts w:ascii="Comic Sans MS" w:hAnsi="Comic Sans MS"/>
          <w:i/>
          <w:sz w:val="16"/>
          <w:szCs w:val="16"/>
        </w:rPr>
      </w:pPr>
    </w:p>
    <w:p w14:paraId="64ECAAA5" w14:textId="77777777" w:rsidR="001232DE" w:rsidRDefault="00020298">
      <w:pPr>
        <w:pStyle w:val="Standard"/>
        <w:ind w:right="-90"/>
      </w:pPr>
      <w:r>
        <w:rPr>
          <w:rFonts w:ascii="Comic Sans MS" w:hAnsi="Comic Sans MS"/>
          <w:i/>
          <w:sz w:val="40"/>
          <w:szCs w:val="40"/>
        </w:rPr>
        <w:t>A scandal is one thing that has to be bad to be good.</w:t>
      </w:r>
    </w:p>
    <w:p w14:paraId="665B77DF" w14:textId="77777777" w:rsidR="001232DE" w:rsidRDefault="00020298">
      <w:pPr>
        <w:pStyle w:val="Standard"/>
        <w:ind w:right="-90"/>
      </w:pPr>
      <w:r>
        <w:rPr>
          <w:rFonts w:ascii="Comic Sans MS" w:hAnsi="Comic Sans MS"/>
          <w:i/>
          <w:sz w:val="40"/>
          <w:szCs w:val="40"/>
        </w:rPr>
        <w:t>—E. C. McKenzie</w:t>
      </w:r>
    </w:p>
    <w:p w14:paraId="5E12907C" w14:textId="77777777" w:rsidR="001232DE" w:rsidRDefault="001232DE">
      <w:pPr>
        <w:pStyle w:val="Standard"/>
        <w:ind w:right="-90"/>
        <w:rPr>
          <w:rFonts w:ascii="Comic Sans MS" w:hAnsi="Comic Sans MS"/>
          <w:i/>
          <w:sz w:val="16"/>
          <w:szCs w:val="16"/>
        </w:rPr>
      </w:pPr>
    </w:p>
    <w:p w14:paraId="093DC329" w14:textId="77777777" w:rsidR="001232DE" w:rsidRDefault="00020298">
      <w:pPr>
        <w:pStyle w:val="Standard"/>
        <w:ind w:right="-90"/>
      </w:pPr>
      <w:r>
        <w:rPr>
          <w:rFonts w:ascii="Comic Sans MS" w:hAnsi="Comic Sans MS"/>
          <w:b/>
          <w:i/>
          <w:sz w:val="40"/>
          <w:szCs w:val="40"/>
          <w:u w:val="single"/>
        </w:rPr>
        <w:t>Proverbs 10:18</w:t>
      </w:r>
      <w:r>
        <w:rPr>
          <w:rFonts w:ascii="Comic Sans MS" w:hAnsi="Comic Sans MS"/>
          <w:b/>
          <w:i/>
          <w:sz w:val="40"/>
          <w:szCs w:val="40"/>
        </w:rPr>
        <w:t xml:space="preserve"> He who conceals hatred has lying lips, and </w:t>
      </w:r>
      <w:r>
        <w:rPr>
          <w:rFonts w:ascii="Comic Sans MS" w:hAnsi="Comic Sans MS"/>
          <w:b/>
          <w:i/>
          <w:color w:val="C00000"/>
          <w:sz w:val="40"/>
          <w:szCs w:val="40"/>
        </w:rPr>
        <w:t>he who spreads slander is a fool</w:t>
      </w:r>
      <w:r>
        <w:rPr>
          <w:rFonts w:ascii="Comic Sans MS" w:hAnsi="Comic Sans MS"/>
          <w:b/>
          <w:i/>
          <w:sz w:val="40"/>
          <w:szCs w:val="40"/>
        </w:rPr>
        <w:t>.</w:t>
      </w:r>
    </w:p>
    <w:p w14:paraId="2174B4C4" w14:textId="77777777" w:rsidR="001232DE" w:rsidRDefault="001232DE">
      <w:pPr>
        <w:pStyle w:val="Standard"/>
        <w:ind w:right="-90"/>
        <w:rPr>
          <w:rFonts w:ascii="Comic Sans MS" w:hAnsi="Comic Sans MS"/>
          <w:i/>
          <w:sz w:val="16"/>
          <w:szCs w:val="16"/>
        </w:rPr>
      </w:pPr>
    </w:p>
    <w:p w14:paraId="154797E0" w14:textId="77777777" w:rsidR="001232DE" w:rsidRDefault="00020298">
      <w:pPr>
        <w:pStyle w:val="Standard"/>
        <w:ind w:right="-90"/>
      </w:pPr>
      <w:r>
        <w:rPr>
          <w:rFonts w:ascii="Comic Sans MS" w:hAnsi="Comic Sans MS"/>
          <w:b/>
          <w:i/>
          <w:sz w:val="40"/>
          <w:szCs w:val="40"/>
          <w:u w:val="single"/>
        </w:rPr>
        <w:t>1 Peter 3:16</w:t>
      </w:r>
      <w:r>
        <w:rPr>
          <w:rFonts w:ascii="Comic Sans MS" w:hAnsi="Comic Sans MS"/>
          <w:b/>
          <w:i/>
          <w:sz w:val="40"/>
          <w:szCs w:val="40"/>
        </w:rPr>
        <w:t xml:space="preserve"> keep a good conscience so that in the thing in which </w:t>
      </w:r>
      <w:r>
        <w:rPr>
          <w:rFonts w:ascii="Comic Sans MS" w:hAnsi="Comic Sans MS"/>
          <w:b/>
          <w:i/>
          <w:color w:val="C00000"/>
          <w:sz w:val="40"/>
          <w:szCs w:val="40"/>
        </w:rPr>
        <w:t>you are slandered</w:t>
      </w:r>
      <w:r>
        <w:rPr>
          <w:rFonts w:ascii="Comic Sans MS" w:hAnsi="Comic Sans MS"/>
          <w:b/>
          <w:i/>
          <w:sz w:val="40"/>
          <w:szCs w:val="40"/>
        </w:rPr>
        <w:t>, those who revile your good behavior in Christ may be put to shame.</w:t>
      </w:r>
    </w:p>
    <w:p w14:paraId="769A2997" w14:textId="77777777" w:rsidR="001232DE" w:rsidRDefault="001232DE">
      <w:pPr>
        <w:pStyle w:val="Standard"/>
        <w:ind w:right="-90"/>
        <w:rPr>
          <w:rFonts w:ascii="Comic Sans MS" w:hAnsi="Comic Sans MS"/>
          <w:i/>
          <w:sz w:val="16"/>
          <w:szCs w:val="16"/>
        </w:rPr>
      </w:pPr>
    </w:p>
    <w:p w14:paraId="133A6F0F" w14:textId="77777777" w:rsidR="001232DE" w:rsidRDefault="00020298">
      <w:pPr>
        <w:pStyle w:val="Standard"/>
        <w:ind w:right="-90"/>
      </w:pPr>
      <w:r>
        <w:rPr>
          <w:rFonts w:ascii="Comic Sans MS" w:hAnsi="Comic Sans MS"/>
          <w:i/>
          <w:sz w:val="40"/>
          <w:szCs w:val="40"/>
        </w:rPr>
        <w:t xml:space="preserve">Evil-speaking—is expressly forbidden: </w:t>
      </w:r>
      <w:r>
        <w:rPr>
          <w:rFonts w:ascii="Comic Sans MS" w:hAnsi="Comic Sans MS"/>
          <w:i/>
          <w:sz w:val="40"/>
          <w:szCs w:val="40"/>
          <w:u w:val="single"/>
        </w:rPr>
        <w:t>Proverbs 10:11</w:t>
      </w:r>
      <w:r>
        <w:rPr>
          <w:rFonts w:ascii="Comic Sans MS" w:hAnsi="Comic Sans MS"/>
          <w:i/>
          <w:sz w:val="40"/>
          <w:szCs w:val="40"/>
        </w:rPr>
        <w:t xml:space="preserve">, </w:t>
      </w:r>
      <w:r>
        <w:rPr>
          <w:rFonts w:ascii="Comic Sans MS" w:hAnsi="Comic Sans MS"/>
          <w:i/>
          <w:sz w:val="40"/>
          <w:szCs w:val="40"/>
          <w:u w:val="single"/>
        </w:rPr>
        <w:t>10:31–32</w:t>
      </w:r>
      <w:r>
        <w:rPr>
          <w:rFonts w:ascii="Comic Sans MS" w:hAnsi="Comic Sans MS"/>
          <w:i/>
          <w:sz w:val="40"/>
          <w:szCs w:val="40"/>
        </w:rPr>
        <w:t xml:space="preserve">, </w:t>
      </w:r>
      <w:r>
        <w:rPr>
          <w:rFonts w:ascii="Comic Sans MS" w:hAnsi="Comic Sans MS"/>
          <w:i/>
          <w:sz w:val="40"/>
          <w:szCs w:val="40"/>
          <w:u w:val="single"/>
        </w:rPr>
        <w:t>13:2–3</w:t>
      </w:r>
      <w:r>
        <w:rPr>
          <w:rFonts w:ascii="Comic Sans MS" w:hAnsi="Comic Sans MS"/>
          <w:i/>
          <w:sz w:val="40"/>
          <w:szCs w:val="40"/>
        </w:rPr>
        <w:t xml:space="preserve">, </w:t>
      </w:r>
      <w:r>
        <w:rPr>
          <w:rFonts w:ascii="Comic Sans MS" w:hAnsi="Comic Sans MS"/>
          <w:i/>
          <w:sz w:val="40"/>
          <w:szCs w:val="40"/>
          <w:u w:val="single"/>
        </w:rPr>
        <w:t>Matt. 12:34–37</w:t>
      </w:r>
      <w:r>
        <w:rPr>
          <w:rFonts w:ascii="Comic Sans MS" w:hAnsi="Comic Sans MS"/>
          <w:i/>
          <w:sz w:val="40"/>
          <w:szCs w:val="40"/>
        </w:rPr>
        <w:t xml:space="preserve">, </w:t>
      </w:r>
      <w:r>
        <w:rPr>
          <w:rFonts w:ascii="Comic Sans MS" w:hAnsi="Comic Sans MS"/>
          <w:i/>
          <w:sz w:val="40"/>
          <w:szCs w:val="40"/>
          <w:u w:val="single"/>
        </w:rPr>
        <w:t>James 4:11</w:t>
      </w:r>
    </w:p>
    <w:p w14:paraId="43C346D3" w14:textId="77777777" w:rsidR="001232DE" w:rsidRDefault="001232DE">
      <w:pPr>
        <w:pStyle w:val="Standard"/>
        <w:ind w:right="-90"/>
        <w:rPr>
          <w:rFonts w:ascii="Comic Sans MS" w:hAnsi="Comic Sans MS"/>
          <w:i/>
        </w:rPr>
      </w:pPr>
    </w:p>
    <w:p w14:paraId="3580E538" w14:textId="77777777" w:rsidR="001232DE" w:rsidRDefault="00020298">
      <w:pPr>
        <w:pStyle w:val="Standard"/>
        <w:ind w:right="-90"/>
      </w:pPr>
      <w:r>
        <w:rPr>
          <w:b/>
          <w:i/>
          <w:color w:val="0035FF"/>
          <w:sz w:val="40"/>
          <w:szCs w:val="40"/>
        </w:rPr>
        <w:t xml:space="preserve">haters of God </w:t>
      </w:r>
      <w:r>
        <w:rPr>
          <w:color w:val="000000"/>
          <w:sz w:val="40"/>
          <w:szCs w:val="40"/>
        </w:rPr>
        <w:t xml:space="preserve">– </w:t>
      </w:r>
      <w:r>
        <w:rPr>
          <w:rFonts w:ascii="Comic Sans MS" w:hAnsi="Comic Sans MS"/>
          <w:i/>
          <w:sz w:val="36"/>
          <w:szCs w:val="36"/>
        </w:rPr>
        <w:t>THEOSTUGES</w:t>
      </w:r>
      <w:r>
        <w:rPr>
          <w:rFonts w:ascii="Comic Sans MS" w:hAnsi="Comic Sans MS"/>
          <w:color w:val="000000"/>
          <w:sz w:val="40"/>
          <w:szCs w:val="40"/>
        </w:rPr>
        <w:t xml:space="preserve">, </w:t>
      </w:r>
      <w:r>
        <w:rPr>
          <w:rFonts w:ascii="#Logos 8 Resource" w:hAnsi="#Logos 8 Resource"/>
          <w:b/>
          <w:sz w:val="40"/>
          <w:szCs w:val="40"/>
          <w:lang w:val="el-GR"/>
        </w:rPr>
        <w:t>θεοστυγής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God hating, to be hateful to God, an intense dislike and antipathy towards God.</w:t>
      </w:r>
    </w:p>
    <w:p w14:paraId="2CE663A5" w14:textId="77777777" w:rsidR="001232DE" w:rsidRDefault="001232DE">
      <w:pPr>
        <w:pStyle w:val="Standard"/>
        <w:ind w:right="-90"/>
        <w:rPr>
          <w:rFonts w:ascii="Comic Sans MS" w:hAnsi="Comic Sans MS"/>
          <w:sz w:val="12"/>
          <w:szCs w:val="12"/>
        </w:rPr>
      </w:pPr>
    </w:p>
    <w:p w14:paraId="1D8983AA" w14:textId="77777777" w:rsidR="001232DE" w:rsidRDefault="00020298">
      <w:pPr>
        <w:pStyle w:val="Standard"/>
        <w:ind w:right="-90"/>
      </w:pPr>
      <w:r>
        <w:rPr>
          <w:rFonts w:ascii="Comic Sans MS" w:hAnsi="Comic Sans MS"/>
          <w:color w:val="000000"/>
          <w:sz w:val="40"/>
          <w:szCs w:val="40"/>
        </w:rPr>
        <w:t>This point is picked up in the ethical teaching of James, in which he warns that ‘friendship with the world is hatred towards God’:</w:t>
      </w:r>
    </w:p>
    <w:p w14:paraId="3F8CD89D" w14:textId="77777777" w:rsidR="001232DE" w:rsidRDefault="001232DE">
      <w:pPr>
        <w:pStyle w:val="Standard"/>
        <w:ind w:right="-90"/>
        <w:rPr>
          <w:rFonts w:ascii="Comic Sans MS" w:hAnsi="Comic Sans MS"/>
          <w:b/>
          <w:i/>
          <w:color w:val="000000"/>
          <w:sz w:val="12"/>
          <w:szCs w:val="12"/>
          <w:u w:val="single"/>
        </w:rPr>
      </w:pPr>
    </w:p>
    <w:p w14:paraId="195EE04B" w14:textId="77777777" w:rsidR="001232DE" w:rsidRDefault="00020298">
      <w:pPr>
        <w:pStyle w:val="Standard"/>
        <w:ind w:right="-90"/>
      </w:pPr>
      <w:r>
        <w:rPr>
          <w:rFonts w:ascii="Comic Sans MS" w:hAnsi="Comic Sans MS"/>
          <w:b/>
          <w:i/>
          <w:color w:val="000000"/>
          <w:sz w:val="40"/>
          <w:szCs w:val="40"/>
          <w:u w:val="single"/>
        </w:rPr>
        <w:t>James 4:4</w:t>
      </w:r>
      <w:r>
        <w:rPr>
          <w:rFonts w:ascii="Comic Sans MS" w:hAnsi="Comic Sans MS"/>
          <w:b/>
          <w:i/>
          <w:color w:val="000000"/>
          <w:sz w:val="40"/>
          <w:szCs w:val="40"/>
        </w:rPr>
        <w:t xml:space="preserve"> You adulterous people, don't you know that friendship with the world is hatred toward God? </w:t>
      </w:r>
      <w:r>
        <w:rPr>
          <w:rFonts w:ascii="Comic Sans MS" w:hAnsi="Comic Sans MS"/>
          <w:b/>
          <w:i/>
          <w:color w:val="000000"/>
          <w:sz w:val="40"/>
          <w:szCs w:val="40"/>
        </w:rPr>
        <w:lastRenderedPageBreak/>
        <w:t>Anyone who chooses to be a friend of the world becomes an enemy of God.</w:t>
      </w:r>
    </w:p>
    <w:p w14:paraId="67CF6E3E" w14:textId="77777777" w:rsidR="001232DE" w:rsidRDefault="001232DE">
      <w:pPr>
        <w:pStyle w:val="Standard"/>
        <w:ind w:right="-90"/>
        <w:rPr>
          <w:rFonts w:ascii="Comic Sans MS" w:hAnsi="Comic Sans MS"/>
          <w:color w:val="000000"/>
          <w:sz w:val="12"/>
          <w:szCs w:val="12"/>
        </w:rPr>
      </w:pPr>
    </w:p>
    <w:p w14:paraId="1BC527ED" w14:textId="77777777" w:rsidR="001232DE" w:rsidRDefault="00020298">
      <w:pPr>
        <w:pStyle w:val="Standard"/>
        <w:ind w:left="270" w:right="-90" w:hanging="270"/>
      </w:pPr>
      <w:r>
        <w:rPr>
          <w:rFonts w:ascii="Comic Sans MS" w:hAnsi="Comic Sans MS"/>
          <w:i/>
          <w:color w:val="000000"/>
          <w:sz w:val="40"/>
          <w:szCs w:val="40"/>
        </w:rPr>
        <w:t xml:space="preserve">  The kind of thinking that the world has is hostility to God. If your kind of thinking is oriented to the world and you are not willing to renovate your thinking then you as a believer has made yourself an enemy to God. There is no way to sugar-coat that, that is exactly the way it is. If you are not operating on God’s principles, God’s plan, operating on the sufficiency of God’s promises and God’s truth, then you are an enemy toward God. “Therefore whoever wishes to be a friend of the world makes himself an enemy of God.”</w:t>
      </w:r>
    </w:p>
    <w:p w14:paraId="75997C0C" w14:textId="77777777" w:rsidR="001232DE" w:rsidRDefault="001232DE">
      <w:pPr>
        <w:pStyle w:val="Standard"/>
        <w:ind w:right="-90"/>
        <w:rPr>
          <w:rFonts w:ascii="Comic Sans MS" w:hAnsi="Comic Sans MS"/>
          <w:b/>
          <w:i/>
          <w:color w:val="000000"/>
          <w:sz w:val="16"/>
          <w:szCs w:val="16"/>
          <w:u w:val="single"/>
        </w:rPr>
      </w:pPr>
    </w:p>
    <w:p w14:paraId="1C38C71B" w14:textId="77777777" w:rsidR="001232DE" w:rsidRDefault="00020298">
      <w:pPr>
        <w:pStyle w:val="Standard"/>
        <w:ind w:right="-90"/>
      </w:pPr>
      <w:r>
        <w:rPr>
          <w:rFonts w:ascii="Comic Sans MS" w:hAnsi="Comic Sans MS"/>
          <w:color w:val="000000"/>
          <w:sz w:val="40"/>
          <w:szCs w:val="40"/>
        </w:rPr>
        <w:t>There is a huge number of unbelievers and carnal believes who hate God. Usually it’s because they had a terrible loss or something traumatic happen in their life and they blame God for it.</w:t>
      </w:r>
    </w:p>
    <w:p w14:paraId="493B1C44" w14:textId="77777777" w:rsidR="001232DE" w:rsidRDefault="001232DE">
      <w:pPr>
        <w:pStyle w:val="Standard"/>
        <w:ind w:right="-90"/>
        <w:rPr>
          <w:rFonts w:ascii="Comic Sans MS" w:hAnsi="Comic Sans MS"/>
          <w:b/>
          <w:i/>
          <w:color w:val="000000"/>
          <w:sz w:val="12"/>
          <w:szCs w:val="12"/>
          <w:u w:val="single"/>
        </w:rPr>
      </w:pPr>
    </w:p>
    <w:p w14:paraId="7BB84526" w14:textId="77777777" w:rsidR="001232DE" w:rsidRDefault="00020298">
      <w:pPr>
        <w:pStyle w:val="Standard"/>
        <w:ind w:right="-270"/>
      </w:pPr>
      <w:r>
        <w:rPr>
          <w:rFonts w:ascii="Comic Sans MS" w:hAnsi="Comic Sans MS"/>
          <w:b/>
          <w:i/>
          <w:color w:val="0035FF"/>
          <w:sz w:val="40"/>
          <w:szCs w:val="40"/>
        </w:rPr>
        <w:t xml:space="preserve">insolent </w:t>
      </w:r>
      <w:r>
        <w:rPr>
          <w:rFonts w:ascii="Comic Sans MS" w:hAnsi="Comic Sans MS"/>
          <w:color w:val="000000"/>
          <w:sz w:val="40"/>
          <w:szCs w:val="40"/>
        </w:rPr>
        <w:t xml:space="preserve">– </w:t>
      </w:r>
      <w:r>
        <w:rPr>
          <w:rFonts w:ascii="Comic Sans MS" w:hAnsi="Comic Sans MS"/>
          <w:i/>
          <w:sz w:val="36"/>
          <w:szCs w:val="36"/>
        </w:rPr>
        <w:t>UBRISTES,</w:t>
      </w:r>
      <w:r>
        <w:rPr>
          <w:rFonts w:ascii="Comic Sans MS" w:hAnsi="Comic Sans MS"/>
          <w:color w:val="000000"/>
          <w:sz w:val="36"/>
          <w:szCs w:val="36"/>
        </w:rPr>
        <w:t xml:space="preserve"> </w:t>
      </w:r>
      <w:r>
        <w:rPr>
          <w:rFonts w:ascii="#Logos 8 Resource" w:hAnsi="#Logos 8 Resource"/>
          <w:b/>
          <w:sz w:val="40"/>
          <w:szCs w:val="40"/>
          <w:lang w:val="el-GR"/>
        </w:rPr>
        <w:t>ὑβριστής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apm</w:t>
      </w:r>
      <w:proofErr w:type="spellEnd"/>
      <w:r>
        <w:rPr>
          <w:rFonts w:ascii="Comic Sans MS" w:hAnsi="Comic Sans MS"/>
          <w:sz w:val="40"/>
          <w:szCs w:val="40"/>
        </w:rPr>
        <w:t>; a violent, insolent, person, despising others or even treating them with contempt, haughty; an overwhelming estimate of one’s means or merits, impudence, bold disrespect;</w:t>
      </w:r>
    </w:p>
    <w:p w14:paraId="6741CAF3" w14:textId="77777777" w:rsidR="001232DE" w:rsidRDefault="001232DE">
      <w:pPr>
        <w:pStyle w:val="Standard"/>
        <w:ind w:right="-270"/>
        <w:rPr>
          <w:rFonts w:ascii="Comic Sans MS" w:hAnsi="Comic Sans MS"/>
          <w:sz w:val="12"/>
          <w:szCs w:val="12"/>
        </w:rPr>
      </w:pPr>
    </w:p>
    <w:p w14:paraId="6213A7C3" w14:textId="77777777" w:rsidR="001232DE" w:rsidRDefault="00020298">
      <w:pPr>
        <w:pStyle w:val="Standard"/>
        <w:ind w:right="-270"/>
      </w:pPr>
      <w:r>
        <w:rPr>
          <w:rFonts w:ascii="Comic Sans MS" w:hAnsi="Comic Sans MS"/>
          <w:sz w:val="40"/>
          <w:szCs w:val="40"/>
          <w:u w:val="single"/>
        </w:rPr>
        <w:t>Biblical Sense of the Word</w:t>
      </w:r>
    </w:p>
    <w:p w14:paraId="2717DBBA" w14:textId="77777777" w:rsidR="001232DE" w:rsidRDefault="00020298">
      <w:pPr>
        <w:pStyle w:val="Standard"/>
        <w:ind w:right="-27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59553A06" w14:textId="77777777" w:rsidR="001232DE" w:rsidRDefault="00020298">
      <w:pPr>
        <w:pStyle w:val="Standard"/>
        <w:ind w:right="-270"/>
      </w:pPr>
      <w:r>
        <w:rPr>
          <w:rFonts w:ascii="Comic Sans MS" w:hAnsi="Comic Sans MS"/>
          <w:sz w:val="40"/>
          <w:szCs w:val="40"/>
          <w:u w:val="single"/>
        </w:rPr>
        <w:lastRenderedPageBreak/>
        <w:t>noun</w:t>
      </w:r>
      <w:r>
        <w:rPr>
          <w:rFonts w:ascii="Comic Sans MS" w:hAnsi="Comic Sans MS"/>
          <w:sz w:val="40"/>
          <w:szCs w:val="40"/>
        </w:rPr>
        <w:t xml:space="preserve"> - presumption (behavior) —audacious or arrogant behavior to which one does not have a right.</w:t>
      </w:r>
    </w:p>
    <w:p w14:paraId="359FCEA6" w14:textId="77777777" w:rsidR="001232DE" w:rsidRDefault="00020298">
      <w:pPr>
        <w:pStyle w:val="Standard"/>
        <w:ind w:right="-270"/>
      </w:pPr>
      <w:r>
        <w:rPr>
          <w:rFonts w:ascii="Comic Sans MS" w:hAnsi="Comic Sans MS"/>
          <w:sz w:val="40"/>
          <w:szCs w:val="40"/>
        </w:rPr>
        <w:t>noun - insolence — shameless immodesty without concern for propriety or one’s own dignity.</w:t>
      </w:r>
    </w:p>
    <w:p w14:paraId="4EC7814F" w14:textId="77777777" w:rsidR="001232DE" w:rsidRDefault="001232DE">
      <w:pPr>
        <w:pStyle w:val="Standard"/>
        <w:ind w:right="-270"/>
        <w:rPr>
          <w:rFonts w:ascii="Comic Sans MS" w:hAnsi="Comic Sans MS"/>
          <w:b/>
          <w:i/>
          <w:sz w:val="12"/>
          <w:szCs w:val="12"/>
          <w:u w:val="single"/>
        </w:rPr>
      </w:pPr>
    </w:p>
    <w:p w14:paraId="56B886B8" w14:textId="77777777" w:rsidR="001232DE" w:rsidRDefault="00020298">
      <w:pPr>
        <w:pStyle w:val="Standard"/>
        <w:ind w:right="-270"/>
      </w:pPr>
      <w:r>
        <w:rPr>
          <w:rFonts w:ascii="Comic Sans MS" w:hAnsi="Comic Sans MS"/>
          <w:b/>
          <w:i/>
          <w:sz w:val="40"/>
          <w:szCs w:val="40"/>
          <w:u w:val="single"/>
        </w:rPr>
        <w:t>Hosea 7:16</w:t>
      </w:r>
      <w:r>
        <w:rPr>
          <w:rFonts w:ascii="Comic Sans MS" w:hAnsi="Comic Sans MS"/>
          <w:b/>
          <w:i/>
          <w:sz w:val="40"/>
          <w:szCs w:val="40"/>
        </w:rPr>
        <w:t xml:space="preserve"> They turn, but not upward, They are like a deceitful bow; Their princes will fall by the sword </w:t>
      </w:r>
      <w:r>
        <w:rPr>
          <w:rFonts w:ascii="Comic Sans MS" w:hAnsi="Comic Sans MS"/>
          <w:b/>
          <w:i/>
          <w:color w:val="C00000"/>
          <w:sz w:val="40"/>
          <w:szCs w:val="40"/>
        </w:rPr>
        <w:t>because of the insolence of their tongue</w:t>
      </w:r>
      <w:r>
        <w:rPr>
          <w:rFonts w:ascii="Comic Sans MS" w:hAnsi="Comic Sans MS"/>
          <w:b/>
          <w:i/>
          <w:sz w:val="40"/>
          <w:szCs w:val="40"/>
        </w:rPr>
        <w:t>. This will be their derision in the land of Egypt.</w:t>
      </w:r>
    </w:p>
    <w:p w14:paraId="00152494" w14:textId="77777777" w:rsidR="001232DE" w:rsidRDefault="00020298">
      <w:pPr>
        <w:pStyle w:val="Standard"/>
        <w:ind w:right="-270"/>
      </w:pPr>
      <w:r>
        <w:rPr>
          <w:rFonts w:ascii="Comic Sans MS" w:hAnsi="Comic Sans MS"/>
          <w:b/>
          <w:i/>
          <w:sz w:val="40"/>
          <w:szCs w:val="40"/>
          <w:u w:val="single"/>
        </w:rPr>
        <w:t>Proverbs 13:10</w:t>
      </w:r>
      <w:r>
        <w:rPr>
          <w:rFonts w:ascii="Comic Sans MS" w:hAnsi="Comic Sans MS"/>
          <w:b/>
          <w:i/>
          <w:sz w:val="40"/>
          <w:szCs w:val="40"/>
        </w:rPr>
        <w:t xml:space="preserve"> Through </w:t>
      </w:r>
      <w:r>
        <w:rPr>
          <w:rFonts w:ascii="Comic Sans MS" w:hAnsi="Comic Sans MS"/>
          <w:b/>
          <w:i/>
          <w:color w:val="C00000"/>
          <w:sz w:val="40"/>
          <w:szCs w:val="40"/>
        </w:rPr>
        <w:t>insolence</w:t>
      </w:r>
      <w:r>
        <w:rPr>
          <w:rFonts w:ascii="Comic Sans MS" w:hAnsi="Comic Sans MS"/>
          <w:b/>
          <w:i/>
          <w:sz w:val="40"/>
          <w:szCs w:val="40"/>
        </w:rPr>
        <w:t xml:space="preserve"> comes nothing but strife, but wisdom is with those who receive counsel.</w:t>
      </w:r>
    </w:p>
    <w:p w14:paraId="4628EC2D" w14:textId="77777777" w:rsidR="001232DE" w:rsidRDefault="001232DE">
      <w:pPr>
        <w:pStyle w:val="Standard"/>
        <w:ind w:right="-270"/>
        <w:rPr>
          <w:rFonts w:ascii="Comic Sans MS" w:hAnsi="Comic Sans MS"/>
          <w:b/>
          <w:i/>
          <w:sz w:val="12"/>
          <w:szCs w:val="12"/>
        </w:rPr>
      </w:pPr>
    </w:p>
    <w:p w14:paraId="2AF94CD9" w14:textId="77777777" w:rsidR="001232DE" w:rsidRDefault="00020298">
      <w:pPr>
        <w:pStyle w:val="Standard"/>
        <w:ind w:right="-270"/>
      </w:pPr>
      <w:r>
        <w:rPr>
          <w:rFonts w:ascii="Comic Sans MS" w:hAnsi="Comic Sans MS"/>
          <w:sz w:val="40"/>
          <w:szCs w:val="40"/>
        </w:rPr>
        <w:t>The following verse cites what Eliab said to his brother David:</w:t>
      </w:r>
    </w:p>
    <w:p w14:paraId="3905E16C" w14:textId="77777777" w:rsidR="001232DE" w:rsidRDefault="001232DE">
      <w:pPr>
        <w:pStyle w:val="Standard"/>
        <w:ind w:right="-270"/>
        <w:rPr>
          <w:rFonts w:ascii="Comic Sans MS" w:hAnsi="Comic Sans MS"/>
          <w:sz w:val="6"/>
          <w:szCs w:val="6"/>
        </w:rPr>
      </w:pPr>
    </w:p>
    <w:p w14:paraId="31A5B5BD" w14:textId="77777777" w:rsidR="001232DE" w:rsidRDefault="00020298">
      <w:pPr>
        <w:pStyle w:val="Standard"/>
        <w:ind w:right="-360"/>
      </w:pPr>
      <w:r>
        <w:rPr>
          <w:rFonts w:ascii="Comic Sans MS" w:hAnsi="Comic Sans MS"/>
          <w:b/>
          <w:i/>
          <w:sz w:val="40"/>
          <w:szCs w:val="40"/>
          <w:u w:val="single"/>
        </w:rPr>
        <w:t>1 Samuel 17:28</w:t>
      </w:r>
      <w:r>
        <w:rPr>
          <w:rFonts w:ascii="Comic Sans MS" w:hAnsi="Comic Sans MS"/>
          <w:b/>
          <w:i/>
          <w:sz w:val="40"/>
          <w:szCs w:val="40"/>
        </w:rPr>
        <w:t xml:space="preserve"> I know your </w:t>
      </w:r>
      <w:r>
        <w:rPr>
          <w:rFonts w:ascii="Comic Sans MS" w:hAnsi="Comic Sans MS"/>
          <w:b/>
          <w:i/>
          <w:color w:val="C00000"/>
          <w:sz w:val="40"/>
          <w:szCs w:val="40"/>
        </w:rPr>
        <w:t>insolence</w:t>
      </w:r>
      <w:r>
        <w:rPr>
          <w:rFonts w:ascii="Comic Sans MS" w:hAnsi="Comic Sans MS"/>
          <w:b/>
          <w:i/>
          <w:sz w:val="40"/>
          <w:szCs w:val="40"/>
        </w:rPr>
        <w:t xml:space="preserve"> and the wicked- ness of your heart; for you have come down in order to see the battle."</w:t>
      </w:r>
    </w:p>
    <w:p w14:paraId="3D39F4C5" w14:textId="77777777" w:rsidR="001232DE" w:rsidRDefault="001232DE">
      <w:pPr>
        <w:pStyle w:val="Standard"/>
        <w:ind w:right="-270"/>
        <w:rPr>
          <w:rFonts w:ascii="Comic Sans MS" w:hAnsi="Comic Sans MS"/>
          <w:b/>
          <w:i/>
          <w:sz w:val="12"/>
          <w:szCs w:val="12"/>
        </w:rPr>
      </w:pPr>
    </w:p>
    <w:p w14:paraId="736FECA0" w14:textId="77777777" w:rsidR="001232DE" w:rsidRDefault="00020298">
      <w:pPr>
        <w:pStyle w:val="Standard"/>
        <w:ind w:right="-270"/>
      </w:pPr>
      <w:r>
        <w:rPr>
          <w:rFonts w:ascii="Comic Sans MS" w:hAnsi="Comic Sans MS"/>
          <w:b/>
          <w:bCs/>
          <w:i/>
          <w:sz w:val="40"/>
          <w:szCs w:val="40"/>
          <w:u w:val="single"/>
        </w:rPr>
        <w:t>Psalm 75:5</w:t>
      </w:r>
      <w:r>
        <w:rPr>
          <w:rFonts w:ascii="Comic Sans MS" w:hAnsi="Comic Sans MS"/>
          <w:b/>
          <w:bCs/>
          <w:i/>
          <w:sz w:val="40"/>
          <w:szCs w:val="40"/>
        </w:rPr>
        <w:t xml:space="preserve"> Do not lift up your horn </w:t>
      </w:r>
      <w:r>
        <w:rPr>
          <w:rFonts w:ascii="Comic Sans MS" w:hAnsi="Comic Sans MS"/>
          <w:bCs/>
          <w:sz w:val="36"/>
          <w:szCs w:val="36"/>
        </w:rPr>
        <w:t xml:space="preserve">(power) </w:t>
      </w:r>
      <w:r>
        <w:rPr>
          <w:rFonts w:ascii="Comic Sans MS" w:hAnsi="Comic Sans MS"/>
          <w:b/>
          <w:bCs/>
          <w:i/>
          <w:sz w:val="40"/>
          <w:szCs w:val="40"/>
        </w:rPr>
        <w:t xml:space="preserve">on high, do not speak with </w:t>
      </w:r>
      <w:r>
        <w:rPr>
          <w:rFonts w:ascii="Comic Sans MS" w:hAnsi="Comic Sans MS"/>
          <w:b/>
          <w:bCs/>
          <w:i/>
          <w:color w:val="C00000"/>
          <w:sz w:val="40"/>
          <w:szCs w:val="40"/>
        </w:rPr>
        <w:t>insolent pride</w:t>
      </w:r>
      <w:r>
        <w:rPr>
          <w:rFonts w:ascii="Comic Sans MS" w:hAnsi="Comic Sans MS"/>
          <w:b/>
          <w:bCs/>
          <w:i/>
          <w:sz w:val="40"/>
          <w:szCs w:val="40"/>
        </w:rPr>
        <w:t>.'"</w:t>
      </w:r>
    </w:p>
    <w:p w14:paraId="27D5A5C5" w14:textId="77777777" w:rsidR="001232DE" w:rsidRDefault="001232DE">
      <w:pPr>
        <w:pStyle w:val="Standard"/>
        <w:ind w:right="-270"/>
        <w:rPr>
          <w:rFonts w:ascii="Comic Sans MS" w:hAnsi="Comic Sans MS"/>
          <w:b/>
          <w:bCs/>
          <w:i/>
          <w:sz w:val="12"/>
          <w:szCs w:val="12"/>
          <w:u w:val="single"/>
        </w:rPr>
      </w:pPr>
    </w:p>
    <w:p w14:paraId="4A4542EB" w14:textId="77777777" w:rsidR="001232DE" w:rsidRDefault="00020298">
      <w:pPr>
        <w:pStyle w:val="Standard"/>
        <w:ind w:right="-270"/>
      </w:pPr>
      <w:r>
        <w:rPr>
          <w:rFonts w:ascii="Comic Sans MS" w:hAnsi="Comic Sans MS"/>
          <w:b/>
          <w:bCs/>
          <w:i/>
          <w:sz w:val="40"/>
          <w:szCs w:val="40"/>
          <w:u w:val="single"/>
        </w:rPr>
        <w:t>Psalm 75:5</w:t>
      </w:r>
      <w:r>
        <w:rPr>
          <w:rFonts w:ascii="Comic Sans MS" w:hAnsi="Comic Sans MS"/>
          <w:b/>
          <w:bCs/>
          <w:i/>
          <w:sz w:val="40"/>
          <w:szCs w:val="40"/>
        </w:rPr>
        <w:t xml:space="preserve"> </w:t>
      </w:r>
      <w:r>
        <w:rPr>
          <w:rFonts w:ascii="Comic Sans MS" w:hAnsi="Comic Sans MS"/>
          <w:b/>
          <w:i/>
          <w:sz w:val="40"/>
          <w:szCs w:val="40"/>
        </w:rPr>
        <w:t xml:space="preserve">Do not lift your horns against heaven; do not speak with </w:t>
      </w:r>
      <w:r>
        <w:rPr>
          <w:rFonts w:ascii="Comic Sans MS" w:hAnsi="Comic Sans MS"/>
          <w:b/>
          <w:i/>
          <w:color w:val="C00000"/>
          <w:sz w:val="40"/>
          <w:szCs w:val="40"/>
        </w:rPr>
        <w:t>outstretched neck</w:t>
      </w:r>
      <w:r>
        <w:rPr>
          <w:rFonts w:ascii="Comic Sans MS" w:hAnsi="Comic Sans MS"/>
          <w:b/>
          <w:i/>
          <w:sz w:val="40"/>
          <w:szCs w:val="40"/>
        </w:rPr>
        <w:t>.'"</w:t>
      </w:r>
    </w:p>
    <w:p w14:paraId="5E250EBB" w14:textId="77777777" w:rsidR="001232DE" w:rsidRDefault="001232DE">
      <w:pPr>
        <w:pStyle w:val="Standard"/>
        <w:ind w:right="-270"/>
        <w:rPr>
          <w:rFonts w:ascii="Comic Sans MS" w:hAnsi="Comic Sans MS"/>
          <w:b/>
          <w:i/>
          <w:sz w:val="12"/>
          <w:szCs w:val="12"/>
        </w:rPr>
      </w:pPr>
    </w:p>
    <w:p w14:paraId="4EB30236" w14:textId="77777777" w:rsidR="001232DE" w:rsidRDefault="00020298">
      <w:pPr>
        <w:pStyle w:val="Standard"/>
        <w:ind w:right="-270"/>
      </w:pPr>
      <w:r>
        <w:rPr>
          <w:rFonts w:ascii="Comic Sans MS" w:hAnsi="Comic Sans MS"/>
          <w:b/>
          <w:i/>
          <w:color w:val="0035FF"/>
          <w:sz w:val="40"/>
          <w:szCs w:val="40"/>
        </w:rPr>
        <w:t xml:space="preserve">arrogant </w:t>
      </w:r>
      <w:r>
        <w:rPr>
          <w:rFonts w:ascii="Comic Sans MS" w:hAnsi="Comic Sans MS"/>
          <w:color w:val="000000"/>
          <w:sz w:val="40"/>
          <w:szCs w:val="40"/>
        </w:rPr>
        <w:t>–</w:t>
      </w:r>
      <w:r>
        <w:rPr>
          <w:rFonts w:ascii="Times New Roman" w:hAnsi="Times New Roman" w:cs="Times New Roman"/>
          <w:sz w:val="40"/>
          <w:szCs w:val="40"/>
        </w:rPr>
        <w:t xml:space="preserve"> </w:t>
      </w:r>
      <w:r>
        <w:rPr>
          <w:rFonts w:ascii="Comic Sans MS" w:hAnsi="Comic Sans MS" w:cs="Times New Roman"/>
          <w:sz w:val="36"/>
          <w:szCs w:val="36"/>
        </w:rPr>
        <w:t>HUPEREHANOS</w:t>
      </w:r>
      <w:r>
        <w:rPr>
          <w:rFonts w:ascii="Times New Roman" w:hAnsi="Times New Roman" w:cs="Times New Roman"/>
          <w:sz w:val="40"/>
          <w:szCs w:val="40"/>
        </w:rPr>
        <w:t xml:space="preserve">, </w:t>
      </w:r>
      <w:r>
        <w:rPr>
          <w:rFonts w:ascii="#Logos 8 Resource" w:hAnsi="#Logos 8 Resource"/>
          <w:b/>
          <w:sz w:val="40"/>
          <w:szCs w:val="40"/>
          <w:lang w:val="el-GR"/>
        </w:rPr>
        <w:t>ὑπερήφανος</w:t>
      </w:r>
      <w:r>
        <w:rPr>
          <w:rFonts w:ascii="Comic Sans MS" w:hAnsi="Comic Sans MS"/>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arrogant, haughty, proud; excessive pride, leading to boastfulness and insolence.</w:t>
      </w:r>
    </w:p>
    <w:p w14:paraId="4468A922" w14:textId="77777777" w:rsidR="001232DE" w:rsidRDefault="001232DE">
      <w:pPr>
        <w:pStyle w:val="Standard"/>
        <w:ind w:right="-270"/>
        <w:rPr>
          <w:rFonts w:ascii="Comic Sans MS" w:hAnsi="Comic Sans MS"/>
          <w:sz w:val="12"/>
          <w:szCs w:val="12"/>
        </w:rPr>
      </w:pPr>
    </w:p>
    <w:p w14:paraId="7E2D5D2E" w14:textId="77777777" w:rsidR="001232DE" w:rsidRDefault="00020298">
      <w:pPr>
        <w:pStyle w:val="Standard"/>
        <w:ind w:right="-270"/>
      </w:pPr>
      <w:r>
        <w:rPr>
          <w:rFonts w:ascii="Comic Sans MS" w:hAnsi="Comic Sans MS"/>
          <w:sz w:val="40"/>
          <w:szCs w:val="40"/>
          <w:u w:val="single"/>
        </w:rPr>
        <w:lastRenderedPageBreak/>
        <w:t>Biblical Sense of the Word</w:t>
      </w:r>
    </w:p>
    <w:p w14:paraId="2D5CBA21"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pride — unreasonable and inordinate self-esteem.</w:t>
      </w:r>
    </w:p>
    <w:p w14:paraId="595D46C0" w14:textId="77777777" w:rsidR="001232DE" w:rsidRDefault="001232DE">
      <w:pPr>
        <w:pStyle w:val="Standard"/>
        <w:ind w:right="-450"/>
        <w:rPr>
          <w:rFonts w:ascii="Comic Sans MS" w:hAnsi="Comic Sans MS"/>
          <w:sz w:val="10"/>
          <w:szCs w:val="10"/>
          <w:u w:val="single"/>
        </w:rPr>
      </w:pPr>
    </w:p>
    <w:p w14:paraId="6A700784"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66DD5600" w14:textId="77777777" w:rsidR="001232DE" w:rsidRDefault="001232DE">
      <w:pPr>
        <w:pStyle w:val="Standard"/>
        <w:ind w:right="-450"/>
        <w:rPr>
          <w:rFonts w:ascii="Comic Sans MS" w:hAnsi="Comic Sans MS"/>
          <w:sz w:val="10"/>
          <w:szCs w:val="10"/>
          <w:u w:val="single"/>
        </w:rPr>
      </w:pPr>
    </w:p>
    <w:p w14:paraId="5439324A" w14:textId="77777777" w:rsidR="001232DE" w:rsidRDefault="00020298">
      <w:pPr>
        <w:pStyle w:val="Standard"/>
        <w:ind w:right="-450"/>
      </w:pPr>
      <w:r>
        <w:rPr>
          <w:rFonts w:ascii="Comic Sans MS" w:hAnsi="Comic Sans MS"/>
          <w:sz w:val="40"/>
          <w:szCs w:val="40"/>
          <w:u w:val="single"/>
        </w:rPr>
        <w:t xml:space="preserve">noun </w:t>
      </w:r>
      <w:r>
        <w:rPr>
          <w:rFonts w:ascii="Comic Sans MS" w:hAnsi="Comic Sans MS"/>
          <w:sz w:val="40"/>
          <w:szCs w:val="40"/>
        </w:rPr>
        <w:t>- false pride — a self-exalting, self-absorbed conceit of one’s own superiority; especially one that believes that all achievements are of their own doing.</w:t>
      </w:r>
    </w:p>
    <w:p w14:paraId="314B1720" w14:textId="77777777" w:rsidR="001232DE" w:rsidRDefault="001232DE">
      <w:pPr>
        <w:pStyle w:val="Standard"/>
        <w:ind w:right="-450"/>
        <w:rPr>
          <w:rFonts w:ascii="Comic Sans MS" w:hAnsi="Comic Sans MS"/>
          <w:sz w:val="12"/>
          <w:szCs w:val="12"/>
          <w:u w:val="single"/>
        </w:rPr>
      </w:pPr>
    </w:p>
    <w:p w14:paraId="28C30317"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pride </w:t>
      </w:r>
      <w:r>
        <w:rPr>
          <w:rFonts w:ascii="Cambria Math" w:hAnsi="Cambria Math" w:cs="Cambria Math"/>
          <w:sz w:val="40"/>
          <w:szCs w:val="40"/>
        </w:rPr>
        <w:t>⇔</w:t>
      </w:r>
      <w:r>
        <w:rPr>
          <w:rFonts w:ascii="Comic Sans MS" w:hAnsi="Comic Sans MS"/>
          <w:sz w:val="40"/>
          <w:szCs w:val="40"/>
        </w:rPr>
        <w:t xml:space="preserve"> puffiness — pride, especially understood as a </w:t>
      </w:r>
      <w:proofErr w:type="gramStart"/>
      <w:r>
        <w:rPr>
          <w:rFonts w:ascii="Comic Sans MS" w:hAnsi="Comic Sans MS"/>
          <w:sz w:val="40"/>
          <w:szCs w:val="40"/>
        </w:rPr>
        <w:t>puffed up</w:t>
      </w:r>
      <w:proofErr w:type="gramEnd"/>
      <w:r>
        <w:rPr>
          <w:rFonts w:ascii="Comic Sans MS" w:hAnsi="Comic Sans MS"/>
          <w:sz w:val="40"/>
          <w:szCs w:val="40"/>
        </w:rPr>
        <w:t xml:space="preserve"> head.</w:t>
      </w:r>
    </w:p>
    <w:p w14:paraId="5C5A4260" w14:textId="77777777" w:rsidR="001232DE" w:rsidRDefault="00020298">
      <w:pPr>
        <w:pStyle w:val="Standard"/>
        <w:ind w:right="-450"/>
      </w:pPr>
      <w:r>
        <w:rPr>
          <w:rFonts w:ascii="Comic Sans MS" w:hAnsi="Comic Sans MS"/>
          <w:b/>
          <w:i/>
          <w:sz w:val="40"/>
          <w:szCs w:val="40"/>
          <w:u w:val="single"/>
        </w:rPr>
        <w:t>1 Samuel 2:3</w:t>
      </w:r>
      <w:r>
        <w:rPr>
          <w:rFonts w:ascii="Comic Sans MS" w:hAnsi="Comic Sans MS"/>
          <w:b/>
          <w:i/>
          <w:sz w:val="40"/>
          <w:szCs w:val="40"/>
        </w:rPr>
        <w:t xml:space="preserve"> Talk no more so very proudly; </w:t>
      </w:r>
      <w:r>
        <w:rPr>
          <w:rFonts w:ascii="Comic Sans MS" w:hAnsi="Comic Sans MS"/>
          <w:b/>
          <w:i/>
          <w:color w:val="C00000"/>
          <w:sz w:val="40"/>
          <w:szCs w:val="40"/>
        </w:rPr>
        <w:t>Let no arrogance come from your mouth</w:t>
      </w:r>
      <w:r>
        <w:rPr>
          <w:rFonts w:ascii="Comic Sans MS" w:hAnsi="Comic Sans MS"/>
          <w:b/>
          <w:i/>
          <w:sz w:val="40"/>
          <w:szCs w:val="40"/>
        </w:rPr>
        <w:t xml:space="preserve">, For the LORD is </w:t>
      </w:r>
      <w:r>
        <w:rPr>
          <w:rFonts w:ascii="Comic Sans MS" w:hAnsi="Comic Sans MS"/>
          <w:b/>
          <w:i/>
          <w:spacing w:val="-4"/>
          <w:sz w:val="40"/>
          <w:szCs w:val="40"/>
        </w:rPr>
        <w:t>the God of knowledge; and by Him actions are weighed.</w:t>
      </w:r>
    </w:p>
    <w:p w14:paraId="0DB13F7C" w14:textId="77777777" w:rsidR="001232DE" w:rsidRDefault="001232DE">
      <w:pPr>
        <w:pStyle w:val="Standard"/>
        <w:ind w:right="-270"/>
        <w:rPr>
          <w:rFonts w:ascii="Comic Sans MS" w:hAnsi="Comic Sans MS"/>
          <w:sz w:val="12"/>
          <w:szCs w:val="12"/>
        </w:rPr>
      </w:pPr>
    </w:p>
    <w:p w14:paraId="63DD2D05" w14:textId="77777777" w:rsidR="001232DE" w:rsidRDefault="00020298">
      <w:pPr>
        <w:pStyle w:val="Standard"/>
        <w:ind w:right="-270"/>
      </w:pPr>
      <w:r>
        <w:rPr>
          <w:rFonts w:ascii="Comic Sans MS" w:hAnsi="Comic Sans MS"/>
          <w:b/>
          <w:i/>
          <w:sz w:val="40"/>
          <w:szCs w:val="40"/>
          <w:u w:val="single"/>
        </w:rPr>
        <w:t>Proverbs 8:13</w:t>
      </w:r>
      <w:r>
        <w:rPr>
          <w:rFonts w:ascii="Comic Sans MS" w:hAnsi="Comic Sans MS"/>
          <w:b/>
          <w:i/>
          <w:sz w:val="40"/>
          <w:szCs w:val="40"/>
        </w:rPr>
        <w:t xml:space="preserve"> The fear of the LORD is to hate evil; Pride and </w:t>
      </w:r>
      <w:r>
        <w:rPr>
          <w:rFonts w:ascii="Comic Sans MS" w:hAnsi="Comic Sans MS"/>
          <w:b/>
          <w:i/>
          <w:color w:val="C00000"/>
          <w:sz w:val="40"/>
          <w:szCs w:val="40"/>
        </w:rPr>
        <w:t>arrogance</w:t>
      </w:r>
      <w:r>
        <w:rPr>
          <w:rFonts w:ascii="Comic Sans MS" w:hAnsi="Comic Sans MS"/>
          <w:b/>
          <w:i/>
          <w:sz w:val="40"/>
          <w:szCs w:val="40"/>
        </w:rPr>
        <w:t xml:space="preserve"> and the evil way And the perverse mouth I hate.</w:t>
      </w:r>
    </w:p>
    <w:p w14:paraId="371502C4" w14:textId="77777777" w:rsidR="001232DE" w:rsidRDefault="001232DE">
      <w:pPr>
        <w:pStyle w:val="Standard"/>
        <w:ind w:right="-270"/>
        <w:rPr>
          <w:rFonts w:ascii="Comic Sans MS" w:hAnsi="Comic Sans MS"/>
          <w:sz w:val="12"/>
          <w:szCs w:val="12"/>
        </w:rPr>
      </w:pPr>
    </w:p>
    <w:p w14:paraId="3C17ECE6" w14:textId="77777777" w:rsidR="001232DE" w:rsidRDefault="00020298">
      <w:pPr>
        <w:pStyle w:val="Standard"/>
        <w:ind w:right="-270"/>
      </w:pPr>
      <w:r>
        <w:rPr>
          <w:rFonts w:ascii="Comic Sans MS" w:hAnsi="Comic Sans MS"/>
          <w:b/>
          <w:i/>
          <w:sz w:val="40"/>
          <w:szCs w:val="40"/>
          <w:u w:val="single"/>
        </w:rPr>
        <w:t>Isaiah 13:11</w:t>
      </w:r>
      <w:r>
        <w:rPr>
          <w:rFonts w:ascii="Comic Sans MS" w:hAnsi="Comic Sans MS"/>
          <w:b/>
          <w:i/>
          <w:sz w:val="40"/>
          <w:szCs w:val="40"/>
        </w:rPr>
        <w:t xml:space="preserve"> "I will punish the world for its evil, and the wicked for their iniquity; </w:t>
      </w:r>
      <w:r>
        <w:rPr>
          <w:rFonts w:ascii="Comic Sans MS" w:hAnsi="Comic Sans MS"/>
          <w:b/>
          <w:i/>
          <w:color w:val="C00000"/>
          <w:sz w:val="40"/>
          <w:szCs w:val="40"/>
        </w:rPr>
        <w:t>I will halt the arrogance of the proud</w:t>
      </w:r>
      <w:r>
        <w:rPr>
          <w:rFonts w:ascii="Comic Sans MS" w:hAnsi="Comic Sans MS"/>
          <w:b/>
          <w:i/>
          <w:sz w:val="40"/>
          <w:szCs w:val="40"/>
        </w:rPr>
        <w:t>, and will lay low the haughtiness of the terrible.</w:t>
      </w:r>
    </w:p>
    <w:p w14:paraId="7CE80945" w14:textId="77777777" w:rsidR="001232DE" w:rsidRDefault="00020298">
      <w:pPr>
        <w:pStyle w:val="Standard"/>
        <w:ind w:right="-270"/>
      </w:pPr>
      <w:r>
        <w:rPr>
          <w:rFonts w:ascii="Comic Sans MS" w:hAnsi="Comic Sans MS"/>
          <w:b/>
          <w:i/>
          <w:sz w:val="40"/>
          <w:szCs w:val="40"/>
          <w:u w:val="single"/>
        </w:rPr>
        <w:t>Proverbs 16:18-19</w:t>
      </w:r>
      <w:r>
        <w:rPr>
          <w:rFonts w:ascii="Comic Sans MS" w:hAnsi="Comic Sans MS"/>
          <w:b/>
          <w:i/>
          <w:sz w:val="40"/>
          <w:szCs w:val="40"/>
        </w:rPr>
        <w:t xml:space="preserve"> </w:t>
      </w:r>
      <w:r>
        <w:rPr>
          <w:rFonts w:ascii="Comic Sans MS" w:hAnsi="Comic Sans MS"/>
          <w:b/>
          <w:i/>
          <w:color w:val="C00000"/>
          <w:sz w:val="40"/>
          <w:szCs w:val="40"/>
        </w:rPr>
        <w:t>Pride</w:t>
      </w:r>
      <w:r>
        <w:rPr>
          <w:rFonts w:ascii="Comic Sans MS" w:hAnsi="Comic Sans MS"/>
          <w:b/>
          <w:i/>
          <w:sz w:val="40"/>
          <w:szCs w:val="40"/>
        </w:rPr>
        <w:t xml:space="preserve"> goes before destruction, And a haughty spirit before stumbling. 19) It is better to be of a humble spirit with the lowly, than to divide the spoil with the </w:t>
      </w:r>
      <w:r>
        <w:rPr>
          <w:rFonts w:ascii="Comic Sans MS" w:hAnsi="Comic Sans MS"/>
          <w:b/>
          <w:i/>
          <w:color w:val="C00000"/>
          <w:sz w:val="40"/>
          <w:szCs w:val="40"/>
        </w:rPr>
        <w:t>proud</w:t>
      </w:r>
      <w:r>
        <w:rPr>
          <w:rFonts w:ascii="Comic Sans MS" w:hAnsi="Comic Sans MS"/>
          <w:b/>
          <w:i/>
          <w:sz w:val="40"/>
          <w:szCs w:val="40"/>
        </w:rPr>
        <w:t>.</w:t>
      </w:r>
    </w:p>
    <w:p w14:paraId="6CB89479" w14:textId="77777777" w:rsidR="001232DE" w:rsidRDefault="001232DE">
      <w:pPr>
        <w:pStyle w:val="Standard"/>
        <w:ind w:right="-270"/>
        <w:rPr>
          <w:rFonts w:ascii="Comic Sans MS" w:hAnsi="Comic Sans MS"/>
          <w:b/>
          <w:i/>
          <w:sz w:val="12"/>
          <w:szCs w:val="12"/>
        </w:rPr>
      </w:pPr>
    </w:p>
    <w:p w14:paraId="0024E244" w14:textId="77777777" w:rsidR="001232DE" w:rsidRDefault="00020298">
      <w:pPr>
        <w:pStyle w:val="Standard"/>
        <w:ind w:right="-270"/>
      </w:pPr>
      <w:r>
        <w:rPr>
          <w:rFonts w:ascii="Comic Sans MS" w:hAnsi="Comic Sans MS"/>
          <w:i/>
          <w:sz w:val="40"/>
          <w:szCs w:val="40"/>
        </w:rPr>
        <w:lastRenderedPageBreak/>
        <w:t xml:space="preserve">An arrogant person never really gets anywhere—because he thinks he’s already there.  —Hal Roach </w:t>
      </w:r>
      <w:r>
        <w:rPr>
          <w:rFonts w:ascii="Comic Sans MS" w:hAnsi="Comic Sans MS"/>
        </w:rPr>
        <w:t>Roy B. Zuck, The Speaker’s Quote Book: Over 4,500 Illustrations and Quotations for All Occasions (Grand Rapids, MI: Kregel Publications, 1997), 313.</w:t>
      </w:r>
    </w:p>
    <w:p w14:paraId="22090B5E" w14:textId="77777777" w:rsidR="001232DE" w:rsidRDefault="001232DE">
      <w:pPr>
        <w:pStyle w:val="Standard"/>
        <w:ind w:right="-270"/>
        <w:rPr>
          <w:rFonts w:ascii="Comic Sans MS" w:hAnsi="Comic Sans MS"/>
          <w:sz w:val="16"/>
          <w:szCs w:val="16"/>
        </w:rPr>
      </w:pPr>
    </w:p>
    <w:p w14:paraId="5005E59F" w14:textId="77777777" w:rsidR="001232DE" w:rsidRDefault="00020298">
      <w:pPr>
        <w:pStyle w:val="Standard"/>
        <w:ind w:right="-270"/>
      </w:pPr>
      <w:r>
        <w:rPr>
          <w:rFonts w:ascii="Comic Sans MS" w:hAnsi="Comic Sans MS"/>
          <w:i/>
          <w:sz w:val="40"/>
          <w:szCs w:val="40"/>
        </w:rPr>
        <w:t>Your halo only has to slip a few inches to become a noose.</w:t>
      </w:r>
    </w:p>
    <w:p w14:paraId="0D46F023" w14:textId="77777777" w:rsidR="001232DE" w:rsidRDefault="001232DE">
      <w:pPr>
        <w:pStyle w:val="Standard"/>
        <w:ind w:right="-270"/>
        <w:rPr>
          <w:rFonts w:ascii="Comic Sans MS" w:hAnsi="Comic Sans MS"/>
          <w:i/>
          <w:sz w:val="12"/>
          <w:szCs w:val="12"/>
        </w:rPr>
      </w:pPr>
    </w:p>
    <w:p w14:paraId="75772D5A" w14:textId="77777777" w:rsidR="001232DE" w:rsidRDefault="00020298">
      <w:pPr>
        <w:pStyle w:val="Standard"/>
        <w:ind w:right="-270"/>
      </w:pPr>
      <w:r>
        <w:rPr>
          <w:rFonts w:ascii="Comic Sans MS" w:hAnsi="Comic Sans MS"/>
          <w:i/>
          <w:sz w:val="40"/>
          <w:szCs w:val="40"/>
        </w:rPr>
        <w:t>An egotist is a self-made man who worships his creator.</w:t>
      </w:r>
    </w:p>
    <w:p w14:paraId="7813D033" w14:textId="77777777" w:rsidR="001232DE" w:rsidRDefault="001232DE">
      <w:pPr>
        <w:pStyle w:val="Standard"/>
        <w:ind w:right="-270"/>
        <w:rPr>
          <w:rFonts w:ascii="Comic Sans MS" w:hAnsi="Comic Sans MS"/>
          <w:sz w:val="12"/>
          <w:szCs w:val="12"/>
        </w:rPr>
      </w:pPr>
    </w:p>
    <w:p w14:paraId="2B273422" w14:textId="77777777" w:rsidR="001232DE" w:rsidRDefault="00020298">
      <w:pPr>
        <w:pStyle w:val="Standard"/>
        <w:ind w:right="-270"/>
      </w:pPr>
      <w:r>
        <w:rPr>
          <w:rFonts w:ascii="Comic Sans MS" w:hAnsi="Comic Sans MS"/>
          <w:i/>
          <w:sz w:val="40"/>
          <w:szCs w:val="40"/>
        </w:rPr>
        <w:t>Do you wish people to speak well of you? Then do not speak at all of yourself.</w:t>
      </w:r>
    </w:p>
    <w:p w14:paraId="1A07BCB8" w14:textId="77777777" w:rsidR="001232DE" w:rsidRDefault="001232DE">
      <w:pPr>
        <w:pStyle w:val="Standard"/>
        <w:ind w:right="-270"/>
        <w:rPr>
          <w:rFonts w:ascii="Comic Sans MS" w:hAnsi="Comic Sans MS"/>
          <w:sz w:val="12"/>
          <w:szCs w:val="12"/>
        </w:rPr>
      </w:pPr>
    </w:p>
    <w:p w14:paraId="35DF9372" w14:textId="77777777" w:rsidR="001232DE" w:rsidRDefault="00020298">
      <w:pPr>
        <w:pStyle w:val="Standard"/>
        <w:ind w:right="-270"/>
      </w:pPr>
      <w:r>
        <w:rPr>
          <w:rFonts w:ascii="Comic Sans MS" w:hAnsi="Comic Sans MS"/>
          <w:i/>
          <w:sz w:val="40"/>
          <w:szCs w:val="40"/>
        </w:rPr>
        <w:t>He who sings his own praises is always a soloist</w:t>
      </w:r>
    </w:p>
    <w:p w14:paraId="5D284385" w14:textId="77777777" w:rsidR="001232DE" w:rsidRDefault="00020298">
      <w:pPr>
        <w:pStyle w:val="Standard"/>
        <w:ind w:right="-270"/>
      </w:pPr>
      <w:r>
        <w:rPr>
          <w:rFonts w:ascii="Comic Sans MS" w:hAnsi="Comic Sans MS"/>
          <w:i/>
          <w:sz w:val="40"/>
          <w:szCs w:val="40"/>
        </w:rPr>
        <w:t>The person who knows everything has a lot to learn.</w:t>
      </w:r>
    </w:p>
    <w:p w14:paraId="6CB32D9D" w14:textId="77777777" w:rsidR="001232DE" w:rsidRDefault="00020298">
      <w:pPr>
        <w:pStyle w:val="Standard"/>
        <w:ind w:right="-270"/>
      </w:pPr>
      <w:r>
        <w:rPr>
          <w:rFonts w:ascii="Comic Sans MS" w:hAnsi="Comic Sans MS"/>
          <w:i/>
          <w:sz w:val="40"/>
          <w:szCs w:val="40"/>
        </w:rPr>
        <w:t xml:space="preserve">Pride has its built-in hazard, as illustrated in the fable of the two ducks and the frog. </w:t>
      </w:r>
      <w:proofErr w:type="gramStart"/>
      <w:r>
        <w:rPr>
          <w:rFonts w:ascii="Comic Sans MS" w:hAnsi="Comic Sans MS"/>
          <w:i/>
          <w:sz w:val="40"/>
          <w:szCs w:val="40"/>
        </w:rPr>
        <w:t>These best of friends</w:t>
      </w:r>
      <w:proofErr w:type="gramEnd"/>
      <w:r>
        <w:rPr>
          <w:rFonts w:ascii="Comic Sans MS" w:hAnsi="Comic Sans MS"/>
          <w:i/>
          <w:sz w:val="40"/>
          <w:szCs w:val="40"/>
        </w:rPr>
        <w:t xml:space="preserve"> had to leave their home pond when it began to dry up. The ducks knew they could easily fly to another location. To transport their friend the frog, they decided to fly with a stick between their two bills, with the frog hanging on the stick with its mouth. A farmer, looking up from his field at the flying trio, remarked, “Well, isn’t that a clever idea. I wonder who thought of that.” The frog said, “I did.” He learned the hard way that pride </w:t>
      </w:r>
      <w:proofErr w:type="spellStart"/>
      <w:r>
        <w:rPr>
          <w:rFonts w:ascii="Comic Sans MS" w:hAnsi="Comic Sans MS"/>
          <w:i/>
          <w:sz w:val="40"/>
          <w:szCs w:val="40"/>
        </w:rPr>
        <w:t>goeth</w:t>
      </w:r>
      <w:proofErr w:type="spellEnd"/>
      <w:r>
        <w:rPr>
          <w:rFonts w:ascii="Comic Sans MS" w:hAnsi="Comic Sans MS"/>
          <w:i/>
          <w:sz w:val="40"/>
          <w:szCs w:val="40"/>
        </w:rPr>
        <w:t xml:space="preserve"> before a fall.  —Leslie B. Flynn</w:t>
      </w:r>
    </w:p>
    <w:p w14:paraId="30E9DA3F" w14:textId="77777777" w:rsidR="001232DE" w:rsidRDefault="001232DE">
      <w:pPr>
        <w:pStyle w:val="Standard"/>
        <w:ind w:right="-270"/>
        <w:rPr>
          <w:rFonts w:ascii="Comic Sans MS" w:hAnsi="Comic Sans MS"/>
          <w:sz w:val="12"/>
          <w:szCs w:val="12"/>
        </w:rPr>
      </w:pPr>
    </w:p>
    <w:p w14:paraId="16666041" w14:textId="77777777" w:rsidR="001232DE" w:rsidRDefault="00020298">
      <w:pPr>
        <w:pStyle w:val="Standard"/>
        <w:ind w:right="-270"/>
      </w:pPr>
      <w:r>
        <w:rPr>
          <w:rFonts w:ascii="Comic Sans MS" w:hAnsi="Comic Sans MS"/>
          <w:i/>
          <w:sz w:val="40"/>
          <w:szCs w:val="40"/>
        </w:rPr>
        <w:t>None are so empty as those who are full of themselves.</w:t>
      </w:r>
    </w:p>
    <w:p w14:paraId="70876E62" w14:textId="77777777" w:rsidR="001232DE" w:rsidRDefault="00020298">
      <w:pPr>
        <w:pStyle w:val="Standard"/>
        <w:ind w:right="-270"/>
      </w:pPr>
      <w:r>
        <w:rPr>
          <w:rFonts w:ascii="Comic Sans MS" w:hAnsi="Comic Sans MS"/>
          <w:i/>
          <w:sz w:val="40"/>
          <w:szCs w:val="40"/>
        </w:rPr>
        <w:t xml:space="preserve">—Benjamin </w:t>
      </w:r>
      <w:proofErr w:type="spellStart"/>
      <w:r>
        <w:rPr>
          <w:rFonts w:ascii="Comic Sans MS" w:hAnsi="Comic Sans MS"/>
          <w:i/>
          <w:sz w:val="40"/>
          <w:szCs w:val="40"/>
        </w:rPr>
        <w:t>Whichcote</w:t>
      </w:r>
      <w:proofErr w:type="spellEnd"/>
    </w:p>
    <w:p w14:paraId="16A29E77" w14:textId="77777777" w:rsidR="001232DE" w:rsidRDefault="001232DE">
      <w:pPr>
        <w:pStyle w:val="Standard"/>
        <w:ind w:right="-270"/>
        <w:rPr>
          <w:rFonts w:ascii="Comic Sans MS" w:hAnsi="Comic Sans MS"/>
          <w:i/>
          <w:sz w:val="12"/>
          <w:szCs w:val="12"/>
        </w:rPr>
      </w:pPr>
    </w:p>
    <w:p w14:paraId="77A5EE41" w14:textId="77777777" w:rsidR="001232DE" w:rsidRDefault="00020298">
      <w:pPr>
        <w:pStyle w:val="Standard"/>
        <w:ind w:right="-270"/>
      </w:pPr>
      <w:r>
        <w:rPr>
          <w:rFonts w:ascii="Comic Sans MS" w:hAnsi="Comic Sans MS"/>
          <w:i/>
          <w:sz w:val="40"/>
          <w:szCs w:val="40"/>
        </w:rPr>
        <w:lastRenderedPageBreak/>
        <w:t>The greatest of all faults is to imagine you have none.</w:t>
      </w:r>
    </w:p>
    <w:p w14:paraId="33B22834" w14:textId="77777777" w:rsidR="001232DE" w:rsidRDefault="001232DE">
      <w:pPr>
        <w:pStyle w:val="Standard"/>
        <w:ind w:right="-270"/>
        <w:rPr>
          <w:rFonts w:ascii="Comic Sans MS" w:hAnsi="Comic Sans MS"/>
          <w:i/>
          <w:sz w:val="12"/>
          <w:szCs w:val="12"/>
        </w:rPr>
      </w:pPr>
    </w:p>
    <w:p w14:paraId="54BD1EA4" w14:textId="77777777" w:rsidR="001232DE" w:rsidRDefault="00020298">
      <w:pPr>
        <w:pStyle w:val="Standard"/>
        <w:ind w:right="-270"/>
      </w:pPr>
      <w:r>
        <w:rPr>
          <w:rFonts w:ascii="Comic Sans MS" w:hAnsi="Comic Sans MS"/>
          <w:i/>
          <w:sz w:val="40"/>
          <w:szCs w:val="40"/>
        </w:rPr>
        <w:t>Nothing’s as hard to do gracefully as getting down off your high horse. —Soundings</w:t>
      </w:r>
    </w:p>
    <w:p w14:paraId="764D6BEA" w14:textId="77777777" w:rsidR="001232DE" w:rsidRDefault="001232DE">
      <w:pPr>
        <w:pStyle w:val="Standard"/>
        <w:ind w:right="-270"/>
        <w:rPr>
          <w:rFonts w:ascii="Comic Sans MS" w:hAnsi="Comic Sans MS"/>
          <w:i/>
          <w:sz w:val="12"/>
          <w:szCs w:val="12"/>
        </w:rPr>
      </w:pPr>
    </w:p>
    <w:p w14:paraId="1331F742" w14:textId="77777777" w:rsidR="001232DE" w:rsidRDefault="00020298">
      <w:pPr>
        <w:pStyle w:val="Standard"/>
        <w:ind w:right="-270"/>
      </w:pPr>
      <w:r>
        <w:rPr>
          <w:rFonts w:ascii="Comic Sans MS" w:hAnsi="Comic Sans MS"/>
          <w:i/>
          <w:sz w:val="40"/>
          <w:szCs w:val="40"/>
        </w:rPr>
        <w:t>A man wrapped up in himself makes a small package.</w:t>
      </w:r>
    </w:p>
    <w:p w14:paraId="7EE74D34" w14:textId="77777777" w:rsidR="001232DE" w:rsidRDefault="001232DE">
      <w:pPr>
        <w:pStyle w:val="Standard"/>
        <w:ind w:right="-270"/>
        <w:rPr>
          <w:rFonts w:ascii="Comic Sans MS" w:hAnsi="Comic Sans MS"/>
          <w:i/>
          <w:sz w:val="16"/>
          <w:szCs w:val="16"/>
        </w:rPr>
      </w:pPr>
    </w:p>
    <w:p w14:paraId="0A89C6DE" w14:textId="77777777" w:rsidR="001232DE" w:rsidRDefault="00020298">
      <w:pPr>
        <w:pStyle w:val="Standard"/>
      </w:pPr>
      <w:r>
        <w:rPr>
          <w:b/>
          <w:color w:val="0035FF"/>
          <w:sz w:val="40"/>
          <w:szCs w:val="40"/>
          <w:u w:val="single"/>
        </w:rPr>
        <w:t>LESSON 48</w:t>
      </w:r>
      <w:r>
        <w:rPr>
          <w:b/>
          <w:color w:val="0035FF"/>
          <w:sz w:val="40"/>
          <w:szCs w:val="40"/>
        </w:rPr>
        <w:t xml:space="preserve">  </w:t>
      </w:r>
      <w:r>
        <w:rPr>
          <w:rFonts w:ascii="Comic Sans MS" w:hAnsi="Comic Sans MS"/>
          <w:sz w:val="40"/>
          <w:szCs w:val="40"/>
        </w:rPr>
        <w:t>(12-3-20)</w:t>
      </w:r>
    </w:p>
    <w:p w14:paraId="629EF99B" w14:textId="77777777" w:rsidR="001232DE" w:rsidRDefault="001232DE">
      <w:pPr>
        <w:pStyle w:val="Standard"/>
        <w:ind w:right="-90"/>
        <w:rPr>
          <w:rFonts w:ascii="Comic Sans MS" w:hAnsi="Comic Sans MS"/>
          <w:b/>
          <w:i/>
          <w:color w:val="0035FF"/>
          <w:sz w:val="16"/>
          <w:szCs w:val="16"/>
          <w:shd w:val="clear" w:color="auto" w:fill="FF0000"/>
        </w:rPr>
      </w:pPr>
    </w:p>
    <w:p w14:paraId="07DA89AD" w14:textId="77777777" w:rsidR="001232DE" w:rsidRDefault="00020298">
      <w:pPr>
        <w:pStyle w:val="Standard"/>
        <w:ind w:right="-90"/>
      </w:pPr>
      <w:r>
        <w:rPr>
          <w:rFonts w:ascii="Comic Sans MS" w:hAnsi="Comic Sans MS"/>
          <w:b/>
          <w:i/>
          <w:color w:val="0035FF"/>
          <w:sz w:val="40"/>
          <w:szCs w:val="40"/>
        </w:rPr>
        <w:t xml:space="preserve">boastful – </w:t>
      </w:r>
      <w:r>
        <w:rPr>
          <w:rFonts w:ascii="Comic Sans MS" w:hAnsi="Comic Sans MS"/>
          <w:i/>
          <w:sz w:val="36"/>
          <w:szCs w:val="36"/>
        </w:rPr>
        <w:t>ALAZON,</w:t>
      </w:r>
      <w:r>
        <w:rPr>
          <w:rFonts w:ascii="Comic Sans MS" w:hAnsi="Comic Sans MS"/>
          <w:color w:val="000000"/>
          <w:sz w:val="40"/>
          <w:szCs w:val="40"/>
        </w:rPr>
        <w:t xml:space="preserve"> </w:t>
      </w:r>
      <w:r>
        <w:rPr>
          <w:rFonts w:ascii="#Logos 8 Resource" w:hAnsi="#Logos 8 Resource"/>
          <w:b/>
          <w:sz w:val="40"/>
          <w:szCs w:val="40"/>
          <w:lang w:val="el-GR"/>
        </w:rPr>
        <w:t>ἀλαζών</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apm</w:t>
      </w:r>
      <w:proofErr w:type="spellEnd"/>
      <w:r>
        <w:rPr>
          <w:rFonts w:ascii="Comic Sans MS" w:hAnsi="Comic Sans MS"/>
          <w:sz w:val="40"/>
          <w:szCs w:val="40"/>
        </w:rPr>
        <w:t>; boaster, braggart</w:t>
      </w:r>
    </w:p>
    <w:p w14:paraId="65E06792" w14:textId="77777777" w:rsidR="001232DE" w:rsidRDefault="001232DE">
      <w:pPr>
        <w:pStyle w:val="Standard"/>
        <w:ind w:right="-90"/>
        <w:rPr>
          <w:rFonts w:ascii="Comic Sans MS" w:hAnsi="Comic Sans MS"/>
          <w:sz w:val="16"/>
          <w:szCs w:val="16"/>
        </w:rPr>
      </w:pPr>
    </w:p>
    <w:p w14:paraId="6CF22EF1" w14:textId="77777777" w:rsidR="001232DE" w:rsidRDefault="00020298">
      <w:pPr>
        <w:pStyle w:val="Standard"/>
        <w:ind w:left="270" w:right="-90" w:hanging="270"/>
      </w:pPr>
      <w:r>
        <w:rPr>
          <w:rFonts w:ascii="Comic Sans MS" w:hAnsi="Comic Sans MS"/>
          <w:color w:val="000000"/>
          <w:sz w:val="40"/>
          <w:szCs w:val="40"/>
        </w:rPr>
        <w:t xml:space="preserve">  </w:t>
      </w:r>
      <w:r>
        <w:rPr>
          <w:rFonts w:ascii="Comic Sans MS" w:hAnsi="Comic Sans MS"/>
          <w:color w:val="000000"/>
          <w:sz w:val="40"/>
          <w:szCs w:val="40"/>
          <w:u w:val="single"/>
        </w:rPr>
        <w:t>Boast</w:t>
      </w:r>
      <w:r>
        <w:rPr>
          <w:rFonts w:ascii="Comic Sans MS" w:hAnsi="Comic Sans MS"/>
          <w:color w:val="000000"/>
          <w:sz w:val="40"/>
          <w:szCs w:val="40"/>
        </w:rPr>
        <w:t xml:space="preserve"> To speak of deeds, abilities, or characteristics in a manner showing pride or self-satisfaction. In the Bible the word also has a more positive connotation (“to glory in”).</w:t>
      </w:r>
    </w:p>
    <w:p w14:paraId="21FFCAC4" w14:textId="77777777" w:rsidR="001232DE" w:rsidRDefault="00020298">
      <w:pPr>
        <w:pStyle w:val="Standard"/>
        <w:ind w:left="270" w:right="-90" w:hanging="270"/>
      </w:pPr>
      <w:r>
        <w:rPr>
          <w:rFonts w:ascii="Comic Sans MS" w:hAnsi="Comic Sans MS"/>
          <w:i/>
          <w:color w:val="000000"/>
          <w:sz w:val="40"/>
          <w:szCs w:val="40"/>
        </w:rPr>
        <w:t xml:space="preserve">  In the OT, “boasting” is often used to describe the basic attitude of the ungodly, who depend on their own resources rather than on God (</w:t>
      </w:r>
      <w:proofErr w:type="spellStart"/>
      <w:r>
        <w:rPr>
          <w:rFonts w:ascii="Comic Sans MS" w:hAnsi="Comic Sans MS"/>
          <w:i/>
          <w:color w:val="000000"/>
          <w:sz w:val="40"/>
          <w:szCs w:val="40"/>
        </w:rPr>
        <w:t>Pss</w:t>
      </w:r>
      <w:proofErr w:type="spellEnd"/>
      <w:r>
        <w:rPr>
          <w:rFonts w:ascii="Comic Sans MS" w:hAnsi="Comic Sans MS"/>
          <w:i/>
          <w:color w:val="000000"/>
          <w:sz w:val="40"/>
          <w:szCs w:val="40"/>
        </w:rPr>
        <w:t xml:space="preserve"> 52:1; 94:3, 4). Enemies of Israel boasted of their victories and claimed the glory for themselves (Dt 32:27; </w:t>
      </w:r>
      <w:proofErr w:type="spellStart"/>
      <w:r>
        <w:rPr>
          <w:rFonts w:ascii="Comic Sans MS" w:hAnsi="Comic Sans MS"/>
          <w:i/>
          <w:color w:val="000000"/>
          <w:sz w:val="40"/>
          <w:szCs w:val="40"/>
        </w:rPr>
        <w:t>Pss</w:t>
      </w:r>
      <w:proofErr w:type="spellEnd"/>
      <w:r>
        <w:rPr>
          <w:rFonts w:ascii="Comic Sans MS" w:hAnsi="Comic Sans MS"/>
          <w:i/>
          <w:color w:val="000000"/>
          <w:sz w:val="40"/>
          <w:szCs w:val="40"/>
        </w:rPr>
        <w:t xml:space="preserve"> 10:3; 35:26; 73:9; Is 3:9). They boasted of their riches (Ps 49:6) and wisdom (Is 19:11). According to the Lord, the rich and wise are to “boast about this: that he understands and knows me, that I am the Lord, who exercises kindness, justice, and righteousness on the earth” (Jer 9:24). The psalmist placed primary importance upon the object of one’s boast: “Some boast of chariots, and some of </w:t>
      </w:r>
      <w:r>
        <w:rPr>
          <w:rFonts w:ascii="Comic Sans MS" w:hAnsi="Comic Sans MS"/>
          <w:i/>
          <w:color w:val="000000"/>
          <w:sz w:val="40"/>
          <w:szCs w:val="40"/>
        </w:rPr>
        <w:lastRenderedPageBreak/>
        <w:t>horses; but we boast of the name of the Lord our God” (Ps 20:7).</w:t>
      </w:r>
    </w:p>
    <w:p w14:paraId="6D127460" w14:textId="77777777" w:rsidR="001232DE" w:rsidRDefault="00020298">
      <w:pPr>
        <w:pStyle w:val="Standard"/>
        <w:ind w:left="270" w:right="-90" w:hanging="270"/>
      </w:pPr>
      <w:r>
        <w:rPr>
          <w:rFonts w:ascii="Comic Sans MS" w:hAnsi="Comic Sans MS"/>
          <w:i/>
          <w:color w:val="000000"/>
          <w:sz w:val="40"/>
          <w:szCs w:val="40"/>
        </w:rPr>
        <w:t xml:space="preserve">  </w:t>
      </w:r>
    </w:p>
    <w:p w14:paraId="78078966" w14:textId="77777777" w:rsidR="001232DE" w:rsidRDefault="00020298">
      <w:pPr>
        <w:pStyle w:val="Standard"/>
        <w:ind w:left="270" w:right="-90" w:hanging="270"/>
      </w:pPr>
      <w:r>
        <w:rPr>
          <w:rFonts w:ascii="Comic Sans MS" w:hAnsi="Comic Sans MS"/>
          <w:i/>
          <w:color w:val="000000"/>
          <w:sz w:val="40"/>
          <w:szCs w:val="40"/>
        </w:rPr>
        <w:t xml:space="preserve">  Jesus depicted a proud Pharisee boasting to God in prayer (Lk 18:10–14). Most of the NT usages of the word occur in the apostle Paul’s letters. The negative aspect of vaunting one’s own accomplishments is contrasted with the positive counterpart of glorying in what the Lord has done (Rom 3:27, 28; 2 Cor 10:17; Gal 6:14). Self-righteousness and bragging are to be avoided (Rom 1:30; 2:17, 23; Eph 2:9; 2 Tm 3:2). Paul associated boasting with the attitude of those Jews who developed a feeling of self-confidence because of having kept the Law. For Paul the only legitimate boasting was to boast (rejoice) in the Lord (Rom 5:11).</w:t>
      </w:r>
    </w:p>
    <w:p w14:paraId="542EF814" w14:textId="77777777" w:rsidR="001232DE" w:rsidRDefault="00020298">
      <w:pPr>
        <w:pStyle w:val="Standard"/>
        <w:ind w:left="270" w:right="-90" w:hanging="270"/>
      </w:pPr>
      <w:r>
        <w:rPr>
          <w:rFonts w:ascii="Comic Sans MS" w:hAnsi="Comic Sans MS"/>
          <w:i/>
          <w:color w:val="000000"/>
        </w:rPr>
        <w:t xml:space="preserve">    James D. Price, “Boast,” Baker Encyclopedia of the Bible (Grand Rapids, MI: Baker Book House, 1988), 368.</w:t>
      </w:r>
    </w:p>
    <w:p w14:paraId="28EFF201" w14:textId="77777777" w:rsidR="001232DE" w:rsidRDefault="001232DE">
      <w:pPr>
        <w:pStyle w:val="Standard"/>
        <w:ind w:left="270" w:right="-90" w:hanging="270"/>
        <w:rPr>
          <w:rFonts w:ascii="Comic Sans MS" w:hAnsi="Comic Sans MS"/>
          <w:i/>
          <w:color w:val="000000"/>
          <w:sz w:val="16"/>
          <w:szCs w:val="16"/>
        </w:rPr>
      </w:pPr>
    </w:p>
    <w:p w14:paraId="1823E8EE" w14:textId="77777777" w:rsidR="001232DE" w:rsidRDefault="00020298">
      <w:pPr>
        <w:pStyle w:val="Standard"/>
        <w:ind w:right="-90"/>
      </w:pPr>
      <w:r>
        <w:rPr>
          <w:rFonts w:ascii="Comic Sans MS" w:hAnsi="Comic Sans MS"/>
          <w:b/>
          <w:i/>
          <w:sz w:val="40"/>
          <w:szCs w:val="40"/>
          <w:u w:val="single"/>
        </w:rPr>
        <w:t>Proverbs 25:14</w:t>
      </w:r>
      <w:r>
        <w:rPr>
          <w:rFonts w:ascii="Comic Sans MS" w:hAnsi="Comic Sans MS"/>
          <w:b/>
          <w:i/>
          <w:sz w:val="40"/>
          <w:szCs w:val="40"/>
        </w:rPr>
        <w:t xml:space="preserve"> Like clouds and wind without rain is a man who </w:t>
      </w:r>
      <w:r>
        <w:rPr>
          <w:rFonts w:ascii="Comic Sans MS" w:hAnsi="Comic Sans MS"/>
          <w:b/>
          <w:i/>
          <w:color w:val="C00000"/>
          <w:sz w:val="40"/>
          <w:szCs w:val="40"/>
        </w:rPr>
        <w:t>boasts</w:t>
      </w:r>
      <w:r>
        <w:rPr>
          <w:rFonts w:ascii="Comic Sans MS" w:hAnsi="Comic Sans MS"/>
          <w:b/>
          <w:i/>
          <w:sz w:val="40"/>
          <w:szCs w:val="40"/>
        </w:rPr>
        <w:t xml:space="preserve"> of his gifts falsely.</w:t>
      </w:r>
    </w:p>
    <w:p w14:paraId="34ABC0C3" w14:textId="77777777" w:rsidR="001232DE" w:rsidRDefault="001232DE">
      <w:pPr>
        <w:pStyle w:val="Standard"/>
        <w:ind w:right="-90"/>
        <w:rPr>
          <w:rFonts w:ascii="Comic Sans MS" w:hAnsi="Comic Sans MS"/>
          <w:b/>
          <w:i/>
          <w:sz w:val="12"/>
          <w:szCs w:val="12"/>
        </w:rPr>
      </w:pPr>
    </w:p>
    <w:p w14:paraId="3C0ECB90" w14:textId="77777777" w:rsidR="001232DE" w:rsidRDefault="00020298">
      <w:pPr>
        <w:pStyle w:val="Standard"/>
        <w:ind w:right="-90"/>
      </w:pPr>
      <w:r>
        <w:rPr>
          <w:rFonts w:ascii="Comic Sans MS" w:hAnsi="Comic Sans MS"/>
          <w:b/>
          <w:i/>
          <w:sz w:val="40"/>
          <w:szCs w:val="40"/>
          <w:u w:val="single"/>
        </w:rPr>
        <w:t>Proverbs 27:1-2</w:t>
      </w:r>
      <w:r>
        <w:rPr>
          <w:rFonts w:ascii="Comic Sans MS" w:hAnsi="Comic Sans MS"/>
          <w:b/>
          <w:i/>
          <w:sz w:val="40"/>
          <w:szCs w:val="40"/>
        </w:rPr>
        <w:t xml:space="preserve"> </w:t>
      </w:r>
      <w:r>
        <w:rPr>
          <w:rFonts w:ascii="Comic Sans MS" w:hAnsi="Comic Sans MS"/>
          <w:b/>
          <w:i/>
          <w:color w:val="C00000"/>
          <w:sz w:val="40"/>
          <w:szCs w:val="40"/>
        </w:rPr>
        <w:t xml:space="preserve">Do not boast </w:t>
      </w:r>
      <w:r>
        <w:rPr>
          <w:rFonts w:ascii="Comic Sans MS" w:hAnsi="Comic Sans MS"/>
          <w:b/>
          <w:i/>
          <w:sz w:val="40"/>
          <w:szCs w:val="40"/>
        </w:rPr>
        <w:t>about tomorrow, For you do not know what a day may bring forth. 2) Let another praise you, and not your own mouth; a stranger, and not your own lips.</w:t>
      </w:r>
    </w:p>
    <w:p w14:paraId="1EA41B2C" w14:textId="77777777" w:rsidR="001232DE" w:rsidRDefault="001232DE">
      <w:pPr>
        <w:pStyle w:val="Standard"/>
        <w:ind w:right="-90"/>
        <w:rPr>
          <w:rFonts w:ascii="Comic Sans MS" w:hAnsi="Comic Sans MS"/>
          <w:b/>
          <w:i/>
          <w:sz w:val="12"/>
          <w:szCs w:val="12"/>
        </w:rPr>
      </w:pPr>
    </w:p>
    <w:p w14:paraId="18B321E1" w14:textId="77777777" w:rsidR="001232DE" w:rsidRDefault="00020298">
      <w:pPr>
        <w:pStyle w:val="Standard"/>
        <w:ind w:right="-90"/>
      </w:pPr>
      <w:r>
        <w:rPr>
          <w:rFonts w:ascii="Comic Sans MS" w:hAnsi="Comic Sans MS"/>
          <w:b/>
          <w:i/>
          <w:sz w:val="40"/>
          <w:szCs w:val="40"/>
          <w:u w:val="single"/>
        </w:rPr>
        <w:t>Jeremiah 9:23-24</w:t>
      </w:r>
      <w:r>
        <w:rPr>
          <w:rFonts w:ascii="Comic Sans MS" w:hAnsi="Comic Sans MS"/>
          <w:b/>
          <w:i/>
          <w:sz w:val="40"/>
          <w:szCs w:val="40"/>
        </w:rPr>
        <w:t xml:space="preserve"> Thus says the LORD, "Let not a wise man </w:t>
      </w:r>
      <w:r>
        <w:rPr>
          <w:rFonts w:ascii="Comic Sans MS" w:hAnsi="Comic Sans MS"/>
          <w:b/>
          <w:i/>
          <w:color w:val="C00000"/>
          <w:sz w:val="40"/>
          <w:szCs w:val="40"/>
        </w:rPr>
        <w:t>boast of his wisdom</w:t>
      </w:r>
      <w:r>
        <w:rPr>
          <w:rFonts w:ascii="Comic Sans MS" w:hAnsi="Comic Sans MS"/>
          <w:b/>
          <w:i/>
          <w:sz w:val="40"/>
          <w:szCs w:val="40"/>
        </w:rPr>
        <w:t xml:space="preserve">, and </w:t>
      </w:r>
      <w:r>
        <w:rPr>
          <w:rFonts w:ascii="Comic Sans MS" w:hAnsi="Comic Sans MS"/>
          <w:b/>
          <w:i/>
          <w:color w:val="C00000"/>
          <w:sz w:val="40"/>
          <w:szCs w:val="40"/>
        </w:rPr>
        <w:t xml:space="preserve">let not the mighty </w:t>
      </w:r>
      <w:r>
        <w:rPr>
          <w:rFonts w:ascii="Comic Sans MS" w:hAnsi="Comic Sans MS"/>
          <w:b/>
          <w:i/>
          <w:color w:val="C00000"/>
          <w:sz w:val="40"/>
          <w:szCs w:val="40"/>
        </w:rPr>
        <w:lastRenderedPageBreak/>
        <w:t>man boast of his might</w:t>
      </w:r>
      <w:r>
        <w:rPr>
          <w:rFonts w:ascii="Comic Sans MS" w:hAnsi="Comic Sans MS"/>
          <w:b/>
          <w:i/>
          <w:sz w:val="40"/>
          <w:szCs w:val="40"/>
        </w:rPr>
        <w:t xml:space="preserve">, </w:t>
      </w:r>
      <w:r>
        <w:rPr>
          <w:rFonts w:ascii="Comic Sans MS" w:hAnsi="Comic Sans MS"/>
          <w:b/>
          <w:i/>
          <w:color w:val="C00000"/>
          <w:sz w:val="40"/>
          <w:szCs w:val="40"/>
        </w:rPr>
        <w:t>let not a rich man boast of his riches</w:t>
      </w:r>
      <w:r>
        <w:rPr>
          <w:rFonts w:ascii="Comic Sans MS" w:hAnsi="Comic Sans MS"/>
          <w:b/>
          <w:i/>
          <w:sz w:val="40"/>
          <w:szCs w:val="40"/>
        </w:rPr>
        <w:t xml:space="preserve">; 24) but </w:t>
      </w:r>
      <w:r>
        <w:rPr>
          <w:rFonts w:ascii="Comic Sans MS" w:hAnsi="Comic Sans MS"/>
          <w:b/>
          <w:i/>
          <w:color w:val="C00000"/>
          <w:sz w:val="40"/>
          <w:szCs w:val="40"/>
        </w:rPr>
        <w:t>let him who boasts boast of this, that he understands and knows Me</w:t>
      </w:r>
      <w:r>
        <w:rPr>
          <w:rFonts w:ascii="Comic Sans MS" w:hAnsi="Comic Sans MS"/>
          <w:b/>
          <w:i/>
          <w:sz w:val="40"/>
          <w:szCs w:val="40"/>
        </w:rPr>
        <w:t>, that I am the LORD who exercises lovingkindness, justice, and righteousness on earth; for I delight in these things," declares the LORD.</w:t>
      </w:r>
    </w:p>
    <w:p w14:paraId="2B2785BD" w14:textId="77777777" w:rsidR="001232DE" w:rsidRDefault="001232DE">
      <w:pPr>
        <w:pStyle w:val="Standard"/>
        <w:ind w:right="-90"/>
        <w:rPr>
          <w:rFonts w:ascii="Comic Sans MS" w:hAnsi="Comic Sans MS"/>
          <w:i/>
          <w:sz w:val="16"/>
          <w:szCs w:val="16"/>
        </w:rPr>
      </w:pPr>
    </w:p>
    <w:p w14:paraId="264264B3" w14:textId="77777777" w:rsidR="001232DE" w:rsidRDefault="00020298">
      <w:pPr>
        <w:pStyle w:val="Standard"/>
        <w:ind w:right="-90"/>
      </w:pPr>
      <w:r>
        <w:rPr>
          <w:rFonts w:ascii="Comic Sans MS" w:hAnsi="Comic Sans MS"/>
          <w:b/>
          <w:i/>
          <w:sz w:val="40"/>
          <w:szCs w:val="40"/>
          <w:u w:val="single"/>
        </w:rPr>
        <w:t>James 3:5</w:t>
      </w:r>
      <w:r>
        <w:rPr>
          <w:rFonts w:ascii="Comic Sans MS" w:hAnsi="Comic Sans MS"/>
          <w:b/>
          <w:i/>
          <w:sz w:val="40"/>
          <w:szCs w:val="40"/>
        </w:rPr>
        <w:t xml:space="preserve"> So also the tongue is a small part of the body, and </w:t>
      </w:r>
      <w:r>
        <w:rPr>
          <w:rFonts w:ascii="Comic Sans MS" w:hAnsi="Comic Sans MS"/>
          <w:b/>
          <w:i/>
          <w:color w:val="C00000"/>
          <w:sz w:val="40"/>
          <w:szCs w:val="40"/>
        </w:rPr>
        <w:t xml:space="preserve">yet it boasts </w:t>
      </w:r>
      <w:r>
        <w:rPr>
          <w:rFonts w:ascii="Comic Sans MS" w:hAnsi="Comic Sans MS"/>
          <w:b/>
          <w:i/>
          <w:sz w:val="40"/>
          <w:szCs w:val="40"/>
        </w:rPr>
        <w:t>of great things. Behold, how great a forest is set aflame by such a small fire!</w:t>
      </w:r>
    </w:p>
    <w:p w14:paraId="5C1DF3FA" w14:textId="77777777" w:rsidR="001232DE" w:rsidRDefault="001232DE">
      <w:pPr>
        <w:pStyle w:val="Standard"/>
        <w:ind w:right="-90"/>
        <w:rPr>
          <w:rFonts w:ascii="Comic Sans MS" w:hAnsi="Comic Sans MS"/>
          <w:b/>
          <w:i/>
          <w:sz w:val="16"/>
          <w:szCs w:val="16"/>
        </w:rPr>
      </w:pPr>
    </w:p>
    <w:p w14:paraId="0425AC91" w14:textId="77777777" w:rsidR="001232DE" w:rsidRDefault="00020298">
      <w:pPr>
        <w:pStyle w:val="Standard"/>
        <w:ind w:right="-90"/>
      </w:pPr>
      <w:r>
        <w:rPr>
          <w:rFonts w:ascii="Comic Sans MS" w:hAnsi="Comic Sans MS"/>
          <w:b/>
          <w:i/>
          <w:sz w:val="40"/>
          <w:szCs w:val="40"/>
          <w:u w:val="single"/>
        </w:rPr>
        <w:t>John 4:13-17</w:t>
      </w:r>
    </w:p>
    <w:p w14:paraId="3459FBFC" w14:textId="77777777" w:rsidR="001232DE" w:rsidRDefault="001232DE">
      <w:pPr>
        <w:pStyle w:val="Standard"/>
        <w:ind w:right="-90"/>
        <w:rPr>
          <w:rFonts w:ascii="Comic Sans MS" w:hAnsi="Comic Sans MS"/>
          <w:i/>
          <w:sz w:val="18"/>
          <w:szCs w:val="18"/>
        </w:rPr>
      </w:pPr>
    </w:p>
    <w:p w14:paraId="7B24CD0F" w14:textId="77777777" w:rsidR="001232DE" w:rsidRDefault="00020298">
      <w:pPr>
        <w:pStyle w:val="Standard"/>
        <w:ind w:right="-90"/>
      </w:pPr>
      <w:r>
        <w:rPr>
          <w:rFonts w:ascii="Comic Sans MS" w:hAnsi="Comic Sans MS"/>
          <w:i/>
          <w:sz w:val="40"/>
          <w:szCs w:val="40"/>
        </w:rPr>
        <w:t xml:space="preserve">The fellow who brags about how smart he is, wouldn’t if he were.  —Farmer’s Almanac </w:t>
      </w:r>
      <w:r>
        <w:rPr>
          <w:rFonts w:ascii="Comic Sans MS" w:hAnsi="Comic Sans MS"/>
          <w:i/>
        </w:rPr>
        <w:t>Roy B. Zuck, The Speaker’s Quote Book: Over 4,500 Illustrations and Quotations for All Occasions (Grand Rapids, MI: Kregel Publications, 1997), 41.</w:t>
      </w:r>
    </w:p>
    <w:p w14:paraId="4DDBA279" w14:textId="77777777" w:rsidR="001232DE" w:rsidRDefault="00020298">
      <w:pPr>
        <w:pStyle w:val="Standard"/>
        <w:ind w:right="-90"/>
      </w:pPr>
      <w:r>
        <w:rPr>
          <w:rFonts w:ascii="Comic Sans MS" w:hAnsi="Comic Sans MS"/>
          <w:i/>
          <w:sz w:val="40"/>
          <w:szCs w:val="40"/>
        </w:rPr>
        <w:t xml:space="preserve">A mother whale said to her baby whale, “When you get to the surface and start to blow, that’s when you get harpooned.” </w:t>
      </w:r>
      <w:r>
        <w:rPr>
          <w:rFonts w:ascii="Comic Sans MS" w:hAnsi="Comic Sans MS"/>
          <w:i/>
        </w:rPr>
        <w:t>Ibid 313</w:t>
      </w:r>
    </w:p>
    <w:p w14:paraId="7DF4D6B1" w14:textId="77777777" w:rsidR="001232DE" w:rsidRDefault="00020298">
      <w:pPr>
        <w:pStyle w:val="Standard"/>
        <w:ind w:right="-90"/>
      </w:pPr>
      <w:r>
        <w:rPr>
          <w:rFonts w:ascii="Comic Sans MS" w:hAnsi="Comic Sans MS"/>
          <w:b/>
          <w:i/>
          <w:color w:val="0035FF"/>
          <w:sz w:val="40"/>
          <w:szCs w:val="40"/>
          <w:u w:val="single"/>
        </w:rPr>
        <w:t>inventors</w:t>
      </w:r>
      <w:r>
        <w:rPr>
          <w:rFonts w:ascii="Comic Sans MS" w:hAnsi="Comic Sans MS"/>
          <w:b/>
          <w:i/>
          <w:color w:val="0035FF"/>
          <w:sz w:val="40"/>
          <w:szCs w:val="40"/>
        </w:rPr>
        <w:t xml:space="preserve"> of evil </w:t>
      </w:r>
      <w:r>
        <w:rPr>
          <w:rFonts w:ascii="Comic Sans MS" w:hAnsi="Comic Sans MS"/>
          <w:color w:val="000000"/>
          <w:sz w:val="40"/>
          <w:szCs w:val="40"/>
        </w:rPr>
        <w:t xml:space="preserve">– </w:t>
      </w:r>
      <w:r>
        <w:rPr>
          <w:rFonts w:ascii="Comic Sans MS" w:hAnsi="Comic Sans MS"/>
          <w:i/>
          <w:sz w:val="36"/>
          <w:szCs w:val="36"/>
        </w:rPr>
        <w:t>EPHEUPETES</w:t>
      </w:r>
      <w:r>
        <w:rPr>
          <w:rFonts w:ascii="Comic Sans MS" w:hAnsi="Comic Sans MS"/>
          <w:color w:val="000000"/>
          <w:sz w:val="40"/>
          <w:szCs w:val="40"/>
        </w:rPr>
        <w:t xml:space="preserve">, </w:t>
      </w:r>
      <w:proofErr w:type="spellStart"/>
      <w:r>
        <w:rPr>
          <w:rFonts w:ascii="Times New Roman" w:hAnsi="Times New Roman" w:cs="Times New Roman"/>
          <w:color w:val="000000"/>
          <w:sz w:val="40"/>
          <w:szCs w:val="40"/>
        </w:rPr>
        <w:t>ἐ</w:t>
      </w:r>
      <w:r>
        <w:rPr>
          <w:rFonts w:ascii="Comic Sans MS" w:hAnsi="Comic Sans MS"/>
          <w:color w:val="000000"/>
          <w:sz w:val="40"/>
          <w:szCs w:val="40"/>
        </w:rPr>
        <w:t>φευρετής</w:t>
      </w:r>
      <w:proofErr w:type="spellEnd"/>
      <w:r>
        <w:rPr>
          <w:rFonts w:ascii="Comic Sans MS" w:hAnsi="Comic Sans MS"/>
          <w:color w:val="000000"/>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apm</w:t>
      </w:r>
      <w:proofErr w:type="spellEnd"/>
      <w:r>
        <w:rPr>
          <w:rFonts w:ascii="Comic Sans MS" w:hAnsi="Comic Sans MS"/>
          <w:i/>
          <w:sz w:val="40"/>
          <w:szCs w:val="40"/>
        </w:rPr>
        <w:t>;</w:t>
      </w:r>
      <w:r>
        <w:rPr>
          <w:rFonts w:ascii="Comic Sans MS" w:hAnsi="Comic Sans MS"/>
          <w:color w:val="000000"/>
          <w:sz w:val="40"/>
          <w:szCs w:val="40"/>
        </w:rPr>
        <w:t xml:space="preserve"> </w:t>
      </w:r>
      <w:r>
        <w:rPr>
          <w:rFonts w:ascii="Comic Sans MS" w:hAnsi="Comic Sans MS"/>
          <w:sz w:val="40"/>
          <w:szCs w:val="40"/>
        </w:rPr>
        <w:t>one who forms strategies or tactics to effect something, inventor, contriver.</w:t>
      </w:r>
    </w:p>
    <w:p w14:paraId="34DD433B" w14:textId="77777777" w:rsidR="001232DE" w:rsidRDefault="001232DE">
      <w:pPr>
        <w:pStyle w:val="Standard"/>
        <w:ind w:right="-90"/>
        <w:rPr>
          <w:rFonts w:ascii="Comic Sans MS" w:hAnsi="Comic Sans MS"/>
          <w:sz w:val="16"/>
          <w:szCs w:val="16"/>
        </w:rPr>
      </w:pPr>
    </w:p>
    <w:p w14:paraId="2768FCE3" w14:textId="77777777" w:rsidR="001232DE" w:rsidRDefault="00020298">
      <w:pPr>
        <w:pStyle w:val="Standard"/>
        <w:ind w:right="-90"/>
      </w:pPr>
      <w:r>
        <w:rPr>
          <w:rFonts w:ascii="Comic Sans MS" w:hAnsi="Comic Sans MS"/>
          <w:sz w:val="40"/>
          <w:szCs w:val="40"/>
        </w:rPr>
        <w:t>A person must be evil in order to invent or contrive evil. This would include the most despicable people. We have already covered “evil” in verse 29.</w:t>
      </w:r>
    </w:p>
    <w:p w14:paraId="01BA4AC3" w14:textId="77777777" w:rsidR="001232DE" w:rsidRDefault="001232DE">
      <w:pPr>
        <w:pStyle w:val="Standard"/>
        <w:ind w:right="-90"/>
        <w:rPr>
          <w:rFonts w:ascii="Comic Sans MS" w:hAnsi="Comic Sans MS"/>
          <w:b/>
          <w:i/>
          <w:color w:val="0035FF"/>
          <w:sz w:val="16"/>
          <w:szCs w:val="16"/>
          <w:u w:val="single"/>
        </w:rPr>
      </w:pPr>
    </w:p>
    <w:p w14:paraId="62D2DA74" w14:textId="77777777" w:rsidR="001232DE" w:rsidRDefault="00020298">
      <w:pPr>
        <w:pStyle w:val="Standard"/>
        <w:ind w:right="-90"/>
      </w:pPr>
      <w:r>
        <w:rPr>
          <w:rFonts w:ascii="Comic Sans MS" w:hAnsi="Comic Sans MS"/>
          <w:b/>
          <w:i/>
          <w:color w:val="0035FF"/>
          <w:sz w:val="40"/>
          <w:szCs w:val="40"/>
        </w:rPr>
        <w:lastRenderedPageBreak/>
        <w:t xml:space="preserve">inventors of </w:t>
      </w:r>
      <w:r>
        <w:rPr>
          <w:rFonts w:ascii="Comic Sans MS" w:hAnsi="Comic Sans MS"/>
          <w:b/>
          <w:i/>
          <w:color w:val="0035FF"/>
          <w:sz w:val="40"/>
          <w:szCs w:val="40"/>
          <w:u w:val="single"/>
        </w:rPr>
        <w:t>evil</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KAKOS</w:t>
      </w:r>
      <w:r>
        <w:rPr>
          <w:rFonts w:ascii="Comic Sans MS" w:hAnsi="Comic Sans MS"/>
          <w:color w:val="000000"/>
          <w:sz w:val="40"/>
          <w:szCs w:val="40"/>
        </w:rPr>
        <w:t xml:space="preserve">, </w:t>
      </w:r>
      <w:r>
        <w:rPr>
          <w:rFonts w:ascii="#Logos 8 Resource" w:hAnsi="#Logos 8 Resource"/>
          <w:b/>
          <w:sz w:val="40"/>
          <w:szCs w:val="40"/>
          <w:lang w:val="el-GR"/>
        </w:rPr>
        <w:t>κακός</w:t>
      </w:r>
      <w:r>
        <w:rPr>
          <w:rFonts w:ascii="#Logos 8 Resource" w:hAnsi="#Logos 8 Resource"/>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gpn</w:t>
      </w:r>
      <w:proofErr w:type="spellEnd"/>
      <w:r>
        <w:rPr>
          <w:rFonts w:ascii="Comic Sans MS" w:hAnsi="Comic Sans MS"/>
          <w:sz w:val="40"/>
          <w:szCs w:val="40"/>
        </w:rPr>
        <w:t>; ① to be socially or morally reprehensible, bad, evil</w:t>
      </w:r>
    </w:p>
    <w:p w14:paraId="4E137626" w14:textId="77777777" w:rsidR="001232DE" w:rsidRDefault="001232DE">
      <w:pPr>
        <w:pStyle w:val="Standard"/>
        <w:ind w:right="-90"/>
        <w:rPr>
          <w:rFonts w:ascii="Comic Sans MS" w:hAnsi="Comic Sans MS"/>
          <w:sz w:val="16"/>
          <w:szCs w:val="16"/>
        </w:rPr>
      </w:pPr>
    </w:p>
    <w:p w14:paraId="5BA870C3" w14:textId="77777777" w:rsidR="001232DE" w:rsidRDefault="00020298">
      <w:pPr>
        <w:pStyle w:val="Standard"/>
        <w:ind w:right="-180"/>
      </w:pPr>
      <w:r>
        <w:rPr>
          <w:rFonts w:ascii="Comic Sans MS" w:hAnsi="Comic Sans MS"/>
          <w:b/>
          <w:i/>
          <w:color w:val="0035FF"/>
          <w:sz w:val="40"/>
          <w:szCs w:val="40"/>
        </w:rPr>
        <w:t xml:space="preserve">disobedient to parents </w:t>
      </w:r>
      <w:r>
        <w:rPr>
          <w:rFonts w:ascii="Comic Sans MS" w:hAnsi="Comic Sans MS"/>
          <w:color w:val="000000"/>
          <w:sz w:val="40"/>
          <w:szCs w:val="40"/>
        </w:rPr>
        <w:t xml:space="preserve">– </w:t>
      </w:r>
      <w:r>
        <w:rPr>
          <w:rFonts w:ascii="Comic Sans MS" w:hAnsi="Comic Sans MS"/>
          <w:sz w:val="40"/>
          <w:szCs w:val="40"/>
        </w:rPr>
        <w:t xml:space="preserve">It is difficult to overstate the importance of parents rearing their children properly so they will be authority oriented when they become adults. The zeitgeist (the general intellectual, moral, and cultural climate of an era) of a nation relies </w:t>
      </w:r>
      <w:r>
        <w:rPr>
          <w:rFonts w:ascii="Comic Sans MS" w:hAnsi="Comic Sans MS"/>
          <w:spacing w:val="-4"/>
          <w:sz w:val="40"/>
          <w:szCs w:val="40"/>
        </w:rPr>
        <w:t>on parents giving their children the love, praise, attention,</w:t>
      </w:r>
      <w:r>
        <w:rPr>
          <w:rFonts w:ascii="Comic Sans MS" w:hAnsi="Comic Sans MS"/>
          <w:sz w:val="40"/>
          <w:szCs w:val="40"/>
        </w:rPr>
        <w:t xml:space="preserve"> doctrine, and discipline they need to take their place as </w:t>
      </w:r>
      <w:proofErr w:type="spellStart"/>
      <w:r>
        <w:rPr>
          <w:rFonts w:ascii="Comic Sans MS" w:hAnsi="Comic Sans MS"/>
          <w:sz w:val="40"/>
          <w:szCs w:val="40"/>
        </w:rPr>
        <w:t>respon</w:t>
      </w:r>
      <w:proofErr w:type="spellEnd"/>
      <w:r>
        <w:rPr>
          <w:rFonts w:ascii="Comic Sans MS" w:hAnsi="Comic Sans MS"/>
          <w:sz w:val="40"/>
          <w:szCs w:val="40"/>
        </w:rPr>
        <w:t xml:space="preserve">- </w:t>
      </w:r>
      <w:proofErr w:type="spellStart"/>
      <w:r>
        <w:rPr>
          <w:rFonts w:ascii="Comic Sans MS" w:hAnsi="Comic Sans MS"/>
          <w:sz w:val="40"/>
          <w:szCs w:val="40"/>
        </w:rPr>
        <w:t>sible</w:t>
      </w:r>
      <w:proofErr w:type="spellEnd"/>
      <w:r>
        <w:rPr>
          <w:rFonts w:ascii="Comic Sans MS" w:hAnsi="Comic Sans MS"/>
          <w:sz w:val="40"/>
          <w:szCs w:val="40"/>
        </w:rPr>
        <w:t xml:space="preserve"> adults in society.</w:t>
      </w:r>
    </w:p>
    <w:p w14:paraId="67FAC453" w14:textId="77777777" w:rsidR="001232DE" w:rsidRDefault="001232DE">
      <w:pPr>
        <w:pStyle w:val="Standard"/>
        <w:ind w:right="-90"/>
        <w:rPr>
          <w:rFonts w:ascii="Comic Sans MS" w:hAnsi="Comic Sans MS"/>
          <w:sz w:val="12"/>
          <w:szCs w:val="12"/>
        </w:rPr>
      </w:pPr>
    </w:p>
    <w:p w14:paraId="1A4A9C0A" w14:textId="77777777" w:rsidR="001232DE" w:rsidRDefault="00020298">
      <w:pPr>
        <w:pStyle w:val="Standard"/>
        <w:ind w:right="-90"/>
      </w:pPr>
      <w:r>
        <w:rPr>
          <w:rFonts w:ascii="Comic Sans MS" w:hAnsi="Comic Sans MS"/>
          <w:b/>
          <w:i/>
          <w:sz w:val="40"/>
          <w:szCs w:val="40"/>
          <w:u w:val="single"/>
        </w:rPr>
        <w:t>Ephesians 6:1-3</w:t>
      </w:r>
      <w:r>
        <w:rPr>
          <w:rFonts w:ascii="Comic Sans MS" w:hAnsi="Comic Sans MS"/>
          <w:b/>
          <w:i/>
          <w:sz w:val="40"/>
          <w:szCs w:val="40"/>
        </w:rPr>
        <w:t xml:space="preserve"> </w:t>
      </w:r>
      <w:r>
        <w:rPr>
          <w:rFonts w:ascii="Comic Sans MS" w:hAnsi="Comic Sans MS"/>
          <w:b/>
          <w:i/>
          <w:color w:val="C00000"/>
          <w:sz w:val="40"/>
          <w:szCs w:val="40"/>
        </w:rPr>
        <w:t xml:space="preserve">Children, obey your parents </w:t>
      </w:r>
      <w:r>
        <w:rPr>
          <w:rFonts w:ascii="Comic Sans MS" w:hAnsi="Comic Sans MS"/>
          <w:b/>
          <w:i/>
          <w:sz w:val="40"/>
          <w:szCs w:val="40"/>
        </w:rPr>
        <w:t>in the Lord, for this is right. 2) Honor your father and mother (which is the first commandment with a promise), 3) that it may be well with you, and that you may live long on the earth.</w:t>
      </w:r>
    </w:p>
    <w:p w14:paraId="3B50F716" w14:textId="77777777" w:rsidR="001232DE" w:rsidRDefault="001232DE">
      <w:pPr>
        <w:pStyle w:val="Standard"/>
        <w:ind w:right="-90"/>
        <w:rPr>
          <w:rFonts w:ascii="Comic Sans MS" w:hAnsi="Comic Sans MS"/>
          <w:i/>
          <w:sz w:val="16"/>
          <w:szCs w:val="16"/>
        </w:rPr>
      </w:pPr>
    </w:p>
    <w:p w14:paraId="2C23DD76" w14:textId="77777777" w:rsidR="001232DE" w:rsidRDefault="00020298">
      <w:pPr>
        <w:pStyle w:val="Standard"/>
        <w:ind w:right="-90"/>
      </w:pPr>
      <w:r>
        <w:rPr>
          <w:rFonts w:ascii="Comic Sans MS" w:hAnsi="Comic Sans MS"/>
          <w:b/>
          <w:i/>
          <w:sz w:val="40"/>
          <w:szCs w:val="40"/>
          <w:u w:val="single"/>
        </w:rPr>
        <w:t>2 Timothy 3:2</w:t>
      </w:r>
      <w:r>
        <w:rPr>
          <w:rFonts w:ascii="Comic Sans MS" w:hAnsi="Comic Sans MS"/>
          <w:b/>
          <w:i/>
          <w:sz w:val="40"/>
          <w:szCs w:val="40"/>
        </w:rPr>
        <w:t xml:space="preserve"> For men will be lovers of self, lovers of money, boastful, arrogant, revilers, </w:t>
      </w:r>
      <w:r>
        <w:rPr>
          <w:rFonts w:ascii="Comic Sans MS" w:hAnsi="Comic Sans MS"/>
          <w:b/>
          <w:i/>
          <w:color w:val="C00000"/>
          <w:sz w:val="40"/>
          <w:szCs w:val="40"/>
        </w:rPr>
        <w:t>disobedient to parents</w:t>
      </w:r>
      <w:r>
        <w:rPr>
          <w:rFonts w:ascii="Comic Sans MS" w:hAnsi="Comic Sans MS"/>
          <w:b/>
          <w:i/>
          <w:sz w:val="40"/>
          <w:szCs w:val="40"/>
        </w:rPr>
        <w:t>, ungrateful, unholy,</w:t>
      </w:r>
    </w:p>
    <w:p w14:paraId="76F3C2DE" w14:textId="77777777" w:rsidR="001232DE" w:rsidRDefault="001232DE">
      <w:pPr>
        <w:pStyle w:val="Standard"/>
        <w:ind w:right="-90"/>
        <w:rPr>
          <w:rFonts w:ascii="Comic Sans MS" w:hAnsi="Comic Sans MS"/>
          <w:i/>
          <w:sz w:val="16"/>
          <w:szCs w:val="16"/>
        </w:rPr>
      </w:pPr>
    </w:p>
    <w:p w14:paraId="0087B809" w14:textId="77777777" w:rsidR="001232DE" w:rsidRDefault="00020298">
      <w:pPr>
        <w:pStyle w:val="Standard"/>
        <w:ind w:right="-90"/>
      </w:pPr>
      <w:r>
        <w:rPr>
          <w:rFonts w:ascii="Comic Sans MS" w:hAnsi="Comic Sans MS"/>
          <w:b/>
          <w:i/>
          <w:sz w:val="40"/>
          <w:szCs w:val="40"/>
          <w:u w:val="single"/>
        </w:rPr>
        <w:t>1 Samuel 2:22-25,</w:t>
      </w:r>
      <w:r>
        <w:rPr>
          <w:rFonts w:ascii="Comic Sans MS" w:hAnsi="Comic Sans MS"/>
          <w:b/>
          <w:i/>
          <w:sz w:val="40"/>
          <w:szCs w:val="40"/>
        </w:rPr>
        <w:t xml:space="preserve"> </w:t>
      </w:r>
      <w:r>
        <w:rPr>
          <w:rFonts w:ascii="Comic Sans MS" w:hAnsi="Comic Sans MS"/>
          <w:b/>
          <w:i/>
          <w:sz w:val="40"/>
          <w:szCs w:val="40"/>
          <w:u w:val="single"/>
        </w:rPr>
        <w:t>3:11-14</w:t>
      </w:r>
      <w:r>
        <w:rPr>
          <w:rFonts w:ascii="Comic Sans MS" w:hAnsi="Comic Sans MS"/>
          <w:b/>
          <w:i/>
          <w:sz w:val="40"/>
          <w:szCs w:val="40"/>
        </w:rPr>
        <w:t xml:space="preserve">, </w:t>
      </w:r>
      <w:r>
        <w:rPr>
          <w:rFonts w:ascii="Comic Sans MS" w:hAnsi="Comic Sans MS"/>
          <w:b/>
          <w:i/>
          <w:sz w:val="40"/>
          <w:szCs w:val="40"/>
          <w:u w:val="single"/>
        </w:rPr>
        <w:t>4:12-18</w:t>
      </w:r>
    </w:p>
    <w:p w14:paraId="71ABEEA2" w14:textId="77777777" w:rsidR="001232DE" w:rsidRDefault="001232DE">
      <w:pPr>
        <w:pStyle w:val="Standard"/>
        <w:ind w:right="-90"/>
        <w:rPr>
          <w:rFonts w:ascii="Comic Sans MS" w:hAnsi="Comic Sans MS"/>
          <w:i/>
          <w:sz w:val="20"/>
          <w:szCs w:val="20"/>
        </w:rPr>
      </w:pPr>
    </w:p>
    <w:p w14:paraId="6BEEB3FD" w14:textId="77777777" w:rsidR="001232DE" w:rsidRDefault="00020298">
      <w:pPr>
        <w:pStyle w:val="Standard"/>
        <w:ind w:right="-90"/>
      </w:pPr>
      <w:r>
        <w:rPr>
          <w:rFonts w:ascii="Comic Sans MS" w:hAnsi="Comic Sans MS"/>
          <w:b/>
          <w:i/>
          <w:sz w:val="40"/>
          <w:szCs w:val="40"/>
          <w:u w:val="single"/>
        </w:rPr>
        <w:t>Prov. 22:6</w:t>
      </w:r>
      <w:r>
        <w:rPr>
          <w:rFonts w:ascii="Comic Sans MS" w:hAnsi="Comic Sans MS"/>
          <w:b/>
          <w:i/>
          <w:sz w:val="40"/>
          <w:szCs w:val="40"/>
        </w:rPr>
        <w:t xml:space="preserve"> - Train up a child in the way he should go: and when he is old, he will not depart from it.</w:t>
      </w:r>
    </w:p>
    <w:p w14:paraId="3F7BCEF2" w14:textId="77777777" w:rsidR="001232DE" w:rsidRDefault="001232DE">
      <w:pPr>
        <w:pStyle w:val="Standard"/>
        <w:ind w:right="-90"/>
        <w:rPr>
          <w:rFonts w:ascii="Comic Sans MS" w:hAnsi="Comic Sans MS"/>
          <w:b/>
          <w:i/>
          <w:sz w:val="16"/>
          <w:szCs w:val="16"/>
        </w:rPr>
      </w:pPr>
    </w:p>
    <w:p w14:paraId="0BBEF242" w14:textId="77777777" w:rsidR="001232DE" w:rsidRDefault="00020298">
      <w:pPr>
        <w:pStyle w:val="Standard"/>
        <w:ind w:right="-90"/>
      </w:pPr>
      <w:r>
        <w:rPr>
          <w:rFonts w:ascii="Comic Sans MS" w:hAnsi="Comic Sans MS"/>
          <w:b/>
          <w:i/>
          <w:sz w:val="40"/>
          <w:szCs w:val="40"/>
          <w:u w:val="single"/>
        </w:rPr>
        <w:lastRenderedPageBreak/>
        <w:t>Eph. 6:2-3</w:t>
      </w:r>
      <w:r>
        <w:rPr>
          <w:rFonts w:ascii="Comic Sans MS" w:hAnsi="Comic Sans MS"/>
          <w:b/>
          <w:i/>
          <w:sz w:val="40"/>
          <w:szCs w:val="40"/>
        </w:rPr>
        <w:t xml:space="preserve"> - Honor your father and mother which is the first commandment with a promise, 3) that it may be well with you, and that you may live long on the earth.  </w:t>
      </w:r>
    </w:p>
    <w:p w14:paraId="3760875F" w14:textId="77777777" w:rsidR="001232DE" w:rsidRDefault="001232DE">
      <w:pPr>
        <w:pStyle w:val="Standard"/>
        <w:ind w:right="-90"/>
        <w:rPr>
          <w:rFonts w:ascii="Comic Sans MS" w:hAnsi="Comic Sans MS"/>
          <w:i/>
          <w:sz w:val="22"/>
          <w:szCs w:val="22"/>
        </w:rPr>
      </w:pPr>
    </w:p>
    <w:p w14:paraId="0D362699" w14:textId="77777777" w:rsidR="001232DE" w:rsidRDefault="00020298">
      <w:pPr>
        <w:pStyle w:val="Standard"/>
        <w:ind w:right="-90"/>
      </w:pPr>
      <w:r>
        <w:rPr>
          <w:rFonts w:ascii="Comic Sans MS" w:hAnsi="Comic Sans MS"/>
          <w:sz w:val="40"/>
          <w:szCs w:val="40"/>
        </w:rPr>
        <w:t>Children are born with a blank slate and it is up to their parents to not only provide for them and protect them, they must train them!</w:t>
      </w:r>
    </w:p>
    <w:p w14:paraId="71738250" w14:textId="77777777" w:rsidR="001232DE" w:rsidRDefault="001232DE">
      <w:pPr>
        <w:pStyle w:val="Standard"/>
        <w:ind w:right="-90"/>
        <w:rPr>
          <w:rFonts w:ascii="Comic Sans MS" w:hAnsi="Comic Sans MS"/>
          <w:sz w:val="12"/>
          <w:szCs w:val="12"/>
        </w:rPr>
      </w:pPr>
    </w:p>
    <w:p w14:paraId="775B22E2" w14:textId="77777777" w:rsidR="001232DE" w:rsidRDefault="00020298">
      <w:pPr>
        <w:pStyle w:val="Standard"/>
        <w:ind w:right="-180"/>
      </w:pPr>
      <w:r>
        <w:rPr>
          <w:rFonts w:ascii="Comic Sans MS" w:hAnsi="Comic Sans MS"/>
          <w:b/>
          <w:i/>
          <w:sz w:val="40"/>
          <w:szCs w:val="40"/>
          <w:u w:val="single"/>
        </w:rPr>
        <w:t>Prov. 1:4-5</w:t>
      </w:r>
      <w:r>
        <w:rPr>
          <w:rFonts w:ascii="Comic Sans MS" w:hAnsi="Comic Sans MS"/>
          <w:b/>
          <w:i/>
          <w:sz w:val="40"/>
          <w:szCs w:val="40"/>
        </w:rPr>
        <w:t xml:space="preserve"> </w:t>
      </w:r>
      <w:r>
        <w:rPr>
          <w:rFonts w:ascii="Comic Sans MS" w:hAnsi="Comic Sans MS"/>
          <w:sz w:val="40"/>
          <w:szCs w:val="40"/>
        </w:rPr>
        <w:t>Children are naïve, in need of knowledge, and must learn discretion.</w:t>
      </w:r>
    </w:p>
    <w:p w14:paraId="7E5620A0" w14:textId="77777777" w:rsidR="001232DE" w:rsidRDefault="001232DE">
      <w:pPr>
        <w:pStyle w:val="Standard"/>
        <w:ind w:right="-90"/>
        <w:rPr>
          <w:rFonts w:ascii="Comic Sans MS" w:hAnsi="Comic Sans MS"/>
          <w:b/>
          <w:i/>
          <w:sz w:val="12"/>
          <w:szCs w:val="12"/>
          <w:u w:val="single"/>
        </w:rPr>
      </w:pPr>
    </w:p>
    <w:p w14:paraId="492E82F3" w14:textId="77777777" w:rsidR="001232DE" w:rsidRDefault="00020298">
      <w:pPr>
        <w:pStyle w:val="Standard"/>
        <w:ind w:right="-90"/>
      </w:pPr>
      <w:r>
        <w:rPr>
          <w:rFonts w:ascii="Comic Sans MS" w:hAnsi="Comic Sans MS"/>
          <w:b/>
          <w:i/>
          <w:sz w:val="40"/>
          <w:szCs w:val="40"/>
          <w:u w:val="single"/>
        </w:rPr>
        <w:t>Prov. 7:7</w:t>
      </w:r>
      <w:r>
        <w:rPr>
          <w:rFonts w:ascii="Comic Sans MS" w:hAnsi="Comic Sans MS"/>
          <w:b/>
          <w:i/>
          <w:sz w:val="40"/>
          <w:szCs w:val="40"/>
        </w:rPr>
        <w:t xml:space="preserve">  </w:t>
      </w:r>
      <w:r>
        <w:rPr>
          <w:rFonts w:ascii="Comic Sans MS" w:hAnsi="Comic Sans MS"/>
          <w:sz w:val="40"/>
          <w:szCs w:val="40"/>
        </w:rPr>
        <w:t>They lack good sense.</w:t>
      </w:r>
    </w:p>
    <w:p w14:paraId="1862829D" w14:textId="77777777" w:rsidR="001232DE" w:rsidRDefault="001232DE">
      <w:pPr>
        <w:pStyle w:val="Standard"/>
        <w:ind w:right="-90"/>
        <w:rPr>
          <w:rFonts w:ascii="Comic Sans MS" w:hAnsi="Comic Sans MS"/>
          <w:b/>
          <w:i/>
          <w:sz w:val="12"/>
          <w:szCs w:val="12"/>
        </w:rPr>
      </w:pPr>
    </w:p>
    <w:p w14:paraId="16398ED0" w14:textId="77777777" w:rsidR="001232DE" w:rsidRDefault="00020298">
      <w:pPr>
        <w:pStyle w:val="Standard"/>
        <w:ind w:right="-90"/>
      </w:pPr>
      <w:r>
        <w:rPr>
          <w:rFonts w:ascii="Comic Sans MS" w:hAnsi="Comic Sans MS"/>
          <w:b/>
          <w:i/>
          <w:sz w:val="40"/>
          <w:szCs w:val="40"/>
          <w:u w:val="single"/>
        </w:rPr>
        <w:t>Prov. 22:15</w:t>
      </w:r>
      <w:r>
        <w:rPr>
          <w:rFonts w:ascii="Comic Sans MS" w:hAnsi="Comic Sans MS"/>
          <w:b/>
          <w:i/>
          <w:sz w:val="40"/>
          <w:szCs w:val="40"/>
        </w:rPr>
        <w:t xml:space="preserve"> </w:t>
      </w:r>
      <w:r>
        <w:rPr>
          <w:rFonts w:ascii="Comic Sans MS" w:hAnsi="Comic Sans MS"/>
          <w:sz w:val="40"/>
          <w:szCs w:val="40"/>
        </w:rPr>
        <w:t>Foolishness is bound up in their hearts.</w:t>
      </w:r>
    </w:p>
    <w:p w14:paraId="392889DE" w14:textId="77777777" w:rsidR="001232DE" w:rsidRDefault="001232DE">
      <w:pPr>
        <w:pStyle w:val="Standard"/>
        <w:ind w:right="-90"/>
        <w:rPr>
          <w:rFonts w:ascii="Comic Sans MS" w:hAnsi="Comic Sans MS"/>
          <w:b/>
          <w:i/>
          <w:sz w:val="12"/>
          <w:szCs w:val="12"/>
        </w:rPr>
      </w:pPr>
    </w:p>
    <w:p w14:paraId="633DEE5A" w14:textId="77777777" w:rsidR="001232DE" w:rsidRDefault="00020298">
      <w:pPr>
        <w:pStyle w:val="Standard"/>
        <w:ind w:right="-90"/>
      </w:pPr>
      <w:r>
        <w:rPr>
          <w:rFonts w:ascii="Comic Sans MS" w:hAnsi="Comic Sans MS"/>
          <w:b/>
          <w:i/>
          <w:sz w:val="40"/>
          <w:szCs w:val="40"/>
          <w:u w:val="single"/>
        </w:rPr>
        <w:t>Prov. 29:15</w:t>
      </w:r>
      <w:r>
        <w:rPr>
          <w:rFonts w:ascii="Comic Sans MS" w:hAnsi="Comic Sans MS"/>
          <w:b/>
          <w:i/>
          <w:sz w:val="40"/>
          <w:szCs w:val="40"/>
        </w:rPr>
        <w:t xml:space="preserve"> </w:t>
      </w:r>
      <w:r>
        <w:rPr>
          <w:rFonts w:ascii="Comic Sans MS" w:hAnsi="Comic Sans MS"/>
          <w:sz w:val="40"/>
          <w:szCs w:val="40"/>
        </w:rPr>
        <w:t>An untrained child becomes a source of humiliation and embarrassment.</w:t>
      </w:r>
    </w:p>
    <w:p w14:paraId="59EDD154" w14:textId="77777777" w:rsidR="001232DE" w:rsidRDefault="001232DE">
      <w:pPr>
        <w:pStyle w:val="Standard"/>
        <w:ind w:right="-90"/>
        <w:rPr>
          <w:rFonts w:ascii="Comic Sans MS" w:hAnsi="Comic Sans MS"/>
          <w:b/>
          <w:i/>
          <w:sz w:val="12"/>
          <w:szCs w:val="12"/>
          <w:u w:val="single"/>
        </w:rPr>
      </w:pPr>
    </w:p>
    <w:p w14:paraId="13846D2B" w14:textId="77777777" w:rsidR="001232DE" w:rsidRDefault="00020298">
      <w:pPr>
        <w:pStyle w:val="Standard"/>
        <w:ind w:right="-90"/>
      </w:pPr>
      <w:r>
        <w:rPr>
          <w:rFonts w:ascii="Comic Sans MS" w:hAnsi="Comic Sans MS"/>
          <w:b/>
          <w:i/>
          <w:spacing w:val="-4"/>
          <w:sz w:val="40"/>
          <w:szCs w:val="40"/>
          <w:u w:val="single"/>
        </w:rPr>
        <w:t>Psalm 23:4</w:t>
      </w:r>
      <w:r>
        <w:rPr>
          <w:rFonts w:ascii="Comic Sans MS" w:hAnsi="Comic Sans MS"/>
          <w:b/>
          <w:i/>
          <w:spacing w:val="-4"/>
          <w:sz w:val="40"/>
          <w:szCs w:val="40"/>
        </w:rPr>
        <w:t xml:space="preserve"> Thy rod and Thy staff, they comfort me.</w:t>
      </w:r>
      <w:r>
        <w:rPr>
          <w:rFonts w:ascii="Comic Sans MS" w:hAnsi="Comic Sans MS"/>
          <w:sz w:val="40"/>
          <w:szCs w:val="40"/>
        </w:rPr>
        <w:t xml:space="preserve"> Discipline brings an end to the child’s guilt.  </w:t>
      </w:r>
    </w:p>
    <w:p w14:paraId="5A5CC271" w14:textId="77777777" w:rsidR="001232DE" w:rsidRDefault="001232DE">
      <w:pPr>
        <w:pStyle w:val="Standard"/>
        <w:ind w:right="-90"/>
        <w:rPr>
          <w:rFonts w:ascii="Comic Sans MS" w:hAnsi="Comic Sans MS"/>
        </w:rPr>
      </w:pPr>
    </w:p>
    <w:p w14:paraId="339C4F41" w14:textId="77777777" w:rsidR="001232DE" w:rsidRDefault="00020298">
      <w:pPr>
        <w:pStyle w:val="Standard"/>
      </w:pPr>
      <w:r>
        <w:rPr>
          <w:b/>
          <w:color w:val="0035FF"/>
          <w:sz w:val="40"/>
          <w:szCs w:val="40"/>
          <w:u w:val="single"/>
        </w:rPr>
        <w:t>LESSON 49</w:t>
      </w:r>
      <w:r>
        <w:rPr>
          <w:b/>
          <w:color w:val="0035FF"/>
          <w:sz w:val="40"/>
          <w:szCs w:val="40"/>
        </w:rPr>
        <w:t xml:space="preserve">  </w:t>
      </w:r>
      <w:r>
        <w:rPr>
          <w:rFonts w:ascii="Comic Sans MS" w:hAnsi="Comic Sans MS"/>
          <w:sz w:val="40"/>
          <w:szCs w:val="40"/>
        </w:rPr>
        <w:t>(12-8-20)</w:t>
      </w:r>
    </w:p>
    <w:p w14:paraId="0E99412A" w14:textId="77777777" w:rsidR="001232DE" w:rsidRDefault="00020298">
      <w:pPr>
        <w:pStyle w:val="Standard"/>
        <w:ind w:right="-90"/>
      </w:pPr>
      <w:r>
        <w:rPr>
          <w:rFonts w:ascii="Comic Sans MS" w:hAnsi="Comic Sans MS"/>
          <w:b/>
          <w:i/>
          <w:sz w:val="40"/>
          <w:szCs w:val="40"/>
          <w:u w:val="single"/>
        </w:rPr>
        <w:t>Proverbs 19:18</w:t>
      </w:r>
      <w:r>
        <w:rPr>
          <w:rFonts w:ascii="Comic Sans MS" w:hAnsi="Comic Sans MS"/>
          <w:b/>
          <w:i/>
          <w:sz w:val="40"/>
          <w:szCs w:val="40"/>
        </w:rPr>
        <w:t xml:space="preserve"> Discipline your son while there is hope, and do not desire his death.</w:t>
      </w:r>
    </w:p>
    <w:p w14:paraId="2865A5DA" w14:textId="77777777" w:rsidR="001232DE" w:rsidRDefault="001232DE">
      <w:pPr>
        <w:pStyle w:val="Standard"/>
        <w:ind w:right="-90"/>
        <w:rPr>
          <w:rFonts w:ascii="Comic Sans MS" w:hAnsi="Comic Sans MS"/>
          <w:b/>
          <w:i/>
          <w:sz w:val="12"/>
          <w:szCs w:val="12"/>
        </w:rPr>
      </w:pPr>
    </w:p>
    <w:p w14:paraId="5E985B82" w14:textId="77777777" w:rsidR="001232DE" w:rsidRDefault="00020298">
      <w:pPr>
        <w:pStyle w:val="Standard"/>
        <w:ind w:right="-90"/>
      </w:pPr>
      <w:r>
        <w:rPr>
          <w:rFonts w:ascii="Comic Sans MS" w:hAnsi="Comic Sans MS"/>
          <w:b/>
          <w:i/>
          <w:sz w:val="40"/>
          <w:szCs w:val="40"/>
          <w:u w:val="single"/>
        </w:rPr>
        <w:t>Proverbs 29:17</w:t>
      </w:r>
      <w:r>
        <w:rPr>
          <w:rFonts w:ascii="Comic Sans MS" w:hAnsi="Comic Sans MS"/>
          <w:b/>
          <w:i/>
          <w:sz w:val="40"/>
          <w:szCs w:val="40"/>
        </w:rPr>
        <w:t xml:space="preserve"> Correct your son, and he will give you comfort; He will also delight your soul.</w:t>
      </w:r>
    </w:p>
    <w:p w14:paraId="15FB76BA" w14:textId="77777777" w:rsidR="001232DE" w:rsidRDefault="001232DE">
      <w:pPr>
        <w:pStyle w:val="Standard"/>
        <w:ind w:right="-90"/>
        <w:rPr>
          <w:rFonts w:ascii="Comic Sans MS" w:hAnsi="Comic Sans MS"/>
          <w:b/>
          <w:i/>
          <w:sz w:val="12"/>
          <w:szCs w:val="12"/>
        </w:rPr>
      </w:pPr>
    </w:p>
    <w:p w14:paraId="6B0671A5" w14:textId="77777777" w:rsidR="001232DE" w:rsidRDefault="00020298">
      <w:pPr>
        <w:pStyle w:val="Standard"/>
        <w:ind w:right="-90"/>
      </w:pPr>
      <w:r>
        <w:rPr>
          <w:rFonts w:ascii="Comic Sans MS" w:hAnsi="Comic Sans MS"/>
          <w:b/>
          <w:i/>
          <w:sz w:val="40"/>
          <w:szCs w:val="40"/>
          <w:u w:val="single"/>
        </w:rPr>
        <w:lastRenderedPageBreak/>
        <w:t>Proverbs 13:24</w:t>
      </w:r>
      <w:r>
        <w:rPr>
          <w:rFonts w:ascii="Comic Sans MS" w:hAnsi="Comic Sans MS"/>
          <w:b/>
          <w:i/>
          <w:sz w:val="40"/>
          <w:szCs w:val="40"/>
        </w:rPr>
        <w:t xml:space="preserve">  He who spares his rod hates his son, but he who loves him disciplines him diligently.</w:t>
      </w:r>
    </w:p>
    <w:p w14:paraId="7142A9FE" w14:textId="77777777" w:rsidR="001232DE" w:rsidRDefault="001232DE">
      <w:pPr>
        <w:pStyle w:val="Standard"/>
        <w:ind w:right="-90"/>
        <w:rPr>
          <w:rFonts w:ascii="Comic Sans MS" w:hAnsi="Comic Sans MS"/>
          <w:b/>
          <w:i/>
          <w:sz w:val="40"/>
          <w:szCs w:val="40"/>
        </w:rPr>
      </w:pPr>
    </w:p>
    <w:p w14:paraId="25807A93" w14:textId="77777777" w:rsidR="001232DE" w:rsidRDefault="00020298">
      <w:pPr>
        <w:pStyle w:val="Standard"/>
        <w:ind w:right="-90"/>
      </w:pPr>
      <w:r>
        <w:rPr>
          <w:rFonts w:ascii="Comic Sans MS" w:hAnsi="Comic Sans MS"/>
          <w:i/>
          <w:sz w:val="40"/>
          <w:szCs w:val="40"/>
        </w:rPr>
        <w:t>The most influential of educational factors is the conversation in a child’s home. —William Temple</w:t>
      </w:r>
    </w:p>
    <w:p w14:paraId="4CEB1246" w14:textId="77777777" w:rsidR="001232DE" w:rsidRDefault="00020298">
      <w:pPr>
        <w:pStyle w:val="Standard"/>
        <w:ind w:right="-90"/>
      </w:pPr>
      <w:r>
        <w:rPr>
          <w:rFonts w:ascii="Comic Sans MS" w:hAnsi="Comic Sans MS"/>
        </w:rPr>
        <w:t>Roy B. Zuck, The Speaker’s Quote Book: Over 4,500 Illustrations and Quotations for All Occasions (Grand Rapids, MI: Kregel Publications, 1997), 50.</w:t>
      </w:r>
    </w:p>
    <w:p w14:paraId="7128DC19" w14:textId="77777777" w:rsidR="001232DE" w:rsidRDefault="001232DE">
      <w:pPr>
        <w:pStyle w:val="Standard"/>
        <w:ind w:right="-90"/>
        <w:rPr>
          <w:rFonts w:ascii="Comic Sans MS" w:hAnsi="Comic Sans MS"/>
        </w:rPr>
      </w:pPr>
    </w:p>
    <w:p w14:paraId="47908EA9" w14:textId="77777777" w:rsidR="001232DE" w:rsidRDefault="00020298">
      <w:pPr>
        <w:pStyle w:val="Standard"/>
        <w:ind w:right="-90"/>
      </w:pPr>
      <w:r>
        <w:rPr>
          <w:rFonts w:ascii="Comic Sans MS" w:hAnsi="Comic Sans MS"/>
          <w:i/>
          <w:sz w:val="40"/>
          <w:szCs w:val="40"/>
        </w:rPr>
        <w:t xml:space="preserve">The best way to keep children home is to make the home atmosphere pleasant—and let the air out of the tires. —Dorothy Parker </w:t>
      </w:r>
      <w:r>
        <w:rPr>
          <w:rFonts w:ascii="Comic Sans MS" w:hAnsi="Comic Sans MS"/>
          <w:i/>
          <w:sz w:val="22"/>
          <w:szCs w:val="22"/>
        </w:rPr>
        <w:t>ibid</w:t>
      </w:r>
    </w:p>
    <w:p w14:paraId="0FBDD2AC" w14:textId="77777777" w:rsidR="001232DE" w:rsidRDefault="001232DE">
      <w:pPr>
        <w:pStyle w:val="Standard"/>
        <w:ind w:right="-90"/>
        <w:rPr>
          <w:rFonts w:ascii="Comic Sans MS" w:hAnsi="Comic Sans MS"/>
          <w:sz w:val="16"/>
          <w:szCs w:val="16"/>
        </w:rPr>
      </w:pPr>
    </w:p>
    <w:p w14:paraId="0047CBD5"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Before your child has come to seven,</w:t>
      </w:r>
    </w:p>
    <w:p w14:paraId="5D635875" w14:textId="77777777" w:rsidR="001232DE" w:rsidRDefault="00020298">
      <w:pPr>
        <w:pStyle w:val="Standard"/>
        <w:ind w:right="-90"/>
      </w:pPr>
      <w:r>
        <w:rPr>
          <w:rFonts w:ascii="Comic Sans MS" w:hAnsi="Comic Sans MS"/>
          <w:i/>
          <w:sz w:val="40"/>
          <w:szCs w:val="40"/>
        </w:rPr>
        <w:t xml:space="preserve">  Teach him well the way to heaven;</w:t>
      </w:r>
    </w:p>
    <w:p w14:paraId="4745758B" w14:textId="77777777" w:rsidR="001232DE" w:rsidRDefault="00020298">
      <w:pPr>
        <w:pStyle w:val="Standard"/>
        <w:ind w:right="-90"/>
      </w:pPr>
      <w:r>
        <w:rPr>
          <w:rFonts w:ascii="Comic Sans MS" w:hAnsi="Comic Sans MS"/>
          <w:i/>
          <w:sz w:val="40"/>
          <w:szCs w:val="40"/>
        </w:rPr>
        <w:t xml:space="preserve">  Better still the truth will thrive,</w:t>
      </w:r>
    </w:p>
    <w:p w14:paraId="4EBB3315" w14:textId="77777777" w:rsidR="001232DE" w:rsidRDefault="00020298">
      <w:pPr>
        <w:pStyle w:val="Standard"/>
        <w:ind w:right="-90"/>
      </w:pPr>
      <w:r>
        <w:rPr>
          <w:rFonts w:ascii="Comic Sans MS" w:hAnsi="Comic Sans MS"/>
          <w:i/>
          <w:sz w:val="40"/>
          <w:szCs w:val="40"/>
        </w:rPr>
        <w:t xml:space="preserve">  If he knows it when he’s five;</w:t>
      </w:r>
    </w:p>
    <w:p w14:paraId="7EA38172" w14:textId="77777777" w:rsidR="001232DE" w:rsidRDefault="00020298">
      <w:pPr>
        <w:pStyle w:val="Standard"/>
        <w:ind w:right="-90"/>
      </w:pPr>
      <w:r>
        <w:rPr>
          <w:rFonts w:ascii="Comic Sans MS" w:hAnsi="Comic Sans MS"/>
          <w:i/>
          <w:sz w:val="40"/>
          <w:szCs w:val="40"/>
        </w:rPr>
        <w:t xml:space="preserve">  Best of all if at your knee</w:t>
      </w:r>
    </w:p>
    <w:p w14:paraId="61A9E3EE" w14:textId="77777777" w:rsidR="001232DE" w:rsidRDefault="00020298">
      <w:pPr>
        <w:pStyle w:val="Standard"/>
        <w:ind w:right="-90"/>
      </w:pPr>
      <w:r>
        <w:rPr>
          <w:rFonts w:ascii="Comic Sans MS" w:hAnsi="Comic Sans MS"/>
          <w:i/>
          <w:sz w:val="40"/>
          <w:szCs w:val="40"/>
        </w:rPr>
        <w:t xml:space="preserve">  He learns it when he’s only three.</w:t>
      </w:r>
    </w:p>
    <w:p w14:paraId="4D9A027E" w14:textId="77777777" w:rsidR="001232DE" w:rsidRDefault="00020298">
      <w:pPr>
        <w:pStyle w:val="Standard"/>
        <w:ind w:right="-90"/>
      </w:pPr>
      <w:r>
        <w:rPr>
          <w:rFonts w:ascii="Comic Sans MS" w:hAnsi="Comic Sans MS"/>
          <w:i/>
          <w:sz w:val="40"/>
          <w:szCs w:val="40"/>
        </w:rPr>
        <w:t xml:space="preserve">                        —Alliance Weekly</w:t>
      </w:r>
    </w:p>
    <w:p w14:paraId="285E7E3B" w14:textId="77777777" w:rsidR="001232DE" w:rsidRDefault="001232DE">
      <w:pPr>
        <w:pStyle w:val="Standard"/>
        <w:ind w:right="-90"/>
        <w:rPr>
          <w:rFonts w:ascii="Comic Sans MS" w:hAnsi="Comic Sans MS"/>
          <w:sz w:val="16"/>
          <w:szCs w:val="16"/>
        </w:rPr>
      </w:pPr>
    </w:p>
    <w:p w14:paraId="4C1D6AD6" w14:textId="77777777" w:rsidR="001232DE" w:rsidRDefault="00020298">
      <w:pPr>
        <w:pStyle w:val="Standard"/>
        <w:ind w:right="-90"/>
      </w:pPr>
      <w:r>
        <w:rPr>
          <w:rFonts w:ascii="Comic Sans MS" w:hAnsi="Comic Sans MS"/>
          <w:i/>
          <w:sz w:val="40"/>
          <w:szCs w:val="40"/>
        </w:rPr>
        <w:t xml:space="preserve">If you want your children to improve, let them overhear the nice things you say about them to others.                                     </w:t>
      </w:r>
    </w:p>
    <w:p w14:paraId="1F985F92" w14:textId="77777777" w:rsidR="001232DE" w:rsidRDefault="00020298">
      <w:pPr>
        <w:pStyle w:val="Standard"/>
        <w:ind w:right="-90"/>
      </w:pPr>
      <w:r>
        <w:rPr>
          <w:rFonts w:ascii="Comic Sans MS" w:hAnsi="Comic Sans MS"/>
          <w:i/>
          <w:sz w:val="40"/>
          <w:szCs w:val="40"/>
        </w:rPr>
        <w:t xml:space="preserve">                                                               — Haim </w:t>
      </w:r>
      <w:proofErr w:type="spellStart"/>
      <w:r>
        <w:rPr>
          <w:rFonts w:ascii="Comic Sans MS" w:hAnsi="Comic Sans MS"/>
          <w:i/>
          <w:sz w:val="40"/>
          <w:szCs w:val="40"/>
        </w:rPr>
        <w:t>Ginott</w:t>
      </w:r>
      <w:proofErr w:type="spellEnd"/>
    </w:p>
    <w:p w14:paraId="339736FC" w14:textId="77777777" w:rsidR="001232DE" w:rsidRDefault="001232DE">
      <w:pPr>
        <w:pStyle w:val="Standard"/>
        <w:ind w:right="-90"/>
        <w:rPr>
          <w:rFonts w:ascii="Comic Sans MS" w:hAnsi="Comic Sans MS"/>
          <w:i/>
          <w:sz w:val="40"/>
          <w:szCs w:val="40"/>
        </w:rPr>
      </w:pPr>
    </w:p>
    <w:p w14:paraId="4B253E4F" w14:textId="77777777" w:rsidR="001232DE" w:rsidRDefault="00020298">
      <w:pPr>
        <w:pStyle w:val="Standard"/>
        <w:ind w:right="-90"/>
      </w:pPr>
      <w:r>
        <w:rPr>
          <w:rFonts w:ascii="Comic Sans MS" w:hAnsi="Comic Sans MS"/>
          <w:i/>
          <w:sz w:val="40"/>
          <w:szCs w:val="40"/>
        </w:rPr>
        <w:t>To assist in your quest to be good parents, here are ten commands for guiding your children.</w:t>
      </w:r>
    </w:p>
    <w:p w14:paraId="6ED43197" w14:textId="77777777" w:rsidR="001232DE" w:rsidRDefault="00020298">
      <w:pPr>
        <w:pStyle w:val="Standard"/>
        <w:ind w:right="-90"/>
      </w:pPr>
      <w:r>
        <w:rPr>
          <w:rFonts w:ascii="Comic Sans MS" w:hAnsi="Comic Sans MS"/>
          <w:i/>
          <w:sz w:val="40"/>
          <w:szCs w:val="40"/>
        </w:rPr>
        <w:t xml:space="preserve">    1.      Teach them, using God’s Word (Deut. 6:4–9)</w:t>
      </w:r>
    </w:p>
    <w:p w14:paraId="5D7F6657" w14:textId="77777777" w:rsidR="001232DE" w:rsidRDefault="00020298">
      <w:pPr>
        <w:pStyle w:val="Standard"/>
        <w:ind w:right="-90"/>
      </w:pPr>
      <w:r>
        <w:rPr>
          <w:rFonts w:ascii="Comic Sans MS" w:hAnsi="Comic Sans MS"/>
          <w:i/>
          <w:sz w:val="40"/>
          <w:szCs w:val="40"/>
        </w:rPr>
        <w:lastRenderedPageBreak/>
        <w:t xml:space="preserve">    2.      Tell them what’s right and wrong (1 Kings 1:6)</w:t>
      </w:r>
    </w:p>
    <w:p w14:paraId="7B85F470" w14:textId="77777777" w:rsidR="001232DE" w:rsidRDefault="00020298">
      <w:pPr>
        <w:pStyle w:val="Standard"/>
        <w:ind w:right="-90"/>
      </w:pPr>
      <w:r>
        <w:rPr>
          <w:rFonts w:ascii="Comic Sans MS" w:hAnsi="Comic Sans MS"/>
          <w:i/>
          <w:sz w:val="40"/>
          <w:szCs w:val="40"/>
        </w:rPr>
        <w:t xml:space="preserve">    3.      See them as gifts from God (Ps. 127:3)</w:t>
      </w:r>
    </w:p>
    <w:p w14:paraId="5CFF6EE9" w14:textId="77777777" w:rsidR="001232DE" w:rsidRDefault="00020298">
      <w:pPr>
        <w:pStyle w:val="Standard"/>
        <w:ind w:right="-90"/>
      </w:pPr>
      <w:r>
        <w:rPr>
          <w:rFonts w:ascii="Comic Sans MS" w:hAnsi="Comic Sans MS"/>
          <w:i/>
          <w:sz w:val="40"/>
          <w:szCs w:val="40"/>
        </w:rPr>
        <w:t xml:space="preserve">    4.      Guide them in godly ways (Prov. 22:6)</w:t>
      </w:r>
    </w:p>
    <w:p w14:paraId="4E4ED528" w14:textId="77777777" w:rsidR="001232DE" w:rsidRDefault="00020298">
      <w:pPr>
        <w:pStyle w:val="Standard"/>
        <w:ind w:right="-90"/>
      </w:pPr>
      <w:r>
        <w:rPr>
          <w:rFonts w:ascii="Comic Sans MS" w:hAnsi="Comic Sans MS"/>
          <w:i/>
          <w:sz w:val="40"/>
          <w:szCs w:val="40"/>
        </w:rPr>
        <w:t xml:space="preserve">    5.      Discipline them (Prov. 29:17)</w:t>
      </w:r>
    </w:p>
    <w:p w14:paraId="41544AAE" w14:textId="77777777" w:rsidR="001232DE" w:rsidRDefault="00020298">
      <w:pPr>
        <w:pStyle w:val="Standard"/>
        <w:ind w:right="-90"/>
      </w:pPr>
      <w:r>
        <w:rPr>
          <w:rFonts w:ascii="Comic Sans MS" w:hAnsi="Comic Sans MS"/>
          <w:i/>
          <w:sz w:val="40"/>
          <w:szCs w:val="40"/>
        </w:rPr>
        <w:t xml:space="preserve">    6.      Love them unconditionally (Luke 15:11–32)</w:t>
      </w:r>
    </w:p>
    <w:p w14:paraId="59C1C54F" w14:textId="77777777" w:rsidR="001232DE" w:rsidRDefault="00020298">
      <w:pPr>
        <w:pStyle w:val="Standard"/>
        <w:ind w:right="-90"/>
      </w:pPr>
      <w:r>
        <w:rPr>
          <w:rFonts w:ascii="Comic Sans MS" w:hAnsi="Comic Sans MS"/>
          <w:i/>
          <w:sz w:val="40"/>
          <w:szCs w:val="40"/>
        </w:rPr>
        <w:t xml:space="preserve">    7.      Do not provoke them to wrath (Eph. 6:4)</w:t>
      </w:r>
    </w:p>
    <w:p w14:paraId="79BB4834" w14:textId="77777777" w:rsidR="001232DE" w:rsidRDefault="00020298">
      <w:pPr>
        <w:pStyle w:val="Standard"/>
        <w:ind w:right="-90"/>
      </w:pPr>
      <w:r>
        <w:rPr>
          <w:rFonts w:ascii="Comic Sans MS" w:hAnsi="Comic Sans MS"/>
          <w:i/>
          <w:sz w:val="40"/>
          <w:szCs w:val="40"/>
        </w:rPr>
        <w:t xml:space="preserve">    8.      Earn their respect by example (1 Tim. 3:4)</w:t>
      </w:r>
    </w:p>
    <w:p w14:paraId="20CDF14C" w14:textId="77777777" w:rsidR="001232DE" w:rsidRDefault="00020298">
      <w:pPr>
        <w:pStyle w:val="Standard"/>
        <w:ind w:right="-90"/>
      </w:pPr>
      <w:r>
        <w:rPr>
          <w:rFonts w:ascii="Comic Sans MS" w:hAnsi="Comic Sans MS"/>
          <w:i/>
          <w:sz w:val="40"/>
          <w:szCs w:val="40"/>
        </w:rPr>
        <w:t xml:space="preserve">    9.      Provide for their physical needs (1 Tim. 5:8)</w:t>
      </w:r>
    </w:p>
    <w:p w14:paraId="17AEB492" w14:textId="77777777" w:rsidR="001232DE" w:rsidRDefault="00020298">
      <w:pPr>
        <w:pStyle w:val="Standard"/>
        <w:ind w:right="-90"/>
      </w:pPr>
      <w:r>
        <w:rPr>
          <w:rFonts w:ascii="Comic Sans MS" w:hAnsi="Comic Sans MS"/>
          <w:i/>
          <w:sz w:val="40"/>
          <w:szCs w:val="40"/>
        </w:rPr>
        <w:t xml:space="preserve">    10.      Pass your faith along to them (2 Tim. 1:5).</w:t>
      </w:r>
    </w:p>
    <w:p w14:paraId="24521537" w14:textId="77777777" w:rsidR="001232DE" w:rsidRDefault="00020298">
      <w:pPr>
        <w:pStyle w:val="Standard"/>
        <w:ind w:right="-90"/>
      </w:pPr>
      <w:r>
        <w:rPr>
          <w:rFonts w:ascii="Comic Sans MS" w:hAnsi="Comic Sans MS"/>
          <w:i/>
          <w:sz w:val="40"/>
          <w:szCs w:val="40"/>
        </w:rPr>
        <w:t xml:space="preserve">                                                        —J. David Branon</w:t>
      </w:r>
    </w:p>
    <w:p w14:paraId="7C04A017" w14:textId="77777777" w:rsidR="001232DE" w:rsidRDefault="001232DE">
      <w:pPr>
        <w:pStyle w:val="Standard"/>
        <w:ind w:right="-90"/>
        <w:rPr>
          <w:rFonts w:ascii="Comic Sans MS" w:hAnsi="Comic Sans MS"/>
          <w:i/>
          <w:sz w:val="22"/>
          <w:szCs w:val="22"/>
        </w:rPr>
      </w:pPr>
    </w:p>
    <w:p w14:paraId="587E8CA3" w14:textId="77777777" w:rsidR="001232DE" w:rsidRDefault="00020298">
      <w:pPr>
        <w:pStyle w:val="Standard"/>
        <w:ind w:right="-90"/>
      </w:pPr>
      <w:r>
        <w:rPr>
          <w:rFonts w:ascii="Comic Sans MS" w:hAnsi="Comic Sans MS"/>
          <w:b/>
          <w:i/>
          <w:color w:val="0035FF"/>
          <w:sz w:val="40"/>
          <w:szCs w:val="40"/>
          <w:u w:val="single"/>
        </w:rPr>
        <w:t>Romans 1:31</w:t>
      </w:r>
      <w:r>
        <w:rPr>
          <w:rFonts w:ascii="Comic Sans MS" w:hAnsi="Comic Sans MS"/>
          <w:b/>
          <w:i/>
          <w:color w:val="0035FF"/>
          <w:sz w:val="40"/>
          <w:szCs w:val="40"/>
        </w:rPr>
        <w:t xml:space="preserve"> without understanding, untrustworthy, unloving, unmerciful;</w:t>
      </w:r>
    </w:p>
    <w:p w14:paraId="09E633D7" w14:textId="77777777" w:rsidR="001232DE" w:rsidRDefault="001232DE">
      <w:pPr>
        <w:pStyle w:val="Standard"/>
        <w:ind w:right="-90"/>
        <w:rPr>
          <w:rFonts w:ascii="Comic Sans MS" w:hAnsi="Comic Sans MS"/>
          <w:b/>
          <w:i/>
          <w:color w:val="0035FF"/>
          <w:sz w:val="22"/>
          <w:szCs w:val="22"/>
        </w:rPr>
      </w:pPr>
    </w:p>
    <w:p w14:paraId="5F5F84CA" w14:textId="77777777" w:rsidR="001232DE" w:rsidRDefault="00020298">
      <w:pPr>
        <w:pStyle w:val="Standard"/>
        <w:ind w:right="-90"/>
      </w:pPr>
      <w:r>
        <w:rPr>
          <w:rFonts w:ascii="Comic Sans MS" w:hAnsi="Comic Sans MS"/>
          <w:i/>
          <w:sz w:val="40"/>
          <w:szCs w:val="40"/>
        </w:rPr>
        <w:t>All the four vices in verse 31 each begin with the Greek letter alpha (“a” in Eng.) which is called the alpha negative.</w:t>
      </w:r>
    </w:p>
    <w:p w14:paraId="6E76105F" w14:textId="77777777" w:rsidR="001232DE" w:rsidRDefault="001232DE">
      <w:pPr>
        <w:pStyle w:val="Standard"/>
        <w:ind w:right="-90"/>
        <w:rPr>
          <w:rFonts w:ascii="Comic Sans MS" w:hAnsi="Comic Sans MS"/>
          <w:i/>
          <w:sz w:val="16"/>
          <w:szCs w:val="16"/>
        </w:rPr>
      </w:pPr>
    </w:p>
    <w:p w14:paraId="425F084B" w14:textId="77777777" w:rsidR="001232DE" w:rsidRDefault="00020298">
      <w:pPr>
        <w:pStyle w:val="Standard"/>
        <w:ind w:right="-270"/>
      </w:pPr>
      <w:r>
        <w:rPr>
          <w:rFonts w:ascii="Comic Sans MS" w:hAnsi="Comic Sans MS"/>
          <w:b/>
          <w:i/>
          <w:color w:val="0035FF"/>
          <w:sz w:val="40"/>
          <w:szCs w:val="40"/>
        </w:rPr>
        <w:t xml:space="preserve">without understanding </w:t>
      </w:r>
      <w:r>
        <w:rPr>
          <w:rFonts w:ascii="Comic Sans MS" w:hAnsi="Comic Sans MS"/>
          <w:color w:val="000000"/>
          <w:sz w:val="40"/>
          <w:szCs w:val="40"/>
        </w:rPr>
        <w:t xml:space="preserve">– </w:t>
      </w:r>
      <w:r>
        <w:rPr>
          <w:rFonts w:ascii="Comic Sans MS" w:hAnsi="Comic Sans MS"/>
          <w:i/>
          <w:sz w:val="36"/>
          <w:szCs w:val="36"/>
        </w:rPr>
        <w:t>ASUNETOS,</w:t>
      </w:r>
      <w:r>
        <w:rPr>
          <w:rFonts w:ascii="Comic Sans MS" w:hAnsi="Comic Sans MS"/>
          <w:color w:val="000000"/>
          <w:sz w:val="40"/>
          <w:szCs w:val="40"/>
        </w:rPr>
        <w:t xml:space="preserve"> </w:t>
      </w:r>
      <w:r>
        <w:rPr>
          <w:rFonts w:ascii="#Logos 8 Resource" w:hAnsi="#Logos 8 Resource"/>
          <w:b/>
          <w:sz w:val="40"/>
          <w:szCs w:val="40"/>
          <w:lang w:val="el-GR"/>
        </w:rPr>
        <w:t>ἀσύνετος</w:t>
      </w:r>
      <w:r>
        <w:rPr>
          <w:rFonts w:ascii="#Logos 8 Resource" w:hAnsi="#Logos 8 Resource"/>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w:t>
      </w:r>
    </w:p>
    <w:p w14:paraId="52CE01C8" w14:textId="77777777" w:rsidR="001232DE" w:rsidRDefault="00020298">
      <w:pPr>
        <w:pStyle w:val="Standard"/>
        <w:ind w:right="-270"/>
      </w:pPr>
      <w:r>
        <w:rPr>
          <w:rFonts w:ascii="Comic Sans MS" w:hAnsi="Comic Sans MS"/>
          <w:color w:val="000000"/>
          <w:sz w:val="40"/>
          <w:szCs w:val="40"/>
        </w:rPr>
        <w:t>void of understanding, senseless, foolish.</w:t>
      </w:r>
    </w:p>
    <w:p w14:paraId="44273C02" w14:textId="77777777" w:rsidR="001232DE" w:rsidRDefault="001232DE">
      <w:pPr>
        <w:pStyle w:val="Standard"/>
        <w:ind w:right="-270"/>
        <w:rPr>
          <w:rFonts w:ascii="Comic Sans MS" w:hAnsi="Comic Sans MS"/>
          <w:color w:val="000000"/>
        </w:rPr>
      </w:pPr>
    </w:p>
    <w:p w14:paraId="3035F736" w14:textId="77777777" w:rsidR="001232DE" w:rsidRDefault="00020298">
      <w:pPr>
        <w:pStyle w:val="Standard"/>
        <w:ind w:right="-270"/>
      </w:pPr>
      <w:r>
        <w:rPr>
          <w:rFonts w:ascii="Comic Sans MS" w:hAnsi="Comic Sans MS"/>
          <w:color w:val="000000"/>
          <w:sz w:val="40"/>
          <w:szCs w:val="40"/>
        </w:rPr>
        <w:t>So why did they not have understanding? Was it because they were stupid or unintelligent? The answer is found in:</w:t>
      </w:r>
    </w:p>
    <w:p w14:paraId="2159AE55" w14:textId="77777777" w:rsidR="001232DE" w:rsidRDefault="00020298">
      <w:pPr>
        <w:pStyle w:val="Standard"/>
        <w:ind w:right="-270"/>
      </w:pPr>
      <w:r>
        <w:rPr>
          <w:rFonts w:ascii="Comic Sans MS" w:hAnsi="Comic Sans MS"/>
          <w:b/>
          <w:i/>
          <w:color w:val="000000"/>
          <w:sz w:val="40"/>
          <w:szCs w:val="40"/>
          <w:u w:val="single"/>
        </w:rPr>
        <w:t>Romans 1:21-22</w:t>
      </w:r>
      <w:r>
        <w:rPr>
          <w:rFonts w:ascii="Comic Sans MS" w:hAnsi="Comic Sans MS"/>
          <w:b/>
          <w:i/>
          <w:color w:val="000000"/>
          <w:sz w:val="40"/>
          <w:szCs w:val="40"/>
        </w:rPr>
        <w:t xml:space="preserve"> For even though they knew God, they did not honor Him as God, or give thanks; but they became futile in their speculations, and their foolish </w:t>
      </w:r>
      <w:r>
        <w:rPr>
          <w:rFonts w:ascii="Comic Sans MS" w:hAnsi="Comic Sans MS"/>
          <w:b/>
          <w:i/>
          <w:color w:val="000000"/>
          <w:sz w:val="40"/>
          <w:szCs w:val="40"/>
        </w:rPr>
        <w:lastRenderedPageBreak/>
        <w:t>heart was darkened. 22) Professing to be wise, they became fools,</w:t>
      </w:r>
    </w:p>
    <w:p w14:paraId="0881B2F2" w14:textId="77777777" w:rsidR="001232DE" w:rsidRDefault="001232DE">
      <w:pPr>
        <w:pStyle w:val="Standard"/>
        <w:ind w:right="-270"/>
        <w:rPr>
          <w:rFonts w:ascii="Comic Sans MS" w:hAnsi="Comic Sans MS"/>
          <w:color w:val="000000"/>
          <w:sz w:val="12"/>
          <w:szCs w:val="12"/>
        </w:rPr>
      </w:pPr>
    </w:p>
    <w:p w14:paraId="72BAAD00" w14:textId="77777777" w:rsidR="001232DE" w:rsidRDefault="00020298">
      <w:pPr>
        <w:pStyle w:val="Standard"/>
        <w:ind w:right="-90"/>
      </w:pPr>
      <w:r>
        <w:rPr>
          <w:rFonts w:ascii="Comic Sans MS" w:hAnsi="Comic Sans MS"/>
          <w:b/>
          <w:i/>
          <w:color w:val="0035FF"/>
          <w:sz w:val="40"/>
          <w:szCs w:val="40"/>
        </w:rPr>
        <w:t xml:space="preserve">untrustworthy </w:t>
      </w:r>
      <w:r>
        <w:rPr>
          <w:rFonts w:ascii="Comic Sans MS" w:hAnsi="Comic Sans MS"/>
          <w:color w:val="000000"/>
          <w:sz w:val="40"/>
          <w:szCs w:val="40"/>
        </w:rPr>
        <w:t xml:space="preserve">– </w:t>
      </w:r>
      <w:r>
        <w:rPr>
          <w:rFonts w:ascii="Comic Sans MS" w:hAnsi="Comic Sans MS"/>
          <w:color w:val="000000"/>
          <w:sz w:val="36"/>
          <w:szCs w:val="36"/>
        </w:rPr>
        <w:t>ASUNTHETOS,</w:t>
      </w:r>
      <w:r>
        <w:rPr>
          <w:rFonts w:ascii="Comic Sans MS" w:hAnsi="Comic Sans MS"/>
          <w:color w:val="000000"/>
          <w:sz w:val="40"/>
          <w:szCs w:val="40"/>
        </w:rPr>
        <w:t xml:space="preserve"> </w:t>
      </w:r>
      <w:r>
        <w:rPr>
          <w:rFonts w:ascii="#Logos 8 Resource" w:hAnsi="#Logos 8 Resource"/>
          <w:b/>
          <w:sz w:val="40"/>
          <w:szCs w:val="40"/>
          <w:lang w:val="el-GR"/>
        </w:rPr>
        <w:t>ἀσύνθετος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pertaining to reneging on one’s word, faithless, not keeping an agreement, covenant breaker. One who has no conscience, and do not feel bound to do what they have promised to do.</w:t>
      </w:r>
    </w:p>
    <w:p w14:paraId="7E8BD6F3" w14:textId="77777777" w:rsidR="001232DE" w:rsidRDefault="001232DE">
      <w:pPr>
        <w:pStyle w:val="Standard"/>
        <w:ind w:right="-90"/>
        <w:rPr>
          <w:rFonts w:ascii="Comic Sans MS" w:hAnsi="Comic Sans MS"/>
          <w:sz w:val="16"/>
          <w:szCs w:val="16"/>
        </w:rPr>
      </w:pPr>
    </w:p>
    <w:p w14:paraId="55C23584" w14:textId="77777777" w:rsidR="001232DE" w:rsidRDefault="00020298">
      <w:pPr>
        <w:pStyle w:val="Standard"/>
        <w:ind w:right="-90"/>
      </w:pPr>
      <w:r>
        <w:rPr>
          <w:rFonts w:ascii="Comic Sans MS" w:hAnsi="Comic Sans MS"/>
          <w:sz w:val="40"/>
          <w:szCs w:val="40"/>
        </w:rPr>
        <w:t xml:space="preserve">To maintain a good relationship with others, one must be trustworthy. We must be able to depend on what others say and they must be </w:t>
      </w:r>
      <w:proofErr w:type="gramStart"/>
      <w:r>
        <w:rPr>
          <w:rFonts w:ascii="Comic Sans MS" w:hAnsi="Comic Sans MS"/>
          <w:sz w:val="40"/>
          <w:szCs w:val="40"/>
        </w:rPr>
        <w:t>depend</w:t>
      </w:r>
      <w:proofErr w:type="gramEnd"/>
      <w:r>
        <w:rPr>
          <w:rFonts w:ascii="Comic Sans MS" w:hAnsi="Comic Sans MS"/>
          <w:sz w:val="40"/>
          <w:szCs w:val="40"/>
        </w:rPr>
        <w:t xml:space="preserve"> on what we say. Relationships cannot survive when someone cannot be trusted. It is true that a man’s word is his bond, his reputation depends on it.</w:t>
      </w:r>
    </w:p>
    <w:p w14:paraId="168BF1EE" w14:textId="77777777" w:rsidR="001232DE" w:rsidRDefault="001232DE">
      <w:pPr>
        <w:pStyle w:val="Standard"/>
        <w:ind w:right="-90"/>
        <w:rPr>
          <w:rFonts w:ascii="Comic Sans MS" w:hAnsi="Comic Sans MS"/>
          <w:sz w:val="16"/>
          <w:szCs w:val="16"/>
        </w:rPr>
      </w:pPr>
    </w:p>
    <w:p w14:paraId="11CCFD4C" w14:textId="77777777" w:rsidR="001232DE" w:rsidRDefault="00020298">
      <w:pPr>
        <w:pStyle w:val="Standard"/>
        <w:ind w:right="-450"/>
      </w:pPr>
      <w:r>
        <w:rPr>
          <w:rFonts w:ascii="Comic Sans MS" w:hAnsi="Comic Sans MS"/>
          <w:b/>
          <w:i/>
          <w:color w:val="0035FF"/>
          <w:sz w:val="40"/>
          <w:szCs w:val="40"/>
        </w:rPr>
        <w:t xml:space="preserve">unloving </w:t>
      </w:r>
      <w:r>
        <w:rPr>
          <w:rFonts w:ascii="Comic Sans MS" w:hAnsi="Comic Sans MS"/>
          <w:color w:val="000000"/>
          <w:sz w:val="40"/>
          <w:szCs w:val="40"/>
        </w:rPr>
        <w:t xml:space="preserve">– </w:t>
      </w:r>
      <w:r>
        <w:rPr>
          <w:rFonts w:ascii="Comic Sans MS" w:hAnsi="Comic Sans MS"/>
          <w:sz w:val="36"/>
          <w:szCs w:val="36"/>
        </w:rPr>
        <w:t>ASTROGOS,</w:t>
      </w:r>
      <w:r>
        <w:rPr>
          <w:rFonts w:ascii="Comic Sans MS" w:hAnsi="Comic Sans MS"/>
          <w:color w:val="000000"/>
          <w:sz w:val="40"/>
          <w:szCs w:val="40"/>
        </w:rPr>
        <w:t xml:space="preserve"> </w:t>
      </w:r>
      <w:r>
        <w:rPr>
          <w:rFonts w:ascii="#Logos 8 Resource" w:hAnsi="#Logos 8 Resource"/>
          <w:b/>
          <w:sz w:val="40"/>
          <w:szCs w:val="40"/>
          <w:lang w:val="el-GR"/>
        </w:rPr>
        <w:t>ἄστοργος</w:t>
      </w:r>
      <w:r>
        <w:rPr>
          <w:rFonts w:ascii="#Logos 8 Resource" w:hAnsi="#Logos 8 Resource"/>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xml:space="preserve">; one who is lacking in good feelings for others, without natural </w:t>
      </w:r>
      <w:r>
        <w:rPr>
          <w:rFonts w:ascii="Comic Sans MS" w:hAnsi="Comic Sans MS"/>
          <w:spacing w:val="-6"/>
          <w:sz w:val="40"/>
          <w:szCs w:val="40"/>
        </w:rPr>
        <w:t xml:space="preserve">affection. A derivative of </w:t>
      </w:r>
      <w:proofErr w:type="spellStart"/>
      <w:r>
        <w:rPr>
          <w:rFonts w:ascii="Comic Sans MS" w:hAnsi="Comic Sans MS"/>
          <w:i/>
          <w:spacing w:val="-6"/>
          <w:sz w:val="40"/>
          <w:szCs w:val="40"/>
        </w:rPr>
        <w:t>stergo</w:t>
      </w:r>
      <w:proofErr w:type="spellEnd"/>
      <w:r>
        <w:rPr>
          <w:rFonts w:ascii="Comic Sans MS" w:hAnsi="Comic Sans MS"/>
          <w:spacing w:val="-6"/>
          <w:sz w:val="40"/>
          <w:szCs w:val="40"/>
        </w:rPr>
        <w:t xml:space="preserve"> (to cherish affectionately)</w:t>
      </w:r>
    </w:p>
    <w:p w14:paraId="001E0B2E" w14:textId="77777777" w:rsidR="001232DE" w:rsidRDefault="001232DE">
      <w:pPr>
        <w:pStyle w:val="Standard"/>
        <w:ind w:right="-450"/>
        <w:rPr>
          <w:rFonts w:ascii="Comic Sans MS" w:hAnsi="Comic Sans MS"/>
          <w:spacing w:val="-6"/>
          <w:sz w:val="16"/>
          <w:szCs w:val="16"/>
        </w:rPr>
      </w:pPr>
    </w:p>
    <w:p w14:paraId="1B9F8A87" w14:textId="77777777" w:rsidR="001232DE" w:rsidRDefault="00020298">
      <w:pPr>
        <w:pStyle w:val="Standard"/>
        <w:ind w:right="-450"/>
      </w:pPr>
      <w:r>
        <w:rPr>
          <w:rFonts w:ascii="Comic Sans MS" w:hAnsi="Comic Sans MS"/>
          <w:sz w:val="40"/>
          <w:szCs w:val="40"/>
        </w:rPr>
        <w:t>Capacity for love is based upon honor and integrity which is a byproduct of assimilating God’s Word. Man’s honor and integrity is related to his justice, not to his love. Love for others is not based on sentimentality but on the willingness to sacrifice for someone else.</w:t>
      </w:r>
    </w:p>
    <w:p w14:paraId="529213F7" w14:textId="77777777" w:rsidR="001232DE" w:rsidRDefault="00020298">
      <w:pPr>
        <w:pStyle w:val="Standard"/>
        <w:ind w:right="-90"/>
      </w:pPr>
      <w:r>
        <w:rPr>
          <w:rFonts w:ascii="Comic Sans MS" w:hAnsi="Comic Sans MS"/>
          <w:b/>
          <w:i/>
          <w:color w:val="0035FF"/>
          <w:sz w:val="40"/>
          <w:szCs w:val="40"/>
        </w:rPr>
        <w:t xml:space="preserve">unmerciful </w:t>
      </w:r>
      <w:r>
        <w:rPr>
          <w:rFonts w:ascii="Comic Sans MS" w:hAnsi="Comic Sans MS"/>
          <w:b/>
          <w:i/>
          <w:color w:val="000000"/>
          <w:sz w:val="40"/>
          <w:szCs w:val="40"/>
        </w:rPr>
        <w:t xml:space="preserve">– </w:t>
      </w:r>
      <w:r>
        <w:rPr>
          <w:rFonts w:ascii="Comic Sans MS" w:hAnsi="Comic Sans MS"/>
          <w:sz w:val="36"/>
          <w:szCs w:val="36"/>
        </w:rPr>
        <w:t>ANELEEMON,</w:t>
      </w:r>
      <w:r>
        <w:rPr>
          <w:rFonts w:ascii="Comic Sans MS" w:hAnsi="Comic Sans MS"/>
          <w:color w:val="000000"/>
          <w:sz w:val="40"/>
          <w:szCs w:val="40"/>
        </w:rPr>
        <w:t xml:space="preserve"> </w:t>
      </w:r>
      <w:r>
        <w:rPr>
          <w:rFonts w:ascii="#Logos 8 Resource" w:hAnsi="#Logos 8 Resource"/>
          <w:b/>
          <w:sz w:val="40"/>
          <w:szCs w:val="40"/>
          <w:lang w:val="el-GR"/>
        </w:rPr>
        <w:t>ἀνελεήμων</w:t>
      </w:r>
      <w:r>
        <w:rPr>
          <w:rFonts w:ascii="#Logos 8 Resource" w:hAnsi="#Logos 8 Resource"/>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apm</w:t>
      </w:r>
      <w:proofErr w:type="spellEnd"/>
      <w:r>
        <w:rPr>
          <w:rFonts w:ascii="Comic Sans MS" w:hAnsi="Comic Sans MS"/>
          <w:sz w:val="40"/>
          <w:szCs w:val="40"/>
        </w:rPr>
        <w:t xml:space="preserve">; unmerciful, The meaning of </w:t>
      </w:r>
      <w:proofErr w:type="spellStart"/>
      <w:r>
        <w:rPr>
          <w:rFonts w:ascii="Times New Roman" w:hAnsi="Times New Roman" w:cs="Times New Roman"/>
          <w:i/>
          <w:sz w:val="40"/>
          <w:szCs w:val="40"/>
        </w:rPr>
        <w:t>ἀ</w:t>
      </w:r>
      <w:r>
        <w:rPr>
          <w:rFonts w:ascii="Comic Sans MS" w:hAnsi="Comic Sans MS"/>
          <w:i/>
          <w:sz w:val="40"/>
          <w:szCs w:val="40"/>
        </w:rPr>
        <w:t>νελεήμων</w:t>
      </w:r>
      <w:proofErr w:type="spellEnd"/>
      <w:r>
        <w:rPr>
          <w:rFonts w:ascii="Comic Sans MS" w:hAnsi="Comic Sans MS"/>
          <w:sz w:val="40"/>
          <w:szCs w:val="40"/>
        </w:rPr>
        <w:t xml:space="preserve"> is often expressed </w:t>
      </w:r>
      <w:r>
        <w:rPr>
          <w:rFonts w:ascii="Comic Sans MS" w:hAnsi="Comic Sans MS"/>
          <w:sz w:val="40"/>
          <w:szCs w:val="40"/>
        </w:rPr>
        <w:lastRenderedPageBreak/>
        <w:t>in highly idiomatic ways, for example, ‘to refuse to look at,’ ‘to turn one’s back on,’ or ‘to refuse to hear a person’s cries for help.’</w:t>
      </w:r>
    </w:p>
    <w:p w14:paraId="4914D86D" w14:textId="77777777" w:rsidR="001232DE" w:rsidRDefault="001232DE">
      <w:pPr>
        <w:pStyle w:val="Standard"/>
        <w:ind w:right="-90"/>
        <w:rPr>
          <w:rFonts w:ascii="Comic Sans MS" w:hAnsi="Comic Sans MS"/>
          <w:sz w:val="16"/>
          <w:szCs w:val="16"/>
        </w:rPr>
      </w:pPr>
    </w:p>
    <w:p w14:paraId="3FBFA471" w14:textId="77777777" w:rsidR="001232DE" w:rsidRDefault="00020298">
      <w:pPr>
        <w:pStyle w:val="Standard"/>
        <w:ind w:right="-90"/>
      </w:pPr>
      <w:r>
        <w:rPr>
          <w:rFonts w:ascii="Comic Sans MS" w:hAnsi="Comic Sans MS"/>
          <w:b/>
          <w:i/>
          <w:sz w:val="40"/>
          <w:szCs w:val="40"/>
          <w:u w:val="single"/>
        </w:rPr>
        <w:t>James 2:13</w:t>
      </w:r>
      <w:r>
        <w:rPr>
          <w:rFonts w:ascii="Comic Sans MS" w:hAnsi="Comic Sans MS"/>
          <w:b/>
          <w:i/>
          <w:sz w:val="40"/>
          <w:szCs w:val="40"/>
        </w:rPr>
        <w:t xml:space="preserve"> For judgment will be merciless to one who has shown no mercy; mercy triumphs over judgment.</w:t>
      </w:r>
    </w:p>
    <w:p w14:paraId="36144A89" w14:textId="77777777" w:rsidR="001232DE" w:rsidRDefault="001232DE">
      <w:pPr>
        <w:pStyle w:val="Standard"/>
        <w:ind w:left="270" w:right="-90" w:hanging="270"/>
        <w:rPr>
          <w:rFonts w:ascii="Comic Sans MS" w:hAnsi="Comic Sans MS"/>
          <w:sz w:val="16"/>
          <w:szCs w:val="16"/>
        </w:rPr>
      </w:pPr>
    </w:p>
    <w:p w14:paraId="437C282F" w14:textId="77777777" w:rsidR="001232DE" w:rsidRDefault="00020298">
      <w:pPr>
        <w:pStyle w:val="Standard"/>
        <w:ind w:right="-90"/>
      </w:pPr>
      <w:r>
        <w:rPr>
          <w:rFonts w:ascii="Comic Sans MS" w:hAnsi="Comic Sans MS"/>
          <w:b/>
          <w:i/>
          <w:sz w:val="40"/>
          <w:szCs w:val="40"/>
          <w:u w:val="single"/>
        </w:rPr>
        <w:t>Proverbs 21:13</w:t>
      </w:r>
      <w:r>
        <w:rPr>
          <w:rFonts w:ascii="Comic Sans MS" w:hAnsi="Comic Sans MS"/>
          <w:b/>
          <w:i/>
          <w:sz w:val="40"/>
          <w:szCs w:val="40"/>
        </w:rPr>
        <w:t xml:space="preserve"> He who shuts his ear to the cry of the poor Will also cry himself and not be answered.</w:t>
      </w:r>
    </w:p>
    <w:p w14:paraId="0D1E78AE" w14:textId="77777777" w:rsidR="001232DE" w:rsidRDefault="001232DE">
      <w:pPr>
        <w:pStyle w:val="Standard"/>
        <w:ind w:left="270" w:right="-90" w:hanging="270"/>
        <w:rPr>
          <w:rFonts w:ascii="Comic Sans MS" w:hAnsi="Comic Sans MS"/>
          <w:sz w:val="16"/>
          <w:szCs w:val="16"/>
        </w:rPr>
      </w:pPr>
    </w:p>
    <w:p w14:paraId="65086A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One night in 1935, Fiorello H. La Guardia, mayor of New York, showed up in a night court in the poorest ward of the city. He dismissed the judge for the evening and took over the bench. One case involved an elderly woman who was caught stealing bread to feed her grandchildren. La Guardia said, “I’ve got to punish you ten dollars or ten days in jail.”</w:t>
      </w:r>
    </w:p>
    <w:p w14:paraId="0EE5C370" w14:textId="77777777" w:rsidR="001232DE" w:rsidRDefault="00020298">
      <w:pPr>
        <w:pStyle w:val="Standard"/>
        <w:ind w:left="270" w:right="-90" w:hanging="270"/>
      </w:pPr>
      <w:r>
        <w:rPr>
          <w:rFonts w:ascii="Comic Sans MS" w:hAnsi="Comic Sans MS"/>
          <w:i/>
          <w:sz w:val="40"/>
          <w:szCs w:val="40"/>
        </w:rPr>
        <w:t xml:space="preserve">  As he spoke, he threw ten dollars into his hat. He then fined everyone in the court fifty cents for living in a city “where a person has to steal bread so that her grandchildren can eat.” The hat was passed around and the woman left the courtroom with her fine paid and an additional $47.50</w:t>
      </w:r>
      <w:r>
        <w:rPr>
          <w:rFonts w:ascii="Comic Sans MS" w:hAnsi="Comic Sans MS"/>
          <w:sz w:val="40"/>
          <w:szCs w:val="40"/>
        </w:rPr>
        <w:t xml:space="preserve">. </w:t>
      </w:r>
      <w:r>
        <w:rPr>
          <w:rFonts w:ascii="Comic Sans MS" w:hAnsi="Comic Sans MS"/>
        </w:rPr>
        <w:t>Roy B. Zuck, The Speaker’s Quote Book: Over 4,500 Illustrations and Quotations for All Occasions (Grand Rapids, MI: Kregel Publications, 1997), 249.</w:t>
      </w:r>
    </w:p>
    <w:p w14:paraId="1F875C02" w14:textId="77777777" w:rsidR="001232DE" w:rsidRDefault="00020298">
      <w:pPr>
        <w:pStyle w:val="Standard"/>
        <w:ind w:left="270" w:right="-90" w:hanging="270"/>
      </w:pPr>
      <w:r>
        <w:rPr>
          <w:rFonts w:ascii="Comic Sans MS" w:hAnsi="Comic Sans MS"/>
          <w:i/>
          <w:sz w:val="40"/>
          <w:szCs w:val="40"/>
        </w:rPr>
        <w:t xml:space="preserve">  Paul’s list seems to divide somewhat naturally into three parts. The first four vices are abstract nouns in the </w:t>
      </w:r>
      <w:r>
        <w:rPr>
          <w:rFonts w:ascii="Comic Sans MS" w:hAnsi="Comic Sans MS"/>
          <w:i/>
          <w:sz w:val="40"/>
          <w:szCs w:val="40"/>
        </w:rPr>
        <w:lastRenderedPageBreak/>
        <w:t xml:space="preserve">dative singular. They are all quite general. The next five are in the genitive singular and relate to envy and its consequences. The final twelve are in the accusative plural and include a variety of sins that pagan society would condemn as dangerous to the social fabric. </w:t>
      </w:r>
      <w:r>
        <w:rPr>
          <w:rFonts w:ascii="Comic Sans MS" w:hAnsi="Comic Sans MS"/>
          <w:i/>
        </w:rPr>
        <w:t>Robert H. Mounce, Romans, vol. 27, The New American Commentary (Nashville: Broadman &amp; Holman Publishers, 1995), 84–85.</w:t>
      </w:r>
    </w:p>
    <w:p w14:paraId="26E174AC" w14:textId="77777777" w:rsidR="001232DE" w:rsidRDefault="001232DE">
      <w:pPr>
        <w:pStyle w:val="Standard"/>
        <w:ind w:right="-90"/>
        <w:rPr>
          <w:rFonts w:ascii="Comic Sans MS" w:hAnsi="Comic Sans MS"/>
          <w:b/>
          <w:i/>
          <w:color w:val="0035FF"/>
          <w:sz w:val="16"/>
          <w:szCs w:val="16"/>
          <w:u w:val="single"/>
        </w:rPr>
      </w:pPr>
    </w:p>
    <w:p w14:paraId="3245A9F3" w14:textId="77777777" w:rsidR="001232DE" w:rsidRDefault="00020298">
      <w:pPr>
        <w:pStyle w:val="Standard"/>
        <w:ind w:right="-90"/>
      </w:pPr>
      <w:r>
        <w:rPr>
          <w:rFonts w:ascii="Comic Sans MS" w:hAnsi="Comic Sans MS"/>
          <w:b/>
          <w:i/>
          <w:color w:val="0035FF"/>
          <w:sz w:val="40"/>
          <w:szCs w:val="40"/>
          <w:u w:val="single"/>
        </w:rPr>
        <w:t>Romans 1:32</w:t>
      </w:r>
      <w:r>
        <w:rPr>
          <w:rFonts w:ascii="Comic Sans MS" w:hAnsi="Comic Sans MS"/>
          <w:b/>
          <w:i/>
          <w:color w:val="0035FF"/>
          <w:sz w:val="40"/>
          <w:szCs w:val="40"/>
        </w:rPr>
        <w:t xml:space="preserve">  and, although they </w:t>
      </w:r>
      <w:r>
        <w:rPr>
          <w:rFonts w:ascii="Comic Sans MS" w:hAnsi="Comic Sans MS"/>
          <w:b/>
          <w:i/>
          <w:color w:val="0035FF"/>
          <w:sz w:val="40"/>
          <w:szCs w:val="40"/>
          <w:u w:val="single"/>
        </w:rPr>
        <w:t>know the ordinance</w:t>
      </w:r>
      <w:r>
        <w:rPr>
          <w:rFonts w:ascii="Comic Sans MS" w:hAnsi="Comic Sans MS"/>
          <w:b/>
          <w:i/>
          <w:color w:val="0035FF"/>
          <w:sz w:val="40"/>
          <w:szCs w:val="40"/>
        </w:rPr>
        <w:t xml:space="preserve"> of God, that those </w:t>
      </w:r>
      <w:r>
        <w:rPr>
          <w:rFonts w:ascii="Comic Sans MS" w:hAnsi="Comic Sans MS"/>
          <w:b/>
          <w:i/>
          <w:color w:val="0035FF"/>
          <w:sz w:val="40"/>
          <w:szCs w:val="40"/>
          <w:u w:val="single"/>
        </w:rPr>
        <w:t>who practice such things</w:t>
      </w:r>
      <w:r>
        <w:rPr>
          <w:rFonts w:ascii="Comic Sans MS" w:hAnsi="Comic Sans MS"/>
          <w:b/>
          <w:i/>
          <w:color w:val="0035FF"/>
          <w:sz w:val="40"/>
          <w:szCs w:val="40"/>
        </w:rPr>
        <w:t xml:space="preserve"> are </w:t>
      </w:r>
      <w:r>
        <w:rPr>
          <w:rFonts w:ascii="Comic Sans MS" w:hAnsi="Comic Sans MS"/>
          <w:b/>
          <w:i/>
          <w:color w:val="0035FF"/>
          <w:sz w:val="40"/>
          <w:szCs w:val="40"/>
          <w:u w:val="single"/>
        </w:rPr>
        <w:t>worthy of death</w:t>
      </w:r>
      <w:r>
        <w:rPr>
          <w:rFonts w:ascii="Comic Sans MS" w:hAnsi="Comic Sans MS"/>
          <w:b/>
          <w:i/>
          <w:color w:val="0035FF"/>
          <w:sz w:val="40"/>
          <w:szCs w:val="40"/>
        </w:rPr>
        <w:t xml:space="preserve">, they not only do the same, but </w:t>
      </w:r>
      <w:r>
        <w:rPr>
          <w:rFonts w:ascii="Comic Sans MS" w:hAnsi="Comic Sans MS"/>
          <w:b/>
          <w:i/>
          <w:color w:val="0035FF"/>
          <w:spacing w:val="-4"/>
          <w:sz w:val="40"/>
          <w:szCs w:val="40"/>
        </w:rPr>
        <w:t>also give hearty approval to those who practice them.</w:t>
      </w:r>
    </w:p>
    <w:p w14:paraId="3595A359" w14:textId="77777777" w:rsidR="001232DE" w:rsidRDefault="001232DE">
      <w:pPr>
        <w:pStyle w:val="Standard"/>
        <w:ind w:right="-90"/>
        <w:rPr>
          <w:rFonts w:ascii="Comic Sans MS" w:hAnsi="Comic Sans MS"/>
          <w:sz w:val="16"/>
          <w:szCs w:val="16"/>
        </w:rPr>
      </w:pPr>
    </w:p>
    <w:p w14:paraId="48A85F87" w14:textId="77777777" w:rsidR="001232DE" w:rsidRDefault="00020298">
      <w:pPr>
        <w:pStyle w:val="Standard"/>
        <w:ind w:right="-90"/>
      </w:pPr>
      <w:r>
        <w:rPr>
          <w:rFonts w:ascii="Comic Sans MS" w:hAnsi="Comic Sans MS"/>
          <w:b/>
          <w:i/>
          <w:color w:val="0035FF"/>
          <w:sz w:val="40"/>
          <w:szCs w:val="40"/>
        </w:rPr>
        <w:t xml:space="preserve">they </w:t>
      </w:r>
      <w:r>
        <w:rPr>
          <w:rFonts w:ascii="Comic Sans MS" w:hAnsi="Comic Sans MS"/>
          <w:b/>
          <w:i/>
          <w:color w:val="C00000"/>
          <w:sz w:val="40"/>
          <w:szCs w:val="40"/>
        </w:rPr>
        <w:t>know</w:t>
      </w:r>
      <w:r>
        <w:rPr>
          <w:rFonts w:ascii="Comic Sans MS" w:hAnsi="Comic Sans MS"/>
          <w:b/>
          <w:i/>
          <w:color w:val="0035FF"/>
          <w:sz w:val="40"/>
          <w:szCs w:val="40"/>
        </w:rPr>
        <w:t xml:space="preserve"> the ordinance </w:t>
      </w:r>
      <w:r>
        <w:rPr>
          <w:rFonts w:ascii="Comic Sans MS" w:hAnsi="Comic Sans MS"/>
          <w:color w:val="000000"/>
          <w:sz w:val="40"/>
          <w:szCs w:val="40"/>
        </w:rPr>
        <w:t xml:space="preserve">– </w:t>
      </w:r>
      <w:r>
        <w:rPr>
          <w:rFonts w:ascii="Comic Sans MS" w:hAnsi="Comic Sans MS"/>
          <w:sz w:val="36"/>
          <w:szCs w:val="36"/>
        </w:rPr>
        <w:t>EPIGINOSKO,</w:t>
      </w:r>
      <w:r>
        <w:rPr>
          <w:rFonts w:ascii="Comic Sans MS" w:hAnsi="Comic Sans MS"/>
          <w:color w:val="000000"/>
          <w:sz w:val="40"/>
          <w:szCs w:val="40"/>
        </w:rPr>
        <w:t xml:space="preserve"> </w:t>
      </w:r>
      <w:r>
        <w:rPr>
          <w:rFonts w:ascii="#Logos 8 Resource" w:hAnsi="#Logos 8 Resource"/>
          <w:b/>
          <w:sz w:val="40"/>
          <w:szCs w:val="40"/>
          <w:lang w:val="el-GR"/>
        </w:rPr>
        <w:t>ἐπιγινώσκω</w:t>
      </w:r>
      <w:r>
        <w:rPr>
          <w:rFonts w:ascii="#Logos 8 Resource" w:hAnsi="#Logos 8 Resource"/>
          <w:b/>
          <w:sz w:val="40"/>
          <w:szCs w:val="40"/>
        </w:rPr>
        <w:t xml:space="preserve">, </w:t>
      </w:r>
      <w:r>
        <w:rPr>
          <w:rFonts w:ascii="Comic Sans MS" w:hAnsi="Comic Sans MS"/>
          <w:sz w:val="40"/>
          <w:szCs w:val="40"/>
        </w:rPr>
        <w:t>part. aa; ① to have knowledge of something or someone, to fully know.</w:t>
      </w:r>
    </w:p>
    <w:p w14:paraId="7E65A1D8" w14:textId="77777777" w:rsidR="001232DE" w:rsidRDefault="001232DE">
      <w:pPr>
        <w:pStyle w:val="Standard"/>
        <w:ind w:right="-90"/>
        <w:rPr>
          <w:rFonts w:ascii="Comic Sans MS" w:hAnsi="Comic Sans MS"/>
          <w:i/>
          <w:sz w:val="12"/>
          <w:szCs w:val="12"/>
        </w:rPr>
      </w:pPr>
    </w:p>
    <w:p w14:paraId="1BFED993" w14:textId="77777777" w:rsidR="001232DE" w:rsidRDefault="00020298">
      <w:pPr>
        <w:pStyle w:val="Standard"/>
        <w:ind w:left="270" w:right="-90" w:hanging="270"/>
      </w:pPr>
      <w:r>
        <w:rPr>
          <w:rFonts w:ascii="Comic Sans MS" w:hAnsi="Comic Sans MS"/>
          <w:i/>
          <w:sz w:val="40"/>
          <w:szCs w:val="40"/>
        </w:rPr>
        <w:t xml:space="preserve">  To acquire information, probably in a somewhat more exact or detailed form and perhaps with focus upon what is learned.</w:t>
      </w:r>
      <w:r>
        <w:rPr>
          <w:rFonts w:ascii="Comic Sans MS" w:hAnsi="Comic Sans MS"/>
          <w:sz w:val="40"/>
          <w:szCs w:val="40"/>
        </w:rPr>
        <w:t xml:space="preserve"> </w:t>
      </w:r>
      <w:r>
        <w:rPr>
          <w:rFonts w:ascii="Comic Sans MS" w:hAnsi="Comic Sans MS"/>
        </w:rPr>
        <w:t>Johannes P. Louw and Eugene Albert Nida, Greek-English Lexicon of the New Testament: Based on Semantic Domains (New York: United Bible Societies, 1996), 325.</w:t>
      </w:r>
    </w:p>
    <w:p w14:paraId="1AEDAADB" w14:textId="77777777" w:rsidR="001232DE" w:rsidRDefault="001232DE">
      <w:pPr>
        <w:pStyle w:val="Standard"/>
        <w:ind w:right="-90"/>
        <w:rPr>
          <w:rFonts w:ascii="Comic Sans MS" w:hAnsi="Comic Sans MS"/>
          <w:sz w:val="16"/>
          <w:szCs w:val="16"/>
        </w:rPr>
      </w:pPr>
    </w:p>
    <w:p w14:paraId="2AC04DDB" w14:textId="77777777" w:rsidR="001232DE" w:rsidRDefault="00020298">
      <w:pPr>
        <w:pStyle w:val="Standard"/>
        <w:ind w:right="-180"/>
      </w:pPr>
      <w:r>
        <w:rPr>
          <w:rFonts w:ascii="Comic Sans MS" w:hAnsi="Comic Sans MS"/>
          <w:b/>
          <w:i/>
          <w:color w:val="0035FF"/>
          <w:sz w:val="40"/>
          <w:szCs w:val="40"/>
        </w:rPr>
        <w:t xml:space="preserve">they know the </w:t>
      </w:r>
      <w:r>
        <w:rPr>
          <w:rFonts w:ascii="Comic Sans MS" w:hAnsi="Comic Sans MS"/>
          <w:b/>
          <w:i/>
          <w:color w:val="C00000"/>
          <w:sz w:val="40"/>
          <w:szCs w:val="40"/>
        </w:rPr>
        <w:t xml:space="preserve">ordinance </w:t>
      </w:r>
      <w:r>
        <w:rPr>
          <w:rFonts w:ascii="Comic Sans MS" w:hAnsi="Comic Sans MS"/>
          <w:color w:val="000000"/>
          <w:sz w:val="40"/>
          <w:szCs w:val="40"/>
        </w:rPr>
        <w:t xml:space="preserve">– </w:t>
      </w:r>
      <w:r>
        <w:rPr>
          <w:rFonts w:ascii="Comic Sans MS" w:hAnsi="Comic Sans MS"/>
          <w:sz w:val="36"/>
          <w:szCs w:val="36"/>
        </w:rPr>
        <w:t>DIKAIOMA,</w:t>
      </w:r>
      <w:r>
        <w:rPr>
          <w:rFonts w:ascii="Comic Sans MS" w:hAnsi="Comic Sans MS"/>
          <w:color w:val="000000"/>
          <w:sz w:val="40"/>
          <w:szCs w:val="40"/>
        </w:rPr>
        <w:t xml:space="preserve"> </w:t>
      </w:r>
      <w:r>
        <w:rPr>
          <w:rFonts w:ascii="#Logos 8 Resource" w:hAnsi="#Logos 8 Resource"/>
          <w:b/>
          <w:sz w:val="40"/>
          <w:szCs w:val="40"/>
          <w:lang w:val="el-GR"/>
        </w:rPr>
        <w:t>δικαίωμα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asn</w:t>
      </w:r>
      <w:proofErr w:type="spellEnd"/>
      <w:r>
        <w:rPr>
          <w:rFonts w:ascii="Comic Sans MS" w:hAnsi="Comic Sans MS"/>
          <w:sz w:val="40"/>
          <w:szCs w:val="40"/>
        </w:rPr>
        <w:t>;</w:t>
      </w:r>
    </w:p>
    <w:p w14:paraId="2E778A2D" w14:textId="77777777" w:rsidR="001232DE" w:rsidRDefault="00020298">
      <w:pPr>
        <w:pStyle w:val="Standard"/>
        <w:ind w:right="-180"/>
      </w:pPr>
      <w:r>
        <w:rPr>
          <w:rFonts w:ascii="Comic Sans MS" w:hAnsi="Comic Sans MS"/>
          <w:color w:val="000000"/>
          <w:spacing w:val="-4"/>
          <w:sz w:val="40"/>
          <w:szCs w:val="40"/>
        </w:rPr>
        <w:t>① a regulation relating to just or right action, regulation,</w:t>
      </w:r>
      <w:r>
        <w:rPr>
          <w:rFonts w:ascii="Comic Sans MS" w:hAnsi="Comic Sans MS"/>
          <w:color w:val="000000"/>
          <w:sz w:val="40"/>
          <w:szCs w:val="40"/>
        </w:rPr>
        <w:t xml:space="preserve"> requirement, commandment</w:t>
      </w:r>
    </w:p>
    <w:p w14:paraId="3AFC9BFE" w14:textId="77777777" w:rsidR="001232DE" w:rsidRDefault="001232DE">
      <w:pPr>
        <w:pStyle w:val="Standard"/>
        <w:ind w:right="-180"/>
        <w:rPr>
          <w:rFonts w:ascii="Comic Sans MS" w:hAnsi="Comic Sans MS"/>
          <w:color w:val="000000"/>
          <w:sz w:val="12"/>
          <w:szCs w:val="12"/>
        </w:rPr>
      </w:pPr>
    </w:p>
    <w:p w14:paraId="07F9293B" w14:textId="77777777" w:rsidR="001232DE" w:rsidRDefault="00020298">
      <w:pPr>
        <w:pStyle w:val="Standard"/>
        <w:ind w:right="-90"/>
      </w:pPr>
      <w:r>
        <w:rPr>
          <w:rFonts w:ascii="Comic Sans MS" w:hAnsi="Comic Sans MS"/>
          <w:i/>
          <w:sz w:val="40"/>
          <w:szCs w:val="40"/>
        </w:rPr>
        <w:t xml:space="preserve">  </w:t>
      </w:r>
    </w:p>
    <w:p w14:paraId="7CAF7A9F" w14:textId="77777777" w:rsidR="001232DE" w:rsidRDefault="00020298">
      <w:pPr>
        <w:pStyle w:val="Standard"/>
        <w:ind w:right="-90"/>
      </w:pPr>
      <w:r>
        <w:rPr>
          <w:rFonts w:ascii="Comic Sans MS" w:hAnsi="Comic Sans MS"/>
          <w:i/>
          <w:sz w:val="40"/>
          <w:szCs w:val="40"/>
        </w:rPr>
        <w:t xml:space="preserve">  A regulation concerning right or just action and to  </w:t>
      </w:r>
    </w:p>
    <w:p w14:paraId="73001CD2" w14:textId="77777777" w:rsidR="001232DE" w:rsidRDefault="00020298">
      <w:pPr>
        <w:pStyle w:val="Standard"/>
        <w:ind w:right="-90"/>
      </w:pPr>
      <w:r>
        <w:rPr>
          <w:rFonts w:ascii="Comic Sans MS" w:hAnsi="Comic Sans MS"/>
          <w:i/>
          <w:sz w:val="40"/>
          <w:szCs w:val="40"/>
        </w:rPr>
        <w:t xml:space="preserve">  know the requirements imposed by God. </w:t>
      </w:r>
      <w:r>
        <w:rPr>
          <w:rFonts w:ascii="Comic Sans MS" w:hAnsi="Comic Sans MS"/>
          <w:i/>
        </w:rPr>
        <w:t>Ibid</w:t>
      </w:r>
    </w:p>
    <w:p w14:paraId="665E9641" w14:textId="77777777" w:rsidR="001232DE" w:rsidRDefault="001232DE">
      <w:pPr>
        <w:pStyle w:val="Standard"/>
        <w:ind w:right="-90"/>
        <w:rPr>
          <w:rFonts w:ascii="Comic Sans MS" w:hAnsi="Comic Sans MS"/>
          <w:i/>
          <w:sz w:val="16"/>
          <w:szCs w:val="16"/>
        </w:rPr>
      </w:pPr>
    </w:p>
    <w:p w14:paraId="55B72017" w14:textId="77777777" w:rsidR="001232DE" w:rsidRDefault="00020298">
      <w:pPr>
        <w:pStyle w:val="Standard"/>
        <w:ind w:right="-90"/>
      </w:pPr>
      <w:r>
        <w:rPr>
          <w:rFonts w:ascii="Comic Sans MS" w:hAnsi="Comic Sans MS"/>
          <w:sz w:val="40"/>
          <w:szCs w:val="40"/>
        </w:rPr>
        <w:t>It is not as if the people who suppressed the truth concerning God didn’t know that what they were doing was wrong, they did.</w:t>
      </w:r>
    </w:p>
    <w:p w14:paraId="6D570272" w14:textId="77777777" w:rsidR="001232DE" w:rsidRDefault="001232DE">
      <w:pPr>
        <w:pStyle w:val="Standard"/>
        <w:ind w:right="-90"/>
        <w:rPr>
          <w:rFonts w:ascii="Comic Sans MS" w:hAnsi="Comic Sans MS"/>
          <w:i/>
          <w:sz w:val="16"/>
          <w:szCs w:val="16"/>
        </w:rPr>
      </w:pPr>
    </w:p>
    <w:p w14:paraId="3E05C56D" w14:textId="77777777" w:rsidR="001232DE" w:rsidRDefault="00020298">
      <w:pPr>
        <w:pStyle w:val="Standard"/>
        <w:ind w:right="-90"/>
      </w:pPr>
      <w:r>
        <w:rPr>
          <w:rFonts w:ascii="Comic Sans MS" w:hAnsi="Comic Sans MS"/>
          <w:b/>
          <w:i/>
          <w:color w:val="0035FF"/>
          <w:sz w:val="40"/>
          <w:szCs w:val="40"/>
        </w:rPr>
        <w:t xml:space="preserve">who </w:t>
      </w:r>
      <w:r>
        <w:rPr>
          <w:rFonts w:ascii="Comic Sans MS" w:hAnsi="Comic Sans MS"/>
          <w:b/>
          <w:i/>
          <w:color w:val="C00000"/>
          <w:sz w:val="40"/>
          <w:szCs w:val="40"/>
        </w:rPr>
        <w:t>practice</w:t>
      </w:r>
      <w:r>
        <w:rPr>
          <w:rFonts w:ascii="Comic Sans MS" w:hAnsi="Comic Sans MS"/>
          <w:b/>
          <w:i/>
          <w:color w:val="0035FF"/>
          <w:sz w:val="40"/>
          <w:szCs w:val="40"/>
        </w:rPr>
        <w:t xml:space="preserve"> such things </w:t>
      </w:r>
      <w:r>
        <w:rPr>
          <w:rFonts w:ascii="Comic Sans MS" w:hAnsi="Comic Sans MS"/>
          <w:color w:val="000000"/>
          <w:sz w:val="40"/>
          <w:szCs w:val="40"/>
        </w:rPr>
        <w:t xml:space="preserve">– </w:t>
      </w:r>
      <w:r>
        <w:rPr>
          <w:rFonts w:ascii="Comic Sans MS" w:hAnsi="Comic Sans MS"/>
          <w:sz w:val="36"/>
          <w:szCs w:val="36"/>
        </w:rPr>
        <w:t>PRASSO</w:t>
      </w:r>
      <w:r>
        <w:rPr>
          <w:rFonts w:ascii="Comic Sans MS" w:hAnsi="Comic Sans MS"/>
          <w:color w:val="000000"/>
          <w:sz w:val="40"/>
          <w:szCs w:val="40"/>
        </w:rPr>
        <w:t xml:space="preserve">, </w:t>
      </w:r>
      <w:r>
        <w:rPr>
          <w:rFonts w:ascii="#Logos 8 Resource" w:hAnsi="#Logos 8 Resource"/>
          <w:b/>
          <w:sz w:val="40"/>
          <w:szCs w:val="40"/>
          <w:lang w:val="el-GR"/>
        </w:rPr>
        <w:t>πράσσω</w:t>
      </w:r>
      <w:r>
        <w:rPr>
          <w:rFonts w:ascii="#Logos 8 Resource" w:hAnsi="#Logos 8 Resource"/>
          <w:b/>
          <w:sz w:val="40"/>
          <w:szCs w:val="40"/>
        </w:rPr>
        <w:t xml:space="preserve">, </w:t>
      </w:r>
      <w:r>
        <w:rPr>
          <w:rFonts w:ascii="Comic Sans MS" w:hAnsi="Comic Sans MS"/>
          <w:sz w:val="40"/>
          <w:szCs w:val="40"/>
        </w:rPr>
        <w:t>part. pa; ① to bring about or accomplish something through activity. The present tense indicates they kept on doing such things.</w:t>
      </w:r>
    </w:p>
    <w:p w14:paraId="7E73C3BB" w14:textId="77777777" w:rsidR="001232DE" w:rsidRDefault="00020298">
      <w:pPr>
        <w:pStyle w:val="Standard"/>
        <w:ind w:right="-90"/>
      </w:pPr>
      <w:r>
        <w:rPr>
          <w:rFonts w:ascii="Comic Sans MS" w:hAnsi="Comic Sans MS"/>
          <w:sz w:val="40"/>
          <w:szCs w:val="40"/>
        </w:rPr>
        <w:t>So not only did they know that what they were doing was wrong, they kept on doing it.</w:t>
      </w:r>
    </w:p>
    <w:p w14:paraId="3A28D4AB" w14:textId="77777777" w:rsidR="001232DE" w:rsidRDefault="001232DE">
      <w:pPr>
        <w:pStyle w:val="Standard"/>
        <w:ind w:right="-90"/>
        <w:rPr>
          <w:rFonts w:ascii="Comic Sans MS" w:hAnsi="Comic Sans MS"/>
          <w:sz w:val="16"/>
          <w:szCs w:val="16"/>
        </w:rPr>
      </w:pPr>
    </w:p>
    <w:p w14:paraId="4B738826" w14:textId="77777777" w:rsidR="001232DE" w:rsidRDefault="00020298">
      <w:pPr>
        <w:pStyle w:val="Standard"/>
      </w:pPr>
      <w:r>
        <w:rPr>
          <w:b/>
          <w:color w:val="0035FF"/>
          <w:sz w:val="40"/>
          <w:szCs w:val="40"/>
          <w:u w:val="single"/>
        </w:rPr>
        <w:t>LESSON 50</w:t>
      </w:r>
      <w:r>
        <w:rPr>
          <w:b/>
          <w:color w:val="0035FF"/>
          <w:sz w:val="40"/>
          <w:szCs w:val="40"/>
        </w:rPr>
        <w:t xml:space="preserve"> </w:t>
      </w:r>
      <w:r>
        <w:rPr>
          <w:rFonts w:ascii="Comic Sans MS" w:hAnsi="Comic Sans MS"/>
          <w:sz w:val="40"/>
          <w:szCs w:val="40"/>
        </w:rPr>
        <w:t>(12-10-20)</w:t>
      </w:r>
    </w:p>
    <w:p w14:paraId="2A3B0674" w14:textId="77777777" w:rsidR="001232DE" w:rsidRDefault="00020298">
      <w:pPr>
        <w:pStyle w:val="Standard"/>
        <w:ind w:right="-90"/>
      </w:pPr>
      <w:r>
        <w:rPr>
          <w:rFonts w:ascii="Comic Sans MS" w:hAnsi="Comic Sans MS"/>
          <w:b/>
          <w:i/>
          <w:color w:val="0035FF"/>
          <w:sz w:val="40"/>
          <w:szCs w:val="40"/>
        </w:rPr>
        <w:t xml:space="preserve">worthy of </w:t>
      </w:r>
      <w:r>
        <w:rPr>
          <w:rFonts w:ascii="Comic Sans MS" w:hAnsi="Comic Sans MS"/>
          <w:b/>
          <w:i/>
          <w:color w:val="0035FF"/>
          <w:sz w:val="40"/>
          <w:szCs w:val="40"/>
          <w:u w:val="single"/>
        </w:rPr>
        <w:t>death</w:t>
      </w:r>
      <w:r>
        <w:rPr>
          <w:rFonts w:ascii="Comic Sans MS" w:hAnsi="Comic Sans MS"/>
          <w:b/>
          <w:i/>
          <w:color w:val="0035FF"/>
          <w:sz w:val="40"/>
          <w:szCs w:val="40"/>
        </w:rPr>
        <w:t xml:space="preserve"> – </w:t>
      </w:r>
      <w:r>
        <w:rPr>
          <w:rFonts w:ascii="Comic Sans MS" w:hAnsi="Comic Sans MS"/>
          <w:sz w:val="36"/>
          <w:szCs w:val="36"/>
        </w:rPr>
        <w:t>THANATOS</w:t>
      </w:r>
      <w:r>
        <w:rPr>
          <w:rFonts w:ascii="Comic Sans MS" w:hAnsi="Comic Sans MS"/>
          <w:sz w:val="40"/>
          <w:szCs w:val="40"/>
        </w:rPr>
        <w:t>,</w:t>
      </w:r>
      <w:r>
        <w:rPr>
          <w:rFonts w:ascii="Comic Sans MS" w:hAnsi="Comic Sans MS"/>
          <w:color w:val="000000"/>
          <w:sz w:val="40"/>
          <w:szCs w:val="40"/>
        </w:rPr>
        <w:t xml:space="preserve"> </w:t>
      </w:r>
      <w:r>
        <w:rPr>
          <w:rFonts w:ascii="Comic Sans MS" w:hAnsi="Comic Sans MS"/>
          <w:b/>
          <w:i/>
          <w:color w:val="0035FF"/>
          <w:sz w:val="40"/>
          <w:szCs w:val="40"/>
        </w:rPr>
        <w:t xml:space="preserve"> </w:t>
      </w:r>
      <w:r>
        <w:rPr>
          <w:rFonts w:ascii="#Logos 8 Resource" w:hAnsi="#Logos 8 Resource"/>
          <w:b/>
          <w:sz w:val="40"/>
          <w:szCs w:val="40"/>
          <w:lang w:val="el-GR"/>
        </w:rPr>
        <w:t>θάνατος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gsm</w:t>
      </w:r>
      <w:proofErr w:type="spellEnd"/>
      <w:r>
        <w:rPr>
          <w:rFonts w:ascii="Comic Sans MS" w:hAnsi="Comic Sans MS"/>
          <w:sz w:val="40"/>
          <w:szCs w:val="40"/>
        </w:rPr>
        <w:t>; ② death viewed transcendently in contrast to a living relationship with God, death.</w:t>
      </w:r>
    </w:p>
    <w:p w14:paraId="35735227" w14:textId="77777777" w:rsidR="001232DE" w:rsidRDefault="001232DE">
      <w:pPr>
        <w:pStyle w:val="Standard"/>
        <w:ind w:right="-90"/>
        <w:rPr>
          <w:rFonts w:ascii="Comic Sans MS" w:hAnsi="Comic Sans MS"/>
          <w:sz w:val="16"/>
          <w:szCs w:val="16"/>
        </w:rPr>
      </w:pPr>
    </w:p>
    <w:p w14:paraId="24237CFC" w14:textId="77777777" w:rsidR="001232DE" w:rsidRDefault="00020298">
      <w:pPr>
        <w:pStyle w:val="Standard"/>
        <w:ind w:right="-90"/>
      </w:pPr>
      <w:r>
        <w:rPr>
          <w:rFonts w:ascii="Comic Sans MS" w:hAnsi="Comic Sans MS"/>
          <w:sz w:val="40"/>
          <w:szCs w:val="40"/>
        </w:rPr>
        <w:t xml:space="preserve">Some of the sins that are included in the list would be </w:t>
      </w:r>
      <w:r>
        <w:rPr>
          <w:rFonts w:ascii="Comic Sans MS" w:hAnsi="Comic Sans MS"/>
          <w:spacing w:val="-4"/>
          <w:sz w:val="40"/>
          <w:szCs w:val="40"/>
        </w:rPr>
        <w:t>worthy of the death penalty but some of them (arrogant,</w:t>
      </w:r>
      <w:r>
        <w:rPr>
          <w:rFonts w:ascii="Comic Sans MS" w:hAnsi="Comic Sans MS"/>
          <w:sz w:val="40"/>
          <w:szCs w:val="40"/>
        </w:rPr>
        <w:t xml:space="preserve"> boastful, unloving, without understanding) don’t seem to be worthy of death.</w:t>
      </w:r>
    </w:p>
    <w:p w14:paraId="007E88B9" w14:textId="77777777" w:rsidR="001232DE" w:rsidRDefault="001232DE">
      <w:pPr>
        <w:pStyle w:val="Standard"/>
        <w:ind w:right="-90"/>
        <w:rPr>
          <w:rFonts w:ascii="Comic Sans MS" w:hAnsi="Comic Sans MS"/>
          <w:sz w:val="16"/>
          <w:szCs w:val="16"/>
        </w:rPr>
      </w:pPr>
    </w:p>
    <w:p w14:paraId="114FC507" w14:textId="77777777" w:rsidR="001232DE" w:rsidRDefault="00020298">
      <w:pPr>
        <w:pStyle w:val="Standard"/>
        <w:ind w:right="-90"/>
      </w:pPr>
      <w:r>
        <w:rPr>
          <w:rFonts w:ascii="Comic Sans MS" w:hAnsi="Comic Sans MS"/>
          <w:sz w:val="40"/>
          <w:szCs w:val="40"/>
        </w:rPr>
        <w:t>“Worthy of death” is found six times in the NASB and at least five of them refer to physical death. The sins in the list are committed by unbelievers who are already spiritually dead so the death can’t be related to any form of death that relates to spiritual status.</w:t>
      </w:r>
    </w:p>
    <w:p w14:paraId="3C464A47" w14:textId="77777777" w:rsidR="001232DE" w:rsidRDefault="001232DE">
      <w:pPr>
        <w:pStyle w:val="Standard"/>
        <w:ind w:right="-90"/>
        <w:rPr>
          <w:rFonts w:ascii="Comic Sans MS" w:hAnsi="Comic Sans MS"/>
          <w:sz w:val="12"/>
          <w:szCs w:val="12"/>
        </w:rPr>
      </w:pPr>
    </w:p>
    <w:p w14:paraId="6F9C55A0" w14:textId="77777777" w:rsidR="001232DE" w:rsidRDefault="00020298">
      <w:pPr>
        <w:pStyle w:val="Standard"/>
        <w:ind w:right="-450"/>
      </w:pPr>
      <w:r>
        <w:rPr>
          <w:rFonts w:ascii="Comic Sans MS" w:hAnsi="Comic Sans MS"/>
          <w:b/>
          <w:i/>
          <w:sz w:val="40"/>
          <w:szCs w:val="40"/>
          <w:u w:val="single"/>
        </w:rPr>
        <w:lastRenderedPageBreak/>
        <w:t>Romans 6:23</w:t>
      </w:r>
      <w:r>
        <w:rPr>
          <w:rFonts w:ascii="Comic Sans MS" w:hAnsi="Comic Sans MS"/>
          <w:b/>
          <w:i/>
          <w:sz w:val="40"/>
          <w:szCs w:val="40"/>
        </w:rPr>
        <w:t xml:space="preserve"> For the wages of sin is death, but the </w:t>
      </w:r>
      <w:r>
        <w:rPr>
          <w:rFonts w:ascii="Comic Sans MS" w:hAnsi="Comic Sans MS"/>
          <w:b/>
          <w:i/>
          <w:spacing w:val="-6"/>
          <w:sz w:val="40"/>
          <w:szCs w:val="40"/>
        </w:rPr>
        <w:t>free gift of God is eternal life in Christ Jesus our Lord.</w:t>
      </w:r>
    </w:p>
    <w:p w14:paraId="5B8DDCC0" w14:textId="77777777" w:rsidR="001232DE" w:rsidRDefault="001232DE">
      <w:pPr>
        <w:pStyle w:val="Standard"/>
        <w:ind w:right="-450"/>
        <w:rPr>
          <w:rFonts w:ascii="Comic Sans MS" w:hAnsi="Comic Sans MS"/>
          <w:b/>
          <w:i/>
          <w:sz w:val="12"/>
          <w:szCs w:val="12"/>
        </w:rPr>
      </w:pPr>
    </w:p>
    <w:p w14:paraId="6C5A94E1" w14:textId="77777777" w:rsidR="001232DE" w:rsidRDefault="00020298">
      <w:pPr>
        <w:pStyle w:val="Standard"/>
        <w:ind w:right="-90"/>
      </w:pPr>
      <w:r>
        <w:rPr>
          <w:rFonts w:ascii="Comic Sans MS" w:hAnsi="Comic Sans MS"/>
          <w:b/>
          <w:i/>
          <w:sz w:val="40"/>
          <w:szCs w:val="40"/>
          <w:u w:val="single"/>
        </w:rPr>
        <w:t>Romans 8:6-7</w:t>
      </w:r>
      <w:r>
        <w:rPr>
          <w:rFonts w:ascii="Comic Sans MS" w:hAnsi="Comic Sans MS"/>
          <w:b/>
          <w:i/>
          <w:sz w:val="40"/>
          <w:szCs w:val="40"/>
        </w:rPr>
        <w:t xml:space="preserve">  For the mind set on the flesh is death, but the mind set on the Spirit is life and peace,  7) because the mind set on the flesh is hostile toward God; for it does not subject itself to the law of God, for it is not even able to do so;</w:t>
      </w:r>
    </w:p>
    <w:p w14:paraId="6A0E617D" w14:textId="77777777" w:rsidR="001232DE" w:rsidRDefault="001232DE">
      <w:pPr>
        <w:pStyle w:val="Standard"/>
        <w:ind w:left="270" w:right="-90" w:hanging="270"/>
        <w:rPr>
          <w:rFonts w:ascii="Comic Sans MS" w:hAnsi="Comic Sans MS"/>
          <w:i/>
          <w:sz w:val="12"/>
          <w:szCs w:val="12"/>
        </w:rPr>
      </w:pPr>
    </w:p>
    <w:p w14:paraId="44BEEC06" w14:textId="77777777" w:rsidR="001232DE" w:rsidRDefault="00020298">
      <w:pPr>
        <w:pStyle w:val="Standard"/>
        <w:ind w:left="270" w:right="-90" w:hanging="270"/>
      </w:pPr>
      <w:r>
        <w:rPr>
          <w:rFonts w:ascii="Comic Sans MS" w:hAnsi="Comic Sans MS"/>
          <w:sz w:val="40"/>
          <w:szCs w:val="40"/>
        </w:rPr>
        <w:t>God does not desire the death of anyone:</w:t>
      </w:r>
    </w:p>
    <w:p w14:paraId="6B71866E" w14:textId="77777777" w:rsidR="001232DE" w:rsidRDefault="001232DE">
      <w:pPr>
        <w:pStyle w:val="Standard"/>
        <w:ind w:left="270" w:right="-90" w:hanging="270"/>
        <w:rPr>
          <w:rFonts w:ascii="Comic Sans MS" w:hAnsi="Comic Sans MS"/>
          <w:i/>
          <w:sz w:val="12"/>
          <w:szCs w:val="12"/>
        </w:rPr>
      </w:pPr>
    </w:p>
    <w:p w14:paraId="7D3F2B82" w14:textId="77777777" w:rsidR="001232DE" w:rsidRDefault="00020298">
      <w:pPr>
        <w:pStyle w:val="Standard"/>
        <w:ind w:right="-90"/>
      </w:pPr>
      <w:r>
        <w:rPr>
          <w:rFonts w:ascii="Comic Sans MS" w:hAnsi="Comic Sans MS"/>
          <w:b/>
          <w:i/>
          <w:sz w:val="40"/>
          <w:szCs w:val="40"/>
          <w:u w:val="single"/>
        </w:rPr>
        <w:t>Ezekiel 18:32</w:t>
      </w:r>
      <w:r>
        <w:rPr>
          <w:rFonts w:ascii="Comic Sans MS" w:hAnsi="Comic Sans MS"/>
          <w:b/>
          <w:i/>
          <w:sz w:val="40"/>
          <w:szCs w:val="40"/>
        </w:rPr>
        <w:t xml:space="preserve"> For I have no pleasure in the death of anyone who dies," declares the Lord God. "Therefore, repent and live."</w:t>
      </w:r>
    </w:p>
    <w:p w14:paraId="7B751CAC" w14:textId="77777777" w:rsidR="001232DE" w:rsidRDefault="001232DE">
      <w:pPr>
        <w:pStyle w:val="Standard"/>
        <w:ind w:right="-90"/>
        <w:rPr>
          <w:rFonts w:ascii="Comic Sans MS" w:hAnsi="Comic Sans MS"/>
          <w:b/>
          <w:i/>
          <w:sz w:val="12"/>
          <w:szCs w:val="12"/>
        </w:rPr>
      </w:pPr>
    </w:p>
    <w:p w14:paraId="56D9FBD4" w14:textId="77777777" w:rsidR="001232DE" w:rsidRDefault="00020298">
      <w:pPr>
        <w:pStyle w:val="Standard"/>
        <w:ind w:right="-90"/>
      </w:pPr>
      <w:r>
        <w:rPr>
          <w:rFonts w:ascii="Comic Sans MS" w:hAnsi="Comic Sans MS"/>
          <w:b/>
          <w:i/>
          <w:sz w:val="40"/>
          <w:szCs w:val="40"/>
          <w:u w:val="single"/>
        </w:rPr>
        <w:t>1 Timothy 2:3-4</w:t>
      </w:r>
      <w:r>
        <w:rPr>
          <w:rFonts w:ascii="Comic Sans MS" w:hAnsi="Comic Sans MS"/>
          <w:b/>
          <w:i/>
          <w:sz w:val="40"/>
          <w:szCs w:val="40"/>
        </w:rPr>
        <w:t xml:space="preserve"> This is good and acceptable in the sight of God our Savior, 4) who desires all men to be saved and to come to the knowledge of the truth.</w:t>
      </w:r>
    </w:p>
    <w:p w14:paraId="039ECBE9" w14:textId="77777777" w:rsidR="001232DE" w:rsidRDefault="001232DE">
      <w:pPr>
        <w:pStyle w:val="Standard"/>
        <w:ind w:left="270" w:right="-90" w:hanging="270"/>
        <w:rPr>
          <w:rFonts w:ascii="Comic Sans MS" w:hAnsi="Comic Sans MS"/>
          <w:i/>
          <w:sz w:val="12"/>
          <w:szCs w:val="12"/>
        </w:rPr>
      </w:pPr>
    </w:p>
    <w:p w14:paraId="7E015F97" w14:textId="77777777" w:rsidR="001232DE" w:rsidRDefault="00020298">
      <w:pPr>
        <w:pStyle w:val="Standard"/>
        <w:ind w:left="270" w:right="-90" w:hanging="270"/>
      </w:pPr>
      <w:r>
        <w:rPr>
          <w:rFonts w:ascii="Comic Sans MS" w:hAnsi="Comic Sans MS"/>
          <w:i/>
          <w:sz w:val="40"/>
          <w:szCs w:val="40"/>
        </w:rPr>
        <w:t xml:space="preserve">  “All this sin was in spite of better knowledge—the original knowledge of God revealed, as above set forth, to the human race, and (as is implied further) an inward witness of conscience still remaining, however stifled, even in the most corrupt society. By </w:t>
      </w:r>
      <w:proofErr w:type="spellStart"/>
      <w:r>
        <w:rPr>
          <w:rFonts w:ascii="Times New Roman" w:hAnsi="Times New Roman" w:cs="Times New Roman"/>
          <w:i/>
          <w:sz w:val="40"/>
          <w:szCs w:val="40"/>
        </w:rPr>
        <w:t>ἄ</w:t>
      </w:r>
      <w:r>
        <w:rPr>
          <w:rFonts w:ascii="Comic Sans MS" w:hAnsi="Comic Sans MS"/>
          <w:i/>
          <w:sz w:val="40"/>
          <w:szCs w:val="40"/>
        </w:rPr>
        <w:t>ξιος</w:t>
      </w:r>
      <w:proofErr w:type="spellEnd"/>
      <w:r>
        <w:rPr>
          <w:rFonts w:ascii="Comic Sans MS" w:hAnsi="Comic Sans MS"/>
          <w:i/>
          <w:sz w:val="40"/>
          <w:szCs w:val="40"/>
        </w:rPr>
        <w:t xml:space="preserve"> θα</w:t>
      </w:r>
      <w:proofErr w:type="spellStart"/>
      <w:r>
        <w:rPr>
          <w:rFonts w:ascii="Comic Sans MS" w:hAnsi="Comic Sans MS"/>
          <w:i/>
          <w:sz w:val="40"/>
          <w:szCs w:val="40"/>
        </w:rPr>
        <w:t>νάτου</w:t>
      </w:r>
      <w:proofErr w:type="spellEnd"/>
      <w:r>
        <w:rPr>
          <w:rFonts w:ascii="Comic Sans MS" w:hAnsi="Comic Sans MS"/>
          <w:i/>
          <w:sz w:val="40"/>
          <w:szCs w:val="40"/>
        </w:rPr>
        <w:t xml:space="preserve"> is not meant “deserving of capital punishment;” Divine judgment is evidently implied. There is no need to inquire what conception of future retribution the </w:t>
      </w:r>
      <w:r>
        <w:rPr>
          <w:rFonts w:ascii="Comic Sans MS" w:hAnsi="Comic Sans MS"/>
          <w:i/>
          <w:sz w:val="40"/>
          <w:szCs w:val="40"/>
        </w:rPr>
        <w:lastRenderedPageBreak/>
        <w:t>heathen themselves may be supposed to have had, or to have been capable of entertaining.</w:t>
      </w:r>
    </w:p>
    <w:p w14:paraId="15BD1BAB" w14:textId="77777777" w:rsidR="001232DE" w:rsidRDefault="00020298">
      <w:pPr>
        <w:pStyle w:val="Standard"/>
        <w:ind w:right="-90"/>
      </w:pPr>
      <w:r>
        <w:rPr>
          <w:rFonts w:ascii="Comic Sans MS" w:hAnsi="Comic Sans MS"/>
          <w:sz w:val="40"/>
          <w:szCs w:val="40"/>
        </w:rPr>
        <w:t xml:space="preserve">   </w:t>
      </w:r>
      <w:r>
        <w:rPr>
          <w:rFonts w:ascii="Comic Sans MS" w:hAnsi="Comic Sans MS"/>
        </w:rPr>
        <w:t>H. D. M. Spence-Jones, ed., The Pulpit Commentary: Romans, The Pulpit Commentary, p. 14</w:t>
      </w:r>
    </w:p>
    <w:p w14:paraId="12DB33AF" w14:textId="77777777" w:rsidR="001232DE" w:rsidRDefault="00020298">
      <w:pPr>
        <w:pStyle w:val="Standard"/>
        <w:ind w:right="-90"/>
      </w:pPr>
      <w:r>
        <w:rPr>
          <w:rFonts w:ascii="Comic Sans MS" w:hAnsi="Comic Sans MS"/>
          <w:b/>
          <w:i/>
          <w:sz w:val="40"/>
          <w:szCs w:val="40"/>
          <w:u w:val="single"/>
        </w:rPr>
        <w:t>Romans 8:6-7</w:t>
      </w:r>
      <w:r>
        <w:rPr>
          <w:rFonts w:ascii="Comic Sans MS" w:hAnsi="Comic Sans MS"/>
          <w:b/>
          <w:i/>
          <w:sz w:val="40"/>
          <w:szCs w:val="40"/>
        </w:rPr>
        <w:t xml:space="preserve">  For the mind set on the flesh is death, but the mind set on the Spirit is life and peace,  7) because the mind set on the flesh is hostile toward God; for it does not subject itself to the law of God, for it is not even able to do so;</w:t>
      </w:r>
    </w:p>
    <w:p w14:paraId="7E5A7BC4" w14:textId="77777777" w:rsidR="001232DE" w:rsidRDefault="001232DE">
      <w:pPr>
        <w:pStyle w:val="Standard"/>
        <w:ind w:right="-90"/>
        <w:rPr>
          <w:rFonts w:ascii="Comic Sans MS" w:hAnsi="Comic Sans MS"/>
          <w:b/>
          <w:i/>
          <w:color w:val="0035FF"/>
          <w:spacing w:val="-4"/>
          <w:sz w:val="16"/>
          <w:szCs w:val="16"/>
        </w:rPr>
      </w:pPr>
    </w:p>
    <w:p w14:paraId="704AFB12" w14:textId="77777777" w:rsidR="001232DE" w:rsidRDefault="00020298">
      <w:pPr>
        <w:pStyle w:val="Standard"/>
        <w:ind w:left="270" w:right="-90" w:hanging="270"/>
      </w:pPr>
      <w:r>
        <w:rPr>
          <w:rFonts w:ascii="Comic Sans MS" w:hAnsi="Comic Sans MS"/>
          <w:i/>
          <w:sz w:val="40"/>
          <w:szCs w:val="40"/>
        </w:rPr>
        <w:t xml:space="preserve">  “Sin does not primarily consist in violating God’s commands; it involves the repudiation and rejection of a person. Paul does not deny, of course, that sin also injures other human beings. The list of vices in Romans 1:28–32 contains many examples in which humans are harmed by one another’s sins. What Paul stresses, however, is that the horizontal dimension of sin exists because of the vertical rejection of God…</w:t>
      </w:r>
      <w:r>
        <w:t xml:space="preserve"> </w:t>
      </w:r>
      <w:r>
        <w:rPr>
          <w:rFonts w:ascii="Comic Sans MS" w:hAnsi="Comic Sans MS"/>
          <w:i/>
          <w:sz w:val="40"/>
          <w:szCs w:val="40"/>
        </w:rPr>
        <w:t xml:space="preserve">Ultimately, sin is directed against God and Christ.” </w:t>
      </w:r>
      <w:r>
        <w:rPr>
          <w:rFonts w:ascii="Comic Sans MS" w:hAnsi="Comic Sans MS"/>
          <w:i/>
        </w:rPr>
        <w:t>Thomas R. Schreiner, Paul, Apostle of God’s Glory in Christ: A Pauline Theology (Westmont, IL: IVP Academic, 2006), 106.</w:t>
      </w:r>
    </w:p>
    <w:p w14:paraId="078EDEE6" w14:textId="77777777" w:rsidR="001232DE" w:rsidRDefault="001232DE">
      <w:pPr>
        <w:pStyle w:val="Standard"/>
        <w:ind w:right="-90"/>
        <w:rPr>
          <w:rFonts w:ascii="Comic Sans MS" w:hAnsi="Comic Sans MS"/>
          <w:b/>
          <w:i/>
          <w:color w:val="0035FF"/>
          <w:spacing w:val="-4"/>
          <w:sz w:val="12"/>
          <w:szCs w:val="12"/>
        </w:rPr>
      </w:pPr>
    </w:p>
    <w:p w14:paraId="0F09CCB0" w14:textId="77777777" w:rsidR="001232DE" w:rsidRDefault="00020298">
      <w:pPr>
        <w:pStyle w:val="Standard"/>
        <w:ind w:right="-90"/>
      </w:pPr>
      <w:r>
        <w:rPr>
          <w:rFonts w:ascii="Comic Sans MS" w:hAnsi="Comic Sans MS"/>
          <w:b/>
          <w:i/>
          <w:color w:val="0035FF"/>
          <w:spacing w:val="-4"/>
          <w:sz w:val="40"/>
          <w:szCs w:val="40"/>
        </w:rPr>
        <w:t>give hearty approval to those who practice them.</w:t>
      </w:r>
    </w:p>
    <w:p w14:paraId="05FE3915" w14:textId="77777777" w:rsidR="001232DE" w:rsidRDefault="001232DE">
      <w:pPr>
        <w:pStyle w:val="Standard"/>
        <w:ind w:right="-90"/>
        <w:rPr>
          <w:rFonts w:ascii="Comic Sans MS" w:hAnsi="Comic Sans MS"/>
          <w:color w:val="000000"/>
          <w:spacing w:val="-4"/>
          <w:sz w:val="16"/>
          <w:szCs w:val="16"/>
        </w:rPr>
      </w:pPr>
    </w:p>
    <w:p w14:paraId="04E09680" w14:textId="77777777" w:rsidR="001232DE" w:rsidRDefault="00020298">
      <w:pPr>
        <w:pStyle w:val="Standard"/>
        <w:ind w:left="270" w:right="-90" w:hanging="270"/>
      </w:pPr>
      <w:r>
        <w:rPr>
          <w:rFonts w:ascii="Comic Sans MS" w:hAnsi="Comic Sans MS"/>
          <w:i/>
          <w:sz w:val="40"/>
          <w:szCs w:val="40"/>
        </w:rPr>
        <w:t xml:space="preserve">  Such extremity of human rebellion against God fully warrants God’s condemnation.  Willful rejection of divine revelation hardens the heart to the point where the rebel takes delight in the sinfulness of others. At this point wickedness has sunk to its lowest level. </w:t>
      </w:r>
      <w:r>
        <w:rPr>
          <w:rFonts w:ascii="Comic Sans MS" w:hAnsi="Comic Sans MS"/>
          <w:i/>
        </w:rPr>
        <w:t xml:space="preserve">Robert H. Mounce, </w:t>
      </w:r>
      <w:r>
        <w:rPr>
          <w:rFonts w:ascii="Comic Sans MS" w:hAnsi="Comic Sans MS"/>
          <w:i/>
        </w:rPr>
        <w:lastRenderedPageBreak/>
        <w:t>Romans, vol. 27, The New American Commentary (Nashville: Broadman &amp; Holman Publishers, 1995), 86.</w:t>
      </w:r>
    </w:p>
    <w:p w14:paraId="36FA64FF" w14:textId="77777777" w:rsidR="001232DE" w:rsidRDefault="001232DE">
      <w:pPr>
        <w:pStyle w:val="Standard"/>
        <w:ind w:right="-90"/>
        <w:rPr>
          <w:rFonts w:ascii="Comic Sans MS" w:hAnsi="Comic Sans MS"/>
          <w:color w:val="000000"/>
          <w:spacing w:val="-4"/>
          <w:sz w:val="16"/>
          <w:szCs w:val="16"/>
        </w:rPr>
      </w:pPr>
    </w:p>
    <w:p w14:paraId="3F0162D4" w14:textId="77777777" w:rsidR="001232DE" w:rsidRDefault="00020298">
      <w:pPr>
        <w:pStyle w:val="Standard"/>
        <w:ind w:left="360" w:right="-90" w:hanging="360"/>
      </w:pPr>
      <w:r>
        <w:rPr>
          <w:rFonts w:ascii="Comic Sans MS" w:hAnsi="Comic Sans MS"/>
          <w:color w:val="000000"/>
          <w:spacing w:val="-4"/>
          <w:sz w:val="40"/>
          <w:szCs w:val="40"/>
        </w:rPr>
        <w:t xml:space="preserve">  </w:t>
      </w:r>
      <w:r>
        <w:rPr>
          <w:rFonts w:ascii="Comic Sans MS" w:hAnsi="Comic Sans MS"/>
          <w:sz w:val="40"/>
          <w:szCs w:val="40"/>
        </w:rPr>
        <w:t xml:space="preserve"> “</w:t>
      </w:r>
      <w:r>
        <w:rPr>
          <w:rFonts w:ascii="Comic Sans MS" w:hAnsi="Comic Sans MS"/>
          <w:i/>
          <w:sz w:val="40"/>
          <w:szCs w:val="40"/>
        </w:rPr>
        <w:t>Because humankind has chosen to reject the clear evidence of God’s existence and rule, God has allowed the human race to demonstrate to itself exactly how devastating life can be when lived in rebellion against God.”</w:t>
      </w:r>
      <w:r>
        <w:rPr>
          <w:rFonts w:ascii="Comic Sans MS" w:hAnsi="Comic Sans MS"/>
          <w:sz w:val="40"/>
          <w:szCs w:val="40"/>
        </w:rPr>
        <w:t xml:space="preserve"> </w:t>
      </w:r>
      <w:r>
        <w:rPr>
          <w:rFonts w:ascii="Comic Sans MS" w:hAnsi="Comic Sans MS"/>
        </w:rPr>
        <w:t xml:space="preserve">Kenneth Boa and William </w:t>
      </w:r>
      <w:proofErr w:type="spellStart"/>
      <w:r>
        <w:rPr>
          <w:rFonts w:ascii="Comic Sans MS" w:hAnsi="Comic Sans MS"/>
        </w:rPr>
        <w:t>Kruidenier</w:t>
      </w:r>
      <w:proofErr w:type="spellEnd"/>
      <w:r>
        <w:rPr>
          <w:rFonts w:ascii="Comic Sans MS" w:hAnsi="Comic Sans MS"/>
        </w:rPr>
        <w:t>, Romans, vol. 6, Holman New Testament Commentary (Nashville, TN: Broadman &amp; Holman Publishers, 2000), 57.</w:t>
      </w:r>
    </w:p>
    <w:p w14:paraId="333930D7" w14:textId="77777777" w:rsidR="001232DE" w:rsidRDefault="001232DE">
      <w:pPr>
        <w:pStyle w:val="Standard"/>
        <w:ind w:right="-90"/>
        <w:rPr>
          <w:rFonts w:ascii="Comic Sans MS" w:hAnsi="Comic Sans MS"/>
          <w:i/>
        </w:rPr>
      </w:pPr>
    </w:p>
    <w:p w14:paraId="34136912" w14:textId="77777777" w:rsidR="001232DE" w:rsidRDefault="00020298">
      <w:pPr>
        <w:pStyle w:val="Standard"/>
        <w:ind w:right="-90"/>
      </w:pPr>
      <w:r>
        <w:rPr>
          <w:rFonts w:ascii="Comic Sans MS" w:hAnsi="Comic Sans MS"/>
          <w:b/>
          <w:sz w:val="40"/>
          <w:szCs w:val="40"/>
          <w:u w:val="single"/>
        </w:rPr>
        <w:t>CHAPTER 2</w:t>
      </w:r>
    </w:p>
    <w:p w14:paraId="67B29D85" w14:textId="77777777" w:rsidR="001232DE" w:rsidRDefault="001232DE">
      <w:pPr>
        <w:pStyle w:val="Standard"/>
        <w:ind w:left="270" w:right="-90" w:hanging="270"/>
        <w:rPr>
          <w:rFonts w:ascii="Comic Sans MS" w:hAnsi="Comic Sans MS"/>
          <w:sz w:val="16"/>
          <w:szCs w:val="16"/>
        </w:rPr>
      </w:pPr>
    </w:p>
    <w:p w14:paraId="4A51EA2E" w14:textId="77777777" w:rsidR="001232DE" w:rsidRDefault="00020298">
      <w:pPr>
        <w:pStyle w:val="Standard"/>
        <w:ind w:left="270" w:right="-90" w:hanging="270"/>
      </w:pPr>
      <w:r>
        <w:rPr>
          <w:rFonts w:ascii="Comic Sans MS" w:hAnsi="Comic Sans MS"/>
          <w:sz w:val="40"/>
          <w:szCs w:val="40"/>
        </w:rPr>
        <w:t xml:space="preserve">Introduction:  </w:t>
      </w:r>
    </w:p>
    <w:p w14:paraId="4391D202" w14:textId="77777777" w:rsidR="001232DE" w:rsidRDefault="001232DE">
      <w:pPr>
        <w:pStyle w:val="Standard"/>
        <w:ind w:left="270" w:right="-90" w:hanging="270"/>
        <w:rPr>
          <w:rFonts w:ascii="Comic Sans MS" w:hAnsi="Comic Sans MS"/>
          <w:sz w:val="10"/>
          <w:szCs w:val="10"/>
        </w:rPr>
      </w:pPr>
    </w:p>
    <w:p w14:paraId="4C3274C3" w14:textId="77777777" w:rsidR="001232DE" w:rsidRDefault="00020298">
      <w:pPr>
        <w:pStyle w:val="Standard"/>
        <w:ind w:left="270" w:right="-90" w:hanging="270"/>
      </w:pPr>
      <w:r>
        <w:rPr>
          <w:rFonts w:ascii="Comic Sans MS" w:hAnsi="Comic Sans MS"/>
          <w:i/>
          <w:sz w:val="40"/>
          <w:szCs w:val="40"/>
        </w:rPr>
        <w:t xml:space="preserve">  In </w:t>
      </w:r>
      <w:r>
        <w:rPr>
          <w:rFonts w:ascii="Comic Sans MS" w:hAnsi="Comic Sans MS"/>
          <w:i/>
          <w:sz w:val="40"/>
          <w:szCs w:val="40"/>
          <w:u w:val="single"/>
        </w:rPr>
        <w:t>1:18–21</w:t>
      </w:r>
      <w:r>
        <w:rPr>
          <w:rFonts w:ascii="Comic Sans MS" w:hAnsi="Comic Sans MS"/>
          <w:i/>
          <w:sz w:val="40"/>
          <w:szCs w:val="40"/>
        </w:rPr>
        <w:t xml:space="preserve">, Paul asserted that humans can know God through creation. In </w:t>
      </w:r>
      <w:r>
        <w:rPr>
          <w:rFonts w:ascii="Comic Sans MS" w:hAnsi="Comic Sans MS"/>
          <w:i/>
          <w:sz w:val="40"/>
          <w:szCs w:val="40"/>
          <w:u w:val="single"/>
        </w:rPr>
        <w:t>2:14–15</w:t>
      </w:r>
      <w:r>
        <w:rPr>
          <w:rFonts w:ascii="Comic Sans MS" w:hAnsi="Comic Sans MS"/>
          <w:i/>
          <w:sz w:val="40"/>
          <w:szCs w:val="40"/>
        </w:rPr>
        <w:t xml:space="preserve">, Paul also asserted that all humans have an inner moral conscience given by God. These two witnesses, </w:t>
      </w:r>
      <w:proofErr w:type="gramStart"/>
      <w:r>
        <w:rPr>
          <w:rFonts w:ascii="Comic Sans MS" w:hAnsi="Comic Sans MS"/>
          <w:i/>
          <w:sz w:val="40"/>
          <w:szCs w:val="40"/>
        </w:rPr>
        <w:t>creation</w:t>
      </w:r>
      <w:proofErr w:type="gramEnd"/>
      <w:r>
        <w:rPr>
          <w:rFonts w:ascii="Comic Sans MS" w:hAnsi="Comic Sans MS"/>
          <w:i/>
          <w:sz w:val="40"/>
          <w:szCs w:val="40"/>
        </w:rPr>
        <w:t xml:space="preserve"> and conscience, are the basis for God’s condemnation of all mankind, even those who have not been exposed to the OT or the gospel message. </w:t>
      </w:r>
      <w:r>
        <w:rPr>
          <w:rFonts w:ascii="Comic Sans MS" w:hAnsi="Comic Sans MS"/>
          <w:i/>
        </w:rPr>
        <w:t>Robert James Utley, The Gospel according to Paul: Romans, vol. Volume 5, Study Guide Commentary Series (Marshall, Texas: Bible Lessons International, 1998), Ro 2:1–3:20.</w:t>
      </w:r>
    </w:p>
    <w:p w14:paraId="46B6351B" w14:textId="77777777" w:rsidR="001232DE" w:rsidRDefault="001232DE">
      <w:pPr>
        <w:pStyle w:val="Standard"/>
        <w:ind w:left="270" w:right="-90" w:hanging="270"/>
        <w:rPr>
          <w:rFonts w:ascii="Comic Sans MS" w:hAnsi="Comic Sans MS"/>
          <w:i/>
          <w:sz w:val="16"/>
          <w:szCs w:val="16"/>
        </w:rPr>
      </w:pPr>
    </w:p>
    <w:p w14:paraId="57202599" w14:textId="77777777" w:rsidR="001232DE" w:rsidRDefault="00020298">
      <w:pPr>
        <w:pStyle w:val="Standard"/>
      </w:pPr>
      <w:r>
        <w:rPr>
          <w:rFonts w:ascii="Comic Sans MS" w:hAnsi="Comic Sans MS"/>
          <w:i/>
          <w:sz w:val="40"/>
          <w:szCs w:val="40"/>
        </w:rPr>
        <w:t xml:space="preserve"> </w:t>
      </w:r>
      <w:r>
        <w:rPr>
          <w:b/>
          <w:color w:val="0035FF"/>
          <w:sz w:val="40"/>
          <w:szCs w:val="40"/>
          <w:u w:val="single"/>
        </w:rPr>
        <w:t>LESSON 51</w:t>
      </w:r>
      <w:r>
        <w:rPr>
          <w:b/>
          <w:color w:val="0035FF"/>
          <w:sz w:val="40"/>
          <w:szCs w:val="40"/>
        </w:rPr>
        <w:t xml:space="preserve"> </w:t>
      </w:r>
      <w:r>
        <w:rPr>
          <w:rFonts w:ascii="Comic Sans MS" w:hAnsi="Comic Sans MS"/>
          <w:sz w:val="40"/>
          <w:szCs w:val="40"/>
        </w:rPr>
        <w:t>(12-15-20)</w:t>
      </w:r>
    </w:p>
    <w:p w14:paraId="074F41CA" w14:textId="77777777" w:rsidR="001232DE" w:rsidRDefault="00020298">
      <w:pPr>
        <w:pStyle w:val="Standard"/>
        <w:ind w:left="270" w:right="-90" w:hanging="270"/>
      </w:pPr>
      <w:r>
        <w:rPr>
          <w:rFonts w:ascii="Comic Sans MS" w:hAnsi="Comic Sans MS"/>
          <w:i/>
          <w:sz w:val="40"/>
          <w:szCs w:val="40"/>
        </w:rPr>
        <w:t xml:space="preserve"> </w:t>
      </w:r>
    </w:p>
    <w:p w14:paraId="069BA8BF" w14:textId="77777777" w:rsidR="001232DE" w:rsidRDefault="00020298">
      <w:pPr>
        <w:pStyle w:val="Standard"/>
        <w:ind w:left="270" w:right="-90" w:hanging="270"/>
      </w:pPr>
      <w:r>
        <w:rPr>
          <w:rFonts w:ascii="Comic Sans MS" w:hAnsi="Comic Sans MS"/>
          <w:i/>
          <w:sz w:val="40"/>
          <w:szCs w:val="40"/>
        </w:rPr>
        <w:t xml:space="preserve">  “Paul now draws conclusions from his argument in chapter 1 and switches to direct address (“you”). He escalates his rhetoric as he switches focus to those who know the law, finally to Jews specifically. In </w:t>
      </w:r>
      <w:r>
        <w:rPr>
          <w:rFonts w:ascii="Comic Sans MS" w:hAnsi="Comic Sans MS"/>
          <w:i/>
          <w:sz w:val="40"/>
          <w:szCs w:val="40"/>
          <w:u w:val="single"/>
        </w:rPr>
        <w:t>2:1–16</w:t>
      </w:r>
      <w:r>
        <w:rPr>
          <w:rFonts w:ascii="Comic Sans MS" w:hAnsi="Comic Sans MS"/>
          <w:i/>
          <w:sz w:val="40"/>
          <w:szCs w:val="40"/>
        </w:rPr>
        <w:t xml:space="preserve">, Paul </w:t>
      </w:r>
      <w:r>
        <w:rPr>
          <w:rFonts w:ascii="Comic Sans MS" w:hAnsi="Comic Sans MS"/>
          <w:i/>
          <w:sz w:val="40"/>
          <w:szCs w:val="40"/>
        </w:rPr>
        <w:lastRenderedPageBreak/>
        <w:t xml:space="preserve">addresses the hypocrisy of those Jews or gentiles who condemn others but sin themselves. They may not experience God’s wrath in the present, but they will in the future. In </w:t>
      </w:r>
      <w:r>
        <w:rPr>
          <w:rFonts w:ascii="Comic Sans MS" w:hAnsi="Comic Sans MS"/>
          <w:i/>
          <w:sz w:val="40"/>
          <w:szCs w:val="40"/>
          <w:u w:val="single"/>
        </w:rPr>
        <w:t>2:6–8</w:t>
      </w:r>
      <w:r>
        <w:rPr>
          <w:rFonts w:ascii="Comic Sans MS" w:hAnsi="Comic Sans MS"/>
          <w:i/>
          <w:sz w:val="40"/>
          <w:szCs w:val="40"/>
        </w:rPr>
        <w:t xml:space="preserve">, Paul describes God’s expectations in terms that both Jews and gentiles would have recognized; then, in </w:t>
      </w:r>
      <w:r>
        <w:rPr>
          <w:rFonts w:ascii="Comic Sans MS" w:hAnsi="Comic Sans MS"/>
          <w:i/>
          <w:sz w:val="40"/>
          <w:szCs w:val="40"/>
          <w:u w:val="single"/>
        </w:rPr>
        <w:t>2:9–16</w:t>
      </w:r>
      <w:r>
        <w:rPr>
          <w:rFonts w:ascii="Comic Sans MS" w:hAnsi="Comic Sans MS"/>
          <w:i/>
          <w:sz w:val="40"/>
          <w:szCs w:val="40"/>
        </w:rPr>
        <w:t>, he affirms the priority of Israel, but notes that they have priority in judgment as well as in blessing</w:t>
      </w:r>
      <w:r>
        <w:rPr>
          <w:rFonts w:ascii="Comic Sans MS" w:hAnsi="Comic Sans MS"/>
          <w:i/>
          <w:color w:val="000000"/>
          <w:sz w:val="40"/>
          <w:szCs w:val="40"/>
        </w:rPr>
        <w:t xml:space="preserve">.” </w:t>
      </w:r>
      <w:r>
        <w:rPr>
          <w:rStyle w:val="resourcetitle1ymmp"/>
          <w:color w:val="000000"/>
          <w:sz w:val="21"/>
          <w:szCs w:val="21"/>
        </w:rPr>
        <w:t>Lexham Context Commentary: N.T.</w:t>
      </w:r>
    </w:p>
    <w:p w14:paraId="1CA54A02" w14:textId="77777777" w:rsidR="001232DE" w:rsidRDefault="001232DE">
      <w:pPr>
        <w:pStyle w:val="Standard"/>
        <w:ind w:right="-90"/>
        <w:rPr>
          <w:rFonts w:ascii="Comic Sans MS" w:hAnsi="Comic Sans MS"/>
          <w:i/>
          <w:sz w:val="20"/>
          <w:szCs w:val="20"/>
        </w:rPr>
      </w:pPr>
    </w:p>
    <w:p w14:paraId="0C14DF0F" w14:textId="77777777" w:rsidR="001232DE" w:rsidRDefault="00020298">
      <w:pPr>
        <w:pStyle w:val="Standard"/>
        <w:ind w:right="-90"/>
      </w:pPr>
      <w:r>
        <w:rPr>
          <w:rFonts w:ascii="Comic Sans MS" w:hAnsi="Comic Sans MS"/>
          <w:sz w:val="40"/>
          <w:szCs w:val="40"/>
          <w:u w:val="single"/>
        </w:rPr>
        <w:t>Exposing Hypocrisy</w:t>
      </w:r>
      <w:r>
        <w:rPr>
          <w:rFonts w:ascii="Comic Sans MS" w:hAnsi="Comic Sans MS"/>
          <w:sz w:val="40"/>
          <w:szCs w:val="40"/>
        </w:rPr>
        <w:t xml:space="preserve"> (2:1–5)</w:t>
      </w:r>
    </w:p>
    <w:p w14:paraId="17BDFBFF" w14:textId="77777777" w:rsidR="001232DE" w:rsidRDefault="00020298">
      <w:pPr>
        <w:pStyle w:val="Standard"/>
        <w:ind w:right="-90"/>
      </w:pPr>
      <w:r>
        <w:rPr>
          <w:rFonts w:ascii="Comic Sans MS" w:hAnsi="Comic Sans MS"/>
          <w:sz w:val="40"/>
          <w:szCs w:val="40"/>
        </w:rPr>
        <w:t>Paul exposes the hypocrisy of those who acknowledge God’s truth and condemn immorality but practice the same things they condemn. They will not escape God’s judgment.</w:t>
      </w:r>
    </w:p>
    <w:p w14:paraId="6E792C4B" w14:textId="77777777" w:rsidR="001232DE" w:rsidRDefault="001232DE">
      <w:pPr>
        <w:pStyle w:val="Standard"/>
        <w:ind w:right="-90"/>
        <w:rPr>
          <w:rFonts w:ascii="Comic Sans MS" w:hAnsi="Comic Sans MS"/>
          <w:i/>
          <w:sz w:val="12"/>
          <w:szCs w:val="12"/>
        </w:rPr>
      </w:pPr>
    </w:p>
    <w:p w14:paraId="39A51E1A" w14:textId="77777777" w:rsidR="001232DE" w:rsidRDefault="001232DE">
      <w:pPr>
        <w:pStyle w:val="Standard"/>
        <w:ind w:right="-90"/>
        <w:rPr>
          <w:rFonts w:ascii="Comic Sans MS" w:hAnsi="Comic Sans MS"/>
          <w:i/>
          <w:sz w:val="12"/>
          <w:szCs w:val="12"/>
        </w:rPr>
      </w:pPr>
    </w:p>
    <w:p w14:paraId="0E8091CE"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Righteousness is a word that means something according to a standard. If you are going to let somebody come into your home they are going to meet the standards that you have set. God is the same way. If He is going to let somebody come into heaven He is the one who sets the standard. He wants them to measure up to His standard and He is not going to let them in just because they think that they have the right to be in there.” </w:t>
      </w:r>
      <w:r>
        <w:rPr>
          <w:rFonts w:ascii="Comic Sans MS" w:hAnsi="Comic Sans MS"/>
        </w:rPr>
        <w:t>Dr. Robert Dean, NT- 06 Romans</w:t>
      </w:r>
    </w:p>
    <w:p w14:paraId="756654D0" w14:textId="77777777" w:rsidR="001232DE" w:rsidRDefault="001232DE">
      <w:pPr>
        <w:pStyle w:val="Standard"/>
        <w:ind w:right="-90"/>
        <w:rPr>
          <w:rFonts w:ascii="Comic Sans MS" w:hAnsi="Comic Sans MS"/>
          <w:sz w:val="16"/>
          <w:szCs w:val="16"/>
        </w:rPr>
      </w:pPr>
    </w:p>
    <w:p w14:paraId="71D0AC9D" w14:textId="77777777" w:rsidR="001232DE" w:rsidRDefault="00020298">
      <w:pPr>
        <w:pStyle w:val="Standard"/>
        <w:ind w:right="-90"/>
      </w:pPr>
      <w:proofErr w:type="gramStart"/>
      <w:r>
        <w:rPr>
          <w:rFonts w:ascii="Comic Sans MS" w:hAnsi="Comic Sans MS"/>
          <w:sz w:val="40"/>
          <w:szCs w:val="40"/>
        </w:rPr>
        <w:lastRenderedPageBreak/>
        <w:t>So</w:t>
      </w:r>
      <w:proofErr w:type="gramEnd"/>
      <w:r>
        <w:rPr>
          <w:rFonts w:ascii="Comic Sans MS" w:hAnsi="Comic Sans MS"/>
          <w:sz w:val="40"/>
          <w:szCs w:val="40"/>
        </w:rPr>
        <w:t xml:space="preserve"> when the Bible refers to a standard, it uses the word “righteousness”; when it refers to the application of that standard, it uses the word “justice”. So we know that there is perfect righteousness because it exists in God’s essence and the application of that righteousness is perfect justice.</w:t>
      </w:r>
    </w:p>
    <w:p w14:paraId="6D7B0961" w14:textId="77777777" w:rsidR="001232DE" w:rsidRDefault="001232DE">
      <w:pPr>
        <w:pStyle w:val="Standard"/>
        <w:ind w:right="-90"/>
        <w:rPr>
          <w:rFonts w:ascii="Comic Sans MS" w:hAnsi="Comic Sans MS"/>
          <w:sz w:val="40"/>
          <w:szCs w:val="40"/>
        </w:rPr>
      </w:pPr>
    </w:p>
    <w:p w14:paraId="2423C24E" w14:textId="77777777" w:rsidR="001232DE" w:rsidRDefault="001232DE">
      <w:pPr>
        <w:pStyle w:val="Standard"/>
        <w:ind w:right="-90"/>
        <w:rPr>
          <w:rFonts w:ascii="Comic Sans MS" w:hAnsi="Comic Sans MS"/>
          <w:sz w:val="16"/>
          <w:szCs w:val="16"/>
        </w:rPr>
      </w:pPr>
    </w:p>
    <w:p w14:paraId="0AE1EBC0" w14:textId="77777777" w:rsidR="001232DE" w:rsidRDefault="00020298">
      <w:pPr>
        <w:pStyle w:val="Standard"/>
        <w:ind w:right="-90"/>
      </w:pPr>
      <w:r>
        <w:rPr>
          <w:rFonts w:ascii="Comic Sans MS" w:hAnsi="Comic Sans MS"/>
          <w:sz w:val="40"/>
          <w:szCs w:val="40"/>
        </w:rPr>
        <w:t xml:space="preserve">As chapter one was being read to the Romans, most of them were probably totally on board with </w:t>
      </w:r>
      <w:proofErr w:type="gramStart"/>
      <w:r>
        <w:rPr>
          <w:rFonts w:ascii="Comic Sans MS" w:hAnsi="Comic Sans MS"/>
          <w:sz w:val="40"/>
          <w:szCs w:val="40"/>
        </w:rPr>
        <w:t>him;</w:t>
      </w:r>
      <w:proofErr w:type="gramEnd"/>
      <w:r>
        <w:rPr>
          <w:rFonts w:ascii="Comic Sans MS" w:hAnsi="Comic Sans MS"/>
          <w:sz w:val="40"/>
          <w:szCs w:val="40"/>
        </w:rPr>
        <w:t xml:space="preserve"> agreeing with him and applauding him, saying “amen”. Then as they heard chapter two, it got quiet.</w:t>
      </w:r>
    </w:p>
    <w:p w14:paraId="181DEE2F" w14:textId="77777777" w:rsidR="001232DE" w:rsidRDefault="001232DE">
      <w:pPr>
        <w:pStyle w:val="Standard"/>
        <w:ind w:right="-90"/>
        <w:rPr>
          <w:rFonts w:ascii="Comic Sans MS" w:hAnsi="Comic Sans MS"/>
          <w:sz w:val="12"/>
          <w:szCs w:val="12"/>
        </w:rPr>
      </w:pPr>
    </w:p>
    <w:p w14:paraId="4F4734D9"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79C35660" w14:textId="77777777" w:rsidR="001232DE" w:rsidRDefault="001232DE">
      <w:pPr>
        <w:pStyle w:val="Standard"/>
        <w:ind w:right="-90"/>
        <w:rPr>
          <w:rFonts w:ascii="Comic Sans MS" w:hAnsi="Comic Sans MS"/>
          <w:i/>
          <w:sz w:val="20"/>
          <w:szCs w:val="20"/>
        </w:rPr>
      </w:pPr>
    </w:p>
    <w:p w14:paraId="55D59024" w14:textId="77777777" w:rsidR="001232DE" w:rsidRDefault="00020298">
      <w:pPr>
        <w:pStyle w:val="Standard"/>
        <w:ind w:right="-90"/>
      </w:pPr>
      <w:r>
        <w:rPr>
          <w:rFonts w:ascii="Comic Sans MS" w:hAnsi="Comic Sans MS"/>
          <w:sz w:val="40"/>
          <w:szCs w:val="40"/>
        </w:rPr>
        <w:t>The Greek word for</w:t>
      </w:r>
      <w:r>
        <w:rPr>
          <w:rFonts w:ascii="Comic Sans MS" w:hAnsi="Comic Sans MS"/>
          <w:color w:val="000000"/>
          <w:spacing w:val="-4"/>
          <w:sz w:val="40"/>
          <w:szCs w:val="40"/>
        </w:rPr>
        <w:t xml:space="preserve"> </w:t>
      </w:r>
      <w:r>
        <w:rPr>
          <w:rFonts w:ascii="Comic Sans MS" w:hAnsi="Comic Sans MS"/>
          <w:b/>
          <w:i/>
          <w:color w:val="0035FF"/>
          <w:spacing w:val="-4"/>
          <w:sz w:val="40"/>
          <w:szCs w:val="40"/>
        </w:rPr>
        <w:t xml:space="preserve">“Therefore” </w:t>
      </w:r>
      <w:r>
        <w:rPr>
          <w:rFonts w:ascii="Comic Sans MS" w:hAnsi="Comic Sans MS"/>
          <w:sz w:val="40"/>
          <w:szCs w:val="40"/>
        </w:rPr>
        <w:t xml:space="preserve">is the same one used in chapter one verse 24. It is not the normal Greek word that is found for therefore, </w:t>
      </w:r>
      <w:proofErr w:type="spellStart"/>
      <w:r>
        <w:rPr>
          <w:rFonts w:ascii="Comic Sans MS" w:hAnsi="Comic Sans MS"/>
          <w:sz w:val="40"/>
          <w:szCs w:val="40"/>
        </w:rPr>
        <w:t>oun</w:t>
      </w:r>
      <w:proofErr w:type="spellEnd"/>
      <w:r>
        <w:rPr>
          <w:rFonts w:ascii="Comic Sans MS" w:hAnsi="Comic Sans MS"/>
          <w:sz w:val="40"/>
          <w:szCs w:val="40"/>
        </w:rPr>
        <w:t xml:space="preserve"> [o)un], it is </w:t>
      </w:r>
      <w:proofErr w:type="spellStart"/>
      <w:r>
        <w:rPr>
          <w:rFonts w:ascii="Comic Sans MS" w:hAnsi="Comic Sans MS"/>
          <w:sz w:val="40"/>
          <w:szCs w:val="40"/>
        </w:rPr>
        <w:t>dio</w:t>
      </w:r>
      <w:proofErr w:type="spellEnd"/>
      <w:r>
        <w:rPr>
          <w:rFonts w:ascii="Comic Sans MS" w:hAnsi="Comic Sans MS"/>
          <w:sz w:val="40"/>
          <w:szCs w:val="40"/>
        </w:rPr>
        <w:t xml:space="preserve"> [</w:t>
      </w:r>
      <w:proofErr w:type="spellStart"/>
      <w:r>
        <w:rPr>
          <w:rFonts w:ascii="Comic Sans MS" w:hAnsi="Comic Sans MS"/>
          <w:sz w:val="40"/>
          <w:szCs w:val="40"/>
        </w:rPr>
        <w:t>dio</w:t>
      </w:r>
      <w:proofErr w:type="spellEnd"/>
      <w:r>
        <w:rPr>
          <w:rFonts w:ascii="Comic Sans MS" w:hAnsi="Comic Sans MS"/>
          <w:sz w:val="40"/>
          <w:szCs w:val="40"/>
        </w:rPr>
        <w:t>].</w:t>
      </w:r>
    </w:p>
    <w:p w14:paraId="7D07AB3D" w14:textId="77777777" w:rsidR="001232DE" w:rsidRDefault="001232DE">
      <w:pPr>
        <w:pStyle w:val="Standard"/>
        <w:ind w:right="-90"/>
        <w:rPr>
          <w:rFonts w:ascii="Comic Sans MS" w:hAnsi="Comic Sans MS"/>
          <w:sz w:val="10"/>
          <w:szCs w:val="10"/>
        </w:rPr>
      </w:pPr>
    </w:p>
    <w:p w14:paraId="2A412E29" w14:textId="77777777" w:rsidR="001232DE" w:rsidRDefault="00020298">
      <w:pPr>
        <w:pStyle w:val="Standard"/>
        <w:ind w:right="-270"/>
      </w:pPr>
      <w:r>
        <w:rPr>
          <w:rFonts w:ascii="Comic Sans MS" w:hAnsi="Comic Sans MS"/>
          <w:sz w:val="40"/>
          <w:szCs w:val="40"/>
        </w:rPr>
        <w:t>In Romans 1:24, “</w:t>
      </w:r>
      <w:r>
        <w:rPr>
          <w:rFonts w:ascii="Comic Sans MS" w:hAnsi="Comic Sans MS"/>
          <w:b/>
          <w:i/>
          <w:sz w:val="40"/>
          <w:szCs w:val="40"/>
        </w:rPr>
        <w:t>therefore</w:t>
      </w:r>
      <w:r>
        <w:rPr>
          <w:rFonts w:ascii="Comic Sans MS" w:hAnsi="Comic Sans MS"/>
          <w:sz w:val="40"/>
          <w:szCs w:val="40"/>
        </w:rPr>
        <w:t xml:space="preserve">” acts as an introduction to the section dealing with the wrath of God toward the   </w:t>
      </w:r>
      <w:r>
        <w:rPr>
          <w:rFonts w:ascii="Comic Sans MS" w:hAnsi="Comic Sans MS"/>
          <w:color w:val="C00000"/>
          <w:sz w:val="40"/>
          <w:szCs w:val="40"/>
        </w:rPr>
        <w:t xml:space="preserve">immoral degeneracy </w:t>
      </w:r>
      <w:r>
        <w:rPr>
          <w:rFonts w:ascii="Comic Sans MS" w:hAnsi="Comic Sans MS"/>
          <w:sz w:val="40"/>
          <w:szCs w:val="40"/>
        </w:rPr>
        <w:t>of men. Then in Romans 2:1, “</w:t>
      </w:r>
      <w:r>
        <w:rPr>
          <w:rFonts w:ascii="Comic Sans MS" w:hAnsi="Comic Sans MS"/>
          <w:b/>
          <w:i/>
          <w:sz w:val="40"/>
          <w:szCs w:val="40"/>
        </w:rPr>
        <w:t>therefore</w:t>
      </w:r>
      <w:r>
        <w:rPr>
          <w:rFonts w:ascii="Comic Sans MS" w:hAnsi="Comic Sans MS"/>
          <w:sz w:val="40"/>
          <w:szCs w:val="40"/>
        </w:rPr>
        <w:t xml:space="preserve">” </w:t>
      </w:r>
      <w:r>
        <w:rPr>
          <w:rFonts w:ascii="Comic Sans MS" w:hAnsi="Comic Sans MS"/>
          <w:spacing w:val="-4"/>
          <w:sz w:val="40"/>
          <w:szCs w:val="40"/>
        </w:rPr>
        <w:t xml:space="preserve">introduces the wrath of God toward the </w:t>
      </w:r>
      <w:r>
        <w:rPr>
          <w:rFonts w:ascii="Comic Sans MS" w:hAnsi="Comic Sans MS"/>
          <w:color w:val="C00000"/>
          <w:spacing w:val="-4"/>
          <w:sz w:val="40"/>
          <w:szCs w:val="40"/>
        </w:rPr>
        <w:t>moral degeneracy</w:t>
      </w:r>
      <w:r>
        <w:rPr>
          <w:rFonts w:ascii="Comic Sans MS" w:hAnsi="Comic Sans MS"/>
          <w:color w:val="C00000"/>
          <w:sz w:val="40"/>
          <w:szCs w:val="40"/>
        </w:rPr>
        <w:t xml:space="preserve"> </w:t>
      </w:r>
      <w:r>
        <w:rPr>
          <w:rFonts w:ascii="Comic Sans MS" w:hAnsi="Comic Sans MS"/>
          <w:sz w:val="40"/>
          <w:szCs w:val="40"/>
        </w:rPr>
        <w:lastRenderedPageBreak/>
        <w:t>of men. So we find that there are two different categories of degeneracy and God condemns both of them.</w:t>
      </w:r>
    </w:p>
    <w:p w14:paraId="21949D0F" w14:textId="77777777" w:rsidR="001232DE" w:rsidRDefault="001232DE">
      <w:pPr>
        <w:pStyle w:val="Standard"/>
        <w:ind w:right="-90"/>
        <w:rPr>
          <w:rFonts w:ascii="Comic Sans MS" w:hAnsi="Comic Sans MS"/>
          <w:i/>
          <w:sz w:val="16"/>
          <w:szCs w:val="16"/>
        </w:rPr>
      </w:pPr>
    </w:p>
    <w:p w14:paraId="5D5A0AD6" w14:textId="77777777" w:rsidR="001232DE" w:rsidRDefault="00020298">
      <w:pPr>
        <w:pStyle w:val="Standard"/>
        <w:ind w:right="-90"/>
      </w:pPr>
      <w:r>
        <w:rPr>
          <w:rFonts w:ascii="Comic Sans MS" w:hAnsi="Comic Sans MS"/>
          <w:spacing w:val="-4"/>
          <w:sz w:val="40"/>
          <w:szCs w:val="40"/>
        </w:rPr>
        <w:t>The pagan immoral degenerate rejects the object</w:t>
      </w:r>
      <w:r>
        <w:rPr>
          <w:rFonts w:ascii="Comic Sans MS" w:hAnsi="Comic Sans MS"/>
          <w:sz w:val="40"/>
          <w:szCs w:val="40"/>
        </w:rPr>
        <w:t xml:space="preserve"> of faith which is God. The moral degenerate rejects the function of faith which is to put faith or trust in God. They put their faith in their works.</w:t>
      </w:r>
    </w:p>
    <w:p w14:paraId="625E8B08" w14:textId="77777777" w:rsidR="001232DE" w:rsidRDefault="001232DE">
      <w:pPr>
        <w:pStyle w:val="Standard"/>
        <w:ind w:right="-90"/>
        <w:rPr>
          <w:rFonts w:ascii="Comic Sans MS" w:hAnsi="Comic Sans MS"/>
          <w:sz w:val="40"/>
          <w:szCs w:val="40"/>
        </w:rPr>
      </w:pPr>
    </w:p>
    <w:p w14:paraId="6008A332" w14:textId="77777777" w:rsidR="001232DE" w:rsidRDefault="00020298">
      <w:pPr>
        <w:pStyle w:val="Standard"/>
        <w:ind w:right="-90"/>
      </w:pPr>
      <w:r>
        <w:rPr>
          <w:rFonts w:ascii="Comic Sans MS" w:hAnsi="Comic Sans MS"/>
          <w:sz w:val="40"/>
          <w:szCs w:val="40"/>
        </w:rPr>
        <w:t>Whether Jew or gentile, those who presume to judge the sins of others condemn themselves, because they are equally guilty.</w:t>
      </w:r>
    </w:p>
    <w:p w14:paraId="4669A794" w14:textId="77777777" w:rsidR="001232DE" w:rsidRDefault="001232DE">
      <w:pPr>
        <w:pStyle w:val="Standard"/>
        <w:ind w:right="-180"/>
        <w:rPr>
          <w:rFonts w:ascii="Comic Sans MS" w:hAnsi="Comic Sans MS"/>
          <w:sz w:val="12"/>
          <w:szCs w:val="12"/>
        </w:rPr>
      </w:pPr>
    </w:p>
    <w:p w14:paraId="5E4EC09D" w14:textId="77777777" w:rsidR="001232DE" w:rsidRDefault="00020298">
      <w:pPr>
        <w:pStyle w:val="Standard"/>
        <w:ind w:right="-180"/>
      </w:pPr>
      <w:r>
        <w:rPr>
          <w:rFonts w:ascii="Comic Sans MS" w:hAnsi="Comic Sans MS"/>
          <w:sz w:val="40"/>
          <w:szCs w:val="40"/>
        </w:rPr>
        <w:t xml:space="preserve">There were legalists in Rome who judged and condemned those who were committing overt sins but didn’t realize that they were just as guilty for committing mental attitude sins and sins of the tongue. They were full of malice, they were gossips, arrogant, boastful, unloving, and without mercy which were sins included in the list of sins in </w:t>
      </w:r>
      <w:r>
        <w:rPr>
          <w:rFonts w:ascii="Comic Sans MS" w:hAnsi="Comic Sans MS"/>
          <w:i/>
          <w:sz w:val="40"/>
          <w:szCs w:val="40"/>
          <w:u w:val="single"/>
        </w:rPr>
        <w:t>Rom. 1:29-31</w:t>
      </w:r>
      <w:r>
        <w:rPr>
          <w:rFonts w:ascii="Comic Sans MS" w:hAnsi="Comic Sans MS"/>
          <w:sz w:val="40"/>
          <w:szCs w:val="40"/>
        </w:rPr>
        <w:t>.</w:t>
      </w:r>
    </w:p>
    <w:p w14:paraId="0E403DCD" w14:textId="77777777" w:rsidR="001232DE" w:rsidRDefault="001232DE">
      <w:pPr>
        <w:pStyle w:val="Standard"/>
        <w:ind w:right="-180"/>
        <w:rPr>
          <w:rFonts w:ascii="Comic Sans MS" w:hAnsi="Comic Sans MS"/>
          <w:sz w:val="12"/>
          <w:szCs w:val="12"/>
        </w:rPr>
      </w:pPr>
    </w:p>
    <w:p w14:paraId="518F9120" w14:textId="77777777" w:rsidR="001232DE" w:rsidRDefault="00020298">
      <w:pPr>
        <w:pStyle w:val="Standard"/>
        <w:ind w:right="-180"/>
      </w:pPr>
      <w:r>
        <w:rPr>
          <w:rFonts w:ascii="Comic Sans MS" w:hAnsi="Comic Sans MS"/>
          <w:sz w:val="40"/>
          <w:szCs w:val="40"/>
          <w:u w:val="single"/>
        </w:rPr>
        <w:t>Morality and the Believer</w:t>
      </w:r>
    </w:p>
    <w:p w14:paraId="0BBF668C" w14:textId="77777777" w:rsidR="001232DE" w:rsidRDefault="00020298">
      <w:pPr>
        <w:pStyle w:val="Standard"/>
        <w:ind w:right="-630"/>
      </w:pPr>
      <w:r>
        <w:rPr>
          <w:rFonts w:ascii="Comic Sans MS" w:hAnsi="Comic Sans MS"/>
          <w:spacing w:val="-4"/>
          <w:sz w:val="40"/>
          <w:szCs w:val="40"/>
        </w:rPr>
        <w:t xml:space="preserve">1. </w:t>
      </w:r>
      <w:r>
        <w:rPr>
          <w:rFonts w:ascii="Comic Sans MS" w:hAnsi="Comic Sans MS"/>
          <w:spacing w:val="-6"/>
          <w:sz w:val="40"/>
          <w:szCs w:val="40"/>
        </w:rPr>
        <w:t>Morality is for the entire human race including unbelievers.</w:t>
      </w:r>
    </w:p>
    <w:p w14:paraId="48CDCE3E" w14:textId="77777777" w:rsidR="001232DE" w:rsidRDefault="001232DE">
      <w:pPr>
        <w:pStyle w:val="Standard"/>
        <w:ind w:right="-360"/>
        <w:rPr>
          <w:rFonts w:ascii="Comic Sans MS" w:hAnsi="Comic Sans MS"/>
          <w:spacing w:val="-4"/>
          <w:sz w:val="12"/>
          <w:szCs w:val="12"/>
        </w:rPr>
      </w:pPr>
    </w:p>
    <w:p w14:paraId="1A6E0202" w14:textId="77777777" w:rsidR="001232DE" w:rsidRDefault="00020298">
      <w:pPr>
        <w:pStyle w:val="Standard"/>
        <w:ind w:left="450" w:right="-360" w:hanging="450"/>
      </w:pPr>
      <w:r>
        <w:rPr>
          <w:rFonts w:ascii="Comic Sans MS" w:hAnsi="Comic Sans MS"/>
          <w:spacing w:val="-4"/>
          <w:sz w:val="40"/>
          <w:szCs w:val="40"/>
        </w:rPr>
        <w:t>2. Morality is essential for orderly function in society and includes Divine Institutions as well as Divine establishment principles relating to authority.</w:t>
      </w:r>
    </w:p>
    <w:p w14:paraId="094FC645" w14:textId="77777777" w:rsidR="001232DE" w:rsidRDefault="001232DE">
      <w:pPr>
        <w:pStyle w:val="Standard"/>
        <w:ind w:left="450" w:right="-360" w:hanging="450"/>
        <w:rPr>
          <w:rFonts w:ascii="Comic Sans MS" w:hAnsi="Comic Sans MS"/>
          <w:spacing w:val="-4"/>
          <w:sz w:val="12"/>
          <w:szCs w:val="12"/>
        </w:rPr>
      </w:pPr>
    </w:p>
    <w:p w14:paraId="5475F9BD" w14:textId="77777777" w:rsidR="001232DE" w:rsidRDefault="00020298">
      <w:pPr>
        <w:pStyle w:val="Standard"/>
        <w:ind w:left="450" w:right="-360" w:hanging="450"/>
      </w:pPr>
      <w:r>
        <w:rPr>
          <w:rFonts w:ascii="Comic Sans MS" w:hAnsi="Comic Sans MS"/>
          <w:spacing w:val="-4"/>
          <w:sz w:val="40"/>
          <w:szCs w:val="40"/>
        </w:rPr>
        <w:lastRenderedPageBreak/>
        <w:t>3. Many relate morality with spirituality and believe that being moral is the way to execute the Christian way of life. But that can’t be right because many unbelievers are moral.</w:t>
      </w:r>
    </w:p>
    <w:p w14:paraId="4CFABC19" w14:textId="77777777" w:rsidR="001232DE" w:rsidRDefault="001232DE">
      <w:pPr>
        <w:pStyle w:val="Standard"/>
        <w:ind w:left="450" w:right="-360" w:hanging="450"/>
        <w:rPr>
          <w:rFonts w:ascii="Comic Sans MS" w:hAnsi="Comic Sans MS"/>
          <w:spacing w:val="-4"/>
          <w:sz w:val="10"/>
          <w:szCs w:val="10"/>
        </w:rPr>
      </w:pPr>
    </w:p>
    <w:p w14:paraId="4A0EEF43" w14:textId="77777777" w:rsidR="001232DE" w:rsidRDefault="00020298">
      <w:pPr>
        <w:pStyle w:val="Standard"/>
        <w:ind w:left="450" w:right="-360" w:hanging="450"/>
      </w:pPr>
      <w:r>
        <w:rPr>
          <w:rFonts w:ascii="Comic Sans MS" w:hAnsi="Comic Sans MS"/>
          <w:spacing w:val="-4"/>
          <w:sz w:val="40"/>
          <w:szCs w:val="40"/>
        </w:rPr>
        <w:t xml:space="preserve">4. The Apostle Paul calls the believer to live according to a rule higher than morality in </w:t>
      </w:r>
      <w:r>
        <w:rPr>
          <w:rFonts w:ascii="Comic Sans MS" w:hAnsi="Comic Sans MS"/>
          <w:i/>
          <w:spacing w:val="-4"/>
          <w:sz w:val="40"/>
          <w:szCs w:val="40"/>
          <w:u w:val="single"/>
        </w:rPr>
        <w:t>Romans 8:2</w:t>
      </w:r>
      <w:r>
        <w:rPr>
          <w:rFonts w:ascii="Comic Sans MS" w:hAnsi="Comic Sans MS"/>
          <w:spacing w:val="-4"/>
          <w:sz w:val="40"/>
          <w:szCs w:val="40"/>
        </w:rPr>
        <w:t>:</w:t>
      </w:r>
    </w:p>
    <w:p w14:paraId="39FDB18F" w14:textId="77777777" w:rsidR="001232DE" w:rsidRDefault="001232DE">
      <w:pPr>
        <w:pStyle w:val="Standard"/>
        <w:ind w:left="450" w:right="-360" w:hanging="450"/>
        <w:rPr>
          <w:rFonts w:ascii="Comic Sans MS" w:hAnsi="Comic Sans MS"/>
          <w:spacing w:val="-4"/>
          <w:sz w:val="12"/>
          <w:szCs w:val="12"/>
        </w:rPr>
      </w:pPr>
    </w:p>
    <w:p w14:paraId="54919B15" w14:textId="77777777" w:rsidR="001232DE" w:rsidRDefault="00020298">
      <w:pPr>
        <w:pStyle w:val="Standard"/>
        <w:ind w:left="450" w:right="-360" w:hanging="450"/>
      </w:pPr>
      <w:r>
        <w:rPr>
          <w:rFonts w:ascii="Comic Sans MS" w:hAnsi="Comic Sans MS"/>
          <w:spacing w:val="-4"/>
          <w:sz w:val="40"/>
          <w:szCs w:val="40"/>
        </w:rPr>
        <w:t xml:space="preserve">    </w:t>
      </w:r>
      <w:r>
        <w:rPr>
          <w:rFonts w:ascii="Comic Sans MS" w:hAnsi="Comic Sans MS"/>
          <w:b/>
          <w:i/>
          <w:spacing w:val="-4"/>
          <w:sz w:val="40"/>
          <w:szCs w:val="40"/>
          <w:u w:val="single"/>
        </w:rPr>
        <w:t>Romans 8:2</w:t>
      </w:r>
      <w:r>
        <w:rPr>
          <w:rFonts w:ascii="Comic Sans MS" w:hAnsi="Comic Sans MS"/>
          <w:b/>
          <w:i/>
          <w:spacing w:val="-4"/>
          <w:sz w:val="40"/>
          <w:szCs w:val="40"/>
        </w:rPr>
        <w:t xml:space="preserve"> For the law of </w:t>
      </w:r>
      <w:r>
        <w:rPr>
          <w:rFonts w:ascii="Comic Sans MS" w:hAnsi="Comic Sans MS"/>
          <w:b/>
          <w:i/>
          <w:spacing w:val="-4"/>
          <w:sz w:val="40"/>
          <w:szCs w:val="40"/>
          <w:u w:val="single"/>
        </w:rPr>
        <w:t xml:space="preserve">the Spirit of life in Christ Jesus </w:t>
      </w:r>
      <w:r>
        <w:rPr>
          <w:rFonts w:ascii="Comic Sans MS" w:hAnsi="Comic Sans MS"/>
          <w:b/>
          <w:i/>
          <w:spacing w:val="-4"/>
          <w:sz w:val="40"/>
          <w:szCs w:val="40"/>
        </w:rPr>
        <w:t>has set you free from the law of sin and of death.</w:t>
      </w:r>
    </w:p>
    <w:p w14:paraId="70F75030" w14:textId="77777777" w:rsidR="001232DE" w:rsidRDefault="00020298">
      <w:pPr>
        <w:pStyle w:val="Standard"/>
        <w:ind w:left="540" w:right="-360" w:hanging="540"/>
      </w:pPr>
      <w:r>
        <w:rPr>
          <w:rFonts w:ascii="Comic Sans MS" w:hAnsi="Comic Sans MS"/>
          <w:spacing w:val="-4"/>
          <w:sz w:val="40"/>
          <w:szCs w:val="40"/>
        </w:rPr>
        <w:t xml:space="preserve"> 5. </w:t>
      </w:r>
      <w:r>
        <w:rPr>
          <w:rFonts w:ascii="Comic Sans MS" w:hAnsi="Comic Sans MS"/>
          <w:b/>
          <w:i/>
          <w:spacing w:val="-4"/>
          <w:sz w:val="40"/>
          <w:szCs w:val="40"/>
        </w:rPr>
        <w:t xml:space="preserve">the Spirit of life in Christ Jesus </w:t>
      </w:r>
      <w:r>
        <w:rPr>
          <w:rFonts w:ascii="Comic Sans MS" w:hAnsi="Comic Sans MS"/>
          <w:spacing w:val="-4"/>
          <w:sz w:val="40"/>
          <w:szCs w:val="40"/>
        </w:rPr>
        <w:t>refers to believers who execute the Christian way of life through the filling of the Holy Spirit and the intake of B.D. It is spiritual, not the physical effort to keep the law or to be moral.</w:t>
      </w:r>
    </w:p>
    <w:p w14:paraId="5ACC404A" w14:textId="77777777" w:rsidR="001232DE" w:rsidRDefault="001232DE">
      <w:pPr>
        <w:pStyle w:val="Standard"/>
        <w:ind w:left="450" w:right="-360" w:hanging="450"/>
        <w:rPr>
          <w:rFonts w:ascii="Comic Sans MS" w:hAnsi="Comic Sans MS"/>
          <w:spacing w:val="-4"/>
          <w:sz w:val="12"/>
          <w:szCs w:val="12"/>
        </w:rPr>
      </w:pPr>
    </w:p>
    <w:p w14:paraId="68CB44A7" w14:textId="77777777" w:rsidR="001232DE" w:rsidRDefault="00020298">
      <w:pPr>
        <w:pStyle w:val="Standard"/>
        <w:ind w:left="540" w:right="-360" w:hanging="540"/>
      </w:pPr>
      <w:r>
        <w:rPr>
          <w:rFonts w:ascii="Comic Sans MS" w:hAnsi="Comic Sans MS"/>
          <w:spacing w:val="-4"/>
          <w:sz w:val="40"/>
          <w:szCs w:val="40"/>
        </w:rPr>
        <w:t xml:space="preserve">6. </w:t>
      </w:r>
      <w:r>
        <w:rPr>
          <w:rFonts w:ascii="Comic Sans MS" w:hAnsi="Comic Sans MS"/>
          <w:i/>
          <w:spacing w:val="-4"/>
          <w:sz w:val="40"/>
          <w:szCs w:val="40"/>
          <w:u w:val="single"/>
        </w:rPr>
        <w:t>James 2:8</w:t>
      </w:r>
      <w:r>
        <w:rPr>
          <w:rFonts w:ascii="Comic Sans MS" w:hAnsi="Comic Sans MS"/>
          <w:spacing w:val="-4"/>
          <w:sz w:val="40"/>
          <w:szCs w:val="40"/>
        </w:rPr>
        <w:t xml:space="preserve"> directly relates this higher law to the Scriptures and how it results in our attitude towards others, both moral and immoral degenerates.</w:t>
      </w:r>
    </w:p>
    <w:p w14:paraId="5915987A" w14:textId="77777777" w:rsidR="001232DE" w:rsidRDefault="001232DE">
      <w:pPr>
        <w:pStyle w:val="Standard"/>
        <w:ind w:left="450" w:right="-360" w:hanging="450"/>
        <w:rPr>
          <w:rFonts w:ascii="Comic Sans MS" w:hAnsi="Comic Sans MS"/>
          <w:sz w:val="12"/>
          <w:szCs w:val="12"/>
        </w:rPr>
      </w:pPr>
    </w:p>
    <w:p w14:paraId="2C876A0C" w14:textId="77777777" w:rsidR="001232DE" w:rsidRDefault="00020298">
      <w:pPr>
        <w:pStyle w:val="Standard"/>
        <w:ind w:left="540" w:right="-360" w:hanging="450"/>
      </w:pPr>
      <w:r>
        <w:rPr>
          <w:rFonts w:ascii="Comic Sans MS" w:hAnsi="Comic Sans MS"/>
          <w:sz w:val="40"/>
          <w:szCs w:val="40"/>
        </w:rPr>
        <w:t xml:space="preserve">    </w:t>
      </w:r>
      <w:r>
        <w:rPr>
          <w:rFonts w:ascii="Comic Sans MS" w:hAnsi="Comic Sans MS"/>
          <w:b/>
          <w:i/>
          <w:sz w:val="40"/>
          <w:szCs w:val="40"/>
          <w:u w:val="single"/>
        </w:rPr>
        <w:t>James 2:8</w:t>
      </w:r>
      <w:r>
        <w:rPr>
          <w:rFonts w:ascii="Comic Sans MS" w:hAnsi="Comic Sans MS"/>
          <w:b/>
          <w:i/>
          <w:sz w:val="40"/>
          <w:szCs w:val="40"/>
        </w:rPr>
        <w:t xml:space="preserve"> If, however, you are fulfilling the royal law, according to the Scripture, "You shall love your neighbor as yourself," you are doing well.</w:t>
      </w:r>
    </w:p>
    <w:p w14:paraId="61FC0D26" w14:textId="77777777" w:rsidR="001232DE" w:rsidRDefault="001232DE">
      <w:pPr>
        <w:pStyle w:val="Standard"/>
        <w:ind w:left="450" w:right="-360" w:hanging="450"/>
        <w:rPr>
          <w:rFonts w:ascii="Comic Sans MS" w:hAnsi="Comic Sans MS"/>
          <w:sz w:val="12"/>
          <w:szCs w:val="12"/>
        </w:rPr>
      </w:pPr>
    </w:p>
    <w:p w14:paraId="1D914CE3" w14:textId="77777777" w:rsidR="001232DE" w:rsidRDefault="001232DE">
      <w:pPr>
        <w:pStyle w:val="Standard"/>
        <w:ind w:left="450" w:right="-360" w:hanging="450"/>
        <w:rPr>
          <w:rFonts w:ascii="Comic Sans MS" w:hAnsi="Comic Sans MS"/>
          <w:sz w:val="12"/>
          <w:szCs w:val="12"/>
        </w:rPr>
      </w:pPr>
    </w:p>
    <w:p w14:paraId="6A3F7163" w14:textId="77777777" w:rsidR="001232DE" w:rsidRDefault="00020298">
      <w:pPr>
        <w:pStyle w:val="Standard"/>
        <w:ind w:left="450" w:right="-450" w:hanging="450"/>
      </w:pPr>
      <w:r>
        <w:rPr>
          <w:rFonts w:ascii="Comic Sans MS" w:hAnsi="Comic Sans MS"/>
          <w:sz w:val="40"/>
          <w:szCs w:val="40"/>
        </w:rPr>
        <w:t xml:space="preserve"> 7. This higher Royal Law encompass morality yet without </w:t>
      </w:r>
      <w:r>
        <w:rPr>
          <w:rFonts w:ascii="Comic Sans MS" w:hAnsi="Comic Sans MS"/>
          <w:spacing w:val="-4"/>
          <w:sz w:val="40"/>
          <w:szCs w:val="40"/>
        </w:rPr>
        <w:t>making it a standard for living the Christian Way of Life.</w:t>
      </w:r>
    </w:p>
    <w:p w14:paraId="1EEDC366" w14:textId="77777777" w:rsidR="001232DE" w:rsidRDefault="001232DE">
      <w:pPr>
        <w:pStyle w:val="Standard"/>
        <w:ind w:left="450" w:right="-450" w:hanging="450"/>
        <w:rPr>
          <w:rFonts w:ascii="Comic Sans MS" w:hAnsi="Comic Sans MS"/>
          <w:spacing w:val="-4"/>
          <w:sz w:val="12"/>
          <w:szCs w:val="12"/>
        </w:rPr>
      </w:pPr>
    </w:p>
    <w:p w14:paraId="226DF121" w14:textId="77777777" w:rsidR="001232DE" w:rsidRDefault="00020298">
      <w:pPr>
        <w:pStyle w:val="Standard"/>
        <w:ind w:left="540" w:right="-450" w:hanging="540"/>
      </w:pPr>
      <w:r>
        <w:rPr>
          <w:rFonts w:ascii="Comic Sans MS" w:hAnsi="Comic Sans MS"/>
          <w:spacing w:val="-4"/>
          <w:sz w:val="40"/>
          <w:szCs w:val="40"/>
        </w:rPr>
        <w:lastRenderedPageBreak/>
        <w:t xml:space="preserve"> 8. </w:t>
      </w:r>
      <w:r>
        <w:rPr>
          <w:rFonts w:ascii="Comic Sans MS" w:hAnsi="Comic Sans MS"/>
          <w:sz w:val="40"/>
          <w:szCs w:val="40"/>
        </w:rPr>
        <w:t>Morality without the knowledge and application of B.D. leads to legalism, and legalism leads to the judging others.</w:t>
      </w:r>
    </w:p>
    <w:p w14:paraId="6EC846FE" w14:textId="77777777" w:rsidR="001232DE" w:rsidRDefault="001232DE">
      <w:pPr>
        <w:pStyle w:val="Standard"/>
        <w:ind w:left="450" w:right="-450" w:hanging="450"/>
        <w:rPr>
          <w:rFonts w:ascii="Comic Sans MS" w:hAnsi="Comic Sans MS"/>
          <w:sz w:val="12"/>
          <w:szCs w:val="12"/>
        </w:rPr>
      </w:pPr>
    </w:p>
    <w:p w14:paraId="14586D78" w14:textId="77777777" w:rsidR="001232DE" w:rsidRDefault="00020298">
      <w:pPr>
        <w:pStyle w:val="Standard"/>
        <w:ind w:left="720" w:right="-450" w:hanging="720"/>
      </w:pPr>
      <w:r>
        <w:rPr>
          <w:rFonts w:ascii="Comic Sans MS" w:hAnsi="Comic Sans MS"/>
          <w:sz w:val="40"/>
          <w:szCs w:val="40"/>
        </w:rPr>
        <w:t xml:space="preserve">  </w:t>
      </w:r>
      <w:r>
        <w:rPr>
          <w:rFonts w:ascii="Comic Sans MS" w:hAnsi="Comic Sans MS"/>
          <w:spacing w:val="-4"/>
          <w:sz w:val="40"/>
          <w:szCs w:val="40"/>
        </w:rPr>
        <w:t>9. Believers who don’t know the Royal Law of the Christian</w:t>
      </w:r>
      <w:r>
        <w:rPr>
          <w:rFonts w:ascii="Comic Sans MS" w:hAnsi="Comic Sans MS"/>
          <w:sz w:val="40"/>
          <w:szCs w:val="40"/>
        </w:rPr>
        <w:t xml:space="preserve">   Way of Life in Christ Jesus, make morality the standard for their life and fall into arrogance and moral degeneracy.</w:t>
      </w:r>
    </w:p>
    <w:p w14:paraId="1F6C5D5A" w14:textId="77777777" w:rsidR="001232DE" w:rsidRDefault="001232DE">
      <w:pPr>
        <w:pStyle w:val="Standard"/>
        <w:ind w:right="-90"/>
        <w:rPr>
          <w:rFonts w:ascii="Comic Sans MS" w:hAnsi="Comic Sans MS"/>
          <w:sz w:val="12"/>
          <w:szCs w:val="12"/>
        </w:rPr>
      </w:pPr>
    </w:p>
    <w:p w14:paraId="1B46077C" w14:textId="77777777" w:rsidR="001232DE" w:rsidRDefault="00020298">
      <w:pPr>
        <w:pStyle w:val="Standard"/>
        <w:ind w:left="450" w:right="-270" w:hanging="450"/>
      </w:pPr>
      <w:r>
        <w:rPr>
          <w:rFonts w:ascii="Comic Sans MS" w:hAnsi="Comic Sans MS"/>
          <w:sz w:val="40"/>
          <w:szCs w:val="40"/>
        </w:rPr>
        <w:t xml:space="preserve">10. Personal love from God, which comes from knowing </w:t>
      </w:r>
      <w:r>
        <w:rPr>
          <w:rFonts w:ascii="Comic Sans MS" w:hAnsi="Comic Sans MS"/>
          <w:spacing w:val="-4"/>
          <w:sz w:val="40"/>
          <w:szCs w:val="40"/>
        </w:rPr>
        <w:t>and using His Word, results in unconditional/impersonal</w:t>
      </w:r>
      <w:r>
        <w:rPr>
          <w:rFonts w:ascii="Comic Sans MS" w:hAnsi="Comic Sans MS"/>
          <w:sz w:val="40"/>
          <w:szCs w:val="40"/>
        </w:rPr>
        <w:t xml:space="preserve"> love for both the antinomian and the legalist.</w:t>
      </w:r>
    </w:p>
    <w:p w14:paraId="6899E5F4" w14:textId="77777777" w:rsidR="001232DE" w:rsidRDefault="001232DE">
      <w:pPr>
        <w:pStyle w:val="Standard"/>
        <w:rPr>
          <w:b/>
          <w:color w:val="0035FF"/>
          <w:sz w:val="40"/>
          <w:szCs w:val="40"/>
          <w:u w:val="single"/>
        </w:rPr>
      </w:pPr>
    </w:p>
    <w:p w14:paraId="7317AD89" w14:textId="77777777" w:rsidR="001232DE" w:rsidRDefault="00020298">
      <w:pPr>
        <w:pStyle w:val="Standard"/>
      </w:pPr>
      <w:r>
        <w:rPr>
          <w:b/>
          <w:color w:val="0035FF"/>
          <w:sz w:val="40"/>
          <w:szCs w:val="40"/>
          <w:u w:val="single"/>
        </w:rPr>
        <w:t>LESSON 52</w:t>
      </w:r>
      <w:r>
        <w:rPr>
          <w:rFonts w:ascii="Comic Sans MS" w:hAnsi="Comic Sans MS"/>
          <w:sz w:val="40"/>
          <w:szCs w:val="40"/>
        </w:rPr>
        <w:t xml:space="preserve">  (12-17-20)</w:t>
      </w:r>
    </w:p>
    <w:p w14:paraId="6E69502F" w14:textId="77777777" w:rsidR="001232DE" w:rsidRDefault="00020298">
      <w:pPr>
        <w:pStyle w:val="Standard"/>
        <w:ind w:right="-90"/>
      </w:pPr>
      <w:r>
        <w:rPr>
          <w:rFonts w:ascii="Comic Sans MS" w:hAnsi="Comic Sans MS"/>
          <w:sz w:val="40"/>
          <w:szCs w:val="40"/>
        </w:rPr>
        <w:t>11. Limitations of Morality:</w:t>
      </w:r>
    </w:p>
    <w:p w14:paraId="59361F2C"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 xml:space="preserve">a. Morality cannot provide eternal salvation, </w:t>
      </w:r>
      <w:r>
        <w:rPr>
          <w:rFonts w:ascii="Comic Sans MS" w:hAnsi="Comic Sans MS"/>
          <w:b/>
          <w:i/>
          <w:spacing w:val="-4"/>
          <w:sz w:val="40"/>
          <w:szCs w:val="40"/>
          <w:u w:val="single"/>
        </w:rPr>
        <w:t>Titus 3:5</w:t>
      </w:r>
      <w:r>
        <w:rPr>
          <w:rFonts w:ascii="Comic Sans MS" w:hAnsi="Comic Sans MS"/>
          <w:b/>
          <w:i/>
          <w:spacing w:val="-4"/>
          <w:sz w:val="40"/>
          <w:szCs w:val="40"/>
        </w:rPr>
        <w:t xml:space="preserve">   </w:t>
      </w:r>
    </w:p>
    <w:p w14:paraId="0C56BDD1"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 2:16</w:t>
      </w:r>
      <w:r>
        <w:rPr>
          <w:rFonts w:ascii="Comic Sans MS" w:hAnsi="Comic Sans MS"/>
          <w:b/>
          <w:i/>
          <w:sz w:val="40"/>
          <w:szCs w:val="40"/>
        </w:rPr>
        <w:t xml:space="preserve">, </w:t>
      </w:r>
      <w:r>
        <w:rPr>
          <w:rFonts w:ascii="Comic Sans MS" w:hAnsi="Comic Sans MS"/>
          <w:b/>
          <w:i/>
          <w:sz w:val="40"/>
          <w:szCs w:val="40"/>
          <w:u w:val="single"/>
        </w:rPr>
        <w:t>3:2</w:t>
      </w:r>
      <w:r>
        <w:rPr>
          <w:rFonts w:ascii="Comic Sans MS" w:hAnsi="Comic Sans MS"/>
          <w:b/>
          <w:i/>
          <w:sz w:val="40"/>
          <w:szCs w:val="40"/>
        </w:rPr>
        <w:t xml:space="preserve">; </w:t>
      </w:r>
      <w:r>
        <w:rPr>
          <w:rFonts w:ascii="Comic Sans MS" w:hAnsi="Comic Sans MS"/>
          <w:b/>
          <w:i/>
          <w:sz w:val="40"/>
          <w:szCs w:val="40"/>
          <w:u w:val="single"/>
        </w:rPr>
        <w:t>Rom 3:20</w:t>
      </w:r>
      <w:r>
        <w:rPr>
          <w:rFonts w:ascii="Comic Sans MS" w:hAnsi="Comic Sans MS"/>
          <w:b/>
          <w:i/>
          <w:sz w:val="40"/>
          <w:szCs w:val="40"/>
        </w:rPr>
        <w:t xml:space="preserve"> </w:t>
      </w:r>
      <w:r>
        <w:rPr>
          <w:rFonts w:ascii="Comic Sans MS" w:hAnsi="Comic Sans MS"/>
          <w:sz w:val="40"/>
          <w:szCs w:val="40"/>
        </w:rPr>
        <w:t>&amp;</w:t>
      </w:r>
      <w:r>
        <w:rPr>
          <w:rFonts w:ascii="Comic Sans MS" w:hAnsi="Comic Sans MS"/>
          <w:b/>
          <w:i/>
          <w:sz w:val="40"/>
          <w:szCs w:val="40"/>
        </w:rPr>
        <w:t xml:space="preserve"> </w:t>
      </w:r>
      <w:r>
        <w:rPr>
          <w:rFonts w:ascii="Comic Sans MS" w:hAnsi="Comic Sans MS"/>
          <w:b/>
          <w:i/>
          <w:sz w:val="40"/>
          <w:szCs w:val="40"/>
          <w:u w:val="single"/>
        </w:rPr>
        <w:t>28</w:t>
      </w:r>
      <w:r>
        <w:rPr>
          <w:rFonts w:ascii="Comic Sans MS" w:hAnsi="Comic Sans MS"/>
          <w:b/>
          <w:i/>
          <w:sz w:val="40"/>
          <w:szCs w:val="40"/>
        </w:rPr>
        <w:t>.</w:t>
      </w:r>
    </w:p>
    <w:p w14:paraId="76BCC4CD" w14:textId="77777777" w:rsidR="001232DE" w:rsidRDefault="001232DE">
      <w:pPr>
        <w:pStyle w:val="Standard"/>
        <w:ind w:right="-90"/>
        <w:rPr>
          <w:rFonts w:ascii="Comic Sans MS" w:hAnsi="Comic Sans MS"/>
          <w:b/>
          <w:i/>
          <w:sz w:val="12"/>
          <w:szCs w:val="12"/>
        </w:rPr>
      </w:pPr>
    </w:p>
    <w:p w14:paraId="42D6F06C"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b. Morality cannot produce the enabling power of the</w:t>
      </w:r>
    </w:p>
    <w:p w14:paraId="4AD23421" w14:textId="77777777" w:rsidR="001232DE" w:rsidRDefault="00020298">
      <w:pPr>
        <w:pStyle w:val="Standard"/>
        <w:ind w:right="-90"/>
      </w:pPr>
      <w:r>
        <w:rPr>
          <w:rFonts w:ascii="Comic Sans MS" w:hAnsi="Comic Sans MS"/>
          <w:sz w:val="40"/>
          <w:szCs w:val="40"/>
        </w:rPr>
        <w:t xml:space="preserve">        filling of the Holy Spirit.</w:t>
      </w:r>
    </w:p>
    <w:p w14:paraId="7D26A81B" w14:textId="77777777" w:rsidR="001232DE" w:rsidRDefault="00020298">
      <w:pPr>
        <w:pStyle w:val="Standard"/>
        <w:ind w:right="-90"/>
      </w:pPr>
      <w:r>
        <w:rPr>
          <w:rFonts w:ascii="Comic Sans MS" w:hAnsi="Comic Sans MS"/>
          <w:b/>
          <w:i/>
          <w:sz w:val="40"/>
          <w:szCs w:val="40"/>
        </w:rPr>
        <w:t xml:space="preserve">   </w:t>
      </w:r>
    </w:p>
    <w:p w14:paraId="4F0C1702"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c. Morality cannot produce the spiritual life:</w:t>
      </w:r>
    </w:p>
    <w:p w14:paraId="1DDB83AA" w14:textId="77777777" w:rsidR="001232DE" w:rsidRDefault="00020298">
      <w:pPr>
        <w:pStyle w:val="Standard"/>
        <w:ind w:left="990" w:right="-90" w:hanging="990"/>
      </w:pPr>
      <w:r>
        <w:rPr>
          <w:rFonts w:ascii="Comic Sans MS" w:hAnsi="Comic Sans MS"/>
          <w:b/>
          <w:i/>
          <w:sz w:val="40"/>
          <w:szCs w:val="40"/>
        </w:rPr>
        <w:t xml:space="preserve">      </w:t>
      </w:r>
      <w:r>
        <w:rPr>
          <w:rFonts w:ascii="Comic Sans MS" w:hAnsi="Comic Sans MS"/>
          <w:b/>
          <w:i/>
          <w:sz w:val="40"/>
          <w:szCs w:val="40"/>
          <w:u w:val="single"/>
        </w:rPr>
        <w:t>Galatians 3:2</w:t>
      </w:r>
      <w:r>
        <w:rPr>
          <w:rFonts w:ascii="Comic Sans MS" w:hAnsi="Comic Sans MS"/>
          <w:b/>
          <w:i/>
          <w:sz w:val="40"/>
          <w:szCs w:val="40"/>
        </w:rPr>
        <w:t xml:space="preserve">- “This is the only thing I want to find </w:t>
      </w:r>
      <w:r>
        <w:rPr>
          <w:rFonts w:ascii="Comic Sans MS" w:hAnsi="Comic Sans MS"/>
          <w:b/>
          <w:i/>
          <w:spacing w:val="-4"/>
          <w:sz w:val="40"/>
          <w:szCs w:val="40"/>
        </w:rPr>
        <w:t>out from you: did you receive the Spirit by the works</w:t>
      </w:r>
      <w:r>
        <w:rPr>
          <w:rFonts w:ascii="Comic Sans MS" w:hAnsi="Comic Sans MS"/>
          <w:b/>
          <w:i/>
          <w:sz w:val="40"/>
          <w:szCs w:val="40"/>
        </w:rPr>
        <w:t xml:space="preserve"> of the Law, or by the hearing of faith? Are you so foolish that having begun by means of </w:t>
      </w:r>
      <w:r>
        <w:rPr>
          <w:rFonts w:ascii="Comic Sans MS" w:hAnsi="Comic Sans MS"/>
          <w:b/>
          <w:i/>
          <w:sz w:val="40"/>
          <w:szCs w:val="40"/>
        </w:rPr>
        <w:lastRenderedPageBreak/>
        <w:t>the Spirit, you are now trying to be perfected by the flesh?”</w:t>
      </w:r>
    </w:p>
    <w:p w14:paraId="0956E5BB" w14:textId="77777777" w:rsidR="001232DE" w:rsidRDefault="001232DE">
      <w:pPr>
        <w:pStyle w:val="Standard"/>
        <w:ind w:left="990" w:right="-90" w:hanging="990"/>
        <w:rPr>
          <w:rFonts w:ascii="Comic Sans MS" w:hAnsi="Comic Sans MS"/>
          <w:b/>
          <w:i/>
          <w:sz w:val="12"/>
          <w:szCs w:val="12"/>
        </w:rPr>
      </w:pPr>
    </w:p>
    <w:p w14:paraId="65B7E9A8" w14:textId="77777777" w:rsidR="001232DE" w:rsidRDefault="00020298">
      <w:pPr>
        <w:pStyle w:val="Standard"/>
        <w:ind w:left="1170" w:right="-90" w:hanging="1170"/>
      </w:pPr>
      <w:r>
        <w:rPr>
          <w:rFonts w:ascii="Comic Sans MS" w:hAnsi="Comic Sans MS"/>
          <w:b/>
          <w:i/>
          <w:sz w:val="40"/>
          <w:szCs w:val="40"/>
        </w:rPr>
        <w:t xml:space="preserve">   </w:t>
      </w:r>
      <w:r>
        <w:rPr>
          <w:rFonts w:ascii="Comic Sans MS" w:hAnsi="Comic Sans MS"/>
          <w:sz w:val="40"/>
          <w:szCs w:val="40"/>
        </w:rPr>
        <w:t xml:space="preserve">d. While it is normal for growing believers and mature believers to be moral, the list of </w:t>
      </w:r>
      <w:r>
        <w:rPr>
          <w:rFonts w:ascii="Comic Sans MS" w:hAnsi="Comic Sans MS"/>
          <w:b/>
          <w:sz w:val="40"/>
          <w:szCs w:val="40"/>
          <w:u w:val="single"/>
        </w:rPr>
        <w:t>Spiritual Dynamics</w:t>
      </w:r>
      <w:r>
        <w:rPr>
          <w:rFonts w:ascii="Comic Sans MS" w:hAnsi="Comic Sans MS"/>
          <w:sz w:val="40"/>
          <w:szCs w:val="40"/>
        </w:rPr>
        <w:t xml:space="preserve"> below greatly exceed morality:</w:t>
      </w:r>
    </w:p>
    <w:p w14:paraId="5B8BD11C" w14:textId="77777777" w:rsidR="001232DE" w:rsidRDefault="00020298">
      <w:pPr>
        <w:pStyle w:val="Standard"/>
        <w:ind w:left="810" w:right="-90" w:hanging="810"/>
      </w:pPr>
      <w:r>
        <w:rPr>
          <w:rFonts w:ascii="Comic Sans MS" w:hAnsi="Comic Sans MS"/>
          <w:sz w:val="40"/>
          <w:szCs w:val="40"/>
        </w:rPr>
        <w:t xml:space="preserve">             1) Forgiveness by confessing sins, Rebound</w:t>
      </w:r>
    </w:p>
    <w:p w14:paraId="1DE1FB69" w14:textId="77777777" w:rsidR="001232DE" w:rsidRDefault="001232DE">
      <w:pPr>
        <w:pStyle w:val="Standard"/>
        <w:ind w:left="810" w:right="-90" w:hanging="810"/>
        <w:rPr>
          <w:rFonts w:ascii="Comic Sans MS" w:hAnsi="Comic Sans MS"/>
          <w:sz w:val="6"/>
          <w:szCs w:val="6"/>
        </w:rPr>
      </w:pPr>
    </w:p>
    <w:p w14:paraId="0176B5A1" w14:textId="77777777" w:rsidR="001232DE" w:rsidRDefault="00020298">
      <w:pPr>
        <w:pStyle w:val="Standard"/>
        <w:ind w:left="810" w:right="-90" w:hanging="810"/>
      </w:pPr>
      <w:r>
        <w:rPr>
          <w:rFonts w:ascii="Comic Sans MS" w:hAnsi="Comic Sans MS"/>
          <w:sz w:val="40"/>
          <w:szCs w:val="40"/>
        </w:rPr>
        <w:t xml:space="preserve"> </w:t>
      </w:r>
    </w:p>
    <w:p w14:paraId="422283BB" w14:textId="77777777" w:rsidR="001232DE" w:rsidRDefault="00020298">
      <w:pPr>
        <w:pStyle w:val="Standard"/>
        <w:ind w:left="810" w:right="-90" w:hanging="810"/>
      </w:pPr>
      <w:r>
        <w:rPr>
          <w:rFonts w:ascii="Comic Sans MS" w:hAnsi="Comic Sans MS"/>
          <w:sz w:val="40"/>
          <w:szCs w:val="40"/>
        </w:rPr>
        <w:t xml:space="preserve">             2) Grace Orientation</w:t>
      </w:r>
    </w:p>
    <w:p w14:paraId="41247726" w14:textId="77777777" w:rsidR="001232DE" w:rsidRDefault="001232DE">
      <w:pPr>
        <w:pStyle w:val="Standard"/>
        <w:ind w:left="810" w:right="-90" w:hanging="810"/>
        <w:rPr>
          <w:rFonts w:ascii="Comic Sans MS" w:hAnsi="Comic Sans MS"/>
          <w:sz w:val="6"/>
          <w:szCs w:val="6"/>
        </w:rPr>
      </w:pPr>
    </w:p>
    <w:p w14:paraId="2EFBC66C" w14:textId="77777777" w:rsidR="001232DE" w:rsidRDefault="00020298">
      <w:pPr>
        <w:pStyle w:val="Standard"/>
        <w:ind w:left="990" w:right="-90" w:hanging="990"/>
      </w:pPr>
      <w:r>
        <w:rPr>
          <w:rFonts w:ascii="Comic Sans MS" w:hAnsi="Comic Sans MS"/>
          <w:sz w:val="40"/>
          <w:szCs w:val="40"/>
        </w:rPr>
        <w:t xml:space="preserve">             3) Utilizing the Grace System of Perception</w:t>
      </w:r>
    </w:p>
    <w:p w14:paraId="0BF7DA01" w14:textId="77777777" w:rsidR="001232DE" w:rsidRDefault="001232DE">
      <w:pPr>
        <w:pStyle w:val="Standard"/>
        <w:ind w:left="990" w:right="-90" w:hanging="990"/>
        <w:rPr>
          <w:rFonts w:ascii="Comic Sans MS" w:hAnsi="Comic Sans MS"/>
          <w:sz w:val="6"/>
          <w:szCs w:val="6"/>
        </w:rPr>
      </w:pPr>
    </w:p>
    <w:p w14:paraId="3E7317C1" w14:textId="77777777" w:rsidR="001232DE" w:rsidRDefault="00020298">
      <w:pPr>
        <w:pStyle w:val="Standard"/>
        <w:ind w:left="990" w:right="-90" w:hanging="990"/>
      </w:pPr>
      <w:r>
        <w:rPr>
          <w:rFonts w:ascii="Comic Sans MS" w:hAnsi="Comic Sans MS"/>
          <w:sz w:val="40"/>
          <w:szCs w:val="40"/>
        </w:rPr>
        <w:t xml:space="preserve">             4) Eternal Security</w:t>
      </w:r>
    </w:p>
    <w:p w14:paraId="60631436" w14:textId="77777777" w:rsidR="001232DE" w:rsidRDefault="001232DE">
      <w:pPr>
        <w:pStyle w:val="Standard"/>
        <w:ind w:left="990" w:right="-90" w:hanging="990"/>
        <w:rPr>
          <w:rFonts w:ascii="Comic Sans MS" w:hAnsi="Comic Sans MS"/>
          <w:sz w:val="6"/>
          <w:szCs w:val="6"/>
        </w:rPr>
      </w:pPr>
    </w:p>
    <w:p w14:paraId="540B584C" w14:textId="77777777" w:rsidR="001232DE" w:rsidRDefault="00020298">
      <w:pPr>
        <w:pStyle w:val="Standard"/>
        <w:ind w:left="990" w:right="-90" w:hanging="990"/>
      </w:pPr>
      <w:r>
        <w:rPr>
          <w:rFonts w:ascii="Comic Sans MS" w:hAnsi="Comic Sans MS"/>
          <w:sz w:val="40"/>
          <w:szCs w:val="40"/>
        </w:rPr>
        <w:t xml:space="preserve">             5) Personal love for God</w:t>
      </w:r>
    </w:p>
    <w:p w14:paraId="52473F0A" w14:textId="77777777" w:rsidR="001232DE" w:rsidRDefault="001232DE">
      <w:pPr>
        <w:pStyle w:val="Standard"/>
        <w:ind w:left="990" w:right="-90" w:hanging="990"/>
        <w:rPr>
          <w:rFonts w:ascii="Comic Sans MS" w:hAnsi="Comic Sans MS"/>
          <w:sz w:val="6"/>
          <w:szCs w:val="6"/>
        </w:rPr>
      </w:pPr>
    </w:p>
    <w:p w14:paraId="124A3DE6" w14:textId="77777777" w:rsidR="001232DE" w:rsidRDefault="00020298">
      <w:pPr>
        <w:pStyle w:val="Standard"/>
        <w:ind w:left="990" w:right="-90" w:hanging="990"/>
      </w:pPr>
      <w:r>
        <w:rPr>
          <w:rFonts w:ascii="Comic Sans MS" w:hAnsi="Comic Sans MS"/>
          <w:sz w:val="40"/>
          <w:szCs w:val="40"/>
        </w:rPr>
        <w:t xml:space="preserve">             6) Impersonal Love for All</w:t>
      </w:r>
    </w:p>
    <w:p w14:paraId="45355D2C" w14:textId="77777777" w:rsidR="001232DE" w:rsidRDefault="001232DE">
      <w:pPr>
        <w:pStyle w:val="Standard"/>
        <w:ind w:left="990" w:right="-90" w:hanging="990"/>
        <w:rPr>
          <w:rFonts w:ascii="Comic Sans MS" w:hAnsi="Comic Sans MS"/>
          <w:sz w:val="6"/>
          <w:szCs w:val="6"/>
        </w:rPr>
      </w:pPr>
    </w:p>
    <w:p w14:paraId="2B4438CD" w14:textId="77777777" w:rsidR="001232DE" w:rsidRDefault="00020298">
      <w:pPr>
        <w:pStyle w:val="Standard"/>
        <w:ind w:left="990" w:right="-90" w:hanging="990"/>
      </w:pPr>
      <w:r>
        <w:rPr>
          <w:rFonts w:ascii="Comic Sans MS" w:hAnsi="Comic Sans MS"/>
          <w:sz w:val="40"/>
          <w:szCs w:val="40"/>
        </w:rPr>
        <w:t xml:space="preserve">             7) Spiritual Rest / Faith Rest</w:t>
      </w:r>
    </w:p>
    <w:p w14:paraId="7343E5D0" w14:textId="77777777" w:rsidR="001232DE" w:rsidRDefault="001232DE">
      <w:pPr>
        <w:pStyle w:val="Standard"/>
        <w:ind w:left="990" w:right="-90" w:hanging="990"/>
        <w:rPr>
          <w:rFonts w:ascii="Comic Sans MS" w:hAnsi="Comic Sans MS"/>
          <w:sz w:val="6"/>
          <w:szCs w:val="6"/>
        </w:rPr>
      </w:pPr>
    </w:p>
    <w:p w14:paraId="0ED4587F" w14:textId="77777777" w:rsidR="001232DE" w:rsidRDefault="00020298">
      <w:pPr>
        <w:pStyle w:val="Standard"/>
        <w:ind w:left="990" w:right="-90" w:hanging="990"/>
      </w:pPr>
      <w:r>
        <w:rPr>
          <w:rFonts w:ascii="Comic Sans MS" w:hAnsi="Comic Sans MS"/>
          <w:sz w:val="40"/>
          <w:szCs w:val="40"/>
        </w:rPr>
        <w:t xml:space="preserve">             8) Confidence</w:t>
      </w:r>
    </w:p>
    <w:p w14:paraId="0353C467" w14:textId="77777777" w:rsidR="001232DE" w:rsidRDefault="001232DE">
      <w:pPr>
        <w:pStyle w:val="Standard"/>
        <w:ind w:left="990" w:right="-90" w:hanging="990"/>
        <w:rPr>
          <w:rFonts w:ascii="Comic Sans MS" w:hAnsi="Comic Sans MS"/>
          <w:sz w:val="6"/>
          <w:szCs w:val="6"/>
        </w:rPr>
      </w:pPr>
    </w:p>
    <w:p w14:paraId="3FA242BD" w14:textId="77777777" w:rsidR="001232DE" w:rsidRDefault="00020298">
      <w:pPr>
        <w:pStyle w:val="Standard"/>
        <w:ind w:left="990" w:right="-90" w:hanging="990"/>
      </w:pPr>
      <w:r>
        <w:rPr>
          <w:rFonts w:ascii="Comic Sans MS" w:hAnsi="Comic Sans MS"/>
          <w:sz w:val="40"/>
          <w:szCs w:val="40"/>
        </w:rPr>
        <w:t xml:space="preserve">             9) Courage</w:t>
      </w:r>
    </w:p>
    <w:p w14:paraId="4EE723A7" w14:textId="77777777" w:rsidR="001232DE" w:rsidRDefault="00020298">
      <w:pPr>
        <w:pStyle w:val="Standard"/>
        <w:ind w:left="990" w:right="-90" w:hanging="990"/>
      </w:pPr>
      <w:r>
        <w:rPr>
          <w:rFonts w:ascii="Comic Sans MS" w:hAnsi="Comic Sans MS"/>
          <w:sz w:val="40"/>
          <w:szCs w:val="40"/>
        </w:rPr>
        <w:t xml:space="preserve">             10) A Personal Sense of Eternal Destiny</w:t>
      </w:r>
    </w:p>
    <w:p w14:paraId="144FAA18" w14:textId="77777777" w:rsidR="001232DE" w:rsidRDefault="001232DE">
      <w:pPr>
        <w:pStyle w:val="Standard"/>
        <w:ind w:left="990" w:right="-90" w:hanging="990"/>
        <w:rPr>
          <w:rFonts w:ascii="Comic Sans MS" w:hAnsi="Comic Sans MS"/>
          <w:sz w:val="6"/>
          <w:szCs w:val="6"/>
        </w:rPr>
      </w:pPr>
    </w:p>
    <w:p w14:paraId="4F3D07D3" w14:textId="77777777" w:rsidR="001232DE" w:rsidRDefault="00020298">
      <w:pPr>
        <w:pStyle w:val="Standard"/>
        <w:ind w:left="990" w:right="-90" w:hanging="990"/>
      </w:pPr>
      <w:r>
        <w:rPr>
          <w:rFonts w:ascii="Comic Sans MS" w:hAnsi="Comic Sans MS"/>
          <w:sz w:val="40"/>
          <w:szCs w:val="40"/>
        </w:rPr>
        <w:t xml:space="preserve">              11) Blessings by Association</w:t>
      </w:r>
    </w:p>
    <w:p w14:paraId="736210D3" w14:textId="77777777" w:rsidR="001232DE" w:rsidRDefault="001232DE">
      <w:pPr>
        <w:pStyle w:val="Standard"/>
        <w:ind w:left="990" w:right="-90" w:hanging="990"/>
        <w:rPr>
          <w:rFonts w:ascii="Comic Sans MS" w:hAnsi="Comic Sans MS"/>
          <w:sz w:val="6"/>
          <w:szCs w:val="6"/>
        </w:rPr>
      </w:pPr>
    </w:p>
    <w:p w14:paraId="142C736E" w14:textId="77777777" w:rsidR="001232DE" w:rsidRDefault="00020298">
      <w:pPr>
        <w:pStyle w:val="Standard"/>
        <w:ind w:left="990" w:right="-90" w:hanging="990"/>
      </w:pPr>
      <w:r>
        <w:rPr>
          <w:rFonts w:ascii="Comic Sans MS" w:hAnsi="Comic Sans MS"/>
          <w:sz w:val="40"/>
          <w:szCs w:val="40"/>
        </w:rPr>
        <w:t xml:space="preserve">             12) The release of Escrow Blessings</w:t>
      </w:r>
    </w:p>
    <w:p w14:paraId="0854F158" w14:textId="77777777" w:rsidR="001232DE" w:rsidRDefault="00020298">
      <w:pPr>
        <w:pStyle w:val="Standard"/>
        <w:ind w:left="990" w:right="-90" w:hanging="990"/>
      </w:pPr>
      <w:r>
        <w:rPr>
          <w:rFonts w:ascii="Comic Sans MS" w:hAnsi="Comic Sans MS"/>
          <w:sz w:val="40"/>
          <w:szCs w:val="40"/>
        </w:rPr>
        <w:t xml:space="preserve">             </w:t>
      </w:r>
    </w:p>
    <w:p w14:paraId="3DBB8127" w14:textId="77777777" w:rsidR="001232DE" w:rsidRDefault="00020298">
      <w:pPr>
        <w:pStyle w:val="Standard"/>
      </w:pPr>
      <w:r>
        <w:rPr>
          <w:b/>
          <w:color w:val="0035FF"/>
          <w:sz w:val="40"/>
          <w:szCs w:val="40"/>
          <w:u w:val="single"/>
        </w:rPr>
        <w:t>LESSON 53</w:t>
      </w:r>
      <w:r>
        <w:rPr>
          <w:rFonts w:ascii="Comic Sans MS" w:hAnsi="Comic Sans MS"/>
          <w:sz w:val="40"/>
          <w:szCs w:val="40"/>
        </w:rPr>
        <w:t xml:space="preserve">  (12-22-20)</w:t>
      </w:r>
    </w:p>
    <w:p w14:paraId="5D569A3F"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5E683DFF" w14:textId="77777777" w:rsidR="001232DE" w:rsidRDefault="001232DE">
      <w:pPr>
        <w:pStyle w:val="Standard"/>
        <w:ind w:right="-90"/>
        <w:rPr>
          <w:rFonts w:ascii="Comic Sans MS" w:hAnsi="Comic Sans MS"/>
          <w:b/>
          <w:i/>
          <w:color w:val="0035FF"/>
          <w:spacing w:val="-4"/>
          <w:sz w:val="16"/>
          <w:szCs w:val="16"/>
        </w:rPr>
      </w:pPr>
    </w:p>
    <w:p w14:paraId="601F5B0B" w14:textId="77777777" w:rsidR="001232DE" w:rsidRDefault="00020298">
      <w:pPr>
        <w:pStyle w:val="Standard"/>
        <w:ind w:right="-90"/>
      </w:pPr>
      <w:r>
        <w:rPr>
          <w:rFonts w:ascii="Comic Sans MS" w:hAnsi="Comic Sans MS"/>
          <w:b/>
          <w:i/>
          <w:color w:val="0035FF"/>
          <w:spacing w:val="-4"/>
          <w:sz w:val="40"/>
          <w:szCs w:val="40"/>
        </w:rPr>
        <w:t xml:space="preserve">you </w:t>
      </w:r>
      <w:r>
        <w:rPr>
          <w:rFonts w:ascii="Comic Sans MS" w:hAnsi="Comic Sans MS"/>
          <w:b/>
          <w:i/>
          <w:color w:val="0035FF"/>
          <w:spacing w:val="-4"/>
          <w:sz w:val="40"/>
          <w:szCs w:val="40"/>
          <w:u w:val="single"/>
        </w:rPr>
        <w:t>are</w:t>
      </w:r>
      <w:r>
        <w:rPr>
          <w:rFonts w:ascii="Comic Sans MS" w:hAnsi="Comic Sans MS"/>
          <w:sz w:val="36"/>
          <w:szCs w:val="36"/>
        </w:rPr>
        <w:t xml:space="preserve"> (v. pai) </w:t>
      </w:r>
      <w:r>
        <w:rPr>
          <w:rFonts w:ascii="Comic Sans MS" w:hAnsi="Comic Sans MS"/>
          <w:b/>
          <w:i/>
          <w:color w:val="C00000"/>
          <w:spacing w:val="-4"/>
          <w:sz w:val="40"/>
          <w:szCs w:val="40"/>
        </w:rPr>
        <w:t>without excuse</w:t>
      </w:r>
      <w:r>
        <w:rPr>
          <w:rFonts w:ascii="Comic Sans MS" w:hAnsi="Comic Sans MS"/>
          <w:b/>
          <w:i/>
          <w:color w:val="0035FF"/>
          <w:spacing w:val="-4"/>
          <w:sz w:val="40"/>
          <w:szCs w:val="40"/>
        </w:rPr>
        <w:t>,</w:t>
      </w:r>
      <w:r>
        <w:rPr>
          <w:rFonts w:ascii="Comic Sans MS" w:hAnsi="Comic Sans MS"/>
          <w:spacing w:val="-4"/>
          <w:sz w:val="40"/>
          <w:szCs w:val="40"/>
        </w:rPr>
        <w:t xml:space="preserve">- </w:t>
      </w:r>
      <w:r>
        <w:rPr>
          <w:rFonts w:ascii="Comic Sans MS" w:hAnsi="Comic Sans MS"/>
          <w:sz w:val="36"/>
          <w:szCs w:val="36"/>
        </w:rPr>
        <w:t>ANAPOLOGETOS,</w:t>
      </w:r>
      <w:r>
        <w:rPr>
          <w:rFonts w:ascii="Comic Sans MS" w:hAnsi="Comic Sans MS"/>
          <w:spacing w:val="-4"/>
          <w:sz w:val="40"/>
          <w:szCs w:val="40"/>
        </w:rPr>
        <w:t xml:space="preserve">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v. pai; without excuse, inexcusable, pertaining to not being able to defend oneself or to justify one’s actions.</w:t>
      </w:r>
    </w:p>
    <w:p w14:paraId="2DF4950E" w14:textId="77777777" w:rsidR="001232DE" w:rsidRDefault="001232DE">
      <w:pPr>
        <w:pStyle w:val="Standard"/>
        <w:ind w:right="-90"/>
        <w:rPr>
          <w:rFonts w:ascii="Comic Sans MS" w:hAnsi="Comic Sans MS"/>
          <w:sz w:val="12"/>
          <w:szCs w:val="12"/>
        </w:rPr>
      </w:pPr>
    </w:p>
    <w:p w14:paraId="1B070EAF" w14:textId="77777777" w:rsidR="001232DE" w:rsidRDefault="00020298">
      <w:pPr>
        <w:pStyle w:val="Standard"/>
        <w:ind w:right="-90"/>
      </w:pPr>
      <w:r>
        <w:rPr>
          <w:rFonts w:ascii="Comic Sans MS" w:hAnsi="Comic Sans MS"/>
          <w:sz w:val="40"/>
          <w:szCs w:val="40"/>
        </w:rPr>
        <w:t xml:space="preserve">This is the same Greek word used in </w:t>
      </w:r>
      <w:r>
        <w:rPr>
          <w:rFonts w:ascii="Comic Sans MS" w:hAnsi="Comic Sans MS"/>
          <w:i/>
          <w:sz w:val="40"/>
          <w:szCs w:val="40"/>
          <w:u w:val="single"/>
        </w:rPr>
        <w:t>Gen. 1:20</w:t>
      </w:r>
    </w:p>
    <w:p w14:paraId="78CB05D2" w14:textId="77777777" w:rsidR="001232DE" w:rsidRDefault="001232DE">
      <w:pPr>
        <w:pStyle w:val="Standard"/>
        <w:ind w:right="-90"/>
        <w:rPr>
          <w:rFonts w:ascii="Comic Sans MS" w:hAnsi="Comic Sans MS"/>
          <w:sz w:val="12"/>
          <w:szCs w:val="12"/>
        </w:rPr>
      </w:pPr>
    </w:p>
    <w:p w14:paraId="1FAB369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being understood through what has been made, so that they are </w:t>
      </w:r>
      <w:r>
        <w:rPr>
          <w:rFonts w:ascii="Comic Sans MS" w:hAnsi="Comic Sans MS"/>
          <w:b/>
          <w:i/>
          <w:color w:val="C00000"/>
          <w:sz w:val="40"/>
          <w:szCs w:val="40"/>
        </w:rPr>
        <w:t>without excuse</w:t>
      </w:r>
      <w:r>
        <w:rPr>
          <w:rFonts w:ascii="Comic Sans MS" w:hAnsi="Comic Sans MS"/>
          <w:b/>
          <w:i/>
          <w:sz w:val="40"/>
          <w:szCs w:val="40"/>
        </w:rPr>
        <w:t>.</w:t>
      </w:r>
    </w:p>
    <w:p w14:paraId="065AD91D" w14:textId="77777777" w:rsidR="001232DE" w:rsidRDefault="001232DE">
      <w:pPr>
        <w:pStyle w:val="Standard"/>
        <w:ind w:right="-90"/>
        <w:rPr>
          <w:rFonts w:ascii="Comic Sans MS" w:hAnsi="Comic Sans MS"/>
          <w:sz w:val="16"/>
          <w:szCs w:val="16"/>
        </w:rPr>
      </w:pPr>
    </w:p>
    <w:p w14:paraId="6647EA3A" w14:textId="77777777" w:rsidR="001232DE" w:rsidRDefault="00020298">
      <w:pPr>
        <w:pStyle w:val="Standard"/>
        <w:ind w:right="-90"/>
      </w:pPr>
      <w:r>
        <w:rPr>
          <w:rFonts w:ascii="Comic Sans MS" w:hAnsi="Comic Sans MS"/>
          <w:sz w:val="40"/>
          <w:szCs w:val="40"/>
        </w:rPr>
        <w:t xml:space="preserve">Those who are immorally degenerate were without excuse </w:t>
      </w:r>
      <w:r>
        <w:rPr>
          <w:rFonts w:ascii="Comic Sans MS" w:hAnsi="Comic Sans MS"/>
          <w:sz w:val="32"/>
          <w:szCs w:val="32"/>
        </w:rPr>
        <w:t>(1:20)</w:t>
      </w:r>
      <w:r>
        <w:rPr>
          <w:rFonts w:ascii="Comic Sans MS" w:hAnsi="Comic Sans MS"/>
          <w:sz w:val="40"/>
          <w:szCs w:val="40"/>
        </w:rPr>
        <w:t xml:space="preserve"> and those who are morally degenerate were also without excuse </w:t>
      </w:r>
      <w:r>
        <w:rPr>
          <w:rFonts w:ascii="Comic Sans MS" w:hAnsi="Comic Sans MS"/>
          <w:sz w:val="32"/>
          <w:szCs w:val="32"/>
        </w:rPr>
        <w:t>(2:1).</w:t>
      </w:r>
    </w:p>
    <w:p w14:paraId="6FF191DA" w14:textId="77777777" w:rsidR="001232DE" w:rsidRDefault="001232DE">
      <w:pPr>
        <w:pStyle w:val="Standard"/>
        <w:ind w:right="-90"/>
        <w:rPr>
          <w:rFonts w:ascii="Comic Sans MS" w:hAnsi="Comic Sans MS"/>
          <w:sz w:val="16"/>
          <w:szCs w:val="16"/>
        </w:rPr>
      </w:pPr>
    </w:p>
    <w:p w14:paraId="21754FC8" w14:textId="77777777" w:rsidR="001232DE" w:rsidRDefault="00020298">
      <w:pPr>
        <w:pStyle w:val="Standard"/>
        <w:ind w:right="-90"/>
      </w:pPr>
      <w:r>
        <w:rPr>
          <w:rFonts w:ascii="Comic Sans MS" w:hAnsi="Comic Sans MS"/>
          <w:sz w:val="40"/>
          <w:szCs w:val="40"/>
        </w:rPr>
        <w:t>No doubt, some are not as bad as others when it comes to immoral and moral degeneracy, but everyone is guilty to some degree of mental attitude sins, sins of the tongue, and overt sins.</w:t>
      </w:r>
    </w:p>
    <w:p w14:paraId="2C82819A" w14:textId="77777777" w:rsidR="001232DE" w:rsidRDefault="001232DE">
      <w:pPr>
        <w:pStyle w:val="Standard"/>
        <w:ind w:right="-90"/>
        <w:rPr>
          <w:rFonts w:ascii="Comic Sans MS" w:hAnsi="Comic Sans MS"/>
          <w:sz w:val="12"/>
          <w:szCs w:val="12"/>
        </w:rPr>
      </w:pPr>
    </w:p>
    <w:p w14:paraId="25B2B189" w14:textId="77777777" w:rsidR="001232DE" w:rsidRDefault="00020298">
      <w:pPr>
        <w:pStyle w:val="Standard"/>
        <w:ind w:right="-90"/>
      </w:pPr>
      <w:r>
        <w:rPr>
          <w:rFonts w:ascii="Comic Sans MS" w:hAnsi="Comic Sans MS"/>
          <w:sz w:val="40"/>
          <w:szCs w:val="40"/>
        </w:rPr>
        <w:t>Everyone in the entire human race has turned away from God and committed sins even though there are differences of frequency, extent, and degree.</w:t>
      </w:r>
    </w:p>
    <w:p w14:paraId="53519E46" w14:textId="77777777" w:rsidR="001232DE" w:rsidRDefault="001232DE">
      <w:pPr>
        <w:pStyle w:val="Standard"/>
        <w:ind w:right="-90"/>
        <w:rPr>
          <w:rFonts w:ascii="Comic Sans MS" w:hAnsi="Comic Sans MS"/>
          <w:sz w:val="12"/>
          <w:szCs w:val="12"/>
        </w:rPr>
      </w:pPr>
    </w:p>
    <w:p w14:paraId="7D31C489" w14:textId="77777777" w:rsidR="001232DE" w:rsidRDefault="00020298">
      <w:pPr>
        <w:pStyle w:val="Standard"/>
        <w:ind w:right="-270"/>
      </w:pPr>
      <w:r>
        <w:rPr>
          <w:rFonts w:ascii="Comic Sans MS" w:hAnsi="Comic Sans MS"/>
          <w:b/>
          <w:i/>
          <w:color w:val="0035FF"/>
          <w:spacing w:val="-4"/>
          <w:sz w:val="40"/>
          <w:szCs w:val="40"/>
        </w:rPr>
        <w:lastRenderedPageBreak/>
        <w:t xml:space="preserve">every man of you who </w:t>
      </w:r>
      <w:r>
        <w:rPr>
          <w:rFonts w:ascii="Comic Sans MS" w:hAnsi="Comic Sans MS"/>
          <w:b/>
          <w:i/>
          <w:color w:val="C00000"/>
          <w:spacing w:val="-4"/>
          <w:sz w:val="40"/>
          <w:szCs w:val="40"/>
        </w:rPr>
        <w:t>passes</w:t>
      </w:r>
      <w:r>
        <w:rPr>
          <w:rFonts w:ascii="Comic Sans MS" w:hAnsi="Comic Sans MS"/>
          <w:b/>
          <w:i/>
          <w:color w:val="0035FF"/>
          <w:spacing w:val="-4"/>
          <w:sz w:val="40"/>
          <w:szCs w:val="40"/>
        </w:rPr>
        <w:t xml:space="preserve"> judgment </w:t>
      </w:r>
      <w:r>
        <w:rPr>
          <w:rFonts w:ascii="Comic Sans MS" w:hAnsi="Comic Sans MS"/>
          <w:color w:val="000000"/>
          <w:spacing w:val="-4"/>
          <w:sz w:val="40"/>
          <w:szCs w:val="40"/>
        </w:rPr>
        <w:t xml:space="preserve">– </w:t>
      </w:r>
      <w:r>
        <w:rPr>
          <w:rFonts w:ascii="Comic Sans MS" w:hAnsi="Comic Sans MS"/>
          <w:sz w:val="36"/>
          <w:szCs w:val="36"/>
        </w:rPr>
        <w:t>KRINO,</w:t>
      </w:r>
      <w:r>
        <w:rPr>
          <w:rFonts w:ascii="Comic Sans MS" w:hAnsi="Comic Sans MS"/>
          <w:color w:val="000000"/>
          <w:spacing w:val="-4"/>
          <w:sz w:val="40"/>
          <w:szCs w:val="40"/>
        </w:rPr>
        <w:t xml:space="preserve"> </w:t>
      </w:r>
      <w:r>
        <w:rPr>
          <w:rFonts w:ascii="#Logos 8 Resource" w:hAnsi="#Logos 8 Resource"/>
          <w:b/>
          <w:sz w:val="40"/>
          <w:szCs w:val="40"/>
          <w:lang w:val="el-GR"/>
        </w:rPr>
        <w:t>κρίνω</w:t>
      </w:r>
      <w:r>
        <w:rPr>
          <w:rFonts w:ascii="#Logos 8 Resource" w:hAnsi="#Logos 8 Resource"/>
          <w:b/>
          <w:sz w:val="40"/>
          <w:szCs w:val="40"/>
        </w:rPr>
        <w:t xml:space="preserve">, </w:t>
      </w:r>
      <w:r>
        <w:rPr>
          <w:rFonts w:ascii="Comic Sans MS" w:hAnsi="Comic Sans MS"/>
          <w:sz w:val="40"/>
          <w:szCs w:val="40"/>
        </w:rPr>
        <w:t>part. pa; ② to pass judgment upon (and thereby seek to influence) the lives and actions of other people.</w:t>
      </w:r>
    </w:p>
    <w:p w14:paraId="794DA531" w14:textId="77777777" w:rsidR="001232DE" w:rsidRDefault="001232DE">
      <w:pPr>
        <w:pStyle w:val="Standard"/>
        <w:ind w:right="-270"/>
        <w:rPr>
          <w:rFonts w:ascii="Comic Sans MS" w:hAnsi="Comic Sans MS"/>
          <w:sz w:val="12"/>
          <w:szCs w:val="12"/>
        </w:rPr>
      </w:pPr>
    </w:p>
    <w:p w14:paraId="32C73885" w14:textId="77777777" w:rsidR="001232DE" w:rsidRDefault="00020298">
      <w:pPr>
        <w:pStyle w:val="Standard"/>
        <w:ind w:right="-270"/>
      </w:pPr>
      <w:r>
        <w:rPr>
          <w:rFonts w:ascii="Comic Sans MS" w:hAnsi="Comic Sans MS"/>
          <w:sz w:val="40"/>
          <w:szCs w:val="40"/>
        </w:rPr>
        <w:t xml:space="preserve">There are 3 verbs and 2 participles in verse one and all of them are </w:t>
      </w:r>
      <w:r>
        <w:rPr>
          <w:rFonts w:ascii="Comic Sans MS" w:hAnsi="Comic Sans MS"/>
          <w:sz w:val="40"/>
          <w:szCs w:val="40"/>
          <w:u w:val="single"/>
        </w:rPr>
        <w:t>present tense</w:t>
      </w:r>
      <w:r>
        <w:rPr>
          <w:rFonts w:ascii="Comic Sans MS" w:hAnsi="Comic Sans MS"/>
          <w:sz w:val="40"/>
          <w:szCs w:val="40"/>
        </w:rPr>
        <w:t xml:space="preserve"> and </w:t>
      </w:r>
      <w:r>
        <w:rPr>
          <w:rFonts w:ascii="Comic Sans MS" w:hAnsi="Comic Sans MS"/>
          <w:sz w:val="40"/>
          <w:szCs w:val="40"/>
          <w:u w:val="single"/>
        </w:rPr>
        <w:t>active voice</w:t>
      </w:r>
      <w:r>
        <w:rPr>
          <w:rFonts w:ascii="Comic Sans MS" w:hAnsi="Comic Sans MS"/>
          <w:sz w:val="40"/>
          <w:szCs w:val="40"/>
        </w:rPr>
        <w:t xml:space="preserve">. This means that they kept on judging others and kept on condemn- </w:t>
      </w:r>
      <w:proofErr w:type="spellStart"/>
      <w:r>
        <w:rPr>
          <w:rFonts w:ascii="Comic Sans MS" w:hAnsi="Comic Sans MS"/>
          <w:sz w:val="40"/>
          <w:szCs w:val="40"/>
        </w:rPr>
        <w:t>ing</w:t>
      </w:r>
      <w:proofErr w:type="spellEnd"/>
      <w:r>
        <w:rPr>
          <w:rFonts w:ascii="Comic Sans MS" w:hAnsi="Comic Sans MS"/>
          <w:sz w:val="40"/>
          <w:szCs w:val="40"/>
        </w:rPr>
        <w:t xml:space="preserve"> themselves by doing so. Also, in every case, they were addressed in the second person which meant Paul was referring to them, not someone else, which would be the third person.</w:t>
      </w:r>
    </w:p>
    <w:p w14:paraId="1FD01990" w14:textId="77777777" w:rsidR="001232DE" w:rsidRDefault="001232DE">
      <w:pPr>
        <w:pStyle w:val="Standard"/>
        <w:ind w:right="-270"/>
        <w:rPr>
          <w:rFonts w:ascii="Comic Sans MS" w:hAnsi="Comic Sans MS"/>
          <w:sz w:val="16"/>
          <w:szCs w:val="16"/>
        </w:rPr>
      </w:pPr>
    </w:p>
    <w:p w14:paraId="0D717B96" w14:textId="77777777" w:rsidR="001232DE" w:rsidRDefault="00020298">
      <w:pPr>
        <w:pStyle w:val="Standard"/>
        <w:ind w:right="-270"/>
      </w:pPr>
      <w:r>
        <w:rPr>
          <w:rFonts w:ascii="Comic Sans MS" w:hAnsi="Comic Sans MS"/>
          <w:b/>
          <w:i/>
          <w:color w:val="0035FF"/>
          <w:spacing w:val="-4"/>
          <w:sz w:val="40"/>
          <w:szCs w:val="40"/>
        </w:rPr>
        <w:t xml:space="preserve">for in that you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another </w:t>
      </w:r>
      <w:r>
        <w:rPr>
          <w:rFonts w:ascii="Comic Sans MS" w:hAnsi="Comic Sans MS"/>
          <w:color w:val="000000"/>
          <w:spacing w:val="-4"/>
          <w:sz w:val="40"/>
          <w:szCs w:val="40"/>
        </w:rPr>
        <w:t xml:space="preserve">– </w:t>
      </w:r>
      <w:r>
        <w:rPr>
          <w:rFonts w:ascii="Comic Sans MS" w:hAnsi="Comic Sans MS"/>
          <w:sz w:val="40"/>
          <w:szCs w:val="40"/>
        </w:rPr>
        <w:t>This is the same word already used in this verse, only here it is not a participle, it is a verb - present, active, indicative.</w:t>
      </w:r>
    </w:p>
    <w:p w14:paraId="559EEDE7" w14:textId="77777777" w:rsidR="001232DE" w:rsidRDefault="001232DE">
      <w:pPr>
        <w:pStyle w:val="Standard"/>
        <w:ind w:right="-270"/>
        <w:rPr>
          <w:rFonts w:ascii="Comic Sans MS" w:hAnsi="Comic Sans MS"/>
          <w:color w:val="000000"/>
          <w:spacing w:val="-4"/>
          <w:sz w:val="12"/>
          <w:szCs w:val="12"/>
        </w:rPr>
      </w:pPr>
    </w:p>
    <w:p w14:paraId="4D198A8A" w14:textId="77777777" w:rsidR="001232DE" w:rsidRDefault="00020298">
      <w:pPr>
        <w:pStyle w:val="Standard"/>
        <w:ind w:right="-270"/>
      </w:pPr>
      <w:r>
        <w:rPr>
          <w:rFonts w:ascii="Comic Sans MS" w:hAnsi="Comic Sans MS"/>
          <w:color w:val="000000"/>
          <w:spacing w:val="-4"/>
          <w:sz w:val="40"/>
          <w:szCs w:val="40"/>
        </w:rPr>
        <w:t>“</w:t>
      </w:r>
      <w:r>
        <w:rPr>
          <w:rFonts w:ascii="Comic Sans MS" w:hAnsi="Comic Sans MS"/>
          <w:sz w:val="40"/>
          <w:szCs w:val="40"/>
        </w:rPr>
        <w:t xml:space="preserve">Paul ‘seems to be confronting every human being (Jew or Gentile) who is a moralizer, who presumes to pass judgment on other people.’ However, the entire second chapter probably was a special warning to the Jews not to assume that their national identity was sufficient to provide them a right standing before God.” </w:t>
      </w:r>
      <w:r>
        <w:rPr>
          <w:rFonts w:ascii="Comic Sans MS" w:hAnsi="Comic Sans MS"/>
        </w:rPr>
        <w:t>Robert H. Mounce, Romans, vol. 27, The New American Commentary (Nashville: Broadman &amp; Holman Publishers, 1995), 88.</w:t>
      </w:r>
    </w:p>
    <w:p w14:paraId="67E49EE1" w14:textId="77777777" w:rsidR="001232DE" w:rsidRDefault="001232DE">
      <w:pPr>
        <w:pStyle w:val="Standard"/>
        <w:ind w:right="-270"/>
        <w:rPr>
          <w:rFonts w:ascii="Comic Sans MS" w:hAnsi="Comic Sans MS"/>
          <w:sz w:val="12"/>
          <w:szCs w:val="12"/>
        </w:rPr>
      </w:pPr>
    </w:p>
    <w:p w14:paraId="48B01A45" w14:textId="77777777" w:rsidR="001232DE" w:rsidRDefault="00020298">
      <w:pPr>
        <w:pStyle w:val="Standard"/>
        <w:ind w:right="-27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rPr>
        <w:t>condemn</w:t>
      </w:r>
      <w:r>
        <w:rPr>
          <w:rFonts w:ascii="Comic Sans MS" w:hAnsi="Comic Sans MS"/>
          <w:b/>
          <w:i/>
          <w:color w:val="0035FF"/>
          <w:spacing w:val="-4"/>
          <w:sz w:val="40"/>
          <w:szCs w:val="40"/>
        </w:rPr>
        <w:t xml:space="preserve"> yourself </w:t>
      </w:r>
      <w:r>
        <w:rPr>
          <w:rFonts w:ascii="Comic Sans MS" w:hAnsi="Comic Sans MS"/>
          <w:color w:val="000000"/>
          <w:spacing w:val="-4"/>
          <w:sz w:val="40"/>
          <w:szCs w:val="40"/>
        </w:rPr>
        <w:t xml:space="preserve">– </w:t>
      </w:r>
      <w:r>
        <w:rPr>
          <w:rFonts w:ascii="Comic Sans MS" w:hAnsi="Comic Sans MS"/>
          <w:sz w:val="36"/>
          <w:szCs w:val="36"/>
        </w:rPr>
        <w:t>KATAKRINO</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κατακρίνω</w:t>
      </w:r>
      <w:r>
        <w:rPr>
          <w:rFonts w:ascii="Comic Sans MS" w:hAnsi="Comic Sans MS"/>
          <w:sz w:val="40"/>
          <w:szCs w:val="40"/>
        </w:rPr>
        <w:t xml:space="preserve">, v. pai; pronounce a sentence after determination of guilt, pronounce a sentence on. To judge someone as definitely </w:t>
      </w:r>
      <w:r>
        <w:rPr>
          <w:rFonts w:ascii="Comic Sans MS" w:hAnsi="Comic Sans MS"/>
          <w:sz w:val="40"/>
          <w:szCs w:val="40"/>
        </w:rPr>
        <w:lastRenderedPageBreak/>
        <w:t>guilty and thus subject to punishment—‘to condemn, to render a verdict of guilt, condemnation.</w:t>
      </w:r>
    </w:p>
    <w:p w14:paraId="26EC9E90" w14:textId="77777777" w:rsidR="001232DE" w:rsidRDefault="001232DE">
      <w:pPr>
        <w:pStyle w:val="Standard"/>
        <w:ind w:right="-270"/>
        <w:rPr>
          <w:rFonts w:ascii="Comic Sans MS" w:hAnsi="Comic Sans MS"/>
          <w:sz w:val="12"/>
          <w:szCs w:val="12"/>
        </w:rPr>
      </w:pPr>
    </w:p>
    <w:p w14:paraId="5E8BB774" w14:textId="77777777" w:rsidR="001232DE" w:rsidRDefault="00020298">
      <w:pPr>
        <w:pStyle w:val="Standard"/>
        <w:ind w:right="-270"/>
      </w:pPr>
      <w:r>
        <w:rPr>
          <w:rFonts w:ascii="Comic Sans MS" w:hAnsi="Comic Sans MS"/>
          <w:sz w:val="40"/>
          <w:szCs w:val="40"/>
        </w:rPr>
        <w:t>In the very act of condemning others they automatically condemned themselves because they were guilty of doing the same things.</w:t>
      </w:r>
    </w:p>
    <w:p w14:paraId="3109BF5F" w14:textId="77777777" w:rsidR="001232DE" w:rsidRDefault="00020298">
      <w:pPr>
        <w:pStyle w:val="Standard"/>
        <w:ind w:right="-270"/>
      </w:pPr>
      <w:r>
        <w:rPr>
          <w:rFonts w:ascii="Comic Sans MS" w:hAnsi="Comic Sans MS"/>
          <w:sz w:val="40"/>
          <w:szCs w:val="40"/>
        </w:rPr>
        <w:t>This is a very strong deterrent to judging others, if we remember this when we are tempted to judge others.</w:t>
      </w:r>
    </w:p>
    <w:p w14:paraId="5DFF7E5F" w14:textId="77777777" w:rsidR="001232DE" w:rsidRDefault="001232DE">
      <w:pPr>
        <w:pStyle w:val="Standard"/>
        <w:ind w:left="270" w:right="-360" w:hanging="270"/>
        <w:rPr>
          <w:rFonts w:ascii="Comic Sans MS" w:hAnsi="Comic Sans MS"/>
          <w:color w:val="000000"/>
          <w:spacing w:val="-4"/>
          <w:sz w:val="12"/>
          <w:szCs w:val="12"/>
        </w:rPr>
      </w:pPr>
    </w:p>
    <w:p w14:paraId="2D9FDAB4" w14:textId="77777777" w:rsidR="001232DE" w:rsidRDefault="00020298">
      <w:pPr>
        <w:pStyle w:val="Standard"/>
        <w:ind w:left="270" w:right="-360" w:hanging="270"/>
      </w:pPr>
      <w:r>
        <w:rPr>
          <w:rFonts w:ascii="Comic Sans MS" w:hAnsi="Comic Sans MS"/>
          <w:sz w:val="40"/>
          <w:szCs w:val="40"/>
        </w:rPr>
        <w:t>Jesus said this in the Sermon on the Mount:</w:t>
      </w:r>
    </w:p>
    <w:p w14:paraId="6895FD36" w14:textId="77777777" w:rsidR="001232DE" w:rsidRDefault="001232DE">
      <w:pPr>
        <w:pStyle w:val="Standard"/>
        <w:ind w:right="-360"/>
        <w:rPr>
          <w:rFonts w:ascii="Comic Sans MS" w:hAnsi="Comic Sans MS"/>
          <w:b/>
          <w:i/>
          <w:sz w:val="16"/>
          <w:szCs w:val="16"/>
          <w:u w:val="single"/>
        </w:rPr>
      </w:pPr>
    </w:p>
    <w:p w14:paraId="5D1FE7F1" w14:textId="77777777" w:rsidR="001232DE" w:rsidRDefault="00020298">
      <w:pPr>
        <w:pStyle w:val="Standard"/>
        <w:ind w:right="-360"/>
      </w:pPr>
      <w:r>
        <w:rPr>
          <w:rFonts w:ascii="Comic Sans MS" w:hAnsi="Comic Sans MS"/>
          <w:b/>
          <w:i/>
          <w:sz w:val="40"/>
          <w:szCs w:val="40"/>
          <w:u w:val="single"/>
        </w:rPr>
        <w:t>Matthew 7:1-2</w:t>
      </w:r>
      <w:r>
        <w:rPr>
          <w:rFonts w:ascii="Comic Sans MS" w:hAnsi="Comic Sans MS"/>
          <w:b/>
          <w:i/>
          <w:sz w:val="40"/>
          <w:szCs w:val="40"/>
        </w:rPr>
        <w:t xml:space="preserve"> Do not judge lest you be judged. 2) "For in the way you judge, you will be judged; and by your standard of measure, it will be measured to you.</w:t>
      </w:r>
    </w:p>
    <w:p w14:paraId="2C11F4E6" w14:textId="77777777" w:rsidR="001232DE" w:rsidRDefault="001232DE">
      <w:pPr>
        <w:pStyle w:val="Standard"/>
        <w:ind w:right="-360"/>
        <w:rPr>
          <w:rFonts w:ascii="Comic Sans MS" w:hAnsi="Comic Sans MS"/>
          <w:b/>
          <w:i/>
          <w:sz w:val="12"/>
          <w:szCs w:val="12"/>
        </w:rPr>
      </w:pPr>
    </w:p>
    <w:p w14:paraId="47ECE80E" w14:textId="77777777" w:rsidR="001232DE" w:rsidRDefault="00020298">
      <w:pPr>
        <w:pStyle w:val="Standard"/>
        <w:ind w:right="-360"/>
      </w:pPr>
      <w:r>
        <w:rPr>
          <w:rFonts w:ascii="Comic Sans MS" w:hAnsi="Comic Sans MS"/>
          <w:sz w:val="40"/>
          <w:szCs w:val="40"/>
        </w:rPr>
        <w:t xml:space="preserve">There is a difference between </w:t>
      </w:r>
      <w:r>
        <w:rPr>
          <w:rFonts w:ascii="Comic Sans MS" w:hAnsi="Comic Sans MS"/>
          <w:sz w:val="40"/>
          <w:szCs w:val="40"/>
          <w:u w:val="single"/>
        </w:rPr>
        <w:t>judging</w:t>
      </w:r>
      <w:r>
        <w:rPr>
          <w:rFonts w:ascii="Comic Sans MS" w:hAnsi="Comic Sans MS"/>
          <w:sz w:val="40"/>
          <w:szCs w:val="40"/>
        </w:rPr>
        <w:t xml:space="preserve"> someone and </w:t>
      </w:r>
      <w:r>
        <w:rPr>
          <w:rFonts w:ascii="Comic Sans MS" w:hAnsi="Comic Sans MS"/>
          <w:sz w:val="40"/>
          <w:szCs w:val="40"/>
          <w:u w:val="single"/>
        </w:rPr>
        <w:t>evaluating</w:t>
      </w:r>
      <w:r>
        <w:rPr>
          <w:rFonts w:ascii="Comic Sans MS" w:hAnsi="Comic Sans MS"/>
          <w:sz w:val="40"/>
          <w:szCs w:val="40"/>
        </w:rPr>
        <w:t xml:space="preserve"> someone.</w:t>
      </w:r>
    </w:p>
    <w:p w14:paraId="668F4C62" w14:textId="77777777" w:rsidR="001232DE" w:rsidRDefault="001232DE">
      <w:pPr>
        <w:pStyle w:val="Standard"/>
        <w:ind w:right="-360"/>
        <w:rPr>
          <w:rFonts w:ascii="Comic Sans MS" w:hAnsi="Comic Sans MS"/>
          <w:sz w:val="12"/>
          <w:szCs w:val="12"/>
        </w:rPr>
      </w:pPr>
    </w:p>
    <w:p w14:paraId="227229A4" w14:textId="77777777" w:rsidR="001232DE" w:rsidRDefault="00020298">
      <w:pPr>
        <w:pStyle w:val="Standard"/>
        <w:ind w:right="-360"/>
      </w:pPr>
      <w:r>
        <w:rPr>
          <w:rFonts w:ascii="Comic Sans MS" w:hAnsi="Comic Sans MS"/>
          <w:sz w:val="40"/>
          <w:szCs w:val="40"/>
        </w:rPr>
        <w:t>Judging someone is a sin. It is comparing someone with yourself and finding yourself better than the one you’re judging. It stems from arrogance, self-righteousness, bias, conceit, vanity, the lack of toleration, and the absence of unconditional love.</w:t>
      </w:r>
    </w:p>
    <w:p w14:paraId="10B42A7C" w14:textId="77777777" w:rsidR="001232DE" w:rsidRDefault="001232DE">
      <w:pPr>
        <w:pStyle w:val="Standard"/>
        <w:ind w:right="-360"/>
        <w:rPr>
          <w:rFonts w:ascii="Comic Sans MS" w:hAnsi="Comic Sans MS"/>
          <w:sz w:val="16"/>
          <w:szCs w:val="16"/>
        </w:rPr>
      </w:pPr>
    </w:p>
    <w:p w14:paraId="6ACE8979" w14:textId="77777777" w:rsidR="001232DE" w:rsidRDefault="00020298">
      <w:pPr>
        <w:pStyle w:val="Standard"/>
        <w:ind w:right="-360"/>
      </w:pPr>
      <w:r>
        <w:rPr>
          <w:rFonts w:ascii="Comic Sans MS" w:hAnsi="Comic Sans MS"/>
          <w:sz w:val="40"/>
          <w:szCs w:val="40"/>
        </w:rPr>
        <w:t xml:space="preserve">However, sometimes we need to evaluate or appraise someone. Parents do this when their teenage daughter wants to go out with a boy. People in business assess those who are applying for a job. Objective judges evaluate the </w:t>
      </w:r>
      <w:r>
        <w:rPr>
          <w:rFonts w:ascii="Comic Sans MS" w:hAnsi="Comic Sans MS"/>
          <w:sz w:val="40"/>
          <w:szCs w:val="40"/>
        </w:rPr>
        <w:lastRenderedPageBreak/>
        <w:t>evidence in a case to determine if a person is guilty or innocent. They have no malice or ill will intended when they objectively come to a decision about someone they have evaluated.</w:t>
      </w:r>
    </w:p>
    <w:p w14:paraId="107CCA2A" w14:textId="77777777" w:rsidR="001232DE" w:rsidRDefault="001232DE">
      <w:pPr>
        <w:pStyle w:val="Standard"/>
        <w:ind w:left="270" w:right="-360" w:hanging="270"/>
        <w:rPr>
          <w:rFonts w:ascii="Comic Sans MS" w:hAnsi="Comic Sans MS"/>
          <w:sz w:val="12"/>
          <w:szCs w:val="12"/>
        </w:rPr>
      </w:pPr>
    </w:p>
    <w:p w14:paraId="1E64739E" w14:textId="77777777" w:rsidR="001232DE" w:rsidRDefault="00020298">
      <w:pPr>
        <w:pStyle w:val="Standard"/>
        <w:ind w:left="270" w:right="-180" w:hanging="270"/>
      </w:pPr>
      <w:r>
        <w:rPr>
          <w:rFonts w:ascii="Comic Sans MS" w:hAnsi="Comic Sans MS"/>
          <w:i/>
          <w:sz w:val="40"/>
          <w:szCs w:val="40"/>
        </w:rPr>
        <w:t xml:space="preserve">  “It’s well to keep in mind here that Paul is not talking about salvation. He is talking about sin and the basis on which God will judge men. These principles of judgment are not the basis of salvation; they are the basis of judgment.” </w:t>
      </w:r>
      <w:r>
        <w:rPr>
          <w:rFonts w:ascii="Comic Sans MS" w:hAnsi="Comic Sans MS"/>
          <w:color w:val="000000"/>
          <w:spacing w:val="-4"/>
        </w:rPr>
        <w:t>J. Vernon McGee, Thru the Bible Commentary: The Epistles (Romans 1-8), electronic ed., vol. 42 (Nashville: Thomas Nelson, 1991), 43.</w:t>
      </w:r>
    </w:p>
    <w:p w14:paraId="0EB43D62" w14:textId="77777777" w:rsidR="001232DE" w:rsidRDefault="001232DE">
      <w:pPr>
        <w:pStyle w:val="Standard"/>
        <w:ind w:left="270" w:right="-180" w:hanging="270"/>
        <w:rPr>
          <w:rFonts w:ascii="Comic Sans MS" w:hAnsi="Comic Sans MS"/>
          <w:color w:val="000000"/>
          <w:spacing w:val="-4"/>
          <w:sz w:val="16"/>
          <w:szCs w:val="16"/>
        </w:rPr>
      </w:pPr>
    </w:p>
    <w:p w14:paraId="33A388EE" w14:textId="77777777" w:rsidR="001232DE" w:rsidRDefault="00020298">
      <w:pPr>
        <w:pStyle w:val="Standard"/>
        <w:ind w:right="-180"/>
      </w:pPr>
      <w:r>
        <w:rPr>
          <w:rFonts w:ascii="Comic Sans MS" w:hAnsi="Comic Sans MS"/>
          <w:spacing w:val="-4"/>
          <w:sz w:val="40"/>
          <w:szCs w:val="40"/>
        </w:rPr>
        <w:t>There is condemnation for both believers and unbelievers</w:t>
      </w:r>
      <w:r>
        <w:rPr>
          <w:rFonts w:ascii="Comic Sans MS" w:hAnsi="Comic Sans MS"/>
          <w:sz w:val="40"/>
          <w:szCs w:val="40"/>
        </w:rPr>
        <w:t xml:space="preserve"> </w:t>
      </w:r>
      <w:r>
        <w:rPr>
          <w:rFonts w:ascii="Comic Sans MS" w:hAnsi="Comic Sans MS"/>
          <w:spacing w:val="-2"/>
          <w:sz w:val="40"/>
          <w:szCs w:val="40"/>
        </w:rPr>
        <w:t xml:space="preserve">who are guilty of the sins mentioned above but they have </w:t>
      </w:r>
      <w:r>
        <w:rPr>
          <w:rFonts w:ascii="Comic Sans MS" w:hAnsi="Comic Sans MS"/>
          <w:sz w:val="40"/>
          <w:szCs w:val="40"/>
        </w:rPr>
        <w:t>nothing to do with eternal salvation. Remember Jesus Christ took care of our sin problem on the cross.</w:t>
      </w:r>
    </w:p>
    <w:p w14:paraId="23C8F25F" w14:textId="77777777" w:rsidR="001232DE" w:rsidRDefault="001232DE">
      <w:pPr>
        <w:pStyle w:val="Standard"/>
        <w:ind w:right="-180"/>
        <w:rPr>
          <w:rFonts w:ascii="Comic Sans MS" w:hAnsi="Comic Sans MS"/>
          <w:sz w:val="12"/>
          <w:szCs w:val="12"/>
        </w:rPr>
      </w:pPr>
    </w:p>
    <w:p w14:paraId="6F06ED2B" w14:textId="77777777" w:rsidR="001232DE" w:rsidRDefault="00020298">
      <w:pPr>
        <w:pStyle w:val="Standard"/>
        <w:ind w:right="-180"/>
      </w:pPr>
      <w:r>
        <w:rPr>
          <w:rFonts w:ascii="Comic Sans MS" w:hAnsi="Comic Sans MS"/>
          <w:sz w:val="40"/>
          <w:szCs w:val="40"/>
        </w:rPr>
        <w:t>Both believers and unbelievers are held accountable in time for their sins and receive punishment for them.</w:t>
      </w:r>
    </w:p>
    <w:p w14:paraId="77C56F79" w14:textId="77777777" w:rsidR="001232DE" w:rsidRDefault="001232DE">
      <w:pPr>
        <w:pStyle w:val="Standard"/>
        <w:ind w:right="-180"/>
        <w:rPr>
          <w:rFonts w:ascii="Comic Sans MS" w:hAnsi="Comic Sans MS"/>
          <w:sz w:val="12"/>
          <w:szCs w:val="12"/>
        </w:rPr>
      </w:pPr>
    </w:p>
    <w:p w14:paraId="6C5261AD" w14:textId="77777777" w:rsidR="001232DE" w:rsidRDefault="00020298">
      <w:pPr>
        <w:pStyle w:val="Standard"/>
        <w:ind w:right="-180"/>
      </w:pPr>
      <w:r>
        <w:rPr>
          <w:rFonts w:ascii="Comic Sans MS" w:hAnsi="Comic Sans MS"/>
          <w:b/>
          <w:i/>
          <w:sz w:val="40"/>
          <w:szCs w:val="40"/>
          <w:u w:val="single"/>
        </w:rPr>
        <w:t>Galatians 6:7</w:t>
      </w:r>
      <w:r>
        <w:rPr>
          <w:rFonts w:ascii="Comic Sans MS" w:hAnsi="Comic Sans MS"/>
          <w:b/>
          <w:i/>
          <w:sz w:val="40"/>
          <w:szCs w:val="40"/>
        </w:rPr>
        <w:t xml:space="preserve"> Do not be deceived, God is not mocked; for whatever a man sows, this he will also reap.</w:t>
      </w:r>
    </w:p>
    <w:p w14:paraId="2F7A1944" w14:textId="77777777" w:rsidR="001232DE" w:rsidRDefault="001232DE">
      <w:pPr>
        <w:pStyle w:val="Standard"/>
        <w:ind w:right="-180"/>
        <w:rPr>
          <w:rFonts w:ascii="Comic Sans MS" w:hAnsi="Comic Sans MS"/>
          <w:b/>
          <w:i/>
          <w:color w:val="0035FF"/>
          <w:spacing w:val="-4"/>
          <w:sz w:val="12"/>
          <w:szCs w:val="12"/>
        </w:rPr>
      </w:pPr>
    </w:p>
    <w:p w14:paraId="7A28236F" w14:textId="77777777" w:rsidR="001232DE" w:rsidRDefault="00020298">
      <w:pPr>
        <w:pStyle w:val="Standard"/>
        <w:ind w:right="-180"/>
      </w:pPr>
      <w:bookmarkStart w:id="4" w:name="_Hlk130889109"/>
      <w:r>
        <w:rPr>
          <w:rFonts w:ascii="Comic Sans MS" w:hAnsi="Comic Sans MS"/>
          <w:b/>
          <w:i/>
          <w:sz w:val="40"/>
          <w:szCs w:val="40"/>
          <w:u w:val="single"/>
        </w:rPr>
        <w:t>Romans 2:8-9</w:t>
      </w:r>
      <w:r>
        <w:rPr>
          <w:rFonts w:ascii="Comic Sans MS" w:hAnsi="Comic Sans MS"/>
          <w:b/>
          <w:i/>
          <w:sz w:val="40"/>
          <w:szCs w:val="40"/>
        </w:rPr>
        <w:t xml:space="preserve"> …but to those who are selfishly ambitious and do not obey the truth, but obey unrighteousness, </w:t>
      </w:r>
      <w:proofErr w:type="gramStart"/>
      <w:r>
        <w:rPr>
          <w:rFonts w:ascii="Comic Sans MS" w:hAnsi="Comic Sans MS"/>
          <w:b/>
          <w:i/>
          <w:sz w:val="40"/>
          <w:szCs w:val="40"/>
        </w:rPr>
        <w:t>wrath</w:t>
      </w:r>
      <w:proofErr w:type="gramEnd"/>
      <w:r>
        <w:rPr>
          <w:rFonts w:ascii="Comic Sans MS" w:hAnsi="Comic Sans MS"/>
          <w:b/>
          <w:i/>
          <w:sz w:val="40"/>
          <w:szCs w:val="40"/>
        </w:rPr>
        <w:t xml:space="preserve"> and indignation. 9) There will be tribulation and distress for every soul of man who does evil, of the Jew first and also of the Greek,</w:t>
      </w:r>
    </w:p>
    <w:bookmarkEnd w:id="4"/>
    <w:p w14:paraId="40D201DB" w14:textId="77777777" w:rsidR="00420176" w:rsidRPr="00420176" w:rsidRDefault="00420176">
      <w:pPr>
        <w:pStyle w:val="Standard"/>
        <w:ind w:right="-180"/>
        <w:rPr>
          <w:rFonts w:ascii="Comic Sans MS" w:hAnsi="Comic Sans MS"/>
          <w:b/>
          <w:i/>
          <w:sz w:val="22"/>
          <w:szCs w:val="22"/>
          <w:u w:val="single"/>
        </w:rPr>
      </w:pPr>
    </w:p>
    <w:p w14:paraId="70E46271" w14:textId="4B240B4A" w:rsidR="001232DE" w:rsidRDefault="00020298">
      <w:pPr>
        <w:pStyle w:val="Standard"/>
        <w:ind w:right="-180"/>
      </w:pPr>
      <w:r>
        <w:rPr>
          <w:rFonts w:ascii="Comic Sans MS" w:hAnsi="Comic Sans MS"/>
          <w:b/>
          <w:i/>
          <w:sz w:val="40"/>
          <w:szCs w:val="40"/>
          <w:u w:val="single"/>
        </w:rPr>
        <w:lastRenderedPageBreak/>
        <w:t>Hosea 8:7</w:t>
      </w:r>
      <w:r>
        <w:rPr>
          <w:rFonts w:ascii="Comic Sans MS" w:hAnsi="Comic Sans MS"/>
          <w:b/>
          <w:i/>
          <w:sz w:val="40"/>
          <w:szCs w:val="40"/>
        </w:rPr>
        <w:t xml:space="preserve"> For they sow the wind, And they reap the whirlwind.</w:t>
      </w:r>
    </w:p>
    <w:p w14:paraId="04A1727B" w14:textId="77777777" w:rsidR="001232DE" w:rsidRDefault="001232DE">
      <w:pPr>
        <w:pStyle w:val="Standard"/>
        <w:ind w:right="-180"/>
        <w:rPr>
          <w:rFonts w:ascii="Comic Sans MS" w:hAnsi="Comic Sans MS"/>
          <w:b/>
          <w:i/>
          <w:sz w:val="16"/>
          <w:szCs w:val="16"/>
        </w:rPr>
      </w:pPr>
    </w:p>
    <w:p w14:paraId="72F1DBF8" w14:textId="77777777" w:rsidR="00265E64" w:rsidRPr="00420176" w:rsidRDefault="00265E64">
      <w:pPr>
        <w:pStyle w:val="Standard"/>
        <w:rPr>
          <w:b/>
          <w:color w:val="0035FF"/>
          <w:sz w:val="22"/>
          <w:szCs w:val="22"/>
          <w:u w:val="single"/>
        </w:rPr>
      </w:pPr>
    </w:p>
    <w:p w14:paraId="40B17BAD" w14:textId="6247AE2D" w:rsidR="001232DE" w:rsidRDefault="00020298">
      <w:pPr>
        <w:pStyle w:val="Standard"/>
      </w:pPr>
      <w:r>
        <w:rPr>
          <w:b/>
          <w:color w:val="0035FF"/>
          <w:sz w:val="40"/>
          <w:szCs w:val="40"/>
          <w:u w:val="single"/>
        </w:rPr>
        <w:t>LESSON 54</w:t>
      </w:r>
      <w:r>
        <w:rPr>
          <w:rFonts w:ascii="Comic Sans MS" w:hAnsi="Comic Sans MS"/>
          <w:sz w:val="40"/>
          <w:szCs w:val="40"/>
        </w:rPr>
        <w:t xml:space="preserve">  (12-29-20)</w:t>
      </w:r>
    </w:p>
    <w:p w14:paraId="73E26F04" w14:textId="77777777" w:rsidR="001232DE" w:rsidRDefault="00020298">
      <w:pPr>
        <w:pStyle w:val="Standard"/>
        <w:ind w:right="-180"/>
      </w:pPr>
      <w:r>
        <w:rPr>
          <w:rFonts w:ascii="Comic Sans MS" w:hAnsi="Comic Sans MS"/>
          <w:b/>
          <w:i/>
          <w:color w:val="0035FF"/>
          <w:spacing w:val="-4"/>
          <w:sz w:val="40"/>
          <w:szCs w:val="40"/>
        </w:rPr>
        <w:t xml:space="preserve">for you who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w:t>
      </w:r>
      <w:r>
        <w:rPr>
          <w:rFonts w:ascii="Comic Sans MS" w:hAnsi="Comic Sans MS"/>
          <w:color w:val="000000"/>
          <w:sz w:val="34"/>
          <w:szCs w:val="34"/>
        </w:rPr>
        <w:t xml:space="preserve">(part. pa) </w:t>
      </w:r>
      <w:r>
        <w:rPr>
          <w:rFonts w:ascii="Comic Sans MS" w:hAnsi="Comic Sans MS"/>
          <w:b/>
          <w:i/>
          <w:color w:val="0035FF"/>
          <w:spacing w:val="-4"/>
          <w:sz w:val="40"/>
          <w:szCs w:val="40"/>
        </w:rPr>
        <w:t xml:space="preserve">practice </w:t>
      </w:r>
      <w:r>
        <w:rPr>
          <w:rFonts w:ascii="Comic Sans MS" w:hAnsi="Comic Sans MS"/>
          <w:color w:val="000000"/>
          <w:sz w:val="34"/>
          <w:szCs w:val="34"/>
        </w:rPr>
        <w:t xml:space="preserve">(v. pai) </w:t>
      </w:r>
      <w:r>
        <w:rPr>
          <w:rFonts w:ascii="Comic Sans MS" w:hAnsi="Comic Sans MS"/>
          <w:b/>
          <w:i/>
          <w:color w:val="0035FF"/>
          <w:spacing w:val="-4"/>
          <w:sz w:val="40"/>
          <w:szCs w:val="40"/>
        </w:rPr>
        <w:t xml:space="preserve">the same things. </w:t>
      </w:r>
      <w:r>
        <w:rPr>
          <w:rFonts w:ascii="Comic Sans MS" w:hAnsi="Comic Sans MS"/>
          <w:sz w:val="40"/>
          <w:szCs w:val="40"/>
        </w:rPr>
        <w:t>This the second time the Gr. word “</w:t>
      </w:r>
      <w:proofErr w:type="spellStart"/>
      <w:r>
        <w:rPr>
          <w:rFonts w:ascii="Comic Sans MS" w:hAnsi="Comic Sans MS"/>
          <w:i/>
          <w:sz w:val="40"/>
          <w:szCs w:val="40"/>
        </w:rPr>
        <w:t>krino</w:t>
      </w:r>
      <w:proofErr w:type="spellEnd"/>
      <w:r>
        <w:rPr>
          <w:rFonts w:ascii="Comic Sans MS" w:hAnsi="Comic Sans MS"/>
          <w:sz w:val="40"/>
          <w:szCs w:val="40"/>
        </w:rPr>
        <w:t xml:space="preserve">” </w:t>
      </w:r>
      <w:r>
        <w:rPr>
          <w:rFonts w:ascii="Comic Sans MS" w:hAnsi="Comic Sans MS"/>
          <w:spacing w:val="-4"/>
          <w:sz w:val="40"/>
          <w:szCs w:val="40"/>
        </w:rPr>
        <w:t xml:space="preserve">is used is used as a </w:t>
      </w:r>
      <w:r>
        <w:rPr>
          <w:rFonts w:ascii="Comic Sans MS" w:hAnsi="Comic Sans MS"/>
          <w:spacing w:val="2"/>
          <w:sz w:val="40"/>
          <w:szCs w:val="40"/>
          <w:u w:val="single"/>
        </w:rPr>
        <w:t>present</w:t>
      </w:r>
      <w:r>
        <w:rPr>
          <w:rFonts w:ascii="Comic Sans MS" w:hAnsi="Comic Sans MS"/>
          <w:spacing w:val="2"/>
          <w:sz w:val="40"/>
          <w:szCs w:val="40"/>
        </w:rPr>
        <w:t xml:space="preserve"> </w:t>
      </w:r>
      <w:r>
        <w:rPr>
          <w:rFonts w:ascii="Comic Sans MS" w:hAnsi="Comic Sans MS"/>
          <w:spacing w:val="2"/>
          <w:sz w:val="40"/>
          <w:szCs w:val="40"/>
          <w:u w:val="single"/>
        </w:rPr>
        <w:t>active</w:t>
      </w:r>
      <w:r>
        <w:rPr>
          <w:rFonts w:ascii="Comic Sans MS" w:hAnsi="Comic Sans MS"/>
          <w:spacing w:val="2"/>
          <w:sz w:val="40"/>
          <w:szCs w:val="40"/>
        </w:rPr>
        <w:t xml:space="preserve"> </w:t>
      </w:r>
      <w:r>
        <w:rPr>
          <w:rFonts w:ascii="Comic Sans MS" w:hAnsi="Comic Sans MS"/>
          <w:spacing w:val="2"/>
          <w:sz w:val="40"/>
          <w:szCs w:val="40"/>
          <w:u w:val="single"/>
        </w:rPr>
        <w:t>participle</w:t>
      </w:r>
      <w:r>
        <w:rPr>
          <w:rFonts w:ascii="Comic Sans MS" w:hAnsi="Comic Sans MS"/>
          <w:spacing w:val="2"/>
          <w:sz w:val="40"/>
          <w:szCs w:val="40"/>
        </w:rPr>
        <w:t xml:space="preserve"> in this verse.</w:t>
      </w:r>
    </w:p>
    <w:p w14:paraId="50C9DE1E" w14:textId="77777777" w:rsidR="001232DE" w:rsidRDefault="001232DE">
      <w:pPr>
        <w:pStyle w:val="Standard"/>
        <w:ind w:right="-180"/>
        <w:rPr>
          <w:rFonts w:ascii="Comic Sans MS" w:hAnsi="Comic Sans MS"/>
          <w:spacing w:val="2"/>
          <w:sz w:val="12"/>
          <w:szCs w:val="12"/>
        </w:rPr>
      </w:pPr>
    </w:p>
    <w:p w14:paraId="6B5B13DD" w14:textId="77777777" w:rsidR="001232DE" w:rsidRDefault="00020298">
      <w:pPr>
        <w:pStyle w:val="Standard"/>
        <w:ind w:right="-180"/>
      </w:pPr>
      <w:r>
        <w:rPr>
          <w:rFonts w:ascii="Comic Sans MS" w:hAnsi="Comic Sans MS"/>
          <w:sz w:val="40"/>
          <w:szCs w:val="40"/>
        </w:rPr>
        <w:t xml:space="preserve">Anyone who judges others and yet does the same thing </w:t>
      </w:r>
      <w:r>
        <w:rPr>
          <w:rFonts w:ascii="Comic Sans MS" w:hAnsi="Comic Sans MS"/>
          <w:spacing w:val="-4"/>
          <w:sz w:val="40"/>
          <w:szCs w:val="40"/>
        </w:rPr>
        <w:t>is a hypocrite. Is there anyone here who hasn’t done this?</w:t>
      </w:r>
    </w:p>
    <w:p w14:paraId="201605DD" w14:textId="77777777" w:rsidR="001232DE" w:rsidRDefault="001232DE">
      <w:pPr>
        <w:pStyle w:val="Standard"/>
        <w:ind w:right="-270"/>
        <w:rPr>
          <w:rFonts w:ascii="Comic Sans MS" w:hAnsi="Comic Sans MS"/>
          <w:sz w:val="16"/>
          <w:szCs w:val="16"/>
        </w:rPr>
      </w:pPr>
    </w:p>
    <w:p w14:paraId="07EBBD70" w14:textId="77777777" w:rsidR="001232DE" w:rsidRDefault="00020298">
      <w:pPr>
        <w:pStyle w:val="Standard"/>
        <w:ind w:left="270" w:right="-360" w:hanging="270"/>
      </w:pPr>
      <w:r>
        <w:rPr>
          <w:rFonts w:ascii="Comic Sans MS" w:hAnsi="Comic Sans MS"/>
          <w:i/>
          <w:sz w:val="40"/>
          <w:szCs w:val="40"/>
        </w:rPr>
        <w:t xml:space="preserve"> “It is psychologically true that people tend to criticize in others those negative traits of which they </w:t>
      </w:r>
      <w:r>
        <w:rPr>
          <w:rFonts w:ascii="Comic Sans MS" w:hAnsi="Comic Sans MS"/>
          <w:i/>
          <w:spacing w:val="-4"/>
          <w:sz w:val="40"/>
          <w:szCs w:val="40"/>
        </w:rPr>
        <w:t>themselves are guilty. Psychologists call this “projection.”</w:t>
      </w:r>
      <w:r>
        <w:rPr>
          <w:rFonts w:ascii="Comic Sans MS" w:hAnsi="Comic Sans MS"/>
          <w:i/>
          <w:sz w:val="40"/>
          <w:szCs w:val="40"/>
        </w:rPr>
        <w:t xml:space="preserve"> Nothing blinds a person more than the certainty that only others are guilty of moral faults”. </w:t>
      </w:r>
      <w:r>
        <w:rPr>
          <w:rFonts w:ascii="Comic Sans MS" w:hAnsi="Comic Sans MS"/>
        </w:rPr>
        <w:t>Robert H. Mounce, Romans, vol. 27, The New American Commentary (Nashville: Broadman &amp; Holman Publishers, 1995), 88.</w:t>
      </w:r>
    </w:p>
    <w:p w14:paraId="79CF3678" w14:textId="77777777" w:rsidR="001232DE" w:rsidRDefault="001232DE">
      <w:pPr>
        <w:pStyle w:val="Standard"/>
        <w:ind w:left="180" w:right="-90"/>
        <w:rPr>
          <w:rFonts w:ascii="Comic Sans MS" w:hAnsi="Comic Sans MS"/>
          <w:i/>
          <w:sz w:val="16"/>
          <w:szCs w:val="16"/>
        </w:rPr>
      </w:pPr>
    </w:p>
    <w:p w14:paraId="1D69900F" w14:textId="77777777" w:rsidR="001232DE" w:rsidRDefault="00020298">
      <w:pPr>
        <w:pStyle w:val="Standard"/>
        <w:ind w:left="270" w:right="-270" w:hanging="90"/>
      </w:pPr>
      <w:r>
        <w:rPr>
          <w:rFonts w:ascii="Comic Sans MS" w:hAnsi="Comic Sans MS"/>
          <w:spacing w:val="-4"/>
          <w:sz w:val="40"/>
          <w:szCs w:val="40"/>
        </w:rPr>
        <w:t>It seems that this year was a banner year for projecting, especially from the media and politicians. It is blatantly obvious that they accuse others of exactly the same things that they are guilty of.</w:t>
      </w:r>
    </w:p>
    <w:p w14:paraId="75C849AA" w14:textId="77777777" w:rsidR="001232DE" w:rsidRPr="00420176" w:rsidRDefault="001232DE">
      <w:pPr>
        <w:pStyle w:val="Standard"/>
        <w:ind w:left="270" w:right="-90" w:hanging="90"/>
        <w:rPr>
          <w:rFonts w:ascii="Comic Sans MS" w:hAnsi="Comic Sans MS"/>
          <w:i/>
          <w:sz w:val="12"/>
          <w:szCs w:val="12"/>
        </w:rPr>
      </w:pPr>
    </w:p>
    <w:p w14:paraId="1FBF0422" w14:textId="77777777" w:rsidR="001232DE" w:rsidRDefault="00020298">
      <w:pPr>
        <w:pStyle w:val="Standard"/>
        <w:ind w:left="270" w:right="-90" w:hanging="90"/>
      </w:pPr>
      <w:r>
        <w:rPr>
          <w:rFonts w:ascii="Comic Sans MS" w:hAnsi="Comic Sans MS"/>
          <w:sz w:val="40"/>
          <w:szCs w:val="40"/>
        </w:rPr>
        <w:t>Those who are filling jobs in government based solely on the color of one’s sin are calling those who question such a practice, racists.</w:t>
      </w:r>
    </w:p>
    <w:p w14:paraId="7B0D0950" w14:textId="77777777" w:rsidR="00420176" w:rsidRPr="00420176" w:rsidRDefault="00420176">
      <w:pPr>
        <w:pStyle w:val="Standard"/>
        <w:ind w:left="270" w:right="-90" w:hanging="90"/>
        <w:rPr>
          <w:rFonts w:ascii="Comic Sans MS" w:hAnsi="Comic Sans MS"/>
          <w:i/>
          <w:sz w:val="12"/>
          <w:szCs w:val="12"/>
        </w:rPr>
      </w:pPr>
    </w:p>
    <w:p w14:paraId="7E0E4C1D" w14:textId="7CC70B64" w:rsidR="001232DE" w:rsidRDefault="00020298">
      <w:pPr>
        <w:pStyle w:val="Standard"/>
        <w:ind w:left="270" w:right="-90" w:hanging="90"/>
      </w:pPr>
      <w:r>
        <w:rPr>
          <w:rFonts w:ascii="Comic Sans MS" w:hAnsi="Comic Sans MS"/>
          <w:i/>
          <w:sz w:val="40"/>
          <w:szCs w:val="40"/>
        </w:rPr>
        <w:lastRenderedPageBreak/>
        <w:t xml:space="preserve">“If someone has sufficient knowledge to judge others, he condemns himself, because he shows he has the knowledge to evaluate his own condition. </w:t>
      </w:r>
      <w:r>
        <w:rPr>
          <w:rFonts w:ascii="Comic Sans MS" w:hAnsi="Comic Sans MS"/>
          <w:i/>
        </w:rPr>
        <w:t>John MacArthur Jr., ed., The MacArthur Study Bible, electronic ed. (Nashville, TN: Word Pub., 1997), 1694.</w:t>
      </w:r>
    </w:p>
    <w:p w14:paraId="058AE47B" w14:textId="77777777" w:rsidR="001232DE" w:rsidRDefault="001232DE">
      <w:pPr>
        <w:pStyle w:val="Standard"/>
        <w:ind w:left="180" w:right="-90"/>
        <w:rPr>
          <w:rFonts w:ascii="Comic Sans MS" w:hAnsi="Comic Sans MS"/>
          <w:i/>
        </w:rPr>
      </w:pPr>
    </w:p>
    <w:p w14:paraId="3C6C048C" w14:textId="77777777" w:rsidR="001232DE" w:rsidRDefault="00020298">
      <w:pPr>
        <w:pStyle w:val="Standard"/>
        <w:ind w:left="180" w:right="-90"/>
      </w:pPr>
      <w:r>
        <w:rPr>
          <w:rFonts w:ascii="Comic Sans MS" w:hAnsi="Comic Sans MS"/>
          <w:i/>
          <w:sz w:val="40"/>
          <w:szCs w:val="40"/>
        </w:rPr>
        <w:t xml:space="preserve">“The moralist </w:t>
      </w:r>
      <w:r>
        <w:rPr>
          <w:rFonts w:ascii="Comic Sans MS" w:hAnsi="Comic Sans MS"/>
          <w:sz w:val="40"/>
          <w:szCs w:val="40"/>
        </w:rPr>
        <w:t>[legalist]</w:t>
      </w:r>
      <w:r>
        <w:rPr>
          <w:rFonts w:ascii="Comic Sans MS" w:hAnsi="Comic Sans MS"/>
          <w:i/>
          <w:sz w:val="40"/>
          <w:szCs w:val="40"/>
        </w:rPr>
        <w:t xml:space="preserve"> should seriously consider why he has not yet been overtaken by the wrath that has fallen on people all around him. The reason is that God is dealing with him in kindness, tolerance, and longsuffering. This kind behavior on God’s part is in fact God’s way of drawing him to repentance.</w:t>
      </w:r>
    </w:p>
    <w:p w14:paraId="16F73BBD" w14:textId="77777777" w:rsidR="001232DE" w:rsidRDefault="001232DE">
      <w:pPr>
        <w:pStyle w:val="Standard"/>
        <w:ind w:left="180" w:right="-90"/>
        <w:rPr>
          <w:rFonts w:ascii="Comic Sans MS" w:hAnsi="Comic Sans MS"/>
          <w:i/>
          <w:sz w:val="16"/>
          <w:szCs w:val="16"/>
        </w:rPr>
      </w:pPr>
    </w:p>
    <w:p w14:paraId="25BB8313" w14:textId="77777777" w:rsidR="001232DE" w:rsidRDefault="00020298">
      <w:pPr>
        <w:pStyle w:val="Standard"/>
        <w:ind w:left="180" w:right="-90" w:hanging="450"/>
      </w:pPr>
      <w:r>
        <w:rPr>
          <w:rFonts w:ascii="Comic Sans MS" w:hAnsi="Comic Sans MS"/>
          <w:i/>
          <w:sz w:val="40"/>
          <w:szCs w:val="40"/>
        </w:rPr>
        <w:t xml:space="preserve">    Repentance, therefore, is the means by which God’s wrath could be evaded. But the moralist is so busy condemning others he does not stop to consider why it is that God is bearing patiently with the moralist’s own sins. God wants this moralist to repent.</w:t>
      </w:r>
    </w:p>
    <w:p w14:paraId="25A03956" w14:textId="77777777" w:rsidR="001232DE" w:rsidRDefault="001232DE">
      <w:pPr>
        <w:pStyle w:val="Standard"/>
        <w:ind w:left="270" w:right="-90"/>
        <w:rPr>
          <w:rFonts w:ascii="Comic Sans MS" w:hAnsi="Comic Sans MS"/>
          <w:i/>
          <w:sz w:val="12"/>
          <w:szCs w:val="12"/>
        </w:rPr>
      </w:pPr>
    </w:p>
    <w:p w14:paraId="0EC44C05" w14:textId="77777777" w:rsidR="001232DE" w:rsidRDefault="00020298">
      <w:pPr>
        <w:pStyle w:val="Standard"/>
        <w:ind w:left="270" w:right="-90"/>
      </w:pPr>
      <w:r>
        <w:rPr>
          <w:rFonts w:ascii="Comic Sans MS" w:hAnsi="Comic Sans MS"/>
          <w:i/>
          <w:sz w:val="40"/>
          <w:szCs w:val="40"/>
        </w:rPr>
        <w:t>Paul’s statement here is quite revealing. Although in chapter one mankind is seen as universally under God’s wrath, here we see that God also individualizes His wrath. To put it simply, God’s wrath does not overtake men the moment they commit sin. That wrath may be delayed by God’s wish not to have to inflict it.</w:t>
      </w:r>
    </w:p>
    <w:p w14:paraId="1BA52300" w14:textId="77777777" w:rsidR="001232DE" w:rsidRDefault="001232DE">
      <w:pPr>
        <w:pStyle w:val="Standard"/>
        <w:ind w:left="270" w:right="-90"/>
        <w:rPr>
          <w:rFonts w:ascii="Comic Sans MS" w:hAnsi="Comic Sans MS"/>
          <w:i/>
          <w:sz w:val="18"/>
          <w:szCs w:val="18"/>
        </w:rPr>
      </w:pPr>
    </w:p>
    <w:p w14:paraId="293C7FE8" w14:textId="77777777" w:rsidR="001232DE" w:rsidRDefault="00020298">
      <w:pPr>
        <w:pStyle w:val="Standard"/>
        <w:ind w:left="270" w:right="-90"/>
      </w:pPr>
      <w:r>
        <w:rPr>
          <w:rFonts w:ascii="Comic Sans MS" w:hAnsi="Comic Sans MS"/>
          <w:i/>
          <w:sz w:val="40"/>
          <w:szCs w:val="40"/>
        </w:rPr>
        <w:t xml:space="preserve">Let me illustrate this. Here is a man who drinks heavily. But he does not destroy his liver overnight. Yet if he </w:t>
      </w:r>
      <w:r>
        <w:rPr>
          <w:rFonts w:ascii="Comic Sans MS" w:hAnsi="Comic Sans MS"/>
          <w:i/>
          <w:sz w:val="40"/>
          <w:szCs w:val="40"/>
        </w:rPr>
        <w:lastRenderedPageBreak/>
        <w:t>continues to drink, that may well happen to him. That would be God’s wrath. He should repent of his heavy drinking before it is too late.</w:t>
      </w:r>
    </w:p>
    <w:p w14:paraId="1103B702" w14:textId="77777777" w:rsidR="001232DE" w:rsidRDefault="001232DE">
      <w:pPr>
        <w:pStyle w:val="Standard"/>
        <w:ind w:left="270" w:right="-90"/>
        <w:rPr>
          <w:rFonts w:ascii="Comic Sans MS" w:hAnsi="Comic Sans MS"/>
          <w:i/>
          <w:sz w:val="20"/>
          <w:szCs w:val="20"/>
        </w:rPr>
      </w:pPr>
    </w:p>
    <w:p w14:paraId="56908564" w14:textId="77777777" w:rsidR="001232DE" w:rsidRDefault="00020298">
      <w:pPr>
        <w:pStyle w:val="Standard"/>
        <w:ind w:left="270" w:right="-90"/>
      </w:pPr>
      <w:r>
        <w:rPr>
          <w:rFonts w:ascii="Times New Roman" w:hAnsi="Times New Roman" w:cs="Times New Roman"/>
          <w:sz w:val="38"/>
          <w:szCs w:val="38"/>
        </w:rPr>
        <w:t xml:space="preserve">Editor’s note: Not once in the justification section of Romans (3:21–4:25) does Paul refer to repentance. In fact, as Zane mentions in the conclusion, this is the one and only use of repentance (metanoia) in Romans </w:t>
      </w:r>
      <w:r>
        <w:rPr>
          <w:rFonts w:ascii="Times New Roman" w:hAnsi="Times New Roman" w:cs="Times New Roman"/>
          <w:sz w:val="36"/>
          <w:szCs w:val="36"/>
        </w:rPr>
        <w:t>[Romans 2:4]</w:t>
      </w:r>
      <w:r>
        <w:rPr>
          <w:rFonts w:ascii="Times New Roman" w:hAnsi="Times New Roman" w:cs="Times New Roman"/>
          <w:sz w:val="38"/>
          <w:szCs w:val="38"/>
        </w:rPr>
        <w:t xml:space="preserve">. As Zane explains, repentance is the condition to escape temporal wrath, not the condition of justification before God. </w:t>
      </w:r>
      <w:r>
        <w:rPr>
          <w:rFonts w:ascii="Comic Sans MS" w:hAnsi="Comic Sans MS"/>
        </w:rPr>
        <w:t>Journal of the Grace Evangelical Society Volume 22 (2009).</w:t>
      </w:r>
    </w:p>
    <w:p w14:paraId="015A39FA" w14:textId="77777777" w:rsidR="001232DE" w:rsidRDefault="001232DE">
      <w:pPr>
        <w:pStyle w:val="Standard"/>
        <w:ind w:left="270" w:right="-90"/>
        <w:rPr>
          <w:rFonts w:ascii="Comic Sans MS" w:hAnsi="Comic Sans MS"/>
          <w:i/>
          <w:sz w:val="20"/>
          <w:szCs w:val="20"/>
        </w:rPr>
      </w:pPr>
    </w:p>
    <w:p w14:paraId="7D6EEDD4" w14:textId="77777777" w:rsidR="001232DE" w:rsidRDefault="00020298">
      <w:pPr>
        <w:pStyle w:val="Standard"/>
        <w:ind w:left="270" w:right="-90"/>
      </w:pPr>
      <w:r>
        <w:rPr>
          <w:rFonts w:ascii="Comic Sans MS" w:hAnsi="Comic Sans MS"/>
          <w:i/>
          <w:sz w:val="40"/>
          <w:szCs w:val="40"/>
        </w:rPr>
        <w:t>Or take another case. Here is a man who engages in gay sex. His first sinful liaison may not be with someone who carries the AIDS virus. In fact, he may go through a long series of such encounters without contracting AIDS. But then one day he contracts AIDS. That is God’s wrath. He should repent of his sexual activity before it is too late.</w:t>
      </w:r>
    </w:p>
    <w:p w14:paraId="23A6DF32" w14:textId="77777777" w:rsidR="001232DE" w:rsidRDefault="001232DE">
      <w:pPr>
        <w:pStyle w:val="Standard"/>
        <w:ind w:left="270" w:right="-90"/>
        <w:rPr>
          <w:rFonts w:ascii="Comic Sans MS" w:hAnsi="Comic Sans MS"/>
          <w:i/>
          <w:sz w:val="12"/>
          <w:szCs w:val="12"/>
        </w:rPr>
      </w:pPr>
    </w:p>
    <w:p w14:paraId="53CD45DF" w14:textId="77777777" w:rsidR="001232DE" w:rsidRDefault="00020298">
      <w:pPr>
        <w:pStyle w:val="Standard"/>
        <w:ind w:left="270" w:right="-90"/>
      </w:pPr>
      <w:r>
        <w:rPr>
          <w:rFonts w:ascii="Comic Sans MS" w:hAnsi="Comic Sans MS"/>
          <w:i/>
          <w:sz w:val="40"/>
          <w:szCs w:val="40"/>
        </w:rPr>
        <w:t>Obviously God would prefer that the heavy drinker not reach the point of severe liver damage. He would prefer the homosexual not to contract AIDS. But if there is no repentance from such behavior, God’s wrath in some form or other is inevitable.</w:t>
      </w:r>
    </w:p>
    <w:p w14:paraId="04FE6B82" w14:textId="77777777" w:rsidR="001232DE" w:rsidRDefault="001232DE">
      <w:pPr>
        <w:pStyle w:val="Standard"/>
        <w:ind w:left="360" w:right="-90"/>
        <w:rPr>
          <w:rFonts w:ascii="Comic Sans MS" w:hAnsi="Comic Sans MS"/>
          <w:i/>
          <w:sz w:val="12"/>
          <w:szCs w:val="12"/>
        </w:rPr>
      </w:pPr>
    </w:p>
    <w:p w14:paraId="2F6F187E" w14:textId="77777777" w:rsidR="001232DE" w:rsidRDefault="00020298">
      <w:pPr>
        <w:pStyle w:val="Standard"/>
        <w:ind w:left="360" w:right="-90"/>
      </w:pPr>
      <w:r>
        <w:rPr>
          <w:rFonts w:ascii="Comic Sans MS" w:hAnsi="Comic Sans MS"/>
          <w:i/>
          <w:sz w:val="40"/>
          <w:szCs w:val="40"/>
        </w:rPr>
        <w:t xml:space="preserve">Therefore, the moralist of Romans 2 should carefully consider his own danger instead of focusing on the </w:t>
      </w:r>
      <w:r>
        <w:rPr>
          <w:rFonts w:ascii="Comic Sans MS" w:hAnsi="Comic Sans MS"/>
          <w:i/>
          <w:sz w:val="40"/>
          <w:szCs w:val="40"/>
        </w:rPr>
        <w:lastRenderedPageBreak/>
        <w:t xml:space="preserve">failures of others.” </w:t>
      </w:r>
      <w:r>
        <w:rPr>
          <w:rFonts w:ascii="Comic Sans MS" w:hAnsi="Comic Sans MS"/>
          <w:i/>
        </w:rPr>
        <w:t>Zane C. Hodges, “The Moralistic Wrath-Dodger Romans 2:1–5,” Journal of the Grace Evangelical Society Volume 22 22, no. 42 (2009): 124–125.</w:t>
      </w:r>
    </w:p>
    <w:p w14:paraId="540B7170" w14:textId="77777777" w:rsidR="001232DE" w:rsidRDefault="001232DE">
      <w:pPr>
        <w:pStyle w:val="Standard"/>
        <w:ind w:right="-90"/>
        <w:rPr>
          <w:rFonts w:ascii="Comic Sans MS" w:hAnsi="Comic Sans MS"/>
          <w:i/>
          <w:sz w:val="12"/>
          <w:szCs w:val="12"/>
        </w:rPr>
      </w:pPr>
    </w:p>
    <w:p w14:paraId="560BC375" w14:textId="77777777" w:rsidR="001232DE" w:rsidRDefault="00020298">
      <w:pPr>
        <w:pStyle w:val="Standard"/>
        <w:ind w:right="-90"/>
      </w:pPr>
      <w:r>
        <w:rPr>
          <w:rFonts w:ascii="Comic Sans MS" w:hAnsi="Comic Sans MS"/>
          <w:b/>
          <w:i/>
          <w:color w:val="0035FF"/>
          <w:spacing w:val="-4"/>
          <w:sz w:val="40"/>
          <w:szCs w:val="40"/>
          <w:u w:val="single"/>
        </w:rPr>
        <w:t>Romans 2:2</w:t>
      </w:r>
      <w:r>
        <w:rPr>
          <w:rFonts w:ascii="Comic Sans MS" w:hAnsi="Comic Sans MS"/>
          <w:b/>
          <w:i/>
          <w:color w:val="0035FF"/>
          <w:spacing w:val="-4"/>
          <w:sz w:val="40"/>
          <w:szCs w:val="40"/>
        </w:rPr>
        <w:t xml:space="preserve"> And </w:t>
      </w: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b/>
          <w:i/>
          <w:color w:val="C00000"/>
          <w:spacing w:val="-4"/>
          <w:sz w:val="40"/>
          <w:szCs w:val="40"/>
        </w:rPr>
        <w:t xml:space="preserve"> </w:t>
      </w:r>
      <w:r>
        <w:rPr>
          <w:rFonts w:ascii="Comic Sans MS" w:hAnsi="Comic Sans MS"/>
          <w:b/>
          <w:i/>
          <w:color w:val="0035FF"/>
          <w:spacing w:val="-4"/>
          <w:sz w:val="40"/>
          <w:szCs w:val="40"/>
        </w:rPr>
        <w:t xml:space="preserve">that the judgment of God rightly falls </w:t>
      </w:r>
      <w:r>
        <w:rPr>
          <w:rFonts w:ascii="Comic Sans MS" w:hAnsi="Comic Sans MS"/>
          <w:sz w:val="36"/>
          <w:szCs w:val="36"/>
        </w:rPr>
        <w:t>(v. pai)</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such things.</w:t>
      </w:r>
    </w:p>
    <w:p w14:paraId="1C563D51" w14:textId="77777777" w:rsidR="001232DE" w:rsidRDefault="001232DE">
      <w:pPr>
        <w:pStyle w:val="Standard"/>
        <w:ind w:right="-90"/>
        <w:rPr>
          <w:rFonts w:ascii="Comic Sans MS" w:hAnsi="Comic Sans MS"/>
          <w:i/>
          <w:sz w:val="12"/>
          <w:szCs w:val="12"/>
        </w:rPr>
      </w:pPr>
    </w:p>
    <w:p w14:paraId="337B0FCA" w14:textId="77777777" w:rsidR="001232DE" w:rsidRDefault="00020298">
      <w:pPr>
        <w:pStyle w:val="Standard"/>
        <w:ind w:left="270" w:right="-90" w:hanging="270"/>
      </w:pPr>
      <w:r>
        <w:rPr>
          <w:rFonts w:ascii="Comic Sans MS" w:hAnsi="Comic Sans MS"/>
          <w:i/>
          <w:sz w:val="40"/>
          <w:szCs w:val="40"/>
        </w:rPr>
        <w:t xml:space="preserve">  In vv. 2–4, Paul returns to his common technique of a </w:t>
      </w:r>
      <w:proofErr w:type="gramStart"/>
      <w:r>
        <w:rPr>
          <w:rFonts w:ascii="Comic Sans MS" w:hAnsi="Comic Sans MS"/>
          <w:i/>
          <w:sz w:val="40"/>
          <w:szCs w:val="40"/>
        </w:rPr>
        <w:t>question and answer</w:t>
      </w:r>
      <w:proofErr w:type="gramEnd"/>
      <w:r>
        <w:rPr>
          <w:rFonts w:ascii="Comic Sans MS" w:hAnsi="Comic Sans MS"/>
          <w:i/>
          <w:sz w:val="40"/>
          <w:szCs w:val="40"/>
        </w:rPr>
        <w:t xml:space="preserve"> format, called diatribe, which was a presentation of truth by means of a supposed objector </w:t>
      </w:r>
      <w:r>
        <w:rPr>
          <w:rFonts w:ascii="Comic Sans MS" w:hAnsi="Comic Sans MS"/>
          <w:sz w:val="40"/>
          <w:szCs w:val="40"/>
        </w:rPr>
        <w:t>[a straw man]</w:t>
      </w:r>
      <w:r>
        <w:rPr>
          <w:rFonts w:ascii="Comic Sans MS" w:hAnsi="Comic Sans MS"/>
          <w:i/>
          <w:sz w:val="40"/>
          <w:szCs w:val="40"/>
        </w:rPr>
        <w:t xml:space="preserve">. </w:t>
      </w:r>
      <w:r>
        <w:rPr>
          <w:rFonts w:ascii="Comic Sans MS" w:hAnsi="Comic Sans MS"/>
          <w:i/>
        </w:rPr>
        <w:t>Robert James Utley, The Gospel according to Paul: Romans, vol. Volume 5, Study Guide Commentary Series (Marshall, Texas: Bible Lessons International, 1998), Ro 2:2.</w:t>
      </w:r>
    </w:p>
    <w:p w14:paraId="1319772D" w14:textId="77777777" w:rsidR="001232DE" w:rsidRDefault="001232DE">
      <w:pPr>
        <w:pStyle w:val="Standard"/>
        <w:ind w:left="180" w:right="0" w:hanging="180"/>
        <w:rPr>
          <w:rFonts w:ascii="Calibri" w:hAnsi="Calibri"/>
          <w:b/>
          <w:sz w:val="12"/>
          <w:szCs w:val="12"/>
          <w:u w:val="single"/>
        </w:rPr>
      </w:pPr>
    </w:p>
    <w:p w14:paraId="52FDB511" w14:textId="77777777" w:rsidR="001232DE" w:rsidRDefault="00020298">
      <w:pPr>
        <w:pStyle w:val="Standard"/>
        <w:ind w:left="180" w:right="0" w:hanging="180"/>
      </w:pPr>
      <w:proofErr w:type="spellStart"/>
      <w:r>
        <w:rPr>
          <w:rFonts w:ascii="Calibri" w:hAnsi="Calibri"/>
          <w:b/>
          <w:sz w:val="40"/>
          <w:szCs w:val="40"/>
          <w:u w:val="single"/>
        </w:rPr>
        <w:t>di•a•tribe</w:t>
      </w:r>
      <w:proofErr w:type="spellEnd"/>
      <w:r>
        <w:rPr>
          <w:rFonts w:ascii="Calibri" w:hAnsi="Calibri"/>
          <w:sz w:val="40"/>
          <w:szCs w:val="40"/>
        </w:rPr>
        <w:t xml:space="preserve">  \ˈ</w:t>
      </w:r>
      <w:proofErr w:type="spellStart"/>
      <w:r>
        <w:rPr>
          <w:rFonts w:ascii="Calibri" w:hAnsi="Calibri"/>
          <w:sz w:val="40"/>
          <w:szCs w:val="40"/>
        </w:rPr>
        <w:t>dī</w:t>
      </w:r>
      <w:proofErr w:type="spellEnd"/>
      <w:r>
        <w:rPr>
          <w:rFonts w:ascii="Calibri" w:hAnsi="Calibri"/>
          <w:sz w:val="40"/>
          <w:szCs w:val="40"/>
        </w:rPr>
        <w:t>-ə-ˌ</w:t>
      </w:r>
      <w:proofErr w:type="spellStart"/>
      <w:r>
        <w:rPr>
          <w:rFonts w:ascii="Calibri" w:hAnsi="Calibri"/>
          <w:sz w:val="40"/>
          <w:szCs w:val="40"/>
        </w:rPr>
        <w:t>trīb</w:t>
      </w:r>
      <w:proofErr w:type="spellEnd"/>
      <w:r>
        <w:rPr>
          <w:rFonts w:ascii="Calibri" w:hAnsi="Calibri"/>
          <w:sz w:val="40"/>
          <w:szCs w:val="40"/>
        </w:rPr>
        <w:t>\  noun</w:t>
      </w:r>
    </w:p>
    <w:p w14:paraId="6A181E19" w14:textId="77777777" w:rsidR="001232DE" w:rsidRDefault="00020298">
      <w:pPr>
        <w:pStyle w:val="Standard"/>
        <w:ind w:left="180" w:right="0" w:hanging="180"/>
      </w:pPr>
      <w:r>
        <w:rPr>
          <w:rFonts w:ascii="Calibri" w:hAnsi="Calibri"/>
          <w:sz w:val="40"/>
          <w:szCs w:val="40"/>
        </w:rPr>
        <w:t xml:space="preserve">1 </w:t>
      </w:r>
      <w:r>
        <w:rPr>
          <w:rFonts w:ascii="Calibri" w:hAnsi="Calibri"/>
          <w:i/>
          <w:sz w:val="40"/>
          <w:szCs w:val="40"/>
        </w:rPr>
        <w:t>archaic</w:t>
      </w:r>
      <w:r>
        <w:rPr>
          <w:rFonts w:ascii="Calibri" w:hAnsi="Calibri"/>
          <w:sz w:val="40"/>
          <w:szCs w:val="40"/>
        </w:rPr>
        <w:t xml:space="preserve"> : a prolonged discourse</w:t>
      </w:r>
    </w:p>
    <w:p w14:paraId="3A478584" w14:textId="77777777" w:rsidR="001232DE" w:rsidRDefault="00020298">
      <w:pPr>
        <w:pStyle w:val="Standard"/>
        <w:ind w:left="180" w:right="0" w:hanging="180"/>
      </w:pPr>
      <w:r>
        <w:rPr>
          <w:rFonts w:ascii="Calibri" w:hAnsi="Calibri"/>
          <w:sz w:val="40"/>
          <w:szCs w:val="40"/>
        </w:rPr>
        <w:t>2 : a bitter and abusive speech or writing</w:t>
      </w:r>
    </w:p>
    <w:p w14:paraId="64D9EA06" w14:textId="77777777" w:rsidR="001232DE" w:rsidRDefault="00020298">
      <w:pPr>
        <w:pStyle w:val="Standard"/>
        <w:ind w:left="180" w:right="0" w:hanging="180"/>
      </w:pPr>
      <w:r>
        <w:rPr>
          <w:rFonts w:ascii="Calibri" w:hAnsi="Calibri"/>
          <w:sz w:val="40"/>
          <w:szCs w:val="40"/>
        </w:rPr>
        <w:t xml:space="preserve">3 : ironical or satirical criticism </w:t>
      </w:r>
      <w:r>
        <w:t xml:space="preserve"> </w:t>
      </w:r>
      <w:r>
        <w:rPr>
          <w:i/>
          <w:color w:val="000000"/>
          <w:u w:val="single"/>
        </w:rPr>
        <w:t>Merriam-Webster’s Collegiate Dictionary</w:t>
      </w:r>
      <w:r>
        <w:rPr>
          <w:color w:val="000000"/>
        </w:rPr>
        <w:t xml:space="preserve"> </w:t>
      </w:r>
      <w:r>
        <w:t>1996).</w:t>
      </w:r>
    </w:p>
    <w:p w14:paraId="16F3D68D" w14:textId="77777777" w:rsidR="001232DE" w:rsidRDefault="001232DE">
      <w:pPr>
        <w:pStyle w:val="Standard"/>
        <w:ind w:right="-90"/>
        <w:rPr>
          <w:rFonts w:ascii="Comic Sans MS" w:hAnsi="Comic Sans MS"/>
          <w:b/>
          <w:i/>
          <w:color w:val="0035FF"/>
          <w:spacing w:val="-4"/>
          <w:sz w:val="12"/>
          <w:szCs w:val="12"/>
          <w:u w:val="single"/>
        </w:rPr>
      </w:pPr>
    </w:p>
    <w:p w14:paraId="237AA80E" w14:textId="77777777" w:rsidR="001232DE" w:rsidRDefault="00020298">
      <w:pPr>
        <w:pStyle w:val="Standard"/>
        <w:ind w:right="-90"/>
      </w:pP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OIDA,</w:t>
      </w:r>
      <w:r>
        <w:rPr>
          <w:rFonts w:ascii="Comic Sans MS" w:hAnsi="Comic Sans MS"/>
          <w:color w:val="000000"/>
          <w:spacing w:val="-4"/>
          <w:sz w:val="40"/>
          <w:szCs w:val="40"/>
        </w:rPr>
        <w:t xml:space="preserve"> </w:t>
      </w:r>
      <w:r>
        <w:rPr>
          <w:rFonts w:ascii="#Logos 8 Resource" w:hAnsi="#Logos 8 Resource"/>
          <w:b/>
          <w:sz w:val="40"/>
          <w:szCs w:val="40"/>
          <w:lang w:val="el-GR"/>
        </w:rPr>
        <w:t>οἶδα</w:t>
      </w:r>
      <w:r>
        <w:rPr>
          <w:rFonts w:ascii="#Logos 8 Resource" w:hAnsi="#Logos 8 Resource"/>
          <w:b/>
          <w:sz w:val="40"/>
          <w:szCs w:val="40"/>
        </w:rPr>
        <w:t xml:space="preserve">, </w:t>
      </w:r>
      <w:r>
        <w:rPr>
          <w:rFonts w:ascii="Comic Sans MS" w:hAnsi="Comic Sans MS"/>
          <w:sz w:val="40"/>
          <w:szCs w:val="40"/>
        </w:rPr>
        <w:t xml:space="preserve">v. </w:t>
      </w:r>
      <w:r>
        <w:rPr>
          <w:rFonts w:ascii="Comic Sans MS" w:hAnsi="Comic Sans MS"/>
          <w:color w:val="C00000"/>
          <w:sz w:val="40"/>
          <w:szCs w:val="40"/>
        </w:rPr>
        <w:t>r</w:t>
      </w:r>
      <w:r>
        <w:rPr>
          <w:rFonts w:ascii="Comic Sans MS" w:hAnsi="Comic Sans MS"/>
          <w:sz w:val="40"/>
          <w:szCs w:val="40"/>
        </w:rPr>
        <w:t>ai; ① to have information about, know, frequently used to introduce a well-known fact that is generally accepted.</w:t>
      </w:r>
    </w:p>
    <w:p w14:paraId="338DE9D8" w14:textId="77777777" w:rsidR="001232DE" w:rsidRDefault="001232DE">
      <w:pPr>
        <w:pStyle w:val="Standard"/>
        <w:ind w:right="-90"/>
        <w:rPr>
          <w:rFonts w:ascii="Comic Sans MS" w:hAnsi="Comic Sans MS"/>
          <w:sz w:val="20"/>
          <w:szCs w:val="20"/>
        </w:rPr>
      </w:pPr>
    </w:p>
    <w:p w14:paraId="6650C541" w14:textId="77777777" w:rsidR="001232DE" w:rsidRDefault="00020298">
      <w:pPr>
        <w:pStyle w:val="Standard"/>
        <w:ind w:right="-90"/>
      </w:pPr>
      <w:r>
        <w:rPr>
          <w:rFonts w:ascii="Comic Sans MS" w:hAnsi="Comic Sans MS"/>
          <w:spacing w:val="-4"/>
          <w:sz w:val="40"/>
          <w:szCs w:val="40"/>
        </w:rPr>
        <w:t>The perfect tense emphasizes the importance of knowing the things of God and in this case, knowing about the justice and righteousness of God.</w:t>
      </w:r>
    </w:p>
    <w:p w14:paraId="43AC3AE2" w14:textId="77777777" w:rsidR="001232DE" w:rsidRDefault="001232DE">
      <w:pPr>
        <w:pStyle w:val="Standard"/>
        <w:ind w:right="-90"/>
        <w:rPr>
          <w:rFonts w:ascii="Comic Sans MS" w:hAnsi="Comic Sans MS"/>
          <w:spacing w:val="-4"/>
          <w:sz w:val="16"/>
          <w:szCs w:val="16"/>
        </w:rPr>
      </w:pPr>
    </w:p>
    <w:p w14:paraId="415BDC00" w14:textId="77777777" w:rsidR="001232DE" w:rsidRDefault="00020298">
      <w:pPr>
        <w:pStyle w:val="Standard"/>
        <w:ind w:right="-180"/>
      </w:pPr>
      <w:r>
        <w:rPr>
          <w:rFonts w:ascii="Comic Sans MS" w:hAnsi="Comic Sans MS"/>
          <w:spacing w:val="-4"/>
          <w:sz w:val="40"/>
          <w:szCs w:val="40"/>
        </w:rPr>
        <w:t>Paul assumes his hearers have some degree of knowledge,</w:t>
      </w:r>
      <w:r>
        <w:rPr>
          <w:rFonts w:ascii="Comic Sans MS" w:hAnsi="Comic Sans MS"/>
          <w:sz w:val="40"/>
          <w:szCs w:val="40"/>
        </w:rPr>
        <w:t xml:space="preserve"> unlike the immoral pagans of chapter 1. They knew that God exists (</w:t>
      </w:r>
      <w:r>
        <w:rPr>
          <w:rFonts w:ascii="Comic Sans MS" w:hAnsi="Comic Sans MS"/>
          <w:i/>
          <w:sz w:val="40"/>
          <w:szCs w:val="40"/>
        </w:rPr>
        <w:t>Rom. 1:20</w:t>
      </w:r>
      <w:r>
        <w:rPr>
          <w:rFonts w:ascii="Comic Sans MS" w:hAnsi="Comic Sans MS"/>
          <w:sz w:val="40"/>
          <w:szCs w:val="40"/>
        </w:rPr>
        <w:t xml:space="preserve">) but since they suppressed the </w:t>
      </w:r>
      <w:r>
        <w:rPr>
          <w:rFonts w:ascii="Comic Sans MS" w:hAnsi="Comic Sans MS"/>
          <w:sz w:val="40"/>
          <w:szCs w:val="40"/>
        </w:rPr>
        <w:lastRenderedPageBreak/>
        <w:t>truth, they convinced themselves that they are exempt from God’s righteous judgment.</w:t>
      </w:r>
    </w:p>
    <w:p w14:paraId="7C13B50D" w14:textId="77777777" w:rsidR="001232DE" w:rsidRDefault="001232DE">
      <w:pPr>
        <w:pStyle w:val="Standard"/>
        <w:ind w:right="-90"/>
        <w:rPr>
          <w:rFonts w:ascii="Comic Sans MS" w:hAnsi="Comic Sans MS"/>
          <w:sz w:val="40"/>
          <w:szCs w:val="40"/>
        </w:rPr>
      </w:pPr>
    </w:p>
    <w:p w14:paraId="1B15B7C0" w14:textId="77777777" w:rsidR="001232DE" w:rsidRDefault="00020298">
      <w:pPr>
        <w:pStyle w:val="Standard"/>
        <w:ind w:right="-90"/>
      </w:pPr>
      <w:r>
        <w:rPr>
          <w:rFonts w:ascii="Comic Sans MS" w:hAnsi="Comic Sans MS"/>
          <w:sz w:val="40"/>
          <w:szCs w:val="40"/>
        </w:rPr>
        <w:t xml:space="preserve">(KJV) </w:t>
      </w:r>
      <w:r>
        <w:rPr>
          <w:rFonts w:ascii="Comic Sans MS" w:hAnsi="Comic Sans MS"/>
          <w:b/>
          <w:i/>
          <w:sz w:val="40"/>
          <w:szCs w:val="40"/>
          <w:u w:val="single"/>
        </w:rPr>
        <w:t>Romans 2:2</w:t>
      </w:r>
      <w:r>
        <w:rPr>
          <w:rFonts w:ascii="Comic Sans MS" w:hAnsi="Comic Sans MS"/>
          <w:b/>
          <w:i/>
          <w:sz w:val="40"/>
          <w:szCs w:val="40"/>
        </w:rPr>
        <w:t xml:space="preserve"> But we know that the judgment of God </w:t>
      </w:r>
      <w:r>
        <w:rPr>
          <w:rFonts w:ascii="Comic Sans MS" w:hAnsi="Comic Sans MS"/>
          <w:b/>
          <w:i/>
          <w:color w:val="C00000"/>
          <w:sz w:val="40"/>
          <w:szCs w:val="40"/>
        </w:rPr>
        <w:t xml:space="preserve">is according to truth </w:t>
      </w:r>
      <w:r>
        <w:rPr>
          <w:rFonts w:ascii="Comic Sans MS" w:hAnsi="Comic Sans MS"/>
          <w:b/>
          <w:i/>
          <w:sz w:val="40"/>
          <w:szCs w:val="40"/>
        </w:rPr>
        <w:t>against</w:t>
      </w:r>
      <w:r>
        <w:rPr>
          <w:rFonts w:ascii="Comic Sans MS" w:hAnsi="Comic Sans MS"/>
          <w:b/>
          <w:i/>
          <w:color w:val="C00000"/>
          <w:sz w:val="40"/>
          <w:szCs w:val="40"/>
        </w:rPr>
        <w:t xml:space="preserve"> </w:t>
      </w:r>
      <w:r>
        <w:rPr>
          <w:rFonts w:ascii="Comic Sans MS" w:hAnsi="Comic Sans MS"/>
          <w:b/>
          <w:i/>
          <w:sz w:val="40"/>
          <w:szCs w:val="40"/>
        </w:rPr>
        <w:t>those who practice such things.</w:t>
      </w:r>
    </w:p>
    <w:p w14:paraId="2B36F653" w14:textId="77777777" w:rsidR="001232DE" w:rsidRDefault="001232DE">
      <w:pPr>
        <w:pStyle w:val="Standard"/>
        <w:ind w:right="-90"/>
        <w:rPr>
          <w:rFonts w:ascii="Comic Sans MS" w:hAnsi="Comic Sans MS"/>
          <w:sz w:val="12"/>
          <w:szCs w:val="12"/>
        </w:rPr>
      </w:pPr>
    </w:p>
    <w:p w14:paraId="7694A31E" w14:textId="77777777" w:rsidR="001232DE" w:rsidRDefault="00020298">
      <w:pPr>
        <w:pStyle w:val="Standard"/>
        <w:ind w:right="-90"/>
      </w:pPr>
      <w:r>
        <w:rPr>
          <w:rFonts w:ascii="Comic Sans MS" w:hAnsi="Comic Sans MS"/>
          <w:sz w:val="40"/>
          <w:szCs w:val="40"/>
        </w:rPr>
        <w:t>Whether the text says, “</w:t>
      </w:r>
      <w:r>
        <w:rPr>
          <w:rFonts w:ascii="Comic Sans MS" w:hAnsi="Comic Sans MS"/>
          <w:i/>
          <w:sz w:val="40"/>
          <w:szCs w:val="40"/>
        </w:rPr>
        <w:t>the judgment of God rightly falls</w:t>
      </w:r>
      <w:r>
        <w:rPr>
          <w:rFonts w:ascii="Comic Sans MS" w:hAnsi="Comic Sans MS"/>
          <w:sz w:val="40"/>
          <w:szCs w:val="40"/>
        </w:rPr>
        <w:t>” or “</w:t>
      </w:r>
      <w:r>
        <w:rPr>
          <w:rFonts w:ascii="Comic Sans MS" w:hAnsi="Comic Sans MS"/>
          <w:i/>
          <w:sz w:val="40"/>
          <w:szCs w:val="40"/>
        </w:rPr>
        <w:t>the judgment of God is according to truth</w:t>
      </w:r>
      <w:r>
        <w:rPr>
          <w:rFonts w:ascii="Comic Sans MS" w:hAnsi="Comic Sans MS"/>
          <w:sz w:val="40"/>
          <w:szCs w:val="40"/>
        </w:rPr>
        <w:t xml:space="preserve">”, the meaning is the same - Whatever God does is by </w:t>
      </w:r>
      <w:r>
        <w:rPr>
          <w:rFonts w:ascii="Comic Sans MS" w:hAnsi="Comic Sans MS"/>
          <w:spacing w:val="-4"/>
          <w:sz w:val="40"/>
          <w:szCs w:val="40"/>
        </w:rPr>
        <w:t xml:space="preserve">nature perfectly right and according to truth. (Rom. 3:4, </w:t>
      </w:r>
      <w:r>
        <w:rPr>
          <w:rFonts w:ascii="Comic Sans MS" w:hAnsi="Comic Sans MS"/>
          <w:sz w:val="40"/>
          <w:szCs w:val="40"/>
        </w:rPr>
        <w:t>9:14; Psalm 9:4, 8; 96:13; 145:17; Is. 45:19).</w:t>
      </w:r>
    </w:p>
    <w:p w14:paraId="3F42B55A" w14:textId="77777777" w:rsidR="001232DE" w:rsidRDefault="001232DE">
      <w:pPr>
        <w:pStyle w:val="Standard"/>
        <w:ind w:right="-90"/>
        <w:rPr>
          <w:rFonts w:ascii="Comic Sans MS" w:hAnsi="Comic Sans MS"/>
          <w:sz w:val="16"/>
          <w:szCs w:val="16"/>
        </w:rPr>
      </w:pPr>
    </w:p>
    <w:p w14:paraId="7D34167B" w14:textId="77777777" w:rsidR="001232DE" w:rsidRDefault="00020298">
      <w:pPr>
        <w:pStyle w:val="Standard"/>
        <w:ind w:right="-90"/>
      </w:pPr>
      <w:r>
        <w:rPr>
          <w:rFonts w:ascii="Comic Sans MS" w:hAnsi="Comic Sans MS"/>
          <w:b/>
          <w:i/>
          <w:sz w:val="40"/>
          <w:szCs w:val="40"/>
          <w:u w:val="single"/>
        </w:rPr>
        <w:t>Psalm 9:8</w:t>
      </w:r>
      <w:r>
        <w:rPr>
          <w:rFonts w:ascii="Comic Sans MS" w:hAnsi="Comic Sans MS"/>
          <w:b/>
          <w:i/>
          <w:sz w:val="40"/>
          <w:szCs w:val="40"/>
        </w:rPr>
        <w:t xml:space="preserve"> And He will judge the world in righteous- ness; He will execute judgment for the peoples with equity.</w:t>
      </w:r>
    </w:p>
    <w:p w14:paraId="524F7640" w14:textId="77777777" w:rsidR="001232DE" w:rsidRDefault="001232DE">
      <w:pPr>
        <w:pStyle w:val="Standard"/>
        <w:ind w:right="-90"/>
        <w:rPr>
          <w:rFonts w:ascii="Comic Sans MS" w:hAnsi="Comic Sans MS"/>
          <w:b/>
          <w:i/>
          <w:sz w:val="16"/>
          <w:szCs w:val="16"/>
        </w:rPr>
      </w:pPr>
    </w:p>
    <w:p w14:paraId="4D7861F8" w14:textId="77777777" w:rsidR="001232DE" w:rsidRDefault="00020298">
      <w:pPr>
        <w:pStyle w:val="Standard"/>
        <w:ind w:right="-90"/>
      </w:pPr>
      <w:r>
        <w:rPr>
          <w:rFonts w:ascii="Comic Sans MS" w:hAnsi="Comic Sans MS"/>
          <w:b/>
          <w:i/>
          <w:sz w:val="40"/>
          <w:szCs w:val="40"/>
          <w:u w:val="single"/>
        </w:rPr>
        <w:t>Isaiah 45:19</w:t>
      </w:r>
      <w:r>
        <w:rPr>
          <w:rFonts w:ascii="Comic Sans MS" w:hAnsi="Comic Sans MS"/>
          <w:b/>
          <w:i/>
          <w:sz w:val="40"/>
          <w:szCs w:val="40"/>
        </w:rPr>
        <w:t xml:space="preserve"> …I, the LORD, speak righteousness Declaring things that are upright.</w:t>
      </w:r>
    </w:p>
    <w:p w14:paraId="1E535671" w14:textId="77777777" w:rsidR="001232DE" w:rsidRDefault="001232DE">
      <w:pPr>
        <w:pStyle w:val="Standard"/>
        <w:ind w:right="-90"/>
        <w:rPr>
          <w:rFonts w:ascii="Comic Sans MS" w:hAnsi="Comic Sans MS"/>
          <w:i/>
          <w:sz w:val="16"/>
          <w:szCs w:val="16"/>
        </w:rPr>
      </w:pPr>
    </w:p>
    <w:p w14:paraId="7E27DD60" w14:textId="77777777" w:rsidR="001232DE" w:rsidRDefault="00020298">
      <w:pPr>
        <w:pStyle w:val="Standard"/>
        <w:ind w:right="-90"/>
      </w:pPr>
      <w:r>
        <w:rPr>
          <w:rFonts w:ascii="Comic Sans MS" w:hAnsi="Comic Sans MS"/>
          <w:b/>
          <w:i/>
          <w:sz w:val="40"/>
          <w:szCs w:val="40"/>
          <w:u w:val="single"/>
        </w:rPr>
        <w:t>Hebrews 6:18</w:t>
      </w:r>
      <w:r>
        <w:rPr>
          <w:rFonts w:ascii="Comic Sans MS" w:hAnsi="Comic Sans MS"/>
          <w:b/>
          <w:i/>
          <w:sz w:val="40"/>
          <w:szCs w:val="40"/>
        </w:rPr>
        <w:t xml:space="preserve">  It is impossible for God to lie…</w:t>
      </w:r>
    </w:p>
    <w:p w14:paraId="5A64B225" w14:textId="77777777" w:rsidR="001232DE" w:rsidRDefault="001232DE">
      <w:pPr>
        <w:pStyle w:val="Standard"/>
        <w:ind w:right="-90"/>
        <w:rPr>
          <w:rFonts w:ascii="Comic Sans MS" w:hAnsi="Comic Sans MS"/>
          <w:b/>
          <w:i/>
          <w:sz w:val="16"/>
          <w:szCs w:val="16"/>
        </w:rPr>
      </w:pPr>
    </w:p>
    <w:p w14:paraId="64132276" w14:textId="77777777" w:rsidR="001232DE" w:rsidRDefault="00020298">
      <w:pPr>
        <w:pStyle w:val="Standard"/>
        <w:ind w:right="-90"/>
      </w:pPr>
      <w:r>
        <w:rPr>
          <w:rFonts w:ascii="Comic Sans MS" w:hAnsi="Comic Sans MS"/>
          <w:spacing w:val="-4"/>
          <w:sz w:val="40"/>
          <w:szCs w:val="40"/>
        </w:rPr>
        <w:t>God’s judgment always is based on truth and ours should be as well. That means that our decisions should be based on the consideration of all the facts with an open mind and with objectivity.</w:t>
      </w:r>
    </w:p>
    <w:p w14:paraId="4D1DEDB8" w14:textId="77777777" w:rsidR="001232DE" w:rsidRDefault="001232DE">
      <w:pPr>
        <w:pStyle w:val="Standard"/>
        <w:ind w:right="-90"/>
        <w:rPr>
          <w:rFonts w:ascii="Comic Sans MS" w:hAnsi="Comic Sans MS"/>
          <w:spacing w:val="-4"/>
          <w:sz w:val="12"/>
          <w:szCs w:val="12"/>
        </w:rPr>
      </w:pPr>
    </w:p>
    <w:p w14:paraId="1035986B" w14:textId="77777777" w:rsidR="001232DE" w:rsidRDefault="00020298">
      <w:pPr>
        <w:pStyle w:val="Standard"/>
        <w:ind w:right="-90"/>
      </w:pPr>
      <w:r>
        <w:rPr>
          <w:rFonts w:ascii="Comic Sans MS" w:hAnsi="Comic Sans MS"/>
          <w:spacing w:val="-4"/>
          <w:sz w:val="40"/>
          <w:szCs w:val="40"/>
        </w:rPr>
        <w:lastRenderedPageBreak/>
        <w:t>Those who suppress the truth in order to try to avoid accountability are ungodly and unrighteous will receive the wrath of God.</w:t>
      </w:r>
    </w:p>
    <w:p w14:paraId="7324FBE9" w14:textId="77777777" w:rsidR="001232DE" w:rsidRDefault="00020298">
      <w:pPr>
        <w:pStyle w:val="Standard"/>
        <w:ind w:right="-90"/>
      </w:pPr>
      <w:r>
        <w:rPr>
          <w:rFonts w:ascii="Comic Sans MS" w:hAnsi="Comic Sans MS"/>
          <w:i/>
          <w:spacing w:val="-4"/>
          <w:sz w:val="12"/>
          <w:szCs w:val="12"/>
        </w:rPr>
        <w:t xml:space="preserve"> </w:t>
      </w:r>
    </w:p>
    <w:p w14:paraId="6CE11EF1" w14:textId="77777777" w:rsidR="001232DE" w:rsidRDefault="00020298">
      <w:pPr>
        <w:pStyle w:val="Standard"/>
        <w:ind w:right="-90"/>
      </w:pPr>
      <w:r>
        <w:rPr>
          <w:rFonts w:ascii="Comic Sans MS" w:hAnsi="Comic Sans MS"/>
          <w:sz w:val="40"/>
          <w:szCs w:val="40"/>
        </w:rPr>
        <w:t>Sometimes believers question the fairness of God when it appears on the surface that God has made a mistake. This often occurs when a child dies or when the wicked prospers and the righteous suffer.</w:t>
      </w:r>
    </w:p>
    <w:p w14:paraId="136CE2CA" w14:textId="77777777" w:rsidR="001232DE" w:rsidRDefault="001232DE">
      <w:pPr>
        <w:pStyle w:val="Standard"/>
        <w:ind w:right="-90"/>
        <w:rPr>
          <w:rFonts w:ascii="Comic Sans MS" w:hAnsi="Comic Sans MS"/>
          <w:sz w:val="12"/>
          <w:szCs w:val="12"/>
        </w:rPr>
      </w:pPr>
    </w:p>
    <w:p w14:paraId="53450DC3" w14:textId="77777777" w:rsidR="001232DE" w:rsidRDefault="00020298">
      <w:pPr>
        <w:pStyle w:val="Standard"/>
        <w:ind w:right="-90"/>
      </w:pPr>
      <w:r>
        <w:rPr>
          <w:rFonts w:ascii="Comic Sans MS" w:hAnsi="Comic Sans MS"/>
          <w:sz w:val="40"/>
          <w:szCs w:val="40"/>
        </w:rPr>
        <w:t>This verse is a reminder that it is impossible for God to make a mistake or be unfair. Since He is omniscient, He  literally knows everything in the past, present, and future but we do not. If we did, we would be able to understand that things which appear to be unfair are perfectly just and righteous.</w:t>
      </w:r>
    </w:p>
    <w:p w14:paraId="1B2DDC64" w14:textId="77777777" w:rsidR="001232DE" w:rsidRDefault="001232DE">
      <w:pPr>
        <w:pStyle w:val="Standard"/>
        <w:ind w:right="-90"/>
        <w:rPr>
          <w:rFonts w:ascii="Comic Sans MS" w:hAnsi="Comic Sans MS"/>
          <w:sz w:val="12"/>
          <w:szCs w:val="12"/>
        </w:rPr>
      </w:pPr>
    </w:p>
    <w:p w14:paraId="496CA70B" w14:textId="77777777" w:rsidR="001232DE" w:rsidRDefault="00020298">
      <w:pPr>
        <w:pStyle w:val="Standard"/>
        <w:ind w:right="-90"/>
      </w:pPr>
      <w:r>
        <w:rPr>
          <w:rFonts w:ascii="Comic Sans MS" w:hAnsi="Comic Sans MS"/>
          <w:b/>
          <w:i/>
          <w:color w:val="0035FF"/>
          <w:spacing w:val="-4"/>
          <w:sz w:val="40"/>
          <w:szCs w:val="40"/>
        </w:rPr>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such things. </w:t>
      </w:r>
      <w:r>
        <w:rPr>
          <w:rFonts w:ascii="Comic Sans MS" w:hAnsi="Comic Sans MS"/>
          <w:color w:val="000000"/>
          <w:spacing w:val="-4"/>
          <w:sz w:val="40"/>
          <w:szCs w:val="40"/>
        </w:rPr>
        <w:t xml:space="preserve">-  </w:t>
      </w:r>
      <w:r>
        <w:rPr>
          <w:rFonts w:ascii="Comic Sans MS" w:hAnsi="Comic Sans MS"/>
          <w:sz w:val="40"/>
          <w:szCs w:val="40"/>
        </w:rPr>
        <w:t>God’s judgment usually doesn’t fall on those who stray from the righteous path initially but on those who have made it a habit of ignoring God and doing whatever they want to do.</w:t>
      </w:r>
    </w:p>
    <w:p w14:paraId="68512C1B" w14:textId="77777777" w:rsidR="001232DE" w:rsidRDefault="001232DE">
      <w:pPr>
        <w:pStyle w:val="Standard"/>
        <w:ind w:right="-90"/>
        <w:rPr>
          <w:rFonts w:ascii="Comic Sans MS" w:hAnsi="Comic Sans MS"/>
          <w:sz w:val="12"/>
          <w:szCs w:val="12"/>
        </w:rPr>
      </w:pPr>
    </w:p>
    <w:p w14:paraId="0D160338" w14:textId="77777777" w:rsidR="001232DE" w:rsidRDefault="00020298">
      <w:pPr>
        <w:pStyle w:val="Standard"/>
      </w:pPr>
      <w:r>
        <w:rPr>
          <w:b/>
          <w:color w:val="0035FF"/>
          <w:sz w:val="40"/>
          <w:szCs w:val="40"/>
          <w:u w:val="single"/>
        </w:rPr>
        <w:t>LESSON 55</w:t>
      </w:r>
      <w:r>
        <w:rPr>
          <w:rFonts w:ascii="Comic Sans MS" w:hAnsi="Comic Sans MS"/>
          <w:sz w:val="40"/>
          <w:szCs w:val="40"/>
        </w:rPr>
        <w:t xml:space="preserve">  (1-12-21)</w:t>
      </w:r>
    </w:p>
    <w:p w14:paraId="2086350A" w14:textId="77777777" w:rsidR="001232DE" w:rsidRDefault="00020298">
      <w:pPr>
        <w:pStyle w:val="Standard"/>
        <w:ind w:right="-90"/>
      </w:pPr>
      <w:r>
        <w:rPr>
          <w:rFonts w:ascii="Comic Sans MS" w:hAnsi="Comic Sans MS"/>
          <w:b/>
          <w:i/>
          <w:color w:val="0035FF"/>
          <w:spacing w:val="-4"/>
          <w:sz w:val="40"/>
          <w:szCs w:val="40"/>
          <w:u w:val="single"/>
        </w:rPr>
        <w:t>Romans 2:3</w:t>
      </w:r>
      <w:r>
        <w:rPr>
          <w:rFonts w:ascii="Comic Sans MS" w:hAnsi="Comic Sans MS"/>
          <w:b/>
          <w:i/>
          <w:color w:val="0035FF"/>
          <w:spacing w:val="-4"/>
          <w:sz w:val="40"/>
          <w:szCs w:val="40"/>
        </w:rPr>
        <w:t xml:space="preserve">  And </w:t>
      </w:r>
      <w:r>
        <w:rPr>
          <w:rFonts w:ascii="Comic Sans MS" w:hAnsi="Comic Sans MS"/>
          <w:b/>
          <w:i/>
          <w:color w:val="C00000"/>
          <w:spacing w:val="-4"/>
          <w:sz w:val="40"/>
          <w:szCs w:val="40"/>
        </w:rPr>
        <w:t xml:space="preserve">do you suppose </w:t>
      </w:r>
      <w:r>
        <w:rPr>
          <w:rFonts w:ascii="Comic Sans MS" w:hAnsi="Comic Sans MS"/>
          <w:b/>
          <w:i/>
          <w:color w:val="0035FF"/>
          <w:spacing w:val="-4"/>
          <w:sz w:val="40"/>
          <w:szCs w:val="40"/>
        </w:rPr>
        <w:t>this, O man, when you pass judgment upon those who practice such things and do the same yourself, that you will escape the judgment of God?</w:t>
      </w:r>
    </w:p>
    <w:p w14:paraId="57AD953A" w14:textId="77777777" w:rsidR="001232DE" w:rsidRDefault="001232DE">
      <w:pPr>
        <w:pStyle w:val="Standard"/>
        <w:ind w:right="-90"/>
        <w:rPr>
          <w:rFonts w:ascii="Comic Sans MS" w:hAnsi="Comic Sans MS"/>
          <w:i/>
          <w:sz w:val="12"/>
          <w:szCs w:val="12"/>
        </w:rPr>
      </w:pPr>
    </w:p>
    <w:p w14:paraId="3942AEAF" w14:textId="77777777" w:rsidR="001232DE" w:rsidRDefault="00020298">
      <w:pPr>
        <w:pStyle w:val="Standard"/>
        <w:ind w:right="-90"/>
      </w:pPr>
      <w:r>
        <w:rPr>
          <w:rFonts w:ascii="Comic Sans MS" w:hAnsi="Comic Sans MS"/>
          <w:b/>
          <w:i/>
          <w:color w:val="C00000"/>
          <w:spacing w:val="-4"/>
          <w:sz w:val="40"/>
          <w:szCs w:val="40"/>
        </w:rPr>
        <w:lastRenderedPageBreak/>
        <w:t xml:space="preserve">do you </w:t>
      </w:r>
      <w:r>
        <w:rPr>
          <w:rFonts w:ascii="Comic Sans MS" w:hAnsi="Comic Sans MS"/>
          <w:b/>
          <w:i/>
          <w:color w:val="C00000"/>
          <w:spacing w:val="-4"/>
          <w:sz w:val="40"/>
          <w:szCs w:val="40"/>
          <w:u w:val="single"/>
        </w:rPr>
        <w:t>suppose</w:t>
      </w:r>
      <w:r>
        <w:rPr>
          <w:rFonts w:ascii="Comic Sans MS" w:hAnsi="Comic Sans MS"/>
          <w:b/>
          <w:i/>
          <w:color w:val="C00000"/>
          <w:spacing w:val="-4"/>
          <w:sz w:val="40"/>
          <w:szCs w:val="40"/>
        </w:rPr>
        <w:t xml:space="preserve"> </w:t>
      </w:r>
      <w:r>
        <w:rPr>
          <w:rFonts w:ascii="Comic Sans MS" w:hAnsi="Comic Sans MS"/>
          <w:color w:val="0035FF"/>
          <w:spacing w:val="-4"/>
          <w:sz w:val="40"/>
          <w:szCs w:val="40"/>
        </w:rPr>
        <w:t xml:space="preserve">– </w:t>
      </w:r>
      <w:r>
        <w:rPr>
          <w:rFonts w:ascii="Comic Sans MS" w:hAnsi="Comic Sans MS"/>
          <w:sz w:val="36"/>
          <w:szCs w:val="36"/>
        </w:rPr>
        <w:t>LOGIZOMAI,</w:t>
      </w:r>
      <w:r>
        <w:rPr>
          <w:rFonts w:ascii="Comic Sans MS" w:hAnsi="Comic Sans MS"/>
          <w:color w:val="0035FF"/>
          <w:spacing w:val="-4"/>
          <w:sz w:val="40"/>
          <w:szCs w:val="40"/>
        </w:rPr>
        <w:t xml:space="preserve"> </w:t>
      </w:r>
      <w:r>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pmi</w:t>
      </w:r>
      <w:proofErr w:type="spellEnd"/>
      <w:r>
        <w:rPr>
          <w:rFonts w:ascii="Comic Sans MS" w:hAnsi="Comic Sans MS"/>
          <w:sz w:val="40"/>
          <w:szCs w:val="40"/>
        </w:rPr>
        <w:t>; ③ to hold a view about something, think, believe, be of the opinion.</w:t>
      </w:r>
    </w:p>
    <w:p w14:paraId="4E343688" w14:textId="77777777" w:rsidR="001232DE" w:rsidRDefault="001232DE">
      <w:pPr>
        <w:pStyle w:val="Standard"/>
        <w:ind w:right="-90"/>
        <w:rPr>
          <w:rFonts w:ascii="Comic Sans MS" w:hAnsi="Comic Sans MS"/>
          <w:sz w:val="12"/>
          <w:szCs w:val="12"/>
        </w:rPr>
      </w:pPr>
    </w:p>
    <w:p w14:paraId="441CD9C5" w14:textId="77777777" w:rsidR="001232DE" w:rsidRDefault="00020298">
      <w:pPr>
        <w:pStyle w:val="Standard"/>
        <w:ind w:right="-270"/>
      </w:pPr>
      <w:r>
        <w:rPr>
          <w:rFonts w:ascii="Comic Sans MS" w:hAnsi="Comic Sans MS"/>
          <w:sz w:val="40"/>
          <w:szCs w:val="40"/>
        </w:rPr>
        <w:t xml:space="preserve">Paul liked this phrase, he used it 20 times in Romans, 10 </w:t>
      </w:r>
      <w:r>
        <w:rPr>
          <w:rFonts w:ascii="Comic Sans MS" w:hAnsi="Comic Sans MS"/>
          <w:spacing w:val="-4"/>
          <w:sz w:val="40"/>
          <w:szCs w:val="40"/>
        </w:rPr>
        <w:t>times in 1st and 2nd Corinthians, and 2 times in Philippians.</w:t>
      </w:r>
    </w:p>
    <w:p w14:paraId="21DB36A8" w14:textId="77777777" w:rsidR="001232DE" w:rsidRDefault="001232DE">
      <w:pPr>
        <w:pStyle w:val="Standard"/>
        <w:ind w:right="-270"/>
        <w:rPr>
          <w:rFonts w:ascii="Comic Sans MS" w:hAnsi="Comic Sans MS"/>
          <w:spacing w:val="-4"/>
          <w:sz w:val="40"/>
          <w:szCs w:val="40"/>
        </w:rPr>
      </w:pPr>
    </w:p>
    <w:p w14:paraId="71CC8792" w14:textId="77777777" w:rsidR="001232DE" w:rsidRDefault="00020298">
      <w:pPr>
        <w:pStyle w:val="Standard"/>
        <w:ind w:right="-270"/>
      </w:pPr>
      <w:r>
        <w:rPr>
          <w:rFonts w:ascii="Comic Sans MS" w:hAnsi="Comic Sans MS"/>
          <w:spacing w:val="-4"/>
          <w:sz w:val="40"/>
          <w:szCs w:val="40"/>
        </w:rPr>
        <w:t>Most people do not recognize or underestimate the impartiality of God. They think that they are better than others so based on that falsehood, they think that God will give them a pass.</w:t>
      </w:r>
    </w:p>
    <w:p w14:paraId="4E79E340" w14:textId="77777777" w:rsidR="001232DE" w:rsidRDefault="001232DE">
      <w:pPr>
        <w:pStyle w:val="Standard"/>
        <w:ind w:right="-270"/>
        <w:rPr>
          <w:rFonts w:ascii="Comic Sans MS" w:hAnsi="Comic Sans MS"/>
          <w:spacing w:val="-4"/>
          <w:sz w:val="16"/>
          <w:szCs w:val="16"/>
        </w:rPr>
      </w:pPr>
    </w:p>
    <w:p w14:paraId="350FE7CA" w14:textId="77777777" w:rsidR="001232DE" w:rsidRDefault="00020298">
      <w:pPr>
        <w:pStyle w:val="Standard"/>
        <w:ind w:right="-270"/>
      </w:pPr>
      <w:r>
        <w:rPr>
          <w:rFonts w:ascii="Comic Sans MS" w:hAnsi="Comic Sans MS"/>
          <w:spacing w:val="-4"/>
          <w:sz w:val="40"/>
          <w:szCs w:val="40"/>
        </w:rPr>
        <w:t>There is never any partiality with God:</w:t>
      </w:r>
    </w:p>
    <w:p w14:paraId="3E3C0C8C" w14:textId="77777777" w:rsidR="001232DE" w:rsidRDefault="00020298">
      <w:pPr>
        <w:pStyle w:val="Standard"/>
        <w:ind w:right="-270"/>
      </w:pPr>
      <w:r>
        <w:rPr>
          <w:rFonts w:ascii="Comic Sans MS" w:hAnsi="Comic Sans MS"/>
          <w:b/>
          <w:i/>
          <w:spacing w:val="-4"/>
          <w:sz w:val="40"/>
          <w:szCs w:val="40"/>
          <w:u w:val="single"/>
        </w:rPr>
        <w:t>Colossians 3:25</w:t>
      </w:r>
      <w:r>
        <w:rPr>
          <w:rFonts w:ascii="Comic Sans MS" w:hAnsi="Comic Sans MS"/>
          <w:b/>
          <w:i/>
          <w:spacing w:val="-4"/>
          <w:sz w:val="40"/>
          <w:szCs w:val="40"/>
        </w:rPr>
        <w:t xml:space="preserve"> For he who does wrong will receive the consequences of the wrong which he has done, and that without partiality.</w:t>
      </w:r>
    </w:p>
    <w:p w14:paraId="20BA1A5F" w14:textId="77777777" w:rsidR="001232DE" w:rsidRDefault="001232DE">
      <w:pPr>
        <w:pStyle w:val="Standard"/>
        <w:ind w:right="-270"/>
        <w:rPr>
          <w:rFonts w:ascii="Comic Sans MS" w:hAnsi="Comic Sans MS"/>
          <w:spacing w:val="-4"/>
          <w:sz w:val="16"/>
          <w:szCs w:val="16"/>
        </w:rPr>
      </w:pPr>
    </w:p>
    <w:p w14:paraId="1E927B3E" w14:textId="77777777" w:rsidR="001232DE" w:rsidRDefault="00020298">
      <w:pPr>
        <w:pStyle w:val="Standard"/>
        <w:ind w:right="-270"/>
      </w:pPr>
      <w:r>
        <w:rPr>
          <w:rFonts w:ascii="Comic Sans MS" w:hAnsi="Comic Sans MS"/>
          <w:b/>
          <w:i/>
          <w:spacing w:val="-4"/>
          <w:sz w:val="40"/>
          <w:szCs w:val="40"/>
          <w:u w:val="single"/>
        </w:rPr>
        <w:t>Acts 10:34</w:t>
      </w:r>
      <w:r>
        <w:rPr>
          <w:rFonts w:ascii="Comic Sans MS" w:hAnsi="Comic Sans MS"/>
          <w:b/>
          <w:i/>
          <w:spacing w:val="-4"/>
          <w:sz w:val="40"/>
          <w:szCs w:val="40"/>
        </w:rPr>
        <w:t xml:space="preserve">  And opening his mouth, Peter said: "I most certainly understand now that God is not one to show partiality,</w:t>
      </w:r>
    </w:p>
    <w:p w14:paraId="748EACFF" w14:textId="77777777" w:rsidR="001232DE" w:rsidRDefault="001232DE">
      <w:pPr>
        <w:pStyle w:val="Standard"/>
        <w:ind w:left="270" w:right="-270" w:hanging="270"/>
        <w:rPr>
          <w:rFonts w:ascii="Comic Sans MS" w:hAnsi="Comic Sans MS"/>
          <w:i/>
          <w:sz w:val="12"/>
          <w:szCs w:val="12"/>
        </w:rPr>
      </w:pPr>
    </w:p>
    <w:p w14:paraId="208FAAAD" w14:textId="77777777" w:rsidR="001232DE" w:rsidRDefault="00020298">
      <w:pPr>
        <w:pStyle w:val="Standard"/>
        <w:ind w:left="270" w:right="-270" w:hanging="270"/>
      </w:pPr>
      <w:r>
        <w:rPr>
          <w:rFonts w:ascii="Comic Sans MS" w:hAnsi="Comic Sans MS"/>
          <w:b/>
          <w:i/>
          <w:sz w:val="40"/>
          <w:szCs w:val="40"/>
          <w:u w:val="single"/>
        </w:rPr>
        <w:t>Romans 2:11</w:t>
      </w:r>
      <w:r>
        <w:rPr>
          <w:rFonts w:ascii="Comic Sans MS" w:hAnsi="Comic Sans MS"/>
          <w:b/>
          <w:i/>
          <w:sz w:val="40"/>
          <w:szCs w:val="40"/>
        </w:rPr>
        <w:t xml:space="preserve">  For there is no partiality with God.</w:t>
      </w:r>
    </w:p>
    <w:p w14:paraId="42936206" w14:textId="77777777" w:rsidR="001232DE" w:rsidRDefault="001232DE">
      <w:pPr>
        <w:pStyle w:val="Standard"/>
        <w:ind w:left="270" w:right="-270" w:hanging="270"/>
        <w:rPr>
          <w:rFonts w:ascii="Comic Sans MS" w:hAnsi="Comic Sans MS"/>
          <w:i/>
          <w:sz w:val="16"/>
          <w:szCs w:val="16"/>
        </w:rPr>
      </w:pPr>
    </w:p>
    <w:p w14:paraId="2B245C58" w14:textId="77777777" w:rsidR="001232DE" w:rsidRDefault="00020298">
      <w:pPr>
        <w:pStyle w:val="Standard"/>
        <w:ind w:right="-270"/>
      </w:pPr>
      <w:r>
        <w:rPr>
          <w:rFonts w:ascii="Comic Sans MS" w:hAnsi="Comic Sans MS"/>
          <w:b/>
          <w:i/>
          <w:sz w:val="40"/>
          <w:szCs w:val="40"/>
          <w:u w:val="single"/>
        </w:rPr>
        <w:t>1 Peter 1:17</w:t>
      </w:r>
      <w:r>
        <w:rPr>
          <w:rFonts w:ascii="Comic Sans MS" w:hAnsi="Comic Sans MS"/>
          <w:b/>
          <w:i/>
          <w:sz w:val="40"/>
          <w:szCs w:val="40"/>
        </w:rPr>
        <w:t xml:space="preserve">  And if you address as Father the One who impartially judges according to each man's work, conduct yourselves in fear during the time of your stay upon earth;</w:t>
      </w:r>
    </w:p>
    <w:p w14:paraId="2CF75F7B" w14:textId="77777777" w:rsidR="001232DE" w:rsidRDefault="001232DE">
      <w:pPr>
        <w:pStyle w:val="Standard"/>
        <w:ind w:left="270" w:right="-270" w:hanging="270"/>
        <w:rPr>
          <w:rFonts w:ascii="Comic Sans MS" w:hAnsi="Comic Sans MS"/>
          <w:i/>
          <w:sz w:val="12"/>
          <w:szCs w:val="12"/>
        </w:rPr>
      </w:pPr>
    </w:p>
    <w:p w14:paraId="2916BE69" w14:textId="77777777" w:rsidR="001232DE" w:rsidRDefault="00020298">
      <w:pPr>
        <w:pStyle w:val="Standard"/>
        <w:ind w:left="270" w:right="-270" w:hanging="270"/>
      </w:pPr>
      <w:r>
        <w:rPr>
          <w:rFonts w:ascii="Comic Sans MS" w:hAnsi="Comic Sans MS"/>
          <w:sz w:val="40"/>
          <w:szCs w:val="40"/>
        </w:rPr>
        <w:lastRenderedPageBreak/>
        <w:t xml:space="preserve">Judging others and doing the same things is </w:t>
      </w:r>
      <w:proofErr w:type="spellStart"/>
      <w:r>
        <w:rPr>
          <w:rFonts w:ascii="Comic Sans MS" w:hAnsi="Comic Sans MS"/>
          <w:b/>
          <w:sz w:val="40"/>
          <w:szCs w:val="40"/>
        </w:rPr>
        <w:t>Hypocricy</w:t>
      </w:r>
      <w:proofErr w:type="spellEnd"/>
      <w:r>
        <w:rPr>
          <w:rFonts w:ascii="Comic Sans MS" w:hAnsi="Comic Sans MS"/>
          <w:sz w:val="40"/>
          <w:szCs w:val="40"/>
        </w:rPr>
        <w:t>!</w:t>
      </w:r>
    </w:p>
    <w:p w14:paraId="68939BFB" w14:textId="77777777" w:rsidR="001232DE" w:rsidRDefault="001232DE">
      <w:pPr>
        <w:pStyle w:val="Standard"/>
        <w:ind w:left="270" w:right="-270" w:hanging="270"/>
        <w:rPr>
          <w:rFonts w:ascii="Comic Sans MS" w:hAnsi="Comic Sans MS"/>
          <w:i/>
          <w:sz w:val="12"/>
          <w:szCs w:val="12"/>
        </w:rPr>
      </w:pPr>
    </w:p>
    <w:p w14:paraId="01D3E439" w14:textId="77777777" w:rsidR="001232DE" w:rsidRDefault="00020298">
      <w:pPr>
        <w:pStyle w:val="Standard"/>
        <w:ind w:left="270" w:right="-270" w:hanging="270"/>
      </w:pPr>
      <w:r>
        <w:rPr>
          <w:rFonts w:ascii="Comic Sans MS" w:hAnsi="Comic Sans MS"/>
          <w:i/>
          <w:sz w:val="40"/>
          <w:szCs w:val="40"/>
        </w:rPr>
        <w:t xml:space="preserve">  </w:t>
      </w:r>
      <w:r>
        <w:rPr>
          <w:rFonts w:ascii="Comic Sans MS" w:hAnsi="Comic Sans MS"/>
          <w:i/>
          <w:sz w:val="40"/>
          <w:szCs w:val="40"/>
          <w:u w:val="single"/>
        </w:rPr>
        <w:t>2 Samuel 12:1–14</w:t>
      </w:r>
      <w:r>
        <w:rPr>
          <w:rFonts w:ascii="Comic Sans MS" w:hAnsi="Comic Sans MS"/>
          <w:i/>
          <w:sz w:val="40"/>
          <w:szCs w:val="40"/>
        </w:rPr>
        <w:t xml:space="preserve"> tells the story of Nathan’s </w:t>
      </w:r>
      <w:proofErr w:type="spellStart"/>
      <w:r>
        <w:rPr>
          <w:rFonts w:ascii="Comic Sans MS" w:hAnsi="Comic Sans MS"/>
          <w:i/>
          <w:sz w:val="40"/>
          <w:szCs w:val="40"/>
        </w:rPr>
        <w:t>confronta</w:t>
      </w:r>
      <w:proofErr w:type="spellEnd"/>
      <w:r>
        <w:rPr>
          <w:rFonts w:ascii="Comic Sans MS" w:hAnsi="Comic Sans MS"/>
          <w:i/>
          <w:sz w:val="40"/>
          <w:szCs w:val="40"/>
        </w:rPr>
        <w:t xml:space="preserve">- </w:t>
      </w:r>
      <w:proofErr w:type="spellStart"/>
      <w:r>
        <w:rPr>
          <w:rFonts w:ascii="Comic Sans MS" w:hAnsi="Comic Sans MS"/>
          <w:i/>
          <w:sz w:val="40"/>
          <w:szCs w:val="40"/>
        </w:rPr>
        <w:t>tion</w:t>
      </w:r>
      <w:proofErr w:type="spellEnd"/>
      <w:r>
        <w:rPr>
          <w:rFonts w:ascii="Comic Sans MS" w:hAnsi="Comic Sans MS"/>
          <w:i/>
          <w:sz w:val="40"/>
          <w:szCs w:val="40"/>
        </w:rPr>
        <w:t xml:space="preserve"> of David after his triple sin of adultery, murder, and hypocrisy. Most importantly, note who instigated the revelation of David’s hypocrisy: the Lord (2 Sam. 12:1). It was not Nathan’s standard of truth that was violated, but God’s.</w:t>
      </w:r>
      <w:r>
        <w:rPr>
          <w:rFonts w:ascii="Comic Sans MS" w:hAnsi="Comic Sans MS"/>
          <w:sz w:val="40"/>
          <w:szCs w:val="40"/>
        </w:rPr>
        <w:t xml:space="preserve"> </w:t>
      </w:r>
      <w:r>
        <w:rPr>
          <w:rFonts w:ascii="Comic Sans MS" w:hAnsi="Comic Sans MS"/>
        </w:rPr>
        <w:t xml:space="preserve">Kenneth Boa and William </w:t>
      </w:r>
      <w:proofErr w:type="spellStart"/>
      <w:r>
        <w:rPr>
          <w:rFonts w:ascii="Comic Sans MS" w:hAnsi="Comic Sans MS"/>
        </w:rPr>
        <w:t>Kruidenier</w:t>
      </w:r>
      <w:proofErr w:type="spellEnd"/>
      <w:r>
        <w:rPr>
          <w:rFonts w:ascii="Comic Sans MS" w:hAnsi="Comic Sans MS"/>
        </w:rPr>
        <w:t>, Romans, vol. 6, Holman New Testament Commentary (Nashville, TN: Broadman &amp; Holman Publishers, 2000), 77.</w:t>
      </w:r>
    </w:p>
    <w:p w14:paraId="38E711BC" w14:textId="77777777" w:rsidR="001232DE" w:rsidRDefault="00020298">
      <w:pPr>
        <w:pStyle w:val="Standard"/>
        <w:ind w:right="-90"/>
      </w:pPr>
      <w:r>
        <w:rPr>
          <w:rFonts w:ascii="Comic Sans MS" w:hAnsi="Comic Sans MS"/>
          <w:sz w:val="40"/>
          <w:szCs w:val="40"/>
        </w:rPr>
        <w:t>Legalistic people always think that they can get by with judging other people because they think that they are better than the people they judge. They usually don’t take it kindly when someone points out that they are deceiving themselves.</w:t>
      </w:r>
    </w:p>
    <w:p w14:paraId="13A02787" w14:textId="77777777" w:rsidR="001232DE" w:rsidRDefault="001232DE">
      <w:pPr>
        <w:pStyle w:val="Standard"/>
        <w:ind w:right="-90"/>
        <w:rPr>
          <w:rFonts w:ascii="Comic Sans MS" w:hAnsi="Comic Sans MS"/>
          <w:sz w:val="16"/>
          <w:szCs w:val="16"/>
        </w:rPr>
      </w:pPr>
    </w:p>
    <w:p w14:paraId="02192270" w14:textId="77777777" w:rsidR="001232DE" w:rsidRDefault="00020298">
      <w:pPr>
        <w:pStyle w:val="Standard"/>
        <w:ind w:right="-90"/>
      </w:pPr>
      <w:r>
        <w:rPr>
          <w:rFonts w:ascii="Comic Sans MS" w:hAnsi="Comic Sans MS"/>
          <w:sz w:val="40"/>
          <w:szCs w:val="40"/>
        </w:rPr>
        <w:t>The only difference between the one who judges and the one who is judged, is the type of sins they’re guilty of. This is how it goes: church going people judge drunkards and fornicators, and drunkards and fornicators judge church going people for being gossips and hypocrites. That’s like the pot calling the Kettle black. They all are sinners!</w:t>
      </w:r>
    </w:p>
    <w:p w14:paraId="194AE59A" w14:textId="77777777" w:rsidR="001232DE" w:rsidRDefault="001232DE">
      <w:pPr>
        <w:pStyle w:val="Standard"/>
        <w:ind w:right="-90"/>
        <w:rPr>
          <w:rFonts w:ascii="Comic Sans MS" w:hAnsi="Comic Sans MS"/>
          <w:sz w:val="16"/>
          <w:szCs w:val="16"/>
        </w:rPr>
      </w:pPr>
    </w:p>
    <w:p w14:paraId="6957004A" w14:textId="77777777" w:rsidR="001232DE" w:rsidRDefault="00020298">
      <w:pPr>
        <w:pStyle w:val="Standard"/>
        <w:ind w:right="-90"/>
      </w:pPr>
      <w:r>
        <w:rPr>
          <w:rFonts w:ascii="Comic Sans MS" w:hAnsi="Comic Sans MS"/>
          <w:b/>
          <w:i/>
          <w:sz w:val="40"/>
          <w:szCs w:val="40"/>
          <w:u w:val="single"/>
        </w:rPr>
        <w:t>Romans 3:23-24</w:t>
      </w:r>
      <w:r>
        <w:rPr>
          <w:rFonts w:ascii="Comic Sans MS" w:hAnsi="Comic Sans MS"/>
          <w:b/>
          <w:i/>
          <w:sz w:val="40"/>
          <w:szCs w:val="40"/>
        </w:rPr>
        <w:t xml:space="preserve"> …for all have sinned and fall short of the glory of God, 24) </w:t>
      </w:r>
      <w:r>
        <w:rPr>
          <w:rFonts w:ascii="Comic Sans MS" w:hAnsi="Comic Sans MS"/>
          <w:b/>
          <w:i/>
          <w:color w:val="C00000"/>
          <w:sz w:val="40"/>
          <w:szCs w:val="40"/>
        </w:rPr>
        <w:t>being justified as a gift</w:t>
      </w:r>
      <w:r>
        <w:rPr>
          <w:rFonts w:ascii="Comic Sans MS" w:hAnsi="Comic Sans MS"/>
          <w:b/>
          <w:i/>
          <w:sz w:val="40"/>
          <w:szCs w:val="40"/>
        </w:rPr>
        <w:t xml:space="preserve"> by His grace through the redemption which is in Christ Jesus;  </w:t>
      </w:r>
    </w:p>
    <w:p w14:paraId="49B30254" w14:textId="77777777" w:rsidR="001232DE" w:rsidRDefault="001232DE">
      <w:pPr>
        <w:pStyle w:val="Standard"/>
        <w:ind w:right="-90"/>
        <w:rPr>
          <w:rFonts w:ascii="Comic Sans MS" w:hAnsi="Comic Sans MS"/>
          <w:sz w:val="12"/>
          <w:szCs w:val="12"/>
        </w:rPr>
      </w:pPr>
    </w:p>
    <w:p w14:paraId="736D3C7C" w14:textId="77777777" w:rsidR="001232DE" w:rsidRDefault="00020298">
      <w:pPr>
        <w:pStyle w:val="Standard"/>
        <w:ind w:right="-90"/>
      </w:pPr>
      <w:r>
        <w:rPr>
          <w:rFonts w:ascii="Comic Sans MS" w:hAnsi="Comic Sans MS"/>
          <w:sz w:val="40"/>
          <w:szCs w:val="40"/>
        </w:rPr>
        <w:lastRenderedPageBreak/>
        <w:t>Most people quote Romans 3:23 but verse 24 is rarely quoted which emphasizes that justification before God comes only as a GIFT through the work of Christ Jesus on the cross. No one deserves it and those who try to receive it by their works will spend eternity in the Lake of Fire.</w:t>
      </w:r>
    </w:p>
    <w:p w14:paraId="40B6576F" w14:textId="77777777" w:rsidR="001232DE" w:rsidRDefault="001232DE">
      <w:pPr>
        <w:pStyle w:val="Standard"/>
        <w:ind w:right="-90"/>
        <w:rPr>
          <w:rFonts w:ascii="Comic Sans MS" w:hAnsi="Comic Sans MS"/>
          <w:sz w:val="12"/>
          <w:szCs w:val="12"/>
        </w:rPr>
      </w:pPr>
    </w:p>
    <w:p w14:paraId="2E4516DD" w14:textId="77777777" w:rsidR="001232DE" w:rsidRDefault="00020298">
      <w:pPr>
        <w:pStyle w:val="Standard"/>
        <w:ind w:right="-90"/>
      </w:pPr>
      <w:r>
        <w:rPr>
          <w:rFonts w:ascii="Comic Sans MS" w:hAnsi="Comic Sans MS"/>
          <w:sz w:val="40"/>
          <w:szCs w:val="40"/>
        </w:rPr>
        <w:t>The believers in Rome were both Jew and Gentile. There were Gentiles who felt superior to those who are described in Chapter One, but the Jews there were  more likely to feel superior and be judgmental.</w:t>
      </w:r>
    </w:p>
    <w:p w14:paraId="2B8AF873" w14:textId="77777777" w:rsidR="001232DE" w:rsidRDefault="001232DE">
      <w:pPr>
        <w:pStyle w:val="Standard"/>
        <w:ind w:right="-90"/>
        <w:rPr>
          <w:rFonts w:ascii="Comic Sans MS" w:hAnsi="Comic Sans MS"/>
          <w:sz w:val="16"/>
          <w:szCs w:val="16"/>
        </w:rPr>
      </w:pPr>
    </w:p>
    <w:p w14:paraId="0D6A174B" w14:textId="77777777" w:rsidR="001232DE" w:rsidRDefault="00020298">
      <w:pPr>
        <w:pStyle w:val="Standard"/>
        <w:ind w:right="-90"/>
      </w:pPr>
      <w:r>
        <w:rPr>
          <w:rFonts w:ascii="Comic Sans MS" w:hAnsi="Comic Sans MS"/>
          <w:sz w:val="40"/>
          <w:szCs w:val="40"/>
        </w:rPr>
        <w:t xml:space="preserve">See </w:t>
      </w:r>
      <w:r>
        <w:rPr>
          <w:rFonts w:ascii="Comic Sans MS" w:hAnsi="Comic Sans MS"/>
          <w:b/>
          <w:i/>
          <w:sz w:val="40"/>
          <w:szCs w:val="40"/>
          <w:u w:val="single"/>
        </w:rPr>
        <w:t>Luke 18:9-14</w:t>
      </w:r>
    </w:p>
    <w:p w14:paraId="3A0C3E9C" w14:textId="77777777" w:rsidR="001232DE" w:rsidRDefault="001232DE">
      <w:pPr>
        <w:pStyle w:val="Standard"/>
        <w:ind w:right="-90"/>
        <w:rPr>
          <w:rFonts w:ascii="Comic Sans MS" w:hAnsi="Comic Sans MS"/>
          <w:sz w:val="16"/>
          <w:szCs w:val="16"/>
        </w:rPr>
      </w:pPr>
    </w:p>
    <w:p w14:paraId="02CAC084" w14:textId="77777777" w:rsidR="001232DE" w:rsidRDefault="00020298">
      <w:pPr>
        <w:pStyle w:val="Standard"/>
        <w:ind w:right="-90"/>
      </w:pPr>
      <w:r>
        <w:rPr>
          <w:rFonts w:ascii="Comic Sans MS" w:hAnsi="Comic Sans MS"/>
          <w:sz w:val="40"/>
          <w:szCs w:val="40"/>
        </w:rPr>
        <w:t>Someone has said, “</w:t>
      </w:r>
      <w:r>
        <w:rPr>
          <w:rFonts w:ascii="Comic Sans MS" w:hAnsi="Comic Sans MS"/>
          <w:i/>
          <w:sz w:val="40"/>
          <w:szCs w:val="40"/>
        </w:rPr>
        <w:t>We hate our own faults, especially when we see them in others</w:t>
      </w:r>
      <w:r>
        <w:rPr>
          <w:rFonts w:ascii="Comic Sans MS" w:hAnsi="Comic Sans MS"/>
          <w:sz w:val="40"/>
          <w:szCs w:val="40"/>
        </w:rPr>
        <w:t>.”</w:t>
      </w:r>
    </w:p>
    <w:p w14:paraId="37483343" w14:textId="77777777" w:rsidR="001232DE" w:rsidRDefault="001232DE">
      <w:pPr>
        <w:pStyle w:val="Standard"/>
        <w:ind w:right="-90"/>
        <w:rPr>
          <w:rFonts w:ascii="Comic Sans MS" w:hAnsi="Comic Sans MS"/>
          <w:sz w:val="12"/>
          <w:szCs w:val="12"/>
        </w:rPr>
      </w:pPr>
    </w:p>
    <w:p w14:paraId="67E36ABB" w14:textId="77777777" w:rsidR="001232DE" w:rsidRDefault="00020298">
      <w:pPr>
        <w:pStyle w:val="Standard"/>
        <w:ind w:right="-90"/>
      </w:pPr>
      <w:r>
        <w:rPr>
          <w:rFonts w:ascii="Comic Sans MS" w:hAnsi="Comic Sans MS"/>
          <w:b/>
          <w:i/>
          <w:color w:val="0035FF"/>
          <w:spacing w:val="-4"/>
          <w:sz w:val="40"/>
          <w:szCs w:val="40"/>
        </w:rPr>
        <w:t>that you will escape the judgment of God?</w:t>
      </w:r>
    </w:p>
    <w:p w14:paraId="1A826D2A" w14:textId="77777777" w:rsidR="001232DE" w:rsidRDefault="00020298">
      <w:pPr>
        <w:pStyle w:val="Standard"/>
        <w:ind w:right="-90"/>
      </w:pPr>
      <w:r>
        <w:rPr>
          <w:rFonts w:ascii="Comic Sans MS" w:hAnsi="Comic Sans MS"/>
          <w:sz w:val="40"/>
          <w:szCs w:val="40"/>
        </w:rPr>
        <w:t>We live in a time where people get away with just about anything and are not held accountable. This emboldens everyone to think that they can do anything they please and escape judgment. It is easy for them to apply that same ludicrous thinking to dodging the judgment of God.</w:t>
      </w:r>
    </w:p>
    <w:p w14:paraId="18A2A6F2" w14:textId="77777777" w:rsidR="001232DE" w:rsidRDefault="001232DE">
      <w:pPr>
        <w:pStyle w:val="Standard"/>
        <w:ind w:right="-90"/>
        <w:rPr>
          <w:rFonts w:ascii="Comic Sans MS" w:hAnsi="Comic Sans MS"/>
          <w:b/>
          <w:i/>
          <w:color w:val="0035FF"/>
          <w:spacing w:val="-4"/>
          <w:sz w:val="16"/>
          <w:szCs w:val="16"/>
          <w:u w:val="single"/>
        </w:rPr>
      </w:pPr>
    </w:p>
    <w:p w14:paraId="32EB5EB7" w14:textId="77777777" w:rsidR="001232DE" w:rsidRDefault="00020298">
      <w:pPr>
        <w:pStyle w:val="Standard"/>
        <w:ind w:right="-90"/>
      </w:pPr>
      <w:r>
        <w:rPr>
          <w:rFonts w:ascii="Comic Sans MS" w:hAnsi="Comic Sans MS"/>
          <w:i/>
          <w:sz w:val="40"/>
          <w:szCs w:val="40"/>
        </w:rPr>
        <w:t xml:space="preserve">  Robert </w:t>
      </w:r>
      <w:proofErr w:type="spellStart"/>
      <w:r>
        <w:rPr>
          <w:rFonts w:ascii="Comic Sans MS" w:hAnsi="Comic Sans MS"/>
          <w:i/>
          <w:sz w:val="40"/>
          <w:szCs w:val="40"/>
        </w:rPr>
        <w:t>Govett</w:t>
      </w:r>
      <w:proofErr w:type="spellEnd"/>
      <w:r>
        <w:rPr>
          <w:rFonts w:ascii="Comic Sans MS" w:hAnsi="Comic Sans MS"/>
          <w:i/>
          <w:sz w:val="40"/>
          <w:szCs w:val="40"/>
        </w:rPr>
        <w:t xml:space="preserve"> has called attention to the four ways of   </w:t>
      </w:r>
    </w:p>
    <w:p w14:paraId="0A9D734B" w14:textId="77777777" w:rsidR="001232DE" w:rsidRDefault="00020298">
      <w:pPr>
        <w:pStyle w:val="Standard"/>
        <w:ind w:right="-360"/>
      </w:pPr>
      <w:r>
        <w:rPr>
          <w:rFonts w:ascii="Comic Sans MS" w:hAnsi="Comic Sans MS"/>
          <w:i/>
          <w:sz w:val="40"/>
          <w:szCs w:val="40"/>
        </w:rPr>
        <w:t xml:space="preserve">  </w:t>
      </w:r>
      <w:r>
        <w:rPr>
          <w:rFonts w:ascii="Comic Sans MS" w:hAnsi="Comic Sans MS"/>
          <w:i/>
          <w:spacing w:val="-6"/>
          <w:sz w:val="40"/>
          <w:szCs w:val="40"/>
        </w:rPr>
        <w:t>escape which are open to the man who breaks human laws:</w:t>
      </w:r>
    </w:p>
    <w:p w14:paraId="555CAB6F" w14:textId="77777777" w:rsidR="001232DE" w:rsidRDefault="00020298">
      <w:pPr>
        <w:pStyle w:val="Standard"/>
        <w:ind w:right="-90"/>
      </w:pPr>
      <w:r>
        <w:rPr>
          <w:rFonts w:ascii="Comic Sans MS" w:hAnsi="Comic Sans MS"/>
          <w:i/>
          <w:sz w:val="40"/>
          <w:szCs w:val="40"/>
        </w:rPr>
        <w:t xml:space="preserve">    1.  His offence will not be discovered.</w:t>
      </w:r>
    </w:p>
    <w:p w14:paraId="5F299B16" w14:textId="77777777" w:rsidR="001232DE" w:rsidRDefault="00020298">
      <w:pPr>
        <w:pStyle w:val="Standard"/>
        <w:ind w:right="-90"/>
      </w:pPr>
      <w:r>
        <w:rPr>
          <w:rFonts w:ascii="Comic Sans MS" w:hAnsi="Comic Sans MS"/>
          <w:i/>
          <w:sz w:val="40"/>
          <w:szCs w:val="40"/>
        </w:rPr>
        <w:t xml:space="preserve">    </w:t>
      </w:r>
      <w:r>
        <w:rPr>
          <w:rFonts w:ascii="Comic Sans MS" w:hAnsi="Comic Sans MS"/>
          <w:i/>
          <w:spacing w:val="-4"/>
          <w:sz w:val="40"/>
          <w:szCs w:val="40"/>
        </w:rPr>
        <w:t>2. He may escape beyond the jurisdiction of the court.</w:t>
      </w:r>
    </w:p>
    <w:p w14:paraId="5A2F8C0F" w14:textId="77777777" w:rsidR="001232DE" w:rsidRDefault="00020298">
      <w:pPr>
        <w:pStyle w:val="Standard"/>
        <w:ind w:right="-90"/>
      </w:pPr>
      <w:r>
        <w:rPr>
          <w:rFonts w:ascii="Comic Sans MS" w:hAnsi="Comic Sans MS"/>
          <w:i/>
          <w:sz w:val="40"/>
          <w:szCs w:val="40"/>
        </w:rPr>
        <w:lastRenderedPageBreak/>
        <w:t xml:space="preserve">    3. After arrest, there may be some legal technicality</w:t>
      </w:r>
    </w:p>
    <w:p w14:paraId="6D1CF8F5" w14:textId="77777777" w:rsidR="001232DE" w:rsidRDefault="00020298">
      <w:pPr>
        <w:pStyle w:val="Standard"/>
        <w:ind w:right="-90"/>
      </w:pPr>
      <w:r>
        <w:rPr>
          <w:rFonts w:ascii="Comic Sans MS" w:hAnsi="Comic Sans MS"/>
          <w:i/>
          <w:spacing w:val="-4"/>
          <w:sz w:val="40"/>
          <w:szCs w:val="40"/>
        </w:rPr>
        <w:t xml:space="preserve">        which will cause a breakdown of the legal procedure.</w:t>
      </w:r>
    </w:p>
    <w:p w14:paraId="0B87C339" w14:textId="77777777" w:rsidR="001232DE" w:rsidRDefault="00020298">
      <w:pPr>
        <w:pStyle w:val="Standard"/>
        <w:ind w:right="-90"/>
      </w:pPr>
      <w:r>
        <w:rPr>
          <w:rFonts w:ascii="Comic Sans MS" w:hAnsi="Comic Sans MS"/>
          <w:i/>
          <w:sz w:val="40"/>
          <w:szCs w:val="40"/>
        </w:rPr>
        <w:t xml:space="preserve">    4. After conviction, he may escape from prison and</w:t>
      </w:r>
    </w:p>
    <w:p w14:paraId="72590AB1" w14:textId="77777777" w:rsidR="001232DE" w:rsidRDefault="00020298">
      <w:pPr>
        <w:pStyle w:val="Standard"/>
        <w:ind w:right="-90"/>
      </w:pPr>
      <w:r>
        <w:rPr>
          <w:rFonts w:ascii="Comic Sans MS" w:hAnsi="Comic Sans MS"/>
          <w:i/>
          <w:sz w:val="40"/>
          <w:szCs w:val="40"/>
        </w:rPr>
        <w:t xml:space="preserve">        stay under cover.</w:t>
      </w:r>
    </w:p>
    <w:p w14:paraId="5CFC0FDA" w14:textId="77777777" w:rsidR="001232DE" w:rsidRDefault="001232DE">
      <w:pPr>
        <w:pStyle w:val="Standard"/>
        <w:ind w:right="-90"/>
        <w:rPr>
          <w:rFonts w:ascii="Comic Sans MS" w:hAnsi="Comic Sans MS"/>
          <w:i/>
          <w:sz w:val="16"/>
          <w:szCs w:val="16"/>
        </w:rPr>
      </w:pPr>
    </w:p>
    <w:p w14:paraId="4CF8F93C" w14:textId="77777777" w:rsidR="001232DE" w:rsidRDefault="00020298">
      <w:pPr>
        <w:pStyle w:val="Standard"/>
        <w:ind w:left="270" w:right="-90" w:hanging="270"/>
      </w:pPr>
      <w:r>
        <w:rPr>
          <w:rFonts w:ascii="Comic Sans MS" w:hAnsi="Comic Sans MS"/>
          <w:i/>
          <w:sz w:val="40"/>
          <w:szCs w:val="40"/>
        </w:rPr>
        <w:t xml:space="preserve">  None of these avenues of escape are open to man in regard to divine judgment. Your offenses will be discovered. You cannot go beyond God’s jurisdiction. There will be no legal technicality. You will never be able to escape from prison. The writer of Hebrews asked, </w:t>
      </w:r>
      <w:r>
        <w:rPr>
          <w:rFonts w:ascii="Comic Sans MS" w:hAnsi="Comic Sans MS"/>
          <w:b/>
          <w:i/>
          <w:sz w:val="40"/>
          <w:szCs w:val="40"/>
          <w:u w:val="single"/>
        </w:rPr>
        <w:t>Hebrews 2:3</w:t>
      </w:r>
      <w:r>
        <w:rPr>
          <w:rFonts w:ascii="Comic Sans MS" w:hAnsi="Comic Sans MS"/>
          <w:b/>
          <w:i/>
          <w:sz w:val="40"/>
          <w:szCs w:val="40"/>
        </w:rPr>
        <w:t xml:space="preserve"> “How shall we escape, if we neglect so great salvation …?”</w:t>
      </w:r>
      <w:r>
        <w:rPr>
          <w:rFonts w:ascii="Comic Sans MS" w:hAnsi="Comic Sans MS"/>
          <w:i/>
          <w:sz w:val="40"/>
          <w:szCs w:val="40"/>
        </w:rPr>
        <w:t xml:space="preserve"> </w:t>
      </w:r>
      <w:r>
        <w:rPr>
          <w:rFonts w:ascii="Comic Sans MS" w:hAnsi="Comic Sans MS"/>
          <w:i/>
        </w:rPr>
        <w:t>J. Vernon McGee, Thru the Bible Commentary, electronic ed., vol. 4 (Nashville: Thomas Nelson, 1997), 657.</w:t>
      </w:r>
    </w:p>
    <w:p w14:paraId="067E40E0" w14:textId="77777777" w:rsidR="001232DE" w:rsidRDefault="001232DE">
      <w:pPr>
        <w:pStyle w:val="Standard"/>
        <w:ind w:right="-90"/>
        <w:rPr>
          <w:rFonts w:ascii="Comic Sans MS" w:hAnsi="Comic Sans MS"/>
          <w:b/>
          <w:i/>
          <w:color w:val="0035FF"/>
          <w:spacing w:val="-4"/>
          <w:sz w:val="12"/>
          <w:szCs w:val="12"/>
          <w:u w:val="single"/>
        </w:rPr>
      </w:pPr>
    </w:p>
    <w:p w14:paraId="6EDE53F4" w14:textId="77777777" w:rsidR="00265E64" w:rsidRDefault="00265E64">
      <w:pPr>
        <w:pStyle w:val="Standard"/>
        <w:rPr>
          <w:b/>
          <w:color w:val="0035FF"/>
          <w:sz w:val="40"/>
          <w:szCs w:val="40"/>
          <w:u w:val="single"/>
        </w:rPr>
      </w:pPr>
    </w:p>
    <w:p w14:paraId="33A393BF" w14:textId="726D9B31" w:rsidR="001232DE" w:rsidRDefault="0004746A">
      <w:pPr>
        <w:pStyle w:val="Standard"/>
        <w:ind w:left="270" w:right="-90" w:hanging="270"/>
      </w:pPr>
      <w:r>
        <w:rPr>
          <w:b/>
          <w:color w:val="0035FF"/>
          <w:sz w:val="40"/>
          <w:szCs w:val="40"/>
          <w:u w:val="single"/>
        </w:rPr>
        <w:t xml:space="preserve"> </w:t>
      </w:r>
    </w:p>
    <w:p w14:paraId="2567DBA8" w14:textId="77777777" w:rsidR="001232DE" w:rsidRDefault="00020298">
      <w:pPr>
        <w:pStyle w:val="Standard"/>
        <w:ind w:right="-360"/>
      </w:pPr>
      <w:r>
        <w:rPr>
          <w:rFonts w:ascii="Comic Sans MS" w:hAnsi="Comic Sans MS"/>
          <w:b/>
          <w:i/>
          <w:color w:val="0035FF"/>
          <w:spacing w:val="-4"/>
          <w:sz w:val="40"/>
          <w:szCs w:val="40"/>
        </w:rPr>
        <w:t xml:space="preserve">think lightly </w:t>
      </w:r>
      <w:r>
        <w:rPr>
          <w:rFonts w:ascii="Comic Sans MS" w:hAnsi="Comic Sans MS"/>
          <w:sz w:val="36"/>
          <w:szCs w:val="36"/>
        </w:rPr>
        <w:t>– KATAPHRONEO</w:t>
      </w:r>
      <w:r>
        <w:rPr>
          <w:rFonts w:ascii="#Logos 8 Resource" w:hAnsi="#Logos 8 Resource"/>
          <w:b/>
          <w:sz w:val="28"/>
        </w:rPr>
        <w:t xml:space="preserve">, </w:t>
      </w:r>
      <w:r>
        <w:rPr>
          <w:rFonts w:ascii="#Logos 8 Resource" w:hAnsi="#Logos 8 Resource"/>
          <w:b/>
          <w:sz w:val="28"/>
          <w:lang w:val="el-GR"/>
        </w:rPr>
        <w:t xml:space="preserve"> </w:t>
      </w:r>
      <w:r>
        <w:rPr>
          <w:rFonts w:ascii="#Logos 8 Resource" w:hAnsi="#Logos 8 Resource"/>
          <w:b/>
          <w:sz w:val="40"/>
          <w:szCs w:val="40"/>
          <w:lang w:val="el-GR"/>
        </w:rPr>
        <w:t>καταφρονέω</w:t>
      </w:r>
      <w:r>
        <w:rPr>
          <w:rFonts w:ascii="#Logos 8 Resource" w:hAnsi="#Logos 8 Resource"/>
          <w:b/>
          <w:sz w:val="40"/>
          <w:szCs w:val="40"/>
        </w:rPr>
        <w:t xml:space="preserve">, </w:t>
      </w:r>
      <w:r>
        <w:rPr>
          <w:rFonts w:ascii="Comic Sans MS" w:hAnsi="Comic Sans MS"/>
          <w:sz w:val="40"/>
          <w:szCs w:val="40"/>
        </w:rPr>
        <w:t xml:space="preserve">v. pai; ① to look down on someone or something with contempt or aversion, with implication that one considers the object of little value, look down on, despise, scorn. </w:t>
      </w:r>
      <w:r>
        <w:rPr>
          <w:rFonts w:ascii="Comic Sans MS" w:hAnsi="Comic Sans MS"/>
          <w:sz w:val="28"/>
          <w:szCs w:val="28"/>
        </w:rPr>
        <w:t>(NKJV)</w:t>
      </w:r>
      <w:r>
        <w:rPr>
          <w:rFonts w:ascii="Comic Sans MS" w:hAnsi="Comic Sans MS"/>
          <w:sz w:val="32"/>
          <w:szCs w:val="32"/>
        </w:rPr>
        <w:t xml:space="preserve"> - despise</w:t>
      </w:r>
    </w:p>
    <w:p w14:paraId="1C628AA2" w14:textId="77777777" w:rsidR="001232DE" w:rsidRDefault="00020298">
      <w:pPr>
        <w:pStyle w:val="Standard"/>
        <w:ind w:right="-90"/>
      </w:pPr>
      <w:r>
        <w:rPr>
          <w:rFonts w:ascii="Comic Sans MS" w:hAnsi="Comic Sans MS"/>
          <w:b/>
          <w:i/>
          <w:color w:val="C00000"/>
          <w:spacing w:val="-4"/>
          <w:sz w:val="40"/>
          <w:szCs w:val="40"/>
        </w:rPr>
        <w:t>His kindness</w:t>
      </w:r>
      <w:r>
        <w:rPr>
          <w:rFonts w:ascii="Comic Sans MS" w:hAnsi="Comic Sans MS"/>
          <w:color w:val="000000"/>
          <w:spacing w:val="-4"/>
          <w:sz w:val="40"/>
          <w:szCs w:val="40"/>
        </w:rPr>
        <w:t xml:space="preserve"> – </w:t>
      </w:r>
      <w:r>
        <w:rPr>
          <w:rFonts w:ascii="Comic Sans MS" w:hAnsi="Comic Sans MS"/>
          <w:sz w:val="36"/>
          <w:szCs w:val="36"/>
        </w:rPr>
        <w:t>CHRESTOTES,</w:t>
      </w:r>
      <w:r>
        <w:rPr>
          <w:rFonts w:ascii="Comic Sans MS" w:hAnsi="Comic Sans MS"/>
          <w:color w:val="000000"/>
          <w:spacing w:val="-4"/>
          <w:sz w:val="40"/>
          <w:szCs w:val="40"/>
        </w:rPr>
        <w:t xml:space="preserve"> </w:t>
      </w:r>
      <w:r>
        <w:rPr>
          <w:rFonts w:ascii="#Logos 8 Resource" w:hAnsi="#Logos 8 Resource"/>
          <w:b/>
          <w:sz w:val="40"/>
          <w:szCs w:val="40"/>
          <w:lang w:val="el-GR"/>
        </w:rPr>
        <w:t>χρηστότης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② the quality of being helpful or beneficial, goodness, kindness, generosity.</w:t>
      </w:r>
    </w:p>
    <w:p w14:paraId="0B6D3116" w14:textId="77777777" w:rsidR="001232DE" w:rsidRDefault="001232DE">
      <w:pPr>
        <w:pStyle w:val="Standard"/>
        <w:ind w:right="-90"/>
        <w:rPr>
          <w:rFonts w:ascii="Comic Sans MS" w:hAnsi="Comic Sans MS"/>
          <w:sz w:val="16"/>
          <w:szCs w:val="16"/>
        </w:rPr>
      </w:pPr>
    </w:p>
    <w:p w14:paraId="7700D05C" w14:textId="77777777" w:rsidR="001232DE" w:rsidRDefault="00020298">
      <w:pPr>
        <w:pStyle w:val="Standard"/>
        <w:ind w:right="-90"/>
      </w:pPr>
      <w:r>
        <w:rPr>
          <w:rFonts w:ascii="Comic Sans MS" w:hAnsi="Comic Sans MS"/>
          <w:sz w:val="40"/>
          <w:szCs w:val="40"/>
        </w:rPr>
        <w:t>This refers to “general grace,” the benefits God bestows on all men.</w:t>
      </w:r>
    </w:p>
    <w:p w14:paraId="7546628A" w14:textId="77777777" w:rsidR="001232DE" w:rsidRDefault="001232DE">
      <w:pPr>
        <w:pStyle w:val="Standard"/>
        <w:ind w:right="-90"/>
        <w:rPr>
          <w:rFonts w:ascii="Comic Sans MS" w:hAnsi="Comic Sans MS"/>
          <w:sz w:val="16"/>
          <w:szCs w:val="16"/>
        </w:rPr>
      </w:pPr>
    </w:p>
    <w:p w14:paraId="283F318F" w14:textId="77777777" w:rsidR="001232DE" w:rsidRDefault="00020298">
      <w:pPr>
        <w:pStyle w:val="Standard"/>
        <w:ind w:right="-90"/>
      </w:pPr>
      <w:r>
        <w:rPr>
          <w:rFonts w:ascii="Comic Sans MS" w:hAnsi="Comic Sans MS"/>
          <w:b/>
          <w:i/>
          <w:sz w:val="40"/>
          <w:szCs w:val="40"/>
          <w:u w:val="single"/>
        </w:rPr>
        <w:lastRenderedPageBreak/>
        <w:t>Matthew 5:45</w:t>
      </w:r>
      <w:r>
        <w:rPr>
          <w:rFonts w:ascii="Comic Sans MS" w:hAnsi="Comic Sans MS"/>
          <w:b/>
          <w:i/>
          <w:sz w:val="40"/>
          <w:szCs w:val="40"/>
        </w:rPr>
        <w:t xml:space="preserve"> …for He makes His sun rise on the evil and on the good, and sends rain on the just and on the unjust.</w:t>
      </w:r>
    </w:p>
    <w:p w14:paraId="1B5D044E" w14:textId="77777777" w:rsidR="001232DE" w:rsidRDefault="001232DE">
      <w:pPr>
        <w:pStyle w:val="Standard"/>
        <w:ind w:right="-90"/>
        <w:rPr>
          <w:rFonts w:ascii="Comic Sans MS" w:hAnsi="Comic Sans MS"/>
          <w:b/>
          <w:i/>
          <w:sz w:val="16"/>
          <w:szCs w:val="16"/>
        </w:rPr>
      </w:pPr>
    </w:p>
    <w:p w14:paraId="5A7AF781" w14:textId="77777777" w:rsidR="001232DE" w:rsidRDefault="00020298">
      <w:pPr>
        <w:pStyle w:val="Standard"/>
        <w:ind w:right="-90"/>
      </w:pPr>
      <w:r>
        <w:rPr>
          <w:rFonts w:ascii="Comic Sans MS" w:hAnsi="Comic Sans MS"/>
          <w:sz w:val="40"/>
          <w:szCs w:val="40"/>
        </w:rPr>
        <w:t xml:space="preserve">See </w:t>
      </w:r>
      <w:r>
        <w:rPr>
          <w:rFonts w:ascii="Comic Sans MS" w:hAnsi="Comic Sans MS"/>
          <w:b/>
          <w:i/>
          <w:sz w:val="40"/>
          <w:szCs w:val="40"/>
          <w:u w:val="single"/>
        </w:rPr>
        <w:t>Acts 14:6-17</w:t>
      </w:r>
    </w:p>
    <w:p w14:paraId="3A760188" w14:textId="77777777" w:rsidR="001232DE" w:rsidRDefault="001232DE">
      <w:pPr>
        <w:pStyle w:val="Standard"/>
        <w:ind w:right="-90"/>
        <w:rPr>
          <w:rFonts w:ascii="Comic Sans MS" w:hAnsi="Comic Sans MS"/>
          <w:b/>
          <w:i/>
          <w:sz w:val="16"/>
          <w:szCs w:val="16"/>
          <w:u w:val="single"/>
        </w:rPr>
      </w:pPr>
    </w:p>
    <w:p w14:paraId="5C2586EF" w14:textId="77777777" w:rsidR="001232DE" w:rsidRDefault="00020298">
      <w:pPr>
        <w:pStyle w:val="Standard"/>
        <w:ind w:right="-90"/>
      </w:pP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forbearance</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ANOCHE</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ἀνοχή</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③ the act of being forbearing, forbearance, clemency, tolerance</w:t>
      </w:r>
    </w:p>
    <w:p w14:paraId="26B6786F" w14:textId="77777777" w:rsidR="001232DE" w:rsidRDefault="001232DE">
      <w:pPr>
        <w:pStyle w:val="Standard"/>
        <w:ind w:right="-90"/>
        <w:rPr>
          <w:rFonts w:ascii="Comic Sans MS" w:hAnsi="Comic Sans MS"/>
          <w:sz w:val="16"/>
          <w:szCs w:val="16"/>
          <w:u w:val="single"/>
        </w:rPr>
      </w:pPr>
    </w:p>
    <w:p w14:paraId="41370C99" w14:textId="77777777" w:rsidR="001232DE" w:rsidRDefault="00020298">
      <w:pPr>
        <w:pStyle w:val="Standard"/>
        <w:ind w:right="-90"/>
      </w:pPr>
      <w:r>
        <w:rPr>
          <w:rFonts w:ascii="Comic Sans MS" w:hAnsi="Comic Sans MS"/>
          <w:b/>
          <w:i/>
          <w:sz w:val="40"/>
          <w:szCs w:val="40"/>
          <w:u w:val="single"/>
        </w:rPr>
        <w:t>Romans 3:25</w:t>
      </w:r>
      <w:r>
        <w:rPr>
          <w:rFonts w:ascii="Comic Sans MS" w:hAnsi="Comic Sans MS"/>
          <w:b/>
          <w:i/>
          <w:sz w:val="40"/>
          <w:szCs w:val="40"/>
        </w:rPr>
        <w:t xml:space="preserve"> …</w:t>
      </w:r>
      <w:r>
        <w:rPr>
          <w:rFonts w:ascii="Comic Sans MS" w:hAnsi="Comic Sans MS"/>
          <w:sz w:val="40"/>
          <w:szCs w:val="40"/>
        </w:rPr>
        <w:t xml:space="preserve">[Jesus Christ] </w:t>
      </w:r>
      <w:r>
        <w:rPr>
          <w:rFonts w:ascii="Comic Sans MS" w:hAnsi="Comic Sans MS"/>
          <w:b/>
          <w:i/>
          <w:sz w:val="40"/>
          <w:szCs w:val="40"/>
        </w:rPr>
        <w:t xml:space="preserve">whom God displayed publicly as a propitiation in His blood through faith. This was to demonstrate His righteousness, because in the </w:t>
      </w:r>
      <w:r>
        <w:rPr>
          <w:rFonts w:ascii="Comic Sans MS" w:hAnsi="Comic Sans MS"/>
          <w:b/>
          <w:i/>
          <w:color w:val="C00000"/>
          <w:sz w:val="40"/>
          <w:szCs w:val="40"/>
        </w:rPr>
        <w:t>forbearance</w:t>
      </w:r>
      <w:r>
        <w:rPr>
          <w:rFonts w:ascii="Comic Sans MS" w:hAnsi="Comic Sans MS"/>
          <w:b/>
          <w:i/>
          <w:sz w:val="40"/>
          <w:szCs w:val="40"/>
        </w:rPr>
        <w:t xml:space="preserve"> of God He passed over the sins previously committed;</w:t>
      </w:r>
    </w:p>
    <w:p w14:paraId="77EB0DFD" w14:textId="77777777" w:rsidR="001232DE" w:rsidRDefault="001232DE">
      <w:pPr>
        <w:pStyle w:val="Standard"/>
        <w:ind w:right="-90"/>
        <w:rPr>
          <w:rFonts w:ascii="Comic Sans MS" w:hAnsi="Comic Sans MS"/>
          <w:b/>
          <w:i/>
          <w:color w:val="0035FF"/>
          <w:spacing w:val="-4"/>
          <w:sz w:val="22"/>
          <w:szCs w:val="22"/>
        </w:rPr>
      </w:pPr>
    </w:p>
    <w:p w14:paraId="0F849CE6" w14:textId="77777777" w:rsidR="001232DE" w:rsidRDefault="00020298">
      <w:pPr>
        <w:pStyle w:val="Standard"/>
        <w:ind w:right="-90"/>
      </w:pP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 xml:space="preserve">patience </w:t>
      </w:r>
      <w:r>
        <w:rPr>
          <w:rFonts w:ascii="Comic Sans MS" w:hAnsi="Comic Sans MS"/>
          <w:color w:val="000000"/>
          <w:spacing w:val="-4"/>
          <w:sz w:val="40"/>
          <w:szCs w:val="40"/>
        </w:rPr>
        <w:t xml:space="preserve">– </w:t>
      </w:r>
      <w:r>
        <w:rPr>
          <w:rFonts w:ascii="Comic Sans MS" w:hAnsi="Comic Sans MS"/>
          <w:sz w:val="36"/>
          <w:szCs w:val="36"/>
        </w:rPr>
        <w:t>MAKROTHUMIA,</w:t>
      </w:r>
      <w:r>
        <w:rPr>
          <w:rFonts w:ascii="Comic Sans MS" w:hAnsi="Comic Sans MS"/>
          <w:color w:val="000000"/>
          <w:spacing w:val="-4"/>
          <w:sz w:val="40"/>
          <w:szCs w:val="40"/>
        </w:rPr>
        <w:t xml:space="preserve"> </w:t>
      </w:r>
      <w:r>
        <w:rPr>
          <w:rFonts w:ascii="#Logos 8 Resource" w:hAnsi="#Logos 8 Resource"/>
          <w:b/>
          <w:sz w:val="40"/>
          <w:szCs w:val="40"/>
          <w:lang w:val="el-GR"/>
        </w:rPr>
        <w:t>μακροθυμία</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② state of being able to bear up under provocation, forbearance, patience.</w:t>
      </w:r>
    </w:p>
    <w:p w14:paraId="6D83CBF0" w14:textId="77777777" w:rsidR="001232DE" w:rsidRDefault="001232DE">
      <w:pPr>
        <w:pStyle w:val="Standard"/>
        <w:ind w:right="-90"/>
        <w:rPr>
          <w:rFonts w:ascii="Comic Sans MS" w:hAnsi="Comic Sans MS"/>
          <w:sz w:val="16"/>
          <w:szCs w:val="16"/>
        </w:rPr>
      </w:pPr>
    </w:p>
    <w:p w14:paraId="7433B2B7" w14:textId="77777777" w:rsidR="001232DE" w:rsidRDefault="00020298">
      <w:pPr>
        <w:pStyle w:val="Standard"/>
        <w:ind w:right="-90"/>
      </w:pPr>
      <w:r>
        <w:rPr>
          <w:rFonts w:ascii="Comic Sans MS" w:hAnsi="Comic Sans MS"/>
          <w:b/>
          <w:i/>
          <w:sz w:val="40"/>
          <w:szCs w:val="40"/>
          <w:u w:val="single"/>
        </w:rPr>
        <w:t>2 Peter 3:9</w:t>
      </w:r>
      <w:r>
        <w:rPr>
          <w:rFonts w:ascii="Comic Sans MS" w:hAnsi="Comic Sans MS"/>
          <w:b/>
          <w:i/>
          <w:sz w:val="40"/>
          <w:szCs w:val="40"/>
        </w:rPr>
        <w:t xml:space="preserve">  The Lord is not slow about His promise, as some count slowness, but </w:t>
      </w:r>
      <w:r>
        <w:rPr>
          <w:rFonts w:ascii="Comic Sans MS" w:hAnsi="Comic Sans MS"/>
          <w:b/>
          <w:i/>
          <w:color w:val="C00000"/>
          <w:sz w:val="40"/>
          <w:szCs w:val="40"/>
        </w:rPr>
        <w:t>is</w:t>
      </w:r>
      <w:r>
        <w:rPr>
          <w:rFonts w:ascii="Comic Sans MS" w:hAnsi="Comic Sans MS"/>
          <w:b/>
          <w:i/>
          <w:sz w:val="40"/>
          <w:szCs w:val="40"/>
        </w:rPr>
        <w:t xml:space="preserve"> </w:t>
      </w:r>
      <w:r>
        <w:rPr>
          <w:rFonts w:ascii="Comic Sans MS" w:hAnsi="Comic Sans MS"/>
          <w:b/>
          <w:i/>
          <w:color w:val="C00000"/>
          <w:sz w:val="40"/>
          <w:szCs w:val="40"/>
        </w:rPr>
        <w:t>patient</w:t>
      </w:r>
      <w:r>
        <w:rPr>
          <w:rFonts w:ascii="Comic Sans MS" w:hAnsi="Comic Sans MS"/>
          <w:b/>
          <w:i/>
          <w:sz w:val="40"/>
          <w:szCs w:val="40"/>
        </w:rPr>
        <w:t xml:space="preserve"> </w:t>
      </w:r>
      <w:r>
        <w:rPr>
          <w:rFonts w:ascii="Comic Sans MS" w:hAnsi="Comic Sans MS"/>
          <w:color w:val="000000"/>
          <w:sz w:val="40"/>
          <w:szCs w:val="40"/>
        </w:rPr>
        <w:t xml:space="preserve">(verb form of </w:t>
      </w:r>
      <w:proofErr w:type="spellStart"/>
      <w:r>
        <w:rPr>
          <w:rFonts w:ascii="Comic Sans MS" w:hAnsi="Comic Sans MS"/>
          <w:i/>
          <w:color w:val="000000"/>
          <w:sz w:val="40"/>
          <w:szCs w:val="40"/>
        </w:rPr>
        <w:t>makrothumia</w:t>
      </w:r>
      <w:proofErr w:type="spellEnd"/>
      <w:r>
        <w:rPr>
          <w:rFonts w:ascii="Comic Sans MS" w:hAnsi="Comic Sans MS"/>
          <w:color w:val="000000"/>
          <w:sz w:val="40"/>
          <w:szCs w:val="40"/>
        </w:rPr>
        <w:t xml:space="preserve">, </w:t>
      </w:r>
      <w:proofErr w:type="spellStart"/>
      <w:r>
        <w:rPr>
          <w:rFonts w:ascii="Comic Sans MS" w:hAnsi="Comic Sans MS"/>
          <w:i/>
          <w:color w:val="000000"/>
          <w:sz w:val="40"/>
          <w:szCs w:val="40"/>
        </w:rPr>
        <w:t>makrothumeo</w:t>
      </w:r>
      <w:proofErr w:type="spellEnd"/>
      <w:r>
        <w:rPr>
          <w:rFonts w:ascii="Comic Sans MS" w:hAnsi="Comic Sans MS"/>
          <w:color w:val="000000"/>
          <w:sz w:val="40"/>
          <w:szCs w:val="40"/>
        </w:rPr>
        <w:t xml:space="preserve"> v. pai) </w:t>
      </w:r>
      <w:r>
        <w:rPr>
          <w:rFonts w:ascii="Comic Sans MS" w:hAnsi="Comic Sans MS"/>
          <w:b/>
          <w:i/>
          <w:sz w:val="40"/>
          <w:szCs w:val="40"/>
        </w:rPr>
        <w:t>toward you, not wishing for any to perish but for all to come to repentance.</w:t>
      </w:r>
    </w:p>
    <w:p w14:paraId="7E5C127C" w14:textId="77777777" w:rsidR="001232DE" w:rsidRDefault="001232DE">
      <w:pPr>
        <w:pStyle w:val="Standard"/>
        <w:ind w:right="-90"/>
        <w:rPr>
          <w:rFonts w:ascii="Comic Sans MS" w:hAnsi="Comic Sans MS"/>
          <w:b/>
          <w:i/>
          <w:sz w:val="16"/>
          <w:szCs w:val="16"/>
          <w:u w:val="single"/>
        </w:rPr>
      </w:pPr>
    </w:p>
    <w:p w14:paraId="2D3E1091" w14:textId="77777777" w:rsidR="001232DE" w:rsidRDefault="00020298">
      <w:pPr>
        <w:pStyle w:val="Standard"/>
        <w:ind w:right="-90"/>
      </w:pPr>
      <w:r>
        <w:rPr>
          <w:rFonts w:ascii="Comic Sans MS" w:hAnsi="Comic Sans MS"/>
          <w:b/>
          <w:i/>
          <w:sz w:val="40"/>
          <w:szCs w:val="40"/>
          <w:u w:val="single"/>
        </w:rPr>
        <w:t>Psalm 50:21-22</w:t>
      </w:r>
      <w:r>
        <w:rPr>
          <w:rFonts w:ascii="Comic Sans MS" w:hAnsi="Comic Sans MS"/>
          <w:b/>
          <w:i/>
          <w:sz w:val="40"/>
          <w:szCs w:val="40"/>
        </w:rPr>
        <w:t xml:space="preserve"> These things </w:t>
      </w:r>
      <w:r>
        <w:rPr>
          <w:rFonts w:ascii="Comic Sans MS" w:hAnsi="Comic Sans MS"/>
          <w:sz w:val="40"/>
          <w:szCs w:val="40"/>
        </w:rPr>
        <w:t>(sins)</w:t>
      </w:r>
      <w:r>
        <w:rPr>
          <w:rFonts w:ascii="Comic Sans MS" w:hAnsi="Comic Sans MS"/>
          <w:i/>
          <w:sz w:val="40"/>
          <w:szCs w:val="40"/>
        </w:rPr>
        <w:t xml:space="preserve"> </w:t>
      </w:r>
      <w:r>
        <w:rPr>
          <w:rFonts w:ascii="Comic Sans MS" w:hAnsi="Comic Sans MS"/>
          <w:b/>
          <w:i/>
          <w:sz w:val="40"/>
          <w:szCs w:val="40"/>
        </w:rPr>
        <w:t xml:space="preserve">you have done, and I kept silence; you thought that I was just like you; I will reprove you, and state the case in order before </w:t>
      </w:r>
      <w:r>
        <w:rPr>
          <w:rFonts w:ascii="Comic Sans MS" w:hAnsi="Comic Sans MS"/>
          <w:b/>
          <w:i/>
          <w:sz w:val="40"/>
          <w:szCs w:val="40"/>
        </w:rPr>
        <w:lastRenderedPageBreak/>
        <w:t>your eyes.  22) Now consider this, you who forget God, Lest I tear you in pieces, and there be none to deliver.</w:t>
      </w:r>
    </w:p>
    <w:p w14:paraId="410E4558" w14:textId="77777777" w:rsidR="001232DE" w:rsidRDefault="001232DE">
      <w:pPr>
        <w:pStyle w:val="Standard"/>
        <w:ind w:right="-90"/>
        <w:rPr>
          <w:rFonts w:ascii="Comic Sans MS" w:hAnsi="Comic Sans MS"/>
          <w:b/>
          <w:i/>
          <w:sz w:val="12"/>
          <w:szCs w:val="12"/>
          <w:u w:val="single"/>
        </w:rPr>
      </w:pPr>
    </w:p>
    <w:p w14:paraId="5B87236C" w14:textId="77777777" w:rsidR="001232DE" w:rsidRDefault="00020298">
      <w:pPr>
        <w:pStyle w:val="Standard"/>
      </w:pPr>
      <w:r>
        <w:rPr>
          <w:b/>
          <w:color w:val="0035FF"/>
          <w:sz w:val="40"/>
          <w:szCs w:val="40"/>
          <w:u w:val="single"/>
        </w:rPr>
        <w:t>LESSON 57</w:t>
      </w:r>
      <w:r>
        <w:rPr>
          <w:rFonts w:ascii="Comic Sans MS" w:hAnsi="Comic Sans MS"/>
          <w:sz w:val="40"/>
          <w:szCs w:val="40"/>
        </w:rPr>
        <w:t xml:space="preserve">  (1-19-21)</w:t>
      </w:r>
    </w:p>
    <w:p w14:paraId="6A66D9FF" w14:textId="77777777" w:rsidR="001232DE" w:rsidRDefault="00020298">
      <w:pPr>
        <w:pStyle w:val="Standard"/>
        <w:ind w:right="-90"/>
      </w:pPr>
      <w:r>
        <w:rPr>
          <w:rFonts w:ascii="Comic Sans MS" w:hAnsi="Comic Sans MS"/>
          <w:b/>
          <w:i/>
          <w:sz w:val="40"/>
          <w:szCs w:val="40"/>
          <w:u w:val="single"/>
        </w:rPr>
        <w:t>Revelation 2:20-22</w:t>
      </w:r>
      <w:r>
        <w:rPr>
          <w:rFonts w:ascii="Comic Sans MS" w:hAnsi="Comic Sans MS"/>
          <w:b/>
          <w:i/>
          <w:sz w:val="40"/>
          <w:szCs w:val="40"/>
        </w:rPr>
        <w:t xml:space="preserve"> But I have this against you, </w:t>
      </w:r>
      <w:r>
        <w:rPr>
          <w:rFonts w:ascii="Comic Sans MS" w:hAnsi="Comic Sans MS"/>
          <w:sz w:val="40"/>
          <w:szCs w:val="40"/>
        </w:rPr>
        <w:t>(Church at Thyatira)</w:t>
      </w:r>
      <w:r>
        <w:rPr>
          <w:rFonts w:ascii="Comic Sans MS" w:hAnsi="Comic Sans MS"/>
          <w:b/>
          <w:i/>
          <w:sz w:val="40"/>
          <w:szCs w:val="40"/>
        </w:rPr>
        <w:t xml:space="preserve"> that you tolerate the woman Jezebel, who calls herself a prophetess, and she teaches and leads My bond-servants astray, so that they commit acts of immorality and eat things sacrificed to idols.  21) 'And </w:t>
      </w:r>
      <w:r>
        <w:rPr>
          <w:rFonts w:ascii="Comic Sans MS" w:hAnsi="Comic Sans MS"/>
          <w:b/>
          <w:i/>
          <w:color w:val="C00000"/>
          <w:sz w:val="40"/>
          <w:szCs w:val="40"/>
        </w:rPr>
        <w:t>I gave her time to repent</w:t>
      </w:r>
      <w:r>
        <w:rPr>
          <w:rFonts w:ascii="Comic Sans MS" w:hAnsi="Comic Sans MS"/>
          <w:b/>
          <w:i/>
          <w:sz w:val="40"/>
          <w:szCs w:val="40"/>
        </w:rPr>
        <w:t>; and she does not want to repent of her immorality. 22)  Behold, I will cast her upon a bed of sickness, and those who commit adultery with her into great tribulation, unless they repent of her deeds.</w:t>
      </w:r>
    </w:p>
    <w:p w14:paraId="06C5FDD5" w14:textId="77777777" w:rsidR="001232DE" w:rsidRDefault="001232DE">
      <w:pPr>
        <w:pStyle w:val="Standard"/>
        <w:ind w:right="-90"/>
        <w:rPr>
          <w:rFonts w:ascii="Comic Sans MS" w:hAnsi="Comic Sans MS"/>
          <w:b/>
          <w:i/>
          <w:sz w:val="16"/>
          <w:szCs w:val="16"/>
          <w:u w:val="single"/>
        </w:rPr>
      </w:pPr>
    </w:p>
    <w:p w14:paraId="74A780F5" w14:textId="68D51262" w:rsidR="001232DE" w:rsidRDefault="00020298">
      <w:pPr>
        <w:pStyle w:val="Standard"/>
        <w:ind w:right="-90"/>
      </w:pPr>
      <w:bookmarkStart w:id="5" w:name="_Hlk154059558"/>
      <w:r>
        <w:rPr>
          <w:rFonts w:ascii="Comic Sans MS" w:hAnsi="Comic Sans MS"/>
          <w:b/>
          <w:i/>
          <w:sz w:val="40"/>
          <w:szCs w:val="40"/>
          <w:u w:val="single"/>
        </w:rPr>
        <w:t>Romans 9:21-24</w:t>
      </w:r>
      <w:r>
        <w:rPr>
          <w:rFonts w:ascii="Comic Sans MS" w:hAnsi="Comic Sans MS"/>
          <w:b/>
          <w:i/>
          <w:sz w:val="40"/>
          <w:szCs w:val="40"/>
        </w:rPr>
        <w:t xml:space="preserve">  Or does not the potter have a right </w:t>
      </w:r>
      <w:r>
        <w:rPr>
          <w:rFonts w:ascii="Comic Sans MS" w:hAnsi="Comic Sans MS"/>
          <w:i/>
          <w:sz w:val="40"/>
          <w:szCs w:val="40"/>
        </w:rPr>
        <w:t xml:space="preserve">(authority) </w:t>
      </w:r>
      <w:r>
        <w:rPr>
          <w:rFonts w:ascii="Comic Sans MS" w:hAnsi="Comic Sans MS"/>
          <w:b/>
          <w:i/>
          <w:sz w:val="40"/>
          <w:szCs w:val="40"/>
        </w:rPr>
        <w:t xml:space="preserve">over the clay </w:t>
      </w:r>
      <w:r>
        <w:rPr>
          <w:rFonts w:ascii="Comic Sans MS" w:hAnsi="Comic Sans MS"/>
          <w:sz w:val="40"/>
          <w:szCs w:val="40"/>
        </w:rPr>
        <w:t>(mankind)</w:t>
      </w:r>
      <w:r>
        <w:rPr>
          <w:rFonts w:ascii="Comic Sans MS" w:hAnsi="Comic Sans MS"/>
          <w:b/>
          <w:i/>
          <w:sz w:val="40"/>
          <w:szCs w:val="40"/>
        </w:rPr>
        <w:t xml:space="preserve">, to make </w:t>
      </w:r>
      <w:r>
        <w:rPr>
          <w:rFonts w:ascii="Comic Sans MS" w:hAnsi="Comic Sans MS"/>
          <w:b/>
          <w:i/>
          <w:spacing w:val="-4"/>
          <w:sz w:val="40"/>
          <w:szCs w:val="40"/>
        </w:rPr>
        <w:t xml:space="preserve">from the same lump </w:t>
      </w:r>
      <w:r>
        <w:rPr>
          <w:rFonts w:ascii="Comic Sans MS" w:hAnsi="Comic Sans MS"/>
          <w:spacing w:val="-4"/>
          <w:sz w:val="40"/>
          <w:szCs w:val="40"/>
        </w:rPr>
        <w:t>(</w:t>
      </w:r>
      <w:r w:rsidR="003A7BA5">
        <w:rPr>
          <w:rFonts w:ascii="Comic Sans MS" w:hAnsi="Comic Sans MS"/>
          <w:spacing w:val="-4"/>
          <w:sz w:val="40"/>
          <w:szCs w:val="40"/>
        </w:rPr>
        <w:t xml:space="preserve">man’s </w:t>
      </w:r>
      <w:r>
        <w:rPr>
          <w:rFonts w:ascii="Comic Sans MS" w:hAnsi="Comic Sans MS"/>
          <w:spacing w:val="-4"/>
          <w:sz w:val="40"/>
          <w:szCs w:val="40"/>
        </w:rPr>
        <w:t>volition)</w:t>
      </w:r>
      <w:r>
        <w:rPr>
          <w:rFonts w:ascii="Comic Sans MS" w:hAnsi="Comic Sans MS"/>
          <w:b/>
          <w:i/>
          <w:spacing w:val="-4"/>
          <w:sz w:val="40"/>
          <w:szCs w:val="40"/>
        </w:rPr>
        <w:t xml:space="preserve"> one vessel for honorable</w:t>
      </w:r>
      <w:r>
        <w:rPr>
          <w:rFonts w:ascii="Comic Sans MS" w:hAnsi="Comic Sans MS"/>
          <w:b/>
          <w:i/>
          <w:sz w:val="40"/>
          <w:szCs w:val="40"/>
        </w:rPr>
        <w:t xml:space="preserve"> use, and another for common use? 22) What if God, although willing to demonstrate His wrath and to make His power known, </w:t>
      </w:r>
      <w:r>
        <w:rPr>
          <w:rFonts w:ascii="Comic Sans MS" w:hAnsi="Comic Sans MS"/>
          <w:b/>
          <w:i/>
          <w:color w:val="C00000"/>
          <w:sz w:val="40"/>
          <w:szCs w:val="40"/>
        </w:rPr>
        <w:t xml:space="preserve">endured with much patience </w:t>
      </w:r>
      <w:r>
        <w:rPr>
          <w:rFonts w:ascii="Comic Sans MS" w:hAnsi="Comic Sans MS"/>
          <w:b/>
          <w:i/>
          <w:sz w:val="40"/>
          <w:szCs w:val="40"/>
        </w:rPr>
        <w:t xml:space="preserve">vessels of wrath </w:t>
      </w:r>
      <w:r>
        <w:rPr>
          <w:rFonts w:ascii="Comic Sans MS" w:hAnsi="Comic Sans MS"/>
          <w:sz w:val="40"/>
          <w:szCs w:val="40"/>
        </w:rPr>
        <w:t>(unbelievers)</w:t>
      </w:r>
      <w:r>
        <w:rPr>
          <w:rFonts w:ascii="Comic Sans MS" w:hAnsi="Comic Sans MS"/>
          <w:b/>
          <w:i/>
          <w:sz w:val="40"/>
          <w:szCs w:val="40"/>
        </w:rPr>
        <w:t xml:space="preserve"> </w:t>
      </w:r>
      <w:r>
        <w:rPr>
          <w:rFonts w:ascii="Comic Sans MS" w:hAnsi="Comic Sans MS"/>
          <w:b/>
          <w:i/>
          <w:color w:val="FF0000"/>
          <w:sz w:val="40"/>
          <w:szCs w:val="40"/>
        </w:rPr>
        <w:t>*</w:t>
      </w:r>
      <w:r>
        <w:rPr>
          <w:rFonts w:ascii="Comic Sans MS" w:hAnsi="Comic Sans MS"/>
          <w:b/>
          <w:i/>
          <w:sz w:val="40"/>
          <w:szCs w:val="40"/>
        </w:rPr>
        <w:t xml:space="preserve">prepared </w:t>
      </w:r>
      <w:r>
        <w:rPr>
          <w:rFonts w:ascii="Comic Sans MS" w:hAnsi="Comic Sans MS"/>
          <w:sz w:val="40"/>
          <w:szCs w:val="40"/>
        </w:rPr>
        <w:t>(</w:t>
      </w:r>
      <w:proofErr w:type="spellStart"/>
      <w:r>
        <w:rPr>
          <w:rFonts w:ascii="Comic Sans MS" w:hAnsi="Comic Sans MS"/>
          <w:i/>
          <w:sz w:val="40"/>
          <w:szCs w:val="40"/>
        </w:rPr>
        <w:t>katartizo</w:t>
      </w:r>
      <w:proofErr w:type="spellEnd"/>
      <w:r>
        <w:rPr>
          <w:rFonts w:ascii="Comic Sans MS" w:hAnsi="Comic Sans MS"/>
          <w:sz w:val="40"/>
          <w:szCs w:val="40"/>
        </w:rPr>
        <w:t xml:space="preserve">, </w:t>
      </w:r>
      <w:r>
        <w:rPr>
          <w:rFonts w:ascii="#Logos 8 Resource" w:hAnsi="#Logos 8 Resource"/>
          <w:b/>
          <w:sz w:val="40"/>
          <w:szCs w:val="40"/>
          <w:lang w:val="el-GR"/>
        </w:rPr>
        <w:t>καταρτίζω</w:t>
      </w:r>
      <w:r>
        <w:rPr>
          <w:rFonts w:ascii="#Logos 8 Resource" w:hAnsi="#Logos 8 Resource"/>
          <w:b/>
          <w:sz w:val="28"/>
        </w:rPr>
        <w:t xml:space="preserve">,  </w:t>
      </w:r>
      <w:r>
        <w:rPr>
          <w:rFonts w:ascii="Comic Sans MS" w:hAnsi="Comic Sans MS"/>
          <w:sz w:val="36"/>
          <w:szCs w:val="36"/>
        </w:rPr>
        <w:t xml:space="preserve">part. </w:t>
      </w:r>
      <w:proofErr w:type="spellStart"/>
      <w:r>
        <w:rPr>
          <w:rFonts w:ascii="Comic Sans MS" w:hAnsi="Comic Sans MS"/>
          <w:sz w:val="36"/>
          <w:szCs w:val="36"/>
        </w:rPr>
        <w:t>rp</w:t>
      </w:r>
      <w:proofErr w:type="spellEnd"/>
      <w:r>
        <w:rPr>
          <w:rFonts w:ascii="Comic Sans MS" w:hAnsi="Comic Sans MS"/>
          <w:sz w:val="36"/>
          <w:szCs w:val="36"/>
        </w:rPr>
        <w:t xml:space="preserve"> – reflexive, prepared themselves</w:t>
      </w:r>
      <w:r>
        <w:rPr>
          <w:rFonts w:ascii="Comic Sans MS" w:hAnsi="Comic Sans MS"/>
          <w:sz w:val="40"/>
          <w:szCs w:val="40"/>
        </w:rPr>
        <w:t>)</w:t>
      </w:r>
      <w:r>
        <w:rPr>
          <w:rFonts w:ascii="Comic Sans MS" w:hAnsi="Comic Sans MS"/>
          <w:b/>
          <w:i/>
          <w:sz w:val="40"/>
          <w:szCs w:val="40"/>
        </w:rPr>
        <w:t xml:space="preserve"> for destruction </w:t>
      </w:r>
      <w:r>
        <w:rPr>
          <w:rFonts w:ascii="Comic Sans MS" w:hAnsi="Comic Sans MS"/>
          <w:sz w:val="40"/>
          <w:szCs w:val="40"/>
        </w:rPr>
        <w:t xml:space="preserve">(Gr. </w:t>
      </w:r>
      <w:proofErr w:type="spellStart"/>
      <w:r>
        <w:rPr>
          <w:rFonts w:ascii="Comic Sans MS" w:hAnsi="Comic Sans MS"/>
          <w:i/>
          <w:sz w:val="40"/>
          <w:szCs w:val="40"/>
        </w:rPr>
        <w:t>apoleia</w:t>
      </w:r>
      <w:proofErr w:type="spellEnd"/>
      <w:r>
        <w:rPr>
          <w:rFonts w:ascii="Comic Sans MS" w:hAnsi="Comic Sans MS"/>
          <w:sz w:val="40"/>
          <w:szCs w:val="40"/>
        </w:rPr>
        <w:t>, at the GWT)</w:t>
      </w:r>
      <w:r>
        <w:rPr>
          <w:rFonts w:ascii="Comic Sans MS" w:hAnsi="Comic Sans MS"/>
          <w:b/>
          <w:i/>
          <w:sz w:val="40"/>
          <w:szCs w:val="40"/>
        </w:rPr>
        <w:t xml:space="preserve">?  </w:t>
      </w:r>
    </w:p>
    <w:p w14:paraId="590B3A21" w14:textId="77777777" w:rsidR="001232DE" w:rsidRDefault="001232DE">
      <w:pPr>
        <w:pStyle w:val="Standard"/>
        <w:ind w:right="-90"/>
        <w:rPr>
          <w:rFonts w:ascii="Comic Sans MS" w:hAnsi="Comic Sans MS"/>
          <w:i/>
          <w:sz w:val="16"/>
          <w:szCs w:val="16"/>
        </w:rPr>
      </w:pPr>
    </w:p>
    <w:p w14:paraId="1EC1D909" w14:textId="77777777" w:rsidR="001232DE" w:rsidRDefault="00020298">
      <w:pPr>
        <w:pStyle w:val="Standard"/>
        <w:ind w:right="-90"/>
      </w:pPr>
      <w:r>
        <w:rPr>
          <w:rFonts w:ascii="Comic Sans MS" w:hAnsi="Comic Sans MS"/>
          <w:b/>
          <w:i/>
          <w:color w:val="FF0000"/>
          <w:sz w:val="40"/>
          <w:szCs w:val="40"/>
        </w:rPr>
        <w:lastRenderedPageBreak/>
        <w:t xml:space="preserve">* </w:t>
      </w:r>
      <w:r>
        <w:rPr>
          <w:rFonts w:ascii="Comic Sans MS" w:hAnsi="Comic Sans MS"/>
          <w:sz w:val="40"/>
          <w:szCs w:val="40"/>
        </w:rPr>
        <w:t>God does not prepare the vessels of wrath; the free will of the unbeliever prepares himself as a vessel for wrath by rejecting God. The passive voice: the vessel of wrath (the unbeliever) receives the action of the verb through his own negative volition.</w:t>
      </w:r>
    </w:p>
    <w:bookmarkEnd w:id="5"/>
    <w:p w14:paraId="0DAFE7F8" w14:textId="77777777" w:rsidR="001232DE" w:rsidRDefault="001232DE">
      <w:pPr>
        <w:pStyle w:val="Standard"/>
        <w:ind w:right="-90"/>
        <w:rPr>
          <w:rFonts w:ascii="Comic Sans MS" w:hAnsi="Comic Sans MS"/>
          <w:sz w:val="12"/>
          <w:szCs w:val="12"/>
        </w:rPr>
      </w:pPr>
    </w:p>
    <w:p w14:paraId="3062C353" w14:textId="77777777" w:rsidR="001232DE" w:rsidRDefault="00020298">
      <w:pPr>
        <w:pStyle w:val="Standard"/>
        <w:ind w:left="180" w:right="-90" w:hanging="180"/>
      </w:pPr>
      <w:r>
        <w:rPr>
          <w:rFonts w:ascii="Comic Sans MS" w:hAnsi="Comic Sans MS"/>
          <w:i/>
          <w:sz w:val="40"/>
          <w:szCs w:val="40"/>
        </w:rPr>
        <w:t xml:space="preserve">  “M. R. Vincent, Word Studies, vol. 2, says “Not fitted by God for destruction, but in an adjectival sense, ready, ripe for destruction, the participle denoting a present state previously formed, but giving no hint of how it has been formed” (p. 716). </w:t>
      </w:r>
      <w:r>
        <w:rPr>
          <w:rFonts w:ascii="Comic Sans MS" w:hAnsi="Comic Sans MS"/>
        </w:rPr>
        <w:t>Robert James Utley, The Gospel according to Paul: Romans, vol. Volume 5, Study Guide Commentary Series (Marshall, Texas: Bible Lessons International, 1998), Ro 9:22.</w:t>
      </w:r>
    </w:p>
    <w:p w14:paraId="57EC23C3" w14:textId="77777777" w:rsidR="001232DE" w:rsidRDefault="001232DE">
      <w:pPr>
        <w:pStyle w:val="ListParagraph"/>
        <w:ind w:left="0" w:right="-90"/>
        <w:rPr>
          <w:rFonts w:ascii="Comic Sans MS" w:hAnsi="Comic Sans MS"/>
          <w:sz w:val="16"/>
          <w:szCs w:val="16"/>
        </w:rPr>
      </w:pPr>
    </w:p>
    <w:p w14:paraId="1924DD2A" w14:textId="77777777" w:rsidR="001232DE" w:rsidRDefault="001232DE">
      <w:pPr>
        <w:pStyle w:val="Standard"/>
        <w:ind w:right="-90"/>
        <w:rPr>
          <w:rFonts w:ascii="Comic Sans MS" w:hAnsi="Comic Sans MS"/>
          <w:i/>
          <w:sz w:val="12"/>
          <w:szCs w:val="12"/>
        </w:rPr>
      </w:pPr>
    </w:p>
    <w:p w14:paraId="36454842" w14:textId="5CB31A0F" w:rsidR="001232DE" w:rsidRDefault="00020298" w:rsidP="0004746A">
      <w:pPr>
        <w:pStyle w:val="Standard"/>
        <w:ind w:right="-274"/>
      </w:pPr>
      <w:r>
        <w:rPr>
          <w:rFonts w:ascii="Comic Sans MS" w:hAnsi="Comic Sans MS"/>
          <w:b/>
          <w:i/>
          <w:sz w:val="40"/>
          <w:szCs w:val="40"/>
        </w:rPr>
        <w:t xml:space="preserve">23) And </w:t>
      </w:r>
      <w:r>
        <w:rPr>
          <w:rFonts w:ascii="Comic Sans MS" w:hAnsi="Comic Sans MS"/>
          <w:b/>
          <w:i/>
          <w:strike/>
          <w:sz w:val="40"/>
          <w:szCs w:val="40"/>
        </w:rPr>
        <w:t>He did so in order</w:t>
      </w:r>
      <w:r>
        <w:rPr>
          <w:rFonts w:ascii="Comic Sans MS" w:hAnsi="Comic Sans MS"/>
          <w:b/>
          <w:i/>
          <w:sz w:val="40"/>
          <w:szCs w:val="40"/>
        </w:rPr>
        <w:t xml:space="preserve"> that He might make</w:t>
      </w:r>
      <w:r w:rsidR="0004746A">
        <w:rPr>
          <w:rFonts w:ascii="Comic Sans MS" w:hAnsi="Comic Sans MS"/>
          <w:b/>
          <w:i/>
          <w:sz w:val="40"/>
          <w:szCs w:val="40"/>
        </w:rPr>
        <w:t xml:space="preserve"> </w:t>
      </w:r>
      <w:r w:rsidR="0071117F">
        <w:rPr>
          <w:rFonts w:ascii="Comic Sans MS" w:hAnsi="Comic Sans MS"/>
          <w:b/>
          <w:i/>
          <w:sz w:val="40"/>
          <w:szCs w:val="40"/>
        </w:rPr>
        <w:t xml:space="preserve"> </w:t>
      </w:r>
      <w:r>
        <w:rPr>
          <w:rFonts w:ascii="Comic Sans MS" w:hAnsi="Comic Sans MS"/>
          <w:sz w:val="36"/>
          <w:szCs w:val="36"/>
        </w:rPr>
        <w:t xml:space="preserve">(v. </w:t>
      </w:r>
      <w:proofErr w:type="spellStart"/>
      <w:r>
        <w:rPr>
          <w:rFonts w:ascii="Comic Sans MS" w:hAnsi="Comic Sans MS"/>
          <w:sz w:val="36"/>
          <w:szCs w:val="36"/>
        </w:rPr>
        <w:t>aas</w:t>
      </w:r>
      <w:proofErr w:type="spellEnd"/>
      <w:r>
        <w:rPr>
          <w:rFonts w:ascii="Comic Sans MS" w:hAnsi="Comic Sans MS"/>
          <w:sz w:val="36"/>
          <w:szCs w:val="36"/>
        </w:rPr>
        <w:t xml:space="preserve">) </w:t>
      </w:r>
      <w:r>
        <w:rPr>
          <w:rFonts w:ascii="Comic Sans MS" w:hAnsi="Comic Sans MS"/>
          <w:b/>
          <w:i/>
          <w:sz w:val="40"/>
          <w:szCs w:val="40"/>
        </w:rPr>
        <w:t xml:space="preserve">known the riches of His glory upon vessels of mercy, </w:t>
      </w:r>
      <w:r>
        <w:rPr>
          <w:rFonts w:ascii="Comic Sans MS" w:hAnsi="Comic Sans MS"/>
          <w:sz w:val="40"/>
          <w:szCs w:val="40"/>
        </w:rPr>
        <w:t>(believers)</w:t>
      </w:r>
      <w:r>
        <w:rPr>
          <w:rFonts w:ascii="Comic Sans MS" w:hAnsi="Comic Sans MS"/>
          <w:b/>
          <w:i/>
          <w:sz w:val="40"/>
          <w:szCs w:val="40"/>
        </w:rPr>
        <w:t xml:space="preserve"> which He </w:t>
      </w:r>
      <w:r>
        <w:rPr>
          <w:rFonts w:ascii="Comic Sans MS" w:hAnsi="Comic Sans MS"/>
          <w:b/>
          <w:i/>
          <w:sz w:val="40"/>
          <w:szCs w:val="40"/>
          <w:u w:val="single"/>
        </w:rPr>
        <w:t>prepared beforehand</w:t>
      </w:r>
      <w:r>
        <w:rPr>
          <w:rFonts w:ascii="Comic Sans MS" w:hAnsi="Comic Sans MS"/>
          <w:b/>
          <w:i/>
          <w:sz w:val="40"/>
          <w:szCs w:val="40"/>
        </w:rPr>
        <w:t xml:space="preserve"> for glory, 24) even us, whom He also called </w:t>
      </w:r>
      <w:r>
        <w:rPr>
          <w:rFonts w:ascii="Comic Sans MS" w:hAnsi="Comic Sans MS"/>
          <w:sz w:val="36"/>
          <w:szCs w:val="36"/>
        </w:rPr>
        <w:t xml:space="preserve">(v. </w:t>
      </w:r>
      <w:proofErr w:type="spellStart"/>
      <w:r>
        <w:rPr>
          <w:rFonts w:ascii="Comic Sans MS" w:hAnsi="Comic Sans MS"/>
          <w:sz w:val="36"/>
          <w:szCs w:val="36"/>
        </w:rPr>
        <w:t>aai</w:t>
      </w:r>
      <w:proofErr w:type="spellEnd"/>
      <w:r>
        <w:rPr>
          <w:rFonts w:ascii="Comic Sans MS" w:hAnsi="Comic Sans MS"/>
          <w:sz w:val="36"/>
          <w:szCs w:val="36"/>
        </w:rPr>
        <w:t>)</w:t>
      </w:r>
      <w:r>
        <w:rPr>
          <w:rFonts w:ascii="Comic Sans MS" w:hAnsi="Comic Sans MS"/>
          <w:b/>
          <w:i/>
          <w:sz w:val="40"/>
          <w:szCs w:val="40"/>
        </w:rPr>
        <w:t>, not from among Jews only, but also from among Gentiles.</w:t>
      </w:r>
    </w:p>
    <w:p w14:paraId="1AF1E811" w14:textId="77777777" w:rsidR="001232DE" w:rsidRDefault="001232DE">
      <w:pPr>
        <w:pStyle w:val="Standard"/>
        <w:ind w:right="-90"/>
        <w:rPr>
          <w:rFonts w:ascii="Comic Sans MS" w:hAnsi="Comic Sans MS"/>
          <w:i/>
          <w:sz w:val="16"/>
          <w:szCs w:val="16"/>
        </w:rPr>
      </w:pPr>
    </w:p>
    <w:p w14:paraId="4D6090B8" w14:textId="77777777" w:rsidR="001232DE" w:rsidRDefault="00020298">
      <w:pPr>
        <w:pStyle w:val="Standard"/>
        <w:ind w:right="-90"/>
      </w:pPr>
      <w:r>
        <w:rPr>
          <w:rFonts w:ascii="Comic Sans MS" w:hAnsi="Comic Sans MS"/>
          <w:b/>
          <w:i/>
          <w:sz w:val="40"/>
          <w:szCs w:val="40"/>
          <w:u w:val="single"/>
        </w:rPr>
        <w:t xml:space="preserve">prepared beforehand </w:t>
      </w:r>
      <w:r>
        <w:rPr>
          <w:rFonts w:ascii="Comic Sans MS" w:hAnsi="Comic Sans MS"/>
          <w:color w:val="000000"/>
          <w:sz w:val="40"/>
          <w:szCs w:val="40"/>
        </w:rPr>
        <w:t xml:space="preserve">– </w:t>
      </w:r>
      <w:r>
        <w:rPr>
          <w:rFonts w:ascii="Comic Sans MS" w:hAnsi="Comic Sans MS"/>
          <w:color w:val="000000"/>
          <w:sz w:val="36"/>
          <w:szCs w:val="36"/>
        </w:rPr>
        <w:t>PROETOIMAZO</w:t>
      </w:r>
      <w:r>
        <w:rPr>
          <w:rFonts w:ascii="Comic Sans MS" w:hAnsi="Comic Sans MS"/>
          <w:color w:val="000000"/>
          <w:sz w:val="40"/>
          <w:szCs w:val="40"/>
        </w:rPr>
        <w:t xml:space="preserve">, </w:t>
      </w:r>
      <w:r>
        <w:rPr>
          <w:rFonts w:ascii="#Logos 8 Resource" w:hAnsi="#Logos 8 Resource"/>
          <w:b/>
          <w:sz w:val="40"/>
          <w:szCs w:val="40"/>
          <w:lang w:val="el-GR"/>
        </w:rPr>
        <w:t>προετοιμάζω</w:t>
      </w:r>
      <w:r>
        <w:rPr>
          <w:rFonts w:ascii="#Logos 8 Resource" w:hAnsi="#Logos 8 Resource"/>
          <w:b/>
          <w:sz w:val="40"/>
          <w:szCs w:val="40"/>
        </w:rPr>
        <w:t xml:space="preserve">,  </w:t>
      </w:r>
      <w:r>
        <w:rPr>
          <w:rFonts w:ascii="Comic Sans MS" w:hAnsi="Comic Sans MS"/>
          <w:sz w:val="40"/>
          <w:szCs w:val="40"/>
        </w:rPr>
        <w:t xml:space="preserve">v. </w:t>
      </w:r>
      <w:proofErr w:type="spellStart"/>
      <w:r>
        <w:rPr>
          <w:rFonts w:ascii="Comic Sans MS" w:hAnsi="Comic Sans MS"/>
          <w:sz w:val="40"/>
          <w:szCs w:val="40"/>
        </w:rPr>
        <w:t>aai</w:t>
      </w:r>
      <w:proofErr w:type="spellEnd"/>
      <w:r>
        <w:rPr>
          <w:rFonts w:ascii="Comic Sans MS" w:hAnsi="Comic Sans MS"/>
          <w:sz w:val="40"/>
          <w:szCs w:val="40"/>
        </w:rPr>
        <w:t xml:space="preserve">; Pro = before, </w:t>
      </w:r>
      <w:proofErr w:type="spellStart"/>
      <w:r>
        <w:rPr>
          <w:rFonts w:ascii="Comic Sans MS" w:hAnsi="Comic Sans MS"/>
          <w:sz w:val="40"/>
          <w:szCs w:val="40"/>
        </w:rPr>
        <w:t>Etoimazo</w:t>
      </w:r>
      <w:proofErr w:type="spellEnd"/>
      <w:r>
        <w:rPr>
          <w:rFonts w:ascii="Comic Sans MS" w:hAnsi="Comic Sans MS"/>
          <w:sz w:val="40"/>
          <w:szCs w:val="40"/>
        </w:rPr>
        <w:t xml:space="preserve"> = to be maid ready, prepared beforehand.</w:t>
      </w:r>
    </w:p>
    <w:p w14:paraId="0C9CB3B2" w14:textId="77777777" w:rsidR="001232DE" w:rsidRDefault="00020298">
      <w:pPr>
        <w:pStyle w:val="Standard"/>
        <w:ind w:right="-90"/>
      </w:pPr>
      <w:r>
        <w:rPr>
          <w:rFonts w:ascii="Comic Sans MS" w:hAnsi="Comic Sans MS"/>
          <w:color w:val="000000"/>
          <w:spacing w:val="-2"/>
          <w:sz w:val="40"/>
          <w:szCs w:val="40"/>
        </w:rPr>
        <w:t>Notice that the vessels of mercy were prepared</w:t>
      </w:r>
      <w:r>
        <w:rPr>
          <w:rFonts w:ascii="Comic Sans MS" w:hAnsi="Comic Sans MS"/>
          <w:color w:val="000000"/>
          <w:sz w:val="40"/>
          <w:szCs w:val="40"/>
        </w:rPr>
        <w:t xml:space="preserve"> before-hand, what does that mean? God’s foreknowledge knew in eternity past who would accept the gospel and He elected or predestined them for glory.</w:t>
      </w:r>
    </w:p>
    <w:p w14:paraId="72A666C3" w14:textId="77777777" w:rsidR="001232DE" w:rsidRDefault="001232DE">
      <w:pPr>
        <w:pStyle w:val="Standard"/>
        <w:ind w:right="-90"/>
        <w:rPr>
          <w:rFonts w:ascii="Comic Sans MS" w:hAnsi="Comic Sans MS"/>
          <w:color w:val="000000"/>
          <w:sz w:val="16"/>
          <w:szCs w:val="16"/>
        </w:rPr>
      </w:pPr>
    </w:p>
    <w:p w14:paraId="74C14265" w14:textId="77777777" w:rsidR="001232DE" w:rsidRDefault="00020298">
      <w:pPr>
        <w:pStyle w:val="Standard"/>
        <w:ind w:right="-90"/>
      </w:pPr>
      <w:r>
        <w:rPr>
          <w:rFonts w:ascii="Comic Sans MS" w:hAnsi="Comic Sans MS"/>
          <w:color w:val="000000"/>
          <w:sz w:val="40"/>
          <w:szCs w:val="40"/>
        </w:rPr>
        <w:t>Only believers are the elect of God. Unbelievers are not elected or predestined for wrath. Of course God knew in eternity past who would reject the gospel but He did not elect them or predestine them for wrath.</w:t>
      </w:r>
    </w:p>
    <w:p w14:paraId="351D0AC3" w14:textId="77777777" w:rsidR="001232DE" w:rsidRDefault="001232DE">
      <w:pPr>
        <w:pStyle w:val="ListParagraph"/>
        <w:ind w:left="0" w:right="-90"/>
        <w:rPr>
          <w:rFonts w:ascii="Comic Sans MS" w:hAnsi="Comic Sans MS"/>
          <w:color w:val="000000"/>
          <w:sz w:val="16"/>
          <w:szCs w:val="16"/>
        </w:rPr>
      </w:pPr>
    </w:p>
    <w:p w14:paraId="3632AE3C" w14:textId="30BE28AA" w:rsidR="001232DE" w:rsidRDefault="00020298" w:rsidP="00D342DC">
      <w:pPr>
        <w:pStyle w:val="ListParagraph"/>
        <w:numPr>
          <w:ilvl w:val="0"/>
          <w:numId w:val="46"/>
        </w:numPr>
        <w:ind w:left="0" w:right="-90" w:firstLine="0"/>
      </w:pPr>
      <w:r>
        <w:rPr>
          <w:rFonts w:ascii="Comic Sans MS" w:hAnsi="Comic Sans MS"/>
          <w:color w:val="000000"/>
          <w:sz w:val="40"/>
          <w:szCs w:val="40"/>
        </w:rPr>
        <w:t>Either man will adjust to the justice of God by believing in Jesus Christ or he will mis</w:t>
      </w:r>
      <w:r w:rsidR="007043A4">
        <w:rPr>
          <w:rFonts w:ascii="Comic Sans MS" w:hAnsi="Comic Sans MS"/>
          <w:color w:val="000000"/>
          <w:sz w:val="40"/>
          <w:szCs w:val="40"/>
        </w:rPr>
        <w:t>-</w:t>
      </w:r>
      <w:r>
        <w:rPr>
          <w:rFonts w:ascii="Comic Sans MS" w:hAnsi="Comic Sans MS"/>
          <w:color w:val="000000"/>
          <w:sz w:val="40"/>
          <w:szCs w:val="40"/>
        </w:rPr>
        <w:t>adjust to the justice of God and reject Christ. The justice of God will always adjust to either situation.</w:t>
      </w:r>
    </w:p>
    <w:p w14:paraId="51531401" w14:textId="77777777" w:rsidR="001232DE" w:rsidRDefault="001232DE">
      <w:pPr>
        <w:pStyle w:val="Standard"/>
        <w:ind w:right="-90"/>
        <w:rPr>
          <w:rFonts w:ascii="Comic Sans MS" w:hAnsi="Comic Sans MS"/>
          <w:color w:val="000000"/>
          <w:sz w:val="12"/>
          <w:szCs w:val="12"/>
        </w:rPr>
      </w:pPr>
    </w:p>
    <w:p w14:paraId="7B334CE4" w14:textId="77777777" w:rsidR="001232DE" w:rsidRDefault="00020298" w:rsidP="00D342DC">
      <w:pPr>
        <w:pStyle w:val="ListParagraph"/>
        <w:numPr>
          <w:ilvl w:val="0"/>
          <w:numId w:val="47"/>
        </w:numPr>
        <w:ind w:left="810" w:right="-90" w:hanging="540"/>
      </w:pPr>
      <w:r>
        <w:rPr>
          <w:rFonts w:ascii="Comic Sans MS" w:hAnsi="Comic Sans MS"/>
          <w:color w:val="000000"/>
          <w:sz w:val="40"/>
          <w:szCs w:val="40"/>
        </w:rPr>
        <w:t>God in His patience is longsuffering and in His forbearance permits the unbeliever to live in order to demonstrate His power and always to give them another chance.</w:t>
      </w:r>
    </w:p>
    <w:p w14:paraId="7A19C18F" w14:textId="77777777" w:rsidR="001232DE" w:rsidRDefault="001232DE">
      <w:pPr>
        <w:pStyle w:val="Standard"/>
        <w:ind w:right="-90"/>
        <w:rPr>
          <w:rFonts w:ascii="Comic Sans MS" w:hAnsi="Comic Sans MS"/>
          <w:color w:val="000000"/>
          <w:sz w:val="12"/>
          <w:szCs w:val="12"/>
        </w:rPr>
      </w:pPr>
    </w:p>
    <w:p w14:paraId="4923792B" w14:textId="77777777" w:rsidR="001232DE" w:rsidRDefault="00020298">
      <w:pPr>
        <w:pStyle w:val="ListParagraph"/>
        <w:numPr>
          <w:ilvl w:val="0"/>
          <w:numId w:val="21"/>
        </w:numPr>
        <w:ind w:left="810" w:right="-90" w:hanging="540"/>
      </w:pPr>
      <w:r>
        <w:rPr>
          <w:rFonts w:ascii="Comic Sans MS" w:hAnsi="Comic Sans MS"/>
          <w:color w:val="000000"/>
          <w:sz w:val="40"/>
          <w:szCs w:val="40"/>
        </w:rPr>
        <w:t xml:space="preserve">When God withholds His wrath in order to give unbelievers more time to humble themselves and accept the gospel, it is never based on appease- </w:t>
      </w:r>
      <w:proofErr w:type="spellStart"/>
      <w:r>
        <w:rPr>
          <w:rFonts w:ascii="Comic Sans MS" w:hAnsi="Comic Sans MS"/>
          <w:color w:val="000000"/>
          <w:sz w:val="40"/>
          <w:szCs w:val="40"/>
        </w:rPr>
        <w:t>ment</w:t>
      </w:r>
      <w:proofErr w:type="spellEnd"/>
      <w:r>
        <w:rPr>
          <w:rFonts w:ascii="Comic Sans MS" w:hAnsi="Comic Sans MS"/>
          <w:color w:val="000000"/>
          <w:sz w:val="40"/>
          <w:szCs w:val="40"/>
        </w:rPr>
        <w:t>, but based on His love and grace.</w:t>
      </w:r>
    </w:p>
    <w:p w14:paraId="70EC47F3" w14:textId="77777777" w:rsidR="001232DE" w:rsidRDefault="001232DE">
      <w:pPr>
        <w:pStyle w:val="Standard"/>
        <w:ind w:right="-90"/>
        <w:rPr>
          <w:rFonts w:ascii="Comic Sans MS" w:hAnsi="Comic Sans MS"/>
          <w:color w:val="000000"/>
          <w:sz w:val="16"/>
          <w:szCs w:val="16"/>
        </w:rPr>
      </w:pPr>
    </w:p>
    <w:p w14:paraId="3391339C"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b/>
          <w:color w:val="000000"/>
          <w:sz w:val="40"/>
          <w:szCs w:val="40"/>
        </w:rPr>
        <w:t xml:space="preserve">appeasement </w:t>
      </w:r>
      <w:r>
        <w:rPr>
          <w:rFonts w:ascii="Comic Sans MS" w:hAnsi="Comic Sans MS"/>
          <w:color w:val="000000"/>
          <w:sz w:val="40"/>
          <w:szCs w:val="40"/>
        </w:rPr>
        <w:t>- to buy off (an aggressor) by</w:t>
      </w:r>
    </w:p>
    <w:p w14:paraId="6475A4BD" w14:textId="77777777" w:rsidR="001232DE" w:rsidRDefault="00020298">
      <w:pPr>
        <w:pStyle w:val="Standard"/>
        <w:ind w:right="-90"/>
      </w:pPr>
      <w:r>
        <w:rPr>
          <w:rFonts w:ascii="Comic Sans MS" w:hAnsi="Comic Sans MS"/>
          <w:color w:val="000000"/>
          <w:sz w:val="40"/>
          <w:szCs w:val="40"/>
        </w:rPr>
        <w:t xml:space="preserve">       concessions usually at the sacrifice of principles.</w:t>
      </w:r>
    </w:p>
    <w:p w14:paraId="103DC1ED"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rPr>
        <w:t xml:space="preserve">Marrian-Webster Collegiate Dictionary, Tenth </w:t>
      </w:r>
      <w:proofErr w:type="spellStart"/>
      <w:r>
        <w:rPr>
          <w:rFonts w:ascii="Comic Sans MS" w:hAnsi="Comic Sans MS"/>
          <w:color w:val="000000"/>
        </w:rPr>
        <w:t>Eddition</w:t>
      </w:r>
      <w:proofErr w:type="spellEnd"/>
    </w:p>
    <w:p w14:paraId="2C455DB7" w14:textId="77777777" w:rsidR="001232DE" w:rsidRDefault="001232DE">
      <w:pPr>
        <w:pStyle w:val="Standard"/>
        <w:ind w:right="-90"/>
        <w:rPr>
          <w:rFonts w:ascii="Comic Sans MS" w:hAnsi="Comic Sans MS"/>
          <w:color w:val="000000"/>
        </w:rPr>
      </w:pPr>
    </w:p>
    <w:p w14:paraId="7C290D4B" w14:textId="77777777" w:rsidR="001232DE" w:rsidRDefault="00020298" w:rsidP="00D342DC">
      <w:pPr>
        <w:pStyle w:val="ListParagraph"/>
        <w:numPr>
          <w:ilvl w:val="0"/>
          <w:numId w:val="48"/>
        </w:numPr>
        <w:ind w:left="900" w:right="-90" w:hanging="540"/>
      </w:pPr>
      <w:r>
        <w:rPr>
          <w:rFonts w:ascii="Comic Sans MS" w:hAnsi="Comic Sans MS"/>
          <w:color w:val="000000"/>
          <w:sz w:val="40"/>
          <w:szCs w:val="40"/>
        </w:rPr>
        <w:t xml:space="preserve">The problem is, many take advantage of God’s patience and toleration, thinking that it gives them  </w:t>
      </w:r>
      <w:r>
        <w:rPr>
          <w:rFonts w:ascii="Comic Sans MS" w:hAnsi="Comic Sans MS"/>
          <w:color w:val="000000"/>
          <w:sz w:val="40"/>
          <w:szCs w:val="40"/>
        </w:rPr>
        <w:lastRenderedPageBreak/>
        <w:t>license to reject His commands and do whatever they please.</w:t>
      </w:r>
    </w:p>
    <w:p w14:paraId="4DEFF1F4" w14:textId="77777777" w:rsidR="001232DE" w:rsidRDefault="001232DE">
      <w:pPr>
        <w:pStyle w:val="Standard"/>
        <w:ind w:right="-90"/>
        <w:rPr>
          <w:rFonts w:ascii="Comic Sans MS" w:hAnsi="Comic Sans MS"/>
          <w:color w:val="000000"/>
          <w:sz w:val="12"/>
          <w:szCs w:val="12"/>
        </w:rPr>
      </w:pPr>
    </w:p>
    <w:p w14:paraId="0921F34A" w14:textId="77777777" w:rsidR="001232DE" w:rsidRDefault="00020298">
      <w:pPr>
        <w:pStyle w:val="ListParagraph"/>
        <w:numPr>
          <w:ilvl w:val="0"/>
          <w:numId w:val="23"/>
        </w:numPr>
        <w:ind w:left="900" w:right="-90" w:hanging="540"/>
      </w:pPr>
      <w:r>
        <w:rPr>
          <w:rFonts w:ascii="Comic Sans MS" w:hAnsi="Comic Sans MS"/>
          <w:color w:val="000000"/>
          <w:sz w:val="40"/>
          <w:szCs w:val="40"/>
        </w:rPr>
        <w:t>Rather than being thankful to God for giving them more time to humble themselves under the mighty hand of God, they arrogantly and defiantly reject His offer of grace.</w:t>
      </w:r>
    </w:p>
    <w:p w14:paraId="767F0298" w14:textId="77777777" w:rsidR="001232DE" w:rsidRDefault="001232DE">
      <w:pPr>
        <w:pStyle w:val="Standard"/>
        <w:ind w:right="-90"/>
        <w:rPr>
          <w:rFonts w:ascii="Comic Sans MS" w:hAnsi="Comic Sans MS"/>
          <w:i/>
          <w:sz w:val="16"/>
          <w:szCs w:val="16"/>
        </w:rPr>
      </w:pPr>
    </w:p>
    <w:p w14:paraId="01938193"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b/>
          <w:i/>
          <w:color w:val="0035FF"/>
          <w:spacing w:val="-4"/>
          <w:sz w:val="40"/>
          <w:szCs w:val="40"/>
        </w:rPr>
        <w:t xml:space="preserve">that the kindness of God leads </w:t>
      </w:r>
      <w:r>
        <w:rPr>
          <w:rFonts w:ascii="Comic Sans MS" w:hAnsi="Comic Sans MS"/>
          <w:sz w:val="36"/>
          <w:szCs w:val="36"/>
        </w:rPr>
        <w:t xml:space="preserve">(v. </w:t>
      </w:r>
      <w:proofErr w:type="spellStart"/>
      <w:r>
        <w:rPr>
          <w:rFonts w:ascii="Comic Sans MS" w:hAnsi="Comic Sans MS"/>
          <w:sz w:val="36"/>
          <w:szCs w:val="36"/>
        </w:rPr>
        <w:t>aai</w:t>
      </w:r>
      <w:proofErr w:type="spellEnd"/>
      <w:r>
        <w:rPr>
          <w:rFonts w:ascii="Comic Sans MS" w:hAnsi="Comic Sans MS"/>
          <w:sz w:val="36"/>
          <w:szCs w:val="36"/>
        </w:rPr>
        <w:t xml:space="preserve">)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w:t>
      </w:r>
    </w:p>
    <w:p w14:paraId="12DE9DBA" w14:textId="77777777" w:rsidR="001232DE" w:rsidRDefault="001232DE">
      <w:pPr>
        <w:pStyle w:val="Standard"/>
        <w:ind w:right="-90"/>
        <w:rPr>
          <w:rFonts w:ascii="Comic Sans MS" w:hAnsi="Comic Sans MS"/>
          <w:i/>
          <w:sz w:val="12"/>
          <w:szCs w:val="12"/>
        </w:rPr>
      </w:pPr>
    </w:p>
    <w:p w14:paraId="01559A54" w14:textId="77777777" w:rsidR="001232DE" w:rsidRDefault="00020298">
      <w:pPr>
        <w:pStyle w:val="Standard"/>
      </w:pPr>
      <w:r>
        <w:rPr>
          <w:b/>
          <w:color w:val="0035FF"/>
          <w:sz w:val="40"/>
          <w:szCs w:val="40"/>
          <w:u w:val="single"/>
        </w:rPr>
        <w:t>LESSON 58</w:t>
      </w:r>
      <w:r>
        <w:rPr>
          <w:rFonts w:ascii="Comic Sans MS" w:hAnsi="Comic Sans MS"/>
          <w:sz w:val="40"/>
          <w:szCs w:val="40"/>
        </w:rPr>
        <w:t xml:space="preserve">  (1-21-21)</w:t>
      </w:r>
    </w:p>
    <w:p w14:paraId="4C0E3882"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spacing w:val="-4"/>
          <w:sz w:val="40"/>
          <w:szCs w:val="40"/>
        </w:rPr>
        <w:t xml:space="preserve">– </w:t>
      </w:r>
      <w:r>
        <w:rPr>
          <w:rFonts w:ascii="Comic Sans MS" w:hAnsi="Comic Sans MS"/>
          <w:color w:val="000000"/>
          <w:sz w:val="36"/>
          <w:szCs w:val="36"/>
        </w:rPr>
        <w:t>AGNOEO</w:t>
      </w:r>
      <w:r>
        <w:rPr>
          <w:rFonts w:ascii="Comic Sans MS" w:hAnsi="Comic Sans MS"/>
          <w:spacing w:val="-4"/>
          <w:sz w:val="40"/>
          <w:szCs w:val="40"/>
        </w:rPr>
        <w:t xml:space="preserve">, </w:t>
      </w:r>
      <w:r>
        <w:rPr>
          <w:rFonts w:ascii="#Logos 8 Resource" w:hAnsi="#Logos 8 Resource"/>
          <w:b/>
          <w:sz w:val="40"/>
          <w:szCs w:val="40"/>
          <w:lang w:val="el-GR"/>
        </w:rPr>
        <w:t>ἀγνοέω</w:t>
      </w:r>
      <w:r>
        <w:rPr>
          <w:rFonts w:ascii="#Logos 8 Resource" w:hAnsi="#Logos 8 Resource"/>
          <w:b/>
          <w:sz w:val="40"/>
          <w:szCs w:val="40"/>
        </w:rPr>
        <w:t xml:space="preserve">, </w:t>
      </w:r>
      <w:r>
        <w:rPr>
          <w:rFonts w:ascii="Comic Sans MS" w:hAnsi="Comic Sans MS"/>
          <w:sz w:val="40"/>
          <w:szCs w:val="40"/>
        </w:rPr>
        <w:t>part. pa; ① to be uninformed about, not to know, be ignorant (of)</w:t>
      </w:r>
    </w:p>
    <w:p w14:paraId="589AA6F5" w14:textId="77777777" w:rsidR="001232DE" w:rsidRDefault="001232DE">
      <w:pPr>
        <w:pStyle w:val="Standard"/>
        <w:ind w:right="-90"/>
        <w:rPr>
          <w:rFonts w:ascii="Comic Sans MS" w:hAnsi="Comic Sans MS"/>
          <w:sz w:val="20"/>
          <w:szCs w:val="20"/>
        </w:rPr>
      </w:pPr>
    </w:p>
    <w:p w14:paraId="4003FCE4" w14:textId="77777777" w:rsidR="001232DE" w:rsidRDefault="00020298">
      <w:pPr>
        <w:pStyle w:val="Standard"/>
        <w:ind w:right="-90"/>
      </w:pPr>
      <w:r>
        <w:rPr>
          <w:rFonts w:ascii="Comic Sans MS" w:hAnsi="Comic Sans MS"/>
          <w:sz w:val="40"/>
          <w:szCs w:val="40"/>
        </w:rPr>
        <w:t>There is always a big price to pay for “not knowing”.</w:t>
      </w:r>
    </w:p>
    <w:p w14:paraId="74098247" w14:textId="77777777" w:rsidR="001232DE" w:rsidRDefault="00020298">
      <w:pPr>
        <w:pStyle w:val="Standard"/>
        <w:ind w:right="-90"/>
      </w:pPr>
      <w:r>
        <w:rPr>
          <w:rFonts w:ascii="Comic Sans MS" w:hAnsi="Comic Sans MS"/>
          <w:sz w:val="40"/>
          <w:szCs w:val="40"/>
        </w:rPr>
        <w:t>Think of how many Americans are ignorant about the Declaration of Independence, the Constitution, and the Bill of Rights. That is one of the main reasons we are about to lose our beloved country.</w:t>
      </w:r>
    </w:p>
    <w:p w14:paraId="2BD7DAA0" w14:textId="77777777" w:rsidR="001232DE" w:rsidRDefault="001232DE">
      <w:pPr>
        <w:pStyle w:val="Standard"/>
        <w:ind w:right="-90"/>
        <w:rPr>
          <w:rFonts w:ascii="Comic Sans MS" w:hAnsi="Comic Sans MS"/>
          <w:sz w:val="20"/>
          <w:szCs w:val="20"/>
        </w:rPr>
      </w:pPr>
    </w:p>
    <w:p w14:paraId="12EAF748" w14:textId="77777777" w:rsidR="001232DE" w:rsidRDefault="00020298">
      <w:pPr>
        <w:pStyle w:val="Standard"/>
        <w:ind w:right="-90"/>
      </w:pPr>
      <w:r>
        <w:rPr>
          <w:rFonts w:ascii="Comic Sans MS" w:hAnsi="Comic Sans MS"/>
          <w:sz w:val="40"/>
          <w:szCs w:val="40"/>
        </w:rPr>
        <w:t>Think of how many Americans, including Christians, who are confused, afraid, angry, depressed, and bewildered because they are abysmally ignorant of the Scriptures.</w:t>
      </w:r>
    </w:p>
    <w:p w14:paraId="5B1D3FC0" w14:textId="77777777" w:rsidR="001232DE" w:rsidRDefault="001232DE">
      <w:pPr>
        <w:pStyle w:val="Standard"/>
        <w:ind w:right="-90"/>
        <w:rPr>
          <w:rFonts w:ascii="Comic Sans MS" w:hAnsi="Comic Sans MS"/>
          <w:i/>
          <w:sz w:val="20"/>
          <w:szCs w:val="20"/>
        </w:rPr>
      </w:pPr>
    </w:p>
    <w:p w14:paraId="0C23843E" w14:textId="77777777" w:rsidR="001232DE" w:rsidRDefault="00020298">
      <w:pPr>
        <w:pStyle w:val="Standard"/>
        <w:ind w:right="-90"/>
      </w:pPr>
      <w:r>
        <w:rPr>
          <w:rFonts w:ascii="Comic Sans MS" w:hAnsi="Comic Sans MS"/>
          <w:sz w:val="40"/>
          <w:szCs w:val="40"/>
        </w:rPr>
        <w:t xml:space="preserve">Most young people know little or nothing about the history of our country because they were not properly taught the history of America, so they have believed the </w:t>
      </w:r>
      <w:proofErr w:type="spellStart"/>
      <w:r>
        <w:rPr>
          <w:rFonts w:ascii="Comic Sans MS" w:hAnsi="Comic Sans MS"/>
          <w:sz w:val="40"/>
          <w:szCs w:val="40"/>
        </w:rPr>
        <w:lastRenderedPageBreak/>
        <w:t>lies</w:t>
      </w:r>
      <w:proofErr w:type="spellEnd"/>
      <w:r>
        <w:rPr>
          <w:rFonts w:ascii="Comic Sans MS" w:hAnsi="Comic Sans MS"/>
          <w:sz w:val="40"/>
          <w:szCs w:val="40"/>
        </w:rPr>
        <w:t xml:space="preserve"> of people who use their ignorance against them in order to have power over them.</w:t>
      </w:r>
    </w:p>
    <w:p w14:paraId="4994E9AF" w14:textId="77777777" w:rsidR="001232DE" w:rsidRDefault="001232DE">
      <w:pPr>
        <w:pStyle w:val="Standard"/>
        <w:ind w:right="-90"/>
        <w:rPr>
          <w:rFonts w:ascii="Comic Sans MS" w:hAnsi="Comic Sans MS"/>
          <w:b/>
          <w:i/>
          <w:sz w:val="12"/>
          <w:szCs w:val="12"/>
          <w:u w:val="single"/>
        </w:rPr>
      </w:pPr>
    </w:p>
    <w:p w14:paraId="70D5AA06" w14:textId="77777777" w:rsidR="001232DE" w:rsidRDefault="00020298">
      <w:pPr>
        <w:pStyle w:val="Standard"/>
        <w:ind w:right="-90"/>
      </w:pPr>
      <w:r>
        <w:rPr>
          <w:rFonts w:ascii="Comic Sans MS" w:hAnsi="Comic Sans MS"/>
          <w:sz w:val="40"/>
          <w:szCs w:val="40"/>
        </w:rPr>
        <w:t>How can a person know where he is going if he doesn’t know where he came from?</w:t>
      </w:r>
    </w:p>
    <w:p w14:paraId="4FE8A502" w14:textId="77777777" w:rsidR="001232DE" w:rsidRDefault="001232DE">
      <w:pPr>
        <w:pStyle w:val="Standard"/>
        <w:ind w:right="-90"/>
        <w:rPr>
          <w:rFonts w:ascii="Comic Sans MS" w:hAnsi="Comic Sans MS"/>
          <w:b/>
          <w:i/>
          <w:sz w:val="12"/>
          <w:szCs w:val="12"/>
          <w:u w:val="single"/>
        </w:rPr>
      </w:pPr>
    </w:p>
    <w:p w14:paraId="2B0F2F3F" w14:textId="77777777" w:rsidR="001232DE" w:rsidRDefault="00020298">
      <w:pPr>
        <w:pStyle w:val="Standard"/>
        <w:ind w:right="-90"/>
      </w:pPr>
      <w:r>
        <w:rPr>
          <w:rFonts w:ascii="Comic Sans MS" w:hAnsi="Comic Sans MS"/>
          <w:sz w:val="40"/>
          <w:szCs w:val="40"/>
        </w:rPr>
        <w:t>Does the Bible have much to say about knowledge?</w:t>
      </w:r>
    </w:p>
    <w:p w14:paraId="00943E7C" w14:textId="77777777" w:rsidR="001232DE" w:rsidRDefault="00020298">
      <w:pPr>
        <w:pStyle w:val="Standard"/>
        <w:ind w:right="-90"/>
      </w:pPr>
      <w:r>
        <w:rPr>
          <w:rFonts w:ascii="Comic Sans MS" w:hAnsi="Comic Sans MS"/>
          <w:b/>
          <w:sz w:val="40"/>
          <w:szCs w:val="40"/>
        </w:rPr>
        <w:t>Knowledge</w:t>
      </w:r>
      <w:r>
        <w:rPr>
          <w:rFonts w:ascii="Comic Sans MS" w:hAnsi="Comic Sans MS"/>
          <w:sz w:val="40"/>
          <w:szCs w:val="40"/>
        </w:rPr>
        <w:t xml:space="preserve"> is used 156 times in the </w:t>
      </w:r>
      <w:r>
        <w:rPr>
          <w:rFonts w:ascii="Comic Sans MS" w:hAnsi="Comic Sans MS"/>
          <w:sz w:val="36"/>
          <w:szCs w:val="36"/>
        </w:rPr>
        <w:t xml:space="preserve">NASV, </w:t>
      </w:r>
      <w:r>
        <w:rPr>
          <w:rFonts w:ascii="Comic Sans MS" w:hAnsi="Comic Sans MS"/>
          <w:b/>
          <w:sz w:val="40"/>
          <w:szCs w:val="40"/>
        </w:rPr>
        <w:t>know</w:t>
      </w:r>
      <w:r>
        <w:rPr>
          <w:rFonts w:ascii="Comic Sans MS" w:hAnsi="Comic Sans MS"/>
          <w:sz w:val="40"/>
          <w:szCs w:val="40"/>
        </w:rPr>
        <w:t xml:space="preserve"> – 913, </w:t>
      </w:r>
      <w:r>
        <w:rPr>
          <w:rFonts w:ascii="Comic Sans MS" w:hAnsi="Comic Sans MS"/>
          <w:b/>
          <w:sz w:val="40"/>
          <w:szCs w:val="40"/>
        </w:rPr>
        <w:t>knowing</w:t>
      </w:r>
      <w:r>
        <w:rPr>
          <w:rFonts w:ascii="Comic Sans MS" w:hAnsi="Comic Sans MS"/>
          <w:sz w:val="40"/>
          <w:szCs w:val="40"/>
        </w:rPr>
        <w:t xml:space="preserve"> – 51, </w:t>
      </w:r>
      <w:r>
        <w:rPr>
          <w:rFonts w:ascii="Comic Sans MS" w:hAnsi="Comic Sans MS"/>
          <w:b/>
          <w:sz w:val="40"/>
          <w:szCs w:val="40"/>
        </w:rPr>
        <w:t>known</w:t>
      </w:r>
      <w:r>
        <w:rPr>
          <w:rFonts w:ascii="Comic Sans MS" w:hAnsi="Comic Sans MS"/>
          <w:sz w:val="40"/>
          <w:szCs w:val="40"/>
        </w:rPr>
        <w:t xml:space="preserve"> – 215, knows - </w:t>
      </w:r>
      <w:r>
        <w:rPr>
          <w:rFonts w:ascii="Comic Sans MS" w:hAnsi="Comic Sans MS"/>
          <w:b/>
          <w:sz w:val="40"/>
          <w:szCs w:val="40"/>
        </w:rPr>
        <w:t>89</w:t>
      </w:r>
    </w:p>
    <w:p w14:paraId="522DD02C" w14:textId="77777777" w:rsidR="001232DE" w:rsidRDefault="00020298">
      <w:pPr>
        <w:pStyle w:val="Standard"/>
        <w:ind w:right="-90"/>
      </w:pPr>
      <w:r>
        <w:rPr>
          <w:rFonts w:ascii="Comic Sans MS" w:hAnsi="Comic Sans MS"/>
          <w:sz w:val="40"/>
          <w:szCs w:val="40"/>
        </w:rPr>
        <w:t>All together that is 1,424 times the Bible mentions knowledge or a derivative of it.</w:t>
      </w:r>
    </w:p>
    <w:p w14:paraId="4297F982" w14:textId="77777777" w:rsidR="001232DE" w:rsidRDefault="001232DE">
      <w:pPr>
        <w:pStyle w:val="Standard"/>
        <w:ind w:right="-90"/>
        <w:rPr>
          <w:rFonts w:ascii="Comic Sans MS" w:hAnsi="Comic Sans MS"/>
          <w:sz w:val="16"/>
          <w:szCs w:val="16"/>
        </w:rPr>
      </w:pPr>
    </w:p>
    <w:p w14:paraId="5B4BC724" w14:textId="77777777" w:rsidR="001232DE" w:rsidRDefault="00020298">
      <w:pPr>
        <w:pStyle w:val="Standard"/>
        <w:ind w:right="-90"/>
      </w:pPr>
      <w:r>
        <w:rPr>
          <w:rFonts w:ascii="Comic Sans MS" w:hAnsi="Comic Sans MS"/>
          <w:b/>
          <w:i/>
          <w:sz w:val="40"/>
          <w:szCs w:val="40"/>
          <w:u w:val="single"/>
        </w:rPr>
        <w:t>Proverbs 1:7</w:t>
      </w:r>
      <w:r>
        <w:rPr>
          <w:rFonts w:ascii="Comic Sans MS" w:hAnsi="Comic Sans MS"/>
          <w:b/>
          <w:i/>
          <w:sz w:val="40"/>
          <w:szCs w:val="40"/>
        </w:rPr>
        <w:t xml:space="preserve">  The fear of the LORD is the beginning of </w:t>
      </w:r>
      <w:r>
        <w:rPr>
          <w:rFonts w:ascii="Comic Sans MS" w:hAnsi="Comic Sans MS"/>
          <w:b/>
          <w:i/>
          <w:color w:val="C00000"/>
          <w:sz w:val="40"/>
          <w:szCs w:val="40"/>
        </w:rPr>
        <w:t>knowledge</w:t>
      </w:r>
      <w:r>
        <w:rPr>
          <w:rFonts w:ascii="Comic Sans MS" w:hAnsi="Comic Sans MS"/>
          <w:b/>
          <w:i/>
          <w:sz w:val="40"/>
          <w:szCs w:val="40"/>
        </w:rPr>
        <w:t>; Fools despise wisdom and instruction.</w:t>
      </w:r>
    </w:p>
    <w:p w14:paraId="0523A4E5" w14:textId="77777777" w:rsidR="001232DE" w:rsidRDefault="001232DE">
      <w:pPr>
        <w:pStyle w:val="Standard"/>
        <w:ind w:right="-90"/>
        <w:rPr>
          <w:rFonts w:ascii="Comic Sans MS" w:hAnsi="Comic Sans MS"/>
          <w:b/>
          <w:i/>
          <w:sz w:val="12"/>
          <w:szCs w:val="12"/>
          <w:u w:val="single"/>
        </w:rPr>
      </w:pPr>
    </w:p>
    <w:p w14:paraId="43799F7C" w14:textId="77777777" w:rsidR="001232DE" w:rsidRDefault="00020298">
      <w:pPr>
        <w:pStyle w:val="Standard"/>
        <w:ind w:right="-90"/>
      </w:pPr>
      <w:r>
        <w:rPr>
          <w:rFonts w:ascii="Comic Sans MS" w:hAnsi="Comic Sans MS"/>
          <w:b/>
          <w:i/>
          <w:sz w:val="40"/>
          <w:szCs w:val="40"/>
          <w:u w:val="single"/>
        </w:rPr>
        <w:t>Proverbs 15:14</w:t>
      </w:r>
      <w:r>
        <w:rPr>
          <w:rFonts w:ascii="Comic Sans MS" w:hAnsi="Comic Sans MS"/>
          <w:b/>
          <w:i/>
          <w:sz w:val="40"/>
          <w:szCs w:val="40"/>
        </w:rPr>
        <w:t xml:space="preserve"> The mind of the intelligent seeks </w:t>
      </w:r>
      <w:r>
        <w:rPr>
          <w:rFonts w:ascii="Comic Sans MS" w:hAnsi="Comic Sans MS"/>
          <w:b/>
          <w:i/>
          <w:color w:val="C00000"/>
          <w:sz w:val="40"/>
          <w:szCs w:val="40"/>
        </w:rPr>
        <w:t>knowledge</w:t>
      </w:r>
      <w:r>
        <w:rPr>
          <w:rFonts w:ascii="Comic Sans MS" w:hAnsi="Comic Sans MS"/>
          <w:b/>
          <w:i/>
          <w:sz w:val="40"/>
          <w:szCs w:val="40"/>
        </w:rPr>
        <w:t>, But the mouth of fools feeds on folly.</w:t>
      </w:r>
    </w:p>
    <w:p w14:paraId="2BE83E07" w14:textId="77777777" w:rsidR="001232DE" w:rsidRDefault="001232DE">
      <w:pPr>
        <w:pStyle w:val="Standard"/>
        <w:ind w:right="-90"/>
        <w:rPr>
          <w:rFonts w:ascii="Comic Sans MS" w:hAnsi="Comic Sans MS"/>
          <w:b/>
          <w:i/>
          <w:sz w:val="12"/>
          <w:szCs w:val="12"/>
          <w:u w:val="single"/>
        </w:rPr>
      </w:pPr>
    </w:p>
    <w:p w14:paraId="07A04E31" w14:textId="77777777" w:rsidR="001232DE" w:rsidRDefault="00020298">
      <w:pPr>
        <w:pStyle w:val="Standard"/>
        <w:ind w:right="-90"/>
      </w:pPr>
      <w:r>
        <w:rPr>
          <w:rFonts w:ascii="Comic Sans MS" w:hAnsi="Comic Sans MS"/>
          <w:b/>
          <w:i/>
          <w:sz w:val="40"/>
          <w:szCs w:val="40"/>
          <w:u w:val="single"/>
        </w:rPr>
        <w:t>Psalm 92:6-7</w:t>
      </w:r>
      <w:r>
        <w:rPr>
          <w:rFonts w:ascii="Comic Sans MS" w:hAnsi="Comic Sans MS"/>
          <w:b/>
          <w:i/>
          <w:sz w:val="40"/>
          <w:szCs w:val="40"/>
        </w:rPr>
        <w:t xml:space="preserve"> A senseless man has no </w:t>
      </w:r>
      <w:r>
        <w:rPr>
          <w:rFonts w:ascii="Comic Sans MS" w:hAnsi="Comic Sans MS"/>
          <w:b/>
          <w:i/>
          <w:color w:val="C00000"/>
          <w:sz w:val="40"/>
          <w:szCs w:val="40"/>
        </w:rPr>
        <w:t>knowledge</w:t>
      </w:r>
      <w:r>
        <w:rPr>
          <w:rFonts w:ascii="Comic Sans MS" w:hAnsi="Comic Sans MS"/>
          <w:b/>
          <w:i/>
          <w:sz w:val="40"/>
          <w:szCs w:val="40"/>
        </w:rPr>
        <w:t>; Nor does a stupid man understand this: 7) That when the wicked sprouted up like grass, And all who did iniquity flourished, It was only that they might be destroyed forevermore.</w:t>
      </w:r>
    </w:p>
    <w:p w14:paraId="2BE45165" w14:textId="77777777" w:rsidR="001232DE" w:rsidRDefault="001232DE">
      <w:pPr>
        <w:pStyle w:val="Standard"/>
        <w:ind w:right="-90"/>
        <w:rPr>
          <w:rFonts w:ascii="Comic Sans MS" w:hAnsi="Comic Sans MS"/>
          <w:b/>
          <w:i/>
          <w:sz w:val="12"/>
          <w:szCs w:val="12"/>
          <w:u w:val="single"/>
        </w:rPr>
      </w:pPr>
    </w:p>
    <w:p w14:paraId="71134DE1" w14:textId="77777777" w:rsidR="001232DE" w:rsidRDefault="00020298">
      <w:pPr>
        <w:pStyle w:val="Standard"/>
        <w:ind w:right="-90"/>
      </w:pPr>
      <w:r>
        <w:rPr>
          <w:rFonts w:ascii="Comic Sans MS" w:hAnsi="Comic Sans MS"/>
          <w:b/>
          <w:i/>
          <w:sz w:val="40"/>
          <w:szCs w:val="40"/>
          <w:u w:val="single"/>
        </w:rPr>
        <w:t>Proverbs 2:10</w:t>
      </w:r>
      <w:r>
        <w:rPr>
          <w:rFonts w:ascii="Comic Sans MS" w:hAnsi="Comic Sans MS"/>
          <w:b/>
          <w:i/>
          <w:sz w:val="40"/>
          <w:szCs w:val="40"/>
        </w:rPr>
        <w:t xml:space="preserve"> For wisdom will enter your heart, And </w:t>
      </w:r>
      <w:r>
        <w:rPr>
          <w:rFonts w:ascii="Comic Sans MS" w:hAnsi="Comic Sans MS"/>
          <w:b/>
          <w:i/>
          <w:color w:val="C00000"/>
          <w:sz w:val="40"/>
          <w:szCs w:val="40"/>
        </w:rPr>
        <w:t>knowledge</w:t>
      </w:r>
      <w:r>
        <w:rPr>
          <w:rFonts w:ascii="Comic Sans MS" w:hAnsi="Comic Sans MS"/>
          <w:b/>
          <w:i/>
          <w:sz w:val="40"/>
          <w:szCs w:val="40"/>
        </w:rPr>
        <w:t xml:space="preserve"> will be pleasant to your soul;</w:t>
      </w:r>
    </w:p>
    <w:p w14:paraId="0C9FA7CE" w14:textId="77777777" w:rsidR="001232DE" w:rsidRDefault="001232DE">
      <w:pPr>
        <w:pStyle w:val="Standard"/>
        <w:ind w:right="-90"/>
        <w:rPr>
          <w:rFonts w:ascii="Comic Sans MS" w:hAnsi="Comic Sans MS"/>
          <w:b/>
          <w:i/>
          <w:sz w:val="12"/>
          <w:szCs w:val="12"/>
          <w:u w:val="single"/>
        </w:rPr>
      </w:pPr>
    </w:p>
    <w:p w14:paraId="63F52F13" w14:textId="77777777" w:rsidR="001232DE" w:rsidRDefault="00020298">
      <w:pPr>
        <w:pStyle w:val="Standard"/>
        <w:ind w:right="-90"/>
      </w:pPr>
      <w:r>
        <w:rPr>
          <w:rFonts w:ascii="Comic Sans MS" w:hAnsi="Comic Sans MS"/>
          <w:b/>
          <w:i/>
          <w:sz w:val="40"/>
          <w:szCs w:val="40"/>
          <w:u w:val="single"/>
        </w:rPr>
        <w:lastRenderedPageBreak/>
        <w:t>Hosea 4:1</w:t>
      </w:r>
      <w:r>
        <w:rPr>
          <w:rFonts w:ascii="Comic Sans MS" w:hAnsi="Comic Sans MS"/>
          <w:b/>
          <w:i/>
          <w:sz w:val="40"/>
          <w:szCs w:val="40"/>
        </w:rPr>
        <w:t xml:space="preserve">  the LORD has a case against the </w:t>
      </w:r>
      <w:r>
        <w:rPr>
          <w:rFonts w:ascii="Comic Sans MS" w:hAnsi="Comic Sans MS"/>
          <w:b/>
          <w:i/>
          <w:spacing w:val="-2"/>
          <w:sz w:val="40"/>
          <w:szCs w:val="40"/>
        </w:rPr>
        <w:t>inhabitants of the land, Because there is no faithful-</w:t>
      </w:r>
      <w:r>
        <w:rPr>
          <w:rFonts w:ascii="Comic Sans MS" w:hAnsi="Comic Sans MS"/>
          <w:b/>
          <w:i/>
          <w:sz w:val="40"/>
          <w:szCs w:val="40"/>
        </w:rPr>
        <w:t xml:space="preserve"> ness or kindness or </w:t>
      </w:r>
      <w:r>
        <w:rPr>
          <w:rFonts w:ascii="Comic Sans MS" w:hAnsi="Comic Sans MS"/>
          <w:b/>
          <w:i/>
          <w:color w:val="C00000"/>
          <w:sz w:val="40"/>
          <w:szCs w:val="40"/>
        </w:rPr>
        <w:t xml:space="preserve">knowledge of God </w:t>
      </w:r>
      <w:r>
        <w:rPr>
          <w:rFonts w:ascii="Comic Sans MS" w:hAnsi="Comic Sans MS"/>
          <w:b/>
          <w:i/>
          <w:sz w:val="40"/>
          <w:szCs w:val="40"/>
        </w:rPr>
        <w:t>in the land.</w:t>
      </w:r>
    </w:p>
    <w:p w14:paraId="501BD04E" w14:textId="77777777" w:rsidR="001232DE" w:rsidRDefault="00020298">
      <w:pPr>
        <w:pStyle w:val="Standard"/>
        <w:ind w:right="-90"/>
      </w:pPr>
      <w:r>
        <w:rPr>
          <w:rFonts w:ascii="Comic Sans MS" w:hAnsi="Comic Sans MS"/>
          <w:b/>
          <w:i/>
          <w:sz w:val="40"/>
          <w:szCs w:val="40"/>
          <w:u w:val="single"/>
        </w:rPr>
        <w:t>Hosea 4:6</w:t>
      </w:r>
      <w:r>
        <w:rPr>
          <w:rFonts w:ascii="Comic Sans MS" w:hAnsi="Comic Sans MS"/>
          <w:b/>
          <w:i/>
          <w:sz w:val="40"/>
          <w:szCs w:val="40"/>
        </w:rPr>
        <w:t xml:space="preserve">  My people are destroyed for lack of </w:t>
      </w:r>
      <w:r>
        <w:rPr>
          <w:rFonts w:ascii="Comic Sans MS" w:hAnsi="Comic Sans MS"/>
          <w:b/>
          <w:i/>
          <w:color w:val="C00000"/>
          <w:sz w:val="40"/>
          <w:szCs w:val="40"/>
        </w:rPr>
        <w:t>knowledge</w:t>
      </w:r>
      <w:r>
        <w:rPr>
          <w:rFonts w:ascii="Comic Sans MS" w:hAnsi="Comic Sans MS"/>
          <w:b/>
          <w:i/>
          <w:sz w:val="40"/>
          <w:szCs w:val="40"/>
        </w:rPr>
        <w:t xml:space="preserve">. Because you have rejected </w:t>
      </w:r>
      <w:r>
        <w:rPr>
          <w:rFonts w:ascii="Comic Sans MS" w:hAnsi="Comic Sans MS"/>
          <w:b/>
          <w:i/>
          <w:color w:val="C00000"/>
          <w:sz w:val="40"/>
          <w:szCs w:val="40"/>
        </w:rPr>
        <w:t>knowledge</w:t>
      </w:r>
      <w:r>
        <w:rPr>
          <w:rFonts w:ascii="Comic Sans MS" w:hAnsi="Comic Sans MS"/>
          <w:b/>
          <w:i/>
          <w:sz w:val="40"/>
          <w:szCs w:val="40"/>
        </w:rPr>
        <w:t>, I also will reject you…</w:t>
      </w:r>
    </w:p>
    <w:p w14:paraId="56132976" w14:textId="77777777" w:rsidR="001232DE" w:rsidRDefault="001232DE">
      <w:pPr>
        <w:pStyle w:val="Standard"/>
        <w:ind w:right="-90"/>
        <w:rPr>
          <w:rFonts w:ascii="Comic Sans MS" w:hAnsi="Comic Sans MS"/>
          <w:sz w:val="12"/>
          <w:szCs w:val="12"/>
        </w:rPr>
      </w:pPr>
    </w:p>
    <w:p w14:paraId="382A67A3" w14:textId="77777777" w:rsidR="001232DE" w:rsidRDefault="00020298">
      <w:pPr>
        <w:pStyle w:val="Standard"/>
        <w:ind w:right="-90"/>
      </w:pPr>
      <w:r>
        <w:rPr>
          <w:rFonts w:ascii="Comic Sans MS" w:hAnsi="Comic Sans MS"/>
          <w:sz w:val="40"/>
          <w:szCs w:val="40"/>
        </w:rPr>
        <w:t>The goal of believers should not be to amass as much knowledge of the Bible that they can; the goal is to have a closer relationship with God and to be good and faith full servants to Him. Bible knowledge is a necessary tool to achieve that goal, but it is not the goal itself.</w:t>
      </w:r>
    </w:p>
    <w:p w14:paraId="4DD6B4E7" w14:textId="77777777" w:rsidR="001232DE" w:rsidRDefault="00020298">
      <w:pPr>
        <w:pStyle w:val="Standard"/>
        <w:ind w:right="-90"/>
      </w:pPr>
      <w:r>
        <w:rPr>
          <w:rFonts w:ascii="Comic Sans MS" w:hAnsi="Comic Sans MS"/>
          <w:i/>
          <w:sz w:val="40"/>
          <w:szCs w:val="40"/>
        </w:rPr>
        <w:t xml:space="preserve"> </w:t>
      </w:r>
    </w:p>
    <w:p w14:paraId="40E6CFD8" w14:textId="77777777" w:rsidR="001232DE" w:rsidRDefault="00020298">
      <w:pPr>
        <w:pStyle w:val="Standard"/>
        <w:ind w:right="-90"/>
      </w:pPr>
      <w:r>
        <w:rPr>
          <w:rFonts w:ascii="Comic Sans MS" w:hAnsi="Comic Sans MS"/>
          <w:sz w:val="40"/>
          <w:szCs w:val="40"/>
        </w:rPr>
        <w:t>There are false teachers who have a tremendous amount of Bible knowledge but are not even saved and they are certainly are not good and faithful servants.</w:t>
      </w:r>
    </w:p>
    <w:p w14:paraId="71C067B5" w14:textId="77777777" w:rsidR="001232DE" w:rsidRDefault="001232DE">
      <w:pPr>
        <w:pStyle w:val="Standard"/>
        <w:ind w:right="-90"/>
        <w:rPr>
          <w:rFonts w:ascii="Comic Sans MS" w:hAnsi="Comic Sans MS"/>
          <w:i/>
          <w:sz w:val="12"/>
          <w:szCs w:val="12"/>
        </w:rPr>
      </w:pPr>
    </w:p>
    <w:p w14:paraId="7D578D93" w14:textId="77777777" w:rsidR="001232DE" w:rsidRDefault="00020298">
      <w:pPr>
        <w:pStyle w:val="Standard"/>
        <w:ind w:right="-90"/>
      </w:pPr>
      <w:r>
        <w:rPr>
          <w:rFonts w:ascii="Comic Sans MS" w:hAnsi="Comic Sans MS"/>
          <w:sz w:val="40"/>
          <w:szCs w:val="40"/>
        </w:rPr>
        <w:t xml:space="preserve">There is also a difference between </w:t>
      </w:r>
      <w:r>
        <w:rPr>
          <w:rFonts w:ascii="Comic Sans MS" w:hAnsi="Comic Sans MS"/>
          <w:b/>
          <w:i/>
          <w:sz w:val="40"/>
          <w:szCs w:val="40"/>
        </w:rPr>
        <w:t>gnosis</w:t>
      </w:r>
      <w:r>
        <w:rPr>
          <w:rFonts w:ascii="Comic Sans MS" w:hAnsi="Comic Sans MS"/>
          <w:b/>
          <w:sz w:val="40"/>
          <w:szCs w:val="40"/>
        </w:rPr>
        <w:t xml:space="preserve"> </w:t>
      </w:r>
      <w:r>
        <w:rPr>
          <w:rFonts w:ascii="Comic Sans MS" w:hAnsi="Comic Sans MS"/>
          <w:b/>
          <w:i/>
          <w:sz w:val="40"/>
          <w:szCs w:val="40"/>
        </w:rPr>
        <w:t>knowledge</w:t>
      </w:r>
      <w:r>
        <w:rPr>
          <w:rFonts w:ascii="Comic Sans MS" w:hAnsi="Comic Sans MS"/>
          <w:i/>
          <w:sz w:val="40"/>
          <w:szCs w:val="40"/>
        </w:rPr>
        <w:t xml:space="preserve"> – </w:t>
      </w:r>
      <w:r>
        <w:rPr>
          <w:rFonts w:ascii="Comic Sans MS" w:hAnsi="Comic Sans MS"/>
          <w:sz w:val="40"/>
          <w:szCs w:val="40"/>
        </w:rPr>
        <w:t xml:space="preserve">understanding information and </w:t>
      </w:r>
      <w:r>
        <w:rPr>
          <w:rFonts w:ascii="Comic Sans MS" w:hAnsi="Comic Sans MS"/>
          <w:b/>
          <w:i/>
          <w:sz w:val="40"/>
          <w:szCs w:val="40"/>
        </w:rPr>
        <w:t>epi-gnosis knowledge</w:t>
      </w:r>
      <w:r>
        <w:rPr>
          <w:rFonts w:ascii="Comic Sans MS" w:hAnsi="Comic Sans MS"/>
          <w:sz w:val="40"/>
          <w:szCs w:val="40"/>
        </w:rPr>
        <w:t xml:space="preserve"> -</w:t>
      </w:r>
    </w:p>
    <w:p w14:paraId="22DF464D" w14:textId="77777777" w:rsidR="001232DE" w:rsidRDefault="00020298">
      <w:pPr>
        <w:pStyle w:val="Standard"/>
        <w:ind w:right="-90"/>
      </w:pPr>
      <w:r>
        <w:rPr>
          <w:rFonts w:ascii="Comic Sans MS" w:hAnsi="Comic Sans MS"/>
          <w:sz w:val="40"/>
          <w:szCs w:val="40"/>
        </w:rPr>
        <w:t>believing information. Gnosis knowledge is forgotten  but epi-gnosis knowledge is remembered and trans- forms our thinking to line up with the Word of God.</w:t>
      </w:r>
    </w:p>
    <w:p w14:paraId="6A98C239" w14:textId="77777777" w:rsidR="001232DE" w:rsidRDefault="001232DE">
      <w:pPr>
        <w:pStyle w:val="Standard"/>
        <w:ind w:right="-90"/>
        <w:rPr>
          <w:rFonts w:ascii="Comic Sans MS" w:hAnsi="Comic Sans MS"/>
          <w:sz w:val="12"/>
          <w:szCs w:val="12"/>
        </w:rPr>
      </w:pPr>
    </w:p>
    <w:p w14:paraId="01600523" w14:textId="77777777" w:rsidR="001232DE" w:rsidRDefault="00020298">
      <w:pPr>
        <w:pStyle w:val="Standard"/>
        <w:ind w:right="-90"/>
      </w:pPr>
      <w:r>
        <w:rPr>
          <w:rFonts w:ascii="Comic Sans MS" w:hAnsi="Comic Sans MS"/>
          <w:b/>
          <w:i/>
          <w:color w:val="0035FF"/>
          <w:spacing w:val="-4"/>
          <w:sz w:val="40"/>
          <w:szCs w:val="40"/>
        </w:rPr>
        <w:t xml:space="preserve">leads </w:t>
      </w:r>
      <w:r>
        <w:rPr>
          <w:rFonts w:ascii="Comic Sans MS" w:hAnsi="Comic Sans MS"/>
          <w:sz w:val="36"/>
          <w:szCs w:val="36"/>
        </w:rPr>
        <w:t xml:space="preserve">(v. </w:t>
      </w:r>
      <w:proofErr w:type="spellStart"/>
      <w:r>
        <w:rPr>
          <w:rFonts w:ascii="Comic Sans MS" w:hAnsi="Comic Sans MS"/>
          <w:sz w:val="36"/>
          <w:szCs w:val="36"/>
        </w:rPr>
        <w:t>aai</w:t>
      </w:r>
      <w:proofErr w:type="spellEnd"/>
      <w:r>
        <w:rPr>
          <w:rFonts w:ascii="Comic Sans MS" w:hAnsi="Comic Sans MS"/>
          <w:sz w:val="36"/>
          <w:szCs w:val="36"/>
        </w:rPr>
        <w:t xml:space="preserve">)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 xml:space="preserve">? </w:t>
      </w:r>
      <w:r>
        <w:rPr>
          <w:rFonts w:ascii="Comic Sans MS" w:hAnsi="Comic Sans MS"/>
          <w:sz w:val="36"/>
          <w:szCs w:val="36"/>
        </w:rPr>
        <w:t>METANOIA</w:t>
      </w:r>
      <w:r>
        <w:rPr>
          <w:rFonts w:ascii="Comic Sans MS" w:hAnsi="Comic Sans MS"/>
          <w:color w:val="000000"/>
          <w:spacing w:val="-4"/>
          <w:sz w:val="36"/>
          <w:szCs w:val="36"/>
        </w:rPr>
        <w:t xml:space="preserve">, </w:t>
      </w:r>
      <w:r>
        <w:rPr>
          <w:rFonts w:ascii="#Logos 8 Resource" w:hAnsi="#Logos 8 Resource"/>
          <w:b/>
          <w:sz w:val="40"/>
          <w:szCs w:val="40"/>
          <w:lang w:val="el-GR"/>
        </w:rPr>
        <w:t>μετάνοια</w:t>
      </w:r>
      <w:r>
        <w:rPr>
          <w:rFonts w:ascii="#Logos 8 Resource" w:hAnsi="#Logos 8 Resource"/>
          <w:sz w:val="40"/>
          <w:szCs w:val="40"/>
        </w:rPr>
        <w:t xml:space="preserve">, </w:t>
      </w:r>
      <w:r>
        <w:rPr>
          <w:sz w:val="40"/>
          <w:szCs w:val="40"/>
        </w:rPr>
        <w:t xml:space="preserve">n. </w:t>
      </w:r>
      <w:proofErr w:type="spellStart"/>
      <w:r>
        <w:rPr>
          <w:sz w:val="40"/>
          <w:szCs w:val="40"/>
        </w:rPr>
        <w:t>asf</w:t>
      </w:r>
      <w:proofErr w:type="spellEnd"/>
      <w:r>
        <w:rPr>
          <w:sz w:val="40"/>
          <w:szCs w:val="40"/>
        </w:rPr>
        <w:t xml:space="preserve">; </w:t>
      </w:r>
      <w:r>
        <w:rPr>
          <w:rFonts w:ascii="Comic Sans MS" w:hAnsi="Comic Sans MS"/>
          <w:b/>
          <w:sz w:val="40"/>
          <w:szCs w:val="40"/>
        </w:rPr>
        <w:t>Wrong Definition</w:t>
      </w:r>
      <w:r>
        <w:rPr>
          <w:rFonts w:ascii="Comic Sans MS" w:hAnsi="Comic Sans MS"/>
          <w:sz w:val="40"/>
          <w:szCs w:val="40"/>
        </w:rPr>
        <w:t xml:space="preserve">: </w:t>
      </w:r>
      <w:r>
        <w:rPr>
          <w:rFonts w:ascii="Comic Sans MS" w:hAnsi="Comic Sans MS"/>
          <w:i/>
          <w:sz w:val="40"/>
          <w:szCs w:val="40"/>
        </w:rPr>
        <w:t>to change one’s way of life as the result of a complete change of thought and attitude with regard to sin and righteousness</w:t>
      </w:r>
      <w:r>
        <w:rPr>
          <w:i/>
          <w:sz w:val="40"/>
          <w:szCs w:val="40"/>
        </w:rPr>
        <w:t xml:space="preserve">. </w:t>
      </w:r>
      <w:r>
        <w:t xml:space="preserve">Johannes P. Louw and Eugene Albert Nida, </w:t>
      </w:r>
      <w:r>
        <w:lastRenderedPageBreak/>
        <w:t>Greek-English Lexicon of the New Testament: Based on Semantic Domains (New York: United Bible Societies, 1996), 509.</w:t>
      </w:r>
    </w:p>
    <w:p w14:paraId="5BB1CFED" w14:textId="77777777" w:rsidR="001232DE" w:rsidRDefault="00020298">
      <w:pPr>
        <w:pStyle w:val="Standard"/>
        <w:ind w:right="-90"/>
      </w:pPr>
      <w:r>
        <w:rPr>
          <w:rFonts w:ascii="Comic Sans MS" w:hAnsi="Comic Sans MS"/>
          <w:b/>
          <w:sz w:val="40"/>
          <w:szCs w:val="40"/>
        </w:rPr>
        <w:t xml:space="preserve">Wrong Definition: </w:t>
      </w:r>
      <w:r>
        <w:rPr>
          <w:rFonts w:ascii="Comic Sans MS" w:hAnsi="Comic Sans MS"/>
          <w:sz w:val="40"/>
          <w:szCs w:val="40"/>
        </w:rPr>
        <w:t>The act of turning from sin to Christ for forgiveness and salvation.</w:t>
      </w:r>
    </w:p>
    <w:p w14:paraId="4F82AA7D" w14:textId="77777777" w:rsidR="001232DE" w:rsidRDefault="00020298">
      <w:pPr>
        <w:pStyle w:val="Standard"/>
        <w:ind w:right="-90"/>
      </w:pPr>
      <w:r>
        <w:rPr>
          <w:rFonts w:ascii="Comic Sans MS" w:hAnsi="Comic Sans MS"/>
        </w:rPr>
        <w:t>(Nashville John MacArthur Jr., ed., The MacArthur Study, TN: Word Pub., 1997), 1695</w:t>
      </w:r>
      <w:r>
        <w:rPr>
          <w:rFonts w:ascii="Comic Sans MS" w:hAnsi="Comic Sans MS"/>
          <w:sz w:val="40"/>
          <w:szCs w:val="40"/>
        </w:rPr>
        <w:t>.</w:t>
      </w:r>
    </w:p>
    <w:p w14:paraId="62D35839" w14:textId="77777777" w:rsidR="001232DE" w:rsidRDefault="00020298">
      <w:pPr>
        <w:pStyle w:val="Standard"/>
      </w:pPr>
      <w:r>
        <w:rPr>
          <w:rFonts w:ascii="Comic Sans MS" w:hAnsi="Comic Sans MS"/>
          <w:b/>
          <w:sz w:val="40"/>
          <w:szCs w:val="40"/>
        </w:rPr>
        <w:t xml:space="preserve">Right Definition: </w:t>
      </w:r>
      <w:r>
        <w:rPr>
          <w:rFonts w:ascii="Comic Sans MS" w:hAnsi="Comic Sans MS"/>
          <w:sz w:val="40"/>
          <w:szCs w:val="40"/>
        </w:rPr>
        <w:t xml:space="preserve">a change of mind [about the Lord Jesus Christ]. </w:t>
      </w:r>
      <w:r>
        <w:t xml:space="preserve">James Swanson, </w:t>
      </w:r>
      <w:r>
        <w:rPr>
          <w:i/>
          <w:color w:val="000000"/>
          <w:u w:val="single"/>
        </w:rPr>
        <w:t>Dictionary of Biblical Languages with Semantic Domains: Greek (New Testament)</w:t>
      </w:r>
      <w:r>
        <w:rPr>
          <w:color w:val="000000"/>
        </w:rPr>
        <w:t xml:space="preserve"> </w:t>
      </w:r>
      <w:r>
        <w:t>(Oak Harbor: Logos Research Systems, Inc., 1997).</w:t>
      </w:r>
    </w:p>
    <w:p w14:paraId="60EC623D" w14:textId="77777777" w:rsidR="001232DE" w:rsidRDefault="001232DE">
      <w:pPr>
        <w:pStyle w:val="Standard"/>
        <w:ind w:right="-90"/>
      </w:pPr>
    </w:p>
    <w:p w14:paraId="6781AEB3" w14:textId="77777777" w:rsidR="001232DE" w:rsidRDefault="00020298">
      <w:pPr>
        <w:pStyle w:val="Standard"/>
        <w:ind w:right="-180"/>
      </w:pPr>
      <w:r>
        <w:rPr>
          <w:rFonts w:ascii="Comic Sans MS" w:hAnsi="Comic Sans MS"/>
          <w:sz w:val="40"/>
          <w:szCs w:val="40"/>
        </w:rPr>
        <w:t>Regarding eternal salvation, changing one’s mind about sin never saved anyone, but changing one’s mind about Jesus Christ will save everyone who does it. Besides, changing our mind about sin doesn’t terminate our Old Sin Nature and it doesn’t stop us from sinning.</w:t>
      </w:r>
    </w:p>
    <w:p w14:paraId="7518027C" w14:textId="77777777" w:rsidR="001232DE" w:rsidRDefault="001232DE">
      <w:pPr>
        <w:pStyle w:val="Standard"/>
        <w:ind w:right="-180"/>
        <w:rPr>
          <w:rFonts w:ascii="Comic Sans MS" w:hAnsi="Comic Sans MS"/>
        </w:rPr>
      </w:pPr>
    </w:p>
    <w:p w14:paraId="352439BF" w14:textId="77777777" w:rsidR="001232DE" w:rsidRDefault="00020298">
      <w:pPr>
        <w:pStyle w:val="Standard"/>
        <w:ind w:right="-180"/>
      </w:pPr>
      <w:r>
        <w:rPr>
          <w:rFonts w:ascii="Comic Sans MS" w:hAnsi="Comic Sans MS"/>
          <w:sz w:val="40"/>
          <w:szCs w:val="40"/>
        </w:rPr>
        <w:t>Many believe that repentance includes emotions such as feeling sorry for your sins or to have regret for them in order to receive forgiveness. Your emotions have nothing to do with receiving forgiveness from God.</w:t>
      </w:r>
      <w:r>
        <w:rPr>
          <w:rFonts w:ascii="Comic Sans MS" w:hAnsi="Comic Sans MS"/>
          <w:spacing w:val="-4"/>
          <w:sz w:val="40"/>
          <w:szCs w:val="40"/>
        </w:rPr>
        <w:t xml:space="preserve"> You may or may not be emotional when you accept the gospel, it really doesn’t matter.</w:t>
      </w:r>
    </w:p>
    <w:p w14:paraId="49C8210A" w14:textId="77777777" w:rsidR="001232DE" w:rsidRDefault="001232DE">
      <w:pPr>
        <w:pStyle w:val="Standard"/>
        <w:ind w:right="-180"/>
        <w:rPr>
          <w:rFonts w:ascii="Comic Sans MS" w:hAnsi="Comic Sans MS"/>
          <w:spacing w:val="-4"/>
        </w:rPr>
      </w:pPr>
    </w:p>
    <w:p w14:paraId="1DA84F82" w14:textId="77777777" w:rsidR="001232DE" w:rsidRDefault="00020298">
      <w:pPr>
        <w:pStyle w:val="Standard"/>
        <w:ind w:right="-180"/>
      </w:pPr>
      <w:r>
        <w:rPr>
          <w:rFonts w:ascii="Comic Sans MS" w:hAnsi="Comic Sans MS"/>
          <w:spacing w:val="-4"/>
          <w:sz w:val="40"/>
          <w:szCs w:val="40"/>
        </w:rPr>
        <w:t xml:space="preserve">The gospel of John centers on the gospel possibly more than any other book and it never mentions “repent” or “repentance” even one time.  </w:t>
      </w:r>
    </w:p>
    <w:p w14:paraId="5CFEDDA8" w14:textId="77777777" w:rsidR="001232DE" w:rsidRDefault="001232DE">
      <w:pPr>
        <w:pStyle w:val="Standard"/>
        <w:ind w:right="-90"/>
        <w:rPr>
          <w:rFonts w:ascii="Comic Sans MS" w:hAnsi="Comic Sans MS"/>
          <w:i/>
          <w:spacing w:val="-4"/>
        </w:rPr>
      </w:pPr>
    </w:p>
    <w:p w14:paraId="388A4F0C" w14:textId="77777777" w:rsidR="001232DE" w:rsidRDefault="00020298">
      <w:pPr>
        <w:pStyle w:val="Standard"/>
        <w:ind w:right="-90"/>
      </w:pPr>
      <w:r>
        <w:rPr>
          <w:rFonts w:ascii="Comic Sans MS" w:hAnsi="Comic Sans MS"/>
          <w:spacing w:val="-4"/>
          <w:sz w:val="40"/>
          <w:szCs w:val="40"/>
        </w:rPr>
        <w:t xml:space="preserve">Not once in the justification section of Romans (3:21-4:25) does Paul refer to repentance. In fact, this is the one and </w:t>
      </w:r>
      <w:r>
        <w:rPr>
          <w:rFonts w:ascii="Comic Sans MS" w:hAnsi="Comic Sans MS"/>
          <w:spacing w:val="-4"/>
          <w:sz w:val="40"/>
          <w:szCs w:val="40"/>
        </w:rPr>
        <w:lastRenderedPageBreak/>
        <w:t>only use of repentance (metanoia) in Romans. Repentance is the condition for escaping temporal wrath, not the condition of justification before God.</w:t>
      </w:r>
    </w:p>
    <w:p w14:paraId="2D07511C" w14:textId="77777777" w:rsidR="001232DE" w:rsidRDefault="001232DE">
      <w:pPr>
        <w:pStyle w:val="Standard"/>
        <w:ind w:right="-90"/>
        <w:rPr>
          <w:rFonts w:ascii="Comic Sans MS" w:hAnsi="Comic Sans MS"/>
          <w:spacing w:val="-4"/>
          <w:sz w:val="40"/>
          <w:szCs w:val="40"/>
        </w:rPr>
      </w:pPr>
    </w:p>
    <w:p w14:paraId="0CBF592B" w14:textId="77777777" w:rsidR="001232DE" w:rsidRDefault="001232DE">
      <w:pPr>
        <w:pStyle w:val="Standard"/>
        <w:ind w:right="-90"/>
        <w:rPr>
          <w:rFonts w:ascii="Comic Sans MS" w:hAnsi="Comic Sans MS"/>
          <w:spacing w:val="-4"/>
          <w:sz w:val="40"/>
          <w:szCs w:val="40"/>
        </w:rPr>
      </w:pPr>
    </w:p>
    <w:p w14:paraId="23CC90BA" w14:textId="77777777" w:rsidR="001232DE" w:rsidRDefault="00020298">
      <w:pPr>
        <w:pStyle w:val="Standard"/>
        <w:ind w:right="-90"/>
      </w:pPr>
      <w:r>
        <w:rPr>
          <w:rFonts w:ascii="Comic Sans MS" w:hAnsi="Comic Sans MS"/>
          <w:spacing w:val="-4"/>
          <w:sz w:val="40"/>
          <w:szCs w:val="40"/>
        </w:rPr>
        <w:t>If an unbeliever tells you that he is doing fine with his lifestyle and doesn’t need to repent of anything, let him know that he is experiencing the kindness, patience, and grace of God which should lead him to a change of mind about Jesus Christ. Make sure you let him know that there will be a point in time where His grace will come to an end and His wrath will kick into gear and it won’t be pretty.</w:t>
      </w:r>
    </w:p>
    <w:p w14:paraId="3FDA9390" w14:textId="77777777" w:rsidR="00265E64" w:rsidRDefault="00265E64">
      <w:pPr>
        <w:pStyle w:val="Standard"/>
        <w:rPr>
          <w:b/>
          <w:color w:val="0035FF"/>
          <w:sz w:val="40"/>
          <w:szCs w:val="40"/>
          <w:u w:val="single"/>
        </w:rPr>
      </w:pPr>
    </w:p>
    <w:p w14:paraId="79D8FBB2" w14:textId="0E6B2797" w:rsidR="001232DE" w:rsidRDefault="00020298">
      <w:pPr>
        <w:pStyle w:val="Standard"/>
      </w:pPr>
      <w:bookmarkStart w:id="6" w:name="_Hlk139534963"/>
      <w:r>
        <w:rPr>
          <w:b/>
          <w:color w:val="0035FF"/>
          <w:sz w:val="40"/>
          <w:szCs w:val="40"/>
          <w:u w:val="single"/>
        </w:rPr>
        <w:t>LESSON 59</w:t>
      </w:r>
      <w:r>
        <w:rPr>
          <w:rFonts w:ascii="Comic Sans MS" w:hAnsi="Comic Sans MS"/>
          <w:sz w:val="40"/>
          <w:szCs w:val="40"/>
        </w:rPr>
        <w:t xml:space="preserve">  (1-26-21)</w:t>
      </w:r>
    </w:p>
    <w:p w14:paraId="143CCA7C" w14:textId="6FBC1E8F" w:rsidR="001232DE" w:rsidRDefault="00020298">
      <w:pPr>
        <w:pStyle w:val="Standard"/>
        <w:ind w:right="-90"/>
      </w:pPr>
      <w:r>
        <w:rPr>
          <w:rFonts w:ascii="Comic Sans MS" w:hAnsi="Comic Sans MS"/>
          <w:b/>
          <w:i/>
          <w:color w:val="0035FF"/>
          <w:spacing w:val="-4"/>
          <w:sz w:val="40"/>
          <w:szCs w:val="40"/>
          <w:u w:val="single"/>
        </w:rPr>
        <w:t>Romans 2:5</w:t>
      </w:r>
      <w:r>
        <w:rPr>
          <w:rFonts w:ascii="Comic Sans MS" w:hAnsi="Comic Sans MS"/>
          <w:b/>
          <w:i/>
          <w:color w:val="0035FF"/>
          <w:spacing w:val="-4"/>
          <w:sz w:val="40"/>
          <w:szCs w:val="40"/>
        </w:rPr>
        <w:t xml:space="preserve"> But because of your </w:t>
      </w:r>
      <w:r w:rsidR="009616C1" w:rsidRPr="00C617EC">
        <w:rPr>
          <w:rFonts w:cs="Arial"/>
          <w:color w:val="000000" w:themeColor="text1"/>
          <w:spacing w:val="-4"/>
          <w:kern w:val="0"/>
          <w:sz w:val="36"/>
          <w:szCs w:val="36"/>
        </w:rPr>
        <w:t>(Jewish unbelievers)</w:t>
      </w:r>
      <w:r w:rsidR="009616C1">
        <w:rPr>
          <w:rFonts w:cs="Arial"/>
          <w:color w:val="000000" w:themeColor="text1"/>
          <w:spacing w:val="-4"/>
          <w:kern w:val="0"/>
          <w:sz w:val="36"/>
          <w:szCs w:val="36"/>
        </w:rPr>
        <w:t xml:space="preserve"> </w:t>
      </w:r>
      <w:r>
        <w:rPr>
          <w:rFonts w:ascii="Comic Sans MS" w:hAnsi="Comic Sans MS"/>
          <w:b/>
          <w:i/>
          <w:color w:val="C00000"/>
          <w:spacing w:val="-4"/>
          <w:sz w:val="40"/>
          <w:szCs w:val="40"/>
        </w:rPr>
        <w:t>stubbornness</w:t>
      </w:r>
      <w:r>
        <w:rPr>
          <w:rFonts w:ascii="Comic Sans MS" w:hAnsi="Comic Sans MS"/>
          <w:b/>
          <w:i/>
          <w:color w:val="0035FF"/>
          <w:spacing w:val="-4"/>
          <w:sz w:val="40"/>
          <w:szCs w:val="40"/>
        </w:rPr>
        <w:t xml:space="preserve"> and unrepentant heart you </w:t>
      </w:r>
      <w:r>
        <w:rPr>
          <w:rFonts w:ascii="Comic Sans MS" w:hAnsi="Comic Sans MS"/>
          <w:b/>
          <w:i/>
          <w:color w:val="C00000"/>
          <w:spacing w:val="-4"/>
          <w:sz w:val="40"/>
          <w:szCs w:val="40"/>
        </w:rPr>
        <w:t xml:space="preserve">are storing up wrath </w:t>
      </w:r>
      <w:r>
        <w:rPr>
          <w:rFonts w:ascii="Comic Sans MS" w:hAnsi="Comic Sans MS"/>
          <w:b/>
          <w:i/>
          <w:color w:val="0035FF"/>
          <w:spacing w:val="-4"/>
          <w:sz w:val="40"/>
          <w:szCs w:val="40"/>
        </w:rPr>
        <w:t xml:space="preserve">for yourself </w:t>
      </w:r>
      <w:r w:rsidR="009616C1" w:rsidRPr="00842617">
        <w:rPr>
          <w:rFonts w:cs="Arial"/>
          <w:color w:val="000000" w:themeColor="text1"/>
          <w:spacing w:val="-4"/>
          <w:kern w:val="0"/>
          <w:sz w:val="36"/>
          <w:szCs w:val="36"/>
        </w:rPr>
        <w:t>[</w:t>
      </w:r>
      <w:r w:rsidR="009616C1">
        <w:rPr>
          <w:rFonts w:cs="Arial"/>
          <w:color w:val="000000" w:themeColor="text1"/>
          <w:spacing w:val="-4"/>
          <w:kern w:val="0"/>
          <w:sz w:val="36"/>
          <w:szCs w:val="36"/>
        </w:rPr>
        <w:t>fitt</w:t>
      </w:r>
      <w:r w:rsidR="009616C1" w:rsidRPr="00842617">
        <w:rPr>
          <w:rFonts w:cs="Arial"/>
          <w:color w:val="000000" w:themeColor="text1"/>
          <w:spacing w:val="-4"/>
          <w:kern w:val="0"/>
          <w:sz w:val="36"/>
          <w:szCs w:val="36"/>
        </w:rPr>
        <w:t>ing yourself</w:t>
      </w:r>
      <w:r w:rsidR="009616C1">
        <w:rPr>
          <w:rFonts w:cs="Arial"/>
          <w:color w:val="000000" w:themeColor="text1"/>
          <w:spacing w:val="-4"/>
          <w:kern w:val="0"/>
          <w:sz w:val="36"/>
          <w:szCs w:val="36"/>
        </w:rPr>
        <w:t xml:space="preserve"> for wrath</w:t>
      </w:r>
      <w:r w:rsidR="009616C1" w:rsidRPr="00842617">
        <w:rPr>
          <w:rFonts w:cs="Arial"/>
          <w:color w:val="000000" w:themeColor="text1"/>
          <w:spacing w:val="-4"/>
          <w:kern w:val="0"/>
          <w:sz w:val="36"/>
          <w:szCs w:val="36"/>
        </w:rPr>
        <w:t>]</w:t>
      </w:r>
      <w:r w:rsidR="009616C1">
        <w:rPr>
          <w:rFonts w:cs="Arial"/>
          <w:color w:val="000000" w:themeColor="text1"/>
          <w:spacing w:val="-4"/>
          <w:kern w:val="0"/>
          <w:sz w:val="40"/>
          <w:szCs w:val="40"/>
        </w:rPr>
        <w:t xml:space="preserve"> </w:t>
      </w:r>
      <w:r>
        <w:rPr>
          <w:rFonts w:ascii="Comic Sans MS" w:hAnsi="Comic Sans MS"/>
          <w:b/>
          <w:i/>
          <w:color w:val="0035FF"/>
          <w:spacing w:val="-4"/>
          <w:sz w:val="40"/>
          <w:szCs w:val="40"/>
        </w:rPr>
        <w:t xml:space="preserve">in the </w:t>
      </w:r>
      <w:r>
        <w:rPr>
          <w:rFonts w:ascii="Comic Sans MS" w:hAnsi="Comic Sans MS"/>
          <w:b/>
          <w:i/>
          <w:color w:val="C00000"/>
          <w:spacing w:val="-4"/>
          <w:sz w:val="40"/>
          <w:szCs w:val="40"/>
        </w:rPr>
        <w:t xml:space="preserve">day of wrath </w:t>
      </w:r>
      <w:r>
        <w:rPr>
          <w:rFonts w:ascii="Comic Sans MS" w:hAnsi="Comic Sans MS"/>
          <w:b/>
          <w:i/>
          <w:color w:val="0035FF"/>
          <w:spacing w:val="-4"/>
          <w:sz w:val="40"/>
          <w:szCs w:val="40"/>
        </w:rPr>
        <w:t>and revelation of the righteous judgment of God,</w:t>
      </w:r>
    </w:p>
    <w:p w14:paraId="7B30C365" w14:textId="77777777" w:rsidR="001232DE" w:rsidRDefault="001232DE">
      <w:pPr>
        <w:pStyle w:val="Standard"/>
        <w:ind w:right="-90"/>
        <w:rPr>
          <w:rFonts w:ascii="Comic Sans MS" w:hAnsi="Comic Sans MS"/>
          <w:b/>
          <w:i/>
          <w:color w:val="0035FF"/>
          <w:spacing w:val="-4"/>
          <w:sz w:val="16"/>
          <w:szCs w:val="16"/>
        </w:rPr>
      </w:pPr>
    </w:p>
    <w:p w14:paraId="18C4FD6B" w14:textId="77777777" w:rsidR="001232DE" w:rsidRDefault="00020298">
      <w:pPr>
        <w:pStyle w:val="Standard"/>
      </w:pPr>
      <w:r>
        <w:rPr>
          <w:rFonts w:ascii="Comic Sans MS" w:hAnsi="Comic Sans MS"/>
          <w:spacing w:val="-4"/>
          <w:sz w:val="40"/>
          <w:szCs w:val="40"/>
        </w:rPr>
        <w:t>So why are people ignorant of God’s intention to be kind?  And why do they despise it? It is because of their stubbornness (lit. “hardness” Eng. “sclerosis”) and their unrepentant hearts.</w:t>
      </w:r>
    </w:p>
    <w:p w14:paraId="583AB1EF" w14:textId="77777777" w:rsidR="001232DE" w:rsidRDefault="00020298">
      <w:pPr>
        <w:pStyle w:val="Standard"/>
        <w:ind w:left="270" w:right="0" w:hanging="270"/>
      </w:pPr>
      <w:r>
        <w:rPr>
          <w:rFonts w:ascii="Comic Sans MS" w:hAnsi="Comic Sans MS"/>
          <w:b/>
          <w:i/>
          <w:color w:val="C00000"/>
          <w:spacing w:val="-4"/>
          <w:sz w:val="40"/>
          <w:szCs w:val="40"/>
        </w:rPr>
        <w:t xml:space="preserve">stubbornness - </w:t>
      </w:r>
      <w:r>
        <w:rPr>
          <w:rFonts w:ascii="Comic Sans MS" w:hAnsi="Comic Sans MS"/>
          <w:i/>
          <w:sz w:val="40"/>
          <w:szCs w:val="40"/>
        </w:rPr>
        <w:t xml:space="preserve">The English word “arteriosclerosis” is     derived from </w:t>
      </w:r>
      <w:r>
        <w:rPr>
          <w:rFonts w:ascii="Comic Sans MS" w:hAnsi="Comic Sans MS" w:cs="Cambria"/>
          <w:i/>
          <w:sz w:val="40"/>
          <w:szCs w:val="40"/>
          <w:lang w:val="el-GR"/>
        </w:rPr>
        <w:t>σκληρότης</w:t>
      </w:r>
      <w:r>
        <w:rPr>
          <w:rFonts w:ascii="Comic Sans MS" w:hAnsi="Comic Sans MS"/>
          <w:i/>
          <w:sz w:val="40"/>
          <w:szCs w:val="40"/>
        </w:rPr>
        <w:t xml:space="preserve"> (“hardness”). R. Earle speaks of the “hardening of the spiritual arteries” (Word </w:t>
      </w:r>
      <w:r>
        <w:rPr>
          <w:rFonts w:ascii="Comic Sans MS" w:hAnsi="Comic Sans MS"/>
          <w:i/>
          <w:sz w:val="40"/>
          <w:szCs w:val="40"/>
        </w:rPr>
        <w:lastRenderedPageBreak/>
        <w:t xml:space="preserve">Meanings in the New Testament, III, Romans [Grand Rapids: Eerdmans, 1974]). That stubbornness was characteristic of the nation Israel is seen in passages such as </w:t>
      </w:r>
      <w:proofErr w:type="spellStart"/>
      <w:r>
        <w:rPr>
          <w:rFonts w:ascii="Comic Sans MS" w:hAnsi="Comic Sans MS"/>
          <w:i/>
          <w:sz w:val="40"/>
          <w:szCs w:val="40"/>
          <w:u w:val="single"/>
        </w:rPr>
        <w:t>Deut</w:t>
      </w:r>
      <w:proofErr w:type="spellEnd"/>
      <w:r>
        <w:rPr>
          <w:rFonts w:ascii="Comic Sans MS" w:hAnsi="Comic Sans MS"/>
          <w:i/>
          <w:sz w:val="40"/>
          <w:szCs w:val="40"/>
          <w:u w:val="single"/>
        </w:rPr>
        <w:t xml:space="preserve"> 9:27</w:t>
      </w:r>
      <w:r>
        <w:rPr>
          <w:rFonts w:ascii="Comic Sans MS" w:hAnsi="Comic Sans MS"/>
          <w:i/>
          <w:sz w:val="40"/>
          <w:szCs w:val="40"/>
        </w:rPr>
        <w:t xml:space="preserve">; </w:t>
      </w:r>
      <w:r>
        <w:rPr>
          <w:rFonts w:ascii="Comic Sans MS" w:hAnsi="Comic Sans MS"/>
          <w:i/>
          <w:sz w:val="40"/>
          <w:szCs w:val="40"/>
          <w:u w:val="single"/>
        </w:rPr>
        <w:t>31:27</w:t>
      </w:r>
      <w:r>
        <w:rPr>
          <w:rFonts w:ascii="Comic Sans MS" w:hAnsi="Comic Sans MS"/>
          <w:i/>
          <w:sz w:val="40"/>
          <w:szCs w:val="40"/>
        </w:rPr>
        <w:t xml:space="preserve">. </w:t>
      </w:r>
      <w:r>
        <w:t xml:space="preserve">Robert H. Mounce, </w:t>
      </w:r>
      <w:hyperlink r:id="rId14" w:history="1">
        <w:r>
          <w:rPr>
            <w:i/>
            <w:color w:val="0000FF"/>
            <w:u w:val="single"/>
          </w:rPr>
          <w:t>Romans</w:t>
        </w:r>
      </w:hyperlink>
      <w:r>
        <w:t>, vol. 27, The New American Commentary (Nashville: Broadman &amp; Holman Publishers, 1995).</w:t>
      </w:r>
    </w:p>
    <w:p w14:paraId="2354FC98" w14:textId="77777777" w:rsidR="00265E64" w:rsidRDefault="00265E64">
      <w:pPr>
        <w:pStyle w:val="Standard"/>
        <w:rPr>
          <w:b/>
          <w:color w:val="0035FF"/>
          <w:sz w:val="40"/>
          <w:szCs w:val="40"/>
          <w:u w:val="single"/>
        </w:rPr>
      </w:pPr>
    </w:p>
    <w:p w14:paraId="5EC90347" w14:textId="4390C150" w:rsidR="001232DE" w:rsidRDefault="00020298">
      <w:pPr>
        <w:pStyle w:val="Standard"/>
      </w:pPr>
      <w:r>
        <w:rPr>
          <w:b/>
          <w:color w:val="0035FF"/>
          <w:sz w:val="40"/>
          <w:szCs w:val="40"/>
          <w:u w:val="single"/>
        </w:rPr>
        <w:t>LESSON 60</w:t>
      </w:r>
      <w:r>
        <w:rPr>
          <w:rFonts w:ascii="Comic Sans MS" w:hAnsi="Comic Sans MS"/>
          <w:sz w:val="40"/>
          <w:szCs w:val="40"/>
        </w:rPr>
        <w:t xml:space="preserve">  (1-28-21)</w:t>
      </w:r>
    </w:p>
    <w:p w14:paraId="608F9262" w14:textId="77777777" w:rsidR="001232DE" w:rsidRDefault="001232DE">
      <w:pPr>
        <w:pStyle w:val="Standard"/>
        <w:ind w:right="-90"/>
        <w:rPr>
          <w:rFonts w:ascii="Comic Sans MS" w:hAnsi="Comic Sans MS"/>
          <w:sz w:val="16"/>
          <w:szCs w:val="16"/>
        </w:rPr>
      </w:pPr>
    </w:p>
    <w:p w14:paraId="4012F617" w14:textId="77777777" w:rsidR="00265E64" w:rsidRDefault="00265E64">
      <w:pPr>
        <w:pStyle w:val="Standard"/>
        <w:ind w:right="-90"/>
        <w:rPr>
          <w:rFonts w:ascii="Comic Sans MS" w:hAnsi="Comic Sans MS"/>
          <w:sz w:val="40"/>
          <w:szCs w:val="40"/>
        </w:rPr>
      </w:pPr>
    </w:p>
    <w:p w14:paraId="7EEFA066" w14:textId="3F5BCEA2" w:rsidR="001232DE" w:rsidRDefault="00020298">
      <w:pPr>
        <w:pStyle w:val="Standard"/>
        <w:ind w:right="-90"/>
      </w:pPr>
      <w:r>
        <w:rPr>
          <w:rFonts w:ascii="Comic Sans MS" w:hAnsi="Comic Sans MS"/>
          <w:sz w:val="40"/>
          <w:szCs w:val="40"/>
        </w:rPr>
        <w:t xml:space="preserve">  “Instead of turning from their sinful ways, those to</w:t>
      </w:r>
    </w:p>
    <w:p w14:paraId="49E97159" w14:textId="77777777" w:rsidR="001232DE" w:rsidRDefault="00020298">
      <w:pPr>
        <w:pStyle w:val="Standard"/>
        <w:ind w:left="270" w:right="-90" w:hanging="270"/>
      </w:pPr>
      <w:r>
        <w:rPr>
          <w:rFonts w:ascii="Comic Sans MS" w:hAnsi="Comic Sans MS"/>
          <w:sz w:val="40"/>
          <w:szCs w:val="40"/>
        </w:rPr>
        <w:t xml:space="preserve">  whom Paul was</w:t>
      </w:r>
      <w:r>
        <w:rPr>
          <w:rFonts w:ascii="Comic Sans MS" w:hAnsi="Comic Sans MS"/>
          <w:sz w:val="40"/>
          <w:szCs w:val="40"/>
          <w:vertAlign w:val="superscript"/>
        </w:rPr>
        <w:t xml:space="preserve"> </w:t>
      </w:r>
      <w:r>
        <w:rPr>
          <w:rFonts w:ascii="Comic Sans MS" w:hAnsi="Comic Sans MS"/>
          <w:sz w:val="40"/>
          <w:szCs w:val="40"/>
        </w:rPr>
        <w:t xml:space="preserve">writing continued to resist God’s kindness. Their stubborn hearts were hardened. Ironically, the delay in divine retribution gave them even more time to accumulate a store of wrath. This wrath will be brought against them on the day when God’s righteous judgment will be revealed. The wrath of God spoken of in </w:t>
      </w:r>
      <w:r>
        <w:rPr>
          <w:rFonts w:ascii="Comic Sans MS" w:hAnsi="Comic Sans MS"/>
          <w:sz w:val="40"/>
          <w:szCs w:val="40"/>
          <w:u w:val="single"/>
        </w:rPr>
        <w:t>Rom. 1:18</w:t>
      </w:r>
      <w:r>
        <w:rPr>
          <w:rFonts w:ascii="Comic Sans MS" w:hAnsi="Comic Sans MS"/>
          <w:sz w:val="40"/>
          <w:szCs w:val="40"/>
        </w:rPr>
        <w:t xml:space="preserve"> is being revealed in the present time.</w:t>
      </w:r>
    </w:p>
    <w:p w14:paraId="1BAE4CC2" w14:textId="77777777" w:rsidR="001232DE" w:rsidRDefault="00020298">
      <w:pPr>
        <w:pStyle w:val="Standard"/>
        <w:ind w:left="270" w:right="-360" w:hanging="270"/>
      </w:pPr>
      <w:r>
        <w:rPr>
          <w:rFonts w:ascii="Comic Sans MS" w:hAnsi="Comic Sans MS"/>
          <w:sz w:val="40"/>
          <w:szCs w:val="40"/>
        </w:rPr>
        <w:t xml:space="preserve">  </w:t>
      </w:r>
    </w:p>
    <w:p w14:paraId="08C377C3" w14:textId="77777777" w:rsidR="001232DE" w:rsidRDefault="00020298">
      <w:pPr>
        <w:pStyle w:val="Standard"/>
        <w:ind w:right="-360"/>
      </w:pPr>
      <w:r>
        <w:rPr>
          <w:rFonts w:ascii="Comic Sans MS" w:hAnsi="Comic Sans MS"/>
          <w:b/>
          <w:i/>
          <w:sz w:val="40"/>
          <w:szCs w:val="40"/>
          <w:u w:val="single"/>
        </w:rPr>
        <w:t>Romans 1:18</w:t>
      </w:r>
      <w:r>
        <w:rPr>
          <w:rFonts w:ascii="Comic Sans MS" w:hAnsi="Comic Sans MS"/>
          <w:b/>
          <w:i/>
          <w:sz w:val="40"/>
          <w:szCs w:val="40"/>
        </w:rPr>
        <w:t xml:space="preserve"> For the </w:t>
      </w:r>
      <w:r>
        <w:rPr>
          <w:rFonts w:ascii="Comic Sans MS" w:hAnsi="Comic Sans MS"/>
          <w:b/>
          <w:i/>
          <w:color w:val="C00000"/>
          <w:sz w:val="40"/>
          <w:szCs w:val="40"/>
        </w:rPr>
        <w:t xml:space="preserve">wrath of God </w:t>
      </w:r>
      <w:r>
        <w:rPr>
          <w:rFonts w:ascii="Comic Sans MS" w:hAnsi="Comic Sans MS"/>
          <w:b/>
          <w:i/>
          <w:sz w:val="40"/>
          <w:szCs w:val="40"/>
        </w:rPr>
        <w:t>is revealed from heaven against all ungodliness and unrighteous</w:t>
      </w:r>
      <w:r>
        <w:rPr>
          <w:rFonts w:ascii="Comic Sans MS" w:hAnsi="Comic Sans MS"/>
          <w:b/>
          <w:i/>
          <w:spacing w:val="-4"/>
          <w:sz w:val="40"/>
          <w:szCs w:val="40"/>
        </w:rPr>
        <w:t>ness of men, who suppress the truth in unrighteousness,</w:t>
      </w:r>
    </w:p>
    <w:p w14:paraId="4DD619AE" w14:textId="77777777" w:rsidR="001232DE" w:rsidRDefault="00020298">
      <w:pPr>
        <w:pStyle w:val="Standard"/>
        <w:ind w:left="270" w:right="-90" w:hanging="270"/>
      </w:pPr>
      <w:r>
        <w:rPr>
          <w:rFonts w:ascii="Comic Sans MS" w:hAnsi="Comic Sans MS"/>
          <w:i/>
          <w:sz w:val="40"/>
          <w:szCs w:val="40"/>
        </w:rPr>
        <w:t xml:space="preserve"> </w:t>
      </w:r>
    </w:p>
    <w:p w14:paraId="29A3F7A3" w14:textId="77777777" w:rsidR="001232DE" w:rsidRDefault="00020298">
      <w:pPr>
        <w:pStyle w:val="Standard"/>
        <w:ind w:right="-90"/>
      </w:pPr>
      <w:r>
        <w:rPr>
          <w:rFonts w:ascii="Comic Sans MS" w:hAnsi="Comic Sans MS"/>
          <w:i/>
          <w:sz w:val="40"/>
          <w:szCs w:val="40"/>
        </w:rPr>
        <w:t>This phrase “</w:t>
      </w:r>
      <w:r>
        <w:rPr>
          <w:rFonts w:ascii="Comic Sans MS" w:hAnsi="Comic Sans MS"/>
          <w:b/>
          <w:i/>
          <w:color w:val="C00000"/>
          <w:sz w:val="40"/>
          <w:szCs w:val="40"/>
        </w:rPr>
        <w:t>the wrath of God</w:t>
      </w:r>
      <w:r>
        <w:rPr>
          <w:rFonts w:ascii="Comic Sans MS" w:hAnsi="Comic Sans MS"/>
          <w:i/>
          <w:sz w:val="40"/>
          <w:szCs w:val="40"/>
        </w:rPr>
        <w:t>” is a dramatic way of expressing the harshness of divine judgment. God has provided the solution, but if the solution is rejected—which He freely gives—then He will on the basis of His own character bring about the just punishment.</w:t>
      </w:r>
    </w:p>
    <w:bookmarkEnd w:id="6"/>
    <w:p w14:paraId="125FF060" w14:textId="77777777" w:rsidR="001232DE" w:rsidRDefault="001232DE">
      <w:pPr>
        <w:pStyle w:val="Standard"/>
        <w:ind w:left="360" w:right="-90" w:hanging="360"/>
        <w:rPr>
          <w:rFonts w:ascii="Comic Sans MS" w:hAnsi="Comic Sans MS"/>
          <w:i/>
          <w:sz w:val="16"/>
          <w:szCs w:val="16"/>
        </w:rPr>
      </w:pPr>
    </w:p>
    <w:p w14:paraId="05954348" w14:textId="77777777" w:rsidR="001232DE" w:rsidRDefault="00020298">
      <w:pPr>
        <w:pStyle w:val="Standard"/>
        <w:ind w:left="270" w:right="-90" w:hanging="270"/>
      </w:pPr>
      <w:r>
        <w:rPr>
          <w:rFonts w:ascii="Comic Sans MS" w:hAnsi="Comic Sans MS"/>
          <w:i/>
          <w:sz w:val="40"/>
          <w:szCs w:val="40"/>
        </w:rPr>
        <w:t xml:space="preserve">  “What we are looking at here in Rom. 2:5 is what exegetes refer to as an </w:t>
      </w:r>
      <w:proofErr w:type="spellStart"/>
      <w:r>
        <w:rPr>
          <w:rFonts w:ascii="Comic Sans MS" w:hAnsi="Comic Sans MS"/>
          <w:i/>
          <w:sz w:val="40"/>
          <w:szCs w:val="40"/>
        </w:rPr>
        <w:t>inclusio</w:t>
      </w:r>
      <w:proofErr w:type="spellEnd"/>
      <w:r>
        <w:rPr>
          <w:rFonts w:ascii="Comic Sans MS" w:hAnsi="Comic Sans MS"/>
          <w:i/>
          <w:sz w:val="40"/>
          <w:szCs w:val="40"/>
        </w:rPr>
        <w:t xml:space="preserve">. An </w:t>
      </w:r>
      <w:proofErr w:type="spellStart"/>
      <w:r>
        <w:rPr>
          <w:rFonts w:ascii="Comic Sans MS" w:hAnsi="Comic Sans MS"/>
          <w:i/>
          <w:sz w:val="40"/>
          <w:szCs w:val="40"/>
        </w:rPr>
        <w:t>inclusio</w:t>
      </w:r>
      <w:proofErr w:type="spellEnd"/>
      <w:r>
        <w:rPr>
          <w:rFonts w:ascii="Comic Sans MS" w:hAnsi="Comic Sans MS"/>
          <w:i/>
          <w:sz w:val="40"/>
          <w:szCs w:val="40"/>
        </w:rPr>
        <w:t xml:space="preserve"> is a stylistic device that picks up a word, </w:t>
      </w:r>
      <w:proofErr w:type="gramStart"/>
      <w:r>
        <w:rPr>
          <w:rFonts w:ascii="Comic Sans MS" w:hAnsi="Comic Sans MS"/>
          <w:i/>
          <w:sz w:val="40"/>
          <w:szCs w:val="40"/>
        </w:rPr>
        <w:t>phrase</w:t>
      </w:r>
      <w:proofErr w:type="gramEnd"/>
      <w:r>
        <w:rPr>
          <w:rFonts w:ascii="Comic Sans MS" w:hAnsi="Comic Sans MS"/>
          <w:i/>
          <w:sz w:val="40"/>
          <w:szCs w:val="40"/>
        </w:rPr>
        <w:t xml:space="preserve"> or idea from the beginning of a unit and repeats it at the end of the unit as a structural marker that the unit is complete.</w:t>
      </w:r>
    </w:p>
    <w:p w14:paraId="4A42E1AB" w14:textId="77777777" w:rsidR="001232DE" w:rsidRDefault="00020298">
      <w:pPr>
        <w:pStyle w:val="Standard"/>
        <w:ind w:left="360" w:right="-90" w:hanging="360"/>
      </w:pPr>
      <w:r>
        <w:rPr>
          <w:rFonts w:ascii="Comic Sans MS" w:hAnsi="Comic Sans MS"/>
          <w:i/>
          <w:sz w:val="40"/>
          <w:szCs w:val="40"/>
        </w:rPr>
        <w:t xml:space="preserve">   More than one commentator has noticed that the wording of Rom 2:5 clearly recalls the material in 1:18. To begin with, there is the double use of the word wrath in 2:5. That is the first explicit use of this word since 1:18.</w:t>
      </w:r>
    </w:p>
    <w:p w14:paraId="02D84606" w14:textId="77777777" w:rsidR="001232DE" w:rsidRDefault="00020298">
      <w:pPr>
        <w:pStyle w:val="Standard"/>
        <w:ind w:left="360" w:right="-90" w:hanging="360"/>
      </w:pPr>
      <w:r>
        <w:rPr>
          <w:rFonts w:ascii="Comic Sans MS" w:hAnsi="Comic Sans MS"/>
          <w:i/>
          <w:sz w:val="40"/>
          <w:szCs w:val="40"/>
        </w:rPr>
        <w:t xml:space="preserve">   If ever there was an obvious </w:t>
      </w:r>
      <w:proofErr w:type="spellStart"/>
      <w:r>
        <w:rPr>
          <w:rFonts w:ascii="Comic Sans MS" w:hAnsi="Comic Sans MS"/>
          <w:i/>
          <w:sz w:val="40"/>
          <w:szCs w:val="40"/>
        </w:rPr>
        <w:t>inclusio</w:t>
      </w:r>
      <w:proofErr w:type="spellEnd"/>
      <w:r>
        <w:rPr>
          <w:rFonts w:ascii="Comic Sans MS" w:hAnsi="Comic Sans MS"/>
          <w:i/>
          <w:sz w:val="40"/>
          <w:szCs w:val="40"/>
        </w:rPr>
        <w:t>, Rom 2:5 is it. This means, therefore, that in Paul’s mind Rom 1:18 to 2:5 is a single unit of thought. The basic idea of the unit is very simple. The idea is this: All men are exposed to the righteous wrath of God including the moralist/legalist who thinks he is better than others. There are no exceptions.</w:t>
      </w:r>
    </w:p>
    <w:p w14:paraId="3E03130C" w14:textId="57435F8F" w:rsidR="001232DE" w:rsidRDefault="00020298" w:rsidP="00D6248F">
      <w:pPr>
        <w:pStyle w:val="Standard"/>
        <w:ind w:left="450" w:right="-454" w:hanging="450"/>
      </w:pPr>
      <w:r>
        <w:rPr>
          <w:rFonts w:ascii="Comic Sans MS" w:hAnsi="Comic Sans MS"/>
          <w:i/>
          <w:sz w:val="40"/>
          <w:szCs w:val="40"/>
        </w:rPr>
        <w:t xml:space="preserve">   This also leads to another obvious conclusion. When Paul tells the moralist/legalist that he is storing up wrath in a day of wrath, he is not talking about the eschatological future (i.e., the Tribulation, cf. 1 Thess 5:9). He is talking about right here and now!</w:t>
      </w:r>
    </w:p>
    <w:p w14:paraId="16FE760D" w14:textId="77777777" w:rsidR="001232DE" w:rsidRDefault="00020298">
      <w:pPr>
        <w:pStyle w:val="Standard"/>
        <w:ind w:left="450" w:right="-90" w:hanging="450"/>
      </w:pPr>
      <w:r>
        <w:rPr>
          <w:rFonts w:ascii="Comic Sans MS" w:hAnsi="Comic Sans MS"/>
          <w:i/>
          <w:sz w:val="40"/>
          <w:szCs w:val="40"/>
        </w:rPr>
        <w:t xml:space="preserve">    I have to confess that I previously had read Rom 2:5 as if it had said that the moralist is storing up wrath </w:t>
      </w:r>
      <w:r>
        <w:rPr>
          <w:rFonts w:ascii="Comic Sans MS" w:hAnsi="Comic Sans MS"/>
          <w:i/>
          <w:sz w:val="40"/>
          <w:szCs w:val="40"/>
        </w:rPr>
        <w:lastRenderedPageBreak/>
        <w:t>for the “day of wrath.” Perhaps, with a little straining the Greek could bear that idea. But Paul doesn’t say for, he says in. The moralist is in the day of wrath.”</w:t>
      </w:r>
    </w:p>
    <w:p w14:paraId="3B038E2A" w14:textId="77777777" w:rsidR="001232DE" w:rsidRDefault="00020298">
      <w:pPr>
        <w:pStyle w:val="Standard"/>
        <w:ind w:left="450" w:right="-90" w:hanging="450"/>
      </w:pPr>
      <w:r>
        <w:rPr>
          <w:rFonts w:ascii="Comic Sans MS" w:hAnsi="Comic Sans MS"/>
          <w:i/>
        </w:rPr>
        <w:t xml:space="preserve">       Zane C. Hodges, “The Moralistic Wrath-Dodger Romans 2:1–5,” Journal of the Grace Evangelical Society Volume 22 22, no. 42 (2009): 126.</w:t>
      </w:r>
    </w:p>
    <w:p w14:paraId="1271B900" w14:textId="77777777" w:rsidR="001232DE" w:rsidRDefault="001232DE">
      <w:pPr>
        <w:pStyle w:val="Standard"/>
        <w:ind w:left="540" w:right="-90" w:hanging="540"/>
        <w:rPr>
          <w:rFonts w:ascii="Comic Sans MS" w:hAnsi="Comic Sans MS"/>
          <w:i/>
          <w:sz w:val="40"/>
          <w:szCs w:val="40"/>
        </w:rPr>
      </w:pPr>
    </w:p>
    <w:p w14:paraId="2FD30360" w14:textId="77777777" w:rsidR="001232DE" w:rsidRDefault="001232DE">
      <w:pPr>
        <w:pStyle w:val="Standard"/>
        <w:ind w:left="540" w:right="-90" w:hanging="540"/>
        <w:rPr>
          <w:rFonts w:ascii="Comic Sans MS" w:hAnsi="Comic Sans MS"/>
          <w:i/>
          <w:sz w:val="40"/>
          <w:szCs w:val="40"/>
        </w:rPr>
      </w:pPr>
    </w:p>
    <w:p w14:paraId="4D355390" w14:textId="77777777" w:rsidR="001232DE" w:rsidRDefault="001232DE">
      <w:pPr>
        <w:pStyle w:val="Standard"/>
        <w:ind w:left="540" w:right="-90" w:hanging="540"/>
        <w:rPr>
          <w:rFonts w:ascii="Comic Sans MS" w:hAnsi="Comic Sans MS"/>
          <w:i/>
          <w:sz w:val="40"/>
          <w:szCs w:val="40"/>
        </w:rPr>
      </w:pPr>
    </w:p>
    <w:p w14:paraId="11D3A56A" w14:textId="77777777" w:rsidR="001232DE" w:rsidRDefault="00020298">
      <w:pPr>
        <w:pStyle w:val="Standard"/>
        <w:ind w:left="540" w:right="-90" w:hanging="270"/>
      </w:pPr>
      <w:r>
        <w:rPr>
          <w:rFonts w:ascii="Comic Sans MS" w:hAnsi="Comic Sans MS"/>
          <w:i/>
          <w:sz w:val="40"/>
          <w:szCs w:val="40"/>
        </w:rPr>
        <w:t xml:space="preserve">  The person who knows but resists truth does not go away from the encounter morally neutral. </w:t>
      </w:r>
      <w:r>
        <w:rPr>
          <w:rFonts w:ascii="Comic Sans MS" w:hAnsi="Comic Sans MS"/>
          <w:i/>
          <w:sz w:val="40"/>
          <w:szCs w:val="40"/>
          <w:u w:val="single"/>
        </w:rPr>
        <w:t>Truth resisted hardens the heart</w:t>
      </w:r>
      <w:r>
        <w:rPr>
          <w:rFonts w:ascii="Comic Sans MS" w:hAnsi="Comic Sans MS"/>
          <w:i/>
          <w:sz w:val="40"/>
          <w:szCs w:val="40"/>
        </w:rPr>
        <w:t xml:space="preserve">. It makes it all the more difficult to recognize truth the next time around. Life is not a game without consequences. By our response to God’s revelation we are determining our own destiny.” </w:t>
      </w:r>
      <w:r>
        <w:rPr>
          <w:rFonts w:ascii="Comic Sans MS" w:hAnsi="Comic Sans MS"/>
          <w:i/>
        </w:rPr>
        <w:t>Ibid p. 90</w:t>
      </w:r>
    </w:p>
    <w:p w14:paraId="7F7D8EC6" w14:textId="77777777" w:rsidR="001232DE" w:rsidRDefault="00020298">
      <w:pPr>
        <w:pStyle w:val="Standard"/>
        <w:ind w:left="270" w:right="-90" w:hanging="270"/>
      </w:pPr>
      <w:r>
        <w:rPr>
          <w:rFonts w:ascii="Comic Sans MS" w:hAnsi="Comic Sans MS"/>
          <w:i/>
          <w:sz w:val="12"/>
          <w:szCs w:val="12"/>
        </w:rPr>
        <w:t xml:space="preserve"> </w:t>
      </w:r>
    </w:p>
    <w:p w14:paraId="0EDB35C6" w14:textId="77777777" w:rsidR="001232DE" w:rsidRDefault="00020298">
      <w:pPr>
        <w:pStyle w:val="Standard"/>
        <w:ind w:right="-72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u w:val="single"/>
        </w:rPr>
        <w:t>are storing up</w:t>
      </w:r>
      <w:r>
        <w:rPr>
          <w:rFonts w:ascii="Comic Sans MS" w:hAnsi="Comic Sans MS"/>
          <w:spacing w:val="-4"/>
          <w:sz w:val="32"/>
          <w:szCs w:val="32"/>
        </w:rPr>
        <w:t xml:space="preserve"> (v. pai)</w:t>
      </w:r>
      <w:r>
        <w:rPr>
          <w:rFonts w:ascii="Comic Sans MS" w:hAnsi="Comic Sans MS"/>
          <w:color w:val="000000"/>
          <w:spacing w:val="-4"/>
          <w:sz w:val="32"/>
          <w:szCs w:val="32"/>
        </w:rPr>
        <w:t xml:space="preserve">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for yourself </w:t>
      </w:r>
      <w:r>
        <w:rPr>
          <w:rFonts w:ascii="Comic Sans MS" w:hAnsi="Comic Sans MS"/>
          <w:b/>
          <w:i/>
          <w:color w:val="000000"/>
          <w:spacing w:val="-4"/>
          <w:sz w:val="40"/>
          <w:szCs w:val="40"/>
        </w:rPr>
        <w:t xml:space="preserve">– </w:t>
      </w:r>
      <w:r>
        <w:rPr>
          <w:rFonts w:ascii="Comic Sans MS" w:hAnsi="Comic Sans MS"/>
          <w:i/>
          <w:spacing w:val="-4"/>
          <w:sz w:val="34"/>
          <w:szCs w:val="34"/>
        </w:rPr>
        <w:t>THESAURIZO</w:t>
      </w:r>
      <w:r>
        <w:rPr>
          <w:rFonts w:ascii="Comic Sans MS" w:hAnsi="Comic Sans MS"/>
          <w:i/>
          <w:spacing w:val="-4"/>
          <w:sz w:val="36"/>
          <w:szCs w:val="36"/>
        </w:rPr>
        <w:t>,</w:t>
      </w:r>
      <w:r>
        <w:rPr>
          <w:rFonts w:ascii="Comic Sans MS" w:hAnsi="Comic Sans MS"/>
          <w:color w:val="000000"/>
          <w:spacing w:val="-4"/>
          <w:sz w:val="38"/>
          <w:szCs w:val="38"/>
        </w:rPr>
        <w:t xml:space="preserve"> </w:t>
      </w:r>
      <w:r>
        <w:rPr>
          <w:rFonts w:ascii="#Logos 8 Resource" w:hAnsi="#Logos 8 Resource"/>
          <w:b/>
          <w:sz w:val="40"/>
          <w:szCs w:val="40"/>
          <w:lang w:val="el-GR"/>
        </w:rPr>
        <w:t>θησαυρίζω</w:t>
      </w:r>
      <w:r>
        <w:rPr>
          <w:rFonts w:ascii="#Logos 8 Resource" w:hAnsi="#Logos 8 Resource"/>
          <w:b/>
          <w:sz w:val="40"/>
          <w:szCs w:val="40"/>
        </w:rPr>
        <w:t xml:space="preserve">, </w:t>
      </w:r>
      <w:r>
        <w:rPr>
          <w:rFonts w:ascii="Comic Sans MS" w:hAnsi="Comic Sans MS"/>
          <w:sz w:val="40"/>
          <w:szCs w:val="40"/>
        </w:rPr>
        <w:t>v. pai; ② to do something that will bring about  a</w:t>
      </w:r>
      <w:r>
        <w:rPr>
          <w:rFonts w:ascii="Comic Sans MS" w:hAnsi="Comic Sans MS"/>
          <w:sz w:val="38"/>
          <w:szCs w:val="38"/>
        </w:rPr>
        <w:t xml:space="preserve"> </w:t>
      </w:r>
      <w:r>
        <w:rPr>
          <w:rFonts w:ascii="Comic Sans MS" w:hAnsi="Comic Sans MS"/>
          <w:sz w:val="40"/>
          <w:szCs w:val="40"/>
        </w:rPr>
        <w:t>future event or condition, store up,</w:t>
      </w:r>
    </w:p>
    <w:p w14:paraId="0AAA9984" w14:textId="77777777" w:rsidR="001232DE" w:rsidRDefault="001232DE">
      <w:pPr>
        <w:pStyle w:val="Standard"/>
        <w:ind w:right="-90"/>
        <w:rPr>
          <w:rFonts w:ascii="Comic Sans MS" w:hAnsi="Comic Sans MS"/>
          <w:sz w:val="12"/>
          <w:szCs w:val="12"/>
        </w:rPr>
      </w:pPr>
    </w:p>
    <w:p w14:paraId="4DD0135A"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Notice that it is the sinners themselves (“you” and “yourself”) that store up wrath. God simply, at some point, allows this stored wrath to become evident and run its full course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2:5.</w:t>
      </w:r>
    </w:p>
    <w:p w14:paraId="42833897" w14:textId="77777777" w:rsidR="001232DE" w:rsidRDefault="001232DE">
      <w:pPr>
        <w:pStyle w:val="Standard"/>
        <w:ind w:right="-90"/>
        <w:rPr>
          <w:rFonts w:ascii="Comic Sans MS" w:hAnsi="Comic Sans MS"/>
          <w:sz w:val="16"/>
          <w:szCs w:val="16"/>
        </w:rPr>
      </w:pPr>
    </w:p>
    <w:p w14:paraId="3F1ECAFA" w14:textId="77777777" w:rsidR="001232DE" w:rsidRDefault="00020298">
      <w:pPr>
        <w:pStyle w:val="Standard"/>
        <w:ind w:right="-90"/>
      </w:pPr>
      <w:r>
        <w:rPr>
          <w:rFonts w:ascii="Comic Sans MS" w:hAnsi="Comic Sans MS"/>
          <w:sz w:val="40"/>
          <w:szCs w:val="40"/>
        </w:rPr>
        <w:lastRenderedPageBreak/>
        <w:t>The idea of “storing up” something is found in several Scriptures:</w:t>
      </w:r>
    </w:p>
    <w:p w14:paraId="1B5DB5A9" w14:textId="77777777" w:rsidR="001232DE" w:rsidRDefault="001232DE">
      <w:pPr>
        <w:pStyle w:val="Standard"/>
        <w:ind w:right="-360"/>
        <w:rPr>
          <w:rFonts w:ascii="Comic Sans MS" w:hAnsi="Comic Sans MS"/>
          <w:b/>
          <w:i/>
          <w:spacing w:val="-4"/>
          <w:sz w:val="12"/>
          <w:szCs w:val="12"/>
          <w:u w:val="single"/>
        </w:rPr>
      </w:pPr>
    </w:p>
    <w:p w14:paraId="750EC9E4" w14:textId="77777777" w:rsidR="001232DE" w:rsidRDefault="00020298">
      <w:pPr>
        <w:pStyle w:val="Standard"/>
        <w:ind w:right="-360"/>
      </w:pPr>
      <w:r>
        <w:rPr>
          <w:rFonts w:ascii="Comic Sans MS" w:hAnsi="Comic Sans MS"/>
          <w:b/>
          <w:i/>
          <w:spacing w:val="-4"/>
          <w:sz w:val="40"/>
          <w:szCs w:val="40"/>
          <w:u w:val="single"/>
        </w:rPr>
        <w:t>Job 36:13</w:t>
      </w:r>
      <w:r>
        <w:rPr>
          <w:rFonts w:ascii="Comic Sans MS" w:hAnsi="Comic Sans MS"/>
          <w:b/>
          <w:i/>
          <w:spacing w:val="-4"/>
          <w:sz w:val="40"/>
          <w:szCs w:val="40"/>
        </w:rPr>
        <w:t xml:space="preserve"> But the hypocrites in heart </w:t>
      </w:r>
      <w:r>
        <w:rPr>
          <w:rFonts w:ascii="Comic Sans MS" w:hAnsi="Comic Sans MS"/>
          <w:b/>
          <w:i/>
          <w:color w:val="C00000"/>
          <w:spacing w:val="-4"/>
          <w:sz w:val="40"/>
          <w:szCs w:val="40"/>
        </w:rPr>
        <w:t>store up wrath</w:t>
      </w:r>
      <w:r>
        <w:rPr>
          <w:rFonts w:ascii="Comic Sans MS" w:hAnsi="Comic Sans MS"/>
          <w:b/>
          <w:i/>
          <w:spacing w:val="-4"/>
          <w:sz w:val="40"/>
          <w:szCs w:val="40"/>
        </w:rPr>
        <w:t>;</w:t>
      </w:r>
    </w:p>
    <w:p w14:paraId="53642431" w14:textId="77777777" w:rsidR="001232DE" w:rsidRDefault="001232DE">
      <w:pPr>
        <w:pStyle w:val="Standard"/>
        <w:ind w:right="-360"/>
        <w:rPr>
          <w:rFonts w:ascii="Comic Sans MS" w:hAnsi="Comic Sans MS"/>
          <w:b/>
          <w:i/>
          <w:spacing w:val="-4"/>
          <w:sz w:val="12"/>
          <w:szCs w:val="12"/>
        </w:rPr>
      </w:pPr>
    </w:p>
    <w:p w14:paraId="43CD4916" w14:textId="77777777" w:rsidR="001232DE" w:rsidRDefault="00020298">
      <w:pPr>
        <w:pStyle w:val="Standard"/>
        <w:ind w:right="-360"/>
      </w:pPr>
      <w:r>
        <w:rPr>
          <w:rFonts w:ascii="Comic Sans MS" w:hAnsi="Comic Sans MS"/>
          <w:b/>
          <w:i/>
          <w:spacing w:val="-4"/>
          <w:sz w:val="40"/>
          <w:szCs w:val="40"/>
          <w:u w:val="single"/>
        </w:rPr>
        <w:t>Hosea 13:12</w:t>
      </w:r>
      <w:r>
        <w:rPr>
          <w:rFonts w:ascii="Comic Sans MS" w:hAnsi="Comic Sans MS"/>
          <w:b/>
          <w:i/>
          <w:spacing w:val="-4"/>
          <w:sz w:val="40"/>
          <w:szCs w:val="40"/>
        </w:rPr>
        <w:t xml:space="preserve"> The iniquity of Ephraim is bound up; His </w:t>
      </w:r>
      <w:r>
        <w:rPr>
          <w:rFonts w:ascii="Comic Sans MS" w:hAnsi="Comic Sans MS"/>
          <w:b/>
          <w:i/>
          <w:color w:val="C00000"/>
          <w:spacing w:val="-4"/>
          <w:sz w:val="40"/>
          <w:szCs w:val="40"/>
        </w:rPr>
        <w:t>sin is stored up.</w:t>
      </w:r>
    </w:p>
    <w:p w14:paraId="3579B04D" w14:textId="77777777" w:rsidR="001232DE" w:rsidRDefault="001232DE">
      <w:pPr>
        <w:pStyle w:val="Standard"/>
        <w:ind w:right="-90"/>
        <w:rPr>
          <w:rFonts w:ascii="Comic Sans MS" w:hAnsi="Comic Sans MS"/>
          <w:sz w:val="12"/>
          <w:szCs w:val="12"/>
        </w:rPr>
      </w:pPr>
    </w:p>
    <w:p w14:paraId="186D559D" w14:textId="77777777" w:rsidR="001232DE" w:rsidRDefault="00020298">
      <w:pPr>
        <w:pStyle w:val="Standard"/>
        <w:ind w:right="-90"/>
      </w:pPr>
      <w:r>
        <w:rPr>
          <w:rFonts w:ascii="Comic Sans MS" w:hAnsi="Comic Sans MS"/>
          <w:b/>
          <w:i/>
          <w:sz w:val="40"/>
          <w:szCs w:val="40"/>
          <w:u w:val="single"/>
        </w:rPr>
        <w:t>James 5:3</w:t>
      </w:r>
      <w:r>
        <w:rPr>
          <w:rFonts w:ascii="Comic Sans MS" w:hAnsi="Comic Sans MS"/>
          <w:b/>
          <w:i/>
          <w:sz w:val="40"/>
          <w:szCs w:val="40"/>
        </w:rPr>
        <w:t xml:space="preserve"> Your gold and silver are corroded, and their corrosion will be a witness against you and will eat your flesh like fire. You have </w:t>
      </w:r>
      <w:r>
        <w:rPr>
          <w:rFonts w:ascii="Comic Sans MS" w:hAnsi="Comic Sans MS"/>
          <w:b/>
          <w:i/>
          <w:color w:val="C00000"/>
          <w:sz w:val="40"/>
          <w:szCs w:val="40"/>
        </w:rPr>
        <w:t xml:space="preserve">heaped up treasure </w:t>
      </w:r>
      <w:r>
        <w:rPr>
          <w:rFonts w:ascii="Comic Sans MS" w:hAnsi="Comic Sans MS"/>
          <w:sz w:val="36"/>
          <w:szCs w:val="36"/>
        </w:rPr>
        <w:t>(ill-gotten gains)</w:t>
      </w:r>
      <w:r>
        <w:rPr>
          <w:rFonts w:ascii="Comic Sans MS" w:hAnsi="Comic Sans MS"/>
          <w:b/>
          <w:i/>
          <w:sz w:val="40"/>
          <w:szCs w:val="40"/>
        </w:rPr>
        <w:t xml:space="preserve"> in the last days.</w:t>
      </w:r>
    </w:p>
    <w:p w14:paraId="357A2122" w14:textId="77777777" w:rsidR="001232DE" w:rsidRDefault="001232DE">
      <w:pPr>
        <w:pStyle w:val="Standard"/>
        <w:ind w:right="-90"/>
        <w:rPr>
          <w:rFonts w:ascii="Comic Sans MS" w:hAnsi="Comic Sans MS"/>
          <w:sz w:val="16"/>
          <w:szCs w:val="16"/>
        </w:rPr>
      </w:pPr>
    </w:p>
    <w:p w14:paraId="2955D890" w14:textId="77777777" w:rsidR="001232DE" w:rsidRDefault="00020298">
      <w:pPr>
        <w:pStyle w:val="Standard"/>
        <w:ind w:right="-90"/>
      </w:pPr>
      <w:r>
        <w:rPr>
          <w:rFonts w:ascii="Comic Sans MS" w:hAnsi="Comic Sans MS"/>
          <w:sz w:val="40"/>
          <w:szCs w:val="40"/>
        </w:rPr>
        <w:t>People who do as they please are not aware that they   are storing up God’s wrath against them in the here and now by turning them over to the natural consequences.</w:t>
      </w:r>
    </w:p>
    <w:p w14:paraId="5D61E387" w14:textId="77777777" w:rsidR="001232DE" w:rsidRDefault="001232DE">
      <w:pPr>
        <w:pStyle w:val="Standard"/>
        <w:ind w:right="-90"/>
        <w:rPr>
          <w:rFonts w:ascii="Comic Sans MS" w:hAnsi="Comic Sans MS"/>
          <w:sz w:val="16"/>
          <w:szCs w:val="16"/>
        </w:rPr>
      </w:pPr>
    </w:p>
    <w:p w14:paraId="0F629C5F" w14:textId="77777777" w:rsidR="001232DE" w:rsidRDefault="00020298">
      <w:pPr>
        <w:pStyle w:val="Standard"/>
        <w:ind w:right="-90"/>
      </w:pPr>
      <w:r>
        <w:rPr>
          <w:rFonts w:ascii="Comic Sans MS" w:hAnsi="Comic Sans MS"/>
          <w:b/>
          <w:i/>
          <w:color w:val="C00000"/>
          <w:spacing w:val="-4"/>
          <w:sz w:val="40"/>
          <w:szCs w:val="40"/>
        </w:rPr>
        <w:t>in</w:t>
      </w:r>
      <w:r>
        <w:rPr>
          <w:rFonts w:ascii="Comic Sans MS" w:hAnsi="Comic Sans MS"/>
          <w:b/>
          <w:i/>
          <w:color w:val="0035FF"/>
          <w:spacing w:val="-4"/>
          <w:sz w:val="40"/>
          <w:szCs w:val="40"/>
        </w:rPr>
        <w:t xml:space="preserve"> the day of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40"/>
          <w:szCs w:val="40"/>
        </w:rPr>
        <w:t>ORGE,</w:t>
      </w:r>
      <w:r>
        <w:rPr>
          <w:rFonts w:ascii="Comic Sans MS" w:hAnsi="Comic Sans MS"/>
          <w:color w:val="000000"/>
          <w:spacing w:val="-4"/>
          <w:sz w:val="40"/>
          <w:szCs w:val="40"/>
        </w:rPr>
        <w:t xml:space="preserv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② strong indignation directed at wrongdoing, with focus on retribution, wrath, punishment, anger</w:t>
      </w:r>
    </w:p>
    <w:p w14:paraId="55159252" w14:textId="77777777" w:rsidR="001232DE" w:rsidRDefault="001232DE">
      <w:pPr>
        <w:pStyle w:val="Standard"/>
        <w:ind w:right="-90"/>
        <w:rPr>
          <w:rFonts w:ascii="Comic Sans MS" w:hAnsi="Comic Sans MS"/>
          <w:b/>
          <w:i/>
          <w:sz w:val="12"/>
          <w:szCs w:val="12"/>
          <w:u w:val="single"/>
        </w:rPr>
      </w:pPr>
    </w:p>
    <w:p w14:paraId="379B3B44" w14:textId="77777777" w:rsidR="001232DE" w:rsidRDefault="00020298">
      <w:pPr>
        <w:pStyle w:val="Standard"/>
        <w:ind w:right="-270"/>
      </w:pPr>
      <w:r>
        <w:rPr>
          <w:rFonts w:ascii="Comic Sans MS" w:hAnsi="Comic Sans MS"/>
          <w:sz w:val="40"/>
          <w:szCs w:val="40"/>
        </w:rPr>
        <w:t xml:space="preserve">The “day of wrath” refers to the point in time when </w:t>
      </w:r>
      <w:r>
        <w:rPr>
          <w:rFonts w:ascii="Comic Sans MS" w:hAnsi="Comic Sans MS"/>
          <w:spacing w:val="-4"/>
          <w:sz w:val="40"/>
          <w:szCs w:val="40"/>
        </w:rPr>
        <w:t>God’s grace ends for the unbeliever and His righteous judgment (punishment)</w:t>
      </w:r>
      <w:r>
        <w:rPr>
          <w:rFonts w:ascii="Comic Sans MS" w:hAnsi="Comic Sans MS"/>
          <w:sz w:val="40"/>
          <w:szCs w:val="40"/>
        </w:rPr>
        <w:t xml:space="preserve"> begins.</w:t>
      </w:r>
    </w:p>
    <w:p w14:paraId="593D739F" w14:textId="77777777" w:rsidR="001232DE" w:rsidRDefault="001232DE">
      <w:pPr>
        <w:pStyle w:val="Standard"/>
        <w:ind w:right="-90"/>
        <w:rPr>
          <w:rFonts w:ascii="Comic Sans MS" w:hAnsi="Comic Sans MS"/>
          <w:b/>
          <w:i/>
          <w:color w:val="0035FF"/>
          <w:spacing w:val="-4"/>
          <w:sz w:val="12"/>
          <w:szCs w:val="12"/>
        </w:rPr>
      </w:pPr>
    </w:p>
    <w:p w14:paraId="25898563" w14:textId="77777777" w:rsidR="001232DE" w:rsidRDefault="00020298">
      <w:pPr>
        <w:pStyle w:val="Standard"/>
        <w:ind w:right="-90"/>
      </w:pPr>
      <w:bookmarkStart w:id="7" w:name="_Hlk139536849"/>
      <w:r>
        <w:rPr>
          <w:rFonts w:ascii="Comic Sans MS" w:hAnsi="Comic Sans MS"/>
          <w:b/>
          <w:i/>
          <w:color w:val="0035FF"/>
          <w:spacing w:val="-4"/>
          <w:sz w:val="40"/>
          <w:szCs w:val="40"/>
        </w:rPr>
        <w:t>and revelation of the righteous judgment of God,</w:t>
      </w:r>
    </w:p>
    <w:p w14:paraId="27CEECA6" w14:textId="77777777" w:rsidR="001232DE" w:rsidRDefault="001232DE">
      <w:pPr>
        <w:pStyle w:val="Standard"/>
        <w:ind w:right="-90"/>
        <w:rPr>
          <w:rFonts w:ascii="Comic Sans MS" w:hAnsi="Comic Sans MS"/>
          <w:b/>
          <w:i/>
          <w:color w:val="0035FF"/>
          <w:spacing w:val="-4"/>
          <w:sz w:val="12"/>
          <w:szCs w:val="12"/>
        </w:rPr>
      </w:pPr>
    </w:p>
    <w:p w14:paraId="4859734C" w14:textId="77777777" w:rsidR="001232DE" w:rsidRDefault="00020298">
      <w:pPr>
        <w:pStyle w:val="Standard"/>
        <w:ind w:right="-90"/>
      </w:pPr>
      <w:r>
        <w:rPr>
          <w:rFonts w:ascii="Comic Sans MS" w:hAnsi="Comic Sans MS"/>
          <w:sz w:val="40"/>
          <w:szCs w:val="40"/>
        </w:rPr>
        <w:t>Principles:</w:t>
      </w:r>
    </w:p>
    <w:p w14:paraId="2AA90007" w14:textId="77777777" w:rsidR="001232DE" w:rsidRDefault="00020298">
      <w:pPr>
        <w:pStyle w:val="Standard"/>
        <w:ind w:left="360" w:right="-90" w:hanging="360"/>
      </w:pPr>
      <w:r>
        <w:rPr>
          <w:rFonts w:ascii="Comic Sans MS" w:hAnsi="Comic Sans MS"/>
          <w:sz w:val="40"/>
          <w:szCs w:val="40"/>
        </w:rPr>
        <w:t>1. It is impossible for the righteous judgment of God to be unfair.</w:t>
      </w:r>
    </w:p>
    <w:p w14:paraId="3072E915" w14:textId="77777777" w:rsidR="001232DE" w:rsidRDefault="001232DE">
      <w:pPr>
        <w:pStyle w:val="Standard"/>
        <w:ind w:right="-90"/>
        <w:rPr>
          <w:rFonts w:ascii="Comic Sans MS" w:hAnsi="Comic Sans MS"/>
          <w:sz w:val="12"/>
          <w:szCs w:val="12"/>
        </w:rPr>
      </w:pPr>
    </w:p>
    <w:p w14:paraId="43648A9E" w14:textId="77777777" w:rsidR="001232DE" w:rsidRDefault="00020298">
      <w:pPr>
        <w:pStyle w:val="Standard"/>
        <w:ind w:right="-90"/>
      </w:pPr>
      <w:r>
        <w:rPr>
          <w:rFonts w:ascii="Comic Sans MS" w:hAnsi="Comic Sans MS"/>
          <w:spacing w:val="-4"/>
          <w:sz w:val="40"/>
          <w:szCs w:val="40"/>
        </w:rPr>
        <w:t>2. Unfairness is incompatible with perfect divine essence.</w:t>
      </w:r>
    </w:p>
    <w:p w14:paraId="0326ADE3" w14:textId="77777777" w:rsidR="001232DE" w:rsidRDefault="001232DE">
      <w:pPr>
        <w:pStyle w:val="Standard"/>
        <w:ind w:right="-90"/>
        <w:rPr>
          <w:rFonts w:ascii="Comic Sans MS" w:hAnsi="Comic Sans MS"/>
          <w:sz w:val="12"/>
          <w:szCs w:val="12"/>
        </w:rPr>
      </w:pPr>
    </w:p>
    <w:p w14:paraId="7DE992CF" w14:textId="77777777" w:rsidR="001232DE" w:rsidRDefault="00020298">
      <w:pPr>
        <w:pStyle w:val="Standard"/>
        <w:ind w:left="450" w:right="-90" w:hanging="450"/>
      </w:pPr>
      <w:r>
        <w:rPr>
          <w:rFonts w:ascii="Comic Sans MS" w:hAnsi="Comic Sans MS"/>
          <w:sz w:val="40"/>
          <w:szCs w:val="40"/>
        </w:rPr>
        <w:t>3. The self-righteous legalistic types prefer to stand on the accumulation of their human good deeds, rather than the grace and promises of God.</w:t>
      </w:r>
    </w:p>
    <w:p w14:paraId="04B21BFF" w14:textId="77777777" w:rsidR="001232DE" w:rsidRDefault="001232DE">
      <w:pPr>
        <w:pStyle w:val="Standard"/>
        <w:ind w:right="-90"/>
        <w:rPr>
          <w:rFonts w:ascii="Comic Sans MS" w:hAnsi="Comic Sans MS"/>
          <w:sz w:val="12"/>
          <w:szCs w:val="12"/>
        </w:rPr>
      </w:pPr>
    </w:p>
    <w:p w14:paraId="3FE8B55E" w14:textId="77777777" w:rsidR="001232DE" w:rsidRDefault="00020298">
      <w:pPr>
        <w:pStyle w:val="Standard"/>
        <w:ind w:right="-90"/>
      </w:pPr>
      <w:r>
        <w:rPr>
          <w:rFonts w:ascii="Comic Sans MS" w:hAnsi="Comic Sans MS"/>
          <w:sz w:val="40"/>
          <w:szCs w:val="40"/>
        </w:rPr>
        <w:t>4. Human good was not judged at the cross and will be</w:t>
      </w:r>
    </w:p>
    <w:p w14:paraId="5D82A5AC" w14:textId="77777777" w:rsidR="001232DE" w:rsidRDefault="00020298">
      <w:pPr>
        <w:pStyle w:val="Standard"/>
        <w:ind w:right="-90"/>
      </w:pPr>
      <w:r>
        <w:rPr>
          <w:rFonts w:ascii="Comic Sans MS" w:hAnsi="Comic Sans MS"/>
          <w:sz w:val="40"/>
          <w:szCs w:val="40"/>
        </w:rPr>
        <w:t xml:space="preserve">    the basis of unbelievers indictment at the GWT.</w:t>
      </w:r>
    </w:p>
    <w:p w14:paraId="781A9F1B" w14:textId="77777777" w:rsidR="001232DE" w:rsidRDefault="001232DE">
      <w:pPr>
        <w:pStyle w:val="Standard"/>
        <w:ind w:left="450" w:right="-90" w:hanging="450"/>
        <w:rPr>
          <w:rFonts w:ascii="Comic Sans MS" w:hAnsi="Comic Sans MS"/>
          <w:sz w:val="12"/>
          <w:szCs w:val="12"/>
        </w:rPr>
      </w:pPr>
    </w:p>
    <w:p w14:paraId="3056D708" w14:textId="77777777" w:rsidR="001232DE" w:rsidRDefault="00020298">
      <w:pPr>
        <w:pStyle w:val="Standard"/>
        <w:ind w:right="-90"/>
      </w:pPr>
      <w:r>
        <w:rPr>
          <w:rFonts w:ascii="Comic Sans MS" w:hAnsi="Comic Sans MS"/>
          <w:sz w:val="40"/>
          <w:szCs w:val="40"/>
        </w:rPr>
        <w:t>5. Human good was not judged at the cross.</w:t>
      </w:r>
    </w:p>
    <w:p w14:paraId="0E840A14" w14:textId="77777777" w:rsidR="001232DE" w:rsidRDefault="001232DE">
      <w:pPr>
        <w:pStyle w:val="Standard"/>
        <w:ind w:right="-90"/>
        <w:rPr>
          <w:rFonts w:ascii="Comic Sans MS" w:hAnsi="Comic Sans MS"/>
          <w:sz w:val="12"/>
          <w:szCs w:val="12"/>
        </w:rPr>
      </w:pPr>
    </w:p>
    <w:p w14:paraId="7A834F45" w14:textId="77777777" w:rsidR="001232DE" w:rsidRDefault="001232DE">
      <w:pPr>
        <w:pStyle w:val="Standard"/>
        <w:ind w:right="-90"/>
        <w:rPr>
          <w:rFonts w:ascii="Comic Sans MS" w:hAnsi="Comic Sans MS"/>
          <w:sz w:val="12"/>
          <w:szCs w:val="12"/>
        </w:rPr>
      </w:pPr>
    </w:p>
    <w:p w14:paraId="1A84F824" w14:textId="77777777" w:rsidR="001232DE" w:rsidRDefault="00020298">
      <w:pPr>
        <w:pStyle w:val="Standard"/>
        <w:ind w:left="540" w:right="-90" w:hanging="540"/>
      </w:pPr>
      <w:r>
        <w:rPr>
          <w:rFonts w:ascii="Comic Sans MS" w:hAnsi="Comic Sans MS"/>
          <w:sz w:val="40"/>
          <w:szCs w:val="40"/>
        </w:rPr>
        <w:t>8. The hell-raising antinomian unbelievers store up wrath to themselves by their unfettered wanton defiance and disobedience to God.</w:t>
      </w:r>
    </w:p>
    <w:p w14:paraId="7A302A1B" w14:textId="77777777" w:rsidR="001232DE" w:rsidRDefault="001232DE">
      <w:pPr>
        <w:pStyle w:val="Standard"/>
        <w:ind w:left="540" w:right="-90" w:hanging="540"/>
        <w:rPr>
          <w:rFonts w:ascii="Comic Sans MS" w:hAnsi="Comic Sans MS"/>
          <w:sz w:val="12"/>
          <w:szCs w:val="12"/>
        </w:rPr>
      </w:pPr>
    </w:p>
    <w:p w14:paraId="24CC5462" w14:textId="77777777" w:rsidR="001232DE" w:rsidRDefault="00020298">
      <w:pPr>
        <w:pStyle w:val="Standard"/>
        <w:ind w:right="-180"/>
      </w:pPr>
      <w:r>
        <w:rPr>
          <w:rFonts w:ascii="Comic Sans MS" w:hAnsi="Comic Sans MS"/>
          <w:sz w:val="40"/>
          <w:szCs w:val="40"/>
        </w:rPr>
        <w:t>9.  Most Bible commentators say that the “day of wrath”</w:t>
      </w:r>
    </w:p>
    <w:p w14:paraId="4DCDEFC5" w14:textId="77777777" w:rsidR="001232DE" w:rsidRDefault="00020298">
      <w:pPr>
        <w:pStyle w:val="Standard"/>
        <w:ind w:left="630" w:right="-90" w:hanging="630"/>
      </w:pPr>
      <w:r>
        <w:rPr>
          <w:rFonts w:ascii="Comic Sans MS" w:hAnsi="Comic Sans MS"/>
          <w:sz w:val="40"/>
          <w:szCs w:val="40"/>
        </w:rPr>
        <w:t xml:space="preserve">     refers to the GWT judgment but unbelievers will not be judged for their sins there, they will be judged for rejecting Jesus Christ and trusting in their  good works.</w:t>
      </w:r>
    </w:p>
    <w:bookmarkEnd w:id="7"/>
    <w:p w14:paraId="70742CEF" w14:textId="77777777" w:rsidR="001232DE" w:rsidRDefault="001232DE">
      <w:pPr>
        <w:pStyle w:val="Standard"/>
        <w:ind w:right="-90"/>
        <w:rPr>
          <w:rFonts w:ascii="Comic Sans MS" w:hAnsi="Comic Sans MS"/>
          <w:sz w:val="20"/>
          <w:szCs w:val="20"/>
        </w:rPr>
      </w:pPr>
    </w:p>
    <w:p w14:paraId="33ECBAE5" w14:textId="77777777" w:rsidR="001232DE" w:rsidRDefault="00020298">
      <w:pPr>
        <w:pStyle w:val="Standard"/>
        <w:ind w:right="-90"/>
      </w:pPr>
      <w:r>
        <w:rPr>
          <w:rFonts w:ascii="Comic Sans MS" w:hAnsi="Comic Sans MS"/>
          <w:sz w:val="40"/>
          <w:szCs w:val="40"/>
        </w:rPr>
        <w:t>The “day of wrath” could possibly have an eschatological aspect to it.</w:t>
      </w:r>
    </w:p>
    <w:p w14:paraId="1BCAB697" w14:textId="77777777" w:rsidR="001232DE" w:rsidRDefault="001232DE">
      <w:pPr>
        <w:pStyle w:val="Standard"/>
        <w:ind w:right="-90"/>
        <w:rPr>
          <w:rFonts w:ascii="Comic Sans MS" w:hAnsi="Comic Sans MS"/>
          <w:b/>
          <w:i/>
          <w:sz w:val="16"/>
          <w:szCs w:val="16"/>
          <w:u w:val="single"/>
        </w:rPr>
      </w:pPr>
    </w:p>
    <w:p w14:paraId="4ACB78B3" w14:textId="77777777" w:rsidR="001232DE" w:rsidRDefault="00020298">
      <w:pPr>
        <w:pStyle w:val="Standard"/>
        <w:ind w:right="-90"/>
      </w:pPr>
      <w:r>
        <w:rPr>
          <w:rFonts w:ascii="Comic Sans MS" w:hAnsi="Comic Sans MS"/>
          <w:color w:val="000000"/>
          <w:sz w:val="40"/>
          <w:szCs w:val="40"/>
        </w:rPr>
        <w:t>The “day of wrath” is used in the O.T. and N.T. as “the Day of the Lord”.</w:t>
      </w:r>
    </w:p>
    <w:p w14:paraId="7AE24D8E" w14:textId="77777777" w:rsidR="001232DE" w:rsidRDefault="001232DE">
      <w:pPr>
        <w:pStyle w:val="Standard"/>
        <w:ind w:right="-90"/>
        <w:rPr>
          <w:rFonts w:ascii="Comic Sans MS" w:hAnsi="Comic Sans MS"/>
          <w:b/>
          <w:i/>
          <w:sz w:val="12"/>
          <w:szCs w:val="12"/>
          <w:u w:val="single"/>
        </w:rPr>
      </w:pPr>
    </w:p>
    <w:p w14:paraId="56C63B51" w14:textId="77777777" w:rsidR="001232DE" w:rsidRDefault="00020298">
      <w:pPr>
        <w:pStyle w:val="Standard"/>
        <w:ind w:right="-90"/>
      </w:pPr>
      <w:r>
        <w:rPr>
          <w:rFonts w:ascii="Comic Sans MS" w:hAnsi="Comic Sans MS"/>
          <w:b/>
          <w:i/>
          <w:sz w:val="40"/>
          <w:szCs w:val="40"/>
          <w:u w:val="single"/>
        </w:rPr>
        <w:t>Isaiah 13:6</w:t>
      </w:r>
      <w:r>
        <w:rPr>
          <w:rFonts w:ascii="Comic Sans MS" w:hAnsi="Comic Sans MS"/>
          <w:b/>
          <w:i/>
          <w:sz w:val="40"/>
          <w:szCs w:val="40"/>
        </w:rPr>
        <w:t xml:space="preserve"> Wail, for the </w:t>
      </w:r>
      <w:r>
        <w:rPr>
          <w:rFonts w:ascii="Comic Sans MS" w:hAnsi="Comic Sans MS"/>
          <w:b/>
          <w:i/>
          <w:color w:val="C00000"/>
          <w:sz w:val="40"/>
          <w:szCs w:val="40"/>
        </w:rPr>
        <w:t xml:space="preserve">day of the LORD </w:t>
      </w:r>
      <w:r>
        <w:rPr>
          <w:rFonts w:ascii="Comic Sans MS" w:hAnsi="Comic Sans MS"/>
          <w:b/>
          <w:i/>
          <w:sz w:val="40"/>
          <w:szCs w:val="40"/>
        </w:rPr>
        <w:t xml:space="preserve">is </w:t>
      </w:r>
      <w:proofErr w:type="gramStart"/>
      <w:r>
        <w:rPr>
          <w:rFonts w:ascii="Comic Sans MS" w:hAnsi="Comic Sans MS"/>
          <w:b/>
          <w:i/>
          <w:sz w:val="40"/>
          <w:szCs w:val="40"/>
        </w:rPr>
        <w:t>near</w:t>
      </w:r>
      <w:proofErr w:type="gramEnd"/>
      <w:r>
        <w:rPr>
          <w:rFonts w:ascii="Comic Sans MS" w:hAnsi="Comic Sans MS"/>
          <w:b/>
          <w:i/>
          <w:sz w:val="40"/>
          <w:szCs w:val="40"/>
        </w:rPr>
        <w:t>! It will come as destruction from the Almighty.</w:t>
      </w:r>
    </w:p>
    <w:p w14:paraId="0DDE80A6" w14:textId="77777777" w:rsidR="001232DE" w:rsidRDefault="001232DE">
      <w:pPr>
        <w:pStyle w:val="Standard"/>
        <w:ind w:right="-90"/>
        <w:rPr>
          <w:rFonts w:ascii="Comic Sans MS" w:hAnsi="Comic Sans MS"/>
          <w:b/>
          <w:i/>
          <w:sz w:val="12"/>
          <w:szCs w:val="12"/>
        </w:rPr>
      </w:pPr>
    </w:p>
    <w:p w14:paraId="2BFA1B33" w14:textId="77777777" w:rsidR="001232DE" w:rsidRDefault="00020298">
      <w:pPr>
        <w:pStyle w:val="Standard"/>
        <w:ind w:right="-90"/>
      </w:pPr>
      <w:r>
        <w:rPr>
          <w:rFonts w:ascii="Comic Sans MS" w:hAnsi="Comic Sans MS"/>
          <w:b/>
          <w:i/>
          <w:sz w:val="40"/>
          <w:szCs w:val="40"/>
          <w:u w:val="single"/>
        </w:rPr>
        <w:lastRenderedPageBreak/>
        <w:t>Joel 2:1-2</w:t>
      </w:r>
      <w:r>
        <w:rPr>
          <w:rFonts w:ascii="Comic Sans MS" w:hAnsi="Comic Sans MS"/>
          <w:b/>
          <w:i/>
          <w:sz w:val="40"/>
          <w:szCs w:val="40"/>
        </w:rPr>
        <w:t xml:space="preserve"> Blow a trumpet in Zion, And sound an alarm on My holy mountain! Let all the inhabitants of the land tremble, For </w:t>
      </w:r>
      <w:r>
        <w:rPr>
          <w:rFonts w:ascii="Comic Sans MS" w:hAnsi="Comic Sans MS"/>
          <w:b/>
          <w:i/>
          <w:color w:val="C00000"/>
          <w:sz w:val="40"/>
          <w:szCs w:val="40"/>
        </w:rPr>
        <w:t xml:space="preserve">the day of the LORD </w:t>
      </w:r>
      <w:r>
        <w:rPr>
          <w:rFonts w:ascii="Comic Sans MS" w:hAnsi="Comic Sans MS"/>
          <w:b/>
          <w:i/>
          <w:sz w:val="40"/>
          <w:szCs w:val="40"/>
        </w:rPr>
        <w:t xml:space="preserve">is coming; Surely it is near, 2) A day of darkness and gloom, A day of clouds and thick darkness. As the dawn </w:t>
      </w:r>
      <w:proofErr w:type="gramStart"/>
      <w:r>
        <w:rPr>
          <w:rFonts w:ascii="Comic Sans MS" w:hAnsi="Comic Sans MS"/>
          <w:b/>
          <w:i/>
          <w:sz w:val="40"/>
          <w:szCs w:val="40"/>
        </w:rPr>
        <w:t>is spread</w:t>
      </w:r>
      <w:proofErr w:type="gramEnd"/>
      <w:r>
        <w:rPr>
          <w:rFonts w:ascii="Comic Sans MS" w:hAnsi="Comic Sans MS"/>
          <w:b/>
          <w:i/>
          <w:sz w:val="40"/>
          <w:szCs w:val="40"/>
        </w:rPr>
        <w:t xml:space="preserve"> over the mountains, </w:t>
      </w:r>
      <w:proofErr w:type="gramStart"/>
      <w:r>
        <w:rPr>
          <w:rFonts w:ascii="Comic Sans MS" w:hAnsi="Comic Sans MS"/>
          <w:b/>
          <w:i/>
          <w:sz w:val="40"/>
          <w:szCs w:val="40"/>
        </w:rPr>
        <w:t>So</w:t>
      </w:r>
      <w:proofErr w:type="gramEnd"/>
      <w:r>
        <w:rPr>
          <w:rFonts w:ascii="Comic Sans MS" w:hAnsi="Comic Sans MS"/>
          <w:b/>
          <w:i/>
          <w:sz w:val="40"/>
          <w:szCs w:val="40"/>
        </w:rPr>
        <w:t xml:space="preserve"> there is a great and mighty people; There has never been anything like it, Nor will there be again after it To the years of many generations.</w:t>
      </w:r>
    </w:p>
    <w:p w14:paraId="34F24487" w14:textId="77777777" w:rsidR="001232DE" w:rsidRDefault="001232DE">
      <w:pPr>
        <w:pStyle w:val="Standard"/>
        <w:ind w:right="-90"/>
        <w:rPr>
          <w:rFonts w:ascii="Comic Sans MS" w:hAnsi="Comic Sans MS"/>
          <w:sz w:val="12"/>
          <w:szCs w:val="12"/>
        </w:rPr>
      </w:pPr>
    </w:p>
    <w:p w14:paraId="4D3BB015" w14:textId="77777777" w:rsidR="001232DE" w:rsidRDefault="001232DE">
      <w:pPr>
        <w:pStyle w:val="Standard"/>
        <w:ind w:right="-90"/>
        <w:rPr>
          <w:rFonts w:ascii="Comic Sans MS" w:hAnsi="Comic Sans MS"/>
          <w:sz w:val="6"/>
          <w:szCs w:val="6"/>
        </w:rPr>
      </w:pPr>
    </w:p>
    <w:p w14:paraId="05DEE296" w14:textId="77777777" w:rsidR="001232DE" w:rsidRDefault="00020298">
      <w:pPr>
        <w:pStyle w:val="Standard"/>
        <w:ind w:right="-90"/>
      </w:pPr>
      <w:r>
        <w:rPr>
          <w:rFonts w:ascii="Comic Sans MS" w:hAnsi="Comic Sans MS"/>
          <w:b/>
          <w:i/>
          <w:sz w:val="40"/>
          <w:szCs w:val="40"/>
          <w:u w:val="single"/>
        </w:rPr>
        <w:t>1 Thessalonians 5:1-4</w:t>
      </w:r>
      <w:r>
        <w:rPr>
          <w:rFonts w:ascii="Comic Sans MS" w:hAnsi="Comic Sans MS"/>
          <w:b/>
          <w:i/>
          <w:sz w:val="40"/>
          <w:szCs w:val="40"/>
        </w:rPr>
        <w:t xml:space="preserve"> Now as to the times and the epochs, brethren, you have no need of anything to be written to you.  2) For you yourselves know full well that </w:t>
      </w:r>
      <w:r>
        <w:rPr>
          <w:rFonts w:ascii="Comic Sans MS" w:hAnsi="Comic Sans MS"/>
          <w:b/>
          <w:i/>
          <w:color w:val="C00000"/>
          <w:sz w:val="40"/>
          <w:szCs w:val="40"/>
        </w:rPr>
        <w:t xml:space="preserve">the day of the Lord </w:t>
      </w:r>
      <w:r>
        <w:rPr>
          <w:rFonts w:ascii="Comic Sans MS" w:hAnsi="Comic Sans MS"/>
          <w:b/>
          <w:i/>
          <w:sz w:val="40"/>
          <w:szCs w:val="40"/>
        </w:rPr>
        <w:t>will come just like a thief in the night.  3) While they are saying, "Peace and safety!" then destruction will come upon them suddenly like birth pangs upon a woman with child; and they shall not escape. 4) But you, brethren, are not in darkness, that the day should overtake you like a thief;</w:t>
      </w:r>
    </w:p>
    <w:p w14:paraId="52A73682" w14:textId="77777777" w:rsidR="001232DE" w:rsidRDefault="001232DE">
      <w:pPr>
        <w:pStyle w:val="Standard"/>
        <w:ind w:right="-90"/>
        <w:rPr>
          <w:rFonts w:ascii="Comic Sans MS" w:hAnsi="Comic Sans MS"/>
          <w:b/>
          <w:sz w:val="12"/>
          <w:szCs w:val="12"/>
        </w:rPr>
      </w:pPr>
    </w:p>
    <w:p w14:paraId="73E304E5" w14:textId="77777777" w:rsidR="001232DE" w:rsidRDefault="00020298">
      <w:pPr>
        <w:pStyle w:val="Standard"/>
        <w:ind w:right="-90"/>
      </w:pPr>
      <w:r>
        <w:rPr>
          <w:rFonts w:ascii="Comic Sans MS" w:hAnsi="Comic Sans MS"/>
          <w:b/>
          <w:i/>
          <w:sz w:val="40"/>
          <w:szCs w:val="40"/>
          <w:u w:val="single"/>
        </w:rPr>
        <w:t>Revelation 6:17</w:t>
      </w:r>
      <w:r>
        <w:rPr>
          <w:rFonts w:ascii="Comic Sans MS" w:hAnsi="Comic Sans MS"/>
          <w:b/>
          <w:i/>
          <w:sz w:val="40"/>
          <w:szCs w:val="40"/>
        </w:rPr>
        <w:t xml:space="preserve">  For the great </w:t>
      </w:r>
      <w:r>
        <w:rPr>
          <w:rFonts w:ascii="Comic Sans MS" w:hAnsi="Comic Sans MS"/>
          <w:b/>
          <w:i/>
          <w:color w:val="C00000"/>
          <w:sz w:val="40"/>
          <w:szCs w:val="40"/>
        </w:rPr>
        <w:t>day of His wrath</w:t>
      </w:r>
      <w:r>
        <w:rPr>
          <w:rFonts w:ascii="Comic Sans MS" w:hAnsi="Comic Sans MS"/>
          <w:b/>
          <w:i/>
          <w:sz w:val="40"/>
          <w:szCs w:val="40"/>
        </w:rPr>
        <w:t xml:space="preserve"> has come, and who is able to stand?"</w:t>
      </w:r>
    </w:p>
    <w:p w14:paraId="673FC611" w14:textId="77777777" w:rsidR="001232DE" w:rsidRDefault="001232DE">
      <w:pPr>
        <w:pStyle w:val="Standard"/>
        <w:ind w:right="-90"/>
        <w:rPr>
          <w:rFonts w:ascii="Comic Sans MS" w:hAnsi="Comic Sans MS"/>
          <w:b/>
          <w:sz w:val="16"/>
          <w:szCs w:val="16"/>
        </w:rPr>
      </w:pPr>
    </w:p>
    <w:p w14:paraId="149E6434" w14:textId="77777777" w:rsidR="001232DE" w:rsidRDefault="00020298">
      <w:pPr>
        <w:pStyle w:val="Standard"/>
        <w:ind w:right="-90"/>
      </w:pPr>
      <w:r>
        <w:rPr>
          <w:rFonts w:ascii="Comic Sans MS" w:hAnsi="Comic Sans MS"/>
          <w:i/>
          <w:sz w:val="40"/>
          <w:szCs w:val="40"/>
        </w:rPr>
        <w:t xml:space="preserve">God has intervened periodically throughout history in order to achieve His divine purpose, however, God will </w:t>
      </w:r>
      <w:r>
        <w:rPr>
          <w:rFonts w:ascii="Comic Sans MS" w:hAnsi="Comic Sans MS"/>
          <w:i/>
          <w:sz w:val="40"/>
          <w:szCs w:val="40"/>
        </w:rPr>
        <w:lastRenderedPageBreak/>
        <w:t>drop the hammer on the unbelievers left on earth after the Rapture with unprecedented and concentrated judgment called “the Day of the Lord” and will eject both Satan and unbelievers off planet earth to bring an end to their rule over the world system at the 2nd Advent, Rev. 6-19. This will be the first phase of the Day of the Lord.</w:t>
      </w:r>
    </w:p>
    <w:p w14:paraId="1B76D331" w14:textId="77777777" w:rsidR="001232DE" w:rsidRDefault="001232DE">
      <w:pPr>
        <w:pStyle w:val="Standard"/>
        <w:ind w:right="-90"/>
        <w:rPr>
          <w:rFonts w:ascii="Comic Sans MS" w:hAnsi="Comic Sans MS"/>
          <w:i/>
          <w:sz w:val="12"/>
          <w:szCs w:val="12"/>
        </w:rPr>
      </w:pPr>
    </w:p>
    <w:p w14:paraId="3890D066" w14:textId="77777777" w:rsidR="001232DE" w:rsidRDefault="00020298">
      <w:pPr>
        <w:pStyle w:val="Standard"/>
        <w:ind w:right="-90"/>
      </w:pPr>
      <w:r>
        <w:rPr>
          <w:rFonts w:ascii="Comic Sans MS" w:hAnsi="Comic Sans MS"/>
          <w:i/>
          <w:sz w:val="40"/>
          <w:szCs w:val="40"/>
        </w:rPr>
        <w:t>The second phase will be a period of divine dominion over the world system where God’s theocratic Kingdom will be restored by the Second Adam, Zech. 14:1-9,        1 Cor. 15:45, 47, Rev. 20:1-6. It will demonstrate that God is sovereign over the universe.</w:t>
      </w:r>
    </w:p>
    <w:p w14:paraId="2697AB7A" w14:textId="77777777" w:rsidR="001232DE" w:rsidRDefault="001232DE">
      <w:pPr>
        <w:pStyle w:val="Standard"/>
        <w:ind w:right="-90"/>
        <w:rPr>
          <w:rFonts w:ascii="Comic Sans MS" w:hAnsi="Comic Sans MS"/>
          <w:i/>
          <w:sz w:val="12"/>
          <w:szCs w:val="12"/>
        </w:rPr>
      </w:pPr>
    </w:p>
    <w:p w14:paraId="239A39AB" w14:textId="77777777" w:rsidR="001232DE" w:rsidRDefault="00020298">
      <w:pPr>
        <w:pStyle w:val="Standard"/>
        <w:ind w:right="-90"/>
      </w:pPr>
      <w:r>
        <w:rPr>
          <w:rFonts w:ascii="Comic Sans MS" w:hAnsi="Comic Sans MS"/>
          <w:i/>
          <w:sz w:val="40"/>
          <w:szCs w:val="40"/>
        </w:rPr>
        <w:t>The Day of the Lord can be viewed in a broad sense that has its beginning at the 2nd Seal of Rev. 6:3-4 and its ending at the end of the Millennium - 2 Peter 3:10. And it can be viewed in a narrow sense to the actual Day of Christ returning to the earth at the 2nd Advent, Joel 3:9-16, Zech. 14:1-5.</w:t>
      </w:r>
      <w:r>
        <w:rPr>
          <w:rFonts w:ascii="Comic Sans MS" w:hAnsi="Comic Sans MS"/>
          <w:b/>
          <w:sz w:val="40"/>
          <w:szCs w:val="40"/>
        </w:rPr>
        <w:t xml:space="preserve">  </w:t>
      </w:r>
    </w:p>
    <w:p w14:paraId="6EA3207F" w14:textId="77777777" w:rsidR="001232DE" w:rsidRDefault="001232DE">
      <w:pPr>
        <w:pStyle w:val="Standard"/>
        <w:ind w:right="-90"/>
        <w:rPr>
          <w:rFonts w:ascii="Comic Sans MS" w:hAnsi="Comic Sans MS"/>
          <w:i/>
          <w:sz w:val="16"/>
          <w:szCs w:val="16"/>
        </w:rPr>
      </w:pPr>
    </w:p>
    <w:p w14:paraId="03229E01" w14:textId="77777777" w:rsidR="001232DE" w:rsidRDefault="00020298">
      <w:pPr>
        <w:pStyle w:val="Standard"/>
      </w:pPr>
      <w:r>
        <w:rPr>
          <w:rFonts w:ascii="Comic Sans MS" w:hAnsi="Comic Sans MS"/>
          <w:i/>
          <w:sz w:val="40"/>
          <w:szCs w:val="40"/>
        </w:rPr>
        <w:t>The Day of the Lord has both aspects of darkness and judgment as well as light and blessing.</w:t>
      </w:r>
    </w:p>
    <w:p w14:paraId="62143533" w14:textId="77777777" w:rsidR="001232DE" w:rsidRDefault="001232DE">
      <w:pPr>
        <w:pStyle w:val="Standard"/>
        <w:ind w:left="240" w:right="0"/>
        <w:rPr>
          <w:b/>
          <w:sz w:val="32"/>
          <w:szCs w:val="32"/>
        </w:rPr>
      </w:pPr>
    </w:p>
    <w:p w14:paraId="3C49BF25" w14:textId="77777777" w:rsidR="001232DE" w:rsidRDefault="00020298">
      <w:pPr>
        <w:pStyle w:val="Standard"/>
      </w:pPr>
      <w:r>
        <w:rPr>
          <w:rFonts w:ascii="Comic Sans MS" w:hAnsi="Comic Sans MS"/>
          <w:spacing w:val="-4"/>
          <w:sz w:val="40"/>
          <w:szCs w:val="40"/>
        </w:rPr>
        <w:t xml:space="preserve">The “Day of the Lord” is mentioned 23 times in the </w:t>
      </w:r>
      <w:r>
        <w:rPr>
          <w:rFonts w:ascii="Comic Sans MS" w:hAnsi="Comic Sans MS"/>
          <w:spacing w:val="-4"/>
          <w:sz w:val="32"/>
          <w:szCs w:val="32"/>
        </w:rPr>
        <w:t>NASV.</w:t>
      </w:r>
    </w:p>
    <w:p w14:paraId="7436C235" w14:textId="77777777" w:rsidR="001232DE" w:rsidRDefault="001232DE">
      <w:pPr>
        <w:pStyle w:val="Standard"/>
        <w:rPr>
          <w:rFonts w:ascii="Comic Sans MS" w:hAnsi="Comic Sans MS"/>
          <w:sz w:val="12"/>
          <w:szCs w:val="12"/>
        </w:rPr>
      </w:pPr>
    </w:p>
    <w:p w14:paraId="73C56E4D" w14:textId="77777777" w:rsidR="001232DE" w:rsidRDefault="00020298">
      <w:pPr>
        <w:pStyle w:val="Standard"/>
      </w:pPr>
      <w:r>
        <w:rPr>
          <w:rFonts w:ascii="Comic Sans MS" w:hAnsi="Comic Sans MS"/>
          <w:i/>
          <w:sz w:val="40"/>
          <w:szCs w:val="40"/>
        </w:rPr>
        <w:t xml:space="preserve">  </w:t>
      </w:r>
      <w:r>
        <w:rPr>
          <w:rFonts w:ascii="Comic Sans MS" w:hAnsi="Comic Sans MS"/>
          <w:i/>
          <w:sz w:val="40"/>
          <w:szCs w:val="40"/>
          <w:u w:val="single"/>
        </w:rPr>
        <w:t>DAY OF THE LORD</w:t>
      </w:r>
    </w:p>
    <w:p w14:paraId="78257455" w14:textId="77777777" w:rsidR="001232DE" w:rsidRDefault="00020298">
      <w:pPr>
        <w:pStyle w:val="Standard"/>
        <w:ind w:left="270" w:right="-90"/>
      </w:pPr>
      <w:r>
        <w:rPr>
          <w:rFonts w:ascii="Comic Sans MS" w:hAnsi="Comic Sans MS"/>
          <w:i/>
          <w:sz w:val="40"/>
          <w:szCs w:val="40"/>
        </w:rPr>
        <w:lastRenderedPageBreak/>
        <w:t>Definitions of the word “day” vary from a specific event, such as a twenty-four-hour day, to an extended period of time stretching all the way from the rapture to the end of the thousand-year reign of Christ. Generally speaking, pre-</w:t>
      </w:r>
      <w:proofErr w:type="spellStart"/>
      <w:r>
        <w:rPr>
          <w:rFonts w:ascii="Comic Sans MS" w:hAnsi="Comic Sans MS"/>
          <w:i/>
          <w:sz w:val="40"/>
          <w:szCs w:val="40"/>
        </w:rPr>
        <w:t>tribulationists</w:t>
      </w:r>
      <w:proofErr w:type="spellEnd"/>
      <w:r>
        <w:rPr>
          <w:rFonts w:ascii="Comic Sans MS" w:hAnsi="Comic Sans MS"/>
          <w:i/>
          <w:sz w:val="40"/>
          <w:szCs w:val="40"/>
        </w:rPr>
        <w:t xml:space="preserve"> have </w:t>
      </w:r>
      <w:r>
        <w:rPr>
          <w:rFonts w:ascii="Comic Sans MS" w:hAnsi="Comic Sans MS"/>
          <w:i/>
          <w:spacing w:val="-4"/>
          <w:sz w:val="40"/>
          <w:szCs w:val="40"/>
        </w:rPr>
        <w:t>identified the day of the Lord as the millennial kingdom,</w:t>
      </w:r>
      <w:r>
        <w:rPr>
          <w:rFonts w:ascii="Comic Sans MS" w:hAnsi="Comic Sans MS"/>
          <w:i/>
          <w:sz w:val="40"/>
          <w:szCs w:val="40"/>
        </w:rPr>
        <w:t xml:space="preserve"> including the judgments that introduce the kingdom.</w:t>
      </w:r>
      <w:r>
        <w:rPr>
          <w:rFonts w:ascii="Comic Sans MS" w:hAnsi="Comic Sans MS"/>
          <w:sz w:val="40"/>
          <w:szCs w:val="40"/>
        </w:rPr>
        <w:t xml:space="preserve">  </w:t>
      </w:r>
      <w:r>
        <w:rPr>
          <w:rFonts w:ascii="Comic Sans MS" w:hAnsi="Comic Sans MS"/>
        </w:rPr>
        <w:t>(Dallas Theological Seminary, Bibliotheca Sacra Volume 134 Dr. Walvoord, 1977; 2002), 134:3-4.)</w:t>
      </w:r>
    </w:p>
    <w:p w14:paraId="4FECE487" w14:textId="77777777" w:rsidR="001232DE" w:rsidRDefault="001232DE">
      <w:pPr>
        <w:pStyle w:val="Standard"/>
        <w:rPr>
          <w:rFonts w:ascii="Comic Sans MS" w:hAnsi="Comic Sans MS"/>
          <w:sz w:val="12"/>
          <w:szCs w:val="12"/>
        </w:rPr>
      </w:pPr>
    </w:p>
    <w:p w14:paraId="4E07EE6D" w14:textId="77777777" w:rsidR="001232DE" w:rsidRDefault="00020298">
      <w:pPr>
        <w:pStyle w:val="Standard"/>
        <w:ind w:left="240" w:right="0"/>
      </w:pPr>
      <w:r>
        <w:rPr>
          <w:b/>
          <w:sz w:val="32"/>
          <w:szCs w:val="32"/>
        </w:rPr>
        <w:t xml:space="preserve">                             THE DAY OF THE LORD</w:t>
      </w:r>
    </w:p>
    <w:p w14:paraId="2152AE35" w14:textId="77777777" w:rsidR="001232DE" w:rsidRDefault="001232DE">
      <w:pPr>
        <w:pStyle w:val="Standard"/>
        <w:spacing w:after="60"/>
        <w:ind w:left="-180" w:right="0" w:firstLine="180"/>
        <w:rPr>
          <w:color w:val="000000"/>
        </w:rPr>
      </w:pPr>
    </w:p>
    <w:p w14:paraId="7BF1DC3A" w14:textId="77777777" w:rsidR="001232DE" w:rsidRDefault="001232DE">
      <w:pPr>
        <w:pStyle w:val="Standard"/>
        <w:spacing w:after="60"/>
        <w:ind w:right="0" w:firstLine="360"/>
        <w:rPr>
          <w:color w:val="000000"/>
        </w:rPr>
      </w:pPr>
    </w:p>
    <w:p w14:paraId="089A8706" w14:textId="77777777" w:rsidR="001232DE" w:rsidRDefault="001232DE">
      <w:pPr>
        <w:pStyle w:val="Standard"/>
        <w:spacing w:after="60"/>
        <w:ind w:right="0" w:firstLine="360"/>
        <w:rPr>
          <w:color w:val="000000"/>
        </w:rPr>
      </w:pPr>
    </w:p>
    <w:p w14:paraId="2B3A9EAA" w14:textId="77777777" w:rsidR="001232DE" w:rsidRDefault="001232DE">
      <w:pPr>
        <w:pStyle w:val="Standard"/>
        <w:spacing w:after="60"/>
        <w:ind w:right="0" w:firstLine="360"/>
        <w:rPr>
          <w:color w:val="000000"/>
        </w:rPr>
      </w:pPr>
    </w:p>
    <w:p w14:paraId="02E59D0E" w14:textId="77777777" w:rsidR="001232DE" w:rsidRDefault="00020298">
      <w:pPr>
        <w:pStyle w:val="Standard"/>
        <w:tabs>
          <w:tab w:val="center" w:pos="5190"/>
        </w:tabs>
        <w:spacing w:after="60"/>
        <w:ind w:right="0" w:firstLine="360"/>
      </w:pPr>
      <w:r>
        <w:rPr>
          <w:color w:val="000000"/>
        </w:rPr>
        <w:tab/>
      </w:r>
    </w:p>
    <w:p w14:paraId="3DC6C587" w14:textId="77777777" w:rsidR="001232DE" w:rsidRDefault="001232DE">
      <w:pPr>
        <w:pStyle w:val="Standard"/>
        <w:spacing w:after="60"/>
        <w:ind w:right="0" w:firstLine="360"/>
        <w:rPr>
          <w:color w:val="000000"/>
        </w:rPr>
      </w:pPr>
    </w:p>
    <w:p w14:paraId="0D94A2AA" w14:textId="77777777" w:rsidR="001232DE" w:rsidRDefault="001232DE">
      <w:pPr>
        <w:pStyle w:val="Standard"/>
        <w:spacing w:after="60"/>
        <w:rPr>
          <w:color w:val="000000"/>
        </w:rPr>
      </w:pPr>
    </w:p>
    <w:p w14:paraId="1A311D57" w14:textId="77777777" w:rsidR="001232DE" w:rsidRDefault="001232DE">
      <w:pPr>
        <w:pStyle w:val="Standard"/>
        <w:spacing w:after="60"/>
        <w:rPr>
          <w:color w:val="000000"/>
        </w:rPr>
      </w:pPr>
    </w:p>
    <w:p w14:paraId="693F5451" w14:textId="77777777" w:rsidR="001232DE" w:rsidRDefault="00020298">
      <w:pPr>
        <w:pStyle w:val="Standard"/>
        <w:spacing w:after="60"/>
        <w:ind w:right="0" w:firstLine="720"/>
      </w:pPr>
      <w:r>
        <w:rPr>
          <w:noProof/>
        </w:rPr>
        <w:drawing>
          <wp:inline distT="0" distB="0" distL="0" distR="0" wp14:anchorId="4DC2F990" wp14:editId="4BECE7DF">
            <wp:extent cx="5486400" cy="3429000"/>
            <wp:effectExtent l="0" t="0" r="0" b="0"/>
            <wp:docPr id="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486400" cy="3429000"/>
                    </a:xfrm>
                    <a:prstGeom prst="rect">
                      <a:avLst/>
                    </a:prstGeom>
                    <a:noFill/>
                    <a:ln>
                      <a:noFill/>
                      <a:prstDash/>
                    </a:ln>
                  </pic:spPr>
                </pic:pic>
              </a:graphicData>
            </a:graphic>
          </wp:inline>
        </w:drawing>
      </w:r>
    </w:p>
    <w:p w14:paraId="3D928CBB" w14:textId="77777777" w:rsidR="001232DE" w:rsidRDefault="001232DE">
      <w:pPr>
        <w:pStyle w:val="Standard"/>
        <w:spacing w:after="60"/>
        <w:ind w:right="0" w:firstLine="720"/>
        <w:rPr>
          <w:color w:val="000000"/>
        </w:rPr>
      </w:pPr>
    </w:p>
    <w:p w14:paraId="3A2DAB97" w14:textId="77777777" w:rsidR="001232DE" w:rsidRDefault="001232DE">
      <w:pPr>
        <w:pStyle w:val="Standard"/>
        <w:spacing w:after="60"/>
        <w:rPr>
          <w:color w:val="000000"/>
        </w:rPr>
      </w:pPr>
    </w:p>
    <w:p w14:paraId="051C888A" w14:textId="77777777" w:rsidR="001232DE" w:rsidRDefault="001232DE">
      <w:pPr>
        <w:pStyle w:val="Standard"/>
        <w:spacing w:after="60"/>
        <w:rPr>
          <w:color w:val="000000"/>
        </w:rPr>
      </w:pPr>
    </w:p>
    <w:p w14:paraId="32AED0F4" w14:textId="77777777" w:rsidR="001232DE" w:rsidRDefault="00020298">
      <w:pPr>
        <w:pStyle w:val="Standard"/>
        <w:spacing w:after="60"/>
        <w:ind w:right="0" w:firstLine="630"/>
      </w:pPr>
      <w:r>
        <w:rPr>
          <w:noProof/>
        </w:rPr>
        <w:drawing>
          <wp:inline distT="0" distB="0" distL="0" distR="0" wp14:anchorId="5A8838B1" wp14:editId="36F3C09C">
            <wp:extent cx="5660958" cy="4384822"/>
            <wp:effectExtent l="0" t="0" r="0" b="0"/>
            <wp:docPr id="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660958" cy="4384822"/>
                    </a:xfrm>
                    <a:prstGeom prst="rect">
                      <a:avLst/>
                    </a:prstGeom>
                    <a:noFill/>
                    <a:ln>
                      <a:noFill/>
                      <a:prstDash/>
                    </a:ln>
                  </pic:spPr>
                </pic:pic>
              </a:graphicData>
            </a:graphic>
          </wp:inline>
        </w:drawing>
      </w:r>
    </w:p>
    <w:p w14:paraId="7792EAAB" w14:textId="77777777" w:rsidR="001232DE" w:rsidRDefault="001232DE">
      <w:pPr>
        <w:pStyle w:val="Standard"/>
        <w:ind w:right="-90"/>
        <w:rPr>
          <w:rFonts w:ascii="Comic Sans MS" w:hAnsi="Comic Sans MS"/>
          <w:i/>
          <w:sz w:val="40"/>
          <w:szCs w:val="40"/>
        </w:rPr>
      </w:pPr>
    </w:p>
    <w:p w14:paraId="5A418DA4" w14:textId="77777777" w:rsidR="001232DE" w:rsidRDefault="00020298">
      <w:pPr>
        <w:pStyle w:val="Standard"/>
      </w:pPr>
      <w:r>
        <w:rPr>
          <w:b/>
          <w:color w:val="0035FF"/>
          <w:sz w:val="40"/>
          <w:szCs w:val="40"/>
          <w:u w:val="single"/>
        </w:rPr>
        <w:t>LESSON 61</w:t>
      </w:r>
      <w:r>
        <w:rPr>
          <w:rFonts w:ascii="Comic Sans MS" w:hAnsi="Comic Sans MS"/>
          <w:sz w:val="40"/>
          <w:szCs w:val="40"/>
        </w:rPr>
        <w:t xml:space="preserve">  (2-2-21)</w:t>
      </w:r>
    </w:p>
    <w:p w14:paraId="1FE3BF98" w14:textId="77777777" w:rsidR="001232DE" w:rsidRDefault="00020298">
      <w:pPr>
        <w:pStyle w:val="Standard"/>
        <w:ind w:right="-90"/>
      </w:pPr>
      <w:r>
        <w:rPr>
          <w:rFonts w:ascii="Comic Sans MS" w:hAnsi="Comic Sans MS"/>
          <w:sz w:val="40"/>
          <w:szCs w:val="40"/>
        </w:rPr>
        <w:t>More details on the “Day of the Lord” can be found on the CBC website (countrybiblechurch.us) on the home page under:</w:t>
      </w:r>
    </w:p>
    <w:p w14:paraId="7F39FD16" w14:textId="77777777" w:rsidR="001232DE" w:rsidRDefault="00020298">
      <w:pPr>
        <w:pStyle w:val="Standard"/>
        <w:spacing w:before="240"/>
        <w:ind w:right="-90"/>
      </w:pPr>
      <w:r>
        <w:rPr>
          <w:rFonts w:ascii="Comic Sans MS" w:hAnsi="Comic Sans MS"/>
          <w:b/>
          <w:sz w:val="40"/>
          <w:szCs w:val="40"/>
        </w:rPr>
        <w:t>Previous Studies</w:t>
      </w:r>
      <w:r>
        <w:rPr>
          <w:rFonts w:ascii="Comic Sans MS" w:hAnsi="Comic Sans MS"/>
          <w:sz w:val="40"/>
          <w:szCs w:val="40"/>
        </w:rPr>
        <w:t>/1</w:t>
      </w:r>
      <w:r>
        <w:rPr>
          <w:rFonts w:ascii="Comic Sans MS" w:hAnsi="Comic Sans MS"/>
          <w:sz w:val="40"/>
          <w:szCs w:val="40"/>
          <w:vertAlign w:val="superscript"/>
        </w:rPr>
        <w:t>st</w:t>
      </w:r>
      <w:r>
        <w:rPr>
          <w:rFonts w:ascii="Comic Sans MS" w:hAnsi="Comic Sans MS"/>
          <w:sz w:val="40"/>
          <w:szCs w:val="40"/>
        </w:rPr>
        <w:t xml:space="preserve"> Thessalonians/</w:t>
      </w:r>
      <w:r>
        <w:rPr>
          <w:rFonts w:ascii="Comic Sans MS" w:hAnsi="Comic Sans MS"/>
          <w:b/>
          <w:sz w:val="40"/>
          <w:szCs w:val="40"/>
        </w:rPr>
        <w:t>Notes</w:t>
      </w:r>
      <w:r>
        <w:rPr>
          <w:rFonts w:ascii="Comic Sans MS" w:hAnsi="Comic Sans MS"/>
          <w:sz w:val="40"/>
          <w:szCs w:val="40"/>
        </w:rPr>
        <w:t>/Chapter 5 (Lessons 54- Current)</w:t>
      </w:r>
    </w:p>
    <w:p w14:paraId="6EAF3125" w14:textId="77777777" w:rsidR="001232DE" w:rsidRDefault="00020298">
      <w:pPr>
        <w:pStyle w:val="Standard"/>
        <w:ind w:left="270" w:right="-90" w:hanging="270"/>
      </w:pPr>
      <w:r>
        <w:rPr>
          <w:rFonts w:ascii="Comic Sans MS" w:hAnsi="Comic Sans MS"/>
          <w:i/>
          <w:spacing w:val="-4"/>
          <w:sz w:val="40"/>
          <w:szCs w:val="40"/>
        </w:rPr>
        <w:t xml:space="preserve">  </w:t>
      </w:r>
    </w:p>
    <w:p w14:paraId="51FD57E5" w14:textId="77777777" w:rsidR="001232DE" w:rsidRDefault="00020298">
      <w:pPr>
        <w:pStyle w:val="Standard"/>
        <w:ind w:left="270" w:right="-90" w:hanging="270"/>
      </w:pPr>
      <w:r>
        <w:rPr>
          <w:rFonts w:ascii="Comic Sans MS" w:hAnsi="Comic Sans MS"/>
          <w:i/>
          <w:spacing w:val="-4"/>
          <w:sz w:val="40"/>
          <w:szCs w:val="40"/>
        </w:rPr>
        <w:t xml:space="preserve">  “Romans 2:5 is the conclusion of this particular section,</w:t>
      </w:r>
      <w:r>
        <w:rPr>
          <w:rFonts w:ascii="Comic Sans MS" w:hAnsi="Comic Sans MS"/>
          <w:i/>
          <w:sz w:val="40"/>
          <w:szCs w:val="40"/>
        </w:rPr>
        <w:t xml:space="preserve"> and Paul is talking about a temporal judgment. Verse 5  ends the discussion that began in 1:18. This makes sense </w:t>
      </w:r>
      <w:r>
        <w:rPr>
          <w:rFonts w:ascii="Comic Sans MS" w:hAnsi="Comic Sans MS"/>
          <w:i/>
          <w:spacing w:val="-4"/>
          <w:sz w:val="40"/>
          <w:szCs w:val="40"/>
        </w:rPr>
        <w:lastRenderedPageBreak/>
        <w:t>because if we think about what Paul lays down the principle</w:t>
      </w:r>
      <w:r>
        <w:rPr>
          <w:rFonts w:ascii="Comic Sans MS" w:hAnsi="Comic Sans MS"/>
          <w:i/>
          <w:sz w:val="40"/>
          <w:szCs w:val="40"/>
        </w:rPr>
        <w:t xml:space="preserve"> of the wrath of God being revealed in 1:18-23, and then he gives the first consequence of suppressing truth in terms of immoral degeneracy in vv. 24-32. That is the immoral person. Then he gives the second example of the moral degenerate in 2:1-5. Then in v. 6 he shifts to talk about the end time consequences of disobedience to God and rejection of Him. He is now moving in a new direction and from v. 6 to v. 16 the focus is going to be on the final judgment </w:t>
      </w:r>
      <w:r>
        <w:rPr>
          <w:rFonts w:ascii="Comic Sans MS" w:hAnsi="Comic Sans MS"/>
          <w:spacing w:val="-4"/>
          <w:sz w:val="40"/>
          <w:szCs w:val="40"/>
        </w:rPr>
        <w:t xml:space="preserve">of the unrighteous.” </w:t>
      </w:r>
      <w:r>
        <w:rPr>
          <w:rFonts w:ascii="Comic Sans MS" w:hAnsi="Comic Sans MS"/>
          <w:spacing w:val="-4"/>
        </w:rPr>
        <w:t>Dr. Robert Dean, NT-06-Romans</w:t>
      </w:r>
    </w:p>
    <w:p w14:paraId="7F21C4FA" w14:textId="77777777" w:rsidR="001232DE" w:rsidRDefault="001232DE">
      <w:pPr>
        <w:pStyle w:val="Standard"/>
        <w:ind w:right="-90"/>
        <w:rPr>
          <w:rFonts w:ascii="Comic Sans MS" w:hAnsi="Comic Sans MS"/>
          <w:i/>
          <w:sz w:val="12"/>
          <w:szCs w:val="12"/>
        </w:rPr>
      </w:pPr>
    </w:p>
    <w:p w14:paraId="4D8EB463" w14:textId="77777777" w:rsidR="001232DE" w:rsidRDefault="001232DE">
      <w:pPr>
        <w:pStyle w:val="Standard"/>
        <w:ind w:right="-90"/>
        <w:rPr>
          <w:b/>
          <w:i/>
          <w:color w:val="0035FF"/>
          <w:sz w:val="20"/>
          <w:szCs w:val="20"/>
          <w:u w:val="single"/>
        </w:rPr>
      </w:pPr>
    </w:p>
    <w:p w14:paraId="76AB26AF" w14:textId="77777777" w:rsidR="001232DE" w:rsidRDefault="00020298">
      <w:pPr>
        <w:pStyle w:val="Standard"/>
        <w:ind w:right="-90"/>
      </w:pP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w:t>
      </w:r>
      <w:proofErr w:type="spellStart"/>
      <w:r>
        <w:rPr>
          <w:color w:val="000000"/>
          <w:sz w:val="32"/>
          <w:szCs w:val="32"/>
        </w:rPr>
        <w:t>fai</w:t>
      </w:r>
      <w:proofErr w:type="spellEnd"/>
      <w:r>
        <w:rPr>
          <w:color w:val="000000"/>
          <w:sz w:val="32"/>
          <w:szCs w:val="32"/>
        </w:rPr>
        <w:t xml:space="preserve">) </w:t>
      </w:r>
      <w:r>
        <w:rPr>
          <w:b/>
          <w:i/>
          <w:color w:val="0035FF"/>
          <w:sz w:val="40"/>
          <w:szCs w:val="40"/>
        </w:rPr>
        <w:t xml:space="preserve">to every man </w:t>
      </w:r>
      <w:r>
        <w:rPr>
          <w:b/>
          <w:i/>
          <w:color w:val="C00000"/>
          <w:sz w:val="40"/>
          <w:szCs w:val="40"/>
        </w:rPr>
        <w:t>according to his deeds</w:t>
      </w:r>
      <w:r>
        <w:rPr>
          <w:b/>
          <w:i/>
          <w:color w:val="0035FF"/>
          <w:sz w:val="40"/>
          <w:szCs w:val="40"/>
        </w:rPr>
        <w:t>: 7) to those who by perseverance in doing good seek for glory and honor and immortality, eternal life;</w:t>
      </w:r>
    </w:p>
    <w:p w14:paraId="1EF7F6EC" w14:textId="77777777" w:rsidR="001232DE" w:rsidRDefault="00020298">
      <w:pPr>
        <w:pStyle w:val="Standard"/>
        <w:ind w:right="-180"/>
      </w:pPr>
      <w:r>
        <w:rPr>
          <w:b/>
          <w:i/>
          <w:color w:val="0035FF"/>
          <w:sz w:val="40"/>
          <w:szCs w:val="40"/>
        </w:rPr>
        <w:t xml:space="preserve">according to his </w:t>
      </w:r>
      <w:r>
        <w:rPr>
          <w:b/>
          <w:i/>
          <w:color w:val="C00000"/>
          <w:sz w:val="40"/>
          <w:szCs w:val="40"/>
        </w:rPr>
        <w:t xml:space="preserve">deeds </w:t>
      </w:r>
      <w:r>
        <w:rPr>
          <w:color w:val="000000"/>
          <w:sz w:val="40"/>
          <w:szCs w:val="40"/>
        </w:rPr>
        <w:t xml:space="preserve">– </w:t>
      </w:r>
      <w:r>
        <w:rPr>
          <w:rFonts w:ascii="Comic Sans MS" w:hAnsi="Comic Sans MS"/>
          <w:sz w:val="36"/>
          <w:szCs w:val="36"/>
        </w:rPr>
        <w:t>ERGON</w:t>
      </w:r>
      <w:r>
        <w:rPr>
          <w:color w:val="000000"/>
          <w:sz w:val="36"/>
          <w:szCs w:val="36"/>
        </w:rPr>
        <w:t xml:space="preserve">, </w:t>
      </w:r>
      <w:r>
        <w:rPr>
          <w:rFonts w:ascii="#Logos 8 Resource" w:hAnsi="#Logos 8 Resource"/>
          <w:b/>
          <w:sz w:val="40"/>
          <w:szCs w:val="40"/>
          <w:lang w:val="el-GR"/>
        </w:rPr>
        <w:t>ἔργον</w:t>
      </w:r>
      <w:r>
        <w:rPr>
          <w:rFonts w:ascii="Comic Sans MS" w:hAnsi="Comic Sans MS"/>
          <w:sz w:val="40"/>
          <w:szCs w:val="40"/>
        </w:rPr>
        <w:t xml:space="preserve">, n. </w:t>
      </w:r>
      <w:proofErr w:type="spellStart"/>
      <w:r>
        <w:rPr>
          <w:rFonts w:ascii="Comic Sans MS" w:hAnsi="Comic Sans MS"/>
          <w:sz w:val="40"/>
          <w:szCs w:val="40"/>
        </w:rPr>
        <w:t>apn</w:t>
      </w:r>
      <w:proofErr w:type="spellEnd"/>
      <w:r>
        <w:rPr>
          <w:rFonts w:ascii="Comic Sans MS" w:hAnsi="Comic Sans MS"/>
          <w:sz w:val="40"/>
          <w:szCs w:val="40"/>
        </w:rPr>
        <w:t>; ① that which displays itself in activity of any kind, deed, action,</w:t>
      </w:r>
      <w:r>
        <w:t xml:space="preserve"> </w:t>
      </w:r>
      <w:r>
        <w:rPr>
          <w:rFonts w:ascii="Comic Sans MS" w:hAnsi="Comic Sans MS"/>
          <w:sz w:val="40"/>
          <w:szCs w:val="40"/>
        </w:rPr>
        <w:t>to function, to work,’ that which is done.</w:t>
      </w:r>
    </w:p>
    <w:p w14:paraId="29C86C37" w14:textId="77777777" w:rsidR="001232DE" w:rsidRDefault="001232DE">
      <w:pPr>
        <w:pStyle w:val="Standard"/>
        <w:ind w:right="-180"/>
        <w:rPr>
          <w:rFonts w:ascii="Comic Sans MS" w:hAnsi="Comic Sans MS"/>
          <w:sz w:val="16"/>
          <w:szCs w:val="16"/>
        </w:rPr>
      </w:pPr>
    </w:p>
    <w:p w14:paraId="08EC4177" w14:textId="77777777" w:rsidR="001232DE" w:rsidRDefault="00020298">
      <w:pPr>
        <w:pStyle w:val="Standard"/>
        <w:ind w:left="630" w:right="-180" w:hanging="630"/>
      </w:pPr>
      <w:r>
        <w:rPr>
          <w:rFonts w:ascii="Comic Sans MS" w:hAnsi="Comic Sans MS"/>
          <w:sz w:val="40"/>
          <w:szCs w:val="40"/>
        </w:rPr>
        <w:t xml:space="preserve">  1. It is important to know that God dealt with our sin problem when Jesus Christ paid for our sins on the cross, but He has not dealt with our “works”, which are also referred to as “deeds”.</w:t>
      </w:r>
    </w:p>
    <w:p w14:paraId="6A9830A5" w14:textId="77777777" w:rsidR="001232DE" w:rsidRDefault="001232DE">
      <w:pPr>
        <w:pStyle w:val="Standard"/>
        <w:ind w:left="630" w:right="-180" w:hanging="630"/>
        <w:rPr>
          <w:rFonts w:ascii="Comic Sans MS" w:hAnsi="Comic Sans MS"/>
          <w:sz w:val="16"/>
          <w:szCs w:val="16"/>
        </w:rPr>
      </w:pPr>
    </w:p>
    <w:p w14:paraId="6B8F0F8B" w14:textId="77777777" w:rsidR="001232DE" w:rsidRDefault="00020298">
      <w:pPr>
        <w:pStyle w:val="Standard"/>
        <w:ind w:left="630" w:right="-270" w:hanging="630"/>
      </w:pPr>
      <w:r>
        <w:rPr>
          <w:rFonts w:ascii="Comic Sans MS" w:hAnsi="Comic Sans MS"/>
          <w:sz w:val="40"/>
          <w:szCs w:val="40"/>
        </w:rPr>
        <w:t xml:space="preserve">  2. It is also important to know that God does not accept good works from mankind.</w:t>
      </w:r>
    </w:p>
    <w:p w14:paraId="6A542D06" w14:textId="77777777" w:rsidR="001232DE" w:rsidRDefault="001232DE">
      <w:pPr>
        <w:pStyle w:val="Standard"/>
        <w:ind w:left="630" w:right="-270" w:hanging="630"/>
        <w:rPr>
          <w:rFonts w:ascii="Comic Sans MS" w:hAnsi="Comic Sans MS"/>
          <w:sz w:val="16"/>
          <w:szCs w:val="16"/>
        </w:rPr>
      </w:pPr>
    </w:p>
    <w:p w14:paraId="3A501DD1" w14:textId="77777777" w:rsidR="001232DE" w:rsidRDefault="00020298">
      <w:pPr>
        <w:pStyle w:val="Standard"/>
        <w:ind w:left="720" w:right="-270" w:hanging="720"/>
      </w:pPr>
      <w:r>
        <w:rPr>
          <w:rFonts w:ascii="Comic Sans MS" w:hAnsi="Comic Sans MS"/>
          <w:sz w:val="40"/>
          <w:szCs w:val="40"/>
        </w:rPr>
        <w:lastRenderedPageBreak/>
        <w:t xml:space="preserve">  3. The idea that our good works makes us acceptable to God is repugnant to Him.</w:t>
      </w:r>
    </w:p>
    <w:p w14:paraId="2E949E36" w14:textId="77777777" w:rsidR="001232DE" w:rsidRDefault="001232DE">
      <w:pPr>
        <w:pStyle w:val="Standard"/>
        <w:ind w:left="630" w:right="-270" w:hanging="630"/>
        <w:rPr>
          <w:rFonts w:ascii="Comic Sans MS" w:hAnsi="Comic Sans MS"/>
          <w:sz w:val="12"/>
          <w:szCs w:val="12"/>
        </w:rPr>
      </w:pPr>
    </w:p>
    <w:p w14:paraId="16865BCE" w14:textId="77777777" w:rsidR="001232DE" w:rsidRDefault="00020298">
      <w:pPr>
        <w:pStyle w:val="Standard"/>
        <w:ind w:left="900" w:right="-270" w:hanging="900"/>
      </w:pPr>
      <w:r>
        <w:rPr>
          <w:rFonts w:ascii="Comic Sans MS" w:hAnsi="Comic Sans MS"/>
          <w:sz w:val="40"/>
          <w:szCs w:val="40"/>
        </w:rPr>
        <w:t xml:space="preserve">       </w:t>
      </w:r>
      <w:r>
        <w:rPr>
          <w:rFonts w:ascii="Comic Sans MS" w:hAnsi="Comic Sans MS"/>
          <w:b/>
          <w:i/>
          <w:sz w:val="40"/>
          <w:szCs w:val="40"/>
          <w:u w:val="single"/>
        </w:rPr>
        <w:t>Isaiah 64:6</w:t>
      </w:r>
      <w:r>
        <w:rPr>
          <w:rFonts w:ascii="Comic Sans MS" w:hAnsi="Comic Sans MS"/>
          <w:b/>
          <w:i/>
          <w:sz w:val="40"/>
          <w:szCs w:val="40"/>
        </w:rPr>
        <w:t xml:space="preserve"> For all of us have become like one who is unclean, and </w:t>
      </w:r>
      <w:r>
        <w:rPr>
          <w:rFonts w:ascii="Comic Sans MS" w:hAnsi="Comic Sans MS"/>
          <w:b/>
          <w:i/>
          <w:color w:val="C00000"/>
          <w:sz w:val="40"/>
          <w:szCs w:val="40"/>
        </w:rPr>
        <w:t>all our righteous deeds are like a filthy garment</w:t>
      </w:r>
      <w:r>
        <w:rPr>
          <w:rFonts w:ascii="Comic Sans MS" w:hAnsi="Comic Sans MS"/>
          <w:b/>
          <w:i/>
          <w:sz w:val="40"/>
          <w:szCs w:val="40"/>
        </w:rPr>
        <w:t>; and all of us wither like a leaf, And our iniquities, like the wind, take us away.</w:t>
      </w:r>
    </w:p>
    <w:p w14:paraId="3B7CADAD" w14:textId="77777777" w:rsidR="001232DE" w:rsidRDefault="001232DE">
      <w:pPr>
        <w:pStyle w:val="Standard"/>
        <w:ind w:left="900" w:right="-270" w:hanging="900"/>
        <w:rPr>
          <w:rFonts w:ascii="Comic Sans MS" w:hAnsi="Comic Sans MS"/>
          <w:b/>
          <w:i/>
          <w:sz w:val="12"/>
          <w:szCs w:val="12"/>
        </w:rPr>
      </w:pPr>
    </w:p>
    <w:p w14:paraId="391F9665" w14:textId="77777777" w:rsidR="001232DE" w:rsidRDefault="00020298">
      <w:pPr>
        <w:pStyle w:val="Standard"/>
        <w:ind w:left="900" w:right="-270" w:hanging="900"/>
      </w:pPr>
      <w:r>
        <w:rPr>
          <w:rFonts w:ascii="Comic Sans MS" w:hAnsi="Comic Sans MS"/>
          <w:b/>
          <w:i/>
          <w:sz w:val="40"/>
          <w:szCs w:val="40"/>
        </w:rPr>
        <w:t xml:space="preserve">     </w:t>
      </w:r>
      <w:r>
        <w:rPr>
          <w:rFonts w:ascii="Comic Sans MS" w:hAnsi="Comic Sans MS"/>
          <w:b/>
          <w:i/>
          <w:sz w:val="40"/>
          <w:szCs w:val="40"/>
          <w:u w:val="single"/>
        </w:rPr>
        <w:t>Isaiah 57:11-13</w:t>
      </w:r>
      <w:r>
        <w:rPr>
          <w:rFonts w:ascii="Comic Sans MS" w:hAnsi="Comic Sans MS"/>
          <w:b/>
          <w:i/>
          <w:sz w:val="40"/>
          <w:szCs w:val="40"/>
        </w:rPr>
        <w:t xml:space="preserve"> Of whom were you worried and fearful, When you lied, and did not remember Me, Nor give Me a thought? Was I not silent even for a long time so you do not fear Me? 12) </w:t>
      </w:r>
      <w:r>
        <w:rPr>
          <w:rFonts w:ascii="Comic Sans MS" w:hAnsi="Comic Sans MS"/>
          <w:b/>
          <w:i/>
          <w:spacing w:val="-4"/>
          <w:sz w:val="40"/>
          <w:szCs w:val="40"/>
        </w:rPr>
        <w:t>"</w:t>
      </w:r>
      <w:r>
        <w:rPr>
          <w:rFonts w:ascii="Comic Sans MS" w:hAnsi="Comic Sans MS"/>
          <w:b/>
          <w:i/>
          <w:color w:val="C00000"/>
          <w:spacing w:val="-4"/>
          <w:sz w:val="40"/>
          <w:szCs w:val="40"/>
        </w:rPr>
        <w:t>I will declare your righteousness and your deeds,</w:t>
      </w:r>
      <w:r>
        <w:rPr>
          <w:rFonts w:ascii="Comic Sans MS" w:hAnsi="Comic Sans MS"/>
          <w:b/>
          <w:i/>
          <w:color w:val="C00000"/>
          <w:sz w:val="40"/>
          <w:szCs w:val="40"/>
        </w:rPr>
        <w:t xml:space="preserve"> but they will not profit you</w:t>
      </w:r>
      <w:r>
        <w:rPr>
          <w:rFonts w:ascii="Comic Sans MS" w:hAnsi="Comic Sans MS"/>
          <w:b/>
          <w:i/>
          <w:sz w:val="40"/>
          <w:szCs w:val="40"/>
        </w:rPr>
        <w:t xml:space="preserve">. 13) "When </w:t>
      </w:r>
      <w:r>
        <w:rPr>
          <w:rFonts w:ascii="Comic Sans MS" w:hAnsi="Comic Sans MS"/>
          <w:b/>
          <w:i/>
          <w:spacing w:val="-4"/>
          <w:sz w:val="40"/>
          <w:szCs w:val="40"/>
        </w:rPr>
        <w:t>you cry out, let your collection of idols deliver you.</w:t>
      </w:r>
    </w:p>
    <w:p w14:paraId="0BD984A6" w14:textId="77777777" w:rsidR="001232DE" w:rsidRDefault="00020298">
      <w:pPr>
        <w:pStyle w:val="Standard"/>
        <w:ind w:left="900" w:right="-270"/>
      </w:pPr>
      <w:r>
        <w:rPr>
          <w:rFonts w:ascii="Comic Sans MS" w:hAnsi="Comic Sans MS"/>
          <w:b/>
          <w:i/>
          <w:sz w:val="40"/>
          <w:szCs w:val="40"/>
          <w:u w:val="single"/>
        </w:rPr>
        <w:t>Revelation 3:17</w:t>
      </w:r>
      <w:r>
        <w:rPr>
          <w:rFonts w:ascii="Comic Sans MS" w:hAnsi="Comic Sans MS"/>
          <w:b/>
          <w:i/>
          <w:sz w:val="40"/>
          <w:szCs w:val="40"/>
        </w:rPr>
        <w:t xml:space="preserve"> Because you say, "I am rich, and have become wealthy, and have need of nothing," and you do not know that you are wretched and miserable and poor and blind and naked,</w:t>
      </w:r>
    </w:p>
    <w:p w14:paraId="32C2939F" w14:textId="77777777" w:rsidR="001232DE" w:rsidRDefault="001232DE">
      <w:pPr>
        <w:pStyle w:val="Standard"/>
        <w:ind w:left="630" w:right="-270" w:hanging="630"/>
        <w:rPr>
          <w:rFonts w:ascii="Comic Sans MS" w:hAnsi="Comic Sans MS"/>
          <w:sz w:val="12"/>
          <w:szCs w:val="12"/>
        </w:rPr>
      </w:pPr>
    </w:p>
    <w:p w14:paraId="6DA600E4" w14:textId="77777777" w:rsidR="001232DE" w:rsidRDefault="00020298">
      <w:pPr>
        <w:pStyle w:val="Standard"/>
        <w:ind w:left="630" w:right="-270" w:hanging="630"/>
      </w:pPr>
      <w:r>
        <w:rPr>
          <w:rFonts w:ascii="Comic Sans MS" w:hAnsi="Comic Sans MS"/>
          <w:sz w:val="40"/>
          <w:szCs w:val="40"/>
        </w:rPr>
        <w:t xml:space="preserve">        This is the attitude of those who believe that they</w:t>
      </w:r>
    </w:p>
    <w:p w14:paraId="147D2BA2" w14:textId="77777777" w:rsidR="001232DE" w:rsidRDefault="00020298">
      <w:pPr>
        <w:pStyle w:val="Standard"/>
        <w:ind w:left="630" w:right="-270" w:hanging="630"/>
      </w:pPr>
      <w:r>
        <w:rPr>
          <w:rFonts w:ascii="Comic Sans MS" w:hAnsi="Comic Sans MS"/>
          <w:sz w:val="40"/>
          <w:szCs w:val="40"/>
        </w:rPr>
        <w:t xml:space="preserve">         can be saved by their own good works. They may</w:t>
      </w:r>
    </w:p>
    <w:p w14:paraId="20FFA29F" w14:textId="77777777" w:rsidR="001232DE" w:rsidRDefault="00020298">
      <w:pPr>
        <w:pStyle w:val="Standard"/>
        <w:ind w:left="630" w:right="-270" w:hanging="630"/>
      </w:pPr>
      <w:r>
        <w:rPr>
          <w:rFonts w:ascii="Comic Sans MS" w:hAnsi="Comic Sans MS"/>
          <w:sz w:val="40"/>
          <w:szCs w:val="40"/>
        </w:rPr>
        <w:t xml:space="preserve">         not be rich financially, but they are rich in good</w:t>
      </w:r>
    </w:p>
    <w:p w14:paraId="0A0E6D28" w14:textId="77777777" w:rsidR="001232DE" w:rsidRDefault="00020298">
      <w:pPr>
        <w:pStyle w:val="Standard"/>
        <w:ind w:left="630" w:right="-270" w:hanging="630"/>
      </w:pPr>
      <w:r>
        <w:rPr>
          <w:rFonts w:ascii="Comic Sans MS" w:hAnsi="Comic Sans MS"/>
          <w:sz w:val="40"/>
          <w:szCs w:val="40"/>
        </w:rPr>
        <w:t xml:space="preserve">         works.</w:t>
      </w:r>
    </w:p>
    <w:p w14:paraId="667E3E44" w14:textId="77777777" w:rsidR="001232DE" w:rsidRDefault="001232DE">
      <w:pPr>
        <w:pStyle w:val="Standard"/>
        <w:ind w:left="630" w:right="-270" w:hanging="630"/>
        <w:rPr>
          <w:rFonts w:ascii="Comic Sans MS" w:hAnsi="Comic Sans MS"/>
          <w:sz w:val="12"/>
          <w:szCs w:val="12"/>
        </w:rPr>
      </w:pPr>
    </w:p>
    <w:p w14:paraId="1427B363" w14:textId="77777777" w:rsidR="001232DE" w:rsidRDefault="00020298">
      <w:pPr>
        <w:pStyle w:val="Standard"/>
        <w:ind w:left="630" w:right="-270" w:hanging="630"/>
      </w:pPr>
      <w:r>
        <w:rPr>
          <w:rFonts w:ascii="Comic Sans MS" w:hAnsi="Comic Sans MS"/>
          <w:sz w:val="40"/>
          <w:szCs w:val="40"/>
        </w:rPr>
        <w:t xml:space="preserve">         Read: </w:t>
      </w:r>
      <w:r>
        <w:rPr>
          <w:rFonts w:ascii="Comic Sans MS" w:hAnsi="Comic Sans MS"/>
          <w:b/>
          <w:i/>
          <w:sz w:val="40"/>
          <w:szCs w:val="40"/>
          <w:u w:val="single"/>
        </w:rPr>
        <w:t>Philippians 3:8-9</w:t>
      </w:r>
    </w:p>
    <w:p w14:paraId="52199A08" w14:textId="77777777" w:rsidR="001232DE" w:rsidRDefault="001232DE">
      <w:pPr>
        <w:pStyle w:val="Standard"/>
        <w:ind w:right="-180"/>
        <w:rPr>
          <w:rFonts w:ascii="Comic Sans MS" w:hAnsi="Comic Sans MS"/>
          <w:sz w:val="12"/>
          <w:szCs w:val="12"/>
        </w:rPr>
      </w:pPr>
    </w:p>
    <w:p w14:paraId="3B37002B" w14:textId="77777777" w:rsidR="001232DE" w:rsidRDefault="00020298">
      <w:pPr>
        <w:pStyle w:val="Standard"/>
        <w:ind w:left="990" w:right="-180" w:hanging="990"/>
      </w:pPr>
      <w:r>
        <w:rPr>
          <w:rFonts w:ascii="Comic Sans MS" w:hAnsi="Comic Sans MS"/>
          <w:sz w:val="40"/>
          <w:szCs w:val="40"/>
        </w:rPr>
        <w:lastRenderedPageBreak/>
        <w:t xml:space="preserve">    4. The Scriptures reveal to us that there are  different kinds of “good works”. There is “human good works” and “divine good works”.</w:t>
      </w:r>
    </w:p>
    <w:p w14:paraId="480E549A" w14:textId="77777777" w:rsidR="001232DE" w:rsidRDefault="001232DE">
      <w:pPr>
        <w:pStyle w:val="Standard"/>
        <w:ind w:left="900" w:right="-180" w:hanging="900"/>
        <w:rPr>
          <w:rFonts w:ascii="Comic Sans MS" w:hAnsi="Comic Sans MS"/>
          <w:sz w:val="16"/>
          <w:szCs w:val="16"/>
        </w:rPr>
      </w:pPr>
    </w:p>
    <w:p w14:paraId="68D06FC2" w14:textId="77777777" w:rsidR="001232DE" w:rsidRDefault="00020298">
      <w:pPr>
        <w:pStyle w:val="Standard"/>
        <w:ind w:left="900" w:right="-180" w:hanging="900"/>
      </w:pPr>
      <w:r>
        <w:rPr>
          <w:rFonts w:ascii="Comic Sans MS" w:hAnsi="Comic Sans MS"/>
          <w:sz w:val="40"/>
          <w:szCs w:val="40"/>
        </w:rPr>
        <w:t xml:space="preserve">     5. All mankind was born with an Old Sin Nature </w:t>
      </w:r>
      <w:r>
        <w:rPr>
          <w:rFonts w:ascii="Comic Sans MS" w:hAnsi="Comic Sans MS"/>
          <w:sz w:val="36"/>
          <w:szCs w:val="36"/>
        </w:rPr>
        <w:t>(OSN)</w:t>
      </w:r>
      <w:r>
        <w:rPr>
          <w:rFonts w:ascii="Comic Sans MS" w:hAnsi="Comic Sans MS"/>
          <w:sz w:val="40"/>
          <w:szCs w:val="40"/>
        </w:rPr>
        <w:t xml:space="preserve">  </w:t>
      </w:r>
    </w:p>
    <w:p w14:paraId="1F5C612F" w14:textId="77777777" w:rsidR="001232DE" w:rsidRDefault="00020298">
      <w:pPr>
        <w:pStyle w:val="Standard"/>
        <w:ind w:left="900" w:right="-180" w:hanging="900"/>
      </w:pPr>
      <w:r>
        <w:rPr>
          <w:rFonts w:ascii="Comic Sans MS" w:hAnsi="Comic Sans MS"/>
          <w:sz w:val="40"/>
          <w:szCs w:val="40"/>
        </w:rPr>
        <w:t xml:space="preserve">         except Jesus Christ.</w:t>
      </w:r>
    </w:p>
    <w:p w14:paraId="36091DA5" w14:textId="77777777" w:rsidR="001232DE" w:rsidRDefault="00020298">
      <w:pPr>
        <w:pStyle w:val="Standard"/>
        <w:ind w:right="-180"/>
      </w:pPr>
      <w:r>
        <w:rPr>
          <w:rFonts w:ascii="Comic Sans MS" w:hAnsi="Comic Sans MS"/>
          <w:sz w:val="40"/>
          <w:szCs w:val="40"/>
        </w:rPr>
        <w:t xml:space="preserve"> </w:t>
      </w:r>
    </w:p>
    <w:p w14:paraId="16C3070E" w14:textId="77777777" w:rsidR="001232DE" w:rsidRDefault="00020298">
      <w:pPr>
        <w:pStyle w:val="Standard"/>
        <w:ind w:right="-180"/>
      </w:pPr>
      <w:r>
        <w:rPr>
          <w:rFonts w:ascii="Comic Sans MS" w:hAnsi="Comic Sans MS"/>
          <w:sz w:val="40"/>
          <w:szCs w:val="40"/>
        </w:rPr>
        <w:t xml:space="preserve">         a. </w:t>
      </w:r>
      <w:r>
        <w:rPr>
          <w:rFonts w:ascii="Comic Sans MS" w:hAnsi="Comic Sans MS"/>
          <w:spacing w:val="-4"/>
          <w:sz w:val="40"/>
          <w:szCs w:val="40"/>
        </w:rPr>
        <w:t xml:space="preserve">The </w:t>
      </w:r>
      <w:r>
        <w:rPr>
          <w:rFonts w:ascii="Comic Sans MS" w:hAnsi="Comic Sans MS"/>
          <w:spacing w:val="-4"/>
          <w:sz w:val="36"/>
          <w:szCs w:val="36"/>
        </w:rPr>
        <w:t xml:space="preserve">OSN has an area </w:t>
      </w:r>
      <w:r>
        <w:rPr>
          <w:rFonts w:ascii="Comic Sans MS" w:hAnsi="Comic Sans MS"/>
          <w:sz w:val="36"/>
          <w:szCs w:val="36"/>
        </w:rPr>
        <w:t>of weakness which produces</w:t>
      </w:r>
    </w:p>
    <w:p w14:paraId="52F25BD5" w14:textId="77777777" w:rsidR="001232DE" w:rsidRDefault="00020298">
      <w:pPr>
        <w:pStyle w:val="Standard"/>
        <w:ind w:right="-180"/>
      </w:pPr>
      <w:r>
        <w:rPr>
          <w:rFonts w:ascii="Comic Sans MS" w:hAnsi="Comic Sans MS"/>
          <w:sz w:val="36"/>
          <w:szCs w:val="36"/>
        </w:rPr>
        <w:t xml:space="preserve">               sin and an area </w:t>
      </w:r>
      <w:r>
        <w:rPr>
          <w:rFonts w:ascii="Comic Sans MS" w:hAnsi="Comic Sans MS"/>
          <w:spacing w:val="-4"/>
          <w:sz w:val="36"/>
          <w:szCs w:val="36"/>
        </w:rPr>
        <w:t>of strength that produces human</w:t>
      </w:r>
    </w:p>
    <w:p w14:paraId="36B9D99D" w14:textId="77777777" w:rsidR="001232DE" w:rsidRDefault="00020298">
      <w:pPr>
        <w:pStyle w:val="Standard"/>
        <w:ind w:right="-180"/>
      </w:pPr>
      <w:r>
        <w:rPr>
          <w:rFonts w:ascii="Comic Sans MS" w:hAnsi="Comic Sans MS"/>
          <w:sz w:val="36"/>
          <w:szCs w:val="36"/>
        </w:rPr>
        <w:t xml:space="preserve">               human good.</w:t>
      </w:r>
    </w:p>
    <w:p w14:paraId="12DE30B5" w14:textId="77777777" w:rsidR="001232DE" w:rsidRDefault="001232DE">
      <w:pPr>
        <w:pStyle w:val="Standard"/>
        <w:ind w:right="-180"/>
        <w:rPr>
          <w:rFonts w:ascii="Comic Sans MS" w:hAnsi="Comic Sans MS"/>
          <w:sz w:val="12"/>
          <w:szCs w:val="12"/>
        </w:rPr>
      </w:pPr>
    </w:p>
    <w:p w14:paraId="70FF4CF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4"/>
          <w:sz w:val="40"/>
          <w:szCs w:val="40"/>
        </w:rPr>
        <w:t xml:space="preserve">b. </w:t>
      </w:r>
      <w:r>
        <w:rPr>
          <w:rFonts w:ascii="Comic Sans MS" w:hAnsi="Comic Sans MS"/>
          <w:sz w:val="40"/>
          <w:szCs w:val="40"/>
        </w:rPr>
        <w:t>Human good should not be considered as</w:t>
      </w:r>
    </w:p>
    <w:p w14:paraId="0D38AF4C" w14:textId="77777777" w:rsidR="001232DE" w:rsidRDefault="00020298">
      <w:pPr>
        <w:pStyle w:val="Standard"/>
        <w:ind w:right="-180"/>
      </w:pPr>
      <w:r>
        <w:rPr>
          <w:rFonts w:ascii="Comic Sans MS" w:hAnsi="Comic Sans MS"/>
          <w:sz w:val="40"/>
          <w:szCs w:val="40"/>
        </w:rPr>
        <w:t xml:space="preserve">             something wrong or horrible because it is</w:t>
      </w:r>
    </w:p>
    <w:p w14:paraId="52A9AAFC" w14:textId="77777777" w:rsidR="001232DE" w:rsidRDefault="00020298">
      <w:pPr>
        <w:pStyle w:val="Standard"/>
        <w:ind w:right="-180"/>
      </w:pPr>
      <w:r>
        <w:rPr>
          <w:rFonts w:ascii="Comic Sans MS" w:hAnsi="Comic Sans MS"/>
          <w:sz w:val="40"/>
          <w:szCs w:val="40"/>
        </w:rPr>
        <w:t xml:space="preserve">             acceptable to man but it is totally unacceptable</w:t>
      </w:r>
    </w:p>
    <w:p w14:paraId="52115E1D" w14:textId="77777777" w:rsidR="001232DE" w:rsidRDefault="00020298">
      <w:pPr>
        <w:pStyle w:val="Standard"/>
        <w:ind w:right="-180"/>
      </w:pPr>
      <w:r>
        <w:rPr>
          <w:rFonts w:ascii="Comic Sans MS" w:hAnsi="Comic Sans MS"/>
          <w:sz w:val="40"/>
          <w:szCs w:val="40"/>
        </w:rPr>
        <w:t xml:space="preserve">             to God.</w:t>
      </w:r>
    </w:p>
    <w:p w14:paraId="7F544CD5" w14:textId="77777777" w:rsidR="001232DE" w:rsidRDefault="001232DE">
      <w:pPr>
        <w:pStyle w:val="Standard"/>
        <w:ind w:right="-180"/>
        <w:rPr>
          <w:rFonts w:ascii="Comic Sans MS" w:hAnsi="Comic Sans MS"/>
          <w:sz w:val="12"/>
          <w:szCs w:val="12"/>
        </w:rPr>
      </w:pPr>
    </w:p>
    <w:p w14:paraId="60148076" w14:textId="77777777" w:rsidR="001232DE" w:rsidRDefault="00020298">
      <w:pPr>
        <w:pStyle w:val="Standard"/>
        <w:tabs>
          <w:tab w:val="left" w:pos="1170"/>
        </w:tabs>
        <w:ind w:right="-180"/>
      </w:pPr>
      <w:r>
        <w:rPr>
          <w:rFonts w:ascii="Comic Sans MS" w:hAnsi="Comic Sans MS"/>
          <w:sz w:val="36"/>
          <w:szCs w:val="36"/>
        </w:rPr>
        <w:t xml:space="preserve">          c</w:t>
      </w:r>
      <w:r>
        <w:rPr>
          <w:rFonts w:ascii="Comic Sans MS" w:hAnsi="Comic Sans MS"/>
          <w:sz w:val="40"/>
          <w:szCs w:val="40"/>
        </w:rPr>
        <w:t>. Believers produce “divine good” when they are</w:t>
      </w:r>
    </w:p>
    <w:p w14:paraId="0D911D17" w14:textId="77777777" w:rsidR="001232DE" w:rsidRDefault="00020298">
      <w:pPr>
        <w:pStyle w:val="Standard"/>
        <w:tabs>
          <w:tab w:val="left" w:pos="1170"/>
        </w:tabs>
        <w:ind w:right="-180"/>
      </w:pPr>
      <w:r>
        <w:rPr>
          <w:rFonts w:ascii="Comic Sans MS" w:hAnsi="Comic Sans MS"/>
          <w:sz w:val="40"/>
          <w:szCs w:val="40"/>
        </w:rPr>
        <w:t xml:space="preserve">              filled with the Holy Spirit. This means that the</w:t>
      </w:r>
    </w:p>
    <w:p w14:paraId="1315B641" w14:textId="77777777" w:rsidR="001232DE" w:rsidRDefault="00020298">
      <w:pPr>
        <w:pStyle w:val="Standard"/>
        <w:tabs>
          <w:tab w:val="left" w:pos="1170"/>
        </w:tabs>
        <w:ind w:right="-180"/>
      </w:pPr>
      <w:r>
        <w:rPr>
          <w:rFonts w:ascii="Comic Sans MS" w:hAnsi="Comic Sans MS"/>
          <w:sz w:val="40"/>
          <w:szCs w:val="40"/>
        </w:rPr>
        <w:t xml:space="preserve">              Holy Spirit produces divine good through us.</w:t>
      </w:r>
    </w:p>
    <w:p w14:paraId="42FD863F" w14:textId="77777777" w:rsidR="001232DE" w:rsidRDefault="00020298">
      <w:pPr>
        <w:pStyle w:val="Standard"/>
        <w:ind w:right="-180"/>
      </w:pPr>
      <w:r>
        <w:rPr>
          <w:rFonts w:ascii="Comic Sans MS" w:hAnsi="Comic Sans MS"/>
          <w:sz w:val="36"/>
          <w:szCs w:val="36"/>
        </w:rPr>
        <w:t xml:space="preserve">         d</w:t>
      </w:r>
      <w:r>
        <w:rPr>
          <w:rFonts w:ascii="Comic Sans MS" w:hAnsi="Comic Sans MS"/>
          <w:sz w:val="40"/>
          <w:szCs w:val="40"/>
        </w:rPr>
        <w:t>. That principle is misunderstood by billions of</w:t>
      </w:r>
    </w:p>
    <w:p w14:paraId="1314064A" w14:textId="77777777" w:rsidR="001232DE" w:rsidRDefault="00020298">
      <w:pPr>
        <w:pStyle w:val="Standard"/>
        <w:tabs>
          <w:tab w:val="left" w:pos="1530"/>
        </w:tabs>
        <w:ind w:right="-180"/>
      </w:pPr>
      <w:r>
        <w:rPr>
          <w:rFonts w:ascii="Comic Sans MS" w:hAnsi="Comic Sans MS"/>
          <w:sz w:val="40"/>
          <w:szCs w:val="40"/>
        </w:rPr>
        <w:t xml:space="preserve">             people. The idea that we can be right with God</w:t>
      </w:r>
    </w:p>
    <w:p w14:paraId="024211D7" w14:textId="77777777" w:rsidR="001232DE" w:rsidRDefault="00020298">
      <w:pPr>
        <w:pStyle w:val="Standard"/>
        <w:tabs>
          <w:tab w:val="left" w:pos="1530"/>
        </w:tabs>
        <w:ind w:right="-180"/>
      </w:pPr>
      <w:r>
        <w:rPr>
          <w:rFonts w:ascii="Comic Sans MS" w:hAnsi="Comic Sans MS"/>
          <w:sz w:val="40"/>
          <w:szCs w:val="40"/>
        </w:rPr>
        <w:t xml:space="preserve">             by our own good works is possibly the greatest</w:t>
      </w:r>
    </w:p>
    <w:p w14:paraId="3BB30720" w14:textId="77777777" w:rsidR="001232DE" w:rsidRDefault="00020298">
      <w:pPr>
        <w:pStyle w:val="Standard"/>
        <w:tabs>
          <w:tab w:val="left" w:pos="1530"/>
        </w:tabs>
        <w:ind w:right="-180"/>
      </w:pPr>
      <w:r>
        <w:rPr>
          <w:rFonts w:ascii="Comic Sans MS" w:hAnsi="Comic Sans MS"/>
          <w:sz w:val="40"/>
          <w:szCs w:val="40"/>
        </w:rPr>
        <w:t xml:space="preserve">             lie that Satan has ever told.  </w:t>
      </w:r>
    </w:p>
    <w:p w14:paraId="5E251BEF" w14:textId="77777777" w:rsidR="001232DE" w:rsidRDefault="001232DE">
      <w:pPr>
        <w:pStyle w:val="Standard"/>
        <w:tabs>
          <w:tab w:val="left" w:pos="1530"/>
        </w:tabs>
        <w:ind w:right="-180"/>
        <w:rPr>
          <w:rFonts w:ascii="Comic Sans MS" w:hAnsi="Comic Sans MS"/>
          <w:sz w:val="16"/>
          <w:szCs w:val="16"/>
        </w:rPr>
      </w:pPr>
    </w:p>
    <w:p w14:paraId="50AD9157" w14:textId="77777777" w:rsidR="001232DE" w:rsidRDefault="00020298">
      <w:pPr>
        <w:pStyle w:val="Standard"/>
        <w:tabs>
          <w:tab w:val="left" w:pos="1530"/>
        </w:tabs>
        <w:ind w:right="-180"/>
      </w:pPr>
      <w:r>
        <w:rPr>
          <w:rFonts w:ascii="Comic Sans MS" w:hAnsi="Comic Sans MS"/>
          <w:sz w:val="40"/>
          <w:szCs w:val="40"/>
        </w:rPr>
        <w:t xml:space="preserve">         e. The OSN was defeated on the cross when</w:t>
      </w:r>
    </w:p>
    <w:p w14:paraId="2DAD9790" w14:textId="77777777" w:rsidR="001232DE" w:rsidRDefault="00020298">
      <w:pPr>
        <w:pStyle w:val="Standard"/>
        <w:tabs>
          <w:tab w:val="left" w:pos="1530"/>
        </w:tabs>
        <w:ind w:right="-180"/>
      </w:pPr>
      <w:r>
        <w:rPr>
          <w:rFonts w:ascii="Comic Sans MS" w:hAnsi="Comic Sans MS"/>
          <w:sz w:val="40"/>
          <w:szCs w:val="40"/>
        </w:rPr>
        <w:t xml:space="preserve">              Christ died spiritually for our sins. Believers</w:t>
      </w:r>
    </w:p>
    <w:p w14:paraId="779C4ACC" w14:textId="77777777" w:rsidR="001232DE" w:rsidRDefault="00020298">
      <w:pPr>
        <w:pStyle w:val="Standard"/>
        <w:tabs>
          <w:tab w:val="left" w:pos="1530"/>
        </w:tabs>
        <w:ind w:right="-180"/>
      </w:pPr>
      <w:r>
        <w:rPr>
          <w:rFonts w:ascii="Comic Sans MS" w:hAnsi="Comic Sans MS"/>
          <w:sz w:val="40"/>
          <w:szCs w:val="40"/>
        </w:rPr>
        <w:t xml:space="preserve">              still have an OSN but we are no longer slaves</w:t>
      </w:r>
    </w:p>
    <w:p w14:paraId="41EE6BFF" w14:textId="77777777" w:rsidR="001232DE" w:rsidRDefault="00020298">
      <w:pPr>
        <w:pStyle w:val="Standard"/>
        <w:tabs>
          <w:tab w:val="left" w:pos="1530"/>
        </w:tabs>
        <w:ind w:right="-180"/>
      </w:pPr>
      <w:r>
        <w:rPr>
          <w:rFonts w:ascii="Comic Sans MS" w:hAnsi="Comic Sans MS"/>
          <w:sz w:val="40"/>
          <w:szCs w:val="40"/>
        </w:rPr>
        <w:t xml:space="preserve">              to it.</w:t>
      </w:r>
    </w:p>
    <w:p w14:paraId="72B1E116" w14:textId="77777777" w:rsidR="001232DE" w:rsidRDefault="001232DE">
      <w:pPr>
        <w:pStyle w:val="Standard"/>
        <w:tabs>
          <w:tab w:val="left" w:pos="1530"/>
        </w:tabs>
        <w:ind w:right="-180"/>
        <w:rPr>
          <w:rFonts w:ascii="Comic Sans MS" w:hAnsi="Comic Sans MS"/>
          <w:sz w:val="12"/>
          <w:szCs w:val="12"/>
        </w:rPr>
      </w:pPr>
    </w:p>
    <w:p w14:paraId="2D1505D3" w14:textId="77777777" w:rsidR="001232DE" w:rsidRDefault="00020298">
      <w:pPr>
        <w:pStyle w:val="Standard"/>
        <w:tabs>
          <w:tab w:val="left" w:pos="1530"/>
        </w:tabs>
        <w:ind w:right="-90"/>
      </w:pPr>
      <w:r>
        <w:rPr>
          <w:rFonts w:ascii="Comic Sans MS" w:hAnsi="Comic Sans MS"/>
          <w:sz w:val="40"/>
          <w:szCs w:val="40"/>
        </w:rPr>
        <w:t xml:space="preserve">          f. </w:t>
      </w:r>
      <w:r>
        <w:rPr>
          <w:rFonts w:ascii="Comic Sans MS" w:hAnsi="Comic Sans MS"/>
          <w:spacing w:val="4"/>
          <w:sz w:val="40"/>
          <w:szCs w:val="40"/>
        </w:rPr>
        <w:t>The believer’s OSN dies when he dies</w:t>
      </w:r>
    </w:p>
    <w:p w14:paraId="1A8D3ACF" w14:textId="77777777" w:rsidR="001232DE" w:rsidRDefault="00020298">
      <w:pPr>
        <w:pStyle w:val="Standard"/>
        <w:tabs>
          <w:tab w:val="left" w:pos="1530"/>
        </w:tabs>
        <w:ind w:right="-180"/>
      </w:pPr>
      <w:r>
        <w:rPr>
          <w:rFonts w:ascii="Comic Sans MS" w:hAnsi="Comic Sans MS"/>
          <w:spacing w:val="-6"/>
          <w:sz w:val="40"/>
          <w:szCs w:val="40"/>
        </w:rPr>
        <w:t xml:space="preserve">               physically</w:t>
      </w:r>
      <w:r>
        <w:rPr>
          <w:rFonts w:ascii="Comic Sans MS" w:hAnsi="Comic Sans MS"/>
          <w:sz w:val="40"/>
          <w:szCs w:val="40"/>
        </w:rPr>
        <w:t xml:space="preserve"> so he will receive a resurrection</w:t>
      </w:r>
    </w:p>
    <w:p w14:paraId="3715D1CB" w14:textId="77777777" w:rsidR="001232DE" w:rsidRDefault="00020298">
      <w:pPr>
        <w:pStyle w:val="Standard"/>
        <w:tabs>
          <w:tab w:val="left" w:pos="1530"/>
        </w:tabs>
        <w:ind w:right="-180"/>
      </w:pPr>
      <w:r>
        <w:rPr>
          <w:rFonts w:ascii="Comic Sans MS" w:hAnsi="Comic Sans MS"/>
          <w:sz w:val="40"/>
          <w:szCs w:val="40"/>
        </w:rPr>
        <w:t xml:space="preserve">              body minus his OSN when Jesus Christ returns.</w:t>
      </w:r>
    </w:p>
    <w:p w14:paraId="5B1E343B" w14:textId="77777777" w:rsidR="001232DE" w:rsidRDefault="001232DE">
      <w:pPr>
        <w:pStyle w:val="Standard"/>
        <w:tabs>
          <w:tab w:val="left" w:pos="1530"/>
        </w:tabs>
        <w:ind w:right="-180"/>
        <w:rPr>
          <w:rFonts w:ascii="Comic Sans MS" w:hAnsi="Comic Sans MS"/>
          <w:sz w:val="12"/>
          <w:szCs w:val="12"/>
        </w:rPr>
      </w:pPr>
    </w:p>
    <w:p w14:paraId="30C6B352" w14:textId="77777777" w:rsidR="001232DE" w:rsidRDefault="00020298">
      <w:pPr>
        <w:pStyle w:val="Standard"/>
        <w:tabs>
          <w:tab w:val="left" w:pos="1530"/>
        </w:tabs>
        <w:ind w:right="-180"/>
      </w:pPr>
      <w:r>
        <w:rPr>
          <w:rFonts w:ascii="Comic Sans MS" w:hAnsi="Comic Sans MS"/>
          <w:sz w:val="40"/>
          <w:szCs w:val="40"/>
        </w:rPr>
        <w:t xml:space="preserve">      6. Why did Jesus Christ come in the form of a</w:t>
      </w:r>
    </w:p>
    <w:p w14:paraId="51DA1C3E" w14:textId="77777777" w:rsidR="001232DE" w:rsidRDefault="00020298">
      <w:pPr>
        <w:pStyle w:val="Standard"/>
        <w:tabs>
          <w:tab w:val="left" w:pos="1530"/>
        </w:tabs>
        <w:ind w:right="-180"/>
      </w:pPr>
      <w:r>
        <w:rPr>
          <w:rFonts w:ascii="Comic Sans MS" w:hAnsi="Comic Sans MS"/>
          <w:sz w:val="40"/>
          <w:szCs w:val="40"/>
        </w:rPr>
        <w:t xml:space="preserve">          man in order to go to the cross to pay of our</w:t>
      </w:r>
    </w:p>
    <w:p w14:paraId="377A4CFE" w14:textId="77777777" w:rsidR="001232DE" w:rsidRDefault="00020298">
      <w:pPr>
        <w:pStyle w:val="Standard"/>
        <w:tabs>
          <w:tab w:val="left" w:pos="1530"/>
        </w:tabs>
        <w:ind w:right="-180"/>
      </w:pPr>
      <w:r>
        <w:rPr>
          <w:rFonts w:ascii="Comic Sans MS" w:hAnsi="Comic Sans MS"/>
          <w:sz w:val="40"/>
          <w:szCs w:val="40"/>
        </w:rPr>
        <w:t xml:space="preserve">          sins if we can be acceptable to God through</w:t>
      </w:r>
    </w:p>
    <w:p w14:paraId="69E87746" w14:textId="77777777" w:rsidR="001232DE" w:rsidRDefault="00020298">
      <w:pPr>
        <w:pStyle w:val="Standard"/>
        <w:tabs>
          <w:tab w:val="left" w:pos="1530"/>
        </w:tabs>
        <w:ind w:right="-180"/>
      </w:pPr>
      <w:r>
        <w:rPr>
          <w:rFonts w:ascii="Comic Sans MS" w:hAnsi="Comic Sans MS"/>
          <w:sz w:val="40"/>
          <w:szCs w:val="40"/>
        </w:rPr>
        <w:t xml:space="preserve">          our good works?</w:t>
      </w:r>
    </w:p>
    <w:p w14:paraId="1634B1D1" w14:textId="77777777" w:rsidR="001232DE" w:rsidRDefault="00020298">
      <w:pPr>
        <w:pStyle w:val="Standard"/>
        <w:ind w:right="-180"/>
      </w:pPr>
      <w:r>
        <w:rPr>
          <w:rFonts w:ascii="Comic Sans MS" w:hAnsi="Comic Sans MS"/>
          <w:sz w:val="36"/>
          <w:szCs w:val="36"/>
        </w:rPr>
        <w:t xml:space="preserve">     </w:t>
      </w:r>
    </w:p>
    <w:p w14:paraId="7E965C4A" w14:textId="77777777" w:rsidR="001232DE" w:rsidRDefault="00020298">
      <w:pPr>
        <w:pStyle w:val="Standard"/>
        <w:ind w:right="-180"/>
      </w:pPr>
      <w:r>
        <w:rPr>
          <w:rFonts w:ascii="Comic Sans MS" w:hAnsi="Comic Sans MS"/>
          <w:sz w:val="36"/>
          <w:szCs w:val="36"/>
        </w:rPr>
        <w:t xml:space="preserve">      7.  </w:t>
      </w:r>
      <w:r>
        <w:rPr>
          <w:rFonts w:ascii="Comic Sans MS" w:hAnsi="Comic Sans MS"/>
          <w:sz w:val="40"/>
          <w:szCs w:val="40"/>
        </w:rPr>
        <w:t xml:space="preserve">All religions on earth are based on the idea that  </w:t>
      </w:r>
    </w:p>
    <w:p w14:paraId="695F7A04" w14:textId="77777777" w:rsidR="001232DE" w:rsidRDefault="00020298">
      <w:pPr>
        <w:pStyle w:val="Standard"/>
        <w:ind w:right="-180"/>
      </w:pPr>
      <w:r>
        <w:rPr>
          <w:rFonts w:ascii="Comic Sans MS" w:hAnsi="Comic Sans MS"/>
          <w:sz w:val="40"/>
          <w:szCs w:val="40"/>
        </w:rPr>
        <w:t xml:space="preserve">          man can be accepted by God on the basis of his</w:t>
      </w:r>
    </w:p>
    <w:p w14:paraId="0ED8E477" w14:textId="77777777" w:rsidR="001232DE" w:rsidRDefault="00020298">
      <w:pPr>
        <w:pStyle w:val="Standard"/>
        <w:ind w:right="-180"/>
      </w:pPr>
      <w:r>
        <w:rPr>
          <w:rFonts w:ascii="Comic Sans MS" w:hAnsi="Comic Sans MS"/>
          <w:sz w:val="40"/>
          <w:szCs w:val="40"/>
        </w:rPr>
        <w:t xml:space="preserve">          own good works. In this sense, Christianity is not</w:t>
      </w:r>
    </w:p>
    <w:p w14:paraId="31C16A1F" w14:textId="77777777" w:rsidR="001232DE" w:rsidRDefault="00020298">
      <w:pPr>
        <w:pStyle w:val="Standard"/>
        <w:ind w:right="-180"/>
      </w:pPr>
      <w:r>
        <w:rPr>
          <w:rFonts w:ascii="Comic Sans MS" w:hAnsi="Comic Sans MS"/>
          <w:sz w:val="40"/>
          <w:szCs w:val="40"/>
        </w:rPr>
        <w:t xml:space="preserve">          a religion.</w:t>
      </w:r>
    </w:p>
    <w:p w14:paraId="6410E646" w14:textId="77777777" w:rsidR="001232DE" w:rsidRDefault="001232DE">
      <w:pPr>
        <w:pStyle w:val="Standard"/>
        <w:ind w:right="-180"/>
        <w:rPr>
          <w:rFonts w:ascii="Comic Sans MS" w:hAnsi="Comic Sans MS"/>
          <w:sz w:val="16"/>
          <w:szCs w:val="16"/>
        </w:rPr>
      </w:pPr>
    </w:p>
    <w:p w14:paraId="775F026A" w14:textId="77777777" w:rsidR="001232DE" w:rsidRDefault="00020298">
      <w:pPr>
        <w:pStyle w:val="Standard"/>
        <w:ind w:right="-180"/>
      </w:pPr>
      <w:r>
        <w:rPr>
          <w:rFonts w:ascii="Comic Sans MS" w:hAnsi="Comic Sans MS"/>
          <w:sz w:val="40"/>
          <w:szCs w:val="40"/>
        </w:rPr>
        <w:t xml:space="preserve">      8. Unbeliever’s will be judged according to their good</w:t>
      </w:r>
    </w:p>
    <w:p w14:paraId="12EC876F" w14:textId="77777777" w:rsidR="001232DE" w:rsidRDefault="00020298">
      <w:pPr>
        <w:pStyle w:val="Standard"/>
        <w:ind w:right="-180"/>
      </w:pPr>
      <w:r>
        <w:rPr>
          <w:rFonts w:ascii="Comic Sans MS" w:hAnsi="Comic Sans MS"/>
          <w:sz w:val="40"/>
          <w:szCs w:val="40"/>
        </w:rPr>
        <w:t xml:space="preserve">          works at the Great White Throne judgment at</w:t>
      </w:r>
    </w:p>
    <w:p w14:paraId="17146898" w14:textId="77777777" w:rsidR="001232DE" w:rsidRDefault="00020298">
      <w:pPr>
        <w:pStyle w:val="Standard"/>
        <w:ind w:right="-180"/>
      </w:pPr>
      <w:r>
        <w:rPr>
          <w:rFonts w:ascii="Comic Sans MS" w:hAnsi="Comic Sans MS"/>
          <w:sz w:val="40"/>
          <w:szCs w:val="40"/>
        </w:rPr>
        <w:t xml:space="preserve">          the end of the Millennium (Rev. 20:11-15). Notice</w:t>
      </w:r>
    </w:p>
    <w:p w14:paraId="04FD5CB3" w14:textId="77777777" w:rsidR="001232DE" w:rsidRDefault="00020298">
      <w:pPr>
        <w:pStyle w:val="Standard"/>
        <w:ind w:right="-180"/>
      </w:pPr>
      <w:r>
        <w:rPr>
          <w:rFonts w:ascii="Comic Sans MS" w:hAnsi="Comic Sans MS"/>
          <w:sz w:val="40"/>
          <w:szCs w:val="40"/>
        </w:rPr>
        <w:t xml:space="preserve">          that they will not be judged for their sins.</w:t>
      </w:r>
    </w:p>
    <w:p w14:paraId="06D9EB77" w14:textId="77777777" w:rsidR="001232DE" w:rsidRDefault="001232DE">
      <w:pPr>
        <w:pStyle w:val="Standard"/>
        <w:ind w:right="-180"/>
        <w:rPr>
          <w:rFonts w:ascii="Comic Sans MS" w:hAnsi="Comic Sans MS"/>
          <w:sz w:val="40"/>
          <w:szCs w:val="40"/>
        </w:rPr>
      </w:pPr>
    </w:p>
    <w:p w14:paraId="712ADCB0" w14:textId="77777777" w:rsidR="001232DE" w:rsidRDefault="00020298">
      <w:pPr>
        <w:pStyle w:val="Standard"/>
        <w:ind w:right="-180"/>
      </w:pPr>
      <w:r>
        <w:rPr>
          <w:rFonts w:ascii="Comic Sans MS" w:hAnsi="Comic Sans MS"/>
          <w:sz w:val="40"/>
          <w:szCs w:val="40"/>
        </w:rPr>
        <w:t xml:space="preserve">       9. Why will sins not even be mentioned at the GWT</w:t>
      </w:r>
    </w:p>
    <w:p w14:paraId="14614F71" w14:textId="77777777" w:rsidR="001232DE" w:rsidRDefault="00020298">
      <w:pPr>
        <w:pStyle w:val="Standard"/>
        <w:ind w:right="-180"/>
      </w:pPr>
      <w:r>
        <w:rPr>
          <w:rFonts w:ascii="Comic Sans MS" w:hAnsi="Comic Sans MS"/>
          <w:sz w:val="40"/>
          <w:szCs w:val="40"/>
        </w:rPr>
        <w:t xml:space="preserve">           judgment? Because Jesus Christ atoned for all</w:t>
      </w:r>
    </w:p>
    <w:p w14:paraId="74314D22" w14:textId="77777777" w:rsidR="001232DE" w:rsidRDefault="00020298">
      <w:pPr>
        <w:pStyle w:val="Standard"/>
        <w:ind w:right="-180"/>
      </w:pPr>
      <w:r>
        <w:rPr>
          <w:rFonts w:ascii="Comic Sans MS" w:hAnsi="Comic Sans MS"/>
          <w:sz w:val="40"/>
          <w:szCs w:val="40"/>
        </w:rPr>
        <w:t xml:space="preserve">           the sins of mankind on the cross.</w:t>
      </w:r>
    </w:p>
    <w:p w14:paraId="2268FC34" w14:textId="77777777" w:rsidR="001232DE" w:rsidRDefault="001232DE">
      <w:pPr>
        <w:pStyle w:val="Standard"/>
        <w:ind w:right="-180"/>
        <w:rPr>
          <w:rFonts w:ascii="Comic Sans MS" w:hAnsi="Comic Sans MS"/>
          <w:sz w:val="16"/>
          <w:szCs w:val="16"/>
        </w:rPr>
      </w:pPr>
    </w:p>
    <w:p w14:paraId="30A00B44" w14:textId="77777777" w:rsidR="001232DE" w:rsidRDefault="00020298">
      <w:pPr>
        <w:pStyle w:val="Standard"/>
        <w:ind w:right="-180"/>
      </w:pPr>
      <w:r>
        <w:rPr>
          <w:rFonts w:ascii="Comic Sans MS" w:hAnsi="Comic Sans MS"/>
          <w:sz w:val="40"/>
          <w:szCs w:val="40"/>
        </w:rPr>
        <w:t xml:space="preserve">      10. The “human good” of believers will be judged at      </w:t>
      </w:r>
    </w:p>
    <w:p w14:paraId="06DD0846" w14:textId="77777777" w:rsidR="001232DE" w:rsidRDefault="00020298">
      <w:pPr>
        <w:pStyle w:val="Standard"/>
        <w:ind w:right="-180"/>
      </w:pPr>
      <w:r>
        <w:rPr>
          <w:rFonts w:ascii="Comic Sans MS" w:hAnsi="Comic Sans MS"/>
          <w:sz w:val="40"/>
          <w:szCs w:val="40"/>
        </w:rPr>
        <w:t xml:space="preserve">            the Judgment Seat of Christ after the rapture.</w:t>
      </w:r>
    </w:p>
    <w:p w14:paraId="68930D5D" w14:textId="77777777" w:rsidR="001232DE" w:rsidRDefault="00020298">
      <w:pPr>
        <w:pStyle w:val="Standard"/>
        <w:ind w:right="-720"/>
      </w:pPr>
      <w:r>
        <w:rPr>
          <w:rFonts w:ascii="Comic Sans MS" w:hAnsi="Comic Sans MS"/>
          <w:spacing w:val="-6"/>
          <w:sz w:val="40"/>
          <w:szCs w:val="40"/>
        </w:rPr>
        <w:t xml:space="preserve">            Their human good will be burned but their eternal</w:t>
      </w:r>
    </w:p>
    <w:p w14:paraId="6C74A1DE" w14:textId="77777777" w:rsidR="001232DE" w:rsidRDefault="00020298">
      <w:pPr>
        <w:pStyle w:val="Standard"/>
        <w:ind w:right="-720"/>
      </w:pPr>
      <w:r>
        <w:rPr>
          <w:rFonts w:ascii="Comic Sans MS" w:hAnsi="Comic Sans MS"/>
          <w:sz w:val="40"/>
          <w:szCs w:val="40"/>
        </w:rPr>
        <w:lastRenderedPageBreak/>
        <w:t xml:space="preserve">            rewards will remain (</w:t>
      </w:r>
      <w:r>
        <w:rPr>
          <w:rFonts w:ascii="Comic Sans MS" w:hAnsi="Comic Sans MS"/>
          <w:i/>
          <w:sz w:val="40"/>
          <w:szCs w:val="40"/>
          <w:u w:val="single"/>
        </w:rPr>
        <w:t>1 Cor. 3:12-15</w:t>
      </w:r>
      <w:r>
        <w:rPr>
          <w:rFonts w:ascii="Comic Sans MS" w:hAnsi="Comic Sans MS"/>
          <w:sz w:val="40"/>
          <w:szCs w:val="40"/>
        </w:rPr>
        <w:t>).</w:t>
      </w:r>
    </w:p>
    <w:p w14:paraId="5172AFDE" w14:textId="77777777" w:rsidR="001232DE" w:rsidRDefault="001232DE">
      <w:pPr>
        <w:pStyle w:val="Standard"/>
        <w:ind w:right="-90"/>
        <w:rPr>
          <w:rFonts w:ascii="Comic Sans MS" w:hAnsi="Comic Sans MS"/>
          <w:i/>
          <w:sz w:val="12"/>
          <w:szCs w:val="12"/>
        </w:rPr>
      </w:pPr>
    </w:p>
    <w:p w14:paraId="37D1B8FB" w14:textId="77777777" w:rsidR="001232DE" w:rsidRDefault="001232DE">
      <w:pPr>
        <w:pStyle w:val="Standard"/>
        <w:ind w:right="-90"/>
        <w:rPr>
          <w:rFonts w:ascii="Comic Sans MS" w:hAnsi="Comic Sans MS"/>
          <w:b/>
          <w:i/>
          <w:sz w:val="16"/>
          <w:szCs w:val="16"/>
          <w:u w:val="single"/>
        </w:rPr>
      </w:pPr>
    </w:p>
    <w:p w14:paraId="03B24D27" w14:textId="77777777" w:rsidR="001232DE" w:rsidRDefault="00020298">
      <w:pPr>
        <w:pStyle w:val="Standard"/>
      </w:pPr>
      <w:r>
        <w:rPr>
          <w:b/>
          <w:color w:val="0035FF"/>
          <w:sz w:val="40"/>
          <w:szCs w:val="40"/>
          <w:u w:val="single"/>
        </w:rPr>
        <w:t>LESSON 62</w:t>
      </w:r>
      <w:r>
        <w:rPr>
          <w:rFonts w:ascii="Comic Sans MS" w:hAnsi="Comic Sans MS"/>
          <w:sz w:val="40"/>
          <w:szCs w:val="40"/>
        </w:rPr>
        <w:t xml:space="preserve"> (2-9-21)</w:t>
      </w:r>
    </w:p>
    <w:p w14:paraId="6A468E15" w14:textId="77777777" w:rsidR="001232DE" w:rsidRDefault="00020298">
      <w:pPr>
        <w:pStyle w:val="Standard"/>
        <w:ind w:right="-90"/>
      </w:pPr>
      <w:r>
        <w:rPr>
          <w:rFonts w:ascii="Comic Sans MS" w:hAnsi="Comic Sans MS"/>
          <w:color w:val="000000"/>
          <w:sz w:val="40"/>
          <w:szCs w:val="40"/>
        </w:rPr>
        <w:t xml:space="preserve">Unbeliever’s good works will be judged at the </w:t>
      </w:r>
      <w:r>
        <w:rPr>
          <w:rFonts w:ascii="Comic Sans MS" w:hAnsi="Comic Sans MS"/>
          <w:b/>
          <w:color w:val="000000"/>
          <w:sz w:val="40"/>
          <w:szCs w:val="40"/>
        </w:rPr>
        <w:t>GWT</w:t>
      </w:r>
      <w:r>
        <w:rPr>
          <w:rFonts w:ascii="Comic Sans MS" w:hAnsi="Comic Sans MS"/>
          <w:color w:val="000000"/>
          <w:sz w:val="40"/>
          <w:szCs w:val="40"/>
        </w:rPr>
        <w:t>:</w:t>
      </w:r>
    </w:p>
    <w:p w14:paraId="2FC5AF52" w14:textId="77777777" w:rsidR="001232DE" w:rsidRDefault="001232DE">
      <w:pPr>
        <w:pStyle w:val="Standard"/>
        <w:ind w:right="-90"/>
        <w:rPr>
          <w:rFonts w:ascii="Comic Sans MS" w:hAnsi="Comic Sans MS"/>
          <w:b/>
          <w:i/>
          <w:sz w:val="10"/>
          <w:szCs w:val="10"/>
          <w:u w:val="single"/>
        </w:rPr>
      </w:pPr>
    </w:p>
    <w:p w14:paraId="4DE3A1A6" w14:textId="77777777" w:rsidR="001232DE" w:rsidRDefault="00020298">
      <w:pPr>
        <w:pStyle w:val="Standard"/>
        <w:ind w:right="-90"/>
      </w:pPr>
      <w:r>
        <w:rPr>
          <w:rFonts w:ascii="Comic Sans MS" w:hAnsi="Comic Sans MS"/>
          <w:b/>
          <w:i/>
          <w:sz w:val="40"/>
          <w:szCs w:val="40"/>
          <w:u w:val="single"/>
        </w:rPr>
        <w:t>Revelation 20:12</w:t>
      </w:r>
      <w:r>
        <w:rPr>
          <w:rFonts w:ascii="Comic Sans MS" w:hAnsi="Comic Sans MS"/>
          <w:b/>
          <w:i/>
          <w:sz w:val="40"/>
          <w:szCs w:val="40"/>
        </w:rPr>
        <w:t xml:space="preserve"> And I saw the dead, the great and the small, standing before the throne, and </w:t>
      </w:r>
      <w:r>
        <w:rPr>
          <w:rFonts w:ascii="Comic Sans MS" w:hAnsi="Comic Sans MS"/>
          <w:b/>
          <w:i/>
          <w:color w:val="538135"/>
          <w:sz w:val="40"/>
          <w:szCs w:val="40"/>
        </w:rPr>
        <w:t>books</w:t>
      </w:r>
      <w:r>
        <w:rPr>
          <w:rFonts w:ascii="Comic Sans MS" w:hAnsi="Comic Sans MS"/>
          <w:b/>
          <w:i/>
          <w:sz w:val="40"/>
          <w:szCs w:val="40"/>
        </w:rPr>
        <w:t xml:space="preserve"> were opened; and another </w:t>
      </w:r>
      <w:r>
        <w:rPr>
          <w:rFonts w:ascii="Comic Sans MS" w:hAnsi="Comic Sans MS"/>
          <w:b/>
          <w:i/>
          <w:color w:val="C00000"/>
          <w:sz w:val="40"/>
          <w:szCs w:val="40"/>
        </w:rPr>
        <w:t>book</w:t>
      </w:r>
      <w:r>
        <w:rPr>
          <w:rFonts w:ascii="Comic Sans MS" w:hAnsi="Comic Sans MS"/>
          <w:b/>
          <w:i/>
          <w:sz w:val="40"/>
          <w:szCs w:val="40"/>
        </w:rPr>
        <w:t xml:space="preserve"> was opened, which is the book of life; and the dead were judged from the things which were written in </w:t>
      </w:r>
      <w:r>
        <w:rPr>
          <w:rFonts w:ascii="Comic Sans MS" w:hAnsi="Comic Sans MS"/>
          <w:b/>
          <w:i/>
          <w:color w:val="538135"/>
          <w:sz w:val="40"/>
          <w:szCs w:val="40"/>
        </w:rPr>
        <w:t xml:space="preserve">the books, </w:t>
      </w:r>
      <w:r>
        <w:rPr>
          <w:rFonts w:ascii="Comic Sans MS" w:hAnsi="Comic Sans MS"/>
          <w:b/>
          <w:i/>
          <w:sz w:val="40"/>
          <w:szCs w:val="40"/>
        </w:rPr>
        <w:t>according to their deeds.</w:t>
      </w:r>
    </w:p>
    <w:p w14:paraId="30BD345F" w14:textId="77777777" w:rsidR="001232DE" w:rsidRDefault="00020298">
      <w:pPr>
        <w:pStyle w:val="Standard"/>
        <w:ind w:right="-90"/>
      </w:pPr>
      <w:r>
        <w:rPr>
          <w:noProof/>
        </w:rPr>
        <w:drawing>
          <wp:inline distT="0" distB="0" distL="0" distR="0" wp14:anchorId="4030E023" wp14:editId="2E1372C9">
            <wp:extent cx="6280190" cy="3387211"/>
            <wp:effectExtent l="0" t="0" r="6310" b="3689"/>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280190" cy="3387211"/>
                    </a:xfrm>
                    <a:prstGeom prst="rect">
                      <a:avLst/>
                    </a:prstGeom>
                    <a:noFill/>
                    <a:ln>
                      <a:noFill/>
                      <a:prstDash/>
                    </a:ln>
                  </pic:spPr>
                </pic:pic>
              </a:graphicData>
            </a:graphic>
          </wp:inline>
        </w:drawing>
      </w:r>
    </w:p>
    <w:p w14:paraId="658EFCE5" w14:textId="77777777" w:rsidR="001232DE" w:rsidRDefault="001232DE">
      <w:pPr>
        <w:pStyle w:val="Standard"/>
        <w:ind w:right="-90"/>
        <w:rPr>
          <w:rFonts w:ascii="Comic Sans MS" w:hAnsi="Comic Sans MS"/>
          <w:b/>
          <w:i/>
          <w:color w:val="C00000"/>
          <w:sz w:val="40"/>
          <w:szCs w:val="40"/>
        </w:rPr>
      </w:pPr>
    </w:p>
    <w:p w14:paraId="3988DBF9" w14:textId="77777777" w:rsidR="001232DE" w:rsidRDefault="00020298">
      <w:pPr>
        <w:pStyle w:val="Standard"/>
        <w:ind w:right="-90"/>
      </w:pPr>
      <w:r>
        <w:rPr>
          <w:noProof/>
        </w:rPr>
        <w:lastRenderedPageBreak/>
        <w:drawing>
          <wp:inline distT="0" distB="0" distL="0" distR="0" wp14:anchorId="3B275B37" wp14:editId="6FE330C8">
            <wp:extent cx="6629400" cy="3831153"/>
            <wp:effectExtent l="0" t="0" r="0" b="0"/>
            <wp:docPr id="6"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629400" cy="3831153"/>
                    </a:xfrm>
                    <a:prstGeom prst="rect">
                      <a:avLst/>
                    </a:prstGeom>
                    <a:noFill/>
                    <a:ln>
                      <a:noFill/>
                      <a:prstDash/>
                    </a:ln>
                  </pic:spPr>
                </pic:pic>
              </a:graphicData>
            </a:graphic>
          </wp:inline>
        </w:drawing>
      </w:r>
    </w:p>
    <w:p w14:paraId="526B9FD2" w14:textId="77777777" w:rsidR="001232DE" w:rsidRDefault="001232DE">
      <w:pPr>
        <w:pStyle w:val="Standard"/>
        <w:ind w:right="-90"/>
        <w:rPr>
          <w:rFonts w:ascii="Comic Sans MS" w:hAnsi="Comic Sans MS"/>
          <w:b/>
          <w:i/>
          <w:color w:val="C00000"/>
          <w:sz w:val="40"/>
          <w:szCs w:val="40"/>
        </w:rPr>
      </w:pPr>
    </w:p>
    <w:p w14:paraId="05DF1642" w14:textId="77777777" w:rsidR="001232DE" w:rsidRDefault="00020298">
      <w:pPr>
        <w:pStyle w:val="Standard"/>
        <w:ind w:right="-90"/>
      </w:pPr>
      <w:r>
        <w:rPr>
          <w:noProof/>
        </w:rPr>
        <w:drawing>
          <wp:inline distT="0" distB="0" distL="0" distR="0" wp14:anchorId="79D366C2" wp14:editId="3E1A154A">
            <wp:extent cx="6628668" cy="4104010"/>
            <wp:effectExtent l="0" t="0" r="732" b="0"/>
            <wp:docPr id="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628668" cy="4104010"/>
                    </a:xfrm>
                    <a:prstGeom prst="rect">
                      <a:avLst/>
                    </a:prstGeom>
                    <a:noFill/>
                    <a:ln>
                      <a:noFill/>
                      <a:prstDash/>
                    </a:ln>
                  </pic:spPr>
                </pic:pic>
              </a:graphicData>
            </a:graphic>
          </wp:inline>
        </w:drawing>
      </w:r>
    </w:p>
    <w:p w14:paraId="5A6582B8" w14:textId="77777777" w:rsidR="001232DE" w:rsidRDefault="001232DE">
      <w:pPr>
        <w:pStyle w:val="Standard"/>
        <w:ind w:right="-90"/>
        <w:rPr>
          <w:rFonts w:ascii="Comic Sans MS" w:hAnsi="Comic Sans MS"/>
          <w:sz w:val="8"/>
          <w:szCs w:val="8"/>
        </w:rPr>
      </w:pPr>
    </w:p>
    <w:p w14:paraId="0354B526" w14:textId="77777777" w:rsidR="001232DE" w:rsidRDefault="001232DE">
      <w:pPr>
        <w:pStyle w:val="Standard"/>
        <w:ind w:right="-90"/>
        <w:rPr>
          <w:rFonts w:ascii="Comic Sans MS" w:hAnsi="Comic Sans MS"/>
          <w:sz w:val="40"/>
          <w:szCs w:val="40"/>
        </w:rPr>
      </w:pPr>
    </w:p>
    <w:p w14:paraId="63B62049" w14:textId="77777777" w:rsidR="001232DE" w:rsidRDefault="00020298">
      <w:pPr>
        <w:pStyle w:val="Standard"/>
        <w:ind w:right="-90"/>
      </w:pPr>
      <w:r>
        <w:rPr>
          <w:noProof/>
        </w:rPr>
        <w:lastRenderedPageBreak/>
        <w:drawing>
          <wp:inline distT="0" distB="0" distL="0" distR="0" wp14:anchorId="09AF989E" wp14:editId="307EABFB">
            <wp:extent cx="6784207" cy="4538898"/>
            <wp:effectExtent l="0" t="0" r="0" b="0"/>
            <wp:docPr id="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784207" cy="4538898"/>
                    </a:xfrm>
                    <a:prstGeom prst="rect">
                      <a:avLst/>
                    </a:prstGeom>
                    <a:noFill/>
                    <a:ln>
                      <a:noFill/>
                      <a:prstDash/>
                    </a:ln>
                  </pic:spPr>
                </pic:pic>
              </a:graphicData>
            </a:graphic>
          </wp:inline>
        </w:drawing>
      </w:r>
    </w:p>
    <w:p w14:paraId="5D01742D" w14:textId="77777777" w:rsidR="001232DE" w:rsidRDefault="001232DE">
      <w:pPr>
        <w:pStyle w:val="Standard"/>
        <w:ind w:right="-90"/>
        <w:rPr>
          <w:rFonts w:ascii="Comic Sans MS" w:hAnsi="Comic Sans MS"/>
          <w:sz w:val="40"/>
          <w:szCs w:val="40"/>
        </w:rPr>
      </w:pPr>
    </w:p>
    <w:p w14:paraId="1BD2C328" w14:textId="77777777" w:rsidR="001232DE" w:rsidRDefault="00020298">
      <w:pPr>
        <w:pStyle w:val="Standard"/>
        <w:ind w:right="-90"/>
      </w:pPr>
      <w:r>
        <w:rPr>
          <w:rFonts w:ascii="Comic Sans MS" w:hAnsi="Comic Sans MS"/>
          <w:sz w:val="40"/>
          <w:szCs w:val="40"/>
        </w:rPr>
        <w:t>Every person has his or her name recorded in the Book of Life at birth. When an unbeliever dies, his name is removed from the Book of Life and then he is judged at the Great White Throne according to his good works which are recorded in books.</w:t>
      </w:r>
    </w:p>
    <w:p w14:paraId="7F95A314" w14:textId="77777777" w:rsidR="001232DE" w:rsidRDefault="001232DE">
      <w:pPr>
        <w:pStyle w:val="Standard"/>
        <w:ind w:right="-90"/>
        <w:rPr>
          <w:rFonts w:ascii="Comic Sans MS" w:hAnsi="Comic Sans MS"/>
          <w:sz w:val="12"/>
          <w:szCs w:val="12"/>
        </w:rPr>
      </w:pPr>
    </w:p>
    <w:p w14:paraId="2A9E3665" w14:textId="77777777" w:rsidR="001232DE" w:rsidRDefault="00020298">
      <w:pPr>
        <w:pStyle w:val="Standard"/>
        <w:ind w:right="-90"/>
      </w:pPr>
      <w:r>
        <w:rPr>
          <w:rFonts w:ascii="Comic Sans MS" w:hAnsi="Comic Sans MS"/>
          <w:sz w:val="40"/>
          <w:szCs w:val="40"/>
        </w:rPr>
        <w:t>This is a shock to most people because they believe their sins are recorded and that they will be judged for them. They think that if their sins outweigh their good works then we will be tossed into the Lake of Fire. That is certainly not what the Bible says!</w:t>
      </w:r>
    </w:p>
    <w:p w14:paraId="12998B8C" w14:textId="77777777" w:rsidR="001232DE" w:rsidRDefault="001232DE">
      <w:pPr>
        <w:pStyle w:val="Standard"/>
        <w:ind w:right="-90"/>
        <w:rPr>
          <w:rFonts w:ascii="Comic Sans MS" w:hAnsi="Comic Sans MS"/>
          <w:sz w:val="40"/>
          <w:szCs w:val="40"/>
        </w:rPr>
      </w:pPr>
    </w:p>
    <w:p w14:paraId="278B3EF2" w14:textId="77777777" w:rsidR="001232DE" w:rsidRDefault="00020298">
      <w:pPr>
        <w:pStyle w:val="Standard"/>
        <w:ind w:right="-90"/>
      </w:pPr>
      <w:r>
        <w:rPr>
          <w:rFonts w:ascii="Comic Sans MS" w:hAnsi="Comic Sans MS"/>
          <w:sz w:val="40"/>
          <w:szCs w:val="40"/>
        </w:rPr>
        <w:t>No one goes to the Lake of Fire for their sins, in fact, sins will not even be mentioned when Jesus Christ judges all unbelievers at the Great White Throne. Why not? Because He paid for the sins of the entire world on the cross.</w:t>
      </w:r>
    </w:p>
    <w:p w14:paraId="23FA8F86" w14:textId="77777777" w:rsidR="001232DE" w:rsidRDefault="001232DE">
      <w:pPr>
        <w:pStyle w:val="Standard"/>
        <w:ind w:right="-90"/>
        <w:rPr>
          <w:rFonts w:ascii="Comic Sans MS" w:hAnsi="Comic Sans MS"/>
          <w:sz w:val="12"/>
          <w:szCs w:val="12"/>
        </w:rPr>
      </w:pPr>
    </w:p>
    <w:p w14:paraId="5E60D7B4" w14:textId="77777777" w:rsidR="001232DE" w:rsidRDefault="00020298">
      <w:pPr>
        <w:pStyle w:val="Standard"/>
        <w:ind w:right="-90"/>
      </w:pPr>
      <w:r>
        <w:rPr>
          <w:rFonts w:ascii="Comic Sans MS" w:hAnsi="Comic Sans MS"/>
          <w:sz w:val="40"/>
          <w:szCs w:val="40"/>
        </w:rPr>
        <w:t>Those who depend on their good works to be saved rather than on Christ’s atoning work on the cross will go to the Lake of Fire because only His work satisfies the Justice of God.</w:t>
      </w:r>
    </w:p>
    <w:p w14:paraId="443FEDEE" w14:textId="77777777" w:rsidR="001232DE" w:rsidRDefault="001232DE">
      <w:pPr>
        <w:pStyle w:val="Standard"/>
        <w:ind w:right="-90"/>
        <w:rPr>
          <w:rFonts w:ascii="Comic Sans MS" w:hAnsi="Comic Sans MS"/>
          <w:sz w:val="40"/>
          <w:szCs w:val="40"/>
        </w:rPr>
      </w:pPr>
    </w:p>
    <w:p w14:paraId="63979F9F" w14:textId="77777777" w:rsidR="001232DE" w:rsidRDefault="00020298">
      <w:pPr>
        <w:pStyle w:val="Standard"/>
        <w:ind w:right="-90"/>
      </w:pPr>
      <w:r>
        <w:rPr>
          <w:rFonts w:ascii="Comic Sans MS" w:hAnsi="Comic Sans MS"/>
          <w:sz w:val="40"/>
          <w:szCs w:val="40"/>
        </w:rPr>
        <w:t>Believer’s good works will be evaluated at the Judgment Seat of Christ:</w:t>
      </w:r>
    </w:p>
    <w:p w14:paraId="4AD380A3" w14:textId="77777777" w:rsidR="001232DE" w:rsidRDefault="001232DE">
      <w:pPr>
        <w:pStyle w:val="Standard"/>
        <w:ind w:right="-90"/>
        <w:rPr>
          <w:rFonts w:ascii="Comic Sans MS" w:hAnsi="Comic Sans MS"/>
          <w:sz w:val="16"/>
          <w:szCs w:val="16"/>
        </w:rPr>
      </w:pPr>
    </w:p>
    <w:p w14:paraId="2EFAB9F1" w14:textId="77777777" w:rsidR="001232DE" w:rsidRDefault="00020298">
      <w:pPr>
        <w:pStyle w:val="Standard"/>
        <w:ind w:right="-360"/>
      </w:pPr>
      <w:r>
        <w:rPr>
          <w:rFonts w:ascii="Comic Sans MS" w:hAnsi="Comic Sans MS"/>
          <w:spacing w:val="-4"/>
          <w:sz w:val="40"/>
          <w:szCs w:val="40"/>
        </w:rPr>
        <w:t xml:space="preserve">The </w:t>
      </w:r>
      <w:r>
        <w:rPr>
          <w:rFonts w:ascii="Comic Sans MS" w:hAnsi="Comic Sans MS"/>
          <w:b/>
          <w:spacing w:val="-4"/>
          <w:sz w:val="40"/>
          <w:szCs w:val="40"/>
          <w:u w:val="single"/>
        </w:rPr>
        <w:t>Judgment Seat of Christ</w:t>
      </w:r>
      <w:r>
        <w:rPr>
          <w:rFonts w:ascii="Comic Sans MS" w:hAnsi="Comic Sans MS"/>
          <w:spacing w:val="-4"/>
          <w:sz w:val="40"/>
          <w:szCs w:val="40"/>
        </w:rPr>
        <w:t xml:space="preserve"> is for Church Age believers</w:t>
      </w:r>
      <w:r>
        <w:rPr>
          <w:rFonts w:ascii="Comic Sans MS" w:hAnsi="Comic Sans MS"/>
          <w:sz w:val="40"/>
          <w:szCs w:val="40"/>
        </w:rPr>
        <w:t xml:space="preserve"> only. Our works will be evaluated to determine who will receive eternal rewards and who will not. It will take place after we receive our resurrection bodies at the rapture.</w:t>
      </w:r>
    </w:p>
    <w:p w14:paraId="63BC2C63" w14:textId="77777777" w:rsidR="001232DE" w:rsidRDefault="001232DE">
      <w:pPr>
        <w:pStyle w:val="Standard"/>
        <w:ind w:right="-90"/>
        <w:rPr>
          <w:rFonts w:ascii="Comic Sans MS" w:hAnsi="Comic Sans MS"/>
          <w:sz w:val="12"/>
          <w:szCs w:val="12"/>
        </w:rPr>
      </w:pPr>
    </w:p>
    <w:p w14:paraId="44FFCA00" w14:textId="77777777" w:rsidR="001232DE" w:rsidRDefault="00020298">
      <w:pPr>
        <w:pStyle w:val="Standard"/>
        <w:ind w:right="-90"/>
      </w:pPr>
      <w:r>
        <w:rPr>
          <w:rFonts w:ascii="Comic Sans MS" w:hAnsi="Comic Sans MS"/>
          <w:sz w:val="40"/>
          <w:szCs w:val="40"/>
        </w:rPr>
        <w:t>Just as sins will not be mentioned at the Great White Throne, neither will they be mentioned at the Judgment Seat of Christ. The sin problem of all mankind was dealt with on the cross and Jesus Christ said, “It is finished”.</w:t>
      </w:r>
    </w:p>
    <w:p w14:paraId="23F53B64" w14:textId="77777777" w:rsidR="001232DE" w:rsidRDefault="001232DE">
      <w:pPr>
        <w:pStyle w:val="Standard"/>
        <w:ind w:right="-90"/>
        <w:rPr>
          <w:rFonts w:ascii="Comic Sans MS" w:hAnsi="Comic Sans MS"/>
          <w:sz w:val="12"/>
          <w:szCs w:val="12"/>
        </w:rPr>
      </w:pPr>
    </w:p>
    <w:p w14:paraId="11F4398E" w14:textId="77777777" w:rsidR="001232DE" w:rsidRDefault="00020298">
      <w:pPr>
        <w:pStyle w:val="Standard"/>
        <w:ind w:right="-90"/>
      </w:pPr>
      <w:r>
        <w:rPr>
          <w:rFonts w:ascii="Comic Sans MS" w:hAnsi="Comic Sans MS"/>
          <w:sz w:val="40"/>
          <w:szCs w:val="40"/>
        </w:rPr>
        <w:t>JSC verses:</w:t>
      </w:r>
    </w:p>
    <w:p w14:paraId="6150C856" w14:textId="77777777" w:rsidR="001232DE" w:rsidRDefault="001232DE">
      <w:pPr>
        <w:pStyle w:val="Standard"/>
        <w:ind w:right="-90"/>
        <w:rPr>
          <w:rFonts w:ascii="Comic Sans MS" w:hAnsi="Comic Sans MS"/>
          <w:b/>
          <w:i/>
          <w:sz w:val="12"/>
          <w:szCs w:val="12"/>
          <w:u w:val="single"/>
        </w:rPr>
      </w:pPr>
    </w:p>
    <w:p w14:paraId="73227D94" w14:textId="77777777" w:rsidR="001232DE" w:rsidRDefault="00020298">
      <w:pPr>
        <w:pStyle w:val="Standard"/>
        <w:ind w:right="-90"/>
      </w:pPr>
      <w:r>
        <w:rPr>
          <w:rFonts w:ascii="Comic Sans MS" w:hAnsi="Comic Sans MS"/>
          <w:b/>
          <w:i/>
          <w:sz w:val="40"/>
          <w:szCs w:val="40"/>
          <w:u w:val="single"/>
        </w:rPr>
        <w:lastRenderedPageBreak/>
        <w:t>2 Corinthians 5:10</w:t>
      </w:r>
      <w:r>
        <w:rPr>
          <w:rFonts w:ascii="Comic Sans MS" w:hAnsi="Comic Sans MS"/>
          <w:b/>
          <w:i/>
          <w:sz w:val="40"/>
          <w:szCs w:val="40"/>
        </w:rPr>
        <w:t xml:space="preserve">  For we must all appear before </w:t>
      </w:r>
      <w:r>
        <w:rPr>
          <w:rFonts w:ascii="Comic Sans MS" w:hAnsi="Comic Sans MS"/>
          <w:b/>
          <w:i/>
          <w:sz w:val="40"/>
          <w:szCs w:val="40"/>
          <w:u w:val="single"/>
        </w:rPr>
        <w:t>the judgment seat of Christ</w:t>
      </w:r>
      <w:r>
        <w:rPr>
          <w:rFonts w:ascii="Comic Sans MS" w:hAnsi="Comic Sans MS"/>
          <w:b/>
          <w:i/>
          <w:sz w:val="40"/>
          <w:szCs w:val="40"/>
        </w:rPr>
        <w:t xml:space="preserve">, that </w:t>
      </w:r>
      <w:r>
        <w:rPr>
          <w:rFonts w:ascii="Comic Sans MS" w:hAnsi="Comic Sans MS"/>
          <w:b/>
          <w:i/>
          <w:color w:val="C00000"/>
          <w:sz w:val="40"/>
          <w:szCs w:val="40"/>
        </w:rPr>
        <w:t>each one may be recompensed for his deeds in the body</w:t>
      </w:r>
      <w:r>
        <w:rPr>
          <w:rFonts w:ascii="Comic Sans MS" w:hAnsi="Comic Sans MS"/>
          <w:b/>
          <w:i/>
          <w:sz w:val="40"/>
          <w:szCs w:val="40"/>
        </w:rPr>
        <w:t xml:space="preserve">, according to what he has done, whether </w:t>
      </w:r>
      <w:r>
        <w:rPr>
          <w:rFonts w:ascii="Comic Sans MS" w:hAnsi="Comic Sans MS"/>
          <w:sz w:val="40"/>
          <w:szCs w:val="40"/>
        </w:rPr>
        <w:t xml:space="preserve">[divine] </w:t>
      </w:r>
      <w:r>
        <w:rPr>
          <w:rFonts w:ascii="Comic Sans MS" w:hAnsi="Comic Sans MS"/>
          <w:b/>
          <w:i/>
          <w:sz w:val="40"/>
          <w:szCs w:val="40"/>
        </w:rPr>
        <w:t xml:space="preserve">good or </w:t>
      </w:r>
      <w:r>
        <w:rPr>
          <w:rFonts w:ascii="Comic Sans MS" w:hAnsi="Comic Sans MS"/>
          <w:b/>
          <w:i/>
          <w:strike/>
          <w:sz w:val="40"/>
          <w:szCs w:val="40"/>
        </w:rPr>
        <w:t>bad</w:t>
      </w:r>
      <w:r>
        <w:rPr>
          <w:rFonts w:ascii="Comic Sans MS" w:hAnsi="Comic Sans MS"/>
          <w:b/>
          <w:i/>
          <w:sz w:val="40"/>
          <w:szCs w:val="40"/>
        </w:rPr>
        <w:t xml:space="preserve"> worthless</w:t>
      </w:r>
      <w:r>
        <w:rPr>
          <w:rFonts w:ascii="Comic Sans MS" w:hAnsi="Comic Sans MS"/>
          <w:sz w:val="40"/>
          <w:szCs w:val="40"/>
        </w:rPr>
        <w:t xml:space="preserve"> [human good]</w:t>
      </w:r>
      <w:r>
        <w:rPr>
          <w:rFonts w:ascii="Comic Sans MS" w:hAnsi="Comic Sans MS"/>
          <w:b/>
          <w:i/>
          <w:sz w:val="40"/>
          <w:szCs w:val="40"/>
        </w:rPr>
        <w:t>.</w:t>
      </w:r>
    </w:p>
    <w:p w14:paraId="0D389E04" w14:textId="77777777" w:rsidR="001232DE" w:rsidRDefault="001232DE">
      <w:pPr>
        <w:pStyle w:val="Standard"/>
        <w:ind w:right="-90"/>
        <w:rPr>
          <w:rFonts w:ascii="Comic Sans MS" w:hAnsi="Comic Sans MS"/>
          <w:b/>
          <w:i/>
          <w:sz w:val="12"/>
          <w:szCs w:val="12"/>
          <w:u w:val="single"/>
        </w:rPr>
      </w:pPr>
    </w:p>
    <w:p w14:paraId="5012ADAF" w14:textId="77777777" w:rsidR="001232DE" w:rsidRDefault="00020298">
      <w:pPr>
        <w:pStyle w:val="Standard"/>
        <w:ind w:right="-360"/>
      </w:pPr>
      <w:r>
        <w:rPr>
          <w:rFonts w:ascii="Comic Sans MS" w:hAnsi="Comic Sans MS"/>
          <w:b/>
          <w:i/>
          <w:spacing w:val="-4"/>
          <w:sz w:val="40"/>
          <w:szCs w:val="40"/>
          <w:u w:val="single"/>
        </w:rPr>
        <w:t>1 Corinthians 3:11-15</w:t>
      </w:r>
      <w:r>
        <w:rPr>
          <w:rFonts w:ascii="Comic Sans MS" w:hAnsi="Comic Sans MS"/>
          <w:b/>
          <w:i/>
          <w:spacing w:val="-4"/>
          <w:sz w:val="40"/>
          <w:szCs w:val="40"/>
        </w:rPr>
        <w:t xml:space="preserve"> For no man can lay a foundation</w:t>
      </w:r>
      <w:r>
        <w:rPr>
          <w:rFonts w:ascii="Comic Sans MS" w:hAnsi="Comic Sans MS"/>
          <w:b/>
          <w:i/>
          <w:sz w:val="40"/>
          <w:szCs w:val="40"/>
        </w:rPr>
        <w:t xml:space="preserve"> </w:t>
      </w:r>
      <w:r>
        <w:rPr>
          <w:rFonts w:ascii="Comic Sans MS" w:hAnsi="Comic Sans MS"/>
          <w:b/>
          <w:i/>
          <w:spacing w:val="-4"/>
          <w:sz w:val="40"/>
          <w:szCs w:val="40"/>
        </w:rPr>
        <w:t>other than the one which is laid, which is Jesus Christ.</w:t>
      </w:r>
      <w:r>
        <w:rPr>
          <w:rFonts w:ascii="Comic Sans MS" w:hAnsi="Comic Sans MS"/>
          <w:b/>
          <w:i/>
          <w:sz w:val="40"/>
          <w:szCs w:val="40"/>
        </w:rPr>
        <w:t xml:space="preserve">  12) Now if any man builds upon the foundation with gold, silver, precious stones </w:t>
      </w:r>
      <w:r>
        <w:rPr>
          <w:rFonts w:ascii="Comic Sans MS" w:hAnsi="Comic Sans MS"/>
          <w:sz w:val="40"/>
          <w:szCs w:val="40"/>
        </w:rPr>
        <w:t>[rewards produced by divine good]</w:t>
      </w:r>
      <w:r>
        <w:rPr>
          <w:rFonts w:ascii="Comic Sans MS" w:hAnsi="Comic Sans MS"/>
          <w:b/>
          <w:i/>
          <w:sz w:val="40"/>
          <w:szCs w:val="40"/>
        </w:rPr>
        <w:t xml:space="preserve">, wood, hay, straw </w:t>
      </w:r>
      <w:r>
        <w:rPr>
          <w:rFonts w:ascii="Comic Sans MS" w:hAnsi="Comic Sans MS"/>
          <w:sz w:val="40"/>
          <w:szCs w:val="40"/>
        </w:rPr>
        <w:t>[worthless perishables produced by human good]</w:t>
      </w:r>
      <w:r>
        <w:rPr>
          <w:rFonts w:ascii="Comic Sans MS" w:hAnsi="Comic Sans MS"/>
          <w:b/>
          <w:i/>
          <w:sz w:val="40"/>
          <w:szCs w:val="40"/>
        </w:rPr>
        <w:t xml:space="preserve">, 13) </w:t>
      </w:r>
      <w:r>
        <w:rPr>
          <w:rFonts w:ascii="Comic Sans MS" w:hAnsi="Comic Sans MS"/>
          <w:b/>
          <w:i/>
          <w:color w:val="C00000"/>
          <w:sz w:val="40"/>
          <w:szCs w:val="40"/>
        </w:rPr>
        <w:t>each man's work will become evident</w:t>
      </w:r>
      <w:r>
        <w:rPr>
          <w:rFonts w:ascii="Comic Sans MS" w:hAnsi="Comic Sans MS"/>
          <w:b/>
          <w:i/>
          <w:sz w:val="40"/>
          <w:szCs w:val="40"/>
        </w:rPr>
        <w:t xml:space="preserve">; for the day </w:t>
      </w:r>
      <w:r>
        <w:rPr>
          <w:rFonts w:ascii="Comic Sans MS" w:hAnsi="Comic Sans MS"/>
          <w:sz w:val="36"/>
          <w:szCs w:val="36"/>
        </w:rPr>
        <w:t>[JSC]</w:t>
      </w:r>
      <w:r>
        <w:rPr>
          <w:rFonts w:ascii="Comic Sans MS" w:hAnsi="Comic Sans MS"/>
          <w:sz w:val="40"/>
          <w:szCs w:val="40"/>
        </w:rPr>
        <w:t xml:space="preserve"> </w:t>
      </w:r>
      <w:r>
        <w:rPr>
          <w:rFonts w:ascii="Comic Sans MS" w:hAnsi="Comic Sans MS"/>
          <w:b/>
          <w:i/>
          <w:sz w:val="40"/>
          <w:szCs w:val="40"/>
        </w:rPr>
        <w:t xml:space="preserve">will show it, because it is to be revealed with fire </w:t>
      </w:r>
      <w:r>
        <w:rPr>
          <w:rFonts w:ascii="Comic Sans MS" w:hAnsi="Comic Sans MS"/>
          <w:sz w:val="40"/>
          <w:szCs w:val="40"/>
        </w:rPr>
        <w:t>[judgment]</w:t>
      </w:r>
      <w:r>
        <w:rPr>
          <w:rFonts w:ascii="Comic Sans MS" w:hAnsi="Comic Sans MS"/>
          <w:b/>
          <w:i/>
          <w:sz w:val="40"/>
          <w:szCs w:val="40"/>
        </w:rPr>
        <w:t xml:space="preserve">; and </w:t>
      </w:r>
      <w:r>
        <w:rPr>
          <w:rFonts w:ascii="Comic Sans MS" w:hAnsi="Comic Sans MS"/>
          <w:b/>
          <w:i/>
          <w:spacing w:val="-4"/>
          <w:sz w:val="40"/>
          <w:szCs w:val="40"/>
        </w:rPr>
        <w:t>the fire itself will test the quality of each man's work.</w:t>
      </w:r>
      <w:r>
        <w:rPr>
          <w:rFonts w:ascii="Comic Sans MS" w:hAnsi="Comic Sans MS"/>
          <w:b/>
          <w:i/>
          <w:sz w:val="40"/>
          <w:szCs w:val="40"/>
        </w:rPr>
        <w:t xml:space="preserve"> </w:t>
      </w:r>
      <w:r>
        <w:rPr>
          <w:rFonts w:ascii="Comic Sans MS" w:hAnsi="Comic Sans MS"/>
          <w:sz w:val="40"/>
          <w:szCs w:val="40"/>
        </w:rPr>
        <w:t xml:space="preserve">[whether it was human good produced from the Old Sin Nature, or divine good produced by the Holy Spirit] </w:t>
      </w:r>
      <w:r>
        <w:rPr>
          <w:rFonts w:ascii="Comic Sans MS" w:hAnsi="Comic Sans MS"/>
          <w:b/>
          <w:i/>
          <w:sz w:val="40"/>
          <w:szCs w:val="40"/>
        </w:rPr>
        <w:t xml:space="preserve">14) If any man's work which he has built upon it remains </w:t>
      </w:r>
      <w:r>
        <w:rPr>
          <w:rFonts w:ascii="Comic Sans MS" w:hAnsi="Comic Sans MS"/>
          <w:sz w:val="40"/>
          <w:szCs w:val="40"/>
        </w:rPr>
        <w:t>[divine good]</w:t>
      </w:r>
      <w:r>
        <w:rPr>
          <w:rFonts w:ascii="Comic Sans MS" w:hAnsi="Comic Sans MS"/>
          <w:b/>
          <w:i/>
          <w:sz w:val="40"/>
          <w:szCs w:val="40"/>
        </w:rPr>
        <w:t xml:space="preserve">, he shall receive a reward. 15) If any man's work is burned up </w:t>
      </w:r>
      <w:r>
        <w:rPr>
          <w:rFonts w:ascii="Comic Sans MS" w:hAnsi="Comic Sans MS"/>
          <w:sz w:val="40"/>
          <w:szCs w:val="40"/>
        </w:rPr>
        <w:t>[human good]</w:t>
      </w:r>
      <w:r>
        <w:rPr>
          <w:rFonts w:ascii="Comic Sans MS" w:hAnsi="Comic Sans MS"/>
          <w:b/>
          <w:i/>
          <w:sz w:val="40"/>
          <w:szCs w:val="40"/>
        </w:rPr>
        <w:t xml:space="preserve">, he shall suffer loss </w:t>
      </w:r>
      <w:r>
        <w:rPr>
          <w:rFonts w:ascii="Comic Sans MS" w:hAnsi="Comic Sans MS"/>
          <w:sz w:val="40"/>
          <w:szCs w:val="40"/>
        </w:rPr>
        <w:t>[of rewards];</w:t>
      </w:r>
      <w:r>
        <w:rPr>
          <w:rFonts w:ascii="Comic Sans MS" w:hAnsi="Comic Sans MS"/>
          <w:b/>
          <w:i/>
          <w:sz w:val="40"/>
          <w:szCs w:val="40"/>
        </w:rPr>
        <w:t xml:space="preserve"> but he himself shall be saved </w:t>
      </w:r>
      <w:r>
        <w:rPr>
          <w:rFonts w:ascii="Comic Sans MS" w:hAnsi="Comic Sans MS"/>
          <w:sz w:val="40"/>
          <w:szCs w:val="40"/>
        </w:rPr>
        <w:t>[eternal salvation is secure]</w:t>
      </w:r>
      <w:r>
        <w:rPr>
          <w:rFonts w:ascii="Comic Sans MS" w:hAnsi="Comic Sans MS"/>
          <w:b/>
          <w:i/>
          <w:sz w:val="40"/>
          <w:szCs w:val="40"/>
        </w:rPr>
        <w:t>, yet so as through fire.</w:t>
      </w:r>
    </w:p>
    <w:p w14:paraId="779DEF2F" w14:textId="77777777" w:rsidR="001232DE" w:rsidRDefault="001232DE">
      <w:pPr>
        <w:pStyle w:val="Standard"/>
        <w:ind w:right="-90"/>
        <w:rPr>
          <w:rFonts w:ascii="Comic Sans MS" w:hAnsi="Comic Sans MS"/>
          <w:b/>
          <w:i/>
          <w:u w:val="single"/>
        </w:rPr>
      </w:pPr>
    </w:p>
    <w:p w14:paraId="00EDCB66" w14:textId="77777777" w:rsidR="001232DE" w:rsidRDefault="00020298">
      <w:pPr>
        <w:pStyle w:val="Standard"/>
      </w:pPr>
      <w:r>
        <w:rPr>
          <w:b/>
          <w:color w:val="0035FF"/>
          <w:sz w:val="40"/>
          <w:szCs w:val="40"/>
          <w:u w:val="single"/>
        </w:rPr>
        <w:t>LESSON 63</w:t>
      </w:r>
      <w:r>
        <w:rPr>
          <w:rFonts w:ascii="Comic Sans MS" w:hAnsi="Comic Sans MS"/>
          <w:sz w:val="40"/>
          <w:szCs w:val="40"/>
        </w:rPr>
        <w:t xml:space="preserve"> (2-11-21)</w:t>
      </w:r>
    </w:p>
    <w:p w14:paraId="3DA0BC21" w14:textId="77777777" w:rsidR="001232DE" w:rsidRDefault="00020298">
      <w:pPr>
        <w:pStyle w:val="Standard"/>
        <w:ind w:right="-90"/>
      </w:pPr>
      <w:r>
        <w:rPr>
          <w:rFonts w:ascii="Comic Sans MS" w:hAnsi="Comic Sans MS"/>
          <w:sz w:val="40"/>
          <w:szCs w:val="40"/>
        </w:rPr>
        <w:t>The following verses are not salvific.</w:t>
      </w:r>
    </w:p>
    <w:p w14:paraId="5A5E210B" w14:textId="77777777" w:rsidR="001232DE" w:rsidRDefault="00020298">
      <w:pPr>
        <w:pStyle w:val="Standard"/>
        <w:ind w:right="-90"/>
      </w:pPr>
      <w:r>
        <w:rPr>
          <w:rFonts w:ascii="Comic Sans MS" w:hAnsi="Comic Sans MS"/>
          <w:b/>
          <w:i/>
          <w:sz w:val="40"/>
          <w:szCs w:val="40"/>
          <w:u w:val="single"/>
        </w:rPr>
        <w:lastRenderedPageBreak/>
        <w:t>1 Peter 1:17</w:t>
      </w:r>
      <w:r>
        <w:rPr>
          <w:rFonts w:ascii="Comic Sans MS" w:hAnsi="Comic Sans MS"/>
          <w:b/>
          <w:i/>
          <w:sz w:val="40"/>
          <w:szCs w:val="40"/>
        </w:rPr>
        <w:t xml:space="preserve"> And if you address as Father the One who </w:t>
      </w:r>
      <w:r>
        <w:rPr>
          <w:rFonts w:ascii="Comic Sans MS" w:hAnsi="Comic Sans MS"/>
          <w:b/>
          <w:i/>
          <w:color w:val="C00000"/>
          <w:sz w:val="40"/>
          <w:szCs w:val="40"/>
        </w:rPr>
        <w:t>impartially judges according to each man's work</w:t>
      </w:r>
      <w:r>
        <w:rPr>
          <w:rFonts w:ascii="Comic Sans MS" w:hAnsi="Comic Sans MS"/>
          <w:b/>
          <w:i/>
          <w:sz w:val="40"/>
          <w:szCs w:val="40"/>
        </w:rPr>
        <w:t>, conduct yourselves in fear during the time of your stay upon earth;</w:t>
      </w:r>
    </w:p>
    <w:p w14:paraId="68268D3E" w14:textId="77777777" w:rsidR="001232DE" w:rsidRDefault="001232DE">
      <w:pPr>
        <w:pStyle w:val="Standard"/>
        <w:ind w:right="-90"/>
        <w:rPr>
          <w:rFonts w:ascii="Comic Sans MS" w:hAnsi="Comic Sans MS"/>
          <w:b/>
          <w:i/>
          <w:sz w:val="12"/>
          <w:szCs w:val="12"/>
          <w:u w:val="single"/>
        </w:rPr>
      </w:pPr>
    </w:p>
    <w:p w14:paraId="2A057318" w14:textId="77777777" w:rsidR="001232DE" w:rsidRDefault="00020298">
      <w:pPr>
        <w:pStyle w:val="Standard"/>
        <w:ind w:right="-90"/>
      </w:pPr>
      <w:r>
        <w:rPr>
          <w:rFonts w:ascii="Comic Sans MS" w:hAnsi="Comic Sans MS"/>
          <w:b/>
          <w:i/>
          <w:sz w:val="40"/>
          <w:szCs w:val="40"/>
          <w:u w:val="single"/>
        </w:rPr>
        <w:t>Revelation 22:12</w:t>
      </w:r>
      <w:r>
        <w:rPr>
          <w:rFonts w:ascii="Comic Sans MS" w:hAnsi="Comic Sans MS"/>
          <w:b/>
          <w:i/>
          <w:sz w:val="40"/>
          <w:szCs w:val="40"/>
        </w:rPr>
        <w:t xml:space="preserve"> Behold, I am coming quickly, and My reward is with Me, to render to every man </w:t>
      </w:r>
      <w:r>
        <w:rPr>
          <w:rFonts w:ascii="Comic Sans MS" w:hAnsi="Comic Sans MS"/>
          <w:b/>
          <w:i/>
          <w:color w:val="C00000"/>
          <w:sz w:val="40"/>
          <w:szCs w:val="40"/>
        </w:rPr>
        <w:t>according to what he has done</w:t>
      </w:r>
      <w:r>
        <w:rPr>
          <w:rFonts w:ascii="Comic Sans MS" w:hAnsi="Comic Sans MS"/>
          <w:b/>
          <w:i/>
          <w:sz w:val="40"/>
          <w:szCs w:val="40"/>
        </w:rPr>
        <w:t>.</w:t>
      </w:r>
    </w:p>
    <w:p w14:paraId="2E1D24F4" w14:textId="77777777" w:rsidR="001232DE" w:rsidRDefault="001232DE">
      <w:pPr>
        <w:pStyle w:val="Standard"/>
        <w:ind w:right="-90"/>
        <w:rPr>
          <w:rFonts w:ascii="Comic Sans MS" w:hAnsi="Comic Sans MS"/>
          <w:b/>
          <w:i/>
          <w:sz w:val="12"/>
          <w:szCs w:val="12"/>
          <w:u w:val="single"/>
        </w:rPr>
      </w:pPr>
    </w:p>
    <w:p w14:paraId="2F1F7830" w14:textId="77777777" w:rsidR="001232DE" w:rsidRDefault="00020298">
      <w:pPr>
        <w:pStyle w:val="Standard"/>
        <w:ind w:right="-90"/>
      </w:pPr>
      <w:r>
        <w:rPr>
          <w:rFonts w:ascii="Comic Sans MS" w:hAnsi="Comic Sans MS"/>
          <w:b/>
          <w:i/>
          <w:sz w:val="40"/>
          <w:szCs w:val="40"/>
          <w:u w:val="single"/>
        </w:rPr>
        <w:t>Psalm 62:12</w:t>
      </w:r>
      <w:r>
        <w:rPr>
          <w:rFonts w:ascii="Comic Sans MS" w:hAnsi="Comic Sans MS"/>
          <w:b/>
          <w:i/>
          <w:sz w:val="40"/>
          <w:szCs w:val="40"/>
        </w:rPr>
        <w:t xml:space="preserve"> And lovingkindness is Thine, O Lord, for </w:t>
      </w:r>
      <w:r>
        <w:rPr>
          <w:rFonts w:ascii="Comic Sans MS" w:hAnsi="Comic Sans MS"/>
          <w:b/>
          <w:i/>
          <w:color w:val="C00000"/>
          <w:sz w:val="40"/>
          <w:szCs w:val="40"/>
        </w:rPr>
        <w:t>Thou dost recompense a man according to his work</w:t>
      </w:r>
      <w:r>
        <w:rPr>
          <w:rFonts w:ascii="Comic Sans MS" w:hAnsi="Comic Sans MS"/>
          <w:b/>
          <w:i/>
          <w:sz w:val="40"/>
          <w:szCs w:val="40"/>
        </w:rPr>
        <w:t>.</w:t>
      </w:r>
    </w:p>
    <w:p w14:paraId="65529138" w14:textId="77777777" w:rsidR="001232DE" w:rsidRDefault="001232DE">
      <w:pPr>
        <w:pStyle w:val="Standard"/>
        <w:ind w:right="-90"/>
        <w:rPr>
          <w:rFonts w:ascii="Comic Sans MS" w:hAnsi="Comic Sans MS"/>
          <w:b/>
          <w:i/>
          <w:sz w:val="16"/>
          <w:szCs w:val="16"/>
          <w:u w:val="single"/>
        </w:rPr>
      </w:pPr>
    </w:p>
    <w:p w14:paraId="2B99EBA2" w14:textId="77777777" w:rsidR="001232DE" w:rsidRDefault="00020298">
      <w:pPr>
        <w:pStyle w:val="Standard"/>
        <w:ind w:right="-90"/>
      </w:pPr>
      <w:r>
        <w:rPr>
          <w:rFonts w:ascii="Comic Sans MS" w:hAnsi="Comic Sans MS"/>
          <w:b/>
          <w:i/>
          <w:sz w:val="40"/>
          <w:szCs w:val="40"/>
          <w:u w:val="single"/>
        </w:rPr>
        <w:t>Proverbs 24:12</w:t>
      </w:r>
      <w:r>
        <w:rPr>
          <w:rFonts w:ascii="Comic Sans MS" w:hAnsi="Comic Sans MS"/>
          <w:b/>
          <w:i/>
          <w:sz w:val="40"/>
          <w:szCs w:val="40"/>
        </w:rPr>
        <w:t xml:space="preserve">  If you say, "See, we did not know this </w:t>
      </w:r>
      <w:r>
        <w:rPr>
          <w:rFonts w:ascii="Comic Sans MS" w:hAnsi="Comic Sans MS"/>
          <w:sz w:val="40"/>
          <w:szCs w:val="40"/>
        </w:rPr>
        <w:t>[that others needed their help which was a lie]</w:t>
      </w:r>
      <w:r>
        <w:rPr>
          <w:rFonts w:ascii="Comic Sans MS" w:hAnsi="Comic Sans MS"/>
          <w:b/>
          <w:i/>
          <w:sz w:val="40"/>
          <w:szCs w:val="40"/>
        </w:rPr>
        <w:t xml:space="preserve">," Does He not consider it who weighs the hearts? And does He not know it who keeps your soul? </w:t>
      </w:r>
      <w:r>
        <w:rPr>
          <w:rFonts w:ascii="Comic Sans MS" w:hAnsi="Comic Sans MS"/>
          <w:b/>
          <w:i/>
          <w:color w:val="C00000"/>
          <w:sz w:val="40"/>
          <w:szCs w:val="40"/>
        </w:rPr>
        <w:t>And will He not render to man according to his work?</w:t>
      </w:r>
    </w:p>
    <w:p w14:paraId="4AF17AF8" w14:textId="77777777" w:rsidR="001232DE" w:rsidRDefault="00020298">
      <w:pPr>
        <w:pStyle w:val="Standard"/>
        <w:ind w:right="-90"/>
      </w:pPr>
      <w:r>
        <w:rPr>
          <w:rFonts w:ascii="Comic Sans MS" w:hAnsi="Comic Sans MS"/>
          <w:sz w:val="40"/>
          <w:szCs w:val="40"/>
        </w:rPr>
        <w:t xml:space="preserve">More JSC verses: </w:t>
      </w:r>
      <w:r>
        <w:rPr>
          <w:rFonts w:ascii="Comic Sans MS" w:hAnsi="Comic Sans MS"/>
          <w:i/>
          <w:sz w:val="40"/>
          <w:szCs w:val="40"/>
          <w:u w:val="single"/>
        </w:rPr>
        <w:t>Romans 14:10</w:t>
      </w:r>
      <w:r>
        <w:rPr>
          <w:rFonts w:ascii="Comic Sans MS" w:hAnsi="Comic Sans MS"/>
          <w:i/>
          <w:sz w:val="40"/>
          <w:szCs w:val="40"/>
        </w:rPr>
        <w:t xml:space="preserve">, </w:t>
      </w:r>
      <w:r>
        <w:rPr>
          <w:rFonts w:ascii="Comic Sans MS" w:hAnsi="Comic Sans MS"/>
          <w:i/>
          <w:sz w:val="40"/>
          <w:szCs w:val="40"/>
          <w:u w:val="single"/>
        </w:rPr>
        <w:t>Hebrews 6:7-12</w:t>
      </w:r>
      <w:r>
        <w:rPr>
          <w:rFonts w:ascii="Comic Sans MS" w:hAnsi="Comic Sans MS"/>
          <w:i/>
          <w:sz w:val="40"/>
          <w:szCs w:val="40"/>
        </w:rPr>
        <w:t xml:space="preserve">,          </w:t>
      </w:r>
      <w:r>
        <w:rPr>
          <w:rFonts w:ascii="Comic Sans MS" w:hAnsi="Comic Sans MS"/>
          <w:i/>
          <w:sz w:val="40"/>
          <w:szCs w:val="40"/>
          <w:u w:val="single"/>
        </w:rPr>
        <w:t>1 John 2:28</w:t>
      </w:r>
      <w:r>
        <w:rPr>
          <w:rFonts w:ascii="Comic Sans MS" w:hAnsi="Comic Sans MS"/>
          <w:i/>
          <w:sz w:val="40"/>
          <w:szCs w:val="40"/>
        </w:rPr>
        <w:t xml:space="preserve">, </w:t>
      </w:r>
      <w:r>
        <w:rPr>
          <w:rFonts w:ascii="Comic Sans MS" w:hAnsi="Comic Sans MS"/>
          <w:i/>
          <w:sz w:val="40"/>
          <w:szCs w:val="40"/>
          <w:u w:val="single"/>
        </w:rPr>
        <w:t>4:17</w:t>
      </w:r>
    </w:p>
    <w:p w14:paraId="2D07631F" w14:textId="77777777" w:rsidR="001232DE" w:rsidRDefault="001232DE">
      <w:pPr>
        <w:pStyle w:val="Standard"/>
        <w:ind w:right="-90"/>
        <w:rPr>
          <w:rFonts w:ascii="Comic Sans MS" w:hAnsi="Comic Sans MS"/>
          <w:i/>
          <w:sz w:val="12"/>
          <w:szCs w:val="12"/>
        </w:rPr>
      </w:pPr>
    </w:p>
    <w:p w14:paraId="0F726CBD" w14:textId="77777777" w:rsidR="001232DE" w:rsidRDefault="00020298">
      <w:pPr>
        <w:pStyle w:val="Standard"/>
        <w:ind w:right="-90"/>
      </w:pPr>
      <w:r>
        <w:rPr>
          <w:rFonts w:ascii="Comic Sans MS" w:hAnsi="Comic Sans MS"/>
          <w:b/>
          <w:i/>
          <w:sz w:val="40"/>
          <w:szCs w:val="40"/>
          <w:u w:val="single"/>
        </w:rPr>
        <w:t>John 5:22-27</w:t>
      </w:r>
      <w:r>
        <w:rPr>
          <w:rFonts w:ascii="Comic Sans MS" w:hAnsi="Comic Sans MS"/>
          <w:sz w:val="40"/>
          <w:szCs w:val="40"/>
        </w:rPr>
        <w:t xml:space="preserve"> tells us that the Father committed all judgment to the Son. This means that Jesus Christ will either be your Savior or He will be your Judge. It all depends on whether you trust in Him to be saved or in your own good deeds or someone or something else.</w:t>
      </w:r>
    </w:p>
    <w:p w14:paraId="33C24549" w14:textId="77777777" w:rsidR="001232DE" w:rsidRDefault="001232DE">
      <w:pPr>
        <w:pStyle w:val="Standard"/>
        <w:ind w:right="-90"/>
        <w:rPr>
          <w:rFonts w:ascii="Comic Sans MS" w:hAnsi="Comic Sans MS"/>
          <w:b/>
          <w:i/>
          <w:sz w:val="12"/>
          <w:szCs w:val="12"/>
          <w:u w:val="single"/>
        </w:rPr>
      </w:pPr>
    </w:p>
    <w:p w14:paraId="3EE8C4F5" w14:textId="77777777" w:rsidR="001232DE" w:rsidRDefault="001232DE">
      <w:pPr>
        <w:pStyle w:val="Standard"/>
        <w:ind w:right="-90"/>
        <w:rPr>
          <w:rFonts w:ascii="Comic Sans MS" w:hAnsi="Comic Sans MS"/>
          <w:i/>
          <w:sz w:val="12"/>
          <w:szCs w:val="12"/>
        </w:rPr>
      </w:pPr>
    </w:p>
    <w:p w14:paraId="02D8B0C4" w14:textId="77777777" w:rsidR="001232DE" w:rsidRDefault="00020298">
      <w:pPr>
        <w:pStyle w:val="Standard"/>
        <w:ind w:right="-90"/>
      </w:pPr>
      <w:r>
        <w:rPr>
          <w:rFonts w:ascii="Comic Sans MS" w:hAnsi="Comic Sans MS"/>
          <w:sz w:val="40"/>
          <w:szCs w:val="40"/>
        </w:rPr>
        <w:lastRenderedPageBreak/>
        <w:t>There is possibly no subject matter in the Bible that is more important than understanding the proper role of works in God’s plan for mankind.</w:t>
      </w:r>
    </w:p>
    <w:p w14:paraId="4E0206CD" w14:textId="77777777" w:rsidR="001232DE" w:rsidRDefault="00020298" w:rsidP="00D342DC">
      <w:pPr>
        <w:pStyle w:val="ListParagraph"/>
        <w:numPr>
          <w:ilvl w:val="0"/>
          <w:numId w:val="49"/>
        </w:numPr>
        <w:ind w:left="1170" w:right="-90" w:firstLine="0"/>
      </w:pPr>
      <w:r>
        <w:rPr>
          <w:rFonts w:ascii="Comic Sans MS" w:hAnsi="Comic Sans MS"/>
          <w:sz w:val="40"/>
          <w:szCs w:val="40"/>
        </w:rPr>
        <w:t xml:space="preserve"> Good w</w:t>
      </w:r>
      <w:r>
        <w:rPr>
          <w:rFonts w:ascii="Comic Sans MS" w:hAnsi="Comic Sans MS"/>
          <w:spacing w:val="-4"/>
          <w:sz w:val="40"/>
          <w:szCs w:val="40"/>
        </w:rPr>
        <w:t>orks have absolutely nothing to do with</w:t>
      </w:r>
    </w:p>
    <w:p w14:paraId="3ECBB7C6" w14:textId="77777777" w:rsidR="001232DE" w:rsidRDefault="00020298">
      <w:pPr>
        <w:pStyle w:val="ListParagraph"/>
        <w:ind w:left="1170" w:right="-90"/>
      </w:pPr>
      <w:r>
        <w:rPr>
          <w:rFonts w:ascii="Comic Sans MS" w:hAnsi="Comic Sans MS"/>
          <w:spacing w:val="-4"/>
          <w:sz w:val="40"/>
          <w:szCs w:val="40"/>
        </w:rPr>
        <w:t xml:space="preserve"> eternal</w:t>
      </w:r>
      <w:r>
        <w:rPr>
          <w:rFonts w:ascii="Comic Sans MS" w:hAnsi="Comic Sans MS"/>
          <w:sz w:val="40"/>
          <w:szCs w:val="40"/>
        </w:rPr>
        <w:t xml:space="preserve"> salvation.</w:t>
      </w:r>
    </w:p>
    <w:p w14:paraId="2855F47B" w14:textId="77777777" w:rsidR="001232DE" w:rsidRDefault="001232DE">
      <w:pPr>
        <w:pStyle w:val="ListParagraph"/>
        <w:ind w:left="1200" w:right="-90"/>
        <w:rPr>
          <w:rFonts w:ascii="Comic Sans MS" w:hAnsi="Comic Sans MS"/>
          <w:sz w:val="12"/>
          <w:szCs w:val="12"/>
        </w:rPr>
      </w:pPr>
    </w:p>
    <w:p w14:paraId="0490EC74" w14:textId="77777777" w:rsidR="001232DE" w:rsidRDefault="00020298">
      <w:pPr>
        <w:pStyle w:val="ListParagraph"/>
        <w:numPr>
          <w:ilvl w:val="0"/>
          <w:numId w:val="24"/>
        </w:numPr>
        <w:ind w:left="720" w:right="-90" w:firstLine="0"/>
      </w:pPr>
      <w:r>
        <w:rPr>
          <w:rFonts w:ascii="Comic Sans MS" w:hAnsi="Comic Sans MS"/>
          <w:sz w:val="40"/>
          <w:szCs w:val="40"/>
        </w:rPr>
        <w:t xml:space="preserve"> Producing good works is not evidence that one</w:t>
      </w:r>
    </w:p>
    <w:p w14:paraId="46CBC27B" w14:textId="77777777" w:rsidR="001232DE" w:rsidRDefault="00020298">
      <w:pPr>
        <w:pStyle w:val="ListParagraph"/>
        <w:ind w:left="1200" w:right="-90"/>
      </w:pPr>
      <w:r>
        <w:rPr>
          <w:rFonts w:ascii="Comic Sans MS" w:hAnsi="Comic Sans MS"/>
          <w:sz w:val="40"/>
          <w:szCs w:val="40"/>
        </w:rPr>
        <w:t xml:space="preserve"> has been saved.</w:t>
      </w:r>
    </w:p>
    <w:p w14:paraId="11F0C632" w14:textId="77777777" w:rsidR="001232DE" w:rsidRDefault="001232DE">
      <w:pPr>
        <w:pStyle w:val="ListParagraph"/>
        <w:ind w:left="1200" w:right="-90"/>
        <w:rPr>
          <w:rFonts w:ascii="Comic Sans MS" w:hAnsi="Comic Sans MS"/>
          <w:sz w:val="12"/>
          <w:szCs w:val="12"/>
        </w:rPr>
      </w:pPr>
    </w:p>
    <w:p w14:paraId="5CF03A03" w14:textId="77777777" w:rsidR="001232DE" w:rsidRDefault="00020298">
      <w:pPr>
        <w:pStyle w:val="ListParagraph"/>
        <w:numPr>
          <w:ilvl w:val="0"/>
          <w:numId w:val="24"/>
        </w:numPr>
        <w:ind w:left="720" w:right="-90" w:firstLine="0"/>
      </w:pPr>
      <w:r>
        <w:rPr>
          <w:color w:val="000000"/>
          <w:sz w:val="40"/>
          <w:szCs w:val="40"/>
        </w:rPr>
        <w:t xml:space="preserve"> </w:t>
      </w:r>
      <w:r>
        <w:rPr>
          <w:rFonts w:ascii="Comic Sans MS" w:hAnsi="Comic Sans MS"/>
          <w:sz w:val="40"/>
          <w:szCs w:val="40"/>
        </w:rPr>
        <w:t>Believers are commanded to perform</w:t>
      </w:r>
      <w:r>
        <w:rPr>
          <w:color w:val="000000"/>
          <w:sz w:val="40"/>
          <w:szCs w:val="40"/>
        </w:rPr>
        <w:t xml:space="preserve"> </w:t>
      </w:r>
      <w:r>
        <w:rPr>
          <w:rFonts w:ascii="Comic Sans MS" w:hAnsi="Comic Sans MS"/>
          <w:sz w:val="40"/>
          <w:szCs w:val="40"/>
        </w:rPr>
        <w:t>Good works</w:t>
      </w:r>
    </w:p>
    <w:p w14:paraId="06EE7ABB" w14:textId="77777777" w:rsidR="001232DE" w:rsidRDefault="00020298">
      <w:pPr>
        <w:pStyle w:val="ListParagraph"/>
        <w:ind w:left="1200" w:right="-90"/>
      </w:pPr>
      <w:r>
        <w:rPr>
          <w:rFonts w:ascii="Comic Sans MS" w:hAnsi="Comic Sans MS"/>
          <w:spacing w:val="-4"/>
          <w:sz w:val="40"/>
          <w:szCs w:val="40"/>
        </w:rPr>
        <w:t xml:space="preserve"> </w:t>
      </w:r>
      <w:r>
        <w:rPr>
          <w:rFonts w:ascii="Comic Sans MS" w:hAnsi="Comic Sans MS"/>
          <w:b/>
          <w:spacing w:val="-4"/>
          <w:sz w:val="40"/>
          <w:szCs w:val="40"/>
        </w:rPr>
        <w:t>after</w:t>
      </w:r>
      <w:r>
        <w:rPr>
          <w:rFonts w:ascii="Comic Sans MS" w:hAnsi="Comic Sans MS"/>
          <w:spacing w:val="-4"/>
          <w:sz w:val="40"/>
          <w:szCs w:val="40"/>
        </w:rPr>
        <w:t xml:space="preserve"> they are saved but not in order to be saved.   </w:t>
      </w:r>
    </w:p>
    <w:p w14:paraId="05E71228" w14:textId="77777777" w:rsidR="001232DE" w:rsidRDefault="00020298">
      <w:pPr>
        <w:pStyle w:val="ListParagraph"/>
        <w:ind w:left="1200" w:right="-90"/>
      </w:pPr>
      <w:r>
        <w:rPr>
          <w:rFonts w:ascii="Comic Sans MS" w:hAnsi="Comic Sans MS"/>
          <w:spacing w:val="-4"/>
          <w:sz w:val="40"/>
          <w:szCs w:val="40"/>
        </w:rPr>
        <w:t xml:space="preserve"> See </w:t>
      </w:r>
      <w:r>
        <w:rPr>
          <w:rFonts w:ascii="Comic Sans MS" w:hAnsi="Comic Sans MS"/>
          <w:i/>
          <w:spacing w:val="-4"/>
          <w:sz w:val="40"/>
          <w:szCs w:val="40"/>
          <w:u w:val="single"/>
        </w:rPr>
        <w:t>Ephesians 2:8-10</w:t>
      </w:r>
    </w:p>
    <w:p w14:paraId="0CB0412E" w14:textId="77777777" w:rsidR="001232DE" w:rsidRDefault="001232DE">
      <w:pPr>
        <w:pStyle w:val="Standard"/>
        <w:ind w:right="-90"/>
        <w:rPr>
          <w:color w:val="000000"/>
          <w:sz w:val="12"/>
          <w:szCs w:val="12"/>
        </w:rPr>
      </w:pPr>
    </w:p>
    <w:p w14:paraId="60C14179" w14:textId="77777777" w:rsidR="001232DE" w:rsidRDefault="001232DE">
      <w:pPr>
        <w:pStyle w:val="Standard"/>
        <w:ind w:right="-90"/>
        <w:rPr>
          <w:rFonts w:ascii="Comic Sans MS" w:hAnsi="Comic Sans MS"/>
          <w:sz w:val="16"/>
          <w:szCs w:val="16"/>
        </w:rPr>
      </w:pPr>
    </w:p>
    <w:p w14:paraId="70F9AEE6" w14:textId="77777777" w:rsidR="001232DE" w:rsidRDefault="00020298">
      <w:pPr>
        <w:pStyle w:val="Standard"/>
        <w:ind w:right="-90"/>
      </w:pPr>
      <w:r>
        <w:rPr>
          <w:rFonts w:ascii="Comic Sans MS" w:hAnsi="Comic Sans MS"/>
          <w:sz w:val="40"/>
          <w:szCs w:val="40"/>
        </w:rPr>
        <w:t>There are many well-known pastors and theologians who have misunderstood the proper role of works:</w:t>
      </w:r>
    </w:p>
    <w:p w14:paraId="35B795A2" w14:textId="77777777" w:rsidR="001232DE" w:rsidRDefault="001232DE">
      <w:pPr>
        <w:pStyle w:val="Standard"/>
        <w:ind w:right="-90"/>
        <w:rPr>
          <w:rFonts w:ascii="Comic Sans MS" w:hAnsi="Comic Sans MS"/>
          <w:sz w:val="20"/>
          <w:szCs w:val="20"/>
        </w:rPr>
      </w:pPr>
    </w:p>
    <w:p w14:paraId="5EF426DD" w14:textId="77777777" w:rsidR="001232DE" w:rsidRDefault="00020298">
      <w:pPr>
        <w:pStyle w:val="Standard"/>
        <w:ind w:left="270" w:right="-90" w:hanging="270"/>
      </w:pPr>
      <w:r>
        <w:rPr>
          <w:rFonts w:ascii="Comic Sans MS" w:hAnsi="Comic Sans MS"/>
          <w:i/>
          <w:sz w:val="40"/>
          <w:szCs w:val="40"/>
        </w:rPr>
        <w:t xml:space="preserve">  “The deeds of the redeemed are not the basis of their salvation but the evidence of it. They are not perfect and are prone to sin, but there is undeniable evidence of righteousness in their lives (James 2:14–20, 26).”</w:t>
      </w:r>
    </w:p>
    <w:p w14:paraId="5783E345" w14:textId="77777777" w:rsidR="001232DE" w:rsidRDefault="001232DE">
      <w:pPr>
        <w:pStyle w:val="Standard"/>
        <w:ind w:right="-90"/>
        <w:rPr>
          <w:rFonts w:ascii="Comic Sans MS" w:hAnsi="Comic Sans MS"/>
          <w:sz w:val="20"/>
          <w:szCs w:val="20"/>
        </w:rPr>
      </w:pPr>
    </w:p>
    <w:p w14:paraId="79B2B8FC" w14:textId="77777777" w:rsidR="001232DE" w:rsidRDefault="00020298">
      <w:pPr>
        <w:pStyle w:val="Standard"/>
        <w:ind w:right="-90"/>
      </w:pPr>
      <w:r>
        <w:rPr>
          <w:rFonts w:ascii="Comic Sans MS" w:hAnsi="Comic Sans MS"/>
          <w:sz w:val="40"/>
          <w:szCs w:val="40"/>
        </w:rPr>
        <w:t>If the evidence of being saved is based on deeds/works, then works would be necessary to be saved. No works means no evidence and no evidence means no salvation.</w:t>
      </w:r>
    </w:p>
    <w:p w14:paraId="586FA377" w14:textId="77777777" w:rsidR="001232DE" w:rsidRDefault="001232DE">
      <w:pPr>
        <w:pStyle w:val="Standard"/>
        <w:ind w:right="-90"/>
        <w:rPr>
          <w:rFonts w:ascii="Comic Sans MS" w:hAnsi="Comic Sans MS"/>
          <w:sz w:val="20"/>
          <w:szCs w:val="20"/>
        </w:rPr>
      </w:pPr>
    </w:p>
    <w:p w14:paraId="4DDEF940" w14:textId="77777777" w:rsidR="001232DE" w:rsidRDefault="00020298">
      <w:pPr>
        <w:pStyle w:val="Standard"/>
        <w:ind w:right="-90"/>
      </w:pPr>
      <w:r>
        <w:rPr>
          <w:rFonts w:ascii="Comic Sans MS" w:hAnsi="Comic Sans MS"/>
          <w:sz w:val="40"/>
          <w:szCs w:val="40"/>
        </w:rPr>
        <w:t xml:space="preserve">But everyone does at least one good work in their life. The question is, “How many good works does it take to be </w:t>
      </w:r>
      <w:r>
        <w:rPr>
          <w:rFonts w:ascii="Comic Sans MS" w:hAnsi="Comic Sans MS"/>
          <w:sz w:val="40"/>
          <w:szCs w:val="40"/>
        </w:rPr>
        <w:lastRenderedPageBreak/>
        <w:t>enough to count as sufficient evidence that one has righteousness in his life?”</w:t>
      </w:r>
    </w:p>
    <w:p w14:paraId="7E0CF11A" w14:textId="77777777" w:rsidR="001232DE" w:rsidRDefault="001232DE">
      <w:pPr>
        <w:pStyle w:val="Standard"/>
        <w:ind w:right="-90"/>
        <w:rPr>
          <w:rFonts w:ascii="Comic Sans MS" w:hAnsi="Comic Sans MS"/>
          <w:sz w:val="20"/>
          <w:szCs w:val="20"/>
        </w:rPr>
      </w:pPr>
    </w:p>
    <w:p w14:paraId="518A5F04" w14:textId="77777777" w:rsidR="001232DE" w:rsidRDefault="00020298">
      <w:pPr>
        <w:pStyle w:val="Standard"/>
        <w:ind w:right="-90"/>
      </w:pPr>
      <w:r>
        <w:rPr>
          <w:rFonts w:ascii="Comic Sans MS" w:hAnsi="Comic Sans MS"/>
          <w:sz w:val="40"/>
          <w:szCs w:val="40"/>
        </w:rPr>
        <w:t xml:space="preserve">Can anyone definitively say how many good works the </w:t>
      </w:r>
      <w:r>
        <w:rPr>
          <w:rFonts w:ascii="Comic Sans MS" w:hAnsi="Comic Sans MS"/>
          <w:spacing w:val="-4"/>
          <w:sz w:val="40"/>
          <w:szCs w:val="40"/>
        </w:rPr>
        <w:t>Bible requires before they are considered to be evidence</w:t>
      </w:r>
      <w:r>
        <w:rPr>
          <w:rFonts w:ascii="Comic Sans MS" w:hAnsi="Comic Sans MS"/>
          <w:sz w:val="40"/>
          <w:szCs w:val="40"/>
        </w:rPr>
        <w:t xml:space="preserve"> that one is saved? If that cannot be ascertained, how could anyone be confident that they are saved?</w:t>
      </w:r>
    </w:p>
    <w:p w14:paraId="446BFDEF" w14:textId="77777777" w:rsidR="001232DE" w:rsidRDefault="001232DE">
      <w:pPr>
        <w:pStyle w:val="Standard"/>
        <w:ind w:right="-90"/>
        <w:rPr>
          <w:rFonts w:ascii="Comic Sans MS" w:hAnsi="Comic Sans MS"/>
          <w:sz w:val="12"/>
          <w:szCs w:val="12"/>
        </w:rPr>
      </w:pPr>
    </w:p>
    <w:p w14:paraId="7DF99FB9" w14:textId="77777777" w:rsidR="001232DE" w:rsidRDefault="00020298">
      <w:pPr>
        <w:pStyle w:val="Standard"/>
        <w:ind w:right="-90"/>
      </w:pPr>
      <w:r>
        <w:rPr>
          <w:rFonts w:ascii="Comic Sans MS" w:hAnsi="Comic Sans MS"/>
          <w:b/>
          <w:i/>
          <w:sz w:val="40"/>
          <w:szCs w:val="40"/>
          <w:u w:val="single"/>
        </w:rPr>
        <w:t>Romans 4:5</w:t>
      </w:r>
      <w:r>
        <w:rPr>
          <w:rFonts w:ascii="Comic Sans MS" w:hAnsi="Comic Sans MS"/>
          <w:b/>
          <w:i/>
          <w:sz w:val="40"/>
          <w:szCs w:val="40"/>
        </w:rPr>
        <w:t xml:space="preserve"> But to him who does not work but believes on Him who justifies the ungodly, </w:t>
      </w:r>
      <w:r>
        <w:rPr>
          <w:rFonts w:ascii="Comic Sans MS" w:hAnsi="Comic Sans MS"/>
          <w:b/>
          <w:i/>
          <w:color w:val="C00000"/>
          <w:sz w:val="40"/>
          <w:szCs w:val="40"/>
        </w:rPr>
        <w:t>his faith is accounted for righteousness</w:t>
      </w:r>
      <w:r>
        <w:rPr>
          <w:rFonts w:ascii="Comic Sans MS" w:hAnsi="Comic Sans MS"/>
          <w:b/>
          <w:i/>
          <w:sz w:val="40"/>
          <w:szCs w:val="40"/>
        </w:rPr>
        <w:t xml:space="preserve">, </w:t>
      </w:r>
      <w:r>
        <w:rPr>
          <w:rFonts w:ascii="Comic Sans MS" w:hAnsi="Comic Sans MS"/>
          <w:color w:val="000000"/>
          <w:sz w:val="40"/>
          <w:szCs w:val="40"/>
        </w:rPr>
        <w:t>[Not his works!]</w:t>
      </w:r>
    </w:p>
    <w:p w14:paraId="6C717D9B"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 justified by faith apart from works of the Law.</w:t>
      </w:r>
    </w:p>
    <w:p w14:paraId="58EC97D2" w14:textId="77777777" w:rsidR="001232DE" w:rsidRDefault="001232DE">
      <w:pPr>
        <w:pStyle w:val="Standard"/>
        <w:ind w:right="-90"/>
        <w:rPr>
          <w:rFonts w:ascii="Comic Sans MS" w:hAnsi="Comic Sans MS"/>
          <w:sz w:val="16"/>
          <w:szCs w:val="16"/>
        </w:rPr>
      </w:pPr>
    </w:p>
    <w:p w14:paraId="07893E84" w14:textId="77777777" w:rsidR="001232DE" w:rsidRDefault="00020298">
      <w:pPr>
        <w:pStyle w:val="Standard"/>
        <w:ind w:right="-90"/>
      </w:pPr>
      <w:r>
        <w:rPr>
          <w:rFonts w:ascii="Comic Sans MS" w:hAnsi="Comic Sans MS"/>
          <w:sz w:val="40"/>
          <w:szCs w:val="40"/>
        </w:rPr>
        <w:t>If our works don’t justify us, nor do they account for righteousness, then how can they be evidence that we are saved?</w:t>
      </w:r>
    </w:p>
    <w:p w14:paraId="372FFEA8" w14:textId="77777777" w:rsidR="001232DE" w:rsidRDefault="001232DE">
      <w:pPr>
        <w:pStyle w:val="Standard"/>
        <w:ind w:right="-90"/>
        <w:rPr>
          <w:rFonts w:ascii="Comic Sans MS" w:hAnsi="Comic Sans MS"/>
          <w:b/>
          <w:i/>
          <w:sz w:val="16"/>
          <w:szCs w:val="16"/>
          <w:u w:val="single"/>
        </w:rPr>
      </w:pPr>
    </w:p>
    <w:p w14:paraId="47494F6B"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But if</w:t>
      </w:r>
      <w:r>
        <w:rPr>
          <w:rFonts w:ascii="Comic Sans MS" w:hAnsi="Comic Sans MS"/>
          <w:b/>
          <w:i/>
          <w:sz w:val="16"/>
          <w:szCs w:val="16"/>
        </w:rPr>
        <w:t xml:space="preserve"> </w:t>
      </w:r>
      <w:r>
        <w:rPr>
          <w:rFonts w:ascii="Comic Sans MS" w:hAnsi="Comic Sans MS"/>
          <w:i/>
          <w:sz w:val="32"/>
          <w:szCs w:val="32"/>
          <w:vertAlign w:val="superscript"/>
        </w:rPr>
        <w:t>1st</w:t>
      </w:r>
      <w:r>
        <w:rPr>
          <w:rFonts w:ascii="Comic Sans MS" w:hAnsi="Comic Sans MS"/>
          <w:b/>
          <w:i/>
          <w:sz w:val="40"/>
          <w:szCs w:val="40"/>
        </w:rPr>
        <w:t xml:space="preserve">it </w:t>
      </w:r>
      <w:r>
        <w:rPr>
          <w:rFonts w:ascii="Comic Sans MS" w:hAnsi="Comic Sans MS"/>
          <w:sz w:val="40"/>
          <w:szCs w:val="40"/>
        </w:rPr>
        <w:t xml:space="preserve">(salvation) </w:t>
      </w:r>
      <w:r>
        <w:rPr>
          <w:rFonts w:ascii="Comic Sans MS" w:hAnsi="Comic Sans MS"/>
          <w:b/>
          <w:i/>
          <w:sz w:val="40"/>
          <w:szCs w:val="40"/>
        </w:rPr>
        <w:t>is by grace, it is no longer on the basis of works, otherwise grace is no longer grace.</w:t>
      </w:r>
    </w:p>
    <w:p w14:paraId="62789449" w14:textId="77777777" w:rsidR="001232DE" w:rsidRDefault="001232DE">
      <w:pPr>
        <w:pStyle w:val="Standard"/>
        <w:ind w:right="-90"/>
        <w:rPr>
          <w:rFonts w:ascii="Comic Sans MS" w:hAnsi="Comic Sans MS"/>
          <w:sz w:val="16"/>
          <w:szCs w:val="16"/>
        </w:rPr>
      </w:pPr>
    </w:p>
    <w:p w14:paraId="46DD9B3F" w14:textId="77777777" w:rsidR="001232DE" w:rsidRDefault="00020298">
      <w:pPr>
        <w:pStyle w:val="Standard"/>
        <w:ind w:right="-90"/>
      </w:pPr>
      <w:r>
        <w:rPr>
          <w:rFonts w:ascii="Comic Sans MS" w:hAnsi="Comic Sans MS"/>
          <w:sz w:val="40"/>
          <w:szCs w:val="40"/>
        </w:rPr>
        <w:t xml:space="preserve">Eternal life and God’s righteousness are gifts of God (Rom. 6:23 &amp; 5:17) given to those who believe in Jesus Christ based solely on His grace. If works had anything to do with it, then it would no longer be on the basis of </w:t>
      </w:r>
      <w:r>
        <w:rPr>
          <w:rFonts w:ascii="Comic Sans MS" w:hAnsi="Comic Sans MS"/>
          <w:spacing w:val="-4"/>
          <w:sz w:val="40"/>
          <w:szCs w:val="40"/>
        </w:rPr>
        <w:t xml:space="preserve">grace. Working for a </w:t>
      </w:r>
      <w:proofErr w:type="gramStart"/>
      <w:r>
        <w:rPr>
          <w:rFonts w:ascii="Comic Sans MS" w:hAnsi="Comic Sans MS"/>
          <w:spacing w:val="-4"/>
          <w:sz w:val="40"/>
          <w:szCs w:val="40"/>
        </w:rPr>
        <w:t>gift changes</w:t>
      </w:r>
      <w:proofErr w:type="gramEnd"/>
      <w:r>
        <w:rPr>
          <w:rFonts w:ascii="Comic Sans MS" w:hAnsi="Comic Sans MS"/>
          <w:spacing w:val="-4"/>
          <w:sz w:val="40"/>
          <w:szCs w:val="40"/>
        </w:rPr>
        <w:t xml:space="preserve"> it into something owed.</w:t>
      </w:r>
    </w:p>
    <w:p w14:paraId="3E999ADA" w14:textId="77777777" w:rsidR="001232DE" w:rsidRDefault="001232DE">
      <w:pPr>
        <w:pStyle w:val="Standard"/>
        <w:ind w:right="-90"/>
        <w:rPr>
          <w:rFonts w:ascii="Comic Sans MS" w:hAnsi="Comic Sans MS"/>
          <w:sz w:val="16"/>
          <w:szCs w:val="16"/>
        </w:rPr>
      </w:pPr>
    </w:p>
    <w:p w14:paraId="25D6644E" w14:textId="77777777" w:rsidR="001232DE" w:rsidRDefault="00020298">
      <w:pPr>
        <w:pStyle w:val="Standard"/>
        <w:ind w:right="-90"/>
      </w:pPr>
      <w:r>
        <w:rPr>
          <w:rFonts w:ascii="Comic Sans MS" w:hAnsi="Comic Sans MS"/>
          <w:i/>
          <w:sz w:val="40"/>
          <w:szCs w:val="40"/>
          <w:u w:val="single"/>
        </w:rPr>
        <w:lastRenderedPageBreak/>
        <w:t>James 2:14–20 &amp; 26</w:t>
      </w:r>
      <w:r>
        <w:rPr>
          <w:rFonts w:ascii="Comic Sans MS" w:hAnsi="Comic Sans MS"/>
          <w:i/>
          <w:sz w:val="40"/>
          <w:szCs w:val="40"/>
        </w:rPr>
        <w:t xml:space="preserve"> </w:t>
      </w:r>
      <w:r>
        <w:rPr>
          <w:rFonts w:ascii="Comic Sans MS" w:hAnsi="Comic Sans MS"/>
          <w:color w:val="000000"/>
          <w:sz w:val="40"/>
          <w:szCs w:val="40"/>
        </w:rPr>
        <w:t xml:space="preserve">are given as references in the quote above to support the idea that faith plus evidence of works </w:t>
      </w:r>
      <w:proofErr w:type="gramStart"/>
      <w:r>
        <w:rPr>
          <w:rFonts w:ascii="Comic Sans MS" w:hAnsi="Comic Sans MS"/>
          <w:color w:val="000000"/>
          <w:sz w:val="40"/>
          <w:szCs w:val="40"/>
        </w:rPr>
        <w:t>are</w:t>
      </w:r>
      <w:proofErr w:type="gramEnd"/>
      <w:r>
        <w:rPr>
          <w:rFonts w:ascii="Comic Sans MS" w:hAnsi="Comic Sans MS"/>
          <w:color w:val="000000"/>
          <w:sz w:val="40"/>
          <w:szCs w:val="40"/>
        </w:rPr>
        <w:t xml:space="preserve"> necessary to be saved.</w:t>
      </w:r>
    </w:p>
    <w:p w14:paraId="2CD2C646" w14:textId="77777777" w:rsidR="001232DE" w:rsidRDefault="001232DE">
      <w:pPr>
        <w:pStyle w:val="Standard"/>
        <w:ind w:right="-90"/>
        <w:rPr>
          <w:rFonts w:ascii="Comic Sans MS" w:hAnsi="Comic Sans MS"/>
          <w:sz w:val="12"/>
          <w:szCs w:val="12"/>
        </w:rPr>
      </w:pPr>
    </w:p>
    <w:p w14:paraId="2D0D3F47" w14:textId="77777777" w:rsidR="001232DE" w:rsidRDefault="00020298">
      <w:pPr>
        <w:pStyle w:val="Standard"/>
        <w:ind w:right="-90"/>
      </w:pPr>
      <w:r>
        <w:rPr>
          <w:rFonts w:ascii="Comic Sans MS" w:hAnsi="Comic Sans MS"/>
          <w:b/>
          <w:i/>
          <w:sz w:val="40"/>
          <w:szCs w:val="40"/>
          <w:u w:val="single"/>
        </w:rPr>
        <w:t>James 2:14</w:t>
      </w:r>
      <w:r>
        <w:rPr>
          <w:rFonts w:ascii="Comic Sans MS" w:hAnsi="Comic Sans MS"/>
          <w:b/>
          <w:i/>
          <w:sz w:val="40"/>
          <w:szCs w:val="40"/>
        </w:rPr>
        <w:t xml:space="preserve"> What use is it, my brethren, if a man says he has faith, but he has no works? Can that faith save him?</w:t>
      </w:r>
    </w:p>
    <w:p w14:paraId="70414415" w14:textId="77777777" w:rsidR="001232DE" w:rsidRDefault="001232DE">
      <w:pPr>
        <w:pStyle w:val="Standard"/>
        <w:ind w:right="-90"/>
        <w:rPr>
          <w:rFonts w:ascii="Comic Sans MS" w:hAnsi="Comic Sans MS"/>
          <w:sz w:val="16"/>
          <w:szCs w:val="16"/>
        </w:rPr>
      </w:pPr>
    </w:p>
    <w:p w14:paraId="12DDC9CD" w14:textId="77777777" w:rsidR="001232DE" w:rsidRDefault="00020298">
      <w:pPr>
        <w:pStyle w:val="Standard"/>
        <w:ind w:right="-90"/>
      </w:pPr>
      <w:r>
        <w:rPr>
          <w:rFonts w:ascii="Comic Sans MS" w:hAnsi="Comic Sans MS"/>
          <w:b/>
          <w:i/>
          <w:sz w:val="40"/>
          <w:szCs w:val="40"/>
          <w:u w:val="single"/>
        </w:rPr>
        <w:t>James 2:24</w:t>
      </w:r>
      <w:r>
        <w:rPr>
          <w:rFonts w:ascii="Comic Sans MS" w:hAnsi="Comic Sans MS"/>
          <w:b/>
          <w:i/>
          <w:sz w:val="40"/>
          <w:szCs w:val="40"/>
        </w:rPr>
        <w:t xml:space="preserve"> You see that a man is justified by works, and not by faith alone.</w:t>
      </w:r>
    </w:p>
    <w:p w14:paraId="61936DCD" w14:textId="77777777" w:rsidR="001232DE" w:rsidRDefault="001232DE">
      <w:pPr>
        <w:pStyle w:val="Standard"/>
        <w:ind w:right="-90"/>
        <w:rPr>
          <w:rFonts w:ascii="Comic Sans MS" w:hAnsi="Comic Sans MS"/>
          <w:sz w:val="16"/>
          <w:szCs w:val="16"/>
        </w:rPr>
      </w:pPr>
    </w:p>
    <w:p w14:paraId="6FE83161" w14:textId="77777777" w:rsidR="001232DE" w:rsidRDefault="00020298">
      <w:pPr>
        <w:pStyle w:val="Standard"/>
        <w:ind w:right="-90"/>
      </w:pPr>
      <w:r>
        <w:rPr>
          <w:rFonts w:ascii="Comic Sans MS" w:hAnsi="Comic Sans MS"/>
          <w:b/>
          <w:sz w:val="40"/>
          <w:szCs w:val="40"/>
          <w:u w:val="single"/>
        </w:rPr>
        <w:t>James 2:26</w:t>
      </w:r>
      <w:r>
        <w:rPr>
          <w:rFonts w:ascii="Comic Sans MS" w:hAnsi="Comic Sans MS"/>
          <w:b/>
          <w:sz w:val="40"/>
          <w:szCs w:val="40"/>
        </w:rPr>
        <w:t xml:space="preserve"> For just as the body without the spirit is dead, so also faith without works is dead.</w:t>
      </w:r>
    </w:p>
    <w:p w14:paraId="39BB4342" w14:textId="77777777" w:rsidR="001232DE" w:rsidRDefault="00020298">
      <w:pPr>
        <w:pStyle w:val="Standard"/>
        <w:ind w:right="-90"/>
      </w:pPr>
      <w:r>
        <w:rPr>
          <w:rFonts w:ascii="Comic Sans MS" w:hAnsi="Comic Sans MS"/>
          <w:sz w:val="40"/>
          <w:szCs w:val="40"/>
        </w:rPr>
        <w:t>The verses above are the main verses that those who believe that one must produce good works in order to persevere or maintain their salvation.</w:t>
      </w:r>
    </w:p>
    <w:p w14:paraId="60101FE7" w14:textId="77777777" w:rsidR="001232DE" w:rsidRDefault="001232DE">
      <w:pPr>
        <w:pStyle w:val="Standard"/>
        <w:ind w:right="-90"/>
        <w:rPr>
          <w:rFonts w:ascii="Comic Sans MS" w:hAnsi="Comic Sans MS"/>
          <w:sz w:val="12"/>
          <w:szCs w:val="12"/>
        </w:rPr>
      </w:pPr>
    </w:p>
    <w:p w14:paraId="65A4D475" w14:textId="77777777" w:rsidR="001232DE" w:rsidRDefault="00020298">
      <w:pPr>
        <w:pStyle w:val="Standard"/>
        <w:ind w:right="-90"/>
      </w:pPr>
      <w:r>
        <w:rPr>
          <w:rFonts w:ascii="Comic Sans MS" w:hAnsi="Comic Sans MS"/>
          <w:spacing w:val="-4"/>
          <w:sz w:val="40"/>
          <w:szCs w:val="40"/>
        </w:rPr>
        <w:t>Questions that must be answered in order to understand</w:t>
      </w:r>
      <w:r>
        <w:rPr>
          <w:rFonts w:ascii="Comic Sans MS" w:hAnsi="Comic Sans MS"/>
          <w:sz w:val="40"/>
          <w:szCs w:val="40"/>
        </w:rPr>
        <w:t xml:space="preserve"> these verses:</w:t>
      </w:r>
    </w:p>
    <w:p w14:paraId="7F7769C9" w14:textId="77777777" w:rsidR="001232DE" w:rsidRDefault="00020298">
      <w:pPr>
        <w:pStyle w:val="Standard"/>
        <w:ind w:right="-90"/>
      </w:pPr>
      <w:r>
        <w:rPr>
          <w:rFonts w:ascii="Comic Sans MS" w:hAnsi="Comic Sans MS"/>
          <w:sz w:val="40"/>
          <w:szCs w:val="40"/>
        </w:rPr>
        <w:t>1. Are believers or unbelievers being addressed?</w:t>
      </w:r>
    </w:p>
    <w:p w14:paraId="232249B2"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believers </w:t>
      </w:r>
      <w:r>
        <w:rPr>
          <w:rFonts w:ascii="Comic Sans MS" w:hAnsi="Comic Sans MS"/>
          <w:sz w:val="36"/>
          <w:szCs w:val="36"/>
        </w:rPr>
        <w:t>(</w:t>
      </w:r>
      <w:r>
        <w:rPr>
          <w:rFonts w:ascii="Comic Sans MS" w:hAnsi="Comic Sans MS"/>
          <w:i/>
          <w:sz w:val="36"/>
          <w:szCs w:val="36"/>
        </w:rPr>
        <w:t>James 2:1, 4:5, 1 Cor. 3:1, 16</w:t>
      </w:r>
      <w:r>
        <w:rPr>
          <w:rFonts w:ascii="Comic Sans MS" w:hAnsi="Comic Sans MS"/>
          <w:sz w:val="36"/>
          <w:szCs w:val="36"/>
        </w:rPr>
        <w:t>)</w:t>
      </w:r>
    </w:p>
    <w:p w14:paraId="7571E6EF" w14:textId="77777777" w:rsidR="001232DE" w:rsidRDefault="001232DE">
      <w:pPr>
        <w:pStyle w:val="Standard"/>
        <w:ind w:right="-90"/>
        <w:rPr>
          <w:rFonts w:ascii="Comic Sans MS" w:hAnsi="Comic Sans MS"/>
          <w:sz w:val="12"/>
          <w:szCs w:val="12"/>
        </w:rPr>
      </w:pPr>
    </w:p>
    <w:p w14:paraId="2DB564A6" w14:textId="77777777" w:rsidR="001232DE" w:rsidRDefault="00020298">
      <w:pPr>
        <w:pStyle w:val="Standard"/>
        <w:ind w:right="-90"/>
      </w:pPr>
      <w:r>
        <w:rPr>
          <w:rFonts w:ascii="Comic Sans MS" w:hAnsi="Comic Sans MS"/>
          <w:sz w:val="40"/>
          <w:szCs w:val="40"/>
        </w:rPr>
        <w:t xml:space="preserve">2. </w:t>
      </w:r>
      <w:r>
        <w:rPr>
          <w:rFonts w:ascii="Comic Sans MS" w:hAnsi="Comic Sans MS"/>
          <w:i/>
          <w:sz w:val="32"/>
          <w:szCs w:val="32"/>
        </w:rPr>
        <w:t xml:space="preserve">(vs. 14)  </w:t>
      </w:r>
      <w:r>
        <w:rPr>
          <w:rFonts w:ascii="Comic Sans MS" w:hAnsi="Comic Sans MS"/>
          <w:b/>
          <w:i/>
          <w:sz w:val="40"/>
          <w:szCs w:val="40"/>
        </w:rPr>
        <w:t xml:space="preserve">Can that faith </w:t>
      </w:r>
      <w:r>
        <w:rPr>
          <w:rFonts w:ascii="Comic Sans MS" w:hAnsi="Comic Sans MS"/>
          <w:sz w:val="36"/>
          <w:szCs w:val="36"/>
        </w:rPr>
        <w:t>[w/o works]</w:t>
      </w:r>
      <w:r>
        <w:rPr>
          <w:rFonts w:ascii="Comic Sans MS" w:hAnsi="Comic Sans MS"/>
          <w:b/>
          <w:i/>
          <w:sz w:val="40"/>
          <w:szCs w:val="40"/>
        </w:rPr>
        <w:t xml:space="preserve"> save him?</w:t>
      </w:r>
    </w:p>
    <w:p w14:paraId="22E2F7AB" w14:textId="77777777" w:rsidR="001232DE" w:rsidRDefault="00020298">
      <w:pPr>
        <w:pStyle w:val="Standard"/>
        <w:ind w:right="-270"/>
      </w:pPr>
      <w:r>
        <w:rPr>
          <w:rFonts w:ascii="Comic Sans MS" w:hAnsi="Comic Sans MS"/>
          <w:sz w:val="40"/>
          <w:szCs w:val="40"/>
        </w:rPr>
        <w:t xml:space="preserve">    </w:t>
      </w:r>
      <w:r>
        <w:rPr>
          <w:rFonts w:ascii="Comic Sans MS" w:hAnsi="Comic Sans MS"/>
          <w:spacing w:val="-6"/>
          <w:sz w:val="40"/>
          <w:szCs w:val="40"/>
          <w:u w:val="single"/>
        </w:rPr>
        <w:t>Answer</w:t>
      </w:r>
      <w:r>
        <w:rPr>
          <w:rFonts w:ascii="Comic Sans MS" w:hAnsi="Comic Sans MS"/>
          <w:spacing w:val="-6"/>
          <w:sz w:val="40"/>
          <w:szCs w:val="40"/>
        </w:rPr>
        <w:t>: No. But the question is, “</w:t>
      </w:r>
      <w:r>
        <w:rPr>
          <w:rFonts w:ascii="Comic Sans MS" w:hAnsi="Comic Sans MS"/>
          <w:sz w:val="40"/>
          <w:szCs w:val="40"/>
        </w:rPr>
        <w:t>Save him from what?”</w:t>
      </w:r>
    </w:p>
    <w:p w14:paraId="784419E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6"/>
          <w:sz w:val="40"/>
          <w:szCs w:val="40"/>
        </w:rPr>
        <w:t>His faith alone in Christ has already secured eternal</w:t>
      </w:r>
    </w:p>
    <w:p w14:paraId="67A2E1B9" w14:textId="77777777" w:rsidR="001232DE" w:rsidRDefault="00020298">
      <w:pPr>
        <w:pStyle w:val="Standard"/>
        <w:ind w:right="-180"/>
      </w:pPr>
      <w:r>
        <w:rPr>
          <w:rFonts w:ascii="Comic Sans MS" w:hAnsi="Comic Sans MS"/>
          <w:spacing w:val="-6"/>
          <w:sz w:val="40"/>
          <w:szCs w:val="40"/>
        </w:rPr>
        <w:t xml:space="preserve">    salvation for him (he’s saved from the lake of fire) but</w:t>
      </w:r>
    </w:p>
    <w:p w14:paraId="6EBA6D91" w14:textId="77777777" w:rsidR="001232DE" w:rsidRDefault="00020298">
      <w:pPr>
        <w:pStyle w:val="Standard"/>
        <w:ind w:right="-180"/>
      </w:pPr>
      <w:r>
        <w:rPr>
          <w:rFonts w:ascii="Comic Sans MS" w:hAnsi="Comic Sans MS"/>
          <w:spacing w:val="-6"/>
          <w:sz w:val="40"/>
          <w:szCs w:val="40"/>
        </w:rPr>
        <w:t xml:space="preserve">    that faith w/o works now will not save him from divine</w:t>
      </w:r>
    </w:p>
    <w:p w14:paraId="010A3B15" w14:textId="77777777" w:rsidR="001232DE" w:rsidRDefault="00020298">
      <w:pPr>
        <w:pStyle w:val="Standard"/>
        <w:ind w:right="-180"/>
      </w:pPr>
      <w:r>
        <w:rPr>
          <w:rFonts w:ascii="Comic Sans MS" w:hAnsi="Comic Sans MS"/>
          <w:spacing w:val="-6"/>
          <w:sz w:val="40"/>
          <w:szCs w:val="40"/>
        </w:rPr>
        <w:t xml:space="preserve">    discipline, loss of rewards, or a wasted miserable life .</w:t>
      </w:r>
    </w:p>
    <w:p w14:paraId="00893B39" w14:textId="77777777" w:rsidR="001232DE" w:rsidRDefault="001232DE">
      <w:pPr>
        <w:pStyle w:val="Standard"/>
        <w:ind w:right="-90"/>
        <w:rPr>
          <w:rFonts w:ascii="Comic Sans MS" w:hAnsi="Comic Sans MS"/>
          <w:sz w:val="12"/>
          <w:szCs w:val="12"/>
        </w:rPr>
      </w:pPr>
    </w:p>
    <w:p w14:paraId="2BB19BBA" w14:textId="77777777" w:rsidR="001232DE" w:rsidRDefault="00020298">
      <w:pPr>
        <w:pStyle w:val="Standard"/>
        <w:ind w:right="-90"/>
      </w:pPr>
      <w:r>
        <w:rPr>
          <w:rFonts w:ascii="Comic Sans MS" w:hAnsi="Comic Sans MS"/>
          <w:sz w:val="40"/>
          <w:szCs w:val="40"/>
        </w:rPr>
        <w:t xml:space="preserve">3.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that a man is justified by works,</w:t>
      </w:r>
    </w:p>
    <w:p w14:paraId="57AFFF61"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The question is before whom? We are</w:t>
      </w:r>
    </w:p>
    <w:p w14:paraId="15E4FE66" w14:textId="77777777" w:rsidR="001232DE" w:rsidRDefault="00020298">
      <w:pPr>
        <w:pStyle w:val="Standard"/>
        <w:ind w:right="-90"/>
      </w:pPr>
      <w:r>
        <w:rPr>
          <w:rFonts w:ascii="Comic Sans MS" w:hAnsi="Comic Sans MS"/>
          <w:sz w:val="40"/>
          <w:szCs w:val="40"/>
        </w:rPr>
        <w:t xml:space="preserve">    justified before God by faith and justified before</w:t>
      </w:r>
    </w:p>
    <w:p w14:paraId="0D005C3C" w14:textId="77777777" w:rsidR="001232DE" w:rsidRDefault="00020298">
      <w:pPr>
        <w:pStyle w:val="Standard"/>
        <w:ind w:right="-90"/>
      </w:pPr>
      <w:r>
        <w:rPr>
          <w:rFonts w:ascii="Comic Sans MS" w:hAnsi="Comic Sans MS"/>
          <w:sz w:val="40"/>
          <w:szCs w:val="40"/>
        </w:rPr>
        <w:t xml:space="preserve">    man by works.</w:t>
      </w:r>
    </w:p>
    <w:p w14:paraId="61DF20B8" w14:textId="77777777" w:rsidR="001232DE" w:rsidRDefault="001232DE">
      <w:pPr>
        <w:pStyle w:val="Standard"/>
        <w:ind w:right="-90"/>
        <w:rPr>
          <w:rFonts w:ascii="Comic Sans MS" w:hAnsi="Comic Sans MS"/>
          <w:sz w:val="12"/>
          <w:szCs w:val="12"/>
        </w:rPr>
      </w:pPr>
    </w:p>
    <w:p w14:paraId="47F71227" w14:textId="77777777" w:rsidR="001232DE" w:rsidRDefault="00020298">
      <w:pPr>
        <w:pStyle w:val="Standard"/>
        <w:ind w:right="-90"/>
      </w:pPr>
      <w:r>
        <w:rPr>
          <w:rFonts w:ascii="Comic Sans MS" w:hAnsi="Comic Sans MS"/>
          <w:sz w:val="40"/>
          <w:szCs w:val="40"/>
        </w:rPr>
        <w:t xml:space="preserve">4.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 xml:space="preserve">and not by faith alone. </w:t>
      </w:r>
      <w:r>
        <w:rPr>
          <w:rFonts w:ascii="Comic Sans MS" w:hAnsi="Comic Sans MS"/>
          <w:sz w:val="40"/>
          <w:szCs w:val="40"/>
        </w:rPr>
        <w:t>Does this refer to</w:t>
      </w:r>
    </w:p>
    <w:p w14:paraId="6C803DCE" w14:textId="77777777" w:rsidR="001232DE" w:rsidRDefault="00020298">
      <w:pPr>
        <w:pStyle w:val="Standard"/>
        <w:ind w:right="-90"/>
      </w:pPr>
      <w:r>
        <w:rPr>
          <w:rFonts w:ascii="Comic Sans MS" w:hAnsi="Comic Sans MS"/>
          <w:sz w:val="40"/>
          <w:szCs w:val="40"/>
        </w:rPr>
        <w:t xml:space="preserve">    securing eternal salvation or believers securing</w:t>
      </w:r>
    </w:p>
    <w:p w14:paraId="0ECFE74C" w14:textId="77777777" w:rsidR="001232DE" w:rsidRDefault="00020298">
      <w:pPr>
        <w:pStyle w:val="Standard"/>
        <w:ind w:right="-90"/>
      </w:pPr>
      <w:r>
        <w:rPr>
          <w:rFonts w:ascii="Comic Sans MS" w:hAnsi="Comic Sans MS"/>
          <w:sz w:val="40"/>
          <w:szCs w:val="40"/>
        </w:rPr>
        <w:t xml:space="preserve">    deliverance from God for refusing to do good works?</w:t>
      </w:r>
    </w:p>
    <w:p w14:paraId="58E911F8" w14:textId="77777777" w:rsidR="001232DE" w:rsidRDefault="00020298">
      <w:pPr>
        <w:pStyle w:val="Standard"/>
        <w:ind w:left="450" w:right="-90" w:hanging="45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Deliverance from God because He requires believers to produce good works and when they don’t, they come under His </w:t>
      </w:r>
      <w:r>
        <w:rPr>
          <w:rFonts w:ascii="Comic Sans MS" w:hAnsi="Comic Sans MS"/>
          <w:spacing w:val="-4"/>
          <w:sz w:val="40"/>
          <w:szCs w:val="40"/>
        </w:rPr>
        <w:t>divine discipline. The faith they had in Christ when they were justified does not save them from the consequences of not producing works.</w:t>
      </w:r>
    </w:p>
    <w:p w14:paraId="00633C40" w14:textId="77777777" w:rsidR="001232DE" w:rsidRDefault="00020298">
      <w:pPr>
        <w:pStyle w:val="Standard"/>
        <w:ind w:left="450" w:right="-90" w:hanging="450"/>
      </w:pPr>
      <w:r>
        <w:rPr>
          <w:rFonts w:ascii="Comic Sans MS" w:hAnsi="Comic Sans MS"/>
          <w:sz w:val="40"/>
          <w:szCs w:val="40"/>
        </w:rPr>
        <w:t xml:space="preserve">5. </w:t>
      </w:r>
      <w:r>
        <w:rPr>
          <w:rFonts w:ascii="Comic Sans MS" w:hAnsi="Comic Sans MS"/>
          <w:i/>
          <w:sz w:val="32"/>
          <w:szCs w:val="32"/>
        </w:rPr>
        <w:t>(vs. 26)</w:t>
      </w:r>
      <w:r>
        <w:rPr>
          <w:rFonts w:ascii="Comic Sans MS" w:hAnsi="Comic Sans MS"/>
          <w:sz w:val="40"/>
          <w:szCs w:val="40"/>
        </w:rPr>
        <w:t xml:space="preserve"> </w:t>
      </w:r>
      <w:r>
        <w:rPr>
          <w:rFonts w:ascii="Comic Sans MS" w:hAnsi="Comic Sans MS"/>
          <w:b/>
          <w:sz w:val="40"/>
          <w:szCs w:val="40"/>
        </w:rPr>
        <w:t xml:space="preserve">faith without works is dead. </w:t>
      </w:r>
      <w:r>
        <w:rPr>
          <w:rFonts w:ascii="Comic Sans MS" w:hAnsi="Comic Sans MS"/>
          <w:sz w:val="40"/>
          <w:szCs w:val="40"/>
        </w:rPr>
        <w:t>Does this refer to the faith that’s dead in securing eternal salvation because it is minus works or is it the faith that’s dead in in the lives of deadbeat disobedient lazy believers who produce no good works?</w:t>
      </w:r>
    </w:p>
    <w:p w14:paraId="7A0B1EF7" w14:textId="77777777" w:rsidR="001232DE" w:rsidRDefault="00020298">
      <w:pPr>
        <w:pStyle w:val="Standard"/>
        <w:ind w:left="450" w:right="-90" w:hanging="45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It is the latter. Deadbeat disobedient believers </w:t>
      </w:r>
      <w:r>
        <w:rPr>
          <w:rFonts w:ascii="Comic Sans MS" w:hAnsi="Comic Sans MS"/>
          <w:spacing w:val="-4"/>
          <w:sz w:val="40"/>
          <w:szCs w:val="40"/>
        </w:rPr>
        <w:t>are not saved from divine discipline or misery because they are self-centered and don’t care about other people or about pleasing God.</w:t>
      </w:r>
    </w:p>
    <w:p w14:paraId="17AFE105" w14:textId="77777777" w:rsidR="001232DE" w:rsidRDefault="001232DE">
      <w:pPr>
        <w:pStyle w:val="Standard"/>
        <w:ind w:right="-90"/>
        <w:rPr>
          <w:rFonts w:ascii="Comic Sans MS" w:hAnsi="Comic Sans MS"/>
          <w:sz w:val="12"/>
          <w:szCs w:val="12"/>
        </w:rPr>
      </w:pPr>
    </w:p>
    <w:p w14:paraId="51584545" w14:textId="77777777" w:rsidR="001232DE" w:rsidRDefault="00020298">
      <w:pPr>
        <w:pStyle w:val="Standard"/>
        <w:ind w:right="-90"/>
      </w:pPr>
      <w:r>
        <w:rPr>
          <w:rFonts w:ascii="Comic Sans MS" w:hAnsi="Comic Sans MS"/>
          <w:sz w:val="40"/>
          <w:szCs w:val="40"/>
        </w:rPr>
        <w:t xml:space="preserve">The evidence that one has been eternally saved is based </w:t>
      </w:r>
      <w:r>
        <w:rPr>
          <w:rFonts w:ascii="Comic Sans MS" w:hAnsi="Comic Sans MS"/>
          <w:spacing w:val="-4"/>
          <w:sz w:val="40"/>
          <w:szCs w:val="40"/>
        </w:rPr>
        <w:t xml:space="preserve">on the fact that he has put his faith alone in Christ alone </w:t>
      </w:r>
      <w:r>
        <w:rPr>
          <w:rFonts w:ascii="Comic Sans MS" w:hAnsi="Comic Sans MS"/>
          <w:spacing w:val="-4"/>
          <w:sz w:val="40"/>
          <w:szCs w:val="40"/>
        </w:rPr>
        <w:lastRenderedPageBreak/>
        <w:t>to be saved from the Lake of Fire.</w:t>
      </w:r>
      <w:r>
        <w:rPr>
          <w:rFonts w:ascii="Comic Sans MS" w:hAnsi="Comic Sans MS"/>
          <w:sz w:val="40"/>
          <w:szCs w:val="40"/>
        </w:rPr>
        <w:t xml:space="preserve"> God’s word says that the moment we do that, we receive the gift of eternal life, which by the way, is eternal.</w:t>
      </w:r>
    </w:p>
    <w:p w14:paraId="42665AB5" w14:textId="77777777" w:rsidR="001232DE" w:rsidRDefault="001232DE">
      <w:pPr>
        <w:pStyle w:val="Standard"/>
        <w:ind w:right="-90"/>
        <w:rPr>
          <w:rFonts w:ascii="Comic Sans MS" w:hAnsi="Comic Sans MS"/>
          <w:sz w:val="12"/>
          <w:szCs w:val="12"/>
        </w:rPr>
      </w:pPr>
    </w:p>
    <w:p w14:paraId="6BB2A825" w14:textId="77777777" w:rsidR="001232DE" w:rsidRDefault="00020298">
      <w:pPr>
        <w:pStyle w:val="Standard"/>
      </w:pPr>
      <w:r>
        <w:rPr>
          <w:b/>
          <w:color w:val="0035FF"/>
          <w:sz w:val="40"/>
          <w:szCs w:val="40"/>
          <w:u w:val="single"/>
        </w:rPr>
        <w:t>LESSON 64</w:t>
      </w:r>
      <w:r>
        <w:rPr>
          <w:rFonts w:ascii="Comic Sans MS" w:hAnsi="Comic Sans MS"/>
          <w:sz w:val="40"/>
          <w:szCs w:val="40"/>
        </w:rPr>
        <w:t xml:space="preserve"> (2-23-21)</w:t>
      </w:r>
    </w:p>
    <w:p w14:paraId="3FE97DD7" w14:textId="77777777" w:rsidR="001232DE" w:rsidRDefault="00020298">
      <w:pPr>
        <w:pStyle w:val="Standard"/>
        <w:ind w:right="-90"/>
      </w:pPr>
      <w:r>
        <w:rPr>
          <w:rFonts w:ascii="Comic Sans MS" w:hAnsi="Comic Sans MS"/>
          <w:b/>
          <w:i/>
          <w:sz w:val="40"/>
          <w:szCs w:val="40"/>
          <w:u w:val="single"/>
        </w:rPr>
        <w:t>Galatians 2:16</w:t>
      </w:r>
      <w:r>
        <w:rPr>
          <w:rFonts w:ascii="Comic Sans MS" w:hAnsi="Comic Sans MS"/>
          <w:b/>
          <w:i/>
          <w:sz w:val="40"/>
          <w:szCs w:val="40"/>
        </w:rPr>
        <w:t xml:space="preserve"> …nevertheless knowing that a man is </w:t>
      </w:r>
      <w:r>
        <w:rPr>
          <w:rFonts w:ascii="Comic Sans MS" w:hAnsi="Comic Sans MS"/>
          <w:b/>
          <w:i/>
          <w:color w:val="C00000"/>
          <w:sz w:val="40"/>
          <w:szCs w:val="40"/>
        </w:rPr>
        <w:t xml:space="preserve">not justified by the works of the Law </w:t>
      </w:r>
      <w:r>
        <w:rPr>
          <w:rFonts w:ascii="Comic Sans MS" w:hAnsi="Comic Sans MS"/>
          <w:b/>
          <w:i/>
          <w:sz w:val="40"/>
          <w:szCs w:val="40"/>
        </w:rPr>
        <w:t xml:space="preserve">but through </w:t>
      </w:r>
      <w:r>
        <w:rPr>
          <w:rFonts w:ascii="Comic Sans MS" w:hAnsi="Comic Sans MS"/>
          <w:b/>
          <w:i/>
          <w:color w:val="0070C0"/>
          <w:sz w:val="40"/>
          <w:szCs w:val="40"/>
        </w:rPr>
        <w:t>faith in Christ Jesus</w:t>
      </w:r>
      <w:r>
        <w:rPr>
          <w:rFonts w:ascii="Comic Sans MS" w:hAnsi="Comic Sans MS"/>
          <w:b/>
          <w:i/>
          <w:sz w:val="40"/>
          <w:szCs w:val="40"/>
        </w:rPr>
        <w:t xml:space="preserve">, even </w:t>
      </w:r>
      <w:r>
        <w:rPr>
          <w:rFonts w:ascii="Comic Sans MS" w:hAnsi="Comic Sans MS"/>
          <w:b/>
          <w:i/>
          <w:color w:val="0070C0"/>
          <w:sz w:val="40"/>
          <w:szCs w:val="40"/>
        </w:rPr>
        <w:t>we have believed in Christ Jesus</w:t>
      </w:r>
      <w:r>
        <w:rPr>
          <w:rFonts w:ascii="Comic Sans MS" w:hAnsi="Comic Sans MS"/>
          <w:b/>
          <w:i/>
          <w:sz w:val="40"/>
          <w:szCs w:val="40"/>
        </w:rPr>
        <w:t xml:space="preserve">, that </w:t>
      </w:r>
      <w:r>
        <w:rPr>
          <w:rFonts w:ascii="Comic Sans MS" w:hAnsi="Comic Sans MS"/>
          <w:b/>
          <w:i/>
          <w:color w:val="0070C0"/>
          <w:sz w:val="40"/>
          <w:szCs w:val="40"/>
        </w:rPr>
        <w:t>we may be justified by faith in Christ</w:t>
      </w:r>
      <w:r>
        <w:rPr>
          <w:rFonts w:ascii="Comic Sans MS" w:hAnsi="Comic Sans MS"/>
          <w:b/>
          <w:i/>
          <w:sz w:val="40"/>
          <w:szCs w:val="40"/>
        </w:rPr>
        <w:t xml:space="preserve">, and </w:t>
      </w:r>
      <w:r>
        <w:rPr>
          <w:rFonts w:ascii="Comic Sans MS" w:hAnsi="Comic Sans MS"/>
          <w:b/>
          <w:i/>
          <w:color w:val="C00000"/>
          <w:sz w:val="40"/>
          <w:szCs w:val="40"/>
        </w:rPr>
        <w:t>not by the works of the Law</w:t>
      </w:r>
      <w:r>
        <w:rPr>
          <w:rFonts w:ascii="Comic Sans MS" w:hAnsi="Comic Sans MS"/>
          <w:b/>
          <w:i/>
          <w:sz w:val="40"/>
          <w:szCs w:val="40"/>
        </w:rPr>
        <w:t xml:space="preserve">; since by the </w:t>
      </w:r>
      <w:r>
        <w:rPr>
          <w:rFonts w:ascii="Comic Sans MS" w:hAnsi="Comic Sans MS"/>
          <w:b/>
          <w:i/>
          <w:color w:val="C00000"/>
          <w:sz w:val="40"/>
          <w:szCs w:val="40"/>
        </w:rPr>
        <w:t>works of the Law shall no flesh be justified</w:t>
      </w:r>
      <w:r>
        <w:rPr>
          <w:rFonts w:ascii="Comic Sans MS" w:hAnsi="Comic Sans MS"/>
          <w:b/>
          <w:i/>
          <w:sz w:val="40"/>
          <w:szCs w:val="40"/>
        </w:rPr>
        <w:t>.</w:t>
      </w:r>
    </w:p>
    <w:p w14:paraId="7B8D783E" w14:textId="77777777" w:rsidR="001232DE" w:rsidRDefault="001232DE">
      <w:pPr>
        <w:pStyle w:val="Standard"/>
        <w:ind w:right="-90"/>
        <w:rPr>
          <w:rFonts w:ascii="Comic Sans MS" w:hAnsi="Comic Sans MS"/>
          <w:i/>
          <w:sz w:val="10"/>
          <w:szCs w:val="10"/>
        </w:rPr>
      </w:pPr>
    </w:p>
    <w:p w14:paraId="7D4AEC3D" w14:textId="77777777" w:rsidR="001232DE" w:rsidRDefault="00020298">
      <w:pPr>
        <w:pStyle w:val="Standard"/>
        <w:ind w:right="-90"/>
      </w:pPr>
      <w:r>
        <w:rPr>
          <w:rFonts w:ascii="Comic Sans MS" w:hAnsi="Comic Sans MS"/>
          <w:b/>
          <w:i/>
          <w:sz w:val="40"/>
          <w:szCs w:val="40"/>
          <w:u w:val="single"/>
        </w:rPr>
        <w:t>John 3:18</w:t>
      </w:r>
      <w:r>
        <w:rPr>
          <w:rFonts w:ascii="Comic Sans MS" w:hAnsi="Comic Sans MS"/>
          <w:b/>
          <w:i/>
          <w:sz w:val="40"/>
          <w:szCs w:val="40"/>
        </w:rPr>
        <w:t xml:space="preserve"> </w:t>
      </w:r>
      <w:r>
        <w:rPr>
          <w:rFonts w:ascii="Comic Sans MS" w:hAnsi="Comic Sans MS"/>
          <w:b/>
          <w:i/>
          <w:color w:val="0070C0"/>
          <w:sz w:val="40"/>
          <w:szCs w:val="40"/>
        </w:rPr>
        <w:t xml:space="preserve">He who believes </w:t>
      </w:r>
      <w:r>
        <w:rPr>
          <w:rFonts w:ascii="Comic Sans MS" w:hAnsi="Comic Sans MS"/>
          <w:b/>
          <w:i/>
          <w:sz w:val="40"/>
          <w:szCs w:val="40"/>
        </w:rPr>
        <w:t xml:space="preserve">in Him is not judged; he </w:t>
      </w:r>
      <w:r>
        <w:rPr>
          <w:rFonts w:ascii="Comic Sans MS" w:hAnsi="Comic Sans MS"/>
          <w:b/>
          <w:i/>
          <w:color w:val="C00000"/>
          <w:sz w:val="40"/>
          <w:szCs w:val="40"/>
        </w:rPr>
        <w:t xml:space="preserve">who does not believe </w:t>
      </w:r>
      <w:r>
        <w:rPr>
          <w:rFonts w:ascii="Comic Sans MS" w:hAnsi="Comic Sans MS"/>
          <w:b/>
          <w:i/>
          <w:sz w:val="40"/>
          <w:szCs w:val="40"/>
        </w:rPr>
        <w:t xml:space="preserve">has been judged already, because </w:t>
      </w:r>
      <w:r>
        <w:rPr>
          <w:rFonts w:ascii="Comic Sans MS" w:hAnsi="Comic Sans MS"/>
          <w:b/>
          <w:i/>
          <w:color w:val="C00000"/>
          <w:sz w:val="40"/>
          <w:szCs w:val="40"/>
        </w:rPr>
        <w:t xml:space="preserve">he has not believed </w:t>
      </w:r>
      <w:r>
        <w:rPr>
          <w:rFonts w:ascii="Comic Sans MS" w:hAnsi="Comic Sans MS"/>
          <w:b/>
          <w:i/>
          <w:sz w:val="40"/>
          <w:szCs w:val="40"/>
        </w:rPr>
        <w:t>in the name of the only begotten Son of God.</w:t>
      </w:r>
    </w:p>
    <w:p w14:paraId="3E55DAF8" w14:textId="77777777" w:rsidR="001232DE" w:rsidRDefault="00020298">
      <w:pPr>
        <w:pStyle w:val="Standard"/>
        <w:ind w:right="-90"/>
      </w:pPr>
      <w:r>
        <w:rPr>
          <w:rFonts w:ascii="Comic Sans MS" w:hAnsi="Comic Sans MS"/>
          <w:b/>
          <w:i/>
          <w:spacing w:val="-4"/>
          <w:sz w:val="40"/>
          <w:szCs w:val="40"/>
          <w:u w:val="single"/>
        </w:rPr>
        <w:t>John 3:</w:t>
      </w:r>
      <w:r>
        <w:rPr>
          <w:rFonts w:ascii="Comic Sans MS" w:hAnsi="Comic Sans MS"/>
          <w:b/>
          <w:i/>
          <w:spacing w:val="-4"/>
          <w:sz w:val="40"/>
          <w:szCs w:val="40"/>
        </w:rPr>
        <w:t>36</w:t>
      </w:r>
      <w:r>
        <w:rPr>
          <w:rFonts w:ascii="Comic Sans MS" w:hAnsi="Comic Sans MS"/>
          <w:b/>
          <w:i/>
          <w:color w:val="0070C0"/>
          <w:spacing w:val="-4"/>
          <w:sz w:val="40"/>
          <w:szCs w:val="40"/>
        </w:rPr>
        <w:t xml:space="preserve"> He who believes</w:t>
      </w:r>
      <w:r>
        <w:rPr>
          <w:rFonts w:ascii="Comic Sans MS" w:hAnsi="Comic Sans MS"/>
          <w:b/>
          <w:i/>
          <w:spacing w:val="-4"/>
          <w:sz w:val="40"/>
          <w:szCs w:val="40"/>
        </w:rPr>
        <w:t xml:space="preserve"> in the Son has everlasting</w:t>
      </w:r>
      <w:r>
        <w:rPr>
          <w:rFonts w:ascii="Comic Sans MS" w:hAnsi="Comic Sans MS"/>
          <w:b/>
          <w:i/>
          <w:sz w:val="40"/>
          <w:szCs w:val="40"/>
        </w:rPr>
        <w:t xml:space="preserve"> life; and </w:t>
      </w:r>
      <w:r>
        <w:rPr>
          <w:rFonts w:ascii="Comic Sans MS" w:hAnsi="Comic Sans MS"/>
          <w:b/>
          <w:i/>
          <w:color w:val="C00000"/>
          <w:sz w:val="40"/>
          <w:szCs w:val="40"/>
        </w:rPr>
        <w:t xml:space="preserve">he who does not believe </w:t>
      </w:r>
      <w:r>
        <w:rPr>
          <w:rFonts w:ascii="Comic Sans MS" w:hAnsi="Comic Sans MS"/>
          <w:b/>
          <w:i/>
          <w:sz w:val="40"/>
          <w:szCs w:val="40"/>
        </w:rPr>
        <w:t>the Son shall not see life, but the wrath of God abides on him."</w:t>
      </w:r>
    </w:p>
    <w:p w14:paraId="7EBE2AD7" w14:textId="77777777" w:rsidR="001232DE" w:rsidRDefault="001232DE">
      <w:pPr>
        <w:pStyle w:val="Standard"/>
        <w:ind w:right="-90"/>
        <w:rPr>
          <w:color w:val="000000"/>
          <w:sz w:val="16"/>
          <w:szCs w:val="16"/>
        </w:rPr>
      </w:pPr>
    </w:p>
    <w:p w14:paraId="607E76A2" w14:textId="77777777" w:rsidR="001232DE" w:rsidRDefault="00020298">
      <w:pPr>
        <w:pStyle w:val="Standard"/>
        <w:ind w:right="-90"/>
      </w:pPr>
      <w:r>
        <w:rPr>
          <w:rFonts w:ascii="Comic Sans MS" w:hAnsi="Comic Sans MS"/>
          <w:b/>
          <w:i/>
          <w:spacing w:val="-4"/>
          <w:sz w:val="40"/>
          <w:szCs w:val="40"/>
          <w:u w:val="single"/>
        </w:rPr>
        <w:t>Ephesians 2:8-9</w:t>
      </w:r>
      <w:r>
        <w:rPr>
          <w:rFonts w:ascii="Comic Sans MS" w:hAnsi="Comic Sans MS"/>
          <w:b/>
          <w:i/>
          <w:spacing w:val="-4"/>
          <w:sz w:val="40"/>
          <w:szCs w:val="40"/>
        </w:rPr>
        <w:t xml:space="preserve"> For by grace you have been saved through faith; and that not of yourselves, it is the </w:t>
      </w:r>
      <w:r>
        <w:rPr>
          <w:rFonts w:ascii="Comic Sans MS" w:hAnsi="Comic Sans MS"/>
          <w:b/>
          <w:i/>
          <w:color w:val="0070C0"/>
          <w:spacing w:val="-4"/>
          <w:sz w:val="40"/>
          <w:szCs w:val="40"/>
        </w:rPr>
        <w:t>gift of God</w:t>
      </w:r>
      <w:r>
        <w:rPr>
          <w:rFonts w:ascii="Comic Sans MS" w:hAnsi="Comic Sans MS"/>
          <w:b/>
          <w:i/>
          <w:spacing w:val="-4"/>
          <w:sz w:val="40"/>
          <w:szCs w:val="40"/>
        </w:rPr>
        <w:t>; 9</w:t>
      </w:r>
      <w:r>
        <w:rPr>
          <w:rFonts w:ascii="Comic Sans MS" w:hAnsi="Comic Sans MS"/>
          <w:b/>
          <w:i/>
          <w:color w:val="000000"/>
          <w:spacing w:val="-4"/>
          <w:sz w:val="40"/>
          <w:szCs w:val="40"/>
        </w:rPr>
        <w:t>)</w:t>
      </w:r>
      <w:r>
        <w:rPr>
          <w:rFonts w:ascii="Comic Sans MS" w:hAnsi="Comic Sans MS"/>
          <w:b/>
          <w:i/>
          <w:color w:val="0070C0"/>
          <w:spacing w:val="-4"/>
          <w:sz w:val="40"/>
          <w:szCs w:val="40"/>
        </w:rPr>
        <w:t xml:space="preserve"> </w:t>
      </w:r>
      <w:r>
        <w:rPr>
          <w:rFonts w:ascii="Comic Sans MS" w:hAnsi="Comic Sans MS"/>
          <w:b/>
          <w:i/>
          <w:color w:val="C00000"/>
          <w:spacing w:val="-4"/>
          <w:sz w:val="40"/>
          <w:szCs w:val="40"/>
        </w:rPr>
        <w:t>not as a result of works</w:t>
      </w:r>
      <w:r>
        <w:rPr>
          <w:rFonts w:ascii="Comic Sans MS" w:hAnsi="Comic Sans MS"/>
          <w:b/>
          <w:i/>
          <w:spacing w:val="-4"/>
          <w:sz w:val="40"/>
          <w:szCs w:val="40"/>
        </w:rPr>
        <w:t>, that no one should boast.</w:t>
      </w:r>
    </w:p>
    <w:p w14:paraId="6E9A20DB" w14:textId="77777777" w:rsidR="001232DE" w:rsidRDefault="001232DE">
      <w:pPr>
        <w:pStyle w:val="Standard"/>
        <w:ind w:right="-90"/>
        <w:rPr>
          <w:color w:val="000000"/>
          <w:sz w:val="12"/>
          <w:szCs w:val="12"/>
        </w:rPr>
      </w:pPr>
    </w:p>
    <w:p w14:paraId="29EB6300" w14:textId="77777777" w:rsidR="001232DE" w:rsidRDefault="00020298">
      <w:pPr>
        <w:pStyle w:val="Standard"/>
        <w:ind w:right="-90"/>
      </w:pPr>
      <w:r>
        <w:rPr>
          <w:rFonts w:ascii="Comic Sans MS" w:hAnsi="Comic Sans MS"/>
          <w:b/>
          <w:i/>
          <w:spacing w:val="-4"/>
          <w:sz w:val="40"/>
          <w:szCs w:val="40"/>
          <w:u w:val="single"/>
        </w:rPr>
        <w:lastRenderedPageBreak/>
        <w:t>Titus 3:5</w:t>
      </w:r>
      <w:r>
        <w:rPr>
          <w:rFonts w:ascii="Comic Sans MS" w:hAnsi="Comic Sans MS"/>
          <w:b/>
          <w:i/>
          <w:spacing w:val="-4"/>
          <w:sz w:val="40"/>
          <w:szCs w:val="40"/>
        </w:rPr>
        <w:t xml:space="preserve"> He saved us</w:t>
      </w:r>
      <w:r>
        <w:rPr>
          <w:rFonts w:ascii="Comic Sans MS" w:hAnsi="Comic Sans MS"/>
          <w:b/>
          <w:i/>
          <w:color w:val="C00000"/>
          <w:spacing w:val="-4"/>
          <w:sz w:val="40"/>
          <w:szCs w:val="40"/>
        </w:rPr>
        <w:t>, not on the basis of deeds which we have done</w:t>
      </w:r>
      <w:r>
        <w:rPr>
          <w:rFonts w:ascii="Comic Sans MS" w:hAnsi="Comic Sans MS"/>
          <w:b/>
          <w:i/>
          <w:spacing w:val="-4"/>
          <w:sz w:val="40"/>
          <w:szCs w:val="40"/>
        </w:rPr>
        <w:t xml:space="preserve"> in righteousness, but according to His mercy…</w:t>
      </w:r>
    </w:p>
    <w:p w14:paraId="4641D124" w14:textId="77777777" w:rsidR="001232DE" w:rsidRDefault="001232DE">
      <w:pPr>
        <w:pStyle w:val="Standard"/>
        <w:ind w:right="-90"/>
        <w:rPr>
          <w:rFonts w:ascii="Comic Sans MS" w:hAnsi="Comic Sans MS"/>
          <w:sz w:val="16"/>
          <w:szCs w:val="16"/>
        </w:rPr>
      </w:pPr>
    </w:p>
    <w:p w14:paraId="66011942" w14:textId="77777777" w:rsidR="001232DE" w:rsidRDefault="00020298">
      <w:pPr>
        <w:pStyle w:val="Standard"/>
        <w:ind w:right="-90"/>
      </w:pPr>
      <w:r>
        <w:rPr>
          <w:rFonts w:ascii="Comic Sans MS" w:hAnsi="Comic Sans MS"/>
          <w:sz w:val="40"/>
          <w:szCs w:val="40"/>
        </w:rPr>
        <w:t>Grace and works are mutually exclusive:</w:t>
      </w:r>
    </w:p>
    <w:p w14:paraId="5332E83F" w14:textId="77777777" w:rsidR="001232DE" w:rsidRDefault="00020298">
      <w:pPr>
        <w:pStyle w:val="Standard"/>
        <w:ind w:right="-90"/>
      </w:pPr>
      <w:r>
        <w:rPr>
          <w:rFonts w:ascii="Comic Sans MS" w:hAnsi="Comic Sans MS"/>
          <w:b/>
          <w:i/>
          <w:sz w:val="40"/>
          <w:szCs w:val="40"/>
          <w:u w:val="single"/>
        </w:rPr>
        <w:t>Galatians 2:21</w:t>
      </w:r>
      <w:r>
        <w:rPr>
          <w:rFonts w:ascii="Comic Sans MS" w:hAnsi="Comic Sans MS"/>
          <w:b/>
          <w:i/>
          <w:sz w:val="40"/>
          <w:szCs w:val="40"/>
        </w:rPr>
        <w:t xml:space="preserve"> I do not nullify the grace of God; for if righteousness comes through the Law, then Christ died needlessly."</w:t>
      </w:r>
    </w:p>
    <w:p w14:paraId="6304889C" w14:textId="77777777" w:rsidR="001232DE" w:rsidRDefault="001232DE">
      <w:pPr>
        <w:pStyle w:val="Standard"/>
        <w:ind w:right="-90"/>
        <w:rPr>
          <w:rFonts w:ascii="Comic Sans MS" w:hAnsi="Comic Sans MS"/>
          <w:b/>
          <w:i/>
          <w:sz w:val="16"/>
          <w:szCs w:val="16"/>
        </w:rPr>
      </w:pPr>
    </w:p>
    <w:p w14:paraId="3FF9ACB4" w14:textId="77777777" w:rsidR="001232DE" w:rsidRDefault="00020298">
      <w:pPr>
        <w:pStyle w:val="Standard"/>
        <w:ind w:right="-90"/>
      </w:pPr>
      <w:r>
        <w:rPr>
          <w:rFonts w:ascii="Comic Sans MS" w:hAnsi="Comic Sans MS"/>
          <w:b/>
          <w:i/>
          <w:sz w:val="40"/>
          <w:szCs w:val="40"/>
          <w:u w:val="single"/>
        </w:rPr>
        <w:t>Romans 10:2-3</w:t>
      </w:r>
      <w:r>
        <w:rPr>
          <w:rFonts w:ascii="Comic Sans MS" w:hAnsi="Comic Sans MS"/>
          <w:b/>
          <w:i/>
          <w:sz w:val="40"/>
          <w:szCs w:val="40"/>
        </w:rPr>
        <w:t xml:space="preserve"> For I bear them witness that they have a zeal for God, but not in accordance with </w:t>
      </w:r>
      <w:r>
        <w:rPr>
          <w:rFonts w:ascii="Comic Sans MS" w:hAnsi="Comic Sans MS"/>
          <w:b/>
          <w:i/>
          <w:spacing w:val="-4"/>
          <w:sz w:val="40"/>
          <w:szCs w:val="40"/>
        </w:rPr>
        <w:t>knowledge. 3) For not knowing about God's righteous-</w:t>
      </w:r>
      <w:r>
        <w:rPr>
          <w:rFonts w:ascii="Comic Sans MS" w:hAnsi="Comic Sans MS"/>
          <w:b/>
          <w:i/>
          <w:sz w:val="40"/>
          <w:szCs w:val="40"/>
        </w:rPr>
        <w:t xml:space="preserve"> ness </w:t>
      </w:r>
      <w:r>
        <w:rPr>
          <w:rFonts w:ascii="Comic Sans MS" w:hAnsi="Comic Sans MS"/>
          <w:sz w:val="36"/>
          <w:szCs w:val="36"/>
        </w:rPr>
        <w:t>[which is received as a gift only through faith]</w:t>
      </w:r>
      <w:r>
        <w:rPr>
          <w:rFonts w:ascii="Comic Sans MS" w:hAnsi="Comic Sans MS"/>
          <w:b/>
          <w:i/>
          <w:sz w:val="40"/>
          <w:szCs w:val="40"/>
        </w:rPr>
        <w:t xml:space="preserve">, and </w:t>
      </w:r>
      <w:r>
        <w:rPr>
          <w:rFonts w:ascii="Comic Sans MS" w:hAnsi="Comic Sans MS"/>
          <w:b/>
          <w:i/>
          <w:spacing w:val="-4"/>
          <w:sz w:val="40"/>
          <w:szCs w:val="40"/>
        </w:rPr>
        <w:t xml:space="preserve">seeking to establish their own </w:t>
      </w:r>
      <w:r>
        <w:rPr>
          <w:rFonts w:ascii="Comic Sans MS" w:hAnsi="Comic Sans MS"/>
          <w:spacing w:val="-4"/>
          <w:sz w:val="36"/>
          <w:szCs w:val="36"/>
        </w:rPr>
        <w:t>[through doing good works]</w:t>
      </w:r>
      <w:r>
        <w:rPr>
          <w:rFonts w:ascii="Comic Sans MS" w:hAnsi="Comic Sans MS"/>
          <w:b/>
          <w:i/>
          <w:spacing w:val="-4"/>
          <w:sz w:val="40"/>
          <w:szCs w:val="40"/>
        </w:rPr>
        <w:t>,</w:t>
      </w:r>
      <w:r>
        <w:rPr>
          <w:rFonts w:ascii="Comic Sans MS" w:hAnsi="Comic Sans MS"/>
          <w:b/>
          <w:i/>
          <w:sz w:val="40"/>
          <w:szCs w:val="40"/>
        </w:rPr>
        <w:t xml:space="preserve"> they did not subject themselves to the righteousness of God </w:t>
      </w:r>
      <w:r>
        <w:rPr>
          <w:rFonts w:ascii="Comic Sans MS" w:hAnsi="Comic Sans MS"/>
          <w:sz w:val="36"/>
          <w:szCs w:val="36"/>
        </w:rPr>
        <w:t>[which is obtained by faith alone in Christ]</w:t>
      </w:r>
      <w:r>
        <w:rPr>
          <w:rFonts w:ascii="Comic Sans MS" w:hAnsi="Comic Sans MS"/>
          <w:b/>
          <w:i/>
          <w:sz w:val="40"/>
          <w:szCs w:val="40"/>
        </w:rPr>
        <w:t>.</w:t>
      </w:r>
    </w:p>
    <w:p w14:paraId="68633BAC" w14:textId="77777777" w:rsidR="001232DE" w:rsidRDefault="001232DE">
      <w:pPr>
        <w:pStyle w:val="Standard"/>
        <w:ind w:right="-90"/>
        <w:rPr>
          <w:rFonts w:ascii="Comic Sans MS" w:hAnsi="Comic Sans MS"/>
          <w:sz w:val="12"/>
          <w:szCs w:val="12"/>
        </w:rPr>
      </w:pPr>
    </w:p>
    <w:p w14:paraId="41F51DDC" w14:textId="77777777" w:rsidR="001232DE" w:rsidRDefault="00020298">
      <w:pPr>
        <w:pStyle w:val="Standard"/>
        <w:ind w:right="-90"/>
      </w:pPr>
      <w:r>
        <w:rPr>
          <w:rFonts w:ascii="Comic Sans MS" w:hAnsi="Comic Sans MS"/>
          <w:sz w:val="40"/>
          <w:szCs w:val="40"/>
        </w:rPr>
        <w:t>There are many more verses that could be given here to support that fact that good works have nothing at all to do with securing the gift of eternal life from God.</w:t>
      </w:r>
    </w:p>
    <w:p w14:paraId="73875BBB" w14:textId="77777777" w:rsidR="001232DE" w:rsidRDefault="00020298">
      <w:pPr>
        <w:pStyle w:val="Standard"/>
        <w:ind w:right="-90"/>
      </w:pPr>
      <w:r>
        <w:rPr>
          <w:color w:val="000000"/>
          <w:sz w:val="36"/>
          <w:szCs w:val="36"/>
        </w:rPr>
        <w:t xml:space="preserve">(NASV) </w:t>
      </w:r>
      <w:r>
        <w:rPr>
          <w:b/>
          <w:i/>
          <w:color w:val="0035FF"/>
          <w:sz w:val="40"/>
          <w:szCs w:val="40"/>
          <w:u w:val="single"/>
        </w:rPr>
        <w:t>Romans 2:7</w:t>
      </w:r>
      <w:r>
        <w:rPr>
          <w:b/>
          <w:i/>
          <w:color w:val="0035FF"/>
          <w:sz w:val="40"/>
          <w:szCs w:val="40"/>
        </w:rPr>
        <w:t xml:space="preserve"> - to those who by </w:t>
      </w:r>
      <w:r>
        <w:rPr>
          <w:b/>
          <w:i/>
          <w:color w:val="C00000"/>
          <w:sz w:val="40"/>
          <w:szCs w:val="40"/>
        </w:rPr>
        <w:t>perseverance</w:t>
      </w:r>
      <w:r>
        <w:rPr>
          <w:b/>
          <w:i/>
          <w:color w:val="0035FF"/>
          <w:sz w:val="40"/>
          <w:szCs w:val="40"/>
        </w:rPr>
        <w:t xml:space="preserve"> in doing </w:t>
      </w:r>
      <w:r>
        <w:rPr>
          <w:b/>
          <w:i/>
          <w:color w:val="C00000"/>
          <w:sz w:val="40"/>
          <w:szCs w:val="40"/>
        </w:rPr>
        <w:t>good</w:t>
      </w:r>
      <w:r>
        <w:rPr>
          <w:b/>
          <w:i/>
          <w:color w:val="0035FF"/>
          <w:sz w:val="40"/>
          <w:szCs w:val="40"/>
        </w:rPr>
        <w:t xml:space="preserve"> seek </w:t>
      </w:r>
      <w:r>
        <w:rPr>
          <w:color w:val="000000"/>
          <w:sz w:val="36"/>
          <w:szCs w:val="36"/>
        </w:rPr>
        <w:t xml:space="preserve">(part. </w:t>
      </w:r>
      <w:proofErr w:type="spellStart"/>
      <w:r>
        <w:rPr>
          <w:color w:val="000000"/>
          <w:sz w:val="36"/>
          <w:szCs w:val="36"/>
        </w:rPr>
        <w:t>pa</w:t>
      </w:r>
      <w:proofErr w:type="spellEnd"/>
      <w:r>
        <w:rPr>
          <w:color w:val="000000"/>
          <w:sz w:val="36"/>
          <w:szCs w:val="36"/>
        </w:rPr>
        <w:t xml:space="preserve">) </w:t>
      </w:r>
      <w:r>
        <w:rPr>
          <w:b/>
          <w:i/>
          <w:color w:val="0035FF"/>
          <w:sz w:val="40"/>
          <w:szCs w:val="40"/>
        </w:rPr>
        <w:t>for glory and honor and immortality, eternal life;</w:t>
      </w:r>
    </w:p>
    <w:p w14:paraId="2AD71AD5" w14:textId="77777777" w:rsidR="001232DE" w:rsidRDefault="001232DE">
      <w:pPr>
        <w:pStyle w:val="Standard"/>
        <w:ind w:right="-90"/>
        <w:rPr>
          <w:rFonts w:ascii="Comic Sans MS" w:hAnsi="Comic Sans MS"/>
          <w:i/>
          <w:sz w:val="12"/>
          <w:szCs w:val="12"/>
        </w:rPr>
      </w:pPr>
    </w:p>
    <w:p w14:paraId="192D27A3" w14:textId="77777777" w:rsidR="001232DE" w:rsidRDefault="00020298">
      <w:pPr>
        <w:pStyle w:val="Standard"/>
        <w:ind w:right="-90"/>
      </w:pPr>
      <w:r>
        <w:rPr>
          <w:color w:val="000000"/>
          <w:sz w:val="36"/>
          <w:szCs w:val="36"/>
        </w:rPr>
        <w:t xml:space="preserve">(ESV) </w:t>
      </w:r>
      <w:r>
        <w:rPr>
          <w:b/>
          <w:i/>
          <w:color w:val="0035FF"/>
          <w:sz w:val="40"/>
          <w:szCs w:val="40"/>
          <w:u w:val="single"/>
        </w:rPr>
        <w:t>Romans 2:7</w:t>
      </w:r>
      <w:r>
        <w:rPr>
          <w:b/>
          <w:i/>
          <w:color w:val="0035FF"/>
          <w:sz w:val="40"/>
          <w:szCs w:val="40"/>
        </w:rPr>
        <w:t xml:space="preserve"> - to those who by patience in well-doing seek for glory and honor and immortality, he will give eternal life;</w:t>
      </w:r>
    </w:p>
    <w:p w14:paraId="74564BEA" w14:textId="77777777" w:rsidR="001232DE" w:rsidRDefault="001232DE">
      <w:pPr>
        <w:pStyle w:val="Standard"/>
        <w:ind w:right="-90"/>
        <w:rPr>
          <w:b/>
          <w:i/>
          <w:color w:val="0035FF"/>
          <w:sz w:val="12"/>
          <w:szCs w:val="12"/>
          <w:u w:val="single"/>
        </w:rPr>
      </w:pPr>
    </w:p>
    <w:p w14:paraId="2DAB3696" w14:textId="77777777" w:rsidR="001232DE" w:rsidRDefault="00020298">
      <w:pPr>
        <w:pStyle w:val="Standard"/>
      </w:pPr>
      <w:r>
        <w:rPr>
          <w:b/>
          <w:color w:val="0035FF"/>
          <w:sz w:val="40"/>
          <w:szCs w:val="40"/>
          <w:u w:val="single"/>
        </w:rPr>
        <w:t>LESSON 65</w:t>
      </w:r>
      <w:r>
        <w:rPr>
          <w:rFonts w:ascii="Comic Sans MS" w:hAnsi="Comic Sans MS"/>
          <w:sz w:val="40"/>
          <w:szCs w:val="40"/>
        </w:rPr>
        <w:t xml:space="preserve"> (2-25-21)</w:t>
      </w:r>
    </w:p>
    <w:p w14:paraId="1C59E599" w14:textId="77777777" w:rsidR="001232DE" w:rsidRDefault="00020298">
      <w:pPr>
        <w:pStyle w:val="Standard"/>
        <w:ind w:right="-270"/>
      </w:pPr>
      <w:r>
        <w:rPr>
          <w:rFonts w:ascii="Comic Sans MS" w:hAnsi="Comic Sans MS"/>
          <w:b/>
          <w:i/>
          <w:sz w:val="40"/>
          <w:szCs w:val="40"/>
        </w:rPr>
        <w:lastRenderedPageBreak/>
        <w:t xml:space="preserve">Romans 2:7-10 </w:t>
      </w:r>
      <w:r>
        <w:rPr>
          <w:rFonts w:ascii="Comic Sans MS" w:hAnsi="Comic Sans MS"/>
          <w:sz w:val="40"/>
          <w:szCs w:val="40"/>
        </w:rPr>
        <w:t xml:space="preserve">distinguishes between two kinds of people. Those who do good and those who do evil. Some believe these verses differentiates between believers and unbelievers. They think that believers are the ones who persevere </w:t>
      </w:r>
      <w:r>
        <w:rPr>
          <w:rFonts w:ascii="Comic Sans MS" w:hAnsi="Comic Sans MS"/>
          <w:spacing w:val="-4"/>
          <w:sz w:val="40"/>
          <w:szCs w:val="40"/>
        </w:rPr>
        <w:t>in doing good works as they seek glory, honor, immortality,</w:t>
      </w:r>
      <w:r>
        <w:rPr>
          <w:rFonts w:ascii="Comic Sans MS" w:hAnsi="Comic Sans MS"/>
          <w:sz w:val="40"/>
          <w:szCs w:val="40"/>
        </w:rPr>
        <w:t xml:space="preserve"> </w:t>
      </w:r>
      <w:r>
        <w:rPr>
          <w:rFonts w:ascii="Comic Sans MS" w:hAnsi="Comic Sans MS"/>
          <w:spacing w:val="-4"/>
          <w:sz w:val="40"/>
          <w:szCs w:val="40"/>
        </w:rPr>
        <w:t>and eternal life and unbelievers are self-seeking, disobedient, unrighteous, evil doers.</w:t>
      </w:r>
    </w:p>
    <w:p w14:paraId="3FC9CE89" w14:textId="77777777" w:rsidR="001232DE" w:rsidRDefault="001232DE">
      <w:pPr>
        <w:pStyle w:val="Standard"/>
        <w:ind w:right="-270"/>
        <w:rPr>
          <w:rFonts w:ascii="Comic Sans MS" w:hAnsi="Comic Sans MS"/>
          <w:sz w:val="12"/>
          <w:szCs w:val="12"/>
        </w:rPr>
      </w:pPr>
    </w:p>
    <w:p w14:paraId="3C054133" w14:textId="77777777" w:rsidR="001232DE" w:rsidRDefault="00020298">
      <w:pPr>
        <w:pStyle w:val="Standard"/>
        <w:ind w:right="-90"/>
      </w:pPr>
      <w:r>
        <w:rPr>
          <w:rFonts w:ascii="Comic Sans MS" w:hAnsi="Comic Sans MS"/>
          <w:sz w:val="40"/>
          <w:szCs w:val="40"/>
        </w:rPr>
        <w:t>The problem is, sometimes believers behave like unbelievers and sometimes unbelievers behave like believers. There are legalistic unbelievers who can pass as believers and there are hell raising believers who appear to be unbelievers.</w:t>
      </w:r>
    </w:p>
    <w:p w14:paraId="30A31CCB" w14:textId="77777777" w:rsidR="001232DE" w:rsidRDefault="001232DE">
      <w:pPr>
        <w:pStyle w:val="Standard"/>
        <w:ind w:right="-90"/>
        <w:rPr>
          <w:color w:val="000000"/>
          <w:sz w:val="12"/>
          <w:szCs w:val="12"/>
        </w:rPr>
      </w:pPr>
    </w:p>
    <w:p w14:paraId="7C94545C" w14:textId="77777777" w:rsidR="001232DE" w:rsidRDefault="00020298">
      <w:pPr>
        <w:pStyle w:val="Standard"/>
        <w:ind w:right="-90"/>
      </w:pPr>
      <w:r>
        <w:rPr>
          <w:rFonts w:ascii="Comic Sans MS" w:hAnsi="Comic Sans MS"/>
          <w:i/>
          <w:sz w:val="12"/>
          <w:szCs w:val="12"/>
        </w:rPr>
        <w:t xml:space="preserve">  </w:t>
      </w:r>
    </w:p>
    <w:p w14:paraId="61754B99" w14:textId="77777777" w:rsidR="001232DE" w:rsidRDefault="00020298">
      <w:pPr>
        <w:pStyle w:val="Standard"/>
        <w:ind w:right="-180"/>
      </w:pPr>
      <w:r>
        <w:rPr>
          <w:rFonts w:ascii="Comic Sans MS" w:hAnsi="Comic Sans MS"/>
          <w:i/>
          <w:spacing w:val="-4"/>
          <w:sz w:val="40"/>
          <w:szCs w:val="40"/>
        </w:rPr>
        <w:t>“Many of the things encouraged in our previous discussion</w:t>
      </w:r>
      <w:r>
        <w:rPr>
          <w:rFonts w:ascii="Comic Sans MS" w:hAnsi="Comic Sans MS"/>
          <w:i/>
          <w:sz w:val="40"/>
          <w:szCs w:val="40"/>
        </w:rPr>
        <w:t xml:space="preserve"> have been and are practiced by people who are clearly not believers in the biblical sense or even professing Christians at all. Jews, Muslims, and even humanists can do many nice things. The same outward act can be done by a believer and an unbeliever, yet only one deed will be counted as a good work in God’s eyes because it springs from His Spirit. What Shakespeare calls “the milk of human kindness” is an observable trait. Sometimes unbelievers are more active in doing nice deeds than Christians, and people judge accordingly. However, the </w:t>
      </w:r>
      <w:r>
        <w:rPr>
          <w:rFonts w:ascii="Comic Sans MS" w:hAnsi="Comic Sans MS"/>
          <w:i/>
          <w:sz w:val="40"/>
          <w:szCs w:val="40"/>
        </w:rPr>
        <w:lastRenderedPageBreak/>
        <w:t>comparison should not be between the best that a refined or religious unbeliever can do versus what a lazy, immature, or carnal believer is doing, but what would be the difference in the same person before and after salvation and sanctification. This is hard to gauge, but many Christians struggling with a bad temper, lust, sharp tongue, or selfishness, are quick to point out how completely hopeless they were before their conversion!</w:t>
      </w:r>
    </w:p>
    <w:p w14:paraId="6BE22849" w14:textId="77777777" w:rsidR="001232DE" w:rsidRDefault="00020298">
      <w:pPr>
        <w:pStyle w:val="Standard"/>
        <w:ind w:right="-90"/>
      </w:pPr>
      <w:r>
        <w:rPr>
          <w:rFonts w:ascii="Comic Sans MS" w:hAnsi="Comic Sans MS"/>
          <w:i/>
          <w:sz w:val="40"/>
          <w:szCs w:val="40"/>
        </w:rPr>
        <w:t xml:space="preserve">Some people by nature seem endowed with the milk of human kindness and actually enjoy helping others, often with mixed motives, however. But when a basically selfish person does good works for Christ’s sake, he is “doing what comes supernaturally.” </w:t>
      </w:r>
      <w:r>
        <w:rPr>
          <w:rFonts w:ascii="Comic Sans MS" w:hAnsi="Comic Sans MS"/>
          <w:i/>
        </w:rPr>
        <w:t>Arthur L. Farstad, “We Believe in: Good Works,” Journal of the Grace Evangelical Society Volume 2 2, no. 2 (1989): 8–9.</w:t>
      </w:r>
    </w:p>
    <w:p w14:paraId="5E307473" w14:textId="77777777" w:rsidR="001232DE" w:rsidRDefault="001232DE">
      <w:pPr>
        <w:pStyle w:val="Standard"/>
        <w:ind w:right="-90"/>
        <w:rPr>
          <w:rFonts w:ascii="Comic Sans MS" w:hAnsi="Comic Sans MS"/>
          <w:i/>
          <w:sz w:val="16"/>
          <w:szCs w:val="16"/>
        </w:rPr>
      </w:pPr>
    </w:p>
    <w:p w14:paraId="03F04A67" w14:textId="77777777" w:rsidR="001232DE" w:rsidRDefault="00020298">
      <w:pPr>
        <w:pStyle w:val="Standard"/>
        <w:ind w:right="-90"/>
      </w:pPr>
      <w:r>
        <w:rPr>
          <w:rFonts w:ascii="Comic Sans MS" w:hAnsi="Comic Sans MS"/>
          <w:i/>
          <w:sz w:val="40"/>
          <w:szCs w:val="40"/>
        </w:rPr>
        <w:t>Romans 2:7-10</w:t>
      </w:r>
      <w:r>
        <w:rPr>
          <w:rFonts w:ascii="Comic Sans MS" w:hAnsi="Comic Sans MS"/>
          <w:sz w:val="40"/>
          <w:szCs w:val="40"/>
        </w:rPr>
        <w:t xml:space="preserve"> seem to emphasize the fact that God shows no partiality when it comes to judging the works of all people whether they are believers or unbelievers.</w:t>
      </w:r>
    </w:p>
    <w:p w14:paraId="3463171A" w14:textId="77777777" w:rsidR="001232DE" w:rsidRDefault="001232DE">
      <w:pPr>
        <w:pStyle w:val="Standard"/>
        <w:ind w:right="-90"/>
        <w:rPr>
          <w:rFonts w:ascii="Comic Sans MS" w:hAnsi="Comic Sans MS"/>
          <w:sz w:val="16"/>
          <w:szCs w:val="16"/>
        </w:rPr>
      </w:pPr>
    </w:p>
    <w:p w14:paraId="587A1770"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 issue here is not salvation—it is how God evaluates</w:t>
      </w:r>
      <w:r>
        <w:rPr>
          <w:rFonts w:ascii="Comic Sans MS" w:hAnsi="Comic Sans MS"/>
          <w:i/>
          <w:sz w:val="40"/>
          <w:szCs w:val="40"/>
        </w:rPr>
        <w:t xml:space="preserve"> all people: on the basis of truth, works, and light. The point he is making here is that God shows no partiality or favoritism when he judges the human race… some wonder why God does not judge the really wicked Gentiles of the world. His response is that those who themselves are going to be judged ought not to be </w:t>
      </w:r>
      <w:r>
        <w:rPr>
          <w:rFonts w:ascii="Comic Sans MS" w:hAnsi="Comic Sans MS"/>
          <w:i/>
          <w:sz w:val="40"/>
          <w:szCs w:val="40"/>
        </w:rPr>
        <w:lastRenderedPageBreak/>
        <w:t xml:space="preserve">judging others.” </w:t>
      </w:r>
      <w:r>
        <w:rPr>
          <w:rFonts w:ascii="Comic Sans MS" w:hAnsi="Comic Sans MS"/>
        </w:rPr>
        <w:t xml:space="preserve">Kenneth Boa and William </w:t>
      </w:r>
      <w:proofErr w:type="spellStart"/>
      <w:r>
        <w:rPr>
          <w:rFonts w:ascii="Comic Sans MS" w:hAnsi="Comic Sans MS"/>
        </w:rPr>
        <w:t>Kruidenier</w:t>
      </w:r>
      <w:proofErr w:type="spellEnd"/>
      <w:r>
        <w:rPr>
          <w:rFonts w:ascii="Comic Sans MS" w:hAnsi="Comic Sans MS"/>
        </w:rPr>
        <w:t>, Romans, vol. 6, Holman New Testament Commentary (Nashville, TN: Broadman &amp; Holman Publishers, 2000), 77–78.</w:t>
      </w:r>
    </w:p>
    <w:p w14:paraId="5EE1F91B" w14:textId="77777777" w:rsidR="001232DE" w:rsidRDefault="001232DE">
      <w:pPr>
        <w:pStyle w:val="Standard"/>
        <w:ind w:right="-90"/>
        <w:rPr>
          <w:rFonts w:ascii="Comic Sans MS" w:hAnsi="Comic Sans MS"/>
          <w:b/>
          <w:i/>
          <w:u w:val="single"/>
        </w:rPr>
      </w:pPr>
    </w:p>
    <w:p w14:paraId="1E1E5D59" w14:textId="77777777" w:rsidR="001232DE" w:rsidRDefault="00020298">
      <w:pPr>
        <w:pStyle w:val="Standard"/>
        <w:ind w:right="-90"/>
      </w:pPr>
      <w:r>
        <w:rPr>
          <w:rFonts w:ascii="Comic Sans MS" w:hAnsi="Comic Sans MS"/>
          <w:b/>
          <w:i/>
          <w:sz w:val="40"/>
          <w:szCs w:val="40"/>
          <w:u w:val="single"/>
        </w:rPr>
        <w:t>Galatians 6:7-9</w:t>
      </w:r>
      <w:r>
        <w:rPr>
          <w:rFonts w:ascii="Comic Sans MS" w:hAnsi="Comic Sans MS"/>
          <w:b/>
          <w:i/>
          <w:sz w:val="40"/>
          <w:szCs w:val="40"/>
        </w:rPr>
        <w:t xml:space="preserve"> Do not be deceived, God is not mocked; for whatever a man sows, this he will also reap. 8) For the one who sows to his own flesh shall from the flesh reap corruption, but the one who sows to the Spirit shall from the Spirit </w:t>
      </w:r>
      <w:r>
        <w:rPr>
          <w:rFonts w:ascii="Comic Sans MS" w:hAnsi="Comic Sans MS"/>
          <w:b/>
          <w:i/>
          <w:color w:val="C00000"/>
          <w:sz w:val="40"/>
          <w:szCs w:val="40"/>
        </w:rPr>
        <w:t>reap eternal life</w:t>
      </w:r>
      <w:r>
        <w:rPr>
          <w:rFonts w:ascii="Comic Sans MS" w:hAnsi="Comic Sans MS"/>
          <w:b/>
          <w:i/>
          <w:sz w:val="40"/>
          <w:szCs w:val="40"/>
        </w:rPr>
        <w:t>. 9) And let us not lose heart in doing good, for in due time we shall reap if we do not grow weary.</w:t>
      </w:r>
    </w:p>
    <w:p w14:paraId="0DEFDF53" w14:textId="77777777" w:rsidR="001232DE" w:rsidRDefault="001232DE">
      <w:pPr>
        <w:pStyle w:val="Standard"/>
        <w:ind w:right="-90"/>
        <w:rPr>
          <w:rFonts w:ascii="Comic Sans MS" w:hAnsi="Comic Sans MS"/>
          <w:sz w:val="12"/>
          <w:szCs w:val="12"/>
          <w:u w:val="single"/>
        </w:rPr>
      </w:pPr>
    </w:p>
    <w:p w14:paraId="46572B46" w14:textId="77777777" w:rsidR="001232DE" w:rsidRDefault="00020298">
      <w:pPr>
        <w:pStyle w:val="Standard"/>
        <w:ind w:right="-90"/>
      </w:pPr>
      <w:r>
        <w:rPr>
          <w:rFonts w:ascii="Comic Sans MS" w:hAnsi="Comic Sans MS"/>
          <w:b/>
          <w:i/>
          <w:color w:val="C00000"/>
          <w:sz w:val="40"/>
          <w:szCs w:val="40"/>
        </w:rPr>
        <w:t>reap eternal life</w:t>
      </w:r>
      <w:r>
        <w:rPr>
          <w:rFonts w:ascii="Comic Sans MS" w:hAnsi="Comic Sans MS"/>
          <w:b/>
          <w:i/>
          <w:sz w:val="40"/>
          <w:szCs w:val="40"/>
        </w:rPr>
        <w:t xml:space="preserve">. </w:t>
      </w:r>
      <w:r>
        <w:rPr>
          <w:rFonts w:ascii="Comic Sans MS" w:hAnsi="Comic Sans MS"/>
          <w:color w:val="000000"/>
          <w:sz w:val="40"/>
          <w:szCs w:val="40"/>
        </w:rPr>
        <w:t>It is important to note that “reap” means to receive something based on one’s actions, whether those actions are good or bad. The eternal life that is received from God as a gift on the basis of faith in Christ is based on faith.</w:t>
      </w:r>
    </w:p>
    <w:p w14:paraId="1923F825" w14:textId="77777777" w:rsidR="001232DE" w:rsidRDefault="001232DE">
      <w:pPr>
        <w:pStyle w:val="Standard"/>
        <w:ind w:right="-90"/>
        <w:rPr>
          <w:rFonts w:ascii="Comic Sans MS" w:hAnsi="Comic Sans MS"/>
          <w:b/>
          <w:i/>
          <w:sz w:val="12"/>
          <w:szCs w:val="12"/>
          <w:u w:val="single"/>
        </w:rPr>
      </w:pPr>
    </w:p>
    <w:p w14:paraId="13F36382" w14:textId="77777777" w:rsidR="001232DE" w:rsidRDefault="00020298">
      <w:pPr>
        <w:pStyle w:val="Standard"/>
        <w:ind w:right="-90"/>
      </w:pPr>
      <w:r>
        <w:rPr>
          <w:rFonts w:ascii="Comic Sans MS" w:hAnsi="Comic Sans MS"/>
          <w:b/>
          <w:i/>
          <w:sz w:val="40"/>
          <w:szCs w:val="40"/>
          <w:u w:val="single"/>
        </w:rPr>
        <w:t>2 Timothy 4:14</w:t>
      </w:r>
      <w:r>
        <w:rPr>
          <w:rFonts w:ascii="Comic Sans MS" w:hAnsi="Comic Sans MS"/>
          <w:b/>
          <w:i/>
          <w:sz w:val="40"/>
          <w:szCs w:val="40"/>
        </w:rPr>
        <w:t xml:space="preserve"> Alexander the coppersmith </w:t>
      </w:r>
      <w:r>
        <w:rPr>
          <w:rFonts w:ascii="Comic Sans MS" w:hAnsi="Comic Sans MS"/>
          <w:sz w:val="40"/>
          <w:szCs w:val="40"/>
        </w:rPr>
        <w:t>(appears to be an unbeliever)</w:t>
      </w:r>
      <w:r>
        <w:rPr>
          <w:rFonts w:ascii="Comic Sans MS" w:hAnsi="Comic Sans MS"/>
          <w:b/>
          <w:i/>
          <w:sz w:val="40"/>
          <w:szCs w:val="40"/>
        </w:rPr>
        <w:t xml:space="preserve"> did me much harm. May the Lord repay him </w:t>
      </w:r>
      <w:r>
        <w:rPr>
          <w:rFonts w:ascii="Comic Sans MS" w:hAnsi="Comic Sans MS"/>
          <w:b/>
          <w:i/>
          <w:color w:val="C00000"/>
          <w:sz w:val="40"/>
          <w:szCs w:val="40"/>
        </w:rPr>
        <w:t>according to his works</w:t>
      </w:r>
      <w:r>
        <w:rPr>
          <w:rFonts w:ascii="Comic Sans MS" w:hAnsi="Comic Sans MS"/>
          <w:b/>
          <w:i/>
          <w:sz w:val="40"/>
          <w:szCs w:val="40"/>
        </w:rPr>
        <w:t>.</w:t>
      </w:r>
    </w:p>
    <w:p w14:paraId="7B3D3150" w14:textId="77777777" w:rsidR="001232DE" w:rsidRDefault="001232DE">
      <w:pPr>
        <w:pStyle w:val="Standard"/>
        <w:ind w:right="-180"/>
        <w:rPr>
          <w:color w:val="000000"/>
          <w:sz w:val="16"/>
          <w:szCs w:val="16"/>
        </w:rPr>
      </w:pPr>
    </w:p>
    <w:p w14:paraId="7599C804"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w:t>
      </w:r>
      <w:proofErr w:type="spellStart"/>
      <w:r>
        <w:rPr>
          <w:color w:val="000000"/>
          <w:sz w:val="32"/>
          <w:szCs w:val="32"/>
        </w:rPr>
        <w:t>fai</w:t>
      </w:r>
      <w:proofErr w:type="spellEnd"/>
      <w:r>
        <w:rPr>
          <w:color w:val="000000"/>
          <w:sz w:val="32"/>
          <w:szCs w:val="32"/>
        </w:rPr>
        <w:t xml:space="preserve">) </w:t>
      </w:r>
      <w:r>
        <w:rPr>
          <w:b/>
          <w:i/>
          <w:color w:val="0035FF"/>
          <w:sz w:val="40"/>
          <w:szCs w:val="40"/>
        </w:rPr>
        <w:t xml:space="preserve">to every man </w:t>
      </w:r>
      <w:r>
        <w:rPr>
          <w:b/>
          <w:i/>
          <w:color w:val="C00000"/>
          <w:spacing w:val="-4"/>
          <w:sz w:val="40"/>
          <w:szCs w:val="40"/>
        </w:rPr>
        <w:t>according to his deeds</w:t>
      </w:r>
      <w:r>
        <w:rPr>
          <w:b/>
          <w:i/>
          <w:color w:val="0035FF"/>
          <w:spacing w:val="-4"/>
          <w:sz w:val="40"/>
          <w:szCs w:val="40"/>
        </w:rPr>
        <w:t xml:space="preserve">: 7) to those who by </w:t>
      </w:r>
      <w:r>
        <w:rPr>
          <w:b/>
          <w:i/>
          <w:color w:val="C00000"/>
          <w:spacing w:val="-4"/>
          <w:sz w:val="40"/>
          <w:szCs w:val="40"/>
        </w:rPr>
        <w:t>perseverance</w:t>
      </w:r>
      <w:r>
        <w:rPr>
          <w:b/>
          <w:i/>
          <w:color w:val="0035FF"/>
          <w:sz w:val="40"/>
          <w:szCs w:val="40"/>
        </w:rPr>
        <w:t xml:space="preserve"> in doing </w:t>
      </w:r>
      <w:r>
        <w:rPr>
          <w:b/>
          <w:i/>
          <w:color w:val="C00000"/>
          <w:sz w:val="40"/>
          <w:szCs w:val="40"/>
        </w:rPr>
        <w:t xml:space="preserve">good work </w:t>
      </w:r>
      <w:r>
        <w:rPr>
          <w:b/>
          <w:i/>
          <w:color w:val="0035FF"/>
          <w:sz w:val="40"/>
          <w:szCs w:val="40"/>
        </w:rPr>
        <w:t xml:space="preserve">seek </w:t>
      </w:r>
      <w:r>
        <w:rPr>
          <w:color w:val="000000"/>
          <w:sz w:val="32"/>
          <w:szCs w:val="32"/>
        </w:rPr>
        <w:t xml:space="preserve">(part. </w:t>
      </w:r>
      <w:proofErr w:type="spellStart"/>
      <w:r>
        <w:rPr>
          <w:color w:val="000000"/>
          <w:sz w:val="32"/>
          <w:szCs w:val="32"/>
        </w:rPr>
        <w:t>pa</w:t>
      </w:r>
      <w:proofErr w:type="spellEnd"/>
      <w:r>
        <w:rPr>
          <w:color w:val="000000"/>
          <w:sz w:val="32"/>
          <w:szCs w:val="32"/>
        </w:rPr>
        <w:t xml:space="preserve">) </w:t>
      </w:r>
      <w:r>
        <w:rPr>
          <w:b/>
          <w:i/>
          <w:color w:val="0035FF"/>
          <w:sz w:val="40"/>
          <w:szCs w:val="40"/>
        </w:rPr>
        <w:t xml:space="preserve">for glory and honor and </w:t>
      </w:r>
      <w:r>
        <w:rPr>
          <w:b/>
          <w:i/>
          <w:color w:val="C00000"/>
          <w:sz w:val="40"/>
          <w:szCs w:val="40"/>
        </w:rPr>
        <w:t>immortality</w:t>
      </w:r>
      <w:r>
        <w:rPr>
          <w:b/>
          <w:i/>
          <w:color w:val="0035FF"/>
          <w:sz w:val="40"/>
          <w:szCs w:val="40"/>
        </w:rPr>
        <w:t xml:space="preserve">, </w:t>
      </w:r>
      <w:r>
        <w:rPr>
          <w:b/>
          <w:i/>
          <w:color w:val="C00000"/>
          <w:sz w:val="40"/>
          <w:szCs w:val="40"/>
        </w:rPr>
        <w:t>eternal life</w:t>
      </w:r>
      <w:r>
        <w:rPr>
          <w:b/>
          <w:i/>
          <w:color w:val="0035FF"/>
          <w:sz w:val="40"/>
          <w:szCs w:val="40"/>
        </w:rPr>
        <w:t>;</w:t>
      </w:r>
    </w:p>
    <w:p w14:paraId="279B2855" w14:textId="77777777" w:rsidR="001232DE" w:rsidRDefault="001232DE">
      <w:pPr>
        <w:pStyle w:val="Standard"/>
        <w:ind w:right="-90"/>
        <w:rPr>
          <w:b/>
          <w:i/>
          <w:color w:val="C00000"/>
          <w:sz w:val="40"/>
          <w:szCs w:val="40"/>
        </w:rPr>
      </w:pPr>
    </w:p>
    <w:p w14:paraId="0667077E" w14:textId="77777777" w:rsidR="001232DE" w:rsidRDefault="00020298">
      <w:pPr>
        <w:pStyle w:val="Standard"/>
        <w:ind w:right="-90"/>
      </w:pPr>
      <w:r>
        <w:rPr>
          <w:color w:val="000000"/>
          <w:sz w:val="36"/>
          <w:szCs w:val="36"/>
        </w:rPr>
        <w:t xml:space="preserve">(NKJV) </w:t>
      </w:r>
      <w:r>
        <w:rPr>
          <w:b/>
          <w:i/>
          <w:color w:val="0035FF"/>
          <w:sz w:val="40"/>
          <w:szCs w:val="40"/>
          <w:u w:val="single"/>
        </w:rPr>
        <w:t xml:space="preserve">Romans 2:6-7 </w:t>
      </w:r>
      <w:r>
        <w:rPr>
          <w:b/>
          <w:i/>
          <w:color w:val="0035FF"/>
          <w:sz w:val="40"/>
          <w:szCs w:val="40"/>
        </w:rPr>
        <w:t xml:space="preserve"> who “will render to each one according to his deeds”: 7)</w:t>
      </w:r>
      <w:r>
        <w:rPr>
          <w:b/>
          <w:i/>
          <w:color w:val="C00000"/>
          <w:sz w:val="40"/>
          <w:szCs w:val="40"/>
        </w:rPr>
        <w:t xml:space="preserve"> </w:t>
      </w:r>
      <w:r>
        <w:rPr>
          <w:b/>
          <w:i/>
          <w:color w:val="0035FF"/>
          <w:sz w:val="40"/>
          <w:szCs w:val="40"/>
        </w:rPr>
        <w:t xml:space="preserve">eternal life to those who by </w:t>
      </w:r>
      <w:r>
        <w:rPr>
          <w:b/>
          <w:i/>
          <w:color w:val="0035FF"/>
          <w:sz w:val="40"/>
          <w:szCs w:val="40"/>
        </w:rPr>
        <w:lastRenderedPageBreak/>
        <w:t>patient continuance in doing good seek for glory, honor, and immortality;</w:t>
      </w:r>
    </w:p>
    <w:p w14:paraId="3997329B" w14:textId="77777777" w:rsidR="001232DE" w:rsidRDefault="001232DE">
      <w:pPr>
        <w:pStyle w:val="Standard"/>
        <w:ind w:right="-90"/>
        <w:rPr>
          <w:b/>
          <w:i/>
          <w:color w:val="C00000"/>
          <w:sz w:val="16"/>
          <w:szCs w:val="16"/>
        </w:rPr>
      </w:pPr>
    </w:p>
    <w:p w14:paraId="787D493C" w14:textId="77777777" w:rsidR="001232DE" w:rsidRDefault="00020298">
      <w:pPr>
        <w:pStyle w:val="Standard"/>
        <w:ind w:right="-90"/>
      </w:pPr>
      <w:r>
        <w:rPr>
          <w:b/>
          <w:i/>
          <w:color w:val="C00000"/>
          <w:sz w:val="40"/>
          <w:szCs w:val="40"/>
        </w:rPr>
        <w:t xml:space="preserve">perseverance </w:t>
      </w:r>
      <w:r>
        <w:rPr>
          <w:color w:val="000000"/>
          <w:sz w:val="40"/>
          <w:szCs w:val="40"/>
        </w:rPr>
        <w:t xml:space="preserve">– </w:t>
      </w:r>
      <w:r>
        <w:rPr>
          <w:rFonts w:ascii="Comic Sans MS" w:hAnsi="Comic Sans MS"/>
          <w:sz w:val="36"/>
          <w:szCs w:val="36"/>
        </w:rPr>
        <w:t>HUPOMONE,</w:t>
      </w:r>
      <w:r>
        <w:rPr>
          <w:color w:val="000000"/>
          <w:sz w:val="40"/>
          <w:szCs w:val="40"/>
        </w:rPr>
        <w:t xml:space="preserve"> </w:t>
      </w:r>
      <w:r>
        <w:rPr>
          <w:rFonts w:ascii="#Logos 8 Resource" w:hAnsi="#Logos 8 Resource"/>
          <w:b/>
          <w:sz w:val="40"/>
          <w:szCs w:val="40"/>
          <w:lang w:val="el-GR"/>
        </w:rPr>
        <w:t>ὑπομονή</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① the capacity to hold out or bear up in the face of difficulty, patience, endurance, fortitude, steadfastness, perseverance</w:t>
      </w:r>
    </w:p>
    <w:p w14:paraId="796F7655" w14:textId="77777777" w:rsidR="001232DE" w:rsidRDefault="001232DE">
      <w:pPr>
        <w:pStyle w:val="Standard"/>
        <w:ind w:right="-90"/>
        <w:rPr>
          <w:b/>
          <w:i/>
          <w:color w:val="0035FF"/>
          <w:sz w:val="16"/>
          <w:szCs w:val="16"/>
        </w:rPr>
      </w:pPr>
    </w:p>
    <w:p w14:paraId="441B9EAE" w14:textId="77777777" w:rsidR="001232DE" w:rsidRDefault="00020298">
      <w:pPr>
        <w:pStyle w:val="Standard"/>
        <w:ind w:right="-90"/>
      </w:pPr>
      <w:r>
        <w:rPr>
          <w:b/>
          <w:i/>
          <w:color w:val="0035FF"/>
          <w:sz w:val="40"/>
          <w:szCs w:val="40"/>
        </w:rPr>
        <w:t xml:space="preserve">in </w:t>
      </w:r>
      <w:r>
        <w:rPr>
          <w:b/>
          <w:i/>
          <w:color w:val="C00000"/>
          <w:sz w:val="40"/>
          <w:szCs w:val="40"/>
        </w:rPr>
        <w:t>good</w:t>
      </w:r>
      <w:r>
        <w:rPr>
          <w:b/>
          <w:i/>
          <w:color w:val="0035FF"/>
          <w:sz w:val="40"/>
          <w:szCs w:val="40"/>
        </w:rPr>
        <w:t xml:space="preserve"> work</w:t>
      </w:r>
      <w:r>
        <w:rPr>
          <w:b/>
          <w:i/>
          <w:color w:val="C00000"/>
          <w:sz w:val="40"/>
          <w:szCs w:val="40"/>
        </w:rPr>
        <w:t xml:space="preserve"> </w:t>
      </w:r>
      <w:r>
        <w:rPr>
          <w:color w:val="000000"/>
          <w:sz w:val="40"/>
          <w:szCs w:val="40"/>
        </w:rPr>
        <w:t xml:space="preserve">– </w:t>
      </w:r>
      <w:r>
        <w:rPr>
          <w:rFonts w:ascii="Comic Sans MS" w:hAnsi="Comic Sans MS"/>
          <w:i/>
          <w:sz w:val="36"/>
          <w:szCs w:val="36"/>
        </w:rPr>
        <w:t>AGATHOS,</w:t>
      </w:r>
      <w:r>
        <w:rPr>
          <w:color w:val="000000"/>
          <w:sz w:val="40"/>
          <w:szCs w:val="40"/>
        </w:rPr>
        <w:t xml:space="preserve"> </w:t>
      </w:r>
      <w:r>
        <w:rPr>
          <w:rFonts w:ascii="#Logos 8 Resource" w:hAnsi="#Logos 8 Resource"/>
          <w:b/>
          <w:sz w:val="40"/>
          <w:szCs w:val="40"/>
          <w:lang w:val="el-GR"/>
        </w:rPr>
        <w:t>ἀγαθός</w:t>
      </w:r>
      <w:r>
        <w:rPr>
          <w:rFonts w:ascii="#Logos 8 Resource" w:hAnsi="#Logos 8 Resource"/>
          <w:b/>
          <w:sz w:val="40"/>
          <w:szCs w:val="40"/>
        </w:rPr>
        <w:t xml:space="preserve">, </w:t>
      </w:r>
      <w:r>
        <w:rPr>
          <w:rFonts w:ascii="Comic Sans MS" w:hAnsi="Comic Sans MS"/>
          <w:sz w:val="40"/>
          <w:szCs w:val="40"/>
        </w:rPr>
        <w:t xml:space="preserve">adj. </w:t>
      </w:r>
      <w:proofErr w:type="spellStart"/>
      <w:r>
        <w:rPr>
          <w:rFonts w:ascii="Comic Sans MS" w:hAnsi="Comic Sans MS"/>
          <w:sz w:val="40"/>
          <w:szCs w:val="40"/>
        </w:rPr>
        <w:t>gsn</w:t>
      </w:r>
      <w:proofErr w:type="spellEnd"/>
      <w:r>
        <w:rPr>
          <w:rFonts w:ascii="Comic Sans MS" w:hAnsi="Comic Sans MS"/>
          <w:sz w:val="40"/>
          <w:szCs w:val="40"/>
        </w:rPr>
        <w:t>; ② pertains to meeting a high standard of worth and merit, good. Good that has intrinsic (essential nature of something) value.</w:t>
      </w:r>
    </w:p>
    <w:p w14:paraId="72A3402A" w14:textId="77777777" w:rsidR="001232DE" w:rsidRDefault="001232DE">
      <w:pPr>
        <w:pStyle w:val="Standard"/>
        <w:ind w:right="-90"/>
        <w:rPr>
          <w:rFonts w:ascii="Comic Sans MS" w:hAnsi="Comic Sans MS"/>
          <w:sz w:val="16"/>
          <w:szCs w:val="16"/>
        </w:rPr>
      </w:pPr>
    </w:p>
    <w:p w14:paraId="7BE18BFB" w14:textId="77777777" w:rsidR="001232DE" w:rsidRDefault="00020298">
      <w:pPr>
        <w:pStyle w:val="Standard"/>
        <w:ind w:left="270" w:right="-90"/>
      </w:pPr>
      <w:r>
        <w:rPr>
          <w:rFonts w:ascii="Comic Sans MS" w:hAnsi="Comic Sans MS"/>
          <w:i/>
          <w:sz w:val="40"/>
          <w:szCs w:val="40"/>
          <w:u w:val="single"/>
        </w:rPr>
        <w:t>Good Works</w:t>
      </w:r>
      <w:r>
        <w:rPr>
          <w:rFonts w:ascii="Comic Sans MS" w:hAnsi="Comic Sans MS"/>
          <w:i/>
          <w:sz w:val="40"/>
          <w:szCs w:val="40"/>
        </w:rPr>
        <w:t xml:space="preserve"> - Acts designed specifically to benefit others, which are characteristic of God. He requires and enables his people to do good, although such is contrary to their sinful human nature. Salvation does not depend on good works, but leads to them. </w:t>
      </w:r>
      <w:r>
        <w:rPr>
          <w:rFonts w:ascii="Comic Sans MS" w:hAnsi="Comic Sans MS"/>
          <w:i/>
        </w:rPr>
        <w:t xml:space="preserve">Martin H. Manser, </w:t>
      </w:r>
      <w:r>
        <w:rPr>
          <w:rFonts w:ascii="Comic Sans MS" w:hAnsi="Comic Sans MS"/>
          <w:i/>
          <w:u w:val="single"/>
        </w:rPr>
        <w:t>Dictionary of Bible Themes</w:t>
      </w:r>
      <w:r>
        <w:rPr>
          <w:rFonts w:ascii="Comic Sans MS" w:hAnsi="Comic Sans MS"/>
          <w:i/>
        </w:rPr>
        <w:t>: The Accessible and Comprehensive Tool for Topical Studies (London: Martin Manser, 2009).</w:t>
      </w:r>
    </w:p>
    <w:p w14:paraId="16C41EC9" w14:textId="77777777" w:rsidR="001232DE" w:rsidRDefault="001232DE">
      <w:pPr>
        <w:pStyle w:val="Standard"/>
        <w:ind w:right="-90"/>
        <w:rPr>
          <w:rFonts w:ascii="Comic Sans MS" w:hAnsi="Comic Sans MS"/>
          <w:sz w:val="16"/>
          <w:szCs w:val="16"/>
        </w:rPr>
      </w:pPr>
    </w:p>
    <w:p w14:paraId="7CDDCF92" w14:textId="77777777" w:rsidR="001232DE" w:rsidRDefault="00020298">
      <w:pPr>
        <w:pStyle w:val="Standard"/>
        <w:ind w:right="-90"/>
      </w:pPr>
      <w:r>
        <w:rPr>
          <w:rFonts w:ascii="Comic Sans MS" w:hAnsi="Comic Sans MS"/>
          <w:sz w:val="40"/>
          <w:szCs w:val="40"/>
        </w:rPr>
        <w:t>Those who persevere in doing the will of God (producing good works/</w:t>
      </w:r>
      <w:r>
        <w:rPr>
          <w:rFonts w:ascii="Comic Sans MS" w:hAnsi="Comic Sans MS"/>
          <w:i/>
          <w:sz w:val="40"/>
          <w:szCs w:val="40"/>
        </w:rPr>
        <w:t xml:space="preserve">divine good) </w:t>
      </w:r>
      <w:r>
        <w:rPr>
          <w:rFonts w:ascii="Comic Sans MS" w:hAnsi="Comic Sans MS"/>
          <w:sz w:val="40"/>
          <w:szCs w:val="40"/>
        </w:rPr>
        <w:t>will receive what God has promised (eternal rewards).</w:t>
      </w:r>
    </w:p>
    <w:p w14:paraId="647109F9" w14:textId="77777777" w:rsidR="001232DE" w:rsidRDefault="001232DE">
      <w:pPr>
        <w:pStyle w:val="Standard"/>
        <w:ind w:right="-90"/>
        <w:rPr>
          <w:rFonts w:ascii="Comic Sans MS" w:hAnsi="Comic Sans MS"/>
          <w:b/>
          <w:i/>
          <w:sz w:val="12"/>
          <w:szCs w:val="12"/>
          <w:u w:val="single"/>
        </w:rPr>
      </w:pPr>
    </w:p>
    <w:p w14:paraId="5F989210" w14:textId="77777777" w:rsidR="001232DE" w:rsidRDefault="00020298">
      <w:pPr>
        <w:pStyle w:val="Standard"/>
        <w:ind w:right="-90"/>
      </w:pPr>
      <w:r>
        <w:rPr>
          <w:rFonts w:ascii="Comic Sans MS" w:hAnsi="Comic Sans MS"/>
          <w:b/>
          <w:i/>
          <w:sz w:val="40"/>
          <w:szCs w:val="40"/>
          <w:u w:val="single"/>
        </w:rPr>
        <w:t>Hebrews 10:36</w:t>
      </w:r>
      <w:r>
        <w:rPr>
          <w:rFonts w:ascii="Comic Sans MS" w:hAnsi="Comic Sans MS"/>
          <w:b/>
          <w:i/>
          <w:sz w:val="40"/>
          <w:szCs w:val="40"/>
        </w:rPr>
        <w:t xml:space="preserve"> For you have need of endurance, so that when you have done the will of God </w:t>
      </w:r>
      <w:r>
        <w:rPr>
          <w:rFonts w:ascii="Comic Sans MS" w:hAnsi="Comic Sans MS"/>
          <w:sz w:val="36"/>
          <w:szCs w:val="36"/>
        </w:rPr>
        <w:t>(including good works)</w:t>
      </w:r>
      <w:r>
        <w:rPr>
          <w:rFonts w:ascii="Comic Sans MS" w:hAnsi="Comic Sans MS"/>
          <w:b/>
          <w:i/>
          <w:sz w:val="40"/>
          <w:szCs w:val="40"/>
        </w:rPr>
        <w:t>, you may receive what was promised.</w:t>
      </w:r>
    </w:p>
    <w:p w14:paraId="7B284C45" w14:textId="77777777" w:rsidR="001232DE" w:rsidRDefault="001232DE">
      <w:pPr>
        <w:pStyle w:val="Standard"/>
        <w:ind w:right="-90"/>
        <w:rPr>
          <w:rFonts w:ascii="Comic Sans MS" w:hAnsi="Comic Sans MS"/>
          <w:b/>
          <w:i/>
          <w:sz w:val="12"/>
          <w:szCs w:val="12"/>
          <w:u w:val="single"/>
        </w:rPr>
      </w:pPr>
    </w:p>
    <w:p w14:paraId="5402F8D0" w14:textId="77777777" w:rsidR="001232DE" w:rsidRDefault="00020298">
      <w:pPr>
        <w:pStyle w:val="Standard"/>
        <w:ind w:right="-90"/>
      </w:pPr>
      <w:r>
        <w:rPr>
          <w:rFonts w:ascii="Comic Sans MS" w:hAnsi="Comic Sans MS"/>
          <w:b/>
          <w:i/>
          <w:sz w:val="40"/>
          <w:szCs w:val="40"/>
          <w:u w:val="single"/>
        </w:rPr>
        <w:lastRenderedPageBreak/>
        <w:t>Ephesians 2:10</w:t>
      </w:r>
      <w:r>
        <w:rPr>
          <w:rFonts w:ascii="Comic Sans MS" w:hAnsi="Comic Sans MS"/>
          <w:b/>
          <w:i/>
          <w:sz w:val="40"/>
          <w:szCs w:val="40"/>
        </w:rPr>
        <w:t xml:space="preserve"> For we are His workmanship, created in Christ Jesus </w:t>
      </w:r>
      <w:r>
        <w:rPr>
          <w:rFonts w:ascii="Comic Sans MS" w:hAnsi="Comic Sans MS"/>
          <w:b/>
          <w:i/>
          <w:color w:val="C00000"/>
          <w:sz w:val="40"/>
          <w:szCs w:val="40"/>
        </w:rPr>
        <w:t>for good works</w:t>
      </w:r>
      <w:r>
        <w:rPr>
          <w:rFonts w:ascii="Comic Sans MS" w:hAnsi="Comic Sans MS"/>
          <w:b/>
          <w:i/>
          <w:sz w:val="40"/>
          <w:szCs w:val="40"/>
        </w:rPr>
        <w:t>,</w:t>
      </w:r>
    </w:p>
    <w:p w14:paraId="1110263F" w14:textId="77777777" w:rsidR="001232DE" w:rsidRDefault="001232DE">
      <w:pPr>
        <w:pStyle w:val="Standard"/>
        <w:ind w:right="-90"/>
        <w:rPr>
          <w:rFonts w:ascii="Comic Sans MS" w:hAnsi="Comic Sans MS"/>
          <w:i/>
          <w:sz w:val="12"/>
          <w:szCs w:val="12"/>
        </w:rPr>
      </w:pPr>
    </w:p>
    <w:p w14:paraId="3397FAD5" w14:textId="77777777" w:rsidR="001232DE" w:rsidRDefault="00020298">
      <w:pPr>
        <w:pStyle w:val="Standard"/>
        <w:ind w:right="-90"/>
      </w:pPr>
      <w:r>
        <w:rPr>
          <w:rFonts w:ascii="Comic Sans MS" w:hAnsi="Comic Sans MS"/>
          <w:b/>
          <w:spacing w:val="-4"/>
          <w:sz w:val="40"/>
          <w:szCs w:val="40"/>
          <w:u w:val="single"/>
        </w:rPr>
        <w:t>Titus 2:7</w:t>
      </w:r>
      <w:r>
        <w:rPr>
          <w:rFonts w:ascii="Comic Sans MS" w:hAnsi="Comic Sans MS"/>
          <w:b/>
          <w:spacing w:val="-4"/>
          <w:sz w:val="40"/>
          <w:szCs w:val="40"/>
        </w:rPr>
        <w:t xml:space="preserve"> in all things show yourself to be </w:t>
      </w:r>
      <w:r>
        <w:rPr>
          <w:rFonts w:ascii="Comic Sans MS" w:hAnsi="Comic Sans MS"/>
          <w:b/>
          <w:color w:val="C00000"/>
          <w:spacing w:val="-4"/>
          <w:sz w:val="40"/>
          <w:szCs w:val="40"/>
        </w:rPr>
        <w:t>an example</w:t>
      </w:r>
      <w:r>
        <w:rPr>
          <w:rFonts w:ascii="Comic Sans MS" w:hAnsi="Comic Sans MS"/>
          <w:b/>
          <w:color w:val="C00000"/>
          <w:sz w:val="40"/>
          <w:szCs w:val="40"/>
        </w:rPr>
        <w:t xml:space="preserve"> of good deeds</w:t>
      </w:r>
      <w:r>
        <w:rPr>
          <w:rFonts w:ascii="Comic Sans MS" w:hAnsi="Comic Sans MS"/>
          <w:b/>
          <w:sz w:val="40"/>
          <w:szCs w:val="40"/>
        </w:rPr>
        <w:t>, with purity in doctrine, dignified…</w:t>
      </w:r>
    </w:p>
    <w:p w14:paraId="687E7CD7" w14:textId="77777777" w:rsidR="001232DE" w:rsidRDefault="001232DE">
      <w:pPr>
        <w:pStyle w:val="Standard"/>
        <w:ind w:right="-90"/>
        <w:rPr>
          <w:rFonts w:ascii="Comic Sans MS" w:hAnsi="Comic Sans MS"/>
          <w:sz w:val="12"/>
          <w:szCs w:val="12"/>
        </w:rPr>
      </w:pPr>
    </w:p>
    <w:p w14:paraId="57883E8A" w14:textId="77777777" w:rsidR="001232DE" w:rsidRDefault="00020298">
      <w:pPr>
        <w:pStyle w:val="Standard"/>
        <w:ind w:right="-90"/>
      </w:pPr>
      <w:r>
        <w:rPr>
          <w:rFonts w:ascii="Comic Sans MS" w:hAnsi="Comic Sans MS"/>
          <w:b/>
          <w:i/>
          <w:sz w:val="40"/>
          <w:szCs w:val="40"/>
          <w:u w:val="single"/>
        </w:rPr>
        <w:t>Titus 2:14</w:t>
      </w:r>
      <w:r>
        <w:rPr>
          <w:rFonts w:ascii="Comic Sans MS" w:hAnsi="Comic Sans MS"/>
          <w:b/>
          <w:i/>
          <w:sz w:val="40"/>
          <w:szCs w:val="40"/>
        </w:rPr>
        <w:t xml:space="preserve"> …that He might redeem us from every lawless deed and purify for Himself a people for His own possession, </w:t>
      </w:r>
      <w:r>
        <w:rPr>
          <w:rFonts w:ascii="Comic Sans MS" w:hAnsi="Comic Sans MS"/>
          <w:b/>
          <w:i/>
          <w:color w:val="C00000"/>
          <w:sz w:val="40"/>
          <w:szCs w:val="40"/>
        </w:rPr>
        <w:t>zealous for good deeds</w:t>
      </w:r>
      <w:r>
        <w:rPr>
          <w:rFonts w:ascii="Comic Sans MS" w:hAnsi="Comic Sans MS"/>
          <w:b/>
          <w:i/>
          <w:sz w:val="40"/>
          <w:szCs w:val="40"/>
        </w:rPr>
        <w:t>.</w:t>
      </w:r>
    </w:p>
    <w:p w14:paraId="20D40655" w14:textId="77777777" w:rsidR="001232DE" w:rsidRDefault="001232DE">
      <w:pPr>
        <w:pStyle w:val="Standard"/>
        <w:ind w:right="-90"/>
        <w:rPr>
          <w:rFonts w:ascii="Comic Sans MS" w:hAnsi="Comic Sans MS"/>
          <w:sz w:val="20"/>
          <w:szCs w:val="20"/>
        </w:rPr>
      </w:pPr>
    </w:p>
    <w:p w14:paraId="0103A853" w14:textId="77777777" w:rsidR="001232DE" w:rsidRDefault="00020298">
      <w:pPr>
        <w:pStyle w:val="Standard"/>
        <w:ind w:right="-90"/>
      </w:pPr>
      <w:r>
        <w:rPr>
          <w:rFonts w:ascii="Comic Sans MS" w:hAnsi="Comic Sans MS"/>
          <w:b/>
          <w:i/>
          <w:sz w:val="40"/>
          <w:szCs w:val="40"/>
          <w:u w:val="single"/>
        </w:rPr>
        <w:t>Titus 3:8</w:t>
      </w:r>
      <w:r>
        <w:rPr>
          <w:rFonts w:ascii="Comic Sans MS" w:hAnsi="Comic Sans MS"/>
          <w:b/>
          <w:i/>
          <w:sz w:val="40"/>
          <w:szCs w:val="40"/>
        </w:rPr>
        <w:t xml:space="preserve"> …so that those who have believed God may be careful to </w:t>
      </w:r>
      <w:r>
        <w:rPr>
          <w:rFonts w:ascii="Comic Sans MS" w:hAnsi="Comic Sans MS"/>
          <w:b/>
          <w:i/>
          <w:color w:val="C00000"/>
          <w:sz w:val="40"/>
          <w:szCs w:val="40"/>
        </w:rPr>
        <w:t>engage in good deeds</w:t>
      </w:r>
      <w:r>
        <w:rPr>
          <w:rFonts w:ascii="Comic Sans MS" w:hAnsi="Comic Sans MS"/>
          <w:b/>
          <w:i/>
          <w:sz w:val="40"/>
          <w:szCs w:val="40"/>
        </w:rPr>
        <w:t>. These things are good and profitable for men</w:t>
      </w:r>
      <w:r>
        <w:rPr>
          <w:rFonts w:ascii="Comic Sans MS" w:hAnsi="Comic Sans MS"/>
          <w:sz w:val="40"/>
          <w:szCs w:val="40"/>
        </w:rPr>
        <w:t>.</w:t>
      </w:r>
    </w:p>
    <w:p w14:paraId="045D2989" w14:textId="77777777" w:rsidR="001232DE" w:rsidRDefault="001232DE">
      <w:pPr>
        <w:pStyle w:val="Standard"/>
        <w:ind w:right="-90"/>
        <w:rPr>
          <w:rFonts w:ascii="Comic Sans MS" w:hAnsi="Comic Sans MS"/>
          <w:sz w:val="16"/>
          <w:szCs w:val="16"/>
        </w:rPr>
      </w:pPr>
    </w:p>
    <w:p w14:paraId="050F14C9" w14:textId="77777777" w:rsidR="001232DE" w:rsidRDefault="00020298">
      <w:pPr>
        <w:pStyle w:val="Standard"/>
        <w:ind w:right="-90"/>
      </w:pPr>
      <w:r>
        <w:rPr>
          <w:rFonts w:ascii="Comic Sans MS" w:hAnsi="Comic Sans MS"/>
          <w:sz w:val="40"/>
          <w:szCs w:val="40"/>
        </w:rPr>
        <w:t>To be put on the “dole,” Christian widows had to have a reputation for good works (</w:t>
      </w:r>
      <w:r>
        <w:rPr>
          <w:rFonts w:ascii="Comic Sans MS" w:hAnsi="Comic Sans MS"/>
          <w:b/>
          <w:i/>
          <w:sz w:val="40"/>
          <w:szCs w:val="40"/>
          <w:u w:val="single"/>
        </w:rPr>
        <w:t>1 Tim 5:10</w:t>
      </w:r>
      <w:r>
        <w:rPr>
          <w:rFonts w:ascii="Comic Sans MS" w:hAnsi="Comic Sans MS"/>
          <w:sz w:val="40"/>
          <w:szCs w:val="40"/>
        </w:rPr>
        <w:t>).</w:t>
      </w:r>
    </w:p>
    <w:p w14:paraId="2E9D21D8" w14:textId="77777777" w:rsidR="001232DE" w:rsidRDefault="001232DE">
      <w:pPr>
        <w:pStyle w:val="Standard"/>
        <w:ind w:right="-90"/>
        <w:rPr>
          <w:rFonts w:ascii="Comic Sans MS" w:hAnsi="Comic Sans MS"/>
          <w:sz w:val="16"/>
          <w:szCs w:val="16"/>
        </w:rPr>
      </w:pPr>
    </w:p>
    <w:p w14:paraId="5D282639" w14:textId="77777777" w:rsidR="001232DE" w:rsidRDefault="00020298">
      <w:pPr>
        <w:pStyle w:val="Standard"/>
        <w:ind w:right="-90"/>
      </w:pPr>
      <w:r>
        <w:rPr>
          <w:rFonts w:ascii="Comic Sans MS" w:hAnsi="Comic Sans MS"/>
          <w:sz w:val="40"/>
          <w:szCs w:val="40"/>
        </w:rPr>
        <w:t>Believers who faithfully produce good works have their faith tested and receive the glory and honor they seek. The glory and honor they seek is not from man but from God which they will receive when Jesus Christ returns:</w:t>
      </w:r>
    </w:p>
    <w:p w14:paraId="684F3D69" w14:textId="77777777" w:rsidR="001232DE" w:rsidRDefault="001232DE">
      <w:pPr>
        <w:pStyle w:val="Standard"/>
        <w:ind w:right="-90"/>
        <w:rPr>
          <w:b/>
          <w:i/>
          <w:color w:val="C00000"/>
          <w:sz w:val="22"/>
          <w:szCs w:val="22"/>
        </w:rPr>
      </w:pPr>
    </w:p>
    <w:p w14:paraId="42F3C3C7" w14:textId="77777777" w:rsidR="001232DE" w:rsidRDefault="00020298">
      <w:pPr>
        <w:pStyle w:val="Standard"/>
        <w:ind w:right="-90"/>
      </w:pPr>
      <w:r>
        <w:rPr>
          <w:rFonts w:ascii="Comic Sans MS" w:hAnsi="Comic Sans MS"/>
          <w:b/>
          <w:i/>
          <w:sz w:val="40"/>
          <w:szCs w:val="40"/>
          <w:u w:val="single"/>
        </w:rPr>
        <w:t>1 Peter 1:7</w:t>
      </w:r>
      <w:r>
        <w:rPr>
          <w:rFonts w:ascii="Comic Sans MS" w:hAnsi="Comic Sans MS"/>
          <w:b/>
          <w:i/>
          <w:sz w:val="40"/>
          <w:szCs w:val="40"/>
        </w:rPr>
        <w:t xml:space="preserve">  …that the proof of your faith, being more precious than gold which is perishable, even though tested by fire, may be found </w:t>
      </w:r>
      <w:r>
        <w:rPr>
          <w:rFonts w:ascii="Comic Sans MS" w:hAnsi="Comic Sans MS"/>
          <w:b/>
          <w:i/>
          <w:color w:val="C00000"/>
          <w:sz w:val="40"/>
          <w:szCs w:val="40"/>
        </w:rPr>
        <w:t>to result in praise and glory and honor</w:t>
      </w:r>
      <w:r>
        <w:rPr>
          <w:rFonts w:ascii="Comic Sans MS" w:hAnsi="Comic Sans MS"/>
          <w:b/>
          <w:i/>
          <w:sz w:val="40"/>
          <w:szCs w:val="40"/>
        </w:rPr>
        <w:t xml:space="preserve"> at the revelation of Jesus Christ;</w:t>
      </w:r>
    </w:p>
    <w:p w14:paraId="1CAA92F2" w14:textId="77777777" w:rsidR="001232DE" w:rsidRDefault="001232DE">
      <w:pPr>
        <w:pStyle w:val="Standard"/>
        <w:ind w:right="-90"/>
        <w:rPr>
          <w:rFonts w:ascii="Comic Sans MS" w:hAnsi="Comic Sans MS"/>
          <w:b/>
          <w:i/>
          <w:sz w:val="12"/>
          <w:szCs w:val="12"/>
          <w:u w:val="single"/>
        </w:rPr>
      </w:pPr>
    </w:p>
    <w:p w14:paraId="56D405BC" w14:textId="77777777" w:rsidR="001232DE" w:rsidRDefault="00020298">
      <w:pPr>
        <w:pStyle w:val="Standard"/>
        <w:ind w:right="-90"/>
      </w:pPr>
      <w:r>
        <w:rPr>
          <w:rFonts w:ascii="Comic Sans MS" w:hAnsi="Comic Sans MS"/>
          <w:b/>
          <w:i/>
          <w:sz w:val="40"/>
          <w:szCs w:val="40"/>
          <w:u w:val="single"/>
        </w:rPr>
        <w:lastRenderedPageBreak/>
        <w:t>1 Peter 3:10-12</w:t>
      </w:r>
      <w:r>
        <w:rPr>
          <w:rFonts w:ascii="Comic Sans MS" w:hAnsi="Comic Sans MS"/>
          <w:b/>
          <w:i/>
          <w:sz w:val="40"/>
          <w:szCs w:val="40"/>
        </w:rPr>
        <w:t xml:space="preserve"> For, "Let him who means to love life and see good days refrain his tongue from evil and his lips from speaking guile. 11) And let him turn away from evil </w:t>
      </w:r>
      <w:r>
        <w:rPr>
          <w:rFonts w:ascii="Comic Sans MS" w:hAnsi="Comic Sans MS"/>
          <w:b/>
          <w:i/>
          <w:color w:val="C00000"/>
          <w:sz w:val="40"/>
          <w:szCs w:val="40"/>
        </w:rPr>
        <w:t>and do good</w:t>
      </w:r>
      <w:r>
        <w:rPr>
          <w:rFonts w:ascii="Comic Sans MS" w:hAnsi="Comic Sans MS"/>
          <w:b/>
          <w:i/>
          <w:sz w:val="40"/>
          <w:szCs w:val="40"/>
        </w:rPr>
        <w:t xml:space="preserve">; Let him seek peace and pursue it. 12) "For the eyes of the Lord are upon the righteous, and His ears attend to their prayer, </w:t>
      </w:r>
      <w:r>
        <w:rPr>
          <w:rFonts w:ascii="Comic Sans MS" w:hAnsi="Comic Sans MS"/>
          <w:b/>
          <w:i/>
          <w:spacing w:val="-6"/>
          <w:sz w:val="40"/>
          <w:szCs w:val="40"/>
        </w:rPr>
        <w:t xml:space="preserve">but the face of the Lord is against those </w:t>
      </w:r>
      <w:r>
        <w:rPr>
          <w:rFonts w:ascii="Comic Sans MS" w:hAnsi="Comic Sans MS"/>
          <w:b/>
          <w:i/>
          <w:color w:val="C00000"/>
          <w:spacing w:val="-6"/>
          <w:sz w:val="40"/>
          <w:szCs w:val="40"/>
        </w:rPr>
        <w:t>who do evil</w:t>
      </w:r>
      <w:r>
        <w:rPr>
          <w:rFonts w:ascii="Comic Sans MS" w:hAnsi="Comic Sans MS"/>
          <w:b/>
          <w:i/>
          <w:spacing w:val="-6"/>
          <w:sz w:val="40"/>
          <w:szCs w:val="40"/>
        </w:rPr>
        <w:t>."</w:t>
      </w:r>
    </w:p>
    <w:p w14:paraId="1EECE380" w14:textId="77777777" w:rsidR="001232DE" w:rsidRDefault="001232DE">
      <w:pPr>
        <w:pStyle w:val="Standard"/>
        <w:ind w:right="-90"/>
        <w:rPr>
          <w:b/>
          <w:i/>
          <w:color w:val="000000"/>
          <w:sz w:val="12"/>
          <w:szCs w:val="12"/>
          <w:u w:val="single"/>
        </w:rPr>
      </w:pPr>
    </w:p>
    <w:p w14:paraId="00E0760D" w14:textId="77777777" w:rsidR="001232DE" w:rsidRDefault="00020298">
      <w:pPr>
        <w:pStyle w:val="Standard"/>
        <w:ind w:right="-90"/>
      </w:pPr>
      <w:r>
        <w:rPr>
          <w:b/>
          <w:i/>
          <w:color w:val="000000"/>
          <w:sz w:val="40"/>
          <w:szCs w:val="40"/>
          <w:u w:val="single"/>
        </w:rPr>
        <w:t>2 Timothy 2:20-21</w:t>
      </w:r>
      <w:r>
        <w:rPr>
          <w:b/>
          <w:i/>
          <w:color w:val="000000"/>
          <w:sz w:val="40"/>
          <w:szCs w:val="40"/>
        </w:rPr>
        <w:t xml:space="preserve">  Now in a large house there are not only gold and silver vessels, but also vessels of wood and of earthenware, and some to honor and some to dishonor. 21) Therefore, </w:t>
      </w:r>
      <w:r>
        <w:rPr>
          <w:b/>
          <w:i/>
          <w:color w:val="000000"/>
          <w:sz w:val="40"/>
          <w:szCs w:val="40"/>
          <w:u w:val="single"/>
        </w:rPr>
        <w:t>if a man cleanses himself</w:t>
      </w:r>
      <w:r>
        <w:rPr>
          <w:b/>
          <w:i/>
          <w:color w:val="000000"/>
          <w:sz w:val="40"/>
          <w:szCs w:val="40"/>
        </w:rPr>
        <w:t xml:space="preserve">             </w:t>
      </w:r>
      <w:r>
        <w:rPr>
          <w:color w:val="000000"/>
          <w:sz w:val="36"/>
          <w:szCs w:val="36"/>
        </w:rPr>
        <w:t>(1 John 1:9)</w:t>
      </w:r>
      <w:r>
        <w:rPr>
          <w:b/>
          <w:i/>
          <w:color w:val="000000"/>
          <w:sz w:val="36"/>
          <w:szCs w:val="36"/>
        </w:rPr>
        <w:t xml:space="preserve"> </w:t>
      </w:r>
      <w:r>
        <w:rPr>
          <w:b/>
          <w:i/>
          <w:color w:val="000000"/>
          <w:sz w:val="40"/>
          <w:szCs w:val="40"/>
        </w:rPr>
        <w:t xml:space="preserve">from these things, he will be a vessel for honor, sanctified, useful to the Master, </w:t>
      </w:r>
      <w:r>
        <w:rPr>
          <w:b/>
          <w:i/>
          <w:color w:val="C00000"/>
          <w:sz w:val="40"/>
          <w:szCs w:val="40"/>
        </w:rPr>
        <w:t xml:space="preserve">prepared for every good work </w:t>
      </w:r>
      <w:r>
        <w:rPr>
          <w:color w:val="000000"/>
          <w:sz w:val="36"/>
          <w:szCs w:val="36"/>
        </w:rPr>
        <w:t>(divine good).</w:t>
      </w:r>
    </w:p>
    <w:p w14:paraId="3E1D8E50" w14:textId="77777777" w:rsidR="001232DE" w:rsidRDefault="001232DE">
      <w:pPr>
        <w:pStyle w:val="Standard"/>
        <w:ind w:right="-90"/>
        <w:rPr>
          <w:b/>
          <w:i/>
          <w:color w:val="C00000"/>
          <w:sz w:val="16"/>
          <w:szCs w:val="16"/>
        </w:rPr>
      </w:pPr>
    </w:p>
    <w:p w14:paraId="0EE978BF" w14:textId="77777777" w:rsidR="001232DE" w:rsidRDefault="00020298">
      <w:pPr>
        <w:pStyle w:val="Standard"/>
        <w:ind w:right="-90"/>
      </w:pPr>
      <w:r>
        <w:rPr>
          <w:b/>
          <w:i/>
          <w:color w:val="C00000"/>
          <w:sz w:val="40"/>
          <w:szCs w:val="40"/>
        </w:rPr>
        <w:t xml:space="preserve">immortality, </w:t>
      </w:r>
      <w:r>
        <w:rPr>
          <w:color w:val="000000"/>
          <w:sz w:val="40"/>
          <w:szCs w:val="40"/>
        </w:rPr>
        <w:t xml:space="preserve">- </w:t>
      </w:r>
      <w:r>
        <w:rPr>
          <w:rFonts w:ascii="Comic Sans MS" w:hAnsi="Comic Sans MS"/>
          <w:sz w:val="36"/>
          <w:szCs w:val="36"/>
        </w:rPr>
        <w:t>APHTHARSIA,</w:t>
      </w:r>
      <w:r>
        <w:rPr>
          <w:color w:val="000000"/>
          <w:sz w:val="40"/>
          <w:szCs w:val="40"/>
        </w:rPr>
        <w:t xml:space="preserve"> </w:t>
      </w:r>
      <w:r>
        <w:rPr>
          <w:rFonts w:ascii="#Logos 8 Resource" w:hAnsi="#Logos 8 Resource"/>
          <w:b/>
          <w:sz w:val="40"/>
          <w:szCs w:val="40"/>
          <w:lang w:val="el-GR"/>
        </w:rPr>
        <w:t>ἀφθαρσία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asf</w:t>
      </w:r>
      <w:proofErr w:type="spellEnd"/>
      <w:r>
        <w:rPr>
          <w:rFonts w:ascii="Comic Sans MS" w:hAnsi="Comic Sans MS"/>
          <w:sz w:val="40"/>
          <w:szCs w:val="40"/>
        </w:rPr>
        <w:t>; the state of not being subject to decay, imperishableness, incorruptibility, immortality, perpetuity of existence</w:t>
      </w:r>
    </w:p>
    <w:p w14:paraId="2DC9E29F" w14:textId="77777777" w:rsidR="001232DE" w:rsidRDefault="001232DE">
      <w:pPr>
        <w:pStyle w:val="Standard"/>
        <w:ind w:right="-90"/>
        <w:rPr>
          <w:b/>
          <w:i/>
          <w:color w:val="C00000"/>
          <w:sz w:val="16"/>
          <w:szCs w:val="16"/>
        </w:rPr>
      </w:pPr>
    </w:p>
    <w:p w14:paraId="3507C0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Daniel 12:1-2</w:t>
      </w:r>
      <w:r>
        <w:rPr>
          <w:rFonts w:ascii="Comic Sans MS" w:hAnsi="Comic Sans MS"/>
          <w:sz w:val="40"/>
          <w:szCs w:val="40"/>
        </w:rPr>
        <w:t xml:space="preserve">, </w:t>
      </w:r>
      <w:r>
        <w:rPr>
          <w:rFonts w:ascii="Comic Sans MS" w:hAnsi="Comic Sans MS"/>
          <w:b/>
          <w:i/>
          <w:sz w:val="40"/>
          <w:szCs w:val="40"/>
          <w:u w:val="single"/>
        </w:rPr>
        <w:t>1 Corinthians 15:50-58</w:t>
      </w:r>
    </w:p>
    <w:p w14:paraId="05649D6D" w14:textId="77777777" w:rsidR="001232DE" w:rsidRDefault="00020298">
      <w:pPr>
        <w:pStyle w:val="Standard"/>
        <w:spacing w:before="270"/>
      </w:pPr>
      <w:proofErr w:type="spellStart"/>
      <w:r>
        <w:rPr>
          <w:rFonts w:ascii="Calibri" w:hAnsi="Calibri"/>
          <w:b/>
          <w:sz w:val="40"/>
          <w:szCs w:val="40"/>
        </w:rPr>
        <w:t>in•cor•rupt•ible</w:t>
      </w:r>
      <w:proofErr w:type="spellEnd"/>
      <w:r>
        <w:rPr>
          <w:rFonts w:ascii="Calibri" w:hAnsi="Calibri"/>
          <w:sz w:val="40"/>
          <w:szCs w:val="40"/>
        </w:rPr>
        <w:t xml:space="preserve">   </w:t>
      </w:r>
      <w:r>
        <w:rPr>
          <w:rFonts w:ascii="Calibri" w:hAnsi="Calibri"/>
          <w:i/>
          <w:sz w:val="40"/>
          <w:szCs w:val="40"/>
        </w:rPr>
        <w:t xml:space="preserve">adjective  </w:t>
      </w:r>
      <w:r>
        <w:rPr>
          <w:rFonts w:ascii="Calibri" w:hAnsi="Calibri"/>
          <w:sz w:val="40"/>
          <w:szCs w:val="40"/>
        </w:rPr>
        <w:t xml:space="preserve">(14th century) </w:t>
      </w:r>
      <w:r>
        <w:rPr>
          <w:rFonts w:ascii="Calibri" w:hAnsi="Calibri"/>
          <w:b/>
          <w:sz w:val="40"/>
          <w:szCs w:val="40"/>
        </w:rPr>
        <w:t xml:space="preserve"> </w:t>
      </w:r>
      <w:r>
        <w:rPr>
          <w:rFonts w:ascii="Calibri" w:hAnsi="Calibri"/>
          <w:sz w:val="40"/>
          <w:szCs w:val="40"/>
        </w:rPr>
        <w:t>incapable of corruption: as</w:t>
      </w:r>
    </w:p>
    <w:p w14:paraId="7FF8039C" w14:textId="77777777" w:rsidR="001232DE" w:rsidRDefault="00020298">
      <w:pPr>
        <w:pStyle w:val="Standard"/>
        <w:ind w:left="360" w:right="0" w:hanging="180"/>
      </w:pPr>
      <w:r>
        <w:rPr>
          <w:rFonts w:ascii="Calibri" w:hAnsi="Calibri"/>
          <w:b/>
          <w:sz w:val="40"/>
          <w:szCs w:val="40"/>
        </w:rPr>
        <w:t>a</w:t>
      </w:r>
      <w:r>
        <w:rPr>
          <w:rFonts w:ascii="Calibri" w:hAnsi="Calibri"/>
          <w:sz w:val="40"/>
          <w:szCs w:val="40"/>
        </w:rPr>
        <w:t xml:space="preserve"> </w:t>
      </w:r>
      <w:r>
        <w:rPr>
          <w:rFonts w:ascii="Calibri" w:hAnsi="Calibri"/>
          <w:b/>
          <w:sz w:val="40"/>
          <w:szCs w:val="40"/>
        </w:rPr>
        <w:t xml:space="preserve">: </w:t>
      </w:r>
      <w:r>
        <w:rPr>
          <w:rFonts w:ascii="Calibri" w:hAnsi="Calibri"/>
          <w:sz w:val="40"/>
          <w:szCs w:val="40"/>
        </w:rPr>
        <w:t>not subject to decay or dissolution</w:t>
      </w:r>
    </w:p>
    <w:p w14:paraId="68AF6D88" w14:textId="77777777" w:rsidR="001232DE" w:rsidRDefault="00020298">
      <w:pPr>
        <w:pStyle w:val="Standard"/>
        <w:ind w:left="360" w:right="0" w:hanging="180"/>
      </w:pPr>
      <w:r>
        <w:rPr>
          <w:rFonts w:ascii="Calibri" w:hAnsi="Calibri"/>
          <w:b/>
          <w:sz w:val="40"/>
          <w:szCs w:val="40"/>
        </w:rPr>
        <w:t>b</w:t>
      </w:r>
      <w:r>
        <w:rPr>
          <w:rFonts w:ascii="Calibri" w:hAnsi="Calibri"/>
          <w:sz w:val="40"/>
          <w:szCs w:val="40"/>
        </w:rPr>
        <w:t xml:space="preserve"> </w:t>
      </w:r>
      <w:r>
        <w:rPr>
          <w:rFonts w:ascii="Calibri" w:hAnsi="Calibri"/>
          <w:b/>
          <w:sz w:val="40"/>
          <w:szCs w:val="40"/>
        </w:rPr>
        <w:t xml:space="preserve">: </w:t>
      </w:r>
      <w:r>
        <w:rPr>
          <w:rFonts w:ascii="Calibri" w:hAnsi="Calibri"/>
          <w:sz w:val="40"/>
          <w:szCs w:val="40"/>
          <w:u w:val="single"/>
        </w:rPr>
        <w:t>incapable of being bribed or morally corrupted</w:t>
      </w:r>
    </w:p>
    <w:p w14:paraId="2D09EFF8" w14:textId="77777777" w:rsidR="001232DE" w:rsidRDefault="00020298">
      <w:pPr>
        <w:pStyle w:val="Standard"/>
        <w:ind w:right="-90"/>
      </w:pPr>
      <w:r>
        <w:rPr>
          <w:rFonts w:ascii="Comic Sans MS" w:hAnsi="Comic Sans MS"/>
          <w:sz w:val="40"/>
          <w:szCs w:val="40"/>
        </w:rPr>
        <w:t xml:space="preserve">  </w:t>
      </w:r>
      <w:r>
        <w:rPr>
          <w:rFonts w:ascii="Comic Sans MS" w:hAnsi="Comic Sans MS"/>
        </w:rPr>
        <w:t>Webster’s New Collegian Dictionary</w:t>
      </w:r>
    </w:p>
    <w:p w14:paraId="7147D6B5" w14:textId="77777777" w:rsidR="001232DE" w:rsidRDefault="001232DE">
      <w:pPr>
        <w:pStyle w:val="Standard"/>
        <w:ind w:right="-90"/>
        <w:rPr>
          <w:rFonts w:ascii="Comic Sans MS" w:hAnsi="Comic Sans MS"/>
        </w:rPr>
      </w:pPr>
    </w:p>
    <w:p w14:paraId="6C04C0E2" w14:textId="77777777" w:rsidR="001232DE" w:rsidRDefault="00020298">
      <w:pPr>
        <w:pStyle w:val="Standard"/>
        <w:ind w:right="-90"/>
      </w:pPr>
      <w:r>
        <w:rPr>
          <w:rFonts w:ascii="Comic Sans MS" w:hAnsi="Comic Sans MS"/>
          <w:b/>
          <w:i/>
          <w:sz w:val="40"/>
          <w:szCs w:val="40"/>
          <w:u w:val="single"/>
        </w:rPr>
        <w:lastRenderedPageBreak/>
        <w:t>Titus 2:6-7</w:t>
      </w:r>
      <w:r>
        <w:rPr>
          <w:rFonts w:ascii="Comic Sans MS" w:hAnsi="Comic Sans MS"/>
          <w:b/>
          <w:i/>
          <w:sz w:val="40"/>
          <w:szCs w:val="40"/>
        </w:rPr>
        <w:t xml:space="preserve"> Likewise exhort the young men to be sober-minded, 7) in all things showing yourself to be a </w:t>
      </w:r>
      <w:r>
        <w:rPr>
          <w:rFonts w:ascii="Comic Sans MS" w:hAnsi="Comic Sans MS"/>
          <w:b/>
          <w:i/>
          <w:color w:val="C00000"/>
          <w:sz w:val="40"/>
          <w:szCs w:val="40"/>
        </w:rPr>
        <w:t>pattern of good works</w:t>
      </w:r>
      <w:r>
        <w:rPr>
          <w:rFonts w:ascii="Comic Sans MS" w:hAnsi="Comic Sans MS"/>
          <w:b/>
          <w:i/>
          <w:sz w:val="40"/>
          <w:szCs w:val="40"/>
        </w:rPr>
        <w:t xml:space="preserve">; in doctrine showing integrity, reverence, </w:t>
      </w:r>
      <w:r>
        <w:rPr>
          <w:rFonts w:ascii="Comic Sans MS" w:hAnsi="Comic Sans MS"/>
          <w:b/>
          <w:i/>
          <w:color w:val="C00000"/>
          <w:sz w:val="40"/>
          <w:szCs w:val="40"/>
        </w:rPr>
        <w:t xml:space="preserve">incorruptibility </w:t>
      </w:r>
      <w:r>
        <w:rPr>
          <w:rFonts w:ascii="Comic Sans MS" w:hAnsi="Comic Sans MS"/>
          <w:color w:val="000000"/>
          <w:sz w:val="36"/>
          <w:szCs w:val="36"/>
        </w:rPr>
        <w:t>(same word, adj.)</w:t>
      </w:r>
      <w:r>
        <w:rPr>
          <w:rFonts w:ascii="Comic Sans MS" w:hAnsi="Comic Sans MS"/>
          <w:b/>
          <w:i/>
          <w:color w:val="000000"/>
          <w:sz w:val="40"/>
          <w:szCs w:val="40"/>
        </w:rPr>
        <w:t xml:space="preserve">,  </w:t>
      </w:r>
    </w:p>
    <w:p w14:paraId="0D6883EF" w14:textId="77777777" w:rsidR="001232DE" w:rsidRDefault="00020298">
      <w:pPr>
        <w:pStyle w:val="Standard"/>
        <w:ind w:right="-270"/>
      </w:pPr>
      <w:r>
        <w:rPr>
          <w:rFonts w:ascii="Comic Sans MS" w:hAnsi="Comic Sans MS"/>
          <w:sz w:val="40"/>
          <w:szCs w:val="40"/>
        </w:rPr>
        <w:t xml:space="preserve">So the word </w:t>
      </w:r>
      <w:r>
        <w:rPr>
          <w:b/>
          <w:i/>
          <w:color w:val="C00000"/>
          <w:sz w:val="40"/>
          <w:szCs w:val="40"/>
        </w:rPr>
        <w:t xml:space="preserve">immortality, </w:t>
      </w:r>
      <w:r>
        <w:rPr>
          <w:rFonts w:ascii="Comic Sans MS" w:hAnsi="Comic Sans MS"/>
          <w:sz w:val="40"/>
          <w:szCs w:val="40"/>
        </w:rPr>
        <w:t>Gr.</w:t>
      </w:r>
      <w:r>
        <w:rPr>
          <w:b/>
          <w:i/>
          <w:color w:val="C00000"/>
          <w:sz w:val="40"/>
          <w:szCs w:val="40"/>
        </w:rPr>
        <w:t xml:space="preserve"> </w:t>
      </w:r>
      <w:proofErr w:type="spellStart"/>
      <w:r>
        <w:rPr>
          <w:rFonts w:ascii="Comic Sans MS" w:hAnsi="Comic Sans MS"/>
          <w:i/>
          <w:sz w:val="40"/>
          <w:szCs w:val="40"/>
        </w:rPr>
        <w:t>aphtharsia</w:t>
      </w:r>
      <w:proofErr w:type="spellEnd"/>
      <w:r>
        <w:rPr>
          <w:rFonts w:ascii="Comic Sans MS" w:hAnsi="Comic Sans MS"/>
          <w:sz w:val="40"/>
          <w:szCs w:val="40"/>
        </w:rPr>
        <w:t xml:space="preserve"> and its cognates may mean the incorruptibility of the body or incorrupt- </w:t>
      </w:r>
      <w:proofErr w:type="spellStart"/>
      <w:r>
        <w:rPr>
          <w:rFonts w:ascii="Comic Sans MS" w:hAnsi="Comic Sans MS"/>
          <w:sz w:val="40"/>
          <w:szCs w:val="40"/>
        </w:rPr>
        <w:t>ibility</w:t>
      </w:r>
      <w:proofErr w:type="spellEnd"/>
      <w:r>
        <w:rPr>
          <w:rFonts w:ascii="Comic Sans MS" w:hAnsi="Comic Sans MS"/>
          <w:sz w:val="40"/>
          <w:szCs w:val="40"/>
        </w:rPr>
        <w:t xml:space="preserve"> of one’s character.</w:t>
      </w:r>
    </w:p>
    <w:p w14:paraId="7D9A159A" w14:textId="77777777" w:rsidR="001232DE" w:rsidRDefault="001232DE">
      <w:pPr>
        <w:pStyle w:val="Standard"/>
        <w:ind w:right="-90"/>
        <w:rPr>
          <w:b/>
          <w:i/>
          <w:color w:val="C00000"/>
          <w:sz w:val="16"/>
          <w:szCs w:val="16"/>
        </w:rPr>
      </w:pPr>
    </w:p>
    <w:p w14:paraId="1B3BB47A" w14:textId="77777777" w:rsidR="001232DE" w:rsidRDefault="00020298">
      <w:pPr>
        <w:pStyle w:val="Standard"/>
      </w:pPr>
      <w:r>
        <w:rPr>
          <w:b/>
          <w:color w:val="0035FF"/>
          <w:sz w:val="40"/>
          <w:szCs w:val="40"/>
          <w:u w:val="single"/>
        </w:rPr>
        <w:t>LESSON 66</w:t>
      </w:r>
      <w:r>
        <w:rPr>
          <w:rFonts w:ascii="Comic Sans MS" w:hAnsi="Comic Sans MS"/>
          <w:sz w:val="40"/>
          <w:szCs w:val="40"/>
        </w:rPr>
        <w:t xml:space="preserve"> (3-2-21)</w:t>
      </w:r>
    </w:p>
    <w:p w14:paraId="5C8765CA" w14:textId="77777777" w:rsidR="001232DE" w:rsidRDefault="00020298">
      <w:pPr>
        <w:pStyle w:val="Standard"/>
        <w:ind w:right="-90"/>
      </w:pPr>
      <w:r>
        <w:rPr>
          <w:b/>
          <w:i/>
          <w:color w:val="C00000"/>
          <w:sz w:val="40"/>
          <w:szCs w:val="40"/>
        </w:rPr>
        <w:t xml:space="preserve">eternal </w:t>
      </w:r>
      <w:r>
        <w:rPr>
          <w:color w:val="000000"/>
          <w:sz w:val="40"/>
          <w:szCs w:val="40"/>
        </w:rPr>
        <w:t xml:space="preserve">– </w:t>
      </w:r>
      <w:r>
        <w:rPr>
          <w:rFonts w:ascii="Comic Sans MS" w:hAnsi="Comic Sans MS"/>
          <w:sz w:val="36"/>
          <w:szCs w:val="36"/>
        </w:rPr>
        <w:t>AIONIOS,</w:t>
      </w:r>
      <w:r>
        <w:rPr>
          <w:color w:val="000000"/>
          <w:sz w:val="40"/>
          <w:szCs w:val="40"/>
        </w:rPr>
        <w:t xml:space="preserve"> </w:t>
      </w:r>
      <w:r>
        <w:rPr>
          <w:rFonts w:ascii="#Logos 8 Resource" w:hAnsi="#Logos 8 Resource"/>
          <w:b/>
          <w:sz w:val="40"/>
          <w:szCs w:val="40"/>
          <w:lang w:val="el-GR"/>
        </w:rPr>
        <w:t>αἰώνιος</w:t>
      </w:r>
      <w:r>
        <w:rPr>
          <w:rFonts w:ascii="#Logos 8 Resource" w:hAnsi="#Logos 8 Resource"/>
          <w:sz w:val="40"/>
          <w:szCs w:val="40"/>
        </w:rPr>
        <w:t xml:space="preserve">, adj. </w:t>
      </w:r>
      <w:proofErr w:type="spellStart"/>
      <w:r>
        <w:rPr>
          <w:rFonts w:ascii="#Logos 8 Resource" w:hAnsi="#Logos 8 Resource"/>
          <w:sz w:val="40"/>
          <w:szCs w:val="40"/>
        </w:rPr>
        <w:t>asf</w:t>
      </w:r>
      <w:proofErr w:type="spellEnd"/>
      <w:r>
        <w:rPr>
          <w:rFonts w:ascii="#Logos 8 Resource" w:hAnsi="#Logos 8 Resource"/>
          <w:sz w:val="40"/>
          <w:szCs w:val="40"/>
        </w:rPr>
        <w:t xml:space="preserve">; ③ </w:t>
      </w:r>
      <w:r>
        <w:rPr>
          <w:rFonts w:ascii="Comic Sans MS" w:hAnsi="Comic Sans MS"/>
          <w:sz w:val="40"/>
          <w:szCs w:val="40"/>
        </w:rPr>
        <w:t>pertains to a period of unending duration, without end</w:t>
      </w:r>
    </w:p>
    <w:p w14:paraId="5158DC6F" w14:textId="77777777" w:rsidR="001232DE" w:rsidRDefault="001232DE">
      <w:pPr>
        <w:pStyle w:val="Standard"/>
        <w:ind w:right="-90"/>
        <w:rPr>
          <w:rFonts w:ascii="#Logos 8 Resource" w:hAnsi="#Logos 8 Resource"/>
          <w:sz w:val="12"/>
          <w:szCs w:val="12"/>
        </w:rPr>
      </w:pPr>
    </w:p>
    <w:p w14:paraId="590D774C" w14:textId="77777777" w:rsidR="001232DE" w:rsidRDefault="00020298">
      <w:pPr>
        <w:pStyle w:val="Standard"/>
        <w:ind w:right="-90"/>
      </w:pPr>
      <w:r>
        <w:rPr>
          <w:b/>
          <w:i/>
          <w:color w:val="C00000"/>
          <w:sz w:val="40"/>
          <w:szCs w:val="40"/>
        </w:rPr>
        <w:t xml:space="preserve">life </w:t>
      </w:r>
      <w:r>
        <w:rPr>
          <w:i/>
          <w:color w:val="000000"/>
          <w:sz w:val="40"/>
          <w:szCs w:val="40"/>
        </w:rPr>
        <w:t>–</w:t>
      </w:r>
      <w:r>
        <w:rPr>
          <w:b/>
          <w:i/>
          <w:color w:val="000000"/>
          <w:sz w:val="40"/>
          <w:szCs w:val="40"/>
        </w:rPr>
        <w:t xml:space="preserve"> </w:t>
      </w:r>
      <w:r>
        <w:rPr>
          <w:rFonts w:ascii="Comic Sans MS" w:hAnsi="Comic Sans MS"/>
          <w:sz w:val="36"/>
          <w:szCs w:val="36"/>
        </w:rPr>
        <w:t>ZOE</w:t>
      </w:r>
      <w:r>
        <w:rPr>
          <w:rFonts w:ascii="Comic Sans MS" w:hAnsi="Comic Sans MS"/>
          <w:sz w:val="40"/>
          <w:szCs w:val="40"/>
        </w:rPr>
        <w:t>,</w:t>
      </w:r>
      <w:r>
        <w:rPr>
          <w:b/>
          <w:i/>
          <w:color w:val="000000"/>
          <w:sz w:val="40"/>
          <w:szCs w:val="40"/>
        </w:rPr>
        <w:t xml:space="preserve"> </w:t>
      </w:r>
      <w:r>
        <w:rPr>
          <w:rFonts w:ascii="#Logos 8 Resource" w:hAnsi="#Logos 8 Resource"/>
          <w:b/>
          <w:sz w:val="40"/>
          <w:szCs w:val="40"/>
          <w:lang w:val="el-GR"/>
        </w:rPr>
        <w:t>ζωή</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asf</w:t>
      </w:r>
      <w:proofErr w:type="spellEnd"/>
      <w:r>
        <w:rPr>
          <w:rFonts w:ascii="Comic Sans MS" w:hAnsi="Comic Sans MS"/>
          <w:sz w:val="40"/>
          <w:szCs w:val="40"/>
        </w:rPr>
        <w:t xml:space="preserve">; </w:t>
      </w:r>
      <w:r>
        <w:rPr>
          <w:rFonts w:ascii="#Logos 8 Resource" w:hAnsi="#Logos 8 Resource"/>
          <w:b/>
          <w:sz w:val="40"/>
          <w:szCs w:val="40"/>
        </w:rPr>
        <w:t xml:space="preserve">② </w:t>
      </w:r>
      <w:r>
        <w:rPr>
          <w:rFonts w:ascii="Comic Sans MS" w:hAnsi="Comic Sans MS"/>
          <w:sz w:val="40"/>
          <w:szCs w:val="40"/>
        </w:rPr>
        <w:t xml:space="preserve">transcendent life, life             Zoe can refer to physical life or life that transcends time, i.e. eternal </w:t>
      </w:r>
      <w:proofErr w:type="gramStart"/>
      <w:r>
        <w:rPr>
          <w:rFonts w:ascii="Comic Sans MS" w:hAnsi="Comic Sans MS"/>
          <w:sz w:val="40"/>
          <w:szCs w:val="40"/>
        </w:rPr>
        <w:t>life</w:t>
      </w:r>
      <w:proofErr w:type="gramEnd"/>
      <w:r>
        <w:rPr>
          <w:rFonts w:ascii="Comic Sans MS" w:hAnsi="Comic Sans MS"/>
          <w:sz w:val="40"/>
          <w:szCs w:val="40"/>
        </w:rPr>
        <w:t xml:space="preserve"> or spiritual life.          </w:t>
      </w:r>
    </w:p>
    <w:p w14:paraId="74A68ACE" w14:textId="77777777" w:rsidR="001232DE" w:rsidRDefault="001232DE">
      <w:pPr>
        <w:pStyle w:val="Standard"/>
        <w:ind w:right="-90"/>
        <w:rPr>
          <w:b/>
          <w:i/>
          <w:color w:val="C00000"/>
          <w:sz w:val="16"/>
          <w:szCs w:val="16"/>
        </w:rPr>
      </w:pPr>
    </w:p>
    <w:p w14:paraId="3427E5C4" w14:textId="77777777" w:rsidR="001232DE" w:rsidRDefault="00020298">
      <w:pPr>
        <w:pStyle w:val="Standard"/>
        <w:ind w:right="-90"/>
      </w:pPr>
      <w:r>
        <w:rPr>
          <w:b/>
          <w:i/>
          <w:color w:val="C00000"/>
          <w:sz w:val="40"/>
          <w:szCs w:val="40"/>
          <w:u w:val="single"/>
        </w:rPr>
        <w:t>ETERNAL LIFE</w:t>
      </w:r>
    </w:p>
    <w:p w14:paraId="79A65D73" w14:textId="77777777" w:rsidR="001232DE" w:rsidRDefault="00020298">
      <w:pPr>
        <w:pStyle w:val="Standard"/>
        <w:ind w:right="-90"/>
      </w:pPr>
      <w:r>
        <w:rPr>
          <w:rFonts w:ascii="Comic Sans MS" w:hAnsi="Comic Sans MS"/>
          <w:sz w:val="40"/>
          <w:szCs w:val="40"/>
        </w:rPr>
        <w:t>There are several words found in the Bible that have</w:t>
      </w:r>
    </w:p>
    <w:p w14:paraId="7E5C0F64" w14:textId="77777777" w:rsidR="001232DE" w:rsidRDefault="00020298">
      <w:pPr>
        <w:pStyle w:val="Standard"/>
        <w:ind w:right="-90"/>
      </w:pPr>
      <w:r>
        <w:rPr>
          <w:rFonts w:ascii="Comic Sans MS" w:hAnsi="Comic Sans MS"/>
          <w:sz w:val="40"/>
          <w:szCs w:val="40"/>
        </w:rPr>
        <w:t>dual meanings such as “</w:t>
      </w:r>
      <w:r>
        <w:rPr>
          <w:rFonts w:ascii="Comic Sans MS" w:hAnsi="Comic Sans MS"/>
          <w:i/>
          <w:sz w:val="40"/>
          <w:szCs w:val="40"/>
        </w:rPr>
        <w:t>sanctification</w:t>
      </w:r>
      <w:r>
        <w:rPr>
          <w:rFonts w:ascii="Comic Sans MS" w:hAnsi="Comic Sans MS"/>
          <w:sz w:val="40"/>
          <w:szCs w:val="40"/>
        </w:rPr>
        <w:t>”, “</w:t>
      </w:r>
      <w:r>
        <w:rPr>
          <w:rFonts w:ascii="Comic Sans MS" w:hAnsi="Comic Sans MS"/>
          <w:i/>
          <w:sz w:val="40"/>
          <w:szCs w:val="40"/>
        </w:rPr>
        <w:t>justification</w:t>
      </w:r>
      <w:r>
        <w:rPr>
          <w:rFonts w:ascii="Comic Sans MS" w:hAnsi="Comic Sans MS"/>
          <w:sz w:val="40"/>
          <w:szCs w:val="40"/>
        </w:rPr>
        <w:t>”, “</w:t>
      </w:r>
      <w:r>
        <w:rPr>
          <w:rFonts w:ascii="Comic Sans MS" w:hAnsi="Comic Sans MS"/>
          <w:i/>
          <w:sz w:val="40"/>
          <w:szCs w:val="40"/>
        </w:rPr>
        <w:t>saved</w:t>
      </w:r>
      <w:r>
        <w:rPr>
          <w:rFonts w:ascii="Comic Sans MS" w:hAnsi="Comic Sans MS"/>
          <w:sz w:val="40"/>
          <w:szCs w:val="40"/>
        </w:rPr>
        <w:t>”, “</w:t>
      </w:r>
      <w:r>
        <w:rPr>
          <w:rFonts w:ascii="Comic Sans MS" w:hAnsi="Comic Sans MS"/>
          <w:i/>
          <w:sz w:val="40"/>
          <w:szCs w:val="40"/>
        </w:rPr>
        <w:t>righteousness</w:t>
      </w:r>
      <w:r>
        <w:rPr>
          <w:rFonts w:ascii="Comic Sans MS" w:hAnsi="Comic Sans MS"/>
          <w:sz w:val="40"/>
          <w:szCs w:val="40"/>
        </w:rPr>
        <w:t>” as well as “</w:t>
      </w:r>
      <w:r>
        <w:rPr>
          <w:rFonts w:ascii="Comic Sans MS" w:hAnsi="Comic Sans MS"/>
          <w:i/>
          <w:sz w:val="40"/>
          <w:szCs w:val="40"/>
        </w:rPr>
        <w:t>eternal life</w:t>
      </w:r>
      <w:r>
        <w:rPr>
          <w:rFonts w:ascii="Comic Sans MS" w:hAnsi="Comic Sans MS"/>
          <w:sz w:val="40"/>
          <w:szCs w:val="40"/>
        </w:rPr>
        <w:t xml:space="preserve">”. </w:t>
      </w:r>
      <w:r>
        <w:rPr>
          <w:rFonts w:ascii="Comic Sans MS" w:hAnsi="Comic Sans MS"/>
          <w:b/>
          <w:color w:val="C00000"/>
          <w:sz w:val="40"/>
          <w:szCs w:val="40"/>
        </w:rPr>
        <w:t>PP</w:t>
      </w:r>
    </w:p>
    <w:p w14:paraId="2CC77108" w14:textId="77777777" w:rsidR="001232DE" w:rsidRDefault="001232DE">
      <w:pPr>
        <w:pStyle w:val="Standard"/>
        <w:ind w:right="-90"/>
        <w:rPr>
          <w:rFonts w:ascii="Comic Sans MS" w:hAnsi="Comic Sans MS"/>
          <w:sz w:val="12"/>
          <w:szCs w:val="12"/>
        </w:rPr>
      </w:pPr>
    </w:p>
    <w:p w14:paraId="7A480390" w14:textId="77777777" w:rsidR="001232DE" w:rsidRDefault="00020298">
      <w:pPr>
        <w:pStyle w:val="Standard"/>
        <w:ind w:right="-90"/>
      </w:pPr>
      <w:r>
        <w:rPr>
          <w:rFonts w:ascii="Comic Sans MS" w:hAnsi="Comic Sans MS"/>
          <w:sz w:val="40"/>
          <w:szCs w:val="40"/>
        </w:rPr>
        <w:t>One meaning of “</w:t>
      </w:r>
      <w:r>
        <w:rPr>
          <w:rFonts w:ascii="Comic Sans MS" w:hAnsi="Comic Sans MS"/>
          <w:i/>
          <w:sz w:val="40"/>
          <w:szCs w:val="40"/>
        </w:rPr>
        <w:t>eternal life</w:t>
      </w:r>
      <w:r>
        <w:rPr>
          <w:rFonts w:ascii="Comic Sans MS" w:hAnsi="Comic Sans MS"/>
          <w:sz w:val="40"/>
          <w:szCs w:val="40"/>
        </w:rPr>
        <w:t>” can be classified as “</w:t>
      </w:r>
      <w:r>
        <w:rPr>
          <w:rFonts w:ascii="Comic Sans MS" w:hAnsi="Comic Sans MS"/>
          <w:i/>
          <w:sz w:val="40"/>
          <w:szCs w:val="40"/>
          <w:u w:val="single"/>
        </w:rPr>
        <w:t>positional</w:t>
      </w:r>
      <w:r>
        <w:rPr>
          <w:rFonts w:ascii="Comic Sans MS" w:hAnsi="Comic Sans MS"/>
          <w:sz w:val="40"/>
          <w:szCs w:val="40"/>
        </w:rPr>
        <w:t>” which refers to the free gift God gives us the moment we put our faith alone in Christ alone apart from works.</w:t>
      </w:r>
    </w:p>
    <w:p w14:paraId="37BDAC57" w14:textId="77777777" w:rsidR="001232DE" w:rsidRDefault="001232DE">
      <w:pPr>
        <w:pStyle w:val="Standard"/>
        <w:ind w:right="-90"/>
        <w:rPr>
          <w:rFonts w:ascii="Comic Sans MS" w:hAnsi="Comic Sans MS"/>
          <w:sz w:val="12"/>
          <w:szCs w:val="12"/>
        </w:rPr>
      </w:pPr>
    </w:p>
    <w:p w14:paraId="0289575B" w14:textId="77777777" w:rsidR="001232DE" w:rsidRDefault="00020298">
      <w:pPr>
        <w:pStyle w:val="Standard"/>
        <w:ind w:right="-360"/>
      </w:pPr>
      <w:r>
        <w:rPr>
          <w:rFonts w:ascii="Comic Sans MS" w:hAnsi="Comic Sans MS"/>
          <w:sz w:val="40"/>
          <w:szCs w:val="40"/>
        </w:rPr>
        <w:t>The other meaning can be classified as “</w:t>
      </w:r>
      <w:r>
        <w:rPr>
          <w:rFonts w:ascii="Comic Sans MS" w:hAnsi="Comic Sans MS"/>
          <w:i/>
          <w:sz w:val="40"/>
          <w:szCs w:val="40"/>
          <w:u w:val="single"/>
        </w:rPr>
        <w:t>experiential</w:t>
      </w:r>
      <w:r>
        <w:rPr>
          <w:rFonts w:ascii="Comic Sans MS" w:hAnsi="Comic Sans MS"/>
          <w:sz w:val="40"/>
          <w:szCs w:val="40"/>
        </w:rPr>
        <w:t xml:space="preserve">” which refers to the life a believer experiences </w:t>
      </w:r>
      <w:r>
        <w:rPr>
          <w:rFonts w:ascii="Comic Sans MS" w:hAnsi="Comic Sans MS"/>
          <w:sz w:val="40"/>
          <w:szCs w:val="40"/>
          <w:u w:val="single"/>
        </w:rPr>
        <w:t>after</w:t>
      </w:r>
      <w:r>
        <w:rPr>
          <w:rFonts w:ascii="Comic Sans MS" w:hAnsi="Comic Sans MS"/>
          <w:sz w:val="40"/>
          <w:szCs w:val="40"/>
        </w:rPr>
        <w:t xml:space="preserve"> he is saved </w:t>
      </w:r>
      <w:r>
        <w:rPr>
          <w:rFonts w:ascii="Comic Sans MS" w:hAnsi="Comic Sans MS"/>
          <w:sz w:val="40"/>
          <w:szCs w:val="40"/>
        </w:rPr>
        <w:lastRenderedPageBreak/>
        <w:t xml:space="preserve">whereby he lives an abundant meaningful life now </w:t>
      </w:r>
      <w:r>
        <w:rPr>
          <w:rFonts w:ascii="Comic Sans MS" w:hAnsi="Comic Sans MS"/>
          <w:spacing w:val="-4"/>
          <w:sz w:val="40"/>
          <w:szCs w:val="40"/>
        </w:rPr>
        <w:t>which extends into eternity which is based on good works.</w:t>
      </w:r>
    </w:p>
    <w:p w14:paraId="69E8F80D" w14:textId="77777777" w:rsidR="001232DE" w:rsidRDefault="001232DE">
      <w:pPr>
        <w:pStyle w:val="Standard"/>
        <w:ind w:right="-90"/>
        <w:rPr>
          <w:rFonts w:ascii="Comic Sans MS" w:hAnsi="Comic Sans MS"/>
          <w:sz w:val="12"/>
          <w:szCs w:val="12"/>
        </w:rPr>
      </w:pPr>
    </w:p>
    <w:p w14:paraId="2980FB32" w14:textId="77777777" w:rsidR="001232DE" w:rsidRDefault="00020298">
      <w:pPr>
        <w:pStyle w:val="Standard"/>
        <w:ind w:right="-90"/>
      </w:pPr>
      <w:r>
        <w:rPr>
          <w:rFonts w:ascii="Comic Sans MS" w:hAnsi="Comic Sans MS"/>
          <w:spacing w:val="-4"/>
          <w:sz w:val="40"/>
          <w:szCs w:val="40"/>
        </w:rPr>
        <w:t xml:space="preserve">The phrase “eternal life” is used forty-two times in the N.T. Thirty-one times it is “positional”, referring to the </w:t>
      </w:r>
      <w:proofErr w:type="gramStart"/>
      <w:r>
        <w:rPr>
          <w:rFonts w:ascii="Comic Sans MS" w:hAnsi="Comic Sans MS"/>
          <w:spacing w:val="-4"/>
          <w:sz w:val="40"/>
          <w:szCs w:val="40"/>
        </w:rPr>
        <w:t>free gift</w:t>
      </w:r>
      <w:proofErr w:type="gramEnd"/>
      <w:r>
        <w:rPr>
          <w:rFonts w:ascii="Comic Sans MS" w:hAnsi="Comic Sans MS"/>
          <w:spacing w:val="-4"/>
          <w:sz w:val="40"/>
          <w:szCs w:val="40"/>
        </w:rPr>
        <w:t xml:space="preserve"> of eternal life given on the basis of faith alone. Eleven times eternal life is “experiential” since it is presented as something earned or worked for.</w:t>
      </w:r>
      <w:r>
        <w:rPr>
          <w:rFonts w:ascii="Comic Sans MS" w:hAnsi="Comic Sans MS"/>
          <w:sz w:val="40"/>
          <w:szCs w:val="40"/>
        </w:rPr>
        <w:t xml:space="preserve">   </w:t>
      </w:r>
    </w:p>
    <w:p w14:paraId="543169EE" w14:textId="77777777" w:rsidR="001232DE" w:rsidRDefault="00020298">
      <w:pPr>
        <w:pStyle w:val="Standard"/>
        <w:ind w:right="-90"/>
      </w:pPr>
      <w:r>
        <w:rPr>
          <w:rFonts w:ascii="Comic Sans MS" w:hAnsi="Comic Sans MS"/>
          <w:sz w:val="40"/>
          <w:szCs w:val="40"/>
        </w:rPr>
        <w:t xml:space="preserve">   </w:t>
      </w:r>
      <w:r>
        <w:rPr>
          <w:rFonts w:ascii="Comic Sans MS" w:hAnsi="Comic Sans MS"/>
          <w:b/>
          <w:i/>
          <w:sz w:val="40"/>
          <w:szCs w:val="40"/>
          <w:u w:val="single"/>
        </w:rPr>
        <w:t>Matt. 19:16</w:t>
      </w:r>
      <w:r>
        <w:rPr>
          <w:rFonts w:ascii="Comic Sans MS" w:hAnsi="Comic Sans MS"/>
          <w:b/>
          <w:i/>
          <w:sz w:val="40"/>
          <w:szCs w:val="40"/>
        </w:rPr>
        <w:t xml:space="preserve">; </w:t>
      </w:r>
      <w:r>
        <w:rPr>
          <w:rFonts w:ascii="Comic Sans MS" w:hAnsi="Comic Sans MS"/>
          <w:b/>
          <w:i/>
          <w:sz w:val="40"/>
          <w:szCs w:val="40"/>
          <w:u w:val="single"/>
        </w:rPr>
        <w:t>19:29</w:t>
      </w:r>
      <w:r>
        <w:rPr>
          <w:rFonts w:ascii="Comic Sans MS" w:hAnsi="Comic Sans MS"/>
          <w:b/>
          <w:i/>
          <w:sz w:val="40"/>
          <w:szCs w:val="40"/>
        </w:rPr>
        <w:t xml:space="preserve">; </w:t>
      </w:r>
      <w:r>
        <w:rPr>
          <w:rFonts w:ascii="Comic Sans MS" w:hAnsi="Comic Sans MS"/>
          <w:b/>
          <w:i/>
          <w:sz w:val="40"/>
          <w:szCs w:val="40"/>
          <w:u w:val="single"/>
        </w:rPr>
        <w:t>25:46</w:t>
      </w:r>
      <w:r>
        <w:rPr>
          <w:rFonts w:ascii="Comic Sans MS" w:hAnsi="Comic Sans MS"/>
          <w:b/>
          <w:i/>
          <w:sz w:val="40"/>
          <w:szCs w:val="40"/>
        </w:rPr>
        <w:t xml:space="preserve">; </w:t>
      </w:r>
      <w:r>
        <w:rPr>
          <w:rFonts w:ascii="Comic Sans MS" w:hAnsi="Comic Sans MS"/>
          <w:b/>
          <w:i/>
          <w:sz w:val="40"/>
          <w:szCs w:val="40"/>
          <w:u w:val="single"/>
        </w:rPr>
        <w:t>Mark. 10:17</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w:t>
      </w:r>
    </w:p>
    <w:p w14:paraId="06B9B538"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Luke 10:25</w:t>
      </w:r>
      <w:r>
        <w:rPr>
          <w:rFonts w:ascii="Comic Sans MS" w:hAnsi="Comic Sans MS"/>
          <w:b/>
          <w:i/>
          <w:sz w:val="40"/>
          <w:szCs w:val="40"/>
        </w:rPr>
        <w:t xml:space="preserve">; </w:t>
      </w:r>
      <w:r>
        <w:rPr>
          <w:rFonts w:ascii="Comic Sans MS" w:hAnsi="Comic Sans MS"/>
          <w:b/>
          <w:i/>
          <w:sz w:val="40"/>
          <w:szCs w:val="40"/>
          <w:u w:val="single"/>
        </w:rPr>
        <w:t>18</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 xml:space="preserve">; </w:t>
      </w:r>
      <w:r>
        <w:rPr>
          <w:rFonts w:ascii="Comic Sans MS" w:hAnsi="Comic Sans MS"/>
          <w:b/>
          <w:i/>
          <w:sz w:val="40"/>
          <w:szCs w:val="40"/>
          <w:u w:val="single"/>
        </w:rPr>
        <w:t>Rom. 2:7</w:t>
      </w:r>
      <w:r>
        <w:rPr>
          <w:rFonts w:ascii="Comic Sans MS" w:hAnsi="Comic Sans MS"/>
          <w:b/>
          <w:i/>
          <w:sz w:val="40"/>
          <w:szCs w:val="40"/>
        </w:rPr>
        <w:t xml:space="preserve">; </w:t>
      </w:r>
      <w:r>
        <w:rPr>
          <w:rFonts w:ascii="Comic Sans MS" w:hAnsi="Comic Sans MS"/>
          <w:b/>
          <w:i/>
          <w:sz w:val="40"/>
          <w:szCs w:val="40"/>
          <w:u w:val="single"/>
        </w:rPr>
        <w:t>Rom. 6:22</w:t>
      </w:r>
      <w:r>
        <w:rPr>
          <w:rFonts w:ascii="Comic Sans MS" w:hAnsi="Comic Sans MS"/>
          <w:b/>
          <w:i/>
          <w:sz w:val="40"/>
          <w:szCs w:val="40"/>
        </w:rPr>
        <w:t xml:space="preserve">;      </w:t>
      </w:r>
    </w:p>
    <w:p w14:paraId="1D69CC16"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Gal.6:8</w:t>
      </w:r>
      <w:r>
        <w:rPr>
          <w:rFonts w:ascii="Comic Sans MS" w:hAnsi="Comic Sans MS"/>
          <w:b/>
          <w:i/>
          <w:sz w:val="40"/>
          <w:szCs w:val="40"/>
        </w:rPr>
        <w:t xml:space="preserve">; </w:t>
      </w:r>
      <w:r>
        <w:rPr>
          <w:rFonts w:ascii="Comic Sans MS" w:hAnsi="Comic Sans MS"/>
          <w:b/>
          <w:i/>
          <w:sz w:val="40"/>
          <w:szCs w:val="40"/>
          <w:u w:val="single"/>
        </w:rPr>
        <w:t>John 4:36</w:t>
      </w:r>
      <w:r>
        <w:rPr>
          <w:rFonts w:ascii="Comic Sans MS" w:hAnsi="Comic Sans MS"/>
          <w:b/>
          <w:i/>
          <w:sz w:val="40"/>
          <w:szCs w:val="40"/>
        </w:rPr>
        <w:t xml:space="preserve">; </w:t>
      </w:r>
      <w:r>
        <w:rPr>
          <w:rFonts w:ascii="Comic Sans MS" w:hAnsi="Comic Sans MS"/>
          <w:b/>
          <w:i/>
          <w:sz w:val="40"/>
          <w:szCs w:val="40"/>
          <w:u w:val="single"/>
        </w:rPr>
        <w:t>6:27</w:t>
      </w:r>
      <w:r>
        <w:rPr>
          <w:rFonts w:ascii="Comic Sans MS" w:hAnsi="Comic Sans MS"/>
          <w:b/>
          <w:i/>
          <w:sz w:val="40"/>
          <w:szCs w:val="40"/>
        </w:rPr>
        <w:t xml:space="preserve">; </w:t>
      </w:r>
      <w:r>
        <w:rPr>
          <w:rFonts w:ascii="Comic Sans MS" w:hAnsi="Comic Sans MS"/>
          <w:b/>
          <w:i/>
          <w:sz w:val="40"/>
          <w:szCs w:val="40"/>
          <w:u w:val="single"/>
        </w:rPr>
        <w:t>12:25–26</w:t>
      </w:r>
      <w:r>
        <w:rPr>
          <w:rFonts w:ascii="Comic Sans MS" w:hAnsi="Comic Sans MS"/>
          <w:b/>
          <w:i/>
          <w:sz w:val="40"/>
          <w:szCs w:val="40"/>
        </w:rPr>
        <w:t xml:space="preserve">; </w:t>
      </w:r>
      <w:r>
        <w:rPr>
          <w:rFonts w:ascii="Comic Sans MS" w:hAnsi="Comic Sans MS"/>
          <w:b/>
          <w:i/>
          <w:sz w:val="40"/>
          <w:szCs w:val="40"/>
          <w:u w:val="single"/>
        </w:rPr>
        <w:t>Jude 21</w:t>
      </w:r>
    </w:p>
    <w:p w14:paraId="7EC717F1"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26"/>
          <w:szCs w:val="26"/>
        </w:rPr>
        <w:t>Joseph C. Dillow, The Reign of the Servant Kings: A Study of Eternal Security</w:t>
      </w:r>
    </w:p>
    <w:p w14:paraId="36EE8258" w14:textId="77777777" w:rsidR="001232DE" w:rsidRDefault="00020298">
      <w:pPr>
        <w:pStyle w:val="Standard"/>
        <w:ind w:right="-90"/>
      </w:pPr>
      <w:r>
        <w:rPr>
          <w:rFonts w:ascii="Comic Sans MS" w:hAnsi="Comic Sans MS"/>
          <w:sz w:val="26"/>
          <w:szCs w:val="26"/>
        </w:rPr>
        <w:t xml:space="preserve">     and the Final Significance of Man (Monument, CO: </w:t>
      </w:r>
      <w:proofErr w:type="spellStart"/>
      <w:r>
        <w:rPr>
          <w:rFonts w:ascii="Comic Sans MS" w:hAnsi="Comic Sans MS"/>
          <w:sz w:val="26"/>
          <w:szCs w:val="26"/>
        </w:rPr>
        <w:t>Paniym</w:t>
      </w:r>
      <w:proofErr w:type="spellEnd"/>
      <w:r>
        <w:rPr>
          <w:rFonts w:ascii="Comic Sans MS" w:hAnsi="Comic Sans MS"/>
          <w:sz w:val="26"/>
          <w:szCs w:val="26"/>
        </w:rPr>
        <w:t xml:space="preserve"> Group, 2011) p. 136</w:t>
      </w:r>
    </w:p>
    <w:p w14:paraId="770B454E" w14:textId="77777777" w:rsidR="001232DE" w:rsidRDefault="001232DE">
      <w:pPr>
        <w:pStyle w:val="Standard"/>
        <w:ind w:right="-90"/>
        <w:rPr>
          <w:rFonts w:ascii="Comic Sans MS" w:hAnsi="Comic Sans MS"/>
          <w:spacing w:val="-6"/>
          <w:sz w:val="16"/>
          <w:szCs w:val="16"/>
        </w:rPr>
      </w:pPr>
    </w:p>
    <w:p w14:paraId="066EAB4A" w14:textId="77777777" w:rsidR="001232DE" w:rsidRDefault="00020298">
      <w:pPr>
        <w:pStyle w:val="Standard"/>
        <w:ind w:right="-90"/>
      </w:pPr>
      <w:r>
        <w:rPr>
          <w:rFonts w:ascii="Comic Sans MS" w:hAnsi="Comic Sans MS"/>
          <w:spacing w:val="-6"/>
          <w:sz w:val="40"/>
          <w:szCs w:val="40"/>
        </w:rPr>
        <w:t xml:space="preserve">One distinguishing factor between </w:t>
      </w:r>
      <w:r>
        <w:rPr>
          <w:rFonts w:ascii="Comic Sans MS" w:hAnsi="Comic Sans MS"/>
          <w:i/>
          <w:spacing w:val="-6"/>
          <w:sz w:val="40"/>
          <w:szCs w:val="40"/>
        </w:rPr>
        <w:t>Positional</w:t>
      </w:r>
      <w:r>
        <w:rPr>
          <w:rFonts w:ascii="Comic Sans MS" w:hAnsi="Comic Sans MS"/>
          <w:sz w:val="40"/>
          <w:szCs w:val="40"/>
        </w:rPr>
        <w:t xml:space="preserve"> </w:t>
      </w:r>
      <w:r>
        <w:rPr>
          <w:rFonts w:ascii="Comic Sans MS" w:hAnsi="Comic Sans MS"/>
          <w:i/>
          <w:sz w:val="40"/>
          <w:szCs w:val="40"/>
        </w:rPr>
        <w:t>E</w:t>
      </w:r>
      <w:r>
        <w:rPr>
          <w:rFonts w:ascii="Comic Sans MS" w:hAnsi="Comic Sans MS"/>
          <w:i/>
          <w:spacing w:val="-6"/>
          <w:sz w:val="40"/>
          <w:szCs w:val="40"/>
        </w:rPr>
        <w:t>ternal Life</w:t>
      </w:r>
      <w:r>
        <w:rPr>
          <w:rFonts w:ascii="Comic Sans MS" w:hAnsi="Comic Sans MS"/>
          <w:sz w:val="40"/>
          <w:szCs w:val="40"/>
        </w:rPr>
        <w:t xml:space="preserve"> </w:t>
      </w:r>
      <w:r>
        <w:rPr>
          <w:rFonts w:ascii="Comic Sans MS" w:hAnsi="Comic Sans MS"/>
          <w:sz w:val="32"/>
          <w:szCs w:val="32"/>
        </w:rPr>
        <w:t>(PEL)</w:t>
      </w:r>
      <w:r>
        <w:rPr>
          <w:rFonts w:ascii="Comic Sans MS" w:hAnsi="Comic Sans MS"/>
          <w:i/>
          <w:sz w:val="40"/>
          <w:szCs w:val="40"/>
        </w:rPr>
        <w:t xml:space="preserve"> </w:t>
      </w:r>
      <w:r>
        <w:rPr>
          <w:rFonts w:ascii="Comic Sans MS" w:hAnsi="Comic Sans MS"/>
          <w:sz w:val="40"/>
          <w:szCs w:val="40"/>
        </w:rPr>
        <w:t xml:space="preserve">and </w:t>
      </w:r>
      <w:r>
        <w:rPr>
          <w:rFonts w:ascii="Comic Sans MS" w:hAnsi="Comic Sans MS"/>
          <w:i/>
          <w:sz w:val="40"/>
          <w:szCs w:val="40"/>
        </w:rPr>
        <w:t xml:space="preserve">Experiential Eternal Life </w:t>
      </w:r>
      <w:r>
        <w:rPr>
          <w:rFonts w:ascii="Comic Sans MS" w:hAnsi="Comic Sans MS"/>
          <w:sz w:val="32"/>
          <w:szCs w:val="32"/>
        </w:rPr>
        <w:t>(EEL)</w:t>
      </w:r>
      <w:r>
        <w:rPr>
          <w:rFonts w:ascii="Comic Sans MS" w:hAnsi="Comic Sans MS"/>
          <w:i/>
          <w:sz w:val="40"/>
          <w:szCs w:val="40"/>
        </w:rPr>
        <w:t xml:space="preserve"> </w:t>
      </w:r>
      <w:r>
        <w:rPr>
          <w:rFonts w:ascii="Comic Sans MS" w:hAnsi="Comic Sans MS"/>
          <w:sz w:val="40"/>
          <w:szCs w:val="40"/>
        </w:rPr>
        <w:t>is that the former is a gift which requires no works but the ladder is earned by good works.</w:t>
      </w:r>
    </w:p>
    <w:p w14:paraId="5EADE35D" w14:textId="77777777" w:rsidR="001232DE" w:rsidRDefault="001232DE">
      <w:pPr>
        <w:pStyle w:val="Standard"/>
        <w:ind w:right="-90"/>
        <w:rPr>
          <w:rFonts w:ascii="Comic Sans MS" w:hAnsi="Comic Sans MS"/>
          <w:sz w:val="12"/>
          <w:szCs w:val="12"/>
        </w:rPr>
      </w:pPr>
    </w:p>
    <w:p w14:paraId="4FF84A70" w14:textId="77777777" w:rsidR="001232DE" w:rsidRDefault="00020298">
      <w:pPr>
        <w:pStyle w:val="Standard"/>
        <w:ind w:right="-90"/>
      </w:pPr>
      <w:r>
        <w:rPr>
          <w:rFonts w:ascii="Comic Sans MS" w:hAnsi="Comic Sans MS"/>
          <w:sz w:val="40"/>
          <w:szCs w:val="40"/>
        </w:rPr>
        <w:t>Another distinguishing factor:</w:t>
      </w:r>
    </w:p>
    <w:p w14:paraId="034C9ADC" w14:textId="77777777" w:rsidR="001232DE" w:rsidRDefault="00020298">
      <w:pPr>
        <w:pStyle w:val="Standard"/>
        <w:ind w:left="270" w:right="-270" w:hanging="270"/>
      </w:pPr>
      <w:r>
        <w:rPr>
          <w:rFonts w:ascii="Comic Sans MS" w:hAnsi="Comic Sans MS"/>
          <w:i/>
          <w:sz w:val="40"/>
          <w:szCs w:val="40"/>
        </w:rPr>
        <w:t xml:space="preserve">  “It is extremely important to note that in every place where eternal life is presented as something which can </w:t>
      </w:r>
      <w:r>
        <w:rPr>
          <w:rFonts w:ascii="Comic Sans MS" w:hAnsi="Comic Sans MS"/>
          <w:i/>
          <w:spacing w:val="-4"/>
          <w:sz w:val="40"/>
          <w:szCs w:val="40"/>
        </w:rPr>
        <w:t>be obtained by works, it is contextually always described</w:t>
      </w:r>
      <w:r>
        <w:rPr>
          <w:rFonts w:ascii="Comic Sans MS" w:hAnsi="Comic Sans MS"/>
          <w:i/>
          <w:sz w:val="40"/>
          <w:szCs w:val="40"/>
        </w:rPr>
        <w:t xml:space="preserve"> as a future acquisition. Conversely, whenever eternal life is described as something in the present, it is obtained by faith alone.” </w:t>
      </w:r>
      <w:r>
        <w:rPr>
          <w:rFonts w:ascii="Comic Sans MS" w:hAnsi="Comic Sans MS"/>
          <w:i/>
          <w:sz w:val="28"/>
          <w:szCs w:val="28"/>
        </w:rPr>
        <w:t>ibid</w:t>
      </w:r>
    </w:p>
    <w:p w14:paraId="2CDD9A2D" w14:textId="77777777" w:rsidR="001232DE" w:rsidRDefault="001232DE">
      <w:pPr>
        <w:pStyle w:val="Standard"/>
        <w:ind w:right="-90"/>
        <w:rPr>
          <w:rFonts w:ascii="Comic Sans MS" w:hAnsi="Comic Sans MS"/>
          <w:sz w:val="16"/>
          <w:szCs w:val="16"/>
        </w:rPr>
      </w:pPr>
    </w:p>
    <w:p w14:paraId="4C70894A"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Imputed Eternal Life</w:t>
      </w:r>
      <w:r>
        <w:rPr>
          <w:rFonts w:ascii="Comic Sans MS" w:hAnsi="Comic Sans MS"/>
          <w:sz w:val="40"/>
          <w:szCs w:val="40"/>
        </w:rPr>
        <w:t xml:space="preserve">             </w:t>
      </w:r>
      <w:r>
        <w:rPr>
          <w:rFonts w:ascii="Comic Sans MS" w:hAnsi="Comic Sans MS"/>
          <w:sz w:val="40"/>
          <w:szCs w:val="40"/>
          <w:u w:val="single"/>
        </w:rPr>
        <w:t>Awarded Eternal Life</w:t>
      </w:r>
    </w:p>
    <w:p w14:paraId="144FBDAB" w14:textId="77777777" w:rsidR="001232DE" w:rsidRDefault="001232DE">
      <w:pPr>
        <w:pStyle w:val="Standard"/>
        <w:ind w:right="-90"/>
        <w:rPr>
          <w:rFonts w:ascii="Comic Sans MS" w:hAnsi="Comic Sans MS"/>
          <w:spacing w:val="-4"/>
          <w:sz w:val="20"/>
          <w:szCs w:val="20"/>
        </w:rPr>
      </w:pPr>
    </w:p>
    <w:p w14:paraId="522BFE2B" w14:textId="77777777" w:rsidR="001232DE" w:rsidRDefault="00020298">
      <w:pPr>
        <w:pStyle w:val="Standard"/>
        <w:ind w:right="-90"/>
      </w:pPr>
      <w:r>
        <w:rPr>
          <w:rFonts w:ascii="Comic Sans MS" w:hAnsi="Comic Sans MS"/>
          <w:spacing w:val="-4"/>
          <w:sz w:val="40"/>
          <w:szCs w:val="40"/>
        </w:rPr>
        <w:t xml:space="preserve">1. Positional – Received          1. Experiential – Acquired             </w:t>
      </w:r>
    </w:p>
    <w:p w14:paraId="7CC2A889" w14:textId="77777777" w:rsidR="001232DE" w:rsidRDefault="00020298">
      <w:pPr>
        <w:pStyle w:val="Standard"/>
        <w:ind w:right="-90"/>
      </w:pPr>
      <w:r>
        <w:rPr>
          <w:rFonts w:ascii="Comic Sans MS" w:hAnsi="Comic Sans MS"/>
          <w:spacing w:val="-4"/>
          <w:sz w:val="40"/>
          <w:szCs w:val="40"/>
        </w:rPr>
        <w:t xml:space="preserve">                  at salvation                           after salvation</w:t>
      </w:r>
    </w:p>
    <w:p w14:paraId="52C885B5" w14:textId="77777777" w:rsidR="001232DE" w:rsidRDefault="00020298">
      <w:pPr>
        <w:pStyle w:val="Standard"/>
        <w:ind w:right="-90"/>
      </w:pPr>
      <w:r>
        <w:rPr>
          <w:rFonts w:ascii="Comic Sans MS" w:hAnsi="Comic Sans MS"/>
          <w:spacing w:val="-4"/>
          <w:sz w:val="40"/>
          <w:szCs w:val="40"/>
        </w:rPr>
        <w:t>2. Received by faith alone     2. Acquired by works</w:t>
      </w:r>
    </w:p>
    <w:p w14:paraId="71BE46FE" w14:textId="77777777" w:rsidR="001232DE" w:rsidRDefault="001232DE">
      <w:pPr>
        <w:pStyle w:val="Standard"/>
        <w:ind w:right="-90"/>
        <w:rPr>
          <w:rFonts w:ascii="Comic Sans MS" w:hAnsi="Comic Sans MS"/>
          <w:spacing w:val="-4"/>
          <w:sz w:val="10"/>
          <w:szCs w:val="10"/>
        </w:rPr>
      </w:pPr>
    </w:p>
    <w:p w14:paraId="2BB6811A" w14:textId="77777777" w:rsidR="001232DE" w:rsidRDefault="001232DE">
      <w:pPr>
        <w:pStyle w:val="Standard"/>
        <w:ind w:right="-90"/>
        <w:rPr>
          <w:rFonts w:ascii="Comic Sans MS" w:hAnsi="Comic Sans MS"/>
          <w:spacing w:val="-4"/>
          <w:sz w:val="10"/>
          <w:szCs w:val="10"/>
        </w:rPr>
      </w:pPr>
    </w:p>
    <w:p w14:paraId="13837B9E" w14:textId="77777777" w:rsidR="001232DE" w:rsidRDefault="00020298">
      <w:pPr>
        <w:pStyle w:val="Standard"/>
        <w:ind w:right="-9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3. Future acquisition</w:t>
      </w:r>
    </w:p>
    <w:p w14:paraId="362A2694" w14:textId="77777777" w:rsidR="001232DE" w:rsidRDefault="001232DE">
      <w:pPr>
        <w:pStyle w:val="Standard"/>
        <w:ind w:right="-90"/>
        <w:rPr>
          <w:rFonts w:ascii="Comic Sans MS" w:hAnsi="Comic Sans MS"/>
          <w:spacing w:val="-4"/>
          <w:sz w:val="10"/>
          <w:szCs w:val="10"/>
        </w:rPr>
      </w:pPr>
    </w:p>
    <w:p w14:paraId="0A16CEDD"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Acquired by some believers</w:t>
      </w:r>
    </w:p>
    <w:p w14:paraId="280AB89F" w14:textId="77777777" w:rsidR="001232DE" w:rsidRDefault="001232DE">
      <w:pPr>
        <w:pStyle w:val="Standard"/>
        <w:ind w:right="-360"/>
        <w:rPr>
          <w:rFonts w:ascii="Comic Sans MS" w:hAnsi="Comic Sans MS"/>
          <w:spacing w:val="-8"/>
          <w:sz w:val="10"/>
          <w:szCs w:val="10"/>
        </w:rPr>
      </w:pPr>
    </w:p>
    <w:p w14:paraId="3E59786A" w14:textId="77777777" w:rsidR="001232DE" w:rsidRDefault="00020298">
      <w:pPr>
        <w:pStyle w:val="Standard"/>
        <w:ind w:right="-360"/>
      </w:pPr>
      <w:r>
        <w:rPr>
          <w:rFonts w:ascii="Comic Sans MS" w:hAnsi="Comic Sans MS"/>
          <w:spacing w:val="-8"/>
          <w:sz w:val="40"/>
          <w:szCs w:val="40"/>
        </w:rPr>
        <w:t>5. Imputed                                5. Awarded</w:t>
      </w:r>
    </w:p>
    <w:p w14:paraId="096D4D62" w14:textId="77777777" w:rsidR="001232DE" w:rsidRDefault="001232DE">
      <w:pPr>
        <w:pStyle w:val="Standard"/>
        <w:ind w:right="-90"/>
        <w:rPr>
          <w:rFonts w:ascii="Comic Sans MS" w:hAnsi="Comic Sans MS"/>
          <w:color w:val="000000"/>
          <w:sz w:val="10"/>
          <w:szCs w:val="10"/>
        </w:rPr>
      </w:pPr>
    </w:p>
    <w:p w14:paraId="413E5808" w14:textId="77777777" w:rsidR="001232DE" w:rsidRDefault="00020298">
      <w:pPr>
        <w:pStyle w:val="Standard"/>
        <w:ind w:right="-90"/>
      </w:pPr>
      <w:r>
        <w:rPr>
          <w:rFonts w:ascii="Comic Sans MS" w:hAnsi="Comic Sans MS"/>
          <w:color w:val="000000"/>
          <w:sz w:val="40"/>
          <w:szCs w:val="40"/>
        </w:rPr>
        <w:t>6. Unmerited                          6. Merited</w:t>
      </w:r>
    </w:p>
    <w:p w14:paraId="0FC403ED" w14:textId="77777777" w:rsidR="001232DE" w:rsidRDefault="001232DE">
      <w:pPr>
        <w:pStyle w:val="Standard"/>
        <w:ind w:right="-360"/>
        <w:rPr>
          <w:rFonts w:ascii="Comic Sans MS" w:hAnsi="Comic Sans MS"/>
          <w:spacing w:val="-8"/>
          <w:sz w:val="10"/>
          <w:szCs w:val="10"/>
        </w:rPr>
      </w:pPr>
    </w:p>
    <w:p w14:paraId="6DD7467B"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76B7BD0A" w14:textId="77777777" w:rsidR="001232DE" w:rsidRDefault="001232DE">
      <w:pPr>
        <w:pStyle w:val="Standard"/>
        <w:ind w:right="-90"/>
        <w:rPr>
          <w:rFonts w:ascii="Comic Sans MS" w:hAnsi="Comic Sans MS"/>
          <w:color w:val="000000"/>
          <w:sz w:val="10"/>
          <w:szCs w:val="10"/>
        </w:rPr>
      </w:pPr>
    </w:p>
    <w:p w14:paraId="01DC1941" w14:textId="77777777" w:rsidR="001232DE" w:rsidRDefault="001232DE">
      <w:pPr>
        <w:pStyle w:val="Standard"/>
        <w:rPr>
          <w:b/>
          <w:color w:val="0035FF"/>
          <w:sz w:val="18"/>
          <w:szCs w:val="18"/>
          <w:u w:val="single"/>
        </w:rPr>
      </w:pPr>
    </w:p>
    <w:p w14:paraId="73C18663" w14:textId="77777777" w:rsidR="001232DE" w:rsidRDefault="00020298">
      <w:pPr>
        <w:pStyle w:val="Standard"/>
      </w:pPr>
      <w:r>
        <w:rPr>
          <w:b/>
          <w:color w:val="0035FF"/>
          <w:sz w:val="40"/>
          <w:szCs w:val="40"/>
          <w:u w:val="single"/>
        </w:rPr>
        <w:t>LESSON 67</w:t>
      </w:r>
      <w:r>
        <w:rPr>
          <w:rFonts w:ascii="Comic Sans MS" w:hAnsi="Comic Sans MS"/>
          <w:sz w:val="40"/>
          <w:szCs w:val="40"/>
        </w:rPr>
        <w:t xml:space="preserve"> (3-4-21)</w:t>
      </w:r>
    </w:p>
    <w:p w14:paraId="624D7183" w14:textId="77777777" w:rsidR="001232DE" w:rsidRDefault="00020298">
      <w:pPr>
        <w:pStyle w:val="Standard"/>
        <w:ind w:right="-360"/>
      </w:pPr>
      <w:r>
        <w:rPr>
          <w:rFonts w:ascii="Comic Sans MS" w:hAnsi="Comic Sans MS"/>
          <w:sz w:val="40"/>
          <w:szCs w:val="40"/>
        </w:rPr>
        <w:t xml:space="preserve">Positional Eternal Life will be enjoyed by all believers throughout eternity and some of them will also experience a superior life </w:t>
      </w:r>
      <w:r>
        <w:rPr>
          <w:rFonts w:ascii="Comic Sans MS" w:hAnsi="Comic Sans MS"/>
          <w:sz w:val="32"/>
          <w:szCs w:val="32"/>
        </w:rPr>
        <w:t>(EEL)</w:t>
      </w:r>
      <w:r>
        <w:rPr>
          <w:rFonts w:ascii="Comic Sans MS" w:hAnsi="Comic Sans MS"/>
          <w:sz w:val="40"/>
          <w:szCs w:val="40"/>
        </w:rPr>
        <w:t xml:space="preserve"> now through their faithfulness and obedience to God. They already, to some degree, experience the kind of life that will never end </w:t>
      </w:r>
      <w:r>
        <w:rPr>
          <w:rFonts w:ascii="Comic Sans MS" w:hAnsi="Comic Sans MS"/>
          <w:sz w:val="32"/>
          <w:szCs w:val="32"/>
        </w:rPr>
        <w:t>(PEL)</w:t>
      </w:r>
      <w:r>
        <w:rPr>
          <w:rFonts w:ascii="Comic Sans MS" w:hAnsi="Comic Sans MS"/>
          <w:sz w:val="40"/>
          <w:szCs w:val="40"/>
        </w:rPr>
        <w:t>. The emphasis is on the quality of life rather than  the unending duration of life. For such people, eternal life is both a present and a future reality.</w:t>
      </w:r>
    </w:p>
    <w:p w14:paraId="50088E93" w14:textId="77777777" w:rsidR="001232DE" w:rsidRDefault="001232DE">
      <w:pPr>
        <w:pStyle w:val="Standard"/>
        <w:ind w:right="-360"/>
        <w:rPr>
          <w:rFonts w:ascii="Comic Sans MS" w:hAnsi="Comic Sans MS"/>
        </w:rPr>
      </w:pPr>
    </w:p>
    <w:p w14:paraId="73526B06" w14:textId="77777777" w:rsidR="001232DE" w:rsidRDefault="00020298">
      <w:pPr>
        <w:pStyle w:val="Standard"/>
        <w:ind w:right="-450"/>
      </w:pPr>
      <w:r>
        <w:rPr>
          <w:rFonts w:ascii="Comic Sans MS" w:hAnsi="Comic Sans MS"/>
          <w:spacing w:val="-4"/>
          <w:sz w:val="40"/>
          <w:szCs w:val="40"/>
        </w:rPr>
        <w:t>When believers reach a certain level of spiritual maturity,</w:t>
      </w:r>
      <w:r>
        <w:rPr>
          <w:rFonts w:ascii="Comic Sans MS" w:hAnsi="Comic Sans MS"/>
          <w:sz w:val="40"/>
          <w:szCs w:val="40"/>
        </w:rPr>
        <w:t xml:space="preserve"> God starts to dispense super grace blessings to them, in </w:t>
      </w:r>
      <w:r>
        <w:rPr>
          <w:rFonts w:ascii="Comic Sans MS" w:hAnsi="Comic Sans MS"/>
          <w:spacing w:val="-4"/>
          <w:sz w:val="40"/>
          <w:szCs w:val="40"/>
        </w:rPr>
        <w:t xml:space="preserve">like manner, believers who persistently strive to live the </w:t>
      </w:r>
      <w:r>
        <w:rPr>
          <w:rFonts w:ascii="Comic Sans MS" w:hAnsi="Comic Sans MS"/>
          <w:spacing w:val="-4"/>
          <w:sz w:val="40"/>
          <w:szCs w:val="40"/>
        </w:rPr>
        <w:lastRenderedPageBreak/>
        <w:t>experiential</w:t>
      </w:r>
      <w:r>
        <w:rPr>
          <w:rFonts w:ascii="Comic Sans MS" w:hAnsi="Comic Sans MS"/>
          <w:sz w:val="40"/>
          <w:szCs w:val="40"/>
        </w:rPr>
        <w:t xml:space="preserve"> eternal life will receive the honor, glory, and experiential righteousness they seek.</w:t>
      </w:r>
    </w:p>
    <w:p w14:paraId="3BE0CC47" w14:textId="77777777" w:rsidR="001232DE" w:rsidRDefault="001232DE">
      <w:pPr>
        <w:pStyle w:val="Standard"/>
        <w:ind w:left="270" w:right="-180" w:hanging="270"/>
        <w:rPr>
          <w:rFonts w:ascii="Comic Sans MS" w:hAnsi="Comic Sans MS"/>
        </w:rPr>
      </w:pPr>
    </w:p>
    <w:p w14:paraId="3A098673" w14:textId="77777777" w:rsidR="001232DE" w:rsidRDefault="00020298">
      <w:pPr>
        <w:pStyle w:val="Standard"/>
        <w:ind w:right="-180"/>
      </w:pPr>
      <w:r>
        <w:rPr>
          <w:rFonts w:ascii="Comic Sans MS" w:hAnsi="Comic Sans MS"/>
          <w:sz w:val="34"/>
          <w:szCs w:val="34"/>
        </w:rPr>
        <w:t>(NKJV)</w:t>
      </w:r>
      <w:r>
        <w:rPr>
          <w:rFonts w:ascii="Comic Sans MS" w:hAnsi="Comic Sans MS"/>
          <w:sz w:val="36"/>
          <w:szCs w:val="36"/>
        </w:rPr>
        <w:t xml:space="preserve"> </w:t>
      </w:r>
      <w:r>
        <w:rPr>
          <w:rFonts w:ascii="Comic Sans MS" w:hAnsi="Comic Sans MS"/>
          <w:b/>
          <w:i/>
          <w:sz w:val="40"/>
          <w:szCs w:val="40"/>
          <w:u w:val="single"/>
        </w:rPr>
        <w:t>1Timothy 6:12 &amp; 19</w:t>
      </w:r>
      <w:r>
        <w:rPr>
          <w:rFonts w:ascii="Comic Sans MS" w:hAnsi="Comic Sans MS"/>
          <w:b/>
          <w:i/>
          <w:sz w:val="40"/>
          <w:szCs w:val="40"/>
        </w:rPr>
        <w:t xml:space="preserve"> Fight</w:t>
      </w:r>
      <w:r>
        <w:rPr>
          <w:rFonts w:ascii="Comic Sans MS" w:hAnsi="Comic Sans MS"/>
          <w:sz w:val="30"/>
          <w:szCs w:val="30"/>
        </w:rPr>
        <w:t xml:space="preserve"> (v. </w:t>
      </w:r>
      <w:proofErr w:type="spellStart"/>
      <w:r>
        <w:rPr>
          <w:rFonts w:ascii="Comic Sans MS" w:hAnsi="Comic Sans MS"/>
          <w:sz w:val="30"/>
          <w:szCs w:val="30"/>
        </w:rPr>
        <w:t>pmm</w:t>
      </w:r>
      <w:proofErr w:type="spellEnd"/>
      <w:r>
        <w:rPr>
          <w:rFonts w:ascii="Comic Sans MS" w:hAnsi="Comic Sans MS"/>
          <w:sz w:val="30"/>
          <w:szCs w:val="30"/>
        </w:rPr>
        <w:t xml:space="preserve">) </w:t>
      </w:r>
      <w:r>
        <w:rPr>
          <w:rFonts w:ascii="Comic Sans MS" w:hAnsi="Comic Sans MS"/>
          <w:b/>
          <w:i/>
          <w:sz w:val="40"/>
          <w:szCs w:val="40"/>
        </w:rPr>
        <w:t xml:space="preserve">the good fight of faith; </w:t>
      </w: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sz w:val="30"/>
          <w:szCs w:val="30"/>
        </w:rPr>
        <w:t xml:space="preserve">(v. </w:t>
      </w:r>
      <w:proofErr w:type="spellStart"/>
      <w:r>
        <w:rPr>
          <w:rFonts w:ascii="Comic Sans MS" w:hAnsi="Comic Sans MS"/>
          <w:sz w:val="30"/>
          <w:szCs w:val="30"/>
        </w:rPr>
        <w:t>amm</w:t>
      </w:r>
      <w:proofErr w:type="spellEnd"/>
      <w:r>
        <w:rPr>
          <w:rFonts w:ascii="Comic Sans MS" w:hAnsi="Comic Sans MS"/>
          <w:sz w:val="30"/>
          <w:szCs w:val="30"/>
        </w:rPr>
        <w:t xml:space="preserve">) </w:t>
      </w:r>
      <w:r>
        <w:rPr>
          <w:rFonts w:ascii="Comic Sans MS" w:hAnsi="Comic Sans MS"/>
          <w:b/>
          <w:i/>
          <w:color w:val="C00000"/>
          <w:sz w:val="40"/>
          <w:szCs w:val="40"/>
        </w:rPr>
        <w:t xml:space="preserve">of the eternal life </w:t>
      </w:r>
      <w:r>
        <w:rPr>
          <w:rFonts w:ascii="Comic Sans MS" w:hAnsi="Comic Sans MS"/>
          <w:b/>
          <w:i/>
          <w:sz w:val="40"/>
          <w:szCs w:val="40"/>
        </w:rPr>
        <w:t xml:space="preserve">to which you were called… 19) storing up for themselves a good foundation for the time to come, that they may </w:t>
      </w:r>
      <w:r>
        <w:rPr>
          <w:rFonts w:ascii="Comic Sans MS" w:hAnsi="Comic Sans MS"/>
          <w:b/>
          <w:i/>
          <w:color w:val="C00000"/>
          <w:sz w:val="40"/>
          <w:szCs w:val="40"/>
        </w:rPr>
        <w:t xml:space="preserve">lay </w:t>
      </w:r>
      <w:r>
        <w:rPr>
          <w:rFonts w:ascii="Comic Sans MS" w:hAnsi="Comic Sans MS"/>
          <w:sz w:val="30"/>
          <w:szCs w:val="30"/>
        </w:rPr>
        <w:t xml:space="preserve">(v. </w:t>
      </w:r>
      <w:proofErr w:type="spellStart"/>
      <w:r>
        <w:rPr>
          <w:rFonts w:ascii="Comic Sans MS" w:hAnsi="Comic Sans MS"/>
          <w:sz w:val="30"/>
          <w:szCs w:val="30"/>
        </w:rPr>
        <w:t>ams</w:t>
      </w:r>
      <w:proofErr w:type="spellEnd"/>
      <w:r>
        <w:rPr>
          <w:rFonts w:ascii="Comic Sans MS" w:hAnsi="Comic Sans MS"/>
          <w:sz w:val="30"/>
          <w:szCs w:val="30"/>
        </w:rPr>
        <w:t>)</w:t>
      </w:r>
      <w:r>
        <w:rPr>
          <w:rFonts w:ascii="Comic Sans MS" w:hAnsi="Comic Sans MS"/>
          <w:sz w:val="40"/>
          <w:szCs w:val="40"/>
        </w:rPr>
        <w:t xml:space="preserve"> </w:t>
      </w:r>
      <w:r>
        <w:rPr>
          <w:rFonts w:ascii="Comic Sans MS" w:hAnsi="Comic Sans MS"/>
          <w:b/>
          <w:i/>
          <w:color w:val="C00000"/>
          <w:sz w:val="40"/>
          <w:szCs w:val="40"/>
        </w:rPr>
        <w:t xml:space="preserve">hold on </w:t>
      </w:r>
      <w:r>
        <w:rPr>
          <w:rFonts w:ascii="Comic Sans MS" w:hAnsi="Comic Sans MS"/>
          <w:b/>
          <w:i/>
          <w:color w:val="C00000"/>
          <w:sz w:val="36"/>
          <w:szCs w:val="36"/>
          <w:vertAlign w:val="superscript"/>
        </w:rPr>
        <w:t>*</w:t>
      </w:r>
      <w:r>
        <w:rPr>
          <w:rFonts w:ascii="Comic Sans MS" w:hAnsi="Comic Sans MS"/>
          <w:b/>
          <w:i/>
          <w:color w:val="C00000"/>
          <w:sz w:val="40"/>
          <w:szCs w:val="40"/>
          <w:u w:val="single"/>
        </w:rPr>
        <w:t>eternal life</w:t>
      </w:r>
      <w:r>
        <w:rPr>
          <w:rFonts w:ascii="Comic Sans MS" w:hAnsi="Comic Sans MS"/>
          <w:b/>
          <w:i/>
          <w:sz w:val="40"/>
          <w:szCs w:val="40"/>
        </w:rPr>
        <w:t xml:space="preserve">. </w:t>
      </w: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w:t>
      </w:r>
    </w:p>
    <w:p w14:paraId="1A77CEA2" w14:textId="77777777" w:rsidR="001232DE" w:rsidRDefault="001232DE">
      <w:pPr>
        <w:pStyle w:val="Standard"/>
        <w:ind w:left="270" w:right="-180" w:hanging="270"/>
        <w:rPr>
          <w:rFonts w:ascii="Comic Sans MS" w:hAnsi="Comic Sans MS"/>
          <w:b/>
          <w:i/>
          <w:sz w:val="16"/>
          <w:szCs w:val="16"/>
        </w:rPr>
      </w:pPr>
    </w:p>
    <w:p w14:paraId="013EE310" w14:textId="77777777" w:rsidR="001232DE" w:rsidRDefault="00020298">
      <w:pPr>
        <w:pStyle w:val="Standard"/>
        <w:ind w:right="-270"/>
      </w:pP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b/>
          <w:i/>
          <w:color w:val="C00000"/>
          <w:sz w:val="40"/>
          <w:szCs w:val="40"/>
        </w:rPr>
        <w:t xml:space="preserve">of </w:t>
      </w:r>
      <w:r>
        <w:rPr>
          <w:rFonts w:ascii="Comic Sans MS" w:hAnsi="Comic Sans MS"/>
          <w:color w:val="000000"/>
          <w:sz w:val="40"/>
          <w:szCs w:val="40"/>
        </w:rPr>
        <w:t xml:space="preserve">– </w:t>
      </w:r>
      <w:r>
        <w:rPr>
          <w:rFonts w:ascii="Comic Sans MS" w:hAnsi="Comic Sans MS"/>
          <w:color w:val="000000"/>
          <w:sz w:val="34"/>
          <w:szCs w:val="34"/>
        </w:rPr>
        <w:t>EPILAMBANOMAI</w:t>
      </w:r>
      <w:r>
        <w:rPr>
          <w:rFonts w:ascii="Comic Sans MS" w:hAnsi="Comic Sans MS"/>
          <w:color w:val="000000"/>
          <w:sz w:val="36"/>
          <w:szCs w:val="36"/>
        </w:rPr>
        <w:t xml:space="preserve">, </w:t>
      </w:r>
      <w:r>
        <w:rPr>
          <w:rFonts w:ascii="Times New Roman" w:hAnsi="Times New Roman" w:cs="Times New Roman"/>
          <w:color w:val="000000"/>
          <w:sz w:val="40"/>
          <w:szCs w:val="40"/>
        </w:rPr>
        <w:t>ἐ</w:t>
      </w:r>
      <w:r>
        <w:rPr>
          <w:rFonts w:ascii="Comic Sans MS" w:hAnsi="Comic Sans MS"/>
          <w:color w:val="000000"/>
          <w:sz w:val="40"/>
          <w:szCs w:val="40"/>
        </w:rPr>
        <w:t>π</w:t>
      </w:r>
      <w:proofErr w:type="spellStart"/>
      <w:r>
        <w:rPr>
          <w:rFonts w:ascii="Comic Sans MS" w:hAnsi="Comic Sans MS"/>
          <w:color w:val="000000"/>
          <w:sz w:val="40"/>
          <w:szCs w:val="40"/>
        </w:rPr>
        <w:t>ιλ</w:t>
      </w:r>
      <w:proofErr w:type="spellEnd"/>
      <w:r>
        <w:rPr>
          <w:rFonts w:ascii="Comic Sans MS" w:hAnsi="Comic Sans MS"/>
          <w:color w:val="000000"/>
          <w:sz w:val="40"/>
          <w:szCs w:val="40"/>
        </w:rPr>
        <w:t xml:space="preserve">αμβάνομαι, v. </w:t>
      </w:r>
      <w:proofErr w:type="spellStart"/>
      <w:r>
        <w:rPr>
          <w:rFonts w:ascii="Comic Sans MS" w:hAnsi="Comic Sans MS"/>
          <w:color w:val="000000"/>
          <w:sz w:val="40"/>
          <w:szCs w:val="40"/>
        </w:rPr>
        <w:t>amm</w:t>
      </w:r>
      <w:proofErr w:type="spellEnd"/>
      <w:r>
        <w:rPr>
          <w:rFonts w:ascii="Comic Sans MS" w:hAnsi="Comic Sans MS"/>
          <w:color w:val="000000"/>
          <w:sz w:val="40"/>
          <w:szCs w:val="40"/>
        </w:rPr>
        <w:t xml:space="preserve">; </w:t>
      </w:r>
      <w:r>
        <w:rPr>
          <w:rFonts w:ascii="Comic Sans MS" w:hAnsi="Comic Sans MS"/>
          <w:i/>
          <w:color w:val="000000"/>
          <w:sz w:val="40"/>
          <w:szCs w:val="40"/>
        </w:rPr>
        <w:t>epi</w:t>
      </w:r>
      <w:r>
        <w:rPr>
          <w:rFonts w:ascii="Comic Sans MS" w:hAnsi="Comic Sans MS"/>
          <w:color w:val="000000"/>
          <w:sz w:val="40"/>
          <w:szCs w:val="40"/>
        </w:rPr>
        <w:t xml:space="preserve"> – by means of, </w:t>
      </w:r>
      <w:proofErr w:type="spellStart"/>
      <w:r>
        <w:rPr>
          <w:rFonts w:ascii="Comic Sans MS" w:hAnsi="Comic Sans MS"/>
          <w:i/>
          <w:color w:val="000000"/>
          <w:sz w:val="40"/>
          <w:szCs w:val="40"/>
        </w:rPr>
        <w:t>lambano</w:t>
      </w:r>
      <w:proofErr w:type="spellEnd"/>
      <w:r>
        <w:rPr>
          <w:rFonts w:ascii="Comic Sans MS" w:hAnsi="Comic Sans MS"/>
          <w:color w:val="000000"/>
          <w:sz w:val="40"/>
          <w:szCs w:val="40"/>
        </w:rPr>
        <w:t xml:space="preserve"> – take hold of ④ take hold of in order to make one’s own, take hold of,</w:t>
      </w:r>
    </w:p>
    <w:p w14:paraId="649997DB" w14:textId="77777777" w:rsidR="001232DE" w:rsidRDefault="001232DE">
      <w:pPr>
        <w:pStyle w:val="Standard"/>
        <w:ind w:right="-270"/>
        <w:rPr>
          <w:rFonts w:ascii="Comic Sans MS" w:hAnsi="Comic Sans MS"/>
          <w:color w:val="000000"/>
          <w:sz w:val="16"/>
          <w:szCs w:val="16"/>
        </w:rPr>
      </w:pPr>
    </w:p>
    <w:p w14:paraId="73638B7E" w14:textId="77777777" w:rsidR="001232DE" w:rsidRDefault="00020298">
      <w:pPr>
        <w:pStyle w:val="Standard"/>
        <w:ind w:right="-270"/>
      </w:pPr>
      <w:r>
        <w:rPr>
          <w:rFonts w:ascii="Comic Sans MS" w:hAnsi="Comic Sans MS"/>
          <w:color w:val="000000"/>
          <w:sz w:val="40"/>
          <w:szCs w:val="40"/>
        </w:rPr>
        <w:t>The means of acquiring experiential eternal life is to take hold of it to make it your own.</w:t>
      </w:r>
    </w:p>
    <w:p w14:paraId="4CEB4B65" w14:textId="77777777" w:rsidR="001232DE" w:rsidRDefault="001232DE">
      <w:pPr>
        <w:pStyle w:val="Standard"/>
        <w:ind w:right="-270"/>
        <w:rPr>
          <w:rFonts w:ascii="Comic Sans MS" w:hAnsi="Comic Sans MS"/>
          <w:color w:val="000000"/>
          <w:sz w:val="10"/>
          <w:szCs w:val="10"/>
        </w:rPr>
      </w:pPr>
    </w:p>
    <w:p w14:paraId="79B84DCF" w14:textId="77777777" w:rsidR="001232DE" w:rsidRDefault="00020298">
      <w:pPr>
        <w:pStyle w:val="Standard"/>
        <w:ind w:left="270" w:right="-270" w:hanging="270"/>
      </w:pPr>
      <w:r>
        <w:rPr>
          <w:rFonts w:ascii="Comic Sans MS" w:hAnsi="Comic Sans MS"/>
          <w:i/>
          <w:color w:val="000000"/>
          <w:sz w:val="40"/>
          <w:szCs w:val="40"/>
        </w:rPr>
        <w:t xml:space="preserve">  Possessing eternal life is one thing, but “taking hold” of it is another. The former is static; the latter is dynamic. The former depends upon God; the latter depends upon us. The former comes through faith alone; “taking hold” requires faith plus obedience… Eternal life is not only the gift of regeneration but “true life” which is cultivated by faith and acts of obedience. </w:t>
      </w:r>
      <w:r>
        <w:rPr>
          <w:rFonts w:ascii="Comic Sans MS" w:hAnsi="Comic Sans MS"/>
          <w:i/>
          <w:color w:val="000000"/>
        </w:rPr>
        <w:t xml:space="preserve">Joseph C. Dillow, The Reign of the Servant Kings: A Study of Eternal Security and the Final Significance of Man (Monument, CO: </w:t>
      </w:r>
      <w:proofErr w:type="spellStart"/>
      <w:r>
        <w:rPr>
          <w:rFonts w:ascii="Comic Sans MS" w:hAnsi="Comic Sans MS"/>
          <w:i/>
          <w:color w:val="000000"/>
        </w:rPr>
        <w:t>Paniym</w:t>
      </w:r>
      <w:proofErr w:type="spellEnd"/>
      <w:r>
        <w:rPr>
          <w:rFonts w:ascii="Comic Sans MS" w:hAnsi="Comic Sans MS"/>
          <w:i/>
          <w:color w:val="000000"/>
        </w:rPr>
        <w:t xml:space="preserve"> Group, 2011), 137.</w:t>
      </w:r>
    </w:p>
    <w:p w14:paraId="2E8E0286" w14:textId="77777777" w:rsidR="001232DE" w:rsidRDefault="001232DE">
      <w:pPr>
        <w:pStyle w:val="Standard"/>
        <w:ind w:right="-270"/>
        <w:rPr>
          <w:rFonts w:ascii="Comic Sans MS" w:hAnsi="Comic Sans MS"/>
          <w:b/>
          <w:i/>
          <w:color w:val="000000"/>
          <w:sz w:val="12"/>
          <w:szCs w:val="12"/>
        </w:rPr>
      </w:pPr>
    </w:p>
    <w:p w14:paraId="1903A021" w14:textId="77777777" w:rsidR="001232DE" w:rsidRDefault="001232DE">
      <w:pPr>
        <w:pStyle w:val="Standard"/>
        <w:ind w:right="-270"/>
        <w:rPr>
          <w:rFonts w:ascii="Comic Sans MS" w:hAnsi="Comic Sans MS"/>
          <w:b/>
          <w:i/>
          <w:color w:val="000000"/>
          <w:sz w:val="16"/>
          <w:szCs w:val="16"/>
        </w:rPr>
      </w:pPr>
    </w:p>
    <w:p w14:paraId="3B22D679" w14:textId="77777777" w:rsidR="001232DE" w:rsidRDefault="00020298">
      <w:pPr>
        <w:pStyle w:val="Standard"/>
        <w:ind w:right="-270"/>
      </w:pPr>
      <w:r>
        <w:rPr>
          <w:rFonts w:ascii="Comic Sans MS" w:hAnsi="Comic Sans MS"/>
          <w:b/>
          <w:i/>
          <w:color w:val="000000"/>
          <w:sz w:val="40"/>
          <w:szCs w:val="40"/>
        </w:rPr>
        <w:lastRenderedPageBreak/>
        <w:t xml:space="preserve">Taking hold of the eternal life </w:t>
      </w:r>
      <w:r>
        <w:rPr>
          <w:rFonts w:ascii="Comic Sans MS" w:hAnsi="Comic Sans MS"/>
          <w:color w:val="000000"/>
          <w:sz w:val="40"/>
          <w:szCs w:val="40"/>
        </w:rPr>
        <w:t xml:space="preserve">and </w:t>
      </w:r>
      <w:r>
        <w:rPr>
          <w:rFonts w:ascii="Comic Sans MS" w:hAnsi="Comic Sans MS"/>
          <w:b/>
          <w:i/>
          <w:color w:val="000000"/>
          <w:sz w:val="40"/>
          <w:szCs w:val="40"/>
        </w:rPr>
        <w:t>laying hold on eternal life</w:t>
      </w:r>
      <w:r>
        <w:rPr>
          <w:rFonts w:ascii="Comic Sans MS" w:hAnsi="Comic Sans MS"/>
          <w:color w:val="000000"/>
          <w:sz w:val="40"/>
          <w:szCs w:val="40"/>
        </w:rPr>
        <w:t xml:space="preserve">, means that we don’t have to wait till we die or to be raptured to start experiencing the wonderful </w:t>
      </w:r>
      <w:r>
        <w:rPr>
          <w:rFonts w:ascii="Comic Sans MS" w:hAnsi="Comic Sans MS"/>
          <w:color w:val="000000"/>
          <w:spacing w:val="-4"/>
          <w:sz w:val="40"/>
          <w:szCs w:val="40"/>
        </w:rPr>
        <w:t>life we will have in eternity. We can have a taste of it now!</w:t>
      </w:r>
    </w:p>
    <w:p w14:paraId="428ABA8C" w14:textId="77777777" w:rsidR="001232DE" w:rsidRDefault="00020298">
      <w:pPr>
        <w:pStyle w:val="Standard"/>
        <w:ind w:right="-180"/>
      </w:pPr>
      <w:r>
        <w:rPr>
          <w:rFonts w:ascii="Comic Sans MS" w:hAnsi="Comic Sans MS"/>
          <w:color w:val="000000"/>
          <w:sz w:val="40"/>
          <w:szCs w:val="40"/>
        </w:rPr>
        <w:t>God has already imputed eternal life to every believer but He has also given us the potential to experience some of its blessings and power now.</w:t>
      </w:r>
    </w:p>
    <w:p w14:paraId="5F23577D" w14:textId="77777777" w:rsidR="001232DE" w:rsidRDefault="001232DE">
      <w:pPr>
        <w:pStyle w:val="Standard"/>
        <w:ind w:right="-180"/>
        <w:rPr>
          <w:rFonts w:ascii="Comic Sans MS" w:hAnsi="Comic Sans MS"/>
          <w:color w:val="000000"/>
          <w:sz w:val="12"/>
          <w:szCs w:val="12"/>
        </w:rPr>
      </w:pPr>
    </w:p>
    <w:p w14:paraId="69E02CF3" w14:textId="77777777" w:rsidR="001232DE" w:rsidRDefault="00020298">
      <w:pPr>
        <w:pStyle w:val="Standard"/>
        <w:ind w:right="-180"/>
      </w:pPr>
      <w:r>
        <w:rPr>
          <w:rFonts w:ascii="Comic Sans MS" w:hAnsi="Comic Sans MS"/>
          <w:color w:val="000000"/>
          <w:sz w:val="40"/>
          <w:szCs w:val="40"/>
        </w:rPr>
        <w:t>Of course the question is how?</w:t>
      </w:r>
    </w:p>
    <w:p w14:paraId="58295E9C" w14:textId="77777777" w:rsidR="001232DE" w:rsidRDefault="00020298">
      <w:pPr>
        <w:pStyle w:val="Standard"/>
        <w:ind w:right="-270"/>
      </w:pPr>
      <w:r>
        <w:rPr>
          <w:rFonts w:ascii="Comic Sans MS" w:hAnsi="Comic Sans MS"/>
          <w:b/>
          <w:i/>
          <w:color w:val="000000"/>
          <w:sz w:val="40"/>
          <w:szCs w:val="40"/>
          <w:u w:val="single"/>
        </w:rPr>
        <w:t>John 17:3</w:t>
      </w:r>
      <w:r>
        <w:rPr>
          <w:rFonts w:ascii="Comic Sans MS" w:hAnsi="Comic Sans MS"/>
          <w:b/>
          <w:i/>
          <w:color w:val="000000"/>
          <w:sz w:val="40"/>
          <w:szCs w:val="40"/>
        </w:rPr>
        <w:t xml:space="preserve"> "And this is </w:t>
      </w:r>
      <w:r>
        <w:rPr>
          <w:rFonts w:ascii="Comic Sans MS" w:hAnsi="Comic Sans MS"/>
          <w:b/>
          <w:i/>
          <w:color w:val="C00000"/>
          <w:sz w:val="40"/>
          <w:szCs w:val="40"/>
        </w:rPr>
        <w:t>eternal life</w:t>
      </w:r>
      <w:r>
        <w:rPr>
          <w:rFonts w:ascii="Comic Sans MS" w:hAnsi="Comic Sans MS"/>
          <w:b/>
          <w:i/>
          <w:color w:val="000000"/>
          <w:sz w:val="40"/>
          <w:szCs w:val="40"/>
        </w:rPr>
        <w:t xml:space="preserve">, </w:t>
      </w:r>
      <w:r>
        <w:rPr>
          <w:rFonts w:ascii="Comic Sans MS" w:hAnsi="Comic Sans MS"/>
          <w:b/>
          <w:i/>
          <w:color w:val="000000"/>
          <w:sz w:val="40"/>
          <w:szCs w:val="40"/>
          <w:u w:val="single"/>
        </w:rPr>
        <w:t>that they may know Thee</w:t>
      </w:r>
      <w:r>
        <w:rPr>
          <w:rFonts w:ascii="Comic Sans MS" w:hAnsi="Comic Sans MS"/>
          <w:b/>
          <w:i/>
          <w:color w:val="000000"/>
          <w:sz w:val="40"/>
          <w:szCs w:val="40"/>
        </w:rPr>
        <w:t>, the only true God, and Jesus Christ whom Thou hast sent.</w:t>
      </w:r>
    </w:p>
    <w:p w14:paraId="461F7BEF" w14:textId="77777777" w:rsidR="001232DE" w:rsidRDefault="00020298">
      <w:pPr>
        <w:pStyle w:val="Standard"/>
        <w:ind w:right="-180"/>
      </w:pPr>
      <w:r>
        <w:rPr>
          <w:rFonts w:ascii="Comic Sans MS" w:hAnsi="Comic Sans MS"/>
          <w:color w:val="000000"/>
          <w:sz w:val="40"/>
          <w:szCs w:val="40"/>
        </w:rPr>
        <w:t>Spiritually adult/mature b</w:t>
      </w:r>
      <w:r>
        <w:rPr>
          <w:rFonts w:ascii="Comic Sans MS" w:hAnsi="Comic Sans MS"/>
          <w:sz w:val="40"/>
          <w:szCs w:val="40"/>
        </w:rPr>
        <w:t>elievers take hold of eternal life by routinely studying B.D. from a prepared P-T and then applying the doctrine they learned to their circum- stances.</w:t>
      </w:r>
    </w:p>
    <w:p w14:paraId="40E263EE" w14:textId="77777777" w:rsidR="001232DE" w:rsidRDefault="001232DE">
      <w:pPr>
        <w:pStyle w:val="Standard"/>
        <w:ind w:right="-270"/>
        <w:rPr>
          <w:rFonts w:ascii="Comic Sans MS" w:hAnsi="Comic Sans MS"/>
          <w:color w:val="000000"/>
          <w:spacing w:val="-4"/>
          <w:sz w:val="20"/>
          <w:szCs w:val="20"/>
        </w:rPr>
      </w:pPr>
    </w:p>
    <w:p w14:paraId="48206EB6" w14:textId="77777777" w:rsidR="001232DE" w:rsidRDefault="00020298">
      <w:pPr>
        <w:pStyle w:val="Standard"/>
        <w:ind w:right="-270"/>
      </w:pPr>
      <w:r>
        <w:rPr>
          <w:rFonts w:ascii="Comic Sans MS" w:hAnsi="Comic Sans MS"/>
          <w:color w:val="000000"/>
          <w:spacing w:val="-4"/>
          <w:sz w:val="40"/>
          <w:szCs w:val="40"/>
        </w:rPr>
        <w:t>To them, eternal life is more that the basis for eternal security, it is a way of life that motivates them and empowers them to seek the honor and glory that God promises to those who work to have them.</w:t>
      </w:r>
    </w:p>
    <w:p w14:paraId="1F442060" w14:textId="77777777" w:rsidR="001232DE" w:rsidRDefault="001232DE">
      <w:pPr>
        <w:pStyle w:val="Standard"/>
        <w:ind w:right="-180"/>
        <w:rPr>
          <w:rFonts w:ascii="Comic Sans MS" w:hAnsi="Comic Sans MS"/>
          <w:sz w:val="20"/>
          <w:szCs w:val="20"/>
        </w:rPr>
      </w:pPr>
    </w:p>
    <w:p w14:paraId="139AB7B4" w14:textId="77777777" w:rsidR="001232DE" w:rsidRDefault="00020298">
      <w:pPr>
        <w:pStyle w:val="Standard"/>
        <w:ind w:right="-180"/>
      </w:pP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 xml:space="preserve">. </w:t>
      </w:r>
      <w:r>
        <w:rPr>
          <w:rFonts w:ascii="Comic Sans MS" w:hAnsi="Comic Sans MS"/>
          <w:color w:val="000000"/>
          <w:sz w:val="40"/>
          <w:szCs w:val="40"/>
        </w:rPr>
        <w:t>The question for us is, “Do we want to live life, or do we want to live life indeed?</w:t>
      </w:r>
    </w:p>
    <w:p w14:paraId="31862A0A" w14:textId="77777777" w:rsidR="001232DE" w:rsidRDefault="001232DE">
      <w:pPr>
        <w:pStyle w:val="Standard"/>
        <w:ind w:right="-180"/>
        <w:rPr>
          <w:rFonts w:ascii="Comic Sans MS" w:hAnsi="Comic Sans MS"/>
        </w:rPr>
      </w:pPr>
    </w:p>
    <w:p w14:paraId="03079D93" w14:textId="77777777" w:rsidR="001232DE" w:rsidRDefault="00020298">
      <w:pPr>
        <w:pStyle w:val="Standard"/>
        <w:ind w:right="-180"/>
      </w:pPr>
      <w:r>
        <w:rPr>
          <w:rFonts w:ascii="Comic Sans MS" w:hAnsi="Comic Sans MS"/>
          <w:sz w:val="40"/>
          <w:szCs w:val="40"/>
        </w:rPr>
        <w:lastRenderedPageBreak/>
        <w:t>We can choose to live a mediocre life by not learning or even being interested in the superior sophisticated  experiential eternal life God has laid out for us.</w:t>
      </w:r>
    </w:p>
    <w:p w14:paraId="5634BF02" w14:textId="77777777" w:rsidR="001232DE" w:rsidRDefault="001232DE">
      <w:pPr>
        <w:pStyle w:val="Standard"/>
        <w:ind w:right="-180"/>
        <w:rPr>
          <w:rFonts w:ascii="Comic Sans MS" w:hAnsi="Comic Sans MS"/>
          <w:sz w:val="16"/>
          <w:szCs w:val="16"/>
        </w:rPr>
      </w:pPr>
    </w:p>
    <w:p w14:paraId="409088D2" w14:textId="77777777" w:rsidR="001232DE" w:rsidRDefault="00020298">
      <w:pPr>
        <w:pStyle w:val="Standard"/>
        <w:ind w:right="-180"/>
      </w:pPr>
      <w:r>
        <w:rPr>
          <w:rFonts w:ascii="Comic Sans MS" w:hAnsi="Comic Sans MS"/>
          <w:sz w:val="40"/>
          <w:szCs w:val="40"/>
        </w:rPr>
        <w:t>We can limit our thinking only to the here and now which has no power to motivate us or carry us through the tribulations and trials of this life like a personal sense of eternal destiny can which is part of an Ex. Et. Life.</w:t>
      </w:r>
    </w:p>
    <w:p w14:paraId="03DDA9A6" w14:textId="77777777" w:rsidR="001232DE" w:rsidRDefault="001232DE">
      <w:pPr>
        <w:pStyle w:val="Standard"/>
        <w:ind w:right="-180"/>
        <w:rPr>
          <w:rFonts w:ascii="Comic Sans MS" w:hAnsi="Comic Sans MS"/>
          <w:sz w:val="16"/>
          <w:szCs w:val="16"/>
        </w:rPr>
      </w:pPr>
    </w:p>
    <w:p w14:paraId="69C1F21C" w14:textId="77777777" w:rsidR="001232DE" w:rsidRDefault="00020298">
      <w:pPr>
        <w:pStyle w:val="Standard"/>
        <w:ind w:right="-180"/>
      </w:pPr>
      <w:r>
        <w:rPr>
          <w:rFonts w:ascii="Comic Sans MS" w:hAnsi="Comic Sans MS"/>
          <w:sz w:val="40"/>
          <w:szCs w:val="40"/>
        </w:rPr>
        <w:t>Most believers are not interested in seeking or even learning about super grace blessings or the experiential eternal life. By doing so, they limit themselves to a superficial mundane life which will also limit what they could have in eternity.</w:t>
      </w:r>
    </w:p>
    <w:p w14:paraId="50720DD6" w14:textId="77777777" w:rsidR="001232DE" w:rsidRDefault="00020298">
      <w:pPr>
        <w:pStyle w:val="Standard"/>
        <w:ind w:left="270" w:right="-180" w:hanging="270"/>
      </w:pPr>
      <w:r>
        <w:rPr>
          <w:rFonts w:ascii="Comic Sans MS" w:hAnsi="Comic Sans MS"/>
          <w:sz w:val="40"/>
          <w:szCs w:val="40"/>
        </w:rPr>
        <w:t xml:space="preserve"> </w:t>
      </w:r>
    </w:p>
    <w:p w14:paraId="4289B9A3" w14:textId="77777777" w:rsidR="001232DE" w:rsidRDefault="00020298">
      <w:pPr>
        <w:pStyle w:val="Standard"/>
      </w:pPr>
      <w:r>
        <w:rPr>
          <w:b/>
          <w:color w:val="0035FF"/>
          <w:sz w:val="40"/>
          <w:szCs w:val="40"/>
          <w:u w:val="single"/>
        </w:rPr>
        <w:t>LESSON 68</w:t>
      </w:r>
      <w:r>
        <w:rPr>
          <w:rFonts w:ascii="Comic Sans MS" w:hAnsi="Comic Sans MS"/>
          <w:sz w:val="40"/>
          <w:szCs w:val="40"/>
        </w:rPr>
        <w:t xml:space="preserve"> (3-9-21)</w:t>
      </w:r>
    </w:p>
    <w:p w14:paraId="38A37576" w14:textId="77777777" w:rsidR="001232DE" w:rsidRDefault="001232DE">
      <w:pPr>
        <w:pStyle w:val="Standard"/>
        <w:ind w:right="-90" w:hanging="270"/>
        <w:rPr>
          <w:rFonts w:ascii="Comic Sans MS" w:hAnsi="Comic Sans MS"/>
          <w:b/>
          <w:sz w:val="16"/>
          <w:szCs w:val="16"/>
        </w:rPr>
      </w:pPr>
    </w:p>
    <w:p w14:paraId="71DE0223" w14:textId="77777777" w:rsidR="001232DE" w:rsidRDefault="00020298">
      <w:pPr>
        <w:pStyle w:val="Standard"/>
        <w:ind w:right="-90"/>
      </w:pPr>
      <w:r>
        <w:rPr>
          <w:rFonts w:ascii="Comic Sans MS" w:hAnsi="Comic Sans MS"/>
          <w:sz w:val="40"/>
          <w:szCs w:val="40"/>
        </w:rPr>
        <w:t>There are a number of terms that may be used for the two meanings of “eternal life” that are used in the Bible. It is prudent to choose one the one that you can relate to the best and stick with it. Below are two examples.  I will use the terms highlighted in yellow.</w:t>
      </w:r>
    </w:p>
    <w:p w14:paraId="6D04E37C" w14:textId="77777777" w:rsidR="001232DE" w:rsidRDefault="001232DE">
      <w:pPr>
        <w:pStyle w:val="Standard"/>
        <w:ind w:right="-90" w:hanging="270"/>
        <w:rPr>
          <w:rFonts w:ascii="Comic Sans MS" w:hAnsi="Comic Sans MS"/>
          <w:b/>
          <w:sz w:val="40"/>
          <w:szCs w:val="40"/>
        </w:rPr>
      </w:pPr>
    </w:p>
    <w:p w14:paraId="6F98061A" w14:textId="77777777" w:rsidR="001232DE" w:rsidRDefault="00020298">
      <w:pPr>
        <w:pStyle w:val="Standard"/>
        <w:ind w:right="-90" w:hanging="270"/>
      </w:pPr>
      <w:r>
        <w:rPr>
          <w:rFonts w:ascii="Comic Sans MS" w:hAnsi="Comic Sans MS"/>
          <w:b/>
          <w:sz w:val="40"/>
          <w:szCs w:val="40"/>
        </w:rPr>
        <w:t>Positional Eternal Life - Eternal Life at salvation</w:t>
      </w:r>
    </w:p>
    <w:p w14:paraId="362F0F9A" w14:textId="77777777" w:rsidR="001232DE" w:rsidRDefault="001232DE">
      <w:pPr>
        <w:pStyle w:val="Standard"/>
        <w:ind w:right="-90" w:hanging="270"/>
        <w:rPr>
          <w:rFonts w:ascii="Comic Sans MS" w:hAnsi="Comic Sans MS"/>
          <w:b/>
          <w:spacing w:val="-6"/>
          <w:sz w:val="10"/>
          <w:szCs w:val="10"/>
        </w:rPr>
      </w:pPr>
    </w:p>
    <w:p w14:paraId="46766009" w14:textId="77777777" w:rsidR="001232DE" w:rsidRDefault="00020298">
      <w:pPr>
        <w:pStyle w:val="Standard"/>
        <w:ind w:right="-90" w:hanging="270"/>
      </w:pPr>
      <w:r>
        <w:rPr>
          <w:rFonts w:ascii="Comic Sans MS" w:hAnsi="Comic Sans MS"/>
          <w:b/>
          <w:spacing w:val="-6"/>
          <w:sz w:val="40"/>
          <w:szCs w:val="40"/>
        </w:rPr>
        <w:t xml:space="preserve">Experiential Eternal Life - </w:t>
      </w:r>
      <w:r>
        <w:rPr>
          <w:rFonts w:ascii="Comic Sans MS" w:hAnsi="Comic Sans MS"/>
          <w:b/>
          <w:spacing w:val="-4"/>
          <w:sz w:val="40"/>
          <w:szCs w:val="40"/>
        </w:rPr>
        <w:t>Eternal Life after</w:t>
      </w:r>
      <w:r>
        <w:rPr>
          <w:rFonts w:ascii="Comic Sans MS" w:hAnsi="Comic Sans MS"/>
          <w:spacing w:val="-4"/>
          <w:sz w:val="40"/>
          <w:szCs w:val="40"/>
        </w:rPr>
        <w:t xml:space="preserve"> </w:t>
      </w:r>
      <w:r>
        <w:rPr>
          <w:rFonts w:ascii="Comic Sans MS" w:hAnsi="Comic Sans MS"/>
          <w:b/>
          <w:spacing w:val="-4"/>
          <w:sz w:val="40"/>
          <w:szCs w:val="40"/>
        </w:rPr>
        <w:t>salvation</w:t>
      </w:r>
    </w:p>
    <w:p w14:paraId="464F11FC" w14:textId="77777777" w:rsidR="001232DE" w:rsidRDefault="00020298">
      <w:pPr>
        <w:pStyle w:val="Standard"/>
        <w:ind w:right="-90"/>
      </w:pPr>
      <w:r>
        <w:rPr>
          <w:rFonts w:ascii="Comic Sans MS" w:hAnsi="Comic Sans MS"/>
          <w:b/>
          <w:sz w:val="40"/>
          <w:szCs w:val="40"/>
        </w:rPr>
        <w:t xml:space="preserve">         </w:t>
      </w:r>
      <w:r>
        <w:rPr>
          <w:rFonts w:ascii="Comic Sans MS" w:hAnsi="Comic Sans MS"/>
          <w:sz w:val="40"/>
          <w:szCs w:val="40"/>
        </w:rPr>
        <w:t xml:space="preserve">                             </w:t>
      </w:r>
    </w:p>
    <w:p w14:paraId="6271CCC8" w14:textId="77777777" w:rsidR="001232DE" w:rsidRDefault="00020298">
      <w:pPr>
        <w:pStyle w:val="Standard"/>
        <w:ind w:right="-90"/>
      </w:pPr>
      <w:r>
        <w:rPr>
          <w:rFonts w:ascii="Comic Sans MS" w:hAnsi="Comic Sans MS"/>
          <w:b/>
          <w:sz w:val="40"/>
          <w:szCs w:val="40"/>
          <w:shd w:val="clear" w:color="auto" w:fill="FFFF00"/>
        </w:rPr>
        <w:t xml:space="preserve">Eternal Life that’s Imputed – received at salvation  </w:t>
      </w:r>
      <w:r>
        <w:rPr>
          <w:rFonts w:ascii="Comic Sans MS" w:hAnsi="Comic Sans MS"/>
          <w:sz w:val="40"/>
          <w:szCs w:val="40"/>
          <w:shd w:val="clear" w:color="auto" w:fill="FFFF00"/>
        </w:rPr>
        <w:t xml:space="preserve">                                        </w:t>
      </w:r>
    </w:p>
    <w:p w14:paraId="42CA0580" w14:textId="77777777" w:rsidR="001232DE" w:rsidRDefault="001232DE">
      <w:pPr>
        <w:pStyle w:val="Standard"/>
        <w:ind w:right="-90" w:hanging="270"/>
        <w:rPr>
          <w:rFonts w:ascii="Comic Sans MS" w:hAnsi="Comic Sans MS"/>
          <w:b/>
          <w:sz w:val="10"/>
          <w:szCs w:val="10"/>
          <w:shd w:val="clear" w:color="auto" w:fill="FFFF00"/>
        </w:rPr>
      </w:pPr>
    </w:p>
    <w:p w14:paraId="5B41C81B" w14:textId="77777777" w:rsidR="001232DE" w:rsidRDefault="00020298">
      <w:pPr>
        <w:pStyle w:val="Standard"/>
        <w:ind w:right="-90" w:hanging="270"/>
      </w:pPr>
      <w:r>
        <w:rPr>
          <w:rFonts w:ascii="Comic Sans MS" w:hAnsi="Comic Sans MS"/>
          <w:b/>
          <w:sz w:val="40"/>
          <w:szCs w:val="40"/>
          <w:shd w:val="clear" w:color="auto" w:fill="FFFF00"/>
        </w:rPr>
        <w:lastRenderedPageBreak/>
        <w:t>Eternal Life that’s Attained –</w:t>
      </w:r>
    </w:p>
    <w:p w14:paraId="05A68E07" w14:textId="77777777" w:rsidR="001232DE" w:rsidRDefault="00020298">
      <w:pPr>
        <w:pStyle w:val="Standard"/>
        <w:ind w:right="-90" w:hanging="270"/>
      </w:pPr>
      <w:r>
        <w:rPr>
          <w:rFonts w:ascii="Comic Sans MS" w:hAnsi="Comic Sans MS"/>
          <w:b/>
          <w:spacing w:val="-4"/>
          <w:sz w:val="40"/>
          <w:szCs w:val="40"/>
          <w:shd w:val="clear" w:color="auto" w:fill="FFFF00"/>
        </w:rPr>
        <w:t>acquired after</w:t>
      </w:r>
      <w:r>
        <w:rPr>
          <w:rFonts w:ascii="Comic Sans MS" w:hAnsi="Comic Sans MS"/>
          <w:spacing w:val="-4"/>
          <w:sz w:val="40"/>
          <w:szCs w:val="40"/>
          <w:shd w:val="clear" w:color="auto" w:fill="FFFF00"/>
        </w:rPr>
        <w:t xml:space="preserve"> </w:t>
      </w:r>
      <w:r>
        <w:rPr>
          <w:rFonts w:ascii="Comic Sans MS" w:hAnsi="Comic Sans MS"/>
          <w:b/>
          <w:spacing w:val="-4"/>
          <w:sz w:val="40"/>
          <w:szCs w:val="40"/>
          <w:shd w:val="clear" w:color="auto" w:fill="FFFF00"/>
        </w:rPr>
        <w:t>salvation</w:t>
      </w:r>
    </w:p>
    <w:p w14:paraId="61A34A54" w14:textId="77777777" w:rsidR="001232DE" w:rsidRDefault="001232DE">
      <w:pPr>
        <w:pStyle w:val="Standard"/>
        <w:ind w:right="-720"/>
        <w:rPr>
          <w:rFonts w:ascii="Comic Sans MS" w:hAnsi="Comic Sans MS"/>
          <w:i/>
          <w:sz w:val="48"/>
          <w:szCs w:val="48"/>
        </w:rPr>
      </w:pPr>
    </w:p>
    <w:p w14:paraId="506763AA" w14:textId="77777777" w:rsidR="001232DE" w:rsidRDefault="00020298">
      <w:pPr>
        <w:pStyle w:val="Standard"/>
        <w:ind w:right="-720" w:hanging="270"/>
      </w:pPr>
      <w:r>
        <w:rPr>
          <w:rFonts w:ascii="Comic Sans MS" w:hAnsi="Comic Sans MS"/>
          <w:b/>
          <w:spacing w:val="-8"/>
          <w:sz w:val="40"/>
          <w:szCs w:val="40"/>
          <w:u w:val="single"/>
        </w:rPr>
        <w:t>Eternal Life that’s Imputed</w:t>
      </w:r>
      <w:r>
        <w:rPr>
          <w:rFonts w:ascii="Comic Sans MS" w:hAnsi="Comic Sans MS"/>
          <w:b/>
          <w:spacing w:val="-8"/>
          <w:sz w:val="40"/>
          <w:szCs w:val="40"/>
        </w:rPr>
        <w:t xml:space="preserve">   </w:t>
      </w:r>
      <w:r>
        <w:rPr>
          <w:rFonts w:ascii="Comic Sans MS" w:hAnsi="Comic Sans MS"/>
          <w:b/>
          <w:spacing w:val="-8"/>
          <w:sz w:val="40"/>
          <w:szCs w:val="40"/>
          <w:u w:val="single"/>
        </w:rPr>
        <w:t>Eternal Life that’s Attained</w:t>
      </w:r>
    </w:p>
    <w:p w14:paraId="296740DC" w14:textId="77777777" w:rsidR="001232DE" w:rsidRDefault="001232DE">
      <w:pPr>
        <w:pStyle w:val="Standard"/>
        <w:ind w:right="-90"/>
        <w:rPr>
          <w:rFonts w:ascii="Comic Sans MS" w:hAnsi="Comic Sans MS"/>
          <w:spacing w:val="-4"/>
          <w:sz w:val="20"/>
          <w:szCs w:val="20"/>
        </w:rPr>
      </w:pPr>
    </w:p>
    <w:p w14:paraId="792FF210" w14:textId="77777777" w:rsidR="001232DE" w:rsidRDefault="00020298">
      <w:pPr>
        <w:pStyle w:val="Standard"/>
        <w:ind w:right="-90"/>
      </w:pPr>
      <w:r>
        <w:rPr>
          <w:rFonts w:ascii="Comic Sans MS" w:hAnsi="Comic Sans MS"/>
          <w:spacing w:val="-4"/>
          <w:sz w:val="40"/>
          <w:szCs w:val="40"/>
        </w:rPr>
        <w:t xml:space="preserve">1. Positional – Received at      1. Experiential – Acquired    </w:t>
      </w:r>
    </w:p>
    <w:p w14:paraId="3F664E38" w14:textId="77777777" w:rsidR="001232DE" w:rsidRDefault="00020298">
      <w:pPr>
        <w:pStyle w:val="Standard"/>
        <w:ind w:right="-90"/>
      </w:pPr>
      <w:r>
        <w:rPr>
          <w:rFonts w:ascii="Comic Sans MS" w:hAnsi="Comic Sans MS"/>
          <w:spacing w:val="-4"/>
          <w:sz w:val="40"/>
          <w:szCs w:val="40"/>
        </w:rPr>
        <w:t xml:space="preserve">   salvation                                 after salvation</w:t>
      </w:r>
    </w:p>
    <w:p w14:paraId="52D37E4E" w14:textId="77777777" w:rsidR="001232DE" w:rsidRDefault="001232DE">
      <w:pPr>
        <w:pStyle w:val="Standard"/>
        <w:ind w:right="-360"/>
        <w:rPr>
          <w:rFonts w:ascii="Comic Sans MS" w:hAnsi="Comic Sans MS"/>
          <w:spacing w:val="-4"/>
          <w:sz w:val="10"/>
          <w:szCs w:val="10"/>
        </w:rPr>
      </w:pPr>
    </w:p>
    <w:p w14:paraId="16A14683" w14:textId="77777777" w:rsidR="001232DE" w:rsidRDefault="00020298">
      <w:pPr>
        <w:pStyle w:val="Standard"/>
        <w:ind w:right="-360"/>
      </w:pPr>
      <w:r>
        <w:rPr>
          <w:rFonts w:ascii="Comic Sans MS" w:hAnsi="Comic Sans MS"/>
          <w:spacing w:val="-4"/>
          <w:sz w:val="40"/>
          <w:szCs w:val="40"/>
        </w:rPr>
        <w:t xml:space="preserve">2. Received by faith alone     2. </w:t>
      </w:r>
      <w:r>
        <w:rPr>
          <w:rFonts w:ascii="Comic Sans MS" w:hAnsi="Comic Sans MS"/>
          <w:spacing w:val="-8"/>
          <w:sz w:val="38"/>
          <w:szCs w:val="38"/>
        </w:rPr>
        <w:t>Acquired by works</w:t>
      </w:r>
      <w:r>
        <w:rPr>
          <w:rFonts w:ascii="Comic Sans MS" w:hAnsi="Comic Sans MS"/>
          <w:spacing w:val="-8"/>
          <w:sz w:val="40"/>
          <w:szCs w:val="40"/>
        </w:rPr>
        <w:t xml:space="preserve"> </w:t>
      </w:r>
      <w:r>
        <w:rPr>
          <w:rFonts w:ascii="Comic Sans MS" w:hAnsi="Comic Sans MS"/>
          <w:spacing w:val="-8"/>
          <w:sz w:val="38"/>
          <w:szCs w:val="38"/>
        </w:rPr>
        <w:t xml:space="preserve">produced                 </w:t>
      </w:r>
    </w:p>
    <w:p w14:paraId="441AD0B4" w14:textId="77777777" w:rsidR="001232DE" w:rsidRDefault="00020298">
      <w:pPr>
        <w:pStyle w:val="Standard"/>
        <w:ind w:right="-450"/>
      </w:pPr>
      <w:r>
        <w:rPr>
          <w:rFonts w:ascii="Comic Sans MS" w:hAnsi="Comic Sans MS"/>
          <w:spacing w:val="-8"/>
          <w:sz w:val="38"/>
          <w:szCs w:val="38"/>
        </w:rPr>
        <w:t xml:space="preserve">                                                      through the power of the H.S.</w:t>
      </w:r>
    </w:p>
    <w:p w14:paraId="53C55D4F" w14:textId="77777777" w:rsidR="001232DE" w:rsidRDefault="001232DE">
      <w:pPr>
        <w:pStyle w:val="Standard"/>
        <w:ind w:right="-90"/>
        <w:rPr>
          <w:rFonts w:ascii="Comic Sans MS" w:hAnsi="Comic Sans MS"/>
          <w:spacing w:val="-4"/>
          <w:sz w:val="10"/>
          <w:szCs w:val="10"/>
        </w:rPr>
      </w:pPr>
    </w:p>
    <w:p w14:paraId="55998A52" w14:textId="77777777" w:rsidR="001232DE" w:rsidRDefault="001232DE">
      <w:pPr>
        <w:pStyle w:val="Standard"/>
        <w:ind w:right="-90"/>
        <w:rPr>
          <w:rFonts w:ascii="Comic Sans MS" w:hAnsi="Comic Sans MS"/>
          <w:spacing w:val="-4"/>
          <w:sz w:val="10"/>
          <w:szCs w:val="10"/>
        </w:rPr>
      </w:pPr>
    </w:p>
    <w:p w14:paraId="7E5C57D5" w14:textId="77777777" w:rsidR="001232DE" w:rsidRDefault="00020298">
      <w:pPr>
        <w:pStyle w:val="Standard"/>
        <w:ind w:right="-63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pacing w:val="-8"/>
          <w:sz w:val="40"/>
          <w:szCs w:val="40"/>
        </w:rPr>
        <w:t>3. An ongoing potential</w:t>
      </w:r>
    </w:p>
    <w:p w14:paraId="37A283BC" w14:textId="77777777" w:rsidR="001232DE" w:rsidRDefault="001232DE">
      <w:pPr>
        <w:pStyle w:val="Standard"/>
        <w:ind w:right="-90"/>
        <w:rPr>
          <w:rFonts w:ascii="Comic Sans MS" w:hAnsi="Comic Sans MS"/>
          <w:spacing w:val="-4"/>
          <w:sz w:val="10"/>
          <w:szCs w:val="10"/>
        </w:rPr>
      </w:pPr>
    </w:p>
    <w:p w14:paraId="70A498CA"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Achieved by some believers</w:t>
      </w:r>
    </w:p>
    <w:p w14:paraId="758660E2" w14:textId="77777777" w:rsidR="001232DE" w:rsidRDefault="001232DE">
      <w:pPr>
        <w:pStyle w:val="Standard"/>
        <w:ind w:right="-360"/>
        <w:rPr>
          <w:rFonts w:ascii="Comic Sans MS" w:hAnsi="Comic Sans MS"/>
          <w:spacing w:val="-8"/>
          <w:sz w:val="10"/>
          <w:szCs w:val="10"/>
        </w:rPr>
      </w:pPr>
    </w:p>
    <w:p w14:paraId="3F3FC6B2" w14:textId="77777777" w:rsidR="001232DE" w:rsidRDefault="00020298">
      <w:pPr>
        <w:pStyle w:val="Standard"/>
        <w:ind w:right="-630"/>
      </w:pPr>
      <w:r>
        <w:rPr>
          <w:rFonts w:ascii="Comic Sans MS" w:hAnsi="Comic Sans MS"/>
          <w:spacing w:val="-8"/>
          <w:sz w:val="40"/>
          <w:szCs w:val="40"/>
        </w:rPr>
        <w:t>5. Imputed at salvation           5. Attained</w:t>
      </w:r>
      <w:r>
        <w:rPr>
          <w:rFonts w:ascii="Comic Sans MS" w:hAnsi="Comic Sans MS"/>
          <w:spacing w:val="-12"/>
          <w:sz w:val="40"/>
          <w:szCs w:val="40"/>
        </w:rPr>
        <w:t xml:space="preserve"> after salvation</w:t>
      </w:r>
    </w:p>
    <w:p w14:paraId="0CB6799A" w14:textId="77777777" w:rsidR="001232DE" w:rsidRDefault="001232DE">
      <w:pPr>
        <w:pStyle w:val="Standard"/>
        <w:ind w:right="-90"/>
        <w:rPr>
          <w:rFonts w:ascii="Comic Sans MS" w:hAnsi="Comic Sans MS"/>
          <w:color w:val="000000"/>
          <w:sz w:val="10"/>
          <w:szCs w:val="10"/>
        </w:rPr>
      </w:pPr>
    </w:p>
    <w:p w14:paraId="4F63C1BE" w14:textId="77777777" w:rsidR="001232DE" w:rsidRDefault="00020298">
      <w:pPr>
        <w:pStyle w:val="Standard"/>
        <w:ind w:right="-90"/>
      </w:pPr>
      <w:r>
        <w:rPr>
          <w:rFonts w:ascii="Comic Sans MS" w:hAnsi="Comic Sans MS"/>
          <w:color w:val="000000"/>
          <w:sz w:val="40"/>
          <w:szCs w:val="40"/>
        </w:rPr>
        <w:t>6. Unmerited                         6. Merited</w:t>
      </w:r>
    </w:p>
    <w:p w14:paraId="410C63B9" w14:textId="77777777" w:rsidR="001232DE" w:rsidRDefault="001232DE">
      <w:pPr>
        <w:pStyle w:val="Standard"/>
        <w:ind w:right="-360"/>
        <w:rPr>
          <w:rFonts w:ascii="Comic Sans MS" w:hAnsi="Comic Sans MS"/>
          <w:spacing w:val="-8"/>
          <w:sz w:val="10"/>
          <w:szCs w:val="10"/>
        </w:rPr>
      </w:pPr>
    </w:p>
    <w:p w14:paraId="135A97E9"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1582881C" w14:textId="77777777" w:rsidR="001232DE" w:rsidRDefault="001232DE">
      <w:pPr>
        <w:pStyle w:val="Standard"/>
        <w:ind w:right="-90"/>
        <w:rPr>
          <w:rFonts w:ascii="Comic Sans MS" w:hAnsi="Comic Sans MS"/>
          <w:color w:val="000000"/>
          <w:sz w:val="10"/>
          <w:szCs w:val="10"/>
        </w:rPr>
      </w:pPr>
    </w:p>
    <w:p w14:paraId="4BAC5211" w14:textId="77777777" w:rsidR="001232DE" w:rsidRDefault="00020298">
      <w:pPr>
        <w:pStyle w:val="Standard"/>
        <w:ind w:left="270" w:right="-180" w:hanging="270"/>
      </w:pPr>
      <w:r>
        <w:rPr>
          <w:rFonts w:ascii="Comic Sans MS" w:hAnsi="Comic Sans MS"/>
          <w:sz w:val="40"/>
          <w:szCs w:val="40"/>
        </w:rPr>
        <w:t xml:space="preserve">  “</w:t>
      </w:r>
      <w:r>
        <w:rPr>
          <w:rFonts w:ascii="Comic Sans MS" w:hAnsi="Comic Sans MS"/>
          <w:i/>
          <w:sz w:val="40"/>
          <w:szCs w:val="40"/>
        </w:rPr>
        <w:t xml:space="preserve">The prevailing meaning of the OT </w:t>
      </w:r>
      <w:r>
        <w:rPr>
          <w:rFonts w:ascii="Times New Roman" w:hAnsi="Times New Roman" w:cs="Times New Roman"/>
          <w:b/>
          <w:i/>
          <w:sz w:val="48"/>
          <w:szCs w:val="48"/>
          <w:rtl/>
          <w:lang w:bidi="he-IL"/>
        </w:rPr>
        <w:t>חיה</w:t>
      </w:r>
      <w:r>
        <w:rPr>
          <w:rFonts w:ascii="Comic Sans MS" w:hAnsi="Comic Sans MS"/>
          <w:i/>
          <w:sz w:val="40"/>
          <w:szCs w:val="40"/>
        </w:rPr>
        <w:t xml:space="preserve"> word group is “full” or “abundant” life, and that the inception of life is likely never intended by its various uses. The same cannot be said of the NT </w:t>
      </w:r>
      <w:proofErr w:type="spellStart"/>
      <w:r>
        <w:rPr>
          <w:rFonts w:ascii="Comic Sans MS" w:hAnsi="Comic Sans MS"/>
          <w:i/>
          <w:sz w:val="40"/>
          <w:szCs w:val="40"/>
        </w:rPr>
        <w:t>ζάω</w:t>
      </w:r>
      <w:proofErr w:type="spellEnd"/>
      <w:r>
        <w:rPr>
          <w:rFonts w:ascii="Comic Sans MS" w:hAnsi="Comic Sans MS"/>
          <w:i/>
          <w:sz w:val="40"/>
          <w:szCs w:val="40"/>
        </w:rPr>
        <w:t xml:space="preserve"> word group: on several occasions the word group does denote the inception of spiritual life—regeneration. In most cases, however, </w:t>
      </w:r>
      <w:proofErr w:type="spellStart"/>
      <w:r>
        <w:rPr>
          <w:rFonts w:ascii="Comic Sans MS" w:hAnsi="Comic Sans MS"/>
          <w:i/>
          <w:sz w:val="40"/>
          <w:szCs w:val="40"/>
        </w:rPr>
        <w:t>ζάω</w:t>
      </w:r>
      <w:proofErr w:type="spellEnd"/>
      <w:r>
        <w:rPr>
          <w:rFonts w:ascii="Comic Sans MS" w:hAnsi="Comic Sans MS"/>
          <w:i/>
          <w:sz w:val="40"/>
          <w:szCs w:val="40"/>
        </w:rPr>
        <w:t xml:space="preserve"> and its cognates do not refer to the inception of life. Instead, we usually find vestiges of the OT idea of abundant life, the “whole package culminating in the </w:t>
      </w:r>
      <w:r>
        <w:rPr>
          <w:rFonts w:ascii="Comic Sans MS" w:hAnsi="Comic Sans MS"/>
          <w:i/>
          <w:sz w:val="40"/>
          <w:szCs w:val="40"/>
        </w:rPr>
        <w:lastRenderedPageBreak/>
        <w:t xml:space="preserve">glory.” This is especially true of the phrase “eternal life,” but also of other expressions such as </w:t>
      </w:r>
      <w:r>
        <w:rPr>
          <w:rFonts w:ascii="Comic Sans MS" w:hAnsi="Comic Sans MS"/>
          <w:i/>
          <w:sz w:val="40"/>
          <w:szCs w:val="40"/>
          <w:u w:val="single"/>
        </w:rPr>
        <w:t>John 10:10</w:t>
      </w:r>
      <w:r>
        <w:rPr>
          <w:rFonts w:ascii="Comic Sans MS" w:hAnsi="Comic Sans MS"/>
          <w:i/>
          <w:sz w:val="40"/>
          <w:szCs w:val="40"/>
        </w:rPr>
        <w:t>, where Christ claimed to provide “</w:t>
      </w:r>
      <w:r>
        <w:rPr>
          <w:rFonts w:ascii="Comic Sans MS" w:hAnsi="Comic Sans MS"/>
          <w:b/>
          <w:i/>
          <w:sz w:val="40"/>
          <w:szCs w:val="40"/>
        </w:rPr>
        <w:t>abundant life</w:t>
      </w:r>
      <w:r>
        <w:rPr>
          <w:rFonts w:ascii="Comic Sans MS" w:hAnsi="Comic Sans MS"/>
          <w:i/>
          <w:sz w:val="40"/>
          <w:szCs w:val="40"/>
        </w:rPr>
        <w:t>” (</w:t>
      </w:r>
      <w:proofErr w:type="spellStart"/>
      <w:r>
        <w:rPr>
          <w:rFonts w:ascii="Comic Sans MS" w:hAnsi="Comic Sans MS"/>
          <w:i/>
          <w:sz w:val="40"/>
          <w:szCs w:val="40"/>
        </w:rPr>
        <w:t>ζωήν</w:t>
      </w:r>
      <w:proofErr w:type="spellEnd"/>
      <w:r>
        <w:rPr>
          <w:rFonts w:ascii="Comic Sans MS" w:hAnsi="Comic Sans MS"/>
          <w:i/>
          <w:sz w:val="40"/>
          <w:szCs w:val="40"/>
        </w:rPr>
        <w:t xml:space="preserve"> … π</w:t>
      </w:r>
      <w:proofErr w:type="spellStart"/>
      <w:r>
        <w:rPr>
          <w:rFonts w:ascii="Comic Sans MS" w:hAnsi="Comic Sans MS"/>
          <w:i/>
          <w:sz w:val="40"/>
          <w:szCs w:val="40"/>
        </w:rPr>
        <w:t>ερισσόν</w:t>
      </w:r>
      <w:proofErr w:type="spellEnd"/>
      <w:r>
        <w:rPr>
          <w:rFonts w:ascii="Comic Sans MS" w:hAnsi="Comic Sans MS"/>
          <w:i/>
          <w:sz w:val="40"/>
          <w:szCs w:val="40"/>
        </w:rPr>
        <w:t xml:space="preserve">); </w:t>
      </w:r>
      <w:r>
        <w:rPr>
          <w:rFonts w:ascii="Comic Sans MS" w:hAnsi="Comic Sans MS"/>
          <w:i/>
          <w:sz w:val="40"/>
          <w:szCs w:val="40"/>
          <w:u w:val="single"/>
        </w:rPr>
        <w:t>1 Timothy 6:19</w:t>
      </w:r>
      <w:r>
        <w:rPr>
          <w:rFonts w:ascii="Comic Sans MS" w:hAnsi="Comic Sans MS"/>
          <w:i/>
          <w:sz w:val="40"/>
          <w:szCs w:val="40"/>
        </w:rPr>
        <w:t>, where one looks to the future for “</w:t>
      </w:r>
      <w:r>
        <w:rPr>
          <w:rFonts w:ascii="Comic Sans MS" w:hAnsi="Comic Sans MS"/>
          <w:b/>
          <w:i/>
          <w:sz w:val="40"/>
          <w:szCs w:val="40"/>
        </w:rPr>
        <w:t>life that is truly life</w:t>
      </w:r>
      <w:r>
        <w:rPr>
          <w:rFonts w:ascii="Comic Sans MS" w:hAnsi="Comic Sans MS"/>
          <w:i/>
          <w:sz w:val="40"/>
          <w:szCs w:val="40"/>
        </w:rPr>
        <w:t xml:space="preserve">” </w:t>
      </w:r>
      <w:r>
        <w:rPr>
          <w:rFonts w:ascii="Comic Sans MS" w:hAnsi="Comic Sans MS"/>
          <w:i/>
          <w:sz w:val="32"/>
          <w:szCs w:val="32"/>
        </w:rPr>
        <w:t>[NIV]</w:t>
      </w:r>
      <w:r>
        <w:rPr>
          <w:rFonts w:ascii="Comic Sans MS" w:hAnsi="Comic Sans MS"/>
          <w:i/>
          <w:sz w:val="40"/>
          <w:szCs w:val="40"/>
        </w:rPr>
        <w:t xml:space="preserve"> (</w:t>
      </w:r>
      <w:proofErr w:type="spellStart"/>
      <w:r>
        <w:rPr>
          <w:rFonts w:ascii="Comic Sans MS" w:hAnsi="Comic Sans MS"/>
          <w:i/>
          <w:sz w:val="40"/>
          <w:szCs w:val="40"/>
        </w:rPr>
        <w:t>τ</w:t>
      </w:r>
      <w:r>
        <w:rPr>
          <w:rFonts w:ascii="Times New Roman" w:hAnsi="Times New Roman" w:cs="Times New Roman"/>
          <w:i/>
          <w:sz w:val="40"/>
          <w:szCs w:val="40"/>
        </w:rPr>
        <w:t>ῆ</w:t>
      </w:r>
      <w:r>
        <w:rPr>
          <w:rFonts w:ascii="Comic Sans MS" w:hAnsi="Comic Sans MS"/>
          <w:i/>
          <w:sz w:val="40"/>
          <w:szCs w:val="40"/>
        </w:rPr>
        <w:t>ς</w:t>
      </w:r>
      <w:proofErr w:type="spellEnd"/>
      <w:r>
        <w:rPr>
          <w:rFonts w:ascii="Comic Sans MS" w:hAnsi="Comic Sans MS"/>
          <w:i/>
          <w:sz w:val="40"/>
          <w:szCs w:val="40"/>
        </w:rPr>
        <w:t xml:space="preserve"> </w:t>
      </w:r>
      <w:proofErr w:type="spellStart"/>
      <w:r>
        <w:rPr>
          <w:rFonts w:ascii="Times New Roman" w:hAnsi="Times New Roman" w:cs="Times New Roman"/>
          <w:i/>
          <w:sz w:val="40"/>
          <w:szCs w:val="40"/>
        </w:rPr>
        <w:t>ὄ</w:t>
      </w:r>
      <w:r>
        <w:rPr>
          <w:rFonts w:ascii="Comic Sans MS" w:hAnsi="Comic Sans MS"/>
          <w:i/>
          <w:sz w:val="40"/>
          <w:szCs w:val="40"/>
        </w:rPr>
        <w:t>ντως</w:t>
      </w:r>
      <w:proofErr w:type="spellEnd"/>
      <w:r>
        <w:rPr>
          <w:rFonts w:ascii="Comic Sans MS" w:hAnsi="Comic Sans MS"/>
          <w:i/>
          <w:sz w:val="40"/>
          <w:szCs w:val="40"/>
        </w:rPr>
        <w:t xml:space="preserve"> </w:t>
      </w:r>
      <w:proofErr w:type="spellStart"/>
      <w:r>
        <w:rPr>
          <w:rFonts w:ascii="Comic Sans MS" w:hAnsi="Comic Sans MS"/>
          <w:i/>
          <w:sz w:val="40"/>
          <w:szCs w:val="40"/>
        </w:rPr>
        <w:t>ζω</w:t>
      </w:r>
      <w:r>
        <w:rPr>
          <w:rFonts w:ascii="Times New Roman" w:hAnsi="Times New Roman" w:cs="Times New Roman"/>
          <w:i/>
          <w:sz w:val="40"/>
          <w:szCs w:val="40"/>
        </w:rPr>
        <w:t>ῆ</w:t>
      </w:r>
      <w:r>
        <w:rPr>
          <w:rFonts w:ascii="Comic Sans MS" w:hAnsi="Comic Sans MS"/>
          <w:i/>
          <w:sz w:val="40"/>
          <w:szCs w:val="40"/>
        </w:rPr>
        <w:t>ς</w:t>
      </w:r>
      <w:proofErr w:type="spellEnd"/>
      <w:r>
        <w:rPr>
          <w:rFonts w:ascii="Comic Sans MS" w:hAnsi="Comic Sans MS"/>
          <w:i/>
          <w:sz w:val="40"/>
          <w:szCs w:val="40"/>
        </w:rPr>
        <w:t xml:space="preserve">); </w:t>
      </w:r>
      <w:r>
        <w:rPr>
          <w:rFonts w:ascii="Comic Sans MS" w:hAnsi="Comic Sans MS"/>
          <w:i/>
          <w:sz w:val="40"/>
          <w:szCs w:val="40"/>
          <w:u w:val="single"/>
        </w:rPr>
        <w:t>James 1:12</w:t>
      </w:r>
      <w:r>
        <w:rPr>
          <w:rFonts w:ascii="Comic Sans MS" w:hAnsi="Comic Sans MS"/>
          <w:i/>
          <w:sz w:val="40"/>
          <w:szCs w:val="40"/>
        </w:rPr>
        <w:t xml:space="preserve"> and </w:t>
      </w:r>
      <w:r>
        <w:rPr>
          <w:rFonts w:ascii="Comic Sans MS" w:hAnsi="Comic Sans MS"/>
          <w:i/>
          <w:sz w:val="40"/>
          <w:szCs w:val="40"/>
          <w:u w:val="single"/>
        </w:rPr>
        <w:t>Romans 2:7</w:t>
      </w:r>
      <w:r>
        <w:rPr>
          <w:rFonts w:ascii="Comic Sans MS" w:hAnsi="Comic Sans MS"/>
          <w:i/>
          <w:sz w:val="40"/>
          <w:szCs w:val="40"/>
        </w:rPr>
        <w:t>, where “</w:t>
      </w:r>
      <w:r>
        <w:rPr>
          <w:rFonts w:ascii="Comic Sans MS" w:hAnsi="Comic Sans MS"/>
          <w:b/>
          <w:i/>
          <w:sz w:val="40"/>
          <w:szCs w:val="40"/>
        </w:rPr>
        <w:t>life</w:t>
      </w:r>
      <w:r>
        <w:rPr>
          <w:rFonts w:ascii="Comic Sans MS" w:hAnsi="Comic Sans MS"/>
          <w:i/>
          <w:sz w:val="40"/>
          <w:szCs w:val="40"/>
        </w:rPr>
        <w:t>” (</w:t>
      </w:r>
      <w:proofErr w:type="spellStart"/>
      <w:r>
        <w:rPr>
          <w:rFonts w:ascii="Comic Sans MS" w:hAnsi="Comic Sans MS"/>
          <w:i/>
          <w:sz w:val="40"/>
          <w:szCs w:val="40"/>
        </w:rPr>
        <w:t>ζωή</w:t>
      </w:r>
      <w:proofErr w:type="spellEnd"/>
      <w:r>
        <w:rPr>
          <w:rFonts w:ascii="Comic Sans MS" w:hAnsi="Comic Sans MS"/>
          <w:i/>
          <w:sz w:val="40"/>
          <w:szCs w:val="40"/>
        </w:rPr>
        <w:t xml:space="preserve">) </w:t>
      </w:r>
      <w:r>
        <w:rPr>
          <w:rFonts w:ascii="Comic Sans MS" w:hAnsi="Comic Sans MS"/>
          <w:i/>
          <w:spacing w:val="-4"/>
          <w:sz w:val="40"/>
          <w:szCs w:val="40"/>
        </w:rPr>
        <w:t xml:space="preserve">is the reward of a lifetime of perseverance; </w:t>
      </w:r>
      <w:r>
        <w:rPr>
          <w:rFonts w:ascii="Comic Sans MS" w:hAnsi="Comic Sans MS"/>
          <w:i/>
          <w:spacing w:val="-4"/>
          <w:sz w:val="40"/>
          <w:szCs w:val="40"/>
          <w:u w:val="single"/>
        </w:rPr>
        <w:t>2 Cor. 2:16</w:t>
      </w:r>
      <w:r>
        <w:rPr>
          <w:rFonts w:ascii="Comic Sans MS" w:hAnsi="Comic Sans MS"/>
          <w:i/>
          <w:spacing w:val="-4"/>
          <w:sz w:val="40"/>
          <w:szCs w:val="40"/>
        </w:rPr>
        <w:t>,</w:t>
      </w:r>
      <w:r>
        <w:rPr>
          <w:rFonts w:ascii="Comic Sans MS" w:hAnsi="Comic Sans MS"/>
          <w:i/>
          <w:sz w:val="40"/>
          <w:szCs w:val="40"/>
        </w:rPr>
        <w:t xml:space="preserve"> where the believer is appointed from “</w:t>
      </w:r>
      <w:r>
        <w:rPr>
          <w:rFonts w:ascii="Comic Sans MS" w:hAnsi="Comic Sans MS"/>
          <w:b/>
          <w:i/>
          <w:sz w:val="40"/>
          <w:szCs w:val="40"/>
        </w:rPr>
        <w:t>life unto life</w:t>
      </w:r>
      <w:r>
        <w:rPr>
          <w:rFonts w:ascii="Comic Sans MS" w:hAnsi="Comic Sans MS"/>
          <w:i/>
          <w:sz w:val="40"/>
          <w:szCs w:val="40"/>
        </w:rPr>
        <w:t>” (</w:t>
      </w:r>
      <w:proofErr w:type="spellStart"/>
      <w:r>
        <w:rPr>
          <w:rFonts w:ascii="Comic Sans MS" w:hAnsi="Comic Sans MS"/>
          <w:i/>
          <w:sz w:val="40"/>
          <w:szCs w:val="40"/>
        </w:rPr>
        <w:t>ζω</w:t>
      </w:r>
      <w:r>
        <w:rPr>
          <w:rFonts w:ascii="Times New Roman" w:hAnsi="Times New Roman" w:cs="Times New Roman"/>
          <w:i/>
          <w:sz w:val="40"/>
          <w:szCs w:val="40"/>
        </w:rPr>
        <w:t>ῆ</w:t>
      </w:r>
      <w:r>
        <w:rPr>
          <w:rFonts w:ascii="Comic Sans MS" w:hAnsi="Comic Sans MS"/>
          <w:i/>
          <w:sz w:val="40"/>
          <w:szCs w:val="40"/>
        </w:rPr>
        <w:t>ς</w:t>
      </w:r>
      <w:proofErr w:type="spellEnd"/>
      <w:r>
        <w:rPr>
          <w:rFonts w:ascii="Comic Sans MS" w:hAnsi="Comic Sans MS"/>
          <w:i/>
          <w:sz w:val="40"/>
          <w:szCs w:val="40"/>
        </w:rPr>
        <w:t xml:space="preserve"> </w:t>
      </w:r>
      <w:proofErr w:type="spellStart"/>
      <w:r>
        <w:rPr>
          <w:rFonts w:ascii="Comic Sans MS" w:hAnsi="Comic Sans MS"/>
          <w:i/>
          <w:sz w:val="40"/>
          <w:szCs w:val="40"/>
        </w:rPr>
        <w:t>ε</w:t>
      </w:r>
      <w:r>
        <w:rPr>
          <w:rFonts w:ascii="Times New Roman" w:hAnsi="Times New Roman" w:cs="Times New Roman"/>
          <w:i/>
          <w:sz w:val="40"/>
          <w:szCs w:val="40"/>
        </w:rPr>
        <w:t>ἰ</w:t>
      </w:r>
      <w:r>
        <w:rPr>
          <w:rFonts w:ascii="Comic Sans MS" w:hAnsi="Comic Sans MS"/>
          <w:i/>
          <w:sz w:val="40"/>
          <w:szCs w:val="40"/>
        </w:rPr>
        <w:t>ς</w:t>
      </w:r>
      <w:proofErr w:type="spellEnd"/>
      <w:r>
        <w:rPr>
          <w:rFonts w:ascii="Comic Sans MS" w:hAnsi="Comic Sans MS"/>
          <w:i/>
          <w:sz w:val="40"/>
          <w:szCs w:val="40"/>
        </w:rPr>
        <w:t xml:space="preserve"> </w:t>
      </w:r>
      <w:proofErr w:type="spellStart"/>
      <w:r>
        <w:rPr>
          <w:rFonts w:ascii="Comic Sans MS" w:hAnsi="Comic Sans MS"/>
          <w:i/>
          <w:sz w:val="40"/>
          <w:szCs w:val="40"/>
        </w:rPr>
        <w:t>ζωήν</w:t>
      </w:r>
      <w:proofErr w:type="spellEnd"/>
      <w:r>
        <w:rPr>
          <w:rFonts w:ascii="Comic Sans MS" w:hAnsi="Comic Sans MS"/>
          <w:i/>
          <w:sz w:val="40"/>
          <w:szCs w:val="40"/>
        </w:rPr>
        <w:t xml:space="preserve">), that is, moving “ever more deeply into the divine life”; </w:t>
      </w:r>
      <w:r>
        <w:rPr>
          <w:rFonts w:ascii="Comic Sans MS" w:hAnsi="Comic Sans MS"/>
          <w:i/>
          <w:sz w:val="40"/>
          <w:szCs w:val="40"/>
          <w:u w:val="single"/>
        </w:rPr>
        <w:t>1 Peter 3:10</w:t>
      </w:r>
      <w:r>
        <w:rPr>
          <w:rFonts w:ascii="Comic Sans MS" w:hAnsi="Comic Sans MS"/>
          <w:i/>
          <w:sz w:val="40"/>
          <w:szCs w:val="40"/>
        </w:rPr>
        <w:t xml:space="preserve"> where “</w:t>
      </w:r>
      <w:r>
        <w:rPr>
          <w:rFonts w:ascii="Comic Sans MS" w:hAnsi="Comic Sans MS"/>
          <w:b/>
          <w:i/>
          <w:sz w:val="40"/>
          <w:szCs w:val="40"/>
        </w:rPr>
        <w:t>life</w:t>
      </w:r>
      <w:r>
        <w:rPr>
          <w:rFonts w:ascii="Comic Sans MS" w:hAnsi="Comic Sans MS"/>
          <w:i/>
          <w:sz w:val="40"/>
          <w:szCs w:val="40"/>
        </w:rPr>
        <w:t>” (</w:t>
      </w:r>
      <w:proofErr w:type="spellStart"/>
      <w:r>
        <w:rPr>
          <w:rFonts w:ascii="Comic Sans MS" w:hAnsi="Comic Sans MS"/>
          <w:i/>
          <w:sz w:val="40"/>
          <w:szCs w:val="40"/>
        </w:rPr>
        <w:t>ζωή</w:t>
      </w:r>
      <w:proofErr w:type="spellEnd"/>
      <w:r>
        <w:rPr>
          <w:rFonts w:ascii="Comic Sans MS" w:hAnsi="Comic Sans MS"/>
          <w:i/>
          <w:sz w:val="40"/>
          <w:szCs w:val="40"/>
        </w:rPr>
        <w:t>) is defined as “</w:t>
      </w:r>
      <w:r>
        <w:rPr>
          <w:rFonts w:ascii="Comic Sans MS" w:hAnsi="Comic Sans MS"/>
          <w:b/>
          <w:i/>
          <w:sz w:val="40"/>
          <w:szCs w:val="40"/>
        </w:rPr>
        <w:t>seeing good days</w:t>
      </w:r>
      <w:r>
        <w:rPr>
          <w:rFonts w:ascii="Comic Sans MS" w:hAnsi="Comic Sans MS"/>
          <w:i/>
          <w:sz w:val="40"/>
          <w:szCs w:val="40"/>
        </w:rPr>
        <w:t>.” This understanding of “</w:t>
      </w:r>
      <w:r>
        <w:rPr>
          <w:rFonts w:ascii="Comic Sans MS" w:hAnsi="Comic Sans MS"/>
          <w:b/>
          <w:i/>
          <w:sz w:val="40"/>
          <w:szCs w:val="40"/>
        </w:rPr>
        <w:t>life</w:t>
      </w:r>
      <w:r>
        <w:rPr>
          <w:rFonts w:ascii="Comic Sans MS" w:hAnsi="Comic Sans MS"/>
          <w:i/>
          <w:sz w:val="40"/>
          <w:szCs w:val="40"/>
        </w:rPr>
        <w:t xml:space="preserve">” as a quality of life, and not regeneration, is the prevailing understanding of the </w:t>
      </w:r>
      <w:proofErr w:type="spellStart"/>
      <w:r>
        <w:rPr>
          <w:rFonts w:ascii="Comic Sans MS" w:hAnsi="Comic Sans MS"/>
          <w:i/>
          <w:sz w:val="40"/>
          <w:szCs w:val="40"/>
        </w:rPr>
        <w:t>ζάω</w:t>
      </w:r>
      <w:proofErr w:type="spellEnd"/>
      <w:r>
        <w:rPr>
          <w:rFonts w:ascii="Comic Sans MS" w:hAnsi="Comic Sans MS"/>
          <w:i/>
          <w:sz w:val="40"/>
          <w:szCs w:val="40"/>
        </w:rPr>
        <w:t xml:space="preserve"> word group in the NT. </w:t>
      </w:r>
      <w:r>
        <w:rPr>
          <w:rFonts w:ascii="Comic Sans MS" w:hAnsi="Comic Sans MS"/>
        </w:rPr>
        <w:t xml:space="preserve">Mark A. Snoeberger, “The Logical Priority of Regeneration to Saving Faith in a Theological Ordo </w:t>
      </w:r>
      <w:proofErr w:type="spellStart"/>
      <w:r>
        <w:rPr>
          <w:rFonts w:ascii="Comic Sans MS" w:hAnsi="Comic Sans MS"/>
        </w:rPr>
        <w:t>Salutis</w:t>
      </w:r>
      <w:proofErr w:type="spellEnd"/>
      <w:r>
        <w:rPr>
          <w:rFonts w:ascii="Comic Sans MS" w:hAnsi="Comic Sans MS"/>
        </w:rPr>
        <w:t>,” Detroit Baptist Seminary Journal Volume 7 7 (2002): 63–64.</w:t>
      </w:r>
    </w:p>
    <w:p w14:paraId="2CD54359" w14:textId="77777777" w:rsidR="001232DE" w:rsidRDefault="001232DE">
      <w:pPr>
        <w:pStyle w:val="Standard"/>
        <w:ind w:right="-90"/>
        <w:rPr>
          <w:rFonts w:ascii="Comic Sans MS" w:hAnsi="Comic Sans MS"/>
          <w:sz w:val="22"/>
          <w:szCs w:val="22"/>
        </w:rPr>
      </w:pPr>
    </w:p>
    <w:p w14:paraId="0C8579C3" w14:textId="77777777" w:rsidR="001232DE" w:rsidRDefault="00020298">
      <w:pPr>
        <w:pStyle w:val="Standard"/>
        <w:ind w:right="-90"/>
      </w:pPr>
      <w:r>
        <w:rPr>
          <w:b/>
          <w:i/>
          <w:color w:val="000000"/>
          <w:sz w:val="40"/>
          <w:szCs w:val="40"/>
          <w:u w:val="single"/>
        </w:rPr>
        <w:t>John 10:10</w:t>
      </w:r>
      <w:r>
        <w:rPr>
          <w:b/>
          <w:i/>
          <w:color w:val="000000"/>
          <w:sz w:val="40"/>
          <w:szCs w:val="40"/>
        </w:rPr>
        <w:t xml:space="preserve">  I have come that they may have life, and that they </w:t>
      </w:r>
      <w:r>
        <w:rPr>
          <w:b/>
          <w:i/>
          <w:color w:val="C00000"/>
          <w:sz w:val="40"/>
          <w:szCs w:val="40"/>
        </w:rPr>
        <w:t>may have it more abundantly</w:t>
      </w:r>
      <w:r>
        <w:rPr>
          <w:b/>
          <w:i/>
          <w:color w:val="000000"/>
          <w:sz w:val="40"/>
          <w:szCs w:val="40"/>
        </w:rPr>
        <w:t>.</w:t>
      </w:r>
    </w:p>
    <w:p w14:paraId="779CEBCD" w14:textId="77777777" w:rsidR="001232DE" w:rsidRDefault="001232DE">
      <w:pPr>
        <w:pStyle w:val="Standard"/>
        <w:ind w:right="-90"/>
        <w:rPr>
          <w:b/>
          <w:i/>
          <w:color w:val="000000"/>
          <w:sz w:val="20"/>
          <w:szCs w:val="20"/>
        </w:rPr>
      </w:pPr>
    </w:p>
    <w:p w14:paraId="5A0F1FFE" w14:textId="77777777" w:rsidR="001232DE" w:rsidRDefault="00020298">
      <w:pPr>
        <w:pStyle w:val="Standard"/>
        <w:ind w:right="-90"/>
      </w:pPr>
      <w:r>
        <w:rPr>
          <w:b/>
          <w:i/>
          <w:color w:val="000000"/>
          <w:sz w:val="40"/>
          <w:szCs w:val="40"/>
          <w:u w:val="single"/>
        </w:rPr>
        <w:t>1 Timothy 6:17-19</w:t>
      </w:r>
      <w:r>
        <w:rPr>
          <w:b/>
          <w:i/>
          <w:color w:val="000000"/>
          <w:sz w:val="40"/>
          <w:szCs w:val="40"/>
        </w:rPr>
        <w:t xml:space="preserve">  Command those who are rich in this present age not to be haughty, nor to trust in uncertain riches but in the living God, who gives us richly all things to enjoy.  18) Let them do good, </w:t>
      </w:r>
      <w:r>
        <w:rPr>
          <w:b/>
          <w:i/>
          <w:color w:val="C00000"/>
          <w:sz w:val="40"/>
          <w:szCs w:val="40"/>
        </w:rPr>
        <w:t>that they be rich in good works</w:t>
      </w:r>
      <w:r>
        <w:rPr>
          <w:b/>
          <w:i/>
          <w:color w:val="000000"/>
          <w:sz w:val="40"/>
          <w:szCs w:val="40"/>
        </w:rPr>
        <w:t xml:space="preserve">, ready to give, willing to share,  19) storing up for themselves a good foundation for the time to come, that they </w:t>
      </w:r>
      <w:r>
        <w:rPr>
          <w:b/>
          <w:i/>
          <w:color w:val="C00000"/>
          <w:sz w:val="40"/>
          <w:szCs w:val="40"/>
        </w:rPr>
        <w:t>may lay hold on eternal life</w:t>
      </w:r>
      <w:r>
        <w:rPr>
          <w:b/>
          <w:i/>
          <w:color w:val="000000"/>
          <w:sz w:val="40"/>
          <w:szCs w:val="40"/>
        </w:rPr>
        <w:t>.</w:t>
      </w:r>
    </w:p>
    <w:p w14:paraId="114B2B51" w14:textId="77777777" w:rsidR="001232DE" w:rsidRDefault="001232DE">
      <w:pPr>
        <w:pStyle w:val="Standard"/>
        <w:ind w:right="-90"/>
        <w:rPr>
          <w:b/>
          <w:i/>
          <w:color w:val="C00000"/>
          <w:sz w:val="20"/>
          <w:szCs w:val="20"/>
        </w:rPr>
      </w:pPr>
    </w:p>
    <w:p w14:paraId="0BC98650" w14:textId="77777777" w:rsidR="001232DE" w:rsidRDefault="00020298">
      <w:pPr>
        <w:pStyle w:val="Standard"/>
        <w:ind w:right="-90"/>
      </w:pPr>
      <w:r>
        <w:rPr>
          <w:b/>
          <w:i/>
          <w:color w:val="000000"/>
          <w:sz w:val="40"/>
          <w:szCs w:val="40"/>
          <w:u w:val="single"/>
        </w:rPr>
        <w:t>2 Corinthians 2:15-16</w:t>
      </w:r>
      <w:r>
        <w:rPr>
          <w:b/>
          <w:i/>
          <w:color w:val="000000"/>
          <w:sz w:val="40"/>
          <w:szCs w:val="40"/>
        </w:rPr>
        <w:t xml:space="preserve">  For we are a fragrance of Christ to God among those who are being saved and among those </w:t>
      </w:r>
      <w:r>
        <w:rPr>
          <w:b/>
          <w:i/>
          <w:color w:val="000000"/>
          <w:sz w:val="40"/>
          <w:szCs w:val="40"/>
        </w:rPr>
        <w:lastRenderedPageBreak/>
        <w:t xml:space="preserve">who are perishing;  16) to the one an aroma from death to death, to the other </w:t>
      </w:r>
      <w:r>
        <w:rPr>
          <w:b/>
          <w:i/>
          <w:color w:val="C00000"/>
          <w:sz w:val="40"/>
          <w:szCs w:val="40"/>
        </w:rPr>
        <w:t>an aroma from life to life</w:t>
      </w:r>
      <w:r>
        <w:rPr>
          <w:b/>
          <w:i/>
          <w:color w:val="000000"/>
          <w:sz w:val="40"/>
          <w:szCs w:val="40"/>
        </w:rPr>
        <w:t>.</w:t>
      </w:r>
    </w:p>
    <w:p w14:paraId="4D327444" w14:textId="77777777" w:rsidR="001232DE" w:rsidRDefault="001232DE">
      <w:pPr>
        <w:pStyle w:val="Standard"/>
        <w:ind w:right="-90"/>
        <w:rPr>
          <w:b/>
          <w:i/>
          <w:color w:val="C00000"/>
          <w:sz w:val="20"/>
          <w:szCs w:val="20"/>
        </w:rPr>
      </w:pPr>
    </w:p>
    <w:p w14:paraId="23A3404D" w14:textId="77777777" w:rsidR="001232DE" w:rsidRDefault="00020298">
      <w:pPr>
        <w:pStyle w:val="Standard"/>
        <w:ind w:right="-90"/>
      </w:pPr>
      <w:r>
        <w:rPr>
          <w:b/>
          <w:i/>
          <w:color w:val="000000"/>
          <w:spacing w:val="-4"/>
          <w:sz w:val="40"/>
          <w:szCs w:val="40"/>
          <w:u w:val="single"/>
        </w:rPr>
        <w:t>1 Peter 3:10-11</w:t>
      </w:r>
      <w:r>
        <w:rPr>
          <w:b/>
          <w:i/>
          <w:color w:val="000000"/>
          <w:spacing w:val="-4"/>
          <w:sz w:val="40"/>
          <w:szCs w:val="40"/>
        </w:rPr>
        <w:t xml:space="preserve">  For, "Let him who means </w:t>
      </w:r>
      <w:r>
        <w:rPr>
          <w:b/>
          <w:i/>
          <w:color w:val="C00000"/>
          <w:spacing w:val="-4"/>
          <w:sz w:val="40"/>
          <w:szCs w:val="40"/>
        </w:rPr>
        <w:t>to love life and</w:t>
      </w:r>
      <w:r>
        <w:rPr>
          <w:b/>
          <w:i/>
          <w:color w:val="C00000"/>
          <w:sz w:val="40"/>
          <w:szCs w:val="40"/>
        </w:rPr>
        <w:t xml:space="preserve"> see good days</w:t>
      </w:r>
      <w:r>
        <w:rPr>
          <w:b/>
          <w:i/>
          <w:color w:val="000000"/>
          <w:sz w:val="40"/>
          <w:szCs w:val="40"/>
        </w:rPr>
        <w:t xml:space="preserve"> refrain his tongue from evil and his lips from speaking guile.  11 "And let him turn away from evil and do good; Let him seek peace and pursue it.</w:t>
      </w:r>
    </w:p>
    <w:p w14:paraId="48E69D84" w14:textId="77777777" w:rsidR="001232DE" w:rsidRDefault="001232DE">
      <w:pPr>
        <w:pStyle w:val="Standard"/>
        <w:ind w:right="-90"/>
        <w:rPr>
          <w:b/>
          <w:i/>
          <w:color w:val="C00000"/>
          <w:sz w:val="10"/>
          <w:szCs w:val="10"/>
        </w:rPr>
      </w:pPr>
    </w:p>
    <w:p w14:paraId="5235BF19" w14:textId="77777777" w:rsidR="001232DE" w:rsidRDefault="00020298">
      <w:pPr>
        <w:pStyle w:val="Standard"/>
      </w:pPr>
      <w:r>
        <w:rPr>
          <w:rFonts w:ascii="Comic Sans MS" w:hAnsi="Comic Sans MS"/>
          <w:sz w:val="40"/>
          <w:szCs w:val="40"/>
        </w:rPr>
        <w:t xml:space="preserve">The rich young ruler asked the Lord what he must do to </w:t>
      </w:r>
      <w:r>
        <w:rPr>
          <w:rFonts w:ascii="Comic Sans MS" w:hAnsi="Comic Sans MS"/>
          <w:spacing w:val="-4"/>
          <w:sz w:val="40"/>
          <w:szCs w:val="40"/>
        </w:rPr>
        <w:t>inherit eternal life (Matt 19:16; Luke 18:18). The phrase,</w:t>
      </w:r>
      <w:r>
        <w:rPr>
          <w:rFonts w:ascii="Comic Sans MS" w:hAnsi="Comic Sans MS"/>
          <w:sz w:val="40"/>
          <w:szCs w:val="40"/>
        </w:rPr>
        <w:t xml:space="preserve"> “inherit eternal life” is found four times in the NASV.</w:t>
      </w:r>
    </w:p>
    <w:p w14:paraId="72F0FC5E" w14:textId="77777777" w:rsidR="001232DE" w:rsidRDefault="001232DE">
      <w:pPr>
        <w:pStyle w:val="Standard"/>
        <w:rPr>
          <w:rFonts w:ascii="Comic Sans MS" w:hAnsi="Comic Sans MS"/>
          <w:b/>
          <w:i/>
          <w:sz w:val="10"/>
          <w:szCs w:val="10"/>
          <w:u w:val="single"/>
        </w:rPr>
      </w:pPr>
    </w:p>
    <w:p w14:paraId="220E9DA2" w14:textId="77777777" w:rsidR="001232DE" w:rsidRDefault="00020298">
      <w:pPr>
        <w:pStyle w:val="Standard"/>
      </w:pPr>
      <w:r>
        <w:rPr>
          <w:rFonts w:ascii="Comic Sans MS" w:hAnsi="Comic Sans MS"/>
          <w:b/>
          <w:i/>
          <w:sz w:val="40"/>
          <w:szCs w:val="40"/>
          <w:u w:val="single"/>
        </w:rPr>
        <w:t>Matthew 19:29</w:t>
      </w:r>
      <w:r>
        <w:rPr>
          <w:rFonts w:ascii="Comic Sans MS" w:hAnsi="Comic Sans MS"/>
          <w:b/>
          <w:i/>
          <w:sz w:val="40"/>
          <w:szCs w:val="40"/>
        </w:rPr>
        <w:t xml:space="preserve"> And everyone who has left houses or brothers or sisters or father or mother or children or farms for My name's sake, shall receive many times as much, and </w:t>
      </w:r>
      <w:r>
        <w:rPr>
          <w:rFonts w:ascii="Comic Sans MS" w:hAnsi="Comic Sans MS"/>
          <w:b/>
          <w:i/>
          <w:color w:val="C00000"/>
          <w:sz w:val="40"/>
          <w:szCs w:val="40"/>
        </w:rPr>
        <w:t>shall inherit eternal life</w:t>
      </w:r>
      <w:r>
        <w:rPr>
          <w:rFonts w:ascii="Comic Sans MS" w:hAnsi="Comic Sans MS"/>
          <w:b/>
          <w:i/>
          <w:sz w:val="40"/>
          <w:szCs w:val="40"/>
        </w:rPr>
        <w:t>.</w:t>
      </w:r>
    </w:p>
    <w:p w14:paraId="25C21084" w14:textId="77777777" w:rsidR="001232DE" w:rsidRDefault="001232DE">
      <w:pPr>
        <w:pStyle w:val="Standard"/>
        <w:rPr>
          <w:rFonts w:ascii="Comic Sans MS" w:hAnsi="Comic Sans MS"/>
          <w:b/>
          <w:i/>
          <w:sz w:val="16"/>
          <w:szCs w:val="16"/>
        </w:rPr>
      </w:pPr>
    </w:p>
    <w:p w14:paraId="2100686E" w14:textId="77777777" w:rsidR="001232DE" w:rsidRDefault="00020298">
      <w:pPr>
        <w:pStyle w:val="Standard"/>
      </w:pPr>
      <w:r>
        <w:rPr>
          <w:rFonts w:ascii="Comic Sans MS" w:hAnsi="Comic Sans MS"/>
          <w:sz w:val="40"/>
          <w:szCs w:val="40"/>
        </w:rPr>
        <w:t xml:space="preserve">This indicates that there is an </w:t>
      </w:r>
      <w:r>
        <w:rPr>
          <w:rFonts w:ascii="Comic Sans MS" w:hAnsi="Comic Sans MS"/>
          <w:i/>
          <w:sz w:val="40"/>
          <w:szCs w:val="40"/>
        </w:rPr>
        <w:t>imputed eternal life</w:t>
      </w:r>
      <w:r>
        <w:rPr>
          <w:rFonts w:ascii="Comic Sans MS" w:hAnsi="Comic Sans MS"/>
          <w:sz w:val="40"/>
          <w:szCs w:val="40"/>
        </w:rPr>
        <w:t xml:space="preserve"> which is given by God as a gift and an </w:t>
      </w:r>
      <w:r>
        <w:rPr>
          <w:rFonts w:ascii="Comic Sans MS" w:hAnsi="Comic Sans MS"/>
          <w:i/>
          <w:sz w:val="40"/>
          <w:szCs w:val="40"/>
        </w:rPr>
        <w:t xml:space="preserve">inherited eternal life </w:t>
      </w:r>
      <w:r>
        <w:rPr>
          <w:rFonts w:ascii="Comic Sans MS" w:hAnsi="Comic Sans MS"/>
          <w:sz w:val="40"/>
          <w:szCs w:val="40"/>
        </w:rPr>
        <w:t>which is a meritorious acquisition, i.e. it comes through work.</w:t>
      </w:r>
    </w:p>
    <w:p w14:paraId="27B2FA96" w14:textId="77777777" w:rsidR="001232DE" w:rsidRDefault="001232DE">
      <w:pPr>
        <w:pStyle w:val="Standard"/>
        <w:rPr>
          <w:rFonts w:ascii="Comic Sans MS" w:hAnsi="Comic Sans MS"/>
          <w:b/>
          <w:i/>
          <w:sz w:val="16"/>
          <w:szCs w:val="16"/>
        </w:rPr>
      </w:pPr>
    </w:p>
    <w:p w14:paraId="18440FEE" w14:textId="77777777" w:rsidR="001232DE" w:rsidRDefault="00020298">
      <w:pPr>
        <w:pStyle w:val="Standard"/>
      </w:pPr>
      <w:r>
        <w:rPr>
          <w:rFonts w:ascii="Comic Sans MS" w:hAnsi="Comic Sans MS"/>
          <w:b/>
          <w:i/>
          <w:sz w:val="40"/>
          <w:szCs w:val="40"/>
          <w:u w:val="single"/>
        </w:rPr>
        <w:t>Galatians 6:8</w:t>
      </w:r>
      <w:r>
        <w:rPr>
          <w:rFonts w:ascii="Comic Sans MS" w:hAnsi="Comic Sans MS"/>
          <w:b/>
          <w:i/>
          <w:sz w:val="40"/>
          <w:szCs w:val="40"/>
        </w:rPr>
        <w:t xml:space="preserve"> For the one who sows to his own flesh shall from the flesh reap corruption, but the one who sows to the Spirit shall </w:t>
      </w:r>
      <w:r>
        <w:rPr>
          <w:rFonts w:ascii="Comic Sans MS" w:hAnsi="Comic Sans MS"/>
          <w:b/>
          <w:i/>
          <w:color w:val="C00000"/>
          <w:sz w:val="40"/>
          <w:szCs w:val="40"/>
        </w:rPr>
        <w:t xml:space="preserve">from the Spirit </w:t>
      </w:r>
      <w:r>
        <w:rPr>
          <w:rFonts w:ascii="Comic Sans MS" w:hAnsi="Comic Sans MS"/>
          <w:b/>
          <w:i/>
          <w:color w:val="C00000"/>
          <w:sz w:val="40"/>
          <w:szCs w:val="40"/>
          <w:u w:val="single"/>
        </w:rPr>
        <w:t>reap eternal life</w:t>
      </w:r>
      <w:r>
        <w:rPr>
          <w:rFonts w:ascii="Comic Sans MS" w:hAnsi="Comic Sans MS"/>
          <w:b/>
          <w:i/>
          <w:color w:val="000000"/>
          <w:sz w:val="40"/>
          <w:szCs w:val="40"/>
        </w:rPr>
        <w:t>.</w:t>
      </w:r>
    </w:p>
    <w:p w14:paraId="0623E339" w14:textId="77777777" w:rsidR="001232DE" w:rsidRDefault="001232DE">
      <w:pPr>
        <w:pStyle w:val="Standard"/>
        <w:ind w:left="270" w:right="0" w:hanging="270"/>
        <w:rPr>
          <w:rFonts w:ascii="Comic Sans MS" w:hAnsi="Comic Sans MS"/>
          <w:i/>
          <w:sz w:val="12"/>
          <w:szCs w:val="12"/>
        </w:rPr>
      </w:pPr>
    </w:p>
    <w:p w14:paraId="29D0B94E" w14:textId="77777777" w:rsidR="001232DE" w:rsidRDefault="00020298">
      <w:pPr>
        <w:pStyle w:val="Standard"/>
        <w:ind w:right="-180"/>
      </w:pPr>
      <w:r>
        <w:rPr>
          <w:rFonts w:ascii="Comic Sans MS" w:hAnsi="Comic Sans MS"/>
          <w:b/>
          <w:i/>
          <w:color w:val="C00000"/>
          <w:sz w:val="40"/>
          <w:szCs w:val="40"/>
          <w:u w:val="single"/>
        </w:rPr>
        <w:t>reap eternal life</w:t>
      </w:r>
      <w:r>
        <w:rPr>
          <w:rFonts w:ascii="Comic Sans MS" w:hAnsi="Comic Sans MS"/>
          <w:color w:val="C00000"/>
          <w:sz w:val="40"/>
          <w:szCs w:val="40"/>
        </w:rPr>
        <w:t xml:space="preserve"> </w:t>
      </w:r>
      <w:r>
        <w:rPr>
          <w:rFonts w:ascii="Comic Sans MS" w:hAnsi="Comic Sans MS"/>
          <w:color w:val="000000"/>
          <w:sz w:val="40"/>
          <w:szCs w:val="40"/>
        </w:rPr>
        <w:t>– Other ways to say it:</w:t>
      </w:r>
      <w:r>
        <w:rPr>
          <w:rFonts w:ascii="Comic Sans MS" w:hAnsi="Comic Sans MS"/>
          <w:b/>
          <w:i/>
          <w:color w:val="C00000"/>
          <w:sz w:val="40"/>
          <w:szCs w:val="40"/>
        </w:rPr>
        <w:t xml:space="preserve"> </w:t>
      </w:r>
      <w:r>
        <w:rPr>
          <w:rFonts w:ascii="Comic Sans MS" w:hAnsi="Comic Sans MS"/>
          <w:b/>
          <w:i/>
          <w:color w:val="000000"/>
          <w:sz w:val="40"/>
          <w:szCs w:val="40"/>
        </w:rPr>
        <w:t>attain eternal life; acquire eternal life; achieve eternal life; inherit eternal life; lay hold of eternal life; live life indeed.</w:t>
      </w:r>
    </w:p>
    <w:p w14:paraId="4761B6A2" w14:textId="77777777" w:rsidR="001232DE" w:rsidRDefault="001232DE">
      <w:pPr>
        <w:pStyle w:val="Standard"/>
        <w:ind w:right="-180"/>
        <w:rPr>
          <w:rFonts w:ascii="Comic Sans MS" w:hAnsi="Comic Sans MS"/>
          <w:sz w:val="16"/>
          <w:szCs w:val="16"/>
        </w:rPr>
      </w:pPr>
    </w:p>
    <w:p w14:paraId="0AA841C4" w14:textId="77777777" w:rsidR="001232DE" w:rsidRDefault="00020298">
      <w:pPr>
        <w:pStyle w:val="Standard"/>
        <w:ind w:right="-180"/>
      </w:pPr>
      <w:r>
        <w:rPr>
          <w:rFonts w:ascii="Comic Sans MS" w:hAnsi="Comic Sans MS"/>
          <w:sz w:val="40"/>
          <w:szCs w:val="40"/>
        </w:rPr>
        <w:lastRenderedPageBreak/>
        <w:t>The good works that are required to inherit eternal life are produced only by believers who are filled with the Holy Spirit. Only “divine good” produced through us by the H.S. count toward an experiential eternal life, not the “human good” produced by the OSN.</w:t>
      </w:r>
    </w:p>
    <w:p w14:paraId="73EFB8AB" w14:textId="77777777" w:rsidR="001232DE" w:rsidRDefault="00020298">
      <w:pPr>
        <w:pStyle w:val="Standard"/>
        <w:ind w:left="270" w:right="0" w:hanging="270"/>
      </w:pPr>
      <w:r>
        <w:rPr>
          <w:rFonts w:ascii="Comic Sans MS" w:hAnsi="Comic Sans MS"/>
          <w:i/>
          <w:sz w:val="40"/>
          <w:szCs w:val="40"/>
        </w:rPr>
        <w:t xml:space="preserve">  “Good works have their proper place: they justify our faith, though not our persons </w:t>
      </w:r>
      <w:r>
        <w:rPr>
          <w:rFonts w:ascii="Comic Sans MS" w:hAnsi="Comic Sans MS"/>
          <w:sz w:val="34"/>
          <w:szCs w:val="34"/>
        </w:rPr>
        <w:t>[Good works do not justify us before God]</w:t>
      </w:r>
      <w:r>
        <w:rPr>
          <w:rFonts w:ascii="Comic Sans MS" w:hAnsi="Comic Sans MS"/>
          <w:i/>
          <w:sz w:val="40"/>
          <w:szCs w:val="40"/>
        </w:rPr>
        <w:t xml:space="preserve">; they </w:t>
      </w:r>
      <w:r>
        <w:rPr>
          <w:rFonts w:ascii="Comic Sans MS" w:hAnsi="Comic Sans MS"/>
          <w:sz w:val="34"/>
          <w:szCs w:val="34"/>
        </w:rPr>
        <w:t>[should]</w:t>
      </w:r>
      <w:r>
        <w:rPr>
          <w:rFonts w:ascii="Comic Sans MS" w:hAnsi="Comic Sans MS"/>
          <w:sz w:val="40"/>
          <w:szCs w:val="40"/>
        </w:rPr>
        <w:t xml:space="preserve"> </w:t>
      </w:r>
      <w:r>
        <w:rPr>
          <w:rFonts w:ascii="Comic Sans MS" w:hAnsi="Comic Sans MS"/>
          <w:i/>
          <w:sz w:val="40"/>
          <w:szCs w:val="40"/>
        </w:rPr>
        <w:t xml:space="preserve">follow it </w:t>
      </w:r>
      <w:r>
        <w:rPr>
          <w:rFonts w:ascii="Comic Sans MS" w:hAnsi="Comic Sans MS"/>
          <w:sz w:val="34"/>
          <w:szCs w:val="34"/>
        </w:rPr>
        <w:t>[our faith</w:t>
      </w:r>
      <w:r>
        <w:rPr>
          <w:rFonts w:ascii="Comic Sans MS" w:hAnsi="Comic Sans MS"/>
          <w:sz w:val="40"/>
          <w:szCs w:val="40"/>
        </w:rPr>
        <w:t>]</w:t>
      </w:r>
      <w:r>
        <w:rPr>
          <w:rFonts w:ascii="Comic Sans MS" w:hAnsi="Comic Sans MS"/>
          <w:i/>
          <w:sz w:val="40"/>
          <w:szCs w:val="40"/>
        </w:rPr>
        <w:t xml:space="preserve">, and </w:t>
      </w:r>
      <w:r>
        <w:rPr>
          <w:rFonts w:ascii="Comic Sans MS" w:hAnsi="Comic Sans MS"/>
          <w:sz w:val="34"/>
          <w:szCs w:val="34"/>
        </w:rPr>
        <w:t xml:space="preserve">[be] </w:t>
      </w:r>
      <w:r>
        <w:rPr>
          <w:rFonts w:ascii="Comic Sans MS" w:hAnsi="Comic Sans MS"/>
          <w:i/>
          <w:sz w:val="40"/>
          <w:szCs w:val="40"/>
        </w:rPr>
        <w:t xml:space="preserve">evidence </w:t>
      </w:r>
      <w:r>
        <w:rPr>
          <w:rFonts w:ascii="Comic Sans MS" w:hAnsi="Comic Sans MS"/>
          <w:sz w:val="34"/>
          <w:szCs w:val="34"/>
        </w:rPr>
        <w:t xml:space="preserve">[for] </w:t>
      </w:r>
      <w:r>
        <w:rPr>
          <w:rFonts w:ascii="Comic Sans MS" w:hAnsi="Comic Sans MS"/>
          <w:i/>
          <w:sz w:val="40"/>
          <w:szCs w:val="40"/>
        </w:rPr>
        <w:t xml:space="preserve">our justification in the sight of men. -   George Whitefield </w:t>
      </w:r>
      <w:r>
        <w:t>Elliot Ritzema and Elizabeth Vince, eds</w:t>
      </w:r>
      <w:r>
        <w:rPr>
          <w:color w:val="000000"/>
        </w:rPr>
        <w:t xml:space="preserve">., </w:t>
      </w:r>
      <w:hyperlink r:id="rId21" w:history="1">
        <w:r>
          <w:rPr>
            <w:i/>
            <w:color w:val="000000"/>
            <w:u w:val="single"/>
          </w:rPr>
          <w:t>300 Quotations for Preachers from the Modern Church</w:t>
        </w:r>
      </w:hyperlink>
      <w:r>
        <w:t xml:space="preserve">, </w:t>
      </w:r>
      <w:proofErr w:type="spellStart"/>
      <w:r>
        <w:t>Pastorum</w:t>
      </w:r>
      <w:proofErr w:type="spellEnd"/>
      <w:r>
        <w:t xml:space="preserve"> Series (Bellingham, WA: Lexham Press, 2013).</w:t>
      </w:r>
    </w:p>
    <w:p w14:paraId="4E8C685D" w14:textId="77777777" w:rsidR="001232DE" w:rsidRDefault="001232DE">
      <w:pPr>
        <w:pStyle w:val="Standard"/>
        <w:ind w:right="-90"/>
        <w:rPr>
          <w:rFonts w:ascii="Comic Sans MS" w:hAnsi="Comic Sans MS"/>
          <w:i/>
          <w:sz w:val="20"/>
          <w:szCs w:val="20"/>
        </w:rPr>
      </w:pPr>
    </w:p>
    <w:p w14:paraId="7B8C9584" w14:textId="77777777" w:rsidR="001232DE" w:rsidRDefault="00020298">
      <w:pPr>
        <w:pStyle w:val="Standard"/>
      </w:pPr>
      <w:r>
        <w:rPr>
          <w:b/>
          <w:color w:val="0035FF"/>
          <w:sz w:val="40"/>
          <w:szCs w:val="40"/>
          <w:u w:val="single"/>
        </w:rPr>
        <w:t>LESSON 69</w:t>
      </w:r>
      <w:r>
        <w:rPr>
          <w:rFonts w:ascii="Comic Sans MS" w:hAnsi="Comic Sans MS"/>
          <w:sz w:val="40"/>
          <w:szCs w:val="40"/>
        </w:rPr>
        <w:t xml:space="preserve"> (3-11-21)</w:t>
      </w:r>
    </w:p>
    <w:p w14:paraId="5B50F212" w14:textId="77777777" w:rsidR="001232DE" w:rsidRDefault="001232DE">
      <w:pPr>
        <w:pStyle w:val="Standard"/>
        <w:ind w:right="-90"/>
        <w:rPr>
          <w:rFonts w:ascii="Comic Sans MS" w:hAnsi="Comic Sans MS"/>
          <w:sz w:val="10"/>
          <w:szCs w:val="10"/>
        </w:rPr>
      </w:pPr>
    </w:p>
    <w:p w14:paraId="4B6385F6" w14:textId="77777777" w:rsidR="001232DE" w:rsidRDefault="00020298">
      <w:pPr>
        <w:pStyle w:val="Standard"/>
        <w:ind w:right="-90"/>
      </w:pPr>
      <w:r>
        <w:rPr>
          <w:rFonts w:ascii="Comic Sans MS" w:hAnsi="Comic Sans MS"/>
          <w:sz w:val="40"/>
          <w:szCs w:val="40"/>
        </w:rPr>
        <w:t xml:space="preserve">God has made available to every believer a superior, elite, sophisticated, advanced, exceptional, wonderful life for believers who put Him first in their life. This </w:t>
      </w:r>
      <w:r>
        <w:rPr>
          <w:rFonts w:ascii="Comic Sans MS" w:hAnsi="Comic Sans MS"/>
          <w:spacing w:val="-4"/>
          <w:sz w:val="40"/>
          <w:szCs w:val="40"/>
        </w:rPr>
        <w:t>phenomenal life is referred to as: “eternal life”; “the super-grace life”;</w:t>
      </w:r>
      <w:r>
        <w:rPr>
          <w:rFonts w:ascii="Comic Sans MS" w:hAnsi="Comic Sans MS"/>
          <w:sz w:val="40"/>
          <w:szCs w:val="40"/>
        </w:rPr>
        <w:t xml:space="preserve"> “the abundant life”; and “that which is life indeed”.</w:t>
      </w:r>
    </w:p>
    <w:p w14:paraId="44171E03" w14:textId="77777777" w:rsidR="001232DE" w:rsidRDefault="00020298">
      <w:pPr>
        <w:pStyle w:val="Standard"/>
        <w:ind w:right="-90"/>
      </w:pPr>
      <w:proofErr w:type="gramStart"/>
      <w:r>
        <w:rPr>
          <w:rFonts w:ascii="Comic Sans MS" w:hAnsi="Comic Sans MS"/>
          <w:spacing w:val="-4"/>
          <w:sz w:val="40"/>
          <w:szCs w:val="40"/>
        </w:rPr>
        <w:t>It’s</w:t>
      </w:r>
      <w:proofErr w:type="gramEnd"/>
      <w:r>
        <w:rPr>
          <w:rFonts w:ascii="Comic Sans MS" w:hAnsi="Comic Sans MS"/>
          <w:spacing w:val="-4"/>
          <w:sz w:val="40"/>
          <w:szCs w:val="40"/>
        </w:rPr>
        <w:t xml:space="preserve"> acquisition can be </w:t>
      </w:r>
      <w:proofErr w:type="gramStart"/>
      <w:r>
        <w:rPr>
          <w:rFonts w:ascii="Comic Sans MS" w:hAnsi="Comic Sans MS"/>
          <w:spacing w:val="-4"/>
          <w:sz w:val="40"/>
          <w:szCs w:val="40"/>
        </w:rPr>
        <w:t>described</w:t>
      </w:r>
      <w:proofErr w:type="gramEnd"/>
      <w:r>
        <w:rPr>
          <w:rFonts w:ascii="Comic Sans MS" w:hAnsi="Comic Sans MS"/>
          <w:spacing w:val="-4"/>
          <w:sz w:val="40"/>
          <w:szCs w:val="40"/>
        </w:rPr>
        <w:t xml:space="preserve"> several ways: “attaining</w:t>
      </w:r>
      <w:r>
        <w:rPr>
          <w:rFonts w:ascii="Comic Sans MS" w:hAnsi="Comic Sans MS"/>
          <w:sz w:val="40"/>
          <w:szCs w:val="40"/>
        </w:rPr>
        <w:t xml:space="preserve"> eternal life”; “reaping eternal life”; “acquiring eternal life”; “achieving eternal life”; “inheriting eternal life”; and “laying hold of eternal life”.</w:t>
      </w:r>
    </w:p>
    <w:p w14:paraId="45E7254B" w14:textId="77777777" w:rsidR="001232DE" w:rsidRDefault="001232DE">
      <w:pPr>
        <w:pStyle w:val="Standard"/>
        <w:ind w:right="-90"/>
        <w:rPr>
          <w:rFonts w:ascii="Comic Sans MS" w:hAnsi="Comic Sans MS"/>
          <w:sz w:val="12"/>
          <w:szCs w:val="12"/>
        </w:rPr>
      </w:pPr>
    </w:p>
    <w:p w14:paraId="4F8E7DAB" w14:textId="77777777" w:rsidR="001232DE" w:rsidRDefault="00020298">
      <w:pPr>
        <w:pStyle w:val="Standard"/>
        <w:ind w:right="-90"/>
      </w:pPr>
      <w:r>
        <w:rPr>
          <w:rFonts w:ascii="Comic Sans MS" w:hAnsi="Comic Sans MS"/>
          <w:sz w:val="40"/>
          <w:szCs w:val="40"/>
        </w:rPr>
        <w:t xml:space="preserve">Why doesn’t every believer aspire to live this special </w:t>
      </w:r>
      <w:r>
        <w:rPr>
          <w:rFonts w:ascii="Comic Sans MS" w:hAnsi="Comic Sans MS"/>
          <w:spacing w:val="-4"/>
          <w:sz w:val="40"/>
          <w:szCs w:val="40"/>
        </w:rPr>
        <w:t>life? Answer: ignorance, apathy, unbelief, not interested</w:t>
      </w:r>
    </w:p>
    <w:p w14:paraId="2877F7A4" w14:textId="77777777" w:rsidR="001232DE" w:rsidRDefault="001232DE">
      <w:pPr>
        <w:pStyle w:val="Standard"/>
        <w:ind w:right="-90"/>
        <w:rPr>
          <w:rFonts w:ascii="Comic Sans MS" w:hAnsi="Comic Sans MS"/>
          <w:sz w:val="12"/>
          <w:szCs w:val="12"/>
        </w:rPr>
      </w:pPr>
    </w:p>
    <w:p w14:paraId="1D642559" w14:textId="77777777" w:rsidR="001232DE" w:rsidRDefault="00020298">
      <w:pPr>
        <w:pStyle w:val="Standard"/>
        <w:ind w:right="-90"/>
      </w:pPr>
      <w:r>
        <w:rPr>
          <w:rFonts w:ascii="Comic Sans MS" w:hAnsi="Comic Sans MS"/>
          <w:spacing w:val="-4"/>
          <w:sz w:val="40"/>
          <w:szCs w:val="40"/>
        </w:rPr>
        <w:lastRenderedPageBreak/>
        <w:t xml:space="preserve">Living this special life does not mean that there will be no </w:t>
      </w:r>
      <w:r>
        <w:rPr>
          <w:rFonts w:ascii="Comic Sans MS" w:hAnsi="Comic Sans MS"/>
          <w:sz w:val="40"/>
          <w:szCs w:val="40"/>
        </w:rPr>
        <w:t xml:space="preserve"> suffering or testing like all believers go through, but the power of the Holy Spirit and spiritual assets are used to overcome life’s trials and tribulations.</w:t>
      </w:r>
    </w:p>
    <w:p w14:paraId="25F987D9" w14:textId="77777777" w:rsidR="001232DE" w:rsidRDefault="001232DE">
      <w:pPr>
        <w:pStyle w:val="Standard"/>
        <w:ind w:right="-90"/>
        <w:rPr>
          <w:rFonts w:ascii="Comic Sans MS" w:hAnsi="Comic Sans MS"/>
          <w:sz w:val="20"/>
          <w:szCs w:val="20"/>
        </w:rPr>
      </w:pPr>
    </w:p>
    <w:p w14:paraId="70DD525E" w14:textId="77777777" w:rsidR="001232DE" w:rsidRDefault="00020298">
      <w:pPr>
        <w:pStyle w:val="Standard"/>
        <w:ind w:right="-180"/>
      </w:pPr>
      <w:r>
        <w:rPr>
          <w:color w:val="000000"/>
          <w:sz w:val="36"/>
          <w:szCs w:val="36"/>
        </w:rPr>
        <w:t>Expanded translation:</w:t>
      </w:r>
    </w:p>
    <w:p w14:paraId="75ADC560"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w:t>
      </w:r>
      <w:proofErr w:type="spellStart"/>
      <w:r>
        <w:rPr>
          <w:color w:val="000000"/>
          <w:sz w:val="32"/>
          <w:szCs w:val="32"/>
        </w:rPr>
        <w:t>fai</w:t>
      </w:r>
      <w:proofErr w:type="spellEnd"/>
      <w:r>
        <w:rPr>
          <w:color w:val="000000"/>
          <w:sz w:val="32"/>
          <w:szCs w:val="32"/>
        </w:rPr>
        <w:t xml:space="preserve">) </w:t>
      </w:r>
      <w:r>
        <w:rPr>
          <w:b/>
          <w:i/>
          <w:color w:val="0035FF"/>
          <w:sz w:val="40"/>
          <w:szCs w:val="40"/>
        </w:rPr>
        <w:t xml:space="preserve">to every man according to his deeds: 7) to those who by </w:t>
      </w:r>
      <w:proofErr w:type="spellStart"/>
      <w:r>
        <w:rPr>
          <w:b/>
          <w:i/>
          <w:color w:val="0035FF"/>
          <w:sz w:val="40"/>
          <w:szCs w:val="40"/>
        </w:rPr>
        <w:t>persever</w:t>
      </w:r>
      <w:proofErr w:type="spellEnd"/>
      <w:r>
        <w:rPr>
          <w:b/>
          <w:i/>
          <w:color w:val="0035FF"/>
          <w:sz w:val="40"/>
          <w:szCs w:val="40"/>
        </w:rPr>
        <w:t xml:space="preserve">- </w:t>
      </w:r>
      <w:proofErr w:type="spellStart"/>
      <w:r>
        <w:rPr>
          <w:b/>
          <w:i/>
          <w:color w:val="0035FF"/>
          <w:sz w:val="40"/>
          <w:szCs w:val="40"/>
        </w:rPr>
        <w:t>ance</w:t>
      </w:r>
      <w:proofErr w:type="spellEnd"/>
      <w:r>
        <w:rPr>
          <w:b/>
          <w:i/>
          <w:color w:val="0035FF"/>
          <w:sz w:val="40"/>
          <w:szCs w:val="40"/>
        </w:rPr>
        <w:t xml:space="preserve"> in good work keep on seeking glory and honor </w:t>
      </w:r>
      <w:r>
        <w:rPr>
          <w:b/>
          <w:i/>
          <w:color w:val="0035FF"/>
          <w:spacing w:val="-4"/>
          <w:sz w:val="40"/>
          <w:szCs w:val="40"/>
        </w:rPr>
        <w:t>and incorruptibility</w:t>
      </w:r>
      <w:r>
        <w:rPr>
          <w:rFonts w:ascii="Comic Sans MS" w:hAnsi="Comic Sans MS"/>
          <w:sz w:val="36"/>
          <w:szCs w:val="36"/>
        </w:rPr>
        <w:t>, [in order to attain]</w:t>
      </w:r>
      <w:r>
        <w:rPr>
          <w:i/>
          <w:color w:val="000000"/>
          <w:spacing w:val="-4"/>
          <w:sz w:val="40"/>
          <w:szCs w:val="40"/>
        </w:rPr>
        <w:t xml:space="preserve"> </w:t>
      </w:r>
      <w:r>
        <w:rPr>
          <w:b/>
          <w:i/>
          <w:color w:val="0035FF"/>
          <w:spacing w:val="-4"/>
          <w:sz w:val="40"/>
          <w:szCs w:val="40"/>
        </w:rPr>
        <w:t xml:space="preserve">eternal life </w:t>
      </w:r>
      <w:r>
        <w:rPr>
          <w:color w:val="000000"/>
          <w:spacing w:val="-4"/>
          <w:sz w:val="40"/>
          <w:szCs w:val="40"/>
        </w:rPr>
        <w:t>[in time]</w:t>
      </w:r>
      <w:r>
        <w:rPr>
          <w:b/>
          <w:i/>
          <w:color w:val="0035FF"/>
          <w:spacing w:val="-4"/>
          <w:sz w:val="40"/>
          <w:szCs w:val="40"/>
        </w:rPr>
        <w:t>;</w:t>
      </w:r>
    </w:p>
    <w:p w14:paraId="2679DD00" w14:textId="77777777" w:rsidR="001232DE" w:rsidRDefault="001232DE">
      <w:pPr>
        <w:pStyle w:val="Standard"/>
        <w:ind w:right="-90"/>
        <w:rPr>
          <w:rFonts w:ascii="Comic Sans MS" w:hAnsi="Comic Sans MS"/>
          <w:sz w:val="20"/>
          <w:szCs w:val="20"/>
        </w:rPr>
      </w:pPr>
    </w:p>
    <w:p w14:paraId="2C201CD9" w14:textId="77777777" w:rsidR="001232DE" w:rsidRDefault="001232DE">
      <w:pPr>
        <w:pStyle w:val="Standard"/>
        <w:ind w:right="-90"/>
        <w:rPr>
          <w:b/>
          <w:i/>
          <w:color w:val="0035FF"/>
          <w:sz w:val="16"/>
          <w:szCs w:val="16"/>
          <w:u w:val="single"/>
        </w:rPr>
      </w:pPr>
    </w:p>
    <w:p w14:paraId="66FF6E1F" w14:textId="77777777" w:rsidR="001232DE" w:rsidRDefault="001232DE">
      <w:pPr>
        <w:pStyle w:val="Standard"/>
        <w:ind w:right="-90"/>
        <w:rPr>
          <w:b/>
          <w:i/>
          <w:color w:val="0035FF"/>
          <w:sz w:val="16"/>
          <w:szCs w:val="16"/>
          <w:u w:val="single"/>
        </w:rPr>
      </w:pPr>
    </w:p>
    <w:p w14:paraId="70308B6D" w14:textId="77777777" w:rsidR="001232DE" w:rsidRDefault="00020298">
      <w:pPr>
        <w:pStyle w:val="Standard"/>
      </w:pPr>
      <w:r>
        <w:rPr>
          <w:b/>
          <w:color w:val="0035FF"/>
          <w:sz w:val="40"/>
          <w:szCs w:val="40"/>
          <w:u w:val="single"/>
        </w:rPr>
        <w:t>LESSON 70</w:t>
      </w:r>
      <w:r>
        <w:rPr>
          <w:rFonts w:ascii="Comic Sans MS" w:hAnsi="Comic Sans MS"/>
          <w:sz w:val="40"/>
          <w:szCs w:val="40"/>
        </w:rPr>
        <w:t xml:space="preserve"> (3-16-21)</w:t>
      </w:r>
    </w:p>
    <w:p w14:paraId="1161D195" w14:textId="77777777" w:rsidR="001232DE" w:rsidRDefault="00020298">
      <w:pPr>
        <w:pStyle w:val="Standard"/>
        <w:ind w:right="-90"/>
      </w:pPr>
      <w:r>
        <w:rPr>
          <w:b/>
          <w:i/>
          <w:color w:val="0035FF"/>
          <w:sz w:val="40"/>
          <w:szCs w:val="40"/>
          <w:u w:val="single"/>
        </w:rPr>
        <w:t xml:space="preserve">Romans </w:t>
      </w:r>
      <w:proofErr w:type="gramStart"/>
      <w:r>
        <w:rPr>
          <w:b/>
          <w:i/>
          <w:color w:val="0035FF"/>
          <w:sz w:val="40"/>
          <w:szCs w:val="40"/>
          <w:u w:val="single"/>
        </w:rPr>
        <w:t>2:8</w:t>
      </w:r>
      <w:r>
        <w:rPr>
          <w:b/>
          <w:i/>
          <w:color w:val="0035FF"/>
          <w:sz w:val="40"/>
          <w:szCs w:val="40"/>
        </w:rPr>
        <w:t xml:space="preserve">  but</w:t>
      </w:r>
      <w:proofErr w:type="gramEnd"/>
      <w:r>
        <w:rPr>
          <w:b/>
          <w:i/>
          <w:color w:val="0035FF"/>
          <w:sz w:val="40"/>
          <w:szCs w:val="40"/>
        </w:rPr>
        <w:t xml:space="preserve"> to those who are </w:t>
      </w:r>
      <w:r>
        <w:rPr>
          <w:b/>
          <w:i/>
          <w:color w:val="C00000"/>
          <w:sz w:val="40"/>
          <w:szCs w:val="40"/>
        </w:rPr>
        <w:t xml:space="preserve">selfishly ambitious </w:t>
      </w:r>
      <w:r>
        <w:rPr>
          <w:b/>
          <w:i/>
          <w:color w:val="0035FF"/>
          <w:sz w:val="40"/>
          <w:szCs w:val="40"/>
        </w:rPr>
        <w:t xml:space="preserve">and do not obey </w:t>
      </w:r>
      <w:r>
        <w:rPr>
          <w:b/>
          <w:i/>
          <w:color w:val="C00000"/>
          <w:sz w:val="40"/>
          <w:szCs w:val="40"/>
        </w:rPr>
        <w:t>the truth</w:t>
      </w:r>
      <w:r>
        <w:rPr>
          <w:b/>
          <w:i/>
          <w:color w:val="0035FF"/>
          <w:sz w:val="40"/>
          <w:szCs w:val="40"/>
        </w:rPr>
        <w:t>, but obey unrighteousness, wrath and indignation.</w:t>
      </w:r>
    </w:p>
    <w:p w14:paraId="70B1F3B4" w14:textId="77777777" w:rsidR="001232DE" w:rsidRDefault="001232DE">
      <w:pPr>
        <w:pStyle w:val="Standard"/>
        <w:ind w:right="-90"/>
        <w:rPr>
          <w:rFonts w:ascii="Comic Sans MS" w:hAnsi="Comic Sans MS"/>
          <w:sz w:val="12"/>
          <w:szCs w:val="12"/>
        </w:rPr>
      </w:pPr>
    </w:p>
    <w:p w14:paraId="75DF3188" w14:textId="77777777" w:rsidR="001232DE" w:rsidRDefault="00020298">
      <w:pPr>
        <w:pStyle w:val="Standard"/>
        <w:ind w:right="-90"/>
      </w:pPr>
      <w:r>
        <w:rPr>
          <w:b/>
          <w:i/>
          <w:color w:val="C00000"/>
          <w:sz w:val="40"/>
          <w:szCs w:val="40"/>
        </w:rPr>
        <w:t xml:space="preserve">selfishly ambitious </w:t>
      </w:r>
      <w:r>
        <w:rPr>
          <w:color w:val="000000"/>
          <w:sz w:val="40"/>
          <w:szCs w:val="40"/>
        </w:rPr>
        <w:t xml:space="preserve"> - </w:t>
      </w:r>
      <w:r>
        <w:rPr>
          <w:rFonts w:ascii="Comic Sans MS" w:hAnsi="Comic Sans MS"/>
          <w:sz w:val="36"/>
          <w:szCs w:val="36"/>
        </w:rPr>
        <w:t>EPITHEIA,</w:t>
      </w:r>
      <w:r>
        <w:rPr>
          <w:color w:val="000000"/>
          <w:sz w:val="40"/>
          <w:szCs w:val="40"/>
        </w:rPr>
        <w:t xml:space="preserve"> </w:t>
      </w:r>
      <w:r>
        <w:rPr>
          <w:rFonts w:ascii="#Logos 8 Resource" w:hAnsi="#Logos 8 Resource"/>
          <w:b/>
          <w:sz w:val="40"/>
          <w:szCs w:val="40"/>
          <w:lang w:val="el-GR"/>
        </w:rPr>
        <w:t>ἐριθεία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selfish- ness, selfish ambition, strife, contentious.</w:t>
      </w:r>
    </w:p>
    <w:p w14:paraId="0E7C130A" w14:textId="77777777" w:rsidR="001232DE" w:rsidRDefault="001232DE">
      <w:pPr>
        <w:pStyle w:val="Standard"/>
        <w:ind w:right="-90"/>
        <w:rPr>
          <w:rFonts w:ascii="Comic Sans MS" w:hAnsi="Comic Sans MS"/>
          <w:sz w:val="16"/>
          <w:szCs w:val="16"/>
        </w:rPr>
      </w:pPr>
    </w:p>
    <w:p w14:paraId="48F31803" w14:textId="77777777" w:rsidR="001232DE" w:rsidRDefault="00020298">
      <w:pPr>
        <w:pStyle w:val="Standard"/>
        <w:ind w:right="-90"/>
      </w:pPr>
      <w:r>
        <w:rPr>
          <w:rFonts w:ascii="Comic Sans MS" w:hAnsi="Comic Sans MS"/>
          <w:b/>
          <w:i/>
          <w:spacing w:val="-4"/>
          <w:sz w:val="40"/>
          <w:szCs w:val="40"/>
        </w:rPr>
        <w:t xml:space="preserve">selfishly ambitious </w:t>
      </w:r>
      <w:r>
        <w:rPr>
          <w:rFonts w:ascii="Comic Sans MS" w:hAnsi="Comic Sans MS"/>
          <w:spacing w:val="-4"/>
          <w:sz w:val="40"/>
          <w:szCs w:val="40"/>
        </w:rPr>
        <w:t>contrasts directly with the</w:t>
      </w:r>
      <w:r>
        <w:rPr>
          <w:rFonts w:ascii="Comic Sans MS" w:hAnsi="Comic Sans MS"/>
          <w:b/>
          <w:i/>
          <w:spacing w:val="-4"/>
          <w:sz w:val="40"/>
          <w:szCs w:val="40"/>
        </w:rPr>
        <w:t xml:space="preserve"> seeking</w:t>
      </w:r>
      <w:r>
        <w:rPr>
          <w:rFonts w:ascii="Comic Sans MS" w:hAnsi="Comic Sans MS"/>
          <w:b/>
          <w:i/>
          <w:sz w:val="40"/>
          <w:szCs w:val="40"/>
        </w:rPr>
        <w:t xml:space="preserve"> </w:t>
      </w:r>
      <w:r>
        <w:rPr>
          <w:rFonts w:ascii="Comic Sans MS" w:hAnsi="Comic Sans MS"/>
          <w:sz w:val="40"/>
          <w:szCs w:val="40"/>
        </w:rPr>
        <w:t>of the things of God in the previous verse.</w:t>
      </w:r>
    </w:p>
    <w:p w14:paraId="30ECF977" w14:textId="77777777" w:rsidR="001232DE" w:rsidRDefault="001232DE">
      <w:pPr>
        <w:pStyle w:val="Standard"/>
        <w:ind w:right="-90"/>
        <w:rPr>
          <w:rFonts w:ascii="Comic Sans MS" w:hAnsi="Comic Sans MS"/>
          <w:b/>
          <w:i/>
          <w:sz w:val="16"/>
          <w:szCs w:val="16"/>
          <w:u w:val="single"/>
        </w:rPr>
      </w:pPr>
    </w:p>
    <w:p w14:paraId="0E2B23EC" w14:textId="77777777" w:rsidR="001232DE" w:rsidRDefault="00020298">
      <w:pPr>
        <w:pStyle w:val="Standard"/>
        <w:ind w:right="-90"/>
      </w:pPr>
      <w:r>
        <w:rPr>
          <w:rFonts w:ascii="Comic Sans MS" w:hAnsi="Comic Sans MS"/>
          <w:b/>
          <w:i/>
          <w:sz w:val="40"/>
          <w:szCs w:val="40"/>
          <w:u w:val="single"/>
        </w:rPr>
        <w:t>Philippians 2:3</w:t>
      </w:r>
      <w:r>
        <w:rPr>
          <w:rFonts w:ascii="Comic Sans MS" w:hAnsi="Comic Sans MS"/>
          <w:b/>
          <w:i/>
          <w:sz w:val="40"/>
          <w:szCs w:val="40"/>
        </w:rPr>
        <w:t xml:space="preserve">  Let nothing be done through </w:t>
      </w:r>
      <w:r>
        <w:rPr>
          <w:rFonts w:ascii="Comic Sans MS" w:hAnsi="Comic Sans MS"/>
          <w:b/>
          <w:i/>
          <w:color w:val="C00000"/>
          <w:sz w:val="40"/>
          <w:szCs w:val="40"/>
        </w:rPr>
        <w:t>selfish ambition</w:t>
      </w:r>
      <w:r>
        <w:rPr>
          <w:rFonts w:ascii="Comic Sans MS" w:hAnsi="Comic Sans MS"/>
          <w:b/>
          <w:i/>
          <w:sz w:val="40"/>
          <w:szCs w:val="40"/>
        </w:rPr>
        <w:t xml:space="preserve"> or conceit, but in lowliness of mind let each esteem others better than himself.</w:t>
      </w:r>
    </w:p>
    <w:p w14:paraId="280DD879" w14:textId="77777777" w:rsidR="001232DE" w:rsidRDefault="001232DE">
      <w:pPr>
        <w:pStyle w:val="Standard"/>
        <w:ind w:right="-90"/>
        <w:rPr>
          <w:rFonts w:ascii="Comic Sans MS" w:hAnsi="Comic Sans MS"/>
          <w:b/>
          <w:i/>
          <w:sz w:val="10"/>
          <w:szCs w:val="10"/>
          <w:u w:val="single"/>
        </w:rPr>
      </w:pPr>
    </w:p>
    <w:p w14:paraId="3636553A" w14:textId="77777777" w:rsidR="001232DE" w:rsidRDefault="00020298">
      <w:pPr>
        <w:pStyle w:val="Standard"/>
        <w:ind w:right="-90"/>
      </w:pPr>
      <w:r>
        <w:rPr>
          <w:rFonts w:ascii="Comic Sans MS" w:hAnsi="Comic Sans MS"/>
          <w:b/>
          <w:i/>
          <w:sz w:val="40"/>
          <w:szCs w:val="40"/>
          <w:u w:val="single"/>
        </w:rPr>
        <w:t>James 3:14 &amp; 16</w:t>
      </w:r>
      <w:r>
        <w:rPr>
          <w:rFonts w:ascii="Comic Sans MS" w:hAnsi="Comic Sans MS"/>
          <w:b/>
          <w:i/>
          <w:sz w:val="40"/>
          <w:szCs w:val="40"/>
        </w:rPr>
        <w:t xml:space="preserve"> But if you have bitter jealousy and </w:t>
      </w:r>
      <w:r>
        <w:rPr>
          <w:rFonts w:ascii="Comic Sans MS" w:hAnsi="Comic Sans MS"/>
          <w:b/>
          <w:i/>
          <w:color w:val="C00000"/>
          <w:sz w:val="40"/>
          <w:szCs w:val="40"/>
        </w:rPr>
        <w:t>selfish ambition in your heart</w:t>
      </w:r>
      <w:r>
        <w:rPr>
          <w:rFonts w:ascii="Comic Sans MS" w:hAnsi="Comic Sans MS"/>
          <w:b/>
          <w:i/>
          <w:sz w:val="40"/>
          <w:szCs w:val="40"/>
        </w:rPr>
        <w:t xml:space="preserve">, do not be arrogant and so lie against the truth…16) For where jealousy and </w:t>
      </w:r>
      <w:r>
        <w:rPr>
          <w:rFonts w:ascii="Comic Sans MS" w:hAnsi="Comic Sans MS"/>
          <w:b/>
          <w:i/>
          <w:color w:val="C00000"/>
          <w:sz w:val="40"/>
          <w:szCs w:val="40"/>
        </w:rPr>
        <w:lastRenderedPageBreak/>
        <w:t xml:space="preserve">selfish ambition </w:t>
      </w:r>
      <w:r>
        <w:rPr>
          <w:rFonts w:ascii="Comic Sans MS" w:hAnsi="Comic Sans MS"/>
          <w:b/>
          <w:i/>
          <w:sz w:val="40"/>
          <w:szCs w:val="40"/>
        </w:rPr>
        <w:t>exist, there is disorder and every evil thing.</w:t>
      </w:r>
    </w:p>
    <w:p w14:paraId="5D705F8B" w14:textId="77777777" w:rsidR="001232DE" w:rsidRDefault="001232DE">
      <w:pPr>
        <w:pStyle w:val="Standard"/>
        <w:ind w:right="-90"/>
        <w:rPr>
          <w:rFonts w:ascii="Comic Sans MS" w:hAnsi="Comic Sans MS"/>
          <w:b/>
          <w:i/>
          <w:sz w:val="16"/>
          <w:szCs w:val="16"/>
        </w:rPr>
      </w:pPr>
    </w:p>
    <w:p w14:paraId="3B0E50A8" w14:textId="77777777" w:rsidR="001232DE" w:rsidRDefault="00020298">
      <w:pPr>
        <w:pStyle w:val="Standard"/>
        <w:ind w:right="-90"/>
      </w:pPr>
      <w:r>
        <w:rPr>
          <w:b/>
          <w:i/>
          <w:color w:val="C00000"/>
          <w:sz w:val="40"/>
          <w:szCs w:val="40"/>
        </w:rPr>
        <w:t xml:space="preserve">the truth </w:t>
      </w:r>
      <w:r>
        <w:rPr>
          <w:color w:val="000000"/>
          <w:sz w:val="40"/>
          <w:szCs w:val="40"/>
        </w:rPr>
        <w:t xml:space="preserve">– </w:t>
      </w:r>
      <w:r>
        <w:rPr>
          <w:rFonts w:ascii="Comic Sans MS" w:hAnsi="Comic Sans MS"/>
          <w:sz w:val="40"/>
          <w:szCs w:val="40"/>
        </w:rPr>
        <w:t>What is the truth?</w:t>
      </w:r>
    </w:p>
    <w:p w14:paraId="2F390BDB" w14:textId="77777777" w:rsidR="001232DE" w:rsidRDefault="001232DE">
      <w:pPr>
        <w:pStyle w:val="Standard"/>
        <w:ind w:right="-90"/>
        <w:rPr>
          <w:rFonts w:ascii="Comic Sans MS" w:hAnsi="Comic Sans MS"/>
          <w:sz w:val="12"/>
          <w:szCs w:val="12"/>
        </w:rPr>
      </w:pPr>
    </w:p>
    <w:p w14:paraId="3A88ADB2" w14:textId="77777777" w:rsidR="001232DE" w:rsidRDefault="00020298">
      <w:pPr>
        <w:pStyle w:val="Standard"/>
        <w:ind w:right="-90"/>
      </w:pPr>
      <w:r>
        <w:rPr>
          <w:rFonts w:ascii="Comic Sans MS" w:hAnsi="Comic Sans MS"/>
          <w:b/>
          <w:i/>
          <w:sz w:val="40"/>
          <w:szCs w:val="40"/>
          <w:u w:val="single"/>
        </w:rPr>
        <w:t>John 17:17</w:t>
      </w:r>
      <w:r>
        <w:rPr>
          <w:rFonts w:ascii="Comic Sans MS" w:hAnsi="Comic Sans MS"/>
          <w:b/>
          <w:i/>
          <w:sz w:val="40"/>
          <w:szCs w:val="40"/>
        </w:rPr>
        <w:t xml:space="preserve"> -"Sanctify them in the truth; </w:t>
      </w:r>
      <w:r>
        <w:rPr>
          <w:rFonts w:ascii="Comic Sans MS" w:hAnsi="Comic Sans MS"/>
          <w:b/>
          <w:i/>
          <w:sz w:val="40"/>
          <w:szCs w:val="40"/>
          <w:u w:val="single"/>
        </w:rPr>
        <w:t>Thy word is truth</w:t>
      </w:r>
      <w:r>
        <w:rPr>
          <w:rFonts w:ascii="Comic Sans MS" w:hAnsi="Comic Sans MS"/>
          <w:b/>
          <w:i/>
          <w:sz w:val="40"/>
          <w:szCs w:val="40"/>
        </w:rPr>
        <w:t>.</w:t>
      </w:r>
    </w:p>
    <w:p w14:paraId="287C570A" w14:textId="77777777" w:rsidR="001232DE" w:rsidRDefault="001232DE">
      <w:pPr>
        <w:pStyle w:val="Standard"/>
        <w:ind w:right="-90"/>
        <w:rPr>
          <w:rFonts w:ascii="Comic Sans MS" w:hAnsi="Comic Sans MS"/>
          <w:b/>
          <w:i/>
          <w:sz w:val="12"/>
          <w:szCs w:val="12"/>
        </w:rPr>
      </w:pPr>
    </w:p>
    <w:p w14:paraId="4523D826" w14:textId="77777777" w:rsidR="001232DE" w:rsidRDefault="00020298">
      <w:pPr>
        <w:pStyle w:val="Standard"/>
        <w:ind w:right="-90"/>
      </w:pPr>
      <w:r>
        <w:rPr>
          <w:rFonts w:ascii="Comic Sans MS" w:hAnsi="Comic Sans MS"/>
          <w:b/>
          <w:i/>
          <w:sz w:val="40"/>
          <w:szCs w:val="40"/>
          <w:u w:val="single"/>
        </w:rPr>
        <w:t>Psalm 119:160</w:t>
      </w:r>
      <w:r>
        <w:rPr>
          <w:rFonts w:ascii="Comic Sans MS" w:hAnsi="Comic Sans MS"/>
          <w:b/>
          <w:i/>
          <w:sz w:val="40"/>
          <w:szCs w:val="40"/>
        </w:rPr>
        <w:t xml:space="preserve"> -</w:t>
      </w:r>
      <w:r>
        <w:rPr>
          <w:rFonts w:ascii="Comic Sans MS" w:hAnsi="Comic Sans MS"/>
          <w:b/>
          <w:i/>
          <w:sz w:val="40"/>
          <w:szCs w:val="40"/>
          <w:u w:val="single"/>
        </w:rPr>
        <w:t>The sum of Thy word is truth</w:t>
      </w:r>
      <w:r>
        <w:rPr>
          <w:rFonts w:ascii="Comic Sans MS" w:hAnsi="Comic Sans MS"/>
          <w:b/>
          <w:i/>
          <w:sz w:val="40"/>
          <w:szCs w:val="40"/>
        </w:rPr>
        <w:t>, and every one of Thy righteous ordinances is everlasting.</w:t>
      </w:r>
    </w:p>
    <w:p w14:paraId="0B280885" w14:textId="77777777" w:rsidR="001232DE" w:rsidRDefault="001232DE">
      <w:pPr>
        <w:pStyle w:val="Standard"/>
        <w:ind w:right="-90"/>
        <w:rPr>
          <w:color w:val="000000"/>
          <w:sz w:val="16"/>
          <w:szCs w:val="16"/>
        </w:rPr>
      </w:pPr>
    </w:p>
    <w:p w14:paraId="19DB7A36" w14:textId="77777777" w:rsidR="001232DE" w:rsidRDefault="00020298">
      <w:pPr>
        <w:pStyle w:val="Standard"/>
        <w:ind w:right="-90"/>
      </w:pPr>
      <w:r>
        <w:rPr>
          <w:rFonts w:ascii="Comic Sans MS" w:hAnsi="Comic Sans MS"/>
          <w:sz w:val="40"/>
          <w:szCs w:val="40"/>
        </w:rPr>
        <w:t>So this is the opposite of what we see in verses 6-7. Rather than obeying God’s Word, these people obey:</w:t>
      </w:r>
    </w:p>
    <w:p w14:paraId="13EC1D52" w14:textId="77777777" w:rsidR="001232DE" w:rsidRDefault="001232DE">
      <w:pPr>
        <w:pStyle w:val="Standard"/>
        <w:ind w:right="-90"/>
        <w:rPr>
          <w:rFonts w:ascii="Comic Sans MS" w:hAnsi="Comic Sans MS"/>
          <w:sz w:val="10"/>
          <w:szCs w:val="10"/>
        </w:rPr>
      </w:pPr>
    </w:p>
    <w:p w14:paraId="642D9300" w14:textId="77777777" w:rsidR="001232DE" w:rsidRDefault="00020298">
      <w:pPr>
        <w:pStyle w:val="Standard"/>
        <w:ind w:right="-90"/>
      </w:pPr>
      <w:r>
        <w:rPr>
          <w:b/>
          <w:i/>
          <w:color w:val="0035FF"/>
          <w:spacing w:val="-4"/>
          <w:sz w:val="40"/>
          <w:szCs w:val="40"/>
        </w:rPr>
        <w:t>unrighteousness</w:t>
      </w:r>
      <w:r>
        <w:rPr>
          <w:rFonts w:ascii="Comic Sans MS" w:hAnsi="Comic Sans MS"/>
          <w:spacing w:val="-4"/>
          <w:sz w:val="40"/>
          <w:szCs w:val="40"/>
        </w:rPr>
        <w:t xml:space="preserve"> – </w:t>
      </w:r>
      <w:proofErr w:type="spellStart"/>
      <w:r>
        <w:rPr>
          <w:rFonts w:ascii="Comic Sans MS" w:hAnsi="Comic Sans MS"/>
          <w:i/>
          <w:spacing w:val="-4"/>
          <w:sz w:val="40"/>
          <w:szCs w:val="40"/>
        </w:rPr>
        <w:t>adikia</w:t>
      </w:r>
      <w:proofErr w:type="spellEnd"/>
      <w:r>
        <w:rPr>
          <w:rFonts w:ascii="Comic Sans MS" w:hAnsi="Comic Sans MS"/>
          <w:i/>
          <w:spacing w:val="-4"/>
          <w:sz w:val="40"/>
          <w:szCs w:val="40"/>
        </w:rPr>
        <w:t>,</w:t>
      </w:r>
      <w:r>
        <w:rPr>
          <w:rFonts w:ascii="Comic Sans MS" w:hAnsi="Comic Sans MS"/>
          <w:spacing w:val="-4"/>
          <w:sz w:val="40"/>
          <w:szCs w:val="40"/>
        </w:rPr>
        <w:t xml:space="preserve"> an act that violates standards</w:t>
      </w:r>
      <w:r>
        <w:rPr>
          <w:rFonts w:ascii="Comic Sans MS" w:hAnsi="Comic Sans MS"/>
          <w:sz w:val="40"/>
          <w:szCs w:val="40"/>
        </w:rPr>
        <w:t xml:space="preserve"> of right conduct, wrongdoing,</w:t>
      </w:r>
    </w:p>
    <w:p w14:paraId="436D5A64" w14:textId="77777777" w:rsidR="001232DE" w:rsidRDefault="001232DE">
      <w:pPr>
        <w:pStyle w:val="Standard"/>
        <w:ind w:right="-90"/>
        <w:rPr>
          <w:rFonts w:ascii="Comic Sans MS" w:hAnsi="Comic Sans MS"/>
          <w:sz w:val="12"/>
          <w:szCs w:val="12"/>
        </w:rPr>
      </w:pPr>
    </w:p>
    <w:p w14:paraId="55317DAD" w14:textId="77777777" w:rsidR="001232DE" w:rsidRDefault="00020298">
      <w:pPr>
        <w:pStyle w:val="Standard"/>
        <w:ind w:right="-90"/>
      </w:pPr>
      <w:r>
        <w:rPr>
          <w:b/>
          <w:i/>
          <w:color w:val="0035FF"/>
          <w:sz w:val="40"/>
          <w:szCs w:val="40"/>
        </w:rPr>
        <w:t>wrath</w:t>
      </w:r>
      <w:r>
        <w:rPr>
          <w:rFonts w:ascii="Comic Sans MS" w:hAnsi="Comic Sans MS"/>
          <w:b/>
          <w:sz w:val="40"/>
          <w:szCs w:val="40"/>
        </w:rPr>
        <w:t xml:space="preserve"> – </w:t>
      </w:r>
      <w:proofErr w:type="spellStart"/>
      <w:r>
        <w:rPr>
          <w:rFonts w:ascii="Comic Sans MS" w:hAnsi="Comic Sans MS"/>
          <w:i/>
          <w:sz w:val="40"/>
          <w:szCs w:val="40"/>
        </w:rPr>
        <w:t>orge</w:t>
      </w:r>
      <w:proofErr w:type="spellEnd"/>
      <w:r>
        <w:rPr>
          <w:rFonts w:ascii="Comic Sans MS" w:hAnsi="Comic Sans MS"/>
          <w:i/>
          <w:sz w:val="40"/>
          <w:szCs w:val="40"/>
        </w:rPr>
        <w:t xml:space="preserve">, </w:t>
      </w:r>
      <w:r>
        <w:rPr>
          <w:rFonts w:ascii="Comic Sans MS" w:hAnsi="Comic Sans MS"/>
          <w:sz w:val="40"/>
          <w:szCs w:val="40"/>
        </w:rPr>
        <w:t>judgment, anger, rage</w:t>
      </w:r>
    </w:p>
    <w:p w14:paraId="66AF3D66" w14:textId="77777777" w:rsidR="001232DE" w:rsidRDefault="001232DE">
      <w:pPr>
        <w:pStyle w:val="Standard"/>
        <w:ind w:right="-90"/>
        <w:rPr>
          <w:rFonts w:ascii="Comic Sans MS" w:hAnsi="Comic Sans MS"/>
          <w:b/>
          <w:sz w:val="12"/>
          <w:szCs w:val="12"/>
        </w:rPr>
      </w:pPr>
    </w:p>
    <w:p w14:paraId="6BD34CF1" w14:textId="77777777" w:rsidR="001232DE" w:rsidRDefault="00020298">
      <w:pPr>
        <w:pStyle w:val="Standard"/>
        <w:ind w:right="-90"/>
      </w:pPr>
      <w:r>
        <w:rPr>
          <w:b/>
          <w:i/>
          <w:color w:val="0035FF"/>
          <w:sz w:val="40"/>
          <w:szCs w:val="40"/>
        </w:rPr>
        <w:t>indignation</w:t>
      </w:r>
      <w:r>
        <w:rPr>
          <w:rFonts w:ascii="Comic Sans MS" w:hAnsi="Comic Sans MS"/>
          <w:b/>
          <w:sz w:val="40"/>
          <w:szCs w:val="40"/>
        </w:rPr>
        <w:t xml:space="preserve"> – </w:t>
      </w:r>
      <w:proofErr w:type="spellStart"/>
      <w:r>
        <w:rPr>
          <w:rFonts w:ascii="Comic Sans MS" w:hAnsi="Comic Sans MS"/>
          <w:i/>
          <w:sz w:val="40"/>
          <w:szCs w:val="40"/>
        </w:rPr>
        <w:t>thumas</w:t>
      </w:r>
      <w:proofErr w:type="spellEnd"/>
      <w:r>
        <w:rPr>
          <w:rFonts w:ascii="Comic Sans MS" w:hAnsi="Comic Sans MS"/>
          <w:sz w:val="40"/>
          <w:szCs w:val="40"/>
        </w:rPr>
        <w:t>, a state of intense displeasure, anger, wrath, rage, indignation, willful belligerence</w:t>
      </w:r>
    </w:p>
    <w:p w14:paraId="243BA00E" w14:textId="77777777" w:rsidR="001232DE" w:rsidRDefault="001232DE">
      <w:pPr>
        <w:pStyle w:val="Standard"/>
        <w:ind w:right="-90"/>
        <w:rPr>
          <w:rFonts w:ascii="Comic Sans MS" w:hAnsi="Comic Sans MS"/>
          <w:sz w:val="16"/>
          <w:szCs w:val="16"/>
        </w:rPr>
      </w:pPr>
    </w:p>
    <w:p w14:paraId="1E77FF25" w14:textId="77777777" w:rsidR="001232DE" w:rsidRDefault="00020298">
      <w:pPr>
        <w:pStyle w:val="Standard"/>
        <w:ind w:right="-90"/>
      </w:pPr>
      <w:r>
        <w:rPr>
          <w:rFonts w:ascii="Comic Sans MS" w:hAnsi="Comic Sans MS"/>
          <w:sz w:val="40"/>
          <w:szCs w:val="40"/>
        </w:rPr>
        <w:t>Indignation is the passion that overcomes self-centered people when things don’t go their way as they go about fulfilling their own agenda and ambitions.</w:t>
      </w:r>
    </w:p>
    <w:p w14:paraId="7C8401E8" w14:textId="77777777" w:rsidR="001232DE" w:rsidRDefault="00020298">
      <w:pPr>
        <w:pStyle w:val="Standard"/>
        <w:ind w:right="-90"/>
      </w:pPr>
      <w:r>
        <w:rPr>
          <w:rFonts w:ascii="Comic Sans MS" w:hAnsi="Comic Sans MS"/>
          <w:sz w:val="40"/>
          <w:szCs w:val="40"/>
        </w:rPr>
        <w:t xml:space="preserve"> </w:t>
      </w:r>
    </w:p>
    <w:p w14:paraId="6F4A2ED1" w14:textId="77777777" w:rsidR="001232DE" w:rsidRDefault="00020298">
      <w:pPr>
        <w:pStyle w:val="Standard"/>
        <w:ind w:right="-90"/>
      </w:pPr>
      <w:r>
        <w:rPr>
          <w:rFonts w:ascii="Comic Sans MS" w:hAnsi="Comic Sans MS"/>
          <w:sz w:val="40"/>
          <w:szCs w:val="40"/>
        </w:rPr>
        <w:t xml:space="preserve">What kind of attitude do you have when things aren’t </w:t>
      </w:r>
      <w:r>
        <w:rPr>
          <w:rFonts w:ascii="Comic Sans MS" w:hAnsi="Comic Sans MS"/>
          <w:spacing w:val="-4"/>
          <w:sz w:val="40"/>
          <w:szCs w:val="40"/>
        </w:rPr>
        <w:t>going your way? Do you get exasperated, angry, irritated,</w:t>
      </w:r>
      <w:r>
        <w:rPr>
          <w:rFonts w:ascii="Comic Sans MS" w:hAnsi="Comic Sans MS"/>
          <w:sz w:val="40"/>
          <w:szCs w:val="40"/>
        </w:rPr>
        <w:t xml:space="preserve"> or frustrated?</w:t>
      </w:r>
    </w:p>
    <w:p w14:paraId="0BF30CC7" w14:textId="77777777" w:rsidR="001232DE" w:rsidRDefault="001232DE">
      <w:pPr>
        <w:pStyle w:val="Standard"/>
        <w:ind w:right="-90"/>
        <w:rPr>
          <w:rFonts w:ascii="Comic Sans MS" w:hAnsi="Comic Sans MS"/>
          <w:sz w:val="16"/>
          <w:szCs w:val="16"/>
        </w:rPr>
      </w:pPr>
    </w:p>
    <w:p w14:paraId="063DE3B8" w14:textId="77777777" w:rsidR="001232DE" w:rsidRDefault="00020298">
      <w:pPr>
        <w:pStyle w:val="Standard"/>
        <w:ind w:right="-90"/>
      </w:pPr>
      <w:r>
        <w:rPr>
          <w:rFonts w:ascii="Comic Sans MS" w:hAnsi="Comic Sans MS"/>
          <w:sz w:val="40"/>
          <w:szCs w:val="40"/>
        </w:rPr>
        <w:lastRenderedPageBreak/>
        <w:t>Spiritually adult believers should take setbacks, impediments, and obstacles in stride. These are tests that reveal if one is trusting in God’s provision and timing or are they trying to push their own agenda and trusting in their own abilities.</w:t>
      </w:r>
    </w:p>
    <w:p w14:paraId="0F55D0E1" w14:textId="77777777" w:rsidR="001232DE" w:rsidRDefault="001232DE">
      <w:pPr>
        <w:pStyle w:val="Standard"/>
        <w:ind w:right="-90"/>
        <w:rPr>
          <w:rFonts w:ascii="Comic Sans MS" w:hAnsi="Comic Sans MS"/>
          <w:sz w:val="12"/>
          <w:szCs w:val="12"/>
        </w:rPr>
      </w:pPr>
    </w:p>
    <w:p w14:paraId="6A3B02B4" w14:textId="77777777" w:rsidR="001232DE" w:rsidRDefault="00020298">
      <w:pPr>
        <w:pStyle w:val="Standard"/>
        <w:ind w:right="-90"/>
      </w:pPr>
      <w:r>
        <w:rPr>
          <w:rFonts w:ascii="Comic Sans MS" w:hAnsi="Comic Sans MS"/>
          <w:sz w:val="40"/>
          <w:szCs w:val="40"/>
        </w:rPr>
        <w:t xml:space="preserve">Believers are not to push, connive, or scheme to get </w:t>
      </w:r>
      <w:r>
        <w:rPr>
          <w:rFonts w:ascii="Comic Sans MS" w:hAnsi="Comic Sans MS"/>
          <w:spacing w:val="-4"/>
          <w:sz w:val="40"/>
          <w:szCs w:val="40"/>
        </w:rPr>
        <w:t>their way when facing obstacles. So what should they do?</w:t>
      </w:r>
    </w:p>
    <w:p w14:paraId="74E3B1B8" w14:textId="77777777" w:rsidR="001232DE" w:rsidRDefault="001232DE">
      <w:pPr>
        <w:pStyle w:val="Standard"/>
        <w:ind w:right="-90"/>
        <w:rPr>
          <w:rFonts w:ascii="Comic Sans MS" w:hAnsi="Comic Sans MS"/>
          <w:sz w:val="20"/>
          <w:szCs w:val="20"/>
        </w:rPr>
      </w:pPr>
    </w:p>
    <w:p w14:paraId="5E25C31F" w14:textId="77777777" w:rsidR="001232DE" w:rsidRDefault="00020298">
      <w:pPr>
        <w:pStyle w:val="Standard"/>
        <w:ind w:right="-90"/>
      </w:pPr>
      <w:r>
        <w:rPr>
          <w:rFonts w:ascii="Comic Sans MS" w:hAnsi="Comic Sans MS"/>
          <w:b/>
          <w:i/>
          <w:sz w:val="40"/>
          <w:szCs w:val="40"/>
          <w:u w:val="single"/>
        </w:rPr>
        <w:t>Psalm 27:14</w:t>
      </w:r>
      <w:r>
        <w:rPr>
          <w:rFonts w:ascii="Comic Sans MS" w:hAnsi="Comic Sans MS"/>
          <w:b/>
          <w:i/>
          <w:sz w:val="40"/>
          <w:szCs w:val="40"/>
        </w:rPr>
        <w:t xml:space="preserve"> </w:t>
      </w:r>
      <w:r>
        <w:rPr>
          <w:rFonts w:ascii="Comic Sans MS" w:hAnsi="Comic Sans MS"/>
          <w:b/>
          <w:i/>
          <w:color w:val="C00000"/>
          <w:sz w:val="40"/>
          <w:szCs w:val="40"/>
        </w:rPr>
        <w:t>Wait for the LORD</w:t>
      </w:r>
      <w:r>
        <w:rPr>
          <w:rFonts w:ascii="Comic Sans MS" w:hAnsi="Comic Sans MS"/>
          <w:b/>
          <w:i/>
          <w:sz w:val="40"/>
          <w:szCs w:val="40"/>
        </w:rPr>
        <w:t xml:space="preserve">; Be strong, and let your heart take courage; Yes, </w:t>
      </w:r>
      <w:r>
        <w:rPr>
          <w:rFonts w:ascii="Comic Sans MS" w:hAnsi="Comic Sans MS"/>
          <w:b/>
          <w:i/>
          <w:color w:val="C00000"/>
          <w:sz w:val="40"/>
          <w:szCs w:val="40"/>
        </w:rPr>
        <w:t>wait for the LORD</w:t>
      </w:r>
      <w:r>
        <w:rPr>
          <w:rFonts w:ascii="Comic Sans MS" w:hAnsi="Comic Sans MS"/>
          <w:b/>
          <w:i/>
          <w:sz w:val="40"/>
          <w:szCs w:val="40"/>
        </w:rPr>
        <w:t>.</w:t>
      </w:r>
    </w:p>
    <w:p w14:paraId="69BB7006" w14:textId="77777777" w:rsidR="001232DE" w:rsidRDefault="001232DE">
      <w:pPr>
        <w:pStyle w:val="Standard"/>
        <w:ind w:right="-90"/>
        <w:rPr>
          <w:rFonts w:ascii="Comic Sans MS" w:hAnsi="Comic Sans MS"/>
          <w:b/>
          <w:i/>
          <w:sz w:val="16"/>
          <w:szCs w:val="16"/>
        </w:rPr>
      </w:pPr>
    </w:p>
    <w:p w14:paraId="56C5885F" w14:textId="77777777" w:rsidR="001232DE" w:rsidRDefault="00020298">
      <w:pPr>
        <w:pStyle w:val="Standard"/>
        <w:ind w:right="-90"/>
      </w:pPr>
      <w:r>
        <w:rPr>
          <w:rFonts w:ascii="Comic Sans MS" w:hAnsi="Comic Sans MS"/>
          <w:b/>
          <w:i/>
          <w:sz w:val="40"/>
          <w:szCs w:val="40"/>
          <w:u w:val="single"/>
        </w:rPr>
        <w:t>Psalm 31:24</w:t>
      </w:r>
      <w:r>
        <w:rPr>
          <w:rFonts w:ascii="Comic Sans MS" w:hAnsi="Comic Sans MS"/>
          <w:b/>
          <w:i/>
          <w:sz w:val="40"/>
          <w:szCs w:val="40"/>
        </w:rPr>
        <w:t xml:space="preserve"> Be strong, and let your heart take courage, all you who </w:t>
      </w:r>
      <w:r>
        <w:rPr>
          <w:rFonts w:ascii="Comic Sans MS" w:hAnsi="Comic Sans MS"/>
          <w:b/>
          <w:i/>
          <w:color w:val="C00000"/>
          <w:sz w:val="40"/>
          <w:szCs w:val="40"/>
        </w:rPr>
        <w:t>wait for the LORD</w:t>
      </w:r>
      <w:r>
        <w:rPr>
          <w:rFonts w:ascii="Comic Sans MS" w:hAnsi="Comic Sans MS"/>
          <w:b/>
          <w:i/>
          <w:sz w:val="40"/>
          <w:szCs w:val="40"/>
        </w:rPr>
        <w:t>!</w:t>
      </w:r>
    </w:p>
    <w:p w14:paraId="730D7774" w14:textId="77777777" w:rsidR="001232DE" w:rsidRDefault="001232DE">
      <w:pPr>
        <w:pStyle w:val="Standard"/>
        <w:ind w:right="-90"/>
        <w:rPr>
          <w:rFonts w:ascii="Comic Sans MS" w:hAnsi="Comic Sans MS"/>
          <w:sz w:val="16"/>
          <w:szCs w:val="16"/>
        </w:rPr>
      </w:pPr>
    </w:p>
    <w:p w14:paraId="66ACA043" w14:textId="77777777" w:rsidR="001232DE" w:rsidRDefault="00020298">
      <w:pPr>
        <w:pStyle w:val="Standard"/>
        <w:ind w:right="-90"/>
      </w:pPr>
      <w:r>
        <w:rPr>
          <w:rFonts w:ascii="Comic Sans MS" w:hAnsi="Comic Sans MS"/>
          <w:sz w:val="40"/>
          <w:szCs w:val="40"/>
        </w:rPr>
        <w:t>Our verse (</w:t>
      </w:r>
      <w:r>
        <w:rPr>
          <w:rFonts w:ascii="Comic Sans MS" w:hAnsi="Comic Sans MS"/>
          <w:i/>
          <w:sz w:val="40"/>
          <w:szCs w:val="40"/>
          <w:u w:val="single"/>
        </w:rPr>
        <w:t>Rom. 2:8</w:t>
      </w:r>
      <w:r>
        <w:rPr>
          <w:rFonts w:ascii="Comic Sans MS" w:hAnsi="Comic Sans MS"/>
          <w:sz w:val="40"/>
          <w:szCs w:val="40"/>
        </w:rPr>
        <w:t xml:space="preserve">) gives us the description of a life that is totally lived for self. It sets up the next verse well which is what awaits one who lives for self.  </w:t>
      </w:r>
    </w:p>
    <w:p w14:paraId="078D25C0" w14:textId="77777777" w:rsidR="001232DE" w:rsidRDefault="001232DE">
      <w:pPr>
        <w:pStyle w:val="Standard"/>
        <w:ind w:right="-90"/>
        <w:rPr>
          <w:rFonts w:ascii="Comic Sans MS" w:hAnsi="Comic Sans MS"/>
          <w:sz w:val="22"/>
          <w:szCs w:val="22"/>
        </w:rPr>
      </w:pPr>
    </w:p>
    <w:p w14:paraId="4CEDF072" w14:textId="77777777" w:rsidR="001232DE" w:rsidRDefault="00020298">
      <w:pPr>
        <w:pStyle w:val="Standard"/>
        <w:ind w:right="-90"/>
      </w:pPr>
      <w:r>
        <w:rPr>
          <w:rFonts w:ascii="Comic Sans MS" w:hAnsi="Comic Sans MS"/>
          <w:sz w:val="40"/>
          <w:szCs w:val="40"/>
        </w:rPr>
        <w:t>Unfortunately, there are thousands of churches across our land that promote the living for self-lifestyle.</w:t>
      </w:r>
    </w:p>
    <w:p w14:paraId="5F2E1A02" w14:textId="77777777" w:rsidR="001232DE" w:rsidRDefault="001232DE">
      <w:pPr>
        <w:pStyle w:val="Standard"/>
        <w:ind w:right="-90"/>
        <w:rPr>
          <w:rFonts w:ascii="Comic Sans MS" w:hAnsi="Comic Sans MS"/>
        </w:rPr>
      </w:pPr>
    </w:p>
    <w:p w14:paraId="06A89B57" w14:textId="77777777" w:rsidR="001232DE" w:rsidRDefault="001232DE">
      <w:pPr>
        <w:pStyle w:val="Standard"/>
        <w:ind w:right="-90"/>
        <w:rPr>
          <w:b/>
          <w:i/>
          <w:color w:val="0035FF"/>
          <w:sz w:val="40"/>
          <w:szCs w:val="40"/>
          <w:u w:val="single"/>
        </w:rPr>
      </w:pPr>
    </w:p>
    <w:p w14:paraId="0D5C1F91" w14:textId="77777777" w:rsidR="001232DE" w:rsidRDefault="00020298">
      <w:pPr>
        <w:pStyle w:val="Standard"/>
        <w:ind w:right="-90"/>
      </w:pPr>
      <w:r>
        <w:rPr>
          <w:rFonts w:ascii="Comic Sans MS" w:hAnsi="Comic Sans MS"/>
          <w:i/>
          <w:spacing w:val="-4"/>
          <w:sz w:val="40"/>
          <w:szCs w:val="40"/>
        </w:rPr>
        <w:t xml:space="preserve">   “Through “contemporary Christian music” and “</w:t>
      </w:r>
      <w:proofErr w:type="spellStart"/>
      <w:r>
        <w:rPr>
          <w:rFonts w:ascii="Comic Sans MS" w:hAnsi="Comic Sans MS"/>
          <w:i/>
          <w:spacing w:val="-4"/>
          <w:sz w:val="40"/>
          <w:szCs w:val="40"/>
        </w:rPr>
        <w:t>Contem</w:t>
      </w:r>
      <w:proofErr w:type="spellEnd"/>
      <w:r>
        <w:rPr>
          <w:rFonts w:ascii="Comic Sans MS" w:hAnsi="Comic Sans MS"/>
          <w:i/>
          <w:spacing w:val="-4"/>
          <w:sz w:val="40"/>
          <w:szCs w:val="40"/>
        </w:rPr>
        <w:t>-</w:t>
      </w:r>
      <w:r>
        <w:rPr>
          <w:rFonts w:ascii="Comic Sans MS" w:hAnsi="Comic Sans MS"/>
          <w:i/>
          <w:sz w:val="40"/>
          <w:szCs w:val="40"/>
        </w:rPr>
        <w:t xml:space="preserve">  </w:t>
      </w:r>
    </w:p>
    <w:p w14:paraId="2233B1AE" w14:textId="77777777" w:rsidR="001232DE" w:rsidRDefault="00020298">
      <w:pPr>
        <w:pStyle w:val="Standard"/>
        <w:ind w:left="360" w:right="-90" w:hanging="360"/>
      </w:pPr>
      <w:r>
        <w:rPr>
          <w:rFonts w:ascii="Comic Sans MS" w:hAnsi="Comic Sans MS"/>
          <w:i/>
          <w:sz w:val="40"/>
          <w:szCs w:val="40"/>
        </w:rPr>
        <w:t xml:space="preserve">   </w:t>
      </w:r>
      <w:proofErr w:type="spellStart"/>
      <w:r>
        <w:rPr>
          <w:rFonts w:ascii="Comic Sans MS" w:hAnsi="Comic Sans MS"/>
          <w:i/>
          <w:sz w:val="40"/>
          <w:szCs w:val="40"/>
        </w:rPr>
        <w:t>porary</w:t>
      </w:r>
      <w:proofErr w:type="spellEnd"/>
      <w:r>
        <w:rPr>
          <w:rFonts w:ascii="Comic Sans MS" w:hAnsi="Comic Sans MS"/>
          <w:i/>
          <w:sz w:val="40"/>
          <w:szCs w:val="40"/>
        </w:rPr>
        <w:t xml:space="preserve"> worship,” the church has been converted to the “religion” of the world! Some to the largest presumably evangelical churches have designed their Sunday morning services based upon what the ungodly want. </w:t>
      </w:r>
      <w:r>
        <w:rPr>
          <w:rFonts w:ascii="Comic Sans MS" w:hAnsi="Comic Sans MS"/>
          <w:i/>
          <w:sz w:val="40"/>
          <w:szCs w:val="40"/>
        </w:rPr>
        <w:lastRenderedPageBreak/>
        <w:t xml:space="preserve">Missing are the fear of a hold God’s wrath against sin, trembling repentance, and grateful faith in Christ. Seeker-friendly churches must not “offend” with the Truth but pamper with the flattering “gospel” of self- esteem, self-love, and positive </w:t>
      </w:r>
      <w:r>
        <w:rPr>
          <w:rFonts w:ascii="Comic Sans MS" w:hAnsi="Comic Sans MS"/>
          <w:i/>
          <w:spacing w:val="-4"/>
          <w:sz w:val="40"/>
          <w:szCs w:val="40"/>
        </w:rPr>
        <w:t>thinking – a ”gospel” that cannot save. As Paul foretold,</w:t>
      </w:r>
      <w:r>
        <w:rPr>
          <w:rFonts w:ascii="Comic Sans MS" w:hAnsi="Comic Sans MS"/>
          <w:i/>
          <w:sz w:val="40"/>
          <w:szCs w:val="40"/>
        </w:rPr>
        <w:t xml:space="preserve"> “they will not endure sound doctrine… (</w:t>
      </w:r>
      <w:r>
        <w:rPr>
          <w:rFonts w:ascii="Comic Sans MS" w:hAnsi="Comic Sans MS"/>
          <w:i/>
          <w:sz w:val="40"/>
          <w:szCs w:val="40"/>
          <w:u w:val="single"/>
        </w:rPr>
        <w:t>2 Timothy 4:3</w:t>
      </w:r>
      <w:r>
        <w:rPr>
          <w:rFonts w:ascii="Comic Sans MS" w:hAnsi="Comic Sans MS"/>
          <w:i/>
          <w:sz w:val="40"/>
          <w:szCs w:val="40"/>
        </w:rPr>
        <w:t xml:space="preserve">). </w:t>
      </w:r>
      <w:r>
        <w:rPr>
          <w:rFonts w:ascii="Comic Sans MS" w:hAnsi="Comic Sans MS"/>
          <w:i/>
        </w:rPr>
        <w:t>The Berean Call, Vol. XXXVI NO. 3, March 2021</w:t>
      </w:r>
    </w:p>
    <w:p w14:paraId="343415F0" w14:textId="77777777" w:rsidR="001232DE" w:rsidRDefault="001232DE">
      <w:pPr>
        <w:pStyle w:val="Standard"/>
        <w:ind w:right="-90"/>
        <w:rPr>
          <w:b/>
          <w:i/>
          <w:color w:val="0035FF"/>
          <w:sz w:val="16"/>
          <w:szCs w:val="16"/>
          <w:u w:val="single"/>
        </w:rPr>
      </w:pPr>
    </w:p>
    <w:p w14:paraId="4D3A54BB" w14:textId="77777777" w:rsidR="001232DE" w:rsidRDefault="00020298">
      <w:pPr>
        <w:pStyle w:val="Standard"/>
        <w:ind w:right="-90"/>
      </w:pPr>
      <w:r>
        <w:rPr>
          <w:rFonts w:ascii="Comic Sans MS" w:hAnsi="Comic Sans MS"/>
          <w:b/>
          <w:i/>
          <w:sz w:val="40"/>
          <w:szCs w:val="40"/>
          <w:u w:val="single"/>
        </w:rPr>
        <w:t>2 Timothy 4:3-4</w:t>
      </w:r>
      <w:r>
        <w:rPr>
          <w:rFonts w:ascii="Comic Sans MS" w:hAnsi="Comic Sans MS"/>
          <w:b/>
          <w:i/>
          <w:sz w:val="40"/>
          <w:szCs w:val="40"/>
        </w:rPr>
        <w:t xml:space="preserve">  For the time is coming when people will not endure sound teaching, but having itching ears they will accumulate for themselves teachers to suit their own passions, 4) and will turn away from listening to the truth and wander off into myths.</w:t>
      </w:r>
    </w:p>
    <w:p w14:paraId="51D15AC8" w14:textId="77777777" w:rsidR="001232DE" w:rsidRDefault="001232DE">
      <w:pPr>
        <w:pStyle w:val="Standard"/>
        <w:ind w:right="-90"/>
        <w:rPr>
          <w:b/>
          <w:i/>
          <w:color w:val="0035FF"/>
          <w:u w:val="single"/>
        </w:rPr>
      </w:pPr>
    </w:p>
    <w:p w14:paraId="6794841E" w14:textId="77777777" w:rsidR="001232DE" w:rsidRDefault="00020298">
      <w:pPr>
        <w:pStyle w:val="Standard"/>
        <w:ind w:right="-90"/>
      </w:pPr>
      <w:r>
        <w:rPr>
          <w:b/>
          <w:i/>
          <w:color w:val="0035FF"/>
          <w:sz w:val="40"/>
          <w:szCs w:val="40"/>
          <w:u w:val="single"/>
        </w:rPr>
        <w:t>Romans 2:9</w:t>
      </w:r>
      <w:r>
        <w:rPr>
          <w:b/>
          <w:i/>
          <w:color w:val="0035FF"/>
          <w:sz w:val="40"/>
          <w:szCs w:val="40"/>
        </w:rPr>
        <w:t xml:space="preserve">  There will be </w:t>
      </w:r>
      <w:r>
        <w:rPr>
          <w:b/>
          <w:i/>
          <w:color w:val="C00000"/>
          <w:sz w:val="40"/>
          <w:szCs w:val="40"/>
        </w:rPr>
        <w:t xml:space="preserve">tribulation </w:t>
      </w:r>
      <w:r>
        <w:rPr>
          <w:b/>
          <w:i/>
          <w:color w:val="0035FF"/>
          <w:sz w:val="40"/>
          <w:szCs w:val="40"/>
        </w:rPr>
        <w:t xml:space="preserve">and </w:t>
      </w:r>
      <w:r>
        <w:rPr>
          <w:b/>
          <w:i/>
          <w:color w:val="C00000"/>
          <w:sz w:val="40"/>
          <w:szCs w:val="40"/>
        </w:rPr>
        <w:t>distress</w:t>
      </w:r>
      <w:r>
        <w:rPr>
          <w:b/>
          <w:i/>
          <w:color w:val="0035FF"/>
          <w:sz w:val="40"/>
          <w:szCs w:val="40"/>
        </w:rPr>
        <w:t xml:space="preserve"> for every soul of man who does </w:t>
      </w:r>
      <w:r>
        <w:rPr>
          <w:color w:val="000000"/>
          <w:sz w:val="32"/>
          <w:szCs w:val="32"/>
        </w:rPr>
        <w:t xml:space="preserve">(part. pm) </w:t>
      </w:r>
      <w:r>
        <w:rPr>
          <w:b/>
          <w:i/>
          <w:color w:val="C00000"/>
          <w:sz w:val="40"/>
          <w:szCs w:val="40"/>
        </w:rPr>
        <w:t>evil</w:t>
      </w:r>
      <w:r>
        <w:rPr>
          <w:b/>
          <w:i/>
          <w:color w:val="0035FF"/>
          <w:sz w:val="40"/>
          <w:szCs w:val="40"/>
        </w:rPr>
        <w:t>, of the Jew first and also of the Greek,</w:t>
      </w:r>
    </w:p>
    <w:p w14:paraId="479D6E74" w14:textId="77777777" w:rsidR="001232DE" w:rsidRDefault="001232DE">
      <w:pPr>
        <w:pStyle w:val="Standard"/>
        <w:ind w:right="-90"/>
        <w:rPr>
          <w:b/>
          <w:i/>
          <w:color w:val="C00000"/>
        </w:rPr>
      </w:pPr>
    </w:p>
    <w:p w14:paraId="7DA34622" w14:textId="77777777" w:rsidR="001232DE" w:rsidRDefault="00020298">
      <w:pPr>
        <w:pStyle w:val="Standard"/>
        <w:ind w:right="-90"/>
      </w:pPr>
      <w:r>
        <w:rPr>
          <w:b/>
          <w:i/>
          <w:color w:val="C00000"/>
          <w:sz w:val="40"/>
          <w:szCs w:val="40"/>
        </w:rPr>
        <w:t xml:space="preserve">tribulation </w:t>
      </w:r>
      <w:r>
        <w:rPr>
          <w:color w:val="000000"/>
          <w:sz w:val="40"/>
          <w:szCs w:val="40"/>
        </w:rPr>
        <w:t xml:space="preserve">– </w:t>
      </w:r>
      <w:r>
        <w:rPr>
          <w:rFonts w:ascii="Comic Sans MS" w:hAnsi="Comic Sans MS"/>
          <w:sz w:val="36"/>
          <w:szCs w:val="36"/>
        </w:rPr>
        <w:t>THLIPSIS,</w:t>
      </w:r>
      <w:r>
        <w:rPr>
          <w:color w:val="000000"/>
          <w:sz w:val="40"/>
          <w:szCs w:val="40"/>
        </w:rPr>
        <w:t xml:space="preserve"> </w:t>
      </w:r>
      <w:r>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trouble that inflicts distress, oppression, affliction, tribulation</w:t>
      </w:r>
    </w:p>
    <w:p w14:paraId="7BC67910" w14:textId="77777777" w:rsidR="001232DE" w:rsidRDefault="001232DE">
      <w:pPr>
        <w:pStyle w:val="Standard"/>
        <w:ind w:right="-90"/>
        <w:rPr>
          <w:rFonts w:ascii="Comic Sans MS" w:hAnsi="Comic Sans MS"/>
        </w:rPr>
      </w:pPr>
    </w:p>
    <w:p w14:paraId="081F5E9D" w14:textId="77777777" w:rsidR="001232DE" w:rsidRDefault="00020298">
      <w:pPr>
        <w:pStyle w:val="Standard"/>
        <w:ind w:right="-90"/>
      </w:pPr>
      <w:r>
        <w:rPr>
          <w:b/>
          <w:i/>
          <w:color w:val="C00000"/>
          <w:sz w:val="40"/>
          <w:szCs w:val="40"/>
        </w:rPr>
        <w:t>distress</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color w:val="000000"/>
          <w:sz w:val="36"/>
          <w:szCs w:val="36"/>
        </w:rPr>
        <w:t>STENOCHORIA</w:t>
      </w:r>
      <w:r>
        <w:rPr>
          <w:rFonts w:ascii="#Logos 8 Resource" w:hAnsi="#Logos 8 Resource"/>
          <w:color w:val="000000"/>
          <w:sz w:val="28"/>
        </w:rPr>
        <w:t xml:space="preserve">, </w:t>
      </w:r>
      <w:r>
        <w:rPr>
          <w:rFonts w:ascii="#Logos 8 Resource" w:hAnsi="#Logos 8 Resource"/>
          <w:b/>
          <w:sz w:val="40"/>
          <w:szCs w:val="40"/>
          <w:lang w:val="el-GR"/>
        </w:rPr>
        <w:t>στενοχωρία</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nsf</w:t>
      </w:r>
      <w:proofErr w:type="spellEnd"/>
      <w:r>
        <w:rPr>
          <w:rFonts w:ascii="Comic Sans MS" w:hAnsi="Comic Sans MS"/>
          <w:sz w:val="40"/>
          <w:szCs w:val="40"/>
        </w:rPr>
        <w:t>; a set of stressful circumstances, distress, difficulty, anguish, trouble</w:t>
      </w:r>
    </w:p>
    <w:p w14:paraId="367D73FE" w14:textId="77777777" w:rsidR="001232DE" w:rsidRDefault="001232DE">
      <w:pPr>
        <w:pStyle w:val="Standard"/>
        <w:ind w:right="-270"/>
        <w:rPr>
          <w:b/>
          <w:i/>
          <w:color w:val="0035FF"/>
          <w:spacing w:val="-4"/>
          <w:sz w:val="16"/>
          <w:szCs w:val="16"/>
        </w:rPr>
      </w:pPr>
    </w:p>
    <w:p w14:paraId="05D7B1A4" w14:textId="77777777" w:rsidR="001232DE" w:rsidRDefault="00020298">
      <w:pPr>
        <w:pStyle w:val="Standard"/>
      </w:pPr>
      <w:r>
        <w:rPr>
          <w:b/>
          <w:color w:val="0035FF"/>
          <w:sz w:val="40"/>
          <w:szCs w:val="40"/>
          <w:u w:val="single"/>
        </w:rPr>
        <w:t>LESSON 71</w:t>
      </w:r>
      <w:r>
        <w:rPr>
          <w:rFonts w:ascii="Comic Sans MS" w:hAnsi="Comic Sans MS"/>
          <w:sz w:val="40"/>
          <w:szCs w:val="40"/>
        </w:rPr>
        <w:t xml:space="preserve"> (3-18-21)</w:t>
      </w:r>
    </w:p>
    <w:p w14:paraId="3EC6964D" w14:textId="77777777" w:rsidR="001232DE" w:rsidRDefault="001232DE">
      <w:pPr>
        <w:pStyle w:val="Standard"/>
        <w:ind w:right="-270"/>
        <w:rPr>
          <w:b/>
          <w:i/>
          <w:color w:val="0035FF"/>
          <w:spacing w:val="-4"/>
          <w:sz w:val="12"/>
          <w:szCs w:val="12"/>
          <w:shd w:val="clear" w:color="auto" w:fill="FF0000"/>
        </w:rPr>
      </w:pPr>
    </w:p>
    <w:p w14:paraId="6380EAE0" w14:textId="77777777" w:rsidR="001232DE" w:rsidRDefault="00020298">
      <w:pPr>
        <w:pStyle w:val="Standard"/>
        <w:ind w:right="-270"/>
      </w:pPr>
      <w:r>
        <w:rPr>
          <w:b/>
          <w:i/>
          <w:color w:val="0035FF"/>
          <w:spacing w:val="-4"/>
          <w:sz w:val="40"/>
          <w:szCs w:val="40"/>
        </w:rPr>
        <w:lastRenderedPageBreak/>
        <w:t xml:space="preserve">every soul of man </w:t>
      </w:r>
      <w:r>
        <w:rPr>
          <w:color w:val="000000"/>
          <w:spacing w:val="-4"/>
          <w:sz w:val="40"/>
          <w:szCs w:val="40"/>
        </w:rPr>
        <w:t xml:space="preserve">- </w:t>
      </w:r>
      <w:r>
        <w:rPr>
          <w:rFonts w:ascii="Comic Sans MS" w:hAnsi="Comic Sans MS"/>
          <w:spacing w:val="-4"/>
          <w:sz w:val="40"/>
          <w:szCs w:val="40"/>
        </w:rPr>
        <w:t>Again, the focus is on the impartiality</w:t>
      </w:r>
      <w:r>
        <w:rPr>
          <w:rFonts w:ascii="Comic Sans MS" w:hAnsi="Comic Sans MS"/>
          <w:sz w:val="40"/>
          <w:szCs w:val="40"/>
        </w:rPr>
        <w:t xml:space="preserve"> of God in this verse.</w:t>
      </w:r>
    </w:p>
    <w:p w14:paraId="63BF8A96" w14:textId="77777777" w:rsidR="001232DE" w:rsidRDefault="001232DE">
      <w:pPr>
        <w:pStyle w:val="Standard"/>
        <w:ind w:right="-90"/>
        <w:rPr>
          <w:rFonts w:ascii="Comic Sans MS" w:hAnsi="Comic Sans MS"/>
          <w:sz w:val="16"/>
          <w:szCs w:val="16"/>
        </w:rPr>
      </w:pPr>
    </w:p>
    <w:p w14:paraId="463475F5" w14:textId="77777777" w:rsidR="001232DE" w:rsidRDefault="00020298">
      <w:pPr>
        <w:pStyle w:val="Standard"/>
        <w:ind w:right="-90"/>
      </w:pPr>
      <w:r>
        <w:rPr>
          <w:b/>
          <w:i/>
          <w:color w:val="0035FF"/>
          <w:sz w:val="40"/>
          <w:szCs w:val="40"/>
        </w:rPr>
        <w:t xml:space="preserve">who does </w:t>
      </w:r>
      <w:r>
        <w:rPr>
          <w:color w:val="000000"/>
          <w:sz w:val="32"/>
          <w:szCs w:val="32"/>
        </w:rPr>
        <w:t xml:space="preserve">(part. pm) </w:t>
      </w:r>
      <w:r>
        <w:rPr>
          <w:b/>
          <w:i/>
          <w:color w:val="C00000"/>
          <w:sz w:val="40"/>
          <w:szCs w:val="40"/>
        </w:rPr>
        <w:t>evil</w:t>
      </w:r>
      <w:r>
        <w:rPr>
          <w:b/>
          <w:i/>
          <w:color w:val="0035FF"/>
          <w:sz w:val="40"/>
          <w:szCs w:val="40"/>
        </w:rPr>
        <w:t xml:space="preserve"> </w:t>
      </w:r>
      <w:r>
        <w:rPr>
          <w:color w:val="000000"/>
          <w:sz w:val="40"/>
          <w:szCs w:val="40"/>
        </w:rPr>
        <w:t xml:space="preserve">– </w:t>
      </w:r>
      <w:r>
        <w:rPr>
          <w:rFonts w:ascii="Comic Sans MS" w:hAnsi="Comic Sans MS"/>
          <w:spacing w:val="-4"/>
          <w:sz w:val="36"/>
          <w:szCs w:val="36"/>
        </w:rPr>
        <w:t>KAKOS,</w:t>
      </w:r>
      <w:r>
        <w:rPr>
          <w:color w:val="000000"/>
          <w:sz w:val="40"/>
          <w:szCs w:val="40"/>
        </w:rPr>
        <w:t xml:space="preserve"> </w:t>
      </w:r>
      <w:r>
        <w:rPr>
          <w:rFonts w:ascii="#Logos 8 Resource" w:hAnsi="#Logos 8 Resource"/>
          <w:b/>
          <w:sz w:val="40"/>
          <w:szCs w:val="40"/>
          <w:lang w:val="el-GR"/>
        </w:rPr>
        <w:t>κακός</w:t>
      </w:r>
      <w:r>
        <w:rPr>
          <w:color w:val="000000"/>
          <w:sz w:val="40"/>
          <w:szCs w:val="40"/>
        </w:rPr>
        <w:t xml:space="preserve">, adj. </w:t>
      </w:r>
      <w:proofErr w:type="spellStart"/>
      <w:r>
        <w:rPr>
          <w:color w:val="000000"/>
          <w:sz w:val="40"/>
          <w:szCs w:val="40"/>
        </w:rPr>
        <w:t>asn</w:t>
      </w:r>
      <w:proofErr w:type="spellEnd"/>
      <w:r>
        <w:rPr>
          <w:color w:val="000000"/>
          <w:sz w:val="40"/>
          <w:szCs w:val="40"/>
        </w:rPr>
        <w:t xml:space="preserve">;             </w:t>
      </w:r>
      <w:r>
        <w:rPr>
          <w:rFonts w:ascii="Comic Sans MS" w:hAnsi="Comic Sans MS"/>
          <w:spacing w:val="-4"/>
          <w:sz w:val="40"/>
          <w:szCs w:val="40"/>
        </w:rPr>
        <w:t>① to be socially or morally reprehensible, bad, evil</w:t>
      </w:r>
    </w:p>
    <w:p w14:paraId="659E0D32" w14:textId="77777777" w:rsidR="001232DE" w:rsidRDefault="001232DE">
      <w:pPr>
        <w:pStyle w:val="Standard"/>
        <w:ind w:right="-90"/>
        <w:rPr>
          <w:color w:val="000000"/>
          <w:sz w:val="16"/>
          <w:szCs w:val="16"/>
        </w:rPr>
      </w:pPr>
    </w:p>
    <w:p w14:paraId="7B6D2528" w14:textId="77777777" w:rsidR="001232DE" w:rsidRDefault="00020298">
      <w:pPr>
        <w:pStyle w:val="Standard"/>
        <w:ind w:right="-90"/>
      </w:pPr>
      <w:r>
        <w:rPr>
          <w:b/>
          <w:i/>
          <w:color w:val="0035FF"/>
          <w:sz w:val="40"/>
          <w:szCs w:val="40"/>
        </w:rPr>
        <w:t xml:space="preserve">of the Jew first and also of the Greek, </w:t>
      </w:r>
      <w:r>
        <w:rPr>
          <w:color w:val="000000"/>
          <w:sz w:val="40"/>
          <w:szCs w:val="40"/>
        </w:rPr>
        <w:t xml:space="preserve">- </w:t>
      </w:r>
      <w:r>
        <w:rPr>
          <w:rFonts w:ascii="Comic Sans MS" w:hAnsi="Comic Sans MS"/>
          <w:spacing w:val="-4"/>
          <w:sz w:val="40"/>
          <w:szCs w:val="40"/>
        </w:rPr>
        <w:t>This is found also in</w:t>
      </w:r>
      <w:r>
        <w:rPr>
          <w:color w:val="000000"/>
          <w:sz w:val="40"/>
          <w:szCs w:val="40"/>
        </w:rPr>
        <w:t xml:space="preserve"> </w:t>
      </w:r>
      <w:r>
        <w:rPr>
          <w:i/>
          <w:color w:val="000000"/>
          <w:sz w:val="40"/>
          <w:szCs w:val="40"/>
          <w:u w:val="single"/>
        </w:rPr>
        <w:t>Rom. 1:16, 2:9 &amp;10</w:t>
      </w:r>
      <w:r>
        <w:rPr>
          <w:color w:val="000000"/>
          <w:sz w:val="40"/>
          <w:szCs w:val="40"/>
        </w:rPr>
        <w:t>.</w:t>
      </w:r>
    </w:p>
    <w:p w14:paraId="25376240" w14:textId="77777777" w:rsidR="001232DE" w:rsidRDefault="001232DE">
      <w:pPr>
        <w:pStyle w:val="Standard"/>
        <w:ind w:right="-90"/>
        <w:rPr>
          <w:color w:val="000000"/>
          <w:sz w:val="18"/>
          <w:szCs w:val="18"/>
        </w:rPr>
      </w:pPr>
    </w:p>
    <w:p w14:paraId="58C0E852"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For I am not ashamed of the gospel, for it is the power of God for salvation to everyone </w:t>
      </w:r>
      <w:r>
        <w:rPr>
          <w:rFonts w:ascii="Comic Sans MS" w:hAnsi="Comic Sans MS"/>
          <w:b/>
          <w:i/>
          <w:spacing w:val="-2"/>
          <w:sz w:val="40"/>
          <w:szCs w:val="40"/>
        </w:rPr>
        <w:t>who believes, to the Jew first and also to the Greek.</w:t>
      </w:r>
    </w:p>
    <w:p w14:paraId="7B9D7F08" w14:textId="77777777" w:rsidR="001232DE" w:rsidRDefault="001232DE">
      <w:pPr>
        <w:pStyle w:val="Standard"/>
        <w:ind w:left="270" w:right="-90" w:hanging="270"/>
        <w:rPr>
          <w:rFonts w:ascii="Comic Sans MS" w:hAnsi="Comic Sans MS"/>
          <w:spacing w:val="-4"/>
          <w:sz w:val="16"/>
          <w:szCs w:val="16"/>
        </w:rPr>
      </w:pPr>
    </w:p>
    <w:p w14:paraId="641F4FAA"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i/>
          <w:spacing w:val="-4"/>
          <w:sz w:val="40"/>
          <w:szCs w:val="40"/>
        </w:rPr>
        <w:t>Just as the Jews were given the first opportunity to hear and respond to the gospel (</w:t>
      </w:r>
      <w:r>
        <w:rPr>
          <w:rFonts w:ascii="Comic Sans MS" w:hAnsi="Comic Sans MS"/>
          <w:b/>
          <w:i/>
          <w:spacing w:val="-4"/>
          <w:sz w:val="40"/>
          <w:szCs w:val="40"/>
        </w:rPr>
        <w:t>Rom. 1:16</w:t>
      </w:r>
      <w:r>
        <w:rPr>
          <w:rFonts w:ascii="Comic Sans MS" w:hAnsi="Comic Sans MS"/>
          <w:i/>
          <w:spacing w:val="-4"/>
          <w:sz w:val="40"/>
          <w:szCs w:val="40"/>
        </w:rPr>
        <w:t>), they will be first to receive God’s judgment if they refuse (</w:t>
      </w:r>
      <w:r>
        <w:rPr>
          <w:rFonts w:ascii="Comic Sans MS" w:hAnsi="Comic Sans MS"/>
          <w:b/>
          <w:i/>
          <w:spacing w:val="-4"/>
          <w:sz w:val="40"/>
          <w:szCs w:val="40"/>
        </w:rPr>
        <w:t>Amos 3:2</w:t>
      </w:r>
      <w:r>
        <w:rPr>
          <w:rFonts w:ascii="Comic Sans MS" w:hAnsi="Comic Sans MS"/>
          <w:i/>
          <w:spacing w:val="-4"/>
          <w:sz w:val="40"/>
          <w:szCs w:val="40"/>
        </w:rPr>
        <w:t>). Israel will receive severer punishment because she was given greater light and blessing (Rom. 9:3-4).”</w:t>
      </w:r>
      <w:r>
        <w:rPr>
          <w:color w:val="000000"/>
          <w:sz w:val="40"/>
          <w:szCs w:val="40"/>
        </w:rPr>
        <w:t xml:space="preserve"> </w:t>
      </w:r>
      <w:r>
        <w:rPr>
          <w:color w:val="000000"/>
        </w:rPr>
        <w:t>John MacArthur Jr., ed., The MacArthur Study Bible, electronic ed. (Nashville, TN: Word Pub., 1997), 1695.</w:t>
      </w:r>
    </w:p>
    <w:p w14:paraId="20400D0B" w14:textId="77777777" w:rsidR="001232DE" w:rsidRDefault="001232DE">
      <w:pPr>
        <w:pStyle w:val="Standard"/>
        <w:ind w:right="-90"/>
        <w:rPr>
          <w:color w:val="000000"/>
          <w:sz w:val="12"/>
          <w:szCs w:val="12"/>
        </w:rPr>
      </w:pPr>
    </w:p>
    <w:p w14:paraId="54412222" w14:textId="77777777" w:rsidR="001232DE" w:rsidRDefault="001232DE">
      <w:pPr>
        <w:pStyle w:val="Standard"/>
        <w:ind w:right="-90"/>
        <w:rPr>
          <w:rFonts w:ascii="Comic Sans MS" w:hAnsi="Comic Sans MS"/>
          <w:b/>
          <w:i/>
          <w:sz w:val="12"/>
          <w:szCs w:val="12"/>
          <w:u w:val="single"/>
        </w:rPr>
      </w:pPr>
    </w:p>
    <w:p w14:paraId="61C74299" w14:textId="77777777" w:rsidR="001232DE" w:rsidRDefault="00020298">
      <w:pPr>
        <w:pStyle w:val="Standard"/>
        <w:ind w:right="-90"/>
      </w:pPr>
      <w:r>
        <w:rPr>
          <w:rFonts w:ascii="Comic Sans MS" w:hAnsi="Comic Sans MS"/>
          <w:b/>
          <w:i/>
          <w:sz w:val="40"/>
          <w:szCs w:val="40"/>
          <w:u w:val="single"/>
        </w:rPr>
        <w:t>Amos 3:2</w:t>
      </w:r>
      <w:r>
        <w:rPr>
          <w:rFonts w:ascii="Comic Sans MS" w:hAnsi="Comic Sans MS"/>
          <w:b/>
          <w:i/>
          <w:sz w:val="40"/>
          <w:szCs w:val="40"/>
        </w:rPr>
        <w:t xml:space="preserve"> "You only have I chosen among all the families of the earth; Therefore, I will punish you for all your iniquities."</w:t>
      </w:r>
    </w:p>
    <w:p w14:paraId="3452D607" w14:textId="77777777" w:rsidR="001232DE" w:rsidRDefault="001232DE">
      <w:pPr>
        <w:pStyle w:val="Standard"/>
        <w:ind w:right="-90"/>
        <w:rPr>
          <w:rFonts w:ascii="Comic Sans MS" w:hAnsi="Comic Sans MS"/>
          <w:b/>
          <w:i/>
          <w:sz w:val="22"/>
          <w:szCs w:val="22"/>
          <w:u w:val="single"/>
        </w:rPr>
      </w:pPr>
    </w:p>
    <w:p w14:paraId="68E99A57" w14:textId="77777777" w:rsidR="001232DE" w:rsidRDefault="00020298">
      <w:pPr>
        <w:pStyle w:val="Standard"/>
        <w:ind w:right="-90"/>
      </w:pPr>
      <w:r>
        <w:rPr>
          <w:rFonts w:ascii="Comic Sans MS" w:hAnsi="Comic Sans MS"/>
          <w:spacing w:val="-4"/>
          <w:sz w:val="40"/>
          <w:szCs w:val="40"/>
        </w:rPr>
        <w:t>Imagine what a blow this was to the Jew who considered</w:t>
      </w:r>
      <w:r>
        <w:rPr>
          <w:rFonts w:ascii="Comic Sans MS" w:hAnsi="Comic Sans MS"/>
          <w:sz w:val="40"/>
          <w:szCs w:val="40"/>
        </w:rPr>
        <w:t xml:space="preserve"> themselves to be so much better than the Gentiles</w:t>
      </w:r>
      <w:r>
        <w:rPr>
          <w:rFonts w:ascii="Comic Sans MS" w:hAnsi="Comic Sans MS"/>
          <w:i/>
          <w:sz w:val="40"/>
          <w:szCs w:val="40"/>
        </w:rPr>
        <w:t xml:space="preserve">. </w:t>
      </w:r>
      <w:r>
        <w:rPr>
          <w:rFonts w:ascii="Comic Sans MS" w:hAnsi="Comic Sans MS"/>
          <w:sz w:val="40"/>
          <w:szCs w:val="40"/>
        </w:rPr>
        <w:t xml:space="preserve">Jews expected Gentiles to be punished because they </w:t>
      </w:r>
      <w:r>
        <w:rPr>
          <w:rFonts w:ascii="Comic Sans MS" w:hAnsi="Comic Sans MS"/>
          <w:sz w:val="40"/>
          <w:szCs w:val="40"/>
        </w:rPr>
        <w:lastRenderedPageBreak/>
        <w:t>considered them to be inferior, but they believed they were superior, above being disciplined.</w:t>
      </w:r>
    </w:p>
    <w:p w14:paraId="64D2E69A" w14:textId="77777777" w:rsidR="001232DE" w:rsidRDefault="001232DE">
      <w:pPr>
        <w:pStyle w:val="Standard"/>
        <w:ind w:right="-90"/>
        <w:rPr>
          <w:rFonts w:ascii="Comic Sans MS" w:hAnsi="Comic Sans MS"/>
          <w:b/>
          <w:i/>
          <w:sz w:val="20"/>
          <w:szCs w:val="20"/>
          <w:u w:val="single"/>
        </w:rPr>
      </w:pPr>
    </w:p>
    <w:p w14:paraId="09E58A79" w14:textId="77777777" w:rsidR="001232DE" w:rsidRDefault="00020298">
      <w:pPr>
        <w:pStyle w:val="Standard"/>
        <w:ind w:right="-90"/>
      </w:pPr>
      <w:r>
        <w:rPr>
          <w:rFonts w:ascii="Comic Sans MS" w:hAnsi="Comic Sans MS"/>
          <w:b/>
          <w:i/>
          <w:sz w:val="40"/>
          <w:szCs w:val="40"/>
          <w:u w:val="single"/>
        </w:rPr>
        <w:t>Luke 12:48</w:t>
      </w:r>
      <w:r>
        <w:rPr>
          <w:rFonts w:ascii="Comic Sans MS" w:hAnsi="Comic Sans MS"/>
          <w:b/>
          <w:i/>
          <w:sz w:val="40"/>
          <w:szCs w:val="40"/>
        </w:rPr>
        <w:t xml:space="preserve"> - And from everyone who has been given much shall much be required; and to whom they entrusted </w:t>
      </w:r>
      <w:proofErr w:type="gramStart"/>
      <w:r>
        <w:rPr>
          <w:rFonts w:ascii="Comic Sans MS" w:hAnsi="Comic Sans MS"/>
          <w:b/>
          <w:i/>
          <w:sz w:val="40"/>
          <w:szCs w:val="40"/>
        </w:rPr>
        <w:t>much,</w:t>
      </w:r>
      <w:proofErr w:type="gramEnd"/>
      <w:r>
        <w:rPr>
          <w:rFonts w:ascii="Comic Sans MS" w:hAnsi="Comic Sans MS"/>
          <w:b/>
          <w:i/>
          <w:sz w:val="40"/>
          <w:szCs w:val="40"/>
        </w:rPr>
        <w:t xml:space="preserve"> of him they will ask all the more.</w:t>
      </w:r>
    </w:p>
    <w:p w14:paraId="45FE0658" w14:textId="77777777" w:rsidR="001232DE" w:rsidRDefault="001232DE">
      <w:pPr>
        <w:pStyle w:val="Standard"/>
        <w:ind w:right="-90"/>
        <w:rPr>
          <w:rFonts w:ascii="Comic Sans MS" w:hAnsi="Comic Sans MS"/>
          <w:i/>
          <w:sz w:val="20"/>
          <w:szCs w:val="20"/>
        </w:rPr>
      </w:pPr>
    </w:p>
    <w:p w14:paraId="3D463543" w14:textId="77777777" w:rsidR="001232DE" w:rsidRDefault="00020298">
      <w:pPr>
        <w:pStyle w:val="Standard"/>
        <w:ind w:right="-90"/>
      </w:pPr>
      <w:r>
        <w:rPr>
          <w:b/>
          <w:i/>
          <w:color w:val="0035FF"/>
          <w:sz w:val="40"/>
          <w:szCs w:val="40"/>
          <w:u w:val="single"/>
        </w:rPr>
        <w:t>Romans 2:10-11</w:t>
      </w:r>
      <w:r>
        <w:rPr>
          <w:b/>
          <w:i/>
          <w:color w:val="0035FF"/>
          <w:sz w:val="40"/>
          <w:szCs w:val="40"/>
        </w:rPr>
        <w:t xml:space="preserve"> but glory and honor and peace to every man who does good, to the Jew first and also to the Greek.  11) For there is </w:t>
      </w:r>
      <w:r>
        <w:rPr>
          <w:b/>
          <w:i/>
          <w:color w:val="C00000"/>
          <w:sz w:val="40"/>
          <w:szCs w:val="40"/>
        </w:rPr>
        <w:t xml:space="preserve">no partiality </w:t>
      </w:r>
      <w:r>
        <w:rPr>
          <w:b/>
          <w:i/>
          <w:color w:val="0035FF"/>
          <w:sz w:val="40"/>
          <w:szCs w:val="40"/>
        </w:rPr>
        <w:t>with God.</w:t>
      </w:r>
    </w:p>
    <w:p w14:paraId="49761645" w14:textId="77777777" w:rsidR="001232DE" w:rsidRDefault="001232DE">
      <w:pPr>
        <w:pStyle w:val="Standard"/>
        <w:ind w:right="-90"/>
        <w:rPr>
          <w:rFonts w:ascii="Comic Sans MS" w:hAnsi="Comic Sans MS"/>
          <w:i/>
          <w:sz w:val="20"/>
          <w:szCs w:val="20"/>
        </w:rPr>
      </w:pPr>
    </w:p>
    <w:p w14:paraId="5241211E" w14:textId="77777777" w:rsidR="001232DE" w:rsidRDefault="00020298">
      <w:pPr>
        <w:pStyle w:val="Standard"/>
        <w:ind w:right="-90"/>
      </w:pPr>
      <w:r>
        <w:rPr>
          <w:rFonts w:ascii="Comic Sans MS" w:hAnsi="Comic Sans MS"/>
          <w:spacing w:val="-4"/>
          <w:sz w:val="40"/>
          <w:szCs w:val="40"/>
        </w:rPr>
        <w:t xml:space="preserve">Notice the words used for those who are being </w:t>
      </w:r>
      <w:proofErr w:type="spellStart"/>
      <w:r>
        <w:rPr>
          <w:rFonts w:ascii="Comic Sans MS" w:hAnsi="Comic Sans MS"/>
          <w:spacing w:val="-4"/>
          <w:sz w:val="40"/>
          <w:szCs w:val="40"/>
        </w:rPr>
        <w:t>referenc</w:t>
      </w:r>
      <w:proofErr w:type="spellEnd"/>
      <w:r>
        <w:rPr>
          <w:rFonts w:ascii="Comic Sans MS" w:hAnsi="Comic Sans MS"/>
          <w:sz w:val="40"/>
          <w:szCs w:val="40"/>
        </w:rPr>
        <w:t xml:space="preserve">- ed in these verses: vs. 6 – </w:t>
      </w:r>
      <w:r>
        <w:rPr>
          <w:rFonts w:ascii="Comic Sans MS" w:hAnsi="Comic Sans MS"/>
          <w:b/>
          <w:i/>
          <w:sz w:val="40"/>
          <w:szCs w:val="40"/>
        </w:rPr>
        <w:t>every man</w:t>
      </w:r>
      <w:r>
        <w:rPr>
          <w:rFonts w:ascii="Comic Sans MS" w:hAnsi="Comic Sans MS"/>
          <w:sz w:val="40"/>
          <w:szCs w:val="40"/>
        </w:rPr>
        <w:t xml:space="preserve">; vs. 7 – </w:t>
      </w:r>
      <w:r>
        <w:rPr>
          <w:rFonts w:ascii="Comic Sans MS" w:hAnsi="Comic Sans MS"/>
          <w:b/>
          <w:i/>
          <w:sz w:val="40"/>
          <w:szCs w:val="40"/>
        </w:rPr>
        <w:t>to those</w:t>
      </w:r>
      <w:r>
        <w:rPr>
          <w:rFonts w:ascii="Comic Sans MS" w:hAnsi="Comic Sans MS"/>
          <w:sz w:val="40"/>
          <w:szCs w:val="40"/>
        </w:rPr>
        <w:t xml:space="preserve">; vs. 8 – </w:t>
      </w:r>
      <w:r>
        <w:rPr>
          <w:rFonts w:ascii="Comic Sans MS" w:hAnsi="Comic Sans MS"/>
          <w:b/>
          <w:i/>
          <w:sz w:val="40"/>
          <w:szCs w:val="40"/>
        </w:rPr>
        <w:t>to those</w:t>
      </w:r>
      <w:r>
        <w:rPr>
          <w:rFonts w:ascii="Comic Sans MS" w:hAnsi="Comic Sans MS"/>
          <w:sz w:val="40"/>
          <w:szCs w:val="40"/>
        </w:rPr>
        <w:t xml:space="preserve">; vs. 9 – </w:t>
      </w:r>
      <w:r>
        <w:rPr>
          <w:rFonts w:ascii="Comic Sans MS" w:hAnsi="Comic Sans MS"/>
          <w:b/>
          <w:i/>
          <w:sz w:val="40"/>
          <w:szCs w:val="40"/>
        </w:rPr>
        <w:t>every soul</w:t>
      </w:r>
      <w:r>
        <w:rPr>
          <w:rFonts w:ascii="Comic Sans MS" w:hAnsi="Comic Sans MS"/>
          <w:sz w:val="40"/>
          <w:szCs w:val="40"/>
        </w:rPr>
        <w:t xml:space="preserve">; vs. 10 – </w:t>
      </w:r>
      <w:r>
        <w:rPr>
          <w:rFonts w:ascii="Comic Sans MS" w:hAnsi="Comic Sans MS"/>
          <w:b/>
          <w:i/>
          <w:sz w:val="40"/>
          <w:szCs w:val="40"/>
        </w:rPr>
        <w:t>every man</w:t>
      </w:r>
    </w:p>
    <w:p w14:paraId="27A063C0" w14:textId="77777777" w:rsidR="001232DE" w:rsidRDefault="00020298">
      <w:pPr>
        <w:pStyle w:val="Standard"/>
        <w:ind w:right="-90"/>
      </w:pPr>
      <w:r>
        <w:rPr>
          <w:rFonts w:ascii="Comic Sans MS" w:hAnsi="Comic Sans MS"/>
          <w:sz w:val="40"/>
          <w:szCs w:val="40"/>
        </w:rPr>
        <w:t>The point is, God is not referring to believers or unbelievers but to all humanity. He is infinitely just and fair with every person.</w:t>
      </w:r>
    </w:p>
    <w:p w14:paraId="4F1F8D26" w14:textId="77777777" w:rsidR="001232DE" w:rsidRDefault="001232DE">
      <w:pPr>
        <w:pStyle w:val="Standard"/>
        <w:ind w:right="-90"/>
        <w:rPr>
          <w:rFonts w:ascii="Comic Sans MS" w:hAnsi="Comic Sans MS"/>
          <w:sz w:val="12"/>
          <w:szCs w:val="12"/>
        </w:rPr>
      </w:pPr>
    </w:p>
    <w:p w14:paraId="0876C0D3" w14:textId="77777777" w:rsidR="001232DE" w:rsidRDefault="00020298">
      <w:pPr>
        <w:pStyle w:val="Standard"/>
        <w:ind w:right="-90"/>
      </w:pPr>
      <w:r>
        <w:rPr>
          <w:b/>
          <w:i/>
          <w:color w:val="C00000"/>
          <w:sz w:val="40"/>
          <w:szCs w:val="40"/>
        </w:rPr>
        <w:t xml:space="preserve">  no partiality</w:t>
      </w:r>
      <w:r>
        <w:rPr>
          <w:color w:val="C00000"/>
          <w:sz w:val="40"/>
          <w:szCs w:val="40"/>
        </w:rPr>
        <w:t xml:space="preserve"> </w:t>
      </w:r>
      <w:r>
        <w:rPr>
          <w:color w:val="000000"/>
          <w:sz w:val="40"/>
          <w:szCs w:val="40"/>
        </w:rPr>
        <w:t xml:space="preserve">– </w:t>
      </w:r>
      <w:r>
        <w:rPr>
          <w:rFonts w:ascii="Comic Sans MS" w:hAnsi="Comic Sans MS"/>
          <w:sz w:val="40"/>
          <w:szCs w:val="40"/>
        </w:rPr>
        <w:t>“</w:t>
      </w:r>
      <w:r>
        <w:rPr>
          <w:rFonts w:ascii="Comic Sans MS" w:hAnsi="Comic Sans MS"/>
          <w:i/>
          <w:sz w:val="40"/>
          <w:szCs w:val="40"/>
        </w:rPr>
        <w:t xml:space="preserve">Literally this is “to lift the face,” which  </w:t>
      </w:r>
    </w:p>
    <w:p w14:paraId="4ED02635" w14:textId="77777777" w:rsidR="001232DE" w:rsidRDefault="00020298">
      <w:pPr>
        <w:pStyle w:val="Standard"/>
        <w:ind w:left="270" w:right="-90" w:hanging="270"/>
      </w:pPr>
      <w:r>
        <w:rPr>
          <w:rFonts w:ascii="Comic Sans MS" w:hAnsi="Comic Sans MS"/>
          <w:i/>
          <w:sz w:val="40"/>
          <w:szCs w:val="40"/>
        </w:rPr>
        <w:t xml:space="preserve">  was a metaphor from the judicial system of the OT. If a judge saw to whom he was administering justice there was a chance of bias. Therefore, he was not to lift the face of the one who stood before him.” </w:t>
      </w:r>
      <w:r>
        <w:rPr>
          <w:color w:val="000000"/>
        </w:rPr>
        <w:t>Robert James Utley, The Gospel according to Paul: Romans, vol. Volume 5, Study Guide Commentary Series (Marshall, Texas: Bible Lessons International, 1998), Ro 2:11.</w:t>
      </w:r>
    </w:p>
    <w:p w14:paraId="2256AB01" w14:textId="77777777" w:rsidR="001232DE" w:rsidRDefault="001232DE">
      <w:pPr>
        <w:pStyle w:val="Standard"/>
        <w:ind w:right="-90"/>
        <w:rPr>
          <w:b/>
          <w:i/>
          <w:color w:val="0035FF"/>
        </w:rPr>
      </w:pPr>
    </w:p>
    <w:p w14:paraId="71EB007B" w14:textId="77777777" w:rsidR="001232DE" w:rsidRDefault="00020298">
      <w:pPr>
        <w:pStyle w:val="Standard"/>
        <w:ind w:right="-90"/>
      </w:pPr>
      <w:r>
        <w:rPr>
          <w:b/>
          <w:i/>
          <w:color w:val="0035FF"/>
          <w:sz w:val="40"/>
          <w:szCs w:val="40"/>
        </w:rPr>
        <w:t xml:space="preserve">there is no partiality with God </w:t>
      </w:r>
      <w:r>
        <w:rPr>
          <w:color w:val="000000"/>
          <w:sz w:val="40"/>
          <w:szCs w:val="40"/>
        </w:rPr>
        <w:t xml:space="preserve">– </w:t>
      </w:r>
      <w:r>
        <w:rPr>
          <w:rFonts w:ascii="Comic Sans MS" w:hAnsi="Comic Sans MS"/>
          <w:sz w:val="40"/>
          <w:szCs w:val="40"/>
        </w:rPr>
        <w:t>This is one of the main points in chapters 1 &amp; 2 of Romans.</w:t>
      </w:r>
    </w:p>
    <w:p w14:paraId="5F7E5496" w14:textId="77777777" w:rsidR="001232DE" w:rsidRDefault="001232DE">
      <w:pPr>
        <w:pStyle w:val="Standard"/>
        <w:ind w:right="-90"/>
        <w:rPr>
          <w:rFonts w:ascii="Comic Sans MS" w:hAnsi="Comic Sans MS"/>
          <w:sz w:val="16"/>
          <w:szCs w:val="16"/>
        </w:rPr>
      </w:pPr>
    </w:p>
    <w:p w14:paraId="0C7FD989" w14:textId="77777777" w:rsidR="001232DE" w:rsidRDefault="00020298">
      <w:pPr>
        <w:pStyle w:val="Standard"/>
        <w:ind w:right="-90"/>
      </w:pPr>
      <w:r>
        <w:rPr>
          <w:rFonts w:ascii="Comic Sans MS" w:hAnsi="Comic Sans MS"/>
          <w:sz w:val="40"/>
          <w:szCs w:val="40"/>
        </w:rPr>
        <w:lastRenderedPageBreak/>
        <w:t>The following verse should be engraved on the desktop of everyone in government, especially politicians.</w:t>
      </w:r>
    </w:p>
    <w:p w14:paraId="1FC9047C" w14:textId="77777777" w:rsidR="001232DE" w:rsidRDefault="001232DE">
      <w:pPr>
        <w:pStyle w:val="Standard"/>
        <w:ind w:right="-90"/>
        <w:rPr>
          <w:rFonts w:ascii="Comic Sans MS" w:hAnsi="Comic Sans MS"/>
          <w:sz w:val="22"/>
          <w:szCs w:val="22"/>
        </w:rPr>
      </w:pPr>
    </w:p>
    <w:p w14:paraId="7DBDC6DC" w14:textId="77777777" w:rsidR="001232DE" w:rsidRDefault="00020298">
      <w:pPr>
        <w:pStyle w:val="Standard"/>
        <w:ind w:right="-270"/>
      </w:pPr>
      <w:r>
        <w:rPr>
          <w:rFonts w:ascii="Comic Sans MS" w:hAnsi="Comic Sans MS"/>
          <w:b/>
          <w:i/>
          <w:sz w:val="40"/>
          <w:szCs w:val="40"/>
          <w:u w:val="single"/>
        </w:rPr>
        <w:t>2 Chronicles 19:7</w:t>
      </w:r>
      <w:r>
        <w:rPr>
          <w:rFonts w:ascii="Comic Sans MS" w:hAnsi="Comic Sans MS"/>
          <w:b/>
          <w:i/>
          <w:sz w:val="40"/>
          <w:szCs w:val="40"/>
        </w:rPr>
        <w:t xml:space="preserve">  Now then let the fear of the LORD be upon you; be very careful what you do, for </w:t>
      </w:r>
      <w:r>
        <w:rPr>
          <w:rFonts w:ascii="Comic Sans MS" w:hAnsi="Comic Sans MS"/>
          <w:b/>
          <w:i/>
          <w:color w:val="C00000"/>
          <w:spacing w:val="-4"/>
          <w:sz w:val="40"/>
          <w:szCs w:val="40"/>
        </w:rPr>
        <w:t>the LORD our God will have no part in unrighteousness,</w:t>
      </w:r>
      <w:r>
        <w:rPr>
          <w:rFonts w:ascii="Comic Sans MS" w:hAnsi="Comic Sans MS"/>
          <w:b/>
          <w:i/>
          <w:color w:val="C00000"/>
          <w:sz w:val="40"/>
          <w:szCs w:val="40"/>
        </w:rPr>
        <w:t xml:space="preserve"> or partiality</w:t>
      </w:r>
      <w:r>
        <w:rPr>
          <w:rFonts w:ascii="Comic Sans MS" w:hAnsi="Comic Sans MS"/>
          <w:b/>
          <w:i/>
          <w:sz w:val="40"/>
          <w:szCs w:val="40"/>
        </w:rPr>
        <w:t>, or the taking of a bribe."</w:t>
      </w:r>
    </w:p>
    <w:p w14:paraId="7482E080" w14:textId="77777777" w:rsidR="001232DE" w:rsidRDefault="001232DE">
      <w:pPr>
        <w:pStyle w:val="Standard"/>
        <w:ind w:right="-270"/>
        <w:rPr>
          <w:rFonts w:ascii="Comic Sans MS" w:hAnsi="Comic Sans MS"/>
          <w:b/>
          <w:i/>
          <w:sz w:val="16"/>
          <w:szCs w:val="16"/>
        </w:rPr>
      </w:pPr>
    </w:p>
    <w:p w14:paraId="5BEB94FF" w14:textId="77777777" w:rsidR="001232DE" w:rsidRDefault="00020298">
      <w:pPr>
        <w:pStyle w:val="Standard"/>
        <w:ind w:right="-90"/>
      </w:pPr>
      <w:r>
        <w:rPr>
          <w:rFonts w:ascii="Comic Sans MS" w:hAnsi="Comic Sans MS"/>
          <w:b/>
          <w:i/>
          <w:sz w:val="40"/>
          <w:szCs w:val="40"/>
          <w:u w:val="single"/>
        </w:rPr>
        <w:t>Psalm 82:1b-2</w:t>
      </w:r>
      <w:r>
        <w:rPr>
          <w:rFonts w:ascii="Comic Sans MS" w:hAnsi="Comic Sans MS"/>
          <w:b/>
          <w:i/>
          <w:sz w:val="40"/>
          <w:szCs w:val="40"/>
        </w:rPr>
        <w:t xml:space="preserve"> …He judges in the midst of the rulers.  2) How long will you judge unjustly, and </w:t>
      </w:r>
      <w:r>
        <w:rPr>
          <w:rFonts w:ascii="Comic Sans MS" w:hAnsi="Comic Sans MS"/>
          <w:b/>
          <w:i/>
          <w:color w:val="C00000"/>
          <w:sz w:val="40"/>
          <w:szCs w:val="40"/>
        </w:rPr>
        <w:t>show partiality to the wicked</w:t>
      </w:r>
      <w:r>
        <w:rPr>
          <w:rFonts w:ascii="Comic Sans MS" w:hAnsi="Comic Sans MS"/>
          <w:b/>
          <w:i/>
          <w:sz w:val="40"/>
          <w:szCs w:val="40"/>
        </w:rPr>
        <w:t>?</w:t>
      </w:r>
    </w:p>
    <w:p w14:paraId="77BFD645" w14:textId="77777777" w:rsidR="001232DE" w:rsidRDefault="001232DE">
      <w:pPr>
        <w:pStyle w:val="Standard"/>
        <w:ind w:right="-90"/>
        <w:rPr>
          <w:rFonts w:ascii="Comic Sans MS" w:hAnsi="Comic Sans MS"/>
          <w:b/>
          <w:i/>
          <w:sz w:val="16"/>
          <w:szCs w:val="16"/>
          <w:u w:val="single"/>
        </w:rPr>
      </w:pPr>
    </w:p>
    <w:p w14:paraId="158C1AE4" w14:textId="77777777" w:rsidR="001232DE" w:rsidRDefault="00020298">
      <w:pPr>
        <w:pStyle w:val="Standard"/>
        <w:ind w:right="-90"/>
      </w:pPr>
      <w:r>
        <w:rPr>
          <w:rFonts w:ascii="Comic Sans MS" w:hAnsi="Comic Sans MS"/>
          <w:b/>
          <w:i/>
          <w:sz w:val="40"/>
          <w:szCs w:val="40"/>
          <w:u w:val="single"/>
        </w:rPr>
        <w:t>Job 13:9-10</w:t>
      </w:r>
      <w:r>
        <w:rPr>
          <w:rFonts w:ascii="Comic Sans MS" w:hAnsi="Comic Sans MS"/>
          <w:b/>
          <w:i/>
          <w:sz w:val="40"/>
          <w:szCs w:val="40"/>
        </w:rPr>
        <w:t xml:space="preserve"> Will it be well when He examines you? Or will you deceive Him as one deceives a man?  10) "He will surely reprove you, </w:t>
      </w:r>
      <w:r>
        <w:rPr>
          <w:rFonts w:ascii="Comic Sans MS" w:hAnsi="Comic Sans MS"/>
          <w:b/>
          <w:i/>
          <w:color w:val="C00000"/>
          <w:sz w:val="40"/>
          <w:szCs w:val="40"/>
        </w:rPr>
        <w:t>If you secretly show partiality</w:t>
      </w:r>
      <w:r>
        <w:rPr>
          <w:rFonts w:ascii="Comic Sans MS" w:hAnsi="Comic Sans MS"/>
          <w:b/>
          <w:i/>
          <w:sz w:val="40"/>
          <w:szCs w:val="40"/>
        </w:rPr>
        <w:t>.</w:t>
      </w:r>
    </w:p>
    <w:p w14:paraId="3AF06030" w14:textId="77777777" w:rsidR="001232DE" w:rsidRDefault="001232DE">
      <w:pPr>
        <w:pStyle w:val="Standard"/>
        <w:ind w:right="-90"/>
        <w:rPr>
          <w:rFonts w:ascii="Comic Sans MS" w:hAnsi="Comic Sans MS"/>
          <w:i/>
          <w:sz w:val="18"/>
          <w:szCs w:val="18"/>
        </w:rPr>
      </w:pPr>
    </w:p>
    <w:p w14:paraId="32A6F698" w14:textId="77777777" w:rsidR="001232DE" w:rsidRDefault="00020298">
      <w:pPr>
        <w:pStyle w:val="Standard"/>
        <w:ind w:right="-90"/>
      </w:pPr>
      <w:r>
        <w:rPr>
          <w:rFonts w:ascii="Comic Sans MS" w:hAnsi="Comic Sans MS"/>
          <w:b/>
          <w:i/>
          <w:sz w:val="40"/>
          <w:szCs w:val="40"/>
          <w:u w:val="single"/>
        </w:rPr>
        <w:t>Colossians 3:25</w:t>
      </w:r>
      <w:r>
        <w:rPr>
          <w:rFonts w:ascii="Comic Sans MS" w:hAnsi="Comic Sans MS"/>
          <w:b/>
          <w:i/>
          <w:sz w:val="40"/>
          <w:szCs w:val="40"/>
        </w:rPr>
        <w:t xml:space="preserve"> For he who does wrong will receive the consequences of the wrong which he has done, and </w:t>
      </w:r>
      <w:r>
        <w:rPr>
          <w:rFonts w:ascii="Comic Sans MS" w:hAnsi="Comic Sans MS"/>
          <w:b/>
          <w:i/>
          <w:color w:val="C00000"/>
          <w:sz w:val="40"/>
          <w:szCs w:val="40"/>
        </w:rPr>
        <w:t>that without partiality</w:t>
      </w:r>
      <w:r>
        <w:rPr>
          <w:rFonts w:ascii="Comic Sans MS" w:hAnsi="Comic Sans MS"/>
          <w:b/>
          <w:i/>
          <w:sz w:val="40"/>
          <w:szCs w:val="40"/>
        </w:rPr>
        <w:t>.</w:t>
      </w:r>
    </w:p>
    <w:p w14:paraId="4A4EE0F0" w14:textId="77777777" w:rsidR="001232DE" w:rsidRDefault="001232DE">
      <w:pPr>
        <w:pStyle w:val="Standard"/>
        <w:ind w:right="-90"/>
        <w:rPr>
          <w:rFonts w:ascii="Comic Sans MS" w:hAnsi="Comic Sans MS"/>
          <w:i/>
          <w:sz w:val="18"/>
          <w:szCs w:val="18"/>
        </w:rPr>
      </w:pPr>
    </w:p>
    <w:p w14:paraId="4F18281C" w14:textId="77777777" w:rsidR="001232DE" w:rsidRDefault="00020298">
      <w:pPr>
        <w:pStyle w:val="Standard"/>
        <w:ind w:right="-90"/>
      </w:pPr>
      <w:r>
        <w:rPr>
          <w:rFonts w:ascii="Comic Sans MS" w:hAnsi="Comic Sans MS"/>
          <w:b/>
          <w:i/>
          <w:spacing w:val="-4"/>
          <w:sz w:val="40"/>
          <w:szCs w:val="40"/>
          <w:u w:val="single"/>
        </w:rPr>
        <w:t>James 2:9 …</w:t>
      </w:r>
      <w:r>
        <w:rPr>
          <w:rFonts w:ascii="Comic Sans MS" w:hAnsi="Comic Sans MS"/>
          <w:b/>
          <w:i/>
          <w:spacing w:val="-4"/>
          <w:sz w:val="40"/>
          <w:szCs w:val="40"/>
        </w:rPr>
        <w:t xml:space="preserve">if </w:t>
      </w:r>
      <w:r>
        <w:rPr>
          <w:rFonts w:ascii="Comic Sans MS" w:hAnsi="Comic Sans MS"/>
          <w:b/>
          <w:i/>
          <w:color w:val="C00000"/>
          <w:spacing w:val="-4"/>
          <w:sz w:val="40"/>
          <w:szCs w:val="40"/>
        </w:rPr>
        <w:t>you show partiality</w:t>
      </w:r>
      <w:r>
        <w:rPr>
          <w:rFonts w:ascii="Comic Sans MS" w:hAnsi="Comic Sans MS"/>
          <w:b/>
          <w:i/>
          <w:spacing w:val="-4"/>
          <w:sz w:val="40"/>
          <w:szCs w:val="40"/>
        </w:rPr>
        <w:t>, you are committing</w:t>
      </w:r>
      <w:r>
        <w:rPr>
          <w:rFonts w:ascii="Comic Sans MS" w:hAnsi="Comic Sans MS"/>
          <w:b/>
          <w:i/>
          <w:sz w:val="40"/>
          <w:szCs w:val="40"/>
        </w:rPr>
        <w:t xml:space="preserve"> sin and are </w:t>
      </w:r>
      <w:r>
        <w:rPr>
          <w:rFonts w:ascii="Comic Sans MS" w:hAnsi="Comic Sans MS"/>
          <w:b/>
          <w:i/>
          <w:sz w:val="40"/>
          <w:szCs w:val="40"/>
          <w:u w:val="single"/>
        </w:rPr>
        <w:t>convicted by the law</w:t>
      </w:r>
      <w:r>
        <w:rPr>
          <w:rFonts w:ascii="Comic Sans MS" w:hAnsi="Comic Sans MS"/>
          <w:b/>
          <w:i/>
          <w:sz w:val="40"/>
          <w:szCs w:val="40"/>
        </w:rPr>
        <w:t xml:space="preserve"> as transgressors.</w:t>
      </w:r>
    </w:p>
    <w:p w14:paraId="6CC79A9A" w14:textId="77777777" w:rsidR="001232DE" w:rsidRDefault="001232DE">
      <w:pPr>
        <w:pStyle w:val="Standard"/>
        <w:ind w:right="-90"/>
        <w:rPr>
          <w:rFonts w:ascii="Comic Sans MS" w:hAnsi="Comic Sans MS"/>
          <w:i/>
          <w:sz w:val="16"/>
          <w:szCs w:val="16"/>
        </w:rPr>
      </w:pPr>
    </w:p>
    <w:p w14:paraId="4082FD62" w14:textId="77777777" w:rsidR="001232DE" w:rsidRDefault="00020298">
      <w:pPr>
        <w:pStyle w:val="Standard"/>
        <w:ind w:right="-90"/>
      </w:pPr>
      <w:r>
        <w:rPr>
          <w:rFonts w:ascii="Comic Sans MS" w:hAnsi="Comic Sans MS"/>
          <w:color w:val="000000"/>
          <w:sz w:val="40"/>
          <w:szCs w:val="40"/>
        </w:rPr>
        <w:t xml:space="preserve">Today, our country is being destroyed by evil people with authority and power who openly show partiality based on the color of one’s skin, one’s political ideology, one’s sex, being a homosexual, being a lesbian, being transgendered, </w:t>
      </w:r>
      <w:r>
        <w:rPr>
          <w:rFonts w:ascii="Comic Sans MS" w:hAnsi="Comic Sans MS"/>
          <w:color w:val="000000"/>
          <w:sz w:val="40"/>
          <w:szCs w:val="40"/>
        </w:rPr>
        <w:lastRenderedPageBreak/>
        <w:t>being anti-Christian, anti-law and order,  pro-choice, pro-lockdowns, pro-open boarders, pro-climate change, pro-socialism, and pro-globalism.</w:t>
      </w:r>
    </w:p>
    <w:p w14:paraId="7C3F60C1" w14:textId="77777777" w:rsidR="001232DE" w:rsidRDefault="001232DE">
      <w:pPr>
        <w:pStyle w:val="Standard"/>
        <w:ind w:right="-90"/>
        <w:rPr>
          <w:rFonts w:ascii="Comic Sans MS" w:hAnsi="Comic Sans MS"/>
          <w:color w:val="000000"/>
          <w:sz w:val="16"/>
          <w:szCs w:val="16"/>
        </w:rPr>
      </w:pPr>
    </w:p>
    <w:p w14:paraId="266FC93F" w14:textId="77777777" w:rsidR="001232DE" w:rsidRDefault="00020298">
      <w:pPr>
        <w:pStyle w:val="Standard"/>
        <w:ind w:right="-90"/>
      </w:pPr>
      <w:r>
        <w:rPr>
          <w:b/>
          <w:i/>
          <w:color w:val="0035FF"/>
          <w:sz w:val="40"/>
          <w:szCs w:val="40"/>
          <w:u w:val="single"/>
        </w:rPr>
        <w:t>Romans 2:12</w:t>
      </w:r>
      <w:r>
        <w:rPr>
          <w:b/>
          <w:i/>
          <w:color w:val="0035FF"/>
          <w:sz w:val="40"/>
          <w:szCs w:val="40"/>
        </w:rPr>
        <w:t xml:space="preserve">  For all who have sinned without the Law </w:t>
      </w:r>
      <w:r>
        <w:rPr>
          <w:b/>
          <w:i/>
          <w:color w:val="0035FF"/>
          <w:spacing w:val="-2"/>
          <w:sz w:val="40"/>
          <w:szCs w:val="40"/>
        </w:rPr>
        <w:t xml:space="preserve">will also </w:t>
      </w:r>
      <w:r>
        <w:rPr>
          <w:b/>
          <w:i/>
          <w:color w:val="C00000"/>
          <w:spacing w:val="-2"/>
          <w:sz w:val="40"/>
          <w:szCs w:val="40"/>
        </w:rPr>
        <w:t xml:space="preserve">perish </w:t>
      </w:r>
      <w:r>
        <w:rPr>
          <w:rFonts w:ascii="Comic Sans MS" w:hAnsi="Comic Sans MS"/>
          <w:color w:val="000000"/>
          <w:spacing w:val="-2"/>
          <w:sz w:val="36"/>
          <w:szCs w:val="36"/>
        </w:rPr>
        <w:t>[be ruined]</w:t>
      </w:r>
      <w:r>
        <w:rPr>
          <w:b/>
          <w:i/>
          <w:color w:val="0035FF"/>
          <w:spacing w:val="-2"/>
          <w:sz w:val="40"/>
          <w:szCs w:val="40"/>
        </w:rPr>
        <w:t xml:space="preserve"> without the Law; and all who</w:t>
      </w:r>
      <w:r>
        <w:rPr>
          <w:b/>
          <w:i/>
          <w:color w:val="0035FF"/>
          <w:sz w:val="40"/>
          <w:szCs w:val="40"/>
        </w:rPr>
        <w:t xml:space="preserve"> have sinned under the Law will be judged by the Law;</w:t>
      </w:r>
    </w:p>
    <w:p w14:paraId="2988368D" w14:textId="77777777" w:rsidR="001232DE" w:rsidRDefault="001232DE">
      <w:pPr>
        <w:pStyle w:val="Standard"/>
        <w:ind w:right="-90"/>
        <w:rPr>
          <w:rFonts w:ascii="Comic Sans MS" w:hAnsi="Comic Sans MS"/>
          <w:b/>
          <w:i/>
          <w:color w:val="000000"/>
          <w:sz w:val="16"/>
          <w:szCs w:val="16"/>
        </w:rPr>
      </w:pPr>
    </w:p>
    <w:p w14:paraId="69A18FB2" w14:textId="77777777" w:rsidR="001232DE" w:rsidRDefault="00020298">
      <w:pPr>
        <w:pStyle w:val="Standard"/>
        <w:ind w:right="-90"/>
      </w:pPr>
      <w:r>
        <w:rPr>
          <w:b/>
          <w:i/>
          <w:color w:val="C00000"/>
          <w:sz w:val="40"/>
          <w:szCs w:val="40"/>
        </w:rPr>
        <w:t>perish</w:t>
      </w:r>
      <w:r>
        <w:rPr>
          <w:rFonts w:ascii="Times New Roman" w:hAnsi="Times New Roman" w:cs="Times New Roman"/>
          <w:sz w:val="40"/>
          <w:szCs w:val="40"/>
        </w:rPr>
        <w:t xml:space="preserve">  </w:t>
      </w:r>
      <w:r>
        <w:rPr>
          <w:rFonts w:ascii="Times New Roman" w:hAnsi="Times New Roman" w:cs="Times New Roman"/>
          <w:color w:val="000000"/>
          <w:sz w:val="40"/>
          <w:szCs w:val="40"/>
        </w:rPr>
        <w:t xml:space="preserve">- </w:t>
      </w:r>
      <w:r>
        <w:rPr>
          <w:rFonts w:ascii="Comic Sans MS" w:hAnsi="Comic Sans MS"/>
          <w:color w:val="000000"/>
          <w:sz w:val="36"/>
          <w:szCs w:val="36"/>
        </w:rPr>
        <w:t>APOLLUMI</w:t>
      </w:r>
      <w:r>
        <w:rPr>
          <w:rFonts w:ascii="Times New Roman" w:hAnsi="Times New Roman" w:cs="Times New Roman"/>
          <w:color w:val="000000"/>
          <w:sz w:val="40"/>
          <w:szCs w:val="40"/>
        </w:rPr>
        <w:t xml:space="preserve">, </w:t>
      </w:r>
      <w:r>
        <w:rPr>
          <w:rFonts w:ascii="Times New Roman" w:hAnsi="Times New Roman" w:cs="Times New Roman"/>
          <w:sz w:val="40"/>
          <w:szCs w:val="40"/>
        </w:rPr>
        <w:t>ἀ</w:t>
      </w:r>
      <w:r>
        <w:rPr>
          <w:rFonts w:ascii="Comic Sans MS" w:hAnsi="Comic Sans MS"/>
          <w:sz w:val="40"/>
          <w:szCs w:val="40"/>
        </w:rPr>
        <w:t>π</w:t>
      </w:r>
      <w:proofErr w:type="spellStart"/>
      <w:r>
        <w:rPr>
          <w:rFonts w:ascii="Comic Sans MS" w:hAnsi="Comic Sans MS"/>
          <w:sz w:val="40"/>
          <w:szCs w:val="40"/>
        </w:rPr>
        <w:t>όλλυμι</w:t>
      </w:r>
      <w:proofErr w:type="spellEnd"/>
      <w:r>
        <w:rPr>
          <w:rFonts w:ascii="Comic Sans MS" w:hAnsi="Comic Sans MS"/>
          <w:sz w:val="40"/>
          <w:szCs w:val="40"/>
        </w:rPr>
        <w:t xml:space="preserve">, v. </w:t>
      </w:r>
      <w:proofErr w:type="spellStart"/>
      <w:r>
        <w:rPr>
          <w:rFonts w:ascii="Comic Sans MS" w:hAnsi="Comic Sans MS"/>
          <w:sz w:val="40"/>
          <w:szCs w:val="40"/>
        </w:rPr>
        <w:t>fmi</w:t>
      </w:r>
      <w:proofErr w:type="spellEnd"/>
      <w:r>
        <w:rPr>
          <w:rFonts w:ascii="Comic Sans MS" w:hAnsi="Comic Sans MS"/>
          <w:sz w:val="40"/>
          <w:szCs w:val="40"/>
        </w:rPr>
        <w:t>; destroy, perish, ruin. (“ruin” or “be ruined” is used in the middle voice)</w:t>
      </w:r>
    </w:p>
    <w:p w14:paraId="76127CA6" w14:textId="77777777" w:rsidR="001232DE" w:rsidRDefault="00020298">
      <w:pPr>
        <w:pStyle w:val="Standard"/>
        <w:ind w:right="-90"/>
      </w:pPr>
      <w:r>
        <w:rPr>
          <w:rFonts w:ascii="Comic Sans MS" w:hAnsi="Comic Sans MS"/>
          <w:sz w:val="40"/>
          <w:szCs w:val="40"/>
        </w:rPr>
        <w:t>It has nothing to do with ceasing to exist or being annihilated.</w:t>
      </w:r>
    </w:p>
    <w:p w14:paraId="3E44D61B" w14:textId="77777777" w:rsidR="001232DE" w:rsidRDefault="001232DE">
      <w:pPr>
        <w:pStyle w:val="Standard"/>
        <w:ind w:right="-90"/>
        <w:rPr>
          <w:rFonts w:ascii="Comic Sans MS" w:hAnsi="Comic Sans MS"/>
          <w:sz w:val="16"/>
          <w:szCs w:val="16"/>
        </w:rPr>
      </w:pPr>
    </w:p>
    <w:p w14:paraId="71D68F90" w14:textId="77777777" w:rsidR="001232DE" w:rsidRDefault="00020298">
      <w:pPr>
        <w:pStyle w:val="Standard"/>
        <w:ind w:right="-90"/>
      </w:pPr>
      <w:r>
        <w:rPr>
          <w:rFonts w:ascii="Comic Sans MS" w:hAnsi="Comic Sans MS"/>
          <w:sz w:val="40"/>
          <w:szCs w:val="40"/>
        </w:rPr>
        <w:t>We know that neither the Jews nor the Gentiles will be judged for their sins at the GWT, but sin does have consequences due to our own bad decisions and from God, whether we are under the law or not.</w:t>
      </w:r>
    </w:p>
    <w:p w14:paraId="4F4E8BA3" w14:textId="77777777" w:rsidR="001232DE" w:rsidRDefault="001232DE">
      <w:pPr>
        <w:pStyle w:val="Standard"/>
        <w:ind w:right="-90"/>
        <w:rPr>
          <w:rFonts w:ascii="Comic Sans MS" w:hAnsi="Comic Sans MS"/>
          <w:sz w:val="16"/>
          <w:szCs w:val="16"/>
        </w:rPr>
      </w:pPr>
    </w:p>
    <w:p w14:paraId="134FBDAA" w14:textId="77777777" w:rsidR="001232DE" w:rsidRDefault="00020298">
      <w:pPr>
        <w:pStyle w:val="Standard"/>
        <w:ind w:right="-90"/>
      </w:pPr>
      <w:r>
        <w:rPr>
          <w:rFonts w:ascii="Comic Sans MS" w:hAnsi="Comic Sans MS"/>
          <w:sz w:val="40"/>
          <w:szCs w:val="40"/>
        </w:rPr>
        <w:t>God will hold all humans responsible for their behavior even if they have never been exposed to the Mosaic Law or the gospel. All people have some knowledge of God from creation (Rom 1:18–20), and an innate moral sense, (Rom. 2:14–15).</w:t>
      </w:r>
    </w:p>
    <w:p w14:paraId="752BE73D" w14:textId="77777777" w:rsidR="001232DE" w:rsidRDefault="001232DE">
      <w:pPr>
        <w:pStyle w:val="Standard"/>
        <w:ind w:right="-90"/>
        <w:rPr>
          <w:rFonts w:ascii="Comic Sans MS" w:hAnsi="Comic Sans MS"/>
          <w:i/>
          <w:sz w:val="12"/>
          <w:szCs w:val="12"/>
        </w:rPr>
      </w:pPr>
    </w:p>
    <w:p w14:paraId="3053101D" w14:textId="77777777" w:rsidR="001232DE" w:rsidRDefault="00020298">
      <w:pPr>
        <w:pStyle w:val="Standard"/>
        <w:ind w:right="-450"/>
      </w:pPr>
      <w:r>
        <w:rPr>
          <w:rFonts w:ascii="Comic Sans MS" w:hAnsi="Comic Sans MS"/>
          <w:b/>
          <w:i/>
          <w:sz w:val="40"/>
          <w:szCs w:val="40"/>
          <w:u w:val="single"/>
        </w:rPr>
        <w:t>Romans 1:18-20</w:t>
      </w:r>
      <w:r>
        <w:rPr>
          <w:rFonts w:ascii="Comic Sans MS" w:hAnsi="Comic Sans MS"/>
          <w:b/>
          <w:i/>
          <w:sz w:val="40"/>
          <w:szCs w:val="40"/>
        </w:rPr>
        <w:t xml:space="preserve"> For the wrath of God is revealed </w:t>
      </w:r>
      <w:r>
        <w:rPr>
          <w:rFonts w:ascii="Comic Sans MS" w:hAnsi="Comic Sans MS"/>
          <w:b/>
          <w:i/>
          <w:spacing w:val="-4"/>
          <w:sz w:val="40"/>
          <w:szCs w:val="40"/>
        </w:rPr>
        <w:t>from heaven against all ungodliness and unrighteous</w:t>
      </w:r>
      <w:r>
        <w:rPr>
          <w:rFonts w:ascii="Comic Sans MS" w:hAnsi="Comic Sans MS"/>
          <w:b/>
          <w:i/>
          <w:sz w:val="40"/>
          <w:szCs w:val="40"/>
        </w:rPr>
        <w:t xml:space="preserve">ness of men, who suppress the truth in unrighteousness,  19) because that which is known about God is evident within </w:t>
      </w:r>
      <w:r>
        <w:rPr>
          <w:rFonts w:ascii="Comic Sans MS" w:hAnsi="Comic Sans MS"/>
          <w:b/>
          <w:i/>
          <w:sz w:val="40"/>
          <w:szCs w:val="40"/>
        </w:rPr>
        <w:lastRenderedPageBreak/>
        <w:t xml:space="preserve">them; for God made it evident to them. 20) For since the creation of the world His invisible attributes, His eternal power and divine nature, </w:t>
      </w:r>
      <w:r>
        <w:rPr>
          <w:rFonts w:ascii="Comic Sans MS" w:hAnsi="Comic Sans MS"/>
          <w:b/>
          <w:i/>
          <w:sz w:val="40"/>
          <w:szCs w:val="40"/>
          <w:u w:val="single"/>
        </w:rPr>
        <w:t>have been clearly seen, being understood through what has been made</w:t>
      </w:r>
      <w:r>
        <w:rPr>
          <w:rFonts w:ascii="Comic Sans MS" w:hAnsi="Comic Sans MS"/>
          <w:b/>
          <w:i/>
          <w:sz w:val="40"/>
          <w:szCs w:val="40"/>
        </w:rPr>
        <w:t>, so that they are without excuse.</w:t>
      </w:r>
    </w:p>
    <w:p w14:paraId="7D9DF33C" w14:textId="77777777" w:rsidR="001232DE" w:rsidRDefault="00020298">
      <w:pPr>
        <w:pStyle w:val="Standard"/>
        <w:ind w:left="270" w:right="-90" w:hanging="270"/>
      </w:pPr>
      <w:r>
        <w:rPr>
          <w:rFonts w:ascii="Comic Sans MS" w:hAnsi="Comic Sans MS"/>
          <w:i/>
          <w:sz w:val="40"/>
          <w:szCs w:val="40"/>
        </w:rPr>
        <w:t xml:space="preserve">  </w:t>
      </w:r>
    </w:p>
    <w:p w14:paraId="2F8948AC" w14:textId="77777777" w:rsidR="001232DE" w:rsidRDefault="00020298">
      <w:pPr>
        <w:pStyle w:val="Standard"/>
        <w:ind w:right="-90"/>
      </w:pPr>
      <w:r>
        <w:rPr>
          <w:rFonts w:ascii="Comic Sans MS" w:hAnsi="Comic Sans MS"/>
          <w:sz w:val="40"/>
          <w:szCs w:val="40"/>
        </w:rPr>
        <w:t xml:space="preserve">The justice of God is impartial. It judges the self-righteous types </w:t>
      </w:r>
      <w:r>
        <w:rPr>
          <w:rFonts w:ascii="Comic Sans MS" w:hAnsi="Comic Sans MS"/>
          <w:sz w:val="36"/>
          <w:szCs w:val="36"/>
        </w:rPr>
        <w:t>(Jews under the law)</w:t>
      </w:r>
      <w:r>
        <w:rPr>
          <w:rFonts w:ascii="Comic Sans MS" w:hAnsi="Comic Sans MS"/>
          <w:sz w:val="40"/>
          <w:szCs w:val="40"/>
        </w:rPr>
        <w:t xml:space="preserve"> just as quickly as the immoral types </w:t>
      </w:r>
      <w:r>
        <w:rPr>
          <w:rFonts w:ascii="Comic Sans MS" w:hAnsi="Comic Sans MS"/>
          <w:sz w:val="36"/>
          <w:szCs w:val="36"/>
        </w:rPr>
        <w:t>(Gentiles)</w:t>
      </w:r>
      <w:r>
        <w:rPr>
          <w:rFonts w:ascii="Comic Sans MS" w:hAnsi="Comic Sans MS"/>
          <w:sz w:val="40"/>
          <w:szCs w:val="40"/>
        </w:rPr>
        <w:t xml:space="preserve"> without the law.</w:t>
      </w:r>
    </w:p>
    <w:p w14:paraId="40B5BC56" w14:textId="77777777" w:rsidR="001232DE" w:rsidRDefault="001232DE">
      <w:pPr>
        <w:pStyle w:val="Standard"/>
        <w:ind w:left="270" w:right="-90" w:hanging="270"/>
        <w:rPr>
          <w:rFonts w:ascii="Comic Sans MS" w:hAnsi="Comic Sans MS"/>
          <w:sz w:val="16"/>
          <w:szCs w:val="16"/>
        </w:rPr>
      </w:pPr>
    </w:p>
    <w:p w14:paraId="1706FE85" w14:textId="77777777" w:rsidR="001232DE" w:rsidRDefault="00020298">
      <w:pPr>
        <w:pStyle w:val="Standard"/>
        <w:ind w:right="-90"/>
      </w:pPr>
      <w:r>
        <w:rPr>
          <w:rFonts w:ascii="Comic Sans MS" w:hAnsi="Comic Sans MS"/>
          <w:sz w:val="40"/>
          <w:szCs w:val="40"/>
        </w:rPr>
        <w:t>The judgment that is mentioned above is not salvific. It is not referring to the judgment that takes place at the GWT. It falls under the maxim of man reaping what he sows.</w:t>
      </w:r>
    </w:p>
    <w:p w14:paraId="025EEE8A" w14:textId="77777777" w:rsidR="001232DE" w:rsidRDefault="001232DE">
      <w:pPr>
        <w:pStyle w:val="Standard"/>
        <w:ind w:right="-90"/>
        <w:rPr>
          <w:rFonts w:ascii="Comic Sans MS" w:hAnsi="Comic Sans MS"/>
          <w:sz w:val="16"/>
          <w:szCs w:val="16"/>
        </w:rPr>
      </w:pPr>
    </w:p>
    <w:p w14:paraId="0EF1DCC8" w14:textId="77777777" w:rsidR="001232DE" w:rsidRDefault="00020298">
      <w:pPr>
        <w:pStyle w:val="Standard"/>
      </w:pPr>
      <w:r>
        <w:rPr>
          <w:b/>
          <w:color w:val="0035FF"/>
          <w:sz w:val="40"/>
          <w:szCs w:val="40"/>
          <w:u w:val="single"/>
        </w:rPr>
        <w:t>LESSON 72</w:t>
      </w:r>
      <w:r>
        <w:rPr>
          <w:rFonts w:ascii="Comic Sans MS" w:hAnsi="Comic Sans MS"/>
          <w:sz w:val="40"/>
          <w:szCs w:val="40"/>
        </w:rPr>
        <w:t xml:space="preserve"> (3-23-21)</w:t>
      </w:r>
    </w:p>
    <w:p w14:paraId="6FAFA46C" w14:textId="77777777" w:rsidR="001232DE" w:rsidRDefault="00020298">
      <w:pPr>
        <w:pStyle w:val="Standard"/>
        <w:ind w:right="-270"/>
      </w:pPr>
      <w:r>
        <w:rPr>
          <w:rFonts w:ascii="Comic Sans MS" w:hAnsi="Comic Sans MS"/>
          <w:sz w:val="40"/>
          <w:szCs w:val="40"/>
        </w:rPr>
        <w:t xml:space="preserve">Many believe that the heathen </w:t>
      </w:r>
      <w:proofErr w:type="gramStart"/>
      <w:r>
        <w:rPr>
          <w:rFonts w:ascii="Comic Sans MS" w:hAnsi="Comic Sans MS"/>
          <w:sz w:val="40"/>
          <w:szCs w:val="40"/>
        </w:rPr>
        <w:t>are</w:t>
      </w:r>
      <w:proofErr w:type="gramEnd"/>
      <w:r>
        <w:rPr>
          <w:rFonts w:ascii="Comic Sans MS" w:hAnsi="Comic Sans MS"/>
          <w:sz w:val="40"/>
          <w:szCs w:val="40"/>
        </w:rPr>
        <w:t xml:space="preserve"> lost because they haven’t heard of Jesus Christ, but that is not the case. Also, most believe that all mankind is condemned to hell for their sins. It is true that sin is a barrier between God and man but Jesus Christ removed that barrier on the </w:t>
      </w:r>
      <w:r>
        <w:rPr>
          <w:rFonts w:ascii="Comic Sans MS" w:hAnsi="Comic Sans MS"/>
          <w:spacing w:val="-4"/>
          <w:sz w:val="40"/>
          <w:szCs w:val="40"/>
        </w:rPr>
        <w:t>cross. The reason why mankind is condemn</w:t>
      </w:r>
      <w:r>
        <w:rPr>
          <w:rFonts w:ascii="Comic Sans MS" w:hAnsi="Comic Sans MS"/>
          <w:sz w:val="40"/>
          <w:szCs w:val="40"/>
        </w:rPr>
        <w:t xml:space="preserve">ed to the Lake </w:t>
      </w:r>
      <w:r>
        <w:rPr>
          <w:rFonts w:ascii="Comic Sans MS" w:hAnsi="Comic Sans MS"/>
          <w:spacing w:val="-4"/>
          <w:sz w:val="40"/>
          <w:szCs w:val="40"/>
        </w:rPr>
        <w:t>of Fire is because man is born spiritually dead and rejects</w:t>
      </w:r>
      <w:r>
        <w:rPr>
          <w:rFonts w:ascii="Comic Sans MS" w:hAnsi="Comic Sans MS"/>
          <w:sz w:val="40"/>
          <w:szCs w:val="40"/>
        </w:rPr>
        <w:t xml:space="preserve"> God at God consciousness or rejects the gospel.  </w:t>
      </w:r>
    </w:p>
    <w:p w14:paraId="4043A3D1" w14:textId="77777777" w:rsidR="001232DE" w:rsidRDefault="001232DE">
      <w:pPr>
        <w:pStyle w:val="Standard"/>
        <w:ind w:right="-90"/>
        <w:rPr>
          <w:rFonts w:ascii="Comic Sans MS" w:hAnsi="Comic Sans MS"/>
          <w:strike/>
          <w:sz w:val="22"/>
          <w:szCs w:val="22"/>
        </w:rPr>
      </w:pPr>
    </w:p>
    <w:p w14:paraId="7DF06802" w14:textId="77777777" w:rsidR="001232DE" w:rsidRDefault="00020298">
      <w:pPr>
        <w:pStyle w:val="Standard"/>
        <w:ind w:right="-90"/>
      </w:pPr>
      <w:r>
        <w:rPr>
          <w:b/>
          <w:i/>
          <w:color w:val="0035FF"/>
          <w:sz w:val="40"/>
          <w:szCs w:val="40"/>
          <w:u w:val="single"/>
        </w:rPr>
        <w:t xml:space="preserve">Romans 2:13 </w:t>
      </w:r>
      <w:r>
        <w:rPr>
          <w:b/>
          <w:i/>
          <w:color w:val="0035FF"/>
          <w:sz w:val="40"/>
          <w:szCs w:val="40"/>
        </w:rPr>
        <w:t xml:space="preserve"> (for not the hearers of the Law are just before God, but the doers of the Law will be justified.</w:t>
      </w:r>
    </w:p>
    <w:p w14:paraId="0AD301D3" w14:textId="77777777" w:rsidR="001232DE" w:rsidRDefault="001232DE">
      <w:pPr>
        <w:pStyle w:val="Standard"/>
        <w:ind w:right="-90"/>
        <w:rPr>
          <w:rFonts w:ascii="Comic Sans MS" w:hAnsi="Comic Sans MS"/>
          <w:i/>
          <w:sz w:val="16"/>
          <w:szCs w:val="16"/>
        </w:rPr>
      </w:pPr>
    </w:p>
    <w:p w14:paraId="5BF9C11C" w14:textId="77777777" w:rsidR="001232DE" w:rsidRDefault="00020298">
      <w:pPr>
        <w:pStyle w:val="Standard"/>
        <w:ind w:right="-360"/>
      </w:pPr>
      <w:r>
        <w:rPr>
          <w:rFonts w:ascii="Comic Sans MS" w:hAnsi="Comic Sans MS"/>
          <w:spacing w:val="-4"/>
          <w:sz w:val="36"/>
          <w:szCs w:val="36"/>
        </w:rPr>
        <w:t>(This does not refer to Positional Justification at gospel hearing.)</w:t>
      </w:r>
    </w:p>
    <w:p w14:paraId="177237A0" w14:textId="77777777" w:rsidR="001232DE" w:rsidRDefault="00020298">
      <w:pPr>
        <w:pStyle w:val="Standard"/>
        <w:ind w:left="270" w:right="-90" w:hanging="270"/>
      </w:pPr>
      <w:r>
        <w:rPr>
          <w:rFonts w:ascii="Comic Sans MS" w:hAnsi="Comic Sans MS"/>
          <w:i/>
          <w:sz w:val="40"/>
          <w:szCs w:val="40"/>
        </w:rPr>
        <w:t xml:space="preserve">  “A Jew (or any person) with great access to the word and will of God, but who practices none of it, will be held far more accountable than a Gentile (any person) who possesses a minimal amount of information about </w:t>
      </w:r>
      <w:r>
        <w:rPr>
          <w:rFonts w:ascii="Comic Sans MS" w:hAnsi="Comic Sans MS"/>
          <w:i/>
          <w:spacing w:val="-2"/>
          <w:sz w:val="40"/>
          <w:szCs w:val="40"/>
        </w:rPr>
        <w:t>God but who practiced faithfully what he or she knew.”</w:t>
      </w:r>
    </w:p>
    <w:p w14:paraId="13CCB08C"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z w:val="22"/>
          <w:szCs w:val="22"/>
        </w:rPr>
        <w:t xml:space="preserve">Kenneth Boa and William </w:t>
      </w:r>
      <w:proofErr w:type="spellStart"/>
      <w:r>
        <w:rPr>
          <w:rFonts w:ascii="Comic Sans MS" w:hAnsi="Comic Sans MS"/>
          <w:i/>
          <w:sz w:val="22"/>
          <w:szCs w:val="22"/>
        </w:rPr>
        <w:t>Kruidenier</w:t>
      </w:r>
      <w:proofErr w:type="spellEnd"/>
      <w:r>
        <w:rPr>
          <w:rFonts w:ascii="Comic Sans MS" w:hAnsi="Comic Sans MS"/>
          <w:i/>
          <w:sz w:val="22"/>
          <w:szCs w:val="22"/>
        </w:rPr>
        <w:t>, Romans, vol. 6, Holman New Testament Commentary (Nashville, TN: Broadman &amp; Holman Publishers, 2000), 79.</w:t>
      </w:r>
    </w:p>
    <w:p w14:paraId="2E9D9FE9" w14:textId="77777777" w:rsidR="001232DE" w:rsidRDefault="001232DE">
      <w:pPr>
        <w:pStyle w:val="Standard"/>
        <w:ind w:left="270" w:right="-90" w:hanging="270"/>
        <w:rPr>
          <w:rFonts w:ascii="Comic Sans MS" w:hAnsi="Comic Sans MS"/>
          <w:i/>
          <w:sz w:val="16"/>
          <w:szCs w:val="16"/>
        </w:rPr>
      </w:pPr>
    </w:p>
    <w:p w14:paraId="700C7832" w14:textId="77777777" w:rsidR="001232DE" w:rsidRDefault="00020298">
      <w:pPr>
        <w:pStyle w:val="Standard"/>
        <w:ind w:right="-90"/>
      </w:pPr>
      <w:r>
        <w:rPr>
          <w:rFonts w:ascii="Comic Sans MS" w:hAnsi="Comic Sans MS"/>
          <w:sz w:val="40"/>
          <w:szCs w:val="40"/>
        </w:rPr>
        <w:t xml:space="preserve">Not knowing the law is no excuse for breaking the law. If you don’t believe that, go twenty miles an hour over the speed limit and when an officer pulls you over, tell </w:t>
      </w:r>
      <w:r>
        <w:rPr>
          <w:rFonts w:ascii="Comic Sans MS" w:hAnsi="Comic Sans MS"/>
          <w:spacing w:val="-4"/>
          <w:sz w:val="40"/>
          <w:szCs w:val="40"/>
        </w:rPr>
        <w:t xml:space="preserve">him you didn’t know the speed limit and see what happens.  </w:t>
      </w:r>
    </w:p>
    <w:p w14:paraId="296C0C1A" w14:textId="77777777" w:rsidR="001232DE" w:rsidRDefault="001232DE">
      <w:pPr>
        <w:pStyle w:val="Standard"/>
        <w:ind w:left="270" w:right="-90" w:hanging="270"/>
        <w:rPr>
          <w:rFonts w:ascii="Comic Sans MS" w:hAnsi="Comic Sans MS"/>
          <w:i/>
          <w:sz w:val="16"/>
          <w:szCs w:val="16"/>
        </w:rPr>
      </w:pPr>
    </w:p>
    <w:p w14:paraId="311917B0" w14:textId="77777777" w:rsidR="001232DE" w:rsidRDefault="00020298">
      <w:pPr>
        <w:pStyle w:val="Standard"/>
        <w:ind w:right="-180"/>
      </w:pPr>
      <w:r>
        <w:rPr>
          <w:rFonts w:ascii="Comic Sans MS" w:hAnsi="Comic Sans MS"/>
          <w:b/>
          <w:i/>
          <w:sz w:val="40"/>
          <w:szCs w:val="40"/>
          <w:u w:val="single"/>
        </w:rPr>
        <w:t>Leviticus 18:5</w:t>
      </w:r>
      <w:r>
        <w:rPr>
          <w:rFonts w:ascii="Comic Sans MS" w:hAnsi="Comic Sans MS"/>
          <w:b/>
          <w:i/>
          <w:sz w:val="40"/>
          <w:szCs w:val="40"/>
        </w:rPr>
        <w:t xml:space="preserve"> So you shall keep My statutes and My judgments, by which a man may live if he does them; I am the LORD.</w:t>
      </w:r>
    </w:p>
    <w:p w14:paraId="2AAE9767" w14:textId="77777777" w:rsidR="001232DE" w:rsidRDefault="001232DE">
      <w:pPr>
        <w:pStyle w:val="Standard"/>
        <w:ind w:right="-180"/>
        <w:rPr>
          <w:rFonts w:ascii="Comic Sans MS" w:hAnsi="Comic Sans MS"/>
          <w:b/>
          <w:i/>
          <w:sz w:val="16"/>
          <w:szCs w:val="16"/>
          <w:u w:val="single"/>
        </w:rPr>
      </w:pPr>
    </w:p>
    <w:p w14:paraId="06F30371" w14:textId="77777777" w:rsidR="001232DE" w:rsidRDefault="00020298">
      <w:pPr>
        <w:pStyle w:val="Standard"/>
        <w:ind w:right="-180"/>
      </w:pPr>
      <w:r>
        <w:rPr>
          <w:rFonts w:ascii="Comic Sans MS" w:hAnsi="Comic Sans MS"/>
          <w:b/>
          <w:i/>
          <w:sz w:val="40"/>
          <w:szCs w:val="40"/>
          <w:u w:val="single"/>
        </w:rPr>
        <w:t>James 1:22</w:t>
      </w:r>
      <w:r>
        <w:rPr>
          <w:rFonts w:ascii="Comic Sans MS" w:hAnsi="Comic Sans MS"/>
          <w:b/>
          <w:i/>
          <w:sz w:val="40"/>
          <w:szCs w:val="40"/>
        </w:rPr>
        <w:t xml:space="preserve"> But prove </w:t>
      </w:r>
      <w:r>
        <w:rPr>
          <w:rFonts w:ascii="Comic Sans MS" w:hAnsi="Comic Sans MS"/>
          <w:sz w:val="34"/>
          <w:szCs w:val="34"/>
        </w:rPr>
        <w:t xml:space="preserve">(v. </w:t>
      </w:r>
      <w:proofErr w:type="spellStart"/>
      <w:r>
        <w:rPr>
          <w:rFonts w:ascii="Comic Sans MS" w:hAnsi="Comic Sans MS"/>
          <w:sz w:val="34"/>
          <w:szCs w:val="34"/>
        </w:rPr>
        <w:t>pmm</w:t>
      </w:r>
      <w:proofErr w:type="spellEnd"/>
      <w:r>
        <w:rPr>
          <w:rFonts w:ascii="Comic Sans MS" w:hAnsi="Comic Sans MS"/>
          <w:sz w:val="34"/>
          <w:szCs w:val="34"/>
        </w:rPr>
        <w:t>)</w:t>
      </w:r>
      <w:r>
        <w:rPr>
          <w:rFonts w:ascii="Comic Sans MS" w:hAnsi="Comic Sans MS"/>
          <w:sz w:val="36"/>
          <w:szCs w:val="36"/>
        </w:rPr>
        <w:t xml:space="preserve"> </w:t>
      </w:r>
      <w:r>
        <w:rPr>
          <w:rFonts w:ascii="Comic Sans MS" w:hAnsi="Comic Sans MS"/>
          <w:b/>
          <w:i/>
          <w:sz w:val="40"/>
          <w:szCs w:val="40"/>
        </w:rPr>
        <w:t>yourselves doers of the word, and not merely hearers who delude themselves.</w:t>
      </w:r>
    </w:p>
    <w:p w14:paraId="33D7C24B" w14:textId="77777777" w:rsidR="001232DE" w:rsidRDefault="001232DE">
      <w:pPr>
        <w:pStyle w:val="Standard"/>
        <w:ind w:right="-180"/>
        <w:rPr>
          <w:rFonts w:ascii="Comic Sans MS" w:hAnsi="Comic Sans MS"/>
          <w:b/>
          <w:i/>
          <w:sz w:val="16"/>
          <w:szCs w:val="16"/>
        </w:rPr>
      </w:pPr>
    </w:p>
    <w:p w14:paraId="77459295" w14:textId="77777777" w:rsidR="001232DE" w:rsidRDefault="00020298">
      <w:pPr>
        <w:pStyle w:val="Standard"/>
        <w:ind w:right="-180"/>
      </w:pPr>
      <w:r>
        <w:rPr>
          <w:rFonts w:ascii="Comic Sans MS" w:hAnsi="Comic Sans MS"/>
          <w:b/>
          <w:i/>
          <w:sz w:val="40"/>
          <w:szCs w:val="40"/>
          <w:u w:val="single"/>
        </w:rPr>
        <w:t>John 13:17</w:t>
      </w:r>
      <w:r>
        <w:rPr>
          <w:rFonts w:ascii="Comic Sans MS" w:hAnsi="Comic Sans MS"/>
          <w:b/>
          <w:i/>
          <w:sz w:val="40"/>
          <w:szCs w:val="40"/>
        </w:rPr>
        <w:t xml:space="preserve"> If </w:t>
      </w:r>
      <w:r>
        <w:rPr>
          <w:rFonts w:ascii="Comic Sans MS" w:hAnsi="Comic Sans MS"/>
          <w:b/>
          <w:i/>
          <w:sz w:val="32"/>
          <w:szCs w:val="32"/>
          <w:vertAlign w:val="superscript"/>
        </w:rPr>
        <w:t xml:space="preserve">1st </w:t>
      </w:r>
      <w:r>
        <w:rPr>
          <w:rFonts w:ascii="Comic Sans MS" w:hAnsi="Comic Sans MS"/>
          <w:b/>
          <w:i/>
          <w:sz w:val="40"/>
          <w:szCs w:val="40"/>
        </w:rPr>
        <w:t xml:space="preserve">you know </w:t>
      </w:r>
      <w:r>
        <w:rPr>
          <w:rFonts w:ascii="Comic Sans MS" w:hAnsi="Comic Sans MS"/>
          <w:sz w:val="34"/>
          <w:szCs w:val="34"/>
        </w:rPr>
        <w:t>(v. rai)</w:t>
      </w:r>
      <w:r>
        <w:rPr>
          <w:rFonts w:ascii="Comic Sans MS" w:hAnsi="Comic Sans MS"/>
          <w:sz w:val="36"/>
          <w:szCs w:val="36"/>
        </w:rPr>
        <w:t xml:space="preserve"> </w:t>
      </w:r>
      <w:r>
        <w:rPr>
          <w:rFonts w:ascii="Comic Sans MS" w:hAnsi="Comic Sans MS"/>
          <w:b/>
          <w:i/>
          <w:sz w:val="40"/>
          <w:szCs w:val="40"/>
        </w:rPr>
        <w:t xml:space="preserve">these things, you are </w:t>
      </w:r>
      <w:r>
        <w:rPr>
          <w:rFonts w:ascii="Comic Sans MS" w:hAnsi="Comic Sans MS"/>
          <w:sz w:val="34"/>
          <w:szCs w:val="34"/>
        </w:rPr>
        <w:t>(v. pai)</w:t>
      </w:r>
      <w:r>
        <w:rPr>
          <w:rFonts w:ascii="Comic Sans MS" w:hAnsi="Comic Sans MS"/>
          <w:sz w:val="36"/>
          <w:szCs w:val="36"/>
        </w:rPr>
        <w:t xml:space="preserve"> </w:t>
      </w:r>
      <w:r>
        <w:rPr>
          <w:rFonts w:ascii="Comic Sans MS" w:hAnsi="Comic Sans MS"/>
          <w:b/>
          <w:i/>
          <w:sz w:val="40"/>
          <w:szCs w:val="40"/>
        </w:rPr>
        <w:t xml:space="preserve"> blessed if </w:t>
      </w:r>
      <w:r>
        <w:rPr>
          <w:rFonts w:ascii="Comic Sans MS" w:hAnsi="Comic Sans MS"/>
          <w:b/>
          <w:i/>
          <w:sz w:val="32"/>
          <w:szCs w:val="32"/>
          <w:vertAlign w:val="superscript"/>
        </w:rPr>
        <w:t>3rd</w:t>
      </w:r>
      <w:r>
        <w:rPr>
          <w:rFonts w:ascii="Comic Sans MS" w:hAnsi="Comic Sans MS"/>
          <w:b/>
          <w:i/>
          <w:sz w:val="40"/>
          <w:szCs w:val="40"/>
        </w:rPr>
        <w:t xml:space="preserve"> you do </w:t>
      </w:r>
      <w:r>
        <w:rPr>
          <w:rFonts w:ascii="Comic Sans MS" w:hAnsi="Comic Sans MS"/>
          <w:sz w:val="34"/>
          <w:szCs w:val="34"/>
        </w:rPr>
        <w:t>(v. pas)</w:t>
      </w:r>
      <w:r>
        <w:rPr>
          <w:rFonts w:ascii="Comic Sans MS" w:hAnsi="Comic Sans MS"/>
          <w:sz w:val="36"/>
          <w:szCs w:val="36"/>
        </w:rPr>
        <w:t xml:space="preserve"> </w:t>
      </w:r>
      <w:r>
        <w:rPr>
          <w:rFonts w:ascii="Comic Sans MS" w:hAnsi="Comic Sans MS"/>
          <w:b/>
          <w:i/>
          <w:sz w:val="40"/>
          <w:szCs w:val="40"/>
        </w:rPr>
        <w:t>them.</w:t>
      </w:r>
    </w:p>
    <w:p w14:paraId="43154814" w14:textId="77777777" w:rsidR="001232DE" w:rsidRDefault="001232DE">
      <w:pPr>
        <w:pStyle w:val="Standard"/>
        <w:ind w:left="270" w:right="-90" w:hanging="270"/>
        <w:rPr>
          <w:rFonts w:ascii="Comic Sans MS" w:hAnsi="Comic Sans MS"/>
          <w:i/>
          <w:sz w:val="16"/>
          <w:szCs w:val="16"/>
        </w:rPr>
      </w:pPr>
    </w:p>
    <w:p w14:paraId="227AFB1D" w14:textId="77777777" w:rsidR="001232DE" w:rsidRDefault="00020298">
      <w:pPr>
        <w:pStyle w:val="Standard"/>
        <w:ind w:right="-90"/>
      </w:pPr>
      <w:r>
        <w:rPr>
          <w:rFonts w:ascii="Comic Sans MS" w:hAnsi="Comic Sans MS"/>
          <w:b/>
          <w:sz w:val="40"/>
          <w:szCs w:val="40"/>
          <w:u w:val="single"/>
        </w:rPr>
        <w:t>Luke 11:27-28</w:t>
      </w:r>
      <w:r>
        <w:rPr>
          <w:rFonts w:ascii="Comic Sans MS" w:hAnsi="Comic Sans MS"/>
          <w:b/>
          <w:sz w:val="40"/>
          <w:szCs w:val="40"/>
        </w:rPr>
        <w:t xml:space="preserve"> And it came about while He said these things, one of the women in the crowd raised her voice, and said to Him, "Blessed is the womb that bore You, and the breasts at which You nursed." 28) But </w:t>
      </w:r>
      <w:r>
        <w:rPr>
          <w:rFonts w:ascii="Comic Sans MS" w:hAnsi="Comic Sans MS"/>
          <w:b/>
          <w:sz w:val="40"/>
          <w:szCs w:val="40"/>
        </w:rPr>
        <w:lastRenderedPageBreak/>
        <w:t>He said, "On the contrary, blessed are those who hear the word of God, and keep it."</w:t>
      </w:r>
    </w:p>
    <w:p w14:paraId="630044D3" w14:textId="77777777" w:rsidR="001232DE" w:rsidRDefault="001232DE">
      <w:pPr>
        <w:pStyle w:val="Standard"/>
        <w:ind w:right="-90"/>
        <w:rPr>
          <w:rFonts w:ascii="Comic Sans MS" w:hAnsi="Comic Sans MS"/>
          <w:sz w:val="40"/>
          <w:szCs w:val="40"/>
        </w:rPr>
      </w:pPr>
    </w:p>
    <w:p w14:paraId="1C5D42D3" w14:textId="77777777" w:rsidR="001232DE" w:rsidRDefault="001232DE">
      <w:pPr>
        <w:pStyle w:val="Standard"/>
        <w:ind w:right="-90"/>
        <w:rPr>
          <w:rFonts w:ascii="Comic Sans MS" w:hAnsi="Comic Sans MS"/>
          <w:sz w:val="40"/>
          <w:szCs w:val="40"/>
        </w:rPr>
      </w:pPr>
    </w:p>
    <w:p w14:paraId="40D948E8" w14:textId="77777777" w:rsidR="001232DE" w:rsidRDefault="00020298">
      <w:pPr>
        <w:pStyle w:val="Standard"/>
        <w:ind w:right="-90"/>
      </w:pPr>
      <w:r>
        <w:rPr>
          <w:rFonts w:ascii="Comic Sans MS" w:hAnsi="Comic Sans MS"/>
          <w:sz w:val="40"/>
          <w:szCs w:val="40"/>
        </w:rPr>
        <w:t>Many believers think they are spiritually mature because they have been taking in BD for years</w:t>
      </w:r>
      <w:r>
        <w:rPr>
          <w:rFonts w:ascii="Comic Sans MS" w:hAnsi="Comic Sans MS"/>
          <w:i/>
          <w:sz w:val="40"/>
          <w:szCs w:val="40"/>
        </w:rPr>
        <w:t xml:space="preserve"> </w:t>
      </w:r>
      <w:r>
        <w:rPr>
          <w:rFonts w:ascii="Comic Sans MS" w:hAnsi="Comic Sans MS"/>
          <w:sz w:val="40"/>
          <w:szCs w:val="40"/>
        </w:rPr>
        <w:t xml:space="preserve">but only those who know and </w:t>
      </w:r>
      <w:r>
        <w:rPr>
          <w:rFonts w:ascii="Comic Sans MS" w:hAnsi="Comic Sans MS"/>
          <w:i/>
          <w:sz w:val="40"/>
          <w:szCs w:val="40"/>
        </w:rPr>
        <w:t>apply BD</w:t>
      </w:r>
      <w:r>
        <w:rPr>
          <w:rFonts w:ascii="Comic Sans MS" w:hAnsi="Comic Sans MS"/>
          <w:sz w:val="40"/>
          <w:szCs w:val="40"/>
        </w:rPr>
        <w:t xml:space="preserve"> are spiritually mature.</w:t>
      </w:r>
    </w:p>
    <w:p w14:paraId="6ACEC538" w14:textId="77777777" w:rsidR="001232DE" w:rsidRDefault="001232DE">
      <w:pPr>
        <w:pStyle w:val="Standard"/>
        <w:ind w:right="-90"/>
        <w:rPr>
          <w:rFonts w:ascii="Comic Sans MS" w:hAnsi="Comic Sans MS"/>
          <w:sz w:val="16"/>
          <w:szCs w:val="16"/>
        </w:rPr>
      </w:pPr>
    </w:p>
    <w:p w14:paraId="1970E67D" w14:textId="77777777" w:rsidR="001232DE" w:rsidRDefault="00020298">
      <w:pPr>
        <w:pStyle w:val="Standard"/>
        <w:ind w:right="-90"/>
      </w:pPr>
      <w:r>
        <w:rPr>
          <w:rFonts w:ascii="Comic Sans MS" w:hAnsi="Comic Sans MS"/>
          <w:i/>
          <w:sz w:val="40"/>
          <w:szCs w:val="40"/>
          <w:u w:val="single"/>
        </w:rPr>
        <w:t>James 1:19</w:t>
      </w:r>
      <w:r>
        <w:rPr>
          <w:rFonts w:ascii="Comic Sans MS" w:hAnsi="Comic Sans MS"/>
          <w:sz w:val="40"/>
          <w:szCs w:val="40"/>
        </w:rPr>
        <w:t xml:space="preserve"> says that we are to be “</w:t>
      </w:r>
      <w:r>
        <w:rPr>
          <w:rFonts w:ascii="Comic Sans MS" w:hAnsi="Comic Sans MS"/>
          <w:i/>
          <w:sz w:val="40"/>
          <w:szCs w:val="40"/>
        </w:rPr>
        <w:t>quick to hear</w:t>
      </w:r>
      <w:r>
        <w:rPr>
          <w:rFonts w:ascii="Comic Sans MS" w:hAnsi="Comic Sans MS"/>
          <w:sz w:val="40"/>
          <w:szCs w:val="40"/>
        </w:rPr>
        <w:t>” but that is only the first half of the spiritual formula for success.</w:t>
      </w:r>
    </w:p>
    <w:p w14:paraId="1B4707AE" w14:textId="77777777" w:rsidR="001232DE" w:rsidRDefault="00020298">
      <w:pPr>
        <w:pStyle w:val="Standard"/>
        <w:ind w:right="-90"/>
      </w:pPr>
      <w:r>
        <w:rPr>
          <w:rFonts w:ascii="Comic Sans MS" w:hAnsi="Comic Sans MS"/>
          <w:sz w:val="40"/>
          <w:szCs w:val="40"/>
        </w:rPr>
        <w:t>Hearing and not “doing” is like playing the first half of a football game and then going home. Has any team ever won by playing only the first half?</w:t>
      </w:r>
    </w:p>
    <w:p w14:paraId="0EFE4F84" w14:textId="77777777" w:rsidR="001232DE" w:rsidRDefault="001232DE">
      <w:pPr>
        <w:pStyle w:val="Standard"/>
        <w:ind w:right="-90"/>
        <w:rPr>
          <w:rFonts w:ascii="Comic Sans MS" w:hAnsi="Comic Sans MS"/>
          <w:sz w:val="16"/>
          <w:szCs w:val="16"/>
        </w:rPr>
      </w:pPr>
    </w:p>
    <w:p w14:paraId="4D3D425C" w14:textId="77777777" w:rsidR="001232DE" w:rsidRDefault="00020298">
      <w:pPr>
        <w:pStyle w:val="Standard"/>
        <w:ind w:right="-90"/>
      </w:pPr>
      <w:r>
        <w:rPr>
          <w:rFonts w:ascii="Comic Sans MS" w:hAnsi="Comic Sans MS"/>
          <w:sz w:val="40"/>
          <w:szCs w:val="40"/>
        </w:rPr>
        <w:t>It’s like preparing for a fishing trip; getting a fishing license, buying bait, checking your tackle box, filling up  your car and boat with gas, putting ice in your ice chest, preparing sandwiches and drinks for lunch, but never leaving the house.</w:t>
      </w:r>
    </w:p>
    <w:p w14:paraId="4227A13B" w14:textId="77777777" w:rsidR="001232DE" w:rsidRDefault="001232DE">
      <w:pPr>
        <w:pStyle w:val="Standard"/>
        <w:ind w:right="-90"/>
        <w:rPr>
          <w:rFonts w:ascii="Comic Sans MS" w:hAnsi="Comic Sans MS"/>
          <w:sz w:val="16"/>
          <w:szCs w:val="16"/>
        </w:rPr>
      </w:pPr>
    </w:p>
    <w:p w14:paraId="05613E29" w14:textId="77777777" w:rsidR="001232DE" w:rsidRDefault="00020298">
      <w:pPr>
        <w:pStyle w:val="Standard"/>
        <w:ind w:right="-90"/>
      </w:pPr>
      <w:r>
        <w:rPr>
          <w:rFonts w:ascii="Comic Sans MS" w:hAnsi="Comic Sans MS"/>
          <w:sz w:val="40"/>
          <w:szCs w:val="40"/>
        </w:rPr>
        <w:t xml:space="preserve">People who believe in </w:t>
      </w:r>
      <w:proofErr w:type="gramStart"/>
      <w:r>
        <w:rPr>
          <w:rFonts w:ascii="Comic Sans MS" w:hAnsi="Comic Sans MS"/>
          <w:sz w:val="40"/>
          <w:szCs w:val="40"/>
        </w:rPr>
        <w:t>works based</w:t>
      </w:r>
      <w:proofErr w:type="gramEnd"/>
      <w:r>
        <w:rPr>
          <w:rFonts w:ascii="Comic Sans MS" w:hAnsi="Comic Sans MS"/>
          <w:sz w:val="40"/>
          <w:szCs w:val="40"/>
        </w:rPr>
        <w:t xml:space="preserve"> salvation and believers who are unable to distinguish between the Positional and experiential sense of verses, use this verse (Rom. 2:13) in a salvific way.</w:t>
      </w:r>
    </w:p>
    <w:p w14:paraId="7E9A69AE" w14:textId="77777777" w:rsidR="001232DE" w:rsidRDefault="001232DE">
      <w:pPr>
        <w:pStyle w:val="Standard"/>
        <w:ind w:right="-90"/>
        <w:rPr>
          <w:rFonts w:ascii="Comic Sans MS" w:hAnsi="Comic Sans MS"/>
          <w:sz w:val="16"/>
          <w:szCs w:val="16"/>
        </w:rPr>
      </w:pPr>
    </w:p>
    <w:p w14:paraId="04D540A9" w14:textId="77777777" w:rsidR="001232DE" w:rsidRDefault="00020298">
      <w:pPr>
        <w:pStyle w:val="Standard"/>
        <w:ind w:left="270" w:right="-270" w:hanging="270"/>
      </w:pPr>
      <w:r>
        <w:rPr>
          <w:rFonts w:ascii="Comic Sans MS" w:hAnsi="Comic Sans MS"/>
          <w:sz w:val="40"/>
          <w:szCs w:val="40"/>
        </w:rPr>
        <w:t xml:space="preserve">  “</w:t>
      </w:r>
      <w:r>
        <w:rPr>
          <w:rFonts w:ascii="Comic Sans MS" w:hAnsi="Comic Sans MS"/>
          <w:i/>
          <w:sz w:val="40"/>
          <w:szCs w:val="40"/>
        </w:rPr>
        <w:t xml:space="preserve">Evidently there were some in the early Church who flirted with the notion that faith could be a static, inert, </w:t>
      </w:r>
      <w:r>
        <w:rPr>
          <w:rFonts w:ascii="Comic Sans MS" w:hAnsi="Comic Sans MS"/>
          <w:i/>
          <w:sz w:val="40"/>
          <w:szCs w:val="40"/>
        </w:rPr>
        <w:lastRenderedPageBreak/>
        <w:t>inanimate assent to facts… The book of James  confronts this error. James sounds almost as if he were writing to twentieth-century “no-lordship” advocates. He says</w:t>
      </w:r>
      <w:r>
        <w:rPr>
          <w:rFonts w:ascii="Comic Sans MS" w:hAnsi="Comic Sans MS"/>
          <w:sz w:val="40"/>
          <w:szCs w:val="40"/>
        </w:rPr>
        <w:t xml:space="preserve"> </w:t>
      </w:r>
      <w:r>
        <w:rPr>
          <w:rFonts w:ascii="Comic Sans MS" w:hAnsi="Comic Sans MS"/>
          <w:i/>
          <w:sz w:val="40"/>
          <w:szCs w:val="40"/>
        </w:rPr>
        <w:t xml:space="preserve">that people can be deluded into thinking they believe when in fact they do not, and he says that the single factor that distinguishes counter- </w:t>
      </w:r>
      <w:proofErr w:type="spellStart"/>
      <w:r>
        <w:rPr>
          <w:rFonts w:ascii="Comic Sans MS" w:hAnsi="Comic Sans MS"/>
          <w:i/>
          <w:sz w:val="40"/>
          <w:szCs w:val="40"/>
        </w:rPr>
        <w:t>feit</w:t>
      </w:r>
      <w:proofErr w:type="spellEnd"/>
      <w:r>
        <w:rPr>
          <w:rFonts w:ascii="Comic Sans MS" w:hAnsi="Comic Sans MS"/>
          <w:i/>
          <w:sz w:val="40"/>
          <w:szCs w:val="40"/>
        </w:rPr>
        <w:t xml:space="preserve"> faith from the real thing is the righteous behavior inevitably produced in those who have authentic faith.</w:t>
      </w:r>
    </w:p>
    <w:p w14:paraId="041E3E08"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These are the questions the “lordship salvation” debate</w:t>
      </w:r>
      <w:r>
        <w:rPr>
          <w:rFonts w:ascii="Comic Sans MS" w:hAnsi="Comic Sans MS"/>
          <w:i/>
          <w:sz w:val="40"/>
          <w:szCs w:val="40"/>
        </w:rPr>
        <w:t xml:space="preserve"> </w:t>
      </w:r>
      <w:r>
        <w:rPr>
          <w:rFonts w:ascii="Comic Sans MS" w:hAnsi="Comic Sans MS"/>
          <w:i/>
          <w:spacing w:val="-4"/>
          <w:sz w:val="40"/>
          <w:szCs w:val="40"/>
        </w:rPr>
        <w:t>must ultimately answer: Is it enough to know and under</w:t>
      </w:r>
      <w:r>
        <w:rPr>
          <w:rFonts w:ascii="Comic Sans MS" w:hAnsi="Comic Sans MS"/>
          <w:i/>
          <w:sz w:val="40"/>
          <w:szCs w:val="40"/>
        </w:rPr>
        <w:t>- stand and assent to the facts of the gospel—even holding the “inward conviction” that these truths apply to me personally—and yet never shun sin or submit to the Lord Jesus? Is a person who holds that kind of belief guaranteed eternal life? Does such a hope constitute faith in the sense in which Scripture uses the term?</w:t>
      </w:r>
    </w:p>
    <w:p w14:paraId="173E79F2" w14:textId="77777777" w:rsidR="001232DE" w:rsidRDefault="00020298">
      <w:pPr>
        <w:pStyle w:val="Standard"/>
        <w:ind w:left="270" w:right="-90" w:hanging="270"/>
      </w:pPr>
      <w:r>
        <w:rPr>
          <w:rFonts w:ascii="Comic Sans MS" w:hAnsi="Comic Sans MS"/>
          <w:i/>
          <w:sz w:val="40"/>
          <w:szCs w:val="40"/>
        </w:rPr>
        <w:t xml:space="preserve">  James expressly teaches that it does not. Real faith, he says, will produce righteous behavior. And the true character of saving faith may be examined in light of the believer’s works. Faith is by nature turned toward obedience (Acts 5:32; Rom 1:5; 2:8; 16:26), so good works are inevitable in the life of one who truly believes…</w:t>
      </w:r>
      <w:r>
        <w:t xml:space="preserve"> </w:t>
      </w:r>
      <w:r>
        <w:rPr>
          <w:rFonts w:ascii="Comic Sans MS" w:hAnsi="Comic Sans MS"/>
          <w:i/>
          <w:sz w:val="40"/>
          <w:szCs w:val="40"/>
        </w:rPr>
        <w:t xml:space="preserve">These works have no part in bringing about </w:t>
      </w:r>
      <w:r>
        <w:rPr>
          <w:rFonts w:ascii="Comic Sans MS" w:hAnsi="Comic Sans MS"/>
          <w:i/>
          <w:sz w:val="40"/>
          <w:szCs w:val="40"/>
        </w:rPr>
        <w:lastRenderedPageBreak/>
        <w:t>salvation (Eph 2:9; Rom 3:20, 24; 4:5; Titus 3:5), but they show that salvation is indeed present (Eph 2:10; 5:9; 1 John 2:5)…Works, then, distinguish true faith from counterfeit varieties…</w:t>
      </w:r>
      <w:r>
        <w:rPr>
          <w:rFonts w:ascii="Comic Sans MS" w:hAnsi="Comic Sans MS"/>
          <w:sz w:val="40"/>
          <w:szCs w:val="40"/>
        </w:rPr>
        <w:t xml:space="preserve"> </w:t>
      </w:r>
      <w:r>
        <w:rPr>
          <w:rFonts w:ascii="Comic Sans MS" w:hAnsi="Comic Sans MS"/>
          <w:i/>
          <w:sz w:val="40"/>
          <w:szCs w:val="40"/>
        </w:rPr>
        <w:t xml:space="preserve">True believers cannot be hearers-only. In other words, mere hearing is no better than unbelief or outright rejection. The hearer-only is unregenerate. </w:t>
      </w:r>
      <w:r>
        <w:rPr>
          <w:rFonts w:ascii="Comic Sans MS" w:hAnsi="Comic Sans MS"/>
          <w:i/>
        </w:rPr>
        <w:t>John F. Macarthur, “Faith According to the Apostle James,” Journal of the Evangelical Theological Society 33, no. 1 (1990): 17.</w:t>
      </w:r>
    </w:p>
    <w:p w14:paraId="52D905DD" w14:textId="77777777" w:rsidR="001232DE" w:rsidRDefault="001232DE">
      <w:pPr>
        <w:pStyle w:val="Standard"/>
        <w:ind w:left="270" w:right="-90" w:hanging="270"/>
        <w:rPr>
          <w:rFonts w:ascii="Comic Sans MS" w:hAnsi="Comic Sans MS"/>
          <w:i/>
          <w:sz w:val="16"/>
          <w:szCs w:val="16"/>
        </w:rPr>
      </w:pPr>
    </w:p>
    <w:p w14:paraId="6AC2DE07" w14:textId="77777777" w:rsidR="001232DE" w:rsidRDefault="00020298">
      <w:pPr>
        <w:pStyle w:val="Standard"/>
      </w:pPr>
      <w:r>
        <w:rPr>
          <w:b/>
          <w:color w:val="0035FF"/>
          <w:sz w:val="40"/>
          <w:szCs w:val="40"/>
          <w:u w:val="single"/>
        </w:rPr>
        <w:t>LESSON 73</w:t>
      </w:r>
      <w:r>
        <w:rPr>
          <w:rFonts w:ascii="Comic Sans MS" w:hAnsi="Comic Sans MS"/>
          <w:sz w:val="40"/>
          <w:szCs w:val="40"/>
        </w:rPr>
        <w:t xml:space="preserve"> (3-25-21)</w:t>
      </w:r>
    </w:p>
    <w:p w14:paraId="50CC9E37" w14:textId="77777777" w:rsidR="001232DE" w:rsidRDefault="00020298">
      <w:pPr>
        <w:pStyle w:val="Standard"/>
        <w:ind w:right="-90"/>
      </w:pPr>
      <w:r>
        <w:rPr>
          <w:rFonts w:ascii="Comic Sans MS" w:hAnsi="Comic Sans MS"/>
          <w:sz w:val="40"/>
          <w:szCs w:val="40"/>
        </w:rPr>
        <w:t>Points:</w:t>
      </w:r>
    </w:p>
    <w:p w14:paraId="54DE7E7E" w14:textId="77777777" w:rsidR="001232DE" w:rsidRDefault="00020298">
      <w:pPr>
        <w:pStyle w:val="Standard"/>
        <w:ind w:right="-90"/>
      </w:pPr>
      <w:r>
        <w:rPr>
          <w:rFonts w:ascii="Comic Sans MS" w:hAnsi="Comic Sans MS"/>
          <w:sz w:val="40"/>
          <w:szCs w:val="40"/>
        </w:rPr>
        <w:t>1. The gospel is a promise from God that if one puts his</w:t>
      </w:r>
    </w:p>
    <w:p w14:paraId="76A791CB" w14:textId="77777777" w:rsidR="001232DE" w:rsidRDefault="00020298">
      <w:pPr>
        <w:pStyle w:val="Standard"/>
        <w:ind w:right="-90"/>
      </w:pPr>
      <w:r>
        <w:rPr>
          <w:rFonts w:ascii="Comic Sans MS" w:hAnsi="Comic Sans MS"/>
          <w:sz w:val="40"/>
          <w:szCs w:val="40"/>
        </w:rPr>
        <w:t xml:space="preserve">    faith alone in Christ alone for salvation, he will be</w:t>
      </w:r>
    </w:p>
    <w:p w14:paraId="159119C7" w14:textId="77777777" w:rsidR="001232DE" w:rsidRDefault="00020298">
      <w:pPr>
        <w:pStyle w:val="Standard"/>
        <w:ind w:right="-90"/>
      </w:pPr>
      <w:r>
        <w:rPr>
          <w:rFonts w:ascii="Comic Sans MS" w:hAnsi="Comic Sans MS"/>
          <w:sz w:val="40"/>
          <w:szCs w:val="40"/>
        </w:rPr>
        <w:t xml:space="preserve">    saved.</w:t>
      </w:r>
    </w:p>
    <w:p w14:paraId="7A9692AC" w14:textId="77777777" w:rsidR="001232DE" w:rsidRDefault="001232DE">
      <w:pPr>
        <w:pStyle w:val="Standard"/>
        <w:ind w:right="-90"/>
        <w:rPr>
          <w:rFonts w:ascii="Comic Sans MS" w:hAnsi="Comic Sans MS"/>
          <w:sz w:val="12"/>
          <w:szCs w:val="12"/>
        </w:rPr>
      </w:pPr>
    </w:p>
    <w:p w14:paraId="7D85D734" w14:textId="77777777" w:rsidR="001232DE" w:rsidRDefault="00020298">
      <w:pPr>
        <w:pStyle w:val="Standard"/>
        <w:ind w:right="-90"/>
      </w:pPr>
      <w:r>
        <w:rPr>
          <w:rFonts w:ascii="Comic Sans MS" w:hAnsi="Comic Sans MS"/>
          <w:sz w:val="40"/>
          <w:szCs w:val="40"/>
        </w:rPr>
        <w:t>2. It is Jesus Christ alone, the object of one’s faith</w:t>
      </w:r>
    </w:p>
    <w:p w14:paraId="129DD683" w14:textId="77777777" w:rsidR="001232DE" w:rsidRDefault="00020298">
      <w:pPr>
        <w:pStyle w:val="Standard"/>
        <w:ind w:right="-90"/>
      </w:pPr>
      <w:r>
        <w:rPr>
          <w:rFonts w:ascii="Comic Sans MS" w:hAnsi="Comic Sans MS"/>
          <w:sz w:val="40"/>
          <w:szCs w:val="40"/>
        </w:rPr>
        <w:t xml:space="preserve">    that is the issue in being saved, not the faith in Him</w:t>
      </w:r>
    </w:p>
    <w:p w14:paraId="4C3B135D" w14:textId="77777777" w:rsidR="001232DE" w:rsidRDefault="00020298">
      <w:pPr>
        <w:pStyle w:val="Standard"/>
        <w:ind w:right="-90"/>
      </w:pPr>
      <w:r>
        <w:rPr>
          <w:rFonts w:ascii="Comic Sans MS" w:hAnsi="Comic Sans MS"/>
          <w:sz w:val="40"/>
          <w:szCs w:val="40"/>
        </w:rPr>
        <w:t xml:space="preserve">    itself.</w:t>
      </w:r>
    </w:p>
    <w:p w14:paraId="1162C455" w14:textId="77777777" w:rsidR="001232DE" w:rsidRDefault="001232DE">
      <w:pPr>
        <w:pStyle w:val="Standard"/>
        <w:ind w:right="-90"/>
        <w:rPr>
          <w:rFonts w:ascii="Comic Sans MS" w:hAnsi="Comic Sans MS"/>
          <w:sz w:val="16"/>
          <w:szCs w:val="16"/>
        </w:rPr>
      </w:pPr>
    </w:p>
    <w:p w14:paraId="1512B9C9" w14:textId="77777777" w:rsidR="001232DE" w:rsidRDefault="00020298">
      <w:pPr>
        <w:pStyle w:val="Standard"/>
        <w:ind w:right="-368"/>
      </w:pPr>
      <w:r>
        <w:rPr>
          <w:rFonts w:ascii="Comic Sans MS" w:hAnsi="Comic Sans MS"/>
          <w:sz w:val="40"/>
          <w:szCs w:val="40"/>
        </w:rPr>
        <w:t xml:space="preserve">3. </w:t>
      </w:r>
      <w:r>
        <w:rPr>
          <w:rFonts w:ascii="Comic Sans MS" w:hAnsi="Comic Sans MS"/>
          <w:spacing w:val="-4"/>
          <w:sz w:val="40"/>
          <w:szCs w:val="40"/>
        </w:rPr>
        <w:t xml:space="preserve">So perseverance in doing good works </w:t>
      </w:r>
      <w:r>
        <w:rPr>
          <w:rFonts w:ascii="Comic Sans MS" w:hAnsi="Comic Sans MS"/>
          <w:sz w:val="40"/>
          <w:szCs w:val="40"/>
        </w:rPr>
        <w:t>in order to prove</w:t>
      </w:r>
    </w:p>
    <w:p w14:paraId="0A6E23BF" w14:textId="77777777" w:rsidR="001232DE" w:rsidRDefault="00020298">
      <w:pPr>
        <w:pStyle w:val="Standard"/>
        <w:ind w:right="-368"/>
      </w:pPr>
      <w:r>
        <w:rPr>
          <w:rFonts w:ascii="Comic Sans MS" w:hAnsi="Comic Sans MS"/>
          <w:sz w:val="40"/>
          <w:szCs w:val="40"/>
        </w:rPr>
        <w:t xml:space="preserve">    one’s faith is genuine is not required because that’s not</w:t>
      </w:r>
    </w:p>
    <w:p w14:paraId="3E5E140E" w14:textId="77777777" w:rsidR="001232DE" w:rsidRDefault="00020298">
      <w:pPr>
        <w:pStyle w:val="Standard"/>
        <w:ind w:right="-368"/>
      </w:pPr>
      <w:r>
        <w:rPr>
          <w:rFonts w:ascii="Comic Sans MS" w:hAnsi="Comic Sans MS"/>
          <w:sz w:val="40"/>
          <w:szCs w:val="40"/>
        </w:rPr>
        <w:t xml:space="preserve">    the issue.</w:t>
      </w:r>
    </w:p>
    <w:p w14:paraId="3A34235F" w14:textId="77777777" w:rsidR="001232DE" w:rsidRDefault="001232DE">
      <w:pPr>
        <w:pStyle w:val="Standard"/>
        <w:ind w:right="-90"/>
        <w:rPr>
          <w:rFonts w:ascii="Comic Sans MS" w:hAnsi="Comic Sans MS"/>
          <w:sz w:val="16"/>
          <w:szCs w:val="16"/>
        </w:rPr>
      </w:pPr>
    </w:p>
    <w:p w14:paraId="7D3DB585" w14:textId="77777777" w:rsidR="001232DE" w:rsidRDefault="00020298">
      <w:pPr>
        <w:pStyle w:val="Standard"/>
        <w:ind w:right="-278"/>
      </w:pPr>
      <w:r>
        <w:rPr>
          <w:rFonts w:ascii="Comic Sans MS" w:hAnsi="Comic Sans MS"/>
          <w:sz w:val="40"/>
          <w:szCs w:val="40"/>
        </w:rPr>
        <w:t>4. The free gift of eternal life and God’s own righteous-</w:t>
      </w:r>
    </w:p>
    <w:p w14:paraId="4369B07E" w14:textId="77777777" w:rsidR="001232DE" w:rsidRDefault="00020298">
      <w:pPr>
        <w:pStyle w:val="Standard"/>
        <w:ind w:left="540" w:right="-90" w:hanging="540"/>
      </w:pPr>
      <w:r>
        <w:rPr>
          <w:rFonts w:ascii="Comic Sans MS" w:hAnsi="Comic Sans MS"/>
          <w:sz w:val="40"/>
          <w:szCs w:val="40"/>
        </w:rPr>
        <w:t xml:space="preserve">    ness </w:t>
      </w:r>
      <w:proofErr w:type="gramStart"/>
      <w:r>
        <w:rPr>
          <w:rFonts w:ascii="Comic Sans MS" w:hAnsi="Comic Sans MS"/>
          <w:sz w:val="40"/>
          <w:szCs w:val="40"/>
        </w:rPr>
        <w:t>are</w:t>
      </w:r>
      <w:proofErr w:type="gramEnd"/>
      <w:r>
        <w:rPr>
          <w:rFonts w:ascii="Comic Sans MS" w:hAnsi="Comic Sans MS"/>
          <w:sz w:val="40"/>
          <w:szCs w:val="40"/>
        </w:rPr>
        <w:t xml:space="preserve"> imputed the instant one puts his faith</w:t>
      </w:r>
    </w:p>
    <w:p w14:paraId="48A4B14F" w14:textId="77777777" w:rsidR="001232DE" w:rsidRDefault="00020298">
      <w:pPr>
        <w:pStyle w:val="Standard"/>
        <w:ind w:right="-90"/>
      </w:pPr>
      <w:r>
        <w:rPr>
          <w:rFonts w:ascii="Comic Sans MS" w:hAnsi="Comic Sans MS"/>
          <w:sz w:val="40"/>
          <w:szCs w:val="40"/>
        </w:rPr>
        <w:t xml:space="preserve">    alone in Christ alone and they are both irrevocable</w:t>
      </w:r>
    </w:p>
    <w:p w14:paraId="7132EDE0" w14:textId="77777777" w:rsidR="001232DE" w:rsidRDefault="00020298">
      <w:pPr>
        <w:pStyle w:val="Standard"/>
        <w:ind w:right="-90"/>
      </w:pPr>
      <w:r>
        <w:rPr>
          <w:rFonts w:ascii="Comic Sans MS" w:hAnsi="Comic Sans MS"/>
          <w:sz w:val="40"/>
          <w:szCs w:val="40"/>
        </w:rPr>
        <w:t xml:space="preserve">    (Rom. 11:29).</w:t>
      </w:r>
    </w:p>
    <w:p w14:paraId="49DCA3D5" w14:textId="77777777" w:rsidR="001232DE" w:rsidRDefault="001232DE">
      <w:pPr>
        <w:pStyle w:val="Standard"/>
        <w:ind w:right="-90"/>
        <w:rPr>
          <w:rFonts w:ascii="Comic Sans MS" w:hAnsi="Comic Sans MS"/>
          <w:sz w:val="16"/>
          <w:szCs w:val="16"/>
        </w:rPr>
      </w:pPr>
    </w:p>
    <w:p w14:paraId="30860D27" w14:textId="77777777" w:rsidR="001232DE" w:rsidRDefault="00020298">
      <w:pPr>
        <w:pStyle w:val="Standard"/>
        <w:ind w:left="450" w:right="-90" w:hanging="450"/>
      </w:pPr>
      <w:r>
        <w:rPr>
          <w:rFonts w:ascii="Comic Sans MS" w:hAnsi="Comic Sans MS"/>
          <w:sz w:val="40"/>
          <w:szCs w:val="40"/>
        </w:rPr>
        <w:lastRenderedPageBreak/>
        <w:t>5. Therefore, no proof of salvation is necessary other than the fact that one has irrevocably been given eternal life and God’s own righteousness through faith alone in Jesus Christ.</w:t>
      </w:r>
    </w:p>
    <w:p w14:paraId="21B364CA" w14:textId="77777777" w:rsidR="001232DE" w:rsidRDefault="001232DE">
      <w:pPr>
        <w:pStyle w:val="Standard"/>
        <w:ind w:right="-278"/>
        <w:rPr>
          <w:rFonts w:ascii="Comic Sans MS" w:hAnsi="Comic Sans MS"/>
          <w:sz w:val="16"/>
          <w:szCs w:val="16"/>
        </w:rPr>
      </w:pPr>
    </w:p>
    <w:p w14:paraId="7A2E6821" w14:textId="77777777" w:rsidR="001232DE" w:rsidRDefault="001232DE">
      <w:pPr>
        <w:pStyle w:val="Standard"/>
        <w:ind w:right="-90"/>
        <w:rPr>
          <w:b/>
          <w:i/>
          <w:color w:val="0035FF"/>
          <w:sz w:val="40"/>
          <w:szCs w:val="40"/>
        </w:rPr>
      </w:pPr>
    </w:p>
    <w:p w14:paraId="615DB684" w14:textId="77777777" w:rsidR="001232DE" w:rsidRDefault="00020298">
      <w:pPr>
        <w:pStyle w:val="Standard"/>
        <w:ind w:right="-90"/>
      </w:pPr>
      <w:r>
        <w:rPr>
          <w:b/>
          <w:i/>
          <w:color w:val="0035FF"/>
          <w:sz w:val="40"/>
          <w:szCs w:val="40"/>
        </w:rPr>
        <w:t>but the doers of the Law will be justified</w:t>
      </w:r>
      <w:r>
        <w:rPr>
          <w:rFonts w:ascii="Comic Sans MS" w:hAnsi="Comic Sans MS"/>
          <w:sz w:val="40"/>
          <w:szCs w:val="40"/>
        </w:rPr>
        <w:t>.  Some believe this refers to what is necessary to be saved.</w:t>
      </w:r>
    </w:p>
    <w:p w14:paraId="632FE1F5" w14:textId="77777777" w:rsidR="001232DE" w:rsidRDefault="00020298">
      <w:pPr>
        <w:pStyle w:val="Standard"/>
        <w:ind w:left="90" w:right="-90" w:hanging="90"/>
      </w:pPr>
      <w:r>
        <w:rPr>
          <w:rFonts w:ascii="Comic Sans MS" w:hAnsi="Comic Sans MS"/>
          <w:sz w:val="40"/>
          <w:szCs w:val="40"/>
        </w:rPr>
        <w:t xml:space="preserve">They think that only those who persist in obeying the law, doing good works, and living righteously, will be justified before </w:t>
      </w:r>
      <w:proofErr w:type="gramStart"/>
      <w:r>
        <w:rPr>
          <w:rFonts w:ascii="Comic Sans MS" w:hAnsi="Comic Sans MS"/>
          <w:sz w:val="40"/>
          <w:szCs w:val="40"/>
        </w:rPr>
        <w:t>God</w:t>
      </w:r>
      <w:proofErr w:type="gramEnd"/>
      <w:r>
        <w:rPr>
          <w:rFonts w:ascii="Comic Sans MS" w:hAnsi="Comic Sans MS"/>
          <w:sz w:val="40"/>
          <w:szCs w:val="40"/>
        </w:rPr>
        <w:t xml:space="preserve"> and therefore be saved.</w:t>
      </w:r>
    </w:p>
    <w:p w14:paraId="3EFC6572" w14:textId="77777777" w:rsidR="001232DE" w:rsidRDefault="001232DE">
      <w:pPr>
        <w:pStyle w:val="Standard"/>
        <w:ind w:right="-90"/>
        <w:rPr>
          <w:rFonts w:ascii="Comic Sans MS" w:hAnsi="Comic Sans MS"/>
          <w:sz w:val="12"/>
          <w:szCs w:val="12"/>
        </w:rPr>
      </w:pPr>
    </w:p>
    <w:p w14:paraId="73CCA066" w14:textId="77777777" w:rsidR="001232DE" w:rsidRDefault="00020298">
      <w:pPr>
        <w:pStyle w:val="Standard"/>
        <w:ind w:right="-90"/>
      </w:pPr>
      <w:r>
        <w:rPr>
          <w:rFonts w:ascii="Comic Sans MS" w:hAnsi="Comic Sans MS"/>
          <w:sz w:val="40"/>
          <w:szCs w:val="40"/>
        </w:rPr>
        <w:t>The word “justified” has a duel meaning in Scripture:</w:t>
      </w:r>
    </w:p>
    <w:p w14:paraId="0C326F08" w14:textId="77777777" w:rsidR="001232DE" w:rsidRDefault="00020298">
      <w:pPr>
        <w:pStyle w:val="Standard"/>
        <w:ind w:right="-90"/>
      </w:pPr>
      <w:r>
        <w:rPr>
          <w:rFonts w:ascii="Comic Sans MS" w:hAnsi="Comic Sans MS"/>
          <w:sz w:val="40"/>
          <w:szCs w:val="40"/>
        </w:rPr>
        <w:t xml:space="preserve">     (a.) Positional justification occurs at salvation.     </w:t>
      </w:r>
    </w:p>
    <w:p w14:paraId="05DA30B2" w14:textId="77777777" w:rsidR="001232DE" w:rsidRDefault="00020298">
      <w:pPr>
        <w:pStyle w:val="Standard"/>
        <w:ind w:right="-90"/>
      </w:pPr>
      <w:r>
        <w:rPr>
          <w:rFonts w:ascii="Comic Sans MS" w:hAnsi="Comic Sans MS"/>
          <w:sz w:val="40"/>
          <w:szCs w:val="40"/>
        </w:rPr>
        <w:t xml:space="preserve">           One is justified before God through faith alone</w:t>
      </w:r>
    </w:p>
    <w:p w14:paraId="1E8AC547" w14:textId="77777777" w:rsidR="001232DE" w:rsidRDefault="00020298">
      <w:pPr>
        <w:pStyle w:val="Standard"/>
        <w:ind w:right="-90"/>
      </w:pPr>
      <w:r>
        <w:rPr>
          <w:rFonts w:ascii="Comic Sans MS" w:hAnsi="Comic Sans MS"/>
          <w:sz w:val="40"/>
          <w:szCs w:val="40"/>
        </w:rPr>
        <w:t xml:space="preserve">            at the moment he is saved.</w:t>
      </w:r>
    </w:p>
    <w:p w14:paraId="4CBEF980" w14:textId="77777777" w:rsidR="001232DE" w:rsidRDefault="00020298">
      <w:pPr>
        <w:pStyle w:val="Standard"/>
        <w:ind w:right="-90"/>
      </w:pPr>
      <w:r>
        <w:rPr>
          <w:rFonts w:ascii="Comic Sans MS" w:hAnsi="Comic Sans MS"/>
          <w:sz w:val="40"/>
          <w:szCs w:val="40"/>
        </w:rPr>
        <w:t xml:space="preserve">     (b.) Experiential justification occurs after salvation.</w:t>
      </w:r>
    </w:p>
    <w:p w14:paraId="557692FE" w14:textId="77777777" w:rsidR="001232DE" w:rsidRDefault="00020298">
      <w:pPr>
        <w:pStyle w:val="Standard"/>
        <w:ind w:right="-90"/>
      </w:pPr>
      <w:r>
        <w:rPr>
          <w:rFonts w:ascii="Comic Sans MS" w:hAnsi="Comic Sans MS"/>
          <w:sz w:val="40"/>
          <w:szCs w:val="40"/>
        </w:rPr>
        <w:t xml:space="preserve">           One is justified by doing good works before men</w:t>
      </w:r>
    </w:p>
    <w:p w14:paraId="40F1FEE7" w14:textId="77777777" w:rsidR="001232DE" w:rsidRDefault="00020298">
      <w:pPr>
        <w:pStyle w:val="Standard"/>
        <w:ind w:right="-90"/>
      </w:pPr>
      <w:r>
        <w:rPr>
          <w:rFonts w:ascii="Comic Sans MS" w:hAnsi="Comic Sans MS"/>
          <w:sz w:val="40"/>
          <w:szCs w:val="40"/>
        </w:rPr>
        <w:t xml:space="preserve">           and blessed by God after he is saved.</w:t>
      </w:r>
    </w:p>
    <w:p w14:paraId="1ECCBB96" w14:textId="77777777" w:rsidR="001232DE" w:rsidRDefault="001232DE">
      <w:pPr>
        <w:pStyle w:val="Standard"/>
        <w:ind w:right="-90"/>
        <w:rPr>
          <w:rFonts w:ascii="Comic Sans MS" w:hAnsi="Comic Sans MS"/>
          <w:sz w:val="12"/>
          <w:szCs w:val="12"/>
        </w:rPr>
      </w:pPr>
    </w:p>
    <w:p w14:paraId="2F4530E6" w14:textId="77777777" w:rsidR="001232DE" w:rsidRDefault="00020298">
      <w:pPr>
        <w:pStyle w:val="Standard"/>
        <w:ind w:right="-90"/>
      </w:pPr>
      <w:r>
        <w:rPr>
          <w:rFonts w:ascii="Comic Sans MS" w:hAnsi="Comic Sans MS"/>
          <w:sz w:val="40"/>
          <w:szCs w:val="40"/>
        </w:rPr>
        <w:t>If “justified” in the phrase above refers to (a.)</w:t>
      </w:r>
    </w:p>
    <w:p w14:paraId="0C71C55E" w14:textId="77777777" w:rsidR="001232DE" w:rsidRDefault="00020298">
      <w:pPr>
        <w:pStyle w:val="Standard"/>
        <w:ind w:right="-90"/>
      </w:pPr>
      <w:r>
        <w:rPr>
          <w:rFonts w:ascii="Comic Sans MS" w:hAnsi="Comic Sans MS"/>
          <w:sz w:val="40"/>
          <w:szCs w:val="40"/>
        </w:rPr>
        <w:t>Positional justification, then several scriptures would</w:t>
      </w:r>
    </w:p>
    <w:p w14:paraId="03AD6A83" w14:textId="77777777" w:rsidR="001232DE" w:rsidRDefault="00020298">
      <w:pPr>
        <w:pStyle w:val="Standard"/>
        <w:ind w:right="-90"/>
      </w:pPr>
      <w:r>
        <w:rPr>
          <w:rFonts w:ascii="Comic Sans MS" w:hAnsi="Comic Sans MS"/>
          <w:sz w:val="40"/>
          <w:szCs w:val="40"/>
        </w:rPr>
        <w:t>be incorrect. Example:</w:t>
      </w:r>
    </w:p>
    <w:p w14:paraId="2EDBE262" w14:textId="77777777" w:rsidR="001232DE" w:rsidRDefault="001232DE">
      <w:pPr>
        <w:pStyle w:val="Standard"/>
        <w:ind w:right="-90"/>
        <w:rPr>
          <w:rFonts w:ascii="Comic Sans MS" w:hAnsi="Comic Sans MS"/>
          <w:sz w:val="12"/>
          <w:szCs w:val="12"/>
        </w:rPr>
      </w:pPr>
    </w:p>
    <w:p w14:paraId="44888552"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w:t>
      </w:r>
    </w:p>
    <w:p w14:paraId="446F6BB6" w14:textId="77777777" w:rsidR="001232DE" w:rsidRDefault="00020298">
      <w:pPr>
        <w:pStyle w:val="Standard"/>
        <w:ind w:right="-90"/>
      </w:pPr>
      <w:r>
        <w:rPr>
          <w:rFonts w:ascii="Comic Sans MS" w:hAnsi="Comic Sans MS"/>
          <w:b/>
          <w:i/>
          <w:sz w:val="40"/>
          <w:szCs w:val="40"/>
        </w:rPr>
        <w:t>justified by f</w:t>
      </w:r>
      <w:r>
        <w:rPr>
          <w:rFonts w:ascii="Comic Sans MS" w:hAnsi="Comic Sans MS"/>
          <w:i/>
          <w:sz w:val="40"/>
          <w:szCs w:val="40"/>
        </w:rPr>
        <w:t>ai</w:t>
      </w:r>
      <w:r>
        <w:rPr>
          <w:rFonts w:ascii="Comic Sans MS" w:hAnsi="Comic Sans MS"/>
          <w:b/>
          <w:i/>
          <w:sz w:val="40"/>
          <w:szCs w:val="40"/>
        </w:rPr>
        <w:t>th apart from works of the Law.</w:t>
      </w:r>
    </w:p>
    <w:p w14:paraId="0184058E" w14:textId="77777777" w:rsidR="001232DE" w:rsidRDefault="001232DE">
      <w:pPr>
        <w:pStyle w:val="Standard"/>
        <w:ind w:right="-90"/>
        <w:rPr>
          <w:rFonts w:ascii="Comic Sans MS" w:hAnsi="Comic Sans MS"/>
          <w:sz w:val="12"/>
          <w:szCs w:val="12"/>
        </w:rPr>
      </w:pPr>
    </w:p>
    <w:p w14:paraId="40D5C34C" w14:textId="77777777" w:rsidR="001232DE" w:rsidRDefault="001232DE">
      <w:pPr>
        <w:pStyle w:val="Standard"/>
        <w:ind w:right="-90"/>
        <w:rPr>
          <w:rFonts w:ascii="Comic Sans MS" w:hAnsi="Comic Sans MS"/>
          <w:b/>
          <w:i/>
          <w:sz w:val="20"/>
          <w:szCs w:val="20"/>
          <w:u w:val="single"/>
        </w:rPr>
      </w:pPr>
    </w:p>
    <w:p w14:paraId="63B2029D" w14:textId="77777777" w:rsidR="001232DE" w:rsidRDefault="00020298">
      <w:pPr>
        <w:pStyle w:val="Standard"/>
        <w:ind w:right="-90"/>
      </w:pPr>
      <w:r>
        <w:rPr>
          <w:rFonts w:ascii="Comic Sans MS" w:hAnsi="Comic Sans MS"/>
          <w:b/>
          <w:i/>
          <w:sz w:val="40"/>
          <w:szCs w:val="40"/>
          <w:u w:val="single"/>
        </w:rPr>
        <w:lastRenderedPageBreak/>
        <w:t>Galatians 2:16</w:t>
      </w:r>
      <w:r>
        <w:rPr>
          <w:rFonts w:ascii="Comic Sans MS" w:hAnsi="Comic Sans MS"/>
          <w:b/>
          <w:i/>
          <w:sz w:val="40"/>
          <w:szCs w:val="40"/>
        </w:rPr>
        <w:t xml:space="preserve">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3F1B3BB1" w14:textId="77777777" w:rsidR="001232DE" w:rsidRDefault="001232DE">
      <w:pPr>
        <w:pStyle w:val="Standard"/>
        <w:ind w:right="-90"/>
        <w:rPr>
          <w:rFonts w:ascii="Comic Sans MS" w:hAnsi="Comic Sans MS"/>
          <w:b/>
          <w:i/>
          <w:sz w:val="16"/>
          <w:szCs w:val="16"/>
          <w:u w:val="single"/>
        </w:rPr>
      </w:pPr>
    </w:p>
    <w:p w14:paraId="12CDDC68" w14:textId="77777777" w:rsidR="001232DE" w:rsidRDefault="00020298">
      <w:pPr>
        <w:pStyle w:val="Standard"/>
        <w:ind w:right="-90"/>
      </w:pPr>
      <w:r>
        <w:rPr>
          <w:rFonts w:ascii="Comic Sans MS" w:hAnsi="Comic Sans MS"/>
          <w:b/>
          <w:i/>
          <w:sz w:val="40"/>
          <w:szCs w:val="40"/>
          <w:u w:val="single"/>
        </w:rPr>
        <w:t>Romans 3:20</w:t>
      </w:r>
      <w:r>
        <w:rPr>
          <w:rFonts w:ascii="Comic Sans MS" w:hAnsi="Comic Sans MS"/>
          <w:b/>
          <w:i/>
          <w:sz w:val="40"/>
          <w:szCs w:val="40"/>
        </w:rPr>
        <w:t xml:space="preserve"> …because by the works of the Law no flesh will be justified in His sight; for through the Law comes the knowledge of sin.</w:t>
      </w:r>
    </w:p>
    <w:p w14:paraId="7E8D32DB" w14:textId="77777777" w:rsidR="001232DE" w:rsidRDefault="001232DE">
      <w:pPr>
        <w:pStyle w:val="Standard"/>
        <w:ind w:right="-90"/>
        <w:rPr>
          <w:rFonts w:ascii="Comic Sans MS" w:hAnsi="Comic Sans MS"/>
          <w:sz w:val="12"/>
          <w:szCs w:val="12"/>
        </w:rPr>
      </w:pPr>
    </w:p>
    <w:p w14:paraId="09E4FACA" w14:textId="77777777" w:rsidR="001232DE" w:rsidRDefault="00020298">
      <w:pPr>
        <w:pStyle w:val="Standard"/>
        <w:ind w:right="-450"/>
      </w:pPr>
      <w:r>
        <w:rPr>
          <w:rFonts w:ascii="Comic Sans MS" w:hAnsi="Comic Sans MS"/>
          <w:b/>
          <w:i/>
          <w:sz w:val="40"/>
          <w:szCs w:val="40"/>
          <w:u w:val="single"/>
        </w:rPr>
        <w:t>Romans 3:19-20</w:t>
      </w:r>
      <w:r>
        <w:rPr>
          <w:rFonts w:ascii="Comic Sans MS" w:hAnsi="Comic Sans MS"/>
          <w:b/>
          <w:i/>
          <w:sz w:val="40"/>
          <w:szCs w:val="40"/>
        </w:rPr>
        <w:t xml:space="preserve">  Now we know that whatever the Law says, it speaks to those who are under the Law, that every mouth may be closed, and all the world may become accountable to God; 20) because by the </w:t>
      </w:r>
      <w:r>
        <w:rPr>
          <w:rFonts w:ascii="Comic Sans MS" w:hAnsi="Comic Sans MS"/>
          <w:b/>
          <w:i/>
          <w:spacing w:val="-6"/>
          <w:sz w:val="40"/>
          <w:szCs w:val="40"/>
        </w:rPr>
        <w:t>works of the Law no flesh will be justified in His  sight;</w:t>
      </w:r>
      <w:r>
        <w:rPr>
          <w:rFonts w:ascii="Comic Sans MS" w:hAnsi="Comic Sans MS"/>
          <w:b/>
          <w:i/>
          <w:sz w:val="40"/>
          <w:szCs w:val="40"/>
        </w:rPr>
        <w:t xml:space="preserve"> for through the Law comes the knowledge of sin.</w:t>
      </w:r>
    </w:p>
    <w:p w14:paraId="3075DB58" w14:textId="77777777" w:rsidR="001232DE" w:rsidRDefault="001232DE">
      <w:pPr>
        <w:pStyle w:val="Standard"/>
        <w:ind w:right="-90"/>
        <w:rPr>
          <w:rFonts w:ascii="Comic Sans MS" w:hAnsi="Comic Sans MS"/>
          <w:sz w:val="16"/>
          <w:szCs w:val="16"/>
        </w:rPr>
      </w:pPr>
    </w:p>
    <w:p w14:paraId="346C8F25" w14:textId="77777777" w:rsidR="001232DE" w:rsidRDefault="00020298">
      <w:pPr>
        <w:pStyle w:val="Standard"/>
      </w:pPr>
      <w:r>
        <w:rPr>
          <w:b/>
          <w:color w:val="0035FF"/>
          <w:sz w:val="40"/>
          <w:szCs w:val="40"/>
          <w:u w:val="single"/>
        </w:rPr>
        <w:t>LESSON 74</w:t>
      </w:r>
      <w:r>
        <w:rPr>
          <w:rFonts w:ascii="Comic Sans MS" w:hAnsi="Comic Sans MS"/>
          <w:sz w:val="40"/>
          <w:szCs w:val="40"/>
        </w:rPr>
        <w:t xml:space="preserve"> (3-30-21)</w:t>
      </w:r>
    </w:p>
    <w:p w14:paraId="43BC3F8E" w14:textId="77777777" w:rsidR="001232DE" w:rsidRDefault="00020298">
      <w:pPr>
        <w:pStyle w:val="Standard"/>
        <w:ind w:right="-90"/>
      </w:pPr>
      <w:r>
        <w:rPr>
          <w:rFonts w:ascii="Comic Sans MS" w:hAnsi="Comic Sans MS"/>
          <w:sz w:val="40"/>
          <w:szCs w:val="40"/>
        </w:rPr>
        <w:t>The law was</w:t>
      </w:r>
      <w:r>
        <w:rPr>
          <w:rFonts w:ascii="Comic Sans MS" w:hAnsi="Comic Sans MS"/>
          <w:i/>
          <w:sz w:val="40"/>
          <w:szCs w:val="40"/>
        </w:rPr>
        <w:t xml:space="preserve"> </w:t>
      </w:r>
      <w:r>
        <w:rPr>
          <w:rFonts w:ascii="Comic Sans MS" w:hAnsi="Comic Sans MS"/>
          <w:b/>
          <w:i/>
          <w:sz w:val="40"/>
          <w:szCs w:val="40"/>
        </w:rPr>
        <w:t>not</w:t>
      </w:r>
      <w:r>
        <w:rPr>
          <w:rFonts w:ascii="Comic Sans MS" w:hAnsi="Comic Sans MS"/>
          <w:sz w:val="40"/>
          <w:szCs w:val="40"/>
        </w:rPr>
        <w:t xml:space="preserve"> given so that people could keep it in order to be acceptable to God. The fact is, no one is able to keep it, so no one can be acceptable to God by their own efforts. We all need a Savior.</w:t>
      </w:r>
    </w:p>
    <w:p w14:paraId="27DEFE82" w14:textId="77777777" w:rsidR="001232DE" w:rsidRDefault="001232DE">
      <w:pPr>
        <w:pStyle w:val="Standard"/>
        <w:ind w:right="-90"/>
        <w:rPr>
          <w:rFonts w:ascii="Comic Sans MS" w:hAnsi="Comic Sans MS"/>
          <w:sz w:val="12"/>
          <w:szCs w:val="12"/>
        </w:rPr>
      </w:pPr>
    </w:p>
    <w:p w14:paraId="30D6857D" w14:textId="77777777" w:rsidR="001232DE" w:rsidRDefault="00020298">
      <w:pPr>
        <w:pStyle w:val="Standard"/>
        <w:ind w:right="-90"/>
      </w:pPr>
      <w:r>
        <w:rPr>
          <w:rFonts w:ascii="Comic Sans MS" w:hAnsi="Comic Sans MS"/>
          <w:b/>
          <w:i/>
          <w:sz w:val="40"/>
          <w:szCs w:val="40"/>
          <w:u w:val="single"/>
        </w:rPr>
        <w:t>Galatians 3:24</w:t>
      </w:r>
      <w:r>
        <w:rPr>
          <w:rFonts w:ascii="Comic Sans MS" w:hAnsi="Comic Sans MS"/>
          <w:b/>
          <w:i/>
          <w:sz w:val="40"/>
          <w:szCs w:val="40"/>
        </w:rPr>
        <w:t xml:space="preserve"> Therefore the Law has become our tutor to lead us to Christ, that we may be justified by faith.</w:t>
      </w:r>
    </w:p>
    <w:p w14:paraId="30CBD218" w14:textId="77777777" w:rsidR="001232DE" w:rsidRDefault="001232DE">
      <w:pPr>
        <w:pStyle w:val="Standard"/>
        <w:ind w:right="-90"/>
        <w:rPr>
          <w:rFonts w:ascii="Comic Sans MS" w:hAnsi="Comic Sans MS"/>
          <w:sz w:val="16"/>
          <w:szCs w:val="16"/>
        </w:rPr>
      </w:pPr>
    </w:p>
    <w:p w14:paraId="1647B9B7" w14:textId="77777777" w:rsidR="001232DE" w:rsidRDefault="00020298">
      <w:pPr>
        <w:pStyle w:val="Standard"/>
        <w:ind w:right="-90"/>
      </w:pPr>
      <w:r>
        <w:rPr>
          <w:rFonts w:ascii="Comic Sans MS" w:hAnsi="Comic Sans MS"/>
          <w:sz w:val="40"/>
          <w:szCs w:val="40"/>
        </w:rPr>
        <w:lastRenderedPageBreak/>
        <w:t>The purpose of a tutor is to teach; the Law teaches us we need to believe in J.C. to be positionally justified before God.</w:t>
      </w:r>
    </w:p>
    <w:p w14:paraId="58AC5089" w14:textId="77777777" w:rsidR="001232DE" w:rsidRDefault="001232DE">
      <w:pPr>
        <w:pStyle w:val="Standard"/>
        <w:ind w:right="-90"/>
        <w:rPr>
          <w:rFonts w:ascii="Comic Sans MS" w:hAnsi="Comic Sans MS"/>
          <w:sz w:val="16"/>
          <w:szCs w:val="16"/>
        </w:rPr>
      </w:pPr>
    </w:p>
    <w:p w14:paraId="659A744E" w14:textId="77777777" w:rsidR="001232DE" w:rsidRDefault="00020298">
      <w:pPr>
        <w:pStyle w:val="Standard"/>
        <w:ind w:right="-90"/>
      </w:pPr>
      <w:r>
        <w:rPr>
          <w:rFonts w:ascii="Comic Sans MS" w:hAnsi="Comic Sans MS"/>
          <w:sz w:val="40"/>
          <w:szCs w:val="40"/>
        </w:rPr>
        <w:t xml:space="preserve">The context of the </w:t>
      </w:r>
      <w:r>
        <w:rPr>
          <w:b/>
          <w:i/>
          <w:color w:val="0035FF"/>
          <w:sz w:val="40"/>
          <w:szCs w:val="40"/>
        </w:rPr>
        <w:t xml:space="preserve">doers of the Law </w:t>
      </w:r>
      <w:r>
        <w:rPr>
          <w:rFonts w:ascii="Comic Sans MS" w:hAnsi="Comic Sans MS"/>
          <w:sz w:val="40"/>
          <w:szCs w:val="40"/>
        </w:rPr>
        <w:t>has to do with submitting to God’s Law in order to be justified before Him, which means to be right with Him, not Phase 1 -</w:t>
      </w:r>
      <w:proofErr w:type="spellStart"/>
      <w:r>
        <w:rPr>
          <w:rFonts w:ascii="Comic Sans MS" w:hAnsi="Comic Sans MS"/>
          <w:sz w:val="40"/>
          <w:szCs w:val="40"/>
        </w:rPr>
        <w:t>salvificlly</w:t>
      </w:r>
      <w:proofErr w:type="spellEnd"/>
      <w:r>
        <w:rPr>
          <w:rFonts w:ascii="Comic Sans MS" w:hAnsi="Comic Sans MS"/>
          <w:sz w:val="40"/>
          <w:szCs w:val="40"/>
        </w:rPr>
        <w:t>, but Phase 2 - experientially.</w:t>
      </w:r>
    </w:p>
    <w:p w14:paraId="716CBAAF" w14:textId="77777777" w:rsidR="001232DE" w:rsidRDefault="001232DE">
      <w:pPr>
        <w:pStyle w:val="Standard"/>
        <w:ind w:right="-90"/>
        <w:rPr>
          <w:b/>
          <w:i/>
          <w:color w:val="0035FF"/>
        </w:rPr>
      </w:pPr>
    </w:p>
    <w:p w14:paraId="7342D06B" w14:textId="77777777" w:rsidR="001232DE" w:rsidRDefault="00020298">
      <w:pPr>
        <w:pStyle w:val="Standard"/>
        <w:ind w:right="-90"/>
      </w:pPr>
      <w:r>
        <w:rPr>
          <w:rFonts w:ascii="Comic Sans MS" w:hAnsi="Comic Sans MS"/>
          <w:sz w:val="40"/>
          <w:szCs w:val="40"/>
        </w:rPr>
        <w:t>People and nations who live by the law of God, (Natural Law) prosper and are blessed by God.</w:t>
      </w:r>
    </w:p>
    <w:p w14:paraId="65429B05" w14:textId="77777777" w:rsidR="001232DE" w:rsidRDefault="001232DE">
      <w:pPr>
        <w:pStyle w:val="Standard"/>
        <w:ind w:right="-90"/>
        <w:rPr>
          <w:rFonts w:ascii="Comic Sans MS" w:hAnsi="Comic Sans MS"/>
          <w:sz w:val="12"/>
          <w:szCs w:val="12"/>
        </w:rPr>
      </w:pPr>
    </w:p>
    <w:p w14:paraId="4741FC49" w14:textId="77777777" w:rsidR="001232DE" w:rsidRDefault="00020298">
      <w:pPr>
        <w:pStyle w:val="Standard"/>
        <w:ind w:right="-90"/>
      </w:pPr>
      <w:r>
        <w:rPr>
          <w:rFonts w:ascii="Comic Sans MS" w:hAnsi="Comic Sans MS"/>
          <w:sz w:val="40"/>
          <w:szCs w:val="40"/>
        </w:rPr>
        <w:t xml:space="preserve">The Law of God is sometimes referred to as the </w:t>
      </w:r>
      <w:r>
        <w:rPr>
          <w:rFonts w:ascii="Comic Sans MS" w:hAnsi="Comic Sans MS"/>
          <w:i/>
          <w:sz w:val="40"/>
          <w:szCs w:val="40"/>
        </w:rPr>
        <w:t>Natural Law of God</w:t>
      </w:r>
      <w:r>
        <w:rPr>
          <w:rFonts w:ascii="Comic Sans MS" w:hAnsi="Comic Sans MS"/>
          <w:sz w:val="40"/>
          <w:szCs w:val="40"/>
        </w:rPr>
        <w:t xml:space="preserve"> or </w:t>
      </w:r>
      <w:r>
        <w:rPr>
          <w:rFonts w:ascii="Comic Sans MS" w:hAnsi="Comic Sans MS"/>
          <w:i/>
          <w:sz w:val="40"/>
          <w:szCs w:val="40"/>
        </w:rPr>
        <w:t>Natural Law</w:t>
      </w:r>
      <w:r>
        <w:rPr>
          <w:rFonts w:ascii="Comic Sans MS" w:hAnsi="Comic Sans MS"/>
          <w:sz w:val="40"/>
          <w:szCs w:val="40"/>
        </w:rPr>
        <w:t xml:space="preserve">. When man’s law is </w:t>
      </w:r>
      <w:r>
        <w:rPr>
          <w:rFonts w:ascii="Comic Sans MS" w:hAnsi="Comic Sans MS"/>
          <w:spacing w:val="-6"/>
          <w:sz w:val="40"/>
          <w:szCs w:val="40"/>
        </w:rPr>
        <w:t>contrary to God’s Natural Law, man’s law is to be ignored.</w:t>
      </w:r>
    </w:p>
    <w:p w14:paraId="497864D2" w14:textId="77777777" w:rsidR="001232DE" w:rsidRDefault="001232DE">
      <w:pPr>
        <w:pStyle w:val="Standard"/>
        <w:ind w:left="270" w:right="-90" w:hanging="270"/>
        <w:rPr>
          <w:rFonts w:ascii="Comic Sans MS" w:hAnsi="Comic Sans MS"/>
          <w:i/>
          <w:sz w:val="12"/>
          <w:szCs w:val="12"/>
        </w:rPr>
      </w:pPr>
    </w:p>
    <w:p w14:paraId="2AC0A023" w14:textId="77777777" w:rsidR="001232DE" w:rsidRDefault="00020298">
      <w:pPr>
        <w:pStyle w:val="Standard"/>
        <w:ind w:left="270" w:right="-90" w:hanging="270"/>
      </w:pPr>
      <w:r>
        <w:rPr>
          <w:rFonts w:ascii="Comic Sans MS" w:hAnsi="Comic Sans MS"/>
          <w:i/>
          <w:sz w:val="40"/>
          <w:szCs w:val="40"/>
        </w:rPr>
        <w:t xml:space="preserve">  “Natural laws... [are] practical universal judgments   which man himself elicits. These express necessary and obligatory rules of human conduct which have been </w:t>
      </w:r>
      <w:r>
        <w:rPr>
          <w:rFonts w:ascii="Comic Sans MS" w:hAnsi="Comic Sans MS"/>
          <w:i/>
          <w:spacing w:val="-4"/>
          <w:sz w:val="40"/>
          <w:szCs w:val="40"/>
        </w:rPr>
        <w:t>established by the author of human nature as essential</w:t>
      </w:r>
      <w:r>
        <w:rPr>
          <w:rFonts w:ascii="Comic Sans MS" w:hAnsi="Comic Sans MS"/>
          <w:i/>
          <w:sz w:val="40"/>
          <w:szCs w:val="40"/>
        </w:rPr>
        <w:t xml:space="preserve"> to the divine purpose in the universe and have been promulgated by God solely through human reason.”</w:t>
      </w:r>
      <w:r>
        <w:rPr>
          <w:rFonts w:ascii="Comic Sans MS" w:hAnsi="Comic Sans MS"/>
          <w:sz w:val="40"/>
          <w:szCs w:val="40"/>
        </w:rPr>
        <w:t xml:space="preserve"> </w:t>
      </w:r>
      <w:r>
        <w:rPr>
          <w:rFonts w:ascii="Comic Sans MS" w:hAnsi="Comic Sans MS"/>
          <w:spacing w:val="-6"/>
        </w:rPr>
        <w:t>Black’s Law Dictionary, Abridged Fifth Edition, West Publishing Co., 1983, p. 535.</w:t>
      </w:r>
    </w:p>
    <w:p w14:paraId="3ACC1C02" w14:textId="77777777" w:rsidR="001232DE" w:rsidRDefault="001232DE">
      <w:pPr>
        <w:pStyle w:val="Standard"/>
        <w:ind w:right="-90"/>
        <w:rPr>
          <w:rFonts w:ascii="Comic Sans MS" w:hAnsi="Comic Sans MS"/>
          <w:sz w:val="12"/>
          <w:szCs w:val="12"/>
        </w:rPr>
      </w:pPr>
    </w:p>
    <w:p w14:paraId="435B4288" w14:textId="77777777" w:rsidR="001232DE" w:rsidRDefault="00020298">
      <w:pPr>
        <w:pStyle w:val="Standard"/>
        <w:ind w:right="-90"/>
      </w:pPr>
      <w:r>
        <w:rPr>
          <w:rFonts w:ascii="Comic Sans MS" w:hAnsi="Comic Sans MS"/>
          <w:b/>
          <w:i/>
          <w:sz w:val="40"/>
          <w:szCs w:val="40"/>
          <w:u w:val="single"/>
        </w:rPr>
        <w:t>Habakkuk 1:3-4</w:t>
      </w:r>
      <w:r>
        <w:rPr>
          <w:rFonts w:ascii="Comic Sans MS" w:hAnsi="Comic Sans MS"/>
          <w:b/>
          <w:i/>
          <w:sz w:val="40"/>
          <w:szCs w:val="40"/>
        </w:rPr>
        <w:t xml:space="preserve">  ...Yes, destruction and violence are before me; strife exists and contention arises. 4) Therefore the law</w:t>
      </w:r>
      <w:r>
        <w:rPr>
          <w:rFonts w:ascii="Comic Sans MS" w:hAnsi="Comic Sans MS"/>
          <w:sz w:val="40"/>
          <w:szCs w:val="40"/>
        </w:rPr>
        <w:t xml:space="preserve"> [natural law] </w:t>
      </w:r>
      <w:r>
        <w:rPr>
          <w:rFonts w:ascii="Comic Sans MS" w:hAnsi="Comic Sans MS"/>
          <w:b/>
          <w:i/>
          <w:sz w:val="40"/>
          <w:szCs w:val="40"/>
        </w:rPr>
        <w:t xml:space="preserve">is ignored and justice is </w:t>
      </w:r>
      <w:r>
        <w:rPr>
          <w:rFonts w:ascii="Comic Sans MS" w:hAnsi="Comic Sans MS"/>
          <w:b/>
          <w:i/>
          <w:sz w:val="40"/>
          <w:szCs w:val="40"/>
        </w:rPr>
        <w:lastRenderedPageBreak/>
        <w:t>never upheld. For the wicked surround the righteous; therefore, justice comes out perverted.</w:t>
      </w:r>
    </w:p>
    <w:p w14:paraId="1F143207" w14:textId="77777777" w:rsidR="001232DE" w:rsidRDefault="001232DE">
      <w:pPr>
        <w:pStyle w:val="Standard"/>
        <w:ind w:right="-90"/>
        <w:rPr>
          <w:rFonts w:ascii="Comic Sans MS" w:hAnsi="Comic Sans MS"/>
          <w:sz w:val="12"/>
          <w:szCs w:val="12"/>
        </w:rPr>
      </w:pPr>
    </w:p>
    <w:p w14:paraId="64CFE91E" w14:textId="77777777" w:rsidR="001232DE" w:rsidRDefault="00020298">
      <w:pPr>
        <w:pStyle w:val="Standard"/>
        <w:ind w:right="-90"/>
      </w:pPr>
      <w:r>
        <w:rPr>
          <w:rFonts w:ascii="Comic Sans MS" w:hAnsi="Comic Sans MS"/>
          <w:sz w:val="40"/>
          <w:szCs w:val="40"/>
        </w:rPr>
        <w:t>Unfortunately, the description that Habakkuk applied to Judah could also be applied to America today.</w:t>
      </w:r>
    </w:p>
    <w:p w14:paraId="172F150B" w14:textId="77777777" w:rsidR="001232DE" w:rsidRDefault="001232DE">
      <w:pPr>
        <w:pStyle w:val="Standard"/>
        <w:ind w:right="-90"/>
        <w:rPr>
          <w:b/>
          <w:i/>
          <w:color w:val="0035FF"/>
          <w:sz w:val="16"/>
          <w:szCs w:val="16"/>
          <w:u w:val="single"/>
        </w:rPr>
      </w:pPr>
    </w:p>
    <w:p w14:paraId="0447051E" w14:textId="77777777" w:rsidR="001232DE" w:rsidRDefault="00020298">
      <w:pPr>
        <w:pStyle w:val="Standard"/>
        <w:ind w:right="-90"/>
      </w:pPr>
      <w:bookmarkStart w:id="8" w:name="_Hlk130895569"/>
      <w:r>
        <w:rPr>
          <w:b/>
          <w:i/>
          <w:color w:val="0035FF"/>
          <w:sz w:val="40"/>
          <w:szCs w:val="40"/>
          <w:u w:val="single"/>
        </w:rPr>
        <w:t>Romans 2:14-15</w:t>
      </w:r>
      <w:r>
        <w:rPr>
          <w:b/>
          <w:i/>
          <w:color w:val="0035FF"/>
          <w:sz w:val="40"/>
          <w:szCs w:val="40"/>
        </w:rPr>
        <w:t xml:space="preserve">  For when Gentiles who do not have the Law do </w:t>
      </w:r>
      <w:r>
        <w:rPr>
          <w:b/>
          <w:i/>
          <w:color w:val="C00000"/>
          <w:sz w:val="40"/>
          <w:szCs w:val="40"/>
        </w:rPr>
        <w:t>instinctively</w:t>
      </w:r>
      <w:r>
        <w:rPr>
          <w:b/>
          <w:i/>
          <w:color w:val="0035FF"/>
          <w:sz w:val="40"/>
          <w:szCs w:val="40"/>
        </w:rPr>
        <w:t xml:space="preserve"> the things of the Law, these, not having the Law, are a law to themselves,  15) in that they show the work of the Law written in their hearts, their </w:t>
      </w:r>
      <w:r>
        <w:rPr>
          <w:b/>
          <w:i/>
          <w:color w:val="C00000"/>
          <w:sz w:val="40"/>
          <w:szCs w:val="40"/>
        </w:rPr>
        <w:t>conscience</w:t>
      </w:r>
      <w:r>
        <w:rPr>
          <w:b/>
          <w:i/>
          <w:color w:val="0035FF"/>
          <w:sz w:val="40"/>
          <w:szCs w:val="40"/>
        </w:rPr>
        <w:t xml:space="preserve"> bearing witness, and their thoughts alternately accusing or else defending them),</w:t>
      </w:r>
    </w:p>
    <w:p w14:paraId="339BF344" w14:textId="77777777" w:rsidR="001232DE" w:rsidRDefault="001232DE">
      <w:pPr>
        <w:pStyle w:val="Standard"/>
        <w:ind w:right="-90"/>
        <w:rPr>
          <w:rFonts w:ascii="Comic Sans MS" w:hAnsi="Comic Sans MS"/>
          <w:sz w:val="12"/>
          <w:szCs w:val="12"/>
        </w:rPr>
      </w:pPr>
    </w:p>
    <w:p w14:paraId="00D0475B" w14:textId="77777777" w:rsidR="001232DE" w:rsidRDefault="00020298">
      <w:pPr>
        <w:pStyle w:val="Standard"/>
        <w:ind w:right="-360"/>
      </w:pPr>
      <w:r>
        <w:rPr>
          <w:b/>
          <w:i/>
          <w:color w:val="C00000"/>
          <w:sz w:val="40"/>
          <w:szCs w:val="40"/>
        </w:rPr>
        <w:t xml:space="preserve">instinctively, </w:t>
      </w:r>
      <w:r>
        <w:rPr>
          <w:rFonts w:ascii="Comic Sans MS" w:hAnsi="Comic Sans MS"/>
          <w:sz w:val="36"/>
          <w:szCs w:val="36"/>
        </w:rPr>
        <w:t>PHUSIS</w:t>
      </w:r>
      <w:r>
        <w:rPr>
          <w:rFonts w:ascii="Comic Sans MS" w:hAnsi="Comic Sans MS"/>
          <w:sz w:val="40"/>
          <w:szCs w:val="40"/>
        </w:rPr>
        <w:t>,</w:t>
      </w:r>
      <w:r>
        <w:rPr>
          <w:b/>
          <w:i/>
          <w:color w:val="C00000"/>
          <w:sz w:val="40"/>
          <w:szCs w:val="40"/>
        </w:rPr>
        <w:t xml:space="preserve"> </w:t>
      </w:r>
      <w:r>
        <w:rPr>
          <w:rFonts w:ascii="#Logos 8 Resource" w:hAnsi="#Logos 8 Resource"/>
          <w:b/>
          <w:sz w:val="40"/>
          <w:szCs w:val="40"/>
          <w:lang w:val="el-GR"/>
        </w:rPr>
        <w:t>φύσις</w:t>
      </w:r>
      <w:r>
        <w:rPr>
          <w:rFonts w:ascii="#Logos 8 Resource" w:hAnsi="#Logos 8 Resource"/>
          <w:b/>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dsf</w:t>
      </w:r>
      <w:proofErr w:type="spellEnd"/>
      <w:r>
        <w:rPr>
          <w:rFonts w:ascii="Comic Sans MS" w:hAnsi="Comic Sans MS"/>
          <w:sz w:val="40"/>
          <w:szCs w:val="40"/>
        </w:rPr>
        <w:t>; ② the natural character of an entity, natural characteristic/disposition</w:t>
      </w:r>
    </w:p>
    <w:p w14:paraId="514E24C1" w14:textId="77777777" w:rsidR="001232DE" w:rsidRDefault="00020298">
      <w:pPr>
        <w:pStyle w:val="Standard"/>
        <w:ind w:right="-90"/>
      </w:pPr>
      <w:r>
        <w:rPr>
          <w:rFonts w:ascii="Comic Sans MS" w:hAnsi="Comic Sans MS"/>
          <w:sz w:val="40"/>
          <w:szCs w:val="40"/>
        </w:rPr>
        <w:t>(To do by nature things required by the Law.)</w:t>
      </w:r>
    </w:p>
    <w:p w14:paraId="3DE4F0E2" w14:textId="77777777" w:rsidR="001232DE" w:rsidRDefault="001232DE">
      <w:pPr>
        <w:pStyle w:val="Standard"/>
        <w:ind w:left="270" w:right="-90" w:hanging="270"/>
        <w:rPr>
          <w:rFonts w:ascii="Comic Sans MS" w:hAnsi="Comic Sans MS"/>
          <w:sz w:val="16"/>
          <w:szCs w:val="16"/>
        </w:rPr>
      </w:pPr>
    </w:p>
    <w:p w14:paraId="12F9DB35"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verse was not meant to imply that they can be right with God if they live in light of their culture but that they are responsible for their innate knowledge of God.</w:t>
      </w:r>
      <w:r>
        <w:rPr>
          <w:rFonts w:ascii="Comic Sans MS" w:hAnsi="Comic Sans MS"/>
          <w:sz w:val="40"/>
          <w:szCs w:val="40"/>
        </w:rPr>
        <w:t xml:space="preserve"> </w:t>
      </w:r>
      <w:r>
        <w:rPr>
          <w:rFonts w:ascii="Comic Sans MS" w:hAnsi="Comic Sans MS"/>
        </w:rPr>
        <w:t>Robert James Utley, The Gospel according to Paul: Romans, vol. Volume 5,</w:t>
      </w:r>
    </w:p>
    <w:p w14:paraId="165B3036" w14:textId="77777777" w:rsidR="001232DE" w:rsidRDefault="00020298">
      <w:pPr>
        <w:pStyle w:val="Standard"/>
        <w:ind w:left="270" w:right="-90" w:hanging="270"/>
      </w:pPr>
      <w:r>
        <w:rPr>
          <w:rFonts w:ascii="Comic Sans MS" w:hAnsi="Comic Sans MS"/>
        </w:rPr>
        <w:t xml:space="preserve">    Study Guide Commentary Series (Marshall, Texas: Bible Lessons, 1998), Ro 2:14.</w:t>
      </w:r>
    </w:p>
    <w:p w14:paraId="435544AF" w14:textId="77777777" w:rsidR="001232DE" w:rsidRDefault="001232DE">
      <w:pPr>
        <w:pStyle w:val="Standard"/>
        <w:ind w:right="-90"/>
        <w:rPr>
          <w:b/>
          <w:i/>
          <w:color w:val="C00000"/>
          <w:sz w:val="16"/>
          <w:szCs w:val="16"/>
        </w:rPr>
      </w:pPr>
    </w:p>
    <w:p w14:paraId="3938C8D6" w14:textId="77777777" w:rsidR="001232DE" w:rsidRDefault="001232DE">
      <w:pPr>
        <w:pStyle w:val="Standard"/>
        <w:ind w:right="-90"/>
        <w:rPr>
          <w:b/>
          <w:i/>
          <w:color w:val="C00000"/>
          <w:sz w:val="16"/>
          <w:szCs w:val="16"/>
        </w:rPr>
      </w:pPr>
    </w:p>
    <w:p w14:paraId="527D9CB9" w14:textId="77777777" w:rsidR="001232DE" w:rsidRDefault="00020298">
      <w:pPr>
        <w:pStyle w:val="Standard"/>
        <w:ind w:right="-90"/>
      </w:pPr>
      <w:r>
        <w:rPr>
          <w:rFonts w:ascii="Comic Sans MS" w:hAnsi="Comic Sans MS"/>
          <w:sz w:val="40"/>
          <w:szCs w:val="40"/>
        </w:rPr>
        <w:t>Paul recognized that even Gentiles, without the OT Law, establish moral principles that parallel the Law. This was particularly difficult for the Jews to swallow because they considered themselves to be far superior to the Gentiles.</w:t>
      </w:r>
    </w:p>
    <w:p w14:paraId="37F23D06" w14:textId="77777777" w:rsidR="001232DE" w:rsidRDefault="001232DE">
      <w:pPr>
        <w:pStyle w:val="Standard"/>
        <w:ind w:right="-90"/>
        <w:rPr>
          <w:rFonts w:ascii="Comic Sans MS" w:hAnsi="Comic Sans MS"/>
          <w:sz w:val="16"/>
          <w:szCs w:val="16"/>
        </w:rPr>
      </w:pPr>
    </w:p>
    <w:p w14:paraId="631BE485" w14:textId="77777777" w:rsidR="001232DE" w:rsidRDefault="00020298">
      <w:pPr>
        <w:pStyle w:val="Standard"/>
        <w:ind w:right="-90"/>
      </w:pPr>
      <w:r>
        <w:rPr>
          <w:rFonts w:ascii="Comic Sans MS" w:hAnsi="Comic Sans MS"/>
          <w:sz w:val="40"/>
          <w:szCs w:val="40"/>
        </w:rPr>
        <w:lastRenderedPageBreak/>
        <w:t>God is totally just in judging those who don’t have the Law because they are a law unto themselves since they do instinctively the things of the Law.</w:t>
      </w:r>
    </w:p>
    <w:p w14:paraId="401ABE40" w14:textId="77777777" w:rsidR="001232DE" w:rsidRDefault="001232DE">
      <w:pPr>
        <w:pStyle w:val="Standard"/>
        <w:ind w:right="-90"/>
        <w:rPr>
          <w:b/>
          <w:i/>
          <w:color w:val="C00000"/>
          <w:sz w:val="20"/>
          <w:szCs w:val="20"/>
        </w:rPr>
      </w:pPr>
    </w:p>
    <w:p w14:paraId="5D01615C" w14:textId="77777777" w:rsidR="001232DE" w:rsidRDefault="00020298">
      <w:pPr>
        <w:pStyle w:val="Standard"/>
        <w:ind w:right="-90"/>
      </w:pPr>
      <w:r>
        <w:rPr>
          <w:b/>
          <w:i/>
          <w:color w:val="0035FF"/>
          <w:sz w:val="40"/>
          <w:szCs w:val="40"/>
        </w:rPr>
        <w:t xml:space="preserve">of the Law written in their hearts </w:t>
      </w:r>
      <w:r>
        <w:rPr>
          <w:color w:val="000000"/>
          <w:sz w:val="40"/>
          <w:szCs w:val="40"/>
        </w:rPr>
        <w:t xml:space="preserve">– </w:t>
      </w:r>
      <w:r>
        <w:rPr>
          <w:rFonts w:ascii="Comic Sans MS" w:hAnsi="Comic Sans MS"/>
          <w:sz w:val="40"/>
          <w:szCs w:val="40"/>
        </w:rPr>
        <w:t xml:space="preserve">God not only wrote His Law on tablets of stone, but also in the hearts of men. Even criminals have a conscience and a sense of right and wrong, even though it may be </w:t>
      </w:r>
      <w:proofErr w:type="spellStart"/>
      <w:r>
        <w:rPr>
          <w:rFonts w:ascii="Comic Sans MS" w:hAnsi="Comic Sans MS"/>
          <w:sz w:val="40"/>
          <w:szCs w:val="40"/>
        </w:rPr>
        <w:t>squewed</w:t>
      </w:r>
      <w:proofErr w:type="spellEnd"/>
      <w:r>
        <w:rPr>
          <w:rFonts w:ascii="Comic Sans MS" w:hAnsi="Comic Sans MS"/>
          <w:sz w:val="40"/>
          <w:szCs w:val="40"/>
        </w:rPr>
        <w:t xml:space="preserve"> a bit.</w:t>
      </w:r>
    </w:p>
    <w:p w14:paraId="1900E489" w14:textId="77777777" w:rsidR="001232DE" w:rsidRDefault="001232DE">
      <w:pPr>
        <w:pStyle w:val="Standard"/>
        <w:ind w:right="-90"/>
        <w:rPr>
          <w:b/>
          <w:i/>
          <w:color w:val="C00000"/>
          <w:sz w:val="22"/>
          <w:szCs w:val="22"/>
        </w:rPr>
      </w:pPr>
    </w:p>
    <w:p w14:paraId="524C14A4" w14:textId="77777777" w:rsidR="001232DE" w:rsidRDefault="00020298">
      <w:pPr>
        <w:pStyle w:val="Standard"/>
        <w:ind w:right="-90"/>
      </w:pPr>
      <w:r>
        <w:rPr>
          <w:b/>
          <w:i/>
          <w:color w:val="C00000"/>
          <w:sz w:val="40"/>
          <w:szCs w:val="40"/>
        </w:rPr>
        <w:t>conscience</w:t>
      </w:r>
      <w:r>
        <w:rPr>
          <w:rFonts w:ascii="#Logos 8 Resource" w:hAnsi="#Logos 8 Resource"/>
          <w:b/>
          <w:sz w:val="28"/>
          <w:lang w:val="el-GR"/>
        </w:rPr>
        <w:t xml:space="preserve"> </w:t>
      </w:r>
      <w:r>
        <w:rPr>
          <w:rFonts w:ascii="#Logos 8 Resource" w:hAnsi="#Logos 8 Resource"/>
          <w:sz w:val="28"/>
        </w:rPr>
        <w:t xml:space="preserve">, </w:t>
      </w:r>
      <w:r>
        <w:rPr>
          <w:rFonts w:ascii="Comic Sans MS" w:hAnsi="Comic Sans MS"/>
          <w:i/>
          <w:sz w:val="36"/>
          <w:szCs w:val="36"/>
        </w:rPr>
        <w:t>SUNEIDESIS,</w:t>
      </w:r>
      <w:r>
        <w:rPr>
          <w:rFonts w:ascii="#Logos 8 Resource" w:hAnsi="#Logos 8 Resource"/>
          <w:sz w:val="28"/>
        </w:rPr>
        <w:t xml:space="preserve"> </w:t>
      </w:r>
      <w:r>
        <w:rPr>
          <w:rFonts w:ascii="#Logos 8 Resource" w:hAnsi="#Logos 8 Resource"/>
          <w:b/>
          <w:sz w:val="40"/>
          <w:szCs w:val="40"/>
          <w:lang w:val="el-GR"/>
        </w:rPr>
        <w:t>συνείδησις</w:t>
      </w:r>
      <w:r>
        <w:rPr>
          <w:rFonts w:ascii="#Logos 8 Resource" w:hAnsi="#Logos 8 Resource"/>
          <w:sz w:val="40"/>
          <w:szCs w:val="40"/>
        </w:rPr>
        <w:t xml:space="preserve">, </w:t>
      </w:r>
      <w:r>
        <w:rPr>
          <w:rFonts w:ascii="Comic Sans MS" w:hAnsi="Comic Sans MS"/>
          <w:sz w:val="40"/>
          <w:szCs w:val="40"/>
        </w:rPr>
        <w:t xml:space="preserve">n. </w:t>
      </w:r>
      <w:proofErr w:type="spellStart"/>
      <w:r>
        <w:rPr>
          <w:rFonts w:ascii="Comic Sans MS" w:hAnsi="Comic Sans MS"/>
          <w:sz w:val="40"/>
          <w:szCs w:val="40"/>
        </w:rPr>
        <w:t>gsf</w:t>
      </w:r>
      <w:proofErr w:type="spellEnd"/>
      <w:r>
        <w:rPr>
          <w:rFonts w:ascii="Comic Sans MS" w:hAnsi="Comic Sans MS"/>
          <w:sz w:val="40"/>
          <w:szCs w:val="40"/>
        </w:rPr>
        <w:t xml:space="preserve">; ② the inward faculty of distinguishing right and wrong, moral consciousness, conscience, literally – </w:t>
      </w:r>
      <w:r>
        <w:rPr>
          <w:rFonts w:ascii="Comic Sans MS" w:hAnsi="Comic Sans MS"/>
          <w:i/>
          <w:sz w:val="40"/>
          <w:szCs w:val="40"/>
        </w:rPr>
        <w:t>with knowledge</w:t>
      </w:r>
    </w:p>
    <w:p w14:paraId="4BC0AC3F" w14:textId="77777777" w:rsidR="001232DE" w:rsidRDefault="001232DE">
      <w:pPr>
        <w:pStyle w:val="Standard"/>
        <w:ind w:right="-90"/>
        <w:rPr>
          <w:rFonts w:ascii="Comic Sans MS" w:hAnsi="Comic Sans MS"/>
          <w:sz w:val="16"/>
          <w:szCs w:val="16"/>
        </w:rPr>
      </w:pPr>
    </w:p>
    <w:p w14:paraId="399CD078" w14:textId="77777777" w:rsidR="001232DE" w:rsidRDefault="00020298">
      <w:pPr>
        <w:pStyle w:val="Standard"/>
        <w:ind w:right="-90"/>
      </w:pPr>
      <w:r>
        <w:rPr>
          <w:rFonts w:ascii="Comic Sans MS" w:hAnsi="Comic Sans MS"/>
          <w:sz w:val="40"/>
          <w:szCs w:val="40"/>
        </w:rPr>
        <w:t>It is essentially an innate awareness of God’s law that acts as a warning system that activates when one chooses to ignore or disobey natural law.</w:t>
      </w:r>
    </w:p>
    <w:p w14:paraId="4FF64E6E" w14:textId="77777777" w:rsidR="001232DE" w:rsidRDefault="001232DE">
      <w:pPr>
        <w:pStyle w:val="Standard"/>
        <w:ind w:right="-90"/>
        <w:rPr>
          <w:rFonts w:ascii="Comic Sans MS" w:hAnsi="Comic Sans MS"/>
          <w:sz w:val="16"/>
          <w:szCs w:val="16"/>
        </w:rPr>
      </w:pPr>
    </w:p>
    <w:p w14:paraId="372BACB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Conscience is sufficient grounds for condemnation because it establishes a framework of right and wrong and reflects the law written in their hearts.” </w:t>
      </w:r>
      <w:r>
        <w:rPr>
          <w:rFonts w:ascii="Comic Sans MS" w:hAnsi="Comic Sans MS"/>
          <w:i/>
        </w:rPr>
        <w:t>King James Version Study Bible ., electronic ed. (Nashville: Thomas Nelson, 1997), Ro 2:11.</w:t>
      </w:r>
    </w:p>
    <w:p w14:paraId="218D2798" w14:textId="77777777" w:rsidR="001232DE" w:rsidRDefault="001232DE">
      <w:pPr>
        <w:pStyle w:val="Standard"/>
        <w:ind w:right="-90"/>
        <w:rPr>
          <w:rFonts w:ascii="Comic Sans MS" w:hAnsi="Comic Sans MS"/>
          <w:sz w:val="16"/>
          <w:szCs w:val="16"/>
        </w:rPr>
      </w:pPr>
    </w:p>
    <w:p w14:paraId="3F34C085" w14:textId="77777777" w:rsidR="001232DE" w:rsidRDefault="00020298">
      <w:pPr>
        <w:pStyle w:val="Standard"/>
        <w:ind w:left="270" w:right="-90" w:hanging="270"/>
      </w:pPr>
      <w:r>
        <w:rPr>
          <w:rFonts w:ascii="Comic Sans MS" w:hAnsi="Comic Sans MS"/>
          <w:sz w:val="40"/>
          <w:szCs w:val="40"/>
        </w:rPr>
        <w:t xml:space="preserve">  “</w:t>
      </w:r>
      <w:r w:rsidRPr="00786DFF">
        <w:rPr>
          <w:rFonts w:ascii="Comic Sans MS" w:hAnsi="Comic Sans MS"/>
          <w:i/>
          <w:iCs/>
          <w:sz w:val="40"/>
          <w:szCs w:val="40"/>
        </w:rPr>
        <w:t>Conscience is an important part of human nature, but it is not an absolutely trustworthy indicator of what is right.”</w:t>
      </w:r>
      <w:r>
        <w:rPr>
          <w:rFonts w:ascii="Comic Sans MS" w:hAnsi="Comic Sans MS"/>
          <w:sz w:val="40"/>
          <w:szCs w:val="40"/>
        </w:rPr>
        <w:t xml:space="preserve"> </w:t>
      </w:r>
      <w:r>
        <w:rPr>
          <w:rFonts w:ascii="Comic Sans MS" w:hAnsi="Comic Sans MS"/>
        </w:rPr>
        <w:t>John A. Witmer, “Romans,” in The Bible Knowledge Commentary: An Exposition of the Scriptures, ed. J. F. Walvoord and R. B. Zuck, vol. 2 (Wheaton, IL: Victor Books, 1985), 446.</w:t>
      </w:r>
    </w:p>
    <w:p w14:paraId="65CA8109" w14:textId="77777777" w:rsidR="001232DE" w:rsidRDefault="001232DE">
      <w:pPr>
        <w:pStyle w:val="Standard"/>
        <w:ind w:right="-90"/>
        <w:rPr>
          <w:rFonts w:ascii="Comic Sans MS" w:hAnsi="Comic Sans MS"/>
          <w:sz w:val="16"/>
          <w:szCs w:val="16"/>
        </w:rPr>
      </w:pPr>
    </w:p>
    <w:p w14:paraId="24C5247E" w14:textId="77777777" w:rsidR="001232DE" w:rsidRDefault="00020298">
      <w:pPr>
        <w:pStyle w:val="Standard"/>
        <w:ind w:right="-90"/>
      </w:pPr>
      <w:r>
        <w:rPr>
          <w:rFonts w:ascii="Comic Sans MS" w:hAnsi="Comic Sans MS"/>
          <w:b/>
          <w:i/>
          <w:sz w:val="40"/>
          <w:szCs w:val="40"/>
          <w:u w:val="single"/>
        </w:rPr>
        <w:lastRenderedPageBreak/>
        <w:t>Hebrews 10:22</w:t>
      </w:r>
      <w:r>
        <w:rPr>
          <w:rFonts w:ascii="Comic Sans MS" w:hAnsi="Comic Sans MS"/>
          <w:b/>
          <w:i/>
          <w:sz w:val="40"/>
          <w:szCs w:val="40"/>
        </w:rPr>
        <w:t xml:space="preserve"> let us draw near with a sincere heart in full assurance of faith, having our hearts sprinkled clean from </w:t>
      </w:r>
      <w:r>
        <w:rPr>
          <w:rFonts w:ascii="Comic Sans MS" w:hAnsi="Comic Sans MS"/>
          <w:b/>
          <w:i/>
          <w:color w:val="C00000"/>
          <w:sz w:val="40"/>
          <w:szCs w:val="40"/>
        </w:rPr>
        <w:t>an evil conscience</w:t>
      </w:r>
      <w:r>
        <w:rPr>
          <w:rFonts w:ascii="Comic Sans MS" w:hAnsi="Comic Sans MS"/>
          <w:b/>
          <w:sz w:val="40"/>
          <w:szCs w:val="40"/>
        </w:rPr>
        <w:t>…</w:t>
      </w:r>
    </w:p>
    <w:p w14:paraId="3A15B0AB" w14:textId="77777777" w:rsidR="001232DE" w:rsidRDefault="001232DE">
      <w:pPr>
        <w:pStyle w:val="Standard"/>
        <w:ind w:right="-90"/>
        <w:rPr>
          <w:rFonts w:ascii="Comic Sans MS" w:hAnsi="Comic Sans MS"/>
          <w:b/>
          <w:sz w:val="16"/>
          <w:szCs w:val="16"/>
        </w:rPr>
      </w:pPr>
    </w:p>
    <w:p w14:paraId="6D27611E" w14:textId="77777777" w:rsidR="001232DE" w:rsidRDefault="00020298">
      <w:pPr>
        <w:pStyle w:val="Standard"/>
        <w:ind w:right="-90"/>
      </w:pPr>
      <w:r>
        <w:rPr>
          <w:rFonts w:ascii="Comic Sans MS" w:hAnsi="Comic Sans MS"/>
          <w:b/>
          <w:i/>
          <w:sz w:val="40"/>
          <w:szCs w:val="40"/>
          <w:u w:val="single"/>
        </w:rPr>
        <w:t>Titus 1:15</w:t>
      </w:r>
      <w:r>
        <w:rPr>
          <w:rFonts w:ascii="Comic Sans MS" w:hAnsi="Comic Sans MS"/>
          <w:b/>
          <w:i/>
          <w:sz w:val="40"/>
          <w:szCs w:val="40"/>
        </w:rPr>
        <w:t xml:space="preserve"> To the pure, all things are pure; but to those who are defiled and unbelieving, nothing is pure, but both their mind and </w:t>
      </w:r>
      <w:r>
        <w:rPr>
          <w:rFonts w:ascii="Comic Sans MS" w:hAnsi="Comic Sans MS"/>
          <w:b/>
          <w:i/>
          <w:color w:val="C00000"/>
          <w:sz w:val="40"/>
          <w:szCs w:val="40"/>
        </w:rPr>
        <w:t>their conscience are defiled.</w:t>
      </w:r>
    </w:p>
    <w:p w14:paraId="1AC5A34D" w14:textId="77777777" w:rsidR="001232DE" w:rsidRDefault="001232DE">
      <w:pPr>
        <w:pStyle w:val="Standard"/>
        <w:ind w:right="-90"/>
        <w:rPr>
          <w:rFonts w:ascii="Comic Sans MS" w:hAnsi="Comic Sans MS"/>
          <w:b/>
          <w:i/>
          <w:sz w:val="16"/>
          <w:szCs w:val="16"/>
        </w:rPr>
      </w:pPr>
    </w:p>
    <w:p w14:paraId="2B168DED" w14:textId="77777777" w:rsidR="001232DE" w:rsidRDefault="00020298">
      <w:pPr>
        <w:pStyle w:val="Standard"/>
        <w:ind w:right="-90"/>
      </w:pPr>
      <w:r>
        <w:rPr>
          <w:rFonts w:ascii="Comic Sans MS" w:hAnsi="Comic Sans MS"/>
          <w:b/>
          <w:i/>
          <w:sz w:val="40"/>
          <w:szCs w:val="40"/>
          <w:u w:val="single"/>
        </w:rPr>
        <w:t>1 Timothy 4:1-2</w:t>
      </w:r>
      <w:r>
        <w:rPr>
          <w:rFonts w:ascii="Comic Sans MS" w:hAnsi="Comic Sans MS"/>
          <w:b/>
          <w:i/>
          <w:sz w:val="40"/>
          <w:szCs w:val="40"/>
        </w:rPr>
        <w:t xml:space="preserve">  But the Spirit explicitly says that in later times some will fall away from the faith, paying attention to deceitful spirits and doctrines of demons, 2) by means of the hypocrisy of liars</w:t>
      </w:r>
      <w:r>
        <w:rPr>
          <w:rFonts w:ascii="Comic Sans MS" w:hAnsi="Comic Sans MS"/>
          <w:b/>
          <w:i/>
          <w:color w:val="C00000"/>
          <w:sz w:val="40"/>
          <w:szCs w:val="40"/>
        </w:rPr>
        <w:t xml:space="preserve"> seared in their own conscience as with a branding iron,</w:t>
      </w:r>
    </w:p>
    <w:p w14:paraId="1B4F857B" w14:textId="77777777" w:rsidR="001232DE" w:rsidRDefault="001232DE">
      <w:pPr>
        <w:pStyle w:val="Standard"/>
        <w:ind w:right="-90"/>
        <w:rPr>
          <w:rFonts w:ascii="Comic Sans MS" w:hAnsi="Comic Sans MS"/>
          <w:b/>
          <w:i/>
          <w:sz w:val="40"/>
          <w:szCs w:val="40"/>
          <w:u w:val="single"/>
        </w:rPr>
      </w:pPr>
    </w:p>
    <w:p w14:paraId="54C084FE" w14:textId="77777777" w:rsidR="001232DE" w:rsidRDefault="00020298">
      <w:pPr>
        <w:pStyle w:val="Standard"/>
        <w:ind w:right="-90"/>
      </w:pPr>
      <w:r>
        <w:rPr>
          <w:rFonts w:ascii="Comic Sans MS" w:hAnsi="Comic Sans MS"/>
          <w:sz w:val="40"/>
          <w:szCs w:val="40"/>
        </w:rPr>
        <w:t>When a person believes the gospel he not only is forgiven of all his previous sins, his conscience is cleansed from dead works.</w:t>
      </w:r>
    </w:p>
    <w:p w14:paraId="78BADEC9" w14:textId="77777777" w:rsidR="001232DE" w:rsidRDefault="001232DE">
      <w:pPr>
        <w:pStyle w:val="Standard"/>
        <w:ind w:right="-90"/>
        <w:rPr>
          <w:rFonts w:ascii="Comic Sans MS" w:hAnsi="Comic Sans MS"/>
          <w:b/>
          <w:i/>
          <w:sz w:val="16"/>
          <w:szCs w:val="16"/>
          <w:u w:val="single"/>
        </w:rPr>
      </w:pPr>
    </w:p>
    <w:p w14:paraId="3401AF0B" w14:textId="77777777" w:rsidR="001232DE" w:rsidRDefault="00020298">
      <w:pPr>
        <w:pStyle w:val="Standard"/>
        <w:ind w:right="-90"/>
      </w:pPr>
      <w:r>
        <w:rPr>
          <w:rFonts w:ascii="Comic Sans MS" w:hAnsi="Comic Sans MS"/>
          <w:b/>
          <w:i/>
          <w:sz w:val="40"/>
          <w:szCs w:val="40"/>
          <w:u w:val="single"/>
        </w:rPr>
        <w:t>Hebrews 9:14</w:t>
      </w:r>
      <w:r>
        <w:rPr>
          <w:rFonts w:ascii="Comic Sans MS" w:hAnsi="Comic Sans MS"/>
          <w:b/>
          <w:i/>
          <w:sz w:val="40"/>
          <w:szCs w:val="40"/>
        </w:rPr>
        <w:t xml:space="preserve"> …how much more will the blood of Christ, who through the eternal Spirit offered Himself without blemish to God, </w:t>
      </w:r>
      <w:r>
        <w:rPr>
          <w:rFonts w:ascii="Comic Sans MS" w:hAnsi="Comic Sans MS"/>
          <w:b/>
          <w:i/>
          <w:color w:val="C00000"/>
          <w:sz w:val="40"/>
          <w:szCs w:val="40"/>
        </w:rPr>
        <w:t>cleanse your conscience from dead works</w:t>
      </w:r>
      <w:r>
        <w:rPr>
          <w:rFonts w:ascii="Comic Sans MS" w:hAnsi="Comic Sans MS"/>
          <w:b/>
          <w:i/>
          <w:sz w:val="40"/>
          <w:szCs w:val="40"/>
        </w:rPr>
        <w:t xml:space="preserve"> to serve the living God?</w:t>
      </w:r>
    </w:p>
    <w:p w14:paraId="3FA513BC" w14:textId="77777777" w:rsidR="001232DE" w:rsidRDefault="001232DE">
      <w:pPr>
        <w:pStyle w:val="Standard"/>
        <w:ind w:right="-90"/>
        <w:rPr>
          <w:rFonts w:ascii="Comic Sans MS" w:hAnsi="Comic Sans MS"/>
          <w:sz w:val="16"/>
          <w:szCs w:val="16"/>
        </w:rPr>
      </w:pPr>
    </w:p>
    <w:p w14:paraId="3AF2EBDD" w14:textId="77777777" w:rsidR="001232DE" w:rsidRDefault="00020298">
      <w:pPr>
        <w:pStyle w:val="Standard"/>
      </w:pPr>
      <w:r>
        <w:rPr>
          <w:b/>
          <w:color w:val="0035FF"/>
          <w:sz w:val="40"/>
          <w:szCs w:val="40"/>
          <w:u w:val="single"/>
        </w:rPr>
        <w:t>LESSON 75</w:t>
      </w:r>
      <w:r>
        <w:rPr>
          <w:rFonts w:ascii="Comic Sans MS" w:hAnsi="Comic Sans MS"/>
          <w:sz w:val="40"/>
          <w:szCs w:val="40"/>
        </w:rPr>
        <w:t xml:space="preserve"> (4-1-21)</w:t>
      </w:r>
    </w:p>
    <w:p w14:paraId="144F4B97" w14:textId="77777777" w:rsidR="001232DE" w:rsidRDefault="001232DE">
      <w:pPr>
        <w:pStyle w:val="Standard"/>
        <w:ind w:right="-90"/>
        <w:rPr>
          <w:rFonts w:ascii="Comic Sans MS" w:hAnsi="Comic Sans MS"/>
          <w:sz w:val="10"/>
          <w:szCs w:val="10"/>
        </w:rPr>
      </w:pPr>
    </w:p>
    <w:p w14:paraId="41138C37" w14:textId="77777777" w:rsidR="001232DE" w:rsidRDefault="00020298">
      <w:pPr>
        <w:pStyle w:val="Standard"/>
        <w:ind w:right="-90"/>
      </w:pPr>
      <w:bookmarkStart w:id="9" w:name="_Hlk131066930"/>
      <w:r>
        <w:rPr>
          <w:rFonts w:ascii="Comic Sans MS" w:hAnsi="Comic Sans MS"/>
          <w:sz w:val="40"/>
          <w:szCs w:val="40"/>
        </w:rPr>
        <w:t xml:space="preserve">Excerpts from </w:t>
      </w:r>
      <w:r>
        <w:rPr>
          <w:rFonts w:ascii="Comic Sans MS" w:hAnsi="Comic Sans MS"/>
          <w:b/>
          <w:sz w:val="40"/>
          <w:szCs w:val="40"/>
          <w:u w:val="single"/>
        </w:rPr>
        <w:t>Tolerating Tyranny</w:t>
      </w:r>
      <w:r>
        <w:rPr>
          <w:rFonts w:ascii="Comic Sans MS" w:hAnsi="Comic Sans MS"/>
          <w:sz w:val="40"/>
          <w:szCs w:val="40"/>
        </w:rPr>
        <w:t xml:space="preserve"> that deal with Conscience:</w:t>
      </w:r>
    </w:p>
    <w:bookmarkEnd w:id="9"/>
    <w:p w14:paraId="25F6E1D7" w14:textId="77777777" w:rsidR="001232DE" w:rsidRDefault="00020298">
      <w:pPr>
        <w:pStyle w:val="Standard"/>
        <w:ind w:left="270" w:right="-90" w:hanging="270"/>
      </w:pPr>
      <w:r>
        <w:rPr>
          <w:rFonts w:ascii="Comic Sans MS" w:hAnsi="Comic Sans MS"/>
          <w:i/>
          <w:sz w:val="40"/>
          <w:szCs w:val="40"/>
        </w:rPr>
        <w:t xml:space="preserve"> </w:t>
      </w:r>
    </w:p>
    <w:p w14:paraId="0B42B001" w14:textId="77777777" w:rsidR="001232DE" w:rsidRDefault="00020298">
      <w:pPr>
        <w:pStyle w:val="Standard"/>
        <w:ind w:left="270" w:right="-270" w:hanging="270"/>
      </w:pPr>
      <w:r>
        <w:rPr>
          <w:rFonts w:ascii="Comic Sans MS" w:hAnsi="Comic Sans MS"/>
          <w:b/>
          <w:i/>
          <w:spacing w:val="-6"/>
          <w:sz w:val="40"/>
          <w:szCs w:val="40"/>
          <w:u w:val="single"/>
        </w:rPr>
        <w:lastRenderedPageBreak/>
        <w:t>VIEWPOINT 2</w:t>
      </w:r>
      <w:r>
        <w:rPr>
          <w:rFonts w:ascii="Comic Sans MS" w:hAnsi="Comic Sans MS"/>
          <w:b/>
          <w:i/>
          <w:spacing w:val="-6"/>
          <w:sz w:val="40"/>
          <w:szCs w:val="40"/>
        </w:rPr>
        <w:t xml:space="preserve"> - </w:t>
      </w:r>
      <w:r>
        <w:rPr>
          <w:rFonts w:ascii="Comic Sans MS" w:hAnsi="Comic Sans MS"/>
          <w:b/>
          <w:i/>
          <w:spacing w:val="-6"/>
          <w:sz w:val="40"/>
          <w:szCs w:val="40"/>
          <w:u w:val="single"/>
        </w:rPr>
        <w:t>Limited Authority in Matters of Faith</w:t>
      </w:r>
    </w:p>
    <w:p w14:paraId="1866C100" w14:textId="77777777" w:rsidR="001232DE" w:rsidRDefault="001232DE">
      <w:pPr>
        <w:pStyle w:val="Standard"/>
        <w:ind w:left="270" w:right="-90" w:hanging="270"/>
        <w:rPr>
          <w:rFonts w:ascii="Comic Sans MS" w:hAnsi="Comic Sans MS"/>
          <w:b/>
          <w:i/>
          <w:sz w:val="12"/>
          <w:szCs w:val="12"/>
        </w:rPr>
      </w:pPr>
    </w:p>
    <w:p w14:paraId="3906DE0A" w14:textId="4C82D37C" w:rsidR="001232DE" w:rsidRDefault="00020298">
      <w:pPr>
        <w:pStyle w:val="Standard"/>
        <w:ind w:left="90" w:right="-270" w:hanging="90"/>
      </w:pPr>
      <w:r>
        <w:rPr>
          <w:rFonts w:ascii="Comic Sans MS" w:hAnsi="Comic Sans MS"/>
          <w:i/>
          <w:sz w:val="40"/>
          <w:szCs w:val="40"/>
        </w:rPr>
        <w:t xml:space="preserve">This viewpoint recognizes that God limits governmental authority, </w:t>
      </w:r>
      <w:r w:rsidR="0063635C">
        <w:rPr>
          <w:rFonts w:ascii="Comic Sans MS" w:hAnsi="Comic Sans MS"/>
          <w:i/>
          <w:sz w:val="40"/>
          <w:szCs w:val="40"/>
        </w:rPr>
        <w:t>so</w:t>
      </w:r>
      <w:r>
        <w:rPr>
          <w:rFonts w:ascii="Comic Sans MS" w:hAnsi="Comic Sans MS"/>
          <w:i/>
          <w:sz w:val="40"/>
          <w:szCs w:val="40"/>
        </w:rPr>
        <w:t xml:space="preserve"> when it comes to matters of faith, one may rightly refuse to submit, and only in matters of </w:t>
      </w:r>
      <w:r>
        <w:rPr>
          <w:rFonts w:ascii="Comic Sans MS" w:hAnsi="Comic Sans MS"/>
          <w:i/>
          <w:spacing w:val="-4"/>
          <w:sz w:val="40"/>
          <w:szCs w:val="40"/>
        </w:rPr>
        <w:t>faith. All other laws must be obeyed unless they threaten</w:t>
      </w:r>
      <w:r>
        <w:rPr>
          <w:rFonts w:ascii="Comic Sans MS" w:hAnsi="Comic Sans MS"/>
          <w:i/>
          <w:sz w:val="40"/>
          <w:szCs w:val="40"/>
        </w:rPr>
        <w:t xml:space="preserve"> religious freedom.</w:t>
      </w:r>
    </w:p>
    <w:p w14:paraId="5780F295" w14:textId="77777777" w:rsidR="001232DE" w:rsidRDefault="001232DE">
      <w:pPr>
        <w:pStyle w:val="Standard"/>
        <w:ind w:left="270" w:right="-90" w:hanging="270"/>
        <w:rPr>
          <w:rFonts w:ascii="Comic Sans MS" w:hAnsi="Comic Sans MS"/>
          <w:i/>
          <w:sz w:val="12"/>
          <w:szCs w:val="12"/>
        </w:rPr>
      </w:pPr>
    </w:p>
    <w:p w14:paraId="08E72CE0" w14:textId="77777777" w:rsidR="001232DE" w:rsidRDefault="00020298">
      <w:pPr>
        <w:pStyle w:val="Standard"/>
        <w:ind w:right="-90"/>
      </w:pPr>
      <w:r>
        <w:rPr>
          <w:rFonts w:ascii="Comic Sans MS" w:hAnsi="Comic Sans MS"/>
          <w:i/>
          <w:sz w:val="40"/>
          <w:szCs w:val="40"/>
        </w:rPr>
        <w:t xml:space="preserve">For example, if the government passed a law that </w:t>
      </w:r>
      <w:r>
        <w:rPr>
          <w:rFonts w:ascii="Comic Sans MS" w:hAnsi="Comic Sans MS"/>
          <w:i/>
          <w:spacing w:val="-4"/>
          <w:sz w:val="40"/>
          <w:szCs w:val="40"/>
        </w:rPr>
        <w:t>banned praying, going to church, or witnessing, Christians</w:t>
      </w:r>
      <w:r>
        <w:rPr>
          <w:rFonts w:ascii="Comic Sans MS" w:hAnsi="Comic Sans MS"/>
          <w:i/>
          <w:sz w:val="40"/>
          <w:szCs w:val="40"/>
        </w:rPr>
        <w:t xml:space="preserve"> would have the biblical grounds to disregard it because they recognize that God’s law is higher than man’s law. It wouldn’t matter who issued the law or where it came from; it should be ignored.  </w:t>
      </w:r>
    </w:p>
    <w:p w14:paraId="27B152AF" w14:textId="77777777" w:rsidR="001232DE" w:rsidRDefault="001232DE">
      <w:pPr>
        <w:pStyle w:val="Standard"/>
        <w:ind w:left="270" w:right="-90" w:hanging="270"/>
        <w:rPr>
          <w:rFonts w:ascii="Comic Sans MS" w:hAnsi="Comic Sans MS"/>
          <w:i/>
          <w:sz w:val="12"/>
          <w:szCs w:val="12"/>
        </w:rPr>
      </w:pPr>
    </w:p>
    <w:p w14:paraId="58BDDE16" w14:textId="77777777" w:rsidR="001232DE" w:rsidRDefault="00020298">
      <w:pPr>
        <w:pStyle w:val="Standard"/>
        <w:ind w:right="-90"/>
      </w:pPr>
      <w:r>
        <w:rPr>
          <w:rFonts w:ascii="Comic Sans MS" w:hAnsi="Comic Sans MS"/>
          <w:i/>
          <w:sz w:val="40"/>
          <w:szCs w:val="40"/>
        </w:rPr>
        <w:t>This is good and honorable, however obeying all other laws no matter how unconstitutional or unjust is not commanded in the Bible, and doing so is definitely not good or honorable. How can submitting to tyrants who abuse people be honoring to God? How could our just God command us to comply with an evil force that is destroying us? If we cooperate with evil, aren’t we evil as well? Isn’t that self-defeating?</w:t>
      </w:r>
    </w:p>
    <w:p w14:paraId="06FDDC05" w14:textId="77777777" w:rsidR="001232DE" w:rsidRDefault="001232DE">
      <w:pPr>
        <w:pStyle w:val="Standard"/>
        <w:ind w:left="270" w:right="-90" w:hanging="270"/>
        <w:rPr>
          <w:rFonts w:ascii="Comic Sans MS" w:hAnsi="Comic Sans MS"/>
          <w:i/>
          <w:sz w:val="12"/>
          <w:szCs w:val="12"/>
        </w:rPr>
      </w:pPr>
    </w:p>
    <w:p w14:paraId="53EE601E" w14:textId="77777777" w:rsidR="001232DE" w:rsidRDefault="00020298">
      <w:pPr>
        <w:pStyle w:val="Standard"/>
        <w:ind w:left="270" w:right="-90" w:hanging="270"/>
      </w:pPr>
      <w:r>
        <w:rPr>
          <w:rFonts w:ascii="Comic Sans MS" w:hAnsi="Comic Sans MS"/>
          <w:b/>
          <w:i/>
          <w:sz w:val="40"/>
          <w:szCs w:val="40"/>
          <w:u w:val="single"/>
        </w:rPr>
        <w:t>GOING AGAINST OUR CONSCIENCE</w:t>
      </w:r>
    </w:p>
    <w:p w14:paraId="7AEA307E" w14:textId="77777777" w:rsidR="001232DE" w:rsidRDefault="001232DE">
      <w:pPr>
        <w:pStyle w:val="Standard"/>
        <w:ind w:left="270" w:right="-90" w:hanging="270"/>
        <w:rPr>
          <w:rFonts w:ascii="Comic Sans MS" w:hAnsi="Comic Sans MS"/>
          <w:i/>
          <w:sz w:val="12"/>
          <w:szCs w:val="12"/>
        </w:rPr>
      </w:pPr>
    </w:p>
    <w:p w14:paraId="05534A90" w14:textId="77777777" w:rsidR="001232DE" w:rsidRDefault="00020298">
      <w:pPr>
        <w:pStyle w:val="Standard"/>
        <w:ind w:right="-90"/>
      </w:pPr>
      <w:r>
        <w:rPr>
          <w:rFonts w:ascii="Comic Sans MS" w:hAnsi="Comic Sans MS"/>
          <w:i/>
          <w:sz w:val="40"/>
          <w:szCs w:val="40"/>
        </w:rPr>
        <w:t xml:space="preserve">It’s a lot like knowing there’s a dead fly in your soup and continuing to eat around it. You know that the dead fly </w:t>
      </w:r>
      <w:r>
        <w:rPr>
          <w:rFonts w:ascii="Comic Sans MS" w:hAnsi="Comic Sans MS"/>
          <w:i/>
          <w:sz w:val="40"/>
          <w:szCs w:val="40"/>
        </w:rPr>
        <w:lastRenderedPageBreak/>
        <w:t xml:space="preserve">(government injustice) is contaminating your soup (destroying your country), yet you continue to eat around it (submit to its abuse). By doing this, you are condoning, </w:t>
      </w:r>
      <w:proofErr w:type="gramStart"/>
      <w:r>
        <w:rPr>
          <w:rFonts w:ascii="Comic Sans MS" w:hAnsi="Comic Sans MS"/>
          <w:i/>
          <w:sz w:val="40"/>
          <w:szCs w:val="40"/>
        </w:rPr>
        <w:t>aiding</w:t>
      </w:r>
      <w:proofErr w:type="gramEnd"/>
      <w:r>
        <w:rPr>
          <w:rFonts w:ascii="Comic Sans MS" w:hAnsi="Comic Sans MS"/>
          <w:i/>
          <w:sz w:val="40"/>
          <w:szCs w:val="40"/>
        </w:rPr>
        <w:t xml:space="preserve"> and empowering the ever-growing tyranny that threatens us. How can this possibly be pleasing to God?</w:t>
      </w:r>
    </w:p>
    <w:p w14:paraId="6760224B" w14:textId="77777777" w:rsidR="001232DE" w:rsidRDefault="001232DE">
      <w:pPr>
        <w:pStyle w:val="Standard"/>
        <w:ind w:left="270" w:right="-90" w:hanging="270"/>
        <w:rPr>
          <w:rFonts w:ascii="Comic Sans MS" w:hAnsi="Comic Sans MS"/>
          <w:i/>
          <w:sz w:val="12"/>
          <w:szCs w:val="12"/>
        </w:rPr>
      </w:pPr>
    </w:p>
    <w:p w14:paraId="6E1088FC" w14:textId="77777777" w:rsidR="001232DE" w:rsidRDefault="00020298">
      <w:pPr>
        <w:pStyle w:val="Standard"/>
        <w:ind w:right="-90"/>
      </w:pPr>
      <w:r>
        <w:rPr>
          <w:rFonts w:ascii="Comic Sans MS" w:hAnsi="Comic Sans MS"/>
          <w:i/>
          <w:sz w:val="40"/>
          <w:szCs w:val="40"/>
        </w:rPr>
        <w:t>An evil ruler is the enemy of God and we are called to resist him, not to tolerate his lawlessness and abuse until our conscience can no longer take it. While Christians refuse to act, the entire country is drowning in the growing tsunami of tyranny. Now ask yourself:</w:t>
      </w:r>
    </w:p>
    <w:p w14:paraId="0B64216A" w14:textId="77777777" w:rsidR="001232DE" w:rsidRDefault="001232DE">
      <w:pPr>
        <w:pStyle w:val="Standard"/>
        <w:ind w:left="270" w:right="-90" w:hanging="270"/>
        <w:rPr>
          <w:rFonts w:ascii="Comic Sans MS" w:hAnsi="Comic Sans MS"/>
          <w:i/>
          <w:sz w:val="12"/>
          <w:szCs w:val="12"/>
        </w:rPr>
      </w:pPr>
    </w:p>
    <w:p w14:paraId="1B628859" w14:textId="77777777" w:rsidR="001232DE" w:rsidRDefault="00020298">
      <w:pPr>
        <w:pStyle w:val="Standard"/>
        <w:ind w:right="-90"/>
      </w:pPr>
      <w:r>
        <w:rPr>
          <w:rFonts w:ascii="Comic Sans MS" w:hAnsi="Comic Sans MS"/>
          <w:i/>
          <w:sz w:val="40"/>
          <w:szCs w:val="40"/>
        </w:rPr>
        <w:t>Why would God allow us to disobey the government in matters of faith but not in matters of freedom or justice?</w:t>
      </w:r>
    </w:p>
    <w:p w14:paraId="2E157196" w14:textId="77777777" w:rsidR="001232DE" w:rsidRDefault="001232DE">
      <w:pPr>
        <w:pStyle w:val="Standard"/>
        <w:ind w:left="270" w:right="-90" w:hanging="270"/>
        <w:rPr>
          <w:rFonts w:ascii="Comic Sans MS" w:hAnsi="Comic Sans MS"/>
          <w:i/>
          <w:sz w:val="40"/>
          <w:szCs w:val="40"/>
        </w:rPr>
      </w:pPr>
    </w:p>
    <w:p w14:paraId="07B34443" w14:textId="77777777" w:rsidR="001232DE" w:rsidRDefault="00020298">
      <w:pPr>
        <w:pStyle w:val="Standard"/>
        <w:ind w:right="-90"/>
      </w:pPr>
      <w:r>
        <w:rPr>
          <w:rFonts w:ascii="Comic Sans MS" w:hAnsi="Comic Sans MS"/>
          <w:i/>
          <w:sz w:val="40"/>
          <w:szCs w:val="40"/>
        </w:rPr>
        <w:t>Wicked rulers who ignore civil liberties will eventually ignore religious liberties as well. You can count on it. We might as well kiss our freedom to worship goodbye if we keep failing to question or to resist politicians when they ignore our constitutional liberties.</w:t>
      </w:r>
    </w:p>
    <w:p w14:paraId="034E7DBC" w14:textId="77777777" w:rsidR="001232DE" w:rsidRDefault="001232DE">
      <w:pPr>
        <w:pStyle w:val="Standard"/>
        <w:ind w:left="270" w:right="-90" w:hanging="270"/>
        <w:rPr>
          <w:rFonts w:ascii="Comic Sans MS" w:hAnsi="Comic Sans MS"/>
          <w:i/>
          <w:sz w:val="12"/>
          <w:szCs w:val="12"/>
        </w:rPr>
      </w:pPr>
    </w:p>
    <w:p w14:paraId="753A3C08" w14:textId="77777777" w:rsidR="001232DE" w:rsidRDefault="00020298">
      <w:pPr>
        <w:pStyle w:val="Standard"/>
        <w:ind w:right="-90"/>
      </w:pPr>
      <w:r>
        <w:rPr>
          <w:rFonts w:ascii="Comic Sans MS" w:hAnsi="Comic Sans MS"/>
          <w:i/>
          <w:sz w:val="40"/>
          <w:szCs w:val="40"/>
        </w:rPr>
        <w:t xml:space="preserve">Recently, an anti-discrimination law required a Christian florist to arrange floral displays for a same-sex wedding. It went against her conscience as well as her religious beliefs, so this courageous lady refused to obey it. She </w:t>
      </w:r>
      <w:r>
        <w:rPr>
          <w:rFonts w:ascii="Comic Sans MS" w:hAnsi="Comic Sans MS"/>
          <w:i/>
          <w:sz w:val="40"/>
          <w:szCs w:val="40"/>
        </w:rPr>
        <w:lastRenderedPageBreak/>
        <w:t>was tried, convicted, and fined for standing firm for her religious convictions.</w:t>
      </w:r>
    </w:p>
    <w:p w14:paraId="561DFB97" w14:textId="77777777" w:rsidR="001232DE" w:rsidRDefault="001232DE">
      <w:pPr>
        <w:pStyle w:val="Standard"/>
        <w:ind w:left="270" w:right="-90" w:hanging="270"/>
        <w:rPr>
          <w:rFonts w:ascii="Comic Sans MS" w:hAnsi="Comic Sans MS"/>
          <w:i/>
          <w:sz w:val="12"/>
          <w:szCs w:val="12"/>
        </w:rPr>
      </w:pPr>
    </w:p>
    <w:p w14:paraId="5749A400" w14:textId="77777777" w:rsidR="001232DE" w:rsidRDefault="00020298">
      <w:pPr>
        <w:pStyle w:val="Standard"/>
        <w:ind w:right="-90"/>
      </w:pPr>
      <w:r>
        <w:rPr>
          <w:rFonts w:ascii="Comic Sans MS" w:hAnsi="Comic Sans MS"/>
          <w:i/>
          <w:sz w:val="40"/>
          <w:szCs w:val="40"/>
        </w:rPr>
        <w:t>How could this happen in America? The answer is simple: for far too long, people with Viewpoint #2 have been eating tyranny soup with a dead fly in it.</w:t>
      </w:r>
    </w:p>
    <w:p w14:paraId="3F256D2A" w14:textId="77777777" w:rsidR="001232DE" w:rsidRDefault="001232DE">
      <w:pPr>
        <w:pStyle w:val="Standard"/>
        <w:ind w:left="270" w:right="-90" w:hanging="270"/>
        <w:rPr>
          <w:rFonts w:ascii="Comic Sans MS" w:hAnsi="Comic Sans MS"/>
          <w:i/>
          <w:sz w:val="12"/>
          <w:szCs w:val="12"/>
        </w:rPr>
      </w:pPr>
    </w:p>
    <w:p w14:paraId="19D9C3F2" w14:textId="77777777" w:rsidR="001232DE" w:rsidRDefault="00020298">
      <w:pPr>
        <w:pStyle w:val="Standard"/>
        <w:ind w:right="-90"/>
      </w:pPr>
      <w:r>
        <w:rPr>
          <w:rFonts w:ascii="Comic Sans MS" w:hAnsi="Comic Sans MS"/>
          <w:i/>
          <w:sz w:val="40"/>
          <w:szCs w:val="40"/>
        </w:rPr>
        <w:t>Government considers silence to be consent, so when there is no outcry from people when a florist is punished for expressing her religious beliefs, it emboldens the government to increase its oppression.</w:t>
      </w:r>
    </w:p>
    <w:p w14:paraId="523ECCAA" w14:textId="77777777" w:rsidR="001232DE" w:rsidRDefault="001232DE">
      <w:pPr>
        <w:pStyle w:val="Standard"/>
        <w:ind w:left="270" w:right="-90" w:hanging="270"/>
        <w:rPr>
          <w:rFonts w:ascii="Comic Sans MS" w:hAnsi="Comic Sans MS"/>
          <w:i/>
          <w:sz w:val="12"/>
          <w:szCs w:val="12"/>
        </w:rPr>
      </w:pPr>
    </w:p>
    <w:p w14:paraId="4E3E86F9" w14:textId="77777777" w:rsidR="001232DE" w:rsidRDefault="00020298">
      <w:pPr>
        <w:pStyle w:val="Standard"/>
        <w:ind w:right="-90"/>
      </w:pPr>
      <w:r>
        <w:rPr>
          <w:rFonts w:ascii="Comic Sans MS" w:hAnsi="Comic Sans MS"/>
          <w:b/>
          <w:i/>
          <w:sz w:val="40"/>
          <w:szCs w:val="40"/>
        </w:rPr>
        <w:t xml:space="preserve">Like a roaring lion or a charging bear is a wicked ruler over a poor people. </w:t>
      </w:r>
      <w:r>
        <w:rPr>
          <w:rFonts w:ascii="Comic Sans MS" w:hAnsi="Comic Sans MS"/>
          <w:b/>
          <w:i/>
          <w:sz w:val="40"/>
          <w:szCs w:val="40"/>
          <w:u w:val="single"/>
        </w:rPr>
        <w:t>Proverbs 28:15</w:t>
      </w:r>
    </w:p>
    <w:p w14:paraId="4FCCE9E7" w14:textId="77777777" w:rsidR="001232DE" w:rsidRDefault="001232DE">
      <w:pPr>
        <w:pStyle w:val="Standard"/>
        <w:ind w:left="270" w:right="-90" w:hanging="270"/>
        <w:rPr>
          <w:rFonts w:ascii="Comic Sans MS" w:hAnsi="Comic Sans MS"/>
          <w:i/>
          <w:sz w:val="12"/>
          <w:szCs w:val="12"/>
        </w:rPr>
      </w:pPr>
    </w:p>
    <w:p w14:paraId="03362EE5" w14:textId="77777777" w:rsidR="001232DE" w:rsidRDefault="00020298">
      <w:pPr>
        <w:pStyle w:val="Standard"/>
        <w:ind w:right="-90"/>
      </w:pPr>
      <w:r>
        <w:rPr>
          <w:rFonts w:ascii="Comic Sans MS" w:hAnsi="Comic Sans MS"/>
          <w:i/>
          <w:sz w:val="40"/>
          <w:szCs w:val="40"/>
        </w:rPr>
        <w:t>William Wilberforce said, “A private faith that does not act in the face of oppression is no faith at all.”</w:t>
      </w:r>
    </w:p>
    <w:p w14:paraId="50B1B0DA" w14:textId="77777777" w:rsidR="001232DE" w:rsidRPr="00893387" w:rsidRDefault="001232DE">
      <w:pPr>
        <w:pStyle w:val="Standard"/>
        <w:ind w:left="270" w:right="-90" w:hanging="270"/>
        <w:rPr>
          <w:rFonts w:ascii="Comic Sans MS" w:hAnsi="Comic Sans MS"/>
          <w:i/>
          <w:sz w:val="16"/>
          <w:szCs w:val="16"/>
        </w:rPr>
      </w:pPr>
    </w:p>
    <w:p w14:paraId="4BDA74BD" w14:textId="77777777" w:rsidR="001232DE" w:rsidRDefault="00020298">
      <w:pPr>
        <w:pStyle w:val="Standard"/>
        <w:ind w:right="-90"/>
      </w:pPr>
      <w:r>
        <w:rPr>
          <w:rFonts w:ascii="Comic Sans MS" w:hAnsi="Comic Sans MS"/>
          <w:i/>
          <w:sz w:val="40"/>
          <w:szCs w:val="40"/>
        </w:rPr>
        <w:t>“Christians are not called by God to simply follow any given law because it is a law. Many laws are unjust and blatantly contrary to God’s will. When they are not, however, we are not to resist these laws, to be rebels.”</w:t>
      </w:r>
    </w:p>
    <w:p w14:paraId="16BD4377" w14:textId="77777777" w:rsidR="001232DE" w:rsidRDefault="00020298">
      <w:pPr>
        <w:pStyle w:val="Standard"/>
        <w:ind w:right="-90"/>
      </w:pPr>
      <w:r>
        <w:rPr>
          <w:rFonts w:ascii="Comic Sans MS" w:hAnsi="Comic Sans MS"/>
          <w:i/>
        </w:rPr>
        <w:t>62 House, H. W. (1999). Christian Ministries and The Law: Revised edition (26). Grand Rapids, Mich.) p. 154.</w:t>
      </w:r>
    </w:p>
    <w:p w14:paraId="75D1E6AC" w14:textId="77777777" w:rsidR="001232DE" w:rsidRDefault="001232DE">
      <w:pPr>
        <w:pStyle w:val="Standard"/>
        <w:ind w:left="270" w:right="-90" w:hanging="270"/>
        <w:rPr>
          <w:rFonts w:ascii="Comic Sans MS" w:hAnsi="Comic Sans MS"/>
          <w:i/>
          <w:sz w:val="12"/>
          <w:szCs w:val="12"/>
        </w:rPr>
      </w:pPr>
    </w:p>
    <w:p w14:paraId="108B4867" w14:textId="54ACF01F" w:rsidR="001232DE" w:rsidRDefault="00020298">
      <w:pPr>
        <w:pStyle w:val="Standard"/>
        <w:ind w:right="-90"/>
      </w:pPr>
      <w:r>
        <w:rPr>
          <w:rFonts w:ascii="Comic Sans MS" w:hAnsi="Comic Sans MS"/>
          <w:i/>
          <w:sz w:val="40"/>
          <w:szCs w:val="40"/>
        </w:rPr>
        <w:t xml:space="preserve">Do people forfeit their God-given rights of freedom, privacy, and property when they become Christians? Not according to the Bible. Does the Bill of Rights protect everyone except Christians? Of course not. Therefore, </w:t>
      </w:r>
      <w:r>
        <w:rPr>
          <w:rFonts w:ascii="Comic Sans MS" w:hAnsi="Comic Sans MS"/>
          <w:i/>
          <w:sz w:val="40"/>
          <w:szCs w:val="40"/>
        </w:rPr>
        <w:lastRenderedPageBreak/>
        <w:t>they, like everyone else, have the Constitutional right to question, challenge or even disobey any laws that violate their rights.</w:t>
      </w:r>
    </w:p>
    <w:p w14:paraId="4A654AE5" w14:textId="77777777" w:rsidR="001232DE" w:rsidRDefault="001232DE">
      <w:pPr>
        <w:pStyle w:val="Standard"/>
        <w:ind w:left="270" w:right="-90" w:hanging="270"/>
        <w:rPr>
          <w:rFonts w:ascii="Comic Sans MS" w:hAnsi="Comic Sans MS"/>
          <w:i/>
          <w:sz w:val="12"/>
          <w:szCs w:val="12"/>
        </w:rPr>
      </w:pPr>
    </w:p>
    <w:p w14:paraId="2AF704DD" w14:textId="77777777" w:rsidR="001232DE" w:rsidRDefault="00020298">
      <w:pPr>
        <w:pStyle w:val="Standard"/>
        <w:ind w:left="270" w:right="-90" w:hanging="270"/>
      </w:pPr>
      <w:r>
        <w:rPr>
          <w:rFonts w:ascii="Comic Sans MS" w:hAnsi="Comic Sans MS"/>
          <w:i/>
          <w:sz w:val="40"/>
          <w:szCs w:val="40"/>
        </w:rPr>
        <w:t xml:space="preserve">“The biblical view of government is that the state has only limited authority; there are many areas of human activity that are beyond the state’s jurisdiction.” </w:t>
      </w:r>
      <w:r>
        <w:rPr>
          <w:rFonts w:ascii="Comic Sans MS" w:hAnsi="Comic Sans MS"/>
          <w:i/>
        </w:rPr>
        <w:t xml:space="preserve">63 John Eidsmoe, God and Caesar, Biblical </w:t>
      </w:r>
      <w:proofErr w:type="gramStart"/>
      <w:r>
        <w:rPr>
          <w:rFonts w:ascii="Comic Sans MS" w:hAnsi="Comic Sans MS"/>
          <w:i/>
        </w:rPr>
        <w:t>Faith</w:t>
      </w:r>
      <w:proofErr w:type="gramEnd"/>
      <w:r>
        <w:rPr>
          <w:rFonts w:ascii="Comic Sans MS" w:hAnsi="Comic Sans MS"/>
          <w:i/>
        </w:rPr>
        <w:t xml:space="preserve"> and Political Action; Wipf and Stock Publishers, p. 84.</w:t>
      </w:r>
    </w:p>
    <w:p w14:paraId="61826BAC" w14:textId="77777777" w:rsidR="001232DE" w:rsidRDefault="001232DE">
      <w:pPr>
        <w:pStyle w:val="Standard"/>
        <w:ind w:left="270" w:right="-90" w:hanging="270"/>
        <w:rPr>
          <w:rFonts w:ascii="Comic Sans MS" w:hAnsi="Comic Sans MS"/>
          <w:i/>
          <w:sz w:val="16"/>
          <w:szCs w:val="16"/>
        </w:rPr>
      </w:pPr>
    </w:p>
    <w:p w14:paraId="63699A12" w14:textId="77777777" w:rsidR="001232DE" w:rsidRDefault="001232DE">
      <w:pPr>
        <w:pStyle w:val="Standard"/>
        <w:ind w:left="270" w:right="-90" w:hanging="270"/>
        <w:rPr>
          <w:rFonts w:ascii="Comic Sans MS" w:hAnsi="Comic Sans MS"/>
          <w:i/>
          <w:sz w:val="12"/>
          <w:szCs w:val="12"/>
        </w:rPr>
      </w:pPr>
    </w:p>
    <w:p w14:paraId="654896A7" w14:textId="77777777" w:rsidR="001232DE" w:rsidRDefault="00020298">
      <w:pPr>
        <w:pStyle w:val="Standard"/>
        <w:ind w:left="270" w:right="-90" w:hanging="270"/>
      </w:pPr>
      <w:r>
        <w:rPr>
          <w:rFonts w:ascii="Comic Sans MS" w:hAnsi="Comic Sans MS"/>
          <w:b/>
          <w:i/>
          <w:sz w:val="40"/>
          <w:szCs w:val="40"/>
          <w:u w:val="single"/>
        </w:rPr>
        <w:t xml:space="preserve">THE RELIGION-GOVERNMENT LINK  </w:t>
      </w:r>
    </w:p>
    <w:p w14:paraId="2CC87703" w14:textId="77777777" w:rsidR="001232DE" w:rsidRDefault="001232DE">
      <w:pPr>
        <w:pStyle w:val="Standard"/>
        <w:ind w:left="270" w:right="-90" w:hanging="270"/>
        <w:rPr>
          <w:rFonts w:ascii="Comic Sans MS" w:hAnsi="Comic Sans MS"/>
          <w:i/>
          <w:sz w:val="12"/>
          <w:szCs w:val="12"/>
        </w:rPr>
      </w:pPr>
    </w:p>
    <w:p w14:paraId="218A689C" w14:textId="77777777" w:rsidR="001232DE" w:rsidRDefault="00020298">
      <w:pPr>
        <w:pStyle w:val="Standard"/>
        <w:ind w:right="-90"/>
      </w:pPr>
      <w:r>
        <w:rPr>
          <w:rFonts w:ascii="Comic Sans MS" w:hAnsi="Comic Sans MS"/>
          <w:i/>
          <w:sz w:val="40"/>
          <w:szCs w:val="40"/>
        </w:rPr>
        <w:t xml:space="preserve">Many Christians are indifferent to what goes on in Washington D.C. and fail to realize the connection between government and religion. They make it a point to avoid getting involved in political issues, then wonder why our society is degenerate and our freedoms are vanishing.  </w:t>
      </w:r>
    </w:p>
    <w:p w14:paraId="55DBFD31" w14:textId="77777777" w:rsidR="001232DE" w:rsidRDefault="001232DE">
      <w:pPr>
        <w:pStyle w:val="Standard"/>
        <w:ind w:left="270" w:right="-90" w:hanging="270"/>
        <w:rPr>
          <w:rFonts w:ascii="Comic Sans MS" w:hAnsi="Comic Sans MS"/>
          <w:i/>
          <w:sz w:val="12"/>
          <w:szCs w:val="12"/>
        </w:rPr>
      </w:pPr>
    </w:p>
    <w:p w14:paraId="738D1671" w14:textId="77777777" w:rsidR="001232DE" w:rsidRDefault="00020298">
      <w:pPr>
        <w:pStyle w:val="Standard"/>
        <w:ind w:left="270" w:right="-90" w:hanging="270"/>
      </w:pPr>
      <w:r>
        <w:rPr>
          <w:rFonts w:ascii="Comic Sans MS" w:hAnsi="Comic Sans MS"/>
          <w:i/>
          <w:sz w:val="40"/>
          <w:szCs w:val="40"/>
        </w:rPr>
        <w:t>“We are compelled to ask how is it that so much corruption, unlawfulness, evil acts, and government</w:t>
      </w:r>
    </w:p>
    <w:p w14:paraId="06A2DE7F" w14:textId="77777777" w:rsidR="001232DE" w:rsidRDefault="00020298">
      <w:pPr>
        <w:pStyle w:val="Standard"/>
        <w:ind w:left="270" w:right="-90" w:hanging="270"/>
      </w:pPr>
      <w:r>
        <w:rPr>
          <w:rFonts w:ascii="Comic Sans MS" w:hAnsi="Comic Sans MS"/>
          <w:i/>
          <w:sz w:val="40"/>
          <w:szCs w:val="40"/>
        </w:rPr>
        <w:t xml:space="preserve">  encroachment upon individual rights came about in the land. The old common law along with the rights of Life, Liberty, and Property has eroded away because the religion of the people has eroded away.” </w:t>
      </w:r>
      <w:r>
        <w:rPr>
          <w:rFonts w:ascii="Comic Sans MS" w:hAnsi="Comic Sans MS"/>
          <w:i/>
        </w:rPr>
        <w:t>64 Charles A. Weisman, Life, Liberty, and Property, Weisman Publications, 1997, p. 39.</w:t>
      </w:r>
    </w:p>
    <w:p w14:paraId="313E61EA" w14:textId="77777777" w:rsidR="001232DE" w:rsidRDefault="001232DE">
      <w:pPr>
        <w:pStyle w:val="Standard"/>
        <w:ind w:left="270" w:right="-90" w:hanging="270"/>
        <w:rPr>
          <w:rFonts w:ascii="Comic Sans MS" w:hAnsi="Comic Sans MS"/>
          <w:i/>
          <w:sz w:val="16"/>
          <w:szCs w:val="16"/>
        </w:rPr>
      </w:pPr>
    </w:p>
    <w:p w14:paraId="413F1531" w14:textId="77777777" w:rsidR="001232DE" w:rsidRDefault="00020298">
      <w:pPr>
        <w:pStyle w:val="Standard"/>
        <w:ind w:right="-90"/>
      </w:pPr>
      <w:r>
        <w:rPr>
          <w:rFonts w:ascii="Comic Sans MS" w:hAnsi="Comic Sans MS"/>
          <w:i/>
          <w:sz w:val="40"/>
          <w:szCs w:val="40"/>
        </w:rPr>
        <w:t>If Christian voices continue to be silent in the political arena, Christians will lose their civil rights as well as their religious freedom.</w:t>
      </w:r>
    </w:p>
    <w:p w14:paraId="2C1CC1B5" w14:textId="77777777" w:rsidR="001232DE" w:rsidRDefault="001232DE">
      <w:pPr>
        <w:pStyle w:val="Standard"/>
        <w:ind w:left="270" w:right="-90" w:hanging="270"/>
        <w:rPr>
          <w:rFonts w:ascii="Comic Sans MS" w:hAnsi="Comic Sans MS"/>
          <w:i/>
          <w:sz w:val="16"/>
          <w:szCs w:val="16"/>
        </w:rPr>
      </w:pPr>
    </w:p>
    <w:p w14:paraId="66400C7A" w14:textId="77777777" w:rsidR="001232DE" w:rsidRDefault="00020298">
      <w:pPr>
        <w:pStyle w:val="Standard"/>
        <w:ind w:left="270" w:right="-90" w:hanging="270"/>
      </w:pPr>
      <w:r>
        <w:rPr>
          <w:rFonts w:ascii="Comic Sans MS" w:hAnsi="Comic Sans MS"/>
          <w:i/>
          <w:sz w:val="40"/>
          <w:szCs w:val="40"/>
        </w:rPr>
        <w:lastRenderedPageBreak/>
        <w:t xml:space="preserve">“Many early English legal scholars such as John Locke had a profound impact on American thought. Locke claimed that the ‘Word of God’ as fundamental law which is to be utilized as ‘a rule of righteousness to influence our lives’ as a concrete means of checking arbitrary government.” </w:t>
      </w:r>
      <w:r>
        <w:rPr>
          <w:rFonts w:ascii="Comic Sans MS" w:hAnsi="Comic Sans MS"/>
          <w:i/>
        </w:rPr>
        <w:t>65 J.N. Figgis, The Divine Right of Kings, Cambridge, 1914, p. 311.</w:t>
      </w:r>
    </w:p>
    <w:p w14:paraId="422B885A" w14:textId="77777777" w:rsidR="001232DE" w:rsidRDefault="001232DE">
      <w:pPr>
        <w:pStyle w:val="Standard"/>
        <w:ind w:left="270" w:right="-90" w:hanging="270"/>
        <w:rPr>
          <w:rFonts w:ascii="Comic Sans MS" w:hAnsi="Comic Sans MS"/>
          <w:i/>
          <w:sz w:val="16"/>
          <w:szCs w:val="16"/>
        </w:rPr>
      </w:pPr>
    </w:p>
    <w:p w14:paraId="1B1AAAFB" w14:textId="77777777" w:rsidR="001232DE" w:rsidRDefault="00020298">
      <w:pPr>
        <w:pStyle w:val="Standard"/>
        <w:ind w:right="-90"/>
      </w:pPr>
      <w:r>
        <w:rPr>
          <w:rFonts w:ascii="Comic Sans MS" w:hAnsi="Comic Sans MS"/>
          <w:i/>
          <w:sz w:val="40"/>
          <w:szCs w:val="40"/>
        </w:rPr>
        <w:t xml:space="preserve">Can freedom be lost in the civil realm and still remain in the religious? Rev. John Witherspoon didn’t think so. He championed against tyranny overruling </w:t>
      </w:r>
      <w:r>
        <w:rPr>
          <w:rFonts w:ascii="Comic Sans MS" w:hAnsi="Comic Sans MS"/>
          <w:i/>
          <w:sz w:val="40"/>
          <w:szCs w:val="40"/>
          <w:shd w:val="clear" w:color="auto" w:fill="FFFF00"/>
        </w:rPr>
        <w:t>conscience</w:t>
      </w:r>
      <w:r>
        <w:rPr>
          <w:rFonts w:ascii="Comic Sans MS" w:hAnsi="Comic Sans MS"/>
          <w:i/>
          <w:sz w:val="40"/>
          <w:szCs w:val="40"/>
        </w:rPr>
        <w:t xml:space="preserve">. He believed that religious liberty and civil liberty were inseparable and that the greatest service government could render to Christianity was,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fair and impartial manner.” He believed that religious liberty and civil liberty are inseparable.</w:t>
      </w:r>
    </w:p>
    <w:p w14:paraId="691E2131" w14:textId="77777777" w:rsidR="001232DE" w:rsidRDefault="001232DE">
      <w:pPr>
        <w:pStyle w:val="Standard"/>
        <w:ind w:left="270" w:right="-90" w:hanging="270"/>
        <w:rPr>
          <w:rFonts w:ascii="Comic Sans MS" w:hAnsi="Comic Sans MS"/>
          <w:i/>
          <w:sz w:val="12"/>
          <w:szCs w:val="12"/>
        </w:rPr>
      </w:pPr>
    </w:p>
    <w:p w14:paraId="43EC55FA" w14:textId="77777777" w:rsidR="001232DE" w:rsidRDefault="00020298">
      <w:pPr>
        <w:pStyle w:val="Standard"/>
        <w:ind w:left="270" w:right="-90" w:hanging="270"/>
      </w:pPr>
      <w:r>
        <w:rPr>
          <w:rFonts w:ascii="Comic Sans MS" w:hAnsi="Comic Sans MS"/>
          <w:i/>
          <w:sz w:val="40"/>
          <w:szCs w:val="40"/>
        </w:rPr>
        <w:t xml:space="preserve">“There is not a single instance in history, in which civil liberty was lost, and religious liberty preserved entire.… If therefore we yield up our temporal property, we at the same time deliver the </w:t>
      </w:r>
      <w:r>
        <w:rPr>
          <w:rFonts w:ascii="Comic Sans MS" w:hAnsi="Comic Sans MS"/>
          <w:i/>
          <w:sz w:val="40"/>
          <w:szCs w:val="40"/>
          <w:shd w:val="clear" w:color="auto" w:fill="FFFF00"/>
        </w:rPr>
        <w:t>conscience</w:t>
      </w:r>
      <w:r>
        <w:rPr>
          <w:rFonts w:ascii="Comic Sans MS" w:hAnsi="Comic Sans MS"/>
          <w:i/>
          <w:sz w:val="40"/>
          <w:szCs w:val="40"/>
        </w:rPr>
        <w:t xml:space="preserve"> into bondage… [Governments are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equal and impartial manner.” </w:t>
      </w:r>
      <w:r>
        <w:rPr>
          <w:rFonts w:ascii="Comic Sans MS" w:hAnsi="Comic Sans MS"/>
          <w:i/>
        </w:rPr>
        <w:t>66 John Eidsmoe, Christianity and the Constitution—The Faith of Our Founding Fathers (Grand Rapids, MI: Baker Book House, A Mott Media Book, 1987, 6th printing 1993), pp. 90-91.</w:t>
      </w:r>
    </w:p>
    <w:p w14:paraId="5CAB375A" w14:textId="77777777" w:rsidR="001232DE" w:rsidRDefault="001232DE">
      <w:pPr>
        <w:pStyle w:val="Standard"/>
        <w:ind w:left="270" w:right="-90" w:hanging="270"/>
        <w:rPr>
          <w:rFonts w:ascii="Comic Sans MS" w:hAnsi="Comic Sans MS"/>
          <w:i/>
          <w:sz w:val="12"/>
          <w:szCs w:val="12"/>
        </w:rPr>
      </w:pPr>
    </w:p>
    <w:p w14:paraId="2F77683D" w14:textId="77777777" w:rsidR="001232DE" w:rsidRDefault="00020298">
      <w:pPr>
        <w:pStyle w:val="Standard"/>
        <w:ind w:right="-90"/>
      </w:pPr>
      <w:r>
        <w:rPr>
          <w:rFonts w:ascii="Comic Sans MS" w:hAnsi="Comic Sans MS"/>
          <w:i/>
          <w:sz w:val="40"/>
          <w:szCs w:val="40"/>
        </w:rPr>
        <w:t xml:space="preserve">Yes, there is a direct link between freedom and religion. One affects the other. The spiritual vitality of the people </w:t>
      </w:r>
      <w:r>
        <w:rPr>
          <w:rFonts w:ascii="Comic Sans MS" w:hAnsi="Comic Sans MS"/>
          <w:i/>
          <w:sz w:val="40"/>
          <w:szCs w:val="40"/>
        </w:rPr>
        <w:lastRenderedPageBreak/>
        <w:t>determines what kind of government they will accept. If pastors were diligent to teach the biblical limitations placed on government, Christians would be less likely to stand idly by while their leaders impose unlawful demands on them.</w:t>
      </w:r>
    </w:p>
    <w:p w14:paraId="12E6BF42" w14:textId="77777777" w:rsidR="001232DE" w:rsidRDefault="001232DE">
      <w:pPr>
        <w:pStyle w:val="Standard"/>
        <w:ind w:left="270" w:right="-90" w:hanging="270"/>
        <w:rPr>
          <w:rFonts w:ascii="Comic Sans MS" w:hAnsi="Comic Sans MS"/>
          <w:i/>
          <w:sz w:val="12"/>
          <w:szCs w:val="12"/>
        </w:rPr>
      </w:pPr>
    </w:p>
    <w:p w14:paraId="39440B50" w14:textId="77777777" w:rsidR="001232DE" w:rsidRDefault="00020298">
      <w:pPr>
        <w:pStyle w:val="Standard"/>
        <w:ind w:right="-90"/>
      </w:pPr>
      <w:r>
        <w:rPr>
          <w:rFonts w:ascii="Comic Sans MS" w:hAnsi="Comic Sans MS"/>
          <w:i/>
          <w:sz w:val="40"/>
          <w:szCs w:val="40"/>
        </w:rPr>
        <w:t>“Freedom prospers when religion is vibrant and the Rule of Law under God is acknowledged.” ~Ronald Regan~</w:t>
      </w:r>
    </w:p>
    <w:p w14:paraId="0272C8B8" w14:textId="77777777" w:rsidR="001232DE" w:rsidRDefault="001232DE">
      <w:pPr>
        <w:pStyle w:val="Standard"/>
        <w:ind w:left="270" w:right="-90" w:hanging="270"/>
        <w:rPr>
          <w:rFonts w:ascii="Comic Sans MS" w:hAnsi="Comic Sans MS"/>
          <w:i/>
          <w:sz w:val="16"/>
          <w:szCs w:val="16"/>
        </w:rPr>
      </w:pPr>
    </w:p>
    <w:p w14:paraId="088AE75B" w14:textId="77777777" w:rsidR="001232DE" w:rsidRDefault="00020298">
      <w:pPr>
        <w:pStyle w:val="Standard"/>
        <w:ind w:right="-90"/>
      </w:pPr>
      <w:r>
        <w:rPr>
          <w:rFonts w:ascii="Comic Sans MS" w:hAnsi="Comic Sans MS"/>
          <w:i/>
          <w:sz w:val="40"/>
          <w:szCs w:val="40"/>
        </w:rPr>
        <w:t>We must realize that when public servants break their sworn oaths to protect and defend the Constitution, they become deceitful liars who have offended God and have violated our trust in them. When we fail to hold them accountable and continue to acquiesce to their unjust and unconstitutional laws, we lose the treasure trove of freedoms that God has graciously bestowed to us. So here is the question:</w:t>
      </w:r>
    </w:p>
    <w:p w14:paraId="53DA3D7D" w14:textId="77777777" w:rsidR="001232DE" w:rsidRDefault="001232DE">
      <w:pPr>
        <w:pStyle w:val="Standard"/>
        <w:ind w:left="270" w:right="-90" w:hanging="270"/>
        <w:rPr>
          <w:rFonts w:ascii="Comic Sans MS" w:hAnsi="Comic Sans MS"/>
          <w:i/>
          <w:sz w:val="12"/>
          <w:szCs w:val="12"/>
        </w:rPr>
      </w:pPr>
    </w:p>
    <w:p w14:paraId="7675D46A" w14:textId="77777777" w:rsidR="001232DE" w:rsidRDefault="00020298">
      <w:pPr>
        <w:pStyle w:val="Standard"/>
        <w:ind w:right="-90"/>
      </w:pPr>
      <w:r>
        <w:rPr>
          <w:rFonts w:ascii="Comic Sans MS" w:hAnsi="Comic Sans MS"/>
          <w:i/>
          <w:sz w:val="40"/>
          <w:szCs w:val="40"/>
        </w:rPr>
        <w:t>How can corrupt government officials be held account- able by Christians if the Bible requires Christians to obey every law and denies them the right to resist tyranny?</w:t>
      </w:r>
    </w:p>
    <w:p w14:paraId="2162ECA2" w14:textId="77777777" w:rsidR="001232DE" w:rsidRDefault="001232DE">
      <w:pPr>
        <w:pStyle w:val="Standard"/>
        <w:ind w:left="270" w:right="-90" w:hanging="270"/>
        <w:rPr>
          <w:rFonts w:ascii="Comic Sans MS" w:hAnsi="Comic Sans MS"/>
          <w:i/>
          <w:sz w:val="12"/>
          <w:szCs w:val="12"/>
        </w:rPr>
      </w:pPr>
    </w:p>
    <w:p w14:paraId="6B1CBBB8" w14:textId="77777777" w:rsidR="001232DE" w:rsidRDefault="00020298">
      <w:pPr>
        <w:pStyle w:val="Standard"/>
        <w:ind w:right="-90"/>
      </w:pPr>
      <w:r>
        <w:rPr>
          <w:rFonts w:ascii="Comic Sans MS" w:hAnsi="Comic Sans MS"/>
          <w:i/>
          <w:sz w:val="40"/>
          <w:szCs w:val="40"/>
        </w:rPr>
        <w:t xml:space="preserve">This is the critical question that must be answered by every Christian. And the answer is clear. If the Bible requires Christians to yield to injustice and forbids them to resist tyranny, then despots will prevail and freedom </w:t>
      </w:r>
      <w:r>
        <w:rPr>
          <w:rFonts w:ascii="Comic Sans MS" w:hAnsi="Comic Sans MS"/>
          <w:i/>
          <w:sz w:val="40"/>
          <w:szCs w:val="40"/>
        </w:rPr>
        <w:lastRenderedPageBreak/>
        <w:t>will be lost. Even the freedom to worship and to exercise our religious beliefs and traditions will disappear.</w:t>
      </w:r>
    </w:p>
    <w:p w14:paraId="485A7CE0" w14:textId="77777777" w:rsidR="001232DE" w:rsidRDefault="001232DE">
      <w:pPr>
        <w:pStyle w:val="Standard"/>
        <w:ind w:left="270" w:right="-90" w:hanging="270"/>
        <w:rPr>
          <w:rFonts w:ascii="Comic Sans MS" w:hAnsi="Comic Sans MS"/>
          <w:i/>
          <w:sz w:val="12"/>
          <w:szCs w:val="12"/>
        </w:rPr>
      </w:pPr>
    </w:p>
    <w:p w14:paraId="5275811B" w14:textId="77777777" w:rsidR="001232DE" w:rsidRDefault="00020298">
      <w:pPr>
        <w:pStyle w:val="Standard"/>
        <w:ind w:right="-90"/>
      </w:pPr>
      <w:r>
        <w:rPr>
          <w:rFonts w:ascii="Comic Sans MS" w:hAnsi="Comic Sans MS"/>
          <w:i/>
          <w:sz w:val="40"/>
          <w:szCs w:val="40"/>
        </w:rPr>
        <w:t>Samuel Adams, fourth Governor of Massachusetts, believed that tyranny and oppression wage war against their greatest foes: God, the Bible, and Christians.</w:t>
      </w:r>
    </w:p>
    <w:p w14:paraId="00E6B996" w14:textId="77777777" w:rsidR="001232DE" w:rsidRDefault="001232DE">
      <w:pPr>
        <w:pStyle w:val="Standard"/>
        <w:ind w:left="270" w:right="-90" w:hanging="270"/>
        <w:rPr>
          <w:rFonts w:ascii="Comic Sans MS" w:hAnsi="Comic Sans MS"/>
          <w:i/>
          <w:sz w:val="12"/>
          <w:szCs w:val="12"/>
        </w:rPr>
      </w:pPr>
    </w:p>
    <w:p w14:paraId="2E6A5BA0" w14:textId="77777777" w:rsidR="001232DE" w:rsidRDefault="00020298">
      <w:pPr>
        <w:pStyle w:val="Standard"/>
        <w:ind w:left="270" w:right="-90" w:hanging="270"/>
      </w:pPr>
      <w:r>
        <w:rPr>
          <w:rFonts w:ascii="Comic Sans MS" w:hAnsi="Comic Sans MS"/>
          <w:i/>
          <w:sz w:val="40"/>
          <w:szCs w:val="40"/>
        </w:rPr>
        <w:t xml:space="preserve">  “As tyranny, oppression and usurpation become more commonplace in America and throughout the world, one begins to see a war being silently yet diligently waged against God, the Bible, and Christianity. Like the political war against rights, the religious war is waged </w:t>
      </w:r>
      <w:r>
        <w:rPr>
          <w:rFonts w:ascii="Comic Sans MS" w:hAnsi="Comic Sans MS"/>
          <w:i/>
          <w:spacing w:val="4"/>
          <w:sz w:val="40"/>
          <w:szCs w:val="40"/>
        </w:rPr>
        <w:t>by our enemy with the aims of destroying the</w:t>
      </w:r>
      <w:r>
        <w:rPr>
          <w:rFonts w:ascii="Comic Sans MS" w:hAnsi="Comic Sans MS"/>
          <w:i/>
          <w:sz w:val="40"/>
          <w:szCs w:val="40"/>
        </w:rPr>
        <w:t xml:space="preserve"> protections that guard the rights of Life, Liberty, and Property, as Samuel Adams stated in 1776.” </w:t>
      </w:r>
      <w:r>
        <w:rPr>
          <w:rFonts w:ascii="Comic Sans MS" w:hAnsi="Comic Sans MS"/>
          <w:i/>
        </w:rPr>
        <w:t>68 John Quincy Adams, reprinted in J. Wingate Thornton, Vol. I, Christian History of the Constitution (1860), p. 372.</w:t>
      </w:r>
    </w:p>
    <w:p w14:paraId="4149E271" w14:textId="77777777" w:rsidR="001232DE" w:rsidRDefault="00020298">
      <w:pPr>
        <w:pStyle w:val="Standard"/>
        <w:ind w:right="-90"/>
      </w:pPr>
      <w:r>
        <w:rPr>
          <w:rFonts w:ascii="Comic Sans MS" w:hAnsi="Comic Sans MS"/>
          <w:i/>
          <w:sz w:val="40"/>
          <w:szCs w:val="40"/>
        </w:rPr>
        <w:t>He understood the correlation between the spiritual vigor of people and their freedoms. He reminds us how the enemies of freedom continually work to eradicate our righteousness and trust in God.</w:t>
      </w:r>
    </w:p>
    <w:p w14:paraId="4A80DBCF" w14:textId="77777777" w:rsidR="001232DE" w:rsidRDefault="001232DE">
      <w:pPr>
        <w:pStyle w:val="Standard"/>
        <w:ind w:left="270" w:right="-90" w:hanging="270"/>
        <w:rPr>
          <w:rFonts w:ascii="Comic Sans MS" w:hAnsi="Comic Sans MS"/>
          <w:i/>
          <w:sz w:val="12"/>
          <w:szCs w:val="12"/>
        </w:rPr>
      </w:pPr>
    </w:p>
    <w:p w14:paraId="4C7D72C2" w14:textId="77777777" w:rsidR="001232DE" w:rsidRDefault="00020298">
      <w:pPr>
        <w:pStyle w:val="Standard"/>
        <w:ind w:left="270" w:right="-90" w:hanging="270"/>
      </w:pPr>
      <w:r>
        <w:rPr>
          <w:rFonts w:ascii="Comic Sans MS" w:hAnsi="Comic Sans MS"/>
          <w:i/>
          <w:sz w:val="40"/>
          <w:szCs w:val="40"/>
        </w:rPr>
        <w:t xml:space="preserve">  “I have long been convinced that our enemies have made it an object, to eradicate from the minds of the people a general sense of true religion and virtue, in hopes thereby the more easily to carry their point of enslaving them.” </w:t>
      </w:r>
      <w:r>
        <w:rPr>
          <w:rFonts w:ascii="Comic Sans MS" w:hAnsi="Comic Sans MS"/>
          <w:i/>
        </w:rPr>
        <w:t>69 Charles A. Weisman, Life, Liberty, and Property, by Weisman Publications 1997, p. 39. H. Cushing, “The Writings of Samuel”.</w:t>
      </w:r>
    </w:p>
    <w:p w14:paraId="03A85F29" w14:textId="77777777" w:rsidR="001232DE" w:rsidRDefault="001232DE">
      <w:pPr>
        <w:pStyle w:val="Standard"/>
        <w:ind w:left="270" w:right="-90" w:hanging="270"/>
        <w:rPr>
          <w:rFonts w:ascii="Comic Sans MS" w:hAnsi="Comic Sans MS"/>
          <w:i/>
        </w:rPr>
      </w:pPr>
    </w:p>
    <w:p w14:paraId="6D5763D6" w14:textId="77777777" w:rsidR="001232DE" w:rsidRDefault="00020298">
      <w:pPr>
        <w:pStyle w:val="Standard"/>
        <w:ind w:left="270" w:right="-90" w:hanging="270"/>
      </w:pPr>
      <w:r>
        <w:rPr>
          <w:rFonts w:ascii="Comic Sans MS" w:hAnsi="Comic Sans MS"/>
          <w:b/>
          <w:i/>
          <w:sz w:val="40"/>
          <w:szCs w:val="40"/>
          <w:u w:val="single"/>
        </w:rPr>
        <w:lastRenderedPageBreak/>
        <w:t>IS GOVERNMENT OR CONSCIENCE SUPERIOR</w:t>
      </w:r>
      <w:r>
        <w:rPr>
          <w:rFonts w:ascii="Comic Sans MS" w:hAnsi="Comic Sans MS"/>
          <w:b/>
          <w:i/>
          <w:sz w:val="40"/>
          <w:szCs w:val="40"/>
        </w:rPr>
        <w:t>?</w:t>
      </w:r>
    </w:p>
    <w:p w14:paraId="4C9DEE92" w14:textId="77777777" w:rsidR="001232DE" w:rsidRDefault="001232DE">
      <w:pPr>
        <w:pStyle w:val="Standard"/>
        <w:ind w:left="270" w:right="-90" w:hanging="270"/>
        <w:rPr>
          <w:rFonts w:ascii="Comic Sans MS" w:hAnsi="Comic Sans MS"/>
          <w:b/>
          <w:i/>
          <w:sz w:val="16"/>
          <w:szCs w:val="16"/>
        </w:rPr>
      </w:pPr>
    </w:p>
    <w:p w14:paraId="61D62B2F" w14:textId="77777777" w:rsidR="001232DE" w:rsidRDefault="00020298">
      <w:pPr>
        <w:pStyle w:val="Standard"/>
        <w:ind w:right="-90"/>
      </w:pPr>
      <w:r>
        <w:rPr>
          <w:rFonts w:ascii="Comic Sans MS" w:hAnsi="Comic Sans MS"/>
          <w:i/>
          <w:sz w:val="40"/>
          <w:szCs w:val="40"/>
        </w:rPr>
        <w:t>Christians determine what is right and wrong from their Bibles and their conscience, both of which come from God. Both are superior to any man-made law. To go against conscience in order to obey a law is just wrong. It is going against the very thing God has given us to govern and guide our actions.</w:t>
      </w:r>
    </w:p>
    <w:p w14:paraId="7043833C" w14:textId="77777777" w:rsidR="001232DE" w:rsidRDefault="001232DE">
      <w:pPr>
        <w:pStyle w:val="Standard"/>
        <w:ind w:left="270" w:right="-90" w:hanging="270"/>
        <w:rPr>
          <w:rFonts w:ascii="Comic Sans MS" w:hAnsi="Comic Sans MS"/>
          <w:i/>
          <w:sz w:val="12"/>
          <w:szCs w:val="12"/>
        </w:rPr>
      </w:pPr>
    </w:p>
    <w:p w14:paraId="690E9AD7" w14:textId="77777777" w:rsidR="001232DE" w:rsidRDefault="00020298">
      <w:pPr>
        <w:pStyle w:val="Standard"/>
        <w:ind w:left="270" w:right="-90" w:hanging="270"/>
      </w:pPr>
      <w:r>
        <w:rPr>
          <w:rFonts w:ascii="Comic Sans MS" w:hAnsi="Comic Sans MS"/>
          <w:i/>
          <w:sz w:val="40"/>
          <w:szCs w:val="40"/>
        </w:rPr>
        <w:t xml:space="preserve">  "Must a citizen ever for a moment, or in the least degree, resign his conscience to the legislator? Why has every man a conscience, then? "  Henry David Thoreau</w:t>
      </w:r>
    </w:p>
    <w:p w14:paraId="705728A8" w14:textId="77777777" w:rsidR="001232DE" w:rsidRDefault="001232DE">
      <w:pPr>
        <w:pStyle w:val="Standard"/>
        <w:ind w:left="270" w:right="-90" w:hanging="270"/>
        <w:rPr>
          <w:rFonts w:ascii="Comic Sans MS" w:hAnsi="Comic Sans MS"/>
          <w:i/>
          <w:sz w:val="12"/>
          <w:szCs w:val="12"/>
        </w:rPr>
      </w:pPr>
    </w:p>
    <w:p w14:paraId="5ABFAD37" w14:textId="77777777" w:rsidR="001232DE" w:rsidRDefault="00020298">
      <w:pPr>
        <w:pStyle w:val="Standard"/>
        <w:ind w:right="-360"/>
      </w:pPr>
      <w:r>
        <w:rPr>
          <w:rFonts w:ascii="Comic Sans MS" w:hAnsi="Comic Sans MS"/>
          <w:i/>
          <w:spacing w:val="-6"/>
          <w:sz w:val="40"/>
          <w:szCs w:val="40"/>
        </w:rPr>
        <w:t>It is true that there are a few people who have consciences</w:t>
      </w:r>
      <w:r>
        <w:rPr>
          <w:rFonts w:ascii="Comic Sans MS" w:hAnsi="Comic Sans MS"/>
          <w:i/>
          <w:sz w:val="40"/>
          <w:szCs w:val="40"/>
        </w:rPr>
        <w:t xml:space="preserve"> so seared that it appears they have none at all.</w:t>
      </w:r>
    </w:p>
    <w:p w14:paraId="0664FE4F" w14:textId="77777777" w:rsidR="001232DE" w:rsidRDefault="001232DE">
      <w:pPr>
        <w:pStyle w:val="Standard"/>
        <w:ind w:left="270" w:right="-90" w:hanging="270"/>
        <w:rPr>
          <w:rFonts w:ascii="Comic Sans MS" w:hAnsi="Comic Sans MS"/>
          <w:i/>
          <w:sz w:val="12"/>
          <w:szCs w:val="12"/>
        </w:rPr>
      </w:pPr>
    </w:p>
    <w:p w14:paraId="6B7CE2AE" w14:textId="77777777" w:rsidR="001232DE" w:rsidRDefault="00020298">
      <w:pPr>
        <w:pStyle w:val="Standard"/>
        <w:ind w:right="-90"/>
      </w:pPr>
      <w:r>
        <w:rPr>
          <w:rFonts w:ascii="Comic Sans MS" w:hAnsi="Comic Sans MS"/>
          <w:b/>
          <w:i/>
          <w:sz w:val="40"/>
          <w:szCs w:val="40"/>
        </w:rPr>
        <w:t xml:space="preserve">But the Spirit explicitly says that in later times some will fall away from the faith, paying attention to deceitful spirits and doctrines of demons, 2) by means of the hypocrisy of liars seared in their own conscience as with a branding iron. </w:t>
      </w:r>
      <w:r>
        <w:rPr>
          <w:rFonts w:ascii="Comic Sans MS" w:hAnsi="Comic Sans MS"/>
          <w:b/>
          <w:i/>
          <w:sz w:val="40"/>
          <w:szCs w:val="40"/>
          <w:u w:val="single"/>
        </w:rPr>
        <w:t>1 Tim. 4:1-2</w:t>
      </w:r>
    </w:p>
    <w:p w14:paraId="31112014" w14:textId="77777777" w:rsidR="001232DE" w:rsidRDefault="001232DE">
      <w:pPr>
        <w:pStyle w:val="Standard"/>
        <w:ind w:left="270" w:right="-90" w:hanging="270"/>
        <w:rPr>
          <w:rFonts w:ascii="Comic Sans MS" w:hAnsi="Comic Sans MS"/>
          <w:i/>
          <w:sz w:val="12"/>
          <w:szCs w:val="12"/>
        </w:rPr>
      </w:pPr>
    </w:p>
    <w:p w14:paraId="79086445" w14:textId="77777777" w:rsidR="001232DE" w:rsidRDefault="00020298">
      <w:pPr>
        <w:pStyle w:val="Standard"/>
        <w:ind w:left="90" w:right="-90" w:hanging="90"/>
      </w:pPr>
      <w:r>
        <w:rPr>
          <w:rFonts w:ascii="Comic Sans MS" w:hAnsi="Comic Sans MS"/>
          <w:i/>
          <w:sz w:val="40"/>
          <w:szCs w:val="40"/>
        </w:rPr>
        <w:t xml:space="preserve">There are people like Adolph Hitler who are not normal. They are exceedingly evil and appear to have no </w:t>
      </w:r>
      <w:r>
        <w:rPr>
          <w:rFonts w:ascii="Comic Sans MS" w:hAnsi="Comic Sans MS"/>
          <w:i/>
          <w:spacing w:val="-4"/>
          <w:sz w:val="40"/>
          <w:szCs w:val="40"/>
        </w:rPr>
        <w:t>conscience, but they are the exception to the rule. That</w:t>
      </w:r>
      <w:r>
        <w:rPr>
          <w:rFonts w:ascii="Comic Sans MS" w:hAnsi="Comic Sans MS"/>
          <w:i/>
          <w:sz w:val="40"/>
          <w:szCs w:val="40"/>
        </w:rPr>
        <w:t xml:space="preserve"> being said, God expects His Word, the Holy Spirit, and </w:t>
      </w:r>
      <w:r>
        <w:rPr>
          <w:rFonts w:ascii="Comic Sans MS" w:hAnsi="Comic Sans MS"/>
          <w:i/>
          <w:spacing w:val="-4"/>
          <w:sz w:val="40"/>
          <w:szCs w:val="40"/>
        </w:rPr>
        <w:t>our conscience to guide us in making decisions that honor</w:t>
      </w:r>
      <w:r>
        <w:rPr>
          <w:rFonts w:ascii="Comic Sans MS" w:hAnsi="Comic Sans MS"/>
          <w:i/>
          <w:sz w:val="40"/>
          <w:szCs w:val="40"/>
        </w:rPr>
        <w:t xml:space="preserve"> Him.</w:t>
      </w:r>
    </w:p>
    <w:p w14:paraId="51FBB66F" w14:textId="77777777" w:rsidR="001232DE" w:rsidRDefault="001232DE">
      <w:pPr>
        <w:pStyle w:val="Standard"/>
        <w:ind w:left="270" w:right="-90" w:hanging="270"/>
        <w:rPr>
          <w:rFonts w:ascii="Comic Sans MS" w:hAnsi="Comic Sans MS"/>
          <w:i/>
          <w:sz w:val="12"/>
          <w:szCs w:val="12"/>
        </w:rPr>
      </w:pPr>
    </w:p>
    <w:p w14:paraId="40929478" w14:textId="77777777" w:rsidR="001232DE" w:rsidRDefault="00020298">
      <w:pPr>
        <w:pStyle w:val="Standard"/>
        <w:ind w:left="270" w:right="-90" w:hanging="270"/>
      </w:pPr>
      <w:r>
        <w:rPr>
          <w:rFonts w:ascii="Comic Sans MS" w:hAnsi="Comic Sans MS"/>
          <w:i/>
          <w:sz w:val="40"/>
          <w:szCs w:val="40"/>
        </w:rPr>
        <w:t>The English Puritan, William Perkins (1558-1602), wrote: “If it should fall out that men’s law be made of things evil, and forbidden by God, then there is no bond of conscience at all; but contrariwise, men are bound in conscience not to obey.”</w:t>
      </w:r>
    </w:p>
    <w:p w14:paraId="525698C2" w14:textId="77777777" w:rsidR="001232DE" w:rsidRDefault="001232DE">
      <w:pPr>
        <w:pStyle w:val="Standard"/>
        <w:ind w:left="270" w:right="-90" w:hanging="270"/>
        <w:rPr>
          <w:rFonts w:ascii="Comic Sans MS" w:hAnsi="Comic Sans MS"/>
          <w:i/>
          <w:sz w:val="12"/>
          <w:szCs w:val="12"/>
        </w:rPr>
      </w:pPr>
    </w:p>
    <w:p w14:paraId="5F2F2A29" w14:textId="77777777" w:rsidR="001232DE" w:rsidRDefault="00020298">
      <w:pPr>
        <w:pStyle w:val="Standard"/>
        <w:ind w:right="-180"/>
      </w:pPr>
      <w:r>
        <w:rPr>
          <w:rFonts w:ascii="Comic Sans MS" w:hAnsi="Comic Sans MS"/>
          <w:i/>
          <w:sz w:val="40"/>
          <w:szCs w:val="40"/>
        </w:rPr>
        <w:t xml:space="preserve">Did he say if men’s laws are evil and go against our conscience, we are not bound to obey them? Yes, he did, so here is the question we need to ask ourselves once again: Why would we be allowed to act in accord with our conscience in matters of faith but not in matters of </w:t>
      </w:r>
      <w:r>
        <w:rPr>
          <w:rFonts w:ascii="Comic Sans MS" w:hAnsi="Comic Sans MS"/>
          <w:i/>
          <w:spacing w:val="-4"/>
          <w:sz w:val="40"/>
          <w:szCs w:val="40"/>
        </w:rPr>
        <w:t>freedom and justice? Why would God give us a conscience</w:t>
      </w:r>
      <w:r>
        <w:rPr>
          <w:rFonts w:ascii="Comic Sans MS" w:hAnsi="Comic Sans MS"/>
          <w:i/>
          <w:sz w:val="40"/>
          <w:szCs w:val="40"/>
        </w:rPr>
        <w:t xml:space="preserve"> to walk in the way of righteousness but at the same time, require us to submit to evil laws that go against our conscience?</w:t>
      </w:r>
    </w:p>
    <w:p w14:paraId="2F713F03" w14:textId="77777777" w:rsidR="001232DE" w:rsidRDefault="001232DE">
      <w:pPr>
        <w:pStyle w:val="Standard"/>
        <w:ind w:left="270" w:right="-90" w:hanging="270"/>
        <w:rPr>
          <w:rFonts w:ascii="Comic Sans MS" w:hAnsi="Comic Sans MS"/>
          <w:i/>
          <w:sz w:val="12"/>
          <w:szCs w:val="12"/>
        </w:rPr>
      </w:pPr>
    </w:p>
    <w:p w14:paraId="268B20F2" w14:textId="77777777" w:rsidR="001232DE" w:rsidRDefault="00020298">
      <w:pPr>
        <w:pStyle w:val="Standard"/>
        <w:ind w:left="270" w:right="-90" w:hanging="270"/>
      </w:pPr>
      <w:r>
        <w:rPr>
          <w:rFonts w:ascii="Comic Sans MS" w:hAnsi="Comic Sans MS"/>
          <w:i/>
          <w:sz w:val="40"/>
          <w:szCs w:val="40"/>
        </w:rPr>
        <w:t xml:space="preserve">  “All obedience to civil authority is limited by the higher allegiance due to God, its author. To imagine otherwise is to annihilate, by the law of God, its own </w:t>
      </w:r>
      <w:proofErr w:type="gramStart"/>
      <w:r>
        <w:rPr>
          <w:rFonts w:ascii="Comic Sans MS" w:hAnsi="Comic Sans MS"/>
          <w:i/>
          <w:sz w:val="40"/>
          <w:szCs w:val="40"/>
        </w:rPr>
        <w:t>authority</w:t>
      </w:r>
      <w:proofErr w:type="gramEnd"/>
      <w:r>
        <w:rPr>
          <w:rFonts w:ascii="Comic Sans MS" w:hAnsi="Comic Sans MS"/>
          <w:i/>
          <w:sz w:val="40"/>
          <w:szCs w:val="40"/>
        </w:rPr>
        <w:t xml:space="preserve"> and sanctions. All right subjection to civil rule regards it as the creature of God, but no more. It surely does not give it God’s place. </w:t>
      </w:r>
      <w:proofErr w:type="gramStart"/>
      <w:r>
        <w:rPr>
          <w:rFonts w:ascii="Comic Sans MS" w:hAnsi="Comic Sans MS"/>
          <w:i/>
          <w:sz w:val="40"/>
          <w:szCs w:val="40"/>
        </w:rPr>
        <w:t>Indeed</w:t>
      </w:r>
      <w:proofErr w:type="gramEnd"/>
      <w:r>
        <w:rPr>
          <w:rFonts w:ascii="Comic Sans MS" w:hAnsi="Comic Sans MS"/>
          <w:i/>
          <w:sz w:val="40"/>
          <w:szCs w:val="40"/>
        </w:rPr>
        <w:t xml:space="preserve"> nothing can be more absurd than the notion that ‘conscience’, which also sees God as supreme in His claims and power, should for a moment substitute any ‘lower law’ for His. This would be to deny </w:t>
      </w:r>
      <w:r>
        <w:rPr>
          <w:rFonts w:ascii="Comic Sans MS" w:hAnsi="Comic Sans MS"/>
          <w:i/>
          <w:sz w:val="40"/>
          <w:szCs w:val="40"/>
        </w:rPr>
        <w:lastRenderedPageBreak/>
        <w:t xml:space="preserve">its own nature, to act in direct opposition to the very law of its being.” </w:t>
      </w:r>
      <w:r>
        <w:rPr>
          <w:rFonts w:ascii="Comic Sans MS" w:hAnsi="Comic Sans MS"/>
          <w:i/>
        </w:rPr>
        <w:t>71 James M. Wilson, The Establishment and Limits of Civil Government (1883).</w:t>
      </w:r>
    </w:p>
    <w:p w14:paraId="427BA900" w14:textId="77777777" w:rsidR="001232DE" w:rsidRDefault="001232DE">
      <w:pPr>
        <w:pStyle w:val="Standard"/>
        <w:ind w:left="270" w:right="-90" w:hanging="270"/>
        <w:rPr>
          <w:rFonts w:ascii="Comic Sans MS" w:hAnsi="Comic Sans MS"/>
          <w:i/>
          <w:sz w:val="12"/>
          <w:szCs w:val="12"/>
        </w:rPr>
      </w:pPr>
    </w:p>
    <w:p w14:paraId="1D0F2A9C" w14:textId="77777777" w:rsidR="001232DE" w:rsidRDefault="00020298">
      <w:pPr>
        <w:pStyle w:val="Standard"/>
        <w:ind w:right="-90"/>
      </w:pPr>
      <w:r>
        <w:rPr>
          <w:rFonts w:ascii="Comic Sans MS" w:hAnsi="Comic Sans MS"/>
          <w:i/>
          <w:sz w:val="40"/>
          <w:szCs w:val="40"/>
        </w:rPr>
        <w:t xml:space="preserve">James E. Woods Jr. agreed when he said the following </w:t>
      </w:r>
      <w:r>
        <w:rPr>
          <w:rFonts w:ascii="Comic Sans MS" w:hAnsi="Comic Sans MS"/>
          <w:i/>
          <w:spacing w:val="-6"/>
          <w:sz w:val="40"/>
          <w:szCs w:val="40"/>
        </w:rPr>
        <w:t>in an article published in The Ashland Theological Journal:</w:t>
      </w:r>
    </w:p>
    <w:p w14:paraId="69E272B1" w14:textId="77777777" w:rsidR="001232DE" w:rsidRDefault="001232DE">
      <w:pPr>
        <w:pStyle w:val="Standard"/>
        <w:ind w:left="270" w:right="-90" w:hanging="270"/>
        <w:rPr>
          <w:rFonts w:ascii="Comic Sans MS" w:hAnsi="Comic Sans MS"/>
          <w:i/>
          <w:sz w:val="12"/>
          <w:szCs w:val="12"/>
        </w:rPr>
      </w:pPr>
    </w:p>
    <w:p w14:paraId="2F56F034" w14:textId="77777777" w:rsidR="001232DE" w:rsidRDefault="00020298">
      <w:pPr>
        <w:pStyle w:val="Standard"/>
        <w:ind w:left="270" w:right="-90" w:hanging="270"/>
      </w:pPr>
      <w:r>
        <w:rPr>
          <w:rFonts w:ascii="Comic Sans MS" w:hAnsi="Comic Sans MS"/>
          <w:i/>
          <w:sz w:val="40"/>
          <w:szCs w:val="40"/>
        </w:rPr>
        <w:t xml:space="preserve">  “Liberty, whether civil or religious, is freedom from </w:t>
      </w:r>
      <w:r>
        <w:rPr>
          <w:rFonts w:ascii="Comic Sans MS" w:hAnsi="Comic Sans MS"/>
          <w:i/>
          <w:spacing w:val="-6"/>
          <w:sz w:val="40"/>
          <w:szCs w:val="40"/>
        </w:rPr>
        <w:t>the tyranny or the control of the state, the guaranteed</w:t>
      </w:r>
      <w:r>
        <w:rPr>
          <w:rFonts w:ascii="Comic Sans MS" w:hAnsi="Comic Sans MS"/>
          <w:i/>
          <w:sz w:val="40"/>
          <w:szCs w:val="40"/>
        </w:rPr>
        <w:t xml:space="preserve"> right of dissent, and the freedom to obey one’s own conscience in so far as it does not infringe upon the rights of others or threaten the stability of the social order... Certainly the totalitarian state is always a </w:t>
      </w:r>
      <w:r>
        <w:rPr>
          <w:rFonts w:ascii="Comic Sans MS" w:hAnsi="Comic Sans MS"/>
          <w:i/>
          <w:spacing w:val="-4"/>
          <w:sz w:val="40"/>
          <w:szCs w:val="40"/>
        </w:rPr>
        <w:t>serious threat to the church and the cause of religion.”</w:t>
      </w:r>
    </w:p>
    <w:p w14:paraId="3549D70E" w14:textId="77777777" w:rsidR="001232DE" w:rsidRDefault="00020298">
      <w:pPr>
        <w:pStyle w:val="Standard"/>
        <w:ind w:left="270" w:right="-90" w:hanging="270"/>
      </w:pPr>
      <w:r>
        <w:rPr>
          <w:rFonts w:ascii="Comic Sans MS" w:hAnsi="Comic Sans MS"/>
          <w:i/>
        </w:rPr>
        <w:t xml:space="preserve">    72 James E. Wood Jr., “The American Tradition in Church and State”, Vol. 5: Ashland Theological Journal, 1972 (10).</w:t>
      </w:r>
    </w:p>
    <w:p w14:paraId="6CCBF798" w14:textId="77777777" w:rsidR="001232DE" w:rsidRDefault="001232DE">
      <w:pPr>
        <w:pStyle w:val="Standard"/>
        <w:ind w:right="-90"/>
        <w:rPr>
          <w:rFonts w:ascii="Comic Sans MS" w:hAnsi="Comic Sans MS"/>
          <w:i/>
          <w:sz w:val="12"/>
          <w:szCs w:val="12"/>
        </w:rPr>
      </w:pPr>
    </w:p>
    <w:p w14:paraId="67E6754E" w14:textId="77777777" w:rsidR="001232DE" w:rsidRDefault="00020298">
      <w:pPr>
        <w:pStyle w:val="Standard"/>
        <w:ind w:right="-90"/>
      </w:pPr>
      <w:r>
        <w:rPr>
          <w:rFonts w:ascii="Comic Sans MS" w:hAnsi="Comic Sans MS"/>
          <w:i/>
          <w:sz w:val="40"/>
          <w:szCs w:val="40"/>
        </w:rPr>
        <w:t>There are those who disagree with Mr. Woods. They believe just the opposite, that government authority is superior to the authority of individual conscience.</w:t>
      </w:r>
    </w:p>
    <w:p w14:paraId="0F2F318B" w14:textId="77777777" w:rsidR="001232DE" w:rsidRDefault="00020298">
      <w:pPr>
        <w:pStyle w:val="Standard"/>
        <w:ind w:right="-90"/>
      </w:pPr>
      <w:r>
        <w:rPr>
          <w:rFonts w:ascii="Comic Sans MS" w:hAnsi="Comic Sans MS"/>
          <w:i/>
          <w:sz w:val="40"/>
          <w:szCs w:val="40"/>
        </w:rPr>
        <w:t>John A. Witmer voiced this opinion favoring government superiority in an article entitled, “A Man with Two Countries”:</w:t>
      </w:r>
    </w:p>
    <w:p w14:paraId="208C4CCF" w14:textId="77777777" w:rsidR="001232DE" w:rsidRDefault="001232DE">
      <w:pPr>
        <w:pStyle w:val="Standard"/>
        <w:ind w:left="270" w:right="-90" w:hanging="270"/>
        <w:rPr>
          <w:rFonts w:ascii="Comic Sans MS" w:hAnsi="Comic Sans MS"/>
          <w:i/>
          <w:sz w:val="12"/>
          <w:szCs w:val="12"/>
        </w:rPr>
      </w:pPr>
    </w:p>
    <w:p w14:paraId="416B543A" w14:textId="77777777" w:rsidR="001232DE" w:rsidRDefault="00020298">
      <w:pPr>
        <w:pStyle w:val="Standard"/>
        <w:ind w:left="270" w:right="-90" w:hanging="270"/>
      </w:pPr>
      <w:r>
        <w:rPr>
          <w:rFonts w:ascii="Comic Sans MS" w:hAnsi="Comic Sans MS"/>
          <w:i/>
          <w:sz w:val="40"/>
          <w:szCs w:val="40"/>
        </w:rPr>
        <w:t xml:space="preserve">  “But no citizen, even the Christian, has the right to set himself up as legislature or as Supreme Court to decide which laws he will obey and which he will not obey whenever his worship of God or his proclamation of the </w:t>
      </w:r>
      <w:r>
        <w:rPr>
          <w:rFonts w:ascii="Comic Sans MS" w:hAnsi="Comic Sans MS"/>
          <w:i/>
          <w:sz w:val="40"/>
          <w:szCs w:val="40"/>
        </w:rPr>
        <w:lastRenderedPageBreak/>
        <w:t xml:space="preserve">gospel are not directly involved. When the individual’s conscience has authority over law, then government by law is jeopardized.” </w:t>
      </w:r>
      <w:r>
        <w:rPr>
          <w:rFonts w:ascii="Comic Sans MS" w:hAnsi="Comic Sans MS"/>
          <w:i/>
        </w:rPr>
        <w:t>73 John A. Witmer, “A Man with Two Countries”, Bibliotheca Sacra Volume 133 (133:532), p. 344-345; Dallas Theological Seminary. (1976; 2002). Bibliotheca Sacra Volume 142. 1985. Dallas, TX: Dallas Theological Seminary.</w:t>
      </w:r>
    </w:p>
    <w:p w14:paraId="4D8B034C" w14:textId="77777777" w:rsidR="001232DE" w:rsidRDefault="001232DE">
      <w:pPr>
        <w:pStyle w:val="Standard"/>
        <w:ind w:left="270" w:right="-90" w:hanging="270"/>
        <w:rPr>
          <w:rFonts w:ascii="Comic Sans MS" w:hAnsi="Comic Sans MS"/>
          <w:i/>
          <w:sz w:val="12"/>
          <w:szCs w:val="12"/>
        </w:rPr>
      </w:pPr>
    </w:p>
    <w:p w14:paraId="690A465C" w14:textId="77777777" w:rsidR="001232DE" w:rsidRDefault="00020298">
      <w:pPr>
        <w:pStyle w:val="Standard"/>
        <w:ind w:right="-90"/>
      </w:pPr>
      <w:r>
        <w:rPr>
          <w:rFonts w:ascii="Comic Sans MS" w:hAnsi="Comic Sans MS"/>
          <w:i/>
          <w:sz w:val="40"/>
          <w:szCs w:val="40"/>
        </w:rPr>
        <w:t>Some would tend to agree with Mr. Witmer that if people had the right to pick and choose which laws they would obey and which ones they wouldn’t, they might feel free to disobey any law they didn’t particularly like or they might choose to completely disregard all laws.</w:t>
      </w:r>
    </w:p>
    <w:p w14:paraId="4A3A29C3" w14:textId="77777777" w:rsidR="001232DE" w:rsidRDefault="001232DE">
      <w:pPr>
        <w:pStyle w:val="Standard"/>
        <w:ind w:left="270" w:right="-90" w:hanging="270"/>
        <w:rPr>
          <w:rFonts w:ascii="Comic Sans MS" w:hAnsi="Comic Sans MS"/>
          <w:i/>
          <w:sz w:val="12"/>
          <w:szCs w:val="12"/>
        </w:rPr>
      </w:pPr>
    </w:p>
    <w:p w14:paraId="3460FEB9" w14:textId="77777777" w:rsidR="001232DE" w:rsidRDefault="00020298">
      <w:pPr>
        <w:pStyle w:val="Standard"/>
        <w:ind w:right="-90"/>
      </w:pPr>
      <w:r>
        <w:rPr>
          <w:rFonts w:ascii="Comic Sans MS" w:hAnsi="Comic Sans MS"/>
          <w:i/>
          <w:sz w:val="40"/>
          <w:szCs w:val="40"/>
        </w:rPr>
        <w:t xml:space="preserve">The fact is, anyone can do that now at any time, but Christians are bound by the Bible to obey higher powers </w:t>
      </w:r>
      <w:r>
        <w:rPr>
          <w:rFonts w:ascii="Comic Sans MS" w:hAnsi="Comic Sans MS"/>
          <w:i/>
          <w:spacing w:val="-4"/>
          <w:sz w:val="40"/>
          <w:szCs w:val="40"/>
        </w:rPr>
        <w:t>(government officials) that fulfill their role as “ministers</w:t>
      </w:r>
      <w:r>
        <w:rPr>
          <w:rFonts w:ascii="Comic Sans MS" w:hAnsi="Comic Sans MS"/>
          <w:i/>
          <w:sz w:val="40"/>
          <w:szCs w:val="40"/>
        </w:rPr>
        <w:t xml:space="preserve"> of God for good” and to obey all laws that are just and fair.</w:t>
      </w:r>
    </w:p>
    <w:p w14:paraId="0818D3BB" w14:textId="77777777" w:rsidR="001232DE" w:rsidRDefault="001232DE">
      <w:pPr>
        <w:pStyle w:val="Standard"/>
        <w:ind w:left="270" w:right="-90" w:hanging="270"/>
        <w:rPr>
          <w:rFonts w:ascii="Comic Sans MS" w:hAnsi="Comic Sans MS"/>
          <w:i/>
          <w:sz w:val="12"/>
          <w:szCs w:val="12"/>
        </w:rPr>
      </w:pPr>
    </w:p>
    <w:p w14:paraId="3B7F5C37" w14:textId="77777777" w:rsidR="001232DE" w:rsidRDefault="00020298">
      <w:pPr>
        <w:pStyle w:val="Standard"/>
        <w:ind w:right="-90"/>
      </w:pPr>
      <w:r>
        <w:rPr>
          <w:rFonts w:ascii="Comic Sans MS" w:hAnsi="Comic Sans MS"/>
          <w:i/>
          <w:sz w:val="40"/>
          <w:szCs w:val="40"/>
        </w:rPr>
        <w:t xml:space="preserve">Since we live in a fallen world tainted by sin, we all must tolerate a certain amount of injustice. For instance, we encounter a bit of thoughtlessness, bad behavior, and injustice in all areas of life just about every day. The Word of God requires us to take this </w:t>
      </w:r>
      <w:proofErr w:type="gramStart"/>
      <w:r>
        <w:rPr>
          <w:rFonts w:ascii="Comic Sans MS" w:hAnsi="Comic Sans MS"/>
          <w:i/>
          <w:sz w:val="40"/>
          <w:szCs w:val="40"/>
        </w:rPr>
        <w:t>all in</w:t>
      </w:r>
      <w:proofErr w:type="gramEnd"/>
      <w:r>
        <w:rPr>
          <w:rFonts w:ascii="Comic Sans MS" w:hAnsi="Comic Sans MS"/>
          <w:i/>
          <w:sz w:val="40"/>
          <w:szCs w:val="40"/>
        </w:rPr>
        <w:t xml:space="preserve"> stride. We are not to retaliate but to treat others with kindness and love.</w:t>
      </w:r>
    </w:p>
    <w:p w14:paraId="20017510" w14:textId="77777777" w:rsidR="001232DE" w:rsidRDefault="001232DE">
      <w:pPr>
        <w:pStyle w:val="Standard"/>
        <w:ind w:left="270" w:right="-90" w:hanging="270"/>
        <w:rPr>
          <w:rFonts w:ascii="Comic Sans MS" w:hAnsi="Comic Sans MS"/>
          <w:i/>
          <w:sz w:val="10"/>
          <w:szCs w:val="10"/>
        </w:rPr>
      </w:pPr>
    </w:p>
    <w:p w14:paraId="72F49A6F" w14:textId="77777777" w:rsidR="001232DE" w:rsidRDefault="00020298">
      <w:pPr>
        <w:pStyle w:val="Standard"/>
        <w:ind w:left="270" w:right="-90" w:hanging="270"/>
      </w:pPr>
      <w:r>
        <w:rPr>
          <w:rFonts w:ascii="Comic Sans MS" w:hAnsi="Comic Sans MS"/>
          <w:i/>
          <w:sz w:val="40"/>
          <w:szCs w:val="40"/>
        </w:rPr>
        <w:t xml:space="preserve">  John Rawls rightly said: “Whether noncompliance is justified depends on the extent to which laws and </w:t>
      </w:r>
      <w:r>
        <w:rPr>
          <w:rFonts w:ascii="Comic Sans MS" w:hAnsi="Comic Sans MS"/>
          <w:i/>
          <w:sz w:val="40"/>
          <w:szCs w:val="40"/>
        </w:rPr>
        <w:lastRenderedPageBreak/>
        <w:t xml:space="preserve">institutions are unjust. Unjust laws do not all stand on </w:t>
      </w:r>
      <w:r>
        <w:rPr>
          <w:rFonts w:ascii="Comic Sans MS" w:hAnsi="Comic Sans MS"/>
          <w:i/>
          <w:spacing w:val="-4"/>
          <w:sz w:val="40"/>
          <w:szCs w:val="40"/>
        </w:rPr>
        <w:t>a par, and the same is true of policies and institutions.”</w:t>
      </w:r>
      <w:r>
        <w:rPr>
          <w:rFonts w:ascii="Comic Sans MS" w:hAnsi="Comic Sans MS"/>
          <w:i/>
          <w:sz w:val="40"/>
          <w:szCs w:val="40"/>
        </w:rPr>
        <w:t xml:space="preserve"> </w:t>
      </w:r>
      <w:r>
        <w:rPr>
          <w:rFonts w:ascii="Comic Sans MS" w:hAnsi="Comic Sans MS"/>
          <w:i/>
        </w:rPr>
        <w:t>74 John Rawls, A Theory of Justice, (Cambridge, Mass.; Harvard University Press, 1971) 352.</w:t>
      </w:r>
    </w:p>
    <w:p w14:paraId="2CD59A4C" w14:textId="77777777" w:rsidR="001232DE" w:rsidRDefault="001232DE">
      <w:pPr>
        <w:pStyle w:val="Standard"/>
        <w:ind w:left="270" w:right="-90" w:hanging="270"/>
        <w:rPr>
          <w:rFonts w:ascii="Comic Sans MS" w:hAnsi="Comic Sans MS"/>
          <w:i/>
          <w:sz w:val="10"/>
          <w:szCs w:val="10"/>
        </w:rPr>
      </w:pPr>
    </w:p>
    <w:p w14:paraId="198D26C2" w14:textId="77777777" w:rsidR="001232DE" w:rsidRDefault="00020298">
      <w:pPr>
        <w:pStyle w:val="Standard"/>
        <w:ind w:right="-90"/>
      </w:pPr>
      <w:r>
        <w:rPr>
          <w:rFonts w:ascii="Comic Sans MS" w:hAnsi="Comic Sans MS"/>
          <w:i/>
          <w:sz w:val="40"/>
          <w:szCs w:val="40"/>
        </w:rPr>
        <w:t>The Bible says that each of us instinctively knows right from wrong because God has written it in our hearts.</w:t>
      </w:r>
    </w:p>
    <w:p w14:paraId="5714AF73" w14:textId="77777777" w:rsidR="001232DE" w:rsidRDefault="001232DE">
      <w:pPr>
        <w:pStyle w:val="Standard"/>
        <w:ind w:left="270" w:right="-90" w:hanging="270"/>
        <w:rPr>
          <w:rFonts w:ascii="Comic Sans MS" w:hAnsi="Comic Sans MS"/>
          <w:i/>
          <w:sz w:val="12"/>
          <w:szCs w:val="12"/>
        </w:rPr>
      </w:pPr>
    </w:p>
    <w:p w14:paraId="4F9BB9D9" w14:textId="77777777" w:rsidR="001232DE" w:rsidRDefault="00020298">
      <w:pPr>
        <w:pStyle w:val="Standard"/>
        <w:ind w:right="-90"/>
      </w:pPr>
      <w:r>
        <w:rPr>
          <w:rFonts w:ascii="Comic Sans MS" w:hAnsi="Comic Sans MS"/>
          <w:i/>
          <w:sz w:val="40"/>
          <w:szCs w:val="40"/>
        </w:rPr>
        <w:t>The Declaration of Independence does a great job of addressing this.</w:t>
      </w:r>
    </w:p>
    <w:p w14:paraId="2435A954" w14:textId="77777777" w:rsidR="001232DE" w:rsidRDefault="001232DE">
      <w:pPr>
        <w:pStyle w:val="Standard"/>
        <w:ind w:left="270" w:right="-90" w:hanging="270"/>
        <w:rPr>
          <w:rFonts w:ascii="Comic Sans MS" w:hAnsi="Comic Sans MS"/>
          <w:i/>
          <w:sz w:val="12"/>
          <w:szCs w:val="12"/>
        </w:rPr>
      </w:pPr>
    </w:p>
    <w:p w14:paraId="39ADB9C8" w14:textId="77777777" w:rsidR="001232DE" w:rsidRDefault="00020298">
      <w:pPr>
        <w:pStyle w:val="Standard"/>
        <w:ind w:left="270" w:right="-90" w:hanging="270"/>
      </w:pPr>
      <w:r>
        <w:rPr>
          <w:rFonts w:ascii="Comic Sans MS" w:hAnsi="Comic Sans MS"/>
          <w:i/>
          <w:sz w:val="40"/>
          <w:szCs w:val="40"/>
        </w:rPr>
        <w:t xml:space="preserve">  “Prudence, indeed, will dictate that governments long established should not be changed for light and transient causes; and accordingly all experience hath shewn that mankind are more disposed to suffer, while evils are sufferable than to right themselves by abolishing the form to which they are accustomed.”</w:t>
      </w:r>
    </w:p>
    <w:p w14:paraId="58BD0552" w14:textId="77777777" w:rsidR="001232DE" w:rsidRDefault="001232DE">
      <w:pPr>
        <w:pStyle w:val="Standard"/>
        <w:ind w:left="270" w:right="-90" w:hanging="270"/>
        <w:rPr>
          <w:rFonts w:ascii="Comic Sans MS" w:hAnsi="Comic Sans MS"/>
          <w:i/>
          <w:sz w:val="12"/>
          <w:szCs w:val="12"/>
        </w:rPr>
      </w:pPr>
    </w:p>
    <w:p w14:paraId="6682088F" w14:textId="77777777" w:rsidR="001232DE" w:rsidRDefault="00020298">
      <w:pPr>
        <w:pStyle w:val="Standard"/>
        <w:ind w:right="-90"/>
      </w:pPr>
      <w:r>
        <w:rPr>
          <w:rFonts w:ascii="Comic Sans MS" w:hAnsi="Comic Sans MS"/>
          <w:i/>
          <w:sz w:val="40"/>
          <w:szCs w:val="40"/>
        </w:rPr>
        <w:t>But, there comes a time when tolerance is no longer a virtue!</w:t>
      </w:r>
    </w:p>
    <w:p w14:paraId="258F33C3" w14:textId="77777777" w:rsidR="001232DE" w:rsidRDefault="001232DE">
      <w:pPr>
        <w:pStyle w:val="Standard"/>
        <w:ind w:left="270" w:right="-90" w:hanging="270"/>
        <w:rPr>
          <w:rFonts w:ascii="Comic Sans MS" w:hAnsi="Comic Sans MS"/>
          <w:i/>
          <w:sz w:val="12"/>
          <w:szCs w:val="12"/>
        </w:rPr>
      </w:pPr>
    </w:p>
    <w:p w14:paraId="01C18334" w14:textId="77777777" w:rsidR="001232DE" w:rsidRDefault="00020298">
      <w:pPr>
        <w:pStyle w:val="Standard"/>
        <w:ind w:left="270" w:right="-90" w:hanging="270"/>
      </w:pPr>
      <w:r>
        <w:rPr>
          <w:rFonts w:ascii="Comic Sans MS" w:hAnsi="Comic Sans MS"/>
          <w:i/>
          <w:sz w:val="40"/>
          <w:szCs w:val="40"/>
        </w:rPr>
        <w:t>The Declaration puts it this way:</w:t>
      </w:r>
    </w:p>
    <w:p w14:paraId="77D320AD" w14:textId="77777777" w:rsidR="001232DE" w:rsidRDefault="001232DE">
      <w:pPr>
        <w:pStyle w:val="Standard"/>
        <w:ind w:left="270" w:right="-90" w:hanging="270"/>
        <w:rPr>
          <w:rFonts w:ascii="Comic Sans MS" w:hAnsi="Comic Sans MS"/>
          <w:i/>
          <w:sz w:val="12"/>
          <w:szCs w:val="12"/>
        </w:rPr>
      </w:pPr>
    </w:p>
    <w:p w14:paraId="7999954B" w14:textId="77777777" w:rsidR="001232DE" w:rsidRDefault="00020298">
      <w:pPr>
        <w:pStyle w:val="Standard"/>
        <w:ind w:left="270" w:right="-90" w:hanging="270"/>
      </w:pPr>
      <w:r>
        <w:rPr>
          <w:rFonts w:ascii="Comic Sans MS" w:hAnsi="Comic Sans MS"/>
          <w:i/>
          <w:sz w:val="40"/>
          <w:szCs w:val="40"/>
        </w:rPr>
        <w:t xml:space="preserve">  “But when a long train of abuses and usurpations, pursuing invariably the same object evinces a design to reduce them under absolute despotism, it is their right, it is their duty, to throw off such a government, and to provide new guards for their future security.”</w:t>
      </w:r>
    </w:p>
    <w:p w14:paraId="1401462D" w14:textId="77777777" w:rsidR="001232DE" w:rsidRDefault="001232DE">
      <w:pPr>
        <w:pStyle w:val="Standard"/>
        <w:ind w:left="270" w:right="-90" w:hanging="270"/>
        <w:rPr>
          <w:rFonts w:ascii="Comic Sans MS" w:hAnsi="Comic Sans MS"/>
          <w:i/>
          <w:sz w:val="12"/>
          <w:szCs w:val="12"/>
        </w:rPr>
      </w:pPr>
    </w:p>
    <w:p w14:paraId="0FEDDD6E" w14:textId="77777777" w:rsidR="001232DE" w:rsidRDefault="00020298">
      <w:pPr>
        <w:pStyle w:val="Standard"/>
        <w:ind w:right="-90"/>
      </w:pPr>
      <w:r>
        <w:rPr>
          <w:rFonts w:ascii="Comic Sans MS" w:hAnsi="Comic Sans MS"/>
          <w:i/>
          <w:sz w:val="40"/>
          <w:szCs w:val="40"/>
        </w:rPr>
        <w:t xml:space="preserve">Mr. Witmer’s article mistakenly elevated government </w:t>
      </w:r>
      <w:r>
        <w:rPr>
          <w:rFonts w:ascii="Comic Sans MS" w:hAnsi="Comic Sans MS"/>
          <w:i/>
          <w:spacing w:val="-4"/>
          <w:sz w:val="40"/>
          <w:szCs w:val="40"/>
        </w:rPr>
        <w:t>mandates above individual conscience except in instances</w:t>
      </w:r>
      <w:r>
        <w:rPr>
          <w:rFonts w:ascii="Comic Sans MS" w:hAnsi="Comic Sans MS"/>
          <w:i/>
          <w:sz w:val="40"/>
          <w:szCs w:val="40"/>
        </w:rPr>
        <w:t xml:space="preserve"> </w:t>
      </w:r>
      <w:r>
        <w:rPr>
          <w:rFonts w:ascii="Comic Sans MS" w:hAnsi="Comic Sans MS"/>
          <w:i/>
          <w:sz w:val="40"/>
          <w:szCs w:val="40"/>
        </w:rPr>
        <w:lastRenderedPageBreak/>
        <w:t xml:space="preserve">where witnessing or worship is involved. Apart from these two issues, he would have us believe that we must ignore our conscience when the state requires us to do something against our will. It would appear that Mr. </w:t>
      </w:r>
      <w:r>
        <w:rPr>
          <w:rFonts w:ascii="Comic Sans MS" w:hAnsi="Comic Sans MS"/>
          <w:i/>
          <w:spacing w:val="-4"/>
          <w:sz w:val="40"/>
          <w:szCs w:val="40"/>
        </w:rPr>
        <w:t>Witmer believes citizens are not competent to determine</w:t>
      </w:r>
      <w:r>
        <w:rPr>
          <w:rFonts w:ascii="Comic Sans MS" w:hAnsi="Comic Sans MS"/>
          <w:i/>
          <w:sz w:val="40"/>
          <w:szCs w:val="40"/>
        </w:rPr>
        <w:t xml:space="preserve"> for themselves what is right and what is wrong, so they must rely on the government to make those decisions for them. But is he right?</w:t>
      </w:r>
    </w:p>
    <w:p w14:paraId="33547777" w14:textId="77777777" w:rsidR="001232DE" w:rsidRDefault="001232DE">
      <w:pPr>
        <w:pStyle w:val="Standard"/>
        <w:ind w:left="270" w:right="-90" w:hanging="270"/>
        <w:rPr>
          <w:rFonts w:ascii="Comic Sans MS" w:hAnsi="Comic Sans MS"/>
          <w:i/>
          <w:sz w:val="12"/>
          <w:szCs w:val="12"/>
        </w:rPr>
      </w:pPr>
    </w:p>
    <w:p w14:paraId="4A77D40A"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rPr>
        <w:t xml:space="preserve">For when Gentiles who do not have the Law do instinctively the things of the Law, these, not having the Law, are a law to themselves, 15) in that they show the work of the Law written in their hearts, their conscience bearing witness and their thoughts alternately accusing or else defending them. </w:t>
      </w:r>
      <w:r>
        <w:rPr>
          <w:rFonts w:ascii="Comic Sans MS" w:hAnsi="Comic Sans MS"/>
          <w:b/>
          <w:i/>
          <w:sz w:val="40"/>
          <w:szCs w:val="40"/>
          <w:u w:val="single"/>
        </w:rPr>
        <w:t>Romans 2:14-15</w:t>
      </w:r>
    </w:p>
    <w:p w14:paraId="720E6C3B" w14:textId="77777777" w:rsidR="001232DE" w:rsidRDefault="001232DE">
      <w:pPr>
        <w:pStyle w:val="Standard"/>
        <w:ind w:left="270" w:right="-90" w:hanging="270"/>
        <w:rPr>
          <w:rFonts w:ascii="Comic Sans MS" w:hAnsi="Comic Sans MS"/>
          <w:i/>
          <w:sz w:val="18"/>
          <w:szCs w:val="18"/>
        </w:rPr>
      </w:pPr>
    </w:p>
    <w:p w14:paraId="2E5B0327" w14:textId="77777777" w:rsidR="001232DE" w:rsidRDefault="00020298">
      <w:pPr>
        <w:pStyle w:val="Standard"/>
        <w:ind w:right="-90"/>
      </w:pPr>
      <w:r>
        <w:rPr>
          <w:rFonts w:ascii="Comic Sans MS" w:hAnsi="Comic Sans MS"/>
          <w:i/>
          <w:sz w:val="40"/>
          <w:szCs w:val="40"/>
        </w:rPr>
        <w:t xml:space="preserve">This country was founded on preserving the principle of </w:t>
      </w:r>
      <w:r>
        <w:rPr>
          <w:rFonts w:ascii="Comic Sans MS" w:hAnsi="Comic Sans MS"/>
          <w:i/>
          <w:spacing w:val="-4"/>
          <w:sz w:val="40"/>
          <w:szCs w:val="40"/>
        </w:rPr>
        <w:t>individual freedom which includes the right of individuals</w:t>
      </w:r>
      <w:r>
        <w:rPr>
          <w:rFonts w:ascii="Comic Sans MS" w:hAnsi="Comic Sans MS"/>
          <w:i/>
          <w:sz w:val="40"/>
          <w:szCs w:val="40"/>
        </w:rPr>
        <w:t xml:space="preserve"> to make choices based on their conscience.</w:t>
      </w:r>
    </w:p>
    <w:p w14:paraId="7494C269" w14:textId="77777777" w:rsidR="001232DE" w:rsidRDefault="001232DE">
      <w:pPr>
        <w:pStyle w:val="Standard"/>
        <w:ind w:left="270" w:right="-90" w:hanging="270"/>
        <w:rPr>
          <w:rFonts w:ascii="Comic Sans MS" w:hAnsi="Comic Sans MS"/>
          <w:i/>
          <w:sz w:val="40"/>
          <w:szCs w:val="40"/>
        </w:rPr>
      </w:pPr>
    </w:p>
    <w:p w14:paraId="09F32EC8" w14:textId="77777777" w:rsidR="001232DE" w:rsidRDefault="00020298">
      <w:pPr>
        <w:pStyle w:val="Standard"/>
        <w:ind w:left="270" w:right="-90" w:hanging="270"/>
      </w:pPr>
      <w:r>
        <w:rPr>
          <w:rFonts w:ascii="Comic Sans MS" w:hAnsi="Comic Sans MS"/>
          <w:i/>
          <w:sz w:val="40"/>
          <w:szCs w:val="40"/>
        </w:rPr>
        <w:t xml:space="preserve">  “In the biblical sense, freedom does not mean the right to do whatever one pleases without any restraint whatever; rather, it means the liberty to make one’s own decisions before God without restraint from </w:t>
      </w:r>
      <w:r>
        <w:rPr>
          <w:rFonts w:ascii="Comic Sans MS" w:hAnsi="Comic Sans MS"/>
          <w:i/>
          <w:sz w:val="40"/>
          <w:szCs w:val="40"/>
        </w:rPr>
        <w:lastRenderedPageBreak/>
        <w:t xml:space="preserve">government.” </w:t>
      </w:r>
      <w:r>
        <w:rPr>
          <w:rFonts w:ascii="Comic Sans MS" w:hAnsi="Comic Sans MS"/>
          <w:i/>
        </w:rPr>
        <w:t xml:space="preserve">75 John Eidsmoe, God and Caesar, Biblical </w:t>
      </w:r>
      <w:proofErr w:type="gramStart"/>
      <w:r>
        <w:rPr>
          <w:rFonts w:ascii="Comic Sans MS" w:hAnsi="Comic Sans MS"/>
          <w:i/>
        </w:rPr>
        <w:t>Faith</w:t>
      </w:r>
      <w:proofErr w:type="gramEnd"/>
      <w:r>
        <w:rPr>
          <w:rFonts w:ascii="Comic Sans MS" w:hAnsi="Comic Sans MS"/>
          <w:i/>
        </w:rPr>
        <w:t xml:space="preserve"> and Political Action, Wipf and Stock Publishers, p. 84.</w:t>
      </w:r>
    </w:p>
    <w:p w14:paraId="51567337" w14:textId="77777777" w:rsidR="001232DE" w:rsidRDefault="001232DE">
      <w:pPr>
        <w:pStyle w:val="Standard"/>
        <w:ind w:left="270" w:right="-90" w:hanging="270"/>
        <w:rPr>
          <w:rFonts w:ascii="Comic Sans MS" w:hAnsi="Comic Sans MS"/>
          <w:i/>
          <w:sz w:val="16"/>
          <w:szCs w:val="16"/>
        </w:rPr>
      </w:pPr>
    </w:p>
    <w:p w14:paraId="7C8EE689" w14:textId="77777777" w:rsidR="001232DE" w:rsidRDefault="001232DE">
      <w:pPr>
        <w:pStyle w:val="Standard"/>
        <w:ind w:left="270" w:right="-90" w:hanging="270"/>
        <w:rPr>
          <w:rFonts w:ascii="Comic Sans MS" w:hAnsi="Comic Sans MS"/>
          <w:i/>
          <w:sz w:val="12"/>
          <w:szCs w:val="12"/>
        </w:rPr>
      </w:pPr>
    </w:p>
    <w:p w14:paraId="112F02A5" w14:textId="77777777" w:rsidR="001232DE" w:rsidRDefault="00020298">
      <w:pPr>
        <w:pStyle w:val="Standard"/>
        <w:ind w:left="270" w:right="-90" w:hanging="270"/>
      </w:pPr>
      <w:r>
        <w:rPr>
          <w:rFonts w:ascii="Comic Sans MS" w:hAnsi="Comic Sans MS"/>
          <w:i/>
          <w:sz w:val="40"/>
          <w:szCs w:val="40"/>
        </w:rPr>
        <w:t xml:space="preserve">  Mr. Witmer did concede that the authority of one’s conscience supersedes the authority of the state in matters of worship and evangelism, so why not in other areas? How can we please God if we act contrary to </w:t>
      </w:r>
      <w:r>
        <w:rPr>
          <w:rFonts w:ascii="Comic Sans MS" w:hAnsi="Comic Sans MS"/>
          <w:i/>
          <w:spacing w:val="-4"/>
          <w:sz w:val="40"/>
          <w:szCs w:val="40"/>
        </w:rPr>
        <w:t>our knowledge of biblical truth and deny our conscience</w:t>
      </w:r>
      <w:r>
        <w:rPr>
          <w:rFonts w:ascii="Comic Sans MS" w:hAnsi="Comic Sans MS"/>
          <w:i/>
          <w:sz w:val="40"/>
          <w:szCs w:val="40"/>
        </w:rPr>
        <w:t xml:space="preserve"> in matters of justice? Romans 14:22-23 is one place we find the concept of using our conscience to help us make wise decisions. It instructs Christians not to go against their conscience.</w:t>
      </w:r>
    </w:p>
    <w:p w14:paraId="53852492" w14:textId="77777777" w:rsidR="001232DE" w:rsidRDefault="001232DE">
      <w:pPr>
        <w:pStyle w:val="Standard"/>
        <w:ind w:left="270" w:right="-90" w:hanging="270"/>
        <w:rPr>
          <w:rFonts w:ascii="Comic Sans MS" w:hAnsi="Comic Sans MS"/>
          <w:i/>
          <w:sz w:val="12"/>
          <w:szCs w:val="12"/>
        </w:rPr>
      </w:pPr>
    </w:p>
    <w:p w14:paraId="35D8CA75" w14:textId="77777777" w:rsidR="001232DE" w:rsidRDefault="00020298">
      <w:pPr>
        <w:pStyle w:val="Standard"/>
        <w:ind w:right="-90"/>
      </w:pPr>
      <w:r>
        <w:rPr>
          <w:rFonts w:ascii="Comic Sans MS" w:hAnsi="Comic Sans MS"/>
          <w:i/>
          <w:sz w:val="40"/>
          <w:szCs w:val="40"/>
        </w:rPr>
        <w:t>The Apostle Paul concludes that it was not wrong for Christians to eat meat sacrificed to idols, but if someone thought it was wrong and ate it anyway, it would be a sin indeed because he went against his own conscience.</w:t>
      </w:r>
    </w:p>
    <w:p w14:paraId="58DBC70A" w14:textId="77777777" w:rsidR="001232DE" w:rsidRDefault="001232DE">
      <w:pPr>
        <w:pStyle w:val="Standard"/>
        <w:ind w:left="270" w:right="-90" w:hanging="270"/>
        <w:rPr>
          <w:rFonts w:ascii="Comic Sans MS" w:hAnsi="Comic Sans MS"/>
          <w:i/>
          <w:sz w:val="12"/>
          <w:szCs w:val="12"/>
        </w:rPr>
      </w:pPr>
    </w:p>
    <w:p w14:paraId="026FB0FD" w14:textId="77777777" w:rsidR="001232DE" w:rsidRDefault="00020298">
      <w:pPr>
        <w:pStyle w:val="Standard"/>
        <w:ind w:right="-90"/>
      </w:pPr>
      <w:r>
        <w:rPr>
          <w:rFonts w:ascii="Comic Sans MS" w:hAnsi="Comic Sans MS"/>
          <w:b/>
          <w:i/>
          <w:sz w:val="40"/>
          <w:szCs w:val="40"/>
        </w:rPr>
        <w:t xml:space="preserve">It is good not to eat meat or to drink wine, or to do anything by which your brother stumbles. 22) The faith which you have, have as your own conviction before God. Happy is he who does not condemn himself in what he approves [acts according to his conscience]. 23) But he who doubts is condemned if he eats [goes against his conscience], because his eating is not from </w:t>
      </w:r>
      <w:r>
        <w:rPr>
          <w:rFonts w:ascii="Comic Sans MS" w:hAnsi="Comic Sans MS"/>
          <w:b/>
          <w:i/>
          <w:sz w:val="40"/>
          <w:szCs w:val="40"/>
        </w:rPr>
        <w:lastRenderedPageBreak/>
        <w:t xml:space="preserve">faith; and whatever is not from faith is sin.” </w:t>
      </w:r>
      <w:r>
        <w:rPr>
          <w:rFonts w:ascii="Comic Sans MS" w:hAnsi="Comic Sans MS"/>
          <w:b/>
          <w:i/>
          <w:sz w:val="40"/>
          <w:szCs w:val="40"/>
          <w:u w:val="single"/>
        </w:rPr>
        <w:t>Romans 14:21-23</w:t>
      </w:r>
    </w:p>
    <w:p w14:paraId="11E59209" w14:textId="77777777" w:rsidR="001232DE" w:rsidRDefault="001232DE">
      <w:pPr>
        <w:pStyle w:val="Standard"/>
        <w:ind w:left="270" w:right="-90" w:hanging="270"/>
        <w:rPr>
          <w:rFonts w:ascii="Comic Sans MS" w:hAnsi="Comic Sans MS"/>
          <w:i/>
          <w:sz w:val="12"/>
          <w:szCs w:val="12"/>
        </w:rPr>
      </w:pPr>
    </w:p>
    <w:p w14:paraId="2F20189F" w14:textId="77777777" w:rsidR="001232DE" w:rsidRDefault="00020298">
      <w:pPr>
        <w:pStyle w:val="Standard"/>
        <w:ind w:right="-90"/>
      </w:pPr>
      <w:r>
        <w:rPr>
          <w:rFonts w:ascii="Comic Sans MS" w:hAnsi="Comic Sans MS"/>
          <w:i/>
          <w:sz w:val="40"/>
          <w:szCs w:val="40"/>
        </w:rPr>
        <w:t>So, if someone does something that is contrary to what he believes is right, he sins because he goes against his own conscience. Therefore, wouldn’t it be wrong to obey a law that goes against conscience?</w:t>
      </w:r>
    </w:p>
    <w:p w14:paraId="7D5D62D3" w14:textId="77777777" w:rsidR="001232DE" w:rsidRDefault="001232DE">
      <w:pPr>
        <w:pStyle w:val="Standard"/>
        <w:ind w:left="270" w:right="-90" w:hanging="270"/>
        <w:rPr>
          <w:rFonts w:ascii="Comic Sans MS" w:hAnsi="Comic Sans MS"/>
          <w:i/>
          <w:sz w:val="12"/>
          <w:szCs w:val="12"/>
        </w:rPr>
      </w:pPr>
    </w:p>
    <w:p w14:paraId="02A53B68" w14:textId="77777777" w:rsidR="001232DE" w:rsidRDefault="00020298">
      <w:pPr>
        <w:pStyle w:val="Standard"/>
        <w:ind w:right="-90"/>
      </w:pPr>
      <w:r>
        <w:rPr>
          <w:rFonts w:ascii="Comic Sans MS" w:hAnsi="Comic Sans MS"/>
          <w:i/>
          <w:sz w:val="40"/>
          <w:szCs w:val="40"/>
        </w:rPr>
        <w:t xml:space="preserve">How could any Christian keep a clear conscience if, in the name of “Christian duty”, he submits to a law or government action that causes harm to himself or his family? God never requires anyone to sacrifice his family, </w:t>
      </w:r>
      <w:proofErr w:type="gramStart"/>
      <w:r>
        <w:rPr>
          <w:rFonts w:ascii="Comic Sans MS" w:hAnsi="Comic Sans MS"/>
          <w:i/>
          <w:sz w:val="40"/>
          <w:szCs w:val="40"/>
        </w:rPr>
        <w:t>property</w:t>
      </w:r>
      <w:proofErr w:type="gramEnd"/>
      <w:r>
        <w:rPr>
          <w:rFonts w:ascii="Comic Sans MS" w:hAnsi="Comic Sans MS"/>
          <w:i/>
          <w:sz w:val="40"/>
          <w:szCs w:val="40"/>
        </w:rPr>
        <w:t xml:space="preserve"> or rights to appease an evil king or government.</w:t>
      </w:r>
    </w:p>
    <w:p w14:paraId="17E4B6E9" w14:textId="77777777" w:rsidR="001232DE" w:rsidRDefault="001232DE">
      <w:pPr>
        <w:pStyle w:val="Standard"/>
        <w:ind w:left="270" w:right="-90" w:hanging="270"/>
        <w:rPr>
          <w:rFonts w:ascii="Comic Sans MS" w:hAnsi="Comic Sans MS"/>
          <w:i/>
          <w:sz w:val="12"/>
          <w:szCs w:val="12"/>
        </w:rPr>
      </w:pPr>
    </w:p>
    <w:p w14:paraId="3C49CFFB" w14:textId="77777777" w:rsidR="001232DE" w:rsidRDefault="00020298">
      <w:pPr>
        <w:pStyle w:val="Standard"/>
        <w:ind w:right="-90"/>
      </w:pPr>
      <w:r>
        <w:rPr>
          <w:rFonts w:ascii="Comic Sans MS" w:hAnsi="Comic Sans MS"/>
          <w:b/>
          <w:i/>
          <w:sz w:val="40"/>
          <w:szCs w:val="40"/>
        </w:rPr>
        <w:t xml:space="preserve">To do righteousness and justice is desired by the Lord more than sacrifice. </w:t>
      </w:r>
      <w:r>
        <w:rPr>
          <w:rFonts w:ascii="Comic Sans MS" w:hAnsi="Comic Sans MS"/>
          <w:b/>
          <w:i/>
          <w:sz w:val="40"/>
          <w:szCs w:val="40"/>
          <w:u w:val="single"/>
        </w:rPr>
        <w:t>Proverbs 21:3</w:t>
      </w:r>
    </w:p>
    <w:p w14:paraId="76BC97AA" w14:textId="77777777" w:rsidR="001232DE" w:rsidRDefault="001232DE">
      <w:pPr>
        <w:pStyle w:val="Standard"/>
        <w:ind w:left="270" w:right="-90" w:hanging="270"/>
        <w:rPr>
          <w:rFonts w:ascii="Comic Sans MS" w:hAnsi="Comic Sans MS"/>
          <w:i/>
          <w:sz w:val="16"/>
          <w:szCs w:val="16"/>
        </w:rPr>
      </w:pPr>
    </w:p>
    <w:p w14:paraId="3C133989" w14:textId="77777777" w:rsidR="001232DE" w:rsidRDefault="00020298">
      <w:pPr>
        <w:pStyle w:val="Standard"/>
        <w:ind w:left="270" w:right="-90" w:hanging="270"/>
      </w:pPr>
      <w:r>
        <w:rPr>
          <w:rFonts w:ascii="Comic Sans MS" w:hAnsi="Comic Sans MS"/>
          <w:i/>
          <w:sz w:val="40"/>
          <w:szCs w:val="40"/>
        </w:rPr>
        <w:t xml:space="preserve">  Norman L. Geisler did a good job of summing up the Christian’s relationship with government as it relates to conscience. “...believers are always to obey government when it takes its place under God; they should never obey it when it takes the place of God... The authority of government ends where the conscience of the believer begins.” </w:t>
      </w:r>
      <w:r>
        <w:rPr>
          <w:rFonts w:ascii="Comic Sans MS" w:hAnsi="Comic Sans MS"/>
          <w:i/>
        </w:rPr>
        <w:t xml:space="preserve">76 Norman L. Geisler, “A Premillennial View of Law and Government”, Bibliotheca Sacra Volume 142, 567 (Dallas, TX: Dallas Theological Seminary, 1985), 262.      </w:t>
      </w:r>
    </w:p>
    <w:p w14:paraId="48932272" w14:textId="77777777" w:rsidR="001232DE" w:rsidRDefault="001232DE">
      <w:pPr>
        <w:pStyle w:val="Standard"/>
        <w:ind w:left="270" w:right="-90" w:hanging="270"/>
        <w:rPr>
          <w:rFonts w:ascii="Comic Sans MS" w:hAnsi="Comic Sans MS"/>
          <w:i/>
          <w:sz w:val="12"/>
          <w:szCs w:val="12"/>
        </w:rPr>
      </w:pPr>
    </w:p>
    <w:p w14:paraId="4F9D5BE9" w14:textId="77777777" w:rsidR="001232DE" w:rsidRDefault="00020298">
      <w:pPr>
        <w:pStyle w:val="Standard"/>
        <w:ind w:right="-90"/>
      </w:pPr>
      <w:r>
        <w:rPr>
          <w:rFonts w:ascii="Comic Sans MS" w:hAnsi="Comic Sans MS"/>
          <w:i/>
          <w:sz w:val="40"/>
          <w:szCs w:val="40"/>
        </w:rPr>
        <w:t>Napoleon Bonaparte also recognized the importance of conscience:</w:t>
      </w:r>
    </w:p>
    <w:p w14:paraId="62DBD415" w14:textId="77777777" w:rsidR="001232DE" w:rsidRDefault="001232DE">
      <w:pPr>
        <w:pStyle w:val="Standard"/>
        <w:ind w:left="270" w:right="-90" w:hanging="270"/>
        <w:rPr>
          <w:rFonts w:ascii="Comic Sans MS" w:hAnsi="Comic Sans MS"/>
          <w:i/>
          <w:sz w:val="12"/>
          <w:szCs w:val="12"/>
        </w:rPr>
      </w:pPr>
    </w:p>
    <w:p w14:paraId="26640CB0" w14:textId="77777777" w:rsidR="001232DE" w:rsidRDefault="00020298">
      <w:pPr>
        <w:pStyle w:val="Standard"/>
        <w:ind w:left="270" w:right="-90" w:hanging="270"/>
      </w:pPr>
      <w:r>
        <w:rPr>
          <w:rFonts w:ascii="Comic Sans MS" w:hAnsi="Comic Sans MS"/>
          <w:i/>
          <w:sz w:val="40"/>
          <w:szCs w:val="40"/>
        </w:rPr>
        <w:t xml:space="preserve"> “Nobly did Napoleon Bonaparte, in the year 1804, recognize the rights of conscience in his reply to M. Martin, President of the Consistency of Geneva, in words worthy to be held in everlasting remembrance —‘I wish it to be understood that my intention and my firm determination are to maintain liberty of worship. The empire of the law ends where the empire of the conscience begins. Neither the law nor the prince must infringe upon this empire.’” </w:t>
      </w:r>
      <w:r>
        <w:rPr>
          <w:rFonts w:ascii="Comic Sans MS" w:hAnsi="Comic Sans MS"/>
          <w:i/>
        </w:rPr>
        <w:t>77 H. C. Fish, Encyclopedia of 7700 Illustrations: Signs of the Times, Paul Lee Tan, (Garland, TX: Bible Communications, Inc., 1996).</w:t>
      </w:r>
    </w:p>
    <w:p w14:paraId="6747745B" w14:textId="77777777" w:rsidR="001232DE" w:rsidRDefault="001232DE">
      <w:pPr>
        <w:pStyle w:val="Standard"/>
        <w:ind w:left="270" w:right="-90" w:hanging="270"/>
        <w:rPr>
          <w:rFonts w:ascii="Comic Sans MS" w:hAnsi="Comic Sans MS"/>
          <w:i/>
          <w:sz w:val="12"/>
          <w:szCs w:val="12"/>
        </w:rPr>
      </w:pPr>
    </w:p>
    <w:p w14:paraId="3B47BEA5" w14:textId="77777777" w:rsidR="001232DE" w:rsidRDefault="00020298">
      <w:pPr>
        <w:pStyle w:val="Standard"/>
        <w:ind w:right="-90"/>
      </w:pPr>
      <w:r>
        <w:rPr>
          <w:rFonts w:ascii="Comic Sans MS" w:hAnsi="Comic Sans MS"/>
          <w:i/>
          <w:sz w:val="40"/>
          <w:szCs w:val="40"/>
        </w:rPr>
        <w:t>So what is a Christian to do when he cannot in good conscience obey a malicious or unjust mandate from the state? He will either do what is expedient and obey, or he will do what is right and disobey.</w:t>
      </w:r>
    </w:p>
    <w:p w14:paraId="4A6995E2" w14:textId="77777777" w:rsidR="001232DE" w:rsidRDefault="001232DE">
      <w:pPr>
        <w:pStyle w:val="Standard"/>
        <w:ind w:left="270" w:right="-90" w:hanging="270"/>
        <w:rPr>
          <w:rFonts w:ascii="Comic Sans MS" w:hAnsi="Comic Sans MS"/>
          <w:i/>
          <w:sz w:val="12"/>
          <w:szCs w:val="12"/>
        </w:rPr>
      </w:pPr>
    </w:p>
    <w:p w14:paraId="4FA7E60D" w14:textId="77777777" w:rsidR="001232DE" w:rsidRDefault="00020298">
      <w:pPr>
        <w:pStyle w:val="Standard"/>
        <w:ind w:right="-90"/>
      </w:pPr>
      <w:r>
        <w:rPr>
          <w:rFonts w:ascii="Comic Sans MS" w:hAnsi="Comic Sans MS"/>
          <w:b/>
          <w:i/>
          <w:sz w:val="40"/>
          <w:szCs w:val="40"/>
        </w:rPr>
        <w:t xml:space="preserve">Therefore, to one who knows the right thing to do and does not do it, to him it is sin. </w:t>
      </w:r>
      <w:r>
        <w:rPr>
          <w:rFonts w:ascii="Comic Sans MS" w:hAnsi="Comic Sans MS"/>
          <w:b/>
          <w:i/>
          <w:sz w:val="40"/>
          <w:szCs w:val="40"/>
          <w:u w:val="single"/>
        </w:rPr>
        <w:t>James 4:17</w:t>
      </w:r>
    </w:p>
    <w:p w14:paraId="77317096" w14:textId="77777777" w:rsidR="001232DE" w:rsidRDefault="001232DE">
      <w:pPr>
        <w:pStyle w:val="Standard"/>
        <w:ind w:left="270" w:right="-90" w:hanging="270"/>
        <w:rPr>
          <w:rFonts w:ascii="Comic Sans MS" w:hAnsi="Comic Sans MS"/>
          <w:b/>
          <w:i/>
          <w:sz w:val="12"/>
          <w:szCs w:val="12"/>
        </w:rPr>
      </w:pPr>
    </w:p>
    <w:p w14:paraId="3EB931F7" w14:textId="77777777" w:rsidR="001232DE" w:rsidRDefault="00020298">
      <w:pPr>
        <w:pStyle w:val="Standard"/>
        <w:ind w:right="-180"/>
      </w:pPr>
      <w:r w:rsidRPr="00BF01A0">
        <w:rPr>
          <w:rFonts w:ascii="Comic Sans MS" w:hAnsi="Comic Sans MS"/>
          <w:i/>
          <w:spacing w:val="-6"/>
          <w:sz w:val="40"/>
          <w:szCs w:val="40"/>
          <w:highlight w:val="red"/>
        </w:rPr>
        <w:t>The Scriptures</w:t>
      </w:r>
      <w:r>
        <w:rPr>
          <w:rFonts w:ascii="Comic Sans MS" w:hAnsi="Comic Sans MS"/>
          <w:i/>
          <w:spacing w:val="-6"/>
          <w:sz w:val="40"/>
          <w:szCs w:val="40"/>
        </w:rPr>
        <w:t xml:space="preserve"> do not give us clear or precise instructions</w:t>
      </w:r>
      <w:r>
        <w:rPr>
          <w:rFonts w:ascii="Comic Sans MS" w:hAnsi="Comic Sans MS"/>
          <w:i/>
          <w:sz w:val="40"/>
          <w:szCs w:val="40"/>
        </w:rPr>
        <w:t xml:space="preserve"> as to when we should disobey an abusive authority, but they do give us many examples of people who disobeyed tyrants with God’s blessing. This will be covered later in detail In Chapter 10, page 207 under the heading, Examples of Biblical Civil Disobedience.</w:t>
      </w:r>
    </w:p>
    <w:p w14:paraId="61BE93CA" w14:textId="77777777" w:rsidR="001232DE" w:rsidRDefault="001232DE">
      <w:pPr>
        <w:pStyle w:val="Standard"/>
        <w:ind w:right="-90"/>
        <w:rPr>
          <w:rFonts w:ascii="Comic Sans MS" w:hAnsi="Comic Sans MS"/>
          <w:i/>
          <w:sz w:val="40"/>
          <w:szCs w:val="40"/>
        </w:rPr>
      </w:pPr>
    </w:p>
    <w:p w14:paraId="67389C06" w14:textId="77777777" w:rsidR="001232DE" w:rsidRDefault="00020298">
      <w:pPr>
        <w:pStyle w:val="Standard"/>
      </w:pPr>
      <w:r>
        <w:rPr>
          <w:b/>
          <w:color w:val="0035FF"/>
          <w:sz w:val="40"/>
          <w:szCs w:val="40"/>
          <w:u w:val="single"/>
        </w:rPr>
        <w:lastRenderedPageBreak/>
        <w:t>LESSON 76</w:t>
      </w:r>
      <w:r>
        <w:rPr>
          <w:rFonts w:ascii="Comic Sans MS" w:hAnsi="Comic Sans MS"/>
          <w:sz w:val="40"/>
          <w:szCs w:val="40"/>
        </w:rPr>
        <w:t xml:space="preserve"> (4-6-21)</w:t>
      </w:r>
    </w:p>
    <w:p w14:paraId="01C684C0" w14:textId="77777777" w:rsidR="001232DE" w:rsidRDefault="00020298">
      <w:pPr>
        <w:pStyle w:val="Standard"/>
        <w:ind w:right="-90"/>
      </w:pPr>
      <w:r>
        <w:rPr>
          <w:rFonts w:ascii="Comic Sans MS" w:hAnsi="Comic Sans MS"/>
          <w:i/>
          <w:sz w:val="40"/>
          <w:szCs w:val="40"/>
        </w:rPr>
        <w:t xml:space="preserve">Martin Luther, in his famed “Here I Stand” speech in </w:t>
      </w:r>
      <w:r>
        <w:rPr>
          <w:rFonts w:ascii="Comic Sans MS" w:hAnsi="Comic Sans MS"/>
          <w:i/>
          <w:spacing w:val="-4"/>
          <w:sz w:val="40"/>
          <w:szCs w:val="40"/>
        </w:rPr>
        <w:t>1521 before the emperor at the Diet of Worms, refused</w:t>
      </w:r>
      <w:r>
        <w:rPr>
          <w:rFonts w:ascii="Comic Sans MS" w:hAnsi="Comic Sans MS"/>
          <w:i/>
          <w:sz w:val="40"/>
          <w:szCs w:val="40"/>
        </w:rPr>
        <w:t xml:space="preserve"> to go against his own conscience:</w:t>
      </w:r>
    </w:p>
    <w:p w14:paraId="37DF62D0" w14:textId="77777777" w:rsidR="001232DE" w:rsidRDefault="001232DE">
      <w:pPr>
        <w:pStyle w:val="Standard"/>
        <w:ind w:left="270" w:right="-90" w:hanging="270"/>
        <w:rPr>
          <w:rFonts w:ascii="Comic Sans MS" w:hAnsi="Comic Sans MS"/>
          <w:i/>
          <w:sz w:val="12"/>
          <w:szCs w:val="12"/>
        </w:rPr>
      </w:pPr>
    </w:p>
    <w:p w14:paraId="0FDE8DB9" w14:textId="77777777" w:rsidR="001232DE" w:rsidRDefault="00020298">
      <w:pPr>
        <w:pStyle w:val="Standard"/>
        <w:ind w:left="270" w:right="-90" w:hanging="270"/>
      </w:pPr>
      <w:r>
        <w:rPr>
          <w:rFonts w:ascii="Comic Sans MS" w:hAnsi="Comic Sans MS"/>
          <w:i/>
          <w:sz w:val="40"/>
          <w:szCs w:val="40"/>
        </w:rPr>
        <w:t xml:space="preserve">  “Since then Your Majesty and your lordships desire a simple reply, I will answer without horns and without teeth. Unless I am convinced by Scripture and plain reason — I do not accept the authority of popes and councils, for they have contradicted each other —</w:t>
      </w:r>
    </w:p>
    <w:p w14:paraId="67EFB99D" w14:textId="77777777" w:rsidR="001232DE" w:rsidRDefault="00020298">
      <w:pPr>
        <w:pStyle w:val="Standard"/>
        <w:ind w:left="270" w:right="-90" w:hanging="270"/>
      </w:pPr>
      <w:r>
        <w:rPr>
          <w:rFonts w:ascii="Comic Sans MS" w:hAnsi="Comic Sans MS"/>
          <w:i/>
          <w:sz w:val="40"/>
          <w:szCs w:val="40"/>
        </w:rPr>
        <w:t xml:space="preserve">  My conscience is captive to the Word of God. I cannot and I will not recant anything, for to go against conscience is neither right nor safe. God help me. Amen.” </w:t>
      </w:r>
      <w:r>
        <w:rPr>
          <w:rFonts w:ascii="Comic Sans MS" w:hAnsi="Comic Sans MS"/>
          <w:i/>
        </w:rPr>
        <w:t>78 “Martin Luther to the Emperor at the Diet of Worms, Here I Stand Speech” (1521). Conservative Theological Journal, Volume 2. 1998 (4) (54). Fort Worth, TX: Tyndale Theological Seminary.</w:t>
      </w:r>
    </w:p>
    <w:p w14:paraId="72B099D8" w14:textId="77777777" w:rsidR="001232DE" w:rsidRDefault="001232DE">
      <w:pPr>
        <w:pStyle w:val="Standard"/>
        <w:ind w:left="270" w:right="-90" w:hanging="270"/>
        <w:rPr>
          <w:rFonts w:ascii="Comic Sans MS" w:hAnsi="Comic Sans MS"/>
          <w:i/>
          <w:sz w:val="12"/>
          <w:szCs w:val="12"/>
        </w:rPr>
      </w:pPr>
    </w:p>
    <w:p w14:paraId="7C0ADD30" w14:textId="77777777" w:rsidR="001232DE" w:rsidRDefault="001232DE">
      <w:pPr>
        <w:pStyle w:val="Standard"/>
        <w:ind w:left="270" w:right="-90" w:hanging="270"/>
        <w:rPr>
          <w:rFonts w:ascii="Comic Sans MS" w:hAnsi="Comic Sans MS"/>
          <w:i/>
          <w:sz w:val="12"/>
          <w:szCs w:val="12"/>
        </w:rPr>
      </w:pPr>
    </w:p>
    <w:p w14:paraId="47D48607" w14:textId="77777777" w:rsidR="001232DE" w:rsidRDefault="00020298">
      <w:pPr>
        <w:pStyle w:val="Standard"/>
        <w:ind w:right="-90"/>
      </w:pPr>
      <w:r>
        <w:rPr>
          <w:rFonts w:ascii="Comic Sans MS" w:hAnsi="Comic Sans MS"/>
          <w:i/>
          <w:sz w:val="40"/>
          <w:szCs w:val="40"/>
        </w:rPr>
        <w:t>Back to Mr. Witmer’s assertion: “When the individual’s conscience has authority over law, then government by law is jeopardized.”</w:t>
      </w:r>
    </w:p>
    <w:p w14:paraId="3F26A3AB" w14:textId="77777777" w:rsidR="001232DE" w:rsidRDefault="001232DE">
      <w:pPr>
        <w:pStyle w:val="Standard"/>
        <w:ind w:left="270" w:right="-90" w:hanging="270"/>
        <w:rPr>
          <w:rFonts w:ascii="Comic Sans MS" w:hAnsi="Comic Sans MS"/>
          <w:i/>
          <w:sz w:val="12"/>
          <w:szCs w:val="12"/>
        </w:rPr>
      </w:pPr>
    </w:p>
    <w:p w14:paraId="4861AAE4" w14:textId="77777777" w:rsidR="001232DE" w:rsidRDefault="00020298">
      <w:pPr>
        <w:pStyle w:val="Standard"/>
        <w:ind w:right="-90"/>
      </w:pPr>
      <w:r>
        <w:rPr>
          <w:rFonts w:ascii="Comic Sans MS" w:hAnsi="Comic Sans MS"/>
          <w:i/>
          <w:sz w:val="40"/>
          <w:szCs w:val="40"/>
        </w:rPr>
        <w:t xml:space="preserve">It appears that Mr. Witmer is concerned that anarchy   would take over and reign supreme if individuals were </w:t>
      </w:r>
      <w:r>
        <w:rPr>
          <w:rFonts w:ascii="Comic Sans MS" w:hAnsi="Comic Sans MS"/>
          <w:i/>
          <w:spacing w:val="-6"/>
          <w:sz w:val="40"/>
          <w:szCs w:val="40"/>
        </w:rPr>
        <w:t>free to act according to the dictates of their conscience.</w:t>
      </w:r>
      <w:r>
        <w:rPr>
          <w:rFonts w:ascii="Comic Sans MS" w:hAnsi="Comic Sans MS"/>
          <w:i/>
          <w:sz w:val="40"/>
          <w:szCs w:val="40"/>
        </w:rPr>
        <w:t xml:space="preserve"> However, reason and common sense teach us:</w:t>
      </w:r>
    </w:p>
    <w:p w14:paraId="65E5C983" w14:textId="77777777" w:rsidR="001232DE" w:rsidRDefault="001232DE">
      <w:pPr>
        <w:pStyle w:val="Standard"/>
        <w:ind w:left="270" w:right="-90" w:hanging="270"/>
        <w:rPr>
          <w:rFonts w:ascii="Comic Sans MS" w:hAnsi="Comic Sans MS"/>
          <w:i/>
          <w:sz w:val="12"/>
          <w:szCs w:val="12"/>
        </w:rPr>
      </w:pPr>
    </w:p>
    <w:p w14:paraId="3B709AE1" w14:textId="77777777" w:rsidR="001232DE" w:rsidRDefault="00020298">
      <w:pPr>
        <w:pStyle w:val="Standard"/>
        <w:ind w:right="-90"/>
      </w:pPr>
      <w:r>
        <w:rPr>
          <w:rFonts w:ascii="Comic Sans MS" w:hAnsi="Comic Sans MS"/>
          <w:i/>
          <w:sz w:val="40"/>
          <w:szCs w:val="40"/>
        </w:rPr>
        <w:lastRenderedPageBreak/>
        <w:t>A government that is jeopardized by people being true to their conscience is a government that needs to be changed or replaced.</w:t>
      </w:r>
    </w:p>
    <w:p w14:paraId="69F27FFA" w14:textId="77777777" w:rsidR="001232DE" w:rsidRDefault="00020298">
      <w:pPr>
        <w:pStyle w:val="Standard"/>
        <w:ind w:right="-90"/>
      </w:pPr>
      <w:r>
        <w:rPr>
          <w:rFonts w:ascii="Comic Sans MS" w:hAnsi="Comic Sans MS"/>
          <w:i/>
          <w:sz w:val="40"/>
          <w:szCs w:val="40"/>
        </w:rPr>
        <w:t>Such a government is neither worthy of the people’s allegiance nor does it deserve their submission.</w:t>
      </w:r>
    </w:p>
    <w:p w14:paraId="17249CA6" w14:textId="77777777" w:rsidR="001232DE" w:rsidRDefault="001232DE">
      <w:pPr>
        <w:pStyle w:val="Standard"/>
        <w:ind w:left="270" w:right="-90" w:hanging="270"/>
        <w:rPr>
          <w:rFonts w:ascii="Comic Sans MS" w:hAnsi="Comic Sans MS"/>
          <w:i/>
          <w:sz w:val="12"/>
          <w:szCs w:val="12"/>
        </w:rPr>
      </w:pPr>
    </w:p>
    <w:p w14:paraId="729A4553" w14:textId="77777777" w:rsidR="001232DE" w:rsidRDefault="00020298">
      <w:pPr>
        <w:pStyle w:val="Standard"/>
        <w:ind w:left="270" w:right="-90" w:hanging="270"/>
      </w:pPr>
      <w:r>
        <w:rPr>
          <w:rFonts w:ascii="Comic Sans MS" w:hAnsi="Comic Sans MS"/>
          <w:i/>
          <w:sz w:val="40"/>
          <w:szCs w:val="40"/>
        </w:rPr>
        <w:t xml:space="preserve">  If Mr. Witmer were correct, then the Declaration of Independence would be a shameful document that should be rejected. Remember? It declares that the people have the right and the duty to alter, abolish, or replace their government with one more to their liking. The reasons for breaking free from the tyranny of Great Britain did not pertain to worship only, but to justice and freedom as well.  </w:t>
      </w:r>
    </w:p>
    <w:p w14:paraId="236263C3" w14:textId="77777777" w:rsidR="001232DE" w:rsidRDefault="001232DE">
      <w:pPr>
        <w:pStyle w:val="Standard"/>
        <w:ind w:left="270" w:right="-90" w:hanging="270"/>
        <w:rPr>
          <w:rFonts w:ascii="Comic Sans MS" w:hAnsi="Comic Sans MS"/>
          <w:i/>
          <w:sz w:val="12"/>
          <w:szCs w:val="12"/>
        </w:rPr>
      </w:pPr>
    </w:p>
    <w:p w14:paraId="1099E4D1" w14:textId="77777777" w:rsidR="001232DE" w:rsidRDefault="00020298">
      <w:pPr>
        <w:pStyle w:val="Standard"/>
        <w:ind w:right="-90"/>
      </w:pPr>
      <w:r>
        <w:rPr>
          <w:rFonts w:ascii="Comic Sans MS" w:hAnsi="Comic Sans MS"/>
          <w:i/>
          <w:sz w:val="40"/>
          <w:szCs w:val="40"/>
        </w:rPr>
        <w:t>In addition, it also declared that the colonists were dependent on the Law of Nature and Nature’s God to guide them. It recognized God as the Creator and appealed to Him as the Supreme Judge of the World</w:t>
      </w:r>
    </w:p>
    <w:p w14:paraId="7AEBE982" w14:textId="77777777" w:rsidR="001232DE" w:rsidRDefault="00020298">
      <w:pPr>
        <w:pStyle w:val="Standard"/>
        <w:ind w:right="-90"/>
      </w:pPr>
      <w:r>
        <w:rPr>
          <w:rFonts w:ascii="Comic Sans MS" w:hAnsi="Comic Sans MS"/>
          <w:i/>
          <w:sz w:val="40"/>
          <w:szCs w:val="40"/>
        </w:rPr>
        <w:t>to honor the righteousness of their intentions. It also relied on Divine Providence for support and protection.</w:t>
      </w:r>
    </w:p>
    <w:p w14:paraId="476A1A49" w14:textId="77777777" w:rsidR="001232DE" w:rsidRDefault="001232DE">
      <w:pPr>
        <w:pStyle w:val="Standard"/>
        <w:ind w:left="270" w:right="-90" w:hanging="270"/>
        <w:rPr>
          <w:rFonts w:ascii="Comic Sans MS" w:hAnsi="Comic Sans MS"/>
          <w:i/>
          <w:sz w:val="12"/>
          <w:szCs w:val="12"/>
        </w:rPr>
      </w:pPr>
    </w:p>
    <w:p w14:paraId="4C7F3850" w14:textId="77777777" w:rsidR="001232DE" w:rsidRDefault="00020298">
      <w:pPr>
        <w:pStyle w:val="Standard"/>
        <w:ind w:right="-90"/>
      </w:pPr>
      <w:r>
        <w:rPr>
          <w:rFonts w:ascii="Comic Sans MS" w:hAnsi="Comic Sans MS"/>
          <w:i/>
          <w:sz w:val="40"/>
          <w:szCs w:val="40"/>
        </w:rPr>
        <w:t xml:space="preserve">The Bill of Rights like the Declaration of Independence was forged from the consciences of men who believed every individual has God-given rights that no one is allowed to ignore, not even the state. The Bill of Rights </w:t>
      </w:r>
      <w:r>
        <w:rPr>
          <w:rFonts w:ascii="Comic Sans MS" w:hAnsi="Comic Sans MS"/>
          <w:i/>
          <w:sz w:val="40"/>
          <w:szCs w:val="40"/>
        </w:rPr>
        <w:lastRenderedPageBreak/>
        <w:t>contains a partial list of our God-given rights that forbid any encroachment by the state of any kind, whatsoever.</w:t>
      </w:r>
    </w:p>
    <w:p w14:paraId="47A02E14" w14:textId="77777777" w:rsidR="001232DE" w:rsidRDefault="001232DE">
      <w:pPr>
        <w:pStyle w:val="Standard"/>
        <w:ind w:left="270" w:right="-90" w:hanging="270"/>
        <w:rPr>
          <w:rFonts w:ascii="Comic Sans MS" w:hAnsi="Comic Sans MS"/>
          <w:i/>
          <w:sz w:val="12"/>
          <w:szCs w:val="12"/>
        </w:rPr>
      </w:pPr>
    </w:p>
    <w:p w14:paraId="67148703" w14:textId="77777777" w:rsidR="001232DE" w:rsidRDefault="00020298">
      <w:pPr>
        <w:pStyle w:val="Standard"/>
        <w:ind w:left="270" w:right="-90" w:hanging="270"/>
      </w:pPr>
      <w:r>
        <w:rPr>
          <w:rFonts w:ascii="Comic Sans MS" w:hAnsi="Comic Sans MS"/>
          <w:i/>
          <w:spacing w:val="-4"/>
          <w:sz w:val="40"/>
          <w:szCs w:val="40"/>
        </w:rPr>
        <w:t>“That the Constitution of the United States established</w:t>
      </w:r>
      <w:r>
        <w:rPr>
          <w:rFonts w:ascii="Comic Sans MS" w:hAnsi="Comic Sans MS"/>
          <w:i/>
          <w:sz w:val="40"/>
          <w:szCs w:val="40"/>
        </w:rPr>
        <w:t xml:space="preserve"> </w:t>
      </w:r>
      <w:r>
        <w:rPr>
          <w:rFonts w:ascii="Comic Sans MS" w:hAnsi="Comic Sans MS"/>
          <w:i/>
          <w:spacing w:val="-6"/>
          <w:sz w:val="40"/>
          <w:szCs w:val="40"/>
        </w:rPr>
        <w:t>the basis for the rights of conscience was not an accident.</w:t>
      </w:r>
      <w:r>
        <w:rPr>
          <w:rFonts w:ascii="Comic Sans MS" w:hAnsi="Comic Sans MS"/>
          <w:i/>
          <w:sz w:val="40"/>
          <w:szCs w:val="40"/>
        </w:rPr>
        <w:t xml:space="preserve"> The framers of that important document were well aware of the bloody history in the struggle for religious </w:t>
      </w:r>
      <w:r>
        <w:rPr>
          <w:rFonts w:ascii="Comic Sans MS" w:hAnsi="Comic Sans MS"/>
          <w:i/>
          <w:spacing w:val="-4"/>
          <w:sz w:val="40"/>
          <w:szCs w:val="40"/>
        </w:rPr>
        <w:t>liberty experienced by many of their European ancestors.</w:t>
      </w:r>
      <w:r>
        <w:rPr>
          <w:rFonts w:ascii="Comic Sans MS" w:hAnsi="Comic Sans MS"/>
          <w:i/>
          <w:sz w:val="40"/>
          <w:szCs w:val="40"/>
        </w:rPr>
        <w:t xml:space="preserve"> As I previously implied, religious liberty and the rights of conscience are like Siamese twins inseparably joined at the hip.” </w:t>
      </w:r>
      <w:r>
        <w:rPr>
          <w:rFonts w:ascii="Comic Sans MS" w:hAnsi="Comic Sans MS"/>
          <w:i/>
        </w:rPr>
        <w:t>79 Ron Merryman, The Protection of Conscience: The Bible and Government (2009).</w:t>
      </w:r>
    </w:p>
    <w:p w14:paraId="198C5E73" w14:textId="77777777" w:rsidR="001232DE" w:rsidRDefault="001232DE">
      <w:pPr>
        <w:pStyle w:val="Standard"/>
        <w:ind w:left="270" w:right="-90" w:hanging="270"/>
        <w:rPr>
          <w:rFonts w:ascii="Comic Sans MS" w:hAnsi="Comic Sans MS"/>
          <w:i/>
          <w:sz w:val="12"/>
          <w:szCs w:val="12"/>
        </w:rPr>
      </w:pPr>
    </w:p>
    <w:p w14:paraId="39102BE2" w14:textId="77777777" w:rsidR="001232DE" w:rsidRDefault="00020298">
      <w:pPr>
        <w:pStyle w:val="Standard"/>
        <w:ind w:left="270" w:right="-90" w:hanging="270"/>
      </w:pPr>
      <w:r>
        <w:rPr>
          <w:rFonts w:ascii="Comic Sans MS" w:hAnsi="Comic Sans MS"/>
          <w:i/>
          <w:sz w:val="40"/>
          <w:szCs w:val="40"/>
        </w:rPr>
        <w:t xml:space="preserve">   Princeton theologian, Charles Hodge, holds a view that would place even more limitations on us: “We are to obey all that is in actual authority over us, whether their authority be legitimate or usurped, whether they are just or unjust.” </w:t>
      </w:r>
      <w:r>
        <w:rPr>
          <w:rFonts w:ascii="Comic Sans MS" w:hAnsi="Comic Sans MS"/>
          <w:i/>
        </w:rPr>
        <w:t>80 Charles Hodge, Commentary on the Epistle to the Romans; 1886 reprint, Grand Rapids: Wm. B. Eerdmans Publishing Co., 1947, p. 406.</w:t>
      </w:r>
    </w:p>
    <w:p w14:paraId="3C70493B" w14:textId="77777777" w:rsidR="001232DE" w:rsidRDefault="00020298">
      <w:pPr>
        <w:pStyle w:val="Standard"/>
        <w:ind w:left="270" w:right="-90" w:hanging="270"/>
      </w:pPr>
      <w:r>
        <w:rPr>
          <w:rFonts w:ascii="Comic Sans MS" w:hAnsi="Comic Sans MS"/>
          <w:i/>
          <w:sz w:val="12"/>
          <w:szCs w:val="12"/>
        </w:rPr>
        <w:t xml:space="preserve">  </w:t>
      </w:r>
    </w:p>
    <w:p w14:paraId="3AB624E4" w14:textId="77777777" w:rsidR="001232DE" w:rsidRDefault="00020298">
      <w:pPr>
        <w:pStyle w:val="Standard"/>
        <w:ind w:right="-90"/>
      </w:pPr>
      <w:r>
        <w:rPr>
          <w:rFonts w:ascii="Comic Sans MS" w:hAnsi="Comic Sans MS"/>
          <w:i/>
          <w:sz w:val="40"/>
          <w:szCs w:val="40"/>
        </w:rPr>
        <w:t>Some may agree with Mr. Hodge, but he has made a serious mistake in advocating unconditional obedience to authority. He has misunderstood a crucial issue we discussed earlier. It is not holding title of authority that makes authority legitimate or lawful. What makes it lawful is how it is administered. A tyrant’s authority may be undeniable, but it is not legitimate when he uses</w:t>
      </w:r>
      <w:r>
        <w:rPr>
          <w:rFonts w:ascii="Comic Sans MS" w:hAnsi="Comic Sans MS"/>
          <w:i/>
        </w:rPr>
        <w:t xml:space="preserve">       </w:t>
      </w:r>
    </w:p>
    <w:p w14:paraId="78B20B1A" w14:textId="77777777" w:rsidR="001232DE" w:rsidRDefault="00020298">
      <w:pPr>
        <w:pStyle w:val="Standard"/>
        <w:ind w:right="-90"/>
      </w:pPr>
      <w:r>
        <w:rPr>
          <w:rFonts w:ascii="Comic Sans MS" w:hAnsi="Comic Sans MS"/>
          <w:i/>
          <w:sz w:val="40"/>
          <w:szCs w:val="40"/>
        </w:rPr>
        <w:lastRenderedPageBreak/>
        <w:t>it to oppress or abuse people. Would God remain just and righteous if He commanded us to voluntarily submit to the cruelty of a tyrant?</w:t>
      </w:r>
    </w:p>
    <w:p w14:paraId="6160E133" w14:textId="77777777" w:rsidR="001232DE" w:rsidRDefault="00020298">
      <w:pPr>
        <w:pStyle w:val="Standard"/>
        <w:ind w:left="270" w:right="-90" w:hanging="270"/>
      </w:pPr>
      <w:r>
        <w:rPr>
          <w:rFonts w:ascii="Comic Sans MS" w:hAnsi="Comic Sans MS"/>
          <w:i/>
          <w:sz w:val="40"/>
          <w:szCs w:val="40"/>
        </w:rPr>
        <w:t xml:space="preserve">   </w:t>
      </w:r>
    </w:p>
    <w:p w14:paraId="5CAC4C00" w14:textId="77777777" w:rsidR="001232DE" w:rsidRDefault="00020298">
      <w:pPr>
        <w:pStyle w:val="Standard"/>
        <w:ind w:right="-90"/>
      </w:pPr>
      <w:r>
        <w:rPr>
          <w:rFonts w:ascii="Comic Sans MS" w:hAnsi="Comic Sans MS"/>
          <w:sz w:val="40"/>
          <w:szCs w:val="40"/>
        </w:rPr>
        <w:t>Now we will return to the heading above starting with the seventh paragraph below the heading:</w:t>
      </w:r>
    </w:p>
    <w:p w14:paraId="58EC7A1C" w14:textId="77777777" w:rsidR="001232DE" w:rsidRDefault="00020298">
      <w:pPr>
        <w:pStyle w:val="Standard"/>
        <w:ind w:left="270" w:right="-90" w:hanging="270"/>
      </w:pPr>
      <w:r>
        <w:rPr>
          <w:rFonts w:ascii="Comic Sans MS" w:hAnsi="Comic Sans MS"/>
          <w:i/>
          <w:sz w:val="36"/>
          <w:szCs w:val="36"/>
        </w:rPr>
        <w:t xml:space="preserve">         </w:t>
      </w:r>
      <w:r>
        <w:rPr>
          <w:rFonts w:ascii="Comic Sans MS" w:hAnsi="Comic Sans MS"/>
          <w:i/>
          <w:sz w:val="36"/>
          <w:szCs w:val="36"/>
          <w:u w:val="single"/>
        </w:rPr>
        <w:t xml:space="preserve">THE RELIGION-GOVERNMENT LINK  </w:t>
      </w:r>
    </w:p>
    <w:bookmarkEnd w:id="8"/>
    <w:p w14:paraId="03156369" w14:textId="77777777" w:rsidR="001232DE" w:rsidRDefault="00020298">
      <w:pPr>
        <w:pStyle w:val="Standard"/>
      </w:pPr>
      <w:r>
        <w:rPr>
          <w:b/>
          <w:color w:val="0035FF"/>
          <w:sz w:val="40"/>
          <w:szCs w:val="40"/>
          <w:u w:val="single"/>
        </w:rPr>
        <w:t>LESSON 76</w:t>
      </w:r>
      <w:r>
        <w:rPr>
          <w:rFonts w:ascii="Comic Sans MS" w:hAnsi="Comic Sans MS"/>
          <w:sz w:val="40"/>
          <w:szCs w:val="40"/>
        </w:rPr>
        <w:t xml:space="preserve"> (4-8-21)</w:t>
      </w:r>
    </w:p>
    <w:p w14:paraId="66936173" w14:textId="77777777" w:rsidR="001232DE" w:rsidRDefault="001232DE">
      <w:pPr>
        <w:pStyle w:val="Standard"/>
        <w:ind w:right="-90"/>
        <w:rPr>
          <w:b/>
          <w:i/>
          <w:color w:val="0035FF"/>
          <w:sz w:val="16"/>
          <w:szCs w:val="16"/>
          <w:u w:val="single"/>
        </w:rPr>
      </w:pPr>
    </w:p>
    <w:p w14:paraId="3F0E5C5C" w14:textId="77777777" w:rsidR="001232DE" w:rsidRDefault="00020298">
      <w:pPr>
        <w:pStyle w:val="Standard"/>
        <w:ind w:right="-90"/>
      </w:pPr>
      <w:r>
        <w:rPr>
          <w:b/>
          <w:i/>
          <w:color w:val="0035FF"/>
          <w:sz w:val="40"/>
          <w:szCs w:val="40"/>
          <w:u w:val="single"/>
        </w:rPr>
        <w:t>Romans 2:16</w:t>
      </w:r>
      <w:r>
        <w:rPr>
          <w:b/>
          <w:i/>
          <w:color w:val="0035FF"/>
          <w:sz w:val="40"/>
          <w:szCs w:val="40"/>
        </w:rPr>
        <w:t xml:space="preserve">   on the day when, according to my gospel, God will judge the secrets of men through Christ Jesus.  </w:t>
      </w:r>
    </w:p>
    <w:p w14:paraId="24FA0F43" w14:textId="77777777" w:rsidR="001232DE" w:rsidRDefault="001232DE">
      <w:pPr>
        <w:pStyle w:val="Standard"/>
        <w:ind w:left="270" w:right="-90" w:hanging="270"/>
        <w:rPr>
          <w:rFonts w:ascii="Comic Sans MS" w:hAnsi="Comic Sans MS"/>
          <w:i/>
          <w:sz w:val="16"/>
          <w:szCs w:val="16"/>
        </w:rPr>
      </w:pPr>
    </w:p>
    <w:p w14:paraId="28284F03" w14:textId="77777777" w:rsidR="001232DE" w:rsidRDefault="00020298">
      <w:pPr>
        <w:pStyle w:val="Standard"/>
        <w:ind w:right="-90"/>
      </w:pPr>
      <w:r>
        <w:rPr>
          <w:rFonts w:ascii="Comic Sans MS" w:hAnsi="Comic Sans MS"/>
          <w:color w:val="000000"/>
          <w:sz w:val="40"/>
          <w:szCs w:val="40"/>
        </w:rPr>
        <w:t>Verses 13–15 can be considered a parenthesis. Verse 12 ends with – “</w:t>
      </w:r>
      <w:r>
        <w:rPr>
          <w:rFonts w:ascii="Comic Sans MS" w:hAnsi="Comic Sans MS"/>
          <w:i/>
          <w:color w:val="000000"/>
          <w:sz w:val="40"/>
          <w:szCs w:val="40"/>
        </w:rPr>
        <w:t>will be judged by the law</w:t>
      </w:r>
      <w:r>
        <w:rPr>
          <w:rFonts w:ascii="Comic Sans MS" w:hAnsi="Comic Sans MS"/>
          <w:color w:val="000000"/>
          <w:sz w:val="40"/>
          <w:szCs w:val="40"/>
        </w:rPr>
        <w:t>” and verse 16 starts with – “on the day when…” The verses in between (13-15) expand on what is stated in verse 12.</w:t>
      </w:r>
    </w:p>
    <w:p w14:paraId="2D6BFF7B" w14:textId="77777777" w:rsidR="001232DE" w:rsidRDefault="001232DE">
      <w:pPr>
        <w:pStyle w:val="Standard"/>
        <w:ind w:left="270" w:right="-90" w:hanging="270"/>
        <w:rPr>
          <w:rFonts w:ascii="Comic Sans MS" w:hAnsi="Comic Sans MS"/>
          <w:color w:val="000000"/>
          <w:sz w:val="16"/>
          <w:szCs w:val="16"/>
        </w:rPr>
      </w:pPr>
    </w:p>
    <w:p w14:paraId="2334DFE9" w14:textId="77777777" w:rsidR="001232DE" w:rsidRDefault="00020298">
      <w:pPr>
        <w:pStyle w:val="Standard"/>
        <w:ind w:right="-90"/>
      </w:pPr>
      <w:r>
        <w:rPr>
          <w:rFonts w:ascii="Comic Sans MS" w:hAnsi="Comic Sans MS"/>
          <w:b/>
          <w:color w:val="000000"/>
          <w:spacing w:val="-4"/>
          <w:sz w:val="40"/>
          <w:szCs w:val="40"/>
          <w:u w:val="single"/>
        </w:rPr>
        <w:t>Romans 2:12-16</w:t>
      </w:r>
      <w:r>
        <w:rPr>
          <w:rFonts w:ascii="Comic Sans MS" w:hAnsi="Comic Sans MS"/>
          <w:b/>
          <w:color w:val="000000"/>
          <w:spacing w:val="-4"/>
          <w:sz w:val="40"/>
          <w:szCs w:val="40"/>
        </w:rPr>
        <w:t xml:space="preserve">  For all who have sinned without the Law will also perish without the Law; and all who have sinned under the Law will be judged by the Law; </w:t>
      </w:r>
      <w:r>
        <w:rPr>
          <w:rFonts w:ascii="Comic Sans MS" w:hAnsi="Comic Sans MS"/>
          <w:b/>
          <w:color w:val="C45911"/>
          <w:spacing w:val="-4"/>
          <w:sz w:val="40"/>
          <w:szCs w:val="40"/>
        </w:rPr>
        <w:t xml:space="preserve">(13 for not the hearers of the Law are just before God, but the doers of the Law will be justified. 14 For when Gentiles who do not have the Law do instinctive- </w:t>
      </w:r>
      <w:proofErr w:type="spellStart"/>
      <w:r>
        <w:rPr>
          <w:rFonts w:ascii="Comic Sans MS" w:hAnsi="Comic Sans MS"/>
          <w:b/>
          <w:color w:val="C45911"/>
          <w:spacing w:val="-4"/>
          <w:sz w:val="40"/>
          <w:szCs w:val="40"/>
        </w:rPr>
        <w:t>ly</w:t>
      </w:r>
      <w:proofErr w:type="spellEnd"/>
      <w:r>
        <w:rPr>
          <w:rFonts w:ascii="Comic Sans MS" w:hAnsi="Comic Sans MS"/>
          <w:b/>
          <w:color w:val="C45911"/>
          <w:spacing w:val="-4"/>
          <w:sz w:val="40"/>
          <w:szCs w:val="40"/>
        </w:rPr>
        <w:t xml:space="preserve"> the things of the Law, these, not having the Law, are a law to themselves, 15 in that they show the work of the Law written in their hearts, their conscience bearing witness, and their thoughts alternately accusing or else </w:t>
      </w:r>
      <w:r>
        <w:rPr>
          <w:rFonts w:ascii="Comic Sans MS" w:hAnsi="Comic Sans MS"/>
          <w:b/>
          <w:color w:val="C45911"/>
          <w:spacing w:val="-4"/>
          <w:sz w:val="40"/>
          <w:szCs w:val="40"/>
        </w:rPr>
        <w:lastRenderedPageBreak/>
        <w:t>defending them,)</w:t>
      </w:r>
      <w:r>
        <w:rPr>
          <w:rFonts w:ascii="Comic Sans MS" w:hAnsi="Comic Sans MS"/>
          <w:b/>
          <w:color w:val="000000"/>
          <w:spacing w:val="-4"/>
          <w:sz w:val="40"/>
          <w:szCs w:val="40"/>
        </w:rPr>
        <w:t xml:space="preserve"> </w:t>
      </w:r>
      <w:r>
        <w:rPr>
          <w:b/>
          <w:i/>
          <w:color w:val="0035FF"/>
          <w:sz w:val="40"/>
          <w:szCs w:val="40"/>
        </w:rPr>
        <w:t xml:space="preserve">16) </w:t>
      </w:r>
      <w:r>
        <w:rPr>
          <w:b/>
          <w:i/>
          <w:color w:val="0035FF"/>
          <w:sz w:val="40"/>
          <w:szCs w:val="40"/>
          <w:u w:val="single"/>
        </w:rPr>
        <w:t>on the day when</w:t>
      </w:r>
      <w:r>
        <w:rPr>
          <w:b/>
          <w:i/>
          <w:color w:val="0035FF"/>
          <w:sz w:val="40"/>
          <w:szCs w:val="40"/>
        </w:rPr>
        <w:t>, according to my gospel, God will judge the secrets of men through Christ Jesus.</w:t>
      </w:r>
    </w:p>
    <w:p w14:paraId="3E7EB966" w14:textId="77777777" w:rsidR="001232DE" w:rsidRDefault="001232DE">
      <w:pPr>
        <w:pStyle w:val="Standard"/>
        <w:ind w:right="-90"/>
        <w:rPr>
          <w:rFonts w:ascii="Comic Sans MS" w:hAnsi="Comic Sans MS"/>
          <w:color w:val="000000"/>
          <w:spacing w:val="-4"/>
          <w:sz w:val="16"/>
          <w:szCs w:val="16"/>
        </w:rPr>
      </w:pPr>
    </w:p>
    <w:p w14:paraId="1E9B4A09" w14:textId="77777777" w:rsidR="001232DE" w:rsidRDefault="00020298">
      <w:pPr>
        <w:pStyle w:val="Standard"/>
        <w:ind w:right="-90"/>
      </w:pPr>
      <w:r>
        <w:rPr>
          <w:rFonts w:ascii="Comic Sans MS" w:hAnsi="Comic Sans MS"/>
          <w:color w:val="000000"/>
          <w:sz w:val="40"/>
          <w:szCs w:val="40"/>
        </w:rPr>
        <w:t>Observations:</w:t>
      </w:r>
    </w:p>
    <w:p w14:paraId="4673F5CA" w14:textId="77777777" w:rsidR="001232DE" w:rsidRDefault="00020298">
      <w:pPr>
        <w:pStyle w:val="Standard"/>
        <w:ind w:right="-90"/>
      </w:pPr>
      <w:r>
        <w:rPr>
          <w:rFonts w:ascii="Comic Sans MS" w:hAnsi="Comic Sans MS"/>
          <w:color w:val="000000"/>
          <w:sz w:val="40"/>
          <w:szCs w:val="40"/>
        </w:rPr>
        <w:t>1. Vs. 12 – Everyone sins and will be judged by the law,</w:t>
      </w:r>
    </w:p>
    <w:p w14:paraId="69A91AE6" w14:textId="77777777" w:rsidR="001232DE" w:rsidRDefault="00020298">
      <w:pPr>
        <w:pStyle w:val="Standard"/>
        <w:ind w:right="-90"/>
      </w:pPr>
      <w:r>
        <w:rPr>
          <w:rFonts w:ascii="Comic Sans MS" w:hAnsi="Comic Sans MS"/>
          <w:color w:val="000000"/>
          <w:sz w:val="40"/>
          <w:szCs w:val="40"/>
        </w:rPr>
        <w:t xml:space="preserve">   whether it is written on paper or the hearts of men.</w:t>
      </w:r>
    </w:p>
    <w:p w14:paraId="1779E590" w14:textId="77777777" w:rsidR="001232DE" w:rsidRDefault="001232DE">
      <w:pPr>
        <w:pStyle w:val="Standard"/>
        <w:ind w:right="-90"/>
        <w:rPr>
          <w:b/>
          <w:i/>
          <w:color w:val="0035FF"/>
          <w:sz w:val="12"/>
          <w:szCs w:val="12"/>
        </w:rPr>
      </w:pPr>
    </w:p>
    <w:p w14:paraId="3A689064" w14:textId="77777777" w:rsidR="001232DE" w:rsidRDefault="00020298">
      <w:pPr>
        <w:pStyle w:val="Standard"/>
        <w:ind w:right="-90"/>
      </w:pPr>
      <w:r>
        <w:rPr>
          <w:rFonts w:ascii="Comic Sans MS" w:hAnsi="Comic Sans MS"/>
          <w:color w:val="000000"/>
          <w:sz w:val="40"/>
          <w:szCs w:val="40"/>
        </w:rPr>
        <w:t>2. Vs. 13 – is not salvific, no one is justified before God</w:t>
      </w:r>
    </w:p>
    <w:p w14:paraId="58782651" w14:textId="77777777" w:rsidR="001232DE" w:rsidRDefault="00020298">
      <w:pPr>
        <w:pStyle w:val="Standard"/>
        <w:ind w:right="-90"/>
      </w:pPr>
      <w:r>
        <w:rPr>
          <w:rFonts w:ascii="Comic Sans MS" w:hAnsi="Comic Sans MS"/>
          <w:color w:val="000000"/>
          <w:sz w:val="40"/>
          <w:szCs w:val="40"/>
        </w:rPr>
        <w:t xml:space="preserve">    by keeping the law but by faith in J.C.</w:t>
      </w:r>
    </w:p>
    <w:p w14:paraId="1462D10A" w14:textId="77777777" w:rsidR="001232DE" w:rsidRDefault="001232DE">
      <w:pPr>
        <w:pStyle w:val="Standard"/>
        <w:ind w:right="-90"/>
        <w:rPr>
          <w:rFonts w:ascii="Comic Sans MS" w:hAnsi="Comic Sans MS"/>
          <w:color w:val="000000"/>
          <w:sz w:val="16"/>
          <w:szCs w:val="16"/>
        </w:rPr>
      </w:pPr>
    </w:p>
    <w:p w14:paraId="2DFA176B" w14:textId="77777777" w:rsidR="001232DE" w:rsidRDefault="00020298">
      <w:pPr>
        <w:pStyle w:val="Standard"/>
        <w:ind w:right="-90"/>
      </w:pPr>
      <w:r>
        <w:rPr>
          <w:rFonts w:ascii="Comic Sans MS" w:hAnsi="Comic Sans MS"/>
          <w:color w:val="000000"/>
          <w:sz w:val="40"/>
          <w:szCs w:val="40"/>
        </w:rPr>
        <w:t xml:space="preserve">       a. Hearers only of the law do not keep the law so</w:t>
      </w:r>
    </w:p>
    <w:p w14:paraId="6E6132D8" w14:textId="77777777" w:rsidR="001232DE" w:rsidRDefault="00020298">
      <w:pPr>
        <w:pStyle w:val="Standard"/>
        <w:ind w:right="-90"/>
      </w:pPr>
      <w:r>
        <w:rPr>
          <w:rFonts w:ascii="Comic Sans MS" w:hAnsi="Comic Sans MS"/>
          <w:color w:val="000000"/>
          <w:sz w:val="40"/>
          <w:szCs w:val="40"/>
        </w:rPr>
        <w:t xml:space="preserve">           they are not justified by God experientially</w:t>
      </w:r>
    </w:p>
    <w:p w14:paraId="21E8738B" w14:textId="77777777" w:rsidR="001232DE" w:rsidRDefault="00020298">
      <w:pPr>
        <w:pStyle w:val="Standard"/>
        <w:ind w:right="-90"/>
      </w:pPr>
      <w:r>
        <w:rPr>
          <w:rFonts w:ascii="Comic Sans MS" w:hAnsi="Comic Sans MS"/>
          <w:color w:val="000000"/>
          <w:sz w:val="40"/>
          <w:szCs w:val="40"/>
        </w:rPr>
        <w:t xml:space="preserve">           because of their disobedience.</w:t>
      </w:r>
    </w:p>
    <w:p w14:paraId="6DA564B3" w14:textId="77777777" w:rsidR="001232DE" w:rsidRDefault="001232DE">
      <w:pPr>
        <w:pStyle w:val="Standard"/>
        <w:ind w:right="-90"/>
        <w:rPr>
          <w:rFonts w:ascii="Comic Sans MS" w:hAnsi="Comic Sans MS"/>
          <w:color w:val="000000"/>
          <w:sz w:val="20"/>
          <w:szCs w:val="20"/>
        </w:rPr>
      </w:pPr>
    </w:p>
    <w:p w14:paraId="7D15129F" w14:textId="77777777" w:rsidR="001232DE" w:rsidRDefault="00020298">
      <w:pPr>
        <w:pStyle w:val="Standard"/>
        <w:ind w:right="-90"/>
      </w:pPr>
      <w:r>
        <w:rPr>
          <w:rFonts w:ascii="Comic Sans MS" w:hAnsi="Comic Sans MS"/>
          <w:color w:val="000000"/>
          <w:sz w:val="40"/>
          <w:szCs w:val="40"/>
        </w:rPr>
        <w:t xml:space="preserve">       b. The point is, keeping the law has nothing to do</w:t>
      </w:r>
    </w:p>
    <w:p w14:paraId="2C7857AC" w14:textId="77777777" w:rsidR="001232DE" w:rsidRDefault="00020298">
      <w:pPr>
        <w:pStyle w:val="Standard"/>
        <w:ind w:right="-90"/>
      </w:pPr>
      <w:r>
        <w:rPr>
          <w:rFonts w:ascii="Comic Sans MS" w:hAnsi="Comic Sans MS"/>
          <w:color w:val="000000"/>
          <w:sz w:val="40"/>
          <w:szCs w:val="40"/>
        </w:rPr>
        <w:t xml:space="preserve">            with eternal salvation, the great white throne,</w:t>
      </w:r>
    </w:p>
    <w:p w14:paraId="1FC82958" w14:textId="77777777" w:rsidR="001232DE" w:rsidRDefault="00020298">
      <w:pPr>
        <w:pStyle w:val="Standard"/>
        <w:ind w:right="-90"/>
      </w:pPr>
      <w:r>
        <w:rPr>
          <w:rFonts w:ascii="Comic Sans MS" w:hAnsi="Comic Sans MS"/>
          <w:color w:val="000000"/>
          <w:sz w:val="40"/>
          <w:szCs w:val="40"/>
        </w:rPr>
        <w:t xml:space="preserve">            or the judgment seat of Christ.</w:t>
      </w:r>
    </w:p>
    <w:p w14:paraId="5CE6CFDC" w14:textId="77777777" w:rsidR="001232DE" w:rsidRDefault="001232DE">
      <w:pPr>
        <w:pStyle w:val="Standard"/>
        <w:ind w:right="-90"/>
        <w:rPr>
          <w:rFonts w:ascii="Comic Sans MS" w:hAnsi="Comic Sans MS"/>
          <w:color w:val="000000"/>
          <w:sz w:val="20"/>
          <w:szCs w:val="20"/>
        </w:rPr>
      </w:pPr>
    </w:p>
    <w:p w14:paraId="1DC12249" w14:textId="77777777" w:rsidR="001232DE" w:rsidRDefault="00020298">
      <w:pPr>
        <w:pStyle w:val="Standard"/>
        <w:ind w:right="-90"/>
      </w:pPr>
      <w:r>
        <w:rPr>
          <w:rFonts w:ascii="Comic Sans MS" w:hAnsi="Comic Sans MS"/>
          <w:color w:val="000000"/>
          <w:sz w:val="40"/>
          <w:szCs w:val="40"/>
        </w:rPr>
        <w:t>3. Vs. 14-15 The innate conscience of people either</w:t>
      </w:r>
    </w:p>
    <w:p w14:paraId="154D0B8F" w14:textId="77777777" w:rsidR="001232DE" w:rsidRDefault="00020298">
      <w:pPr>
        <w:pStyle w:val="Standard"/>
        <w:ind w:right="-90"/>
      </w:pPr>
      <w:r>
        <w:rPr>
          <w:rFonts w:ascii="Comic Sans MS" w:hAnsi="Comic Sans MS"/>
          <w:color w:val="000000"/>
          <w:sz w:val="40"/>
          <w:szCs w:val="40"/>
        </w:rPr>
        <w:t xml:space="preserve">    accuse them or defends them. This demonstrates</w:t>
      </w:r>
    </w:p>
    <w:p w14:paraId="47C139E7" w14:textId="77777777" w:rsidR="001232DE" w:rsidRDefault="00020298">
      <w:pPr>
        <w:pStyle w:val="Standard"/>
        <w:ind w:right="-90"/>
      </w:pPr>
      <w:r>
        <w:rPr>
          <w:rFonts w:ascii="Comic Sans MS" w:hAnsi="Comic Sans MS"/>
          <w:color w:val="000000"/>
          <w:sz w:val="40"/>
          <w:szCs w:val="40"/>
        </w:rPr>
        <w:t xml:space="preserve">    that they don’t always keep the law. So sometimes  </w:t>
      </w:r>
    </w:p>
    <w:p w14:paraId="5AD71B4C"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spacing w:val="-4"/>
          <w:sz w:val="40"/>
          <w:szCs w:val="40"/>
        </w:rPr>
        <w:t>they are hearers only of the law who are not justified</w:t>
      </w:r>
    </w:p>
    <w:p w14:paraId="093F1E49" w14:textId="77777777" w:rsidR="001232DE" w:rsidRDefault="00020298">
      <w:pPr>
        <w:pStyle w:val="Standard"/>
        <w:ind w:right="90"/>
      </w:pPr>
      <w:r>
        <w:rPr>
          <w:rFonts w:ascii="Comic Sans MS" w:hAnsi="Comic Sans MS"/>
          <w:color w:val="000000"/>
          <w:sz w:val="40"/>
          <w:szCs w:val="40"/>
        </w:rPr>
        <w:t xml:space="preserve">    before God </w:t>
      </w:r>
      <w:r>
        <w:rPr>
          <w:rFonts w:ascii="Comic Sans MS" w:hAnsi="Comic Sans MS"/>
          <w:color w:val="000000"/>
          <w:sz w:val="32"/>
          <w:szCs w:val="32"/>
        </w:rPr>
        <w:t>(v. 13)</w:t>
      </w:r>
      <w:r>
        <w:rPr>
          <w:rFonts w:ascii="Comic Sans MS" w:hAnsi="Comic Sans MS"/>
          <w:color w:val="000000"/>
          <w:sz w:val="40"/>
          <w:szCs w:val="40"/>
        </w:rPr>
        <w:t xml:space="preserve">.  </w:t>
      </w:r>
    </w:p>
    <w:p w14:paraId="55798AAB" w14:textId="77777777" w:rsidR="001232DE" w:rsidRDefault="001232DE">
      <w:pPr>
        <w:pStyle w:val="Standard"/>
        <w:ind w:right="-90"/>
        <w:rPr>
          <w:b/>
          <w:i/>
          <w:color w:val="0035FF"/>
          <w:sz w:val="20"/>
          <w:szCs w:val="20"/>
        </w:rPr>
      </w:pPr>
    </w:p>
    <w:p w14:paraId="32C9AC25" w14:textId="77777777" w:rsidR="001232DE" w:rsidRDefault="00020298">
      <w:pPr>
        <w:pStyle w:val="Standard"/>
        <w:ind w:right="-90"/>
      </w:pPr>
      <w:r>
        <w:rPr>
          <w:rFonts w:ascii="Comic Sans MS" w:hAnsi="Comic Sans MS"/>
          <w:color w:val="000000"/>
          <w:sz w:val="40"/>
          <w:szCs w:val="40"/>
        </w:rPr>
        <w:t>4. When people are obedient to God by keeping the law</w:t>
      </w:r>
    </w:p>
    <w:p w14:paraId="7DDDE21A" w14:textId="77777777" w:rsidR="001232DE" w:rsidRDefault="00020298">
      <w:pPr>
        <w:pStyle w:val="Standard"/>
        <w:ind w:right="-90"/>
      </w:pPr>
      <w:r>
        <w:rPr>
          <w:rFonts w:ascii="Comic Sans MS" w:hAnsi="Comic Sans MS"/>
          <w:color w:val="000000"/>
          <w:sz w:val="40"/>
          <w:szCs w:val="40"/>
        </w:rPr>
        <w:t xml:space="preserve">    or obeying their conscience, they will be justified</w:t>
      </w:r>
    </w:p>
    <w:p w14:paraId="4437F768" w14:textId="77777777" w:rsidR="001232DE" w:rsidRDefault="00020298">
      <w:pPr>
        <w:pStyle w:val="Standard"/>
        <w:ind w:right="-90"/>
      </w:pPr>
      <w:r>
        <w:rPr>
          <w:rFonts w:ascii="Comic Sans MS" w:hAnsi="Comic Sans MS"/>
          <w:color w:val="000000"/>
          <w:sz w:val="40"/>
          <w:szCs w:val="40"/>
        </w:rPr>
        <w:t xml:space="preserve">    before God when He judges their behavior.</w:t>
      </w:r>
    </w:p>
    <w:p w14:paraId="321B2347" w14:textId="77777777" w:rsidR="001232DE" w:rsidRDefault="001232DE">
      <w:pPr>
        <w:pStyle w:val="Standard"/>
        <w:ind w:right="-90"/>
        <w:rPr>
          <w:b/>
          <w:i/>
          <w:color w:val="0035FF"/>
        </w:rPr>
      </w:pPr>
    </w:p>
    <w:p w14:paraId="5625341B" w14:textId="77777777" w:rsidR="001232DE" w:rsidRDefault="00020298">
      <w:pPr>
        <w:pStyle w:val="Standard"/>
        <w:ind w:right="-90"/>
      </w:pPr>
      <w:r>
        <w:rPr>
          <w:rFonts w:ascii="Comic Sans MS" w:hAnsi="Comic Sans MS"/>
          <w:color w:val="000000"/>
          <w:sz w:val="40"/>
          <w:szCs w:val="40"/>
        </w:rPr>
        <w:lastRenderedPageBreak/>
        <w:t>5. No one will escape the judgment of God!</w:t>
      </w:r>
    </w:p>
    <w:p w14:paraId="6C4CDD6D" w14:textId="77777777" w:rsidR="001232DE" w:rsidRDefault="001232DE">
      <w:pPr>
        <w:pStyle w:val="Standard"/>
        <w:ind w:right="-90"/>
        <w:rPr>
          <w:b/>
          <w:i/>
          <w:color w:val="0035FF"/>
          <w:sz w:val="16"/>
          <w:szCs w:val="16"/>
        </w:rPr>
      </w:pPr>
    </w:p>
    <w:p w14:paraId="5BD794D5" w14:textId="77777777" w:rsidR="001232DE" w:rsidRDefault="00020298">
      <w:pPr>
        <w:pStyle w:val="Standard"/>
        <w:ind w:right="-90"/>
      </w:pPr>
      <w:r>
        <w:rPr>
          <w:b/>
          <w:i/>
          <w:color w:val="0035FF"/>
          <w:sz w:val="40"/>
          <w:szCs w:val="40"/>
        </w:rPr>
        <w:t xml:space="preserve">on </w:t>
      </w:r>
      <w:r>
        <w:rPr>
          <w:b/>
          <w:i/>
          <w:strike/>
          <w:color w:val="0035FF"/>
          <w:sz w:val="40"/>
          <w:szCs w:val="40"/>
        </w:rPr>
        <w:t>the</w:t>
      </w:r>
      <w:r>
        <w:rPr>
          <w:b/>
          <w:i/>
          <w:color w:val="0035FF"/>
          <w:sz w:val="40"/>
          <w:szCs w:val="40"/>
        </w:rPr>
        <w:t xml:space="preserve"> day when, </w:t>
      </w:r>
      <w:r>
        <w:rPr>
          <w:rFonts w:ascii="Comic Sans MS" w:hAnsi="Comic Sans MS"/>
          <w:b/>
          <w:color w:val="000000"/>
          <w:spacing w:val="-4"/>
          <w:sz w:val="40"/>
          <w:szCs w:val="40"/>
        </w:rPr>
        <w:t xml:space="preserve">– </w:t>
      </w:r>
      <w:r>
        <w:rPr>
          <w:rFonts w:ascii="Comic Sans MS" w:hAnsi="Comic Sans MS"/>
          <w:color w:val="000000"/>
          <w:spacing w:val="-4"/>
          <w:sz w:val="40"/>
          <w:szCs w:val="40"/>
        </w:rPr>
        <w:t>There is no definite article so it could read in the English “on a day when”. There is no indefinite article in the Greek so it would literally be translated into the English, “on day when”. The indefinite article “a” is added for smooth reading in the English.</w:t>
      </w:r>
    </w:p>
    <w:p w14:paraId="7875A17E" w14:textId="77777777" w:rsidR="001232DE" w:rsidRDefault="00020298">
      <w:pPr>
        <w:pStyle w:val="Standard"/>
        <w:ind w:right="-90"/>
      </w:pPr>
      <w:r>
        <w:rPr>
          <w:rFonts w:ascii="Comic Sans MS" w:hAnsi="Comic Sans MS"/>
          <w:color w:val="000000"/>
          <w:spacing w:val="-4"/>
          <w:sz w:val="40"/>
          <w:szCs w:val="40"/>
        </w:rPr>
        <w:t>On a day would go along with what was stated in Rom. 2:5</w:t>
      </w:r>
    </w:p>
    <w:p w14:paraId="53C1511D" w14:textId="77777777" w:rsidR="001232DE" w:rsidRDefault="001232DE">
      <w:pPr>
        <w:pStyle w:val="Standard"/>
        <w:ind w:right="-90"/>
        <w:rPr>
          <w:rFonts w:ascii="Comic Sans MS" w:hAnsi="Comic Sans MS"/>
          <w:color w:val="000000"/>
          <w:spacing w:val="-4"/>
          <w:sz w:val="16"/>
          <w:szCs w:val="16"/>
        </w:rPr>
      </w:pPr>
    </w:p>
    <w:p w14:paraId="3A51A691" w14:textId="77777777" w:rsidR="001232DE" w:rsidRDefault="00020298">
      <w:pPr>
        <w:pStyle w:val="Standard"/>
        <w:ind w:right="-90"/>
      </w:pPr>
      <w:r>
        <w:rPr>
          <w:rFonts w:ascii="Comic Sans MS" w:hAnsi="Comic Sans MS"/>
          <w:b/>
          <w:i/>
          <w:color w:val="000000"/>
          <w:spacing w:val="-4"/>
          <w:sz w:val="40"/>
          <w:szCs w:val="40"/>
          <w:u w:val="single"/>
        </w:rPr>
        <w:t>Romans 2:5</w:t>
      </w:r>
      <w:r>
        <w:rPr>
          <w:rFonts w:ascii="Comic Sans MS" w:hAnsi="Comic Sans MS"/>
          <w:b/>
          <w:i/>
          <w:color w:val="000000"/>
          <w:spacing w:val="-4"/>
          <w:sz w:val="40"/>
          <w:szCs w:val="40"/>
        </w:rPr>
        <w:t xml:space="preserve">  But because of your stubbornness and unrepentant heart you are storing up wrath for yourself </w:t>
      </w:r>
      <w:r>
        <w:rPr>
          <w:rFonts w:ascii="Comic Sans MS" w:hAnsi="Comic Sans MS"/>
          <w:b/>
          <w:i/>
          <w:color w:val="C45911"/>
          <w:spacing w:val="-4"/>
          <w:sz w:val="40"/>
          <w:szCs w:val="40"/>
        </w:rPr>
        <w:t xml:space="preserve">in </w:t>
      </w:r>
      <w:r>
        <w:rPr>
          <w:rFonts w:ascii="Comic Sans MS" w:hAnsi="Comic Sans MS"/>
          <w:b/>
          <w:i/>
          <w:strike/>
          <w:color w:val="C45911"/>
          <w:spacing w:val="-4"/>
          <w:sz w:val="40"/>
          <w:szCs w:val="40"/>
        </w:rPr>
        <w:t>the</w:t>
      </w:r>
      <w:r>
        <w:rPr>
          <w:rFonts w:ascii="Comic Sans MS" w:hAnsi="Comic Sans MS"/>
          <w:b/>
          <w:i/>
          <w:color w:val="C45911"/>
          <w:spacing w:val="-4"/>
          <w:sz w:val="40"/>
          <w:szCs w:val="40"/>
        </w:rPr>
        <w:t xml:space="preserve"> day of wrath </w:t>
      </w:r>
      <w:r>
        <w:rPr>
          <w:rFonts w:ascii="Comic Sans MS" w:hAnsi="Comic Sans MS"/>
          <w:b/>
          <w:i/>
          <w:color w:val="000000"/>
          <w:spacing w:val="-4"/>
          <w:sz w:val="40"/>
          <w:szCs w:val="40"/>
        </w:rPr>
        <w:t>and revelation of the righteous judgment of God,</w:t>
      </w:r>
    </w:p>
    <w:p w14:paraId="696FEB21" w14:textId="77777777" w:rsidR="001232DE" w:rsidRDefault="001232DE">
      <w:pPr>
        <w:pStyle w:val="Standard"/>
        <w:ind w:right="-90"/>
        <w:rPr>
          <w:rFonts w:ascii="Comic Sans MS" w:hAnsi="Comic Sans MS"/>
          <w:color w:val="000000"/>
          <w:spacing w:val="-4"/>
          <w:sz w:val="16"/>
          <w:szCs w:val="16"/>
        </w:rPr>
      </w:pPr>
    </w:p>
    <w:p w14:paraId="059C44C2" w14:textId="77777777" w:rsidR="001232DE" w:rsidRDefault="00020298">
      <w:pPr>
        <w:pStyle w:val="Standard"/>
        <w:ind w:right="-90"/>
      </w:pPr>
      <w:r>
        <w:rPr>
          <w:rFonts w:ascii="Comic Sans MS" w:hAnsi="Comic Sans MS"/>
          <w:color w:val="000000"/>
          <w:spacing w:val="-4"/>
          <w:sz w:val="40"/>
          <w:szCs w:val="40"/>
        </w:rPr>
        <w:t>Quote from notes from Rom. 2:5</w:t>
      </w:r>
    </w:p>
    <w:p w14:paraId="57066BF1" w14:textId="77777777" w:rsidR="001232DE" w:rsidRDefault="00020298">
      <w:pPr>
        <w:pStyle w:val="Standard"/>
        <w:ind w:right="-180"/>
      </w:pPr>
      <w:r>
        <w:rPr>
          <w:rFonts w:ascii="Comic Sans MS" w:hAnsi="Comic Sans MS"/>
          <w:sz w:val="40"/>
          <w:szCs w:val="40"/>
        </w:rPr>
        <w:t>9.  Most Bible commentators say that the “day of wrath”</w:t>
      </w:r>
    </w:p>
    <w:p w14:paraId="2C67CF7F" w14:textId="77777777" w:rsidR="001232DE" w:rsidRDefault="00020298">
      <w:pPr>
        <w:pStyle w:val="Standard"/>
        <w:ind w:left="630" w:right="-90" w:hanging="630"/>
      </w:pPr>
      <w:r>
        <w:rPr>
          <w:rFonts w:ascii="Comic Sans MS" w:hAnsi="Comic Sans MS"/>
          <w:sz w:val="40"/>
          <w:szCs w:val="40"/>
        </w:rPr>
        <w:t xml:space="preserve">     refers to the GWT judgment but unbelievers will not be judged for their sins there, they will be judged for rejecting Jesus Christ and trusting in their  good works.</w:t>
      </w:r>
    </w:p>
    <w:p w14:paraId="259017E6" w14:textId="77777777" w:rsidR="001232DE" w:rsidRDefault="001232DE">
      <w:pPr>
        <w:pStyle w:val="Standard"/>
        <w:ind w:right="-90"/>
        <w:rPr>
          <w:rFonts w:ascii="Comic Sans MS" w:hAnsi="Comic Sans MS"/>
          <w:color w:val="000000"/>
          <w:spacing w:val="-4"/>
          <w:sz w:val="16"/>
          <w:szCs w:val="16"/>
        </w:rPr>
      </w:pPr>
    </w:p>
    <w:p w14:paraId="23F1A773" w14:textId="77777777" w:rsidR="001232DE" w:rsidRDefault="00020298">
      <w:pPr>
        <w:pStyle w:val="Standard"/>
        <w:ind w:right="-90"/>
      </w:pPr>
      <w:r>
        <w:rPr>
          <w:rFonts w:ascii="Comic Sans MS" w:hAnsi="Comic Sans MS"/>
          <w:color w:val="000000"/>
          <w:spacing w:val="-4"/>
          <w:sz w:val="40"/>
          <w:szCs w:val="40"/>
        </w:rPr>
        <w:t>Previous Studies/1st Thessalonians/Notes/Chapter 5 (Lessons 54)</w:t>
      </w:r>
    </w:p>
    <w:p w14:paraId="08B1B8E7" w14:textId="77777777" w:rsidR="001232DE" w:rsidRDefault="00020298">
      <w:pPr>
        <w:pStyle w:val="Standard"/>
        <w:ind w:right="-90"/>
      </w:pPr>
      <w:r>
        <w:rPr>
          <w:rFonts w:ascii="Comic Sans MS" w:hAnsi="Comic Sans MS"/>
          <w:color w:val="000000"/>
          <w:spacing w:val="-4"/>
          <w:sz w:val="40"/>
          <w:szCs w:val="40"/>
        </w:rPr>
        <w:t xml:space="preserve">  </w:t>
      </w:r>
    </w:p>
    <w:p w14:paraId="250F2C65" w14:textId="77777777" w:rsidR="001232DE" w:rsidRDefault="00020298">
      <w:pPr>
        <w:pStyle w:val="Standard"/>
        <w:ind w:left="360" w:right="-90" w:hanging="360"/>
      </w:pPr>
      <w:r>
        <w:rPr>
          <w:rFonts w:ascii="Comic Sans MS" w:hAnsi="Comic Sans MS"/>
          <w:i/>
          <w:color w:val="000000"/>
          <w:spacing w:val="-4"/>
          <w:sz w:val="40"/>
          <w:szCs w:val="40"/>
        </w:rPr>
        <w:t xml:space="preserve">  “Romans 2:5 is the conclusion of this particular section, and Paul is talking about a temporal judgment. Verse 5  ends the discussion that began in 1:18. This makes sense </w:t>
      </w:r>
      <w:r>
        <w:rPr>
          <w:rFonts w:ascii="Comic Sans MS" w:hAnsi="Comic Sans MS"/>
          <w:i/>
          <w:color w:val="000000"/>
          <w:spacing w:val="-4"/>
          <w:sz w:val="40"/>
          <w:szCs w:val="40"/>
        </w:rPr>
        <w:lastRenderedPageBreak/>
        <w:t>because if we think about what Paul lays down the principle of the wrath of God being revealed in 1:18-23, and then he gives the first consequence of suppressing truth in terms of immoral degeneracy in vv. 24-32. That is the immoral person. Then he gives the second example of the moral degenerate in 2:1-5.</w:t>
      </w:r>
    </w:p>
    <w:p w14:paraId="5226D430" w14:textId="77777777" w:rsidR="001232DE" w:rsidRDefault="001232DE">
      <w:pPr>
        <w:pStyle w:val="Standard"/>
        <w:ind w:right="-90"/>
        <w:rPr>
          <w:rFonts w:ascii="Comic Sans MS" w:hAnsi="Comic Sans MS"/>
          <w:color w:val="000000"/>
          <w:spacing w:val="-4"/>
          <w:sz w:val="16"/>
          <w:szCs w:val="16"/>
        </w:rPr>
      </w:pPr>
    </w:p>
    <w:p w14:paraId="36A729CD" w14:textId="77777777" w:rsidR="001232DE" w:rsidRDefault="001232DE">
      <w:pPr>
        <w:pStyle w:val="Standard"/>
        <w:ind w:right="-90"/>
        <w:rPr>
          <w:rFonts w:ascii="Comic Sans MS" w:hAnsi="Comic Sans MS"/>
          <w:color w:val="000000"/>
          <w:spacing w:val="-4"/>
          <w:sz w:val="16"/>
          <w:szCs w:val="16"/>
        </w:rPr>
      </w:pPr>
    </w:p>
    <w:p w14:paraId="45FB7AAF" w14:textId="77777777" w:rsidR="001232DE" w:rsidRDefault="00020298">
      <w:pPr>
        <w:pStyle w:val="Standard"/>
      </w:pPr>
      <w:r>
        <w:rPr>
          <w:b/>
          <w:color w:val="0035FF"/>
          <w:sz w:val="40"/>
          <w:szCs w:val="40"/>
          <w:u w:val="single"/>
        </w:rPr>
        <w:t>LESSON 77</w:t>
      </w:r>
      <w:r>
        <w:rPr>
          <w:rFonts w:ascii="Comic Sans MS" w:hAnsi="Comic Sans MS"/>
          <w:sz w:val="40"/>
          <w:szCs w:val="40"/>
        </w:rPr>
        <w:t xml:space="preserve"> (4-13-21)</w:t>
      </w:r>
    </w:p>
    <w:p w14:paraId="5B9E63EA" w14:textId="77777777" w:rsidR="001232DE" w:rsidRDefault="00020298">
      <w:pPr>
        <w:pStyle w:val="Standard"/>
        <w:ind w:right="-90"/>
      </w:pPr>
      <w:r>
        <w:rPr>
          <w:b/>
          <w:i/>
          <w:color w:val="0035FF"/>
          <w:sz w:val="40"/>
          <w:szCs w:val="40"/>
        </w:rPr>
        <w:t xml:space="preserve">according to my gospel </w:t>
      </w:r>
      <w:r>
        <w:rPr>
          <w:b/>
          <w:i/>
          <w:color w:val="000000"/>
          <w:sz w:val="40"/>
          <w:szCs w:val="40"/>
        </w:rPr>
        <w:t xml:space="preserve">- </w:t>
      </w:r>
      <w:r>
        <w:rPr>
          <w:rFonts w:ascii="Comic Sans MS" w:hAnsi="Comic Sans MS"/>
          <w:color w:val="000000"/>
          <w:spacing w:val="-4"/>
          <w:sz w:val="40"/>
          <w:szCs w:val="40"/>
        </w:rPr>
        <w:t>According to the gospel Paul preached, God will judge not only people’s actions, but their motives, or secrets, as well.</w:t>
      </w:r>
    </w:p>
    <w:p w14:paraId="666BE7C4" w14:textId="77777777" w:rsidR="001232DE" w:rsidRDefault="00020298">
      <w:pPr>
        <w:pStyle w:val="Standard"/>
        <w:ind w:left="270" w:right="-90" w:hanging="270"/>
      </w:pPr>
      <w:r>
        <w:rPr>
          <w:rFonts w:ascii="Comic Sans MS" w:hAnsi="Comic Sans MS"/>
          <w:color w:val="000000"/>
          <w:spacing w:val="-4"/>
          <w:sz w:val="40"/>
          <w:szCs w:val="40"/>
        </w:rPr>
        <w:t xml:space="preserve">  “</w:t>
      </w:r>
      <w:r>
        <w:rPr>
          <w:rFonts w:ascii="Comic Sans MS" w:hAnsi="Comic Sans MS"/>
          <w:i/>
          <w:color w:val="000000"/>
          <w:spacing w:val="-4"/>
          <w:sz w:val="40"/>
          <w:szCs w:val="40"/>
        </w:rPr>
        <w:t xml:space="preserve">Paul means simply by the phrase that this just judgment is a part of the message he preaches… To paraphrase the thought, it is this: God will indeed judge the secrets of men through Jesus Christ in that future day, and that is according to the good news I am preaching.” </w:t>
      </w:r>
      <w:r>
        <w:rPr>
          <w:rFonts w:ascii="Comic Sans MS" w:hAnsi="Comic Sans MS"/>
          <w:color w:val="000000"/>
          <w:spacing w:val="-4"/>
        </w:rPr>
        <w:t>S. Lewis Johnson Jr., “Studies in Romans: Part V: The Judgment of God,” Bibliotheca Sacra 130 (1973): 33.</w:t>
      </w:r>
    </w:p>
    <w:p w14:paraId="54A72949" w14:textId="77777777" w:rsidR="001232DE" w:rsidRDefault="001232DE">
      <w:pPr>
        <w:pStyle w:val="Standard"/>
        <w:ind w:right="-90"/>
        <w:rPr>
          <w:rFonts w:ascii="Comic Sans MS" w:hAnsi="Comic Sans MS"/>
          <w:b/>
          <w:i/>
          <w:color w:val="000000"/>
          <w:spacing w:val="-4"/>
          <w:sz w:val="16"/>
          <w:szCs w:val="16"/>
          <w:u w:val="single"/>
        </w:rPr>
      </w:pPr>
    </w:p>
    <w:p w14:paraId="2BE7C29E" w14:textId="77777777" w:rsidR="001232DE" w:rsidRDefault="001232DE">
      <w:pPr>
        <w:pStyle w:val="Standard"/>
        <w:ind w:right="-90"/>
        <w:rPr>
          <w:rFonts w:ascii="Comic Sans MS" w:hAnsi="Comic Sans MS"/>
          <w:b/>
          <w:i/>
          <w:color w:val="000000"/>
          <w:spacing w:val="-4"/>
          <w:sz w:val="12"/>
          <w:szCs w:val="12"/>
          <w:u w:val="single"/>
        </w:rPr>
      </w:pPr>
    </w:p>
    <w:p w14:paraId="7521ECDB" w14:textId="77777777" w:rsidR="001232DE" w:rsidRDefault="00020298">
      <w:pPr>
        <w:pStyle w:val="Standard"/>
        <w:ind w:right="-90"/>
      </w:pPr>
      <w:r>
        <w:rPr>
          <w:b/>
          <w:i/>
          <w:color w:val="0035FF"/>
          <w:sz w:val="40"/>
          <w:szCs w:val="40"/>
        </w:rPr>
        <w:t>God will judge the secrets of men</w:t>
      </w:r>
    </w:p>
    <w:p w14:paraId="31887603" w14:textId="77777777" w:rsidR="001232DE" w:rsidRDefault="00020298">
      <w:pPr>
        <w:pStyle w:val="Standard"/>
        <w:ind w:right="-90"/>
      </w:pPr>
      <w:r>
        <w:rPr>
          <w:rFonts w:ascii="Comic Sans MS" w:hAnsi="Comic Sans MS"/>
          <w:b/>
          <w:i/>
          <w:color w:val="000000"/>
          <w:spacing w:val="-4"/>
          <w:sz w:val="40"/>
          <w:szCs w:val="40"/>
          <w:u w:val="single"/>
        </w:rPr>
        <w:t>Psalm 7:8-9</w:t>
      </w:r>
      <w:r>
        <w:rPr>
          <w:rFonts w:ascii="Comic Sans MS" w:hAnsi="Comic Sans MS"/>
          <w:b/>
          <w:i/>
          <w:color w:val="000000"/>
          <w:spacing w:val="-4"/>
          <w:sz w:val="40"/>
          <w:szCs w:val="40"/>
        </w:rPr>
        <w:t xml:space="preserve"> The LORD judges the peoples; Vindicate</w:t>
      </w:r>
      <w:r>
        <w:rPr>
          <w:rFonts w:ascii="Comic Sans MS" w:hAnsi="Comic Sans MS"/>
          <w:b/>
          <w:i/>
          <w:color w:val="000000"/>
          <w:sz w:val="40"/>
          <w:szCs w:val="40"/>
        </w:rPr>
        <w:t xml:space="preserve"> me, O LORD, according to my righteousness and my integrity that is in me.  9) O let the evil of the wicked come to an end, but establish the righteous; </w:t>
      </w:r>
      <w:r>
        <w:rPr>
          <w:rFonts w:ascii="Comic Sans MS" w:hAnsi="Comic Sans MS"/>
          <w:b/>
          <w:i/>
          <w:color w:val="C00000"/>
          <w:sz w:val="40"/>
          <w:szCs w:val="40"/>
        </w:rPr>
        <w:t>For the righteous God tries the hearts and minds.</w:t>
      </w:r>
    </w:p>
    <w:p w14:paraId="5B240CA8" w14:textId="77777777" w:rsidR="001232DE" w:rsidRDefault="001232DE">
      <w:pPr>
        <w:pStyle w:val="Standard"/>
        <w:ind w:right="-90"/>
        <w:rPr>
          <w:rFonts w:ascii="Comic Sans MS" w:hAnsi="Comic Sans MS"/>
          <w:b/>
          <w:i/>
          <w:color w:val="C00000"/>
          <w:sz w:val="16"/>
          <w:szCs w:val="16"/>
        </w:rPr>
      </w:pPr>
    </w:p>
    <w:p w14:paraId="11067262" w14:textId="77777777" w:rsidR="001232DE" w:rsidRDefault="00020298">
      <w:pPr>
        <w:pStyle w:val="Standard"/>
        <w:ind w:right="-90"/>
      </w:pPr>
      <w:r>
        <w:rPr>
          <w:rFonts w:ascii="Comic Sans MS" w:hAnsi="Comic Sans MS"/>
          <w:b/>
          <w:i/>
          <w:color w:val="000000"/>
          <w:sz w:val="40"/>
          <w:szCs w:val="40"/>
          <w:u w:val="single"/>
        </w:rPr>
        <w:lastRenderedPageBreak/>
        <w:t>Psalm 44:20-21</w:t>
      </w:r>
      <w:r>
        <w:rPr>
          <w:rFonts w:ascii="Comic Sans MS" w:hAnsi="Comic Sans MS"/>
          <w:b/>
          <w:i/>
          <w:color w:val="000000"/>
          <w:sz w:val="40"/>
          <w:szCs w:val="40"/>
        </w:rPr>
        <w:t xml:space="preserve"> If we had forgotten the name of our God, Or extended our hands to a strange god;  21) Would not God find this out? For </w:t>
      </w:r>
      <w:r>
        <w:rPr>
          <w:rFonts w:ascii="Comic Sans MS" w:hAnsi="Comic Sans MS"/>
          <w:b/>
          <w:i/>
          <w:color w:val="C00000"/>
          <w:sz w:val="40"/>
          <w:szCs w:val="40"/>
        </w:rPr>
        <w:t>He knows the secrets of the heart</w:t>
      </w:r>
      <w:r>
        <w:rPr>
          <w:rFonts w:ascii="Comic Sans MS" w:hAnsi="Comic Sans MS"/>
          <w:b/>
          <w:i/>
          <w:color w:val="000000"/>
          <w:sz w:val="40"/>
          <w:szCs w:val="40"/>
        </w:rPr>
        <w:t>.</w:t>
      </w:r>
    </w:p>
    <w:p w14:paraId="3F5EDBEA" w14:textId="77777777" w:rsidR="001232DE" w:rsidRDefault="001232DE">
      <w:pPr>
        <w:pStyle w:val="Standard"/>
        <w:ind w:right="-90"/>
        <w:rPr>
          <w:rFonts w:ascii="Comic Sans MS" w:hAnsi="Comic Sans MS"/>
          <w:b/>
          <w:i/>
          <w:color w:val="000000"/>
          <w:sz w:val="16"/>
          <w:szCs w:val="16"/>
        </w:rPr>
      </w:pPr>
    </w:p>
    <w:p w14:paraId="35277055" w14:textId="77777777" w:rsidR="001232DE" w:rsidRDefault="00020298">
      <w:pPr>
        <w:pStyle w:val="Standard"/>
        <w:ind w:right="-90"/>
      </w:pPr>
      <w:r>
        <w:rPr>
          <w:rFonts w:ascii="Comic Sans MS" w:hAnsi="Comic Sans MS"/>
          <w:b/>
          <w:i/>
          <w:color w:val="000000"/>
          <w:sz w:val="40"/>
          <w:szCs w:val="40"/>
          <w:u w:val="single"/>
        </w:rPr>
        <w:t>Jeremiah 17:9-10</w:t>
      </w:r>
      <w:r>
        <w:rPr>
          <w:rFonts w:ascii="Comic Sans MS" w:hAnsi="Comic Sans MS"/>
          <w:b/>
          <w:i/>
          <w:color w:val="000000"/>
          <w:sz w:val="40"/>
          <w:szCs w:val="40"/>
        </w:rPr>
        <w:t xml:space="preserve"> The heart is deceitful above all things, And desperately wicked; Who can know it?  10) </w:t>
      </w:r>
      <w:r>
        <w:rPr>
          <w:rFonts w:ascii="Comic Sans MS" w:hAnsi="Comic Sans MS"/>
          <w:b/>
          <w:i/>
          <w:color w:val="C00000"/>
          <w:sz w:val="40"/>
          <w:szCs w:val="40"/>
        </w:rPr>
        <w:t xml:space="preserve">I, the LORD, search the heart, I test the mind, </w:t>
      </w:r>
      <w:r>
        <w:rPr>
          <w:rFonts w:ascii="Comic Sans MS" w:hAnsi="Comic Sans MS"/>
          <w:b/>
          <w:i/>
          <w:color w:val="000000"/>
          <w:sz w:val="40"/>
          <w:szCs w:val="40"/>
        </w:rPr>
        <w:t>Even to give every man according to his ways, According to the fruit of his doings.</w:t>
      </w:r>
    </w:p>
    <w:p w14:paraId="450D3BEE" w14:textId="77777777" w:rsidR="001232DE" w:rsidRDefault="001232DE">
      <w:pPr>
        <w:pStyle w:val="Standard"/>
        <w:ind w:left="270" w:right="-90" w:hanging="270"/>
        <w:rPr>
          <w:rFonts w:ascii="Comic Sans MS" w:hAnsi="Comic Sans MS"/>
          <w:color w:val="C00000"/>
          <w:sz w:val="16"/>
          <w:szCs w:val="16"/>
          <w:u w:val="single"/>
        </w:rPr>
      </w:pPr>
    </w:p>
    <w:p w14:paraId="27C0E524" w14:textId="77777777" w:rsidR="001232DE" w:rsidRDefault="00020298">
      <w:pPr>
        <w:pStyle w:val="Standard"/>
        <w:ind w:right="-90"/>
      </w:pPr>
      <w:r>
        <w:rPr>
          <w:rFonts w:ascii="Comic Sans MS" w:hAnsi="Comic Sans MS"/>
          <w:b/>
          <w:i/>
          <w:color w:val="000000"/>
          <w:sz w:val="40"/>
          <w:szCs w:val="40"/>
          <w:u w:val="single"/>
        </w:rPr>
        <w:t>Jeremiah 20:12</w:t>
      </w:r>
      <w:r>
        <w:rPr>
          <w:rFonts w:ascii="Comic Sans MS" w:hAnsi="Comic Sans MS"/>
          <w:b/>
          <w:i/>
          <w:color w:val="000000"/>
          <w:sz w:val="40"/>
          <w:szCs w:val="40"/>
        </w:rPr>
        <w:t xml:space="preserve"> O LORD of hosts, You who test the righteous, </w:t>
      </w:r>
      <w:r>
        <w:rPr>
          <w:rFonts w:ascii="Comic Sans MS" w:hAnsi="Comic Sans MS"/>
          <w:b/>
          <w:color w:val="C00000"/>
          <w:sz w:val="40"/>
          <w:szCs w:val="40"/>
        </w:rPr>
        <w:t>And see the mind and heart</w:t>
      </w:r>
      <w:r>
        <w:rPr>
          <w:rFonts w:ascii="Comic Sans MS" w:hAnsi="Comic Sans MS"/>
          <w:color w:val="C00000"/>
          <w:sz w:val="40"/>
          <w:szCs w:val="40"/>
        </w:rPr>
        <w:t>,</w:t>
      </w:r>
    </w:p>
    <w:p w14:paraId="2E235B17" w14:textId="77777777" w:rsidR="001232DE" w:rsidRDefault="001232DE">
      <w:pPr>
        <w:pStyle w:val="Standard"/>
        <w:ind w:left="270" w:right="-90" w:hanging="270"/>
        <w:rPr>
          <w:rFonts w:ascii="Comic Sans MS" w:hAnsi="Comic Sans MS"/>
          <w:color w:val="000000"/>
          <w:sz w:val="16"/>
          <w:szCs w:val="16"/>
        </w:rPr>
      </w:pPr>
    </w:p>
    <w:p w14:paraId="1D6A3FFF" w14:textId="77777777" w:rsidR="001232DE" w:rsidRDefault="00020298">
      <w:pPr>
        <w:pStyle w:val="Standard"/>
        <w:ind w:right="-90"/>
      </w:pPr>
      <w:r>
        <w:rPr>
          <w:rFonts w:ascii="Comic Sans MS" w:hAnsi="Comic Sans MS"/>
          <w:b/>
          <w:i/>
          <w:color w:val="000000"/>
          <w:sz w:val="40"/>
          <w:szCs w:val="40"/>
          <w:u w:val="single"/>
        </w:rPr>
        <w:t>Acts 1:24</w:t>
      </w:r>
      <w:r>
        <w:rPr>
          <w:rFonts w:ascii="Comic Sans MS" w:hAnsi="Comic Sans MS"/>
          <w:b/>
          <w:i/>
          <w:color w:val="000000"/>
          <w:sz w:val="40"/>
          <w:szCs w:val="40"/>
        </w:rPr>
        <w:t xml:space="preserve"> And they prayed and said, </w:t>
      </w:r>
      <w:r>
        <w:rPr>
          <w:rFonts w:ascii="Comic Sans MS" w:hAnsi="Comic Sans MS"/>
          <w:b/>
          <w:i/>
          <w:color w:val="C00000"/>
          <w:sz w:val="40"/>
          <w:szCs w:val="40"/>
        </w:rPr>
        <w:t>"You, O Lord, who know the hearts of all</w:t>
      </w:r>
      <w:r>
        <w:rPr>
          <w:rFonts w:ascii="Comic Sans MS" w:hAnsi="Comic Sans MS"/>
          <w:b/>
          <w:i/>
          <w:color w:val="000000"/>
          <w:sz w:val="40"/>
          <w:szCs w:val="40"/>
        </w:rPr>
        <w:t>, show which of these two You have chosen.</w:t>
      </w:r>
    </w:p>
    <w:p w14:paraId="1025EDC9" w14:textId="77777777" w:rsidR="001232DE" w:rsidRDefault="001232DE">
      <w:pPr>
        <w:pStyle w:val="Standard"/>
        <w:ind w:right="-90"/>
        <w:rPr>
          <w:rFonts w:ascii="Comic Sans MS" w:hAnsi="Comic Sans MS"/>
          <w:b/>
          <w:i/>
          <w:color w:val="000000"/>
          <w:sz w:val="16"/>
          <w:szCs w:val="16"/>
        </w:rPr>
      </w:pPr>
    </w:p>
    <w:p w14:paraId="1A1FEAD3" w14:textId="77777777" w:rsidR="001232DE" w:rsidRDefault="00020298">
      <w:pPr>
        <w:pStyle w:val="Standard"/>
        <w:ind w:right="-90"/>
      </w:pPr>
      <w:r>
        <w:rPr>
          <w:rFonts w:ascii="Comic Sans MS" w:hAnsi="Comic Sans MS"/>
          <w:b/>
          <w:i/>
          <w:color w:val="000000"/>
          <w:sz w:val="40"/>
          <w:szCs w:val="40"/>
          <w:u w:val="single"/>
        </w:rPr>
        <w:t>Hebrews 4:12</w:t>
      </w:r>
      <w:r>
        <w:rPr>
          <w:rFonts w:ascii="Comic Sans MS" w:hAnsi="Comic Sans MS"/>
          <w:b/>
          <w:i/>
          <w:color w:val="000000"/>
          <w:sz w:val="40"/>
          <w:szCs w:val="40"/>
        </w:rPr>
        <w:t xml:space="preserve"> For the word of God is quick, and powerful, and sharper than any two-edged sword, piercing even to the dividing asunder of soul and spirit, and of the joints and marrow</w:t>
      </w:r>
      <w:r>
        <w:rPr>
          <w:rFonts w:ascii="Comic Sans MS" w:hAnsi="Comic Sans MS"/>
          <w:b/>
          <w:i/>
          <w:color w:val="C00000"/>
          <w:sz w:val="40"/>
          <w:szCs w:val="40"/>
        </w:rPr>
        <w:t>, and is a discerner of the thoughts and intents of the heart</w:t>
      </w:r>
      <w:r>
        <w:rPr>
          <w:rFonts w:ascii="Comic Sans MS" w:hAnsi="Comic Sans MS"/>
          <w:b/>
          <w:i/>
          <w:color w:val="000000"/>
          <w:sz w:val="40"/>
          <w:szCs w:val="40"/>
        </w:rPr>
        <w:t>.</w:t>
      </w:r>
    </w:p>
    <w:p w14:paraId="558059F9" w14:textId="77777777" w:rsidR="001232DE" w:rsidRDefault="001232DE">
      <w:pPr>
        <w:pStyle w:val="Standard"/>
        <w:ind w:left="270" w:right="-90" w:hanging="270"/>
        <w:rPr>
          <w:rFonts w:ascii="Comic Sans MS" w:hAnsi="Comic Sans MS"/>
          <w:color w:val="000000"/>
          <w:sz w:val="12"/>
          <w:szCs w:val="12"/>
        </w:rPr>
      </w:pPr>
    </w:p>
    <w:p w14:paraId="38087D93" w14:textId="77777777" w:rsidR="001232DE" w:rsidRDefault="00020298">
      <w:pPr>
        <w:pStyle w:val="Standard"/>
        <w:ind w:right="-90"/>
      </w:pPr>
      <w:r>
        <w:rPr>
          <w:rFonts w:ascii="Comic Sans MS" w:hAnsi="Comic Sans MS"/>
          <w:color w:val="000000"/>
          <w:sz w:val="40"/>
          <w:szCs w:val="40"/>
        </w:rPr>
        <w:t xml:space="preserve">Application verse: </w:t>
      </w:r>
      <w:r>
        <w:rPr>
          <w:rFonts w:ascii="Comic Sans MS" w:hAnsi="Comic Sans MS"/>
          <w:b/>
          <w:i/>
          <w:color w:val="000000"/>
          <w:sz w:val="40"/>
          <w:szCs w:val="40"/>
          <w:u w:val="single"/>
        </w:rPr>
        <w:t>Matthew 5:27-28</w:t>
      </w:r>
      <w:r>
        <w:rPr>
          <w:rFonts w:ascii="Comic Sans MS" w:hAnsi="Comic Sans MS"/>
          <w:b/>
          <w:i/>
          <w:color w:val="000000"/>
          <w:sz w:val="40"/>
          <w:szCs w:val="40"/>
        </w:rPr>
        <w:t xml:space="preserve"> You have heard that it was said, 'You shall not commit adultery';  28) but I say to you, that everyone who looks on a woman </w:t>
      </w:r>
      <w:r>
        <w:rPr>
          <w:rFonts w:ascii="Comic Sans MS" w:hAnsi="Comic Sans MS"/>
          <w:b/>
          <w:i/>
          <w:color w:val="000000"/>
          <w:sz w:val="40"/>
          <w:szCs w:val="40"/>
        </w:rPr>
        <w:lastRenderedPageBreak/>
        <w:t>to lust for her has committed adultery with her already in his heart.</w:t>
      </w:r>
    </w:p>
    <w:p w14:paraId="38C63B42" w14:textId="77777777" w:rsidR="001232DE" w:rsidRDefault="001232DE">
      <w:pPr>
        <w:pStyle w:val="Standard"/>
        <w:ind w:left="270" w:right="-90" w:hanging="270"/>
        <w:rPr>
          <w:rFonts w:ascii="Comic Sans MS" w:hAnsi="Comic Sans MS"/>
          <w:color w:val="000000"/>
          <w:sz w:val="20"/>
          <w:szCs w:val="20"/>
        </w:rPr>
      </w:pPr>
    </w:p>
    <w:p w14:paraId="27DC1810" w14:textId="77777777" w:rsidR="001232DE" w:rsidRDefault="00020298">
      <w:pPr>
        <w:pStyle w:val="Standard"/>
        <w:ind w:right="-90"/>
      </w:pPr>
      <w:r>
        <w:rPr>
          <w:b/>
          <w:i/>
          <w:color w:val="0035FF"/>
          <w:sz w:val="40"/>
          <w:szCs w:val="40"/>
        </w:rPr>
        <w:t xml:space="preserve">through Christ Jesus. </w:t>
      </w:r>
      <w:r>
        <w:rPr>
          <w:color w:val="000000"/>
          <w:sz w:val="40"/>
          <w:szCs w:val="40"/>
        </w:rPr>
        <w:t xml:space="preserve">– </w:t>
      </w:r>
      <w:r>
        <w:rPr>
          <w:rFonts w:ascii="Comic Sans MS" w:hAnsi="Comic Sans MS"/>
          <w:color w:val="000000"/>
          <w:sz w:val="40"/>
          <w:szCs w:val="40"/>
        </w:rPr>
        <w:t>God has delegated all judgment to Jesus Christ.</w:t>
      </w:r>
    </w:p>
    <w:p w14:paraId="4193E36C" w14:textId="77777777" w:rsidR="001232DE" w:rsidRDefault="001232DE">
      <w:pPr>
        <w:pStyle w:val="Standard"/>
        <w:ind w:right="-90"/>
        <w:rPr>
          <w:rFonts w:ascii="Comic Sans MS" w:hAnsi="Comic Sans MS"/>
          <w:color w:val="000000"/>
          <w:sz w:val="16"/>
          <w:szCs w:val="16"/>
        </w:rPr>
      </w:pPr>
    </w:p>
    <w:p w14:paraId="61887642" w14:textId="77777777" w:rsidR="001232DE" w:rsidRDefault="00020298">
      <w:pPr>
        <w:pStyle w:val="Standard"/>
        <w:ind w:right="-90"/>
      </w:pPr>
      <w:r>
        <w:rPr>
          <w:rFonts w:ascii="Comic Sans MS" w:hAnsi="Comic Sans MS"/>
          <w:b/>
          <w:i/>
          <w:color w:val="000000"/>
          <w:sz w:val="40"/>
          <w:szCs w:val="40"/>
          <w:u w:val="single"/>
        </w:rPr>
        <w:t>John 5:22</w:t>
      </w:r>
      <w:r>
        <w:rPr>
          <w:rFonts w:ascii="Comic Sans MS" w:hAnsi="Comic Sans MS"/>
          <w:b/>
          <w:i/>
          <w:color w:val="000000"/>
          <w:sz w:val="40"/>
          <w:szCs w:val="40"/>
        </w:rPr>
        <w:t xml:space="preserve"> - For not even the Father judges anyone, but </w:t>
      </w:r>
      <w:r>
        <w:rPr>
          <w:rFonts w:ascii="Comic Sans MS" w:hAnsi="Comic Sans MS"/>
          <w:b/>
          <w:i/>
          <w:color w:val="C00000"/>
          <w:sz w:val="40"/>
          <w:szCs w:val="40"/>
        </w:rPr>
        <w:t>He has given all judgment to the Son</w:t>
      </w:r>
      <w:r>
        <w:rPr>
          <w:rFonts w:ascii="Comic Sans MS" w:hAnsi="Comic Sans MS"/>
          <w:b/>
          <w:i/>
          <w:color w:val="000000"/>
          <w:sz w:val="40"/>
          <w:szCs w:val="40"/>
        </w:rPr>
        <w:t>,</w:t>
      </w:r>
    </w:p>
    <w:p w14:paraId="4B2D9B84" w14:textId="77777777" w:rsidR="001232DE" w:rsidRDefault="001232DE">
      <w:pPr>
        <w:pStyle w:val="Standard"/>
        <w:ind w:right="-90"/>
        <w:rPr>
          <w:rFonts w:ascii="Comic Sans MS" w:hAnsi="Comic Sans MS"/>
          <w:b/>
          <w:i/>
          <w:color w:val="000000"/>
          <w:sz w:val="16"/>
          <w:szCs w:val="16"/>
        </w:rPr>
      </w:pPr>
    </w:p>
    <w:p w14:paraId="2FB3F31E" w14:textId="77777777" w:rsidR="001232DE" w:rsidRDefault="00020298">
      <w:pPr>
        <w:pStyle w:val="Standard"/>
        <w:ind w:right="-90"/>
      </w:pPr>
      <w:r>
        <w:rPr>
          <w:rFonts w:ascii="Comic Sans MS" w:hAnsi="Comic Sans MS"/>
          <w:b/>
          <w:i/>
          <w:color w:val="000000"/>
          <w:sz w:val="40"/>
          <w:szCs w:val="40"/>
          <w:u w:val="single"/>
        </w:rPr>
        <w:t>1 Corinthians 4:4</w:t>
      </w:r>
      <w:r>
        <w:rPr>
          <w:rFonts w:ascii="Comic Sans MS" w:hAnsi="Comic Sans MS"/>
          <w:b/>
          <w:i/>
          <w:color w:val="000000"/>
          <w:sz w:val="40"/>
          <w:szCs w:val="40"/>
        </w:rPr>
        <w:t xml:space="preserve"> - For I am conscious of nothing against myself, yet I am not by this acquitted; but </w:t>
      </w:r>
      <w:r>
        <w:rPr>
          <w:rFonts w:ascii="Comic Sans MS" w:hAnsi="Comic Sans MS"/>
          <w:b/>
          <w:i/>
          <w:color w:val="C00000"/>
          <w:sz w:val="40"/>
          <w:szCs w:val="40"/>
        </w:rPr>
        <w:t>the one who examines me is the Lord</w:t>
      </w:r>
      <w:r>
        <w:rPr>
          <w:rFonts w:ascii="Comic Sans MS" w:hAnsi="Comic Sans MS"/>
          <w:b/>
          <w:i/>
          <w:color w:val="000000"/>
          <w:sz w:val="40"/>
          <w:szCs w:val="40"/>
        </w:rPr>
        <w:t>.</w:t>
      </w:r>
    </w:p>
    <w:p w14:paraId="25828969" w14:textId="77777777" w:rsidR="001232DE" w:rsidRDefault="001232DE">
      <w:pPr>
        <w:pStyle w:val="Standard"/>
        <w:ind w:right="-90"/>
        <w:rPr>
          <w:rFonts w:ascii="Comic Sans MS" w:hAnsi="Comic Sans MS"/>
          <w:b/>
          <w:i/>
          <w:color w:val="000000"/>
          <w:sz w:val="12"/>
          <w:szCs w:val="12"/>
        </w:rPr>
      </w:pPr>
    </w:p>
    <w:p w14:paraId="1BDE4DE0" w14:textId="77777777" w:rsidR="001232DE" w:rsidRDefault="00020298">
      <w:pPr>
        <w:pStyle w:val="Standard"/>
        <w:ind w:right="-90"/>
      </w:pPr>
      <w:r>
        <w:rPr>
          <w:rFonts w:ascii="Comic Sans MS" w:hAnsi="Comic Sans MS"/>
          <w:b/>
          <w:i/>
          <w:color w:val="000000"/>
          <w:sz w:val="40"/>
          <w:szCs w:val="40"/>
          <w:u w:val="single"/>
        </w:rPr>
        <w:t>Acts 10:42</w:t>
      </w:r>
      <w:r>
        <w:rPr>
          <w:rFonts w:ascii="Comic Sans MS" w:hAnsi="Comic Sans MS"/>
          <w:b/>
          <w:i/>
          <w:color w:val="000000"/>
          <w:sz w:val="40"/>
          <w:szCs w:val="40"/>
        </w:rPr>
        <w:t xml:space="preserve"> - And He ordered us to preach to the people, and solemnly to testify that </w:t>
      </w:r>
      <w:r>
        <w:rPr>
          <w:rFonts w:ascii="Comic Sans MS" w:hAnsi="Comic Sans MS"/>
          <w:b/>
          <w:i/>
          <w:color w:val="C00000"/>
          <w:sz w:val="40"/>
          <w:szCs w:val="40"/>
        </w:rPr>
        <w:t>this is the One who has been appointed by God as Judge of the living and the dead</w:t>
      </w:r>
      <w:r>
        <w:rPr>
          <w:rFonts w:ascii="Comic Sans MS" w:hAnsi="Comic Sans MS"/>
          <w:b/>
          <w:i/>
          <w:color w:val="000000"/>
          <w:sz w:val="40"/>
          <w:szCs w:val="40"/>
        </w:rPr>
        <w:t>.</w:t>
      </w:r>
    </w:p>
    <w:p w14:paraId="3A5E3DDA" w14:textId="77777777" w:rsidR="001232DE" w:rsidRDefault="00020298">
      <w:pPr>
        <w:pStyle w:val="Standard"/>
        <w:ind w:right="-90"/>
      </w:pPr>
      <w:r>
        <w:rPr>
          <w:rFonts w:ascii="Comic Sans MS" w:hAnsi="Comic Sans MS"/>
          <w:sz w:val="40"/>
          <w:szCs w:val="40"/>
        </w:rPr>
        <w:t>Jesus judges the behavior of all of us in time and will evaluate the works of all church age believers after the rapture at the judgment seat of Christ and He will judge all unbelievers at the end of time at the great white throne for rejecting the Lord Jesus Christ.</w:t>
      </w:r>
    </w:p>
    <w:p w14:paraId="4C77A5DE" w14:textId="77777777" w:rsidR="001232DE" w:rsidRDefault="001232DE">
      <w:pPr>
        <w:pStyle w:val="Standard"/>
        <w:ind w:left="270" w:right="-90" w:hanging="270"/>
        <w:rPr>
          <w:rFonts w:ascii="Comic Sans MS" w:hAnsi="Comic Sans MS"/>
          <w:i/>
        </w:rPr>
      </w:pPr>
    </w:p>
    <w:p w14:paraId="25230F0A" w14:textId="77777777" w:rsidR="001232DE" w:rsidRDefault="00020298">
      <w:pPr>
        <w:pStyle w:val="Standard"/>
        <w:ind w:right="-90"/>
      </w:pPr>
      <w:r>
        <w:rPr>
          <w:b/>
          <w:i/>
          <w:color w:val="0035FF"/>
          <w:sz w:val="40"/>
          <w:szCs w:val="40"/>
          <w:u w:val="single"/>
        </w:rPr>
        <w:t>Romans 2:17-19</w:t>
      </w:r>
      <w:r>
        <w:rPr>
          <w:b/>
          <w:i/>
          <w:color w:val="0035FF"/>
          <w:sz w:val="40"/>
          <w:szCs w:val="40"/>
        </w:rPr>
        <w:t xml:space="preserve">  But if you bear the name "Jew," and rely upon the Law, and boast in God,  18) and know His will, and approve the things that are essential, being instructed out of the Law,  19) and are confident that you </w:t>
      </w:r>
      <w:r>
        <w:rPr>
          <w:b/>
          <w:i/>
          <w:color w:val="0035FF"/>
          <w:sz w:val="40"/>
          <w:szCs w:val="40"/>
        </w:rPr>
        <w:lastRenderedPageBreak/>
        <w:t>yourself are a guide to the blind, a light to those who are in darkness,</w:t>
      </w:r>
    </w:p>
    <w:p w14:paraId="4D04C0DC" w14:textId="77777777" w:rsidR="001232DE" w:rsidRDefault="001232DE">
      <w:pPr>
        <w:pStyle w:val="Standard"/>
        <w:ind w:left="270" w:right="-90" w:hanging="270"/>
        <w:rPr>
          <w:rFonts w:ascii="Comic Sans MS" w:hAnsi="Comic Sans MS"/>
          <w:i/>
          <w:sz w:val="16"/>
          <w:szCs w:val="16"/>
        </w:rPr>
      </w:pPr>
    </w:p>
    <w:p w14:paraId="4A6783AD" w14:textId="77777777" w:rsidR="001232DE" w:rsidRDefault="00020298">
      <w:pPr>
        <w:pStyle w:val="Standard"/>
        <w:ind w:right="-270"/>
      </w:pPr>
      <w:r>
        <w:rPr>
          <w:rFonts w:ascii="Comic Sans MS" w:hAnsi="Comic Sans MS"/>
          <w:color w:val="000000"/>
          <w:sz w:val="40"/>
          <w:szCs w:val="40"/>
        </w:rPr>
        <w:t xml:space="preserve">Paul undoubtedly had the Jews as well as moral Gentiles </w:t>
      </w:r>
      <w:r>
        <w:rPr>
          <w:rFonts w:ascii="Comic Sans MS" w:hAnsi="Comic Sans MS"/>
          <w:color w:val="000000"/>
          <w:spacing w:val="-4"/>
          <w:sz w:val="40"/>
          <w:szCs w:val="40"/>
        </w:rPr>
        <w:t>in mind in the group he addressed in what we just covered</w:t>
      </w:r>
      <w:r>
        <w:rPr>
          <w:rFonts w:ascii="Comic Sans MS" w:hAnsi="Comic Sans MS"/>
          <w:color w:val="000000"/>
          <w:sz w:val="40"/>
          <w:szCs w:val="40"/>
        </w:rPr>
        <w:t xml:space="preserve"> in </w:t>
      </w:r>
      <w:r>
        <w:rPr>
          <w:rFonts w:ascii="Comic Sans MS" w:hAnsi="Comic Sans MS"/>
          <w:i/>
          <w:color w:val="000000"/>
          <w:sz w:val="40"/>
          <w:szCs w:val="40"/>
          <w:u w:val="single"/>
        </w:rPr>
        <w:t>Rom. 2:1-16</w:t>
      </w:r>
      <w:r>
        <w:rPr>
          <w:rFonts w:ascii="Comic Sans MS" w:hAnsi="Comic Sans MS"/>
          <w:color w:val="000000"/>
          <w:sz w:val="40"/>
          <w:szCs w:val="40"/>
        </w:rPr>
        <w:t>.</w:t>
      </w:r>
    </w:p>
    <w:p w14:paraId="00334FD4" w14:textId="77777777" w:rsidR="001232DE" w:rsidRDefault="001232DE">
      <w:pPr>
        <w:pStyle w:val="Standard"/>
        <w:ind w:right="-90"/>
        <w:rPr>
          <w:rFonts w:ascii="Comic Sans MS" w:hAnsi="Comic Sans MS"/>
          <w:color w:val="000000"/>
        </w:rPr>
      </w:pPr>
    </w:p>
    <w:p w14:paraId="4B8A3289" w14:textId="77777777" w:rsidR="001232DE" w:rsidRDefault="00020298">
      <w:pPr>
        <w:pStyle w:val="Standard"/>
        <w:ind w:right="-90"/>
      </w:pPr>
      <w:r>
        <w:rPr>
          <w:rFonts w:ascii="Comic Sans MS" w:hAnsi="Comic Sans MS"/>
          <w:color w:val="000000"/>
          <w:sz w:val="40"/>
          <w:szCs w:val="40"/>
        </w:rPr>
        <w:t>But now Paul turns to the Jew and begins to build God's case against them. While all men have some knowledge of God through creation and a sense of right and wrong through their conscience, the Jews, had the inspired Word of God in written form when others did not. They were to carry the truth of the gospel to the world but they failed miserably in doing that.</w:t>
      </w:r>
    </w:p>
    <w:p w14:paraId="0FC1864B" w14:textId="77777777" w:rsidR="001232DE" w:rsidRDefault="00020298">
      <w:pPr>
        <w:pStyle w:val="Standard"/>
        <w:ind w:left="270" w:right="-90" w:hanging="270"/>
      </w:pPr>
      <w:r>
        <w:rPr>
          <w:rFonts w:ascii="Comic Sans MS" w:hAnsi="Comic Sans MS"/>
          <w:sz w:val="40"/>
          <w:szCs w:val="40"/>
        </w:rPr>
        <w:t xml:space="preserve">  “The Jews regarded themselves as better than the Gentiles because they possessed the Law; yet they did not keep the Law. The hypocrisy and contradiction between Jewish belief and behavior caused the Gentiles to blaspheme God’s name. The Gentiles concluded that the God of a people who behaved in such fashion could not be a worthy God.” </w:t>
      </w:r>
      <w:r>
        <w:rPr>
          <w:rFonts w:ascii="Comic Sans MS" w:hAnsi="Comic Sans MS"/>
        </w:rPr>
        <w:t>Inc Thomas Nelson, The Woman’s Study Bible (Nashville: Thomas Nelson, 1995), Ro 2:17.</w:t>
      </w:r>
    </w:p>
    <w:p w14:paraId="0E49A8EA" w14:textId="77777777" w:rsidR="001232DE" w:rsidRDefault="001232DE">
      <w:pPr>
        <w:pStyle w:val="Standard"/>
        <w:ind w:right="-90"/>
        <w:rPr>
          <w:rFonts w:ascii="Comic Sans MS" w:hAnsi="Comic Sans MS"/>
        </w:rPr>
      </w:pPr>
    </w:p>
    <w:p w14:paraId="3AE1DF4B" w14:textId="77777777" w:rsidR="001232DE" w:rsidRDefault="00020298">
      <w:pPr>
        <w:pStyle w:val="Standard"/>
        <w:ind w:right="-90"/>
      </w:pPr>
      <w:r>
        <w:rPr>
          <w:rFonts w:ascii="Comic Sans MS" w:hAnsi="Comic Sans MS"/>
          <w:b/>
          <w:i/>
          <w:sz w:val="40"/>
          <w:szCs w:val="40"/>
          <w:u w:val="single"/>
        </w:rPr>
        <w:t>Romans 9:4</w:t>
      </w:r>
      <w:r>
        <w:rPr>
          <w:rFonts w:ascii="Comic Sans MS" w:hAnsi="Comic Sans MS"/>
          <w:b/>
          <w:i/>
          <w:sz w:val="40"/>
          <w:szCs w:val="40"/>
        </w:rPr>
        <w:t xml:space="preserve"> who are Israelites, to whom belongs the adoption as sons and the glory and the covenants and the giving of the Law and the temple service and the promises…</w:t>
      </w:r>
    </w:p>
    <w:p w14:paraId="06400243" w14:textId="77777777" w:rsidR="001232DE" w:rsidRDefault="001232DE">
      <w:pPr>
        <w:pStyle w:val="Standard"/>
        <w:ind w:right="-90"/>
        <w:rPr>
          <w:rFonts w:ascii="Comic Sans MS" w:hAnsi="Comic Sans MS"/>
          <w:sz w:val="16"/>
          <w:szCs w:val="16"/>
        </w:rPr>
      </w:pPr>
    </w:p>
    <w:p w14:paraId="60A378CA" w14:textId="77777777" w:rsidR="001232DE" w:rsidRDefault="00020298">
      <w:pPr>
        <w:pStyle w:val="Standard"/>
        <w:ind w:right="-90"/>
      </w:pPr>
      <w:r>
        <w:rPr>
          <w:rFonts w:ascii="Comic Sans MS" w:hAnsi="Comic Sans MS"/>
          <w:sz w:val="40"/>
          <w:szCs w:val="40"/>
        </w:rPr>
        <w:t>Knowing that they were God’s chosen people and were entrusted with His word and other advantages led them into a false sense of confidence, thinking that all that had been said to this point in Paul’s epistle had no bearing on them because, after all, they were Jews.</w:t>
      </w:r>
    </w:p>
    <w:p w14:paraId="7A5DBCEA" w14:textId="77777777" w:rsidR="001232DE" w:rsidRDefault="001232DE">
      <w:pPr>
        <w:pStyle w:val="Standard"/>
        <w:ind w:right="-90"/>
        <w:rPr>
          <w:rFonts w:ascii="Comic Sans MS" w:hAnsi="Comic Sans MS"/>
          <w:i/>
          <w:sz w:val="22"/>
          <w:szCs w:val="22"/>
        </w:rPr>
      </w:pPr>
    </w:p>
    <w:p w14:paraId="79254D8C" w14:textId="77777777" w:rsidR="001232DE" w:rsidRDefault="00020298">
      <w:pPr>
        <w:pStyle w:val="Standard"/>
        <w:ind w:left="270" w:right="-90" w:hanging="270"/>
      </w:pPr>
      <w:r>
        <w:rPr>
          <w:rFonts w:ascii="Comic Sans MS" w:hAnsi="Comic Sans MS"/>
          <w:i/>
          <w:sz w:val="40"/>
          <w:szCs w:val="40"/>
        </w:rPr>
        <w:t xml:space="preserve">  “Neither their heritage (v. 17a), their knowledge (vv. </w:t>
      </w:r>
      <w:r>
        <w:rPr>
          <w:rFonts w:ascii="Comic Sans MS" w:hAnsi="Comic Sans MS"/>
          <w:i/>
          <w:spacing w:val="-4"/>
          <w:sz w:val="40"/>
          <w:szCs w:val="40"/>
        </w:rPr>
        <w:t>17b–24), nor their ceremonies, specifically circumcision</w:t>
      </w:r>
      <w:r>
        <w:rPr>
          <w:rFonts w:ascii="Comic Sans MS" w:hAnsi="Comic Sans MS"/>
          <w:i/>
          <w:sz w:val="40"/>
          <w:szCs w:val="40"/>
        </w:rPr>
        <w:t xml:space="preserve"> (vv. 25–29), will protect them from God’s righteous judgment.” </w:t>
      </w:r>
      <w:r>
        <w:rPr>
          <w:rFonts w:ascii="Comic Sans MS" w:hAnsi="Comic Sans MS"/>
          <w:i/>
        </w:rPr>
        <w:t>John MacArthur Jr., ed., The MacArthur Study Bible, electronic ed. (Nashville, TN: Word Pub., 1997), 1695.</w:t>
      </w:r>
    </w:p>
    <w:p w14:paraId="271CED78" w14:textId="77777777" w:rsidR="001232DE" w:rsidRDefault="001232DE">
      <w:pPr>
        <w:pStyle w:val="Standard"/>
        <w:ind w:right="-90"/>
        <w:rPr>
          <w:rFonts w:ascii="Comic Sans MS" w:hAnsi="Comic Sans MS"/>
          <w:i/>
        </w:rPr>
      </w:pPr>
    </w:p>
    <w:p w14:paraId="1BCEE6F1" w14:textId="77777777" w:rsidR="001232DE" w:rsidRDefault="00020298">
      <w:pPr>
        <w:pStyle w:val="Standard"/>
        <w:ind w:right="-90"/>
      </w:pPr>
      <w:r>
        <w:rPr>
          <w:b/>
          <w:i/>
          <w:color w:val="0035FF"/>
          <w:sz w:val="40"/>
          <w:szCs w:val="40"/>
        </w:rPr>
        <w:t xml:space="preserve">bear the name "Jew," </w:t>
      </w:r>
      <w:r>
        <w:rPr>
          <w:color w:val="000000"/>
          <w:sz w:val="40"/>
          <w:szCs w:val="40"/>
        </w:rPr>
        <w:t xml:space="preserve">– </w:t>
      </w:r>
      <w:r>
        <w:rPr>
          <w:rFonts w:ascii="Comic Sans MS" w:hAnsi="Comic Sans MS"/>
          <w:sz w:val="40"/>
          <w:szCs w:val="40"/>
        </w:rPr>
        <w:t>Originally they were called “Hebrews” and then “Israelites” but after the Babylonian captivity they went back to Judea from exile their name became “Jew” but later it was extended to cover all Hebrew people (Israelites) wherever they lived.</w:t>
      </w:r>
    </w:p>
    <w:p w14:paraId="6B7E76ED" w14:textId="77777777" w:rsidR="001232DE" w:rsidRDefault="001232DE">
      <w:pPr>
        <w:pStyle w:val="Standard"/>
        <w:ind w:right="-90"/>
        <w:rPr>
          <w:rFonts w:ascii="Comic Sans MS" w:hAnsi="Comic Sans MS"/>
          <w:sz w:val="22"/>
          <w:szCs w:val="22"/>
        </w:rPr>
      </w:pPr>
    </w:p>
    <w:p w14:paraId="6DA557F5" w14:textId="77777777" w:rsidR="001232DE" w:rsidRDefault="00020298">
      <w:pPr>
        <w:pStyle w:val="Standard"/>
        <w:ind w:right="-90"/>
      </w:pPr>
      <w:r>
        <w:rPr>
          <w:rFonts w:ascii="Comic Sans MS" w:hAnsi="Comic Sans MS"/>
          <w:sz w:val="40"/>
          <w:szCs w:val="40"/>
        </w:rPr>
        <w:t>The Jews were proud of their name, after all, they were citizens of a nation whose ruler was God. But the pride of their great heritage turned into arrogance, complacency, and defiance.</w:t>
      </w:r>
    </w:p>
    <w:p w14:paraId="7B2C4790" w14:textId="77777777" w:rsidR="001232DE" w:rsidRDefault="001232DE">
      <w:pPr>
        <w:pStyle w:val="Standard"/>
        <w:ind w:right="-90"/>
        <w:rPr>
          <w:rFonts w:ascii="Comic Sans MS" w:hAnsi="Comic Sans MS"/>
          <w:sz w:val="20"/>
          <w:szCs w:val="20"/>
        </w:rPr>
      </w:pPr>
    </w:p>
    <w:p w14:paraId="6CC25F5D" w14:textId="77777777" w:rsidR="001232DE" w:rsidRDefault="00020298">
      <w:pPr>
        <w:pStyle w:val="Standard"/>
        <w:ind w:right="-180"/>
      </w:pPr>
      <w:r>
        <w:rPr>
          <w:rFonts w:ascii="Comic Sans MS" w:hAnsi="Comic Sans MS"/>
          <w:b/>
          <w:i/>
          <w:sz w:val="40"/>
          <w:szCs w:val="40"/>
          <w:u w:val="single"/>
        </w:rPr>
        <w:t>Micah 3:11-12</w:t>
      </w:r>
      <w:r>
        <w:rPr>
          <w:rFonts w:ascii="Comic Sans MS" w:hAnsi="Comic Sans MS"/>
          <w:b/>
          <w:i/>
          <w:sz w:val="40"/>
          <w:szCs w:val="40"/>
        </w:rPr>
        <w:t xml:space="preserve"> - Her leaders pronounce judgment for a bribe, Her priests instruct for a price, And her prophets divine for money. Yet they lean on the LORD </w:t>
      </w:r>
      <w:r>
        <w:rPr>
          <w:rFonts w:ascii="Comic Sans MS" w:hAnsi="Comic Sans MS"/>
          <w:b/>
          <w:i/>
          <w:sz w:val="40"/>
          <w:szCs w:val="40"/>
        </w:rPr>
        <w:lastRenderedPageBreak/>
        <w:t xml:space="preserve">saying, "Is not the LORD in our midst? Calamity will not come upon us."  12) Therefore, on </w:t>
      </w:r>
      <w:r>
        <w:rPr>
          <w:rFonts w:ascii="Comic Sans MS" w:hAnsi="Comic Sans MS"/>
          <w:b/>
          <w:i/>
          <w:spacing w:val="-4"/>
          <w:sz w:val="40"/>
          <w:szCs w:val="40"/>
        </w:rPr>
        <w:t>account of you, Zion will be plowed as a field, Jerusa-</w:t>
      </w:r>
      <w:r>
        <w:rPr>
          <w:rFonts w:ascii="Comic Sans MS" w:hAnsi="Comic Sans MS"/>
          <w:b/>
          <w:i/>
          <w:sz w:val="40"/>
          <w:szCs w:val="40"/>
        </w:rPr>
        <w:t xml:space="preserve"> </w:t>
      </w:r>
      <w:proofErr w:type="spellStart"/>
      <w:r>
        <w:rPr>
          <w:rFonts w:ascii="Comic Sans MS" w:hAnsi="Comic Sans MS"/>
          <w:b/>
          <w:i/>
          <w:sz w:val="40"/>
          <w:szCs w:val="40"/>
        </w:rPr>
        <w:t>lem</w:t>
      </w:r>
      <w:proofErr w:type="spellEnd"/>
      <w:r>
        <w:rPr>
          <w:rFonts w:ascii="Comic Sans MS" w:hAnsi="Comic Sans MS"/>
          <w:b/>
          <w:i/>
          <w:sz w:val="40"/>
          <w:szCs w:val="40"/>
        </w:rPr>
        <w:t xml:space="preserve"> will become a heap of ruins, and the mountain of the temple will become high places of a forest.  </w:t>
      </w:r>
    </w:p>
    <w:p w14:paraId="77D15CF5" w14:textId="77777777" w:rsidR="001232DE" w:rsidRDefault="001232DE">
      <w:pPr>
        <w:pStyle w:val="Standard"/>
        <w:ind w:right="-90"/>
        <w:rPr>
          <w:rFonts w:ascii="Comic Sans MS" w:hAnsi="Comic Sans MS"/>
          <w:i/>
          <w:sz w:val="20"/>
          <w:szCs w:val="20"/>
        </w:rPr>
      </w:pPr>
    </w:p>
    <w:p w14:paraId="35E80BAE" w14:textId="77777777" w:rsidR="001232DE" w:rsidRDefault="00020298">
      <w:pPr>
        <w:pStyle w:val="Standard"/>
        <w:ind w:right="-90"/>
      </w:pPr>
      <w:r>
        <w:rPr>
          <w:b/>
          <w:i/>
          <w:color w:val="0035FF"/>
          <w:sz w:val="40"/>
          <w:szCs w:val="40"/>
        </w:rPr>
        <w:t xml:space="preserve">and rely upon the Law, </w:t>
      </w:r>
      <w:r>
        <w:rPr>
          <w:color w:val="000000"/>
          <w:sz w:val="40"/>
          <w:szCs w:val="40"/>
        </w:rPr>
        <w:t xml:space="preserve">- </w:t>
      </w:r>
      <w:r>
        <w:rPr>
          <w:rFonts w:ascii="Comic Sans MS" w:hAnsi="Comic Sans MS"/>
          <w:sz w:val="40"/>
          <w:szCs w:val="40"/>
        </w:rPr>
        <w:t>It was fine for them to rely upon the law, but they went too far by thinking that one could be saved by keeping the law.</w:t>
      </w:r>
    </w:p>
    <w:p w14:paraId="2214E29C" w14:textId="77777777" w:rsidR="001232DE" w:rsidRDefault="001232DE">
      <w:pPr>
        <w:pStyle w:val="Standard"/>
        <w:ind w:right="-90"/>
        <w:rPr>
          <w:rFonts w:ascii="Comic Sans MS" w:hAnsi="Comic Sans MS"/>
          <w:sz w:val="22"/>
          <w:szCs w:val="22"/>
        </w:rPr>
      </w:pPr>
    </w:p>
    <w:p w14:paraId="164650B1" w14:textId="77777777" w:rsidR="001232DE" w:rsidRDefault="00020298">
      <w:pPr>
        <w:pStyle w:val="Standard"/>
        <w:ind w:right="-180"/>
      </w:pPr>
      <w:r>
        <w:rPr>
          <w:rFonts w:ascii="Comic Sans MS" w:hAnsi="Comic Sans MS"/>
          <w:spacing w:val="-4"/>
          <w:sz w:val="40"/>
          <w:szCs w:val="40"/>
        </w:rPr>
        <w:t>The word “law” is used ten times in eleven verses (17-27).</w:t>
      </w:r>
    </w:p>
    <w:p w14:paraId="22925DDC" w14:textId="77777777" w:rsidR="001232DE" w:rsidRDefault="001232DE">
      <w:pPr>
        <w:pStyle w:val="Standard"/>
        <w:ind w:right="-180"/>
        <w:rPr>
          <w:b/>
          <w:i/>
          <w:color w:val="0035FF"/>
          <w:sz w:val="20"/>
          <w:szCs w:val="20"/>
        </w:rPr>
      </w:pPr>
    </w:p>
    <w:p w14:paraId="6427864E" w14:textId="77777777" w:rsidR="001232DE" w:rsidRDefault="00020298">
      <w:pPr>
        <w:pStyle w:val="Standard"/>
        <w:ind w:right="-180"/>
      </w:pPr>
      <w:r>
        <w:rPr>
          <w:b/>
          <w:i/>
          <w:color w:val="0035FF"/>
          <w:sz w:val="40"/>
          <w:szCs w:val="40"/>
        </w:rPr>
        <w:t xml:space="preserve">and boast in God, </w:t>
      </w:r>
      <w:r>
        <w:rPr>
          <w:color w:val="0035FF"/>
          <w:sz w:val="40"/>
          <w:szCs w:val="40"/>
        </w:rPr>
        <w:t xml:space="preserve">- </w:t>
      </w:r>
      <w:r>
        <w:rPr>
          <w:rFonts w:ascii="Comic Sans MS" w:hAnsi="Comic Sans MS"/>
          <w:sz w:val="40"/>
          <w:szCs w:val="40"/>
        </w:rPr>
        <w:t xml:space="preserve">There is nothing wrong with boasting in God, but they did it in an arrogant way, taunting other nations that they were superior. They flaunted their special relationship with God in the face of the Gentiles.  </w:t>
      </w:r>
    </w:p>
    <w:p w14:paraId="5B583FD1" w14:textId="77777777" w:rsidR="001232DE" w:rsidRDefault="001232DE">
      <w:pPr>
        <w:pStyle w:val="Standard"/>
        <w:ind w:right="-90"/>
        <w:rPr>
          <w:rFonts w:ascii="Comic Sans MS" w:hAnsi="Comic Sans MS"/>
          <w:i/>
          <w:sz w:val="16"/>
          <w:szCs w:val="16"/>
        </w:rPr>
      </w:pPr>
    </w:p>
    <w:p w14:paraId="63951AD4" w14:textId="77777777" w:rsidR="001232DE" w:rsidRDefault="00020298">
      <w:pPr>
        <w:pStyle w:val="Standard"/>
        <w:ind w:right="-90"/>
      </w:pPr>
      <w:r>
        <w:rPr>
          <w:rFonts w:ascii="Comic Sans MS" w:hAnsi="Comic Sans MS"/>
          <w:b/>
          <w:i/>
          <w:sz w:val="40"/>
          <w:szCs w:val="40"/>
          <w:u w:val="single"/>
        </w:rPr>
        <w:t>Matthew 3:8-9</w:t>
      </w:r>
      <w:r>
        <w:rPr>
          <w:rFonts w:ascii="Comic Sans MS" w:hAnsi="Comic Sans MS"/>
          <w:b/>
          <w:i/>
          <w:sz w:val="40"/>
          <w:szCs w:val="40"/>
        </w:rPr>
        <w:t xml:space="preserve"> - "Therefore bring forth fruit in keeping with repentance;  9) and do not suppose that you can say to yourselves, 'We have Abraham for our father'; for I say to you, that God is able from these stones to raise up children to Abraham.</w:t>
      </w:r>
    </w:p>
    <w:p w14:paraId="6A33120D" w14:textId="77777777" w:rsidR="001232DE" w:rsidRDefault="001232DE">
      <w:pPr>
        <w:pStyle w:val="Standard"/>
        <w:ind w:right="-90"/>
        <w:rPr>
          <w:rFonts w:ascii="Comic Sans MS" w:hAnsi="Comic Sans MS"/>
          <w:b/>
          <w:i/>
          <w:sz w:val="16"/>
          <w:szCs w:val="16"/>
        </w:rPr>
      </w:pPr>
    </w:p>
    <w:p w14:paraId="44487129" w14:textId="77777777" w:rsidR="001232DE" w:rsidRDefault="00020298">
      <w:pPr>
        <w:pStyle w:val="Standard"/>
        <w:ind w:right="-90"/>
      </w:pPr>
      <w:r>
        <w:rPr>
          <w:rFonts w:ascii="Comic Sans MS" w:hAnsi="Comic Sans MS"/>
          <w:sz w:val="40"/>
          <w:szCs w:val="40"/>
        </w:rPr>
        <w:t>This was God using John the Baptist to humble those Jews who were pompous and arrogant.</w:t>
      </w:r>
    </w:p>
    <w:p w14:paraId="2A2A1613" w14:textId="77777777" w:rsidR="001232DE" w:rsidRDefault="001232DE">
      <w:pPr>
        <w:pStyle w:val="Standard"/>
        <w:ind w:right="-90"/>
        <w:rPr>
          <w:rFonts w:ascii="Comic Sans MS" w:hAnsi="Comic Sans MS"/>
          <w:i/>
          <w:sz w:val="16"/>
          <w:szCs w:val="16"/>
        </w:rPr>
      </w:pPr>
    </w:p>
    <w:p w14:paraId="2B9DAB20" w14:textId="77777777" w:rsidR="001232DE" w:rsidRDefault="00020298">
      <w:pPr>
        <w:pStyle w:val="Standard"/>
        <w:ind w:left="270" w:right="-90" w:hanging="270"/>
      </w:pPr>
      <w:r>
        <w:rPr>
          <w:rFonts w:ascii="Comic Sans MS" w:hAnsi="Comic Sans MS"/>
          <w:i/>
          <w:sz w:val="40"/>
          <w:szCs w:val="40"/>
        </w:rPr>
        <w:t xml:space="preserve">  “Self-righteous Jews had persuaded themselves that they were superior to people of other nations. They </w:t>
      </w:r>
      <w:r>
        <w:rPr>
          <w:rFonts w:ascii="Comic Sans MS" w:hAnsi="Comic Sans MS"/>
          <w:i/>
          <w:sz w:val="40"/>
          <w:szCs w:val="40"/>
        </w:rPr>
        <w:lastRenderedPageBreak/>
        <w:t xml:space="preserve">pictured themselves as guides for the blind and lights for those in darkness (v. 19). Jesus’ most severe words were directed against the Pharisees. He called them “blind guides” (Matt 23:16, 24).” </w:t>
      </w:r>
      <w:r>
        <w:rPr>
          <w:rFonts w:ascii="Comic Sans MS" w:hAnsi="Comic Sans MS"/>
          <w:i/>
        </w:rPr>
        <w:t>Robert H. Mounce, Romans, vol. 27, The New American Commentary (Nashville: Broadman &amp; Holman Publishers, 1995), 99.</w:t>
      </w:r>
    </w:p>
    <w:p w14:paraId="5ABAA465" w14:textId="77777777" w:rsidR="001232DE" w:rsidRDefault="001232DE">
      <w:pPr>
        <w:pStyle w:val="Standard"/>
        <w:ind w:right="-90"/>
        <w:rPr>
          <w:rFonts w:ascii="Comic Sans MS" w:hAnsi="Comic Sans MS"/>
          <w:i/>
          <w:sz w:val="16"/>
          <w:szCs w:val="16"/>
        </w:rPr>
      </w:pPr>
    </w:p>
    <w:p w14:paraId="45419241" w14:textId="77777777" w:rsidR="001232DE" w:rsidRDefault="00020298">
      <w:pPr>
        <w:pStyle w:val="Standard"/>
        <w:ind w:right="-90"/>
      </w:pPr>
      <w:r>
        <w:rPr>
          <w:b/>
          <w:i/>
          <w:color w:val="0035FF"/>
          <w:sz w:val="40"/>
          <w:szCs w:val="40"/>
        </w:rPr>
        <w:t xml:space="preserve">18) and know His will, </w:t>
      </w:r>
      <w:r>
        <w:rPr>
          <w:color w:val="000000"/>
          <w:sz w:val="40"/>
          <w:szCs w:val="40"/>
        </w:rPr>
        <w:t xml:space="preserve">- </w:t>
      </w:r>
      <w:r>
        <w:rPr>
          <w:rFonts w:ascii="Comic Sans MS" w:hAnsi="Comic Sans MS"/>
          <w:sz w:val="40"/>
          <w:szCs w:val="40"/>
        </w:rPr>
        <w:t>Knowing God’s will and doing God’s will are two different things. The Jews knew God’s will but they certainly were not doing it.</w:t>
      </w:r>
    </w:p>
    <w:p w14:paraId="7F94A01A" w14:textId="77777777" w:rsidR="001232DE" w:rsidRDefault="001232DE">
      <w:pPr>
        <w:pStyle w:val="Standard"/>
        <w:ind w:right="-90"/>
        <w:rPr>
          <w:rFonts w:ascii="Comic Sans MS" w:hAnsi="Comic Sans MS"/>
          <w:sz w:val="16"/>
          <w:szCs w:val="16"/>
        </w:rPr>
      </w:pPr>
    </w:p>
    <w:p w14:paraId="03CEF325" w14:textId="77777777" w:rsidR="001232DE" w:rsidRDefault="00020298">
      <w:pPr>
        <w:pStyle w:val="Standard"/>
        <w:ind w:right="-90"/>
      </w:pPr>
      <w:r>
        <w:rPr>
          <w:b/>
          <w:i/>
          <w:color w:val="0035FF"/>
          <w:sz w:val="40"/>
          <w:szCs w:val="40"/>
        </w:rPr>
        <w:t xml:space="preserve">and approve the things that are essential </w:t>
      </w:r>
      <w:r>
        <w:rPr>
          <w:rFonts w:ascii="Comic Sans MS" w:hAnsi="Comic Sans MS"/>
          <w:sz w:val="36"/>
          <w:szCs w:val="36"/>
        </w:rPr>
        <w:t>(</w:t>
      </w:r>
      <w:r>
        <w:rPr>
          <w:rFonts w:ascii="Comic Sans MS" w:hAnsi="Comic Sans MS"/>
          <w:sz w:val="32"/>
          <w:szCs w:val="32"/>
        </w:rPr>
        <w:t>KJV</w:t>
      </w:r>
      <w:r>
        <w:rPr>
          <w:rFonts w:ascii="Comic Sans MS" w:hAnsi="Comic Sans MS"/>
          <w:sz w:val="36"/>
          <w:szCs w:val="36"/>
        </w:rPr>
        <w:t>. excellent or superior)</w:t>
      </w:r>
      <w:r>
        <w:rPr>
          <w:b/>
          <w:i/>
          <w:color w:val="0035FF"/>
          <w:sz w:val="40"/>
          <w:szCs w:val="40"/>
        </w:rPr>
        <w:t>, being instructed out of the Law,</w:t>
      </w:r>
    </w:p>
    <w:p w14:paraId="355282EC" w14:textId="77777777" w:rsidR="001232DE" w:rsidRDefault="001232DE">
      <w:pPr>
        <w:pStyle w:val="Standard"/>
        <w:ind w:right="-90"/>
        <w:rPr>
          <w:b/>
          <w:i/>
          <w:color w:val="0035FF"/>
          <w:sz w:val="16"/>
          <w:szCs w:val="16"/>
        </w:rPr>
      </w:pPr>
    </w:p>
    <w:p w14:paraId="39755F37" w14:textId="77777777" w:rsidR="001232DE" w:rsidRDefault="00020298">
      <w:pPr>
        <w:pStyle w:val="Standard"/>
        <w:ind w:right="-90"/>
      </w:pPr>
      <w:r>
        <w:rPr>
          <w:rFonts w:ascii="Comic Sans MS" w:hAnsi="Comic Sans MS"/>
          <w:sz w:val="40"/>
          <w:szCs w:val="40"/>
        </w:rPr>
        <w:t xml:space="preserve">They gave approval to the things that were excellent because they were in keeping </w:t>
      </w:r>
      <w:r>
        <w:rPr>
          <w:rFonts w:ascii="Comic Sans MS" w:hAnsi="Comic Sans MS"/>
          <w:spacing w:val="-4"/>
          <w:sz w:val="40"/>
          <w:szCs w:val="40"/>
        </w:rPr>
        <w:t>with the character of God, because they were instructed</w:t>
      </w:r>
      <w:r>
        <w:rPr>
          <w:rFonts w:ascii="Comic Sans MS" w:hAnsi="Comic Sans MS"/>
          <w:sz w:val="40"/>
          <w:szCs w:val="40"/>
        </w:rPr>
        <w:t xml:space="preserve"> out of the law.</w:t>
      </w:r>
    </w:p>
    <w:p w14:paraId="66D2A5C2" w14:textId="77777777" w:rsidR="001232DE" w:rsidRDefault="001232DE">
      <w:pPr>
        <w:pStyle w:val="Standard"/>
        <w:ind w:right="-90"/>
        <w:rPr>
          <w:rFonts w:ascii="Comic Sans MS" w:hAnsi="Comic Sans MS"/>
          <w:sz w:val="16"/>
          <w:szCs w:val="16"/>
        </w:rPr>
      </w:pPr>
    </w:p>
    <w:p w14:paraId="3A2DE914" w14:textId="77777777" w:rsidR="001232DE" w:rsidRDefault="00020298">
      <w:pPr>
        <w:pStyle w:val="Standard"/>
        <w:ind w:right="-90"/>
      </w:pPr>
      <w:r>
        <w:rPr>
          <w:b/>
          <w:i/>
          <w:color w:val="0035FF"/>
          <w:sz w:val="40"/>
          <w:szCs w:val="40"/>
        </w:rPr>
        <w:t>19) and are confident that you yourself are a guide to the blind, a light to those who are in darkness,</w:t>
      </w:r>
    </w:p>
    <w:p w14:paraId="0E5389CC" w14:textId="77777777" w:rsidR="001232DE" w:rsidRDefault="00020298">
      <w:pPr>
        <w:pStyle w:val="Standard"/>
        <w:ind w:right="-270"/>
      </w:pPr>
      <w:r>
        <w:rPr>
          <w:rFonts w:ascii="Comic Sans MS" w:hAnsi="Comic Sans MS"/>
          <w:sz w:val="40"/>
          <w:szCs w:val="40"/>
        </w:rPr>
        <w:t xml:space="preserve">These passages refer to Jews who felt as if they were </w:t>
      </w:r>
      <w:r>
        <w:rPr>
          <w:rFonts w:ascii="Comic Sans MS" w:hAnsi="Comic Sans MS"/>
          <w:spacing w:val="-4"/>
          <w:sz w:val="40"/>
          <w:szCs w:val="40"/>
        </w:rPr>
        <w:t>competent to be a guide to Gentiles who they considered</w:t>
      </w:r>
      <w:r>
        <w:rPr>
          <w:rFonts w:ascii="Comic Sans MS" w:hAnsi="Comic Sans MS"/>
          <w:sz w:val="40"/>
          <w:szCs w:val="40"/>
        </w:rPr>
        <w:t xml:space="preserve"> </w:t>
      </w:r>
      <w:r>
        <w:rPr>
          <w:rFonts w:ascii="Comic Sans MS" w:hAnsi="Comic Sans MS"/>
          <w:spacing w:val="-4"/>
          <w:sz w:val="40"/>
          <w:szCs w:val="40"/>
        </w:rPr>
        <w:t>to be blind and in darkness, not knowing right from wrong.</w:t>
      </w:r>
    </w:p>
    <w:p w14:paraId="35DA0F4E" w14:textId="77777777" w:rsidR="001232DE" w:rsidRDefault="001232DE">
      <w:pPr>
        <w:pStyle w:val="Standard"/>
        <w:ind w:right="-270"/>
        <w:rPr>
          <w:rFonts w:ascii="Comic Sans MS" w:hAnsi="Comic Sans MS"/>
          <w:sz w:val="12"/>
          <w:szCs w:val="12"/>
        </w:rPr>
      </w:pPr>
    </w:p>
    <w:p w14:paraId="098A0605" w14:textId="77777777" w:rsidR="001232DE" w:rsidRDefault="00020298">
      <w:pPr>
        <w:pStyle w:val="Standard"/>
        <w:ind w:right="-270"/>
      </w:pPr>
      <w:r>
        <w:rPr>
          <w:rFonts w:ascii="Comic Sans MS" w:hAnsi="Comic Sans MS"/>
          <w:sz w:val="40"/>
          <w:szCs w:val="40"/>
        </w:rPr>
        <w:t>The Jews were actually passing along what the Pharisees and scribes had taught them. This is what Jesus said about them:</w:t>
      </w:r>
    </w:p>
    <w:p w14:paraId="0F15A9C3" w14:textId="77777777" w:rsidR="001232DE" w:rsidRDefault="001232DE">
      <w:pPr>
        <w:pStyle w:val="Standard"/>
        <w:ind w:right="-270"/>
        <w:rPr>
          <w:rFonts w:ascii="Comic Sans MS" w:hAnsi="Comic Sans MS"/>
          <w:sz w:val="16"/>
          <w:szCs w:val="16"/>
        </w:rPr>
      </w:pPr>
    </w:p>
    <w:p w14:paraId="4D1E5D4E" w14:textId="77777777" w:rsidR="001232DE" w:rsidRDefault="00020298">
      <w:pPr>
        <w:pStyle w:val="Standard"/>
        <w:ind w:right="-270"/>
      </w:pPr>
      <w:r>
        <w:rPr>
          <w:rFonts w:ascii="Comic Sans MS" w:hAnsi="Comic Sans MS"/>
          <w:b/>
          <w:i/>
          <w:sz w:val="40"/>
          <w:szCs w:val="40"/>
          <w:u w:val="single"/>
        </w:rPr>
        <w:lastRenderedPageBreak/>
        <w:t>Matthew 15:14</w:t>
      </w:r>
      <w:r>
        <w:rPr>
          <w:rFonts w:ascii="Comic Sans MS" w:hAnsi="Comic Sans MS"/>
          <w:b/>
          <w:i/>
          <w:sz w:val="40"/>
          <w:szCs w:val="40"/>
        </w:rPr>
        <w:t xml:space="preserve"> "Let them alone; they are blind guides of the blind. And if a blind man guides a blind man, both will fall into a pit."</w:t>
      </w:r>
    </w:p>
    <w:p w14:paraId="20EE4D68" w14:textId="77777777" w:rsidR="001232DE" w:rsidRDefault="001232DE">
      <w:pPr>
        <w:pStyle w:val="Standard"/>
        <w:ind w:right="-90"/>
        <w:rPr>
          <w:rFonts w:ascii="Comic Sans MS" w:hAnsi="Comic Sans MS"/>
          <w:i/>
          <w:sz w:val="16"/>
          <w:szCs w:val="16"/>
        </w:rPr>
      </w:pPr>
    </w:p>
    <w:p w14:paraId="711C60FA" w14:textId="77777777" w:rsidR="001232DE" w:rsidRDefault="00020298">
      <w:pPr>
        <w:pStyle w:val="Standard"/>
      </w:pPr>
      <w:r>
        <w:rPr>
          <w:b/>
          <w:color w:val="0035FF"/>
          <w:sz w:val="40"/>
          <w:szCs w:val="40"/>
          <w:u w:val="single"/>
        </w:rPr>
        <w:t>LESSON 78</w:t>
      </w:r>
      <w:r>
        <w:rPr>
          <w:rFonts w:ascii="Comic Sans MS" w:hAnsi="Comic Sans MS"/>
          <w:sz w:val="40"/>
          <w:szCs w:val="40"/>
        </w:rPr>
        <w:t xml:space="preserve"> (4-15-21)</w:t>
      </w:r>
    </w:p>
    <w:p w14:paraId="68C13A9F" w14:textId="77777777" w:rsidR="001232DE" w:rsidRDefault="00020298">
      <w:pPr>
        <w:pStyle w:val="Standard"/>
        <w:ind w:right="-90"/>
      </w:pPr>
      <w:r>
        <w:rPr>
          <w:b/>
          <w:i/>
          <w:color w:val="0035FF"/>
          <w:sz w:val="40"/>
          <w:szCs w:val="40"/>
          <w:u w:val="single"/>
        </w:rPr>
        <w:t>Romans 2:20</w:t>
      </w:r>
      <w:r>
        <w:rPr>
          <w:b/>
          <w:i/>
          <w:color w:val="0035FF"/>
          <w:sz w:val="40"/>
          <w:szCs w:val="40"/>
        </w:rPr>
        <w:t xml:space="preserve">  a corrector of the foolish, a teacher of the immature </w:t>
      </w:r>
      <w:r>
        <w:rPr>
          <w:color w:val="000000"/>
          <w:sz w:val="36"/>
          <w:szCs w:val="36"/>
        </w:rPr>
        <w:t xml:space="preserve">(Gr. </w:t>
      </w:r>
      <w:proofErr w:type="spellStart"/>
      <w:r>
        <w:rPr>
          <w:i/>
          <w:color w:val="000000"/>
          <w:sz w:val="36"/>
          <w:szCs w:val="36"/>
        </w:rPr>
        <w:t>nepios</w:t>
      </w:r>
      <w:proofErr w:type="spellEnd"/>
      <w:r>
        <w:rPr>
          <w:b/>
          <w:i/>
          <w:color w:val="0035FF"/>
          <w:sz w:val="40"/>
          <w:szCs w:val="40"/>
        </w:rPr>
        <w:t xml:space="preserve"> </w:t>
      </w:r>
      <w:r>
        <w:rPr>
          <w:b/>
          <w:i/>
          <w:color w:val="000000"/>
          <w:sz w:val="36"/>
          <w:szCs w:val="36"/>
        </w:rPr>
        <w:t xml:space="preserve">– </w:t>
      </w:r>
      <w:r>
        <w:rPr>
          <w:color w:val="000000"/>
          <w:sz w:val="36"/>
          <w:szCs w:val="36"/>
        </w:rPr>
        <w:t>babies)</w:t>
      </w:r>
      <w:r>
        <w:rPr>
          <w:b/>
          <w:i/>
          <w:color w:val="0035FF"/>
          <w:sz w:val="40"/>
          <w:szCs w:val="40"/>
        </w:rPr>
        <w:t xml:space="preserve"> having in the Law the embodiment of knowledge and of the truth,</w:t>
      </w:r>
    </w:p>
    <w:p w14:paraId="57F2E3DD" w14:textId="77777777" w:rsidR="001232DE" w:rsidRDefault="001232DE">
      <w:pPr>
        <w:pStyle w:val="Standard"/>
        <w:ind w:right="-90"/>
        <w:rPr>
          <w:rFonts w:ascii="Comic Sans MS" w:hAnsi="Comic Sans MS"/>
          <w:i/>
          <w:sz w:val="16"/>
          <w:szCs w:val="16"/>
        </w:rPr>
      </w:pPr>
    </w:p>
    <w:p w14:paraId="1C1C8A07" w14:textId="77777777" w:rsidR="001232DE" w:rsidRDefault="00020298">
      <w:pPr>
        <w:pStyle w:val="Standard"/>
        <w:ind w:right="-90"/>
      </w:pPr>
      <w:r>
        <w:rPr>
          <w:rFonts w:ascii="Comic Sans MS" w:hAnsi="Comic Sans MS"/>
          <w:sz w:val="40"/>
          <w:szCs w:val="40"/>
        </w:rPr>
        <w:t>The Jews had a very condescending attitude toward the Gentiles because of their heritage and because they had the Law which they thought made them superior to everyone else.</w:t>
      </w:r>
    </w:p>
    <w:p w14:paraId="0DE7E1DF" w14:textId="77777777" w:rsidR="001232DE" w:rsidRDefault="001232DE">
      <w:pPr>
        <w:pStyle w:val="Standard"/>
        <w:ind w:right="-90"/>
        <w:rPr>
          <w:rFonts w:ascii="Comic Sans MS" w:hAnsi="Comic Sans MS"/>
          <w:sz w:val="12"/>
          <w:szCs w:val="12"/>
        </w:rPr>
      </w:pPr>
    </w:p>
    <w:p w14:paraId="13D0EBC0" w14:textId="77777777" w:rsidR="001232DE" w:rsidRDefault="00020298">
      <w:pPr>
        <w:pStyle w:val="Standard"/>
        <w:ind w:right="-270"/>
      </w:pPr>
      <w:r>
        <w:rPr>
          <w:rFonts w:ascii="Comic Sans MS" w:hAnsi="Comic Sans MS"/>
          <w:sz w:val="40"/>
          <w:szCs w:val="40"/>
        </w:rPr>
        <w:t xml:space="preserve">There was no way the Gentiles could learn from people like the Jews, who considered them to be intellectually and morally blind, believed they were fools who needed </w:t>
      </w:r>
      <w:r>
        <w:rPr>
          <w:rFonts w:ascii="Comic Sans MS" w:hAnsi="Comic Sans MS"/>
          <w:spacing w:val="-6"/>
          <w:sz w:val="40"/>
          <w:szCs w:val="40"/>
        </w:rPr>
        <w:t>correction, and regarded them as babies who knew nothing.</w:t>
      </w:r>
    </w:p>
    <w:p w14:paraId="50F0E004" w14:textId="77777777" w:rsidR="001232DE" w:rsidRDefault="001232DE">
      <w:pPr>
        <w:pStyle w:val="Standard"/>
        <w:ind w:right="-90"/>
        <w:rPr>
          <w:rFonts w:ascii="Comic Sans MS" w:hAnsi="Comic Sans MS"/>
          <w:sz w:val="16"/>
          <w:szCs w:val="16"/>
        </w:rPr>
      </w:pPr>
    </w:p>
    <w:p w14:paraId="43CEED4B" w14:textId="77777777" w:rsidR="001232DE" w:rsidRDefault="00020298">
      <w:pPr>
        <w:pStyle w:val="Standard"/>
        <w:ind w:right="-270"/>
      </w:pPr>
      <w:r>
        <w:rPr>
          <w:rFonts w:ascii="Comic Sans MS" w:hAnsi="Comic Sans MS"/>
          <w:sz w:val="40"/>
          <w:szCs w:val="40"/>
        </w:rPr>
        <w:t>The Jews were not really interested in guiding, teaching, or correcting the Gentiles anyway because they didn’t want to have anything to do with them.</w:t>
      </w:r>
    </w:p>
    <w:p w14:paraId="7472290A" w14:textId="77777777" w:rsidR="001232DE" w:rsidRDefault="00020298">
      <w:pPr>
        <w:pStyle w:val="Standard"/>
        <w:ind w:right="-360"/>
      </w:pPr>
      <w:r>
        <w:rPr>
          <w:rFonts w:ascii="Comic Sans MS" w:hAnsi="Comic Sans MS"/>
          <w:sz w:val="40"/>
          <w:szCs w:val="40"/>
        </w:rPr>
        <w:t xml:space="preserve">They wouldn’t enter their homes or eat with them and sometimes they called them dogs. The Gentiles might hear how advanced the Jews were and how great their Law was, but they dismissed it all because the Jews were </w:t>
      </w:r>
      <w:r>
        <w:rPr>
          <w:rFonts w:ascii="Comic Sans MS" w:hAnsi="Comic Sans MS"/>
          <w:spacing w:val="-4"/>
          <w:sz w:val="40"/>
          <w:szCs w:val="40"/>
        </w:rPr>
        <w:t xml:space="preserve">not keeping </w:t>
      </w:r>
      <w:r>
        <w:rPr>
          <w:rFonts w:ascii="Comic Sans MS" w:hAnsi="Comic Sans MS"/>
          <w:spacing w:val="-4"/>
          <w:sz w:val="40"/>
          <w:szCs w:val="40"/>
        </w:rPr>
        <w:lastRenderedPageBreak/>
        <w:t>the Law themselves so they became hypocrites</w:t>
      </w:r>
      <w:r>
        <w:rPr>
          <w:rFonts w:ascii="Comic Sans MS" w:hAnsi="Comic Sans MS"/>
          <w:sz w:val="40"/>
          <w:szCs w:val="40"/>
        </w:rPr>
        <w:t xml:space="preserve"> in the eyes of the Gentiles.</w:t>
      </w:r>
    </w:p>
    <w:p w14:paraId="5A9D59D2" w14:textId="77777777" w:rsidR="001232DE" w:rsidRDefault="001232DE">
      <w:pPr>
        <w:pStyle w:val="Standard"/>
        <w:ind w:right="-90"/>
        <w:rPr>
          <w:rFonts w:ascii="Comic Sans MS" w:hAnsi="Comic Sans MS"/>
        </w:rPr>
      </w:pPr>
    </w:p>
    <w:p w14:paraId="618BAA6C" w14:textId="77777777" w:rsidR="001232DE" w:rsidRDefault="00020298">
      <w:pPr>
        <w:pStyle w:val="Standard"/>
        <w:ind w:right="-90"/>
      </w:pPr>
      <w:r>
        <w:rPr>
          <w:rFonts w:ascii="Comic Sans MS" w:hAnsi="Comic Sans MS"/>
          <w:sz w:val="40"/>
          <w:szCs w:val="40"/>
        </w:rPr>
        <w:t>The Mosaic Law did four things:</w:t>
      </w:r>
    </w:p>
    <w:p w14:paraId="4615E8F8" w14:textId="77777777" w:rsidR="001232DE" w:rsidRDefault="00020298">
      <w:pPr>
        <w:pStyle w:val="Standard"/>
        <w:ind w:right="-90"/>
      </w:pPr>
      <w:r>
        <w:rPr>
          <w:rFonts w:ascii="Comic Sans MS" w:hAnsi="Comic Sans MS"/>
          <w:sz w:val="40"/>
          <w:szCs w:val="40"/>
        </w:rPr>
        <w:t>1. It demonstrated the sinfulness of man.</w:t>
      </w:r>
    </w:p>
    <w:p w14:paraId="519755F9" w14:textId="77777777" w:rsidR="001232DE" w:rsidRDefault="001232DE">
      <w:pPr>
        <w:pStyle w:val="Standard"/>
        <w:ind w:right="-270"/>
        <w:rPr>
          <w:rFonts w:ascii="Comic Sans MS" w:hAnsi="Comic Sans MS"/>
          <w:spacing w:val="-4"/>
          <w:sz w:val="12"/>
          <w:szCs w:val="12"/>
        </w:rPr>
      </w:pPr>
    </w:p>
    <w:p w14:paraId="35CA102B" w14:textId="77777777" w:rsidR="001232DE" w:rsidRDefault="00020298">
      <w:pPr>
        <w:pStyle w:val="Standard"/>
        <w:ind w:right="-360"/>
      </w:pPr>
      <w:r>
        <w:rPr>
          <w:rFonts w:ascii="Comic Sans MS" w:hAnsi="Comic Sans MS"/>
          <w:spacing w:val="-4"/>
          <w:sz w:val="40"/>
          <w:szCs w:val="40"/>
        </w:rPr>
        <w:t>2. It kept a lid on the disobedience of the nation of Israel.</w:t>
      </w:r>
    </w:p>
    <w:p w14:paraId="23DB0BE1" w14:textId="77777777" w:rsidR="001232DE" w:rsidRDefault="001232DE">
      <w:pPr>
        <w:pStyle w:val="Standard"/>
        <w:ind w:right="-90"/>
        <w:rPr>
          <w:rFonts w:ascii="Comic Sans MS" w:hAnsi="Comic Sans MS"/>
          <w:sz w:val="12"/>
          <w:szCs w:val="12"/>
        </w:rPr>
      </w:pPr>
    </w:p>
    <w:p w14:paraId="25636A71" w14:textId="77777777" w:rsidR="001232DE" w:rsidRDefault="00020298">
      <w:pPr>
        <w:pStyle w:val="Standard"/>
        <w:ind w:right="-90"/>
      </w:pPr>
      <w:r>
        <w:rPr>
          <w:rFonts w:ascii="Comic Sans MS" w:hAnsi="Comic Sans MS"/>
          <w:sz w:val="40"/>
          <w:szCs w:val="40"/>
        </w:rPr>
        <w:t>3. It displayed the righteousness of God.</w:t>
      </w:r>
    </w:p>
    <w:p w14:paraId="71F73143" w14:textId="77777777" w:rsidR="001232DE" w:rsidRDefault="001232DE">
      <w:pPr>
        <w:pStyle w:val="Standard"/>
        <w:ind w:right="-90"/>
        <w:rPr>
          <w:rFonts w:ascii="Comic Sans MS" w:hAnsi="Comic Sans MS"/>
          <w:sz w:val="12"/>
          <w:szCs w:val="12"/>
        </w:rPr>
      </w:pPr>
    </w:p>
    <w:p w14:paraId="3329CABB" w14:textId="77777777" w:rsidR="001232DE" w:rsidRDefault="00020298">
      <w:pPr>
        <w:pStyle w:val="Standard"/>
        <w:ind w:right="-90"/>
      </w:pPr>
      <w:r>
        <w:rPr>
          <w:rFonts w:ascii="Comic Sans MS" w:hAnsi="Comic Sans MS"/>
          <w:sz w:val="40"/>
          <w:szCs w:val="40"/>
        </w:rPr>
        <w:t>4. It pointed out the need for a Messiah (Jesus Christ)</w:t>
      </w:r>
    </w:p>
    <w:p w14:paraId="65533748" w14:textId="77777777" w:rsidR="001232DE" w:rsidRDefault="00020298">
      <w:pPr>
        <w:pStyle w:val="Standard"/>
        <w:ind w:right="-90"/>
      </w:pPr>
      <w:r>
        <w:rPr>
          <w:rFonts w:ascii="Comic Sans MS" w:hAnsi="Comic Sans MS"/>
          <w:sz w:val="40"/>
          <w:szCs w:val="40"/>
        </w:rPr>
        <w:t xml:space="preserve">    who would remove the barrier of sin between men and</w:t>
      </w:r>
    </w:p>
    <w:p w14:paraId="447CACB5" w14:textId="77777777" w:rsidR="001232DE" w:rsidRDefault="00020298">
      <w:pPr>
        <w:pStyle w:val="Standard"/>
        <w:ind w:right="-90"/>
      </w:pPr>
      <w:r>
        <w:rPr>
          <w:rFonts w:ascii="Comic Sans MS" w:hAnsi="Comic Sans MS"/>
          <w:sz w:val="40"/>
          <w:szCs w:val="40"/>
        </w:rPr>
        <w:t xml:space="preserve">    God.</w:t>
      </w:r>
    </w:p>
    <w:p w14:paraId="7DFA76A3" w14:textId="77777777" w:rsidR="001232DE" w:rsidRDefault="001232DE">
      <w:pPr>
        <w:pStyle w:val="Standard"/>
        <w:ind w:right="-90"/>
        <w:rPr>
          <w:rFonts w:ascii="Comic Sans MS" w:hAnsi="Comic Sans MS"/>
          <w:i/>
          <w:sz w:val="16"/>
          <w:szCs w:val="16"/>
        </w:rPr>
      </w:pPr>
    </w:p>
    <w:p w14:paraId="0CA65815" w14:textId="77777777" w:rsidR="001232DE" w:rsidRDefault="00020298">
      <w:pPr>
        <w:pStyle w:val="Standard"/>
        <w:ind w:right="-270"/>
      </w:pPr>
      <w:r>
        <w:rPr>
          <w:rFonts w:ascii="Comic Sans MS" w:hAnsi="Comic Sans MS"/>
          <w:spacing w:val="-2"/>
          <w:sz w:val="40"/>
          <w:szCs w:val="40"/>
        </w:rPr>
        <w:t>Believers who have been taught by prepared pastors who</w:t>
      </w:r>
      <w:r>
        <w:rPr>
          <w:rFonts w:ascii="Comic Sans MS" w:hAnsi="Comic Sans MS"/>
          <w:spacing w:val="-4"/>
          <w:sz w:val="40"/>
          <w:szCs w:val="40"/>
        </w:rPr>
        <w:t xml:space="preserve"> accurately exegete the Word of God are susceptible</w:t>
      </w:r>
      <w:r>
        <w:rPr>
          <w:rFonts w:ascii="Comic Sans MS" w:hAnsi="Comic Sans MS"/>
          <w:sz w:val="40"/>
          <w:szCs w:val="40"/>
        </w:rPr>
        <w:t xml:space="preserve"> to the same conceited pompous mindset that the Jews had.</w:t>
      </w:r>
    </w:p>
    <w:p w14:paraId="648DE3AF" w14:textId="77777777" w:rsidR="001232DE" w:rsidRDefault="001232DE">
      <w:pPr>
        <w:pStyle w:val="Standard"/>
        <w:ind w:right="-90"/>
        <w:rPr>
          <w:rFonts w:ascii="Comic Sans MS" w:hAnsi="Comic Sans MS"/>
        </w:rPr>
      </w:pPr>
    </w:p>
    <w:p w14:paraId="3264AA69" w14:textId="77777777" w:rsidR="001232DE" w:rsidRDefault="00020298">
      <w:pPr>
        <w:pStyle w:val="Standard"/>
        <w:ind w:right="-90"/>
      </w:pPr>
      <w:r>
        <w:rPr>
          <w:rFonts w:ascii="Comic Sans MS" w:hAnsi="Comic Sans MS"/>
          <w:sz w:val="40"/>
          <w:szCs w:val="40"/>
        </w:rPr>
        <w:t xml:space="preserve">We should be very careful that we never come across to unbelievers or biblically ignorant believers, as being condescending, better than thou, or superior. We should avoid technical Bible terminology i.e. sanctification, </w:t>
      </w:r>
      <w:r>
        <w:rPr>
          <w:rFonts w:ascii="Comic Sans MS" w:hAnsi="Comic Sans MS"/>
          <w:spacing w:val="-4"/>
          <w:sz w:val="40"/>
          <w:szCs w:val="40"/>
        </w:rPr>
        <w:t>justification, escrow blessings, predestination, etc. when talking to unbelievers or biblically illiterate believers.</w:t>
      </w:r>
    </w:p>
    <w:p w14:paraId="5AEA3EF5" w14:textId="77777777" w:rsidR="001232DE" w:rsidRDefault="001232DE">
      <w:pPr>
        <w:pStyle w:val="Standard"/>
        <w:ind w:right="-90"/>
        <w:rPr>
          <w:rFonts w:ascii="Comic Sans MS" w:hAnsi="Comic Sans MS"/>
          <w:spacing w:val="-4"/>
          <w:sz w:val="40"/>
          <w:szCs w:val="40"/>
        </w:rPr>
      </w:pPr>
    </w:p>
    <w:p w14:paraId="677E1B69" w14:textId="77777777" w:rsidR="001232DE" w:rsidRDefault="00020298">
      <w:pPr>
        <w:pStyle w:val="Standard"/>
        <w:ind w:right="-450"/>
      </w:pPr>
      <w:r>
        <w:rPr>
          <w:rFonts w:ascii="Comic Sans MS" w:hAnsi="Comic Sans MS"/>
          <w:spacing w:val="-4"/>
          <w:sz w:val="40"/>
          <w:szCs w:val="40"/>
        </w:rPr>
        <w:t xml:space="preserve">We need to engage people in a conversational manor by talking to them and asking them questions which is much </w:t>
      </w:r>
      <w:r>
        <w:rPr>
          <w:rFonts w:ascii="Comic Sans MS" w:hAnsi="Comic Sans MS"/>
          <w:spacing w:val="-6"/>
          <w:sz w:val="40"/>
          <w:szCs w:val="40"/>
        </w:rPr>
        <w:t>more successful than trying to act as their teacher which</w:t>
      </w:r>
      <w:r>
        <w:rPr>
          <w:rFonts w:ascii="Comic Sans MS" w:hAnsi="Comic Sans MS"/>
          <w:spacing w:val="-4"/>
          <w:sz w:val="40"/>
          <w:szCs w:val="40"/>
        </w:rPr>
        <w:t xml:space="preserve"> </w:t>
      </w:r>
      <w:r>
        <w:rPr>
          <w:rFonts w:ascii="Comic Sans MS" w:hAnsi="Comic Sans MS"/>
          <w:spacing w:val="-6"/>
          <w:sz w:val="40"/>
          <w:szCs w:val="40"/>
        </w:rPr>
        <w:lastRenderedPageBreak/>
        <w:t>they often take as preaching. People don’t like to be preached to but they like to have interesting conversations.</w:t>
      </w:r>
    </w:p>
    <w:p w14:paraId="6BEE8640" w14:textId="77777777" w:rsidR="001232DE" w:rsidRDefault="001232DE">
      <w:pPr>
        <w:pStyle w:val="Standard"/>
        <w:ind w:right="-90"/>
        <w:rPr>
          <w:rFonts w:ascii="Comic Sans MS" w:hAnsi="Comic Sans MS"/>
          <w:spacing w:val="-4"/>
          <w:sz w:val="16"/>
          <w:szCs w:val="16"/>
        </w:rPr>
      </w:pPr>
    </w:p>
    <w:p w14:paraId="38A12FCC" w14:textId="77777777" w:rsidR="001232DE" w:rsidRDefault="00020298">
      <w:pPr>
        <w:pStyle w:val="Standard"/>
        <w:ind w:right="-90"/>
      </w:pPr>
      <w:r>
        <w:rPr>
          <w:rFonts w:ascii="Comic Sans MS" w:hAnsi="Comic Sans MS"/>
          <w:sz w:val="40"/>
          <w:szCs w:val="40"/>
        </w:rPr>
        <w:t xml:space="preserve">We must determine if they are open to what we are saying. Their body language will reveal what they are thinking. If they aren’t saying much, it’s probably because you are talking too much. Ask them questions and if they answer in </w:t>
      </w:r>
      <w:proofErr w:type="gramStart"/>
      <w:r>
        <w:rPr>
          <w:rFonts w:ascii="Comic Sans MS" w:hAnsi="Comic Sans MS"/>
          <w:sz w:val="40"/>
          <w:szCs w:val="40"/>
        </w:rPr>
        <w:t>one word</w:t>
      </w:r>
      <w:proofErr w:type="gramEnd"/>
      <w:r>
        <w:rPr>
          <w:rFonts w:ascii="Comic Sans MS" w:hAnsi="Comic Sans MS"/>
          <w:sz w:val="40"/>
          <w:szCs w:val="40"/>
        </w:rPr>
        <w:t xml:space="preserve"> replies, it usually means they aren’t interested and we should seek another opportunity to reach out to them at another time.</w:t>
      </w:r>
    </w:p>
    <w:p w14:paraId="1AB38A57" w14:textId="77777777" w:rsidR="001232DE" w:rsidRDefault="001232DE">
      <w:pPr>
        <w:pStyle w:val="Standard"/>
        <w:ind w:right="-90"/>
        <w:rPr>
          <w:rFonts w:ascii="Comic Sans MS" w:hAnsi="Comic Sans MS"/>
          <w:sz w:val="16"/>
          <w:szCs w:val="16"/>
        </w:rPr>
      </w:pPr>
    </w:p>
    <w:p w14:paraId="74CEEE4A" w14:textId="77777777" w:rsidR="001232DE" w:rsidRDefault="00020298">
      <w:pPr>
        <w:pStyle w:val="Standard"/>
        <w:ind w:right="-90"/>
      </w:pPr>
      <w:r>
        <w:rPr>
          <w:rFonts w:ascii="Comic Sans MS" w:hAnsi="Comic Sans MS"/>
          <w:sz w:val="40"/>
          <w:szCs w:val="40"/>
        </w:rPr>
        <w:t xml:space="preserve">Now in verse 21, Paul goes after the religious leaders and teachers and lets them have it. Note that he does not cite the things </w:t>
      </w:r>
      <w:r>
        <w:rPr>
          <w:rFonts w:ascii="Comic Sans MS" w:hAnsi="Comic Sans MS"/>
          <w:spacing w:val="-4"/>
          <w:sz w:val="40"/>
          <w:szCs w:val="40"/>
        </w:rPr>
        <w:t>they were doing wrong, instead, he asked them questions.</w:t>
      </w:r>
    </w:p>
    <w:p w14:paraId="4198800C" w14:textId="77777777" w:rsidR="001232DE" w:rsidRDefault="00020298">
      <w:pPr>
        <w:pStyle w:val="Standard"/>
        <w:ind w:right="-90"/>
      </w:pPr>
      <w:r>
        <w:rPr>
          <w:rFonts w:ascii="Comic Sans MS" w:hAnsi="Comic Sans MS"/>
          <w:sz w:val="40"/>
          <w:szCs w:val="40"/>
        </w:rPr>
        <w:t>He knew the answers and they knew he knew the answers which was more powerful than just chewing them out.</w:t>
      </w:r>
    </w:p>
    <w:p w14:paraId="12752D3F" w14:textId="77777777" w:rsidR="001232DE" w:rsidRDefault="001232DE">
      <w:pPr>
        <w:pStyle w:val="Standard"/>
        <w:ind w:right="-90"/>
        <w:rPr>
          <w:rFonts w:ascii="Comic Sans MS" w:hAnsi="Comic Sans MS"/>
          <w:sz w:val="16"/>
          <w:szCs w:val="16"/>
        </w:rPr>
      </w:pPr>
    </w:p>
    <w:p w14:paraId="3455780B" w14:textId="77777777" w:rsidR="001232DE" w:rsidRDefault="00020298">
      <w:pPr>
        <w:pStyle w:val="Standard"/>
        <w:ind w:right="-90"/>
      </w:pPr>
      <w:r>
        <w:rPr>
          <w:b/>
          <w:i/>
          <w:color w:val="0035FF"/>
          <w:sz w:val="40"/>
          <w:szCs w:val="40"/>
          <w:u w:val="single"/>
        </w:rPr>
        <w:t>Romans 2:21</w:t>
      </w:r>
      <w:r>
        <w:rPr>
          <w:b/>
          <w:i/>
          <w:color w:val="0035FF"/>
          <w:sz w:val="40"/>
          <w:szCs w:val="40"/>
        </w:rPr>
        <w:t xml:space="preserve">  you, therefore, who teach another, do you not teach yourself? You who preach that one should not steal, do you steal?  </w:t>
      </w:r>
    </w:p>
    <w:p w14:paraId="4DEB13A3" w14:textId="77777777" w:rsidR="001232DE" w:rsidRDefault="001232DE">
      <w:pPr>
        <w:pStyle w:val="Standard"/>
        <w:ind w:right="-90"/>
        <w:rPr>
          <w:b/>
          <w:i/>
          <w:color w:val="0035FF"/>
          <w:sz w:val="12"/>
          <w:szCs w:val="12"/>
        </w:rPr>
      </w:pPr>
    </w:p>
    <w:p w14:paraId="4E5D45A8" w14:textId="77777777" w:rsidR="001232DE" w:rsidRDefault="00020298">
      <w:pPr>
        <w:pStyle w:val="Standard"/>
        <w:ind w:right="-360"/>
      </w:pPr>
      <w:r>
        <w:rPr>
          <w:rFonts w:ascii="Comic Sans MS" w:hAnsi="Comic Sans MS"/>
          <w:spacing w:val="-4"/>
          <w:sz w:val="40"/>
          <w:szCs w:val="40"/>
        </w:rPr>
        <w:t xml:space="preserve">Furthermore, Paul had been writing about rendering judgment and judging, so he does not judge them by </w:t>
      </w:r>
      <w:r>
        <w:rPr>
          <w:rFonts w:ascii="Comic Sans MS" w:hAnsi="Comic Sans MS"/>
          <w:spacing w:val="-6"/>
          <w:sz w:val="40"/>
          <w:szCs w:val="40"/>
        </w:rPr>
        <w:t>accusing them of being thieves, adulterers, or blasphemers.</w:t>
      </w:r>
    </w:p>
    <w:p w14:paraId="6B461805" w14:textId="77777777" w:rsidR="001232DE" w:rsidRDefault="00020298">
      <w:pPr>
        <w:pStyle w:val="Standard"/>
        <w:ind w:right="-270"/>
      </w:pPr>
      <w:r>
        <w:rPr>
          <w:rFonts w:ascii="Comic Sans MS" w:hAnsi="Comic Sans MS"/>
          <w:sz w:val="40"/>
          <w:szCs w:val="40"/>
        </w:rPr>
        <w:lastRenderedPageBreak/>
        <w:t xml:space="preserve">If he had accused them, they could have denied it or </w:t>
      </w:r>
      <w:r>
        <w:rPr>
          <w:rFonts w:ascii="Comic Sans MS" w:hAnsi="Comic Sans MS"/>
          <w:spacing w:val="-4"/>
          <w:sz w:val="40"/>
          <w:szCs w:val="40"/>
        </w:rPr>
        <w:t>told him to prove his accusation, but by asking questions,</w:t>
      </w:r>
      <w:r>
        <w:rPr>
          <w:rFonts w:ascii="Comic Sans MS" w:hAnsi="Comic Sans MS"/>
          <w:sz w:val="40"/>
          <w:szCs w:val="40"/>
        </w:rPr>
        <w:t xml:space="preserve"> </w:t>
      </w:r>
      <w:r>
        <w:rPr>
          <w:rFonts w:ascii="Comic Sans MS" w:hAnsi="Comic Sans MS"/>
          <w:spacing w:val="-4"/>
          <w:sz w:val="40"/>
          <w:szCs w:val="40"/>
        </w:rPr>
        <w:t>they had to confront their guilt in their own soul. Brilliant!</w:t>
      </w:r>
      <w:r>
        <w:rPr>
          <w:rFonts w:ascii="Comic Sans MS" w:hAnsi="Comic Sans MS"/>
          <w:sz w:val="40"/>
          <w:szCs w:val="40"/>
        </w:rPr>
        <w:t xml:space="preserve">  </w:t>
      </w:r>
    </w:p>
    <w:p w14:paraId="7B14576C" w14:textId="77777777" w:rsidR="001232DE" w:rsidRDefault="00020298">
      <w:pPr>
        <w:pStyle w:val="Standard"/>
        <w:ind w:right="-90"/>
      </w:pPr>
      <w:r>
        <w:rPr>
          <w:rFonts w:ascii="Comic Sans MS" w:hAnsi="Comic Sans MS"/>
          <w:sz w:val="40"/>
          <w:szCs w:val="40"/>
        </w:rPr>
        <w:t>They were forced to face their own hypocrisy.</w:t>
      </w:r>
    </w:p>
    <w:p w14:paraId="566AC1BE" w14:textId="77777777" w:rsidR="001232DE" w:rsidRDefault="001232DE">
      <w:pPr>
        <w:pStyle w:val="Standard"/>
        <w:ind w:right="-90"/>
        <w:rPr>
          <w:rFonts w:ascii="Comic Sans MS" w:hAnsi="Comic Sans MS"/>
          <w:sz w:val="12"/>
          <w:szCs w:val="12"/>
        </w:rPr>
      </w:pPr>
    </w:p>
    <w:p w14:paraId="58978B6F" w14:textId="77777777" w:rsidR="001232DE" w:rsidRDefault="00020298">
      <w:pPr>
        <w:pStyle w:val="Standard"/>
        <w:ind w:right="-90"/>
      </w:pPr>
      <w:r>
        <w:rPr>
          <w:rFonts w:ascii="Comic Sans MS" w:hAnsi="Comic Sans MS"/>
          <w:sz w:val="40"/>
          <w:szCs w:val="40"/>
        </w:rPr>
        <w:t>Here is a short poem about hypocrisy:</w:t>
      </w:r>
    </w:p>
    <w:p w14:paraId="48CD135D" w14:textId="77777777" w:rsidR="001232DE" w:rsidRDefault="00020298">
      <w:pPr>
        <w:pStyle w:val="Standard"/>
        <w:ind w:right="-90"/>
      </w:pPr>
      <w:r>
        <w:rPr>
          <w:rFonts w:ascii="Comic Sans MS" w:hAnsi="Comic Sans MS"/>
          <w:sz w:val="40"/>
          <w:szCs w:val="40"/>
        </w:rPr>
        <w:t xml:space="preserve">             “The gospel is written a chapter a day</w:t>
      </w:r>
    </w:p>
    <w:p w14:paraId="7E6CC227" w14:textId="77777777" w:rsidR="001232DE" w:rsidRDefault="00020298">
      <w:pPr>
        <w:pStyle w:val="Standard"/>
        <w:ind w:right="-90"/>
      </w:pPr>
      <w:r>
        <w:rPr>
          <w:rFonts w:ascii="Comic Sans MS" w:hAnsi="Comic Sans MS"/>
          <w:sz w:val="40"/>
          <w:szCs w:val="40"/>
        </w:rPr>
        <w:t xml:space="preserve">         By deeds that you do and words that you say.</w:t>
      </w:r>
    </w:p>
    <w:p w14:paraId="2D615D89" w14:textId="77777777" w:rsidR="001232DE" w:rsidRDefault="00020298">
      <w:pPr>
        <w:pStyle w:val="Standard"/>
        <w:ind w:right="-90"/>
      </w:pPr>
      <w:r>
        <w:rPr>
          <w:rFonts w:ascii="Comic Sans MS" w:hAnsi="Comic Sans MS"/>
          <w:sz w:val="40"/>
          <w:szCs w:val="40"/>
        </w:rPr>
        <w:t xml:space="preserve">      Men read what you say, whether faithless or true,</w:t>
      </w:r>
    </w:p>
    <w:p w14:paraId="0B4E24EB" w14:textId="77777777" w:rsidR="001232DE" w:rsidRDefault="00020298">
      <w:pPr>
        <w:pStyle w:val="Standard"/>
        <w:ind w:right="-90"/>
      </w:pPr>
      <w:r>
        <w:rPr>
          <w:rFonts w:ascii="Comic Sans MS" w:hAnsi="Comic Sans MS"/>
          <w:sz w:val="40"/>
          <w:szCs w:val="40"/>
        </w:rPr>
        <w:t xml:space="preserve">             Say, what is the gospel according to you?”</w:t>
      </w:r>
    </w:p>
    <w:p w14:paraId="4FEAFE2C" w14:textId="77777777" w:rsidR="001232DE" w:rsidRDefault="00020298">
      <w:pPr>
        <w:pStyle w:val="Standard"/>
        <w:ind w:right="-90"/>
      </w:pPr>
      <w:r>
        <w:rPr>
          <w:rFonts w:ascii="Comic Sans MS" w:hAnsi="Comic Sans MS"/>
          <w:sz w:val="40"/>
          <w:szCs w:val="40"/>
        </w:rPr>
        <w:t xml:space="preserve">              </w:t>
      </w:r>
      <w:r>
        <w:rPr>
          <w:rFonts w:ascii="Comic Sans MS" w:hAnsi="Comic Sans MS"/>
        </w:rPr>
        <w:t>J. Vernon McGee, Thru the Bible Commentary: The Epistles (Romans 1-8),</w:t>
      </w:r>
    </w:p>
    <w:p w14:paraId="0525BDAC" w14:textId="77777777" w:rsidR="001232DE" w:rsidRDefault="00020298">
      <w:pPr>
        <w:pStyle w:val="Standard"/>
        <w:ind w:right="-90"/>
      </w:pPr>
      <w:r>
        <w:rPr>
          <w:rFonts w:ascii="Comic Sans MS" w:hAnsi="Comic Sans MS"/>
        </w:rPr>
        <w:t xml:space="preserve">                               electronic ed., vol. 42 (Nashville: Thomas Nelson, 1991), 52.</w:t>
      </w:r>
    </w:p>
    <w:p w14:paraId="13EA213D" w14:textId="77777777" w:rsidR="001232DE" w:rsidRDefault="001232DE">
      <w:pPr>
        <w:pStyle w:val="Standard"/>
        <w:ind w:right="-90"/>
        <w:rPr>
          <w:rFonts w:ascii="Comic Sans MS" w:hAnsi="Comic Sans MS"/>
          <w:i/>
          <w:sz w:val="12"/>
          <w:szCs w:val="12"/>
        </w:rPr>
      </w:pPr>
    </w:p>
    <w:p w14:paraId="1809EC04" w14:textId="77777777" w:rsidR="001232DE" w:rsidRDefault="00020298">
      <w:pPr>
        <w:pStyle w:val="Standard"/>
        <w:ind w:right="-90"/>
      </w:pPr>
      <w:r>
        <w:rPr>
          <w:rFonts w:ascii="Comic Sans MS" w:hAnsi="Comic Sans MS"/>
          <w:sz w:val="40"/>
          <w:szCs w:val="40"/>
        </w:rPr>
        <w:t>Now Paul mentions three common sins: (1) hypocrisy –  sin against ourselves (2) adultery — sin against others, and (3) idolatry—sin against God.</w:t>
      </w:r>
    </w:p>
    <w:p w14:paraId="4FB01A89" w14:textId="77777777" w:rsidR="001232DE" w:rsidRDefault="001232DE">
      <w:pPr>
        <w:pStyle w:val="Standard"/>
        <w:ind w:right="-90"/>
        <w:rPr>
          <w:rFonts w:ascii="Comic Sans MS" w:hAnsi="Comic Sans MS"/>
          <w:sz w:val="12"/>
          <w:szCs w:val="12"/>
        </w:rPr>
      </w:pPr>
    </w:p>
    <w:p w14:paraId="31F6E5BE"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50:16-20</w:t>
      </w:r>
      <w:r>
        <w:rPr>
          <w:rFonts w:ascii="Comic Sans MS" w:hAnsi="Comic Sans MS"/>
          <w:b/>
          <w:i/>
          <w:sz w:val="40"/>
          <w:szCs w:val="40"/>
        </w:rPr>
        <w:t xml:space="preserve">, </w:t>
      </w:r>
      <w:r>
        <w:rPr>
          <w:rFonts w:ascii="Comic Sans MS" w:hAnsi="Comic Sans MS"/>
          <w:b/>
          <w:i/>
          <w:sz w:val="40"/>
          <w:szCs w:val="40"/>
          <w:u w:val="single"/>
        </w:rPr>
        <w:t>Matthew 23:1-6</w:t>
      </w:r>
      <w:r>
        <w:rPr>
          <w:rFonts w:ascii="Comic Sans MS" w:hAnsi="Comic Sans MS"/>
          <w:b/>
          <w:i/>
          <w:sz w:val="40"/>
          <w:szCs w:val="40"/>
        </w:rPr>
        <w:t>,</w:t>
      </w:r>
    </w:p>
    <w:p w14:paraId="67D87A0B" w14:textId="77777777" w:rsidR="001232DE" w:rsidRDefault="001232DE">
      <w:pPr>
        <w:pStyle w:val="Standard"/>
        <w:ind w:right="-90"/>
        <w:rPr>
          <w:b/>
          <w:i/>
          <w:color w:val="0035FF"/>
          <w:sz w:val="12"/>
          <w:szCs w:val="12"/>
        </w:rPr>
      </w:pPr>
    </w:p>
    <w:p w14:paraId="76CEF7E5" w14:textId="77777777" w:rsidR="001232DE" w:rsidRDefault="00020298">
      <w:pPr>
        <w:pStyle w:val="Standard"/>
      </w:pPr>
      <w:r>
        <w:rPr>
          <w:b/>
          <w:color w:val="0035FF"/>
          <w:sz w:val="40"/>
          <w:szCs w:val="40"/>
          <w:u w:val="single"/>
        </w:rPr>
        <w:t>LESSON 79</w:t>
      </w:r>
      <w:r>
        <w:rPr>
          <w:rFonts w:ascii="Comic Sans MS" w:hAnsi="Comic Sans MS"/>
          <w:sz w:val="40"/>
          <w:szCs w:val="40"/>
        </w:rPr>
        <w:t xml:space="preserve"> (4-20-21)</w:t>
      </w:r>
    </w:p>
    <w:p w14:paraId="7D090EB7" w14:textId="77777777" w:rsidR="001232DE" w:rsidRDefault="00020298">
      <w:pPr>
        <w:pStyle w:val="Standard"/>
        <w:ind w:right="-90"/>
      </w:pPr>
      <w:r>
        <w:rPr>
          <w:rFonts w:ascii="Comic Sans MS" w:hAnsi="Comic Sans MS"/>
          <w:sz w:val="40"/>
          <w:szCs w:val="40"/>
        </w:rPr>
        <w:t>Believers today have similar assets and opportunities that the Jews had that are found in verses 17-20:</w:t>
      </w:r>
    </w:p>
    <w:p w14:paraId="5F866C81" w14:textId="77777777" w:rsidR="001232DE" w:rsidRDefault="001232DE">
      <w:pPr>
        <w:pStyle w:val="Standard"/>
        <w:ind w:right="-90"/>
        <w:rPr>
          <w:rFonts w:ascii="Comic Sans MS" w:hAnsi="Comic Sans MS"/>
          <w:sz w:val="12"/>
          <w:szCs w:val="12"/>
        </w:rPr>
      </w:pPr>
    </w:p>
    <w:p w14:paraId="42FD6B9A" w14:textId="77777777" w:rsidR="001232DE" w:rsidRDefault="00020298">
      <w:pPr>
        <w:pStyle w:val="Standard"/>
        <w:ind w:right="-90"/>
      </w:pPr>
      <w:r>
        <w:rPr>
          <w:rFonts w:ascii="Comic Sans MS" w:hAnsi="Comic Sans MS"/>
          <w:spacing w:val="-4"/>
          <w:sz w:val="40"/>
          <w:szCs w:val="40"/>
        </w:rPr>
        <w:t>They were proud of their name “Jews”, we are Christians.</w:t>
      </w:r>
    </w:p>
    <w:p w14:paraId="0F15CB84" w14:textId="77777777" w:rsidR="001232DE" w:rsidRDefault="001232DE">
      <w:pPr>
        <w:pStyle w:val="Standard"/>
        <w:ind w:right="-90"/>
        <w:rPr>
          <w:rFonts w:ascii="Comic Sans MS" w:hAnsi="Comic Sans MS"/>
          <w:sz w:val="12"/>
          <w:szCs w:val="12"/>
        </w:rPr>
      </w:pPr>
    </w:p>
    <w:p w14:paraId="522D2EE4" w14:textId="77777777" w:rsidR="001232DE" w:rsidRDefault="00020298">
      <w:pPr>
        <w:pStyle w:val="Standard"/>
        <w:ind w:right="-90"/>
      </w:pPr>
      <w:r>
        <w:rPr>
          <w:rFonts w:ascii="Comic Sans MS" w:hAnsi="Comic Sans MS"/>
          <w:sz w:val="40"/>
          <w:szCs w:val="40"/>
        </w:rPr>
        <w:t xml:space="preserve">They had the </w:t>
      </w:r>
      <w:proofErr w:type="gramStart"/>
      <w:r>
        <w:rPr>
          <w:rFonts w:ascii="Comic Sans MS" w:hAnsi="Comic Sans MS"/>
          <w:sz w:val="40"/>
          <w:szCs w:val="40"/>
        </w:rPr>
        <w:t>Law,</w:t>
      </w:r>
      <w:proofErr w:type="gramEnd"/>
      <w:r>
        <w:rPr>
          <w:rFonts w:ascii="Comic Sans MS" w:hAnsi="Comic Sans MS"/>
          <w:sz w:val="40"/>
          <w:szCs w:val="40"/>
        </w:rPr>
        <w:t xml:space="preserve"> we have both the O.T. and N.T.</w:t>
      </w:r>
    </w:p>
    <w:p w14:paraId="2A6CB38D" w14:textId="77777777" w:rsidR="001232DE" w:rsidRDefault="001232DE">
      <w:pPr>
        <w:pStyle w:val="Standard"/>
        <w:ind w:right="-90"/>
        <w:rPr>
          <w:rFonts w:ascii="Comic Sans MS" w:hAnsi="Comic Sans MS"/>
          <w:sz w:val="12"/>
          <w:szCs w:val="12"/>
        </w:rPr>
      </w:pPr>
    </w:p>
    <w:p w14:paraId="2730F015" w14:textId="77777777" w:rsidR="001232DE" w:rsidRDefault="00020298">
      <w:pPr>
        <w:pStyle w:val="Standard"/>
        <w:ind w:right="-90"/>
      </w:pPr>
      <w:r>
        <w:rPr>
          <w:rFonts w:ascii="Comic Sans MS" w:hAnsi="Comic Sans MS"/>
          <w:sz w:val="40"/>
          <w:szCs w:val="40"/>
        </w:rPr>
        <w:t>They could boast of their God, so can we.</w:t>
      </w:r>
    </w:p>
    <w:p w14:paraId="1B771086" w14:textId="77777777" w:rsidR="001232DE" w:rsidRDefault="00020298">
      <w:pPr>
        <w:pStyle w:val="Standard"/>
        <w:ind w:right="-90"/>
      </w:pPr>
      <w:r>
        <w:rPr>
          <w:rFonts w:ascii="Comic Sans MS" w:hAnsi="Comic Sans MS"/>
          <w:sz w:val="40"/>
          <w:szCs w:val="40"/>
        </w:rPr>
        <w:t xml:space="preserve"> </w:t>
      </w:r>
    </w:p>
    <w:p w14:paraId="41C1B5AD" w14:textId="77777777" w:rsidR="001232DE" w:rsidRDefault="00020298">
      <w:pPr>
        <w:pStyle w:val="Standard"/>
        <w:ind w:right="-90"/>
      </w:pPr>
      <w:r>
        <w:rPr>
          <w:rFonts w:ascii="Comic Sans MS" w:hAnsi="Comic Sans MS"/>
          <w:sz w:val="40"/>
          <w:szCs w:val="40"/>
        </w:rPr>
        <w:t xml:space="preserve">They knew God’s </w:t>
      </w:r>
      <w:proofErr w:type="gramStart"/>
      <w:r>
        <w:rPr>
          <w:rFonts w:ascii="Comic Sans MS" w:hAnsi="Comic Sans MS"/>
          <w:sz w:val="40"/>
          <w:szCs w:val="40"/>
        </w:rPr>
        <w:t>will,</w:t>
      </w:r>
      <w:proofErr w:type="gramEnd"/>
      <w:r>
        <w:rPr>
          <w:rFonts w:ascii="Comic Sans MS" w:hAnsi="Comic Sans MS"/>
          <w:sz w:val="40"/>
          <w:szCs w:val="40"/>
        </w:rPr>
        <w:t xml:space="preserve"> we know more about His will.</w:t>
      </w:r>
    </w:p>
    <w:p w14:paraId="3F639540" w14:textId="77777777" w:rsidR="001232DE" w:rsidRDefault="001232DE">
      <w:pPr>
        <w:pStyle w:val="Standard"/>
        <w:ind w:right="-90"/>
        <w:rPr>
          <w:rFonts w:ascii="Comic Sans MS" w:hAnsi="Comic Sans MS"/>
          <w:sz w:val="12"/>
          <w:szCs w:val="12"/>
        </w:rPr>
      </w:pPr>
    </w:p>
    <w:p w14:paraId="6A618533" w14:textId="77777777" w:rsidR="001232DE" w:rsidRDefault="00020298">
      <w:pPr>
        <w:pStyle w:val="Standard"/>
        <w:ind w:right="-90"/>
      </w:pPr>
      <w:r>
        <w:rPr>
          <w:rFonts w:ascii="Comic Sans MS" w:hAnsi="Comic Sans MS"/>
          <w:sz w:val="40"/>
          <w:szCs w:val="40"/>
        </w:rPr>
        <w:lastRenderedPageBreak/>
        <w:t>They approved of things which are superior being instructed by the Law.</w:t>
      </w:r>
    </w:p>
    <w:p w14:paraId="3A3FE446" w14:textId="77777777" w:rsidR="001232DE" w:rsidRDefault="00020298">
      <w:pPr>
        <w:pStyle w:val="Standard"/>
        <w:ind w:right="-180"/>
      </w:pPr>
      <w:r>
        <w:rPr>
          <w:rFonts w:ascii="Comic Sans MS" w:hAnsi="Comic Sans MS"/>
          <w:spacing w:val="-4"/>
          <w:sz w:val="40"/>
          <w:szCs w:val="40"/>
        </w:rPr>
        <w:t>We approve of things which are superior being instructed</w:t>
      </w:r>
      <w:r>
        <w:rPr>
          <w:rFonts w:ascii="Comic Sans MS" w:hAnsi="Comic Sans MS"/>
          <w:sz w:val="40"/>
          <w:szCs w:val="40"/>
        </w:rPr>
        <w:t xml:space="preserve"> by the Gospels, Acts, the epistles, and Revelation.</w:t>
      </w:r>
    </w:p>
    <w:p w14:paraId="402516BD" w14:textId="77777777" w:rsidR="001232DE" w:rsidRDefault="001232DE">
      <w:pPr>
        <w:pStyle w:val="Standard"/>
        <w:ind w:right="-90"/>
        <w:rPr>
          <w:color w:val="0035FF"/>
          <w:sz w:val="12"/>
          <w:szCs w:val="12"/>
        </w:rPr>
      </w:pPr>
    </w:p>
    <w:p w14:paraId="69E62B2C" w14:textId="77777777" w:rsidR="001232DE" w:rsidRDefault="00020298">
      <w:pPr>
        <w:pStyle w:val="Standard"/>
        <w:ind w:right="-90"/>
      </w:pPr>
      <w:r>
        <w:rPr>
          <w:rFonts w:ascii="Comic Sans MS" w:hAnsi="Comic Sans MS"/>
          <w:sz w:val="40"/>
          <w:szCs w:val="40"/>
        </w:rPr>
        <w:t>They had the potential to be guides to the blind and light to those in darkness. So do we.</w:t>
      </w:r>
    </w:p>
    <w:p w14:paraId="3E132102" w14:textId="77777777" w:rsidR="001232DE" w:rsidRDefault="001232DE">
      <w:pPr>
        <w:pStyle w:val="Standard"/>
        <w:ind w:right="-90"/>
        <w:rPr>
          <w:rFonts w:ascii="Comic Sans MS" w:hAnsi="Comic Sans MS"/>
          <w:sz w:val="12"/>
          <w:szCs w:val="12"/>
        </w:rPr>
      </w:pPr>
    </w:p>
    <w:p w14:paraId="7EE62463" w14:textId="77777777" w:rsidR="001232DE" w:rsidRDefault="00020298">
      <w:pPr>
        <w:pStyle w:val="Standard"/>
        <w:ind w:right="-90"/>
      </w:pPr>
      <w:r>
        <w:rPr>
          <w:rFonts w:ascii="Comic Sans MS" w:hAnsi="Comic Sans MS"/>
          <w:sz w:val="40"/>
          <w:szCs w:val="40"/>
        </w:rPr>
        <w:t>They had the potential to correct the foolish and teach the spiritually immature. So do we.</w:t>
      </w:r>
    </w:p>
    <w:p w14:paraId="5E0EE1EC" w14:textId="77777777" w:rsidR="001232DE" w:rsidRDefault="001232DE">
      <w:pPr>
        <w:pStyle w:val="Standard"/>
        <w:ind w:right="-90"/>
        <w:rPr>
          <w:b/>
          <w:i/>
          <w:color w:val="0035FF"/>
          <w:sz w:val="16"/>
          <w:szCs w:val="16"/>
        </w:rPr>
      </w:pPr>
    </w:p>
    <w:p w14:paraId="7BFE1397" w14:textId="77777777" w:rsidR="001232DE" w:rsidRDefault="00020298">
      <w:pPr>
        <w:pStyle w:val="Standard"/>
        <w:ind w:right="-90"/>
      </w:pPr>
      <w:r>
        <w:rPr>
          <w:rFonts w:ascii="Comic Sans MS" w:hAnsi="Comic Sans MS"/>
          <w:sz w:val="40"/>
          <w:szCs w:val="40"/>
        </w:rPr>
        <w:t xml:space="preserve">We have access to much more revelation from God than </w:t>
      </w:r>
      <w:r>
        <w:rPr>
          <w:rFonts w:ascii="Comic Sans MS" w:hAnsi="Comic Sans MS"/>
          <w:spacing w:val="-4"/>
          <w:sz w:val="40"/>
          <w:szCs w:val="40"/>
        </w:rPr>
        <w:t xml:space="preserve">they had so the question is, “What are we doing with it?” Most believers are too distracted by the details of life </w:t>
      </w:r>
      <w:r>
        <w:rPr>
          <w:rFonts w:ascii="Comic Sans MS" w:hAnsi="Comic Sans MS"/>
          <w:spacing w:val="-6"/>
          <w:sz w:val="40"/>
          <w:szCs w:val="40"/>
        </w:rPr>
        <w:t>to be bothered with going to church or studying the Bible. Others faithfully go to church and learn doctrine, but then fail to apply it.</w:t>
      </w:r>
    </w:p>
    <w:p w14:paraId="5D428788" w14:textId="77777777" w:rsidR="001232DE" w:rsidRDefault="001232DE">
      <w:pPr>
        <w:pStyle w:val="Standard"/>
        <w:ind w:right="-90"/>
        <w:rPr>
          <w:rFonts w:ascii="Comic Sans MS" w:hAnsi="Comic Sans MS"/>
          <w:spacing w:val="-6"/>
          <w:sz w:val="16"/>
          <w:szCs w:val="16"/>
        </w:rPr>
      </w:pPr>
    </w:p>
    <w:p w14:paraId="5C565A06" w14:textId="77777777" w:rsidR="001232DE" w:rsidRDefault="00020298">
      <w:pPr>
        <w:pStyle w:val="Standard"/>
        <w:ind w:right="-90"/>
      </w:pPr>
      <w:r>
        <w:rPr>
          <w:rFonts w:ascii="Comic Sans MS" w:hAnsi="Comic Sans MS"/>
          <w:spacing w:val="-6"/>
          <w:sz w:val="40"/>
          <w:szCs w:val="40"/>
        </w:rPr>
        <w:t xml:space="preserve">We live in desperate times and so many people could benefit from hearing the gospel and hearing encourage- </w:t>
      </w:r>
      <w:proofErr w:type="spellStart"/>
      <w:r>
        <w:rPr>
          <w:rFonts w:ascii="Comic Sans MS" w:hAnsi="Comic Sans MS"/>
          <w:spacing w:val="-6"/>
          <w:sz w:val="40"/>
          <w:szCs w:val="40"/>
        </w:rPr>
        <w:t>ment</w:t>
      </w:r>
      <w:proofErr w:type="spellEnd"/>
      <w:r>
        <w:rPr>
          <w:rFonts w:ascii="Comic Sans MS" w:hAnsi="Comic Sans MS"/>
          <w:spacing w:val="-6"/>
          <w:sz w:val="40"/>
          <w:szCs w:val="40"/>
        </w:rPr>
        <w:t xml:space="preserve"> and hope from believers, but few are interested in </w:t>
      </w:r>
      <w:r>
        <w:rPr>
          <w:rFonts w:ascii="Comic Sans MS" w:hAnsi="Comic Sans MS"/>
          <w:sz w:val="40"/>
          <w:szCs w:val="40"/>
        </w:rPr>
        <w:t>doing so. What a shame, what a loss of such a golden opportunity.</w:t>
      </w:r>
    </w:p>
    <w:p w14:paraId="77C88E6A" w14:textId="77777777" w:rsidR="001232DE" w:rsidRDefault="001232DE">
      <w:pPr>
        <w:pStyle w:val="Standard"/>
        <w:ind w:right="-90"/>
        <w:rPr>
          <w:b/>
          <w:i/>
          <w:color w:val="0035FF"/>
          <w:sz w:val="16"/>
          <w:szCs w:val="16"/>
        </w:rPr>
      </w:pPr>
    </w:p>
    <w:p w14:paraId="640C6A79" w14:textId="77777777" w:rsidR="001232DE" w:rsidRDefault="00020298">
      <w:pPr>
        <w:pStyle w:val="Standard"/>
        <w:ind w:right="-90"/>
      </w:pPr>
      <w:r>
        <w:rPr>
          <w:b/>
          <w:i/>
          <w:color w:val="0035FF"/>
          <w:sz w:val="40"/>
          <w:szCs w:val="40"/>
        </w:rPr>
        <w:t xml:space="preserve">do you not teach yourself? </w:t>
      </w:r>
      <w:r>
        <w:rPr>
          <w:color w:val="000000"/>
          <w:sz w:val="40"/>
          <w:szCs w:val="40"/>
        </w:rPr>
        <w:t xml:space="preserve">– </w:t>
      </w:r>
      <w:r>
        <w:rPr>
          <w:rFonts w:ascii="Comic Sans MS" w:hAnsi="Comic Sans MS"/>
          <w:spacing w:val="-4"/>
          <w:sz w:val="40"/>
          <w:szCs w:val="40"/>
        </w:rPr>
        <w:t>Paul was asking them if they listening to anything that they were teaching others? They certainly were not practicing what they preached. That is true for most people; our preaching is better than our living.</w:t>
      </w:r>
    </w:p>
    <w:p w14:paraId="4B5D886F" w14:textId="77777777" w:rsidR="001232DE" w:rsidRDefault="001232DE">
      <w:pPr>
        <w:pStyle w:val="Standard"/>
        <w:ind w:right="-90"/>
        <w:rPr>
          <w:rFonts w:ascii="Comic Sans MS" w:hAnsi="Comic Sans MS"/>
          <w:spacing w:val="-4"/>
          <w:sz w:val="12"/>
          <w:szCs w:val="12"/>
        </w:rPr>
      </w:pPr>
    </w:p>
    <w:p w14:paraId="5E47FA6A" w14:textId="77777777" w:rsidR="001232DE" w:rsidRDefault="00020298">
      <w:pPr>
        <w:pStyle w:val="Standard"/>
        <w:ind w:right="-360"/>
      </w:pPr>
      <w:r>
        <w:rPr>
          <w:rFonts w:ascii="Comic Sans MS" w:hAnsi="Comic Sans MS"/>
          <w:spacing w:val="-4"/>
          <w:sz w:val="40"/>
          <w:szCs w:val="40"/>
        </w:rPr>
        <w:t xml:space="preserve">God holds pastor-teachers and others who communicate </w:t>
      </w:r>
      <w:r>
        <w:rPr>
          <w:rFonts w:ascii="Comic Sans MS" w:hAnsi="Comic Sans MS"/>
          <w:spacing w:val="-6"/>
          <w:sz w:val="40"/>
          <w:szCs w:val="40"/>
        </w:rPr>
        <w:t>His Word, as well as church leaders, to a higher level of accountability. Unfortunately,</w:t>
      </w:r>
      <w:r>
        <w:rPr>
          <w:rFonts w:ascii="Comic Sans MS" w:hAnsi="Comic Sans MS"/>
          <w:spacing w:val="-4"/>
          <w:sz w:val="40"/>
          <w:szCs w:val="40"/>
        </w:rPr>
        <w:t xml:space="preserve"> many of them tell others to “Do as I say, not as I do”.</w:t>
      </w:r>
    </w:p>
    <w:p w14:paraId="0A5EAA86" w14:textId="77777777" w:rsidR="001232DE" w:rsidRDefault="001232DE">
      <w:pPr>
        <w:pStyle w:val="Standard"/>
        <w:ind w:right="-90"/>
        <w:rPr>
          <w:rFonts w:ascii="Comic Sans MS" w:hAnsi="Comic Sans MS"/>
          <w:b/>
          <w:i/>
          <w:sz w:val="10"/>
          <w:szCs w:val="10"/>
          <w:u w:val="single"/>
        </w:rPr>
      </w:pPr>
    </w:p>
    <w:p w14:paraId="6CC08D60" w14:textId="77777777" w:rsidR="001232DE" w:rsidRDefault="00020298">
      <w:pPr>
        <w:pStyle w:val="Standard"/>
        <w:ind w:right="-90"/>
      </w:pPr>
      <w:r>
        <w:rPr>
          <w:rFonts w:ascii="Comic Sans MS" w:hAnsi="Comic Sans MS"/>
          <w:b/>
          <w:i/>
          <w:sz w:val="40"/>
          <w:szCs w:val="40"/>
          <w:u w:val="single"/>
        </w:rPr>
        <w:t>James 3:1</w:t>
      </w:r>
      <w:r>
        <w:rPr>
          <w:rFonts w:ascii="Comic Sans MS" w:hAnsi="Comic Sans MS"/>
          <w:b/>
          <w:i/>
          <w:sz w:val="40"/>
          <w:szCs w:val="40"/>
        </w:rPr>
        <w:t xml:space="preserve"> Let not many of you become teachers, my brethren, knowing that as such we shall incur a stricter judgment.</w:t>
      </w:r>
    </w:p>
    <w:p w14:paraId="31FC8CA5" w14:textId="77777777" w:rsidR="001232DE" w:rsidRDefault="001232DE">
      <w:pPr>
        <w:pStyle w:val="Standard"/>
        <w:ind w:right="-90"/>
        <w:rPr>
          <w:b/>
          <w:i/>
          <w:color w:val="0035FF"/>
          <w:sz w:val="16"/>
          <w:szCs w:val="16"/>
        </w:rPr>
      </w:pPr>
    </w:p>
    <w:p w14:paraId="40AC57A7" w14:textId="77777777" w:rsidR="001232DE" w:rsidRDefault="00020298">
      <w:pPr>
        <w:pStyle w:val="Standard"/>
        <w:ind w:right="-90"/>
      </w:pPr>
      <w:r>
        <w:rPr>
          <w:rFonts w:ascii="Comic Sans MS" w:hAnsi="Comic Sans MS"/>
          <w:spacing w:val="-6"/>
          <w:sz w:val="40"/>
          <w:szCs w:val="40"/>
        </w:rPr>
        <w:t>As a pastor whose duty it is to study and teach, I learn when I study, but I also learn when I teach. Usually, things come to my mind while teaching that didn’t when I was studying.</w:t>
      </w:r>
    </w:p>
    <w:p w14:paraId="2EAB86F9" w14:textId="77777777" w:rsidR="001232DE" w:rsidRDefault="001232DE">
      <w:pPr>
        <w:pStyle w:val="Standard"/>
        <w:ind w:right="-90"/>
        <w:rPr>
          <w:rFonts w:ascii="Comic Sans MS" w:hAnsi="Comic Sans MS"/>
          <w:i/>
          <w:spacing w:val="-6"/>
          <w:sz w:val="16"/>
          <w:szCs w:val="16"/>
        </w:rPr>
      </w:pPr>
    </w:p>
    <w:p w14:paraId="0565C81E" w14:textId="77777777" w:rsidR="001232DE" w:rsidRDefault="00020298">
      <w:pPr>
        <w:pStyle w:val="Standard"/>
        <w:ind w:right="-90"/>
      </w:pPr>
      <w:r>
        <w:rPr>
          <w:rFonts w:ascii="Comic Sans MS" w:hAnsi="Comic Sans MS"/>
          <w:spacing w:val="-6"/>
          <w:sz w:val="40"/>
          <w:szCs w:val="40"/>
        </w:rPr>
        <w:t>I am under the same obligation as everyone else to learn,</w:t>
      </w:r>
    </w:p>
    <w:p w14:paraId="2CBAC938" w14:textId="77777777" w:rsidR="001232DE" w:rsidRDefault="00020298">
      <w:pPr>
        <w:pStyle w:val="Standard"/>
        <w:ind w:right="-90"/>
      </w:pPr>
      <w:r>
        <w:rPr>
          <w:rFonts w:ascii="Comic Sans MS" w:hAnsi="Comic Sans MS"/>
          <w:spacing w:val="-6"/>
          <w:sz w:val="40"/>
          <w:szCs w:val="40"/>
        </w:rPr>
        <w:t>think, and apply the Word of God that is taught from this</w:t>
      </w:r>
    </w:p>
    <w:p w14:paraId="14C6242A" w14:textId="77777777" w:rsidR="001232DE" w:rsidRDefault="00020298">
      <w:pPr>
        <w:pStyle w:val="Standard"/>
        <w:ind w:right="-90"/>
      </w:pPr>
      <w:r>
        <w:rPr>
          <w:rFonts w:ascii="Comic Sans MS" w:hAnsi="Comic Sans MS"/>
          <w:spacing w:val="-6"/>
          <w:sz w:val="40"/>
          <w:szCs w:val="40"/>
        </w:rPr>
        <w:t>pulpit.</w:t>
      </w:r>
    </w:p>
    <w:p w14:paraId="1066294A" w14:textId="77777777" w:rsidR="001232DE" w:rsidRDefault="001232DE">
      <w:pPr>
        <w:pStyle w:val="Standard"/>
        <w:ind w:right="-90"/>
        <w:rPr>
          <w:b/>
          <w:i/>
          <w:color w:val="0035FF"/>
          <w:sz w:val="16"/>
          <w:szCs w:val="16"/>
        </w:rPr>
      </w:pPr>
    </w:p>
    <w:p w14:paraId="3A4AC10B" w14:textId="77777777" w:rsidR="001232DE" w:rsidRDefault="00020298">
      <w:pPr>
        <w:pStyle w:val="Standard"/>
        <w:ind w:right="-90"/>
      </w:pPr>
      <w:r>
        <w:rPr>
          <w:b/>
          <w:i/>
          <w:color w:val="0035FF"/>
          <w:sz w:val="40"/>
          <w:szCs w:val="40"/>
        </w:rPr>
        <w:t xml:space="preserve">You who preach that one should not steal, do you steal?  </w:t>
      </w:r>
    </w:p>
    <w:p w14:paraId="60DC8F92" w14:textId="77777777" w:rsidR="001232DE" w:rsidRDefault="001232DE">
      <w:pPr>
        <w:pStyle w:val="Standard"/>
        <w:ind w:right="-90"/>
        <w:rPr>
          <w:b/>
          <w:i/>
          <w:color w:val="0035FF"/>
          <w:sz w:val="16"/>
          <w:szCs w:val="16"/>
        </w:rPr>
      </w:pPr>
    </w:p>
    <w:p w14:paraId="087CC64F" w14:textId="77777777" w:rsidR="001232DE" w:rsidRDefault="00020298">
      <w:pPr>
        <w:pStyle w:val="Standard"/>
        <w:ind w:right="-90"/>
      </w:pPr>
      <w:r>
        <w:rPr>
          <w:rFonts w:ascii="Comic Sans MS" w:hAnsi="Comic Sans MS"/>
          <w:b/>
          <w:i/>
          <w:spacing w:val="-6"/>
          <w:sz w:val="40"/>
          <w:szCs w:val="40"/>
          <w:u w:val="single"/>
        </w:rPr>
        <w:t>Matthew 23:14</w:t>
      </w:r>
      <w:r>
        <w:rPr>
          <w:rFonts w:ascii="Comic Sans MS" w:hAnsi="Comic Sans MS"/>
          <w:b/>
          <w:i/>
          <w:spacing w:val="-6"/>
          <w:sz w:val="40"/>
          <w:szCs w:val="40"/>
        </w:rPr>
        <w:t xml:space="preserve"> Woe to you, scribes and Pharisees, hypocrites, because you devour widows' houses, even while for a pretense you make long prayers; therefore you shall receive greater condemnation.</w:t>
      </w:r>
    </w:p>
    <w:p w14:paraId="35D07840" w14:textId="77777777" w:rsidR="001232DE" w:rsidRDefault="001232DE">
      <w:pPr>
        <w:pStyle w:val="Standard"/>
        <w:ind w:right="-90"/>
        <w:rPr>
          <w:b/>
          <w:i/>
          <w:color w:val="0035FF"/>
          <w:sz w:val="16"/>
          <w:szCs w:val="16"/>
        </w:rPr>
      </w:pPr>
    </w:p>
    <w:p w14:paraId="19A207E5" w14:textId="77777777" w:rsidR="001232DE" w:rsidRDefault="00020298">
      <w:pPr>
        <w:pStyle w:val="Standard"/>
        <w:ind w:right="-90"/>
      </w:pPr>
      <w:r>
        <w:rPr>
          <w:rFonts w:ascii="Comic Sans MS" w:hAnsi="Comic Sans MS"/>
          <w:spacing w:val="-6"/>
          <w:sz w:val="40"/>
          <w:szCs w:val="40"/>
        </w:rPr>
        <w:t xml:space="preserve">They would tell a widow that her husband who recently died, pledged his home and property to the synagogue or temple prior to his death. They would move the widow out, </w:t>
      </w:r>
      <w:r>
        <w:rPr>
          <w:rFonts w:ascii="Comic Sans MS" w:hAnsi="Comic Sans MS"/>
          <w:spacing w:val="-6"/>
          <w:sz w:val="40"/>
          <w:szCs w:val="40"/>
        </w:rPr>
        <w:lastRenderedPageBreak/>
        <w:t>forcing her to live with relatives. Then they would cover their despicable behavior with long prayers for the widow's wellbeing.</w:t>
      </w:r>
    </w:p>
    <w:p w14:paraId="78158B18" w14:textId="77777777" w:rsidR="001232DE" w:rsidRDefault="00020298">
      <w:pPr>
        <w:pStyle w:val="Standard"/>
        <w:ind w:right="-90"/>
      </w:pPr>
      <w:r>
        <w:rPr>
          <w:b/>
          <w:i/>
          <w:color w:val="0035FF"/>
          <w:sz w:val="40"/>
          <w:szCs w:val="40"/>
        </w:rPr>
        <w:t xml:space="preserve">22) You who say that one should not commit adultery, do you commit adultery? You who abhor idols, do you rob temples?  </w:t>
      </w:r>
    </w:p>
    <w:p w14:paraId="6D860CAE" w14:textId="77777777" w:rsidR="001232DE" w:rsidRDefault="001232DE">
      <w:pPr>
        <w:pStyle w:val="Standard"/>
        <w:ind w:right="-90"/>
        <w:rPr>
          <w:rFonts w:ascii="Comic Sans MS" w:hAnsi="Comic Sans MS"/>
          <w:spacing w:val="-6"/>
          <w:sz w:val="16"/>
          <w:szCs w:val="16"/>
        </w:rPr>
      </w:pPr>
    </w:p>
    <w:p w14:paraId="4AA15DE1" w14:textId="77777777" w:rsidR="001232DE" w:rsidRDefault="00020298">
      <w:pPr>
        <w:pStyle w:val="Standard"/>
        <w:ind w:right="-90"/>
      </w:pPr>
      <w:r>
        <w:rPr>
          <w:rFonts w:ascii="Comic Sans MS" w:hAnsi="Comic Sans MS"/>
          <w:spacing w:val="-6"/>
          <w:sz w:val="40"/>
          <w:szCs w:val="40"/>
        </w:rPr>
        <w:t>The adultery mentioned above could be physical or mental.</w:t>
      </w:r>
    </w:p>
    <w:p w14:paraId="2B9B6585" w14:textId="77777777" w:rsidR="001232DE" w:rsidRDefault="001232DE">
      <w:pPr>
        <w:pStyle w:val="Standard"/>
        <w:ind w:right="-90"/>
        <w:rPr>
          <w:b/>
          <w:i/>
          <w:color w:val="0035FF"/>
          <w:sz w:val="12"/>
          <w:szCs w:val="12"/>
        </w:rPr>
      </w:pPr>
    </w:p>
    <w:p w14:paraId="03925E8F" w14:textId="77777777" w:rsidR="001232DE" w:rsidRDefault="00020298">
      <w:pPr>
        <w:pStyle w:val="Standard"/>
        <w:ind w:right="-90"/>
      </w:pPr>
      <w:r>
        <w:rPr>
          <w:rFonts w:ascii="Comic Sans MS" w:hAnsi="Comic Sans MS"/>
          <w:b/>
          <w:i/>
          <w:sz w:val="40"/>
          <w:szCs w:val="40"/>
          <w:u w:val="single"/>
        </w:rPr>
        <w:t>Matthew 5:27-28</w:t>
      </w:r>
      <w:r>
        <w:rPr>
          <w:rFonts w:ascii="Comic Sans MS" w:hAnsi="Comic Sans MS"/>
          <w:b/>
          <w:i/>
          <w:sz w:val="40"/>
          <w:szCs w:val="40"/>
        </w:rPr>
        <w:t xml:space="preserve"> You have heard that it was said, 'You shall not commit adultery'; 28) but I say to you, that everyone who looks on a woman to lust for her has committed adultery with her already in his heart.</w:t>
      </w:r>
    </w:p>
    <w:p w14:paraId="2142531E" w14:textId="77777777" w:rsidR="001232DE" w:rsidRDefault="001232DE">
      <w:pPr>
        <w:pStyle w:val="Standard"/>
        <w:ind w:right="-90"/>
        <w:rPr>
          <w:rFonts w:ascii="Comic Sans MS" w:hAnsi="Comic Sans MS"/>
          <w:b/>
          <w:i/>
          <w:sz w:val="16"/>
          <w:szCs w:val="16"/>
          <w:u w:val="single"/>
        </w:rPr>
      </w:pPr>
    </w:p>
    <w:p w14:paraId="087B5E19" w14:textId="77777777" w:rsidR="001232DE" w:rsidRDefault="00020298">
      <w:pPr>
        <w:pStyle w:val="Standard"/>
        <w:ind w:right="-630"/>
      </w:pPr>
      <w:r>
        <w:rPr>
          <w:rFonts w:ascii="Comic Sans MS" w:hAnsi="Comic Sans MS"/>
          <w:spacing w:val="-6"/>
          <w:sz w:val="40"/>
          <w:szCs w:val="40"/>
        </w:rPr>
        <w:t xml:space="preserve">In </w:t>
      </w:r>
      <w:r>
        <w:rPr>
          <w:rFonts w:ascii="Comic Sans MS" w:hAnsi="Comic Sans MS"/>
          <w:b/>
          <w:i/>
          <w:spacing w:val="-6"/>
          <w:sz w:val="40"/>
          <w:szCs w:val="40"/>
          <w:u w:val="single"/>
        </w:rPr>
        <w:t>I Samuel 4:17-18</w:t>
      </w:r>
      <w:r>
        <w:rPr>
          <w:rFonts w:ascii="Comic Sans MS" w:hAnsi="Comic Sans MS"/>
          <w:spacing w:val="-6"/>
          <w:sz w:val="40"/>
          <w:szCs w:val="40"/>
        </w:rPr>
        <w:t xml:space="preserve"> the sons of the High priest, Eli, Hophni and Phinehas paid the price for sexually molesting women who came to the Tabernacle.</w:t>
      </w:r>
    </w:p>
    <w:p w14:paraId="7FD5A165" w14:textId="77777777" w:rsidR="001232DE" w:rsidRDefault="001232DE">
      <w:pPr>
        <w:pStyle w:val="Standard"/>
        <w:ind w:right="-630"/>
        <w:rPr>
          <w:rFonts w:ascii="Comic Sans MS" w:hAnsi="Comic Sans MS"/>
          <w:spacing w:val="-6"/>
          <w:sz w:val="16"/>
          <w:szCs w:val="16"/>
        </w:rPr>
      </w:pPr>
    </w:p>
    <w:p w14:paraId="419DA85C" w14:textId="77777777" w:rsidR="001232DE" w:rsidRDefault="00020298">
      <w:pPr>
        <w:pStyle w:val="Standard"/>
        <w:ind w:right="-630"/>
      </w:pPr>
      <w:r>
        <w:rPr>
          <w:rFonts w:ascii="Comic Sans MS" w:hAnsi="Comic Sans MS"/>
          <w:spacing w:val="-6"/>
          <w:sz w:val="40"/>
          <w:szCs w:val="40"/>
        </w:rPr>
        <w:t>Some think that religious leaders are above giving into their sexual lusts but they are susceptible to human weaknesses like everyone else. Even in our day, it seems that every year some well-known Christian leader is caught in some kind of sexual scandal.</w:t>
      </w:r>
    </w:p>
    <w:p w14:paraId="5850B740" w14:textId="77777777" w:rsidR="001232DE" w:rsidRDefault="001232DE">
      <w:pPr>
        <w:pStyle w:val="Standard"/>
        <w:ind w:right="-90"/>
        <w:rPr>
          <w:b/>
          <w:i/>
          <w:color w:val="0035FF"/>
          <w:sz w:val="16"/>
          <w:szCs w:val="16"/>
        </w:rPr>
      </w:pPr>
    </w:p>
    <w:p w14:paraId="2B92E652" w14:textId="77777777" w:rsidR="001232DE" w:rsidRDefault="00020298">
      <w:pPr>
        <w:pStyle w:val="Standard"/>
        <w:ind w:right="-90"/>
      </w:pPr>
      <w:r>
        <w:rPr>
          <w:rFonts w:ascii="Comic Sans MS" w:hAnsi="Comic Sans MS"/>
          <w:b/>
          <w:i/>
          <w:sz w:val="40"/>
          <w:szCs w:val="40"/>
          <w:u w:val="single"/>
        </w:rPr>
        <w:t>Matthew 15:19</w:t>
      </w:r>
      <w:r>
        <w:rPr>
          <w:rFonts w:ascii="Comic Sans MS" w:hAnsi="Comic Sans MS"/>
          <w:b/>
          <w:i/>
          <w:sz w:val="40"/>
          <w:szCs w:val="40"/>
        </w:rPr>
        <w:t xml:space="preserve">  For out of the heart come evil thoughts, murders, adulteries, fornications, thefts, false witness, slanders.</w:t>
      </w:r>
    </w:p>
    <w:p w14:paraId="3D9AA9FC" w14:textId="77777777" w:rsidR="001232DE" w:rsidRDefault="001232DE">
      <w:pPr>
        <w:pStyle w:val="Standard"/>
        <w:ind w:right="-90"/>
        <w:rPr>
          <w:b/>
          <w:i/>
          <w:color w:val="0035FF"/>
          <w:sz w:val="16"/>
          <w:szCs w:val="16"/>
        </w:rPr>
      </w:pPr>
    </w:p>
    <w:p w14:paraId="71780C59" w14:textId="77777777" w:rsidR="001232DE" w:rsidRDefault="00020298">
      <w:pPr>
        <w:pStyle w:val="Standard"/>
        <w:ind w:right="-90"/>
      </w:pPr>
      <w:r>
        <w:rPr>
          <w:b/>
          <w:i/>
          <w:color w:val="0035FF"/>
          <w:sz w:val="40"/>
          <w:szCs w:val="40"/>
        </w:rPr>
        <w:lastRenderedPageBreak/>
        <w:t xml:space="preserve">You who abhor idols, do you rob temples? </w:t>
      </w:r>
      <w:r>
        <w:rPr>
          <w:rFonts w:ascii="Comic Sans MS" w:hAnsi="Comic Sans MS"/>
          <w:sz w:val="40"/>
          <w:szCs w:val="40"/>
        </w:rPr>
        <w:t>Theologians have different opinions about “</w:t>
      </w:r>
      <w:r>
        <w:rPr>
          <w:rFonts w:ascii="Comic Sans MS" w:hAnsi="Comic Sans MS"/>
          <w:i/>
          <w:sz w:val="40"/>
          <w:szCs w:val="40"/>
        </w:rPr>
        <w:t>do you rob temples?”</w:t>
      </w:r>
      <w:r>
        <w:rPr>
          <w:rFonts w:ascii="Comic Sans MS" w:hAnsi="Comic Sans MS"/>
          <w:sz w:val="40"/>
          <w:szCs w:val="40"/>
        </w:rPr>
        <w:t xml:space="preserve">  Is this referring to Jews who plundered heathen temples and keep the gold and silver offered to idols (which was against the Mosaic Law)?</w:t>
      </w:r>
    </w:p>
    <w:p w14:paraId="257EB070" w14:textId="77777777" w:rsidR="001232DE" w:rsidRDefault="001232DE">
      <w:pPr>
        <w:pStyle w:val="Standard"/>
        <w:ind w:right="-90"/>
        <w:rPr>
          <w:rFonts w:ascii="Comic Sans MS" w:hAnsi="Comic Sans MS"/>
          <w:sz w:val="12"/>
          <w:szCs w:val="12"/>
        </w:rPr>
      </w:pPr>
    </w:p>
    <w:p w14:paraId="08438724" w14:textId="77777777" w:rsidR="001232DE" w:rsidRDefault="00020298">
      <w:pPr>
        <w:pStyle w:val="Standard"/>
        <w:ind w:right="-90"/>
      </w:pPr>
      <w:r>
        <w:rPr>
          <w:rFonts w:ascii="Comic Sans MS" w:hAnsi="Comic Sans MS"/>
          <w:i/>
          <w:sz w:val="40"/>
          <w:szCs w:val="40"/>
          <w:u w:val="single"/>
        </w:rPr>
        <w:t>Deut. 7:5</w:t>
      </w:r>
      <w:r>
        <w:rPr>
          <w:rFonts w:ascii="Comic Sans MS" w:hAnsi="Comic Sans MS"/>
          <w:sz w:val="40"/>
          <w:szCs w:val="40"/>
        </w:rPr>
        <w:t xml:space="preserve"> instructed the Israelites to destroy heathen altars, their sacred pillars, and their idols. </w:t>
      </w:r>
      <w:r>
        <w:rPr>
          <w:rFonts w:ascii="Comic Sans MS" w:hAnsi="Comic Sans MS"/>
          <w:i/>
          <w:sz w:val="40"/>
          <w:szCs w:val="40"/>
          <w:u w:val="single"/>
        </w:rPr>
        <w:t>Deut. 7:25</w:t>
      </w:r>
      <w:r>
        <w:rPr>
          <w:rFonts w:ascii="Comic Sans MS" w:hAnsi="Comic Sans MS"/>
          <w:sz w:val="40"/>
          <w:szCs w:val="40"/>
        </w:rPr>
        <w:t xml:space="preserve"> instructed them to burn the idols and not to covet the silver and gold offered to idols.</w:t>
      </w:r>
    </w:p>
    <w:p w14:paraId="21A42A60" w14:textId="77777777" w:rsidR="001232DE" w:rsidRDefault="001232DE">
      <w:pPr>
        <w:pStyle w:val="Standard"/>
        <w:ind w:right="-90"/>
        <w:rPr>
          <w:rFonts w:ascii="Comic Sans MS" w:hAnsi="Comic Sans MS"/>
          <w:sz w:val="12"/>
          <w:szCs w:val="12"/>
        </w:rPr>
      </w:pPr>
    </w:p>
    <w:p w14:paraId="31FA647E" w14:textId="77777777" w:rsidR="001232DE" w:rsidRDefault="00020298">
      <w:pPr>
        <w:pStyle w:val="Standard"/>
        <w:ind w:right="-90"/>
      </w:pPr>
      <w:r>
        <w:rPr>
          <w:rFonts w:ascii="Comic Sans MS" w:hAnsi="Comic Sans MS"/>
          <w:sz w:val="40"/>
          <w:szCs w:val="40"/>
        </w:rPr>
        <w:t>Or, is it referring to Jews who were withholding gifts and offerings from the temple at Jerusalem, or tithes from the priests, or embezzlement of the temple revenues.</w:t>
      </w:r>
    </w:p>
    <w:p w14:paraId="6DEDF16A" w14:textId="77777777" w:rsidR="001232DE" w:rsidRDefault="001232DE">
      <w:pPr>
        <w:pStyle w:val="Standard"/>
        <w:ind w:right="-90"/>
        <w:rPr>
          <w:rFonts w:ascii="Comic Sans MS" w:hAnsi="Comic Sans MS"/>
          <w:b/>
          <w:i/>
          <w:sz w:val="10"/>
          <w:szCs w:val="10"/>
          <w:u w:val="single"/>
        </w:rPr>
      </w:pPr>
    </w:p>
    <w:p w14:paraId="5C535FD3" w14:textId="77777777" w:rsidR="001232DE" w:rsidRDefault="00020298">
      <w:pPr>
        <w:pStyle w:val="Standard"/>
        <w:ind w:right="-90"/>
      </w:pPr>
      <w:r>
        <w:rPr>
          <w:rFonts w:ascii="Comic Sans MS" w:hAnsi="Comic Sans MS"/>
          <w:b/>
          <w:i/>
          <w:sz w:val="40"/>
          <w:szCs w:val="40"/>
          <w:u w:val="single"/>
        </w:rPr>
        <w:t>Malachi 3:8</w:t>
      </w:r>
      <w:r>
        <w:rPr>
          <w:rFonts w:ascii="Comic Sans MS" w:hAnsi="Comic Sans MS"/>
          <w:b/>
          <w:i/>
          <w:sz w:val="40"/>
          <w:szCs w:val="40"/>
        </w:rPr>
        <w:t xml:space="preserve"> Will a man rob God? Yet you are robbing Me! But you say, 'How have we robbed Thee?' In tithes and offerings.</w:t>
      </w:r>
    </w:p>
    <w:p w14:paraId="05900649" w14:textId="77777777" w:rsidR="001232DE" w:rsidRDefault="001232DE">
      <w:pPr>
        <w:pStyle w:val="Standard"/>
        <w:ind w:right="-90"/>
        <w:rPr>
          <w:rFonts w:ascii="Comic Sans MS" w:hAnsi="Comic Sans MS"/>
          <w:b/>
          <w:i/>
          <w:sz w:val="12"/>
          <w:szCs w:val="12"/>
        </w:rPr>
      </w:pPr>
    </w:p>
    <w:p w14:paraId="014DCFD4" w14:textId="77777777" w:rsidR="001232DE" w:rsidRDefault="00020298">
      <w:pPr>
        <w:pStyle w:val="Standard"/>
        <w:ind w:right="-90"/>
      </w:pPr>
      <w:proofErr w:type="gramStart"/>
      <w:r>
        <w:rPr>
          <w:rFonts w:ascii="Comic Sans MS" w:hAnsi="Comic Sans MS"/>
          <w:sz w:val="40"/>
          <w:szCs w:val="40"/>
        </w:rPr>
        <w:t>This tithes</w:t>
      </w:r>
      <w:proofErr w:type="gramEnd"/>
      <w:r>
        <w:rPr>
          <w:rFonts w:ascii="Comic Sans MS" w:hAnsi="Comic Sans MS"/>
          <w:sz w:val="40"/>
          <w:szCs w:val="40"/>
        </w:rPr>
        <w:t xml:space="preserve"> were pertinent to O.T. giving but </w:t>
      </w:r>
      <w:proofErr w:type="gramStart"/>
      <w:r>
        <w:rPr>
          <w:rFonts w:ascii="Comic Sans MS" w:hAnsi="Comic Sans MS"/>
          <w:sz w:val="40"/>
          <w:szCs w:val="40"/>
        </w:rPr>
        <w:t>is</w:t>
      </w:r>
      <w:proofErr w:type="gramEnd"/>
      <w:r>
        <w:rPr>
          <w:rFonts w:ascii="Comic Sans MS" w:hAnsi="Comic Sans MS"/>
          <w:sz w:val="40"/>
          <w:szCs w:val="40"/>
        </w:rPr>
        <w:t xml:space="preserve"> not relevant to us today (</w:t>
      </w:r>
      <w:r>
        <w:rPr>
          <w:rFonts w:ascii="Comic Sans MS" w:hAnsi="Comic Sans MS"/>
          <w:i/>
          <w:sz w:val="40"/>
          <w:szCs w:val="40"/>
          <w:u w:val="single"/>
        </w:rPr>
        <w:t>2 Corinthians 9:6-7</w:t>
      </w:r>
      <w:r>
        <w:rPr>
          <w:rFonts w:ascii="Comic Sans MS" w:hAnsi="Comic Sans MS"/>
          <w:sz w:val="40"/>
          <w:szCs w:val="40"/>
        </w:rPr>
        <w:t>).</w:t>
      </w:r>
    </w:p>
    <w:p w14:paraId="212A9910" w14:textId="77777777" w:rsidR="001232DE" w:rsidRDefault="001232DE">
      <w:pPr>
        <w:pStyle w:val="Standard"/>
        <w:ind w:right="-90"/>
        <w:rPr>
          <w:b/>
          <w:i/>
          <w:color w:val="0035FF"/>
          <w:sz w:val="12"/>
          <w:szCs w:val="12"/>
        </w:rPr>
      </w:pPr>
    </w:p>
    <w:p w14:paraId="7A3EB242" w14:textId="77777777" w:rsidR="001232DE" w:rsidRDefault="00020298">
      <w:pPr>
        <w:pStyle w:val="Standard"/>
      </w:pPr>
      <w:r>
        <w:rPr>
          <w:b/>
          <w:color w:val="0035FF"/>
          <w:sz w:val="40"/>
          <w:szCs w:val="40"/>
          <w:u w:val="single"/>
        </w:rPr>
        <w:t>LESSON 80</w:t>
      </w:r>
      <w:r>
        <w:rPr>
          <w:rFonts w:ascii="Comic Sans MS" w:hAnsi="Comic Sans MS"/>
          <w:sz w:val="40"/>
          <w:szCs w:val="40"/>
        </w:rPr>
        <w:t xml:space="preserve"> (4-22-21)</w:t>
      </w:r>
    </w:p>
    <w:p w14:paraId="52498333" w14:textId="77777777" w:rsidR="001232DE" w:rsidRDefault="001232DE">
      <w:pPr>
        <w:pStyle w:val="Standard"/>
        <w:rPr>
          <w:b/>
          <w:i/>
          <w:color w:val="0035FF"/>
          <w:sz w:val="10"/>
          <w:szCs w:val="10"/>
        </w:rPr>
      </w:pPr>
    </w:p>
    <w:p w14:paraId="693B2F70" w14:textId="77777777" w:rsidR="001232DE" w:rsidRDefault="00020298">
      <w:pPr>
        <w:pStyle w:val="Standard"/>
        <w:ind w:right="-90"/>
      </w:pPr>
      <w:r>
        <w:rPr>
          <w:b/>
          <w:i/>
          <w:color w:val="0035FF"/>
          <w:sz w:val="40"/>
          <w:szCs w:val="40"/>
        </w:rPr>
        <w:t>23) You who boast in the Law, through your breaking the Law, do you dishonor God? 24) For "the name of God is blasphemed among the Gentiles because of you," just as it is written.</w:t>
      </w:r>
    </w:p>
    <w:p w14:paraId="1E97DBD1" w14:textId="77777777" w:rsidR="001232DE" w:rsidRDefault="001232DE">
      <w:pPr>
        <w:pStyle w:val="Standard"/>
        <w:ind w:right="-90"/>
        <w:rPr>
          <w:rFonts w:ascii="Comic Sans MS" w:hAnsi="Comic Sans MS"/>
          <w:sz w:val="12"/>
          <w:szCs w:val="12"/>
        </w:rPr>
      </w:pPr>
    </w:p>
    <w:p w14:paraId="42D8ABA1" w14:textId="77777777" w:rsidR="001232DE" w:rsidRDefault="00020298">
      <w:pPr>
        <w:pStyle w:val="Standard"/>
        <w:ind w:right="-270"/>
      </w:pPr>
      <w:r>
        <w:rPr>
          <w:rFonts w:ascii="Comic Sans MS" w:hAnsi="Comic Sans MS"/>
          <w:sz w:val="40"/>
          <w:szCs w:val="40"/>
        </w:rPr>
        <w:lastRenderedPageBreak/>
        <w:t xml:space="preserve">The Jews would flaunt the Law as if it was their Law. It came to be their Law rather than God's, interpreted in </w:t>
      </w:r>
      <w:r>
        <w:rPr>
          <w:rFonts w:ascii="Comic Sans MS" w:hAnsi="Comic Sans MS"/>
          <w:spacing w:val="-6"/>
          <w:sz w:val="40"/>
          <w:szCs w:val="40"/>
        </w:rPr>
        <w:t>the Talmud (authoritative body of Jewish tradition), which</w:t>
      </w:r>
      <w:r>
        <w:rPr>
          <w:rFonts w:ascii="Comic Sans MS" w:hAnsi="Comic Sans MS"/>
          <w:sz w:val="40"/>
          <w:szCs w:val="40"/>
        </w:rPr>
        <w:t xml:space="preserve"> they considered to be superior to all other Laws</w:t>
      </w:r>
      <w:r>
        <w:rPr>
          <w:rFonts w:ascii="Comic Sans MS" w:hAnsi="Comic Sans MS"/>
          <w:spacing w:val="-6"/>
          <w:sz w:val="40"/>
          <w:szCs w:val="40"/>
        </w:rPr>
        <w:t>.</w:t>
      </w:r>
    </w:p>
    <w:p w14:paraId="0D3D1D01" w14:textId="77777777" w:rsidR="001232DE" w:rsidRDefault="001232DE">
      <w:pPr>
        <w:pStyle w:val="Standard"/>
        <w:ind w:right="-90"/>
        <w:rPr>
          <w:rFonts w:ascii="Comic Sans MS" w:hAnsi="Comic Sans MS"/>
          <w:sz w:val="16"/>
          <w:szCs w:val="16"/>
        </w:rPr>
      </w:pPr>
    </w:p>
    <w:p w14:paraId="7C8E56D9" w14:textId="77777777" w:rsidR="001232DE" w:rsidRDefault="00020298">
      <w:pPr>
        <w:pStyle w:val="Standard"/>
        <w:ind w:right="-90"/>
      </w:pPr>
      <w:r>
        <w:rPr>
          <w:rFonts w:ascii="Comic Sans MS" w:hAnsi="Comic Sans MS"/>
          <w:sz w:val="40"/>
          <w:szCs w:val="40"/>
        </w:rPr>
        <w:t>There are hundreds of rules and regulations that are part of the Talmud and the Mishna, but not found in the O.T. which bound the Jews under a system of legalism that became religious tyranny.</w:t>
      </w:r>
    </w:p>
    <w:p w14:paraId="7BA6B877" w14:textId="77777777" w:rsidR="001232DE" w:rsidRDefault="001232DE">
      <w:pPr>
        <w:pStyle w:val="Standard"/>
        <w:ind w:right="-90"/>
        <w:rPr>
          <w:rFonts w:ascii="Comic Sans MS" w:hAnsi="Comic Sans MS"/>
          <w:sz w:val="16"/>
          <w:szCs w:val="16"/>
        </w:rPr>
      </w:pPr>
    </w:p>
    <w:p w14:paraId="45FFB453" w14:textId="77777777" w:rsidR="001232DE" w:rsidRDefault="00020298">
      <w:pPr>
        <w:pStyle w:val="Standard"/>
        <w:ind w:right="-90"/>
      </w:pPr>
      <w:r>
        <w:rPr>
          <w:rFonts w:ascii="Comic Sans MS" w:hAnsi="Comic Sans MS"/>
          <w:spacing w:val="-6"/>
          <w:sz w:val="40"/>
          <w:szCs w:val="40"/>
        </w:rPr>
        <w:t>Their Law was arrogantly flaunted in the face of the Gentiles in the same manner that they flaunted their God before the Gentiles.</w:t>
      </w:r>
    </w:p>
    <w:p w14:paraId="7DB5C12B" w14:textId="77777777" w:rsidR="001232DE" w:rsidRDefault="001232DE">
      <w:pPr>
        <w:pStyle w:val="Standard"/>
        <w:ind w:right="-90"/>
        <w:rPr>
          <w:rFonts w:ascii="Comic Sans MS" w:hAnsi="Comic Sans MS"/>
          <w:sz w:val="16"/>
          <w:szCs w:val="16"/>
        </w:rPr>
      </w:pPr>
    </w:p>
    <w:p w14:paraId="40C099D7" w14:textId="77777777" w:rsidR="001232DE" w:rsidRDefault="00020298">
      <w:pPr>
        <w:pStyle w:val="Standard"/>
        <w:ind w:right="-90"/>
      </w:pPr>
      <w:r>
        <w:rPr>
          <w:b/>
          <w:i/>
          <w:color w:val="0035FF"/>
          <w:sz w:val="40"/>
          <w:szCs w:val="40"/>
        </w:rPr>
        <w:t>24) For "the name of God is blasphemed among the Gentiles because of you,"</w:t>
      </w:r>
    </w:p>
    <w:p w14:paraId="37DA9377" w14:textId="77777777" w:rsidR="001232DE" w:rsidRDefault="001232DE">
      <w:pPr>
        <w:pStyle w:val="Standard"/>
        <w:ind w:right="-90"/>
        <w:rPr>
          <w:rFonts w:ascii="Comic Sans MS" w:hAnsi="Comic Sans MS"/>
          <w:sz w:val="12"/>
          <w:szCs w:val="12"/>
        </w:rPr>
      </w:pPr>
    </w:p>
    <w:p w14:paraId="57580536" w14:textId="77777777" w:rsidR="001232DE" w:rsidRDefault="00020298">
      <w:pPr>
        <w:pStyle w:val="Standard"/>
        <w:ind w:right="-90"/>
      </w:pPr>
      <w:r>
        <w:rPr>
          <w:rFonts w:ascii="Comic Sans MS" w:hAnsi="Comic Sans MS"/>
          <w:sz w:val="40"/>
          <w:szCs w:val="40"/>
        </w:rPr>
        <w:t>The quote above comes from Ezekiel 36:20</w:t>
      </w:r>
    </w:p>
    <w:p w14:paraId="66CCBF4F" w14:textId="77777777" w:rsidR="001232DE" w:rsidRDefault="00020298">
      <w:pPr>
        <w:pStyle w:val="Standard"/>
        <w:ind w:right="-90"/>
      </w:pPr>
      <w:r>
        <w:rPr>
          <w:rFonts w:ascii="Comic Sans MS" w:hAnsi="Comic Sans MS"/>
          <w:b/>
          <w:i/>
          <w:sz w:val="40"/>
          <w:szCs w:val="40"/>
          <w:u w:val="single"/>
        </w:rPr>
        <w:t>Ezekiel 36:19-20</w:t>
      </w:r>
      <w:r>
        <w:rPr>
          <w:rFonts w:ascii="Comic Sans MS" w:hAnsi="Comic Sans MS"/>
          <w:b/>
          <w:i/>
          <w:sz w:val="40"/>
          <w:szCs w:val="40"/>
        </w:rPr>
        <w:t xml:space="preserve"> Also I scattered them among the nations and they were dispersed throughout the lands. According to their ways and their deeds I judged them. 20) "When they came to the nations where they went, they profaned My holy name, because it was said of them, 'These are the people of the LORD; yet they have come out of His land.'</w:t>
      </w:r>
    </w:p>
    <w:p w14:paraId="57D4199B" w14:textId="77777777" w:rsidR="001232DE" w:rsidRDefault="001232DE">
      <w:pPr>
        <w:pStyle w:val="Standard"/>
        <w:ind w:right="-90"/>
        <w:rPr>
          <w:rFonts w:ascii="Comic Sans MS" w:hAnsi="Comic Sans MS"/>
          <w:sz w:val="16"/>
          <w:szCs w:val="16"/>
        </w:rPr>
      </w:pPr>
    </w:p>
    <w:p w14:paraId="7EE73C53" w14:textId="77777777" w:rsidR="001232DE" w:rsidRDefault="00020298">
      <w:pPr>
        <w:pStyle w:val="Standard"/>
        <w:ind w:right="-90"/>
      </w:pPr>
      <w:r>
        <w:rPr>
          <w:rFonts w:ascii="Comic Sans MS" w:hAnsi="Comic Sans MS"/>
          <w:sz w:val="40"/>
          <w:szCs w:val="40"/>
        </w:rPr>
        <w:t xml:space="preserve">The haughtiness and hypocrisy of the Jews had a negative impact on the Gentiles to the point that God’s name was </w:t>
      </w:r>
      <w:r>
        <w:rPr>
          <w:rFonts w:ascii="Comic Sans MS" w:hAnsi="Comic Sans MS"/>
          <w:sz w:val="40"/>
          <w:szCs w:val="40"/>
        </w:rPr>
        <w:lastRenderedPageBreak/>
        <w:t>dishonored and blasphemed by them because of the arrogance, legalism, and hypocrisy of the Jews.</w:t>
      </w:r>
    </w:p>
    <w:p w14:paraId="0802475F" w14:textId="77777777" w:rsidR="001232DE" w:rsidRDefault="001232DE">
      <w:pPr>
        <w:pStyle w:val="Standard"/>
        <w:ind w:right="-90"/>
        <w:rPr>
          <w:rFonts w:ascii="Comic Sans MS" w:hAnsi="Comic Sans MS"/>
          <w:sz w:val="12"/>
          <w:szCs w:val="12"/>
        </w:rPr>
      </w:pPr>
    </w:p>
    <w:p w14:paraId="5A78CDDE" w14:textId="77777777" w:rsidR="001232DE" w:rsidRDefault="00020298">
      <w:pPr>
        <w:pStyle w:val="Standard"/>
        <w:ind w:right="-270"/>
      </w:pPr>
      <w:r>
        <w:rPr>
          <w:rFonts w:ascii="Comic Sans MS" w:hAnsi="Comic Sans MS"/>
          <w:sz w:val="40"/>
          <w:szCs w:val="40"/>
        </w:rPr>
        <w:t>There is a message in this for us; we must remember that we are the Royal Family of God; we are Royal Priests; we are Royal Ambassadors representing our</w:t>
      </w:r>
    </w:p>
    <w:p w14:paraId="677EACFD" w14:textId="77777777" w:rsidR="001232DE" w:rsidRDefault="00020298">
      <w:pPr>
        <w:pStyle w:val="Standard"/>
        <w:ind w:right="-270"/>
      </w:pPr>
      <w:r>
        <w:rPr>
          <w:rFonts w:ascii="Comic Sans MS" w:hAnsi="Comic Sans MS"/>
          <w:spacing w:val="-6"/>
          <w:sz w:val="40"/>
          <w:szCs w:val="40"/>
        </w:rPr>
        <w:t>almighty God. What we say matters! Our behavior matters!</w:t>
      </w:r>
    </w:p>
    <w:p w14:paraId="01BF62F8" w14:textId="77777777" w:rsidR="001232DE" w:rsidRDefault="001232DE">
      <w:pPr>
        <w:pStyle w:val="Standard"/>
        <w:ind w:right="-540"/>
        <w:rPr>
          <w:rFonts w:ascii="Comic Sans MS" w:hAnsi="Comic Sans MS"/>
          <w:spacing w:val="-4"/>
          <w:sz w:val="12"/>
          <w:szCs w:val="12"/>
        </w:rPr>
      </w:pPr>
    </w:p>
    <w:p w14:paraId="26447DA4" w14:textId="77777777" w:rsidR="001232DE" w:rsidRDefault="00020298">
      <w:pPr>
        <w:pStyle w:val="Standard"/>
        <w:ind w:right="-540"/>
      </w:pPr>
      <w:r>
        <w:rPr>
          <w:rFonts w:ascii="Comic Sans MS" w:hAnsi="Comic Sans MS"/>
          <w:spacing w:val="-4"/>
          <w:sz w:val="40"/>
          <w:szCs w:val="40"/>
        </w:rPr>
        <w:t>If we call ourselves Christians, yet give ourselves the right</w:t>
      </w:r>
      <w:r>
        <w:rPr>
          <w:rFonts w:ascii="Comic Sans MS" w:hAnsi="Comic Sans MS"/>
          <w:spacing w:val="-6"/>
          <w:sz w:val="40"/>
          <w:szCs w:val="40"/>
        </w:rPr>
        <w:t xml:space="preserve"> to talk and act like unbelievers, then we are hypocrites.  Others see us as frauds who are living phony lives and who worship a powerless fake god. We need to remember that the next time we are tempted to give ourselves permission </w:t>
      </w:r>
      <w:r>
        <w:rPr>
          <w:rFonts w:ascii="Comic Sans MS" w:hAnsi="Comic Sans MS"/>
          <w:spacing w:val="2"/>
          <w:sz w:val="40"/>
          <w:szCs w:val="40"/>
        </w:rPr>
        <w:t>to unleash our tongue on someone or to remove all restraints</w:t>
      </w:r>
      <w:r>
        <w:rPr>
          <w:rFonts w:ascii="Comic Sans MS" w:hAnsi="Comic Sans MS"/>
          <w:spacing w:val="-6"/>
          <w:sz w:val="40"/>
          <w:szCs w:val="40"/>
        </w:rPr>
        <w:t xml:space="preserve"> on our behavior.</w:t>
      </w:r>
    </w:p>
    <w:p w14:paraId="2C94C33D" w14:textId="77777777" w:rsidR="001232DE" w:rsidRDefault="001232DE">
      <w:pPr>
        <w:pStyle w:val="Standard"/>
        <w:ind w:right="-540"/>
        <w:rPr>
          <w:rFonts w:ascii="Comic Sans MS" w:hAnsi="Comic Sans MS"/>
          <w:spacing w:val="-6"/>
          <w:sz w:val="16"/>
          <w:szCs w:val="16"/>
        </w:rPr>
      </w:pPr>
    </w:p>
    <w:p w14:paraId="6212D0A7" w14:textId="77777777" w:rsidR="001232DE" w:rsidRDefault="00020298">
      <w:pPr>
        <w:pStyle w:val="Standard"/>
        <w:ind w:right="-540"/>
      </w:pPr>
      <w:r>
        <w:rPr>
          <w:rFonts w:ascii="Comic Sans MS" w:hAnsi="Comic Sans MS"/>
          <w:spacing w:val="-6"/>
          <w:sz w:val="40"/>
          <w:szCs w:val="40"/>
        </w:rPr>
        <w:t xml:space="preserve">Were the Jews humble after Paul had confronted them about their appalling behavior? Maybe some were, but most of them would respond by saying, </w:t>
      </w:r>
      <w:r>
        <w:rPr>
          <w:rFonts w:ascii="Comic Sans MS" w:hAnsi="Comic Sans MS"/>
          <w:sz w:val="40"/>
          <w:szCs w:val="40"/>
        </w:rPr>
        <w:t>“At least we have circumcision and no circumcised Jew is lost.”</w:t>
      </w:r>
    </w:p>
    <w:p w14:paraId="06DB7A2D" w14:textId="77777777" w:rsidR="001232DE" w:rsidRDefault="001232DE">
      <w:pPr>
        <w:pStyle w:val="Standard"/>
        <w:ind w:right="-90"/>
        <w:rPr>
          <w:rFonts w:ascii="Comic Sans MS" w:hAnsi="Comic Sans MS"/>
          <w:sz w:val="16"/>
          <w:szCs w:val="16"/>
        </w:rPr>
      </w:pPr>
    </w:p>
    <w:p w14:paraId="2CEACC38" w14:textId="77777777" w:rsidR="001232DE" w:rsidRDefault="00020298">
      <w:pPr>
        <w:pStyle w:val="Standard"/>
        <w:ind w:right="-90"/>
      </w:pPr>
      <w:r>
        <w:rPr>
          <w:b/>
          <w:i/>
          <w:color w:val="0035FF"/>
          <w:sz w:val="40"/>
          <w:szCs w:val="40"/>
          <w:u w:val="single"/>
        </w:rPr>
        <w:t>Romans 2:25</w:t>
      </w:r>
      <w:r>
        <w:rPr>
          <w:b/>
          <w:i/>
          <w:color w:val="0035FF"/>
          <w:sz w:val="40"/>
          <w:szCs w:val="40"/>
        </w:rPr>
        <w:t xml:space="preserve">  For indeed circumcision is of value, if you practice the Law; but if you are a transgressor of </w:t>
      </w:r>
      <w:r>
        <w:rPr>
          <w:b/>
          <w:i/>
          <w:color w:val="0035FF"/>
          <w:spacing w:val="-6"/>
          <w:sz w:val="40"/>
          <w:szCs w:val="40"/>
        </w:rPr>
        <w:t xml:space="preserve">the Law, your circumcision has become </w:t>
      </w:r>
      <w:r>
        <w:rPr>
          <w:b/>
          <w:i/>
          <w:color w:val="C00000"/>
          <w:spacing w:val="-6"/>
          <w:sz w:val="40"/>
          <w:szCs w:val="40"/>
        </w:rPr>
        <w:t>uncircumcision</w:t>
      </w:r>
      <w:r>
        <w:rPr>
          <w:b/>
          <w:i/>
          <w:color w:val="0035FF"/>
          <w:spacing w:val="-6"/>
          <w:sz w:val="40"/>
          <w:szCs w:val="40"/>
        </w:rPr>
        <w:t xml:space="preserve"> </w:t>
      </w:r>
      <w:r>
        <w:rPr>
          <w:rFonts w:ascii="Comic Sans MS" w:hAnsi="Comic Sans MS"/>
          <w:spacing w:val="-6"/>
          <w:sz w:val="36"/>
          <w:szCs w:val="36"/>
        </w:rPr>
        <w:t>(literally, a foreskin, a Jewish slang expression for a Gentile).</w:t>
      </w:r>
    </w:p>
    <w:p w14:paraId="46A938D7" w14:textId="77777777" w:rsidR="001232DE" w:rsidRDefault="001232DE">
      <w:pPr>
        <w:pStyle w:val="Standard"/>
        <w:ind w:right="-90"/>
        <w:rPr>
          <w:rFonts w:ascii="Comic Sans MS" w:hAnsi="Comic Sans MS"/>
          <w:spacing w:val="-6"/>
          <w:sz w:val="16"/>
          <w:szCs w:val="16"/>
        </w:rPr>
      </w:pPr>
    </w:p>
    <w:p w14:paraId="64F6684B" w14:textId="77777777" w:rsidR="001232DE" w:rsidRDefault="00020298">
      <w:pPr>
        <w:pStyle w:val="Standard"/>
        <w:ind w:right="-180"/>
      </w:pPr>
      <w:r>
        <w:rPr>
          <w:rFonts w:ascii="Comic Sans MS" w:hAnsi="Comic Sans MS"/>
          <w:spacing w:val="-6"/>
          <w:sz w:val="40"/>
          <w:szCs w:val="40"/>
        </w:rPr>
        <w:t>Circumcision in the Age of Israel and for the descendants</w:t>
      </w:r>
      <w:r>
        <w:rPr>
          <w:rFonts w:ascii="Comic Sans MS" w:hAnsi="Comic Sans MS"/>
          <w:sz w:val="40"/>
          <w:szCs w:val="40"/>
        </w:rPr>
        <w:t xml:space="preserve"> </w:t>
      </w:r>
      <w:r>
        <w:rPr>
          <w:rFonts w:ascii="Comic Sans MS" w:hAnsi="Comic Sans MS"/>
          <w:spacing w:val="-6"/>
          <w:sz w:val="40"/>
          <w:szCs w:val="40"/>
        </w:rPr>
        <w:t xml:space="preserve">of Abraham was practiced as a sign of religious </w:t>
      </w:r>
      <w:proofErr w:type="spellStart"/>
      <w:r>
        <w:rPr>
          <w:rFonts w:ascii="Comic Sans MS" w:hAnsi="Comic Sans MS"/>
          <w:spacing w:val="-6"/>
          <w:sz w:val="40"/>
          <w:szCs w:val="40"/>
        </w:rPr>
        <w:t>identifica</w:t>
      </w:r>
      <w:proofErr w:type="spellEnd"/>
      <w:r>
        <w:rPr>
          <w:rFonts w:ascii="Comic Sans MS" w:hAnsi="Comic Sans MS"/>
          <w:spacing w:val="-6"/>
          <w:sz w:val="40"/>
          <w:szCs w:val="40"/>
        </w:rPr>
        <w:t xml:space="preserve">- </w:t>
      </w:r>
      <w:proofErr w:type="spellStart"/>
      <w:r>
        <w:rPr>
          <w:rFonts w:ascii="Comic Sans MS" w:hAnsi="Comic Sans MS"/>
          <w:spacing w:val="-6"/>
          <w:sz w:val="40"/>
          <w:szCs w:val="40"/>
        </w:rPr>
        <w:lastRenderedPageBreak/>
        <w:t>tion</w:t>
      </w:r>
      <w:proofErr w:type="spellEnd"/>
      <w:r>
        <w:rPr>
          <w:rFonts w:ascii="Comic Sans MS" w:hAnsi="Comic Sans MS"/>
          <w:spacing w:val="-6"/>
          <w:sz w:val="40"/>
          <w:szCs w:val="40"/>
        </w:rPr>
        <w:t>. However, today it is practiced as a matter of health and carries no religious significance except from among Jews.</w:t>
      </w:r>
    </w:p>
    <w:p w14:paraId="5C0BFD6E" w14:textId="77777777" w:rsidR="001232DE" w:rsidRDefault="001232DE">
      <w:pPr>
        <w:pStyle w:val="Standard"/>
        <w:ind w:right="-180"/>
        <w:rPr>
          <w:rFonts w:ascii="Comic Sans MS" w:hAnsi="Comic Sans MS"/>
          <w:spacing w:val="-6"/>
          <w:sz w:val="16"/>
          <w:szCs w:val="16"/>
        </w:rPr>
      </w:pPr>
    </w:p>
    <w:p w14:paraId="53064C49" w14:textId="77777777" w:rsidR="001232DE" w:rsidRDefault="00020298">
      <w:pPr>
        <w:pStyle w:val="Standard"/>
        <w:ind w:right="-180"/>
      </w:pPr>
      <w:r>
        <w:rPr>
          <w:rFonts w:ascii="Comic Sans MS" w:hAnsi="Comic Sans MS"/>
          <w:spacing w:val="-6"/>
          <w:sz w:val="40"/>
          <w:szCs w:val="40"/>
        </w:rPr>
        <w:t>Jewish men were allowed to take a Gentile wife if she was a believer and was willing to raise her children as Jews, not Gentiles.</w:t>
      </w:r>
    </w:p>
    <w:p w14:paraId="33A978DE" w14:textId="77777777" w:rsidR="001232DE" w:rsidRDefault="00020298">
      <w:pPr>
        <w:pStyle w:val="Standard"/>
        <w:ind w:right="-180"/>
      </w:pPr>
      <w:r>
        <w:rPr>
          <w:rFonts w:ascii="Comic Sans MS" w:hAnsi="Comic Sans MS"/>
          <w:spacing w:val="-6"/>
          <w:sz w:val="40"/>
          <w:szCs w:val="40"/>
        </w:rPr>
        <w:t>Every time a Jewish man had to relieve himself, he was reminded that he was part of a special nation made up of God’s chosen people.</w:t>
      </w:r>
    </w:p>
    <w:p w14:paraId="078EA927" w14:textId="77777777" w:rsidR="001232DE" w:rsidRDefault="001232DE">
      <w:pPr>
        <w:pStyle w:val="Standard"/>
        <w:ind w:right="-180"/>
        <w:rPr>
          <w:rFonts w:ascii="Comic Sans MS" w:hAnsi="Comic Sans MS"/>
          <w:spacing w:val="-6"/>
          <w:sz w:val="12"/>
          <w:szCs w:val="12"/>
        </w:rPr>
      </w:pPr>
    </w:p>
    <w:p w14:paraId="06FC021B" w14:textId="77777777" w:rsidR="001232DE" w:rsidRDefault="00020298">
      <w:pPr>
        <w:pStyle w:val="Standard"/>
        <w:ind w:right="-180"/>
      </w:pPr>
      <w:r>
        <w:rPr>
          <w:rFonts w:ascii="Comic Sans MS" w:hAnsi="Comic Sans MS"/>
          <w:spacing w:val="-6"/>
          <w:sz w:val="40"/>
          <w:szCs w:val="40"/>
        </w:rPr>
        <w:t>When the Mosaic Law came, circumcision also took on a symbolic spiritual significance of the cutting away of the flesh or the Old Sin Nature (</w:t>
      </w:r>
      <w:r>
        <w:rPr>
          <w:rFonts w:ascii="Comic Sans MS" w:hAnsi="Comic Sans MS"/>
          <w:spacing w:val="-6"/>
          <w:sz w:val="36"/>
          <w:szCs w:val="36"/>
        </w:rPr>
        <w:t>OSN</w:t>
      </w:r>
      <w:r>
        <w:rPr>
          <w:rFonts w:ascii="Comic Sans MS" w:hAnsi="Comic Sans MS"/>
          <w:spacing w:val="-6"/>
          <w:sz w:val="40"/>
          <w:szCs w:val="40"/>
        </w:rPr>
        <w:t>).</w:t>
      </w:r>
    </w:p>
    <w:p w14:paraId="0CE97D7C" w14:textId="77777777" w:rsidR="001232DE" w:rsidRDefault="001232DE">
      <w:pPr>
        <w:pStyle w:val="Standard"/>
        <w:ind w:right="-180"/>
        <w:rPr>
          <w:rFonts w:ascii="Comic Sans MS" w:hAnsi="Comic Sans MS"/>
          <w:spacing w:val="-6"/>
          <w:sz w:val="16"/>
          <w:szCs w:val="16"/>
        </w:rPr>
      </w:pPr>
    </w:p>
    <w:p w14:paraId="747FAFF2" w14:textId="77777777" w:rsidR="001232DE" w:rsidRDefault="00020298">
      <w:pPr>
        <w:pStyle w:val="Standard"/>
        <w:ind w:right="-180"/>
      </w:pPr>
      <w:r>
        <w:rPr>
          <w:rFonts w:ascii="Comic Sans MS" w:hAnsi="Comic Sans MS"/>
          <w:b/>
          <w:i/>
          <w:spacing w:val="-6"/>
          <w:sz w:val="40"/>
          <w:szCs w:val="40"/>
          <w:u w:val="single"/>
        </w:rPr>
        <w:t>Deuteronomy 10:15-16</w:t>
      </w:r>
      <w:r>
        <w:rPr>
          <w:rFonts w:ascii="Comic Sans MS" w:hAnsi="Comic Sans MS"/>
          <w:b/>
          <w:i/>
          <w:spacing w:val="-6"/>
          <w:sz w:val="40"/>
          <w:szCs w:val="40"/>
        </w:rPr>
        <w:t xml:space="preserve"> …your fathers did the LORD set His affection to love them, and He chose their descendants after them, even you above all peoples,  as it is this day.  16) "</w:t>
      </w:r>
      <w:r>
        <w:rPr>
          <w:rFonts w:ascii="Comic Sans MS" w:hAnsi="Comic Sans MS"/>
          <w:b/>
          <w:i/>
          <w:color w:val="C00000"/>
          <w:spacing w:val="-6"/>
          <w:sz w:val="40"/>
          <w:szCs w:val="40"/>
        </w:rPr>
        <w:t>So circumcise your heart</w:t>
      </w:r>
      <w:r>
        <w:rPr>
          <w:rFonts w:ascii="Comic Sans MS" w:hAnsi="Comic Sans MS"/>
          <w:b/>
          <w:i/>
          <w:spacing w:val="-6"/>
          <w:sz w:val="40"/>
          <w:szCs w:val="40"/>
        </w:rPr>
        <w:t>, and stiffen your neck no longer.</w:t>
      </w:r>
    </w:p>
    <w:p w14:paraId="618DD611" w14:textId="77777777" w:rsidR="001232DE" w:rsidRDefault="001232DE">
      <w:pPr>
        <w:pStyle w:val="Standard"/>
        <w:ind w:right="-180"/>
        <w:rPr>
          <w:rFonts w:ascii="Comic Sans MS" w:hAnsi="Comic Sans MS"/>
          <w:spacing w:val="-6"/>
          <w:sz w:val="12"/>
          <w:szCs w:val="12"/>
        </w:rPr>
      </w:pPr>
    </w:p>
    <w:p w14:paraId="195A2D75" w14:textId="77777777" w:rsidR="001232DE" w:rsidRDefault="00020298">
      <w:pPr>
        <w:pStyle w:val="Standard"/>
        <w:ind w:right="-180"/>
      </w:pPr>
      <w:r>
        <w:rPr>
          <w:rFonts w:ascii="Comic Sans MS" w:hAnsi="Comic Sans MS"/>
          <w:spacing w:val="-6"/>
          <w:sz w:val="40"/>
          <w:szCs w:val="40"/>
        </w:rPr>
        <w:t>Paul used the term in the N.T. epistles as a reference to Israel or it was strictly symbolic of our determination to shut down the flesh, the O.S.N. “Laying aside the old self” was tantamount to “having a circumcised heart”.</w:t>
      </w:r>
    </w:p>
    <w:p w14:paraId="338EAED5" w14:textId="77777777" w:rsidR="001232DE" w:rsidRDefault="001232DE">
      <w:pPr>
        <w:pStyle w:val="Standard"/>
        <w:ind w:right="-180"/>
        <w:rPr>
          <w:rFonts w:ascii="Comic Sans MS" w:hAnsi="Comic Sans MS"/>
          <w:spacing w:val="-6"/>
          <w:sz w:val="12"/>
          <w:szCs w:val="12"/>
        </w:rPr>
      </w:pPr>
    </w:p>
    <w:p w14:paraId="03D5E63E" w14:textId="77777777" w:rsidR="001232DE" w:rsidRDefault="00020298">
      <w:pPr>
        <w:pStyle w:val="Standard"/>
        <w:ind w:right="-180"/>
      </w:pPr>
      <w:r>
        <w:rPr>
          <w:rFonts w:ascii="Comic Sans MS" w:hAnsi="Comic Sans MS"/>
          <w:b/>
          <w:i/>
          <w:spacing w:val="2"/>
          <w:sz w:val="40"/>
          <w:szCs w:val="40"/>
          <w:u w:val="single"/>
        </w:rPr>
        <w:t>Colossians 2:11</w:t>
      </w:r>
      <w:r>
        <w:rPr>
          <w:rFonts w:ascii="Comic Sans MS" w:hAnsi="Comic Sans MS"/>
          <w:b/>
          <w:i/>
          <w:spacing w:val="2"/>
          <w:sz w:val="40"/>
          <w:szCs w:val="40"/>
        </w:rPr>
        <w:t xml:space="preserve"> In whom also ye are </w:t>
      </w:r>
      <w:r>
        <w:rPr>
          <w:rFonts w:ascii="Comic Sans MS" w:hAnsi="Comic Sans MS"/>
          <w:b/>
          <w:i/>
          <w:color w:val="C00000"/>
          <w:spacing w:val="2"/>
          <w:sz w:val="40"/>
          <w:szCs w:val="40"/>
        </w:rPr>
        <w:t>circumcised with the circumcision made without hands</w:t>
      </w:r>
      <w:r>
        <w:rPr>
          <w:rFonts w:ascii="Comic Sans MS" w:hAnsi="Comic Sans MS"/>
          <w:b/>
          <w:i/>
          <w:spacing w:val="2"/>
          <w:sz w:val="40"/>
          <w:szCs w:val="40"/>
        </w:rPr>
        <w:t xml:space="preserve">, in putting off </w:t>
      </w:r>
      <w:r>
        <w:rPr>
          <w:rFonts w:ascii="Comic Sans MS" w:hAnsi="Comic Sans MS"/>
          <w:b/>
          <w:i/>
          <w:spacing w:val="2"/>
          <w:sz w:val="40"/>
          <w:szCs w:val="40"/>
        </w:rPr>
        <w:lastRenderedPageBreak/>
        <w:t>the body of the sins of the flesh by the circumcision of Christ.</w:t>
      </w:r>
    </w:p>
    <w:p w14:paraId="3FEE893A" w14:textId="77777777" w:rsidR="001232DE" w:rsidRDefault="001232DE">
      <w:pPr>
        <w:pStyle w:val="Standard"/>
        <w:ind w:right="-180"/>
        <w:rPr>
          <w:rFonts w:ascii="Comic Sans MS" w:hAnsi="Comic Sans MS"/>
          <w:spacing w:val="-6"/>
          <w:sz w:val="12"/>
          <w:szCs w:val="12"/>
        </w:rPr>
      </w:pPr>
    </w:p>
    <w:p w14:paraId="3D135275" w14:textId="77777777" w:rsidR="001232DE" w:rsidRDefault="00020298">
      <w:pPr>
        <w:pStyle w:val="Standard"/>
        <w:ind w:right="-180"/>
      </w:pPr>
      <w:r>
        <w:rPr>
          <w:rFonts w:ascii="Comic Sans MS" w:hAnsi="Comic Sans MS"/>
          <w:i/>
          <w:spacing w:val="-6"/>
          <w:sz w:val="40"/>
          <w:szCs w:val="40"/>
        </w:rPr>
        <w:t xml:space="preserve">  “The appropriate expression and inevitable accompany-  </w:t>
      </w:r>
    </w:p>
    <w:p w14:paraId="294F2AEC" w14:textId="77777777" w:rsidR="001232DE" w:rsidRDefault="00020298">
      <w:pPr>
        <w:pStyle w:val="Standard"/>
        <w:ind w:right="-180"/>
      </w:pPr>
      <w:r>
        <w:rPr>
          <w:rFonts w:ascii="Comic Sans MS" w:hAnsi="Comic Sans MS"/>
          <w:i/>
          <w:spacing w:val="-6"/>
          <w:sz w:val="40"/>
          <w:szCs w:val="40"/>
        </w:rPr>
        <w:t xml:space="preserve">  </w:t>
      </w:r>
      <w:proofErr w:type="spellStart"/>
      <w:r>
        <w:rPr>
          <w:rFonts w:ascii="Comic Sans MS" w:hAnsi="Comic Sans MS"/>
          <w:i/>
          <w:spacing w:val="-6"/>
          <w:sz w:val="40"/>
          <w:szCs w:val="40"/>
        </w:rPr>
        <w:t>ment</w:t>
      </w:r>
      <w:proofErr w:type="spellEnd"/>
      <w:r>
        <w:rPr>
          <w:rFonts w:ascii="Comic Sans MS" w:hAnsi="Comic Sans MS"/>
          <w:i/>
          <w:spacing w:val="-6"/>
          <w:sz w:val="40"/>
          <w:szCs w:val="40"/>
        </w:rPr>
        <w:t xml:space="preserve"> of our judicial circumcision-death in Christ is the</w:t>
      </w:r>
    </w:p>
    <w:p w14:paraId="5D2E6019" w14:textId="77777777" w:rsidR="001232DE" w:rsidRDefault="00020298">
      <w:pPr>
        <w:pStyle w:val="Standard"/>
        <w:ind w:right="-180"/>
      </w:pPr>
      <w:r>
        <w:rPr>
          <w:rFonts w:ascii="Comic Sans MS" w:hAnsi="Comic Sans MS"/>
          <w:i/>
          <w:spacing w:val="-6"/>
          <w:sz w:val="40"/>
          <w:szCs w:val="40"/>
        </w:rPr>
        <w:t xml:space="preserve">  death of the old man, our dying to the dominion of sin.</w:t>
      </w:r>
    </w:p>
    <w:p w14:paraId="57297A0B" w14:textId="77777777" w:rsidR="001232DE" w:rsidRDefault="00020298">
      <w:pPr>
        <w:pStyle w:val="Standard"/>
        <w:ind w:right="-180"/>
      </w:pPr>
      <w:r>
        <w:rPr>
          <w:rFonts w:ascii="Comic Sans MS" w:hAnsi="Comic Sans MS"/>
          <w:spacing w:val="-6"/>
        </w:rPr>
        <w:t xml:space="preserve">   Westminster Theological Journal 27, no. 2 (1964): 123.</w:t>
      </w:r>
    </w:p>
    <w:p w14:paraId="6D3BE577" w14:textId="77777777" w:rsidR="001232DE" w:rsidRDefault="001232DE">
      <w:pPr>
        <w:pStyle w:val="Standard"/>
        <w:ind w:right="-180"/>
        <w:rPr>
          <w:rFonts w:ascii="Comic Sans MS" w:hAnsi="Comic Sans MS"/>
          <w:spacing w:val="-6"/>
          <w:sz w:val="40"/>
          <w:szCs w:val="40"/>
        </w:rPr>
      </w:pPr>
    </w:p>
    <w:p w14:paraId="2DDEEE88" w14:textId="77777777" w:rsidR="001232DE" w:rsidRDefault="00020298">
      <w:pPr>
        <w:pStyle w:val="Standard"/>
        <w:ind w:right="-180"/>
      </w:pPr>
      <w:r>
        <w:rPr>
          <w:rFonts w:ascii="Comic Sans MS" w:hAnsi="Comic Sans MS"/>
          <w:spacing w:val="-6"/>
          <w:sz w:val="40"/>
          <w:szCs w:val="40"/>
        </w:rPr>
        <w:t>In the Church Age, all believers have had a non-physical real/spiritual/positional circumcision that is not made with human hands or human effort.</w:t>
      </w:r>
    </w:p>
    <w:p w14:paraId="5C71AB40" w14:textId="77777777" w:rsidR="001232DE" w:rsidRDefault="001232DE">
      <w:pPr>
        <w:pStyle w:val="Standard"/>
        <w:ind w:right="-180"/>
        <w:rPr>
          <w:rFonts w:ascii="Comic Sans MS" w:hAnsi="Comic Sans MS"/>
          <w:spacing w:val="-6"/>
          <w:sz w:val="16"/>
          <w:szCs w:val="16"/>
        </w:rPr>
      </w:pPr>
    </w:p>
    <w:p w14:paraId="0FC399E8" w14:textId="77777777" w:rsidR="001232DE" w:rsidRDefault="00020298">
      <w:pPr>
        <w:pStyle w:val="Standard"/>
        <w:ind w:right="-180"/>
      </w:pPr>
      <w:r>
        <w:rPr>
          <w:rFonts w:ascii="Comic Sans MS" w:hAnsi="Comic Sans MS"/>
          <w:spacing w:val="-6"/>
          <w:sz w:val="40"/>
          <w:szCs w:val="40"/>
        </w:rPr>
        <w:t>There is a parallel between circumcision and the cross:</w:t>
      </w:r>
    </w:p>
    <w:p w14:paraId="5DF42316" w14:textId="77777777" w:rsidR="001232DE" w:rsidRDefault="001232DE">
      <w:pPr>
        <w:pStyle w:val="Standard"/>
        <w:ind w:right="-180"/>
        <w:rPr>
          <w:rFonts w:ascii="Comic Sans MS" w:hAnsi="Comic Sans MS"/>
          <w:spacing w:val="-6"/>
          <w:sz w:val="18"/>
          <w:szCs w:val="18"/>
        </w:rPr>
      </w:pPr>
    </w:p>
    <w:p w14:paraId="79F2D99B" w14:textId="77777777" w:rsidR="001232DE" w:rsidRDefault="00020298">
      <w:pPr>
        <w:pStyle w:val="Standard"/>
        <w:ind w:left="540" w:right="-180" w:hanging="540"/>
      </w:pPr>
      <w:r>
        <w:rPr>
          <w:rFonts w:ascii="Comic Sans MS" w:hAnsi="Comic Sans MS"/>
          <w:spacing w:val="-6"/>
          <w:sz w:val="40"/>
          <w:szCs w:val="40"/>
        </w:rPr>
        <w:t>1.</w:t>
      </w:r>
      <w:r>
        <w:rPr>
          <w:rFonts w:ascii="Comic Sans MS" w:hAnsi="Comic Sans MS"/>
          <w:spacing w:val="-6"/>
          <w:sz w:val="40"/>
          <w:szCs w:val="40"/>
        </w:rPr>
        <w:tab/>
        <w:t>An uncircumcised Jew could not be part of the covenant God made with Abraham.</w:t>
      </w:r>
    </w:p>
    <w:p w14:paraId="74930E9C" w14:textId="77777777" w:rsidR="001232DE" w:rsidRDefault="001232DE">
      <w:pPr>
        <w:pStyle w:val="Standard"/>
        <w:ind w:left="450" w:right="-180" w:hanging="450"/>
        <w:rPr>
          <w:rFonts w:ascii="Comic Sans MS" w:hAnsi="Comic Sans MS"/>
          <w:spacing w:val="-6"/>
          <w:sz w:val="16"/>
          <w:szCs w:val="16"/>
        </w:rPr>
      </w:pPr>
    </w:p>
    <w:p w14:paraId="48A467E3" w14:textId="77777777" w:rsidR="001232DE" w:rsidRDefault="00020298">
      <w:pPr>
        <w:pStyle w:val="Standard"/>
        <w:ind w:left="450" w:right="-180" w:hanging="450"/>
      </w:pPr>
      <w:r>
        <w:rPr>
          <w:rFonts w:ascii="Comic Sans MS" w:hAnsi="Comic Sans MS"/>
          <w:spacing w:val="-6"/>
          <w:sz w:val="40"/>
          <w:szCs w:val="40"/>
        </w:rPr>
        <w:t>2. The physical act of circumcision identified a Jew with God’s promise to Abraham and he could enter the Temple compound.</w:t>
      </w:r>
    </w:p>
    <w:p w14:paraId="66325AFC" w14:textId="77777777" w:rsidR="001232DE" w:rsidRDefault="001232DE">
      <w:pPr>
        <w:pStyle w:val="Standard"/>
        <w:ind w:left="450" w:right="-180" w:hanging="450"/>
        <w:rPr>
          <w:rFonts w:ascii="Comic Sans MS" w:hAnsi="Comic Sans MS"/>
          <w:spacing w:val="-6"/>
          <w:sz w:val="16"/>
          <w:szCs w:val="16"/>
        </w:rPr>
      </w:pPr>
    </w:p>
    <w:p w14:paraId="34D9687D" w14:textId="77777777" w:rsidR="001232DE" w:rsidRDefault="00020298">
      <w:pPr>
        <w:pStyle w:val="Standard"/>
        <w:ind w:left="450" w:right="-180" w:hanging="450"/>
      </w:pPr>
      <w:r>
        <w:rPr>
          <w:rFonts w:ascii="Comic Sans MS" w:hAnsi="Comic Sans MS"/>
          <w:spacing w:val="-6"/>
          <w:sz w:val="40"/>
          <w:szCs w:val="40"/>
        </w:rPr>
        <w:t>3.</w:t>
      </w:r>
      <w:r>
        <w:rPr>
          <w:rFonts w:ascii="Comic Sans MS" w:hAnsi="Comic Sans MS"/>
          <w:spacing w:val="-6"/>
          <w:sz w:val="40"/>
          <w:szCs w:val="40"/>
        </w:rPr>
        <w:tab/>
        <w:t>Before a person is saved, he is like the uncircumcised Jew in that he is not accepted by other Jews or with God.</w:t>
      </w:r>
    </w:p>
    <w:p w14:paraId="138A4F51" w14:textId="77777777" w:rsidR="001232DE" w:rsidRDefault="001232DE">
      <w:pPr>
        <w:pStyle w:val="Standard"/>
        <w:ind w:left="450" w:right="-180" w:hanging="450"/>
        <w:rPr>
          <w:rFonts w:ascii="Comic Sans MS" w:hAnsi="Comic Sans MS"/>
          <w:spacing w:val="-6"/>
          <w:sz w:val="16"/>
          <w:szCs w:val="16"/>
        </w:rPr>
      </w:pPr>
    </w:p>
    <w:p w14:paraId="3C1189FA" w14:textId="77777777" w:rsidR="001232DE" w:rsidRDefault="00020298">
      <w:pPr>
        <w:pStyle w:val="Standard"/>
        <w:ind w:left="450" w:right="-180" w:hanging="450"/>
      </w:pPr>
      <w:r>
        <w:rPr>
          <w:rFonts w:ascii="Comic Sans MS" w:hAnsi="Comic Sans MS"/>
          <w:spacing w:val="-6"/>
          <w:sz w:val="40"/>
          <w:szCs w:val="40"/>
        </w:rPr>
        <w:t>4. However, when a person receives the spiritual circum-</w:t>
      </w:r>
      <w:proofErr w:type="spellStart"/>
      <w:r>
        <w:rPr>
          <w:rFonts w:ascii="Comic Sans MS" w:hAnsi="Comic Sans MS"/>
          <w:sz w:val="40"/>
          <w:szCs w:val="40"/>
        </w:rPr>
        <w:t>cision</w:t>
      </w:r>
      <w:proofErr w:type="spellEnd"/>
      <w:r>
        <w:rPr>
          <w:rFonts w:ascii="Comic Sans MS" w:hAnsi="Comic Sans MS"/>
          <w:sz w:val="40"/>
          <w:szCs w:val="40"/>
        </w:rPr>
        <w:t xml:space="preserve"> made without hands, he is identified with Abraham as a spiritual son (Galatians 3:7) and with Jesus Christ.</w:t>
      </w:r>
    </w:p>
    <w:p w14:paraId="07E71477" w14:textId="77777777" w:rsidR="001232DE" w:rsidRDefault="001232DE">
      <w:pPr>
        <w:pStyle w:val="Standard"/>
        <w:ind w:left="450" w:right="-180" w:hanging="450"/>
        <w:rPr>
          <w:rFonts w:ascii="Comic Sans MS" w:hAnsi="Comic Sans MS"/>
          <w:spacing w:val="-6"/>
          <w:sz w:val="16"/>
          <w:szCs w:val="16"/>
        </w:rPr>
      </w:pPr>
    </w:p>
    <w:p w14:paraId="4708C823" w14:textId="77777777" w:rsidR="001232DE" w:rsidRDefault="00020298">
      <w:pPr>
        <w:pStyle w:val="Standard"/>
        <w:ind w:left="450" w:right="-360" w:hanging="450"/>
      </w:pPr>
      <w:r>
        <w:rPr>
          <w:rFonts w:ascii="Comic Sans MS" w:hAnsi="Comic Sans MS"/>
          <w:spacing w:val="-6"/>
          <w:sz w:val="40"/>
          <w:szCs w:val="40"/>
        </w:rPr>
        <w:lastRenderedPageBreak/>
        <w:t xml:space="preserve">5. </w:t>
      </w:r>
      <w:r>
        <w:rPr>
          <w:rFonts w:ascii="Comic Sans MS" w:hAnsi="Comic Sans MS"/>
          <w:spacing w:val="-8"/>
          <w:sz w:val="40"/>
          <w:szCs w:val="40"/>
        </w:rPr>
        <w:t>When Christ went to the cross, he spiritually circumcised</w:t>
      </w:r>
      <w:r>
        <w:rPr>
          <w:rFonts w:ascii="Comic Sans MS" w:hAnsi="Comic Sans MS"/>
          <w:spacing w:val="-6"/>
          <w:sz w:val="40"/>
          <w:szCs w:val="40"/>
        </w:rPr>
        <w:t xml:space="preserve"> those who believe the gospel. They are now identified with Abraham spiritually and are accepted by God.</w:t>
      </w:r>
    </w:p>
    <w:p w14:paraId="36F2B551" w14:textId="77777777" w:rsidR="001232DE" w:rsidRDefault="001232DE">
      <w:pPr>
        <w:pStyle w:val="Standard"/>
        <w:ind w:left="450" w:right="-450" w:hanging="450"/>
        <w:rPr>
          <w:rFonts w:ascii="Comic Sans MS" w:hAnsi="Comic Sans MS"/>
          <w:spacing w:val="-6"/>
          <w:sz w:val="16"/>
          <w:szCs w:val="16"/>
        </w:rPr>
      </w:pPr>
    </w:p>
    <w:p w14:paraId="1822ACA9" w14:textId="77777777" w:rsidR="001232DE" w:rsidRDefault="00020298">
      <w:pPr>
        <w:pStyle w:val="Standard"/>
        <w:ind w:left="450" w:right="-450" w:hanging="450"/>
      </w:pPr>
      <w:r>
        <w:rPr>
          <w:rFonts w:ascii="Comic Sans MS" w:hAnsi="Comic Sans MS"/>
          <w:spacing w:val="-6"/>
          <w:sz w:val="40"/>
          <w:szCs w:val="40"/>
        </w:rPr>
        <w:t>6. Furthermore, the body of sin (the Old Sin Nature) was defeated so now, it no longer has absolute power over us.</w:t>
      </w:r>
    </w:p>
    <w:p w14:paraId="054686C5" w14:textId="77777777" w:rsidR="001232DE" w:rsidRDefault="001232DE">
      <w:pPr>
        <w:pStyle w:val="Standard"/>
        <w:ind w:right="-360"/>
        <w:rPr>
          <w:rFonts w:ascii="Comic Sans MS" w:hAnsi="Comic Sans MS"/>
          <w:spacing w:val="-6"/>
          <w:sz w:val="16"/>
          <w:szCs w:val="16"/>
        </w:rPr>
      </w:pPr>
    </w:p>
    <w:p w14:paraId="7DACEFF5" w14:textId="77777777" w:rsidR="001232DE" w:rsidRDefault="00020298">
      <w:pPr>
        <w:pStyle w:val="Standard"/>
        <w:ind w:right="-360"/>
      </w:pPr>
      <w:r>
        <w:rPr>
          <w:rFonts w:ascii="Comic Sans MS" w:hAnsi="Comic Sans MS"/>
          <w:spacing w:val="-6"/>
          <w:sz w:val="40"/>
          <w:szCs w:val="40"/>
        </w:rPr>
        <w:t>7. It is relevant to all C.A. believers, both male and female.</w:t>
      </w:r>
    </w:p>
    <w:p w14:paraId="6E7E7347" w14:textId="77777777" w:rsidR="001232DE" w:rsidRDefault="001232DE">
      <w:pPr>
        <w:pStyle w:val="Standard"/>
        <w:ind w:left="450" w:right="-270" w:hanging="450"/>
        <w:rPr>
          <w:rFonts w:ascii="Comic Sans MS" w:hAnsi="Comic Sans MS"/>
          <w:spacing w:val="-6"/>
          <w:sz w:val="14"/>
          <w:szCs w:val="14"/>
        </w:rPr>
      </w:pPr>
    </w:p>
    <w:p w14:paraId="04194C94" w14:textId="77777777" w:rsidR="001232DE" w:rsidRDefault="00020298">
      <w:pPr>
        <w:pStyle w:val="Standard"/>
        <w:ind w:left="450" w:right="-270" w:hanging="450"/>
      </w:pPr>
      <w:r>
        <w:rPr>
          <w:rFonts w:ascii="Comic Sans MS" w:hAnsi="Comic Sans MS"/>
          <w:spacing w:val="-6"/>
          <w:sz w:val="40"/>
          <w:szCs w:val="40"/>
        </w:rPr>
        <w:t>8. We are retroactively identified with Christ’s act of crucifying the OSN on the cross called “the circumcision of Christ” here.</w:t>
      </w:r>
    </w:p>
    <w:p w14:paraId="599B7EE3" w14:textId="77777777" w:rsidR="001232DE" w:rsidRDefault="001232DE">
      <w:pPr>
        <w:pStyle w:val="Standard"/>
        <w:ind w:right="-180"/>
        <w:rPr>
          <w:rFonts w:ascii="Comic Sans MS" w:hAnsi="Comic Sans MS"/>
          <w:spacing w:val="-6"/>
          <w:sz w:val="20"/>
          <w:szCs w:val="20"/>
        </w:rPr>
      </w:pPr>
    </w:p>
    <w:p w14:paraId="3D5FC25A" w14:textId="77777777" w:rsidR="001232DE" w:rsidRDefault="00020298">
      <w:pPr>
        <w:pStyle w:val="Standard"/>
        <w:ind w:right="-180"/>
      </w:pPr>
      <w:r>
        <w:rPr>
          <w:rFonts w:ascii="Comic Sans MS" w:hAnsi="Comic Sans MS"/>
          <w:spacing w:val="-6"/>
          <w:sz w:val="40"/>
          <w:szCs w:val="40"/>
        </w:rPr>
        <w:t>Paul rejected actual physical circumcision as having any part in executing the church age spiritual life.</w:t>
      </w:r>
    </w:p>
    <w:p w14:paraId="1DAFC227" w14:textId="77777777" w:rsidR="001232DE" w:rsidRDefault="001232DE">
      <w:pPr>
        <w:pStyle w:val="Standard"/>
        <w:ind w:right="-180"/>
        <w:rPr>
          <w:rFonts w:ascii="Comic Sans MS" w:hAnsi="Comic Sans MS"/>
          <w:spacing w:val="-6"/>
          <w:sz w:val="16"/>
          <w:szCs w:val="16"/>
        </w:rPr>
      </w:pPr>
    </w:p>
    <w:p w14:paraId="7AB80245" w14:textId="77777777" w:rsidR="001232DE" w:rsidRDefault="00020298">
      <w:pPr>
        <w:pStyle w:val="Standard"/>
        <w:ind w:right="-180"/>
      </w:pPr>
      <w:r>
        <w:rPr>
          <w:rFonts w:ascii="Comic Sans MS" w:hAnsi="Comic Sans MS"/>
          <w:b/>
          <w:i/>
          <w:spacing w:val="-6"/>
          <w:sz w:val="40"/>
          <w:szCs w:val="40"/>
          <w:u w:val="single"/>
        </w:rPr>
        <w:t>1 Corinthians 7:19</w:t>
      </w:r>
      <w:r>
        <w:rPr>
          <w:rFonts w:ascii="Comic Sans MS" w:hAnsi="Comic Sans MS"/>
          <w:b/>
          <w:i/>
          <w:spacing w:val="-6"/>
          <w:sz w:val="40"/>
          <w:szCs w:val="40"/>
        </w:rPr>
        <w:t xml:space="preserve"> </w:t>
      </w:r>
      <w:r>
        <w:rPr>
          <w:rFonts w:ascii="Comic Sans MS" w:hAnsi="Comic Sans MS"/>
          <w:b/>
          <w:i/>
          <w:color w:val="C00000"/>
          <w:spacing w:val="-6"/>
          <w:sz w:val="40"/>
          <w:szCs w:val="40"/>
        </w:rPr>
        <w:t xml:space="preserve">Circumcision </w:t>
      </w:r>
      <w:r>
        <w:rPr>
          <w:rFonts w:ascii="Comic Sans MS" w:hAnsi="Comic Sans MS"/>
          <w:color w:val="000000"/>
          <w:spacing w:val="-6"/>
          <w:sz w:val="40"/>
          <w:szCs w:val="40"/>
        </w:rPr>
        <w:t>(physical)</w:t>
      </w:r>
      <w:r>
        <w:rPr>
          <w:rFonts w:ascii="Comic Sans MS" w:hAnsi="Comic Sans MS"/>
          <w:b/>
          <w:i/>
          <w:color w:val="C00000"/>
          <w:spacing w:val="-6"/>
          <w:sz w:val="40"/>
          <w:szCs w:val="40"/>
        </w:rPr>
        <w:t xml:space="preserve"> is nothing, and uncircumcision is nothing</w:t>
      </w:r>
      <w:r>
        <w:rPr>
          <w:rFonts w:ascii="Comic Sans MS" w:hAnsi="Comic Sans MS"/>
          <w:b/>
          <w:i/>
          <w:spacing w:val="-6"/>
          <w:sz w:val="40"/>
          <w:szCs w:val="40"/>
        </w:rPr>
        <w:t>, but what matters is the keeping of the commandments of God.</w:t>
      </w:r>
    </w:p>
    <w:p w14:paraId="003C0270" w14:textId="77777777" w:rsidR="001232DE" w:rsidRDefault="001232DE">
      <w:pPr>
        <w:pStyle w:val="Standard"/>
        <w:ind w:right="-180"/>
        <w:rPr>
          <w:rFonts w:ascii="Comic Sans MS" w:hAnsi="Comic Sans MS"/>
          <w:b/>
          <w:i/>
          <w:spacing w:val="-6"/>
          <w:sz w:val="20"/>
          <w:szCs w:val="20"/>
          <w:u w:val="single"/>
        </w:rPr>
      </w:pPr>
    </w:p>
    <w:p w14:paraId="19362F6C" w14:textId="77777777" w:rsidR="001232DE" w:rsidRDefault="00020298">
      <w:pPr>
        <w:pStyle w:val="Standard"/>
        <w:ind w:right="-180"/>
      </w:pPr>
      <w:r>
        <w:rPr>
          <w:rFonts w:ascii="Comic Sans MS" w:hAnsi="Comic Sans MS"/>
          <w:b/>
          <w:i/>
          <w:spacing w:val="-6"/>
          <w:sz w:val="40"/>
          <w:szCs w:val="40"/>
          <w:u w:val="single"/>
        </w:rPr>
        <w:t>Galatians 5:2-3</w:t>
      </w:r>
      <w:r>
        <w:rPr>
          <w:rFonts w:ascii="Comic Sans MS" w:hAnsi="Comic Sans MS"/>
          <w:b/>
          <w:i/>
          <w:spacing w:val="-6"/>
          <w:sz w:val="40"/>
          <w:szCs w:val="40"/>
        </w:rPr>
        <w:t xml:space="preserve"> Behold I, Paul, say to you that </w:t>
      </w:r>
      <w:r>
        <w:rPr>
          <w:rFonts w:ascii="Comic Sans MS" w:hAnsi="Comic Sans MS"/>
          <w:b/>
          <w:i/>
          <w:color w:val="C00000"/>
          <w:spacing w:val="-6"/>
          <w:sz w:val="40"/>
          <w:szCs w:val="40"/>
        </w:rPr>
        <w:t>if you receive circumcision</w:t>
      </w:r>
      <w:r>
        <w:rPr>
          <w:rFonts w:ascii="Comic Sans MS" w:hAnsi="Comic Sans MS"/>
          <w:b/>
          <w:i/>
          <w:spacing w:val="-6"/>
          <w:sz w:val="40"/>
          <w:szCs w:val="40"/>
        </w:rPr>
        <w:t>, Christ will be of no benefit to you. 3) And I testify again to every man who receives circumcision that he is under obligation to keep the whole Law.</w:t>
      </w:r>
    </w:p>
    <w:p w14:paraId="4EC60692" w14:textId="77777777" w:rsidR="001232DE" w:rsidRDefault="001232DE">
      <w:pPr>
        <w:pStyle w:val="Standard"/>
        <w:ind w:right="-180"/>
        <w:rPr>
          <w:rFonts w:ascii="Comic Sans MS" w:hAnsi="Comic Sans MS"/>
          <w:b/>
          <w:i/>
          <w:spacing w:val="-6"/>
          <w:sz w:val="12"/>
          <w:szCs w:val="12"/>
        </w:rPr>
      </w:pPr>
    </w:p>
    <w:p w14:paraId="1DF6EA10" w14:textId="77777777" w:rsidR="001232DE" w:rsidRDefault="00020298">
      <w:pPr>
        <w:pStyle w:val="Standard"/>
        <w:ind w:right="-180"/>
      </w:pPr>
      <w:r>
        <w:rPr>
          <w:rFonts w:ascii="Comic Sans MS" w:hAnsi="Comic Sans MS"/>
          <w:b/>
          <w:i/>
          <w:color w:val="000000"/>
          <w:spacing w:val="-6"/>
          <w:sz w:val="40"/>
          <w:szCs w:val="40"/>
          <w:u w:val="single"/>
        </w:rPr>
        <w:t>Romans 3:30</w:t>
      </w:r>
      <w:r>
        <w:rPr>
          <w:rFonts w:ascii="Comic Sans MS" w:hAnsi="Comic Sans MS"/>
          <w:b/>
          <w:i/>
          <w:color w:val="000000"/>
          <w:spacing w:val="-6"/>
          <w:sz w:val="40"/>
          <w:szCs w:val="40"/>
        </w:rPr>
        <w:t xml:space="preserve"> …since indeed God who will </w:t>
      </w:r>
      <w:r>
        <w:rPr>
          <w:rFonts w:ascii="Comic Sans MS" w:hAnsi="Comic Sans MS"/>
          <w:b/>
          <w:i/>
          <w:color w:val="C00000"/>
          <w:spacing w:val="-6"/>
          <w:sz w:val="40"/>
          <w:szCs w:val="40"/>
        </w:rPr>
        <w:t>justify the circumcised by faith</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the uncircumcised through faith</w:t>
      </w:r>
      <w:r>
        <w:rPr>
          <w:rFonts w:ascii="Comic Sans MS" w:hAnsi="Comic Sans MS"/>
          <w:b/>
          <w:i/>
          <w:color w:val="000000"/>
          <w:spacing w:val="-6"/>
          <w:sz w:val="40"/>
          <w:szCs w:val="40"/>
        </w:rPr>
        <w:t xml:space="preserve"> is one.</w:t>
      </w:r>
    </w:p>
    <w:p w14:paraId="247E1765" w14:textId="77777777" w:rsidR="001232DE" w:rsidRDefault="001232DE">
      <w:pPr>
        <w:pStyle w:val="Standard"/>
        <w:ind w:right="-180"/>
        <w:rPr>
          <w:rFonts w:ascii="Comic Sans MS" w:hAnsi="Comic Sans MS"/>
          <w:color w:val="000000"/>
          <w:spacing w:val="-6"/>
          <w:sz w:val="16"/>
          <w:szCs w:val="16"/>
        </w:rPr>
      </w:pPr>
    </w:p>
    <w:p w14:paraId="14543E48" w14:textId="77777777" w:rsidR="001232DE" w:rsidRDefault="00020298">
      <w:pPr>
        <w:pStyle w:val="Standard"/>
        <w:ind w:right="-180"/>
      </w:pPr>
      <w:r>
        <w:rPr>
          <w:rFonts w:ascii="Comic Sans MS" w:hAnsi="Comic Sans MS"/>
          <w:color w:val="000000"/>
          <w:spacing w:val="-6"/>
          <w:sz w:val="40"/>
          <w:szCs w:val="40"/>
        </w:rPr>
        <w:t>The Gentile Christians had no need to conform to Jewish rules and regulations, such as circumcision. For since they were “in Christ”, they had already been circumcised spiritually. The outward symbol of circumcision was nothing without the inner reality of faith.</w:t>
      </w:r>
    </w:p>
    <w:p w14:paraId="7EE619A8" w14:textId="77777777" w:rsidR="001232DE" w:rsidRDefault="001232DE">
      <w:pPr>
        <w:pStyle w:val="Standard"/>
        <w:ind w:right="-180"/>
        <w:rPr>
          <w:rFonts w:ascii="Comic Sans MS" w:hAnsi="Comic Sans MS"/>
          <w:color w:val="000000"/>
          <w:spacing w:val="-6"/>
          <w:sz w:val="16"/>
          <w:szCs w:val="16"/>
        </w:rPr>
      </w:pPr>
    </w:p>
    <w:p w14:paraId="5C734980" w14:textId="77777777" w:rsidR="001232DE" w:rsidRDefault="00020298">
      <w:pPr>
        <w:pStyle w:val="Standard"/>
      </w:pPr>
      <w:r>
        <w:rPr>
          <w:b/>
          <w:color w:val="0035FF"/>
          <w:sz w:val="40"/>
          <w:szCs w:val="40"/>
          <w:u w:val="single"/>
        </w:rPr>
        <w:t>LESSON 81</w:t>
      </w:r>
      <w:r>
        <w:rPr>
          <w:rFonts w:ascii="Comic Sans MS" w:hAnsi="Comic Sans MS"/>
          <w:sz w:val="40"/>
          <w:szCs w:val="40"/>
        </w:rPr>
        <w:t xml:space="preserve"> (4-27-21)</w:t>
      </w:r>
    </w:p>
    <w:p w14:paraId="4DD79CEC" w14:textId="77777777" w:rsidR="001232DE" w:rsidRDefault="00020298">
      <w:pPr>
        <w:pStyle w:val="Standard"/>
        <w:ind w:right="-180"/>
      </w:pPr>
      <w:r>
        <w:rPr>
          <w:rFonts w:ascii="Comic Sans MS" w:hAnsi="Comic Sans MS"/>
          <w:color w:val="000000"/>
          <w:spacing w:val="-6"/>
          <w:sz w:val="28"/>
          <w:szCs w:val="28"/>
        </w:rPr>
        <w:t>https://mail.google.com/mail/u/0/#inbox/FMfcgxwLtkQsQmpffWtqsMrlWXchTbzp?projector=1&amp;messagePartId=0.2</w:t>
      </w:r>
    </w:p>
    <w:p w14:paraId="63ABF960" w14:textId="77777777" w:rsidR="001232DE" w:rsidRDefault="001232DE">
      <w:pPr>
        <w:pStyle w:val="Standard"/>
        <w:ind w:right="-180"/>
        <w:rPr>
          <w:rFonts w:ascii="Comic Sans MS" w:hAnsi="Comic Sans MS"/>
          <w:color w:val="000000"/>
          <w:spacing w:val="-6"/>
          <w:sz w:val="12"/>
          <w:szCs w:val="12"/>
        </w:rPr>
      </w:pPr>
    </w:p>
    <w:p w14:paraId="578ACA70" w14:textId="77777777" w:rsidR="001232DE" w:rsidRDefault="00020298">
      <w:pPr>
        <w:pStyle w:val="Standard"/>
        <w:ind w:right="-180"/>
      </w:pPr>
      <w:r>
        <w:rPr>
          <w:rFonts w:ascii="Comic Sans MS" w:hAnsi="Comic Sans MS"/>
          <w:color w:val="000000"/>
          <w:spacing w:val="-6"/>
          <w:sz w:val="40"/>
          <w:szCs w:val="40"/>
        </w:rPr>
        <w:t>Circumcision was a sign to remind the Jews that they were God’s chosen people and they should act like it by obeying the Law of God. And of course, no one can be saved by keeping the Law but the teaching they received had devolved to the point that is exactly what was happening.</w:t>
      </w:r>
    </w:p>
    <w:p w14:paraId="0285207B" w14:textId="77777777" w:rsidR="001232DE" w:rsidRDefault="001232DE">
      <w:pPr>
        <w:pStyle w:val="Standard"/>
        <w:ind w:right="-180"/>
        <w:rPr>
          <w:rFonts w:ascii="Comic Sans MS" w:hAnsi="Comic Sans MS"/>
          <w:color w:val="000000"/>
          <w:spacing w:val="-6"/>
          <w:sz w:val="18"/>
          <w:szCs w:val="18"/>
        </w:rPr>
      </w:pPr>
    </w:p>
    <w:p w14:paraId="483BB07A" w14:textId="77777777" w:rsidR="001232DE" w:rsidRDefault="00020298">
      <w:pPr>
        <w:pStyle w:val="Standard"/>
        <w:ind w:right="-180"/>
      </w:pPr>
      <w:r>
        <w:rPr>
          <w:b/>
          <w:i/>
          <w:color w:val="0035FF"/>
          <w:sz w:val="40"/>
          <w:szCs w:val="40"/>
          <w:u w:val="single"/>
        </w:rPr>
        <w:t>Romans 2:26-27</w:t>
      </w:r>
      <w:r>
        <w:rPr>
          <w:b/>
          <w:i/>
          <w:color w:val="0035FF"/>
          <w:sz w:val="40"/>
          <w:szCs w:val="40"/>
        </w:rPr>
        <w:t xml:space="preserve"> So if the uncircumcised man keeps </w:t>
      </w:r>
      <w:r>
        <w:rPr>
          <w:b/>
          <w:i/>
          <w:color w:val="0035FF"/>
          <w:spacing w:val="-4"/>
          <w:sz w:val="40"/>
          <w:szCs w:val="40"/>
        </w:rPr>
        <w:t>the requirements of the Law, will not his uncircumcision</w:t>
      </w:r>
      <w:r>
        <w:rPr>
          <w:b/>
          <w:i/>
          <w:color w:val="0035FF"/>
          <w:sz w:val="40"/>
          <w:szCs w:val="40"/>
        </w:rPr>
        <w:t xml:space="preserve"> be regarded as circumcision?  27) And he who is physically uncircumcised, if he keeps the Law, will he not judge you who though having the letter of the Law and circumcision are a transgressor of the Law?</w:t>
      </w:r>
    </w:p>
    <w:p w14:paraId="34EE0F17" w14:textId="77777777" w:rsidR="001232DE" w:rsidRDefault="001232DE">
      <w:pPr>
        <w:pStyle w:val="Standard"/>
        <w:ind w:right="-180"/>
        <w:rPr>
          <w:rFonts w:ascii="Comic Sans MS" w:hAnsi="Comic Sans MS"/>
          <w:color w:val="000000"/>
          <w:spacing w:val="-6"/>
          <w:sz w:val="16"/>
          <w:szCs w:val="16"/>
        </w:rPr>
      </w:pPr>
    </w:p>
    <w:p w14:paraId="2BC5BCE0" w14:textId="77777777" w:rsidR="001232DE" w:rsidRDefault="00020298">
      <w:pPr>
        <w:pStyle w:val="Standard"/>
        <w:ind w:right="-180"/>
      </w:pPr>
      <w:r>
        <w:rPr>
          <w:rFonts w:ascii="Comic Sans MS" w:hAnsi="Comic Sans MS"/>
          <w:color w:val="000000"/>
          <w:spacing w:val="-6"/>
          <w:sz w:val="40"/>
          <w:szCs w:val="40"/>
        </w:rPr>
        <w:t>Paul was looking at the moral aspects of the Law, not the</w:t>
      </w:r>
    </w:p>
    <w:p w14:paraId="5BEB96D8" w14:textId="77777777" w:rsidR="001232DE" w:rsidRDefault="00020298">
      <w:pPr>
        <w:pStyle w:val="Standard"/>
        <w:ind w:right="-630"/>
      </w:pPr>
      <w:r>
        <w:rPr>
          <w:rFonts w:ascii="Comic Sans MS" w:hAnsi="Comic Sans MS"/>
          <w:color w:val="000000"/>
          <w:spacing w:val="-6"/>
          <w:sz w:val="40"/>
          <w:szCs w:val="40"/>
        </w:rPr>
        <w:t>ceremonial aspects of the Law which would have included circumcision.</w:t>
      </w:r>
    </w:p>
    <w:p w14:paraId="7806C285" w14:textId="77777777" w:rsidR="001232DE" w:rsidRDefault="001232DE">
      <w:pPr>
        <w:pStyle w:val="Standard"/>
        <w:ind w:right="-630"/>
        <w:rPr>
          <w:rFonts w:ascii="Comic Sans MS" w:hAnsi="Comic Sans MS"/>
          <w:color w:val="000000"/>
          <w:spacing w:val="-6"/>
          <w:sz w:val="12"/>
          <w:szCs w:val="12"/>
        </w:rPr>
      </w:pPr>
    </w:p>
    <w:p w14:paraId="3661514B" w14:textId="77777777" w:rsidR="001232DE" w:rsidRDefault="00020298">
      <w:pPr>
        <w:pStyle w:val="Standard"/>
        <w:ind w:right="-630"/>
      </w:pPr>
      <w:r>
        <w:rPr>
          <w:rFonts w:ascii="Comic Sans MS" w:hAnsi="Comic Sans MS"/>
          <w:color w:val="000000"/>
          <w:spacing w:val="-6"/>
          <w:sz w:val="40"/>
          <w:szCs w:val="40"/>
        </w:rPr>
        <w:t>Not being circumcised could not condemn the Gentile any more than being circumcised could save the Jew.</w:t>
      </w:r>
    </w:p>
    <w:p w14:paraId="4E787027" w14:textId="77777777" w:rsidR="001232DE" w:rsidRDefault="001232DE">
      <w:pPr>
        <w:pStyle w:val="Standard"/>
        <w:ind w:right="-630"/>
        <w:rPr>
          <w:rFonts w:ascii="Comic Sans MS" w:hAnsi="Comic Sans MS"/>
          <w:color w:val="000000"/>
          <w:spacing w:val="-6"/>
          <w:sz w:val="16"/>
          <w:szCs w:val="16"/>
        </w:rPr>
      </w:pPr>
    </w:p>
    <w:p w14:paraId="7D737410" w14:textId="77777777" w:rsidR="001232DE" w:rsidRDefault="00020298">
      <w:pPr>
        <w:pStyle w:val="Standard"/>
        <w:ind w:right="-630"/>
      </w:pPr>
      <w:r>
        <w:rPr>
          <w:rFonts w:ascii="Comic Sans MS" w:hAnsi="Comic Sans MS"/>
          <w:color w:val="000000"/>
          <w:spacing w:val="-6"/>
          <w:sz w:val="40"/>
          <w:szCs w:val="40"/>
        </w:rPr>
        <w:t xml:space="preserve">There were Jewish believers who argued that circumcision is a necessary aspect of salvation, </w:t>
      </w:r>
      <w:r>
        <w:rPr>
          <w:rFonts w:ascii="Comic Sans MS" w:hAnsi="Comic Sans MS"/>
          <w:i/>
          <w:color w:val="000000"/>
          <w:spacing w:val="-6"/>
          <w:sz w:val="40"/>
          <w:szCs w:val="40"/>
          <w:u w:val="single"/>
        </w:rPr>
        <w:t>Acts 10:45; 11:2; 15:1; Gal. 2:12; Col. 4:11; Titus 1:10</w:t>
      </w:r>
      <w:r>
        <w:rPr>
          <w:rFonts w:ascii="Comic Sans MS" w:hAnsi="Comic Sans MS"/>
          <w:color w:val="000000"/>
          <w:spacing w:val="-6"/>
          <w:sz w:val="40"/>
          <w:szCs w:val="40"/>
        </w:rPr>
        <w:t>. This is rank legalism and is a rejection of God’s grace. To be physically circumcised but have a stiff-necked heart would result in condemnation.</w:t>
      </w:r>
    </w:p>
    <w:p w14:paraId="5138793B" w14:textId="77777777" w:rsidR="001232DE" w:rsidRDefault="001232DE">
      <w:pPr>
        <w:pStyle w:val="Standard"/>
        <w:ind w:right="-630"/>
        <w:rPr>
          <w:rFonts w:ascii="Comic Sans MS" w:hAnsi="Comic Sans MS"/>
          <w:color w:val="000000"/>
          <w:spacing w:val="-6"/>
          <w:sz w:val="16"/>
          <w:szCs w:val="16"/>
        </w:rPr>
      </w:pPr>
    </w:p>
    <w:p w14:paraId="7E8FAA2A" w14:textId="77777777" w:rsidR="001232DE" w:rsidRDefault="00020298">
      <w:pPr>
        <w:pStyle w:val="Standard"/>
        <w:ind w:right="-630"/>
      </w:pPr>
      <w:r>
        <w:rPr>
          <w:b/>
          <w:i/>
          <w:color w:val="0035FF"/>
          <w:spacing w:val="-6"/>
          <w:sz w:val="40"/>
          <w:szCs w:val="40"/>
          <w:u w:val="single"/>
        </w:rPr>
        <w:t>Romans 2:28-29</w:t>
      </w:r>
      <w:r>
        <w:rPr>
          <w:b/>
          <w:i/>
          <w:color w:val="0035FF"/>
          <w:spacing w:val="-6"/>
          <w:sz w:val="40"/>
          <w:szCs w:val="40"/>
        </w:rPr>
        <w:t xml:space="preserve">  For he is not a Jew who is one </w:t>
      </w:r>
      <w:r>
        <w:rPr>
          <w:b/>
          <w:i/>
          <w:color w:val="538135"/>
          <w:spacing w:val="-6"/>
          <w:sz w:val="40"/>
          <w:szCs w:val="40"/>
        </w:rPr>
        <w:t>outward</w:t>
      </w:r>
      <w:r>
        <w:rPr>
          <w:b/>
          <w:i/>
          <w:color w:val="538135"/>
          <w:sz w:val="40"/>
          <w:szCs w:val="40"/>
        </w:rPr>
        <w:t>ly</w:t>
      </w:r>
      <w:r>
        <w:rPr>
          <w:b/>
          <w:i/>
          <w:color w:val="0035FF"/>
          <w:sz w:val="40"/>
          <w:szCs w:val="40"/>
        </w:rPr>
        <w:t xml:space="preserve">, nor is circumcision that which is outward in </w:t>
      </w:r>
      <w:r>
        <w:rPr>
          <w:b/>
          <w:i/>
          <w:color w:val="C00000"/>
          <w:sz w:val="40"/>
          <w:szCs w:val="40"/>
        </w:rPr>
        <w:t>the flesh</w:t>
      </w:r>
      <w:r>
        <w:rPr>
          <w:b/>
          <w:i/>
          <w:color w:val="0035FF"/>
          <w:sz w:val="40"/>
          <w:szCs w:val="40"/>
        </w:rPr>
        <w:t xml:space="preserve">. 29) But he is a Jew who is one </w:t>
      </w:r>
      <w:r>
        <w:rPr>
          <w:b/>
          <w:i/>
          <w:color w:val="538135"/>
          <w:spacing w:val="-6"/>
          <w:sz w:val="40"/>
          <w:szCs w:val="40"/>
        </w:rPr>
        <w:t>inwardly</w:t>
      </w:r>
      <w:r>
        <w:rPr>
          <w:b/>
          <w:i/>
          <w:color w:val="0035FF"/>
          <w:sz w:val="40"/>
          <w:szCs w:val="40"/>
        </w:rPr>
        <w:t xml:space="preserve"> </w:t>
      </w:r>
      <w:r>
        <w:rPr>
          <w:color w:val="000000"/>
          <w:sz w:val="36"/>
          <w:szCs w:val="36"/>
        </w:rPr>
        <w:t>(born again)</w:t>
      </w:r>
      <w:r>
        <w:rPr>
          <w:b/>
          <w:i/>
          <w:color w:val="0035FF"/>
          <w:sz w:val="40"/>
          <w:szCs w:val="40"/>
        </w:rPr>
        <w:t xml:space="preserve">; and circumcision is that which is of </w:t>
      </w:r>
      <w:r>
        <w:rPr>
          <w:b/>
          <w:i/>
          <w:color w:val="C00000"/>
          <w:sz w:val="40"/>
          <w:szCs w:val="40"/>
        </w:rPr>
        <w:t>the heart</w:t>
      </w:r>
      <w:r>
        <w:rPr>
          <w:b/>
          <w:i/>
          <w:color w:val="0035FF"/>
          <w:sz w:val="40"/>
          <w:szCs w:val="40"/>
        </w:rPr>
        <w:t xml:space="preserve">, by </w:t>
      </w:r>
      <w:r>
        <w:rPr>
          <w:b/>
          <w:i/>
          <w:color w:val="ED7D31"/>
          <w:sz w:val="40"/>
          <w:szCs w:val="40"/>
        </w:rPr>
        <w:t>the Spirit</w:t>
      </w:r>
      <w:r>
        <w:rPr>
          <w:b/>
          <w:i/>
          <w:color w:val="0035FF"/>
          <w:sz w:val="40"/>
          <w:szCs w:val="40"/>
        </w:rPr>
        <w:t xml:space="preserve">, not </w:t>
      </w:r>
      <w:r>
        <w:rPr>
          <w:b/>
          <w:i/>
          <w:color w:val="ED7D31"/>
          <w:sz w:val="40"/>
          <w:szCs w:val="40"/>
        </w:rPr>
        <w:t>by the letter</w:t>
      </w:r>
      <w:r>
        <w:rPr>
          <w:b/>
          <w:i/>
          <w:color w:val="0035FF"/>
          <w:sz w:val="40"/>
          <w:szCs w:val="40"/>
        </w:rPr>
        <w:t xml:space="preserve">; and his praise is not from </w:t>
      </w:r>
      <w:r>
        <w:rPr>
          <w:b/>
          <w:i/>
          <w:color w:val="FF0000"/>
          <w:sz w:val="40"/>
          <w:szCs w:val="40"/>
        </w:rPr>
        <w:t>men</w:t>
      </w:r>
      <w:r>
        <w:rPr>
          <w:b/>
          <w:i/>
          <w:color w:val="0035FF"/>
          <w:sz w:val="40"/>
          <w:szCs w:val="40"/>
        </w:rPr>
        <w:t xml:space="preserve">, but from </w:t>
      </w:r>
      <w:r>
        <w:rPr>
          <w:b/>
          <w:i/>
          <w:color w:val="FF0000"/>
          <w:sz w:val="40"/>
          <w:szCs w:val="40"/>
        </w:rPr>
        <w:t>God</w:t>
      </w:r>
      <w:r>
        <w:rPr>
          <w:b/>
          <w:i/>
          <w:color w:val="0035FF"/>
          <w:sz w:val="40"/>
          <w:szCs w:val="40"/>
        </w:rPr>
        <w:t xml:space="preserve">.   </w:t>
      </w:r>
    </w:p>
    <w:p w14:paraId="68801660" w14:textId="77777777" w:rsidR="001232DE" w:rsidRDefault="001232DE">
      <w:pPr>
        <w:pStyle w:val="Standard"/>
        <w:ind w:left="270" w:right="-630" w:hanging="270"/>
        <w:rPr>
          <w:rFonts w:ascii="Comic Sans MS" w:hAnsi="Comic Sans MS"/>
          <w:color w:val="000000"/>
          <w:spacing w:val="-6"/>
          <w:sz w:val="16"/>
          <w:szCs w:val="16"/>
        </w:rPr>
      </w:pPr>
    </w:p>
    <w:p w14:paraId="14E74A4D" w14:textId="77777777" w:rsidR="001232DE" w:rsidRDefault="00020298">
      <w:pPr>
        <w:pStyle w:val="Standard"/>
        <w:ind w:right="-630"/>
      </w:pPr>
      <w:r>
        <w:rPr>
          <w:rFonts w:ascii="Comic Sans MS" w:hAnsi="Comic Sans MS"/>
          <w:color w:val="000000"/>
          <w:spacing w:val="-6"/>
          <w:sz w:val="40"/>
          <w:szCs w:val="40"/>
        </w:rPr>
        <w:t>There are two types of men described here, both are Jews racially and both are Jews nationally, but the spiritual factor divides the true Jew from the false Jew.</w:t>
      </w:r>
    </w:p>
    <w:p w14:paraId="081A3542" w14:textId="77777777" w:rsidR="001232DE" w:rsidRDefault="00020298">
      <w:pPr>
        <w:pStyle w:val="Standard"/>
        <w:ind w:left="360" w:right="-630" w:hanging="360"/>
      </w:pPr>
      <w:r>
        <w:rPr>
          <w:rFonts w:ascii="Comic Sans MS" w:hAnsi="Comic Sans MS"/>
          <w:color w:val="000000"/>
          <w:spacing w:val="-6"/>
          <w:sz w:val="40"/>
          <w:szCs w:val="40"/>
        </w:rPr>
        <w:t xml:space="preserve">   “</w:t>
      </w:r>
      <w:r>
        <w:rPr>
          <w:rFonts w:ascii="Comic Sans MS" w:hAnsi="Comic Sans MS"/>
          <w:i/>
          <w:color w:val="000000"/>
          <w:spacing w:val="-6"/>
          <w:sz w:val="40"/>
          <w:szCs w:val="40"/>
        </w:rPr>
        <w:t xml:space="preserve">Being a true or genuine Jew is not a matter of outward   or external things (such as wearing phylacteries, paying tithes, or being circumcised). Genuine circumcision is not the physical rite itself. Rather, a genuine Jew is one inwardly and true circumcision is of the heart and by the Spirit”. </w:t>
      </w:r>
      <w:r>
        <w:rPr>
          <w:rFonts w:ascii="Comic Sans MS" w:hAnsi="Comic Sans MS"/>
          <w:color w:val="000000"/>
          <w:spacing w:val="-6"/>
        </w:rPr>
        <w:t>John A. Witmer, “Romans,” in The Bible Knowledge Commentary: An Exposition of the Scriptures, ed. J. F. Walvoord and R. B. Zuck, vol. 2 (Wheaton, IL: Victor Books, 1985), 448.</w:t>
      </w:r>
    </w:p>
    <w:p w14:paraId="7079CAD0" w14:textId="77777777" w:rsidR="001232DE" w:rsidRDefault="001232DE">
      <w:pPr>
        <w:pStyle w:val="Standard"/>
        <w:ind w:left="270" w:right="-630" w:hanging="270"/>
        <w:rPr>
          <w:rFonts w:ascii="Comic Sans MS" w:hAnsi="Comic Sans MS"/>
          <w:color w:val="000000"/>
          <w:spacing w:val="-6"/>
          <w:sz w:val="16"/>
          <w:szCs w:val="16"/>
        </w:rPr>
      </w:pPr>
    </w:p>
    <w:p w14:paraId="0B66835A" w14:textId="77777777" w:rsidR="001232DE" w:rsidRDefault="00020298">
      <w:pPr>
        <w:pStyle w:val="Standard"/>
        <w:ind w:left="270" w:right="-630" w:hanging="270"/>
      </w:pPr>
      <w:r>
        <w:rPr>
          <w:rFonts w:ascii="Comic Sans MS" w:hAnsi="Comic Sans MS"/>
          <w:color w:val="000000"/>
          <w:spacing w:val="-6"/>
          <w:sz w:val="40"/>
          <w:szCs w:val="40"/>
        </w:rPr>
        <w:t xml:space="preserve">Read: </w:t>
      </w:r>
      <w:r>
        <w:rPr>
          <w:rFonts w:ascii="Comic Sans MS" w:hAnsi="Comic Sans MS"/>
          <w:b/>
          <w:i/>
          <w:color w:val="000000"/>
          <w:spacing w:val="-6"/>
          <w:sz w:val="40"/>
          <w:szCs w:val="40"/>
          <w:u w:val="single"/>
        </w:rPr>
        <w:t>Mark 7:1-9</w:t>
      </w:r>
    </w:p>
    <w:p w14:paraId="76C9DBD9" w14:textId="77777777" w:rsidR="001232DE" w:rsidRDefault="001232DE">
      <w:pPr>
        <w:pStyle w:val="Standard"/>
        <w:ind w:left="270" w:right="-630" w:hanging="270"/>
        <w:rPr>
          <w:rFonts w:ascii="Comic Sans MS" w:hAnsi="Comic Sans MS"/>
          <w:b/>
          <w:i/>
          <w:color w:val="000000"/>
          <w:spacing w:val="-6"/>
          <w:sz w:val="12"/>
          <w:szCs w:val="12"/>
          <w:u w:val="single"/>
        </w:rPr>
      </w:pPr>
    </w:p>
    <w:p w14:paraId="390410F7" w14:textId="77777777" w:rsidR="001232DE" w:rsidRDefault="00020298">
      <w:pPr>
        <w:pStyle w:val="Standard"/>
        <w:ind w:left="270" w:right="-630" w:hanging="270"/>
      </w:pPr>
      <w:r>
        <w:rPr>
          <w:rFonts w:ascii="Comic Sans MS" w:hAnsi="Comic Sans MS"/>
          <w:color w:val="000000"/>
          <w:spacing w:val="-6"/>
          <w:sz w:val="40"/>
          <w:szCs w:val="40"/>
          <w:u w:val="single"/>
        </w:rPr>
        <w:t>Points</w:t>
      </w:r>
    </w:p>
    <w:p w14:paraId="6C0B9464" w14:textId="77777777" w:rsidR="001232DE" w:rsidRDefault="00020298">
      <w:pPr>
        <w:pStyle w:val="Standard"/>
        <w:ind w:left="270" w:right="-630" w:hanging="270"/>
      </w:pPr>
      <w:r>
        <w:rPr>
          <w:rFonts w:ascii="Comic Sans MS" w:hAnsi="Comic Sans MS"/>
          <w:color w:val="000000"/>
          <w:spacing w:val="-6"/>
          <w:sz w:val="40"/>
          <w:szCs w:val="40"/>
        </w:rPr>
        <w:t>1. Regeneration is the “hidden birth” that converts a false Jew into a true Jew (</w:t>
      </w:r>
      <w:r>
        <w:rPr>
          <w:rFonts w:ascii="Comic Sans MS" w:hAnsi="Comic Sans MS"/>
          <w:i/>
          <w:color w:val="000000"/>
          <w:spacing w:val="-6"/>
          <w:sz w:val="40"/>
          <w:szCs w:val="40"/>
        </w:rPr>
        <w:t>Phil. 3:2-3</w:t>
      </w:r>
      <w:r>
        <w:rPr>
          <w:rFonts w:ascii="Comic Sans MS" w:hAnsi="Comic Sans MS"/>
          <w:color w:val="000000"/>
          <w:spacing w:val="-6"/>
          <w:sz w:val="40"/>
          <w:szCs w:val="40"/>
        </w:rPr>
        <w:t xml:space="preserve">). </w:t>
      </w:r>
      <w:r>
        <w:rPr>
          <w:rFonts w:ascii="Comic Sans MS" w:hAnsi="Comic Sans MS"/>
          <w:color w:val="000000"/>
          <w:spacing w:val="-6"/>
          <w:sz w:val="40"/>
          <w:szCs w:val="40"/>
        </w:rPr>
        <w:tab/>
      </w:r>
    </w:p>
    <w:p w14:paraId="1348B72B" w14:textId="77777777" w:rsidR="001232DE" w:rsidRDefault="001232DE">
      <w:pPr>
        <w:pStyle w:val="Standard"/>
        <w:ind w:left="270" w:right="-630" w:hanging="270"/>
        <w:rPr>
          <w:rFonts w:ascii="Comic Sans MS" w:hAnsi="Comic Sans MS"/>
          <w:color w:val="000000"/>
          <w:spacing w:val="-6"/>
          <w:sz w:val="12"/>
          <w:szCs w:val="12"/>
        </w:rPr>
      </w:pPr>
    </w:p>
    <w:p w14:paraId="67A7A364" w14:textId="77777777" w:rsidR="001232DE" w:rsidRDefault="00020298">
      <w:pPr>
        <w:pStyle w:val="Standard"/>
        <w:ind w:right="-630"/>
      </w:pPr>
      <w:r>
        <w:rPr>
          <w:rFonts w:ascii="Comic Sans MS" w:hAnsi="Comic Sans MS"/>
          <w:color w:val="000000"/>
          <w:spacing w:val="-6"/>
          <w:sz w:val="40"/>
          <w:szCs w:val="40"/>
        </w:rPr>
        <w:lastRenderedPageBreak/>
        <w:t>2. At salvation, one adjusts to the justice of God through</w:t>
      </w:r>
    </w:p>
    <w:p w14:paraId="25342B11" w14:textId="77777777" w:rsidR="001232DE" w:rsidRDefault="00020298">
      <w:pPr>
        <w:pStyle w:val="Standard"/>
        <w:ind w:right="-630"/>
      </w:pPr>
      <w:r>
        <w:rPr>
          <w:rFonts w:ascii="Comic Sans MS" w:hAnsi="Comic Sans MS"/>
          <w:color w:val="000000"/>
          <w:spacing w:val="-6"/>
          <w:sz w:val="40"/>
          <w:szCs w:val="40"/>
        </w:rPr>
        <w:t xml:space="preserve">    non-meritorious faith in Jesus Christ, not keeping the law    </w:t>
      </w:r>
    </w:p>
    <w:p w14:paraId="5D64E8B1" w14:textId="77777777" w:rsidR="001232DE" w:rsidRDefault="00020298">
      <w:pPr>
        <w:pStyle w:val="Standard"/>
        <w:ind w:right="-630"/>
      </w:pPr>
      <w:r>
        <w:rPr>
          <w:rFonts w:ascii="Comic Sans MS" w:hAnsi="Comic Sans MS"/>
          <w:color w:val="000000"/>
          <w:spacing w:val="-6"/>
          <w:sz w:val="40"/>
          <w:szCs w:val="40"/>
        </w:rPr>
        <w:t xml:space="preserve">    and producing self-righteousness.</w:t>
      </w:r>
    </w:p>
    <w:p w14:paraId="033FAD04" w14:textId="77777777" w:rsidR="001232DE" w:rsidRDefault="001232DE">
      <w:pPr>
        <w:pStyle w:val="Standard"/>
        <w:ind w:left="270" w:right="-630" w:hanging="270"/>
        <w:rPr>
          <w:rFonts w:ascii="Comic Sans MS" w:hAnsi="Comic Sans MS"/>
          <w:color w:val="000000"/>
          <w:spacing w:val="-6"/>
          <w:sz w:val="12"/>
          <w:szCs w:val="12"/>
        </w:rPr>
      </w:pPr>
    </w:p>
    <w:p w14:paraId="3CDD1658" w14:textId="77777777" w:rsidR="001232DE" w:rsidRDefault="00020298">
      <w:pPr>
        <w:pStyle w:val="Standard"/>
        <w:ind w:left="270" w:right="-630" w:hanging="270"/>
      </w:pPr>
      <w:r>
        <w:rPr>
          <w:rFonts w:ascii="Comic Sans MS" w:hAnsi="Comic Sans MS"/>
          <w:color w:val="000000"/>
          <w:spacing w:val="-6"/>
          <w:sz w:val="40"/>
          <w:szCs w:val="40"/>
        </w:rPr>
        <w:t xml:space="preserve">3. </w:t>
      </w:r>
      <w:r>
        <w:rPr>
          <w:rFonts w:ascii="Comic Sans MS" w:hAnsi="Comic Sans MS"/>
          <w:color w:val="000000"/>
          <w:spacing w:val="-2"/>
          <w:sz w:val="40"/>
          <w:szCs w:val="40"/>
        </w:rPr>
        <w:t>Self-righteousness is no substitute for God’s righteous</w:t>
      </w:r>
      <w:r>
        <w:rPr>
          <w:rFonts w:ascii="Comic Sans MS" w:hAnsi="Comic Sans MS"/>
          <w:color w:val="000000"/>
          <w:spacing w:val="2"/>
          <w:sz w:val="40"/>
          <w:szCs w:val="40"/>
        </w:rPr>
        <w:t>-</w:t>
      </w:r>
    </w:p>
    <w:p w14:paraId="08AF080A" w14:textId="77777777" w:rsidR="001232DE" w:rsidRDefault="00020298">
      <w:pPr>
        <w:pStyle w:val="Standard"/>
        <w:ind w:left="270" w:right="-630" w:hanging="270"/>
      </w:pPr>
      <w:r>
        <w:rPr>
          <w:rFonts w:ascii="Comic Sans MS" w:hAnsi="Comic Sans MS"/>
          <w:color w:val="000000"/>
          <w:spacing w:val="2"/>
          <w:sz w:val="40"/>
          <w:szCs w:val="40"/>
        </w:rPr>
        <w:t xml:space="preserve">    ness.</w:t>
      </w:r>
    </w:p>
    <w:p w14:paraId="3DD4187D" w14:textId="77777777" w:rsidR="001232DE" w:rsidRDefault="001232DE">
      <w:pPr>
        <w:pStyle w:val="Standard"/>
        <w:ind w:left="270" w:right="-630" w:hanging="270"/>
        <w:rPr>
          <w:rFonts w:ascii="Comic Sans MS" w:hAnsi="Comic Sans MS"/>
          <w:color w:val="000000"/>
          <w:spacing w:val="-6"/>
          <w:sz w:val="12"/>
          <w:szCs w:val="12"/>
        </w:rPr>
      </w:pPr>
    </w:p>
    <w:p w14:paraId="0CBC3760" w14:textId="77777777" w:rsidR="001232DE" w:rsidRDefault="00020298">
      <w:pPr>
        <w:pStyle w:val="Standard"/>
        <w:ind w:left="270" w:right="-630" w:hanging="270"/>
      </w:pPr>
      <w:r>
        <w:rPr>
          <w:rFonts w:ascii="Comic Sans MS" w:hAnsi="Comic Sans MS"/>
          <w:color w:val="000000"/>
          <w:spacing w:val="-6"/>
          <w:sz w:val="40"/>
          <w:szCs w:val="40"/>
        </w:rPr>
        <w:t>4. God’s righteousness is only imputed through faith in Christ</w:t>
      </w:r>
    </w:p>
    <w:p w14:paraId="2BA507B0" w14:textId="77777777" w:rsidR="001232DE" w:rsidRDefault="00020298">
      <w:pPr>
        <w:pStyle w:val="Standard"/>
        <w:ind w:left="270" w:right="-630" w:hanging="270"/>
      </w:pPr>
      <w:r>
        <w:rPr>
          <w:rFonts w:ascii="Comic Sans MS" w:hAnsi="Comic Sans MS"/>
          <w:color w:val="000000"/>
          <w:spacing w:val="-6"/>
          <w:sz w:val="40"/>
          <w:szCs w:val="40"/>
        </w:rPr>
        <w:t xml:space="preserve">    not by keeping the law.</w:t>
      </w:r>
    </w:p>
    <w:p w14:paraId="7524AC0C" w14:textId="77777777" w:rsidR="001232DE" w:rsidRDefault="001232DE">
      <w:pPr>
        <w:pStyle w:val="Standard"/>
        <w:ind w:left="270" w:right="-630" w:hanging="270"/>
        <w:rPr>
          <w:rFonts w:ascii="Comic Sans MS" w:hAnsi="Comic Sans MS"/>
          <w:color w:val="000000"/>
          <w:spacing w:val="-6"/>
          <w:sz w:val="12"/>
          <w:szCs w:val="12"/>
        </w:rPr>
      </w:pPr>
    </w:p>
    <w:p w14:paraId="1AE942A5" w14:textId="77777777" w:rsidR="001232DE" w:rsidRDefault="001232DE">
      <w:pPr>
        <w:pStyle w:val="Standard"/>
        <w:ind w:left="270" w:right="-630" w:hanging="270"/>
        <w:rPr>
          <w:rFonts w:ascii="Comic Sans MS" w:hAnsi="Comic Sans MS"/>
          <w:color w:val="000000"/>
          <w:spacing w:val="-6"/>
          <w:sz w:val="40"/>
          <w:szCs w:val="40"/>
        </w:rPr>
      </w:pPr>
    </w:p>
    <w:p w14:paraId="01AE7835" w14:textId="77777777" w:rsidR="001232DE" w:rsidRDefault="00020298">
      <w:pPr>
        <w:pStyle w:val="Standard"/>
        <w:ind w:left="270" w:right="-630" w:hanging="270"/>
      </w:pPr>
      <w:r>
        <w:rPr>
          <w:rFonts w:ascii="Comic Sans MS" w:hAnsi="Comic Sans MS"/>
          <w:color w:val="000000"/>
          <w:spacing w:val="-6"/>
          <w:sz w:val="40"/>
          <w:szCs w:val="40"/>
        </w:rPr>
        <w:t>5. When one puts his faith alone in Christ alone, he is born</w:t>
      </w:r>
    </w:p>
    <w:p w14:paraId="1D462894" w14:textId="77777777" w:rsidR="001232DE" w:rsidRDefault="00020298">
      <w:pPr>
        <w:pStyle w:val="Standard"/>
        <w:ind w:left="270" w:right="-630" w:hanging="270"/>
      </w:pPr>
      <w:r>
        <w:rPr>
          <w:rFonts w:ascii="Comic Sans MS" w:hAnsi="Comic Sans MS"/>
          <w:color w:val="000000"/>
          <w:spacing w:val="-6"/>
          <w:sz w:val="40"/>
          <w:szCs w:val="40"/>
        </w:rPr>
        <w:t xml:space="preserve">    </w:t>
      </w:r>
      <w:r>
        <w:rPr>
          <w:rFonts w:ascii="Comic Sans MS" w:hAnsi="Comic Sans MS"/>
          <w:color w:val="000000"/>
          <w:spacing w:val="-8"/>
          <w:sz w:val="40"/>
          <w:szCs w:val="40"/>
        </w:rPr>
        <w:t>again which is a hidden birth that takes place on the inside.</w:t>
      </w:r>
    </w:p>
    <w:p w14:paraId="278F6666" w14:textId="77777777" w:rsidR="001232DE" w:rsidRDefault="001232DE">
      <w:pPr>
        <w:pStyle w:val="Standard"/>
        <w:ind w:left="270" w:right="-630" w:hanging="270"/>
        <w:rPr>
          <w:rFonts w:ascii="Comic Sans MS" w:hAnsi="Comic Sans MS"/>
          <w:color w:val="000000"/>
          <w:spacing w:val="-6"/>
          <w:sz w:val="12"/>
          <w:szCs w:val="12"/>
        </w:rPr>
      </w:pPr>
    </w:p>
    <w:p w14:paraId="43581D1D" w14:textId="77777777" w:rsidR="001232DE" w:rsidRDefault="00020298">
      <w:pPr>
        <w:pStyle w:val="Standard"/>
        <w:ind w:right="-630"/>
      </w:pPr>
      <w:r>
        <w:rPr>
          <w:b/>
          <w:i/>
          <w:color w:val="0035FF"/>
          <w:spacing w:val="-6"/>
          <w:sz w:val="40"/>
          <w:szCs w:val="40"/>
        </w:rPr>
        <w:t>Jew who is one outward</w:t>
      </w:r>
      <w:r>
        <w:rPr>
          <w:b/>
          <w:i/>
          <w:color w:val="0035FF"/>
          <w:sz w:val="40"/>
          <w:szCs w:val="40"/>
        </w:rPr>
        <w:t>ly</w:t>
      </w:r>
    </w:p>
    <w:p w14:paraId="2661B502" w14:textId="77777777" w:rsidR="001232DE" w:rsidRDefault="001232DE">
      <w:pPr>
        <w:pStyle w:val="Standard"/>
        <w:ind w:right="-630"/>
        <w:rPr>
          <w:rFonts w:ascii="Comic Sans MS" w:hAnsi="Comic Sans MS"/>
          <w:b/>
          <w:i/>
          <w:color w:val="000000"/>
          <w:spacing w:val="-6"/>
          <w:sz w:val="16"/>
          <w:szCs w:val="16"/>
          <w:u w:val="single"/>
        </w:rPr>
      </w:pPr>
    </w:p>
    <w:p w14:paraId="0D69CE8B" w14:textId="77777777" w:rsidR="001232DE" w:rsidRDefault="00020298">
      <w:pPr>
        <w:pStyle w:val="Standard"/>
        <w:ind w:right="-630"/>
      </w:pPr>
      <w:r>
        <w:rPr>
          <w:rFonts w:ascii="Comic Sans MS" w:hAnsi="Comic Sans MS"/>
          <w:b/>
          <w:i/>
          <w:color w:val="000000"/>
          <w:spacing w:val="-6"/>
          <w:sz w:val="40"/>
          <w:szCs w:val="40"/>
          <w:u w:val="single"/>
        </w:rPr>
        <w:t>Isaiah 29:13</w:t>
      </w:r>
      <w:r>
        <w:rPr>
          <w:rFonts w:ascii="Comic Sans MS" w:hAnsi="Comic Sans MS"/>
          <w:b/>
          <w:i/>
          <w:color w:val="000000"/>
          <w:spacing w:val="-6"/>
          <w:sz w:val="40"/>
          <w:szCs w:val="40"/>
        </w:rPr>
        <w:t xml:space="preserve">  Then the Lord said, "Because this people draw near with their words And honor Me with their lip service, But they remove their hearts far from Me, And their reverence for Me consists of tradition learned by rote,</w:t>
      </w:r>
    </w:p>
    <w:p w14:paraId="2F25628B" w14:textId="77777777" w:rsidR="001232DE" w:rsidRDefault="001232DE">
      <w:pPr>
        <w:pStyle w:val="Standard"/>
        <w:ind w:right="-630"/>
        <w:rPr>
          <w:rFonts w:ascii="Comic Sans MS" w:hAnsi="Comic Sans MS"/>
          <w:b/>
          <w:i/>
          <w:color w:val="000000"/>
          <w:spacing w:val="-6"/>
          <w:sz w:val="16"/>
          <w:szCs w:val="16"/>
          <w:u w:val="single"/>
        </w:rPr>
      </w:pPr>
    </w:p>
    <w:p w14:paraId="4842433D" w14:textId="77777777" w:rsidR="001232DE" w:rsidRDefault="00020298">
      <w:pPr>
        <w:pStyle w:val="Standard"/>
        <w:ind w:right="-630"/>
      </w:pPr>
      <w:r>
        <w:rPr>
          <w:rFonts w:ascii="Comic Sans MS" w:hAnsi="Comic Sans MS"/>
          <w:b/>
          <w:i/>
          <w:color w:val="000000"/>
          <w:spacing w:val="-6"/>
          <w:sz w:val="40"/>
          <w:szCs w:val="40"/>
          <w:u w:val="single"/>
        </w:rPr>
        <w:t>Philippians 3:2-3</w:t>
      </w:r>
      <w:r>
        <w:rPr>
          <w:rFonts w:ascii="Comic Sans MS" w:hAnsi="Comic Sans MS"/>
          <w:b/>
          <w:i/>
          <w:color w:val="000000"/>
          <w:spacing w:val="-6"/>
          <w:sz w:val="40"/>
          <w:szCs w:val="40"/>
        </w:rPr>
        <w:t xml:space="preserve"> Beware of the dogs, beware of the evil workers, </w:t>
      </w:r>
      <w:r>
        <w:rPr>
          <w:rFonts w:ascii="Comic Sans MS" w:hAnsi="Comic Sans MS"/>
          <w:b/>
          <w:i/>
          <w:color w:val="C00000"/>
          <w:spacing w:val="-6"/>
          <w:sz w:val="40"/>
          <w:szCs w:val="40"/>
        </w:rPr>
        <w:t>beware of the false circumcision</w:t>
      </w:r>
      <w:r>
        <w:rPr>
          <w:rFonts w:ascii="Comic Sans MS" w:hAnsi="Comic Sans MS"/>
          <w:b/>
          <w:i/>
          <w:color w:val="000000"/>
          <w:spacing w:val="-6"/>
          <w:sz w:val="40"/>
          <w:szCs w:val="40"/>
        </w:rPr>
        <w:t xml:space="preserve">; 3) for </w:t>
      </w:r>
      <w:r>
        <w:rPr>
          <w:rFonts w:ascii="Comic Sans MS" w:hAnsi="Comic Sans MS"/>
          <w:b/>
          <w:i/>
          <w:color w:val="C00000"/>
          <w:spacing w:val="-6"/>
          <w:sz w:val="40"/>
          <w:szCs w:val="40"/>
        </w:rPr>
        <w:t>we are the true circumcision</w:t>
      </w:r>
      <w:r>
        <w:rPr>
          <w:rFonts w:ascii="Comic Sans MS" w:hAnsi="Comic Sans MS"/>
          <w:b/>
          <w:i/>
          <w:color w:val="000000"/>
          <w:spacing w:val="-6"/>
          <w:sz w:val="40"/>
          <w:szCs w:val="40"/>
        </w:rPr>
        <w:t>, who worship in the Spirit of God and glory in Christ Jesus and put no confidence in the flesh…</w:t>
      </w:r>
    </w:p>
    <w:p w14:paraId="311A65B6" w14:textId="77777777" w:rsidR="001232DE" w:rsidRDefault="001232DE">
      <w:pPr>
        <w:pStyle w:val="Standard"/>
        <w:ind w:right="-630"/>
        <w:rPr>
          <w:rFonts w:ascii="Comic Sans MS" w:hAnsi="Comic Sans MS"/>
          <w:b/>
          <w:i/>
          <w:color w:val="000000"/>
          <w:spacing w:val="-6"/>
          <w:sz w:val="16"/>
          <w:szCs w:val="16"/>
        </w:rPr>
      </w:pPr>
    </w:p>
    <w:p w14:paraId="5CBCB5D5" w14:textId="77777777" w:rsidR="001232DE" w:rsidRDefault="00020298">
      <w:pPr>
        <w:pStyle w:val="Standard"/>
      </w:pPr>
      <w:r>
        <w:rPr>
          <w:b/>
          <w:color w:val="0035FF"/>
          <w:sz w:val="40"/>
          <w:szCs w:val="40"/>
          <w:u w:val="single"/>
        </w:rPr>
        <w:t>LESSON 82</w:t>
      </w:r>
      <w:r>
        <w:rPr>
          <w:rFonts w:ascii="Comic Sans MS" w:hAnsi="Comic Sans MS"/>
          <w:sz w:val="40"/>
          <w:szCs w:val="40"/>
        </w:rPr>
        <w:t xml:space="preserve"> (4-29-21)</w:t>
      </w:r>
    </w:p>
    <w:p w14:paraId="4E98877E" w14:textId="77777777" w:rsidR="001232DE" w:rsidRDefault="00020298">
      <w:pPr>
        <w:pStyle w:val="Standard"/>
        <w:ind w:right="-630"/>
      </w:pPr>
      <w:r>
        <w:rPr>
          <w:rFonts w:ascii="Comic Sans MS" w:hAnsi="Comic Sans MS"/>
          <w:color w:val="000000"/>
          <w:spacing w:val="-6"/>
          <w:sz w:val="40"/>
          <w:szCs w:val="40"/>
        </w:rPr>
        <w:lastRenderedPageBreak/>
        <w:t xml:space="preserve">Notice the contrasts found in </w:t>
      </w:r>
      <w:r>
        <w:rPr>
          <w:rFonts w:ascii="Comic Sans MS" w:hAnsi="Comic Sans MS"/>
          <w:b/>
          <w:i/>
          <w:color w:val="000000"/>
          <w:spacing w:val="-6"/>
          <w:sz w:val="40"/>
          <w:szCs w:val="40"/>
        </w:rPr>
        <w:t xml:space="preserve">Romans 2:28-29. </w:t>
      </w:r>
      <w:r>
        <w:rPr>
          <w:rFonts w:ascii="Comic Sans MS" w:hAnsi="Comic Sans MS"/>
          <w:color w:val="000000"/>
          <w:spacing w:val="-6"/>
          <w:sz w:val="40"/>
          <w:szCs w:val="40"/>
        </w:rPr>
        <w:t>These contrasts are really choices we make as to how we choose   to live our lives.</w:t>
      </w:r>
    </w:p>
    <w:p w14:paraId="4C92C1D1" w14:textId="77777777" w:rsidR="001232DE" w:rsidRDefault="001232DE">
      <w:pPr>
        <w:pStyle w:val="Standard"/>
        <w:rPr>
          <w:rFonts w:ascii="Comic Sans MS" w:hAnsi="Comic Sans MS"/>
          <w:color w:val="000000"/>
          <w:spacing w:val="-6"/>
          <w:sz w:val="8"/>
          <w:szCs w:val="8"/>
        </w:rPr>
      </w:pPr>
    </w:p>
    <w:p w14:paraId="35224EFC" w14:textId="77777777" w:rsidR="001232DE" w:rsidRDefault="00020298">
      <w:pPr>
        <w:pStyle w:val="Standard"/>
        <w:ind w:right="-540"/>
      </w:pPr>
      <w:r>
        <w:rPr>
          <w:rFonts w:ascii="Comic Sans MS" w:hAnsi="Comic Sans MS"/>
          <w:color w:val="000000"/>
          <w:spacing w:val="-6"/>
          <w:sz w:val="40"/>
          <w:szCs w:val="40"/>
        </w:rPr>
        <w:t xml:space="preserve">1. </w:t>
      </w:r>
      <w:r>
        <w:rPr>
          <w:b/>
          <w:color w:val="538135"/>
          <w:spacing w:val="-6"/>
          <w:sz w:val="40"/>
          <w:szCs w:val="40"/>
        </w:rPr>
        <w:t xml:space="preserve">Outwardly </w:t>
      </w:r>
      <w:r>
        <w:rPr>
          <w:rFonts w:ascii="Comic Sans MS" w:hAnsi="Comic Sans MS"/>
          <w:b/>
          <w:color w:val="000000"/>
          <w:spacing w:val="-6"/>
          <w:sz w:val="40"/>
          <w:szCs w:val="40"/>
        </w:rPr>
        <w:t xml:space="preserve">vs. </w:t>
      </w:r>
      <w:r>
        <w:rPr>
          <w:b/>
          <w:color w:val="538135"/>
          <w:spacing w:val="-6"/>
          <w:sz w:val="40"/>
          <w:szCs w:val="40"/>
        </w:rPr>
        <w:t>Inwardly</w:t>
      </w:r>
      <w:r>
        <w:rPr>
          <w:rFonts w:ascii="Comic Sans MS" w:hAnsi="Comic Sans MS"/>
          <w:color w:val="000000"/>
          <w:spacing w:val="-6"/>
          <w:sz w:val="40"/>
          <w:szCs w:val="40"/>
        </w:rPr>
        <w:t xml:space="preserve"> – Do live to please other people  </w:t>
      </w:r>
    </w:p>
    <w:p w14:paraId="003CEE25" w14:textId="77777777" w:rsidR="001232DE" w:rsidRDefault="00020298">
      <w:pPr>
        <w:pStyle w:val="Standard"/>
        <w:ind w:right="-540"/>
      </w:pPr>
      <w:r>
        <w:rPr>
          <w:rFonts w:ascii="Comic Sans MS" w:hAnsi="Comic Sans MS"/>
          <w:color w:val="000000"/>
          <w:spacing w:val="-6"/>
          <w:sz w:val="40"/>
          <w:szCs w:val="40"/>
        </w:rPr>
        <w:t xml:space="preserve">   or do we live according to our own beliefs and standards?</w:t>
      </w:r>
    </w:p>
    <w:p w14:paraId="3C88B7B1" w14:textId="77777777" w:rsidR="001232DE" w:rsidRDefault="00020298">
      <w:pPr>
        <w:pStyle w:val="Standard"/>
        <w:ind w:right="-540"/>
      </w:pPr>
      <w:r>
        <w:rPr>
          <w:rFonts w:ascii="Comic Sans MS" w:hAnsi="Comic Sans MS"/>
          <w:color w:val="000000"/>
          <w:spacing w:val="-6"/>
          <w:sz w:val="40"/>
          <w:szCs w:val="40"/>
        </w:rPr>
        <w:t xml:space="preserve">   Are our lives genuine, revealing who we really are on the</w:t>
      </w:r>
    </w:p>
    <w:p w14:paraId="63FBC842" w14:textId="77777777" w:rsidR="001232DE" w:rsidRDefault="00020298">
      <w:pPr>
        <w:pStyle w:val="Standard"/>
        <w:ind w:right="-540"/>
      </w:pPr>
      <w:r>
        <w:rPr>
          <w:rFonts w:ascii="Comic Sans MS" w:hAnsi="Comic Sans MS"/>
          <w:color w:val="000000"/>
          <w:spacing w:val="-6"/>
          <w:sz w:val="40"/>
          <w:szCs w:val="40"/>
        </w:rPr>
        <w:t xml:space="preserve">   inside, or does approbation lust cause us to be someone we</w:t>
      </w:r>
    </w:p>
    <w:p w14:paraId="4D3E74BA" w14:textId="77777777" w:rsidR="001232DE" w:rsidRDefault="00020298">
      <w:pPr>
        <w:pStyle w:val="Standard"/>
        <w:ind w:right="-540"/>
      </w:pPr>
      <w:r>
        <w:rPr>
          <w:rFonts w:ascii="Comic Sans MS" w:hAnsi="Comic Sans MS"/>
          <w:color w:val="000000"/>
          <w:spacing w:val="-6"/>
          <w:sz w:val="40"/>
          <w:szCs w:val="40"/>
        </w:rPr>
        <w:t xml:space="preserve">   really are not?</w:t>
      </w:r>
    </w:p>
    <w:p w14:paraId="7010DADC" w14:textId="77777777" w:rsidR="001232DE" w:rsidRDefault="001232DE">
      <w:pPr>
        <w:pStyle w:val="Standard"/>
        <w:rPr>
          <w:rFonts w:ascii="Comic Sans MS" w:hAnsi="Comic Sans MS"/>
          <w:color w:val="000000"/>
          <w:spacing w:val="-6"/>
          <w:sz w:val="10"/>
          <w:szCs w:val="10"/>
        </w:rPr>
      </w:pPr>
    </w:p>
    <w:p w14:paraId="51A91B36" w14:textId="77777777" w:rsidR="001232DE" w:rsidRDefault="00020298">
      <w:pPr>
        <w:pStyle w:val="Standard"/>
      </w:pPr>
      <w:r>
        <w:rPr>
          <w:rFonts w:ascii="Comic Sans MS" w:hAnsi="Comic Sans MS"/>
          <w:color w:val="000000"/>
          <w:spacing w:val="-6"/>
          <w:sz w:val="40"/>
          <w:szCs w:val="40"/>
        </w:rPr>
        <w:t xml:space="preserve">    </w:t>
      </w:r>
    </w:p>
    <w:p w14:paraId="5F85D908" w14:textId="77777777" w:rsidR="001232DE" w:rsidRDefault="00020298">
      <w:pPr>
        <w:pStyle w:val="Standard"/>
      </w:pPr>
      <w:r>
        <w:rPr>
          <w:rFonts w:ascii="Comic Sans MS" w:hAnsi="Comic Sans MS"/>
          <w:color w:val="000000"/>
          <w:spacing w:val="-6"/>
          <w:sz w:val="40"/>
          <w:szCs w:val="40"/>
        </w:rPr>
        <w:t xml:space="preserve">   Those who grudgingly succumb to political correctness lack</w:t>
      </w:r>
    </w:p>
    <w:p w14:paraId="2CE3EFC2" w14:textId="77777777" w:rsidR="001232DE" w:rsidRDefault="00020298">
      <w:pPr>
        <w:pStyle w:val="Standard"/>
      </w:pPr>
      <w:r>
        <w:rPr>
          <w:rFonts w:ascii="Comic Sans MS" w:hAnsi="Comic Sans MS"/>
          <w:color w:val="000000"/>
          <w:spacing w:val="-6"/>
          <w:sz w:val="40"/>
          <w:szCs w:val="40"/>
        </w:rPr>
        <w:t xml:space="preserve">   the courage and character to be themselves. Those who  </w:t>
      </w:r>
    </w:p>
    <w:p w14:paraId="3F71B5E0" w14:textId="77777777" w:rsidR="001232DE" w:rsidRDefault="00020298">
      <w:pPr>
        <w:pStyle w:val="Standard"/>
      </w:pPr>
      <w:r>
        <w:rPr>
          <w:rFonts w:ascii="Comic Sans MS" w:hAnsi="Comic Sans MS"/>
          <w:color w:val="000000"/>
          <w:spacing w:val="-6"/>
          <w:sz w:val="40"/>
          <w:szCs w:val="40"/>
        </w:rPr>
        <w:t xml:space="preserve">   “kiss-up” to others in order to be liked or to get ahead,</w:t>
      </w:r>
    </w:p>
    <w:p w14:paraId="085B2865"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color w:val="000000"/>
          <w:sz w:val="40"/>
          <w:szCs w:val="40"/>
        </w:rPr>
        <w:t>sacrifice their dignity and self-respect by not being</w:t>
      </w:r>
    </w:p>
    <w:p w14:paraId="2C297240" w14:textId="77777777" w:rsidR="001232DE" w:rsidRDefault="00020298">
      <w:pPr>
        <w:pStyle w:val="Standard"/>
      </w:pPr>
      <w:r>
        <w:rPr>
          <w:rFonts w:ascii="Comic Sans MS" w:hAnsi="Comic Sans MS"/>
          <w:color w:val="000000"/>
          <w:sz w:val="40"/>
          <w:szCs w:val="40"/>
        </w:rPr>
        <w:t xml:space="preserve">    them</w:t>
      </w:r>
      <w:r>
        <w:rPr>
          <w:rFonts w:ascii="Comic Sans MS" w:hAnsi="Comic Sans MS"/>
          <w:color w:val="000000"/>
          <w:spacing w:val="-6"/>
          <w:sz w:val="40"/>
          <w:szCs w:val="40"/>
        </w:rPr>
        <w:t>selves. They have put their trust in men rather than</w:t>
      </w:r>
    </w:p>
    <w:p w14:paraId="4D10C6A2" w14:textId="77777777" w:rsidR="001232DE" w:rsidRDefault="00020298">
      <w:pPr>
        <w:pStyle w:val="Standard"/>
      </w:pPr>
      <w:r>
        <w:rPr>
          <w:rFonts w:ascii="Comic Sans MS" w:hAnsi="Comic Sans MS"/>
          <w:color w:val="000000"/>
          <w:spacing w:val="-6"/>
          <w:sz w:val="40"/>
          <w:szCs w:val="40"/>
        </w:rPr>
        <w:t xml:space="preserve">    God.</w:t>
      </w:r>
    </w:p>
    <w:p w14:paraId="17A11656" w14:textId="77777777" w:rsidR="001232DE" w:rsidRDefault="001232DE">
      <w:pPr>
        <w:pStyle w:val="Standard"/>
        <w:rPr>
          <w:rFonts w:ascii="Comic Sans MS" w:hAnsi="Comic Sans MS"/>
          <w:color w:val="000000"/>
          <w:spacing w:val="-6"/>
        </w:rPr>
      </w:pPr>
    </w:p>
    <w:p w14:paraId="19E2A0C9"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b/>
          <w:color w:val="000000"/>
          <w:spacing w:val="-6"/>
          <w:sz w:val="40"/>
          <w:szCs w:val="40"/>
          <w:u w:val="single"/>
        </w:rPr>
        <w:t>Jer. 17:5</w:t>
      </w:r>
      <w:r>
        <w:rPr>
          <w:rFonts w:ascii="Comic Sans MS" w:hAnsi="Comic Sans MS"/>
          <w:b/>
          <w:color w:val="000000"/>
          <w:spacing w:val="-6"/>
          <w:sz w:val="40"/>
          <w:szCs w:val="40"/>
        </w:rPr>
        <w:t xml:space="preserve"> Thus says the LORD, "Cursed is the </w:t>
      </w:r>
      <w:r>
        <w:rPr>
          <w:rFonts w:ascii="Comic Sans MS" w:hAnsi="Comic Sans MS"/>
          <w:b/>
          <w:color w:val="000000"/>
          <w:spacing w:val="2"/>
          <w:sz w:val="40"/>
          <w:szCs w:val="40"/>
        </w:rPr>
        <w:t>man</w:t>
      </w:r>
    </w:p>
    <w:p w14:paraId="263EF3B2" w14:textId="77777777" w:rsidR="001232DE" w:rsidRDefault="00020298">
      <w:pPr>
        <w:pStyle w:val="Standard"/>
      </w:pPr>
      <w:r>
        <w:rPr>
          <w:rFonts w:ascii="Comic Sans MS" w:hAnsi="Comic Sans MS"/>
          <w:b/>
          <w:color w:val="000000"/>
          <w:spacing w:val="2"/>
          <w:sz w:val="40"/>
          <w:szCs w:val="40"/>
        </w:rPr>
        <w:t xml:space="preserve">   </w:t>
      </w:r>
      <w:r>
        <w:rPr>
          <w:rFonts w:ascii="Comic Sans MS" w:hAnsi="Comic Sans MS"/>
          <w:b/>
          <w:color w:val="000000"/>
          <w:spacing w:val="-4"/>
          <w:sz w:val="40"/>
          <w:szCs w:val="40"/>
        </w:rPr>
        <w:t>who trusts in mankind and makes flesh his strength”.</w:t>
      </w:r>
    </w:p>
    <w:p w14:paraId="5817C1BD" w14:textId="77777777" w:rsidR="001232DE" w:rsidRDefault="00020298">
      <w:pPr>
        <w:pStyle w:val="Standard"/>
      </w:pPr>
      <w:r>
        <w:rPr>
          <w:rFonts w:ascii="Comic Sans MS" w:hAnsi="Comic Sans MS"/>
          <w:color w:val="000000"/>
          <w:spacing w:val="-6"/>
          <w:sz w:val="40"/>
          <w:szCs w:val="40"/>
        </w:rPr>
        <w:t xml:space="preserve">    </w:t>
      </w:r>
    </w:p>
    <w:p w14:paraId="227053D7" w14:textId="77777777" w:rsidR="001232DE" w:rsidRDefault="00020298">
      <w:pPr>
        <w:pStyle w:val="Standard"/>
      </w:pPr>
      <w:r>
        <w:rPr>
          <w:rFonts w:ascii="Comic Sans MS" w:hAnsi="Comic Sans MS"/>
          <w:color w:val="000000"/>
          <w:spacing w:val="-6"/>
          <w:sz w:val="40"/>
          <w:szCs w:val="40"/>
        </w:rPr>
        <w:t xml:space="preserve">    There are many professing Christians who use a biblical</w:t>
      </w:r>
    </w:p>
    <w:p w14:paraId="4A4D3353" w14:textId="77777777" w:rsidR="001232DE" w:rsidRDefault="00020298">
      <w:pPr>
        <w:pStyle w:val="Standard"/>
      </w:pPr>
      <w:r>
        <w:rPr>
          <w:rFonts w:ascii="Comic Sans MS" w:hAnsi="Comic Sans MS"/>
          <w:color w:val="000000"/>
          <w:spacing w:val="-6"/>
          <w:sz w:val="40"/>
          <w:szCs w:val="40"/>
        </w:rPr>
        <w:t xml:space="preserve">    vocabulary, go to church, tithe, pray, sing hymns, and are</w:t>
      </w:r>
    </w:p>
    <w:p w14:paraId="0EB6D74A" w14:textId="77777777" w:rsidR="001232DE" w:rsidRDefault="00020298">
      <w:pPr>
        <w:pStyle w:val="Standard"/>
      </w:pPr>
      <w:r>
        <w:rPr>
          <w:rFonts w:ascii="Comic Sans MS" w:hAnsi="Comic Sans MS"/>
          <w:color w:val="000000"/>
          <w:spacing w:val="-6"/>
          <w:sz w:val="40"/>
          <w:szCs w:val="40"/>
        </w:rPr>
        <w:t xml:space="preserve">    moral people but their faith is in these outward overt  </w:t>
      </w:r>
    </w:p>
    <w:p w14:paraId="176DE716" w14:textId="77777777" w:rsidR="001232DE" w:rsidRDefault="00020298">
      <w:pPr>
        <w:pStyle w:val="Standard"/>
      </w:pPr>
      <w:r>
        <w:rPr>
          <w:rFonts w:ascii="Comic Sans MS" w:hAnsi="Comic Sans MS"/>
          <w:color w:val="000000"/>
          <w:spacing w:val="-6"/>
          <w:sz w:val="40"/>
          <w:szCs w:val="40"/>
        </w:rPr>
        <w:t xml:space="preserve">    manifestations rather than the inward faith in Jesus</w:t>
      </w:r>
    </w:p>
    <w:p w14:paraId="6E46E91E" w14:textId="77777777" w:rsidR="001232DE" w:rsidRDefault="00020298">
      <w:pPr>
        <w:pStyle w:val="Standard"/>
      </w:pPr>
      <w:r>
        <w:rPr>
          <w:rFonts w:ascii="Comic Sans MS" w:hAnsi="Comic Sans MS"/>
          <w:color w:val="000000"/>
          <w:spacing w:val="-6"/>
          <w:sz w:val="40"/>
          <w:szCs w:val="40"/>
        </w:rPr>
        <w:t xml:space="preserve">    Christ.</w:t>
      </w:r>
    </w:p>
    <w:p w14:paraId="316A1198" w14:textId="77777777" w:rsidR="001232DE" w:rsidRDefault="001232DE">
      <w:pPr>
        <w:pStyle w:val="Standard"/>
        <w:rPr>
          <w:rFonts w:ascii="Comic Sans MS" w:hAnsi="Comic Sans MS"/>
          <w:color w:val="000000"/>
          <w:spacing w:val="-6"/>
        </w:rPr>
      </w:pPr>
    </w:p>
    <w:p w14:paraId="4D31CB0F" w14:textId="77777777" w:rsidR="001232DE" w:rsidRDefault="00020298">
      <w:pPr>
        <w:pStyle w:val="Standard"/>
        <w:ind w:left="450" w:hanging="450"/>
      </w:pPr>
      <w:r>
        <w:rPr>
          <w:rFonts w:ascii="Comic Sans MS" w:hAnsi="Comic Sans MS"/>
          <w:color w:val="000000"/>
          <w:spacing w:val="-6"/>
          <w:sz w:val="40"/>
          <w:szCs w:val="40"/>
        </w:rPr>
        <w:lastRenderedPageBreak/>
        <w:t xml:space="preserve">    They believe they are saved but when they are asked, “How do you know?” they cite these outward </w:t>
      </w:r>
      <w:proofErr w:type="spellStart"/>
      <w:r>
        <w:rPr>
          <w:rFonts w:ascii="Comic Sans MS" w:hAnsi="Comic Sans MS"/>
          <w:color w:val="000000"/>
          <w:spacing w:val="-6"/>
          <w:sz w:val="40"/>
          <w:szCs w:val="40"/>
        </w:rPr>
        <w:t>manifesta</w:t>
      </w:r>
      <w:proofErr w:type="spellEnd"/>
      <w:r>
        <w:rPr>
          <w:rFonts w:ascii="Comic Sans MS" w:hAnsi="Comic Sans MS"/>
          <w:color w:val="000000"/>
          <w:spacing w:val="-6"/>
          <w:sz w:val="40"/>
          <w:szCs w:val="40"/>
        </w:rPr>
        <w:t xml:space="preserve">- </w:t>
      </w:r>
      <w:proofErr w:type="spellStart"/>
      <w:r>
        <w:rPr>
          <w:rFonts w:ascii="Comic Sans MS" w:hAnsi="Comic Sans MS"/>
          <w:color w:val="000000"/>
          <w:spacing w:val="-6"/>
          <w:sz w:val="40"/>
          <w:szCs w:val="40"/>
        </w:rPr>
        <w:t>tions</w:t>
      </w:r>
      <w:proofErr w:type="spellEnd"/>
      <w:r>
        <w:rPr>
          <w:rFonts w:ascii="Comic Sans MS" w:hAnsi="Comic Sans MS"/>
          <w:color w:val="000000"/>
          <w:spacing w:val="-6"/>
          <w:sz w:val="40"/>
          <w:szCs w:val="40"/>
        </w:rPr>
        <w:t xml:space="preserve"> rather than the inward faith alone in Jesus Christ.</w:t>
      </w:r>
    </w:p>
    <w:p w14:paraId="0A47EC4C" w14:textId="77777777" w:rsidR="001232DE" w:rsidRDefault="001232DE">
      <w:pPr>
        <w:pStyle w:val="Standard"/>
        <w:rPr>
          <w:rFonts w:ascii="Comic Sans MS" w:hAnsi="Comic Sans MS"/>
          <w:color w:val="000000"/>
          <w:spacing w:val="-6"/>
        </w:rPr>
      </w:pPr>
    </w:p>
    <w:p w14:paraId="0440DE07" w14:textId="77777777" w:rsidR="001232DE" w:rsidRDefault="00020298">
      <w:pPr>
        <w:pStyle w:val="Standard"/>
        <w:ind w:left="450" w:hanging="450"/>
      </w:pPr>
      <w:r>
        <w:rPr>
          <w:rFonts w:ascii="Comic Sans MS" w:hAnsi="Comic Sans MS"/>
          <w:color w:val="000000"/>
          <w:spacing w:val="-6"/>
          <w:sz w:val="40"/>
          <w:szCs w:val="40"/>
        </w:rPr>
        <w:t xml:space="preserve">2. </w:t>
      </w:r>
      <w:r>
        <w:rPr>
          <w:rFonts w:ascii="Comic Sans MS" w:hAnsi="Comic Sans MS"/>
          <w:b/>
          <w:color w:val="C00000"/>
          <w:spacing w:val="-6"/>
          <w:sz w:val="40"/>
          <w:szCs w:val="40"/>
        </w:rPr>
        <w:t>Flesh</w:t>
      </w:r>
      <w:r>
        <w:rPr>
          <w:rFonts w:ascii="Comic Sans MS" w:hAnsi="Comic Sans MS"/>
          <w:b/>
          <w:color w:val="000000"/>
          <w:spacing w:val="-6"/>
          <w:sz w:val="40"/>
          <w:szCs w:val="40"/>
        </w:rPr>
        <w:t xml:space="preserve"> vs. </w:t>
      </w:r>
      <w:r>
        <w:rPr>
          <w:rFonts w:ascii="Comic Sans MS" w:hAnsi="Comic Sans MS"/>
          <w:b/>
          <w:color w:val="C00000"/>
          <w:spacing w:val="-6"/>
          <w:sz w:val="40"/>
          <w:szCs w:val="40"/>
        </w:rPr>
        <w:t>Heart</w:t>
      </w:r>
      <w:r>
        <w:rPr>
          <w:rFonts w:ascii="Comic Sans MS" w:hAnsi="Comic Sans MS"/>
          <w:color w:val="000000"/>
          <w:spacing w:val="-6"/>
          <w:sz w:val="40"/>
          <w:szCs w:val="40"/>
        </w:rPr>
        <w:t xml:space="preserve"> – Jesus Christ defeated our “old man” or our “</w:t>
      </w:r>
      <w:r>
        <w:rPr>
          <w:rFonts w:ascii="Comic Sans MS" w:hAnsi="Comic Sans MS"/>
          <w:color w:val="000000"/>
          <w:spacing w:val="-6"/>
          <w:sz w:val="36"/>
          <w:szCs w:val="36"/>
        </w:rPr>
        <w:t>O</w:t>
      </w:r>
      <w:r>
        <w:rPr>
          <w:rFonts w:ascii="Comic Sans MS" w:hAnsi="Comic Sans MS"/>
          <w:color w:val="000000"/>
          <w:spacing w:val="-6"/>
          <w:sz w:val="40"/>
          <w:szCs w:val="40"/>
        </w:rPr>
        <w:t xml:space="preserve">ld </w:t>
      </w:r>
      <w:r>
        <w:rPr>
          <w:rFonts w:ascii="Comic Sans MS" w:hAnsi="Comic Sans MS"/>
          <w:color w:val="000000"/>
          <w:spacing w:val="-6"/>
          <w:sz w:val="36"/>
          <w:szCs w:val="36"/>
        </w:rPr>
        <w:t>S</w:t>
      </w:r>
      <w:r>
        <w:rPr>
          <w:rFonts w:ascii="Comic Sans MS" w:hAnsi="Comic Sans MS"/>
          <w:color w:val="000000"/>
          <w:spacing w:val="-6"/>
          <w:sz w:val="40"/>
          <w:szCs w:val="40"/>
        </w:rPr>
        <w:t xml:space="preserve">in </w:t>
      </w:r>
      <w:r>
        <w:rPr>
          <w:rFonts w:ascii="Comic Sans MS" w:hAnsi="Comic Sans MS"/>
          <w:color w:val="000000"/>
          <w:spacing w:val="-6"/>
          <w:sz w:val="36"/>
          <w:szCs w:val="36"/>
        </w:rPr>
        <w:t>N</w:t>
      </w:r>
      <w:r>
        <w:rPr>
          <w:rFonts w:ascii="Comic Sans MS" w:hAnsi="Comic Sans MS"/>
          <w:color w:val="000000"/>
          <w:spacing w:val="-6"/>
          <w:sz w:val="40"/>
          <w:szCs w:val="40"/>
        </w:rPr>
        <w:t xml:space="preserve">ature” </w:t>
      </w:r>
      <w:r>
        <w:rPr>
          <w:rFonts w:ascii="Comic Sans MS" w:hAnsi="Comic Sans MS"/>
          <w:color w:val="000000"/>
          <w:spacing w:val="-6"/>
          <w:sz w:val="36"/>
          <w:szCs w:val="36"/>
        </w:rPr>
        <w:t>(OSN)</w:t>
      </w:r>
      <w:r>
        <w:rPr>
          <w:rFonts w:ascii="Comic Sans MS" w:hAnsi="Comic Sans MS"/>
          <w:color w:val="000000"/>
          <w:spacing w:val="-6"/>
          <w:sz w:val="40"/>
          <w:szCs w:val="40"/>
        </w:rPr>
        <w:t xml:space="preserve"> on the cross </w:t>
      </w:r>
      <w:r>
        <w:rPr>
          <w:rFonts w:ascii="Comic Sans MS" w:hAnsi="Comic Sans MS"/>
          <w:color w:val="000000"/>
          <w:spacing w:val="-6"/>
          <w:sz w:val="36"/>
          <w:szCs w:val="36"/>
        </w:rPr>
        <w:t>(</w:t>
      </w:r>
      <w:r>
        <w:rPr>
          <w:rFonts w:ascii="Comic Sans MS" w:hAnsi="Comic Sans MS"/>
          <w:i/>
          <w:color w:val="000000"/>
          <w:spacing w:val="-6"/>
          <w:sz w:val="36"/>
          <w:szCs w:val="36"/>
        </w:rPr>
        <w:t>Colossians 2:11</w:t>
      </w:r>
      <w:r>
        <w:rPr>
          <w:rFonts w:ascii="Comic Sans MS" w:hAnsi="Comic Sans MS"/>
          <w:color w:val="000000"/>
          <w:spacing w:val="-6"/>
          <w:sz w:val="36"/>
          <w:szCs w:val="36"/>
        </w:rPr>
        <w:t>)</w:t>
      </w:r>
      <w:r>
        <w:rPr>
          <w:rFonts w:ascii="Comic Sans MS" w:hAnsi="Comic Sans MS"/>
          <w:color w:val="000000"/>
          <w:spacing w:val="-6"/>
          <w:sz w:val="40"/>
          <w:szCs w:val="40"/>
        </w:rPr>
        <w:t xml:space="preserve"> so when one believes the gospel, he is no longer under the absolute power of his </w:t>
      </w:r>
      <w:r>
        <w:rPr>
          <w:rFonts w:ascii="Comic Sans MS" w:hAnsi="Comic Sans MS"/>
          <w:color w:val="000000"/>
          <w:spacing w:val="-6"/>
          <w:sz w:val="36"/>
          <w:szCs w:val="36"/>
        </w:rPr>
        <w:t>OSN</w:t>
      </w:r>
      <w:r>
        <w:rPr>
          <w:rFonts w:ascii="Comic Sans MS" w:hAnsi="Comic Sans MS"/>
          <w:color w:val="000000"/>
          <w:spacing w:val="-6"/>
          <w:sz w:val="40"/>
          <w:szCs w:val="40"/>
        </w:rPr>
        <w:t>. That means we have a choice; we can decide to please ourselves or please God.</w:t>
      </w:r>
    </w:p>
    <w:p w14:paraId="479271C8" w14:textId="77777777" w:rsidR="001232DE" w:rsidRDefault="001232DE">
      <w:pPr>
        <w:pStyle w:val="Standard"/>
        <w:ind w:left="450" w:hanging="450"/>
        <w:rPr>
          <w:rFonts w:ascii="Comic Sans MS" w:hAnsi="Comic Sans MS"/>
          <w:color w:val="000000"/>
          <w:spacing w:val="-6"/>
          <w:sz w:val="12"/>
          <w:szCs w:val="12"/>
        </w:rPr>
      </w:pPr>
    </w:p>
    <w:p w14:paraId="5823EB2F" w14:textId="77777777" w:rsidR="001232DE" w:rsidRDefault="00020298">
      <w:pPr>
        <w:pStyle w:val="Standard"/>
        <w:ind w:left="450" w:hanging="450"/>
      </w:pPr>
      <w:r>
        <w:rPr>
          <w:rFonts w:ascii="Comic Sans MS" w:hAnsi="Comic Sans MS"/>
          <w:color w:val="000000"/>
          <w:spacing w:val="-6"/>
          <w:sz w:val="40"/>
          <w:szCs w:val="40"/>
        </w:rPr>
        <w:t xml:space="preserve">    Most believers truly want to please God but we all are weak, so sometimes we choose to satisfy ourselves rather than God. That is quite different than those who care about nothing but gratifying their own lusts.</w:t>
      </w:r>
    </w:p>
    <w:p w14:paraId="750248A1" w14:textId="77777777" w:rsidR="001232DE" w:rsidRDefault="001232DE">
      <w:pPr>
        <w:pStyle w:val="Standard"/>
        <w:ind w:left="450" w:hanging="450"/>
        <w:rPr>
          <w:rFonts w:ascii="Comic Sans MS" w:hAnsi="Comic Sans MS"/>
          <w:color w:val="000000"/>
          <w:spacing w:val="-6"/>
          <w:sz w:val="16"/>
          <w:szCs w:val="16"/>
        </w:rPr>
      </w:pPr>
    </w:p>
    <w:p w14:paraId="73A95188" w14:textId="77777777" w:rsidR="001232DE" w:rsidRDefault="00020298">
      <w:pPr>
        <w:pStyle w:val="Standard"/>
        <w:ind w:left="450" w:hanging="450"/>
      </w:pPr>
      <w:r>
        <w:rPr>
          <w:rFonts w:ascii="Comic Sans MS" w:hAnsi="Comic Sans MS"/>
          <w:color w:val="000000"/>
          <w:spacing w:val="-6"/>
          <w:sz w:val="16"/>
          <w:szCs w:val="16"/>
        </w:rPr>
        <w:t xml:space="preserve">           </w:t>
      </w:r>
      <w:r>
        <w:rPr>
          <w:rFonts w:ascii="Comic Sans MS" w:hAnsi="Comic Sans MS"/>
          <w:color w:val="000000"/>
          <w:spacing w:val="-6"/>
          <w:sz w:val="40"/>
          <w:szCs w:val="40"/>
        </w:rPr>
        <w:t xml:space="preserve">All believers have the Holy Spirit in us so that we can utilize His power to conquer temptations and lusts. This takes place in our heart, our </w:t>
      </w:r>
      <w:proofErr w:type="spellStart"/>
      <w:r>
        <w:rPr>
          <w:rFonts w:ascii="Comic Sans MS" w:hAnsi="Comic Sans MS"/>
          <w:i/>
          <w:color w:val="000000"/>
          <w:spacing w:val="-6"/>
          <w:sz w:val="40"/>
          <w:szCs w:val="40"/>
        </w:rPr>
        <w:t>kardia</w:t>
      </w:r>
      <w:proofErr w:type="spellEnd"/>
      <w:r>
        <w:rPr>
          <w:rFonts w:ascii="Comic Sans MS" w:hAnsi="Comic Sans MS"/>
          <w:i/>
          <w:color w:val="000000"/>
          <w:spacing w:val="-6"/>
          <w:sz w:val="40"/>
          <w:szCs w:val="40"/>
        </w:rPr>
        <w:t xml:space="preserve"> </w:t>
      </w:r>
      <w:r>
        <w:rPr>
          <w:rFonts w:ascii="Comic Sans MS" w:hAnsi="Comic Sans MS"/>
          <w:color w:val="000000"/>
          <w:spacing w:val="-6"/>
          <w:sz w:val="40"/>
          <w:szCs w:val="40"/>
        </w:rPr>
        <w:t>which is the dominate part of our soul.</w:t>
      </w:r>
    </w:p>
    <w:p w14:paraId="41A9B0CA" w14:textId="77777777" w:rsidR="001232DE" w:rsidRDefault="001232DE">
      <w:pPr>
        <w:pStyle w:val="Standard"/>
        <w:ind w:left="450" w:hanging="450"/>
        <w:rPr>
          <w:rFonts w:ascii="Comic Sans MS" w:hAnsi="Comic Sans MS"/>
          <w:color w:val="000000"/>
          <w:spacing w:val="-6"/>
          <w:sz w:val="12"/>
          <w:szCs w:val="12"/>
        </w:rPr>
      </w:pPr>
    </w:p>
    <w:p w14:paraId="25EFFBE4" w14:textId="7A5AFB3A" w:rsidR="001232DE" w:rsidRDefault="00020298">
      <w:pPr>
        <w:pStyle w:val="Standard"/>
        <w:ind w:left="450" w:hanging="450"/>
      </w:pPr>
      <w:r>
        <w:rPr>
          <w:rFonts w:ascii="Comic Sans MS" w:hAnsi="Comic Sans MS"/>
          <w:color w:val="000000"/>
          <w:spacing w:val="-6"/>
          <w:sz w:val="40"/>
          <w:szCs w:val="40"/>
        </w:rPr>
        <w:t>3.</w:t>
      </w:r>
      <w:r>
        <w:rPr>
          <w:rFonts w:ascii="Comic Sans MS" w:hAnsi="Comic Sans MS"/>
          <w:b/>
          <w:color w:val="000000"/>
          <w:spacing w:val="-6"/>
          <w:sz w:val="40"/>
          <w:szCs w:val="40"/>
        </w:rPr>
        <w:t xml:space="preserve"> </w:t>
      </w:r>
      <w:r>
        <w:rPr>
          <w:b/>
          <w:color w:val="ED7D31"/>
          <w:sz w:val="40"/>
          <w:szCs w:val="40"/>
        </w:rPr>
        <w:t>Letter of the Law</w:t>
      </w:r>
      <w:r>
        <w:rPr>
          <w:rFonts w:ascii="Comic Sans MS" w:hAnsi="Comic Sans MS"/>
          <w:b/>
          <w:color w:val="000000"/>
          <w:spacing w:val="-6"/>
          <w:sz w:val="40"/>
          <w:szCs w:val="40"/>
        </w:rPr>
        <w:t xml:space="preserve"> vs. </w:t>
      </w:r>
      <w:r>
        <w:rPr>
          <w:b/>
          <w:color w:val="ED7D31"/>
          <w:sz w:val="40"/>
          <w:szCs w:val="40"/>
        </w:rPr>
        <w:t>Spirit</w:t>
      </w:r>
      <w:r>
        <w:rPr>
          <w:rFonts w:ascii="Comic Sans MS" w:hAnsi="Comic Sans MS"/>
          <w:b/>
          <w:color w:val="000000"/>
          <w:spacing w:val="-6"/>
          <w:sz w:val="40"/>
          <w:szCs w:val="40"/>
        </w:rPr>
        <w:t xml:space="preserve"> – </w:t>
      </w:r>
      <w:r>
        <w:rPr>
          <w:rFonts w:ascii="Comic Sans MS" w:hAnsi="Comic Sans MS"/>
          <w:color w:val="000000"/>
          <w:spacing w:val="-6"/>
          <w:sz w:val="40"/>
          <w:szCs w:val="40"/>
        </w:rPr>
        <w:t>Some believe that they can be acceptable to God by following the letter of the Law. This often manifests itself in people who try to be right with God by keeping the Ten Commandments. Of course</w:t>
      </w:r>
      <w:r w:rsidR="00920F63">
        <w:rPr>
          <w:rFonts w:ascii="Comic Sans MS" w:hAnsi="Comic Sans MS"/>
          <w:color w:val="000000"/>
          <w:spacing w:val="-6"/>
          <w:sz w:val="40"/>
          <w:szCs w:val="40"/>
        </w:rPr>
        <w:t>,</w:t>
      </w:r>
      <w:r>
        <w:rPr>
          <w:rFonts w:ascii="Comic Sans MS" w:hAnsi="Comic Sans MS"/>
          <w:color w:val="000000"/>
          <w:spacing w:val="-6"/>
          <w:sz w:val="40"/>
          <w:szCs w:val="40"/>
        </w:rPr>
        <w:t xml:space="preserve"> none of us can keep them, but even if we could, it would be works rather than grace and no one can be acceptable to God by works.</w:t>
      </w:r>
    </w:p>
    <w:p w14:paraId="029F30C0" w14:textId="77777777" w:rsidR="001232DE" w:rsidRDefault="00020298">
      <w:pPr>
        <w:pStyle w:val="Standard"/>
        <w:ind w:left="450" w:hanging="450"/>
      </w:pPr>
      <w:r>
        <w:rPr>
          <w:rFonts w:ascii="Comic Sans MS" w:hAnsi="Comic Sans MS"/>
          <w:color w:val="000000"/>
          <w:spacing w:val="-6"/>
          <w:sz w:val="40"/>
          <w:szCs w:val="40"/>
        </w:rPr>
        <w:lastRenderedPageBreak/>
        <w:t xml:space="preserve">    </w:t>
      </w:r>
    </w:p>
    <w:p w14:paraId="301DDDD7" w14:textId="292E0F82" w:rsidR="001232DE" w:rsidRDefault="00020298">
      <w:pPr>
        <w:pStyle w:val="Standard"/>
        <w:ind w:left="450" w:hanging="450"/>
      </w:pPr>
      <w:r>
        <w:rPr>
          <w:rFonts w:ascii="Comic Sans MS" w:hAnsi="Comic Sans MS"/>
          <w:color w:val="000000"/>
          <w:spacing w:val="-6"/>
          <w:sz w:val="40"/>
          <w:szCs w:val="40"/>
        </w:rPr>
        <w:t xml:space="preserve">    Many Jews appeared to follow the letter of the Law outwardly, including the Ten Commandments, but their hearts were not right with God (</w:t>
      </w:r>
      <w:r>
        <w:rPr>
          <w:rFonts w:ascii="Comic Sans MS" w:hAnsi="Comic Sans MS"/>
          <w:i/>
          <w:color w:val="000000"/>
          <w:spacing w:val="-6"/>
          <w:sz w:val="40"/>
          <w:szCs w:val="40"/>
        </w:rPr>
        <w:t>Isa. 29:13</w:t>
      </w:r>
      <w:r>
        <w:rPr>
          <w:rFonts w:ascii="Comic Sans MS" w:hAnsi="Comic Sans MS"/>
          <w:color w:val="000000"/>
          <w:spacing w:val="-6"/>
          <w:sz w:val="40"/>
          <w:szCs w:val="40"/>
        </w:rPr>
        <w:t>). But those  who had circumcised hearts (grace</w:t>
      </w:r>
      <w:r w:rsidR="00920F63">
        <w:rPr>
          <w:rFonts w:ascii="Comic Sans MS" w:hAnsi="Comic Sans MS"/>
          <w:color w:val="000000"/>
          <w:spacing w:val="-6"/>
          <w:sz w:val="40"/>
          <w:szCs w:val="40"/>
        </w:rPr>
        <w:t>-</w:t>
      </w:r>
      <w:r>
        <w:rPr>
          <w:rFonts w:ascii="Comic Sans MS" w:hAnsi="Comic Sans MS"/>
          <w:color w:val="000000"/>
          <w:spacing w:val="-6"/>
          <w:sz w:val="40"/>
          <w:szCs w:val="40"/>
        </w:rPr>
        <w:t>oriented believers) fulfilled “the spirit” of God’s Law instead of mere outward conformity to the Law.</w:t>
      </w:r>
    </w:p>
    <w:p w14:paraId="04D43B68" w14:textId="77777777" w:rsidR="001232DE" w:rsidRDefault="001232DE">
      <w:pPr>
        <w:pStyle w:val="Standard"/>
        <w:ind w:left="450" w:hanging="450"/>
        <w:rPr>
          <w:rFonts w:ascii="Comic Sans MS" w:hAnsi="Comic Sans MS"/>
          <w:color w:val="000000"/>
          <w:spacing w:val="-6"/>
          <w:sz w:val="12"/>
          <w:szCs w:val="12"/>
        </w:rPr>
      </w:pPr>
    </w:p>
    <w:p w14:paraId="5CF7B509" w14:textId="77777777" w:rsidR="001232DE" w:rsidRDefault="00020298">
      <w:pPr>
        <w:pStyle w:val="Standard"/>
        <w:ind w:left="450" w:hanging="450"/>
      </w:pPr>
      <w:r>
        <w:rPr>
          <w:rFonts w:ascii="Comic Sans MS" w:hAnsi="Comic Sans MS"/>
          <w:color w:val="000000"/>
          <w:spacing w:val="-6"/>
          <w:sz w:val="40"/>
          <w:szCs w:val="40"/>
        </w:rPr>
        <w:t xml:space="preserve">    </w:t>
      </w:r>
      <w:r>
        <w:rPr>
          <w:rFonts w:ascii="Comic Sans MS" w:hAnsi="Comic Sans MS"/>
          <w:b/>
          <w:i/>
          <w:color w:val="000000"/>
          <w:spacing w:val="-6"/>
          <w:sz w:val="40"/>
          <w:szCs w:val="40"/>
          <w:u w:val="single"/>
        </w:rPr>
        <w:t>Romans 7:6</w:t>
      </w:r>
      <w:r>
        <w:rPr>
          <w:rFonts w:ascii="Comic Sans MS" w:hAnsi="Comic Sans MS"/>
          <w:b/>
          <w:i/>
          <w:color w:val="000000"/>
          <w:spacing w:val="-6"/>
          <w:sz w:val="40"/>
          <w:szCs w:val="40"/>
        </w:rPr>
        <w:t xml:space="preserve"> But now we have been delivered from the law, having died to what we were held by, so that we should serve in the newness of the Spirit and not in the oldness of the letter.</w:t>
      </w:r>
    </w:p>
    <w:p w14:paraId="25E8F336" w14:textId="77777777" w:rsidR="001232DE" w:rsidRDefault="001232DE">
      <w:pPr>
        <w:pStyle w:val="Standard"/>
        <w:ind w:left="450" w:hanging="450"/>
        <w:rPr>
          <w:rFonts w:ascii="Comic Sans MS" w:hAnsi="Comic Sans MS"/>
          <w:b/>
          <w:i/>
          <w:color w:val="000000"/>
          <w:spacing w:val="-6"/>
          <w:sz w:val="16"/>
          <w:szCs w:val="16"/>
        </w:rPr>
      </w:pPr>
    </w:p>
    <w:p w14:paraId="74C72965" w14:textId="77777777" w:rsidR="001232DE" w:rsidRDefault="00020298">
      <w:pPr>
        <w:pStyle w:val="Standard"/>
        <w:ind w:left="360" w:hanging="360"/>
      </w:pPr>
      <w:r>
        <w:rPr>
          <w:rFonts w:ascii="Comic Sans MS" w:hAnsi="Comic Sans MS"/>
          <w:color w:val="000000"/>
          <w:spacing w:val="-10"/>
          <w:sz w:val="40"/>
          <w:szCs w:val="40"/>
        </w:rPr>
        <w:t xml:space="preserve">4. </w:t>
      </w:r>
      <w:r>
        <w:rPr>
          <w:rFonts w:ascii="Comic Sans MS" w:hAnsi="Comic Sans MS"/>
          <w:b/>
          <w:color w:val="FF0000"/>
          <w:spacing w:val="-10"/>
          <w:sz w:val="40"/>
          <w:szCs w:val="40"/>
        </w:rPr>
        <w:t xml:space="preserve">Men </w:t>
      </w:r>
      <w:r>
        <w:rPr>
          <w:rFonts w:ascii="Comic Sans MS" w:hAnsi="Comic Sans MS"/>
          <w:b/>
          <w:color w:val="000000"/>
          <w:spacing w:val="-10"/>
          <w:sz w:val="40"/>
          <w:szCs w:val="40"/>
        </w:rPr>
        <w:t xml:space="preserve">vs. </w:t>
      </w:r>
      <w:r>
        <w:rPr>
          <w:rFonts w:ascii="Comic Sans MS" w:hAnsi="Comic Sans MS"/>
          <w:b/>
          <w:color w:val="FF0000"/>
          <w:spacing w:val="-10"/>
          <w:sz w:val="40"/>
          <w:szCs w:val="40"/>
        </w:rPr>
        <w:t>God</w:t>
      </w:r>
      <w:r>
        <w:rPr>
          <w:rFonts w:ascii="Comic Sans MS" w:hAnsi="Comic Sans MS"/>
          <w:b/>
          <w:color w:val="000000"/>
          <w:spacing w:val="-10"/>
          <w:sz w:val="40"/>
          <w:szCs w:val="40"/>
        </w:rPr>
        <w:t xml:space="preserve"> </w:t>
      </w:r>
      <w:r>
        <w:rPr>
          <w:rFonts w:ascii="Comic Sans MS" w:hAnsi="Comic Sans MS"/>
          <w:color w:val="000000"/>
          <w:spacing w:val="-10"/>
          <w:sz w:val="40"/>
          <w:szCs w:val="40"/>
        </w:rPr>
        <w:t>– All of us like to receive praise from others and there’s nothing wrong with that. But we have a serious problem if regard praise from men higher than praise from God.</w:t>
      </w:r>
    </w:p>
    <w:p w14:paraId="178BEC2C" w14:textId="77777777" w:rsidR="001232DE" w:rsidRDefault="00020298">
      <w:pPr>
        <w:pStyle w:val="Standard"/>
        <w:ind w:left="360" w:hanging="360"/>
      </w:pPr>
      <w:r>
        <w:rPr>
          <w:rFonts w:ascii="Comic Sans MS" w:hAnsi="Comic Sans MS"/>
          <w:color w:val="000000"/>
          <w:spacing w:val="-10"/>
          <w:sz w:val="40"/>
          <w:szCs w:val="40"/>
        </w:rPr>
        <w:t xml:space="preserve">   Unbelievers have no relationship with God but believers do. Most believer’s relationship with their family or friends are more important to them that their relationship with God.</w:t>
      </w:r>
    </w:p>
    <w:p w14:paraId="6DF01DC9" w14:textId="77777777" w:rsidR="001232DE" w:rsidRDefault="00020298">
      <w:pPr>
        <w:pStyle w:val="Standard"/>
        <w:ind w:left="360" w:hanging="360"/>
      </w:pPr>
      <w:r>
        <w:rPr>
          <w:rFonts w:ascii="Comic Sans MS" w:hAnsi="Comic Sans MS"/>
          <w:color w:val="000000"/>
          <w:spacing w:val="-10"/>
          <w:sz w:val="40"/>
          <w:szCs w:val="40"/>
        </w:rPr>
        <w:t xml:space="preserve">   Another way of saying that is they love their family or friends more than they love God.</w:t>
      </w:r>
    </w:p>
    <w:p w14:paraId="2FB3A500" w14:textId="77777777" w:rsidR="001232DE" w:rsidRDefault="001232DE">
      <w:pPr>
        <w:pStyle w:val="Standard"/>
        <w:ind w:left="360" w:hanging="360"/>
        <w:rPr>
          <w:rFonts w:ascii="Comic Sans MS" w:hAnsi="Comic Sans MS"/>
          <w:color w:val="000000"/>
          <w:spacing w:val="-10"/>
          <w:sz w:val="12"/>
          <w:szCs w:val="12"/>
        </w:rPr>
      </w:pPr>
    </w:p>
    <w:p w14:paraId="19CDC9F1" w14:textId="77777777" w:rsidR="001232DE" w:rsidRDefault="00020298">
      <w:pPr>
        <w:pStyle w:val="Standard"/>
        <w:ind w:left="360" w:hanging="360"/>
      </w:pPr>
      <w:r>
        <w:rPr>
          <w:rFonts w:ascii="Comic Sans MS" w:hAnsi="Comic Sans MS"/>
          <w:color w:val="000000"/>
          <w:spacing w:val="-10"/>
          <w:sz w:val="40"/>
          <w:szCs w:val="40"/>
        </w:rPr>
        <w:t xml:space="preserve">   </w:t>
      </w:r>
      <w:r>
        <w:rPr>
          <w:rFonts w:ascii="Comic Sans MS" w:hAnsi="Comic Sans MS"/>
          <w:b/>
          <w:i/>
          <w:color w:val="000000"/>
          <w:spacing w:val="-10"/>
          <w:sz w:val="40"/>
          <w:szCs w:val="40"/>
          <w:u w:val="single"/>
        </w:rPr>
        <w:t>Matthew 22:37-38</w:t>
      </w:r>
      <w:r>
        <w:rPr>
          <w:rFonts w:ascii="Comic Sans MS" w:hAnsi="Comic Sans MS"/>
          <w:b/>
          <w:i/>
          <w:color w:val="000000"/>
          <w:spacing w:val="-10"/>
          <w:sz w:val="40"/>
          <w:szCs w:val="40"/>
        </w:rPr>
        <w:t xml:space="preserve"> Jesus said to him, "You shall love the LORD your God with all your heart, with all your soul, and with all your mind.” 38) "This is the first and great commandment.</w:t>
      </w:r>
    </w:p>
    <w:p w14:paraId="06C8ED55" w14:textId="77777777" w:rsidR="001232DE" w:rsidRDefault="001232DE">
      <w:pPr>
        <w:pStyle w:val="Standard"/>
        <w:ind w:left="360" w:hanging="360"/>
        <w:rPr>
          <w:rFonts w:ascii="Comic Sans MS" w:hAnsi="Comic Sans MS"/>
          <w:b/>
          <w:i/>
          <w:color w:val="000000"/>
          <w:spacing w:val="-10"/>
          <w:sz w:val="12"/>
          <w:szCs w:val="12"/>
        </w:rPr>
      </w:pPr>
    </w:p>
    <w:p w14:paraId="654593FE" w14:textId="77777777" w:rsidR="001232DE" w:rsidRDefault="00020298">
      <w:pPr>
        <w:pStyle w:val="Standard"/>
        <w:ind w:left="360" w:hanging="360"/>
      </w:pPr>
      <w:r>
        <w:rPr>
          <w:rFonts w:ascii="Comic Sans MS" w:hAnsi="Comic Sans MS"/>
          <w:b/>
          <w:i/>
          <w:color w:val="000000"/>
          <w:spacing w:val="-10"/>
          <w:sz w:val="40"/>
          <w:szCs w:val="40"/>
        </w:rPr>
        <w:lastRenderedPageBreak/>
        <w:t xml:space="preserve">  </w:t>
      </w:r>
      <w:r>
        <w:rPr>
          <w:rFonts w:ascii="Comic Sans MS" w:hAnsi="Comic Sans MS"/>
          <w:color w:val="000000"/>
          <w:spacing w:val="-10"/>
          <w:sz w:val="40"/>
          <w:szCs w:val="40"/>
        </w:rPr>
        <w:t>One reason it is so very important to pray and to take in B.D. every day is because it strengthens our relationship with the Lord.</w:t>
      </w:r>
      <w:r>
        <w:rPr>
          <w:rFonts w:ascii="Comic Sans MS" w:hAnsi="Comic Sans MS"/>
          <w:b/>
          <w:i/>
          <w:color w:val="000000"/>
          <w:spacing w:val="-10"/>
          <w:sz w:val="40"/>
          <w:szCs w:val="40"/>
        </w:rPr>
        <w:t xml:space="preserve"> </w:t>
      </w:r>
      <w:r>
        <w:rPr>
          <w:rFonts w:ascii="Comic Sans MS" w:hAnsi="Comic Sans MS"/>
          <w:color w:val="000000"/>
          <w:spacing w:val="-10"/>
          <w:sz w:val="40"/>
          <w:szCs w:val="40"/>
        </w:rPr>
        <w:t>It helps us to keep the proper perspective of our relationships with others. God always comes first!</w:t>
      </w:r>
    </w:p>
    <w:p w14:paraId="394B675E" w14:textId="77777777" w:rsidR="001232DE" w:rsidRDefault="001232DE">
      <w:pPr>
        <w:pStyle w:val="Standard"/>
        <w:ind w:left="360" w:hanging="360"/>
        <w:rPr>
          <w:rFonts w:ascii="Comic Sans MS" w:hAnsi="Comic Sans MS"/>
          <w:b/>
          <w:i/>
          <w:color w:val="000000"/>
          <w:spacing w:val="-10"/>
          <w:sz w:val="12"/>
          <w:szCs w:val="12"/>
        </w:rPr>
      </w:pPr>
    </w:p>
    <w:p w14:paraId="1CC950CD" w14:textId="77777777" w:rsidR="001232DE" w:rsidRDefault="00020298">
      <w:pPr>
        <w:pStyle w:val="Standard"/>
      </w:pPr>
      <w:r>
        <w:rPr>
          <w:b/>
          <w:color w:val="0035FF"/>
          <w:sz w:val="40"/>
          <w:szCs w:val="40"/>
          <w:u w:val="single"/>
        </w:rPr>
        <w:t>LESSON 83</w:t>
      </w:r>
      <w:r>
        <w:rPr>
          <w:rFonts w:ascii="Comic Sans MS" w:hAnsi="Comic Sans MS"/>
          <w:sz w:val="40"/>
          <w:szCs w:val="40"/>
        </w:rPr>
        <w:t xml:space="preserve"> (5-4-21)</w:t>
      </w:r>
    </w:p>
    <w:p w14:paraId="722D7F2B" w14:textId="77777777" w:rsidR="001232DE" w:rsidRDefault="001232DE">
      <w:pPr>
        <w:pStyle w:val="Standard"/>
        <w:ind w:left="360" w:hanging="360"/>
        <w:rPr>
          <w:b/>
          <w:i/>
          <w:color w:val="0035FF"/>
          <w:spacing w:val="-6"/>
          <w:sz w:val="12"/>
          <w:szCs w:val="12"/>
          <w:u w:val="single"/>
        </w:rPr>
      </w:pPr>
    </w:p>
    <w:p w14:paraId="56748563" w14:textId="77777777" w:rsidR="001232DE" w:rsidRDefault="00020298">
      <w:pPr>
        <w:pStyle w:val="Standard"/>
        <w:ind w:left="360" w:hanging="360"/>
      </w:pPr>
      <w:r>
        <w:rPr>
          <w:b/>
          <w:i/>
          <w:color w:val="0035FF"/>
          <w:spacing w:val="-6"/>
          <w:sz w:val="40"/>
          <w:szCs w:val="40"/>
          <w:u w:val="single"/>
        </w:rPr>
        <w:t>ROMANS  CHAPTER  3</w:t>
      </w:r>
    </w:p>
    <w:p w14:paraId="4F2E0F0A" w14:textId="77777777" w:rsidR="001232DE" w:rsidRDefault="001232DE">
      <w:pPr>
        <w:pStyle w:val="Standard"/>
        <w:ind w:left="360" w:hanging="360"/>
        <w:rPr>
          <w:rFonts w:ascii="Comic Sans MS" w:hAnsi="Comic Sans MS"/>
          <w:b/>
          <w:color w:val="000000"/>
          <w:spacing w:val="-10"/>
          <w:sz w:val="12"/>
          <w:szCs w:val="12"/>
          <w:u w:val="single"/>
        </w:rPr>
      </w:pPr>
    </w:p>
    <w:p w14:paraId="3503D7F0" w14:textId="77777777" w:rsidR="001232DE" w:rsidRDefault="00020298">
      <w:pPr>
        <w:pStyle w:val="Standard"/>
      </w:pPr>
      <w:r>
        <w:rPr>
          <w:rFonts w:ascii="Comic Sans MS" w:hAnsi="Comic Sans MS"/>
          <w:color w:val="000000"/>
          <w:spacing w:val="-10"/>
          <w:sz w:val="40"/>
          <w:szCs w:val="40"/>
        </w:rPr>
        <w:t>Paul’s condemnation of the Jews started in Rom. 2:17 and goes to 3:8. They were condemned because of their unbelief.</w:t>
      </w:r>
    </w:p>
    <w:p w14:paraId="6F7FDBD7" w14:textId="77777777" w:rsidR="001232DE" w:rsidRDefault="001232DE">
      <w:pPr>
        <w:pStyle w:val="Standard"/>
        <w:rPr>
          <w:rFonts w:ascii="Comic Sans MS" w:hAnsi="Comic Sans MS"/>
          <w:color w:val="000000"/>
          <w:spacing w:val="-10"/>
          <w:sz w:val="12"/>
          <w:szCs w:val="12"/>
        </w:rPr>
      </w:pPr>
    </w:p>
    <w:p w14:paraId="1721B627" w14:textId="77777777" w:rsidR="001232DE" w:rsidRDefault="00020298">
      <w:pPr>
        <w:pStyle w:val="Standard"/>
      </w:pPr>
      <w:r>
        <w:rPr>
          <w:rFonts w:ascii="Comic Sans MS" w:hAnsi="Comic Sans MS"/>
          <w:color w:val="000000"/>
          <w:spacing w:val="-10"/>
          <w:sz w:val="40"/>
          <w:szCs w:val="40"/>
        </w:rPr>
        <w:t>His statements to the Jews in Romans 2 could easily been misconstrued by them to mean that there is no advantage to</w:t>
      </w:r>
    </w:p>
    <w:p w14:paraId="0355B124" w14:textId="77777777" w:rsidR="001232DE" w:rsidRDefault="00020298">
      <w:pPr>
        <w:pStyle w:val="Standard"/>
      </w:pPr>
      <w:r>
        <w:rPr>
          <w:rFonts w:ascii="Comic Sans MS" w:hAnsi="Comic Sans MS"/>
          <w:color w:val="000000"/>
          <w:spacing w:val="-10"/>
          <w:sz w:val="40"/>
          <w:szCs w:val="40"/>
        </w:rPr>
        <w:t>having the heritage of Israel. He has stated that:</w:t>
      </w:r>
    </w:p>
    <w:p w14:paraId="097963AF" w14:textId="77777777" w:rsidR="001232DE" w:rsidRDefault="00020298">
      <w:pPr>
        <w:pStyle w:val="Standard"/>
      </w:pPr>
      <w:r>
        <w:rPr>
          <w:rFonts w:ascii="Comic Sans MS" w:hAnsi="Comic Sans MS"/>
          <w:color w:val="000000"/>
          <w:spacing w:val="-10"/>
          <w:sz w:val="40"/>
          <w:szCs w:val="40"/>
        </w:rPr>
        <w:t>1. The possessions of the law cannot save man</w:t>
      </w:r>
    </w:p>
    <w:p w14:paraId="10F1ED7E" w14:textId="77777777" w:rsidR="001232DE" w:rsidRDefault="001232DE">
      <w:pPr>
        <w:pStyle w:val="Standard"/>
        <w:rPr>
          <w:rFonts w:ascii="Comic Sans MS" w:hAnsi="Comic Sans MS"/>
          <w:color w:val="000000"/>
          <w:spacing w:val="-10"/>
          <w:sz w:val="12"/>
          <w:szCs w:val="12"/>
        </w:rPr>
      </w:pPr>
    </w:p>
    <w:p w14:paraId="2C30C81A" w14:textId="77777777" w:rsidR="001232DE" w:rsidRDefault="00020298">
      <w:pPr>
        <w:pStyle w:val="Standard"/>
      </w:pPr>
      <w:r>
        <w:rPr>
          <w:rFonts w:ascii="Comic Sans MS" w:hAnsi="Comic Sans MS"/>
          <w:color w:val="000000"/>
          <w:spacing w:val="-10"/>
          <w:sz w:val="40"/>
          <w:szCs w:val="40"/>
        </w:rPr>
        <w:t>2. The ritual of circumcision cannot save</w:t>
      </w:r>
    </w:p>
    <w:p w14:paraId="6679524D" w14:textId="77777777" w:rsidR="001232DE" w:rsidRDefault="001232DE">
      <w:pPr>
        <w:pStyle w:val="Standard"/>
        <w:rPr>
          <w:rFonts w:ascii="Comic Sans MS" w:hAnsi="Comic Sans MS"/>
          <w:color w:val="000000"/>
          <w:spacing w:val="-10"/>
          <w:sz w:val="12"/>
          <w:szCs w:val="12"/>
        </w:rPr>
      </w:pPr>
    </w:p>
    <w:p w14:paraId="57575167" w14:textId="77777777" w:rsidR="001232DE" w:rsidRDefault="00020298">
      <w:pPr>
        <w:pStyle w:val="Standard"/>
      </w:pPr>
      <w:r>
        <w:rPr>
          <w:rFonts w:ascii="Comic Sans MS" w:hAnsi="Comic Sans MS"/>
          <w:color w:val="000000"/>
          <w:spacing w:val="-10"/>
          <w:sz w:val="40"/>
          <w:szCs w:val="40"/>
        </w:rPr>
        <w:t>3. Their position in Abraham cannot save</w:t>
      </w:r>
    </w:p>
    <w:p w14:paraId="4BDAB8CE" w14:textId="77777777" w:rsidR="001232DE" w:rsidRDefault="001232DE">
      <w:pPr>
        <w:pStyle w:val="Standard"/>
        <w:rPr>
          <w:rFonts w:ascii="Comic Sans MS" w:hAnsi="Comic Sans MS"/>
          <w:color w:val="000000"/>
          <w:spacing w:val="-10"/>
          <w:sz w:val="20"/>
          <w:szCs w:val="20"/>
        </w:rPr>
      </w:pPr>
    </w:p>
    <w:p w14:paraId="20F08F41" w14:textId="77777777" w:rsidR="001232DE" w:rsidRDefault="00020298">
      <w:pPr>
        <w:pStyle w:val="Standard"/>
      </w:pPr>
      <w:r>
        <w:rPr>
          <w:rFonts w:ascii="Comic Sans MS" w:hAnsi="Comic Sans MS"/>
          <w:color w:val="000000"/>
          <w:spacing w:val="-10"/>
          <w:sz w:val="40"/>
          <w:szCs w:val="40"/>
        </w:rPr>
        <w:t>So, chapter three opens with questions.</w:t>
      </w:r>
    </w:p>
    <w:p w14:paraId="47B470FA" w14:textId="77777777" w:rsidR="001232DE" w:rsidRDefault="001232DE">
      <w:pPr>
        <w:pStyle w:val="Standard"/>
        <w:rPr>
          <w:b/>
          <w:i/>
          <w:color w:val="0035FF"/>
          <w:spacing w:val="-6"/>
          <w:sz w:val="12"/>
          <w:szCs w:val="12"/>
        </w:rPr>
      </w:pPr>
    </w:p>
    <w:p w14:paraId="705F01C8" w14:textId="77777777" w:rsidR="001232DE" w:rsidRDefault="00020298">
      <w:pPr>
        <w:pStyle w:val="Standard"/>
      </w:pPr>
      <w:r>
        <w:rPr>
          <w:b/>
          <w:i/>
          <w:color w:val="0035FF"/>
          <w:spacing w:val="-6"/>
          <w:sz w:val="40"/>
          <w:szCs w:val="40"/>
          <w:u w:val="single"/>
        </w:rPr>
        <w:t>Romans 3:1-2</w:t>
      </w:r>
      <w:r>
        <w:rPr>
          <w:b/>
          <w:i/>
          <w:color w:val="0035FF"/>
          <w:spacing w:val="-6"/>
          <w:sz w:val="40"/>
          <w:szCs w:val="40"/>
        </w:rPr>
        <w:t xml:space="preserve"> Then what advantage has the Jew? Or what is the benefit of circumcision? 2) Great in every respect. First of all, that they were entrusted with the oracles of God.</w:t>
      </w:r>
    </w:p>
    <w:p w14:paraId="07D44321" w14:textId="77777777" w:rsidR="001232DE" w:rsidRDefault="001232DE">
      <w:pPr>
        <w:pStyle w:val="Standard"/>
        <w:rPr>
          <w:rFonts w:ascii="Comic Sans MS" w:hAnsi="Comic Sans MS"/>
          <w:color w:val="000000"/>
          <w:spacing w:val="-10"/>
          <w:sz w:val="18"/>
          <w:szCs w:val="18"/>
        </w:rPr>
      </w:pPr>
    </w:p>
    <w:p w14:paraId="75200AFF" w14:textId="77777777" w:rsidR="001232DE" w:rsidRDefault="00020298">
      <w:pPr>
        <w:pStyle w:val="Standard"/>
      </w:pPr>
      <w:r>
        <w:rPr>
          <w:rFonts w:ascii="Comic Sans MS" w:hAnsi="Comic Sans MS"/>
          <w:color w:val="000000"/>
          <w:spacing w:val="-10"/>
          <w:sz w:val="40"/>
          <w:szCs w:val="40"/>
        </w:rPr>
        <w:t>Since Paul anticipated that some Jews would react to what he said in the previous chapter, he started asking questions to a “straw man”.  This is a literary technique called a diatribe.</w:t>
      </w:r>
    </w:p>
    <w:p w14:paraId="6952D9D0" w14:textId="77777777" w:rsidR="001232DE" w:rsidRDefault="001232DE">
      <w:pPr>
        <w:pStyle w:val="Standard"/>
        <w:rPr>
          <w:rFonts w:ascii="Comic Sans MS" w:hAnsi="Comic Sans MS"/>
          <w:color w:val="000000"/>
          <w:spacing w:val="-10"/>
          <w:sz w:val="12"/>
          <w:szCs w:val="12"/>
        </w:rPr>
      </w:pPr>
    </w:p>
    <w:p w14:paraId="2A7AE019" w14:textId="77777777" w:rsidR="001232DE" w:rsidRDefault="00020298">
      <w:pPr>
        <w:pStyle w:val="Standard"/>
      </w:pPr>
      <w:r>
        <w:rPr>
          <w:rFonts w:ascii="Comic Sans MS" w:hAnsi="Comic Sans MS"/>
          <w:color w:val="000000"/>
          <w:spacing w:val="-10"/>
          <w:sz w:val="40"/>
          <w:szCs w:val="40"/>
        </w:rPr>
        <w:lastRenderedPageBreak/>
        <w:t xml:space="preserve">The first question pertains to Paul’s words in </w:t>
      </w:r>
      <w:r>
        <w:rPr>
          <w:rFonts w:ascii="Comic Sans MS" w:hAnsi="Comic Sans MS"/>
          <w:i/>
          <w:color w:val="000000"/>
          <w:spacing w:val="-10"/>
          <w:sz w:val="40"/>
          <w:szCs w:val="40"/>
          <w:u w:val="single"/>
        </w:rPr>
        <w:t>2:17–24</w:t>
      </w:r>
      <w:r>
        <w:rPr>
          <w:rFonts w:ascii="Comic Sans MS" w:hAnsi="Comic Sans MS"/>
          <w:color w:val="000000"/>
          <w:spacing w:val="-10"/>
          <w:sz w:val="40"/>
          <w:szCs w:val="40"/>
        </w:rPr>
        <w:t xml:space="preserve">, and the second question relates to his words in </w:t>
      </w:r>
      <w:r>
        <w:rPr>
          <w:rFonts w:ascii="Comic Sans MS" w:hAnsi="Comic Sans MS"/>
          <w:i/>
          <w:color w:val="000000"/>
          <w:spacing w:val="-10"/>
          <w:sz w:val="40"/>
          <w:szCs w:val="40"/>
          <w:u w:val="single"/>
        </w:rPr>
        <w:t>2:25–29</w:t>
      </w:r>
      <w:r>
        <w:rPr>
          <w:rFonts w:ascii="Comic Sans MS" w:hAnsi="Comic Sans MS"/>
          <w:color w:val="000000"/>
          <w:spacing w:val="-10"/>
          <w:sz w:val="40"/>
          <w:szCs w:val="40"/>
        </w:rPr>
        <w:t xml:space="preserve">.  </w:t>
      </w:r>
    </w:p>
    <w:p w14:paraId="46F3E943" w14:textId="77777777" w:rsidR="001232DE" w:rsidRDefault="001232DE">
      <w:pPr>
        <w:pStyle w:val="Standard"/>
        <w:rPr>
          <w:rFonts w:ascii="Comic Sans MS" w:hAnsi="Comic Sans MS"/>
          <w:color w:val="000000"/>
          <w:spacing w:val="-10"/>
          <w:sz w:val="16"/>
          <w:szCs w:val="16"/>
        </w:rPr>
      </w:pPr>
    </w:p>
    <w:p w14:paraId="16488270" w14:textId="77777777" w:rsidR="001232DE" w:rsidRDefault="00020298">
      <w:pPr>
        <w:pStyle w:val="Standard"/>
      </w:pPr>
      <w:r>
        <w:rPr>
          <w:rFonts w:ascii="Comic Sans MS" w:hAnsi="Comic Sans MS"/>
          <w:color w:val="000000"/>
          <w:spacing w:val="-10"/>
          <w:sz w:val="40"/>
          <w:szCs w:val="40"/>
        </w:rPr>
        <w:t>He answers the questions he posed by saying, “</w:t>
      </w:r>
      <w:r>
        <w:rPr>
          <w:b/>
          <w:i/>
          <w:color w:val="0035FF"/>
          <w:spacing w:val="-6"/>
          <w:sz w:val="40"/>
          <w:szCs w:val="40"/>
        </w:rPr>
        <w:t>first of all</w:t>
      </w:r>
      <w:r>
        <w:rPr>
          <w:rFonts w:ascii="Comic Sans MS" w:hAnsi="Comic Sans MS"/>
          <w:color w:val="000000"/>
          <w:spacing w:val="-10"/>
          <w:sz w:val="40"/>
          <w:szCs w:val="40"/>
        </w:rPr>
        <w:t xml:space="preserve">,”  </w:t>
      </w:r>
    </w:p>
    <w:p w14:paraId="76C0C705" w14:textId="77777777" w:rsidR="001232DE" w:rsidRDefault="00020298">
      <w:pPr>
        <w:pStyle w:val="Standard"/>
      </w:pPr>
      <w:r>
        <w:rPr>
          <w:rFonts w:ascii="Comic Sans MS" w:hAnsi="Comic Sans MS"/>
          <w:color w:val="000000"/>
          <w:spacing w:val="-10"/>
          <w:sz w:val="40"/>
          <w:szCs w:val="40"/>
        </w:rPr>
        <w:t>which indicates that he is going to list their advantages. He gave a positive answer to the questions that he himself posed. He was not saying that being a Jew or being circumcised had no advantages so he started listing them.</w:t>
      </w:r>
    </w:p>
    <w:p w14:paraId="5C9FFDD4" w14:textId="77777777" w:rsidR="001232DE" w:rsidRDefault="001232DE">
      <w:pPr>
        <w:pStyle w:val="Standard"/>
        <w:rPr>
          <w:rFonts w:ascii="Comic Sans MS" w:hAnsi="Comic Sans MS"/>
          <w:color w:val="000000"/>
          <w:spacing w:val="-10"/>
          <w:sz w:val="12"/>
          <w:szCs w:val="12"/>
        </w:rPr>
      </w:pPr>
    </w:p>
    <w:p w14:paraId="00D9A754" w14:textId="77777777" w:rsidR="001232DE" w:rsidRDefault="00020298">
      <w:pPr>
        <w:pStyle w:val="Standard"/>
      </w:pPr>
      <w:r>
        <w:rPr>
          <w:rFonts w:ascii="Comic Sans MS" w:hAnsi="Comic Sans MS"/>
          <w:color w:val="000000"/>
          <w:spacing w:val="-10"/>
          <w:sz w:val="40"/>
          <w:szCs w:val="40"/>
        </w:rPr>
        <w:t>This chapter deals with the pre-eminence of the Jews including their racial uniqueness, the unique nation of Israel,</w:t>
      </w:r>
      <w:r>
        <w:t xml:space="preserve"> </w:t>
      </w:r>
      <w:r>
        <w:rPr>
          <w:rFonts w:ascii="Comic Sans MS" w:hAnsi="Comic Sans MS"/>
          <w:color w:val="000000"/>
          <w:spacing w:val="-10"/>
          <w:sz w:val="40"/>
          <w:szCs w:val="40"/>
        </w:rPr>
        <w:t>their unique covenants, the survival of Jews under constant conditions of anti-Semitism, they were stewards of God’s Word, and their return to being a nation after two millennia   of being scattered throughout the world.</w:t>
      </w:r>
    </w:p>
    <w:p w14:paraId="38F4F7EA" w14:textId="77777777" w:rsidR="001232DE" w:rsidRDefault="001232DE">
      <w:pPr>
        <w:pStyle w:val="Standard"/>
        <w:rPr>
          <w:rFonts w:ascii="Comic Sans MS" w:hAnsi="Comic Sans MS"/>
          <w:color w:val="000000"/>
          <w:spacing w:val="-10"/>
          <w:sz w:val="12"/>
          <w:szCs w:val="12"/>
        </w:rPr>
      </w:pPr>
    </w:p>
    <w:p w14:paraId="28D7A0E8" w14:textId="77777777" w:rsidR="001232DE" w:rsidRDefault="001232DE">
      <w:pPr>
        <w:pStyle w:val="Standard"/>
        <w:rPr>
          <w:rFonts w:ascii="Comic Sans MS" w:hAnsi="Comic Sans MS"/>
          <w:color w:val="000000"/>
          <w:spacing w:val="-10"/>
          <w:sz w:val="12"/>
          <w:szCs w:val="12"/>
        </w:rPr>
      </w:pPr>
    </w:p>
    <w:p w14:paraId="73449B80" w14:textId="77777777" w:rsidR="001232DE" w:rsidRDefault="00020298">
      <w:pPr>
        <w:pStyle w:val="Standard"/>
      </w:pPr>
      <w:r>
        <w:rPr>
          <w:b/>
          <w:i/>
          <w:color w:val="0035FF"/>
          <w:spacing w:val="-6"/>
          <w:sz w:val="40"/>
          <w:szCs w:val="40"/>
        </w:rPr>
        <w:t xml:space="preserve">that </w:t>
      </w:r>
      <w:r>
        <w:rPr>
          <w:b/>
          <w:i/>
          <w:color w:val="C00000"/>
          <w:spacing w:val="-6"/>
          <w:sz w:val="40"/>
          <w:szCs w:val="40"/>
        </w:rPr>
        <w:t>they</w:t>
      </w:r>
      <w:r>
        <w:rPr>
          <w:color w:val="C00000"/>
          <w:spacing w:val="-6"/>
          <w:sz w:val="40"/>
          <w:szCs w:val="40"/>
        </w:rPr>
        <w:t xml:space="preserve"> </w:t>
      </w:r>
      <w:r>
        <w:rPr>
          <w:b/>
          <w:i/>
          <w:color w:val="C00000"/>
          <w:spacing w:val="-6"/>
          <w:sz w:val="40"/>
          <w:szCs w:val="40"/>
        </w:rPr>
        <w:t xml:space="preserve">were entrusted </w:t>
      </w:r>
      <w:r>
        <w:rPr>
          <w:bCs/>
          <w:iCs/>
          <w:spacing w:val="-6"/>
          <w:sz w:val="36"/>
          <w:szCs w:val="36"/>
        </w:rPr>
        <w:t xml:space="preserve"> (v. </w:t>
      </w:r>
      <w:proofErr w:type="spellStart"/>
      <w:r>
        <w:rPr>
          <w:bCs/>
          <w:iCs/>
          <w:spacing w:val="-6"/>
          <w:sz w:val="36"/>
          <w:szCs w:val="36"/>
        </w:rPr>
        <w:t>ppi</w:t>
      </w:r>
      <w:proofErr w:type="spellEnd"/>
      <w:r>
        <w:rPr>
          <w:bCs/>
          <w:iCs/>
          <w:spacing w:val="-6"/>
          <w:sz w:val="36"/>
          <w:szCs w:val="36"/>
        </w:rPr>
        <w:t xml:space="preserve">) </w:t>
      </w:r>
      <w:r>
        <w:rPr>
          <w:b/>
          <w:i/>
          <w:color w:val="0035FF"/>
          <w:spacing w:val="-6"/>
          <w:sz w:val="40"/>
          <w:szCs w:val="40"/>
        </w:rPr>
        <w:t>with the oracles of God.</w:t>
      </w:r>
    </w:p>
    <w:p w14:paraId="2A0E78AF" w14:textId="77777777" w:rsidR="001232DE" w:rsidRDefault="001232DE">
      <w:pPr>
        <w:pStyle w:val="Standard"/>
        <w:rPr>
          <w:b/>
          <w:i/>
          <w:color w:val="0035FF"/>
          <w:spacing w:val="-6"/>
          <w:sz w:val="16"/>
          <w:szCs w:val="16"/>
        </w:rPr>
      </w:pPr>
    </w:p>
    <w:p w14:paraId="08389CBB" w14:textId="77777777" w:rsidR="001232DE" w:rsidRDefault="00020298">
      <w:pPr>
        <w:pStyle w:val="Standard"/>
      </w:pPr>
      <w:r>
        <w:rPr>
          <w:rFonts w:ascii="Comic Sans MS" w:hAnsi="Comic Sans MS"/>
          <w:color w:val="000000"/>
          <w:spacing w:val="-10"/>
          <w:sz w:val="40"/>
          <w:szCs w:val="40"/>
        </w:rPr>
        <w:t>Paul was always having his words twisted by men of legalistic mentality, so he opens the possible objections in advance.</w:t>
      </w:r>
    </w:p>
    <w:p w14:paraId="7EE16C86" w14:textId="77777777" w:rsidR="001232DE" w:rsidRDefault="00020298">
      <w:pPr>
        <w:pStyle w:val="Standard"/>
      </w:pPr>
      <w:r>
        <w:rPr>
          <w:rFonts w:ascii="Comic Sans MS" w:hAnsi="Comic Sans MS"/>
          <w:color w:val="000000"/>
          <w:spacing w:val="-10"/>
          <w:sz w:val="40"/>
          <w:szCs w:val="40"/>
        </w:rPr>
        <w:t xml:space="preserve">We see something here that is very subtle. In </w:t>
      </w:r>
      <w:r>
        <w:rPr>
          <w:rFonts w:ascii="Comic Sans MS" w:hAnsi="Comic Sans MS"/>
          <w:i/>
          <w:iCs/>
          <w:color w:val="000000"/>
          <w:spacing w:val="-10"/>
          <w:sz w:val="40"/>
          <w:szCs w:val="40"/>
        </w:rPr>
        <w:t>Chapter Two</w:t>
      </w:r>
      <w:r>
        <w:rPr>
          <w:rFonts w:ascii="Comic Sans MS" w:hAnsi="Comic Sans MS"/>
          <w:color w:val="000000"/>
          <w:spacing w:val="-10"/>
          <w:sz w:val="40"/>
          <w:szCs w:val="40"/>
        </w:rPr>
        <w:t xml:space="preserve"> the word “</w:t>
      </w:r>
      <w:r>
        <w:rPr>
          <w:rFonts w:ascii="Comic Sans MS" w:hAnsi="Comic Sans MS"/>
          <w:b/>
          <w:bCs/>
          <w:color w:val="000000"/>
          <w:spacing w:val="-10"/>
          <w:sz w:val="40"/>
          <w:szCs w:val="40"/>
        </w:rPr>
        <w:t xml:space="preserve">YOU” </w:t>
      </w:r>
      <w:r>
        <w:rPr>
          <w:rFonts w:ascii="Comic Sans MS" w:hAnsi="Comic Sans MS"/>
          <w:color w:val="000000"/>
          <w:spacing w:val="-10"/>
          <w:sz w:val="36"/>
          <w:szCs w:val="36"/>
        </w:rPr>
        <w:t>(2</w:t>
      </w:r>
      <w:r>
        <w:rPr>
          <w:rFonts w:ascii="Comic Sans MS" w:hAnsi="Comic Sans MS"/>
          <w:color w:val="000000"/>
          <w:spacing w:val="-10"/>
          <w:sz w:val="36"/>
          <w:szCs w:val="36"/>
          <w:vertAlign w:val="superscript"/>
        </w:rPr>
        <w:t xml:space="preserve">nd </w:t>
      </w:r>
      <w:r>
        <w:rPr>
          <w:rFonts w:ascii="Comic Sans MS" w:hAnsi="Comic Sans MS"/>
          <w:color w:val="000000"/>
          <w:spacing w:val="-10"/>
          <w:sz w:val="36"/>
          <w:szCs w:val="36"/>
        </w:rPr>
        <w:t>person)</w:t>
      </w:r>
      <w:r>
        <w:rPr>
          <w:rFonts w:ascii="Comic Sans MS" w:hAnsi="Comic Sans MS"/>
          <w:color w:val="000000"/>
          <w:spacing w:val="-10"/>
          <w:sz w:val="40"/>
          <w:szCs w:val="40"/>
        </w:rPr>
        <w:t xml:space="preserve"> is used as Paul addresses these religious Jews.</w:t>
      </w:r>
    </w:p>
    <w:p w14:paraId="290D5288" w14:textId="77777777" w:rsidR="001232DE" w:rsidRDefault="001232DE">
      <w:pPr>
        <w:pStyle w:val="Standard"/>
        <w:rPr>
          <w:rFonts w:ascii="Comic Sans MS" w:hAnsi="Comic Sans MS"/>
          <w:color w:val="000000"/>
          <w:spacing w:val="-10"/>
          <w:sz w:val="16"/>
          <w:szCs w:val="16"/>
        </w:rPr>
      </w:pPr>
    </w:p>
    <w:p w14:paraId="7F23FD00" w14:textId="77777777" w:rsidR="001232DE" w:rsidRDefault="00020298">
      <w:pPr>
        <w:pStyle w:val="Standard"/>
      </w:pPr>
      <w:r>
        <w:rPr>
          <w:rFonts w:ascii="Comic Sans MS" w:hAnsi="Comic Sans MS"/>
          <w:color w:val="000000"/>
          <w:spacing w:val="-10"/>
          <w:sz w:val="40"/>
          <w:szCs w:val="40"/>
        </w:rPr>
        <w:t>But here he uses a verb in the third person, “</w:t>
      </w:r>
      <w:r>
        <w:rPr>
          <w:rFonts w:ascii="Comic Sans MS" w:hAnsi="Comic Sans MS"/>
          <w:b/>
          <w:bCs/>
          <w:color w:val="000000"/>
          <w:spacing w:val="-10"/>
          <w:sz w:val="40"/>
          <w:szCs w:val="40"/>
        </w:rPr>
        <w:t xml:space="preserve">THEY” </w:t>
      </w:r>
      <w:r>
        <w:rPr>
          <w:rFonts w:ascii="Comic Sans MS" w:hAnsi="Comic Sans MS"/>
          <w:b/>
          <w:bCs/>
          <w:color w:val="000000"/>
          <w:spacing w:val="-10"/>
          <w:sz w:val="36"/>
          <w:szCs w:val="36"/>
        </w:rPr>
        <w:t>(</w:t>
      </w:r>
      <w:r>
        <w:rPr>
          <w:rFonts w:ascii="Comic Sans MS" w:hAnsi="Comic Sans MS"/>
          <w:color w:val="000000"/>
          <w:spacing w:val="-10"/>
          <w:sz w:val="40"/>
          <w:szCs w:val="40"/>
        </w:rPr>
        <w:t xml:space="preserve">3 </w:t>
      </w:r>
      <w:proofErr w:type="spellStart"/>
      <w:r>
        <w:rPr>
          <w:rFonts w:ascii="Comic Sans MS" w:hAnsi="Comic Sans MS"/>
          <w:b/>
          <w:bCs/>
          <w:color w:val="000000"/>
          <w:spacing w:val="-10"/>
          <w:sz w:val="40"/>
          <w:szCs w:val="40"/>
          <w:vertAlign w:val="superscript"/>
        </w:rPr>
        <w:t>rd</w:t>
      </w:r>
      <w:proofErr w:type="spellEnd"/>
      <w:r>
        <w:rPr>
          <w:rFonts w:ascii="Comic Sans MS" w:hAnsi="Comic Sans MS"/>
          <w:color w:val="000000"/>
          <w:spacing w:val="-10"/>
          <w:sz w:val="40"/>
          <w:szCs w:val="40"/>
        </w:rPr>
        <w:t xml:space="preserve">  person) He removes the entrusting of the oracles of God, God's Word, from the Jews of his day and places it with the Jews of the past.</w:t>
      </w:r>
    </w:p>
    <w:p w14:paraId="22ADE1C9" w14:textId="77777777" w:rsidR="001232DE" w:rsidRDefault="001232DE">
      <w:pPr>
        <w:pStyle w:val="Standard"/>
        <w:rPr>
          <w:rFonts w:ascii="Comic Sans MS" w:hAnsi="Comic Sans MS"/>
          <w:color w:val="000000"/>
          <w:spacing w:val="-10"/>
          <w:sz w:val="16"/>
          <w:szCs w:val="16"/>
        </w:rPr>
      </w:pPr>
    </w:p>
    <w:p w14:paraId="03BBAE5F" w14:textId="77777777" w:rsidR="001232DE" w:rsidRDefault="00020298">
      <w:pPr>
        <w:pStyle w:val="Standard"/>
      </w:pPr>
      <w:r>
        <w:rPr>
          <w:rFonts w:ascii="Comic Sans MS" w:hAnsi="Comic Sans MS"/>
          <w:b/>
          <w:bCs/>
          <w:i/>
          <w:iCs/>
          <w:color w:val="000000"/>
          <w:spacing w:val="-10"/>
          <w:sz w:val="40"/>
          <w:szCs w:val="40"/>
          <w:u w:val="single"/>
        </w:rPr>
        <w:t>Psalm 147:19-20</w:t>
      </w:r>
      <w:r>
        <w:rPr>
          <w:rFonts w:ascii="Comic Sans MS" w:hAnsi="Comic Sans MS"/>
          <w:b/>
          <w:bCs/>
          <w:i/>
          <w:iCs/>
          <w:color w:val="000000"/>
          <w:spacing w:val="-10"/>
          <w:sz w:val="40"/>
          <w:szCs w:val="40"/>
        </w:rPr>
        <w:t xml:space="preserve"> He declares His words to Jacob, His </w:t>
      </w:r>
      <w:proofErr w:type="gramStart"/>
      <w:r>
        <w:rPr>
          <w:rFonts w:ascii="Comic Sans MS" w:hAnsi="Comic Sans MS"/>
          <w:b/>
          <w:bCs/>
          <w:i/>
          <w:iCs/>
          <w:color w:val="000000"/>
          <w:spacing w:val="-10"/>
          <w:sz w:val="40"/>
          <w:szCs w:val="40"/>
        </w:rPr>
        <w:t>statutes</w:t>
      </w:r>
      <w:proofErr w:type="gramEnd"/>
      <w:r>
        <w:rPr>
          <w:rFonts w:ascii="Comic Sans MS" w:hAnsi="Comic Sans MS"/>
          <w:b/>
          <w:bCs/>
          <w:i/>
          <w:iCs/>
          <w:color w:val="000000"/>
          <w:spacing w:val="-10"/>
          <w:sz w:val="40"/>
          <w:szCs w:val="40"/>
        </w:rPr>
        <w:t xml:space="preserve"> and His ordinances to Israel. 20) He has not dealt thus with any nation; And as for His ordinances, they have not known them. Praise the LORD!</w:t>
      </w:r>
    </w:p>
    <w:p w14:paraId="521D1787" w14:textId="77777777" w:rsidR="001232DE" w:rsidRDefault="001232DE">
      <w:pPr>
        <w:pStyle w:val="Standard"/>
        <w:rPr>
          <w:rFonts w:ascii="Comic Sans MS" w:hAnsi="Comic Sans MS"/>
          <w:color w:val="000000"/>
          <w:spacing w:val="-10"/>
          <w:sz w:val="16"/>
          <w:szCs w:val="16"/>
        </w:rPr>
      </w:pPr>
    </w:p>
    <w:p w14:paraId="411C658B" w14:textId="77777777" w:rsidR="001232DE" w:rsidRDefault="00020298">
      <w:pPr>
        <w:pStyle w:val="Standard"/>
      </w:pPr>
      <w:r>
        <w:rPr>
          <w:rFonts w:ascii="Comic Sans MS" w:hAnsi="Comic Sans MS"/>
          <w:color w:val="000000"/>
          <w:spacing w:val="-10"/>
          <w:sz w:val="40"/>
          <w:szCs w:val="40"/>
        </w:rPr>
        <w:t>Having God’s revelation is a tremendous privilege and an awesome responsibility as well (</w:t>
      </w:r>
      <w:r>
        <w:rPr>
          <w:rFonts w:ascii="Comic Sans MS" w:hAnsi="Comic Sans MS"/>
          <w:i/>
          <w:color w:val="000000"/>
          <w:spacing w:val="-10"/>
          <w:sz w:val="40"/>
          <w:szCs w:val="40"/>
        </w:rPr>
        <w:t>Luke 12:48</w:t>
      </w:r>
      <w:r>
        <w:rPr>
          <w:rFonts w:ascii="Comic Sans MS" w:hAnsi="Comic Sans MS"/>
          <w:color w:val="000000"/>
          <w:spacing w:val="-10"/>
          <w:sz w:val="40"/>
          <w:szCs w:val="40"/>
        </w:rPr>
        <w:t>). To whom much is given, much is expected.</w:t>
      </w:r>
    </w:p>
    <w:p w14:paraId="7970549E" w14:textId="77777777" w:rsidR="001232DE" w:rsidRDefault="001232DE">
      <w:pPr>
        <w:pStyle w:val="Standard"/>
        <w:rPr>
          <w:rFonts w:ascii="Comic Sans MS" w:hAnsi="Comic Sans MS"/>
          <w:color w:val="000000"/>
          <w:spacing w:val="-10"/>
          <w:sz w:val="16"/>
          <w:szCs w:val="16"/>
        </w:rPr>
      </w:pPr>
    </w:p>
    <w:p w14:paraId="656B2A68" w14:textId="77777777" w:rsidR="001232DE" w:rsidRDefault="00020298">
      <w:pPr>
        <w:pStyle w:val="Standard"/>
      </w:pPr>
      <w:r>
        <w:rPr>
          <w:rFonts w:ascii="Comic Sans MS" w:hAnsi="Comic Sans MS"/>
          <w:color w:val="000000"/>
          <w:spacing w:val="-10"/>
          <w:sz w:val="40"/>
          <w:szCs w:val="40"/>
        </w:rPr>
        <w:t xml:space="preserve">The Gr. word </w:t>
      </w:r>
      <w:r>
        <w:rPr>
          <w:rFonts w:ascii="Comic Sans MS" w:hAnsi="Comic Sans MS"/>
          <w:i/>
          <w:color w:val="000000"/>
          <w:spacing w:val="-10"/>
          <w:sz w:val="40"/>
          <w:szCs w:val="40"/>
        </w:rPr>
        <w:t>logion</w:t>
      </w:r>
      <w:r>
        <w:rPr>
          <w:rFonts w:ascii="Comic Sans MS" w:hAnsi="Comic Sans MS"/>
          <w:color w:val="000000"/>
          <w:spacing w:val="-10"/>
          <w:sz w:val="40"/>
          <w:szCs w:val="40"/>
        </w:rPr>
        <w:t xml:space="preserve"> (</w:t>
      </w:r>
      <w:r>
        <w:rPr>
          <w:b/>
          <w:i/>
          <w:color w:val="0035FF"/>
          <w:spacing w:val="-6"/>
          <w:sz w:val="40"/>
          <w:szCs w:val="40"/>
        </w:rPr>
        <w:t>oracles</w:t>
      </w:r>
      <w:r>
        <w:rPr>
          <w:rFonts w:ascii="Comic Sans MS" w:hAnsi="Comic Sans MS"/>
          <w:color w:val="000000"/>
          <w:spacing w:val="-10"/>
          <w:sz w:val="40"/>
          <w:szCs w:val="40"/>
        </w:rPr>
        <w:t>) is used in the Septuagint for the word from God (Num. 24:4, 16; Deut. 33:9; Ps. 118:67; Isa. 5:24; 28:13). It is consistently used in this same sense in the NT (</w:t>
      </w:r>
      <w:r>
        <w:rPr>
          <w:rFonts w:ascii="Comic Sans MS" w:hAnsi="Comic Sans MS"/>
          <w:b/>
          <w:color w:val="000000"/>
          <w:spacing w:val="-10"/>
          <w:sz w:val="40"/>
          <w:szCs w:val="40"/>
        </w:rPr>
        <w:t>Acts 7:38</w:t>
      </w:r>
      <w:r>
        <w:rPr>
          <w:rFonts w:ascii="Comic Sans MS" w:hAnsi="Comic Sans MS"/>
          <w:color w:val="000000"/>
          <w:spacing w:val="-10"/>
          <w:sz w:val="40"/>
          <w:szCs w:val="40"/>
        </w:rPr>
        <w:t>; Heb. 5:12; 1 Pet. 4:11).</w:t>
      </w:r>
    </w:p>
    <w:p w14:paraId="5B46BF1B" w14:textId="77777777" w:rsidR="001232DE" w:rsidRDefault="001232DE">
      <w:pPr>
        <w:pStyle w:val="Standard"/>
        <w:rPr>
          <w:rFonts w:ascii="Comic Sans MS" w:hAnsi="Comic Sans MS"/>
          <w:color w:val="000000"/>
          <w:spacing w:val="-10"/>
          <w:sz w:val="12"/>
          <w:szCs w:val="12"/>
          <w:vertAlign w:val="superscript"/>
        </w:rPr>
      </w:pPr>
    </w:p>
    <w:p w14:paraId="441E5B28" w14:textId="77777777" w:rsidR="001232DE" w:rsidRDefault="00020298">
      <w:pPr>
        <w:pStyle w:val="Standard"/>
      </w:pPr>
      <w:r>
        <w:rPr>
          <w:rFonts w:ascii="Comic Sans MS" w:hAnsi="Comic Sans MS"/>
          <w:color w:val="000000"/>
          <w:spacing w:val="-10"/>
          <w:sz w:val="40"/>
          <w:szCs w:val="40"/>
        </w:rPr>
        <w:t xml:space="preserve">Of all the nations on earth God had chosen the Jews to be the custodians of his redemptive plan for the human race.   </w:t>
      </w:r>
    </w:p>
    <w:p w14:paraId="5B9BDA08" w14:textId="77777777" w:rsidR="001232DE" w:rsidRDefault="001232DE">
      <w:pPr>
        <w:pStyle w:val="Standard"/>
        <w:rPr>
          <w:rFonts w:ascii="Comic Sans MS" w:hAnsi="Comic Sans MS"/>
          <w:color w:val="000000"/>
          <w:spacing w:val="-10"/>
          <w:sz w:val="18"/>
          <w:szCs w:val="18"/>
        </w:rPr>
      </w:pPr>
    </w:p>
    <w:p w14:paraId="05085035" w14:textId="77777777" w:rsidR="001232DE" w:rsidRDefault="00020298">
      <w:pPr>
        <w:pStyle w:val="Standard"/>
        <w:ind w:left="270" w:right="0" w:hanging="270"/>
      </w:pPr>
      <w:r>
        <w:rPr>
          <w:rFonts w:ascii="Comic Sans MS" w:hAnsi="Comic Sans MS"/>
          <w:i/>
          <w:color w:val="000000"/>
          <w:spacing w:val="-10"/>
          <w:sz w:val="40"/>
          <w:szCs w:val="40"/>
        </w:rPr>
        <w:t xml:space="preserve">  “The Jews had a great advantage in having the OT, because it contained the truth about salvation (2 Tim. 3:15) and about the gospel in its basic form (Gal. 3:8). When Paul said “preach the Word” (2 Tim. 4:2), he meant the “oracles of God” (1 Pet. 4:11) recorded in Scripture.”</w:t>
      </w:r>
    </w:p>
    <w:p w14:paraId="2AF9B8ED" w14:textId="77777777" w:rsidR="001232DE" w:rsidRDefault="00020298">
      <w:pPr>
        <w:pStyle w:val="Standard"/>
      </w:pPr>
      <w:r>
        <w:rPr>
          <w:rFonts w:ascii="Comic Sans MS" w:hAnsi="Comic Sans MS"/>
          <w:color w:val="000000"/>
          <w:spacing w:val="-10"/>
        </w:rPr>
        <w:t xml:space="preserve">    John MacArthur Jr., ed., The MacArthur Study Bible, (Nashville, TN: Word Pub., 1997), 1696.</w:t>
      </w:r>
    </w:p>
    <w:p w14:paraId="4938345D" w14:textId="77777777" w:rsidR="001232DE" w:rsidRDefault="001232DE">
      <w:pPr>
        <w:pStyle w:val="Standard"/>
        <w:rPr>
          <w:rFonts w:ascii="Comic Sans MS" w:hAnsi="Comic Sans MS"/>
          <w:color w:val="000000"/>
          <w:spacing w:val="-10"/>
          <w:sz w:val="12"/>
          <w:szCs w:val="12"/>
        </w:rPr>
      </w:pPr>
    </w:p>
    <w:p w14:paraId="0C3DAC94" w14:textId="77777777" w:rsidR="001232DE" w:rsidRDefault="00020298">
      <w:pPr>
        <w:pStyle w:val="Standard"/>
      </w:pPr>
      <w:r>
        <w:rPr>
          <w:b/>
          <w:bCs/>
          <w:i/>
          <w:color w:val="000000"/>
          <w:sz w:val="40"/>
          <w:szCs w:val="40"/>
          <w:u w:val="single"/>
        </w:rPr>
        <w:t>Romans 9:4-5</w:t>
      </w:r>
      <w:r>
        <w:rPr>
          <w:b/>
          <w:bCs/>
          <w:i/>
          <w:color w:val="000000"/>
          <w:sz w:val="40"/>
          <w:szCs w:val="40"/>
        </w:rPr>
        <w:t xml:space="preserve">  who are Israelites, to whom belongs the adoption as sons and the glory and the covenants and the giving of the Law and the temple service and the promises,  5) whose are the fathers, and from whom is the Christ </w:t>
      </w:r>
      <w:r>
        <w:rPr>
          <w:b/>
          <w:bCs/>
          <w:i/>
          <w:color w:val="000000"/>
          <w:sz w:val="40"/>
          <w:szCs w:val="40"/>
        </w:rPr>
        <w:lastRenderedPageBreak/>
        <w:t>according to the flesh, who is over all, God blessed forever. Amen.</w:t>
      </w:r>
    </w:p>
    <w:p w14:paraId="3512669C" w14:textId="77777777" w:rsidR="001232DE" w:rsidRDefault="001232DE">
      <w:pPr>
        <w:pStyle w:val="Standard"/>
        <w:rPr>
          <w:b/>
          <w:i/>
          <w:color w:val="0035FF"/>
          <w:spacing w:val="-6"/>
          <w:sz w:val="12"/>
          <w:szCs w:val="12"/>
          <w:u w:val="single"/>
        </w:rPr>
      </w:pPr>
    </w:p>
    <w:p w14:paraId="1DF73508" w14:textId="77777777" w:rsidR="001232DE" w:rsidRDefault="00020298">
      <w:pPr>
        <w:pStyle w:val="Standard"/>
      </w:pPr>
      <w:r>
        <w:rPr>
          <w:b/>
          <w:color w:val="0035FF"/>
          <w:sz w:val="40"/>
          <w:szCs w:val="40"/>
          <w:u w:val="single"/>
        </w:rPr>
        <w:t>LESSON 84</w:t>
      </w:r>
      <w:r>
        <w:rPr>
          <w:rFonts w:ascii="Comic Sans MS" w:hAnsi="Comic Sans MS"/>
          <w:sz w:val="40"/>
          <w:szCs w:val="40"/>
        </w:rPr>
        <w:t xml:space="preserve"> (5-6-21)</w:t>
      </w:r>
    </w:p>
    <w:p w14:paraId="2FBA3CE3" w14:textId="77777777" w:rsidR="001232DE" w:rsidRDefault="001232DE">
      <w:pPr>
        <w:pStyle w:val="Standard"/>
        <w:rPr>
          <w:b/>
          <w:i/>
          <w:color w:val="0035FF"/>
          <w:spacing w:val="-6"/>
          <w:sz w:val="16"/>
          <w:szCs w:val="16"/>
          <w:u w:val="single"/>
        </w:rPr>
      </w:pPr>
    </w:p>
    <w:p w14:paraId="16BEA729" w14:textId="77777777" w:rsidR="001232DE" w:rsidRDefault="00020298">
      <w:pPr>
        <w:pStyle w:val="Standard"/>
      </w:pPr>
      <w:r>
        <w:rPr>
          <w:b/>
          <w:i/>
          <w:color w:val="0035FF"/>
          <w:spacing w:val="-6"/>
          <w:sz w:val="40"/>
          <w:szCs w:val="40"/>
          <w:u w:val="single"/>
        </w:rPr>
        <w:t>Romans 3:3</w:t>
      </w:r>
      <w:r>
        <w:rPr>
          <w:b/>
          <w:i/>
          <w:color w:val="0035FF"/>
          <w:spacing w:val="-6"/>
          <w:sz w:val="40"/>
          <w:szCs w:val="40"/>
        </w:rPr>
        <w:t xml:space="preserve">  What then? If </w:t>
      </w:r>
      <w:r>
        <w:rPr>
          <w:b/>
          <w:i/>
          <w:color w:val="000000"/>
          <w:spacing w:val="-6"/>
          <w:sz w:val="40"/>
          <w:szCs w:val="40"/>
          <w:vertAlign w:val="superscript"/>
        </w:rPr>
        <w:t xml:space="preserve">1st </w:t>
      </w:r>
      <w:r>
        <w:rPr>
          <w:b/>
          <w:i/>
          <w:color w:val="0035FF"/>
          <w:spacing w:val="-6"/>
          <w:sz w:val="40"/>
          <w:szCs w:val="40"/>
        </w:rPr>
        <w:t xml:space="preserve">some </w:t>
      </w:r>
      <w:r>
        <w:rPr>
          <w:rFonts w:ascii="Comic Sans MS" w:hAnsi="Comic Sans MS"/>
          <w:color w:val="000000"/>
          <w:sz w:val="36"/>
          <w:szCs w:val="36"/>
        </w:rPr>
        <w:t>(Jews)</w:t>
      </w:r>
      <w:r>
        <w:rPr>
          <w:color w:val="000000"/>
          <w:spacing w:val="-6"/>
          <w:sz w:val="36"/>
          <w:szCs w:val="36"/>
        </w:rPr>
        <w:t xml:space="preserve"> </w:t>
      </w:r>
      <w:r>
        <w:rPr>
          <w:b/>
          <w:i/>
          <w:color w:val="0035FF"/>
          <w:spacing w:val="-6"/>
          <w:sz w:val="40"/>
          <w:szCs w:val="40"/>
        </w:rPr>
        <w:t xml:space="preserve">did not believe </w:t>
      </w:r>
      <w:r>
        <w:rPr>
          <w:rFonts w:ascii="Comic Sans MS" w:hAnsi="Comic Sans MS"/>
          <w:color w:val="000000"/>
          <w:sz w:val="36"/>
          <w:szCs w:val="36"/>
        </w:rPr>
        <w:t>(were unfaithful)</w:t>
      </w:r>
      <w:r>
        <w:rPr>
          <w:b/>
          <w:i/>
          <w:color w:val="0035FF"/>
          <w:spacing w:val="-6"/>
          <w:sz w:val="40"/>
          <w:szCs w:val="40"/>
        </w:rPr>
        <w:t xml:space="preserve">, their unbelief </w:t>
      </w:r>
      <w:r>
        <w:rPr>
          <w:rFonts w:ascii="Comic Sans MS" w:hAnsi="Comic Sans MS"/>
          <w:color w:val="000000"/>
          <w:sz w:val="40"/>
          <w:szCs w:val="40"/>
        </w:rPr>
        <w:t xml:space="preserve">(unfaithfulness) </w:t>
      </w:r>
      <w:r>
        <w:rPr>
          <w:b/>
          <w:i/>
          <w:color w:val="0035FF"/>
          <w:spacing w:val="-6"/>
          <w:sz w:val="40"/>
          <w:szCs w:val="40"/>
        </w:rPr>
        <w:t xml:space="preserve">will </w:t>
      </w:r>
      <w:r>
        <w:rPr>
          <w:b/>
          <w:i/>
          <w:color w:val="0035FF"/>
          <w:spacing w:val="-6"/>
          <w:sz w:val="40"/>
          <w:szCs w:val="40"/>
          <w:u w:val="single"/>
        </w:rPr>
        <w:t>not</w:t>
      </w:r>
      <w:r>
        <w:rPr>
          <w:b/>
          <w:i/>
          <w:color w:val="0035FF"/>
          <w:spacing w:val="-6"/>
          <w:sz w:val="40"/>
          <w:szCs w:val="40"/>
        </w:rPr>
        <w:t xml:space="preserve"> </w:t>
      </w:r>
      <w:r>
        <w:rPr>
          <w:rFonts w:ascii="Comic Sans MS" w:hAnsi="Comic Sans MS"/>
          <w:color w:val="000000"/>
          <w:sz w:val="40"/>
          <w:szCs w:val="40"/>
        </w:rPr>
        <w:t>(</w:t>
      </w:r>
      <w:proofErr w:type="spellStart"/>
      <w:r>
        <w:rPr>
          <w:rFonts w:ascii="Comic Sans MS" w:hAnsi="Comic Sans MS"/>
          <w:b/>
          <w:color w:val="000000"/>
          <w:sz w:val="40"/>
          <w:szCs w:val="40"/>
        </w:rPr>
        <w:t>μή</w:t>
      </w:r>
      <w:proofErr w:type="spellEnd"/>
      <w:r>
        <w:rPr>
          <w:rFonts w:ascii="Comic Sans MS" w:hAnsi="Comic Sans MS"/>
          <w:color w:val="000000"/>
          <w:sz w:val="40"/>
          <w:szCs w:val="40"/>
        </w:rPr>
        <w:t xml:space="preserve"> –‘me’)</w:t>
      </w:r>
      <w:r>
        <w:rPr>
          <w:rFonts w:ascii="Comic Sans MS" w:hAnsi="Comic Sans MS"/>
          <w:color w:val="000000"/>
          <w:spacing w:val="-10"/>
          <w:sz w:val="42"/>
          <w:szCs w:val="42"/>
        </w:rPr>
        <w:t xml:space="preserve"> </w:t>
      </w:r>
      <w:r>
        <w:rPr>
          <w:b/>
          <w:i/>
          <w:color w:val="0035FF"/>
          <w:spacing w:val="-6"/>
          <w:sz w:val="40"/>
          <w:szCs w:val="40"/>
        </w:rPr>
        <w:t>nullify the faithfulness of God, will it?</w:t>
      </w:r>
    </w:p>
    <w:p w14:paraId="2B1F8971" w14:textId="77777777" w:rsidR="001232DE" w:rsidRDefault="001232DE">
      <w:pPr>
        <w:pStyle w:val="Standard"/>
        <w:rPr>
          <w:rFonts w:ascii="Comic Sans MS" w:hAnsi="Comic Sans MS"/>
          <w:color w:val="000000"/>
          <w:spacing w:val="-10"/>
          <w:sz w:val="12"/>
          <w:szCs w:val="12"/>
        </w:rPr>
      </w:pPr>
    </w:p>
    <w:p w14:paraId="73E87AB5" w14:textId="77777777" w:rsidR="001232DE" w:rsidRDefault="00020298">
      <w:pPr>
        <w:pStyle w:val="Standard"/>
      </w:pPr>
      <w:r>
        <w:rPr>
          <w:rFonts w:ascii="Comic Sans MS" w:hAnsi="Comic Sans MS"/>
          <w:color w:val="000000"/>
          <w:sz w:val="40"/>
          <w:szCs w:val="40"/>
        </w:rPr>
        <w:t>God will fulfill all the promises He made to the nation, even if individual Jews are not able to receive them because of their unbelief/unfaithfulness.</w:t>
      </w:r>
    </w:p>
    <w:p w14:paraId="38B8569C" w14:textId="77777777" w:rsidR="001232DE" w:rsidRDefault="001232DE">
      <w:pPr>
        <w:pStyle w:val="Standard"/>
        <w:rPr>
          <w:rFonts w:ascii="Comic Sans MS" w:hAnsi="Comic Sans MS"/>
          <w:color w:val="000000"/>
          <w:sz w:val="12"/>
          <w:szCs w:val="12"/>
        </w:rPr>
      </w:pPr>
    </w:p>
    <w:p w14:paraId="12DF6508" w14:textId="77777777" w:rsidR="001232DE" w:rsidRDefault="00020298">
      <w:pPr>
        <w:pStyle w:val="Standard"/>
      </w:pPr>
      <w:r>
        <w:rPr>
          <w:rFonts w:ascii="Comic Sans MS" w:hAnsi="Comic Sans MS"/>
          <w:color w:val="000000"/>
          <w:spacing w:val="-10"/>
          <w:sz w:val="40"/>
          <w:szCs w:val="40"/>
        </w:rPr>
        <w:t xml:space="preserve">Most Jews thought that God guaranteed to fulfill His </w:t>
      </w:r>
      <w:r>
        <w:rPr>
          <w:rFonts w:ascii="Comic Sans MS" w:hAnsi="Comic Sans MS"/>
          <w:color w:val="000000"/>
          <w:sz w:val="40"/>
          <w:szCs w:val="40"/>
        </w:rPr>
        <w:t>promises to every Jew based on being a physical descendant of Abraham.</w:t>
      </w:r>
    </w:p>
    <w:p w14:paraId="1F33ACE4" w14:textId="77777777" w:rsidR="001232DE" w:rsidRDefault="001232DE">
      <w:pPr>
        <w:pStyle w:val="Standard"/>
        <w:rPr>
          <w:rFonts w:ascii="Comic Sans MS" w:hAnsi="Comic Sans MS"/>
          <w:color w:val="000000"/>
          <w:spacing w:val="-10"/>
          <w:sz w:val="12"/>
          <w:szCs w:val="12"/>
        </w:rPr>
      </w:pPr>
    </w:p>
    <w:p w14:paraId="1C7C5729" w14:textId="77777777" w:rsidR="001232DE" w:rsidRDefault="00020298">
      <w:pPr>
        <w:pStyle w:val="Standard"/>
      </w:pPr>
      <w:r>
        <w:rPr>
          <w:rFonts w:ascii="Comic Sans MS" w:hAnsi="Comic Sans MS"/>
          <w:b/>
          <w:i/>
          <w:color w:val="000000"/>
          <w:spacing w:val="-10"/>
          <w:sz w:val="40"/>
          <w:szCs w:val="40"/>
          <w:u w:val="single"/>
        </w:rPr>
        <w:t>Romans 9:8</w:t>
      </w:r>
      <w:r>
        <w:rPr>
          <w:rFonts w:ascii="Comic Sans MS" w:hAnsi="Comic Sans MS"/>
          <w:b/>
          <w:i/>
          <w:color w:val="000000"/>
          <w:spacing w:val="-10"/>
          <w:sz w:val="40"/>
          <w:szCs w:val="40"/>
        </w:rPr>
        <w:t xml:space="preserve"> That is, it is not the children of the flesh </w:t>
      </w:r>
      <w:r>
        <w:rPr>
          <w:rFonts w:ascii="Comic Sans MS" w:hAnsi="Comic Sans MS"/>
          <w:color w:val="000000"/>
          <w:spacing w:val="-10"/>
          <w:sz w:val="40"/>
          <w:szCs w:val="40"/>
        </w:rPr>
        <w:t xml:space="preserve">(physical descendants of Abraham) </w:t>
      </w:r>
      <w:r>
        <w:rPr>
          <w:rFonts w:ascii="Comic Sans MS" w:hAnsi="Comic Sans MS"/>
          <w:b/>
          <w:i/>
          <w:color w:val="000000"/>
          <w:spacing w:val="-10"/>
          <w:sz w:val="40"/>
          <w:szCs w:val="40"/>
        </w:rPr>
        <w:t xml:space="preserve">who are children of God, but the children of the promise </w:t>
      </w:r>
      <w:r>
        <w:rPr>
          <w:rFonts w:ascii="Comic Sans MS" w:hAnsi="Comic Sans MS"/>
          <w:color w:val="000000"/>
          <w:spacing w:val="-10"/>
          <w:sz w:val="40"/>
          <w:szCs w:val="40"/>
        </w:rPr>
        <w:t xml:space="preserve">(of salvation from the Messiah) </w:t>
      </w:r>
      <w:r>
        <w:rPr>
          <w:rFonts w:ascii="Comic Sans MS" w:hAnsi="Comic Sans MS"/>
          <w:b/>
          <w:i/>
          <w:color w:val="000000"/>
          <w:spacing w:val="-10"/>
          <w:sz w:val="40"/>
          <w:szCs w:val="40"/>
        </w:rPr>
        <w:t>are regarded as descendants.</w:t>
      </w:r>
    </w:p>
    <w:p w14:paraId="69287970" w14:textId="77777777" w:rsidR="001232DE" w:rsidRDefault="001232DE">
      <w:pPr>
        <w:pStyle w:val="Standard"/>
        <w:rPr>
          <w:rFonts w:ascii="Comic Sans MS" w:hAnsi="Comic Sans MS"/>
          <w:color w:val="000000"/>
          <w:spacing w:val="-10"/>
          <w:sz w:val="12"/>
          <w:szCs w:val="12"/>
        </w:rPr>
      </w:pPr>
    </w:p>
    <w:p w14:paraId="50C7AAB5" w14:textId="77777777" w:rsidR="001232DE" w:rsidRDefault="00020298">
      <w:pPr>
        <w:pStyle w:val="Standard"/>
      </w:pPr>
      <w:r>
        <w:rPr>
          <w:rFonts w:ascii="Comic Sans MS" w:hAnsi="Comic Sans MS"/>
          <w:color w:val="000000"/>
          <w:spacing w:val="-10"/>
          <w:sz w:val="40"/>
          <w:szCs w:val="40"/>
        </w:rPr>
        <w:t>The failure of certain ones in the human race to respond to the gospel by believing in Jesus Christ or being unfaith- full to Him, never abrogates or cancels the integrity of God. God’s integrity cannot be canceled by man’s unfaith- fulness.</w:t>
      </w:r>
    </w:p>
    <w:p w14:paraId="16ECC69C" w14:textId="77777777" w:rsidR="001232DE" w:rsidRDefault="001232DE">
      <w:pPr>
        <w:pStyle w:val="Standard"/>
        <w:rPr>
          <w:rFonts w:ascii="Comic Sans MS" w:hAnsi="Comic Sans MS"/>
          <w:color w:val="000000"/>
          <w:spacing w:val="-10"/>
          <w:sz w:val="12"/>
          <w:szCs w:val="12"/>
        </w:rPr>
      </w:pPr>
    </w:p>
    <w:p w14:paraId="148C14E2" w14:textId="77777777" w:rsidR="001232DE" w:rsidRDefault="00020298">
      <w:pPr>
        <w:pStyle w:val="Standard"/>
      </w:pPr>
      <w:r>
        <w:rPr>
          <w:rFonts w:ascii="Comic Sans MS" w:hAnsi="Comic Sans MS"/>
          <w:color w:val="000000"/>
          <w:spacing w:val="-10"/>
          <w:sz w:val="40"/>
          <w:szCs w:val="40"/>
        </w:rPr>
        <w:t>The sinfulness and depravity of man has never, and will never, change nor compromise the attributes of God nor thwart His phenomenal plan.</w:t>
      </w:r>
    </w:p>
    <w:p w14:paraId="5D09DD25" w14:textId="77777777" w:rsidR="001232DE" w:rsidRDefault="001232DE">
      <w:pPr>
        <w:pStyle w:val="Standard"/>
        <w:rPr>
          <w:rFonts w:ascii="Comic Sans MS" w:hAnsi="Comic Sans MS"/>
          <w:color w:val="000000"/>
          <w:spacing w:val="-10"/>
          <w:sz w:val="16"/>
          <w:szCs w:val="16"/>
        </w:rPr>
      </w:pPr>
    </w:p>
    <w:p w14:paraId="5E75B360" w14:textId="77777777" w:rsidR="001232DE" w:rsidRDefault="00020298">
      <w:pPr>
        <w:pStyle w:val="Standard"/>
      </w:pPr>
      <w:r>
        <w:rPr>
          <w:b/>
          <w:i/>
          <w:color w:val="0035FF"/>
          <w:spacing w:val="-6"/>
          <w:sz w:val="40"/>
          <w:szCs w:val="40"/>
          <w:u w:val="single"/>
        </w:rPr>
        <w:t>Romans 3:4</w:t>
      </w:r>
      <w:r>
        <w:rPr>
          <w:b/>
          <w:i/>
          <w:color w:val="0035FF"/>
          <w:spacing w:val="-6"/>
          <w:sz w:val="40"/>
          <w:szCs w:val="40"/>
        </w:rPr>
        <w:t xml:space="preserve">  </w:t>
      </w:r>
      <w:r>
        <w:rPr>
          <w:b/>
          <w:i/>
          <w:color w:val="0035FF"/>
          <w:spacing w:val="-6"/>
          <w:sz w:val="40"/>
          <w:szCs w:val="40"/>
          <w:u w:val="single"/>
        </w:rPr>
        <w:t>May it never be</w:t>
      </w:r>
      <w:r>
        <w:rPr>
          <w:b/>
          <w:i/>
          <w:color w:val="0035FF"/>
          <w:spacing w:val="-6"/>
          <w:sz w:val="40"/>
          <w:szCs w:val="40"/>
        </w:rPr>
        <w:t xml:space="preserve">! Rather, let God be found true, though </w:t>
      </w:r>
      <w:r>
        <w:rPr>
          <w:b/>
          <w:i/>
          <w:color w:val="C00000"/>
          <w:spacing w:val="-6"/>
          <w:sz w:val="40"/>
          <w:szCs w:val="40"/>
        </w:rPr>
        <w:t xml:space="preserve">every man </w:t>
      </w:r>
      <w:r>
        <w:rPr>
          <w:b/>
          <w:i/>
          <w:color w:val="0035FF"/>
          <w:spacing w:val="-6"/>
          <w:sz w:val="40"/>
          <w:szCs w:val="40"/>
        </w:rPr>
        <w:t>be found a liar, as it is written,     "</w:t>
      </w:r>
      <w:r>
        <w:t xml:space="preserve"> </w:t>
      </w:r>
      <w:r>
        <w:rPr>
          <w:b/>
          <w:i/>
          <w:color w:val="0035FF"/>
          <w:spacing w:val="-6"/>
          <w:sz w:val="40"/>
          <w:szCs w:val="40"/>
        </w:rPr>
        <w:t xml:space="preserve">That you </w:t>
      </w:r>
      <w:r>
        <w:rPr>
          <w:b/>
          <w:i/>
          <w:color w:val="0035FF"/>
          <w:spacing w:val="-6"/>
          <w:sz w:val="40"/>
          <w:szCs w:val="40"/>
          <w:u w:val="single"/>
        </w:rPr>
        <w:t>may be justified</w:t>
      </w:r>
      <w:r>
        <w:rPr>
          <w:b/>
          <w:i/>
          <w:color w:val="0035FF"/>
          <w:spacing w:val="-6"/>
          <w:sz w:val="40"/>
          <w:szCs w:val="40"/>
        </w:rPr>
        <w:t xml:space="preserve">  in your words, and prevail when you are judged."</w:t>
      </w:r>
      <w:bookmarkStart w:id="10" w:name="_Hlk71027135"/>
      <w:bookmarkEnd w:id="10"/>
    </w:p>
    <w:p w14:paraId="646F4908" w14:textId="77777777" w:rsidR="001232DE" w:rsidRDefault="001232DE">
      <w:pPr>
        <w:pStyle w:val="Standard"/>
        <w:rPr>
          <w:rFonts w:ascii="Comic Sans MS" w:hAnsi="Comic Sans MS"/>
          <w:color w:val="000000"/>
          <w:spacing w:val="-10"/>
          <w:sz w:val="16"/>
          <w:szCs w:val="16"/>
        </w:rPr>
      </w:pPr>
    </w:p>
    <w:p w14:paraId="1C51ABF9" w14:textId="77777777" w:rsidR="001232DE" w:rsidRDefault="00020298">
      <w:pPr>
        <w:pStyle w:val="Standard"/>
      </w:pPr>
      <w:r>
        <w:rPr>
          <w:bCs/>
          <w:iCs/>
          <w:color w:val="000000"/>
          <w:spacing w:val="-6"/>
          <w:sz w:val="36"/>
          <w:szCs w:val="36"/>
        </w:rPr>
        <w:t xml:space="preserve">NASV  </w:t>
      </w:r>
      <w:r>
        <w:rPr>
          <w:b/>
          <w:i/>
          <w:color w:val="0035FF"/>
          <w:spacing w:val="-6"/>
          <w:sz w:val="40"/>
          <w:szCs w:val="40"/>
        </w:rPr>
        <w:t>May it never be!</w:t>
      </w:r>
    </w:p>
    <w:p w14:paraId="043F30CC" w14:textId="77777777" w:rsidR="001232DE" w:rsidRDefault="001232DE">
      <w:pPr>
        <w:pStyle w:val="Standard"/>
        <w:rPr>
          <w:rFonts w:ascii="Comic Sans MS" w:hAnsi="Comic Sans MS"/>
          <w:color w:val="000000"/>
          <w:spacing w:val="-10"/>
          <w:sz w:val="12"/>
          <w:szCs w:val="12"/>
        </w:rPr>
      </w:pPr>
    </w:p>
    <w:p w14:paraId="073FC493" w14:textId="77777777" w:rsidR="001232DE" w:rsidRDefault="00020298">
      <w:pPr>
        <w:pStyle w:val="Standard"/>
      </w:pPr>
      <w:r>
        <w:rPr>
          <w:bCs/>
          <w:iCs/>
          <w:color w:val="000000"/>
          <w:spacing w:val="-6"/>
          <w:sz w:val="36"/>
          <w:szCs w:val="36"/>
        </w:rPr>
        <w:t xml:space="preserve">NKJV, TEV </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“Certainly not!”</w:t>
      </w:r>
    </w:p>
    <w:p w14:paraId="3464F34D" w14:textId="77777777" w:rsidR="001232DE" w:rsidRDefault="001232DE">
      <w:pPr>
        <w:pStyle w:val="Standard"/>
        <w:rPr>
          <w:rFonts w:ascii="Comic Sans MS" w:hAnsi="Comic Sans MS"/>
          <w:color w:val="000000"/>
          <w:spacing w:val="-10"/>
          <w:sz w:val="12"/>
          <w:szCs w:val="12"/>
        </w:rPr>
      </w:pPr>
    </w:p>
    <w:p w14:paraId="1FD697C8" w14:textId="77777777" w:rsidR="001232DE" w:rsidRDefault="00020298">
      <w:pPr>
        <w:pStyle w:val="Standard"/>
      </w:pPr>
      <w:r>
        <w:rPr>
          <w:bCs/>
          <w:iCs/>
          <w:color w:val="000000"/>
          <w:spacing w:val="-6"/>
          <w:sz w:val="36"/>
          <w:szCs w:val="36"/>
        </w:rPr>
        <w:t xml:space="preserve">NRSV  </w:t>
      </w:r>
      <w:r>
        <w:rPr>
          <w:rFonts w:ascii="Comic Sans MS" w:hAnsi="Comic Sans MS"/>
          <w:b/>
          <w:bCs/>
          <w:color w:val="000000"/>
          <w:spacing w:val="-10"/>
          <w:sz w:val="40"/>
          <w:szCs w:val="40"/>
        </w:rPr>
        <w:t>“By no means!”</w:t>
      </w:r>
    </w:p>
    <w:p w14:paraId="0689A016" w14:textId="77777777" w:rsidR="001232DE" w:rsidRDefault="001232DE">
      <w:pPr>
        <w:pStyle w:val="Standard"/>
        <w:rPr>
          <w:rFonts w:ascii="Comic Sans MS" w:hAnsi="Comic Sans MS"/>
          <w:color w:val="000000"/>
          <w:spacing w:val="-10"/>
          <w:sz w:val="12"/>
          <w:szCs w:val="12"/>
        </w:rPr>
      </w:pPr>
    </w:p>
    <w:p w14:paraId="68CF29F5" w14:textId="77777777" w:rsidR="001232DE" w:rsidRDefault="00020298">
      <w:pPr>
        <w:pStyle w:val="Standard"/>
      </w:pPr>
      <w:r>
        <w:rPr>
          <w:bCs/>
          <w:iCs/>
          <w:color w:val="000000"/>
          <w:spacing w:val="-6"/>
          <w:sz w:val="36"/>
          <w:szCs w:val="36"/>
        </w:rPr>
        <w:t>JB</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“That would be absurd.”</w:t>
      </w:r>
    </w:p>
    <w:p w14:paraId="6E897E28" w14:textId="77777777" w:rsidR="001232DE" w:rsidRDefault="001232DE">
      <w:pPr>
        <w:pStyle w:val="Standard"/>
        <w:rPr>
          <w:b/>
          <w:color w:val="0035FF"/>
          <w:sz w:val="20"/>
          <w:szCs w:val="20"/>
          <w:u w:val="single"/>
        </w:rPr>
      </w:pPr>
    </w:p>
    <w:p w14:paraId="2BB9C2C9" w14:textId="77777777" w:rsidR="001232DE" w:rsidRDefault="001232DE">
      <w:pPr>
        <w:pStyle w:val="Standard"/>
        <w:ind w:left="360" w:hanging="360"/>
        <w:rPr>
          <w:b/>
          <w:i/>
          <w:color w:val="0035FF"/>
          <w:spacing w:val="-6"/>
          <w:sz w:val="12"/>
          <w:szCs w:val="12"/>
          <w:u w:val="single"/>
        </w:rPr>
      </w:pPr>
    </w:p>
    <w:p w14:paraId="10727569" w14:textId="77777777" w:rsidR="001232DE" w:rsidRDefault="00020298">
      <w:pPr>
        <w:pStyle w:val="Standard"/>
      </w:pPr>
      <w:r>
        <w:rPr>
          <w:rFonts w:ascii="Comic Sans MS" w:hAnsi="Comic Sans MS"/>
          <w:color w:val="000000"/>
          <w:sz w:val="40"/>
          <w:szCs w:val="40"/>
        </w:rPr>
        <w:t>Paul rejected the supposed objector’s questions:</w:t>
      </w:r>
    </w:p>
    <w:p w14:paraId="120EEF33" w14:textId="77777777" w:rsidR="001232DE" w:rsidRDefault="00020298">
      <w:pPr>
        <w:pStyle w:val="Standard"/>
      </w:pPr>
      <w:r>
        <w:rPr>
          <w:rFonts w:ascii="Comic Sans MS" w:hAnsi="Comic Sans MS"/>
          <w:color w:val="000000"/>
          <w:spacing w:val="-10"/>
          <w:sz w:val="40"/>
          <w:szCs w:val="40"/>
        </w:rPr>
        <w:t xml:space="preserve">    1.  “</w:t>
      </w:r>
      <w:r>
        <w:rPr>
          <w:rFonts w:ascii="Comic Sans MS" w:hAnsi="Comic Sans MS"/>
          <w:b/>
          <w:bCs/>
          <w:color w:val="000000"/>
          <w:spacing w:val="-10"/>
          <w:sz w:val="40"/>
          <w:szCs w:val="40"/>
        </w:rPr>
        <w:t>May it never be</w:t>
      </w:r>
      <w:r>
        <w:rPr>
          <w:rFonts w:ascii="Comic Sans MS" w:hAnsi="Comic Sans MS"/>
          <w:color w:val="000000"/>
          <w:spacing w:val="-10"/>
          <w:sz w:val="40"/>
          <w:szCs w:val="40"/>
        </w:rPr>
        <w:t>,” vv. 4, 6</w:t>
      </w:r>
    </w:p>
    <w:p w14:paraId="61FB37E4" w14:textId="77777777" w:rsidR="001232DE" w:rsidRDefault="00020298">
      <w:pPr>
        <w:pStyle w:val="Standard"/>
      </w:pPr>
      <w:r>
        <w:rPr>
          <w:rFonts w:ascii="Comic Sans MS" w:hAnsi="Comic Sans MS"/>
          <w:color w:val="000000"/>
          <w:spacing w:val="-10"/>
          <w:sz w:val="40"/>
          <w:szCs w:val="40"/>
        </w:rPr>
        <w:t xml:space="preserve">    2.  “</w:t>
      </w:r>
      <w:r>
        <w:rPr>
          <w:rFonts w:ascii="Comic Sans MS" w:hAnsi="Comic Sans MS"/>
          <w:b/>
          <w:bCs/>
          <w:color w:val="000000"/>
          <w:spacing w:val="-10"/>
          <w:sz w:val="40"/>
          <w:szCs w:val="40"/>
        </w:rPr>
        <w:t>Let God be found true, though every man be</w:t>
      </w:r>
    </w:p>
    <w:p w14:paraId="7D9C00CA" w14:textId="77777777" w:rsidR="001232DE" w:rsidRDefault="00020298">
      <w:pPr>
        <w:pStyle w:val="Standard"/>
      </w:pPr>
      <w:r>
        <w:rPr>
          <w:rFonts w:ascii="Comic Sans MS" w:hAnsi="Comic Sans MS"/>
          <w:b/>
          <w:bCs/>
          <w:color w:val="000000"/>
          <w:spacing w:val="-10"/>
          <w:sz w:val="40"/>
          <w:szCs w:val="40"/>
        </w:rPr>
        <w:t xml:space="preserve">       found a liar</w:t>
      </w:r>
      <w:r>
        <w:rPr>
          <w:rFonts w:ascii="Comic Sans MS" w:hAnsi="Comic Sans MS"/>
          <w:color w:val="000000"/>
          <w:spacing w:val="-10"/>
          <w:sz w:val="40"/>
          <w:szCs w:val="40"/>
        </w:rPr>
        <w:t>,” v. 4</w:t>
      </w:r>
    </w:p>
    <w:p w14:paraId="64D732DA" w14:textId="77777777" w:rsidR="001232DE" w:rsidRDefault="00020298">
      <w:pPr>
        <w:pStyle w:val="Standard"/>
      </w:pPr>
      <w:r>
        <w:rPr>
          <w:rFonts w:ascii="Comic Sans MS" w:hAnsi="Comic Sans MS"/>
          <w:color w:val="000000"/>
          <w:spacing w:val="-10"/>
          <w:sz w:val="40"/>
          <w:szCs w:val="40"/>
        </w:rPr>
        <w:t xml:space="preserve">    3.  “(</w:t>
      </w:r>
      <w:r>
        <w:rPr>
          <w:rFonts w:ascii="Comic Sans MS" w:hAnsi="Comic Sans MS"/>
          <w:b/>
          <w:bCs/>
          <w:color w:val="000000"/>
          <w:spacing w:val="-10"/>
          <w:sz w:val="40"/>
          <w:szCs w:val="40"/>
        </w:rPr>
        <w:t>I speaking in human terms</w:t>
      </w:r>
      <w:r>
        <w:rPr>
          <w:rFonts w:ascii="Comic Sans MS" w:hAnsi="Comic Sans MS"/>
          <w:color w:val="000000"/>
          <w:spacing w:val="-10"/>
          <w:sz w:val="40"/>
          <w:szCs w:val="40"/>
        </w:rPr>
        <w:t>),” v. 5</w:t>
      </w:r>
    </w:p>
    <w:p w14:paraId="2EC6BD92" w14:textId="77777777" w:rsidR="001232DE" w:rsidRDefault="00020298">
      <w:pPr>
        <w:pStyle w:val="Standard"/>
      </w:pPr>
      <w:r>
        <w:rPr>
          <w:rFonts w:ascii="Comic Sans MS" w:hAnsi="Comic Sans MS"/>
          <w:color w:val="000000"/>
          <w:spacing w:val="-10"/>
          <w:sz w:val="40"/>
          <w:szCs w:val="40"/>
        </w:rPr>
        <w:t xml:space="preserve">    4.  “(</w:t>
      </w:r>
      <w:r>
        <w:rPr>
          <w:rFonts w:ascii="Comic Sans MS" w:hAnsi="Comic Sans MS"/>
          <w:b/>
          <w:bCs/>
          <w:color w:val="000000"/>
          <w:spacing w:val="-10"/>
          <w:sz w:val="40"/>
          <w:szCs w:val="40"/>
        </w:rPr>
        <w:t>as we are slanderously reported and as some</w:t>
      </w:r>
    </w:p>
    <w:p w14:paraId="196364DB" w14:textId="77777777" w:rsidR="001232DE" w:rsidRDefault="00020298">
      <w:pPr>
        <w:pStyle w:val="Standard"/>
      </w:pPr>
      <w:r>
        <w:rPr>
          <w:rFonts w:ascii="Comic Sans MS" w:hAnsi="Comic Sans MS"/>
          <w:b/>
          <w:bCs/>
          <w:color w:val="000000"/>
          <w:spacing w:val="-10"/>
          <w:sz w:val="40"/>
          <w:szCs w:val="40"/>
        </w:rPr>
        <w:t xml:space="preserve">       claim that we way</w:t>
      </w:r>
      <w:r>
        <w:rPr>
          <w:rFonts w:ascii="Comic Sans MS" w:hAnsi="Comic Sans MS"/>
          <w:color w:val="000000"/>
          <w:spacing w:val="-10"/>
          <w:sz w:val="40"/>
          <w:szCs w:val="40"/>
        </w:rPr>
        <w:t>),” v. 8</w:t>
      </w:r>
    </w:p>
    <w:p w14:paraId="1520DEBB" w14:textId="77777777" w:rsidR="001232DE" w:rsidRDefault="001232DE">
      <w:pPr>
        <w:pStyle w:val="Standard"/>
        <w:rPr>
          <w:rFonts w:ascii="Comic Sans MS" w:hAnsi="Comic Sans MS"/>
          <w:color w:val="000000"/>
          <w:spacing w:val="-10"/>
          <w:sz w:val="20"/>
          <w:szCs w:val="20"/>
        </w:rPr>
      </w:pPr>
    </w:p>
    <w:p w14:paraId="290D761D" w14:textId="77777777" w:rsidR="001232DE" w:rsidRDefault="00020298">
      <w:pPr>
        <w:pStyle w:val="Standard"/>
      </w:pPr>
      <w:r>
        <w:rPr>
          <w:b/>
          <w:i/>
          <w:color w:val="0035FF"/>
          <w:spacing w:val="-6"/>
          <w:sz w:val="40"/>
          <w:szCs w:val="40"/>
        </w:rPr>
        <w:t xml:space="preserve">May it never be! – </w:t>
      </w:r>
      <w:r>
        <w:rPr>
          <w:rFonts w:ascii="Comic Sans MS" w:hAnsi="Comic Sans MS"/>
          <w:color w:val="000000"/>
          <w:spacing w:val="-10"/>
          <w:sz w:val="40"/>
          <w:szCs w:val="40"/>
        </w:rPr>
        <w:t xml:space="preserve">Greek - </w:t>
      </w:r>
      <w:proofErr w:type="spellStart"/>
      <w:r>
        <w:rPr>
          <w:rFonts w:ascii="Comic Sans MS" w:hAnsi="Comic Sans MS"/>
          <w:b/>
          <w:color w:val="000000"/>
          <w:spacing w:val="-10"/>
          <w:sz w:val="42"/>
          <w:szCs w:val="42"/>
        </w:rPr>
        <w:t>μή</w:t>
      </w:r>
      <w:proofErr w:type="spellEnd"/>
      <w:r>
        <w:rPr>
          <w:rFonts w:ascii="Comic Sans MS" w:hAnsi="Comic Sans MS"/>
          <w:color w:val="000000"/>
          <w:spacing w:val="-10"/>
          <w:sz w:val="42"/>
          <w:szCs w:val="42"/>
        </w:rPr>
        <w:t xml:space="preserve"> (me) </w:t>
      </w:r>
      <w:r>
        <w:rPr>
          <w:rFonts w:ascii="#Logos 8 Resource" w:hAnsi="#Logos 8 Resource" w:cs="#Logos 8 Resource"/>
          <w:b/>
          <w:sz w:val="42"/>
          <w:szCs w:val="42"/>
          <w:lang w:val="el-GR"/>
        </w:rPr>
        <w:t>γένοιτο·</w:t>
      </w:r>
      <w:r>
        <w:rPr>
          <w:rFonts w:ascii="#Logos 8 Resource" w:hAnsi="#Logos 8 Resource" w:cs="#Logos 8 Resource"/>
          <w:b/>
          <w:sz w:val="42"/>
          <w:szCs w:val="42"/>
        </w:rPr>
        <w:t xml:space="preserve"> </w:t>
      </w:r>
      <w:r>
        <w:rPr>
          <w:rFonts w:ascii="#Logos 8 Resource" w:hAnsi="#Logos 8 Resource" w:cs="#Logos 8 Resource"/>
          <w:sz w:val="42"/>
          <w:szCs w:val="42"/>
        </w:rPr>
        <w:t>(</w:t>
      </w:r>
      <w:proofErr w:type="spellStart"/>
      <w:r>
        <w:rPr>
          <w:rFonts w:ascii="#Logos 8 Resource" w:hAnsi="#Logos 8 Resource" w:cs="#Logos 8 Resource"/>
          <w:sz w:val="42"/>
          <w:szCs w:val="42"/>
        </w:rPr>
        <w:t>genoito</w:t>
      </w:r>
      <w:proofErr w:type="spellEnd"/>
      <w:r>
        <w:rPr>
          <w:rFonts w:ascii="#Logos 8 Resource" w:hAnsi="#Logos 8 Resource" w:cs="#Logos 8 Resource"/>
          <w:sz w:val="42"/>
          <w:szCs w:val="42"/>
        </w:rPr>
        <w:t>:)</w:t>
      </w:r>
    </w:p>
    <w:p w14:paraId="047909A2" w14:textId="77777777" w:rsidR="001232DE" w:rsidRDefault="001232DE">
      <w:pPr>
        <w:pStyle w:val="Standard"/>
        <w:rPr>
          <w:rFonts w:ascii="Comic Sans MS" w:hAnsi="Comic Sans MS"/>
          <w:color w:val="000000"/>
          <w:spacing w:val="-10"/>
        </w:rPr>
      </w:pPr>
    </w:p>
    <w:p w14:paraId="32735030" w14:textId="77777777" w:rsidR="001232DE" w:rsidRDefault="00020298">
      <w:pPr>
        <w:pStyle w:val="Standard"/>
      </w:pPr>
      <w:r>
        <w:rPr>
          <w:rFonts w:ascii="Comic Sans MS" w:hAnsi="Comic Sans MS"/>
          <w:color w:val="000000"/>
          <w:spacing w:val="-10"/>
          <w:sz w:val="40"/>
          <w:szCs w:val="40"/>
        </w:rPr>
        <w:t>Note: In Greek syntax, if the negative '</w:t>
      </w:r>
      <w:r>
        <w:rPr>
          <w:rFonts w:ascii="Comic Sans MS" w:hAnsi="Comic Sans MS"/>
          <w:b/>
          <w:color w:val="000000"/>
          <w:spacing w:val="-10"/>
          <w:sz w:val="40"/>
          <w:szCs w:val="40"/>
        </w:rPr>
        <w:t>me</w:t>
      </w:r>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NO</w:t>
      </w:r>
      <w:r>
        <w:rPr>
          <w:rFonts w:ascii="Comic Sans MS" w:hAnsi="Comic Sans MS"/>
          <w:color w:val="000000"/>
          <w:spacing w:val="-10"/>
          <w:sz w:val="40"/>
          <w:szCs w:val="40"/>
        </w:rPr>
        <w:t>.</w:t>
      </w:r>
    </w:p>
    <w:p w14:paraId="0CD80E18" w14:textId="77777777" w:rsidR="001232DE" w:rsidRDefault="00020298">
      <w:pPr>
        <w:pStyle w:val="Standard"/>
      </w:pPr>
      <w:r>
        <w:rPr>
          <w:rFonts w:ascii="Comic Sans MS" w:hAnsi="Comic Sans MS"/>
          <w:color w:val="000000"/>
          <w:spacing w:val="-10"/>
          <w:sz w:val="40"/>
          <w:szCs w:val="40"/>
        </w:rPr>
        <w:t>If the negative ‘</w:t>
      </w:r>
      <w:proofErr w:type="spellStart"/>
      <w:r>
        <w:rPr>
          <w:rFonts w:ascii="Comic Sans MS" w:hAnsi="Comic Sans MS"/>
          <w:b/>
          <w:color w:val="000000"/>
          <w:spacing w:val="-10"/>
          <w:sz w:val="40"/>
          <w:szCs w:val="40"/>
        </w:rPr>
        <w:t>ou</w:t>
      </w:r>
      <w:proofErr w:type="spellEnd"/>
      <w:r>
        <w:rPr>
          <w:rFonts w:ascii="Comic Sans MS" w:hAnsi="Comic Sans MS"/>
          <w:color w:val="000000"/>
          <w:spacing w:val="-10"/>
          <w:sz w:val="40"/>
          <w:szCs w:val="40"/>
        </w:rPr>
        <w:t>’ or '</w:t>
      </w:r>
      <w:proofErr w:type="spellStart"/>
      <w:r>
        <w:rPr>
          <w:rFonts w:ascii="Comic Sans MS" w:hAnsi="Comic Sans MS"/>
          <w:b/>
          <w:color w:val="000000"/>
          <w:spacing w:val="-10"/>
          <w:sz w:val="40"/>
          <w:szCs w:val="40"/>
        </w:rPr>
        <w:t>ouk</w:t>
      </w:r>
      <w:proofErr w:type="spellEnd"/>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YES</w:t>
      </w:r>
      <w:r>
        <w:rPr>
          <w:rFonts w:ascii="Comic Sans MS" w:hAnsi="Comic Sans MS"/>
          <w:color w:val="000000"/>
          <w:spacing w:val="-10"/>
          <w:sz w:val="40"/>
          <w:szCs w:val="40"/>
        </w:rPr>
        <w:t xml:space="preserve">. Here the answer is </w:t>
      </w:r>
      <w:r>
        <w:rPr>
          <w:rFonts w:ascii="Comic Sans MS" w:hAnsi="Comic Sans MS"/>
          <w:b/>
          <w:color w:val="000000"/>
          <w:spacing w:val="-10"/>
          <w:sz w:val="40"/>
          <w:szCs w:val="40"/>
        </w:rPr>
        <w:t>NO</w:t>
      </w:r>
      <w:r>
        <w:rPr>
          <w:rFonts w:ascii="Comic Sans MS" w:hAnsi="Comic Sans MS"/>
          <w:color w:val="000000"/>
          <w:spacing w:val="-10"/>
          <w:sz w:val="40"/>
          <w:szCs w:val="40"/>
        </w:rPr>
        <w:t xml:space="preserve"> - '</w:t>
      </w:r>
      <w:r>
        <w:rPr>
          <w:rFonts w:ascii="Comic Sans MS" w:hAnsi="Comic Sans MS"/>
          <w:b/>
          <w:color w:val="000000"/>
          <w:spacing w:val="-10"/>
          <w:sz w:val="40"/>
          <w:szCs w:val="40"/>
        </w:rPr>
        <w:t>me</w:t>
      </w:r>
      <w:r>
        <w:rPr>
          <w:rFonts w:ascii="Comic Sans MS" w:hAnsi="Comic Sans MS"/>
          <w:color w:val="000000"/>
          <w:spacing w:val="-10"/>
          <w:sz w:val="40"/>
          <w:szCs w:val="40"/>
        </w:rPr>
        <w:t>' is used.</w:t>
      </w:r>
    </w:p>
    <w:p w14:paraId="57A15B3A" w14:textId="77777777" w:rsidR="001232DE" w:rsidRDefault="001232DE">
      <w:pPr>
        <w:pStyle w:val="Standard"/>
        <w:rPr>
          <w:rFonts w:ascii="Comic Sans MS" w:hAnsi="Comic Sans MS"/>
          <w:color w:val="000000"/>
          <w:spacing w:val="-10"/>
          <w:sz w:val="16"/>
          <w:szCs w:val="16"/>
        </w:rPr>
      </w:pPr>
    </w:p>
    <w:p w14:paraId="643595DC" w14:textId="77777777" w:rsidR="001232DE" w:rsidRDefault="00020298">
      <w:pPr>
        <w:pStyle w:val="Standard"/>
      </w:pPr>
      <w:r>
        <w:rPr>
          <w:rFonts w:ascii="Comic Sans MS" w:hAnsi="Comic Sans MS"/>
          <w:color w:val="000000"/>
          <w:spacing w:val="-10"/>
          <w:sz w:val="40"/>
          <w:szCs w:val="40"/>
        </w:rPr>
        <w:lastRenderedPageBreak/>
        <w:t>Even if all mankind were to agree that God had been unfaithful to His promises, it would only prove that they all are liars and God is true.</w:t>
      </w:r>
    </w:p>
    <w:p w14:paraId="76C3184C" w14:textId="77777777" w:rsidR="001232DE" w:rsidRDefault="001232DE">
      <w:pPr>
        <w:pStyle w:val="Standard"/>
        <w:rPr>
          <w:rFonts w:ascii="Comic Sans MS" w:hAnsi="Comic Sans MS"/>
          <w:color w:val="000000"/>
          <w:spacing w:val="-10"/>
          <w:sz w:val="12"/>
          <w:szCs w:val="12"/>
        </w:rPr>
      </w:pPr>
    </w:p>
    <w:p w14:paraId="358813B8" w14:textId="77777777" w:rsidR="001232DE" w:rsidRDefault="00020298">
      <w:pPr>
        <w:pStyle w:val="Standard"/>
      </w:pPr>
      <w:r>
        <w:rPr>
          <w:rFonts w:ascii="Comic Sans MS" w:hAnsi="Comic Sans MS"/>
          <w:b/>
          <w:bCs/>
          <w:i/>
          <w:iCs/>
          <w:color w:val="000000"/>
          <w:spacing w:val="-10"/>
          <w:sz w:val="40"/>
          <w:szCs w:val="40"/>
          <w:u w:val="single"/>
        </w:rPr>
        <w:t>Hebrews 6:18</w:t>
      </w:r>
      <w:r>
        <w:rPr>
          <w:rFonts w:ascii="Comic Sans MS" w:hAnsi="Comic Sans MS"/>
          <w:b/>
          <w:bCs/>
          <w:i/>
          <w:iCs/>
          <w:color w:val="000000"/>
          <w:spacing w:val="-10"/>
          <w:sz w:val="40"/>
          <w:szCs w:val="40"/>
        </w:rPr>
        <w:t xml:space="preserve"> it is impossible for God to lie…</w:t>
      </w:r>
    </w:p>
    <w:p w14:paraId="40695A47" w14:textId="77777777" w:rsidR="001232DE" w:rsidRDefault="001232DE">
      <w:pPr>
        <w:pStyle w:val="Standard"/>
        <w:rPr>
          <w:rFonts w:ascii="Comic Sans MS" w:hAnsi="Comic Sans MS"/>
          <w:color w:val="000000"/>
          <w:spacing w:val="-10"/>
          <w:sz w:val="12"/>
          <w:szCs w:val="12"/>
        </w:rPr>
      </w:pPr>
    </w:p>
    <w:p w14:paraId="24B926DE" w14:textId="77777777" w:rsidR="001232DE" w:rsidRDefault="00020298">
      <w:pPr>
        <w:pStyle w:val="Standard"/>
      </w:pPr>
      <w:r>
        <w:rPr>
          <w:rFonts w:ascii="Comic Sans MS" w:hAnsi="Comic Sans MS"/>
          <w:b/>
          <w:bCs/>
          <w:i/>
          <w:iCs/>
          <w:color w:val="000000"/>
          <w:spacing w:val="-10"/>
          <w:sz w:val="40"/>
          <w:szCs w:val="40"/>
          <w:u w:val="single"/>
        </w:rPr>
        <w:t>Titus 1:2</w:t>
      </w:r>
      <w:r>
        <w:rPr>
          <w:rFonts w:ascii="Comic Sans MS" w:hAnsi="Comic Sans MS"/>
          <w:b/>
          <w:bCs/>
          <w:i/>
          <w:iCs/>
          <w:color w:val="000000"/>
          <w:spacing w:val="-10"/>
          <w:sz w:val="40"/>
          <w:szCs w:val="40"/>
        </w:rPr>
        <w:t xml:space="preserve"> in the hope of eternal life, which God, who cannot lie, promised long ages ago,</w:t>
      </w:r>
    </w:p>
    <w:p w14:paraId="6E14DAA7" w14:textId="77777777" w:rsidR="001232DE" w:rsidRDefault="001232DE">
      <w:pPr>
        <w:pStyle w:val="Standard"/>
        <w:rPr>
          <w:rFonts w:ascii="Comic Sans MS" w:hAnsi="Comic Sans MS"/>
          <w:color w:val="000000"/>
          <w:spacing w:val="-10"/>
          <w:sz w:val="12"/>
          <w:szCs w:val="12"/>
        </w:rPr>
      </w:pPr>
    </w:p>
    <w:p w14:paraId="311527DD" w14:textId="77777777" w:rsidR="001232DE" w:rsidRDefault="00020298">
      <w:pPr>
        <w:pStyle w:val="Standard"/>
      </w:pPr>
      <w:r>
        <w:rPr>
          <w:b/>
          <w:i/>
          <w:color w:val="C00000"/>
          <w:spacing w:val="-6"/>
          <w:sz w:val="40"/>
          <w:szCs w:val="40"/>
        </w:rPr>
        <w:t xml:space="preserve">every man </w:t>
      </w:r>
      <w:r>
        <w:rPr>
          <w:bCs/>
          <w:iCs/>
          <w:color w:val="000000"/>
          <w:spacing w:val="-6"/>
          <w:sz w:val="40"/>
          <w:szCs w:val="40"/>
        </w:rPr>
        <w:t>– This refers to all mankind, everyone.</w:t>
      </w:r>
    </w:p>
    <w:p w14:paraId="13A7120B" w14:textId="77777777" w:rsidR="001232DE" w:rsidRDefault="001232DE">
      <w:pPr>
        <w:pStyle w:val="Standard"/>
        <w:rPr>
          <w:rFonts w:ascii="Comic Sans MS" w:hAnsi="Comic Sans MS"/>
          <w:color w:val="000000"/>
          <w:spacing w:val="-10"/>
          <w:sz w:val="16"/>
          <w:szCs w:val="16"/>
        </w:rPr>
      </w:pPr>
    </w:p>
    <w:p w14:paraId="0B6BF1C9" w14:textId="77777777" w:rsidR="001232DE" w:rsidRDefault="00020298">
      <w:pPr>
        <w:pStyle w:val="Standard"/>
      </w:pPr>
      <w:r>
        <w:rPr>
          <w:rFonts w:ascii="Comic Sans MS" w:hAnsi="Comic Sans MS"/>
          <w:color w:val="000000"/>
          <w:spacing w:val="-10"/>
          <w:sz w:val="40"/>
          <w:szCs w:val="40"/>
        </w:rPr>
        <w:t xml:space="preserve">Paul uses this universal element of sinfulness in this chapter, represented by Paul’s use of </w:t>
      </w:r>
      <w:r>
        <w:rPr>
          <w:rFonts w:ascii="Comic Sans MS" w:hAnsi="Comic Sans MS"/>
          <w:b/>
          <w:bCs/>
          <w:i/>
          <w:iCs/>
          <w:color w:val="000000"/>
          <w:spacing w:val="-10"/>
          <w:sz w:val="40"/>
          <w:szCs w:val="40"/>
        </w:rPr>
        <w:t>pas</w:t>
      </w:r>
      <w:r>
        <w:rPr>
          <w:rFonts w:ascii="Comic Sans MS" w:hAnsi="Comic Sans MS"/>
          <w:color w:val="000000"/>
          <w:spacing w:val="-10"/>
          <w:sz w:val="40"/>
          <w:szCs w:val="40"/>
        </w:rPr>
        <w:t xml:space="preserve"> (all, every) in vs. 4, 9, 12, 19, 20, 23, 24, but we rejoice in knowing that the same word is also used for the universal offer of salvation to all (Rom. 3:22).</w:t>
      </w:r>
    </w:p>
    <w:p w14:paraId="472771ED" w14:textId="77777777" w:rsidR="001232DE" w:rsidRDefault="00020298">
      <w:pPr>
        <w:pStyle w:val="Standard"/>
      </w:pPr>
      <w:r>
        <w:rPr>
          <w:rFonts w:ascii="Comic Sans MS" w:hAnsi="Comic Sans MS"/>
          <w:b/>
          <w:bCs/>
          <w:color w:val="000000"/>
          <w:spacing w:val="-10"/>
          <w:sz w:val="16"/>
          <w:szCs w:val="16"/>
          <w:u w:val="single"/>
        </w:rPr>
        <w:t>-</w:t>
      </w:r>
    </w:p>
    <w:p w14:paraId="4F4A7CFE" w14:textId="77777777" w:rsidR="001232DE" w:rsidRDefault="00020298">
      <w:pPr>
        <w:pStyle w:val="Standard"/>
      </w:pPr>
      <w:r>
        <w:rPr>
          <w:rFonts w:ascii="Comic Sans MS" w:hAnsi="Comic Sans MS"/>
          <w:b/>
          <w:bCs/>
          <w:color w:val="000000"/>
          <w:spacing w:val="-10"/>
          <w:sz w:val="40"/>
          <w:szCs w:val="40"/>
          <w:u w:val="single"/>
        </w:rPr>
        <w:t>Romans 3:21-22</w:t>
      </w:r>
      <w:r>
        <w:rPr>
          <w:rFonts w:ascii="Comic Sans MS" w:hAnsi="Comic Sans MS"/>
          <w:b/>
          <w:bCs/>
          <w:color w:val="000000"/>
          <w:spacing w:val="-10"/>
          <w:sz w:val="40"/>
          <w:szCs w:val="40"/>
        </w:rPr>
        <w:t xml:space="preserve"> But now the righteousness of God apart from the law is revealed, being witnessed by the Law and the Prophets, 22) even the righteousness of God, through faith in Jesus Christ, </w:t>
      </w:r>
      <w:r>
        <w:rPr>
          <w:rFonts w:ascii="Comic Sans MS" w:hAnsi="Comic Sans MS"/>
          <w:b/>
          <w:bCs/>
          <w:color w:val="C00000"/>
          <w:spacing w:val="-10"/>
          <w:sz w:val="40"/>
          <w:szCs w:val="40"/>
        </w:rPr>
        <w:t xml:space="preserve">to all </w:t>
      </w:r>
      <w:r>
        <w:rPr>
          <w:rFonts w:ascii="Comic Sans MS" w:hAnsi="Comic Sans MS"/>
          <w:b/>
          <w:bCs/>
          <w:color w:val="000000"/>
          <w:spacing w:val="-10"/>
          <w:sz w:val="40"/>
          <w:szCs w:val="40"/>
        </w:rPr>
        <w:t xml:space="preserve">and </w:t>
      </w:r>
      <w:r>
        <w:rPr>
          <w:rFonts w:ascii="Comic Sans MS" w:hAnsi="Comic Sans MS"/>
          <w:b/>
          <w:bCs/>
          <w:color w:val="C00000"/>
          <w:spacing w:val="-10"/>
          <w:sz w:val="40"/>
          <w:szCs w:val="40"/>
        </w:rPr>
        <w:t xml:space="preserve">on all </w:t>
      </w:r>
      <w:r>
        <w:rPr>
          <w:rFonts w:ascii="Comic Sans MS" w:hAnsi="Comic Sans MS"/>
          <w:b/>
          <w:bCs/>
          <w:color w:val="000000"/>
          <w:spacing w:val="-10"/>
          <w:sz w:val="40"/>
          <w:szCs w:val="40"/>
        </w:rPr>
        <w:t>who believe. For there is no difference;</w:t>
      </w:r>
    </w:p>
    <w:p w14:paraId="77AA0BB0" w14:textId="77777777" w:rsidR="001232DE" w:rsidRDefault="001232DE">
      <w:pPr>
        <w:pStyle w:val="Standard"/>
        <w:rPr>
          <w:rFonts w:ascii="Comic Sans MS" w:hAnsi="Comic Sans MS"/>
          <w:color w:val="000000"/>
          <w:spacing w:val="-10"/>
          <w:sz w:val="16"/>
          <w:szCs w:val="16"/>
        </w:rPr>
      </w:pPr>
    </w:p>
    <w:p w14:paraId="518F62F6" w14:textId="77777777" w:rsidR="001232DE" w:rsidRDefault="00020298">
      <w:pPr>
        <w:pStyle w:val="Standard"/>
      </w:pPr>
      <w:r>
        <w:rPr>
          <w:b/>
          <w:i/>
          <w:color w:val="0035FF"/>
          <w:spacing w:val="-6"/>
          <w:sz w:val="40"/>
          <w:szCs w:val="40"/>
        </w:rPr>
        <w:t xml:space="preserve">it is written </w:t>
      </w:r>
      <w:r>
        <w:rPr>
          <w:bCs/>
          <w:iCs/>
          <w:color w:val="000000"/>
          <w:spacing w:val="-6"/>
          <w:sz w:val="40"/>
          <w:szCs w:val="40"/>
        </w:rPr>
        <w:t xml:space="preserve">– </w:t>
      </w:r>
      <w:r>
        <w:rPr>
          <w:bCs/>
          <w:iCs/>
          <w:color w:val="000000"/>
          <w:spacing w:val="-6"/>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bCs/>
          <w:sz w:val="36"/>
          <w:szCs w:val="36"/>
        </w:rPr>
        <w:t xml:space="preserve">(v. </w:t>
      </w:r>
      <w:proofErr w:type="spellStart"/>
      <w:r>
        <w:rPr>
          <w:rFonts w:ascii="Comic Sans MS" w:hAnsi="Comic Sans MS"/>
          <w:bCs/>
          <w:sz w:val="36"/>
          <w:szCs w:val="36"/>
        </w:rPr>
        <w:t>rpi</w:t>
      </w:r>
      <w:proofErr w:type="spellEnd"/>
      <w:r>
        <w:rPr>
          <w:rFonts w:ascii="Comic Sans MS" w:hAnsi="Comic Sans MS"/>
          <w:bCs/>
          <w:sz w:val="36"/>
          <w:szCs w:val="36"/>
        </w:rPr>
        <w:t>), ① to inscribe characters on a surface, write.</w:t>
      </w:r>
    </w:p>
    <w:p w14:paraId="04D4534F" w14:textId="77777777" w:rsidR="001232DE" w:rsidRDefault="00020298">
      <w:pPr>
        <w:pStyle w:val="Standard"/>
      </w:pPr>
      <w:r>
        <w:rPr>
          <w:rFonts w:ascii="Comic Sans MS" w:hAnsi="Comic Sans MS"/>
          <w:bCs/>
          <w:sz w:val="36"/>
          <w:szCs w:val="36"/>
        </w:rPr>
        <w:t xml:space="preserve">The </w:t>
      </w:r>
      <w:r>
        <w:rPr>
          <w:rFonts w:ascii="Comic Sans MS" w:hAnsi="Comic Sans MS"/>
          <w:b/>
          <w:sz w:val="36"/>
          <w:szCs w:val="36"/>
        </w:rPr>
        <w:t>perfect tense</w:t>
      </w:r>
      <w:r>
        <w:rPr>
          <w:rFonts w:ascii="Comic Sans MS" w:hAnsi="Comic Sans MS"/>
          <w:bCs/>
          <w:sz w:val="36"/>
          <w:szCs w:val="36"/>
        </w:rPr>
        <w:t xml:space="preserve">: — The verb tense used by the writer to describe a completed verbal action that occurred in the past but which produced a state of being or a result that exists in the present (in relation to the writer). The emphasis of the perfect is </w:t>
      </w:r>
      <w:r>
        <w:rPr>
          <w:rFonts w:ascii="Comic Sans MS" w:hAnsi="Comic Sans MS"/>
          <w:bCs/>
          <w:sz w:val="36"/>
          <w:szCs w:val="36"/>
        </w:rPr>
        <w:lastRenderedPageBreak/>
        <w:t>not the past action so much as it is as such but the present “state of affairs” resulting from the past action.</w:t>
      </w:r>
    </w:p>
    <w:p w14:paraId="608CAC4E" w14:textId="77777777" w:rsidR="001232DE" w:rsidRDefault="001232DE">
      <w:pPr>
        <w:pStyle w:val="Standard"/>
        <w:rPr>
          <w:rFonts w:ascii="Comic Sans MS" w:hAnsi="Comic Sans MS"/>
          <w:bCs/>
          <w:sz w:val="16"/>
          <w:szCs w:val="16"/>
        </w:rPr>
      </w:pPr>
    </w:p>
    <w:p w14:paraId="0FBB056E" w14:textId="77777777" w:rsidR="001232DE" w:rsidRDefault="00020298">
      <w:pPr>
        <w:pStyle w:val="Standard"/>
      </w:pPr>
      <w:r>
        <w:rPr>
          <w:rFonts w:ascii="Comic Sans MS" w:hAnsi="Comic Sans MS"/>
          <w:color w:val="000000"/>
          <w:spacing w:val="-10"/>
          <w:sz w:val="40"/>
          <w:szCs w:val="40"/>
        </w:rPr>
        <w:t xml:space="preserve">The following is a quote from </w:t>
      </w:r>
      <w:r>
        <w:rPr>
          <w:rFonts w:ascii="Comic Sans MS" w:hAnsi="Comic Sans MS"/>
          <w:b/>
          <w:bCs/>
          <w:i/>
          <w:iCs/>
          <w:color w:val="000000"/>
          <w:spacing w:val="-10"/>
          <w:sz w:val="40"/>
          <w:szCs w:val="40"/>
          <w:u w:val="single"/>
        </w:rPr>
        <w:t>Psalm 51:4</w:t>
      </w:r>
    </w:p>
    <w:p w14:paraId="14CBFF51" w14:textId="77777777" w:rsidR="001232DE" w:rsidRDefault="001232DE">
      <w:pPr>
        <w:pStyle w:val="Standard"/>
        <w:rPr>
          <w:rFonts w:ascii="Comic Sans MS" w:hAnsi="Comic Sans MS"/>
          <w:color w:val="000000"/>
          <w:spacing w:val="-10"/>
          <w:sz w:val="16"/>
          <w:szCs w:val="16"/>
        </w:rPr>
      </w:pPr>
    </w:p>
    <w:p w14:paraId="710E7C4C" w14:textId="77777777" w:rsidR="001232DE" w:rsidRDefault="00020298">
      <w:pPr>
        <w:pStyle w:val="Standard"/>
      </w:pPr>
      <w:r>
        <w:rPr>
          <w:b/>
          <w:i/>
          <w:color w:val="0035FF"/>
          <w:spacing w:val="-6"/>
          <w:sz w:val="40"/>
          <w:szCs w:val="40"/>
        </w:rPr>
        <w:t>"</w:t>
      </w:r>
      <w:r>
        <w:t xml:space="preserve"> </w:t>
      </w:r>
      <w:r>
        <w:rPr>
          <w:b/>
          <w:i/>
          <w:color w:val="0035FF"/>
          <w:spacing w:val="-6"/>
          <w:sz w:val="40"/>
          <w:szCs w:val="40"/>
        </w:rPr>
        <w:t xml:space="preserve">That You </w:t>
      </w:r>
      <w:r>
        <w:rPr>
          <w:rFonts w:ascii="Comic Sans MS" w:hAnsi="Comic Sans MS"/>
          <w:color w:val="000000"/>
          <w:spacing w:val="-10"/>
          <w:sz w:val="40"/>
          <w:szCs w:val="40"/>
        </w:rPr>
        <w:t>(God)</w:t>
      </w:r>
      <w:r>
        <w:rPr>
          <w:color w:val="0035FF"/>
          <w:spacing w:val="-6"/>
          <w:sz w:val="40"/>
          <w:szCs w:val="40"/>
        </w:rPr>
        <w:t xml:space="preserve"> </w:t>
      </w:r>
      <w:r>
        <w:rPr>
          <w:b/>
          <w:i/>
          <w:color w:val="0035FF"/>
          <w:spacing w:val="-6"/>
          <w:sz w:val="40"/>
          <w:szCs w:val="40"/>
          <w:u w:val="single"/>
        </w:rPr>
        <w:t xml:space="preserve">may be justified </w:t>
      </w:r>
      <w:r>
        <w:rPr>
          <w:bCs/>
          <w:iCs/>
          <w:color w:val="000000"/>
          <w:spacing w:val="-6"/>
          <w:sz w:val="36"/>
          <w:szCs w:val="36"/>
        </w:rPr>
        <w:t>(v. aps)</w:t>
      </w:r>
      <w:r>
        <w:rPr>
          <w:b/>
          <w:i/>
          <w:color w:val="0035FF"/>
          <w:spacing w:val="-6"/>
          <w:sz w:val="40"/>
          <w:szCs w:val="40"/>
        </w:rPr>
        <w:t xml:space="preserve">  in your words </w:t>
      </w:r>
      <w:r>
        <w:rPr>
          <w:rFonts w:ascii="Comic Sans MS" w:hAnsi="Comic Sans MS"/>
          <w:bCs/>
          <w:sz w:val="36"/>
          <w:szCs w:val="36"/>
        </w:rPr>
        <w:t>(logos/doctrine)</w:t>
      </w:r>
      <w:r>
        <w:rPr>
          <w:b/>
          <w:i/>
          <w:color w:val="0035FF"/>
          <w:spacing w:val="-6"/>
          <w:sz w:val="40"/>
          <w:szCs w:val="40"/>
        </w:rPr>
        <w:t xml:space="preserve">, </w:t>
      </w:r>
      <w:r>
        <w:rPr>
          <w:b/>
          <w:i/>
          <w:color w:val="0035FF"/>
          <w:spacing w:val="-6"/>
          <w:sz w:val="40"/>
          <w:szCs w:val="40"/>
          <w:u w:val="single"/>
        </w:rPr>
        <w:t>and prevail</w:t>
      </w:r>
      <w:r>
        <w:rPr>
          <w:b/>
          <w:i/>
          <w:color w:val="0035FF"/>
          <w:spacing w:val="-6"/>
          <w:sz w:val="40"/>
          <w:szCs w:val="40"/>
        </w:rPr>
        <w:t xml:space="preserve"> </w:t>
      </w:r>
      <w:r>
        <w:rPr>
          <w:b/>
          <w:i/>
          <w:color w:val="0035FF"/>
          <w:spacing w:val="-6"/>
          <w:sz w:val="40"/>
          <w:szCs w:val="40"/>
          <w:u w:val="single"/>
        </w:rPr>
        <w:t>when You are judged</w:t>
      </w:r>
      <w:r>
        <w:rPr>
          <w:b/>
          <w:i/>
          <w:color w:val="0035FF"/>
          <w:spacing w:val="-6"/>
          <w:sz w:val="40"/>
          <w:szCs w:val="40"/>
        </w:rPr>
        <w:t>."</w:t>
      </w:r>
    </w:p>
    <w:p w14:paraId="53C36073" w14:textId="77777777" w:rsidR="001232DE" w:rsidRDefault="001232DE">
      <w:pPr>
        <w:pStyle w:val="Standard"/>
        <w:rPr>
          <w:rFonts w:ascii="Comic Sans MS" w:hAnsi="Comic Sans MS"/>
          <w:color w:val="000000"/>
          <w:spacing w:val="-10"/>
          <w:sz w:val="16"/>
          <w:szCs w:val="16"/>
        </w:rPr>
      </w:pPr>
    </w:p>
    <w:p w14:paraId="09580AE6" w14:textId="77777777" w:rsidR="001232DE" w:rsidRDefault="00020298">
      <w:pPr>
        <w:pStyle w:val="Standard"/>
      </w:pPr>
      <w:r>
        <w:rPr>
          <w:b/>
          <w:i/>
          <w:color w:val="0035FF"/>
          <w:spacing w:val="-6"/>
          <w:sz w:val="40"/>
          <w:szCs w:val="40"/>
          <w:u w:val="single"/>
        </w:rPr>
        <w:t>and prevail</w:t>
      </w:r>
      <w:r>
        <w:rPr>
          <w:b/>
          <w:i/>
          <w:color w:val="0035FF"/>
          <w:spacing w:val="-6"/>
          <w:sz w:val="40"/>
          <w:szCs w:val="40"/>
        </w:rPr>
        <w:t xml:space="preserve"> – </w:t>
      </w:r>
      <w:r>
        <w:rPr>
          <w:bCs/>
          <w:iCs/>
          <w:color w:val="000000"/>
          <w:spacing w:val="-6"/>
          <w:sz w:val="36"/>
          <w:szCs w:val="36"/>
        </w:rPr>
        <w:t>NIKAO,</w:t>
      </w:r>
      <w:r>
        <w:rPr>
          <w:b/>
          <w:i/>
          <w:color w:val="0035FF"/>
          <w:spacing w:val="-6"/>
          <w:sz w:val="40"/>
          <w:szCs w:val="40"/>
        </w:rPr>
        <w:t xml:space="preserve"> </w:t>
      </w:r>
      <w:r>
        <w:rPr>
          <w:rFonts w:ascii="#Logos 8 Resource" w:hAnsi="#Logos 8 Resource"/>
          <w:b/>
          <w:sz w:val="40"/>
          <w:szCs w:val="40"/>
          <w:lang w:val="el-GR"/>
        </w:rPr>
        <w:t>νικάω</w:t>
      </w:r>
      <w:r>
        <w:rPr>
          <w:rFonts w:ascii="#Logos 8 Resource" w:hAnsi="#Logos 8 Resource"/>
          <w:bCs/>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fai</w:t>
      </w:r>
      <w:proofErr w:type="spellEnd"/>
      <w:r>
        <w:rPr>
          <w:rFonts w:ascii="Comic Sans MS" w:hAnsi="Comic Sans MS"/>
          <w:bCs/>
          <w:sz w:val="40"/>
          <w:szCs w:val="40"/>
        </w:rPr>
        <w:t>; ① to win in the face of obstacles, be victor, conquer, overcome, prevail. Used here in the sense of a legal action.</w:t>
      </w:r>
    </w:p>
    <w:p w14:paraId="11A6DB58" w14:textId="77777777" w:rsidR="001232DE" w:rsidRDefault="001232DE">
      <w:pPr>
        <w:pStyle w:val="Standard"/>
        <w:rPr>
          <w:rFonts w:ascii="Comic Sans MS" w:hAnsi="Comic Sans MS"/>
          <w:bCs/>
          <w:sz w:val="16"/>
          <w:szCs w:val="16"/>
        </w:rPr>
      </w:pPr>
    </w:p>
    <w:p w14:paraId="493984E0" w14:textId="77777777" w:rsidR="001232DE" w:rsidRDefault="00020298">
      <w:pPr>
        <w:pStyle w:val="Standard"/>
      </w:pPr>
      <w:r>
        <w:rPr>
          <w:rFonts w:ascii="Comic Sans MS" w:hAnsi="Comic Sans MS"/>
          <w:b/>
          <w:bCs/>
          <w:i/>
          <w:iCs/>
          <w:color w:val="000000"/>
          <w:spacing w:val="-10"/>
          <w:sz w:val="40"/>
          <w:szCs w:val="40"/>
          <w:u w:val="single"/>
        </w:rPr>
        <w:t>Psalm 51:3-4</w:t>
      </w:r>
      <w:r>
        <w:rPr>
          <w:rFonts w:ascii="Comic Sans MS" w:hAnsi="Comic Sans MS"/>
          <w:b/>
          <w:bCs/>
          <w:i/>
          <w:iCs/>
          <w:color w:val="000000"/>
          <w:spacing w:val="-10"/>
          <w:sz w:val="40"/>
          <w:szCs w:val="40"/>
        </w:rPr>
        <w:t xml:space="preserve"> For I acknowledge my transgressions, and my sin is always before me. 4) Against You, You only, have I sinned, and done this evil in Your sight –</w:t>
      </w:r>
    </w:p>
    <w:p w14:paraId="3EAB7146" w14:textId="77777777" w:rsidR="001232DE" w:rsidRDefault="00020298">
      <w:pPr>
        <w:pStyle w:val="Standard"/>
      </w:pPr>
      <w:r>
        <w:rPr>
          <w:b/>
          <w:i/>
          <w:color w:val="0035FF"/>
          <w:spacing w:val="-6"/>
          <w:sz w:val="40"/>
          <w:szCs w:val="40"/>
        </w:rPr>
        <w:t>That You may be found just when You speak, and blameless when You judge.</w:t>
      </w:r>
    </w:p>
    <w:p w14:paraId="5225537C" w14:textId="77777777" w:rsidR="001232DE" w:rsidRDefault="001232DE">
      <w:pPr>
        <w:pStyle w:val="Standard"/>
        <w:rPr>
          <w:rFonts w:ascii="Comic Sans MS" w:hAnsi="Comic Sans MS"/>
          <w:color w:val="000000"/>
          <w:spacing w:val="-10"/>
          <w:sz w:val="16"/>
          <w:szCs w:val="16"/>
        </w:rPr>
      </w:pPr>
    </w:p>
    <w:p w14:paraId="7D0099B4" w14:textId="77777777" w:rsidR="001232DE" w:rsidRDefault="00020298">
      <w:pPr>
        <w:pStyle w:val="Standard"/>
      </w:pPr>
      <w:r>
        <w:rPr>
          <w:rFonts w:ascii="Comic Sans MS" w:hAnsi="Comic Sans MS"/>
          <w:color w:val="000000"/>
          <w:spacing w:val="-10"/>
          <w:sz w:val="40"/>
          <w:szCs w:val="40"/>
        </w:rPr>
        <w:t xml:space="preserve">God is faithful and </w:t>
      </w:r>
      <w:proofErr w:type="gramStart"/>
      <w:r>
        <w:rPr>
          <w:rFonts w:ascii="Comic Sans MS" w:hAnsi="Comic Sans MS"/>
          <w:color w:val="000000"/>
          <w:spacing w:val="-10"/>
          <w:sz w:val="40"/>
          <w:szCs w:val="40"/>
        </w:rPr>
        <w:t>truthful,</w:t>
      </w:r>
      <w:proofErr w:type="gramEnd"/>
      <w:r>
        <w:rPr>
          <w:rFonts w:ascii="Comic Sans MS" w:hAnsi="Comic Sans MS"/>
          <w:color w:val="000000"/>
          <w:spacing w:val="-10"/>
          <w:sz w:val="40"/>
          <w:szCs w:val="40"/>
        </w:rPr>
        <w:t xml:space="preserve"> humans are unfaithful and liars!</w:t>
      </w:r>
    </w:p>
    <w:p w14:paraId="1B15908B" w14:textId="77777777" w:rsidR="001232DE" w:rsidRDefault="001232DE">
      <w:pPr>
        <w:pStyle w:val="Standard"/>
        <w:rPr>
          <w:rFonts w:ascii="Comic Sans MS" w:hAnsi="Comic Sans MS"/>
          <w:color w:val="000000"/>
          <w:spacing w:val="-10"/>
          <w:sz w:val="16"/>
          <w:szCs w:val="16"/>
        </w:rPr>
      </w:pPr>
    </w:p>
    <w:p w14:paraId="2556EB9B" w14:textId="77777777" w:rsidR="001232DE" w:rsidRDefault="00020298">
      <w:pPr>
        <w:pStyle w:val="Standard"/>
      </w:pPr>
      <w:r>
        <w:rPr>
          <w:rFonts w:ascii="Comic Sans MS" w:hAnsi="Comic Sans MS"/>
          <w:b/>
          <w:bCs/>
          <w:i/>
          <w:iCs/>
          <w:color w:val="000000"/>
          <w:spacing w:val="-10"/>
          <w:sz w:val="40"/>
          <w:szCs w:val="40"/>
          <w:u w:val="single"/>
        </w:rPr>
        <w:t>1 John 1:8</w:t>
      </w:r>
      <w:r>
        <w:rPr>
          <w:rFonts w:ascii="Comic Sans MS" w:hAnsi="Comic Sans MS"/>
          <w:b/>
          <w:bCs/>
          <w:i/>
          <w:iCs/>
          <w:color w:val="000000"/>
          <w:spacing w:val="-10"/>
          <w:sz w:val="40"/>
          <w:szCs w:val="40"/>
        </w:rPr>
        <w:t xml:space="preserve"> If we say that we have no sin, we deceive ourselves, and the truth is not in us.</w:t>
      </w:r>
    </w:p>
    <w:p w14:paraId="12995B40" w14:textId="77777777" w:rsidR="001232DE" w:rsidRDefault="001232DE">
      <w:pPr>
        <w:pStyle w:val="Standard"/>
        <w:rPr>
          <w:rFonts w:ascii="Comic Sans MS" w:hAnsi="Comic Sans MS"/>
          <w:color w:val="000000"/>
          <w:spacing w:val="-10"/>
          <w:sz w:val="16"/>
          <w:szCs w:val="16"/>
        </w:rPr>
      </w:pPr>
    </w:p>
    <w:p w14:paraId="204E53BC" w14:textId="77777777" w:rsidR="001232DE" w:rsidRDefault="00020298">
      <w:pPr>
        <w:pStyle w:val="Standard"/>
      </w:pPr>
      <w:r>
        <w:rPr>
          <w:b/>
          <w:i/>
          <w:color w:val="0035FF"/>
          <w:spacing w:val="-6"/>
          <w:sz w:val="40"/>
          <w:szCs w:val="40"/>
        </w:rPr>
        <w:t>when You are</w:t>
      </w:r>
      <w:r>
        <w:rPr>
          <w:b/>
          <w:i/>
          <w:color w:val="0035FF"/>
          <w:spacing w:val="-6"/>
          <w:sz w:val="40"/>
          <w:szCs w:val="40"/>
          <w:u w:val="single"/>
        </w:rPr>
        <w:t xml:space="preserve"> judged</w:t>
      </w:r>
      <w:r>
        <w:rPr>
          <w:b/>
          <w:i/>
          <w:color w:val="0035FF"/>
          <w:spacing w:val="-6"/>
          <w:sz w:val="40"/>
          <w:szCs w:val="40"/>
        </w:rPr>
        <w:t xml:space="preserve"> </w:t>
      </w:r>
      <w:r>
        <w:rPr>
          <w:color w:val="000000"/>
          <w:spacing w:val="-6"/>
          <w:sz w:val="40"/>
          <w:szCs w:val="40"/>
        </w:rPr>
        <w:t xml:space="preserve">– </w:t>
      </w:r>
      <w:r>
        <w:rPr>
          <w:rFonts w:ascii="Comic Sans MS" w:hAnsi="Comic Sans MS"/>
          <w:color w:val="000000"/>
          <w:spacing w:val="-10"/>
          <w:sz w:val="36"/>
          <w:szCs w:val="36"/>
        </w:rPr>
        <w:t>KRINO</w:t>
      </w:r>
      <w:r>
        <w:rPr>
          <w:color w:val="000000"/>
          <w:spacing w:val="-6"/>
          <w:sz w:val="40"/>
          <w:szCs w:val="40"/>
        </w:rPr>
        <w:t xml:space="preserve">, </w:t>
      </w:r>
      <w:r>
        <w:rPr>
          <w:rFonts w:ascii="#Logos 8 Resource" w:hAnsi="#Logos 8 Resource"/>
          <w:b/>
          <w:sz w:val="40"/>
          <w:szCs w:val="40"/>
          <w:lang w:val="el-GR"/>
        </w:rPr>
        <w:t>κρίνω</w:t>
      </w:r>
      <w:r>
        <w:rPr>
          <w:rFonts w:ascii="#Logos 8 Resource" w:hAnsi="#Logos 8 Resource"/>
          <w:sz w:val="40"/>
          <w:szCs w:val="40"/>
        </w:rPr>
        <w:t>, (</w:t>
      </w:r>
      <w:r>
        <w:rPr>
          <w:rFonts w:ascii="Comic Sans MS" w:hAnsi="Comic Sans MS"/>
          <w:sz w:val="40"/>
          <w:szCs w:val="40"/>
        </w:rPr>
        <w:t xml:space="preserve">inf. pp); </w:t>
      </w:r>
      <w:r>
        <w:rPr>
          <w:rFonts w:ascii="Cambria Math" w:hAnsi="Cambria Math" w:cs="Cambria Math"/>
          <w:sz w:val="36"/>
        </w:rPr>
        <w:t xml:space="preserve">② </w:t>
      </w:r>
      <w:r>
        <w:rPr>
          <w:rFonts w:ascii="MS Gothic" w:hAnsi="MS Gothic" w:cs="MS Gothic"/>
          <w:sz w:val="36"/>
        </w:rPr>
        <w:t xml:space="preserve">ⓑ </w:t>
      </w:r>
      <w:r>
        <w:rPr>
          <w:rFonts w:ascii="Comic Sans MS" w:hAnsi="Comic Sans MS"/>
          <w:sz w:val="40"/>
          <w:szCs w:val="40"/>
        </w:rPr>
        <w:t>to pass an unfavorable judgment upon, criticize, find fault with, condemn.</w:t>
      </w:r>
    </w:p>
    <w:p w14:paraId="77EF1096" w14:textId="77777777" w:rsidR="001232DE" w:rsidRDefault="001232DE">
      <w:pPr>
        <w:pStyle w:val="Standard"/>
        <w:rPr>
          <w:rFonts w:ascii="Comic Sans MS" w:hAnsi="Comic Sans MS"/>
          <w:sz w:val="16"/>
          <w:szCs w:val="16"/>
        </w:rPr>
      </w:pPr>
    </w:p>
    <w:p w14:paraId="295C3AA9" w14:textId="77777777" w:rsidR="001232DE" w:rsidRDefault="00020298">
      <w:pPr>
        <w:pStyle w:val="Standard"/>
      </w:pPr>
      <w:r>
        <w:rPr>
          <w:rFonts w:ascii="Comic Sans MS" w:hAnsi="Comic Sans MS"/>
          <w:sz w:val="40"/>
          <w:szCs w:val="40"/>
        </w:rPr>
        <w:t xml:space="preserve">This verse is not about man being justified before God, but God being justified in His judgment before man. Of course it is impossible for God to make a judgment that is not </w:t>
      </w:r>
      <w:r>
        <w:rPr>
          <w:rFonts w:ascii="Comic Sans MS" w:hAnsi="Comic Sans MS"/>
          <w:sz w:val="40"/>
          <w:szCs w:val="40"/>
        </w:rPr>
        <w:lastRenderedPageBreak/>
        <w:t>perfectly just and right, so anyone who would criticize or find fault with His judgments are either ignorant or arrogant, or both concerning who and what God is.</w:t>
      </w:r>
    </w:p>
    <w:p w14:paraId="52433C16" w14:textId="77777777" w:rsidR="001232DE" w:rsidRDefault="001232DE">
      <w:pPr>
        <w:pStyle w:val="Standard"/>
        <w:rPr>
          <w:rFonts w:ascii="Comic Sans MS" w:hAnsi="Comic Sans MS"/>
          <w:color w:val="000000"/>
          <w:spacing w:val="-10"/>
          <w:sz w:val="16"/>
          <w:szCs w:val="16"/>
        </w:rPr>
      </w:pPr>
    </w:p>
    <w:p w14:paraId="7864F7E6" w14:textId="77777777" w:rsidR="001232DE" w:rsidRDefault="00020298">
      <w:pPr>
        <w:pStyle w:val="Standard"/>
      </w:pPr>
      <w:r>
        <w:rPr>
          <w:rFonts w:ascii="Comic Sans MS" w:hAnsi="Comic Sans MS"/>
          <w:b/>
          <w:i/>
          <w:color w:val="000000"/>
          <w:spacing w:val="-10"/>
          <w:sz w:val="40"/>
          <w:szCs w:val="40"/>
          <w:u w:val="single"/>
        </w:rPr>
        <w:t>Psalm 36:6</w:t>
      </w:r>
      <w:r>
        <w:rPr>
          <w:rFonts w:ascii="Comic Sans MS" w:hAnsi="Comic Sans MS"/>
          <w:b/>
          <w:i/>
          <w:color w:val="000000"/>
          <w:spacing w:val="-10"/>
          <w:sz w:val="40"/>
          <w:szCs w:val="40"/>
        </w:rPr>
        <w:t xml:space="preserve">  Thy righteousness is like the mountains of God; Thy judgments are like the great deep. O LORD,</w:t>
      </w:r>
    </w:p>
    <w:p w14:paraId="54871F93" w14:textId="77777777" w:rsidR="001232DE" w:rsidRDefault="001232DE">
      <w:pPr>
        <w:pStyle w:val="Standard"/>
        <w:rPr>
          <w:rFonts w:ascii="Comic Sans MS" w:hAnsi="Comic Sans MS"/>
          <w:b/>
          <w:i/>
          <w:color w:val="000000"/>
          <w:spacing w:val="-10"/>
          <w:sz w:val="12"/>
          <w:szCs w:val="12"/>
        </w:rPr>
      </w:pPr>
    </w:p>
    <w:p w14:paraId="5ED32F54" w14:textId="77777777" w:rsidR="001232DE" w:rsidRDefault="00020298">
      <w:pPr>
        <w:pStyle w:val="Standard"/>
      </w:pPr>
      <w:r>
        <w:rPr>
          <w:rFonts w:ascii="Comic Sans MS" w:hAnsi="Comic Sans MS"/>
          <w:b/>
          <w:i/>
          <w:color w:val="000000"/>
          <w:spacing w:val="-10"/>
          <w:sz w:val="40"/>
          <w:szCs w:val="40"/>
          <w:u w:val="single"/>
        </w:rPr>
        <w:t>Psalm 119:137</w:t>
      </w:r>
      <w:r>
        <w:rPr>
          <w:rFonts w:ascii="Comic Sans MS" w:hAnsi="Comic Sans MS"/>
          <w:b/>
          <w:i/>
          <w:color w:val="000000"/>
          <w:spacing w:val="-10"/>
          <w:sz w:val="40"/>
          <w:szCs w:val="40"/>
        </w:rPr>
        <w:t xml:space="preserve"> Righteous are You, O LORD, And upright are Your judgments.</w:t>
      </w:r>
    </w:p>
    <w:p w14:paraId="66CB9D0E" w14:textId="77777777" w:rsidR="001232DE" w:rsidRDefault="001232DE">
      <w:pPr>
        <w:pStyle w:val="Standard"/>
        <w:rPr>
          <w:rFonts w:ascii="Comic Sans MS" w:hAnsi="Comic Sans MS"/>
          <w:b/>
          <w:i/>
          <w:color w:val="000000"/>
          <w:spacing w:val="-10"/>
          <w:sz w:val="12"/>
          <w:szCs w:val="12"/>
          <w:u w:val="single"/>
        </w:rPr>
      </w:pPr>
    </w:p>
    <w:p w14:paraId="2C54FF60" w14:textId="77777777" w:rsidR="001232DE" w:rsidRDefault="00020298">
      <w:pPr>
        <w:pStyle w:val="Standard"/>
      </w:pPr>
      <w:r>
        <w:rPr>
          <w:rFonts w:ascii="Comic Sans MS" w:hAnsi="Comic Sans MS"/>
          <w:b/>
          <w:i/>
          <w:color w:val="000000"/>
          <w:spacing w:val="-10"/>
          <w:sz w:val="40"/>
          <w:szCs w:val="40"/>
          <w:u w:val="single"/>
        </w:rPr>
        <w:t>Psalm 119:39</w:t>
      </w:r>
      <w:r>
        <w:rPr>
          <w:rFonts w:ascii="Comic Sans MS" w:hAnsi="Comic Sans MS"/>
          <w:b/>
          <w:i/>
          <w:color w:val="000000"/>
          <w:spacing w:val="-10"/>
          <w:sz w:val="40"/>
          <w:szCs w:val="40"/>
        </w:rPr>
        <w:t xml:space="preserve"> Turn away my reproach which I dread, For Your judgments are good.</w:t>
      </w:r>
    </w:p>
    <w:p w14:paraId="53D5BED2" w14:textId="77777777" w:rsidR="001232DE" w:rsidRDefault="001232DE">
      <w:pPr>
        <w:pStyle w:val="Standard"/>
        <w:rPr>
          <w:rFonts w:ascii="Comic Sans MS" w:hAnsi="Comic Sans MS"/>
          <w:color w:val="000000"/>
          <w:spacing w:val="-10"/>
          <w:sz w:val="12"/>
          <w:szCs w:val="12"/>
        </w:rPr>
      </w:pPr>
    </w:p>
    <w:p w14:paraId="4A0659ED" w14:textId="77777777" w:rsidR="001232DE" w:rsidRDefault="00020298">
      <w:pPr>
        <w:pStyle w:val="Standard"/>
      </w:pPr>
      <w:r>
        <w:rPr>
          <w:rFonts w:ascii="Comic Sans MS" w:hAnsi="Comic Sans MS"/>
          <w:b/>
          <w:i/>
          <w:color w:val="000000"/>
          <w:spacing w:val="-10"/>
          <w:sz w:val="40"/>
          <w:szCs w:val="40"/>
          <w:u w:val="single"/>
        </w:rPr>
        <w:t>Psalm 119:62</w:t>
      </w:r>
      <w:r>
        <w:rPr>
          <w:rFonts w:ascii="Comic Sans MS" w:hAnsi="Comic Sans MS"/>
          <w:b/>
          <w:i/>
          <w:color w:val="000000"/>
          <w:spacing w:val="-10"/>
          <w:sz w:val="40"/>
          <w:szCs w:val="40"/>
        </w:rPr>
        <w:t xml:space="preserve"> At midnight I will rise to give thanks to You, Because of Your righteous judgments.</w:t>
      </w:r>
    </w:p>
    <w:p w14:paraId="70B4B88E" w14:textId="77777777" w:rsidR="001232DE" w:rsidRDefault="001232DE">
      <w:pPr>
        <w:pStyle w:val="Standard"/>
        <w:rPr>
          <w:rFonts w:ascii="Comic Sans MS" w:hAnsi="Comic Sans MS"/>
          <w:color w:val="000000"/>
          <w:spacing w:val="-10"/>
          <w:sz w:val="12"/>
          <w:szCs w:val="12"/>
        </w:rPr>
      </w:pPr>
    </w:p>
    <w:p w14:paraId="60190929" w14:textId="77777777" w:rsidR="001232DE" w:rsidRDefault="00020298">
      <w:pPr>
        <w:pStyle w:val="Standard"/>
      </w:pPr>
      <w:r>
        <w:rPr>
          <w:rFonts w:ascii="Comic Sans MS" w:hAnsi="Comic Sans MS"/>
          <w:color w:val="000000"/>
          <w:spacing w:val="-10"/>
          <w:sz w:val="40"/>
          <w:szCs w:val="40"/>
        </w:rPr>
        <w:t xml:space="preserve">Read: </w:t>
      </w:r>
      <w:r>
        <w:rPr>
          <w:rFonts w:ascii="Comic Sans MS" w:hAnsi="Comic Sans MS"/>
          <w:b/>
          <w:i/>
          <w:color w:val="000000"/>
          <w:spacing w:val="-10"/>
          <w:sz w:val="40"/>
          <w:szCs w:val="40"/>
          <w:u w:val="single"/>
        </w:rPr>
        <w:t>Psalm 19:7-11</w:t>
      </w:r>
    </w:p>
    <w:p w14:paraId="3B814130" w14:textId="77777777" w:rsidR="001232DE" w:rsidRDefault="001232DE">
      <w:pPr>
        <w:pStyle w:val="Standard"/>
        <w:rPr>
          <w:rFonts w:ascii="Comic Sans MS" w:hAnsi="Comic Sans MS"/>
          <w:color w:val="000000"/>
          <w:spacing w:val="-10"/>
          <w:sz w:val="16"/>
          <w:szCs w:val="16"/>
        </w:rPr>
      </w:pPr>
    </w:p>
    <w:p w14:paraId="68AE995D" w14:textId="77777777" w:rsidR="001232DE" w:rsidRDefault="00020298">
      <w:pPr>
        <w:pStyle w:val="Standard"/>
      </w:pPr>
      <w:r>
        <w:rPr>
          <w:rFonts w:ascii="Comic Sans MS" w:hAnsi="Comic Sans MS"/>
          <w:color w:val="000000"/>
          <w:spacing w:val="-10"/>
          <w:sz w:val="40"/>
          <w:szCs w:val="40"/>
        </w:rPr>
        <w:t xml:space="preserve">Paul anticipated that Jewish readers would disagree with his statements that God did not </w:t>
      </w:r>
      <w:proofErr w:type="gramStart"/>
      <w:r>
        <w:rPr>
          <w:rFonts w:ascii="Comic Sans MS" w:hAnsi="Comic Sans MS"/>
          <w:color w:val="000000"/>
          <w:spacing w:val="-10"/>
          <w:sz w:val="40"/>
          <w:szCs w:val="40"/>
        </w:rPr>
        <w:t>guaranteed</w:t>
      </w:r>
      <w:proofErr w:type="gramEnd"/>
      <w:r>
        <w:rPr>
          <w:rFonts w:ascii="Comic Sans MS" w:hAnsi="Comic Sans MS"/>
          <w:color w:val="000000"/>
          <w:spacing w:val="-10"/>
          <w:sz w:val="40"/>
          <w:szCs w:val="40"/>
        </w:rPr>
        <w:t xml:space="preserve"> to fulfill His promises to every physical descendant of Abraham.</w:t>
      </w:r>
    </w:p>
    <w:p w14:paraId="0D3E7734" w14:textId="77777777" w:rsidR="001232DE" w:rsidRDefault="001232DE">
      <w:pPr>
        <w:pStyle w:val="Standard"/>
        <w:rPr>
          <w:rFonts w:ascii="Comic Sans MS" w:hAnsi="Comic Sans MS"/>
          <w:color w:val="000000"/>
          <w:spacing w:val="-10"/>
          <w:sz w:val="16"/>
          <w:szCs w:val="16"/>
        </w:rPr>
      </w:pPr>
    </w:p>
    <w:p w14:paraId="306FC761" w14:textId="77777777" w:rsidR="001232DE" w:rsidRDefault="00020298">
      <w:pPr>
        <w:pStyle w:val="Standard"/>
      </w:pPr>
      <w:r>
        <w:rPr>
          <w:rFonts w:ascii="Comic Sans MS" w:hAnsi="Comic Sans MS"/>
          <w:color w:val="000000"/>
          <w:spacing w:val="-10"/>
          <w:sz w:val="40"/>
          <w:szCs w:val="40"/>
        </w:rPr>
        <w:t>They believed his teaching nullified all the promises God made to the Jews in the OT. But his answer reflects both the explicit and implicit teaching of the OT. Before any Jew could inherit the promises of God, he must first put his faith alone in the Messiah, Jesus Christ. (</w:t>
      </w:r>
      <w:r>
        <w:rPr>
          <w:rFonts w:ascii="Comic Sans MS" w:hAnsi="Comic Sans MS"/>
          <w:b/>
          <w:i/>
          <w:color w:val="000000"/>
          <w:spacing w:val="-10"/>
          <w:sz w:val="40"/>
          <w:szCs w:val="40"/>
        </w:rPr>
        <w:t>Ron. 9:6-7, Is. 55:6-7</w:t>
      </w:r>
      <w:r>
        <w:rPr>
          <w:rFonts w:ascii="Comic Sans MS" w:hAnsi="Comic Sans MS"/>
          <w:color w:val="000000"/>
          <w:spacing w:val="-10"/>
          <w:sz w:val="40"/>
          <w:szCs w:val="40"/>
        </w:rPr>
        <w:t>).</w:t>
      </w:r>
    </w:p>
    <w:p w14:paraId="4B40A4A3" w14:textId="77777777" w:rsidR="001232DE" w:rsidRDefault="001232DE">
      <w:pPr>
        <w:pStyle w:val="Standard"/>
        <w:rPr>
          <w:b/>
          <w:color w:val="0035FF"/>
          <w:u w:val="single"/>
        </w:rPr>
      </w:pPr>
    </w:p>
    <w:p w14:paraId="09F8D73C" w14:textId="77777777" w:rsidR="001232DE" w:rsidRDefault="00020298">
      <w:pPr>
        <w:pStyle w:val="Standard"/>
      </w:pPr>
      <w:r>
        <w:rPr>
          <w:b/>
          <w:color w:val="0035FF"/>
          <w:sz w:val="40"/>
          <w:szCs w:val="40"/>
          <w:u w:val="single"/>
        </w:rPr>
        <w:t>LESSON 85</w:t>
      </w:r>
      <w:r>
        <w:rPr>
          <w:rFonts w:ascii="Comic Sans MS" w:hAnsi="Comic Sans MS"/>
          <w:sz w:val="40"/>
          <w:szCs w:val="40"/>
        </w:rPr>
        <w:t xml:space="preserve"> (5-11-21)</w:t>
      </w:r>
    </w:p>
    <w:p w14:paraId="2A65E05B" w14:textId="77777777" w:rsidR="001232DE" w:rsidRDefault="00020298">
      <w:pPr>
        <w:pStyle w:val="Standard"/>
        <w:ind w:left="270" w:hanging="270"/>
      </w:pPr>
      <w:r>
        <w:rPr>
          <w:rFonts w:ascii="Comic Sans MS" w:hAnsi="Comic Sans MS"/>
          <w:i/>
          <w:color w:val="000000"/>
          <w:spacing w:val="-10"/>
          <w:sz w:val="40"/>
          <w:szCs w:val="40"/>
        </w:rPr>
        <w:lastRenderedPageBreak/>
        <w:t xml:space="preserve">  “In all his relationships God acts justly and morally. Human beings, created by God, are morally structured so that they may positively respond to God’s righteous demands in their lives. Divine judgment, involving God’s approval or disapproval upon each human act, is a natural consequence of the Creator-creature relationship between God and humanity. Thus judgment, simply defined, is the divine response to human activity. God the Creator must also be God the Judge. Since God is just, he responds with either punishments or rewards to what each person does. One’s moral account- ability to God, a quality not shared by the rest of creation,  is an essential ingredient of being created in God’s image.” </w:t>
      </w:r>
      <w:r>
        <w:rPr>
          <w:color w:val="000000"/>
          <w:spacing w:val="-6"/>
        </w:rPr>
        <w:t>Walter A. Elwell and Barry J. Beitzel, “Judgment,” Baker Encyclopedia of the Bible (Grand Rapids, MI: Baker Book House, 1988), 1248.</w:t>
      </w:r>
    </w:p>
    <w:p w14:paraId="215CC872" w14:textId="77777777" w:rsidR="001232DE" w:rsidRDefault="001232DE">
      <w:pPr>
        <w:pStyle w:val="Standard"/>
        <w:rPr>
          <w:b/>
          <w:i/>
          <w:color w:val="0035FF"/>
          <w:spacing w:val="-6"/>
          <w:sz w:val="20"/>
          <w:szCs w:val="20"/>
          <w:u w:val="single"/>
        </w:rPr>
      </w:pPr>
    </w:p>
    <w:p w14:paraId="7F827887" w14:textId="77777777" w:rsidR="001232DE" w:rsidRDefault="00020298">
      <w:pPr>
        <w:pStyle w:val="Standard"/>
      </w:pPr>
      <w:r>
        <w:rPr>
          <w:b/>
          <w:i/>
          <w:color w:val="0035FF"/>
          <w:spacing w:val="-6"/>
          <w:sz w:val="40"/>
          <w:szCs w:val="40"/>
          <w:u w:val="single"/>
        </w:rPr>
        <w:t>Romans 3:5-6</w:t>
      </w:r>
      <w:r>
        <w:rPr>
          <w:b/>
          <w:i/>
          <w:color w:val="0035FF"/>
          <w:spacing w:val="-6"/>
          <w:sz w:val="40"/>
          <w:szCs w:val="40"/>
        </w:rPr>
        <w:t xml:space="preserve">  But if </w:t>
      </w:r>
      <w:r>
        <w:rPr>
          <w:b/>
          <w:i/>
          <w:color w:val="000000"/>
          <w:spacing w:val="-6"/>
          <w:sz w:val="40"/>
          <w:szCs w:val="40"/>
          <w:vertAlign w:val="superscript"/>
        </w:rPr>
        <w:t>1st</w:t>
      </w:r>
      <w:r>
        <w:rPr>
          <w:b/>
          <w:i/>
          <w:color w:val="0035FF"/>
          <w:spacing w:val="-6"/>
          <w:sz w:val="40"/>
          <w:szCs w:val="40"/>
        </w:rPr>
        <w:t xml:space="preserve"> our unrighteousness demonstrates </w:t>
      </w:r>
      <w:r>
        <w:rPr>
          <w:rFonts w:ascii="Comic Sans MS" w:hAnsi="Comic Sans MS"/>
          <w:color w:val="000000"/>
          <w:spacing w:val="-10"/>
          <w:sz w:val="36"/>
          <w:szCs w:val="36"/>
        </w:rPr>
        <w:t>(v. pai)</w:t>
      </w:r>
      <w:r>
        <w:rPr>
          <w:b/>
          <w:i/>
          <w:color w:val="0035FF"/>
          <w:spacing w:val="-6"/>
          <w:sz w:val="40"/>
          <w:szCs w:val="40"/>
        </w:rPr>
        <w:t xml:space="preserve"> the righteousness of God, what shall we say? The God who inflicts wrath is not </w:t>
      </w:r>
      <w:r>
        <w:rPr>
          <w:rFonts w:ascii="Comic Sans MS" w:hAnsi="Comic Sans MS"/>
          <w:color w:val="000000"/>
          <w:sz w:val="36"/>
          <w:szCs w:val="36"/>
        </w:rPr>
        <w:t>(</w:t>
      </w:r>
      <w:proofErr w:type="spellStart"/>
      <w:r>
        <w:rPr>
          <w:rFonts w:ascii="Comic Sans MS" w:hAnsi="Comic Sans MS"/>
          <w:b/>
          <w:color w:val="000000"/>
          <w:sz w:val="36"/>
          <w:szCs w:val="36"/>
        </w:rPr>
        <w:t>μή</w:t>
      </w:r>
      <w:proofErr w:type="spellEnd"/>
      <w:r>
        <w:rPr>
          <w:rFonts w:ascii="Comic Sans MS" w:hAnsi="Comic Sans MS"/>
          <w:color w:val="000000"/>
          <w:sz w:val="36"/>
          <w:szCs w:val="36"/>
        </w:rPr>
        <w:t xml:space="preserve"> –‘me’)</w:t>
      </w:r>
      <w:r>
        <w:rPr>
          <w:rFonts w:ascii="Comic Sans MS" w:hAnsi="Comic Sans MS"/>
          <w:color w:val="000000"/>
          <w:spacing w:val="-10"/>
          <w:sz w:val="42"/>
          <w:szCs w:val="42"/>
        </w:rPr>
        <w:t xml:space="preserve"> </w:t>
      </w:r>
      <w:r>
        <w:rPr>
          <w:b/>
          <w:i/>
          <w:color w:val="0035FF"/>
          <w:spacing w:val="-6"/>
          <w:sz w:val="40"/>
          <w:szCs w:val="40"/>
        </w:rPr>
        <w:t>unrighteous, is He? (I am speaking in human terms.)  6) May it never be! For otherwise, how will God judge the world?</w:t>
      </w:r>
    </w:p>
    <w:p w14:paraId="4B56DF4F" w14:textId="77777777" w:rsidR="001232DE" w:rsidRDefault="001232DE">
      <w:pPr>
        <w:pStyle w:val="Standard"/>
        <w:rPr>
          <w:rFonts w:ascii="Comic Sans MS" w:hAnsi="Comic Sans MS"/>
          <w:color w:val="000000"/>
          <w:spacing w:val="-10"/>
          <w:sz w:val="16"/>
          <w:szCs w:val="16"/>
        </w:rPr>
      </w:pPr>
    </w:p>
    <w:p w14:paraId="5EC1B4BC" w14:textId="77777777" w:rsidR="001232DE" w:rsidRDefault="00020298">
      <w:pPr>
        <w:pStyle w:val="Standard"/>
      </w:pPr>
      <w:r>
        <w:rPr>
          <w:rFonts w:ascii="Comic Sans MS" w:hAnsi="Comic Sans MS"/>
          <w:color w:val="000000"/>
          <w:spacing w:val="-10"/>
          <w:sz w:val="40"/>
          <w:szCs w:val="40"/>
        </w:rPr>
        <w:t>Remember, the questions posed in verse 7 are from a “straw man objector”. He would assume a falsehood to prove it wrong. Paul was putting into words what many of the Jews were thinking so that he could refute their misguided notions.</w:t>
      </w:r>
    </w:p>
    <w:p w14:paraId="483F84BC" w14:textId="77777777" w:rsidR="001232DE" w:rsidRDefault="00020298">
      <w:pPr>
        <w:pStyle w:val="Standard"/>
      </w:pPr>
      <w:r>
        <w:rPr>
          <w:rFonts w:ascii="Comic Sans MS" w:hAnsi="Comic Sans MS"/>
          <w:color w:val="000000"/>
          <w:spacing w:val="-10"/>
          <w:sz w:val="40"/>
          <w:szCs w:val="40"/>
        </w:rPr>
        <w:t>The second question suggests that it is possible that God is unrighteous which is similar to the suggestion in verse three that God was unfaithful.</w:t>
      </w:r>
    </w:p>
    <w:p w14:paraId="47D4047A" w14:textId="77777777" w:rsidR="001232DE" w:rsidRDefault="00020298">
      <w:pPr>
        <w:pStyle w:val="Standard"/>
      </w:pPr>
      <w:r>
        <w:rPr>
          <w:rFonts w:ascii="Comic Sans MS" w:hAnsi="Comic Sans MS"/>
          <w:color w:val="000000"/>
          <w:spacing w:val="-10"/>
          <w:sz w:val="40"/>
          <w:szCs w:val="40"/>
        </w:rPr>
        <w:lastRenderedPageBreak/>
        <w:t xml:space="preserve">The flawed logic presented here is that if man’s unrighteous- ness demonstrates God’s righteousness, then He is </w:t>
      </w:r>
      <w:proofErr w:type="spellStart"/>
      <w:r>
        <w:rPr>
          <w:rFonts w:ascii="Comic Sans MS" w:hAnsi="Comic Sans MS"/>
          <w:color w:val="000000"/>
          <w:spacing w:val="-10"/>
          <w:sz w:val="40"/>
          <w:szCs w:val="40"/>
        </w:rPr>
        <w:t>unright</w:t>
      </w:r>
      <w:proofErr w:type="spellEnd"/>
      <w:r>
        <w:rPr>
          <w:rFonts w:ascii="Comic Sans MS" w:hAnsi="Comic Sans MS"/>
          <w:color w:val="000000"/>
          <w:spacing w:val="-10"/>
          <w:sz w:val="40"/>
          <w:szCs w:val="40"/>
        </w:rPr>
        <w:t xml:space="preserve">- </w:t>
      </w:r>
      <w:proofErr w:type="spellStart"/>
      <w:r>
        <w:rPr>
          <w:rFonts w:ascii="Comic Sans MS" w:hAnsi="Comic Sans MS"/>
          <w:color w:val="000000"/>
          <w:spacing w:val="-10"/>
          <w:sz w:val="40"/>
          <w:szCs w:val="40"/>
        </w:rPr>
        <w:t>eous</w:t>
      </w:r>
      <w:proofErr w:type="spellEnd"/>
      <w:r>
        <w:rPr>
          <w:rFonts w:ascii="Comic Sans MS" w:hAnsi="Comic Sans MS"/>
          <w:color w:val="000000"/>
          <w:spacing w:val="-10"/>
          <w:sz w:val="40"/>
          <w:szCs w:val="40"/>
        </w:rPr>
        <w:t xml:space="preserve"> to inflict His wrath on those who expose His righteous- ness which is a good thing.</w:t>
      </w:r>
    </w:p>
    <w:p w14:paraId="2BBC908B" w14:textId="77777777" w:rsidR="001232DE" w:rsidRDefault="001232DE">
      <w:pPr>
        <w:pStyle w:val="Standard"/>
        <w:rPr>
          <w:rFonts w:ascii="Comic Sans MS" w:hAnsi="Comic Sans MS"/>
          <w:color w:val="000000"/>
          <w:spacing w:val="-10"/>
          <w:sz w:val="10"/>
          <w:szCs w:val="10"/>
        </w:rPr>
      </w:pPr>
    </w:p>
    <w:p w14:paraId="7C01DE43" w14:textId="77777777" w:rsidR="001232DE" w:rsidRDefault="00020298">
      <w:pPr>
        <w:pStyle w:val="Standard"/>
      </w:pPr>
      <w:r>
        <w:rPr>
          <w:rFonts w:ascii="Comic Sans MS" w:hAnsi="Comic Sans MS"/>
          <w:color w:val="000000"/>
          <w:spacing w:val="-10"/>
          <w:sz w:val="40"/>
          <w:szCs w:val="40"/>
        </w:rPr>
        <w:t>In other words, since sin seemingly benefits God, how could He turn around and judge sinners for their sins?</w:t>
      </w:r>
    </w:p>
    <w:p w14:paraId="6EB8B243" w14:textId="77777777" w:rsidR="001232DE" w:rsidRPr="003A5F5F" w:rsidRDefault="001232DE">
      <w:pPr>
        <w:pStyle w:val="Standard"/>
        <w:rPr>
          <w:rFonts w:ascii="Comic Sans MS" w:hAnsi="Comic Sans MS"/>
          <w:color w:val="000000"/>
          <w:spacing w:val="-10"/>
          <w:sz w:val="22"/>
          <w:szCs w:val="22"/>
        </w:rPr>
      </w:pPr>
    </w:p>
    <w:p w14:paraId="3E9BB358" w14:textId="77777777" w:rsidR="001232DE" w:rsidRDefault="00020298">
      <w:pPr>
        <w:pStyle w:val="Standard"/>
      </w:pPr>
      <w:r>
        <w:rPr>
          <w:rFonts w:ascii="Comic Sans MS" w:hAnsi="Comic Sans MS"/>
          <w:color w:val="000000"/>
          <w:spacing w:val="-10"/>
          <w:sz w:val="36"/>
          <w:szCs w:val="36"/>
        </w:rPr>
        <w:t>NASV</w:t>
      </w:r>
      <w:r>
        <w:rPr>
          <w:rFonts w:ascii="Comic Sans MS" w:hAnsi="Comic Sans MS"/>
          <w:color w:val="000000"/>
          <w:spacing w:val="-10"/>
          <w:sz w:val="40"/>
          <w:szCs w:val="40"/>
        </w:rPr>
        <w:t xml:space="preserve"> - </w:t>
      </w:r>
      <w:r>
        <w:rPr>
          <w:b/>
          <w:i/>
          <w:color w:val="0035FF"/>
          <w:spacing w:val="-6"/>
          <w:sz w:val="40"/>
          <w:szCs w:val="40"/>
        </w:rPr>
        <w:t xml:space="preserve">(I am speaking in human terms.)  </w:t>
      </w:r>
      <w:r>
        <w:rPr>
          <w:color w:val="000000"/>
          <w:spacing w:val="-6"/>
          <w:sz w:val="40"/>
          <w:szCs w:val="40"/>
        </w:rPr>
        <w:t>-</w:t>
      </w:r>
    </w:p>
    <w:p w14:paraId="763C0C4F" w14:textId="77777777" w:rsidR="001232DE" w:rsidRDefault="001232DE">
      <w:pPr>
        <w:pStyle w:val="Standard"/>
        <w:rPr>
          <w:rFonts w:ascii="Comic Sans MS" w:hAnsi="Comic Sans MS"/>
          <w:color w:val="000000"/>
          <w:spacing w:val="-10"/>
          <w:sz w:val="10"/>
          <w:szCs w:val="10"/>
        </w:rPr>
      </w:pPr>
    </w:p>
    <w:p w14:paraId="78B12EA1" w14:textId="77777777" w:rsidR="001232DE" w:rsidRDefault="00020298">
      <w:pPr>
        <w:pStyle w:val="Standard"/>
      </w:pPr>
      <w:r>
        <w:rPr>
          <w:rFonts w:ascii="Comic Sans MS" w:hAnsi="Comic Sans MS"/>
          <w:color w:val="000000"/>
          <w:spacing w:val="-10"/>
          <w:sz w:val="36"/>
          <w:szCs w:val="36"/>
        </w:rPr>
        <w:t>NKJV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as a man.)”</w:t>
      </w:r>
    </w:p>
    <w:p w14:paraId="4056C11D" w14:textId="77777777" w:rsidR="001232DE" w:rsidRDefault="001232DE">
      <w:pPr>
        <w:pStyle w:val="Standard"/>
        <w:rPr>
          <w:rFonts w:ascii="Comic Sans MS" w:hAnsi="Comic Sans MS"/>
          <w:color w:val="000000"/>
          <w:spacing w:val="-10"/>
          <w:sz w:val="10"/>
          <w:szCs w:val="10"/>
        </w:rPr>
      </w:pPr>
    </w:p>
    <w:p w14:paraId="5B3B3B4B" w14:textId="77777777" w:rsidR="001232DE" w:rsidRDefault="00020298">
      <w:pPr>
        <w:pStyle w:val="Standard"/>
      </w:pPr>
      <w:r>
        <w:rPr>
          <w:rFonts w:ascii="Comic Sans MS" w:hAnsi="Comic Sans MS"/>
          <w:color w:val="000000"/>
          <w:spacing w:val="-10"/>
          <w:sz w:val="36"/>
          <w:szCs w:val="36"/>
        </w:rPr>
        <w:t>NRSV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in a human way.)”</w:t>
      </w:r>
    </w:p>
    <w:p w14:paraId="0A5E8A36" w14:textId="77777777" w:rsidR="001232DE" w:rsidRDefault="001232DE">
      <w:pPr>
        <w:pStyle w:val="Standard"/>
        <w:rPr>
          <w:rFonts w:ascii="Comic Sans MS" w:hAnsi="Comic Sans MS"/>
          <w:color w:val="000000"/>
          <w:spacing w:val="-10"/>
          <w:sz w:val="10"/>
          <w:szCs w:val="10"/>
        </w:rPr>
      </w:pPr>
    </w:p>
    <w:p w14:paraId="67E8E48D" w14:textId="77777777" w:rsidR="001232DE" w:rsidRDefault="00020298">
      <w:pPr>
        <w:pStyle w:val="Standard"/>
      </w:pPr>
      <w:r>
        <w:rPr>
          <w:rFonts w:ascii="Comic Sans MS" w:hAnsi="Comic Sans MS"/>
          <w:color w:val="000000"/>
          <w:spacing w:val="-10"/>
          <w:sz w:val="36"/>
          <w:szCs w:val="36"/>
        </w:rPr>
        <w:t xml:space="preserve">TEV </w:t>
      </w:r>
      <w:r>
        <w:rPr>
          <w:rFonts w:ascii="Comic Sans MS" w:hAnsi="Comic Sans MS"/>
          <w:color w:val="000000"/>
          <w:spacing w:val="-10"/>
          <w:sz w:val="40"/>
          <w:szCs w:val="40"/>
        </w:rPr>
        <w:t xml:space="preserve">- </w:t>
      </w:r>
      <w:r>
        <w:rPr>
          <w:rFonts w:ascii="Comic Sans MS" w:hAnsi="Comic Sans MS"/>
          <w:b/>
          <w:color w:val="000000"/>
          <w:spacing w:val="-10"/>
          <w:sz w:val="40"/>
          <w:szCs w:val="40"/>
        </w:rPr>
        <w:t>“(I speak here as men do.)”</w:t>
      </w:r>
    </w:p>
    <w:p w14:paraId="6C94D222" w14:textId="77777777" w:rsidR="001232DE" w:rsidRDefault="001232DE">
      <w:pPr>
        <w:pStyle w:val="Standard"/>
        <w:rPr>
          <w:rFonts w:ascii="Comic Sans MS" w:hAnsi="Comic Sans MS"/>
          <w:color w:val="000000"/>
          <w:spacing w:val="-10"/>
          <w:sz w:val="10"/>
          <w:szCs w:val="10"/>
        </w:rPr>
      </w:pPr>
    </w:p>
    <w:p w14:paraId="244E452F" w14:textId="77777777" w:rsidR="001232DE" w:rsidRDefault="00020298">
      <w:pPr>
        <w:pStyle w:val="Standard"/>
      </w:pPr>
      <w:r>
        <w:rPr>
          <w:rFonts w:ascii="Comic Sans MS" w:hAnsi="Comic Sans MS"/>
          <w:color w:val="000000"/>
          <w:spacing w:val="-10"/>
          <w:sz w:val="36"/>
          <w:szCs w:val="36"/>
        </w:rPr>
        <w:t>JB</w:t>
      </w:r>
      <w:r>
        <w:rPr>
          <w:rFonts w:ascii="Comic Sans MS" w:hAnsi="Comic Sans MS"/>
          <w:color w:val="000000"/>
          <w:spacing w:val="-10"/>
          <w:sz w:val="40"/>
          <w:szCs w:val="40"/>
        </w:rPr>
        <w:t xml:space="preserve"> - </w:t>
      </w:r>
      <w:r>
        <w:rPr>
          <w:rFonts w:ascii="Comic Sans MS" w:hAnsi="Comic Sans MS"/>
          <w:b/>
          <w:color w:val="000000"/>
          <w:spacing w:val="-10"/>
          <w:sz w:val="40"/>
          <w:szCs w:val="40"/>
        </w:rPr>
        <w:t>“—to use a human analogy—”</w:t>
      </w:r>
    </w:p>
    <w:p w14:paraId="69C0E607" w14:textId="77777777" w:rsidR="001232DE" w:rsidRDefault="001232DE">
      <w:pPr>
        <w:pStyle w:val="Standard"/>
        <w:rPr>
          <w:rFonts w:ascii="Comic Sans MS" w:hAnsi="Comic Sans MS"/>
          <w:color w:val="000000"/>
          <w:spacing w:val="-10"/>
          <w:sz w:val="16"/>
          <w:szCs w:val="16"/>
        </w:rPr>
      </w:pPr>
    </w:p>
    <w:p w14:paraId="28457F19" w14:textId="77777777" w:rsidR="001232DE" w:rsidRDefault="00020298">
      <w:pPr>
        <w:pStyle w:val="Standard"/>
      </w:pPr>
      <w:r>
        <w:rPr>
          <w:rFonts w:ascii="Comic Sans MS" w:hAnsi="Comic Sans MS"/>
          <w:color w:val="000000"/>
          <w:spacing w:val="-10"/>
          <w:sz w:val="40"/>
          <w:szCs w:val="40"/>
        </w:rPr>
        <w:t>Paul was indicating that he was using “human logic” rather than divine truth as he was presenting objecting questions from the “straw man”.  At times, he used human logic in his theological arguments to make a point: (Rom. 6:19; 1 Cor. 9:8; Gal. 3:15).</w:t>
      </w:r>
    </w:p>
    <w:p w14:paraId="0D29B2C9" w14:textId="77777777" w:rsidR="001232DE" w:rsidRDefault="001232DE">
      <w:pPr>
        <w:pStyle w:val="Standard"/>
        <w:rPr>
          <w:rFonts w:ascii="Comic Sans MS" w:hAnsi="Comic Sans MS"/>
          <w:color w:val="000000"/>
          <w:spacing w:val="-10"/>
          <w:sz w:val="12"/>
          <w:szCs w:val="12"/>
        </w:rPr>
      </w:pPr>
    </w:p>
    <w:p w14:paraId="13BC6E30" w14:textId="77777777" w:rsidR="001232DE" w:rsidRDefault="00020298">
      <w:pPr>
        <w:pStyle w:val="Standard"/>
      </w:pPr>
      <w:r>
        <w:rPr>
          <w:b/>
          <w:i/>
          <w:color w:val="0035FF"/>
          <w:spacing w:val="-6"/>
          <w:sz w:val="40"/>
          <w:szCs w:val="40"/>
        </w:rPr>
        <w:t xml:space="preserve">6) </w:t>
      </w:r>
      <w:r>
        <w:rPr>
          <w:b/>
          <w:i/>
          <w:color w:val="0035FF"/>
          <w:spacing w:val="-6"/>
          <w:sz w:val="40"/>
          <w:szCs w:val="40"/>
          <w:u w:val="single"/>
        </w:rPr>
        <w:t>May it never be!</w:t>
      </w:r>
      <w:r>
        <w:rPr>
          <w:b/>
          <w:i/>
          <w:color w:val="0035FF"/>
          <w:spacing w:val="-6"/>
          <w:sz w:val="40"/>
          <w:szCs w:val="40"/>
        </w:rPr>
        <w:t xml:space="preserve"> For otherwise, how will God judge the world?</w:t>
      </w:r>
    </w:p>
    <w:p w14:paraId="3EDBDE83" w14:textId="77777777" w:rsidR="001232DE" w:rsidRDefault="001232DE">
      <w:pPr>
        <w:pStyle w:val="Standard"/>
        <w:rPr>
          <w:rFonts w:ascii="Comic Sans MS" w:hAnsi="Comic Sans MS"/>
          <w:color w:val="000000"/>
          <w:spacing w:val="-10"/>
          <w:sz w:val="16"/>
          <w:szCs w:val="16"/>
        </w:rPr>
      </w:pPr>
    </w:p>
    <w:p w14:paraId="13F40E7A" w14:textId="77777777" w:rsidR="001232DE" w:rsidRDefault="00020298">
      <w:pPr>
        <w:pStyle w:val="Standard"/>
      </w:pPr>
      <w:r>
        <w:rPr>
          <w:b/>
          <w:i/>
          <w:color w:val="0035FF"/>
          <w:spacing w:val="-6"/>
          <w:sz w:val="40"/>
          <w:szCs w:val="40"/>
          <w:u w:val="single"/>
        </w:rPr>
        <w:t>May it never be!</w:t>
      </w:r>
      <w:r>
        <w:rPr>
          <w:b/>
          <w:i/>
          <w:color w:val="0035FF"/>
          <w:spacing w:val="-6"/>
          <w:sz w:val="40"/>
          <w:szCs w:val="40"/>
        </w:rPr>
        <w:t xml:space="preserve">  </w:t>
      </w:r>
      <w:r>
        <w:rPr>
          <w:rFonts w:ascii="Comic Sans MS" w:hAnsi="Comic Sans MS"/>
          <w:color w:val="000000"/>
          <w:spacing w:val="-10"/>
          <w:sz w:val="40"/>
          <w:szCs w:val="40"/>
        </w:rPr>
        <w:t xml:space="preserve">This is the same construction we had in     </w:t>
      </w:r>
      <w:r>
        <w:rPr>
          <w:rFonts w:ascii="Comic Sans MS" w:hAnsi="Comic Sans MS"/>
          <w:i/>
          <w:color w:val="000000"/>
          <w:spacing w:val="-10"/>
          <w:sz w:val="40"/>
          <w:szCs w:val="40"/>
        </w:rPr>
        <w:t>Rom. 3:4</w:t>
      </w:r>
      <w:r>
        <w:rPr>
          <w:rFonts w:ascii="Comic Sans MS" w:hAnsi="Comic Sans MS"/>
          <w:color w:val="000000"/>
          <w:spacing w:val="-10"/>
          <w:sz w:val="40"/>
          <w:szCs w:val="40"/>
        </w:rPr>
        <w:t>. It is unthinkable to allege or to even think that God is unrighteous in any way.</w:t>
      </w:r>
    </w:p>
    <w:p w14:paraId="14DC0B5B" w14:textId="77777777" w:rsidR="001232DE" w:rsidRDefault="001232DE">
      <w:pPr>
        <w:pStyle w:val="Standard"/>
        <w:rPr>
          <w:rFonts w:ascii="Comic Sans MS" w:hAnsi="Comic Sans MS"/>
          <w:color w:val="000000"/>
          <w:spacing w:val="-10"/>
          <w:sz w:val="12"/>
          <w:szCs w:val="12"/>
        </w:rPr>
      </w:pPr>
    </w:p>
    <w:p w14:paraId="58AC5BE7" w14:textId="77777777" w:rsidR="001232DE" w:rsidRDefault="00020298">
      <w:pPr>
        <w:pStyle w:val="Standard"/>
      </w:pPr>
      <w:r>
        <w:rPr>
          <w:rFonts w:ascii="Comic Sans MS" w:hAnsi="Comic Sans MS"/>
          <w:color w:val="000000"/>
          <w:spacing w:val="-10"/>
          <w:sz w:val="40"/>
          <w:szCs w:val="40"/>
        </w:rPr>
        <w:t xml:space="preserve">Paul debunked the “straw man’s” human viewpoint logic by asking a very pragmatic (practical) question. It is always better to </w:t>
      </w:r>
      <w:r>
        <w:rPr>
          <w:rFonts w:ascii="Comic Sans MS" w:hAnsi="Comic Sans MS"/>
          <w:color w:val="000000"/>
          <w:spacing w:val="-10"/>
          <w:sz w:val="40"/>
          <w:szCs w:val="40"/>
        </w:rPr>
        <w:lastRenderedPageBreak/>
        <w:t>answer a question with a question that will reveal the truth, then by just giving them the answer.</w:t>
      </w:r>
    </w:p>
    <w:p w14:paraId="4BE20325" w14:textId="77777777" w:rsidR="001232DE" w:rsidRDefault="00020298">
      <w:pPr>
        <w:pStyle w:val="Standard"/>
      </w:pPr>
      <w:r>
        <w:rPr>
          <w:rFonts w:ascii="Comic Sans MS" w:hAnsi="Comic Sans MS"/>
          <w:color w:val="000000"/>
          <w:spacing w:val="-10"/>
          <w:sz w:val="40"/>
          <w:szCs w:val="40"/>
        </w:rPr>
        <w:t>It is ludicrous to assert that God would be unrighteous to    hold those who are unrighteous accountable for their behavior. He Himself would be unrighteous for doing something so fundamentally unjust. In other words, since sin seemingly benefits God, how could He turn around and judge sinners for their sin?</w:t>
      </w:r>
    </w:p>
    <w:p w14:paraId="389F9083" w14:textId="77777777" w:rsidR="001232DE" w:rsidRDefault="001232DE">
      <w:pPr>
        <w:pStyle w:val="Standard"/>
        <w:rPr>
          <w:rFonts w:ascii="Comic Sans MS" w:hAnsi="Comic Sans MS"/>
          <w:color w:val="000000"/>
          <w:spacing w:val="-10"/>
          <w:sz w:val="16"/>
          <w:szCs w:val="16"/>
        </w:rPr>
      </w:pPr>
    </w:p>
    <w:p w14:paraId="5C77C4E9" w14:textId="77777777" w:rsidR="001232DE" w:rsidRDefault="00020298">
      <w:pPr>
        <w:pStyle w:val="Standard"/>
        <w:ind w:left="270" w:hanging="270"/>
      </w:pPr>
      <w:r>
        <w:rPr>
          <w:rFonts w:ascii="Comic Sans MS" w:hAnsi="Comic Sans MS"/>
          <w:i/>
          <w:color w:val="000000"/>
          <w:spacing w:val="-10"/>
          <w:sz w:val="40"/>
          <w:szCs w:val="40"/>
        </w:rPr>
        <w:t xml:space="preserve">  “I was in a university in Carolina many years ago, and there was a young girl who was a new convert who didn’t really know much about the Scriptures. But she understood God’s forgiveness, and she got up in one of our university meetings one time and told this. She said, “The way I see it, it all works out very well. God likes forgiving sins. I like committing sins.” Well, Paul has right here refuted that argument. Every sin is a sin for which Jesus had died, and Paul would have been appalled and said “</w:t>
      </w:r>
      <w:proofErr w:type="spellStart"/>
      <w:r>
        <w:rPr>
          <w:rFonts w:ascii="Comic Sans MS" w:hAnsi="Comic Sans MS"/>
          <w:i/>
          <w:color w:val="000000"/>
          <w:spacing w:val="-10"/>
          <w:sz w:val="40"/>
          <w:szCs w:val="40"/>
        </w:rPr>
        <w:t>mē</w:t>
      </w:r>
      <w:proofErr w:type="spellEnd"/>
      <w:r>
        <w:rPr>
          <w:rFonts w:ascii="Comic Sans MS" w:hAnsi="Comic Sans MS"/>
          <w:i/>
          <w:color w:val="000000"/>
          <w:spacing w:val="-10"/>
          <w:sz w:val="40"/>
          <w:szCs w:val="40"/>
        </w:rPr>
        <w:t xml:space="preserve"> </w:t>
      </w:r>
      <w:proofErr w:type="spellStart"/>
      <w:r>
        <w:rPr>
          <w:rFonts w:ascii="Comic Sans MS" w:hAnsi="Comic Sans MS"/>
          <w:i/>
          <w:color w:val="000000"/>
          <w:spacing w:val="-10"/>
          <w:sz w:val="40"/>
          <w:szCs w:val="40"/>
        </w:rPr>
        <w:t>genoito</w:t>
      </w:r>
      <w:proofErr w:type="spellEnd"/>
      <w:r>
        <w:rPr>
          <w:rFonts w:ascii="Comic Sans MS" w:hAnsi="Comic Sans MS"/>
          <w:i/>
          <w:color w:val="000000"/>
          <w:spacing w:val="-10"/>
          <w:sz w:val="40"/>
          <w:szCs w:val="40"/>
        </w:rPr>
        <w:t xml:space="preserve">” (“God forbid”). </w:t>
      </w:r>
      <w:r>
        <w:rPr>
          <w:rFonts w:ascii="Comic Sans MS" w:hAnsi="Comic Sans MS"/>
          <w:color w:val="000000"/>
          <w:spacing w:val="-10"/>
        </w:rPr>
        <w:t>Ben Witherington III, NT332 A Socio-Rhetorical Commentary on Paul’s Letter to the Romans, Logos Mobile Education (Bellingham, WA: Lexham Press, 2018).</w:t>
      </w:r>
    </w:p>
    <w:p w14:paraId="79C9F7E2" w14:textId="77777777" w:rsidR="001232DE" w:rsidRDefault="001232DE">
      <w:pPr>
        <w:pStyle w:val="Standard"/>
        <w:rPr>
          <w:rFonts w:ascii="Comic Sans MS" w:hAnsi="Comic Sans MS"/>
          <w:color w:val="000000"/>
          <w:spacing w:val="-10"/>
          <w:sz w:val="16"/>
          <w:szCs w:val="16"/>
        </w:rPr>
      </w:pPr>
    </w:p>
    <w:p w14:paraId="54377FC1" w14:textId="3BAB678C" w:rsidR="001232DE" w:rsidRDefault="00020298">
      <w:pPr>
        <w:pStyle w:val="Standard"/>
      </w:pPr>
      <w:r>
        <w:rPr>
          <w:rFonts w:ascii="Comic Sans MS" w:hAnsi="Comic Sans MS"/>
          <w:color w:val="000000"/>
          <w:spacing w:val="-10"/>
          <w:sz w:val="40"/>
          <w:szCs w:val="40"/>
        </w:rPr>
        <w:t>People who question God’s integrity and condemn Him for being what they perceive to be unjust, are actually condemning themselves!</w:t>
      </w:r>
    </w:p>
    <w:p w14:paraId="702CE341" w14:textId="77777777" w:rsidR="001232DE" w:rsidRDefault="001232DE">
      <w:pPr>
        <w:pStyle w:val="Standard"/>
        <w:rPr>
          <w:rFonts w:ascii="Comic Sans MS" w:hAnsi="Comic Sans MS"/>
          <w:color w:val="000000"/>
          <w:spacing w:val="-10"/>
          <w:sz w:val="12"/>
          <w:szCs w:val="12"/>
        </w:rPr>
      </w:pPr>
    </w:p>
    <w:p w14:paraId="05173425" w14:textId="77777777" w:rsidR="001232DE" w:rsidRDefault="00020298">
      <w:pPr>
        <w:pStyle w:val="Standard"/>
      </w:pPr>
      <w:r>
        <w:rPr>
          <w:rFonts w:ascii="Comic Sans MS" w:hAnsi="Comic Sans MS"/>
          <w:color w:val="000000"/>
          <w:spacing w:val="-10"/>
          <w:sz w:val="40"/>
          <w:szCs w:val="40"/>
        </w:rPr>
        <w:t xml:space="preserve">Paul addressed a similar issue in </w:t>
      </w:r>
      <w:r>
        <w:rPr>
          <w:rFonts w:ascii="Comic Sans MS" w:hAnsi="Comic Sans MS"/>
          <w:i/>
          <w:color w:val="000000"/>
          <w:spacing w:val="-10"/>
          <w:sz w:val="40"/>
          <w:szCs w:val="40"/>
        </w:rPr>
        <w:t>Rom. 6:1-2</w:t>
      </w:r>
      <w:r>
        <w:rPr>
          <w:rFonts w:ascii="Comic Sans MS" w:hAnsi="Comic Sans MS"/>
          <w:color w:val="000000"/>
          <w:spacing w:val="-10"/>
          <w:sz w:val="40"/>
          <w:szCs w:val="40"/>
        </w:rPr>
        <w:t>:</w:t>
      </w:r>
    </w:p>
    <w:p w14:paraId="663828E9" w14:textId="77777777" w:rsidR="001232DE" w:rsidRDefault="001232DE">
      <w:pPr>
        <w:pStyle w:val="Standard"/>
        <w:rPr>
          <w:rFonts w:ascii="Comic Sans MS" w:hAnsi="Comic Sans MS"/>
          <w:color w:val="000000"/>
          <w:spacing w:val="-10"/>
          <w:sz w:val="12"/>
          <w:szCs w:val="12"/>
        </w:rPr>
      </w:pPr>
    </w:p>
    <w:p w14:paraId="7581ACD3" w14:textId="35B49BB9" w:rsidR="00BF044A" w:rsidRDefault="00020298" w:rsidP="00265E64">
      <w:pPr>
        <w:pStyle w:val="Standard"/>
        <w:rPr>
          <w:rFonts w:ascii="Comic Sans MS" w:hAnsi="Comic Sans MS"/>
          <w:b/>
          <w:color w:val="000000"/>
          <w:spacing w:val="-10"/>
          <w:sz w:val="40"/>
          <w:szCs w:val="40"/>
        </w:rPr>
      </w:pPr>
      <w:r>
        <w:rPr>
          <w:rFonts w:ascii="Comic Sans MS" w:hAnsi="Comic Sans MS"/>
          <w:b/>
          <w:color w:val="000000"/>
          <w:spacing w:val="-10"/>
          <w:sz w:val="40"/>
          <w:szCs w:val="40"/>
          <w:u w:val="single"/>
        </w:rPr>
        <w:lastRenderedPageBreak/>
        <w:t>Romans 6:1-2</w:t>
      </w:r>
      <w:r>
        <w:rPr>
          <w:rFonts w:ascii="Comic Sans MS" w:hAnsi="Comic Sans MS"/>
          <w:b/>
          <w:color w:val="000000"/>
          <w:spacing w:val="-10"/>
          <w:sz w:val="40"/>
          <w:szCs w:val="40"/>
        </w:rPr>
        <w:t xml:space="preserve"> What shall we say then? Are we to continue in sin that grace might increase? 2) May it never be! How shall we who </w:t>
      </w:r>
    </w:p>
    <w:p w14:paraId="138658B3" w14:textId="34A9E9F8" w:rsidR="001232DE" w:rsidRDefault="00020298">
      <w:pPr>
        <w:pStyle w:val="Standard"/>
      </w:pPr>
      <w:r>
        <w:rPr>
          <w:rFonts w:ascii="Comic Sans MS" w:hAnsi="Comic Sans MS"/>
          <w:b/>
          <w:color w:val="000000"/>
          <w:spacing w:val="-10"/>
          <w:sz w:val="40"/>
          <w:szCs w:val="40"/>
        </w:rPr>
        <w:t xml:space="preserve"> still live in it?</w:t>
      </w:r>
    </w:p>
    <w:p w14:paraId="24058DA4" w14:textId="77777777" w:rsidR="001232DE" w:rsidRDefault="001232DE">
      <w:pPr>
        <w:pStyle w:val="Standard"/>
        <w:rPr>
          <w:rFonts w:ascii="Comic Sans MS" w:hAnsi="Comic Sans MS"/>
          <w:color w:val="000000"/>
          <w:spacing w:val="-10"/>
          <w:sz w:val="40"/>
          <w:szCs w:val="40"/>
        </w:rPr>
      </w:pPr>
    </w:p>
    <w:p w14:paraId="0417926A" w14:textId="77777777" w:rsidR="001232DE" w:rsidRDefault="00020298">
      <w:pPr>
        <w:pStyle w:val="Standard"/>
      </w:pPr>
      <w:r>
        <w:rPr>
          <w:b/>
          <w:i/>
          <w:color w:val="0035FF"/>
          <w:spacing w:val="-8"/>
          <w:sz w:val="40"/>
          <w:szCs w:val="40"/>
          <w:u w:val="single"/>
        </w:rPr>
        <w:t>Romans 3:7</w:t>
      </w:r>
      <w:r>
        <w:rPr>
          <w:b/>
          <w:i/>
          <w:color w:val="0035FF"/>
          <w:spacing w:val="-8"/>
          <w:sz w:val="40"/>
          <w:szCs w:val="40"/>
        </w:rPr>
        <w:t xml:space="preserve">  But if through my lie the truth of God abound</w:t>
      </w:r>
      <w:r>
        <w:rPr>
          <w:b/>
          <w:i/>
          <w:color w:val="0035FF"/>
          <w:spacing w:val="-6"/>
          <w:sz w:val="40"/>
          <w:szCs w:val="40"/>
        </w:rPr>
        <w:t>- ed to His glory, why am I also still being judged as a sinner?</w:t>
      </w:r>
    </w:p>
    <w:p w14:paraId="1758AB13" w14:textId="77777777" w:rsidR="001232DE" w:rsidRDefault="001232DE">
      <w:pPr>
        <w:pStyle w:val="Standard"/>
        <w:rPr>
          <w:rFonts w:ascii="Comic Sans MS" w:hAnsi="Comic Sans MS"/>
          <w:color w:val="000000"/>
          <w:spacing w:val="-10"/>
          <w:sz w:val="10"/>
          <w:szCs w:val="10"/>
        </w:rPr>
      </w:pPr>
    </w:p>
    <w:p w14:paraId="3FA7C514" w14:textId="77777777" w:rsidR="001232DE" w:rsidRDefault="00020298">
      <w:pPr>
        <w:pStyle w:val="Standard"/>
      </w:pPr>
      <w:r>
        <w:rPr>
          <w:rFonts w:ascii="Comic Sans MS" w:hAnsi="Comic Sans MS"/>
          <w:color w:val="000000"/>
          <w:spacing w:val="-10"/>
          <w:sz w:val="40"/>
          <w:szCs w:val="40"/>
        </w:rPr>
        <w:t>Paul was accused of saying that since man's sin reveals the righteousness of God, then let's sin all the more so that more of God's righteousness will be revealed. That is the lie that is referred to in this verse.</w:t>
      </w:r>
    </w:p>
    <w:p w14:paraId="22406D8E" w14:textId="77777777" w:rsidR="001232DE" w:rsidRDefault="001232DE">
      <w:pPr>
        <w:pStyle w:val="Standard"/>
        <w:rPr>
          <w:rFonts w:ascii="Comic Sans MS" w:hAnsi="Comic Sans MS"/>
          <w:color w:val="000000"/>
          <w:spacing w:val="-10"/>
          <w:sz w:val="18"/>
          <w:szCs w:val="18"/>
        </w:rPr>
      </w:pPr>
    </w:p>
    <w:p w14:paraId="1CB79989" w14:textId="77777777" w:rsidR="001232DE" w:rsidRDefault="00020298">
      <w:pPr>
        <w:pStyle w:val="Standard"/>
      </w:pPr>
      <w:r>
        <w:rPr>
          <w:rFonts w:ascii="Comic Sans MS" w:hAnsi="Comic Sans MS"/>
          <w:color w:val="000000"/>
          <w:spacing w:val="-10"/>
          <w:sz w:val="40"/>
          <w:szCs w:val="40"/>
        </w:rPr>
        <w:t>He is explaining that man’s unrighteousness shows God’s righteous character and that demonstrates God’s own right to be the judge. This is talking about judgment pertaining to individuals and to nations.</w:t>
      </w:r>
    </w:p>
    <w:p w14:paraId="4A89D20B" w14:textId="77777777" w:rsidR="001232DE" w:rsidRDefault="001232DE">
      <w:pPr>
        <w:pStyle w:val="Standard"/>
        <w:rPr>
          <w:rFonts w:ascii="Comic Sans MS" w:hAnsi="Comic Sans MS"/>
          <w:color w:val="000000"/>
          <w:spacing w:val="-10"/>
          <w:sz w:val="16"/>
          <w:szCs w:val="16"/>
        </w:rPr>
      </w:pPr>
    </w:p>
    <w:p w14:paraId="244BCF75" w14:textId="77777777" w:rsidR="001232DE" w:rsidRDefault="00020298">
      <w:pPr>
        <w:pStyle w:val="Standard"/>
      </w:pPr>
      <w:r>
        <w:rPr>
          <w:rFonts w:ascii="Comic Sans MS" w:hAnsi="Comic Sans MS"/>
          <w:color w:val="000000"/>
          <w:spacing w:val="-10"/>
          <w:sz w:val="40"/>
          <w:szCs w:val="40"/>
        </w:rPr>
        <w:t>1. All lies are sinful.</w:t>
      </w:r>
    </w:p>
    <w:p w14:paraId="0B627EB8" w14:textId="77777777" w:rsidR="001232DE" w:rsidRDefault="00020298">
      <w:pPr>
        <w:pStyle w:val="Standard"/>
      </w:pPr>
      <w:r>
        <w:rPr>
          <w:rFonts w:ascii="Comic Sans MS" w:hAnsi="Comic Sans MS"/>
          <w:color w:val="000000"/>
          <w:spacing w:val="-10"/>
          <w:sz w:val="40"/>
          <w:szCs w:val="40"/>
        </w:rPr>
        <w:t>2. No sin can advance the glory of God!</w:t>
      </w:r>
    </w:p>
    <w:p w14:paraId="5CA409B2" w14:textId="77777777" w:rsidR="001232DE" w:rsidRDefault="00020298">
      <w:pPr>
        <w:pStyle w:val="Standard"/>
      </w:pPr>
      <w:r>
        <w:rPr>
          <w:rFonts w:ascii="Comic Sans MS" w:hAnsi="Comic Sans MS"/>
          <w:color w:val="000000"/>
          <w:spacing w:val="-10"/>
          <w:sz w:val="40"/>
          <w:szCs w:val="40"/>
        </w:rPr>
        <w:t>3. Man does not advance the glory of God.</w:t>
      </w:r>
    </w:p>
    <w:p w14:paraId="1C14DBFD" w14:textId="77777777" w:rsidR="001232DE" w:rsidRDefault="00020298">
      <w:pPr>
        <w:pStyle w:val="Standard"/>
      </w:pPr>
      <w:r>
        <w:rPr>
          <w:rFonts w:ascii="Comic Sans MS" w:hAnsi="Comic Sans MS"/>
          <w:color w:val="000000"/>
          <w:spacing w:val="-10"/>
          <w:sz w:val="40"/>
          <w:szCs w:val="40"/>
        </w:rPr>
        <w:t>4. Only God advances the glory of God.</w:t>
      </w:r>
    </w:p>
    <w:p w14:paraId="67484915" w14:textId="77777777" w:rsidR="001232DE" w:rsidRDefault="00020298">
      <w:pPr>
        <w:pStyle w:val="Standard"/>
      </w:pPr>
      <w:r>
        <w:rPr>
          <w:rFonts w:ascii="Comic Sans MS" w:hAnsi="Comic Sans MS"/>
          <w:color w:val="000000"/>
          <w:spacing w:val="-10"/>
          <w:sz w:val="40"/>
          <w:szCs w:val="40"/>
        </w:rPr>
        <w:t>5. When we are saved, we share HIS imputed righteousness</w:t>
      </w:r>
    </w:p>
    <w:p w14:paraId="5B28921B" w14:textId="77777777" w:rsidR="001232DE" w:rsidRDefault="00020298">
      <w:pPr>
        <w:pStyle w:val="Standard"/>
      </w:pPr>
      <w:r>
        <w:rPr>
          <w:rFonts w:ascii="Comic Sans MS" w:hAnsi="Comic Sans MS"/>
          <w:color w:val="000000"/>
          <w:spacing w:val="-10"/>
          <w:sz w:val="40"/>
          <w:szCs w:val="40"/>
        </w:rPr>
        <w:t xml:space="preserve">    and that brings glory to God.}</w:t>
      </w:r>
    </w:p>
    <w:p w14:paraId="3E79E9BB" w14:textId="77777777" w:rsidR="001232DE" w:rsidRDefault="001232DE">
      <w:pPr>
        <w:pStyle w:val="Standard"/>
        <w:rPr>
          <w:rFonts w:ascii="Comic Sans MS" w:hAnsi="Comic Sans MS"/>
          <w:color w:val="000000"/>
          <w:spacing w:val="-10"/>
          <w:sz w:val="12"/>
          <w:szCs w:val="12"/>
        </w:rPr>
      </w:pPr>
    </w:p>
    <w:p w14:paraId="66086F31" w14:textId="77777777" w:rsidR="001232DE" w:rsidRDefault="00020298">
      <w:pPr>
        <w:pStyle w:val="Standard"/>
      </w:pPr>
      <w:r>
        <w:rPr>
          <w:b/>
          <w:color w:val="0035FF"/>
          <w:sz w:val="40"/>
          <w:szCs w:val="40"/>
          <w:u w:val="single"/>
        </w:rPr>
        <w:t>LESSON 86</w:t>
      </w:r>
      <w:r>
        <w:rPr>
          <w:rFonts w:ascii="Comic Sans MS" w:hAnsi="Comic Sans MS"/>
          <w:sz w:val="40"/>
          <w:szCs w:val="40"/>
        </w:rPr>
        <w:t xml:space="preserve"> (5-13-21)</w:t>
      </w:r>
    </w:p>
    <w:p w14:paraId="6C9E96D8" w14:textId="77777777" w:rsidR="001232DE" w:rsidRDefault="00020298">
      <w:pPr>
        <w:pStyle w:val="Standard"/>
      </w:pPr>
      <w:r>
        <w:rPr>
          <w:rFonts w:ascii="Comic Sans MS" w:hAnsi="Comic Sans MS"/>
          <w:b/>
          <w:i/>
          <w:iCs/>
          <w:color w:val="0035FF"/>
          <w:spacing w:val="-6"/>
          <w:sz w:val="40"/>
          <w:szCs w:val="40"/>
          <w:u w:val="single"/>
        </w:rPr>
        <w:lastRenderedPageBreak/>
        <w:t>Romans 3:8</w:t>
      </w:r>
      <w:r>
        <w:rPr>
          <w:rFonts w:ascii="Comic Sans MS" w:hAnsi="Comic Sans MS"/>
          <w:b/>
          <w:i/>
          <w:iCs/>
          <w:color w:val="0035FF"/>
          <w:spacing w:val="-6"/>
          <w:sz w:val="40"/>
          <w:szCs w:val="40"/>
        </w:rPr>
        <w:t xml:space="preserve"> And why not say (as we are slanderously reported and as some affirm that we say), "Let us do evil that good may come?” Their condemnation is just.</w:t>
      </w:r>
    </w:p>
    <w:p w14:paraId="1B0DD9D4" w14:textId="77777777" w:rsidR="001232DE" w:rsidRDefault="001232DE">
      <w:pPr>
        <w:pStyle w:val="Standard"/>
        <w:rPr>
          <w:rFonts w:ascii="Comic Sans MS" w:hAnsi="Comic Sans MS"/>
          <w:b/>
          <w:color w:val="0035FF"/>
          <w:spacing w:val="-6"/>
          <w:sz w:val="16"/>
          <w:szCs w:val="16"/>
        </w:rPr>
      </w:pPr>
    </w:p>
    <w:p w14:paraId="7D6A4924" w14:textId="77777777" w:rsidR="001232DE" w:rsidRDefault="00020298">
      <w:pPr>
        <w:pStyle w:val="Standard"/>
      </w:pPr>
      <w:r>
        <w:rPr>
          <w:rFonts w:ascii="Comic Sans MS" w:hAnsi="Comic Sans MS"/>
          <w:color w:val="000000"/>
          <w:spacing w:val="-10"/>
          <w:sz w:val="40"/>
          <w:szCs w:val="40"/>
        </w:rPr>
        <w:t>Paul’s teaching on grace had been twisted into the idea that he is teaching licentiousness. He didn’t even refute it because it was so obvious and self-evident that the idea that we can   do evil that that good may come from it is ludicrous.</w:t>
      </w:r>
    </w:p>
    <w:p w14:paraId="7184F3F2" w14:textId="77777777" w:rsidR="001232DE" w:rsidRDefault="001232DE">
      <w:pPr>
        <w:pStyle w:val="Standard"/>
        <w:rPr>
          <w:rFonts w:ascii="Comic Sans MS" w:hAnsi="Comic Sans MS"/>
          <w:color w:val="000000"/>
          <w:spacing w:val="-10"/>
          <w:sz w:val="16"/>
          <w:szCs w:val="16"/>
        </w:rPr>
      </w:pPr>
    </w:p>
    <w:p w14:paraId="148F6D26" w14:textId="77777777" w:rsidR="001232DE" w:rsidRDefault="00020298">
      <w:pPr>
        <w:pStyle w:val="Standard"/>
      </w:pPr>
      <w:r>
        <w:rPr>
          <w:rFonts w:ascii="Comic Sans MS" w:hAnsi="Comic Sans MS"/>
          <w:color w:val="000000"/>
          <w:spacing w:val="-10"/>
          <w:sz w:val="40"/>
          <w:szCs w:val="40"/>
        </w:rPr>
        <w:t xml:space="preserve">It isn’t unusual for people to take what we say and twist into something altogether different. This is especially true for those who communicate B.D. We should be leery of taking what people say about others as the gospel because even when someone is trying to accurately pass along information, they often get it wrong. This is another reason we shouldn’t listen to gossip because it often is distorted, embellished, or exaggerated.  </w:t>
      </w:r>
    </w:p>
    <w:p w14:paraId="5D5B0360" w14:textId="77777777" w:rsidR="001232DE" w:rsidRDefault="001232DE">
      <w:pPr>
        <w:pStyle w:val="Standard"/>
        <w:rPr>
          <w:sz w:val="16"/>
          <w:szCs w:val="16"/>
        </w:rPr>
      </w:pPr>
    </w:p>
    <w:p w14:paraId="079D590A" w14:textId="77777777" w:rsidR="001232DE" w:rsidRDefault="00020298">
      <w:pPr>
        <w:pStyle w:val="Standard"/>
      </w:pPr>
      <w:r>
        <w:rPr>
          <w:rFonts w:ascii="Comic Sans MS" w:hAnsi="Comic Sans MS"/>
          <w:b/>
          <w:i/>
          <w:iCs/>
          <w:color w:val="0035FF"/>
          <w:spacing w:val="-6"/>
          <w:sz w:val="40"/>
          <w:szCs w:val="40"/>
        </w:rPr>
        <w:t xml:space="preserve">"Let us do evil that good may come?" </w:t>
      </w:r>
      <w:r>
        <w:rPr>
          <w:rFonts w:ascii="Comic Sans MS" w:hAnsi="Comic Sans MS"/>
          <w:color w:val="000000"/>
          <w:spacing w:val="-6"/>
          <w:sz w:val="40"/>
          <w:szCs w:val="40"/>
        </w:rPr>
        <w:t>Of course this is ridiculous on its face, however, sometimes people will employ this illogical ideology by declaring that the ends justify the means. That is a despicable lie pushed hard by Satan.</w:t>
      </w:r>
    </w:p>
    <w:p w14:paraId="3A6D7BF9" w14:textId="77777777" w:rsidR="001232DE" w:rsidRDefault="001232DE">
      <w:pPr>
        <w:pStyle w:val="Standard"/>
        <w:rPr>
          <w:color w:val="000000"/>
        </w:rPr>
      </w:pPr>
    </w:p>
    <w:p w14:paraId="1539C0CC" w14:textId="77777777" w:rsidR="001232DE" w:rsidRDefault="00020298">
      <w:pPr>
        <w:pStyle w:val="Standard"/>
      </w:pPr>
      <w:r>
        <w:rPr>
          <w:rFonts w:ascii="Comic Sans MS" w:hAnsi="Comic Sans MS"/>
          <w:color w:val="000000"/>
          <w:spacing w:val="-6"/>
          <w:sz w:val="40"/>
          <w:szCs w:val="40"/>
        </w:rPr>
        <w:t xml:space="preserve">This lie has always been around but it appears that more people are embracing this demonic way of thinking today than ever before. Millions of people use this evil philosophy in order to support open boarders, partial birth abortions, vaccine </w:t>
      </w:r>
      <w:r>
        <w:rPr>
          <w:rFonts w:ascii="Comic Sans MS" w:hAnsi="Comic Sans MS"/>
          <w:color w:val="000000"/>
          <w:spacing w:val="-6"/>
          <w:sz w:val="40"/>
          <w:szCs w:val="40"/>
        </w:rPr>
        <w:lastRenderedPageBreak/>
        <w:t>passports, BLM, Anti fa, small business shutdowns, defunding the police, gun confiscation, etc.</w:t>
      </w:r>
    </w:p>
    <w:p w14:paraId="63A61492" w14:textId="77777777" w:rsidR="001232DE" w:rsidRDefault="001232DE">
      <w:pPr>
        <w:pStyle w:val="Standard"/>
        <w:rPr>
          <w:color w:val="000000"/>
        </w:rPr>
      </w:pPr>
    </w:p>
    <w:p w14:paraId="7570034C" w14:textId="77777777" w:rsidR="001232DE" w:rsidRDefault="00020298">
      <w:pPr>
        <w:pStyle w:val="Standard"/>
      </w:pPr>
      <w:r>
        <w:rPr>
          <w:rFonts w:ascii="Comic Sans MS" w:hAnsi="Comic Sans MS"/>
          <w:color w:val="000000"/>
          <w:spacing w:val="-6"/>
          <w:sz w:val="40"/>
          <w:szCs w:val="40"/>
        </w:rPr>
        <w:t>Paul addressed this issue later in Romans 6:1-2</w:t>
      </w:r>
    </w:p>
    <w:p w14:paraId="653B67C7" w14:textId="77777777" w:rsidR="001232DE" w:rsidRDefault="001232DE">
      <w:pPr>
        <w:pStyle w:val="Standard"/>
        <w:rPr>
          <w:u w:val="single"/>
        </w:rPr>
      </w:pPr>
    </w:p>
    <w:p w14:paraId="33093029" w14:textId="77777777" w:rsidR="001232DE" w:rsidRDefault="00020298">
      <w:pPr>
        <w:pStyle w:val="Standard"/>
      </w:pPr>
      <w:r>
        <w:rPr>
          <w:rFonts w:ascii="Comic Sans MS" w:hAnsi="Comic Sans MS"/>
          <w:b/>
          <w:bCs/>
          <w:i/>
          <w:iCs/>
          <w:color w:val="000000"/>
          <w:spacing w:val="-6"/>
          <w:sz w:val="40"/>
          <w:szCs w:val="40"/>
          <w:u w:val="single"/>
        </w:rPr>
        <w:t>Romans 6:1-2</w:t>
      </w:r>
      <w:r>
        <w:rPr>
          <w:rFonts w:ascii="Comic Sans MS" w:hAnsi="Comic Sans MS"/>
          <w:b/>
          <w:bCs/>
          <w:i/>
          <w:iCs/>
          <w:color w:val="000000"/>
          <w:spacing w:val="-6"/>
          <w:sz w:val="40"/>
          <w:szCs w:val="40"/>
        </w:rPr>
        <w:t xml:space="preserve"> What shall we say then? Are we to continue in sin that grace might increase?  </w:t>
      </w:r>
      <w:r>
        <w:rPr>
          <w:rFonts w:ascii="Comic Sans MS" w:hAnsi="Comic Sans MS"/>
          <w:b/>
          <w:bCs/>
          <w:i/>
          <w:iCs/>
          <w:color w:val="000000"/>
          <w:spacing w:val="-6"/>
          <w:sz w:val="40"/>
          <w:szCs w:val="40"/>
          <w:vertAlign w:val="superscript"/>
        </w:rPr>
        <w:t>2</w:t>
      </w:r>
      <w:r>
        <w:rPr>
          <w:rFonts w:ascii="Comic Sans MS" w:hAnsi="Comic Sans MS"/>
          <w:b/>
          <w:bCs/>
          <w:i/>
          <w:iCs/>
          <w:color w:val="000000"/>
          <w:spacing w:val="-6"/>
          <w:sz w:val="40"/>
          <w:szCs w:val="40"/>
        </w:rPr>
        <w:t xml:space="preserve"> May it never be! How shall we who died to sin still live in it?</w:t>
      </w:r>
    </w:p>
    <w:p w14:paraId="028959D5" w14:textId="77777777" w:rsidR="001232DE" w:rsidRDefault="001232DE">
      <w:pPr>
        <w:pStyle w:val="Standard"/>
        <w:rPr>
          <w:rFonts w:ascii="Comic Sans MS" w:hAnsi="Comic Sans MS"/>
          <w:color w:val="000000"/>
          <w:spacing w:val="-6"/>
          <w:sz w:val="12"/>
          <w:szCs w:val="12"/>
        </w:rPr>
      </w:pPr>
    </w:p>
    <w:p w14:paraId="6A47F80C" w14:textId="77777777" w:rsidR="001232DE" w:rsidRDefault="00020298">
      <w:pPr>
        <w:pStyle w:val="Standard"/>
      </w:pPr>
      <w:r>
        <w:rPr>
          <w:rFonts w:ascii="Comic Sans MS" w:hAnsi="Comic Sans MS"/>
          <w:color w:val="000000"/>
          <w:spacing w:val="-6"/>
          <w:sz w:val="40"/>
          <w:szCs w:val="40"/>
        </w:rPr>
        <w:t>God's goodness is not relative and it is not comparable; it is absolute. It is not sin that glorifies God but His solution to the problem of sin...the Cross!</w:t>
      </w:r>
    </w:p>
    <w:p w14:paraId="6603E2FD" w14:textId="77777777" w:rsidR="001232DE" w:rsidRDefault="001232DE">
      <w:pPr>
        <w:pStyle w:val="Standard"/>
        <w:rPr>
          <w:rFonts w:ascii="Comic Sans MS" w:hAnsi="Comic Sans MS"/>
          <w:b/>
          <w:i/>
          <w:iCs/>
          <w:color w:val="0035FF"/>
          <w:spacing w:val="-6"/>
          <w:sz w:val="12"/>
          <w:szCs w:val="12"/>
        </w:rPr>
      </w:pPr>
    </w:p>
    <w:p w14:paraId="3E27F3B4" w14:textId="77777777" w:rsidR="001232DE" w:rsidRDefault="00020298">
      <w:pPr>
        <w:pStyle w:val="Standard"/>
      </w:pPr>
      <w:r>
        <w:rPr>
          <w:rFonts w:ascii="Comic Sans MS" w:hAnsi="Comic Sans MS"/>
          <w:b/>
          <w:i/>
          <w:iCs/>
          <w:color w:val="0035FF"/>
          <w:spacing w:val="-6"/>
          <w:sz w:val="40"/>
          <w:szCs w:val="40"/>
        </w:rPr>
        <w:t xml:space="preserve">Their condemnation is just. </w:t>
      </w:r>
      <w:r>
        <w:rPr>
          <w:rFonts w:ascii="Comic Sans MS" w:hAnsi="Comic Sans MS"/>
          <w:color w:val="000000"/>
          <w:spacing w:val="-10"/>
          <w:sz w:val="40"/>
          <w:szCs w:val="40"/>
        </w:rPr>
        <w:t>This expresses the main point of chapters 1-3, and in fact, the entire book of Romans. Most people have convinced themselves that they should not be condemned by God, and in doing so, they condemn themselves.</w:t>
      </w:r>
    </w:p>
    <w:p w14:paraId="1DBD1A88" w14:textId="77777777" w:rsidR="001232DE" w:rsidRDefault="001232DE">
      <w:pPr>
        <w:pStyle w:val="Standard"/>
        <w:rPr>
          <w:rFonts w:ascii="Comic Sans MS" w:hAnsi="Comic Sans MS"/>
          <w:color w:val="000000"/>
          <w:spacing w:val="-10"/>
          <w:sz w:val="16"/>
          <w:szCs w:val="16"/>
        </w:rPr>
      </w:pPr>
    </w:p>
    <w:p w14:paraId="7AAF9A96" w14:textId="77777777" w:rsidR="001232DE" w:rsidRDefault="00020298">
      <w:pPr>
        <w:pStyle w:val="Standard"/>
      </w:pPr>
      <w:r>
        <w:rPr>
          <w:rFonts w:ascii="Comic Sans MS" w:hAnsi="Comic Sans MS"/>
          <w:color w:val="000000"/>
          <w:spacing w:val="-10"/>
          <w:sz w:val="40"/>
          <w:szCs w:val="40"/>
        </w:rPr>
        <w:t>Because they are arrogant and biblically ignorant, they try diligently to do enough good works in order to make it to heaven. That means that they have rejected God’s gracious  offer of eternal salvation by trusting in Christ’s atonement on the cross and nothing else.</w:t>
      </w:r>
    </w:p>
    <w:p w14:paraId="3DCA5BC3" w14:textId="77777777" w:rsidR="001232DE" w:rsidRDefault="001232DE">
      <w:pPr>
        <w:pStyle w:val="Standard"/>
        <w:rPr>
          <w:rFonts w:ascii="Comic Sans MS" w:hAnsi="Comic Sans MS"/>
          <w:color w:val="000000"/>
          <w:spacing w:val="-10"/>
          <w:sz w:val="16"/>
          <w:szCs w:val="16"/>
        </w:rPr>
      </w:pPr>
    </w:p>
    <w:p w14:paraId="172F17A4" w14:textId="77777777" w:rsidR="001232DE" w:rsidRDefault="00020298">
      <w:pPr>
        <w:pStyle w:val="Standard"/>
      </w:pPr>
      <w:r>
        <w:rPr>
          <w:rFonts w:ascii="Comic Sans MS" w:hAnsi="Comic Sans MS"/>
          <w:color w:val="000000"/>
          <w:spacing w:val="-10"/>
          <w:sz w:val="40"/>
          <w:szCs w:val="40"/>
        </w:rPr>
        <w:t>God gives eternal life and His own righteousness only as a gift (</w:t>
      </w:r>
      <w:r>
        <w:rPr>
          <w:rFonts w:ascii="Comic Sans MS" w:hAnsi="Comic Sans MS"/>
          <w:i/>
          <w:color w:val="000000"/>
          <w:spacing w:val="-10"/>
          <w:sz w:val="40"/>
          <w:szCs w:val="40"/>
        </w:rPr>
        <w:t>John 4:10</w:t>
      </w:r>
      <w:r>
        <w:rPr>
          <w:rFonts w:ascii="Comic Sans MS" w:hAnsi="Comic Sans MS"/>
          <w:color w:val="000000"/>
          <w:spacing w:val="-10"/>
          <w:sz w:val="40"/>
          <w:szCs w:val="40"/>
        </w:rPr>
        <w:t xml:space="preserve">, </w:t>
      </w:r>
      <w:r>
        <w:rPr>
          <w:rFonts w:ascii="Comic Sans MS" w:hAnsi="Comic Sans MS"/>
          <w:i/>
          <w:color w:val="000000"/>
          <w:spacing w:val="-10"/>
          <w:sz w:val="40"/>
          <w:szCs w:val="40"/>
        </w:rPr>
        <w:t>Rom. 3:24, 5:15-17, 6:23, Eph. 2:8</w:t>
      </w:r>
      <w:r>
        <w:rPr>
          <w:rFonts w:ascii="Comic Sans MS" w:hAnsi="Comic Sans MS"/>
          <w:color w:val="000000"/>
          <w:spacing w:val="-10"/>
          <w:sz w:val="40"/>
          <w:szCs w:val="40"/>
        </w:rPr>
        <w:t>). Most people don’t know this so they try to work their way into heaven by</w:t>
      </w:r>
    </w:p>
    <w:p w14:paraId="04AAB337" w14:textId="77777777" w:rsidR="001232DE" w:rsidRDefault="00020298">
      <w:pPr>
        <w:pStyle w:val="Standard"/>
      </w:pPr>
      <w:r>
        <w:rPr>
          <w:rFonts w:ascii="Comic Sans MS" w:hAnsi="Comic Sans MS"/>
          <w:color w:val="000000"/>
          <w:spacing w:val="-10"/>
          <w:sz w:val="40"/>
          <w:szCs w:val="40"/>
        </w:rPr>
        <w:lastRenderedPageBreak/>
        <w:t>being a good person, doing good works, being baptized, being confirmed, buying indulgences, doing penance, observing sacraments, going to church, giving money to the church, dedicating themselves to the Lord, etc.</w:t>
      </w:r>
    </w:p>
    <w:p w14:paraId="23AA0725" w14:textId="77777777" w:rsidR="001232DE" w:rsidRDefault="001232DE">
      <w:pPr>
        <w:pStyle w:val="Standard"/>
        <w:rPr>
          <w:rFonts w:ascii="Comic Sans MS" w:hAnsi="Comic Sans MS"/>
          <w:color w:val="000000"/>
          <w:spacing w:val="-10"/>
          <w:sz w:val="16"/>
          <w:szCs w:val="16"/>
        </w:rPr>
      </w:pPr>
    </w:p>
    <w:p w14:paraId="4CE0D8D4" w14:textId="77777777" w:rsidR="001232DE" w:rsidRDefault="00020298">
      <w:pPr>
        <w:pStyle w:val="Standard"/>
      </w:pPr>
      <w:r>
        <w:rPr>
          <w:rFonts w:ascii="Comic Sans MS" w:hAnsi="Comic Sans MS"/>
          <w:color w:val="000000"/>
          <w:spacing w:val="-10"/>
          <w:sz w:val="40"/>
          <w:szCs w:val="40"/>
        </w:rPr>
        <w:t>These people need to be asked, “Why did Jesus Christ have  to die on the cross to pay for our sins, if we can do something ourselves in order to get into heaven?”</w:t>
      </w:r>
      <w:r>
        <w:rPr>
          <w:rFonts w:ascii="Comic Sans MS" w:hAnsi="Comic Sans MS"/>
          <w:color w:val="000000"/>
          <w:spacing w:val="-10"/>
          <w:sz w:val="40"/>
          <w:szCs w:val="40"/>
        </w:rPr>
        <w:br/>
      </w:r>
    </w:p>
    <w:p w14:paraId="68EB144E" w14:textId="77777777" w:rsidR="001232DE" w:rsidRDefault="00020298">
      <w:pPr>
        <w:pStyle w:val="Standard"/>
      </w:pPr>
      <w:r>
        <w:rPr>
          <w:rFonts w:ascii="Comic Sans MS" w:hAnsi="Comic Sans MS"/>
          <w:color w:val="000000"/>
          <w:spacing w:val="-10"/>
          <w:sz w:val="40"/>
          <w:szCs w:val="40"/>
        </w:rPr>
        <w:t>God’s attributes and perfect essence demonstrate His perfect Justice. Justice requires condemnation to hell for all who reject Christ’s sacrifice and the free gift of eternal life through faith, by trusting in their own puny pitiful efforts to make it to heaven.</w:t>
      </w:r>
    </w:p>
    <w:p w14:paraId="1D76E5A1" w14:textId="77777777" w:rsidR="001232DE" w:rsidRDefault="00020298">
      <w:pPr>
        <w:pStyle w:val="Standard"/>
      </w:pPr>
      <w:r>
        <w:rPr>
          <w:rFonts w:ascii="Comic Sans MS" w:hAnsi="Comic Sans MS"/>
          <w:color w:val="000000"/>
          <w:spacing w:val="-10"/>
          <w:sz w:val="40"/>
          <w:szCs w:val="40"/>
        </w:rPr>
        <w:t>Some might say that they do trust in Christ’s atonement on the cross, but they also need to do their part to be saved.</w:t>
      </w:r>
    </w:p>
    <w:p w14:paraId="75541D8A" w14:textId="77777777" w:rsidR="001232DE" w:rsidRDefault="001232DE">
      <w:pPr>
        <w:pStyle w:val="Standard"/>
        <w:rPr>
          <w:rFonts w:ascii="Comic Sans MS" w:hAnsi="Comic Sans MS"/>
          <w:color w:val="000000"/>
          <w:spacing w:val="-10"/>
          <w:sz w:val="12"/>
          <w:szCs w:val="12"/>
        </w:rPr>
      </w:pPr>
    </w:p>
    <w:p w14:paraId="36FE1EFC" w14:textId="77777777" w:rsidR="001232DE" w:rsidRDefault="00020298">
      <w:pPr>
        <w:pStyle w:val="Standard"/>
      </w:pPr>
      <w:r>
        <w:rPr>
          <w:rFonts w:ascii="Comic Sans MS" w:hAnsi="Comic Sans MS"/>
          <w:color w:val="000000"/>
          <w:spacing w:val="-10"/>
          <w:sz w:val="40"/>
          <w:szCs w:val="40"/>
        </w:rPr>
        <w:t xml:space="preserve">     1) That means they don’t believe Christ’s death on the</w:t>
      </w:r>
    </w:p>
    <w:p w14:paraId="4DF77A18" w14:textId="77777777" w:rsidR="001232DE" w:rsidRDefault="00020298">
      <w:pPr>
        <w:pStyle w:val="Standard"/>
      </w:pPr>
      <w:r>
        <w:rPr>
          <w:rFonts w:ascii="Comic Sans MS" w:hAnsi="Comic Sans MS"/>
          <w:color w:val="000000"/>
          <w:spacing w:val="-10"/>
          <w:sz w:val="40"/>
          <w:szCs w:val="40"/>
        </w:rPr>
        <w:t xml:space="preserve">         Cross propitiated (satisfied) the justice of God.  </w:t>
      </w:r>
    </w:p>
    <w:p w14:paraId="2A13CEAD" w14:textId="77777777" w:rsidR="001232DE" w:rsidRDefault="001232DE">
      <w:pPr>
        <w:pStyle w:val="Standard"/>
        <w:rPr>
          <w:rFonts w:ascii="Comic Sans MS" w:hAnsi="Comic Sans MS"/>
          <w:color w:val="000000"/>
          <w:spacing w:val="-10"/>
          <w:sz w:val="16"/>
          <w:szCs w:val="16"/>
        </w:rPr>
      </w:pPr>
    </w:p>
    <w:p w14:paraId="54EC8229" w14:textId="77777777" w:rsidR="001232DE" w:rsidRDefault="00020298">
      <w:pPr>
        <w:pStyle w:val="Standard"/>
        <w:tabs>
          <w:tab w:val="left" w:pos="540"/>
        </w:tabs>
      </w:pPr>
      <w:r>
        <w:rPr>
          <w:rFonts w:ascii="Comic Sans MS" w:hAnsi="Comic Sans MS"/>
          <w:color w:val="000000"/>
          <w:spacing w:val="-10"/>
          <w:sz w:val="40"/>
          <w:szCs w:val="40"/>
        </w:rPr>
        <w:t xml:space="preserve">     2) However, they believe that Christ’s death on the cross</w:t>
      </w:r>
    </w:p>
    <w:p w14:paraId="104A4B65" w14:textId="77777777" w:rsidR="001232DE" w:rsidRDefault="00020298">
      <w:pPr>
        <w:pStyle w:val="Standard"/>
        <w:tabs>
          <w:tab w:val="left" w:pos="540"/>
        </w:tabs>
      </w:pPr>
      <w:r>
        <w:rPr>
          <w:rFonts w:ascii="Comic Sans MS" w:hAnsi="Comic Sans MS"/>
          <w:color w:val="000000"/>
          <w:spacing w:val="-10"/>
          <w:sz w:val="40"/>
          <w:szCs w:val="40"/>
        </w:rPr>
        <w:t xml:space="preserve">          plus their feeble efforts does satisfy the justice of</w:t>
      </w:r>
    </w:p>
    <w:p w14:paraId="0D3B15C5" w14:textId="77777777" w:rsidR="001232DE" w:rsidRDefault="00020298">
      <w:pPr>
        <w:pStyle w:val="Standard"/>
        <w:tabs>
          <w:tab w:val="left" w:pos="540"/>
        </w:tabs>
      </w:pPr>
      <w:r>
        <w:rPr>
          <w:rFonts w:ascii="Comic Sans MS" w:hAnsi="Comic Sans MS"/>
          <w:color w:val="000000"/>
          <w:spacing w:val="-10"/>
          <w:sz w:val="40"/>
          <w:szCs w:val="40"/>
        </w:rPr>
        <w:t xml:space="preserve">          God.</w:t>
      </w:r>
    </w:p>
    <w:p w14:paraId="2EBEE342" w14:textId="77777777" w:rsidR="001232DE" w:rsidRDefault="001232DE">
      <w:pPr>
        <w:pStyle w:val="Standard"/>
        <w:rPr>
          <w:rFonts w:ascii="Comic Sans MS" w:hAnsi="Comic Sans MS"/>
          <w:color w:val="000000"/>
          <w:spacing w:val="-10"/>
          <w:sz w:val="12"/>
          <w:szCs w:val="12"/>
        </w:rPr>
      </w:pPr>
    </w:p>
    <w:p w14:paraId="6C2139C2" w14:textId="77777777" w:rsidR="001232DE" w:rsidRDefault="00020298">
      <w:pPr>
        <w:pStyle w:val="Standard"/>
      </w:pPr>
      <w:r>
        <w:rPr>
          <w:rFonts w:ascii="Comic Sans MS" w:hAnsi="Comic Sans MS"/>
          <w:color w:val="000000"/>
          <w:spacing w:val="-10"/>
          <w:sz w:val="40"/>
          <w:szCs w:val="40"/>
        </w:rPr>
        <w:t xml:space="preserve">These people want to be judged by their good works and that is exactly what will happen at the Great White Throne Judgment </w:t>
      </w:r>
      <w:r>
        <w:rPr>
          <w:rFonts w:ascii="Comic Sans MS" w:hAnsi="Comic Sans MS"/>
          <w:color w:val="000000"/>
          <w:spacing w:val="-10"/>
          <w:sz w:val="40"/>
          <w:szCs w:val="40"/>
        </w:rPr>
        <w:lastRenderedPageBreak/>
        <w:t>(Rev. 20:11-15). The thing they are counting on to get into heaven will be the very thing that keeps them out!</w:t>
      </w:r>
    </w:p>
    <w:p w14:paraId="51B1BF10" w14:textId="77777777" w:rsidR="001232DE" w:rsidRDefault="001232DE">
      <w:pPr>
        <w:pStyle w:val="Standard"/>
        <w:rPr>
          <w:sz w:val="18"/>
          <w:szCs w:val="18"/>
        </w:rPr>
      </w:pPr>
    </w:p>
    <w:p w14:paraId="2AFB9EC2" w14:textId="77777777" w:rsidR="001232DE" w:rsidRDefault="00020298">
      <w:pPr>
        <w:pStyle w:val="Standard"/>
      </w:pPr>
      <w:r>
        <w:rPr>
          <w:rFonts w:ascii="Comic Sans MS" w:hAnsi="Comic Sans MS"/>
          <w:b/>
          <w:i/>
          <w:iCs/>
          <w:color w:val="000000"/>
          <w:spacing w:val="-6"/>
          <w:sz w:val="40"/>
          <w:szCs w:val="40"/>
          <w:u w:val="single"/>
        </w:rPr>
        <w:t>Revelation 20:12</w:t>
      </w:r>
      <w:r>
        <w:rPr>
          <w:rFonts w:ascii="Comic Sans MS" w:hAnsi="Comic Sans MS"/>
          <w:b/>
          <w:i/>
          <w:iCs/>
          <w:color w:val="000000"/>
          <w:spacing w:val="-6"/>
          <w:sz w:val="40"/>
          <w:szCs w:val="40"/>
        </w:rPr>
        <w:t xml:space="preserve">  And I saw the dead, the great and</w:t>
      </w:r>
    </w:p>
    <w:p w14:paraId="12063911" w14:textId="77777777" w:rsidR="001232DE" w:rsidRDefault="00020298">
      <w:pPr>
        <w:pStyle w:val="Standard"/>
      </w:pPr>
      <w:r>
        <w:rPr>
          <w:rFonts w:ascii="Comic Sans MS" w:hAnsi="Comic Sans MS"/>
          <w:b/>
          <w:i/>
          <w:iCs/>
          <w:color w:val="000000"/>
          <w:spacing w:val="-6"/>
          <w:sz w:val="40"/>
          <w:szCs w:val="40"/>
        </w:rPr>
        <w:t>the small, standing before the throne, and books were opened; and another book was opened, which is the book of life; and the dead were judged from the things which were written in the books, according to their deeds.</w:t>
      </w:r>
    </w:p>
    <w:p w14:paraId="13C80AAF" w14:textId="77777777" w:rsidR="001232DE" w:rsidRDefault="001232DE">
      <w:pPr>
        <w:pStyle w:val="Standard"/>
        <w:rPr>
          <w:rFonts w:ascii="Comic Sans MS" w:hAnsi="Comic Sans MS"/>
          <w:b/>
          <w:i/>
          <w:iCs/>
          <w:color w:val="0035FF"/>
          <w:spacing w:val="-6"/>
          <w:sz w:val="16"/>
          <w:szCs w:val="16"/>
          <w:u w:val="single"/>
        </w:rPr>
      </w:pPr>
    </w:p>
    <w:p w14:paraId="7C4E9651" w14:textId="77777777" w:rsidR="001232DE" w:rsidRDefault="00020298">
      <w:pPr>
        <w:pStyle w:val="Standard"/>
      </w:pPr>
      <w:r>
        <w:rPr>
          <w:rFonts w:ascii="Comic Sans MS" w:hAnsi="Comic Sans MS"/>
          <w:b/>
          <w:i/>
          <w:iCs/>
          <w:color w:val="0035FF"/>
          <w:spacing w:val="-6"/>
          <w:sz w:val="40"/>
          <w:szCs w:val="40"/>
          <w:u w:val="single"/>
        </w:rPr>
        <w:t>Romans 3:9</w:t>
      </w:r>
      <w:r>
        <w:rPr>
          <w:rFonts w:ascii="Comic Sans MS" w:hAnsi="Comic Sans MS"/>
          <w:b/>
          <w:i/>
          <w:iCs/>
          <w:color w:val="0035FF"/>
          <w:spacing w:val="-6"/>
          <w:sz w:val="40"/>
          <w:szCs w:val="40"/>
        </w:rPr>
        <w:t xml:space="preserve"> What then? Are we</w:t>
      </w:r>
      <w:r>
        <w:rPr>
          <w:rFonts w:ascii="Comic Sans MS" w:hAnsi="Comic Sans MS"/>
          <w:i/>
          <w:iCs/>
          <w:color w:val="000000"/>
          <w:spacing w:val="-6"/>
          <w:sz w:val="36"/>
          <w:szCs w:val="36"/>
        </w:rPr>
        <w:t xml:space="preserve"> (Jews) </w:t>
      </w:r>
      <w:r>
        <w:rPr>
          <w:rFonts w:ascii="Comic Sans MS" w:hAnsi="Comic Sans MS"/>
          <w:b/>
          <w:i/>
          <w:iCs/>
          <w:color w:val="0035FF"/>
          <w:spacing w:val="-6"/>
          <w:sz w:val="40"/>
          <w:szCs w:val="40"/>
        </w:rPr>
        <w:t xml:space="preserve">better than they? </w:t>
      </w:r>
      <w:r>
        <w:rPr>
          <w:rFonts w:ascii="Comic Sans MS" w:hAnsi="Comic Sans MS"/>
          <w:i/>
          <w:iCs/>
          <w:color w:val="000000"/>
          <w:spacing w:val="-6"/>
          <w:sz w:val="36"/>
          <w:szCs w:val="36"/>
        </w:rPr>
        <w:t xml:space="preserve">(Gentiles) </w:t>
      </w:r>
      <w:r>
        <w:rPr>
          <w:rFonts w:ascii="Comic Sans MS" w:hAnsi="Comic Sans MS"/>
          <w:b/>
          <w:i/>
          <w:iCs/>
          <w:color w:val="0035FF"/>
          <w:spacing w:val="-6"/>
          <w:sz w:val="40"/>
          <w:szCs w:val="40"/>
        </w:rPr>
        <w:t>Not at all; for we have already charged that both Jews and Greeks are all under sin;</w:t>
      </w:r>
    </w:p>
    <w:p w14:paraId="6DE98AD9" w14:textId="77777777" w:rsidR="001232DE" w:rsidRDefault="001232DE">
      <w:pPr>
        <w:pStyle w:val="Standard"/>
        <w:rPr>
          <w:rFonts w:ascii="Comic Sans MS" w:hAnsi="Comic Sans MS"/>
          <w:b/>
          <w:i/>
          <w:iCs/>
          <w:color w:val="0035FF"/>
          <w:spacing w:val="-6"/>
          <w:sz w:val="12"/>
          <w:szCs w:val="12"/>
        </w:rPr>
      </w:pPr>
    </w:p>
    <w:p w14:paraId="3380968D" w14:textId="77777777" w:rsidR="001232DE" w:rsidRDefault="00020298">
      <w:pPr>
        <w:pStyle w:val="Standard"/>
      </w:pPr>
      <w:r>
        <w:rPr>
          <w:rFonts w:ascii="Comic Sans MS" w:hAnsi="Comic Sans MS"/>
          <w:color w:val="000000"/>
          <w:spacing w:val="-6"/>
          <w:sz w:val="40"/>
          <w:szCs w:val="40"/>
        </w:rPr>
        <w:t xml:space="preserve">Now we </w:t>
      </w:r>
      <w:proofErr w:type="gramStart"/>
      <w:r>
        <w:rPr>
          <w:rFonts w:ascii="Comic Sans MS" w:hAnsi="Comic Sans MS"/>
          <w:color w:val="000000"/>
          <w:spacing w:val="-6"/>
          <w:sz w:val="40"/>
          <w:szCs w:val="40"/>
        </w:rPr>
        <w:t>come to the conclusion</w:t>
      </w:r>
      <w:proofErr w:type="gramEnd"/>
      <w:r>
        <w:rPr>
          <w:rFonts w:ascii="Comic Sans MS" w:hAnsi="Comic Sans MS"/>
          <w:color w:val="000000"/>
          <w:spacing w:val="-6"/>
          <w:sz w:val="40"/>
          <w:szCs w:val="40"/>
        </w:rPr>
        <w:t xml:space="preserve"> to the string of questions. This was very hard for the Jews to accept since they thought they were very superior to the Gentiles. Not only that, they were counting on their privileged position to bring them salvation.</w:t>
      </w:r>
    </w:p>
    <w:p w14:paraId="671C7277" w14:textId="77777777" w:rsidR="001232DE" w:rsidRDefault="001232DE">
      <w:pPr>
        <w:pStyle w:val="Standard"/>
        <w:rPr>
          <w:rFonts w:ascii="Comic Sans MS" w:hAnsi="Comic Sans MS"/>
          <w:color w:val="000000"/>
          <w:spacing w:val="-6"/>
          <w:sz w:val="12"/>
          <w:szCs w:val="12"/>
        </w:rPr>
      </w:pPr>
    </w:p>
    <w:p w14:paraId="496037DD" w14:textId="77777777" w:rsidR="001232DE" w:rsidRDefault="00020298">
      <w:pPr>
        <w:pStyle w:val="Standard"/>
      </w:pPr>
      <w:r>
        <w:rPr>
          <w:rFonts w:ascii="Comic Sans MS" w:hAnsi="Comic Sans MS"/>
          <w:iCs/>
          <w:color w:val="000000"/>
          <w:spacing w:val="-6"/>
          <w:sz w:val="40"/>
          <w:szCs w:val="40"/>
        </w:rPr>
        <w:t>Hurrah for Paul for having the courage to tell the people the truth. It certainly was not something the Jews wanted to hear. People cannot be saved or advance spiritually without hearing the truth. One reason we are in such a precarious place today is because so many pastors either don’t know the truth, or they know it, but are afraid to teach it.</w:t>
      </w:r>
    </w:p>
    <w:p w14:paraId="0B4C0410" w14:textId="77777777" w:rsidR="001232DE" w:rsidRDefault="001232DE">
      <w:pPr>
        <w:pStyle w:val="Standard"/>
        <w:rPr>
          <w:rFonts w:ascii="Comic Sans MS" w:hAnsi="Comic Sans MS"/>
          <w:b/>
          <w:i/>
          <w:iCs/>
          <w:color w:val="0035FF"/>
          <w:spacing w:val="-6"/>
          <w:sz w:val="16"/>
          <w:szCs w:val="16"/>
        </w:rPr>
      </w:pPr>
    </w:p>
    <w:p w14:paraId="7E448711" w14:textId="77777777" w:rsidR="001232DE" w:rsidRDefault="00020298">
      <w:pPr>
        <w:pStyle w:val="Standard"/>
      </w:pPr>
      <w:bookmarkStart w:id="11" w:name="_Hlk72334054"/>
      <w:r>
        <w:rPr>
          <w:b/>
          <w:color w:val="0035FF"/>
          <w:sz w:val="40"/>
          <w:szCs w:val="40"/>
          <w:u w:val="single"/>
        </w:rPr>
        <w:t>LESSON 87</w:t>
      </w:r>
      <w:r>
        <w:rPr>
          <w:rFonts w:ascii="Comic Sans MS" w:hAnsi="Comic Sans MS"/>
          <w:sz w:val="40"/>
          <w:szCs w:val="40"/>
        </w:rPr>
        <w:t xml:space="preserve"> (5-18-21)</w:t>
      </w:r>
    </w:p>
    <w:p w14:paraId="25FE8C4A" w14:textId="77777777" w:rsidR="001232DE" w:rsidRDefault="00020298">
      <w:pPr>
        <w:pStyle w:val="Standard"/>
      </w:pPr>
      <w:r>
        <w:rPr>
          <w:rFonts w:ascii="Comic Sans MS" w:hAnsi="Comic Sans MS"/>
          <w:b/>
          <w:i/>
          <w:iCs/>
          <w:color w:val="0035FF"/>
          <w:spacing w:val="-6"/>
          <w:sz w:val="40"/>
          <w:szCs w:val="40"/>
        </w:rPr>
        <w:t>both Jews and Greeks are all under sin</w:t>
      </w:r>
      <w:r>
        <w:rPr>
          <w:rFonts w:ascii="Comic Sans MS" w:hAnsi="Comic Sans MS"/>
          <w:b/>
          <w:i/>
          <w:iCs/>
          <w:color w:val="0035FF"/>
          <w:spacing w:val="-6"/>
          <w:sz w:val="32"/>
          <w:szCs w:val="32"/>
        </w:rPr>
        <w:t xml:space="preserve">. </w:t>
      </w:r>
      <w:r>
        <w:rPr>
          <w:rFonts w:ascii="Comic Sans MS" w:hAnsi="Comic Sans MS"/>
          <w:color w:val="000000"/>
          <w:spacing w:val="-6"/>
          <w:sz w:val="32"/>
          <w:szCs w:val="32"/>
        </w:rPr>
        <w:t>(from Rom. 3:9)</w:t>
      </w:r>
      <w:r>
        <w:rPr>
          <w:rFonts w:ascii="Comic Sans MS" w:hAnsi="Comic Sans MS"/>
          <w:bCs/>
          <w:color w:val="0035FF"/>
          <w:spacing w:val="-6"/>
          <w:sz w:val="32"/>
          <w:szCs w:val="32"/>
        </w:rPr>
        <w:t xml:space="preserve">       </w:t>
      </w:r>
      <w:r>
        <w:rPr>
          <w:rFonts w:ascii="Comic Sans MS" w:hAnsi="Comic Sans MS"/>
          <w:color w:val="000000"/>
          <w:spacing w:val="-6"/>
          <w:sz w:val="40"/>
          <w:szCs w:val="40"/>
        </w:rPr>
        <w:t xml:space="preserve"> We sin because we are sinners...we are not sinners because we sin. </w:t>
      </w:r>
      <w:r>
        <w:rPr>
          <w:rFonts w:ascii="Comic Sans MS" w:hAnsi="Comic Sans MS"/>
          <w:color w:val="000000"/>
          <w:spacing w:val="-6"/>
          <w:sz w:val="40"/>
          <w:szCs w:val="40"/>
        </w:rPr>
        <w:lastRenderedPageBreak/>
        <w:t>Every person born since Adam and Eve in the Garden of Eden were born with:</w:t>
      </w:r>
    </w:p>
    <w:p w14:paraId="3158C920" w14:textId="77777777" w:rsidR="001232DE" w:rsidRDefault="00020298">
      <w:pPr>
        <w:pStyle w:val="Standard"/>
        <w:ind w:left="360" w:hanging="360"/>
      </w:pPr>
      <w:r>
        <w:rPr>
          <w:rFonts w:ascii="Comic Sans MS" w:hAnsi="Comic Sans MS"/>
          <w:color w:val="000000"/>
          <w:spacing w:val="-6"/>
          <w:sz w:val="40"/>
          <w:szCs w:val="40"/>
        </w:rPr>
        <w:t xml:space="preserve">1) </w:t>
      </w:r>
      <w:r>
        <w:rPr>
          <w:rFonts w:ascii="Comic Sans MS" w:hAnsi="Comic Sans MS"/>
          <w:color w:val="000000"/>
          <w:spacing w:val="-6"/>
          <w:sz w:val="40"/>
          <w:szCs w:val="40"/>
          <w:u w:val="single"/>
        </w:rPr>
        <w:t>IMPUTED SIN</w:t>
      </w:r>
      <w:r>
        <w:rPr>
          <w:rFonts w:ascii="Comic Sans MS" w:hAnsi="Comic Sans MS"/>
          <w:color w:val="000000"/>
          <w:spacing w:val="-6"/>
          <w:sz w:val="40"/>
          <w:szCs w:val="40"/>
        </w:rPr>
        <w:t xml:space="preserve"> - The entire human race was counted guilty when Adam sinned, </w:t>
      </w:r>
      <w:r>
        <w:rPr>
          <w:rFonts w:ascii="Comic Sans MS" w:hAnsi="Comic Sans MS"/>
          <w:i/>
          <w:color w:val="000000"/>
          <w:spacing w:val="-6"/>
          <w:sz w:val="40"/>
          <w:szCs w:val="40"/>
          <w:u w:val="single"/>
        </w:rPr>
        <w:t>1 Cor 15:22</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Rom 3:23b</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5:12</w:t>
      </w:r>
      <w:r>
        <w:rPr>
          <w:rFonts w:ascii="Comic Sans MS" w:hAnsi="Comic Sans MS"/>
          <w:color w:val="000000"/>
          <w:spacing w:val="-6"/>
          <w:sz w:val="40"/>
          <w:szCs w:val="40"/>
        </w:rPr>
        <w:t>, in Adam all die.</w:t>
      </w:r>
    </w:p>
    <w:p w14:paraId="3628AD16" w14:textId="77777777" w:rsidR="001232DE" w:rsidRDefault="00020298">
      <w:pPr>
        <w:pStyle w:val="Standard"/>
        <w:ind w:left="360" w:hanging="360"/>
      </w:pPr>
      <w:r>
        <w:rPr>
          <w:rFonts w:ascii="Comic Sans MS" w:hAnsi="Comic Sans MS"/>
          <w:color w:val="000000"/>
          <w:spacing w:val="-6"/>
          <w:sz w:val="40"/>
          <w:szCs w:val="40"/>
        </w:rPr>
        <w:t xml:space="preserve">2) </w:t>
      </w:r>
      <w:r>
        <w:rPr>
          <w:rFonts w:ascii="Comic Sans MS" w:hAnsi="Comic Sans MS"/>
          <w:color w:val="000000"/>
          <w:spacing w:val="-6"/>
          <w:sz w:val="40"/>
          <w:szCs w:val="40"/>
          <w:u w:val="single"/>
        </w:rPr>
        <w:t>INHERITED SIN</w:t>
      </w:r>
      <w:r>
        <w:rPr>
          <w:rFonts w:ascii="Comic Sans MS" w:hAnsi="Comic Sans MS"/>
          <w:color w:val="000000"/>
          <w:spacing w:val="-6"/>
          <w:sz w:val="40"/>
          <w:szCs w:val="40"/>
        </w:rPr>
        <w:t xml:space="preserve"> – The entire human race, minus J.C. genetically inherited an Old Sin Nature from Adam which is passed down through the male in procreation.</w:t>
      </w:r>
    </w:p>
    <w:p w14:paraId="51850460" w14:textId="77777777" w:rsidR="001232DE" w:rsidRDefault="001232DE">
      <w:pPr>
        <w:pStyle w:val="Standard"/>
        <w:ind w:left="360" w:hanging="360"/>
        <w:rPr>
          <w:rFonts w:ascii="Comic Sans MS" w:hAnsi="Comic Sans MS"/>
          <w:color w:val="000000"/>
          <w:spacing w:val="-6"/>
          <w:sz w:val="16"/>
          <w:szCs w:val="16"/>
        </w:rPr>
      </w:pPr>
    </w:p>
    <w:p w14:paraId="7705B97A" w14:textId="77777777" w:rsidR="001232DE" w:rsidRDefault="00020298">
      <w:pPr>
        <w:pStyle w:val="Standard"/>
        <w:ind w:left="360" w:hanging="360"/>
      </w:pPr>
      <w:r>
        <w:rPr>
          <w:rFonts w:ascii="Comic Sans MS" w:hAnsi="Comic Sans MS"/>
          <w:color w:val="000000"/>
          <w:spacing w:val="-6"/>
          <w:sz w:val="40"/>
          <w:szCs w:val="40"/>
        </w:rPr>
        <w:t xml:space="preserve">3) </w:t>
      </w:r>
      <w:r>
        <w:rPr>
          <w:rFonts w:ascii="Comic Sans MS" w:hAnsi="Comic Sans MS"/>
          <w:color w:val="000000"/>
          <w:spacing w:val="-6"/>
          <w:sz w:val="40"/>
          <w:szCs w:val="40"/>
          <w:u w:val="single"/>
        </w:rPr>
        <w:t>PERSONAL SIN</w:t>
      </w:r>
      <w:r>
        <w:rPr>
          <w:rFonts w:ascii="Comic Sans MS" w:hAnsi="Comic Sans MS"/>
          <w:color w:val="000000"/>
          <w:spacing w:val="-6"/>
          <w:sz w:val="40"/>
          <w:szCs w:val="40"/>
        </w:rPr>
        <w:t xml:space="preserve"> – We sin personally as a result of having an old sin nature, (1</w:t>
      </w:r>
      <w:r>
        <w:rPr>
          <w:rFonts w:ascii="Comic Sans MS" w:hAnsi="Comic Sans MS"/>
          <w:i/>
          <w:color w:val="000000"/>
          <w:spacing w:val="-6"/>
          <w:sz w:val="40"/>
          <w:szCs w:val="40"/>
        </w:rPr>
        <w:t xml:space="preserve"> John 1:8-10)</w:t>
      </w:r>
      <w:r>
        <w:rPr>
          <w:rFonts w:ascii="Comic Sans MS" w:hAnsi="Comic Sans MS"/>
          <w:color w:val="000000"/>
          <w:spacing w:val="-6"/>
          <w:sz w:val="40"/>
          <w:szCs w:val="40"/>
        </w:rPr>
        <w:t>. There are three types of personal sins, 1. Mental Attitude Sins 2. Verbal Sins</w:t>
      </w:r>
    </w:p>
    <w:p w14:paraId="31A97F06" w14:textId="77777777" w:rsidR="001232DE" w:rsidRDefault="00020298">
      <w:pPr>
        <w:pStyle w:val="Standard"/>
        <w:ind w:left="360" w:hanging="360"/>
      </w:pPr>
      <w:r>
        <w:rPr>
          <w:rFonts w:ascii="Comic Sans MS" w:hAnsi="Comic Sans MS"/>
          <w:color w:val="000000"/>
          <w:spacing w:val="-6"/>
          <w:sz w:val="40"/>
          <w:szCs w:val="40"/>
        </w:rPr>
        <w:t xml:space="preserve">   3. Overt Sins</w:t>
      </w:r>
    </w:p>
    <w:p w14:paraId="4E7ACCD7" w14:textId="77777777" w:rsidR="001232DE" w:rsidRDefault="001232DE">
      <w:pPr>
        <w:pStyle w:val="Standard"/>
        <w:rPr>
          <w:color w:val="000000"/>
          <w:sz w:val="16"/>
          <w:szCs w:val="16"/>
        </w:rPr>
      </w:pPr>
    </w:p>
    <w:p w14:paraId="58112EC4" w14:textId="77777777" w:rsidR="001232DE" w:rsidRDefault="00020298">
      <w:pPr>
        <w:pStyle w:val="Standard"/>
      </w:pPr>
      <w:r>
        <w:rPr>
          <w:rFonts w:ascii="Comic Sans MS" w:hAnsi="Comic Sans MS"/>
          <w:color w:val="000000"/>
          <w:spacing w:val="-6"/>
          <w:sz w:val="40"/>
          <w:szCs w:val="40"/>
        </w:rPr>
        <w:t xml:space="preserve">The first thing one must recognize in order to be born again is that we all are sinners and need a savior. This opens the door to the gospel which informs us that God gave His </w:t>
      </w:r>
      <w:r>
        <w:rPr>
          <w:rFonts w:ascii="Comic Sans MS" w:hAnsi="Comic Sans MS"/>
          <w:color w:val="000000"/>
          <w:spacing w:val="-6"/>
          <w:sz w:val="40"/>
          <w:szCs w:val="40"/>
        </w:rPr>
        <w:br/>
        <w:t>Son in order to take care of our sin problem on the cross.</w:t>
      </w:r>
    </w:p>
    <w:p w14:paraId="263C0D2A" w14:textId="77777777" w:rsidR="001232DE" w:rsidRDefault="001232DE">
      <w:pPr>
        <w:pStyle w:val="Standard"/>
        <w:rPr>
          <w:rFonts w:ascii="Comic Sans MS" w:hAnsi="Comic Sans MS"/>
          <w:color w:val="000000"/>
          <w:spacing w:val="-6"/>
          <w:sz w:val="16"/>
          <w:szCs w:val="16"/>
        </w:rPr>
      </w:pPr>
    </w:p>
    <w:p w14:paraId="68D1D6AD" w14:textId="77777777" w:rsidR="001232DE" w:rsidRDefault="00020298">
      <w:pPr>
        <w:pStyle w:val="Standard"/>
      </w:pPr>
      <w:r>
        <w:rPr>
          <w:rFonts w:ascii="Comic Sans MS" w:hAnsi="Comic Sans MS"/>
          <w:color w:val="000000"/>
          <w:spacing w:val="-6"/>
          <w:sz w:val="40"/>
          <w:szCs w:val="40"/>
        </w:rPr>
        <w:t>That means that no one is condemned for his sins, so sins are no longer a barrier between God and man! The issue now is the One who took our punishment on the cross - Jesus Christ. Our eternal destiny depends upon who we trust in to be saved, ourselves and our works, or Jesus Christ and His perfect work on the cross.</w:t>
      </w:r>
    </w:p>
    <w:p w14:paraId="5525A38E" w14:textId="77777777" w:rsidR="001232DE" w:rsidRDefault="001232DE">
      <w:pPr>
        <w:pStyle w:val="Standard"/>
        <w:rPr>
          <w:rFonts w:ascii="Comic Sans MS" w:hAnsi="Comic Sans MS"/>
          <w:b/>
          <w:i/>
          <w:color w:val="000000"/>
          <w:spacing w:val="-6"/>
          <w:sz w:val="16"/>
          <w:szCs w:val="16"/>
          <w:u w:val="single"/>
        </w:rPr>
      </w:pPr>
    </w:p>
    <w:p w14:paraId="20007054" w14:textId="77777777" w:rsidR="001232DE" w:rsidRDefault="00020298">
      <w:pPr>
        <w:pStyle w:val="Standard"/>
      </w:pPr>
      <w:r>
        <w:rPr>
          <w:rFonts w:ascii="Comic Sans MS" w:hAnsi="Comic Sans MS"/>
          <w:b/>
          <w:i/>
          <w:color w:val="000000"/>
          <w:spacing w:val="-6"/>
          <w:sz w:val="40"/>
          <w:szCs w:val="40"/>
          <w:u w:val="single"/>
        </w:rPr>
        <w:lastRenderedPageBreak/>
        <w:t>Romans 3:20</w:t>
      </w:r>
      <w:r>
        <w:rPr>
          <w:rFonts w:ascii="Comic Sans MS" w:hAnsi="Comic Sans MS"/>
          <w:b/>
          <w:i/>
          <w:color w:val="000000"/>
          <w:spacing w:val="-6"/>
          <w:sz w:val="40"/>
          <w:szCs w:val="40"/>
        </w:rPr>
        <w:t xml:space="preserve"> – </w:t>
      </w:r>
      <w:r>
        <w:rPr>
          <w:rFonts w:ascii="Comic Sans MS" w:hAnsi="Comic Sans MS"/>
          <w:color w:val="000000"/>
          <w:spacing w:val="-6"/>
          <w:sz w:val="40"/>
          <w:szCs w:val="40"/>
        </w:rPr>
        <w:t>(All the world is accountable to God)</w:t>
      </w:r>
      <w:r>
        <w:rPr>
          <w:rFonts w:ascii="Comic Sans MS" w:hAnsi="Comic Sans MS"/>
          <w:b/>
          <w:i/>
          <w:color w:val="000000"/>
          <w:spacing w:val="-6"/>
          <w:sz w:val="40"/>
          <w:szCs w:val="40"/>
        </w:rPr>
        <w:t xml:space="preserve"> because by the works of the Law no flesh will be justified in His sight; for through the Law comes the knowledge of sin.</w:t>
      </w:r>
    </w:p>
    <w:p w14:paraId="4BE21604" w14:textId="77777777" w:rsidR="001232DE" w:rsidRDefault="001232DE">
      <w:pPr>
        <w:pStyle w:val="Standard"/>
        <w:rPr>
          <w:rFonts w:ascii="Comic Sans MS" w:hAnsi="Comic Sans MS"/>
          <w:b/>
          <w:i/>
          <w:color w:val="000000"/>
          <w:spacing w:val="-6"/>
          <w:sz w:val="16"/>
          <w:szCs w:val="16"/>
        </w:rPr>
      </w:pPr>
    </w:p>
    <w:p w14:paraId="3B736694" w14:textId="77777777" w:rsidR="001232DE" w:rsidRDefault="00020298">
      <w:pPr>
        <w:pStyle w:val="Standard"/>
      </w:pPr>
      <w:r>
        <w:rPr>
          <w:rFonts w:ascii="Comic Sans MS" w:hAnsi="Comic Sans MS"/>
          <w:color w:val="000000"/>
          <w:spacing w:val="-6"/>
          <w:sz w:val="40"/>
          <w:szCs w:val="40"/>
        </w:rPr>
        <w:t xml:space="preserve">Then Paul developed a fourteen count indictment from the Old Testament: </w:t>
      </w:r>
      <w:r>
        <w:rPr>
          <w:rFonts w:ascii="Comic Sans MS" w:hAnsi="Comic Sans MS"/>
          <w:i/>
          <w:color w:val="000000"/>
          <w:spacing w:val="-6"/>
          <w:sz w:val="40"/>
          <w:szCs w:val="40"/>
          <w:u w:val="single"/>
        </w:rPr>
        <w:t>Psalm 5</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14</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36</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53</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59</w:t>
      </w:r>
      <w:r>
        <w:rPr>
          <w:rFonts w:ascii="Comic Sans MS" w:hAnsi="Comic Sans MS"/>
          <w:i/>
          <w:color w:val="000000"/>
          <w:spacing w:val="-6"/>
          <w:sz w:val="40"/>
          <w:szCs w:val="40"/>
        </w:rPr>
        <w:t xml:space="preserve">, </w:t>
      </w:r>
      <w:proofErr w:type="gramStart"/>
      <w:r>
        <w:rPr>
          <w:rFonts w:ascii="Comic Sans MS" w:hAnsi="Comic Sans MS"/>
          <w:i/>
          <w:color w:val="000000"/>
          <w:spacing w:val="-6"/>
          <w:sz w:val="40"/>
          <w:szCs w:val="40"/>
          <w:u w:val="single"/>
        </w:rPr>
        <w:t>140</w:t>
      </w:r>
      <w:r>
        <w:rPr>
          <w:rFonts w:ascii="Comic Sans MS" w:hAnsi="Comic Sans MS"/>
          <w:color w:val="000000"/>
          <w:spacing w:val="-6"/>
          <w:sz w:val="40"/>
          <w:szCs w:val="40"/>
          <w:u w:val="single"/>
        </w:rPr>
        <w:t xml:space="preserve"> </w:t>
      </w:r>
      <w:r>
        <w:rPr>
          <w:rFonts w:ascii="Comic Sans MS" w:hAnsi="Comic Sans MS"/>
          <w:color w:val="000000"/>
          <w:spacing w:val="-6"/>
          <w:sz w:val="40"/>
          <w:szCs w:val="40"/>
        </w:rPr>
        <w:t xml:space="preserve"> to</w:t>
      </w:r>
      <w:proofErr w:type="gramEnd"/>
      <w:r>
        <w:rPr>
          <w:rFonts w:ascii="Comic Sans MS" w:hAnsi="Comic Sans MS"/>
          <w:color w:val="000000"/>
          <w:spacing w:val="-6"/>
          <w:sz w:val="40"/>
          <w:szCs w:val="40"/>
        </w:rPr>
        <w:t xml:space="preserve"> support the claim he made in verse nine. The indictment can be divided into three categories:</w:t>
      </w:r>
    </w:p>
    <w:p w14:paraId="55330E69" w14:textId="77777777" w:rsidR="001232DE" w:rsidRDefault="001232DE">
      <w:pPr>
        <w:pStyle w:val="Standard"/>
        <w:rPr>
          <w:rFonts w:ascii="Comic Sans MS" w:hAnsi="Comic Sans MS"/>
          <w:color w:val="000000"/>
          <w:spacing w:val="-6"/>
          <w:sz w:val="16"/>
          <w:szCs w:val="16"/>
        </w:rPr>
      </w:pPr>
    </w:p>
    <w:p w14:paraId="22BCB966" w14:textId="77777777" w:rsidR="001232DE" w:rsidRDefault="00020298">
      <w:pPr>
        <w:pStyle w:val="Standard"/>
      </w:pPr>
      <w:r>
        <w:rPr>
          <w:rFonts w:ascii="Comic Sans MS" w:hAnsi="Comic Sans MS"/>
          <w:color w:val="000000"/>
          <w:spacing w:val="-6"/>
          <w:sz w:val="40"/>
          <w:szCs w:val="40"/>
        </w:rPr>
        <w:t xml:space="preserve">The first category is the </w:t>
      </w:r>
      <w:r>
        <w:rPr>
          <w:rFonts w:ascii="Comic Sans MS" w:hAnsi="Comic Sans MS"/>
          <w:b/>
          <w:color w:val="000000"/>
          <w:spacing w:val="-6"/>
          <w:sz w:val="40"/>
          <w:szCs w:val="40"/>
          <w:u w:val="single"/>
        </w:rPr>
        <w:t>Extent of Sin</w:t>
      </w:r>
      <w:r>
        <w:rPr>
          <w:rFonts w:ascii="Comic Sans MS" w:hAnsi="Comic Sans MS"/>
          <w:color w:val="000000"/>
          <w:spacing w:val="-6"/>
          <w:sz w:val="40"/>
          <w:szCs w:val="40"/>
        </w:rPr>
        <w:t>, (</w:t>
      </w:r>
      <w:r>
        <w:rPr>
          <w:rFonts w:ascii="Comic Sans MS" w:hAnsi="Comic Sans MS"/>
          <w:b/>
          <w:i/>
          <w:color w:val="000000"/>
          <w:spacing w:val="-6"/>
          <w:sz w:val="40"/>
          <w:szCs w:val="40"/>
        </w:rPr>
        <w:t>Ron. 3:10-12</w:t>
      </w:r>
      <w:r>
        <w:rPr>
          <w:rFonts w:ascii="Comic Sans MS" w:hAnsi="Comic Sans MS"/>
          <w:color w:val="000000"/>
          <w:spacing w:val="-6"/>
          <w:sz w:val="40"/>
          <w:szCs w:val="40"/>
        </w:rPr>
        <w:t>)</w:t>
      </w:r>
    </w:p>
    <w:p w14:paraId="3D213D12" w14:textId="77777777" w:rsidR="001232DE" w:rsidRDefault="00020298">
      <w:pPr>
        <w:pStyle w:val="Standard"/>
      </w:pPr>
      <w:r>
        <w:rPr>
          <w:rFonts w:ascii="Comic Sans MS" w:hAnsi="Comic Sans MS"/>
          <w:b/>
          <w:i/>
          <w:iCs/>
          <w:color w:val="0035FF"/>
          <w:spacing w:val="-6"/>
          <w:sz w:val="40"/>
          <w:szCs w:val="40"/>
          <w:u w:val="single"/>
        </w:rPr>
        <w:t>Romans 3:10</w:t>
      </w:r>
      <w:r>
        <w:rPr>
          <w:rFonts w:ascii="Comic Sans MS" w:hAnsi="Comic Sans MS"/>
          <w:b/>
          <w:i/>
          <w:iCs/>
          <w:color w:val="0035FF"/>
          <w:spacing w:val="-6"/>
          <w:sz w:val="40"/>
          <w:szCs w:val="40"/>
        </w:rPr>
        <w:t xml:space="preserve"> - as it is written, "There is none righteous, not even one;</w:t>
      </w:r>
    </w:p>
    <w:p w14:paraId="3F30AC2A" w14:textId="77777777" w:rsidR="001232DE" w:rsidRDefault="001232DE">
      <w:pPr>
        <w:pStyle w:val="Standard"/>
        <w:rPr>
          <w:rFonts w:ascii="Comic Sans MS" w:hAnsi="Comic Sans MS"/>
          <w:color w:val="000000"/>
          <w:spacing w:val="-6"/>
          <w:sz w:val="12"/>
          <w:szCs w:val="12"/>
        </w:rPr>
      </w:pPr>
    </w:p>
    <w:p w14:paraId="49498BD1" w14:textId="77777777" w:rsidR="001232DE" w:rsidRDefault="00020298">
      <w:pPr>
        <w:pStyle w:val="Standard"/>
      </w:pPr>
      <w:r>
        <w:rPr>
          <w:rFonts w:ascii="Comic Sans MS" w:hAnsi="Comic Sans MS"/>
          <w:b/>
          <w:i/>
          <w:iCs/>
          <w:color w:val="0035FF"/>
          <w:spacing w:val="-6"/>
          <w:sz w:val="40"/>
          <w:szCs w:val="40"/>
          <w:u w:val="single"/>
        </w:rPr>
        <w:t>Romans 3:11</w:t>
      </w:r>
      <w:r>
        <w:rPr>
          <w:rFonts w:ascii="Comic Sans MS" w:hAnsi="Comic Sans MS"/>
          <w:b/>
          <w:i/>
          <w:iCs/>
          <w:color w:val="0035FF"/>
          <w:spacing w:val="-6"/>
          <w:sz w:val="40"/>
          <w:szCs w:val="40"/>
        </w:rPr>
        <w:t>-There is none who understands, There is none who seeks for God;</w:t>
      </w:r>
    </w:p>
    <w:p w14:paraId="2585B27C" w14:textId="77777777" w:rsidR="001232DE" w:rsidRDefault="001232DE">
      <w:pPr>
        <w:pStyle w:val="Standard"/>
        <w:rPr>
          <w:rFonts w:ascii="Comic Sans MS" w:hAnsi="Comic Sans MS"/>
          <w:b/>
          <w:i/>
          <w:iCs/>
          <w:color w:val="0035FF"/>
          <w:spacing w:val="-6"/>
          <w:sz w:val="12"/>
          <w:szCs w:val="12"/>
          <w:u w:val="single"/>
        </w:rPr>
      </w:pPr>
    </w:p>
    <w:p w14:paraId="151D058F"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aside, together they have become useless; There is none who does good, There is not even one."</w:t>
      </w:r>
    </w:p>
    <w:p w14:paraId="156AEF81" w14:textId="77777777" w:rsidR="001232DE" w:rsidRDefault="00020298">
      <w:pPr>
        <w:pStyle w:val="Standard"/>
      </w:pPr>
      <w:r>
        <w:rPr>
          <w:rFonts w:ascii="Comic Sans MS" w:hAnsi="Comic Sans MS"/>
          <w:color w:val="000000"/>
          <w:spacing w:val="-6"/>
          <w:sz w:val="40"/>
          <w:szCs w:val="40"/>
        </w:rPr>
        <w:t xml:space="preserve">These verses are quoted from </w:t>
      </w:r>
      <w:r>
        <w:rPr>
          <w:rFonts w:ascii="Comic Sans MS" w:hAnsi="Comic Sans MS"/>
          <w:i/>
          <w:color w:val="000000"/>
          <w:spacing w:val="-6"/>
          <w:sz w:val="40"/>
          <w:szCs w:val="40"/>
          <w:u w:val="single"/>
        </w:rPr>
        <w:t>Psalm 14:1-3</w:t>
      </w:r>
      <w:r>
        <w:rPr>
          <w:rFonts w:ascii="Comic Sans MS" w:hAnsi="Comic Sans MS"/>
          <w:i/>
          <w:color w:val="000000"/>
          <w:spacing w:val="-6"/>
          <w:sz w:val="40"/>
          <w:szCs w:val="40"/>
        </w:rPr>
        <w:t>.</w:t>
      </w:r>
    </w:p>
    <w:p w14:paraId="4272F650" w14:textId="77777777" w:rsidR="001232DE" w:rsidRDefault="001232DE">
      <w:pPr>
        <w:pStyle w:val="Standard"/>
        <w:rPr>
          <w:rFonts w:ascii="Comic Sans MS" w:hAnsi="Comic Sans MS"/>
          <w:color w:val="000000"/>
          <w:spacing w:val="-6"/>
          <w:sz w:val="12"/>
          <w:szCs w:val="12"/>
        </w:rPr>
      </w:pPr>
    </w:p>
    <w:p w14:paraId="4F603BB8" w14:textId="77777777" w:rsidR="001232DE" w:rsidRDefault="00020298">
      <w:pPr>
        <w:pStyle w:val="Standard"/>
      </w:pPr>
      <w:r>
        <w:rPr>
          <w:rFonts w:ascii="Comic Sans MS" w:hAnsi="Comic Sans MS"/>
          <w:b/>
          <w:i/>
          <w:color w:val="000000"/>
          <w:spacing w:val="-6"/>
          <w:sz w:val="40"/>
          <w:szCs w:val="40"/>
          <w:u w:val="single"/>
        </w:rPr>
        <w:t>Psalm 14:1-3</w:t>
      </w:r>
      <w:r>
        <w:rPr>
          <w:rFonts w:ascii="Comic Sans MS" w:hAnsi="Comic Sans MS"/>
          <w:b/>
          <w:i/>
          <w:color w:val="000000"/>
          <w:spacing w:val="-6"/>
          <w:sz w:val="40"/>
          <w:szCs w:val="40"/>
        </w:rPr>
        <w:t xml:space="preserve"> For the choir director. A Psalm of David. The fool has said in his heart, "There is no God." They are corrupt, they have committed abominable deeds; </w:t>
      </w:r>
      <w:r>
        <w:rPr>
          <w:rFonts w:ascii="Comic Sans MS" w:hAnsi="Comic Sans MS"/>
          <w:b/>
          <w:i/>
          <w:color w:val="C00000"/>
          <w:spacing w:val="-6"/>
          <w:sz w:val="40"/>
          <w:szCs w:val="40"/>
        </w:rPr>
        <w:t>There is no one who does good</w:t>
      </w:r>
      <w:r>
        <w:rPr>
          <w:rFonts w:ascii="Comic Sans MS" w:hAnsi="Comic Sans MS"/>
          <w:b/>
          <w:i/>
          <w:color w:val="000000"/>
          <w:spacing w:val="-6"/>
          <w:sz w:val="40"/>
          <w:szCs w:val="40"/>
        </w:rPr>
        <w:t xml:space="preserve">. 2) The LORD has looked down from heaven upon the sons of men, </w:t>
      </w:r>
      <w:r>
        <w:rPr>
          <w:rFonts w:ascii="Comic Sans MS" w:hAnsi="Comic Sans MS"/>
          <w:b/>
          <w:i/>
          <w:color w:val="C00000"/>
          <w:spacing w:val="-6"/>
          <w:sz w:val="40"/>
          <w:szCs w:val="40"/>
        </w:rPr>
        <w:t>to see if there are any who understand</w:t>
      </w:r>
      <w:r>
        <w:rPr>
          <w:rFonts w:ascii="Comic Sans MS" w:hAnsi="Comic Sans MS"/>
          <w:b/>
          <w:i/>
          <w:color w:val="000000"/>
          <w:spacing w:val="-6"/>
          <w:sz w:val="40"/>
          <w:szCs w:val="40"/>
        </w:rPr>
        <w:t xml:space="preserve">, </w:t>
      </w:r>
      <w:r>
        <w:rPr>
          <w:rFonts w:ascii="Comic Sans MS" w:hAnsi="Comic Sans MS"/>
          <w:b/>
          <w:i/>
          <w:color w:val="C00000"/>
          <w:spacing w:val="-6"/>
          <w:sz w:val="40"/>
          <w:szCs w:val="40"/>
        </w:rPr>
        <w:t>who seek after God</w:t>
      </w:r>
      <w:r>
        <w:rPr>
          <w:rFonts w:ascii="Comic Sans MS" w:hAnsi="Comic Sans MS"/>
          <w:b/>
          <w:i/>
          <w:color w:val="000000"/>
          <w:spacing w:val="-6"/>
          <w:sz w:val="40"/>
          <w:szCs w:val="40"/>
        </w:rPr>
        <w:t xml:space="preserve">. 3) They have all turned </w:t>
      </w:r>
      <w:r>
        <w:rPr>
          <w:rFonts w:ascii="Comic Sans MS" w:hAnsi="Comic Sans MS"/>
          <w:b/>
          <w:i/>
          <w:color w:val="000000"/>
          <w:spacing w:val="-6"/>
          <w:sz w:val="40"/>
          <w:szCs w:val="40"/>
        </w:rPr>
        <w:lastRenderedPageBreak/>
        <w:t xml:space="preserve">aside; together they have become corrupt; </w:t>
      </w:r>
      <w:r>
        <w:rPr>
          <w:rFonts w:ascii="Comic Sans MS" w:hAnsi="Comic Sans MS"/>
          <w:b/>
          <w:i/>
          <w:color w:val="C00000"/>
          <w:spacing w:val="-6"/>
          <w:sz w:val="40"/>
          <w:szCs w:val="40"/>
        </w:rPr>
        <w:t>There is no one who does good, not even one</w:t>
      </w:r>
      <w:r>
        <w:rPr>
          <w:rFonts w:ascii="Comic Sans MS" w:hAnsi="Comic Sans MS"/>
          <w:b/>
          <w:i/>
          <w:color w:val="000000"/>
          <w:spacing w:val="-6"/>
          <w:sz w:val="40"/>
          <w:szCs w:val="40"/>
        </w:rPr>
        <w:t>.</w:t>
      </w:r>
    </w:p>
    <w:p w14:paraId="39DFE7D2" w14:textId="77777777" w:rsidR="001232DE" w:rsidRDefault="001232DE">
      <w:pPr>
        <w:pStyle w:val="Standard"/>
        <w:rPr>
          <w:rFonts w:ascii="Comic Sans MS" w:hAnsi="Comic Sans MS"/>
          <w:b/>
          <w:i/>
          <w:iCs/>
          <w:color w:val="0035FF"/>
          <w:spacing w:val="-6"/>
          <w:sz w:val="12"/>
          <w:szCs w:val="12"/>
        </w:rPr>
      </w:pPr>
    </w:p>
    <w:p w14:paraId="5DCD454B" w14:textId="77777777" w:rsidR="001232DE" w:rsidRDefault="00020298">
      <w:pPr>
        <w:pStyle w:val="Standard"/>
      </w:pPr>
      <w:r>
        <w:rPr>
          <w:rFonts w:ascii="Comic Sans MS" w:hAnsi="Comic Sans MS"/>
          <w:b/>
          <w:i/>
          <w:iCs/>
          <w:color w:val="0035FF"/>
          <w:spacing w:val="-6"/>
          <w:sz w:val="40"/>
          <w:szCs w:val="40"/>
          <w:u w:val="single"/>
        </w:rPr>
        <w:t>Romans 3:10</w:t>
      </w:r>
      <w:r>
        <w:rPr>
          <w:rFonts w:ascii="Comic Sans MS" w:hAnsi="Comic Sans MS"/>
          <w:b/>
          <w:i/>
          <w:iCs/>
          <w:color w:val="0035FF"/>
          <w:spacing w:val="-6"/>
          <w:sz w:val="40"/>
          <w:szCs w:val="40"/>
        </w:rPr>
        <w:t xml:space="preserve"> - as it </w:t>
      </w:r>
      <w:r>
        <w:rPr>
          <w:rFonts w:ascii="Comic Sans MS" w:hAnsi="Comic Sans MS"/>
          <w:b/>
          <w:i/>
          <w:iCs/>
          <w:color w:val="0035FF"/>
          <w:spacing w:val="-6"/>
          <w:sz w:val="40"/>
          <w:szCs w:val="40"/>
          <w:u w:val="single"/>
        </w:rPr>
        <w:t>is written</w:t>
      </w:r>
      <w:r>
        <w:rPr>
          <w:rFonts w:ascii="Comic Sans MS" w:hAnsi="Comic Sans MS"/>
          <w:iCs/>
          <w:color w:val="000000"/>
          <w:spacing w:val="-6"/>
          <w:sz w:val="40"/>
          <w:szCs w:val="40"/>
        </w:rPr>
        <w:t xml:space="preserve"> </w:t>
      </w:r>
      <w:r>
        <w:rPr>
          <w:rFonts w:ascii="Comic Sans MS" w:hAnsi="Comic Sans MS"/>
          <w:iCs/>
          <w:color w:val="000000"/>
          <w:spacing w:val="-6"/>
          <w:sz w:val="36"/>
          <w:szCs w:val="36"/>
        </w:rPr>
        <w:t xml:space="preserve">(v. </w:t>
      </w:r>
      <w:proofErr w:type="spellStart"/>
      <w:r>
        <w:rPr>
          <w:rFonts w:ascii="Comic Sans MS" w:hAnsi="Comic Sans MS"/>
          <w:iCs/>
          <w:color w:val="000000"/>
          <w:spacing w:val="-6"/>
          <w:sz w:val="36"/>
          <w:szCs w:val="36"/>
        </w:rPr>
        <w:t>rpi</w:t>
      </w:r>
      <w:proofErr w:type="spellEnd"/>
      <w:r>
        <w:rPr>
          <w:rFonts w:ascii="Comic Sans MS" w:hAnsi="Comic Sans MS"/>
          <w:iCs/>
          <w:color w:val="000000"/>
          <w:spacing w:val="-6"/>
          <w:sz w:val="36"/>
          <w:szCs w:val="36"/>
        </w:rPr>
        <w:t>)</w:t>
      </w:r>
      <w:r>
        <w:rPr>
          <w:rFonts w:ascii="Comic Sans MS" w:hAnsi="Comic Sans MS"/>
          <w:b/>
          <w:i/>
          <w:iCs/>
          <w:color w:val="0035FF"/>
          <w:spacing w:val="-6"/>
          <w:sz w:val="40"/>
          <w:szCs w:val="40"/>
        </w:rPr>
        <w:t>,"There is none righteous, not even one;</w:t>
      </w:r>
    </w:p>
    <w:p w14:paraId="26E83E91" w14:textId="77777777" w:rsidR="001232DE" w:rsidRDefault="001232DE">
      <w:pPr>
        <w:pStyle w:val="Standard"/>
        <w:rPr>
          <w:rFonts w:ascii="Comic Sans MS" w:hAnsi="Comic Sans MS"/>
          <w:b/>
          <w:color w:val="000000"/>
          <w:spacing w:val="-6"/>
          <w:sz w:val="12"/>
          <w:szCs w:val="12"/>
        </w:rPr>
      </w:pPr>
    </w:p>
    <w:p w14:paraId="36B4FEDE" w14:textId="77777777" w:rsidR="001232DE" w:rsidRDefault="00020298">
      <w:pPr>
        <w:pStyle w:val="Standard"/>
      </w:pPr>
      <w:r>
        <w:rPr>
          <w:rFonts w:ascii="Comic Sans MS" w:hAnsi="Comic Sans MS"/>
          <w:color w:val="000000"/>
          <w:spacing w:val="-6"/>
          <w:sz w:val="40"/>
          <w:szCs w:val="40"/>
        </w:rPr>
        <w:t xml:space="preserve">It is natural to consider some people more righteous than others. But it is not man’s criteria that determines right- </w:t>
      </w:r>
      <w:proofErr w:type="spellStart"/>
      <w:r>
        <w:rPr>
          <w:rFonts w:ascii="Comic Sans MS" w:hAnsi="Comic Sans MS"/>
          <w:color w:val="000000"/>
          <w:spacing w:val="-6"/>
          <w:sz w:val="40"/>
          <w:szCs w:val="40"/>
        </w:rPr>
        <w:t>ouseness</w:t>
      </w:r>
      <w:proofErr w:type="spellEnd"/>
      <w:r>
        <w:rPr>
          <w:rFonts w:ascii="Comic Sans MS" w:hAnsi="Comic Sans MS"/>
          <w:color w:val="000000"/>
          <w:spacing w:val="-6"/>
          <w:sz w:val="40"/>
          <w:szCs w:val="40"/>
        </w:rPr>
        <w:t>, but God’s. God's perfect righteousness is the criterion by which sin is judged and no man can produce the righteousness of God from his flesh.</w:t>
      </w:r>
    </w:p>
    <w:p w14:paraId="58A25B58" w14:textId="77777777" w:rsidR="001232DE" w:rsidRDefault="001232DE">
      <w:pPr>
        <w:pStyle w:val="Standard"/>
        <w:rPr>
          <w:rFonts w:ascii="Comic Sans MS" w:hAnsi="Comic Sans MS"/>
          <w:color w:val="000000"/>
          <w:spacing w:val="-6"/>
          <w:sz w:val="12"/>
          <w:szCs w:val="12"/>
        </w:rPr>
      </w:pPr>
    </w:p>
    <w:p w14:paraId="679730DC" w14:textId="77777777" w:rsidR="001232DE" w:rsidRDefault="00020298">
      <w:pPr>
        <w:pStyle w:val="Standard"/>
      </w:pPr>
      <w:r>
        <w:rPr>
          <w:rFonts w:ascii="Comic Sans MS" w:hAnsi="Comic Sans MS"/>
          <w:b/>
          <w:i/>
          <w:iCs/>
          <w:color w:val="0035FF"/>
          <w:spacing w:val="-6"/>
          <w:sz w:val="40"/>
          <w:szCs w:val="40"/>
          <w:u w:val="single"/>
        </w:rPr>
        <w:t>Romans 3:11</w:t>
      </w:r>
      <w:r>
        <w:rPr>
          <w:rFonts w:ascii="Comic Sans MS" w:hAnsi="Comic Sans MS"/>
          <w:b/>
          <w:i/>
          <w:iCs/>
          <w:color w:val="0035FF"/>
          <w:spacing w:val="-6"/>
          <w:sz w:val="40"/>
          <w:szCs w:val="40"/>
        </w:rPr>
        <w:t>-There is none who understands, There is none who seeks for God;</w:t>
      </w:r>
    </w:p>
    <w:p w14:paraId="2E3A455C" w14:textId="77777777" w:rsidR="001232DE" w:rsidRDefault="001232DE">
      <w:pPr>
        <w:pStyle w:val="Standard"/>
        <w:rPr>
          <w:rFonts w:ascii="Comic Sans MS" w:hAnsi="Comic Sans MS"/>
          <w:b/>
          <w:i/>
          <w:iCs/>
          <w:color w:val="0035FF"/>
          <w:spacing w:val="-6"/>
          <w:sz w:val="12"/>
          <w:szCs w:val="12"/>
        </w:rPr>
      </w:pPr>
    </w:p>
    <w:p w14:paraId="0C83A14F" w14:textId="77777777" w:rsidR="001232DE" w:rsidRDefault="00020298">
      <w:pPr>
        <w:pStyle w:val="Standard"/>
      </w:pPr>
      <w:r>
        <w:rPr>
          <w:rFonts w:ascii="Comic Sans MS" w:hAnsi="Comic Sans MS"/>
          <w:b/>
          <w:bCs/>
          <w:i/>
          <w:iCs/>
          <w:color w:val="000000"/>
          <w:spacing w:val="-6"/>
          <w:sz w:val="40"/>
          <w:szCs w:val="40"/>
          <w:u w:val="single"/>
        </w:rPr>
        <w:t>Psalm 53:2-3</w:t>
      </w:r>
      <w:r>
        <w:rPr>
          <w:rFonts w:ascii="Comic Sans MS" w:hAnsi="Comic Sans MS"/>
          <w:b/>
          <w:bCs/>
          <w:i/>
          <w:iCs/>
          <w:color w:val="000000"/>
          <w:spacing w:val="-6"/>
          <w:sz w:val="40"/>
          <w:szCs w:val="40"/>
        </w:rPr>
        <w:t xml:space="preserve"> </w:t>
      </w:r>
      <w:r>
        <w:rPr>
          <w:rFonts w:ascii="Comic Sans MS" w:hAnsi="Comic Sans MS"/>
          <w:b/>
          <w:i/>
          <w:iCs/>
          <w:color w:val="000000"/>
          <w:spacing w:val="-6"/>
          <w:sz w:val="40"/>
          <w:szCs w:val="40"/>
        </w:rPr>
        <w:t xml:space="preserve">God has looked down from heaven upon the sons of men, </w:t>
      </w:r>
      <w:r>
        <w:rPr>
          <w:rFonts w:ascii="Comic Sans MS" w:hAnsi="Comic Sans MS"/>
          <w:b/>
          <w:i/>
          <w:iCs/>
          <w:color w:val="C00000"/>
          <w:spacing w:val="-6"/>
          <w:sz w:val="40"/>
          <w:szCs w:val="40"/>
        </w:rPr>
        <w:t>to see if there is anyone who understands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Who seeks after God</w:t>
      </w:r>
      <w:r>
        <w:rPr>
          <w:rFonts w:ascii="Comic Sans MS" w:hAnsi="Comic Sans MS"/>
          <w:b/>
          <w:i/>
          <w:iCs/>
          <w:color w:val="000000"/>
          <w:spacing w:val="-6"/>
          <w:sz w:val="40"/>
          <w:szCs w:val="40"/>
        </w:rPr>
        <w:t xml:space="preserve">. 3) Every one of them has turned aside;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w:t>
      </w:r>
    </w:p>
    <w:p w14:paraId="30D000BB" w14:textId="77777777" w:rsidR="001232DE" w:rsidRDefault="001232DE">
      <w:pPr>
        <w:pStyle w:val="Standard"/>
        <w:rPr>
          <w:rFonts w:ascii="Comic Sans MS" w:hAnsi="Comic Sans MS"/>
          <w:i/>
          <w:iCs/>
          <w:color w:val="0035FF"/>
          <w:spacing w:val="-6"/>
          <w:sz w:val="16"/>
          <w:szCs w:val="16"/>
        </w:rPr>
      </w:pPr>
    </w:p>
    <w:p w14:paraId="36B8E624" w14:textId="77777777" w:rsidR="001232DE" w:rsidRDefault="00020298">
      <w:pPr>
        <w:pStyle w:val="Standard"/>
      </w:pPr>
      <w:r>
        <w:rPr>
          <w:rFonts w:ascii="Comic Sans MS" w:hAnsi="Comic Sans MS"/>
          <w:b/>
          <w:i/>
          <w:iCs/>
          <w:color w:val="000000"/>
          <w:spacing w:val="-6"/>
          <w:sz w:val="40"/>
          <w:szCs w:val="40"/>
          <w:u w:val="single"/>
        </w:rPr>
        <w:t>1 Corinthians 2:14</w:t>
      </w:r>
      <w:r>
        <w:rPr>
          <w:rFonts w:ascii="Comic Sans MS" w:hAnsi="Comic Sans MS"/>
          <w:b/>
          <w:i/>
          <w:iCs/>
          <w:color w:val="000000"/>
          <w:spacing w:val="-6"/>
          <w:sz w:val="40"/>
          <w:szCs w:val="40"/>
        </w:rPr>
        <w:t xml:space="preserve"> - But a natural man does not accept the things of the Spirit of God; for they are foolishness to him, and </w:t>
      </w:r>
      <w:r>
        <w:rPr>
          <w:rFonts w:ascii="Comic Sans MS" w:hAnsi="Comic Sans MS"/>
          <w:b/>
          <w:i/>
          <w:iCs/>
          <w:color w:val="C00000"/>
          <w:spacing w:val="-6"/>
          <w:sz w:val="40"/>
          <w:szCs w:val="40"/>
        </w:rPr>
        <w:t>he cannot understand them</w:t>
      </w:r>
      <w:r>
        <w:rPr>
          <w:rFonts w:ascii="Comic Sans MS" w:hAnsi="Comic Sans MS"/>
          <w:b/>
          <w:i/>
          <w:iCs/>
          <w:color w:val="000000"/>
          <w:spacing w:val="-6"/>
          <w:sz w:val="40"/>
          <w:szCs w:val="40"/>
        </w:rPr>
        <w:t>, because they are spiritually appraised.</w:t>
      </w:r>
    </w:p>
    <w:p w14:paraId="6E61D59B" w14:textId="77777777" w:rsidR="001232DE" w:rsidRDefault="001232DE">
      <w:pPr>
        <w:pStyle w:val="Standard"/>
        <w:rPr>
          <w:rFonts w:ascii="Comic Sans MS" w:hAnsi="Comic Sans MS"/>
          <w:b/>
          <w:i/>
          <w:iCs/>
          <w:color w:val="000000"/>
          <w:spacing w:val="-6"/>
          <w:sz w:val="16"/>
          <w:szCs w:val="16"/>
        </w:rPr>
      </w:pPr>
    </w:p>
    <w:p w14:paraId="3A4C960B" w14:textId="77777777" w:rsidR="001232DE" w:rsidRDefault="00020298">
      <w:pPr>
        <w:pStyle w:val="Standard"/>
      </w:pPr>
      <w:r>
        <w:rPr>
          <w:rFonts w:ascii="Comic Sans MS" w:hAnsi="Comic Sans MS"/>
          <w:color w:val="000000"/>
          <w:spacing w:val="-6"/>
          <w:sz w:val="40"/>
          <w:szCs w:val="40"/>
        </w:rPr>
        <w:t xml:space="preserve">It should be noted that the lack of understanding or the spiritual ignorance of man does not result from a lack of </w:t>
      </w:r>
      <w:r>
        <w:rPr>
          <w:rFonts w:ascii="Comic Sans MS" w:hAnsi="Comic Sans MS"/>
          <w:color w:val="000000"/>
          <w:spacing w:val="-6"/>
          <w:sz w:val="40"/>
          <w:szCs w:val="40"/>
        </w:rPr>
        <w:lastRenderedPageBreak/>
        <w:t>opportunity to understand because God has revealed Himself to man (</w:t>
      </w:r>
      <w:r>
        <w:rPr>
          <w:rFonts w:ascii="Comic Sans MS" w:hAnsi="Comic Sans MS"/>
          <w:i/>
          <w:color w:val="000000"/>
          <w:spacing w:val="-6"/>
          <w:sz w:val="40"/>
          <w:szCs w:val="40"/>
        </w:rPr>
        <w:t>Rom. 1:19, 20; 2:15</w:t>
      </w:r>
      <w:r>
        <w:rPr>
          <w:rFonts w:ascii="Comic Sans MS" w:hAnsi="Comic Sans MS"/>
          <w:color w:val="000000"/>
          <w:spacing w:val="-6"/>
          <w:sz w:val="40"/>
          <w:szCs w:val="40"/>
        </w:rPr>
        <w:t>).</w:t>
      </w:r>
    </w:p>
    <w:p w14:paraId="2724EBDB" w14:textId="77777777" w:rsidR="001232DE" w:rsidRPr="00265E64" w:rsidRDefault="001232DE">
      <w:pPr>
        <w:pStyle w:val="Standard"/>
        <w:rPr>
          <w:rFonts w:ascii="Comic Sans MS" w:hAnsi="Comic Sans MS"/>
          <w:b/>
          <w:i/>
          <w:iCs/>
          <w:color w:val="0035FF"/>
          <w:spacing w:val="-6"/>
          <w:sz w:val="12"/>
          <w:szCs w:val="12"/>
        </w:rPr>
      </w:pPr>
    </w:p>
    <w:p w14:paraId="4E78EB74" w14:textId="77777777" w:rsidR="001232DE" w:rsidRDefault="00020298">
      <w:pPr>
        <w:pStyle w:val="Standard"/>
        <w:ind w:left="270" w:hanging="270"/>
      </w:pPr>
      <w:r>
        <w:rPr>
          <w:rFonts w:ascii="Comic Sans MS" w:hAnsi="Comic Sans MS"/>
          <w:color w:val="000000"/>
          <w:spacing w:val="-6"/>
          <w:sz w:val="40"/>
          <w:szCs w:val="40"/>
        </w:rPr>
        <w:t xml:space="preserve">  “</w:t>
      </w:r>
      <w:r>
        <w:rPr>
          <w:rFonts w:ascii="Comic Sans MS" w:hAnsi="Comic Sans MS"/>
          <w:i/>
          <w:color w:val="000000"/>
          <w:spacing w:val="-6"/>
          <w:sz w:val="40"/>
          <w:szCs w:val="40"/>
        </w:rPr>
        <w:t xml:space="preserve">The best man can do is come up with religion and rituals which is a feeble attempt to understand the vast magnificence of God.” </w:t>
      </w:r>
      <w:r>
        <w:rPr>
          <w:rFonts w:ascii="Comic Sans MS" w:hAnsi="Comic Sans MS"/>
          <w:i/>
          <w:color w:val="000000"/>
          <w:spacing w:val="-6"/>
        </w:rPr>
        <w:t>Grace Notes - Romans</w:t>
      </w:r>
    </w:p>
    <w:p w14:paraId="0FED9224" w14:textId="77777777" w:rsidR="001232DE" w:rsidRPr="00265E64" w:rsidRDefault="001232DE">
      <w:pPr>
        <w:pStyle w:val="Standard"/>
        <w:rPr>
          <w:rFonts w:ascii="Comic Sans MS" w:hAnsi="Comic Sans MS"/>
          <w:b/>
          <w:i/>
          <w:iCs/>
          <w:color w:val="0035FF"/>
          <w:spacing w:val="-6"/>
          <w:sz w:val="12"/>
          <w:szCs w:val="12"/>
        </w:rPr>
      </w:pPr>
    </w:p>
    <w:p w14:paraId="280C301E" w14:textId="77777777" w:rsidR="001232DE" w:rsidRDefault="00020298">
      <w:pPr>
        <w:pStyle w:val="Standard"/>
      </w:pPr>
      <w:r>
        <w:rPr>
          <w:rFonts w:ascii="Comic Sans MS" w:hAnsi="Comic Sans MS"/>
          <w:b/>
          <w:i/>
          <w:iCs/>
          <w:color w:val="0035FF"/>
          <w:spacing w:val="-6"/>
          <w:sz w:val="40"/>
          <w:szCs w:val="40"/>
        </w:rPr>
        <w:t>There is none who seeks for God;</w:t>
      </w:r>
    </w:p>
    <w:p w14:paraId="769EBBD9" w14:textId="77777777" w:rsidR="001232DE" w:rsidRDefault="001232DE">
      <w:pPr>
        <w:pStyle w:val="Standard"/>
        <w:rPr>
          <w:rFonts w:ascii="Comic Sans MS" w:hAnsi="Comic Sans MS"/>
          <w:b/>
          <w:i/>
          <w:iCs/>
          <w:color w:val="0035FF"/>
          <w:spacing w:val="-6"/>
          <w:sz w:val="12"/>
          <w:szCs w:val="12"/>
        </w:rPr>
      </w:pPr>
    </w:p>
    <w:p w14:paraId="42996294" w14:textId="77777777" w:rsidR="001232DE" w:rsidRDefault="00020298">
      <w:pPr>
        <w:pStyle w:val="Standard"/>
        <w:ind w:left="270" w:hanging="270"/>
      </w:pPr>
      <w:r>
        <w:rPr>
          <w:rFonts w:ascii="Comic Sans MS" w:hAnsi="Comic Sans MS"/>
          <w:iCs/>
          <w:color w:val="0035FF"/>
          <w:spacing w:val="-6"/>
          <w:sz w:val="40"/>
          <w:szCs w:val="40"/>
        </w:rPr>
        <w:t xml:space="preserve">  “</w:t>
      </w:r>
      <w:r>
        <w:rPr>
          <w:rFonts w:ascii="Comic Sans MS" w:hAnsi="Comic Sans MS"/>
          <w:color w:val="000000"/>
          <w:spacing w:val="-6"/>
          <w:sz w:val="40"/>
          <w:szCs w:val="40"/>
        </w:rPr>
        <w:t>The clause “there is none who seeks for God” is not an absolute stating that there is no such thing as positive volition and that no one can seek God whatsoever. The Scriptures clearly attest to the fact that man can seek God</w:t>
      </w:r>
      <w:r>
        <w:rPr>
          <w:rFonts w:ascii="Comic Sans MS" w:hAnsi="Comic Sans MS"/>
          <w:iCs/>
          <w:color w:val="0035FF"/>
          <w:spacing w:val="-6"/>
          <w:sz w:val="40"/>
          <w:szCs w:val="40"/>
        </w:rPr>
        <w:t>.</w:t>
      </w:r>
      <w:r>
        <w:rPr>
          <w:rFonts w:ascii="Comic Sans MS" w:hAnsi="Comic Sans MS"/>
          <w:iCs/>
          <w:color w:val="000000"/>
          <w:spacing w:val="-6"/>
          <w:sz w:val="40"/>
          <w:szCs w:val="40"/>
        </w:rPr>
        <w:t>”</w:t>
      </w:r>
      <w:r>
        <w:rPr>
          <w:rFonts w:ascii="Comic Sans MS" w:hAnsi="Comic Sans MS"/>
          <w:iCs/>
          <w:color w:val="0035FF"/>
          <w:spacing w:val="-6"/>
          <w:sz w:val="40"/>
          <w:szCs w:val="40"/>
        </w:rPr>
        <w:t xml:space="preserve">  </w:t>
      </w:r>
      <w:r>
        <w:rPr>
          <w:rFonts w:ascii="Comic Sans MS" w:hAnsi="Comic Sans MS"/>
          <w:color w:val="000000"/>
          <w:spacing w:val="-6"/>
        </w:rPr>
        <w:t>Dr. Robert Dean NT-06-Romans</w:t>
      </w:r>
    </w:p>
    <w:p w14:paraId="11678D3A" w14:textId="77777777" w:rsidR="001232DE" w:rsidRDefault="001232DE">
      <w:pPr>
        <w:pStyle w:val="Standard"/>
        <w:ind w:left="270" w:hanging="270"/>
        <w:rPr>
          <w:rFonts w:ascii="Comic Sans MS" w:hAnsi="Comic Sans MS"/>
          <w:color w:val="000000"/>
          <w:spacing w:val="-6"/>
          <w:sz w:val="12"/>
          <w:szCs w:val="12"/>
        </w:rPr>
      </w:pPr>
    </w:p>
    <w:p w14:paraId="4CA1AC28" w14:textId="77777777" w:rsidR="001232DE" w:rsidRDefault="00020298">
      <w:pPr>
        <w:pStyle w:val="Standard"/>
      </w:pPr>
      <w:r>
        <w:rPr>
          <w:rFonts w:ascii="Comic Sans MS" w:hAnsi="Comic Sans MS"/>
          <w:b/>
          <w:i/>
          <w:color w:val="000000"/>
          <w:spacing w:val="-6"/>
          <w:sz w:val="40"/>
          <w:szCs w:val="40"/>
          <w:u w:val="single"/>
        </w:rPr>
        <w:t>Jeremiah 29:13</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you will seek Me</w:t>
      </w:r>
      <w:r>
        <w:rPr>
          <w:rFonts w:ascii="Comic Sans MS" w:hAnsi="Comic Sans MS"/>
          <w:b/>
          <w:i/>
          <w:color w:val="000000"/>
          <w:spacing w:val="-6"/>
          <w:sz w:val="40"/>
          <w:szCs w:val="40"/>
        </w:rPr>
        <w:t xml:space="preserve"> and find Me, when you search for Me with all your heart.</w:t>
      </w:r>
    </w:p>
    <w:p w14:paraId="71565C4F" w14:textId="77777777" w:rsidR="001232DE" w:rsidRDefault="001232DE">
      <w:pPr>
        <w:pStyle w:val="Standard"/>
        <w:rPr>
          <w:rFonts w:ascii="Comic Sans MS" w:hAnsi="Comic Sans MS"/>
          <w:b/>
          <w:i/>
          <w:color w:val="000000"/>
          <w:spacing w:val="-6"/>
          <w:sz w:val="12"/>
          <w:szCs w:val="12"/>
        </w:rPr>
      </w:pPr>
    </w:p>
    <w:p w14:paraId="1920447A" w14:textId="77777777" w:rsidR="001232DE" w:rsidRDefault="00020298">
      <w:pPr>
        <w:pStyle w:val="Standard"/>
      </w:pPr>
      <w:r>
        <w:rPr>
          <w:rFonts w:ascii="Comic Sans MS" w:hAnsi="Comic Sans MS"/>
          <w:b/>
          <w:i/>
          <w:color w:val="000000"/>
          <w:spacing w:val="-6"/>
          <w:sz w:val="40"/>
          <w:szCs w:val="40"/>
          <w:u w:val="single"/>
        </w:rPr>
        <w:t>Proverbs 8:17</w:t>
      </w:r>
      <w:r>
        <w:rPr>
          <w:rFonts w:ascii="Comic Sans MS" w:hAnsi="Comic Sans MS"/>
          <w:b/>
          <w:i/>
          <w:color w:val="000000"/>
          <w:spacing w:val="-6"/>
          <w:sz w:val="40"/>
          <w:szCs w:val="40"/>
        </w:rPr>
        <w:t xml:space="preserve"> "I love those who love me; and those who </w:t>
      </w:r>
      <w:r>
        <w:rPr>
          <w:rFonts w:ascii="Comic Sans MS" w:hAnsi="Comic Sans MS"/>
          <w:b/>
          <w:i/>
          <w:color w:val="C00000"/>
          <w:spacing w:val="-6"/>
          <w:sz w:val="40"/>
          <w:szCs w:val="40"/>
        </w:rPr>
        <w:t>diligently seek me</w:t>
      </w:r>
      <w:r>
        <w:rPr>
          <w:rFonts w:ascii="Comic Sans MS" w:hAnsi="Comic Sans MS"/>
          <w:b/>
          <w:i/>
          <w:color w:val="000000"/>
          <w:spacing w:val="-6"/>
          <w:sz w:val="40"/>
          <w:szCs w:val="40"/>
        </w:rPr>
        <w:t xml:space="preserve"> will find me.</w:t>
      </w:r>
    </w:p>
    <w:p w14:paraId="05EFC6E1" w14:textId="77777777" w:rsidR="001232DE" w:rsidRDefault="001232DE">
      <w:pPr>
        <w:pStyle w:val="Standard"/>
        <w:ind w:left="270" w:hanging="270"/>
        <w:rPr>
          <w:rFonts w:ascii="Comic Sans MS" w:hAnsi="Comic Sans MS"/>
          <w:iCs/>
          <w:color w:val="0035FF"/>
          <w:spacing w:val="-6"/>
          <w:sz w:val="12"/>
          <w:szCs w:val="12"/>
        </w:rPr>
      </w:pPr>
    </w:p>
    <w:p w14:paraId="5AAD4EF3" w14:textId="77777777" w:rsidR="001232DE" w:rsidRDefault="00020298">
      <w:pPr>
        <w:pStyle w:val="Standard"/>
      </w:pPr>
      <w:r>
        <w:rPr>
          <w:rFonts w:ascii="Comic Sans MS" w:hAnsi="Comic Sans MS"/>
          <w:b/>
          <w:i/>
          <w:color w:val="000000"/>
          <w:spacing w:val="-6"/>
          <w:sz w:val="40"/>
          <w:szCs w:val="40"/>
          <w:u w:val="single"/>
        </w:rPr>
        <w:t>Amos 5:4</w:t>
      </w:r>
      <w:r>
        <w:rPr>
          <w:rFonts w:ascii="Comic Sans MS" w:hAnsi="Comic Sans MS"/>
          <w:b/>
          <w:i/>
          <w:color w:val="000000"/>
          <w:spacing w:val="-6"/>
          <w:sz w:val="40"/>
          <w:szCs w:val="40"/>
        </w:rPr>
        <w:t xml:space="preserve"> For thus says the LORD to the house of Israel, "</w:t>
      </w:r>
      <w:r>
        <w:rPr>
          <w:rFonts w:ascii="Comic Sans MS" w:hAnsi="Comic Sans MS"/>
          <w:b/>
          <w:i/>
          <w:color w:val="C00000"/>
          <w:spacing w:val="-6"/>
          <w:sz w:val="40"/>
          <w:szCs w:val="40"/>
        </w:rPr>
        <w:t>Seek Me</w:t>
      </w:r>
      <w:r>
        <w:rPr>
          <w:rFonts w:ascii="Comic Sans MS" w:hAnsi="Comic Sans MS"/>
          <w:b/>
          <w:i/>
          <w:color w:val="000000"/>
          <w:spacing w:val="-6"/>
          <w:sz w:val="40"/>
          <w:szCs w:val="40"/>
        </w:rPr>
        <w:t xml:space="preserve"> that you may live.</w:t>
      </w:r>
    </w:p>
    <w:p w14:paraId="45BA965F" w14:textId="77777777" w:rsidR="001232DE" w:rsidRPr="00265E64" w:rsidRDefault="001232DE">
      <w:pPr>
        <w:pStyle w:val="Standard"/>
        <w:ind w:left="270" w:hanging="270"/>
        <w:rPr>
          <w:rFonts w:ascii="Comic Sans MS" w:hAnsi="Comic Sans MS"/>
          <w:iCs/>
          <w:color w:val="0035FF"/>
          <w:spacing w:val="-6"/>
          <w:sz w:val="12"/>
          <w:szCs w:val="12"/>
        </w:rPr>
      </w:pPr>
    </w:p>
    <w:p w14:paraId="2227890A" w14:textId="77777777" w:rsidR="001232DE" w:rsidRDefault="00020298">
      <w:pPr>
        <w:pStyle w:val="Standard"/>
      </w:pPr>
      <w:r>
        <w:rPr>
          <w:rFonts w:ascii="Comic Sans MS" w:hAnsi="Comic Sans MS"/>
          <w:iCs/>
          <w:color w:val="000000"/>
          <w:spacing w:val="-6"/>
          <w:sz w:val="40"/>
          <w:szCs w:val="40"/>
        </w:rPr>
        <w:t>1. It is clear throughout history that man has sought God in his own way through abominable religions and rituals. Man wants to get credit for blessing and salvation from God by working for them. 2. They are not interested in humbling themselves before God and being saved by receiving salvation as a gift through trusting in Christ Jesus and His work on the cross.</w:t>
      </w:r>
    </w:p>
    <w:p w14:paraId="61C105E5" w14:textId="77777777" w:rsidR="001232DE" w:rsidRDefault="001232DE">
      <w:pPr>
        <w:pStyle w:val="Standard"/>
        <w:rPr>
          <w:rFonts w:ascii="Comic Sans MS" w:hAnsi="Comic Sans MS"/>
          <w:iCs/>
          <w:color w:val="000000"/>
          <w:spacing w:val="-6"/>
          <w:sz w:val="20"/>
          <w:szCs w:val="20"/>
        </w:rPr>
      </w:pPr>
    </w:p>
    <w:p w14:paraId="450C040C" w14:textId="77777777" w:rsidR="001232DE" w:rsidRDefault="00020298">
      <w:pPr>
        <w:pStyle w:val="Standard"/>
      </w:pPr>
      <w:r>
        <w:rPr>
          <w:rFonts w:ascii="Comic Sans MS" w:hAnsi="Comic Sans MS"/>
          <w:iCs/>
          <w:color w:val="000000"/>
          <w:spacing w:val="-6"/>
          <w:sz w:val="40"/>
          <w:szCs w:val="40"/>
        </w:rPr>
        <w:t>The three verses above definitely do not refer to anything that is stated in the first sentence above but to the second sentence which the majority of people are not interested in.</w:t>
      </w:r>
    </w:p>
    <w:p w14:paraId="790422BD" w14:textId="77777777" w:rsidR="001232DE" w:rsidRDefault="001232DE">
      <w:pPr>
        <w:pStyle w:val="Standard"/>
        <w:rPr>
          <w:rFonts w:ascii="Comic Sans MS" w:hAnsi="Comic Sans MS"/>
          <w:b/>
          <w:i/>
          <w:iCs/>
          <w:color w:val="000000"/>
          <w:spacing w:val="-6"/>
          <w:sz w:val="12"/>
          <w:szCs w:val="12"/>
        </w:rPr>
      </w:pPr>
    </w:p>
    <w:p w14:paraId="2EB59975" w14:textId="77777777" w:rsidR="001232DE" w:rsidRDefault="00020298">
      <w:pPr>
        <w:pStyle w:val="Standard"/>
      </w:pPr>
      <w:bookmarkStart w:id="12" w:name="_Hlk72442381"/>
      <w:r>
        <w:rPr>
          <w:b/>
          <w:color w:val="0035FF"/>
          <w:sz w:val="40"/>
          <w:szCs w:val="40"/>
          <w:u w:val="single"/>
        </w:rPr>
        <w:t>LESSON 88</w:t>
      </w:r>
      <w:r>
        <w:rPr>
          <w:rFonts w:ascii="Comic Sans MS" w:hAnsi="Comic Sans MS"/>
          <w:sz w:val="40"/>
          <w:szCs w:val="40"/>
        </w:rPr>
        <w:t xml:space="preserve"> (5-20-21)</w:t>
      </w:r>
    </w:p>
    <w:bookmarkEnd w:id="12"/>
    <w:p w14:paraId="07CCED75" w14:textId="77777777" w:rsidR="001232DE" w:rsidRDefault="00020298">
      <w:pPr>
        <w:pStyle w:val="Standard"/>
      </w:pPr>
      <w:r>
        <w:rPr>
          <w:rFonts w:ascii="Comic Sans MS" w:hAnsi="Comic Sans MS"/>
          <w:iCs/>
          <w:color w:val="000000"/>
          <w:spacing w:val="-6"/>
          <w:sz w:val="40"/>
          <w:szCs w:val="40"/>
        </w:rPr>
        <w:t xml:space="preserve">It should be pointed out that those who embrace “reformed </w:t>
      </w:r>
      <w:r>
        <w:rPr>
          <w:rFonts w:ascii="Comic Sans MS" w:hAnsi="Comic Sans MS"/>
          <w:iCs/>
          <w:color w:val="000000"/>
          <w:sz w:val="40"/>
          <w:szCs w:val="40"/>
        </w:rPr>
        <w:t>theology” take the phrase, “</w:t>
      </w:r>
      <w:r>
        <w:rPr>
          <w:rFonts w:ascii="Comic Sans MS" w:hAnsi="Comic Sans MS"/>
          <w:i/>
          <w:iCs/>
          <w:color w:val="000000"/>
          <w:sz w:val="40"/>
          <w:szCs w:val="40"/>
        </w:rPr>
        <w:t>there is none who seeks for God</w:t>
      </w:r>
      <w:r>
        <w:rPr>
          <w:rFonts w:ascii="Comic Sans MS" w:hAnsi="Comic Sans MS"/>
          <w:iCs/>
          <w:color w:val="000000"/>
          <w:sz w:val="40"/>
          <w:szCs w:val="40"/>
        </w:rPr>
        <w:t>”</w:t>
      </w:r>
      <w:r>
        <w:rPr>
          <w:rFonts w:ascii="Comic Sans MS" w:hAnsi="Comic Sans MS"/>
          <w:iCs/>
          <w:color w:val="000000"/>
          <w:spacing w:val="-6"/>
          <w:sz w:val="40"/>
          <w:szCs w:val="40"/>
        </w:rPr>
        <w:t xml:space="preserve"> to mean man is totally unable to seek Him.</w:t>
      </w:r>
    </w:p>
    <w:p w14:paraId="5BBE4DB6" w14:textId="77777777" w:rsidR="001232DE" w:rsidRDefault="001232DE">
      <w:pPr>
        <w:pStyle w:val="Standard"/>
        <w:rPr>
          <w:rFonts w:ascii="Comic Sans MS" w:hAnsi="Comic Sans MS"/>
          <w:iCs/>
          <w:color w:val="000000"/>
          <w:spacing w:val="-6"/>
          <w:sz w:val="22"/>
          <w:szCs w:val="22"/>
        </w:rPr>
      </w:pPr>
    </w:p>
    <w:p w14:paraId="2EB81F67" w14:textId="77777777" w:rsidR="001232DE" w:rsidRDefault="00020298">
      <w:pPr>
        <w:pStyle w:val="Standard"/>
      </w:pPr>
      <w:r>
        <w:rPr>
          <w:rFonts w:ascii="Comic Sans MS" w:hAnsi="Comic Sans MS"/>
          <w:iCs/>
          <w:color w:val="000000"/>
          <w:spacing w:val="-6"/>
          <w:sz w:val="40"/>
          <w:szCs w:val="40"/>
        </w:rPr>
        <w:t>They believe that the “total depravity of man” means that man is totally unable to seek God or even respond to the gospel.</w:t>
      </w:r>
    </w:p>
    <w:p w14:paraId="6899758D" w14:textId="77777777" w:rsidR="001232DE" w:rsidRDefault="001232DE">
      <w:pPr>
        <w:pStyle w:val="Standard"/>
        <w:rPr>
          <w:rFonts w:ascii="Comic Sans MS" w:hAnsi="Comic Sans MS"/>
          <w:iCs/>
          <w:color w:val="000000"/>
          <w:spacing w:val="-6"/>
          <w:sz w:val="22"/>
          <w:szCs w:val="22"/>
        </w:rPr>
      </w:pPr>
    </w:p>
    <w:p w14:paraId="623F98D5" w14:textId="77777777" w:rsidR="001232DE" w:rsidRDefault="00020298">
      <w:pPr>
        <w:pStyle w:val="Standard"/>
      </w:pPr>
      <w:r>
        <w:rPr>
          <w:rFonts w:ascii="Comic Sans MS" w:hAnsi="Comic Sans MS"/>
          <w:iCs/>
          <w:color w:val="000000"/>
          <w:spacing w:val="-6"/>
          <w:sz w:val="40"/>
          <w:szCs w:val="40"/>
        </w:rPr>
        <w:t xml:space="preserve">Therefore, God gives those He chooses to save, “irresistible grace”, whereby He gives them the gift of faith to believe in Christ and draws them irresistibly to Himself.   </w:t>
      </w:r>
    </w:p>
    <w:p w14:paraId="3CD711D3" w14:textId="77777777" w:rsidR="001232DE" w:rsidRDefault="001232DE">
      <w:pPr>
        <w:pStyle w:val="Standard"/>
        <w:rPr>
          <w:rFonts w:ascii="Comic Sans MS" w:hAnsi="Comic Sans MS"/>
          <w:iCs/>
          <w:color w:val="000000"/>
          <w:spacing w:val="-6"/>
          <w:sz w:val="16"/>
          <w:szCs w:val="16"/>
        </w:rPr>
      </w:pPr>
    </w:p>
    <w:p w14:paraId="21D39B74" w14:textId="77777777" w:rsidR="001232DE" w:rsidRDefault="00020298">
      <w:pPr>
        <w:pStyle w:val="Standard"/>
      </w:pPr>
      <w:r>
        <w:rPr>
          <w:rFonts w:ascii="Comic Sans MS" w:hAnsi="Comic Sans MS"/>
          <w:iCs/>
          <w:color w:val="000000"/>
          <w:spacing w:val="-6"/>
          <w:sz w:val="40"/>
          <w:szCs w:val="40"/>
        </w:rPr>
        <w:t>They use the following verse to substantiate their view:</w:t>
      </w:r>
    </w:p>
    <w:p w14:paraId="4DFF75C6" w14:textId="77777777" w:rsidR="001232DE" w:rsidRDefault="00020298">
      <w:pPr>
        <w:pStyle w:val="Standard"/>
      </w:pPr>
      <w:r>
        <w:rPr>
          <w:rFonts w:ascii="Comic Sans MS" w:hAnsi="Comic Sans MS"/>
          <w:b/>
          <w:i/>
          <w:iCs/>
          <w:color w:val="000000"/>
          <w:spacing w:val="-6"/>
          <w:sz w:val="38"/>
          <w:szCs w:val="38"/>
          <w:u w:val="single"/>
        </w:rPr>
        <w:t>John 6:44</w:t>
      </w:r>
      <w:r>
        <w:rPr>
          <w:rFonts w:ascii="Comic Sans MS" w:hAnsi="Comic Sans MS"/>
          <w:b/>
          <w:i/>
          <w:iCs/>
          <w:color w:val="000000"/>
          <w:spacing w:val="-6"/>
          <w:sz w:val="40"/>
          <w:szCs w:val="40"/>
        </w:rPr>
        <w:t xml:space="preserve"> </w:t>
      </w:r>
      <w:r>
        <w:rPr>
          <w:rFonts w:ascii="Comic Sans MS" w:hAnsi="Comic Sans MS"/>
          <w:b/>
          <w:i/>
          <w:iCs/>
          <w:color w:val="000000"/>
          <w:spacing w:val="-6"/>
          <w:sz w:val="38"/>
          <w:szCs w:val="38"/>
        </w:rPr>
        <w:t>No one can come to Me unless the Father who sent Me draws him; and I will raise him up at the last day.</w:t>
      </w:r>
    </w:p>
    <w:p w14:paraId="5C561574" w14:textId="77777777" w:rsidR="001232DE" w:rsidRDefault="001232DE">
      <w:pPr>
        <w:pStyle w:val="Standard"/>
        <w:rPr>
          <w:rFonts w:ascii="Comic Sans MS" w:hAnsi="Comic Sans MS"/>
          <w:b/>
          <w:i/>
          <w:iCs/>
          <w:color w:val="000000"/>
          <w:spacing w:val="-6"/>
          <w:sz w:val="12"/>
          <w:szCs w:val="12"/>
        </w:rPr>
      </w:pPr>
    </w:p>
    <w:p w14:paraId="6D81EBE3" w14:textId="77777777" w:rsidR="001232DE" w:rsidRDefault="00020298">
      <w:pPr>
        <w:pStyle w:val="Standard"/>
      </w:pPr>
      <w:r>
        <w:rPr>
          <w:rFonts w:ascii="Comic Sans MS" w:hAnsi="Comic Sans MS"/>
          <w:iCs/>
          <w:color w:val="000000"/>
          <w:spacing w:val="-6"/>
          <w:sz w:val="40"/>
          <w:szCs w:val="40"/>
        </w:rPr>
        <w:t>The question is, “How does the Father draw him?” Does He draw him by giving him the faith to believe the gospel whether he wants it or not, or could there be another answer? Fortunately, the answer to this question is found in the next verse, verse 45.</w:t>
      </w:r>
    </w:p>
    <w:p w14:paraId="2C43611F" w14:textId="77777777" w:rsidR="001232DE" w:rsidRDefault="001232DE">
      <w:pPr>
        <w:pStyle w:val="Standard"/>
        <w:rPr>
          <w:rFonts w:ascii="Comic Sans MS" w:hAnsi="Comic Sans MS"/>
          <w:iCs/>
          <w:color w:val="000000"/>
          <w:spacing w:val="-6"/>
          <w:sz w:val="12"/>
          <w:szCs w:val="12"/>
        </w:rPr>
      </w:pPr>
    </w:p>
    <w:p w14:paraId="2FF1AD44" w14:textId="77777777" w:rsidR="001232DE" w:rsidRDefault="00020298">
      <w:pPr>
        <w:pStyle w:val="Standard"/>
      </w:pPr>
      <w:r>
        <w:rPr>
          <w:rFonts w:ascii="Comic Sans MS" w:hAnsi="Comic Sans MS"/>
          <w:b/>
          <w:i/>
          <w:iCs/>
          <w:color w:val="000000"/>
          <w:spacing w:val="-6"/>
          <w:sz w:val="40"/>
          <w:szCs w:val="40"/>
          <w:u w:val="single"/>
        </w:rPr>
        <w:lastRenderedPageBreak/>
        <w:t>John 6:45</w:t>
      </w:r>
      <w:r>
        <w:rPr>
          <w:rFonts w:ascii="Comic Sans MS" w:hAnsi="Comic Sans MS"/>
          <w:b/>
          <w:i/>
          <w:iCs/>
          <w:color w:val="000000"/>
          <w:spacing w:val="-6"/>
          <w:sz w:val="40"/>
          <w:szCs w:val="40"/>
        </w:rPr>
        <w:t xml:space="preserve"> "It is written </w:t>
      </w:r>
      <w:r>
        <w:rPr>
          <w:rFonts w:ascii="Comic Sans MS" w:hAnsi="Comic Sans MS"/>
          <w:iCs/>
          <w:color w:val="000000"/>
          <w:spacing w:val="-6"/>
          <w:sz w:val="36"/>
          <w:szCs w:val="36"/>
        </w:rPr>
        <w:t xml:space="preserve">(v. </w:t>
      </w:r>
      <w:proofErr w:type="spellStart"/>
      <w:r>
        <w:rPr>
          <w:rFonts w:ascii="Comic Sans MS" w:hAnsi="Comic Sans MS"/>
          <w:iCs/>
          <w:color w:val="000000"/>
          <w:spacing w:val="-6"/>
          <w:sz w:val="36"/>
          <w:szCs w:val="36"/>
        </w:rPr>
        <w:t>rpi</w:t>
      </w:r>
      <w:proofErr w:type="spellEnd"/>
      <w:r>
        <w:rPr>
          <w:rFonts w:ascii="Comic Sans MS" w:hAnsi="Comic Sans MS"/>
          <w:iCs/>
          <w:color w:val="000000"/>
          <w:spacing w:val="-6"/>
          <w:sz w:val="36"/>
          <w:szCs w:val="36"/>
        </w:rPr>
        <w:t xml:space="preserve">) </w:t>
      </w:r>
      <w:r>
        <w:rPr>
          <w:rFonts w:ascii="Comic Sans MS" w:hAnsi="Comic Sans MS"/>
          <w:b/>
          <w:i/>
          <w:iCs/>
          <w:color w:val="000000"/>
          <w:spacing w:val="-6"/>
          <w:sz w:val="40"/>
          <w:szCs w:val="40"/>
        </w:rPr>
        <w:t xml:space="preserve">in the prophets, </w:t>
      </w:r>
      <w:r>
        <w:rPr>
          <w:rFonts w:ascii="Comic Sans MS" w:hAnsi="Comic Sans MS"/>
          <w:b/>
          <w:i/>
          <w:iCs/>
          <w:color w:val="C00000"/>
          <w:spacing w:val="-6"/>
          <w:sz w:val="40"/>
          <w:szCs w:val="40"/>
        </w:rPr>
        <w:t xml:space="preserve">'And </w:t>
      </w:r>
      <w:r>
        <w:rPr>
          <w:rFonts w:ascii="Comic Sans MS" w:hAnsi="Comic Sans MS"/>
          <w:b/>
          <w:i/>
          <w:iCs/>
          <w:color w:val="C00000"/>
          <w:spacing w:val="-6"/>
          <w:sz w:val="40"/>
          <w:szCs w:val="40"/>
          <w:u w:val="single"/>
        </w:rPr>
        <w:t>they shall all be taught</w:t>
      </w:r>
      <w:r>
        <w:rPr>
          <w:rFonts w:ascii="Comic Sans MS" w:hAnsi="Comic Sans MS"/>
          <w:b/>
          <w:i/>
          <w:iCs/>
          <w:color w:val="C00000"/>
          <w:spacing w:val="-6"/>
          <w:sz w:val="40"/>
          <w:szCs w:val="40"/>
        </w:rPr>
        <w:t xml:space="preserve"> by God</w:t>
      </w:r>
      <w:r>
        <w:rPr>
          <w:rFonts w:ascii="Comic Sans MS" w:hAnsi="Comic Sans MS"/>
          <w:b/>
          <w:i/>
          <w:iCs/>
          <w:color w:val="000000"/>
          <w:spacing w:val="-6"/>
          <w:sz w:val="40"/>
          <w:szCs w:val="40"/>
        </w:rPr>
        <w:t>.' Therefore everyone who has heard and learned from the Father comes to Me.</w:t>
      </w:r>
    </w:p>
    <w:p w14:paraId="6590DCB9" w14:textId="77777777" w:rsidR="001232DE" w:rsidRDefault="001232DE">
      <w:pPr>
        <w:pStyle w:val="Standard"/>
        <w:rPr>
          <w:rFonts w:ascii="Comic Sans MS" w:hAnsi="Comic Sans MS"/>
          <w:b/>
          <w:i/>
          <w:iCs/>
          <w:color w:val="000000"/>
          <w:spacing w:val="-6"/>
          <w:sz w:val="16"/>
          <w:szCs w:val="16"/>
        </w:rPr>
      </w:pPr>
    </w:p>
    <w:p w14:paraId="017088F1" w14:textId="77777777" w:rsidR="001232DE" w:rsidRDefault="00020298">
      <w:pPr>
        <w:pStyle w:val="Standard"/>
      </w:pPr>
      <w:r>
        <w:rPr>
          <w:rFonts w:ascii="Comic Sans MS" w:hAnsi="Comic Sans MS"/>
          <w:iCs/>
          <w:color w:val="000000"/>
          <w:spacing w:val="-6"/>
          <w:sz w:val="40"/>
          <w:szCs w:val="40"/>
        </w:rPr>
        <w:t xml:space="preserve">This verse is a quote from </w:t>
      </w:r>
      <w:r>
        <w:rPr>
          <w:rFonts w:ascii="Comic Sans MS" w:hAnsi="Comic Sans MS"/>
          <w:i/>
          <w:iCs/>
          <w:color w:val="000000"/>
          <w:spacing w:val="-6"/>
          <w:sz w:val="40"/>
          <w:szCs w:val="40"/>
          <w:u w:val="single"/>
        </w:rPr>
        <w:t>Isaiah 54:13</w:t>
      </w:r>
      <w:r>
        <w:rPr>
          <w:rFonts w:ascii="Comic Sans MS" w:hAnsi="Comic Sans MS"/>
          <w:iCs/>
          <w:color w:val="000000"/>
          <w:spacing w:val="-6"/>
          <w:sz w:val="40"/>
          <w:szCs w:val="40"/>
        </w:rPr>
        <w:t>:</w:t>
      </w:r>
    </w:p>
    <w:p w14:paraId="55422FF6" w14:textId="77777777" w:rsidR="001232DE" w:rsidRDefault="00020298">
      <w:pPr>
        <w:pStyle w:val="Standard"/>
      </w:pPr>
      <w:r>
        <w:rPr>
          <w:rFonts w:ascii="Comic Sans MS" w:hAnsi="Comic Sans MS"/>
          <w:b/>
          <w:i/>
          <w:iCs/>
          <w:color w:val="000000"/>
          <w:spacing w:val="-6"/>
          <w:sz w:val="40"/>
          <w:szCs w:val="40"/>
          <w:u w:val="single"/>
        </w:rPr>
        <w:t>Isaiah 54:13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All your children </w:t>
      </w:r>
      <w:r>
        <w:rPr>
          <w:rFonts w:ascii="Comic Sans MS" w:hAnsi="Comic Sans MS"/>
          <w:b/>
          <w:i/>
          <w:iCs/>
          <w:color w:val="C00000"/>
          <w:spacing w:val="-6"/>
          <w:sz w:val="40"/>
          <w:szCs w:val="40"/>
          <w:u w:val="single"/>
        </w:rPr>
        <w:t>shall be taught</w:t>
      </w:r>
      <w:r>
        <w:rPr>
          <w:rFonts w:ascii="Comic Sans MS" w:hAnsi="Comic Sans MS"/>
          <w:b/>
          <w:i/>
          <w:iCs/>
          <w:color w:val="C00000"/>
          <w:spacing w:val="-6"/>
          <w:sz w:val="40"/>
          <w:szCs w:val="40"/>
        </w:rPr>
        <w:t xml:space="preserve"> by the LORD</w:t>
      </w:r>
      <w:r>
        <w:rPr>
          <w:rFonts w:ascii="Comic Sans MS" w:hAnsi="Comic Sans MS"/>
          <w:b/>
          <w:i/>
          <w:iCs/>
          <w:color w:val="000000"/>
          <w:spacing w:val="-6"/>
          <w:sz w:val="40"/>
          <w:szCs w:val="40"/>
        </w:rPr>
        <w:t>, And great shall be the peace of your children.</w:t>
      </w:r>
    </w:p>
    <w:p w14:paraId="6736C2DD" w14:textId="77777777" w:rsidR="001232DE" w:rsidRDefault="001232DE">
      <w:pPr>
        <w:pStyle w:val="Standard"/>
        <w:rPr>
          <w:rFonts w:ascii="Comic Sans MS" w:hAnsi="Comic Sans MS"/>
          <w:iCs/>
          <w:color w:val="000000"/>
          <w:spacing w:val="-6"/>
          <w:sz w:val="16"/>
          <w:szCs w:val="16"/>
        </w:rPr>
      </w:pPr>
    </w:p>
    <w:p w14:paraId="3ADE7D10" w14:textId="77777777" w:rsidR="001232DE" w:rsidRDefault="00020298">
      <w:pPr>
        <w:pStyle w:val="Standard"/>
      </w:pPr>
      <w:r>
        <w:rPr>
          <w:rFonts w:ascii="Comic Sans MS" w:hAnsi="Comic Sans MS"/>
          <w:iCs/>
          <w:color w:val="000000"/>
          <w:spacing w:val="-6"/>
          <w:sz w:val="40"/>
          <w:szCs w:val="40"/>
        </w:rPr>
        <w:t xml:space="preserve">What was it that was being taught to the people that both Isaiah and Paul were talking about?  It was the teaching of the Scriptures. It was Bible doctrine. </w:t>
      </w:r>
      <w:r>
        <w:rPr>
          <w:rFonts w:ascii="Comic Sans MS" w:hAnsi="Comic Sans MS"/>
          <w:iCs/>
          <w:color w:val="000000"/>
          <w:spacing w:val="-6"/>
          <w:sz w:val="40"/>
          <w:szCs w:val="40"/>
          <w:u w:val="single"/>
        </w:rPr>
        <w:t>It is the proclamation of the Word of God that is what draws people to God</w:t>
      </w:r>
      <w:r>
        <w:rPr>
          <w:rFonts w:ascii="Comic Sans MS" w:hAnsi="Comic Sans MS"/>
          <w:iCs/>
          <w:color w:val="000000"/>
          <w:spacing w:val="-6"/>
          <w:sz w:val="40"/>
          <w:szCs w:val="40"/>
        </w:rPr>
        <w:t>.</w:t>
      </w:r>
    </w:p>
    <w:p w14:paraId="0470B46B" w14:textId="77777777" w:rsidR="001232DE" w:rsidRDefault="001232DE">
      <w:pPr>
        <w:pStyle w:val="Standard"/>
        <w:rPr>
          <w:rFonts w:ascii="Comic Sans MS" w:hAnsi="Comic Sans MS"/>
          <w:iCs/>
          <w:color w:val="000000"/>
          <w:spacing w:val="-6"/>
          <w:sz w:val="16"/>
          <w:szCs w:val="16"/>
        </w:rPr>
      </w:pPr>
    </w:p>
    <w:p w14:paraId="72C62C08" w14:textId="77777777" w:rsidR="001232DE" w:rsidRDefault="00020298">
      <w:pPr>
        <w:pStyle w:val="Standard"/>
      </w:pPr>
      <w:r>
        <w:rPr>
          <w:rFonts w:ascii="Comic Sans MS" w:hAnsi="Comic Sans MS"/>
          <w:b/>
          <w:i/>
          <w:iCs/>
          <w:color w:val="000000"/>
          <w:spacing w:val="-6"/>
          <w:sz w:val="40"/>
          <w:szCs w:val="40"/>
          <w:u w:val="single"/>
        </w:rPr>
        <w:t>John 6:45</w:t>
      </w:r>
      <w:r>
        <w:rPr>
          <w:rFonts w:ascii="Comic Sans MS" w:hAnsi="Comic Sans MS"/>
          <w:b/>
          <w:i/>
          <w:iCs/>
          <w:color w:val="000000"/>
          <w:spacing w:val="-6"/>
          <w:sz w:val="40"/>
          <w:szCs w:val="40"/>
        </w:rPr>
        <w:t xml:space="preserve"> …Therefore everyone who has heard </w:t>
      </w:r>
      <w:r>
        <w:rPr>
          <w:rFonts w:ascii="Comic Sans MS" w:hAnsi="Comic Sans MS"/>
          <w:iCs/>
          <w:color w:val="000000"/>
          <w:spacing w:val="-6"/>
          <w:sz w:val="36"/>
          <w:szCs w:val="36"/>
        </w:rPr>
        <w:t xml:space="preserve">(the Scriptures) </w:t>
      </w:r>
      <w:r>
        <w:rPr>
          <w:rFonts w:ascii="Comic Sans MS" w:hAnsi="Comic Sans MS"/>
          <w:b/>
          <w:i/>
          <w:iCs/>
          <w:color w:val="000000"/>
          <w:spacing w:val="-6"/>
          <w:sz w:val="40"/>
          <w:szCs w:val="40"/>
        </w:rPr>
        <w:t>and learned from the Father comes to Me.</w:t>
      </w:r>
    </w:p>
    <w:p w14:paraId="379433D4" w14:textId="77777777" w:rsidR="001232DE" w:rsidRDefault="001232DE">
      <w:pPr>
        <w:pStyle w:val="Standard"/>
        <w:rPr>
          <w:rFonts w:ascii="Comic Sans MS" w:hAnsi="Comic Sans MS"/>
          <w:iCs/>
          <w:color w:val="000000"/>
          <w:spacing w:val="-6"/>
          <w:sz w:val="16"/>
          <w:szCs w:val="16"/>
        </w:rPr>
      </w:pPr>
    </w:p>
    <w:p w14:paraId="4B952ED8" w14:textId="77777777" w:rsidR="001232DE" w:rsidRDefault="00020298">
      <w:pPr>
        <w:pStyle w:val="Standard"/>
      </w:pPr>
      <w:r>
        <w:rPr>
          <w:rFonts w:ascii="Comic Sans MS" w:hAnsi="Comic Sans MS"/>
          <w:iCs/>
          <w:color w:val="000000"/>
          <w:spacing w:val="-6"/>
          <w:sz w:val="40"/>
          <w:szCs w:val="40"/>
        </w:rPr>
        <w:t>Hearing the Scriptures usually takes positive volition and learning Scripture definitely takes positive volition towards God. It makes sense that if one is positive towards learning Scriptures that he has already come to the Father when he heard the gospel. These are the ones who respond to the drawing of the Father through the teaching of Bible doctrine who will also come to Jesus Christ.</w:t>
      </w:r>
    </w:p>
    <w:p w14:paraId="353304B6" w14:textId="77777777" w:rsidR="001232DE" w:rsidRDefault="001232DE">
      <w:pPr>
        <w:pStyle w:val="Standard"/>
        <w:rPr>
          <w:rFonts w:ascii="Comic Sans MS" w:hAnsi="Comic Sans MS"/>
          <w:iCs/>
          <w:color w:val="000000"/>
          <w:spacing w:val="-6"/>
          <w:sz w:val="16"/>
          <w:szCs w:val="16"/>
        </w:rPr>
      </w:pPr>
    </w:p>
    <w:p w14:paraId="014897B5" w14:textId="77777777" w:rsidR="001232DE" w:rsidRDefault="00020298">
      <w:pPr>
        <w:pStyle w:val="Standard"/>
      </w:pPr>
      <w:r>
        <w:rPr>
          <w:rFonts w:ascii="Comic Sans MS" w:hAnsi="Comic Sans MS"/>
          <w:b/>
          <w:i/>
          <w:iCs/>
          <w:color w:val="000000"/>
          <w:spacing w:val="-6"/>
          <w:sz w:val="40"/>
          <w:szCs w:val="40"/>
          <w:u w:val="single"/>
        </w:rPr>
        <w:t>John 12:32</w:t>
      </w:r>
      <w:r>
        <w:rPr>
          <w:rFonts w:ascii="Comic Sans MS" w:hAnsi="Comic Sans MS"/>
          <w:b/>
          <w:i/>
          <w:iCs/>
          <w:color w:val="000000"/>
          <w:spacing w:val="-6"/>
          <w:sz w:val="40"/>
          <w:szCs w:val="40"/>
        </w:rPr>
        <w:t xml:space="preserve"> And I </w:t>
      </w:r>
      <w:r>
        <w:rPr>
          <w:rFonts w:ascii="Comic Sans MS" w:hAnsi="Comic Sans MS"/>
          <w:iCs/>
          <w:color w:val="000000"/>
          <w:spacing w:val="-6"/>
          <w:sz w:val="36"/>
          <w:szCs w:val="36"/>
        </w:rPr>
        <w:t>(J.C.)</w:t>
      </w:r>
      <w:r>
        <w:rPr>
          <w:rFonts w:ascii="Comic Sans MS" w:hAnsi="Comic Sans MS"/>
          <w:b/>
          <w:i/>
          <w:iCs/>
          <w:color w:val="000000"/>
          <w:spacing w:val="-6"/>
          <w:sz w:val="40"/>
          <w:szCs w:val="40"/>
        </w:rPr>
        <w:t xml:space="preserve">, if I am lifted up from the earth </w:t>
      </w:r>
      <w:r>
        <w:rPr>
          <w:rFonts w:ascii="Comic Sans MS" w:hAnsi="Comic Sans MS"/>
          <w:iCs/>
          <w:color w:val="000000"/>
          <w:spacing w:val="-6"/>
          <w:sz w:val="36"/>
          <w:szCs w:val="36"/>
        </w:rPr>
        <w:t>(on the cross)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will draw all </w:t>
      </w:r>
      <w:r>
        <w:rPr>
          <w:rFonts w:ascii="Comic Sans MS" w:hAnsi="Comic Sans MS"/>
          <w:b/>
          <w:i/>
          <w:iCs/>
          <w:strike/>
          <w:color w:val="C00000"/>
          <w:spacing w:val="-6"/>
          <w:sz w:val="40"/>
          <w:szCs w:val="40"/>
        </w:rPr>
        <w:t>men</w:t>
      </w:r>
      <w:r>
        <w:rPr>
          <w:rFonts w:ascii="Comic Sans MS" w:hAnsi="Comic Sans MS"/>
          <w:b/>
          <w:i/>
          <w:iCs/>
          <w:color w:val="C00000"/>
          <w:spacing w:val="-6"/>
          <w:sz w:val="40"/>
          <w:szCs w:val="40"/>
        </w:rPr>
        <w:t xml:space="preserve"> to Myself</w:t>
      </w:r>
      <w:r>
        <w:rPr>
          <w:rFonts w:ascii="Comic Sans MS" w:hAnsi="Comic Sans MS"/>
          <w:b/>
          <w:i/>
          <w:iCs/>
          <w:color w:val="000000"/>
          <w:spacing w:val="-6"/>
          <w:sz w:val="40"/>
          <w:szCs w:val="40"/>
        </w:rPr>
        <w:t>."</w:t>
      </w:r>
    </w:p>
    <w:p w14:paraId="58F0A935" w14:textId="77777777" w:rsidR="001232DE" w:rsidRDefault="001232DE">
      <w:pPr>
        <w:pStyle w:val="Standard"/>
        <w:rPr>
          <w:rFonts w:ascii="Comic Sans MS" w:hAnsi="Comic Sans MS"/>
          <w:b/>
          <w:i/>
          <w:iCs/>
          <w:color w:val="000000"/>
          <w:spacing w:val="-6"/>
          <w:sz w:val="16"/>
          <w:szCs w:val="16"/>
        </w:rPr>
      </w:pPr>
    </w:p>
    <w:p w14:paraId="239847C6" w14:textId="77777777" w:rsidR="001232DE" w:rsidRDefault="00020298">
      <w:pPr>
        <w:pStyle w:val="Standard"/>
      </w:pPr>
      <w:r>
        <w:rPr>
          <w:rFonts w:ascii="Comic Sans MS" w:hAnsi="Comic Sans MS"/>
          <w:iCs/>
          <w:color w:val="000000"/>
          <w:spacing w:val="-6"/>
          <w:sz w:val="40"/>
          <w:szCs w:val="40"/>
        </w:rPr>
        <w:lastRenderedPageBreak/>
        <w:t>The drawing of all peoples could also include “common grace” which every person receives when hearing the gospel that is accurately given.</w:t>
      </w:r>
    </w:p>
    <w:p w14:paraId="24063CFD" w14:textId="77777777" w:rsidR="001232DE" w:rsidRDefault="001232DE">
      <w:pPr>
        <w:pStyle w:val="Standard"/>
        <w:rPr>
          <w:rFonts w:ascii="Comic Sans MS" w:hAnsi="Comic Sans MS"/>
          <w:iCs/>
          <w:color w:val="000000"/>
          <w:spacing w:val="-6"/>
          <w:sz w:val="16"/>
          <w:szCs w:val="16"/>
        </w:rPr>
      </w:pPr>
    </w:p>
    <w:p w14:paraId="1E5E8962" w14:textId="77777777" w:rsidR="001232DE" w:rsidRDefault="00020298">
      <w:pPr>
        <w:pStyle w:val="Standard"/>
      </w:pPr>
      <w:r>
        <w:rPr>
          <w:rFonts w:ascii="Comic Sans MS" w:hAnsi="Comic Sans MS"/>
          <w:iCs/>
          <w:color w:val="000000"/>
          <w:spacing w:val="-6"/>
          <w:sz w:val="40"/>
          <w:szCs w:val="40"/>
        </w:rPr>
        <w:t>Common grace refers to the Holy Spirit’s ministry in making  the gospel, which is spiritually perceived, clear to a spiritually dead unbeliever.</w:t>
      </w:r>
    </w:p>
    <w:p w14:paraId="2BC9356B" w14:textId="77777777" w:rsidR="001232DE" w:rsidRDefault="001232DE">
      <w:pPr>
        <w:pStyle w:val="Standard"/>
        <w:rPr>
          <w:rFonts w:ascii="Comic Sans MS" w:hAnsi="Comic Sans MS"/>
          <w:iCs/>
          <w:color w:val="000000"/>
          <w:spacing w:val="-6"/>
          <w:sz w:val="16"/>
          <w:szCs w:val="16"/>
        </w:rPr>
      </w:pPr>
    </w:p>
    <w:p w14:paraId="611301EA" w14:textId="77777777" w:rsidR="001232DE" w:rsidRDefault="00020298">
      <w:pPr>
        <w:pStyle w:val="Standard"/>
      </w:pPr>
      <w:r>
        <w:rPr>
          <w:rFonts w:ascii="Comic Sans MS" w:hAnsi="Comic Sans MS"/>
          <w:b/>
          <w:i/>
          <w:iCs/>
          <w:color w:val="000000"/>
          <w:spacing w:val="-6"/>
          <w:sz w:val="40"/>
          <w:szCs w:val="40"/>
          <w:u w:val="single"/>
        </w:rPr>
        <w:t>John 16:8</w:t>
      </w:r>
      <w:r>
        <w:rPr>
          <w:rFonts w:ascii="Comic Sans MS" w:hAnsi="Comic Sans MS"/>
          <w:b/>
          <w:i/>
          <w:iCs/>
          <w:color w:val="000000"/>
          <w:spacing w:val="-6"/>
          <w:sz w:val="40"/>
          <w:szCs w:val="40"/>
        </w:rPr>
        <w:t xml:space="preserve"> "And He </w:t>
      </w:r>
      <w:r>
        <w:rPr>
          <w:rFonts w:ascii="Comic Sans MS" w:hAnsi="Comic Sans MS"/>
          <w:iCs/>
          <w:color w:val="000000"/>
          <w:spacing w:val="-6"/>
          <w:sz w:val="36"/>
          <w:szCs w:val="36"/>
        </w:rPr>
        <w:t>(H.S.)</w:t>
      </w:r>
      <w:r>
        <w:rPr>
          <w:rFonts w:ascii="Comic Sans MS" w:hAnsi="Comic Sans MS"/>
          <w:b/>
          <w:i/>
          <w:iCs/>
          <w:color w:val="000000"/>
          <w:spacing w:val="-6"/>
          <w:sz w:val="40"/>
          <w:szCs w:val="40"/>
        </w:rPr>
        <w:t xml:space="preserve">, when He comes, </w:t>
      </w:r>
      <w:r>
        <w:rPr>
          <w:rFonts w:ascii="Comic Sans MS" w:hAnsi="Comic Sans MS"/>
          <w:b/>
          <w:i/>
          <w:iCs/>
          <w:color w:val="000000"/>
          <w:spacing w:val="-6"/>
          <w:sz w:val="40"/>
          <w:szCs w:val="40"/>
          <w:u w:val="single"/>
        </w:rPr>
        <w:t xml:space="preserve">will </w:t>
      </w:r>
      <w:r>
        <w:rPr>
          <w:rFonts w:ascii="Comic Sans MS" w:hAnsi="Comic Sans MS"/>
          <w:b/>
          <w:i/>
          <w:iCs/>
          <w:color w:val="C00000"/>
          <w:spacing w:val="-6"/>
          <w:sz w:val="40"/>
          <w:szCs w:val="40"/>
          <w:u w:val="single"/>
        </w:rPr>
        <w:t>convict</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the world</w:t>
      </w:r>
      <w:r>
        <w:rPr>
          <w:rFonts w:ascii="Comic Sans MS" w:hAnsi="Comic Sans MS"/>
          <w:b/>
          <w:i/>
          <w:iCs/>
          <w:color w:val="000000"/>
          <w:spacing w:val="-6"/>
          <w:sz w:val="40"/>
          <w:szCs w:val="40"/>
        </w:rPr>
        <w:t xml:space="preserve"> concerning sin, and righteousness, and judgment;</w:t>
      </w:r>
    </w:p>
    <w:p w14:paraId="313D691E" w14:textId="77777777" w:rsidR="001232DE" w:rsidRDefault="001232DE">
      <w:pPr>
        <w:pStyle w:val="Standard"/>
        <w:rPr>
          <w:rFonts w:ascii="Comic Sans MS" w:hAnsi="Comic Sans MS"/>
          <w:b/>
          <w:i/>
          <w:iCs/>
          <w:color w:val="000000"/>
          <w:spacing w:val="-6"/>
          <w:sz w:val="12"/>
          <w:szCs w:val="12"/>
        </w:rPr>
      </w:pPr>
    </w:p>
    <w:p w14:paraId="1BF66816" w14:textId="77777777" w:rsidR="001232DE" w:rsidRDefault="00020298">
      <w:pPr>
        <w:pStyle w:val="Standard"/>
      </w:pPr>
      <w:r>
        <w:rPr>
          <w:rFonts w:ascii="Comic Sans MS" w:hAnsi="Comic Sans MS"/>
          <w:b/>
          <w:i/>
          <w:iCs/>
          <w:color w:val="C00000"/>
          <w:spacing w:val="-6"/>
          <w:sz w:val="40"/>
          <w:szCs w:val="40"/>
        </w:rPr>
        <w:t xml:space="preserve">convict </w:t>
      </w:r>
      <w:r>
        <w:rPr>
          <w:rFonts w:ascii="Comic Sans MS" w:hAnsi="Comic Sans MS"/>
          <w:iCs/>
          <w:color w:val="000000"/>
          <w:spacing w:val="-6"/>
          <w:sz w:val="40"/>
          <w:szCs w:val="40"/>
        </w:rPr>
        <w:t>– The Gr. word means to bring a person to the point of recognizing wrongdoing. It can also mean to convince someone of something.</w:t>
      </w:r>
    </w:p>
    <w:p w14:paraId="5703D2B5" w14:textId="77777777" w:rsidR="001232DE" w:rsidRDefault="001232DE">
      <w:pPr>
        <w:pStyle w:val="Standard"/>
        <w:rPr>
          <w:rFonts w:ascii="Comic Sans MS" w:hAnsi="Comic Sans MS"/>
          <w:iCs/>
          <w:color w:val="000000"/>
          <w:spacing w:val="-6"/>
          <w:sz w:val="16"/>
          <w:szCs w:val="16"/>
        </w:rPr>
      </w:pPr>
    </w:p>
    <w:p w14:paraId="48B744DE" w14:textId="77777777" w:rsidR="001232DE" w:rsidRDefault="00020298">
      <w:pPr>
        <w:pStyle w:val="Standard"/>
      </w:pPr>
      <w:r>
        <w:rPr>
          <w:rFonts w:ascii="Comic Sans MS" w:hAnsi="Comic Sans MS"/>
          <w:b/>
          <w:i/>
          <w:iCs/>
          <w:color w:val="000000"/>
          <w:spacing w:val="-6"/>
          <w:sz w:val="40"/>
          <w:szCs w:val="40"/>
          <w:u w:val="single"/>
        </w:rPr>
        <w:t>1 Thessalonians 1:5</w:t>
      </w:r>
      <w:r>
        <w:rPr>
          <w:rFonts w:ascii="Comic Sans MS" w:hAnsi="Comic Sans MS"/>
          <w:b/>
          <w:i/>
          <w:iCs/>
          <w:color w:val="000000"/>
          <w:spacing w:val="-6"/>
          <w:sz w:val="40"/>
          <w:szCs w:val="40"/>
        </w:rPr>
        <w:t xml:space="preserve"> for our gospel did not come to you in word only, but also </w:t>
      </w:r>
      <w:r>
        <w:rPr>
          <w:rFonts w:ascii="Comic Sans MS" w:hAnsi="Comic Sans MS"/>
          <w:b/>
          <w:i/>
          <w:iCs/>
          <w:color w:val="000000"/>
          <w:spacing w:val="-6"/>
          <w:sz w:val="40"/>
          <w:szCs w:val="40"/>
          <w:u w:val="single"/>
        </w:rPr>
        <w:t>in power and in the Holy Spirit</w:t>
      </w:r>
      <w:r>
        <w:rPr>
          <w:rFonts w:ascii="Comic Sans MS" w:hAnsi="Comic Sans MS"/>
          <w:b/>
          <w:i/>
          <w:iCs/>
          <w:color w:val="000000"/>
          <w:spacing w:val="-6"/>
          <w:sz w:val="40"/>
          <w:szCs w:val="40"/>
        </w:rPr>
        <w:t xml:space="preserve"> and with </w:t>
      </w:r>
      <w:r>
        <w:rPr>
          <w:rFonts w:ascii="Comic Sans MS" w:hAnsi="Comic Sans MS"/>
          <w:b/>
          <w:i/>
          <w:iCs/>
          <w:color w:val="000000"/>
          <w:spacing w:val="-6"/>
          <w:sz w:val="40"/>
          <w:szCs w:val="40"/>
          <w:u w:val="single"/>
        </w:rPr>
        <w:t>full conviction</w:t>
      </w:r>
      <w:r>
        <w:rPr>
          <w:rFonts w:ascii="Comic Sans MS" w:hAnsi="Comic Sans MS"/>
          <w:b/>
          <w:i/>
          <w:iCs/>
          <w:color w:val="000000"/>
          <w:spacing w:val="-6"/>
          <w:sz w:val="40"/>
          <w:szCs w:val="40"/>
        </w:rPr>
        <w:t>…</w:t>
      </w:r>
    </w:p>
    <w:p w14:paraId="39D9CDB1" w14:textId="77777777" w:rsidR="001232DE" w:rsidRDefault="001232DE">
      <w:pPr>
        <w:pStyle w:val="Standard"/>
        <w:rPr>
          <w:rFonts w:ascii="Comic Sans MS" w:hAnsi="Comic Sans MS"/>
          <w:iCs/>
          <w:color w:val="000000"/>
          <w:spacing w:val="-6"/>
          <w:sz w:val="12"/>
          <w:szCs w:val="12"/>
        </w:rPr>
      </w:pPr>
    </w:p>
    <w:p w14:paraId="73B4DF5B" w14:textId="77777777" w:rsidR="001232DE" w:rsidRDefault="00020298">
      <w:pPr>
        <w:pStyle w:val="Standard"/>
      </w:pPr>
      <w:r>
        <w:rPr>
          <w:rFonts w:ascii="Comic Sans MS" w:hAnsi="Comic Sans MS"/>
          <w:b/>
          <w:i/>
          <w:iCs/>
          <w:color w:val="000000"/>
          <w:spacing w:val="-6"/>
          <w:sz w:val="40"/>
          <w:szCs w:val="40"/>
          <w:u w:val="single"/>
        </w:rPr>
        <w:t>Matthew 16:16-17</w:t>
      </w:r>
      <w:r>
        <w:rPr>
          <w:rFonts w:ascii="Comic Sans MS" w:hAnsi="Comic Sans MS"/>
          <w:b/>
          <w:i/>
          <w:iCs/>
          <w:color w:val="000000"/>
          <w:spacing w:val="-6"/>
          <w:sz w:val="40"/>
          <w:szCs w:val="40"/>
        </w:rPr>
        <w:t xml:space="preserve"> And Simon Peter answered and said, "Thou art the Christ, the Son of the living God." 17) And Jesus answered and said to him, "Blessed are you, Simon Barjona</w:t>
      </w:r>
      <w:r>
        <w:rPr>
          <w:rFonts w:ascii="Comic Sans MS" w:hAnsi="Comic Sans MS"/>
          <w:b/>
          <w:i/>
          <w:iCs/>
          <w:color w:val="000000"/>
          <w:spacing w:val="-6"/>
          <w:sz w:val="40"/>
          <w:szCs w:val="40"/>
          <w:u w:val="single"/>
        </w:rPr>
        <w:t>, because flesh and blood did not reveal this to you, but My Father who is in heaven</w:t>
      </w:r>
      <w:r>
        <w:rPr>
          <w:rFonts w:ascii="Comic Sans MS" w:hAnsi="Comic Sans MS"/>
          <w:b/>
          <w:i/>
          <w:iCs/>
          <w:color w:val="000000"/>
          <w:spacing w:val="-6"/>
          <w:sz w:val="40"/>
          <w:szCs w:val="40"/>
        </w:rPr>
        <w:t>.</w:t>
      </w:r>
    </w:p>
    <w:p w14:paraId="7CE9A103" w14:textId="77777777" w:rsidR="001232DE" w:rsidRDefault="001232DE">
      <w:pPr>
        <w:pStyle w:val="Standard"/>
        <w:rPr>
          <w:rFonts w:ascii="Comic Sans MS" w:hAnsi="Comic Sans MS"/>
          <w:b/>
          <w:i/>
          <w:iCs/>
          <w:color w:val="000000"/>
          <w:spacing w:val="-6"/>
          <w:sz w:val="16"/>
          <w:szCs w:val="16"/>
        </w:rPr>
      </w:pPr>
    </w:p>
    <w:p w14:paraId="29D2F324" w14:textId="77777777" w:rsidR="001232DE" w:rsidRDefault="001232DE">
      <w:pPr>
        <w:pStyle w:val="Standard"/>
        <w:rPr>
          <w:rFonts w:ascii="Comic Sans MS" w:hAnsi="Comic Sans MS"/>
          <w:bCs/>
          <w:color w:val="000000"/>
          <w:spacing w:val="-6"/>
          <w:sz w:val="40"/>
          <w:szCs w:val="40"/>
        </w:rPr>
      </w:pPr>
    </w:p>
    <w:p w14:paraId="1CC67A15" w14:textId="77777777" w:rsidR="001232DE" w:rsidRDefault="00020298">
      <w:pPr>
        <w:pStyle w:val="Standard"/>
      </w:pPr>
      <w:r>
        <w:rPr>
          <w:rFonts w:ascii="Comic Sans MS" w:hAnsi="Comic Sans MS"/>
          <w:b/>
          <w:bCs/>
          <w:color w:val="000000"/>
          <w:spacing w:val="-6"/>
          <w:sz w:val="40"/>
          <w:szCs w:val="40"/>
          <w:u w:val="single"/>
        </w:rPr>
        <w:lastRenderedPageBreak/>
        <w:t>Ephesians 2:8-9</w:t>
      </w:r>
      <w:r>
        <w:rPr>
          <w:rFonts w:ascii="Comic Sans MS" w:hAnsi="Comic Sans MS"/>
          <w:bCs/>
          <w:color w:val="000000"/>
          <w:spacing w:val="-6"/>
          <w:sz w:val="40"/>
          <w:szCs w:val="40"/>
        </w:rPr>
        <w:t xml:space="preserve"> has been controversial among some expositors for a long time because they differ on their theological viewpoint.</w:t>
      </w:r>
    </w:p>
    <w:p w14:paraId="05462E7B" w14:textId="77777777" w:rsidR="001232DE" w:rsidRDefault="001232DE">
      <w:pPr>
        <w:pStyle w:val="Standard"/>
        <w:rPr>
          <w:rFonts w:ascii="Comic Sans MS" w:hAnsi="Comic Sans MS"/>
          <w:bCs/>
          <w:color w:val="000000"/>
          <w:spacing w:val="-6"/>
          <w:sz w:val="16"/>
          <w:szCs w:val="16"/>
        </w:rPr>
      </w:pPr>
    </w:p>
    <w:p w14:paraId="7071D6A8" w14:textId="77777777" w:rsidR="001232DE" w:rsidRDefault="00020298">
      <w:pPr>
        <w:pStyle w:val="Standard"/>
      </w:pPr>
      <w:r>
        <w:rPr>
          <w:rFonts w:ascii="Comic Sans MS" w:hAnsi="Comic Sans MS"/>
          <w:bCs/>
          <w:i/>
          <w:color w:val="000000"/>
          <w:spacing w:val="-6"/>
          <w:sz w:val="40"/>
          <w:szCs w:val="40"/>
          <w:u w:val="single"/>
        </w:rPr>
        <w:t>Ephesians 2:8-9</w:t>
      </w:r>
      <w:r>
        <w:rPr>
          <w:rFonts w:ascii="Comic Sans MS" w:hAnsi="Comic Sans MS"/>
          <w:bCs/>
          <w:i/>
          <w:color w:val="000000"/>
          <w:spacing w:val="-6"/>
          <w:sz w:val="40"/>
          <w:szCs w:val="40"/>
        </w:rPr>
        <w:t xml:space="preserve">  For by grace you </w:t>
      </w:r>
      <w:r>
        <w:rPr>
          <w:rFonts w:ascii="Comic Sans MS" w:hAnsi="Comic Sans MS"/>
          <w:b/>
          <w:bCs/>
          <w:i/>
          <w:color w:val="000000"/>
          <w:spacing w:val="-6"/>
          <w:sz w:val="40"/>
          <w:szCs w:val="40"/>
        </w:rPr>
        <w:t>have been saved</w:t>
      </w:r>
      <w:r>
        <w:rPr>
          <w:rFonts w:ascii="Comic Sans MS" w:hAnsi="Comic Sans MS"/>
          <w:bCs/>
          <w:i/>
          <w:color w:val="000000"/>
          <w:spacing w:val="-6"/>
          <w:sz w:val="40"/>
          <w:szCs w:val="40"/>
        </w:rPr>
        <w:t xml:space="preserve"> through faith; and </w:t>
      </w:r>
      <w:r>
        <w:rPr>
          <w:rFonts w:ascii="Comic Sans MS" w:hAnsi="Comic Sans MS"/>
          <w:i/>
          <w:color w:val="000000"/>
          <w:spacing w:val="-6"/>
          <w:sz w:val="40"/>
          <w:szCs w:val="40"/>
        </w:rPr>
        <w:t>that not of yourselves, it is the gift of God;      9) not as a result of works,</w:t>
      </w:r>
      <w:r>
        <w:rPr>
          <w:rFonts w:ascii="Comic Sans MS" w:hAnsi="Comic Sans MS"/>
          <w:bCs/>
          <w:i/>
          <w:color w:val="000000"/>
          <w:spacing w:val="-6"/>
          <w:sz w:val="40"/>
          <w:szCs w:val="40"/>
        </w:rPr>
        <w:t xml:space="preserve"> that no one should boast.</w:t>
      </w:r>
    </w:p>
    <w:p w14:paraId="5A44F127" w14:textId="77777777" w:rsidR="001232DE" w:rsidRDefault="001232DE">
      <w:pPr>
        <w:pStyle w:val="Standard"/>
        <w:rPr>
          <w:rFonts w:ascii="Comic Sans MS" w:hAnsi="Comic Sans MS"/>
          <w:bCs/>
          <w:color w:val="000000"/>
          <w:spacing w:val="-6"/>
          <w:sz w:val="16"/>
          <w:szCs w:val="16"/>
        </w:rPr>
      </w:pPr>
    </w:p>
    <w:p w14:paraId="21E44467" w14:textId="77777777" w:rsidR="001232DE" w:rsidRDefault="00020298">
      <w:pPr>
        <w:pStyle w:val="Standard"/>
      </w:pPr>
      <w:r>
        <w:rPr>
          <w:rFonts w:ascii="Comic Sans MS" w:hAnsi="Comic Sans MS"/>
          <w:bCs/>
          <w:color w:val="000000"/>
          <w:spacing w:val="-6"/>
          <w:sz w:val="40"/>
          <w:szCs w:val="40"/>
        </w:rPr>
        <w:t>Calvinist’s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faith</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faith also. They believe that man does not have free will to have faith in Jesus Christ so the Holy Spirit gives those who God chooses to save to be the recipient of the </w:t>
      </w:r>
      <w:r>
        <w:rPr>
          <w:rFonts w:ascii="Comic Sans MS" w:hAnsi="Comic Sans MS"/>
          <w:bCs/>
          <w:color w:val="000000"/>
          <w:spacing w:val="-6"/>
          <w:sz w:val="40"/>
          <w:szCs w:val="40"/>
          <w:u w:val="single"/>
        </w:rPr>
        <w:t>gift of faith</w:t>
      </w:r>
      <w:r>
        <w:rPr>
          <w:rFonts w:ascii="Comic Sans MS" w:hAnsi="Comic Sans MS"/>
          <w:bCs/>
          <w:color w:val="000000"/>
          <w:spacing w:val="-6"/>
          <w:sz w:val="40"/>
          <w:szCs w:val="40"/>
        </w:rPr>
        <w:t>.</w:t>
      </w:r>
    </w:p>
    <w:p w14:paraId="4D20F816" w14:textId="77777777" w:rsidR="001232DE" w:rsidRDefault="001232DE">
      <w:pPr>
        <w:pStyle w:val="Standard"/>
        <w:rPr>
          <w:rFonts w:ascii="Comic Sans MS" w:hAnsi="Comic Sans MS"/>
          <w:bCs/>
          <w:color w:val="000000"/>
          <w:spacing w:val="-6"/>
          <w:sz w:val="16"/>
          <w:szCs w:val="16"/>
        </w:rPr>
      </w:pPr>
    </w:p>
    <w:p w14:paraId="04DA4793" w14:textId="77777777" w:rsidR="001232DE" w:rsidRDefault="00020298">
      <w:pPr>
        <w:pStyle w:val="Standard"/>
      </w:pPr>
      <w:r>
        <w:rPr>
          <w:rFonts w:ascii="Comic Sans MS" w:hAnsi="Comic Sans MS"/>
          <w:bCs/>
          <w:color w:val="000000"/>
          <w:spacing w:val="-6"/>
          <w:sz w:val="40"/>
          <w:szCs w:val="40"/>
        </w:rPr>
        <w:t>Others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salvation</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salvation also. The grammar however, resolves the issue.</w:t>
      </w:r>
    </w:p>
    <w:p w14:paraId="44F8953D" w14:textId="77777777" w:rsidR="001232DE" w:rsidRDefault="001232DE">
      <w:pPr>
        <w:pStyle w:val="Standard"/>
        <w:rPr>
          <w:rFonts w:ascii="Comic Sans MS" w:hAnsi="Comic Sans MS"/>
          <w:b/>
          <w:i/>
          <w:iCs/>
          <w:color w:val="000000"/>
          <w:spacing w:val="-6"/>
          <w:sz w:val="16"/>
          <w:szCs w:val="16"/>
          <w:u w:val="single"/>
        </w:rPr>
      </w:pPr>
    </w:p>
    <w:p w14:paraId="0F821FE7"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00"/>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i/>
          <w:iCs/>
          <w:color w:val="000000"/>
          <w:spacing w:val="-6"/>
          <w:sz w:val="36"/>
          <w:szCs w:val="36"/>
        </w:rPr>
        <w:t>[</w:t>
      </w:r>
      <w:r>
        <w:rPr>
          <w:rFonts w:ascii="Comic Sans MS" w:hAnsi="Comic Sans MS"/>
          <w:b/>
          <w:bCs/>
          <w:i/>
          <w:iCs/>
          <w:color w:val="70AD47"/>
          <w:spacing w:val="-6"/>
          <w:sz w:val="36"/>
          <w:szCs w:val="36"/>
        </w:rPr>
        <w:t>d</w:t>
      </w:r>
      <w:r>
        <w:rPr>
          <w:rFonts w:ascii="Comic Sans MS" w:hAnsi="Comic Sans MS" w:cs="Times New Roman"/>
          <w:b/>
          <w:bCs/>
          <w:i/>
          <w:iCs/>
          <w:color w:val="70AD47"/>
          <w:spacing w:val="-6"/>
          <w:sz w:val="36"/>
          <w:szCs w:val="36"/>
        </w:rPr>
        <w:t>ative</w:t>
      </w:r>
      <w:r>
        <w:rPr>
          <w:rFonts w:ascii="Times New Roman" w:hAnsi="Times New Roman" w:cs="Times New Roman"/>
          <w:bCs/>
          <w:i/>
          <w:iCs/>
          <w:color w:val="00331A"/>
          <w:spacing w:val="-6"/>
          <w:sz w:val="40"/>
          <w:szCs w:val="40"/>
        </w:rPr>
        <w:t xml:space="preserve"> </w:t>
      </w:r>
      <w:r>
        <w:rPr>
          <w:rFonts w:ascii="Comic Sans MS" w:hAnsi="Comic Sans MS" w:cs="Times New Roman"/>
          <w:bCs/>
          <w:color w:val="000000"/>
          <w:spacing w:val="-6"/>
          <w:sz w:val="36"/>
          <w:szCs w:val="36"/>
        </w:rPr>
        <w:t>noun of</w:t>
      </w:r>
      <w:r>
        <w:rPr>
          <w:rFonts w:ascii="Comic Sans MS" w:hAnsi="Comic Sans MS"/>
          <w:bCs/>
          <w:i/>
          <w:iCs/>
          <w:color w:val="000000"/>
          <w:spacing w:val="-6"/>
          <w:sz w:val="36"/>
          <w:szCs w:val="36"/>
        </w:rPr>
        <w:t xml:space="preserve"> </w:t>
      </w:r>
      <w:proofErr w:type="spellStart"/>
      <w:r>
        <w:rPr>
          <w:rFonts w:ascii="Comic Sans MS" w:hAnsi="Comic Sans MS"/>
          <w:bCs/>
          <w:i/>
          <w:iCs/>
          <w:color w:val="000000"/>
          <w:spacing w:val="-6"/>
          <w:sz w:val="36"/>
          <w:szCs w:val="36"/>
        </w:rPr>
        <w:t>charis</w:t>
      </w:r>
      <w:proofErr w:type="spellEnd"/>
      <w:r>
        <w:rPr>
          <w:rFonts w:ascii="Comic Sans MS" w:hAnsi="Comic Sans MS"/>
          <w:bCs/>
          <w:i/>
          <w:iCs/>
          <w:color w:val="000000"/>
          <w:spacing w:val="-6"/>
          <w:sz w:val="36"/>
          <w:szCs w:val="36"/>
        </w:rPr>
        <w:t>]</w:t>
      </w:r>
      <w:r>
        <w:rPr>
          <w:rFonts w:ascii="Comic Sans MS" w:hAnsi="Comic Sans MS"/>
          <w:b/>
          <w:bCs/>
          <w:i/>
          <w:i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5000B"/>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 xml:space="preserve">plural part. of </w:t>
      </w:r>
      <w:proofErr w:type="spellStart"/>
      <w:r>
        <w:rPr>
          <w:rFonts w:ascii="Comic Sans MS" w:hAnsi="Comic Sans MS" w:cs="Times New Roman"/>
          <w:bCs/>
          <w:i/>
          <w:iCs/>
          <w:color w:val="000000"/>
          <w:spacing w:val="-6"/>
          <w:sz w:val="36"/>
          <w:szCs w:val="36"/>
        </w:rPr>
        <w:t>sozo</w:t>
      </w:r>
      <w:proofErr w:type="spellEnd"/>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
          <w:bCs/>
          <w:i/>
          <w:iCs/>
          <w:color w:val="000000"/>
          <w:spacing w:val="-6"/>
          <w:sz w:val="36"/>
          <w:szCs w:val="36"/>
        </w:rPr>
        <w:t>[</w:t>
      </w:r>
      <w:r>
        <w:rPr>
          <w:rFonts w:ascii="Comic Sans MS" w:hAnsi="Comic Sans MS" w:cs="Calibri Light"/>
          <w:b/>
          <w:i/>
          <w:iCs/>
          <w:color w:val="5B9BD5"/>
          <w:spacing w:val="-6"/>
          <w:sz w:val="36"/>
          <w:szCs w:val="36"/>
          <w:u w:val="single"/>
        </w:rPr>
        <w:t>genitive</w:t>
      </w:r>
      <w:r>
        <w:rPr>
          <w:rFonts w:ascii="Comic Sans MS" w:hAnsi="Comic Sans MS" w:cs="Times New Roman"/>
          <w:b/>
          <w:bCs/>
          <w:i/>
          <w:iCs/>
          <w:color w:val="2E74B5"/>
          <w:spacing w:val="-6"/>
          <w:sz w:val="36"/>
          <w:szCs w:val="36"/>
        </w:rPr>
        <w:t xml:space="preserve"> </w:t>
      </w:r>
      <w:r>
        <w:rPr>
          <w:rFonts w:ascii="Comic Sans MS" w:hAnsi="Comic Sans MS" w:cs="Times New Roman"/>
          <w:bCs/>
          <w:color w:val="000000"/>
          <w:spacing w:val="-6"/>
          <w:sz w:val="36"/>
          <w:szCs w:val="36"/>
        </w:rPr>
        <w:t>sing. of</w:t>
      </w:r>
      <w:r>
        <w:rPr>
          <w:rFonts w:ascii="Comic Sans MS" w:hAnsi="Comic Sans MS" w:cs="Times New Roman"/>
          <w:bCs/>
          <w:i/>
          <w:iCs/>
          <w:color w:val="000000"/>
          <w:spacing w:val="-6"/>
          <w:sz w:val="36"/>
          <w:szCs w:val="36"/>
        </w:rPr>
        <w:t xml:space="preserve"> </w:t>
      </w:r>
      <w:proofErr w:type="spellStart"/>
      <w:r>
        <w:rPr>
          <w:rFonts w:ascii="Comic Sans MS" w:hAnsi="Comic Sans MS" w:cs="Times New Roman"/>
          <w:bCs/>
          <w:i/>
          <w:iCs/>
          <w:color w:val="000000"/>
          <w:spacing w:val="-6"/>
          <w:sz w:val="36"/>
          <w:szCs w:val="36"/>
        </w:rPr>
        <w:t>pistis</w:t>
      </w:r>
      <w:proofErr w:type="spellEnd"/>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pronoun of</w:t>
      </w:r>
      <w:r>
        <w:rPr>
          <w:rFonts w:ascii="Comic Sans MS" w:hAnsi="Comic Sans MS" w:cs="Times New Roman"/>
          <w:bCs/>
          <w:i/>
          <w:iCs/>
          <w:color w:val="000000"/>
          <w:spacing w:val="-6"/>
          <w:sz w:val="36"/>
          <w:szCs w:val="36"/>
        </w:rPr>
        <w:t xml:space="preserve"> </w:t>
      </w:r>
      <w:proofErr w:type="spellStart"/>
      <w:r>
        <w:rPr>
          <w:rFonts w:ascii="Comic Sans MS" w:hAnsi="Comic Sans MS" w:cs="Times New Roman"/>
          <w:bCs/>
          <w:i/>
          <w:iCs/>
          <w:color w:val="000000"/>
          <w:spacing w:val="-6"/>
          <w:sz w:val="36"/>
          <w:szCs w:val="36"/>
        </w:rPr>
        <w:t>houtos</w:t>
      </w:r>
      <w:proofErr w:type="spellEnd"/>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not of yourselves,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neuter noun of</w:t>
      </w:r>
      <w:r>
        <w:rPr>
          <w:rFonts w:ascii="Comic Sans MS" w:hAnsi="Comic Sans MS" w:cs="Times New Roman"/>
          <w:bCs/>
          <w:i/>
          <w:iCs/>
          <w:color w:val="000000"/>
          <w:spacing w:val="-6"/>
          <w:sz w:val="36"/>
          <w:szCs w:val="36"/>
        </w:rPr>
        <w:t xml:space="preserve"> </w:t>
      </w:r>
      <w:proofErr w:type="spellStart"/>
      <w:r>
        <w:rPr>
          <w:rFonts w:ascii="Comic Sans MS" w:hAnsi="Comic Sans MS" w:cs="Times New Roman"/>
          <w:bCs/>
          <w:i/>
          <w:iCs/>
          <w:color w:val="000000"/>
          <w:spacing w:val="-6"/>
          <w:sz w:val="36"/>
          <w:szCs w:val="36"/>
        </w:rPr>
        <w:t>doron</w:t>
      </w:r>
      <w:proofErr w:type="spellEnd"/>
      <w:r>
        <w:rPr>
          <w:rFonts w:ascii="Times New Roman" w:hAnsi="Times New Roman" w:cs="Times New Roman"/>
          <w:bCs/>
          <w:i/>
          <w:iCs/>
          <w:color w:val="000000"/>
          <w:spacing w:val="-6"/>
          <w:sz w:val="36"/>
          <w:szCs w:val="36"/>
        </w:rPr>
        <w:t>]</w:t>
      </w:r>
      <w:r>
        <w:rPr>
          <w:rFonts w:ascii="Comic Sans MS" w:hAnsi="Comic Sans MS"/>
          <w:bCs/>
          <w:i/>
          <w:i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E0E9320" w14:textId="77777777" w:rsidR="001232DE" w:rsidRDefault="001232DE">
      <w:pPr>
        <w:pStyle w:val="Standard"/>
      </w:pPr>
    </w:p>
    <w:p w14:paraId="602EDA8F"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1A"/>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 xml:space="preserve">[noun </w:t>
      </w:r>
      <w:r>
        <w:rPr>
          <w:rFonts w:ascii="Comic Sans MS" w:hAnsi="Comic Sans MS" w:cs="Times New Roman"/>
          <w:b/>
          <w:bCs/>
          <w:i/>
          <w:iCs/>
          <w:color w:val="003300"/>
          <w:spacing w:val="-6"/>
          <w:sz w:val="36"/>
          <w:szCs w:val="36"/>
        </w:rPr>
        <w:t>dative</w:t>
      </w:r>
      <w:r>
        <w:rPr>
          <w:rFonts w:ascii="Comic Sans MS" w:hAnsi="Comic Sans MS"/>
          <w:bCs/>
          <w:color w:val="000000"/>
          <w:spacing w:val="-6"/>
          <w:sz w:val="36"/>
          <w:szCs w:val="36"/>
        </w:rPr>
        <w:t xml:space="preserve"> sing. fem. of </w:t>
      </w:r>
      <w:proofErr w:type="spellStart"/>
      <w:r>
        <w:rPr>
          <w:rFonts w:ascii="Comic Sans MS" w:hAnsi="Comic Sans MS"/>
          <w:bCs/>
          <w:i/>
          <w:iCs/>
          <w:color w:val="000000"/>
          <w:spacing w:val="-6"/>
          <w:sz w:val="36"/>
          <w:szCs w:val="36"/>
        </w:rPr>
        <w:t>charis</w:t>
      </w:r>
      <w:proofErr w:type="spellEnd"/>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participle perfect pass.</w:t>
      </w:r>
      <w:r>
        <w:rPr>
          <w:rFonts w:ascii="Times New Roman" w:hAnsi="Times New Roman" w:cs="Times New Roman"/>
          <w:bCs/>
          <w:color w:val="000000"/>
          <w:spacing w:val="-6"/>
          <w:sz w:val="36"/>
          <w:szCs w:val="36"/>
        </w:rPr>
        <w:t xml:space="preserve"> </w:t>
      </w:r>
      <w:r>
        <w:rPr>
          <w:rFonts w:ascii="Comic Sans MS" w:hAnsi="Comic Sans MS" w:cs="Times New Roman"/>
          <w:b/>
          <w:color w:val="C00000"/>
          <w:spacing w:val="-6"/>
          <w:sz w:val="36"/>
          <w:szCs w:val="36"/>
          <w:u w:val="single"/>
        </w:rPr>
        <w:t>nominative</w:t>
      </w:r>
      <w:r>
        <w:rPr>
          <w:rFonts w:ascii="Times New Roman" w:hAnsi="Times New Roman" w:cs="Times New Roman"/>
          <w:bCs/>
          <w:color w:val="000000"/>
          <w:spacing w:val="-6"/>
          <w:sz w:val="36"/>
          <w:szCs w:val="36"/>
        </w:rPr>
        <w:t xml:space="preserve"> </w:t>
      </w:r>
      <w:r>
        <w:rPr>
          <w:rFonts w:ascii="Comic Sans MS" w:hAnsi="Comic Sans MS" w:cs="Times New Roman"/>
          <w:bCs/>
          <w:color w:val="000000"/>
          <w:spacing w:val="-6"/>
          <w:sz w:val="36"/>
          <w:szCs w:val="36"/>
        </w:rPr>
        <w:t xml:space="preserve">masculine </w:t>
      </w:r>
      <w:r>
        <w:rPr>
          <w:rFonts w:ascii="Comic Sans MS" w:hAnsi="Comic Sans MS" w:cs="Times New Roman"/>
          <w:bCs/>
          <w:color w:val="000000"/>
          <w:spacing w:val="-6"/>
          <w:sz w:val="36"/>
          <w:szCs w:val="36"/>
        </w:rPr>
        <w:lastRenderedPageBreak/>
        <w:t xml:space="preserve">plural of </w:t>
      </w:r>
      <w:proofErr w:type="spellStart"/>
      <w:r>
        <w:rPr>
          <w:rFonts w:ascii="Comic Sans MS" w:hAnsi="Comic Sans MS" w:cs="Times New Roman"/>
          <w:bCs/>
          <w:i/>
          <w:iCs/>
          <w:color w:val="000000"/>
          <w:spacing w:val="-6"/>
          <w:sz w:val="36"/>
          <w:szCs w:val="36"/>
        </w:rPr>
        <w:t>sozo</w:t>
      </w:r>
      <w:proofErr w:type="spellEnd"/>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Calibri Light"/>
          <w:b/>
          <w:color w:val="000033"/>
          <w:spacing w:val="-6"/>
          <w:sz w:val="36"/>
          <w:szCs w:val="36"/>
          <w:u w:val="single"/>
        </w:rPr>
        <w:t>genitive</w:t>
      </w:r>
      <w:r>
        <w:rPr>
          <w:rFonts w:ascii="Comic Sans MS" w:hAnsi="Comic Sans MS" w:cs="Times New Roman"/>
          <w:bCs/>
          <w:color w:val="2E74B5"/>
          <w:spacing w:val="-6"/>
          <w:sz w:val="36"/>
          <w:szCs w:val="36"/>
        </w:rPr>
        <w:t xml:space="preserve"> </w:t>
      </w:r>
      <w:r>
        <w:rPr>
          <w:rFonts w:ascii="Comic Sans MS" w:hAnsi="Comic Sans MS" w:cs="Times New Roman"/>
          <w:bCs/>
          <w:color w:val="000000"/>
          <w:spacing w:val="-6"/>
          <w:sz w:val="36"/>
          <w:szCs w:val="36"/>
        </w:rPr>
        <w:t xml:space="preserve">sing. of </w:t>
      </w:r>
      <w:proofErr w:type="spellStart"/>
      <w:r>
        <w:rPr>
          <w:rFonts w:ascii="Comic Sans MS" w:hAnsi="Comic Sans MS" w:cs="Times New Roman"/>
          <w:bCs/>
          <w:i/>
          <w:iCs/>
          <w:color w:val="000000"/>
          <w:spacing w:val="-6"/>
          <w:sz w:val="36"/>
          <w:szCs w:val="36"/>
        </w:rPr>
        <w:t>pistis</w:t>
      </w:r>
      <w:proofErr w:type="spellEnd"/>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pronoun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singular of </w:t>
      </w:r>
      <w:proofErr w:type="spellStart"/>
      <w:r>
        <w:rPr>
          <w:rFonts w:ascii="Comic Sans MS" w:hAnsi="Comic Sans MS" w:cs="Times New Roman"/>
          <w:bCs/>
          <w:i/>
          <w:iCs/>
          <w:color w:val="000000"/>
          <w:spacing w:val="-6"/>
          <w:sz w:val="36"/>
          <w:szCs w:val="36"/>
        </w:rPr>
        <w:t>houtos</w:t>
      </w:r>
      <w:proofErr w:type="spellEnd"/>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not of your- 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neuter of </w:t>
      </w:r>
      <w:proofErr w:type="spellStart"/>
      <w:r>
        <w:rPr>
          <w:rFonts w:ascii="Comic Sans MS" w:hAnsi="Comic Sans MS" w:cs="Times New Roman"/>
          <w:bCs/>
          <w:i/>
          <w:iCs/>
          <w:color w:val="000000"/>
          <w:spacing w:val="-6"/>
          <w:sz w:val="36"/>
          <w:szCs w:val="36"/>
        </w:rPr>
        <w:t>doron</w:t>
      </w:r>
      <w:proofErr w:type="spellEnd"/>
      <w:r>
        <w:rPr>
          <w:rFonts w:ascii="Times New Roman" w:hAnsi="Times New Roman" w:cs="Times New Roman"/>
          <w:bCs/>
          <w:color w:val="000000"/>
          <w:spacing w:val="-6"/>
          <w:sz w:val="36"/>
          <w:szCs w:val="36"/>
        </w:rPr>
        <w:t>]</w:t>
      </w:r>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083990A" w14:textId="77777777" w:rsidR="001232DE" w:rsidRDefault="001232DE">
      <w:pPr>
        <w:pStyle w:val="Standard"/>
        <w:rPr>
          <w:rFonts w:ascii="Comic Sans MS" w:hAnsi="Comic Sans MS"/>
          <w:b/>
          <w:i/>
          <w:iCs/>
          <w:color w:val="000000"/>
          <w:spacing w:val="-6"/>
          <w:sz w:val="16"/>
          <w:szCs w:val="16"/>
        </w:rPr>
      </w:pPr>
    </w:p>
    <w:p w14:paraId="5392B620" w14:textId="77777777" w:rsidR="001232DE" w:rsidRDefault="00020298">
      <w:pPr>
        <w:pStyle w:val="Standard"/>
      </w:pPr>
      <w:r>
        <w:rPr>
          <w:rFonts w:ascii="Comic Sans MS" w:hAnsi="Comic Sans MS"/>
          <w:bCs/>
          <w:color w:val="000000"/>
          <w:spacing w:val="-6"/>
          <w:sz w:val="40"/>
          <w:szCs w:val="40"/>
        </w:rPr>
        <w:t xml:space="preserve">In Gr. nouns have five </w:t>
      </w:r>
      <w:r>
        <w:rPr>
          <w:rFonts w:ascii="Comic Sans MS" w:hAnsi="Comic Sans MS"/>
          <w:bCs/>
          <w:color w:val="000000"/>
          <w:spacing w:val="-6"/>
          <w:sz w:val="40"/>
          <w:szCs w:val="40"/>
          <w:u w:val="single"/>
        </w:rPr>
        <w:t xml:space="preserve">cases </w:t>
      </w:r>
      <w:r>
        <w:rPr>
          <w:rFonts w:ascii="Comic Sans MS" w:hAnsi="Comic Sans MS"/>
          <w:bCs/>
          <w:color w:val="000000"/>
          <w:spacing w:val="-6"/>
          <w:sz w:val="40"/>
          <w:szCs w:val="40"/>
        </w:rPr>
        <w:t xml:space="preserve">which shows how nouns function in a sentence. The </w:t>
      </w:r>
      <w:r>
        <w:rPr>
          <w:rFonts w:ascii="Comic Sans MS" w:hAnsi="Comic Sans MS"/>
          <w:bCs/>
          <w:color w:val="000000"/>
          <w:spacing w:val="-6"/>
          <w:sz w:val="40"/>
          <w:szCs w:val="40"/>
          <w:u w:val="single"/>
        </w:rPr>
        <w:t>nominative case</w:t>
      </w:r>
      <w:r>
        <w:rPr>
          <w:rFonts w:ascii="Comic Sans MS" w:hAnsi="Comic Sans MS"/>
          <w:bCs/>
          <w:color w:val="000000"/>
          <w:spacing w:val="-6"/>
          <w:sz w:val="40"/>
          <w:szCs w:val="40"/>
        </w:rPr>
        <w:t xml:space="preserve"> indicates </w:t>
      </w:r>
      <w:r>
        <w:rPr>
          <w:rFonts w:ascii="Comic Sans MS" w:hAnsi="Comic Sans MS"/>
          <w:bCs/>
          <w:color w:val="000000"/>
          <w:spacing w:val="-6"/>
          <w:sz w:val="40"/>
          <w:szCs w:val="40"/>
          <w:u w:val="single"/>
        </w:rPr>
        <w:t>the subject of the sentence</w:t>
      </w:r>
      <w:r>
        <w:rPr>
          <w:rFonts w:ascii="Comic Sans MS" w:hAnsi="Comic Sans MS"/>
          <w:bCs/>
          <w:color w:val="000000"/>
          <w:spacing w:val="-6"/>
          <w:sz w:val="40"/>
          <w:szCs w:val="40"/>
        </w:rPr>
        <w:t>.</w:t>
      </w:r>
    </w:p>
    <w:p w14:paraId="3E61CAE2" w14:textId="77777777" w:rsidR="001232DE" w:rsidRDefault="001232DE">
      <w:pPr>
        <w:pStyle w:val="Standard"/>
        <w:rPr>
          <w:rFonts w:ascii="Comic Sans MS" w:hAnsi="Comic Sans MS"/>
          <w:bCs/>
          <w:color w:val="000000"/>
          <w:spacing w:val="-6"/>
          <w:sz w:val="12"/>
          <w:szCs w:val="12"/>
        </w:rPr>
      </w:pPr>
    </w:p>
    <w:p w14:paraId="48B11C90" w14:textId="77777777" w:rsidR="001232DE" w:rsidRDefault="00020298">
      <w:pPr>
        <w:pStyle w:val="Standard"/>
      </w:pPr>
      <w:r>
        <w:rPr>
          <w:rFonts w:ascii="Comic Sans MS" w:hAnsi="Comic Sans MS"/>
          <w:bCs/>
          <w:color w:val="000000"/>
          <w:sz w:val="40"/>
          <w:szCs w:val="40"/>
        </w:rPr>
        <w:t>The words highlighted in yellow are in the nominative case which means they have to do with the subject of the sentence.</w:t>
      </w:r>
    </w:p>
    <w:p w14:paraId="4DA19FB2" w14:textId="77777777" w:rsidR="001232DE" w:rsidRDefault="001232DE">
      <w:pPr>
        <w:pStyle w:val="Standard"/>
        <w:rPr>
          <w:rFonts w:ascii="Comic Sans MS" w:hAnsi="Comic Sans MS"/>
          <w:bCs/>
          <w:color w:val="000000"/>
          <w:sz w:val="16"/>
          <w:szCs w:val="16"/>
        </w:rPr>
      </w:pPr>
    </w:p>
    <w:p w14:paraId="4C785245" w14:textId="77777777" w:rsidR="001232DE" w:rsidRDefault="00020298">
      <w:pPr>
        <w:pStyle w:val="Standard"/>
      </w:pPr>
      <w:r>
        <w:rPr>
          <w:rFonts w:ascii="Comic Sans MS" w:hAnsi="Comic Sans MS"/>
          <w:bCs/>
          <w:color w:val="000000"/>
          <w:sz w:val="40"/>
          <w:szCs w:val="40"/>
        </w:rPr>
        <w:t>Notice that “</w:t>
      </w:r>
      <w:r>
        <w:rPr>
          <w:rFonts w:ascii="Comic Sans MS" w:hAnsi="Comic Sans MS"/>
          <w:b/>
          <w:i/>
          <w:iCs/>
          <w:color w:val="000000"/>
          <w:sz w:val="40"/>
          <w:szCs w:val="40"/>
        </w:rPr>
        <w:t>faith</w:t>
      </w:r>
      <w:r>
        <w:rPr>
          <w:rFonts w:ascii="Comic Sans MS" w:hAnsi="Comic Sans MS"/>
          <w:bCs/>
          <w:color w:val="000000"/>
          <w:sz w:val="40"/>
          <w:szCs w:val="40"/>
        </w:rPr>
        <w:t xml:space="preserve">” is not in the </w:t>
      </w:r>
      <w:r>
        <w:rPr>
          <w:rFonts w:ascii="Comic Sans MS" w:hAnsi="Comic Sans MS"/>
          <w:bCs/>
          <w:color w:val="000000"/>
          <w:sz w:val="40"/>
          <w:szCs w:val="40"/>
          <w:u w:val="single"/>
        </w:rPr>
        <w:t>nominative case</w:t>
      </w:r>
      <w:r>
        <w:rPr>
          <w:rFonts w:ascii="Comic Sans MS" w:hAnsi="Comic Sans MS"/>
          <w:bCs/>
          <w:color w:val="000000"/>
          <w:sz w:val="40"/>
          <w:szCs w:val="40"/>
        </w:rPr>
        <w:t xml:space="preserve">, but is in the </w:t>
      </w:r>
      <w:r>
        <w:rPr>
          <w:rFonts w:ascii="Comic Sans MS" w:hAnsi="Comic Sans MS"/>
          <w:bCs/>
          <w:color w:val="000000"/>
          <w:sz w:val="40"/>
          <w:szCs w:val="40"/>
          <w:u w:val="single"/>
        </w:rPr>
        <w:t>genitive case</w:t>
      </w:r>
      <w:r>
        <w:rPr>
          <w:rFonts w:ascii="Comic Sans MS" w:hAnsi="Comic Sans MS"/>
          <w:bCs/>
          <w:color w:val="000000"/>
          <w:sz w:val="40"/>
          <w:szCs w:val="40"/>
        </w:rPr>
        <w:t xml:space="preserve"> which usually indicates possession of something.  Ex. “the blood of Christ” – of Christ would be in the genitive case to show that the blood belongs to Christ. It doesn’t relate to the subject of a sentence.</w:t>
      </w:r>
    </w:p>
    <w:p w14:paraId="3EF8FC68" w14:textId="77777777" w:rsidR="001232DE" w:rsidRDefault="001232DE">
      <w:pPr>
        <w:pStyle w:val="Standard"/>
        <w:rPr>
          <w:rFonts w:ascii="Comic Sans MS" w:hAnsi="Comic Sans MS"/>
          <w:bCs/>
          <w:color w:val="000000"/>
          <w:spacing w:val="-6"/>
          <w:sz w:val="16"/>
          <w:szCs w:val="16"/>
        </w:rPr>
      </w:pPr>
    </w:p>
    <w:p w14:paraId="70F7E55D" w14:textId="77777777" w:rsidR="001232DE" w:rsidRDefault="00020298">
      <w:pPr>
        <w:pStyle w:val="Standard"/>
      </w:pPr>
      <w:r>
        <w:rPr>
          <w:rFonts w:ascii="Comic Sans MS" w:hAnsi="Comic Sans MS"/>
          <w:bCs/>
          <w:color w:val="000000"/>
          <w:spacing w:val="-6"/>
          <w:sz w:val="40"/>
          <w:szCs w:val="40"/>
        </w:rPr>
        <w:t xml:space="preserve">Since those in the reformed camp believe that man does not have the ability to have faith in Jesus Christ, God has to give them the faith to believe. But in </w:t>
      </w:r>
      <w:r>
        <w:rPr>
          <w:rFonts w:ascii="Comic Sans MS" w:hAnsi="Comic Sans MS"/>
          <w:bCs/>
          <w:i/>
          <w:iCs/>
          <w:color w:val="000000"/>
          <w:spacing w:val="-6"/>
          <w:sz w:val="40"/>
          <w:szCs w:val="40"/>
        </w:rPr>
        <w:t>Eph. 2:8</w:t>
      </w:r>
      <w:r>
        <w:rPr>
          <w:rFonts w:ascii="Comic Sans MS" w:hAnsi="Comic Sans MS"/>
          <w:bCs/>
          <w:color w:val="000000"/>
          <w:spacing w:val="-6"/>
          <w:sz w:val="40"/>
          <w:szCs w:val="40"/>
        </w:rPr>
        <w:t xml:space="preserve">, the phrase </w:t>
      </w:r>
      <w:r>
        <w:rPr>
          <w:rFonts w:ascii="Comic Sans MS" w:hAnsi="Comic Sans MS"/>
          <w:bCs/>
          <w:i/>
          <w:iCs/>
          <w:color w:val="000000"/>
          <w:spacing w:val="-6"/>
          <w:sz w:val="40"/>
          <w:szCs w:val="40"/>
        </w:rPr>
        <w:t>“</w:t>
      </w:r>
      <w:r>
        <w:rPr>
          <w:rFonts w:ascii="Comic Sans MS" w:hAnsi="Comic Sans MS"/>
          <w:b/>
          <w:i/>
          <w:iCs/>
          <w:color w:val="C00000"/>
          <w:spacing w:val="-6"/>
          <w:sz w:val="40"/>
          <w:szCs w:val="40"/>
          <w:u w:val="single"/>
        </w:rPr>
        <w:t>that</w:t>
      </w:r>
      <w:r>
        <w:rPr>
          <w:rFonts w:ascii="Comic Sans MS" w:hAnsi="Comic Sans MS"/>
          <w:bCs/>
          <w:i/>
          <w:iCs/>
          <w:color w:val="000000"/>
          <w:spacing w:val="-6"/>
          <w:sz w:val="40"/>
          <w:szCs w:val="40"/>
          <w:u w:val="single"/>
        </w:rPr>
        <w:t xml:space="preserve"> </w:t>
      </w:r>
      <w:r>
        <w:rPr>
          <w:rFonts w:ascii="Comic Sans MS" w:hAnsi="Comic Sans MS"/>
          <w:bCs/>
          <w:color w:val="000000"/>
          <w:spacing w:val="-6"/>
          <w:sz w:val="36"/>
          <w:szCs w:val="36"/>
        </w:rPr>
        <w:t xml:space="preserve">(nom. case) </w:t>
      </w:r>
      <w:r>
        <w:rPr>
          <w:rFonts w:ascii="Comic Sans MS" w:hAnsi="Comic Sans MS"/>
          <w:b/>
          <w:i/>
          <w:iCs/>
          <w:color w:val="000000"/>
          <w:spacing w:val="-6"/>
          <w:sz w:val="40"/>
          <w:szCs w:val="40"/>
          <w:u w:val="single"/>
        </w:rPr>
        <w:t>not of yourselves</w:t>
      </w:r>
      <w:r>
        <w:rPr>
          <w:rFonts w:ascii="Comic Sans MS" w:hAnsi="Comic Sans MS"/>
          <w:bCs/>
          <w:i/>
          <w:iCs/>
          <w:color w:val="000000"/>
          <w:spacing w:val="-6"/>
          <w:sz w:val="40"/>
          <w:szCs w:val="40"/>
        </w:rPr>
        <w:t xml:space="preserve">” </w:t>
      </w:r>
      <w:r>
        <w:rPr>
          <w:rFonts w:ascii="Comic Sans MS" w:hAnsi="Comic Sans MS"/>
          <w:bCs/>
          <w:color w:val="000000"/>
          <w:spacing w:val="-6"/>
          <w:sz w:val="40"/>
          <w:szCs w:val="40"/>
        </w:rPr>
        <w:t>does not refer “</w:t>
      </w:r>
      <w:r>
        <w:rPr>
          <w:rFonts w:ascii="Comic Sans MS" w:hAnsi="Comic Sans MS"/>
          <w:b/>
          <w:i/>
          <w:iCs/>
          <w:color w:val="000000"/>
          <w:spacing w:val="-6"/>
          <w:sz w:val="40"/>
          <w:szCs w:val="40"/>
        </w:rPr>
        <w:t>faith</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w:t>
      </w:r>
      <w:r>
        <w:rPr>
          <w:rFonts w:ascii="Comic Sans MS" w:hAnsi="Comic Sans MS"/>
          <w:b/>
          <w:color w:val="000000"/>
          <w:spacing w:val="-6"/>
          <w:sz w:val="40"/>
          <w:szCs w:val="40"/>
        </w:rPr>
        <w:t>salvation</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71271AD7" w14:textId="77777777" w:rsidR="001232DE" w:rsidRDefault="001232DE">
      <w:pPr>
        <w:pStyle w:val="Standard"/>
        <w:rPr>
          <w:rFonts w:ascii="Comic Sans MS" w:hAnsi="Comic Sans MS"/>
          <w:bCs/>
          <w:color w:val="000000"/>
          <w:spacing w:val="-6"/>
          <w:sz w:val="16"/>
          <w:szCs w:val="16"/>
        </w:rPr>
      </w:pPr>
    </w:p>
    <w:p w14:paraId="043DA644" w14:textId="77777777" w:rsidR="001232DE" w:rsidRDefault="00020298">
      <w:pPr>
        <w:pStyle w:val="Standard"/>
      </w:pPr>
      <w:r>
        <w:rPr>
          <w:rFonts w:ascii="Comic Sans MS" w:hAnsi="Comic Sans MS"/>
          <w:bCs/>
          <w:color w:val="000000"/>
          <w:spacing w:val="-6"/>
          <w:sz w:val="40"/>
          <w:szCs w:val="40"/>
        </w:rPr>
        <w:t>Also, the phrase. “</w:t>
      </w:r>
      <w:r>
        <w:rPr>
          <w:rFonts w:ascii="Comic Sans MS" w:hAnsi="Comic Sans MS"/>
          <w:b/>
          <w:i/>
          <w:iCs/>
          <w:color w:val="000000"/>
          <w:spacing w:val="-6"/>
          <w:sz w:val="40"/>
          <w:szCs w:val="40"/>
        </w:rPr>
        <w:t>the</w:t>
      </w:r>
      <w:r>
        <w:rPr>
          <w:rFonts w:ascii="Comic Sans MS" w:hAnsi="Comic Sans MS"/>
          <w:bCs/>
          <w:i/>
          <w:iCs/>
          <w:color w:val="000000"/>
          <w:spacing w:val="-6"/>
          <w:sz w:val="40"/>
          <w:szCs w:val="40"/>
        </w:rPr>
        <w:t xml:space="preserve"> </w:t>
      </w:r>
      <w:r>
        <w:rPr>
          <w:rFonts w:ascii="Comic Sans MS" w:hAnsi="Comic Sans MS"/>
          <w:b/>
          <w:i/>
          <w:iCs/>
          <w:color w:val="C00000"/>
          <w:spacing w:val="-6"/>
          <w:sz w:val="40"/>
          <w:szCs w:val="40"/>
        </w:rPr>
        <w:t>gift</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i/>
          <w:iCs/>
          <w:color w:val="000000"/>
          <w:spacing w:val="-6"/>
          <w:sz w:val="40"/>
          <w:szCs w:val="40"/>
        </w:rPr>
        <w:t xml:space="preserve"> </w:t>
      </w:r>
      <w:r>
        <w:rPr>
          <w:rFonts w:ascii="Comic Sans MS" w:hAnsi="Comic Sans MS"/>
          <w:b/>
          <w:i/>
          <w:iCs/>
          <w:color w:val="000000"/>
          <w:spacing w:val="-6"/>
          <w:sz w:val="40"/>
          <w:szCs w:val="40"/>
        </w:rPr>
        <w:t>of God</w:t>
      </w:r>
      <w:r>
        <w:rPr>
          <w:rFonts w:ascii="Comic Sans MS" w:hAnsi="Comic Sans MS"/>
          <w:bCs/>
          <w:color w:val="000000"/>
          <w:spacing w:val="-6"/>
          <w:sz w:val="40"/>
          <w:szCs w:val="40"/>
        </w:rPr>
        <w:t xml:space="preserve">” does not refer “faith”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salvation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4C20316E" w14:textId="77777777" w:rsidR="001232DE" w:rsidRDefault="001232DE">
      <w:pPr>
        <w:pStyle w:val="Standard"/>
      </w:pPr>
    </w:p>
    <w:p w14:paraId="0A1521AE" w14:textId="77777777" w:rsidR="001232DE" w:rsidRDefault="00020298">
      <w:pPr>
        <w:pStyle w:val="Standard"/>
      </w:pPr>
      <w:r>
        <w:rPr>
          <w:rFonts w:ascii="Comic Sans MS" w:hAnsi="Comic Sans MS"/>
          <w:bCs/>
          <w:color w:val="000000"/>
          <w:spacing w:val="-6"/>
          <w:sz w:val="40"/>
          <w:szCs w:val="40"/>
        </w:rPr>
        <w:lastRenderedPageBreak/>
        <w:t xml:space="preserve"> </w:t>
      </w:r>
      <w:r>
        <w:rPr>
          <w:rFonts w:ascii="Comic Sans MS" w:hAnsi="Comic Sans MS"/>
          <w:b/>
          <w:i/>
          <w:iCs/>
          <w:color w:val="0035FF"/>
          <w:spacing w:val="-6"/>
          <w:sz w:val="40"/>
          <w:szCs w:val="40"/>
          <w:u w:val="single"/>
        </w:rPr>
        <w:t>LESSON 89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(5-25-21)</w:t>
      </w:r>
    </w:p>
    <w:p w14:paraId="67B9C615" w14:textId="77777777" w:rsidR="001232DE" w:rsidRDefault="001232DE">
      <w:pPr>
        <w:pStyle w:val="Standard"/>
        <w:rPr>
          <w:rFonts w:ascii="Comic Sans MS" w:hAnsi="Comic Sans MS"/>
          <w:b/>
          <w:bCs/>
          <w:iCs/>
          <w:color w:val="000000"/>
          <w:spacing w:val="-6"/>
          <w:sz w:val="10"/>
          <w:szCs w:val="10"/>
          <w:u w:val="single"/>
        </w:rPr>
      </w:pPr>
    </w:p>
    <w:p w14:paraId="5CF10478" w14:textId="77777777" w:rsidR="001232DE" w:rsidRDefault="00020298">
      <w:pPr>
        <w:pStyle w:val="Standard"/>
      </w:pPr>
      <w:r>
        <w:rPr>
          <w:rFonts w:ascii="Comic Sans MS" w:hAnsi="Comic Sans MS"/>
          <w:bCs/>
          <w:iCs/>
          <w:color w:val="000000"/>
          <w:spacing w:val="-6"/>
          <w:sz w:val="40"/>
          <w:szCs w:val="40"/>
        </w:rPr>
        <w:t xml:space="preserve">Reformed theology can be summarized by the acrostic </w:t>
      </w:r>
      <w:r>
        <w:rPr>
          <w:rFonts w:ascii="Comic Sans MS" w:hAnsi="Comic Sans MS"/>
          <w:b/>
          <w:bCs/>
          <w:iCs/>
          <w:color w:val="000000"/>
          <w:spacing w:val="-6"/>
          <w:sz w:val="40"/>
          <w:szCs w:val="40"/>
        </w:rPr>
        <w:t>TULIP</w:t>
      </w:r>
      <w:r>
        <w:rPr>
          <w:rFonts w:ascii="Comic Sans MS" w:hAnsi="Comic Sans MS"/>
          <w:bCs/>
          <w:iCs/>
          <w:color w:val="000000"/>
          <w:spacing w:val="-6"/>
          <w:sz w:val="40"/>
          <w:szCs w:val="40"/>
        </w:rPr>
        <w:t>.</w:t>
      </w:r>
    </w:p>
    <w:p w14:paraId="25455E91" w14:textId="77777777" w:rsidR="001232DE" w:rsidRDefault="001232DE">
      <w:pPr>
        <w:pStyle w:val="Standard"/>
        <w:rPr>
          <w:rFonts w:ascii="Comic Sans MS" w:hAnsi="Comic Sans MS"/>
          <w:b/>
          <w:bCs/>
          <w:iCs/>
          <w:color w:val="000000"/>
          <w:spacing w:val="-6"/>
          <w:sz w:val="16"/>
          <w:szCs w:val="16"/>
          <w:u w:val="single"/>
        </w:rPr>
      </w:pPr>
    </w:p>
    <w:p w14:paraId="71499486"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2ED3CD32" w14:textId="77777777" w:rsidR="001232DE" w:rsidRDefault="001232DE">
      <w:pPr>
        <w:pStyle w:val="Standard"/>
        <w:rPr>
          <w:rFonts w:ascii="Comic Sans MS" w:hAnsi="Comic Sans MS"/>
          <w:b/>
          <w:bCs/>
          <w:iCs/>
          <w:color w:val="000000"/>
          <w:spacing w:val="-6"/>
          <w:sz w:val="10"/>
          <w:szCs w:val="10"/>
          <w:u w:val="single"/>
        </w:rPr>
      </w:pPr>
    </w:p>
    <w:p w14:paraId="0E73BC0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09010940" w14:textId="77777777" w:rsidR="001232DE" w:rsidRDefault="001232DE">
      <w:pPr>
        <w:pStyle w:val="Standard"/>
        <w:rPr>
          <w:rFonts w:ascii="Comic Sans MS" w:hAnsi="Comic Sans MS"/>
          <w:b/>
          <w:bCs/>
          <w:iCs/>
          <w:color w:val="000000"/>
          <w:spacing w:val="-6"/>
          <w:sz w:val="10"/>
          <w:szCs w:val="10"/>
          <w:u w:val="single"/>
        </w:rPr>
      </w:pPr>
    </w:p>
    <w:p w14:paraId="07CC924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L -  Limited Atonement</w:t>
      </w:r>
    </w:p>
    <w:p w14:paraId="4E145FD8" w14:textId="77777777" w:rsidR="001232DE" w:rsidRDefault="001232DE">
      <w:pPr>
        <w:pStyle w:val="Standard"/>
        <w:rPr>
          <w:rFonts w:ascii="Comic Sans MS" w:hAnsi="Comic Sans MS"/>
          <w:b/>
          <w:bCs/>
          <w:iCs/>
          <w:color w:val="000000"/>
          <w:spacing w:val="-6"/>
          <w:sz w:val="10"/>
          <w:szCs w:val="10"/>
          <w:u w:val="single"/>
        </w:rPr>
      </w:pPr>
    </w:p>
    <w:p w14:paraId="7EADC831"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6BE60120" w14:textId="77777777" w:rsidR="001232DE" w:rsidRDefault="001232DE">
      <w:pPr>
        <w:pStyle w:val="Standard"/>
        <w:rPr>
          <w:rFonts w:ascii="Comic Sans MS" w:hAnsi="Comic Sans MS"/>
          <w:b/>
          <w:bCs/>
          <w:iCs/>
          <w:color w:val="000000"/>
          <w:spacing w:val="-6"/>
          <w:sz w:val="10"/>
          <w:szCs w:val="10"/>
          <w:u w:val="single"/>
        </w:rPr>
      </w:pPr>
    </w:p>
    <w:p w14:paraId="71C6163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7503ED6" w14:textId="77777777" w:rsidR="001232DE" w:rsidRDefault="001232DE">
      <w:pPr>
        <w:pStyle w:val="Standard"/>
        <w:rPr>
          <w:rFonts w:ascii="Comic Sans MS" w:hAnsi="Comic Sans MS"/>
          <w:b/>
          <w:bCs/>
          <w:iCs/>
          <w:color w:val="000000"/>
          <w:spacing w:val="-6"/>
          <w:u w:val="single"/>
        </w:rPr>
      </w:pPr>
    </w:p>
    <w:p w14:paraId="3C876A63"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32093F3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Carries the idea of the inability to believe the gospel.</w:t>
      </w:r>
    </w:p>
    <w:p w14:paraId="27CB065C" w14:textId="77777777" w:rsidR="001232DE" w:rsidRDefault="001232DE">
      <w:pPr>
        <w:pStyle w:val="Standard"/>
        <w:rPr>
          <w:rFonts w:ascii="Comic Sans MS" w:hAnsi="Comic Sans MS"/>
          <w:bCs/>
          <w:iCs/>
          <w:color w:val="000000"/>
          <w:spacing w:val="-6"/>
          <w:sz w:val="10"/>
          <w:szCs w:val="10"/>
        </w:rPr>
      </w:pPr>
    </w:p>
    <w:p w14:paraId="32BFC80C"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People are able to comprehend the gospel but are unable to believe it. How is it just or right that people who are unable to accept truth by faith are still held accountable for unbelief? They are condemned for something they are unable (not just unwilling) to do?</w:t>
      </w:r>
    </w:p>
    <w:p w14:paraId="026A38EC" w14:textId="77777777" w:rsidR="001232DE" w:rsidRDefault="001232DE">
      <w:pPr>
        <w:pStyle w:val="Standard"/>
        <w:rPr>
          <w:rFonts w:ascii="Comic Sans MS" w:hAnsi="Comic Sans MS"/>
          <w:b/>
          <w:bCs/>
          <w:iCs/>
          <w:color w:val="000000"/>
          <w:spacing w:val="-6"/>
          <w:sz w:val="10"/>
          <w:szCs w:val="10"/>
          <w:u w:val="single"/>
        </w:rPr>
      </w:pPr>
    </w:p>
    <w:p w14:paraId="401670EE"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Faith is non-</w:t>
      </w:r>
      <w:proofErr w:type="gramStart"/>
      <w:r>
        <w:rPr>
          <w:rFonts w:ascii="Comic Sans MS" w:hAnsi="Comic Sans MS"/>
          <w:bCs/>
          <w:iCs/>
          <w:color w:val="000000"/>
          <w:spacing w:val="-6"/>
          <w:sz w:val="40"/>
          <w:szCs w:val="40"/>
        </w:rPr>
        <w:t>meritorious,</w:t>
      </w:r>
      <w:proofErr w:type="gramEnd"/>
      <w:r>
        <w:rPr>
          <w:rFonts w:ascii="Comic Sans MS" w:hAnsi="Comic Sans MS"/>
          <w:bCs/>
          <w:iCs/>
          <w:color w:val="000000"/>
          <w:spacing w:val="-6"/>
          <w:sz w:val="40"/>
          <w:szCs w:val="40"/>
        </w:rPr>
        <w:t xml:space="preserve"> it is not </w:t>
      </w:r>
      <w:proofErr w:type="gramStart"/>
      <w:r>
        <w:rPr>
          <w:rFonts w:ascii="Comic Sans MS" w:hAnsi="Comic Sans MS"/>
          <w:bCs/>
          <w:iCs/>
          <w:color w:val="000000"/>
          <w:spacing w:val="-6"/>
          <w:sz w:val="40"/>
          <w:szCs w:val="40"/>
        </w:rPr>
        <w:t>a work</w:t>
      </w:r>
      <w:proofErr w:type="gramEnd"/>
      <w:r>
        <w:rPr>
          <w:rFonts w:ascii="Comic Sans MS" w:hAnsi="Comic Sans MS"/>
          <w:bCs/>
          <w:iCs/>
          <w:color w:val="000000"/>
          <w:spacing w:val="-6"/>
          <w:sz w:val="40"/>
          <w:szCs w:val="40"/>
        </w:rPr>
        <w:t>. It is a system of perception that everyone uses. Anyone who has faith in Jesus Christ is born again and has eternal salvation.</w:t>
      </w:r>
    </w:p>
    <w:p w14:paraId="37F720F9" w14:textId="77777777" w:rsidR="001232DE" w:rsidRDefault="00020298">
      <w:pPr>
        <w:pStyle w:val="Standard"/>
        <w:rPr>
          <w:rFonts w:ascii="Comic Sans MS" w:hAnsi="Comic Sans MS"/>
          <w:bCs/>
          <w:iCs/>
          <w:color w:val="000000"/>
          <w:spacing w:val="-6"/>
          <w:sz w:val="40"/>
          <w:szCs w:val="40"/>
          <w:u w:val="single"/>
        </w:rPr>
      </w:pPr>
      <w:r>
        <w:rPr>
          <w:rFonts w:ascii="Comic Sans MS" w:hAnsi="Comic Sans MS"/>
          <w:bCs/>
          <w:iCs/>
          <w:color w:val="000000"/>
          <w:spacing w:val="-6"/>
          <w:sz w:val="40"/>
          <w:szCs w:val="40"/>
          <w:u w:val="single"/>
        </w:rPr>
        <w:t>John 3:36</w:t>
      </w:r>
    </w:p>
    <w:p w14:paraId="1EB8B804" w14:textId="77777777" w:rsidR="001232DE" w:rsidRDefault="001232DE">
      <w:pPr>
        <w:pStyle w:val="Standard"/>
        <w:rPr>
          <w:rFonts w:ascii="Comic Sans MS" w:hAnsi="Comic Sans MS"/>
          <w:b/>
          <w:bCs/>
          <w:iCs/>
          <w:color w:val="000000"/>
          <w:spacing w:val="-6"/>
          <w:sz w:val="16"/>
          <w:szCs w:val="16"/>
          <w:u w:val="single"/>
        </w:rPr>
      </w:pPr>
    </w:p>
    <w:p w14:paraId="2F7836D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31DC913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carries the notion that God’s choice of those He saves is not based on any foreknowledge of them accepting the gospel.</w:t>
      </w:r>
    </w:p>
    <w:p w14:paraId="75BC1D9B"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lastRenderedPageBreak/>
        <w:t>Salvation is available to all mankind but one must receive it by believing in Christ. That is the only condition to receive eternal life.</w:t>
      </w:r>
    </w:p>
    <w:p w14:paraId="4CC8C4B6" w14:textId="77777777" w:rsidR="001232DE" w:rsidRDefault="001232DE">
      <w:pPr>
        <w:pStyle w:val="Standard"/>
        <w:rPr>
          <w:rFonts w:ascii="Comic Sans MS" w:hAnsi="Comic Sans MS"/>
          <w:bCs/>
          <w:iCs/>
          <w:color w:val="000000"/>
          <w:spacing w:val="-6"/>
          <w:sz w:val="16"/>
          <w:szCs w:val="16"/>
        </w:rPr>
      </w:pPr>
    </w:p>
    <w:p w14:paraId="4D2F4844" w14:textId="77777777" w:rsidR="001232DE" w:rsidRDefault="00020298">
      <w:pPr>
        <w:pStyle w:val="Standard"/>
      </w:pPr>
      <w:r>
        <w:rPr>
          <w:rFonts w:ascii="Comic Sans MS" w:hAnsi="Comic Sans MS"/>
          <w:b/>
          <w:bCs/>
          <w:iCs/>
          <w:color w:val="000000"/>
          <w:spacing w:val="-6"/>
          <w:sz w:val="40"/>
          <w:szCs w:val="40"/>
          <w:u w:val="single"/>
        </w:rPr>
        <w:t>L - Limited Atonement</w:t>
      </w:r>
    </w:p>
    <w:p w14:paraId="29F443D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Calvinists believe that Jesus Christ died on the cross only for those that God chose to save.</w:t>
      </w:r>
    </w:p>
    <w:p w14:paraId="1ADBD24C" w14:textId="77777777" w:rsidR="001232DE" w:rsidRDefault="001232DE">
      <w:pPr>
        <w:pStyle w:val="Standard"/>
        <w:rPr>
          <w:rFonts w:ascii="Comic Sans MS" w:hAnsi="Comic Sans MS"/>
          <w:bCs/>
          <w:iCs/>
          <w:color w:val="000000"/>
          <w:spacing w:val="-6"/>
          <w:sz w:val="10"/>
          <w:szCs w:val="10"/>
        </w:rPr>
      </w:pPr>
    </w:p>
    <w:p w14:paraId="7E1F67C0"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He could have died on the cross for all mankind but chose to die for only some.  They say that God is gracious that He died for any, however those who He chose not to die for probably wouldn’t see it that way.</w:t>
      </w:r>
    </w:p>
    <w:p w14:paraId="15DC2F28" w14:textId="77777777" w:rsidR="001232DE" w:rsidRDefault="001232DE">
      <w:pPr>
        <w:pStyle w:val="Standard"/>
        <w:rPr>
          <w:rFonts w:ascii="Comic Sans MS" w:hAnsi="Comic Sans MS"/>
          <w:bCs/>
          <w:iCs/>
          <w:color w:val="000000"/>
          <w:spacing w:val="-6"/>
          <w:sz w:val="16"/>
          <w:szCs w:val="16"/>
        </w:rPr>
      </w:pPr>
    </w:p>
    <w:p w14:paraId="3B09D57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035012F3" w14:textId="77777777" w:rsidR="001232DE" w:rsidRDefault="00020298">
      <w:pPr>
        <w:pStyle w:val="Standard"/>
      </w:pPr>
      <w:r>
        <w:rPr>
          <w:rFonts w:ascii="Comic Sans MS" w:hAnsi="Comic Sans MS"/>
          <w:bCs/>
          <w:iCs/>
          <w:color w:val="000000"/>
          <w:spacing w:val="-6"/>
          <w:sz w:val="40"/>
          <w:szCs w:val="40"/>
        </w:rPr>
        <w:t xml:space="preserve">If you are one of the ones that God chose to save, you will receive the faith to believe the gospel and you will believe </w:t>
      </w:r>
      <w:r>
        <w:rPr>
          <w:rFonts w:ascii="Comic Sans MS" w:hAnsi="Comic Sans MS"/>
          <w:bCs/>
          <w:iCs/>
          <w:color w:val="000000"/>
          <w:sz w:val="40"/>
          <w:szCs w:val="40"/>
        </w:rPr>
        <w:t>whether you want to or not.  You have nothing to say about it.</w:t>
      </w:r>
    </w:p>
    <w:p w14:paraId="31F3B564" w14:textId="77777777" w:rsidR="001232DE" w:rsidRDefault="001232DE">
      <w:pPr>
        <w:pStyle w:val="Standard"/>
        <w:rPr>
          <w:rFonts w:ascii="Comic Sans MS" w:hAnsi="Comic Sans MS"/>
          <w:bCs/>
          <w:iCs/>
          <w:color w:val="000000"/>
          <w:spacing w:val="-6"/>
          <w:sz w:val="6"/>
          <w:szCs w:val="6"/>
        </w:rPr>
      </w:pPr>
    </w:p>
    <w:p w14:paraId="6D82913F" w14:textId="77777777" w:rsidR="001232DE" w:rsidRDefault="00020298">
      <w:pPr>
        <w:pStyle w:val="Standard"/>
      </w:pPr>
      <w:r>
        <w:rPr>
          <w:rFonts w:ascii="Comic Sans MS" w:hAnsi="Comic Sans MS"/>
          <w:bCs/>
          <w:iCs/>
          <w:color w:val="000000"/>
          <w:spacing w:val="-6"/>
          <w:sz w:val="40"/>
          <w:szCs w:val="40"/>
        </w:rPr>
        <w:t>God provides common grace to all mankind so that they can understand the gospel.  Their choice to reject or accept the gospel determines their eternal destiny.  (</w:t>
      </w:r>
      <w:r>
        <w:rPr>
          <w:rFonts w:ascii="Comic Sans MS" w:hAnsi="Comic Sans MS"/>
          <w:bCs/>
          <w:i/>
          <w:iCs/>
          <w:color w:val="000000"/>
          <w:spacing w:val="-6"/>
          <w:sz w:val="40"/>
          <w:szCs w:val="40"/>
        </w:rPr>
        <w:t>Matt. 16:16-17, John 16:8, 1 Thess. 1:5)</w:t>
      </w:r>
    </w:p>
    <w:p w14:paraId="450B1F83" w14:textId="77777777" w:rsidR="001232DE" w:rsidRDefault="001232DE">
      <w:pPr>
        <w:pStyle w:val="Standard"/>
        <w:rPr>
          <w:rFonts w:ascii="Comic Sans MS" w:hAnsi="Comic Sans MS"/>
          <w:b/>
          <w:bCs/>
          <w:iCs/>
          <w:color w:val="000000"/>
          <w:spacing w:val="-6"/>
          <w:sz w:val="16"/>
          <w:szCs w:val="16"/>
          <w:u w:val="single"/>
        </w:rPr>
      </w:pPr>
    </w:p>
    <w:p w14:paraId="56C4C7B8"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62EC39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 xml:space="preserve">If God elected you to be saved, then you will persevere in doing good works till the end of your life. Those who do not </w:t>
      </w:r>
      <w:r>
        <w:rPr>
          <w:rFonts w:ascii="Comic Sans MS" w:hAnsi="Comic Sans MS"/>
          <w:bCs/>
          <w:iCs/>
          <w:color w:val="000000"/>
          <w:spacing w:val="-6"/>
          <w:sz w:val="40"/>
          <w:szCs w:val="40"/>
        </w:rPr>
        <w:lastRenderedPageBreak/>
        <w:t xml:space="preserve">persevere are not elect, even though they profess Christ as their Savior.  </w:t>
      </w:r>
    </w:p>
    <w:p w14:paraId="5B1291AF" w14:textId="77777777" w:rsidR="001232DE" w:rsidRDefault="001232DE">
      <w:pPr>
        <w:pStyle w:val="Standard"/>
        <w:rPr>
          <w:rFonts w:ascii="Comic Sans MS" w:hAnsi="Comic Sans MS"/>
          <w:bCs/>
          <w:iCs/>
          <w:color w:val="000000"/>
          <w:spacing w:val="-6"/>
          <w:sz w:val="10"/>
          <w:szCs w:val="10"/>
        </w:rPr>
      </w:pPr>
    </w:p>
    <w:p w14:paraId="726BBCE4"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notion makes good works necessary for salvation. No one could be sure they are saved because their assurance is based on their works, not the promises of God.</w:t>
      </w:r>
    </w:p>
    <w:p w14:paraId="2A3A5A42" w14:textId="77777777" w:rsidR="001232DE" w:rsidRDefault="001232DE">
      <w:pPr>
        <w:pStyle w:val="Standard"/>
        <w:rPr>
          <w:rFonts w:ascii="Comic Sans MS" w:hAnsi="Comic Sans MS"/>
          <w:b/>
          <w:bCs/>
          <w:iCs/>
          <w:color w:val="000000"/>
          <w:spacing w:val="-6"/>
          <w:sz w:val="16"/>
          <w:szCs w:val="16"/>
          <w:u w:val="single"/>
        </w:rPr>
      </w:pPr>
    </w:p>
    <w:p w14:paraId="1BA57151" w14:textId="77777777" w:rsidR="001232DE" w:rsidRDefault="00020298">
      <w:pPr>
        <w:pStyle w:val="Standard"/>
      </w:pPr>
      <w:r>
        <w:rPr>
          <w:rFonts w:ascii="Comic Sans MS" w:hAnsi="Comic Sans MS"/>
          <w:bCs/>
          <w:iCs/>
          <w:color w:val="000000"/>
          <w:spacing w:val="-6"/>
          <w:sz w:val="40"/>
          <w:szCs w:val="40"/>
        </w:rPr>
        <w:t>The idea that one must be given I</w:t>
      </w:r>
      <w:r>
        <w:rPr>
          <w:rFonts w:ascii="Comic Sans MS" w:hAnsi="Comic Sans MS"/>
          <w:bCs/>
          <w:i/>
          <w:iCs/>
          <w:color w:val="000000"/>
          <w:spacing w:val="-6"/>
          <w:sz w:val="40"/>
          <w:szCs w:val="40"/>
        </w:rPr>
        <w:t xml:space="preserve">rresistible Grace </w:t>
      </w:r>
      <w:r>
        <w:rPr>
          <w:rFonts w:ascii="Comic Sans MS" w:hAnsi="Comic Sans MS"/>
          <w:bCs/>
          <w:iCs/>
          <w:color w:val="000000"/>
          <w:spacing w:val="-6"/>
          <w:sz w:val="40"/>
          <w:szCs w:val="40"/>
        </w:rPr>
        <w:t xml:space="preserve">in order to believe the gospel comes from the idea that </w:t>
      </w:r>
      <w:r>
        <w:rPr>
          <w:rFonts w:ascii="Comic Sans MS" w:hAnsi="Comic Sans MS"/>
          <w:bCs/>
          <w:i/>
          <w:iCs/>
          <w:color w:val="000000"/>
          <w:spacing w:val="-6"/>
          <w:sz w:val="40"/>
          <w:szCs w:val="40"/>
        </w:rPr>
        <w:t xml:space="preserve">Total Depravity </w:t>
      </w:r>
      <w:r>
        <w:rPr>
          <w:rFonts w:ascii="Comic Sans MS" w:hAnsi="Comic Sans MS"/>
          <w:bCs/>
          <w:iCs/>
          <w:color w:val="000000"/>
          <w:spacing w:val="-6"/>
          <w:sz w:val="40"/>
          <w:szCs w:val="40"/>
        </w:rPr>
        <w:t xml:space="preserve">means that no one has the ability to believe the gospel. </w:t>
      </w:r>
      <w:r>
        <w:rPr>
          <w:rFonts w:ascii="Comic Sans MS" w:hAnsi="Comic Sans MS"/>
          <w:bCs/>
          <w:i/>
          <w:iCs/>
          <w:color w:val="000000"/>
          <w:spacing w:val="-6"/>
          <w:sz w:val="40"/>
          <w:szCs w:val="40"/>
          <w:u w:val="single"/>
        </w:rPr>
        <w:t>Ephesians 2:8-9</w:t>
      </w:r>
      <w:r>
        <w:rPr>
          <w:rFonts w:ascii="Comic Sans MS" w:hAnsi="Comic Sans MS"/>
          <w:bCs/>
          <w:iCs/>
          <w:color w:val="000000"/>
          <w:spacing w:val="-6"/>
          <w:sz w:val="40"/>
          <w:szCs w:val="40"/>
        </w:rPr>
        <w:t xml:space="preserve"> is used to support this claim but the grammar does not allow it.</w:t>
      </w:r>
    </w:p>
    <w:p w14:paraId="34F8F403" w14:textId="77777777" w:rsidR="001232DE" w:rsidRDefault="001232DE">
      <w:pPr>
        <w:pStyle w:val="Standard"/>
        <w:rPr>
          <w:rFonts w:ascii="Comic Sans MS" w:hAnsi="Comic Sans MS"/>
          <w:b/>
          <w:i/>
          <w:iCs/>
          <w:color w:val="0035FF"/>
          <w:spacing w:val="-6"/>
          <w:sz w:val="20"/>
          <w:szCs w:val="20"/>
          <w:u w:val="single"/>
        </w:rPr>
      </w:pPr>
    </w:p>
    <w:p w14:paraId="4DB5EAC9" w14:textId="08B8F548" w:rsidR="001232DE" w:rsidRDefault="00AC5F2D">
      <w:pPr>
        <w:pStyle w:val="Standard"/>
      </w:pPr>
      <w:r>
        <w:rPr>
          <w:noProof/>
        </w:rPr>
        <w:pict w14:anchorId="579B6BC1">
          <v:shapetype id="_x0000_t32" coordsize="21600,21600" o:spt="32" o:oned="t" path="m,l21600,21600e" filled="f">
            <v:path arrowok="t" fillok="f" o:connecttype="none"/>
            <o:lock v:ext="edit" shapetype="t"/>
          </v:shapetype>
          <v:shape id="Straight Arrow Connector 73" o:spid="_x0000_s1113" type="#_x0000_t32" style="position:absolute;margin-left:-4.75pt;margin-top:3.75pt;width:545.8pt;height:0;z-index: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" strokeweight=".53083mm">
            <v:stroke joinstyle="miter"/>
            <o:lock v:ext="edit" shapetype="f"/>
          </v:shape>
        </w:pict>
      </w:r>
    </w:p>
    <w:p w14:paraId="56FCF6BD" w14:textId="77777777" w:rsidR="001232DE" w:rsidRDefault="001232DE">
      <w:pPr>
        <w:pStyle w:val="Standard"/>
      </w:pPr>
    </w:p>
    <w:p w14:paraId="419282B5" w14:textId="77777777" w:rsidR="001232DE" w:rsidRDefault="00020298">
      <w:pPr>
        <w:pStyle w:val="Standard"/>
      </w:pPr>
      <w:r>
        <w:rPr>
          <w:rFonts w:ascii="Comic Sans MS" w:hAnsi="Comic Sans MS"/>
          <w:b/>
          <w:i/>
          <w:iCs/>
          <w:color w:val="0035FF"/>
          <w:spacing w:val="-6"/>
          <w:sz w:val="40"/>
          <w:szCs w:val="40"/>
          <w:u w:val="single"/>
        </w:rPr>
        <w:t>LESSON 90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(5-27-21)</w:t>
      </w:r>
    </w:p>
    <w:p w14:paraId="2CAD2FA0"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w:t>
      </w:r>
      <w:r>
        <w:rPr>
          <w:rFonts w:ascii="Comic Sans MS" w:hAnsi="Comic Sans MS"/>
          <w:bCs/>
          <w:color w:val="000000"/>
          <w:spacing w:val="-6"/>
          <w:sz w:val="34"/>
          <w:szCs w:val="34"/>
        </w:rPr>
        <w:t xml:space="preserve">(v. </w:t>
      </w:r>
      <w:proofErr w:type="spellStart"/>
      <w:r>
        <w:rPr>
          <w:rFonts w:ascii="Comic Sans MS" w:hAnsi="Comic Sans MS"/>
          <w:bCs/>
          <w:color w:val="000000"/>
          <w:spacing w:val="-6"/>
          <w:sz w:val="34"/>
          <w:szCs w:val="34"/>
        </w:rPr>
        <w:t>aai</w:t>
      </w:r>
      <w:proofErr w:type="spellEnd"/>
      <w:r>
        <w:rPr>
          <w:rFonts w:ascii="Comic Sans MS" w:hAnsi="Comic Sans MS"/>
          <w:bCs/>
          <w:color w:val="000000"/>
          <w:spacing w:val="-6"/>
          <w:sz w:val="34"/>
          <w:szCs w:val="34"/>
        </w:rPr>
        <w:t>)</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 xml:space="preserve">aside, together </w:t>
      </w:r>
      <w:bookmarkStart w:id="13" w:name="_Hlk72423745"/>
      <w:r>
        <w:rPr>
          <w:rFonts w:ascii="Comic Sans MS" w:hAnsi="Comic Sans MS"/>
          <w:b/>
          <w:i/>
          <w:iCs/>
          <w:color w:val="0035FF"/>
          <w:spacing w:val="-6"/>
          <w:sz w:val="40"/>
          <w:szCs w:val="40"/>
        </w:rPr>
        <w:t xml:space="preserve">they have become </w:t>
      </w:r>
      <w:r>
        <w:rPr>
          <w:rFonts w:ascii="Comic Sans MS" w:hAnsi="Comic Sans MS"/>
          <w:bCs/>
          <w:color w:val="000000"/>
          <w:spacing w:val="-6"/>
          <w:sz w:val="34"/>
          <w:szCs w:val="34"/>
        </w:rPr>
        <w:t xml:space="preserve">(v. </w:t>
      </w:r>
      <w:proofErr w:type="spellStart"/>
      <w:r>
        <w:rPr>
          <w:rFonts w:ascii="Comic Sans MS" w:hAnsi="Comic Sans MS"/>
          <w:bCs/>
          <w:color w:val="000000"/>
          <w:spacing w:val="-6"/>
          <w:sz w:val="34"/>
          <w:szCs w:val="34"/>
        </w:rPr>
        <w:t>api</w:t>
      </w:r>
      <w:proofErr w:type="spellEnd"/>
      <w:r>
        <w:rPr>
          <w:rFonts w:ascii="Comic Sans MS" w:hAnsi="Comic Sans MS"/>
          <w:bCs/>
          <w:color w:val="000000"/>
          <w:spacing w:val="-6"/>
          <w:sz w:val="34"/>
          <w:szCs w:val="34"/>
        </w:rPr>
        <w:t>)</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useless;</w:t>
      </w:r>
      <w:bookmarkEnd w:id="13"/>
      <w:r>
        <w:rPr>
          <w:rFonts w:ascii="Comic Sans MS" w:hAnsi="Comic Sans MS"/>
          <w:b/>
          <w:i/>
          <w:iCs/>
          <w:color w:val="0035FF"/>
          <w:spacing w:val="-6"/>
          <w:sz w:val="40"/>
          <w:szCs w:val="40"/>
        </w:rPr>
        <w:t xml:space="preserve"> There is none who does good, There is not even one."</w:t>
      </w:r>
    </w:p>
    <w:p w14:paraId="0B08C6C0" w14:textId="77777777" w:rsidR="001232DE" w:rsidRDefault="001232DE">
      <w:pPr>
        <w:pStyle w:val="Standard"/>
        <w:rPr>
          <w:rFonts w:ascii="Comic Sans MS" w:hAnsi="Comic Sans MS"/>
          <w:bCs/>
          <w:color w:val="000000"/>
          <w:spacing w:val="-6"/>
          <w:sz w:val="12"/>
          <w:szCs w:val="12"/>
        </w:rPr>
      </w:pPr>
    </w:p>
    <w:p w14:paraId="6ABD5B03" w14:textId="77777777" w:rsidR="001232DE" w:rsidRDefault="00020298">
      <w:pPr>
        <w:pStyle w:val="Standard"/>
      </w:pPr>
      <w:r>
        <w:rPr>
          <w:rFonts w:ascii="Comic Sans MS" w:hAnsi="Comic Sans MS"/>
          <w:bCs/>
          <w:color w:val="000000"/>
          <w:spacing w:val="-6"/>
          <w:sz w:val="40"/>
          <w:szCs w:val="40"/>
        </w:rPr>
        <w:t>This is a quote from Psalm 14:3 and 53:4.</w:t>
      </w:r>
    </w:p>
    <w:p w14:paraId="7D5962D2" w14:textId="77777777" w:rsidR="001232DE" w:rsidRDefault="00020298">
      <w:pPr>
        <w:pStyle w:val="Standard"/>
      </w:pPr>
      <w:r>
        <w:rPr>
          <w:rFonts w:ascii="Comic Sans MS" w:hAnsi="Comic Sans MS"/>
          <w:b/>
          <w:i/>
          <w:iCs/>
          <w:color w:val="000000"/>
          <w:spacing w:val="-6"/>
          <w:sz w:val="40"/>
          <w:szCs w:val="40"/>
          <w:u w:val="single"/>
        </w:rPr>
        <w:t>Psalm 14:3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They have all turned aside</w:t>
      </w:r>
      <w:r>
        <w:rPr>
          <w:rFonts w:ascii="Comic Sans MS" w:hAnsi="Comic Sans MS"/>
          <w:b/>
          <w:i/>
          <w:iCs/>
          <w:color w:val="000000"/>
          <w:spacing w:val="-6"/>
          <w:sz w:val="40"/>
          <w:szCs w:val="40"/>
        </w:rPr>
        <w:t xml:space="preserv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Psalm 53:3</w:t>
      </w:r>
      <w:r>
        <w:rPr>
          <w:rFonts w:ascii="Comic Sans MS" w:hAnsi="Comic Sans MS"/>
          <w:b/>
          <w:i/>
          <w:iCs/>
          <w:color w:val="000000"/>
          <w:spacing w:val="-6"/>
          <w:sz w:val="40"/>
          <w:szCs w:val="40"/>
        </w:rPr>
        <w:t xml:space="preserve"> </w:t>
      </w:r>
      <w:r>
        <w:rPr>
          <w:rFonts w:ascii="Comic Sans MS" w:hAnsi="Comic Sans MS"/>
          <w:bCs/>
          <w:color w:val="000000"/>
          <w:spacing w:val="-6"/>
          <w:sz w:val="40"/>
          <w:szCs w:val="40"/>
        </w:rPr>
        <w:t xml:space="preserve">repeats this verse verbatim. </w:t>
      </w:r>
      <w:r>
        <w:rPr>
          <w:rFonts w:ascii="Comic Sans MS" w:hAnsi="Comic Sans MS"/>
          <w:b/>
          <w:i/>
          <w:iCs/>
          <w:color w:val="000000"/>
          <w:spacing w:val="-6"/>
          <w:sz w:val="40"/>
          <w:szCs w:val="40"/>
        </w:rPr>
        <w:t xml:space="preserve"> </w:t>
      </w:r>
    </w:p>
    <w:p w14:paraId="6930FF3C" w14:textId="77777777" w:rsidR="001232DE" w:rsidRDefault="001232DE">
      <w:pPr>
        <w:pStyle w:val="Standard"/>
        <w:rPr>
          <w:rFonts w:ascii="Comic Sans MS" w:hAnsi="Comic Sans MS"/>
          <w:b/>
          <w:i/>
          <w:iCs/>
          <w:color w:val="000000"/>
          <w:spacing w:val="-6"/>
          <w:sz w:val="12"/>
          <w:szCs w:val="12"/>
        </w:rPr>
      </w:pPr>
    </w:p>
    <w:p w14:paraId="17BC7ED6" w14:textId="77777777" w:rsidR="001232DE" w:rsidRDefault="00020298">
      <w:pPr>
        <w:pStyle w:val="Standard"/>
      </w:pPr>
      <w:r>
        <w:rPr>
          <w:rFonts w:ascii="Comic Sans MS" w:hAnsi="Comic Sans MS"/>
          <w:bCs/>
          <w:color w:val="000000"/>
          <w:spacing w:val="-6"/>
          <w:sz w:val="40"/>
          <w:szCs w:val="40"/>
        </w:rPr>
        <w:t>Man tends to lean on his on reasoning and experience which combined with his OSN, turns him away from the Lord.</w:t>
      </w:r>
    </w:p>
    <w:p w14:paraId="355A89A5" w14:textId="77777777" w:rsidR="001232DE" w:rsidRDefault="001232DE">
      <w:pPr>
        <w:pStyle w:val="Standard"/>
      </w:pPr>
    </w:p>
    <w:p w14:paraId="6D5F57BB" w14:textId="77777777" w:rsidR="001232DE" w:rsidRDefault="00020298">
      <w:pPr>
        <w:pStyle w:val="Standard"/>
      </w:pPr>
      <w:r>
        <w:rPr>
          <w:rFonts w:ascii="Comic Sans MS" w:hAnsi="Comic Sans MS"/>
          <w:b/>
          <w:i/>
          <w:iCs/>
          <w:color w:val="000000"/>
          <w:spacing w:val="-6"/>
          <w:sz w:val="40"/>
          <w:szCs w:val="40"/>
          <w:u w:val="single"/>
        </w:rPr>
        <w:lastRenderedPageBreak/>
        <w:t>Isaiah 53:6</w:t>
      </w:r>
      <w:r>
        <w:rPr>
          <w:rFonts w:ascii="Comic Sans MS" w:hAnsi="Comic Sans MS"/>
          <w:b/>
          <w:i/>
          <w:iCs/>
          <w:color w:val="000000"/>
          <w:spacing w:val="-6"/>
          <w:sz w:val="40"/>
          <w:szCs w:val="40"/>
        </w:rPr>
        <w:t xml:space="preserve"> All we like sheep have gone astray; We have turned, every one, to his own way; And the LORD has laid on Him the iniquity of us all.</w:t>
      </w:r>
    </w:p>
    <w:p w14:paraId="7DB58423" w14:textId="77777777" w:rsidR="001232DE" w:rsidRDefault="001232DE">
      <w:pPr>
        <w:pStyle w:val="Standard"/>
        <w:rPr>
          <w:rFonts w:ascii="Comic Sans MS" w:hAnsi="Comic Sans MS"/>
          <w:bCs/>
          <w:color w:val="000000"/>
          <w:spacing w:val="-6"/>
          <w:sz w:val="16"/>
          <w:szCs w:val="16"/>
        </w:rPr>
      </w:pPr>
    </w:p>
    <w:p w14:paraId="379B1F70" w14:textId="77777777" w:rsidR="001232DE" w:rsidRDefault="00020298">
      <w:pPr>
        <w:pStyle w:val="Standard"/>
      </w:pPr>
      <w:r>
        <w:rPr>
          <w:rFonts w:ascii="Comic Sans MS" w:hAnsi="Comic Sans MS"/>
          <w:b/>
          <w:i/>
          <w:iCs/>
          <w:color w:val="0035FF"/>
          <w:spacing w:val="-6"/>
          <w:sz w:val="40"/>
          <w:szCs w:val="40"/>
        </w:rPr>
        <w:t>they have become</w:t>
      </w:r>
      <w:r>
        <w:rPr>
          <w:rFonts w:ascii="Comic Sans MS" w:hAnsi="Comic Sans MS"/>
          <w:bCs/>
          <w:color w:val="000000"/>
          <w:spacing w:val="-6"/>
          <w:sz w:val="40"/>
          <w:szCs w:val="40"/>
        </w:rPr>
        <w:t xml:space="preserve"> </w:t>
      </w:r>
      <w:r>
        <w:rPr>
          <w:rFonts w:ascii="Comic Sans MS" w:hAnsi="Comic Sans MS"/>
          <w:bCs/>
          <w:color w:val="000000"/>
          <w:spacing w:val="-6"/>
          <w:sz w:val="32"/>
          <w:szCs w:val="32"/>
        </w:rPr>
        <w:t xml:space="preserve">(v. </w:t>
      </w:r>
      <w:proofErr w:type="spellStart"/>
      <w:r>
        <w:rPr>
          <w:rFonts w:ascii="Comic Sans MS" w:hAnsi="Comic Sans MS"/>
          <w:bCs/>
          <w:color w:val="000000"/>
          <w:spacing w:val="-6"/>
          <w:sz w:val="32"/>
          <w:szCs w:val="32"/>
        </w:rPr>
        <w:t>api</w:t>
      </w:r>
      <w:proofErr w:type="spellEnd"/>
      <w:r>
        <w:rPr>
          <w:rFonts w:ascii="Comic Sans MS" w:hAnsi="Comic Sans MS"/>
          <w:bCs/>
          <w:color w:val="000000"/>
          <w:spacing w:val="-6"/>
          <w:sz w:val="32"/>
          <w:szCs w:val="32"/>
        </w:rPr>
        <w:t>)</w:t>
      </w:r>
      <w:r>
        <w:rPr>
          <w:rFonts w:ascii="Comic Sans MS" w:hAnsi="Comic Sans MS"/>
          <w:bCs/>
          <w:color w:val="000000"/>
          <w:spacing w:val="-6"/>
          <w:sz w:val="40"/>
          <w:szCs w:val="40"/>
        </w:rPr>
        <w:t xml:space="preserve"> </w:t>
      </w:r>
      <w:r>
        <w:rPr>
          <w:rFonts w:ascii="Comic Sans MS" w:hAnsi="Comic Sans MS"/>
          <w:b/>
          <w:i/>
          <w:iCs/>
          <w:color w:val="BF0041"/>
          <w:spacing w:val="-6"/>
          <w:sz w:val="40"/>
          <w:szCs w:val="40"/>
        </w:rPr>
        <w:t>useless</w:t>
      </w:r>
      <w:r>
        <w:rPr>
          <w:rFonts w:ascii="Comic Sans MS" w:hAnsi="Comic Sans MS"/>
          <w:bCs/>
          <w:color w:val="000000"/>
          <w:spacing w:val="-6"/>
          <w:sz w:val="40"/>
          <w:szCs w:val="40"/>
        </w:rPr>
        <w:t>;</w:t>
      </w:r>
    </w:p>
    <w:p w14:paraId="5511D4BE" w14:textId="77777777" w:rsidR="001232DE" w:rsidRDefault="00020298">
      <w:pPr>
        <w:pStyle w:val="Standard"/>
      </w:pPr>
      <w:r>
        <w:rPr>
          <w:rFonts w:ascii="Comic Sans MS" w:hAnsi="Comic Sans MS"/>
          <w:bCs/>
          <w:color w:val="000000"/>
          <w:spacing w:val="-6"/>
          <w:sz w:val="40"/>
          <w:szCs w:val="40"/>
        </w:rPr>
        <w:t xml:space="preserve">The word </w:t>
      </w:r>
      <w:r>
        <w:rPr>
          <w:rFonts w:ascii="Comic Sans MS" w:hAnsi="Comic Sans MS"/>
          <w:b/>
          <w:i/>
          <w:iCs/>
          <w:color w:val="0035FF"/>
          <w:spacing w:val="-6"/>
          <w:sz w:val="40"/>
          <w:szCs w:val="40"/>
        </w:rPr>
        <w:t>useless</w:t>
      </w:r>
      <w:r>
        <w:rPr>
          <w:rFonts w:ascii="Comic Sans MS" w:hAnsi="Comic Sans MS"/>
          <w:bCs/>
          <w:color w:val="000000"/>
          <w:spacing w:val="-6"/>
          <w:sz w:val="40"/>
          <w:szCs w:val="40"/>
        </w:rPr>
        <w:t xml:space="preserve"> is used in </w:t>
      </w:r>
      <w:r>
        <w:rPr>
          <w:rFonts w:ascii="Comic Sans MS" w:hAnsi="Comic Sans MS"/>
          <w:bCs/>
          <w:color w:val="000000"/>
          <w:spacing w:val="-8"/>
          <w:sz w:val="40"/>
          <w:szCs w:val="40"/>
        </w:rPr>
        <w:t>Matthew and Luke and in secular Greek for an unworthy salve.</w:t>
      </w:r>
      <w:r>
        <w:rPr>
          <w:rFonts w:ascii="Comic Sans MS" w:hAnsi="Comic Sans MS"/>
          <w:bCs/>
          <w:color w:val="000000"/>
          <w:spacing w:val="-6"/>
          <w:sz w:val="40"/>
          <w:szCs w:val="40"/>
        </w:rPr>
        <w:t xml:space="preserve"> It was also used for damaged products and spoiled fruit.   Some of us have more character than others, but we all </w:t>
      </w:r>
      <w:r>
        <w:rPr>
          <w:rFonts w:ascii="Comic Sans MS" w:hAnsi="Comic Sans MS"/>
          <w:bCs/>
          <w:color w:val="000000"/>
          <w:spacing w:val="4"/>
          <w:sz w:val="40"/>
          <w:szCs w:val="40"/>
        </w:rPr>
        <w:t>are damaged, we all are sinners, we all are taken over by our rotten OSN at times, and we are all unworthy of</w:t>
      </w:r>
      <w:r>
        <w:rPr>
          <w:rFonts w:ascii="Comic Sans MS" w:hAnsi="Comic Sans MS"/>
          <w:bCs/>
          <w:color w:val="000000"/>
          <w:spacing w:val="-6"/>
          <w:sz w:val="40"/>
          <w:szCs w:val="40"/>
        </w:rPr>
        <w:t xml:space="preserve"> God's love and His grace.</w:t>
      </w:r>
      <w:bookmarkEnd w:id="11"/>
    </w:p>
    <w:p w14:paraId="281B5AB0" w14:textId="77777777" w:rsidR="001232DE" w:rsidRDefault="001232DE">
      <w:pPr>
        <w:pStyle w:val="Standard"/>
        <w:rPr>
          <w:rFonts w:ascii="Comic Sans MS" w:hAnsi="Comic Sans MS"/>
          <w:bCs/>
          <w:color w:val="000000"/>
          <w:spacing w:val="-6"/>
          <w:sz w:val="16"/>
          <w:szCs w:val="16"/>
        </w:rPr>
      </w:pPr>
    </w:p>
    <w:p w14:paraId="3C72C75D" w14:textId="77777777" w:rsidR="001232DE" w:rsidRDefault="00020298">
      <w:pPr>
        <w:pStyle w:val="Standard"/>
      </w:pPr>
      <w:r>
        <w:rPr>
          <w:sz w:val="40"/>
          <w:szCs w:val="40"/>
        </w:rPr>
        <w:t>Believers who are not interested in advancing spiritually through learning B.D. are arrogant, ignorant, and useless to God. The only way that He can use them is to keep them around in order to test other believers.</w:t>
      </w:r>
    </w:p>
    <w:p w14:paraId="1A5701D2" w14:textId="77777777" w:rsidR="001232DE" w:rsidRDefault="001232DE">
      <w:pPr>
        <w:pStyle w:val="Standard"/>
        <w:rPr>
          <w:rFonts w:ascii="Comic Sans MS" w:hAnsi="Comic Sans MS"/>
          <w:bCs/>
          <w:color w:val="000000"/>
          <w:spacing w:val="-6"/>
          <w:sz w:val="16"/>
          <w:szCs w:val="16"/>
        </w:rPr>
      </w:pPr>
    </w:p>
    <w:p w14:paraId="16ED9043" w14:textId="77777777" w:rsidR="001232DE" w:rsidRDefault="00020298">
      <w:pPr>
        <w:pStyle w:val="Standard"/>
      </w:pPr>
      <w:r>
        <w:rPr>
          <w:rFonts w:ascii="Comic Sans MS" w:hAnsi="Comic Sans MS"/>
          <w:bCs/>
          <w:color w:val="000000"/>
          <w:spacing w:val="4"/>
          <w:sz w:val="40"/>
          <w:szCs w:val="40"/>
        </w:rPr>
        <w:t>This section of Romans demonstrates that God is perfect righteousness and He is perfect in His judgment, so He cannot have a relationship with that which is anything less than His standard of righteousness. Any creature that doesn’t measure up to that is unrighteous by definition.</w:t>
      </w:r>
    </w:p>
    <w:p w14:paraId="32C40BF2" w14:textId="77777777" w:rsidR="001232DE" w:rsidRDefault="001232DE">
      <w:pPr>
        <w:pStyle w:val="Standard"/>
      </w:pPr>
    </w:p>
    <w:p w14:paraId="260AFFD5" w14:textId="77777777" w:rsidR="001232DE" w:rsidRDefault="00020298">
      <w:pPr>
        <w:pStyle w:val="Standard"/>
      </w:pPr>
      <w:r>
        <w:rPr>
          <w:rFonts w:ascii="Comic Sans MS" w:hAnsi="Comic Sans MS"/>
          <w:bCs/>
          <w:color w:val="000000"/>
          <w:spacing w:val="4"/>
          <w:sz w:val="40"/>
          <w:szCs w:val="40"/>
        </w:rPr>
        <w:t xml:space="preserve">God condemned the Jews because of his trust in religious traditions and human effort rather than depending exclusively on God’s grace to provide righteousness. Therefore he concludes in 3:9-18 on the basis of several </w:t>
      </w:r>
      <w:r>
        <w:rPr>
          <w:rFonts w:ascii="Comic Sans MS" w:hAnsi="Comic Sans MS"/>
          <w:bCs/>
          <w:color w:val="000000"/>
          <w:spacing w:val="4"/>
          <w:sz w:val="40"/>
          <w:szCs w:val="40"/>
        </w:rPr>
        <w:lastRenderedPageBreak/>
        <w:t>quotations from the Hebrew Scriptures that all are under sin, both Jew and Gentile.</w:t>
      </w:r>
    </w:p>
    <w:p w14:paraId="0F055BB5" w14:textId="77777777" w:rsidR="001232DE" w:rsidRDefault="001232DE">
      <w:pPr>
        <w:pStyle w:val="Standard"/>
      </w:pPr>
    </w:p>
    <w:p w14:paraId="5B9BF39D" w14:textId="77777777" w:rsidR="001232DE" w:rsidRDefault="00020298">
      <w:pPr>
        <w:pStyle w:val="Standard"/>
      </w:pPr>
      <w:r>
        <w:rPr>
          <w:rFonts w:ascii="Comic Sans MS" w:hAnsi="Comic Sans MS"/>
          <w:bCs/>
          <w:color w:val="000000"/>
          <w:spacing w:val="4"/>
          <w:sz w:val="40"/>
          <w:szCs w:val="40"/>
        </w:rPr>
        <w:t xml:space="preserve">In </w:t>
      </w:r>
      <w:r>
        <w:rPr>
          <w:rFonts w:ascii="Comic Sans MS" w:hAnsi="Comic Sans MS"/>
          <w:bCs/>
          <w:color w:val="000000"/>
          <w:spacing w:val="4"/>
          <w:sz w:val="40"/>
          <w:szCs w:val="40"/>
          <w:u w:val="single"/>
        </w:rPr>
        <w:t>Romans 3:13-17</w:t>
      </w:r>
      <w:r>
        <w:rPr>
          <w:rFonts w:ascii="Comic Sans MS" w:hAnsi="Comic Sans MS"/>
          <w:bCs/>
          <w:color w:val="000000"/>
          <w:spacing w:val="4"/>
          <w:sz w:val="40"/>
          <w:szCs w:val="40"/>
        </w:rPr>
        <w:t>, Paul looks at the extent of man’s involvement in sin. He uses figures of speech such as throat, tongue, lips, mouth, feet, and eyes to show how man is totally consumed with sin.</w:t>
      </w:r>
    </w:p>
    <w:p w14:paraId="08DDA51B" w14:textId="77777777" w:rsidR="001232DE" w:rsidRDefault="001232DE">
      <w:pPr>
        <w:pStyle w:val="Standard"/>
        <w:rPr>
          <w:rFonts w:ascii="Comic Sans MS" w:hAnsi="Comic Sans MS"/>
          <w:bCs/>
          <w:color w:val="000000"/>
          <w:spacing w:val="4"/>
          <w:sz w:val="12"/>
          <w:szCs w:val="12"/>
        </w:rPr>
      </w:pPr>
    </w:p>
    <w:p w14:paraId="3A13B2D5" w14:textId="77777777" w:rsidR="001232DE" w:rsidRDefault="00020298">
      <w:pPr>
        <w:pStyle w:val="Standard"/>
      </w:pPr>
      <w:r>
        <w:rPr>
          <w:rFonts w:ascii="Comic Sans MS" w:hAnsi="Comic Sans MS"/>
          <w:b/>
          <w:i/>
          <w:iCs/>
          <w:color w:val="0035FF"/>
          <w:spacing w:val="-6"/>
          <w:sz w:val="40"/>
          <w:szCs w:val="40"/>
          <w:u w:val="single"/>
        </w:rPr>
        <w:t>Romans 3:13-17</w:t>
      </w:r>
      <w:r>
        <w:rPr>
          <w:rFonts w:ascii="Comic Sans MS" w:hAnsi="Comic Sans MS"/>
          <w:b/>
          <w:i/>
          <w:iCs/>
          <w:color w:val="0035FF"/>
          <w:spacing w:val="-6"/>
          <w:sz w:val="40"/>
          <w:szCs w:val="40"/>
        </w:rPr>
        <w:t xml:space="preserve"> Their throat is an open grave, with their tongues they keep deceiving," "The poison of asps is under their lips"; 14) "Whose mouth is full of cursing and bitterness"; 15) "Their feet are swift to shed blood,  16) Destruction and misery are in their paths,  17) And the path of peace have they not known."</w:t>
      </w:r>
    </w:p>
    <w:p w14:paraId="20C06DCC" w14:textId="77777777" w:rsidR="001232DE" w:rsidRDefault="001232DE">
      <w:pPr>
        <w:pStyle w:val="Standard"/>
        <w:rPr>
          <w:rFonts w:ascii="Comic Sans MS" w:hAnsi="Comic Sans MS"/>
          <w:b/>
          <w:i/>
          <w:iCs/>
          <w:color w:val="0035FF"/>
          <w:spacing w:val="-6"/>
          <w:sz w:val="28"/>
          <w:szCs w:val="28"/>
        </w:rPr>
      </w:pPr>
    </w:p>
    <w:p w14:paraId="1140EB7A" w14:textId="77777777" w:rsidR="001232DE" w:rsidRDefault="00020298">
      <w:pPr>
        <w:pStyle w:val="Standard"/>
      </w:pPr>
      <w:r>
        <w:rPr>
          <w:rFonts w:ascii="Comic Sans MS" w:hAnsi="Comic Sans MS"/>
          <w:b/>
          <w:i/>
          <w:iCs/>
          <w:color w:val="0035FF"/>
          <w:spacing w:val="-6"/>
          <w:sz w:val="40"/>
          <w:szCs w:val="40"/>
          <w:u w:val="single"/>
        </w:rPr>
        <w:t>Vs. 13</w:t>
      </w:r>
      <w:r>
        <w:rPr>
          <w:rFonts w:ascii="Comic Sans MS" w:hAnsi="Comic Sans MS"/>
          <w:b/>
          <w:i/>
          <w:iCs/>
          <w:color w:val="0035FF"/>
          <w:spacing w:val="-6"/>
          <w:sz w:val="40"/>
          <w:szCs w:val="40"/>
        </w:rPr>
        <w:t xml:space="preserve"> Their </w:t>
      </w:r>
      <w:r>
        <w:rPr>
          <w:rFonts w:ascii="Comic Sans MS" w:hAnsi="Comic Sans MS"/>
          <w:b/>
          <w:i/>
          <w:iCs/>
          <w:color w:val="C00000"/>
          <w:spacing w:val="-6"/>
          <w:sz w:val="40"/>
          <w:szCs w:val="40"/>
        </w:rPr>
        <w:t>throat</w:t>
      </w:r>
      <w:r>
        <w:rPr>
          <w:rFonts w:ascii="Comic Sans MS" w:hAnsi="Comic Sans MS"/>
          <w:b/>
          <w:i/>
          <w:iCs/>
          <w:color w:val="0035FF"/>
          <w:spacing w:val="-6"/>
          <w:sz w:val="40"/>
          <w:szCs w:val="40"/>
        </w:rPr>
        <w:t xml:space="preserve"> is an open grave, with their </w:t>
      </w:r>
      <w:r>
        <w:rPr>
          <w:rFonts w:ascii="Comic Sans MS" w:hAnsi="Comic Sans MS"/>
          <w:b/>
          <w:i/>
          <w:iCs/>
          <w:color w:val="C00000"/>
          <w:spacing w:val="-6"/>
          <w:sz w:val="40"/>
          <w:szCs w:val="40"/>
        </w:rPr>
        <w:t>tongues</w:t>
      </w:r>
      <w:r>
        <w:rPr>
          <w:rFonts w:ascii="Comic Sans MS" w:hAnsi="Comic Sans MS"/>
          <w:b/>
          <w:i/>
          <w:iCs/>
          <w:color w:val="0035FF"/>
          <w:spacing w:val="-6"/>
          <w:sz w:val="40"/>
          <w:szCs w:val="40"/>
        </w:rPr>
        <w:t xml:space="preserve"> they keep deceiving," "The poison of asps is under their lips";  </w:t>
      </w:r>
    </w:p>
    <w:p w14:paraId="02965BED" w14:textId="77777777" w:rsidR="001232DE" w:rsidRDefault="001232DE">
      <w:pPr>
        <w:pStyle w:val="Standard"/>
        <w:rPr>
          <w:rFonts w:ascii="Comic Sans MS" w:hAnsi="Comic Sans MS"/>
          <w:b/>
          <w:i/>
          <w:iCs/>
          <w:color w:val="0035FF"/>
          <w:spacing w:val="-6"/>
          <w:sz w:val="12"/>
          <w:szCs w:val="12"/>
        </w:rPr>
      </w:pPr>
    </w:p>
    <w:p w14:paraId="5D5133D7" w14:textId="77777777" w:rsidR="001232DE" w:rsidRDefault="001232DE">
      <w:pPr>
        <w:pStyle w:val="Standard"/>
      </w:pPr>
    </w:p>
    <w:p w14:paraId="0F3EA769" w14:textId="77777777" w:rsidR="001232DE" w:rsidRDefault="00020298">
      <w:pPr>
        <w:pStyle w:val="Standard"/>
      </w:pPr>
      <w:r>
        <w:rPr>
          <w:rFonts w:ascii="Comic Sans MS" w:hAnsi="Comic Sans MS"/>
          <w:color w:val="000000"/>
          <w:spacing w:val="-6"/>
          <w:sz w:val="40"/>
          <w:szCs w:val="40"/>
        </w:rPr>
        <w:t>People apart from God are not blessing others; they are often cursing them. They are not loving; they are bitter.</w:t>
      </w:r>
    </w:p>
    <w:p w14:paraId="71A92BA0" w14:textId="77777777" w:rsidR="001232DE" w:rsidRDefault="001232DE">
      <w:pPr>
        <w:pStyle w:val="Standard"/>
      </w:pPr>
    </w:p>
    <w:p w14:paraId="01FB9A15" w14:textId="77777777" w:rsidR="001232DE" w:rsidRDefault="00020298">
      <w:pPr>
        <w:pStyle w:val="Standard"/>
      </w:pPr>
      <w:r>
        <w:rPr>
          <w:rFonts w:ascii="Comic Sans MS" w:hAnsi="Comic Sans MS"/>
          <w:b/>
          <w:i/>
          <w:iCs/>
          <w:color w:val="000000"/>
          <w:spacing w:val="-6"/>
          <w:sz w:val="40"/>
          <w:szCs w:val="40"/>
          <w:u w:val="single"/>
        </w:rPr>
        <w:t>Psalm 5:9</w:t>
      </w:r>
      <w:r>
        <w:rPr>
          <w:rFonts w:ascii="Comic Sans MS" w:hAnsi="Comic Sans MS"/>
          <w:b/>
          <w:i/>
          <w:iCs/>
          <w:color w:val="000000"/>
          <w:spacing w:val="-6"/>
          <w:sz w:val="40"/>
          <w:szCs w:val="40"/>
        </w:rPr>
        <w:t xml:space="preserve"> There is nothing reliable in what they say; Their inward part is destruction itself; Their </w:t>
      </w:r>
      <w:r>
        <w:rPr>
          <w:rFonts w:ascii="Comic Sans MS" w:hAnsi="Comic Sans MS"/>
          <w:b/>
          <w:i/>
          <w:iCs/>
          <w:color w:val="C00000"/>
          <w:spacing w:val="-6"/>
          <w:sz w:val="40"/>
          <w:szCs w:val="40"/>
        </w:rPr>
        <w:t>throat</w:t>
      </w:r>
      <w:r>
        <w:rPr>
          <w:rFonts w:ascii="Comic Sans MS" w:hAnsi="Comic Sans MS"/>
          <w:b/>
          <w:i/>
          <w:iCs/>
          <w:color w:val="000000"/>
          <w:spacing w:val="-6"/>
          <w:sz w:val="40"/>
          <w:szCs w:val="40"/>
        </w:rPr>
        <w:t xml:space="preserve"> is  an open grave; They flatter with their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2C52BBF8" w14:textId="77777777" w:rsidR="001232DE" w:rsidRDefault="001232DE">
      <w:pPr>
        <w:pStyle w:val="Standard"/>
        <w:rPr>
          <w:rFonts w:ascii="Comic Sans MS" w:hAnsi="Comic Sans MS"/>
          <w:b/>
          <w:i/>
          <w:iCs/>
          <w:color w:val="000000"/>
          <w:spacing w:val="-6"/>
          <w:sz w:val="12"/>
          <w:szCs w:val="12"/>
        </w:rPr>
      </w:pPr>
    </w:p>
    <w:p w14:paraId="7D01F69A" w14:textId="77777777" w:rsidR="001232DE" w:rsidRDefault="00020298">
      <w:pPr>
        <w:pStyle w:val="Standard"/>
        <w:rPr>
          <w:rFonts w:ascii="Comic Sans MS" w:hAnsi="Comic Sans MS"/>
          <w:iCs/>
          <w:color w:val="000000"/>
          <w:spacing w:val="-6"/>
          <w:sz w:val="40"/>
          <w:szCs w:val="40"/>
        </w:rPr>
      </w:pPr>
      <w:r>
        <w:rPr>
          <w:rFonts w:ascii="Comic Sans MS" w:hAnsi="Comic Sans MS"/>
          <w:iCs/>
          <w:color w:val="000000"/>
          <w:spacing w:val="-6"/>
          <w:sz w:val="40"/>
          <w:szCs w:val="40"/>
        </w:rPr>
        <w:lastRenderedPageBreak/>
        <w:t>An open grave gives off a horrible stench which is similar to the corruption that can come out of an open unguarded throat.</w:t>
      </w:r>
    </w:p>
    <w:p w14:paraId="4F5E7D29" w14:textId="77777777" w:rsidR="001232DE" w:rsidRDefault="001232DE">
      <w:pPr>
        <w:pStyle w:val="Standard"/>
      </w:pPr>
    </w:p>
    <w:p w14:paraId="76F47A9D" w14:textId="77777777" w:rsidR="001232DE" w:rsidRDefault="00020298">
      <w:pPr>
        <w:pStyle w:val="Standard"/>
      </w:pPr>
      <w:r>
        <w:rPr>
          <w:rFonts w:ascii="Comic Sans MS" w:hAnsi="Comic Sans MS"/>
          <w:b/>
          <w:i/>
          <w:iCs/>
          <w:color w:val="000000"/>
          <w:spacing w:val="-6"/>
          <w:sz w:val="40"/>
          <w:szCs w:val="40"/>
          <w:u w:val="single"/>
        </w:rPr>
        <w:t>Proverbs 18:21</w:t>
      </w:r>
      <w:r>
        <w:rPr>
          <w:rFonts w:ascii="Comic Sans MS" w:hAnsi="Comic Sans MS"/>
          <w:b/>
          <w:i/>
          <w:iCs/>
          <w:color w:val="000000"/>
          <w:spacing w:val="-6"/>
          <w:sz w:val="40"/>
          <w:szCs w:val="40"/>
        </w:rPr>
        <w:t xml:space="preserve"> Death and life are in the power of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1C10C862" w14:textId="77777777" w:rsidR="001232DE" w:rsidRDefault="001232DE">
      <w:pPr>
        <w:pStyle w:val="Standard"/>
        <w:rPr>
          <w:rFonts w:ascii="Comic Sans MS" w:hAnsi="Comic Sans MS"/>
          <w:b/>
          <w:i/>
          <w:iCs/>
          <w:color w:val="000000"/>
          <w:spacing w:val="-6"/>
          <w:sz w:val="12"/>
          <w:szCs w:val="12"/>
        </w:rPr>
      </w:pPr>
    </w:p>
    <w:p w14:paraId="4AE40814" w14:textId="77777777" w:rsidR="001232DE" w:rsidRDefault="00020298">
      <w:pPr>
        <w:pStyle w:val="Standard"/>
      </w:pPr>
      <w:r>
        <w:rPr>
          <w:rFonts w:ascii="Comic Sans MS" w:hAnsi="Comic Sans MS"/>
          <w:b/>
          <w:i/>
          <w:iCs/>
          <w:color w:val="000000"/>
          <w:spacing w:val="-6"/>
          <w:sz w:val="40"/>
          <w:szCs w:val="40"/>
          <w:u w:val="single"/>
        </w:rPr>
        <w:t>James 3:6</w:t>
      </w:r>
      <w:r>
        <w:rPr>
          <w:rFonts w:ascii="Comic Sans MS" w:hAnsi="Comic Sans MS"/>
          <w:b/>
          <w:i/>
          <w:iCs/>
          <w:color w:val="000000"/>
          <w:spacing w:val="-6"/>
          <w:sz w:val="40"/>
          <w:szCs w:val="40"/>
        </w:rPr>
        <w:t xml:space="preserve">  And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a fire, the very world of iniquity;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set among our members as that which defiles the entire body, and sets on fire the course of our life, and is set on fire by hell.</w:t>
      </w:r>
    </w:p>
    <w:p w14:paraId="2916D51D" w14:textId="77777777" w:rsidR="001232DE" w:rsidRDefault="001232DE">
      <w:pPr>
        <w:pStyle w:val="Standard"/>
        <w:rPr>
          <w:rFonts w:ascii="Comic Sans MS" w:hAnsi="Comic Sans MS"/>
          <w:b/>
          <w:i/>
          <w:iCs/>
          <w:color w:val="000000"/>
          <w:spacing w:val="-6"/>
          <w:sz w:val="12"/>
          <w:szCs w:val="12"/>
          <w:u w:val="single"/>
        </w:rPr>
      </w:pPr>
    </w:p>
    <w:p w14:paraId="6BFA77F3" w14:textId="77777777" w:rsidR="001232DE" w:rsidRDefault="00020298">
      <w:pPr>
        <w:pStyle w:val="Standard"/>
      </w:pPr>
      <w:r>
        <w:rPr>
          <w:rFonts w:ascii="Comic Sans MS" w:hAnsi="Comic Sans MS"/>
          <w:b/>
          <w:i/>
          <w:iCs/>
          <w:color w:val="000000"/>
          <w:spacing w:val="-6"/>
          <w:sz w:val="40"/>
          <w:szCs w:val="40"/>
          <w:u w:val="single"/>
        </w:rPr>
        <w:t>Proverbs 26:28</w:t>
      </w:r>
      <w:r>
        <w:rPr>
          <w:rFonts w:ascii="Comic Sans MS" w:hAnsi="Comic Sans MS"/>
          <w:b/>
          <w:i/>
          <w:iCs/>
          <w:color w:val="000000"/>
          <w:spacing w:val="-6"/>
          <w:sz w:val="40"/>
          <w:szCs w:val="40"/>
        </w:rPr>
        <w:t xml:space="preserve"> A lying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hates those it crushes, and a flattering mouth works ruin.</w:t>
      </w:r>
    </w:p>
    <w:p w14:paraId="02D88AE2" w14:textId="77777777" w:rsidR="001232DE" w:rsidRDefault="001232DE">
      <w:pPr>
        <w:pStyle w:val="Standard"/>
        <w:rPr>
          <w:rFonts w:ascii="Comic Sans MS" w:hAnsi="Comic Sans MS"/>
          <w:b/>
          <w:i/>
          <w:iCs/>
          <w:color w:val="000000"/>
          <w:spacing w:val="-6"/>
          <w:sz w:val="12"/>
          <w:szCs w:val="12"/>
        </w:rPr>
      </w:pPr>
    </w:p>
    <w:p w14:paraId="4854BF44" w14:textId="77777777" w:rsidR="001232DE" w:rsidRDefault="00020298">
      <w:pPr>
        <w:pStyle w:val="Standard"/>
      </w:pPr>
      <w:r>
        <w:rPr>
          <w:rFonts w:ascii="Comic Sans MS" w:hAnsi="Comic Sans MS"/>
          <w:iCs/>
          <w:color w:val="000000"/>
          <w:spacing w:val="-6"/>
          <w:sz w:val="40"/>
          <w:szCs w:val="40"/>
        </w:rPr>
        <w:t xml:space="preserve">There was a Hebrew idiom that referred to smooth tongues </w:t>
      </w:r>
      <w:r>
        <w:rPr>
          <w:rFonts w:ascii="Comic Sans MS" w:hAnsi="Comic Sans MS"/>
          <w:iCs/>
          <w:color w:val="000000"/>
          <w:spacing w:val="-8"/>
          <w:sz w:val="40"/>
          <w:szCs w:val="40"/>
        </w:rPr>
        <w:t>which were filled with sweet words but intent upon deception.</w:t>
      </w:r>
      <w:r>
        <w:rPr>
          <w:rFonts w:ascii="Comic Sans MS" w:hAnsi="Comic Sans MS"/>
          <w:iCs/>
          <w:color w:val="000000"/>
          <w:spacing w:val="-6"/>
          <w:sz w:val="40"/>
          <w:szCs w:val="40"/>
        </w:rPr>
        <w:t xml:space="preserve"> The verb “deceiving” is from “</w:t>
      </w:r>
      <w:proofErr w:type="spellStart"/>
      <w:r>
        <w:rPr>
          <w:rFonts w:ascii="Comic Sans MS" w:hAnsi="Comic Sans MS"/>
          <w:i/>
          <w:iCs/>
          <w:color w:val="000000"/>
          <w:spacing w:val="-6"/>
          <w:sz w:val="40"/>
          <w:szCs w:val="40"/>
        </w:rPr>
        <w:t>dolioo</w:t>
      </w:r>
      <w:proofErr w:type="spellEnd"/>
      <w:r>
        <w:rPr>
          <w:rFonts w:ascii="Comic Sans MS" w:hAnsi="Comic Sans MS"/>
          <w:i/>
          <w:iCs/>
          <w:color w:val="000000"/>
          <w:spacing w:val="-6"/>
          <w:sz w:val="40"/>
          <w:szCs w:val="40"/>
        </w:rPr>
        <w:t>”</w:t>
      </w:r>
      <w:r>
        <w:rPr>
          <w:rFonts w:ascii="Comic Sans MS" w:hAnsi="Comic Sans MS"/>
          <w:iCs/>
          <w:color w:val="000000"/>
          <w:spacing w:val="-6"/>
          <w:sz w:val="40"/>
          <w:szCs w:val="40"/>
        </w:rPr>
        <w:t xml:space="preserve"> which was a word used for fish bait to lure in the fish so it could be caught.</w:t>
      </w:r>
    </w:p>
    <w:p w14:paraId="763A7243" w14:textId="77777777" w:rsidR="001232DE" w:rsidRDefault="001232DE">
      <w:pPr>
        <w:pStyle w:val="Standard"/>
      </w:pPr>
    </w:p>
    <w:p w14:paraId="3B3E6E06" w14:textId="77777777" w:rsidR="001232DE" w:rsidRDefault="00020298">
      <w:pPr>
        <w:pStyle w:val="Standard"/>
      </w:pPr>
      <w:r>
        <w:rPr>
          <w:rFonts w:ascii="Comic Sans MS" w:hAnsi="Comic Sans MS"/>
          <w:color w:val="000000"/>
          <w:spacing w:val="-6"/>
          <w:sz w:val="40"/>
          <w:szCs w:val="40"/>
        </w:rPr>
        <w:t xml:space="preserve">We must recognize that deception is rampant in the time in which we live. Nearly everything in our lives is not what it appears to be. Example: Not long ago, most thought that the Justice Department and the FBI were honorable </w:t>
      </w:r>
      <w:proofErr w:type="spellStart"/>
      <w:r>
        <w:rPr>
          <w:rFonts w:ascii="Comic Sans MS" w:hAnsi="Comic Sans MS"/>
          <w:color w:val="000000"/>
          <w:spacing w:val="-6"/>
          <w:sz w:val="40"/>
          <w:szCs w:val="40"/>
        </w:rPr>
        <w:t>organiza</w:t>
      </w:r>
      <w:proofErr w:type="spellEnd"/>
      <w:r>
        <w:rPr>
          <w:rFonts w:ascii="Comic Sans MS" w:hAnsi="Comic Sans MS"/>
          <w:color w:val="000000"/>
          <w:spacing w:val="-6"/>
          <w:sz w:val="40"/>
          <w:szCs w:val="40"/>
        </w:rPr>
        <w:t xml:space="preserve">- </w:t>
      </w:r>
      <w:proofErr w:type="spellStart"/>
      <w:r>
        <w:rPr>
          <w:rFonts w:ascii="Comic Sans MS" w:hAnsi="Comic Sans MS"/>
          <w:color w:val="000000"/>
          <w:spacing w:val="-6"/>
          <w:sz w:val="40"/>
          <w:szCs w:val="40"/>
        </w:rPr>
        <w:t>tions</w:t>
      </w:r>
      <w:proofErr w:type="spellEnd"/>
      <w:r>
        <w:rPr>
          <w:rFonts w:ascii="Comic Sans MS" w:hAnsi="Comic Sans MS"/>
          <w:color w:val="000000"/>
          <w:spacing w:val="-6"/>
          <w:sz w:val="40"/>
          <w:szCs w:val="40"/>
        </w:rPr>
        <w:t xml:space="preserve">, but now we know they’ have been corrupt for </w:t>
      </w:r>
      <w:proofErr w:type="spellStart"/>
      <w:r>
        <w:rPr>
          <w:rFonts w:ascii="Comic Sans MS" w:hAnsi="Comic Sans MS"/>
          <w:color w:val="000000"/>
          <w:spacing w:val="-6"/>
          <w:sz w:val="40"/>
          <w:szCs w:val="40"/>
        </w:rPr>
        <w:t>awhile</w:t>
      </w:r>
      <w:proofErr w:type="spellEnd"/>
      <w:r>
        <w:rPr>
          <w:rFonts w:ascii="Comic Sans MS" w:hAnsi="Comic Sans MS"/>
          <w:color w:val="000000"/>
          <w:spacing w:val="-6"/>
          <w:sz w:val="40"/>
          <w:szCs w:val="40"/>
        </w:rPr>
        <w:t xml:space="preserve">.  </w:t>
      </w:r>
    </w:p>
    <w:p w14:paraId="650FB56B" w14:textId="77777777" w:rsidR="001232DE" w:rsidRDefault="001232DE">
      <w:pPr>
        <w:pStyle w:val="Standard"/>
        <w:rPr>
          <w:rFonts w:ascii="Comic Sans MS" w:hAnsi="Comic Sans MS"/>
          <w:b/>
          <w:i/>
          <w:iCs/>
          <w:color w:val="000000"/>
          <w:spacing w:val="-6"/>
          <w:sz w:val="12"/>
          <w:szCs w:val="12"/>
        </w:rPr>
      </w:pPr>
    </w:p>
    <w:p w14:paraId="26AFB086" w14:textId="77777777" w:rsidR="001232DE" w:rsidRDefault="00020298">
      <w:pPr>
        <w:pStyle w:val="Standard"/>
      </w:pPr>
      <w:r>
        <w:rPr>
          <w:rFonts w:ascii="Comic Sans MS" w:hAnsi="Comic Sans MS"/>
          <w:b/>
          <w:i/>
          <w:iCs/>
          <w:color w:val="000000"/>
          <w:spacing w:val="-6"/>
          <w:sz w:val="40"/>
          <w:szCs w:val="40"/>
          <w:u w:val="single"/>
        </w:rPr>
        <w:t>Hosea 4:1-2</w:t>
      </w:r>
      <w:r>
        <w:rPr>
          <w:rFonts w:ascii="Comic Sans MS" w:hAnsi="Comic Sans MS"/>
          <w:b/>
          <w:i/>
          <w:iCs/>
          <w:color w:val="000000"/>
          <w:spacing w:val="-6"/>
          <w:sz w:val="40"/>
          <w:szCs w:val="40"/>
        </w:rPr>
        <w:t xml:space="preserve">  Listen to the word of the LORD, O sons of Israel, For the LORD has a case against the inhabitants of the land, Because there is no faithfulness or kindness Or </w:t>
      </w:r>
      <w:r>
        <w:rPr>
          <w:rFonts w:ascii="Comic Sans MS" w:hAnsi="Comic Sans MS"/>
          <w:b/>
          <w:i/>
          <w:iCs/>
          <w:color w:val="000000"/>
          <w:spacing w:val="-6"/>
          <w:sz w:val="40"/>
          <w:szCs w:val="40"/>
        </w:rPr>
        <w:lastRenderedPageBreak/>
        <w:t xml:space="preserve">knowledge of God in the land. 2) There is swearing,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murder, stealing, and adultery. They employ violence, so that bloodshed follows bloodshed.</w:t>
      </w:r>
    </w:p>
    <w:p w14:paraId="3D13D8AD" w14:textId="77777777" w:rsidR="001232DE" w:rsidRDefault="001232DE">
      <w:pPr>
        <w:pStyle w:val="Standard"/>
      </w:pPr>
    </w:p>
    <w:p w14:paraId="3D6C3013" w14:textId="77777777" w:rsidR="001232DE" w:rsidRDefault="00020298">
      <w:pPr>
        <w:pStyle w:val="Standard"/>
      </w:pPr>
      <w:r>
        <w:rPr>
          <w:rFonts w:ascii="Comic Sans MS" w:hAnsi="Comic Sans MS"/>
          <w:b/>
          <w:i/>
          <w:iCs/>
          <w:color w:val="000000"/>
          <w:spacing w:val="-6"/>
          <w:sz w:val="40"/>
          <w:szCs w:val="40"/>
          <w:u w:val="single"/>
        </w:rPr>
        <w:t>Colossians 2:8</w:t>
      </w:r>
      <w:r>
        <w:rPr>
          <w:rFonts w:ascii="Comic Sans MS" w:hAnsi="Comic Sans MS"/>
          <w:color w:val="000000"/>
          <w:spacing w:val="-6"/>
          <w:sz w:val="40"/>
          <w:szCs w:val="40"/>
        </w:rPr>
        <w:t xml:space="preserve"> </w:t>
      </w:r>
      <w:r>
        <w:rPr>
          <w:rFonts w:ascii="Comic Sans MS" w:hAnsi="Comic Sans MS"/>
          <w:b/>
          <w:i/>
          <w:iCs/>
          <w:color w:val="000000"/>
          <w:spacing w:val="-6"/>
          <w:sz w:val="40"/>
          <w:szCs w:val="40"/>
        </w:rPr>
        <w:t>See to it that no one takes you captive through philosophy and empty</w:t>
      </w:r>
      <w:r>
        <w:rPr>
          <w:rFonts w:ascii="Times New Roman" w:hAnsi="Times New Roman"/>
          <w:sz w:val="32"/>
        </w:rPr>
        <w:t xml:space="preserve">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according to the tradition of men, according to the elementary principles of the world, rather than according to Christ.</w:t>
      </w:r>
    </w:p>
    <w:p w14:paraId="7A7D30D3" w14:textId="77777777" w:rsidR="001232DE" w:rsidRDefault="001232DE">
      <w:pPr>
        <w:pStyle w:val="Standard"/>
      </w:pPr>
    </w:p>
    <w:p w14:paraId="2FC70C62" w14:textId="77777777" w:rsidR="001232DE" w:rsidRDefault="00020298">
      <w:pPr>
        <w:pStyle w:val="Standard"/>
      </w:pPr>
      <w:r>
        <w:rPr>
          <w:rFonts w:ascii="Comic Sans MS" w:hAnsi="Comic Sans MS"/>
          <w:b/>
          <w:i/>
          <w:iCs/>
          <w:color w:val="0035FF"/>
          <w:spacing w:val="-6"/>
          <w:sz w:val="40"/>
          <w:szCs w:val="40"/>
        </w:rPr>
        <w:t xml:space="preserve">The poison of asps </w:t>
      </w:r>
      <w:r>
        <w:rPr>
          <w:rFonts w:ascii="Comic Sans MS" w:hAnsi="Comic Sans MS"/>
          <w:iCs/>
          <w:color w:val="000000"/>
          <w:spacing w:val="-6"/>
          <w:sz w:val="40"/>
          <w:szCs w:val="40"/>
        </w:rPr>
        <w:t>(vipers)</w:t>
      </w:r>
      <w:r>
        <w:rPr>
          <w:rFonts w:ascii="Comic Sans MS" w:hAnsi="Comic Sans MS"/>
          <w:b/>
          <w:i/>
          <w:iCs/>
          <w:color w:val="0035FF"/>
          <w:spacing w:val="-6"/>
          <w:sz w:val="40"/>
          <w:szCs w:val="40"/>
        </w:rPr>
        <w:t xml:space="preserve"> is under their </w:t>
      </w:r>
      <w:r>
        <w:rPr>
          <w:rFonts w:ascii="Comic Sans MS" w:hAnsi="Comic Sans MS"/>
          <w:b/>
          <w:i/>
          <w:iCs/>
          <w:color w:val="C00000"/>
          <w:spacing w:val="-6"/>
          <w:sz w:val="40"/>
          <w:szCs w:val="40"/>
        </w:rPr>
        <w:t>lips</w:t>
      </w:r>
      <w:r>
        <w:rPr>
          <w:rFonts w:ascii="Comic Sans MS" w:hAnsi="Comic Sans MS"/>
          <w:b/>
          <w:i/>
          <w:iCs/>
          <w:color w:val="0035FF"/>
          <w:spacing w:val="-6"/>
          <w:sz w:val="40"/>
          <w:szCs w:val="40"/>
        </w:rPr>
        <w:t>";</w:t>
      </w:r>
    </w:p>
    <w:p w14:paraId="0232DDA7" w14:textId="77777777" w:rsidR="001232DE" w:rsidRDefault="001232DE">
      <w:pPr>
        <w:pStyle w:val="Standard"/>
        <w:rPr>
          <w:rFonts w:ascii="Comic Sans MS" w:hAnsi="Comic Sans MS"/>
          <w:b/>
          <w:i/>
          <w:iCs/>
          <w:color w:val="000000"/>
          <w:spacing w:val="-6"/>
          <w:sz w:val="12"/>
          <w:szCs w:val="12"/>
          <w:u w:val="single"/>
        </w:rPr>
      </w:pPr>
    </w:p>
    <w:p w14:paraId="746DFF2B" w14:textId="77777777" w:rsidR="001232DE" w:rsidRDefault="00020298">
      <w:pPr>
        <w:pStyle w:val="Standard"/>
      </w:pPr>
      <w:r>
        <w:rPr>
          <w:rFonts w:ascii="Comic Sans MS" w:hAnsi="Comic Sans MS"/>
          <w:b/>
          <w:i/>
          <w:iCs/>
          <w:color w:val="000000"/>
          <w:spacing w:val="-6"/>
          <w:sz w:val="40"/>
          <w:szCs w:val="40"/>
          <w:u w:val="single"/>
        </w:rPr>
        <w:t>Psalm 140:3</w:t>
      </w:r>
      <w:r>
        <w:rPr>
          <w:rFonts w:ascii="Comic Sans MS" w:hAnsi="Comic Sans MS"/>
          <w:b/>
          <w:i/>
          <w:iCs/>
          <w:color w:val="000000"/>
          <w:spacing w:val="-6"/>
          <w:sz w:val="40"/>
          <w:szCs w:val="40"/>
        </w:rPr>
        <w:t xml:space="preserve"> They </w:t>
      </w:r>
      <w:r>
        <w:rPr>
          <w:rFonts w:ascii="Comic Sans MS" w:hAnsi="Comic Sans MS"/>
          <w:iCs/>
          <w:color w:val="000000"/>
          <w:spacing w:val="-6"/>
          <w:sz w:val="36"/>
          <w:szCs w:val="36"/>
        </w:rPr>
        <w:t xml:space="preserve">(evil men) </w:t>
      </w:r>
      <w:r>
        <w:rPr>
          <w:rFonts w:ascii="Comic Sans MS" w:hAnsi="Comic Sans MS"/>
          <w:b/>
          <w:i/>
          <w:iCs/>
          <w:color w:val="000000"/>
          <w:spacing w:val="-6"/>
          <w:sz w:val="40"/>
          <w:szCs w:val="40"/>
        </w:rPr>
        <w:t xml:space="preserve">sharpen their </w:t>
      </w:r>
      <w:r>
        <w:rPr>
          <w:rFonts w:ascii="Comic Sans MS" w:hAnsi="Comic Sans MS"/>
          <w:b/>
          <w:i/>
          <w:iCs/>
          <w:color w:val="C00000"/>
          <w:spacing w:val="-6"/>
          <w:sz w:val="40"/>
          <w:szCs w:val="40"/>
        </w:rPr>
        <w:t>tongues</w:t>
      </w:r>
      <w:r>
        <w:rPr>
          <w:rFonts w:ascii="Comic Sans MS" w:hAnsi="Comic Sans MS"/>
          <w:b/>
          <w:i/>
          <w:iCs/>
          <w:color w:val="000000"/>
          <w:spacing w:val="-6"/>
          <w:sz w:val="40"/>
          <w:szCs w:val="40"/>
        </w:rPr>
        <w:t xml:space="preserve"> as a serpent; </w:t>
      </w:r>
      <w:r>
        <w:rPr>
          <w:rFonts w:ascii="Comic Sans MS" w:hAnsi="Comic Sans MS"/>
          <w:b/>
          <w:i/>
          <w:iCs/>
          <w:color w:val="C00000"/>
          <w:spacing w:val="-6"/>
          <w:sz w:val="40"/>
          <w:szCs w:val="40"/>
        </w:rPr>
        <w:t>Poison</w:t>
      </w:r>
      <w:r>
        <w:rPr>
          <w:rFonts w:ascii="Comic Sans MS" w:hAnsi="Comic Sans MS"/>
          <w:b/>
          <w:i/>
          <w:iCs/>
          <w:color w:val="000000"/>
          <w:spacing w:val="-6"/>
          <w:sz w:val="40"/>
          <w:szCs w:val="40"/>
        </w:rPr>
        <w:t xml:space="preserve"> of a viper is under their </w:t>
      </w:r>
      <w:r>
        <w:rPr>
          <w:rFonts w:ascii="Comic Sans MS" w:hAnsi="Comic Sans MS"/>
          <w:b/>
          <w:i/>
          <w:iCs/>
          <w:color w:val="C00000"/>
          <w:spacing w:val="-6"/>
          <w:sz w:val="40"/>
          <w:szCs w:val="40"/>
        </w:rPr>
        <w:t>lips</w:t>
      </w:r>
      <w:r>
        <w:rPr>
          <w:rFonts w:ascii="Comic Sans MS" w:hAnsi="Comic Sans MS"/>
          <w:b/>
          <w:i/>
          <w:iCs/>
          <w:color w:val="000000"/>
          <w:spacing w:val="-6"/>
          <w:sz w:val="40"/>
          <w:szCs w:val="40"/>
        </w:rPr>
        <w:t>. Selah.</w:t>
      </w:r>
    </w:p>
    <w:p w14:paraId="3AE31AF8" w14:textId="77777777" w:rsidR="001232DE" w:rsidRDefault="001232DE">
      <w:pPr>
        <w:pStyle w:val="Standard"/>
        <w:rPr>
          <w:rFonts w:ascii="Comic Sans MS" w:hAnsi="Comic Sans MS"/>
          <w:b/>
          <w:i/>
          <w:iCs/>
          <w:color w:val="000000"/>
          <w:spacing w:val="-6"/>
          <w:sz w:val="12"/>
          <w:szCs w:val="12"/>
        </w:rPr>
      </w:pPr>
    </w:p>
    <w:p w14:paraId="358E80B9" w14:textId="77777777" w:rsidR="001232DE" w:rsidRDefault="00020298">
      <w:pPr>
        <w:pStyle w:val="Standard"/>
      </w:pPr>
      <w:r>
        <w:rPr>
          <w:rFonts w:ascii="Comic Sans MS" w:hAnsi="Comic Sans MS"/>
          <w:b/>
          <w:i/>
          <w:iCs/>
          <w:color w:val="000000"/>
          <w:spacing w:val="-6"/>
          <w:sz w:val="40"/>
          <w:szCs w:val="40"/>
          <w:u w:val="single"/>
        </w:rPr>
        <w:t>Matthew 12:34</w:t>
      </w:r>
      <w:r>
        <w:rPr>
          <w:rFonts w:ascii="Comic Sans MS" w:hAnsi="Comic Sans MS"/>
          <w:b/>
          <w:i/>
          <w:iCs/>
          <w:color w:val="000000"/>
          <w:spacing w:val="-6"/>
          <w:sz w:val="40"/>
          <w:szCs w:val="40"/>
        </w:rPr>
        <w:t xml:space="preserve"> You </w:t>
      </w:r>
      <w:r>
        <w:rPr>
          <w:rFonts w:ascii="Comic Sans MS" w:hAnsi="Comic Sans MS"/>
          <w:b/>
          <w:i/>
          <w:iCs/>
          <w:color w:val="C00000"/>
          <w:spacing w:val="-6"/>
          <w:sz w:val="40"/>
          <w:szCs w:val="40"/>
        </w:rPr>
        <w:t>brood of vipers</w:t>
      </w:r>
      <w:r>
        <w:rPr>
          <w:rFonts w:ascii="Comic Sans MS" w:hAnsi="Comic Sans MS"/>
          <w:b/>
          <w:i/>
          <w:iCs/>
          <w:color w:val="000000"/>
          <w:spacing w:val="-6"/>
          <w:sz w:val="40"/>
          <w:szCs w:val="40"/>
        </w:rPr>
        <w:t xml:space="preserve">, how can you </w:t>
      </w:r>
      <w:r>
        <w:rPr>
          <w:rFonts w:ascii="Comic Sans MS" w:hAnsi="Comic Sans MS"/>
          <w:iCs/>
          <w:color w:val="000000"/>
          <w:spacing w:val="-6"/>
          <w:sz w:val="36"/>
          <w:szCs w:val="36"/>
        </w:rPr>
        <w:t>(Pharisees)</w:t>
      </w:r>
      <w:r>
        <w:rPr>
          <w:rFonts w:ascii="Comic Sans MS" w:hAnsi="Comic Sans MS"/>
          <w:b/>
          <w:i/>
          <w:iCs/>
          <w:color w:val="000000"/>
          <w:spacing w:val="-6"/>
          <w:sz w:val="40"/>
          <w:szCs w:val="40"/>
        </w:rPr>
        <w:t>, being evil, speak what is good? For the mouth speaks out of that which fills the heart.</w:t>
      </w:r>
    </w:p>
    <w:p w14:paraId="36ED10E0" w14:textId="77777777" w:rsidR="001232DE" w:rsidRDefault="001232DE">
      <w:pPr>
        <w:pStyle w:val="Standard"/>
      </w:pPr>
    </w:p>
    <w:p w14:paraId="3FAD28C8" w14:textId="77777777" w:rsidR="001232DE" w:rsidRDefault="00020298">
      <w:pPr>
        <w:pStyle w:val="Standard"/>
      </w:pPr>
      <w:r>
        <w:rPr>
          <w:rFonts w:ascii="Comic Sans MS" w:hAnsi="Comic Sans MS"/>
          <w:color w:val="000000"/>
          <w:spacing w:val="-6"/>
          <w:sz w:val="40"/>
          <w:szCs w:val="40"/>
        </w:rPr>
        <w:t>Many who believe they are not totally depraved resent those who claim that we all are respond by spewing out venomous accusations and lies. This is just a tactic they use in order to avoid accountability.</w:t>
      </w:r>
    </w:p>
    <w:p w14:paraId="71025E77" w14:textId="77777777" w:rsidR="001232DE" w:rsidRDefault="001232DE">
      <w:pPr>
        <w:pStyle w:val="Standard"/>
      </w:pPr>
    </w:p>
    <w:p w14:paraId="02EEE4F5" w14:textId="77777777" w:rsidR="001232DE" w:rsidRDefault="001232DE">
      <w:pPr>
        <w:pStyle w:val="Standard"/>
      </w:pPr>
    </w:p>
    <w:p w14:paraId="21D249DF" w14:textId="77777777" w:rsidR="001232DE" w:rsidRDefault="00020298">
      <w:pPr>
        <w:pStyle w:val="Standard"/>
      </w:pPr>
      <w:r>
        <w:rPr>
          <w:rFonts w:ascii="Comic Sans MS" w:hAnsi="Comic Sans MS"/>
          <w:b/>
          <w:i/>
          <w:iCs/>
          <w:color w:val="0035FF"/>
          <w:spacing w:val="-6"/>
          <w:sz w:val="40"/>
          <w:szCs w:val="40"/>
        </w:rPr>
        <w:t>14) "Whose mouth is full of cursing and bitterness</w:t>
      </w:r>
    </w:p>
    <w:p w14:paraId="1B68B2B4" w14:textId="77777777" w:rsidR="001232DE" w:rsidRDefault="001232DE">
      <w:pPr>
        <w:pStyle w:val="Standard"/>
      </w:pPr>
    </w:p>
    <w:p w14:paraId="1A9C60D6" w14:textId="77777777" w:rsidR="001232DE" w:rsidRDefault="00020298">
      <w:pPr>
        <w:pStyle w:val="Standard"/>
      </w:pPr>
      <w:r>
        <w:rPr>
          <w:rFonts w:ascii="Comic Sans MS" w:hAnsi="Comic Sans MS"/>
          <w:b/>
          <w:i/>
          <w:iCs/>
          <w:color w:val="000000"/>
          <w:spacing w:val="-6"/>
          <w:sz w:val="40"/>
          <w:szCs w:val="40"/>
          <w:u w:val="single"/>
        </w:rPr>
        <w:t>Psalm 10:7</w:t>
      </w:r>
      <w:r>
        <w:rPr>
          <w:rFonts w:ascii="Comic Sans MS" w:hAnsi="Comic Sans MS"/>
          <w:b/>
          <w:i/>
          <w:iCs/>
          <w:color w:val="000000"/>
          <w:spacing w:val="-6"/>
          <w:sz w:val="40"/>
          <w:szCs w:val="40"/>
        </w:rPr>
        <w:t xml:space="preserve"> His mouth </w:t>
      </w:r>
      <w:r>
        <w:rPr>
          <w:rFonts w:ascii="Comic Sans MS" w:hAnsi="Comic Sans MS"/>
          <w:color w:val="000000"/>
          <w:spacing w:val="-6"/>
          <w:sz w:val="36"/>
          <w:szCs w:val="36"/>
        </w:rPr>
        <w:t>[a wicked man]</w:t>
      </w:r>
      <w:r>
        <w:rPr>
          <w:rFonts w:ascii="Comic Sans MS" w:hAnsi="Comic Sans MS"/>
          <w:b/>
          <w:i/>
          <w:iCs/>
          <w:color w:val="000000"/>
          <w:spacing w:val="-6"/>
          <w:sz w:val="36"/>
          <w:szCs w:val="36"/>
        </w:rPr>
        <w:t xml:space="preserve"> </w:t>
      </w:r>
      <w:r>
        <w:rPr>
          <w:rFonts w:ascii="Comic Sans MS" w:hAnsi="Comic Sans MS"/>
          <w:b/>
          <w:i/>
          <w:iCs/>
          <w:color w:val="000000"/>
          <w:spacing w:val="-6"/>
          <w:sz w:val="40"/>
          <w:szCs w:val="40"/>
        </w:rPr>
        <w:t xml:space="preserve">is full of </w:t>
      </w:r>
      <w:r>
        <w:rPr>
          <w:rFonts w:ascii="Comic Sans MS" w:hAnsi="Comic Sans MS"/>
          <w:b/>
          <w:i/>
          <w:iCs/>
          <w:color w:val="BF0041"/>
          <w:spacing w:val="-6"/>
          <w:sz w:val="40"/>
          <w:szCs w:val="40"/>
        </w:rPr>
        <w:t>curses</w:t>
      </w:r>
      <w:r>
        <w:rPr>
          <w:rFonts w:ascii="Comic Sans MS" w:hAnsi="Comic Sans MS"/>
          <w:b/>
          <w:i/>
          <w:iCs/>
          <w:color w:val="000000"/>
          <w:spacing w:val="-6"/>
          <w:sz w:val="40"/>
          <w:szCs w:val="40"/>
        </w:rPr>
        <w:t xml:space="preserve"> and </w:t>
      </w:r>
      <w:r>
        <w:rPr>
          <w:rFonts w:ascii="Comic Sans MS" w:hAnsi="Comic Sans MS"/>
          <w:b/>
          <w:i/>
          <w:iCs/>
          <w:color w:val="BF0041"/>
          <w:spacing w:val="-6"/>
          <w:sz w:val="40"/>
          <w:szCs w:val="40"/>
        </w:rPr>
        <w:t xml:space="preserve">deceit </w:t>
      </w:r>
      <w:r>
        <w:rPr>
          <w:rFonts w:ascii="Comic Sans MS" w:hAnsi="Comic Sans MS"/>
          <w:b/>
          <w:i/>
          <w:iCs/>
          <w:color w:val="000000"/>
          <w:spacing w:val="-6"/>
          <w:sz w:val="40"/>
          <w:szCs w:val="40"/>
        </w:rPr>
        <w:t xml:space="preserve">and oppression; under his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mischief and wickedness.</w:t>
      </w:r>
    </w:p>
    <w:p w14:paraId="7C3BA31E" w14:textId="77777777" w:rsidR="001232DE" w:rsidRDefault="001232DE">
      <w:pPr>
        <w:pStyle w:val="Standard"/>
      </w:pPr>
    </w:p>
    <w:p w14:paraId="16EDAAA4" w14:textId="77777777" w:rsidR="001232DE" w:rsidRDefault="00020298">
      <w:pPr>
        <w:pStyle w:val="Standard"/>
      </w:pPr>
      <w:r>
        <w:rPr>
          <w:rFonts w:ascii="Comic Sans MS" w:hAnsi="Comic Sans MS"/>
          <w:color w:val="000000"/>
          <w:spacing w:val="-6"/>
          <w:sz w:val="40"/>
          <w:szCs w:val="40"/>
        </w:rPr>
        <w:t xml:space="preserve">Bitterness is one of the worst mental attitude sins. It seems to be contagious because a bitter person can cause others to  </w:t>
      </w:r>
    </w:p>
    <w:p w14:paraId="36B8090E" w14:textId="77777777" w:rsidR="001232DE" w:rsidRDefault="00020298">
      <w:pPr>
        <w:pStyle w:val="Standard"/>
      </w:pPr>
      <w:r>
        <w:rPr>
          <w:rFonts w:ascii="Comic Sans MS" w:hAnsi="Comic Sans MS"/>
          <w:color w:val="000000"/>
          <w:spacing w:val="-6"/>
          <w:sz w:val="40"/>
          <w:szCs w:val="40"/>
        </w:rPr>
        <w:t>have a bad attitude as well. It’s not pleasant to be around a grumpy bitter person.</w:t>
      </w:r>
    </w:p>
    <w:p w14:paraId="4D402FC2" w14:textId="77777777" w:rsidR="001232DE" w:rsidRDefault="001232DE">
      <w:pPr>
        <w:pStyle w:val="Standard"/>
      </w:pPr>
    </w:p>
    <w:p w14:paraId="3274FEDE" w14:textId="77777777" w:rsidR="001232DE" w:rsidRDefault="00020298">
      <w:pPr>
        <w:pStyle w:val="Standard"/>
      </w:pPr>
      <w:r>
        <w:rPr>
          <w:rFonts w:ascii="Comic Sans MS" w:hAnsi="Comic Sans MS"/>
          <w:b/>
          <w:i/>
          <w:iCs/>
          <w:color w:val="000000"/>
          <w:spacing w:val="-6"/>
          <w:sz w:val="40"/>
          <w:szCs w:val="40"/>
          <w:u w:val="single"/>
        </w:rPr>
        <w:t>Psalm 64:1-4</w:t>
      </w:r>
      <w:r>
        <w:rPr>
          <w:rFonts w:ascii="Comic Sans MS" w:hAnsi="Comic Sans MS"/>
          <w:b/>
          <w:i/>
          <w:iCs/>
          <w:color w:val="000000"/>
          <w:spacing w:val="-6"/>
          <w:sz w:val="40"/>
          <w:szCs w:val="40"/>
        </w:rPr>
        <w:t xml:space="preserve">  Preserve my life from dread of the enemy. 2) Hide me from the secret counsel of evildoers, from the tumult of those who do iniquity, 3) Who have sharpened their tongue like a sword. </w:t>
      </w:r>
      <w:r>
        <w:rPr>
          <w:rFonts w:ascii="Comic Sans MS" w:hAnsi="Comic Sans MS"/>
          <w:b/>
          <w:i/>
          <w:iCs/>
          <w:color w:val="BF0041"/>
          <w:spacing w:val="-6"/>
          <w:sz w:val="40"/>
          <w:szCs w:val="40"/>
        </w:rPr>
        <w:t>They aimed bitter speech as their arrow</w:t>
      </w:r>
      <w:r>
        <w:rPr>
          <w:rFonts w:ascii="Comic Sans MS" w:hAnsi="Comic Sans MS"/>
          <w:b/>
          <w:i/>
          <w:iCs/>
          <w:color w:val="000000"/>
          <w:spacing w:val="-6"/>
          <w:sz w:val="40"/>
          <w:szCs w:val="40"/>
        </w:rPr>
        <w:t>, 4)To shoot from concealment at the blameless; Suddenly they shoot at him, and do not fear.</w:t>
      </w:r>
    </w:p>
    <w:p w14:paraId="4D6258E0" w14:textId="77777777" w:rsidR="001232DE" w:rsidRDefault="00020298">
      <w:pPr>
        <w:pStyle w:val="Standard"/>
      </w:pPr>
      <w:r>
        <w:rPr>
          <w:rFonts w:ascii="Comic Sans MS" w:hAnsi="Comic Sans MS"/>
          <w:b/>
          <w:i/>
          <w:iCs/>
          <w:color w:val="0035FF"/>
          <w:spacing w:val="-6"/>
          <w:sz w:val="40"/>
          <w:szCs w:val="40"/>
        </w:rPr>
        <w:t>15) "Their feet are swift to shed blood 16) Destruction and misery are in their paths,</w:t>
      </w:r>
    </w:p>
    <w:p w14:paraId="50F85520" w14:textId="77777777" w:rsidR="001232DE" w:rsidRDefault="001232DE">
      <w:pPr>
        <w:pStyle w:val="Standard"/>
      </w:pPr>
    </w:p>
    <w:p w14:paraId="61E69EF7" w14:textId="77777777" w:rsidR="001232DE" w:rsidRDefault="00020298">
      <w:pPr>
        <w:pStyle w:val="Standard"/>
      </w:pPr>
      <w:r>
        <w:rPr>
          <w:rFonts w:ascii="Comic Sans MS" w:hAnsi="Comic Sans MS"/>
          <w:b/>
          <w:i/>
          <w:iCs/>
          <w:color w:val="000000"/>
          <w:spacing w:val="-6"/>
          <w:sz w:val="40"/>
          <w:szCs w:val="40"/>
          <w:u w:val="single"/>
        </w:rPr>
        <w:t>Proverbs 1:15-19</w:t>
      </w:r>
      <w:r>
        <w:rPr>
          <w:rFonts w:ascii="Comic Sans MS" w:hAnsi="Comic Sans MS"/>
          <w:b/>
          <w:i/>
          <w:iCs/>
          <w:color w:val="000000"/>
          <w:spacing w:val="-6"/>
          <w:sz w:val="40"/>
          <w:szCs w:val="40"/>
        </w:rPr>
        <w:t xml:space="preserve">  My son, do not walk in the way with them. Keep your feet from their path, 16) </w:t>
      </w:r>
      <w:r>
        <w:rPr>
          <w:rFonts w:ascii="Comic Sans MS" w:hAnsi="Comic Sans MS"/>
          <w:b/>
          <w:i/>
          <w:iCs/>
          <w:color w:val="BF0041"/>
          <w:spacing w:val="-6"/>
          <w:sz w:val="40"/>
          <w:szCs w:val="40"/>
        </w:rPr>
        <w:t>For their feet run to evil, and they hasten to shed blood.</w:t>
      </w:r>
      <w:r>
        <w:rPr>
          <w:rFonts w:ascii="Comic Sans MS" w:hAnsi="Comic Sans MS"/>
          <w:b/>
          <w:i/>
          <w:iCs/>
          <w:color w:val="000000"/>
          <w:spacing w:val="-6"/>
          <w:sz w:val="40"/>
          <w:szCs w:val="40"/>
        </w:rPr>
        <w:t xml:space="preserve"> 17) Indeed, it is useless to spread the net In the eyes of any bird;  18) But they lie in wait for their own blood; They ambush their own lives. 19) So are the ways of everyone who gains by violence; It takes away the life of its possessors.</w:t>
      </w:r>
    </w:p>
    <w:p w14:paraId="676D4A9C" w14:textId="77777777" w:rsidR="001232DE" w:rsidRDefault="001232DE">
      <w:pPr>
        <w:pStyle w:val="Standard"/>
      </w:pPr>
    </w:p>
    <w:p w14:paraId="66D43D8D" w14:textId="77777777" w:rsidR="001232DE" w:rsidRDefault="00020298">
      <w:pPr>
        <w:pStyle w:val="Standard"/>
      </w:pPr>
      <w:r>
        <w:rPr>
          <w:rFonts w:ascii="Comic Sans MS" w:hAnsi="Comic Sans MS"/>
          <w:b/>
          <w:i/>
          <w:iCs/>
          <w:color w:val="000000"/>
          <w:spacing w:val="-6"/>
          <w:sz w:val="40"/>
          <w:szCs w:val="40"/>
          <w:u w:val="single"/>
        </w:rPr>
        <w:t>Isaiah 59:7-8</w:t>
      </w:r>
      <w:r>
        <w:rPr>
          <w:rFonts w:ascii="Comic Sans MS" w:hAnsi="Comic Sans MS"/>
          <w:b/>
          <w:i/>
          <w:iCs/>
          <w:color w:val="000000"/>
          <w:spacing w:val="-6"/>
          <w:sz w:val="40"/>
          <w:szCs w:val="40"/>
        </w:rPr>
        <w:t xml:space="preserve"> </w:t>
      </w:r>
      <w:r>
        <w:rPr>
          <w:rFonts w:ascii="Comic Sans MS" w:hAnsi="Comic Sans MS"/>
          <w:b/>
          <w:i/>
          <w:iCs/>
          <w:color w:val="BF0041"/>
          <w:spacing w:val="-6"/>
          <w:sz w:val="40"/>
          <w:szCs w:val="40"/>
        </w:rPr>
        <w:t>Their feet run to evil</w:t>
      </w:r>
      <w:r>
        <w:rPr>
          <w:rFonts w:ascii="Comic Sans MS" w:hAnsi="Comic Sans MS"/>
          <w:b/>
          <w:i/>
          <w:iCs/>
          <w:color w:val="000000"/>
          <w:spacing w:val="-6"/>
          <w:sz w:val="40"/>
          <w:szCs w:val="40"/>
        </w:rPr>
        <w:t xml:space="preserve">, and they hasten to shed innocent blood; Their thoughts are thoughts of iniquity, Devastation and destruction are in their highways. </w:t>
      </w:r>
      <w:r>
        <w:rPr>
          <w:rFonts w:ascii="Comic Sans MS" w:hAnsi="Comic Sans MS"/>
          <w:b/>
          <w:i/>
          <w:iCs/>
          <w:color w:val="000000"/>
          <w:spacing w:val="-6"/>
          <w:sz w:val="40"/>
          <w:szCs w:val="40"/>
        </w:rPr>
        <w:lastRenderedPageBreak/>
        <w:t>8) They do not know the way of peace, And there is no justice in their tracks; They have made their paths crooked,</w:t>
      </w:r>
    </w:p>
    <w:p w14:paraId="774A463A" w14:textId="77777777" w:rsidR="001232DE" w:rsidRDefault="001232DE">
      <w:pPr>
        <w:pStyle w:val="Standard"/>
      </w:pPr>
    </w:p>
    <w:p w14:paraId="77751082" w14:textId="77777777" w:rsidR="001232DE" w:rsidRDefault="00020298">
      <w:pPr>
        <w:pStyle w:val="Standard"/>
      </w:pPr>
      <w:r>
        <w:rPr>
          <w:rFonts w:ascii="Comic Sans MS" w:hAnsi="Comic Sans MS"/>
          <w:color w:val="000000"/>
          <w:spacing w:val="-6"/>
          <w:sz w:val="40"/>
          <w:szCs w:val="40"/>
        </w:rPr>
        <w:t>Evil men cause damage and destruction everything they go, leaving a trail of pain and suffering in their wake.</w:t>
      </w:r>
    </w:p>
    <w:p w14:paraId="61074BBA" w14:textId="77777777" w:rsidR="001232DE" w:rsidRDefault="001232DE">
      <w:pPr>
        <w:pStyle w:val="Standard"/>
      </w:pPr>
    </w:p>
    <w:p w14:paraId="6FF10C30" w14:textId="77777777" w:rsidR="001232DE" w:rsidRDefault="00020298">
      <w:pPr>
        <w:pStyle w:val="Standard"/>
      </w:pPr>
      <w:r>
        <w:rPr>
          <w:rFonts w:ascii="Comic Sans MS" w:hAnsi="Comic Sans MS"/>
          <w:b/>
          <w:i/>
          <w:iCs/>
          <w:color w:val="0035FF"/>
          <w:spacing w:val="-6"/>
          <w:sz w:val="40"/>
          <w:szCs w:val="40"/>
          <w:u w:val="single"/>
        </w:rPr>
        <w:t>LESSON 91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(6-1-21)</w:t>
      </w:r>
    </w:p>
    <w:p w14:paraId="0D6D83AE" w14:textId="77777777" w:rsidR="001232DE" w:rsidRDefault="00020298">
      <w:pPr>
        <w:pStyle w:val="Standard"/>
      </w:pPr>
      <w:r>
        <w:rPr>
          <w:rFonts w:ascii="Comic Sans MS" w:hAnsi="Comic Sans MS"/>
          <w:b/>
          <w:i/>
          <w:iCs/>
          <w:color w:val="000000"/>
          <w:spacing w:val="-6"/>
          <w:sz w:val="40"/>
          <w:szCs w:val="40"/>
        </w:rPr>
        <w:t xml:space="preserve">Proverbs 16:18 Pride goes before </w:t>
      </w:r>
      <w:r>
        <w:rPr>
          <w:rFonts w:ascii="Comic Sans MS" w:hAnsi="Comic Sans MS"/>
          <w:b/>
          <w:i/>
          <w:iCs/>
          <w:color w:val="BF0041"/>
          <w:spacing w:val="-6"/>
          <w:sz w:val="40"/>
          <w:szCs w:val="40"/>
        </w:rPr>
        <w:t>destruction,</w:t>
      </w:r>
      <w:r>
        <w:rPr>
          <w:rFonts w:ascii="Comic Sans MS" w:hAnsi="Comic Sans MS"/>
          <w:b/>
          <w:i/>
          <w:iCs/>
          <w:color w:val="000000"/>
          <w:spacing w:val="-6"/>
          <w:sz w:val="40"/>
          <w:szCs w:val="40"/>
        </w:rPr>
        <w:t xml:space="preserve"> and a haughty spirit before a fall.</w:t>
      </w:r>
    </w:p>
    <w:p w14:paraId="3D614F9A" w14:textId="77777777" w:rsidR="001232DE" w:rsidRDefault="001232DE">
      <w:pPr>
        <w:pStyle w:val="Standard"/>
      </w:pPr>
    </w:p>
    <w:p w14:paraId="593792EC" w14:textId="77777777" w:rsidR="001232DE" w:rsidRDefault="00020298">
      <w:pPr>
        <w:pStyle w:val="Standard"/>
      </w:pPr>
      <w:r>
        <w:rPr>
          <w:rFonts w:ascii="Comic Sans MS" w:hAnsi="Comic Sans MS"/>
          <w:b/>
          <w:i/>
          <w:iCs/>
          <w:color w:val="000000"/>
          <w:spacing w:val="-6"/>
          <w:sz w:val="40"/>
          <w:szCs w:val="40"/>
          <w:u w:val="single"/>
        </w:rPr>
        <w:t>Proverbs 18:12</w:t>
      </w:r>
      <w:r>
        <w:rPr>
          <w:rFonts w:ascii="Comic Sans MS" w:hAnsi="Comic Sans MS"/>
          <w:b/>
          <w:i/>
          <w:iCs/>
          <w:color w:val="000000"/>
          <w:spacing w:val="-6"/>
          <w:sz w:val="40"/>
          <w:szCs w:val="40"/>
        </w:rPr>
        <w:t xml:space="preserve">  Before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the heart of man is haughty, But humility goes before honor.</w:t>
      </w:r>
    </w:p>
    <w:p w14:paraId="440C489E" w14:textId="77777777" w:rsidR="001232DE" w:rsidRDefault="001232DE">
      <w:pPr>
        <w:pStyle w:val="Standard"/>
      </w:pPr>
    </w:p>
    <w:p w14:paraId="264AA9EB" w14:textId="77777777" w:rsidR="001232DE" w:rsidRDefault="00020298">
      <w:pPr>
        <w:pStyle w:val="Standard"/>
      </w:pPr>
      <w:r>
        <w:rPr>
          <w:rFonts w:ascii="Comic Sans MS" w:hAnsi="Comic Sans MS"/>
          <w:b/>
          <w:i/>
          <w:iCs/>
          <w:color w:val="000000"/>
          <w:spacing w:val="-6"/>
          <w:sz w:val="40"/>
          <w:szCs w:val="40"/>
          <w:u w:val="single"/>
        </w:rPr>
        <w:t>Proverbs 19:13</w:t>
      </w:r>
      <w:r>
        <w:rPr>
          <w:rFonts w:ascii="Comic Sans MS" w:hAnsi="Comic Sans MS"/>
          <w:b/>
          <w:i/>
          <w:iCs/>
          <w:color w:val="000000"/>
          <w:spacing w:val="-6"/>
          <w:sz w:val="40"/>
          <w:szCs w:val="40"/>
        </w:rPr>
        <w:t xml:space="preserve">   A foolish son is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to his father, And the contentions of a wife are a constant dripping.</w:t>
      </w:r>
    </w:p>
    <w:p w14:paraId="19657204" w14:textId="77777777" w:rsidR="001232DE" w:rsidRDefault="001232DE">
      <w:pPr>
        <w:pStyle w:val="Standard"/>
      </w:pPr>
    </w:p>
    <w:p w14:paraId="63D3CE88" w14:textId="77777777" w:rsidR="001232DE" w:rsidRDefault="00020298">
      <w:pPr>
        <w:pStyle w:val="Standard"/>
      </w:pPr>
      <w:r>
        <w:rPr>
          <w:rFonts w:ascii="Comic Sans MS" w:hAnsi="Comic Sans MS"/>
          <w:b/>
          <w:i/>
          <w:iCs/>
          <w:color w:val="000000"/>
          <w:spacing w:val="-6"/>
          <w:sz w:val="40"/>
          <w:szCs w:val="40"/>
          <w:u w:val="single"/>
        </w:rPr>
        <w:t>1 Timothy 6:9</w:t>
      </w:r>
      <w:r>
        <w:rPr>
          <w:rFonts w:ascii="Comic Sans MS" w:hAnsi="Comic Sans MS"/>
          <w:b/>
          <w:i/>
          <w:iCs/>
          <w:color w:val="000000"/>
          <w:spacing w:val="-6"/>
          <w:sz w:val="40"/>
          <w:szCs w:val="40"/>
        </w:rPr>
        <w:t xml:space="preserve">  But those who want to get rich fall into temptation and a snare and many foolish and harmful desires </w:t>
      </w:r>
      <w:r>
        <w:rPr>
          <w:rFonts w:ascii="Comic Sans MS" w:hAnsi="Comic Sans MS"/>
          <w:b/>
          <w:i/>
          <w:iCs/>
          <w:color w:val="BF0041"/>
          <w:spacing w:val="-6"/>
          <w:sz w:val="40"/>
          <w:szCs w:val="40"/>
        </w:rPr>
        <w:t>which plunge men into ruin and destruction</w:t>
      </w:r>
      <w:r>
        <w:rPr>
          <w:rFonts w:ascii="Comic Sans MS" w:hAnsi="Comic Sans MS"/>
          <w:b/>
          <w:i/>
          <w:iCs/>
          <w:color w:val="000000"/>
          <w:spacing w:val="-6"/>
          <w:sz w:val="40"/>
          <w:szCs w:val="40"/>
        </w:rPr>
        <w:t>.</w:t>
      </w:r>
    </w:p>
    <w:p w14:paraId="4FA71165" w14:textId="77777777" w:rsidR="001232DE" w:rsidRDefault="001232DE">
      <w:pPr>
        <w:pStyle w:val="Standard"/>
      </w:pPr>
    </w:p>
    <w:p w14:paraId="57532F4C" w14:textId="77777777" w:rsidR="001232DE" w:rsidRDefault="00020298">
      <w:pPr>
        <w:pStyle w:val="Standard"/>
      </w:pPr>
      <w:r>
        <w:rPr>
          <w:rFonts w:ascii="Comic Sans MS" w:hAnsi="Comic Sans MS"/>
          <w:b/>
          <w:i/>
          <w:iCs/>
          <w:color w:val="0035FF"/>
          <w:spacing w:val="-6"/>
          <w:sz w:val="40"/>
          <w:szCs w:val="40"/>
        </w:rPr>
        <w:t>17) And the path of peace have they not known."</w:t>
      </w:r>
    </w:p>
    <w:p w14:paraId="2D4A6E1F" w14:textId="77777777" w:rsidR="001232DE" w:rsidRDefault="001232DE">
      <w:pPr>
        <w:pStyle w:val="Standard"/>
      </w:pPr>
    </w:p>
    <w:p w14:paraId="1B6F6A3D" w14:textId="77777777" w:rsidR="001232DE" w:rsidRDefault="00020298">
      <w:pPr>
        <w:pStyle w:val="Standard"/>
      </w:pPr>
      <w:r>
        <w:rPr>
          <w:rFonts w:ascii="Comic Sans MS" w:hAnsi="Comic Sans MS"/>
          <w:color w:val="000000"/>
          <w:spacing w:val="-6"/>
          <w:sz w:val="40"/>
          <w:szCs w:val="40"/>
        </w:rPr>
        <w:t>The kind of people described here are not interested in the path of peace; their motivation is to intimidate, dominate, and control those who pursue the path of peace.</w:t>
      </w:r>
    </w:p>
    <w:p w14:paraId="1C4B6ADF" w14:textId="77777777" w:rsidR="001232DE" w:rsidRDefault="001232DE">
      <w:pPr>
        <w:pStyle w:val="Standard"/>
      </w:pPr>
    </w:p>
    <w:p w14:paraId="144FB625" w14:textId="77777777" w:rsidR="001232DE" w:rsidRDefault="00020298">
      <w:pPr>
        <w:pStyle w:val="Standard"/>
      </w:pPr>
      <w:r>
        <w:rPr>
          <w:rFonts w:ascii="Comic Sans MS" w:hAnsi="Comic Sans MS"/>
          <w:b/>
          <w:i/>
          <w:iCs/>
          <w:color w:val="000000"/>
          <w:spacing w:val="-6"/>
          <w:sz w:val="40"/>
          <w:szCs w:val="40"/>
          <w:u w:val="single"/>
        </w:rPr>
        <w:lastRenderedPageBreak/>
        <w:t>Isaiah 57:20-21</w:t>
      </w:r>
      <w:r>
        <w:rPr>
          <w:rFonts w:ascii="Comic Sans MS" w:hAnsi="Comic Sans MS"/>
          <w:b/>
          <w:i/>
          <w:iCs/>
          <w:color w:val="000000"/>
          <w:spacing w:val="-6"/>
          <w:sz w:val="40"/>
          <w:szCs w:val="40"/>
        </w:rPr>
        <w:t xml:space="preserve"> But the wicked are like the tossing sea, for it cannot be quiet, and its waters toss up refuse and mud. 21) "</w:t>
      </w:r>
      <w:r>
        <w:rPr>
          <w:rFonts w:ascii="Comic Sans MS" w:hAnsi="Comic Sans MS"/>
          <w:b/>
          <w:i/>
          <w:iCs/>
          <w:color w:val="BF0041"/>
          <w:spacing w:val="-6"/>
          <w:sz w:val="40"/>
          <w:szCs w:val="40"/>
        </w:rPr>
        <w:t>There is no peace</w:t>
      </w:r>
      <w:r>
        <w:rPr>
          <w:rFonts w:ascii="Comic Sans MS" w:hAnsi="Comic Sans MS"/>
          <w:b/>
          <w:i/>
          <w:iCs/>
          <w:color w:val="000000"/>
          <w:spacing w:val="-6"/>
          <w:sz w:val="40"/>
          <w:szCs w:val="40"/>
        </w:rPr>
        <w:t xml:space="preserve">," says my God, "for the wicked."  </w:t>
      </w:r>
    </w:p>
    <w:p w14:paraId="510B67B5" w14:textId="77777777" w:rsidR="001232DE" w:rsidRDefault="001232DE">
      <w:pPr>
        <w:pStyle w:val="Standard"/>
        <w:rPr>
          <w:rFonts w:ascii="Comic Sans MS" w:hAnsi="Comic Sans MS"/>
          <w:iCs/>
          <w:color w:val="000000"/>
          <w:spacing w:val="-6"/>
          <w:sz w:val="12"/>
          <w:szCs w:val="12"/>
        </w:rPr>
      </w:pPr>
    </w:p>
    <w:p w14:paraId="3D96626C" w14:textId="77777777" w:rsidR="001232DE" w:rsidRDefault="00020298">
      <w:pPr>
        <w:pStyle w:val="Standard"/>
      </w:pPr>
      <w:r>
        <w:rPr>
          <w:rFonts w:ascii="Comic Sans MS" w:hAnsi="Comic Sans MS"/>
          <w:b/>
          <w:i/>
          <w:iCs/>
          <w:color w:val="000000"/>
          <w:spacing w:val="-6"/>
          <w:sz w:val="40"/>
          <w:szCs w:val="40"/>
          <w:u w:val="single"/>
        </w:rPr>
        <w:t>Isaiah 59:7-8</w:t>
      </w:r>
      <w:r>
        <w:rPr>
          <w:rFonts w:ascii="Comic Sans MS" w:hAnsi="Comic Sans MS"/>
          <w:b/>
          <w:i/>
          <w:iCs/>
          <w:color w:val="000000"/>
          <w:spacing w:val="-6"/>
          <w:sz w:val="40"/>
          <w:szCs w:val="40"/>
        </w:rPr>
        <w:t xml:space="preserve"> Their feet run to evil, And they hasten to shed innocent blood; Their thoughts are thoughts of iniquity; Devastation and destruction are in their highways. 8) </w:t>
      </w:r>
      <w:r>
        <w:rPr>
          <w:rFonts w:ascii="Comic Sans MS" w:hAnsi="Comic Sans MS"/>
          <w:b/>
          <w:i/>
          <w:iCs/>
          <w:color w:val="BF0041"/>
          <w:spacing w:val="-6"/>
          <w:sz w:val="40"/>
          <w:szCs w:val="40"/>
        </w:rPr>
        <w:t>They do not know the way of peace</w:t>
      </w:r>
      <w:r>
        <w:rPr>
          <w:rFonts w:ascii="Comic Sans MS" w:hAnsi="Comic Sans MS"/>
          <w:b/>
          <w:i/>
          <w:iCs/>
          <w:color w:val="000000"/>
          <w:spacing w:val="-6"/>
          <w:sz w:val="40"/>
          <w:szCs w:val="40"/>
        </w:rPr>
        <w:t>, And there is no justice in their tracks; They have made their paths crooked; Whoever treads on them does not know peace.</w:t>
      </w:r>
    </w:p>
    <w:p w14:paraId="4D4A90A4" w14:textId="77777777" w:rsidR="001232DE" w:rsidRDefault="001232DE">
      <w:pPr>
        <w:pStyle w:val="Standard"/>
      </w:pPr>
    </w:p>
    <w:p w14:paraId="409BC163" w14:textId="77777777" w:rsidR="001232DE" w:rsidRDefault="00020298">
      <w:pPr>
        <w:pStyle w:val="Standard"/>
      </w:pPr>
      <w:r>
        <w:rPr>
          <w:rFonts w:ascii="Comic Sans MS" w:hAnsi="Comic Sans MS"/>
          <w:b/>
          <w:i/>
          <w:iCs/>
          <w:color w:val="0035FF"/>
          <w:spacing w:val="-6"/>
          <w:sz w:val="40"/>
          <w:szCs w:val="40"/>
          <w:u w:val="single"/>
        </w:rPr>
        <w:t>Romans 3:18</w:t>
      </w:r>
      <w:r>
        <w:rPr>
          <w:rFonts w:ascii="Comic Sans MS" w:hAnsi="Comic Sans MS"/>
          <w:b/>
          <w:i/>
          <w:iCs/>
          <w:color w:val="0035FF"/>
          <w:spacing w:val="-6"/>
          <w:sz w:val="40"/>
          <w:szCs w:val="40"/>
        </w:rPr>
        <w:t xml:space="preserve"> "There is no fear of God before their eyes."</w:t>
      </w:r>
    </w:p>
    <w:p w14:paraId="3256DCB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This is a quote from Psalms 36:1</w:t>
      </w:r>
    </w:p>
    <w:p w14:paraId="495D3117" w14:textId="77777777" w:rsidR="001232DE" w:rsidRDefault="001232DE">
      <w:pPr>
        <w:pStyle w:val="Standard"/>
        <w:rPr>
          <w:rFonts w:cs="Arial"/>
          <w:b/>
          <w:bCs/>
          <w:kern w:val="0"/>
          <w:lang w:bidi="he-IL"/>
        </w:rPr>
      </w:pPr>
    </w:p>
    <w:p w14:paraId="17312170" w14:textId="77777777" w:rsidR="001232DE" w:rsidRDefault="00020298">
      <w:pPr>
        <w:pStyle w:val="Standard"/>
      </w:pPr>
      <w:r>
        <w:rPr>
          <w:rFonts w:ascii="Comic Sans MS" w:hAnsi="Comic Sans MS"/>
          <w:b/>
          <w:bCs/>
          <w:i/>
          <w:iCs/>
          <w:color w:val="000000"/>
          <w:spacing w:val="-6"/>
          <w:sz w:val="40"/>
          <w:szCs w:val="40"/>
          <w:u w:val="single"/>
        </w:rPr>
        <w:t>Psalm 36:1</w:t>
      </w:r>
      <w:r>
        <w:rPr>
          <w:rFonts w:ascii="Comic Sans MS" w:hAnsi="Comic Sans MS"/>
          <w:b/>
          <w:bCs/>
          <w:i/>
          <w:iCs/>
          <w:color w:val="000000"/>
          <w:spacing w:val="-6"/>
          <w:sz w:val="40"/>
          <w:szCs w:val="40"/>
        </w:rPr>
        <w:t xml:space="preserve"> For the choir director. A Psalm of David the servant of the Lord. Transgression speaks to the ungodly within his heart; </w:t>
      </w:r>
      <w:r>
        <w:rPr>
          <w:rFonts w:ascii="Comic Sans MS" w:hAnsi="Comic Sans MS"/>
          <w:b/>
          <w:bCs/>
          <w:i/>
          <w:iCs/>
          <w:color w:val="C00000"/>
          <w:spacing w:val="-6"/>
          <w:sz w:val="40"/>
          <w:szCs w:val="40"/>
        </w:rPr>
        <w:t>There is no fear of God before his eyes</w:t>
      </w:r>
      <w:r>
        <w:rPr>
          <w:rFonts w:ascii="Comic Sans MS" w:hAnsi="Comic Sans MS"/>
          <w:b/>
          <w:bCs/>
          <w:i/>
          <w:iCs/>
          <w:color w:val="000000"/>
          <w:spacing w:val="-6"/>
          <w:sz w:val="40"/>
          <w:szCs w:val="40"/>
        </w:rPr>
        <w:t>.</w:t>
      </w:r>
    </w:p>
    <w:p w14:paraId="52DC969C" w14:textId="77777777" w:rsidR="001232DE" w:rsidRDefault="001232DE">
      <w:pPr>
        <w:pStyle w:val="Standard"/>
        <w:rPr>
          <w:rFonts w:ascii="Comic Sans MS" w:hAnsi="Comic Sans MS"/>
          <w:b/>
          <w:bCs/>
          <w:i/>
          <w:iCs/>
          <w:color w:val="000000"/>
          <w:spacing w:val="-6"/>
          <w:sz w:val="12"/>
          <w:szCs w:val="12"/>
        </w:rPr>
      </w:pPr>
    </w:p>
    <w:p w14:paraId="738ABF1A"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The fear of God is an Old Testament expression for respect and reverence for God, and is said to be the very beginning of knowledge. Without the fear of the Lord there is no knowledge, there is no wisdom, there is no instruction.</w:t>
      </w:r>
    </w:p>
    <w:p w14:paraId="2CD23FE2" w14:textId="77777777" w:rsidR="001232DE" w:rsidRDefault="001232DE">
      <w:pPr>
        <w:pStyle w:val="Standard"/>
        <w:rPr>
          <w:rFonts w:ascii="Comic Sans MS" w:hAnsi="Comic Sans MS"/>
          <w:color w:val="000000"/>
          <w:spacing w:val="-6"/>
          <w:sz w:val="16"/>
          <w:szCs w:val="16"/>
        </w:rPr>
      </w:pPr>
    </w:p>
    <w:p w14:paraId="18E98943" w14:textId="77777777" w:rsidR="001232DE" w:rsidRDefault="00020298">
      <w:pPr>
        <w:pStyle w:val="Standard"/>
      </w:pPr>
      <w:r>
        <w:rPr>
          <w:rFonts w:ascii="Comic Sans MS" w:hAnsi="Comic Sans MS"/>
          <w:b/>
          <w:bCs/>
          <w:i/>
          <w:iCs/>
          <w:color w:val="000000"/>
          <w:spacing w:val="-6"/>
          <w:sz w:val="40"/>
          <w:szCs w:val="40"/>
          <w:u w:val="single"/>
        </w:rPr>
        <w:t>Job 28:28</w:t>
      </w:r>
      <w:r>
        <w:rPr>
          <w:rFonts w:ascii="Comic Sans MS" w:hAnsi="Comic Sans MS"/>
          <w:b/>
          <w:bCs/>
          <w:i/>
          <w:iCs/>
          <w:color w:val="000000"/>
          <w:spacing w:val="-6"/>
          <w:sz w:val="40"/>
          <w:szCs w:val="40"/>
        </w:rPr>
        <w:t xml:space="preserve"> "And to man He said, 'Behold, the fear of the Lord, that is wisdom; And to depart from evil is understanding."</w:t>
      </w:r>
    </w:p>
    <w:p w14:paraId="52437FBE" w14:textId="77777777" w:rsidR="001232DE" w:rsidRDefault="001232DE">
      <w:pPr>
        <w:pStyle w:val="Standard"/>
      </w:pPr>
    </w:p>
    <w:p w14:paraId="028882E7" w14:textId="77777777" w:rsidR="001232DE" w:rsidRDefault="00020298">
      <w:pPr>
        <w:pStyle w:val="Standard"/>
      </w:pPr>
      <w:r>
        <w:rPr>
          <w:rFonts w:ascii="Comic Sans MS" w:hAnsi="Comic Sans MS"/>
          <w:b/>
          <w:bCs/>
          <w:i/>
          <w:iCs/>
          <w:color w:val="000000"/>
          <w:spacing w:val="-6"/>
          <w:sz w:val="40"/>
          <w:szCs w:val="40"/>
          <w:u w:val="single"/>
        </w:rPr>
        <w:lastRenderedPageBreak/>
        <w:t>Proverbs 1:7</w:t>
      </w:r>
      <w:r>
        <w:rPr>
          <w:rFonts w:ascii="Comic Sans MS" w:hAnsi="Comic Sans MS"/>
          <w:b/>
          <w:bCs/>
          <w:i/>
          <w:iCs/>
          <w:color w:val="000000"/>
          <w:spacing w:val="-6"/>
          <w:sz w:val="40"/>
          <w:szCs w:val="40"/>
        </w:rPr>
        <w:t xml:space="preserve"> The fear of the LORD is the beginning of knowledge; Fools despise wisdom and instruction.</w:t>
      </w:r>
    </w:p>
    <w:p w14:paraId="4A129A74" w14:textId="77777777" w:rsidR="001232DE" w:rsidRDefault="001232DE">
      <w:pPr>
        <w:pStyle w:val="Standard"/>
        <w:rPr>
          <w:rFonts w:ascii="Comic Sans MS" w:hAnsi="Comic Sans MS"/>
          <w:b/>
          <w:bCs/>
          <w:i/>
          <w:iCs/>
          <w:color w:val="000000"/>
          <w:spacing w:val="-6"/>
          <w:sz w:val="16"/>
          <w:szCs w:val="16"/>
        </w:rPr>
      </w:pPr>
    </w:p>
    <w:p w14:paraId="46BC395F"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The underlying reason for the increasing corruption of societies is that they have no fear of God, that is, thinking they will not have to answer to God for their immorality.</w:t>
      </w:r>
    </w:p>
    <w:p w14:paraId="3DF1CB34" w14:textId="77777777" w:rsidR="001232DE" w:rsidRDefault="001232DE">
      <w:pPr>
        <w:pStyle w:val="Standard"/>
        <w:rPr>
          <w:rFonts w:ascii="Comic Sans MS" w:hAnsi="Comic Sans MS"/>
          <w:color w:val="000000"/>
          <w:spacing w:val="-6"/>
          <w:sz w:val="12"/>
          <w:szCs w:val="12"/>
        </w:rPr>
      </w:pPr>
    </w:p>
    <w:p w14:paraId="000D4DA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When a society has no fear or respect for God, it will eventually collapse because no one is held accountable. This is what is happening to us because most of the people in power are disgraceful vermin who prey upon people to aggrandize themselves with impunity.  </w:t>
      </w:r>
    </w:p>
    <w:p w14:paraId="1967D4C2" w14:textId="77777777" w:rsidR="001232DE" w:rsidRDefault="001232DE">
      <w:pPr>
        <w:pStyle w:val="Standard"/>
        <w:rPr>
          <w:rFonts w:ascii="Comic Sans MS" w:hAnsi="Comic Sans MS"/>
          <w:color w:val="000000"/>
          <w:spacing w:val="-6"/>
          <w:sz w:val="16"/>
          <w:szCs w:val="16"/>
        </w:rPr>
      </w:pPr>
    </w:p>
    <w:p w14:paraId="3F59E3F4"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But their day is coming; they will not be able to avoid accountability to God!  </w:t>
      </w:r>
    </w:p>
    <w:p w14:paraId="768AE817" w14:textId="77777777" w:rsidR="001232DE" w:rsidRDefault="00020298">
      <w:pPr>
        <w:pStyle w:val="Standard"/>
      </w:pPr>
      <w:r>
        <w:rPr>
          <w:rFonts w:ascii="Comic Sans MS" w:hAnsi="Comic Sans MS"/>
          <w:b/>
          <w:bCs/>
          <w:i/>
          <w:iCs/>
          <w:color w:val="000000"/>
          <w:spacing w:val="-6"/>
          <w:sz w:val="40"/>
          <w:szCs w:val="40"/>
          <w:u w:val="single"/>
        </w:rPr>
        <w:t>Romans 14:12</w:t>
      </w:r>
      <w:r>
        <w:rPr>
          <w:rFonts w:ascii="Comic Sans MS" w:hAnsi="Comic Sans MS"/>
          <w:b/>
          <w:bCs/>
          <w:i/>
          <w:iCs/>
          <w:color w:val="000000"/>
          <w:spacing w:val="-6"/>
          <w:sz w:val="40"/>
          <w:szCs w:val="40"/>
        </w:rPr>
        <w:t xml:space="preserve"> So then each one of us shall give account of himself to God.</w:t>
      </w:r>
    </w:p>
    <w:p w14:paraId="49F6A9EC" w14:textId="77777777" w:rsidR="001232DE" w:rsidRDefault="001232DE">
      <w:pPr>
        <w:pStyle w:val="Standard"/>
        <w:rPr>
          <w:rFonts w:ascii="Comic Sans MS" w:hAnsi="Comic Sans MS"/>
          <w:color w:val="000000"/>
          <w:spacing w:val="-6"/>
          <w:sz w:val="12"/>
          <w:szCs w:val="12"/>
        </w:rPr>
      </w:pPr>
    </w:p>
    <w:p w14:paraId="56C415BC" w14:textId="77777777" w:rsidR="00571601" w:rsidRDefault="00020298">
      <w:pPr>
        <w:pStyle w:val="Standard"/>
        <w:rPr>
          <w:rFonts w:ascii="Comic Sans MS" w:hAnsi="Comic Sans MS"/>
          <w:b/>
          <w:bCs/>
          <w:i/>
          <w:iCs/>
          <w:color w:val="000000"/>
          <w:spacing w:val="-6"/>
          <w:sz w:val="40"/>
          <w:szCs w:val="40"/>
        </w:rPr>
      </w:pPr>
      <w:r>
        <w:rPr>
          <w:rFonts w:ascii="Comic Sans MS" w:hAnsi="Comic Sans MS"/>
          <w:b/>
          <w:bCs/>
          <w:i/>
          <w:iCs/>
          <w:color w:val="000000"/>
          <w:spacing w:val="-6"/>
          <w:sz w:val="40"/>
          <w:szCs w:val="40"/>
          <w:u w:val="single"/>
        </w:rPr>
        <w:t>Jeremiah 31:30</w:t>
      </w:r>
      <w:r>
        <w:rPr>
          <w:rFonts w:ascii="Comic Sans MS" w:hAnsi="Comic Sans MS"/>
          <w:b/>
          <w:bCs/>
          <w:i/>
          <w:iCs/>
          <w:color w:val="000000"/>
          <w:spacing w:val="-6"/>
          <w:sz w:val="40"/>
          <w:szCs w:val="40"/>
        </w:rPr>
        <w:t xml:space="preserve"> But everyone w</w:t>
      </w:r>
    </w:p>
    <w:p w14:paraId="16E1AE69" w14:textId="4D65D5B3" w:rsidR="001232DE" w:rsidRDefault="00020298">
      <w:pPr>
        <w:pStyle w:val="Standard"/>
      </w:pPr>
      <w:proofErr w:type="spellStart"/>
      <w:r>
        <w:rPr>
          <w:rFonts w:ascii="Comic Sans MS" w:hAnsi="Comic Sans MS"/>
          <w:b/>
          <w:bCs/>
          <w:i/>
          <w:iCs/>
          <w:color w:val="000000"/>
          <w:spacing w:val="-6"/>
          <w:sz w:val="40"/>
          <w:szCs w:val="40"/>
        </w:rPr>
        <w:t>ill</w:t>
      </w:r>
      <w:proofErr w:type="spellEnd"/>
      <w:r>
        <w:rPr>
          <w:rFonts w:ascii="Comic Sans MS" w:hAnsi="Comic Sans MS"/>
          <w:b/>
          <w:bCs/>
          <w:i/>
          <w:iCs/>
          <w:color w:val="000000"/>
          <w:spacing w:val="-6"/>
          <w:sz w:val="40"/>
          <w:szCs w:val="40"/>
        </w:rPr>
        <w:t xml:space="preserve"> die for his own iniquity;</w:t>
      </w:r>
    </w:p>
    <w:p w14:paraId="6AECA64B" w14:textId="77777777" w:rsidR="001232DE" w:rsidRDefault="001232DE">
      <w:pPr>
        <w:pStyle w:val="Standard"/>
        <w:rPr>
          <w:rFonts w:ascii="Comic Sans MS" w:hAnsi="Comic Sans MS"/>
          <w:b/>
          <w:bCs/>
          <w:i/>
          <w:iCs/>
          <w:color w:val="000000"/>
          <w:spacing w:val="-6"/>
          <w:sz w:val="12"/>
          <w:szCs w:val="12"/>
        </w:rPr>
      </w:pPr>
    </w:p>
    <w:p w14:paraId="13B47546" w14:textId="77777777" w:rsidR="001232DE" w:rsidRDefault="00020298">
      <w:pPr>
        <w:pStyle w:val="Standard"/>
      </w:pPr>
      <w:r>
        <w:rPr>
          <w:rFonts w:ascii="Comic Sans MS" w:hAnsi="Comic Sans MS"/>
          <w:b/>
          <w:bCs/>
          <w:i/>
          <w:iCs/>
          <w:color w:val="000000"/>
          <w:spacing w:val="-6"/>
          <w:sz w:val="40"/>
          <w:szCs w:val="40"/>
          <w:u w:val="single"/>
        </w:rPr>
        <w:t>1 Peter 4:5</w:t>
      </w:r>
      <w:r>
        <w:rPr>
          <w:rFonts w:ascii="Comic Sans MS" w:hAnsi="Comic Sans MS"/>
          <w:b/>
          <w:bCs/>
          <w:i/>
          <w:iCs/>
          <w:color w:val="000000"/>
          <w:spacing w:val="-6"/>
          <w:sz w:val="40"/>
          <w:szCs w:val="40"/>
        </w:rPr>
        <w:t xml:space="preserve"> but they </w:t>
      </w:r>
      <w:r>
        <w:rPr>
          <w:rFonts w:ascii="Comic Sans MS" w:hAnsi="Comic Sans MS"/>
          <w:color w:val="000000"/>
          <w:spacing w:val="-6"/>
          <w:sz w:val="40"/>
          <w:szCs w:val="40"/>
        </w:rPr>
        <w:t>(criminals)</w:t>
      </w:r>
      <w:r>
        <w:rPr>
          <w:rFonts w:ascii="Comic Sans MS" w:hAnsi="Comic Sans MS"/>
          <w:b/>
          <w:bCs/>
          <w:i/>
          <w:iCs/>
          <w:color w:val="000000"/>
          <w:spacing w:val="-6"/>
          <w:sz w:val="40"/>
          <w:szCs w:val="40"/>
        </w:rPr>
        <w:t xml:space="preserve"> shall give account to Him who is ready to judge the living and the dead.</w:t>
      </w:r>
    </w:p>
    <w:p w14:paraId="0D03B2CF" w14:textId="77777777" w:rsidR="001232DE" w:rsidRDefault="001232DE">
      <w:pPr>
        <w:pStyle w:val="Standard"/>
        <w:rPr>
          <w:rFonts w:ascii="Comic Sans MS" w:hAnsi="Comic Sans MS"/>
          <w:b/>
          <w:bCs/>
          <w:i/>
          <w:iCs/>
          <w:color w:val="000000"/>
          <w:spacing w:val="-6"/>
          <w:sz w:val="16"/>
          <w:szCs w:val="16"/>
        </w:rPr>
      </w:pPr>
    </w:p>
    <w:p w14:paraId="61EF6166" w14:textId="77777777" w:rsidR="001232DE" w:rsidRDefault="00020298">
      <w:pPr>
        <w:pStyle w:val="Standard"/>
      </w:pPr>
      <w:r>
        <w:rPr>
          <w:rFonts w:ascii="Comic Sans MS" w:hAnsi="Comic Sans MS"/>
          <w:b/>
          <w:i/>
          <w:iCs/>
          <w:color w:val="0035FF"/>
          <w:spacing w:val="-6"/>
          <w:sz w:val="40"/>
          <w:szCs w:val="40"/>
          <w:u w:val="single"/>
        </w:rPr>
        <w:t>Romans 3:19</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Now we know</w:t>
      </w:r>
      <w:r>
        <w:rPr>
          <w:rFonts w:ascii="Comic Sans MS" w:hAnsi="Comic Sans MS"/>
          <w:b/>
          <w:i/>
          <w:iCs/>
          <w:color w:val="0035FF"/>
          <w:spacing w:val="-6"/>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i/>
          <w:iCs/>
          <w:color w:val="0035FF"/>
          <w:spacing w:val="-6"/>
          <w:sz w:val="40"/>
          <w:szCs w:val="40"/>
        </w:rPr>
        <w:t xml:space="preserve">that whatever the Law says, it speaks to </w:t>
      </w: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that </w:t>
      </w:r>
      <w:r>
        <w:rPr>
          <w:rFonts w:ascii="Comic Sans MS" w:hAnsi="Comic Sans MS"/>
          <w:b/>
          <w:i/>
          <w:iCs/>
          <w:color w:val="0035FF"/>
          <w:spacing w:val="-6"/>
          <w:sz w:val="40"/>
          <w:szCs w:val="40"/>
          <w:u w:val="single"/>
        </w:rPr>
        <w:t>every mouth may be closed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and all the world may become accountable to God;</w:t>
      </w:r>
    </w:p>
    <w:p w14:paraId="37787AB8" w14:textId="77777777" w:rsidR="001232DE" w:rsidRDefault="001232DE">
      <w:pPr>
        <w:pStyle w:val="Standard"/>
        <w:rPr>
          <w:rFonts w:ascii="Comic Sans MS" w:hAnsi="Comic Sans MS"/>
          <w:b/>
          <w:i/>
          <w:iCs/>
          <w:color w:val="0035FF"/>
          <w:spacing w:val="-6"/>
          <w:sz w:val="16"/>
          <w:szCs w:val="16"/>
          <w:u w:val="single"/>
        </w:rPr>
      </w:pPr>
    </w:p>
    <w:p w14:paraId="2408B791" w14:textId="77777777" w:rsidR="001232DE" w:rsidRDefault="00020298">
      <w:pPr>
        <w:pStyle w:val="Standard"/>
      </w:pPr>
      <w:r>
        <w:rPr>
          <w:rFonts w:ascii="Comic Sans MS" w:hAnsi="Comic Sans MS"/>
          <w:b/>
          <w:i/>
          <w:iCs/>
          <w:color w:val="0035FF"/>
          <w:spacing w:val="-6"/>
          <w:sz w:val="40"/>
          <w:szCs w:val="40"/>
          <w:u w:val="single"/>
        </w:rPr>
        <w:lastRenderedPageBreak/>
        <w:t>Now we know</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color w:val="000000"/>
          <w:spacing w:val="-6"/>
          <w:sz w:val="40"/>
          <w:szCs w:val="40"/>
        </w:rPr>
        <w:t xml:space="preserve">The “we” in this verse refers to Jews and Gentile converts because the Law was given to Jews, not the Gentiles, who didn’t know or care </w:t>
      </w:r>
      <w:r>
        <w:rPr>
          <w:rFonts w:ascii="Comic Sans MS" w:hAnsi="Comic Sans MS"/>
          <w:color w:val="000000"/>
          <w:sz w:val="40"/>
          <w:szCs w:val="40"/>
        </w:rPr>
        <w:t xml:space="preserve">about the Mosaic Law. </w:t>
      </w:r>
    </w:p>
    <w:p w14:paraId="7D76FD87" w14:textId="77777777" w:rsidR="001232DE" w:rsidRDefault="00020298">
      <w:pPr>
        <w:pStyle w:val="Standard"/>
        <w:rPr>
          <w:rFonts w:ascii="Comic Sans MS" w:hAnsi="Comic Sans MS"/>
          <w:color w:val="000000"/>
          <w:sz w:val="40"/>
          <w:szCs w:val="40"/>
        </w:rPr>
      </w:pPr>
      <w:r>
        <w:rPr>
          <w:rFonts w:ascii="Comic Sans MS" w:hAnsi="Comic Sans MS"/>
          <w:color w:val="000000"/>
          <w:sz w:val="40"/>
          <w:szCs w:val="40"/>
        </w:rPr>
        <w:t xml:space="preserve">However, they had the Law of God written on their hearts so the whole world is accountable to God. </w:t>
      </w:r>
    </w:p>
    <w:p w14:paraId="58E92BA9" w14:textId="77777777" w:rsidR="001232DE" w:rsidRDefault="001232DE">
      <w:pPr>
        <w:pStyle w:val="Standard"/>
        <w:rPr>
          <w:rFonts w:ascii="Comic Sans MS" w:hAnsi="Comic Sans MS"/>
          <w:color w:val="000000"/>
          <w:sz w:val="16"/>
          <w:szCs w:val="16"/>
        </w:rPr>
      </w:pPr>
    </w:p>
    <w:p w14:paraId="043CE9E9" w14:textId="77777777" w:rsidR="001232DE" w:rsidRDefault="00020298">
      <w:pPr>
        <w:pStyle w:val="Standard"/>
      </w:pPr>
      <w:r>
        <w:rPr>
          <w:rFonts w:ascii="Comic Sans MS" w:hAnsi="Comic Sans MS"/>
          <w:b/>
          <w:bCs/>
          <w:i/>
          <w:iCs/>
          <w:color w:val="000000"/>
          <w:sz w:val="40"/>
          <w:szCs w:val="40"/>
          <w:u w:val="single"/>
        </w:rPr>
        <w:t>Romans 2:2</w:t>
      </w:r>
      <w:r>
        <w:rPr>
          <w:rFonts w:ascii="Comic Sans MS" w:hAnsi="Comic Sans MS"/>
          <w:b/>
          <w:bCs/>
          <w:i/>
          <w:iCs/>
          <w:color w:val="000000"/>
          <w:sz w:val="40"/>
          <w:szCs w:val="40"/>
        </w:rPr>
        <w:t xml:space="preserve"> </w:t>
      </w:r>
      <w:r>
        <w:rPr>
          <w:rFonts w:ascii="Comic Sans MS" w:hAnsi="Comic Sans MS"/>
          <w:b/>
          <w:bCs/>
          <w:i/>
          <w:iCs/>
          <w:color w:val="000000"/>
          <w:sz w:val="40"/>
          <w:szCs w:val="40"/>
          <w:u w:val="single"/>
        </w:rPr>
        <w:t>And we know</w:t>
      </w:r>
      <w:r>
        <w:rPr>
          <w:rFonts w:ascii="Comic Sans MS" w:hAnsi="Comic Sans MS"/>
          <w:b/>
          <w:bCs/>
          <w:i/>
          <w:iCs/>
          <w:color w:val="000000"/>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bCs/>
          <w:i/>
          <w:iCs/>
          <w:color w:val="000000"/>
          <w:sz w:val="40"/>
          <w:szCs w:val="40"/>
        </w:rPr>
        <w:t>that the judgment of God rightly falls upon those who practice such things.</w:t>
      </w:r>
    </w:p>
    <w:p w14:paraId="2FE63842" w14:textId="77777777" w:rsidR="001232DE" w:rsidRDefault="001232DE">
      <w:pPr>
        <w:pStyle w:val="Standard"/>
        <w:rPr>
          <w:rFonts w:ascii="Comic Sans MS" w:hAnsi="Comic Sans MS"/>
          <w:color w:val="000000"/>
          <w:spacing w:val="-6"/>
          <w:sz w:val="16"/>
          <w:szCs w:val="16"/>
        </w:rPr>
      </w:pPr>
    </w:p>
    <w:p w14:paraId="2E0900B0" w14:textId="77777777" w:rsidR="001232DE" w:rsidRDefault="00020298">
      <w:pPr>
        <w:pStyle w:val="Standard"/>
      </w:pP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Who are those under the Law.</w:t>
      </w:r>
      <w:r>
        <w:rPr>
          <w:rFonts w:ascii="Comic Sans MS" w:hAnsi="Comic Sans MS"/>
          <w:b/>
          <w:i/>
          <w:iCs/>
          <w:color w:val="0035FF"/>
          <w:spacing w:val="-6"/>
          <w:sz w:val="40"/>
          <w:szCs w:val="40"/>
        </w:rPr>
        <w:t xml:space="preserve"> </w:t>
      </w:r>
      <w:r>
        <w:rPr>
          <w:rFonts w:ascii="Comic Sans MS" w:hAnsi="Comic Sans MS"/>
          <w:color w:val="000000"/>
          <w:spacing w:val="-6"/>
          <w:sz w:val="40"/>
          <w:szCs w:val="40"/>
        </w:rPr>
        <w:t>Every unredeemed human being. Jews received the written law through Moses (Rom. 3:2), and Gentiles have the works of the law written on their hearts (Rom. 2:15), so that both groups are accountable to God.</w:t>
      </w:r>
    </w:p>
    <w:p w14:paraId="2A6C2912" w14:textId="77777777" w:rsidR="001232DE" w:rsidRDefault="001232DE">
      <w:pPr>
        <w:pStyle w:val="Standard"/>
        <w:rPr>
          <w:rFonts w:ascii="Comic Sans MS" w:hAnsi="Comic Sans MS"/>
          <w:color w:val="000000"/>
          <w:spacing w:val="-6"/>
          <w:sz w:val="40"/>
          <w:szCs w:val="40"/>
        </w:rPr>
      </w:pPr>
    </w:p>
    <w:p w14:paraId="127055CF" w14:textId="77777777" w:rsidR="001232DE" w:rsidRDefault="00020298">
      <w:pPr>
        <w:pStyle w:val="Standard"/>
      </w:pPr>
      <w:r>
        <w:rPr>
          <w:rFonts w:ascii="Comic Sans MS" w:hAnsi="Comic Sans MS"/>
          <w:b/>
          <w:i/>
          <w:iCs/>
          <w:color w:val="0035FF"/>
          <w:spacing w:val="-6"/>
          <w:sz w:val="40"/>
          <w:szCs w:val="40"/>
          <w:u w:val="single"/>
        </w:rPr>
        <w:t xml:space="preserve">that every mouth may </w:t>
      </w:r>
      <w:r>
        <w:rPr>
          <w:rFonts w:ascii="Comic Sans MS" w:hAnsi="Comic Sans MS"/>
          <w:bCs/>
          <w:color w:val="000000"/>
          <w:spacing w:val="-6"/>
          <w:sz w:val="36"/>
          <w:szCs w:val="36"/>
          <w:u w:val="single"/>
        </w:rPr>
        <w:t>(v. aps)</w:t>
      </w:r>
      <w:r>
        <w:rPr>
          <w:rFonts w:ascii="Comic Sans MS" w:hAnsi="Comic Sans MS"/>
          <w:b/>
          <w:i/>
          <w:iCs/>
          <w:color w:val="0035FF"/>
          <w:spacing w:val="-6"/>
          <w:sz w:val="40"/>
          <w:szCs w:val="40"/>
          <w:u w:val="single"/>
        </w:rPr>
        <w:t xml:space="preserve"> be closed</w:t>
      </w:r>
      <w:r>
        <w:rPr>
          <w:rFonts w:ascii="Comic Sans MS" w:hAnsi="Comic Sans MS"/>
          <w:bCs/>
          <w:color w:val="0035FF"/>
          <w:spacing w:val="-6"/>
          <w:sz w:val="40"/>
          <w:szCs w:val="40"/>
        </w:rPr>
        <w:t xml:space="preserve"> - </w:t>
      </w:r>
    </w:p>
    <w:p w14:paraId="7A989780" w14:textId="77777777" w:rsidR="001232DE" w:rsidRDefault="00020298">
      <w:pPr>
        <w:pStyle w:val="Standard"/>
      </w:pPr>
      <w:r>
        <w:rPr>
          <w:rFonts w:ascii="Comic Sans MS" w:hAnsi="Comic Sans MS"/>
          <w:color w:val="000000"/>
          <w:spacing w:val="-6"/>
          <w:sz w:val="36"/>
          <w:szCs w:val="36"/>
        </w:rPr>
        <w:t xml:space="preserve">NKJV - </w:t>
      </w:r>
      <w:r>
        <w:rPr>
          <w:rFonts w:ascii="Comic Sans MS" w:hAnsi="Comic Sans MS"/>
          <w:color w:val="000000"/>
          <w:spacing w:val="-6"/>
          <w:sz w:val="40"/>
          <w:szCs w:val="40"/>
        </w:rPr>
        <w:t xml:space="preserve"> </w:t>
      </w:r>
      <w:r>
        <w:rPr>
          <w:rFonts w:ascii="Comic Sans MS" w:hAnsi="Comic Sans MS"/>
          <w:i/>
          <w:iCs/>
          <w:color w:val="000000"/>
          <w:spacing w:val="-6"/>
          <w:sz w:val="40"/>
          <w:szCs w:val="40"/>
        </w:rPr>
        <w:t>“that every mouth may be closed, and all the world may become accountable to God”</w:t>
      </w:r>
    </w:p>
    <w:p w14:paraId="4AF8F745" w14:textId="77777777" w:rsidR="001232DE" w:rsidRDefault="001232DE">
      <w:pPr>
        <w:pStyle w:val="Standard"/>
        <w:rPr>
          <w:rFonts w:ascii="Comic Sans MS" w:hAnsi="Comic Sans MS"/>
          <w:color w:val="000000"/>
          <w:spacing w:val="-6"/>
          <w:sz w:val="12"/>
          <w:szCs w:val="12"/>
        </w:rPr>
      </w:pPr>
    </w:p>
    <w:p w14:paraId="4C32EFF3" w14:textId="77777777" w:rsidR="001232DE" w:rsidRDefault="00020298">
      <w:pPr>
        <w:pStyle w:val="Standard"/>
      </w:pPr>
      <w:r>
        <w:rPr>
          <w:rFonts w:ascii="Comic Sans MS" w:hAnsi="Comic Sans MS"/>
          <w:color w:val="000000"/>
          <w:spacing w:val="-6"/>
          <w:sz w:val="36"/>
          <w:szCs w:val="36"/>
        </w:rPr>
        <w:t xml:space="preserve">NRSV - </w:t>
      </w:r>
      <w:r>
        <w:rPr>
          <w:rFonts w:ascii="Comic Sans MS" w:hAnsi="Comic Sans MS"/>
          <w:i/>
          <w:iCs/>
          <w:color w:val="000000"/>
          <w:spacing w:val="-6"/>
          <w:sz w:val="40"/>
          <w:szCs w:val="40"/>
        </w:rPr>
        <w:t>“that every mouth may be stopped, and all the world may become guilty before God”</w:t>
      </w:r>
    </w:p>
    <w:p w14:paraId="592C2DF8" w14:textId="77777777" w:rsidR="001232DE" w:rsidRDefault="001232DE">
      <w:pPr>
        <w:pStyle w:val="Standard"/>
        <w:rPr>
          <w:rFonts w:ascii="Comic Sans MS" w:hAnsi="Comic Sans MS"/>
          <w:color w:val="000000"/>
          <w:spacing w:val="-6"/>
          <w:sz w:val="12"/>
          <w:szCs w:val="12"/>
        </w:rPr>
      </w:pPr>
    </w:p>
    <w:p w14:paraId="0EEC6421" w14:textId="77777777" w:rsidR="001232DE" w:rsidRDefault="00020298">
      <w:pPr>
        <w:pStyle w:val="Standard"/>
      </w:pPr>
      <w:r>
        <w:rPr>
          <w:rFonts w:ascii="Comic Sans MS" w:hAnsi="Comic Sans MS"/>
          <w:color w:val="000000"/>
          <w:spacing w:val="-6"/>
          <w:sz w:val="36"/>
          <w:szCs w:val="36"/>
        </w:rPr>
        <w:t>TEV</w:t>
      </w:r>
      <w:r>
        <w:rPr>
          <w:rFonts w:ascii="Comic Sans MS" w:hAnsi="Comic Sans MS"/>
          <w:color w:val="000000"/>
          <w:spacing w:val="-6"/>
          <w:sz w:val="40"/>
          <w:szCs w:val="40"/>
        </w:rPr>
        <w:t xml:space="preserve"> - </w:t>
      </w:r>
      <w:r>
        <w:rPr>
          <w:rFonts w:ascii="Comic Sans MS" w:hAnsi="Comic Sans MS"/>
          <w:i/>
          <w:iCs/>
          <w:color w:val="000000"/>
          <w:spacing w:val="-6"/>
          <w:sz w:val="40"/>
          <w:szCs w:val="40"/>
        </w:rPr>
        <w:t>“so that every mouth may be silenced, and the whole world may be held accountable to God”</w:t>
      </w:r>
    </w:p>
    <w:p w14:paraId="1DCA0215" w14:textId="77777777" w:rsidR="001232DE" w:rsidRDefault="00020298">
      <w:pPr>
        <w:pStyle w:val="Standard"/>
      </w:pPr>
      <w:r>
        <w:rPr>
          <w:rFonts w:ascii="Comic Sans MS" w:hAnsi="Comic Sans MS"/>
          <w:color w:val="000000"/>
          <w:spacing w:val="-6"/>
          <w:sz w:val="40"/>
          <w:szCs w:val="40"/>
        </w:rPr>
        <w:t xml:space="preserve"> </w:t>
      </w:r>
    </w:p>
    <w:p w14:paraId="69BEAD07" w14:textId="77777777" w:rsidR="001232DE" w:rsidRDefault="00020298">
      <w:pPr>
        <w:pStyle w:val="Standard"/>
      </w:pPr>
      <w:r>
        <w:rPr>
          <w:rFonts w:ascii="Comic Sans MS" w:hAnsi="Comic Sans MS"/>
          <w:color w:val="000000"/>
          <w:spacing w:val="-6"/>
          <w:sz w:val="36"/>
          <w:szCs w:val="36"/>
        </w:rPr>
        <w:t xml:space="preserve">JB </w:t>
      </w:r>
      <w:r>
        <w:rPr>
          <w:rFonts w:ascii="Comic Sans MS" w:hAnsi="Comic Sans MS"/>
          <w:i/>
          <w:iCs/>
          <w:color w:val="000000"/>
          <w:spacing w:val="-6"/>
          <w:sz w:val="36"/>
          <w:szCs w:val="36"/>
        </w:rPr>
        <w:t>-</w:t>
      </w:r>
      <w:r>
        <w:rPr>
          <w:rFonts w:ascii="Comic Sans MS" w:hAnsi="Comic Sans MS"/>
          <w:i/>
          <w:iCs/>
          <w:color w:val="000000"/>
          <w:spacing w:val="-6"/>
          <w:sz w:val="40"/>
          <w:szCs w:val="40"/>
        </w:rPr>
        <w:t xml:space="preserve"> “in order to stop all human excuses and bring the whole world under God’s judgment”</w:t>
      </w:r>
    </w:p>
    <w:p w14:paraId="5300D7BC" w14:textId="77777777" w:rsidR="001232DE" w:rsidRDefault="00020298">
      <w:pPr>
        <w:pStyle w:val="Standard"/>
        <w:rPr>
          <w:rFonts w:ascii="Comic Sans MS" w:hAnsi="Comic Sans MS"/>
          <w:color w:val="000000"/>
          <w:spacing w:val="-6"/>
          <w:sz w:val="16"/>
          <w:szCs w:val="16"/>
        </w:rPr>
      </w:pPr>
      <w:r>
        <w:rPr>
          <w:rFonts w:ascii="Comic Sans MS" w:hAnsi="Comic Sans MS"/>
          <w:color w:val="000000"/>
          <w:spacing w:val="-6"/>
          <w:sz w:val="16"/>
          <w:szCs w:val="16"/>
        </w:rPr>
        <w:t xml:space="preserve"> </w:t>
      </w:r>
    </w:p>
    <w:p w14:paraId="62611A3E"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lastRenderedPageBreak/>
        <w:t>No one could give an excuse or say they were exempt from the condemnation of the law; everyone was guilty. No one could say that they kept the Law perfectly.</w:t>
      </w:r>
    </w:p>
    <w:p w14:paraId="42389949" w14:textId="77777777" w:rsidR="001232DE" w:rsidRDefault="001232DE">
      <w:pPr>
        <w:pStyle w:val="Standard"/>
        <w:rPr>
          <w:rFonts w:ascii="Comic Sans MS" w:hAnsi="Comic Sans MS"/>
          <w:color w:val="000000"/>
          <w:spacing w:val="-6"/>
          <w:sz w:val="16"/>
          <w:szCs w:val="16"/>
        </w:rPr>
      </w:pPr>
    </w:p>
    <w:p w14:paraId="105D5A6B" w14:textId="77777777" w:rsidR="001232DE" w:rsidRDefault="00020298">
      <w:pPr>
        <w:pStyle w:val="Standard"/>
      </w:pPr>
      <w:r>
        <w:rPr>
          <w:rFonts w:ascii="Comic Sans MS" w:hAnsi="Comic Sans MS"/>
          <w:b/>
          <w:bCs/>
          <w:i/>
          <w:iCs/>
          <w:color w:val="000000"/>
          <w:spacing w:val="-6"/>
          <w:sz w:val="40"/>
          <w:szCs w:val="40"/>
          <w:u w:val="single"/>
        </w:rPr>
        <w:t>James 2:10</w:t>
      </w:r>
      <w:r>
        <w:rPr>
          <w:rFonts w:ascii="Comic Sans MS" w:hAnsi="Comic Sans MS"/>
          <w:b/>
          <w:bCs/>
          <w:i/>
          <w:iCs/>
          <w:color w:val="000000"/>
          <w:spacing w:val="-6"/>
          <w:sz w:val="40"/>
          <w:szCs w:val="40"/>
        </w:rPr>
        <w:t xml:space="preserve"> For whoever keeps the whole law and yet stumbles in one point, he has become guilty of all.</w:t>
      </w:r>
    </w:p>
    <w:p w14:paraId="686266A1" w14:textId="77777777" w:rsidR="001232DE" w:rsidRDefault="001232DE">
      <w:pPr>
        <w:pStyle w:val="Standard"/>
        <w:rPr>
          <w:rFonts w:ascii="Comic Sans MS" w:hAnsi="Comic Sans MS"/>
          <w:color w:val="000000"/>
          <w:spacing w:val="-6"/>
          <w:sz w:val="16"/>
          <w:szCs w:val="16"/>
        </w:rPr>
      </w:pPr>
    </w:p>
    <w:p w14:paraId="22080B54" w14:textId="77777777" w:rsidR="001232DE" w:rsidRDefault="00020298">
      <w:pPr>
        <w:pStyle w:val="Standard"/>
      </w:pPr>
      <w:r>
        <w:rPr>
          <w:rFonts w:ascii="Comic Sans MS" w:hAnsi="Comic Sans MS"/>
          <w:b/>
          <w:i/>
          <w:iCs/>
          <w:color w:val="0035FF"/>
          <w:spacing w:val="-6"/>
          <w:sz w:val="40"/>
          <w:szCs w:val="40"/>
          <w:u w:val="single"/>
        </w:rPr>
        <w:t xml:space="preserve">and all the world </w:t>
      </w:r>
      <w:r w:rsidRPr="002B59E4">
        <w:rPr>
          <w:rFonts w:ascii="Comic Sans MS" w:hAnsi="Comic Sans MS"/>
          <w:b/>
          <w:i/>
          <w:iCs/>
          <w:color w:val="0035FF"/>
          <w:spacing w:val="-6"/>
          <w:sz w:val="40"/>
          <w:szCs w:val="40"/>
          <w:u w:val="single"/>
        </w:rPr>
        <w:t xml:space="preserve">may become </w:t>
      </w:r>
      <w:r>
        <w:rPr>
          <w:rFonts w:ascii="Comic Sans MS" w:hAnsi="Comic Sans MS"/>
          <w:bCs/>
          <w:color w:val="000000"/>
          <w:spacing w:val="-6"/>
          <w:sz w:val="36"/>
          <w:szCs w:val="36"/>
          <w:u w:val="single"/>
        </w:rPr>
        <w:t xml:space="preserve">(v. </w:t>
      </w:r>
      <w:proofErr w:type="spellStart"/>
      <w:r>
        <w:rPr>
          <w:rFonts w:ascii="Comic Sans MS" w:hAnsi="Comic Sans MS"/>
          <w:bCs/>
          <w:color w:val="000000"/>
          <w:spacing w:val="-6"/>
          <w:sz w:val="36"/>
          <w:szCs w:val="36"/>
          <w:u w:val="single"/>
        </w:rPr>
        <w:t>ams</w:t>
      </w:r>
      <w:proofErr w:type="spellEnd"/>
      <w:r>
        <w:rPr>
          <w:rFonts w:ascii="Comic Sans MS" w:hAnsi="Comic Sans MS"/>
          <w:bCs/>
          <w:color w:val="000000"/>
          <w:spacing w:val="-6"/>
          <w:sz w:val="36"/>
          <w:szCs w:val="36"/>
          <w:u w:val="single"/>
        </w:rPr>
        <w:t>)</w:t>
      </w:r>
      <w:r>
        <w:rPr>
          <w:rFonts w:ascii="Comic Sans MS" w:hAnsi="Comic Sans MS"/>
          <w:b/>
          <w:i/>
          <w:iCs/>
          <w:color w:val="0035FF"/>
          <w:spacing w:val="-6"/>
          <w:sz w:val="40"/>
          <w:szCs w:val="40"/>
          <w:u w:val="single"/>
        </w:rPr>
        <w:t xml:space="preserve"> accountable to God; </w:t>
      </w:r>
    </w:p>
    <w:p w14:paraId="11F5A675"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Among other things, the Law demonstrated that everyone was accountable to God because the Law can condemn, but it cannot save. Therefore, everyone </w:t>
      </w:r>
      <w:proofErr w:type="gramStart"/>
      <w:r>
        <w:rPr>
          <w:rFonts w:ascii="Comic Sans MS" w:hAnsi="Comic Sans MS"/>
          <w:color w:val="000000"/>
          <w:spacing w:val="-6"/>
          <w:sz w:val="40"/>
          <w:szCs w:val="40"/>
        </w:rPr>
        <w:t>is in need of</w:t>
      </w:r>
      <w:proofErr w:type="gramEnd"/>
      <w:r>
        <w:rPr>
          <w:rFonts w:ascii="Comic Sans MS" w:hAnsi="Comic Sans MS"/>
          <w:color w:val="000000"/>
          <w:spacing w:val="-6"/>
          <w:sz w:val="40"/>
          <w:szCs w:val="40"/>
        </w:rPr>
        <w:t xml:space="preserve"> a savor.</w:t>
      </w:r>
    </w:p>
    <w:p w14:paraId="17FF8D5B"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Some believe this and humble themselves and seek a Savior while other remain arrogant and seek salvation by keeping the Law and others just ignore it all and do whatever they please. </w:t>
      </w:r>
    </w:p>
    <w:p w14:paraId="41DE8E09" w14:textId="77777777" w:rsidR="001232DE" w:rsidRDefault="001232DE">
      <w:pPr>
        <w:pStyle w:val="Standard"/>
        <w:rPr>
          <w:rFonts w:ascii="Comic Sans MS" w:hAnsi="Comic Sans MS"/>
          <w:color w:val="000000"/>
          <w:spacing w:val="-6"/>
          <w:sz w:val="16"/>
          <w:szCs w:val="16"/>
        </w:rPr>
      </w:pPr>
    </w:p>
    <w:p w14:paraId="11FBCF08" w14:textId="77777777" w:rsidR="001232DE" w:rsidRDefault="00020298">
      <w:pPr>
        <w:pStyle w:val="Standard"/>
      </w:pPr>
      <w:r>
        <w:rPr>
          <w:rFonts w:ascii="Comic Sans MS" w:hAnsi="Comic Sans MS"/>
          <w:b/>
          <w:bCs/>
          <w:i/>
          <w:iCs/>
          <w:color w:val="000000"/>
          <w:spacing w:val="-6"/>
          <w:sz w:val="40"/>
          <w:szCs w:val="40"/>
          <w:u w:val="single"/>
        </w:rPr>
        <w:t>Romans 3:28</w:t>
      </w:r>
      <w:r>
        <w:rPr>
          <w:rFonts w:ascii="Comic Sans MS" w:hAnsi="Comic Sans MS"/>
          <w:b/>
          <w:bCs/>
          <w:i/>
          <w:iCs/>
          <w:color w:val="000000"/>
          <w:spacing w:val="-6"/>
          <w:sz w:val="40"/>
          <w:szCs w:val="40"/>
        </w:rPr>
        <w:t xml:space="preserve">  For we maintain that a man is justified by faith apart from works of the Law.</w:t>
      </w:r>
    </w:p>
    <w:p w14:paraId="04421EA2" w14:textId="77777777" w:rsidR="001232DE" w:rsidRDefault="001232DE">
      <w:pPr>
        <w:pStyle w:val="Standard"/>
        <w:rPr>
          <w:rFonts w:ascii="Comic Sans MS" w:hAnsi="Comic Sans MS"/>
          <w:b/>
          <w:bCs/>
          <w:i/>
          <w:iCs/>
          <w:color w:val="000000"/>
          <w:spacing w:val="-6"/>
          <w:sz w:val="16"/>
          <w:szCs w:val="16"/>
        </w:rPr>
      </w:pPr>
    </w:p>
    <w:p w14:paraId="779DCD38" w14:textId="54E3048C" w:rsidR="001232DE" w:rsidRPr="009E3722" w:rsidRDefault="00020298">
      <w:pPr>
        <w:pStyle w:val="Standard"/>
        <w:rPr>
          <w:bCs/>
          <w:color w:val="000000" w:themeColor="text1"/>
        </w:rPr>
      </w:pPr>
      <w:bookmarkStart w:id="14" w:name="_Hlk74055676"/>
      <w:r>
        <w:rPr>
          <w:rFonts w:ascii="Comic Sans MS" w:hAnsi="Comic Sans MS"/>
          <w:b/>
          <w:i/>
          <w:iCs/>
          <w:color w:val="0035FF"/>
          <w:spacing w:val="-6"/>
          <w:sz w:val="40"/>
          <w:szCs w:val="40"/>
          <w:u w:val="single"/>
        </w:rPr>
        <w:t>LESSON 92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(6-3-21)</w:t>
      </w:r>
      <w:r w:rsidR="009E3722">
        <w:rPr>
          <w:rFonts w:ascii="Comic Sans MS" w:hAnsi="Comic Sans MS"/>
          <w:b/>
          <w:i/>
          <w:iCs/>
          <w:color w:val="000000"/>
          <w:spacing w:val="-6"/>
          <w:sz w:val="40"/>
          <w:szCs w:val="40"/>
        </w:rPr>
        <w:t xml:space="preserve"> </w:t>
      </w:r>
      <w:r w:rsidR="009E3722">
        <w:rPr>
          <w:rFonts w:ascii="Comic Sans MS" w:hAnsi="Comic Sans MS"/>
          <w:bCs/>
          <w:color w:val="000000" w:themeColor="text1"/>
          <w:spacing w:val="-6"/>
          <w:sz w:val="40"/>
          <w:szCs w:val="40"/>
        </w:rPr>
        <w:t xml:space="preserve">No Notes Available. </w:t>
      </w:r>
    </w:p>
    <w:p w14:paraId="389D26E1" w14:textId="37E79839" w:rsidR="009E3722" w:rsidRPr="009E3722" w:rsidRDefault="009E3722">
      <w:pPr>
        <w:pStyle w:val="Standard"/>
        <w:rPr>
          <w:rFonts w:ascii="Comic Sans MS" w:hAnsi="Comic Sans MS"/>
          <w:b/>
          <w:i/>
          <w:iCs/>
          <w:color w:val="0035FF"/>
          <w:spacing w:val="-6"/>
          <w:sz w:val="20"/>
          <w:szCs w:val="20"/>
          <w:u w:val="single"/>
        </w:rPr>
      </w:pPr>
    </w:p>
    <w:p w14:paraId="4AC78984" w14:textId="4F7C1DDD" w:rsidR="009E3722" w:rsidRDefault="009E3722">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(6-8-21)</w:t>
      </w:r>
    </w:p>
    <w:p w14:paraId="7BD6C92A" w14:textId="24324C12" w:rsidR="001232DE" w:rsidRDefault="00020298">
      <w:pPr>
        <w:pStyle w:val="Standard"/>
      </w:pPr>
      <w:r>
        <w:rPr>
          <w:rFonts w:ascii="Comic Sans MS" w:hAnsi="Comic Sans MS"/>
          <w:b/>
          <w:i/>
          <w:iCs/>
          <w:color w:val="0035FF"/>
          <w:spacing w:val="-6"/>
          <w:sz w:val="40"/>
          <w:szCs w:val="40"/>
          <w:u w:val="single"/>
        </w:rPr>
        <w:t>Romans 3:20</w:t>
      </w:r>
      <w:r>
        <w:rPr>
          <w:rFonts w:ascii="Comic Sans MS" w:hAnsi="Comic Sans MS"/>
          <w:b/>
          <w:i/>
          <w:iCs/>
          <w:color w:val="0035FF"/>
          <w:spacing w:val="-6"/>
          <w:sz w:val="40"/>
          <w:szCs w:val="40"/>
        </w:rPr>
        <w:t xml:space="preserve">  …because </w:t>
      </w:r>
      <w:r w:rsidRPr="00E00815">
        <w:rPr>
          <w:rFonts w:ascii="Comic Sans MS" w:hAnsi="Comic Sans MS"/>
          <w:b/>
          <w:i/>
          <w:iCs/>
          <w:color w:val="FF0000"/>
          <w:spacing w:val="-6"/>
          <w:sz w:val="40"/>
          <w:szCs w:val="40"/>
        </w:rPr>
        <w:t>by the works of the Law no flesh will be justified in His sight</w:t>
      </w:r>
      <w:r>
        <w:rPr>
          <w:rFonts w:ascii="Comic Sans MS" w:hAnsi="Comic Sans MS"/>
          <w:b/>
          <w:i/>
          <w:iCs/>
          <w:color w:val="0035FF"/>
          <w:spacing w:val="-6"/>
          <w:sz w:val="40"/>
          <w:szCs w:val="40"/>
        </w:rPr>
        <w:t>; for through the Law comes the knowledge of sin.</w:t>
      </w:r>
    </w:p>
    <w:p w14:paraId="79F038C8" w14:textId="77777777" w:rsidR="001232DE" w:rsidRDefault="001232DE">
      <w:pPr>
        <w:pStyle w:val="Standard"/>
        <w:rPr>
          <w:rFonts w:ascii="Comic Sans MS" w:hAnsi="Comic Sans MS"/>
          <w:b/>
          <w:i/>
          <w:iCs/>
          <w:color w:val="0035FF"/>
          <w:spacing w:val="-6"/>
          <w:sz w:val="16"/>
          <w:szCs w:val="16"/>
        </w:rPr>
      </w:pPr>
    </w:p>
    <w:p w14:paraId="4219AD48" w14:textId="4D98681B" w:rsidR="00052AE9" w:rsidRPr="00052AE9" w:rsidRDefault="00052AE9">
      <w:pPr>
        <w:pStyle w:val="Standard"/>
        <w:rPr>
          <w:rFonts w:ascii="Comic Sans MS" w:hAnsi="Comic Sans MS"/>
          <w:b/>
          <w:i/>
          <w:iCs/>
          <w:color w:val="000000"/>
          <w:spacing w:val="-6"/>
          <w:sz w:val="40"/>
          <w:szCs w:val="40"/>
        </w:rPr>
      </w:pPr>
      <w:r w:rsidRPr="00052AE9">
        <w:rPr>
          <w:rFonts w:ascii="Comic Sans MS" w:hAnsi="Comic Sans MS"/>
          <w:b/>
          <w:i/>
          <w:iCs/>
          <w:color w:val="000000"/>
          <w:spacing w:val="-6"/>
          <w:sz w:val="40"/>
          <w:szCs w:val="40"/>
          <w:u w:val="single"/>
        </w:rPr>
        <w:t>Galatians 3:10-11</w:t>
      </w:r>
      <w:r w:rsidRPr="00052AE9">
        <w:rPr>
          <w:rFonts w:ascii="Comic Sans MS" w:hAnsi="Comic Sans MS"/>
          <w:b/>
          <w:i/>
          <w:iCs/>
          <w:color w:val="000000"/>
          <w:spacing w:val="-6"/>
          <w:sz w:val="40"/>
          <w:szCs w:val="40"/>
        </w:rPr>
        <w:t xml:space="preserve"> For as many as are of the works of the Law are under a curse; for it is written,</w:t>
      </w:r>
      <w:r w:rsidR="001A03C4">
        <w:rPr>
          <w:rFonts w:ascii="Comic Sans MS" w:hAnsi="Comic Sans MS"/>
          <w:b/>
          <w:i/>
          <w:iCs/>
          <w:color w:val="000000"/>
          <w:spacing w:val="-6"/>
          <w:sz w:val="40"/>
          <w:szCs w:val="40"/>
        </w:rPr>
        <w:t xml:space="preserve"> </w:t>
      </w:r>
      <w:r w:rsidR="001A03C4" w:rsidRPr="002B59E4">
        <w:rPr>
          <w:rFonts w:ascii="Comic Sans MS" w:hAnsi="Comic Sans MS"/>
          <w:bCs/>
          <w:i/>
          <w:iCs/>
          <w:color w:val="000000" w:themeColor="text1"/>
          <w:spacing w:val="-6"/>
          <w:sz w:val="36"/>
          <w:szCs w:val="36"/>
        </w:rPr>
        <w:t>(Deut. 27:26)</w:t>
      </w:r>
      <w:r w:rsidRPr="002B59E4">
        <w:rPr>
          <w:rFonts w:ascii="Comic Sans MS" w:hAnsi="Comic Sans MS"/>
          <w:b/>
          <w:i/>
          <w:iCs/>
          <w:color w:val="000000"/>
          <w:spacing w:val="-6"/>
          <w:sz w:val="40"/>
          <w:szCs w:val="40"/>
        </w:rPr>
        <w:t xml:space="preserve"> </w:t>
      </w:r>
      <w:r w:rsidRPr="00052AE9">
        <w:rPr>
          <w:rFonts w:ascii="Comic Sans MS" w:hAnsi="Comic Sans MS"/>
          <w:b/>
          <w:i/>
          <w:iCs/>
          <w:color w:val="000000"/>
          <w:spacing w:val="-6"/>
          <w:sz w:val="40"/>
          <w:szCs w:val="40"/>
        </w:rPr>
        <w:t xml:space="preserve">"Cursed is everyone who does not abide by all things </w:t>
      </w:r>
      <w:r w:rsidRPr="00052AE9">
        <w:rPr>
          <w:rFonts w:ascii="Comic Sans MS" w:hAnsi="Comic Sans MS"/>
          <w:b/>
          <w:i/>
          <w:iCs/>
          <w:color w:val="000000"/>
          <w:spacing w:val="-6"/>
          <w:sz w:val="40"/>
          <w:szCs w:val="40"/>
        </w:rPr>
        <w:lastRenderedPageBreak/>
        <w:t>written in the book of the law, to perform them."  11</w:t>
      </w:r>
      <w:r>
        <w:rPr>
          <w:rFonts w:ascii="Comic Sans MS" w:hAnsi="Comic Sans MS"/>
          <w:b/>
          <w:i/>
          <w:iCs/>
          <w:color w:val="000000"/>
          <w:spacing w:val="-6"/>
          <w:sz w:val="40"/>
          <w:szCs w:val="40"/>
        </w:rPr>
        <w:t>)</w:t>
      </w:r>
      <w:r w:rsidRPr="00052AE9">
        <w:rPr>
          <w:rFonts w:ascii="Comic Sans MS" w:hAnsi="Comic Sans MS"/>
          <w:b/>
          <w:i/>
          <w:iCs/>
          <w:color w:val="000000"/>
          <w:spacing w:val="-6"/>
          <w:sz w:val="40"/>
          <w:szCs w:val="40"/>
        </w:rPr>
        <w:t xml:space="preserve"> Now that </w:t>
      </w:r>
      <w:r w:rsidRPr="00052AE9">
        <w:rPr>
          <w:rFonts w:ascii="Comic Sans MS" w:hAnsi="Comic Sans MS"/>
          <w:b/>
          <w:i/>
          <w:iCs/>
          <w:color w:val="C00000"/>
          <w:spacing w:val="-6"/>
          <w:sz w:val="40"/>
          <w:szCs w:val="40"/>
        </w:rPr>
        <w:t xml:space="preserve">no one is justified by the Law before God </w:t>
      </w:r>
      <w:r w:rsidRPr="00052AE9">
        <w:rPr>
          <w:rFonts w:ascii="Comic Sans MS" w:hAnsi="Comic Sans MS"/>
          <w:b/>
          <w:i/>
          <w:iCs/>
          <w:color w:val="000000"/>
          <w:spacing w:val="-6"/>
          <w:sz w:val="40"/>
          <w:szCs w:val="40"/>
        </w:rPr>
        <w:t>is evident; for, "The righteous man shall live by faith."</w:t>
      </w:r>
    </w:p>
    <w:p w14:paraId="40F16B08" w14:textId="77777777" w:rsidR="00052AE9" w:rsidRPr="001A03C4" w:rsidRDefault="00052AE9">
      <w:pPr>
        <w:pStyle w:val="Standard"/>
        <w:rPr>
          <w:rFonts w:ascii="Comic Sans MS" w:hAnsi="Comic Sans MS"/>
          <w:bCs/>
          <w:color w:val="000000"/>
          <w:spacing w:val="-6"/>
          <w:sz w:val="16"/>
          <w:szCs w:val="16"/>
        </w:rPr>
      </w:pPr>
    </w:p>
    <w:p w14:paraId="742017B3" w14:textId="67AB3DBE" w:rsid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t>Philippians 3:9</w:t>
      </w:r>
      <w:r w:rsidRPr="00CB501A">
        <w:rPr>
          <w:rFonts w:ascii="Comic Sans MS" w:hAnsi="Comic Sans MS"/>
          <w:b/>
          <w:i/>
          <w:iCs/>
          <w:color w:val="000000"/>
          <w:spacing w:val="-6"/>
          <w:sz w:val="40"/>
          <w:szCs w:val="40"/>
        </w:rPr>
        <w:t xml:space="preserve"> and may be found in Him</w:t>
      </w:r>
      <w:r w:rsidRPr="00CB501A">
        <w:rPr>
          <w:rFonts w:ascii="Comic Sans MS" w:hAnsi="Comic Sans MS"/>
          <w:b/>
          <w:i/>
          <w:iCs/>
          <w:color w:val="C00000"/>
          <w:spacing w:val="-6"/>
          <w:sz w:val="40"/>
          <w:szCs w:val="40"/>
        </w:rPr>
        <w:t>, not having a righteousness of my own derived from the Law</w:t>
      </w:r>
      <w:r w:rsidRPr="00CB501A">
        <w:rPr>
          <w:rFonts w:ascii="Comic Sans MS" w:hAnsi="Comic Sans MS"/>
          <w:b/>
          <w:i/>
          <w:iCs/>
          <w:color w:val="000000"/>
          <w:spacing w:val="-6"/>
          <w:sz w:val="40"/>
          <w:szCs w:val="40"/>
        </w:rPr>
        <w:t>, but that which is through faith in Christ, the righteousness which comes from God on the basis of faith</w:t>
      </w:r>
      <w:r>
        <w:rPr>
          <w:rFonts w:ascii="Comic Sans MS" w:hAnsi="Comic Sans MS"/>
          <w:b/>
          <w:i/>
          <w:iCs/>
          <w:color w:val="000000"/>
          <w:spacing w:val="-6"/>
          <w:sz w:val="40"/>
          <w:szCs w:val="40"/>
        </w:rPr>
        <w:t>…</w:t>
      </w:r>
    </w:p>
    <w:p w14:paraId="2F6C9CFB" w14:textId="74CF25CB" w:rsidR="00CB501A" w:rsidRPr="00CB501A" w:rsidRDefault="00CB501A">
      <w:pPr>
        <w:pStyle w:val="Standard"/>
        <w:rPr>
          <w:rFonts w:ascii="Comic Sans MS" w:hAnsi="Comic Sans MS"/>
          <w:b/>
          <w:i/>
          <w:iCs/>
          <w:color w:val="000000"/>
          <w:spacing w:val="-6"/>
          <w:sz w:val="16"/>
          <w:szCs w:val="16"/>
        </w:rPr>
      </w:pPr>
    </w:p>
    <w:p w14:paraId="49E9CA11" w14:textId="1E2203C2" w:rsidR="00CB501A" w:rsidRP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t>Titus 3:5</w:t>
      </w:r>
      <w:r w:rsidRPr="00CB501A">
        <w:rPr>
          <w:rFonts w:ascii="Comic Sans MS" w:hAnsi="Comic Sans MS"/>
          <w:b/>
          <w:i/>
          <w:iCs/>
          <w:color w:val="000000"/>
          <w:spacing w:val="-6"/>
          <w:sz w:val="40"/>
          <w:szCs w:val="40"/>
        </w:rPr>
        <w:t xml:space="preserve"> He saved us, </w:t>
      </w:r>
      <w:r w:rsidRPr="00CB501A">
        <w:rPr>
          <w:rFonts w:ascii="Comic Sans MS" w:hAnsi="Comic Sans MS"/>
          <w:b/>
          <w:i/>
          <w:iCs/>
          <w:color w:val="C00000"/>
          <w:spacing w:val="-6"/>
          <w:sz w:val="40"/>
          <w:szCs w:val="40"/>
        </w:rPr>
        <w:t>not on the basis of deeds which we have done in righteousness</w:t>
      </w:r>
      <w:r w:rsidRPr="00CB501A">
        <w:rPr>
          <w:rFonts w:ascii="Comic Sans MS" w:hAnsi="Comic Sans MS"/>
          <w:b/>
          <w:i/>
          <w:iCs/>
          <w:color w:val="000000"/>
          <w:spacing w:val="-6"/>
          <w:sz w:val="40"/>
          <w:szCs w:val="40"/>
        </w:rPr>
        <w:t>, but according to His mercy,</w:t>
      </w:r>
    </w:p>
    <w:p w14:paraId="316546E7" w14:textId="77777777" w:rsidR="00CB501A" w:rsidRPr="00CB501A" w:rsidRDefault="00CB501A">
      <w:pPr>
        <w:pStyle w:val="Standard"/>
        <w:rPr>
          <w:rFonts w:ascii="Comic Sans MS" w:hAnsi="Comic Sans MS"/>
          <w:bCs/>
          <w:color w:val="000000"/>
          <w:spacing w:val="-6"/>
          <w:sz w:val="16"/>
          <w:szCs w:val="16"/>
        </w:rPr>
      </w:pPr>
    </w:p>
    <w:p w14:paraId="0FBF397C" w14:textId="6B6F8C46"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The first thing that needs to be understood is that the Law was never intended to justify man, but to produce the knowledge of sin—not salvation. Its purpose was to show man that he is condemned so that he will seek a Savior. </w:t>
      </w:r>
    </w:p>
    <w:p w14:paraId="360D0205" w14:textId="77777777" w:rsidR="001232DE" w:rsidRDefault="001232DE">
      <w:pPr>
        <w:pStyle w:val="Standard"/>
        <w:rPr>
          <w:rFonts w:ascii="Comic Sans MS" w:hAnsi="Comic Sans MS"/>
          <w:bCs/>
          <w:color w:val="000000"/>
          <w:spacing w:val="-6"/>
          <w:sz w:val="12"/>
          <w:szCs w:val="12"/>
        </w:rPr>
      </w:pPr>
    </w:p>
    <w:p w14:paraId="2C134798" w14:textId="77777777" w:rsidR="001232DE" w:rsidRDefault="00020298">
      <w:pPr>
        <w:pStyle w:val="Standard"/>
      </w:pPr>
      <w:r>
        <w:rPr>
          <w:rFonts w:ascii="Comic Sans MS" w:hAnsi="Comic Sans MS"/>
          <w:bCs/>
          <w:color w:val="000000"/>
          <w:spacing w:val="-6"/>
          <w:sz w:val="40"/>
          <w:szCs w:val="40"/>
        </w:rPr>
        <w:t xml:space="preserve">Martin Luther said the purpose of the Law was not to justify us but to terrify us. The law wants us to know that we are </w:t>
      </w:r>
      <w:r>
        <w:rPr>
          <w:rFonts w:ascii="Comic Sans MS" w:hAnsi="Comic Sans MS"/>
          <w:bCs/>
          <w:color w:val="000000"/>
          <w:sz w:val="40"/>
          <w:szCs w:val="40"/>
        </w:rPr>
        <w:t>guilty of not being able to keep it, and that our righteous- ness</w:t>
      </w:r>
      <w:r>
        <w:rPr>
          <w:rFonts w:ascii="Comic Sans MS" w:hAnsi="Comic Sans MS"/>
          <w:bCs/>
          <w:color w:val="000000"/>
          <w:spacing w:val="-6"/>
          <w:sz w:val="40"/>
          <w:szCs w:val="40"/>
        </w:rPr>
        <w:t xml:space="preserve"> will never have its source in the law. </w:t>
      </w:r>
    </w:p>
    <w:p w14:paraId="7AAE5A85" w14:textId="77777777" w:rsidR="001232DE" w:rsidRDefault="001232DE">
      <w:pPr>
        <w:pStyle w:val="Standard"/>
        <w:rPr>
          <w:rFonts w:ascii="Comic Sans MS" w:hAnsi="Comic Sans MS"/>
          <w:bCs/>
          <w:color w:val="000000"/>
          <w:spacing w:val="-6"/>
          <w:sz w:val="16"/>
          <w:szCs w:val="16"/>
        </w:rPr>
      </w:pPr>
    </w:p>
    <w:p w14:paraId="0DD3AB63" w14:textId="358F1F08"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To </w:t>
      </w:r>
      <w:r w:rsidR="00020298">
        <w:rPr>
          <w:rFonts w:ascii="Comic Sans MS" w:hAnsi="Comic Sans MS"/>
          <w:bCs/>
          <w:color w:val="000000"/>
          <w:spacing w:val="-6"/>
          <w:sz w:val="40"/>
          <w:szCs w:val="40"/>
        </w:rPr>
        <w:t>Depend on keeping the Law to be saved is like looking into a mirror to see that our face is dirty and expecting the mirror to wash our dirty face. It is designed to show us that we have a dirty face, not to wash it.</w:t>
      </w:r>
    </w:p>
    <w:p w14:paraId="0C62AD3D" w14:textId="77777777" w:rsidR="001232DE" w:rsidRDefault="001232DE">
      <w:pPr>
        <w:pStyle w:val="Standard"/>
        <w:rPr>
          <w:rFonts w:ascii="Comic Sans MS" w:hAnsi="Comic Sans MS"/>
          <w:bCs/>
          <w:color w:val="000000"/>
          <w:spacing w:val="-6"/>
          <w:sz w:val="22"/>
          <w:szCs w:val="22"/>
        </w:rPr>
      </w:pPr>
    </w:p>
    <w:p w14:paraId="409CC072"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lastRenderedPageBreak/>
        <w:t xml:space="preserve">The Israelites didn’t understand this for as soon as the Law was given, they claimed that they would do it: </w:t>
      </w:r>
    </w:p>
    <w:p w14:paraId="588FB399" w14:textId="77777777" w:rsidR="001232DE" w:rsidRDefault="001232DE">
      <w:pPr>
        <w:pStyle w:val="Standard"/>
        <w:rPr>
          <w:rFonts w:ascii="Comic Sans MS" w:hAnsi="Comic Sans MS"/>
          <w:bCs/>
          <w:color w:val="000000"/>
          <w:spacing w:val="-6"/>
          <w:sz w:val="22"/>
          <w:szCs w:val="22"/>
        </w:rPr>
      </w:pPr>
    </w:p>
    <w:p w14:paraId="1BE9DAC9" w14:textId="77777777" w:rsidR="001232DE" w:rsidRDefault="00020298">
      <w:pPr>
        <w:pStyle w:val="Standard"/>
      </w:pPr>
      <w:r>
        <w:rPr>
          <w:rFonts w:ascii="Comic Sans MS" w:hAnsi="Comic Sans MS"/>
          <w:b/>
          <w:i/>
          <w:iCs/>
          <w:color w:val="000000"/>
          <w:spacing w:val="-6"/>
          <w:sz w:val="40"/>
          <w:szCs w:val="40"/>
          <w:u w:val="single"/>
        </w:rPr>
        <w:t>Exodus 24:7</w:t>
      </w:r>
      <w:r>
        <w:rPr>
          <w:rFonts w:ascii="Comic Sans MS" w:hAnsi="Comic Sans MS"/>
          <w:b/>
          <w:i/>
          <w:iCs/>
          <w:color w:val="000000"/>
          <w:spacing w:val="-6"/>
          <w:sz w:val="40"/>
          <w:szCs w:val="40"/>
        </w:rPr>
        <w:t xml:space="preserve"> "Then he </w:t>
      </w:r>
      <w:r>
        <w:rPr>
          <w:rFonts w:ascii="Comic Sans MS" w:hAnsi="Comic Sans MS"/>
          <w:bCs/>
          <w:color w:val="000000"/>
          <w:spacing w:val="-6"/>
          <w:sz w:val="36"/>
          <w:szCs w:val="36"/>
        </w:rPr>
        <w:t>(Moses)</w:t>
      </w:r>
      <w:r>
        <w:rPr>
          <w:rFonts w:ascii="Comic Sans MS" w:hAnsi="Comic Sans MS"/>
          <w:b/>
          <w:i/>
          <w:iCs/>
          <w:color w:val="000000"/>
          <w:spacing w:val="-6"/>
          <w:sz w:val="40"/>
          <w:szCs w:val="40"/>
        </w:rPr>
        <w:t xml:space="preserve"> took the book of the covenant and read it in the hearing of the people; and they said, all that the Lord has spoken we will do, and we will be obedient!"</w:t>
      </w:r>
    </w:p>
    <w:p w14:paraId="757B2191" w14:textId="77777777" w:rsidR="001232DE" w:rsidRDefault="001232DE">
      <w:pPr>
        <w:pStyle w:val="Standard"/>
        <w:rPr>
          <w:rFonts w:ascii="Comic Sans MS" w:hAnsi="Comic Sans MS"/>
          <w:b/>
          <w:i/>
          <w:iCs/>
          <w:color w:val="000000"/>
          <w:spacing w:val="-6"/>
          <w:sz w:val="16"/>
          <w:szCs w:val="16"/>
        </w:rPr>
      </w:pPr>
    </w:p>
    <w:p w14:paraId="0FC39BA2" w14:textId="79951AE4"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t>Most p</w:t>
      </w:r>
      <w:r w:rsidR="00020298">
        <w:rPr>
          <w:rFonts w:ascii="Comic Sans MS" w:hAnsi="Comic Sans MS"/>
          <w:bCs/>
          <w:color w:val="000000"/>
          <w:spacing w:val="-6"/>
          <w:sz w:val="40"/>
          <w:szCs w:val="40"/>
        </w:rPr>
        <w:t xml:space="preserve">eople still think that they can be justified before God by keeping the Law. There are thousands, or maybe millions, of people who believe they can be justified before God by keeping the Ten Commandments. </w:t>
      </w:r>
    </w:p>
    <w:p w14:paraId="5E365550" w14:textId="77777777" w:rsidR="001232DE" w:rsidRDefault="001232DE">
      <w:pPr>
        <w:pStyle w:val="Standard"/>
        <w:rPr>
          <w:rFonts w:ascii="Comic Sans MS" w:hAnsi="Comic Sans MS"/>
          <w:bCs/>
          <w:color w:val="000000"/>
          <w:spacing w:val="-6"/>
          <w:sz w:val="16"/>
          <w:szCs w:val="16"/>
        </w:rPr>
      </w:pPr>
    </w:p>
    <w:p w14:paraId="6573D87E"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Most of us grew up in families where the parents had rules for the children to obey. When we followed the rules, we were right with our parents and when we didn’t follow the rules, there was hell to pay. That is the way it should be.</w:t>
      </w:r>
    </w:p>
    <w:p w14:paraId="28455256" w14:textId="77777777" w:rsidR="001232DE" w:rsidRDefault="001232DE">
      <w:pPr>
        <w:pStyle w:val="Standard"/>
        <w:rPr>
          <w:rFonts w:ascii="Comic Sans MS" w:hAnsi="Comic Sans MS"/>
          <w:bCs/>
          <w:color w:val="000000"/>
          <w:spacing w:val="-6"/>
          <w:sz w:val="16"/>
          <w:szCs w:val="16"/>
        </w:rPr>
      </w:pPr>
    </w:p>
    <w:p w14:paraId="06746AB0" w14:textId="68CF81AB" w:rsidR="001232DE" w:rsidRDefault="00020298">
      <w:pPr>
        <w:pStyle w:val="Standard"/>
        <w:rPr>
          <w:rFonts w:ascii="Comic Sans MS" w:hAnsi="Comic Sans MS"/>
          <w:bCs/>
          <w:color w:val="000000"/>
          <w:spacing w:val="-6"/>
          <w:sz w:val="40"/>
          <w:szCs w:val="40"/>
        </w:rPr>
      </w:pPr>
      <w:r w:rsidRPr="00E00815">
        <w:rPr>
          <w:rFonts w:ascii="Comic Sans MS" w:hAnsi="Comic Sans MS"/>
          <w:b/>
          <w:color w:val="000000"/>
          <w:spacing w:val="-6"/>
          <w:sz w:val="40"/>
          <w:szCs w:val="40"/>
        </w:rPr>
        <w:t>BUT</w:t>
      </w:r>
      <w:r>
        <w:rPr>
          <w:rFonts w:ascii="Comic Sans MS" w:hAnsi="Comic Sans MS"/>
          <w:bCs/>
          <w:color w:val="000000"/>
          <w:spacing w:val="-6"/>
          <w:sz w:val="40"/>
          <w:szCs w:val="40"/>
        </w:rPr>
        <w:t xml:space="preserve"> that is not the way it works with our relationship with God. We cannot be right with Him by following His rules for two reasons.</w:t>
      </w:r>
    </w:p>
    <w:p w14:paraId="7BAE6E09" w14:textId="77777777" w:rsidR="001A03C4" w:rsidRPr="001A03C4" w:rsidRDefault="001A03C4">
      <w:pPr>
        <w:pStyle w:val="Standard"/>
        <w:rPr>
          <w:rFonts w:ascii="Comic Sans MS" w:hAnsi="Comic Sans MS"/>
          <w:bCs/>
          <w:color w:val="000000"/>
          <w:spacing w:val="-6"/>
          <w:sz w:val="28"/>
          <w:szCs w:val="28"/>
        </w:rPr>
      </w:pPr>
    </w:p>
    <w:p w14:paraId="3B2D9351" w14:textId="5B38C066"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t xml:space="preserve">God is perfect so He requires us to follow His rules perfectly. We must always have </w:t>
      </w:r>
      <w:r w:rsidRPr="00E00815">
        <w:rPr>
          <w:rFonts w:ascii="Comic Sans MS" w:hAnsi="Comic Sans MS"/>
          <w:bCs/>
          <w:i/>
          <w:iCs/>
          <w:color w:val="000000"/>
          <w:spacing w:val="-6"/>
          <w:sz w:val="40"/>
          <w:szCs w:val="40"/>
        </w:rPr>
        <w:t>perfect</w:t>
      </w:r>
      <w:r>
        <w:rPr>
          <w:rFonts w:ascii="Comic Sans MS" w:hAnsi="Comic Sans MS"/>
          <w:bCs/>
          <w:color w:val="000000"/>
          <w:spacing w:val="-6"/>
          <w:sz w:val="40"/>
          <w:szCs w:val="40"/>
        </w:rPr>
        <w:t xml:space="preserve"> obedience to be right with God.</w:t>
      </w:r>
    </w:p>
    <w:p w14:paraId="5E7958CD" w14:textId="77777777" w:rsidR="001232DE" w:rsidRDefault="001232DE">
      <w:pPr>
        <w:pStyle w:val="Standard"/>
        <w:ind w:left="1080"/>
        <w:rPr>
          <w:rFonts w:ascii="Comic Sans MS" w:hAnsi="Comic Sans MS"/>
          <w:bCs/>
          <w:color w:val="000000"/>
          <w:spacing w:val="-6"/>
          <w:sz w:val="12"/>
          <w:szCs w:val="12"/>
        </w:rPr>
      </w:pPr>
    </w:p>
    <w:p w14:paraId="70508A29" w14:textId="644EA8B9"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t>Of course, we all know that we can’t do that no matter how hard we try.</w:t>
      </w:r>
    </w:p>
    <w:p w14:paraId="5CD130FE" w14:textId="77777777" w:rsidR="001232DE" w:rsidRDefault="001232DE">
      <w:pPr>
        <w:pStyle w:val="Standard"/>
        <w:rPr>
          <w:rFonts w:ascii="Comic Sans MS" w:hAnsi="Comic Sans MS"/>
          <w:bCs/>
          <w:color w:val="000000"/>
          <w:spacing w:val="-6"/>
          <w:sz w:val="16"/>
          <w:szCs w:val="16"/>
        </w:rPr>
      </w:pPr>
    </w:p>
    <w:p w14:paraId="605161E7" w14:textId="35FA5C77" w:rsidR="001232DE" w:rsidRDefault="00020298">
      <w:pPr>
        <w:pStyle w:val="Standard"/>
      </w:pPr>
      <w:r>
        <w:rPr>
          <w:rFonts w:ascii="Comic Sans MS" w:hAnsi="Comic Sans MS"/>
          <w:bCs/>
          <w:color w:val="000000"/>
          <w:spacing w:val="-6"/>
          <w:sz w:val="40"/>
          <w:szCs w:val="40"/>
        </w:rPr>
        <w:t xml:space="preserve">No matter how hard we work to keep God’s Laws, we will never keep them perfectly. So, the reason why no one is justified before God by keeping the Law is because </w:t>
      </w:r>
      <w:r>
        <w:rPr>
          <w:rFonts w:ascii="Comic Sans MS" w:hAnsi="Comic Sans MS"/>
          <w:bCs/>
          <w:color w:val="000000"/>
          <w:spacing w:val="-6"/>
          <w:sz w:val="40"/>
          <w:szCs w:val="40"/>
          <w:u w:val="single"/>
        </w:rPr>
        <w:t>No One Can Keep It</w:t>
      </w:r>
      <w:r>
        <w:rPr>
          <w:rFonts w:ascii="Comic Sans MS" w:hAnsi="Comic Sans MS"/>
          <w:bCs/>
          <w:color w:val="000000"/>
          <w:spacing w:val="-6"/>
          <w:sz w:val="40"/>
          <w:szCs w:val="40"/>
        </w:rPr>
        <w:t>! Not even the first man and woman who were created perfect kept it</w:t>
      </w:r>
      <w:r w:rsidR="00E00815">
        <w:rPr>
          <w:rFonts w:ascii="Comic Sans MS" w:hAnsi="Comic Sans MS"/>
          <w:bCs/>
          <w:color w:val="000000"/>
          <w:spacing w:val="-6"/>
          <w:sz w:val="40"/>
          <w:szCs w:val="40"/>
        </w:rPr>
        <w:t xml:space="preserve"> and all they had to do was obey one command.</w:t>
      </w:r>
    </w:p>
    <w:p w14:paraId="2D25CEC2" w14:textId="77777777" w:rsidR="001232DE" w:rsidRPr="00797A89" w:rsidRDefault="001232DE">
      <w:pPr>
        <w:pStyle w:val="Standard"/>
        <w:rPr>
          <w:rFonts w:ascii="Comic Sans MS" w:hAnsi="Comic Sans MS"/>
          <w:bCs/>
          <w:color w:val="000000"/>
          <w:spacing w:val="-6"/>
          <w:sz w:val="16"/>
          <w:szCs w:val="16"/>
        </w:rPr>
      </w:pPr>
    </w:p>
    <w:p w14:paraId="1E79BB46" w14:textId="7EFAD77C"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Our righteousness will never cut it</w:t>
      </w:r>
      <w:r w:rsidR="00E00815">
        <w:rPr>
          <w:rFonts w:ascii="Comic Sans MS" w:hAnsi="Comic Sans MS"/>
          <w:bCs/>
          <w:color w:val="000000"/>
          <w:spacing w:val="-6"/>
          <w:sz w:val="40"/>
          <w:szCs w:val="40"/>
        </w:rPr>
        <w:t xml:space="preserve"> with God;</w:t>
      </w:r>
      <w:r>
        <w:rPr>
          <w:rFonts w:ascii="Comic Sans MS" w:hAnsi="Comic Sans MS"/>
          <w:bCs/>
          <w:color w:val="000000"/>
          <w:spacing w:val="-6"/>
          <w:sz w:val="40"/>
          <w:szCs w:val="40"/>
        </w:rPr>
        <w:t xml:space="preserve"> we need </w:t>
      </w:r>
      <w:r w:rsidR="00E00815">
        <w:rPr>
          <w:rFonts w:ascii="Comic Sans MS" w:hAnsi="Comic Sans MS"/>
          <w:bCs/>
          <w:color w:val="000000"/>
          <w:spacing w:val="-6"/>
          <w:sz w:val="40"/>
          <w:szCs w:val="40"/>
        </w:rPr>
        <w:t>His</w:t>
      </w:r>
      <w:r>
        <w:rPr>
          <w:rFonts w:ascii="Comic Sans MS" w:hAnsi="Comic Sans MS"/>
          <w:bCs/>
          <w:color w:val="000000"/>
          <w:spacing w:val="-6"/>
          <w:sz w:val="40"/>
          <w:szCs w:val="40"/>
        </w:rPr>
        <w:t xml:space="preserve"> Righteousness which He gives only as a gift to those who put their faith alone in Christ alone.</w:t>
      </w:r>
    </w:p>
    <w:p w14:paraId="3F123B41" w14:textId="77777777" w:rsidR="001232DE" w:rsidRDefault="001232DE">
      <w:pPr>
        <w:pStyle w:val="Standard"/>
        <w:rPr>
          <w:rFonts w:ascii="Comic Sans MS" w:hAnsi="Comic Sans MS"/>
          <w:b/>
          <w:i/>
          <w:iCs/>
          <w:color w:val="0035FF"/>
          <w:spacing w:val="-6"/>
          <w:sz w:val="12"/>
          <w:szCs w:val="12"/>
        </w:rPr>
      </w:pPr>
    </w:p>
    <w:p w14:paraId="397809C0" w14:textId="6563BCE3"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Even though rational people know they are not perfect, </w:t>
      </w:r>
      <w:r w:rsidR="00E00815">
        <w:rPr>
          <w:rFonts w:ascii="Comic Sans MS" w:hAnsi="Comic Sans MS"/>
          <w:bCs/>
          <w:color w:val="000000"/>
          <w:spacing w:val="-6"/>
          <w:sz w:val="40"/>
          <w:szCs w:val="40"/>
        </w:rPr>
        <w:t>many still</w:t>
      </w:r>
      <w:r>
        <w:rPr>
          <w:rFonts w:ascii="Comic Sans MS" w:hAnsi="Comic Sans MS"/>
          <w:bCs/>
          <w:color w:val="000000"/>
          <w:spacing w:val="-6"/>
          <w:sz w:val="40"/>
          <w:szCs w:val="40"/>
        </w:rPr>
        <w:t xml:space="preserve"> cling to the notion that they can be right with God </w:t>
      </w:r>
      <w:r w:rsidR="00E00815">
        <w:rPr>
          <w:rFonts w:ascii="Comic Sans MS" w:hAnsi="Comic Sans MS"/>
          <w:bCs/>
          <w:color w:val="000000"/>
          <w:spacing w:val="-6"/>
          <w:sz w:val="40"/>
          <w:szCs w:val="40"/>
        </w:rPr>
        <w:t>by keeping</w:t>
      </w:r>
      <w:r>
        <w:rPr>
          <w:rFonts w:ascii="Comic Sans MS" w:hAnsi="Comic Sans MS"/>
          <w:bCs/>
          <w:color w:val="000000"/>
          <w:spacing w:val="-6"/>
          <w:sz w:val="40"/>
          <w:szCs w:val="40"/>
        </w:rPr>
        <w:t xml:space="preserve"> the Law and doing good works because they want to get at least some credit </w:t>
      </w:r>
      <w:r w:rsidR="00E00815">
        <w:rPr>
          <w:rFonts w:ascii="Comic Sans MS" w:hAnsi="Comic Sans MS"/>
          <w:bCs/>
          <w:color w:val="000000"/>
          <w:spacing w:val="-6"/>
          <w:sz w:val="40"/>
          <w:szCs w:val="40"/>
        </w:rPr>
        <w:t>for</w:t>
      </w:r>
      <w:r>
        <w:rPr>
          <w:rFonts w:ascii="Comic Sans MS" w:hAnsi="Comic Sans MS"/>
          <w:bCs/>
          <w:color w:val="000000"/>
          <w:spacing w:val="-6"/>
          <w:sz w:val="40"/>
          <w:szCs w:val="40"/>
        </w:rPr>
        <w:t xml:space="preserve"> being justified before God. </w:t>
      </w:r>
    </w:p>
    <w:p w14:paraId="4D1ADC1F" w14:textId="77777777" w:rsidR="001232DE" w:rsidRDefault="001232DE">
      <w:pPr>
        <w:pStyle w:val="Standard"/>
        <w:rPr>
          <w:rFonts w:ascii="Comic Sans MS" w:hAnsi="Comic Sans MS"/>
          <w:bCs/>
          <w:color w:val="000000"/>
          <w:spacing w:val="-6"/>
          <w:sz w:val="20"/>
          <w:szCs w:val="20"/>
        </w:rPr>
      </w:pPr>
    </w:p>
    <w:p w14:paraId="1A7B7525" w14:textId="0F957BEA"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God rejects all of man’s efforts to contribute to his own salvation because he has </w:t>
      </w:r>
      <w:r w:rsidRPr="00E00815">
        <w:rPr>
          <w:rFonts w:ascii="Comic Sans MS" w:hAnsi="Comic Sans MS"/>
          <w:bCs/>
          <w:i/>
          <w:iCs/>
          <w:color w:val="000000"/>
          <w:spacing w:val="-6"/>
          <w:sz w:val="40"/>
          <w:szCs w:val="40"/>
        </w:rPr>
        <w:t>nothing</w:t>
      </w:r>
      <w:r>
        <w:rPr>
          <w:rFonts w:ascii="Comic Sans MS" w:hAnsi="Comic Sans MS"/>
          <w:bCs/>
          <w:color w:val="000000"/>
          <w:spacing w:val="-6"/>
          <w:sz w:val="40"/>
          <w:szCs w:val="40"/>
        </w:rPr>
        <w:t xml:space="preserve"> to contribute</w:t>
      </w:r>
      <w:r w:rsidR="00267523">
        <w:rPr>
          <w:rFonts w:ascii="Comic Sans MS" w:hAnsi="Comic Sans MS"/>
          <w:bCs/>
          <w:color w:val="000000"/>
          <w:spacing w:val="-6"/>
          <w:sz w:val="40"/>
          <w:szCs w:val="40"/>
        </w:rPr>
        <w:t xml:space="preserve">. </w:t>
      </w:r>
      <w:r>
        <w:rPr>
          <w:rFonts w:ascii="Comic Sans MS" w:hAnsi="Comic Sans MS"/>
          <w:bCs/>
          <w:color w:val="000000"/>
          <w:spacing w:val="-6"/>
          <w:sz w:val="40"/>
          <w:szCs w:val="40"/>
        </w:rPr>
        <w:t>God alone provides for our salvation and He alone deserves all the glory.</w:t>
      </w:r>
    </w:p>
    <w:p w14:paraId="0D49C4CA" w14:textId="77777777" w:rsidR="001232DE" w:rsidRDefault="001232DE">
      <w:pPr>
        <w:pStyle w:val="Standard"/>
        <w:rPr>
          <w:rFonts w:ascii="Comic Sans MS" w:hAnsi="Comic Sans MS"/>
          <w:bCs/>
          <w:color w:val="000000"/>
          <w:spacing w:val="-6"/>
          <w:sz w:val="16"/>
          <w:szCs w:val="16"/>
        </w:rPr>
      </w:pPr>
    </w:p>
    <w:p w14:paraId="620F43A3" w14:textId="6E8D7B6D" w:rsidR="001232DE" w:rsidRDefault="00020298">
      <w:pPr>
        <w:pStyle w:val="Standard"/>
      </w:pPr>
      <w:r>
        <w:rPr>
          <w:rFonts w:ascii="Comic Sans MS" w:hAnsi="Comic Sans MS"/>
          <w:bCs/>
          <w:color w:val="000000"/>
          <w:spacing w:val="-6"/>
          <w:sz w:val="40"/>
          <w:szCs w:val="40"/>
        </w:rPr>
        <w:t xml:space="preserve">Any person who believes that you have to keep the Law </w:t>
      </w:r>
      <w:r w:rsidR="00267523">
        <w:rPr>
          <w:rFonts w:ascii="Comic Sans MS" w:hAnsi="Comic Sans MS"/>
          <w:bCs/>
          <w:color w:val="000000"/>
          <w:spacing w:val="-6"/>
          <w:sz w:val="40"/>
          <w:szCs w:val="40"/>
        </w:rPr>
        <w:t>to be</w:t>
      </w:r>
      <w:r>
        <w:rPr>
          <w:rFonts w:ascii="Comic Sans MS" w:hAnsi="Comic Sans MS"/>
          <w:bCs/>
          <w:color w:val="000000"/>
          <w:spacing w:val="-6"/>
          <w:sz w:val="40"/>
          <w:szCs w:val="40"/>
        </w:rPr>
        <w:t xml:space="preserve"> saved should be asked to explain this verse (</w:t>
      </w:r>
      <w:r>
        <w:rPr>
          <w:rFonts w:ascii="Comic Sans MS" w:hAnsi="Comic Sans MS"/>
          <w:bCs/>
          <w:i/>
          <w:iCs/>
          <w:color w:val="000000"/>
          <w:spacing w:val="-6"/>
          <w:sz w:val="36"/>
          <w:szCs w:val="36"/>
          <w:u w:val="single"/>
        </w:rPr>
        <w:t>Rom. 3:20</w:t>
      </w:r>
      <w:r>
        <w:rPr>
          <w:rFonts w:ascii="Comic Sans MS" w:hAnsi="Comic Sans MS"/>
          <w:bCs/>
          <w:i/>
          <w:iCs/>
          <w:color w:val="000000"/>
          <w:spacing w:val="-6"/>
          <w:sz w:val="36"/>
          <w:szCs w:val="36"/>
        </w:rPr>
        <w:t>).</w:t>
      </w:r>
    </w:p>
    <w:p w14:paraId="7EA29E46" w14:textId="77777777" w:rsidR="001232DE" w:rsidRDefault="001232DE">
      <w:pPr>
        <w:pStyle w:val="Standard"/>
        <w:rPr>
          <w:rFonts w:ascii="Comic Sans MS" w:hAnsi="Comic Sans MS"/>
          <w:bCs/>
          <w:color w:val="000000"/>
          <w:spacing w:val="-6"/>
          <w:sz w:val="16"/>
          <w:szCs w:val="16"/>
        </w:rPr>
      </w:pPr>
    </w:p>
    <w:p w14:paraId="3F9EF05F" w14:textId="77777777" w:rsidR="001232DE" w:rsidRDefault="00020298">
      <w:pPr>
        <w:pStyle w:val="Standard"/>
      </w:pPr>
      <w:r>
        <w:rPr>
          <w:rFonts w:ascii="Comic Sans MS" w:hAnsi="Comic Sans MS"/>
          <w:b/>
          <w:i/>
          <w:iCs/>
          <w:color w:val="0035FF"/>
          <w:spacing w:val="-6"/>
          <w:sz w:val="40"/>
          <w:szCs w:val="40"/>
        </w:rPr>
        <w:t xml:space="preserve">no flesh will be </w:t>
      </w:r>
      <w:r>
        <w:rPr>
          <w:rFonts w:ascii="Comic Sans MS" w:hAnsi="Comic Sans MS"/>
          <w:b/>
          <w:i/>
          <w:iCs/>
          <w:color w:val="0035FF"/>
          <w:spacing w:val="-6"/>
          <w:sz w:val="40"/>
          <w:szCs w:val="40"/>
          <w:u w:val="single"/>
        </w:rPr>
        <w:t>justified</w:t>
      </w:r>
      <w:r>
        <w:rPr>
          <w:rFonts w:ascii="Comic Sans MS" w:hAnsi="Comic Sans MS"/>
          <w:bCs/>
          <w:color w:val="0035FF"/>
          <w:spacing w:val="-6"/>
          <w:sz w:val="40"/>
          <w:szCs w:val="40"/>
          <w:u w:val="single"/>
        </w:rPr>
        <w:t xml:space="preserve"> </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DIKAIOO, </w:t>
      </w:r>
      <w:r>
        <w:rPr>
          <w:rFonts w:ascii="#Logos 8 Resource" w:hAnsi="#Logos 8 Resource"/>
          <w:b/>
          <w:sz w:val="40"/>
          <w:szCs w:val="40"/>
          <w:lang w:val="el-GR"/>
        </w:rPr>
        <w:t>δικαιόω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fpi</w:t>
      </w:r>
      <w:proofErr w:type="spellEnd"/>
      <w:r>
        <w:rPr>
          <w:rFonts w:ascii="Comic Sans MS" w:hAnsi="Comic Sans MS"/>
          <w:bCs/>
          <w:sz w:val="40"/>
          <w:szCs w:val="40"/>
        </w:rPr>
        <w:t xml:space="preserve">; ② to render a favorable verdict, vindicate. The word “justified” means </w:t>
      </w:r>
      <w:r w:rsidRPr="002B59E4">
        <w:rPr>
          <w:rFonts w:ascii="Comic Sans MS" w:hAnsi="Comic Sans MS"/>
          <w:bCs/>
          <w:sz w:val="40"/>
          <w:szCs w:val="40"/>
          <w:u w:val="single"/>
        </w:rPr>
        <w:t>to be declared righteous</w:t>
      </w:r>
      <w:r>
        <w:rPr>
          <w:rFonts w:ascii="Comic Sans MS" w:hAnsi="Comic Sans MS"/>
          <w:bCs/>
          <w:sz w:val="40"/>
          <w:szCs w:val="40"/>
        </w:rPr>
        <w:t xml:space="preserve">, </w:t>
      </w:r>
      <w:r w:rsidRPr="002B59E4">
        <w:rPr>
          <w:rFonts w:ascii="Comic Sans MS" w:hAnsi="Comic Sans MS"/>
          <w:bCs/>
          <w:sz w:val="40"/>
          <w:szCs w:val="40"/>
          <w:u w:val="single"/>
        </w:rPr>
        <w:t>to be saved</w:t>
      </w:r>
      <w:r>
        <w:rPr>
          <w:rFonts w:ascii="Comic Sans MS" w:hAnsi="Comic Sans MS"/>
          <w:bCs/>
          <w:sz w:val="40"/>
          <w:szCs w:val="40"/>
        </w:rPr>
        <w:t xml:space="preserve">, </w:t>
      </w:r>
      <w:r w:rsidRPr="002B59E4">
        <w:rPr>
          <w:rFonts w:ascii="Comic Sans MS" w:hAnsi="Comic Sans MS"/>
          <w:bCs/>
          <w:sz w:val="40"/>
          <w:szCs w:val="40"/>
          <w:u w:val="single"/>
        </w:rPr>
        <w:t>to meet God’s standards</w:t>
      </w:r>
      <w:r>
        <w:rPr>
          <w:rFonts w:ascii="Comic Sans MS" w:hAnsi="Comic Sans MS"/>
          <w:bCs/>
          <w:sz w:val="40"/>
          <w:szCs w:val="40"/>
        </w:rPr>
        <w:t>.</w:t>
      </w:r>
    </w:p>
    <w:p w14:paraId="4F78399D" w14:textId="77777777" w:rsidR="001232DE" w:rsidRDefault="001232DE">
      <w:pPr>
        <w:pStyle w:val="Standard"/>
        <w:rPr>
          <w:rFonts w:ascii="Comic Sans MS" w:hAnsi="Comic Sans MS"/>
          <w:bCs/>
          <w:sz w:val="16"/>
          <w:szCs w:val="16"/>
        </w:rPr>
      </w:pPr>
    </w:p>
    <w:p w14:paraId="5247125A" w14:textId="77777777" w:rsidR="001232DE" w:rsidRDefault="00020298">
      <w:pPr>
        <w:pStyle w:val="Standard"/>
      </w:pPr>
      <w:r>
        <w:rPr>
          <w:rFonts w:ascii="Comic Sans MS" w:hAnsi="Comic Sans MS"/>
          <w:bCs/>
          <w:sz w:val="40"/>
          <w:szCs w:val="40"/>
        </w:rPr>
        <w:t>The word “</w:t>
      </w:r>
      <w:r>
        <w:rPr>
          <w:rFonts w:ascii="Comic Sans MS" w:hAnsi="Comic Sans MS"/>
          <w:b/>
          <w:i/>
          <w:iCs/>
          <w:sz w:val="40"/>
          <w:szCs w:val="40"/>
          <w:u w:val="single"/>
        </w:rPr>
        <w:t>Justified</w:t>
      </w:r>
      <w:r>
        <w:rPr>
          <w:rFonts w:ascii="Comic Sans MS" w:hAnsi="Comic Sans MS"/>
          <w:bCs/>
          <w:sz w:val="40"/>
          <w:szCs w:val="40"/>
        </w:rPr>
        <w:t xml:space="preserve">” is used seven times in this </w:t>
      </w:r>
    </w:p>
    <w:p w14:paraId="0B97EA21" w14:textId="77777777" w:rsidR="001232DE" w:rsidRDefault="00020298">
      <w:pPr>
        <w:pStyle w:val="Standard"/>
        <w:rPr>
          <w:rFonts w:ascii="Comic Sans MS" w:hAnsi="Comic Sans MS"/>
          <w:bCs/>
          <w:sz w:val="40"/>
          <w:szCs w:val="40"/>
        </w:rPr>
      </w:pPr>
      <w:r>
        <w:rPr>
          <w:rFonts w:ascii="Comic Sans MS" w:hAnsi="Comic Sans MS"/>
          <w:bCs/>
          <w:sz w:val="40"/>
          <w:szCs w:val="40"/>
        </w:rPr>
        <w:lastRenderedPageBreak/>
        <w:t>chapter and then eight additional times in the remainder of Romans. It is a major theme in Romans and goes to the heart of what Romans is about. For it is here that we see who we really are, who God is and what He has done for us when we could do nothing to help ourselves.</w:t>
      </w:r>
    </w:p>
    <w:p w14:paraId="5DFDA8E3" w14:textId="77777777" w:rsidR="001232DE" w:rsidRDefault="001232DE">
      <w:pPr>
        <w:pStyle w:val="Standard"/>
        <w:rPr>
          <w:rFonts w:ascii="Comic Sans MS" w:hAnsi="Comic Sans MS"/>
          <w:bCs/>
          <w:sz w:val="16"/>
          <w:szCs w:val="16"/>
        </w:rPr>
      </w:pPr>
    </w:p>
    <w:p w14:paraId="6744EF71" w14:textId="77777777" w:rsidR="001232DE" w:rsidRDefault="00020298">
      <w:pPr>
        <w:pStyle w:val="Standard"/>
        <w:ind w:left="270" w:hanging="270"/>
      </w:pPr>
      <w:r>
        <w:rPr>
          <w:rFonts w:ascii="Comic Sans MS" w:hAnsi="Comic Sans MS"/>
          <w:bCs/>
          <w:i/>
          <w:iCs/>
          <w:sz w:val="40"/>
          <w:szCs w:val="40"/>
        </w:rPr>
        <w:t xml:space="preserve">  “Justification is the biblical teaching about how believers are declared to be right before God even though they are not actually righteous in themselves…</w:t>
      </w:r>
      <w:r>
        <w:t xml:space="preserve"> </w:t>
      </w:r>
      <w:r>
        <w:rPr>
          <w:rFonts w:ascii="Comic Sans MS" w:hAnsi="Comic Sans MS"/>
          <w:bCs/>
          <w:i/>
          <w:iCs/>
          <w:sz w:val="40"/>
          <w:szCs w:val="40"/>
        </w:rPr>
        <w:t xml:space="preserve">In Greek usage the verb </w:t>
      </w:r>
      <w:proofErr w:type="spellStart"/>
      <w:r>
        <w:rPr>
          <w:rFonts w:ascii="Comic Sans MS" w:hAnsi="Comic Sans MS"/>
          <w:bCs/>
          <w:i/>
          <w:iCs/>
          <w:sz w:val="40"/>
          <w:szCs w:val="40"/>
        </w:rPr>
        <w:t>dikaioō</w:t>
      </w:r>
      <w:proofErr w:type="spellEnd"/>
      <w:r>
        <w:rPr>
          <w:rFonts w:ascii="Comic Sans MS" w:hAnsi="Comic Sans MS"/>
          <w:bCs/>
          <w:i/>
          <w:iCs/>
          <w:sz w:val="40"/>
          <w:szCs w:val="40"/>
        </w:rPr>
        <w:t xml:space="preserve">, usually translated as “to justify” in the New Testament, commonly has a judicial sense of “to show justice, do justice,” though in other instances it can designate a forensic declaration along the lines of “to acquit, to vindicate” or “to recognize/declare as right” </w:t>
      </w:r>
      <w:r>
        <w:rPr>
          <w:rFonts w:ascii="Comic Sans MS" w:hAnsi="Comic Sans MS"/>
          <w:bCs/>
          <w:i/>
          <w:iCs/>
        </w:rPr>
        <w:t>Michael F. Bird, “Justification,” ed. John D. Barry et al., The Lexham Bible Dictionary (Bellingham, WA: Lexham Press, 2016).</w:t>
      </w:r>
    </w:p>
    <w:p w14:paraId="5AA2C03B" w14:textId="77777777" w:rsidR="001232DE" w:rsidRDefault="001232DE">
      <w:pPr>
        <w:pStyle w:val="Standard"/>
        <w:rPr>
          <w:rFonts w:ascii="Comic Sans MS" w:hAnsi="Comic Sans MS"/>
          <w:bCs/>
          <w:sz w:val="16"/>
          <w:szCs w:val="16"/>
        </w:rPr>
      </w:pPr>
    </w:p>
    <w:p w14:paraId="30B56CC7" w14:textId="77777777" w:rsidR="001232DE" w:rsidRDefault="00020298">
      <w:pPr>
        <w:pStyle w:val="Standard"/>
        <w:rPr>
          <w:rFonts w:ascii="Comic Sans MS" w:hAnsi="Comic Sans MS"/>
          <w:bCs/>
          <w:sz w:val="40"/>
          <w:szCs w:val="40"/>
        </w:rPr>
      </w:pPr>
      <w:r>
        <w:rPr>
          <w:rFonts w:ascii="Comic Sans MS" w:hAnsi="Comic Sans MS"/>
          <w:bCs/>
          <w:sz w:val="40"/>
          <w:szCs w:val="40"/>
        </w:rPr>
        <w:t>Jesus Christ is the only One throughout all human history who met God’s standards. He kept the Law perfectly as He never sinned, not even once.</w:t>
      </w:r>
    </w:p>
    <w:p w14:paraId="3B1AE3DD" w14:textId="77777777" w:rsidR="001232DE" w:rsidRDefault="001232DE">
      <w:pPr>
        <w:pStyle w:val="Standard"/>
        <w:rPr>
          <w:rFonts w:ascii="Comic Sans MS" w:hAnsi="Comic Sans MS"/>
          <w:bCs/>
          <w:sz w:val="12"/>
          <w:szCs w:val="12"/>
        </w:rPr>
      </w:pPr>
    </w:p>
    <w:p w14:paraId="11A45966" w14:textId="77777777" w:rsidR="001232DE" w:rsidRDefault="00020298">
      <w:pPr>
        <w:pStyle w:val="Standard"/>
      </w:pPr>
      <w:r>
        <w:rPr>
          <w:rFonts w:ascii="Comic Sans MS" w:hAnsi="Comic Sans MS"/>
          <w:b/>
          <w:i/>
          <w:iCs/>
          <w:sz w:val="40"/>
          <w:szCs w:val="40"/>
          <w:u w:val="single"/>
        </w:rPr>
        <w:t>Psalm 143:1-2</w:t>
      </w:r>
      <w:r>
        <w:rPr>
          <w:rFonts w:ascii="Comic Sans MS" w:hAnsi="Comic Sans MS"/>
          <w:b/>
          <w:i/>
          <w:iCs/>
          <w:sz w:val="40"/>
          <w:szCs w:val="40"/>
        </w:rPr>
        <w:t xml:space="preserve"> A Psalm of David. Hear my prayer, O LORD, Give ear to my supplications! Answer me in Thy faithfulness, in Thy righteousness! 2) And do not enter into judgment with Thy servant, </w:t>
      </w:r>
      <w:r>
        <w:rPr>
          <w:rFonts w:ascii="Comic Sans MS" w:hAnsi="Comic Sans MS"/>
          <w:b/>
          <w:i/>
          <w:iCs/>
          <w:color w:val="C00000"/>
          <w:sz w:val="40"/>
          <w:szCs w:val="40"/>
        </w:rPr>
        <w:t>For in Thy sight no man living is righteous</w:t>
      </w:r>
      <w:r>
        <w:rPr>
          <w:rFonts w:ascii="Comic Sans MS" w:hAnsi="Comic Sans MS"/>
          <w:b/>
          <w:i/>
          <w:iCs/>
          <w:sz w:val="40"/>
          <w:szCs w:val="40"/>
        </w:rPr>
        <w:t>.</w:t>
      </w:r>
    </w:p>
    <w:p w14:paraId="690655CD" w14:textId="77777777" w:rsidR="001232DE" w:rsidRDefault="001232DE">
      <w:pPr>
        <w:pStyle w:val="Standard"/>
        <w:rPr>
          <w:rFonts w:ascii="Comic Sans MS" w:hAnsi="Comic Sans MS"/>
          <w:bCs/>
          <w:color w:val="000000"/>
          <w:spacing w:val="-6"/>
          <w:sz w:val="12"/>
          <w:szCs w:val="12"/>
        </w:rPr>
      </w:pPr>
    </w:p>
    <w:p w14:paraId="331678B5" w14:textId="77777777" w:rsidR="001232DE" w:rsidRDefault="00020298">
      <w:pPr>
        <w:pStyle w:val="Standard"/>
      </w:pPr>
      <w:r>
        <w:rPr>
          <w:rFonts w:ascii="Comic Sans MS" w:hAnsi="Comic Sans MS"/>
          <w:bCs/>
          <w:color w:val="000000"/>
          <w:spacing w:val="-6"/>
          <w:sz w:val="40"/>
          <w:szCs w:val="40"/>
        </w:rPr>
        <w:lastRenderedPageBreak/>
        <w:t xml:space="preserve">The message of the phrase in red above is found in many verses: </w:t>
      </w:r>
      <w:r>
        <w:rPr>
          <w:rFonts w:ascii="Comic Sans MS" w:hAnsi="Comic Sans MS"/>
          <w:b/>
          <w:i/>
          <w:iCs/>
          <w:color w:val="000000"/>
          <w:spacing w:val="-6"/>
          <w:sz w:val="40"/>
          <w:szCs w:val="40"/>
        </w:rPr>
        <w:t>Rom. 3:26-28, 4:5, 7:7, 8:4, 9:32, Gal. 3:10-13, 22-24, 5:4, James 2:10</w:t>
      </w:r>
    </w:p>
    <w:p w14:paraId="00218C6D" w14:textId="77777777" w:rsidR="001232DE" w:rsidRDefault="001232DE">
      <w:pPr>
        <w:pStyle w:val="Standard"/>
        <w:rPr>
          <w:rFonts w:ascii="Comic Sans MS" w:hAnsi="Comic Sans MS"/>
          <w:bCs/>
          <w:color w:val="000000"/>
          <w:spacing w:val="-6"/>
          <w:sz w:val="12"/>
          <w:szCs w:val="12"/>
        </w:rPr>
      </w:pPr>
    </w:p>
    <w:p w14:paraId="2214EED1" w14:textId="77777777" w:rsidR="001232DE" w:rsidRDefault="00020298">
      <w:pPr>
        <w:pStyle w:val="Standard"/>
      </w:pPr>
      <w:r>
        <w:rPr>
          <w:rFonts w:ascii="Comic Sans MS" w:hAnsi="Comic Sans MS"/>
          <w:b/>
          <w:i/>
          <w:iCs/>
          <w:color w:val="000000"/>
          <w:spacing w:val="-6"/>
          <w:sz w:val="40"/>
          <w:szCs w:val="40"/>
          <w:u w:val="single"/>
        </w:rPr>
        <w:t>Acts 13:39</w:t>
      </w:r>
      <w:r>
        <w:rPr>
          <w:rFonts w:ascii="Comic Sans MS" w:hAnsi="Comic Sans MS"/>
          <w:b/>
          <w:i/>
          <w:iCs/>
          <w:color w:val="000000"/>
          <w:spacing w:val="-6"/>
          <w:sz w:val="40"/>
          <w:szCs w:val="40"/>
        </w:rPr>
        <w:t xml:space="preserve"> "and by Him everyone who believes is justified from all things from which you could not be justified by the law of Moses.</w:t>
      </w:r>
    </w:p>
    <w:p w14:paraId="181A8AC4" w14:textId="77777777" w:rsidR="001232DE" w:rsidRDefault="001232DE">
      <w:pPr>
        <w:pStyle w:val="Standard"/>
        <w:rPr>
          <w:rFonts w:ascii="Comic Sans MS" w:hAnsi="Comic Sans MS"/>
          <w:b/>
          <w:i/>
          <w:iCs/>
          <w:color w:val="000000"/>
          <w:spacing w:val="-6"/>
          <w:sz w:val="12"/>
          <w:szCs w:val="12"/>
          <w:u w:val="single"/>
        </w:rPr>
      </w:pPr>
    </w:p>
    <w:p w14:paraId="4D4A43F7" w14:textId="77777777" w:rsidR="001232DE" w:rsidRDefault="00020298">
      <w:pPr>
        <w:pStyle w:val="Standard"/>
      </w:pPr>
      <w:r>
        <w:rPr>
          <w:rFonts w:ascii="Comic Sans MS" w:hAnsi="Comic Sans MS"/>
          <w:b/>
          <w:i/>
          <w:iCs/>
          <w:color w:val="000000"/>
          <w:spacing w:val="-6"/>
          <w:sz w:val="40"/>
          <w:szCs w:val="40"/>
          <w:u w:val="single"/>
        </w:rPr>
        <w:t>Galatians 2:16</w:t>
      </w:r>
      <w:r>
        <w:rPr>
          <w:rFonts w:ascii="Comic Sans MS" w:hAnsi="Comic Sans MS"/>
          <w:b/>
          <w:i/>
          <w:iCs/>
          <w:color w:val="000000"/>
          <w:spacing w:val="-6"/>
          <w:sz w:val="40"/>
          <w:szCs w:val="40"/>
        </w:rPr>
        <w:t xml:space="preserve"> nevertheless knowing that a man is not justified by the works of the Law but through faith in Christ Jesus…</w:t>
      </w:r>
    </w:p>
    <w:p w14:paraId="351E2E80" w14:textId="77777777" w:rsidR="001232DE" w:rsidRDefault="001232DE">
      <w:pPr>
        <w:pStyle w:val="Standard"/>
        <w:rPr>
          <w:rFonts w:ascii="Comic Sans MS" w:hAnsi="Comic Sans MS"/>
          <w:b/>
          <w:i/>
          <w:iCs/>
          <w:color w:val="000000"/>
          <w:spacing w:val="-6"/>
          <w:sz w:val="12"/>
          <w:szCs w:val="12"/>
        </w:rPr>
      </w:pPr>
    </w:p>
    <w:p w14:paraId="61EAC12F" w14:textId="77777777" w:rsidR="001232DE" w:rsidRDefault="00020298">
      <w:pPr>
        <w:pStyle w:val="Standard"/>
      </w:pPr>
      <w:r>
        <w:rPr>
          <w:rFonts w:ascii="Comic Sans MS" w:hAnsi="Comic Sans MS"/>
          <w:b/>
          <w:i/>
          <w:iCs/>
          <w:color w:val="000000"/>
          <w:spacing w:val="-6"/>
          <w:sz w:val="40"/>
          <w:szCs w:val="40"/>
          <w:u w:val="single"/>
        </w:rPr>
        <w:t>Galatians 3:11</w:t>
      </w:r>
      <w:r>
        <w:rPr>
          <w:rFonts w:ascii="Comic Sans MS" w:hAnsi="Comic Sans MS"/>
          <w:b/>
          <w:i/>
          <w:iCs/>
          <w:color w:val="000000"/>
          <w:spacing w:val="-6"/>
          <w:sz w:val="40"/>
          <w:szCs w:val="40"/>
        </w:rPr>
        <w:t xml:space="preserve"> Now that no one is justified by the Law before God is evident; for, "The righteous man shall live by faith."</w:t>
      </w:r>
    </w:p>
    <w:p w14:paraId="06021C5E" w14:textId="77777777" w:rsidR="001232DE" w:rsidRDefault="001232DE">
      <w:pPr>
        <w:pStyle w:val="Standard"/>
        <w:rPr>
          <w:rFonts w:ascii="Comic Sans MS" w:hAnsi="Comic Sans MS"/>
          <w:b/>
          <w:i/>
          <w:iCs/>
          <w:color w:val="000000"/>
          <w:spacing w:val="-6"/>
          <w:sz w:val="12"/>
          <w:szCs w:val="12"/>
        </w:rPr>
      </w:pPr>
    </w:p>
    <w:p w14:paraId="1A06F208" w14:textId="1C32E4D3" w:rsidR="001232DE" w:rsidRDefault="00020298">
      <w:pPr>
        <w:pStyle w:val="Standard"/>
      </w:pPr>
      <w:r>
        <w:rPr>
          <w:rFonts w:ascii="Comic Sans MS" w:hAnsi="Comic Sans MS"/>
          <w:b/>
          <w:i/>
          <w:iCs/>
          <w:color w:val="0035FF"/>
          <w:spacing w:val="-6"/>
          <w:sz w:val="40"/>
          <w:szCs w:val="40"/>
          <w:u w:val="single"/>
        </w:rPr>
        <w:t>Romans 3:21</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apart</w:t>
      </w:r>
      <w:r>
        <w:rPr>
          <w:rFonts w:ascii="Comic Sans MS" w:hAnsi="Comic Sans MS"/>
          <w:b/>
          <w:i/>
          <w:iCs/>
          <w:color w:val="0035FF"/>
          <w:spacing w:val="-6"/>
          <w:sz w:val="40"/>
          <w:szCs w:val="40"/>
        </w:rPr>
        <w:t xml:space="preserve"> from the Law </w:t>
      </w:r>
      <w:r>
        <w:rPr>
          <w:rFonts w:ascii="Comic Sans MS" w:hAnsi="Comic Sans MS"/>
          <w:b/>
          <w:i/>
          <w:iCs/>
          <w:color w:val="0035FF"/>
          <w:spacing w:val="-6"/>
          <w:sz w:val="40"/>
          <w:szCs w:val="40"/>
          <w:u w:val="single"/>
        </w:rPr>
        <w:t>the righteous</w:t>
      </w:r>
      <w:r w:rsidR="00082692">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ness of God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has been manifested</w:t>
      </w:r>
      <w:r>
        <w:rPr>
          <w:rFonts w:ascii="Comic Sans MS" w:hAnsi="Comic Sans MS"/>
          <w:b/>
          <w:i/>
          <w:iCs/>
          <w:color w:val="0035FF"/>
          <w:spacing w:val="-6"/>
          <w:sz w:val="40"/>
          <w:szCs w:val="40"/>
        </w:rPr>
        <w:t xml:space="preserve"> </w:t>
      </w:r>
      <w:r>
        <w:rPr>
          <w:rFonts w:ascii="Comic Sans MS" w:hAnsi="Comic Sans MS"/>
          <w:bCs/>
          <w:color w:val="000000"/>
          <w:spacing w:val="-6"/>
          <w:sz w:val="34"/>
          <w:szCs w:val="34"/>
        </w:rPr>
        <w:t xml:space="preserve">(v. </w:t>
      </w:r>
      <w:proofErr w:type="spellStart"/>
      <w:r>
        <w:rPr>
          <w:rFonts w:ascii="Comic Sans MS" w:hAnsi="Comic Sans MS"/>
          <w:bCs/>
          <w:color w:val="000000"/>
          <w:spacing w:val="-6"/>
          <w:sz w:val="34"/>
          <w:szCs w:val="34"/>
        </w:rPr>
        <w:t>rpi</w:t>
      </w:r>
      <w:proofErr w:type="spellEnd"/>
      <w:r>
        <w:rPr>
          <w:rFonts w:ascii="Comic Sans MS" w:hAnsi="Comic Sans MS"/>
          <w:bCs/>
          <w:color w:val="000000"/>
          <w:spacing w:val="-6"/>
          <w:sz w:val="34"/>
          <w:szCs w:val="34"/>
        </w:rPr>
        <w:t>)</w:t>
      </w:r>
      <w:r>
        <w:rPr>
          <w:rFonts w:ascii="Comic Sans MS" w:hAnsi="Comic Sans MS"/>
          <w:b/>
          <w:i/>
          <w:iCs/>
          <w:color w:val="0035FF"/>
          <w:spacing w:val="-6"/>
          <w:sz w:val="40"/>
          <w:szCs w:val="40"/>
        </w:rPr>
        <w:t>, being witnessed by the Law and the Prophets,</w:t>
      </w:r>
    </w:p>
    <w:p w14:paraId="177FD302" w14:textId="77777777" w:rsidR="001232DE" w:rsidRDefault="001232DE">
      <w:pPr>
        <w:pStyle w:val="Standard"/>
        <w:rPr>
          <w:rFonts w:ascii="Comic Sans MS" w:hAnsi="Comic Sans MS"/>
          <w:b/>
          <w:i/>
          <w:iCs/>
          <w:color w:val="000000"/>
          <w:spacing w:val="-6"/>
          <w:sz w:val="12"/>
          <w:szCs w:val="12"/>
        </w:rPr>
      </w:pPr>
    </w:p>
    <w:p w14:paraId="1DCEACC0" w14:textId="77777777"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 “</w:t>
      </w:r>
      <w:r>
        <w:rPr>
          <w:rFonts w:ascii="Comic Sans MS" w:hAnsi="Comic Sans MS"/>
          <w:bCs/>
          <w:i/>
          <w:iCs/>
          <w:color w:val="000000"/>
          <w:spacing w:val="-6"/>
          <w:sz w:val="40"/>
          <w:szCs w:val="40"/>
        </w:rPr>
        <w:t>Not a reference to time, but a change in the flow of the apostle’s argument. Having shown the impossibility of gaining righteousness by human effort, he turns to explain the righteousness that God Himself has provided.”</w:t>
      </w:r>
      <w:r>
        <w:rPr>
          <w:rFonts w:ascii="Comic Sans MS" w:hAnsi="Comic Sans MS"/>
          <w:b/>
          <w:i/>
          <w:iCs/>
          <w:color w:val="000000"/>
          <w:spacing w:val="-6"/>
          <w:sz w:val="40"/>
          <w:szCs w:val="40"/>
        </w:rPr>
        <w:t xml:space="preserve"> </w:t>
      </w:r>
      <w:r>
        <w:rPr>
          <w:rFonts w:ascii="Comic Sans MS" w:hAnsi="Comic Sans MS"/>
          <w:b/>
          <w:i/>
          <w:iCs/>
          <w:color w:val="000000"/>
          <w:spacing w:val="-6"/>
        </w:rPr>
        <w:t>John MacArthur Jr., ed., The MacArthur Study Bible, (Nashville, TN: Word Pub., 1997), 1698.</w:t>
      </w:r>
    </w:p>
    <w:p w14:paraId="1CC5FDFF" w14:textId="77777777" w:rsidR="001232DE" w:rsidRDefault="001232DE">
      <w:pPr>
        <w:pStyle w:val="Standard"/>
        <w:rPr>
          <w:rFonts w:ascii="Comic Sans MS" w:hAnsi="Comic Sans MS"/>
          <w:b/>
          <w:i/>
          <w:iCs/>
          <w:color w:val="000000"/>
          <w:spacing w:val="-6"/>
        </w:rPr>
      </w:pPr>
    </w:p>
    <w:p w14:paraId="72ADD49C" w14:textId="2D7B98DC"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Cs/>
          <w:color w:val="000000"/>
          <w:spacing w:val="-6"/>
          <w:sz w:val="40"/>
          <w:szCs w:val="40"/>
        </w:rPr>
        <w:t xml:space="preserve"> showed that Paul was introducing a sharp contrast with what h</w:t>
      </w:r>
      <w:r w:rsidR="00790E6B">
        <w:rPr>
          <w:rFonts w:ascii="Comic Sans MS" w:hAnsi="Comic Sans MS"/>
          <w:bCs/>
          <w:color w:val="000000"/>
          <w:spacing w:val="-6"/>
          <w:sz w:val="40"/>
          <w:szCs w:val="40"/>
        </w:rPr>
        <w:t>e</w:t>
      </w:r>
      <w:r>
        <w:rPr>
          <w:rFonts w:ascii="Comic Sans MS" w:hAnsi="Comic Sans MS"/>
          <w:bCs/>
          <w:color w:val="000000"/>
          <w:spacing w:val="-6"/>
          <w:sz w:val="40"/>
          <w:szCs w:val="40"/>
        </w:rPr>
        <w:t xml:space="preserve"> had been addressing earlier. </w:t>
      </w:r>
    </w:p>
    <w:p w14:paraId="11C24EA0" w14:textId="77777777" w:rsidR="001232DE" w:rsidRDefault="001232DE">
      <w:pPr>
        <w:pStyle w:val="Standard"/>
        <w:rPr>
          <w:rFonts w:ascii="Comic Sans MS" w:hAnsi="Comic Sans MS"/>
          <w:bCs/>
          <w:color w:val="000000"/>
          <w:spacing w:val="-6"/>
          <w:sz w:val="16"/>
          <w:szCs w:val="16"/>
        </w:rPr>
      </w:pPr>
    </w:p>
    <w:p w14:paraId="664EFD9B" w14:textId="49A439BC" w:rsidR="001232DE" w:rsidRDefault="00020298">
      <w:pPr>
        <w:pStyle w:val="Standard"/>
      </w:pPr>
      <w:r>
        <w:rPr>
          <w:rFonts w:ascii="Comic Sans MS" w:hAnsi="Comic Sans MS"/>
          <w:bCs/>
          <w:color w:val="000000"/>
          <w:spacing w:val="-6"/>
          <w:sz w:val="40"/>
          <w:szCs w:val="40"/>
        </w:rPr>
        <w:lastRenderedPageBreak/>
        <w:t xml:space="preserve">The word </w:t>
      </w:r>
      <w:r>
        <w:rPr>
          <w:rFonts w:ascii="Comic Sans MS" w:hAnsi="Comic Sans MS"/>
          <w:b/>
          <w:i/>
          <w:iCs/>
          <w:color w:val="0035FF"/>
          <w:spacing w:val="-6"/>
          <w:sz w:val="40"/>
          <w:szCs w:val="40"/>
          <w:u w:val="single"/>
        </w:rPr>
        <w:t>apart</w:t>
      </w:r>
      <w:r>
        <w:rPr>
          <w:rFonts w:ascii="Comic Sans MS" w:hAnsi="Comic Sans MS"/>
          <w:bCs/>
          <w:color w:val="000000"/>
          <w:spacing w:val="-6"/>
          <w:sz w:val="40"/>
          <w:szCs w:val="40"/>
        </w:rPr>
        <w:t xml:space="preserve"> is a very strong Gr. word showing that the righteousness of God does not depend on the Law in any way shape or form. The Law then</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and legalism</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today can</w:t>
      </w:r>
      <w:r w:rsidR="00790E6B">
        <w:rPr>
          <w:rFonts w:ascii="Comic Sans MS" w:hAnsi="Comic Sans MS"/>
          <w:bCs/>
          <w:color w:val="000000"/>
          <w:spacing w:val="-6"/>
          <w:sz w:val="40"/>
          <w:szCs w:val="40"/>
        </w:rPr>
        <w:t>not</w:t>
      </w:r>
      <w:r>
        <w:rPr>
          <w:rFonts w:ascii="Comic Sans MS" w:hAnsi="Comic Sans MS"/>
          <w:bCs/>
          <w:color w:val="000000"/>
          <w:spacing w:val="-6"/>
          <w:sz w:val="40"/>
          <w:szCs w:val="40"/>
        </w:rPr>
        <w:t xml:space="preserve"> aid or enhance the righteousness of God in any way.</w:t>
      </w:r>
    </w:p>
    <w:p w14:paraId="7F6406F6" w14:textId="77777777" w:rsidR="001232DE" w:rsidRDefault="001232DE">
      <w:pPr>
        <w:pStyle w:val="Standard"/>
        <w:rPr>
          <w:rFonts w:ascii="Comic Sans MS" w:hAnsi="Comic Sans MS"/>
          <w:bCs/>
          <w:color w:val="000000"/>
          <w:spacing w:val="-6"/>
          <w:sz w:val="12"/>
          <w:szCs w:val="12"/>
        </w:rPr>
      </w:pPr>
    </w:p>
    <w:p w14:paraId="2502F4FC" w14:textId="63C5A6B6" w:rsidR="00790E6B" w:rsidRDefault="00790E6B">
      <w:pPr>
        <w:pStyle w:val="Standard"/>
        <w:rPr>
          <w:rFonts w:ascii="Comic Sans MS" w:hAnsi="Comic Sans MS"/>
          <w:bCs/>
          <w:color w:val="000000"/>
          <w:spacing w:val="-6"/>
          <w:sz w:val="40"/>
          <w:szCs w:val="40"/>
        </w:rPr>
      </w:pPr>
      <w:r>
        <w:rPr>
          <w:rFonts w:ascii="Comic Sans MS" w:hAnsi="Comic Sans MS"/>
          <w:bCs/>
          <w:color w:val="000000"/>
          <w:spacing w:val="-6"/>
          <w:sz w:val="40"/>
          <w:szCs w:val="40"/>
        </w:rPr>
        <w:t>There are millions of people who believe that Jesus did His part on the cross and now we must do our part by keeping the Law, doing good works, and avoiding sin.</w:t>
      </w:r>
    </w:p>
    <w:p w14:paraId="48D7E96C" w14:textId="77777777" w:rsidR="00790E6B" w:rsidRDefault="00790E6B">
      <w:pPr>
        <w:pStyle w:val="Standard"/>
        <w:rPr>
          <w:rFonts w:ascii="Comic Sans MS" w:hAnsi="Comic Sans MS"/>
          <w:bCs/>
          <w:color w:val="000000"/>
          <w:spacing w:val="-6"/>
          <w:sz w:val="40"/>
          <w:szCs w:val="40"/>
        </w:rPr>
      </w:pPr>
    </w:p>
    <w:p w14:paraId="3B6BFB89" w14:textId="03E657AB"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In the O</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God promised, a redeemer. In the N</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faith in the One who came and accomplished our redemption from sins results in the imputation of the gift of God’s righteous- ness. </w:t>
      </w:r>
    </w:p>
    <w:p w14:paraId="389D8D76" w14:textId="77777777" w:rsidR="001232DE" w:rsidRDefault="001232DE">
      <w:pPr>
        <w:pStyle w:val="Standard"/>
        <w:rPr>
          <w:rFonts w:ascii="Comic Sans MS" w:hAnsi="Comic Sans MS"/>
          <w:b/>
          <w:i/>
          <w:iCs/>
          <w:color w:val="0035FF"/>
          <w:spacing w:val="-6"/>
          <w:sz w:val="16"/>
          <w:szCs w:val="16"/>
          <w:u w:val="single"/>
        </w:rPr>
      </w:pPr>
    </w:p>
    <w:p w14:paraId="0F48C7C7" w14:textId="77777777" w:rsidR="001232DE" w:rsidRDefault="00020298">
      <w:pPr>
        <w:pStyle w:val="Standard"/>
      </w:pPr>
      <w:r>
        <w:rPr>
          <w:rFonts w:ascii="Comic Sans MS" w:hAnsi="Comic Sans MS"/>
          <w:b/>
          <w:i/>
          <w:iCs/>
          <w:color w:val="0035FF"/>
          <w:spacing w:val="-6"/>
          <w:sz w:val="40"/>
          <w:szCs w:val="40"/>
          <w:u w:val="single"/>
        </w:rPr>
        <w:t>the righteousness of God</w:t>
      </w:r>
      <w:r>
        <w:rPr>
          <w:rFonts w:ascii="Comic Sans MS" w:hAnsi="Comic Sans MS"/>
          <w:b/>
          <w:i/>
          <w:iCs/>
          <w:color w:val="0035FF"/>
          <w:spacing w:val="-6"/>
          <w:sz w:val="40"/>
          <w:szCs w:val="40"/>
        </w:rPr>
        <w:t xml:space="preserve"> </w:t>
      </w:r>
      <w:r>
        <w:rPr>
          <w:rFonts w:ascii="Comic Sans MS" w:hAnsi="Comic Sans MS"/>
          <w:bCs/>
          <w:i/>
          <w:iCs/>
          <w:color w:val="000000"/>
          <w:spacing w:val="-6"/>
          <w:sz w:val="40"/>
          <w:szCs w:val="40"/>
        </w:rPr>
        <w:t xml:space="preserve">“The righteousness of God” should be </w:t>
      </w:r>
      <w:r>
        <w:rPr>
          <w:rFonts w:ascii="Comic Sans MS" w:hAnsi="Comic Sans MS"/>
          <w:b/>
          <w:i/>
          <w:iCs/>
          <w:color w:val="C00000"/>
          <w:spacing w:val="-6"/>
          <w:sz w:val="40"/>
          <w:szCs w:val="40"/>
        </w:rPr>
        <w:t xml:space="preserve">a </w:t>
      </w:r>
      <w:r>
        <w:rPr>
          <w:rFonts w:ascii="Comic Sans MS" w:hAnsi="Comic Sans MS"/>
          <w:bCs/>
          <w:i/>
          <w:iCs/>
          <w:color w:val="000000"/>
          <w:spacing w:val="-6"/>
          <w:sz w:val="40"/>
          <w:szCs w:val="40"/>
        </w:rPr>
        <w:t xml:space="preserve">righteousness of God, since the article is absent in the Greek. This “righteousness” is not an attribute of God—He says that He will not share His glory with another—nor is it the righteousness of man. God has already said that “… our </w:t>
      </w:r>
      <w:proofErr w:type="spellStart"/>
      <w:r>
        <w:rPr>
          <w:rFonts w:ascii="Comic Sans MS" w:hAnsi="Comic Sans MS"/>
          <w:bCs/>
          <w:i/>
          <w:iCs/>
          <w:color w:val="000000"/>
          <w:spacing w:val="-6"/>
          <w:sz w:val="40"/>
          <w:szCs w:val="40"/>
        </w:rPr>
        <w:t>righteousnesses</w:t>
      </w:r>
      <w:proofErr w:type="spellEnd"/>
      <w:r>
        <w:rPr>
          <w:rFonts w:ascii="Comic Sans MS" w:hAnsi="Comic Sans MS"/>
          <w:bCs/>
          <w:i/>
          <w:iCs/>
          <w:color w:val="000000"/>
          <w:spacing w:val="-6"/>
          <w:sz w:val="40"/>
          <w:szCs w:val="40"/>
        </w:rPr>
        <w:t xml:space="preserve"> are as filthy rags …” (Isa. 64:6), and God is not taking in dirty laundry. Then what righteousness is Paul speaking of? It is the righteousness which God provides. Christ has become our righteousness.”</w:t>
      </w:r>
      <w:r>
        <w:rPr>
          <w:rFonts w:ascii="Comic Sans MS" w:hAnsi="Comic Sans MS"/>
          <w:bCs/>
          <w:color w:val="000000"/>
          <w:spacing w:val="-6"/>
          <w:sz w:val="40"/>
          <w:szCs w:val="40"/>
        </w:rPr>
        <w:t xml:space="preserve"> </w:t>
      </w:r>
      <w:r>
        <w:rPr>
          <w:rFonts w:ascii="Comic Sans MS" w:hAnsi="Comic Sans MS"/>
          <w:bCs/>
          <w:color w:val="000000"/>
          <w:spacing w:val="-6"/>
        </w:rPr>
        <w:t>J. Vernon McGee, Thru the Bible Commentary, electronic ed., vol. 4 (Nashville: Thomas Nelson, 1997), 665.</w:t>
      </w:r>
    </w:p>
    <w:p w14:paraId="7624E3F3" w14:textId="77777777" w:rsidR="001232DE" w:rsidRDefault="001232DE">
      <w:pPr>
        <w:pStyle w:val="Standard"/>
        <w:rPr>
          <w:rFonts w:ascii="Comic Sans MS" w:hAnsi="Comic Sans MS"/>
          <w:bCs/>
          <w:color w:val="000000"/>
          <w:spacing w:val="-6"/>
          <w:sz w:val="16"/>
          <w:szCs w:val="16"/>
        </w:rPr>
      </w:pPr>
    </w:p>
    <w:p w14:paraId="0049C623" w14:textId="77777777" w:rsidR="001232DE" w:rsidRDefault="00020298">
      <w:pPr>
        <w:pStyle w:val="Standard"/>
      </w:pPr>
      <w:r>
        <w:rPr>
          <w:rFonts w:ascii="Comic Sans MS" w:hAnsi="Comic Sans MS"/>
          <w:b/>
          <w:i/>
          <w:iCs/>
          <w:color w:val="000000"/>
          <w:spacing w:val="-6"/>
          <w:sz w:val="40"/>
          <w:szCs w:val="40"/>
          <w:u w:val="single"/>
        </w:rPr>
        <w:t>1 Corinthians 1:30</w:t>
      </w:r>
      <w:r>
        <w:rPr>
          <w:rFonts w:ascii="Comic Sans MS" w:hAnsi="Comic Sans MS"/>
          <w:b/>
          <w:i/>
          <w:iCs/>
          <w:color w:val="000000"/>
          <w:spacing w:val="-6"/>
          <w:sz w:val="40"/>
          <w:szCs w:val="40"/>
        </w:rPr>
        <w:t xml:space="preserve"> But by His doing you are in Christ Jesus, who became to us wisdom from God, and righteousness and sanctification, and redemption,</w:t>
      </w:r>
    </w:p>
    <w:p w14:paraId="2942CCB6" w14:textId="77777777" w:rsidR="001232DE" w:rsidRDefault="001232DE">
      <w:pPr>
        <w:pStyle w:val="Standard"/>
        <w:rPr>
          <w:rFonts w:ascii="Comic Sans MS" w:hAnsi="Comic Sans MS"/>
          <w:b/>
          <w:i/>
          <w:iCs/>
          <w:color w:val="000000"/>
          <w:spacing w:val="-6"/>
          <w:sz w:val="12"/>
          <w:szCs w:val="12"/>
        </w:rPr>
      </w:pPr>
    </w:p>
    <w:p w14:paraId="02B42B1A" w14:textId="5EE9C2A5" w:rsidR="001232DE" w:rsidRDefault="00020298">
      <w:pPr>
        <w:pStyle w:val="Standard"/>
      </w:pPr>
      <w:r>
        <w:rPr>
          <w:rFonts w:ascii="Comic Sans MS" w:hAnsi="Comic Sans MS"/>
          <w:b/>
          <w:i/>
          <w:iCs/>
          <w:color w:val="000000"/>
          <w:spacing w:val="-6"/>
          <w:sz w:val="40"/>
          <w:szCs w:val="40"/>
          <w:u w:val="single"/>
        </w:rPr>
        <w:t>2 Corinthians 5:21</w:t>
      </w:r>
      <w:r>
        <w:rPr>
          <w:rFonts w:ascii="Comic Sans MS" w:hAnsi="Comic Sans MS"/>
          <w:b/>
          <w:i/>
          <w:iCs/>
          <w:color w:val="000000"/>
          <w:spacing w:val="-6"/>
          <w:sz w:val="40"/>
          <w:szCs w:val="40"/>
        </w:rPr>
        <w:t xml:space="preserve"> He made Him who knew no sin to be sin on our behalf, that we might become the righteous</w:t>
      </w:r>
      <w:r w:rsidR="00B04B09">
        <w:rPr>
          <w:rFonts w:ascii="Comic Sans MS" w:hAnsi="Comic Sans MS"/>
          <w:b/>
          <w:i/>
          <w:iCs/>
          <w:color w:val="000000"/>
          <w:spacing w:val="-6"/>
          <w:sz w:val="40"/>
          <w:szCs w:val="40"/>
        </w:rPr>
        <w:t xml:space="preserve">- </w:t>
      </w:r>
      <w:r>
        <w:rPr>
          <w:rFonts w:ascii="Comic Sans MS" w:hAnsi="Comic Sans MS"/>
          <w:b/>
          <w:i/>
          <w:iCs/>
          <w:color w:val="000000"/>
          <w:spacing w:val="-6"/>
          <w:sz w:val="40"/>
          <w:szCs w:val="40"/>
        </w:rPr>
        <w:t>ness of God in Him.</w:t>
      </w:r>
    </w:p>
    <w:p w14:paraId="54E64329" w14:textId="77777777" w:rsidR="001232DE" w:rsidRPr="00265E64" w:rsidRDefault="001232DE">
      <w:pPr>
        <w:pStyle w:val="Standard"/>
        <w:rPr>
          <w:rFonts w:ascii="Comic Sans MS" w:hAnsi="Comic Sans MS"/>
          <w:bCs/>
          <w:color w:val="000000"/>
          <w:spacing w:val="-6"/>
          <w:sz w:val="12"/>
          <w:szCs w:val="12"/>
        </w:rPr>
      </w:pPr>
    </w:p>
    <w:p w14:paraId="54796CC0" w14:textId="0D8AD49A" w:rsidR="00720BFA" w:rsidRDefault="00720BFA" w:rsidP="00720BFA">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(6-10-21)</w:t>
      </w:r>
    </w:p>
    <w:p w14:paraId="20AB5703" w14:textId="64483F97" w:rsidR="001232DE" w:rsidRDefault="00020298">
      <w:pPr>
        <w:pStyle w:val="Standard"/>
      </w:pPr>
      <w:r w:rsidRPr="00720BFA">
        <w:rPr>
          <w:rFonts w:ascii="Comic Sans MS" w:hAnsi="Comic Sans MS"/>
          <w:b/>
          <w:i/>
          <w:iCs/>
          <w:color w:val="0035FF"/>
          <w:spacing w:val="-6"/>
          <w:sz w:val="40"/>
          <w:szCs w:val="40"/>
          <w:u w:val="single"/>
        </w:rPr>
        <w:t>has been manifested</w:t>
      </w:r>
      <w:r>
        <w:rPr>
          <w:rFonts w:ascii="Comic Sans MS" w:hAnsi="Comic Sans MS"/>
          <w:bCs/>
          <w:color w:val="000000"/>
          <w:spacing w:val="-6"/>
          <w:sz w:val="40"/>
          <w:szCs w:val="40"/>
        </w:rPr>
        <w:t xml:space="preserve"> – </w:t>
      </w:r>
      <w:r>
        <w:rPr>
          <w:rFonts w:ascii="Comic Sans MS" w:hAnsi="Comic Sans MS"/>
          <w:bCs/>
          <w:color w:val="000000"/>
          <w:spacing w:val="-6"/>
          <w:sz w:val="34"/>
          <w:szCs w:val="34"/>
        </w:rPr>
        <w:t>PHANEROO</w:t>
      </w:r>
      <w:r>
        <w:rPr>
          <w:rFonts w:ascii="Comic Sans MS" w:hAnsi="Comic Sans MS"/>
          <w:bCs/>
          <w:color w:val="000000"/>
          <w:spacing w:val="-6"/>
          <w:sz w:val="36"/>
          <w:szCs w:val="36"/>
        </w:rPr>
        <w:t xml:space="preserve">, </w:t>
      </w:r>
      <w:r>
        <w:rPr>
          <w:rFonts w:ascii="Comic Sans MS" w:hAnsi="Comic Sans MS"/>
          <w:bCs/>
          <w:color w:val="000000"/>
          <w:spacing w:val="-6"/>
          <w:sz w:val="40"/>
          <w:szCs w:val="40"/>
        </w:rPr>
        <w:t>φα</w:t>
      </w:r>
      <w:proofErr w:type="spellStart"/>
      <w:r>
        <w:rPr>
          <w:rFonts w:ascii="Comic Sans MS" w:hAnsi="Comic Sans MS"/>
          <w:bCs/>
          <w:color w:val="000000"/>
          <w:spacing w:val="-6"/>
          <w:sz w:val="40"/>
          <w:szCs w:val="40"/>
        </w:rPr>
        <w:t>νερόω</w:t>
      </w:r>
      <w:proofErr w:type="spellEnd"/>
      <w:r>
        <w:rPr>
          <w:rFonts w:ascii="Comic Sans MS" w:hAnsi="Comic Sans MS"/>
          <w:bCs/>
          <w:color w:val="000000"/>
          <w:spacing w:val="-6"/>
          <w:sz w:val="40"/>
          <w:szCs w:val="40"/>
        </w:rPr>
        <w:t xml:space="preserve">, v. </w:t>
      </w:r>
      <w:proofErr w:type="spellStart"/>
      <w:r>
        <w:rPr>
          <w:rFonts w:ascii="Comic Sans MS" w:hAnsi="Comic Sans MS"/>
          <w:bCs/>
          <w:color w:val="000000"/>
          <w:spacing w:val="-6"/>
          <w:sz w:val="40"/>
          <w:szCs w:val="40"/>
        </w:rPr>
        <w:t>rpi</w:t>
      </w:r>
      <w:proofErr w:type="spellEnd"/>
      <w:r>
        <w:rPr>
          <w:rFonts w:ascii="Comic Sans MS" w:hAnsi="Comic Sans MS"/>
          <w:bCs/>
          <w:color w:val="000000"/>
          <w:spacing w:val="-6"/>
          <w:sz w:val="40"/>
          <w:szCs w:val="40"/>
        </w:rPr>
        <w:t>; become public knowledge, be disclosed, become known</w:t>
      </w:r>
    </w:p>
    <w:p w14:paraId="6835D3C5" w14:textId="77777777" w:rsidR="001232DE" w:rsidRPr="00265E64" w:rsidRDefault="001232DE">
      <w:pPr>
        <w:pStyle w:val="Standard"/>
        <w:rPr>
          <w:rFonts w:ascii="Comic Sans MS" w:hAnsi="Comic Sans MS"/>
          <w:bCs/>
          <w:color w:val="000000"/>
          <w:spacing w:val="-6"/>
          <w:sz w:val="12"/>
          <w:szCs w:val="12"/>
        </w:rPr>
      </w:pPr>
    </w:p>
    <w:p w14:paraId="30D01D06" w14:textId="60EC64CA" w:rsidR="00A27150"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This was a tremendous Grace declaration that Christ had met </w:t>
      </w:r>
      <w:r w:rsidR="00B04B09">
        <w:rPr>
          <w:rFonts w:ascii="Comic Sans MS" w:hAnsi="Comic Sans MS"/>
          <w:bCs/>
          <w:color w:val="000000"/>
          <w:spacing w:val="-6"/>
          <w:sz w:val="40"/>
          <w:szCs w:val="40"/>
        </w:rPr>
        <w:t xml:space="preserve">all of God’s </w:t>
      </w:r>
      <w:r>
        <w:rPr>
          <w:rFonts w:ascii="Comic Sans MS" w:hAnsi="Comic Sans MS"/>
          <w:bCs/>
          <w:color w:val="000000"/>
          <w:spacing w:val="-6"/>
          <w:sz w:val="40"/>
          <w:szCs w:val="40"/>
        </w:rPr>
        <w:t xml:space="preserve">conditions </w:t>
      </w:r>
      <w:r w:rsidR="003B0F8E">
        <w:rPr>
          <w:rFonts w:ascii="Comic Sans MS" w:hAnsi="Comic Sans MS"/>
          <w:bCs/>
          <w:color w:val="000000"/>
          <w:spacing w:val="-6"/>
          <w:sz w:val="40"/>
          <w:szCs w:val="40"/>
        </w:rPr>
        <w:t>to save mankind from sin</w:t>
      </w:r>
      <w:r>
        <w:rPr>
          <w:rFonts w:ascii="Comic Sans MS" w:hAnsi="Comic Sans MS"/>
          <w:bCs/>
          <w:color w:val="000000"/>
          <w:spacing w:val="-6"/>
          <w:sz w:val="40"/>
          <w:szCs w:val="40"/>
        </w:rPr>
        <w:t>.</w:t>
      </w:r>
    </w:p>
    <w:p w14:paraId="30BB6F7E" w14:textId="3CC3A49B" w:rsidR="00B04B09" w:rsidRDefault="003B0F8E">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Below, are a few of the conditions </w:t>
      </w:r>
      <w:r w:rsidR="00B04B09">
        <w:rPr>
          <w:rFonts w:ascii="Comic Sans MS" w:hAnsi="Comic Sans MS"/>
          <w:bCs/>
          <w:color w:val="000000"/>
          <w:spacing w:val="-6"/>
          <w:sz w:val="40"/>
          <w:szCs w:val="40"/>
        </w:rPr>
        <w:t xml:space="preserve">Jesus Christ had to </w:t>
      </w:r>
      <w:r>
        <w:rPr>
          <w:rFonts w:ascii="Comic Sans MS" w:hAnsi="Comic Sans MS"/>
          <w:bCs/>
          <w:color w:val="000000"/>
          <w:spacing w:val="-6"/>
          <w:sz w:val="40"/>
          <w:szCs w:val="40"/>
        </w:rPr>
        <w:t xml:space="preserve">meet </w:t>
      </w:r>
      <w:r w:rsidR="00AD165A">
        <w:rPr>
          <w:rFonts w:ascii="Comic Sans MS" w:hAnsi="Comic Sans MS"/>
          <w:bCs/>
          <w:color w:val="000000"/>
          <w:spacing w:val="-6"/>
          <w:sz w:val="40"/>
          <w:szCs w:val="40"/>
        </w:rPr>
        <w:t xml:space="preserve">to fulfill the Law and the prophesies in order to be the Messiah and our Savior.  </w:t>
      </w:r>
    </w:p>
    <w:p w14:paraId="701D3353" w14:textId="3BB06323" w:rsidR="005D5CB1"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5D5CB1">
        <w:rPr>
          <w:rFonts w:ascii="Comic Sans MS" w:hAnsi="Comic Sans MS"/>
          <w:bCs/>
          <w:color w:val="000000"/>
          <w:spacing w:val="-6"/>
          <w:sz w:val="40"/>
          <w:szCs w:val="40"/>
        </w:rPr>
        <w:t xml:space="preserve">He had to be a </w:t>
      </w:r>
      <w:r>
        <w:rPr>
          <w:rFonts w:ascii="Comic Sans MS" w:hAnsi="Comic Sans MS"/>
          <w:bCs/>
          <w:color w:val="000000"/>
          <w:spacing w:val="-6"/>
          <w:sz w:val="40"/>
          <w:szCs w:val="40"/>
        </w:rPr>
        <w:t>male</w:t>
      </w:r>
    </w:p>
    <w:p w14:paraId="7D7E8819" w14:textId="043B1350" w:rsidR="003B0F8E"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had to be a Jew </w:t>
      </w:r>
    </w:p>
    <w:p w14:paraId="15BF5668" w14:textId="35A97CC5" w:rsidR="003B0F8E" w:rsidRPr="003B0F8E" w:rsidRDefault="003B0F8E" w:rsidP="00B04B09">
      <w:pPr>
        <w:pStyle w:val="Standard"/>
        <w:numPr>
          <w:ilvl w:val="1"/>
          <w:numId w:val="43"/>
        </w:numPr>
        <w:rPr>
          <w:rFonts w:ascii="Comic Sans MS" w:hAnsi="Comic Sans MS"/>
          <w:bCs/>
          <w:color w:val="000000"/>
          <w:spacing w:val="-10"/>
          <w:sz w:val="40"/>
          <w:szCs w:val="40"/>
        </w:rPr>
      </w:pPr>
      <w:r>
        <w:rPr>
          <w:rFonts w:ascii="Comic Sans MS" w:hAnsi="Comic Sans MS"/>
          <w:bCs/>
          <w:color w:val="000000"/>
          <w:spacing w:val="-6"/>
          <w:sz w:val="40"/>
          <w:szCs w:val="40"/>
        </w:rPr>
        <w:t xml:space="preserve"> </w:t>
      </w:r>
      <w:r w:rsidRPr="003B0F8E">
        <w:rPr>
          <w:rFonts w:ascii="Comic Sans MS" w:hAnsi="Comic Sans MS"/>
          <w:bCs/>
          <w:color w:val="000000"/>
          <w:spacing w:val="-10"/>
          <w:sz w:val="40"/>
          <w:szCs w:val="40"/>
        </w:rPr>
        <w:t>He had to be from the line of Abraham, Isaac, &amp; Jacob</w:t>
      </w:r>
    </w:p>
    <w:p w14:paraId="70557DDE" w14:textId="686280F6" w:rsidR="00B04B09"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B04B09">
        <w:rPr>
          <w:rFonts w:ascii="Comic Sans MS" w:hAnsi="Comic Sans MS"/>
          <w:bCs/>
          <w:color w:val="000000"/>
          <w:spacing w:val="-6"/>
          <w:sz w:val="40"/>
          <w:szCs w:val="40"/>
        </w:rPr>
        <w:t>He had to be from the tribe of Judah</w:t>
      </w:r>
    </w:p>
    <w:p w14:paraId="28CF21C4" w14:textId="6E8099FD" w:rsidR="00B04B09" w:rsidRDefault="00B04B09"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w:t>
      </w:r>
      <w:r w:rsidR="005D5CB1">
        <w:rPr>
          <w:rFonts w:ascii="Comic Sans MS" w:hAnsi="Comic Sans MS"/>
          <w:bCs/>
          <w:color w:val="000000"/>
          <w:spacing w:val="-6"/>
          <w:sz w:val="40"/>
          <w:szCs w:val="40"/>
        </w:rPr>
        <w:t>had to be born in Bethlehem</w:t>
      </w:r>
    </w:p>
    <w:p w14:paraId="7A9CF928" w14:textId="45D8D39C" w:rsidR="00B04B09" w:rsidRPr="005D5CB1" w:rsidRDefault="005D5CB1" w:rsidP="00B04B09">
      <w:pPr>
        <w:pStyle w:val="Standard"/>
        <w:numPr>
          <w:ilvl w:val="1"/>
          <w:numId w:val="43"/>
        </w:numPr>
        <w:rPr>
          <w:rFonts w:ascii="Comic Sans MS" w:hAnsi="Comic Sans MS"/>
          <w:bCs/>
          <w:color w:val="000000"/>
          <w:spacing w:val="-6"/>
          <w:sz w:val="40"/>
          <w:szCs w:val="40"/>
        </w:rPr>
      </w:pPr>
      <w:r w:rsidRPr="005D5CB1">
        <w:rPr>
          <w:rFonts w:ascii="Comic Sans MS" w:hAnsi="Comic Sans MS"/>
          <w:bCs/>
          <w:color w:val="000000"/>
          <w:spacing w:val="-6"/>
          <w:sz w:val="40"/>
          <w:szCs w:val="40"/>
        </w:rPr>
        <w:t xml:space="preserve"> He could not have an </w:t>
      </w:r>
      <w:r w:rsidR="00B04B09" w:rsidRPr="005D5CB1">
        <w:rPr>
          <w:rFonts w:ascii="Comic Sans MS" w:hAnsi="Comic Sans MS"/>
          <w:bCs/>
          <w:color w:val="000000"/>
          <w:spacing w:val="-6"/>
          <w:sz w:val="40"/>
          <w:szCs w:val="40"/>
        </w:rPr>
        <w:t>Old Sin Nature</w:t>
      </w:r>
    </w:p>
    <w:p w14:paraId="193B0EA4" w14:textId="04F46278" w:rsidR="00B04B09" w:rsidRDefault="00B04B09" w:rsidP="00D342DC">
      <w:pPr>
        <w:pStyle w:val="Standard"/>
        <w:numPr>
          <w:ilvl w:val="0"/>
          <w:numId w:val="50"/>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He could not have a human father</w:t>
      </w:r>
    </w:p>
    <w:p w14:paraId="464D8244" w14:textId="6EC676B5" w:rsidR="00B04B09" w:rsidRDefault="00B04B09" w:rsidP="00D342DC">
      <w:pPr>
        <w:pStyle w:val="Standard"/>
        <w:numPr>
          <w:ilvl w:val="0"/>
          <w:numId w:val="50"/>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Therefore, the virgin birth</w:t>
      </w:r>
    </w:p>
    <w:p w14:paraId="7FC78B81" w14:textId="77777777" w:rsidR="00A32943" w:rsidRDefault="005D5CB1" w:rsidP="005D5CB1">
      <w:pPr>
        <w:pStyle w:val="Standard"/>
        <w:numPr>
          <w:ilvl w:val="0"/>
          <w:numId w:val="43"/>
        </w:numPr>
        <w:ind w:left="1800" w:hanging="540"/>
        <w:rPr>
          <w:rFonts w:ascii="Comic Sans MS" w:hAnsi="Comic Sans MS"/>
          <w:bCs/>
          <w:color w:val="000000"/>
          <w:spacing w:val="-6"/>
          <w:sz w:val="40"/>
          <w:szCs w:val="40"/>
        </w:rPr>
      </w:pPr>
      <w:r>
        <w:rPr>
          <w:rFonts w:ascii="Comic Sans MS" w:hAnsi="Comic Sans MS"/>
          <w:bCs/>
          <w:color w:val="000000"/>
          <w:spacing w:val="-6"/>
          <w:sz w:val="40"/>
          <w:szCs w:val="40"/>
        </w:rPr>
        <w:t>Genesis 2:15 – Seed of the woman</w:t>
      </w:r>
    </w:p>
    <w:p w14:paraId="2368B7A8" w14:textId="33AA82CC" w:rsidR="00AD165A" w:rsidRDefault="00A32943" w:rsidP="00A32943">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5. </w:t>
      </w:r>
      <w:r w:rsidR="00AD165A">
        <w:rPr>
          <w:rFonts w:ascii="Comic Sans MS" w:hAnsi="Comic Sans MS"/>
          <w:bCs/>
          <w:color w:val="000000"/>
          <w:spacing w:val="-6"/>
          <w:sz w:val="40"/>
          <w:szCs w:val="40"/>
        </w:rPr>
        <w:t>He had to be both God and man</w:t>
      </w:r>
    </w:p>
    <w:p w14:paraId="6886338E" w14:textId="3D735C73"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6.</w:t>
      </w:r>
      <w:r w:rsidRPr="00AD165A">
        <w:rPr>
          <w:rFonts w:ascii="Comic Sans MS" w:hAnsi="Comic Sans MS"/>
          <w:bCs/>
          <w:color w:val="000000"/>
          <w:spacing w:val="-6"/>
          <w:sz w:val="40"/>
          <w:szCs w:val="40"/>
        </w:rPr>
        <w:t xml:space="preserve"> </w:t>
      </w:r>
      <w:r>
        <w:rPr>
          <w:rFonts w:ascii="Comic Sans MS" w:hAnsi="Comic Sans MS"/>
          <w:bCs/>
          <w:color w:val="000000"/>
          <w:spacing w:val="-6"/>
          <w:sz w:val="40"/>
          <w:szCs w:val="40"/>
        </w:rPr>
        <w:t>He had to be absolutely sinless</w:t>
      </w:r>
    </w:p>
    <w:p w14:paraId="7F74AE91"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a. not even one sin of the tongue</w:t>
      </w:r>
    </w:p>
    <w:p w14:paraId="3A59E4AA"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lastRenderedPageBreak/>
        <w:t xml:space="preserve">            b. not even one overt sin</w:t>
      </w:r>
    </w:p>
    <w:p w14:paraId="25A62E7E"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c. not even one mental attitude sin</w:t>
      </w:r>
    </w:p>
    <w:p w14:paraId="73525E5A" w14:textId="1A28BE6E"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2E5687">
        <w:rPr>
          <w:rFonts w:ascii="Comic Sans MS" w:hAnsi="Comic Sans MS"/>
          <w:bCs/>
          <w:color w:val="000000"/>
          <w:spacing w:val="-6"/>
          <w:sz w:val="40"/>
          <w:szCs w:val="40"/>
        </w:rPr>
        <w:t xml:space="preserve">     7. He had to be completely and totally perfect</w:t>
      </w:r>
    </w:p>
    <w:p w14:paraId="3541A8B5" w14:textId="77777777" w:rsidR="00DE444F" w:rsidRPr="008B36A8" w:rsidRDefault="00DE444F" w:rsidP="00AD165A">
      <w:pPr>
        <w:pStyle w:val="Standard"/>
        <w:rPr>
          <w:rFonts w:ascii="Comic Sans MS" w:hAnsi="Comic Sans MS"/>
          <w:bCs/>
          <w:color w:val="000000"/>
          <w:spacing w:val="-6"/>
          <w:sz w:val="16"/>
          <w:szCs w:val="16"/>
        </w:rPr>
      </w:pPr>
    </w:p>
    <w:p w14:paraId="78FFF045" w14:textId="19ECB95C" w:rsidR="008B36A8" w:rsidRDefault="00DE444F"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It is said that there are 456 identifying characteristics or prophesies concerning Jesus Christ in the Bible. There was a study d</w:t>
      </w:r>
      <w:r w:rsidR="008B36A8">
        <w:rPr>
          <w:rFonts w:ascii="Comic Sans MS" w:hAnsi="Comic Sans MS"/>
          <w:bCs/>
          <w:color w:val="000000"/>
          <w:spacing w:val="-6"/>
          <w:sz w:val="40"/>
          <w:szCs w:val="40"/>
        </w:rPr>
        <w:t>one on what the chances are that one man could fulfill eight of those prophecies. Their conclusion was that the chance was one in 10</w:t>
      </w:r>
      <w:r w:rsidR="008B36A8">
        <w:rPr>
          <w:rFonts w:ascii="Comic Sans MS" w:hAnsi="Comic Sans MS"/>
          <w:bCs/>
          <w:color w:val="000000"/>
          <w:spacing w:val="-6"/>
          <w:sz w:val="40"/>
          <w:szCs w:val="40"/>
          <w:vertAlign w:val="superscript"/>
        </w:rPr>
        <w:t>17</w:t>
      </w:r>
      <w:r w:rsidR="008B36A8">
        <w:rPr>
          <w:rFonts w:ascii="Comic Sans MS" w:hAnsi="Comic Sans MS"/>
          <w:bCs/>
          <w:color w:val="000000"/>
          <w:spacing w:val="-6"/>
          <w:sz w:val="40"/>
          <w:szCs w:val="40"/>
        </w:rPr>
        <w:t>. That is 10 with 17 zeros.</w:t>
      </w:r>
    </w:p>
    <w:p w14:paraId="298FCD06" w14:textId="0CB9276A" w:rsidR="008B36A8" w:rsidRPr="008B36A8" w:rsidRDefault="008B36A8" w:rsidP="00AD165A">
      <w:pPr>
        <w:pStyle w:val="Standard"/>
        <w:rPr>
          <w:rFonts w:ascii="Comic Sans MS" w:hAnsi="Comic Sans MS"/>
          <w:bCs/>
          <w:color w:val="000000"/>
          <w:spacing w:val="-6"/>
          <w:sz w:val="16"/>
          <w:szCs w:val="16"/>
        </w:rPr>
      </w:pPr>
    </w:p>
    <w:p w14:paraId="3629C4E1" w14:textId="5011F7B8" w:rsidR="008B36A8" w:rsidRDefault="008B36A8" w:rsidP="00E45073">
      <w:pPr>
        <w:pStyle w:val="Standard"/>
        <w:ind w:left="270" w:hanging="270"/>
        <w:rPr>
          <w:rFonts w:ascii="Comic Sans MS" w:hAnsi="Comic Sans MS"/>
          <w:bCs/>
          <w:i/>
          <w:iCs/>
          <w:color w:val="000000"/>
          <w:spacing w:val="-6"/>
          <w:sz w:val="40"/>
          <w:szCs w:val="40"/>
        </w:rPr>
      </w:pPr>
      <w:r>
        <w:rPr>
          <w:rFonts w:ascii="Comic Sans MS" w:hAnsi="Comic Sans MS"/>
          <w:bCs/>
          <w:color w:val="000000"/>
          <w:spacing w:val="-6"/>
          <w:sz w:val="40"/>
          <w:szCs w:val="40"/>
        </w:rPr>
        <w:t xml:space="preserve">  </w:t>
      </w:r>
      <w:r>
        <w:rPr>
          <w:rFonts w:ascii="Comic Sans MS" w:hAnsi="Comic Sans MS"/>
          <w:bCs/>
          <w:i/>
          <w:iCs/>
          <w:color w:val="000000"/>
          <w:spacing w:val="-6"/>
          <w:sz w:val="40"/>
          <w:szCs w:val="40"/>
        </w:rPr>
        <w:t xml:space="preserve">“To illustrate how large that number is, Stoner gave this illustration. Imagine covering the entire state of Texas with silver dollars to a level of two feet deep. The total number of silver dollars needed to cover the whole state </w:t>
      </w:r>
      <w:r w:rsidR="00E45073">
        <w:rPr>
          <w:rFonts w:ascii="Comic Sans MS" w:hAnsi="Comic Sans MS"/>
          <w:bCs/>
          <w:i/>
          <w:iCs/>
          <w:color w:val="000000"/>
          <w:spacing w:val="-6"/>
          <w:sz w:val="40"/>
          <w:szCs w:val="40"/>
        </w:rPr>
        <w:t xml:space="preserve">would be </w:t>
      </w:r>
      <w:r w:rsidR="00E45073" w:rsidRPr="00E45073">
        <w:rPr>
          <w:rFonts w:ascii="Comic Sans MS" w:hAnsi="Comic Sans MS"/>
          <w:bCs/>
          <w:i/>
          <w:iCs/>
          <w:color w:val="000000"/>
          <w:spacing w:val="-6"/>
          <w:sz w:val="40"/>
          <w:szCs w:val="40"/>
        </w:rPr>
        <w:t>10</w:t>
      </w:r>
      <w:r w:rsidR="00E45073" w:rsidRPr="00E45073">
        <w:rPr>
          <w:rFonts w:ascii="Comic Sans MS" w:hAnsi="Comic Sans MS"/>
          <w:bCs/>
          <w:i/>
          <w:iCs/>
          <w:color w:val="000000"/>
          <w:spacing w:val="-6"/>
          <w:sz w:val="40"/>
          <w:szCs w:val="40"/>
          <w:vertAlign w:val="superscript"/>
        </w:rPr>
        <w:t>17</w:t>
      </w:r>
      <w:r w:rsidR="00E45073">
        <w:rPr>
          <w:rFonts w:ascii="Comic Sans MS" w:hAnsi="Comic Sans MS"/>
          <w:bCs/>
          <w:i/>
          <w:iCs/>
          <w:color w:val="000000"/>
          <w:spacing w:val="-6"/>
          <w:sz w:val="40"/>
          <w:szCs w:val="40"/>
        </w:rPr>
        <w:t>. Now choose just one of those silver dollars, mark it and drop it from an airplane. Then thoroughly stir all the silver dollars all over the state.</w:t>
      </w:r>
    </w:p>
    <w:p w14:paraId="5C59297B" w14:textId="732F55CE" w:rsidR="00E45073" w:rsidRDefault="00E45073" w:rsidP="00E45073">
      <w:pPr>
        <w:pStyle w:val="Standard"/>
        <w:ind w:left="270" w:hanging="270"/>
        <w:rPr>
          <w:rFonts w:ascii="Comic Sans MS" w:hAnsi="Comic Sans MS"/>
          <w:bCs/>
          <w:i/>
          <w:iCs/>
          <w:color w:val="000000"/>
          <w:spacing w:val="-6"/>
          <w:sz w:val="40"/>
          <w:szCs w:val="40"/>
        </w:rPr>
      </w:pPr>
      <w:r>
        <w:rPr>
          <w:rFonts w:ascii="Comic Sans MS" w:hAnsi="Comic Sans MS"/>
          <w:bCs/>
          <w:i/>
          <w:iCs/>
          <w:color w:val="000000"/>
          <w:spacing w:val="-6"/>
          <w:sz w:val="40"/>
          <w:szCs w:val="40"/>
        </w:rPr>
        <w:t xml:space="preserve">   When that has been done, blindfold one man, tell him he can travel wherever he wishes in the state of Texas. But </w:t>
      </w:r>
      <w:proofErr w:type="gramStart"/>
      <w:r>
        <w:rPr>
          <w:rFonts w:ascii="Comic Sans MS" w:hAnsi="Comic Sans MS"/>
          <w:bCs/>
          <w:i/>
          <w:iCs/>
          <w:color w:val="000000"/>
          <w:spacing w:val="-6"/>
          <w:sz w:val="40"/>
          <w:szCs w:val="40"/>
        </w:rPr>
        <w:t>sometime</w:t>
      </w:r>
      <w:proofErr w:type="gramEnd"/>
      <w:r>
        <w:rPr>
          <w:rFonts w:ascii="Comic Sans MS" w:hAnsi="Comic Sans MS"/>
          <w:bCs/>
          <w:i/>
          <w:iCs/>
          <w:color w:val="000000"/>
          <w:spacing w:val="-6"/>
          <w:sz w:val="40"/>
          <w:szCs w:val="40"/>
        </w:rPr>
        <w:t xml:space="preserve"> he must stop, reach down into the two feet of silver dollars and try to pull up that one silver dollar that has been marked.</w:t>
      </w:r>
    </w:p>
    <w:p w14:paraId="79FBA4FC" w14:textId="41F770B5" w:rsidR="00E45073" w:rsidRPr="001B2231" w:rsidRDefault="00E45073" w:rsidP="00E45073">
      <w:pPr>
        <w:pStyle w:val="Standard"/>
        <w:ind w:left="270" w:hanging="270"/>
        <w:rPr>
          <w:rFonts w:ascii="Comic Sans MS" w:hAnsi="Comic Sans MS"/>
          <w:bCs/>
          <w:i/>
          <w:iCs/>
          <w:color w:val="000000"/>
          <w:spacing w:val="-6"/>
        </w:rPr>
      </w:pPr>
      <w:r>
        <w:rPr>
          <w:rFonts w:ascii="Comic Sans MS" w:hAnsi="Comic Sans MS"/>
          <w:bCs/>
          <w:i/>
          <w:iCs/>
          <w:color w:val="000000"/>
          <w:spacing w:val="-6"/>
          <w:sz w:val="40"/>
          <w:szCs w:val="40"/>
        </w:rPr>
        <w:t xml:space="preserve">   Now, the chance of his finding that one silver dollar in the state of Texas would be the chance the prophets had for eight of their prophecies coming true in any one man in the future.</w:t>
      </w:r>
      <w:r w:rsidR="001B2231">
        <w:rPr>
          <w:rFonts w:ascii="Comic Sans MS" w:hAnsi="Comic Sans MS"/>
          <w:bCs/>
          <w:i/>
          <w:iCs/>
          <w:color w:val="000000"/>
          <w:spacing w:val="-6"/>
          <w:sz w:val="40"/>
          <w:szCs w:val="40"/>
        </w:rPr>
        <w:t xml:space="preserve"> </w:t>
      </w:r>
      <w:r w:rsidR="001B2231" w:rsidRPr="001B2231">
        <w:rPr>
          <w:rFonts w:ascii="Comic Sans MS" w:hAnsi="Comic Sans MS"/>
          <w:bCs/>
          <w:color w:val="000000"/>
          <w:spacing w:val="-6"/>
        </w:rPr>
        <w:t>John Ankerberg</w:t>
      </w:r>
      <w:r w:rsidR="001B2231">
        <w:rPr>
          <w:rFonts w:ascii="Comic Sans MS" w:hAnsi="Comic Sans MS"/>
          <w:bCs/>
          <w:i/>
          <w:iCs/>
          <w:color w:val="000000"/>
          <w:spacing w:val="-6"/>
        </w:rPr>
        <w:t>, The Case for Jesus the Messiah, 1989, page 19</w:t>
      </w:r>
    </w:p>
    <w:p w14:paraId="5277D377" w14:textId="77777777" w:rsidR="001B2231" w:rsidRPr="00DD4AAE" w:rsidRDefault="001B2231" w:rsidP="00AD165A">
      <w:pPr>
        <w:pStyle w:val="Standard"/>
        <w:rPr>
          <w:rFonts w:ascii="Comic Sans MS" w:hAnsi="Comic Sans MS"/>
          <w:bCs/>
          <w:color w:val="000000"/>
          <w:spacing w:val="-6"/>
          <w:sz w:val="16"/>
          <w:szCs w:val="16"/>
        </w:rPr>
      </w:pPr>
    </w:p>
    <w:p w14:paraId="2AB7152F" w14:textId="056B01B2" w:rsidR="00AD165A" w:rsidRDefault="001B2231"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Just think what the chance would be for all 456 prophecies to be f</w:t>
      </w:r>
      <w:r w:rsidR="00DD4AAE">
        <w:rPr>
          <w:rFonts w:ascii="Comic Sans MS" w:hAnsi="Comic Sans MS"/>
          <w:bCs/>
          <w:color w:val="000000"/>
          <w:spacing w:val="-6"/>
          <w:sz w:val="40"/>
          <w:szCs w:val="40"/>
        </w:rPr>
        <w:t>ulf</w:t>
      </w:r>
      <w:r>
        <w:rPr>
          <w:rFonts w:ascii="Comic Sans MS" w:hAnsi="Comic Sans MS"/>
          <w:bCs/>
          <w:color w:val="000000"/>
          <w:spacing w:val="-6"/>
          <w:sz w:val="40"/>
          <w:szCs w:val="40"/>
        </w:rPr>
        <w:t xml:space="preserve">illed </w:t>
      </w:r>
      <w:r w:rsidR="00DD4AAE">
        <w:rPr>
          <w:rFonts w:ascii="Comic Sans MS" w:hAnsi="Comic Sans MS"/>
          <w:bCs/>
          <w:color w:val="000000"/>
          <w:spacing w:val="-6"/>
          <w:sz w:val="40"/>
          <w:szCs w:val="40"/>
        </w:rPr>
        <w:t>by</w:t>
      </w:r>
      <w:r>
        <w:rPr>
          <w:rFonts w:ascii="Comic Sans MS" w:hAnsi="Comic Sans MS"/>
          <w:bCs/>
          <w:color w:val="000000"/>
          <w:spacing w:val="-6"/>
          <w:sz w:val="40"/>
          <w:szCs w:val="40"/>
        </w:rPr>
        <w:t xml:space="preserve"> one man</w:t>
      </w:r>
      <w:r w:rsidR="00DD4AAE">
        <w:rPr>
          <w:rFonts w:ascii="Comic Sans MS" w:hAnsi="Comic Sans MS"/>
          <w:bCs/>
          <w:color w:val="000000"/>
          <w:spacing w:val="-6"/>
          <w:sz w:val="40"/>
          <w:szCs w:val="40"/>
        </w:rPr>
        <w:t>. There would be no chance, but of course it wasn’t by chance; it was</w:t>
      </w:r>
      <w:r w:rsidR="00AD165A">
        <w:rPr>
          <w:rFonts w:ascii="Comic Sans MS" w:hAnsi="Comic Sans MS"/>
          <w:bCs/>
          <w:color w:val="000000"/>
          <w:spacing w:val="-6"/>
          <w:sz w:val="40"/>
          <w:szCs w:val="40"/>
        </w:rPr>
        <w:t xml:space="preserve"> </w:t>
      </w:r>
      <w:r w:rsidR="00DD4AAE">
        <w:rPr>
          <w:rFonts w:ascii="Comic Sans MS" w:hAnsi="Comic Sans MS"/>
          <w:bCs/>
          <w:color w:val="000000"/>
          <w:spacing w:val="-6"/>
          <w:sz w:val="40"/>
          <w:szCs w:val="40"/>
        </w:rPr>
        <w:t>by the power and omni-  science of our almighty God.</w:t>
      </w:r>
      <w:r w:rsidR="00AD165A">
        <w:rPr>
          <w:rFonts w:ascii="Comic Sans MS" w:hAnsi="Comic Sans MS"/>
          <w:bCs/>
          <w:color w:val="000000"/>
          <w:spacing w:val="-6"/>
          <w:sz w:val="40"/>
          <w:szCs w:val="40"/>
        </w:rPr>
        <w:t xml:space="preserve">                                                                                                                                                                                                                                                                                                                                                                                                                                                                                                                                                                                                                                                                                                                                                                                                                                                                                                                                                                                                                                                                                                                                                                                                                                                                                                                                                                                                                                                                                                                                                                                                                                                                                                                                                                                                                                                                                                                                                                                                                                                                                                                                                                                                                                                                                                                                                                                                                                                                                                                                                                                                                                                                                                                                                                                                                                                                                                                                                                                                                                                                                                                                                                                                                                                                                                                                                                                                                                                                                                                                                                                                                                                                                                                                                                                                                                                                                                                                                                                                                                                                                                                                                                                                                                                                                                                                                                                                                                                                                                                                                                                                                                                                                                                                                                                                                                                                                                                                                                                                                                                                                                                                                                                                                                                                                                                                                                                                                                                                                                                                                                                                                                                                                                                                                                                                                                                                                                                                                                                                                                                                                                                                                                                                                                                                                                                                                                                                                                                                                                                                                                                                                                                                                                                                                                                                                                                                                                                                                                                                                                                                                                                                                                                                                                                                                                                                                                                                         </w:t>
      </w:r>
    </w:p>
    <w:p w14:paraId="1F53FCAD" w14:textId="55911E62" w:rsidR="00B04B09" w:rsidRPr="00DD4AAE" w:rsidRDefault="00AC5F2D">
      <w:pPr>
        <w:pStyle w:val="Standard"/>
        <w:rPr>
          <w:rFonts w:ascii="Comic Sans MS" w:hAnsi="Comic Sans MS"/>
          <w:bCs/>
          <w:color w:val="000000"/>
          <w:spacing w:val="-6"/>
          <w:sz w:val="16"/>
          <w:szCs w:val="16"/>
        </w:rPr>
      </w:pPr>
      <w:r>
        <w:rPr>
          <w:noProof/>
        </w:rPr>
        <w:pict w14:anchorId="68A2A297">
          <v:line id="Straight Connector 72" o:spid="_x0000_s1112"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5.65pt" to="5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" strokecolor="black [3213]" strokeweight=".5pt">
            <v:stroke joinstyle="miter"/>
            <o:lock v:ext="edit" shapetype="f"/>
          </v:line>
        </w:pict>
      </w:r>
    </w:p>
    <w:p w14:paraId="740A29EB" w14:textId="05652279"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God the Father was propitiated (the justice of God</w:t>
      </w:r>
      <w:r w:rsidR="00A27150" w:rsidRPr="00A27150">
        <w:rPr>
          <w:rFonts w:ascii="Comic Sans MS" w:hAnsi="Comic Sans MS"/>
          <w:bCs/>
          <w:color w:val="000000"/>
          <w:spacing w:val="-6"/>
          <w:sz w:val="40"/>
          <w:szCs w:val="40"/>
        </w:rPr>
        <w:t xml:space="preserve"> </w:t>
      </w:r>
      <w:r w:rsidR="00A27150">
        <w:rPr>
          <w:rFonts w:ascii="Comic Sans MS" w:hAnsi="Comic Sans MS"/>
          <w:bCs/>
          <w:color w:val="000000"/>
          <w:spacing w:val="-6"/>
          <w:sz w:val="40"/>
          <w:szCs w:val="40"/>
        </w:rPr>
        <w:t>was satisfied</w:t>
      </w:r>
      <w:r>
        <w:rPr>
          <w:rFonts w:ascii="Comic Sans MS" w:hAnsi="Comic Sans MS"/>
          <w:bCs/>
          <w:color w:val="000000"/>
          <w:spacing w:val="-6"/>
          <w:sz w:val="40"/>
          <w:szCs w:val="40"/>
        </w:rPr>
        <w:t xml:space="preserve">, </w:t>
      </w:r>
      <w:r>
        <w:rPr>
          <w:rFonts w:ascii="Comic Sans MS" w:hAnsi="Comic Sans MS"/>
          <w:bCs/>
          <w:i/>
          <w:iCs/>
          <w:color w:val="000000"/>
          <w:spacing w:val="-6"/>
          <w:sz w:val="40"/>
          <w:szCs w:val="40"/>
          <w:u w:val="single"/>
        </w:rPr>
        <w:t>1 John 2:2</w:t>
      </w:r>
      <w:r>
        <w:rPr>
          <w:rFonts w:ascii="Comic Sans MS" w:hAnsi="Comic Sans MS"/>
          <w:bCs/>
          <w:color w:val="000000"/>
          <w:spacing w:val="-6"/>
          <w:sz w:val="40"/>
          <w:szCs w:val="40"/>
        </w:rPr>
        <w:t xml:space="preserve">) with the sacrifice of Jesus Christ on the cross which enabled Him to impute </w:t>
      </w:r>
      <w:r w:rsidR="00DD4AAE">
        <w:rPr>
          <w:rFonts w:ascii="Comic Sans MS" w:hAnsi="Comic Sans MS"/>
          <w:bCs/>
          <w:color w:val="000000"/>
          <w:spacing w:val="-6"/>
          <w:sz w:val="40"/>
          <w:szCs w:val="40"/>
        </w:rPr>
        <w:t xml:space="preserve">the gift of His own righteousness </w:t>
      </w:r>
      <w:r>
        <w:rPr>
          <w:rFonts w:ascii="Comic Sans MS" w:hAnsi="Comic Sans MS"/>
          <w:bCs/>
          <w:color w:val="000000"/>
          <w:spacing w:val="-6"/>
          <w:sz w:val="40"/>
          <w:szCs w:val="40"/>
        </w:rPr>
        <w:t>to</w:t>
      </w:r>
      <w:r w:rsidR="002D168C">
        <w:rPr>
          <w:rFonts w:ascii="Comic Sans MS" w:hAnsi="Comic Sans MS"/>
          <w:bCs/>
          <w:color w:val="000000"/>
          <w:spacing w:val="-6"/>
          <w:sz w:val="40"/>
          <w:szCs w:val="40"/>
        </w:rPr>
        <w:t xml:space="preserve"> all who </w:t>
      </w:r>
      <w:r>
        <w:rPr>
          <w:rFonts w:ascii="Comic Sans MS" w:hAnsi="Comic Sans MS"/>
          <w:bCs/>
          <w:color w:val="000000"/>
          <w:spacing w:val="-6"/>
          <w:sz w:val="40"/>
          <w:szCs w:val="40"/>
        </w:rPr>
        <w:t>believ</w:t>
      </w:r>
      <w:r w:rsidR="002D168C">
        <w:rPr>
          <w:rFonts w:ascii="Comic Sans MS" w:hAnsi="Comic Sans MS"/>
          <w:bCs/>
          <w:color w:val="000000"/>
          <w:spacing w:val="-6"/>
          <w:sz w:val="40"/>
          <w:szCs w:val="40"/>
        </w:rPr>
        <w:t>e in Jesus Christ.</w:t>
      </w:r>
    </w:p>
    <w:p w14:paraId="13E828B1" w14:textId="77777777" w:rsidR="00917EA3" w:rsidRDefault="00917EA3">
      <w:pPr>
        <w:pStyle w:val="Standard"/>
      </w:pPr>
    </w:p>
    <w:p w14:paraId="44F71827" w14:textId="77777777" w:rsidR="001232DE" w:rsidRDefault="001232DE">
      <w:pPr>
        <w:rPr>
          <w:sz w:val="22"/>
          <w:szCs w:val="22"/>
        </w:rPr>
      </w:pPr>
    </w:p>
    <w:p w14:paraId="56666CB4" w14:textId="0B7152FE" w:rsidR="001232DE" w:rsidRDefault="00A27150">
      <w:pPr>
        <w:pStyle w:val="Standard"/>
        <w:rPr>
          <w:rFonts w:ascii="Comic Sans MS" w:hAnsi="Comic Sans MS"/>
          <w:b/>
          <w:i/>
          <w:iCs/>
          <w:color w:val="000000"/>
          <w:spacing w:val="-6"/>
          <w:sz w:val="40"/>
          <w:szCs w:val="40"/>
        </w:rPr>
      </w:pPr>
      <w:r w:rsidRPr="00A27150">
        <w:rPr>
          <w:rFonts w:ascii="Comic Sans MS" w:hAnsi="Comic Sans MS"/>
          <w:b/>
          <w:i/>
          <w:iCs/>
          <w:color w:val="000000"/>
          <w:spacing w:val="-6"/>
          <w:sz w:val="40"/>
          <w:szCs w:val="40"/>
          <w:u w:val="single"/>
        </w:rPr>
        <w:t>1 John 2:2</w:t>
      </w:r>
      <w:r w:rsidRPr="00A27150">
        <w:rPr>
          <w:rFonts w:ascii="Comic Sans MS" w:hAnsi="Comic Sans MS"/>
          <w:b/>
          <w:i/>
          <w:iCs/>
          <w:color w:val="000000"/>
          <w:spacing w:val="-6"/>
          <w:sz w:val="40"/>
          <w:szCs w:val="40"/>
        </w:rPr>
        <w:t xml:space="preserve"> and He Himself is the propitiation for our sins; and not for ours only, but also for those of the whole world.</w:t>
      </w:r>
    </w:p>
    <w:p w14:paraId="241515C7" w14:textId="301B0D79" w:rsidR="00DC2F46" w:rsidRDefault="00DC2F46"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 xml:space="preserve">the righteousness of God has been manifested </w:t>
      </w:r>
    </w:p>
    <w:p w14:paraId="5DF550DC" w14:textId="77777777" w:rsidR="00DC2F46" w:rsidRPr="00DC2F46" w:rsidRDefault="00DC2F46" w:rsidP="00822FD2">
      <w:pPr>
        <w:pStyle w:val="Standard"/>
        <w:rPr>
          <w:rFonts w:ascii="Comic Sans MS" w:hAnsi="Comic Sans MS"/>
          <w:b/>
          <w:i/>
          <w:iCs/>
          <w:color w:val="0035FF"/>
          <w:spacing w:val="-6"/>
          <w:sz w:val="12"/>
          <w:szCs w:val="12"/>
        </w:rPr>
      </w:pPr>
    </w:p>
    <w:p w14:paraId="00314007" w14:textId="379588B1" w:rsidR="00DC2F46" w:rsidRDefault="00DC2F46"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saw a very similar clause to this:</w:t>
      </w:r>
    </w:p>
    <w:p w14:paraId="7EA9BD46" w14:textId="50CF1180" w:rsidR="00DC2F46" w:rsidRPr="00DC2F46" w:rsidRDefault="00DC2F46" w:rsidP="00822FD2">
      <w:pPr>
        <w:pStyle w:val="Standard"/>
        <w:rPr>
          <w:rFonts w:ascii="Comic Sans MS" w:hAnsi="Comic Sans MS"/>
          <w:bCs/>
          <w:color w:val="000000" w:themeColor="text1"/>
          <w:spacing w:val="-6"/>
          <w:sz w:val="12"/>
          <w:szCs w:val="12"/>
        </w:rPr>
      </w:pPr>
    </w:p>
    <w:p w14:paraId="32DF4B12" w14:textId="02E2B361" w:rsidR="00DC2F46" w:rsidRPr="00DC2F46" w:rsidRDefault="00DC2F46" w:rsidP="00822FD2">
      <w:pPr>
        <w:pStyle w:val="Standard"/>
        <w:rPr>
          <w:rFonts w:ascii="Comic Sans MS" w:hAnsi="Comic Sans MS"/>
          <w:b/>
          <w:i/>
          <w:iCs/>
          <w:color w:val="000000" w:themeColor="text1"/>
          <w:spacing w:val="-6"/>
          <w:sz w:val="40"/>
          <w:szCs w:val="40"/>
        </w:rPr>
      </w:pPr>
      <w:r w:rsidRPr="00DC2F46">
        <w:rPr>
          <w:rFonts w:ascii="Comic Sans MS" w:hAnsi="Comic Sans MS"/>
          <w:b/>
          <w:i/>
          <w:iCs/>
          <w:color w:val="000000" w:themeColor="text1"/>
          <w:spacing w:val="-6"/>
          <w:sz w:val="40"/>
          <w:szCs w:val="40"/>
          <w:u w:val="single"/>
        </w:rPr>
        <w:t>Romans 1:17</w:t>
      </w:r>
      <w:r w:rsidRPr="00DC2F46">
        <w:rPr>
          <w:rFonts w:ascii="Comic Sans MS" w:hAnsi="Comic Sans MS"/>
          <w:b/>
          <w:i/>
          <w:iCs/>
          <w:color w:val="000000" w:themeColor="text1"/>
          <w:spacing w:val="-6"/>
          <w:sz w:val="40"/>
          <w:szCs w:val="40"/>
        </w:rPr>
        <w:t xml:space="preserve"> For in it </w:t>
      </w:r>
      <w:r>
        <w:rPr>
          <w:rFonts w:ascii="Comic Sans MS" w:hAnsi="Comic Sans MS"/>
          <w:bCs/>
          <w:color w:val="000000" w:themeColor="text1"/>
          <w:spacing w:val="-6"/>
          <w:sz w:val="36"/>
          <w:szCs w:val="36"/>
        </w:rPr>
        <w:t xml:space="preserve">(the gospel) </w:t>
      </w:r>
      <w:r w:rsidRPr="00DC2F46">
        <w:rPr>
          <w:rFonts w:ascii="Comic Sans MS" w:hAnsi="Comic Sans MS"/>
          <w:b/>
          <w:i/>
          <w:iCs/>
          <w:color w:val="C00000"/>
          <w:spacing w:val="-6"/>
          <w:sz w:val="40"/>
          <w:szCs w:val="40"/>
        </w:rPr>
        <w:t>the righteousness</w:t>
      </w:r>
      <w:r w:rsidR="0018373E">
        <w:rPr>
          <w:rFonts w:ascii="Comic Sans MS" w:hAnsi="Comic Sans MS"/>
          <w:b/>
          <w:i/>
          <w:iCs/>
          <w:color w:val="C00000"/>
          <w:spacing w:val="-6"/>
          <w:sz w:val="40"/>
          <w:szCs w:val="40"/>
        </w:rPr>
        <w:t xml:space="preserve"> </w:t>
      </w:r>
      <w:r w:rsidR="0018373E" w:rsidRPr="0018373E">
        <w:rPr>
          <w:rFonts w:ascii="Comic Sans MS" w:hAnsi="Comic Sans MS"/>
          <w:bCs/>
          <w:color w:val="000000" w:themeColor="text1"/>
          <w:spacing w:val="-6"/>
          <w:sz w:val="36"/>
          <w:szCs w:val="36"/>
        </w:rPr>
        <w:t>(</w:t>
      </w:r>
      <w:r w:rsidR="0018373E">
        <w:rPr>
          <w:rFonts w:ascii="Comic Sans MS" w:hAnsi="Comic Sans MS"/>
          <w:bCs/>
          <w:color w:val="000000" w:themeColor="text1"/>
          <w:spacing w:val="-6"/>
          <w:sz w:val="36"/>
          <w:szCs w:val="36"/>
        </w:rPr>
        <w:t>anarthrous)</w:t>
      </w:r>
      <w:r w:rsidRPr="00DC2F46">
        <w:rPr>
          <w:rFonts w:ascii="Comic Sans MS" w:hAnsi="Comic Sans MS"/>
          <w:b/>
          <w:i/>
          <w:iCs/>
          <w:color w:val="C00000"/>
          <w:spacing w:val="-6"/>
          <w:sz w:val="40"/>
          <w:szCs w:val="40"/>
        </w:rPr>
        <w:t xml:space="preserve"> of God is revealed</w:t>
      </w:r>
      <w:r w:rsidRPr="00DC2F46">
        <w:rPr>
          <w:rFonts w:ascii="Comic Sans MS" w:hAnsi="Comic Sans MS"/>
          <w:b/>
          <w:i/>
          <w:iCs/>
          <w:color w:val="000000" w:themeColor="text1"/>
          <w:spacing w:val="-6"/>
          <w:sz w:val="40"/>
          <w:szCs w:val="40"/>
        </w:rPr>
        <w:t xml:space="preserve"> </w:t>
      </w:r>
      <w:r>
        <w:rPr>
          <w:rFonts w:ascii="Comic Sans MS" w:hAnsi="Comic Sans MS"/>
          <w:bCs/>
          <w:color w:val="000000"/>
          <w:spacing w:val="-6"/>
          <w:sz w:val="34"/>
          <w:szCs w:val="34"/>
        </w:rPr>
        <w:t xml:space="preserve">(v. </w:t>
      </w:r>
      <w:proofErr w:type="spellStart"/>
      <w:r>
        <w:rPr>
          <w:rFonts w:ascii="Comic Sans MS" w:hAnsi="Comic Sans MS"/>
          <w:bCs/>
          <w:color w:val="000000"/>
          <w:spacing w:val="-6"/>
          <w:sz w:val="34"/>
          <w:szCs w:val="34"/>
        </w:rPr>
        <w:t>ppi</w:t>
      </w:r>
      <w:proofErr w:type="spellEnd"/>
      <w:r>
        <w:rPr>
          <w:rFonts w:ascii="Comic Sans MS" w:hAnsi="Comic Sans MS"/>
          <w:bCs/>
          <w:color w:val="000000"/>
          <w:spacing w:val="-6"/>
          <w:sz w:val="34"/>
          <w:szCs w:val="34"/>
        </w:rPr>
        <w:t xml:space="preserve">) </w:t>
      </w:r>
      <w:r w:rsidRPr="00DC2F46">
        <w:rPr>
          <w:rFonts w:ascii="Comic Sans MS" w:hAnsi="Comic Sans MS"/>
          <w:b/>
          <w:i/>
          <w:iCs/>
          <w:color w:val="000000" w:themeColor="text1"/>
          <w:spacing w:val="-6"/>
          <w:sz w:val="40"/>
          <w:szCs w:val="40"/>
        </w:rPr>
        <w:t xml:space="preserve">from faith </w:t>
      </w:r>
      <w:r w:rsidR="007F1222">
        <w:rPr>
          <w:rFonts w:ascii="Comic Sans MS" w:hAnsi="Comic Sans MS"/>
          <w:bCs/>
          <w:color w:val="000000" w:themeColor="text1"/>
          <w:spacing w:val="-6"/>
          <w:sz w:val="36"/>
          <w:szCs w:val="36"/>
        </w:rPr>
        <w:t xml:space="preserve">(Phase 1)  </w:t>
      </w:r>
      <w:r w:rsidRPr="00DC2F46">
        <w:rPr>
          <w:rFonts w:ascii="Comic Sans MS" w:hAnsi="Comic Sans MS"/>
          <w:b/>
          <w:i/>
          <w:iCs/>
          <w:color w:val="000000" w:themeColor="text1"/>
          <w:spacing w:val="-6"/>
          <w:sz w:val="40"/>
          <w:szCs w:val="40"/>
        </w:rPr>
        <w:t>to faith</w:t>
      </w:r>
      <w:r w:rsidR="007F1222">
        <w:rPr>
          <w:rFonts w:ascii="Comic Sans MS" w:hAnsi="Comic Sans MS"/>
          <w:b/>
          <w:i/>
          <w:iCs/>
          <w:color w:val="000000" w:themeColor="text1"/>
          <w:spacing w:val="-6"/>
          <w:sz w:val="40"/>
          <w:szCs w:val="40"/>
        </w:rPr>
        <w:t xml:space="preserve"> </w:t>
      </w:r>
      <w:r w:rsidR="007F1222">
        <w:rPr>
          <w:rFonts w:ascii="Comic Sans MS" w:hAnsi="Comic Sans MS"/>
          <w:bCs/>
          <w:color w:val="000000" w:themeColor="text1"/>
          <w:spacing w:val="-6"/>
          <w:sz w:val="36"/>
          <w:szCs w:val="36"/>
        </w:rPr>
        <w:t>(Phase 2)</w:t>
      </w:r>
      <w:r w:rsidRPr="00DC2F46">
        <w:rPr>
          <w:rFonts w:ascii="Comic Sans MS" w:hAnsi="Comic Sans MS"/>
          <w:b/>
          <w:i/>
          <w:iCs/>
          <w:color w:val="000000" w:themeColor="text1"/>
          <w:spacing w:val="-6"/>
          <w:sz w:val="40"/>
          <w:szCs w:val="40"/>
        </w:rPr>
        <w:t>; as it is written,</w:t>
      </w:r>
      <w:r>
        <w:rPr>
          <w:rFonts w:ascii="Comic Sans MS" w:hAnsi="Comic Sans MS"/>
          <w:b/>
          <w:i/>
          <w:iCs/>
          <w:color w:val="000000" w:themeColor="text1"/>
          <w:spacing w:val="-6"/>
          <w:sz w:val="40"/>
          <w:szCs w:val="40"/>
        </w:rPr>
        <w:t xml:space="preserve"> </w:t>
      </w:r>
      <w:r w:rsidRPr="00DC2F46">
        <w:rPr>
          <w:rFonts w:ascii="Comic Sans MS" w:hAnsi="Comic Sans MS"/>
          <w:b/>
          <w:i/>
          <w:iCs/>
          <w:color w:val="000000" w:themeColor="text1"/>
          <w:spacing w:val="-6"/>
          <w:sz w:val="40"/>
          <w:szCs w:val="40"/>
        </w:rPr>
        <w:t>"But the righteous man shall live by faith</w:t>
      </w:r>
      <w:r w:rsidR="00AD168F">
        <w:rPr>
          <w:rFonts w:ascii="Comic Sans MS" w:hAnsi="Comic Sans MS"/>
          <w:b/>
          <w:i/>
          <w:iCs/>
          <w:color w:val="000000" w:themeColor="text1"/>
          <w:spacing w:val="-6"/>
          <w:sz w:val="40"/>
          <w:szCs w:val="40"/>
        </w:rPr>
        <w:t xml:space="preserve"> </w:t>
      </w:r>
      <w:r w:rsidR="00AD168F">
        <w:rPr>
          <w:rFonts w:ascii="Comic Sans MS" w:hAnsi="Comic Sans MS"/>
          <w:bCs/>
          <w:color w:val="000000" w:themeColor="text1"/>
          <w:spacing w:val="-6"/>
          <w:sz w:val="40"/>
          <w:szCs w:val="40"/>
        </w:rPr>
        <w:t>[not by trying to keep the Law]</w:t>
      </w:r>
      <w:r w:rsidRPr="00DC2F46">
        <w:rPr>
          <w:rFonts w:ascii="Comic Sans MS" w:hAnsi="Comic Sans MS"/>
          <w:b/>
          <w:i/>
          <w:iCs/>
          <w:color w:val="000000" w:themeColor="text1"/>
          <w:spacing w:val="-6"/>
          <w:sz w:val="40"/>
          <w:szCs w:val="40"/>
        </w:rPr>
        <w:t>."</w:t>
      </w:r>
    </w:p>
    <w:p w14:paraId="39D6EFC1" w14:textId="5797C80E" w:rsidR="00DC2F46" w:rsidRPr="007F1222" w:rsidRDefault="00DC2F46" w:rsidP="00822FD2">
      <w:pPr>
        <w:pStyle w:val="Standard"/>
        <w:rPr>
          <w:rFonts w:ascii="Comic Sans MS" w:hAnsi="Comic Sans MS"/>
          <w:b/>
          <w:i/>
          <w:iCs/>
          <w:color w:val="0035FF"/>
          <w:spacing w:val="-6"/>
          <w:sz w:val="16"/>
          <w:szCs w:val="16"/>
        </w:rPr>
      </w:pPr>
    </w:p>
    <w:p w14:paraId="74E2B107" w14:textId="0E73B312" w:rsidR="007F1222" w:rsidRPr="007F1222" w:rsidRDefault="007F1222"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Hear, as well as in </w:t>
      </w:r>
      <w:r w:rsidRPr="007F1222">
        <w:rPr>
          <w:rFonts w:ascii="Comic Sans MS" w:hAnsi="Comic Sans MS"/>
          <w:bCs/>
          <w:i/>
          <w:iCs/>
          <w:color w:val="000000" w:themeColor="text1"/>
          <w:spacing w:val="-6"/>
          <w:sz w:val="40"/>
          <w:szCs w:val="40"/>
          <w:u w:val="single"/>
        </w:rPr>
        <w:t>Rom. 3:21</w:t>
      </w:r>
      <w:r>
        <w:rPr>
          <w:rFonts w:ascii="Comic Sans MS" w:hAnsi="Comic Sans MS"/>
          <w:bCs/>
          <w:color w:val="000000" w:themeColor="text1"/>
          <w:spacing w:val="-6"/>
          <w:sz w:val="40"/>
          <w:szCs w:val="40"/>
        </w:rPr>
        <w:t>, the righteousness of God is not referring to His attribute of righteousness.</w:t>
      </w:r>
    </w:p>
    <w:p w14:paraId="12F0BB6C" w14:textId="77777777" w:rsidR="00DC2F46" w:rsidRPr="004C0D75" w:rsidRDefault="00DC2F46" w:rsidP="00822FD2">
      <w:pPr>
        <w:pStyle w:val="Standard"/>
        <w:rPr>
          <w:rFonts w:ascii="Comic Sans MS" w:hAnsi="Comic Sans MS"/>
          <w:b/>
          <w:i/>
          <w:iCs/>
          <w:color w:val="0035FF"/>
          <w:spacing w:val="-6"/>
          <w:sz w:val="20"/>
          <w:szCs w:val="20"/>
        </w:rPr>
      </w:pPr>
    </w:p>
    <w:p w14:paraId="386800CC" w14:textId="05B885C6" w:rsidR="00822FD2" w:rsidRDefault="00822FD2"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rPr>
        <w:t xml:space="preserve">being witnessed </w:t>
      </w:r>
      <w:r w:rsidR="00DC2F46">
        <w:rPr>
          <w:rFonts w:ascii="Comic Sans MS" w:hAnsi="Comic Sans MS"/>
          <w:bCs/>
          <w:color w:val="000000"/>
          <w:spacing w:val="-6"/>
          <w:sz w:val="34"/>
          <w:szCs w:val="34"/>
        </w:rPr>
        <w:t xml:space="preserve">(part. pp) </w:t>
      </w:r>
      <w:r>
        <w:rPr>
          <w:rFonts w:ascii="Comic Sans MS" w:hAnsi="Comic Sans MS"/>
          <w:b/>
          <w:i/>
          <w:iCs/>
          <w:color w:val="0035FF"/>
          <w:spacing w:val="-6"/>
          <w:sz w:val="40"/>
          <w:szCs w:val="40"/>
        </w:rPr>
        <w:t>by the Law and the Prophets,</w:t>
      </w:r>
      <w:r w:rsidR="00093EC1">
        <w:rPr>
          <w:rFonts w:ascii="Comic Sans MS" w:hAnsi="Comic Sans MS"/>
          <w:b/>
          <w:i/>
          <w:iCs/>
          <w:color w:val="0035FF"/>
          <w:spacing w:val="-6"/>
          <w:sz w:val="40"/>
          <w:szCs w:val="40"/>
        </w:rPr>
        <w:t xml:space="preserve"> </w:t>
      </w:r>
    </w:p>
    <w:p w14:paraId="579DC963" w14:textId="08751154" w:rsidR="00822FD2" w:rsidRPr="004C0D75" w:rsidRDefault="00822FD2" w:rsidP="00822FD2">
      <w:pPr>
        <w:pStyle w:val="Standard"/>
        <w:rPr>
          <w:rFonts w:ascii="Comic Sans MS" w:hAnsi="Comic Sans MS"/>
          <w:b/>
          <w:i/>
          <w:iCs/>
          <w:color w:val="0035FF"/>
          <w:spacing w:val="-6"/>
          <w:sz w:val="20"/>
          <w:szCs w:val="20"/>
        </w:rPr>
      </w:pPr>
    </w:p>
    <w:p w14:paraId="5D46583B" w14:textId="6360652B" w:rsidR="00333D02" w:rsidRPr="00333D02" w:rsidRDefault="00333D02" w:rsidP="00333D02">
      <w:pPr>
        <w:pStyle w:val="Standard"/>
        <w:rPr>
          <w:rFonts w:ascii="Comic Sans MS" w:hAnsi="Comic Sans MS"/>
          <w:bCs/>
          <w:color w:val="000000" w:themeColor="text1"/>
          <w:spacing w:val="-6"/>
          <w:sz w:val="40"/>
          <w:szCs w:val="40"/>
        </w:rPr>
      </w:pPr>
      <w:r w:rsidRPr="00333D02">
        <w:rPr>
          <w:rFonts w:ascii="Comic Sans MS" w:hAnsi="Comic Sans MS"/>
          <w:bCs/>
          <w:color w:val="000000" w:themeColor="text1"/>
          <w:spacing w:val="-6"/>
          <w:sz w:val="40"/>
          <w:szCs w:val="40"/>
        </w:rPr>
        <w:lastRenderedPageBreak/>
        <w:t xml:space="preserve">This referred to two of the three divisions of the Hebrew canon (Law, </w:t>
      </w:r>
      <w:proofErr w:type="gramStart"/>
      <w:r w:rsidRPr="00333D02">
        <w:rPr>
          <w:rFonts w:ascii="Comic Sans MS" w:hAnsi="Comic Sans MS"/>
          <w:bCs/>
          <w:color w:val="000000" w:themeColor="text1"/>
          <w:spacing w:val="-6"/>
          <w:sz w:val="40"/>
          <w:szCs w:val="40"/>
        </w:rPr>
        <w:t>Prophets</w:t>
      </w:r>
      <w:proofErr w:type="gramEnd"/>
      <w:r w:rsidRPr="00333D02">
        <w:rPr>
          <w:rFonts w:ascii="Comic Sans MS" w:hAnsi="Comic Sans MS"/>
          <w:bCs/>
          <w:color w:val="000000" w:themeColor="text1"/>
          <w:spacing w:val="-6"/>
          <w:sz w:val="40"/>
          <w:szCs w:val="40"/>
        </w:rPr>
        <w:t xml:space="preserve"> and Writings). These first two were used to refer to the whole</w:t>
      </w:r>
      <w:r>
        <w:rPr>
          <w:rFonts w:ascii="Comic Sans MS" w:hAnsi="Comic Sans MS"/>
          <w:bCs/>
          <w:color w:val="000000" w:themeColor="text1"/>
          <w:spacing w:val="-6"/>
          <w:sz w:val="40"/>
          <w:szCs w:val="40"/>
        </w:rPr>
        <w:t>.</w:t>
      </w:r>
    </w:p>
    <w:p w14:paraId="6EB3BCFA" w14:textId="77777777" w:rsidR="00333D02" w:rsidRPr="004C0D75" w:rsidRDefault="00333D02" w:rsidP="00333D02">
      <w:pPr>
        <w:pStyle w:val="Standard"/>
        <w:rPr>
          <w:rFonts w:ascii="Comic Sans MS" w:hAnsi="Comic Sans MS"/>
          <w:bCs/>
          <w:color w:val="000000" w:themeColor="text1"/>
          <w:spacing w:val="-6"/>
          <w:sz w:val="20"/>
          <w:szCs w:val="20"/>
        </w:rPr>
      </w:pPr>
    </w:p>
    <w:p w14:paraId="25587DB6" w14:textId="2D999CA6" w:rsidR="00333D02" w:rsidRPr="00CB501A" w:rsidRDefault="00333D02" w:rsidP="00333D02">
      <w:pPr>
        <w:pStyle w:val="Standard"/>
        <w:rPr>
          <w:rFonts w:ascii="Comic Sans MS" w:hAnsi="Comic Sans MS"/>
          <w:bCs/>
          <w:sz w:val="40"/>
          <w:szCs w:val="40"/>
        </w:rPr>
      </w:pPr>
      <w:r w:rsidRPr="00CB501A">
        <w:rPr>
          <w:rFonts w:ascii="Comic Sans MS" w:hAnsi="Comic Sans MS"/>
          <w:bCs/>
          <w:sz w:val="40"/>
          <w:szCs w:val="40"/>
        </w:rPr>
        <w:t xml:space="preserve">Paul was </w:t>
      </w:r>
      <w:r w:rsidR="00052AE9" w:rsidRPr="00CB501A">
        <w:rPr>
          <w:rFonts w:ascii="Comic Sans MS" w:hAnsi="Comic Sans MS"/>
          <w:bCs/>
          <w:sz w:val="40"/>
          <w:szCs w:val="40"/>
        </w:rPr>
        <w:t xml:space="preserve">explaining </w:t>
      </w:r>
      <w:r w:rsidR="00CB501A">
        <w:rPr>
          <w:rFonts w:ascii="Comic Sans MS" w:hAnsi="Comic Sans MS"/>
          <w:bCs/>
          <w:sz w:val="40"/>
          <w:szCs w:val="40"/>
        </w:rPr>
        <w:t>that</w:t>
      </w:r>
      <w:r w:rsidRPr="00CB501A">
        <w:rPr>
          <w:rFonts w:ascii="Comic Sans MS" w:hAnsi="Comic Sans MS"/>
          <w:bCs/>
          <w:sz w:val="40"/>
          <w:szCs w:val="40"/>
        </w:rPr>
        <w:t xml:space="preserve"> God’s righteousness was not foreign to the Old Testament. “The Law and the Prophets” was </w:t>
      </w:r>
      <w:r w:rsidR="00052AE9" w:rsidRPr="00CB501A">
        <w:rPr>
          <w:rFonts w:ascii="Comic Sans MS" w:hAnsi="Comic Sans MS"/>
          <w:bCs/>
          <w:sz w:val="40"/>
          <w:szCs w:val="40"/>
        </w:rPr>
        <w:t xml:space="preserve">a term that was </w:t>
      </w:r>
      <w:r w:rsidRPr="00CB501A">
        <w:rPr>
          <w:rFonts w:ascii="Comic Sans MS" w:hAnsi="Comic Sans MS"/>
          <w:bCs/>
          <w:sz w:val="40"/>
          <w:szCs w:val="40"/>
        </w:rPr>
        <w:t xml:space="preserve">often used </w:t>
      </w:r>
      <w:r w:rsidR="00052AE9" w:rsidRPr="00CB501A">
        <w:rPr>
          <w:rFonts w:ascii="Comic Sans MS" w:hAnsi="Comic Sans MS"/>
          <w:bCs/>
          <w:sz w:val="40"/>
          <w:szCs w:val="40"/>
        </w:rPr>
        <w:t>for</w:t>
      </w:r>
      <w:r w:rsidRPr="00CB501A">
        <w:rPr>
          <w:rFonts w:ascii="Comic Sans MS" w:hAnsi="Comic Sans MS"/>
          <w:bCs/>
          <w:sz w:val="40"/>
          <w:szCs w:val="40"/>
        </w:rPr>
        <w:t xml:space="preserve"> the entire Old Testament</w:t>
      </w:r>
      <w:r w:rsidR="00052AE9" w:rsidRPr="00CB501A">
        <w:rPr>
          <w:rFonts w:ascii="Comic Sans MS" w:hAnsi="Comic Sans MS"/>
          <w:bCs/>
          <w:sz w:val="40"/>
          <w:szCs w:val="40"/>
        </w:rPr>
        <w:t>.</w:t>
      </w:r>
    </w:p>
    <w:p w14:paraId="1C112161" w14:textId="583A372A" w:rsidR="00052AE9" w:rsidRPr="004C0D75" w:rsidRDefault="00052AE9" w:rsidP="00333D02">
      <w:pPr>
        <w:pStyle w:val="Standard"/>
        <w:rPr>
          <w:bCs/>
          <w:sz w:val="20"/>
          <w:szCs w:val="20"/>
        </w:rPr>
      </w:pPr>
    </w:p>
    <w:p w14:paraId="2CE42199" w14:textId="06083816" w:rsidR="00CB501A" w:rsidRPr="00CB501A" w:rsidRDefault="00CB501A" w:rsidP="00CB501A">
      <w:pPr>
        <w:pStyle w:val="Standard"/>
        <w:rPr>
          <w:rFonts w:ascii="Comic Sans MS" w:hAnsi="Comic Sans MS"/>
          <w:bCs/>
          <w:sz w:val="40"/>
          <w:szCs w:val="40"/>
        </w:rPr>
      </w:pPr>
      <w:r w:rsidRPr="00CB501A">
        <w:rPr>
          <w:rFonts w:ascii="Comic Sans MS" w:hAnsi="Comic Sans MS"/>
          <w:bCs/>
          <w:sz w:val="40"/>
          <w:szCs w:val="40"/>
        </w:rPr>
        <w:t>The manifestation of God’s righteousness, though “</w:t>
      </w:r>
      <w:r w:rsidRPr="00CB501A">
        <w:rPr>
          <w:rFonts w:ascii="Comic Sans MS" w:hAnsi="Comic Sans MS"/>
          <w:bCs/>
          <w:i/>
          <w:iCs/>
          <w:sz w:val="40"/>
          <w:szCs w:val="40"/>
        </w:rPr>
        <w:t>apart from law</w:t>
      </w:r>
      <w:r w:rsidRPr="00CB501A">
        <w:rPr>
          <w:rFonts w:ascii="Comic Sans MS" w:hAnsi="Comic Sans MS"/>
          <w:bCs/>
          <w:sz w:val="40"/>
          <w:szCs w:val="40"/>
        </w:rPr>
        <w:t xml:space="preserve">,” </w:t>
      </w:r>
      <w:r w:rsidR="00813FC5">
        <w:rPr>
          <w:rFonts w:ascii="Comic Sans MS" w:hAnsi="Comic Sans MS"/>
          <w:bCs/>
          <w:sz w:val="40"/>
          <w:szCs w:val="40"/>
        </w:rPr>
        <w:t>was</w:t>
      </w:r>
      <w:r w:rsidRPr="00CB501A">
        <w:rPr>
          <w:rFonts w:ascii="Comic Sans MS" w:hAnsi="Comic Sans MS"/>
          <w:bCs/>
          <w:sz w:val="40"/>
          <w:szCs w:val="40"/>
        </w:rPr>
        <w:t xml:space="preserve"> not in any </w:t>
      </w:r>
      <w:r>
        <w:rPr>
          <w:rFonts w:ascii="Comic Sans MS" w:hAnsi="Comic Sans MS"/>
          <w:bCs/>
          <w:sz w:val="40"/>
          <w:szCs w:val="40"/>
        </w:rPr>
        <w:t xml:space="preserve">way in </w:t>
      </w:r>
      <w:r w:rsidRPr="00CB501A">
        <w:rPr>
          <w:rFonts w:ascii="Comic Sans MS" w:hAnsi="Comic Sans MS"/>
          <w:bCs/>
          <w:sz w:val="40"/>
          <w:szCs w:val="40"/>
        </w:rPr>
        <w:t>opposition to the teaching of the Law and the prophets</w:t>
      </w:r>
      <w:r w:rsidR="009C5613">
        <w:rPr>
          <w:rFonts w:ascii="Comic Sans MS" w:hAnsi="Comic Sans MS"/>
          <w:bCs/>
          <w:sz w:val="40"/>
          <w:szCs w:val="40"/>
        </w:rPr>
        <w:t>.</w:t>
      </w:r>
    </w:p>
    <w:p w14:paraId="46E9B80F" w14:textId="1B1A32EE" w:rsidR="00CB501A" w:rsidRPr="004C0D75" w:rsidRDefault="00CB501A" w:rsidP="00CB501A">
      <w:pPr>
        <w:pStyle w:val="Standard"/>
        <w:rPr>
          <w:bCs/>
          <w:sz w:val="20"/>
          <w:szCs w:val="20"/>
        </w:rPr>
      </w:pPr>
    </w:p>
    <w:p w14:paraId="2F1F6A60" w14:textId="6340ACBB" w:rsidR="009C5613" w:rsidRDefault="00813FC5"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righteousness of God was made manifest when Jesus Christ died spiritually on the cross for the sins of the world. He did </w:t>
      </w:r>
      <w:r w:rsidR="00831B5D">
        <w:rPr>
          <w:rFonts w:ascii="Comic Sans MS" w:hAnsi="Comic Sans MS"/>
          <w:bCs/>
          <w:color w:val="000000" w:themeColor="text1"/>
          <w:spacing w:val="-6"/>
          <w:sz w:val="40"/>
          <w:szCs w:val="40"/>
        </w:rPr>
        <w:t xml:space="preserve">it </w:t>
      </w:r>
      <w:r>
        <w:rPr>
          <w:rFonts w:ascii="Comic Sans MS" w:hAnsi="Comic Sans MS"/>
          <w:bCs/>
          <w:color w:val="000000" w:themeColor="text1"/>
          <w:spacing w:val="-6"/>
          <w:sz w:val="40"/>
          <w:szCs w:val="40"/>
        </w:rPr>
        <w:t xml:space="preserve">all and He did it alone, apart from any good works or </w:t>
      </w:r>
      <w:r w:rsidR="009559DE">
        <w:rPr>
          <w:rFonts w:ascii="Comic Sans MS" w:hAnsi="Comic Sans MS"/>
          <w:bCs/>
          <w:color w:val="000000" w:themeColor="text1"/>
          <w:spacing w:val="-6"/>
          <w:sz w:val="40"/>
          <w:szCs w:val="40"/>
        </w:rPr>
        <w:t xml:space="preserve">any </w:t>
      </w:r>
      <w:r>
        <w:rPr>
          <w:rFonts w:ascii="Comic Sans MS" w:hAnsi="Comic Sans MS"/>
          <w:bCs/>
          <w:color w:val="000000" w:themeColor="text1"/>
          <w:spacing w:val="-6"/>
          <w:sz w:val="40"/>
          <w:szCs w:val="40"/>
        </w:rPr>
        <w:t xml:space="preserve">help from man. </w:t>
      </w:r>
      <w:r w:rsidR="009559DE">
        <w:rPr>
          <w:rFonts w:ascii="Comic Sans MS" w:hAnsi="Comic Sans MS"/>
          <w:bCs/>
          <w:color w:val="000000" w:themeColor="text1"/>
          <w:spacing w:val="-6"/>
          <w:sz w:val="40"/>
          <w:szCs w:val="40"/>
        </w:rPr>
        <w:t xml:space="preserve">God’s plan of salvation for man provides everything that is needed to satisfy His perfect righteousness and justice. </w:t>
      </w:r>
    </w:p>
    <w:p w14:paraId="432F6331" w14:textId="77777777" w:rsidR="009C5613" w:rsidRPr="009C5613" w:rsidRDefault="009C5613" w:rsidP="00CB501A">
      <w:pPr>
        <w:pStyle w:val="Standard"/>
        <w:rPr>
          <w:rFonts w:ascii="Comic Sans MS" w:hAnsi="Comic Sans MS"/>
          <w:bCs/>
          <w:color w:val="000000" w:themeColor="text1"/>
          <w:spacing w:val="-6"/>
          <w:sz w:val="12"/>
          <w:szCs w:val="12"/>
        </w:rPr>
      </w:pPr>
    </w:p>
    <w:p w14:paraId="6F274A4A" w14:textId="317D4DD3" w:rsidR="009559DE" w:rsidRPr="009559DE" w:rsidRDefault="009C5613"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Read: </w:t>
      </w:r>
      <w:r w:rsidRPr="009C5613">
        <w:rPr>
          <w:rFonts w:ascii="Comic Sans MS" w:hAnsi="Comic Sans MS"/>
          <w:b/>
          <w:i/>
          <w:iCs/>
          <w:color w:val="000000" w:themeColor="text1"/>
          <w:spacing w:val="-6"/>
          <w:sz w:val="40"/>
          <w:szCs w:val="40"/>
          <w:u w:val="single"/>
        </w:rPr>
        <w:t>Romans 4:1-6</w:t>
      </w:r>
    </w:p>
    <w:p w14:paraId="02B2DE62" w14:textId="77777777" w:rsidR="009559DE" w:rsidRPr="009559DE" w:rsidRDefault="009559DE" w:rsidP="00CB501A">
      <w:pPr>
        <w:pStyle w:val="Standard"/>
        <w:rPr>
          <w:rFonts w:ascii="Comic Sans MS" w:hAnsi="Comic Sans MS"/>
          <w:b/>
          <w:i/>
          <w:iCs/>
          <w:color w:val="0035FF"/>
          <w:spacing w:val="-6"/>
          <w:sz w:val="18"/>
          <w:szCs w:val="18"/>
          <w:u w:val="single"/>
        </w:rPr>
      </w:pPr>
    </w:p>
    <w:p w14:paraId="56E0435A" w14:textId="5159F257" w:rsidR="00CB501A" w:rsidRDefault="000550B8" w:rsidP="00CB501A">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Romans 3:22</w:t>
      </w:r>
      <w:r w:rsidRPr="000550B8">
        <w:rPr>
          <w:rFonts w:ascii="Comic Sans MS" w:hAnsi="Comic Sans MS"/>
          <w:b/>
          <w:i/>
          <w:iCs/>
          <w:color w:val="0035FF"/>
          <w:spacing w:val="-6"/>
          <w:sz w:val="40"/>
          <w:szCs w:val="40"/>
        </w:rPr>
        <w:t xml:space="preserve"> </w:t>
      </w:r>
      <w:r w:rsidR="00CB501A" w:rsidRPr="000550B8">
        <w:rPr>
          <w:rFonts w:ascii="Comic Sans MS" w:hAnsi="Comic Sans MS"/>
          <w:b/>
          <w:i/>
          <w:iCs/>
          <w:color w:val="0035FF"/>
          <w:spacing w:val="-6"/>
          <w:sz w:val="40"/>
          <w:szCs w:val="40"/>
        </w:rPr>
        <w:t>even the righteousness of God through faith in Jesus Christ for all those who believe; for there is no distinction;</w:t>
      </w:r>
    </w:p>
    <w:p w14:paraId="008888DB" w14:textId="73F1C996" w:rsidR="00831B5D" w:rsidRPr="004C0D75" w:rsidRDefault="00831B5D" w:rsidP="00CB501A">
      <w:pPr>
        <w:pStyle w:val="Standard"/>
        <w:rPr>
          <w:rFonts w:ascii="Comic Sans MS" w:hAnsi="Comic Sans MS"/>
          <w:b/>
          <w:i/>
          <w:iCs/>
          <w:color w:val="0035FF"/>
          <w:spacing w:val="-6"/>
          <w:sz w:val="12"/>
          <w:szCs w:val="12"/>
        </w:rPr>
      </w:pPr>
    </w:p>
    <w:p w14:paraId="69F42006" w14:textId="0F984CBC" w:rsidR="00880878" w:rsidRPr="004C0D75" w:rsidRDefault="004C0D75" w:rsidP="00880878">
      <w:pPr>
        <w:pStyle w:val="Standard"/>
        <w:ind w:left="270" w:hanging="270"/>
        <w:rPr>
          <w:rFonts w:ascii="Comic Sans MS" w:hAnsi="Comic Sans MS"/>
          <w:bCs/>
          <w:i/>
          <w:iCs/>
          <w:color w:val="000000" w:themeColor="text1"/>
          <w:spacing w:val="-6"/>
        </w:rPr>
      </w:pPr>
      <w:r>
        <w:rPr>
          <w:rFonts w:ascii="Comic Sans MS" w:hAnsi="Comic Sans MS"/>
          <w:bCs/>
          <w:i/>
          <w:iCs/>
          <w:color w:val="000000" w:themeColor="text1"/>
          <w:spacing w:val="-6"/>
          <w:sz w:val="40"/>
          <w:szCs w:val="40"/>
        </w:rPr>
        <w:t xml:space="preserve">  </w:t>
      </w:r>
      <w:r w:rsidR="00880878">
        <w:rPr>
          <w:rFonts w:ascii="Comic Sans MS" w:hAnsi="Comic Sans MS"/>
          <w:bCs/>
          <w:i/>
          <w:iCs/>
          <w:color w:val="000000" w:themeColor="text1"/>
          <w:spacing w:val="-6"/>
          <w:sz w:val="40"/>
          <w:szCs w:val="40"/>
        </w:rPr>
        <w:t xml:space="preserve">“Under the Law, </w:t>
      </w:r>
      <w:r w:rsidR="00880878" w:rsidRPr="004C0D75">
        <w:rPr>
          <w:rFonts w:ascii="Comic Sans MS" w:hAnsi="Comic Sans MS"/>
          <w:bCs/>
          <w:i/>
          <w:iCs/>
          <w:color w:val="000000" w:themeColor="text1"/>
          <w:spacing w:val="-6"/>
          <w:sz w:val="40"/>
          <w:szCs w:val="40"/>
        </w:rPr>
        <w:t>God required righteousness from man. Under grace, He gives righteousness to man. The right</w:t>
      </w:r>
      <w:r w:rsidR="00880878">
        <w:rPr>
          <w:rFonts w:ascii="Comic Sans MS" w:hAnsi="Comic Sans MS"/>
          <w:bCs/>
          <w:i/>
          <w:iCs/>
          <w:color w:val="000000" w:themeColor="text1"/>
          <w:spacing w:val="-6"/>
          <w:sz w:val="40"/>
          <w:szCs w:val="40"/>
        </w:rPr>
        <w:t xml:space="preserve">- </w:t>
      </w:r>
      <w:proofErr w:type="spellStart"/>
      <w:r w:rsidR="00880878" w:rsidRPr="004C0D75">
        <w:rPr>
          <w:rFonts w:ascii="Comic Sans MS" w:hAnsi="Comic Sans MS"/>
          <w:bCs/>
          <w:i/>
          <w:iCs/>
          <w:color w:val="000000" w:themeColor="text1"/>
          <w:spacing w:val="-6"/>
          <w:sz w:val="40"/>
          <w:szCs w:val="40"/>
        </w:rPr>
        <w:t>eousness</w:t>
      </w:r>
      <w:proofErr w:type="spellEnd"/>
      <w:r w:rsidR="00880878" w:rsidRPr="004C0D75">
        <w:rPr>
          <w:rFonts w:ascii="Comic Sans MS" w:hAnsi="Comic Sans MS"/>
          <w:bCs/>
          <w:i/>
          <w:iCs/>
          <w:color w:val="000000" w:themeColor="text1"/>
          <w:spacing w:val="-6"/>
          <w:sz w:val="40"/>
          <w:szCs w:val="40"/>
        </w:rPr>
        <w:t xml:space="preserve"> of God is that righteousness which God’s righteousness requires </w:t>
      </w:r>
      <w:r w:rsidR="00880878" w:rsidRPr="004C0D75">
        <w:rPr>
          <w:rFonts w:ascii="Comic Sans MS" w:hAnsi="Comic Sans MS"/>
          <w:bCs/>
          <w:i/>
          <w:iCs/>
          <w:color w:val="000000" w:themeColor="text1"/>
          <w:spacing w:val="-6"/>
          <w:sz w:val="40"/>
          <w:szCs w:val="40"/>
        </w:rPr>
        <w:lastRenderedPageBreak/>
        <w:t>Him to require.”</w:t>
      </w:r>
      <w:r w:rsidR="00880878">
        <w:rPr>
          <w:rFonts w:ascii="Comic Sans MS" w:hAnsi="Comic Sans MS"/>
          <w:bCs/>
          <w:i/>
          <w:iCs/>
          <w:color w:val="000000" w:themeColor="text1"/>
          <w:spacing w:val="-6"/>
          <w:sz w:val="40"/>
          <w:szCs w:val="40"/>
        </w:rPr>
        <w:t xml:space="preserve"> </w:t>
      </w:r>
      <w:r w:rsidR="00880878" w:rsidRPr="004C0D75">
        <w:rPr>
          <w:rFonts w:ascii="Comic Sans MS" w:hAnsi="Comic Sans MS"/>
          <w:bCs/>
          <w:i/>
          <w:iCs/>
          <w:color w:val="000000" w:themeColor="text1"/>
          <w:spacing w:val="-6"/>
        </w:rPr>
        <w:t>J. Vernon McGee, Thru the Bible Commentary: (Romans 1-8), vol. 42, 1991), 67.</w:t>
      </w:r>
    </w:p>
    <w:p w14:paraId="70A1094B" w14:textId="77777777" w:rsidR="00880878" w:rsidRPr="00880878" w:rsidRDefault="00880878" w:rsidP="00880878">
      <w:pPr>
        <w:pStyle w:val="Standard"/>
        <w:ind w:left="270" w:hanging="270"/>
        <w:rPr>
          <w:rFonts w:ascii="Comic Sans MS" w:hAnsi="Comic Sans MS"/>
          <w:bCs/>
          <w:color w:val="000000" w:themeColor="text1"/>
          <w:spacing w:val="-6"/>
          <w:sz w:val="16"/>
          <w:szCs w:val="16"/>
        </w:rPr>
      </w:pPr>
    </w:p>
    <w:p w14:paraId="6CB90D81" w14:textId="3B2B54F9" w:rsidR="00B844E7" w:rsidRDefault="00B844E7"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requires Him to require it of us.</w:t>
      </w:r>
    </w:p>
    <w:p w14:paraId="6FD22532" w14:textId="77777777" w:rsidR="00B844E7" w:rsidRPr="00B844E7" w:rsidRDefault="00B844E7" w:rsidP="00880878">
      <w:pPr>
        <w:pStyle w:val="Standard"/>
        <w:rPr>
          <w:rFonts w:ascii="Comic Sans MS" w:hAnsi="Comic Sans MS"/>
          <w:bCs/>
          <w:color w:val="000000" w:themeColor="text1"/>
          <w:spacing w:val="-6"/>
          <w:sz w:val="16"/>
          <w:szCs w:val="16"/>
        </w:rPr>
      </w:pPr>
    </w:p>
    <w:p w14:paraId="229DEA3B" w14:textId="1248041A" w:rsidR="00880878" w:rsidRPr="00880878" w:rsidRDefault="00880878"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Verse 21 said </w:t>
      </w:r>
      <w:r w:rsidRPr="00880878">
        <w:rPr>
          <w:rFonts w:ascii="Comic Sans MS" w:hAnsi="Comic Sans MS"/>
          <w:bCs/>
          <w:color w:val="000000" w:themeColor="text1"/>
          <w:spacing w:val="-6"/>
          <w:sz w:val="40"/>
          <w:szCs w:val="40"/>
        </w:rPr>
        <w:t>that th</w:t>
      </w:r>
      <w:r>
        <w:rPr>
          <w:rFonts w:ascii="Comic Sans MS" w:hAnsi="Comic Sans MS"/>
          <w:bCs/>
          <w:color w:val="000000" w:themeColor="text1"/>
          <w:spacing w:val="-6"/>
          <w:sz w:val="40"/>
          <w:szCs w:val="40"/>
        </w:rPr>
        <w:t>e</w:t>
      </w:r>
      <w:r w:rsidRPr="00880878">
        <w:rPr>
          <w:rFonts w:ascii="Comic Sans MS" w:hAnsi="Comic Sans MS"/>
          <w:bCs/>
          <w:color w:val="000000" w:themeColor="text1"/>
          <w:spacing w:val="-6"/>
          <w:sz w:val="40"/>
          <w:szCs w:val="40"/>
        </w:rPr>
        <w:t xml:space="preserve"> righteous</w:t>
      </w:r>
      <w:r>
        <w:rPr>
          <w:rFonts w:ascii="Comic Sans MS" w:hAnsi="Comic Sans MS"/>
          <w:bCs/>
          <w:color w:val="000000" w:themeColor="text1"/>
          <w:spacing w:val="-6"/>
          <w:sz w:val="40"/>
          <w:szCs w:val="40"/>
        </w:rPr>
        <w:t>ness to secure</w:t>
      </w:r>
      <w:r w:rsidRPr="00880878">
        <w:rPr>
          <w:rFonts w:ascii="Comic Sans MS" w:hAnsi="Comic Sans MS"/>
          <w:bCs/>
          <w:color w:val="000000" w:themeColor="text1"/>
          <w:spacing w:val="-6"/>
          <w:sz w:val="40"/>
          <w:szCs w:val="40"/>
        </w:rPr>
        <w:t xml:space="preserve"> salvation is not obtained on the basis of law-keeping. Now </w:t>
      </w:r>
      <w:r>
        <w:rPr>
          <w:rFonts w:ascii="Comic Sans MS" w:hAnsi="Comic Sans MS"/>
          <w:bCs/>
          <w:color w:val="000000" w:themeColor="text1"/>
          <w:spacing w:val="-6"/>
          <w:sz w:val="40"/>
          <w:szCs w:val="40"/>
        </w:rPr>
        <w:t>Paul</w:t>
      </w:r>
      <w:r w:rsidRPr="00880878">
        <w:rPr>
          <w:rFonts w:ascii="Comic Sans MS" w:hAnsi="Comic Sans MS"/>
          <w:bCs/>
          <w:color w:val="000000" w:themeColor="text1"/>
          <w:spacing w:val="-6"/>
          <w:sz w:val="40"/>
          <w:szCs w:val="40"/>
        </w:rPr>
        <w:t xml:space="preserve"> tells us how it is obtained—through faith </w:t>
      </w:r>
      <w:r>
        <w:rPr>
          <w:rFonts w:ascii="Comic Sans MS" w:hAnsi="Comic Sans MS"/>
          <w:bCs/>
          <w:color w:val="000000" w:themeColor="text1"/>
          <w:spacing w:val="-6"/>
          <w:sz w:val="40"/>
          <w:szCs w:val="40"/>
        </w:rPr>
        <w:t xml:space="preserve">alone </w:t>
      </w:r>
      <w:r w:rsidRPr="00880878">
        <w:rPr>
          <w:rFonts w:ascii="Comic Sans MS" w:hAnsi="Comic Sans MS"/>
          <w:bCs/>
          <w:color w:val="000000" w:themeColor="text1"/>
          <w:spacing w:val="-6"/>
          <w:sz w:val="40"/>
          <w:szCs w:val="40"/>
        </w:rPr>
        <w:t>in Jesus Christ</w:t>
      </w:r>
      <w:r>
        <w:rPr>
          <w:rFonts w:ascii="Comic Sans MS" w:hAnsi="Comic Sans MS"/>
          <w:bCs/>
          <w:color w:val="000000" w:themeColor="text1"/>
          <w:spacing w:val="-6"/>
          <w:sz w:val="40"/>
          <w:szCs w:val="40"/>
        </w:rPr>
        <w:t>.</w:t>
      </w:r>
    </w:p>
    <w:p w14:paraId="1F2F91EF" w14:textId="77777777" w:rsidR="00880878" w:rsidRPr="005002BC" w:rsidRDefault="00880878" w:rsidP="00880878">
      <w:pPr>
        <w:pStyle w:val="Standard"/>
        <w:ind w:left="270" w:hanging="270"/>
        <w:rPr>
          <w:rFonts w:ascii="Comic Sans MS" w:hAnsi="Comic Sans MS"/>
          <w:bCs/>
          <w:color w:val="000000" w:themeColor="text1"/>
          <w:spacing w:val="-6"/>
          <w:sz w:val="16"/>
          <w:szCs w:val="16"/>
        </w:rPr>
      </w:pPr>
    </w:p>
    <w:p w14:paraId="2CA94D67" w14:textId="05B8DCAE" w:rsidR="00697CFA" w:rsidRPr="00697CFA" w:rsidRDefault="00697CFA" w:rsidP="005002B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is an act of God by which He brings people who put their faith in J.C. into a right relationship with Him through a real imputation.</w:t>
      </w:r>
    </w:p>
    <w:p w14:paraId="277B60DA" w14:textId="77777777" w:rsidR="00697CFA" w:rsidRDefault="00697CFA" w:rsidP="005002BC">
      <w:pPr>
        <w:pStyle w:val="Standard"/>
        <w:rPr>
          <w:rFonts w:ascii="Comic Sans MS" w:hAnsi="Comic Sans MS"/>
          <w:b/>
          <w:i/>
          <w:iCs/>
          <w:color w:val="0035FF"/>
          <w:spacing w:val="-6"/>
          <w:sz w:val="40"/>
          <w:szCs w:val="40"/>
        </w:rPr>
      </w:pPr>
    </w:p>
    <w:p w14:paraId="2C999FCE" w14:textId="238E6D87" w:rsidR="005002BC" w:rsidRDefault="00880878" w:rsidP="005002BC">
      <w:pPr>
        <w:pStyle w:val="Standard"/>
        <w:rPr>
          <w:rFonts w:ascii="Comic Sans MS" w:hAnsi="Comic Sans MS"/>
          <w:bCs/>
          <w:sz w:val="40"/>
          <w:szCs w:val="40"/>
        </w:rPr>
      </w:pPr>
      <w:r w:rsidRPr="000550B8">
        <w:rPr>
          <w:rFonts w:ascii="Comic Sans MS" w:hAnsi="Comic Sans MS"/>
          <w:b/>
          <w:i/>
          <w:iCs/>
          <w:color w:val="0035FF"/>
          <w:spacing w:val="-6"/>
          <w:sz w:val="40"/>
          <w:szCs w:val="40"/>
        </w:rPr>
        <w:t xml:space="preserve">through </w:t>
      </w:r>
      <w:r w:rsidRPr="008B3FF7">
        <w:rPr>
          <w:rFonts w:ascii="Comic Sans MS" w:hAnsi="Comic Sans MS"/>
          <w:b/>
          <w:i/>
          <w:iCs/>
          <w:color w:val="C00000"/>
          <w:spacing w:val="-6"/>
          <w:sz w:val="40"/>
          <w:szCs w:val="40"/>
          <w:u w:val="single"/>
        </w:rPr>
        <w:t>fait</w:t>
      </w:r>
      <w:r w:rsidR="008B3FF7" w:rsidRPr="008B3FF7">
        <w:rPr>
          <w:rFonts w:ascii="Comic Sans MS" w:hAnsi="Comic Sans MS"/>
          <w:b/>
          <w:i/>
          <w:iCs/>
          <w:color w:val="C00000"/>
          <w:spacing w:val="-6"/>
          <w:sz w:val="40"/>
          <w:szCs w:val="40"/>
          <w:u w:val="single"/>
        </w:rPr>
        <w:t>h</w:t>
      </w:r>
      <w:r w:rsidR="008B3FF7" w:rsidRPr="008B3FF7">
        <w:rPr>
          <w:rFonts w:ascii="Comic Sans MS" w:hAnsi="Comic Sans MS"/>
          <w:b/>
          <w:i/>
          <w:iCs/>
          <w:color w:val="0035FF"/>
          <w:spacing w:val="-6"/>
          <w:sz w:val="40"/>
          <w:szCs w:val="40"/>
        </w:rPr>
        <w:t xml:space="preserve"> in Jesus Christ</w:t>
      </w:r>
      <w:r w:rsidR="005002BC" w:rsidRPr="008B3FF7">
        <w:rPr>
          <w:rFonts w:ascii="Comic Sans MS" w:hAnsi="Comic Sans MS"/>
          <w:bCs/>
          <w:color w:val="000000" w:themeColor="text1"/>
          <w:spacing w:val="-6"/>
          <w:sz w:val="40"/>
          <w:szCs w:val="40"/>
        </w:rPr>
        <w:t>–</w:t>
      </w:r>
      <w:r w:rsidRPr="008B3FF7">
        <w:rPr>
          <w:rFonts w:ascii="Comic Sans MS" w:hAnsi="Comic Sans MS"/>
          <w:bCs/>
          <w:color w:val="000000" w:themeColor="text1"/>
          <w:spacing w:val="-6"/>
          <w:sz w:val="40"/>
          <w:szCs w:val="40"/>
        </w:rPr>
        <w:t xml:space="preserve"> </w:t>
      </w:r>
      <w:r w:rsidR="005002BC" w:rsidRPr="008B3FF7">
        <w:rPr>
          <w:rFonts w:ascii="Comic Sans MS" w:hAnsi="Comic Sans MS"/>
          <w:bCs/>
          <w:color w:val="000000" w:themeColor="text1"/>
          <w:spacing w:val="-6"/>
          <w:sz w:val="36"/>
          <w:szCs w:val="36"/>
        </w:rPr>
        <w:t xml:space="preserve">PISTIS, </w:t>
      </w:r>
      <w:r w:rsidR="005002BC" w:rsidRPr="008B3FF7">
        <w:rPr>
          <w:rFonts w:ascii="#Logos 8 Resource" w:hAnsi="#Logos 8 Resource"/>
          <w:b/>
          <w:sz w:val="40"/>
          <w:szCs w:val="40"/>
          <w:lang w:val="el-GR"/>
        </w:rPr>
        <w:t>πίστις</w:t>
      </w:r>
      <w:r w:rsidR="005002BC" w:rsidRPr="008B3FF7">
        <w:rPr>
          <w:rFonts w:ascii="#Logos 8 Resource" w:hAnsi="#Logos 8 Resource"/>
          <w:b/>
          <w:sz w:val="40"/>
          <w:szCs w:val="40"/>
        </w:rPr>
        <w:t xml:space="preserve">, </w:t>
      </w:r>
      <w:r w:rsidR="005002BC" w:rsidRPr="008B3FF7">
        <w:rPr>
          <w:rFonts w:ascii="Comic Sans MS" w:hAnsi="Comic Sans MS"/>
          <w:bCs/>
          <w:sz w:val="40"/>
          <w:szCs w:val="40"/>
        </w:rPr>
        <w:t xml:space="preserve">n. </w:t>
      </w:r>
      <w:proofErr w:type="spellStart"/>
      <w:r w:rsidR="00697CFA" w:rsidRPr="008B3FF7">
        <w:rPr>
          <w:rFonts w:ascii="Comic Sans MS" w:hAnsi="Comic Sans MS"/>
          <w:bCs/>
          <w:sz w:val="40"/>
          <w:szCs w:val="40"/>
        </w:rPr>
        <w:t>g</w:t>
      </w:r>
      <w:r w:rsidR="00FF5639">
        <w:rPr>
          <w:rFonts w:ascii="Comic Sans MS" w:hAnsi="Comic Sans MS"/>
          <w:bCs/>
          <w:sz w:val="40"/>
          <w:szCs w:val="40"/>
        </w:rPr>
        <w:t>s</w:t>
      </w:r>
      <w:r w:rsidR="00697CFA" w:rsidRPr="008B3FF7">
        <w:rPr>
          <w:rFonts w:ascii="Comic Sans MS" w:hAnsi="Comic Sans MS"/>
          <w:bCs/>
          <w:sz w:val="40"/>
          <w:szCs w:val="40"/>
        </w:rPr>
        <w:t>f</w:t>
      </w:r>
      <w:proofErr w:type="spellEnd"/>
      <w:r w:rsidR="005002BC" w:rsidRPr="008B3FF7">
        <w:rPr>
          <w:rFonts w:ascii="Comic Sans MS" w:hAnsi="Comic Sans MS"/>
          <w:bCs/>
          <w:sz w:val="40"/>
          <w:szCs w:val="40"/>
        </w:rPr>
        <w:t xml:space="preserve">; </w:t>
      </w:r>
      <w:r w:rsidR="005002BC" w:rsidRPr="008B3FF7">
        <w:rPr>
          <w:rFonts w:ascii="Comic Sans MS" w:hAnsi="Comic Sans MS" w:hint="eastAsia"/>
          <w:bCs/>
          <w:sz w:val="40"/>
          <w:szCs w:val="40"/>
        </w:rPr>
        <w:t>②</w:t>
      </w:r>
      <w:r w:rsidR="005002BC" w:rsidRPr="008B3FF7">
        <w:rPr>
          <w:rFonts w:ascii="Comic Sans MS" w:hAnsi="Comic Sans MS" w:hint="eastAsia"/>
          <w:bCs/>
          <w:sz w:val="40"/>
          <w:szCs w:val="40"/>
        </w:rPr>
        <w:t xml:space="preserve"> state of believing on the basis </w:t>
      </w:r>
      <w:r w:rsidR="005002BC" w:rsidRPr="005002BC">
        <w:rPr>
          <w:rFonts w:ascii="Comic Sans MS" w:hAnsi="Comic Sans MS" w:hint="eastAsia"/>
          <w:bCs/>
          <w:sz w:val="40"/>
          <w:szCs w:val="40"/>
        </w:rPr>
        <w:t>of the reliability of the one trusted, trust, confidence, faith</w:t>
      </w:r>
    </w:p>
    <w:p w14:paraId="7BD7D833" w14:textId="228E0667" w:rsidR="005002BC" w:rsidRPr="005002BC" w:rsidRDefault="005002BC" w:rsidP="005002BC">
      <w:pPr>
        <w:pStyle w:val="Standard"/>
        <w:rPr>
          <w:rFonts w:ascii="Comic Sans MS" w:hAnsi="Comic Sans MS"/>
          <w:bCs/>
          <w:sz w:val="16"/>
          <w:szCs w:val="16"/>
        </w:rPr>
      </w:pPr>
    </w:p>
    <w:p w14:paraId="4EDF6BE1" w14:textId="77777777" w:rsidR="00372E98" w:rsidRDefault="005002BC" w:rsidP="005002BC">
      <w:pPr>
        <w:pStyle w:val="Standard"/>
        <w:rPr>
          <w:rFonts w:ascii="Comic Sans MS" w:hAnsi="Comic Sans MS"/>
          <w:bCs/>
          <w:sz w:val="40"/>
          <w:szCs w:val="40"/>
        </w:rPr>
      </w:pPr>
      <w:r>
        <w:rPr>
          <w:rFonts w:ascii="Comic Sans MS" w:hAnsi="Comic Sans MS"/>
          <w:bCs/>
          <w:sz w:val="40"/>
          <w:szCs w:val="40"/>
        </w:rPr>
        <w:t xml:space="preserve">Some think that the word “faith” in a religious sense, </w:t>
      </w:r>
      <w:proofErr w:type="gramStart"/>
      <w:r>
        <w:rPr>
          <w:rFonts w:ascii="Comic Sans MS" w:hAnsi="Comic Sans MS"/>
          <w:bCs/>
          <w:sz w:val="40"/>
          <w:szCs w:val="40"/>
        </w:rPr>
        <w:t>actually means</w:t>
      </w:r>
      <w:proofErr w:type="gramEnd"/>
      <w:r>
        <w:rPr>
          <w:rFonts w:ascii="Comic Sans MS" w:hAnsi="Comic Sans MS"/>
          <w:bCs/>
          <w:sz w:val="40"/>
          <w:szCs w:val="40"/>
        </w:rPr>
        <w:t xml:space="preserve"> “</w:t>
      </w:r>
      <w:r w:rsidR="00372E98" w:rsidRPr="00372E98">
        <w:rPr>
          <w:rFonts w:ascii="Comic Sans MS" w:hAnsi="Comic Sans MS"/>
          <w:bCs/>
          <w:i/>
          <w:iCs/>
          <w:sz w:val="40"/>
          <w:szCs w:val="40"/>
        </w:rPr>
        <w:t xml:space="preserve">a </w:t>
      </w:r>
      <w:r w:rsidRPr="00372E98">
        <w:rPr>
          <w:rFonts w:ascii="Comic Sans MS" w:hAnsi="Comic Sans MS"/>
          <w:bCs/>
          <w:i/>
          <w:iCs/>
          <w:sz w:val="40"/>
          <w:szCs w:val="40"/>
        </w:rPr>
        <w:t>blind faith</w:t>
      </w:r>
      <w:r>
        <w:rPr>
          <w:rFonts w:ascii="Comic Sans MS" w:hAnsi="Comic Sans MS"/>
          <w:bCs/>
          <w:sz w:val="40"/>
          <w:szCs w:val="40"/>
        </w:rPr>
        <w:t xml:space="preserve">”, but nothing could be further from the truth.  </w:t>
      </w:r>
      <w:r w:rsidR="00372E98">
        <w:rPr>
          <w:rFonts w:ascii="Comic Sans MS" w:hAnsi="Comic Sans MS"/>
          <w:bCs/>
          <w:sz w:val="40"/>
          <w:szCs w:val="40"/>
        </w:rPr>
        <w:t>Even so, it is true that some people rely on what they call “</w:t>
      </w:r>
      <w:r w:rsidR="00372E98" w:rsidRPr="00372E98">
        <w:rPr>
          <w:rFonts w:ascii="Comic Sans MS" w:hAnsi="Comic Sans MS"/>
          <w:bCs/>
          <w:i/>
          <w:iCs/>
          <w:sz w:val="40"/>
          <w:szCs w:val="40"/>
        </w:rPr>
        <w:t>a burning in my bosom</w:t>
      </w:r>
      <w:r w:rsidR="00372E98">
        <w:rPr>
          <w:rFonts w:ascii="Comic Sans MS" w:hAnsi="Comic Sans MS"/>
          <w:bCs/>
          <w:sz w:val="40"/>
          <w:szCs w:val="40"/>
        </w:rPr>
        <w:t xml:space="preserve">” which is based on emotions rather than facts.  </w:t>
      </w:r>
    </w:p>
    <w:p w14:paraId="17E9BBDB" w14:textId="77777777" w:rsidR="00372E98" w:rsidRPr="00372E98" w:rsidRDefault="00372E98" w:rsidP="005002BC">
      <w:pPr>
        <w:pStyle w:val="Standard"/>
        <w:rPr>
          <w:rFonts w:ascii="Comic Sans MS" w:hAnsi="Comic Sans MS"/>
          <w:bCs/>
          <w:sz w:val="16"/>
          <w:szCs w:val="16"/>
        </w:rPr>
      </w:pPr>
    </w:p>
    <w:p w14:paraId="13C0680D" w14:textId="6C3A6962" w:rsidR="005002BC" w:rsidRDefault="005002BC" w:rsidP="005002BC">
      <w:pPr>
        <w:pStyle w:val="Standard"/>
        <w:rPr>
          <w:rFonts w:ascii="Comic Sans MS" w:hAnsi="Comic Sans MS"/>
          <w:bCs/>
          <w:sz w:val="40"/>
          <w:szCs w:val="40"/>
        </w:rPr>
      </w:pPr>
      <w:r>
        <w:rPr>
          <w:rFonts w:ascii="Comic Sans MS" w:hAnsi="Comic Sans MS"/>
          <w:bCs/>
          <w:sz w:val="40"/>
          <w:szCs w:val="40"/>
        </w:rPr>
        <w:t xml:space="preserve">Our faith is </w:t>
      </w:r>
      <w:r w:rsidRPr="005002BC">
        <w:rPr>
          <w:rFonts w:ascii="Comic Sans MS" w:hAnsi="Comic Sans MS"/>
          <w:bCs/>
          <w:sz w:val="40"/>
          <w:szCs w:val="40"/>
        </w:rPr>
        <w:t xml:space="preserve">based on the </w:t>
      </w:r>
      <w:r>
        <w:rPr>
          <w:rFonts w:ascii="Comic Sans MS" w:hAnsi="Comic Sans MS"/>
          <w:bCs/>
          <w:sz w:val="40"/>
          <w:szCs w:val="40"/>
        </w:rPr>
        <w:t xml:space="preserve">infallible </w:t>
      </w:r>
      <w:r w:rsidRPr="005002BC">
        <w:rPr>
          <w:rFonts w:ascii="Comic Sans MS" w:hAnsi="Comic Sans MS"/>
          <w:bCs/>
          <w:sz w:val="40"/>
          <w:szCs w:val="40"/>
        </w:rPr>
        <w:t xml:space="preserve">revelation of the Person and work of </w:t>
      </w:r>
      <w:r>
        <w:rPr>
          <w:rFonts w:ascii="Comic Sans MS" w:hAnsi="Comic Sans MS"/>
          <w:bCs/>
          <w:sz w:val="40"/>
          <w:szCs w:val="40"/>
        </w:rPr>
        <w:t xml:space="preserve">Jesus </w:t>
      </w:r>
      <w:r w:rsidRPr="005002BC">
        <w:rPr>
          <w:rFonts w:ascii="Comic Sans MS" w:hAnsi="Comic Sans MS"/>
          <w:bCs/>
          <w:sz w:val="40"/>
          <w:szCs w:val="40"/>
        </w:rPr>
        <w:t xml:space="preserve">Christ as found in the </w:t>
      </w:r>
      <w:r>
        <w:rPr>
          <w:rFonts w:ascii="Comic Sans MS" w:hAnsi="Comic Sans MS"/>
          <w:bCs/>
          <w:sz w:val="40"/>
          <w:szCs w:val="40"/>
        </w:rPr>
        <w:t>Word of God.</w:t>
      </w:r>
    </w:p>
    <w:p w14:paraId="4D847382" w14:textId="3DD453D4" w:rsidR="00372E98" w:rsidRPr="00E932FC" w:rsidRDefault="00372E98" w:rsidP="005002BC">
      <w:pPr>
        <w:pStyle w:val="Standard"/>
        <w:rPr>
          <w:rFonts w:ascii="Comic Sans MS" w:hAnsi="Comic Sans MS"/>
          <w:bCs/>
          <w:sz w:val="12"/>
          <w:szCs w:val="12"/>
        </w:rPr>
      </w:pPr>
    </w:p>
    <w:p w14:paraId="15A0C8DB" w14:textId="7A44A676" w:rsidR="00E932FC" w:rsidRPr="00E932FC" w:rsidRDefault="00E932FC" w:rsidP="005002BC">
      <w:pPr>
        <w:pStyle w:val="Standard"/>
        <w:rPr>
          <w:rFonts w:ascii="Comic Sans MS" w:hAnsi="Comic Sans MS"/>
          <w:b/>
          <w:i/>
          <w:iCs/>
          <w:sz w:val="40"/>
          <w:szCs w:val="40"/>
        </w:rPr>
      </w:pPr>
      <w:r w:rsidRPr="00E932FC">
        <w:rPr>
          <w:rFonts w:ascii="Comic Sans MS" w:hAnsi="Comic Sans MS"/>
          <w:b/>
          <w:i/>
          <w:iCs/>
          <w:sz w:val="40"/>
          <w:szCs w:val="40"/>
          <w:u w:val="single"/>
        </w:rPr>
        <w:lastRenderedPageBreak/>
        <w:t>John 3:36</w:t>
      </w:r>
      <w:r w:rsidRPr="00E932FC">
        <w:rPr>
          <w:rFonts w:ascii="Comic Sans MS" w:hAnsi="Comic Sans MS"/>
          <w:b/>
          <w:i/>
          <w:iCs/>
          <w:sz w:val="40"/>
          <w:szCs w:val="40"/>
        </w:rPr>
        <w:t xml:space="preserve"> "</w:t>
      </w:r>
      <w:r w:rsidRPr="00E932FC">
        <w:rPr>
          <w:rFonts w:ascii="Comic Sans MS" w:hAnsi="Comic Sans MS"/>
          <w:b/>
          <w:i/>
          <w:iCs/>
          <w:color w:val="C00000"/>
          <w:sz w:val="40"/>
          <w:szCs w:val="40"/>
        </w:rPr>
        <w:t>He who believes in the Son has everlasting life</w:t>
      </w:r>
      <w:r w:rsidRPr="00E932FC">
        <w:rPr>
          <w:rFonts w:ascii="Comic Sans MS" w:hAnsi="Comic Sans MS"/>
          <w:b/>
          <w:i/>
          <w:iCs/>
          <w:sz w:val="40"/>
          <w:szCs w:val="40"/>
        </w:rPr>
        <w:t xml:space="preserve">; and he who does not believe the Son shall not see life, but the wrath of God abides on him."  </w:t>
      </w:r>
    </w:p>
    <w:p w14:paraId="35010D78" w14:textId="77777777" w:rsidR="00372E98" w:rsidRPr="00FF5639" w:rsidRDefault="00372E98" w:rsidP="005002BC">
      <w:pPr>
        <w:pStyle w:val="Standard"/>
        <w:rPr>
          <w:rFonts w:ascii="Comic Sans MS" w:hAnsi="Comic Sans MS"/>
          <w:b/>
          <w:i/>
          <w:iCs/>
          <w:sz w:val="16"/>
          <w:szCs w:val="16"/>
        </w:rPr>
      </w:pPr>
    </w:p>
    <w:p w14:paraId="08A28C52" w14:textId="3BA5BA5A" w:rsidR="00C765DD" w:rsidRDefault="00C765DD" w:rsidP="00C765DD">
      <w:pPr>
        <w:pStyle w:val="Standard"/>
        <w:rPr>
          <w:rFonts w:ascii="Comic Sans MS" w:hAnsi="Comic Sans MS"/>
          <w:bCs/>
          <w:sz w:val="40"/>
          <w:szCs w:val="40"/>
        </w:rPr>
      </w:pPr>
      <w:r>
        <w:rPr>
          <w:rFonts w:ascii="Comic Sans MS" w:hAnsi="Comic Sans MS"/>
          <w:bCs/>
          <w:sz w:val="40"/>
          <w:szCs w:val="40"/>
        </w:rPr>
        <w:t>Some believe that f</w:t>
      </w:r>
      <w:r w:rsidRPr="00C765DD">
        <w:rPr>
          <w:rFonts w:ascii="Comic Sans MS" w:hAnsi="Comic Sans MS"/>
          <w:bCs/>
          <w:sz w:val="40"/>
          <w:szCs w:val="40"/>
        </w:rPr>
        <w:t xml:space="preserve">aith is a meritorious work by which </w:t>
      </w:r>
      <w:r>
        <w:rPr>
          <w:rFonts w:ascii="Comic Sans MS" w:hAnsi="Comic Sans MS"/>
          <w:bCs/>
          <w:sz w:val="40"/>
          <w:szCs w:val="40"/>
        </w:rPr>
        <w:t>one</w:t>
      </w:r>
      <w:r w:rsidRPr="00C765DD">
        <w:rPr>
          <w:rFonts w:ascii="Comic Sans MS" w:hAnsi="Comic Sans MS"/>
          <w:bCs/>
          <w:sz w:val="40"/>
          <w:szCs w:val="40"/>
        </w:rPr>
        <w:t xml:space="preserve"> earns or deserves salvation</w:t>
      </w:r>
      <w:r>
        <w:rPr>
          <w:rFonts w:ascii="Comic Sans MS" w:hAnsi="Comic Sans MS"/>
          <w:bCs/>
          <w:sz w:val="40"/>
          <w:szCs w:val="40"/>
        </w:rPr>
        <w:t>. But f</w:t>
      </w:r>
      <w:r w:rsidRPr="00C765DD">
        <w:rPr>
          <w:rFonts w:ascii="Comic Sans MS" w:hAnsi="Comic Sans MS"/>
          <w:bCs/>
          <w:sz w:val="40"/>
          <w:szCs w:val="40"/>
        </w:rPr>
        <w:t xml:space="preserve">aith </w:t>
      </w:r>
      <w:r w:rsidR="00917EA3">
        <w:rPr>
          <w:rFonts w:ascii="Comic Sans MS" w:hAnsi="Comic Sans MS"/>
          <w:bCs/>
          <w:sz w:val="40"/>
          <w:szCs w:val="40"/>
        </w:rPr>
        <w:t>has nothing to do with trying</w:t>
      </w:r>
      <w:r w:rsidRPr="00C765DD">
        <w:rPr>
          <w:rFonts w:ascii="Comic Sans MS" w:hAnsi="Comic Sans MS"/>
          <w:bCs/>
          <w:sz w:val="40"/>
          <w:szCs w:val="40"/>
        </w:rPr>
        <w:t xml:space="preserve"> to earn salvation, but is the simple acceptance of salvation </w:t>
      </w:r>
      <w:r w:rsidR="007A310C">
        <w:rPr>
          <w:rFonts w:ascii="Comic Sans MS" w:hAnsi="Comic Sans MS"/>
          <w:bCs/>
          <w:sz w:val="40"/>
          <w:szCs w:val="40"/>
        </w:rPr>
        <w:t>that</w:t>
      </w:r>
      <w:r w:rsidRPr="00C765DD">
        <w:rPr>
          <w:rFonts w:ascii="Comic Sans MS" w:hAnsi="Comic Sans MS"/>
          <w:bCs/>
          <w:sz w:val="40"/>
          <w:szCs w:val="40"/>
        </w:rPr>
        <w:t xml:space="preserve"> God offers as a free gift.</w:t>
      </w:r>
    </w:p>
    <w:p w14:paraId="5EEDDB83" w14:textId="77777777" w:rsidR="00C765DD" w:rsidRPr="007A310C" w:rsidRDefault="00C765DD" w:rsidP="00C765DD">
      <w:pPr>
        <w:pStyle w:val="Standard"/>
        <w:rPr>
          <w:rFonts w:ascii="Comic Sans MS" w:hAnsi="Comic Sans MS"/>
          <w:bCs/>
          <w:sz w:val="12"/>
          <w:szCs w:val="12"/>
        </w:rPr>
      </w:pPr>
    </w:p>
    <w:p w14:paraId="487A4F3D" w14:textId="1E6F8665" w:rsidR="00C765DD" w:rsidRDefault="00C765DD" w:rsidP="00C765DD">
      <w:pPr>
        <w:pStyle w:val="Standard"/>
        <w:rPr>
          <w:rFonts w:ascii="Comic Sans MS" w:hAnsi="Comic Sans MS"/>
          <w:bCs/>
          <w:sz w:val="40"/>
          <w:szCs w:val="40"/>
        </w:rPr>
      </w:pPr>
      <w:r>
        <w:rPr>
          <w:rFonts w:ascii="Comic Sans MS" w:hAnsi="Comic Sans MS"/>
          <w:bCs/>
          <w:sz w:val="40"/>
          <w:szCs w:val="40"/>
        </w:rPr>
        <w:t>Faith has no merit</w:t>
      </w:r>
      <w:r w:rsidR="007A310C">
        <w:rPr>
          <w:rFonts w:ascii="Comic Sans MS" w:hAnsi="Comic Sans MS"/>
          <w:bCs/>
          <w:sz w:val="40"/>
          <w:szCs w:val="40"/>
        </w:rPr>
        <w:t>;</w:t>
      </w:r>
      <w:r>
        <w:rPr>
          <w:rFonts w:ascii="Comic Sans MS" w:hAnsi="Comic Sans MS"/>
          <w:bCs/>
          <w:sz w:val="40"/>
          <w:szCs w:val="40"/>
        </w:rPr>
        <w:t xml:space="preserve"> it is a system of perception that is common to all mankind. It is the object of faith that has all the merit and should receive all the credit. </w:t>
      </w:r>
      <w:r w:rsidR="007A310C">
        <w:rPr>
          <w:rFonts w:ascii="Comic Sans MS" w:hAnsi="Comic Sans MS"/>
          <w:bCs/>
          <w:sz w:val="40"/>
          <w:szCs w:val="40"/>
        </w:rPr>
        <w:t>Of course, the object of faith in salvation is the Lord Jesus Christ.</w:t>
      </w:r>
    </w:p>
    <w:p w14:paraId="37839F11" w14:textId="4F7A28DD" w:rsidR="008F13FE" w:rsidRPr="008B3FF7" w:rsidRDefault="008F13FE" w:rsidP="00C765DD">
      <w:pPr>
        <w:pStyle w:val="Standard"/>
        <w:rPr>
          <w:rFonts w:ascii="Comic Sans MS" w:hAnsi="Comic Sans MS"/>
          <w:bCs/>
          <w:sz w:val="16"/>
          <w:szCs w:val="16"/>
        </w:rPr>
      </w:pPr>
    </w:p>
    <w:p w14:paraId="2152D6B4" w14:textId="1E6B0608" w:rsidR="008F13FE" w:rsidRDefault="008F13FE" w:rsidP="00C765DD">
      <w:pPr>
        <w:pStyle w:val="Standard"/>
        <w:rPr>
          <w:rFonts w:ascii="Comic Sans MS" w:hAnsi="Comic Sans MS"/>
          <w:bCs/>
          <w:sz w:val="40"/>
          <w:szCs w:val="40"/>
        </w:rPr>
      </w:pPr>
      <w:r>
        <w:rPr>
          <w:rFonts w:ascii="Comic Sans MS" w:hAnsi="Comic Sans MS"/>
          <w:bCs/>
          <w:sz w:val="40"/>
          <w:szCs w:val="40"/>
        </w:rPr>
        <w:t>Since faith is non-meritorious, there is no reason</w:t>
      </w:r>
      <w:r w:rsidR="00917EA3">
        <w:rPr>
          <w:rFonts w:ascii="Comic Sans MS" w:hAnsi="Comic Sans MS"/>
          <w:bCs/>
          <w:sz w:val="40"/>
          <w:szCs w:val="40"/>
        </w:rPr>
        <w:t xml:space="preserve"> for anyone</w:t>
      </w:r>
      <w:r>
        <w:rPr>
          <w:rFonts w:ascii="Comic Sans MS" w:hAnsi="Comic Sans MS"/>
          <w:bCs/>
          <w:sz w:val="40"/>
          <w:szCs w:val="40"/>
        </w:rPr>
        <w:t xml:space="preserve"> to question the faith </w:t>
      </w:r>
      <w:r w:rsidR="00917EA3">
        <w:rPr>
          <w:rFonts w:ascii="Comic Sans MS" w:hAnsi="Comic Sans MS"/>
          <w:bCs/>
          <w:sz w:val="40"/>
          <w:szCs w:val="40"/>
        </w:rPr>
        <w:t>he</w:t>
      </w:r>
      <w:r>
        <w:rPr>
          <w:rFonts w:ascii="Comic Sans MS" w:hAnsi="Comic Sans MS"/>
          <w:bCs/>
          <w:sz w:val="40"/>
          <w:szCs w:val="40"/>
        </w:rPr>
        <w:t xml:space="preserve"> had when </w:t>
      </w:r>
      <w:r w:rsidR="00917EA3">
        <w:rPr>
          <w:rFonts w:ascii="Comic Sans MS" w:hAnsi="Comic Sans MS"/>
          <w:bCs/>
          <w:sz w:val="40"/>
          <w:szCs w:val="40"/>
        </w:rPr>
        <w:t>he</w:t>
      </w:r>
      <w:r>
        <w:rPr>
          <w:rFonts w:ascii="Comic Sans MS" w:hAnsi="Comic Sans MS"/>
          <w:bCs/>
          <w:sz w:val="40"/>
          <w:szCs w:val="40"/>
        </w:rPr>
        <w:t xml:space="preserve"> believed in Jesus. Some fret about whether they had enough faith or whether their faith was strong enough. </w:t>
      </w:r>
      <w:r w:rsidR="00B844E7">
        <w:rPr>
          <w:rFonts w:ascii="Comic Sans MS" w:hAnsi="Comic Sans MS"/>
          <w:bCs/>
          <w:sz w:val="40"/>
          <w:szCs w:val="40"/>
        </w:rPr>
        <w:t>Others</w:t>
      </w:r>
      <w:r>
        <w:rPr>
          <w:rFonts w:ascii="Comic Sans MS" w:hAnsi="Comic Sans MS"/>
          <w:bCs/>
          <w:sz w:val="40"/>
          <w:szCs w:val="40"/>
        </w:rPr>
        <w:t xml:space="preserve"> wonder whether they only had a head belief and not a heart belief. </w:t>
      </w:r>
    </w:p>
    <w:p w14:paraId="343F0BFA" w14:textId="5D39966E" w:rsidR="008F13FE" w:rsidRPr="00C765DD" w:rsidRDefault="008F13FE" w:rsidP="00C765DD">
      <w:pPr>
        <w:pStyle w:val="Standard"/>
        <w:rPr>
          <w:rFonts w:ascii="Comic Sans MS" w:hAnsi="Comic Sans MS"/>
          <w:bCs/>
          <w:sz w:val="40"/>
          <w:szCs w:val="40"/>
        </w:rPr>
      </w:pPr>
      <w:r>
        <w:rPr>
          <w:rFonts w:ascii="Comic Sans MS" w:hAnsi="Comic Sans MS"/>
          <w:bCs/>
          <w:sz w:val="40"/>
          <w:szCs w:val="40"/>
        </w:rPr>
        <w:t xml:space="preserve">None of this is relevant. What matters is the object of </w:t>
      </w:r>
      <w:r w:rsidR="00917EA3">
        <w:rPr>
          <w:rFonts w:ascii="Comic Sans MS" w:hAnsi="Comic Sans MS"/>
          <w:bCs/>
          <w:sz w:val="40"/>
          <w:szCs w:val="40"/>
        </w:rPr>
        <w:t>one’s</w:t>
      </w:r>
      <w:r>
        <w:rPr>
          <w:rFonts w:ascii="Comic Sans MS" w:hAnsi="Comic Sans MS"/>
          <w:bCs/>
          <w:sz w:val="40"/>
          <w:szCs w:val="40"/>
        </w:rPr>
        <w:t xml:space="preserve"> faith and if it is Jesus Christ, then you</w:t>
      </w:r>
      <w:r w:rsidR="001644A2">
        <w:rPr>
          <w:rFonts w:ascii="Comic Sans MS" w:hAnsi="Comic Sans MS"/>
          <w:bCs/>
          <w:sz w:val="40"/>
          <w:szCs w:val="40"/>
        </w:rPr>
        <w:t xml:space="preserve"> are eternally </w:t>
      </w:r>
      <w:r>
        <w:rPr>
          <w:rFonts w:ascii="Comic Sans MS" w:hAnsi="Comic Sans MS"/>
          <w:bCs/>
          <w:sz w:val="40"/>
          <w:szCs w:val="40"/>
        </w:rPr>
        <w:t>saved!</w:t>
      </w:r>
    </w:p>
    <w:p w14:paraId="1C947A67" w14:textId="62684640" w:rsidR="005002BC" w:rsidRPr="00B531B2" w:rsidRDefault="005002BC" w:rsidP="005002BC">
      <w:pPr>
        <w:pStyle w:val="Standard"/>
        <w:ind w:left="270" w:hanging="270"/>
        <w:rPr>
          <w:rFonts w:ascii="Comic Sans MS" w:hAnsi="Comic Sans MS"/>
          <w:bCs/>
          <w:sz w:val="16"/>
          <w:szCs w:val="16"/>
        </w:rPr>
      </w:pPr>
    </w:p>
    <w:p w14:paraId="5E35064E" w14:textId="5E3B58E7" w:rsidR="00FF5639" w:rsidRDefault="00FF5639" w:rsidP="00FF5639">
      <w:pPr>
        <w:pStyle w:val="Standard"/>
        <w:rPr>
          <w:rFonts w:ascii="Comic Sans MS" w:hAnsi="Comic Sans MS"/>
          <w:b/>
          <w:i/>
          <w:iCs/>
          <w:color w:val="0035FF"/>
          <w:spacing w:val="-6"/>
          <w:sz w:val="40"/>
          <w:szCs w:val="40"/>
          <w:u w:val="single"/>
        </w:rPr>
      </w:pPr>
      <w:bookmarkStart w:id="15" w:name="_Hlk74665122"/>
      <w:r>
        <w:rPr>
          <w:rFonts w:ascii="Comic Sans MS" w:hAnsi="Comic Sans MS"/>
          <w:b/>
          <w:i/>
          <w:iCs/>
          <w:color w:val="0035FF"/>
          <w:spacing w:val="-6"/>
          <w:sz w:val="40"/>
          <w:szCs w:val="40"/>
          <w:u w:val="single"/>
        </w:rPr>
        <w:t>LESSON 95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(6-15-21)</w:t>
      </w:r>
    </w:p>
    <w:p w14:paraId="6FAD674C" w14:textId="77777777" w:rsidR="00FF5639" w:rsidRPr="00FF5639" w:rsidRDefault="00FF5639" w:rsidP="005002BC">
      <w:pPr>
        <w:pStyle w:val="Standard"/>
        <w:ind w:left="270" w:hanging="270"/>
        <w:rPr>
          <w:rFonts w:ascii="Comic Sans MS" w:hAnsi="Comic Sans MS"/>
          <w:b/>
          <w:i/>
          <w:iCs/>
          <w:color w:val="0035FF"/>
          <w:spacing w:val="-6"/>
          <w:sz w:val="16"/>
          <w:szCs w:val="16"/>
        </w:rPr>
      </w:pPr>
    </w:p>
    <w:p w14:paraId="555BDF63" w14:textId="2A0C93CF" w:rsidR="008B3FF7" w:rsidRDefault="008B3FF7" w:rsidP="005002BC">
      <w:pPr>
        <w:pStyle w:val="Standard"/>
        <w:ind w:left="270" w:hanging="270"/>
        <w:rPr>
          <w:rFonts w:ascii="Comic Sans MS" w:hAnsi="Comic Sans MS"/>
          <w:b/>
          <w:i/>
          <w:iCs/>
          <w:color w:val="0035FF"/>
          <w:spacing w:val="-6"/>
          <w:sz w:val="40"/>
          <w:szCs w:val="40"/>
        </w:rPr>
      </w:pPr>
      <w:r w:rsidRPr="007B29DC">
        <w:rPr>
          <w:rFonts w:ascii="Comic Sans MS" w:hAnsi="Comic Sans MS"/>
          <w:b/>
          <w:i/>
          <w:iCs/>
          <w:color w:val="0035FF"/>
          <w:spacing w:val="-6"/>
          <w:sz w:val="40"/>
          <w:szCs w:val="40"/>
        </w:rPr>
        <w:t>for all</w:t>
      </w:r>
      <w:r w:rsidRPr="000550B8">
        <w:rPr>
          <w:rFonts w:ascii="Comic Sans MS" w:hAnsi="Comic Sans MS"/>
          <w:b/>
          <w:i/>
          <w:iCs/>
          <w:color w:val="0035FF"/>
          <w:spacing w:val="-6"/>
          <w:sz w:val="40"/>
          <w:szCs w:val="40"/>
        </w:rPr>
        <w:t xml:space="preserve"> those </w:t>
      </w:r>
      <w:r w:rsidRPr="007B29DC">
        <w:rPr>
          <w:rFonts w:ascii="Comic Sans MS" w:hAnsi="Comic Sans MS"/>
          <w:b/>
          <w:i/>
          <w:iCs/>
          <w:color w:val="0035FF"/>
          <w:spacing w:val="-6"/>
          <w:sz w:val="40"/>
          <w:szCs w:val="40"/>
          <w:u w:val="single"/>
        </w:rPr>
        <w:t>who believe</w:t>
      </w:r>
    </w:p>
    <w:p w14:paraId="370FC4BC" w14:textId="23A222C8" w:rsidR="008B3FF7" w:rsidRPr="008B3FF7" w:rsidRDefault="008B3FF7" w:rsidP="005002BC">
      <w:pPr>
        <w:pStyle w:val="Standard"/>
        <w:ind w:left="270" w:hanging="270"/>
        <w:rPr>
          <w:rFonts w:ascii="Comic Sans MS" w:hAnsi="Comic Sans MS"/>
          <w:sz w:val="20"/>
          <w:szCs w:val="20"/>
        </w:rPr>
      </w:pPr>
    </w:p>
    <w:p w14:paraId="1E1D2A8D" w14:textId="78EBFB2C" w:rsidR="008B3FF7" w:rsidRDefault="008B3FF7" w:rsidP="008B3FF7">
      <w:pPr>
        <w:pStyle w:val="Standard"/>
        <w:ind w:left="270" w:hanging="270"/>
        <w:rPr>
          <w:rFonts w:ascii="Comic Sans MS" w:hAnsi="Comic Sans MS"/>
          <w:bCs/>
        </w:rPr>
      </w:pPr>
      <w:r>
        <w:rPr>
          <w:rFonts w:ascii="Comic Sans MS" w:hAnsi="Comic Sans MS"/>
          <w:bCs/>
          <w:sz w:val="40"/>
          <w:szCs w:val="40"/>
        </w:rPr>
        <w:t xml:space="preserve">  “</w:t>
      </w:r>
      <w:r w:rsidRPr="008B3FF7">
        <w:rPr>
          <w:rFonts w:ascii="Comic Sans MS" w:hAnsi="Comic Sans MS"/>
          <w:bCs/>
          <w:i/>
          <w:iCs/>
          <w:sz w:val="40"/>
          <w:szCs w:val="40"/>
        </w:rPr>
        <w:t xml:space="preserve">It is to all in the sense that it is available to all, offered to all, and sufficient for all. But it is only on those who </w:t>
      </w:r>
      <w:r w:rsidRPr="008B3FF7">
        <w:rPr>
          <w:rFonts w:ascii="Comic Sans MS" w:hAnsi="Comic Sans MS"/>
          <w:bCs/>
          <w:i/>
          <w:iCs/>
          <w:sz w:val="40"/>
          <w:szCs w:val="40"/>
        </w:rPr>
        <w:lastRenderedPageBreak/>
        <w:t>believe; that is, it is effective only in the lives of those who accept the Lord Jesus by a definite act of faith. The pardon is for all, but it becomes valid in an individual’s life only when he accepts it</w:t>
      </w:r>
      <w:r w:rsidRPr="008B3FF7">
        <w:rPr>
          <w:rFonts w:ascii="Comic Sans MS" w:hAnsi="Comic Sans MS"/>
          <w:bCs/>
          <w:sz w:val="40"/>
          <w:szCs w:val="40"/>
        </w:rPr>
        <w:t>.</w:t>
      </w:r>
      <w:r>
        <w:rPr>
          <w:rFonts w:ascii="Comic Sans MS" w:hAnsi="Comic Sans MS"/>
          <w:bCs/>
          <w:sz w:val="40"/>
          <w:szCs w:val="40"/>
        </w:rPr>
        <w:t xml:space="preserve">” </w:t>
      </w:r>
      <w:r w:rsidRPr="008B3FF7">
        <w:rPr>
          <w:rFonts w:ascii="Comic Sans MS" w:hAnsi="Comic Sans MS"/>
          <w:bCs/>
        </w:rPr>
        <w:t>William MacDonald, Believer’s Bible Commentary: Old and New Testaments, ed. Arthur Farstad (Nashville: Thomas Nelson, 1995), 1687.</w:t>
      </w:r>
    </w:p>
    <w:p w14:paraId="100FD042" w14:textId="36600889" w:rsidR="00E83C96" w:rsidRPr="00734A52" w:rsidRDefault="00E83C96" w:rsidP="008B3FF7">
      <w:pPr>
        <w:pStyle w:val="Standard"/>
        <w:ind w:left="270" w:hanging="270"/>
        <w:rPr>
          <w:rFonts w:ascii="Comic Sans MS" w:hAnsi="Comic Sans MS"/>
          <w:bCs/>
          <w:sz w:val="12"/>
          <w:szCs w:val="12"/>
        </w:rPr>
      </w:pPr>
    </w:p>
    <w:p w14:paraId="78606A8D" w14:textId="4C88F463" w:rsidR="00B531B2" w:rsidRPr="00B531B2" w:rsidRDefault="00B531B2" w:rsidP="00B531B2">
      <w:pPr>
        <w:pStyle w:val="Standard"/>
        <w:rPr>
          <w:rFonts w:ascii="Comic Sans MS" w:hAnsi="Comic Sans MS"/>
          <w:b/>
          <w:i/>
          <w:iCs/>
          <w:sz w:val="40"/>
          <w:szCs w:val="40"/>
        </w:rPr>
      </w:pPr>
      <w:r w:rsidRPr="00B531B2">
        <w:rPr>
          <w:rFonts w:ascii="Comic Sans MS" w:hAnsi="Comic Sans MS"/>
          <w:b/>
          <w:i/>
          <w:iCs/>
          <w:sz w:val="40"/>
          <w:szCs w:val="40"/>
          <w:u w:val="single"/>
        </w:rPr>
        <w:t>Romans 11:32</w:t>
      </w:r>
      <w:r w:rsidRPr="00B531B2">
        <w:rPr>
          <w:rFonts w:ascii="Comic Sans MS" w:hAnsi="Comic Sans MS"/>
          <w:b/>
          <w:i/>
          <w:iCs/>
          <w:sz w:val="40"/>
          <w:szCs w:val="40"/>
        </w:rPr>
        <w:t xml:space="preserve"> For God has committed them </w:t>
      </w:r>
      <w:r w:rsidRPr="00B531B2">
        <w:rPr>
          <w:rFonts w:ascii="Comic Sans MS" w:hAnsi="Comic Sans MS"/>
          <w:b/>
          <w:i/>
          <w:iCs/>
          <w:color w:val="C00000"/>
          <w:sz w:val="40"/>
          <w:szCs w:val="40"/>
        </w:rPr>
        <w:t>all</w:t>
      </w:r>
      <w:r w:rsidRPr="00B531B2">
        <w:rPr>
          <w:rFonts w:ascii="Comic Sans MS" w:hAnsi="Comic Sans MS"/>
          <w:b/>
          <w:i/>
          <w:iCs/>
          <w:sz w:val="40"/>
          <w:szCs w:val="40"/>
        </w:rPr>
        <w:t xml:space="preserve"> to disobedience, that He might have mercy on </w:t>
      </w:r>
      <w:r w:rsidRPr="00B531B2">
        <w:rPr>
          <w:rFonts w:ascii="Comic Sans MS" w:hAnsi="Comic Sans MS"/>
          <w:b/>
          <w:i/>
          <w:iCs/>
          <w:color w:val="C00000"/>
          <w:sz w:val="40"/>
          <w:szCs w:val="40"/>
        </w:rPr>
        <w:t>all</w:t>
      </w:r>
      <w:r w:rsidRPr="00B531B2">
        <w:rPr>
          <w:rFonts w:ascii="Comic Sans MS" w:hAnsi="Comic Sans MS"/>
          <w:b/>
          <w:i/>
          <w:iCs/>
          <w:sz w:val="40"/>
          <w:szCs w:val="40"/>
        </w:rPr>
        <w:t>.</w:t>
      </w:r>
    </w:p>
    <w:p w14:paraId="4FBA5A35" w14:textId="77777777" w:rsidR="00B531B2" w:rsidRPr="00734A52" w:rsidRDefault="00B531B2" w:rsidP="008B3FF7">
      <w:pPr>
        <w:pStyle w:val="Standard"/>
        <w:ind w:left="270" w:hanging="270"/>
        <w:rPr>
          <w:rFonts w:ascii="Comic Sans MS" w:hAnsi="Comic Sans MS"/>
          <w:bCs/>
          <w:sz w:val="12"/>
          <w:szCs w:val="12"/>
        </w:rPr>
      </w:pPr>
    </w:p>
    <w:p w14:paraId="541ED25D" w14:textId="766FD6EF" w:rsid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Galatians 3:22</w:t>
      </w:r>
      <w:r w:rsidRPr="00E174A2">
        <w:rPr>
          <w:rFonts w:ascii="Comic Sans MS" w:hAnsi="Comic Sans MS"/>
          <w:b/>
          <w:i/>
          <w:iCs/>
          <w:sz w:val="40"/>
          <w:szCs w:val="40"/>
        </w:rPr>
        <w:t xml:space="preserve"> But the Scripture has confined all under sin, that the promise by faith in Jesus Christ might be given to </w:t>
      </w:r>
      <w:r w:rsidRPr="00E174A2">
        <w:rPr>
          <w:rFonts w:ascii="Comic Sans MS" w:hAnsi="Comic Sans MS"/>
          <w:b/>
          <w:i/>
          <w:iCs/>
          <w:color w:val="C00000"/>
          <w:sz w:val="40"/>
          <w:szCs w:val="40"/>
        </w:rPr>
        <w:t>those who believe</w:t>
      </w:r>
      <w:r w:rsidRPr="00E174A2">
        <w:rPr>
          <w:rFonts w:ascii="Comic Sans MS" w:hAnsi="Comic Sans MS"/>
          <w:b/>
          <w:i/>
          <w:iCs/>
          <w:sz w:val="40"/>
          <w:szCs w:val="40"/>
        </w:rPr>
        <w:t>.</w:t>
      </w:r>
    </w:p>
    <w:p w14:paraId="3B9584D6" w14:textId="7215E2E0" w:rsidR="00E174A2" w:rsidRPr="00734A52" w:rsidRDefault="00E174A2" w:rsidP="00E174A2">
      <w:pPr>
        <w:pStyle w:val="Standard"/>
        <w:rPr>
          <w:rFonts w:ascii="Comic Sans MS" w:hAnsi="Comic Sans MS"/>
          <w:b/>
          <w:i/>
          <w:iCs/>
          <w:sz w:val="12"/>
          <w:szCs w:val="12"/>
        </w:rPr>
      </w:pPr>
    </w:p>
    <w:p w14:paraId="4CADA31C" w14:textId="4FB618E5"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Romans 10:4</w:t>
      </w:r>
      <w:r w:rsidRPr="00E174A2">
        <w:rPr>
          <w:rFonts w:ascii="Comic Sans MS" w:hAnsi="Comic Sans MS"/>
          <w:b/>
          <w:i/>
          <w:iCs/>
          <w:sz w:val="40"/>
          <w:szCs w:val="40"/>
        </w:rPr>
        <w:t xml:space="preserve"> For Christ is the end of the law for righteousness to </w:t>
      </w:r>
      <w:r w:rsidRPr="00E174A2">
        <w:rPr>
          <w:rFonts w:ascii="Comic Sans MS" w:hAnsi="Comic Sans MS"/>
          <w:b/>
          <w:i/>
          <w:iCs/>
          <w:color w:val="C00000"/>
          <w:sz w:val="40"/>
          <w:szCs w:val="40"/>
        </w:rPr>
        <w:t>everyone who believes</w:t>
      </w:r>
      <w:r w:rsidRPr="00E174A2">
        <w:rPr>
          <w:rFonts w:ascii="Comic Sans MS" w:hAnsi="Comic Sans MS"/>
          <w:b/>
          <w:i/>
          <w:iCs/>
          <w:sz w:val="40"/>
          <w:szCs w:val="40"/>
        </w:rPr>
        <w:t>.</w:t>
      </w:r>
    </w:p>
    <w:p w14:paraId="6B233993" w14:textId="17E5E14F" w:rsidR="00E174A2" w:rsidRPr="00734A52" w:rsidRDefault="00E174A2" w:rsidP="008B3FF7">
      <w:pPr>
        <w:pStyle w:val="Standard"/>
        <w:ind w:left="270" w:hanging="270"/>
        <w:rPr>
          <w:rFonts w:ascii="Comic Sans MS" w:hAnsi="Comic Sans MS"/>
          <w:bCs/>
          <w:sz w:val="12"/>
          <w:szCs w:val="12"/>
          <w:u w:val="single"/>
        </w:rPr>
      </w:pPr>
    </w:p>
    <w:p w14:paraId="69015E8D" w14:textId="0DFBDDA0"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Acts 13:39</w:t>
      </w:r>
      <w:r w:rsidRPr="00E174A2">
        <w:rPr>
          <w:rFonts w:ascii="Comic Sans MS" w:hAnsi="Comic Sans MS"/>
          <w:b/>
          <w:i/>
          <w:iCs/>
          <w:sz w:val="40"/>
          <w:szCs w:val="40"/>
        </w:rPr>
        <w:t xml:space="preserve"> and by Him </w:t>
      </w:r>
      <w:r w:rsidRPr="00B1381A">
        <w:rPr>
          <w:rFonts w:ascii="Comic Sans MS" w:hAnsi="Comic Sans MS"/>
          <w:b/>
          <w:i/>
          <w:iCs/>
          <w:color w:val="C00000"/>
          <w:sz w:val="40"/>
          <w:szCs w:val="40"/>
        </w:rPr>
        <w:t xml:space="preserve">everyone who believes </w:t>
      </w:r>
      <w:r w:rsidRPr="00E174A2">
        <w:rPr>
          <w:rFonts w:ascii="Comic Sans MS" w:hAnsi="Comic Sans MS"/>
          <w:b/>
          <w:i/>
          <w:iCs/>
          <w:sz w:val="40"/>
          <w:szCs w:val="40"/>
        </w:rPr>
        <w:t>is justified from all things from which you could not be justified by the law of Moses.</w:t>
      </w:r>
    </w:p>
    <w:p w14:paraId="373C9892" w14:textId="77777777" w:rsidR="00B1381A" w:rsidRPr="00734A52" w:rsidRDefault="00B1381A" w:rsidP="008B3FF7">
      <w:pPr>
        <w:pStyle w:val="Standard"/>
        <w:ind w:left="270" w:hanging="270"/>
        <w:rPr>
          <w:rFonts w:ascii="Comic Sans MS" w:hAnsi="Comic Sans MS"/>
          <w:bCs/>
          <w:sz w:val="12"/>
          <w:szCs w:val="12"/>
        </w:rPr>
      </w:pPr>
    </w:p>
    <w:p w14:paraId="1D343C20" w14:textId="1271EA77" w:rsidR="00E83C96" w:rsidRDefault="00E83C96" w:rsidP="008B3FF7">
      <w:pPr>
        <w:pStyle w:val="Standard"/>
        <w:ind w:left="270" w:hanging="270"/>
        <w:rPr>
          <w:rFonts w:ascii="Comic Sans MS" w:hAnsi="Comic Sans MS"/>
          <w:b/>
          <w:i/>
          <w:iCs/>
          <w:sz w:val="40"/>
          <w:szCs w:val="40"/>
          <w:u w:val="single"/>
        </w:rPr>
      </w:pPr>
      <w:r>
        <w:rPr>
          <w:rFonts w:ascii="Comic Sans MS" w:hAnsi="Comic Sans MS"/>
          <w:bCs/>
          <w:sz w:val="40"/>
          <w:szCs w:val="40"/>
        </w:rPr>
        <w:t xml:space="preserve">Read: </w:t>
      </w:r>
      <w:r w:rsidRPr="00E83C96">
        <w:rPr>
          <w:rFonts w:ascii="Comic Sans MS" w:hAnsi="Comic Sans MS"/>
          <w:b/>
          <w:i/>
          <w:iCs/>
          <w:sz w:val="40"/>
          <w:szCs w:val="40"/>
          <w:u w:val="single"/>
        </w:rPr>
        <w:t>Romans 9:30-33</w:t>
      </w:r>
    </w:p>
    <w:p w14:paraId="4E9A2953" w14:textId="77777777" w:rsidR="00B531B2" w:rsidRPr="00734A52" w:rsidRDefault="00B531B2" w:rsidP="006D5A63">
      <w:pPr>
        <w:pStyle w:val="Standard"/>
        <w:rPr>
          <w:rFonts w:ascii="Comic Sans MS" w:hAnsi="Comic Sans MS"/>
          <w:bCs/>
          <w:sz w:val="12"/>
          <w:szCs w:val="12"/>
        </w:rPr>
      </w:pPr>
    </w:p>
    <w:p w14:paraId="4C6CAE92" w14:textId="1CAC7C60" w:rsidR="006D5A63" w:rsidRDefault="003A5F5F" w:rsidP="006D5A63">
      <w:pPr>
        <w:pStyle w:val="Standard"/>
        <w:rPr>
          <w:rFonts w:ascii="Comic Sans MS" w:hAnsi="Comic Sans MS"/>
          <w:bCs/>
          <w:sz w:val="40"/>
          <w:szCs w:val="40"/>
        </w:rPr>
      </w:pPr>
      <w:r w:rsidRPr="003A5F5F">
        <w:rPr>
          <w:rFonts w:ascii="Comic Sans MS" w:hAnsi="Comic Sans MS"/>
          <w:bCs/>
          <w:sz w:val="40"/>
          <w:szCs w:val="40"/>
        </w:rPr>
        <w:t xml:space="preserve">The idea, </w:t>
      </w:r>
      <w:r w:rsidR="006D5A63">
        <w:rPr>
          <w:rFonts w:ascii="Comic Sans MS" w:hAnsi="Comic Sans MS"/>
          <w:bCs/>
          <w:sz w:val="40"/>
          <w:szCs w:val="40"/>
        </w:rPr>
        <w:t>is</w:t>
      </w:r>
      <w:r w:rsidRPr="003A5F5F">
        <w:rPr>
          <w:rFonts w:ascii="Comic Sans MS" w:hAnsi="Comic Sans MS"/>
          <w:bCs/>
          <w:sz w:val="40"/>
          <w:szCs w:val="40"/>
        </w:rPr>
        <w:t xml:space="preserve"> that God’s own righteousness, </w:t>
      </w:r>
      <w:r w:rsidR="00B844E7">
        <w:rPr>
          <w:rFonts w:ascii="Comic Sans MS" w:hAnsi="Comic Sans MS"/>
          <w:bCs/>
          <w:sz w:val="40"/>
          <w:szCs w:val="40"/>
        </w:rPr>
        <w:t xml:space="preserve">was </w:t>
      </w:r>
      <w:r w:rsidRPr="003A5F5F">
        <w:rPr>
          <w:rFonts w:ascii="Comic Sans MS" w:hAnsi="Comic Sans MS"/>
          <w:bCs/>
          <w:sz w:val="40"/>
          <w:szCs w:val="40"/>
        </w:rPr>
        <w:t>manifested in Christ towards all believers who</w:t>
      </w:r>
      <w:r w:rsidR="006D5A63">
        <w:rPr>
          <w:rFonts w:ascii="Comic Sans MS" w:hAnsi="Comic Sans MS"/>
          <w:bCs/>
          <w:sz w:val="40"/>
          <w:szCs w:val="40"/>
        </w:rPr>
        <w:t xml:space="preserve"> </w:t>
      </w:r>
      <w:r w:rsidR="006D5A63" w:rsidRPr="006D5A63">
        <w:rPr>
          <w:rFonts w:ascii="Comic Sans MS" w:hAnsi="Comic Sans MS"/>
          <w:bCs/>
          <w:sz w:val="40"/>
          <w:szCs w:val="40"/>
        </w:rPr>
        <w:t xml:space="preserve">through faith </w:t>
      </w:r>
      <w:r w:rsidR="007B29DC">
        <w:rPr>
          <w:rFonts w:ascii="Comic Sans MS" w:hAnsi="Comic Sans MS"/>
          <w:bCs/>
          <w:sz w:val="40"/>
          <w:szCs w:val="40"/>
        </w:rPr>
        <w:t xml:space="preserve">in His Son </w:t>
      </w:r>
      <w:r w:rsidR="006D5A63">
        <w:rPr>
          <w:rFonts w:ascii="Comic Sans MS" w:hAnsi="Comic Sans MS"/>
          <w:bCs/>
          <w:sz w:val="40"/>
          <w:szCs w:val="40"/>
        </w:rPr>
        <w:t>acquires</w:t>
      </w:r>
      <w:r w:rsidR="006D5A63" w:rsidRPr="006D5A63">
        <w:rPr>
          <w:rFonts w:ascii="Comic Sans MS" w:hAnsi="Comic Sans MS"/>
          <w:bCs/>
          <w:sz w:val="40"/>
          <w:szCs w:val="40"/>
        </w:rPr>
        <w:t xml:space="preserve"> it and became sharers in it.</w:t>
      </w:r>
      <w:r w:rsidR="00B531B2">
        <w:rPr>
          <w:rFonts w:ascii="Comic Sans MS" w:hAnsi="Comic Sans MS"/>
          <w:bCs/>
          <w:sz w:val="40"/>
          <w:szCs w:val="40"/>
        </w:rPr>
        <w:t xml:space="preserve"> </w:t>
      </w:r>
    </w:p>
    <w:p w14:paraId="2E214D2F" w14:textId="31FC6706" w:rsidR="006D5A63" w:rsidRPr="007B29DC" w:rsidRDefault="006D5A63" w:rsidP="006D5A63">
      <w:pPr>
        <w:pStyle w:val="Standard"/>
        <w:rPr>
          <w:rFonts w:ascii="Comic Sans MS" w:hAnsi="Comic Sans MS"/>
          <w:bCs/>
          <w:sz w:val="12"/>
          <w:szCs w:val="12"/>
        </w:rPr>
      </w:pPr>
    </w:p>
    <w:p w14:paraId="6E8C5F0F" w14:textId="77777777" w:rsidR="007B29DC" w:rsidRPr="007B29DC" w:rsidRDefault="007B29DC" w:rsidP="007B29DC">
      <w:pPr>
        <w:pStyle w:val="Standard"/>
        <w:rPr>
          <w:rFonts w:ascii="Comic Sans MS" w:hAnsi="Comic Sans MS"/>
          <w:bCs/>
          <w:sz w:val="40"/>
          <w:szCs w:val="40"/>
        </w:rPr>
      </w:pPr>
      <w:r w:rsidRPr="007B29DC">
        <w:rPr>
          <w:rFonts w:ascii="Comic Sans MS" w:hAnsi="Comic Sans MS"/>
          <w:b/>
          <w:i/>
          <w:iCs/>
          <w:color w:val="0035FF"/>
          <w:spacing w:val="-6"/>
          <w:sz w:val="40"/>
          <w:szCs w:val="40"/>
          <w:u w:val="single"/>
        </w:rPr>
        <w:t>who believe</w:t>
      </w:r>
      <w:r w:rsidRPr="007B29DC">
        <w:rPr>
          <w:rFonts w:ascii="Comic Sans MS" w:hAnsi="Comic Sans MS"/>
          <w:b/>
          <w:i/>
          <w:iCs/>
          <w:color w:val="0035FF"/>
          <w:spacing w:val="-6"/>
          <w:sz w:val="40"/>
          <w:szCs w:val="40"/>
        </w:rPr>
        <w:t xml:space="preserve"> </w:t>
      </w:r>
      <w:r>
        <w:rPr>
          <w:rFonts w:ascii="Comic Sans MS" w:hAnsi="Comic Sans MS"/>
          <w:bCs/>
          <w:sz w:val="36"/>
          <w:szCs w:val="36"/>
        </w:rPr>
        <w:t xml:space="preserve">PISTEUO, </w:t>
      </w:r>
      <w:r w:rsidRPr="007B29DC">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sz w:val="40"/>
          <w:szCs w:val="40"/>
        </w:rPr>
        <w:t xml:space="preserve">part. pa; </w:t>
      </w:r>
      <w:r w:rsidRPr="007B29DC">
        <w:rPr>
          <w:rFonts w:ascii="Comic Sans MS" w:hAnsi="Comic Sans MS" w:hint="eastAsia"/>
          <w:bCs/>
          <w:sz w:val="40"/>
          <w:szCs w:val="40"/>
        </w:rPr>
        <w:t>②</w:t>
      </w:r>
      <w:r w:rsidRPr="007B29DC">
        <w:rPr>
          <w:rFonts w:ascii="Comic Sans MS" w:hAnsi="Comic Sans MS" w:hint="eastAsia"/>
          <w:bCs/>
          <w:sz w:val="40"/>
          <w:szCs w:val="40"/>
        </w:rPr>
        <w:t xml:space="preserve"> to entrust oneself to an entity in complete confidence, believe (in), trust,</w:t>
      </w:r>
    </w:p>
    <w:p w14:paraId="1A27C3EE" w14:textId="0A07B524" w:rsidR="007B29DC" w:rsidRPr="00734A52" w:rsidRDefault="007B29DC" w:rsidP="007B29DC">
      <w:pPr>
        <w:pStyle w:val="Standard"/>
        <w:rPr>
          <w:rFonts w:ascii="Comic Sans MS" w:hAnsi="Comic Sans MS"/>
          <w:bCs/>
          <w:sz w:val="12"/>
          <w:szCs w:val="12"/>
        </w:rPr>
      </w:pPr>
    </w:p>
    <w:p w14:paraId="64BCD44F" w14:textId="62A2E77B" w:rsidR="007B29DC" w:rsidRPr="007B29DC" w:rsidRDefault="007B29DC" w:rsidP="007B29DC">
      <w:pPr>
        <w:pStyle w:val="Standard"/>
        <w:rPr>
          <w:rFonts w:ascii="Comic Sans MS" w:hAnsi="Comic Sans MS"/>
          <w:bCs/>
          <w:sz w:val="40"/>
          <w:szCs w:val="40"/>
        </w:rPr>
      </w:pPr>
      <w:r>
        <w:rPr>
          <w:rFonts w:ascii="Comic Sans MS" w:hAnsi="Comic Sans MS"/>
          <w:bCs/>
          <w:sz w:val="40"/>
          <w:szCs w:val="40"/>
        </w:rPr>
        <w:lastRenderedPageBreak/>
        <w:t>Simple belief in J.C. and His work on the cross saves us</w:t>
      </w:r>
      <w:r w:rsidR="00734A52">
        <w:rPr>
          <w:rFonts w:ascii="Comic Sans MS" w:hAnsi="Comic Sans MS"/>
          <w:bCs/>
          <w:sz w:val="40"/>
          <w:szCs w:val="40"/>
        </w:rPr>
        <w:t xml:space="preserve"> and enables us to receive the gift</w:t>
      </w:r>
      <w:r w:rsidR="006B32CA">
        <w:rPr>
          <w:rFonts w:ascii="Comic Sans MS" w:hAnsi="Comic Sans MS"/>
          <w:bCs/>
          <w:sz w:val="40"/>
          <w:szCs w:val="40"/>
        </w:rPr>
        <w:t>s</w:t>
      </w:r>
      <w:r w:rsidR="00734A52">
        <w:rPr>
          <w:rFonts w:ascii="Comic Sans MS" w:hAnsi="Comic Sans MS"/>
          <w:bCs/>
          <w:sz w:val="40"/>
          <w:szCs w:val="40"/>
        </w:rPr>
        <w:t xml:space="preserve"> of eternal life and the righteousness of God.</w:t>
      </w:r>
    </w:p>
    <w:p w14:paraId="4AA1E5C3" w14:textId="77777777" w:rsidR="00AB7C7D" w:rsidRDefault="00AB7C7D" w:rsidP="00734A52">
      <w:pPr>
        <w:pStyle w:val="Standard"/>
        <w:rPr>
          <w:rFonts w:ascii="Comic Sans MS" w:hAnsi="Comic Sans MS"/>
          <w:b/>
          <w:i/>
          <w:iCs/>
          <w:sz w:val="40"/>
          <w:szCs w:val="40"/>
          <w:u w:val="single"/>
        </w:rPr>
      </w:pPr>
    </w:p>
    <w:p w14:paraId="1A2C5A54" w14:textId="24E39A44" w:rsidR="003A5F5F" w:rsidRDefault="007B29DC" w:rsidP="00734A52">
      <w:pPr>
        <w:pStyle w:val="Standard"/>
        <w:rPr>
          <w:rFonts w:ascii="Comic Sans MS" w:hAnsi="Comic Sans MS"/>
          <w:b/>
          <w:i/>
          <w:iCs/>
          <w:sz w:val="40"/>
          <w:szCs w:val="40"/>
        </w:rPr>
      </w:pPr>
      <w:r w:rsidRPr="00734A52">
        <w:rPr>
          <w:rFonts w:ascii="Comic Sans MS" w:hAnsi="Comic Sans MS"/>
          <w:b/>
          <w:i/>
          <w:iCs/>
          <w:sz w:val="40"/>
          <w:szCs w:val="40"/>
          <w:u w:val="single"/>
        </w:rPr>
        <w:t>2 Corinthians 5:21</w:t>
      </w:r>
      <w:r w:rsidRPr="00734A52">
        <w:rPr>
          <w:rFonts w:ascii="Comic Sans MS" w:hAnsi="Comic Sans MS"/>
          <w:b/>
          <w:i/>
          <w:iCs/>
          <w:sz w:val="40"/>
          <w:szCs w:val="40"/>
        </w:rPr>
        <w:t xml:space="preserve"> He </w:t>
      </w:r>
      <w:r w:rsidR="00811289" w:rsidRPr="00811289">
        <w:rPr>
          <w:rFonts w:ascii="Comic Sans MS" w:hAnsi="Comic Sans MS"/>
          <w:bCs/>
          <w:sz w:val="38"/>
          <w:szCs w:val="38"/>
        </w:rPr>
        <w:t>(G.F.)</w:t>
      </w:r>
      <w:r w:rsidR="00811289">
        <w:rPr>
          <w:rFonts w:ascii="Comic Sans MS" w:hAnsi="Comic Sans MS"/>
          <w:bCs/>
          <w:sz w:val="40"/>
          <w:szCs w:val="40"/>
        </w:rPr>
        <w:t xml:space="preserve"> </w:t>
      </w:r>
      <w:r w:rsidRPr="00734A52">
        <w:rPr>
          <w:rFonts w:ascii="Comic Sans MS" w:hAnsi="Comic Sans MS"/>
          <w:b/>
          <w:i/>
          <w:iCs/>
          <w:sz w:val="40"/>
          <w:szCs w:val="40"/>
        </w:rPr>
        <w:t xml:space="preserve">made Him </w:t>
      </w:r>
      <w:r w:rsidR="00811289" w:rsidRPr="00811289">
        <w:rPr>
          <w:rFonts w:ascii="Comic Sans MS" w:hAnsi="Comic Sans MS"/>
          <w:bCs/>
          <w:sz w:val="38"/>
          <w:szCs w:val="38"/>
        </w:rPr>
        <w:t>(</w:t>
      </w:r>
      <w:r w:rsidR="00811289">
        <w:rPr>
          <w:rFonts w:ascii="Comic Sans MS" w:hAnsi="Comic Sans MS"/>
          <w:bCs/>
          <w:sz w:val="38"/>
          <w:szCs w:val="38"/>
        </w:rPr>
        <w:t>J</w:t>
      </w:r>
      <w:r w:rsidR="00811289" w:rsidRPr="00811289">
        <w:rPr>
          <w:rFonts w:ascii="Comic Sans MS" w:hAnsi="Comic Sans MS"/>
          <w:bCs/>
          <w:sz w:val="38"/>
          <w:szCs w:val="38"/>
        </w:rPr>
        <w:t>.</w:t>
      </w:r>
      <w:r w:rsidR="00811289">
        <w:rPr>
          <w:rFonts w:ascii="Comic Sans MS" w:hAnsi="Comic Sans MS"/>
          <w:bCs/>
          <w:sz w:val="38"/>
          <w:szCs w:val="38"/>
        </w:rPr>
        <w:t>C</w:t>
      </w:r>
      <w:r w:rsidR="00811289" w:rsidRPr="00811289">
        <w:rPr>
          <w:rFonts w:ascii="Comic Sans MS" w:hAnsi="Comic Sans MS"/>
          <w:bCs/>
          <w:sz w:val="38"/>
          <w:szCs w:val="38"/>
        </w:rPr>
        <w:t>.)</w:t>
      </w:r>
      <w:r w:rsidR="00811289">
        <w:rPr>
          <w:rFonts w:ascii="Comic Sans MS" w:hAnsi="Comic Sans MS"/>
          <w:bCs/>
          <w:sz w:val="40"/>
          <w:szCs w:val="40"/>
        </w:rPr>
        <w:t xml:space="preserve"> </w:t>
      </w:r>
      <w:r w:rsidRPr="00734A52">
        <w:rPr>
          <w:rFonts w:ascii="Comic Sans MS" w:hAnsi="Comic Sans MS"/>
          <w:b/>
          <w:i/>
          <w:iCs/>
          <w:sz w:val="40"/>
          <w:szCs w:val="40"/>
        </w:rPr>
        <w:t>who knew no sin to be sin on our behalf, that we might become the righteousness of God in Him.</w:t>
      </w:r>
    </w:p>
    <w:p w14:paraId="13926BA1" w14:textId="5D0808AB" w:rsidR="006B32CA" w:rsidRPr="004867A4" w:rsidRDefault="006B32CA" w:rsidP="00734A52">
      <w:pPr>
        <w:pStyle w:val="Standard"/>
        <w:rPr>
          <w:rFonts w:ascii="Comic Sans MS" w:hAnsi="Comic Sans MS"/>
          <w:b/>
          <w:i/>
          <w:iCs/>
          <w:sz w:val="16"/>
          <w:szCs w:val="16"/>
        </w:rPr>
      </w:pPr>
    </w:p>
    <w:p w14:paraId="1841815C" w14:textId="15F6B9BE" w:rsidR="004867A4" w:rsidRDefault="004867A4" w:rsidP="00734A52">
      <w:pPr>
        <w:pStyle w:val="Standard"/>
        <w:rPr>
          <w:rFonts w:ascii="Comic Sans MS" w:hAnsi="Comic Sans MS"/>
          <w:bCs/>
          <w:sz w:val="40"/>
          <w:szCs w:val="40"/>
        </w:rPr>
      </w:pPr>
      <w:r>
        <w:rPr>
          <w:rFonts w:ascii="Comic Sans MS" w:hAnsi="Comic Sans MS"/>
          <w:bCs/>
          <w:sz w:val="40"/>
          <w:szCs w:val="40"/>
        </w:rPr>
        <w:t>Some have erroneously said that since “</w:t>
      </w:r>
      <w:r w:rsidRPr="004867A4">
        <w:rPr>
          <w:rFonts w:ascii="Comic Sans MS" w:hAnsi="Comic Sans MS"/>
          <w:bCs/>
          <w:i/>
          <w:iCs/>
          <w:sz w:val="40"/>
          <w:szCs w:val="40"/>
        </w:rPr>
        <w:t>believe</w:t>
      </w:r>
      <w:r>
        <w:rPr>
          <w:rFonts w:ascii="Comic Sans MS" w:hAnsi="Comic Sans MS"/>
          <w:bCs/>
          <w:sz w:val="40"/>
          <w:szCs w:val="40"/>
        </w:rPr>
        <w:t xml:space="preserve">” is a present active participle, it means that we must keep on believing in order to be saved. </w:t>
      </w:r>
      <w:r w:rsidR="008A0BE5">
        <w:rPr>
          <w:rFonts w:ascii="Comic Sans MS" w:hAnsi="Comic Sans MS"/>
          <w:bCs/>
          <w:sz w:val="40"/>
          <w:szCs w:val="40"/>
        </w:rPr>
        <w:t>One who denies Christ loses his salvation or proves that he never had it.</w:t>
      </w:r>
      <w:r w:rsidR="001A5CE5">
        <w:rPr>
          <w:rFonts w:ascii="Comic Sans MS" w:hAnsi="Comic Sans MS"/>
          <w:bCs/>
          <w:sz w:val="40"/>
          <w:szCs w:val="40"/>
        </w:rPr>
        <w:t xml:space="preserve"> </w:t>
      </w:r>
    </w:p>
    <w:p w14:paraId="48CB1D00" w14:textId="332452BB" w:rsidR="004867A4" w:rsidRPr="006C507B" w:rsidRDefault="004867A4" w:rsidP="00734A52">
      <w:pPr>
        <w:pStyle w:val="Standard"/>
        <w:rPr>
          <w:rFonts w:ascii="Comic Sans MS" w:hAnsi="Comic Sans MS"/>
          <w:bCs/>
          <w:sz w:val="16"/>
          <w:szCs w:val="16"/>
        </w:rPr>
      </w:pPr>
    </w:p>
    <w:p w14:paraId="13869F96" w14:textId="5C5421B4" w:rsidR="004867A4" w:rsidRDefault="004867A4" w:rsidP="00734A52">
      <w:pPr>
        <w:pStyle w:val="Standard"/>
        <w:rPr>
          <w:rFonts w:ascii="Comic Sans MS" w:hAnsi="Comic Sans MS"/>
          <w:bCs/>
          <w:sz w:val="40"/>
          <w:szCs w:val="40"/>
        </w:rPr>
      </w:pPr>
      <w:r>
        <w:rPr>
          <w:rFonts w:ascii="Comic Sans MS" w:hAnsi="Comic Sans MS"/>
          <w:bCs/>
          <w:sz w:val="40"/>
          <w:szCs w:val="40"/>
        </w:rPr>
        <w:t xml:space="preserve">The word </w:t>
      </w:r>
      <w:r w:rsidR="00F660CC">
        <w:rPr>
          <w:rFonts w:ascii="Comic Sans MS" w:hAnsi="Comic Sans MS"/>
          <w:bCs/>
          <w:sz w:val="40"/>
          <w:szCs w:val="40"/>
        </w:rPr>
        <w:t>“</w:t>
      </w:r>
      <w:proofErr w:type="gramStart"/>
      <w:r w:rsidRPr="00AE0FFE">
        <w:rPr>
          <w:rFonts w:ascii="Comic Sans MS" w:hAnsi="Comic Sans MS"/>
          <w:b/>
          <w:i/>
          <w:iCs/>
          <w:sz w:val="40"/>
          <w:szCs w:val="40"/>
        </w:rPr>
        <w:t>believe</w:t>
      </w:r>
      <w:proofErr w:type="gramEnd"/>
      <w:r w:rsidR="00F660CC">
        <w:rPr>
          <w:rFonts w:ascii="Comic Sans MS" w:hAnsi="Comic Sans MS"/>
          <w:bCs/>
          <w:sz w:val="40"/>
          <w:szCs w:val="40"/>
        </w:rPr>
        <w:t>” (</w:t>
      </w:r>
      <w:proofErr w:type="spellStart"/>
      <w:r w:rsidR="00F660CC" w:rsidRPr="00F660CC">
        <w:rPr>
          <w:rFonts w:ascii="Comic Sans MS" w:hAnsi="Comic Sans MS"/>
          <w:bCs/>
          <w:i/>
          <w:iCs/>
          <w:sz w:val="40"/>
          <w:szCs w:val="40"/>
        </w:rPr>
        <w:t>Pisteuo</w:t>
      </w:r>
      <w:proofErr w:type="spellEnd"/>
      <w:r w:rsidR="00F660CC">
        <w:rPr>
          <w:rFonts w:ascii="Comic Sans MS" w:hAnsi="Comic Sans MS"/>
          <w:bCs/>
          <w:sz w:val="40"/>
          <w:szCs w:val="40"/>
        </w:rPr>
        <w:t xml:space="preserve"> - </w:t>
      </w:r>
      <w:r w:rsidR="006C507B">
        <w:rPr>
          <w:rFonts w:ascii="Comic Sans MS" w:hAnsi="Comic Sans MS"/>
          <w:bCs/>
          <w:sz w:val="40"/>
          <w:szCs w:val="40"/>
        </w:rPr>
        <w:t xml:space="preserve">part. pres. act. – pl. </w:t>
      </w:r>
      <w:proofErr w:type="spellStart"/>
      <w:r w:rsidR="006C507B">
        <w:rPr>
          <w:rFonts w:ascii="Comic Sans MS" w:hAnsi="Comic Sans MS"/>
          <w:bCs/>
          <w:sz w:val="40"/>
          <w:szCs w:val="40"/>
        </w:rPr>
        <w:t>acu</w:t>
      </w:r>
      <w:proofErr w:type="spellEnd"/>
      <w:r w:rsidR="006C507B">
        <w:rPr>
          <w:rFonts w:ascii="Comic Sans MS" w:hAnsi="Comic Sans MS"/>
          <w:bCs/>
          <w:sz w:val="40"/>
          <w:szCs w:val="40"/>
        </w:rPr>
        <w:t>. mas.</w:t>
      </w:r>
      <w:r w:rsidR="00F660CC">
        <w:rPr>
          <w:rFonts w:ascii="Comic Sans MS" w:hAnsi="Comic Sans MS"/>
          <w:bCs/>
          <w:sz w:val="40"/>
          <w:szCs w:val="40"/>
        </w:rPr>
        <w:t>) has the word “those” (</w:t>
      </w:r>
      <w:proofErr w:type="spellStart"/>
      <w:r w:rsidR="00F660CC" w:rsidRPr="006C507B">
        <w:rPr>
          <w:rFonts w:ascii="Comic Sans MS" w:hAnsi="Comic Sans MS"/>
          <w:bCs/>
          <w:i/>
          <w:iCs/>
          <w:sz w:val="40"/>
          <w:szCs w:val="40"/>
        </w:rPr>
        <w:t>tous</w:t>
      </w:r>
      <w:proofErr w:type="spellEnd"/>
      <w:r w:rsidR="00F660CC">
        <w:rPr>
          <w:rFonts w:ascii="Comic Sans MS" w:hAnsi="Comic Sans MS"/>
          <w:bCs/>
          <w:sz w:val="40"/>
          <w:szCs w:val="40"/>
        </w:rPr>
        <w:t xml:space="preserve"> – article </w:t>
      </w:r>
      <w:proofErr w:type="spellStart"/>
      <w:r w:rsidR="006C507B">
        <w:rPr>
          <w:rFonts w:ascii="Comic Sans MS" w:hAnsi="Comic Sans MS"/>
          <w:bCs/>
          <w:sz w:val="40"/>
          <w:szCs w:val="40"/>
        </w:rPr>
        <w:t>acu</w:t>
      </w:r>
      <w:proofErr w:type="spellEnd"/>
      <w:r w:rsidR="006C507B">
        <w:rPr>
          <w:rFonts w:ascii="Comic Sans MS" w:hAnsi="Comic Sans MS"/>
          <w:bCs/>
          <w:sz w:val="40"/>
          <w:szCs w:val="40"/>
        </w:rPr>
        <w:t>. pl. mas.). When a participle has a</w:t>
      </w:r>
      <w:r w:rsidR="00F022EB">
        <w:rPr>
          <w:rFonts w:ascii="Comic Sans MS" w:hAnsi="Comic Sans MS"/>
          <w:bCs/>
          <w:sz w:val="40"/>
          <w:szCs w:val="40"/>
        </w:rPr>
        <w:t>n</w:t>
      </w:r>
      <w:r w:rsidR="006C507B">
        <w:rPr>
          <w:rFonts w:ascii="Comic Sans MS" w:hAnsi="Comic Sans MS"/>
          <w:bCs/>
          <w:sz w:val="40"/>
          <w:szCs w:val="40"/>
        </w:rPr>
        <w:t xml:space="preserve"> article before it in the Gr</w:t>
      </w:r>
      <w:r w:rsidR="001A5CE5">
        <w:rPr>
          <w:rFonts w:ascii="Comic Sans MS" w:hAnsi="Comic Sans MS"/>
          <w:bCs/>
          <w:sz w:val="40"/>
          <w:szCs w:val="40"/>
        </w:rPr>
        <w:t>eek,</w:t>
      </w:r>
      <w:r w:rsidR="006C507B">
        <w:rPr>
          <w:rFonts w:ascii="Comic Sans MS" w:hAnsi="Comic Sans MS"/>
          <w:bCs/>
          <w:sz w:val="40"/>
          <w:szCs w:val="40"/>
        </w:rPr>
        <w:t xml:space="preserve"> it </w:t>
      </w:r>
      <w:r w:rsidR="00DA1E39">
        <w:rPr>
          <w:rFonts w:ascii="Comic Sans MS" w:hAnsi="Comic Sans MS"/>
          <w:bCs/>
          <w:sz w:val="40"/>
          <w:szCs w:val="40"/>
        </w:rPr>
        <w:t xml:space="preserve">is called an “articular participle” and </w:t>
      </w:r>
      <w:r w:rsidR="006C507B">
        <w:rPr>
          <w:rFonts w:ascii="Comic Sans MS" w:hAnsi="Comic Sans MS"/>
          <w:bCs/>
          <w:sz w:val="40"/>
          <w:szCs w:val="40"/>
        </w:rPr>
        <w:t>acts like an adjective.</w:t>
      </w:r>
      <w:r w:rsidR="00F022EB">
        <w:rPr>
          <w:rFonts w:ascii="Comic Sans MS" w:hAnsi="Comic Sans MS"/>
          <w:bCs/>
          <w:sz w:val="40"/>
          <w:szCs w:val="40"/>
        </w:rPr>
        <w:t xml:space="preserve"> </w:t>
      </w:r>
    </w:p>
    <w:p w14:paraId="3FA9C918" w14:textId="6F946CC4" w:rsidR="00F022EB" w:rsidRPr="00F022EB" w:rsidRDefault="00F022EB" w:rsidP="00734A52">
      <w:pPr>
        <w:pStyle w:val="Standard"/>
        <w:rPr>
          <w:rFonts w:ascii="Comic Sans MS" w:hAnsi="Comic Sans MS"/>
          <w:bCs/>
          <w:sz w:val="16"/>
          <w:szCs w:val="16"/>
        </w:rPr>
      </w:pPr>
    </w:p>
    <w:p w14:paraId="2C1D8D3F" w14:textId="66159091" w:rsidR="00F022EB" w:rsidRPr="00AE0FFE" w:rsidRDefault="00DA1E39" w:rsidP="00734A52">
      <w:pPr>
        <w:pStyle w:val="Standard"/>
        <w:rPr>
          <w:rFonts w:ascii="Comic Sans MS" w:hAnsi="Comic Sans MS"/>
          <w:bCs/>
          <w:spacing w:val="-6"/>
          <w:sz w:val="40"/>
          <w:szCs w:val="40"/>
        </w:rPr>
      </w:pPr>
      <w:r>
        <w:rPr>
          <w:rFonts w:ascii="Comic Sans MS" w:hAnsi="Comic Sans MS"/>
          <w:bCs/>
          <w:sz w:val="40"/>
          <w:szCs w:val="40"/>
        </w:rPr>
        <w:t xml:space="preserve">The phrase, in </w:t>
      </w:r>
      <w:r w:rsidRPr="00EF0B98">
        <w:rPr>
          <w:rFonts w:ascii="Comic Sans MS" w:hAnsi="Comic Sans MS"/>
          <w:bCs/>
          <w:i/>
          <w:iCs/>
          <w:sz w:val="40"/>
          <w:szCs w:val="40"/>
          <w:u w:val="single"/>
        </w:rPr>
        <w:t>Rom. 3:22</w:t>
      </w:r>
      <w:r>
        <w:rPr>
          <w:rFonts w:ascii="Comic Sans MS" w:hAnsi="Comic Sans MS"/>
          <w:bCs/>
          <w:sz w:val="40"/>
          <w:szCs w:val="40"/>
        </w:rPr>
        <w:t xml:space="preserve"> can be translated </w:t>
      </w:r>
      <w:r w:rsidR="00F022EB" w:rsidRPr="00F022EB">
        <w:rPr>
          <w:rFonts w:ascii="Comic Sans MS" w:hAnsi="Comic Sans MS"/>
          <w:b/>
          <w:i/>
          <w:iCs/>
          <w:sz w:val="40"/>
          <w:szCs w:val="40"/>
        </w:rPr>
        <w:t xml:space="preserve">…through faith </w:t>
      </w:r>
      <w:r w:rsidR="00F022EB" w:rsidRPr="00AE0FFE">
        <w:rPr>
          <w:rFonts w:ascii="Comic Sans MS" w:hAnsi="Comic Sans MS"/>
          <w:b/>
          <w:i/>
          <w:iCs/>
          <w:spacing w:val="-6"/>
          <w:sz w:val="40"/>
          <w:szCs w:val="40"/>
        </w:rPr>
        <w:t xml:space="preserve">in Jesus Christ for all </w:t>
      </w:r>
      <w:r w:rsidR="00EF0B98" w:rsidRPr="00AE0FFE">
        <w:rPr>
          <w:rFonts w:ascii="Comic Sans MS" w:hAnsi="Comic Sans MS"/>
          <w:b/>
          <w:i/>
          <w:iCs/>
          <w:spacing w:val="-6"/>
          <w:sz w:val="40"/>
          <w:szCs w:val="40"/>
        </w:rPr>
        <w:t xml:space="preserve">“the believing ones” </w:t>
      </w:r>
      <w:r w:rsidR="00AE0FFE" w:rsidRPr="00AE0FFE">
        <w:rPr>
          <w:rFonts w:ascii="Comic Sans MS" w:hAnsi="Comic Sans MS"/>
          <w:bCs/>
          <w:spacing w:val="-6"/>
          <w:sz w:val="40"/>
          <w:szCs w:val="40"/>
        </w:rPr>
        <w:t>or “</w:t>
      </w:r>
      <w:r w:rsidR="00AE0FFE" w:rsidRPr="00AE0FFE">
        <w:rPr>
          <w:rFonts w:ascii="Comic Sans MS" w:hAnsi="Comic Sans MS"/>
          <w:b/>
          <w:i/>
          <w:iCs/>
          <w:spacing w:val="-6"/>
          <w:sz w:val="40"/>
          <w:szCs w:val="40"/>
        </w:rPr>
        <w:t>believers”</w:t>
      </w:r>
      <w:r w:rsidR="00AE0FFE" w:rsidRPr="00AE0FFE">
        <w:rPr>
          <w:rFonts w:ascii="Comic Sans MS" w:hAnsi="Comic Sans MS"/>
          <w:bCs/>
          <w:spacing w:val="-6"/>
          <w:sz w:val="40"/>
          <w:szCs w:val="40"/>
        </w:rPr>
        <w:t>.</w:t>
      </w:r>
    </w:p>
    <w:p w14:paraId="38B2C182" w14:textId="3CB67CB5" w:rsidR="00F022EB" w:rsidRPr="00F022EB" w:rsidRDefault="00F022EB" w:rsidP="00734A52">
      <w:pPr>
        <w:pStyle w:val="Standard"/>
        <w:rPr>
          <w:rFonts w:ascii="Comic Sans MS" w:hAnsi="Comic Sans MS"/>
          <w:b/>
          <w:i/>
          <w:iCs/>
          <w:sz w:val="16"/>
          <w:szCs w:val="16"/>
        </w:rPr>
      </w:pPr>
    </w:p>
    <w:p w14:paraId="3FDAF57C" w14:textId="11AB527C" w:rsidR="00F022EB" w:rsidRDefault="00F022EB" w:rsidP="00734A52">
      <w:pPr>
        <w:pStyle w:val="Standard"/>
        <w:rPr>
          <w:rFonts w:ascii="Comic Sans MS" w:hAnsi="Comic Sans MS"/>
          <w:bCs/>
          <w:sz w:val="40"/>
          <w:szCs w:val="40"/>
        </w:rPr>
      </w:pPr>
      <w:r>
        <w:rPr>
          <w:rFonts w:ascii="Comic Sans MS" w:hAnsi="Comic Sans MS"/>
          <w:bCs/>
          <w:sz w:val="40"/>
          <w:szCs w:val="40"/>
        </w:rPr>
        <w:t xml:space="preserve">When a Gr. participle does not have an article before it, </w:t>
      </w:r>
    </w:p>
    <w:p w14:paraId="74882301" w14:textId="28388281" w:rsidR="00F022EB" w:rsidRDefault="00F022EB" w:rsidP="00734A52">
      <w:pPr>
        <w:pStyle w:val="Standard"/>
        <w:rPr>
          <w:rFonts w:ascii="Comic Sans MS" w:hAnsi="Comic Sans MS"/>
          <w:bCs/>
          <w:sz w:val="40"/>
          <w:szCs w:val="40"/>
        </w:rPr>
      </w:pPr>
      <w:r>
        <w:rPr>
          <w:rFonts w:ascii="Comic Sans MS" w:hAnsi="Comic Sans MS"/>
          <w:bCs/>
          <w:sz w:val="40"/>
          <w:szCs w:val="40"/>
        </w:rPr>
        <w:t>it</w:t>
      </w:r>
      <w:r w:rsidR="001A5CE5">
        <w:rPr>
          <w:rFonts w:ascii="Comic Sans MS" w:hAnsi="Comic Sans MS"/>
          <w:bCs/>
          <w:sz w:val="40"/>
          <w:szCs w:val="40"/>
        </w:rPr>
        <w:t xml:space="preserve"> retains its</w:t>
      </w:r>
      <w:r>
        <w:rPr>
          <w:rFonts w:ascii="Comic Sans MS" w:hAnsi="Comic Sans MS"/>
          <w:bCs/>
          <w:sz w:val="40"/>
          <w:szCs w:val="40"/>
        </w:rPr>
        <w:t xml:space="preserve"> verbal </w:t>
      </w:r>
      <w:r w:rsidR="00DA1E39">
        <w:rPr>
          <w:rFonts w:ascii="Comic Sans MS" w:hAnsi="Comic Sans MS"/>
          <w:bCs/>
          <w:sz w:val="40"/>
          <w:szCs w:val="40"/>
        </w:rPr>
        <w:t>force</w:t>
      </w:r>
      <w:r>
        <w:rPr>
          <w:rFonts w:ascii="Comic Sans MS" w:hAnsi="Comic Sans MS"/>
          <w:bCs/>
          <w:sz w:val="40"/>
          <w:szCs w:val="40"/>
        </w:rPr>
        <w:t>.</w:t>
      </w:r>
    </w:p>
    <w:p w14:paraId="6E48E18C" w14:textId="7D01B0CA" w:rsidR="00F022EB" w:rsidRPr="00225107" w:rsidRDefault="00F022EB" w:rsidP="00734A52">
      <w:pPr>
        <w:pStyle w:val="Standard"/>
        <w:rPr>
          <w:rFonts w:ascii="Comic Sans MS" w:hAnsi="Comic Sans MS"/>
          <w:bCs/>
          <w:sz w:val="16"/>
          <w:szCs w:val="16"/>
        </w:rPr>
      </w:pPr>
    </w:p>
    <w:p w14:paraId="44E83C2E" w14:textId="27D52E7B" w:rsidR="00F022EB" w:rsidRDefault="00F022EB" w:rsidP="00734A52">
      <w:pPr>
        <w:pStyle w:val="Standard"/>
        <w:rPr>
          <w:rFonts w:ascii="Comic Sans MS" w:hAnsi="Comic Sans MS"/>
          <w:bCs/>
          <w:sz w:val="40"/>
          <w:szCs w:val="40"/>
        </w:rPr>
      </w:pPr>
      <w:r>
        <w:rPr>
          <w:rFonts w:ascii="Comic Sans MS" w:hAnsi="Comic Sans MS"/>
          <w:bCs/>
          <w:sz w:val="40"/>
          <w:szCs w:val="40"/>
        </w:rPr>
        <w:t xml:space="preserve">Some go to </w:t>
      </w:r>
      <w:r w:rsidRPr="0049396C">
        <w:rPr>
          <w:rFonts w:ascii="Comic Sans MS" w:hAnsi="Comic Sans MS"/>
          <w:bCs/>
          <w:i/>
          <w:iCs/>
          <w:sz w:val="40"/>
          <w:szCs w:val="40"/>
        </w:rPr>
        <w:t xml:space="preserve">2 Timothy </w:t>
      </w:r>
      <w:r w:rsidR="00225107" w:rsidRPr="0049396C">
        <w:rPr>
          <w:rFonts w:ascii="Comic Sans MS" w:hAnsi="Comic Sans MS"/>
          <w:bCs/>
          <w:i/>
          <w:iCs/>
          <w:sz w:val="40"/>
          <w:szCs w:val="40"/>
        </w:rPr>
        <w:t>2:12-13</w:t>
      </w:r>
      <w:r w:rsidR="00225107">
        <w:rPr>
          <w:rFonts w:ascii="Comic Sans MS" w:hAnsi="Comic Sans MS"/>
          <w:bCs/>
          <w:sz w:val="40"/>
          <w:szCs w:val="40"/>
        </w:rPr>
        <w:t xml:space="preserve"> to try to prove that if one does not maintain his faith in Christ, then he will be denied </w:t>
      </w:r>
    </w:p>
    <w:p w14:paraId="76CCF28E" w14:textId="0C199331" w:rsidR="00225107" w:rsidRDefault="00225107" w:rsidP="00734A52">
      <w:pPr>
        <w:pStyle w:val="Standard"/>
        <w:rPr>
          <w:rFonts w:ascii="Comic Sans MS" w:hAnsi="Comic Sans MS"/>
          <w:bCs/>
          <w:sz w:val="40"/>
          <w:szCs w:val="40"/>
        </w:rPr>
      </w:pPr>
      <w:r>
        <w:rPr>
          <w:rFonts w:ascii="Comic Sans MS" w:hAnsi="Comic Sans MS"/>
          <w:bCs/>
          <w:sz w:val="40"/>
          <w:szCs w:val="40"/>
        </w:rPr>
        <w:t>entrance into heaven.</w:t>
      </w:r>
    </w:p>
    <w:p w14:paraId="09582CA2" w14:textId="77777777" w:rsidR="00225107" w:rsidRPr="00225107" w:rsidRDefault="00225107" w:rsidP="00734A52">
      <w:pPr>
        <w:pStyle w:val="Standard"/>
        <w:rPr>
          <w:rFonts w:ascii="Comic Sans MS" w:hAnsi="Comic Sans MS"/>
          <w:bCs/>
          <w:sz w:val="16"/>
          <w:szCs w:val="16"/>
        </w:rPr>
      </w:pPr>
    </w:p>
    <w:p w14:paraId="6DF50A67" w14:textId="0497DD2A" w:rsidR="00225107" w:rsidRDefault="00225107" w:rsidP="00734A52">
      <w:pPr>
        <w:pStyle w:val="Standard"/>
        <w:rPr>
          <w:rFonts w:ascii="Comic Sans MS" w:hAnsi="Comic Sans MS"/>
          <w:b/>
          <w:i/>
          <w:iCs/>
          <w:sz w:val="40"/>
          <w:szCs w:val="40"/>
        </w:rPr>
      </w:pPr>
      <w:r w:rsidRPr="00225107">
        <w:rPr>
          <w:rFonts w:ascii="Comic Sans MS" w:hAnsi="Comic Sans MS"/>
          <w:b/>
          <w:i/>
          <w:iCs/>
          <w:sz w:val="40"/>
          <w:szCs w:val="40"/>
          <w:u w:val="single"/>
        </w:rPr>
        <w:lastRenderedPageBreak/>
        <w:t>2 Timothy 2:12-13</w:t>
      </w:r>
      <w:r w:rsidRPr="00225107">
        <w:rPr>
          <w:rFonts w:ascii="Comic Sans MS" w:hAnsi="Comic Sans MS"/>
          <w:b/>
          <w:i/>
          <w:iCs/>
          <w:sz w:val="40"/>
          <w:szCs w:val="40"/>
        </w:rPr>
        <w:t xml:space="preserve"> If we endure, we shall also reign with Him; If we deny Him, He also will deny us; 13</w:t>
      </w:r>
      <w:r>
        <w:rPr>
          <w:rFonts w:ascii="Comic Sans MS" w:hAnsi="Comic Sans MS"/>
          <w:b/>
          <w:i/>
          <w:iCs/>
          <w:sz w:val="40"/>
          <w:szCs w:val="40"/>
        </w:rPr>
        <w:t>)</w:t>
      </w:r>
      <w:r w:rsidRPr="00225107">
        <w:rPr>
          <w:rFonts w:ascii="Comic Sans MS" w:hAnsi="Comic Sans MS"/>
          <w:b/>
          <w:i/>
          <w:iCs/>
          <w:sz w:val="40"/>
          <w:szCs w:val="40"/>
        </w:rPr>
        <w:t xml:space="preserve"> If we are faithless, He remains faithful; for He cannot deny Himself.</w:t>
      </w:r>
    </w:p>
    <w:p w14:paraId="510C3659" w14:textId="5C8DE6F9" w:rsidR="0049396C" w:rsidRPr="00DA1E39" w:rsidRDefault="0049396C" w:rsidP="00734A52">
      <w:pPr>
        <w:pStyle w:val="Standard"/>
        <w:rPr>
          <w:rFonts w:ascii="Comic Sans MS" w:hAnsi="Comic Sans MS"/>
          <w:b/>
          <w:i/>
          <w:iCs/>
          <w:sz w:val="22"/>
          <w:szCs w:val="22"/>
        </w:rPr>
      </w:pPr>
    </w:p>
    <w:p w14:paraId="4AE2B4D9" w14:textId="62B97307" w:rsidR="0049396C" w:rsidRDefault="0049396C" w:rsidP="00734A5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following is a wrong interpretation of this verse:</w:t>
      </w:r>
    </w:p>
    <w:p w14:paraId="051F8FF7" w14:textId="2F4C3935" w:rsidR="009A1F23" w:rsidRPr="009A1F23" w:rsidRDefault="0049396C" w:rsidP="009A1F23">
      <w:pPr>
        <w:pStyle w:val="Standard"/>
        <w:rPr>
          <w:rFonts w:ascii="Comic Sans MS" w:hAnsi="Comic Sans MS"/>
          <w:bCs/>
          <w:color w:val="000000" w:themeColor="text1"/>
          <w:sz w:val="40"/>
          <w:szCs w:val="40"/>
        </w:rPr>
      </w:pPr>
      <w:r w:rsidRPr="00225107">
        <w:rPr>
          <w:rFonts w:ascii="Comic Sans MS" w:hAnsi="Comic Sans MS"/>
          <w:b/>
          <w:i/>
          <w:iCs/>
          <w:sz w:val="40"/>
          <w:szCs w:val="40"/>
        </w:rPr>
        <w:t>If</w:t>
      </w:r>
      <w:r w:rsidR="00751D73">
        <w:rPr>
          <w:rFonts w:ascii="Comic Sans MS" w:hAnsi="Comic Sans MS"/>
          <w:b/>
          <w:i/>
          <w:iCs/>
          <w:sz w:val="40"/>
          <w:szCs w:val="40"/>
        </w:rPr>
        <w:t xml:space="preserve"> </w:t>
      </w:r>
      <w:r w:rsidR="00751D73" w:rsidRPr="00751D73">
        <w:rPr>
          <w:rFonts w:ascii="Comic Sans MS" w:hAnsi="Comic Sans MS"/>
          <w:b/>
          <w:i/>
          <w:iCs/>
          <w:sz w:val="40"/>
          <w:szCs w:val="40"/>
          <w:vertAlign w:val="superscript"/>
        </w:rPr>
        <w:t>(</w:t>
      </w:r>
      <w:r w:rsidR="00751D73">
        <w:rPr>
          <w:rFonts w:ascii="Comic Sans MS" w:hAnsi="Comic Sans MS"/>
          <w:b/>
          <w:i/>
          <w:iCs/>
          <w:sz w:val="40"/>
          <w:szCs w:val="40"/>
          <w:vertAlign w:val="superscript"/>
        </w:rPr>
        <w:t>1st)</w:t>
      </w:r>
      <w:r w:rsidRPr="00225107">
        <w:rPr>
          <w:rFonts w:ascii="Comic Sans MS" w:hAnsi="Comic Sans MS"/>
          <w:b/>
          <w:i/>
          <w:iCs/>
          <w:sz w:val="40"/>
          <w:szCs w:val="40"/>
        </w:rPr>
        <w:t xml:space="preserve"> we endure</w:t>
      </w:r>
      <w:r w:rsidR="00751D73">
        <w:rPr>
          <w:rFonts w:ascii="Comic Sans MS" w:hAnsi="Comic Sans MS"/>
          <w:b/>
          <w:i/>
          <w:iCs/>
          <w:sz w:val="40"/>
          <w:szCs w:val="40"/>
        </w:rPr>
        <w:t xml:space="preserve"> </w:t>
      </w:r>
      <w:r w:rsidR="00751D73">
        <w:rPr>
          <w:rFonts w:ascii="Comic Sans MS" w:hAnsi="Comic Sans MS"/>
          <w:bCs/>
          <w:sz w:val="40"/>
          <w:szCs w:val="40"/>
        </w:rPr>
        <w:t>[those</w:t>
      </w:r>
      <w:r w:rsidR="00751D73" w:rsidRPr="00751D73">
        <w:rPr>
          <w:rFonts w:ascii="Comic Sans MS" w:hAnsi="Comic Sans MS"/>
          <w:bCs/>
          <w:sz w:val="40"/>
          <w:szCs w:val="40"/>
        </w:rPr>
        <w:t xml:space="preserve"> who persevere </w:t>
      </w:r>
      <w:r w:rsidR="00751D73">
        <w:rPr>
          <w:rFonts w:ascii="Comic Sans MS" w:hAnsi="Comic Sans MS"/>
          <w:bCs/>
          <w:sz w:val="40"/>
          <w:szCs w:val="40"/>
        </w:rPr>
        <w:t xml:space="preserve">in doing good works </w:t>
      </w:r>
      <w:r w:rsidR="00751D73" w:rsidRPr="00751D73">
        <w:rPr>
          <w:rFonts w:ascii="Comic Sans MS" w:hAnsi="Comic Sans MS"/>
          <w:bCs/>
          <w:sz w:val="40"/>
          <w:szCs w:val="40"/>
        </w:rPr>
        <w:t>give evidence of the genuineness of their faith</w:t>
      </w:r>
      <w:r w:rsidR="00751D73">
        <w:rPr>
          <w:rFonts w:ascii="Comic Sans MS" w:hAnsi="Comic Sans MS"/>
          <w:bCs/>
          <w:sz w:val="40"/>
          <w:szCs w:val="40"/>
        </w:rPr>
        <w:t>]</w:t>
      </w:r>
      <w:r w:rsidR="00751D73">
        <w:rPr>
          <w:rFonts w:ascii="Comic Sans MS" w:hAnsi="Comic Sans MS"/>
          <w:b/>
          <w:sz w:val="40"/>
          <w:szCs w:val="40"/>
        </w:rPr>
        <w:t>,</w:t>
      </w:r>
      <w:r w:rsidR="0055151B">
        <w:rPr>
          <w:rFonts w:ascii="Comic Sans MS" w:hAnsi="Comic Sans MS"/>
          <w:b/>
          <w:sz w:val="40"/>
          <w:szCs w:val="40"/>
        </w:rPr>
        <w:t xml:space="preserve"> </w:t>
      </w:r>
      <w:r w:rsidRPr="00225107">
        <w:rPr>
          <w:rFonts w:ascii="Comic Sans MS" w:hAnsi="Comic Sans MS"/>
          <w:b/>
          <w:i/>
          <w:iCs/>
          <w:sz w:val="40"/>
          <w:szCs w:val="40"/>
        </w:rPr>
        <w:t>we shall also reign with Him</w:t>
      </w:r>
      <w:r w:rsidR="0055151B">
        <w:rPr>
          <w:rFonts w:ascii="Comic Sans MS" w:hAnsi="Comic Sans MS"/>
          <w:b/>
          <w:i/>
          <w:iCs/>
          <w:sz w:val="40"/>
          <w:szCs w:val="40"/>
        </w:rPr>
        <w:t xml:space="preserve"> </w:t>
      </w:r>
      <w:r w:rsidR="0055151B">
        <w:rPr>
          <w:rFonts w:ascii="Comic Sans MS" w:hAnsi="Comic Sans MS"/>
          <w:bCs/>
          <w:sz w:val="40"/>
          <w:szCs w:val="40"/>
        </w:rPr>
        <w:t>[i</w:t>
      </w:r>
      <w:r w:rsidR="0055151B" w:rsidRPr="0055151B">
        <w:rPr>
          <w:rFonts w:ascii="Comic Sans MS" w:hAnsi="Comic Sans MS"/>
          <w:bCs/>
          <w:sz w:val="40"/>
          <w:szCs w:val="40"/>
        </w:rPr>
        <w:t>n His future eternal kingdom</w:t>
      </w:r>
      <w:r w:rsidR="0055151B">
        <w:rPr>
          <w:rFonts w:ascii="Comic Sans MS" w:hAnsi="Comic Sans MS"/>
          <w:bCs/>
          <w:sz w:val="40"/>
          <w:szCs w:val="40"/>
        </w:rPr>
        <w:t xml:space="preserve">]; </w:t>
      </w:r>
      <w:r w:rsidRPr="00225107">
        <w:rPr>
          <w:rFonts w:ascii="Comic Sans MS" w:hAnsi="Comic Sans MS"/>
          <w:b/>
          <w:i/>
          <w:iCs/>
          <w:sz w:val="40"/>
          <w:szCs w:val="40"/>
        </w:rPr>
        <w:t xml:space="preserve">If </w:t>
      </w:r>
      <w:r w:rsidR="0055151B" w:rsidRPr="00751D73">
        <w:rPr>
          <w:rFonts w:ascii="Comic Sans MS" w:hAnsi="Comic Sans MS"/>
          <w:b/>
          <w:i/>
          <w:iCs/>
          <w:sz w:val="40"/>
          <w:szCs w:val="40"/>
          <w:vertAlign w:val="superscript"/>
        </w:rPr>
        <w:t>(</w:t>
      </w:r>
      <w:r w:rsidR="0055151B">
        <w:rPr>
          <w:rFonts w:ascii="Comic Sans MS" w:hAnsi="Comic Sans MS"/>
          <w:b/>
          <w:i/>
          <w:iCs/>
          <w:sz w:val="40"/>
          <w:szCs w:val="40"/>
          <w:vertAlign w:val="superscript"/>
        </w:rPr>
        <w:t>1st)</w:t>
      </w:r>
      <w:r w:rsidR="0055151B" w:rsidRPr="00225107">
        <w:rPr>
          <w:rFonts w:ascii="Comic Sans MS" w:hAnsi="Comic Sans MS"/>
          <w:b/>
          <w:i/>
          <w:iCs/>
          <w:sz w:val="40"/>
          <w:szCs w:val="40"/>
        </w:rPr>
        <w:t xml:space="preserve"> </w:t>
      </w:r>
      <w:r w:rsidRPr="00225107">
        <w:rPr>
          <w:rFonts w:ascii="Comic Sans MS" w:hAnsi="Comic Sans MS"/>
          <w:b/>
          <w:i/>
          <w:iCs/>
          <w:sz w:val="40"/>
          <w:szCs w:val="40"/>
        </w:rPr>
        <w:t>we deny Him</w:t>
      </w:r>
      <w:r w:rsidR="0055151B">
        <w:rPr>
          <w:rFonts w:ascii="Comic Sans MS" w:hAnsi="Comic Sans MS"/>
          <w:b/>
          <w:i/>
          <w:iCs/>
          <w:sz w:val="40"/>
          <w:szCs w:val="40"/>
        </w:rPr>
        <w:t xml:space="preserve"> </w:t>
      </w:r>
      <w:r w:rsidR="0055151B">
        <w:rPr>
          <w:rFonts w:ascii="Comic Sans MS" w:hAnsi="Comic Sans MS"/>
          <w:bCs/>
          <w:sz w:val="40"/>
          <w:szCs w:val="40"/>
        </w:rPr>
        <w:t>[by words or deeds]</w:t>
      </w:r>
      <w:r w:rsidRPr="00225107">
        <w:rPr>
          <w:rFonts w:ascii="Comic Sans MS" w:hAnsi="Comic Sans MS"/>
          <w:b/>
          <w:i/>
          <w:iCs/>
          <w:sz w:val="40"/>
          <w:szCs w:val="40"/>
        </w:rPr>
        <w:t>, He also will deny us</w:t>
      </w:r>
      <w:r w:rsidR="00D96A39">
        <w:rPr>
          <w:rFonts w:ascii="Comic Sans MS" w:hAnsi="Comic Sans MS"/>
          <w:b/>
          <w:i/>
          <w:iCs/>
          <w:sz w:val="40"/>
          <w:szCs w:val="40"/>
        </w:rPr>
        <w:t xml:space="preserve"> </w:t>
      </w:r>
      <w:r w:rsidR="00D96A39">
        <w:rPr>
          <w:rFonts w:ascii="Comic Sans MS" w:hAnsi="Comic Sans MS"/>
          <w:bCs/>
          <w:sz w:val="40"/>
          <w:szCs w:val="40"/>
        </w:rPr>
        <w:t>[t</w:t>
      </w:r>
      <w:r w:rsidR="00D96A39" w:rsidRPr="00D96A39">
        <w:rPr>
          <w:rFonts w:ascii="Comic Sans MS" w:hAnsi="Comic Sans MS"/>
          <w:bCs/>
          <w:sz w:val="40"/>
          <w:szCs w:val="40"/>
        </w:rPr>
        <w:t xml:space="preserve">hose who so deny Christ give evidence that they </w:t>
      </w:r>
      <w:r w:rsidR="00D96A39">
        <w:rPr>
          <w:rFonts w:ascii="Comic Sans MS" w:hAnsi="Comic Sans MS"/>
          <w:bCs/>
          <w:sz w:val="40"/>
          <w:szCs w:val="40"/>
        </w:rPr>
        <w:t xml:space="preserve">were </w:t>
      </w:r>
      <w:r w:rsidR="00D96A39" w:rsidRPr="00D96A39">
        <w:rPr>
          <w:rFonts w:ascii="Comic Sans MS" w:hAnsi="Comic Sans MS"/>
          <w:bCs/>
          <w:sz w:val="40"/>
          <w:szCs w:val="40"/>
        </w:rPr>
        <w:t xml:space="preserve">never truly </w:t>
      </w:r>
      <w:r w:rsidR="00D96A39">
        <w:rPr>
          <w:rFonts w:ascii="Comic Sans MS" w:hAnsi="Comic Sans MS"/>
          <w:bCs/>
          <w:sz w:val="40"/>
          <w:szCs w:val="40"/>
        </w:rPr>
        <w:t>saved]</w:t>
      </w:r>
      <w:r w:rsidR="00D96A39" w:rsidRPr="00D96A39">
        <w:rPr>
          <w:rFonts w:ascii="Comic Sans MS" w:hAnsi="Comic Sans MS"/>
          <w:b/>
          <w:sz w:val="40"/>
          <w:szCs w:val="40"/>
        </w:rPr>
        <w:t>;</w:t>
      </w:r>
      <w:r w:rsidR="00D96A39">
        <w:rPr>
          <w:rFonts w:ascii="Comic Sans MS" w:hAnsi="Comic Sans MS"/>
          <w:b/>
          <w:sz w:val="40"/>
          <w:szCs w:val="40"/>
        </w:rPr>
        <w:t xml:space="preserve"> </w:t>
      </w:r>
      <w:r w:rsidRPr="00225107">
        <w:rPr>
          <w:rFonts w:ascii="Comic Sans MS" w:hAnsi="Comic Sans MS"/>
          <w:b/>
          <w:i/>
          <w:iCs/>
          <w:sz w:val="40"/>
          <w:szCs w:val="40"/>
        </w:rPr>
        <w:t>13</w:t>
      </w:r>
      <w:r>
        <w:rPr>
          <w:rFonts w:ascii="Comic Sans MS" w:hAnsi="Comic Sans MS"/>
          <w:b/>
          <w:i/>
          <w:iCs/>
          <w:sz w:val="40"/>
          <w:szCs w:val="40"/>
        </w:rPr>
        <w:t>)</w:t>
      </w:r>
      <w:r w:rsidRPr="00225107">
        <w:rPr>
          <w:rFonts w:ascii="Comic Sans MS" w:hAnsi="Comic Sans MS"/>
          <w:b/>
          <w:i/>
          <w:iCs/>
          <w:sz w:val="40"/>
          <w:szCs w:val="40"/>
        </w:rPr>
        <w:t xml:space="preserve"> If</w:t>
      </w:r>
      <w:r w:rsidR="00D96A39">
        <w:rPr>
          <w:rFonts w:ascii="Comic Sans MS" w:hAnsi="Comic Sans MS"/>
          <w:b/>
          <w:i/>
          <w:iCs/>
          <w:sz w:val="40"/>
          <w:szCs w:val="40"/>
        </w:rPr>
        <w:t xml:space="preserve"> </w:t>
      </w:r>
      <w:r w:rsidR="00D96A39" w:rsidRPr="00751D73">
        <w:rPr>
          <w:rFonts w:ascii="Comic Sans MS" w:hAnsi="Comic Sans MS"/>
          <w:b/>
          <w:i/>
          <w:iCs/>
          <w:sz w:val="40"/>
          <w:szCs w:val="40"/>
          <w:vertAlign w:val="superscript"/>
        </w:rPr>
        <w:t>(</w:t>
      </w:r>
      <w:r w:rsidR="00D96A39">
        <w:rPr>
          <w:rFonts w:ascii="Comic Sans MS" w:hAnsi="Comic Sans MS"/>
          <w:b/>
          <w:i/>
          <w:iCs/>
          <w:sz w:val="40"/>
          <w:szCs w:val="40"/>
          <w:vertAlign w:val="superscript"/>
        </w:rPr>
        <w:t>1st)</w:t>
      </w:r>
      <w:r w:rsidR="00D96A39"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D96A39">
        <w:rPr>
          <w:rFonts w:ascii="Comic Sans MS" w:hAnsi="Comic Sans MS"/>
          <w:b/>
          <w:i/>
          <w:iCs/>
          <w:sz w:val="40"/>
          <w:szCs w:val="40"/>
        </w:rPr>
        <w:t xml:space="preserve"> </w:t>
      </w:r>
      <w:r w:rsidR="00D96A39">
        <w:rPr>
          <w:rFonts w:ascii="Comic Sans MS" w:hAnsi="Comic Sans MS"/>
          <w:bCs/>
          <w:sz w:val="40"/>
          <w:szCs w:val="40"/>
        </w:rPr>
        <w:t>[</w:t>
      </w:r>
      <w:r w:rsidR="004D0B90" w:rsidRPr="004D0B90">
        <w:rPr>
          <w:rFonts w:ascii="Comic Sans MS" w:hAnsi="Comic Sans MS"/>
          <w:bCs/>
          <w:sz w:val="40"/>
          <w:szCs w:val="40"/>
        </w:rPr>
        <w:t>This refers to a lack of saving faith, not to weak or struggling faith</w:t>
      </w:r>
      <w:r w:rsidR="004D0B90">
        <w:rPr>
          <w:rFonts w:ascii="Comic Sans MS" w:hAnsi="Comic Sans MS"/>
          <w:bCs/>
          <w:sz w:val="40"/>
          <w:szCs w:val="40"/>
        </w:rPr>
        <w:t xml:space="preserve">. </w:t>
      </w:r>
      <w:r w:rsidR="004D0B90" w:rsidRPr="004D0B90">
        <w:rPr>
          <w:rFonts w:ascii="Comic Sans MS" w:hAnsi="Comic Sans MS"/>
          <w:bCs/>
          <w:sz w:val="40"/>
          <w:szCs w:val="40"/>
        </w:rPr>
        <w:t>Unbelievers will ultimately deny Christ because their faith was not genuine</w:t>
      </w:r>
      <w:r w:rsidR="004D0B90">
        <w:rPr>
          <w:rFonts w:ascii="Comic Sans MS" w:hAnsi="Comic Sans MS"/>
          <w:bCs/>
          <w:sz w:val="40"/>
          <w:szCs w:val="40"/>
        </w:rPr>
        <w:t>.]</w:t>
      </w:r>
      <w:r w:rsidRPr="00225107">
        <w:rPr>
          <w:rFonts w:ascii="Comic Sans MS" w:hAnsi="Comic Sans MS"/>
          <w:b/>
          <w:i/>
          <w:iCs/>
          <w:sz w:val="40"/>
          <w:szCs w:val="40"/>
        </w:rPr>
        <w:t>, He remains faithful</w:t>
      </w:r>
      <w:r w:rsidR="004D0B90">
        <w:rPr>
          <w:rFonts w:ascii="Comic Sans MS" w:hAnsi="Comic Sans MS"/>
          <w:b/>
          <w:i/>
          <w:iCs/>
          <w:sz w:val="40"/>
          <w:szCs w:val="40"/>
        </w:rPr>
        <w:t xml:space="preserve"> </w:t>
      </w:r>
      <w:r w:rsidR="004D0B90">
        <w:rPr>
          <w:rFonts w:ascii="Comic Sans MS" w:hAnsi="Comic Sans MS"/>
          <w:bCs/>
          <w:sz w:val="40"/>
          <w:szCs w:val="40"/>
        </w:rPr>
        <w:t>[</w:t>
      </w:r>
      <w:r w:rsidR="004D0B90" w:rsidRPr="004D0B90">
        <w:rPr>
          <w:rFonts w:ascii="Comic Sans MS" w:hAnsi="Comic Sans MS"/>
          <w:bCs/>
          <w:sz w:val="40"/>
          <w:szCs w:val="40"/>
        </w:rPr>
        <w:t xml:space="preserve">Jesus is </w:t>
      </w:r>
      <w:r w:rsidR="004D0B90">
        <w:rPr>
          <w:rFonts w:ascii="Comic Sans MS" w:hAnsi="Comic Sans MS"/>
          <w:bCs/>
          <w:sz w:val="40"/>
          <w:szCs w:val="40"/>
        </w:rPr>
        <w:t xml:space="preserve">faithful </w:t>
      </w:r>
      <w:r w:rsidR="004D0B90" w:rsidRPr="004D0B90">
        <w:rPr>
          <w:rFonts w:ascii="Comic Sans MS" w:hAnsi="Comic Sans MS"/>
          <w:bCs/>
          <w:sz w:val="40"/>
          <w:szCs w:val="40"/>
        </w:rPr>
        <w:t>to save</w:t>
      </w:r>
      <w:r w:rsidR="004D0B90">
        <w:rPr>
          <w:rFonts w:ascii="Comic Sans MS" w:hAnsi="Comic Sans MS"/>
          <w:bCs/>
          <w:sz w:val="40"/>
          <w:szCs w:val="40"/>
        </w:rPr>
        <w:t xml:space="preserve"> true believers (the elect</w:t>
      </w:r>
      <w:r w:rsidR="009A1F23">
        <w:rPr>
          <w:rFonts w:ascii="Comic Sans MS" w:hAnsi="Comic Sans MS"/>
          <w:bCs/>
          <w:sz w:val="40"/>
          <w:szCs w:val="40"/>
        </w:rPr>
        <w:t xml:space="preserve"> - </w:t>
      </w:r>
      <w:r w:rsidR="009A1F23" w:rsidRPr="004D0B90">
        <w:rPr>
          <w:rFonts w:ascii="Comic Sans MS" w:hAnsi="Comic Sans MS"/>
          <w:bCs/>
          <w:sz w:val="40"/>
          <w:szCs w:val="40"/>
        </w:rPr>
        <w:t>(</w:t>
      </w:r>
      <w:r w:rsidR="009A1F23" w:rsidRPr="0046744A">
        <w:rPr>
          <w:rFonts w:ascii="Comic Sans MS" w:hAnsi="Comic Sans MS"/>
          <w:bCs/>
          <w:i/>
          <w:iCs/>
          <w:sz w:val="38"/>
          <w:szCs w:val="38"/>
        </w:rPr>
        <w:t>John 3:16</w:t>
      </w:r>
      <w:r w:rsidR="009A1F23" w:rsidRPr="004D0B90">
        <w:rPr>
          <w:rFonts w:ascii="Comic Sans MS" w:hAnsi="Comic Sans MS"/>
          <w:bCs/>
          <w:sz w:val="40"/>
          <w:szCs w:val="40"/>
        </w:rPr>
        <w:t>)</w:t>
      </w:r>
      <w:r w:rsidR="004D0B90">
        <w:rPr>
          <w:rFonts w:ascii="Comic Sans MS" w:hAnsi="Comic Sans MS"/>
          <w:bCs/>
          <w:sz w:val="40"/>
          <w:szCs w:val="40"/>
        </w:rPr>
        <w:t>, but He is just as faithful to condemn to hell false believers (the non</w:t>
      </w:r>
      <w:r w:rsidR="009A1F23">
        <w:rPr>
          <w:rFonts w:ascii="Comic Sans MS" w:hAnsi="Comic Sans MS"/>
          <w:bCs/>
          <w:sz w:val="40"/>
          <w:szCs w:val="40"/>
        </w:rPr>
        <w:t xml:space="preserve">-elect - </w:t>
      </w:r>
      <w:r w:rsidR="009A1F23" w:rsidRPr="0046744A">
        <w:rPr>
          <w:rFonts w:ascii="Comic Sans MS" w:hAnsi="Comic Sans MS"/>
          <w:bCs/>
          <w:i/>
          <w:iCs/>
          <w:sz w:val="38"/>
          <w:szCs w:val="38"/>
        </w:rPr>
        <w:t>John 3:18</w:t>
      </w:r>
      <w:r w:rsidR="009A1F23" w:rsidRPr="0046744A">
        <w:rPr>
          <w:rFonts w:ascii="Comic Sans MS" w:hAnsi="Comic Sans MS"/>
          <w:bCs/>
          <w:sz w:val="38"/>
          <w:szCs w:val="38"/>
        </w:rPr>
        <w:t>)</w:t>
      </w:r>
      <w:r w:rsidR="009A1F23">
        <w:rPr>
          <w:rFonts w:ascii="Comic Sans MS" w:hAnsi="Comic Sans MS"/>
          <w:bCs/>
          <w:sz w:val="40"/>
          <w:szCs w:val="40"/>
        </w:rPr>
        <w:t>]</w:t>
      </w:r>
      <w:r w:rsidRPr="00225107">
        <w:rPr>
          <w:rFonts w:ascii="Comic Sans MS" w:hAnsi="Comic Sans MS"/>
          <w:b/>
          <w:i/>
          <w:iCs/>
          <w:sz w:val="40"/>
          <w:szCs w:val="40"/>
        </w:rPr>
        <w:t>; for He cannot deny Himself</w:t>
      </w:r>
      <w:r w:rsidR="009A1F23">
        <w:rPr>
          <w:rFonts w:ascii="Comic Sans MS" w:hAnsi="Comic Sans MS"/>
          <w:b/>
          <w:i/>
          <w:iCs/>
          <w:sz w:val="40"/>
          <w:szCs w:val="40"/>
        </w:rPr>
        <w:t xml:space="preserve"> </w:t>
      </w:r>
      <w:r w:rsidR="009A1F23">
        <w:rPr>
          <w:rFonts w:ascii="Comic Sans MS" w:hAnsi="Comic Sans MS"/>
          <w:bCs/>
          <w:color w:val="000000" w:themeColor="text1"/>
          <w:sz w:val="40"/>
          <w:szCs w:val="40"/>
        </w:rPr>
        <w:t>[</w:t>
      </w:r>
      <w:r w:rsidR="009A1F23" w:rsidRPr="009A1F23">
        <w:rPr>
          <w:rFonts w:ascii="Comic Sans MS" w:hAnsi="Comic Sans MS"/>
          <w:bCs/>
          <w:color w:val="000000" w:themeColor="text1"/>
          <w:sz w:val="40"/>
          <w:szCs w:val="40"/>
        </w:rPr>
        <w:t>To act any other way would be inconsistent with His hol</w:t>
      </w:r>
      <w:r w:rsidR="009A1F23">
        <w:rPr>
          <w:rFonts w:ascii="Comic Sans MS" w:hAnsi="Comic Sans MS"/>
          <w:bCs/>
          <w:color w:val="000000" w:themeColor="text1"/>
          <w:sz w:val="40"/>
          <w:szCs w:val="40"/>
        </w:rPr>
        <w:t>iness.].</w:t>
      </w:r>
    </w:p>
    <w:p w14:paraId="26E2B1ED" w14:textId="7837E42E" w:rsidR="009A1F23" w:rsidRPr="00D5281C" w:rsidRDefault="009A1F23" w:rsidP="009A1F23">
      <w:pPr>
        <w:pStyle w:val="Standard"/>
        <w:rPr>
          <w:rFonts w:ascii="Comic Sans MS" w:hAnsi="Comic Sans MS"/>
          <w:bCs/>
          <w:color w:val="000000" w:themeColor="text1"/>
          <w:sz w:val="12"/>
          <w:szCs w:val="12"/>
        </w:rPr>
      </w:pPr>
    </w:p>
    <w:p w14:paraId="278085E1" w14:textId="03002EED" w:rsidR="009A1F23" w:rsidRDefault="009A1F23" w:rsidP="009A1F2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following is the right interpretation:</w:t>
      </w:r>
    </w:p>
    <w:p w14:paraId="3914FB83" w14:textId="77777777" w:rsidR="00D5281C" w:rsidRPr="00D5281C" w:rsidRDefault="00D5281C" w:rsidP="009A1F23">
      <w:pPr>
        <w:pStyle w:val="Standard"/>
        <w:rPr>
          <w:rFonts w:ascii="Comic Sans MS" w:hAnsi="Comic Sans MS"/>
          <w:bCs/>
          <w:color w:val="000000" w:themeColor="text1"/>
          <w:sz w:val="12"/>
          <w:szCs w:val="12"/>
        </w:rPr>
      </w:pPr>
    </w:p>
    <w:p w14:paraId="281B3D6D" w14:textId="49A846BD" w:rsidR="00D5281C" w:rsidRPr="00811289" w:rsidRDefault="00D5281C" w:rsidP="00D5281C">
      <w:pPr>
        <w:pStyle w:val="Standard"/>
        <w:rPr>
          <w:rFonts w:ascii="Comic Sans MS" w:hAnsi="Comic Sans MS"/>
          <w:bCs/>
          <w:sz w:val="40"/>
          <w:szCs w:val="40"/>
        </w:rPr>
      </w:pPr>
      <w:r w:rsidRPr="00225107">
        <w:rPr>
          <w:rFonts w:ascii="Comic Sans MS" w:hAnsi="Comic Sans MS"/>
          <w:b/>
          <w:i/>
          <w:iCs/>
          <w:sz w:val="40"/>
          <w:szCs w:val="40"/>
          <w:u w:val="single"/>
        </w:rPr>
        <w:t>2 Timothy 2:12-13</w:t>
      </w:r>
      <w:r w:rsidRPr="00225107">
        <w:rPr>
          <w:rFonts w:ascii="Comic Sans MS" w:hAnsi="Comic Sans MS"/>
          <w:b/>
          <w:i/>
          <w:iCs/>
          <w:sz w:val="40"/>
          <w:szCs w:val="40"/>
        </w:rPr>
        <w:t xml:space="preserve">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w:t>
      </w:r>
      <w:r>
        <w:rPr>
          <w:rFonts w:ascii="Comic Sans MS" w:hAnsi="Comic Sans MS"/>
          <w:bCs/>
          <w:sz w:val="40"/>
          <w:szCs w:val="40"/>
        </w:rPr>
        <w:t xml:space="preserve">(mature believers) </w:t>
      </w:r>
      <w:r w:rsidRPr="00225107">
        <w:rPr>
          <w:rFonts w:ascii="Comic Sans MS" w:hAnsi="Comic Sans MS"/>
          <w:b/>
          <w:i/>
          <w:iCs/>
          <w:sz w:val="40"/>
          <w:szCs w:val="40"/>
        </w:rPr>
        <w:t>endure</w:t>
      </w:r>
      <w:r>
        <w:rPr>
          <w:rFonts w:ascii="Comic Sans MS" w:hAnsi="Comic Sans MS"/>
          <w:b/>
          <w:i/>
          <w:iCs/>
          <w:sz w:val="40"/>
          <w:szCs w:val="40"/>
        </w:rPr>
        <w:t xml:space="preserve"> </w:t>
      </w:r>
      <w:r>
        <w:rPr>
          <w:rFonts w:ascii="Comic Sans MS" w:hAnsi="Comic Sans MS"/>
          <w:bCs/>
          <w:sz w:val="40"/>
          <w:szCs w:val="40"/>
        </w:rPr>
        <w:t>(suffering)</w:t>
      </w:r>
      <w:r w:rsidRPr="00225107">
        <w:rPr>
          <w:rFonts w:ascii="Comic Sans MS" w:hAnsi="Comic Sans MS"/>
          <w:b/>
          <w:i/>
          <w:iCs/>
          <w:sz w:val="40"/>
          <w:szCs w:val="40"/>
        </w:rPr>
        <w:t>, we shall also reign with Him</w:t>
      </w:r>
      <w:r>
        <w:rPr>
          <w:rFonts w:ascii="Comic Sans MS" w:hAnsi="Comic Sans MS"/>
          <w:b/>
          <w:i/>
          <w:iCs/>
          <w:sz w:val="40"/>
          <w:szCs w:val="40"/>
        </w:rPr>
        <w:t xml:space="preserve"> </w:t>
      </w:r>
      <w:r>
        <w:rPr>
          <w:rFonts w:ascii="Comic Sans MS" w:hAnsi="Comic Sans MS"/>
          <w:bCs/>
          <w:sz w:val="40"/>
          <w:szCs w:val="40"/>
        </w:rPr>
        <w:t>[</w:t>
      </w:r>
      <w:r w:rsidRPr="00D5281C">
        <w:rPr>
          <w:rFonts w:ascii="Comic Sans MS" w:hAnsi="Comic Sans MS"/>
          <w:bCs/>
          <w:sz w:val="40"/>
          <w:szCs w:val="40"/>
        </w:rPr>
        <w:t>a Super</w:t>
      </w:r>
      <w:r>
        <w:rPr>
          <w:rFonts w:ascii="Comic Sans MS" w:hAnsi="Comic Sans MS"/>
          <w:bCs/>
          <w:sz w:val="40"/>
          <w:szCs w:val="40"/>
        </w:rPr>
        <w:t xml:space="preserve"> </w:t>
      </w:r>
      <w:r w:rsidRPr="00D5281C">
        <w:rPr>
          <w:rFonts w:ascii="Comic Sans MS" w:hAnsi="Comic Sans MS"/>
          <w:bCs/>
          <w:sz w:val="40"/>
          <w:szCs w:val="40"/>
        </w:rPr>
        <w:t xml:space="preserve">Grace reward in </w:t>
      </w:r>
      <w:r>
        <w:rPr>
          <w:rFonts w:ascii="Comic Sans MS" w:hAnsi="Comic Sans MS"/>
          <w:bCs/>
          <w:sz w:val="40"/>
          <w:szCs w:val="40"/>
        </w:rPr>
        <w:t>e</w:t>
      </w:r>
      <w:r w:rsidRPr="00D5281C">
        <w:rPr>
          <w:rFonts w:ascii="Comic Sans MS" w:hAnsi="Comic Sans MS"/>
          <w:bCs/>
          <w:sz w:val="40"/>
          <w:szCs w:val="40"/>
        </w:rPr>
        <w:t xml:space="preserve">ternity </w:t>
      </w:r>
      <w:r>
        <w:rPr>
          <w:rFonts w:ascii="Comic Sans MS" w:hAnsi="Comic Sans MS"/>
          <w:bCs/>
          <w:sz w:val="40"/>
          <w:szCs w:val="40"/>
        </w:rPr>
        <w:t>f</w:t>
      </w:r>
      <w:r w:rsidRPr="00D5281C">
        <w:rPr>
          <w:rFonts w:ascii="Comic Sans MS" w:hAnsi="Comic Sans MS"/>
          <w:bCs/>
          <w:sz w:val="40"/>
          <w:szCs w:val="40"/>
        </w:rPr>
        <w:t>uture</w:t>
      </w:r>
      <w:r>
        <w:rPr>
          <w:rFonts w:ascii="Comic Sans MS" w:hAnsi="Comic Sans MS"/>
          <w:bCs/>
          <w:sz w:val="40"/>
          <w:szCs w:val="40"/>
        </w:rPr>
        <w:t>]</w:t>
      </w:r>
      <w:r w:rsidRPr="00225107">
        <w:rPr>
          <w:rFonts w:ascii="Comic Sans MS" w:hAnsi="Comic Sans MS"/>
          <w:b/>
          <w:i/>
          <w:iCs/>
          <w:sz w:val="40"/>
          <w:szCs w:val="40"/>
        </w:rPr>
        <w:t>;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deny Him</w:t>
      </w:r>
      <w:r w:rsidR="00CD45D5">
        <w:rPr>
          <w:rFonts w:ascii="Comic Sans MS" w:hAnsi="Comic Sans MS"/>
          <w:b/>
          <w:i/>
          <w:iCs/>
          <w:sz w:val="40"/>
          <w:szCs w:val="40"/>
        </w:rPr>
        <w:t xml:space="preserve"> </w:t>
      </w:r>
      <w:r w:rsidR="00CD45D5" w:rsidRPr="00CD45D5">
        <w:rPr>
          <w:rFonts w:ascii="Comic Sans MS" w:hAnsi="Comic Sans MS"/>
          <w:bCs/>
          <w:sz w:val="40"/>
          <w:szCs w:val="40"/>
        </w:rPr>
        <w:t>[by words or deeds]</w:t>
      </w:r>
      <w:r w:rsidRPr="00225107">
        <w:rPr>
          <w:rFonts w:ascii="Comic Sans MS" w:hAnsi="Comic Sans MS"/>
          <w:b/>
          <w:i/>
          <w:iCs/>
          <w:sz w:val="40"/>
          <w:szCs w:val="40"/>
        </w:rPr>
        <w:t>, He also will deny us</w:t>
      </w:r>
      <w:r w:rsidR="00CD45D5">
        <w:rPr>
          <w:rFonts w:ascii="Comic Sans MS" w:hAnsi="Comic Sans MS"/>
          <w:b/>
          <w:i/>
          <w:iCs/>
          <w:sz w:val="40"/>
          <w:szCs w:val="40"/>
        </w:rPr>
        <w:t xml:space="preserve"> </w:t>
      </w:r>
      <w:r w:rsidR="00CD45D5">
        <w:rPr>
          <w:rFonts w:ascii="Comic Sans MS" w:hAnsi="Comic Sans MS"/>
          <w:bCs/>
          <w:sz w:val="40"/>
          <w:szCs w:val="40"/>
        </w:rPr>
        <w:t xml:space="preserve">(rewards in eternity </w:t>
      </w:r>
      <w:r w:rsidR="00CD45D5">
        <w:rPr>
          <w:rFonts w:ascii="Comic Sans MS" w:hAnsi="Comic Sans MS"/>
          <w:bCs/>
          <w:sz w:val="40"/>
          <w:szCs w:val="40"/>
        </w:rPr>
        <w:lastRenderedPageBreak/>
        <w:t>future)</w:t>
      </w:r>
      <w:r w:rsidRPr="00225107">
        <w:rPr>
          <w:rFonts w:ascii="Comic Sans MS" w:hAnsi="Comic Sans MS"/>
          <w:b/>
          <w:i/>
          <w:iCs/>
          <w:sz w:val="40"/>
          <w:szCs w:val="40"/>
        </w:rPr>
        <w:t>; 13</w:t>
      </w:r>
      <w:r>
        <w:rPr>
          <w:rFonts w:ascii="Comic Sans MS" w:hAnsi="Comic Sans MS"/>
          <w:b/>
          <w:i/>
          <w:iCs/>
          <w:sz w:val="40"/>
          <w:szCs w:val="40"/>
        </w:rPr>
        <w:t>)</w:t>
      </w:r>
      <w:r w:rsidRPr="00225107">
        <w:rPr>
          <w:rFonts w:ascii="Comic Sans MS" w:hAnsi="Comic Sans MS"/>
          <w:b/>
          <w:i/>
          <w:iCs/>
          <w:sz w:val="40"/>
          <w:szCs w:val="40"/>
        </w:rPr>
        <w:t xml:space="preserve"> If </w:t>
      </w:r>
      <w:r w:rsidR="00CD45D5" w:rsidRPr="00751D73">
        <w:rPr>
          <w:rFonts w:ascii="Comic Sans MS" w:hAnsi="Comic Sans MS"/>
          <w:b/>
          <w:i/>
          <w:iCs/>
          <w:sz w:val="40"/>
          <w:szCs w:val="40"/>
          <w:vertAlign w:val="superscript"/>
        </w:rPr>
        <w:t>(</w:t>
      </w:r>
      <w:r w:rsidR="00CD45D5">
        <w:rPr>
          <w:rFonts w:ascii="Comic Sans MS" w:hAnsi="Comic Sans MS"/>
          <w:b/>
          <w:i/>
          <w:iCs/>
          <w:sz w:val="40"/>
          <w:szCs w:val="40"/>
          <w:vertAlign w:val="superscript"/>
        </w:rPr>
        <w:t>1st)</w:t>
      </w:r>
      <w:r w:rsidR="00CD45D5"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CD45D5">
        <w:rPr>
          <w:rFonts w:ascii="Comic Sans MS" w:hAnsi="Comic Sans MS"/>
          <w:b/>
          <w:i/>
          <w:iCs/>
          <w:sz w:val="40"/>
          <w:szCs w:val="40"/>
        </w:rPr>
        <w:t xml:space="preserve"> </w:t>
      </w:r>
      <w:r w:rsidR="00CD45D5">
        <w:rPr>
          <w:rFonts w:ascii="Comic Sans MS" w:hAnsi="Comic Sans MS"/>
          <w:bCs/>
          <w:sz w:val="40"/>
          <w:szCs w:val="40"/>
        </w:rPr>
        <w:t>[in learning or applying B.D.]</w:t>
      </w:r>
      <w:r w:rsidRPr="00225107">
        <w:rPr>
          <w:rFonts w:ascii="Comic Sans MS" w:hAnsi="Comic Sans MS"/>
          <w:b/>
          <w:i/>
          <w:iCs/>
          <w:sz w:val="40"/>
          <w:szCs w:val="40"/>
        </w:rPr>
        <w:t xml:space="preserve">, He </w:t>
      </w:r>
      <w:r w:rsidR="00CD45D5">
        <w:rPr>
          <w:rFonts w:ascii="Comic Sans MS" w:hAnsi="Comic Sans MS"/>
          <w:bCs/>
          <w:sz w:val="40"/>
          <w:szCs w:val="40"/>
        </w:rPr>
        <w:t xml:space="preserve">(J.C.) </w:t>
      </w:r>
      <w:r w:rsidRPr="00225107">
        <w:rPr>
          <w:rFonts w:ascii="Comic Sans MS" w:hAnsi="Comic Sans MS"/>
          <w:b/>
          <w:i/>
          <w:iCs/>
          <w:sz w:val="40"/>
          <w:szCs w:val="40"/>
        </w:rPr>
        <w:t>remains faithful</w:t>
      </w:r>
      <w:r w:rsidR="00CD45D5">
        <w:rPr>
          <w:rFonts w:ascii="Comic Sans MS" w:hAnsi="Comic Sans MS"/>
          <w:b/>
          <w:i/>
          <w:iCs/>
          <w:sz w:val="40"/>
          <w:szCs w:val="40"/>
        </w:rPr>
        <w:t xml:space="preserve"> </w:t>
      </w:r>
      <w:r w:rsidR="00686235">
        <w:rPr>
          <w:rFonts w:ascii="Comic Sans MS" w:hAnsi="Comic Sans MS"/>
          <w:bCs/>
          <w:sz w:val="40"/>
          <w:szCs w:val="40"/>
        </w:rPr>
        <w:t xml:space="preserve">[The </w:t>
      </w:r>
      <w:proofErr w:type="spellStart"/>
      <w:r w:rsidR="00686235">
        <w:rPr>
          <w:rFonts w:ascii="Comic Sans MS" w:hAnsi="Comic Sans MS"/>
          <w:bCs/>
          <w:sz w:val="40"/>
          <w:szCs w:val="40"/>
        </w:rPr>
        <w:t>imputa</w:t>
      </w:r>
      <w:proofErr w:type="spellEnd"/>
      <w:r w:rsidR="00686235">
        <w:rPr>
          <w:rFonts w:ascii="Comic Sans MS" w:hAnsi="Comic Sans MS"/>
          <w:bCs/>
          <w:sz w:val="40"/>
          <w:szCs w:val="40"/>
        </w:rPr>
        <w:t xml:space="preserve">- </w:t>
      </w:r>
      <w:proofErr w:type="spellStart"/>
      <w:r w:rsidR="00686235">
        <w:rPr>
          <w:rFonts w:ascii="Comic Sans MS" w:hAnsi="Comic Sans MS"/>
          <w:bCs/>
          <w:sz w:val="40"/>
          <w:szCs w:val="40"/>
        </w:rPr>
        <w:t>tion</w:t>
      </w:r>
      <w:proofErr w:type="spellEnd"/>
      <w:r w:rsidR="00686235">
        <w:rPr>
          <w:rFonts w:ascii="Comic Sans MS" w:hAnsi="Comic Sans MS"/>
          <w:bCs/>
          <w:sz w:val="40"/>
          <w:szCs w:val="40"/>
        </w:rPr>
        <w:t xml:space="preserve"> of Eternal Life and God’s Righteousness are given as gifts at salvation and are irrevocable (</w:t>
      </w:r>
      <w:r w:rsidR="00686235" w:rsidRPr="0046744A">
        <w:rPr>
          <w:rFonts w:ascii="Comic Sans MS" w:hAnsi="Comic Sans MS"/>
          <w:bCs/>
          <w:sz w:val="38"/>
          <w:szCs w:val="38"/>
        </w:rPr>
        <w:t xml:space="preserve">Rom. 6:23, </w:t>
      </w:r>
      <w:r w:rsidR="0046744A" w:rsidRPr="0046744A">
        <w:rPr>
          <w:rFonts w:ascii="Comic Sans MS" w:hAnsi="Comic Sans MS"/>
          <w:bCs/>
          <w:sz w:val="38"/>
          <w:szCs w:val="38"/>
        </w:rPr>
        <w:t xml:space="preserve">Rom. 5:17, </w:t>
      </w:r>
      <w:r w:rsidR="00686235" w:rsidRPr="0046744A">
        <w:rPr>
          <w:rFonts w:ascii="Comic Sans MS" w:hAnsi="Comic Sans MS"/>
          <w:bCs/>
          <w:sz w:val="38"/>
          <w:szCs w:val="38"/>
        </w:rPr>
        <w:t>Rom. 11:29</w:t>
      </w:r>
      <w:r w:rsidR="0046744A" w:rsidRPr="0046744A">
        <w:rPr>
          <w:rFonts w:ascii="Comic Sans MS" w:hAnsi="Comic Sans MS"/>
          <w:bCs/>
          <w:sz w:val="38"/>
          <w:szCs w:val="38"/>
        </w:rPr>
        <w:t>)</w:t>
      </w:r>
      <w:r w:rsidR="0046744A">
        <w:rPr>
          <w:rFonts w:ascii="Comic Sans MS" w:hAnsi="Comic Sans MS"/>
          <w:bCs/>
          <w:sz w:val="40"/>
          <w:szCs w:val="40"/>
        </w:rPr>
        <w:t>]</w:t>
      </w:r>
      <w:r w:rsidR="0046744A" w:rsidRPr="0046744A">
        <w:rPr>
          <w:rFonts w:ascii="Comic Sans MS" w:hAnsi="Comic Sans MS"/>
          <w:b/>
          <w:sz w:val="40"/>
          <w:szCs w:val="40"/>
        </w:rPr>
        <w:t>;</w:t>
      </w:r>
      <w:r w:rsidRPr="00225107">
        <w:rPr>
          <w:rFonts w:ascii="Comic Sans MS" w:hAnsi="Comic Sans MS"/>
          <w:b/>
          <w:i/>
          <w:iCs/>
          <w:sz w:val="40"/>
          <w:szCs w:val="40"/>
        </w:rPr>
        <w:t xml:space="preserve"> for He cannot deny Himself</w:t>
      </w:r>
      <w:r w:rsidR="00811289">
        <w:rPr>
          <w:rFonts w:ascii="Comic Sans MS" w:hAnsi="Comic Sans MS"/>
          <w:b/>
          <w:i/>
          <w:iCs/>
          <w:sz w:val="40"/>
          <w:szCs w:val="40"/>
        </w:rPr>
        <w:t xml:space="preserve"> </w:t>
      </w:r>
      <w:r w:rsidR="00811289">
        <w:rPr>
          <w:rFonts w:ascii="Comic Sans MS" w:hAnsi="Comic Sans MS"/>
          <w:bCs/>
          <w:sz w:val="40"/>
          <w:szCs w:val="40"/>
        </w:rPr>
        <w:t xml:space="preserve">[He promised, </w:t>
      </w:r>
      <w:r w:rsidR="00811289" w:rsidRPr="00811289">
        <w:rPr>
          <w:rFonts w:ascii="Comic Sans MS" w:hAnsi="Comic Sans MS"/>
          <w:bCs/>
          <w:i/>
          <w:iCs/>
          <w:sz w:val="38"/>
          <w:szCs w:val="38"/>
          <w:u w:val="single"/>
        </w:rPr>
        <w:t>J</w:t>
      </w:r>
      <w:r w:rsidR="00811289">
        <w:rPr>
          <w:rFonts w:ascii="Comic Sans MS" w:hAnsi="Comic Sans MS"/>
          <w:bCs/>
          <w:i/>
          <w:iCs/>
          <w:sz w:val="38"/>
          <w:szCs w:val="38"/>
          <w:u w:val="single"/>
        </w:rPr>
        <w:t>oh</w:t>
      </w:r>
      <w:r w:rsidR="00811289" w:rsidRPr="00811289">
        <w:rPr>
          <w:rFonts w:ascii="Comic Sans MS" w:hAnsi="Comic Sans MS"/>
          <w:bCs/>
          <w:i/>
          <w:iCs/>
          <w:sz w:val="38"/>
          <w:szCs w:val="38"/>
          <w:u w:val="single"/>
        </w:rPr>
        <w:t>n 6:17</w:t>
      </w:r>
      <w:r w:rsidR="00811289" w:rsidRPr="00811289">
        <w:rPr>
          <w:rFonts w:ascii="Comic Sans MS" w:hAnsi="Comic Sans MS"/>
          <w:bCs/>
          <w:i/>
          <w:iCs/>
          <w:sz w:val="40"/>
          <w:szCs w:val="40"/>
        </w:rPr>
        <w:t xml:space="preserve"> “he who believes in me, has eternal life”</w:t>
      </w:r>
      <w:r w:rsidR="00811289">
        <w:rPr>
          <w:rFonts w:ascii="Comic Sans MS" w:hAnsi="Comic Sans MS"/>
          <w:bCs/>
          <w:sz w:val="40"/>
          <w:szCs w:val="40"/>
        </w:rPr>
        <w:t>]</w:t>
      </w:r>
      <w:r w:rsidR="00811289" w:rsidRPr="00811289">
        <w:rPr>
          <w:rFonts w:ascii="Comic Sans MS" w:hAnsi="Comic Sans MS"/>
          <w:b/>
          <w:sz w:val="40"/>
          <w:szCs w:val="40"/>
        </w:rPr>
        <w:t>.</w:t>
      </w:r>
    </w:p>
    <w:p w14:paraId="653D95B6" w14:textId="06A562FA" w:rsidR="009A1F23" w:rsidRDefault="009A1F23" w:rsidP="009A1F23">
      <w:pPr>
        <w:pStyle w:val="Standard"/>
        <w:rPr>
          <w:rFonts w:ascii="Comic Sans MS" w:hAnsi="Comic Sans MS"/>
          <w:bCs/>
          <w:color w:val="000000" w:themeColor="text1"/>
          <w:sz w:val="40"/>
          <w:szCs w:val="40"/>
        </w:rPr>
      </w:pPr>
    </w:p>
    <w:p w14:paraId="12EDB5B5" w14:textId="19D014AD" w:rsidR="00DA1E39" w:rsidRPr="00DA1E39" w:rsidRDefault="00DA1E39" w:rsidP="00DA1E39">
      <w:pPr>
        <w:pStyle w:val="Standard"/>
        <w:ind w:left="180" w:hanging="180"/>
        <w:rPr>
          <w:rFonts w:ascii="Comic Sans MS" w:hAnsi="Comic Sans MS"/>
          <w:bCs/>
          <w:i/>
          <w:iCs/>
          <w:color w:val="000000" w:themeColor="text1"/>
          <w:sz w:val="40"/>
          <w:szCs w:val="40"/>
        </w:rPr>
      </w:pPr>
      <w:r w:rsidRPr="00DA1E39">
        <w:rPr>
          <w:rFonts w:ascii="Comic Sans MS" w:hAnsi="Comic Sans MS"/>
          <w:bCs/>
          <w:i/>
          <w:iCs/>
          <w:color w:val="000000" w:themeColor="text1"/>
          <w:sz w:val="40"/>
          <w:szCs w:val="40"/>
        </w:rPr>
        <w:t xml:space="preserve">  </w:t>
      </w:r>
      <w:r>
        <w:rPr>
          <w:rFonts w:ascii="Comic Sans MS" w:hAnsi="Comic Sans MS"/>
          <w:bCs/>
          <w:i/>
          <w:iCs/>
          <w:color w:val="000000" w:themeColor="text1"/>
          <w:sz w:val="40"/>
          <w:szCs w:val="40"/>
        </w:rPr>
        <w:t>“</w:t>
      </w:r>
      <w:r w:rsidRPr="00DA1E39">
        <w:rPr>
          <w:rFonts w:ascii="Comic Sans MS" w:hAnsi="Comic Sans MS"/>
          <w:bCs/>
          <w:i/>
          <w:iCs/>
          <w:color w:val="000000" w:themeColor="text1"/>
          <w:sz w:val="40"/>
          <w:szCs w:val="40"/>
        </w:rPr>
        <w:t xml:space="preserve">It is definitely true that saving faith is “the act of a single moment whereby all the benefits of Christ’s life, death, and resurrection suddenly become the irrevocable possession of the individual, per se, despite any and all eventualities.” It is certain, however, that if he is born again, what he forfeits when he “falls away” is not his eternal destiny but his opportunity to reign with Christ </w:t>
      </w:r>
    </w:p>
    <w:p w14:paraId="11D2CDF7" w14:textId="3EE4A8B3" w:rsidR="009A1F23" w:rsidRPr="00DA1E39" w:rsidRDefault="00DA1E39" w:rsidP="00DA1E39">
      <w:pPr>
        <w:pStyle w:val="Standard"/>
        <w:ind w:left="180" w:hanging="180"/>
        <w:rPr>
          <w:rFonts w:ascii="Comic Sans MS" w:hAnsi="Comic Sans MS"/>
          <w:bCs/>
          <w:color w:val="000000" w:themeColor="text1"/>
        </w:rPr>
      </w:pPr>
      <w:r w:rsidRPr="00DA1E39">
        <w:rPr>
          <w:rFonts w:ascii="Comic Sans MS" w:hAnsi="Comic Sans MS"/>
          <w:bCs/>
          <w:i/>
          <w:iCs/>
          <w:color w:val="000000" w:themeColor="text1"/>
          <w:sz w:val="40"/>
          <w:szCs w:val="40"/>
        </w:rPr>
        <w:t xml:space="preserve">  in the coming kingdom.</w:t>
      </w:r>
      <w:r>
        <w:rPr>
          <w:rFonts w:ascii="Comic Sans MS" w:hAnsi="Comic Sans MS"/>
          <w:bCs/>
          <w:i/>
          <w:iCs/>
          <w:color w:val="000000" w:themeColor="text1"/>
          <w:sz w:val="40"/>
          <w:szCs w:val="40"/>
        </w:rPr>
        <w:t xml:space="preserve">” </w:t>
      </w:r>
      <w:r w:rsidRPr="00DA1E39">
        <w:rPr>
          <w:rFonts w:ascii="Comic Sans MS" w:hAnsi="Comic Sans MS"/>
          <w:bCs/>
          <w:color w:val="000000" w:themeColor="text1"/>
        </w:rPr>
        <w:t xml:space="preserve">Joseph C. Dillow, The Reign of the Servant Kings: A Study of Eternal Security and the Final Significance of Man (Monument, CO: </w:t>
      </w:r>
      <w:proofErr w:type="spellStart"/>
      <w:r w:rsidRPr="00DA1E39">
        <w:rPr>
          <w:rFonts w:ascii="Comic Sans MS" w:hAnsi="Comic Sans MS"/>
          <w:bCs/>
          <w:color w:val="000000" w:themeColor="text1"/>
        </w:rPr>
        <w:t>Paniym</w:t>
      </w:r>
      <w:proofErr w:type="spellEnd"/>
      <w:r w:rsidRPr="00DA1E39">
        <w:rPr>
          <w:rFonts w:ascii="Comic Sans MS" w:hAnsi="Comic Sans MS"/>
          <w:bCs/>
          <w:color w:val="000000" w:themeColor="text1"/>
        </w:rPr>
        <w:t xml:space="preserve"> Group, 2011), 202.</w:t>
      </w:r>
    </w:p>
    <w:p w14:paraId="1339B279" w14:textId="77777777" w:rsidR="009A1F23" w:rsidRPr="00DF4F58" w:rsidRDefault="009A1F23" w:rsidP="009A1F23">
      <w:pPr>
        <w:pStyle w:val="Standard"/>
        <w:rPr>
          <w:rFonts w:ascii="Comic Sans MS" w:hAnsi="Comic Sans MS"/>
          <w:bCs/>
          <w:color w:val="000000" w:themeColor="text1"/>
          <w:sz w:val="16"/>
          <w:szCs w:val="16"/>
        </w:rPr>
      </w:pPr>
    </w:p>
    <w:p w14:paraId="76BB1DD5" w14:textId="68F584FD" w:rsidR="007E5B9D" w:rsidRDefault="007E5B9D" w:rsidP="007E5B9D">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96</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(6-17-21)</w:t>
      </w:r>
    </w:p>
    <w:p w14:paraId="040DF3DD" w14:textId="4C3E7D19" w:rsidR="00DF4F58" w:rsidRPr="00570F72" w:rsidRDefault="00DF4F58" w:rsidP="00DF4F58">
      <w:pPr>
        <w:pStyle w:val="Standard"/>
        <w:rPr>
          <w:rFonts w:ascii="Comic Sans MS" w:hAnsi="Comic Sans MS"/>
          <w:bCs/>
          <w:color w:val="000000" w:themeColor="text1"/>
          <w:spacing w:val="-6"/>
          <w:sz w:val="40"/>
          <w:szCs w:val="40"/>
        </w:rPr>
      </w:pPr>
      <w:r w:rsidRPr="000550B8">
        <w:rPr>
          <w:rFonts w:ascii="Comic Sans MS" w:hAnsi="Comic Sans MS"/>
          <w:b/>
          <w:i/>
          <w:iCs/>
          <w:color w:val="0035FF"/>
          <w:spacing w:val="-6"/>
          <w:sz w:val="40"/>
          <w:szCs w:val="40"/>
        </w:rPr>
        <w:t>for there is no distinction</w:t>
      </w:r>
      <w:r w:rsidR="00570F7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570F72">
        <w:rPr>
          <w:rFonts w:ascii="Comic Sans MS" w:hAnsi="Comic Sans MS"/>
          <w:bCs/>
          <w:color w:val="000000" w:themeColor="text1"/>
          <w:spacing w:val="-6"/>
          <w:sz w:val="40"/>
          <w:szCs w:val="40"/>
        </w:rPr>
        <w:t xml:space="preserve">God's perfect righteousness </w:t>
      </w:r>
      <w:r w:rsidR="00570F72">
        <w:rPr>
          <w:rFonts w:ascii="Comic Sans MS" w:hAnsi="Comic Sans MS"/>
          <w:bCs/>
          <w:color w:val="000000" w:themeColor="text1"/>
          <w:spacing w:val="-6"/>
          <w:sz w:val="40"/>
          <w:szCs w:val="40"/>
        </w:rPr>
        <w:t xml:space="preserve"> </w:t>
      </w:r>
      <w:r w:rsidRPr="00570F72">
        <w:rPr>
          <w:rFonts w:ascii="Comic Sans MS" w:hAnsi="Comic Sans MS"/>
          <w:bCs/>
          <w:color w:val="000000" w:themeColor="text1"/>
          <w:spacing w:val="-6"/>
          <w:sz w:val="40"/>
          <w:szCs w:val="40"/>
        </w:rPr>
        <w:t xml:space="preserve">is given to anyone and everyone who </w:t>
      </w:r>
      <w:r w:rsidR="00570F72" w:rsidRPr="00570F72">
        <w:rPr>
          <w:rFonts w:ascii="Comic Sans MS" w:hAnsi="Comic Sans MS"/>
          <w:bCs/>
          <w:color w:val="000000" w:themeColor="text1"/>
          <w:spacing w:val="-6"/>
          <w:sz w:val="40"/>
          <w:szCs w:val="40"/>
        </w:rPr>
        <w:t>put their faith alone in Christ alone.</w:t>
      </w:r>
    </w:p>
    <w:p w14:paraId="539A10FB" w14:textId="7F02FECD" w:rsidR="0049396C" w:rsidRPr="00570F72" w:rsidRDefault="0049396C" w:rsidP="00734A52">
      <w:pPr>
        <w:pStyle w:val="Standard"/>
        <w:rPr>
          <w:rFonts w:ascii="Comic Sans MS" w:hAnsi="Comic Sans MS"/>
          <w:bCs/>
          <w:color w:val="000000" w:themeColor="text1"/>
          <w:sz w:val="16"/>
          <w:szCs w:val="16"/>
        </w:rPr>
      </w:pPr>
    </w:p>
    <w:p w14:paraId="1B6D3ED0" w14:textId="487AEDD7" w:rsidR="00570F72" w:rsidRPr="00570F72" w:rsidRDefault="00570F72" w:rsidP="00570F72">
      <w:pPr>
        <w:pStyle w:val="Standard"/>
        <w:rPr>
          <w:rFonts w:ascii="Comic Sans MS" w:hAnsi="Comic Sans MS"/>
          <w:bCs/>
          <w:color w:val="000000" w:themeColor="text1"/>
          <w:sz w:val="40"/>
          <w:szCs w:val="40"/>
        </w:rPr>
      </w:pPr>
      <w:r w:rsidRPr="00570F72">
        <w:rPr>
          <w:rFonts w:ascii="Comic Sans MS" w:hAnsi="Comic Sans MS"/>
          <w:bCs/>
          <w:color w:val="000000" w:themeColor="text1"/>
          <w:sz w:val="40"/>
          <w:szCs w:val="40"/>
        </w:rPr>
        <w:t xml:space="preserve">Since all </w:t>
      </w:r>
      <w:r>
        <w:rPr>
          <w:rFonts w:ascii="Comic Sans MS" w:hAnsi="Comic Sans MS"/>
          <w:bCs/>
          <w:color w:val="000000" w:themeColor="text1"/>
          <w:sz w:val="40"/>
          <w:szCs w:val="40"/>
        </w:rPr>
        <w:t xml:space="preserve">people </w:t>
      </w:r>
      <w:r w:rsidRPr="00570F72">
        <w:rPr>
          <w:rFonts w:ascii="Comic Sans MS" w:hAnsi="Comic Sans MS"/>
          <w:bCs/>
          <w:color w:val="000000" w:themeColor="text1"/>
          <w:sz w:val="40"/>
          <w:szCs w:val="40"/>
        </w:rPr>
        <w:t>are “under sin” (</w:t>
      </w:r>
      <w:r>
        <w:rPr>
          <w:rFonts w:ascii="Comic Sans MS" w:hAnsi="Comic Sans MS"/>
          <w:bCs/>
          <w:color w:val="000000" w:themeColor="text1"/>
          <w:sz w:val="40"/>
          <w:szCs w:val="40"/>
        </w:rPr>
        <w:t xml:space="preserve">Ron. </w:t>
      </w:r>
      <w:r w:rsidRPr="00570F72">
        <w:rPr>
          <w:rFonts w:ascii="Comic Sans MS" w:hAnsi="Comic Sans MS"/>
          <w:bCs/>
          <w:color w:val="000000" w:themeColor="text1"/>
          <w:sz w:val="40"/>
          <w:szCs w:val="40"/>
        </w:rPr>
        <w:t xml:space="preserve">3:9), salvation is available “to all” on </w:t>
      </w:r>
      <w:r>
        <w:rPr>
          <w:rFonts w:ascii="Comic Sans MS" w:hAnsi="Comic Sans MS"/>
          <w:bCs/>
          <w:color w:val="000000" w:themeColor="text1"/>
          <w:sz w:val="40"/>
          <w:szCs w:val="40"/>
        </w:rPr>
        <w:t>the same basis – faith in Jesus Christ</w:t>
      </w:r>
      <w:r w:rsidRPr="00570F72">
        <w:rPr>
          <w:rFonts w:ascii="Comic Sans MS" w:hAnsi="Comic Sans MS"/>
          <w:bCs/>
          <w:color w:val="000000" w:themeColor="text1"/>
          <w:sz w:val="40"/>
          <w:szCs w:val="40"/>
        </w:rPr>
        <w:t>.</w:t>
      </w:r>
    </w:p>
    <w:p w14:paraId="490F614B" w14:textId="77777777" w:rsidR="00570F72" w:rsidRPr="00570F72" w:rsidRDefault="00570F72" w:rsidP="00570F72">
      <w:pPr>
        <w:pStyle w:val="Standard"/>
        <w:rPr>
          <w:rFonts w:ascii="Comic Sans MS" w:hAnsi="Comic Sans MS"/>
          <w:bCs/>
          <w:color w:val="000000" w:themeColor="text1"/>
          <w:sz w:val="16"/>
          <w:szCs w:val="16"/>
        </w:rPr>
      </w:pPr>
    </w:p>
    <w:p w14:paraId="2FF45594" w14:textId="58C10B20" w:rsidR="0049396C" w:rsidRDefault="00570F72" w:rsidP="00734A52">
      <w:pPr>
        <w:pStyle w:val="Standard"/>
        <w:rPr>
          <w:rFonts w:ascii="Comic Sans MS" w:hAnsi="Comic Sans MS"/>
          <w:b/>
          <w:i/>
          <w:iCs/>
          <w:sz w:val="40"/>
          <w:szCs w:val="40"/>
        </w:rPr>
      </w:pPr>
      <w:r w:rsidRPr="00570F72">
        <w:rPr>
          <w:rFonts w:ascii="Comic Sans MS" w:hAnsi="Comic Sans MS"/>
          <w:b/>
          <w:i/>
          <w:iCs/>
          <w:sz w:val="40"/>
          <w:szCs w:val="40"/>
          <w:u w:val="single"/>
        </w:rPr>
        <w:lastRenderedPageBreak/>
        <w:t>Romans 3:9</w:t>
      </w:r>
      <w:r w:rsidRPr="00570F72">
        <w:rPr>
          <w:rFonts w:ascii="Comic Sans MS" w:hAnsi="Comic Sans MS"/>
          <w:b/>
          <w:i/>
          <w:iCs/>
          <w:sz w:val="40"/>
          <w:szCs w:val="40"/>
        </w:rPr>
        <w:t xml:space="preserve"> What then? Are we better than they? Not at all; for we have already charged that both Jews and Greeks are all under sin;</w:t>
      </w:r>
    </w:p>
    <w:p w14:paraId="1A2F85A5" w14:textId="77777777" w:rsidR="0049396C" w:rsidRPr="00AE0FFE" w:rsidRDefault="0049396C" w:rsidP="00734A52">
      <w:pPr>
        <w:pStyle w:val="Standard"/>
        <w:rPr>
          <w:rFonts w:ascii="Comic Sans MS" w:hAnsi="Comic Sans MS"/>
          <w:b/>
          <w:i/>
          <w:iCs/>
          <w:sz w:val="16"/>
          <w:szCs w:val="16"/>
        </w:rPr>
      </w:pPr>
    </w:p>
    <w:p w14:paraId="0007A31A" w14:textId="378A2D1E" w:rsidR="00F022EB" w:rsidRPr="00AE0FFE" w:rsidRDefault="00AE0FFE" w:rsidP="00734A52">
      <w:pPr>
        <w:pStyle w:val="Standard"/>
        <w:rPr>
          <w:rFonts w:ascii="Comic Sans MS" w:hAnsi="Comic Sans MS"/>
          <w:b/>
          <w:i/>
          <w:iCs/>
          <w:sz w:val="40"/>
          <w:szCs w:val="40"/>
        </w:rPr>
      </w:pPr>
      <w:r w:rsidRPr="00AE0FFE">
        <w:rPr>
          <w:rFonts w:ascii="Comic Sans MS" w:hAnsi="Comic Sans MS"/>
          <w:b/>
          <w:i/>
          <w:iCs/>
          <w:sz w:val="40"/>
          <w:szCs w:val="40"/>
          <w:u w:val="single"/>
        </w:rPr>
        <w:t>Galatians 3:28</w:t>
      </w:r>
      <w:r w:rsidRPr="00AE0FFE">
        <w:rPr>
          <w:rFonts w:ascii="Comic Sans MS" w:hAnsi="Comic Sans MS"/>
          <w:b/>
          <w:i/>
          <w:iCs/>
          <w:sz w:val="40"/>
          <w:szCs w:val="40"/>
        </w:rPr>
        <w:t xml:space="preserve"> There is neither Jew nor Greek, there is neither slave nor free man, there is neither male nor female; for you are all one in Christ Jesus.</w:t>
      </w:r>
    </w:p>
    <w:p w14:paraId="1CC957E7" w14:textId="2781BC75" w:rsidR="00AE0FFE" w:rsidRPr="00AE0FFE" w:rsidRDefault="00AE0FFE" w:rsidP="00734A52">
      <w:pPr>
        <w:pStyle w:val="Standard"/>
        <w:rPr>
          <w:rFonts w:ascii="Comic Sans MS" w:hAnsi="Comic Sans MS"/>
          <w:b/>
          <w:i/>
          <w:iCs/>
          <w:color w:val="0035FF"/>
          <w:spacing w:val="-6"/>
          <w:sz w:val="40"/>
          <w:szCs w:val="40"/>
        </w:rPr>
      </w:pPr>
      <w:r w:rsidRPr="00AE0FFE">
        <w:rPr>
          <w:rFonts w:ascii="Comic Sans MS" w:hAnsi="Comic Sans MS"/>
          <w:b/>
          <w:i/>
          <w:iCs/>
          <w:color w:val="0035FF"/>
          <w:spacing w:val="-6"/>
          <w:sz w:val="40"/>
          <w:szCs w:val="40"/>
          <w:u w:val="single"/>
        </w:rPr>
        <w:t>Romans 3:23</w:t>
      </w:r>
      <w:r w:rsidRPr="00AE0FFE">
        <w:rPr>
          <w:rFonts w:ascii="Comic Sans MS" w:hAnsi="Comic Sans MS"/>
          <w:b/>
          <w:i/>
          <w:iCs/>
          <w:color w:val="0035FF"/>
          <w:spacing w:val="-6"/>
          <w:sz w:val="40"/>
          <w:szCs w:val="40"/>
        </w:rPr>
        <w:t xml:space="preserve"> for all have sinned</w:t>
      </w:r>
      <w:r w:rsidR="00601DEA">
        <w:rPr>
          <w:rFonts w:ascii="Comic Sans MS" w:hAnsi="Comic Sans MS"/>
          <w:b/>
          <w:i/>
          <w:iCs/>
          <w:color w:val="0035FF"/>
          <w:spacing w:val="-6"/>
          <w:sz w:val="40"/>
          <w:szCs w:val="40"/>
        </w:rPr>
        <w:t xml:space="preserve"> </w:t>
      </w:r>
      <w:r w:rsidR="00601DEA">
        <w:rPr>
          <w:rFonts w:ascii="Comic Sans MS" w:hAnsi="Comic Sans MS"/>
          <w:bCs/>
          <w:color w:val="000000" w:themeColor="text1"/>
          <w:spacing w:val="-6"/>
          <w:sz w:val="36"/>
          <w:szCs w:val="36"/>
        </w:rPr>
        <w:t xml:space="preserve">(v. </w:t>
      </w:r>
      <w:proofErr w:type="spellStart"/>
      <w:r w:rsidR="00601DEA">
        <w:rPr>
          <w:rFonts w:ascii="Comic Sans MS" w:hAnsi="Comic Sans MS"/>
          <w:bCs/>
          <w:color w:val="000000" w:themeColor="text1"/>
          <w:spacing w:val="-6"/>
          <w:sz w:val="36"/>
          <w:szCs w:val="36"/>
        </w:rPr>
        <w:t>aai</w:t>
      </w:r>
      <w:proofErr w:type="spellEnd"/>
      <w:r w:rsidR="00601DEA">
        <w:rPr>
          <w:rFonts w:ascii="Comic Sans MS" w:hAnsi="Comic Sans MS"/>
          <w:bCs/>
          <w:color w:val="000000" w:themeColor="text1"/>
          <w:spacing w:val="-6"/>
          <w:sz w:val="36"/>
          <w:szCs w:val="36"/>
        </w:rPr>
        <w:t xml:space="preserve">) </w:t>
      </w:r>
      <w:r w:rsidRPr="00AE0FFE">
        <w:rPr>
          <w:rFonts w:ascii="Comic Sans MS" w:hAnsi="Comic Sans MS"/>
          <w:b/>
          <w:i/>
          <w:iCs/>
          <w:color w:val="0035FF"/>
          <w:spacing w:val="-6"/>
          <w:sz w:val="40"/>
          <w:szCs w:val="40"/>
        </w:rPr>
        <w:t xml:space="preserve">and </w:t>
      </w:r>
      <w:r w:rsidRPr="00DA427D">
        <w:rPr>
          <w:rFonts w:ascii="Comic Sans MS" w:hAnsi="Comic Sans MS"/>
          <w:b/>
          <w:i/>
          <w:iCs/>
          <w:color w:val="0035FF"/>
          <w:spacing w:val="-6"/>
          <w:sz w:val="40"/>
          <w:szCs w:val="40"/>
          <w:u w:val="single"/>
        </w:rPr>
        <w:t>fall short</w:t>
      </w:r>
      <w:r w:rsidRPr="00AE0FFE">
        <w:rPr>
          <w:rFonts w:ascii="Comic Sans MS" w:hAnsi="Comic Sans MS"/>
          <w:b/>
          <w:i/>
          <w:iCs/>
          <w:color w:val="0035FF"/>
          <w:spacing w:val="-6"/>
          <w:sz w:val="40"/>
          <w:szCs w:val="40"/>
        </w:rPr>
        <w:t xml:space="preserve"> of the glory of God,</w:t>
      </w:r>
    </w:p>
    <w:p w14:paraId="027C29CB" w14:textId="291D8FD2" w:rsidR="00BE7300" w:rsidRDefault="00BE7300" w:rsidP="002F5EB7">
      <w:pPr>
        <w:pStyle w:val="Standard"/>
        <w:rPr>
          <w:rFonts w:ascii="Comic Sans MS" w:hAnsi="Comic Sans MS"/>
          <w:bCs/>
          <w:sz w:val="40"/>
          <w:szCs w:val="40"/>
        </w:rPr>
      </w:pPr>
      <w:r>
        <w:rPr>
          <w:rFonts w:ascii="Comic Sans MS" w:hAnsi="Comic Sans MS"/>
          <w:bCs/>
          <w:sz w:val="40"/>
          <w:szCs w:val="40"/>
        </w:rPr>
        <w:t>Some people sin more than others and some sins are worse than others but we all sin.</w:t>
      </w:r>
      <w:r w:rsidR="00E760EF">
        <w:rPr>
          <w:rFonts w:ascii="Comic Sans MS" w:hAnsi="Comic Sans MS"/>
          <w:bCs/>
          <w:sz w:val="40"/>
          <w:szCs w:val="40"/>
        </w:rPr>
        <w:t xml:space="preserve"> So we all are under the </w:t>
      </w:r>
      <w:proofErr w:type="spellStart"/>
      <w:r w:rsidR="00E760EF">
        <w:rPr>
          <w:rFonts w:ascii="Comic Sans MS" w:hAnsi="Comic Sans MS"/>
          <w:bCs/>
          <w:sz w:val="40"/>
          <w:szCs w:val="40"/>
        </w:rPr>
        <w:t>condem</w:t>
      </w:r>
      <w:proofErr w:type="spellEnd"/>
      <w:r w:rsidR="00E760EF">
        <w:rPr>
          <w:rFonts w:ascii="Comic Sans MS" w:hAnsi="Comic Sans MS"/>
          <w:bCs/>
          <w:sz w:val="40"/>
          <w:szCs w:val="40"/>
        </w:rPr>
        <w:t>-nation of God and apart from accepting the gospel, we all would spend eternity in the Lake of Fire.</w:t>
      </w:r>
    </w:p>
    <w:p w14:paraId="6B518B69" w14:textId="77777777" w:rsidR="00BE7300" w:rsidRPr="00BE7300" w:rsidRDefault="00BE7300" w:rsidP="002F5EB7">
      <w:pPr>
        <w:pStyle w:val="Standard"/>
        <w:rPr>
          <w:rFonts w:ascii="Comic Sans MS" w:hAnsi="Comic Sans MS"/>
          <w:bCs/>
          <w:i/>
          <w:iCs/>
          <w:sz w:val="12"/>
          <w:szCs w:val="12"/>
        </w:rPr>
      </w:pPr>
    </w:p>
    <w:p w14:paraId="7D2E6D0E" w14:textId="305976E9" w:rsidR="00BE7300" w:rsidRPr="00BE7300" w:rsidRDefault="00BE7300" w:rsidP="002F5EB7">
      <w:pPr>
        <w:pStyle w:val="Standard"/>
        <w:rPr>
          <w:rFonts w:ascii="Comic Sans MS" w:hAnsi="Comic Sans MS"/>
          <w:b/>
          <w:i/>
          <w:iCs/>
          <w:sz w:val="40"/>
          <w:szCs w:val="40"/>
        </w:rPr>
      </w:pPr>
      <w:r w:rsidRPr="00BE7300">
        <w:rPr>
          <w:rFonts w:ascii="Comic Sans MS" w:hAnsi="Comic Sans MS"/>
          <w:b/>
          <w:i/>
          <w:iCs/>
          <w:sz w:val="40"/>
          <w:szCs w:val="40"/>
          <w:u w:val="single"/>
        </w:rPr>
        <w:t>1 John 1:8</w:t>
      </w:r>
      <w:r w:rsidRPr="00BE7300">
        <w:rPr>
          <w:rFonts w:ascii="Comic Sans MS" w:hAnsi="Comic Sans MS"/>
          <w:b/>
          <w:i/>
          <w:iCs/>
          <w:sz w:val="40"/>
          <w:szCs w:val="40"/>
        </w:rPr>
        <w:t xml:space="preserve"> If we say that we have no sin, we are deceiving ourselves, and the truth is not in us. 9</w:t>
      </w:r>
      <w:r>
        <w:rPr>
          <w:rFonts w:ascii="Comic Sans MS" w:hAnsi="Comic Sans MS"/>
          <w:b/>
          <w:i/>
          <w:iCs/>
          <w:sz w:val="40"/>
          <w:szCs w:val="40"/>
        </w:rPr>
        <w:t>)</w:t>
      </w:r>
      <w:r w:rsidRPr="00BE7300">
        <w:rPr>
          <w:rFonts w:ascii="Comic Sans MS" w:hAnsi="Comic Sans MS"/>
          <w:b/>
          <w:i/>
          <w:iCs/>
          <w:sz w:val="40"/>
          <w:szCs w:val="40"/>
        </w:rPr>
        <w:t xml:space="preserve"> If we confess our sins, He is faithful and righteous to forgive us our sins and to cleanse us from all unrighteousness.  10</w:t>
      </w:r>
      <w:r>
        <w:rPr>
          <w:rFonts w:ascii="Comic Sans MS" w:hAnsi="Comic Sans MS"/>
          <w:b/>
          <w:i/>
          <w:iCs/>
          <w:sz w:val="40"/>
          <w:szCs w:val="40"/>
        </w:rPr>
        <w:t>)</w:t>
      </w:r>
      <w:r w:rsidRPr="00BE7300">
        <w:rPr>
          <w:rFonts w:ascii="Comic Sans MS" w:hAnsi="Comic Sans MS"/>
          <w:b/>
          <w:i/>
          <w:iCs/>
          <w:sz w:val="40"/>
          <w:szCs w:val="40"/>
        </w:rPr>
        <w:t xml:space="preserve"> If we say that we have not sinned, we make Him a liar, and His word is not in us.</w:t>
      </w:r>
    </w:p>
    <w:p w14:paraId="0D7C11FC" w14:textId="77777777" w:rsidR="00BE7300" w:rsidRPr="00BE7300" w:rsidRDefault="00BE7300" w:rsidP="002F5EB7">
      <w:pPr>
        <w:pStyle w:val="Standard"/>
        <w:rPr>
          <w:rFonts w:ascii="Comic Sans MS" w:hAnsi="Comic Sans MS"/>
          <w:bCs/>
          <w:sz w:val="12"/>
          <w:szCs w:val="12"/>
        </w:rPr>
      </w:pPr>
    </w:p>
    <w:p w14:paraId="19347D18" w14:textId="791AA014" w:rsidR="002F5EB7" w:rsidRPr="002F5EB7" w:rsidRDefault="002F5EB7" w:rsidP="002F5EB7">
      <w:pPr>
        <w:pStyle w:val="Standard"/>
        <w:rPr>
          <w:rFonts w:ascii="Comic Sans MS" w:hAnsi="Comic Sans MS"/>
          <w:bCs/>
          <w:sz w:val="40"/>
          <w:szCs w:val="40"/>
        </w:rPr>
      </w:pPr>
      <w:r>
        <w:rPr>
          <w:rFonts w:ascii="Comic Sans MS" w:hAnsi="Comic Sans MS"/>
          <w:bCs/>
          <w:sz w:val="40"/>
          <w:szCs w:val="40"/>
        </w:rPr>
        <w:t>T</w:t>
      </w:r>
      <w:r w:rsidRPr="002F5EB7">
        <w:rPr>
          <w:rFonts w:ascii="Comic Sans MS" w:hAnsi="Comic Sans MS"/>
          <w:bCs/>
          <w:sz w:val="40"/>
          <w:szCs w:val="40"/>
        </w:rPr>
        <w:t xml:space="preserve">his verse </w:t>
      </w:r>
      <w:r>
        <w:rPr>
          <w:rFonts w:ascii="Comic Sans MS" w:hAnsi="Comic Sans MS"/>
          <w:bCs/>
          <w:sz w:val="40"/>
          <w:szCs w:val="40"/>
        </w:rPr>
        <w:t xml:space="preserve">describes both the </w:t>
      </w:r>
      <w:r w:rsidRPr="002F5EB7">
        <w:rPr>
          <w:rFonts w:ascii="Comic Sans MS" w:hAnsi="Comic Sans MS"/>
          <w:bCs/>
          <w:sz w:val="40"/>
          <w:szCs w:val="40"/>
        </w:rPr>
        <w:t xml:space="preserve">worst and best </w:t>
      </w:r>
      <w:r>
        <w:rPr>
          <w:rFonts w:ascii="Comic Sans MS" w:hAnsi="Comic Sans MS"/>
          <w:bCs/>
          <w:sz w:val="40"/>
          <w:szCs w:val="40"/>
        </w:rPr>
        <w:t>about man.</w:t>
      </w:r>
    </w:p>
    <w:p w14:paraId="204A361A" w14:textId="752497FE" w:rsidR="002B1C3A" w:rsidRPr="002B1C3A" w:rsidRDefault="002B1C3A" w:rsidP="002F5EB7">
      <w:pPr>
        <w:pStyle w:val="Standard"/>
        <w:rPr>
          <w:rFonts w:ascii="Comic Sans MS" w:hAnsi="Comic Sans MS"/>
          <w:bCs/>
          <w:sz w:val="40"/>
          <w:szCs w:val="40"/>
        </w:rPr>
      </w:pPr>
      <w:r w:rsidRPr="002B1C3A">
        <w:rPr>
          <w:rFonts w:ascii="Comic Sans MS" w:hAnsi="Comic Sans MS"/>
          <w:bCs/>
          <w:sz w:val="40"/>
          <w:szCs w:val="40"/>
        </w:rPr>
        <w:t>The worst part</w:t>
      </w:r>
      <w:r>
        <w:rPr>
          <w:rFonts w:ascii="Comic Sans MS" w:hAnsi="Comic Sans MS"/>
          <w:bCs/>
          <w:sz w:val="40"/>
          <w:szCs w:val="40"/>
        </w:rPr>
        <w:t xml:space="preserve"> about</w:t>
      </w:r>
      <w:r w:rsidRPr="002B1C3A">
        <w:rPr>
          <w:rFonts w:ascii="Comic Sans MS" w:hAnsi="Comic Sans MS"/>
          <w:bCs/>
          <w:sz w:val="40"/>
          <w:szCs w:val="40"/>
        </w:rPr>
        <w:t xml:space="preserve"> man is </w:t>
      </w:r>
      <w:r>
        <w:rPr>
          <w:rFonts w:ascii="Comic Sans MS" w:hAnsi="Comic Sans MS"/>
          <w:bCs/>
          <w:sz w:val="40"/>
          <w:szCs w:val="40"/>
        </w:rPr>
        <w:t>his</w:t>
      </w:r>
      <w:r w:rsidRPr="002B1C3A">
        <w:rPr>
          <w:rFonts w:ascii="Comic Sans MS" w:hAnsi="Comic Sans MS"/>
          <w:bCs/>
          <w:sz w:val="40"/>
          <w:szCs w:val="40"/>
        </w:rPr>
        <w:t xml:space="preserve"> </w:t>
      </w:r>
      <w:r>
        <w:rPr>
          <w:rFonts w:ascii="Comic Sans MS" w:hAnsi="Comic Sans MS"/>
          <w:bCs/>
          <w:sz w:val="40"/>
          <w:szCs w:val="40"/>
        </w:rPr>
        <w:t>sinning; t</w:t>
      </w:r>
      <w:r w:rsidRPr="002B1C3A">
        <w:rPr>
          <w:rFonts w:ascii="Comic Sans MS" w:hAnsi="Comic Sans MS"/>
          <w:bCs/>
          <w:sz w:val="40"/>
          <w:szCs w:val="40"/>
        </w:rPr>
        <w:t xml:space="preserve">he best part </w:t>
      </w:r>
      <w:r>
        <w:rPr>
          <w:rFonts w:ascii="Comic Sans MS" w:hAnsi="Comic Sans MS"/>
          <w:bCs/>
          <w:sz w:val="40"/>
          <w:szCs w:val="40"/>
        </w:rPr>
        <w:t>about</w:t>
      </w:r>
      <w:r w:rsidRPr="002B1C3A">
        <w:rPr>
          <w:rFonts w:ascii="Comic Sans MS" w:hAnsi="Comic Sans MS"/>
          <w:bCs/>
          <w:sz w:val="40"/>
          <w:szCs w:val="40"/>
        </w:rPr>
        <w:t xml:space="preserve"> man is </w:t>
      </w:r>
      <w:r w:rsidR="00D43321" w:rsidRPr="002B1C3A">
        <w:rPr>
          <w:rFonts w:ascii="Comic Sans MS" w:hAnsi="Comic Sans MS"/>
          <w:bCs/>
          <w:sz w:val="40"/>
          <w:szCs w:val="40"/>
        </w:rPr>
        <w:t>doing good</w:t>
      </w:r>
      <w:r w:rsidR="00D43321">
        <w:rPr>
          <w:rFonts w:ascii="Comic Sans MS" w:hAnsi="Comic Sans MS"/>
          <w:bCs/>
          <w:sz w:val="40"/>
          <w:szCs w:val="40"/>
        </w:rPr>
        <w:t>,</w:t>
      </w:r>
      <w:r w:rsidR="00D43321" w:rsidRPr="002B1C3A">
        <w:rPr>
          <w:rFonts w:ascii="Comic Sans MS" w:hAnsi="Comic Sans MS"/>
          <w:bCs/>
          <w:sz w:val="40"/>
          <w:szCs w:val="40"/>
        </w:rPr>
        <w:t xml:space="preserve"> </w:t>
      </w:r>
      <w:r w:rsidR="00D43321">
        <w:rPr>
          <w:rFonts w:ascii="Comic Sans MS" w:hAnsi="Comic Sans MS"/>
          <w:bCs/>
          <w:sz w:val="40"/>
          <w:szCs w:val="40"/>
        </w:rPr>
        <w:t>but</w:t>
      </w:r>
      <w:r w:rsidRPr="002B1C3A">
        <w:rPr>
          <w:rFonts w:ascii="Comic Sans MS" w:hAnsi="Comic Sans MS"/>
          <w:bCs/>
          <w:sz w:val="40"/>
          <w:szCs w:val="40"/>
        </w:rPr>
        <w:t xml:space="preserve"> even </w:t>
      </w:r>
      <w:r w:rsidR="00D43321">
        <w:rPr>
          <w:rFonts w:ascii="Comic Sans MS" w:hAnsi="Comic Sans MS"/>
          <w:bCs/>
          <w:sz w:val="40"/>
          <w:szCs w:val="40"/>
        </w:rPr>
        <w:t>t</w:t>
      </w:r>
      <w:r w:rsidR="002F5EB7">
        <w:rPr>
          <w:rFonts w:ascii="Comic Sans MS" w:hAnsi="Comic Sans MS"/>
          <w:bCs/>
          <w:sz w:val="40"/>
          <w:szCs w:val="40"/>
        </w:rPr>
        <w:t>hen</w:t>
      </w:r>
      <w:r w:rsidR="00D43321">
        <w:rPr>
          <w:rFonts w:ascii="Comic Sans MS" w:hAnsi="Comic Sans MS"/>
          <w:bCs/>
          <w:sz w:val="40"/>
          <w:szCs w:val="40"/>
        </w:rPr>
        <w:t>,</w:t>
      </w:r>
      <w:r w:rsidR="002F5EB7">
        <w:rPr>
          <w:rFonts w:ascii="Comic Sans MS" w:hAnsi="Comic Sans MS"/>
          <w:bCs/>
          <w:sz w:val="40"/>
          <w:szCs w:val="40"/>
        </w:rPr>
        <w:t xml:space="preserve"> </w:t>
      </w:r>
      <w:r w:rsidRPr="002B1C3A">
        <w:rPr>
          <w:rFonts w:ascii="Comic Sans MS" w:hAnsi="Comic Sans MS"/>
          <w:bCs/>
          <w:sz w:val="40"/>
          <w:szCs w:val="40"/>
        </w:rPr>
        <w:t xml:space="preserve">he </w:t>
      </w:r>
      <w:r w:rsidR="00BE7300">
        <w:rPr>
          <w:rFonts w:ascii="Comic Sans MS" w:hAnsi="Comic Sans MS"/>
          <w:bCs/>
          <w:sz w:val="40"/>
          <w:szCs w:val="40"/>
        </w:rPr>
        <w:t xml:space="preserve">still </w:t>
      </w:r>
      <w:r w:rsidRPr="002B1C3A">
        <w:rPr>
          <w:rFonts w:ascii="Comic Sans MS" w:hAnsi="Comic Sans MS"/>
          <w:bCs/>
          <w:sz w:val="40"/>
          <w:szCs w:val="40"/>
        </w:rPr>
        <w:t xml:space="preserve">falls </w:t>
      </w:r>
      <w:r w:rsidR="002F5EB7">
        <w:rPr>
          <w:rFonts w:ascii="Comic Sans MS" w:hAnsi="Comic Sans MS"/>
          <w:bCs/>
          <w:sz w:val="40"/>
          <w:szCs w:val="40"/>
        </w:rPr>
        <w:t xml:space="preserve">far </w:t>
      </w:r>
      <w:r w:rsidRPr="002B1C3A">
        <w:rPr>
          <w:rFonts w:ascii="Comic Sans MS" w:hAnsi="Comic Sans MS"/>
          <w:bCs/>
          <w:sz w:val="40"/>
          <w:szCs w:val="40"/>
        </w:rPr>
        <w:t xml:space="preserve">short of the glory of God. </w:t>
      </w:r>
    </w:p>
    <w:p w14:paraId="7EC90759" w14:textId="77777777" w:rsidR="002B1C3A" w:rsidRPr="002F5EB7" w:rsidRDefault="002B1C3A" w:rsidP="002B1C3A">
      <w:pPr>
        <w:pStyle w:val="Standard"/>
        <w:ind w:left="270" w:hanging="270"/>
        <w:rPr>
          <w:rFonts w:ascii="Comic Sans MS" w:hAnsi="Comic Sans MS"/>
          <w:bCs/>
          <w:sz w:val="12"/>
          <w:szCs w:val="12"/>
        </w:rPr>
      </w:pPr>
    </w:p>
    <w:p w14:paraId="5A0A459B" w14:textId="54F986AD" w:rsidR="002B1C3A" w:rsidRDefault="002F5EB7" w:rsidP="002F5EB7">
      <w:pPr>
        <w:pStyle w:val="Standard"/>
        <w:ind w:left="90" w:hanging="90"/>
        <w:rPr>
          <w:rFonts w:ascii="Comic Sans MS" w:hAnsi="Comic Sans MS"/>
          <w:bCs/>
          <w:sz w:val="40"/>
          <w:szCs w:val="40"/>
        </w:rPr>
      </w:pPr>
      <w:r>
        <w:rPr>
          <w:rFonts w:ascii="Comic Sans MS" w:hAnsi="Comic Sans MS"/>
          <w:bCs/>
          <w:sz w:val="40"/>
          <w:szCs w:val="40"/>
        </w:rPr>
        <w:lastRenderedPageBreak/>
        <w:t xml:space="preserve">However, it is to man’s </w:t>
      </w:r>
      <w:r w:rsidR="002B1C3A" w:rsidRPr="002B1C3A">
        <w:rPr>
          <w:rFonts w:ascii="Comic Sans MS" w:hAnsi="Comic Sans MS"/>
          <w:bCs/>
          <w:sz w:val="40"/>
          <w:szCs w:val="40"/>
        </w:rPr>
        <w:t xml:space="preserve">benefit to fall short because </w:t>
      </w:r>
      <w:r>
        <w:rPr>
          <w:rFonts w:ascii="Comic Sans MS" w:hAnsi="Comic Sans MS"/>
          <w:bCs/>
          <w:sz w:val="40"/>
          <w:szCs w:val="40"/>
        </w:rPr>
        <w:t>even though he is helpless, he is not hopeless. Why? Because he is under the grace of God. Condemnation always precedes salvation which is acquired on the basis of God’s grace and our faith in J.C.</w:t>
      </w:r>
    </w:p>
    <w:p w14:paraId="03B0871F" w14:textId="29553DC9" w:rsidR="002F5EB7" w:rsidRPr="00A432D3" w:rsidRDefault="002F5EB7" w:rsidP="002F5EB7">
      <w:pPr>
        <w:pStyle w:val="Standard"/>
        <w:ind w:left="90" w:hanging="90"/>
        <w:rPr>
          <w:rFonts w:ascii="Comic Sans MS" w:hAnsi="Comic Sans MS"/>
          <w:bCs/>
          <w:sz w:val="12"/>
          <w:szCs w:val="12"/>
        </w:rPr>
      </w:pPr>
    </w:p>
    <w:p w14:paraId="46301BDD" w14:textId="09A6AD29" w:rsidR="00BE7300" w:rsidRDefault="00A432D3" w:rsidP="00A432D3">
      <w:pPr>
        <w:pStyle w:val="Standard"/>
        <w:rPr>
          <w:rFonts w:ascii="Comic Sans MS" w:hAnsi="Comic Sans MS"/>
          <w:bCs/>
          <w:sz w:val="40"/>
          <w:szCs w:val="40"/>
        </w:rPr>
      </w:pPr>
      <w:r>
        <w:rPr>
          <w:rFonts w:ascii="Comic Sans MS" w:hAnsi="Comic Sans MS"/>
          <w:bCs/>
          <w:sz w:val="40"/>
          <w:szCs w:val="40"/>
        </w:rPr>
        <w:t>God</w:t>
      </w:r>
      <w:r w:rsidR="00E760EF">
        <w:rPr>
          <w:rFonts w:ascii="Comic Sans MS" w:hAnsi="Comic Sans MS"/>
          <w:bCs/>
          <w:sz w:val="40"/>
          <w:szCs w:val="40"/>
        </w:rPr>
        <w:t>’s</w:t>
      </w:r>
      <w:r>
        <w:rPr>
          <w:rFonts w:ascii="Comic Sans MS" w:hAnsi="Comic Sans MS"/>
          <w:bCs/>
          <w:sz w:val="40"/>
          <w:szCs w:val="40"/>
        </w:rPr>
        <w:t xml:space="preserve"> </w:t>
      </w:r>
      <w:r w:rsidR="00E760EF">
        <w:rPr>
          <w:rFonts w:ascii="Comic Sans MS" w:hAnsi="Comic Sans MS"/>
          <w:bCs/>
          <w:sz w:val="40"/>
          <w:szCs w:val="40"/>
        </w:rPr>
        <w:t xml:space="preserve">attributes </w:t>
      </w:r>
      <w:r w:rsidR="00D43321">
        <w:rPr>
          <w:rFonts w:ascii="Comic Sans MS" w:hAnsi="Comic Sans MS"/>
          <w:bCs/>
          <w:sz w:val="40"/>
          <w:szCs w:val="40"/>
        </w:rPr>
        <w:t xml:space="preserve">compel </w:t>
      </w:r>
      <w:r w:rsidR="00E760EF">
        <w:rPr>
          <w:rFonts w:ascii="Comic Sans MS" w:hAnsi="Comic Sans MS"/>
          <w:bCs/>
          <w:sz w:val="40"/>
          <w:szCs w:val="40"/>
        </w:rPr>
        <w:t xml:space="preserve">Him to </w:t>
      </w:r>
      <w:r w:rsidR="00D43321">
        <w:rPr>
          <w:rFonts w:ascii="Comic Sans MS" w:hAnsi="Comic Sans MS"/>
          <w:bCs/>
          <w:sz w:val="40"/>
          <w:szCs w:val="40"/>
        </w:rPr>
        <w:t xml:space="preserve">require </w:t>
      </w:r>
      <w:r>
        <w:rPr>
          <w:rFonts w:ascii="Comic Sans MS" w:hAnsi="Comic Sans MS"/>
          <w:bCs/>
          <w:sz w:val="40"/>
          <w:szCs w:val="40"/>
        </w:rPr>
        <w:t xml:space="preserve">us to be just </w:t>
      </w:r>
      <w:r w:rsidR="00E760EF">
        <w:rPr>
          <w:rFonts w:ascii="Comic Sans MS" w:hAnsi="Comic Sans MS"/>
          <w:bCs/>
          <w:sz w:val="40"/>
          <w:szCs w:val="40"/>
        </w:rPr>
        <w:t xml:space="preserve">and righteous, </w:t>
      </w:r>
      <w:r>
        <w:rPr>
          <w:rFonts w:ascii="Comic Sans MS" w:hAnsi="Comic Sans MS"/>
          <w:bCs/>
          <w:sz w:val="40"/>
          <w:szCs w:val="40"/>
        </w:rPr>
        <w:t xml:space="preserve">but it is absolutely impossible </w:t>
      </w:r>
      <w:r w:rsidR="00E760EF">
        <w:rPr>
          <w:rFonts w:ascii="Comic Sans MS" w:hAnsi="Comic Sans MS"/>
          <w:bCs/>
          <w:sz w:val="40"/>
          <w:szCs w:val="40"/>
        </w:rPr>
        <w:t>for us to meet that standard</w:t>
      </w:r>
      <w:r w:rsidR="00D43321">
        <w:rPr>
          <w:rFonts w:ascii="Comic Sans MS" w:hAnsi="Comic Sans MS"/>
          <w:bCs/>
          <w:sz w:val="40"/>
          <w:szCs w:val="40"/>
        </w:rPr>
        <w:t>,</w:t>
      </w:r>
      <w:r>
        <w:rPr>
          <w:rFonts w:ascii="Comic Sans MS" w:hAnsi="Comic Sans MS"/>
          <w:bCs/>
          <w:sz w:val="40"/>
          <w:szCs w:val="40"/>
        </w:rPr>
        <w:t xml:space="preserve"> </w:t>
      </w:r>
      <w:bookmarkEnd w:id="14"/>
      <w:r w:rsidR="00D43321">
        <w:rPr>
          <w:rFonts w:ascii="Comic Sans MS" w:hAnsi="Comic Sans MS"/>
          <w:bCs/>
          <w:sz w:val="40"/>
          <w:szCs w:val="40"/>
        </w:rPr>
        <w:t>but His grace</w:t>
      </w:r>
      <w:r w:rsidR="00CC5194">
        <w:rPr>
          <w:rFonts w:ascii="Comic Sans MS" w:hAnsi="Comic Sans MS"/>
          <w:bCs/>
          <w:sz w:val="40"/>
          <w:szCs w:val="40"/>
        </w:rPr>
        <w:t xml:space="preserve">, </w:t>
      </w:r>
      <w:r w:rsidR="00D43321">
        <w:rPr>
          <w:rFonts w:ascii="Comic Sans MS" w:hAnsi="Comic Sans MS"/>
          <w:bCs/>
          <w:sz w:val="40"/>
          <w:szCs w:val="40"/>
        </w:rPr>
        <w:t>the cross</w:t>
      </w:r>
      <w:r w:rsidR="00CC5194">
        <w:rPr>
          <w:rFonts w:ascii="Comic Sans MS" w:hAnsi="Comic Sans MS"/>
          <w:bCs/>
          <w:sz w:val="40"/>
          <w:szCs w:val="40"/>
        </w:rPr>
        <w:t xml:space="preserve">, the imputations of eternal life and His righteousness </w:t>
      </w:r>
      <w:r w:rsidR="00466278">
        <w:rPr>
          <w:rFonts w:ascii="Comic Sans MS" w:hAnsi="Comic Sans MS"/>
          <w:bCs/>
          <w:sz w:val="40"/>
          <w:szCs w:val="40"/>
        </w:rPr>
        <w:t>i</w:t>
      </w:r>
      <w:r w:rsidR="00CC5194">
        <w:rPr>
          <w:rFonts w:ascii="Comic Sans MS" w:hAnsi="Comic Sans MS"/>
          <w:bCs/>
          <w:sz w:val="40"/>
          <w:szCs w:val="40"/>
        </w:rPr>
        <w:t>s the solution.</w:t>
      </w:r>
      <w:r w:rsidR="00D43321">
        <w:rPr>
          <w:rFonts w:ascii="Comic Sans MS" w:hAnsi="Comic Sans MS"/>
          <w:bCs/>
          <w:sz w:val="40"/>
          <w:szCs w:val="40"/>
        </w:rPr>
        <w:t xml:space="preserve"> </w:t>
      </w:r>
    </w:p>
    <w:p w14:paraId="29F63615" w14:textId="296494CC" w:rsidR="00601DEA" w:rsidRPr="00601DEA" w:rsidRDefault="00601DEA" w:rsidP="00601DEA">
      <w:pPr>
        <w:pStyle w:val="Standard"/>
        <w:rPr>
          <w:rFonts w:ascii="Comic Sans MS" w:hAnsi="Comic Sans MS"/>
          <w:bCs/>
          <w:sz w:val="40"/>
          <w:szCs w:val="40"/>
        </w:rPr>
      </w:pPr>
      <w:r w:rsidRPr="00AE0FFE">
        <w:rPr>
          <w:rFonts w:ascii="Comic Sans MS" w:hAnsi="Comic Sans MS"/>
          <w:b/>
          <w:i/>
          <w:iCs/>
          <w:color w:val="0035FF"/>
          <w:spacing w:val="-6"/>
          <w:sz w:val="40"/>
          <w:szCs w:val="40"/>
        </w:rPr>
        <w:t>fall short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sidRPr="00601DEA">
        <w:rPr>
          <w:rFonts w:ascii="Comic Sans MS" w:hAnsi="Comic Sans MS"/>
          <w:bCs/>
          <w:color w:val="000000" w:themeColor="text1"/>
          <w:spacing w:val="-6"/>
          <w:sz w:val="36"/>
          <w:szCs w:val="36"/>
        </w:rPr>
        <w:t>HUSTEREO</w:t>
      </w:r>
      <w:r>
        <w:rPr>
          <w:rFonts w:ascii="Comic Sans MS" w:hAnsi="Comic Sans MS"/>
          <w:bCs/>
          <w:color w:val="000000" w:themeColor="text1"/>
          <w:spacing w:val="-6"/>
          <w:sz w:val="40"/>
          <w:szCs w:val="40"/>
        </w:rPr>
        <w:t xml:space="preserve">, </w:t>
      </w:r>
      <w:r w:rsidRPr="00601DEA">
        <w:rPr>
          <w:rFonts w:ascii="#Logos 8 Resource" w:hAnsi="#Logos 8 Resource"/>
          <w:b/>
          <w:sz w:val="40"/>
          <w:szCs w:val="40"/>
          <w:lang w:val="el-GR"/>
        </w:rPr>
        <w:t>ὑστερέω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ppi</w:t>
      </w:r>
      <w:proofErr w:type="spellEnd"/>
      <w:r>
        <w:rPr>
          <w:rFonts w:ascii="Comic Sans MS" w:hAnsi="Comic Sans MS"/>
          <w:bCs/>
          <w:sz w:val="40"/>
          <w:szCs w:val="40"/>
        </w:rPr>
        <w:t xml:space="preserve">; </w:t>
      </w:r>
      <w:r w:rsidRPr="00601DEA">
        <w:rPr>
          <w:rFonts w:ascii="Comic Sans MS" w:hAnsi="Comic Sans MS"/>
          <w:bCs/>
          <w:sz w:val="40"/>
          <w:szCs w:val="40"/>
        </w:rPr>
        <w:t>to fail in some measure to attain some state or condition—‘to fail to attain</w:t>
      </w:r>
      <w:r w:rsidR="00A90D85">
        <w:rPr>
          <w:rFonts w:ascii="Comic Sans MS" w:hAnsi="Comic Sans MS"/>
          <w:bCs/>
          <w:sz w:val="40"/>
          <w:szCs w:val="40"/>
        </w:rPr>
        <w:t>, to lack, be in need</w:t>
      </w:r>
    </w:p>
    <w:p w14:paraId="6585990C" w14:textId="66A368F4" w:rsidR="00601DEA" w:rsidRPr="00CC5194" w:rsidRDefault="00601DEA" w:rsidP="00601DEA">
      <w:pPr>
        <w:pStyle w:val="Standard"/>
        <w:rPr>
          <w:rFonts w:ascii="Comic Sans MS" w:hAnsi="Comic Sans MS"/>
          <w:bCs/>
          <w:sz w:val="16"/>
          <w:szCs w:val="16"/>
        </w:rPr>
      </w:pPr>
    </w:p>
    <w:p w14:paraId="25FE3661" w14:textId="321B6D64" w:rsidR="00A90D85" w:rsidRDefault="00A90D85" w:rsidP="00601DEA">
      <w:pPr>
        <w:pStyle w:val="Standard"/>
        <w:rPr>
          <w:rFonts w:ascii="Comic Sans MS" w:hAnsi="Comic Sans MS"/>
          <w:bCs/>
          <w:sz w:val="40"/>
          <w:szCs w:val="40"/>
        </w:rPr>
      </w:pPr>
      <w:r>
        <w:rPr>
          <w:rFonts w:ascii="Comic Sans MS" w:hAnsi="Comic Sans MS"/>
          <w:bCs/>
          <w:sz w:val="40"/>
          <w:szCs w:val="40"/>
        </w:rPr>
        <w:t>Present tense – to continue to fall short</w:t>
      </w:r>
    </w:p>
    <w:p w14:paraId="61406713" w14:textId="7A885B64" w:rsidR="00A90D85" w:rsidRDefault="00A90D85" w:rsidP="00601DEA">
      <w:pPr>
        <w:pStyle w:val="Standard"/>
        <w:rPr>
          <w:rFonts w:ascii="Comic Sans MS" w:hAnsi="Comic Sans MS"/>
          <w:bCs/>
          <w:sz w:val="40"/>
          <w:szCs w:val="40"/>
        </w:rPr>
      </w:pPr>
      <w:r>
        <w:rPr>
          <w:rFonts w:ascii="Comic Sans MS" w:hAnsi="Comic Sans MS"/>
          <w:bCs/>
          <w:sz w:val="40"/>
          <w:szCs w:val="40"/>
        </w:rPr>
        <w:t>Passive voice – to receive this fallen condition</w:t>
      </w:r>
    </w:p>
    <w:p w14:paraId="5C2711E6" w14:textId="7266A5EA" w:rsidR="00A90D85" w:rsidRDefault="00A90D85" w:rsidP="00601DEA">
      <w:pPr>
        <w:pStyle w:val="Standard"/>
        <w:rPr>
          <w:rFonts w:ascii="Comic Sans MS" w:hAnsi="Comic Sans MS"/>
          <w:bCs/>
          <w:sz w:val="40"/>
          <w:szCs w:val="40"/>
        </w:rPr>
      </w:pPr>
      <w:r>
        <w:rPr>
          <w:rFonts w:ascii="Comic Sans MS" w:hAnsi="Comic Sans MS"/>
          <w:bCs/>
          <w:sz w:val="40"/>
          <w:szCs w:val="40"/>
        </w:rPr>
        <w:t>Indicative mood – it is not a potential bu</w:t>
      </w:r>
      <w:r w:rsidR="00CC5194">
        <w:rPr>
          <w:rFonts w:ascii="Comic Sans MS" w:hAnsi="Comic Sans MS"/>
          <w:bCs/>
          <w:sz w:val="40"/>
          <w:szCs w:val="40"/>
        </w:rPr>
        <w:t>t</w:t>
      </w:r>
      <w:r>
        <w:rPr>
          <w:rFonts w:ascii="Comic Sans MS" w:hAnsi="Comic Sans MS"/>
          <w:bCs/>
          <w:sz w:val="40"/>
          <w:szCs w:val="40"/>
        </w:rPr>
        <w:t xml:space="preserve"> a reality</w:t>
      </w:r>
    </w:p>
    <w:p w14:paraId="570E4CEE" w14:textId="5AAA1CB4" w:rsidR="00A90D85" w:rsidRPr="00CC5194" w:rsidRDefault="00A90D85" w:rsidP="00601DEA">
      <w:pPr>
        <w:pStyle w:val="Standard"/>
        <w:rPr>
          <w:rFonts w:ascii="Comic Sans MS" w:hAnsi="Comic Sans MS"/>
          <w:bCs/>
          <w:sz w:val="16"/>
          <w:szCs w:val="16"/>
        </w:rPr>
      </w:pPr>
    </w:p>
    <w:p w14:paraId="4B1C01DA" w14:textId="5D67FF6C" w:rsidR="00A90D85" w:rsidRDefault="00A90D85" w:rsidP="00601DEA">
      <w:pPr>
        <w:pStyle w:val="Standard"/>
        <w:rPr>
          <w:rFonts w:ascii="Comic Sans MS" w:hAnsi="Comic Sans MS"/>
          <w:bCs/>
          <w:sz w:val="40"/>
          <w:szCs w:val="40"/>
        </w:rPr>
      </w:pPr>
      <w:r>
        <w:rPr>
          <w:rFonts w:ascii="Comic Sans MS" w:hAnsi="Comic Sans MS"/>
          <w:bCs/>
          <w:sz w:val="40"/>
          <w:szCs w:val="40"/>
        </w:rPr>
        <w:t xml:space="preserve">Notice the passive voice. We are not in a fallen state by something we have done (active voice), but we received it from someone else? Who could that be? </w:t>
      </w:r>
    </w:p>
    <w:p w14:paraId="79BEB955" w14:textId="24D8EFAF" w:rsidR="00A90D85" w:rsidRPr="00DA427D" w:rsidRDefault="00A90D85" w:rsidP="00601DEA">
      <w:pPr>
        <w:pStyle w:val="Standard"/>
        <w:rPr>
          <w:rFonts w:ascii="Comic Sans MS" w:hAnsi="Comic Sans MS"/>
          <w:bCs/>
          <w:sz w:val="12"/>
          <w:szCs w:val="12"/>
        </w:rPr>
      </w:pPr>
    </w:p>
    <w:p w14:paraId="316FE584" w14:textId="5F1EBE4E" w:rsidR="00A90D85" w:rsidRDefault="00A90D85" w:rsidP="00601DEA">
      <w:pPr>
        <w:pStyle w:val="Standard"/>
        <w:rPr>
          <w:rFonts w:ascii="Comic Sans MS" w:hAnsi="Comic Sans MS"/>
          <w:b/>
          <w:i/>
          <w:iCs/>
          <w:sz w:val="40"/>
          <w:szCs w:val="40"/>
        </w:rPr>
      </w:pPr>
      <w:r w:rsidRPr="00A90D85">
        <w:rPr>
          <w:rFonts w:ascii="Comic Sans MS" w:hAnsi="Comic Sans MS"/>
          <w:b/>
          <w:i/>
          <w:iCs/>
          <w:sz w:val="40"/>
          <w:szCs w:val="40"/>
          <w:u w:val="single"/>
        </w:rPr>
        <w:t>Romans 5:18-19</w:t>
      </w:r>
      <w:r w:rsidRPr="00A90D85">
        <w:rPr>
          <w:rFonts w:ascii="Comic Sans MS" w:hAnsi="Comic Sans MS"/>
          <w:b/>
          <w:i/>
          <w:iCs/>
          <w:sz w:val="40"/>
          <w:szCs w:val="40"/>
        </w:rPr>
        <w:t xml:space="preserve"> So then as through one transgression there resulted condemnation to all men, even so through one act of righteousness there resulted justification of life to all men. 19</w:t>
      </w:r>
      <w:r w:rsidR="00DA427D">
        <w:rPr>
          <w:rFonts w:ascii="Comic Sans MS" w:hAnsi="Comic Sans MS"/>
          <w:b/>
          <w:i/>
          <w:iCs/>
          <w:sz w:val="40"/>
          <w:szCs w:val="40"/>
        </w:rPr>
        <w:t>)</w:t>
      </w:r>
      <w:r w:rsidRPr="00A90D85">
        <w:rPr>
          <w:rFonts w:ascii="Comic Sans MS" w:hAnsi="Comic Sans MS"/>
          <w:b/>
          <w:i/>
          <w:iCs/>
          <w:sz w:val="40"/>
          <w:szCs w:val="40"/>
        </w:rPr>
        <w:t xml:space="preserve"> For as through the one man's disobedience the many were made sinners, even so </w:t>
      </w:r>
      <w:r w:rsidRPr="00A90D85">
        <w:rPr>
          <w:rFonts w:ascii="Comic Sans MS" w:hAnsi="Comic Sans MS"/>
          <w:b/>
          <w:i/>
          <w:iCs/>
          <w:sz w:val="40"/>
          <w:szCs w:val="40"/>
        </w:rPr>
        <w:lastRenderedPageBreak/>
        <w:t>through the obedience of the One the many will be made righteous.</w:t>
      </w:r>
    </w:p>
    <w:p w14:paraId="6B7C53C4" w14:textId="1BA6892E" w:rsidR="00DA427D" w:rsidRPr="00DA427D" w:rsidRDefault="00DA427D" w:rsidP="00601DEA">
      <w:pPr>
        <w:pStyle w:val="Standard"/>
        <w:rPr>
          <w:rFonts w:ascii="Comic Sans MS" w:hAnsi="Comic Sans MS"/>
          <w:b/>
          <w:i/>
          <w:iCs/>
          <w:sz w:val="12"/>
          <w:szCs w:val="12"/>
        </w:rPr>
      </w:pPr>
    </w:p>
    <w:p w14:paraId="3C942A7C" w14:textId="541F3E58" w:rsidR="00DA427D" w:rsidRDefault="00DA427D" w:rsidP="00DA427D">
      <w:pPr>
        <w:pStyle w:val="Standard"/>
        <w:rPr>
          <w:rFonts w:ascii="Comic Sans MS" w:hAnsi="Comic Sans MS"/>
          <w:bCs/>
          <w:sz w:val="40"/>
          <w:szCs w:val="40"/>
        </w:rPr>
      </w:pPr>
      <w:r w:rsidRPr="00AE0FFE">
        <w:rPr>
          <w:rFonts w:ascii="Comic Sans MS" w:hAnsi="Comic Sans MS"/>
          <w:b/>
          <w:i/>
          <w:iCs/>
          <w:color w:val="0035FF"/>
          <w:spacing w:val="-6"/>
          <w:sz w:val="40"/>
          <w:szCs w:val="40"/>
        </w:rPr>
        <w:t>of the glory of God,</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sidRPr="00DA427D">
        <w:rPr>
          <w:rFonts w:ascii="Comic Sans MS" w:hAnsi="Comic Sans MS"/>
          <w:bCs/>
          <w:sz w:val="40"/>
          <w:szCs w:val="40"/>
        </w:rPr>
        <w:t xml:space="preserve">When used of God the word </w:t>
      </w:r>
      <w:r>
        <w:rPr>
          <w:rFonts w:ascii="Comic Sans MS" w:hAnsi="Comic Sans MS"/>
          <w:bCs/>
          <w:sz w:val="40"/>
          <w:szCs w:val="40"/>
        </w:rPr>
        <w:t>“</w:t>
      </w:r>
      <w:r w:rsidRPr="00DA427D">
        <w:rPr>
          <w:rFonts w:ascii="Comic Sans MS" w:hAnsi="Comic Sans MS"/>
          <w:bCs/>
          <w:sz w:val="40"/>
          <w:szCs w:val="40"/>
        </w:rPr>
        <w:t>glory</w:t>
      </w:r>
      <w:r>
        <w:rPr>
          <w:rFonts w:ascii="Comic Sans MS" w:hAnsi="Comic Sans MS"/>
          <w:bCs/>
          <w:sz w:val="40"/>
          <w:szCs w:val="40"/>
        </w:rPr>
        <w:t>”</w:t>
      </w:r>
      <w:r w:rsidRPr="00DA427D">
        <w:rPr>
          <w:rFonts w:ascii="Comic Sans MS" w:hAnsi="Comic Sans MS"/>
          <w:bCs/>
          <w:sz w:val="40"/>
          <w:szCs w:val="40"/>
        </w:rPr>
        <w:t xml:space="preserve"> looks at that which is revealed of His character and His perfection.</w:t>
      </w:r>
    </w:p>
    <w:p w14:paraId="4DA79EF1" w14:textId="32896FC0" w:rsidR="00DA427D" w:rsidRPr="00DA427D" w:rsidRDefault="00DA427D" w:rsidP="00DA427D">
      <w:pPr>
        <w:pStyle w:val="Standard"/>
        <w:rPr>
          <w:rFonts w:ascii="Comic Sans MS" w:hAnsi="Comic Sans MS"/>
          <w:bCs/>
          <w:sz w:val="12"/>
          <w:szCs w:val="12"/>
        </w:rPr>
      </w:pPr>
    </w:p>
    <w:p w14:paraId="7B631F51" w14:textId="2288571C" w:rsidR="004C2BE0" w:rsidRDefault="004C2BE0" w:rsidP="004C2BE0">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97</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(6-22-21)</w:t>
      </w:r>
    </w:p>
    <w:p w14:paraId="5D90D750" w14:textId="75EEE783" w:rsidR="00DA427D" w:rsidRPr="00DA427D" w:rsidRDefault="00DA427D" w:rsidP="00DA427D">
      <w:pPr>
        <w:pStyle w:val="Standard"/>
        <w:rPr>
          <w:rFonts w:ascii="Comic Sans MS" w:hAnsi="Comic Sans MS"/>
          <w:b/>
          <w:i/>
          <w:iCs/>
          <w:color w:val="0035FF"/>
          <w:spacing w:val="-6"/>
          <w:sz w:val="40"/>
          <w:szCs w:val="40"/>
        </w:rPr>
      </w:pPr>
      <w:r w:rsidRPr="004C2BE0">
        <w:rPr>
          <w:rFonts w:ascii="Comic Sans MS" w:hAnsi="Comic Sans MS"/>
          <w:b/>
          <w:i/>
          <w:iCs/>
          <w:color w:val="0035FF"/>
          <w:spacing w:val="-6"/>
          <w:sz w:val="40"/>
          <w:szCs w:val="40"/>
          <w:u w:val="single"/>
        </w:rPr>
        <w:t>Romans 3:24</w:t>
      </w:r>
      <w:r w:rsidRPr="004C2BE0">
        <w:rPr>
          <w:rFonts w:ascii="Comic Sans MS" w:hAnsi="Comic Sans MS"/>
          <w:b/>
          <w:i/>
          <w:iCs/>
          <w:color w:val="0035FF"/>
          <w:spacing w:val="-6"/>
          <w:sz w:val="40"/>
          <w:szCs w:val="40"/>
        </w:rPr>
        <w:t xml:space="preserve"> being justified</w:t>
      </w:r>
      <w:r w:rsidRPr="00DA427D">
        <w:rPr>
          <w:rFonts w:ascii="Comic Sans MS" w:hAnsi="Comic Sans MS"/>
          <w:b/>
          <w:i/>
          <w:iCs/>
          <w:color w:val="0035FF"/>
          <w:spacing w:val="-6"/>
          <w:sz w:val="40"/>
          <w:szCs w:val="40"/>
        </w:rPr>
        <w:t xml:space="preserve"> </w:t>
      </w:r>
      <w:r w:rsidR="006817CE" w:rsidRPr="006817CE">
        <w:rPr>
          <w:rFonts w:ascii="Comic Sans MS" w:hAnsi="Comic Sans MS"/>
          <w:bCs/>
          <w:color w:val="000000" w:themeColor="text1"/>
          <w:spacing w:val="-6"/>
          <w:sz w:val="36"/>
          <w:szCs w:val="36"/>
        </w:rPr>
        <w:t xml:space="preserve">(part. ap) </w:t>
      </w:r>
      <w:bookmarkStart w:id="16" w:name="_Hlk74773941"/>
      <w:r w:rsidRPr="00DA427D">
        <w:rPr>
          <w:rFonts w:ascii="Comic Sans MS" w:hAnsi="Comic Sans MS"/>
          <w:b/>
          <w:i/>
          <w:iCs/>
          <w:color w:val="0035FF"/>
          <w:spacing w:val="-6"/>
          <w:sz w:val="40"/>
          <w:szCs w:val="40"/>
        </w:rPr>
        <w:t xml:space="preserve">as a gift by His grace </w:t>
      </w:r>
      <w:bookmarkEnd w:id="16"/>
      <w:r w:rsidRPr="00DA427D">
        <w:rPr>
          <w:rFonts w:ascii="Comic Sans MS" w:hAnsi="Comic Sans MS"/>
          <w:b/>
          <w:i/>
          <w:iCs/>
          <w:color w:val="0035FF"/>
          <w:spacing w:val="-6"/>
          <w:sz w:val="40"/>
          <w:szCs w:val="40"/>
        </w:rPr>
        <w:t>through the redemption which is in Christ Jesus;</w:t>
      </w:r>
    </w:p>
    <w:bookmarkEnd w:id="15"/>
    <w:p w14:paraId="5EE970AB" w14:textId="486C75AA" w:rsidR="00DA427D" w:rsidRPr="00D26267" w:rsidRDefault="00DA427D" w:rsidP="00601DEA">
      <w:pPr>
        <w:pStyle w:val="Standard"/>
        <w:rPr>
          <w:rFonts w:ascii="Comic Sans MS" w:hAnsi="Comic Sans MS"/>
          <w:bCs/>
          <w:sz w:val="12"/>
          <w:szCs w:val="12"/>
        </w:rPr>
      </w:pPr>
    </w:p>
    <w:p w14:paraId="03EAE7C8" w14:textId="6849AE81" w:rsidR="00D26267" w:rsidRDefault="00D26267" w:rsidP="00601DEA">
      <w:pPr>
        <w:pStyle w:val="Standard"/>
        <w:rPr>
          <w:rFonts w:ascii="Comic Sans MS" w:hAnsi="Comic Sans MS"/>
          <w:bCs/>
          <w:sz w:val="40"/>
          <w:szCs w:val="40"/>
        </w:rPr>
      </w:pPr>
      <w:r>
        <w:rPr>
          <w:rFonts w:ascii="Comic Sans MS" w:hAnsi="Comic Sans MS"/>
          <w:bCs/>
          <w:sz w:val="40"/>
          <w:szCs w:val="40"/>
        </w:rPr>
        <w:t>The first thing we notice is that Justification is a gift that is offered exclusively on the basis of God’s grace.</w:t>
      </w:r>
    </w:p>
    <w:p w14:paraId="40C4A2D9" w14:textId="15679D49" w:rsidR="007B69E1" w:rsidRDefault="001F6AA2" w:rsidP="007B69E1">
      <w:pPr>
        <w:pStyle w:val="Standard"/>
        <w:rPr>
          <w:rFonts w:ascii="Comic Sans MS" w:hAnsi="Comic Sans MS"/>
          <w:bCs/>
          <w:color w:val="000000" w:themeColor="text1"/>
          <w:spacing w:val="-6"/>
          <w:sz w:val="40"/>
          <w:szCs w:val="40"/>
        </w:rPr>
      </w:pPr>
      <w:r w:rsidRPr="001F6AA2">
        <w:rPr>
          <w:rFonts w:ascii="Comic Sans MS" w:hAnsi="Comic Sans MS"/>
          <w:bCs/>
          <w:i/>
          <w:iCs/>
          <w:color w:val="000000" w:themeColor="text1"/>
          <w:spacing w:val="-6"/>
          <w:sz w:val="40"/>
          <w:szCs w:val="40"/>
          <w:u w:val="single"/>
        </w:rPr>
        <w:t>Rom. 3:20</w:t>
      </w:r>
      <w:r>
        <w:rPr>
          <w:rFonts w:ascii="Comic Sans MS" w:hAnsi="Comic Sans MS"/>
          <w:bCs/>
          <w:i/>
          <w:iCs/>
          <w:color w:val="000000" w:themeColor="text1"/>
          <w:spacing w:val="-6"/>
          <w:sz w:val="40"/>
          <w:szCs w:val="40"/>
        </w:rPr>
        <w:t xml:space="preserve"> combined </w:t>
      </w:r>
      <w:r>
        <w:rPr>
          <w:rFonts w:ascii="Comic Sans MS" w:hAnsi="Comic Sans MS"/>
          <w:bCs/>
          <w:color w:val="000000" w:themeColor="text1"/>
          <w:spacing w:val="-6"/>
          <w:sz w:val="40"/>
          <w:szCs w:val="40"/>
        </w:rPr>
        <w:t xml:space="preserve">with </w:t>
      </w:r>
      <w:r w:rsidRPr="001F6AA2">
        <w:rPr>
          <w:rFonts w:ascii="Comic Sans MS" w:hAnsi="Comic Sans MS"/>
          <w:bCs/>
          <w:i/>
          <w:iCs/>
          <w:color w:val="000000" w:themeColor="text1"/>
          <w:spacing w:val="-6"/>
          <w:sz w:val="40"/>
          <w:szCs w:val="40"/>
          <w:u w:val="single"/>
        </w:rPr>
        <w:t>Rom. 3:24</w:t>
      </w:r>
      <w:r>
        <w:rPr>
          <w:rFonts w:ascii="Comic Sans MS" w:hAnsi="Comic Sans MS"/>
          <w:bCs/>
          <w:color w:val="000000" w:themeColor="text1"/>
          <w:spacing w:val="-6"/>
          <w:sz w:val="40"/>
          <w:szCs w:val="40"/>
        </w:rPr>
        <w:t xml:space="preserve"> </w:t>
      </w:r>
      <w:r w:rsidR="007B69E1">
        <w:rPr>
          <w:rFonts w:ascii="Comic Sans MS" w:hAnsi="Comic Sans MS"/>
          <w:bCs/>
          <w:color w:val="000000" w:themeColor="text1"/>
          <w:spacing w:val="-6"/>
          <w:sz w:val="40"/>
          <w:szCs w:val="40"/>
        </w:rPr>
        <w:t>puts a woo</w:t>
      </w:r>
      <w:r w:rsidR="003B33B0">
        <w:rPr>
          <w:rFonts w:ascii="Comic Sans MS" w:hAnsi="Comic Sans MS"/>
          <w:bCs/>
          <w:color w:val="000000" w:themeColor="text1"/>
          <w:spacing w:val="-6"/>
          <w:sz w:val="40"/>
          <w:szCs w:val="40"/>
        </w:rPr>
        <w:t>d</w:t>
      </w:r>
      <w:r w:rsidR="007B69E1">
        <w:rPr>
          <w:rFonts w:ascii="Comic Sans MS" w:hAnsi="Comic Sans MS"/>
          <w:bCs/>
          <w:color w:val="000000" w:themeColor="text1"/>
          <w:spacing w:val="-6"/>
          <w:sz w:val="40"/>
          <w:szCs w:val="40"/>
        </w:rPr>
        <w:t>en spike through the heart of the notion that anyone can be justified by good works or anything of one’s own merit.</w:t>
      </w:r>
    </w:p>
    <w:p w14:paraId="731A2DC5" w14:textId="77777777" w:rsidR="001F6AA2" w:rsidRPr="00247B2B" w:rsidRDefault="001F6AA2" w:rsidP="001F6AA2">
      <w:pPr>
        <w:pStyle w:val="Standard"/>
        <w:rPr>
          <w:rFonts w:ascii="Comic Sans MS" w:hAnsi="Comic Sans MS"/>
          <w:bCs/>
          <w:color w:val="000000" w:themeColor="text1"/>
          <w:spacing w:val="-6"/>
          <w:sz w:val="18"/>
          <w:szCs w:val="18"/>
        </w:rPr>
      </w:pPr>
    </w:p>
    <w:p w14:paraId="4E5AD4BA" w14:textId="57E34670" w:rsidR="001F6AA2" w:rsidRPr="001F6AA2" w:rsidRDefault="001F6AA2" w:rsidP="001F6AA2">
      <w:pPr>
        <w:pStyle w:val="Standard"/>
        <w:rPr>
          <w:rFonts w:ascii="Comic Sans MS" w:hAnsi="Comic Sans MS"/>
          <w:b/>
          <w:i/>
          <w:iCs/>
          <w:color w:val="0035FF"/>
          <w:spacing w:val="-6"/>
          <w:sz w:val="40"/>
          <w:szCs w:val="40"/>
        </w:rPr>
      </w:pPr>
      <w:r w:rsidRPr="001F6AA2">
        <w:rPr>
          <w:rFonts w:ascii="Comic Sans MS" w:hAnsi="Comic Sans MS"/>
          <w:b/>
          <w:i/>
          <w:iCs/>
          <w:color w:val="0035FF"/>
          <w:spacing w:val="-6"/>
          <w:sz w:val="40"/>
          <w:szCs w:val="40"/>
          <w:u w:val="single"/>
        </w:rPr>
        <w:t>Romans 3:20</w:t>
      </w:r>
      <w:r w:rsidRPr="001F6AA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1F6AA2">
        <w:rPr>
          <w:rFonts w:ascii="Comic Sans MS" w:hAnsi="Comic Sans MS"/>
          <w:b/>
          <w:i/>
          <w:iCs/>
          <w:color w:val="0035FF"/>
          <w:spacing w:val="-6"/>
          <w:sz w:val="40"/>
          <w:szCs w:val="40"/>
        </w:rPr>
        <w:t>because by the works of the Law no flesh will be justified in His sight</w:t>
      </w:r>
      <w:r>
        <w:rPr>
          <w:rFonts w:ascii="Comic Sans MS" w:hAnsi="Comic Sans MS"/>
          <w:b/>
          <w:i/>
          <w:iCs/>
          <w:color w:val="0035FF"/>
          <w:spacing w:val="-6"/>
          <w:sz w:val="40"/>
          <w:szCs w:val="40"/>
        </w:rPr>
        <w:t xml:space="preserve">… </w:t>
      </w:r>
      <w:r w:rsidRPr="007B69E1">
        <w:rPr>
          <w:rFonts w:ascii="Comic Sans MS" w:hAnsi="Comic Sans MS"/>
          <w:b/>
          <w:i/>
          <w:iCs/>
          <w:color w:val="0035FF"/>
          <w:spacing w:val="-6"/>
          <w:sz w:val="40"/>
          <w:szCs w:val="40"/>
        </w:rPr>
        <w:t>24</w:t>
      </w:r>
      <w:r w:rsidR="007B69E1">
        <w:rPr>
          <w:rFonts w:ascii="Comic Sans MS" w:hAnsi="Comic Sans MS"/>
          <w:b/>
          <w:i/>
          <w:iCs/>
          <w:color w:val="0035FF"/>
          <w:spacing w:val="-6"/>
          <w:sz w:val="40"/>
          <w:szCs w:val="40"/>
        </w:rPr>
        <w:t>)</w:t>
      </w:r>
      <w:r w:rsidRPr="00DA427D">
        <w:rPr>
          <w:rFonts w:ascii="Comic Sans MS" w:hAnsi="Comic Sans MS"/>
          <w:b/>
          <w:i/>
          <w:iCs/>
          <w:color w:val="0035FF"/>
          <w:spacing w:val="-6"/>
          <w:sz w:val="40"/>
          <w:szCs w:val="40"/>
        </w:rPr>
        <w:t xml:space="preserve"> </w:t>
      </w:r>
      <w:r w:rsidR="00EB3FEE" w:rsidRPr="00EB3FEE">
        <w:rPr>
          <w:rFonts w:ascii="Comic Sans MS" w:hAnsi="Comic Sans MS"/>
          <w:b/>
          <w:i/>
          <w:iCs/>
          <w:color w:val="0035FF"/>
          <w:spacing w:val="-6"/>
          <w:sz w:val="40"/>
          <w:szCs w:val="40"/>
        </w:rPr>
        <w:t>being</w:t>
      </w:r>
      <w:r w:rsidRPr="00DA427D">
        <w:rPr>
          <w:rFonts w:ascii="Comic Sans MS" w:hAnsi="Comic Sans MS"/>
          <w:b/>
          <w:i/>
          <w:iCs/>
          <w:color w:val="0035FF"/>
          <w:spacing w:val="-6"/>
          <w:sz w:val="40"/>
          <w:szCs w:val="40"/>
        </w:rPr>
        <w:t xml:space="preserve"> </w:t>
      </w:r>
      <w:r w:rsidR="005A78DF" w:rsidRPr="002B59E4">
        <w:rPr>
          <w:rFonts w:ascii="Comic Sans MS" w:hAnsi="Comic Sans MS"/>
          <w:b/>
          <w:i/>
          <w:iCs/>
          <w:color w:val="0035FF"/>
          <w:spacing w:val="-6"/>
          <w:sz w:val="40"/>
          <w:szCs w:val="40"/>
          <w:highlight w:val="yellow"/>
          <w:u w:val="single"/>
        </w:rPr>
        <w:t>justified as</w:t>
      </w:r>
      <w:r w:rsidRPr="002B59E4">
        <w:rPr>
          <w:rFonts w:ascii="Comic Sans MS" w:hAnsi="Comic Sans MS"/>
          <w:b/>
          <w:i/>
          <w:iCs/>
          <w:color w:val="0035FF"/>
          <w:spacing w:val="-6"/>
          <w:sz w:val="40"/>
          <w:szCs w:val="40"/>
          <w:highlight w:val="yellow"/>
          <w:u w:val="single"/>
        </w:rPr>
        <w:t xml:space="preserve"> a gift</w:t>
      </w:r>
      <w:r w:rsidRPr="002B59E4">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by His grace through the redemption which is</w:t>
      </w:r>
      <w:r w:rsidR="002266C6">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46C75912" w14:textId="77777777" w:rsidR="001F6AA2" w:rsidRPr="00247B2B" w:rsidRDefault="001F6AA2" w:rsidP="00601DEA">
      <w:pPr>
        <w:pStyle w:val="Standard"/>
        <w:rPr>
          <w:rFonts w:ascii="Comic Sans MS" w:hAnsi="Comic Sans MS"/>
          <w:b/>
          <w:i/>
          <w:iCs/>
          <w:color w:val="0035FF"/>
          <w:spacing w:val="-6"/>
          <w:sz w:val="18"/>
          <w:szCs w:val="18"/>
        </w:rPr>
      </w:pPr>
    </w:p>
    <w:p w14:paraId="440DC65E" w14:textId="77777777" w:rsidR="00AF4A01" w:rsidRDefault="00316BEE" w:rsidP="00662266">
      <w:pPr>
        <w:pStyle w:val="Standard"/>
        <w:rPr>
          <w:rFonts w:ascii="Comic Sans MS" w:hAnsi="Comic Sans MS"/>
          <w:bCs/>
          <w:color w:val="000000" w:themeColor="text1"/>
          <w:spacing w:val="-6"/>
          <w:sz w:val="40"/>
          <w:szCs w:val="40"/>
        </w:rPr>
      </w:pPr>
      <w:r w:rsidRPr="00316BEE">
        <w:rPr>
          <w:rFonts w:ascii="Comic Sans MS" w:hAnsi="Comic Sans MS"/>
          <w:bCs/>
          <w:color w:val="000000" w:themeColor="text1"/>
          <w:spacing w:val="-6"/>
          <w:sz w:val="40"/>
          <w:szCs w:val="40"/>
        </w:rPr>
        <w:t xml:space="preserve">Justification is a legal term </w:t>
      </w:r>
      <w:r>
        <w:rPr>
          <w:rFonts w:ascii="Comic Sans MS" w:hAnsi="Comic Sans MS"/>
          <w:bCs/>
          <w:color w:val="000000" w:themeColor="text1"/>
          <w:spacing w:val="-6"/>
          <w:sz w:val="40"/>
          <w:szCs w:val="40"/>
        </w:rPr>
        <w:t xml:space="preserve">that </w:t>
      </w:r>
      <w:r w:rsidR="00C66ACB">
        <w:rPr>
          <w:rFonts w:ascii="Comic Sans MS" w:hAnsi="Comic Sans MS"/>
          <w:bCs/>
          <w:color w:val="000000" w:themeColor="text1"/>
          <w:spacing w:val="-6"/>
          <w:sz w:val="40"/>
          <w:szCs w:val="40"/>
        </w:rPr>
        <w:t>indicates</w:t>
      </w:r>
      <w:r w:rsidR="00C66ACB" w:rsidRPr="00662266">
        <w:rPr>
          <w:rFonts w:ascii="Comic Sans MS" w:hAnsi="Comic Sans MS"/>
          <w:bCs/>
          <w:color w:val="000000" w:themeColor="text1"/>
          <w:spacing w:val="-6"/>
          <w:sz w:val="40"/>
          <w:szCs w:val="40"/>
        </w:rPr>
        <w:t xml:space="preserve"> </w:t>
      </w:r>
      <w:r w:rsidR="00C66ACB">
        <w:rPr>
          <w:rFonts w:ascii="Comic Sans MS" w:hAnsi="Comic Sans MS"/>
          <w:bCs/>
          <w:color w:val="000000" w:themeColor="text1"/>
          <w:spacing w:val="-6"/>
          <w:sz w:val="40"/>
          <w:szCs w:val="40"/>
        </w:rPr>
        <w:t xml:space="preserve">that there is </w:t>
      </w:r>
    </w:p>
    <w:p w14:paraId="789313DE" w14:textId="4AC35E84" w:rsidR="00662266" w:rsidRDefault="00662266" w:rsidP="00662266">
      <w:pPr>
        <w:pStyle w:val="Standard"/>
        <w:rPr>
          <w:rFonts w:ascii="Comic Sans MS" w:hAnsi="Comic Sans MS"/>
          <w:bCs/>
          <w:color w:val="000000" w:themeColor="text1"/>
          <w:spacing w:val="-6"/>
          <w:sz w:val="40"/>
          <w:szCs w:val="40"/>
        </w:rPr>
      </w:pPr>
      <w:r w:rsidRPr="00662266">
        <w:rPr>
          <w:rFonts w:ascii="Comic Sans MS" w:hAnsi="Comic Sans MS"/>
          <w:bCs/>
          <w:color w:val="000000" w:themeColor="text1"/>
          <w:spacing w:val="-6"/>
          <w:sz w:val="40"/>
          <w:szCs w:val="40"/>
        </w:rPr>
        <w:t>a sufficient lawful reason for an act done</w:t>
      </w:r>
      <w:r>
        <w:rPr>
          <w:rFonts w:ascii="Comic Sans MS" w:hAnsi="Comic Sans MS"/>
          <w:bCs/>
          <w:color w:val="000000" w:themeColor="text1"/>
          <w:spacing w:val="-6"/>
          <w:sz w:val="40"/>
          <w:szCs w:val="40"/>
        </w:rPr>
        <w:t xml:space="preserve">. The context </w:t>
      </w:r>
      <w:r w:rsidR="003B33B0">
        <w:rPr>
          <w:rFonts w:ascii="Comic Sans MS" w:hAnsi="Comic Sans MS"/>
          <w:bCs/>
          <w:color w:val="000000" w:themeColor="text1"/>
          <w:spacing w:val="-6"/>
          <w:sz w:val="40"/>
          <w:szCs w:val="40"/>
        </w:rPr>
        <w:t xml:space="preserve">of justification here </w:t>
      </w:r>
      <w:r>
        <w:rPr>
          <w:rFonts w:ascii="Comic Sans MS" w:hAnsi="Comic Sans MS"/>
          <w:bCs/>
          <w:color w:val="000000" w:themeColor="text1"/>
          <w:spacing w:val="-6"/>
          <w:sz w:val="40"/>
          <w:szCs w:val="40"/>
        </w:rPr>
        <w:t xml:space="preserve">is the </w:t>
      </w:r>
      <w:r w:rsidR="004627E8">
        <w:rPr>
          <w:rFonts w:ascii="Comic Sans MS" w:hAnsi="Comic Sans MS"/>
          <w:bCs/>
          <w:color w:val="000000" w:themeColor="text1"/>
          <w:spacing w:val="-6"/>
          <w:sz w:val="40"/>
          <w:szCs w:val="40"/>
        </w:rPr>
        <w:t>atoning work</w:t>
      </w:r>
      <w:r>
        <w:rPr>
          <w:rFonts w:ascii="Comic Sans MS" w:hAnsi="Comic Sans MS"/>
          <w:bCs/>
          <w:color w:val="000000" w:themeColor="text1"/>
          <w:spacing w:val="-6"/>
          <w:sz w:val="40"/>
          <w:szCs w:val="40"/>
        </w:rPr>
        <w:t xml:space="preserve"> of J.C. on the cross </w:t>
      </w:r>
      <w:r w:rsidR="003B33B0">
        <w:rPr>
          <w:rFonts w:ascii="Comic Sans MS" w:hAnsi="Comic Sans MS"/>
          <w:bCs/>
          <w:color w:val="000000" w:themeColor="text1"/>
          <w:spacing w:val="-6"/>
          <w:sz w:val="40"/>
          <w:szCs w:val="40"/>
        </w:rPr>
        <w:t xml:space="preserve">which </w:t>
      </w:r>
      <w:r w:rsidR="004627E8">
        <w:rPr>
          <w:rFonts w:ascii="Comic Sans MS" w:hAnsi="Comic Sans MS"/>
          <w:bCs/>
          <w:color w:val="000000" w:themeColor="text1"/>
          <w:spacing w:val="-6"/>
          <w:sz w:val="40"/>
          <w:szCs w:val="40"/>
        </w:rPr>
        <w:t>satisf</w:t>
      </w:r>
      <w:r w:rsidR="003B33B0">
        <w:rPr>
          <w:rFonts w:ascii="Comic Sans MS" w:hAnsi="Comic Sans MS"/>
          <w:bCs/>
          <w:color w:val="000000" w:themeColor="text1"/>
          <w:spacing w:val="-6"/>
          <w:sz w:val="40"/>
          <w:szCs w:val="40"/>
        </w:rPr>
        <w:t>ied</w:t>
      </w:r>
      <w:r w:rsidR="004627E8">
        <w:rPr>
          <w:rFonts w:ascii="Comic Sans MS" w:hAnsi="Comic Sans MS"/>
          <w:bCs/>
          <w:color w:val="000000" w:themeColor="text1"/>
          <w:spacing w:val="-6"/>
          <w:sz w:val="40"/>
          <w:szCs w:val="40"/>
        </w:rPr>
        <w:t xml:space="preserve"> the justice of God regarding the </w:t>
      </w:r>
      <w:r w:rsidR="002266C6">
        <w:rPr>
          <w:rFonts w:ascii="Comic Sans MS" w:hAnsi="Comic Sans MS"/>
          <w:bCs/>
          <w:color w:val="000000" w:themeColor="text1"/>
          <w:spacing w:val="-6"/>
          <w:sz w:val="40"/>
          <w:szCs w:val="40"/>
        </w:rPr>
        <w:t xml:space="preserve">redemption of </w:t>
      </w:r>
      <w:r w:rsidR="00533E34">
        <w:rPr>
          <w:rFonts w:ascii="Comic Sans MS" w:hAnsi="Comic Sans MS"/>
          <w:bCs/>
          <w:color w:val="000000" w:themeColor="text1"/>
          <w:spacing w:val="-6"/>
          <w:sz w:val="40"/>
          <w:szCs w:val="40"/>
        </w:rPr>
        <w:t>man from the penalty of sin which is spiritual death (</w:t>
      </w:r>
      <w:r w:rsidR="00533E34" w:rsidRPr="00533E34">
        <w:rPr>
          <w:rFonts w:ascii="Comic Sans MS" w:hAnsi="Comic Sans MS"/>
          <w:b/>
          <w:i/>
          <w:iCs/>
          <w:color w:val="000000" w:themeColor="text1"/>
          <w:spacing w:val="-6"/>
          <w:sz w:val="40"/>
          <w:szCs w:val="40"/>
          <w:u w:val="single"/>
        </w:rPr>
        <w:t>Gen. 2:17</w:t>
      </w:r>
      <w:r w:rsidR="00533E34">
        <w:rPr>
          <w:rFonts w:ascii="Comic Sans MS" w:hAnsi="Comic Sans MS"/>
          <w:bCs/>
          <w:color w:val="000000" w:themeColor="text1"/>
          <w:spacing w:val="-6"/>
          <w:sz w:val="40"/>
          <w:szCs w:val="40"/>
        </w:rPr>
        <w:t>).</w:t>
      </w:r>
    </w:p>
    <w:p w14:paraId="0CABF778" w14:textId="77777777" w:rsidR="00EF7722" w:rsidRPr="00247B2B" w:rsidRDefault="00EF7722" w:rsidP="00662266">
      <w:pPr>
        <w:pStyle w:val="Standard"/>
        <w:rPr>
          <w:rFonts w:ascii="Comic Sans MS" w:hAnsi="Comic Sans MS"/>
          <w:bCs/>
          <w:color w:val="000000" w:themeColor="text1"/>
          <w:spacing w:val="-6"/>
          <w:sz w:val="20"/>
          <w:szCs w:val="20"/>
        </w:rPr>
      </w:pPr>
    </w:p>
    <w:p w14:paraId="3D6E33CC" w14:textId="4A4300D3" w:rsidR="00662266" w:rsidRDefault="0092515E" w:rsidP="00662266">
      <w:pPr>
        <w:pStyle w:val="Standard"/>
        <w:rPr>
          <w:rFonts w:ascii="Comic Sans MS" w:hAnsi="Comic Sans MS"/>
          <w:b/>
          <w:i/>
          <w:iCs/>
          <w:color w:val="000000" w:themeColor="text1"/>
          <w:spacing w:val="-6"/>
          <w:sz w:val="40"/>
          <w:szCs w:val="40"/>
        </w:rPr>
      </w:pPr>
      <w:r w:rsidRPr="0092515E">
        <w:rPr>
          <w:rFonts w:ascii="Comic Sans MS" w:hAnsi="Comic Sans MS"/>
          <w:b/>
          <w:i/>
          <w:iCs/>
          <w:color w:val="000000" w:themeColor="text1"/>
          <w:spacing w:val="-6"/>
          <w:sz w:val="40"/>
          <w:szCs w:val="40"/>
          <w:u w:val="single"/>
        </w:rPr>
        <w:t>Romans 5:1</w:t>
      </w:r>
      <w:r w:rsidRPr="0092515E">
        <w:rPr>
          <w:rFonts w:ascii="Comic Sans MS" w:hAnsi="Comic Sans MS"/>
          <w:b/>
          <w:i/>
          <w:iCs/>
          <w:color w:val="000000" w:themeColor="text1"/>
          <w:spacing w:val="-6"/>
          <w:sz w:val="40"/>
          <w:szCs w:val="40"/>
        </w:rPr>
        <w:t xml:space="preserve"> Therefore having been justified</w:t>
      </w:r>
      <w:r>
        <w:rPr>
          <w:rFonts w:ascii="Comic Sans MS" w:hAnsi="Comic Sans MS"/>
          <w:b/>
          <w:i/>
          <w:iCs/>
          <w:color w:val="000000" w:themeColor="text1"/>
          <w:spacing w:val="-6"/>
          <w:sz w:val="40"/>
          <w:szCs w:val="40"/>
        </w:rPr>
        <w:t xml:space="preserve"> </w:t>
      </w:r>
      <w:r w:rsidRPr="0092515E">
        <w:rPr>
          <w:rFonts w:ascii="Comic Sans MS" w:hAnsi="Comic Sans MS"/>
          <w:bCs/>
          <w:color w:val="000000" w:themeColor="text1"/>
          <w:spacing w:val="-6"/>
          <w:sz w:val="36"/>
          <w:szCs w:val="36"/>
        </w:rPr>
        <w:t>(</w:t>
      </w:r>
      <w:r w:rsidR="006817CE">
        <w:rPr>
          <w:rFonts w:ascii="Comic Sans MS" w:hAnsi="Comic Sans MS"/>
          <w:bCs/>
          <w:color w:val="000000" w:themeColor="text1"/>
          <w:spacing w:val="-6"/>
          <w:sz w:val="36"/>
          <w:szCs w:val="36"/>
        </w:rPr>
        <w:t xml:space="preserve">part. ap) </w:t>
      </w:r>
      <w:r w:rsidRPr="0092515E">
        <w:rPr>
          <w:rFonts w:ascii="Comic Sans MS" w:hAnsi="Comic Sans MS"/>
          <w:b/>
          <w:i/>
          <w:iCs/>
          <w:color w:val="000000" w:themeColor="text1"/>
          <w:spacing w:val="-6"/>
          <w:sz w:val="40"/>
          <w:szCs w:val="40"/>
        </w:rPr>
        <w:t xml:space="preserve">by faith, </w:t>
      </w:r>
      <w:r>
        <w:rPr>
          <w:rFonts w:ascii="Comic Sans MS" w:hAnsi="Comic Sans MS"/>
          <w:b/>
          <w:i/>
          <w:iCs/>
          <w:color w:val="000000" w:themeColor="text1"/>
          <w:spacing w:val="-6"/>
          <w:sz w:val="40"/>
          <w:szCs w:val="40"/>
        </w:rPr>
        <w:t>we</w:t>
      </w:r>
      <w:r w:rsidRPr="0092515E">
        <w:rPr>
          <w:rFonts w:ascii="Comic Sans MS" w:hAnsi="Comic Sans MS"/>
          <w:b/>
          <w:i/>
          <w:iCs/>
          <w:color w:val="000000" w:themeColor="text1"/>
          <w:spacing w:val="-6"/>
          <w:sz w:val="40"/>
          <w:szCs w:val="40"/>
        </w:rPr>
        <w:t xml:space="preserve"> have peace with God through our Lord Jesus Christ,</w:t>
      </w:r>
    </w:p>
    <w:p w14:paraId="07837AD1" w14:textId="5A0B676F" w:rsidR="00D678C6" w:rsidRPr="003B33B0" w:rsidRDefault="00D678C6" w:rsidP="00662266">
      <w:pPr>
        <w:pStyle w:val="Standard"/>
        <w:rPr>
          <w:rFonts w:ascii="Comic Sans MS" w:hAnsi="Comic Sans MS"/>
          <w:b/>
          <w:i/>
          <w:iCs/>
          <w:color w:val="000000" w:themeColor="text1"/>
          <w:spacing w:val="-6"/>
          <w:sz w:val="12"/>
          <w:szCs w:val="12"/>
        </w:rPr>
      </w:pPr>
    </w:p>
    <w:p w14:paraId="1B72D8B0" w14:textId="220FF6A9" w:rsidR="001013D5" w:rsidRPr="001013D5" w:rsidRDefault="001013D5" w:rsidP="001013D5">
      <w:pPr>
        <w:pStyle w:val="Standard"/>
        <w:ind w:left="360" w:hanging="360"/>
        <w:rPr>
          <w:rFonts w:ascii="Comic Sans MS" w:hAnsi="Comic Sans MS"/>
          <w:b/>
          <w:i/>
          <w:iCs/>
          <w:color w:val="000000" w:themeColor="text1"/>
          <w:spacing w:val="-6"/>
        </w:rPr>
      </w:pPr>
      <w:r>
        <w:rPr>
          <w:rFonts w:ascii="Comic Sans MS" w:hAnsi="Comic Sans MS"/>
          <w:b/>
          <w:i/>
          <w:iCs/>
          <w:color w:val="000000" w:themeColor="text1"/>
          <w:spacing w:val="-6"/>
          <w:sz w:val="40"/>
          <w:szCs w:val="40"/>
        </w:rPr>
        <w:t xml:space="preserve">  </w:t>
      </w:r>
      <w:r w:rsidRPr="003B33B0">
        <w:rPr>
          <w:rFonts w:ascii="Comic Sans MS" w:hAnsi="Comic Sans MS"/>
          <w:bCs/>
          <w:i/>
          <w:iCs/>
          <w:color w:val="000000" w:themeColor="text1"/>
          <w:spacing w:val="-6"/>
          <w:sz w:val="40"/>
          <w:szCs w:val="40"/>
        </w:rPr>
        <w:t>“A popular definition of justification is just as if I’d never sinned. But this does not go far enough. When God justifies the believing sinner, He not only acquits him from guilt but clothes him in His own righteousness and thus makes him absolutely fit for heaven. Justification goes beyond acquittal to approval; beyond pardon to promotion.”</w:t>
      </w:r>
      <w:r>
        <w:rPr>
          <w:rFonts w:ascii="Comic Sans MS" w:hAnsi="Comic Sans MS"/>
          <w:b/>
          <w:i/>
          <w:iCs/>
          <w:color w:val="000000" w:themeColor="text1"/>
          <w:spacing w:val="-6"/>
          <w:sz w:val="40"/>
          <w:szCs w:val="40"/>
        </w:rPr>
        <w:t xml:space="preserve"> </w:t>
      </w:r>
      <w:r w:rsidRPr="001013D5">
        <w:rPr>
          <w:rFonts w:ascii="Comic Sans MS" w:hAnsi="Comic Sans MS"/>
          <w:b/>
          <w:i/>
          <w:iCs/>
          <w:color w:val="000000" w:themeColor="text1"/>
          <w:spacing w:val="-6"/>
        </w:rPr>
        <w:t>William MacDonald, Believer’s Bible Commentary: Old and New Testaments, ed. Arthur Farstad (Nashville: Thomas Nelson, 1995), 1688.</w:t>
      </w:r>
    </w:p>
    <w:p w14:paraId="472B2BFE" w14:textId="77777777" w:rsidR="001013D5" w:rsidRDefault="001013D5" w:rsidP="00662266">
      <w:pPr>
        <w:pStyle w:val="Standard"/>
        <w:rPr>
          <w:rFonts w:ascii="Comic Sans MS" w:hAnsi="Comic Sans MS"/>
          <w:b/>
          <w:i/>
          <w:iCs/>
          <w:color w:val="0035FF"/>
          <w:spacing w:val="-6"/>
          <w:sz w:val="40"/>
          <w:szCs w:val="40"/>
        </w:rPr>
      </w:pPr>
    </w:p>
    <w:p w14:paraId="3C174BEB" w14:textId="7964F858" w:rsidR="009117CA"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t xml:space="preserve">  “</w:t>
      </w:r>
      <w:r w:rsidR="009117CA" w:rsidRPr="0017107B">
        <w:rPr>
          <w:rFonts w:ascii="Comic Sans MS" w:hAnsi="Comic Sans MS"/>
          <w:bCs/>
          <w:i/>
          <w:iCs/>
          <w:color w:val="000000" w:themeColor="text1"/>
          <w:spacing w:val="-6"/>
          <w:sz w:val="40"/>
          <w:szCs w:val="40"/>
        </w:rPr>
        <w:t xml:space="preserve">God does not make the believer sinless or righteous in himself. Rather, </w:t>
      </w:r>
      <w:r w:rsidR="00053EBF" w:rsidRPr="0017107B">
        <w:rPr>
          <w:rFonts w:ascii="Comic Sans MS" w:hAnsi="Comic Sans MS"/>
          <w:bCs/>
          <w:i/>
          <w:iCs/>
          <w:color w:val="000000" w:themeColor="text1"/>
          <w:spacing w:val="-6"/>
          <w:sz w:val="40"/>
          <w:szCs w:val="40"/>
        </w:rPr>
        <w:t>He</w:t>
      </w:r>
      <w:r w:rsidR="009117CA" w:rsidRPr="0017107B">
        <w:rPr>
          <w:rFonts w:ascii="Comic Sans MS" w:hAnsi="Comic Sans MS"/>
          <w:bCs/>
          <w:i/>
          <w:iCs/>
          <w:color w:val="000000" w:themeColor="text1"/>
          <w:spacing w:val="-6"/>
          <w:sz w:val="40"/>
          <w:szCs w:val="40"/>
        </w:rPr>
        <w:t xml:space="preserve"> </w:t>
      </w:r>
      <w:r w:rsidR="00053EBF" w:rsidRPr="0017107B">
        <w:rPr>
          <w:rFonts w:ascii="Comic Sans MS" w:hAnsi="Comic Sans MS"/>
          <w:bCs/>
          <w:i/>
          <w:iCs/>
          <w:color w:val="000000" w:themeColor="text1"/>
          <w:spacing w:val="-6"/>
          <w:sz w:val="40"/>
          <w:szCs w:val="40"/>
        </w:rPr>
        <w:t>credits</w:t>
      </w:r>
      <w:r w:rsidR="009117CA" w:rsidRPr="0017107B">
        <w:rPr>
          <w:rFonts w:ascii="Comic Sans MS" w:hAnsi="Comic Sans MS"/>
          <w:bCs/>
          <w:i/>
          <w:iCs/>
          <w:color w:val="000000" w:themeColor="text1"/>
          <w:spacing w:val="-6"/>
          <w:sz w:val="40"/>
          <w:szCs w:val="40"/>
        </w:rPr>
        <w:t xml:space="preserve"> righteousness to his account.</w:t>
      </w:r>
      <w:r w:rsidR="00053EBF" w:rsidRPr="0017107B">
        <w:rPr>
          <w:rFonts w:ascii="Comic Sans MS" w:hAnsi="Comic Sans MS"/>
          <w:bCs/>
          <w:i/>
          <w:iCs/>
          <w:color w:val="000000" w:themeColor="text1"/>
          <w:spacing w:val="-6"/>
          <w:sz w:val="40"/>
          <w:szCs w:val="40"/>
        </w:rPr>
        <w:t xml:space="preserve"> </w:t>
      </w:r>
    </w:p>
    <w:p w14:paraId="61CB4F71" w14:textId="1C414433" w:rsidR="0017107B"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t xml:space="preserve">  Justification is a reckoning that takes place in the mind of God. It is not something a believer feels; he knows it has taken place because the Bible says so. C. I. Scofield expressed it this way: </w:t>
      </w:r>
      <w:r>
        <w:rPr>
          <w:rFonts w:ascii="Comic Sans MS" w:hAnsi="Comic Sans MS"/>
          <w:bCs/>
          <w:i/>
          <w:iCs/>
          <w:color w:val="000000" w:themeColor="text1"/>
          <w:spacing w:val="-6"/>
          <w:sz w:val="40"/>
          <w:szCs w:val="40"/>
        </w:rPr>
        <w:t>‘</w:t>
      </w:r>
      <w:r w:rsidRPr="0017107B">
        <w:rPr>
          <w:rFonts w:ascii="Comic Sans MS" w:hAnsi="Comic Sans MS"/>
          <w:bCs/>
          <w:i/>
          <w:iCs/>
          <w:color w:val="000000" w:themeColor="text1"/>
          <w:spacing w:val="-6"/>
          <w:sz w:val="40"/>
          <w:szCs w:val="40"/>
        </w:rPr>
        <w:t>Justification is that act of God whereby He declares righteous all who believe in Jesus.      It is something which takes place in the mind of God, not     in the nervous system or emotional nature of the believer.</w:t>
      </w:r>
      <w:r>
        <w:rPr>
          <w:rFonts w:ascii="Comic Sans MS" w:hAnsi="Comic Sans MS"/>
          <w:bCs/>
          <w:i/>
          <w:iCs/>
          <w:color w:val="000000" w:themeColor="text1"/>
          <w:spacing w:val="-6"/>
          <w:sz w:val="40"/>
          <w:szCs w:val="40"/>
        </w:rPr>
        <w:t>’</w:t>
      </w:r>
    </w:p>
    <w:p w14:paraId="104179EA" w14:textId="77777777" w:rsid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 xml:space="preserve">William MacDonald, Believer’s Bible Commentary: Old and New Testaments, ed. Arthur Farstad </w:t>
      </w:r>
      <w:r>
        <w:rPr>
          <w:rFonts w:ascii="Comic Sans MS" w:hAnsi="Comic Sans MS"/>
          <w:bCs/>
          <w:color w:val="000000" w:themeColor="text1"/>
          <w:spacing w:val="-6"/>
        </w:rPr>
        <w:t xml:space="preserve"> </w:t>
      </w:r>
    </w:p>
    <w:p w14:paraId="7FC5C981" w14:textId="17223B3C" w:rsidR="0017107B" w:rsidRP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(Nashville: Thomas Nelson, 1995), 1689.</w:t>
      </w:r>
    </w:p>
    <w:p w14:paraId="112CD174" w14:textId="77777777" w:rsidR="0017107B" w:rsidRPr="0017107B" w:rsidRDefault="0017107B" w:rsidP="00662266">
      <w:pPr>
        <w:pStyle w:val="Standard"/>
        <w:rPr>
          <w:rFonts w:ascii="Comic Sans MS" w:hAnsi="Comic Sans MS"/>
          <w:b/>
          <w:i/>
          <w:iCs/>
          <w:color w:val="0035FF"/>
          <w:spacing w:val="-6"/>
          <w:sz w:val="12"/>
          <w:szCs w:val="12"/>
        </w:rPr>
      </w:pPr>
    </w:p>
    <w:p w14:paraId="428BFC1E" w14:textId="1C4E5F99" w:rsidR="003E22F5" w:rsidRDefault="003E22F5" w:rsidP="00662266">
      <w:pPr>
        <w:pStyle w:val="Standard"/>
        <w:rPr>
          <w:rFonts w:ascii="Comic Sans MS" w:hAnsi="Comic Sans MS"/>
          <w:bCs/>
          <w:color w:val="000000" w:themeColor="text1"/>
          <w:spacing w:val="-6"/>
          <w:sz w:val="40"/>
          <w:szCs w:val="40"/>
        </w:rPr>
      </w:pPr>
      <w:bookmarkStart w:id="17" w:name="_Hlk75448782"/>
      <w:r w:rsidRPr="003E22F5">
        <w:rPr>
          <w:rFonts w:ascii="Comic Sans MS" w:hAnsi="Comic Sans MS"/>
          <w:b/>
          <w:i/>
          <w:iCs/>
          <w:color w:val="0035FF"/>
          <w:spacing w:val="-6"/>
          <w:sz w:val="40"/>
          <w:szCs w:val="40"/>
        </w:rPr>
        <w:t>being justified</w:t>
      </w:r>
      <w:r>
        <w:rPr>
          <w:rFonts w:ascii="Comic Sans MS" w:hAnsi="Comic Sans MS"/>
          <w:b/>
          <w:i/>
          <w:iCs/>
          <w:color w:val="0035FF"/>
          <w:spacing w:val="-6"/>
          <w:sz w:val="40"/>
          <w:szCs w:val="40"/>
        </w:rPr>
        <w:t xml:space="preserve"> </w:t>
      </w:r>
      <w:r w:rsidRPr="00B43931">
        <w:rPr>
          <w:rFonts w:ascii="Comic Sans MS" w:hAnsi="Comic Sans MS"/>
          <w:b/>
          <w:i/>
          <w:iCs/>
          <w:color w:val="0035FF"/>
          <w:spacing w:val="-6"/>
          <w:sz w:val="40"/>
          <w:szCs w:val="40"/>
          <w:u w:val="single"/>
        </w:rPr>
        <w:t>as a gift by His grace</w:t>
      </w:r>
      <w:r>
        <w:rPr>
          <w:rFonts w:ascii="Comic Sans MS" w:hAnsi="Comic Sans MS"/>
          <w:b/>
          <w:i/>
          <w:iCs/>
          <w:color w:val="0035FF"/>
          <w:spacing w:val="-6"/>
          <w:sz w:val="40"/>
          <w:szCs w:val="40"/>
        </w:rPr>
        <w:t xml:space="preserve"> – </w:t>
      </w:r>
      <w:r>
        <w:rPr>
          <w:rFonts w:ascii="Comic Sans MS" w:hAnsi="Comic Sans MS"/>
          <w:bCs/>
          <w:color w:val="000000" w:themeColor="text1"/>
          <w:spacing w:val="-6"/>
          <w:sz w:val="40"/>
          <w:szCs w:val="40"/>
        </w:rPr>
        <w:t xml:space="preserve">This phrase puts   a double whammy on any suggestion that works are involved in </w:t>
      </w:r>
      <w:r>
        <w:rPr>
          <w:rFonts w:ascii="Comic Sans MS" w:hAnsi="Comic Sans MS"/>
          <w:bCs/>
          <w:color w:val="000000" w:themeColor="text1"/>
          <w:spacing w:val="-6"/>
          <w:sz w:val="40"/>
          <w:szCs w:val="40"/>
        </w:rPr>
        <w:lastRenderedPageBreak/>
        <w:t xml:space="preserve">being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If there has ever been anything that it is impossible to earn or deserve, it’s a </w:t>
      </w:r>
      <w:r w:rsidRPr="00DA427D">
        <w:rPr>
          <w:rFonts w:ascii="Comic Sans MS" w:hAnsi="Comic Sans MS"/>
          <w:b/>
          <w:i/>
          <w:iCs/>
          <w:color w:val="0035FF"/>
          <w:spacing w:val="-6"/>
          <w:sz w:val="40"/>
          <w:szCs w:val="40"/>
        </w:rPr>
        <w:t>gift</w:t>
      </w:r>
      <w:r>
        <w:rPr>
          <w:rFonts w:ascii="Comic Sans MS" w:hAnsi="Comic Sans MS"/>
          <w:b/>
          <w:i/>
          <w:iCs/>
          <w:color w:val="0035FF"/>
          <w:spacing w:val="-6"/>
          <w:sz w:val="40"/>
          <w:szCs w:val="40"/>
        </w:rPr>
        <w:t xml:space="preserve"> </w:t>
      </w:r>
      <w:r w:rsidRPr="003E22F5">
        <w:rPr>
          <w:rFonts w:ascii="Comic Sans MS" w:hAnsi="Comic Sans MS"/>
          <w:bCs/>
          <w:color w:val="000000" w:themeColor="text1"/>
          <w:spacing w:val="-6"/>
          <w:sz w:val="40"/>
          <w:szCs w:val="40"/>
        </w:rPr>
        <w:t>and</w:t>
      </w:r>
      <w:r>
        <w:rPr>
          <w:rFonts w:ascii="Comic Sans MS" w:hAnsi="Comic Sans MS"/>
          <w:b/>
          <w:i/>
          <w:iCs/>
          <w:color w:val="0035FF"/>
          <w:spacing w:val="-6"/>
          <w:sz w:val="40"/>
          <w:szCs w:val="40"/>
        </w:rPr>
        <w:t xml:space="preserve"> grace</w:t>
      </w:r>
      <w:r>
        <w:rPr>
          <w:rFonts w:ascii="Comic Sans MS" w:hAnsi="Comic Sans MS"/>
          <w:bCs/>
          <w:color w:val="000000" w:themeColor="text1"/>
          <w:spacing w:val="-6"/>
          <w:sz w:val="40"/>
          <w:szCs w:val="40"/>
        </w:rPr>
        <w:t>!</w:t>
      </w:r>
    </w:p>
    <w:p w14:paraId="1A3293B7" w14:textId="2159A1A2" w:rsidR="00B43931" w:rsidRPr="00247B2B" w:rsidRDefault="00B43931" w:rsidP="00662266">
      <w:pPr>
        <w:pStyle w:val="Standard"/>
        <w:rPr>
          <w:rFonts w:ascii="Comic Sans MS" w:hAnsi="Comic Sans MS"/>
          <w:bCs/>
          <w:color w:val="000000" w:themeColor="text1"/>
          <w:spacing w:val="-6"/>
          <w:sz w:val="12"/>
          <w:szCs w:val="12"/>
        </w:rPr>
      </w:pPr>
    </w:p>
    <w:p w14:paraId="700E505D" w14:textId="6738DFF2" w:rsidR="00247B2B" w:rsidRDefault="00B43931" w:rsidP="00247B2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People still stubbornly claim that they can be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by their works when the Bible clearly says that justification is a gift from the grace of God.</w:t>
      </w:r>
      <w:r w:rsidR="00247B2B">
        <w:rPr>
          <w:rFonts w:ascii="Comic Sans MS" w:hAnsi="Comic Sans MS"/>
          <w:bCs/>
          <w:color w:val="000000" w:themeColor="text1"/>
          <w:spacing w:val="-6"/>
          <w:sz w:val="40"/>
          <w:szCs w:val="40"/>
        </w:rPr>
        <w:t xml:space="preserve"> </w:t>
      </w:r>
    </w:p>
    <w:p w14:paraId="7FFD6454" w14:textId="77777777" w:rsidR="002A6296" w:rsidRPr="0017107B" w:rsidRDefault="002A6296" w:rsidP="004F5BAC">
      <w:pPr>
        <w:pStyle w:val="Standard"/>
        <w:rPr>
          <w:rFonts w:ascii="Comic Sans MS" w:hAnsi="Comic Sans MS"/>
          <w:bCs/>
          <w:color w:val="000000" w:themeColor="text1"/>
          <w:spacing w:val="-6"/>
          <w:sz w:val="16"/>
          <w:szCs w:val="16"/>
        </w:rPr>
      </w:pPr>
    </w:p>
    <w:p w14:paraId="6A93DCA1" w14:textId="2DFDF6AD" w:rsidR="002A6296" w:rsidRDefault="00247B2B" w:rsidP="004F5BA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 gift is freely given without any expectation or acceptance of payment. Grace is unmerited favor which comes from the love and affection </w:t>
      </w:r>
      <w:r w:rsidR="006D03AC">
        <w:rPr>
          <w:rFonts w:ascii="Comic Sans MS" w:hAnsi="Comic Sans MS"/>
          <w:bCs/>
          <w:color w:val="000000" w:themeColor="text1"/>
          <w:spacing w:val="-6"/>
          <w:sz w:val="40"/>
          <w:szCs w:val="40"/>
        </w:rPr>
        <w:t>from</w:t>
      </w:r>
      <w:r>
        <w:rPr>
          <w:rFonts w:ascii="Comic Sans MS" w:hAnsi="Comic Sans MS"/>
          <w:bCs/>
          <w:color w:val="000000" w:themeColor="text1"/>
          <w:spacing w:val="-6"/>
          <w:sz w:val="40"/>
          <w:szCs w:val="40"/>
        </w:rPr>
        <w:t xml:space="preserve"> another.</w:t>
      </w:r>
      <w:r w:rsidR="004F5BAC">
        <w:rPr>
          <w:rFonts w:ascii="Comic Sans MS" w:hAnsi="Comic Sans MS"/>
          <w:bCs/>
          <w:color w:val="000000" w:themeColor="text1"/>
          <w:spacing w:val="-6"/>
          <w:sz w:val="40"/>
          <w:szCs w:val="40"/>
        </w:rPr>
        <w:t xml:space="preserve"> </w:t>
      </w:r>
    </w:p>
    <w:p w14:paraId="7244D44A" w14:textId="77777777" w:rsidR="002A6296" w:rsidRPr="002A6296" w:rsidRDefault="002A6296" w:rsidP="002A6296">
      <w:pPr>
        <w:pStyle w:val="Standard"/>
        <w:rPr>
          <w:rFonts w:ascii="Comic Sans MS" w:hAnsi="Comic Sans MS"/>
          <w:bCs/>
          <w:color w:val="000000" w:themeColor="text1"/>
          <w:spacing w:val="-6"/>
          <w:sz w:val="12"/>
          <w:szCs w:val="12"/>
        </w:rPr>
      </w:pPr>
    </w:p>
    <w:p w14:paraId="4937DD9B" w14:textId="7F3D6B28" w:rsidR="002A6296" w:rsidRPr="004F5BAC" w:rsidRDefault="002A6296" w:rsidP="002A629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J</w:t>
      </w:r>
      <w:r w:rsidRPr="004F5BAC">
        <w:rPr>
          <w:rFonts w:ascii="Comic Sans MS" w:hAnsi="Comic Sans MS"/>
          <w:bCs/>
          <w:color w:val="000000" w:themeColor="text1"/>
          <w:spacing w:val="-6"/>
          <w:sz w:val="40"/>
          <w:szCs w:val="40"/>
        </w:rPr>
        <w:t xml:space="preserve">ustification by faith is actually more than subtraction of our sins—that is, forgiveness. It is </w:t>
      </w:r>
      <w:r>
        <w:rPr>
          <w:rFonts w:ascii="Comic Sans MS" w:hAnsi="Comic Sans MS"/>
          <w:bCs/>
          <w:color w:val="000000" w:themeColor="text1"/>
          <w:spacing w:val="-6"/>
          <w:sz w:val="40"/>
          <w:szCs w:val="40"/>
        </w:rPr>
        <w:t xml:space="preserve">also </w:t>
      </w:r>
      <w:r w:rsidRPr="004F5BAC">
        <w:rPr>
          <w:rFonts w:ascii="Comic Sans MS" w:hAnsi="Comic Sans MS"/>
          <w:bCs/>
          <w:color w:val="000000" w:themeColor="text1"/>
          <w:spacing w:val="-6"/>
          <w:sz w:val="40"/>
          <w:szCs w:val="40"/>
        </w:rPr>
        <w:t>the addition of the righteousness of Christ</w:t>
      </w:r>
      <w:r>
        <w:rPr>
          <w:rFonts w:ascii="Comic Sans MS" w:hAnsi="Comic Sans MS"/>
          <w:bCs/>
          <w:color w:val="000000" w:themeColor="text1"/>
          <w:spacing w:val="-6"/>
          <w:sz w:val="40"/>
          <w:szCs w:val="40"/>
        </w:rPr>
        <w:t xml:space="preserve">. </w:t>
      </w:r>
    </w:p>
    <w:p w14:paraId="7235FE85" w14:textId="77777777" w:rsidR="002A6296" w:rsidRPr="002A6296" w:rsidRDefault="002A6296" w:rsidP="004F5BAC">
      <w:pPr>
        <w:pStyle w:val="Standard"/>
        <w:rPr>
          <w:rFonts w:ascii="Comic Sans MS" w:hAnsi="Comic Sans MS"/>
          <w:bCs/>
          <w:color w:val="000000" w:themeColor="text1"/>
          <w:spacing w:val="-6"/>
          <w:sz w:val="12"/>
          <w:szCs w:val="12"/>
        </w:rPr>
      </w:pPr>
    </w:p>
    <w:p w14:paraId="28706BA1" w14:textId="77777777" w:rsidR="002A6296"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w:t>
      </w:r>
      <w:r w:rsidR="004F5BAC" w:rsidRPr="004F5BAC">
        <w:rPr>
          <w:rFonts w:ascii="Comic Sans MS" w:hAnsi="Comic Sans MS"/>
          <w:bCs/>
          <w:color w:val="000000" w:themeColor="text1"/>
          <w:spacing w:val="-6"/>
          <w:sz w:val="40"/>
          <w:szCs w:val="40"/>
        </w:rPr>
        <w:t>e are not merely restored to Adam’s former position, but now we are placed in Christ where we shall be throughout the endless ages of eternity the sons of God!</w:t>
      </w:r>
      <w:r>
        <w:rPr>
          <w:rFonts w:ascii="Comic Sans MS" w:hAnsi="Comic Sans MS"/>
          <w:bCs/>
          <w:color w:val="000000" w:themeColor="text1"/>
          <w:spacing w:val="-6"/>
          <w:sz w:val="40"/>
          <w:szCs w:val="40"/>
        </w:rPr>
        <w:t xml:space="preserve"> </w:t>
      </w:r>
    </w:p>
    <w:p w14:paraId="6E298072" w14:textId="3B41EB12" w:rsidR="00247B2B"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4F5BAC" w:rsidRPr="002A6296">
        <w:rPr>
          <w:rFonts w:ascii="Comic Sans MS" w:hAnsi="Comic Sans MS"/>
          <w:bCs/>
          <w:color w:val="000000" w:themeColor="text1"/>
          <w:spacing w:val="-6"/>
        </w:rPr>
        <w:t xml:space="preserve">J. Vernon McGee, Thru the Bible Commentary: The Epistles vol. 42 (Nashville: </w:t>
      </w:r>
      <w:r w:rsidRPr="002A6296">
        <w:rPr>
          <w:rFonts w:ascii="Comic Sans MS" w:hAnsi="Comic Sans MS"/>
          <w:bCs/>
          <w:color w:val="000000" w:themeColor="text1"/>
          <w:spacing w:val="-6"/>
        </w:rPr>
        <w:t>Nelson, 1991), 69</w:t>
      </w:r>
    </w:p>
    <w:p w14:paraId="38BAB7CA" w14:textId="0F074EDC" w:rsidR="00247B2B" w:rsidRPr="004E5C1A" w:rsidRDefault="00247B2B" w:rsidP="00662266">
      <w:pPr>
        <w:pStyle w:val="Standard"/>
        <w:rPr>
          <w:rFonts w:ascii="Comic Sans MS" w:hAnsi="Comic Sans MS"/>
          <w:bCs/>
          <w:color w:val="000000" w:themeColor="text1"/>
          <w:spacing w:val="-6"/>
          <w:sz w:val="16"/>
          <w:szCs w:val="16"/>
        </w:rPr>
      </w:pPr>
    </w:p>
    <w:p w14:paraId="52AFEBBC" w14:textId="0976D544" w:rsidR="00995F62" w:rsidRPr="00995F62" w:rsidRDefault="00E4717C" w:rsidP="00995F62">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w:t>
      </w:r>
      <w:r w:rsidR="00995F62" w:rsidRPr="00995F62">
        <w:rPr>
          <w:rFonts w:ascii="Comic Sans MS" w:hAnsi="Comic Sans MS"/>
          <w:bCs/>
          <w:i/>
          <w:iCs/>
          <w:color w:val="000000" w:themeColor="text1"/>
          <w:spacing w:val="-6"/>
          <w:sz w:val="40"/>
          <w:szCs w:val="40"/>
        </w:rPr>
        <w:t xml:space="preserve">What Justification is not: </w:t>
      </w:r>
    </w:p>
    <w:p w14:paraId="6F753E63" w14:textId="59A2A120"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1. Justification is not forgiveness. It is more than Forgive- ness. While forgiveness is a part of it, it is not all of it. A child may throw a rock through a window and admitting wrong be forgiven, but he is still guilty.  Justification removes the guilt. </w:t>
      </w:r>
    </w:p>
    <w:p w14:paraId="18051974" w14:textId="03A7686C"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2. Justification is not a pardon. It is more than a pardon. A pardon covers sins of the past. No judge has ever issued a </w:t>
      </w:r>
      <w:r w:rsidRPr="00995F62">
        <w:rPr>
          <w:rFonts w:ascii="Comic Sans MS" w:hAnsi="Comic Sans MS"/>
          <w:bCs/>
          <w:i/>
          <w:iCs/>
          <w:color w:val="000000" w:themeColor="text1"/>
          <w:spacing w:val="-6"/>
          <w:sz w:val="40"/>
          <w:szCs w:val="40"/>
        </w:rPr>
        <w:lastRenderedPageBreak/>
        <w:t xml:space="preserve">pardon for future crimes. Justification deals with the sins of the past, present, and the future. </w:t>
      </w:r>
    </w:p>
    <w:p w14:paraId="65B4DF8D" w14:textId="5E8C1CA6"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3. Justification is not a change in character. It is a change in position. Men and woman who have been justified by faith remain sinners. Sanctification is the process of dealing with changing the believer into an imitator of Christ. Justification provides a new position and not a new person. </w:t>
      </w:r>
    </w:p>
    <w:p w14:paraId="39A90E61" w14:textId="72B5D32F"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4. Justification is not a return to innocence. It is not "just as if I'd never sinned". It is a state of righteousness not innocence. The fact that we have sinned and fallen so short is the basis for </w:t>
      </w:r>
      <w:r w:rsidR="00E4717C">
        <w:rPr>
          <w:rFonts w:ascii="Comic Sans MS" w:hAnsi="Comic Sans MS"/>
          <w:bCs/>
          <w:i/>
          <w:iCs/>
          <w:color w:val="000000" w:themeColor="text1"/>
          <w:spacing w:val="-6"/>
          <w:sz w:val="40"/>
          <w:szCs w:val="40"/>
        </w:rPr>
        <w:t xml:space="preserve">[the] </w:t>
      </w:r>
      <w:r w:rsidRPr="00995F62">
        <w:rPr>
          <w:rFonts w:ascii="Comic Sans MS" w:hAnsi="Comic Sans MS"/>
          <w:bCs/>
          <w:i/>
          <w:iCs/>
          <w:color w:val="000000" w:themeColor="text1"/>
          <w:spacing w:val="-6"/>
          <w:sz w:val="40"/>
          <w:szCs w:val="40"/>
        </w:rPr>
        <w:t xml:space="preserve">greatness of what God had done in justification. </w:t>
      </w:r>
    </w:p>
    <w:p w14:paraId="143FAE8B" w14:textId="77777777" w:rsidR="00995F62" w:rsidRPr="00995F62" w:rsidRDefault="00995F62" w:rsidP="00995F62">
      <w:pPr>
        <w:pStyle w:val="Standard"/>
        <w:rPr>
          <w:rFonts w:ascii="Comic Sans MS" w:hAnsi="Comic Sans MS"/>
          <w:bCs/>
          <w:i/>
          <w:iCs/>
          <w:color w:val="000000" w:themeColor="text1"/>
          <w:spacing w:val="-6"/>
          <w:sz w:val="40"/>
          <w:szCs w:val="40"/>
        </w:rPr>
      </w:pPr>
    </w:p>
    <w:p w14:paraId="4F1D6BFE" w14:textId="404ACF97" w:rsidR="007A48D5" w:rsidRPr="00E4717C" w:rsidRDefault="00995F62" w:rsidP="00995F62">
      <w:pPr>
        <w:pStyle w:val="Standard"/>
        <w:rPr>
          <w:rFonts w:ascii="Comic Sans MS" w:hAnsi="Comic Sans MS"/>
          <w:bCs/>
          <w:i/>
          <w:iCs/>
          <w:color w:val="000000" w:themeColor="text1"/>
          <w:spacing w:val="-6"/>
        </w:rPr>
      </w:pPr>
      <w:r w:rsidRPr="00E4717C">
        <w:rPr>
          <w:rFonts w:ascii="Comic Sans MS" w:hAnsi="Comic Sans MS"/>
          <w:bCs/>
          <w:i/>
          <w:iCs/>
          <w:color w:val="000000" w:themeColor="text1"/>
          <w:spacing w:val="-6"/>
          <w:sz w:val="40"/>
          <w:szCs w:val="40"/>
        </w:rPr>
        <w:t>Justification is a legal term and looks at the</w:t>
      </w:r>
      <w:r w:rsidR="00E4717C" w:rsidRPr="00E4717C">
        <w:rPr>
          <w:rFonts w:ascii="Comic Sans MS" w:hAnsi="Comic Sans MS"/>
          <w:bCs/>
          <w:i/>
          <w:iCs/>
          <w:color w:val="000000" w:themeColor="text1"/>
          <w:spacing w:val="-6"/>
          <w:sz w:val="40"/>
          <w:szCs w:val="40"/>
        </w:rPr>
        <w:t xml:space="preserve"> P</w:t>
      </w:r>
      <w:r w:rsidRPr="00E4717C">
        <w:rPr>
          <w:rFonts w:ascii="Comic Sans MS" w:hAnsi="Comic Sans MS"/>
          <w:bCs/>
          <w:i/>
          <w:iCs/>
          <w:color w:val="000000" w:themeColor="text1"/>
          <w:spacing w:val="-6"/>
          <w:sz w:val="40"/>
          <w:szCs w:val="40"/>
        </w:rPr>
        <w:t>ronouncement of a verdict. God declares the believing sinner righteous on the single condition of faith in His Son. It is a declaration of a verdict, not the infusion of a quality. It does not build a holy and righteous character in the believer. That is process of sanctification</w:t>
      </w:r>
      <w:r w:rsidR="00E4717C">
        <w:rPr>
          <w:rFonts w:ascii="Comic Sans MS" w:hAnsi="Comic Sans MS"/>
          <w:bCs/>
          <w:i/>
          <w:iCs/>
          <w:color w:val="000000" w:themeColor="text1"/>
          <w:spacing w:val="-6"/>
          <w:sz w:val="40"/>
          <w:szCs w:val="40"/>
        </w:rPr>
        <w:t xml:space="preserve">.” </w:t>
      </w:r>
      <w:r w:rsidR="00E4717C">
        <w:rPr>
          <w:rFonts w:ascii="Comic Sans MS" w:hAnsi="Comic Sans MS"/>
          <w:bCs/>
          <w:i/>
          <w:iCs/>
          <w:color w:val="000000" w:themeColor="text1"/>
          <w:spacing w:val="-6"/>
        </w:rPr>
        <w:t>Grace Notes by Dr. Dan Hill</w:t>
      </w:r>
    </w:p>
    <w:p w14:paraId="50F19163" w14:textId="77777777" w:rsidR="003459F2" w:rsidRPr="00E4717C" w:rsidRDefault="003459F2" w:rsidP="004F5BAC">
      <w:pPr>
        <w:pStyle w:val="Standard"/>
        <w:rPr>
          <w:rFonts w:ascii="Comic Sans MS" w:hAnsi="Comic Sans MS"/>
          <w:b/>
          <w:i/>
          <w:iCs/>
          <w:color w:val="000000" w:themeColor="text1"/>
          <w:spacing w:val="-6"/>
          <w:sz w:val="16"/>
          <w:szCs w:val="16"/>
          <w:u w:val="single"/>
        </w:rPr>
      </w:pPr>
    </w:p>
    <w:p w14:paraId="5F29B5E8" w14:textId="1654DEBC" w:rsidR="004F5BAC" w:rsidRDefault="004E5C1A" w:rsidP="004F5BAC">
      <w:pPr>
        <w:pStyle w:val="Standard"/>
        <w:rPr>
          <w:rFonts w:ascii="Comic Sans MS" w:hAnsi="Comic Sans MS"/>
          <w:b/>
          <w:i/>
          <w:iCs/>
          <w:color w:val="000000" w:themeColor="text1"/>
          <w:spacing w:val="-6"/>
          <w:sz w:val="40"/>
          <w:szCs w:val="40"/>
        </w:rPr>
      </w:pPr>
      <w:r w:rsidRPr="004E5C1A">
        <w:rPr>
          <w:rFonts w:ascii="Comic Sans MS" w:hAnsi="Comic Sans MS"/>
          <w:b/>
          <w:i/>
          <w:iCs/>
          <w:color w:val="000000" w:themeColor="text1"/>
          <w:spacing w:val="-6"/>
          <w:sz w:val="40"/>
          <w:szCs w:val="40"/>
          <w:u w:val="single"/>
        </w:rPr>
        <w:t>Ephesians 2:4-5</w:t>
      </w:r>
      <w:r w:rsidRPr="004E5C1A">
        <w:rPr>
          <w:rFonts w:ascii="Comic Sans MS" w:hAnsi="Comic Sans MS"/>
          <w:b/>
          <w:i/>
          <w:iCs/>
          <w:color w:val="000000" w:themeColor="text1"/>
          <w:spacing w:val="-6"/>
          <w:sz w:val="40"/>
          <w:szCs w:val="40"/>
        </w:rPr>
        <w:t xml:space="preserve"> But God, being rich in mercy, because of His great love with which He loved us, 5</w:t>
      </w:r>
      <w:r>
        <w:rPr>
          <w:rFonts w:ascii="Comic Sans MS" w:hAnsi="Comic Sans MS"/>
          <w:b/>
          <w:i/>
          <w:iCs/>
          <w:color w:val="000000" w:themeColor="text1"/>
          <w:spacing w:val="-6"/>
          <w:sz w:val="40"/>
          <w:szCs w:val="40"/>
        </w:rPr>
        <w:t>)</w:t>
      </w:r>
      <w:r w:rsidRPr="004E5C1A">
        <w:rPr>
          <w:rFonts w:ascii="Comic Sans MS" w:hAnsi="Comic Sans MS"/>
          <w:b/>
          <w:i/>
          <w:iCs/>
          <w:color w:val="000000" w:themeColor="text1"/>
          <w:spacing w:val="-6"/>
          <w:sz w:val="40"/>
          <w:szCs w:val="40"/>
        </w:rPr>
        <w:t xml:space="preserve"> even when we were dead in our transgressions, made us alive together with Christ (by grace you have been saved),</w:t>
      </w:r>
    </w:p>
    <w:p w14:paraId="371D0823" w14:textId="6FCDE74D" w:rsidR="0017107B" w:rsidRPr="00064AAC" w:rsidRDefault="0017107B" w:rsidP="004F5BAC">
      <w:pPr>
        <w:pStyle w:val="Standard"/>
        <w:rPr>
          <w:rFonts w:ascii="Comic Sans MS" w:hAnsi="Comic Sans MS"/>
          <w:b/>
          <w:i/>
          <w:iCs/>
          <w:color w:val="000000" w:themeColor="text1"/>
          <w:spacing w:val="-6"/>
          <w:sz w:val="16"/>
          <w:szCs w:val="16"/>
        </w:rPr>
      </w:pPr>
    </w:p>
    <w:p w14:paraId="22115C93" w14:textId="18DA88A9" w:rsidR="00064AAC" w:rsidRDefault="00064AAC" w:rsidP="00064AAC">
      <w:pPr>
        <w:pStyle w:val="Standard"/>
        <w:rPr>
          <w:rFonts w:ascii="Comic Sans MS" w:hAnsi="Comic Sans MS"/>
          <w:b/>
          <w:i/>
          <w:iCs/>
          <w:color w:val="0035FF"/>
          <w:spacing w:val="-6"/>
          <w:sz w:val="40"/>
          <w:szCs w:val="40"/>
        </w:rPr>
      </w:pPr>
      <w:r w:rsidRPr="00DA427D">
        <w:rPr>
          <w:rFonts w:ascii="Comic Sans MS" w:hAnsi="Comic Sans MS"/>
          <w:b/>
          <w:i/>
          <w:iCs/>
          <w:color w:val="0035FF"/>
          <w:spacing w:val="-6"/>
          <w:sz w:val="40"/>
          <w:szCs w:val="40"/>
        </w:rPr>
        <w:lastRenderedPageBreak/>
        <w:t xml:space="preserve">through </w:t>
      </w:r>
      <w:bookmarkStart w:id="18" w:name="_Hlk74837514"/>
      <w:r w:rsidRPr="00064AAC">
        <w:rPr>
          <w:rFonts w:ascii="Comic Sans MS" w:hAnsi="Comic Sans MS"/>
          <w:b/>
          <w:i/>
          <w:iCs/>
          <w:color w:val="0035FF"/>
          <w:spacing w:val="-6"/>
          <w:sz w:val="40"/>
          <w:szCs w:val="40"/>
        </w:rPr>
        <w:t xml:space="preserve">the </w:t>
      </w:r>
      <w:r w:rsidRPr="00064AAC">
        <w:rPr>
          <w:rFonts w:ascii="Comic Sans MS" w:hAnsi="Comic Sans MS"/>
          <w:b/>
          <w:i/>
          <w:iCs/>
          <w:color w:val="0035FF"/>
          <w:spacing w:val="-6"/>
          <w:sz w:val="40"/>
          <w:szCs w:val="40"/>
          <w:u w:val="single"/>
        </w:rPr>
        <w:t>redemption</w:t>
      </w:r>
      <w:r w:rsidRPr="00DA427D">
        <w:rPr>
          <w:rFonts w:ascii="Comic Sans MS" w:hAnsi="Comic Sans MS"/>
          <w:b/>
          <w:i/>
          <w:iCs/>
          <w:color w:val="0035FF"/>
          <w:spacing w:val="-6"/>
          <w:sz w:val="40"/>
          <w:szCs w:val="40"/>
        </w:rPr>
        <w:t xml:space="preserve"> </w:t>
      </w:r>
      <w:bookmarkEnd w:id="18"/>
      <w:r w:rsidRPr="00DA427D">
        <w:rPr>
          <w:rFonts w:ascii="Comic Sans MS" w:hAnsi="Comic Sans MS"/>
          <w:b/>
          <w:i/>
          <w:iCs/>
          <w:color w:val="0035FF"/>
          <w:spacing w:val="-6"/>
          <w:sz w:val="40"/>
          <w:szCs w:val="40"/>
        </w:rPr>
        <w:t>which is</w:t>
      </w:r>
      <w:r>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12B96881" w14:textId="6DEADDAC" w:rsidR="00064AAC" w:rsidRPr="00F05A06" w:rsidRDefault="00064AAC" w:rsidP="00064AAC">
      <w:pPr>
        <w:pStyle w:val="Standard"/>
        <w:rPr>
          <w:rFonts w:ascii="Comic Sans MS" w:hAnsi="Comic Sans MS"/>
          <w:b/>
          <w:i/>
          <w:iCs/>
          <w:color w:val="0035FF"/>
          <w:spacing w:val="-6"/>
          <w:sz w:val="12"/>
          <w:szCs w:val="12"/>
        </w:rPr>
      </w:pPr>
    </w:p>
    <w:p w14:paraId="49159D27" w14:textId="6F9F97D5" w:rsidR="00275C2B" w:rsidRPr="00275C2B" w:rsidRDefault="00064AAC" w:rsidP="00275C2B">
      <w:pPr>
        <w:pStyle w:val="Standard"/>
        <w:rPr>
          <w:rFonts w:ascii="Comic Sans MS" w:hAnsi="Comic Sans MS"/>
          <w:bCs/>
          <w:sz w:val="40"/>
          <w:szCs w:val="40"/>
        </w:rPr>
      </w:pPr>
      <w:r w:rsidRPr="00064AAC">
        <w:rPr>
          <w:rFonts w:ascii="Comic Sans MS" w:hAnsi="Comic Sans MS"/>
          <w:b/>
          <w:i/>
          <w:iCs/>
          <w:color w:val="0035FF"/>
          <w:spacing w:val="-6"/>
          <w:sz w:val="40"/>
          <w:szCs w:val="40"/>
          <w:u w:val="single"/>
        </w:rPr>
        <w:t>redemption</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APOLUTROSIS, </w:t>
      </w:r>
      <w:r w:rsidRPr="00064AAC">
        <w:rPr>
          <w:rFonts w:ascii="#Logos 8 Resource" w:hAnsi="#Logos 8 Resource"/>
          <w:b/>
          <w:sz w:val="40"/>
          <w:szCs w:val="40"/>
          <w:lang w:val="el-GR"/>
        </w:rPr>
        <w:t>ἀπολύτρωσις</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gsf</w:t>
      </w:r>
      <w:proofErr w:type="spellEnd"/>
      <w:r>
        <w:rPr>
          <w:rFonts w:ascii="Comic Sans MS" w:hAnsi="Comic Sans MS"/>
          <w:bCs/>
          <w:sz w:val="40"/>
          <w:szCs w:val="40"/>
        </w:rPr>
        <w:t xml:space="preserve">; </w:t>
      </w:r>
      <w:r w:rsidRPr="00064AAC">
        <w:rPr>
          <w:rFonts w:ascii="Comic Sans MS" w:hAnsi="Comic Sans MS"/>
          <w:bCs/>
          <w:sz w:val="40"/>
          <w:szCs w:val="40"/>
        </w:rPr>
        <w:t>‘buying back’ a slave or captive, i.e. ‘making free’ by payment of a ransom</w:t>
      </w:r>
      <w:r>
        <w:rPr>
          <w:rFonts w:ascii="Comic Sans MS" w:hAnsi="Comic Sans MS"/>
          <w:bCs/>
          <w:sz w:val="40"/>
          <w:szCs w:val="40"/>
        </w:rPr>
        <w:t xml:space="preserve">. </w:t>
      </w:r>
      <w:r w:rsidR="00275C2B">
        <w:rPr>
          <w:rFonts w:ascii="Comic Sans MS" w:hAnsi="Comic Sans MS"/>
          <w:bCs/>
          <w:sz w:val="40"/>
          <w:szCs w:val="40"/>
        </w:rPr>
        <w:t>R</w:t>
      </w:r>
      <w:r w:rsidR="00275C2B" w:rsidRPr="00275C2B">
        <w:rPr>
          <w:rFonts w:ascii="Comic Sans MS" w:hAnsi="Comic Sans MS"/>
          <w:bCs/>
          <w:sz w:val="40"/>
          <w:szCs w:val="40"/>
        </w:rPr>
        <w:t>edemption, acquittal, also the state of being redeemed</w:t>
      </w:r>
      <w:r w:rsidR="00275C2B">
        <w:rPr>
          <w:rFonts w:ascii="Comic Sans MS" w:hAnsi="Comic Sans MS"/>
          <w:bCs/>
          <w:sz w:val="40"/>
          <w:szCs w:val="40"/>
        </w:rPr>
        <w:t xml:space="preserve"> from transgressions.</w:t>
      </w:r>
    </w:p>
    <w:p w14:paraId="5D3AB802" w14:textId="77777777" w:rsidR="00275C2B" w:rsidRPr="00F05A06" w:rsidRDefault="00275C2B" w:rsidP="00275C2B">
      <w:pPr>
        <w:pStyle w:val="Standard"/>
        <w:rPr>
          <w:rFonts w:ascii="Comic Sans MS" w:hAnsi="Comic Sans MS"/>
          <w:bCs/>
          <w:sz w:val="12"/>
          <w:szCs w:val="12"/>
        </w:rPr>
      </w:pPr>
    </w:p>
    <w:p w14:paraId="25AC60DE" w14:textId="2476072A" w:rsidR="00275C2B" w:rsidRPr="00275C2B" w:rsidRDefault="00275C2B" w:rsidP="00275C2B">
      <w:pPr>
        <w:pStyle w:val="Standard"/>
        <w:rPr>
          <w:rFonts w:ascii="Comic Sans MS" w:hAnsi="Comic Sans MS"/>
          <w:bCs/>
          <w:sz w:val="40"/>
          <w:szCs w:val="40"/>
        </w:rPr>
      </w:pPr>
      <w:proofErr w:type="spellStart"/>
      <w:r w:rsidRPr="00275C2B">
        <w:rPr>
          <w:rFonts w:ascii="Comic Sans MS" w:hAnsi="Comic Sans MS"/>
          <w:b/>
          <w:sz w:val="40"/>
          <w:szCs w:val="40"/>
        </w:rPr>
        <w:t>re•deem</w:t>
      </w:r>
      <w:proofErr w:type="spellEnd"/>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transitive verb</w:t>
      </w:r>
    </w:p>
    <w:p w14:paraId="12D90B48" w14:textId="15E2D0B5"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1</w:t>
      </w:r>
      <w:r>
        <w:rPr>
          <w:rFonts w:ascii="Comic Sans MS" w:hAnsi="Comic Sans MS"/>
          <w:bCs/>
          <w:sz w:val="40"/>
          <w:szCs w:val="40"/>
        </w:rPr>
        <w:t xml:space="preserve"> </w:t>
      </w:r>
      <w:r w:rsidR="000B3235">
        <w:rPr>
          <w:rFonts w:ascii="Comic Sans MS" w:hAnsi="Comic Sans MS"/>
          <w:bCs/>
          <w:sz w:val="40"/>
          <w:szCs w:val="40"/>
        </w:rPr>
        <w:t xml:space="preserve"> </w:t>
      </w:r>
      <w:r w:rsidRPr="00275C2B">
        <w:rPr>
          <w:rFonts w:ascii="Comic Sans MS" w:hAnsi="Comic Sans MS"/>
          <w:bCs/>
          <w:sz w:val="40"/>
          <w:szCs w:val="40"/>
        </w:rPr>
        <w:t xml:space="preserve">a : to buy back : </w:t>
      </w:r>
    </w:p>
    <w:p w14:paraId="2B929728" w14:textId="1130E4A0"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b : to get or win back</w:t>
      </w:r>
    </w:p>
    <w:p w14:paraId="2B127BB3" w14:textId="77777777" w:rsidR="00275C2B" w:rsidRPr="00275C2B" w:rsidRDefault="00275C2B" w:rsidP="00275C2B">
      <w:pPr>
        <w:pStyle w:val="Standard"/>
        <w:rPr>
          <w:rFonts w:ascii="Comic Sans MS" w:hAnsi="Comic Sans MS"/>
          <w:bCs/>
          <w:sz w:val="18"/>
          <w:szCs w:val="18"/>
        </w:rPr>
      </w:pPr>
    </w:p>
    <w:p w14:paraId="31BDB6BE" w14:textId="6EB82FE6"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2: to free from what distresses or harms: as</w:t>
      </w:r>
    </w:p>
    <w:p w14:paraId="56186F5D" w14:textId="4BDE066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a : to free from captivity by payment of ransom</w:t>
      </w:r>
    </w:p>
    <w:p w14:paraId="55F119D2" w14:textId="77777777" w:rsid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b : to extricate from or help to overcome something </w:t>
      </w:r>
    </w:p>
    <w:p w14:paraId="0275228C" w14:textId="72863C4B" w:rsidR="00275C2B" w:rsidRPr="00275C2B" w:rsidRDefault="00275C2B" w:rsidP="00275C2B">
      <w:pPr>
        <w:pStyle w:val="Standard"/>
        <w:rPr>
          <w:rFonts w:ascii="Comic Sans MS" w:hAnsi="Comic Sans MS"/>
          <w:bCs/>
          <w:sz w:val="40"/>
          <w:szCs w:val="40"/>
        </w:rPr>
      </w:pPr>
      <w:r>
        <w:rPr>
          <w:rFonts w:ascii="Comic Sans MS" w:hAnsi="Comic Sans MS"/>
          <w:bCs/>
          <w:sz w:val="40"/>
          <w:szCs w:val="40"/>
        </w:rPr>
        <w:t xml:space="preserve">          </w:t>
      </w:r>
      <w:r w:rsidRPr="00275C2B">
        <w:rPr>
          <w:rFonts w:ascii="Comic Sans MS" w:hAnsi="Comic Sans MS"/>
          <w:bCs/>
          <w:sz w:val="40"/>
          <w:szCs w:val="40"/>
        </w:rPr>
        <w:t>detrimental</w:t>
      </w:r>
    </w:p>
    <w:p w14:paraId="62BB0D94" w14:textId="6BFCC6CB"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c : to release from blame or debt : CLEAR</w:t>
      </w:r>
    </w:p>
    <w:p w14:paraId="3D04D3DD" w14:textId="7EB534B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d : to free from the consequences of sin</w:t>
      </w:r>
    </w:p>
    <w:p w14:paraId="053E1CE2" w14:textId="0C7528B0" w:rsidR="00275C2B" w:rsidRPr="00275C2B" w:rsidRDefault="00275C2B" w:rsidP="00275C2B">
      <w:pPr>
        <w:pStyle w:val="Standard"/>
        <w:rPr>
          <w:rFonts w:ascii="Comic Sans MS" w:hAnsi="Comic Sans MS"/>
          <w:bCs/>
        </w:rPr>
      </w:pPr>
      <w:r>
        <w:rPr>
          <w:rFonts w:ascii="Comic Sans MS" w:hAnsi="Comic Sans MS"/>
          <w:bCs/>
          <w:sz w:val="40"/>
          <w:szCs w:val="40"/>
        </w:rPr>
        <w:t xml:space="preserve">     </w:t>
      </w:r>
      <w:r w:rsidRPr="00275C2B">
        <w:rPr>
          <w:rFonts w:ascii="Comic Sans MS" w:hAnsi="Comic Sans MS"/>
          <w:bCs/>
        </w:rPr>
        <w:t>Merriam-Webster’s Collegiate Dictionary (Springfield, MA: Merriam-Webster, 1996).</w:t>
      </w:r>
    </w:p>
    <w:p w14:paraId="0757EDDB" w14:textId="66CF6C65" w:rsidR="00064AAC" w:rsidRPr="0066597D" w:rsidRDefault="0066597D" w:rsidP="0066597D">
      <w:pPr>
        <w:pStyle w:val="Standard"/>
        <w:ind w:left="270" w:hanging="270"/>
        <w:rPr>
          <w:rFonts w:ascii="Comic Sans MS" w:hAnsi="Comic Sans MS"/>
          <w:bCs/>
        </w:rPr>
      </w:pPr>
      <w:r>
        <w:rPr>
          <w:rFonts w:ascii="Comic Sans MS" w:hAnsi="Comic Sans MS"/>
          <w:bCs/>
          <w:sz w:val="40"/>
          <w:szCs w:val="40"/>
        </w:rPr>
        <w:t xml:space="preserve">  </w:t>
      </w:r>
      <w:r w:rsidRPr="0066597D">
        <w:rPr>
          <w:rFonts w:ascii="Comic Sans MS" w:hAnsi="Comic Sans MS"/>
          <w:bCs/>
          <w:i/>
          <w:iCs/>
          <w:sz w:val="40"/>
          <w:szCs w:val="40"/>
        </w:rPr>
        <w:t>“</w:t>
      </w:r>
      <w:r w:rsidR="00275C2B" w:rsidRPr="0066597D">
        <w:rPr>
          <w:rFonts w:ascii="Comic Sans MS" w:hAnsi="Comic Sans MS"/>
          <w:bCs/>
          <w:i/>
          <w:iCs/>
          <w:sz w:val="40"/>
          <w:szCs w:val="40"/>
        </w:rPr>
        <w:t>The imagery behind this Gr. word comes from the ancient slave market. It meant paying the necessary ransom to obtain the prisoner or slave’s release. The only adequate payment to redeem sinners from sin’s slavery and its deserved punishment was “in Christ Jesus</w:t>
      </w:r>
      <w:proofErr w:type="gramStart"/>
      <w:r w:rsidR="00275C2B" w:rsidRPr="0066597D">
        <w:rPr>
          <w:rFonts w:ascii="Comic Sans MS" w:hAnsi="Comic Sans MS"/>
          <w:bCs/>
          <w:i/>
          <w:iCs/>
          <w:sz w:val="40"/>
          <w:szCs w:val="40"/>
        </w:rPr>
        <w:t>”, and</w:t>
      </w:r>
      <w:proofErr w:type="gramEnd"/>
      <w:r w:rsidR="00275C2B" w:rsidRPr="0066597D">
        <w:rPr>
          <w:rFonts w:ascii="Comic Sans MS" w:hAnsi="Comic Sans MS"/>
          <w:bCs/>
          <w:i/>
          <w:iCs/>
          <w:sz w:val="40"/>
          <w:szCs w:val="40"/>
        </w:rPr>
        <w:t xml:space="preserve"> was paid to God to satisfy His justice.</w:t>
      </w:r>
      <w:r w:rsidRPr="0066597D">
        <w:rPr>
          <w:rFonts w:ascii="Comic Sans MS" w:hAnsi="Comic Sans MS"/>
          <w:bCs/>
          <w:sz w:val="40"/>
          <w:szCs w:val="40"/>
        </w:rPr>
        <w:t>”</w:t>
      </w:r>
      <w:r w:rsidRPr="0066597D">
        <w:rPr>
          <w:rFonts w:ascii="Comic Sans MS" w:hAnsi="Comic Sans MS"/>
          <w:bCs/>
        </w:rPr>
        <w:t xml:space="preserve"> </w:t>
      </w:r>
      <w:r w:rsidR="00275C2B" w:rsidRPr="0066597D">
        <w:rPr>
          <w:rFonts w:ascii="Comic Sans MS" w:hAnsi="Comic Sans MS"/>
          <w:bCs/>
        </w:rPr>
        <w:t>John MacArthur Jr., ed., The MacArthur Study Bible, electronic ed. (Nashville, TN: Word Pub., 1997), 1698.</w:t>
      </w:r>
    </w:p>
    <w:p w14:paraId="492F64D7" w14:textId="4D9A204B" w:rsidR="0017107B" w:rsidRPr="0066597D" w:rsidRDefault="0017107B" w:rsidP="004F5BAC">
      <w:pPr>
        <w:pStyle w:val="Standard"/>
        <w:rPr>
          <w:rFonts w:ascii="Comic Sans MS" w:hAnsi="Comic Sans MS"/>
          <w:bCs/>
          <w:color w:val="000000" w:themeColor="text1"/>
          <w:spacing w:val="-6"/>
          <w:sz w:val="16"/>
          <w:szCs w:val="16"/>
        </w:rPr>
      </w:pPr>
    </w:p>
    <w:p w14:paraId="2CD5AA46" w14:textId="3E7E414C"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Timothy 2:5-6</w:t>
      </w:r>
      <w:r w:rsidRPr="0066597D">
        <w:rPr>
          <w:rFonts w:ascii="Comic Sans MS" w:hAnsi="Comic Sans MS"/>
          <w:b/>
          <w:i/>
          <w:iCs/>
          <w:color w:val="000000" w:themeColor="text1"/>
          <w:spacing w:val="-6"/>
          <w:sz w:val="40"/>
          <w:szCs w:val="40"/>
        </w:rPr>
        <w:t xml:space="preserve"> For there is one God, and one mediator also between God and men, the man Christ Jesus, 6</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who </w:t>
      </w:r>
      <w:r w:rsidRPr="0066597D">
        <w:rPr>
          <w:rFonts w:ascii="Comic Sans MS" w:hAnsi="Comic Sans MS"/>
          <w:b/>
          <w:i/>
          <w:iCs/>
          <w:color w:val="C00000"/>
          <w:spacing w:val="-6"/>
          <w:sz w:val="40"/>
          <w:szCs w:val="40"/>
        </w:rPr>
        <w:lastRenderedPageBreak/>
        <w:t>gave Himself as a ransom for all</w:t>
      </w:r>
      <w:r w:rsidRPr="0066597D">
        <w:rPr>
          <w:rFonts w:ascii="Comic Sans MS" w:hAnsi="Comic Sans MS"/>
          <w:b/>
          <w:i/>
          <w:iCs/>
          <w:color w:val="000000" w:themeColor="text1"/>
          <w:spacing w:val="-6"/>
          <w:sz w:val="40"/>
          <w:szCs w:val="40"/>
        </w:rPr>
        <w:t>, the testimony borne at the proper time.</w:t>
      </w:r>
    </w:p>
    <w:p w14:paraId="0C9BDBF3" w14:textId="5251BCDD" w:rsidR="0066597D" w:rsidRPr="0066597D" w:rsidRDefault="0066597D" w:rsidP="004F5BAC">
      <w:pPr>
        <w:pStyle w:val="Standard"/>
        <w:rPr>
          <w:rFonts w:ascii="Comic Sans MS" w:hAnsi="Comic Sans MS"/>
          <w:b/>
          <w:i/>
          <w:iCs/>
          <w:color w:val="000000" w:themeColor="text1"/>
          <w:spacing w:val="-6"/>
          <w:sz w:val="16"/>
          <w:szCs w:val="16"/>
        </w:rPr>
      </w:pPr>
    </w:p>
    <w:p w14:paraId="24C73DFB" w14:textId="60C2F115"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Peter 1:18-19</w:t>
      </w:r>
      <w:r w:rsidRPr="0066597D">
        <w:rPr>
          <w:rFonts w:ascii="Comic Sans MS" w:hAnsi="Comic Sans MS"/>
          <w:b/>
          <w:i/>
          <w:iCs/>
          <w:color w:val="000000" w:themeColor="text1"/>
          <w:spacing w:val="-6"/>
          <w:sz w:val="40"/>
          <w:szCs w:val="40"/>
        </w:rPr>
        <w:t xml:space="preserve"> knowing that </w:t>
      </w:r>
      <w:r w:rsidRPr="004E240E">
        <w:rPr>
          <w:rFonts w:ascii="Comic Sans MS" w:hAnsi="Comic Sans MS"/>
          <w:b/>
          <w:i/>
          <w:iCs/>
          <w:color w:val="C00000"/>
          <w:spacing w:val="-6"/>
          <w:sz w:val="40"/>
          <w:szCs w:val="40"/>
        </w:rPr>
        <w:t xml:space="preserve">you were not redeemed </w:t>
      </w:r>
      <w:r w:rsidRPr="0066597D">
        <w:rPr>
          <w:rFonts w:ascii="Comic Sans MS" w:hAnsi="Comic Sans MS"/>
          <w:b/>
          <w:i/>
          <w:iCs/>
          <w:color w:val="000000" w:themeColor="text1"/>
          <w:spacing w:val="-6"/>
          <w:sz w:val="40"/>
          <w:szCs w:val="40"/>
        </w:rPr>
        <w:t>with perishable things like silver or gold from your futile way of life inherited from your forefathers, 19</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but with precious blood, as of a lamb unblemished and spotless, the blood of Christ.</w:t>
      </w:r>
    </w:p>
    <w:p w14:paraId="31A78DBE" w14:textId="03F58712" w:rsidR="00523F76" w:rsidRPr="00523F76" w:rsidRDefault="00523F76" w:rsidP="004F5BAC">
      <w:pPr>
        <w:pStyle w:val="Standard"/>
        <w:rPr>
          <w:rFonts w:ascii="Comic Sans MS" w:hAnsi="Comic Sans MS"/>
          <w:b/>
          <w:i/>
          <w:iCs/>
          <w:color w:val="000000" w:themeColor="text1"/>
          <w:spacing w:val="-6"/>
          <w:sz w:val="16"/>
          <w:szCs w:val="16"/>
        </w:rPr>
      </w:pPr>
    </w:p>
    <w:p w14:paraId="7D4B773B" w14:textId="5694BCD8" w:rsidR="00523F76" w:rsidRDefault="00523F76" w:rsidP="004F5BAC">
      <w:pPr>
        <w:pStyle w:val="Standard"/>
        <w:rPr>
          <w:rFonts w:ascii="Comic Sans MS" w:hAnsi="Comic Sans MS"/>
          <w:b/>
          <w:i/>
          <w:iCs/>
          <w:color w:val="000000" w:themeColor="text1"/>
          <w:spacing w:val="-6"/>
          <w:sz w:val="40"/>
          <w:szCs w:val="40"/>
        </w:rPr>
      </w:pPr>
      <w:r w:rsidRPr="00523F76">
        <w:rPr>
          <w:rFonts w:ascii="Comic Sans MS" w:hAnsi="Comic Sans MS"/>
          <w:b/>
          <w:i/>
          <w:iCs/>
          <w:color w:val="000000" w:themeColor="text1"/>
          <w:spacing w:val="-6"/>
          <w:sz w:val="40"/>
          <w:szCs w:val="40"/>
          <w:u w:val="single"/>
        </w:rPr>
        <w:t>Hebrews 9:12</w:t>
      </w:r>
      <w:r w:rsidRPr="00523F76">
        <w:rPr>
          <w:rFonts w:ascii="Comic Sans MS" w:hAnsi="Comic Sans MS"/>
          <w:b/>
          <w:i/>
          <w:iCs/>
          <w:color w:val="000000" w:themeColor="text1"/>
          <w:spacing w:val="-6"/>
          <w:sz w:val="40"/>
          <w:szCs w:val="40"/>
        </w:rPr>
        <w:t xml:space="preserve"> not through the blood of goats and calves, but through His own blood, He entered the holy place once for all, </w:t>
      </w:r>
      <w:r w:rsidRPr="0031019F">
        <w:rPr>
          <w:rFonts w:ascii="Comic Sans MS" w:hAnsi="Comic Sans MS"/>
          <w:b/>
          <w:i/>
          <w:iCs/>
          <w:color w:val="C00000"/>
          <w:spacing w:val="-6"/>
          <w:sz w:val="40"/>
          <w:szCs w:val="40"/>
        </w:rPr>
        <w:t>having obtained eternal redemption</w:t>
      </w:r>
      <w:r w:rsidRPr="00523F76">
        <w:rPr>
          <w:rFonts w:ascii="Comic Sans MS" w:hAnsi="Comic Sans MS"/>
          <w:b/>
          <w:i/>
          <w:iCs/>
          <w:color w:val="000000" w:themeColor="text1"/>
          <w:spacing w:val="-6"/>
          <w:sz w:val="40"/>
          <w:szCs w:val="40"/>
        </w:rPr>
        <w:t>.</w:t>
      </w:r>
    </w:p>
    <w:p w14:paraId="231D879B" w14:textId="3EE816AE" w:rsidR="0031019F" w:rsidRPr="0031019F" w:rsidRDefault="0031019F" w:rsidP="004F5BAC">
      <w:pPr>
        <w:pStyle w:val="Standard"/>
        <w:rPr>
          <w:rFonts w:ascii="Comic Sans MS" w:hAnsi="Comic Sans MS"/>
          <w:b/>
          <w:i/>
          <w:iCs/>
          <w:color w:val="000000" w:themeColor="text1"/>
          <w:spacing w:val="-6"/>
          <w:sz w:val="12"/>
          <w:szCs w:val="12"/>
        </w:rPr>
      </w:pPr>
    </w:p>
    <w:p w14:paraId="68BAF517" w14:textId="3BC1FB2D" w:rsidR="0031019F" w:rsidRDefault="0031019F" w:rsidP="004F5BAC">
      <w:pPr>
        <w:pStyle w:val="Standard"/>
        <w:rPr>
          <w:rFonts w:ascii="Comic Sans MS" w:hAnsi="Comic Sans MS"/>
          <w:b/>
          <w:i/>
          <w:iCs/>
          <w:color w:val="000000" w:themeColor="text1"/>
          <w:spacing w:val="-6"/>
          <w:sz w:val="40"/>
          <w:szCs w:val="40"/>
        </w:rPr>
      </w:pPr>
      <w:r w:rsidRPr="0031019F">
        <w:rPr>
          <w:rFonts w:ascii="Comic Sans MS" w:hAnsi="Comic Sans MS"/>
          <w:b/>
          <w:i/>
          <w:iCs/>
          <w:color w:val="000000" w:themeColor="text1"/>
          <w:spacing w:val="-6"/>
          <w:sz w:val="40"/>
          <w:szCs w:val="40"/>
          <w:u w:val="single"/>
        </w:rPr>
        <w:t>Ephesians 1:7</w:t>
      </w:r>
      <w:r w:rsidRPr="0031019F">
        <w:rPr>
          <w:rFonts w:ascii="Comic Sans MS" w:hAnsi="Comic Sans MS"/>
          <w:b/>
          <w:i/>
          <w:iCs/>
          <w:color w:val="000000" w:themeColor="text1"/>
          <w:spacing w:val="-6"/>
          <w:sz w:val="40"/>
          <w:szCs w:val="40"/>
        </w:rPr>
        <w:t xml:space="preserve"> </w:t>
      </w:r>
      <w:r w:rsidRPr="0031019F">
        <w:rPr>
          <w:rFonts w:ascii="Comic Sans MS" w:hAnsi="Comic Sans MS"/>
          <w:b/>
          <w:i/>
          <w:iCs/>
          <w:color w:val="C00000"/>
          <w:spacing w:val="-6"/>
          <w:sz w:val="40"/>
          <w:szCs w:val="40"/>
        </w:rPr>
        <w:t xml:space="preserve">In Him we have redemption </w:t>
      </w:r>
      <w:r w:rsidRPr="0031019F">
        <w:rPr>
          <w:rFonts w:ascii="Comic Sans MS" w:hAnsi="Comic Sans MS"/>
          <w:b/>
          <w:i/>
          <w:iCs/>
          <w:color w:val="000000" w:themeColor="text1"/>
          <w:spacing w:val="-6"/>
          <w:sz w:val="40"/>
          <w:szCs w:val="40"/>
        </w:rPr>
        <w:t>through His blood, the forgiveness of our trespasses, according to the riches of His grace,</w:t>
      </w:r>
    </w:p>
    <w:p w14:paraId="1BCDB761" w14:textId="3E00C966" w:rsidR="00F062B7" w:rsidRPr="00F062B7" w:rsidRDefault="00F062B7" w:rsidP="004F5BAC">
      <w:pPr>
        <w:pStyle w:val="Standard"/>
        <w:rPr>
          <w:rFonts w:ascii="Comic Sans MS" w:hAnsi="Comic Sans MS"/>
          <w:b/>
          <w:i/>
          <w:iCs/>
          <w:color w:val="000000" w:themeColor="text1"/>
          <w:spacing w:val="-6"/>
          <w:sz w:val="16"/>
          <w:szCs w:val="16"/>
        </w:rPr>
      </w:pPr>
    </w:p>
    <w:p w14:paraId="1F277295" w14:textId="40171A3A" w:rsidR="00E2190E" w:rsidRDefault="00E2190E" w:rsidP="00E2190E">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98</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(6-24-21)</w:t>
      </w:r>
    </w:p>
    <w:p w14:paraId="43B7D6FF" w14:textId="77777777" w:rsidR="00E2190E" w:rsidRPr="00E2190E" w:rsidRDefault="00E2190E" w:rsidP="004F5BAC">
      <w:pPr>
        <w:pStyle w:val="Standard"/>
        <w:rPr>
          <w:rFonts w:ascii="Comic Sans MS" w:hAnsi="Comic Sans MS"/>
          <w:bCs/>
          <w:color w:val="000000" w:themeColor="text1"/>
          <w:spacing w:val="-6"/>
          <w:sz w:val="16"/>
          <w:szCs w:val="16"/>
        </w:rPr>
      </w:pPr>
    </w:p>
    <w:p w14:paraId="3F3B1AA2" w14:textId="7398B07E" w:rsidR="00F062B7" w:rsidRDefault="00F062B7" w:rsidP="004F5BAC">
      <w:pPr>
        <w:pStyle w:val="Standard"/>
        <w:rPr>
          <w:rFonts w:ascii="Comic Sans MS" w:hAnsi="Comic Sans MS"/>
          <w:b/>
          <w:i/>
          <w:iCs/>
          <w:color w:val="000000" w:themeColor="text1"/>
          <w:spacing w:val="-6"/>
          <w:sz w:val="40"/>
          <w:szCs w:val="40"/>
          <w:u w:val="single"/>
        </w:rPr>
      </w:pPr>
      <w:r w:rsidRPr="00F062B7">
        <w:rPr>
          <w:rFonts w:ascii="Comic Sans MS" w:hAnsi="Comic Sans MS"/>
          <w:bCs/>
          <w:color w:val="000000" w:themeColor="text1"/>
          <w:spacing w:val="-6"/>
          <w:sz w:val="40"/>
          <w:szCs w:val="40"/>
        </w:rPr>
        <w:t xml:space="preserve">Read: </w:t>
      </w:r>
      <w:r w:rsidRPr="00F062B7">
        <w:rPr>
          <w:rFonts w:ascii="Comic Sans MS" w:hAnsi="Comic Sans MS"/>
          <w:b/>
          <w:i/>
          <w:iCs/>
          <w:color w:val="000000" w:themeColor="text1"/>
          <w:spacing w:val="-6"/>
          <w:sz w:val="40"/>
          <w:szCs w:val="40"/>
          <w:u w:val="single"/>
        </w:rPr>
        <w:t>Hebrews 10:3-14</w:t>
      </w:r>
    </w:p>
    <w:p w14:paraId="14148E38" w14:textId="1AD47126" w:rsidR="00F062B7" w:rsidRPr="00F062B7" w:rsidRDefault="00F062B7" w:rsidP="004F5BAC">
      <w:pPr>
        <w:pStyle w:val="Standard"/>
        <w:rPr>
          <w:rFonts w:ascii="Comic Sans MS" w:hAnsi="Comic Sans MS"/>
          <w:b/>
          <w:i/>
          <w:iCs/>
          <w:color w:val="0035FF"/>
          <w:spacing w:val="-6"/>
          <w:sz w:val="40"/>
          <w:szCs w:val="40"/>
        </w:rPr>
      </w:pPr>
      <w:bookmarkStart w:id="19" w:name="_Hlk75873986"/>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sidR="0052075F">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0052075F"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sidR="000539EB">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sidR="000539EB">
        <w:rPr>
          <w:rFonts w:ascii="Comic Sans MS" w:hAnsi="Comic Sans MS"/>
          <w:b/>
          <w:i/>
          <w:iCs/>
          <w:color w:val="0035FF"/>
          <w:spacing w:val="-6"/>
          <w:sz w:val="40"/>
          <w:szCs w:val="40"/>
        </w:rPr>
        <w:t xml:space="preserve"> </w:t>
      </w:r>
      <w:r w:rsidR="000539EB">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sidR="000539EB">
        <w:rPr>
          <w:rFonts w:ascii="Comic Sans MS" w:hAnsi="Comic Sans MS"/>
          <w:bCs/>
          <w:color w:val="000000" w:themeColor="text1"/>
          <w:spacing w:val="-6"/>
          <w:sz w:val="36"/>
          <w:szCs w:val="36"/>
        </w:rPr>
        <w:t>(spiritual death</w:t>
      </w:r>
      <w:r w:rsidR="004E240E">
        <w:rPr>
          <w:rFonts w:ascii="Comic Sans MS" w:hAnsi="Comic Sans MS"/>
          <w:bCs/>
          <w:color w:val="000000" w:themeColor="text1"/>
          <w:spacing w:val="-6"/>
          <w:sz w:val="36"/>
          <w:szCs w:val="36"/>
        </w:rPr>
        <w:t xml:space="preserve"> on the cross</w:t>
      </w:r>
      <w:r w:rsidR="000539EB">
        <w:rPr>
          <w:rFonts w:ascii="Comic Sans MS" w:hAnsi="Comic Sans MS"/>
          <w:bCs/>
          <w:color w:val="000000" w:themeColor="text1"/>
          <w:spacing w:val="-6"/>
          <w:sz w:val="36"/>
          <w:szCs w:val="36"/>
        </w:rPr>
        <w:t xml:space="preserve">) </w:t>
      </w:r>
      <w:r w:rsidRPr="00F062B7">
        <w:rPr>
          <w:rFonts w:ascii="Comic Sans MS" w:hAnsi="Comic Sans MS"/>
          <w:b/>
          <w:i/>
          <w:iCs/>
          <w:color w:val="0035FF"/>
          <w:spacing w:val="-6"/>
          <w:sz w:val="40"/>
          <w:szCs w:val="40"/>
        </w:rPr>
        <w:t>through faith</w:t>
      </w:r>
      <w:r w:rsidR="000539EB">
        <w:rPr>
          <w:rFonts w:ascii="Comic Sans MS" w:hAnsi="Comic Sans MS"/>
          <w:b/>
          <w:i/>
          <w:iCs/>
          <w:color w:val="0035FF"/>
          <w:spacing w:val="-6"/>
          <w:sz w:val="40"/>
          <w:szCs w:val="40"/>
        </w:rPr>
        <w:t xml:space="preserve"> </w:t>
      </w:r>
      <w:r w:rsidR="000539EB" w:rsidRPr="000539EB">
        <w:rPr>
          <w:rFonts w:ascii="Comic Sans MS" w:hAnsi="Comic Sans MS"/>
          <w:bCs/>
          <w:color w:val="000000" w:themeColor="text1"/>
          <w:spacing w:val="-6"/>
          <w:sz w:val="36"/>
          <w:szCs w:val="36"/>
        </w:rPr>
        <w:t>(in the person &amp; work of J.C</w:t>
      </w:r>
      <w:r w:rsidRPr="000539EB">
        <w:rPr>
          <w:rFonts w:ascii="Comic Sans MS" w:hAnsi="Comic Sans MS"/>
          <w:bCs/>
          <w:color w:val="000000" w:themeColor="text1"/>
          <w:spacing w:val="-6"/>
          <w:sz w:val="36"/>
          <w:szCs w:val="36"/>
        </w:rPr>
        <w:t>.</w:t>
      </w:r>
      <w:r w:rsidR="000539EB">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because in the forbearance of God He passed over the sins previously committed;</w:t>
      </w:r>
    </w:p>
    <w:p w14:paraId="1A610CF0" w14:textId="77777777" w:rsidR="003C7FCB" w:rsidRPr="003C7FCB" w:rsidRDefault="003C7FCB" w:rsidP="004F5BAC">
      <w:pPr>
        <w:pStyle w:val="Standard"/>
        <w:rPr>
          <w:rFonts w:ascii="Comic Sans MS" w:hAnsi="Comic Sans MS"/>
          <w:b/>
          <w:i/>
          <w:iCs/>
          <w:color w:val="0035FF"/>
          <w:spacing w:val="-6"/>
          <w:sz w:val="12"/>
          <w:szCs w:val="12"/>
          <w:u w:val="single"/>
        </w:rPr>
      </w:pPr>
    </w:p>
    <w:p w14:paraId="6E74A39F" w14:textId="07E213D3" w:rsidR="002A3C45" w:rsidRPr="002A3C45" w:rsidRDefault="000539EB" w:rsidP="002A3C45">
      <w:pPr>
        <w:pStyle w:val="Standard"/>
        <w:rPr>
          <w:rFonts w:ascii="Comic Sans MS" w:hAnsi="Comic Sans MS"/>
          <w:bCs/>
          <w:sz w:val="40"/>
          <w:szCs w:val="40"/>
        </w:rPr>
      </w:pPr>
      <w:r w:rsidRPr="000539EB">
        <w:rPr>
          <w:rFonts w:ascii="Comic Sans MS" w:hAnsi="Comic Sans MS"/>
          <w:b/>
          <w:i/>
          <w:iCs/>
          <w:color w:val="0035FF"/>
          <w:spacing w:val="-6"/>
          <w:sz w:val="40"/>
          <w:szCs w:val="40"/>
          <w:u w:val="single"/>
        </w:rPr>
        <w:lastRenderedPageBreak/>
        <w:t>propitiation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HILASTERION, </w:t>
      </w:r>
      <w:r w:rsidRPr="000539EB">
        <w:rPr>
          <w:rFonts w:ascii="#Logos 8 Resource" w:hAnsi="#Logos 8 Resource"/>
          <w:b/>
          <w:sz w:val="40"/>
          <w:szCs w:val="40"/>
          <w:lang w:val="el-GR"/>
        </w:rPr>
        <w:t>ἱλαστήριον</w:t>
      </w:r>
      <w:r>
        <w:rPr>
          <w:rFonts w:ascii="#Logos 8 Resource" w:hAnsi="#Logos 8 Resource"/>
          <w:b/>
          <w:sz w:val="40"/>
          <w:szCs w:val="40"/>
        </w:rPr>
        <w:t xml:space="preserve">, </w:t>
      </w:r>
      <w:r w:rsidR="009736E9">
        <w:rPr>
          <w:rFonts w:ascii="Comic Sans MS" w:hAnsi="Comic Sans MS"/>
          <w:bCs/>
          <w:sz w:val="40"/>
          <w:szCs w:val="40"/>
        </w:rPr>
        <w:t xml:space="preserve">n. </w:t>
      </w:r>
      <w:proofErr w:type="spellStart"/>
      <w:r w:rsidR="009736E9">
        <w:rPr>
          <w:rFonts w:ascii="Comic Sans MS" w:hAnsi="Comic Sans MS"/>
          <w:bCs/>
          <w:sz w:val="40"/>
          <w:szCs w:val="40"/>
        </w:rPr>
        <w:t>asn</w:t>
      </w:r>
      <w:proofErr w:type="spellEnd"/>
      <w:r w:rsidR="009736E9">
        <w:rPr>
          <w:rFonts w:ascii="Comic Sans MS" w:hAnsi="Comic Sans MS"/>
          <w:bCs/>
          <w:sz w:val="40"/>
          <w:szCs w:val="40"/>
        </w:rPr>
        <w:t xml:space="preserve">; </w:t>
      </w:r>
      <w:r w:rsidR="00DC4412">
        <w:rPr>
          <w:rFonts w:ascii="Comic Sans MS" w:hAnsi="Comic Sans MS"/>
          <w:bCs/>
          <w:sz w:val="40"/>
          <w:szCs w:val="40"/>
        </w:rPr>
        <w:t xml:space="preserve">This Gr. word is used only two times. </w:t>
      </w:r>
      <w:r w:rsidR="009736E9">
        <w:rPr>
          <w:rFonts w:ascii="Comic Sans MS" w:hAnsi="Comic Sans MS"/>
          <w:bCs/>
          <w:sz w:val="40"/>
          <w:szCs w:val="40"/>
        </w:rPr>
        <w:t xml:space="preserve">Translated here in </w:t>
      </w:r>
      <w:r w:rsidR="009736E9" w:rsidRPr="00DC4412">
        <w:rPr>
          <w:rFonts w:ascii="Comic Sans MS" w:hAnsi="Comic Sans MS"/>
          <w:bCs/>
          <w:i/>
          <w:iCs/>
          <w:sz w:val="40"/>
          <w:szCs w:val="40"/>
          <w:u w:val="single"/>
        </w:rPr>
        <w:t>Rom. 3:25</w:t>
      </w:r>
      <w:r w:rsidR="009736E9">
        <w:rPr>
          <w:rFonts w:ascii="Comic Sans MS" w:hAnsi="Comic Sans MS"/>
          <w:bCs/>
          <w:sz w:val="40"/>
          <w:szCs w:val="40"/>
        </w:rPr>
        <w:t xml:space="preserve"> as a means of expiation</w:t>
      </w:r>
      <w:r w:rsidR="00DC4412">
        <w:rPr>
          <w:rFonts w:ascii="Comic Sans MS" w:hAnsi="Comic Sans MS"/>
          <w:bCs/>
          <w:sz w:val="40"/>
          <w:szCs w:val="40"/>
        </w:rPr>
        <w:t xml:space="preserve"> </w:t>
      </w:r>
      <w:r w:rsidR="00DC4412" w:rsidRPr="00DC4412">
        <w:rPr>
          <w:rFonts w:ascii="Comic Sans MS" w:hAnsi="Comic Sans MS"/>
          <w:bCs/>
          <w:i/>
          <w:iCs/>
          <w:sz w:val="36"/>
          <w:szCs w:val="36"/>
        </w:rPr>
        <w:t xml:space="preserve">(the means by which atonement or </w:t>
      </w:r>
      <w:r w:rsidR="00E23B90">
        <w:rPr>
          <w:rFonts w:ascii="Comic Sans MS" w:hAnsi="Comic Sans MS"/>
          <w:bCs/>
          <w:i/>
          <w:iCs/>
          <w:sz w:val="36"/>
          <w:szCs w:val="36"/>
        </w:rPr>
        <w:br/>
      </w:r>
      <w:r w:rsidR="00DC4412" w:rsidRPr="00DC4412">
        <w:rPr>
          <w:rFonts w:ascii="Comic Sans MS" w:hAnsi="Comic Sans MS"/>
          <w:bCs/>
          <w:i/>
          <w:iCs/>
          <w:sz w:val="36"/>
          <w:szCs w:val="36"/>
        </w:rPr>
        <w:t>re</w:t>
      </w:r>
      <w:r w:rsidR="009E5B7E">
        <w:rPr>
          <w:rFonts w:ascii="Comic Sans MS" w:hAnsi="Comic Sans MS"/>
          <w:bCs/>
          <w:i/>
          <w:iCs/>
          <w:sz w:val="36"/>
          <w:szCs w:val="36"/>
        </w:rPr>
        <w:t>demp</w:t>
      </w:r>
      <w:r w:rsidR="00DC4412" w:rsidRPr="00DC4412">
        <w:rPr>
          <w:rFonts w:ascii="Comic Sans MS" w:hAnsi="Comic Sans MS"/>
          <w:bCs/>
          <w:i/>
          <w:iCs/>
          <w:sz w:val="36"/>
          <w:szCs w:val="36"/>
        </w:rPr>
        <w:t>tion is made)</w:t>
      </w:r>
      <w:r w:rsidR="009E5B7E">
        <w:rPr>
          <w:rFonts w:ascii="Comic Sans MS" w:hAnsi="Comic Sans MS"/>
          <w:bCs/>
          <w:i/>
          <w:iCs/>
          <w:sz w:val="36"/>
          <w:szCs w:val="36"/>
        </w:rPr>
        <w:t xml:space="preserve"> </w:t>
      </w:r>
      <w:r w:rsidR="009E5B7E">
        <w:rPr>
          <w:rFonts w:ascii="Comic Sans MS" w:hAnsi="Comic Sans MS"/>
          <w:bCs/>
          <w:sz w:val="40"/>
          <w:szCs w:val="40"/>
        </w:rPr>
        <w:t>which satisfied the justice of God.</w:t>
      </w:r>
      <w:r w:rsidR="009736E9">
        <w:rPr>
          <w:rFonts w:ascii="Comic Sans MS" w:hAnsi="Comic Sans MS"/>
          <w:bCs/>
          <w:sz w:val="40"/>
          <w:szCs w:val="40"/>
        </w:rPr>
        <w:t xml:space="preserve"> </w:t>
      </w:r>
      <w:r w:rsidR="002A3C45">
        <w:rPr>
          <w:rFonts w:ascii="Comic Sans MS" w:hAnsi="Comic Sans MS"/>
          <w:bCs/>
          <w:sz w:val="40"/>
          <w:szCs w:val="40"/>
        </w:rPr>
        <w:t>T</w:t>
      </w:r>
      <w:r w:rsidR="002A3C45" w:rsidRPr="002A3C45">
        <w:rPr>
          <w:rFonts w:ascii="Comic Sans MS" w:hAnsi="Comic Sans MS"/>
          <w:bCs/>
          <w:sz w:val="40"/>
          <w:szCs w:val="40"/>
        </w:rPr>
        <w:t xml:space="preserve">hat which serves as an instrument for regaining the goodwill of a deity; a ‘means of propitiation or expiation, gift to </w:t>
      </w:r>
      <w:r w:rsidR="00CD6DC4">
        <w:rPr>
          <w:rFonts w:ascii="Comic Sans MS" w:hAnsi="Comic Sans MS"/>
          <w:bCs/>
          <w:sz w:val="40"/>
          <w:szCs w:val="40"/>
        </w:rPr>
        <w:t xml:space="preserve">         </w:t>
      </w:r>
      <w:r w:rsidR="002A3C45" w:rsidRPr="002A3C45">
        <w:rPr>
          <w:rFonts w:ascii="Comic Sans MS" w:hAnsi="Comic Sans MS"/>
          <w:bCs/>
          <w:sz w:val="40"/>
          <w:szCs w:val="40"/>
        </w:rPr>
        <w:t>p</w:t>
      </w:r>
      <w:r w:rsidR="00CD6DC4">
        <w:rPr>
          <w:rFonts w:ascii="Comic Sans MS" w:hAnsi="Comic Sans MS"/>
          <w:bCs/>
          <w:sz w:val="40"/>
          <w:szCs w:val="40"/>
        </w:rPr>
        <w:t>r</w:t>
      </w:r>
      <w:r w:rsidR="002A3C45" w:rsidRPr="002A3C45">
        <w:rPr>
          <w:rFonts w:ascii="Comic Sans MS" w:hAnsi="Comic Sans MS"/>
          <w:bCs/>
          <w:sz w:val="40"/>
          <w:szCs w:val="40"/>
        </w:rPr>
        <w:t>ocure expiation</w:t>
      </w:r>
    </w:p>
    <w:p w14:paraId="249F2929" w14:textId="77777777" w:rsidR="002A3C45" w:rsidRPr="002A3C45" w:rsidRDefault="002A3C45" w:rsidP="00320D2D">
      <w:pPr>
        <w:pStyle w:val="Standard"/>
        <w:rPr>
          <w:rFonts w:ascii="Comic Sans MS" w:hAnsi="Comic Sans MS"/>
          <w:bCs/>
          <w:sz w:val="12"/>
          <w:szCs w:val="12"/>
        </w:rPr>
      </w:pPr>
    </w:p>
    <w:p w14:paraId="256932A8" w14:textId="585DE175" w:rsidR="00320D2D" w:rsidRPr="00320D2D" w:rsidRDefault="00320D2D" w:rsidP="00320D2D">
      <w:pPr>
        <w:pStyle w:val="Standard"/>
        <w:rPr>
          <w:rFonts w:ascii="Comic Sans MS" w:hAnsi="Comic Sans MS"/>
          <w:bCs/>
          <w:sz w:val="40"/>
          <w:szCs w:val="40"/>
        </w:rPr>
      </w:pPr>
      <w:r>
        <w:rPr>
          <w:rFonts w:ascii="Comic Sans MS" w:hAnsi="Comic Sans MS"/>
          <w:bCs/>
          <w:sz w:val="40"/>
          <w:szCs w:val="40"/>
        </w:rPr>
        <w:t xml:space="preserve">God Himself took </w:t>
      </w:r>
      <w:r w:rsidRPr="00320D2D">
        <w:rPr>
          <w:rFonts w:ascii="Comic Sans MS" w:hAnsi="Comic Sans MS"/>
          <w:bCs/>
          <w:sz w:val="40"/>
          <w:szCs w:val="40"/>
        </w:rPr>
        <w:t>the initiative to remov</w:t>
      </w:r>
      <w:r>
        <w:rPr>
          <w:rFonts w:ascii="Comic Sans MS" w:hAnsi="Comic Sans MS"/>
          <w:bCs/>
          <w:sz w:val="40"/>
          <w:szCs w:val="40"/>
        </w:rPr>
        <w:t>e</w:t>
      </w:r>
      <w:r w:rsidRPr="00320D2D">
        <w:rPr>
          <w:rFonts w:ascii="Comic Sans MS" w:hAnsi="Comic Sans MS"/>
          <w:bCs/>
          <w:sz w:val="40"/>
          <w:szCs w:val="40"/>
        </w:rPr>
        <w:t xml:space="preserve"> </w:t>
      </w:r>
      <w:r>
        <w:rPr>
          <w:rFonts w:ascii="Comic Sans MS" w:hAnsi="Comic Sans MS"/>
          <w:bCs/>
          <w:sz w:val="40"/>
          <w:szCs w:val="40"/>
        </w:rPr>
        <w:t>all</w:t>
      </w:r>
      <w:r w:rsidRPr="00320D2D">
        <w:rPr>
          <w:rFonts w:ascii="Comic Sans MS" w:hAnsi="Comic Sans MS"/>
          <w:bCs/>
          <w:sz w:val="40"/>
          <w:szCs w:val="40"/>
        </w:rPr>
        <w:t xml:space="preserve"> impediments </w:t>
      </w:r>
      <w:r>
        <w:rPr>
          <w:rFonts w:ascii="Comic Sans MS" w:hAnsi="Comic Sans MS"/>
          <w:bCs/>
          <w:sz w:val="40"/>
          <w:szCs w:val="40"/>
        </w:rPr>
        <w:t>that would thwart</w:t>
      </w:r>
      <w:r w:rsidRPr="00320D2D">
        <w:rPr>
          <w:rFonts w:ascii="Comic Sans MS" w:hAnsi="Comic Sans MS"/>
          <w:bCs/>
          <w:sz w:val="40"/>
          <w:szCs w:val="40"/>
        </w:rPr>
        <w:t xml:space="preserve"> </w:t>
      </w:r>
      <w:r>
        <w:rPr>
          <w:rFonts w:ascii="Comic Sans MS" w:hAnsi="Comic Sans MS"/>
          <w:bCs/>
          <w:sz w:val="40"/>
          <w:szCs w:val="40"/>
        </w:rPr>
        <w:t xml:space="preserve">mankind from having </w:t>
      </w:r>
      <w:r w:rsidRPr="00320D2D">
        <w:rPr>
          <w:rFonts w:ascii="Comic Sans MS" w:hAnsi="Comic Sans MS"/>
          <w:bCs/>
          <w:sz w:val="40"/>
          <w:szCs w:val="40"/>
        </w:rPr>
        <w:t xml:space="preserve">a relationship with </w:t>
      </w:r>
      <w:r>
        <w:rPr>
          <w:rFonts w:ascii="Comic Sans MS" w:hAnsi="Comic Sans MS"/>
          <w:bCs/>
          <w:sz w:val="40"/>
          <w:szCs w:val="40"/>
        </w:rPr>
        <w:t>Him</w:t>
      </w:r>
      <w:r w:rsidRPr="00320D2D">
        <w:rPr>
          <w:rFonts w:ascii="Comic Sans MS" w:hAnsi="Comic Sans MS"/>
          <w:bCs/>
          <w:sz w:val="40"/>
          <w:szCs w:val="40"/>
        </w:rPr>
        <w:t>.</w:t>
      </w:r>
      <w:r>
        <w:rPr>
          <w:rFonts w:ascii="Comic Sans MS" w:hAnsi="Comic Sans MS"/>
          <w:bCs/>
          <w:sz w:val="40"/>
          <w:szCs w:val="40"/>
        </w:rPr>
        <w:t xml:space="preserve"> It </w:t>
      </w:r>
      <w:r w:rsidR="0028001C">
        <w:rPr>
          <w:rFonts w:ascii="Comic Sans MS" w:hAnsi="Comic Sans MS"/>
          <w:bCs/>
          <w:sz w:val="40"/>
          <w:szCs w:val="40"/>
        </w:rPr>
        <w:t xml:space="preserve">would </w:t>
      </w:r>
      <w:r>
        <w:rPr>
          <w:rFonts w:ascii="Comic Sans MS" w:hAnsi="Comic Sans MS"/>
          <w:bCs/>
          <w:sz w:val="40"/>
          <w:szCs w:val="40"/>
        </w:rPr>
        <w:t>t</w:t>
      </w:r>
      <w:r w:rsidR="0028001C">
        <w:rPr>
          <w:rFonts w:ascii="Comic Sans MS" w:hAnsi="Comic Sans MS"/>
          <w:bCs/>
          <w:sz w:val="40"/>
          <w:szCs w:val="40"/>
        </w:rPr>
        <w:t>a</w:t>
      </w:r>
      <w:r>
        <w:rPr>
          <w:rFonts w:ascii="Comic Sans MS" w:hAnsi="Comic Sans MS"/>
          <w:bCs/>
          <w:sz w:val="40"/>
          <w:szCs w:val="40"/>
        </w:rPr>
        <w:t>k</w:t>
      </w:r>
      <w:r w:rsidR="0028001C">
        <w:rPr>
          <w:rFonts w:ascii="Comic Sans MS" w:hAnsi="Comic Sans MS"/>
          <w:bCs/>
          <w:sz w:val="40"/>
          <w:szCs w:val="40"/>
        </w:rPr>
        <w:t>e nothing less than</w:t>
      </w:r>
      <w:r>
        <w:rPr>
          <w:rFonts w:ascii="Comic Sans MS" w:hAnsi="Comic Sans MS"/>
          <w:bCs/>
          <w:sz w:val="40"/>
          <w:szCs w:val="40"/>
        </w:rPr>
        <w:t xml:space="preserve"> the </w:t>
      </w:r>
      <w:r w:rsidR="0028001C">
        <w:rPr>
          <w:rFonts w:ascii="Comic Sans MS" w:hAnsi="Comic Sans MS"/>
          <w:bCs/>
          <w:sz w:val="40"/>
          <w:szCs w:val="40"/>
        </w:rPr>
        <w:t>spiritual death of the Son of God.</w:t>
      </w:r>
    </w:p>
    <w:p w14:paraId="39AA940F" w14:textId="77777777" w:rsidR="00320D2D" w:rsidRPr="00320D2D" w:rsidRDefault="00320D2D" w:rsidP="004F5BAC">
      <w:pPr>
        <w:pStyle w:val="Standard"/>
        <w:rPr>
          <w:rFonts w:ascii="Comic Sans MS" w:hAnsi="Comic Sans MS"/>
          <w:bCs/>
          <w:sz w:val="12"/>
          <w:szCs w:val="12"/>
        </w:rPr>
      </w:pPr>
    </w:p>
    <w:p w14:paraId="3D75F9FF" w14:textId="6EC2EEAC" w:rsidR="0014640E" w:rsidRDefault="0014640E" w:rsidP="0014640E">
      <w:pPr>
        <w:pStyle w:val="Standard"/>
        <w:rPr>
          <w:rFonts w:ascii="Comic Sans MS" w:hAnsi="Comic Sans MS"/>
          <w:bCs/>
          <w:color w:val="000000"/>
          <w:spacing w:val="-6"/>
        </w:rPr>
      </w:pPr>
      <w:r>
        <w:rPr>
          <w:rFonts w:ascii="Comic Sans MS" w:hAnsi="Comic Sans MS"/>
          <w:b/>
          <w:i/>
          <w:iCs/>
          <w:color w:val="0035FF"/>
          <w:spacing w:val="-6"/>
          <w:sz w:val="40"/>
          <w:szCs w:val="40"/>
          <w:u w:val="single"/>
        </w:rPr>
        <w:t>LESSON 99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(6-29-21)</w:t>
      </w:r>
      <w:r w:rsidR="00DC3EC8">
        <w:rPr>
          <w:rFonts w:ascii="Comic Sans MS" w:hAnsi="Comic Sans MS"/>
          <w:b/>
          <w:i/>
          <w:iCs/>
          <w:color w:val="000000"/>
          <w:spacing w:val="-6"/>
          <w:sz w:val="40"/>
          <w:szCs w:val="40"/>
        </w:rPr>
        <w:t xml:space="preserve">  </w:t>
      </w:r>
      <w:hyperlink r:id="rId22" w:history="1">
        <w:r w:rsidR="00DC3EC8" w:rsidRPr="00023E72">
          <w:rPr>
            <w:rStyle w:val="Hyperlink"/>
            <w:rFonts w:ascii="Comic Sans MS" w:hAnsi="Comic Sans MS"/>
            <w:bCs/>
            <w:spacing w:val="-6"/>
          </w:rPr>
          <w:t>http://countrybiblechurch.us/Visuals/PowerPoints/T/Tabernacle.pps</w:t>
        </w:r>
      </w:hyperlink>
    </w:p>
    <w:p w14:paraId="6E475136" w14:textId="198DCD68" w:rsidR="00DC3EC8" w:rsidRPr="00DC3EC8" w:rsidRDefault="00DC3EC8" w:rsidP="0014640E">
      <w:pPr>
        <w:pStyle w:val="Standard"/>
        <w:rPr>
          <w:rFonts w:ascii="Comic Sans MS" w:hAnsi="Comic Sans MS"/>
          <w:bCs/>
          <w:color w:val="0035FF"/>
          <w:spacing w:val="-6"/>
        </w:rPr>
      </w:pPr>
      <w:r w:rsidRPr="00DC3EC8">
        <w:rPr>
          <w:rFonts w:ascii="Comic Sans MS" w:hAnsi="Comic Sans MS"/>
          <w:bCs/>
          <w:color w:val="0035FF"/>
          <w:spacing w:val="-6"/>
        </w:rPr>
        <w:t>http://countrybiblechurch.us/Visuals/PowerPoints/T/Temple_Building.pps</w:t>
      </w:r>
    </w:p>
    <w:p w14:paraId="08E9B0D1" w14:textId="4DA595EF" w:rsidR="009E1FF0" w:rsidRPr="009E5B7E" w:rsidRDefault="003C7FCB" w:rsidP="004F5BAC">
      <w:pPr>
        <w:pStyle w:val="Standard"/>
        <w:rPr>
          <w:rFonts w:ascii="Comic Sans MS" w:hAnsi="Comic Sans MS"/>
          <w:bCs/>
        </w:rPr>
      </w:pPr>
      <w:r>
        <w:rPr>
          <w:rFonts w:ascii="Comic Sans MS" w:hAnsi="Comic Sans MS"/>
          <w:bCs/>
          <w:sz w:val="40"/>
          <w:szCs w:val="40"/>
        </w:rPr>
        <w:t>Read:</w:t>
      </w:r>
      <w:r w:rsidR="009736E9">
        <w:rPr>
          <w:rFonts w:ascii="Comic Sans MS" w:hAnsi="Comic Sans MS"/>
          <w:bCs/>
          <w:sz w:val="40"/>
          <w:szCs w:val="40"/>
        </w:rPr>
        <w:t xml:space="preserve"> </w:t>
      </w:r>
      <w:r w:rsidR="009736E9" w:rsidRPr="003C7FCB">
        <w:rPr>
          <w:rFonts w:ascii="Comic Sans MS" w:hAnsi="Comic Sans MS"/>
          <w:b/>
          <w:i/>
          <w:iCs/>
          <w:sz w:val="40"/>
          <w:szCs w:val="40"/>
          <w:u w:val="single"/>
        </w:rPr>
        <w:t>Hebrews 9:</w:t>
      </w:r>
      <w:r w:rsidRPr="003C7FCB">
        <w:rPr>
          <w:rFonts w:ascii="Comic Sans MS" w:hAnsi="Comic Sans MS"/>
          <w:b/>
          <w:i/>
          <w:iCs/>
          <w:sz w:val="40"/>
          <w:szCs w:val="40"/>
          <w:u w:val="single"/>
        </w:rPr>
        <w:t>1-7</w:t>
      </w:r>
      <w:r w:rsidR="009736E9">
        <w:rPr>
          <w:rFonts w:ascii="Comic Sans MS" w:hAnsi="Comic Sans MS"/>
          <w:bCs/>
          <w:sz w:val="40"/>
          <w:szCs w:val="40"/>
        </w:rPr>
        <w:t xml:space="preserve"> </w:t>
      </w:r>
      <w:r w:rsidR="00E8554A">
        <w:rPr>
          <w:rFonts w:ascii="Comic Sans MS" w:hAnsi="Comic Sans MS"/>
          <w:bCs/>
          <w:sz w:val="40"/>
          <w:szCs w:val="40"/>
        </w:rPr>
        <w:t xml:space="preserve">In </w:t>
      </w:r>
      <w:r w:rsidR="00E8554A" w:rsidRPr="00E8554A">
        <w:rPr>
          <w:rFonts w:ascii="Comic Sans MS" w:hAnsi="Comic Sans MS"/>
          <w:bCs/>
          <w:sz w:val="40"/>
          <w:szCs w:val="40"/>
          <w:u w:val="single"/>
        </w:rPr>
        <w:t>Heb. 9:5</w:t>
      </w:r>
      <w:r w:rsidR="00E8554A">
        <w:rPr>
          <w:rFonts w:ascii="Comic Sans MS" w:hAnsi="Comic Sans MS"/>
          <w:bCs/>
          <w:sz w:val="40"/>
          <w:szCs w:val="40"/>
        </w:rPr>
        <w:t xml:space="preserve"> the same Gr. word </w:t>
      </w:r>
      <w:r w:rsidR="00E23B90">
        <w:rPr>
          <w:rFonts w:ascii="Comic Sans MS" w:hAnsi="Comic Sans MS"/>
          <w:bCs/>
          <w:sz w:val="40"/>
          <w:szCs w:val="40"/>
        </w:rPr>
        <w:t xml:space="preserve">found in Romans 3:25 </w:t>
      </w:r>
      <w:r w:rsidR="00DC4412">
        <w:rPr>
          <w:rFonts w:ascii="Comic Sans MS" w:hAnsi="Comic Sans MS"/>
          <w:bCs/>
          <w:sz w:val="40"/>
          <w:szCs w:val="40"/>
        </w:rPr>
        <w:t>is translate</w:t>
      </w:r>
      <w:r w:rsidR="009E5B7E">
        <w:rPr>
          <w:rFonts w:ascii="Comic Sans MS" w:hAnsi="Comic Sans MS"/>
          <w:bCs/>
          <w:sz w:val="40"/>
          <w:szCs w:val="40"/>
        </w:rPr>
        <w:t>d</w:t>
      </w:r>
      <w:r w:rsidR="00DC4412">
        <w:rPr>
          <w:rFonts w:ascii="Comic Sans MS" w:hAnsi="Comic Sans MS"/>
          <w:bCs/>
          <w:sz w:val="40"/>
          <w:szCs w:val="40"/>
        </w:rPr>
        <w:t xml:space="preserve"> </w:t>
      </w:r>
      <w:r w:rsidR="00123CC6">
        <w:rPr>
          <w:rFonts w:ascii="Comic Sans MS" w:hAnsi="Comic Sans MS"/>
          <w:bCs/>
          <w:sz w:val="40"/>
          <w:szCs w:val="40"/>
        </w:rPr>
        <w:t xml:space="preserve">the </w:t>
      </w:r>
      <w:r w:rsidR="00DC4412">
        <w:rPr>
          <w:rFonts w:ascii="Comic Sans MS" w:hAnsi="Comic Sans MS"/>
          <w:bCs/>
          <w:sz w:val="40"/>
          <w:szCs w:val="40"/>
        </w:rPr>
        <w:t>“</w:t>
      </w:r>
      <w:r w:rsidR="00123CC6">
        <w:rPr>
          <w:rFonts w:ascii="Comic Sans MS" w:hAnsi="Comic Sans MS"/>
          <w:bCs/>
          <w:sz w:val="40"/>
          <w:szCs w:val="40"/>
        </w:rPr>
        <w:t>Mercy Seat</w:t>
      </w:r>
      <w:r w:rsidR="00DC4412">
        <w:rPr>
          <w:rFonts w:ascii="Comic Sans MS" w:hAnsi="Comic Sans MS"/>
          <w:bCs/>
          <w:sz w:val="40"/>
          <w:szCs w:val="40"/>
        </w:rPr>
        <w:t>”</w:t>
      </w:r>
      <w:r w:rsidR="00123CC6">
        <w:rPr>
          <w:rFonts w:ascii="Comic Sans MS" w:hAnsi="Comic Sans MS"/>
          <w:bCs/>
          <w:sz w:val="40"/>
          <w:szCs w:val="40"/>
        </w:rPr>
        <w:t>.</w:t>
      </w:r>
      <w:r w:rsidR="009E1FF0">
        <w:rPr>
          <w:rFonts w:ascii="Comic Sans MS" w:hAnsi="Comic Sans MS"/>
          <w:bCs/>
          <w:sz w:val="40"/>
          <w:szCs w:val="40"/>
        </w:rPr>
        <w:t xml:space="preserve"> </w:t>
      </w:r>
      <w:r w:rsidR="007321DA" w:rsidRPr="007321DA">
        <w:rPr>
          <w:rFonts w:ascii="Comic Sans MS" w:hAnsi="Comic Sans MS"/>
          <w:bCs/>
        </w:rPr>
        <w:t>(</w:t>
      </w:r>
      <w:r w:rsidR="007321DA">
        <w:rPr>
          <w:rFonts w:ascii="Comic Sans MS" w:hAnsi="Comic Sans MS"/>
          <w:bCs/>
        </w:rPr>
        <w:t>A of C)</w:t>
      </w:r>
      <w:r w:rsidR="00E23B90">
        <w:rPr>
          <w:rFonts w:ascii="Comic Sans MS" w:hAnsi="Comic Sans MS"/>
          <w:bCs/>
          <w:sz w:val="40"/>
          <w:szCs w:val="40"/>
        </w:rPr>
        <w:t xml:space="preserve">      </w:t>
      </w:r>
    </w:p>
    <w:p w14:paraId="1010453B" w14:textId="7ED7055C" w:rsidR="009E5B7E" w:rsidRPr="007321DA" w:rsidRDefault="009E5B7E" w:rsidP="004F5BAC">
      <w:pPr>
        <w:pStyle w:val="Standard"/>
        <w:rPr>
          <w:rFonts w:ascii="Comic Sans MS" w:hAnsi="Comic Sans MS"/>
          <w:bCs/>
          <w:color w:val="000000" w:themeColor="text1"/>
          <w:spacing w:val="-6"/>
          <w:sz w:val="10"/>
          <w:szCs w:val="10"/>
        </w:rPr>
      </w:pPr>
    </w:p>
    <w:p w14:paraId="60EC599A" w14:textId="73B5DB51" w:rsidR="003F4324" w:rsidRPr="003F4324" w:rsidRDefault="009E5B7E" w:rsidP="00B35A44">
      <w:pPr>
        <w:pStyle w:val="Standard"/>
        <w:ind w:left="270" w:hanging="270"/>
        <w:rPr>
          <w:rFonts w:ascii="Comic Sans MS" w:hAnsi="Comic Sans MS"/>
          <w:bCs/>
          <w:color w:val="000000" w:themeColor="text1"/>
          <w:spacing w:val="-6"/>
          <w:sz w:val="16"/>
          <w:szCs w:val="16"/>
        </w:rPr>
      </w:pPr>
      <w:r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sz w:val="40"/>
          <w:szCs w:val="40"/>
        </w:rPr>
        <w:t>“</w:t>
      </w:r>
      <w:r w:rsidRPr="00E23B90">
        <w:rPr>
          <w:rFonts w:ascii="Comic Sans MS" w:hAnsi="Comic Sans MS"/>
          <w:bCs/>
          <w:i/>
          <w:iCs/>
          <w:color w:val="000000" w:themeColor="text1"/>
          <w:sz w:val="40"/>
          <w:szCs w:val="40"/>
        </w:rPr>
        <w:t>Christ’s violent death satisfied the offended holiness and wrath of God against those for whom Christ died (</w:t>
      </w:r>
      <w:r w:rsidRPr="0014640E">
        <w:rPr>
          <w:rFonts w:ascii="Comic Sans MS" w:hAnsi="Comic Sans MS"/>
          <w:b/>
          <w:i/>
          <w:iCs/>
          <w:color w:val="000000" w:themeColor="text1"/>
          <w:sz w:val="40"/>
          <w:szCs w:val="40"/>
        </w:rPr>
        <w:t>Is</w:t>
      </w:r>
      <w:r w:rsidR="007321DA">
        <w:rPr>
          <w:rFonts w:ascii="Comic Sans MS" w:hAnsi="Comic Sans MS"/>
          <w:b/>
          <w:i/>
          <w:iCs/>
          <w:color w:val="000000" w:themeColor="text1"/>
          <w:sz w:val="40"/>
          <w:szCs w:val="40"/>
        </w:rPr>
        <w:t>aiah</w:t>
      </w:r>
      <w:r w:rsidRPr="0014640E">
        <w:rPr>
          <w:rFonts w:ascii="Comic Sans MS" w:hAnsi="Comic Sans MS"/>
          <w:b/>
          <w:i/>
          <w:iCs/>
          <w:color w:val="000000" w:themeColor="text1"/>
          <w:sz w:val="40"/>
          <w:szCs w:val="40"/>
        </w:rPr>
        <w:t xml:space="preserve"> 53:1</w:t>
      </w:r>
      <w:r w:rsidR="00986C0E">
        <w:rPr>
          <w:rFonts w:ascii="Comic Sans MS" w:hAnsi="Comic Sans MS"/>
          <w:b/>
          <w:i/>
          <w:iCs/>
          <w:color w:val="000000" w:themeColor="text1"/>
          <w:sz w:val="40"/>
          <w:szCs w:val="40"/>
        </w:rPr>
        <w:t>0</w:t>
      </w:r>
      <w:r w:rsidR="00E23B90" w:rsidRPr="0014640E">
        <w:rPr>
          <w:rFonts w:ascii="Comic Sans MS" w:hAnsi="Comic Sans MS"/>
          <w:b/>
          <w:i/>
          <w:iCs/>
          <w:color w:val="000000" w:themeColor="text1"/>
          <w:sz w:val="40"/>
          <w:szCs w:val="40"/>
        </w:rPr>
        <w:t>-1</w:t>
      </w:r>
      <w:r w:rsidR="00986C0E">
        <w:rPr>
          <w:rFonts w:ascii="Comic Sans MS" w:hAnsi="Comic Sans MS"/>
          <w:b/>
          <w:i/>
          <w:iCs/>
          <w:color w:val="000000" w:themeColor="text1"/>
          <w:sz w:val="40"/>
          <w:szCs w:val="40"/>
        </w:rPr>
        <w:t>1</w:t>
      </w:r>
      <w:r w:rsidRPr="00E23B90">
        <w:rPr>
          <w:rFonts w:ascii="Comic Sans MS" w:hAnsi="Comic Sans MS"/>
          <w:bCs/>
          <w:i/>
          <w:iCs/>
          <w:color w:val="000000" w:themeColor="text1"/>
          <w:sz w:val="40"/>
          <w:szCs w:val="40"/>
        </w:rPr>
        <w:t>). The Heb. equivalent of this word</w:t>
      </w:r>
      <w:r w:rsidR="007321DA">
        <w:rPr>
          <w:rFonts w:ascii="Comic Sans MS" w:hAnsi="Comic Sans MS"/>
          <w:bCs/>
          <w:i/>
          <w:iCs/>
          <w:color w:val="000000" w:themeColor="text1"/>
          <w:sz w:val="40"/>
          <w:szCs w:val="40"/>
        </w:rPr>
        <w:t xml:space="preserve"> </w:t>
      </w:r>
      <w:r w:rsidR="007321DA">
        <w:rPr>
          <w:rFonts w:ascii="Comic Sans MS" w:hAnsi="Comic Sans MS"/>
          <w:bCs/>
          <w:color w:val="000000" w:themeColor="text1"/>
          <w:sz w:val="36"/>
          <w:szCs w:val="36"/>
        </w:rPr>
        <w:t>[propitiation]</w:t>
      </w:r>
      <w:r w:rsidRPr="00E23B90">
        <w:rPr>
          <w:rFonts w:ascii="Comic Sans MS" w:hAnsi="Comic Sans MS"/>
          <w:bCs/>
          <w:i/>
          <w:iCs/>
          <w:color w:val="000000" w:themeColor="text1"/>
          <w:sz w:val="40"/>
          <w:szCs w:val="40"/>
        </w:rPr>
        <w:t xml:space="preserve"> was used to describe the mercy seat—the cover to the ark of the covenant—where the High-Priest sprinkled the blood of the slaughtered animal on the Day of Atonement to make atonement for the sins of the people.</w:t>
      </w:r>
      <w:r w:rsidR="00702E3A"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rPr>
        <w:t>Ibid</w:t>
      </w:r>
      <w:r w:rsidR="00702E3A" w:rsidRPr="00E23B90">
        <w:rPr>
          <w:rFonts w:ascii="Comic Sans MS" w:hAnsi="Comic Sans MS"/>
          <w:bCs/>
          <w:color w:val="000000" w:themeColor="text1"/>
        </w:rPr>
        <w:t xml:space="preserve"> 1698</w:t>
      </w:r>
    </w:p>
    <w:p w14:paraId="475F5260" w14:textId="45127DF5" w:rsidR="003F4324" w:rsidRDefault="003F4324" w:rsidP="00A34E17">
      <w:pPr>
        <w:pStyle w:val="Standard"/>
        <w:rPr>
          <w:rFonts w:ascii="Comic Sans MS" w:hAnsi="Comic Sans MS"/>
          <w:bCs/>
          <w:color w:val="000000" w:themeColor="text1"/>
          <w:spacing w:val="-6"/>
          <w:sz w:val="40"/>
          <w:szCs w:val="40"/>
        </w:rPr>
      </w:pPr>
      <w:r w:rsidRPr="003F4324">
        <w:rPr>
          <w:rFonts w:ascii="Comic Sans MS" w:hAnsi="Comic Sans MS"/>
          <w:b/>
          <w:i/>
          <w:iCs/>
          <w:color w:val="000000" w:themeColor="text1"/>
          <w:spacing w:val="-6"/>
          <w:sz w:val="40"/>
          <w:szCs w:val="40"/>
          <w:u w:val="single"/>
        </w:rPr>
        <w:lastRenderedPageBreak/>
        <w:t>Isaiah 53:10-11</w:t>
      </w:r>
      <w:r w:rsidRPr="003F4324">
        <w:rPr>
          <w:rFonts w:ascii="Comic Sans MS" w:hAnsi="Comic Sans MS"/>
          <w:b/>
          <w:i/>
          <w:iCs/>
          <w:color w:val="000000" w:themeColor="text1"/>
          <w:spacing w:val="-6"/>
          <w:sz w:val="40"/>
          <w:szCs w:val="40"/>
        </w:rPr>
        <w:t xml:space="preserve"> But the LORD </w:t>
      </w:r>
      <w:bookmarkStart w:id="20" w:name="_Hlk75868703"/>
      <w:r>
        <w:rPr>
          <w:rFonts w:ascii="Comic Sans MS" w:hAnsi="Comic Sans MS"/>
          <w:bCs/>
          <w:color w:val="000000" w:themeColor="text1"/>
          <w:spacing w:val="-6"/>
          <w:sz w:val="36"/>
          <w:szCs w:val="36"/>
        </w:rPr>
        <w:t xml:space="preserve">(GF) </w:t>
      </w:r>
      <w:bookmarkEnd w:id="20"/>
      <w:r w:rsidRPr="003F4324">
        <w:rPr>
          <w:rFonts w:ascii="Comic Sans MS" w:hAnsi="Comic Sans MS"/>
          <w:b/>
          <w:i/>
          <w:iCs/>
          <w:color w:val="000000" w:themeColor="text1"/>
          <w:spacing w:val="-6"/>
          <w:sz w:val="40"/>
          <w:szCs w:val="40"/>
        </w:rPr>
        <w:t xml:space="preserve">was pleased </w:t>
      </w:r>
      <w:r>
        <w:rPr>
          <w:rFonts w:ascii="Comic Sans MS" w:hAnsi="Comic Sans MS"/>
          <w:b/>
          <w:i/>
          <w:iCs/>
          <w:color w:val="000000" w:themeColor="text1"/>
          <w:spacing w:val="-6"/>
          <w:sz w:val="40"/>
          <w:szCs w:val="40"/>
        </w:rPr>
        <w:t>t</w:t>
      </w:r>
      <w:r w:rsidRPr="003F4324">
        <w:rPr>
          <w:rFonts w:ascii="Comic Sans MS" w:hAnsi="Comic Sans MS"/>
          <w:b/>
          <w:i/>
          <w:iCs/>
          <w:color w:val="000000" w:themeColor="text1"/>
          <w:spacing w:val="-6"/>
          <w:sz w:val="40"/>
          <w:szCs w:val="40"/>
        </w:rPr>
        <w:t>o crush Him</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6"/>
          <w:szCs w:val="36"/>
        </w:rPr>
        <w:t>(JC)</w:t>
      </w:r>
      <w:r w:rsidRPr="003F4324">
        <w:rPr>
          <w:rFonts w:ascii="Comic Sans MS" w:hAnsi="Comic Sans MS"/>
          <w:b/>
          <w:i/>
          <w:iCs/>
          <w:color w:val="000000" w:themeColor="text1"/>
          <w:spacing w:val="-6"/>
          <w:sz w:val="40"/>
          <w:szCs w:val="40"/>
        </w:rPr>
        <w:t xml:space="preserve">, putting Him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to grief; If He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would render Himself as a guilt </w:t>
      </w:r>
      <w:r w:rsidRPr="003F4324">
        <w:rPr>
          <w:rFonts w:ascii="Comic Sans MS" w:hAnsi="Comic Sans MS"/>
          <w:b/>
          <w:color w:val="000000" w:themeColor="text1"/>
          <w:spacing w:val="-6"/>
          <w:sz w:val="40"/>
          <w:szCs w:val="40"/>
        </w:rPr>
        <w:t>offering</w:t>
      </w:r>
      <w:r w:rsidRPr="003F4324">
        <w:rPr>
          <w:rFonts w:ascii="Comic Sans MS" w:hAnsi="Comic Sans MS"/>
          <w:b/>
          <w:i/>
          <w:iCs/>
          <w:color w:val="000000" w:themeColor="text1"/>
          <w:spacing w:val="-6"/>
          <w:sz w:val="40"/>
          <w:szCs w:val="40"/>
        </w:rPr>
        <w:t>, He</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see His offspring,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prolong His days, </w:t>
      </w:r>
      <w:r w:rsidR="00B35A44">
        <w:rPr>
          <w:rFonts w:ascii="Comic Sans MS" w:hAnsi="Comic Sans MS"/>
          <w:b/>
          <w:i/>
          <w:iCs/>
          <w:color w:val="000000" w:themeColor="text1"/>
          <w:spacing w:val="-6"/>
          <w:sz w:val="40"/>
          <w:szCs w:val="40"/>
        </w:rPr>
        <w:t>a</w:t>
      </w:r>
      <w:r w:rsidRPr="003F4324">
        <w:rPr>
          <w:rFonts w:ascii="Comic Sans MS" w:hAnsi="Comic Sans MS"/>
          <w:b/>
          <w:i/>
          <w:iCs/>
          <w:color w:val="000000" w:themeColor="text1"/>
          <w:spacing w:val="-6"/>
          <w:sz w:val="40"/>
          <w:szCs w:val="40"/>
        </w:rPr>
        <w:t xml:space="preserve">nd the good pleasure of the LORD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prosper in His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hand.  11</w:t>
      </w:r>
      <w:r>
        <w:rPr>
          <w:rFonts w:ascii="Comic Sans MS" w:hAnsi="Comic Sans MS"/>
          <w:b/>
          <w:i/>
          <w:iCs/>
          <w:color w:val="000000" w:themeColor="text1"/>
          <w:spacing w:val="-6"/>
          <w:sz w:val="40"/>
          <w:szCs w:val="40"/>
        </w:rPr>
        <w:t>)</w:t>
      </w:r>
      <w:r w:rsidRPr="003F4324">
        <w:rPr>
          <w:rFonts w:ascii="Comic Sans MS" w:hAnsi="Comic Sans MS"/>
          <w:b/>
          <w:i/>
          <w:iCs/>
          <w:color w:val="000000" w:themeColor="text1"/>
          <w:spacing w:val="-6"/>
          <w:sz w:val="40"/>
          <w:szCs w:val="40"/>
        </w:rPr>
        <w:t xml:space="preserve"> As a result of the anguish of His soul,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will see it and be satisfied; By His</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knowledge the Righteous One,</w:t>
      </w:r>
      <w:r w:rsidR="00B35A44" w:rsidRPr="00B35A44">
        <w:rPr>
          <w:rFonts w:ascii="Comic Sans MS" w:hAnsi="Comic Sans MS"/>
          <w:bCs/>
          <w:color w:val="000000" w:themeColor="text1"/>
          <w:spacing w:val="-6"/>
          <w:sz w:val="36"/>
          <w:szCs w:val="36"/>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 xml:space="preserve">My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Servant,</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will justify the many, As He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will bear their iniquities</w:t>
      </w:r>
      <w:r w:rsidRPr="003F4324">
        <w:rPr>
          <w:rFonts w:ascii="Comic Sans MS" w:hAnsi="Comic Sans MS"/>
          <w:bCs/>
          <w:color w:val="000000" w:themeColor="text1"/>
          <w:spacing w:val="-6"/>
          <w:sz w:val="40"/>
          <w:szCs w:val="40"/>
        </w:rPr>
        <w:t>.</w:t>
      </w:r>
    </w:p>
    <w:p w14:paraId="4C7E95BD" w14:textId="77777777" w:rsidR="003F4324" w:rsidRPr="00986C0E" w:rsidRDefault="003F4324" w:rsidP="00A34E17">
      <w:pPr>
        <w:pStyle w:val="Standard"/>
        <w:rPr>
          <w:rFonts w:ascii="Comic Sans MS" w:hAnsi="Comic Sans MS"/>
          <w:bCs/>
          <w:color w:val="000000" w:themeColor="text1"/>
          <w:spacing w:val="-6"/>
        </w:rPr>
      </w:pPr>
    </w:p>
    <w:p w14:paraId="400FC071" w14:textId="66364EEC" w:rsidR="0064704D" w:rsidRPr="0064704D" w:rsidRDefault="0064704D" w:rsidP="00A34E17">
      <w:pPr>
        <w:pStyle w:val="Standard"/>
        <w:rPr>
          <w:rFonts w:ascii="Comic Sans MS" w:hAnsi="Comic Sans MS"/>
          <w:bCs/>
          <w:color w:val="000000" w:themeColor="text1"/>
          <w:spacing w:val="-6"/>
          <w:sz w:val="40"/>
          <w:szCs w:val="40"/>
        </w:rPr>
      </w:pPr>
      <w:r w:rsidRPr="0064704D">
        <w:rPr>
          <w:rFonts w:ascii="Comic Sans MS" w:hAnsi="Comic Sans MS"/>
          <w:bCs/>
          <w:color w:val="000000" w:themeColor="text1"/>
          <w:spacing w:val="-6"/>
          <w:sz w:val="40"/>
          <w:szCs w:val="40"/>
        </w:rPr>
        <w:t>Propitiation is also related to unlimited atonement</w:t>
      </w:r>
      <w:r>
        <w:rPr>
          <w:rFonts w:ascii="Comic Sans MS" w:hAnsi="Comic Sans MS"/>
          <w:bCs/>
          <w:color w:val="000000" w:themeColor="text1"/>
          <w:spacing w:val="-6"/>
          <w:sz w:val="40"/>
          <w:szCs w:val="40"/>
        </w:rPr>
        <w:t>:</w:t>
      </w:r>
    </w:p>
    <w:p w14:paraId="0412EF1F" w14:textId="34717540" w:rsidR="0028001C" w:rsidRDefault="0028001C" w:rsidP="00A34E17">
      <w:pPr>
        <w:pStyle w:val="Standard"/>
        <w:rPr>
          <w:rFonts w:ascii="Comic Sans MS" w:hAnsi="Comic Sans MS"/>
          <w:b/>
          <w:i/>
          <w:iCs/>
          <w:color w:val="000000" w:themeColor="text1"/>
          <w:spacing w:val="-6"/>
          <w:sz w:val="38"/>
          <w:szCs w:val="38"/>
        </w:rPr>
      </w:pPr>
      <w:r w:rsidRPr="00A34E17">
        <w:rPr>
          <w:rFonts w:ascii="Comic Sans MS" w:hAnsi="Comic Sans MS"/>
          <w:b/>
          <w:i/>
          <w:iCs/>
          <w:color w:val="000000" w:themeColor="text1"/>
          <w:spacing w:val="-6"/>
          <w:sz w:val="38"/>
          <w:szCs w:val="38"/>
          <w:u w:val="single"/>
        </w:rPr>
        <w:t>1 John 2:2</w:t>
      </w:r>
      <w:r w:rsidRPr="00A34E17">
        <w:rPr>
          <w:rFonts w:ascii="Comic Sans MS" w:hAnsi="Comic Sans MS"/>
          <w:b/>
          <w:i/>
          <w:iCs/>
          <w:color w:val="000000" w:themeColor="text1"/>
          <w:spacing w:val="-6"/>
          <w:sz w:val="38"/>
          <w:szCs w:val="38"/>
        </w:rPr>
        <w:t xml:space="preserve">  and He Himself is the </w:t>
      </w:r>
      <w:r w:rsidRPr="00A34E17">
        <w:rPr>
          <w:rFonts w:ascii="Comic Sans MS" w:hAnsi="Comic Sans MS"/>
          <w:b/>
          <w:i/>
          <w:iCs/>
          <w:color w:val="C00000"/>
          <w:spacing w:val="-6"/>
          <w:sz w:val="38"/>
          <w:szCs w:val="38"/>
        </w:rPr>
        <w:t xml:space="preserve">propitiation </w:t>
      </w:r>
      <w:r w:rsidRPr="00A34E17">
        <w:rPr>
          <w:rFonts w:ascii="Comic Sans MS" w:hAnsi="Comic Sans MS"/>
          <w:b/>
          <w:i/>
          <w:iCs/>
          <w:color w:val="000000" w:themeColor="text1"/>
          <w:spacing w:val="-6"/>
          <w:sz w:val="38"/>
          <w:szCs w:val="38"/>
        </w:rPr>
        <w:t>for our</w:t>
      </w:r>
      <w:r w:rsidR="00A34E17" w:rsidRPr="00A34E17">
        <w:rPr>
          <w:rFonts w:ascii="Comic Sans MS" w:hAnsi="Comic Sans MS"/>
          <w:b/>
          <w:i/>
          <w:iCs/>
          <w:color w:val="000000" w:themeColor="text1"/>
          <w:spacing w:val="-6"/>
          <w:sz w:val="38"/>
          <w:szCs w:val="38"/>
        </w:rPr>
        <w:t xml:space="preserve"> </w:t>
      </w:r>
      <w:r w:rsidRPr="00A34E17">
        <w:rPr>
          <w:rFonts w:ascii="Comic Sans MS" w:hAnsi="Comic Sans MS"/>
          <w:b/>
          <w:i/>
          <w:iCs/>
          <w:color w:val="000000" w:themeColor="text1"/>
          <w:spacing w:val="-6"/>
          <w:sz w:val="38"/>
          <w:szCs w:val="38"/>
        </w:rPr>
        <w:t>sins; and not for ours only, but also for those of the whole world.</w:t>
      </w:r>
    </w:p>
    <w:p w14:paraId="16FCB0E9" w14:textId="77777777" w:rsidR="00E8554A" w:rsidRPr="00E8554A" w:rsidRDefault="00E8554A" w:rsidP="00A34E17">
      <w:pPr>
        <w:pStyle w:val="Standard"/>
        <w:rPr>
          <w:rFonts w:ascii="Comic Sans MS" w:hAnsi="Comic Sans MS"/>
          <w:b/>
          <w:i/>
          <w:iCs/>
          <w:color w:val="000000" w:themeColor="text1"/>
          <w:spacing w:val="-6"/>
          <w:sz w:val="12"/>
          <w:szCs w:val="12"/>
          <w:u w:val="single"/>
        </w:rPr>
      </w:pPr>
    </w:p>
    <w:p w14:paraId="2B9DBD37" w14:textId="57B32DCD" w:rsidR="0064704D" w:rsidRDefault="0064704D" w:rsidP="00A34E17">
      <w:pPr>
        <w:pStyle w:val="Standard"/>
        <w:rPr>
          <w:rFonts w:ascii="Comic Sans MS" w:hAnsi="Comic Sans MS"/>
          <w:b/>
          <w:i/>
          <w:iCs/>
          <w:color w:val="000000" w:themeColor="text1"/>
          <w:spacing w:val="-6"/>
          <w:sz w:val="39"/>
          <w:szCs w:val="39"/>
          <w:u w:val="single"/>
        </w:rPr>
      </w:pPr>
      <w:r w:rsidRPr="0064704D">
        <w:rPr>
          <w:rFonts w:ascii="Comic Sans MS" w:hAnsi="Comic Sans MS"/>
          <w:bCs/>
          <w:color w:val="000000" w:themeColor="text1"/>
          <w:spacing w:val="-6"/>
          <w:sz w:val="40"/>
          <w:szCs w:val="40"/>
        </w:rPr>
        <w:t>Propitiation demonstrates the perfect love of God</w:t>
      </w:r>
      <w:r>
        <w:rPr>
          <w:rFonts w:ascii="Comic Sans MS" w:hAnsi="Comic Sans MS"/>
          <w:bCs/>
          <w:color w:val="000000" w:themeColor="text1"/>
          <w:spacing w:val="-6"/>
          <w:sz w:val="40"/>
          <w:szCs w:val="40"/>
        </w:rPr>
        <w:t>:</w:t>
      </w:r>
    </w:p>
    <w:p w14:paraId="2C76E015" w14:textId="77777777" w:rsidR="0064704D" w:rsidRPr="0064704D" w:rsidRDefault="0064704D" w:rsidP="00A34E17">
      <w:pPr>
        <w:pStyle w:val="Standard"/>
        <w:rPr>
          <w:rFonts w:ascii="Comic Sans MS" w:hAnsi="Comic Sans MS"/>
          <w:b/>
          <w:i/>
          <w:iCs/>
          <w:color w:val="000000" w:themeColor="text1"/>
          <w:spacing w:val="-6"/>
          <w:sz w:val="12"/>
          <w:szCs w:val="12"/>
          <w:u w:val="single"/>
        </w:rPr>
      </w:pPr>
    </w:p>
    <w:p w14:paraId="7FABE69F" w14:textId="31B96265" w:rsidR="00A34E17" w:rsidRDefault="00A34E17" w:rsidP="00A34E17">
      <w:pPr>
        <w:pStyle w:val="Standard"/>
        <w:rPr>
          <w:rFonts w:ascii="Comic Sans MS" w:hAnsi="Comic Sans MS"/>
          <w:b/>
          <w:i/>
          <w:iCs/>
          <w:color w:val="000000" w:themeColor="text1"/>
          <w:spacing w:val="-6"/>
          <w:sz w:val="39"/>
          <w:szCs w:val="39"/>
        </w:rPr>
      </w:pPr>
      <w:r w:rsidRPr="00A34E17">
        <w:rPr>
          <w:rFonts w:ascii="Comic Sans MS" w:hAnsi="Comic Sans MS"/>
          <w:b/>
          <w:i/>
          <w:iCs/>
          <w:color w:val="000000" w:themeColor="text1"/>
          <w:spacing w:val="-6"/>
          <w:sz w:val="39"/>
          <w:szCs w:val="39"/>
          <w:u w:val="single"/>
        </w:rPr>
        <w:t>1 John 4:10</w:t>
      </w:r>
      <w:r w:rsidRPr="00A34E17">
        <w:rPr>
          <w:rFonts w:ascii="Comic Sans MS" w:hAnsi="Comic Sans MS"/>
          <w:b/>
          <w:i/>
          <w:iCs/>
          <w:color w:val="000000" w:themeColor="text1"/>
          <w:spacing w:val="-6"/>
          <w:sz w:val="39"/>
          <w:szCs w:val="39"/>
        </w:rPr>
        <w:t xml:space="preserve"> In this is love,</w:t>
      </w:r>
      <w:r w:rsidR="00206FB3">
        <w:rPr>
          <w:rFonts w:ascii="Comic Sans MS" w:hAnsi="Comic Sans MS"/>
          <w:b/>
          <w:i/>
          <w:iCs/>
          <w:color w:val="000000" w:themeColor="text1"/>
          <w:spacing w:val="-6"/>
          <w:sz w:val="39"/>
          <w:szCs w:val="39"/>
        </w:rPr>
        <w:t xml:space="preserve"> </w:t>
      </w:r>
      <w:r w:rsidRPr="00A34E17">
        <w:rPr>
          <w:rFonts w:ascii="Comic Sans MS" w:hAnsi="Comic Sans MS"/>
          <w:b/>
          <w:i/>
          <w:iCs/>
          <w:color w:val="000000" w:themeColor="text1"/>
          <w:spacing w:val="-6"/>
          <w:sz w:val="39"/>
          <w:szCs w:val="39"/>
        </w:rPr>
        <w:t xml:space="preserve">not that we loved God, but that He loved us and sent His Son to be the </w:t>
      </w:r>
      <w:r w:rsidRPr="00A34E17">
        <w:rPr>
          <w:rFonts w:ascii="Comic Sans MS" w:hAnsi="Comic Sans MS"/>
          <w:b/>
          <w:i/>
          <w:iCs/>
          <w:color w:val="C00000"/>
          <w:spacing w:val="-6"/>
          <w:sz w:val="39"/>
          <w:szCs w:val="39"/>
        </w:rPr>
        <w:t>propitiation</w:t>
      </w:r>
      <w:r w:rsidRPr="00A34E17">
        <w:rPr>
          <w:rFonts w:ascii="Comic Sans MS" w:hAnsi="Comic Sans MS"/>
          <w:b/>
          <w:i/>
          <w:iCs/>
          <w:color w:val="000000" w:themeColor="text1"/>
          <w:spacing w:val="-6"/>
          <w:sz w:val="39"/>
          <w:szCs w:val="39"/>
        </w:rPr>
        <w:t xml:space="preserve"> for our sins.</w:t>
      </w:r>
    </w:p>
    <w:p w14:paraId="778C04AB" w14:textId="3101ABDB" w:rsidR="00A34E17" w:rsidRPr="00A34E17" w:rsidRDefault="00A34E17" w:rsidP="00A34E17">
      <w:pPr>
        <w:pStyle w:val="Standard"/>
        <w:rPr>
          <w:rFonts w:ascii="Comic Sans MS" w:hAnsi="Comic Sans MS"/>
          <w:b/>
          <w:i/>
          <w:iCs/>
          <w:color w:val="000000" w:themeColor="text1"/>
          <w:spacing w:val="-6"/>
          <w:sz w:val="12"/>
          <w:szCs w:val="12"/>
        </w:rPr>
      </w:pPr>
    </w:p>
    <w:p w14:paraId="7B91D315" w14:textId="1E9673DE" w:rsidR="0012074C" w:rsidRPr="0012074C" w:rsidRDefault="00E8554A" w:rsidP="0012074C">
      <w:pPr>
        <w:pStyle w:val="Standard"/>
        <w:rPr>
          <w:rFonts w:ascii="Comic Sans MS" w:hAnsi="Comic Sans MS"/>
          <w:bCs/>
          <w:sz w:val="40"/>
          <w:szCs w:val="40"/>
        </w:rPr>
      </w:pPr>
      <w:r>
        <w:rPr>
          <w:rFonts w:ascii="Comic Sans MS" w:hAnsi="Comic Sans MS"/>
          <w:bCs/>
          <w:color w:val="000000" w:themeColor="text1"/>
          <w:spacing w:val="-6"/>
          <w:sz w:val="38"/>
          <w:szCs w:val="38"/>
        </w:rPr>
        <w:t xml:space="preserve">In the two verses above, </w:t>
      </w:r>
      <w:r w:rsidR="00A34E17" w:rsidRPr="00A34E17">
        <w:rPr>
          <w:rFonts w:ascii="Comic Sans MS" w:hAnsi="Comic Sans MS"/>
          <w:b/>
          <w:i/>
          <w:iCs/>
          <w:color w:val="C00000"/>
          <w:spacing w:val="-6"/>
          <w:sz w:val="38"/>
          <w:szCs w:val="38"/>
        </w:rPr>
        <w:t>Propitiation</w:t>
      </w:r>
      <w:r w:rsidR="00A34E17">
        <w:rPr>
          <w:rFonts w:ascii="Comic Sans MS" w:hAnsi="Comic Sans MS"/>
          <w:b/>
          <w:i/>
          <w:iCs/>
          <w:color w:val="C00000"/>
          <w:spacing w:val="-6"/>
          <w:sz w:val="38"/>
          <w:szCs w:val="38"/>
        </w:rPr>
        <w:t xml:space="preserve"> </w:t>
      </w:r>
      <w:r w:rsidR="00A34E17">
        <w:rPr>
          <w:rFonts w:ascii="Comic Sans MS" w:hAnsi="Comic Sans MS"/>
          <w:bCs/>
          <w:color w:val="000000" w:themeColor="text1"/>
          <w:spacing w:val="-6"/>
          <w:sz w:val="38"/>
          <w:szCs w:val="38"/>
        </w:rPr>
        <w:t xml:space="preserve">– </w:t>
      </w:r>
      <w:r w:rsidR="00A34E17">
        <w:rPr>
          <w:rFonts w:ascii="Comic Sans MS" w:hAnsi="Comic Sans MS"/>
          <w:bCs/>
          <w:color w:val="000000" w:themeColor="text1"/>
          <w:spacing w:val="-6"/>
          <w:sz w:val="36"/>
          <w:szCs w:val="36"/>
        </w:rPr>
        <w:t xml:space="preserve">HILASMOS, </w:t>
      </w:r>
      <w:r w:rsidR="00A34E17" w:rsidRPr="00A34E17">
        <w:rPr>
          <w:rFonts w:ascii="#Logos 8 Resource" w:hAnsi="#Logos 8 Resource"/>
          <w:b/>
          <w:sz w:val="40"/>
          <w:szCs w:val="40"/>
          <w:lang w:val="el-GR"/>
        </w:rPr>
        <w:t>ἱλασμός</w:t>
      </w:r>
      <w:r w:rsidR="00A34E17">
        <w:rPr>
          <w:rFonts w:ascii="#Logos 8 Resource" w:hAnsi="#Logos 8 Resource"/>
          <w:b/>
          <w:sz w:val="40"/>
          <w:szCs w:val="40"/>
        </w:rPr>
        <w:t xml:space="preserve">, </w:t>
      </w:r>
      <w:r w:rsidR="00A34E17">
        <w:rPr>
          <w:rFonts w:ascii="Comic Sans MS" w:hAnsi="Comic Sans MS"/>
          <w:bCs/>
          <w:sz w:val="40"/>
          <w:szCs w:val="40"/>
        </w:rPr>
        <w:t xml:space="preserve">n, </w:t>
      </w:r>
      <w:proofErr w:type="spellStart"/>
      <w:r w:rsidR="00206FB3">
        <w:rPr>
          <w:rFonts w:ascii="Comic Sans MS" w:hAnsi="Comic Sans MS"/>
          <w:bCs/>
          <w:spacing w:val="-4"/>
          <w:sz w:val="40"/>
          <w:szCs w:val="40"/>
        </w:rPr>
        <w:t>n</w:t>
      </w:r>
      <w:r w:rsidR="00A34E17" w:rsidRPr="00E8554A">
        <w:rPr>
          <w:rFonts w:ascii="Comic Sans MS" w:hAnsi="Comic Sans MS"/>
          <w:bCs/>
          <w:spacing w:val="-4"/>
          <w:sz w:val="40"/>
          <w:szCs w:val="40"/>
        </w:rPr>
        <w:t>sm</w:t>
      </w:r>
      <w:proofErr w:type="spellEnd"/>
      <w:r w:rsidR="00A34E17" w:rsidRPr="00E8554A">
        <w:rPr>
          <w:rFonts w:ascii="Comic Sans MS" w:hAnsi="Comic Sans MS"/>
          <w:bCs/>
          <w:spacing w:val="-4"/>
          <w:sz w:val="40"/>
          <w:szCs w:val="40"/>
        </w:rPr>
        <w:t xml:space="preserve">; appeasement </w:t>
      </w:r>
      <w:r w:rsidR="0064704D">
        <w:rPr>
          <w:rFonts w:ascii="Comic Sans MS" w:hAnsi="Comic Sans MS"/>
          <w:bCs/>
          <w:spacing w:val="-4"/>
          <w:sz w:val="40"/>
          <w:szCs w:val="40"/>
        </w:rPr>
        <w:t xml:space="preserve">of God’s attributes </w:t>
      </w:r>
      <w:r w:rsidR="00A34E17" w:rsidRPr="00E8554A">
        <w:rPr>
          <w:rFonts w:ascii="Comic Sans MS" w:hAnsi="Comic Sans MS"/>
          <w:bCs/>
          <w:spacing w:val="-4"/>
          <w:sz w:val="40"/>
          <w:szCs w:val="40"/>
        </w:rPr>
        <w:t>necessitated by sin, expiation</w:t>
      </w:r>
      <w:r w:rsidR="0012074C" w:rsidRPr="00E8554A">
        <w:rPr>
          <w:rFonts w:ascii="Comic Sans MS" w:hAnsi="Comic Sans MS"/>
          <w:bCs/>
          <w:spacing w:val="-4"/>
          <w:sz w:val="40"/>
          <w:szCs w:val="40"/>
        </w:rPr>
        <w:t>, the means</w:t>
      </w:r>
      <w:r w:rsidR="0012074C" w:rsidRPr="0012074C">
        <w:rPr>
          <w:rFonts w:ascii="Comic Sans MS" w:hAnsi="Comic Sans MS"/>
          <w:bCs/>
          <w:sz w:val="40"/>
          <w:szCs w:val="40"/>
        </w:rPr>
        <w:t xml:space="preserve"> by which </w:t>
      </w:r>
      <w:r w:rsidR="0064704D">
        <w:rPr>
          <w:rFonts w:ascii="Comic Sans MS" w:hAnsi="Comic Sans MS"/>
          <w:bCs/>
          <w:sz w:val="40"/>
          <w:szCs w:val="40"/>
        </w:rPr>
        <w:t>believers are justified.</w:t>
      </w:r>
    </w:p>
    <w:p w14:paraId="245BCAE3" w14:textId="77777777" w:rsidR="0012074C" w:rsidRPr="00416F09" w:rsidRDefault="0012074C" w:rsidP="0012074C">
      <w:pPr>
        <w:pStyle w:val="Standard"/>
        <w:rPr>
          <w:rFonts w:ascii="Comic Sans MS" w:hAnsi="Comic Sans MS"/>
          <w:bCs/>
          <w:sz w:val="20"/>
          <w:szCs w:val="20"/>
        </w:rPr>
      </w:pPr>
    </w:p>
    <w:p w14:paraId="4AD727F7" w14:textId="77777777" w:rsidR="00416F09" w:rsidRDefault="00416F09" w:rsidP="00416F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(7-1-21)  </w:t>
      </w:r>
    </w:p>
    <w:p w14:paraId="6C799DD3" w14:textId="2CAD1021" w:rsidR="00A34E17" w:rsidRPr="00DE1B3C" w:rsidRDefault="00A34E17" w:rsidP="00A34E17">
      <w:pPr>
        <w:pStyle w:val="Standard"/>
        <w:rPr>
          <w:rFonts w:ascii="Comic Sans MS" w:hAnsi="Comic Sans MS"/>
          <w:b/>
          <w:i/>
          <w:iCs/>
          <w:color w:val="000000" w:themeColor="text1"/>
          <w:spacing w:val="-6"/>
          <w:sz w:val="16"/>
          <w:szCs w:val="16"/>
        </w:rPr>
      </w:pPr>
    </w:p>
    <w:p w14:paraId="0272347F" w14:textId="508B5286" w:rsidR="00DE1B3C" w:rsidRDefault="00DE1B3C" w:rsidP="00DE1B3C">
      <w:pPr>
        <w:pStyle w:val="Standard"/>
        <w:rPr>
          <w:rFonts w:ascii="Comic Sans MS" w:hAnsi="Comic Sans MS"/>
          <w:b/>
          <w:i/>
          <w:iCs/>
          <w:color w:val="000000" w:themeColor="text1"/>
          <w:spacing w:val="-6"/>
          <w:sz w:val="40"/>
          <w:szCs w:val="40"/>
        </w:rPr>
      </w:pPr>
      <w:r w:rsidRPr="000B3235">
        <w:rPr>
          <w:rFonts w:ascii="Comic Sans MS" w:hAnsi="Comic Sans MS"/>
          <w:b/>
          <w:i/>
          <w:iCs/>
          <w:color w:val="000000" w:themeColor="text1"/>
          <w:spacing w:val="-6"/>
          <w:sz w:val="40"/>
          <w:szCs w:val="40"/>
        </w:rPr>
        <w:t xml:space="preserve">While </w:t>
      </w:r>
      <w:r w:rsidRPr="00085C53">
        <w:rPr>
          <w:rFonts w:ascii="Comic Sans MS" w:hAnsi="Comic Sans MS"/>
          <w:b/>
          <w:i/>
          <w:iCs/>
          <w:color w:val="C00000"/>
          <w:spacing w:val="-6"/>
          <w:sz w:val="40"/>
          <w:szCs w:val="40"/>
        </w:rPr>
        <w:t>redemption</w:t>
      </w:r>
      <w:r w:rsidRPr="000B3235">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2"/>
          <w:szCs w:val="32"/>
        </w:rPr>
        <w:t>(</w:t>
      </w:r>
      <w:r w:rsidRPr="00085C53">
        <w:rPr>
          <w:rFonts w:ascii="Comic Sans MS" w:hAnsi="Comic Sans MS"/>
          <w:bCs/>
          <w:i/>
          <w:iCs/>
          <w:color w:val="000000" w:themeColor="text1"/>
          <w:spacing w:val="-6"/>
          <w:sz w:val="32"/>
          <w:szCs w:val="32"/>
          <w:u w:val="single"/>
        </w:rPr>
        <w:t>Rom. 3:24</w:t>
      </w:r>
      <w:r>
        <w:rPr>
          <w:rFonts w:ascii="Comic Sans MS" w:hAnsi="Comic Sans MS"/>
          <w:bCs/>
          <w:color w:val="000000" w:themeColor="text1"/>
          <w:spacing w:val="-6"/>
          <w:sz w:val="32"/>
          <w:szCs w:val="32"/>
        </w:rPr>
        <w:t>)</w:t>
      </w:r>
      <w:r>
        <w:rPr>
          <w:rFonts w:ascii="Comic Sans MS" w:hAnsi="Comic Sans MS"/>
          <w:b/>
          <w:i/>
          <w:iCs/>
          <w:color w:val="000000" w:themeColor="text1"/>
          <w:spacing w:val="-6"/>
          <w:sz w:val="40"/>
          <w:szCs w:val="40"/>
        </w:rPr>
        <w:t xml:space="preserve"> </w:t>
      </w:r>
      <w:r w:rsidRPr="000B3235">
        <w:rPr>
          <w:rFonts w:ascii="Comic Sans MS" w:hAnsi="Comic Sans MS"/>
          <w:b/>
          <w:i/>
          <w:iCs/>
          <w:color w:val="000000" w:themeColor="text1"/>
          <w:spacing w:val="-6"/>
          <w:sz w:val="40"/>
          <w:szCs w:val="40"/>
        </w:rPr>
        <w:t xml:space="preserve">is </w:t>
      </w:r>
      <w:proofErr w:type="spellStart"/>
      <w:r w:rsidRPr="000B3235">
        <w:rPr>
          <w:rFonts w:ascii="Comic Sans MS" w:hAnsi="Comic Sans MS"/>
          <w:b/>
          <w:i/>
          <w:iCs/>
          <w:color w:val="000000" w:themeColor="text1"/>
          <w:spacing w:val="-6"/>
          <w:sz w:val="40"/>
          <w:szCs w:val="40"/>
        </w:rPr>
        <w:t>sinward</w:t>
      </w:r>
      <w:proofErr w:type="spellEnd"/>
      <w:r w:rsidRPr="000B3235">
        <w:rPr>
          <w:rFonts w:ascii="Comic Sans MS" w:hAnsi="Comic Sans MS"/>
          <w:b/>
          <w:i/>
          <w:iCs/>
          <w:color w:val="000000" w:themeColor="text1"/>
          <w:spacing w:val="-6"/>
          <w:sz w:val="40"/>
          <w:szCs w:val="40"/>
        </w:rPr>
        <w:t xml:space="preserve"> and </w:t>
      </w:r>
      <w:r w:rsidRPr="00085C53">
        <w:rPr>
          <w:rFonts w:ascii="Comic Sans MS" w:hAnsi="Comic Sans MS"/>
          <w:b/>
          <w:i/>
          <w:iCs/>
          <w:color w:val="C00000"/>
          <w:spacing w:val="-6"/>
          <w:sz w:val="40"/>
          <w:szCs w:val="40"/>
        </w:rPr>
        <w:t>propitiation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(Rom. 3:25)</w:t>
      </w:r>
      <w:r w:rsidRPr="000B3235">
        <w:rPr>
          <w:rFonts w:ascii="Comic Sans MS" w:hAnsi="Comic Sans MS"/>
          <w:b/>
          <w:i/>
          <w:iCs/>
          <w:color w:val="000000" w:themeColor="text1"/>
          <w:spacing w:val="-6"/>
          <w:sz w:val="40"/>
          <w:szCs w:val="40"/>
        </w:rPr>
        <w:t xml:space="preserve"> is Godward, </w:t>
      </w:r>
      <w:r w:rsidRPr="00085C53">
        <w:rPr>
          <w:rFonts w:ascii="Comic Sans MS" w:hAnsi="Comic Sans MS"/>
          <w:b/>
          <w:i/>
          <w:iCs/>
          <w:color w:val="C00000"/>
          <w:spacing w:val="-6"/>
          <w:sz w:val="40"/>
          <w:szCs w:val="40"/>
        </w:rPr>
        <w:t>reconciliation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(Col. 1:20)</w:t>
      </w:r>
      <w:r w:rsidRPr="000B3235">
        <w:rPr>
          <w:rFonts w:ascii="Comic Sans MS" w:hAnsi="Comic Sans MS"/>
          <w:b/>
          <w:i/>
          <w:iCs/>
          <w:color w:val="000000" w:themeColor="text1"/>
          <w:spacing w:val="-6"/>
          <w:sz w:val="40"/>
          <w:szCs w:val="40"/>
        </w:rPr>
        <w:t xml:space="preserve"> is manward. </w:t>
      </w:r>
      <w:r w:rsidRPr="000B3235">
        <w:rPr>
          <w:rFonts w:ascii="Comic Sans MS" w:hAnsi="Comic Sans MS"/>
          <w:b/>
          <w:i/>
          <w:iCs/>
          <w:color w:val="000000" w:themeColor="text1"/>
          <w:spacing w:val="-6"/>
          <w:sz w:val="40"/>
          <w:szCs w:val="40"/>
        </w:rPr>
        <w:lastRenderedPageBreak/>
        <w:t>Therefore</w:t>
      </w:r>
      <w:r w:rsidR="00620493">
        <w:rPr>
          <w:rFonts w:ascii="Comic Sans MS" w:hAnsi="Comic Sans MS"/>
          <w:b/>
          <w:i/>
          <w:iCs/>
          <w:color w:val="000000" w:themeColor="text1"/>
          <w:spacing w:val="-6"/>
          <w:sz w:val="40"/>
          <w:szCs w:val="40"/>
        </w:rPr>
        <w:t>,</w:t>
      </w:r>
      <w:r w:rsidRPr="000B3235">
        <w:rPr>
          <w:rFonts w:ascii="Comic Sans MS" w:hAnsi="Comic Sans MS"/>
          <w:b/>
          <w:i/>
          <w:iCs/>
          <w:color w:val="000000" w:themeColor="text1"/>
          <w:spacing w:val="-6"/>
          <w:sz w:val="40"/>
          <w:szCs w:val="40"/>
        </w:rPr>
        <w:t xml:space="preserve"> by definition reconciliation is the removal of the barrier between God and man.</w:t>
      </w:r>
    </w:p>
    <w:p w14:paraId="6CECEE21" w14:textId="05A697D2" w:rsidR="00DE1B3C" w:rsidRPr="00F93925" w:rsidRDefault="00DE1B3C" w:rsidP="00DE1B3C">
      <w:pPr>
        <w:pStyle w:val="Standard"/>
        <w:rPr>
          <w:rFonts w:ascii="Comic Sans MS" w:hAnsi="Comic Sans MS"/>
          <w:b/>
          <w:i/>
          <w:iCs/>
          <w:color w:val="000000" w:themeColor="text1"/>
          <w:spacing w:val="-6"/>
          <w:sz w:val="12"/>
          <w:szCs w:val="12"/>
        </w:rPr>
      </w:pPr>
    </w:p>
    <w:p w14:paraId="1E5B25BB" w14:textId="0B58B72F" w:rsidR="006F6E87" w:rsidRPr="006F6E87" w:rsidRDefault="006F6E87" w:rsidP="006F6E87">
      <w:pPr>
        <w:pStyle w:val="Standard"/>
        <w:rPr>
          <w:rFonts w:ascii="Comic Sans MS" w:hAnsi="Comic Sans MS"/>
          <w:bCs/>
          <w:color w:val="000000" w:themeColor="text1"/>
          <w:spacing w:val="-6"/>
          <w:sz w:val="40"/>
          <w:szCs w:val="40"/>
          <w:u w:val="single"/>
        </w:rPr>
      </w:pPr>
      <w:r>
        <w:rPr>
          <w:rFonts w:ascii="Comic Sans MS" w:hAnsi="Comic Sans MS"/>
          <w:bCs/>
          <w:color w:val="000000" w:themeColor="text1"/>
          <w:spacing w:val="-6"/>
          <w:sz w:val="40"/>
          <w:szCs w:val="40"/>
          <w:u w:val="single"/>
        </w:rPr>
        <w:t>P</w:t>
      </w:r>
      <w:r w:rsidRPr="006F6E87">
        <w:rPr>
          <w:rFonts w:ascii="Comic Sans MS" w:hAnsi="Comic Sans MS"/>
          <w:bCs/>
          <w:color w:val="000000" w:themeColor="text1"/>
          <w:spacing w:val="-6"/>
          <w:sz w:val="40"/>
          <w:szCs w:val="40"/>
          <w:u w:val="single"/>
        </w:rPr>
        <w:t>ropitiation</w:t>
      </w:r>
      <w:r w:rsidR="004F0089">
        <w:rPr>
          <w:rFonts w:ascii="Comic Sans MS" w:hAnsi="Comic Sans MS"/>
          <w:bCs/>
          <w:color w:val="000000" w:themeColor="text1"/>
          <w:spacing w:val="-6"/>
          <w:sz w:val="40"/>
          <w:szCs w:val="40"/>
          <w:u w:val="single"/>
        </w:rPr>
        <w:t xml:space="preserve"> Points</w:t>
      </w:r>
    </w:p>
    <w:p w14:paraId="377010A5" w14:textId="652D8B4E" w:rsidR="006F6E87" w:rsidRPr="006F6E87" w:rsidRDefault="006F6E87" w:rsidP="006F6E87">
      <w:pPr>
        <w:pStyle w:val="Standard"/>
        <w:numPr>
          <w:ilvl w:val="1"/>
          <w:numId w:val="43"/>
        </w:numPr>
        <w:ind w:left="36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Propitiation is the Godward side of salvation. The purpose of propitiation is to make the essence of God compatible to man’s salvation through Jesus Christ. Until the Father is propitiated there is no solution to the sin problem and man cannot be reconciled to God.</w:t>
      </w:r>
    </w:p>
    <w:p w14:paraId="1EC34BA8" w14:textId="1F462A72" w:rsidR="00DE1B3C" w:rsidRPr="00F93925" w:rsidRDefault="00DE1B3C" w:rsidP="00DE1B3C">
      <w:pPr>
        <w:pStyle w:val="Standard"/>
        <w:rPr>
          <w:rFonts w:ascii="Comic Sans MS" w:hAnsi="Comic Sans MS"/>
          <w:bCs/>
          <w:color w:val="000000" w:themeColor="text1"/>
          <w:spacing w:val="-6"/>
          <w:sz w:val="12"/>
          <w:szCs w:val="12"/>
        </w:rPr>
      </w:pPr>
    </w:p>
    <w:p w14:paraId="61D71B99" w14:textId="6A091AF8" w:rsidR="006F6E87" w:rsidRDefault="006F6E87" w:rsidP="00A3151C">
      <w:pPr>
        <w:pStyle w:val="Standard"/>
        <w:numPr>
          <w:ilvl w:val="1"/>
          <w:numId w:val="43"/>
        </w:numPr>
        <w:ind w:left="450" w:hanging="45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 xml:space="preserve">The propitiatory work of Christ </w:t>
      </w:r>
      <w:r>
        <w:rPr>
          <w:rFonts w:ascii="Comic Sans MS" w:hAnsi="Comic Sans MS"/>
          <w:bCs/>
          <w:color w:val="000000" w:themeColor="text1"/>
          <w:spacing w:val="-6"/>
          <w:sz w:val="40"/>
          <w:szCs w:val="40"/>
        </w:rPr>
        <w:t xml:space="preserve">on the cross </w:t>
      </w:r>
      <w:r w:rsidRPr="006F6E87">
        <w:rPr>
          <w:rFonts w:ascii="Comic Sans MS" w:hAnsi="Comic Sans MS"/>
          <w:bCs/>
          <w:color w:val="000000" w:themeColor="text1"/>
          <w:spacing w:val="-6"/>
          <w:sz w:val="40"/>
          <w:szCs w:val="40"/>
        </w:rPr>
        <w:t xml:space="preserve">can only be appropriated </w:t>
      </w:r>
      <w:r w:rsidR="00A3151C">
        <w:rPr>
          <w:rFonts w:ascii="Comic Sans MS" w:hAnsi="Comic Sans MS"/>
          <w:bCs/>
          <w:color w:val="000000" w:themeColor="text1"/>
          <w:spacing w:val="-6"/>
          <w:sz w:val="40"/>
          <w:szCs w:val="40"/>
        </w:rPr>
        <w:t xml:space="preserve">by faith in Christ which is </w:t>
      </w:r>
      <w:r w:rsidRPr="006F6E87">
        <w:rPr>
          <w:rFonts w:ascii="Comic Sans MS" w:hAnsi="Comic Sans MS"/>
          <w:bCs/>
          <w:color w:val="000000" w:themeColor="text1"/>
          <w:spacing w:val="-6"/>
          <w:sz w:val="40"/>
          <w:szCs w:val="40"/>
        </w:rPr>
        <w:t>totally non-meritorious</w:t>
      </w:r>
      <w:r w:rsidR="00A3151C">
        <w:rPr>
          <w:rFonts w:ascii="Comic Sans MS" w:hAnsi="Comic Sans MS"/>
          <w:bCs/>
          <w:color w:val="000000" w:themeColor="text1"/>
          <w:spacing w:val="-6"/>
          <w:sz w:val="40"/>
          <w:szCs w:val="40"/>
        </w:rPr>
        <w:t>. Salvation is completely and totally provided by God alone.</w:t>
      </w:r>
    </w:p>
    <w:p w14:paraId="27C72789" w14:textId="77777777" w:rsidR="00A3151C" w:rsidRPr="00F93925" w:rsidRDefault="00A3151C" w:rsidP="00A3151C">
      <w:pPr>
        <w:pStyle w:val="ListParagraph"/>
        <w:rPr>
          <w:rFonts w:ascii="Comic Sans MS" w:hAnsi="Comic Sans MS"/>
          <w:bCs/>
          <w:color w:val="000000" w:themeColor="text1"/>
          <w:spacing w:val="-6"/>
          <w:sz w:val="12"/>
          <w:szCs w:val="12"/>
        </w:rPr>
      </w:pPr>
    </w:p>
    <w:p w14:paraId="06507F0F" w14:textId="079D4C94" w:rsidR="00C63A0B" w:rsidRPr="00627FF5" w:rsidRDefault="00A3151C" w:rsidP="00A3151C">
      <w:pPr>
        <w:pStyle w:val="Standard"/>
        <w:numPr>
          <w:ilvl w:val="1"/>
          <w:numId w:val="43"/>
        </w:numPr>
        <w:ind w:left="450" w:hanging="450"/>
        <w:rPr>
          <w:rFonts w:ascii="Comic Sans MS" w:hAnsi="Comic Sans MS"/>
          <w:b/>
          <w:i/>
          <w:iCs/>
          <w:color w:val="000000" w:themeColor="text1"/>
          <w:spacing w:val="-6"/>
          <w:sz w:val="39"/>
          <w:szCs w:val="39"/>
        </w:rPr>
      </w:pPr>
      <w:r w:rsidRPr="00A3151C">
        <w:rPr>
          <w:rFonts w:ascii="Comic Sans MS" w:hAnsi="Comic Sans MS"/>
          <w:bCs/>
          <w:color w:val="000000" w:themeColor="text1"/>
          <w:spacing w:val="-6"/>
          <w:sz w:val="40"/>
          <w:szCs w:val="40"/>
        </w:rPr>
        <w:t xml:space="preserve">The mercy seat was a physical representation of God being propitiated/satisfied with the work of J.C. on the cross. </w:t>
      </w:r>
    </w:p>
    <w:p w14:paraId="73BEC573" w14:textId="77777777" w:rsidR="00627FF5" w:rsidRPr="00F93925" w:rsidRDefault="00627FF5" w:rsidP="00627FF5">
      <w:pPr>
        <w:pStyle w:val="ListParagraph"/>
        <w:rPr>
          <w:rFonts w:ascii="Comic Sans MS" w:hAnsi="Comic Sans MS"/>
          <w:b/>
          <w:i/>
          <w:iCs/>
          <w:color w:val="000000" w:themeColor="text1"/>
          <w:spacing w:val="-6"/>
          <w:sz w:val="12"/>
          <w:szCs w:val="12"/>
        </w:rPr>
      </w:pPr>
    </w:p>
    <w:p w14:paraId="213F8A1F" w14:textId="01163AED" w:rsidR="00A3151C" w:rsidRPr="004F0089" w:rsidRDefault="004F0089" w:rsidP="00A3151C">
      <w:pPr>
        <w:pStyle w:val="Standard"/>
        <w:numPr>
          <w:ilvl w:val="1"/>
          <w:numId w:val="43"/>
        </w:numPr>
        <w:ind w:left="450" w:hanging="450"/>
        <w:rPr>
          <w:rFonts w:ascii="Comic Sans MS" w:hAnsi="Comic Sans MS"/>
          <w:bCs/>
          <w:color w:val="000000" w:themeColor="text1"/>
          <w:spacing w:val="-6"/>
          <w:sz w:val="39"/>
          <w:szCs w:val="39"/>
        </w:rPr>
      </w:pPr>
      <w:r w:rsidRPr="004F0089">
        <w:rPr>
          <w:rFonts w:ascii="Comic Sans MS" w:hAnsi="Comic Sans MS"/>
          <w:bCs/>
          <w:color w:val="000000" w:themeColor="text1"/>
          <w:spacing w:val="-6"/>
          <w:sz w:val="39"/>
          <w:szCs w:val="39"/>
        </w:rPr>
        <w:t>God cannot be merciful toward the sinner in the sense of being generous or lenient</w:t>
      </w:r>
      <w:r>
        <w:rPr>
          <w:rFonts w:ascii="Comic Sans MS" w:hAnsi="Comic Sans MS"/>
          <w:bCs/>
          <w:color w:val="000000" w:themeColor="text1"/>
          <w:spacing w:val="-6"/>
          <w:sz w:val="39"/>
          <w:szCs w:val="39"/>
        </w:rPr>
        <w:t xml:space="preserve"> apart from the debt of our sins being paid by our Lord Jesus Christ.</w:t>
      </w:r>
    </w:p>
    <w:p w14:paraId="2FA452BD" w14:textId="77777777" w:rsidR="00A34E17" w:rsidRPr="004F0089" w:rsidRDefault="00A34E17" w:rsidP="00A34E17">
      <w:pPr>
        <w:pStyle w:val="Standard"/>
        <w:rPr>
          <w:rFonts w:ascii="Comic Sans MS" w:hAnsi="Comic Sans MS"/>
          <w:bCs/>
          <w:color w:val="000000" w:themeColor="text1"/>
          <w:spacing w:val="-6"/>
          <w:sz w:val="12"/>
          <w:szCs w:val="12"/>
        </w:rPr>
      </w:pPr>
    </w:p>
    <w:p w14:paraId="170DCDCF" w14:textId="6E2D4A56" w:rsidR="00627FF5" w:rsidRPr="00627FF5" w:rsidRDefault="00627FF5" w:rsidP="00627FF5">
      <w:pPr>
        <w:pStyle w:val="Standard"/>
        <w:rPr>
          <w:rFonts w:ascii="Comic Sans MS" w:hAnsi="Comic Sans MS"/>
          <w:b/>
          <w:i/>
          <w:iCs/>
          <w:sz w:val="40"/>
          <w:szCs w:val="40"/>
          <w:u w:val="single"/>
        </w:rPr>
      </w:pPr>
      <w:r>
        <w:rPr>
          <w:rFonts w:ascii="Comic Sans MS" w:hAnsi="Comic Sans MS"/>
          <w:bCs/>
          <w:sz w:val="40"/>
          <w:szCs w:val="40"/>
        </w:rPr>
        <w:t xml:space="preserve">Read: </w:t>
      </w:r>
      <w:r w:rsidRPr="00C63A0B">
        <w:rPr>
          <w:rFonts w:ascii="Comic Sans MS" w:hAnsi="Comic Sans MS"/>
          <w:b/>
          <w:i/>
          <w:iCs/>
          <w:sz w:val="40"/>
          <w:szCs w:val="40"/>
          <w:u w:val="single"/>
        </w:rPr>
        <w:t>Colossians 1:1</w:t>
      </w:r>
      <w:r>
        <w:rPr>
          <w:rFonts w:ascii="Comic Sans MS" w:hAnsi="Comic Sans MS"/>
          <w:b/>
          <w:i/>
          <w:iCs/>
          <w:sz w:val="40"/>
          <w:szCs w:val="40"/>
          <w:u w:val="single"/>
        </w:rPr>
        <w:t>8</w:t>
      </w:r>
      <w:r w:rsidRPr="00C63A0B">
        <w:rPr>
          <w:rFonts w:ascii="Comic Sans MS" w:hAnsi="Comic Sans MS"/>
          <w:b/>
          <w:i/>
          <w:iCs/>
          <w:sz w:val="40"/>
          <w:szCs w:val="40"/>
          <w:u w:val="single"/>
        </w:rPr>
        <w:t>-23</w:t>
      </w:r>
      <w:r>
        <w:rPr>
          <w:rFonts w:ascii="Comic Sans MS" w:hAnsi="Comic Sans MS"/>
          <w:bCs/>
          <w:sz w:val="40"/>
          <w:szCs w:val="40"/>
        </w:rPr>
        <w:t xml:space="preserve"> </w:t>
      </w:r>
    </w:p>
    <w:p w14:paraId="49492B45" w14:textId="77777777" w:rsidR="00627FF5" w:rsidRPr="00F93925" w:rsidRDefault="00627FF5" w:rsidP="00A34E17">
      <w:pPr>
        <w:pStyle w:val="Standard"/>
        <w:rPr>
          <w:rFonts w:ascii="Comic Sans MS" w:hAnsi="Comic Sans MS"/>
          <w:b/>
          <w:i/>
          <w:iCs/>
          <w:color w:val="0035FF"/>
          <w:spacing w:val="-6"/>
          <w:sz w:val="16"/>
          <w:szCs w:val="16"/>
        </w:rPr>
      </w:pPr>
    </w:p>
    <w:p w14:paraId="42B82891" w14:textId="492A0CCE" w:rsidR="00627FF5" w:rsidRDefault="00F93925" w:rsidP="00A34E17">
      <w:pPr>
        <w:pStyle w:val="Standard"/>
        <w:rPr>
          <w:rFonts w:ascii="Comic Sans MS" w:hAnsi="Comic Sans MS"/>
          <w:b/>
          <w:i/>
          <w:iCs/>
          <w:color w:val="0035FF"/>
          <w:spacing w:val="-6"/>
          <w:sz w:val="40"/>
          <w:szCs w:val="40"/>
        </w:rPr>
      </w:pPr>
      <w:r w:rsidRPr="00F93925">
        <w:rPr>
          <w:rFonts w:ascii="Comic Sans MS" w:hAnsi="Comic Sans MS"/>
          <w:b/>
          <w:i/>
          <w:iCs/>
          <w:color w:val="0035FF"/>
          <w:spacing w:val="-6"/>
          <w:sz w:val="40"/>
          <w:szCs w:val="40"/>
          <w:u w:val="single"/>
        </w:rPr>
        <w:t>Jude 1:24</w:t>
      </w:r>
      <w:r w:rsidRPr="00F93925">
        <w:rPr>
          <w:rFonts w:ascii="Comic Sans MS" w:hAnsi="Comic Sans MS"/>
          <w:b/>
          <w:i/>
          <w:iCs/>
          <w:color w:val="0035FF"/>
          <w:spacing w:val="-6"/>
          <w:sz w:val="40"/>
          <w:szCs w:val="40"/>
        </w:rPr>
        <w:t xml:space="preserve"> Now to Him who is able to keep you from stumbling, and to make you stand in the presence of His glory blameless with great joy,</w:t>
      </w:r>
    </w:p>
    <w:p w14:paraId="3E85F76A" w14:textId="0CC625EB" w:rsidR="00A34E17" w:rsidRPr="00A455F0" w:rsidRDefault="004F0089" w:rsidP="00A34E17">
      <w:pPr>
        <w:pStyle w:val="Standard"/>
        <w:rPr>
          <w:rFonts w:ascii="Comic Sans MS" w:hAnsi="Comic Sans MS"/>
          <w:bCs/>
          <w:color w:val="000000" w:themeColor="text1"/>
          <w:spacing w:val="-8"/>
          <w:sz w:val="40"/>
          <w:szCs w:val="40"/>
        </w:rPr>
      </w:pPr>
      <w:r w:rsidRPr="00F062B7">
        <w:rPr>
          <w:rFonts w:ascii="Comic Sans MS" w:hAnsi="Comic Sans MS"/>
          <w:b/>
          <w:i/>
          <w:iCs/>
          <w:color w:val="0035FF"/>
          <w:spacing w:val="-6"/>
          <w:sz w:val="40"/>
          <w:szCs w:val="40"/>
        </w:rPr>
        <w:t>in His blood</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This is a</w:t>
      </w:r>
      <w:r w:rsidR="00924B13">
        <w:rPr>
          <w:rFonts w:ascii="Comic Sans MS" w:hAnsi="Comic Sans MS"/>
          <w:bCs/>
          <w:color w:val="000000" w:themeColor="text1"/>
          <w:spacing w:val="-6"/>
          <w:sz w:val="40"/>
          <w:szCs w:val="40"/>
        </w:rPr>
        <w:t xml:space="preserve"> figure of speech called a</w:t>
      </w:r>
      <w:r>
        <w:rPr>
          <w:rFonts w:ascii="Comic Sans MS" w:hAnsi="Comic Sans MS"/>
          <w:bCs/>
          <w:color w:val="000000" w:themeColor="text1"/>
          <w:spacing w:val="-6"/>
          <w:sz w:val="40"/>
          <w:szCs w:val="40"/>
        </w:rPr>
        <w:t xml:space="preserve"> met</w:t>
      </w:r>
      <w:r w:rsidR="00924B13">
        <w:rPr>
          <w:rFonts w:ascii="Comic Sans MS" w:hAnsi="Comic Sans MS"/>
          <w:bCs/>
          <w:color w:val="000000" w:themeColor="text1"/>
          <w:spacing w:val="-6"/>
          <w:sz w:val="40"/>
          <w:szCs w:val="40"/>
        </w:rPr>
        <w:t>onymy – which means to</w:t>
      </w:r>
      <w:r>
        <w:rPr>
          <w:rFonts w:ascii="Comic Sans MS" w:hAnsi="Comic Sans MS"/>
          <w:bCs/>
          <w:color w:val="000000" w:themeColor="text1"/>
          <w:spacing w:val="-6"/>
          <w:sz w:val="40"/>
          <w:szCs w:val="40"/>
        </w:rPr>
        <w:t xml:space="preserve"> </w:t>
      </w:r>
      <w:r w:rsidR="00D63535">
        <w:rPr>
          <w:rFonts w:ascii="Comic Sans MS" w:hAnsi="Comic Sans MS"/>
          <w:bCs/>
          <w:color w:val="000000" w:themeColor="text1"/>
          <w:spacing w:val="-6"/>
          <w:sz w:val="40"/>
          <w:szCs w:val="40"/>
        </w:rPr>
        <w:t xml:space="preserve">substitute one word for another. Ex. When we </w:t>
      </w:r>
      <w:r w:rsidR="00D63535">
        <w:rPr>
          <w:rFonts w:ascii="Comic Sans MS" w:hAnsi="Comic Sans MS"/>
          <w:bCs/>
          <w:color w:val="000000" w:themeColor="text1"/>
          <w:spacing w:val="-6"/>
          <w:sz w:val="40"/>
          <w:szCs w:val="40"/>
        </w:rPr>
        <w:lastRenderedPageBreak/>
        <w:t xml:space="preserve">refer to a decision being made by the White House, we mean the President of the United States. </w:t>
      </w:r>
      <w:r w:rsidR="00D63535" w:rsidRPr="00D63535">
        <w:rPr>
          <w:rFonts w:ascii="Comic Sans MS" w:hAnsi="Comic Sans MS"/>
          <w:b/>
          <w:color w:val="000000" w:themeColor="text1"/>
          <w:spacing w:val="-6"/>
          <w:sz w:val="40"/>
          <w:szCs w:val="40"/>
        </w:rPr>
        <w:t>His blood</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or the </w:t>
      </w:r>
      <w:r w:rsidR="00D63535" w:rsidRPr="00D63535">
        <w:rPr>
          <w:rFonts w:ascii="Comic Sans MS" w:hAnsi="Comic Sans MS"/>
          <w:b/>
          <w:color w:val="000000" w:themeColor="text1"/>
          <w:spacing w:val="-6"/>
          <w:sz w:val="40"/>
          <w:szCs w:val="40"/>
        </w:rPr>
        <w:t>blood of Christ</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substitutes </w:t>
      </w:r>
      <w:r>
        <w:rPr>
          <w:rFonts w:ascii="Comic Sans MS" w:hAnsi="Comic Sans MS"/>
          <w:bCs/>
          <w:color w:val="000000" w:themeColor="text1"/>
          <w:spacing w:val="-6"/>
          <w:sz w:val="40"/>
          <w:szCs w:val="40"/>
        </w:rPr>
        <w:t xml:space="preserve">for the spiritual death of J.C. on the cross. </w:t>
      </w:r>
      <w:r w:rsidR="00A024A3" w:rsidRPr="00A024A3">
        <w:rPr>
          <w:rFonts w:ascii="Comic Sans MS" w:hAnsi="Comic Sans MS"/>
          <w:bCs/>
          <w:color w:val="000000" w:themeColor="text1"/>
          <w:spacing w:val="-6"/>
          <w:sz w:val="40"/>
          <w:szCs w:val="40"/>
        </w:rPr>
        <w:t>The human body of Christ accomplish</w:t>
      </w:r>
      <w:r w:rsidR="00627FF5">
        <w:rPr>
          <w:rFonts w:ascii="Comic Sans MS" w:hAnsi="Comic Sans MS"/>
          <w:bCs/>
          <w:color w:val="000000" w:themeColor="text1"/>
          <w:spacing w:val="-6"/>
          <w:sz w:val="40"/>
          <w:szCs w:val="40"/>
        </w:rPr>
        <w:t>ed</w:t>
      </w:r>
      <w:r w:rsidR="00A024A3" w:rsidRPr="00A024A3">
        <w:rPr>
          <w:rFonts w:ascii="Comic Sans MS" w:hAnsi="Comic Sans MS"/>
          <w:bCs/>
          <w:color w:val="000000" w:themeColor="text1"/>
          <w:spacing w:val="-6"/>
          <w:sz w:val="40"/>
          <w:szCs w:val="40"/>
        </w:rPr>
        <w:t xml:space="preserve"> on the cross</w:t>
      </w:r>
      <w:r w:rsidR="00627FF5">
        <w:rPr>
          <w:rFonts w:ascii="Comic Sans MS" w:hAnsi="Comic Sans MS"/>
          <w:bCs/>
          <w:color w:val="000000" w:themeColor="text1"/>
          <w:spacing w:val="-6"/>
          <w:sz w:val="40"/>
          <w:szCs w:val="40"/>
        </w:rPr>
        <w:t>,</w:t>
      </w:r>
      <w:r w:rsidR="00A024A3" w:rsidRPr="00A024A3">
        <w:rPr>
          <w:rFonts w:ascii="Comic Sans MS" w:hAnsi="Comic Sans MS"/>
          <w:bCs/>
          <w:color w:val="000000" w:themeColor="text1"/>
          <w:spacing w:val="-6"/>
          <w:sz w:val="40"/>
          <w:szCs w:val="40"/>
        </w:rPr>
        <w:t xml:space="preserve"> what all of the animal sacrifices of history could not </w:t>
      </w:r>
      <w:r w:rsidR="00A024A3" w:rsidRPr="00A455F0">
        <w:rPr>
          <w:rFonts w:ascii="Comic Sans MS" w:hAnsi="Comic Sans MS"/>
          <w:bCs/>
          <w:color w:val="000000" w:themeColor="text1"/>
          <w:spacing w:val="-8"/>
          <w:sz w:val="40"/>
          <w:szCs w:val="40"/>
        </w:rPr>
        <w:t xml:space="preserve">accomplish, namely, providing a solution to the problem of sin. </w:t>
      </w:r>
    </w:p>
    <w:p w14:paraId="22FBB025" w14:textId="2CA12F98" w:rsidR="00A024A3" w:rsidRPr="00D24129" w:rsidRDefault="00A024A3" w:rsidP="00A34E17">
      <w:pPr>
        <w:pStyle w:val="Standard"/>
        <w:rPr>
          <w:rFonts w:ascii="Comic Sans MS" w:hAnsi="Comic Sans MS"/>
          <w:bCs/>
          <w:color w:val="000000" w:themeColor="text1"/>
          <w:spacing w:val="-6"/>
          <w:sz w:val="12"/>
          <w:szCs w:val="12"/>
        </w:rPr>
      </w:pPr>
    </w:p>
    <w:p w14:paraId="3EAB9DE1" w14:textId="28A968BC" w:rsidR="00A024A3" w:rsidRDefault="00A024A3"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“Blood” here</w:t>
      </w:r>
      <w:r w:rsidR="00627FF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linked to the mercy seat </w:t>
      </w:r>
      <w:r w:rsidR="00D24129">
        <w:rPr>
          <w:rFonts w:ascii="Comic Sans MS" w:hAnsi="Comic Sans MS"/>
          <w:bCs/>
          <w:color w:val="000000" w:themeColor="text1"/>
          <w:spacing w:val="-6"/>
          <w:sz w:val="40"/>
          <w:szCs w:val="40"/>
        </w:rPr>
        <w:t>on</w:t>
      </w:r>
      <w:r>
        <w:rPr>
          <w:rFonts w:ascii="Comic Sans MS" w:hAnsi="Comic Sans MS"/>
          <w:bCs/>
          <w:color w:val="000000" w:themeColor="text1"/>
          <w:spacing w:val="-6"/>
          <w:sz w:val="40"/>
          <w:szCs w:val="40"/>
        </w:rPr>
        <w:t xml:space="preserve"> which </w:t>
      </w:r>
      <w:r w:rsidR="00D24129">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blood </w:t>
      </w:r>
      <w:r w:rsidR="00D24129">
        <w:rPr>
          <w:rFonts w:ascii="Comic Sans MS" w:hAnsi="Comic Sans MS"/>
          <w:bCs/>
          <w:color w:val="000000" w:themeColor="text1"/>
          <w:spacing w:val="-6"/>
          <w:sz w:val="40"/>
          <w:szCs w:val="40"/>
        </w:rPr>
        <w:t xml:space="preserve">of sacrificed animals </w:t>
      </w:r>
      <w:r>
        <w:rPr>
          <w:rFonts w:ascii="Comic Sans MS" w:hAnsi="Comic Sans MS"/>
          <w:bCs/>
          <w:color w:val="000000" w:themeColor="text1"/>
          <w:spacing w:val="-6"/>
          <w:sz w:val="40"/>
          <w:szCs w:val="40"/>
        </w:rPr>
        <w:t xml:space="preserve">was sprinkled which temporarily </w:t>
      </w:r>
      <w:r w:rsidR="00D24129">
        <w:rPr>
          <w:rFonts w:ascii="Comic Sans MS" w:hAnsi="Comic Sans MS"/>
          <w:bCs/>
          <w:color w:val="000000" w:themeColor="text1"/>
          <w:spacing w:val="-6"/>
          <w:sz w:val="40"/>
          <w:szCs w:val="40"/>
        </w:rPr>
        <w:t>appeased the justice of God (</w:t>
      </w:r>
      <w:r>
        <w:rPr>
          <w:rFonts w:ascii="Comic Sans MS" w:hAnsi="Comic Sans MS"/>
          <w:bCs/>
          <w:color w:val="000000" w:themeColor="text1"/>
          <w:spacing w:val="-6"/>
          <w:sz w:val="40"/>
          <w:szCs w:val="40"/>
        </w:rPr>
        <w:t>covered sin</w:t>
      </w:r>
      <w:r w:rsidR="00D2412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until the real “Lamb of God” would come and take away the sins of the world.</w:t>
      </w:r>
    </w:p>
    <w:p w14:paraId="72F9BE00" w14:textId="71FB01B4" w:rsidR="00D24129" w:rsidRPr="00D24129" w:rsidRDefault="00D24129" w:rsidP="00A34E17">
      <w:pPr>
        <w:pStyle w:val="Standard"/>
        <w:rPr>
          <w:rFonts w:ascii="Comic Sans MS" w:hAnsi="Comic Sans MS"/>
          <w:bCs/>
          <w:color w:val="000000" w:themeColor="text1"/>
          <w:spacing w:val="-6"/>
          <w:sz w:val="12"/>
          <w:szCs w:val="12"/>
        </w:rPr>
      </w:pPr>
    </w:p>
    <w:p w14:paraId="47A08B25" w14:textId="6141309B" w:rsidR="003A0909" w:rsidRPr="00C02F74" w:rsidRDefault="003A0909" w:rsidP="00C02F74">
      <w:pPr>
        <w:pStyle w:val="Standard"/>
        <w:rPr>
          <w:rFonts w:ascii="Comic Sans MS" w:hAnsi="Comic Sans MS" w:cs="Arial"/>
          <w:b/>
          <w:bCs/>
          <w:color w:val="C00000"/>
          <w:sz w:val="40"/>
          <w:szCs w:val="40"/>
          <w:u w:val="single"/>
        </w:rPr>
      </w:pPr>
      <w:r>
        <w:rPr>
          <w:rFonts w:ascii="Comic Sans MS" w:hAnsi="Comic Sans MS"/>
          <w:b/>
          <w:color w:val="000000" w:themeColor="text1"/>
          <w:spacing w:val="-6"/>
          <w:sz w:val="40"/>
          <w:szCs w:val="40"/>
        </w:rPr>
        <w:t xml:space="preserve">   </w:t>
      </w:r>
      <w:r w:rsidRPr="00C02F74">
        <w:rPr>
          <w:rFonts w:ascii="Comic Sans MS" w:hAnsi="Comic Sans MS"/>
          <w:b/>
          <w:color w:val="000000" w:themeColor="text1"/>
          <w:spacing w:val="-6"/>
          <w:sz w:val="40"/>
          <w:szCs w:val="40"/>
        </w:rPr>
        <w:t xml:space="preserve"> </w:t>
      </w:r>
      <w:r w:rsidRPr="00C02F74">
        <w:rPr>
          <w:rFonts w:ascii="Comic Sans MS" w:hAnsi="Comic Sans MS" w:cs="Arial"/>
          <w:b/>
          <w:bCs/>
          <w:color w:val="C00000"/>
          <w:sz w:val="40"/>
          <w:szCs w:val="40"/>
          <w:u w:val="single"/>
        </w:rPr>
        <w:t>THE DOCTRINE OF THE BLOOD OF CHRIST</w:t>
      </w:r>
    </w:p>
    <w:p w14:paraId="7506D3F1" w14:textId="77777777" w:rsidR="003A0909" w:rsidRPr="00466803" w:rsidRDefault="003A0909" w:rsidP="003A0909">
      <w:pPr>
        <w:ind w:firstLine="450"/>
        <w:jc w:val="center"/>
        <w:rPr>
          <w:rFonts w:cs="Arial"/>
          <w:b/>
          <w:bCs/>
          <w:color w:val="000000"/>
          <w:sz w:val="28"/>
          <w:szCs w:val="28"/>
          <w:u w:val="single"/>
        </w:rPr>
      </w:pPr>
    </w:p>
    <w:p w14:paraId="025A366C" w14:textId="77777777" w:rsidR="00C02F74" w:rsidRPr="00C02F74" w:rsidRDefault="00C02F74" w:rsidP="00C02F74">
      <w:pPr>
        <w:rPr>
          <w:rFonts w:ascii="Comic Sans MS" w:hAnsi="Comic Sans MS" w:cs="Arial"/>
          <w:b/>
          <w:bCs/>
          <w:color w:val="000000"/>
          <w:sz w:val="40"/>
          <w:szCs w:val="40"/>
        </w:rPr>
      </w:pPr>
      <w:r w:rsidRPr="00C02F74">
        <w:rPr>
          <w:rFonts w:ascii="Comic Sans MS" w:hAnsi="Comic Sans MS" w:cs="Arial"/>
          <w:b/>
          <w:bCs/>
          <w:color w:val="000000"/>
          <w:sz w:val="40"/>
          <w:szCs w:val="40"/>
          <w:u w:val="single"/>
        </w:rPr>
        <w:t>FACTS</w:t>
      </w:r>
      <w:r w:rsidRPr="00C02F74">
        <w:rPr>
          <w:rFonts w:ascii="Comic Sans MS" w:hAnsi="Comic Sans MS" w:cs="Arial"/>
          <w:b/>
          <w:bCs/>
          <w:color w:val="000000"/>
          <w:sz w:val="40"/>
          <w:szCs w:val="40"/>
        </w:rPr>
        <w:t>:</w:t>
      </w:r>
    </w:p>
    <w:p w14:paraId="59E68953" w14:textId="77777777" w:rsidR="00C02F74" w:rsidRPr="00C02F74" w:rsidRDefault="00C02F74" w:rsidP="00C02F74">
      <w:pPr>
        <w:tabs>
          <w:tab w:val="left" w:pos="720"/>
        </w:tabs>
        <w:ind w:left="720"/>
        <w:rPr>
          <w:rFonts w:ascii="Comic Sans MS" w:hAnsi="Comic Sans MS" w:cs="Arial"/>
          <w:color w:val="000000"/>
          <w:sz w:val="12"/>
          <w:szCs w:val="12"/>
        </w:rPr>
      </w:pPr>
    </w:p>
    <w:p w14:paraId="7C2F28EA" w14:textId="10A20B46" w:rsidR="00C02F74" w:rsidRPr="00C02F74" w:rsidRDefault="00664E66" w:rsidP="00D342DC">
      <w:pPr>
        <w:numPr>
          <w:ilvl w:val="1"/>
          <w:numId w:val="51"/>
        </w:numPr>
        <w:autoSpaceDN/>
        <w:ind w:left="630" w:hanging="630"/>
        <w:rPr>
          <w:rFonts w:ascii="Comic Sans MS" w:hAnsi="Comic Sans MS" w:cs="Arial"/>
          <w:color w:val="000000"/>
          <w:sz w:val="40"/>
          <w:szCs w:val="40"/>
        </w:rPr>
      </w:pPr>
      <w:r>
        <w:rPr>
          <w:rFonts w:ascii="Comic Sans MS" w:hAnsi="Comic Sans MS" w:cs="Arial"/>
          <w:color w:val="000000"/>
          <w:sz w:val="40"/>
          <w:szCs w:val="40"/>
        </w:rPr>
        <w:t xml:space="preserve">  </w:t>
      </w:r>
      <w:r w:rsidR="00C02F74" w:rsidRPr="00C02F74">
        <w:rPr>
          <w:rFonts w:ascii="Comic Sans MS" w:hAnsi="Comic Sans MS" w:cs="Arial"/>
          <w:color w:val="000000"/>
          <w:sz w:val="40"/>
          <w:szCs w:val="40"/>
        </w:rPr>
        <w:t xml:space="preserve">The shedding of blood when animal sacrifices were made in Old Testament times were a visual aid depicting the spiritual death of Christ on the cross </w:t>
      </w:r>
    </w:p>
    <w:p w14:paraId="3841A234" w14:textId="77777777" w:rsidR="00C02F74" w:rsidRPr="00C02F74" w:rsidRDefault="00C02F74" w:rsidP="00C02F74">
      <w:pPr>
        <w:ind w:left="720"/>
        <w:rPr>
          <w:rFonts w:ascii="Comic Sans MS" w:hAnsi="Comic Sans MS" w:cs="Arial"/>
          <w:color w:val="000000"/>
          <w:sz w:val="16"/>
          <w:szCs w:val="16"/>
        </w:rPr>
      </w:pPr>
    </w:p>
    <w:p w14:paraId="48F86ED8" w14:textId="77777777" w:rsidR="00C02F74" w:rsidRPr="00C02F74" w:rsidRDefault="00C02F74" w:rsidP="00D342DC">
      <w:pPr>
        <w:numPr>
          <w:ilvl w:val="1"/>
          <w:numId w:val="51"/>
        </w:numPr>
        <w:autoSpaceDN/>
        <w:ind w:left="630" w:hanging="630"/>
        <w:rPr>
          <w:rFonts w:ascii="Comic Sans MS" w:hAnsi="Comic Sans MS" w:cs="Arial"/>
          <w:color w:val="000000"/>
          <w:sz w:val="40"/>
          <w:szCs w:val="40"/>
        </w:rPr>
      </w:pPr>
      <w:r w:rsidRPr="00C02F74">
        <w:rPr>
          <w:rFonts w:ascii="Comic Sans MS" w:hAnsi="Comic Sans MS" w:cs="Arial"/>
          <w:color w:val="000000"/>
          <w:sz w:val="40"/>
          <w:szCs w:val="40"/>
        </w:rPr>
        <w:t xml:space="preserve">The term, </w:t>
      </w:r>
      <w:r w:rsidRPr="00C02F74">
        <w:rPr>
          <w:rFonts w:ascii="Comic Sans MS" w:hAnsi="Comic Sans MS" w:cs="Arial"/>
          <w:b/>
          <w:bCs/>
          <w:i/>
          <w:iCs/>
          <w:color w:val="000000"/>
          <w:sz w:val="40"/>
          <w:szCs w:val="40"/>
        </w:rPr>
        <w:t>the blood of Christ</w:t>
      </w:r>
      <w:r w:rsidRPr="00C02F74">
        <w:rPr>
          <w:rFonts w:ascii="Comic Sans MS" w:hAnsi="Comic Sans MS" w:cs="Arial"/>
          <w:color w:val="000000"/>
          <w:sz w:val="40"/>
          <w:szCs w:val="40"/>
        </w:rPr>
        <w:t>: does not refer to Christ’s literal blood but is a representative analogy relating the physical death of animals in the O.T. to the spiritual death of Christ on the cross.</w:t>
      </w:r>
    </w:p>
    <w:p w14:paraId="7DC13905" w14:textId="77777777" w:rsidR="00C02F74" w:rsidRPr="00C02F74" w:rsidRDefault="00C02F74" w:rsidP="00C02F74">
      <w:pPr>
        <w:ind w:left="720"/>
        <w:rPr>
          <w:rFonts w:ascii="Comic Sans MS" w:hAnsi="Comic Sans MS" w:cs="Arial"/>
          <w:color w:val="000000"/>
          <w:sz w:val="40"/>
          <w:szCs w:val="40"/>
        </w:rPr>
      </w:pPr>
    </w:p>
    <w:p w14:paraId="58A317DD" w14:textId="45A783EC" w:rsidR="00C87A5B" w:rsidRPr="00A15681" w:rsidRDefault="00C02F74" w:rsidP="00D342DC">
      <w:pPr>
        <w:numPr>
          <w:ilvl w:val="1"/>
          <w:numId w:val="51"/>
        </w:numPr>
        <w:autoSpaceDN/>
        <w:ind w:left="720" w:hanging="720"/>
        <w:rPr>
          <w:rFonts w:cs="Arial"/>
          <w:color w:val="000000"/>
          <w:spacing w:val="-4"/>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Christ did not bleed to death on the cross. The fact that Jesus was still physically alive when He </w:t>
      </w:r>
      <w:r w:rsidRPr="00A15681">
        <w:rPr>
          <w:rFonts w:ascii="Comic Sans MS" w:hAnsi="Comic Sans MS" w:cs="Arial"/>
          <w:color w:val="000000"/>
          <w:spacing w:val="-4"/>
          <w:sz w:val="40"/>
          <w:szCs w:val="40"/>
        </w:rPr>
        <w:t>said, “</w:t>
      </w:r>
      <w:r w:rsidRPr="00A15681">
        <w:rPr>
          <w:rFonts w:ascii="Comic Sans MS" w:hAnsi="Comic Sans MS" w:cs="Arial"/>
          <w:b/>
          <w:i/>
          <w:color w:val="000000"/>
          <w:spacing w:val="-4"/>
          <w:sz w:val="40"/>
          <w:szCs w:val="40"/>
        </w:rPr>
        <w:t>It</w:t>
      </w:r>
      <w:r w:rsidRPr="00A15681">
        <w:rPr>
          <w:rFonts w:cs="Arial"/>
          <w:b/>
          <w:i/>
          <w:color w:val="000000"/>
          <w:spacing w:val="-4"/>
          <w:sz w:val="40"/>
          <w:szCs w:val="40"/>
        </w:rPr>
        <w:t xml:space="preserve"> is finished</w:t>
      </w:r>
      <w:r w:rsidRPr="00A15681">
        <w:rPr>
          <w:rFonts w:cs="Arial"/>
          <w:color w:val="000000"/>
          <w:spacing w:val="-4"/>
          <w:sz w:val="40"/>
          <w:szCs w:val="40"/>
        </w:rPr>
        <w:t xml:space="preserve">!” </w:t>
      </w:r>
      <w:r w:rsidRPr="00A15681">
        <w:rPr>
          <w:rFonts w:cs="Arial"/>
          <w:b/>
          <w:i/>
          <w:color w:val="000000"/>
          <w:spacing w:val="-4"/>
          <w:sz w:val="40"/>
          <w:szCs w:val="40"/>
          <w:u w:val="single"/>
        </w:rPr>
        <w:t>John 19:30</w:t>
      </w:r>
      <w:r w:rsidRPr="00A15681">
        <w:rPr>
          <w:rFonts w:cs="Arial"/>
          <w:color w:val="000000"/>
          <w:spacing w:val="-4"/>
          <w:sz w:val="40"/>
          <w:szCs w:val="40"/>
        </w:rPr>
        <w:t xml:space="preserve">, </w:t>
      </w:r>
      <w:r w:rsidR="00A15681" w:rsidRPr="00A15681">
        <w:rPr>
          <w:rFonts w:cs="Arial"/>
          <w:color w:val="000000"/>
          <w:spacing w:val="-4"/>
          <w:sz w:val="40"/>
          <w:szCs w:val="40"/>
        </w:rPr>
        <w:t>proves the following</w:t>
      </w:r>
      <w:r w:rsidR="00A15681">
        <w:rPr>
          <w:rFonts w:cs="Arial"/>
          <w:color w:val="000000"/>
          <w:spacing w:val="-4"/>
          <w:sz w:val="40"/>
          <w:szCs w:val="40"/>
        </w:rPr>
        <w:t>:</w:t>
      </w:r>
    </w:p>
    <w:p w14:paraId="03D74D22" w14:textId="0583DF76" w:rsidR="00C87A5B" w:rsidRDefault="00C87A5B" w:rsidP="00C87A5B">
      <w:pPr>
        <w:pStyle w:val="ListParagraph"/>
        <w:rPr>
          <w:rFonts w:cs="Arial"/>
          <w:color w:val="000000"/>
          <w:sz w:val="12"/>
          <w:szCs w:val="12"/>
        </w:rPr>
      </w:pPr>
    </w:p>
    <w:p w14:paraId="2F20778D" w14:textId="77777777" w:rsidR="00A15681" w:rsidRPr="00A15681" w:rsidRDefault="00A15681" w:rsidP="00C87A5B">
      <w:pPr>
        <w:pStyle w:val="ListParagraph"/>
        <w:rPr>
          <w:rFonts w:cs="Arial"/>
          <w:color w:val="000000"/>
          <w:sz w:val="12"/>
          <w:szCs w:val="12"/>
        </w:rPr>
      </w:pPr>
    </w:p>
    <w:p w14:paraId="2624038B" w14:textId="77777777" w:rsidR="00A15681" w:rsidRDefault="00C87A5B" w:rsidP="00A15681">
      <w:pPr>
        <w:autoSpaceDN/>
        <w:ind w:left="720"/>
        <w:rPr>
          <w:rFonts w:cs="Arial"/>
          <w:color w:val="000000"/>
          <w:sz w:val="40"/>
          <w:szCs w:val="40"/>
        </w:rPr>
      </w:pPr>
      <w:r>
        <w:rPr>
          <w:rFonts w:cs="Arial"/>
          <w:color w:val="000000"/>
          <w:sz w:val="40"/>
          <w:szCs w:val="40"/>
        </w:rPr>
        <w:t xml:space="preserve">a.  Mission accomplished, our debt was paid, the work </w:t>
      </w:r>
    </w:p>
    <w:p w14:paraId="4A7CBE4F" w14:textId="47D65B93" w:rsidR="00A15681" w:rsidRDefault="00A15681" w:rsidP="00A15681">
      <w:pPr>
        <w:autoSpaceDN/>
        <w:ind w:left="720"/>
        <w:rPr>
          <w:rFonts w:cs="Arial"/>
          <w:color w:val="000000"/>
          <w:sz w:val="40"/>
          <w:szCs w:val="40"/>
        </w:rPr>
      </w:pPr>
      <w:r>
        <w:rPr>
          <w:rFonts w:cs="Arial"/>
          <w:color w:val="000000"/>
          <w:sz w:val="40"/>
          <w:szCs w:val="40"/>
        </w:rPr>
        <w:t xml:space="preserve">     </w:t>
      </w:r>
      <w:r w:rsidR="00C87A5B">
        <w:rPr>
          <w:rFonts w:cs="Arial"/>
          <w:color w:val="000000"/>
          <w:sz w:val="40"/>
          <w:szCs w:val="40"/>
        </w:rPr>
        <w:t>for salvation was completed.</w:t>
      </w:r>
    </w:p>
    <w:p w14:paraId="019AAAB5" w14:textId="77777777" w:rsidR="00A15681" w:rsidRPr="00A15681" w:rsidRDefault="00A15681" w:rsidP="00A15681">
      <w:pPr>
        <w:autoSpaceDN/>
        <w:ind w:left="720"/>
        <w:rPr>
          <w:rFonts w:cs="Arial"/>
          <w:color w:val="000000"/>
          <w:sz w:val="12"/>
          <w:szCs w:val="12"/>
        </w:rPr>
      </w:pPr>
    </w:p>
    <w:p w14:paraId="40D6AF73" w14:textId="0439E236" w:rsidR="00A15681" w:rsidRDefault="00A15681" w:rsidP="00A15681">
      <w:pPr>
        <w:autoSpaceDN/>
        <w:ind w:left="720"/>
        <w:rPr>
          <w:rFonts w:cs="Arial"/>
          <w:color w:val="000000"/>
          <w:sz w:val="40"/>
          <w:szCs w:val="40"/>
        </w:rPr>
      </w:pPr>
      <w:r>
        <w:rPr>
          <w:rFonts w:cs="Arial"/>
          <w:color w:val="000000"/>
          <w:sz w:val="40"/>
          <w:szCs w:val="40"/>
        </w:rPr>
        <w:t xml:space="preserve">b. Jesus’ statement </w:t>
      </w:r>
      <w:r w:rsidR="00C02F74" w:rsidRPr="00A15681">
        <w:rPr>
          <w:rFonts w:cs="Arial"/>
          <w:color w:val="000000"/>
          <w:sz w:val="40"/>
          <w:szCs w:val="40"/>
        </w:rPr>
        <w:t>pro</w:t>
      </w:r>
      <w:r>
        <w:rPr>
          <w:rFonts w:cs="Arial"/>
          <w:color w:val="000000"/>
          <w:sz w:val="40"/>
          <w:szCs w:val="40"/>
        </w:rPr>
        <w:t>ves</w:t>
      </w:r>
      <w:r w:rsidR="00C02F74" w:rsidRPr="00A15681">
        <w:rPr>
          <w:rFonts w:cs="Arial"/>
          <w:color w:val="000000"/>
          <w:sz w:val="40"/>
          <w:szCs w:val="40"/>
        </w:rPr>
        <w:t xml:space="preserve"> in itself that it was not His </w:t>
      </w:r>
      <w:r>
        <w:rPr>
          <w:rFonts w:cs="Arial"/>
          <w:color w:val="000000"/>
          <w:sz w:val="40"/>
          <w:szCs w:val="40"/>
        </w:rPr>
        <w:t xml:space="preserve">   </w:t>
      </w:r>
    </w:p>
    <w:p w14:paraId="78B56BE0" w14:textId="5019BA60" w:rsidR="00C02F74" w:rsidRPr="00A15681" w:rsidRDefault="00A15681" w:rsidP="00A15681">
      <w:pPr>
        <w:autoSpaceDN/>
        <w:ind w:left="720"/>
        <w:rPr>
          <w:rFonts w:cs="Arial"/>
          <w:color w:val="000000"/>
          <w:sz w:val="40"/>
          <w:szCs w:val="40"/>
        </w:rPr>
      </w:pPr>
      <w:r>
        <w:rPr>
          <w:rFonts w:cs="Arial"/>
          <w:color w:val="000000"/>
          <w:sz w:val="40"/>
          <w:szCs w:val="40"/>
        </w:rPr>
        <w:t xml:space="preserve">     </w:t>
      </w:r>
      <w:r w:rsidR="00C02F74" w:rsidRPr="00A15681">
        <w:rPr>
          <w:rFonts w:cs="Arial"/>
          <w:color w:val="000000"/>
          <w:sz w:val="40"/>
          <w:szCs w:val="40"/>
        </w:rPr>
        <w:t xml:space="preserve">physical but His spiritual death that saved us.  </w:t>
      </w:r>
    </w:p>
    <w:p w14:paraId="62F86257" w14:textId="77777777" w:rsidR="00C02F74" w:rsidRPr="00C02F74" w:rsidRDefault="00C02F74" w:rsidP="00C02F74">
      <w:pPr>
        <w:ind w:left="720"/>
        <w:rPr>
          <w:rFonts w:cs="Arial"/>
          <w:color w:val="000000"/>
          <w:sz w:val="16"/>
          <w:szCs w:val="16"/>
        </w:rPr>
      </w:pPr>
    </w:p>
    <w:p w14:paraId="605F157F" w14:textId="77777777" w:rsidR="00C02F74" w:rsidRDefault="00C02F74" w:rsidP="00D342DC">
      <w:pPr>
        <w:numPr>
          <w:ilvl w:val="1"/>
          <w:numId w:val="51"/>
        </w:numPr>
        <w:tabs>
          <w:tab w:val="clear" w:pos="360"/>
        </w:tabs>
        <w:autoSpaceDN/>
        <w:ind w:left="450" w:hanging="450"/>
        <w:rPr>
          <w:rFonts w:ascii="Comic Sans MS" w:hAnsi="Comic Sans MS" w:cs="Arial"/>
          <w:color w:val="000000"/>
          <w:sz w:val="40"/>
          <w:szCs w:val="40"/>
        </w:rPr>
      </w:pPr>
      <w:r w:rsidRPr="00C02F74">
        <w:rPr>
          <w:rFonts w:ascii="Comic Sans MS" w:hAnsi="Comic Sans MS" w:cs="Arial"/>
          <w:color w:val="000000"/>
          <w:sz w:val="40"/>
          <w:szCs w:val="40"/>
        </w:rPr>
        <w:t xml:space="preserve">   No one caught His blood in a bowl and took it to </w:t>
      </w:r>
      <w:r>
        <w:rPr>
          <w:rFonts w:ascii="Comic Sans MS" w:hAnsi="Comic Sans MS" w:cs="Arial"/>
          <w:color w:val="000000"/>
          <w:sz w:val="40"/>
          <w:szCs w:val="40"/>
        </w:rPr>
        <w:t xml:space="preserve">  </w:t>
      </w:r>
    </w:p>
    <w:p w14:paraId="6DE18815" w14:textId="14057553" w:rsidR="00C02F74" w:rsidRPr="00C02F74" w:rsidRDefault="00C02F74" w:rsidP="00C02F74">
      <w:pPr>
        <w:autoSpaceDN/>
        <w:ind w:left="450"/>
        <w:rPr>
          <w:rFonts w:ascii="Comic Sans MS" w:hAnsi="Comic Sans MS" w:cs="Arial"/>
          <w:color w:val="000000"/>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heaven. (a misconception of Hebrews 9:6-7)  </w:t>
      </w:r>
    </w:p>
    <w:p w14:paraId="002E7DBA" w14:textId="77777777" w:rsidR="00C02F74" w:rsidRPr="00C02F74" w:rsidRDefault="00C02F74" w:rsidP="00C02F74">
      <w:pPr>
        <w:ind w:left="720"/>
        <w:rPr>
          <w:rFonts w:ascii="Comic Sans MS" w:hAnsi="Comic Sans MS" w:cs="Arial"/>
          <w:color w:val="000000"/>
          <w:sz w:val="16"/>
          <w:szCs w:val="16"/>
        </w:rPr>
      </w:pPr>
    </w:p>
    <w:p w14:paraId="1299F1DC" w14:textId="77D76782" w:rsidR="00C02F74" w:rsidRPr="00C02F74" w:rsidRDefault="00C02F74" w:rsidP="00D342DC">
      <w:pPr>
        <w:numPr>
          <w:ilvl w:val="1"/>
          <w:numId w:val="51"/>
        </w:numPr>
        <w:autoSpaceDN/>
        <w:ind w:left="720" w:hanging="720"/>
        <w:rPr>
          <w:rFonts w:ascii="Comic Sans MS" w:hAnsi="Comic Sans MS" w:cs="Arial"/>
          <w:color w:val="000000"/>
          <w:sz w:val="40"/>
          <w:szCs w:val="40"/>
        </w:rPr>
      </w:pPr>
      <w:r w:rsidRPr="00C02F74">
        <w:rPr>
          <w:rFonts w:ascii="Comic Sans MS" w:hAnsi="Comic Sans MS" w:cs="Arial"/>
          <w:color w:val="000000"/>
          <w:sz w:val="40"/>
          <w:szCs w:val="40"/>
        </w:rPr>
        <w:t xml:space="preserve">Christ died twice on the cross, and it was His </w:t>
      </w:r>
      <w:r>
        <w:rPr>
          <w:rFonts w:ascii="Comic Sans MS" w:hAnsi="Comic Sans MS" w:cs="Arial"/>
          <w:color w:val="000000"/>
          <w:sz w:val="40"/>
          <w:szCs w:val="40"/>
        </w:rPr>
        <w:t xml:space="preserve">   </w:t>
      </w:r>
      <w:r w:rsidRPr="00C02F74">
        <w:rPr>
          <w:rFonts w:ascii="Comic Sans MS" w:hAnsi="Comic Sans MS" w:cs="Arial"/>
          <w:color w:val="000000"/>
          <w:sz w:val="40"/>
          <w:szCs w:val="40"/>
        </w:rPr>
        <w:t>spiritual death, not his physical death, that provided salvation.</w:t>
      </w:r>
    </w:p>
    <w:p w14:paraId="19C9ADC5" w14:textId="7751461E" w:rsidR="003A0909" w:rsidRPr="003A0909" w:rsidRDefault="003A0909" w:rsidP="003A0909">
      <w:pPr>
        <w:rPr>
          <w:rFonts w:cs="Arial"/>
          <w:sz w:val="28"/>
          <w:szCs w:val="28"/>
        </w:rPr>
      </w:pPr>
      <w:r w:rsidRPr="00466803">
        <w:rPr>
          <w:rFonts w:cs="Arial"/>
          <w:i/>
          <w:sz w:val="28"/>
          <w:szCs w:val="28"/>
        </w:rPr>
        <w:t xml:space="preserve">                          </w:t>
      </w:r>
      <w:r w:rsidRPr="00466803">
        <w:rPr>
          <w:rFonts w:cs="Arial"/>
          <w:sz w:val="28"/>
          <w:szCs w:val="28"/>
        </w:rPr>
        <w:t xml:space="preserve">                                          </w:t>
      </w:r>
    </w:p>
    <w:p w14:paraId="7361E927" w14:textId="0233D49D" w:rsidR="003A0909" w:rsidRDefault="003A0909" w:rsidP="003A09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(7-6-21)  </w:t>
      </w:r>
    </w:p>
    <w:p w14:paraId="4DB18DF3" w14:textId="77777777" w:rsidR="003A0909" w:rsidRDefault="003A0909" w:rsidP="003A0909">
      <w:pPr>
        <w:rPr>
          <w:rFonts w:cs="Arial"/>
          <w:b/>
          <w:bCs/>
          <w:color w:val="000000"/>
          <w:sz w:val="28"/>
          <w:szCs w:val="28"/>
          <w:u w:val="single"/>
        </w:rPr>
      </w:pPr>
    </w:p>
    <w:p w14:paraId="6E7A8883" w14:textId="251F3343" w:rsidR="003A0909" w:rsidRPr="003A0909" w:rsidRDefault="003A0909" w:rsidP="003A0909">
      <w:pPr>
        <w:rPr>
          <w:rFonts w:cs="Arial"/>
          <w:b/>
          <w:bCs/>
          <w:sz w:val="40"/>
          <w:szCs w:val="40"/>
        </w:rPr>
      </w:pPr>
      <w:r w:rsidRPr="003A0909">
        <w:rPr>
          <w:rFonts w:cs="Arial"/>
          <w:b/>
          <w:bCs/>
          <w:color w:val="000000"/>
          <w:sz w:val="40"/>
          <w:szCs w:val="40"/>
          <w:u w:val="single"/>
        </w:rPr>
        <w:t>WHAT DOES CHRIST’S BLOOD DEPICT</w:t>
      </w:r>
      <w:r w:rsidRPr="003A0909">
        <w:rPr>
          <w:rFonts w:cs="Arial"/>
          <w:b/>
          <w:bCs/>
          <w:color w:val="000000"/>
          <w:sz w:val="40"/>
          <w:szCs w:val="40"/>
        </w:rPr>
        <w:t>?</w:t>
      </w:r>
      <w:r w:rsidRPr="003A0909">
        <w:rPr>
          <w:rFonts w:cs="Arial"/>
          <w:b/>
          <w:bCs/>
          <w:sz w:val="40"/>
          <w:szCs w:val="40"/>
        </w:rPr>
        <w:t xml:space="preserve">    </w:t>
      </w:r>
    </w:p>
    <w:p w14:paraId="6F370271" w14:textId="58AB30FC" w:rsidR="003A0909" w:rsidRPr="008B7347" w:rsidRDefault="003A0909" w:rsidP="00A34E17">
      <w:pPr>
        <w:pStyle w:val="Standard"/>
        <w:rPr>
          <w:rFonts w:ascii="Comic Sans MS" w:hAnsi="Comic Sans MS"/>
          <w:b/>
          <w:color w:val="000000" w:themeColor="text1"/>
          <w:spacing w:val="-6"/>
          <w:sz w:val="16"/>
          <w:szCs w:val="16"/>
          <w:u w:val="single"/>
        </w:rPr>
      </w:pPr>
    </w:p>
    <w:p w14:paraId="003B6B2D"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1.</w:t>
      </w:r>
      <w:r w:rsidRPr="008B7347">
        <w:rPr>
          <w:rFonts w:ascii="Comic Sans MS" w:hAnsi="Comic Sans MS"/>
          <w:bCs/>
          <w:color w:val="000000" w:themeColor="text1"/>
          <w:spacing w:val="-6"/>
          <w:sz w:val="40"/>
          <w:szCs w:val="40"/>
        </w:rPr>
        <w:tab/>
        <w:t xml:space="preserve">Many mistakenly think that the literal blood of Christ has some kind of mystical element or power to save.  </w:t>
      </w:r>
    </w:p>
    <w:p w14:paraId="028B4570" w14:textId="77777777" w:rsidR="008B7347" w:rsidRPr="008B7347" w:rsidRDefault="008B7347" w:rsidP="008B7347">
      <w:pPr>
        <w:pStyle w:val="Standard"/>
        <w:rPr>
          <w:rFonts w:ascii="Comic Sans MS" w:hAnsi="Comic Sans MS"/>
          <w:bCs/>
          <w:color w:val="000000" w:themeColor="text1"/>
          <w:spacing w:val="-6"/>
          <w:sz w:val="16"/>
          <w:szCs w:val="16"/>
        </w:rPr>
      </w:pPr>
    </w:p>
    <w:p w14:paraId="33F393FC"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2.</w:t>
      </w:r>
      <w:r w:rsidRPr="008B7347">
        <w:rPr>
          <w:rFonts w:ascii="Comic Sans MS" w:hAnsi="Comic Sans MS"/>
          <w:bCs/>
          <w:color w:val="000000" w:themeColor="text1"/>
          <w:spacing w:val="-6"/>
          <w:sz w:val="40"/>
          <w:szCs w:val="40"/>
        </w:rPr>
        <w:tab/>
        <w:t xml:space="preserve">Some popular hymns have lyrics that promote this idea, “There Is Power </w:t>
      </w:r>
      <w:proofErr w:type="gramStart"/>
      <w:r w:rsidRPr="008B7347">
        <w:rPr>
          <w:rFonts w:ascii="Comic Sans MS" w:hAnsi="Comic Sans MS"/>
          <w:bCs/>
          <w:color w:val="000000" w:themeColor="text1"/>
          <w:spacing w:val="-6"/>
          <w:sz w:val="40"/>
          <w:szCs w:val="40"/>
        </w:rPr>
        <w:t>In</w:t>
      </w:r>
      <w:proofErr w:type="gramEnd"/>
      <w:r w:rsidRPr="008B7347">
        <w:rPr>
          <w:rFonts w:ascii="Comic Sans MS" w:hAnsi="Comic Sans MS"/>
          <w:bCs/>
          <w:color w:val="000000" w:themeColor="text1"/>
          <w:spacing w:val="-6"/>
          <w:sz w:val="40"/>
          <w:szCs w:val="40"/>
        </w:rPr>
        <w:t xml:space="preserve"> The Blood”, “Are You Washed In The Blood?”, and “There Is A Fountain Filled With Blood Drawn From Emanuel’s Veins”.</w:t>
      </w:r>
    </w:p>
    <w:p w14:paraId="2280F88A" w14:textId="77777777" w:rsidR="008B7347" w:rsidRPr="008B7347" w:rsidRDefault="008B7347" w:rsidP="008B7347">
      <w:pPr>
        <w:pStyle w:val="Standard"/>
        <w:rPr>
          <w:rFonts w:ascii="Comic Sans MS" w:hAnsi="Comic Sans MS"/>
          <w:bCs/>
          <w:color w:val="000000" w:themeColor="text1"/>
          <w:spacing w:val="-6"/>
          <w:sz w:val="16"/>
          <w:szCs w:val="16"/>
        </w:rPr>
      </w:pPr>
    </w:p>
    <w:p w14:paraId="48CB7D18" w14:textId="77777777" w:rsidR="008B7347" w:rsidRPr="008B7347" w:rsidRDefault="008B7347" w:rsidP="008B7347">
      <w:pPr>
        <w:pStyle w:val="Standard"/>
        <w:ind w:left="360" w:hanging="45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3.</w:t>
      </w:r>
      <w:r w:rsidRPr="008B7347">
        <w:rPr>
          <w:rFonts w:ascii="Comic Sans MS" w:hAnsi="Comic Sans MS"/>
          <w:bCs/>
          <w:color w:val="000000" w:themeColor="text1"/>
          <w:spacing w:val="-6"/>
          <w:sz w:val="40"/>
          <w:szCs w:val="40"/>
        </w:rPr>
        <w:tab/>
        <w:t>The shedding of blood when animal sacrifices were made in Old Testament times was a visual aid depicting the spiritual death of Christ on the cross.</w:t>
      </w:r>
    </w:p>
    <w:p w14:paraId="058D7051" w14:textId="546EDFCA"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lastRenderedPageBreak/>
        <w:t>4.</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The penalty for sin is not physical death; it’s spiritual </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death. </w:t>
      </w:r>
    </w:p>
    <w:p w14:paraId="1E1A7D03" w14:textId="77777777" w:rsidR="008B7347" w:rsidRPr="008B7347" w:rsidRDefault="008B7347" w:rsidP="008B7347">
      <w:pPr>
        <w:pStyle w:val="Standard"/>
        <w:rPr>
          <w:rFonts w:ascii="Comic Sans MS" w:hAnsi="Comic Sans MS"/>
          <w:bCs/>
          <w:color w:val="000000" w:themeColor="text1"/>
          <w:spacing w:val="-6"/>
          <w:sz w:val="16"/>
          <w:szCs w:val="16"/>
        </w:rPr>
      </w:pPr>
    </w:p>
    <w:p w14:paraId="3EB42A21" w14:textId="46CD14BF" w:rsidR="00C02F74" w:rsidRPr="008B7347" w:rsidRDefault="008B7347" w:rsidP="008B7347">
      <w:pPr>
        <w:pStyle w:val="Standard"/>
        <w:rPr>
          <w:rFonts w:ascii="Comic Sans MS" w:hAnsi="Comic Sans MS"/>
          <w:bCs/>
          <w:color w:val="000000" w:themeColor="text1"/>
          <w:sz w:val="40"/>
          <w:szCs w:val="40"/>
        </w:rPr>
      </w:pPr>
      <w:r w:rsidRPr="008B7347">
        <w:rPr>
          <w:rFonts w:ascii="Comic Sans MS" w:hAnsi="Comic Sans MS"/>
          <w:b/>
          <w:i/>
          <w:iCs/>
          <w:color w:val="000000" w:themeColor="text1"/>
          <w:sz w:val="40"/>
          <w:szCs w:val="40"/>
          <w:u w:val="single"/>
        </w:rPr>
        <w:t>Genesis 2:16-17</w:t>
      </w:r>
      <w:r w:rsidRPr="008B7347">
        <w:rPr>
          <w:rFonts w:ascii="Comic Sans MS" w:hAnsi="Comic Sans MS"/>
          <w:bCs/>
          <w:color w:val="000000" w:themeColor="text1"/>
          <w:sz w:val="40"/>
          <w:szCs w:val="40"/>
        </w:rPr>
        <w:t xml:space="preserve"> </w:t>
      </w:r>
      <w:r w:rsidRPr="008B7347">
        <w:rPr>
          <w:rFonts w:ascii="Comic Sans MS" w:hAnsi="Comic Sans MS"/>
          <w:b/>
          <w:i/>
          <w:iCs/>
          <w:color w:val="000000" w:themeColor="text1"/>
          <w:sz w:val="40"/>
          <w:szCs w:val="40"/>
        </w:rPr>
        <w:t>And the LORD God commanded the man, saying, "From any tree of the garden you may eat freely; but from the tree of the knowledge of good and evil you shall not eat, for in the day that you eat from it you shall surely die."</w:t>
      </w:r>
    </w:p>
    <w:p w14:paraId="406146C0" w14:textId="3FE26308" w:rsidR="003A0909" w:rsidRPr="008B7347" w:rsidRDefault="003A0909" w:rsidP="00A34E17">
      <w:pPr>
        <w:pStyle w:val="Standard"/>
        <w:rPr>
          <w:rFonts w:ascii="Comic Sans MS" w:hAnsi="Comic Sans MS"/>
          <w:bCs/>
          <w:color w:val="0035FF"/>
          <w:spacing w:val="-6"/>
          <w:sz w:val="40"/>
          <w:szCs w:val="40"/>
        </w:rPr>
      </w:pPr>
    </w:p>
    <w:p w14:paraId="51386E34" w14:textId="00600FD2" w:rsidR="008B7347" w:rsidRDefault="008B7347" w:rsidP="00D342DC">
      <w:pPr>
        <w:pStyle w:val="ListParagraph"/>
        <w:numPr>
          <w:ilvl w:val="0"/>
          <w:numId w:val="52"/>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 xml:space="preserve">When Adam ate of the forbidden fruit, he did not die physically, in fact, he lived another 930 years, </w:t>
      </w:r>
      <w:r w:rsidR="000275D9">
        <w:rPr>
          <w:rFonts w:ascii="Comic Sans MS" w:eastAsia="Calibri" w:hAnsi="Comic Sans MS" w:cs="Arial"/>
          <w:bCs/>
          <w:iCs/>
          <w:color w:val="000000"/>
          <w:kern w:val="0"/>
          <w:sz w:val="40"/>
          <w:szCs w:val="40"/>
        </w:rPr>
        <w:t>(</w:t>
      </w:r>
      <w:r w:rsidRPr="000275D9">
        <w:rPr>
          <w:rFonts w:ascii="Comic Sans MS" w:eastAsia="Calibri" w:hAnsi="Comic Sans MS" w:cs="Arial"/>
          <w:i/>
          <w:iCs/>
          <w:color w:val="000000"/>
          <w:kern w:val="0"/>
          <w:sz w:val="40"/>
          <w:szCs w:val="40"/>
        </w:rPr>
        <w:t>Gen. 5:5</w:t>
      </w:r>
      <w:r w:rsidR="000275D9">
        <w:rPr>
          <w:rFonts w:ascii="Comic Sans MS" w:eastAsia="Calibri" w:hAnsi="Comic Sans MS" w:cs="Arial"/>
          <w:i/>
          <w:iCs/>
          <w:color w:val="000000"/>
          <w:kern w:val="0"/>
          <w:sz w:val="40"/>
          <w:szCs w:val="40"/>
        </w:rPr>
        <w:t>)</w:t>
      </w:r>
      <w:r w:rsidRPr="000275D9">
        <w:rPr>
          <w:rFonts w:ascii="Comic Sans MS" w:eastAsia="Calibri" w:hAnsi="Comic Sans MS" w:cs="Arial"/>
          <w:color w:val="000000"/>
          <w:kern w:val="0"/>
          <w:sz w:val="40"/>
          <w:szCs w:val="40"/>
        </w:rPr>
        <w:t xml:space="preserve">. </w:t>
      </w:r>
      <w:r w:rsidRPr="008B7347">
        <w:rPr>
          <w:rFonts w:ascii="Comic Sans MS" w:eastAsia="Calibri" w:hAnsi="Comic Sans MS" w:cs="Arial"/>
          <w:bCs/>
          <w:iCs/>
          <w:color w:val="000000"/>
          <w:kern w:val="0"/>
          <w:sz w:val="40"/>
          <w:szCs w:val="40"/>
        </w:rPr>
        <w:t>He died spiritually which is separation from God. Physical death is a result of spiritual death, but it is not the penalty for sin.</w:t>
      </w:r>
    </w:p>
    <w:p w14:paraId="0EA764B6" w14:textId="4C1A3F1C" w:rsidR="008B7347" w:rsidRPr="008B7347" w:rsidRDefault="008B7347" w:rsidP="00D342DC">
      <w:pPr>
        <w:pStyle w:val="ListParagraph"/>
        <w:numPr>
          <w:ilvl w:val="0"/>
          <w:numId w:val="52"/>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 xml:space="preserve">The animals that were sacrificed did not pay for sin; they temporarily </w:t>
      </w:r>
      <w:r w:rsidRPr="008B7347">
        <w:rPr>
          <w:rFonts w:ascii="Comic Sans MS" w:eastAsia="Calibri" w:hAnsi="Comic Sans MS" w:cs="Arial"/>
          <w:bCs/>
          <w:iCs/>
          <w:color w:val="000000"/>
          <w:kern w:val="0"/>
          <w:sz w:val="40"/>
          <w:szCs w:val="40"/>
        </w:rPr>
        <w:lastRenderedPageBreak/>
        <w:t>restrained God’s wrath until it could be poured out on Christ on the cross</w:t>
      </w:r>
      <w:r>
        <w:rPr>
          <w:rFonts w:ascii="Comic Sans MS" w:eastAsia="Calibri" w:hAnsi="Comic Sans MS" w:cs="Arial"/>
          <w:bCs/>
          <w:iCs/>
          <w:color w:val="000000"/>
          <w:kern w:val="0"/>
          <w:sz w:val="40"/>
          <w:szCs w:val="40"/>
        </w:rPr>
        <w:t xml:space="preserve"> -       </w:t>
      </w:r>
      <w:r w:rsidRPr="008B7347">
        <w:rPr>
          <w:rFonts w:ascii="Comic Sans MS" w:eastAsia="Calibri" w:hAnsi="Comic Sans MS" w:cs="Arial"/>
          <w:b/>
          <w:bCs/>
          <w:i/>
          <w:iCs/>
          <w:color w:val="000000"/>
          <w:kern w:val="0"/>
          <w:sz w:val="40"/>
          <w:szCs w:val="40"/>
          <w:u w:val="single"/>
        </w:rPr>
        <w:t xml:space="preserve">Hebrews 10:1-6.  </w:t>
      </w:r>
    </w:p>
    <w:p w14:paraId="1D64496A" w14:textId="25F3EC64" w:rsidR="008B7347" w:rsidRPr="008B7347" w:rsidRDefault="008B7347" w:rsidP="000F3E7B">
      <w:pPr>
        <w:autoSpaceDN/>
        <w:ind w:left="720" w:hanging="720"/>
        <w:rPr>
          <w:rFonts w:ascii="Comic Sans MS" w:eastAsia="Calibri" w:hAnsi="Comic Sans MS" w:cs="Arial"/>
          <w:b/>
          <w:bCs/>
          <w:i/>
          <w:iCs/>
          <w:color w:val="000000"/>
          <w:sz w:val="40"/>
          <w:szCs w:val="40"/>
        </w:rPr>
      </w:pPr>
      <w:r w:rsidRPr="008B7347">
        <w:rPr>
          <w:rFonts w:ascii="Comic Sans MS" w:eastAsia="Calibri" w:hAnsi="Comic Sans MS" w:cs="Arial"/>
          <w:color w:val="000000"/>
          <w:sz w:val="40"/>
          <w:szCs w:val="40"/>
        </w:rPr>
        <w:tab/>
      </w:r>
      <w:r w:rsidRPr="008B7347">
        <w:rPr>
          <w:rFonts w:ascii="Comic Sans MS" w:eastAsia="Calibri" w:hAnsi="Comic Sans MS" w:cs="Arial"/>
          <w:b/>
          <w:bCs/>
          <w:i/>
          <w:iCs/>
          <w:color w:val="000000"/>
          <w:sz w:val="40"/>
          <w:szCs w:val="40"/>
          <w:u w:val="single"/>
        </w:rPr>
        <w:t>Hebrews 10:11-12</w:t>
      </w:r>
      <w:r w:rsidRPr="008B7347">
        <w:rPr>
          <w:rFonts w:ascii="Comic Sans MS" w:eastAsia="Calibri" w:hAnsi="Comic Sans MS" w:cs="Arial"/>
          <w:b/>
          <w:bCs/>
          <w:i/>
          <w:iCs/>
          <w:color w:val="000000"/>
          <w:sz w:val="40"/>
          <w:szCs w:val="40"/>
        </w:rPr>
        <w:t xml:space="preserve">   And every priest stands daily ministering and offering time after time the same sacrifices, </w:t>
      </w:r>
      <w:r w:rsidRPr="008B7347">
        <w:rPr>
          <w:rFonts w:ascii="Comic Sans MS" w:eastAsia="Calibri" w:hAnsi="Comic Sans MS" w:cs="Arial"/>
          <w:b/>
          <w:bCs/>
          <w:i/>
          <w:iCs/>
          <w:color w:val="C00000"/>
          <w:sz w:val="40"/>
          <w:szCs w:val="40"/>
        </w:rPr>
        <w:t>which can never take away sins</w:t>
      </w:r>
      <w:r w:rsidRPr="008B7347">
        <w:rPr>
          <w:rFonts w:ascii="Comic Sans MS" w:eastAsia="Calibri" w:hAnsi="Comic Sans MS" w:cs="Arial"/>
          <w:b/>
          <w:bCs/>
          <w:i/>
          <w:iCs/>
          <w:color w:val="000000"/>
          <w:sz w:val="40"/>
          <w:szCs w:val="40"/>
        </w:rPr>
        <w:t xml:space="preserve">; 12) but He, </w:t>
      </w:r>
      <w:r w:rsidRPr="008B7347">
        <w:rPr>
          <w:rFonts w:ascii="Comic Sans MS" w:eastAsia="Calibri" w:hAnsi="Comic Sans MS" w:cs="Arial"/>
          <w:b/>
          <w:bCs/>
          <w:i/>
          <w:iCs/>
          <w:color w:val="C00000"/>
          <w:sz w:val="40"/>
          <w:szCs w:val="40"/>
        </w:rPr>
        <w:t>having offered one sacrifice for sins for all time</w:t>
      </w:r>
      <w:r w:rsidRPr="008B7347">
        <w:rPr>
          <w:rFonts w:ascii="Comic Sans MS" w:eastAsia="Calibri" w:hAnsi="Comic Sans MS" w:cs="Arial"/>
          <w:b/>
          <w:bCs/>
          <w:i/>
          <w:iCs/>
          <w:color w:val="000000"/>
          <w:sz w:val="40"/>
          <w:szCs w:val="40"/>
        </w:rPr>
        <w:t>, sat down at the right hand of God.</w:t>
      </w:r>
    </w:p>
    <w:p w14:paraId="2B6128FF" w14:textId="77777777" w:rsidR="008B7347" w:rsidRPr="008B7347" w:rsidRDefault="008B7347" w:rsidP="008B7347">
      <w:pPr>
        <w:numPr>
          <w:ilvl w:val="0"/>
          <w:numId w:val="4"/>
        </w:numPr>
        <w:autoSpaceDN/>
        <w:spacing w:after="200" w:line="276" w:lineRule="auto"/>
        <w:ind w:left="360"/>
        <w:rPr>
          <w:rFonts w:ascii="Comic Sans MS" w:eastAsia="Calibri" w:hAnsi="Comic Sans MS" w:cs="Arial"/>
          <w:bCs/>
          <w:iCs/>
          <w:color w:val="000000"/>
          <w:sz w:val="40"/>
          <w:szCs w:val="40"/>
        </w:rPr>
      </w:pPr>
      <w:r w:rsidRPr="008B7347">
        <w:rPr>
          <w:rFonts w:ascii="Comic Sans MS" w:eastAsia="Calibri" w:hAnsi="Comic Sans MS" w:cs="Arial"/>
          <w:bCs/>
          <w:iCs/>
          <w:color w:val="000000"/>
          <w:sz w:val="40"/>
          <w:szCs w:val="40"/>
        </w:rPr>
        <w:t>The term, “the blood of Christ” does not refer to the blood of sacrificed animals in the O.T. Their blood was used for the ritual cleansing for those under the Mosaic Law and was also symbolic of the work of Christ on the cross.</w:t>
      </w:r>
    </w:p>
    <w:p w14:paraId="3172224A" w14:textId="599CDA4C" w:rsidR="008B7347" w:rsidRPr="008B7347" w:rsidRDefault="008B7347" w:rsidP="008B7347">
      <w:pPr>
        <w:autoSpaceDN/>
        <w:ind w:left="360"/>
        <w:rPr>
          <w:rFonts w:ascii="Comic Sans MS" w:eastAsia="Calibri" w:hAnsi="Comic Sans MS" w:cs="Arial"/>
          <w:color w:val="000000"/>
          <w:sz w:val="40"/>
          <w:szCs w:val="40"/>
        </w:rPr>
      </w:pPr>
      <w:r w:rsidRPr="008B7347">
        <w:rPr>
          <w:rFonts w:ascii="Comic Sans MS" w:eastAsia="Calibri" w:hAnsi="Comic Sans MS" w:cs="Arial"/>
          <w:b/>
          <w:bCs/>
          <w:i/>
          <w:iCs/>
          <w:color w:val="000000"/>
          <w:sz w:val="40"/>
          <w:szCs w:val="40"/>
          <w:u w:val="single"/>
        </w:rPr>
        <w:t>Hebrews 9:22</w:t>
      </w:r>
      <w:r w:rsidRPr="008B7347">
        <w:rPr>
          <w:rFonts w:ascii="Comic Sans MS" w:eastAsia="Calibri" w:hAnsi="Comic Sans MS" w:cs="Arial"/>
          <w:b/>
          <w:bCs/>
          <w:i/>
          <w:iCs/>
          <w:color w:val="000000"/>
          <w:sz w:val="40"/>
          <w:szCs w:val="40"/>
        </w:rPr>
        <w:t xml:space="preserve"> And according to the Law, one may almost say, all things are cleansed with blood, and without shedding of blood, there is no forgiveness. </w:t>
      </w:r>
      <w:r w:rsidRPr="008B7347">
        <w:rPr>
          <w:rFonts w:ascii="Comic Sans MS" w:eastAsia="Calibri" w:hAnsi="Comic Sans MS" w:cs="Arial"/>
          <w:color w:val="000000"/>
          <w:sz w:val="40"/>
          <w:szCs w:val="40"/>
        </w:rPr>
        <w:t xml:space="preserve"> </w:t>
      </w:r>
    </w:p>
    <w:p w14:paraId="029A3872" w14:textId="77777777" w:rsidR="008B7347" w:rsidRPr="008B7347" w:rsidRDefault="008B7347" w:rsidP="008B7347">
      <w:pPr>
        <w:autoSpaceDN/>
        <w:ind w:left="360"/>
        <w:rPr>
          <w:rFonts w:ascii="Comic Sans MS" w:eastAsia="Calibri" w:hAnsi="Comic Sans MS" w:cs="Arial"/>
          <w:color w:val="000000"/>
          <w:sz w:val="16"/>
          <w:szCs w:val="16"/>
        </w:rPr>
      </w:pPr>
    </w:p>
    <w:p w14:paraId="71740C6F" w14:textId="77777777" w:rsidR="008B7347" w:rsidRPr="008B7347" w:rsidRDefault="008B7347" w:rsidP="008B7347">
      <w:pPr>
        <w:autoSpaceDN/>
        <w:ind w:left="450"/>
        <w:rPr>
          <w:rFonts w:ascii="Comic Sans MS" w:eastAsia="Times New Roman" w:hAnsi="Comic Sans MS" w:cs="Arial"/>
          <w:bCs/>
          <w:color w:val="000000" w:themeColor="text1"/>
          <w:sz w:val="40"/>
          <w:szCs w:val="40"/>
        </w:rPr>
      </w:pPr>
      <w:r w:rsidRPr="008B7347">
        <w:rPr>
          <w:rFonts w:ascii="Comic Sans MS" w:eastAsia="Times New Roman" w:hAnsi="Comic Sans MS" w:cs="Arial"/>
          <w:bCs/>
          <w:color w:val="000000" w:themeColor="text1"/>
          <w:sz w:val="40"/>
          <w:szCs w:val="40"/>
        </w:rPr>
        <w:t xml:space="preserve">Human life is in the soul and believers also have spiritual life. But animals don’t have a soul like ours and they don’t have a spirit, so the life of animals is in their blood. </w:t>
      </w:r>
    </w:p>
    <w:p w14:paraId="0C0DDFD0" w14:textId="77777777" w:rsidR="008B7347" w:rsidRPr="008B7347" w:rsidRDefault="008B7347" w:rsidP="008B7347">
      <w:pPr>
        <w:autoSpaceDN/>
        <w:rPr>
          <w:rFonts w:ascii="Comic Sans MS" w:eastAsia="Times New Roman" w:hAnsi="Comic Sans MS" w:cs="Arial"/>
          <w:bCs/>
          <w:color w:val="000000" w:themeColor="text1"/>
          <w:sz w:val="16"/>
          <w:szCs w:val="16"/>
        </w:rPr>
      </w:pPr>
    </w:p>
    <w:p w14:paraId="0B4FDEBF" w14:textId="77777777" w:rsidR="008B7347" w:rsidRPr="008B7347" w:rsidRDefault="008B7347" w:rsidP="008B7347">
      <w:pPr>
        <w:autoSpaceDN/>
        <w:ind w:left="540" w:right="-270"/>
        <w:rPr>
          <w:rFonts w:ascii="Comic Sans MS" w:eastAsia="Times New Roman" w:hAnsi="Comic Sans MS" w:cs="Arial"/>
          <w:bCs/>
          <w:color w:val="000000" w:themeColor="text1"/>
          <w:sz w:val="40"/>
          <w:szCs w:val="40"/>
        </w:rPr>
      </w:pPr>
      <w:r w:rsidRPr="008B7347">
        <w:rPr>
          <w:rFonts w:ascii="Comic Sans MS" w:eastAsia="Times New Roman" w:hAnsi="Comic Sans MS" w:cs="Arial"/>
          <w:bCs/>
          <w:color w:val="000000" w:themeColor="text1"/>
          <w:sz w:val="40"/>
          <w:szCs w:val="40"/>
        </w:rPr>
        <w:t>In Israel, animals were sacrificed by bleeding to death, which came to portray Christ’s spiritual death on the cross. So, if an Israelite sinned without sacrificing an animal, there would be no forgiveness because it would signify that one could be saved apart from Jesus Christ and the cross.</w:t>
      </w:r>
    </w:p>
    <w:p w14:paraId="2C74ACE0" w14:textId="77777777" w:rsidR="008B7347" w:rsidRPr="008B7347" w:rsidRDefault="008B7347" w:rsidP="008B7347">
      <w:pPr>
        <w:autoSpaceDN/>
        <w:ind w:left="1080"/>
        <w:contextualSpacing/>
        <w:rPr>
          <w:rFonts w:ascii="Comic Sans MS" w:eastAsia="Calibri" w:hAnsi="Comic Sans MS" w:cs="Arial"/>
          <w:color w:val="000000"/>
          <w:sz w:val="16"/>
          <w:szCs w:val="16"/>
        </w:rPr>
      </w:pPr>
    </w:p>
    <w:p w14:paraId="1318DAA1" w14:textId="77777777" w:rsidR="008B7347" w:rsidRPr="008B7347" w:rsidRDefault="008B7347" w:rsidP="008B7347">
      <w:pPr>
        <w:numPr>
          <w:ilvl w:val="0"/>
          <w:numId w:val="4"/>
        </w:numPr>
        <w:autoSpaceDN/>
        <w:spacing w:after="200" w:line="276" w:lineRule="auto"/>
        <w:ind w:left="630" w:hanging="630"/>
        <w:contextualSpacing/>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 xml:space="preserve">Many misconstrue the verse above </w:t>
      </w:r>
      <w:r w:rsidRPr="008B7347">
        <w:rPr>
          <w:rFonts w:ascii="Comic Sans MS" w:eastAsia="Calibri" w:hAnsi="Comic Sans MS" w:cs="Arial"/>
          <w:i/>
          <w:iCs/>
          <w:color w:val="000000"/>
          <w:sz w:val="40"/>
          <w:szCs w:val="40"/>
          <w:u w:val="single"/>
        </w:rPr>
        <w:t>(Heb. 9:22)</w:t>
      </w:r>
      <w:r w:rsidRPr="008B7347">
        <w:rPr>
          <w:rFonts w:ascii="Comic Sans MS" w:eastAsia="Calibri" w:hAnsi="Comic Sans MS" w:cs="Arial"/>
          <w:color w:val="000000"/>
          <w:sz w:val="40"/>
          <w:szCs w:val="40"/>
        </w:rPr>
        <w:t xml:space="preserve"> to mean that the literal blood of Christ had to be shed before any forgiveness of sins could be granted. WRONG!  </w:t>
      </w:r>
    </w:p>
    <w:p w14:paraId="6CEE9847" w14:textId="77777777" w:rsidR="000F3E7B" w:rsidRDefault="008B7347" w:rsidP="000F3E7B">
      <w:pPr>
        <w:autoSpaceDN/>
        <w:ind w:left="630"/>
        <w:contextualSpacing/>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This is a New Testament commentary on the use of animal blood in the Old Testament. It refers to animal blood, not Christ’s blood!  The physical death of animals represented the spiritual death of Christ, not His physical death.</w:t>
      </w:r>
    </w:p>
    <w:p w14:paraId="0A7FF7B3" w14:textId="77777777" w:rsidR="000F3E7B" w:rsidRPr="000F3E7B" w:rsidRDefault="000F3E7B" w:rsidP="000F3E7B">
      <w:pPr>
        <w:autoSpaceDN/>
        <w:ind w:left="630"/>
        <w:contextualSpacing/>
        <w:rPr>
          <w:rFonts w:ascii="Comic Sans MS" w:eastAsia="Calibri" w:hAnsi="Comic Sans MS" w:cs="Arial"/>
          <w:color w:val="000000"/>
          <w:sz w:val="12"/>
          <w:szCs w:val="12"/>
        </w:rPr>
      </w:pPr>
    </w:p>
    <w:p w14:paraId="268D159D" w14:textId="1854DBC6" w:rsidR="008B7347" w:rsidRPr="008B7347" w:rsidRDefault="008B7347" w:rsidP="000F3E7B">
      <w:pPr>
        <w:autoSpaceDN/>
        <w:ind w:left="630"/>
        <w:contextualSpacing/>
        <w:rPr>
          <w:rFonts w:ascii="Comic Sans MS" w:eastAsia="Calibri" w:hAnsi="Comic Sans MS" w:cs="Arial"/>
          <w:color w:val="000000"/>
          <w:sz w:val="40"/>
          <w:szCs w:val="40"/>
        </w:rPr>
      </w:pPr>
      <w:r w:rsidRPr="008B7347">
        <w:rPr>
          <w:rFonts w:ascii="Comic Sans MS" w:eastAsia="Calibri" w:hAnsi="Comic Sans MS" w:cs="Arial"/>
          <w:b/>
          <w:bCs/>
          <w:i/>
          <w:iCs/>
          <w:color w:val="000000"/>
          <w:sz w:val="40"/>
          <w:szCs w:val="40"/>
          <w:u w:val="single"/>
        </w:rPr>
        <w:t>Leviticus 17:11</w:t>
      </w:r>
      <w:r w:rsidRPr="008B7347">
        <w:rPr>
          <w:rFonts w:ascii="Comic Sans MS" w:eastAsia="Calibri" w:hAnsi="Comic Sans MS" w:cs="Arial"/>
          <w:b/>
          <w:bCs/>
          <w:i/>
          <w:iCs/>
          <w:color w:val="000000"/>
          <w:sz w:val="40"/>
          <w:szCs w:val="40"/>
        </w:rPr>
        <w:t xml:space="preserve">  'For the life of the flesh is in the blood, and I have given it to you on the altar to make atonement for your souls; for it is the</w:t>
      </w:r>
      <w:r w:rsidRPr="008B7347">
        <w:rPr>
          <w:rFonts w:ascii="Comic Sans MS" w:eastAsia="Calibri" w:hAnsi="Comic Sans MS" w:cs="Arial"/>
          <w:color w:val="000000"/>
          <w:sz w:val="40"/>
          <w:szCs w:val="40"/>
        </w:rPr>
        <w:t xml:space="preserve"> [animal] </w:t>
      </w:r>
      <w:r w:rsidRPr="008B7347">
        <w:rPr>
          <w:rFonts w:ascii="Comic Sans MS" w:eastAsia="Calibri" w:hAnsi="Comic Sans MS" w:cs="Arial"/>
          <w:b/>
          <w:bCs/>
          <w:i/>
          <w:iCs/>
          <w:color w:val="000000"/>
          <w:sz w:val="40"/>
          <w:szCs w:val="40"/>
        </w:rPr>
        <w:t>blood by reason of the life that makes atonement.'</w:t>
      </w:r>
      <w:r w:rsidRPr="008B7347">
        <w:rPr>
          <w:rFonts w:ascii="Comic Sans MS" w:eastAsia="Calibri" w:hAnsi="Comic Sans MS" w:cs="Arial"/>
          <w:color w:val="000000"/>
          <w:sz w:val="40"/>
          <w:szCs w:val="40"/>
        </w:rPr>
        <w:t xml:space="preserve">   </w:t>
      </w:r>
    </w:p>
    <w:p w14:paraId="0D82DD9D" w14:textId="77777777" w:rsidR="008B7347" w:rsidRPr="008B7347" w:rsidRDefault="008B7347" w:rsidP="008B7347">
      <w:pPr>
        <w:autoSpaceDN/>
        <w:rPr>
          <w:rFonts w:ascii="Comic Sans MS" w:eastAsia="Calibri" w:hAnsi="Comic Sans MS" w:cs="Arial"/>
          <w:bCs/>
          <w:iCs/>
          <w:color w:val="000000"/>
          <w:sz w:val="12"/>
          <w:szCs w:val="12"/>
        </w:rPr>
      </w:pPr>
    </w:p>
    <w:p w14:paraId="41E2247B" w14:textId="77777777" w:rsidR="00067D24" w:rsidRDefault="00067D24" w:rsidP="008B7347">
      <w:pPr>
        <w:autoSpaceDN/>
        <w:ind w:left="360" w:hanging="360"/>
        <w:rPr>
          <w:rFonts w:ascii="Comic Sans MS" w:eastAsia="Calibri" w:hAnsi="Comic Sans MS" w:cs="Arial"/>
          <w:color w:val="000000"/>
          <w:sz w:val="40"/>
          <w:szCs w:val="40"/>
        </w:rPr>
      </w:pPr>
      <w:r>
        <w:rPr>
          <w:rFonts w:ascii="Comic Sans MS" w:eastAsia="Calibri" w:hAnsi="Comic Sans MS" w:cs="Arial"/>
          <w:color w:val="000000"/>
          <w:sz w:val="40"/>
          <w:szCs w:val="40"/>
        </w:rPr>
        <w:t xml:space="preserve">     </w:t>
      </w:r>
      <w:r w:rsidRPr="00067D24">
        <w:rPr>
          <w:rFonts w:ascii="Comic Sans MS" w:eastAsia="Calibri" w:hAnsi="Comic Sans MS" w:cs="Arial"/>
          <w:color w:val="000000"/>
          <w:sz w:val="40"/>
          <w:szCs w:val="40"/>
        </w:rPr>
        <w:t>Blood symbol</w:t>
      </w:r>
      <w:r>
        <w:rPr>
          <w:rFonts w:ascii="Comic Sans MS" w:eastAsia="Calibri" w:hAnsi="Comic Sans MS" w:cs="Arial"/>
          <w:color w:val="000000"/>
          <w:sz w:val="40"/>
          <w:szCs w:val="40"/>
        </w:rPr>
        <w:t>izes</w:t>
      </w:r>
      <w:r w:rsidRPr="00067D24">
        <w:rPr>
          <w:rFonts w:ascii="Comic Sans MS" w:eastAsia="Calibri" w:hAnsi="Comic Sans MS" w:cs="Arial"/>
          <w:color w:val="000000"/>
          <w:sz w:val="40"/>
          <w:szCs w:val="40"/>
        </w:rPr>
        <w:t xml:space="preserve"> life</w:t>
      </w:r>
      <w:r>
        <w:rPr>
          <w:rFonts w:ascii="Comic Sans MS" w:eastAsia="Calibri" w:hAnsi="Comic Sans MS" w:cs="Arial"/>
          <w:color w:val="000000"/>
          <w:sz w:val="40"/>
          <w:szCs w:val="40"/>
        </w:rPr>
        <w:t xml:space="preserve">. Animals were sacrificed in the </w:t>
      </w:r>
    </w:p>
    <w:p w14:paraId="38BA9CAA" w14:textId="7943927F" w:rsidR="00067D24" w:rsidRDefault="00067D24" w:rsidP="00067D24">
      <w:pPr>
        <w:autoSpaceDN/>
        <w:ind w:left="630" w:hanging="630"/>
        <w:rPr>
          <w:rFonts w:ascii="Comic Sans MS" w:eastAsia="Calibri" w:hAnsi="Comic Sans MS" w:cs="Arial"/>
          <w:color w:val="000000"/>
          <w:sz w:val="40"/>
          <w:szCs w:val="40"/>
        </w:rPr>
      </w:pPr>
      <w:r>
        <w:rPr>
          <w:rFonts w:ascii="Comic Sans MS" w:eastAsia="Calibri" w:hAnsi="Comic Sans MS" w:cs="Arial"/>
          <w:color w:val="000000"/>
          <w:sz w:val="40"/>
          <w:szCs w:val="40"/>
        </w:rPr>
        <w:lastRenderedPageBreak/>
        <w:t xml:space="preserve">     OT to temporarily cover sin which was a </w:t>
      </w:r>
      <w:proofErr w:type="spellStart"/>
      <w:r>
        <w:rPr>
          <w:rFonts w:ascii="Comic Sans MS" w:eastAsia="Calibri" w:hAnsi="Comic Sans MS" w:cs="Arial"/>
          <w:color w:val="000000"/>
          <w:sz w:val="40"/>
          <w:szCs w:val="40"/>
        </w:rPr>
        <w:t>representa-tion</w:t>
      </w:r>
      <w:proofErr w:type="spellEnd"/>
      <w:r>
        <w:rPr>
          <w:rFonts w:ascii="Comic Sans MS" w:eastAsia="Calibri" w:hAnsi="Comic Sans MS" w:cs="Arial"/>
          <w:color w:val="000000"/>
          <w:sz w:val="40"/>
          <w:szCs w:val="40"/>
        </w:rPr>
        <w:t xml:space="preserve"> of the spiritual death of J.C. on the cross which took away the sins of the world.</w:t>
      </w:r>
    </w:p>
    <w:p w14:paraId="5B8E2834" w14:textId="77777777" w:rsidR="00067D24" w:rsidRPr="00067D24" w:rsidRDefault="00067D24" w:rsidP="008B7347">
      <w:pPr>
        <w:autoSpaceDN/>
        <w:ind w:left="360" w:hanging="360"/>
        <w:rPr>
          <w:rFonts w:ascii="Comic Sans MS" w:eastAsia="Calibri" w:hAnsi="Comic Sans MS" w:cs="Arial"/>
          <w:color w:val="000000"/>
          <w:sz w:val="20"/>
          <w:szCs w:val="20"/>
        </w:rPr>
      </w:pPr>
    </w:p>
    <w:p w14:paraId="707C7EA3" w14:textId="6A18FC26" w:rsidR="008B7347" w:rsidRPr="008B7347" w:rsidRDefault="008B7347" w:rsidP="00067D24">
      <w:pPr>
        <w:autoSpaceDN/>
        <w:ind w:left="630" w:hanging="630"/>
        <w:rPr>
          <w:rFonts w:ascii="Comic Sans MS" w:eastAsia="Calibri" w:hAnsi="Comic Sans MS" w:cs="Arial"/>
          <w:color w:val="000000"/>
          <w:sz w:val="40"/>
          <w:szCs w:val="40"/>
        </w:rPr>
      </w:pPr>
      <w:r w:rsidRPr="008B7347">
        <w:rPr>
          <w:rFonts w:ascii="Comic Sans MS" w:eastAsia="Calibri" w:hAnsi="Comic Sans MS" w:cs="Arial"/>
          <w:color w:val="000000"/>
          <w:sz w:val="40"/>
          <w:szCs w:val="40"/>
        </w:rPr>
        <w:t xml:space="preserve">9.  Since animals have no spirit, they cannot die spiritually, but they die physically when their throat is cut and the blood runs out.  In animals, the life of the flesh is in the blood. In humans, life is in the soul and also in the spirit of believers.  </w:t>
      </w:r>
    </w:p>
    <w:p w14:paraId="3EDBA0AA" w14:textId="77777777" w:rsidR="003A0909" w:rsidRPr="000F3E7B" w:rsidRDefault="003A0909" w:rsidP="00A34E17">
      <w:pPr>
        <w:pStyle w:val="Standard"/>
        <w:rPr>
          <w:rFonts w:ascii="Comic Sans MS" w:hAnsi="Comic Sans MS"/>
          <w:b/>
          <w:i/>
          <w:iCs/>
          <w:color w:val="0035FF"/>
          <w:spacing w:val="-6"/>
          <w:sz w:val="16"/>
          <w:szCs w:val="16"/>
        </w:rPr>
      </w:pPr>
    </w:p>
    <w:p w14:paraId="77AFFCE1" w14:textId="77777777" w:rsidR="000F3E7B" w:rsidRPr="000F3E7B" w:rsidRDefault="000F3E7B" w:rsidP="000F3E7B">
      <w:pPr>
        <w:autoSpaceDN/>
        <w:ind w:left="36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James 2:26</w:t>
      </w:r>
      <w:r w:rsidRPr="000F3E7B">
        <w:rPr>
          <w:rFonts w:ascii="Comic Sans MS" w:eastAsia="Calibri" w:hAnsi="Comic Sans MS" w:cs="Arial"/>
          <w:b/>
          <w:bCs/>
          <w:i/>
          <w:iCs/>
          <w:color w:val="000000"/>
          <w:sz w:val="40"/>
          <w:szCs w:val="40"/>
        </w:rPr>
        <w:t xml:space="preserve">  For just as the body without the spirit is dead . . .</w:t>
      </w:r>
    </w:p>
    <w:p w14:paraId="35854C69" w14:textId="77777777" w:rsidR="000F3E7B" w:rsidRPr="000F3E7B" w:rsidRDefault="000F3E7B" w:rsidP="000F3E7B">
      <w:pPr>
        <w:autoSpaceDN/>
        <w:ind w:left="360"/>
        <w:rPr>
          <w:rFonts w:ascii="Comic Sans MS" w:eastAsia="Calibri" w:hAnsi="Comic Sans MS" w:cs="Arial"/>
          <w:color w:val="000000"/>
          <w:sz w:val="16"/>
          <w:szCs w:val="16"/>
        </w:rPr>
      </w:pPr>
    </w:p>
    <w:p w14:paraId="55D1179C" w14:textId="77777777" w:rsidR="000F3E7B" w:rsidRPr="000F3E7B" w:rsidRDefault="000F3E7B" w:rsidP="000F3E7B">
      <w:pPr>
        <w:autoSpaceDN/>
        <w:ind w:left="360" w:right="-9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Ephesians 1:7</w:t>
      </w:r>
      <w:r w:rsidRPr="000F3E7B">
        <w:rPr>
          <w:rFonts w:ascii="Comic Sans MS" w:eastAsia="Calibri" w:hAnsi="Comic Sans MS" w:cs="Arial"/>
          <w:b/>
          <w:bCs/>
          <w:i/>
          <w:iCs/>
          <w:color w:val="000000"/>
          <w:sz w:val="40"/>
          <w:szCs w:val="40"/>
        </w:rPr>
        <w:t xml:space="preserve">   In Him we have redemption through His blood </w:t>
      </w:r>
      <w:r w:rsidRPr="000F3E7B">
        <w:rPr>
          <w:rFonts w:ascii="Comic Sans MS" w:eastAsia="Calibri" w:hAnsi="Comic Sans MS" w:cs="Arial"/>
          <w:color w:val="000000"/>
          <w:sz w:val="40"/>
          <w:szCs w:val="40"/>
        </w:rPr>
        <w:t>[spiritual death]</w:t>
      </w:r>
      <w:r w:rsidRPr="000F3E7B">
        <w:rPr>
          <w:rFonts w:ascii="Comic Sans MS" w:eastAsia="Calibri" w:hAnsi="Comic Sans MS" w:cs="Arial"/>
          <w:b/>
          <w:bCs/>
          <w:i/>
          <w:iCs/>
          <w:color w:val="000000"/>
          <w:sz w:val="40"/>
          <w:szCs w:val="40"/>
        </w:rPr>
        <w:t xml:space="preserve"> </w:t>
      </w:r>
    </w:p>
    <w:p w14:paraId="51838FBE" w14:textId="77777777" w:rsidR="000F3E7B" w:rsidRPr="000F3E7B" w:rsidRDefault="000F3E7B" w:rsidP="000F3E7B">
      <w:pPr>
        <w:autoSpaceDN/>
        <w:ind w:left="360"/>
        <w:rPr>
          <w:rFonts w:ascii="Comic Sans MS" w:eastAsia="Calibri" w:hAnsi="Comic Sans MS" w:cs="Arial"/>
          <w:color w:val="000000"/>
          <w:sz w:val="16"/>
          <w:szCs w:val="16"/>
        </w:rPr>
      </w:pPr>
    </w:p>
    <w:p w14:paraId="3F2E3E38" w14:textId="77777777" w:rsidR="000F3E7B" w:rsidRPr="000F3E7B" w:rsidRDefault="000F3E7B" w:rsidP="000F3E7B">
      <w:pPr>
        <w:autoSpaceDN/>
        <w:ind w:left="360" w:right="-9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Jesus was still </w:t>
      </w:r>
      <w:proofErr w:type="gramStart"/>
      <w:r w:rsidRPr="000F3E7B">
        <w:rPr>
          <w:rFonts w:ascii="Comic Sans MS" w:eastAsia="Calibri" w:hAnsi="Comic Sans MS" w:cs="Arial"/>
          <w:color w:val="000000"/>
          <w:sz w:val="40"/>
          <w:szCs w:val="40"/>
        </w:rPr>
        <w:t>alive</w:t>
      </w:r>
      <w:proofErr w:type="gramEnd"/>
      <w:r w:rsidRPr="000F3E7B">
        <w:rPr>
          <w:rFonts w:ascii="Comic Sans MS" w:eastAsia="Calibri" w:hAnsi="Comic Sans MS" w:cs="Arial"/>
          <w:color w:val="000000"/>
          <w:sz w:val="40"/>
          <w:szCs w:val="40"/>
        </w:rPr>
        <w:t xml:space="preserve"> and He still had plenty of blood in His veins when He said, “It is finished”. So, it is impossible for His literal blood to redeem us.</w:t>
      </w:r>
    </w:p>
    <w:p w14:paraId="6C15CE25" w14:textId="77777777" w:rsidR="000F3E7B" w:rsidRPr="000F3E7B" w:rsidRDefault="000F3E7B" w:rsidP="000F3E7B">
      <w:pPr>
        <w:autoSpaceDN/>
        <w:rPr>
          <w:rFonts w:ascii="Comic Sans MS" w:eastAsia="Calibri" w:hAnsi="Comic Sans MS" w:cs="Arial"/>
          <w:color w:val="000000"/>
          <w:sz w:val="16"/>
          <w:szCs w:val="16"/>
        </w:rPr>
      </w:pPr>
    </w:p>
    <w:p w14:paraId="1B925F8C" w14:textId="77777777" w:rsidR="000F3E7B" w:rsidRPr="000F3E7B" w:rsidRDefault="000F3E7B" w:rsidP="000F3E7B">
      <w:pPr>
        <w:autoSpaceDN/>
        <w:ind w:right="-450" w:hanging="36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10.  Redemption refers to a price paid to release or recover </w:t>
      </w:r>
    </w:p>
    <w:p w14:paraId="59684C4F" w14:textId="6C30F549" w:rsidR="000F3E7B" w:rsidRPr="000F3E7B" w:rsidRDefault="000F3E7B" w:rsidP="000F3E7B">
      <w:pPr>
        <w:autoSpaceDN/>
        <w:ind w:right="-45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    something. The price required to redeem us from the </w:t>
      </w:r>
    </w:p>
    <w:p w14:paraId="053EB00A" w14:textId="2D3EEAD4" w:rsidR="000F3E7B" w:rsidRPr="000F3E7B" w:rsidRDefault="000F3E7B" w:rsidP="000F3E7B">
      <w:pPr>
        <w:autoSpaceDN/>
        <w:ind w:left="540" w:right="-450" w:hanging="540"/>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    slave market of sin was the blood of Christ/His </w:t>
      </w:r>
      <w:proofErr w:type="spellStart"/>
      <w:r w:rsidRPr="000F3E7B">
        <w:rPr>
          <w:rFonts w:ascii="Comic Sans MS" w:eastAsia="Calibri" w:hAnsi="Comic Sans MS" w:cs="Arial"/>
          <w:color w:val="000000"/>
          <w:sz w:val="40"/>
          <w:szCs w:val="40"/>
        </w:rPr>
        <w:t>spir</w:t>
      </w:r>
      <w:proofErr w:type="spellEnd"/>
      <w:r w:rsidR="00067D24">
        <w:rPr>
          <w:rFonts w:ascii="Comic Sans MS" w:eastAsia="Calibri" w:hAnsi="Comic Sans MS" w:cs="Arial"/>
          <w:color w:val="000000"/>
          <w:sz w:val="40"/>
          <w:szCs w:val="40"/>
        </w:rPr>
        <w:t>-</w:t>
      </w:r>
      <w:r>
        <w:rPr>
          <w:rFonts w:ascii="Comic Sans MS" w:eastAsia="Calibri" w:hAnsi="Comic Sans MS" w:cs="Arial"/>
          <w:color w:val="000000"/>
          <w:sz w:val="40"/>
          <w:szCs w:val="40"/>
        </w:rPr>
        <w:t xml:space="preserve"> </w:t>
      </w:r>
      <w:proofErr w:type="spellStart"/>
      <w:r w:rsidRPr="000F3E7B">
        <w:rPr>
          <w:rFonts w:ascii="Comic Sans MS" w:eastAsia="Calibri" w:hAnsi="Comic Sans MS" w:cs="Arial"/>
          <w:color w:val="000000"/>
          <w:sz w:val="40"/>
          <w:szCs w:val="40"/>
        </w:rPr>
        <w:t>itual</w:t>
      </w:r>
      <w:proofErr w:type="spellEnd"/>
      <w:r w:rsidRPr="000F3E7B">
        <w:rPr>
          <w:rFonts w:ascii="Comic Sans MS" w:eastAsia="Calibri" w:hAnsi="Comic Sans MS" w:cs="Arial"/>
          <w:color w:val="000000"/>
          <w:sz w:val="40"/>
          <w:szCs w:val="40"/>
        </w:rPr>
        <w:t xml:space="preserve"> death.</w:t>
      </w:r>
    </w:p>
    <w:p w14:paraId="50F42B46" w14:textId="77777777" w:rsidR="000F3E7B" w:rsidRPr="000F3E7B" w:rsidRDefault="000F3E7B" w:rsidP="000F3E7B">
      <w:pPr>
        <w:autoSpaceDN/>
        <w:rPr>
          <w:rFonts w:ascii="Comic Sans MS" w:eastAsia="Calibri" w:hAnsi="Comic Sans MS" w:cs="Arial"/>
          <w:color w:val="000000"/>
          <w:sz w:val="40"/>
          <w:szCs w:val="40"/>
        </w:rPr>
      </w:pPr>
    </w:p>
    <w:p w14:paraId="422D0CBF" w14:textId="73D78355" w:rsidR="000F3E7B" w:rsidRPr="000F3E7B" w:rsidRDefault="000F3E7B" w:rsidP="000F3E7B">
      <w:pPr>
        <w:autoSpaceDN/>
        <w:ind w:left="360" w:right="-180"/>
        <w:rPr>
          <w:rFonts w:ascii="Comic Sans MS" w:eastAsia="Calibri" w:hAnsi="Comic Sans MS" w:cs="Arial"/>
          <w:color w:val="000000"/>
          <w:sz w:val="40"/>
          <w:szCs w:val="40"/>
        </w:rPr>
      </w:pPr>
      <w:r w:rsidRPr="000F3E7B">
        <w:rPr>
          <w:rFonts w:ascii="Comic Sans MS" w:eastAsia="Calibri" w:hAnsi="Comic Sans MS" w:cs="Arial"/>
          <w:b/>
          <w:bCs/>
          <w:i/>
          <w:iCs/>
          <w:color w:val="000000"/>
          <w:sz w:val="40"/>
          <w:szCs w:val="40"/>
          <w:u w:val="single"/>
        </w:rPr>
        <w:t>I Peter 1:18-19</w:t>
      </w:r>
      <w:r w:rsidRPr="000F3E7B">
        <w:rPr>
          <w:rFonts w:ascii="Comic Sans MS" w:eastAsia="Calibri" w:hAnsi="Comic Sans MS" w:cs="Arial"/>
          <w:b/>
          <w:bCs/>
          <w:i/>
          <w:iCs/>
          <w:color w:val="000000"/>
          <w:sz w:val="40"/>
          <w:szCs w:val="40"/>
        </w:rPr>
        <w:t xml:space="preserve"> knowing that you were not redeemed with perishable things like silver or gold ... 19) But </w:t>
      </w:r>
      <w:r w:rsidRPr="000F3E7B">
        <w:rPr>
          <w:rFonts w:ascii="Comic Sans MS" w:eastAsia="Calibri" w:hAnsi="Comic Sans MS" w:cs="Arial"/>
          <w:b/>
          <w:bCs/>
          <w:i/>
          <w:iCs/>
          <w:color w:val="000000"/>
          <w:sz w:val="40"/>
          <w:szCs w:val="40"/>
        </w:rPr>
        <w:lastRenderedPageBreak/>
        <w:t>from the precious blood [spiritual death], as of a lamb unblemished and spotless, the blood of Christ</w:t>
      </w:r>
      <w:r w:rsidRPr="000F3E7B">
        <w:rPr>
          <w:rFonts w:ascii="Comic Sans MS" w:eastAsia="Calibri" w:hAnsi="Comic Sans MS" w:cs="Arial"/>
          <w:color w:val="000000"/>
          <w:sz w:val="40"/>
          <w:szCs w:val="40"/>
        </w:rPr>
        <w:t xml:space="preserve"> [This compares Christ’s sacrifice with millions of animal sacrifices that were made in Jerusalem by Jews].</w:t>
      </w:r>
    </w:p>
    <w:p w14:paraId="554EDFF1" w14:textId="77777777" w:rsidR="000F3E7B" w:rsidRPr="000F3E7B" w:rsidRDefault="000F3E7B" w:rsidP="000F3E7B">
      <w:pPr>
        <w:autoSpaceDN/>
        <w:rPr>
          <w:rFonts w:ascii="Comic Sans MS" w:eastAsia="Calibri" w:hAnsi="Comic Sans MS" w:cs="Arial"/>
          <w:color w:val="000000"/>
          <w:sz w:val="16"/>
          <w:szCs w:val="16"/>
        </w:rPr>
      </w:pPr>
    </w:p>
    <w:p w14:paraId="4DF1F13F" w14:textId="77777777" w:rsidR="000F3E7B" w:rsidRPr="000F3E7B" w:rsidRDefault="000F3E7B" w:rsidP="00D342DC">
      <w:pPr>
        <w:numPr>
          <w:ilvl w:val="0"/>
          <w:numId w:val="53"/>
        </w:numPr>
        <w:autoSpaceDN/>
        <w:spacing w:after="200" w:line="276" w:lineRule="auto"/>
        <w:ind w:left="630" w:hanging="630"/>
        <w:contextualSpacing/>
        <w:rPr>
          <w:rFonts w:ascii="Comic Sans MS" w:eastAsia="Calibri" w:hAnsi="Comic Sans MS" w:cs="Arial"/>
          <w:b/>
          <w:bCs/>
          <w:i/>
          <w:iCs/>
          <w:color w:val="000000"/>
          <w:sz w:val="40"/>
          <w:szCs w:val="40"/>
        </w:rPr>
      </w:pPr>
      <w:r w:rsidRPr="000F3E7B">
        <w:rPr>
          <w:rFonts w:ascii="Comic Sans MS" w:eastAsia="Calibri" w:hAnsi="Comic Sans MS" w:cs="Arial"/>
          <w:color w:val="000000"/>
          <w:sz w:val="40"/>
          <w:szCs w:val="40"/>
        </w:rPr>
        <w:t xml:space="preserve">The sacrifice of those animals was a preview of the real sacrifice made by, </w:t>
      </w:r>
      <w:r w:rsidRPr="000F3E7B">
        <w:rPr>
          <w:rFonts w:ascii="Comic Sans MS" w:eastAsia="Calibri" w:hAnsi="Comic Sans MS" w:cs="Arial"/>
          <w:b/>
          <w:bCs/>
          <w:i/>
          <w:iCs/>
          <w:color w:val="000000"/>
          <w:sz w:val="40"/>
          <w:szCs w:val="40"/>
        </w:rPr>
        <w:t xml:space="preserve">“the Lamb of God who takes away the sins of the world,” </w:t>
      </w:r>
      <w:r w:rsidRPr="000F3E7B">
        <w:rPr>
          <w:rFonts w:ascii="Comic Sans MS" w:eastAsia="Calibri" w:hAnsi="Comic Sans MS" w:cs="Arial"/>
          <w:b/>
          <w:bCs/>
          <w:i/>
          <w:iCs/>
          <w:color w:val="000000"/>
          <w:sz w:val="40"/>
          <w:szCs w:val="40"/>
          <w:u w:val="single"/>
        </w:rPr>
        <w:t>John 1:29</w:t>
      </w:r>
      <w:r w:rsidRPr="000F3E7B">
        <w:rPr>
          <w:rFonts w:ascii="Comic Sans MS" w:eastAsia="Calibri" w:hAnsi="Comic Sans MS" w:cs="Arial"/>
          <w:b/>
          <w:bCs/>
          <w:i/>
          <w:iCs/>
          <w:color w:val="000000"/>
          <w:sz w:val="40"/>
          <w:szCs w:val="40"/>
        </w:rPr>
        <w:t>.</w:t>
      </w:r>
    </w:p>
    <w:p w14:paraId="55C0EFC7" w14:textId="77777777" w:rsidR="000F3E7B" w:rsidRPr="000F3E7B" w:rsidRDefault="000F3E7B" w:rsidP="000F3E7B">
      <w:pPr>
        <w:autoSpaceDN/>
        <w:rPr>
          <w:rFonts w:ascii="Comic Sans MS" w:eastAsia="Calibri" w:hAnsi="Comic Sans MS" w:cs="Arial"/>
          <w:color w:val="000000"/>
          <w:sz w:val="16"/>
          <w:szCs w:val="16"/>
        </w:rPr>
      </w:pPr>
    </w:p>
    <w:p w14:paraId="65BB82BA" w14:textId="77777777" w:rsidR="000F3E7B" w:rsidRPr="000F3E7B" w:rsidRDefault="000F3E7B" w:rsidP="00D342DC">
      <w:pPr>
        <w:numPr>
          <w:ilvl w:val="0"/>
          <w:numId w:val="53"/>
        </w:numPr>
        <w:autoSpaceDN/>
        <w:spacing w:after="200" w:line="276" w:lineRule="auto"/>
        <w:ind w:left="630" w:hanging="63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It was the soul as well as the body of Jesus Christ that bore our sins. When His sacrifice on the cross was complete, God the Father was propitiated, man was redeemed and reconciled, so He gave up His spirit.</w:t>
      </w:r>
    </w:p>
    <w:p w14:paraId="659306D0" w14:textId="77777777" w:rsidR="000F3E7B" w:rsidRPr="000F3E7B" w:rsidRDefault="000F3E7B" w:rsidP="000F3E7B">
      <w:pPr>
        <w:autoSpaceDN/>
        <w:ind w:left="360"/>
        <w:rPr>
          <w:rFonts w:ascii="Comic Sans MS" w:eastAsia="Calibri" w:hAnsi="Comic Sans MS" w:cs="Arial"/>
          <w:color w:val="000000"/>
          <w:sz w:val="12"/>
          <w:szCs w:val="12"/>
        </w:rPr>
      </w:pPr>
    </w:p>
    <w:p w14:paraId="54795352" w14:textId="01A3085E" w:rsidR="000F3E7B" w:rsidRPr="000F3E7B" w:rsidRDefault="000F3E7B" w:rsidP="000F3E7B">
      <w:pPr>
        <w:autoSpaceDN/>
        <w:ind w:left="630"/>
        <w:rPr>
          <w:rFonts w:ascii="Comic Sans MS" w:eastAsia="Calibri" w:hAnsi="Comic Sans MS" w:cs="Arial"/>
          <w:b/>
          <w:bCs/>
          <w:i/>
          <w:iCs/>
          <w:color w:val="000000"/>
          <w:sz w:val="40"/>
          <w:szCs w:val="40"/>
        </w:rPr>
      </w:pPr>
      <w:r w:rsidRPr="000F3E7B">
        <w:rPr>
          <w:rFonts w:ascii="Comic Sans MS" w:eastAsia="Calibri" w:hAnsi="Comic Sans MS" w:cs="Arial"/>
          <w:b/>
          <w:bCs/>
          <w:i/>
          <w:iCs/>
          <w:color w:val="000000"/>
          <w:sz w:val="40"/>
          <w:szCs w:val="40"/>
          <w:u w:val="single"/>
        </w:rPr>
        <w:t>John 19:30</w:t>
      </w:r>
      <w:r w:rsidRPr="000F3E7B">
        <w:rPr>
          <w:rFonts w:ascii="Comic Sans MS" w:eastAsia="Calibri" w:hAnsi="Comic Sans MS" w:cs="Arial"/>
          <w:b/>
          <w:bCs/>
          <w:i/>
          <w:iCs/>
          <w:color w:val="000000"/>
          <w:sz w:val="40"/>
          <w:szCs w:val="40"/>
        </w:rPr>
        <w:t xml:space="preserve"> When Jesus therefore had received the sour wine, He said, "It is finished!" And He bowed His head, and gave up His spirit.</w:t>
      </w:r>
    </w:p>
    <w:p w14:paraId="4D7E50FF" w14:textId="77777777" w:rsidR="000F3E7B" w:rsidRPr="000F3E7B" w:rsidRDefault="000F3E7B" w:rsidP="000F3E7B">
      <w:pPr>
        <w:autoSpaceDN/>
        <w:ind w:left="360"/>
        <w:rPr>
          <w:rFonts w:ascii="Comic Sans MS" w:eastAsia="Calibri" w:hAnsi="Comic Sans MS" w:cs="Arial"/>
          <w:color w:val="000000"/>
          <w:sz w:val="20"/>
          <w:szCs w:val="20"/>
        </w:rPr>
      </w:pPr>
    </w:p>
    <w:p w14:paraId="01F6292C" w14:textId="105FA8E2" w:rsidR="000F3E7B" w:rsidRPr="000F3E7B" w:rsidRDefault="000F3E7B" w:rsidP="00067D24">
      <w:pPr>
        <w:autoSpaceDN/>
        <w:spacing w:after="200" w:line="276" w:lineRule="auto"/>
        <w:ind w:left="1080" w:hanging="36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 xml:space="preserve">a. His spirit had returned – </w:t>
      </w:r>
      <w:r w:rsidR="00ED1764">
        <w:rPr>
          <w:rFonts w:ascii="Comic Sans MS" w:eastAsia="Calibri" w:hAnsi="Comic Sans MS" w:cs="Arial"/>
          <w:color w:val="000000"/>
          <w:sz w:val="40"/>
          <w:szCs w:val="40"/>
        </w:rPr>
        <w:t>Union was restored between God the Father and His Son, Jesus Christ.</w:t>
      </w:r>
    </w:p>
    <w:p w14:paraId="62D64125" w14:textId="77777777" w:rsidR="001B59B6" w:rsidRPr="001B59B6" w:rsidRDefault="001B59B6" w:rsidP="000F3E7B">
      <w:pPr>
        <w:autoSpaceDN/>
        <w:spacing w:after="200" w:line="276" w:lineRule="auto"/>
        <w:ind w:left="1170" w:hanging="450"/>
        <w:contextualSpacing/>
        <w:rPr>
          <w:rFonts w:ascii="Comic Sans MS" w:eastAsia="Calibri" w:hAnsi="Comic Sans MS" w:cs="Arial"/>
          <w:color w:val="000000"/>
          <w:sz w:val="16"/>
          <w:szCs w:val="16"/>
        </w:rPr>
      </w:pPr>
    </w:p>
    <w:p w14:paraId="247D9C82" w14:textId="4D97AD5B" w:rsidR="000F3E7B" w:rsidRPr="000F3E7B" w:rsidRDefault="000F3E7B" w:rsidP="000F3E7B">
      <w:pPr>
        <w:autoSpaceDN/>
        <w:spacing w:after="200" w:line="276" w:lineRule="auto"/>
        <w:ind w:left="1170" w:hanging="450"/>
        <w:contextualSpacing/>
        <w:rPr>
          <w:rFonts w:ascii="Comic Sans MS" w:eastAsia="Calibri" w:hAnsi="Comic Sans MS" w:cs="Arial"/>
          <w:color w:val="000000"/>
          <w:sz w:val="40"/>
          <w:szCs w:val="40"/>
        </w:rPr>
      </w:pPr>
      <w:r w:rsidRPr="000F3E7B">
        <w:rPr>
          <w:rFonts w:ascii="Comic Sans MS" w:eastAsia="Calibri" w:hAnsi="Comic Sans MS" w:cs="Arial"/>
          <w:color w:val="000000"/>
          <w:sz w:val="40"/>
          <w:szCs w:val="40"/>
        </w:rPr>
        <w:t>b. Later He was pierced with a spear and blood and water came out (showing that autolysis had oc</w:t>
      </w:r>
      <w:r w:rsidRPr="000F3E7B">
        <w:rPr>
          <w:rFonts w:ascii="Comic Sans MS" w:eastAsia="Calibri" w:hAnsi="Comic Sans MS" w:cs="Arial"/>
          <w:color w:val="000000"/>
          <w:sz w:val="40"/>
          <w:szCs w:val="40"/>
        </w:rPr>
        <w:lastRenderedPageBreak/>
        <w:t>curred</w:t>
      </w:r>
      <w:r w:rsidR="001B59B6">
        <w:rPr>
          <w:rFonts w:ascii="Comic Sans MS" w:eastAsia="Calibri" w:hAnsi="Comic Sans MS" w:cs="Arial"/>
          <w:color w:val="000000"/>
          <w:sz w:val="40"/>
          <w:szCs w:val="40"/>
        </w:rPr>
        <w:t xml:space="preserve"> where blood cells break down into serum</w:t>
      </w:r>
      <w:r w:rsidRPr="000F3E7B">
        <w:rPr>
          <w:rFonts w:ascii="Comic Sans MS" w:eastAsia="Calibri" w:hAnsi="Comic Sans MS" w:cs="Arial"/>
          <w:color w:val="000000"/>
          <w:sz w:val="40"/>
          <w:szCs w:val="40"/>
        </w:rPr>
        <w:t xml:space="preserve">), proving that </w:t>
      </w:r>
      <w:r w:rsidR="001B59B6">
        <w:rPr>
          <w:rFonts w:ascii="Comic Sans MS" w:eastAsia="Calibri" w:hAnsi="Comic Sans MS" w:cs="Arial"/>
          <w:color w:val="000000"/>
          <w:sz w:val="40"/>
          <w:szCs w:val="40"/>
        </w:rPr>
        <w:t>Christ</w:t>
      </w:r>
      <w:r w:rsidRPr="000F3E7B">
        <w:rPr>
          <w:rFonts w:ascii="Comic Sans MS" w:eastAsia="Calibri" w:hAnsi="Comic Sans MS" w:cs="Arial"/>
          <w:color w:val="000000"/>
          <w:sz w:val="40"/>
          <w:szCs w:val="40"/>
        </w:rPr>
        <w:t xml:space="preserve"> did not bleed to death. </w:t>
      </w:r>
    </w:p>
    <w:p w14:paraId="01E9F767" w14:textId="7A85E912" w:rsidR="000F3E7B" w:rsidRPr="000F3E7B" w:rsidRDefault="00AC5F2D" w:rsidP="000F3E7B">
      <w:pPr>
        <w:autoSpaceDN/>
        <w:ind w:left="360"/>
        <w:rPr>
          <w:rFonts w:ascii="Comic Sans MS" w:eastAsia="Calibri" w:hAnsi="Comic Sans MS" w:cs="Arial"/>
          <w:color w:val="000000"/>
          <w:sz w:val="40"/>
          <w:szCs w:val="40"/>
        </w:rPr>
      </w:pPr>
      <w:r>
        <w:rPr>
          <w:noProof/>
        </w:rPr>
        <w:pict w14:anchorId="702C6F13">
          <v:line id="Straight Connector 71" o:spid="_x0000_s1111"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20.5pt" to="526.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" strokecolor="black [3213]" strokeweight="1pt">
            <v:stroke joinstyle="miter"/>
            <o:lock v:ext="edit" shapetype="f"/>
          </v:line>
        </w:pict>
      </w:r>
      <w:r w:rsidR="000F3E7B" w:rsidRPr="000F3E7B">
        <w:rPr>
          <w:rFonts w:ascii="Comic Sans MS" w:eastAsia="Calibri" w:hAnsi="Comic Sans MS" w:cs="Arial"/>
          <w:color w:val="000000"/>
          <w:sz w:val="40"/>
          <w:szCs w:val="40"/>
        </w:rPr>
        <w:t xml:space="preserve"> </w:t>
      </w:r>
    </w:p>
    <w:p w14:paraId="6CB8785C" w14:textId="6AF47E20" w:rsidR="0042309B" w:rsidRDefault="0042309B" w:rsidP="0042309B">
      <w:pPr>
        <w:pStyle w:val="Standard"/>
        <w:rPr>
          <w:rFonts w:ascii="Comic Sans MS" w:hAnsi="Comic Sans MS"/>
          <w:b/>
          <w:i/>
          <w:iCs/>
          <w:color w:val="000000" w:themeColor="text1"/>
          <w:spacing w:val="-6"/>
          <w:sz w:val="40"/>
          <w:szCs w:val="40"/>
        </w:rPr>
      </w:pPr>
      <w:bookmarkStart w:id="21" w:name="_Hlk76655385"/>
      <w:r>
        <w:rPr>
          <w:rFonts w:ascii="Comic Sans MS" w:hAnsi="Comic Sans MS"/>
          <w:b/>
          <w:i/>
          <w:iCs/>
          <w:color w:val="0035FF"/>
          <w:spacing w:val="-6"/>
          <w:sz w:val="40"/>
          <w:szCs w:val="40"/>
          <w:u w:val="single"/>
        </w:rPr>
        <w:t>LESSON 102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(7-8-21)  </w:t>
      </w:r>
    </w:p>
    <w:p w14:paraId="7BEE6538" w14:textId="77777777" w:rsidR="0042309B" w:rsidRDefault="0042309B" w:rsidP="0042309B">
      <w:pPr>
        <w:rPr>
          <w:rFonts w:cs="Arial"/>
          <w:b/>
          <w:bCs/>
          <w:color w:val="000000"/>
          <w:sz w:val="28"/>
          <w:szCs w:val="28"/>
          <w:u w:val="single"/>
        </w:rPr>
      </w:pPr>
    </w:p>
    <w:p w14:paraId="0D59833D" w14:textId="34824358" w:rsidR="00D1666B" w:rsidRPr="00F062B7" w:rsidRDefault="00D1666B" w:rsidP="00D1666B">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Pr>
          <w:rFonts w:ascii="Comic Sans MS" w:hAnsi="Comic Sans MS"/>
          <w:bCs/>
          <w:color w:val="000000" w:themeColor="text1"/>
          <w:spacing w:val="-6"/>
          <w:sz w:val="36"/>
          <w:szCs w:val="36"/>
        </w:rPr>
        <w:t xml:space="preserve">(spiritual death on the cross) </w:t>
      </w:r>
      <w:r w:rsidRPr="00D1666B">
        <w:rPr>
          <w:rFonts w:ascii="Comic Sans MS" w:hAnsi="Comic Sans MS"/>
          <w:b/>
          <w:i/>
          <w:iCs/>
          <w:color w:val="C00000"/>
          <w:spacing w:val="-6"/>
          <w:sz w:val="40"/>
          <w:szCs w:val="40"/>
        </w:rPr>
        <w:t xml:space="preserve">through faith </w:t>
      </w:r>
      <w:r w:rsidRPr="000539EB">
        <w:rPr>
          <w:rFonts w:ascii="Comic Sans MS" w:hAnsi="Comic Sans MS"/>
          <w:bCs/>
          <w:color w:val="000000" w:themeColor="text1"/>
          <w:spacing w:val="-6"/>
          <w:sz w:val="36"/>
          <w:szCs w:val="36"/>
        </w:rPr>
        <w:t>(in the person &amp; work of J.C.</w:t>
      </w:r>
      <w:r>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because in the forbearance of God He passed over the sins previously committed;</w:t>
      </w:r>
    </w:p>
    <w:p w14:paraId="5265C892" w14:textId="77777777" w:rsidR="00D1666B" w:rsidRPr="00D1666B" w:rsidRDefault="00D1666B" w:rsidP="00A34E17">
      <w:pPr>
        <w:pStyle w:val="Standard"/>
        <w:rPr>
          <w:rFonts w:ascii="Comic Sans MS" w:hAnsi="Comic Sans MS"/>
          <w:bCs/>
          <w:color w:val="0035FF"/>
          <w:spacing w:val="-6"/>
          <w:sz w:val="16"/>
          <w:szCs w:val="16"/>
        </w:rPr>
      </w:pPr>
    </w:p>
    <w:p w14:paraId="5FDE670D" w14:textId="0E129FB8" w:rsidR="00B807C2" w:rsidRDefault="00D24129" w:rsidP="00A34E17">
      <w:pPr>
        <w:pStyle w:val="Standard"/>
        <w:rPr>
          <w:rFonts w:ascii="Comic Sans MS" w:hAnsi="Comic Sans MS"/>
          <w:bCs/>
          <w:color w:val="000000" w:themeColor="text1"/>
          <w:spacing w:val="-6"/>
          <w:sz w:val="40"/>
          <w:szCs w:val="40"/>
        </w:rPr>
      </w:pPr>
      <w:r w:rsidRPr="00D1666B">
        <w:rPr>
          <w:rFonts w:ascii="Comic Sans MS" w:hAnsi="Comic Sans MS"/>
          <w:b/>
          <w:i/>
          <w:iCs/>
          <w:color w:val="C00000"/>
          <w:spacing w:val="-6"/>
          <w:sz w:val="40"/>
          <w:szCs w:val="40"/>
        </w:rPr>
        <w:t>through faith</w:t>
      </w:r>
      <w:r w:rsidRPr="00D1666B">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Faith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in Christ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through grace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the only way to receive the gift of </w:t>
      </w:r>
      <w:r w:rsidR="00D974A1">
        <w:rPr>
          <w:rFonts w:ascii="Comic Sans MS" w:hAnsi="Comic Sans MS"/>
          <w:bCs/>
          <w:color w:val="000000" w:themeColor="text1"/>
          <w:spacing w:val="-6"/>
          <w:sz w:val="40"/>
          <w:szCs w:val="40"/>
        </w:rPr>
        <w:t>justification, the gift of eternal life, the gift of God’s righteousness, and a multitude of other permanent gifts which cannot be revoked for any reason whatsoever.</w:t>
      </w:r>
    </w:p>
    <w:p w14:paraId="763A4C88" w14:textId="77777777" w:rsidR="00B807C2" w:rsidRDefault="00B807C2" w:rsidP="00A34E17">
      <w:pPr>
        <w:pStyle w:val="Standard"/>
        <w:rPr>
          <w:rFonts w:ascii="Comic Sans MS" w:hAnsi="Comic Sans MS"/>
          <w:bCs/>
          <w:color w:val="000000" w:themeColor="text1"/>
          <w:spacing w:val="-6"/>
          <w:sz w:val="12"/>
          <w:szCs w:val="12"/>
        </w:rPr>
      </w:pPr>
    </w:p>
    <w:p w14:paraId="5B4E3281" w14:textId="78461BA4" w:rsidR="001B59B6" w:rsidRPr="001B59B6" w:rsidRDefault="001B59B6"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Notice: Faith in Christ’s work, not ours, saves our soul.</w:t>
      </w:r>
    </w:p>
    <w:p w14:paraId="7706B669" w14:textId="4EE2511A" w:rsidR="00D974A1" w:rsidRDefault="00B807C2" w:rsidP="00A34E17">
      <w:pPr>
        <w:pStyle w:val="Standard"/>
        <w:rPr>
          <w:rFonts w:ascii="Comic Sans MS" w:hAnsi="Comic Sans MS"/>
          <w:bCs/>
          <w:color w:val="000000" w:themeColor="text1"/>
          <w:spacing w:val="-6"/>
          <w:sz w:val="40"/>
          <w:szCs w:val="40"/>
        </w:rPr>
      </w:pPr>
      <w:r w:rsidRPr="00F062B7">
        <w:rPr>
          <w:rFonts w:ascii="Comic Sans MS" w:hAnsi="Comic Sans MS"/>
          <w:b/>
          <w:i/>
          <w:iCs/>
          <w:color w:val="0035FF"/>
          <w:spacing w:val="-6"/>
          <w:sz w:val="40"/>
          <w:szCs w:val="40"/>
        </w:rPr>
        <w:t>This was to demonstrate His righteousness,</w:t>
      </w:r>
    </w:p>
    <w:p w14:paraId="5BFB227C" w14:textId="43A01E0F" w:rsidR="00A455F0" w:rsidRDefault="00D974A1" w:rsidP="00A34E17">
      <w:pPr>
        <w:pStyle w:val="Standard"/>
        <w:rPr>
          <w:rFonts w:ascii="Comic Sans MS" w:hAnsi="Comic Sans MS"/>
          <w:bCs/>
          <w:color w:val="000000" w:themeColor="text1"/>
          <w:spacing w:val="-6"/>
          <w:sz w:val="38"/>
          <w:szCs w:val="38"/>
        </w:rPr>
      </w:pPr>
      <w:r w:rsidRPr="00D974A1">
        <w:rPr>
          <w:rFonts w:ascii="Comic Sans MS" w:hAnsi="Comic Sans MS"/>
          <w:bCs/>
          <w:color w:val="000000" w:themeColor="text1"/>
          <w:spacing w:val="-6"/>
          <w:sz w:val="38"/>
          <w:szCs w:val="38"/>
        </w:rPr>
        <w:t xml:space="preserve">Divine integrity includes two divine attributes: </w:t>
      </w:r>
      <w:r w:rsidRPr="00B807C2">
        <w:rPr>
          <w:rFonts w:ascii="Comic Sans MS" w:hAnsi="Comic Sans MS"/>
          <w:b/>
          <w:color w:val="000000" w:themeColor="text1"/>
          <w:spacing w:val="-6"/>
          <w:sz w:val="38"/>
          <w:szCs w:val="38"/>
        </w:rPr>
        <w:t>righteousness</w:t>
      </w:r>
      <w:r w:rsidRPr="00D974A1">
        <w:rPr>
          <w:rFonts w:ascii="Comic Sans MS" w:hAnsi="Comic Sans MS"/>
          <w:bCs/>
          <w:color w:val="000000" w:themeColor="text1"/>
          <w:spacing w:val="-6"/>
          <w:sz w:val="38"/>
          <w:szCs w:val="38"/>
        </w:rPr>
        <w:t xml:space="preserve">, the principle of divine integrity, and </w:t>
      </w:r>
      <w:r w:rsidRPr="00B807C2">
        <w:rPr>
          <w:rFonts w:ascii="Comic Sans MS" w:hAnsi="Comic Sans MS"/>
          <w:b/>
          <w:color w:val="000000" w:themeColor="text1"/>
          <w:spacing w:val="-6"/>
          <w:sz w:val="38"/>
          <w:szCs w:val="38"/>
        </w:rPr>
        <w:t>justice</w:t>
      </w:r>
      <w:r w:rsidRPr="00D974A1">
        <w:rPr>
          <w:rFonts w:ascii="Comic Sans MS" w:hAnsi="Comic Sans MS"/>
          <w:bCs/>
          <w:color w:val="000000" w:themeColor="text1"/>
          <w:spacing w:val="-6"/>
          <w:sz w:val="38"/>
          <w:szCs w:val="38"/>
        </w:rPr>
        <w:t xml:space="preserve">, the function of divine integrity. </w:t>
      </w:r>
      <w:r w:rsidR="00B807C2">
        <w:rPr>
          <w:rFonts w:ascii="Comic Sans MS" w:hAnsi="Comic Sans MS"/>
          <w:bCs/>
          <w:color w:val="000000" w:themeColor="text1"/>
          <w:spacing w:val="-6"/>
          <w:sz w:val="38"/>
          <w:szCs w:val="38"/>
        </w:rPr>
        <w:t xml:space="preserve">What the righteousness of God demands, the justice of God carries out. </w:t>
      </w:r>
      <w:r w:rsidR="00A455F0">
        <w:rPr>
          <w:rFonts w:ascii="Comic Sans MS" w:hAnsi="Comic Sans MS"/>
          <w:bCs/>
          <w:color w:val="000000" w:themeColor="text1"/>
          <w:spacing w:val="-6"/>
          <w:sz w:val="38"/>
          <w:szCs w:val="38"/>
        </w:rPr>
        <w:t xml:space="preserve">What is it that motivates God’s righteousness and justice towards us? His </w:t>
      </w:r>
      <w:r w:rsidR="00A455F0" w:rsidRPr="00A455F0">
        <w:rPr>
          <w:rFonts w:ascii="Comic Sans MS" w:hAnsi="Comic Sans MS"/>
          <w:b/>
          <w:color w:val="000000" w:themeColor="text1"/>
          <w:spacing w:val="-6"/>
          <w:sz w:val="38"/>
          <w:szCs w:val="38"/>
        </w:rPr>
        <w:t>LOVE</w:t>
      </w:r>
      <w:r w:rsidR="00A455F0">
        <w:rPr>
          <w:rFonts w:ascii="Comic Sans MS" w:hAnsi="Comic Sans MS"/>
          <w:bCs/>
          <w:color w:val="000000" w:themeColor="text1"/>
          <w:spacing w:val="-6"/>
          <w:sz w:val="38"/>
          <w:szCs w:val="38"/>
        </w:rPr>
        <w:t xml:space="preserve">.                                                                                  </w:t>
      </w:r>
    </w:p>
    <w:p w14:paraId="37DD8B8E" w14:textId="77777777" w:rsidR="00F32F3A" w:rsidRPr="00F32F3A" w:rsidRDefault="00F32F3A" w:rsidP="00A34E17">
      <w:pPr>
        <w:pStyle w:val="Standard"/>
        <w:rPr>
          <w:rFonts w:ascii="Comic Sans MS" w:hAnsi="Comic Sans MS"/>
          <w:bCs/>
          <w:color w:val="000000" w:themeColor="text1"/>
          <w:spacing w:val="-6"/>
          <w:sz w:val="16"/>
          <w:szCs w:val="16"/>
        </w:rPr>
      </w:pPr>
    </w:p>
    <w:p w14:paraId="40401785" w14:textId="487498E0" w:rsidR="00930E70" w:rsidRPr="00076B50" w:rsidRDefault="008505E7" w:rsidP="0040109A">
      <w:pPr>
        <w:pStyle w:val="Standard"/>
        <w:ind w:left="270" w:hanging="270"/>
        <w:rPr>
          <w:rFonts w:ascii="Comic Sans MS" w:hAnsi="Comic Sans MS"/>
          <w:bCs/>
          <w:i/>
          <w:iCs/>
          <w:color w:val="000000" w:themeColor="text1"/>
          <w:spacing w:val="-6"/>
          <w:sz w:val="38"/>
          <w:szCs w:val="38"/>
        </w:rPr>
      </w:pPr>
      <w:r w:rsidRPr="00076B50">
        <w:rPr>
          <w:rFonts w:ascii="Comic Sans MS" w:hAnsi="Comic Sans MS"/>
          <w:bCs/>
          <w:i/>
          <w:iCs/>
          <w:color w:val="000000" w:themeColor="text1"/>
          <w:spacing w:val="-6"/>
          <w:sz w:val="38"/>
          <w:szCs w:val="38"/>
        </w:rPr>
        <w:lastRenderedPageBreak/>
        <w:t xml:space="preserve">  </w:t>
      </w:r>
      <w:r w:rsidR="0040109A" w:rsidRPr="00076B50">
        <w:rPr>
          <w:rFonts w:ascii="Comic Sans MS" w:hAnsi="Comic Sans MS"/>
          <w:bCs/>
          <w:i/>
          <w:iCs/>
          <w:color w:val="000000" w:themeColor="text1"/>
          <w:spacing w:val="-6"/>
          <w:sz w:val="38"/>
          <w:szCs w:val="38"/>
        </w:rPr>
        <w:t>“</w:t>
      </w:r>
      <w:r w:rsidRPr="00076B50">
        <w:rPr>
          <w:rFonts w:ascii="Comic Sans MS" w:hAnsi="Comic Sans MS"/>
          <w:bCs/>
          <w:i/>
          <w:iCs/>
          <w:color w:val="000000" w:themeColor="text1"/>
          <w:spacing w:val="-6"/>
          <w:sz w:val="38"/>
          <w:szCs w:val="38"/>
        </w:rPr>
        <w:t xml:space="preserve">We live in a culture today that has a major problem with understanding righteousness and understanding absolutes.  </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As a result of that, the</w:t>
      </w:r>
      <w:r w:rsidR="00076B50" w:rsidRPr="00076B50">
        <w:rPr>
          <w:rFonts w:ascii="Comic Sans MS" w:hAnsi="Comic Sans MS"/>
          <w:bCs/>
          <w:i/>
          <w:iCs/>
          <w:color w:val="000000" w:themeColor="text1"/>
          <w:spacing w:val="-6"/>
          <w:sz w:val="38"/>
          <w:szCs w:val="38"/>
        </w:rPr>
        <w:t>re</w:t>
      </w:r>
      <w:r w:rsidRPr="00076B50">
        <w:rPr>
          <w:rFonts w:ascii="Comic Sans MS" w:hAnsi="Comic Sans MS"/>
          <w:bCs/>
          <w:i/>
          <w:iCs/>
          <w:color w:val="000000" w:themeColor="text1"/>
          <w:spacing w:val="-6"/>
          <w:sz w:val="38"/>
          <w:szCs w:val="38"/>
        </w:rPr>
        <w:t xml:space="preserve"> </w:t>
      </w:r>
      <w:r w:rsidR="00076B50" w:rsidRPr="00076B50">
        <w:rPr>
          <w:rFonts w:ascii="Comic Sans MS" w:hAnsi="Comic Sans MS"/>
          <w:bCs/>
          <w:i/>
          <w:iCs/>
          <w:color w:val="000000" w:themeColor="text1"/>
          <w:spacing w:val="-6"/>
          <w:sz w:val="38"/>
          <w:szCs w:val="38"/>
        </w:rPr>
        <w:t>is</w:t>
      </w:r>
      <w:r w:rsidRPr="00076B50">
        <w:rPr>
          <w:rFonts w:ascii="Comic Sans MS" w:hAnsi="Comic Sans MS"/>
          <w:bCs/>
          <w:i/>
          <w:iCs/>
          <w:color w:val="000000" w:themeColor="text1"/>
          <w:spacing w:val="-6"/>
          <w:sz w:val="38"/>
          <w:szCs w:val="38"/>
        </w:rPr>
        <w:t xml:space="preserve"> a tremendous difficulty under</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love.  It is obvious to most of us that there is a major problem with parents understanding parental love.  There is </w:t>
      </w:r>
      <w:r w:rsidR="0040109A" w:rsidRPr="00076B50">
        <w:rPr>
          <w:rFonts w:ascii="Comic Sans MS" w:hAnsi="Comic Sans MS"/>
          <w:bCs/>
          <w:i/>
          <w:iCs/>
          <w:color w:val="000000" w:themeColor="text1"/>
          <w:spacing w:val="-6"/>
          <w:sz w:val="38"/>
          <w:szCs w:val="38"/>
        </w:rPr>
        <w:t xml:space="preserve">a </w:t>
      </w:r>
      <w:r w:rsidRPr="00076B50">
        <w:rPr>
          <w:rFonts w:ascii="Comic Sans MS" w:hAnsi="Comic Sans MS"/>
          <w:bCs/>
          <w:i/>
          <w:iCs/>
          <w:color w:val="000000" w:themeColor="text1"/>
          <w:spacing w:val="-6"/>
          <w:sz w:val="38"/>
          <w:szCs w:val="38"/>
        </w:rPr>
        <w:t xml:space="preserve">tremendous problem with </w:t>
      </w:r>
      <w:r w:rsidR="00076B50" w:rsidRPr="00076B50">
        <w:rPr>
          <w:rFonts w:ascii="Comic Sans MS" w:hAnsi="Comic Sans MS"/>
          <w:bCs/>
          <w:i/>
          <w:iCs/>
          <w:color w:val="000000" w:themeColor="text1"/>
          <w:spacing w:val="-6"/>
          <w:sz w:val="38"/>
          <w:szCs w:val="38"/>
        </w:rPr>
        <w:t>people</w:t>
      </w:r>
      <w:r w:rsidRPr="00076B50">
        <w:rPr>
          <w:rFonts w:ascii="Comic Sans MS" w:hAnsi="Comic Sans MS"/>
          <w:bCs/>
          <w:i/>
          <w:iCs/>
          <w:color w:val="000000" w:themeColor="text1"/>
          <w:spacing w:val="-6"/>
          <w:sz w:val="38"/>
          <w:szCs w:val="38"/>
        </w:rPr>
        <w:t xml:space="preserve"> understanding love.  Because if love is based on integrity and integrity is based on under</w:t>
      </w:r>
      <w:r w:rsidR="00076B50"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the concepts of righteousness and justice, we will not understand love if we don’t understand righteousness and justice.  Those three things really do go together in some remarkable ways in the Scripture.  Because for God to bring us to salvation, that which moves Him, that which is the ground of His actions, so to speak, is love.  </w:t>
      </w:r>
      <w:r w:rsidRPr="00076B50">
        <w:rPr>
          <w:rFonts w:ascii="Comic Sans MS" w:hAnsi="Comic Sans MS"/>
          <w:bCs/>
          <w:i/>
          <w:iCs/>
          <w:color w:val="000000" w:themeColor="text1"/>
          <w:spacing w:val="-6"/>
          <w:sz w:val="38"/>
          <w:szCs w:val="38"/>
          <w:u w:val="single"/>
        </w:rPr>
        <w:t>John 3:16</w:t>
      </w:r>
      <w:r w:rsidRPr="00076B50">
        <w:rPr>
          <w:rFonts w:ascii="Comic Sans MS" w:hAnsi="Comic Sans MS"/>
          <w:bCs/>
          <w:i/>
          <w:iCs/>
          <w:color w:val="000000" w:themeColor="text1"/>
          <w:spacing w:val="-6"/>
          <w:sz w:val="38"/>
          <w:szCs w:val="38"/>
        </w:rPr>
        <w:t xml:space="preserve"> “For </w:t>
      </w:r>
      <w:r w:rsidRPr="00076B50">
        <w:rPr>
          <w:rFonts w:ascii="Comic Sans MS" w:hAnsi="Comic Sans MS"/>
          <w:bCs/>
          <w:i/>
          <w:iCs/>
          <w:color w:val="FF0000"/>
          <w:spacing w:val="-6"/>
          <w:sz w:val="38"/>
          <w:szCs w:val="38"/>
        </w:rPr>
        <w:t xml:space="preserve">God so loved </w:t>
      </w:r>
      <w:r w:rsidRPr="00076B50">
        <w:rPr>
          <w:rFonts w:ascii="Comic Sans MS" w:hAnsi="Comic Sans MS"/>
          <w:bCs/>
          <w:i/>
          <w:iCs/>
          <w:color w:val="000000" w:themeColor="text1"/>
          <w:spacing w:val="-6"/>
          <w:sz w:val="38"/>
          <w:szCs w:val="38"/>
        </w:rPr>
        <w:t>the world (in such a way) that He gave His only begotten Son…”</w:t>
      </w:r>
    </w:p>
    <w:p w14:paraId="3C9FFC21" w14:textId="4D91919C" w:rsidR="00930E70" w:rsidRPr="00076B50" w:rsidRDefault="00930E70" w:rsidP="00A34E17">
      <w:pPr>
        <w:pStyle w:val="Standard"/>
        <w:rPr>
          <w:rFonts w:ascii="Comic Sans MS" w:hAnsi="Comic Sans MS"/>
          <w:bCs/>
          <w:i/>
          <w:iCs/>
          <w:color w:val="000000" w:themeColor="text1"/>
          <w:spacing w:val="-6"/>
          <w:sz w:val="12"/>
          <w:szCs w:val="12"/>
        </w:rPr>
      </w:pPr>
    </w:p>
    <w:p w14:paraId="648BF3CC" w14:textId="07FB4E1E" w:rsidR="0040109A" w:rsidRPr="0040109A" w:rsidRDefault="0040109A" w:rsidP="0040109A">
      <w:pPr>
        <w:pStyle w:val="Standard"/>
        <w:ind w:left="360" w:hanging="360"/>
        <w:rPr>
          <w:rFonts w:ascii="Comic Sans MS" w:hAnsi="Comic Sans MS"/>
          <w:bCs/>
          <w:i/>
          <w:iCs/>
          <w:color w:val="000000" w:themeColor="text1"/>
          <w:spacing w:val="-6"/>
        </w:rPr>
      </w:pPr>
      <w:r w:rsidRPr="00076B50">
        <w:rPr>
          <w:rFonts w:ascii="Comic Sans MS" w:hAnsi="Comic Sans MS"/>
          <w:bCs/>
          <w:i/>
          <w:iCs/>
          <w:color w:val="000000" w:themeColor="text1"/>
          <w:spacing w:val="-6"/>
          <w:sz w:val="38"/>
          <w:szCs w:val="38"/>
        </w:rPr>
        <w:t xml:space="preserve">   That love is not what the average American usually thinks of love; he thinks of love in terms of some sort of sentimentality.  Because we have a shallow view of love, we have a shallow view of God.  It is also difficult because we have a relativistic moral standard.  Real love has to be based on something that has real stability, real integrity.  If we do not really under- stand integrity because we believe in a relativistic standard  of morals, then we cannot really have love.  Look at family breakdown, marriage breakdown, breakdown in all kinds of relationships.</w:t>
      </w:r>
      <w:r w:rsidR="00076B50">
        <w:rPr>
          <w:rFonts w:ascii="Comic Sans MS" w:hAnsi="Comic Sans MS"/>
          <w:bCs/>
          <w:i/>
          <w:iCs/>
          <w:color w:val="000000" w:themeColor="text1"/>
          <w:spacing w:val="-6"/>
          <w:sz w:val="38"/>
          <w:szCs w:val="38"/>
        </w:rPr>
        <w:t>”</w:t>
      </w:r>
      <w:r>
        <w:rPr>
          <w:rFonts w:ascii="Comic Sans MS" w:hAnsi="Comic Sans MS"/>
          <w:bCs/>
          <w:i/>
          <w:iCs/>
          <w:color w:val="000000" w:themeColor="text1"/>
          <w:spacing w:val="-6"/>
          <w:sz w:val="38"/>
          <w:szCs w:val="38"/>
        </w:rPr>
        <w:t xml:space="preserve"> </w:t>
      </w:r>
      <w:r>
        <w:rPr>
          <w:rFonts w:ascii="Comic Sans MS" w:hAnsi="Comic Sans MS"/>
          <w:bCs/>
          <w:i/>
          <w:iCs/>
          <w:color w:val="000000" w:themeColor="text1"/>
          <w:spacing w:val="-6"/>
        </w:rPr>
        <w:t>Dr. Robert Dean, N.T.) – 06, Romans</w:t>
      </w:r>
    </w:p>
    <w:p w14:paraId="4EB639F7" w14:textId="76BB17CA" w:rsidR="00930E70" w:rsidRPr="00CD7BDE" w:rsidRDefault="00930E70" w:rsidP="00A34E17">
      <w:pPr>
        <w:pStyle w:val="Standard"/>
        <w:rPr>
          <w:rFonts w:ascii="Comic Sans MS" w:hAnsi="Comic Sans MS"/>
          <w:bCs/>
          <w:color w:val="000000" w:themeColor="text1"/>
          <w:spacing w:val="-6"/>
          <w:sz w:val="16"/>
          <w:szCs w:val="16"/>
        </w:rPr>
      </w:pPr>
    </w:p>
    <w:p w14:paraId="0B7735A2" w14:textId="77777777" w:rsidR="0033428C" w:rsidRDefault="0040109A"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lastRenderedPageBreak/>
        <w:t xml:space="preserve">Teenagers need to be taught by their parents to look for virtue and character </w:t>
      </w:r>
      <w:r w:rsidR="00CD7BDE">
        <w:rPr>
          <w:rFonts w:ascii="Comic Sans MS" w:hAnsi="Comic Sans MS"/>
          <w:bCs/>
          <w:color w:val="000000" w:themeColor="text1"/>
          <w:spacing w:val="-6"/>
          <w:sz w:val="38"/>
          <w:szCs w:val="38"/>
        </w:rPr>
        <w:t>in other boys and girls, not their popularity or their good looks. Those who have integrity will not lie to you or cheat on you. They will be thoughtful and loving</w:t>
      </w:r>
      <w:r w:rsidR="00076B50">
        <w:rPr>
          <w:rFonts w:ascii="Comic Sans MS" w:hAnsi="Comic Sans MS"/>
          <w:bCs/>
          <w:color w:val="000000" w:themeColor="text1"/>
          <w:spacing w:val="-6"/>
          <w:sz w:val="38"/>
          <w:szCs w:val="38"/>
        </w:rPr>
        <w:t xml:space="preserve"> and</w:t>
      </w:r>
      <w:r w:rsidR="00CD7BDE">
        <w:rPr>
          <w:rFonts w:ascii="Comic Sans MS" w:hAnsi="Comic Sans MS"/>
          <w:bCs/>
          <w:color w:val="000000" w:themeColor="text1"/>
          <w:spacing w:val="-6"/>
          <w:sz w:val="38"/>
          <w:szCs w:val="38"/>
        </w:rPr>
        <w:t xml:space="preserve"> </w:t>
      </w:r>
    </w:p>
    <w:p w14:paraId="028CA54F" w14:textId="3D0BDF02" w:rsidR="0040109A" w:rsidRDefault="00CD7BDE"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will not try to gratify themselves at your expense.  </w:t>
      </w:r>
    </w:p>
    <w:p w14:paraId="215A20C4" w14:textId="19A7CFE7" w:rsidR="00CD7BDE" w:rsidRPr="00182471" w:rsidRDefault="00CD7BDE" w:rsidP="00A34E17">
      <w:pPr>
        <w:pStyle w:val="Standard"/>
        <w:rPr>
          <w:rFonts w:ascii="Comic Sans MS" w:hAnsi="Comic Sans MS"/>
          <w:bCs/>
          <w:color w:val="000000" w:themeColor="text1"/>
          <w:spacing w:val="-6"/>
          <w:sz w:val="16"/>
          <w:szCs w:val="16"/>
        </w:rPr>
      </w:pPr>
    </w:p>
    <w:p w14:paraId="55DF9C72" w14:textId="3C3A0189" w:rsidR="00CD7BDE" w:rsidRDefault="00EF4A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without integrity </w:t>
      </w:r>
      <w:r w:rsidR="00182471">
        <w:rPr>
          <w:rFonts w:ascii="Comic Sans MS" w:hAnsi="Comic Sans MS"/>
          <w:bCs/>
          <w:color w:val="000000" w:themeColor="text1"/>
          <w:spacing w:val="-6"/>
          <w:sz w:val="38"/>
          <w:szCs w:val="38"/>
        </w:rPr>
        <w:t xml:space="preserve">have no capacity for love because they are self-centered and think only about themselves. We live in a paganistic post-modern relativistic society where most people don’t believe in absolutes. They don’t care about justice and righteousness because they have jettisoned any interest in God and His standards a long time ago and </w:t>
      </w:r>
      <w:r w:rsidR="009F0B66">
        <w:rPr>
          <w:rFonts w:ascii="Comic Sans MS" w:hAnsi="Comic Sans MS"/>
          <w:bCs/>
          <w:color w:val="000000" w:themeColor="text1"/>
          <w:spacing w:val="-6"/>
          <w:sz w:val="38"/>
          <w:szCs w:val="38"/>
        </w:rPr>
        <w:t xml:space="preserve">have </w:t>
      </w:r>
      <w:r w:rsidR="00182471">
        <w:rPr>
          <w:rFonts w:ascii="Comic Sans MS" w:hAnsi="Comic Sans MS"/>
          <w:bCs/>
          <w:color w:val="000000" w:themeColor="text1"/>
          <w:spacing w:val="-6"/>
          <w:sz w:val="38"/>
          <w:szCs w:val="38"/>
        </w:rPr>
        <w:t>come up with their own.</w:t>
      </w:r>
    </w:p>
    <w:p w14:paraId="0AE9C320" w14:textId="44EF56A0" w:rsidR="00182471" w:rsidRPr="009F0B66" w:rsidRDefault="00182471" w:rsidP="00A34E17">
      <w:pPr>
        <w:pStyle w:val="Standard"/>
        <w:rPr>
          <w:rFonts w:ascii="Comic Sans MS" w:hAnsi="Comic Sans MS"/>
          <w:bCs/>
          <w:color w:val="000000" w:themeColor="text1"/>
          <w:spacing w:val="-6"/>
          <w:sz w:val="16"/>
          <w:szCs w:val="16"/>
        </w:rPr>
      </w:pPr>
    </w:p>
    <w:p w14:paraId="2CDB1437" w14:textId="0491B686" w:rsidR="00182471" w:rsidRDefault="009F0B66"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O</w:t>
      </w:r>
      <w:r w:rsidR="00182471">
        <w:rPr>
          <w:rFonts w:ascii="Comic Sans MS" w:hAnsi="Comic Sans MS"/>
          <w:bCs/>
          <w:color w:val="000000" w:themeColor="text1"/>
          <w:spacing w:val="-6"/>
          <w:sz w:val="38"/>
          <w:szCs w:val="38"/>
        </w:rPr>
        <w:t>ne reason their relationships are so unstable</w:t>
      </w:r>
      <w:r>
        <w:rPr>
          <w:rFonts w:ascii="Comic Sans MS" w:hAnsi="Comic Sans MS"/>
          <w:bCs/>
          <w:color w:val="000000" w:themeColor="text1"/>
          <w:spacing w:val="-6"/>
          <w:sz w:val="38"/>
          <w:szCs w:val="38"/>
        </w:rPr>
        <w:t xml:space="preserve"> is </w:t>
      </w:r>
      <w:r w:rsidR="00182471">
        <w:rPr>
          <w:rFonts w:ascii="Comic Sans MS" w:hAnsi="Comic Sans MS"/>
          <w:bCs/>
          <w:color w:val="000000" w:themeColor="text1"/>
          <w:spacing w:val="-6"/>
          <w:sz w:val="38"/>
          <w:szCs w:val="38"/>
        </w:rPr>
        <w:t xml:space="preserve">because </w:t>
      </w:r>
      <w:r>
        <w:rPr>
          <w:rFonts w:ascii="Comic Sans MS" w:hAnsi="Comic Sans MS"/>
          <w:bCs/>
          <w:color w:val="000000" w:themeColor="text1"/>
          <w:spacing w:val="-6"/>
          <w:sz w:val="38"/>
          <w:szCs w:val="38"/>
        </w:rPr>
        <w:t xml:space="preserve">they are built on the shifting sand of emotions rather than the immutable standards of God. </w:t>
      </w:r>
    </w:p>
    <w:p w14:paraId="0F6E3C9A" w14:textId="48F10D8A" w:rsidR="00182471" w:rsidRPr="00873F51" w:rsidRDefault="00182471" w:rsidP="00A34E17">
      <w:pPr>
        <w:pStyle w:val="Standard"/>
        <w:rPr>
          <w:rFonts w:ascii="Comic Sans MS" w:hAnsi="Comic Sans MS"/>
          <w:bCs/>
          <w:color w:val="000000" w:themeColor="text1"/>
          <w:spacing w:val="-6"/>
          <w:sz w:val="16"/>
          <w:szCs w:val="16"/>
        </w:rPr>
      </w:pPr>
    </w:p>
    <w:p w14:paraId="47F2BF41" w14:textId="6E7BBFC6" w:rsidR="00662489" w:rsidRPr="00662489" w:rsidRDefault="00873F51" w:rsidP="00662489">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Virtue</w:t>
      </w: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 xml:space="preserve"> is </w:t>
      </w:r>
      <w:r w:rsidR="00662489" w:rsidRPr="00662489">
        <w:rPr>
          <w:rFonts w:ascii="Comic Sans MS" w:hAnsi="Comic Sans MS"/>
          <w:bCs/>
          <w:color w:val="000000" w:themeColor="text1"/>
          <w:spacing w:val="-6"/>
          <w:sz w:val="38"/>
          <w:szCs w:val="38"/>
        </w:rPr>
        <w:t>conformity to a standard of right</w:t>
      </w:r>
      <w:r w:rsidR="006B5A9F">
        <w:rPr>
          <w:rFonts w:ascii="Comic Sans MS" w:hAnsi="Comic Sans MS"/>
          <w:bCs/>
          <w:color w:val="000000" w:themeColor="text1"/>
          <w:spacing w:val="-6"/>
          <w:sz w:val="38"/>
          <w:szCs w:val="38"/>
        </w:rPr>
        <w:t xml:space="preserve"> and </w:t>
      </w:r>
      <w:r>
        <w:rPr>
          <w:rFonts w:ascii="Comic Sans MS" w:hAnsi="Comic Sans MS"/>
          <w:bCs/>
          <w:color w:val="000000" w:themeColor="text1"/>
          <w:spacing w:val="-6"/>
          <w:sz w:val="38"/>
          <w:szCs w:val="38"/>
        </w:rPr>
        <w:t xml:space="preserve">“Character” is the moral qualities of a person that distinguish him or her from all the rest. </w:t>
      </w:r>
      <w:r w:rsidR="006B5A9F">
        <w:rPr>
          <w:rFonts w:ascii="Comic Sans MS" w:hAnsi="Comic Sans MS"/>
          <w:bCs/>
          <w:color w:val="000000" w:themeColor="text1"/>
          <w:spacing w:val="-6"/>
          <w:sz w:val="38"/>
          <w:szCs w:val="38"/>
        </w:rPr>
        <w:t>When these are not taught and enforced in the home, nor in schools, nor in churches, then society implodes and chaos and mayhem rules supreme.</w:t>
      </w:r>
    </w:p>
    <w:p w14:paraId="2073F858" w14:textId="77777777" w:rsidR="00182471" w:rsidRDefault="00182471" w:rsidP="00A34E17">
      <w:pPr>
        <w:pStyle w:val="Standard"/>
        <w:rPr>
          <w:rFonts w:ascii="Comic Sans MS" w:hAnsi="Comic Sans MS"/>
          <w:bCs/>
          <w:color w:val="000000" w:themeColor="text1"/>
          <w:spacing w:val="-6"/>
          <w:sz w:val="38"/>
          <w:szCs w:val="38"/>
        </w:rPr>
      </w:pPr>
    </w:p>
    <w:p w14:paraId="23204FB4" w14:textId="77777777" w:rsidR="0033428C"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who learned authority orientation, humility, good manners, thoughtfulness, self-reliance, virtue, </w:t>
      </w:r>
      <w:proofErr w:type="gramStart"/>
      <w:r>
        <w:rPr>
          <w:rFonts w:ascii="Comic Sans MS" w:hAnsi="Comic Sans MS"/>
          <w:bCs/>
          <w:color w:val="000000" w:themeColor="text1"/>
          <w:spacing w:val="-6"/>
          <w:sz w:val="38"/>
          <w:szCs w:val="38"/>
        </w:rPr>
        <w:t>honor</w:t>
      </w:r>
      <w:proofErr w:type="gramEnd"/>
      <w:r>
        <w:rPr>
          <w:rFonts w:ascii="Comic Sans MS" w:hAnsi="Comic Sans MS"/>
          <w:bCs/>
          <w:color w:val="000000" w:themeColor="text1"/>
          <w:spacing w:val="-6"/>
          <w:sz w:val="38"/>
          <w:szCs w:val="38"/>
        </w:rPr>
        <w:t xml:space="preserve"> and integrity at home certainly have an edge over those who did not.                 </w:t>
      </w:r>
    </w:p>
    <w:p w14:paraId="3C0456FE" w14:textId="77777777" w:rsidR="0033428C" w:rsidRPr="00D959A5" w:rsidRDefault="0033428C" w:rsidP="00A34E17">
      <w:pPr>
        <w:pStyle w:val="Standard"/>
        <w:rPr>
          <w:rFonts w:ascii="Comic Sans MS" w:hAnsi="Comic Sans MS"/>
          <w:bCs/>
          <w:color w:val="000000" w:themeColor="text1"/>
          <w:spacing w:val="-6"/>
          <w:sz w:val="16"/>
          <w:szCs w:val="16"/>
        </w:rPr>
      </w:pPr>
    </w:p>
    <w:p w14:paraId="51350EAE" w14:textId="7666572B" w:rsidR="00D959A5"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lastRenderedPageBreak/>
        <w:t>All of the above can be learned by believers through the comprehensive and accurate teaching of the Word of God from a</w:t>
      </w:r>
      <w:r w:rsidR="005819B3">
        <w:rPr>
          <w:rFonts w:ascii="Comic Sans MS" w:hAnsi="Comic Sans MS"/>
          <w:bCs/>
          <w:color w:val="000000" w:themeColor="text1"/>
          <w:spacing w:val="-6"/>
          <w:sz w:val="38"/>
          <w:szCs w:val="38"/>
        </w:rPr>
        <w:t>n *</w:t>
      </w:r>
      <w:r w:rsidR="00FE507B"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 Plus</w:t>
      </w:r>
      <w:r w:rsidR="00D959A5">
        <w:rPr>
          <w:rFonts w:ascii="Comic Sans MS" w:hAnsi="Comic Sans MS"/>
          <w:bCs/>
          <w:color w:val="000000" w:themeColor="text1"/>
          <w:spacing w:val="-6"/>
          <w:sz w:val="38"/>
          <w:szCs w:val="38"/>
        </w:rPr>
        <w:t>,</w:t>
      </w:r>
      <w:r>
        <w:rPr>
          <w:rFonts w:ascii="Comic Sans MS" w:hAnsi="Comic Sans MS"/>
          <w:bCs/>
          <w:color w:val="000000" w:themeColor="text1"/>
          <w:spacing w:val="-6"/>
          <w:sz w:val="38"/>
          <w:szCs w:val="38"/>
        </w:rPr>
        <w:t xml:space="preserve"> believers have an edge over others because they have the </w:t>
      </w:r>
      <w:r w:rsidR="00D959A5">
        <w:rPr>
          <w:rFonts w:ascii="Comic Sans MS" w:hAnsi="Comic Sans MS"/>
          <w:bCs/>
          <w:color w:val="000000" w:themeColor="text1"/>
          <w:spacing w:val="-6"/>
          <w:sz w:val="38"/>
          <w:szCs w:val="38"/>
        </w:rPr>
        <w:t xml:space="preserve">discernment and power of the Holy Spirit to help them and they are promised that they </w:t>
      </w:r>
      <w:r w:rsidR="00D959A5" w:rsidRPr="00D959A5">
        <w:rPr>
          <w:rFonts w:ascii="Comic Sans MS" w:hAnsi="Comic Sans MS"/>
          <w:bCs/>
          <w:color w:val="000000" w:themeColor="text1"/>
          <w:spacing w:val="-6"/>
          <w:sz w:val="38"/>
          <w:szCs w:val="38"/>
        </w:rPr>
        <w:t xml:space="preserve">can do all things through Him who strengthens </w:t>
      </w:r>
      <w:r w:rsidR="00D959A5">
        <w:rPr>
          <w:rFonts w:ascii="Comic Sans MS" w:hAnsi="Comic Sans MS"/>
          <w:bCs/>
          <w:color w:val="000000" w:themeColor="text1"/>
          <w:spacing w:val="-6"/>
          <w:sz w:val="38"/>
          <w:szCs w:val="38"/>
        </w:rPr>
        <w:t xml:space="preserve">them </w:t>
      </w:r>
      <w:r w:rsidR="00D959A5" w:rsidRPr="00D959A5">
        <w:rPr>
          <w:rFonts w:ascii="Comic Sans MS" w:hAnsi="Comic Sans MS"/>
          <w:bCs/>
          <w:color w:val="000000" w:themeColor="text1"/>
          <w:spacing w:val="-6"/>
        </w:rPr>
        <w:t>(Phil</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rPr>
        <w:t xml:space="preserve"> 4:13</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sz w:val="38"/>
          <w:szCs w:val="38"/>
        </w:rPr>
        <w:t xml:space="preserve"> </w:t>
      </w:r>
      <w:r w:rsidR="00D959A5">
        <w:rPr>
          <w:rFonts w:ascii="Comic Sans MS" w:hAnsi="Comic Sans MS"/>
          <w:bCs/>
          <w:color w:val="000000" w:themeColor="text1"/>
          <w:spacing w:val="-6"/>
          <w:sz w:val="38"/>
          <w:szCs w:val="38"/>
        </w:rPr>
        <w:t xml:space="preserve">and </w:t>
      </w:r>
      <w:r w:rsidR="005819B3">
        <w:rPr>
          <w:rFonts w:ascii="Comic Sans MS" w:hAnsi="Comic Sans MS"/>
          <w:bCs/>
          <w:color w:val="000000" w:themeColor="text1"/>
          <w:spacing w:val="-6"/>
          <w:sz w:val="38"/>
          <w:szCs w:val="38"/>
        </w:rPr>
        <w:t xml:space="preserve">that God will never leave them nor forsake them </w:t>
      </w:r>
      <w:r w:rsidR="005819B3" w:rsidRPr="00D959A5">
        <w:rPr>
          <w:rFonts w:ascii="Comic Sans MS" w:hAnsi="Comic Sans MS"/>
          <w:bCs/>
          <w:color w:val="000000" w:themeColor="text1"/>
          <w:spacing w:val="-6"/>
        </w:rPr>
        <w:t>(</w:t>
      </w:r>
      <w:r w:rsidR="005819B3">
        <w:rPr>
          <w:rFonts w:ascii="Comic Sans MS" w:hAnsi="Comic Sans MS"/>
          <w:bCs/>
          <w:color w:val="000000" w:themeColor="text1"/>
          <w:spacing w:val="-6"/>
        </w:rPr>
        <w:t xml:space="preserve">Heb. </w:t>
      </w:r>
      <w:r w:rsidR="005819B3" w:rsidRPr="00D959A5">
        <w:rPr>
          <w:rFonts w:ascii="Comic Sans MS" w:hAnsi="Comic Sans MS"/>
          <w:bCs/>
          <w:color w:val="000000" w:themeColor="text1"/>
          <w:spacing w:val="-6"/>
        </w:rPr>
        <w:t>13</w:t>
      </w:r>
      <w:r w:rsidR="005819B3">
        <w:rPr>
          <w:rFonts w:ascii="Comic Sans MS" w:hAnsi="Comic Sans MS"/>
          <w:bCs/>
          <w:color w:val="000000" w:themeColor="text1"/>
          <w:spacing w:val="-6"/>
        </w:rPr>
        <w:t>:5)</w:t>
      </w:r>
      <w:r w:rsidR="005819B3">
        <w:rPr>
          <w:rFonts w:ascii="Comic Sans MS" w:hAnsi="Comic Sans MS"/>
          <w:bCs/>
          <w:color w:val="000000" w:themeColor="text1"/>
          <w:spacing w:val="-6"/>
          <w:sz w:val="38"/>
          <w:szCs w:val="38"/>
        </w:rPr>
        <w:t>.</w:t>
      </w:r>
      <w:r w:rsidR="00D959A5" w:rsidRPr="00D959A5">
        <w:rPr>
          <w:rFonts w:ascii="Comic Sans MS" w:hAnsi="Comic Sans MS"/>
          <w:bCs/>
          <w:color w:val="000000" w:themeColor="text1"/>
          <w:spacing w:val="-6"/>
          <w:sz w:val="38"/>
          <w:szCs w:val="38"/>
        </w:rPr>
        <w:t xml:space="preserve"> </w:t>
      </w:r>
    </w:p>
    <w:p w14:paraId="1DA14F71" w14:textId="77777777" w:rsidR="00D959A5" w:rsidRPr="005819B3" w:rsidRDefault="00D959A5" w:rsidP="00A34E17">
      <w:pPr>
        <w:pStyle w:val="Standard"/>
        <w:rPr>
          <w:rFonts w:ascii="Comic Sans MS" w:hAnsi="Comic Sans MS"/>
          <w:bCs/>
          <w:color w:val="000000" w:themeColor="text1"/>
          <w:spacing w:val="-6"/>
          <w:sz w:val="16"/>
          <w:szCs w:val="16"/>
        </w:rPr>
      </w:pPr>
    </w:p>
    <w:p w14:paraId="146BC6F5" w14:textId="2F4AFE54" w:rsidR="005819B3" w:rsidRDefault="00FE507B"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w:t>
      </w:r>
    </w:p>
    <w:p w14:paraId="5BDA4A58" w14:textId="77777777" w:rsidR="00F41676" w:rsidRDefault="00FE507B"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I – </w:t>
      </w:r>
      <w:proofErr w:type="spellStart"/>
      <w:r w:rsidRPr="00F41676">
        <w:rPr>
          <w:rFonts w:ascii="Comic Sans MS" w:hAnsi="Comic Sans MS"/>
          <w:bCs/>
          <w:color w:val="000000" w:themeColor="text1"/>
          <w:spacing w:val="-6"/>
          <w:sz w:val="38"/>
          <w:szCs w:val="38"/>
          <w:u w:val="single"/>
        </w:rPr>
        <w:t>Isagogic</w:t>
      </w:r>
      <w:r w:rsidR="00F41676" w:rsidRPr="00F41676">
        <w:rPr>
          <w:rFonts w:ascii="Comic Sans MS" w:hAnsi="Comic Sans MS"/>
          <w:bCs/>
          <w:color w:val="000000" w:themeColor="text1"/>
          <w:spacing w:val="-6"/>
          <w:sz w:val="38"/>
          <w:szCs w:val="38"/>
          <w:u w:val="single"/>
        </w:rPr>
        <w:t>al</w:t>
      </w:r>
      <w:proofErr w:type="spellEnd"/>
      <w:r w:rsidRPr="00F41676">
        <w:rPr>
          <w:rFonts w:ascii="Comic Sans MS" w:hAnsi="Comic Sans MS"/>
          <w:bCs/>
          <w:color w:val="000000" w:themeColor="text1"/>
          <w:spacing w:val="-6"/>
          <w:sz w:val="38"/>
          <w:szCs w:val="38"/>
        </w:rPr>
        <w:t xml:space="preserve"> </w:t>
      </w:r>
      <w:r w:rsidR="00A551FD">
        <w:rPr>
          <w:rFonts w:ascii="Comic Sans MS" w:hAnsi="Comic Sans MS"/>
          <w:bCs/>
          <w:color w:val="000000" w:themeColor="text1"/>
          <w:spacing w:val="-6"/>
          <w:sz w:val="38"/>
          <w:szCs w:val="38"/>
        </w:rPr>
        <w:t xml:space="preserve">Teaching </w:t>
      </w:r>
      <w:r w:rsidR="00F41676" w:rsidRPr="00F41676">
        <w:rPr>
          <w:rFonts w:ascii="Comic Sans MS" w:hAnsi="Comic Sans MS"/>
          <w:bCs/>
          <w:color w:val="000000" w:themeColor="text1"/>
          <w:spacing w:val="-6"/>
          <w:sz w:val="38"/>
          <w:szCs w:val="38"/>
        </w:rPr>
        <w:t xml:space="preserve">that reflects the historical context of </w:t>
      </w:r>
    </w:p>
    <w:p w14:paraId="410258C2" w14:textId="77777777" w:rsidR="00F41676"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Pr="00F41676">
        <w:rPr>
          <w:rFonts w:ascii="Comic Sans MS" w:hAnsi="Comic Sans MS"/>
          <w:bCs/>
          <w:color w:val="000000" w:themeColor="text1"/>
          <w:spacing w:val="-6"/>
          <w:sz w:val="38"/>
          <w:szCs w:val="38"/>
        </w:rPr>
        <w:t xml:space="preserve">the text. </w:t>
      </w:r>
    </w:p>
    <w:p w14:paraId="44D4AF24" w14:textId="77777777" w:rsidR="008D20D9"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C – </w:t>
      </w:r>
      <w:r w:rsidRPr="00F41676">
        <w:rPr>
          <w:rFonts w:ascii="Comic Sans MS" w:hAnsi="Comic Sans MS"/>
          <w:bCs/>
          <w:color w:val="000000" w:themeColor="text1"/>
          <w:spacing w:val="-6"/>
          <w:sz w:val="38"/>
          <w:szCs w:val="38"/>
          <w:u w:val="single"/>
        </w:rPr>
        <w:t>Categorical</w:t>
      </w:r>
      <w:r>
        <w:rPr>
          <w:rFonts w:ascii="Comic Sans MS" w:hAnsi="Comic Sans MS"/>
          <w:bCs/>
          <w:color w:val="000000" w:themeColor="text1"/>
          <w:spacing w:val="-6"/>
          <w:sz w:val="38"/>
          <w:szCs w:val="38"/>
        </w:rPr>
        <w:t xml:space="preserve"> Comparing </w:t>
      </w:r>
      <w:r w:rsidR="008D20D9">
        <w:rPr>
          <w:rFonts w:ascii="Comic Sans MS" w:hAnsi="Comic Sans MS"/>
          <w:bCs/>
          <w:color w:val="000000" w:themeColor="text1"/>
          <w:spacing w:val="-6"/>
          <w:sz w:val="38"/>
          <w:szCs w:val="38"/>
        </w:rPr>
        <w:t xml:space="preserve">all verses dealing with a subject </w:t>
      </w:r>
    </w:p>
    <w:p w14:paraId="0E540610" w14:textId="2F2B175E" w:rsidR="00F41676"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matter to insure an accurate translation.</w:t>
      </w:r>
    </w:p>
    <w:p w14:paraId="5B613718" w14:textId="77777777" w:rsidR="000170AA"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E – </w:t>
      </w:r>
      <w:r w:rsidRPr="000170AA">
        <w:rPr>
          <w:rFonts w:ascii="Comic Sans MS" w:hAnsi="Comic Sans MS"/>
          <w:bCs/>
          <w:color w:val="000000" w:themeColor="text1"/>
          <w:spacing w:val="-6"/>
          <w:sz w:val="38"/>
          <w:szCs w:val="38"/>
          <w:u w:val="single"/>
        </w:rPr>
        <w:t>Exegesis</w:t>
      </w:r>
      <w:r>
        <w:rPr>
          <w:rFonts w:ascii="Comic Sans MS" w:hAnsi="Comic Sans MS"/>
          <w:bCs/>
          <w:color w:val="000000" w:themeColor="text1"/>
          <w:spacing w:val="-6"/>
          <w:sz w:val="38"/>
          <w:szCs w:val="38"/>
        </w:rPr>
        <w:t xml:space="preserve"> </w:t>
      </w:r>
      <w:r w:rsidR="000170AA">
        <w:rPr>
          <w:rFonts w:ascii="Comic Sans MS" w:hAnsi="Comic Sans MS"/>
          <w:bCs/>
          <w:color w:val="000000" w:themeColor="text1"/>
          <w:spacing w:val="-6"/>
          <w:sz w:val="38"/>
          <w:szCs w:val="38"/>
        </w:rPr>
        <w:t>I</w:t>
      </w:r>
      <w:r w:rsidR="000170AA" w:rsidRPr="000170AA">
        <w:rPr>
          <w:rFonts w:ascii="Comic Sans MS" w:hAnsi="Comic Sans MS"/>
          <w:bCs/>
          <w:color w:val="000000" w:themeColor="text1"/>
          <w:spacing w:val="-6"/>
          <w:sz w:val="38"/>
          <w:szCs w:val="38"/>
        </w:rPr>
        <w:t xml:space="preserve">nterpretation based on the grammar, syntax, and </w:t>
      </w:r>
    </w:p>
    <w:p w14:paraId="232C48E4" w14:textId="6157C108" w:rsidR="008D20D9" w:rsidRDefault="00611C8D"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00D845B4" w:rsidRPr="000170AA">
        <w:rPr>
          <w:rFonts w:ascii="Comic Sans MS" w:hAnsi="Comic Sans MS"/>
          <w:bCs/>
          <w:color w:val="000000" w:themeColor="text1"/>
          <w:spacing w:val="-6"/>
          <w:sz w:val="38"/>
          <w:szCs w:val="38"/>
        </w:rPr>
        <w:t>etymology</w:t>
      </w:r>
      <w:r w:rsidR="000170AA" w:rsidRPr="000170AA">
        <w:rPr>
          <w:rFonts w:ascii="Comic Sans MS" w:hAnsi="Comic Sans MS"/>
          <w:bCs/>
          <w:color w:val="000000" w:themeColor="text1"/>
          <w:spacing w:val="-6"/>
          <w:sz w:val="38"/>
          <w:szCs w:val="38"/>
        </w:rPr>
        <w:t xml:space="preserve"> of the words used in the text</w:t>
      </w:r>
    </w:p>
    <w:p w14:paraId="3A025D9A" w14:textId="77777777" w:rsidR="00FE507B" w:rsidRPr="00D845B4" w:rsidRDefault="00FE507B" w:rsidP="00A34E17">
      <w:pPr>
        <w:pStyle w:val="Standard"/>
        <w:rPr>
          <w:rFonts w:ascii="Comic Sans MS" w:hAnsi="Comic Sans MS"/>
          <w:bCs/>
          <w:color w:val="000000" w:themeColor="text1"/>
          <w:spacing w:val="-6"/>
          <w:sz w:val="16"/>
          <w:szCs w:val="16"/>
        </w:rPr>
      </w:pPr>
    </w:p>
    <w:p w14:paraId="6B09DA98" w14:textId="78920236" w:rsidR="00D974A1" w:rsidRDefault="00B807C2"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The public display of Christ’s sacrifice on the cross was necessary because the millions of animals that were sacrificed according to the Mosaic Law did not propitiate the righteous</w:t>
      </w:r>
      <w:r w:rsidR="00F32F3A">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 xml:space="preserve">ness of God; they were only a temporary band aid used until Jesus Christ would come and provide the permanent solution to sin </w:t>
      </w:r>
      <w:r w:rsidR="00594E88">
        <w:rPr>
          <w:rFonts w:ascii="Comic Sans MS" w:hAnsi="Comic Sans MS"/>
          <w:bCs/>
          <w:color w:val="000000" w:themeColor="text1"/>
          <w:spacing w:val="-6"/>
          <w:sz w:val="38"/>
          <w:szCs w:val="38"/>
        </w:rPr>
        <w:t xml:space="preserve">by dying spiritually </w:t>
      </w:r>
      <w:r>
        <w:rPr>
          <w:rFonts w:ascii="Comic Sans MS" w:hAnsi="Comic Sans MS"/>
          <w:bCs/>
          <w:color w:val="000000" w:themeColor="text1"/>
          <w:spacing w:val="-6"/>
          <w:sz w:val="38"/>
          <w:szCs w:val="38"/>
        </w:rPr>
        <w:t>on the cross.</w:t>
      </w:r>
    </w:p>
    <w:p w14:paraId="413A9063" w14:textId="7EC1FB4E" w:rsidR="00C1734F" w:rsidRPr="00C1734F" w:rsidRDefault="00C1734F" w:rsidP="00A34E17">
      <w:pPr>
        <w:pStyle w:val="Standard"/>
        <w:rPr>
          <w:rFonts w:ascii="Comic Sans MS" w:hAnsi="Comic Sans MS"/>
          <w:bCs/>
          <w:color w:val="000000" w:themeColor="text1"/>
          <w:spacing w:val="-6"/>
          <w:sz w:val="12"/>
          <w:szCs w:val="12"/>
        </w:rPr>
      </w:pPr>
    </w:p>
    <w:p w14:paraId="1D332FC2" w14:textId="049AF3F8" w:rsidR="00C1734F" w:rsidRP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98:2</w:t>
      </w:r>
      <w:r w:rsidRPr="00C1734F">
        <w:rPr>
          <w:rFonts w:ascii="Comic Sans MS" w:hAnsi="Comic Sans MS"/>
          <w:b/>
          <w:i/>
          <w:iCs/>
          <w:color w:val="000000" w:themeColor="text1"/>
          <w:spacing w:val="-6"/>
          <w:sz w:val="38"/>
          <w:szCs w:val="38"/>
        </w:rPr>
        <w:t xml:space="preserve"> The LORD has made known His salvation; He has revealed His righteousness in the sight of the nations.</w:t>
      </w:r>
    </w:p>
    <w:p w14:paraId="7C5F0B18" w14:textId="77777777" w:rsidR="00C1734F" w:rsidRPr="00C1734F" w:rsidRDefault="00C1734F" w:rsidP="00A34E17">
      <w:pPr>
        <w:pStyle w:val="Standard"/>
        <w:rPr>
          <w:rFonts w:ascii="Comic Sans MS" w:hAnsi="Comic Sans MS"/>
          <w:b/>
          <w:i/>
          <w:iCs/>
          <w:color w:val="000000" w:themeColor="text1"/>
          <w:spacing w:val="-6"/>
          <w:sz w:val="12"/>
          <w:szCs w:val="12"/>
        </w:rPr>
      </w:pPr>
    </w:p>
    <w:p w14:paraId="302B34F2" w14:textId="7BE81BDD" w:rsidR="00C1734F" w:rsidRPr="00C1734F" w:rsidRDefault="00C173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lastRenderedPageBreak/>
        <w:t xml:space="preserve">The importance of God’s righteousness cannot be over emphasized. The term, “His righteousness”, is found 32 times </w:t>
      </w:r>
      <w:r w:rsidR="00D845B4">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in the NASV.</w:t>
      </w:r>
    </w:p>
    <w:p w14:paraId="7E8E6172" w14:textId="77777777" w:rsidR="00C1734F" w:rsidRPr="00C1734F" w:rsidRDefault="00C1734F" w:rsidP="00A34E17">
      <w:pPr>
        <w:pStyle w:val="Standard"/>
        <w:rPr>
          <w:rFonts w:ascii="Comic Sans MS" w:hAnsi="Comic Sans MS"/>
          <w:b/>
          <w:i/>
          <w:iCs/>
          <w:color w:val="000000" w:themeColor="text1"/>
          <w:spacing w:val="-6"/>
          <w:sz w:val="12"/>
          <w:szCs w:val="12"/>
          <w:u w:val="single"/>
        </w:rPr>
      </w:pPr>
    </w:p>
    <w:p w14:paraId="72D2DB44" w14:textId="73524FA4" w:rsid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7:17</w:t>
      </w:r>
      <w:r w:rsidRPr="00C1734F">
        <w:rPr>
          <w:rFonts w:ascii="Comic Sans MS" w:hAnsi="Comic Sans MS"/>
          <w:b/>
          <w:i/>
          <w:iCs/>
          <w:color w:val="000000" w:themeColor="text1"/>
          <w:spacing w:val="-6"/>
          <w:sz w:val="38"/>
          <w:szCs w:val="38"/>
        </w:rPr>
        <w:t xml:space="preserve"> I will give thanks to the LORD according to His righteousness, </w:t>
      </w:r>
      <w:r w:rsidR="00D64A7A">
        <w:rPr>
          <w:rFonts w:ascii="Comic Sans MS" w:hAnsi="Comic Sans MS"/>
          <w:b/>
          <w:i/>
          <w:iCs/>
          <w:color w:val="000000" w:themeColor="text1"/>
          <w:spacing w:val="-6"/>
          <w:sz w:val="38"/>
          <w:szCs w:val="38"/>
        </w:rPr>
        <w:t>a</w:t>
      </w:r>
      <w:r w:rsidRPr="00C1734F">
        <w:rPr>
          <w:rFonts w:ascii="Comic Sans MS" w:hAnsi="Comic Sans MS"/>
          <w:b/>
          <w:i/>
          <w:iCs/>
          <w:color w:val="000000" w:themeColor="text1"/>
          <w:spacing w:val="-6"/>
          <w:sz w:val="38"/>
          <w:szCs w:val="38"/>
        </w:rPr>
        <w:t>nd will sing praise to the name of the LORD Most High.</w:t>
      </w:r>
    </w:p>
    <w:p w14:paraId="37C63925" w14:textId="4A8B0FF1" w:rsidR="00D64A7A" w:rsidRPr="00D64A7A" w:rsidRDefault="00D64A7A" w:rsidP="00A34E17">
      <w:pPr>
        <w:pStyle w:val="Standard"/>
        <w:rPr>
          <w:rFonts w:ascii="Comic Sans MS" w:hAnsi="Comic Sans MS"/>
          <w:b/>
          <w:i/>
          <w:iCs/>
          <w:color w:val="000000" w:themeColor="text1"/>
          <w:spacing w:val="-6"/>
          <w:sz w:val="16"/>
          <w:szCs w:val="16"/>
        </w:rPr>
      </w:pPr>
    </w:p>
    <w:p w14:paraId="53EF5FAD" w14:textId="67DCFBD1" w:rsidR="00D64A7A" w:rsidRPr="00C1734F" w:rsidRDefault="00D64A7A" w:rsidP="00A34E17">
      <w:pPr>
        <w:pStyle w:val="Standard"/>
        <w:rPr>
          <w:rFonts w:ascii="Comic Sans MS" w:hAnsi="Comic Sans MS"/>
          <w:b/>
          <w:i/>
          <w:iCs/>
          <w:color w:val="000000" w:themeColor="text1"/>
          <w:spacing w:val="-6"/>
          <w:sz w:val="38"/>
          <w:szCs w:val="38"/>
        </w:rPr>
      </w:pPr>
      <w:r w:rsidRPr="00D64A7A">
        <w:rPr>
          <w:rFonts w:ascii="Comic Sans MS" w:hAnsi="Comic Sans MS"/>
          <w:b/>
          <w:i/>
          <w:iCs/>
          <w:color w:val="000000" w:themeColor="text1"/>
          <w:spacing w:val="-6"/>
          <w:sz w:val="38"/>
          <w:szCs w:val="38"/>
          <w:u w:val="single"/>
        </w:rPr>
        <w:t>Psalm 111:3</w:t>
      </w:r>
      <w:r w:rsidRPr="00D64A7A">
        <w:rPr>
          <w:rFonts w:ascii="Comic Sans MS" w:hAnsi="Comic Sans MS"/>
          <w:b/>
          <w:i/>
          <w:iCs/>
          <w:color w:val="000000" w:themeColor="text1"/>
          <w:spacing w:val="-6"/>
          <w:sz w:val="38"/>
          <w:szCs w:val="38"/>
        </w:rPr>
        <w:t xml:space="preserve"> Splendid and majestic is His work; And His righteousness endures forever.</w:t>
      </w:r>
    </w:p>
    <w:p w14:paraId="03E357F1" w14:textId="501CEEF6" w:rsidR="00594E88" w:rsidRPr="00594E88" w:rsidRDefault="00594E88" w:rsidP="00A34E17">
      <w:pPr>
        <w:pStyle w:val="Standard"/>
        <w:rPr>
          <w:rFonts w:ascii="Comic Sans MS" w:hAnsi="Comic Sans MS"/>
          <w:bCs/>
          <w:color w:val="000000" w:themeColor="text1"/>
          <w:spacing w:val="-6"/>
          <w:sz w:val="12"/>
          <w:szCs w:val="12"/>
        </w:rPr>
      </w:pPr>
    </w:p>
    <w:p w14:paraId="5312CDA1" w14:textId="6314C793" w:rsidR="00A44FD4" w:rsidRDefault="00594E88" w:rsidP="00A44FD4">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rPr>
        <w:t>because in the forbearance</w:t>
      </w:r>
      <w:r w:rsidR="00642A47">
        <w:rPr>
          <w:rFonts w:ascii="Comic Sans MS" w:hAnsi="Comic Sans MS"/>
          <w:b/>
          <w:i/>
          <w:iCs/>
          <w:color w:val="0035FF"/>
          <w:spacing w:val="-6"/>
          <w:sz w:val="40"/>
          <w:szCs w:val="40"/>
        </w:rPr>
        <w:t xml:space="preserve"> </w:t>
      </w:r>
      <w:r w:rsidR="00642A47">
        <w:rPr>
          <w:rFonts w:ascii="Comic Sans MS" w:hAnsi="Comic Sans MS"/>
          <w:bCs/>
          <w:color w:val="000000" w:themeColor="text1"/>
          <w:spacing w:val="-6"/>
          <w:sz w:val="36"/>
          <w:szCs w:val="36"/>
        </w:rPr>
        <w:t>(</w:t>
      </w:r>
      <w:r w:rsidR="00A44FD4">
        <w:rPr>
          <w:rFonts w:ascii="Comic Sans MS" w:hAnsi="Comic Sans MS"/>
          <w:bCs/>
          <w:color w:val="000000" w:themeColor="text1"/>
          <w:spacing w:val="-6"/>
          <w:sz w:val="36"/>
          <w:szCs w:val="36"/>
        </w:rPr>
        <w:t>leniency</w:t>
      </w:r>
      <w:r w:rsidR="00642A47" w:rsidRPr="00642A47">
        <w:rPr>
          <w:rFonts w:ascii="Comic Sans MS" w:hAnsi="Comic Sans MS"/>
          <w:bCs/>
          <w:color w:val="000000" w:themeColor="text1"/>
          <w:spacing w:val="-6"/>
          <w:sz w:val="36"/>
          <w:szCs w:val="36"/>
        </w:rPr>
        <w:t>, tolerance</w:t>
      </w:r>
      <w:r w:rsidR="00A44FD4">
        <w:rPr>
          <w:rFonts w:ascii="Comic Sans MS" w:hAnsi="Comic Sans MS"/>
          <w:bCs/>
          <w:color w:val="000000" w:themeColor="text1"/>
          <w:spacing w:val="-6"/>
          <w:sz w:val="36"/>
          <w:szCs w:val="36"/>
        </w:rPr>
        <w:t>, patience</w:t>
      </w:r>
      <w:r w:rsidR="00642A47">
        <w:rPr>
          <w:rFonts w:ascii="Comic Sans MS" w:hAnsi="Comic Sans MS"/>
          <w:bCs/>
          <w:color w:val="000000" w:themeColor="text1"/>
          <w:spacing w:val="-6"/>
          <w:sz w:val="36"/>
          <w:szCs w:val="36"/>
        </w:rPr>
        <w:t xml:space="preserve">) </w:t>
      </w:r>
      <w:r w:rsidR="00A44FD4" w:rsidRPr="00F062B7">
        <w:rPr>
          <w:rFonts w:ascii="Comic Sans MS" w:hAnsi="Comic Sans MS"/>
          <w:b/>
          <w:i/>
          <w:iCs/>
          <w:color w:val="0035FF"/>
          <w:spacing w:val="-6"/>
          <w:sz w:val="40"/>
          <w:szCs w:val="40"/>
        </w:rPr>
        <w:t xml:space="preserve">of God He </w:t>
      </w:r>
      <w:r w:rsidR="00A44FD4" w:rsidRPr="00D64A7A">
        <w:rPr>
          <w:rFonts w:ascii="Comic Sans MS" w:hAnsi="Comic Sans MS"/>
          <w:b/>
          <w:i/>
          <w:iCs/>
          <w:color w:val="FF0000"/>
          <w:spacing w:val="-6"/>
          <w:sz w:val="40"/>
          <w:szCs w:val="40"/>
        </w:rPr>
        <w:t>passed over</w:t>
      </w:r>
      <w:r w:rsidR="00A44FD4" w:rsidRPr="00F062B7">
        <w:rPr>
          <w:rFonts w:ascii="Comic Sans MS" w:hAnsi="Comic Sans MS"/>
          <w:b/>
          <w:i/>
          <w:iCs/>
          <w:color w:val="0035FF"/>
          <w:spacing w:val="-6"/>
          <w:sz w:val="40"/>
          <w:szCs w:val="40"/>
        </w:rPr>
        <w:t xml:space="preserve"> </w:t>
      </w:r>
      <w:r w:rsidR="00D86460">
        <w:rPr>
          <w:rFonts w:ascii="Comic Sans MS" w:hAnsi="Comic Sans MS"/>
          <w:bCs/>
          <w:color w:val="000000" w:themeColor="text1"/>
          <w:spacing w:val="-6"/>
          <w:sz w:val="36"/>
          <w:szCs w:val="36"/>
        </w:rPr>
        <w:t xml:space="preserve">(letting go unpunished) </w:t>
      </w:r>
      <w:r w:rsidR="00A44FD4" w:rsidRPr="00F062B7">
        <w:rPr>
          <w:rFonts w:ascii="Comic Sans MS" w:hAnsi="Comic Sans MS"/>
          <w:b/>
          <w:i/>
          <w:iCs/>
          <w:color w:val="0035FF"/>
          <w:spacing w:val="-6"/>
          <w:sz w:val="40"/>
          <w:szCs w:val="40"/>
        </w:rPr>
        <w:t>the sins previously committed</w:t>
      </w:r>
      <w:r w:rsidR="00A44FD4">
        <w:rPr>
          <w:rFonts w:ascii="Comic Sans MS" w:hAnsi="Comic Sans MS"/>
          <w:b/>
          <w:i/>
          <w:iCs/>
          <w:color w:val="0035FF"/>
          <w:spacing w:val="-6"/>
          <w:sz w:val="40"/>
          <w:szCs w:val="40"/>
        </w:rPr>
        <w:t xml:space="preserve"> </w:t>
      </w:r>
      <w:r w:rsidR="00A44FD4" w:rsidRPr="00930E70">
        <w:rPr>
          <w:rFonts w:ascii="Comic Sans MS" w:hAnsi="Comic Sans MS"/>
          <w:bCs/>
          <w:color w:val="000000" w:themeColor="text1"/>
          <w:spacing w:val="-6"/>
          <w:sz w:val="32"/>
          <w:szCs w:val="32"/>
        </w:rPr>
        <w:t xml:space="preserve">(part. </w:t>
      </w:r>
      <w:proofErr w:type="spellStart"/>
      <w:r w:rsidR="00A44FD4" w:rsidRPr="00930E70">
        <w:rPr>
          <w:rFonts w:ascii="Comic Sans MS" w:hAnsi="Comic Sans MS"/>
          <w:bCs/>
          <w:color w:val="000000" w:themeColor="text1"/>
          <w:spacing w:val="-6"/>
          <w:sz w:val="32"/>
          <w:szCs w:val="32"/>
        </w:rPr>
        <w:t>ra</w:t>
      </w:r>
      <w:proofErr w:type="spellEnd"/>
      <w:r w:rsidR="00A44FD4" w:rsidRPr="00930E70">
        <w:rPr>
          <w:rFonts w:ascii="Comic Sans MS" w:hAnsi="Comic Sans MS"/>
          <w:bCs/>
          <w:color w:val="000000" w:themeColor="text1"/>
          <w:spacing w:val="-6"/>
          <w:sz w:val="32"/>
          <w:szCs w:val="32"/>
        </w:rPr>
        <w:t>)</w:t>
      </w:r>
      <w:r w:rsidR="00930E70">
        <w:rPr>
          <w:rFonts w:ascii="Comic Sans MS" w:hAnsi="Comic Sans MS"/>
          <w:bCs/>
          <w:color w:val="000000" w:themeColor="text1"/>
          <w:spacing w:val="-6"/>
          <w:sz w:val="36"/>
          <w:szCs w:val="36"/>
        </w:rPr>
        <w:t xml:space="preserve"> [by those in the O.T.</w:t>
      </w:r>
      <w:r w:rsidR="0040109A">
        <w:rPr>
          <w:rFonts w:ascii="Comic Sans MS" w:hAnsi="Comic Sans MS"/>
          <w:bCs/>
          <w:color w:val="000000" w:themeColor="text1"/>
          <w:spacing w:val="-6"/>
          <w:sz w:val="36"/>
          <w:szCs w:val="36"/>
        </w:rPr>
        <w:t>];</w:t>
      </w:r>
    </w:p>
    <w:p w14:paraId="176C3A43" w14:textId="77777777" w:rsidR="00930E70" w:rsidRPr="00930E70" w:rsidRDefault="00930E70" w:rsidP="005133C2">
      <w:pPr>
        <w:pStyle w:val="Standard"/>
        <w:rPr>
          <w:rFonts w:ascii="Comic Sans MS" w:hAnsi="Comic Sans MS"/>
          <w:b/>
          <w:i/>
          <w:iCs/>
          <w:color w:val="FF0000"/>
          <w:spacing w:val="-6"/>
          <w:sz w:val="16"/>
          <w:szCs w:val="16"/>
        </w:rPr>
      </w:pPr>
    </w:p>
    <w:p w14:paraId="102EDF2B" w14:textId="64547729" w:rsidR="005133C2" w:rsidRPr="005133C2" w:rsidRDefault="005133C2" w:rsidP="005133C2">
      <w:pPr>
        <w:pStyle w:val="Standard"/>
        <w:rPr>
          <w:rFonts w:ascii="Comic Sans MS" w:hAnsi="Comic Sans MS"/>
          <w:bCs/>
          <w:sz w:val="40"/>
          <w:szCs w:val="40"/>
        </w:rPr>
      </w:pPr>
      <w:r w:rsidRPr="00D64A7A">
        <w:rPr>
          <w:rFonts w:ascii="Comic Sans MS" w:hAnsi="Comic Sans MS"/>
          <w:b/>
          <w:i/>
          <w:iCs/>
          <w:color w:val="FF0000"/>
          <w:spacing w:val="-6"/>
          <w:sz w:val="40"/>
          <w:szCs w:val="40"/>
        </w:rPr>
        <w:t>passed over</w:t>
      </w:r>
      <w:r w:rsidRPr="00F062B7">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PARESIS, </w:t>
      </w:r>
      <w:r w:rsidR="00D64A7A" w:rsidRPr="005133C2">
        <w:rPr>
          <w:rFonts w:ascii="#Logos 8 Resource" w:hAnsi="#Logos 8 Resource"/>
          <w:b/>
          <w:sz w:val="40"/>
          <w:szCs w:val="40"/>
          <w:lang w:val="el-GR"/>
        </w:rPr>
        <w:t>πάρεσις</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asf</w:t>
      </w:r>
      <w:proofErr w:type="spellEnd"/>
      <w:r>
        <w:rPr>
          <w:rFonts w:ascii="Comic Sans MS" w:hAnsi="Comic Sans MS"/>
          <w:bCs/>
          <w:sz w:val="40"/>
          <w:szCs w:val="40"/>
        </w:rPr>
        <w:t xml:space="preserve">; </w:t>
      </w:r>
      <w:r w:rsidRPr="005133C2">
        <w:rPr>
          <w:rFonts w:ascii="Comic Sans MS" w:hAnsi="Comic Sans MS"/>
          <w:bCs/>
          <w:sz w:val="40"/>
          <w:szCs w:val="40"/>
        </w:rPr>
        <w:t>deliberate disregard, passing over, letting go unpunished</w:t>
      </w:r>
    </w:p>
    <w:p w14:paraId="71341C7B" w14:textId="77777777" w:rsidR="005133C2" w:rsidRPr="005133C2" w:rsidRDefault="005133C2" w:rsidP="005133C2">
      <w:pPr>
        <w:pStyle w:val="Standard"/>
        <w:rPr>
          <w:rFonts w:ascii="Comic Sans MS" w:hAnsi="Comic Sans MS"/>
          <w:bCs/>
          <w:sz w:val="16"/>
          <w:szCs w:val="16"/>
        </w:rPr>
      </w:pPr>
    </w:p>
    <w:p w14:paraId="5B896DD7" w14:textId="4B9AF338" w:rsidR="00D86460" w:rsidRDefault="00D86460" w:rsidP="00A44FD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refers to all the sins committed before J.C. paid for </w:t>
      </w:r>
      <w:r w:rsidR="00995946">
        <w:rPr>
          <w:rFonts w:ascii="Comic Sans MS" w:hAnsi="Comic Sans MS"/>
          <w:bCs/>
          <w:color w:val="000000" w:themeColor="text1"/>
          <w:spacing w:val="-6"/>
          <w:sz w:val="40"/>
          <w:szCs w:val="40"/>
        </w:rPr>
        <w:t>them</w:t>
      </w:r>
      <w:r>
        <w:rPr>
          <w:rFonts w:ascii="Comic Sans MS" w:hAnsi="Comic Sans MS"/>
          <w:bCs/>
          <w:color w:val="000000" w:themeColor="text1"/>
          <w:spacing w:val="-6"/>
          <w:sz w:val="40"/>
          <w:szCs w:val="40"/>
        </w:rPr>
        <w:t xml:space="preserve"> on the cross. They were collected and held until they were all poured out on J.C. when He took on Himself the sins of all mankind.</w:t>
      </w:r>
    </w:p>
    <w:p w14:paraId="1EA1C844" w14:textId="3F8CA8BA" w:rsidR="00D86460" w:rsidRPr="00924B13" w:rsidRDefault="00D86460" w:rsidP="00A44FD4">
      <w:pPr>
        <w:pStyle w:val="Standard"/>
        <w:rPr>
          <w:rFonts w:ascii="Comic Sans MS" w:hAnsi="Comic Sans MS"/>
          <w:bCs/>
          <w:color w:val="000000" w:themeColor="text1"/>
          <w:spacing w:val="-6"/>
          <w:sz w:val="16"/>
          <w:szCs w:val="16"/>
        </w:rPr>
      </w:pPr>
    </w:p>
    <w:p w14:paraId="6C4BC7F0" w14:textId="1B8D7493" w:rsidR="00930E70" w:rsidRDefault="00930E70" w:rsidP="00924B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 chose</w:t>
      </w:r>
      <w:r w:rsidRPr="00930E70">
        <w:rPr>
          <w:rFonts w:ascii="Comic Sans MS" w:hAnsi="Comic Sans MS"/>
          <w:bCs/>
          <w:color w:val="000000" w:themeColor="text1"/>
          <w:sz w:val="40"/>
          <w:szCs w:val="40"/>
        </w:rPr>
        <w:t xml:space="preserve"> to </w:t>
      </w:r>
      <w:r>
        <w:rPr>
          <w:rFonts w:ascii="Comic Sans MS" w:hAnsi="Comic Sans MS"/>
          <w:bCs/>
          <w:color w:val="000000" w:themeColor="text1"/>
          <w:sz w:val="40"/>
          <w:szCs w:val="40"/>
        </w:rPr>
        <w:t xml:space="preserve">temporarily </w:t>
      </w:r>
      <w:r w:rsidR="00462193">
        <w:rPr>
          <w:rFonts w:ascii="Comic Sans MS" w:hAnsi="Comic Sans MS"/>
          <w:bCs/>
          <w:color w:val="000000" w:themeColor="text1"/>
          <w:sz w:val="40"/>
          <w:szCs w:val="40"/>
        </w:rPr>
        <w:t>delay</w:t>
      </w:r>
      <w:r w:rsidRPr="00930E70">
        <w:rPr>
          <w:rFonts w:ascii="Comic Sans MS" w:hAnsi="Comic Sans MS"/>
          <w:bCs/>
          <w:color w:val="000000" w:themeColor="text1"/>
          <w:sz w:val="40"/>
          <w:szCs w:val="40"/>
        </w:rPr>
        <w:t xml:space="preserve"> judg</w:t>
      </w:r>
      <w:r>
        <w:rPr>
          <w:rFonts w:ascii="Comic Sans MS" w:hAnsi="Comic Sans MS"/>
          <w:bCs/>
          <w:color w:val="000000" w:themeColor="text1"/>
          <w:sz w:val="40"/>
          <w:szCs w:val="40"/>
        </w:rPr>
        <w:t>ing sin</w:t>
      </w:r>
      <w:r w:rsidRPr="00930E70">
        <w:rPr>
          <w:rFonts w:ascii="Comic Sans MS" w:hAnsi="Comic Sans MS"/>
          <w:bCs/>
          <w:color w:val="000000" w:themeColor="text1"/>
          <w:sz w:val="40"/>
          <w:szCs w:val="40"/>
        </w:rPr>
        <w:t xml:space="preserve"> because it ha</w:t>
      </w:r>
      <w:r>
        <w:rPr>
          <w:rFonts w:ascii="Comic Sans MS" w:hAnsi="Comic Sans MS"/>
          <w:bCs/>
          <w:color w:val="000000" w:themeColor="text1"/>
          <w:sz w:val="40"/>
          <w:szCs w:val="40"/>
        </w:rPr>
        <w:t>d</w:t>
      </w:r>
      <w:r w:rsidRPr="00930E70">
        <w:rPr>
          <w:rFonts w:ascii="Comic Sans MS" w:hAnsi="Comic Sans MS"/>
          <w:bCs/>
          <w:color w:val="000000" w:themeColor="text1"/>
          <w:sz w:val="40"/>
          <w:szCs w:val="40"/>
        </w:rPr>
        <w:t xml:space="preserve">n’t been dealt with yet on the Cross.  He chose to abstain from collecting the debt payment </w:t>
      </w:r>
      <w:r w:rsidR="00462193" w:rsidRPr="00462193">
        <w:rPr>
          <w:rFonts w:ascii="Comic Sans MS" w:hAnsi="Comic Sans MS"/>
          <w:bCs/>
          <w:color w:val="000000" w:themeColor="text1"/>
          <w:sz w:val="36"/>
          <w:szCs w:val="36"/>
        </w:rPr>
        <w:t>(</w:t>
      </w:r>
      <w:r w:rsidR="00462193">
        <w:rPr>
          <w:rFonts w:ascii="Comic Sans MS" w:hAnsi="Comic Sans MS"/>
          <w:bCs/>
          <w:color w:val="000000" w:themeColor="text1"/>
          <w:sz w:val="36"/>
          <w:szCs w:val="36"/>
        </w:rPr>
        <w:t xml:space="preserve">eternity in </w:t>
      </w:r>
      <w:r w:rsidR="00462193" w:rsidRPr="00462193">
        <w:rPr>
          <w:rFonts w:ascii="Comic Sans MS" w:hAnsi="Comic Sans MS"/>
          <w:bCs/>
          <w:color w:val="000000" w:themeColor="text1"/>
          <w:sz w:val="36"/>
          <w:szCs w:val="36"/>
        </w:rPr>
        <w:t>the Lake of Fire)</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from everybody from Adam to Christ because He kn</w:t>
      </w:r>
      <w:r>
        <w:rPr>
          <w:rFonts w:ascii="Comic Sans MS" w:hAnsi="Comic Sans MS"/>
          <w:bCs/>
          <w:color w:val="000000" w:themeColor="text1"/>
          <w:sz w:val="40"/>
          <w:szCs w:val="40"/>
        </w:rPr>
        <w:t>e</w:t>
      </w:r>
      <w:r w:rsidRPr="00930E70">
        <w:rPr>
          <w:rFonts w:ascii="Comic Sans MS" w:hAnsi="Comic Sans MS"/>
          <w:bCs/>
          <w:color w:val="000000" w:themeColor="text1"/>
          <w:sz w:val="40"/>
          <w:szCs w:val="40"/>
        </w:rPr>
        <w:t xml:space="preserve">w the </w:t>
      </w:r>
      <w:r w:rsidR="00462193" w:rsidRPr="00930E70">
        <w:rPr>
          <w:rFonts w:ascii="Comic Sans MS" w:hAnsi="Comic Sans MS"/>
          <w:bCs/>
          <w:color w:val="000000" w:themeColor="text1"/>
          <w:sz w:val="40"/>
          <w:szCs w:val="40"/>
        </w:rPr>
        <w:t xml:space="preserve">payment </w:t>
      </w:r>
      <w:r w:rsidR="00462193">
        <w:rPr>
          <w:rFonts w:ascii="Comic Sans MS" w:hAnsi="Comic Sans MS"/>
          <w:bCs/>
          <w:color w:val="000000" w:themeColor="text1"/>
          <w:sz w:val="40"/>
          <w:szCs w:val="40"/>
        </w:rPr>
        <w:t xml:space="preserve">of that </w:t>
      </w:r>
      <w:r w:rsidRPr="00930E70">
        <w:rPr>
          <w:rFonts w:ascii="Comic Sans MS" w:hAnsi="Comic Sans MS"/>
          <w:bCs/>
          <w:color w:val="000000" w:themeColor="text1"/>
          <w:sz w:val="40"/>
          <w:szCs w:val="40"/>
        </w:rPr>
        <w:t xml:space="preserve">debt </w:t>
      </w:r>
      <w:r w:rsidR="008505E7">
        <w:rPr>
          <w:rFonts w:ascii="Comic Sans MS" w:hAnsi="Comic Sans MS"/>
          <w:bCs/>
          <w:color w:val="000000" w:themeColor="text1"/>
          <w:sz w:val="40"/>
          <w:szCs w:val="40"/>
        </w:rPr>
        <w:t>was</w:t>
      </w:r>
      <w:r w:rsidRPr="00930E70">
        <w:rPr>
          <w:rFonts w:ascii="Comic Sans MS" w:hAnsi="Comic Sans MS"/>
          <w:bCs/>
          <w:color w:val="000000" w:themeColor="text1"/>
          <w:sz w:val="40"/>
          <w:szCs w:val="40"/>
        </w:rPr>
        <w:t xml:space="preserve"> going to be </w:t>
      </w:r>
      <w:r w:rsidR="00462193">
        <w:rPr>
          <w:rFonts w:ascii="Comic Sans MS" w:hAnsi="Comic Sans MS"/>
          <w:bCs/>
          <w:color w:val="000000" w:themeColor="text1"/>
          <w:sz w:val="40"/>
          <w:szCs w:val="40"/>
        </w:rPr>
        <w:t>paid</w:t>
      </w:r>
      <w:r w:rsidRPr="00930E70">
        <w:rPr>
          <w:rFonts w:ascii="Comic Sans MS" w:hAnsi="Comic Sans MS"/>
          <w:bCs/>
          <w:color w:val="000000" w:themeColor="text1"/>
          <w:sz w:val="40"/>
          <w:szCs w:val="40"/>
        </w:rPr>
        <w:t xml:space="preserve"> when </w:t>
      </w:r>
      <w:r w:rsidR="008505E7">
        <w:rPr>
          <w:rFonts w:ascii="Comic Sans MS" w:hAnsi="Comic Sans MS"/>
          <w:bCs/>
          <w:color w:val="000000" w:themeColor="text1"/>
          <w:sz w:val="40"/>
          <w:szCs w:val="40"/>
        </w:rPr>
        <w:t>His</w:t>
      </w:r>
      <w:r w:rsidRPr="00930E70">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Son </w:t>
      </w:r>
      <w:r w:rsidR="008505E7">
        <w:rPr>
          <w:rFonts w:ascii="Comic Sans MS" w:hAnsi="Comic Sans MS"/>
          <w:bCs/>
          <w:color w:val="000000" w:themeColor="text1"/>
          <w:sz w:val="40"/>
          <w:szCs w:val="40"/>
        </w:rPr>
        <w:lastRenderedPageBreak/>
        <w:t>would</w:t>
      </w:r>
      <w:r w:rsidRPr="00930E70">
        <w:rPr>
          <w:rFonts w:ascii="Comic Sans MS" w:hAnsi="Comic Sans MS"/>
          <w:bCs/>
          <w:color w:val="000000" w:themeColor="text1"/>
          <w:sz w:val="40"/>
          <w:szCs w:val="40"/>
        </w:rPr>
        <w:t xml:space="preserve"> enter</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 xml:space="preserve">into human history </w:t>
      </w:r>
      <w:r>
        <w:rPr>
          <w:rFonts w:ascii="Comic Sans MS" w:hAnsi="Comic Sans MS"/>
          <w:bCs/>
          <w:color w:val="000000" w:themeColor="text1"/>
          <w:sz w:val="40"/>
          <w:szCs w:val="40"/>
        </w:rPr>
        <w:t xml:space="preserve">to </w:t>
      </w:r>
      <w:r w:rsidR="00462193">
        <w:rPr>
          <w:rFonts w:ascii="Comic Sans MS" w:hAnsi="Comic Sans MS"/>
          <w:bCs/>
          <w:color w:val="000000" w:themeColor="text1"/>
          <w:sz w:val="40"/>
          <w:szCs w:val="40"/>
        </w:rPr>
        <w:t>pay that debt on</w:t>
      </w:r>
      <w:r w:rsidRPr="00930E70">
        <w:rPr>
          <w:rFonts w:ascii="Comic Sans MS" w:hAnsi="Comic Sans MS"/>
          <w:bCs/>
          <w:color w:val="000000" w:themeColor="text1"/>
          <w:sz w:val="40"/>
          <w:szCs w:val="40"/>
        </w:rPr>
        <w:t xml:space="preserve"> the Cross</w:t>
      </w:r>
      <w:r w:rsidR="00462193">
        <w:rPr>
          <w:rFonts w:ascii="Comic Sans MS" w:hAnsi="Comic Sans MS"/>
          <w:bCs/>
          <w:color w:val="000000" w:themeColor="text1"/>
          <w:sz w:val="40"/>
          <w:szCs w:val="40"/>
        </w:rPr>
        <w:t xml:space="preserve">. </w:t>
      </w:r>
    </w:p>
    <w:p w14:paraId="3141FBF0" w14:textId="77777777" w:rsidR="00930E70" w:rsidRPr="008505E7" w:rsidRDefault="00930E70" w:rsidP="00924B13">
      <w:pPr>
        <w:pStyle w:val="Standard"/>
        <w:rPr>
          <w:rFonts w:ascii="Comic Sans MS" w:hAnsi="Comic Sans MS"/>
          <w:bCs/>
          <w:color w:val="000000" w:themeColor="text1"/>
          <w:sz w:val="16"/>
          <w:szCs w:val="16"/>
        </w:rPr>
      </w:pPr>
    </w:p>
    <w:p w14:paraId="2D0055A3" w14:textId="27AE5475" w:rsidR="00D63535" w:rsidRDefault="006A3987" w:rsidP="00924B13">
      <w:pPr>
        <w:pStyle w:val="Standard"/>
        <w:rPr>
          <w:rFonts w:ascii="Comic Sans MS" w:hAnsi="Comic Sans MS"/>
          <w:bCs/>
          <w:color w:val="000000" w:themeColor="text1"/>
          <w:sz w:val="40"/>
          <w:szCs w:val="40"/>
        </w:rPr>
      </w:pPr>
      <w:r w:rsidRPr="00D63535">
        <w:rPr>
          <w:rFonts w:ascii="Comic Sans MS" w:hAnsi="Comic Sans MS"/>
          <w:bCs/>
          <w:color w:val="000000" w:themeColor="text1"/>
          <w:sz w:val="40"/>
          <w:szCs w:val="40"/>
        </w:rPr>
        <w:t>It was at th</w:t>
      </w:r>
      <w:r>
        <w:rPr>
          <w:rFonts w:ascii="Comic Sans MS" w:hAnsi="Comic Sans MS"/>
          <w:bCs/>
          <w:color w:val="000000" w:themeColor="text1"/>
          <w:sz w:val="40"/>
          <w:szCs w:val="40"/>
        </w:rPr>
        <w:t>e</w:t>
      </w:r>
      <w:r w:rsidRPr="00D63535">
        <w:rPr>
          <w:rFonts w:ascii="Comic Sans MS" w:hAnsi="Comic Sans MS"/>
          <w:bCs/>
          <w:color w:val="000000" w:themeColor="text1"/>
          <w:sz w:val="40"/>
          <w:szCs w:val="40"/>
        </w:rPr>
        <w:t xml:space="preserve"> point</w:t>
      </w:r>
      <w:r>
        <w:rPr>
          <w:rFonts w:ascii="Comic Sans MS" w:hAnsi="Comic Sans MS"/>
          <w:bCs/>
          <w:color w:val="000000" w:themeColor="text1"/>
          <w:sz w:val="40"/>
          <w:szCs w:val="40"/>
        </w:rPr>
        <w:t xml:space="preserve"> when Jesus said, “</w:t>
      </w:r>
      <w:r w:rsidRPr="00462193">
        <w:rPr>
          <w:rFonts w:ascii="Comic Sans MS" w:hAnsi="Comic Sans MS"/>
          <w:bCs/>
          <w:i/>
          <w:iCs/>
          <w:color w:val="000000" w:themeColor="text1"/>
          <w:sz w:val="40"/>
          <w:szCs w:val="40"/>
        </w:rPr>
        <w:t>It is finished</w:t>
      </w:r>
      <w:r>
        <w:rPr>
          <w:rFonts w:ascii="Comic Sans MS" w:hAnsi="Comic Sans MS"/>
          <w:bCs/>
          <w:color w:val="000000" w:themeColor="text1"/>
          <w:sz w:val="40"/>
          <w:szCs w:val="40"/>
        </w:rPr>
        <w:t xml:space="preserve">”, that </w:t>
      </w:r>
      <w:r w:rsidR="00462193">
        <w:rPr>
          <w:rFonts w:ascii="Comic Sans MS" w:hAnsi="Comic Sans MS"/>
          <w:bCs/>
          <w:color w:val="000000" w:themeColor="text1"/>
          <w:sz w:val="40"/>
          <w:szCs w:val="40"/>
        </w:rPr>
        <w:t xml:space="preserve">judgment for </w:t>
      </w:r>
      <w:r>
        <w:rPr>
          <w:rFonts w:ascii="Comic Sans MS" w:hAnsi="Comic Sans MS"/>
          <w:bCs/>
          <w:color w:val="000000" w:themeColor="text1"/>
          <w:sz w:val="40"/>
          <w:szCs w:val="40"/>
        </w:rPr>
        <w:t xml:space="preserve">all sins </w:t>
      </w:r>
      <w:r w:rsidR="00462193">
        <w:rPr>
          <w:rFonts w:ascii="Comic Sans MS" w:hAnsi="Comic Sans MS"/>
          <w:bCs/>
          <w:color w:val="000000" w:themeColor="text1"/>
          <w:sz w:val="40"/>
          <w:szCs w:val="40"/>
        </w:rPr>
        <w:t>was completed</w:t>
      </w:r>
      <w:r>
        <w:rPr>
          <w:rFonts w:ascii="Comic Sans MS" w:hAnsi="Comic Sans MS"/>
          <w:bCs/>
          <w:color w:val="000000" w:themeColor="text1"/>
          <w:sz w:val="40"/>
          <w:szCs w:val="40"/>
        </w:rPr>
        <w:t xml:space="preserve"> He</w:t>
      </w:r>
      <w:r w:rsidR="00D63535" w:rsidRPr="00D63535">
        <w:rPr>
          <w:rFonts w:ascii="Comic Sans MS" w:hAnsi="Comic Sans MS"/>
          <w:bCs/>
          <w:color w:val="000000" w:themeColor="text1"/>
          <w:sz w:val="40"/>
          <w:szCs w:val="40"/>
        </w:rPr>
        <w:t xml:space="preserve"> fulfilled his mission</w:t>
      </w:r>
      <w:r w:rsidR="00D63535">
        <w:rPr>
          <w:rFonts w:ascii="Comic Sans MS" w:hAnsi="Comic Sans MS"/>
          <w:bCs/>
          <w:color w:val="000000" w:themeColor="text1"/>
          <w:sz w:val="40"/>
          <w:szCs w:val="40"/>
        </w:rPr>
        <w:t>, God the Father was propitiated, and the strategic victory of the angelic conflict was won.</w:t>
      </w:r>
      <w:r w:rsidR="00D63535" w:rsidRPr="00D63535">
        <w:rPr>
          <w:rFonts w:ascii="Comic Sans MS" w:hAnsi="Comic Sans MS"/>
          <w:bCs/>
          <w:color w:val="000000" w:themeColor="text1"/>
          <w:sz w:val="40"/>
          <w:szCs w:val="40"/>
        </w:rPr>
        <w:t xml:space="preserve"> </w:t>
      </w:r>
    </w:p>
    <w:p w14:paraId="65EACAC4" w14:textId="07950CA0" w:rsidR="00462193" w:rsidRPr="000E4305" w:rsidRDefault="00462193" w:rsidP="00924B13">
      <w:pPr>
        <w:pStyle w:val="Standard"/>
        <w:rPr>
          <w:rFonts w:ascii="Comic Sans MS" w:hAnsi="Comic Sans MS"/>
          <w:bCs/>
          <w:color w:val="000000" w:themeColor="text1"/>
        </w:rPr>
      </w:pPr>
    </w:p>
    <w:p w14:paraId="2AA2D84A" w14:textId="6A9807F6" w:rsidR="003021BF" w:rsidRDefault="003021BF" w:rsidP="003021B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(7-13-21)  </w:t>
      </w:r>
    </w:p>
    <w:p w14:paraId="7C1210CA" w14:textId="78F64F71" w:rsidR="00462193" w:rsidRPr="000E4305" w:rsidRDefault="000E4305" w:rsidP="00924B13">
      <w:pPr>
        <w:pStyle w:val="Standard"/>
        <w:rPr>
          <w:rFonts w:ascii="Comic Sans MS" w:hAnsi="Comic Sans MS"/>
          <w:b/>
          <w:i/>
          <w:iCs/>
          <w:color w:val="0035FF"/>
          <w:spacing w:val="-6"/>
          <w:sz w:val="40"/>
          <w:szCs w:val="40"/>
        </w:rPr>
      </w:pPr>
      <w:r w:rsidRPr="003021BF">
        <w:rPr>
          <w:rFonts w:ascii="Comic Sans MS" w:hAnsi="Comic Sans MS"/>
          <w:b/>
          <w:i/>
          <w:iCs/>
          <w:color w:val="0035FF"/>
          <w:spacing w:val="-6"/>
          <w:sz w:val="40"/>
          <w:szCs w:val="40"/>
          <w:u w:val="single"/>
        </w:rPr>
        <w:t>Romans 3:26</w:t>
      </w:r>
      <w:r w:rsidRPr="003021BF">
        <w:rPr>
          <w:rFonts w:ascii="Comic Sans MS" w:hAnsi="Comic Sans MS"/>
          <w:b/>
          <w:i/>
          <w:iCs/>
          <w:color w:val="0035FF"/>
          <w:spacing w:val="-6"/>
          <w:sz w:val="40"/>
          <w:szCs w:val="40"/>
        </w:rPr>
        <w:t xml:space="preserve"> for the demonstration</w:t>
      </w:r>
      <w:r w:rsidRPr="000E4305">
        <w:rPr>
          <w:rFonts w:ascii="Comic Sans MS" w:hAnsi="Comic Sans MS"/>
          <w:b/>
          <w:i/>
          <w:iCs/>
          <w:color w:val="0035FF"/>
          <w:spacing w:val="-6"/>
          <w:sz w:val="40"/>
          <w:szCs w:val="40"/>
        </w:rPr>
        <w:t xml:space="preserve">, I say, of His righteousness at the present time, </w:t>
      </w:r>
      <w:bookmarkStart w:id="22" w:name="_Hlk77065341"/>
      <w:r w:rsidRPr="000E4305">
        <w:rPr>
          <w:rFonts w:ascii="Comic Sans MS" w:hAnsi="Comic Sans MS"/>
          <w:b/>
          <w:i/>
          <w:iCs/>
          <w:color w:val="0035FF"/>
          <w:spacing w:val="-6"/>
          <w:sz w:val="40"/>
          <w:szCs w:val="40"/>
        </w:rPr>
        <w:t xml:space="preserve">that He might be </w:t>
      </w:r>
      <w:r>
        <w:rPr>
          <w:rFonts w:ascii="Comic Sans MS" w:hAnsi="Comic Sans MS"/>
          <w:b/>
          <w:i/>
          <w:iCs/>
          <w:color w:val="0035FF"/>
          <w:spacing w:val="-6"/>
          <w:sz w:val="40"/>
          <w:szCs w:val="40"/>
        </w:rPr>
        <w:t xml:space="preserve"> </w:t>
      </w:r>
      <w:r w:rsidRPr="000E4305">
        <w:rPr>
          <w:rFonts w:ascii="Comic Sans MS" w:hAnsi="Comic Sans MS"/>
          <w:b/>
          <w:i/>
          <w:iCs/>
          <w:color w:val="0035FF"/>
          <w:spacing w:val="-6"/>
          <w:sz w:val="40"/>
          <w:szCs w:val="40"/>
        </w:rPr>
        <w:t>just and the justifier of the one who has faith in Jesus.</w:t>
      </w:r>
    </w:p>
    <w:bookmarkEnd w:id="19"/>
    <w:p w14:paraId="6D59C9D2" w14:textId="28A07387" w:rsidR="00924B13" w:rsidRPr="001F46C5" w:rsidRDefault="00924B13" w:rsidP="00924B13">
      <w:pPr>
        <w:pStyle w:val="Standard"/>
        <w:rPr>
          <w:rFonts w:ascii="Comic Sans MS" w:hAnsi="Comic Sans MS"/>
          <w:b/>
          <w:i/>
          <w:iCs/>
          <w:color w:val="0035FF"/>
          <w:spacing w:val="-6"/>
          <w:sz w:val="16"/>
          <w:szCs w:val="16"/>
        </w:rPr>
      </w:pPr>
    </w:p>
    <w:bookmarkEnd w:id="17"/>
    <w:bookmarkEnd w:id="22"/>
    <w:p w14:paraId="7A2B58F4" w14:textId="78613232" w:rsidR="001F46C5" w:rsidRPr="00A142EA" w:rsidRDefault="00F44044" w:rsidP="001F46C5">
      <w:pPr>
        <w:pStyle w:val="Standard"/>
        <w:rPr>
          <w:rFonts w:ascii="Comic Sans MS" w:hAnsi="Comic Sans MS"/>
          <w:bCs/>
          <w:color w:val="000000" w:themeColor="text1"/>
          <w:spacing w:val="-6"/>
          <w:sz w:val="16"/>
          <w:szCs w:val="16"/>
        </w:rPr>
      </w:pPr>
      <w:r w:rsidRPr="00F44044">
        <w:rPr>
          <w:rFonts w:ascii="Comic Sans MS" w:hAnsi="Comic Sans MS"/>
          <w:bCs/>
          <w:color w:val="000000" w:themeColor="text1"/>
          <w:spacing w:val="-6"/>
          <w:sz w:val="40"/>
          <w:szCs w:val="40"/>
        </w:rPr>
        <w:t>The death of J.C. on the cross demonstrated the righteous</w:t>
      </w:r>
      <w:r>
        <w:rPr>
          <w:rFonts w:ascii="Comic Sans MS" w:hAnsi="Comic Sans MS"/>
          <w:bCs/>
          <w:color w:val="000000" w:themeColor="text1"/>
          <w:spacing w:val="-6"/>
          <w:sz w:val="40"/>
          <w:szCs w:val="40"/>
        </w:rPr>
        <w:t xml:space="preserve">- </w:t>
      </w:r>
      <w:r w:rsidRPr="00F44044">
        <w:rPr>
          <w:rFonts w:ascii="Comic Sans MS" w:hAnsi="Comic Sans MS"/>
          <w:bCs/>
          <w:color w:val="000000" w:themeColor="text1"/>
          <w:spacing w:val="-6"/>
          <w:sz w:val="40"/>
          <w:szCs w:val="40"/>
        </w:rPr>
        <w:t>ness of God. Paul was so insistent that God’s righteousness be recognized that he used the phrase "to demonstrate His righteousness" in (Rom. 3:25) and then used it again in (from v. 26).</w:t>
      </w:r>
    </w:p>
    <w:p w14:paraId="1A666932" w14:textId="5A8445B0" w:rsidR="00D335F8" w:rsidRPr="00D335F8" w:rsidRDefault="00D335F8" w:rsidP="00D335F8">
      <w:pPr>
        <w:pStyle w:val="Standard"/>
        <w:ind w:left="270" w:hanging="270"/>
        <w:rPr>
          <w:rFonts w:ascii="Comic Sans MS" w:hAnsi="Comic Sans MS"/>
          <w:bCs/>
          <w:color w:val="000000" w:themeColor="text1"/>
          <w:spacing w:val="-6"/>
        </w:rPr>
      </w:pPr>
      <w:r w:rsidRPr="00A142EA">
        <w:rPr>
          <w:rFonts w:ascii="Comic Sans MS" w:hAnsi="Comic Sans MS"/>
          <w:bCs/>
          <w:color w:val="000000" w:themeColor="text1"/>
          <w:spacing w:val="-6"/>
          <w:sz w:val="40"/>
          <w:szCs w:val="40"/>
        </w:rPr>
        <w:t xml:space="preserve">  “</w:t>
      </w:r>
      <w:r w:rsidRPr="00A142EA">
        <w:rPr>
          <w:rFonts w:ascii="Comic Sans MS" w:hAnsi="Comic Sans MS"/>
          <w:bCs/>
          <w:i/>
          <w:iCs/>
          <w:color w:val="000000" w:themeColor="text1"/>
          <w:spacing w:val="-6"/>
          <w:sz w:val="40"/>
          <w:szCs w:val="40"/>
        </w:rPr>
        <w:t>God’s divine dilemma was how to satisfy His own righteous</w:t>
      </w:r>
      <w:r w:rsidR="00A142EA">
        <w:rPr>
          <w:rFonts w:ascii="Comic Sans MS" w:hAnsi="Comic Sans MS"/>
          <w:bCs/>
          <w:i/>
          <w:iCs/>
          <w:color w:val="000000" w:themeColor="text1"/>
          <w:spacing w:val="-6"/>
          <w:sz w:val="40"/>
          <w:szCs w:val="40"/>
        </w:rPr>
        <w:t xml:space="preserve">- </w:t>
      </w:r>
      <w:r w:rsidRPr="00A142EA">
        <w:rPr>
          <w:rFonts w:ascii="Comic Sans MS" w:hAnsi="Comic Sans MS"/>
          <w:bCs/>
          <w:i/>
          <w:iCs/>
          <w:color w:val="000000" w:themeColor="text1"/>
          <w:spacing w:val="-6"/>
          <w:sz w:val="40"/>
          <w:szCs w:val="40"/>
        </w:rPr>
        <w:t xml:space="preserve">ness and its demands against sinful people, and at the same time how to demonstrate His grace, love, and mercy to restore rebellious, alienated creatures to Himself. The solution was the sacrifice of Jesus Christ, God’s incarnate Son, and the acceptance by faith of that provision by individual sinners. Christ’s death vindicated God’s own righteousness (He is just because sin was “paid for”) and </w:t>
      </w:r>
      <w:r w:rsidRPr="00A142EA">
        <w:rPr>
          <w:rFonts w:ascii="Comic Sans MS" w:hAnsi="Comic Sans MS"/>
          <w:bCs/>
          <w:i/>
          <w:iCs/>
          <w:color w:val="000000" w:themeColor="text1"/>
          <w:spacing w:val="-6"/>
          <w:sz w:val="40"/>
          <w:szCs w:val="40"/>
        </w:rPr>
        <w:lastRenderedPageBreak/>
        <w:t>enables God to declare every believing sinner righteous.”</w:t>
      </w:r>
      <w:r w:rsidRPr="00D335F8">
        <w:rPr>
          <w:rFonts w:ascii="Comic Sans MS" w:hAnsi="Comic Sans MS"/>
          <w:bCs/>
          <w:i/>
          <w:iCs/>
          <w:color w:val="000000" w:themeColor="text1"/>
          <w:spacing w:val="-6"/>
          <w:sz w:val="36"/>
          <w:szCs w:val="36"/>
        </w:rPr>
        <w:t xml:space="preserve"> </w:t>
      </w:r>
      <w:r w:rsidRPr="00D335F8">
        <w:rPr>
          <w:rFonts w:ascii="Comic Sans MS" w:hAnsi="Comic Sans MS"/>
          <w:bCs/>
          <w:color w:val="000000" w:themeColor="text1"/>
          <w:spacing w:val="-6"/>
        </w:rPr>
        <w:t>John A. Witmer, “Romans,” in The Bible Knowledge Commentary: An Exposition of the Scriptures, ed. J. F. Walvoord and R. B. Zuck, vol. 2 (Wheaton, IL: Victor Books, 1985), 452.</w:t>
      </w:r>
    </w:p>
    <w:p w14:paraId="65DE5E35" w14:textId="77777777" w:rsidR="00D335F8" w:rsidRPr="00D335F8" w:rsidRDefault="00D335F8" w:rsidP="00D335F8">
      <w:pPr>
        <w:pStyle w:val="Standard"/>
        <w:rPr>
          <w:rFonts w:ascii="Comic Sans MS" w:hAnsi="Comic Sans MS"/>
          <w:bCs/>
          <w:color w:val="000000" w:themeColor="text1"/>
          <w:spacing w:val="-6"/>
          <w:sz w:val="36"/>
          <w:szCs w:val="36"/>
        </w:rPr>
      </w:pPr>
    </w:p>
    <w:p w14:paraId="5CB888F7" w14:textId="58EA4773" w:rsidR="00B17935" w:rsidRDefault="00B17935"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God is, and always ha</w:t>
      </w:r>
      <w:r w:rsidR="001F4DAA">
        <w:rPr>
          <w:rFonts w:ascii="Comic Sans MS" w:hAnsi="Comic Sans MS"/>
          <w:bCs/>
          <w:color w:val="000000" w:themeColor="text1"/>
          <w:spacing w:val="-6"/>
          <w:sz w:val="40"/>
          <w:szCs w:val="40"/>
        </w:rPr>
        <w:t>s</w:t>
      </w:r>
      <w:r>
        <w:rPr>
          <w:rFonts w:ascii="Comic Sans MS" w:hAnsi="Comic Sans MS"/>
          <w:bCs/>
          <w:color w:val="000000" w:themeColor="text1"/>
          <w:spacing w:val="-6"/>
          <w:sz w:val="40"/>
          <w:szCs w:val="40"/>
        </w:rPr>
        <w:t xml:space="preserve"> been, and will always will be, perfectly righteous. His greatness shines forth by the fact </w:t>
      </w:r>
      <w:r w:rsidRPr="00B17935">
        <w:rPr>
          <w:rFonts w:ascii="Comic Sans MS" w:hAnsi="Comic Sans MS"/>
          <w:bCs/>
          <w:color w:val="000000" w:themeColor="text1"/>
          <w:spacing w:val="-6"/>
          <w:sz w:val="40"/>
          <w:szCs w:val="40"/>
        </w:rPr>
        <w:t xml:space="preserve">that He </w:t>
      </w:r>
      <w:r>
        <w:rPr>
          <w:rFonts w:ascii="Comic Sans MS" w:hAnsi="Comic Sans MS"/>
          <w:bCs/>
          <w:color w:val="000000" w:themeColor="text1"/>
          <w:spacing w:val="-6"/>
          <w:sz w:val="40"/>
          <w:szCs w:val="40"/>
        </w:rPr>
        <w:t xml:space="preserve">remains perfectly righteous when He </w:t>
      </w:r>
      <w:r w:rsidRPr="00B17935">
        <w:rPr>
          <w:rFonts w:ascii="Comic Sans MS" w:hAnsi="Comic Sans MS"/>
          <w:bCs/>
          <w:color w:val="000000" w:themeColor="text1"/>
          <w:spacing w:val="-6"/>
          <w:sz w:val="40"/>
          <w:szCs w:val="40"/>
        </w:rPr>
        <w:t>justifie</w:t>
      </w:r>
      <w:r>
        <w:rPr>
          <w:rFonts w:ascii="Comic Sans MS" w:hAnsi="Comic Sans MS"/>
          <w:bCs/>
          <w:color w:val="000000" w:themeColor="text1"/>
          <w:spacing w:val="-6"/>
          <w:sz w:val="40"/>
          <w:szCs w:val="40"/>
        </w:rPr>
        <w:t xml:space="preserve">s </w:t>
      </w:r>
      <w:r w:rsidR="001F4DAA">
        <w:rPr>
          <w:rFonts w:ascii="Comic Sans MS" w:hAnsi="Comic Sans MS"/>
          <w:bCs/>
          <w:color w:val="000000" w:themeColor="text1"/>
          <w:spacing w:val="-6"/>
          <w:sz w:val="40"/>
          <w:szCs w:val="40"/>
        </w:rPr>
        <w:t>sinners w</w:t>
      </w:r>
      <w:r w:rsidRPr="00B17935">
        <w:rPr>
          <w:rFonts w:ascii="Comic Sans MS" w:hAnsi="Comic Sans MS"/>
          <w:bCs/>
          <w:color w:val="000000" w:themeColor="text1"/>
          <w:spacing w:val="-6"/>
          <w:sz w:val="40"/>
          <w:szCs w:val="40"/>
        </w:rPr>
        <w:t xml:space="preserve">ho </w:t>
      </w:r>
      <w:r w:rsidR="001F4DAA">
        <w:rPr>
          <w:rFonts w:ascii="Comic Sans MS" w:hAnsi="Comic Sans MS"/>
          <w:bCs/>
          <w:color w:val="000000" w:themeColor="text1"/>
          <w:spacing w:val="-6"/>
          <w:sz w:val="40"/>
          <w:szCs w:val="40"/>
        </w:rPr>
        <w:t>put their</w:t>
      </w:r>
      <w:r w:rsidRPr="00B17935">
        <w:rPr>
          <w:rFonts w:ascii="Comic Sans MS" w:hAnsi="Comic Sans MS"/>
          <w:bCs/>
          <w:color w:val="000000" w:themeColor="text1"/>
          <w:spacing w:val="-6"/>
          <w:sz w:val="40"/>
          <w:szCs w:val="40"/>
        </w:rPr>
        <w:t xml:space="preserve"> faith </w:t>
      </w:r>
      <w:r w:rsidR="001F4DAA">
        <w:rPr>
          <w:rFonts w:ascii="Comic Sans MS" w:hAnsi="Comic Sans MS"/>
          <w:bCs/>
          <w:color w:val="000000" w:themeColor="text1"/>
          <w:spacing w:val="-6"/>
          <w:sz w:val="40"/>
          <w:szCs w:val="40"/>
        </w:rPr>
        <w:t xml:space="preserve">alone </w:t>
      </w:r>
      <w:r w:rsidRPr="00B17935">
        <w:rPr>
          <w:rFonts w:ascii="Comic Sans MS" w:hAnsi="Comic Sans MS"/>
          <w:bCs/>
          <w:color w:val="000000" w:themeColor="text1"/>
          <w:spacing w:val="-6"/>
          <w:sz w:val="40"/>
          <w:szCs w:val="40"/>
        </w:rPr>
        <w:t>in Jesus</w:t>
      </w:r>
      <w:r w:rsidR="001F4DAA">
        <w:rPr>
          <w:rFonts w:ascii="Comic Sans MS" w:hAnsi="Comic Sans MS"/>
          <w:bCs/>
          <w:color w:val="000000" w:themeColor="text1"/>
          <w:spacing w:val="-6"/>
          <w:sz w:val="40"/>
          <w:szCs w:val="40"/>
        </w:rPr>
        <w:t xml:space="preserve"> Christ and then imputes His own righteousness to them.</w:t>
      </w:r>
    </w:p>
    <w:p w14:paraId="2EC3E99C" w14:textId="5D7BA704" w:rsidR="001F4DAA" w:rsidRPr="001F4DAA" w:rsidRDefault="001F4DAA" w:rsidP="00B17935">
      <w:pPr>
        <w:rPr>
          <w:rFonts w:ascii="Comic Sans MS" w:hAnsi="Comic Sans MS"/>
          <w:bCs/>
          <w:color w:val="000000" w:themeColor="text1"/>
          <w:spacing w:val="-6"/>
          <w:sz w:val="16"/>
          <w:szCs w:val="16"/>
        </w:rPr>
      </w:pPr>
    </w:p>
    <w:p w14:paraId="6BC335F8" w14:textId="113F3A5E" w:rsidR="001F4DAA" w:rsidRDefault="001F4DAA"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In order to accomplish this great feat, God the Son had to become a man, live a perfect sinless life, be tortured and crucified, die spiritually and physically, and then, rise from the grave.</w:t>
      </w:r>
    </w:p>
    <w:p w14:paraId="41AEE06B" w14:textId="6CE45284" w:rsidR="003726A7" w:rsidRPr="00996090" w:rsidRDefault="003726A7" w:rsidP="00B17935">
      <w:pPr>
        <w:rPr>
          <w:rFonts w:ascii="Comic Sans MS" w:hAnsi="Comic Sans MS"/>
          <w:bCs/>
          <w:color w:val="000000" w:themeColor="text1"/>
          <w:spacing w:val="-6"/>
          <w:sz w:val="16"/>
          <w:szCs w:val="16"/>
        </w:rPr>
      </w:pPr>
    </w:p>
    <w:p w14:paraId="0E3E9681" w14:textId="4663EAE0" w:rsidR="003726A7" w:rsidRPr="00996090" w:rsidRDefault="00996090" w:rsidP="00B17935">
      <w:pPr>
        <w:rPr>
          <w:rFonts w:ascii="Comic Sans MS" w:hAnsi="Comic Sans MS"/>
          <w:b/>
          <w:i/>
          <w:iCs/>
          <w:color w:val="0035FF"/>
          <w:spacing w:val="-6"/>
          <w:sz w:val="40"/>
          <w:szCs w:val="40"/>
        </w:rPr>
      </w:pPr>
      <w:r w:rsidRPr="00996090">
        <w:rPr>
          <w:rFonts w:ascii="Comic Sans MS" w:hAnsi="Comic Sans MS"/>
          <w:b/>
          <w:i/>
          <w:iCs/>
          <w:color w:val="0035FF"/>
          <w:spacing w:val="-6"/>
          <w:sz w:val="40"/>
          <w:szCs w:val="40"/>
          <w:u w:val="single"/>
        </w:rPr>
        <w:t>Romans 3:27</w:t>
      </w:r>
      <w:r w:rsidRPr="00996090">
        <w:rPr>
          <w:rFonts w:ascii="Comic Sans MS" w:hAnsi="Comic Sans MS"/>
          <w:b/>
          <w:i/>
          <w:iCs/>
          <w:color w:val="0035FF"/>
          <w:spacing w:val="-6"/>
          <w:sz w:val="40"/>
          <w:szCs w:val="40"/>
        </w:rPr>
        <w:t xml:space="preserve"> Where then is boasting? It is excluded. By what kind of law? Of works? No, but by a law of faith.</w:t>
      </w:r>
    </w:p>
    <w:p w14:paraId="075831D0" w14:textId="77777777" w:rsidR="001F4DAA" w:rsidRPr="00BD5B6F" w:rsidRDefault="001F4DAA" w:rsidP="00B17935">
      <w:pPr>
        <w:rPr>
          <w:rFonts w:ascii="Comic Sans MS" w:hAnsi="Comic Sans MS"/>
          <w:bCs/>
          <w:color w:val="000000" w:themeColor="text1"/>
          <w:spacing w:val="-6"/>
          <w:sz w:val="12"/>
          <w:szCs w:val="12"/>
        </w:rPr>
      </w:pPr>
    </w:p>
    <w:p w14:paraId="5EC2D34C" w14:textId="6B423FC7" w:rsidR="001F4DAA" w:rsidRDefault="00996090"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God’s plan, He does </w:t>
      </w:r>
      <w:r w:rsidR="002476A3">
        <w:rPr>
          <w:rFonts w:ascii="Comic Sans MS" w:hAnsi="Comic Sans MS"/>
          <w:bCs/>
          <w:color w:val="000000" w:themeColor="text1"/>
          <w:spacing w:val="-6"/>
          <w:sz w:val="40"/>
          <w:szCs w:val="40"/>
        </w:rPr>
        <w:t xml:space="preserve">everything in order to justify us; the only thing we do is receive the gift of eternal life and </w:t>
      </w:r>
      <w:r w:rsidR="00BD5B6F">
        <w:rPr>
          <w:rFonts w:ascii="Comic Sans MS" w:hAnsi="Comic Sans MS"/>
          <w:bCs/>
          <w:color w:val="000000" w:themeColor="text1"/>
          <w:spacing w:val="-6"/>
          <w:sz w:val="40"/>
          <w:szCs w:val="40"/>
        </w:rPr>
        <w:t xml:space="preserve">the gift of </w:t>
      </w:r>
      <w:r w:rsidR="002476A3">
        <w:rPr>
          <w:rFonts w:ascii="Comic Sans MS" w:hAnsi="Comic Sans MS"/>
          <w:bCs/>
          <w:color w:val="000000" w:themeColor="text1"/>
          <w:spacing w:val="-6"/>
          <w:sz w:val="40"/>
          <w:szCs w:val="40"/>
        </w:rPr>
        <w:t xml:space="preserve">imputed righteousness by believing in </w:t>
      </w:r>
      <w:r w:rsidR="00BD5B6F">
        <w:rPr>
          <w:rFonts w:ascii="Comic Sans MS" w:hAnsi="Comic Sans MS"/>
          <w:bCs/>
          <w:color w:val="000000" w:themeColor="text1"/>
          <w:spacing w:val="-6"/>
          <w:sz w:val="40"/>
          <w:szCs w:val="40"/>
        </w:rPr>
        <w:t xml:space="preserve">the work and the person of Jesus Christ. </w:t>
      </w:r>
    </w:p>
    <w:p w14:paraId="49FFC6C2" w14:textId="7478DE22" w:rsidR="00BD5B6F" w:rsidRPr="00004396" w:rsidRDefault="00BD5B6F" w:rsidP="00B17935">
      <w:pPr>
        <w:rPr>
          <w:rFonts w:ascii="Comic Sans MS" w:hAnsi="Comic Sans MS"/>
          <w:bCs/>
          <w:color w:val="000000" w:themeColor="text1"/>
          <w:spacing w:val="-6"/>
          <w:sz w:val="16"/>
          <w:szCs w:val="16"/>
        </w:rPr>
      </w:pPr>
    </w:p>
    <w:p w14:paraId="7CE4AFE1" w14:textId="3B7A4AEB" w:rsidR="00004396" w:rsidRDefault="00BD5B6F"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Faith is non-meritorious! If it is meritorious, then there would be cause for boasting. </w:t>
      </w:r>
      <w:r w:rsidR="00004396">
        <w:rPr>
          <w:rFonts w:ascii="Comic Sans MS" w:hAnsi="Comic Sans MS"/>
          <w:bCs/>
          <w:color w:val="000000" w:themeColor="text1"/>
          <w:spacing w:val="-6"/>
          <w:sz w:val="40"/>
          <w:szCs w:val="40"/>
        </w:rPr>
        <w:t xml:space="preserve">But what </w:t>
      </w:r>
      <w:proofErr w:type="spellStart"/>
      <w:r w:rsidR="00004396">
        <w:rPr>
          <w:rFonts w:ascii="Comic Sans MS" w:hAnsi="Comic Sans MS"/>
          <w:bCs/>
          <w:color w:val="000000" w:themeColor="text1"/>
          <w:spacing w:val="-6"/>
          <w:sz w:val="40"/>
          <w:szCs w:val="40"/>
        </w:rPr>
        <w:t>dose</w:t>
      </w:r>
      <w:proofErr w:type="spellEnd"/>
      <w:r w:rsidR="00004396">
        <w:rPr>
          <w:rFonts w:ascii="Comic Sans MS" w:hAnsi="Comic Sans MS"/>
          <w:bCs/>
          <w:color w:val="000000" w:themeColor="text1"/>
          <w:spacing w:val="-6"/>
          <w:sz w:val="40"/>
          <w:szCs w:val="40"/>
        </w:rPr>
        <w:t xml:space="preserve"> this verse say? </w:t>
      </w:r>
      <w:r w:rsidR="00004396" w:rsidRPr="00996090">
        <w:rPr>
          <w:rFonts w:ascii="Comic Sans MS" w:hAnsi="Comic Sans MS"/>
          <w:b/>
          <w:i/>
          <w:iCs/>
          <w:color w:val="0035FF"/>
          <w:spacing w:val="-6"/>
          <w:sz w:val="40"/>
          <w:szCs w:val="40"/>
        </w:rPr>
        <w:t>Where then is boasting? It is excluded.</w:t>
      </w:r>
    </w:p>
    <w:p w14:paraId="61642217" w14:textId="77777777" w:rsidR="00004396" w:rsidRPr="00004396" w:rsidRDefault="00004396" w:rsidP="00B17935">
      <w:pPr>
        <w:rPr>
          <w:rFonts w:ascii="Comic Sans MS" w:hAnsi="Comic Sans MS"/>
          <w:bCs/>
          <w:color w:val="000000" w:themeColor="text1"/>
          <w:spacing w:val="-6"/>
          <w:sz w:val="16"/>
          <w:szCs w:val="16"/>
        </w:rPr>
      </w:pPr>
    </w:p>
    <w:p w14:paraId="375C8E92" w14:textId="29971110" w:rsidR="001F4DAA" w:rsidRDefault="00004396" w:rsidP="00B17935">
      <w:pPr>
        <w:rPr>
          <w:rFonts w:ascii="Comic Sans MS" w:hAnsi="Comic Sans MS"/>
          <w:b/>
          <w:i/>
          <w:iCs/>
          <w:color w:val="000000" w:themeColor="text1"/>
          <w:spacing w:val="-6"/>
          <w:sz w:val="40"/>
          <w:szCs w:val="40"/>
        </w:rPr>
      </w:pPr>
      <w:r w:rsidRPr="00004396">
        <w:rPr>
          <w:rFonts w:ascii="Comic Sans MS" w:hAnsi="Comic Sans MS"/>
          <w:b/>
          <w:i/>
          <w:iCs/>
          <w:color w:val="000000" w:themeColor="text1"/>
          <w:spacing w:val="-6"/>
          <w:sz w:val="40"/>
          <w:szCs w:val="40"/>
          <w:u w:val="single"/>
        </w:rPr>
        <w:lastRenderedPageBreak/>
        <w:t>Ephesians 2:8-9</w:t>
      </w:r>
      <w:r w:rsidRPr="00004396">
        <w:rPr>
          <w:rFonts w:ascii="Comic Sans MS" w:hAnsi="Comic Sans MS"/>
          <w:b/>
          <w:i/>
          <w:iCs/>
          <w:color w:val="000000" w:themeColor="text1"/>
          <w:spacing w:val="-6"/>
          <w:sz w:val="40"/>
          <w:szCs w:val="40"/>
        </w:rPr>
        <w:t xml:space="preserve"> For by grace you have been saved through faith; and that</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40"/>
          <w:szCs w:val="40"/>
        </w:rPr>
        <w:t>(salvation)</w:t>
      </w:r>
      <w:r w:rsidRPr="00004396">
        <w:rPr>
          <w:rFonts w:ascii="Comic Sans MS" w:hAnsi="Comic Sans MS"/>
          <w:b/>
          <w:i/>
          <w:iCs/>
          <w:color w:val="000000" w:themeColor="text1"/>
          <w:spacing w:val="-6"/>
          <w:sz w:val="40"/>
          <w:szCs w:val="40"/>
        </w:rPr>
        <w:t xml:space="preserve"> not of yourselves, it is the gift of God; 9</w:t>
      </w:r>
      <w:r>
        <w:rPr>
          <w:rFonts w:ascii="Comic Sans MS" w:hAnsi="Comic Sans MS"/>
          <w:b/>
          <w:i/>
          <w:iCs/>
          <w:color w:val="000000" w:themeColor="text1"/>
          <w:spacing w:val="-6"/>
          <w:sz w:val="40"/>
          <w:szCs w:val="40"/>
        </w:rPr>
        <w:t>)</w:t>
      </w:r>
      <w:r w:rsidRPr="00004396">
        <w:rPr>
          <w:rFonts w:ascii="Comic Sans MS" w:hAnsi="Comic Sans MS"/>
          <w:b/>
          <w:i/>
          <w:iCs/>
          <w:color w:val="000000" w:themeColor="text1"/>
          <w:spacing w:val="-6"/>
          <w:sz w:val="40"/>
          <w:szCs w:val="40"/>
        </w:rPr>
        <w:t xml:space="preserve"> </w:t>
      </w:r>
      <w:r w:rsidRPr="00004396">
        <w:rPr>
          <w:rFonts w:ascii="Comic Sans MS" w:hAnsi="Comic Sans MS"/>
          <w:b/>
          <w:i/>
          <w:iCs/>
          <w:color w:val="C00000"/>
          <w:spacing w:val="-6"/>
          <w:sz w:val="40"/>
          <w:szCs w:val="40"/>
        </w:rPr>
        <w:t>not as a result of works, that no one should boast</w:t>
      </w:r>
      <w:r w:rsidRPr="00004396">
        <w:rPr>
          <w:rFonts w:ascii="Comic Sans MS" w:hAnsi="Comic Sans MS"/>
          <w:b/>
          <w:i/>
          <w:iCs/>
          <w:color w:val="000000" w:themeColor="text1"/>
          <w:spacing w:val="-6"/>
          <w:sz w:val="40"/>
          <w:szCs w:val="40"/>
        </w:rPr>
        <w:t>.</w:t>
      </w:r>
    </w:p>
    <w:p w14:paraId="237650DB" w14:textId="0D08A453" w:rsidR="00004396" w:rsidRDefault="00004396" w:rsidP="00B17935">
      <w:pPr>
        <w:rPr>
          <w:rFonts w:ascii="Comic Sans MS" w:hAnsi="Comic Sans MS"/>
          <w:b/>
          <w:i/>
          <w:iCs/>
          <w:color w:val="000000" w:themeColor="text1"/>
          <w:spacing w:val="-6"/>
          <w:sz w:val="40"/>
          <w:szCs w:val="40"/>
        </w:rPr>
      </w:pPr>
    </w:p>
    <w:p w14:paraId="0F174145" w14:textId="77777777" w:rsidR="00047340" w:rsidRDefault="00836E51" w:rsidP="00B17935">
      <w:pPr>
        <w:rPr>
          <w:rFonts w:ascii="Comic Sans MS" w:hAnsi="Comic Sans MS"/>
          <w:b/>
          <w:i/>
          <w:iCs/>
          <w:color w:val="000000" w:themeColor="text1"/>
          <w:spacing w:val="-6"/>
          <w:sz w:val="40"/>
          <w:szCs w:val="40"/>
        </w:rPr>
      </w:pPr>
      <w:r w:rsidRPr="00836E51">
        <w:rPr>
          <w:rFonts w:ascii="Comic Sans MS" w:hAnsi="Comic Sans MS"/>
          <w:b/>
          <w:i/>
          <w:iCs/>
          <w:color w:val="000000" w:themeColor="text1"/>
          <w:spacing w:val="-6"/>
          <w:sz w:val="40"/>
          <w:szCs w:val="40"/>
          <w:u w:val="single"/>
        </w:rPr>
        <w:t>Romans 4:</w:t>
      </w:r>
      <w:r w:rsidR="000D564C">
        <w:rPr>
          <w:rFonts w:ascii="Comic Sans MS" w:hAnsi="Comic Sans MS"/>
          <w:b/>
          <w:i/>
          <w:iCs/>
          <w:color w:val="000000" w:themeColor="text1"/>
          <w:spacing w:val="-6"/>
          <w:sz w:val="40"/>
          <w:szCs w:val="40"/>
          <w:u w:val="single"/>
        </w:rPr>
        <w:t>2</w:t>
      </w:r>
      <w:r w:rsidRPr="00836E51">
        <w:rPr>
          <w:rFonts w:ascii="Comic Sans MS" w:hAnsi="Comic Sans MS"/>
          <w:b/>
          <w:i/>
          <w:iCs/>
          <w:color w:val="000000" w:themeColor="text1"/>
          <w:spacing w:val="-6"/>
          <w:sz w:val="40"/>
          <w:szCs w:val="40"/>
          <w:u w:val="single"/>
        </w:rPr>
        <w:t>-6</w:t>
      </w:r>
      <w:r w:rsidRPr="00836E51">
        <w:rPr>
          <w:rFonts w:ascii="Comic Sans MS" w:hAnsi="Comic Sans MS"/>
          <w:b/>
          <w:i/>
          <w:iCs/>
          <w:color w:val="000000" w:themeColor="text1"/>
          <w:spacing w:val="-6"/>
          <w:sz w:val="40"/>
          <w:szCs w:val="40"/>
        </w:rPr>
        <w:t xml:space="preserve"> </w:t>
      </w:r>
      <w:r w:rsidR="000D564C" w:rsidRPr="000D564C">
        <w:rPr>
          <w:rFonts w:ascii="Comic Sans MS" w:hAnsi="Comic Sans MS"/>
          <w:b/>
          <w:i/>
          <w:iCs/>
          <w:color w:val="000000" w:themeColor="text1"/>
          <w:spacing w:val="-6"/>
          <w:sz w:val="40"/>
          <w:szCs w:val="40"/>
        </w:rPr>
        <w:t xml:space="preserve">For </w:t>
      </w:r>
      <w:r w:rsidR="000D564C" w:rsidRPr="000D564C">
        <w:rPr>
          <w:rFonts w:ascii="Comic Sans MS" w:hAnsi="Comic Sans MS"/>
          <w:b/>
          <w:i/>
          <w:iCs/>
          <w:color w:val="C00000"/>
          <w:spacing w:val="-6"/>
          <w:sz w:val="40"/>
          <w:szCs w:val="40"/>
        </w:rPr>
        <w:t>if Abraham was justified by works, he has something to boast about</w:t>
      </w:r>
      <w:r w:rsidR="000D564C" w:rsidRPr="000D564C">
        <w:rPr>
          <w:rFonts w:ascii="Comic Sans MS" w:hAnsi="Comic Sans MS"/>
          <w:b/>
          <w:i/>
          <w:iCs/>
          <w:color w:val="000000" w:themeColor="text1"/>
          <w:spacing w:val="-6"/>
          <w:sz w:val="40"/>
          <w:szCs w:val="40"/>
        </w:rPr>
        <w:t xml:space="preserve">; but not before God. </w:t>
      </w:r>
      <w:r w:rsidR="000D564C">
        <w:rPr>
          <w:rFonts w:ascii="Comic Sans MS" w:hAnsi="Comic Sans MS"/>
          <w:b/>
          <w:i/>
          <w:iCs/>
          <w:color w:val="000000" w:themeColor="text1"/>
          <w:spacing w:val="-6"/>
          <w:sz w:val="40"/>
          <w:szCs w:val="40"/>
        </w:rPr>
        <w:t xml:space="preserve"> </w:t>
      </w:r>
    </w:p>
    <w:p w14:paraId="1F94B190" w14:textId="05787D95" w:rsidR="00004396" w:rsidRDefault="000D564C" w:rsidP="00B17935">
      <w:pPr>
        <w:rPr>
          <w:rFonts w:ascii="Comic Sans MS" w:hAnsi="Comic Sans MS"/>
          <w:b/>
          <w:i/>
          <w:iCs/>
          <w:color w:val="000000" w:themeColor="text1"/>
          <w:spacing w:val="-6"/>
          <w:sz w:val="40"/>
          <w:szCs w:val="40"/>
        </w:rPr>
      </w:pPr>
      <w:r>
        <w:rPr>
          <w:rFonts w:ascii="Comic Sans MS" w:hAnsi="Comic Sans MS"/>
          <w:b/>
          <w:i/>
          <w:iCs/>
          <w:color w:val="000000" w:themeColor="text1"/>
          <w:spacing w:val="-6"/>
          <w:sz w:val="40"/>
          <w:szCs w:val="40"/>
        </w:rPr>
        <w:t xml:space="preserve">3) </w:t>
      </w:r>
      <w:r w:rsidR="00836E51" w:rsidRPr="00836E51">
        <w:rPr>
          <w:rFonts w:ascii="Comic Sans MS" w:hAnsi="Comic Sans MS"/>
          <w:b/>
          <w:i/>
          <w:iCs/>
          <w:color w:val="000000" w:themeColor="text1"/>
          <w:spacing w:val="-6"/>
          <w:sz w:val="40"/>
          <w:szCs w:val="40"/>
        </w:rPr>
        <w:t xml:space="preserve">For what does the Scripture say? "And Abraham </w:t>
      </w:r>
      <w:r w:rsidR="00836E51" w:rsidRPr="00836E51">
        <w:rPr>
          <w:rFonts w:ascii="Comic Sans MS" w:hAnsi="Comic Sans MS"/>
          <w:b/>
          <w:i/>
          <w:iCs/>
          <w:color w:val="C00000"/>
          <w:spacing w:val="-6"/>
          <w:sz w:val="40"/>
          <w:szCs w:val="40"/>
        </w:rPr>
        <w:t>believed God</w:t>
      </w:r>
      <w:r w:rsidR="00836E51" w:rsidRPr="00836E51">
        <w:rPr>
          <w:rFonts w:ascii="Comic Sans MS" w:hAnsi="Comic Sans MS"/>
          <w:b/>
          <w:i/>
          <w:iCs/>
          <w:color w:val="000000" w:themeColor="text1"/>
          <w:spacing w:val="-6"/>
          <w:sz w:val="40"/>
          <w:szCs w:val="40"/>
        </w:rPr>
        <w:t xml:space="preserve">, and </w:t>
      </w:r>
      <w:r w:rsidR="00836E51" w:rsidRPr="00836E51">
        <w:rPr>
          <w:rFonts w:ascii="Comic Sans MS" w:hAnsi="Comic Sans MS"/>
          <w:b/>
          <w:i/>
          <w:iCs/>
          <w:color w:val="C00000"/>
          <w:spacing w:val="-6"/>
          <w:sz w:val="40"/>
          <w:szCs w:val="40"/>
        </w:rPr>
        <w:t>it was reckoned to him as righteousness</w:t>
      </w:r>
      <w:r w:rsidR="00836E51" w:rsidRPr="00836E51">
        <w:rPr>
          <w:rFonts w:ascii="Comic Sans MS" w:hAnsi="Comic Sans MS"/>
          <w:b/>
          <w:i/>
          <w:iCs/>
          <w:color w:val="000000" w:themeColor="text1"/>
          <w:spacing w:val="-6"/>
          <w:sz w:val="40"/>
          <w:szCs w:val="40"/>
        </w:rPr>
        <w:t>." 4</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Now to the one who works, his wage is not reckoned as a favor, but as what is due.  5</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But to the </w:t>
      </w:r>
      <w:r w:rsidR="00836E51" w:rsidRPr="00836E51">
        <w:rPr>
          <w:rFonts w:ascii="Comic Sans MS" w:hAnsi="Comic Sans MS"/>
          <w:b/>
          <w:i/>
          <w:iCs/>
          <w:color w:val="C00000"/>
          <w:spacing w:val="-6"/>
          <w:sz w:val="40"/>
          <w:szCs w:val="40"/>
        </w:rPr>
        <w:t>one who does not work</w:t>
      </w:r>
      <w:r w:rsidR="00836E51" w:rsidRPr="00836E51">
        <w:rPr>
          <w:rFonts w:ascii="Comic Sans MS" w:hAnsi="Comic Sans MS"/>
          <w:b/>
          <w:i/>
          <w:iCs/>
          <w:color w:val="000000" w:themeColor="text1"/>
          <w:spacing w:val="-6"/>
          <w:sz w:val="40"/>
          <w:szCs w:val="40"/>
        </w:rPr>
        <w:t xml:space="preserve">, </w:t>
      </w:r>
      <w:r w:rsidR="00836E51" w:rsidRPr="00836E51">
        <w:rPr>
          <w:rFonts w:ascii="Comic Sans MS" w:hAnsi="Comic Sans MS"/>
          <w:b/>
          <w:i/>
          <w:iCs/>
          <w:color w:val="C00000"/>
          <w:spacing w:val="-6"/>
          <w:sz w:val="40"/>
          <w:szCs w:val="40"/>
        </w:rPr>
        <w:t>but believes in Him</w:t>
      </w:r>
      <w:r w:rsidR="00836E51" w:rsidRPr="00836E51">
        <w:rPr>
          <w:rFonts w:ascii="Comic Sans MS" w:hAnsi="Comic Sans MS"/>
          <w:b/>
          <w:i/>
          <w:iCs/>
          <w:color w:val="000000" w:themeColor="text1"/>
          <w:spacing w:val="-6"/>
          <w:sz w:val="40"/>
          <w:szCs w:val="40"/>
        </w:rPr>
        <w:t xml:space="preserve"> who justifies the ungodly, </w:t>
      </w:r>
      <w:r w:rsidR="00836E51" w:rsidRPr="00836E51">
        <w:rPr>
          <w:rFonts w:ascii="Comic Sans MS" w:hAnsi="Comic Sans MS"/>
          <w:b/>
          <w:i/>
          <w:iCs/>
          <w:color w:val="C00000"/>
          <w:spacing w:val="-6"/>
          <w:sz w:val="40"/>
          <w:szCs w:val="40"/>
        </w:rPr>
        <w:t>his faith is reckoned as righteousness</w:t>
      </w:r>
      <w:r w:rsidR="00836E51" w:rsidRPr="00836E51">
        <w:rPr>
          <w:rFonts w:ascii="Comic Sans MS" w:hAnsi="Comic Sans MS"/>
          <w:b/>
          <w:i/>
          <w:iCs/>
          <w:color w:val="000000" w:themeColor="text1"/>
          <w:spacing w:val="-6"/>
          <w:sz w:val="40"/>
          <w:szCs w:val="40"/>
        </w:rPr>
        <w:t>, 6</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just as David also speaks of the blessing upon the man to </w:t>
      </w:r>
      <w:r w:rsidR="00836E51" w:rsidRPr="00836E51">
        <w:rPr>
          <w:rFonts w:ascii="Comic Sans MS" w:hAnsi="Comic Sans MS"/>
          <w:b/>
          <w:i/>
          <w:iCs/>
          <w:color w:val="C00000"/>
          <w:spacing w:val="-6"/>
          <w:sz w:val="40"/>
          <w:szCs w:val="40"/>
        </w:rPr>
        <w:t>whom God reckons righteousness apart from works</w:t>
      </w:r>
      <w:r w:rsidR="00836E51" w:rsidRPr="00836E51">
        <w:rPr>
          <w:rFonts w:ascii="Comic Sans MS" w:hAnsi="Comic Sans MS"/>
          <w:b/>
          <w:i/>
          <w:iCs/>
          <w:color w:val="000000" w:themeColor="text1"/>
          <w:spacing w:val="-6"/>
          <w:sz w:val="40"/>
          <w:szCs w:val="40"/>
        </w:rPr>
        <w:t>:</w:t>
      </w:r>
    </w:p>
    <w:p w14:paraId="0B5197B9" w14:textId="54364C1A" w:rsidR="00047340" w:rsidRPr="00047340" w:rsidRDefault="00047340" w:rsidP="00B17935">
      <w:pPr>
        <w:rPr>
          <w:rFonts w:ascii="Comic Sans MS" w:hAnsi="Comic Sans MS"/>
          <w:b/>
          <w:i/>
          <w:iCs/>
          <w:color w:val="000000" w:themeColor="text1"/>
          <w:spacing w:val="-6"/>
          <w:sz w:val="16"/>
          <w:szCs w:val="16"/>
        </w:rPr>
      </w:pPr>
    </w:p>
    <w:p w14:paraId="26C6AC41" w14:textId="07B45FF7" w:rsidR="007B5B9B" w:rsidRDefault="007B5B9B" w:rsidP="007B5B9B">
      <w:pPr>
        <w:rPr>
          <w:rFonts w:ascii="Comic Sans MS" w:hAnsi="Comic Sans MS"/>
          <w:bCs/>
          <w:color w:val="000000" w:themeColor="text1"/>
          <w:spacing w:val="-6"/>
          <w:sz w:val="40"/>
          <w:szCs w:val="40"/>
        </w:rPr>
      </w:pPr>
      <w:r w:rsidRPr="007B5B9B">
        <w:rPr>
          <w:rFonts w:ascii="Comic Sans MS" w:hAnsi="Comic Sans MS"/>
          <w:bCs/>
          <w:color w:val="000000" w:themeColor="text1"/>
          <w:spacing w:val="-6"/>
          <w:sz w:val="40"/>
          <w:szCs w:val="40"/>
        </w:rPr>
        <w:t xml:space="preserve">The principle of justification </w:t>
      </w:r>
      <w:r w:rsidR="00F44044">
        <w:rPr>
          <w:rFonts w:ascii="Comic Sans MS" w:hAnsi="Comic Sans MS"/>
          <w:bCs/>
          <w:color w:val="000000" w:themeColor="text1"/>
          <w:spacing w:val="-6"/>
          <w:sz w:val="40"/>
          <w:szCs w:val="40"/>
        </w:rPr>
        <w:t xml:space="preserve">before God </w:t>
      </w:r>
      <w:r w:rsidRPr="007B5B9B">
        <w:rPr>
          <w:rFonts w:ascii="Comic Sans MS" w:hAnsi="Comic Sans MS"/>
          <w:bCs/>
          <w:color w:val="000000" w:themeColor="text1"/>
          <w:spacing w:val="-6"/>
          <w:sz w:val="40"/>
          <w:szCs w:val="40"/>
        </w:rPr>
        <w:t xml:space="preserve">is </w:t>
      </w:r>
      <w:r>
        <w:rPr>
          <w:rFonts w:ascii="Comic Sans MS" w:hAnsi="Comic Sans MS"/>
          <w:bCs/>
          <w:color w:val="000000" w:themeColor="text1"/>
          <w:spacing w:val="-6"/>
          <w:sz w:val="40"/>
          <w:szCs w:val="40"/>
        </w:rPr>
        <w:t xml:space="preserve">all about </w:t>
      </w:r>
      <w:r w:rsidRPr="007B5B9B">
        <w:rPr>
          <w:rFonts w:ascii="Comic Sans MS" w:hAnsi="Comic Sans MS"/>
          <w:bCs/>
          <w:color w:val="000000" w:themeColor="text1"/>
          <w:spacing w:val="-6"/>
          <w:sz w:val="40"/>
          <w:szCs w:val="40"/>
        </w:rPr>
        <w:t xml:space="preserve">grace: Grace is the single principle by which God bestows </w:t>
      </w:r>
      <w:r>
        <w:rPr>
          <w:rFonts w:ascii="Comic Sans MS" w:hAnsi="Comic Sans MS"/>
          <w:bCs/>
          <w:color w:val="000000" w:themeColor="text1"/>
          <w:spacing w:val="-6"/>
          <w:sz w:val="40"/>
          <w:szCs w:val="40"/>
        </w:rPr>
        <w:t xml:space="preserve">the gift of justification that </w:t>
      </w:r>
      <w:r w:rsidR="00F44044">
        <w:rPr>
          <w:rFonts w:ascii="Comic Sans MS" w:hAnsi="Comic Sans MS"/>
          <w:bCs/>
          <w:color w:val="000000" w:themeColor="text1"/>
          <w:spacing w:val="-6"/>
          <w:sz w:val="40"/>
          <w:szCs w:val="40"/>
        </w:rPr>
        <w:t>is</w:t>
      </w:r>
      <w:r>
        <w:rPr>
          <w:rFonts w:ascii="Comic Sans MS" w:hAnsi="Comic Sans MS"/>
          <w:bCs/>
          <w:color w:val="000000" w:themeColor="text1"/>
          <w:spacing w:val="-6"/>
          <w:sz w:val="40"/>
          <w:szCs w:val="40"/>
        </w:rPr>
        <w:t xml:space="preserve"> imputed the moment one puts his faith in Christ. The words “grace” and “gifts” </w:t>
      </w:r>
      <w:r w:rsidR="005211FB">
        <w:rPr>
          <w:rFonts w:ascii="Comic Sans MS" w:hAnsi="Comic Sans MS"/>
          <w:bCs/>
          <w:color w:val="000000" w:themeColor="text1"/>
          <w:spacing w:val="-6"/>
          <w:sz w:val="40"/>
          <w:szCs w:val="40"/>
        </w:rPr>
        <w:t xml:space="preserve">are totally antithetical to works. </w:t>
      </w:r>
    </w:p>
    <w:p w14:paraId="3B5ACCFE" w14:textId="77777777" w:rsidR="007B5B9B" w:rsidRPr="005211FB" w:rsidRDefault="007B5B9B" w:rsidP="00047340">
      <w:pPr>
        <w:rPr>
          <w:rFonts w:ascii="Comic Sans MS" w:hAnsi="Comic Sans MS"/>
          <w:bCs/>
          <w:color w:val="000000" w:themeColor="text1"/>
          <w:spacing w:val="-6"/>
          <w:sz w:val="16"/>
          <w:szCs w:val="16"/>
        </w:rPr>
      </w:pPr>
    </w:p>
    <w:p w14:paraId="30D2EC53" w14:textId="71EB0577" w:rsidR="00305B99" w:rsidRPr="00305B99" w:rsidRDefault="00305B99" w:rsidP="00305B99">
      <w:pPr>
        <w:rPr>
          <w:rFonts w:ascii="Comic Sans MS" w:hAnsi="Comic Sans MS"/>
          <w:bCs/>
          <w:color w:val="000000" w:themeColor="text1"/>
          <w:spacing w:val="-6"/>
          <w:sz w:val="40"/>
          <w:szCs w:val="40"/>
        </w:rPr>
      </w:pPr>
      <w:r w:rsidRPr="00305B99">
        <w:rPr>
          <w:rFonts w:ascii="Comic Sans MS" w:hAnsi="Comic Sans MS"/>
          <w:bCs/>
          <w:color w:val="000000" w:themeColor="text1"/>
          <w:spacing w:val="-6"/>
          <w:sz w:val="40"/>
          <w:szCs w:val="40"/>
        </w:rPr>
        <w:t>People cannot boast of that which they receive through no merit of their own.</w:t>
      </w:r>
      <w:r>
        <w:rPr>
          <w:rFonts w:ascii="Comic Sans MS" w:hAnsi="Comic Sans MS"/>
          <w:bCs/>
          <w:color w:val="000000" w:themeColor="text1"/>
          <w:spacing w:val="-6"/>
          <w:sz w:val="40"/>
          <w:szCs w:val="40"/>
        </w:rPr>
        <w:t xml:space="preserve"> B</w:t>
      </w:r>
      <w:r w:rsidRPr="00305B99">
        <w:rPr>
          <w:rFonts w:ascii="Comic Sans MS" w:hAnsi="Comic Sans MS"/>
          <w:bCs/>
          <w:color w:val="000000" w:themeColor="text1"/>
          <w:spacing w:val="-6"/>
          <w:sz w:val="40"/>
          <w:szCs w:val="40"/>
        </w:rPr>
        <w:t>oasting is excluded because faith removes all human involvement from the redemptive process.</w:t>
      </w:r>
    </w:p>
    <w:p w14:paraId="26C0F8A8" w14:textId="77777777" w:rsidR="00305B99" w:rsidRPr="00801C23" w:rsidRDefault="00305B99" w:rsidP="00305B99">
      <w:pPr>
        <w:rPr>
          <w:rFonts w:ascii="Comic Sans MS" w:hAnsi="Comic Sans MS"/>
          <w:bCs/>
          <w:color w:val="000000" w:themeColor="text1"/>
          <w:spacing w:val="-6"/>
          <w:sz w:val="16"/>
          <w:szCs w:val="16"/>
        </w:rPr>
      </w:pPr>
    </w:p>
    <w:p w14:paraId="16E3A8AE" w14:textId="57FF7A7B" w:rsidR="00047340" w:rsidRPr="00047340" w:rsidRDefault="00047340" w:rsidP="00047340">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 one likes a braggart, in fact, they don’t even like themselves. </w:t>
      </w:r>
    </w:p>
    <w:p w14:paraId="5D54CB37" w14:textId="77777777" w:rsidR="00047340" w:rsidRPr="00047340" w:rsidRDefault="00047340" w:rsidP="00047340">
      <w:pPr>
        <w:pStyle w:val="Standard"/>
        <w:rPr>
          <w:rFonts w:ascii="Comic Sans MS" w:hAnsi="Comic Sans MS"/>
          <w:bCs/>
          <w:color w:val="000000" w:themeColor="text1"/>
          <w:spacing w:val="-6"/>
          <w:sz w:val="16"/>
          <w:szCs w:val="16"/>
        </w:rPr>
      </w:pPr>
    </w:p>
    <w:p w14:paraId="1904EE20" w14:textId="0FFD5F4E" w:rsidR="00047340" w:rsidRPr="00047340" w:rsidRDefault="00047340" w:rsidP="00047340">
      <w:pPr>
        <w:pStyle w:val="Standard"/>
        <w:ind w:left="270" w:hanging="27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047340">
        <w:rPr>
          <w:rFonts w:ascii="Comic Sans MS" w:hAnsi="Comic Sans MS"/>
          <w:bCs/>
          <w:i/>
          <w:iCs/>
          <w:color w:val="000000" w:themeColor="text1"/>
          <w:spacing w:val="-6"/>
          <w:sz w:val="40"/>
          <w:szCs w:val="40"/>
        </w:rPr>
        <w:t>Voltaire, the noted 18th century French philosopher, said that it took centuries to build up Christianity, but “I’ll show how just one Frenchman can destroy it within 50 years.” Taking his pen, he dipped it into the ink of unbelief and wrote against God.</w:t>
      </w:r>
    </w:p>
    <w:p w14:paraId="6D300E20" w14:textId="4479DE32" w:rsidR="00047340" w:rsidRPr="00047340" w:rsidRDefault="00047340" w:rsidP="00047340">
      <w:pPr>
        <w:pStyle w:val="Standard"/>
        <w:ind w:left="270" w:hanging="270"/>
        <w:rPr>
          <w:rFonts w:ascii="Comic Sans MS" w:hAnsi="Comic Sans MS"/>
          <w:bCs/>
          <w:i/>
          <w:iCs/>
          <w:color w:val="000000" w:themeColor="text1"/>
          <w:spacing w:val="-6"/>
          <w:sz w:val="40"/>
          <w:szCs w:val="40"/>
        </w:rPr>
      </w:pPr>
      <w:r w:rsidRPr="00047340">
        <w:rPr>
          <w:rFonts w:ascii="Comic Sans MS" w:hAnsi="Comic Sans MS"/>
          <w:bCs/>
          <w:i/>
          <w:iCs/>
          <w:color w:val="000000" w:themeColor="text1"/>
          <w:spacing w:val="-6"/>
          <w:sz w:val="40"/>
          <w:szCs w:val="40"/>
        </w:rPr>
        <w:t xml:space="preserve">  Twenty years after his death, the Geneva Bible Society purchased his house for printing the Bible. And it later became the Paris headquarters for the British and Foreign Bible Society. The Bible is still a best-seller; an entire 6-volume set of Voltaire’s works was once sold for 90¢.</w:t>
      </w:r>
    </w:p>
    <w:p w14:paraId="21D83034" w14:textId="28C2E807" w:rsidR="00B17935" w:rsidRPr="00047340" w:rsidRDefault="00047340" w:rsidP="00047340">
      <w:pPr>
        <w:pStyle w:val="Standard"/>
        <w:ind w:left="270" w:hanging="270"/>
        <w:rPr>
          <w:rFonts w:ascii="Comic Sans MS" w:hAnsi="Comic Sans MS"/>
          <w:bCs/>
          <w:color w:val="000000" w:themeColor="text1"/>
          <w:spacing w:val="-6"/>
        </w:rPr>
      </w:pPr>
      <w:r w:rsidRPr="00047340">
        <w:rPr>
          <w:rFonts w:ascii="Comic Sans MS" w:hAnsi="Comic Sans MS"/>
          <w:bCs/>
          <w:i/>
          <w:iCs/>
          <w:color w:val="000000" w:themeColor="text1"/>
          <w:spacing w:val="-6"/>
          <w:sz w:val="40"/>
          <w:szCs w:val="40"/>
        </w:rPr>
        <w:t xml:space="preserve">  Just before his death, the noted atheist swore: “I wish I had never been BORN!”</w:t>
      </w:r>
      <w:r>
        <w:rPr>
          <w:rFonts w:ascii="Comic Sans MS" w:hAnsi="Comic Sans MS"/>
          <w:bCs/>
          <w:color w:val="000000" w:themeColor="text1"/>
          <w:spacing w:val="-6"/>
          <w:sz w:val="40"/>
          <w:szCs w:val="40"/>
        </w:rPr>
        <w:t xml:space="preserve"> </w:t>
      </w:r>
      <w:r w:rsidRPr="00047340">
        <w:rPr>
          <w:rFonts w:ascii="Comic Sans MS" w:hAnsi="Comic Sans MS"/>
          <w:bCs/>
          <w:color w:val="000000" w:themeColor="text1"/>
          <w:spacing w:val="-6"/>
        </w:rPr>
        <w:t>Paul Lee Tan, Encyclopedia of 7700 Illustrations: Signs of the Times (Garland, TX: Bible Communications, Inc., 1996), 176.</w:t>
      </w:r>
    </w:p>
    <w:p w14:paraId="77E13D85" w14:textId="77777777" w:rsidR="005211FB" w:rsidRPr="005211FB" w:rsidRDefault="005211FB" w:rsidP="00B17935">
      <w:pPr>
        <w:pStyle w:val="Standard"/>
        <w:rPr>
          <w:rFonts w:ascii="Comic Sans MS" w:hAnsi="Comic Sans MS"/>
          <w:b/>
          <w:i/>
          <w:iCs/>
          <w:color w:val="000000" w:themeColor="text1"/>
          <w:spacing w:val="-6"/>
          <w:sz w:val="12"/>
          <w:szCs w:val="12"/>
          <w:u w:val="single"/>
        </w:rPr>
      </w:pPr>
    </w:p>
    <w:p w14:paraId="7F4825F3" w14:textId="1701FE6C" w:rsidR="00B17935" w:rsidRDefault="004816C1" w:rsidP="00B17935">
      <w:pPr>
        <w:pStyle w:val="Standard"/>
        <w:rPr>
          <w:rFonts w:ascii="Comic Sans MS" w:hAnsi="Comic Sans MS"/>
          <w:b/>
          <w:i/>
          <w:iCs/>
          <w:color w:val="000000" w:themeColor="text1"/>
          <w:spacing w:val="-6"/>
          <w:sz w:val="40"/>
          <w:szCs w:val="40"/>
        </w:rPr>
      </w:pPr>
      <w:r w:rsidRPr="004816C1">
        <w:rPr>
          <w:rFonts w:ascii="Comic Sans MS" w:hAnsi="Comic Sans MS"/>
          <w:b/>
          <w:i/>
          <w:iCs/>
          <w:color w:val="000000" w:themeColor="text1"/>
          <w:spacing w:val="-6"/>
          <w:sz w:val="40"/>
          <w:szCs w:val="40"/>
          <w:u w:val="single"/>
        </w:rPr>
        <w:t>1 Corinthians 13:4</w:t>
      </w:r>
      <w:r w:rsidRPr="004816C1">
        <w:rPr>
          <w:rFonts w:ascii="Comic Sans MS" w:hAnsi="Comic Sans MS"/>
          <w:b/>
          <w:i/>
          <w:iCs/>
          <w:color w:val="000000" w:themeColor="text1"/>
          <w:spacing w:val="-6"/>
          <w:sz w:val="40"/>
          <w:szCs w:val="40"/>
        </w:rPr>
        <w:t xml:space="preserve"> Love is patient, love is kind, and </w:t>
      </w:r>
      <w:r w:rsidRPr="004816C1">
        <w:rPr>
          <w:rFonts w:ascii="Comic Sans MS" w:hAnsi="Comic Sans MS"/>
          <w:b/>
          <w:i/>
          <w:iCs/>
          <w:color w:val="C00000"/>
          <w:spacing w:val="-6"/>
          <w:sz w:val="40"/>
          <w:szCs w:val="40"/>
        </w:rPr>
        <w:t>is not jealous</w:t>
      </w:r>
      <w:r w:rsidRPr="004816C1">
        <w:rPr>
          <w:rFonts w:ascii="Comic Sans MS" w:hAnsi="Comic Sans MS"/>
          <w:b/>
          <w:i/>
          <w:iCs/>
          <w:color w:val="000000" w:themeColor="text1"/>
          <w:spacing w:val="-6"/>
          <w:sz w:val="40"/>
          <w:szCs w:val="40"/>
        </w:rPr>
        <w:t xml:space="preserve">; </w:t>
      </w:r>
      <w:r w:rsidRPr="004816C1">
        <w:rPr>
          <w:rFonts w:ascii="Comic Sans MS" w:hAnsi="Comic Sans MS"/>
          <w:b/>
          <w:i/>
          <w:iCs/>
          <w:color w:val="C00000"/>
          <w:spacing w:val="-6"/>
          <w:sz w:val="40"/>
          <w:szCs w:val="40"/>
        </w:rPr>
        <w:t>love does not brag and is not arrogant</w:t>
      </w:r>
      <w:r>
        <w:rPr>
          <w:rFonts w:ascii="Comic Sans MS" w:hAnsi="Comic Sans MS"/>
          <w:b/>
          <w:i/>
          <w:iCs/>
          <w:color w:val="000000" w:themeColor="text1"/>
          <w:spacing w:val="-6"/>
          <w:sz w:val="40"/>
          <w:szCs w:val="40"/>
        </w:rPr>
        <w:t>…</w:t>
      </w:r>
    </w:p>
    <w:p w14:paraId="428A3419" w14:textId="4AFD8C22" w:rsidR="005211FB" w:rsidRPr="00621222" w:rsidRDefault="005211FB" w:rsidP="00B17935">
      <w:pPr>
        <w:pStyle w:val="Standard"/>
        <w:rPr>
          <w:rFonts w:ascii="Comic Sans MS" w:hAnsi="Comic Sans MS"/>
          <w:b/>
          <w:i/>
          <w:iCs/>
          <w:color w:val="000000" w:themeColor="text1"/>
          <w:spacing w:val="-6"/>
          <w:sz w:val="16"/>
          <w:szCs w:val="16"/>
        </w:rPr>
      </w:pPr>
    </w:p>
    <w:p w14:paraId="7AC49EF7" w14:textId="0BB44827" w:rsidR="00621222" w:rsidRPr="00621222" w:rsidRDefault="00621222" w:rsidP="00621222">
      <w:pPr>
        <w:pStyle w:val="Standard"/>
        <w:rPr>
          <w:rFonts w:ascii="Comic Sans MS" w:hAnsi="Comic Sans MS"/>
          <w:b/>
          <w:i/>
          <w:iCs/>
          <w:color w:val="0035FF"/>
          <w:spacing w:val="-6"/>
          <w:sz w:val="40"/>
          <w:szCs w:val="40"/>
          <w:u w:val="single"/>
        </w:rPr>
      </w:pPr>
      <w:r>
        <w:rPr>
          <w:rFonts w:ascii="Comic Sans MS" w:hAnsi="Comic Sans MS"/>
          <w:bCs/>
          <w:color w:val="000000" w:themeColor="text1"/>
          <w:spacing w:val="-6"/>
          <w:sz w:val="32"/>
          <w:szCs w:val="32"/>
        </w:rPr>
        <w:t xml:space="preserve">(ESV) </w:t>
      </w:r>
      <w:r>
        <w:rPr>
          <w:rFonts w:ascii="Comic Sans MS" w:hAnsi="Comic Sans MS"/>
          <w:b/>
          <w:i/>
          <w:iCs/>
          <w:color w:val="0035FF"/>
          <w:spacing w:val="-6"/>
          <w:sz w:val="40"/>
          <w:szCs w:val="40"/>
          <w:u w:val="single"/>
        </w:rPr>
        <w:t>Romans 3:27</w:t>
      </w:r>
      <w:r w:rsidRPr="00621222">
        <w:rPr>
          <w:rFonts w:ascii="Comic Sans MS" w:hAnsi="Comic Sans MS"/>
          <w:b/>
          <w:i/>
          <w:iCs/>
          <w:color w:val="0035FF"/>
          <w:spacing w:val="-6"/>
          <w:sz w:val="40"/>
          <w:szCs w:val="40"/>
        </w:rPr>
        <w:t xml:space="preserve"> Then what becomes of our boasting? It is excluded. By what kind of law? By a law of works? No, but by the law of faith. </w:t>
      </w:r>
    </w:p>
    <w:p w14:paraId="641372FF" w14:textId="1E40AA35" w:rsidR="00621222" w:rsidRPr="00621222" w:rsidRDefault="00621222" w:rsidP="00621222">
      <w:pPr>
        <w:pStyle w:val="Standard"/>
        <w:rPr>
          <w:rFonts w:ascii="Comic Sans MS" w:hAnsi="Comic Sans MS"/>
          <w:b/>
          <w:i/>
          <w:iCs/>
          <w:color w:val="0035FF"/>
          <w:spacing w:val="-6"/>
          <w:sz w:val="16"/>
          <w:szCs w:val="16"/>
          <w:u w:val="single"/>
        </w:rPr>
      </w:pPr>
    </w:p>
    <w:p w14:paraId="31CE62E9" w14:textId="004871E2" w:rsidR="00621222" w:rsidRDefault="00621222" w:rsidP="0062122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Notice that there are only two possible types of law </w:t>
      </w:r>
      <w:r w:rsidR="00730343">
        <w:rPr>
          <w:rFonts w:ascii="Comic Sans MS" w:hAnsi="Comic Sans MS"/>
          <w:bCs/>
          <w:color w:val="000000" w:themeColor="text1"/>
          <w:spacing w:val="-6"/>
          <w:sz w:val="40"/>
          <w:szCs w:val="40"/>
        </w:rPr>
        <w:t xml:space="preserve">[or principles] </w:t>
      </w:r>
      <w:r>
        <w:rPr>
          <w:rFonts w:ascii="Comic Sans MS" w:hAnsi="Comic Sans MS"/>
          <w:bCs/>
          <w:color w:val="000000" w:themeColor="text1"/>
          <w:spacing w:val="-6"/>
          <w:sz w:val="40"/>
          <w:szCs w:val="40"/>
        </w:rPr>
        <w:t xml:space="preserve">that are pertinent regarding justification before </w:t>
      </w:r>
      <w:r>
        <w:rPr>
          <w:rFonts w:ascii="Comic Sans MS" w:hAnsi="Comic Sans MS"/>
          <w:bCs/>
          <w:color w:val="000000" w:themeColor="text1"/>
          <w:spacing w:val="-6"/>
          <w:sz w:val="40"/>
          <w:szCs w:val="40"/>
        </w:rPr>
        <w:lastRenderedPageBreak/>
        <w:t>God, the law of works and the law of faith. It is either one or the other.</w:t>
      </w:r>
    </w:p>
    <w:p w14:paraId="2200944B" w14:textId="190324D5" w:rsidR="00621222" w:rsidRPr="00730343" w:rsidRDefault="00621222" w:rsidP="00621222">
      <w:pPr>
        <w:pStyle w:val="Standard"/>
        <w:rPr>
          <w:rFonts w:ascii="Comic Sans MS" w:hAnsi="Comic Sans MS"/>
          <w:bCs/>
          <w:color w:val="000000" w:themeColor="text1"/>
          <w:spacing w:val="-6"/>
          <w:sz w:val="10"/>
          <w:szCs w:val="10"/>
        </w:rPr>
      </w:pPr>
    </w:p>
    <w:p w14:paraId="7BF5C126" w14:textId="64113409" w:rsidR="005211FB" w:rsidRPr="005211FB" w:rsidRDefault="005211FB" w:rsidP="00B17935">
      <w:pPr>
        <w:pStyle w:val="Standard"/>
        <w:rPr>
          <w:rFonts w:ascii="Comic Sans MS" w:hAnsi="Comic Sans MS"/>
          <w:b/>
          <w:i/>
          <w:iCs/>
          <w:color w:val="0035FF"/>
          <w:spacing w:val="-6"/>
          <w:sz w:val="40"/>
          <w:szCs w:val="40"/>
        </w:rPr>
      </w:pPr>
      <w:r w:rsidRPr="005211FB">
        <w:rPr>
          <w:rFonts w:ascii="Comic Sans MS" w:hAnsi="Comic Sans MS"/>
          <w:b/>
          <w:i/>
          <w:iCs/>
          <w:color w:val="0035FF"/>
          <w:spacing w:val="-6"/>
          <w:sz w:val="40"/>
          <w:szCs w:val="40"/>
          <w:u w:val="single"/>
        </w:rPr>
        <w:t>Romans 3:28</w:t>
      </w:r>
      <w:r w:rsidRPr="005211FB">
        <w:rPr>
          <w:rFonts w:ascii="Comic Sans MS" w:hAnsi="Comic Sans MS"/>
          <w:b/>
          <w:i/>
          <w:iCs/>
          <w:color w:val="0035FF"/>
          <w:spacing w:val="-6"/>
          <w:sz w:val="40"/>
          <w:szCs w:val="40"/>
        </w:rPr>
        <w:t xml:space="preserve"> For we maintain </w:t>
      </w:r>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v</w:t>
      </w:r>
      <w:r w:rsidR="00730343" w:rsidRPr="00E346C4">
        <w:rPr>
          <w:rFonts w:ascii="Comic Sans MS" w:hAnsi="Comic Sans MS"/>
          <w:bCs/>
          <w:color w:val="000000" w:themeColor="text1"/>
          <w:spacing w:val="-6"/>
          <w:sz w:val="32"/>
          <w:szCs w:val="32"/>
        </w:rPr>
        <w:t xml:space="preserve">. </w:t>
      </w:r>
      <w:proofErr w:type="spellStart"/>
      <w:r w:rsidR="00730343" w:rsidRPr="00E346C4">
        <w:rPr>
          <w:rFonts w:ascii="Comic Sans MS" w:hAnsi="Comic Sans MS"/>
          <w:bCs/>
          <w:color w:val="000000" w:themeColor="text1"/>
          <w:spacing w:val="-6"/>
          <w:sz w:val="32"/>
          <w:szCs w:val="32"/>
        </w:rPr>
        <w:t>p</w:t>
      </w:r>
      <w:r w:rsidR="00730343">
        <w:rPr>
          <w:rFonts w:ascii="Comic Sans MS" w:hAnsi="Comic Sans MS"/>
          <w:bCs/>
          <w:color w:val="000000" w:themeColor="text1"/>
          <w:spacing w:val="-6"/>
          <w:sz w:val="32"/>
          <w:szCs w:val="32"/>
        </w:rPr>
        <w:t>mi</w:t>
      </w:r>
      <w:proofErr w:type="spellEnd"/>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 xml:space="preserve"> </w:t>
      </w:r>
      <w:r w:rsidRPr="005211FB">
        <w:rPr>
          <w:rFonts w:ascii="Comic Sans MS" w:hAnsi="Comic Sans MS"/>
          <w:b/>
          <w:i/>
          <w:iCs/>
          <w:color w:val="0035FF"/>
          <w:spacing w:val="-6"/>
          <w:sz w:val="40"/>
          <w:szCs w:val="40"/>
        </w:rPr>
        <w:t>that a man is justified</w:t>
      </w:r>
      <w:r w:rsidR="00E346C4">
        <w:rPr>
          <w:rFonts w:ascii="Comic Sans MS" w:hAnsi="Comic Sans MS"/>
          <w:b/>
          <w:i/>
          <w:iCs/>
          <w:color w:val="0035FF"/>
          <w:spacing w:val="-6"/>
          <w:sz w:val="40"/>
          <w:szCs w:val="40"/>
        </w:rPr>
        <w:t xml:space="preserve"> </w:t>
      </w:r>
      <w:r w:rsidR="00E346C4" w:rsidRPr="00E346C4">
        <w:rPr>
          <w:rFonts w:ascii="Comic Sans MS" w:hAnsi="Comic Sans MS"/>
          <w:bCs/>
          <w:color w:val="000000" w:themeColor="text1"/>
          <w:spacing w:val="-6"/>
          <w:sz w:val="32"/>
          <w:szCs w:val="32"/>
        </w:rPr>
        <w:t>(inf. pp)</w:t>
      </w:r>
      <w:r w:rsidRPr="005211FB">
        <w:rPr>
          <w:rFonts w:ascii="Comic Sans MS" w:hAnsi="Comic Sans MS"/>
          <w:b/>
          <w:i/>
          <w:iCs/>
          <w:color w:val="0035FF"/>
          <w:spacing w:val="-6"/>
          <w:sz w:val="40"/>
          <w:szCs w:val="40"/>
        </w:rPr>
        <w:t xml:space="preserve"> by faith apart from works of the Law.</w:t>
      </w:r>
    </w:p>
    <w:p w14:paraId="4F9396A4" w14:textId="77777777" w:rsidR="00642A47" w:rsidRPr="00730343" w:rsidRDefault="00642A47" w:rsidP="00642A47">
      <w:pPr>
        <w:pStyle w:val="Standard"/>
        <w:rPr>
          <w:rFonts w:ascii="Comic Sans MS" w:hAnsi="Comic Sans MS"/>
          <w:bCs/>
          <w:color w:val="0035FF"/>
          <w:spacing w:val="-6"/>
          <w:sz w:val="10"/>
          <w:szCs w:val="10"/>
        </w:rPr>
      </w:pPr>
    </w:p>
    <w:p w14:paraId="05E0D8DE" w14:textId="74F348E4" w:rsidR="00594E88" w:rsidRPr="0089378E" w:rsidRDefault="00801C23"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Acts 13:39</w:t>
      </w:r>
      <w:r w:rsidRPr="0089378E">
        <w:rPr>
          <w:rFonts w:ascii="Comic Sans MS" w:hAnsi="Comic Sans MS"/>
          <w:b/>
          <w:i/>
          <w:iCs/>
          <w:color w:val="000000" w:themeColor="text1"/>
          <w:spacing w:val="-6"/>
          <w:sz w:val="40"/>
          <w:szCs w:val="40"/>
        </w:rPr>
        <w:t xml:space="preserve"> through Him </w:t>
      </w:r>
      <w:r w:rsidRPr="00730343">
        <w:rPr>
          <w:rFonts w:ascii="Comic Sans MS" w:hAnsi="Comic Sans MS"/>
          <w:b/>
          <w:i/>
          <w:iCs/>
          <w:color w:val="C00000"/>
          <w:spacing w:val="-6"/>
          <w:sz w:val="40"/>
          <w:szCs w:val="40"/>
        </w:rPr>
        <w:t>everyone who believes is freed from all things</w:t>
      </w:r>
      <w:r w:rsidRPr="0089378E">
        <w:rPr>
          <w:rFonts w:ascii="Comic Sans MS" w:hAnsi="Comic Sans MS"/>
          <w:b/>
          <w:i/>
          <w:iCs/>
          <w:color w:val="000000" w:themeColor="text1"/>
          <w:spacing w:val="-6"/>
          <w:sz w:val="40"/>
          <w:szCs w:val="40"/>
        </w:rPr>
        <w:t>, from which you could not be freed through the Law of Moses.</w:t>
      </w:r>
    </w:p>
    <w:p w14:paraId="671B0E5C" w14:textId="77777777" w:rsidR="00730343" w:rsidRDefault="00730343" w:rsidP="006A4D40">
      <w:pPr>
        <w:pStyle w:val="Standard"/>
        <w:rPr>
          <w:rFonts w:ascii="Comic Sans MS" w:hAnsi="Comic Sans MS"/>
          <w:bCs/>
          <w:color w:val="000000" w:themeColor="text1"/>
          <w:spacing w:val="-6"/>
          <w:sz w:val="40"/>
          <w:szCs w:val="40"/>
        </w:rPr>
      </w:pPr>
    </w:p>
    <w:p w14:paraId="6F3AE894" w14:textId="76459967" w:rsidR="006A4D40" w:rsidRP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 xml:space="preserve">The Father initiates justification, the Son executes </w:t>
      </w:r>
    </w:p>
    <w:p w14:paraId="1575535D" w14:textId="510BE05D" w:rsid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justification, and the Holy Spirit applies justification to the believing sinner.</w:t>
      </w:r>
    </w:p>
    <w:p w14:paraId="768AD839" w14:textId="77777777" w:rsidR="006A4D40" w:rsidRPr="006A4D40" w:rsidRDefault="006A4D40" w:rsidP="006A4D40">
      <w:pPr>
        <w:pStyle w:val="Standard"/>
        <w:rPr>
          <w:rFonts w:ascii="Comic Sans MS" w:hAnsi="Comic Sans MS"/>
          <w:bCs/>
          <w:color w:val="000000" w:themeColor="text1"/>
          <w:spacing w:val="-6"/>
          <w:sz w:val="16"/>
          <w:szCs w:val="16"/>
        </w:rPr>
      </w:pPr>
    </w:p>
    <w:p w14:paraId="1A8B988F" w14:textId="77777777" w:rsidR="009A6766" w:rsidRDefault="006A4D40" w:rsidP="006A4D40">
      <w:pPr>
        <w:pStyle w:val="Standard"/>
        <w:rPr>
          <w:rFonts w:ascii="Comic Sans MS" w:hAnsi="Comic Sans MS"/>
          <w:b/>
          <w:i/>
          <w:iCs/>
          <w:color w:val="000000" w:themeColor="text1"/>
          <w:spacing w:val="-6"/>
          <w:sz w:val="40"/>
          <w:szCs w:val="40"/>
        </w:rPr>
      </w:pPr>
      <w:r w:rsidRPr="006A4D40">
        <w:rPr>
          <w:rFonts w:ascii="Comic Sans MS" w:hAnsi="Comic Sans MS"/>
          <w:b/>
          <w:i/>
          <w:iCs/>
          <w:color w:val="000000" w:themeColor="text1"/>
          <w:spacing w:val="-6"/>
          <w:sz w:val="40"/>
          <w:szCs w:val="40"/>
          <w:u w:val="single"/>
        </w:rPr>
        <w:t>I Corinthians 6:11</w:t>
      </w:r>
      <w:r w:rsidRPr="006A4D40">
        <w:rPr>
          <w:rFonts w:ascii="Comic Sans MS" w:hAnsi="Comic Sans MS"/>
          <w:b/>
          <w:i/>
          <w:iCs/>
          <w:color w:val="000000" w:themeColor="text1"/>
          <w:spacing w:val="-6"/>
          <w:sz w:val="40"/>
          <w:szCs w:val="40"/>
        </w:rPr>
        <w:t xml:space="preserve"> And such were some of you; but you were washed, but you were sanctified, but you were justified in the name of the Lord Jesus Christ, and in the Spirit of our God.</w:t>
      </w:r>
    </w:p>
    <w:p w14:paraId="56D0F58B" w14:textId="77777777" w:rsidR="009A6766" w:rsidRPr="004F0117" w:rsidRDefault="009A6766" w:rsidP="006A4D40">
      <w:pPr>
        <w:pStyle w:val="Standard"/>
        <w:rPr>
          <w:rFonts w:ascii="Comic Sans MS" w:hAnsi="Comic Sans MS"/>
          <w:b/>
          <w:i/>
          <w:iCs/>
          <w:color w:val="000000" w:themeColor="text1"/>
          <w:spacing w:val="-6"/>
          <w:sz w:val="16"/>
          <w:szCs w:val="16"/>
        </w:rPr>
      </w:pPr>
    </w:p>
    <w:p w14:paraId="58819381" w14:textId="4FB8D74F" w:rsidR="006A4D40" w:rsidRPr="006A4D40" w:rsidRDefault="009A6766" w:rsidP="006A4D40">
      <w:pPr>
        <w:pStyle w:val="Standard"/>
        <w:rPr>
          <w:rFonts w:ascii="Comic Sans MS" w:hAnsi="Comic Sans MS"/>
          <w:b/>
          <w:i/>
          <w:iCs/>
          <w:color w:val="000000" w:themeColor="text1"/>
          <w:spacing w:val="-6"/>
          <w:sz w:val="40"/>
          <w:szCs w:val="40"/>
        </w:rPr>
      </w:pPr>
      <w:r w:rsidRPr="004F0117">
        <w:rPr>
          <w:rFonts w:ascii="Comic Sans MS" w:hAnsi="Comic Sans MS"/>
          <w:bCs/>
          <w:color w:val="000000" w:themeColor="text1"/>
          <w:spacing w:val="-6"/>
          <w:sz w:val="40"/>
          <w:szCs w:val="40"/>
          <w:u w:val="single"/>
        </w:rPr>
        <w:t>Common Grace</w:t>
      </w:r>
      <w:r>
        <w:rPr>
          <w:rFonts w:ascii="Comic Sans MS" w:hAnsi="Comic Sans MS"/>
          <w:bCs/>
          <w:color w:val="000000" w:themeColor="text1"/>
          <w:spacing w:val="-6"/>
          <w:sz w:val="40"/>
          <w:szCs w:val="40"/>
        </w:rPr>
        <w:t xml:space="preserve"> – The Holy Spirit enables a spiritually dead unbeliever understand the gospel and then makes his faith  in Christ effective for salvation. He also baptizes/identifies him (not a water baptism) permanently with Jesus Christ. </w:t>
      </w:r>
    </w:p>
    <w:p w14:paraId="6F55351F" w14:textId="77777777" w:rsidR="006A4D40" w:rsidRPr="004F0117" w:rsidRDefault="006A4D40" w:rsidP="00A34E17">
      <w:pPr>
        <w:pStyle w:val="Standard"/>
        <w:rPr>
          <w:rFonts w:ascii="Comic Sans MS" w:hAnsi="Comic Sans MS"/>
          <w:bCs/>
          <w:color w:val="000000" w:themeColor="text1"/>
          <w:spacing w:val="-6"/>
          <w:sz w:val="16"/>
          <w:szCs w:val="16"/>
        </w:rPr>
      </w:pPr>
    </w:p>
    <w:p w14:paraId="7EDA851D" w14:textId="1590D454" w:rsidR="00E278A1" w:rsidRDefault="00F44044" w:rsidP="00A34E17">
      <w:pPr>
        <w:pStyle w:val="Standard"/>
        <w:rPr>
          <w:rFonts w:ascii="Comic Sans MS" w:hAnsi="Comic Sans MS"/>
          <w:bCs/>
          <w:color w:val="000000" w:themeColor="text1"/>
          <w:spacing w:val="-6"/>
          <w:sz w:val="40"/>
          <w:szCs w:val="40"/>
        </w:rPr>
      </w:pPr>
      <w:r w:rsidRPr="00730343">
        <w:rPr>
          <w:rFonts w:ascii="Comic Sans MS" w:hAnsi="Comic Sans MS"/>
          <w:bCs/>
          <w:i/>
          <w:iCs/>
          <w:color w:val="000000" w:themeColor="text1"/>
          <w:spacing w:val="-6"/>
          <w:sz w:val="40"/>
          <w:szCs w:val="40"/>
        </w:rPr>
        <w:t>Romans 3:28</w:t>
      </w:r>
      <w:r w:rsidR="00E278A1">
        <w:rPr>
          <w:rFonts w:ascii="Comic Sans MS" w:hAnsi="Comic Sans MS"/>
          <w:bCs/>
          <w:color w:val="000000" w:themeColor="text1"/>
          <w:spacing w:val="-6"/>
          <w:sz w:val="40"/>
          <w:szCs w:val="40"/>
        </w:rPr>
        <w:t xml:space="preserve"> is very clear, precise, and understandable; works have nothing to do with being justified before God. Good works are relevant to believers after they are saved, but are not relevant at all </w:t>
      </w:r>
      <w:r w:rsidR="004F0117">
        <w:rPr>
          <w:rFonts w:ascii="Comic Sans MS" w:hAnsi="Comic Sans MS"/>
          <w:bCs/>
          <w:color w:val="000000" w:themeColor="text1"/>
          <w:spacing w:val="-6"/>
          <w:sz w:val="40"/>
          <w:szCs w:val="40"/>
        </w:rPr>
        <w:t>regarding salvation</w:t>
      </w:r>
      <w:r w:rsidR="00E278A1">
        <w:rPr>
          <w:rFonts w:ascii="Comic Sans MS" w:hAnsi="Comic Sans MS"/>
          <w:bCs/>
          <w:color w:val="000000" w:themeColor="text1"/>
          <w:spacing w:val="-6"/>
          <w:sz w:val="40"/>
          <w:szCs w:val="40"/>
        </w:rPr>
        <w:t>.</w:t>
      </w:r>
    </w:p>
    <w:p w14:paraId="2C2CCAB4" w14:textId="77777777" w:rsidR="00E278A1" w:rsidRPr="00E278A1" w:rsidRDefault="00E278A1" w:rsidP="00A34E17">
      <w:pPr>
        <w:pStyle w:val="Standard"/>
        <w:rPr>
          <w:rFonts w:ascii="Comic Sans MS" w:hAnsi="Comic Sans MS"/>
          <w:bCs/>
          <w:color w:val="000000" w:themeColor="text1"/>
          <w:spacing w:val="-6"/>
          <w:sz w:val="16"/>
          <w:szCs w:val="16"/>
        </w:rPr>
      </w:pPr>
    </w:p>
    <w:p w14:paraId="3C38093E" w14:textId="77777777" w:rsidR="00ED133E" w:rsidRDefault="00ED133E" w:rsidP="00ED133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verse does not say one is saved by “faith alone” but that is the clear meaning of it. </w:t>
      </w:r>
    </w:p>
    <w:p w14:paraId="176CFA1E" w14:textId="77777777" w:rsidR="00ED133E" w:rsidRPr="00ED133E" w:rsidRDefault="00ED133E" w:rsidP="00ED133E">
      <w:pPr>
        <w:pStyle w:val="Standard"/>
        <w:rPr>
          <w:rFonts w:ascii="Comic Sans MS" w:hAnsi="Comic Sans MS"/>
          <w:bCs/>
          <w:color w:val="000000" w:themeColor="text1"/>
          <w:spacing w:val="-6"/>
          <w:sz w:val="16"/>
          <w:szCs w:val="16"/>
        </w:rPr>
      </w:pPr>
    </w:p>
    <w:p w14:paraId="67EAC4D5" w14:textId="31D0ACE9" w:rsidR="00ED133E" w:rsidRPr="00ED133E" w:rsidRDefault="00ED133E" w:rsidP="00ED133E">
      <w:pPr>
        <w:pStyle w:val="Standard"/>
        <w:ind w:left="180" w:hanging="180"/>
        <w:rPr>
          <w:rFonts w:ascii="Comic Sans MS" w:hAnsi="Comic Sans MS"/>
          <w:bCs/>
          <w:color w:val="000000" w:themeColor="text1"/>
          <w:spacing w:val="-6"/>
        </w:rPr>
      </w:pPr>
      <w:r w:rsidRPr="00ED133E">
        <w:rPr>
          <w:rFonts w:ascii="Comic Sans MS" w:hAnsi="Comic Sans MS"/>
          <w:bCs/>
          <w:i/>
          <w:iCs/>
          <w:color w:val="000000" w:themeColor="text1"/>
          <w:spacing w:val="-6"/>
          <w:sz w:val="40"/>
          <w:szCs w:val="40"/>
        </w:rPr>
        <w:t xml:space="preserve">  </w:t>
      </w:r>
      <w:r>
        <w:rPr>
          <w:rFonts w:ascii="Comic Sans MS" w:hAnsi="Comic Sans MS"/>
          <w:bCs/>
          <w:i/>
          <w:iCs/>
          <w:color w:val="000000" w:themeColor="text1"/>
          <w:spacing w:val="-6"/>
          <w:sz w:val="40"/>
          <w:szCs w:val="40"/>
        </w:rPr>
        <w:t>“</w:t>
      </w:r>
      <w:r w:rsidRPr="00ED133E">
        <w:rPr>
          <w:rFonts w:ascii="Comic Sans MS" w:hAnsi="Comic Sans MS"/>
          <w:bCs/>
          <w:i/>
          <w:iCs/>
          <w:color w:val="000000" w:themeColor="text1"/>
          <w:spacing w:val="-6"/>
          <w:sz w:val="40"/>
          <w:szCs w:val="40"/>
        </w:rPr>
        <w:t>Luther’s translation of the Bible into German was criticized for adding the word “alone” to the end of this statement, but his rendering accurately conveys the meaning of the text in its context.</w:t>
      </w:r>
      <w:r>
        <w:rPr>
          <w:rFonts w:ascii="Comic Sans MS" w:hAnsi="Comic Sans MS"/>
          <w:bCs/>
          <w:i/>
          <w:iCs/>
          <w:color w:val="000000" w:themeColor="text1"/>
          <w:spacing w:val="-6"/>
          <w:sz w:val="40"/>
          <w:szCs w:val="40"/>
        </w:rPr>
        <w:t xml:space="preserve">” </w:t>
      </w:r>
      <w:r w:rsidRPr="00ED133E">
        <w:rPr>
          <w:rFonts w:ascii="Comic Sans MS" w:hAnsi="Comic Sans MS"/>
          <w:bCs/>
          <w:color w:val="000000" w:themeColor="text1"/>
          <w:spacing w:val="-6"/>
        </w:rPr>
        <w:t xml:space="preserve">Roger </w:t>
      </w:r>
      <w:proofErr w:type="spellStart"/>
      <w:r w:rsidRPr="00ED133E">
        <w:rPr>
          <w:rFonts w:ascii="Comic Sans MS" w:hAnsi="Comic Sans MS"/>
          <w:bCs/>
          <w:color w:val="000000" w:themeColor="text1"/>
          <w:spacing w:val="-6"/>
        </w:rPr>
        <w:t>Mohrlang</w:t>
      </w:r>
      <w:proofErr w:type="spellEnd"/>
      <w:r w:rsidRPr="00ED133E">
        <w:rPr>
          <w:rFonts w:ascii="Comic Sans MS" w:hAnsi="Comic Sans MS"/>
          <w:bCs/>
          <w:color w:val="000000" w:themeColor="text1"/>
          <w:spacing w:val="-6"/>
        </w:rPr>
        <w:t xml:space="preserve">, Gerald L. Borchert, </w:t>
      </w:r>
      <w:r w:rsidRPr="00ED133E">
        <w:rPr>
          <w:rFonts w:ascii="Comic Sans MS" w:hAnsi="Comic Sans MS"/>
          <w:bCs/>
          <w:color w:val="000000" w:themeColor="text1"/>
          <w:spacing w:val="-6"/>
          <w:u w:val="single"/>
        </w:rPr>
        <w:t>Cornerstone Biblical Commentary</w:t>
      </w:r>
      <w:r w:rsidRPr="00ED133E">
        <w:rPr>
          <w:rFonts w:ascii="Comic Sans MS" w:hAnsi="Comic Sans MS"/>
          <w:bCs/>
          <w:color w:val="000000" w:themeColor="text1"/>
          <w:spacing w:val="-6"/>
        </w:rPr>
        <w:t>, Vol 14: Romans and Galatians (Carol Stream, IL: Tyndale House Publishers, 2007), 69.</w:t>
      </w:r>
    </w:p>
    <w:p w14:paraId="463FA3C6" w14:textId="77777777" w:rsidR="00ED133E" w:rsidRDefault="00ED133E" w:rsidP="00A34E17">
      <w:pPr>
        <w:pStyle w:val="Standard"/>
        <w:rPr>
          <w:rFonts w:ascii="Comic Sans MS" w:hAnsi="Comic Sans MS"/>
          <w:bCs/>
          <w:color w:val="000000" w:themeColor="text1"/>
          <w:spacing w:val="-6"/>
          <w:sz w:val="40"/>
          <w:szCs w:val="40"/>
        </w:rPr>
      </w:pPr>
    </w:p>
    <w:p w14:paraId="34405B33" w14:textId="348DFD6A" w:rsidR="00801C23" w:rsidRPr="0089378E" w:rsidRDefault="00E346C4" w:rsidP="00A34E17">
      <w:pPr>
        <w:pStyle w:val="Standard"/>
        <w:rPr>
          <w:rFonts w:ascii="Comic Sans MS" w:hAnsi="Comic Sans MS"/>
          <w:bCs/>
          <w:color w:val="000000" w:themeColor="text1"/>
          <w:spacing w:val="-6"/>
          <w:sz w:val="40"/>
          <w:szCs w:val="40"/>
        </w:rPr>
      </w:pPr>
      <w:r w:rsidRPr="0089378E">
        <w:rPr>
          <w:rFonts w:ascii="Comic Sans MS" w:hAnsi="Comic Sans MS"/>
          <w:bCs/>
          <w:color w:val="000000" w:themeColor="text1"/>
          <w:spacing w:val="-6"/>
          <w:sz w:val="40"/>
          <w:szCs w:val="40"/>
        </w:rPr>
        <w:t xml:space="preserve">At this point, any reasonable person would conclude that justification before God has nothing whatsoever to do with works. But some still conclude that works must be added to faith </w:t>
      </w:r>
      <w:r w:rsidR="004F0117">
        <w:rPr>
          <w:rFonts w:ascii="Comic Sans MS" w:hAnsi="Comic Sans MS"/>
          <w:bCs/>
          <w:color w:val="000000" w:themeColor="text1"/>
          <w:spacing w:val="-6"/>
          <w:sz w:val="40"/>
          <w:szCs w:val="40"/>
        </w:rPr>
        <w:t>in order to</w:t>
      </w:r>
      <w:r w:rsidRPr="0089378E">
        <w:rPr>
          <w:rFonts w:ascii="Comic Sans MS" w:hAnsi="Comic Sans MS"/>
          <w:bCs/>
          <w:color w:val="000000" w:themeColor="text1"/>
          <w:spacing w:val="-6"/>
          <w:sz w:val="40"/>
          <w:szCs w:val="40"/>
        </w:rPr>
        <w:t xml:space="preserve"> be saved. They use the following verses:</w:t>
      </w:r>
    </w:p>
    <w:p w14:paraId="4AA28B5B" w14:textId="24E341DB" w:rsidR="00E346C4" w:rsidRPr="0089378E" w:rsidRDefault="00E346C4" w:rsidP="00A34E17">
      <w:pPr>
        <w:pStyle w:val="Standard"/>
        <w:rPr>
          <w:rFonts w:ascii="Comic Sans MS" w:hAnsi="Comic Sans MS"/>
          <w:bCs/>
          <w:color w:val="000000" w:themeColor="text1"/>
          <w:spacing w:val="-6"/>
          <w:sz w:val="10"/>
          <w:szCs w:val="10"/>
        </w:rPr>
      </w:pPr>
    </w:p>
    <w:p w14:paraId="2424F850" w14:textId="6CD8F71D" w:rsidR="0089378E" w:rsidRDefault="0089378E" w:rsidP="00A34E17">
      <w:pPr>
        <w:pStyle w:val="Standard"/>
        <w:rPr>
          <w:rFonts w:ascii="Comic Sans MS" w:hAnsi="Comic Sans MS"/>
          <w:b/>
          <w:i/>
          <w:iCs/>
          <w:color w:val="000000" w:themeColor="text1"/>
          <w:spacing w:val="-6"/>
          <w:sz w:val="40"/>
          <w:szCs w:val="40"/>
          <w:u w:val="single"/>
        </w:rPr>
      </w:pPr>
      <w:r w:rsidRPr="0089378E">
        <w:rPr>
          <w:rFonts w:ascii="Comic Sans MS" w:hAnsi="Comic Sans MS"/>
          <w:b/>
          <w:i/>
          <w:iCs/>
          <w:color w:val="000000" w:themeColor="text1"/>
          <w:spacing w:val="-6"/>
          <w:sz w:val="40"/>
          <w:szCs w:val="40"/>
          <w:u w:val="single"/>
        </w:rPr>
        <w:t>James 2:14</w:t>
      </w:r>
      <w:r w:rsidRPr="0089378E">
        <w:rPr>
          <w:rFonts w:ascii="Comic Sans MS" w:hAnsi="Comic Sans MS"/>
          <w:b/>
          <w:i/>
          <w:iCs/>
          <w:color w:val="000000" w:themeColor="text1"/>
          <w:spacing w:val="-6"/>
          <w:sz w:val="40"/>
          <w:szCs w:val="40"/>
        </w:rPr>
        <w:t xml:space="preserve"> What use is it, my brethren, if a man says he has faith, but he has no works? Can that faith save him?</w:t>
      </w:r>
    </w:p>
    <w:p w14:paraId="543DC670" w14:textId="77777777" w:rsidR="0089378E" w:rsidRPr="0089378E" w:rsidRDefault="0089378E" w:rsidP="00A34E17">
      <w:pPr>
        <w:pStyle w:val="Standard"/>
        <w:rPr>
          <w:rFonts w:ascii="Comic Sans MS" w:hAnsi="Comic Sans MS"/>
          <w:b/>
          <w:i/>
          <w:iCs/>
          <w:color w:val="000000" w:themeColor="text1"/>
          <w:spacing w:val="-6"/>
          <w:sz w:val="12"/>
          <w:szCs w:val="12"/>
          <w:u w:val="single"/>
        </w:rPr>
      </w:pPr>
    </w:p>
    <w:p w14:paraId="2A78922E" w14:textId="77777777" w:rsidR="008B4332" w:rsidRDefault="00E346C4"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2:20</w:t>
      </w:r>
      <w:r w:rsidRPr="0089378E">
        <w:rPr>
          <w:rFonts w:ascii="Comic Sans MS" w:hAnsi="Comic Sans MS"/>
          <w:b/>
          <w:i/>
          <w:iCs/>
          <w:color w:val="000000" w:themeColor="text1"/>
          <w:spacing w:val="-6"/>
          <w:sz w:val="40"/>
          <w:szCs w:val="40"/>
        </w:rPr>
        <w:t xml:space="preserve"> But are you willing to recognize, you foolish fellow, that faith without works is useless</w:t>
      </w:r>
    </w:p>
    <w:p w14:paraId="6B216816" w14:textId="718F889B" w:rsid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2:24</w:t>
      </w:r>
      <w:r w:rsidRPr="0089378E">
        <w:rPr>
          <w:rFonts w:ascii="Comic Sans MS" w:hAnsi="Comic Sans MS"/>
          <w:b/>
          <w:i/>
          <w:iCs/>
          <w:color w:val="000000" w:themeColor="text1"/>
          <w:spacing w:val="-6"/>
          <w:sz w:val="40"/>
          <w:szCs w:val="40"/>
        </w:rPr>
        <w:t xml:space="preserve"> You see that a man is justified by works, and not by faith alone.</w:t>
      </w:r>
    </w:p>
    <w:p w14:paraId="526A41BB" w14:textId="51687FEB" w:rsidR="0089378E" w:rsidRPr="0089378E" w:rsidRDefault="0089378E" w:rsidP="00A34E17">
      <w:pPr>
        <w:pStyle w:val="Standard"/>
        <w:rPr>
          <w:rFonts w:ascii="Comic Sans MS" w:hAnsi="Comic Sans MS"/>
          <w:b/>
          <w:i/>
          <w:iCs/>
          <w:color w:val="000000" w:themeColor="text1"/>
          <w:spacing w:val="-6"/>
          <w:sz w:val="12"/>
          <w:szCs w:val="12"/>
        </w:rPr>
      </w:pPr>
    </w:p>
    <w:p w14:paraId="3100442C" w14:textId="7660D4D0" w:rsidR="0089378E" w:rsidRP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2:26</w:t>
      </w:r>
      <w:r w:rsidRPr="0089378E">
        <w:rPr>
          <w:rFonts w:ascii="Comic Sans MS" w:hAnsi="Comic Sans MS"/>
          <w:b/>
          <w:i/>
          <w:iCs/>
          <w:color w:val="000000" w:themeColor="text1"/>
          <w:spacing w:val="-6"/>
          <w:sz w:val="40"/>
          <w:szCs w:val="40"/>
        </w:rPr>
        <w:t xml:space="preserve"> For just as the body without the spirit is dead, so also faith without works is dead.</w:t>
      </w:r>
    </w:p>
    <w:p w14:paraId="10ABDE1F" w14:textId="77777777" w:rsidR="00E346C4" w:rsidRPr="007A3B9F" w:rsidRDefault="00E346C4" w:rsidP="00A34E17">
      <w:pPr>
        <w:pStyle w:val="Standard"/>
        <w:rPr>
          <w:rFonts w:ascii="Comic Sans MS" w:hAnsi="Comic Sans MS"/>
          <w:b/>
          <w:i/>
          <w:iCs/>
          <w:color w:val="000000" w:themeColor="text1"/>
          <w:spacing w:val="-6"/>
          <w:sz w:val="16"/>
          <w:szCs w:val="16"/>
        </w:rPr>
      </w:pPr>
    </w:p>
    <w:bookmarkEnd w:id="21"/>
    <w:p w14:paraId="3228BF41" w14:textId="2C864E1E" w:rsidR="00B807C2" w:rsidRPr="007A3B9F"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t xml:space="preserve">Does the Bible contradict itself? Who was wrong, Paul or James? Of course, the Bible does not contradict itself and Paul and James were both right. </w:t>
      </w:r>
    </w:p>
    <w:p w14:paraId="766F3212" w14:textId="22E0C6A4" w:rsidR="0089378E" w:rsidRPr="007A3B9F" w:rsidRDefault="0089378E" w:rsidP="00A34E17">
      <w:pPr>
        <w:pStyle w:val="Standard"/>
        <w:rPr>
          <w:rFonts w:ascii="Comic Sans MS" w:hAnsi="Comic Sans MS"/>
          <w:bCs/>
          <w:color w:val="000000" w:themeColor="text1"/>
          <w:spacing w:val="-6"/>
          <w:sz w:val="12"/>
          <w:szCs w:val="12"/>
        </w:rPr>
      </w:pPr>
    </w:p>
    <w:p w14:paraId="24313CD9" w14:textId="02E189E6" w:rsidR="0089378E"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t xml:space="preserve">Paul was speaking to unbelievers regarding eternal salvation and what was necessary to acquire it, whereas James was speaking to believers regarding </w:t>
      </w:r>
      <w:r w:rsidR="007A3B9F" w:rsidRPr="007A3B9F">
        <w:rPr>
          <w:rFonts w:ascii="Comic Sans MS" w:hAnsi="Comic Sans MS"/>
          <w:bCs/>
          <w:color w:val="000000" w:themeColor="text1"/>
          <w:spacing w:val="-6"/>
          <w:sz w:val="40"/>
          <w:szCs w:val="40"/>
        </w:rPr>
        <w:t>experiential sanctification and what was necessary to achieve it.</w:t>
      </w:r>
    </w:p>
    <w:p w14:paraId="2173F8A6" w14:textId="7916C5B4" w:rsidR="007A3B9F" w:rsidRPr="00A62509" w:rsidRDefault="007A3B9F" w:rsidP="00A34E17">
      <w:pPr>
        <w:pStyle w:val="Standard"/>
        <w:rPr>
          <w:rFonts w:ascii="Comic Sans MS" w:hAnsi="Comic Sans MS"/>
          <w:bCs/>
          <w:color w:val="000000" w:themeColor="text1"/>
          <w:spacing w:val="-6"/>
          <w:sz w:val="12"/>
          <w:szCs w:val="12"/>
        </w:rPr>
      </w:pPr>
    </w:p>
    <w:p w14:paraId="1770664F" w14:textId="485E741C" w:rsidR="007A3B9F" w:rsidRDefault="007A3B9F"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Paul explained that works have no part to play in God’s plan f</w:t>
      </w:r>
      <w:r w:rsidR="003C7166">
        <w:rPr>
          <w:rFonts w:ascii="Comic Sans MS" w:hAnsi="Comic Sans MS"/>
          <w:bCs/>
          <w:color w:val="000000" w:themeColor="text1"/>
          <w:spacing w:val="-6"/>
          <w:sz w:val="40"/>
          <w:szCs w:val="40"/>
        </w:rPr>
        <w:t>or</w:t>
      </w:r>
      <w:r>
        <w:rPr>
          <w:rFonts w:ascii="Comic Sans MS" w:hAnsi="Comic Sans MS"/>
          <w:bCs/>
          <w:color w:val="000000" w:themeColor="text1"/>
          <w:spacing w:val="-6"/>
          <w:sz w:val="40"/>
          <w:szCs w:val="40"/>
        </w:rPr>
        <w:t xml:space="preserve"> eternal salvation</w:t>
      </w:r>
      <w:r w:rsidR="00A6250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James explained that works do have a part to play in God’s plan for </w:t>
      </w:r>
      <w:r w:rsidR="00A62509">
        <w:rPr>
          <w:rFonts w:ascii="Comic Sans MS" w:hAnsi="Comic Sans MS"/>
          <w:bCs/>
          <w:color w:val="000000" w:themeColor="text1"/>
          <w:spacing w:val="-6"/>
          <w:sz w:val="40"/>
          <w:szCs w:val="40"/>
        </w:rPr>
        <w:t>believers</w:t>
      </w:r>
      <w:r>
        <w:rPr>
          <w:rFonts w:ascii="Comic Sans MS" w:hAnsi="Comic Sans MS"/>
          <w:bCs/>
          <w:color w:val="000000" w:themeColor="text1"/>
          <w:spacing w:val="-6"/>
          <w:sz w:val="40"/>
          <w:szCs w:val="40"/>
        </w:rPr>
        <w:t xml:space="preserve"> after salvation. </w:t>
      </w:r>
    </w:p>
    <w:p w14:paraId="1BFA120F" w14:textId="7EB150D2" w:rsidR="00A62509" w:rsidRDefault="00A62509"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Paul used “faith” in the sense of unbelievers putting their faith alone in Christ alone once and for all time. James used “faith” in the sense of believers continuing to trust in the Lord throughout their lifetime, not to save them from hell, but to help them be obedient and to produce good works.</w:t>
      </w:r>
    </w:p>
    <w:p w14:paraId="73767F7F" w14:textId="24062B0B" w:rsidR="00E278A1" w:rsidRPr="00E278A1" w:rsidRDefault="00E278A1" w:rsidP="00A34E17">
      <w:pPr>
        <w:pStyle w:val="Standard"/>
        <w:rPr>
          <w:rFonts w:ascii="Comic Sans MS" w:hAnsi="Comic Sans MS"/>
          <w:bCs/>
          <w:color w:val="000000" w:themeColor="text1"/>
          <w:spacing w:val="-6"/>
          <w:sz w:val="12"/>
          <w:szCs w:val="12"/>
        </w:rPr>
      </w:pPr>
    </w:p>
    <w:p w14:paraId="1BADFADF" w14:textId="17CF192D" w:rsidR="00E278A1" w:rsidRPr="00E278A1" w:rsidRDefault="00E278A1" w:rsidP="00A34E17">
      <w:pPr>
        <w:pStyle w:val="Standard"/>
        <w:rPr>
          <w:rFonts w:ascii="Comic Sans MS" w:hAnsi="Comic Sans MS"/>
          <w:b/>
          <w:i/>
          <w:iCs/>
          <w:color w:val="000000" w:themeColor="text1"/>
          <w:spacing w:val="-6"/>
          <w:sz w:val="40"/>
          <w:szCs w:val="40"/>
        </w:rPr>
      </w:pPr>
      <w:r w:rsidRPr="00E278A1">
        <w:rPr>
          <w:rFonts w:ascii="Comic Sans MS" w:hAnsi="Comic Sans MS"/>
          <w:b/>
          <w:i/>
          <w:iCs/>
          <w:color w:val="000000" w:themeColor="text1"/>
          <w:spacing w:val="-6"/>
          <w:sz w:val="40"/>
          <w:szCs w:val="40"/>
          <w:u w:val="single"/>
        </w:rPr>
        <w:t>Ephesians 2:8-10</w:t>
      </w:r>
      <w:r w:rsidRPr="00E278A1">
        <w:rPr>
          <w:rFonts w:ascii="Comic Sans MS" w:hAnsi="Comic Sans MS"/>
          <w:b/>
          <w:i/>
          <w:iCs/>
          <w:color w:val="000000" w:themeColor="text1"/>
          <w:spacing w:val="-6"/>
          <w:sz w:val="40"/>
          <w:szCs w:val="40"/>
        </w:rPr>
        <w:t xml:space="preserve"> For by grace you have been saved through faith; and that not of yourselves, it is the gift of God; 9</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w:t>
      </w:r>
      <w:r w:rsidRPr="00E278A1">
        <w:rPr>
          <w:rFonts w:ascii="Comic Sans MS" w:hAnsi="Comic Sans MS"/>
          <w:b/>
          <w:i/>
          <w:iCs/>
          <w:color w:val="C00000"/>
          <w:spacing w:val="-6"/>
          <w:sz w:val="40"/>
          <w:szCs w:val="40"/>
        </w:rPr>
        <w:t>not as a result of works</w:t>
      </w:r>
      <w:r w:rsidRPr="00E278A1">
        <w:rPr>
          <w:rFonts w:ascii="Comic Sans MS" w:hAnsi="Comic Sans MS"/>
          <w:b/>
          <w:i/>
          <w:iCs/>
          <w:color w:val="000000" w:themeColor="text1"/>
          <w:spacing w:val="-6"/>
          <w:sz w:val="40"/>
          <w:szCs w:val="40"/>
        </w:rPr>
        <w:t>, that no one should boast.  10</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For we are His workmanship, </w:t>
      </w:r>
      <w:r w:rsidRPr="00E278A1">
        <w:rPr>
          <w:rFonts w:ascii="Comic Sans MS" w:hAnsi="Comic Sans MS"/>
          <w:b/>
          <w:i/>
          <w:iCs/>
          <w:color w:val="C00000"/>
          <w:spacing w:val="-6"/>
          <w:sz w:val="40"/>
          <w:szCs w:val="40"/>
        </w:rPr>
        <w:t>created in Christ Jesus for good works</w:t>
      </w:r>
      <w:r w:rsidRPr="00E278A1">
        <w:rPr>
          <w:rFonts w:ascii="Comic Sans MS" w:hAnsi="Comic Sans MS"/>
          <w:b/>
          <w:i/>
          <w:iCs/>
          <w:color w:val="000000" w:themeColor="text1"/>
          <w:spacing w:val="-6"/>
          <w:sz w:val="40"/>
          <w:szCs w:val="40"/>
        </w:rPr>
        <w:t>, which God prepared beforehand, that we should walk in them.</w:t>
      </w:r>
    </w:p>
    <w:p w14:paraId="1A16C8BD" w14:textId="77777777" w:rsidR="00C007B6" w:rsidRPr="003C7166" w:rsidRDefault="00C007B6" w:rsidP="00A34E17">
      <w:pPr>
        <w:pStyle w:val="Standard"/>
        <w:rPr>
          <w:rFonts w:ascii="Comic Sans MS" w:hAnsi="Comic Sans MS"/>
          <w:bCs/>
          <w:color w:val="000000" w:themeColor="text1"/>
          <w:spacing w:val="-6"/>
          <w:sz w:val="16"/>
          <w:szCs w:val="16"/>
        </w:rPr>
      </w:pPr>
    </w:p>
    <w:p w14:paraId="73DD9ED5" w14:textId="2FAAC76E" w:rsidR="007E68EA" w:rsidRDefault="007E68EA" w:rsidP="007E68EA">
      <w:pPr>
        <w:pStyle w:val="Standard"/>
        <w:rPr>
          <w:rFonts w:ascii="Comic Sans MS" w:hAnsi="Comic Sans MS"/>
          <w:b/>
          <w:i/>
          <w:iCs/>
          <w:color w:val="000000" w:themeColor="text1"/>
          <w:spacing w:val="-6"/>
          <w:sz w:val="40"/>
          <w:szCs w:val="40"/>
        </w:rPr>
      </w:pPr>
      <w:bookmarkStart w:id="23" w:name="_Hlk77261001"/>
      <w:r>
        <w:rPr>
          <w:rFonts w:ascii="Comic Sans MS" w:hAnsi="Comic Sans MS"/>
          <w:b/>
          <w:i/>
          <w:iCs/>
          <w:color w:val="0035FF"/>
          <w:spacing w:val="-6"/>
          <w:sz w:val="40"/>
          <w:szCs w:val="40"/>
          <w:u w:val="single"/>
        </w:rPr>
        <w:t>LESSON 104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(7-15-21)  </w:t>
      </w:r>
    </w:p>
    <w:p w14:paraId="16F32666" w14:textId="28EF2D1F" w:rsidR="007A3B9F" w:rsidRDefault="003C7166" w:rsidP="00A34E17">
      <w:pPr>
        <w:pStyle w:val="Standard"/>
        <w:rPr>
          <w:rFonts w:ascii="Comic Sans MS" w:hAnsi="Comic Sans MS"/>
          <w:b/>
          <w:i/>
          <w:iCs/>
          <w:color w:val="0035FF"/>
          <w:spacing w:val="-6"/>
          <w:sz w:val="40"/>
          <w:szCs w:val="40"/>
        </w:rPr>
      </w:pPr>
      <w:r w:rsidRPr="003C7166">
        <w:rPr>
          <w:rFonts w:ascii="Comic Sans MS" w:hAnsi="Comic Sans MS"/>
          <w:b/>
          <w:i/>
          <w:iCs/>
          <w:color w:val="0035FF"/>
          <w:spacing w:val="-6"/>
          <w:sz w:val="40"/>
          <w:szCs w:val="40"/>
          <w:u w:val="single"/>
        </w:rPr>
        <w:t>Romans 3:29-30</w:t>
      </w:r>
      <w:r w:rsidRPr="003C7166">
        <w:rPr>
          <w:rFonts w:ascii="Comic Sans MS" w:hAnsi="Comic Sans MS"/>
          <w:b/>
          <w:i/>
          <w:iCs/>
          <w:color w:val="0035FF"/>
          <w:spacing w:val="-6"/>
          <w:sz w:val="40"/>
          <w:szCs w:val="40"/>
        </w:rPr>
        <w:t xml:space="preserve"> </w:t>
      </w:r>
      <w:bookmarkStart w:id="24" w:name="_Hlk77237743"/>
      <w:r w:rsidRPr="003C7166">
        <w:rPr>
          <w:rFonts w:ascii="Comic Sans MS" w:hAnsi="Comic Sans MS"/>
          <w:b/>
          <w:i/>
          <w:iCs/>
          <w:color w:val="0035FF"/>
          <w:spacing w:val="-6"/>
          <w:sz w:val="40"/>
          <w:szCs w:val="40"/>
        </w:rPr>
        <w:t xml:space="preserve">Or is God the God of Jews only? </w:t>
      </w:r>
      <w:bookmarkEnd w:id="24"/>
      <w:r w:rsidRPr="003C7166">
        <w:rPr>
          <w:rFonts w:ascii="Comic Sans MS" w:hAnsi="Comic Sans MS"/>
          <w:b/>
          <w:i/>
          <w:iCs/>
          <w:color w:val="0035FF"/>
          <w:spacing w:val="-6"/>
          <w:sz w:val="40"/>
          <w:szCs w:val="40"/>
        </w:rPr>
        <w:t>Is He not the God of Gentiles also? Yes, of Gentiles also, 30</w:t>
      </w:r>
      <w:r w:rsidR="0076076F">
        <w:rPr>
          <w:rFonts w:ascii="Comic Sans MS" w:hAnsi="Comic Sans MS"/>
          <w:b/>
          <w:i/>
          <w:iCs/>
          <w:color w:val="0035FF"/>
          <w:spacing w:val="-6"/>
          <w:sz w:val="40"/>
          <w:szCs w:val="40"/>
        </w:rPr>
        <w:t>)</w:t>
      </w:r>
      <w:r w:rsidRPr="003C7166">
        <w:rPr>
          <w:rFonts w:ascii="Comic Sans MS" w:hAnsi="Comic Sans MS"/>
          <w:b/>
          <w:i/>
          <w:iCs/>
          <w:color w:val="0035FF"/>
          <w:spacing w:val="-6"/>
          <w:sz w:val="40"/>
          <w:szCs w:val="40"/>
        </w:rPr>
        <w:t xml:space="preserve"> since indeed God who will justify the circumcised by faith and the uncircumcised through faith is one.</w:t>
      </w:r>
    </w:p>
    <w:p w14:paraId="07A3F4D8" w14:textId="37F4CA2D" w:rsidR="00730343" w:rsidRPr="00CD3EFB" w:rsidRDefault="00730343" w:rsidP="00A34E17">
      <w:pPr>
        <w:pStyle w:val="Standard"/>
        <w:rPr>
          <w:rFonts w:ascii="Comic Sans MS" w:hAnsi="Comic Sans MS"/>
          <w:b/>
          <w:i/>
          <w:iCs/>
          <w:color w:val="0035FF"/>
          <w:spacing w:val="-6"/>
          <w:sz w:val="16"/>
          <w:szCs w:val="16"/>
        </w:rPr>
      </w:pPr>
    </w:p>
    <w:p w14:paraId="75FD43E7" w14:textId="37B5531E" w:rsidR="00730343" w:rsidRPr="00730343" w:rsidRDefault="00730343" w:rsidP="00730343">
      <w:pPr>
        <w:pStyle w:val="Standard"/>
        <w:rPr>
          <w:rFonts w:ascii="Comic Sans MS" w:hAnsi="Comic Sans MS"/>
          <w:bCs/>
          <w:color w:val="000000" w:themeColor="text1"/>
          <w:spacing w:val="-6"/>
          <w:sz w:val="40"/>
          <w:szCs w:val="40"/>
        </w:rPr>
      </w:pPr>
      <w:r w:rsidRPr="003C7166">
        <w:rPr>
          <w:rFonts w:ascii="Comic Sans MS" w:hAnsi="Comic Sans MS"/>
          <w:b/>
          <w:i/>
          <w:iCs/>
          <w:color w:val="0035FF"/>
          <w:spacing w:val="-6"/>
          <w:sz w:val="40"/>
          <w:szCs w:val="40"/>
        </w:rPr>
        <w:lastRenderedPageBreak/>
        <w:t>Or is God the God of Jews only?</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Consider this, i</w:t>
      </w:r>
      <w:r w:rsidRPr="00730343">
        <w:rPr>
          <w:rFonts w:ascii="Comic Sans MS" w:hAnsi="Comic Sans MS"/>
          <w:bCs/>
          <w:color w:val="000000" w:themeColor="text1"/>
          <w:spacing w:val="-6"/>
          <w:sz w:val="40"/>
          <w:szCs w:val="40"/>
        </w:rPr>
        <w:t xml:space="preserve">f justification is by the Law, then </w:t>
      </w:r>
      <w:r w:rsidR="00CD3EFB">
        <w:rPr>
          <w:rFonts w:ascii="Comic Sans MS" w:hAnsi="Comic Sans MS"/>
          <w:bCs/>
          <w:color w:val="000000" w:themeColor="text1"/>
          <w:spacing w:val="-6"/>
          <w:sz w:val="40"/>
          <w:szCs w:val="40"/>
        </w:rPr>
        <w:t>God</w:t>
      </w:r>
      <w:r w:rsidRPr="00730343">
        <w:rPr>
          <w:rFonts w:ascii="Comic Sans MS" w:hAnsi="Comic Sans MS"/>
          <w:bCs/>
          <w:color w:val="000000" w:themeColor="text1"/>
          <w:spacing w:val="-6"/>
          <w:sz w:val="40"/>
          <w:szCs w:val="40"/>
        </w:rPr>
        <w:t xml:space="preserve"> is a God of the Jews only, because only Israel had the Law.</w:t>
      </w:r>
    </w:p>
    <w:p w14:paraId="1022E04B" w14:textId="1AFAACF0" w:rsidR="00730343" w:rsidRPr="00CD3EFB" w:rsidRDefault="00730343" w:rsidP="00730343">
      <w:pPr>
        <w:pStyle w:val="Standard"/>
        <w:rPr>
          <w:rFonts w:ascii="Comic Sans MS" w:hAnsi="Comic Sans MS"/>
          <w:bCs/>
          <w:color w:val="000000" w:themeColor="text1"/>
          <w:spacing w:val="-6"/>
          <w:sz w:val="12"/>
          <w:szCs w:val="12"/>
        </w:rPr>
      </w:pPr>
    </w:p>
    <w:p w14:paraId="068C7639" w14:textId="2AEE9FB3" w:rsidR="00CD3EFB" w:rsidRPr="0076076F" w:rsidRDefault="0076076F" w:rsidP="00CD3EFB">
      <w:pPr>
        <w:pStyle w:val="Standard"/>
        <w:rPr>
          <w:rFonts w:ascii="Comic Sans MS" w:hAnsi="Comic Sans MS"/>
          <w:b/>
          <w:i/>
          <w:iCs/>
          <w:color w:val="000000" w:themeColor="text1"/>
          <w:spacing w:val="-6"/>
          <w:sz w:val="40"/>
          <w:szCs w:val="40"/>
        </w:rPr>
      </w:pPr>
      <w:r w:rsidRPr="0076076F">
        <w:rPr>
          <w:rFonts w:ascii="Comic Sans MS" w:hAnsi="Comic Sans MS"/>
          <w:b/>
          <w:i/>
          <w:iCs/>
          <w:color w:val="000000" w:themeColor="text1"/>
          <w:spacing w:val="-6"/>
          <w:sz w:val="40"/>
          <w:szCs w:val="40"/>
          <w:u w:val="single"/>
        </w:rPr>
        <w:t>Romans 9:30-32</w:t>
      </w:r>
      <w:r w:rsidRPr="0076076F">
        <w:rPr>
          <w:rFonts w:ascii="Comic Sans MS" w:hAnsi="Comic Sans MS"/>
          <w:b/>
          <w:i/>
          <w:iCs/>
          <w:color w:val="000000" w:themeColor="text1"/>
          <w:spacing w:val="-6"/>
          <w:sz w:val="40"/>
          <w:szCs w:val="40"/>
        </w:rPr>
        <w:t xml:space="preserve"> What shall we say then? That Gentiles, who did not pursue righteousness, attained righteousness, even the righteousness which is by faith; 31</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but Israel, pursuing a law of righteousness, did not arrive at that law. 32</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Why? Because they did not pursue it by faith, but as though it were by works.</w:t>
      </w:r>
    </w:p>
    <w:p w14:paraId="5C5DB6BE" w14:textId="1345F254" w:rsidR="0076076F" w:rsidRPr="00F232EF" w:rsidRDefault="00F232EF" w:rsidP="0076076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(NASV)</w:t>
      </w:r>
      <w:r w:rsidRPr="00F232EF">
        <w:rPr>
          <w:rFonts w:ascii="Comic Sans MS" w:hAnsi="Comic Sans MS"/>
          <w:b/>
          <w:i/>
          <w:iCs/>
          <w:color w:val="000000" w:themeColor="text1"/>
          <w:spacing w:val="-6"/>
          <w:sz w:val="34"/>
          <w:szCs w:val="34"/>
        </w:rPr>
        <w:t xml:space="preserve"> </w:t>
      </w:r>
      <w:r w:rsidR="0076076F" w:rsidRPr="00F232EF">
        <w:rPr>
          <w:rFonts w:ascii="Comic Sans MS" w:hAnsi="Comic Sans MS"/>
          <w:b/>
          <w:i/>
          <w:iCs/>
          <w:color w:val="0035FF"/>
          <w:sz w:val="40"/>
          <w:szCs w:val="40"/>
        </w:rPr>
        <w:t xml:space="preserve">30) since indeed God who will justify the </w:t>
      </w:r>
      <w:r w:rsidRPr="00F232EF">
        <w:rPr>
          <w:rFonts w:ascii="Comic Sans MS" w:hAnsi="Comic Sans MS"/>
          <w:b/>
          <w:i/>
          <w:iCs/>
          <w:color w:val="0035FF"/>
          <w:sz w:val="40"/>
          <w:szCs w:val="40"/>
        </w:rPr>
        <w:t>circumcise</w:t>
      </w:r>
      <w:r w:rsidR="0076076F" w:rsidRPr="00F232EF">
        <w:rPr>
          <w:rFonts w:ascii="Comic Sans MS" w:hAnsi="Comic Sans MS"/>
          <w:b/>
          <w:i/>
          <w:iCs/>
          <w:color w:val="0035FF"/>
          <w:sz w:val="40"/>
          <w:szCs w:val="40"/>
        </w:rPr>
        <w:t>d by faith and the uncircumcised through faith is one.</w:t>
      </w:r>
    </w:p>
    <w:p w14:paraId="4E5065FC" w14:textId="7D6E37F6" w:rsidR="001763E9" w:rsidRPr="00F232EF" w:rsidRDefault="001763E9" w:rsidP="00CD3EFB">
      <w:pPr>
        <w:pStyle w:val="Standard"/>
        <w:rPr>
          <w:rFonts w:ascii="Comic Sans MS" w:hAnsi="Comic Sans MS"/>
          <w:bCs/>
          <w:color w:val="000000" w:themeColor="text1"/>
          <w:spacing w:val="-6"/>
          <w:sz w:val="12"/>
          <w:szCs w:val="12"/>
        </w:rPr>
      </w:pPr>
    </w:p>
    <w:p w14:paraId="27DEF6B2" w14:textId="79F3C33A" w:rsidR="00F232EF" w:rsidRPr="00F232EF" w:rsidRDefault="00F232EF" w:rsidP="00F232E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LT</w:t>
      </w:r>
      <w:r w:rsidRPr="00F232EF">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F232EF">
        <w:rPr>
          <w:rFonts w:ascii="Comic Sans MS" w:hAnsi="Comic Sans MS"/>
          <w:b/>
          <w:i/>
          <w:iCs/>
          <w:color w:val="0035FF"/>
          <w:sz w:val="40"/>
          <w:szCs w:val="40"/>
        </w:rPr>
        <w:t>30)</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There is only one God, and he makes people right with himself only by faith, whether they are </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Jews or Gentiles. </w:t>
      </w:r>
    </w:p>
    <w:p w14:paraId="0865C218" w14:textId="14FACE6E" w:rsidR="00F232EF" w:rsidRPr="002054F5" w:rsidRDefault="00F232EF" w:rsidP="00F232EF">
      <w:pPr>
        <w:pStyle w:val="Standard"/>
        <w:rPr>
          <w:rFonts w:ascii="Comic Sans MS" w:hAnsi="Comic Sans MS"/>
          <w:bCs/>
          <w:color w:val="000000" w:themeColor="text1"/>
          <w:spacing w:val="-6"/>
          <w:sz w:val="16"/>
          <w:szCs w:val="16"/>
        </w:rPr>
      </w:pPr>
    </w:p>
    <w:p w14:paraId="2E83380A" w14:textId="178D44E1" w:rsidR="0076076F" w:rsidRDefault="0076076F" w:rsidP="00CD3EF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means of salvation is the same for everyone, faith alone in Christ alone. However, if the Jews were justified before God by the Law and the Gentiles were justified by faith, the</w:t>
      </w:r>
      <w:r w:rsidR="002054F5">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 xml:space="preserve"> there would be two God’s, one for the Jews and one for everyone else. </w:t>
      </w:r>
    </w:p>
    <w:p w14:paraId="21982E34" w14:textId="663138C9" w:rsidR="002054F5" w:rsidRPr="002054F5" w:rsidRDefault="002054F5" w:rsidP="00CD3EFB">
      <w:pPr>
        <w:pStyle w:val="Standard"/>
        <w:rPr>
          <w:rFonts w:ascii="Comic Sans MS" w:hAnsi="Comic Sans MS"/>
          <w:bCs/>
          <w:color w:val="000000" w:themeColor="text1"/>
          <w:spacing w:val="-6"/>
          <w:sz w:val="16"/>
          <w:szCs w:val="16"/>
        </w:rPr>
      </w:pPr>
    </w:p>
    <w:p w14:paraId="095C6432" w14:textId="0E6B7402" w:rsidR="002054F5" w:rsidRPr="00CD3EFB" w:rsidRDefault="002054F5" w:rsidP="00CD3EFB">
      <w:pPr>
        <w:pStyle w:val="Standard"/>
        <w:rPr>
          <w:rFonts w:ascii="Comic Sans MS" w:hAnsi="Comic Sans MS"/>
          <w:bCs/>
          <w:color w:val="000000" w:themeColor="text1"/>
          <w:spacing w:val="-6"/>
          <w:sz w:val="40"/>
          <w:szCs w:val="40"/>
        </w:rPr>
      </w:pPr>
      <w:r w:rsidRPr="002054F5">
        <w:rPr>
          <w:rFonts w:ascii="Comic Sans MS" w:hAnsi="Comic Sans MS"/>
          <w:b/>
          <w:i/>
          <w:iCs/>
          <w:color w:val="0035FF"/>
          <w:sz w:val="40"/>
          <w:szCs w:val="40"/>
          <w:u w:val="single"/>
        </w:rPr>
        <w:t>Romans 3:31</w:t>
      </w:r>
      <w:r w:rsidRPr="002054F5">
        <w:rPr>
          <w:rFonts w:ascii="Comic Sans MS" w:hAnsi="Comic Sans MS"/>
          <w:b/>
          <w:i/>
          <w:iCs/>
          <w:color w:val="0035FF"/>
          <w:sz w:val="40"/>
          <w:szCs w:val="40"/>
        </w:rPr>
        <w:t xml:space="preserve"> Do we then nullify the Law through faith? May it never be! On the contrary, we establish the Law</w:t>
      </w:r>
      <w:r w:rsidRPr="002054F5">
        <w:rPr>
          <w:rFonts w:ascii="Comic Sans MS" w:hAnsi="Comic Sans MS"/>
          <w:bCs/>
          <w:color w:val="000000" w:themeColor="text1"/>
          <w:spacing w:val="-6"/>
          <w:sz w:val="40"/>
          <w:szCs w:val="40"/>
        </w:rPr>
        <w:t>.</w:t>
      </w:r>
    </w:p>
    <w:p w14:paraId="6F6B74F8" w14:textId="4B4E34B0" w:rsidR="00CD3EFB" w:rsidRPr="002054F5" w:rsidRDefault="00CD3EFB" w:rsidP="00CD3EFB">
      <w:pPr>
        <w:pStyle w:val="Standard"/>
        <w:rPr>
          <w:rFonts w:ascii="Comic Sans MS" w:hAnsi="Comic Sans MS"/>
          <w:bCs/>
          <w:color w:val="000000" w:themeColor="text1"/>
          <w:spacing w:val="-6"/>
          <w:sz w:val="12"/>
          <w:szCs w:val="12"/>
        </w:rPr>
      </w:pPr>
    </w:p>
    <w:p w14:paraId="0DF6F499" w14:textId="227A5979"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B</w:t>
      </w:r>
      <w:r w:rsidRPr="00CD3EFB">
        <w:rPr>
          <w:rFonts w:ascii="Comic Sans MS" w:hAnsi="Comic Sans MS"/>
          <w:bCs/>
          <w:color w:val="000000" w:themeColor="text1"/>
          <w:spacing w:val="-6"/>
          <w:sz w:val="40"/>
          <w:szCs w:val="40"/>
        </w:rPr>
        <w:t>oth Jews and Gentiles are saved the same way—by faith</w:t>
      </w:r>
      <w:r>
        <w:rPr>
          <w:rFonts w:ascii="Comic Sans MS" w:hAnsi="Comic Sans MS"/>
          <w:bCs/>
          <w:color w:val="000000" w:themeColor="text1"/>
          <w:spacing w:val="-6"/>
          <w:sz w:val="40"/>
          <w:szCs w:val="40"/>
        </w:rPr>
        <w:t xml:space="preserve"> alone.</w:t>
      </w:r>
      <w:r w:rsidRPr="00CD3EF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This means of salvation </w:t>
      </w:r>
      <w:r w:rsidRPr="00CD3EFB">
        <w:rPr>
          <w:rFonts w:ascii="Comic Sans MS" w:hAnsi="Comic Sans MS"/>
          <w:bCs/>
          <w:color w:val="000000" w:themeColor="text1"/>
          <w:spacing w:val="-6"/>
          <w:sz w:val="40"/>
          <w:szCs w:val="40"/>
        </w:rPr>
        <w:t>does not cancel the Law, for the Law demanded death for sin, and Christ died for our sins.</w:t>
      </w:r>
    </w:p>
    <w:p w14:paraId="561245CF" w14:textId="77777777" w:rsidR="002054F5" w:rsidRPr="00CD3EFB" w:rsidRDefault="002054F5" w:rsidP="002054F5">
      <w:pPr>
        <w:pStyle w:val="Standard"/>
        <w:rPr>
          <w:rFonts w:ascii="Comic Sans MS" w:hAnsi="Comic Sans MS"/>
          <w:bCs/>
          <w:color w:val="000000" w:themeColor="text1"/>
          <w:spacing w:val="-6"/>
          <w:sz w:val="12"/>
          <w:szCs w:val="12"/>
        </w:rPr>
      </w:pPr>
    </w:p>
    <w:p w14:paraId="342C0E0C" w14:textId="77777777" w:rsidR="008B0E8B" w:rsidRPr="008B0E8B" w:rsidRDefault="008B0E8B" w:rsidP="008B0E8B">
      <w:pPr>
        <w:pStyle w:val="Standard"/>
        <w:rPr>
          <w:rFonts w:ascii="Comic Sans MS" w:hAnsi="Comic Sans MS"/>
          <w:b/>
          <w:i/>
          <w:iCs/>
          <w:color w:val="000000" w:themeColor="text1"/>
          <w:spacing w:val="-6"/>
          <w:sz w:val="40"/>
          <w:szCs w:val="40"/>
        </w:rPr>
      </w:pPr>
      <w:r w:rsidRPr="008B0E8B">
        <w:rPr>
          <w:rFonts w:ascii="Comic Sans MS" w:hAnsi="Comic Sans MS"/>
          <w:b/>
          <w:i/>
          <w:iCs/>
          <w:color w:val="000000" w:themeColor="text1"/>
          <w:spacing w:val="-6"/>
          <w:sz w:val="40"/>
          <w:szCs w:val="40"/>
          <w:u w:val="single"/>
        </w:rPr>
        <w:t>Matthew 5:17</w:t>
      </w:r>
      <w:r w:rsidRPr="008B0E8B">
        <w:rPr>
          <w:rFonts w:ascii="Comic Sans MS" w:hAnsi="Comic Sans MS"/>
          <w:b/>
          <w:i/>
          <w:iCs/>
          <w:color w:val="000000" w:themeColor="text1"/>
          <w:spacing w:val="-6"/>
          <w:sz w:val="40"/>
          <w:szCs w:val="40"/>
        </w:rPr>
        <w:t xml:space="preserve"> "Do not think that I came to abolish the Law or the Prophets; I did not come to abolish, but to fulfill.</w:t>
      </w:r>
    </w:p>
    <w:p w14:paraId="091D778B" w14:textId="77777777" w:rsidR="008B0E8B" w:rsidRPr="008B0E8B" w:rsidRDefault="008B0E8B" w:rsidP="002054F5">
      <w:pPr>
        <w:pStyle w:val="Standard"/>
        <w:rPr>
          <w:rFonts w:ascii="Comic Sans MS" w:hAnsi="Comic Sans MS"/>
          <w:bCs/>
          <w:color w:val="000000" w:themeColor="text1"/>
          <w:spacing w:val="-6"/>
          <w:sz w:val="12"/>
          <w:szCs w:val="12"/>
        </w:rPr>
      </w:pPr>
    </w:p>
    <w:p w14:paraId="160CF7D5" w14:textId="1923AFD7"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“T</w:t>
      </w:r>
      <w:r w:rsidRPr="00CD3EFB">
        <w:rPr>
          <w:rFonts w:ascii="Comic Sans MS" w:hAnsi="Comic Sans MS"/>
          <w:bCs/>
          <w:color w:val="000000" w:themeColor="text1"/>
          <w:spacing w:val="-6"/>
          <w:sz w:val="40"/>
          <w:szCs w:val="40"/>
        </w:rPr>
        <w:t xml:space="preserve">he Gospel establishes the Law. God’s Law reveals my need </w:t>
      </w:r>
      <w:r>
        <w:rPr>
          <w:rFonts w:ascii="Comic Sans MS" w:hAnsi="Comic Sans MS"/>
          <w:bCs/>
          <w:color w:val="000000" w:themeColor="text1"/>
          <w:spacing w:val="-6"/>
          <w:sz w:val="40"/>
          <w:szCs w:val="40"/>
        </w:rPr>
        <w:t xml:space="preserve"> </w:t>
      </w:r>
    </w:p>
    <w:p w14:paraId="0A8C73DC" w14:textId="77777777" w:rsidR="002054F5" w:rsidRPr="00CD3EFB"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Pr="00CD3EFB">
        <w:rPr>
          <w:rFonts w:ascii="Comic Sans MS" w:hAnsi="Comic Sans MS"/>
          <w:bCs/>
          <w:color w:val="000000" w:themeColor="text1"/>
          <w:spacing w:val="-6"/>
          <w:sz w:val="40"/>
          <w:szCs w:val="40"/>
        </w:rPr>
        <w:t>of grace, and God’s grace enables me to obey the Law.</w:t>
      </w:r>
      <w:r>
        <w:rPr>
          <w:rFonts w:ascii="Comic Sans MS" w:hAnsi="Comic Sans MS"/>
          <w:bCs/>
          <w:color w:val="000000" w:themeColor="text1"/>
          <w:spacing w:val="-6"/>
          <w:sz w:val="40"/>
          <w:szCs w:val="40"/>
        </w:rPr>
        <w:t xml:space="preserve">” </w:t>
      </w:r>
    </w:p>
    <w:p w14:paraId="49456B5B" w14:textId="4A7FB7F5" w:rsidR="002054F5" w:rsidRDefault="002054F5" w:rsidP="002054F5">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CD3EFB">
        <w:rPr>
          <w:rFonts w:ascii="Comic Sans MS" w:hAnsi="Comic Sans MS"/>
          <w:bCs/>
          <w:color w:val="000000" w:themeColor="text1"/>
          <w:spacing w:val="-6"/>
        </w:rPr>
        <w:t>Warren W. Wiersbe, Wiersbe’s Expository Outlines on the New Testament (Books, 1992), 372.</w:t>
      </w:r>
    </w:p>
    <w:p w14:paraId="20C10F24" w14:textId="296EA974" w:rsidR="008B0E8B" w:rsidRDefault="008B0E8B" w:rsidP="002054F5">
      <w:pPr>
        <w:pStyle w:val="Standard"/>
        <w:rPr>
          <w:rFonts w:ascii="Comic Sans MS" w:hAnsi="Comic Sans MS"/>
          <w:bCs/>
          <w:color w:val="000000" w:themeColor="text1"/>
          <w:spacing w:val="-6"/>
        </w:rPr>
      </w:pPr>
    </w:p>
    <w:p w14:paraId="45500C92" w14:textId="77225326" w:rsidR="002610F1"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u w:val="single"/>
        </w:rPr>
        <w:t>Romans 8:1</w:t>
      </w:r>
      <w:r w:rsidRPr="00773722">
        <w:rPr>
          <w:rFonts w:ascii="Comic Sans MS" w:hAnsi="Comic Sans MS"/>
          <w:b/>
          <w:i/>
          <w:iCs/>
          <w:color w:val="000000" w:themeColor="text1"/>
          <w:spacing w:val="-6"/>
          <w:sz w:val="40"/>
          <w:szCs w:val="40"/>
        </w:rPr>
        <w:t xml:space="preserve"> There is therefore now no </w:t>
      </w:r>
      <w:r w:rsidRPr="002610F1">
        <w:rPr>
          <w:rFonts w:ascii="Comic Sans MS" w:hAnsi="Comic Sans MS"/>
          <w:b/>
          <w:i/>
          <w:iCs/>
          <w:color w:val="C00000"/>
          <w:spacing w:val="-6"/>
          <w:sz w:val="40"/>
          <w:szCs w:val="40"/>
        </w:rPr>
        <w:t xml:space="preserve">condemnation </w:t>
      </w:r>
      <w:r w:rsidRPr="00773722">
        <w:rPr>
          <w:rFonts w:ascii="Comic Sans MS" w:hAnsi="Comic Sans MS"/>
          <w:b/>
          <w:i/>
          <w:iCs/>
          <w:color w:val="000000" w:themeColor="text1"/>
          <w:spacing w:val="-6"/>
          <w:sz w:val="40"/>
          <w:szCs w:val="40"/>
        </w:rPr>
        <w:t>for those who are in Christ Jesus</w:t>
      </w:r>
      <w:r w:rsidR="002F7474">
        <w:rPr>
          <w:rFonts w:ascii="Comic Sans MS" w:hAnsi="Comic Sans MS"/>
          <w:b/>
          <w:i/>
          <w:iCs/>
          <w:color w:val="000000" w:themeColor="text1"/>
          <w:spacing w:val="-6"/>
          <w:sz w:val="40"/>
          <w:szCs w:val="40"/>
        </w:rPr>
        <w:t xml:space="preserve"> </w:t>
      </w:r>
      <w:r w:rsidR="002F7474">
        <w:rPr>
          <w:rFonts w:ascii="Comic Sans MS" w:hAnsi="Comic Sans MS"/>
          <w:bCs/>
          <w:color w:val="000000" w:themeColor="text1"/>
          <w:spacing w:val="-6"/>
          <w:sz w:val="36"/>
          <w:szCs w:val="36"/>
        </w:rPr>
        <w:t>(baptism of the H.S.)</w:t>
      </w:r>
      <w:r w:rsidRPr="00773722">
        <w:rPr>
          <w:rFonts w:ascii="Comic Sans MS" w:hAnsi="Comic Sans MS"/>
          <w:b/>
          <w:i/>
          <w:iCs/>
          <w:color w:val="000000" w:themeColor="text1"/>
          <w:spacing w:val="-6"/>
          <w:sz w:val="40"/>
          <w:szCs w:val="40"/>
        </w:rPr>
        <w:t xml:space="preserve">. </w:t>
      </w:r>
    </w:p>
    <w:p w14:paraId="2E89F169" w14:textId="7CFF2753" w:rsidR="002610F1" w:rsidRPr="002610F1" w:rsidRDefault="002610F1" w:rsidP="002054F5">
      <w:pPr>
        <w:pStyle w:val="Standard"/>
        <w:rPr>
          <w:rFonts w:ascii="Comic Sans MS" w:hAnsi="Comic Sans MS"/>
          <w:b/>
          <w:i/>
          <w:iCs/>
          <w:color w:val="000000" w:themeColor="text1"/>
          <w:spacing w:val="-6"/>
          <w:sz w:val="12"/>
          <w:szCs w:val="12"/>
        </w:rPr>
      </w:pPr>
    </w:p>
    <w:p w14:paraId="10D65512" w14:textId="6DFDA375" w:rsidR="002610F1" w:rsidRPr="002610F1" w:rsidRDefault="002610F1" w:rsidP="002610F1">
      <w:pPr>
        <w:pStyle w:val="Standard"/>
        <w:rPr>
          <w:rFonts w:ascii="Comic Sans MS" w:hAnsi="Comic Sans MS"/>
          <w:b/>
          <w:i/>
          <w:iCs/>
          <w:color w:val="000000" w:themeColor="text1"/>
          <w:spacing w:val="-6"/>
          <w:sz w:val="40"/>
          <w:szCs w:val="40"/>
        </w:rPr>
      </w:pPr>
      <w:r w:rsidRPr="002610F1">
        <w:rPr>
          <w:rFonts w:ascii="Comic Sans MS" w:hAnsi="Comic Sans MS"/>
          <w:b/>
          <w:i/>
          <w:iCs/>
          <w:color w:val="C00000"/>
          <w:spacing w:val="-6"/>
          <w:sz w:val="40"/>
          <w:szCs w:val="40"/>
        </w:rPr>
        <w:t xml:space="preserve">condemnation </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4"/>
          <w:szCs w:val="34"/>
        </w:rPr>
        <w:t xml:space="preserve">KATAKRIMA, </w:t>
      </w:r>
      <w:r w:rsidRPr="002610F1">
        <w:rPr>
          <w:rFonts w:ascii="#Logos 8 Resource" w:hAnsi="#Logos 8 Resource"/>
          <w:b/>
          <w:sz w:val="40"/>
          <w:szCs w:val="40"/>
          <w:lang w:val="el-GR"/>
        </w:rPr>
        <w:t>κατάκριμα</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nsn</w:t>
      </w:r>
      <w:proofErr w:type="spellEnd"/>
      <w:r>
        <w:rPr>
          <w:rFonts w:ascii="Comic Sans MS" w:hAnsi="Comic Sans MS"/>
          <w:bCs/>
          <w:sz w:val="40"/>
          <w:szCs w:val="40"/>
        </w:rPr>
        <w:t xml:space="preserve">; </w:t>
      </w:r>
      <w:r w:rsidRPr="002610F1">
        <w:rPr>
          <w:rFonts w:ascii="Comic Sans MS" w:hAnsi="Comic Sans MS"/>
          <w:bCs/>
          <w:sz w:val="40"/>
          <w:szCs w:val="40"/>
        </w:rPr>
        <w:t>judicial pronouncement upon a guilty person, condemnation, punishment, penalty</w:t>
      </w:r>
      <w:r>
        <w:rPr>
          <w:rFonts w:ascii="Comic Sans MS" w:hAnsi="Comic Sans MS"/>
          <w:bCs/>
          <w:sz w:val="40"/>
          <w:szCs w:val="40"/>
        </w:rPr>
        <w:t>. T</w:t>
      </w:r>
      <w:r w:rsidRPr="002610F1">
        <w:rPr>
          <w:rFonts w:ascii="Comic Sans MS" w:hAnsi="Comic Sans MS"/>
          <w:bCs/>
          <w:sz w:val="40"/>
          <w:szCs w:val="40"/>
        </w:rPr>
        <w:t>here is no death-sentence for those who are in Christ Jesus</w:t>
      </w:r>
    </w:p>
    <w:p w14:paraId="098A47EB" w14:textId="77777777" w:rsidR="002610F1" w:rsidRPr="002610F1" w:rsidRDefault="002610F1" w:rsidP="002610F1">
      <w:pPr>
        <w:pStyle w:val="Standard"/>
        <w:rPr>
          <w:rFonts w:ascii="Comic Sans MS" w:hAnsi="Comic Sans MS"/>
          <w:b/>
          <w:i/>
          <w:iCs/>
          <w:color w:val="000000" w:themeColor="text1"/>
          <w:spacing w:val="-6"/>
          <w:sz w:val="12"/>
          <w:szCs w:val="12"/>
        </w:rPr>
      </w:pPr>
    </w:p>
    <w:p w14:paraId="5A146978" w14:textId="6A6BD115" w:rsidR="002378D4"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rPr>
        <w:t>2</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For the law</w:t>
      </w:r>
      <w:r w:rsidR="002610F1">
        <w:rPr>
          <w:rFonts w:ascii="Comic Sans MS" w:hAnsi="Comic Sans MS"/>
          <w:b/>
          <w:i/>
          <w:iCs/>
          <w:color w:val="000000" w:themeColor="text1"/>
          <w:spacing w:val="-6"/>
          <w:sz w:val="40"/>
          <w:szCs w:val="40"/>
        </w:rPr>
        <w:t xml:space="preserve"> </w:t>
      </w:r>
      <w:r w:rsidR="002610F1">
        <w:rPr>
          <w:rFonts w:ascii="Comic Sans MS" w:hAnsi="Comic Sans MS"/>
          <w:bCs/>
          <w:color w:val="000000" w:themeColor="text1"/>
          <w:spacing w:val="-6"/>
          <w:sz w:val="36"/>
          <w:szCs w:val="36"/>
        </w:rPr>
        <w:t>(principle)</w:t>
      </w:r>
      <w:r w:rsidRPr="00773722">
        <w:rPr>
          <w:rFonts w:ascii="Comic Sans MS" w:hAnsi="Comic Sans MS"/>
          <w:b/>
          <w:i/>
          <w:iCs/>
          <w:color w:val="000000" w:themeColor="text1"/>
          <w:spacing w:val="-6"/>
          <w:sz w:val="40"/>
          <w:szCs w:val="40"/>
        </w:rPr>
        <w:t xml:space="preserve"> of the Spirit of life </w:t>
      </w:r>
      <w:r w:rsidR="002608E3">
        <w:rPr>
          <w:rFonts w:ascii="Comic Sans MS" w:hAnsi="Comic Sans MS"/>
          <w:bCs/>
          <w:color w:val="000000" w:themeColor="text1"/>
          <w:spacing w:val="-6"/>
          <w:sz w:val="36"/>
          <w:szCs w:val="36"/>
        </w:rPr>
        <w:t>(being filled w/ the H.S.)</w:t>
      </w:r>
      <w:r w:rsidR="002608E3" w:rsidRPr="00773722">
        <w:rPr>
          <w:rFonts w:ascii="Comic Sans MS" w:hAnsi="Comic Sans MS"/>
          <w:b/>
          <w:i/>
          <w:iCs/>
          <w:color w:val="000000" w:themeColor="text1"/>
          <w:spacing w:val="-6"/>
          <w:sz w:val="40"/>
          <w:szCs w:val="40"/>
        </w:rPr>
        <w:t xml:space="preserve"> </w:t>
      </w:r>
      <w:r w:rsidRPr="00773722">
        <w:rPr>
          <w:rFonts w:ascii="Comic Sans MS" w:hAnsi="Comic Sans MS"/>
          <w:b/>
          <w:i/>
          <w:iCs/>
          <w:color w:val="000000" w:themeColor="text1"/>
          <w:spacing w:val="-6"/>
          <w:sz w:val="40"/>
          <w:szCs w:val="40"/>
        </w:rPr>
        <w:t>has set you free</w:t>
      </w:r>
      <w:r w:rsidR="00D85EEC">
        <w:rPr>
          <w:rFonts w:ascii="Comic Sans MS" w:hAnsi="Comic Sans MS"/>
          <w:b/>
          <w:i/>
          <w:iCs/>
          <w:color w:val="000000" w:themeColor="text1"/>
          <w:spacing w:val="-6"/>
          <w:sz w:val="40"/>
          <w:szCs w:val="40"/>
        </w:rPr>
        <w:t xml:space="preserve"> </w:t>
      </w:r>
      <w:r w:rsidR="00D85EEC">
        <w:rPr>
          <w:rFonts w:ascii="Comic Sans MS" w:hAnsi="Comic Sans MS"/>
          <w:bCs/>
          <w:color w:val="000000" w:themeColor="text1"/>
          <w:spacing w:val="-6"/>
          <w:sz w:val="36"/>
          <w:szCs w:val="36"/>
        </w:rPr>
        <w:t xml:space="preserve">(v. </w:t>
      </w:r>
      <w:proofErr w:type="spellStart"/>
      <w:r w:rsidR="00D85EEC">
        <w:rPr>
          <w:rFonts w:ascii="Comic Sans MS" w:hAnsi="Comic Sans MS"/>
          <w:bCs/>
          <w:color w:val="000000" w:themeColor="text1"/>
          <w:spacing w:val="-6"/>
          <w:sz w:val="36"/>
          <w:szCs w:val="36"/>
        </w:rPr>
        <w:t>aai</w:t>
      </w:r>
      <w:proofErr w:type="spellEnd"/>
      <w:r w:rsidR="00D85EEC">
        <w:rPr>
          <w:rFonts w:ascii="Comic Sans MS" w:hAnsi="Comic Sans MS"/>
          <w:bCs/>
          <w:color w:val="000000" w:themeColor="text1"/>
          <w:spacing w:val="-6"/>
          <w:sz w:val="36"/>
          <w:szCs w:val="36"/>
        </w:rPr>
        <w:t>)</w:t>
      </w:r>
      <w:r w:rsidRPr="00773722">
        <w:rPr>
          <w:rFonts w:ascii="Comic Sans MS" w:hAnsi="Comic Sans MS"/>
          <w:b/>
          <w:i/>
          <w:iCs/>
          <w:color w:val="000000" w:themeColor="text1"/>
          <w:spacing w:val="-6"/>
          <w:sz w:val="40"/>
          <w:szCs w:val="40"/>
        </w:rPr>
        <w:t xml:space="preserve"> in Christ Jesus </w:t>
      </w:r>
      <w:r w:rsidR="00D85EEC">
        <w:rPr>
          <w:rFonts w:ascii="Comic Sans MS" w:hAnsi="Comic Sans MS"/>
          <w:bCs/>
          <w:color w:val="000000" w:themeColor="text1"/>
          <w:spacing w:val="-6"/>
          <w:sz w:val="36"/>
          <w:szCs w:val="36"/>
        </w:rPr>
        <w:t>(</w:t>
      </w:r>
      <w:r w:rsidR="00811F4C">
        <w:rPr>
          <w:rFonts w:ascii="Comic Sans MS" w:hAnsi="Comic Sans MS"/>
          <w:bCs/>
          <w:color w:val="000000" w:themeColor="text1"/>
          <w:spacing w:val="-6"/>
          <w:sz w:val="36"/>
          <w:szCs w:val="36"/>
        </w:rPr>
        <w:t xml:space="preserve">He </w:t>
      </w:r>
      <w:r w:rsidR="002F7474" w:rsidRPr="002608E3">
        <w:rPr>
          <w:rFonts w:ascii="Comic Sans MS" w:hAnsi="Comic Sans MS"/>
          <w:bCs/>
          <w:color w:val="000000" w:themeColor="text1"/>
          <w:sz w:val="36"/>
          <w:szCs w:val="36"/>
        </w:rPr>
        <w:t>disempower</w:t>
      </w:r>
      <w:r w:rsidR="00811F4C" w:rsidRPr="002608E3">
        <w:rPr>
          <w:rFonts w:ascii="Comic Sans MS" w:hAnsi="Comic Sans MS"/>
          <w:bCs/>
          <w:color w:val="000000" w:themeColor="text1"/>
          <w:sz w:val="36"/>
          <w:szCs w:val="36"/>
        </w:rPr>
        <w:t>ed</w:t>
      </w:r>
      <w:r w:rsidR="002F7474" w:rsidRPr="002608E3">
        <w:rPr>
          <w:rFonts w:ascii="Comic Sans MS" w:hAnsi="Comic Sans MS"/>
          <w:bCs/>
          <w:color w:val="000000" w:themeColor="text1"/>
          <w:sz w:val="36"/>
          <w:szCs w:val="36"/>
        </w:rPr>
        <w:t xml:space="preserve"> the </w:t>
      </w:r>
      <w:r w:rsidR="002F7474" w:rsidRPr="002608E3">
        <w:rPr>
          <w:rFonts w:ascii="Comic Sans MS" w:hAnsi="Comic Sans MS"/>
          <w:bCs/>
          <w:color w:val="000000" w:themeColor="text1"/>
          <w:sz w:val="32"/>
          <w:szCs w:val="32"/>
        </w:rPr>
        <w:t>O.S.N</w:t>
      </w:r>
      <w:r w:rsidR="002F7474" w:rsidRPr="002608E3">
        <w:rPr>
          <w:rFonts w:ascii="Comic Sans MS" w:hAnsi="Comic Sans MS"/>
          <w:bCs/>
          <w:color w:val="000000" w:themeColor="text1"/>
          <w:sz w:val="36"/>
          <w:szCs w:val="36"/>
        </w:rPr>
        <w:t>.</w:t>
      </w:r>
      <w:r w:rsidR="00D85EEC" w:rsidRPr="002608E3">
        <w:rPr>
          <w:rFonts w:ascii="Comic Sans MS" w:hAnsi="Comic Sans MS"/>
          <w:bCs/>
          <w:color w:val="000000" w:themeColor="text1"/>
          <w:sz w:val="36"/>
          <w:szCs w:val="36"/>
        </w:rPr>
        <w:t>)</w:t>
      </w:r>
      <w:r w:rsidR="00D85EEC"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from the law</w:t>
      </w:r>
      <w:r w:rsidR="00AE2B5E" w:rsidRPr="002608E3">
        <w:rPr>
          <w:rFonts w:ascii="Comic Sans MS" w:hAnsi="Comic Sans MS"/>
          <w:b/>
          <w:i/>
          <w:iCs/>
          <w:color w:val="000000" w:themeColor="text1"/>
          <w:sz w:val="40"/>
          <w:szCs w:val="40"/>
        </w:rPr>
        <w:t xml:space="preserve"> </w:t>
      </w:r>
      <w:r w:rsidR="00AE2B5E" w:rsidRPr="002608E3">
        <w:rPr>
          <w:rFonts w:ascii="Comic Sans MS" w:hAnsi="Comic Sans MS"/>
          <w:bCs/>
          <w:color w:val="000000" w:themeColor="text1"/>
          <w:sz w:val="36"/>
          <w:szCs w:val="36"/>
        </w:rPr>
        <w:t>(principle)</w:t>
      </w:r>
      <w:r w:rsidR="00AE2B5E"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 xml:space="preserve">of </w:t>
      </w:r>
      <w:r w:rsidR="003D5BD0" w:rsidRPr="002608E3">
        <w:rPr>
          <w:rFonts w:ascii="Comic Sans MS" w:hAnsi="Comic Sans MS"/>
          <w:bCs/>
          <w:color w:val="000000" w:themeColor="text1"/>
          <w:sz w:val="40"/>
          <w:szCs w:val="40"/>
        </w:rPr>
        <w:t>(perpetual)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sin and </w:t>
      </w:r>
      <w:r w:rsidR="003D5BD0">
        <w:rPr>
          <w:rFonts w:ascii="Comic Sans MS" w:hAnsi="Comic Sans MS"/>
          <w:bCs/>
          <w:color w:val="000000" w:themeColor="text1"/>
          <w:spacing w:val="-6"/>
          <w:sz w:val="40"/>
          <w:szCs w:val="40"/>
        </w:rPr>
        <w:t>(</w:t>
      </w:r>
      <w:r w:rsidR="002608E3">
        <w:rPr>
          <w:rFonts w:ascii="Comic Sans MS" w:hAnsi="Comic Sans MS"/>
          <w:bCs/>
          <w:color w:val="000000" w:themeColor="text1"/>
          <w:spacing w:val="-6"/>
          <w:sz w:val="40"/>
          <w:szCs w:val="40"/>
        </w:rPr>
        <w:t>temporal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death. </w:t>
      </w:r>
    </w:p>
    <w:p w14:paraId="2FE3F32C" w14:textId="31537071" w:rsidR="002378D4" w:rsidRPr="002378D4" w:rsidRDefault="002378D4" w:rsidP="002054F5">
      <w:pPr>
        <w:pStyle w:val="Standard"/>
        <w:rPr>
          <w:rFonts w:ascii="Comic Sans MS" w:hAnsi="Comic Sans MS"/>
          <w:b/>
          <w:i/>
          <w:iCs/>
          <w:color w:val="000000" w:themeColor="text1"/>
          <w:spacing w:val="-6"/>
          <w:sz w:val="12"/>
          <w:szCs w:val="12"/>
        </w:rPr>
      </w:pPr>
    </w:p>
    <w:p w14:paraId="690D7285" w14:textId="36BE11F4" w:rsidR="002378D4" w:rsidRPr="00DD3808" w:rsidRDefault="002378D4" w:rsidP="002054F5">
      <w:pPr>
        <w:pStyle w:val="Standard"/>
        <w:rPr>
          <w:rFonts w:ascii="Comic Sans MS" w:hAnsi="Comic Sans MS"/>
          <w:b/>
          <w:color w:val="000000" w:themeColor="text1"/>
          <w:spacing w:val="-6"/>
          <w:sz w:val="36"/>
          <w:szCs w:val="36"/>
        </w:rPr>
      </w:pPr>
      <w:r w:rsidRPr="00DD3808">
        <w:rPr>
          <w:rFonts w:ascii="Comic Sans MS" w:hAnsi="Comic Sans MS"/>
          <w:b/>
          <w:color w:val="000000" w:themeColor="text1"/>
          <w:spacing w:val="-6"/>
          <w:sz w:val="36"/>
          <w:szCs w:val="36"/>
          <w:u w:val="single"/>
        </w:rPr>
        <w:t>Romans 7:22-23</w:t>
      </w:r>
      <w:r w:rsidRPr="00DD3808">
        <w:rPr>
          <w:rFonts w:ascii="Comic Sans MS" w:hAnsi="Comic Sans MS"/>
          <w:b/>
          <w:color w:val="000000" w:themeColor="text1"/>
          <w:spacing w:val="-6"/>
          <w:sz w:val="36"/>
          <w:szCs w:val="36"/>
        </w:rPr>
        <w:t xml:space="preserve"> For I delight in the law of God, in my inner being, 23) but I see in my members another law waging war against the law of my mind and making me captive to the </w:t>
      </w:r>
      <w:r w:rsidRPr="00DD3808">
        <w:rPr>
          <w:rFonts w:ascii="Comic Sans MS" w:hAnsi="Comic Sans MS"/>
          <w:b/>
          <w:color w:val="C00000"/>
          <w:spacing w:val="-6"/>
          <w:sz w:val="36"/>
          <w:szCs w:val="36"/>
        </w:rPr>
        <w:t xml:space="preserve">law of sin </w:t>
      </w:r>
      <w:r w:rsidRPr="00DD3808">
        <w:rPr>
          <w:rFonts w:ascii="Comic Sans MS" w:hAnsi="Comic Sans MS"/>
          <w:bCs/>
          <w:color w:val="000000" w:themeColor="text1"/>
          <w:spacing w:val="-6"/>
          <w:sz w:val="36"/>
          <w:szCs w:val="36"/>
        </w:rPr>
        <w:t xml:space="preserve">(OSN) </w:t>
      </w:r>
      <w:r w:rsidRPr="00DD3808">
        <w:rPr>
          <w:rFonts w:ascii="Comic Sans MS" w:hAnsi="Comic Sans MS"/>
          <w:b/>
          <w:color w:val="000000" w:themeColor="text1"/>
          <w:spacing w:val="-6"/>
          <w:sz w:val="36"/>
          <w:szCs w:val="36"/>
        </w:rPr>
        <w:t>that dwells in my members.</w:t>
      </w:r>
    </w:p>
    <w:p w14:paraId="34C38CFE" w14:textId="725AEF0C" w:rsidR="00811F4C" w:rsidRDefault="00811F4C" w:rsidP="002054F5">
      <w:pPr>
        <w:pStyle w:val="Standard"/>
        <w:rPr>
          <w:rFonts w:ascii="Comic Sans MS" w:hAnsi="Comic Sans MS"/>
          <w:b/>
          <w:i/>
          <w:iCs/>
          <w:color w:val="000000" w:themeColor="text1"/>
          <w:spacing w:val="-6"/>
          <w:sz w:val="16"/>
          <w:szCs w:val="16"/>
        </w:rPr>
      </w:pPr>
    </w:p>
    <w:p w14:paraId="25918D95" w14:textId="4299767C" w:rsidR="00811F4C" w:rsidRPr="00811F4C" w:rsidRDefault="00811F4C"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The </w:t>
      </w:r>
      <w:r w:rsidR="00DD3808">
        <w:rPr>
          <w:rFonts w:ascii="Comic Sans MS" w:hAnsi="Comic Sans MS"/>
          <w:bCs/>
          <w:color w:val="000000" w:themeColor="text1"/>
          <w:spacing w:val="-6"/>
          <w:sz w:val="40"/>
          <w:szCs w:val="40"/>
        </w:rPr>
        <w:t xml:space="preserve">result of </w:t>
      </w:r>
      <w:r w:rsidR="00DD3808" w:rsidRPr="00DD3808">
        <w:rPr>
          <w:rFonts w:ascii="Comic Sans MS" w:hAnsi="Comic Sans MS"/>
          <w:bCs/>
          <w:color w:val="000000" w:themeColor="text1"/>
          <w:spacing w:val="-6"/>
          <w:sz w:val="40"/>
          <w:szCs w:val="40"/>
          <w:u w:val="single"/>
        </w:rPr>
        <w:t xml:space="preserve">the </w:t>
      </w:r>
      <w:r w:rsidRPr="00DD3808">
        <w:rPr>
          <w:rFonts w:ascii="Comic Sans MS" w:hAnsi="Comic Sans MS"/>
          <w:bCs/>
          <w:color w:val="000000" w:themeColor="text1"/>
          <w:spacing w:val="-6"/>
          <w:sz w:val="40"/>
          <w:szCs w:val="40"/>
          <w:u w:val="single"/>
        </w:rPr>
        <w:t>filling of the H.S</w:t>
      </w:r>
      <w:r>
        <w:rPr>
          <w:rFonts w:ascii="Comic Sans MS" w:hAnsi="Comic Sans MS"/>
          <w:bCs/>
          <w:color w:val="000000" w:themeColor="text1"/>
          <w:spacing w:val="-6"/>
          <w:sz w:val="40"/>
          <w:szCs w:val="40"/>
        </w:rPr>
        <w:t xml:space="preserve">. </w:t>
      </w:r>
      <w:r w:rsidRPr="00DD3808">
        <w:rPr>
          <w:rFonts w:ascii="Comic Sans MS" w:hAnsi="Comic Sans MS"/>
          <w:bCs/>
          <w:color w:val="000000" w:themeColor="text1"/>
          <w:spacing w:val="-6"/>
          <w:sz w:val="32"/>
          <w:szCs w:val="32"/>
        </w:rPr>
        <w:t>(Ephesians 5:18)</w:t>
      </w:r>
    </w:p>
    <w:p w14:paraId="1044FEC3" w14:textId="6CBFE93C" w:rsidR="00811F4C" w:rsidRPr="00DD3808" w:rsidRDefault="00811F4C" w:rsidP="00811F4C">
      <w:pPr>
        <w:pStyle w:val="Standard"/>
        <w:rPr>
          <w:rFonts w:ascii="Comic Sans MS" w:hAnsi="Comic Sans MS"/>
          <w:b/>
          <w:color w:val="000000" w:themeColor="text1"/>
          <w:spacing w:val="-6"/>
          <w:sz w:val="36"/>
          <w:szCs w:val="36"/>
          <w:u w:val="single"/>
        </w:rPr>
      </w:pPr>
      <w:r w:rsidRPr="00DD3808">
        <w:rPr>
          <w:rFonts w:ascii="Comic Sans MS" w:hAnsi="Comic Sans MS"/>
          <w:b/>
          <w:color w:val="000000" w:themeColor="text1"/>
          <w:spacing w:val="-6"/>
          <w:sz w:val="36"/>
          <w:szCs w:val="36"/>
          <w:u w:val="single"/>
        </w:rPr>
        <w:t>Romans 8:6</w:t>
      </w:r>
      <w:r w:rsidRPr="00DD3808">
        <w:rPr>
          <w:rFonts w:ascii="Comic Sans MS" w:hAnsi="Comic Sans MS"/>
          <w:b/>
          <w:color w:val="000000" w:themeColor="text1"/>
          <w:spacing w:val="-6"/>
          <w:sz w:val="36"/>
          <w:szCs w:val="36"/>
        </w:rPr>
        <w:t xml:space="preserve"> To set the mind on the flesh is death</w:t>
      </w:r>
      <w:r w:rsidR="003D5BD0">
        <w:rPr>
          <w:rFonts w:ascii="Comic Sans MS" w:hAnsi="Comic Sans MS"/>
          <w:b/>
          <w:color w:val="000000" w:themeColor="text1"/>
          <w:spacing w:val="-6"/>
          <w:sz w:val="36"/>
          <w:szCs w:val="36"/>
        </w:rPr>
        <w:t xml:space="preserve"> </w:t>
      </w:r>
      <w:r w:rsidR="003D5BD0" w:rsidRPr="003D5BD0">
        <w:rPr>
          <w:rFonts w:ascii="Comic Sans MS" w:hAnsi="Comic Sans MS"/>
          <w:bCs/>
          <w:color w:val="000000" w:themeColor="text1"/>
          <w:spacing w:val="-6"/>
          <w:sz w:val="36"/>
          <w:szCs w:val="36"/>
        </w:rPr>
        <w:t>(</w:t>
      </w:r>
      <w:r w:rsidR="003D5BD0">
        <w:rPr>
          <w:rFonts w:ascii="Comic Sans MS" w:hAnsi="Comic Sans MS"/>
          <w:bCs/>
          <w:color w:val="000000" w:themeColor="text1"/>
          <w:spacing w:val="-6"/>
          <w:sz w:val="36"/>
          <w:szCs w:val="36"/>
        </w:rPr>
        <w:t>functionally dead)</w:t>
      </w:r>
      <w:r w:rsidRPr="00DD3808">
        <w:rPr>
          <w:rFonts w:ascii="Comic Sans MS" w:hAnsi="Comic Sans MS"/>
          <w:b/>
          <w:color w:val="000000" w:themeColor="text1"/>
          <w:spacing w:val="-6"/>
          <w:sz w:val="36"/>
          <w:szCs w:val="36"/>
        </w:rPr>
        <w:t xml:space="preserve"> but to set the mind on the Spirit is life and peace.</w:t>
      </w:r>
    </w:p>
    <w:p w14:paraId="6A531477" w14:textId="6292B30B" w:rsidR="00811F4C" w:rsidRPr="00DD3808" w:rsidRDefault="00811F4C" w:rsidP="002054F5">
      <w:pPr>
        <w:pStyle w:val="Standard"/>
        <w:rPr>
          <w:rFonts w:ascii="Comic Sans MS" w:hAnsi="Comic Sans MS"/>
          <w:b/>
          <w:i/>
          <w:iCs/>
          <w:color w:val="000000" w:themeColor="text1"/>
          <w:spacing w:val="-6"/>
          <w:sz w:val="16"/>
          <w:szCs w:val="16"/>
        </w:rPr>
      </w:pPr>
    </w:p>
    <w:p w14:paraId="23F4216B" w14:textId="31408A76" w:rsidR="00D055BE" w:rsidRDefault="00D055BE" w:rsidP="00D055BE">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(7-20-21)  </w:t>
      </w:r>
    </w:p>
    <w:p w14:paraId="7F534DBC" w14:textId="77777777" w:rsidR="00D055BE" w:rsidRPr="00D055BE" w:rsidRDefault="00D055BE" w:rsidP="002054F5">
      <w:pPr>
        <w:pStyle w:val="Standard"/>
        <w:rPr>
          <w:rFonts w:ascii="Comic Sans MS" w:hAnsi="Comic Sans MS"/>
          <w:b/>
          <w:i/>
          <w:iCs/>
          <w:color w:val="000000" w:themeColor="text1"/>
          <w:spacing w:val="-6"/>
          <w:sz w:val="16"/>
          <w:szCs w:val="16"/>
        </w:rPr>
      </w:pPr>
    </w:p>
    <w:p w14:paraId="156784A9" w14:textId="36E80D4F" w:rsidR="008B0E8B" w:rsidRPr="00773722" w:rsidRDefault="00773722" w:rsidP="002054F5">
      <w:pPr>
        <w:pStyle w:val="Standard"/>
        <w:rPr>
          <w:rFonts w:ascii="Comic Sans MS" w:hAnsi="Comic Sans MS"/>
          <w:b/>
          <w:i/>
          <w:iCs/>
          <w:color w:val="000000" w:themeColor="text1"/>
          <w:spacing w:val="-6"/>
          <w:sz w:val="40"/>
          <w:szCs w:val="40"/>
        </w:rPr>
      </w:pPr>
      <w:r w:rsidRPr="00D055BE">
        <w:rPr>
          <w:rFonts w:ascii="Comic Sans MS" w:hAnsi="Comic Sans MS"/>
          <w:b/>
          <w:i/>
          <w:iCs/>
          <w:color w:val="000000" w:themeColor="text1"/>
          <w:spacing w:val="-6"/>
          <w:sz w:val="40"/>
          <w:szCs w:val="40"/>
        </w:rPr>
        <w:t>3</w:t>
      </w:r>
      <w:r w:rsidR="001F29FA" w:rsidRPr="00D055BE">
        <w:rPr>
          <w:rFonts w:ascii="Comic Sans MS" w:hAnsi="Comic Sans MS"/>
          <w:b/>
          <w:i/>
          <w:iCs/>
          <w:color w:val="000000" w:themeColor="text1"/>
          <w:spacing w:val="-6"/>
          <w:sz w:val="40"/>
          <w:szCs w:val="40"/>
        </w:rPr>
        <w:t>)</w:t>
      </w:r>
      <w:r w:rsidRPr="00D055BE">
        <w:rPr>
          <w:rFonts w:ascii="Comic Sans MS" w:hAnsi="Comic Sans MS"/>
          <w:b/>
          <w:i/>
          <w:iCs/>
          <w:color w:val="000000" w:themeColor="text1"/>
          <w:spacing w:val="-6"/>
          <w:sz w:val="40"/>
          <w:szCs w:val="40"/>
        </w:rPr>
        <w:t xml:space="preserve"> For God has done what</w:t>
      </w:r>
      <w:r w:rsidRPr="00773722">
        <w:rPr>
          <w:rFonts w:ascii="Comic Sans MS" w:hAnsi="Comic Sans MS"/>
          <w:b/>
          <w:i/>
          <w:iCs/>
          <w:color w:val="000000" w:themeColor="text1"/>
          <w:spacing w:val="-6"/>
          <w:sz w:val="40"/>
          <w:szCs w:val="40"/>
        </w:rPr>
        <w:t xml:space="preserve"> the law, weakened by the flesh, could not do. By sending his own Son in the likeness of sinful flesh and for sin, he condemned sin in the flesh, 4</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in order that the righteous requirement of the law might be fulfilled in us, who walk not according to the flesh but according to the Spirit.</w:t>
      </w:r>
    </w:p>
    <w:p w14:paraId="1248141D" w14:textId="0B791F19" w:rsidR="002054F5" w:rsidRPr="008B0E8B" w:rsidRDefault="002054F5" w:rsidP="00CD3EFB">
      <w:pPr>
        <w:pStyle w:val="Standard"/>
        <w:rPr>
          <w:rFonts w:ascii="Comic Sans MS" w:hAnsi="Comic Sans MS"/>
          <w:bCs/>
          <w:color w:val="000000" w:themeColor="text1"/>
          <w:spacing w:val="-6"/>
          <w:sz w:val="12"/>
          <w:szCs w:val="12"/>
        </w:rPr>
      </w:pPr>
    </w:p>
    <w:p w14:paraId="422F1920" w14:textId="5D53A3E4" w:rsidR="00067C97" w:rsidRDefault="00067C97">
      <w:pPr>
        <w:pStyle w:val="Standard"/>
        <w:rPr>
          <w:rFonts w:ascii="Comic Sans MS" w:hAnsi="Comic Sans MS"/>
          <w:b/>
          <w:color w:val="000000" w:themeColor="text1"/>
          <w:spacing w:val="-6"/>
          <w:sz w:val="36"/>
          <w:szCs w:val="36"/>
        </w:rPr>
      </w:pPr>
      <w:r w:rsidRPr="00067C97">
        <w:rPr>
          <w:rFonts w:ascii="Comic Sans MS" w:hAnsi="Comic Sans MS"/>
          <w:b/>
          <w:color w:val="000000" w:themeColor="text1"/>
          <w:spacing w:val="-6"/>
          <w:sz w:val="36"/>
          <w:szCs w:val="36"/>
          <w:u w:val="single"/>
        </w:rPr>
        <w:t>Romans 8:13</w:t>
      </w:r>
      <w:r w:rsidRPr="00067C97">
        <w:rPr>
          <w:rFonts w:ascii="Comic Sans MS" w:hAnsi="Comic Sans MS"/>
          <w:b/>
          <w:color w:val="000000" w:themeColor="text1"/>
          <w:spacing w:val="-6"/>
          <w:sz w:val="36"/>
          <w:szCs w:val="36"/>
        </w:rPr>
        <w:t xml:space="preserve"> for if you are living according to the flesh</w:t>
      </w:r>
      <w:r>
        <w:rPr>
          <w:rFonts w:ascii="Comic Sans MS" w:hAnsi="Comic Sans MS"/>
          <w:b/>
          <w:color w:val="000000" w:themeColor="text1"/>
          <w:spacing w:val="-6"/>
          <w:sz w:val="36"/>
          <w:szCs w:val="36"/>
        </w:rPr>
        <w:t xml:space="preserve"> </w:t>
      </w:r>
      <w:r w:rsidRPr="00067C97">
        <w:rPr>
          <w:rFonts w:ascii="Comic Sans MS" w:hAnsi="Comic Sans MS"/>
          <w:bCs/>
          <w:color w:val="000000" w:themeColor="text1"/>
          <w:spacing w:val="-6"/>
          <w:sz w:val="32"/>
          <w:szCs w:val="32"/>
        </w:rPr>
        <w:t>(OSN)</w:t>
      </w:r>
      <w:r w:rsidRPr="00067C97">
        <w:rPr>
          <w:rFonts w:ascii="Comic Sans MS" w:hAnsi="Comic Sans MS"/>
          <w:b/>
          <w:color w:val="000000" w:themeColor="text1"/>
          <w:spacing w:val="-6"/>
          <w:sz w:val="36"/>
          <w:szCs w:val="36"/>
        </w:rPr>
        <w:t xml:space="preserve">, you must die; but if by the Spirit </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filled w/ the H.S.</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067C97">
        <w:rPr>
          <w:rFonts w:ascii="Comic Sans MS" w:hAnsi="Comic Sans MS"/>
          <w:b/>
          <w:color w:val="000000" w:themeColor="text1"/>
          <w:spacing w:val="-6"/>
          <w:sz w:val="36"/>
          <w:szCs w:val="36"/>
        </w:rPr>
        <w:t>you are putting to death the deeds of the body, you will live.</w:t>
      </w:r>
    </w:p>
    <w:p w14:paraId="6CC3457B" w14:textId="1A4D6FDB" w:rsidR="00067C97" w:rsidRPr="00DE06C5" w:rsidRDefault="00067C97">
      <w:pPr>
        <w:pStyle w:val="Standard"/>
        <w:rPr>
          <w:rFonts w:ascii="Comic Sans MS" w:hAnsi="Comic Sans MS"/>
          <w:b/>
          <w:color w:val="000000" w:themeColor="text1"/>
          <w:spacing w:val="-6"/>
          <w:sz w:val="20"/>
          <w:szCs w:val="20"/>
        </w:rPr>
      </w:pPr>
    </w:p>
    <w:p w14:paraId="5DF36B25" w14:textId="6CE634E5" w:rsidR="001F607D" w:rsidRDefault="001F607D" w:rsidP="001F607D">
      <w:pPr>
        <w:pStyle w:val="Standard"/>
        <w:rPr>
          <w:rFonts w:ascii="Comic Sans MS" w:hAnsi="Comic Sans MS"/>
          <w:b/>
          <w:i/>
          <w:iCs/>
          <w:color w:val="000000" w:themeColor="text1"/>
          <w:spacing w:val="-6"/>
          <w:sz w:val="40"/>
          <w:szCs w:val="40"/>
        </w:rPr>
      </w:pPr>
      <w:bookmarkStart w:id="25" w:name="_Hlk77869045"/>
      <w:r>
        <w:rPr>
          <w:rFonts w:ascii="Comic Sans MS" w:hAnsi="Comic Sans MS"/>
          <w:b/>
          <w:i/>
          <w:iCs/>
          <w:color w:val="0035FF"/>
          <w:spacing w:val="-6"/>
          <w:sz w:val="40"/>
          <w:szCs w:val="40"/>
          <w:u w:val="single"/>
        </w:rPr>
        <w:t>LESSON 106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(7-22-21)</w:t>
      </w:r>
      <w:r>
        <w:rPr>
          <w:rFonts w:ascii="Comic Sans MS" w:hAnsi="Comic Sans MS"/>
          <w:b/>
          <w:i/>
          <w:iCs/>
          <w:color w:val="000000"/>
          <w:spacing w:val="-6"/>
          <w:sz w:val="40"/>
          <w:szCs w:val="40"/>
        </w:rPr>
        <w:t xml:space="preserve">  </w:t>
      </w:r>
    </w:p>
    <w:p w14:paraId="7C8E0B12" w14:textId="080D245C" w:rsidR="00C94431" w:rsidRDefault="00C94431">
      <w:pPr>
        <w:pStyle w:val="Standard"/>
        <w:rPr>
          <w:rFonts w:ascii="Comic Sans MS" w:hAnsi="Comic Sans MS"/>
          <w:b/>
          <w:color w:val="0035FF"/>
          <w:sz w:val="40"/>
          <w:szCs w:val="40"/>
          <w:u w:val="single"/>
        </w:rPr>
      </w:pPr>
      <w:r w:rsidRPr="001F607D">
        <w:rPr>
          <w:rFonts w:ascii="Comic Sans MS" w:hAnsi="Comic Sans MS"/>
          <w:b/>
          <w:color w:val="0035FF"/>
          <w:sz w:val="40"/>
          <w:szCs w:val="40"/>
          <w:u w:val="single"/>
        </w:rPr>
        <w:t>ROMANS CHAPTER 4</w:t>
      </w:r>
    </w:p>
    <w:p w14:paraId="05459C92" w14:textId="77777777" w:rsidR="00DE06C5" w:rsidRPr="00DE06C5" w:rsidRDefault="00DE06C5" w:rsidP="00DE06C5">
      <w:pPr>
        <w:pStyle w:val="Standard"/>
        <w:ind w:left="270" w:hanging="270"/>
        <w:rPr>
          <w:rFonts w:ascii="Comic Sans MS" w:hAnsi="Comic Sans MS"/>
          <w:bCs/>
          <w:i/>
          <w:iCs/>
          <w:color w:val="000000" w:themeColor="text1"/>
          <w:sz w:val="40"/>
          <w:szCs w:val="40"/>
          <w:u w:val="single"/>
        </w:rPr>
      </w:pPr>
      <w:r>
        <w:rPr>
          <w:rFonts w:ascii="Comic Sans MS" w:hAnsi="Comic Sans MS"/>
          <w:bCs/>
          <w:i/>
          <w:iCs/>
          <w:color w:val="000000" w:themeColor="text1"/>
          <w:sz w:val="40"/>
          <w:szCs w:val="40"/>
        </w:rPr>
        <w:t xml:space="preserve"> </w:t>
      </w:r>
      <w:r w:rsidRPr="00DE06C5">
        <w:rPr>
          <w:rFonts w:ascii="Comic Sans MS" w:hAnsi="Comic Sans MS"/>
          <w:bCs/>
          <w:i/>
          <w:iCs/>
          <w:color w:val="000000" w:themeColor="text1"/>
          <w:sz w:val="40"/>
          <w:szCs w:val="40"/>
          <w:u w:val="single"/>
        </w:rPr>
        <w:t>Justification by Faith Evidenced in Old Testament</w:t>
      </w:r>
    </w:p>
    <w:p w14:paraId="5A945053" w14:textId="77777777" w:rsidR="00DE06C5" w:rsidRPr="00DE06C5" w:rsidRDefault="00DE06C5" w:rsidP="00DE06C5">
      <w:pPr>
        <w:pStyle w:val="Standard"/>
        <w:ind w:left="270" w:hanging="270"/>
        <w:rPr>
          <w:rFonts w:ascii="Comic Sans MS" w:hAnsi="Comic Sans MS"/>
          <w:bCs/>
          <w:i/>
          <w:iCs/>
          <w:color w:val="000000" w:themeColor="text1"/>
          <w:sz w:val="16"/>
          <w:szCs w:val="16"/>
        </w:rPr>
      </w:pPr>
    </w:p>
    <w:p w14:paraId="047386A9" w14:textId="11BE8CB7" w:rsidR="00D928C4" w:rsidRPr="00D928C4" w:rsidRDefault="00D928C4" w:rsidP="00D928C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Justification by faith is not just a N.T. doctrine, it is found in the O.T. as well.</w:t>
      </w:r>
      <w:r w:rsidR="00DE06C5">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However, being justified before God by works is not found anywhere in the Bible.</w:t>
      </w:r>
    </w:p>
    <w:p w14:paraId="5C8DC2D3" w14:textId="77777777" w:rsidR="00D928C4" w:rsidRPr="00D928C4" w:rsidRDefault="00D928C4" w:rsidP="00DE06C5">
      <w:pPr>
        <w:pStyle w:val="Standard"/>
        <w:ind w:left="270" w:hanging="270"/>
        <w:rPr>
          <w:rFonts w:ascii="Comic Sans MS" w:hAnsi="Comic Sans MS"/>
          <w:bCs/>
          <w:i/>
          <w:iCs/>
          <w:color w:val="000000" w:themeColor="text1"/>
          <w:sz w:val="16"/>
          <w:szCs w:val="16"/>
        </w:rPr>
      </w:pPr>
    </w:p>
    <w:p w14:paraId="2002E21E" w14:textId="5F01A116" w:rsidR="00C94431" w:rsidRPr="00DE06C5" w:rsidRDefault="00DE06C5" w:rsidP="00DE06C5">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t>“</w:t>
      </w:r>
      <w:r w:rsidRPr="00DE06C5">
        <w:rPr>
          <w:rFonts w:ascii="Comic Sans MS" w:hAnsi="Comic Sans MS"/>
          <w:bCs/>
          <w:i/>
          <w:iCs/>
          <w:color w:val="000000" w:themeColor="text1"/>
          <w:sz w:val="40"/>
          <w:szCs w:val="40"/>
        </w:rPr>
        <w:t xml:space="preserve">You might have thought about this idea of being set right by grace through faith—which does justice to both God’s justice and to His mercy; which does justice both to God’s </w:t>
      </w:r>
      <w:r w:rsidRPr="00DE06C5">
        <w:rPr>
          <w:rFonts w:ascii="Comic Sans MS" w:hAnsi="Comic Sans MS"/>
          <w:bCs/>
          <w:i/>
          <w:iCs/>
          <w:color w:val="000000" w:themeColor="text1"/>
          <w:sz w:val="40"/>
          <w:szCs w:val="40"/>
        </w:rPr>
        <w:lastRenderedPageBreak/>
        <w:t>righteousness and our sinful condition—you might have thought this is entirely a new idea [and asked], “Where is that in the OT?” Well, Paul has already thought of that objection, and he turns to the story of Abraham. The story of Abraham, of course, goes through many chapters in the book of Genesis, beginning with Gen 12, and [Paul] is only going to quote a little bit of it. But he presupposes that at least some in the audience know the broader story.</w:t>
      </w:r>
      <w:r>
        <w:rPr>
          <w:rFonts w:ascii="Comic Sans MS" w:hAnsi="Comic Sans MS"/>
          <w:bCs/>
          <w:i/>
          <w:iCs/>
          <w:color w:val="000000" w:themeColor="text1"/>
          <w:sz w:val="40"/>
          <w:szCs w:val="40"/>
        </w:rPr>
        <w:t xml:space="preserve">” </w:t>
      </w:r>
      <w:r w:rsidRPr="00DE06C5">
        <w:rPr>
          <w:rFonts w:ascii="Comic Sans MS" w:hAnsi="Comic Sans MS"/>
          <w:bCs/>
          <w:color w:val="000000" w:themeColor="text1"/>
        </w:rPr>
        <w:t>Ben Witherington III, NT332 A Socio-Rhetorical Commentary on Paul’s Letter to the Romans, Logos Mobile Education (Bellingham, WA: Lexham Press, 2018).</w:t>
      </w:r>
    </w:p>
    <w:p w14:paraId="601482D6" w14:textId="77777777" w:rsidR="00C94431" w:rsidRPr="00BE3180" w:rsidRDefault="00C94431">
      <w:pPr>
        <w:pStyle w:val="Standard"/>
        <w:rPr>
          <w:rFonts w:ascii="Comic Sans MS" w:hAnsi="Comic Sans MS"/>
          <w:b/>
          <w:color w:val="0035FF"/>
          <w:sz w:val="20"/>
          <w:szCs w:val="20"/>
          <w:u w:val="single"/>
        </w:rPr>
      </w:pPr>
    </w:p>
    <w:p w14:paraId="488CB19E" w14:textId="77777777" w:rsidR="00AC42FC" w:rsidRDefault="00DE06C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After studying Chapters 1, 2, &amp; 3</w:t>
      </w:r>
      <w:r w:rsidR="00DC60BD">
        <w:rPr>
          <w:rFonts w:ascii="Comic Sans MS" w:hAnsi="Comic Sans MS"/>
          <w:bCs/>
          <w:color w:val="000000" w:themeColor="text1"/>
          <w:sz w:val="40"/>
          <w:szCs w:val="40"/>
        </w:rPr>
        <w:t>, we conclude that t</w:t>
      </w:r>
      <w:r w:rsidR="00DC60BD" w:rsidRPr="00DC60BD">
        <w:rPr>
          <w:rFonts w:ascii="Comic Sans MS" w:hAnsi="Comic Sans MS"/>
          <w:bCs/>
          <w:color w:val="000000" w:themeColor="text1"/>
          <w:sz w:val="40"/>
          <w:szCs w:val="40"/>
        </w:rPr>
        <w:t>here is nothing that we can point to in our own lives as having brought righteousness to us.</w:t>
      </w:r>
      <w:r w:rsidR="00DC60BD">
        <w:rPr>
          <w:rFonts w:ascii="Comic Sans MS" w:hAnsi="Comic Sans MS"/>
          <w:bCs/>
          <w:color w:val="000000" w:themeColor="text1"/>
          <w:sz w:val="40"/>
          <w:szCs w:val="40"/>
        </w:rPr>
        <w:t xml:space="preserve"> </w:t>
      </w:r>
    </w:p>
    <w:p w14:paraId="3333ECC4" w14:textId="5D5F5553" w:rsidR="00DC60BD" w:rsidRDefault="00DC60B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may have done some things that could be considered righteous, but those acts produced relative righteousness, meaning that they were better than other acts we have done. But God requires absolute righteousness, not relative </w:t>
      </w:r>
      <w:r w:rsidRPr="00F93B38">
        <w:rPr>
          <w:rFonts w:ascii="Comic Sans MS" w:hAnsi="Comic Sans MS"/>
          <w:bCs/>
          <w:color w:val="000000" w:themeColor="text1"/>
          <w:spacing w:val="-4"/>
          <w:sz w:val="40"/>
          <w:szCs w:val="40"/>
        </w:rPr>
        <w:t xml:space="preserve">righteousness. </w:t>
      </w:r>
      <w:r w:rsidR="00AC42FC" w:rsidRPr="00F93B38">
        <w:rPr>
          <w:rFonts w:ascii="Comic Sans MS" w:hAnsi="Comic Sans MS"/>
          <w:bCs/>
          <w:color w:val="000000" w:themeColor="text1"/>
          <w:spacing w:val="-4"/>
          <w:sz w:val="40"/>
          <w:szCs w:val="40"/>
        </w:rPr>
        <w:t xml:space="preserve">Absolute righteousness means </w:t>
      </w:r>
      <w:r w:rsidR="00F93B38" w:rsidRPr="00F93B38">
        <w:rPr>
          <w:rFonts w:ascii="Comic Sans MS" w:hAnsi="Comic Sans MS"/>
          <w:bCs/>
          <w:color w:val="000000" w:themeColor="text1"/>
          <w:spacing w:val="-4"/>
          <w:sz w:val="40"/>
          <w:szCs w:val="40"/>
        </w:rPr>
        <w:t>unadulterated</w:t>
      </w:r>
      <w:r w:rsidR="00F93B38">
        <w:rPr>
          <w:rFonts w:ascii="Comic Sans MS" w:hAnsi="Comic Sans MS"/>
          <w:bCs/>
          <w:color w:val="000000" w:themeColor="text1"/>
          <w:sz w:val="40"/>
          <w:szCs w:val="40"/>
        </w:rPr>
        <w:t xml:space="preserve"> </w:t>
      </w:r>
      <w:r w:rsidR="00AC42FC">
        <w:rPr>
          <w:rFonts w:ascii="Comic Sans MS" w:hAnsi="Comic Sans MS"/>
          <w:bCs/>
          <w:color w:val="000000" w:themeColor="text1"/>
          <w:sz w:val="40"/>
          <w:szCs w:val="40"/>
        </w:rPr>
        <w:t xml:space="preserve">perfect righteousness at all times. If we sin only one time, then our righteousness is relative, not absolute. </w:t>
      </w:r>
    </w:p>
    <w:p w14:paraId="43FFECCE" w14:textId="77777777" w:rsidR="00AC42FC" w:rsidRPr="00AC42FC" w:rsidRDefault="00AC42FC">
      <w:pPr>
        <w:pStyle w:val="Standard"/>
        <w:rPr>
          <w:rFonts w:ascii="Comic Sans MS" w:hAnsi="Comic Sans MS"/>
          <w:bCs/>
          <w:color w:val="000000" w:themeColor="text1"/>
          <w:sz w:val="12"/>
          <w:szCs w:val="12"/>
        </w:rPr>
      </w:pPr>
    </w:p>
    <w:p w14:paraId="28A2F44E" w14:textId="1E98E1EC" w:rsidR="00F93B38" w:rsidRPr="00F93B38" w:rsidRDefault="00F93B38">
      <w:pPr>
        <w:pStyle w:val="Standard"/>
        <w:rPr>
          <w:rFonts w:ascii="Comic Sans MS" w:hAnsi="Comic Sans MS"/>
          <w:b/>
          <w:i/>
          <w:iCs/>
          <w:color w:val="000000" w:themeColor="text1"/>
          <w:sz w:val="40"/>
          <w:szCs w:val="40"/>
        </w:rPr>
      </w:pPr>
      <w:r w:rsidRPr="00F93B38">
        <w:rPr>
          <w:rFonts w:ascii="Comic Sans MS" w:hAnsi="Comic Sans MS"/>
          <w:b/>
          <w:i/>
          <w:iCs/>
          <w:color w:val="000000" w:themeColor="text1"/>
          <w:sz w:val="40"/>
          <w:szCs w:val="40"/>
          <w:u w:val="single"/>
        </w:rPr>
        <w:t>James 2:10</w:t>
      </w:r>
      <w:r w:rsidRPr="00F93B38">
        <w:rPr>
          <w:rFonts w:ascii="Comic Sans MS" w:hAnsi="Comic Sans MS"/>
          <w:b/>
          <w:i/>
          <w:iCs/>
          <w:color w:val="000000" w:themeColor="text1"/>
          <w:sz w:val="40"/>
          <w:szCs w:val="40"/>
        </w:rPr>
        <w:t xml:space="preserve"> For whoever keeps the whole law and yet stumbles in one point, he has become guilty of all.</w:t>
      </w:r>
    </w:p>
    <w:p w14:paraId="551FD91A" w14:textId="77777777" w:rsidR="00F93B38" w:rsidRPr="00F93B38" w:rsidRDefault="00F93B38">
      <w:pPr>
        <w:pStyle w:val="Standard"/>
        <w:rPr>
          <w:rFonts w:ascii="Comic Sans MS" w:hAnsi="Comic Sans MS"/>
          <w:bCs/>
          <w:color w:val="000000" w:themeColor="text1"/>
          <w:sz w:val="12"/>
          <w:szCs w:val="12"/>
        </w:rPr>
      </w:pPr>
    </w:p>
    <w:p w14:paraId="3DF064A5" w14:textId="61085C95" w:rsidR="00003D22" w:rsidRDefault="00003D2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Romans chapter one declares that every person knows that God exists </w:t>
      </w:r>
      <w:r w:rsidRPr="00022856">
        <w:rPr>
          <w:rFonts w:ascii="Comic Sans MS" w:hAnsi="Comic Sans MS"/>
          <w:bCs/>
          <w:color w:val="000000" w:themeColor="text1"/>
          <w:sz w:val="36"/>
          <w:szCs w:val="36"/>
        </w:rPr>
        <w:t>(Rom. 1:19-20)</w:t>
      </w:r>
      <w:r w:rsidR="00022856">
        <w:rPr>
          <w:rFonts w:ascii="Comic Sans MS" w:hAnsi="Comic Sans MS"/>
          <w:bCs/>
          <w:color w:val="000000" w:themeColor="text1"/>
          <w:sz w:val="36"/>
          <w:szCs w:val="36"/>
        </w:rPr>
        <w:t>,</w:t>
      </w:r>
      <w:r>
        <w:rPr>
          <w:rFonts w:ascii="Comic Sans MS" w:hAnsi="Comic Sans MS"/>
          <w:bCs/>
          <w:color w:val="000000" w:themeColor="text1"/>
          <w:sz w:val="40"/>
          <w:szCs w:val="40"/>
        </w:rPr>
        <w:t xml:space="preserve"> so the question is, “</w:t>
      </w:r>
      <w:r w:rsidR="00F93B38">
        <w:rPr>
          <w:rFonts w:ascii="Comic Sans MS" w:hAnsi="Comic Sans MS"/>
          <w:bCs/>
          <w:color w:val="000000" w:themeColor="text1"/>
          <w:sz w:val="40"/>
          <w:szCs w:val="40"/>
        </w:rPr>
        <w:t>C</w:t>
      </w:r>
      <w:r>
        <w:rPr>
          <w:rFonts w:ascii="Comic Sans MS" w:hAnsi="Comic Sans MS"/>
          <w:bCs/>
          <w:color w:val="000000" w:themeColor="text1"/>
          <w:sz w:val="40"/>
          <w:szCs w:val="40"/>
        </w:rPr>
        <w:t xml:space="preserve">an </w:t>
      </w:r>
      <w:r w:rsidR="00022856">
        <w:rPr>
          <w:rFonts w:ascii="Comic Sans MS" w:hAnsi="Comic Sans MS"/>
          <w:bCs/>
          <w:color w:val="000000" w:themeColor="text1"/>
          <w:sz w:val="40"/>
          <w:szCs w:val="40"/>
        </w:rPr>
        <w:t>anyone</w:t>
      </w:r>
      <w:r>
        <w:rPr>
          <w:rFonts w:ascii="Comic Sans MS" w:hAnsi="Comic Sans MS"/>
          <w:bCs/>
          <w:color w:val="000000" w:themeColor="text1"/>
          <w:sz w:val="40"/>
          <w:szCs w:val="40"/>
        </w:rPr>
        <w:t xml:space="preserve"> </w:t>
      </w:r>
      <w:r w:rsidR="00C60A8A">
        <w:rPr>
          <w:rFonts w:ascii="Comic Sans MS" w:hAnsi="Comic Sans MS"/>
          <w:bCs/>
          <w:color w:val="000000" w:themeColor="text1"/>
          <w:sz w:val="40"/>
          <w:szCs w:val="40"/>
        </w:rPr>
        <w:lastRenderedPageBreak/>
        <w:t xml:space="preserve">convince God that he meets His perfect standard </w:t>
      </w:r>
      <w:r w:rsidR="00022856">
        <w:rPr>
          <w:rFonts w:ascii="Comic Sans MS" w:hAnsi="Comic Sans MS"/>
          <w:bCs/>
          <w:color w:val="000000" w:themeColor="text1"/>
          <w:sz w:val="40"/>
          <w:szCs w:val="40"/>
        </w:rPr>
        <w:t xml:space="preserve">of righteousness by the righteous deeds he has </w:t>
      </w:r>
      <w:r w:rsidR="00AC42FC">
        <w:rPr>
          <w:rFonts w:ascii="Comic Sans MS" w:hAnsi="Comic Sans MS"/>
          <w:bCs/>
          <w:color w:val="000000" w:themeColor="text1"/>
          <w:sz w:val="40"/>
          <w:szCs w:val="40"/>
        </w:rPr>
        <w:t xml:space="preserve">done? </w:t>
      </w:r>
    </w:p>
    <w:p w14:paraId="43A18788" w14:textId="26D95682" w:rsidR="00C23131" w:rsidRPr="006A15C9" w:rsidRDefault="00C23131">
      <w:pPr>
        <w:pStyle w:val="Standard"/>
        <w:rPr>
          <w:rFonts w:ascii="Comic Sans MS" w:hAnsi="Comic Sans MS"/>
          <w:bCs/>
          <w:color w:val="000000" w:themeColor="text1"/>
          <w:sz w:val="16"/>
          <w:szCs w:val="16"/>
        </w:rPr>
      </w:pPr>
    </w:p>
    <w:p w14:paraId="7AD88B7F" w14:textId="18D4B039" w:rsidR="00C23131" w:rsidRDefault="00C231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There are hundreds of religions and they all have one thing in common</w:t>
      </w:r>
      <w:r w:rsidR="006A15C9">
        <w:rPr>
          <w:rFonts w:ascii="Comic Sans MS" w:hAnsi="Comic Sans MS"/>
          <w:bCs/>
          <w:color w:val="000000" w:themeColor="text1"/>
          <w:sz w:val="40"/>
          <w:szCs w:val="40"/>
        </w:rPr>
        <w:t>;</w:t>
      </w:r>
      <w:r>
        <w:rPr>
          <w:rFonts w:ascii="Comic Sans MS" w:hAnsi="Comic Sans MS"/>
          <w:bCs/>
          <w:color w:val="000000" w:themeColor="text1"/>
          <w:sz w:val="40"/>
          <w:szCs w:val="40"/>
        </w:rPr>
        <w:t xml:space="preserve"> they believe that one can be justified before God by their good works. Some believe that one must believe in J. C. plus produce good works to be justified before God. But adding good works to faith in Christ demonstrates a lack of faith in Christ’s </w:t>
      </w:r>
      <w:r w:rsidR="006A15C9">
        <w:rPr>
          <w:rFonts w:ascii="Comic Sans MS" w:hAnsi="Comic Sans MS"/>
          <w:bCs/>
          <w:color w:val="000000" w:themeColor="text1"/>
          <w:sz w:val="40"/>
          <w:szCs w:val="40"/>
        </w:rPr>
        <w:t>work on the cross.</w:t>
      </w:r>
    </w:p>
    <w:p w14:paraId="71048EE7" w14:textId="77777777" w:rsidR="007F675C" w:rsidRPr="007F675C" w:rsidRDefault="007F675C">
      <w:pPr>
        <w:pStyle w:val="Standard"/>
        <w:rPr>
          <w:rFonts w:ascii="Comic Sans MS" w:hAnsi="Comic Sans MS"/>
          <w:bCs/>
          <w:color w:val="000000" w:themeColor="text1"/>
          <w:spacing w:val="2"/>
          <w:sz w:val="16"/>
          <w:szCs w:val="16"/>
        </w:rPr>
      </w:pPr>
    </w:p>
    <w:p w14:paraId="32794A5B" w14:textId="78CA93FF" w:rsidR="00F93B38" w:rsidRPr="007F675C" w:rsidRDefault="007F675C">
      <w:pPr>
        <w:pStyle w:val="Standard"/>
        <w:rPr>
          <w:rFonts w:ascii="Comic Sans MS" w:hAnsi="Comic Sans MS"/>
          <w:bCs/>
          <w:color w:val="000000" w:themeColor="text1"/>
          <w:sz w:val="40"/>
          <w:szCs w:val="40"/>
        </w:rPr>
      </w:pPr>
      <w:r w:rsidRPr="007F675C">
        <w:rPr>
          <w:rFonts w:ascii="Comic Sans MS" w:hAnsi="Comic Sans MS"/>
          <w:bCs/>
          <w:color w:val="000000" w:themeColor="text1"/>
          <w:spacing w:val="2"/>
          <w:sz w:val="40"/>
          <w:szCs w:val="40"/>
        </w:rPr>
        <w:t xml:space="preserve">While </w:t>
      </w:r>
      <w:r w:rsidR="00F93B38" w:rsidRPr="007F675C">
        <w:rPr>
          <w:rFonts w:ascii="Comic Sans MS" w:hAnsi="Comic Sans MS"/>
          <w:bCs/>
          <w:color w:val="000000" w:themeColor="text1"/>
          <w:spacing w:val="2"/>
          <w:sz w:val="40"/>
          <w:szCs w:val="40"/>
        </w:rPr>
        <w:t xml:space="preserve">He </w:t>
      </w:r>
      <w:r w:rsidRPr="007F675C">
        <w:rPr>
          <w:rFonts w:ascii="Comic Sans MS" w:hAnsi="Comic Sans MS"/>
          <w:bCs/>
          <w:color w:val="000000" w:themeColor="text1"/>
          <w:spacing w:val="2"/>
          <w:sz w:val="40"/>
          <w:szCs w:val="40"/>
        </w:rPr>
        <w:t xml:space="preserve">was on the </w:t>
      </w:r>
      <w:proofErr w:type="gramStart"/>
      <w:r w:rsidRPr="007F675C">
        <w:rPr>
          <w:rFonts w:ascii="Comic Sans MS" w:hAnsi="Comic Sans MS"/>
          <w:bCs/>
          <w:color w:val="000000" w:themeColor="text1"/>
          <w:spacing w:val="2"/>
          <w:sz w:val="40"/>
          <w:szCs w:val="40"/>
        </w:rPr>
        <w:t>cross</w:t>
      </w:r>
      <w:proofErr w:type="gramEnd"/>
      <w:r w:rsidRPr="007F675C">
        <w:rPr>
          <w:rFonts w:ascii="Comic Sans MS" w:hAnsi="Comic Sans MS"/>
          <w:bCs/>
          <w:color w:val="000000" w:themeColor="text1"/>
          <w:spacing w:val="2"/>
          <w:sz w:val="40"/>
          <w:szCs w:val="40"/>
        </w:rPr>
        <w:t xml:space="preserve"> He </w:t>
      </w:r>
      <w:r w:rsidR="00F93B38" w:rsidRPr="007F675C">
        <w:rPr>
          <w:rFonts w:ascii="Comic Sans MS" w:hAnsi="Comic Sans MS"/>
          <w:bCs/>
          <w:color w:val="000000" w:themeColor="text1"/>
          <w:spacing w:val="2"/>
          <w:sz w:val="40"/>
          <w:szCs w:val="40"/>
        </w:rPr>
        <w:t xml:space="preserve">said, “It </w:t>
      </w:r>
      <w:r w:rsidR="00F93B38" w:rsidRPr="007F675C">
        <w:rPr>
          <w:rFonts w:ascii="Comic Sans MS" w:hAnsi="Comic Sans MS"/>
          <w:bCs/>
          <w:color w:val="000000" w:themeColor="text1"/>
          <w:spacing w:val="2"/>
          <w:sz w:val="36"/>
          <w:szCs w:val="36"/>
        </w:rPr>
        <w:t>(salvation)</w:t>
      </w:r>
      <w:r w:rsidR="00F93B38" w:rsidRPr="007F675C">
        <w:rPr>
          <w:rFonts w:ascii="Comic Sans MS" w:hAnsi="Comic Sans MS"/>
          <w:bCs/>
          <w:color w:val="000000" w:themeColor="text1"/>
          <w:spacing w:val="2"/>
          <w:sz w:val="40"/>
          <w:szCs w:val="40"/>
        </w:rPr>
        <w:t xml:space="preserve"> is</w:t>
      </w:r>
      <w:r w:rsidR="00F93B38">
        <w:rPr>
          <w:rFonts w:ascii="Comic Sans MS" w:hAnsi="Comic Sans MS"/>
          <w:bCs/>
          <w:color w:val="000000" w:themeColor="text1"/>
          <w:sz w:val="40"/>
          <w:szCs w:val="40"/>
        </w:rPr>
        <w:t xml:space="preserve"> finished”.</w:t>
      </w:r>
      <w:r w:rsidR="00F93B38" w:rsidRPr="00F93B38">
        <w:rPr>
          <w:rFonts w:ascii="Comic Sans MS" w:hAnsi="Comic Sans MS"/>
          <w:bCs/>
          <w:color w:val="000000" w:themeColor="text1"/>
          <w:sz w:val="40"/>
          <w:szCs w:val="40"/>
        </w:rPr>
        <w:t xml:space="preserve"> </w:t>
      </w:r>
      <w:r w:rsidR="00F93B38" w:rsidRPr="00F93B38">
        <w:rPr>
          <w:rFonts w:ascii="Comic Sans MS" w:hAnsi="Comic Sans MS"/>
          <w:bCs/>
          <w:color w:val="000000" w:themeColor="text1"/>
          <w:sz w:val="34"/>
          <w:szCs w:val="34"/>
        </w:rPr>
        <w:t>(John 19:30)</w:t>
      </w:r>
      <w:r>
        <w:rPr>
          <w:rFonts w:ascii="Comic Sans MS" w:hAnsi="Comic Sans MS"/>
          <w:bCs/>
          <w:color w:val="000000" w:themeColor="text1"/>
          <w:sz w:val="34"/>
          <w:szCs w:val="34"/>
        </w:rPr>
        <w:t xml:space="preserve"> </w:t>
      </w:r>
      <w:r w:rsidRPr="007F675C">
        <w:rPr>
          <w:rFonts w:ascii="Comic Sans MS" w:hAnsi="Comic Sans MS"/>
          <w:bCs/>
          <w:color w:val="000000" w:themeColor="text1"/>
          <w:sz w:val="40"/>
          <w:szCs w:val="40"/>
        </w:rPr>
        <w:t xml:space="preserve">Those who believe that works must be added to Christ’s work on the cross cannot believe </w:t>
      </w:r>
      <w:r>
        <w:rPr>
          <w:rFonts w:ascii="Comic Sans MS" w:hAnsi="Comic Sans MS"/>
          <w:bCs/>
          <w:color w:val="000000" w:themeColor="text1"/>
          <w:sz w:val="40"/>
          <w:szCs w:val="40"/>
        </w:rPr>
        <w:t>what our Lord said was true.</w:t>
      </w:r>
    </w:p>
    <w:p w14:paraId="42A03C0E" w14:textId="77777777" w:rsidR="00003D22" w:rsidRPr="00E03559" w:rsidRDefault="00003D22">
      <w:pPr>
        <w:pStyle w:val="Standard"/>
        <w:rPr>
          <w:rFonts w:ascii="Comic Sans MS" w:hAnsi="Comic Sans MS"/>
          <w:bCs/>
          <w:color w:val="000000" w:themeColor="text1"/>
          <w:sz w:val="12"/>
          <w:szCs w:val="12"/>
        </w:rPr>
      </w:pPr>
    </w:p>
    <w:p w14:paraId="7EB3817A" w14:textId="12505C83" w:rsidR="00BE3180" w:rsidRDefault="006A15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w:t>
      </w:r>
      <w:r w:rsidR="00DC60BD">
        <w:rPr>
          <w:rFonts w:ascii="Comic Sans MS" w:hAnsi="Comic Sans MS"/>
          <w:bCs/>
          <w:color w:val="000000" w:themeColor="text1"/>
          <w:sz w:val="40"/>
          <w:szCs w:val="40"/>
        </w:rPr>
        <w:t xml:space="preserve"> requires perfect righteousness in every thought we have and every deed we do.</w:t>
      </w:r>
      <w:r w:rsidR="00BE3180">
        <w:rPr>
          <w:rFonts w:ascii="Comic Sans MS" w:hAnsi="Comic Sans MS"/>
          <w:bCs/>
          <w:color w:val="000000" w:themeColor="text1"/>
          <w:sz w:val="40"/>
          <w:szCs w:val="40"/>
        </w:rPr>
        <w:t xml:space="preserve"> If people understood this, they may be motivated to stop depending on their own good works</w:t>
      </w:r>
      <w:r>
        <w:rPr>
          <w:rFonts w:ascii="Comic Sans MS" w:hAnsi="Comic Sans MS"/>
          <w:bCs/>
          <w:color w:val="000000" w:themeColor="text1"/>
          <w:sz w:val="40"/>
          <w:szCs w:val="40"/>
        </w:rPr>
        <w:t xml:space="preserve"> and understand that salvation is through grace by faith alone in J.C. </w:t>
      </w:r>
      <w:r w:rsidRPr="00E03559">
        <w:rPr>
          <w:rFonts w:ascii="Comic Sans MS" w:hAnsi="Comic Sans MS"/>
          <w:bCs/>
          <w:color w:val="000000" w:themeColor="text1"/>
          <w:sz w:val="36"/>
          <w:szCs w:val="36"/>
        </w:rPr>
        <w:t>(</w:t>
      </w:r>
      <w:r w:rsidRPr="007F675C">
        <w:rPr>
          <w:rFonts w:ascii="Comic Sans MS" w:hAnsi="Comic Sans MS"/>
          <w:bCs/>
          <w:i/>
          <w:iCs/>
          <w:color w:val="000000" w:themeColor="text1"/>
          <w:sz w:val="36"/>
          <w:szCs w:val="36"/>
          <w:u w:val="single"/>
        </w:rPr>
        <w:t>Eph. 2:8-9</w:t>
      </w:r>
      <w:r w:rsidRPr="00E03559">
        <w:rPr>
          <w:rFonts w:ascii="Comic Sans MS" w:hAnsi="Comic Sans MS"/>
          <w:bCs/>
          <w:color w:val="000000" w:themeColor="text1"/>
          <w:sz w:val="36"/>
          <w:szCs w:val="36"/>
        </w:rPr>
        <w:t>)</w:t>
      </w:r>
      <w:r w:rsidR="00E03559">
        <w:rPr>
          <w:rFonts w:ascii="Comic Sans MS" w:hAnsi="Comic Sans MS"/>
          <w:bCs/>
          <w:color w:val="000000" w:themeColor="text1"/>
          <w:sz w:val="36"/>
          <w:szCs w:val="36"/>
        </w:rPr>
        <w:t>.</w:t>
      </w:r>
      <w:r>
        <w:rPr>
          <w:rFonts w:ascii="Comic Sans MS" w:hAnsi="Comic Sans MS"/>
          <w:bCs/>
          <w:color w:val="000000" w:themeColor="text1"/>
          <w:sz w:val="40"/>
          <w:szCs w:val="40"/>
        </w:rPr>
        <w:t xml:space="preserve"> </w:t>
      </w:r>
    </w:p>
    <w:p w14:paraId="5A9A9494" w14:textId="77777777" w:rsidR="00BE3180" w:rsidRPr="00AA71BD" w:rsidRDefault="00BE3180">
      <w:pPr>
        <w:pStyle w:val="Standard"/>
        <w:rPr>
          <w:rFonts w:ascii="Comic Sans MS" w:hAnsi="Comic Sans MS"/>
          <w:bCs/>
          <w:color w:val="000000" w:themeColor="text1"/>
          <w:sz w:val="16"/>
          <w:szCs w:val="16"/>
        </w:rPr>
      </w:pPr>
    </w:p>
    <w:p w14:paraId="21310BBE" w14:textId="7D0E16E2" w:rsidR="00C94431" w:rsidRDefault="00E0355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w:t>
      </w:r>
      <w:r w:rsidR="00BE3180">
        <w:rPr>
          <w:rFonts w:ascii="Comic Sans MS" w:hAnsi="Comic Sans MS"/>
          <w:bCs/>
          <w:color w:val="000000" w:themeColor="text1"/>
          <w:sz w:val="40"/>
          <w:szCs w:val="40"/>
        </w:rPr>
        <w:t>he</w:t>
      </w:r>
      <w:r w:rsidR="00AA71BD">
        <w:rPr>
          <w:rFonts w:ascii="Comic Sans MS" w:hAnsi="Comic Sans MS"/>
          <w:bCs/>
          <w:color w:val="000000" w:themeColor="text1"/>
          <w:sz w:val="40"/>
          <w:szCs w:val="40"/>
        </w:rPr>
        <w:t xml:space="preserve"> Lord Jesus Christ</w:t>
      </w:r>
      <w:r w:rsidR="00E067EE">
        <w:rPr>
          <w:rFonts w:ascii="Comic Sans MS" w:hAnsi="Comic Sans MS"/>
          <w:bCs/>
          <w:color w:val="000000" w:themeColor="text1"/>
          <w:sz w:val="40"/>
          <w:szCs w:val="40"/>
        </w:rPr>
        <w:t xml:space="preserve"> </w:t>
      </w:r>
      <w:r w:rsidR="00BE3180">
        <w:rPr>
          <w:rFonts w:ascii="Comic Sans MS" w:hAnsi="Comic Sans MS"/>
          <w:bCs/>
          <w:color w:val="000000" w:themeColor="text1"/>
          <w:sz w:val="40"/>
          <w:szCs w:val="40"/>
        </w:rPr>
        <w:t xml:space="preserve">volunteered to pay our debt, to take </w:t>
      </w:r>
      <w:r w:rsidR="00AA71BD">
        <w:rPr>
          <w:rFonts w:ascii="Comic Sans MS" w:hAnsi="Comic Sans MS"/>
          <w:bCs/>
          <w:color w:val="000000" w:themeColor="text1"/>
          <w:sz w:val="40"/>
          <w:szCs w:val="40"/>
        </w:rPr>
        <w:t xml:space="preserve">on Himself the </w:t>
      </w:r>
      <w:r w:rsidR="00BE3180">
        <w:rPr>
          <w:rFonts w:ascii="Comic Sans MS" w:hAnsi="Comic Sans MS"/>
          <w:bCs/>
          <w:color w:val="000000" w:themeColor="text1"/>
          <w:sz w:val="40"/>
          <w:szCs w:val="40"/>
        </w:rPr>
        <w:t>punishment</w:t>
      </w:r>
      <w:r w:rsidR="00AA71BD">
        <w:rPr>
          <w:rFonts w:ascii="Comic Sans MS" w:hAnsi="Comic Sans MS"/>
          <w:bCs/>
          <w:color w:val="000000" w:themeColor="text1"/>
          <w:sz w:val="40"/>
          <w:szCs w:val="40"/>
        </w:rPr>
        <w:t xml:space="preserve"> for our sins</w:t>
      </w:r>
      <w:r w:rsidR="00BE3180">
        <w:rPr>
          <w:rFonts w:ascii="Comic Sans MS" w:hAnsi="Comic Sans MS"/>
          <w:bCs/>
          <w:color w:val="000000" w:themeColor="text1"/>
          <w:sz w:val="40"/>
          <w:szCs w:val="40"/>
        </w:rPr>
        <w:t xml:space="preserve">, so that </w:t>
      </w:r>
      <w:r w:rsidR="00AA71BD">
        <w:rPr>
          <w:rFonts w:ascii="Comic Sans MS" w:hAnsi="Comic Sans MS"/>
          <w:bCs/>
          <w:color w:val="000000" w:themeColor="text1"/>
          <w:sz w:val="40"/>
          <w:szCs w:val="40"/>
        </w:rPr>
        <w:t xml:space="preserve">we </w:t>
      </w:r>
      <w:r>
        <w:rPr>
          <w:rFonts w:ascii="Comic Sans MS" w:hAnsi="Comic Sans MS"/>
          <w:bCs/>
          <w:color w:val="000000" w:themeColor="text1"/>
          <w:sz w:val="40"/>
          <w:szCs w:val="40"/>
        </w:rPr>
        <w:t>may</w:t>
      </w:r>
      <w:r w:rsidR="00AA71BD">
        <w:rPr>
          <w:rFonts w:ascii="Comic Sans MS" w:hAnsi="Comic Sans MS"/>
          <w:bCs/>
          <w:color w:val="000000" w:themeColor="text1"/>
          <w:sz w:val="40"/>
          <w:szCs w:val="40"/>
        </w:rPr>
        <w:t xml:space="preserve"> be acceptable to </w:t>
      </w:r>
      <w:r w:rsidR="00BE3180">
        <w:rPr>
          <w:rFonts w:ascii="Comic Sans MS" w:hAnsi="Comic Sans MS"/>
          <w:bCs/>
          <w:color w:val="000000" w:themeColor="text1"/>
          <w:sz w:val="40"/>
          <w:szCs w:val="40"/>
        </w:rPr>
        <w:t xml:space="preserve">God </w:t>
      </w:r>
      <w:r w:rsidR="00AA71BD">
        <w:rPr>
          <w:rFonts w:ascii="Comic Sans MS" w:hAnsi="Comic Sans MS"/>
          <w:bCs/>
          <w:color w:val="000000" w:themeColor="text1"/>
          <w:sz w:val="40"/>
          <w:szCs w:val="40"/>
        </w:rPr>
        <w:t xml:space="preserve">by believing </w:t>
      </w:r>
      <w:r>
        <w:rPr>
          <w:rFonts w:ascii="Comic Sans MS" w:hAnsi="Comic Sans MS"/>
          <w:bCs/>
          <w:color w:val="000000" w:themeColor="text1"/>
          <w:sz w:val="40"/>
          <w:szCs w:val="40"/>
        </w:rPr>
        <w:t>that</w:t>
      </w:r>
      <w:r w:rsidR="00AA71BD">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is </w:t>
      </w:r>
      <w:r w:rsidR="00AA71BD">
        <w:rPr>
          <w:rFonts w:ascii="Comic Sans MS" w:hAnsi="Comic Sans MS"/>
          <w:bCs/>
          <w:color w:val="000000" w:themeColor="text1"/>
          <w:sz w:val="40"/>
          <w:szCs w:val="40"/>
        </w:rPr>
        <w:t>true.</w:t>
      </w:r>
    </w:p>
    <w:p w14:paraId="0B28A042" w14:textId="3098AA0B" w:rsidR="00244C1E" w:rsidRPr="007E68EA" w:rsidRDefault="00244C1E">
      <w:pPr>
        <w:pStyle w:val="Standard"/>
        <w:rPr>
          <w:rFonts w:ascii="Comic Sans MS" w:hAnsi="Comic Sans MS"/>
          <w:bCs/>
          <w:color w:val="000000" w:themeColor="text1"/>
          <w:sz w:val="12"/>
          <w:szCs w:val="12"/>
        </w:rPr>
      </w:pPr>
    </w:p>
    <w:p w14:paraId="6BC025F6" w14:textId="7542CA93"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Chapter 4 begins with an illustration of a man who </w:t>
      </w:r>
      <w:r w:rsidRPr="00D928C4">
        <w:rPr>
          <w:rFonts w:ascii="Comic Sans MS" w:hAnsi="Comic Sans MS"/>
          <w:bCs/>
          <w:color w:val="000000" w:themeColor="text1"/>
          <w:spacing w:val="-4"/>
          <w:sz w:val="40"/>
          <w:szCs w:val="40"/>
        </w:rPr>
        <w:t>“believed God and it was reckoned to him as righteousness”</w:t>
      </w:r>
      <w:r w:rsidR="00D928C4">
        <w:rPr>
          <w:rFonts w:ascii="Comic Sans MS" w:hAnsi="Comic Sans MS"/>
          <w:bCs/>
          <w:color w:val="000000" w:themeColor="text1"/>
          <w:spacing w:val="-4"/>
          <w:sz w:val="40"/>
          <w:szCs w:val="40"/>
        </w:rPr>
        <w:t>.</w:t>
      </w:r>
    </w:p>
    <w:p w14:paraId="46B42EFA" w14:textId="77777777" w:rsidR="00DE06C5" w:rsidRPr="00E03559" w:rsidRDefault="00DE06C5">
      <w:pPr>
        <w:pStyle w:val="Standard"/>
        <w:rPr>
          <w:rFonts w:ascii="Comic Sans MS" w:hAnsi="Comic Sans MS"/>
          <w:b/>
          <w:i/>
          <w:iCs/>
          <w:color w:val="0035FF"/>
          <w:sz w:val="12"/>
          <w:szCs w:val="12"/>
          <w:u w:val="single"/>
        </w:rPr>
      </w:pPr>
    </w:p>
    <w:p w14:paraId="51783A73" w14:textId="77777777" w:rsidR="00CF72DA" w:rsidRDefault="00CF72DA" w:rsidP="00CF72DA">
      <w:pPr>
        <w:pStyle w:val="Standard"/>
        <w:rPr>
          <w:rFonts w:ascii="Comic Sans MS" w:hAnsi="Comic Sans MS"/>
          <w:bCs/>
          <w:color w:val="000000" w:themeColor="text1"/>
          <w:sz w:val="40"/>
          <w:szCs w:val="40"/>
        </w:rPr>
      </w:pPr>
      <w:r w:rsidRPr="0086633D">
        <w:rPr>
          <w:rFonts w:ascii="Comic Sans MS" w:hAnsi="Comic Sans MS"/>
          <w:bCs/>
          <w:color w:val="000000" w:themeColor="text1"/>
          <w:sz w:val="40"/>
          <w:szCs w:val="40"/>
        </w:rPr>
        <w:lastRenderedPageBreak/>
        <w:t>Abraham is one of the key figures in the Scriptures, being mentioned 285 times with over 70 references in the New Testament.</w:t>
      </w:r>
    </w:p>
    <w:p w14:paraId="4D3196DB" w14:textId="77777777" w:rsidR="007F675C" w:rsidRPr="007F675C" w:rsidRDefault="007F675C" w:rsidP="007F675C">
      <w:pPr>
        <w:pStyle w:val="Standard"/>
        <w:rPr>
          <w:rFonts w:ascii="Comic Sans MS" w:hAnsi="Comic Sans MS"/>
          <w:bCs/>
          <w:color w:val="000000" w:themeColor="text1"/>
          <w:spacing w:val="-6"/>
          <w:sz w:val="10"/>
          <w:szCs w:val="10"/>
        </w:rPr>
      </w:pPr>
    </w:p>
    <w:p w14:paraId="01479BDD" w14:textId="6A500D89" w:rsidR="007F675C" w:rsidRDefault="007F675C" w:rsidP="007F675C">
      <w:pPr>
        <w:pStyle w:val="Standard"/>
        <w:rPr>
          <w:rFonts w:ascii="Comic Sans MS" w:hAnsi="Comic Sans MS"/>
          <w:b/>
          <w:i/>
          <w:iCs/>
          <w:color w:val="0035FF"/>
          <w:sz w:val="40"/>
          <w:szCs w:val="40"/>
        </w:rPr>
      </w:pPr>
      <w:r w:rsidRPr="00CF72DA">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ASV</w:t>
      </w:r>
      <w:r w:rsidRPr="00CF72DA">
        <w:rPr>
          <w:rFonts w:ascii="Comic Sans MS" w:hAnsi="Comic Sans MS"/>
          <w:bCs/>
          <w:color w:val="000000" w:themeColor="text1"/>
          <w:spacing w:val="-6"/>
          <w:sz w:val="32"/>
          <w:szCs w:val="32"/>
        </w:rPr>
        <w:t xml:space="preserve">) </w:t>
      </w:r>
      <w:r w:rsidRPr="00CF72DA">
        <w:rPr>
          <w:rFonts w:ascii="Comic Sans MS" w:hAnsi="Comic Sans MS"/>
          <w:b/>
          <w:i/>
          <w:iCs/>
          <w:color w:val="0035FF"/>
          <w:spacing w:val="-6"/>
          <w:sz w:val="40"/>
          <w:szCs w:val="40"/>
          <w:u w:val="single"/>
        </w:rPr>
        <w:t>Romans 4:1</w:t>
      </w:r>
      <w:r w:rsidRPr="00CF72DA">
        <w:rPr>
          <w:rFonts w:ascii="Comic Sans MS" w:hAnsi="Comic Sans MS"/>
          <w:b/>
          <w:i/>
          <w:iCs/>
          <w:color w:val="0035FF"/>
          <w:spacing w:val="-6"/>
          <w:sz w:val="40"/>
          <w:szCs w:val="40"/>
        </w:rPr>
        <w:t xml:space="preserve"> What then shall we say that Abraham,</w:t>
      </w:r>
      <w:r w:rsidRPr="00067C97">
        <w:rPr>
          <w:rFonts w:ascii="Comic Sans MS" w:hAnsi="Comic Sans MS"/>
          <w:b/>
          <w:i/>
          <w:iCs/>
          <w:color w:val="0035FF"/>
          <w:sz w:val="40"/>
          <w:szCs w:val="40"/>
        </w:rPr>
        <w:t xml:space="preserve"> our forefather </w:t>
      </w:r>
      <w:bookmarkStart w:id="26" w:name="_Hlk77259929"/>
      <w:r w:rsidRPr="00CF72DA">
        <w:rPr>
          <w:rFonts w:ascii="Comic Sans MS" w:hAnsi="Comic Sans MS"/>
          <w:b/>
          <w:i/>
          <w:iCs/>
          <w:color w:val="0035FF"/>
          <w:sz w:val="40"/>
          <w:szCs w:val="40"/>
        </w:rPr>
        <w:t>according to the flesh</w:t>
      </w:r>
      <w:bookmarkEnd w:id="26"/>
      <w:r w:rsidRPr="00CF72DA">
        <w:rPr>
          <w:rFonts w:ascii="Comic Sans MS" w:hAnsi="Comic Sans MS"/>
          <w:b/>
          <w:i/>
          <w:iCs/>
          <w:color w:val="0035FF"/>
          <w:sz w:val="40"/>
          <w:szCs w:val="40"/>
        </w:rPr>
        <w:t>, has found</w:t>
      </w:r>
      <w:r w:rsidRPr="00067C97">
        <w:rPr>
          <w:rFonts w:ascii="Comic Sans MS" w:hAnsi="Comic Sans MS"/>
          <w:b/>
          <w:i/>
          <w:iCs/>
          <w:color w:val="0035FF"/>
          <w:sz w:val="40"/>
          <w:szCs w:val="40"/>
        </w:rPr>
        <w:t>?</w:t>
      </w:r>
    </w:p>
    <w:p w14:paraId="6387126A" w14:textId="77777777" w:rsidR="007F675C" w:rsidRPr="007F675C" w:rsidRDefault="007F675C" w:rsidP="00CF72DA">
      <w:pPr>
        <w:pStyle w:val="Standard"/>
        <w:rPr>
          <w:rFonts w:ascii="Comic Sans MS" w:hAnsi="Comic Sans MS"/>
          <w:bCs/>
          <w:color w:val="000000" w:themeColor="text1"/>
          <w:sz w:val="12"/>
          <w:szCs w:val="12"/>
        </w:rPr>
      </w:pPr>
    </w:p>
    <w:p w14:paraId="469F56F7" w14:textId="030130B7" w:rsidR="00CF72DA" w:rsidRDefault="00CF72DA" w:rsidP="00CF72D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Notice that Paul started a new subject matter by asking a question. Every reader </w:t>
      </w:r>
      <w:r w:rsidR="00722C00">
        <w:rPr>
          <w:rFonts w:ascii="Comic Sans MS" w:hAnsi="Comic Sans MS"/>
          <w:bCs/>
          <w:color w:val="000000" w:themeColor="text1"/>
          <w:sz w:val="40"/>
          <w:szCs w:val="40"/>
        </w:rPr>
        <w:t xml:space="preserve">must </w:t>
      </w:r>
      <w:r>
        <w:rPr>
          <w:rFonts w:ascii="Comic Sans MS" w:hAnsi="Comic Sans MS"/>
          <w:bCs/>
          <w:color w:val="000000" w:themeColor="text1"/>
          <w:sz w:val="40"/>
          <w:szCs w:val="40"/>
        </w:rPr>
        <w:t xml:space="preserve">consider how to answer this. </w:t>
      </w:r>
    </w:p>
    <w:p w14:paraId="22EE5E7B" w14:textId="77777777" w:rsidR="00CF72DA" w:rsidRPr="00CF72DA" w:rsidRDefault="00CF72DA">
      <w:pPr>
        <w:pStyle w:val="Standard"/>
        <w:rPr>
          <w:rFonts w:ascii="Comic Sans MS" w:hAnsi="Comic Sans MS"/>
          <w:b/>
          <w:i/>
          <w:iCs/>
          <w:color w:val="0035FF"/>
          <w:sz w:val="16"/>
          <w:szCs w:val="16"/>
          <w:u w:val="single"/>
        </w:rPr>
      </w:pPr>
    </w:p>
    <w:p w14:paraId="258BC8D6" w14:textId="3A82DCD1" w:rsidR="00ED6D04" w:rsidRPr="00ED6D04" w:rsidRDefault="00ED6D04" w:rsidP="00ED6D0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is the first of </w:t>
      </w:r>
      <w:r w:rsidRPr="00ED6D04">
        <w:rPr>
          <w:rFonts w:ascii="Comic Sans MS" w:hAnsi="Comic Sans MS"/>
          <w:bCs/>
          <w:color w:val="000000" w:themeColor="text1"/>
          <w:sz w:val="40"/>
          <w:szCs w:val="40"/>
        </w:rPr>
        <w:t>six occurrences of the question</w:t>
      </w:r>
      <w:r w:rsidRPr="00ED6D04">
        <w:rPr>
          <w:rFonts w:ascii="Comic Sans MS" w:hAnsi="Comic Sans MS"/>
          <w:bCs/>
          <w:i/>
          <w:iCs/>
          <w:color w:val="000000" w:themeColor="text1"/>
          <w:sz w:val="40"/>
          <w:szCs w:val="40"/>
        </w:rPr>
        <w:t xml:space="preserve">, </w:t>
      </w:r>
      <w:r w:rsidR="00722C00">
        <w:rPr>
          <w:rFonts w:ascii="Comic Sans MS" w:hAnsi="Comic Sans MS"/>
          <w:bCs/>
          <w:i/>
          <w:iCs/>
          <w:color w:val="000000" w:themeColor="text1"/>
          <w:sz w:val="40"/>
          <w:szCs w:val="40"/>
        </w:rPr>
        <w:t>“</w:t>
      </w:r>
      <w:r w:rsidRPr="00ED6D04">
        <w:rPr>
          <w:rFonts w:ascii="Comic Sans MS" w:hAnsi="Comic Sans MS"/>
          <w:bCs/>
          <w:i/>
          <w:iCs/>
          <w:color w:val="000000" w:themeColor="text1"/>
          <w:sz w:val="40"/>
          <w:szCs w:val="40"/>
        </w:rPr>
        <w:t>What then shall we say?</w:t>
      </w:r>
      <w:r w:rsidR="00722C00">
        <w:rPr>
          <w:rFonts w:ascii="Comic Sans MS" w:hAnsi="Comic Sans MS"/>
          <w:bCs/>
          <w:i/>
          <w:iCs/>
          <w:color w:val="000000" w:themeColor="text1"/>
          <w:sz w:val="40"/>
          <w:szCs w:val="40"/>
        </w:rPr>
        <w:t>”</w:t>
      </w:r>
      <w:r w:rsidRPr="00ED6D04">
        <w:rPr>
          <w:rFonts w:ascii="Comic Sans MS" w:hAnsi="Comic Sans MS"/>
          <w:bCs/>
          <w:color w:val="000000" w:themeColor="text1"/>
          <w:sz w:val="40"/>
          <w:szCs w:val="40"/>
        </w:rPr>
        <w:t xml:space="preserve"> (</w:t>
      </w:r>
      <w:r w:rsidR="00E067EE" w:rsidRPr="00E067EE">
        <w:rPr>
          <w:rFonts w:ascii="Comic Sans MS" w:hAnsi="Comic Sans MS"/>
          <w:bCs/>
          <w:i/>
          <w:iCs/>
          <w:color w:val="000000" w:themeColor="text1"/>
          <w:sz w:val="40"/>
          <w:szCs w:val="40"/>
        </w:rPr>
        <w:t xml:space="preserve">Romans </w:t>
      </w:r>
      <w:r w:rsidRPr="00E067EE">
        <w:rPr>
          <w:rFonts w:ascii="Comic Sans MS" w:hAnsi="Comic Sans MS"/>
          <w:bCs/>
          <w:i/>
          <w:iCs/>
          <w:color w:val="000000" w:themeColor="text1"/>
          <w:sz w:val="40"/>
          <w:szCs w:val="40"/>
        </w:rPr>
        <w:t>6:1; 7:7; 8:31; 9:14, 30</w:t>
      </w:r>
      <w:r w:rsidRPr="00ED6D04">
        <w:rPr>
          <w:rFonts w:ascii="Comic Sans MS" w:hAnsi="Comic Sans MS"/>
          <w:bCs/>
          <w:color w:val="000000" w:themeColor="text1"/>
          <w:sz w:val="40"/>
          <w:szCs w:val="40"/>
        </w:rPr>
        <w:t>)</w:t>
      </w:r>
      <w:r w:rsidR="00CF72DA">
        <w:rPr>
          <w:rFonts w:ascii="Comic Sans MS" w:hAnsi="Comic Sans MS"/>
          <w:bCs/>
          <w:color w:val="000000" w:themeColor="text1"/>
          <w:sz w:val="40"/>
          <w:szCs w:val="40"/>
        </w:rPr>
        <w:t xml:space="preserve"> Paul consistently asked them questions to keep them thinking.</w:t>
      </w:r>
    </w:p>
    <w:p w14:paraId="13E346A1" w14:textId="77777777" w:rsidR="007E68EA" w:rsidRPr="007E68EA" w:rsidRDefault="007E68EA">
      <w:pPr>
        <w:pStyle w:val="Standard"/>
        <w:rPr>
          <w:rFonts w:ascii="Comic Sans MS" w:hAnsi="Comic Sans MS"/>
          <w:bCs/>
          <w:color w:val="000000" w:themeColor="text1"/>
          <w:sz w:val="12"/>
          <w:szCs w:val="12"/>
        </w:rPr>
      </w:pPr>
    </w:p>
    <w:p w14:paraId="1A075B2D" w14:textId="495E072B" w:rsidR="00CF72DA" w:rsidRPr="00CF72DA" w:rsidRDefault="00CF72DA">
      <w:pPr>
        <w:pStyle w:val="Standard"/>
        <w:rPr>
          <w:rFonts w:ascii="Comic Sans MS" w:hAnsi="Comic Sans MS"/>
          <w:bCs/>
          <w:color w:val="000000" w:themeColor="text1"/>
          <w:sz w:val="32"/>
          <w:szCs w:val="32"/>
        </w:rPr>
      </w:pPr>
      <w:r w:rsidRPr="00CF72DA">
        <w:rPr>
          <w:rFonts w:ascii="Comic Sans MS" w:hAnsi="Comic Sans MS"/>
          <w:bCs/>
          <w:color w:val="000000" w:themeColor="text1"/>
          <w:sz w:val="32"/>
          <w:szCs w:val="32"/>
        </w:rPr>
        <w:t>(NKJV)</w:t>
      </w:r>
      <w:r>
        <w:rPr>
          <w:rFonts w:ascii="Comic Sans MS" w:hAnsi="Comic Sans MS"/>
          <w:bCs/>
          <w:color w:val="000000" w:themeColor="text1"/>
          <w:sz w:val="32"/>
          <w:szCs w:val="32"/>
        </w:rPr>
        <w:t xml:space="preserve"> </w:t>
      </w:r>
      <w:r w:rsidRPr="00067C97">
        <w:rPr>
          <w:rFonts w:ascii="Comic Sans MS" w:hAnsi="Comic Sans MS"/>
          <w:b/>
          <w:i/>
          <w:iCs/>
          <w:color w:val="0035FF"/>
          <w:sz w:val="40"/>
          <w:szCs w:val="40"/>
          <w:u w:val="single"/>
        </w:rPr>
        <w:t>Romans 4:1</w:t>
      </w:r>
      <w:r w:rsidRPr="00067C97">
        <w:rPr>
          <w:rFonts w:ascii="Comic Sans MS" w:hAnsi="Comic Sans MS"/>
          <w:b/>
          <w:i/>
          <w:iCs/>
          <w:color w:val="0035FF"/>
          <w:sz w:val="40"/>
          <w:szCs w:val="40"/>
        </w:rPr>
        <w:t xml:space="preserve"> What then shall we say that Abraham, our father </w:t>
      </w:r>
      <w:r w:rsidRPr="0086633D">
        <w:rPr>
          <w:rFonts w:ascii="Comic Sans MS" w:hAnsi="Comic Sans MS"/>
          <w:b/>
          <w:i/>
          <w:iCs/>
          <w:color w:val="0035FF"/>
          <w:sz w:val="40"/>
          <w:szCs w:val="40"/>
          <w:u w:val="single"/>
        </w:rPr>
        <w:t>has found</w:t>
      </w:r>
      <w:r>
        <w:rPr>
          <w:rFonts w:ascii="Comic Sans MS" w:hAnsi="Comic Sans MS"/>
          <w:b/>
          <w:i/>
          <w:iCs/>
          <w:color w:val="0035FF"/>
          <w:sz w:val="40"/>
          <w:szCs w:val="40"/>
          <w:u w:val="single"/>
        </w:rPr>
        <w:t xml:space="preserve"> </w:t>
      </w:r>
      <w:r w:rsidRPr="0086633D">
        <w:rPr>
          <w:rFonts w:ascii="Comic Sans MS" w:hAnsi="Comic Sans MS"/>
          <w:b/>
          <w:i/>
          <w:iCs/>
          <w:color w:val="0035FF"/>
          <w:sz w:val="40"/>
          <w:szCs w:val="40"/>
          <w:u w:val="single"/>
        </w:rPr>
        <w:t>according to the flesh</w:t>
      </w:r>
      <w:r w:rsidRPr="00067C97">
        <w:rPr>
          <w:rFonts w:ascii="Comic Sans MS" w:hAnsi="Comic Sans MS"/>
          <w:b/>
          <w:i/>
          <w:iCs/>
          <w:color w:val="0035FF"/>
          <w:sz w:val="40"/>
          <w:szCs w:val="40"/>
        </w:rPr>
        <w:t xml:space="preserve">? </w:t>
      </w:r>
    </w:p>
    <w:p w14:paraId="1859806B" w14:textId="77777777" w:rsidR="00CF72DA" w:rsidRPr="00CF72DA" w:rsidRDefault="00CF72DA">
      <w:pPr>
        <w:pStyle w:val="Standard"/>
        <w:rPr>
          <w:rFonts w:ascii="Comic Sans MS" w:hAnsi="Comic Sans MS"/>
          <w:bCs/>
          <w:color w:val="000000" w:themeColor="text1"/>
          <w:sz w:val="16"/>
          <w:szCs w:val="16"/>
        </w:rPr>
      </w:pPr>
    </w:p>
    <w:p w14:paraId="08FE4A44" w14:textId="73B7B138" w:rsidR="00CF72DA" w:rsidRDefault="00CF72DA" w:rsidP="00CF72DA">
      <w:pPr>
        <w:pStyle w:val="Standard"/>
        <w:rPr>
          <w:rFonts w:ascii="Comic Sans MS" w:hAnsi="Comic Sans MS"/>
          <w:bCs/>
          <w:sz w:val="40"/>
          <w:szCs w:val="40"/>
        </w:rPr>
      </w:pPr>
      <w:r w:rsidRPr="0086633D">
        <w:rPr>
          <w:rFonts w:ascii="Comic Sans MS" w:hAnsi="Comic Sans MS"/>
          <w:b/>
          <w:i/>
          <w:iCs/>
          <w:color w:val="0035FF"/>
          <w:sz w:val="40"/>
          <w:szCs w:val="40"/>
          <w:u w:val="single"/>
        </w:rPr>
        <w:t>has found</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007E3F93">
        <w:rPr>
          <w:rFonts w:ascii="Comic Sans MS" w:hAnsi="Comic Sans MS"/>
          <w:bCs/>
          <w:color w:val="000000" w:themeColor="text1"/>
          <w:sz w:val="40"/>
          <w:szCs w:val="40"/>
        </w:rPr>
        <w:t>H</w:t>
      </w:r>
      <w:r>
        <w:rPr>
          <w:rFonts w:ascii="Comic Sans MS" w:hAnsi="Comic Sans MS"/>
          <w:bCs/>
          <w:color w:val="000000" w:themeColor="text1"/>
          <w:sz w:val="36"/>
          <w:szCs w:val="36"/>
        </w:rPr>
        <w:t xml:space="preserve">EURISKO, </w:t>
      </w:r>
      <w:r w:rsidRPr="00ED6D04">
        <w:rPr>
          <w:rFonts w:ascii="#Logos 8 Resource" w:hAnsi="#Logos 8 Resource"/>
          <w:b/>
          <w:sz w:val="40"/>
          <w:szCs w:val="40"/>
          <w:lang w:val="el-GR"/>
        </w:rPr>
        <w:t>εὑρίσκω</w:t>
      </w:r>
      <w:r>
        <w:rPr>
          <w:rFonts w:ascii="#Logos 8 Resource" w:hAnsi="#Logos 8 Resource"/>
          <w:b/>
          <w:sz w:val="40"/>
          <w:szCs w:val="40"/>
        </w:rPr>
        <w:t xml:space="preserve">, </w:t>
      </w:r>
      <w:r>
        <w:rPr>
          <w:rFonts w:ascii="Comic Sans MS" w:hAnsi="Comic Sans MS"/>
          <w:bCs/>
          <w:sz w:val="40"/>
          <w:szCs w:val="40"/>
        </w:rPr>
        <w:t xml:space="preserve">inf. </w:t>
      </w:r>
      <w:proofErr w:type="spellStart"/>
      <w:r>
        <w:rPr>
          <w:rFonts w:ascii="Comic Sans MS" w:hAnsi="Comic Sans MS"/>
          <w:bCs/>
          <w:sz w:val="40"/>
          <w:szCs w:val="40"/>
        </w:rPr>
        <w:t>ra</w:t>
      </w:r>
      <w:proofErr w:type="spellEnd"/>
      <w:r>
        <w:rPr>
          <w:rFonts w:ascii="Comic Sans MS" w:hAnsi="Comic Sans MS"/>
          <w:bCs/>
          <w:sz w:val="40"/>
          <w:szCs w:val="40"/>
        </w:rPr>
        <w:t xml:space="preserve">; </w:t>
      </w:r>
      <w:r w:rsidRPr="00ED6D04">
        <w:rPr>
          <w:rFonts w:ascii="Comic Sans MS" w:hAnsi="Comic Sans MS" w:hint="eastAsia"/>
          <w:bCs/>
          <w:sz w:val="40"/>
          <w:szCs w:val="40"/>
        </w:rPr>
        <w:t>①</w:t>
      </w:r>
      <w:r w:rsidRPr="00ED6D04">
        <w:rPr>
          <w:rFonts w:ascii="Comic Sans MS" w:hAnsi="Comic Sans MS" w:hint="eastAsia"/>
          <w:bCs/>
          <w:sz w:val="40"/>
          <w:szCs w:val="40"/>
        </w:rPr>
        <w:t xml:space="preserve"> to come upon someth</w:t>
      </w:r>
      <w:r>
        <w:rPr>
          <w:rFonts w:ascii="Comic Sans MS" w:hAnsi="Comic Sans MS"/>
          <w:bCs/>
          <w:sz w:val="40"/>
          <w:szCs w:val="40"/>
        </w:rPr>
        <w:t>ing</w:t>
      </w:r>
      <w:r w:rsidRPr="00ED6D04">
        <w:rPr>
          <w:rFonts w:ascii="Comic Sans MS" w:hAnsi="Comic Sans MS" w:hint="eastAsia"/>
          <w:bCs/>
          <w:sz w:val="40"/>
          <w:szCs w:val="40"/>
        </w:rPr>
        <w:t xml:space="preserve"> either through purposeful search or accidentally, find</w:t>
      </w:r>
      <w:r>
        <w:rPr>
          <w:rFonts w:ascii="Comic Sans MS" w:hAnsi="Comic Sans MS"/>
          <w:bCs/>
          <w:sz w:val="40"/>
          <w:szCs w:val="40"/>
        </w:rPr>
        <w:t xml:space="preserve">. </w:t>
      </w:r>
    </w:p>
    <w:p w14:paraId="6916954C" w14:textId="226A6A70" w:rsidR="007E3F93" w:rsidRPr="000D30D1" w:rsidRDefault="007E3F93" w:rsidP="00CF72DA">
      <w:pPr>
        <w:pStyle w:val="Standard"/>
        <w:rPr>
          <w:rFonts w:ascii="Comic Sans MS" w:hAnsi="Comic Sans MS"/>
          <w:bCs/>
          <w:sz w:val="22"/>
          <w:szCs w:val="22"/>
        </w:rPr>
      </w:pPr>
    </w:p>
    <w:p w14:paraId="7F7534D3" w14:textId="60A431C6" w:rsidR="007E3F93" w:rsidRPr="007E3F93" w:rsidRDefault="007E3F93" w:rsidP="00CF72DA">
      <w:pPr>
        <w:pStyle w:val="Standard"/>
        <w:rPr>
          <w:rFonts w:ascii="Comic Sans MS" w:hAnsi="Comic Sans MS"/>
          <w:bCs/>
          <w:i/>
          <w:iCs/>
          <w:spacing w:val="-6"/>
          <w:sz w:val="40"/>
          <w:szCs w:val="40"/>
        </w:rPr>
      </w:pPr>
      <w:r w:rsidRPr="007E3F93">
        <w:rPr>
          <w:rFonts w:ascii="Comic Sans MS" w:hAnsi="Comic Sans MS"/>
          <w:bCs/>
          <w:i/>
          <w:iCs/>
          <w:sz w:val="40"/>
          <w:szCs w:val="40"/>
        </w:rPr>
        <w:t xml:space="preserve">Eureka is a word with Greek origins meaning “I have found it!” An exclamation that accompanies a discovery: “When </w:t>
      </w:r>
      <w:r w:rsidRPr="007E3F93">
        <w:rPr>
          <w:rFonts w:ascii="Comic Sans MS" w:hAnsi="Comic Sans MS"/>
          <w:bCs/>
          <w:i/>
          <w:iCs/>
          <w:spacing w:val="-6"/>
          <w:sz w:val="40"/>
          <w:szCs w:val="40"/>
        </w:rPr>
        <w:t>she finally located the rare book, the scholar cried, ‘Eureka!’”</w:t>
      </w:r>
    </w:p>
    <w:p w14:paraId="7FB6E382" w14:textId="25368978" w:rsidR="007E3F93" w:rsidRDefault="007E3F93" w:rsidP="007E3F93">
      <w:pPr>
        <w:pStyle w:val="Standard"/>
        <w:rPr>
          <w:rFonts w:ascii="Comic Sans MS" w:hAnsi="Comic Sans MS"/>
          <w:bCs/>
          <w:sz w:val="16"/>
          <w:szCs w:val="16"/>
        </w:rPr>
      </w:pPr>
      <w:r w:rsidRPr="007E3F93">
        <w:rPr>
          <w:rFonts w:ascii="Comic Sans MS" w:hAnsi="Comic Sans MS"/>
          <w:bCs/>
          <w:sz w:val="16"/>
          <w:szCs w:val="16"/>
        </w:rPr>
        <w:t>THE NEW DICTIONARY OF CULTURAL LITERACY, THIRD EDITION</w:t>
      </w:r>
      <w:r>
        <w:rPr>
          <w:rFonts w:ascii="Comic Sans MS" w:hAnsi="Comic Sans MS"/>
          <w:bCs/>
          <w:sz w:val="16"/>
          <w:szCs w:val="16"/>
        </w:rPr>
        <w:t xml:space="preserve"> </w:t>
      </w:r>
      <w:r w:rsidRPr="007E3F93">
        <w:rPr>
          <w:rFonts w:ascii="Comic Sans MS" w:hAnsi="Comic Sans MS"/>
          <w:bCs/>
          <w:sz w:val="16"/>
          <w:szCs w:val="16"/>
        </w:rPr>
        <w:t>COPYRIGHT © 2005 BY HOUGHTON MIFFLIN HARCOURT PUBLISHING COMPANY. PUBLISHED BY HOUGHTON MIFFLIN HARCOURT PUBLISHING COMPANY.</w:t>
      </w:r>
    </w:p>
    <w:p w14:paraId="38448E38" w14:textId="77777777" w:rsidR="000D30D1" w:rsidRPr="007E3F93" w:rsidRDefault="000D30D1" w:rsidP="007E3F93">
      <w:pPr>
        <w:pStyle w:val="Standard"/>
        <w:rPr>
          <w:rFonts w:ascii="Comic Sans MS" w:hAnsi="Comic Sans MS"/>
          <w:bCs/>
          <w:sz w:val="16"/>
          <w:szCs w:val="16"/>
        </w:rPr>
      </w:pPr>
    </w:p>
    <w:p w14:paraId="34809692" w14:textId="762C870E" w:rsidR="005B0C09" w:rsidRPr="00610456" w:rsidRDefault="00CF72DA" w:rsidP="005B0C09">
      <w:pPr>
        <w:pStyle w:val="Standard"/>
        <w:rPr>
          <w:rFonts w:ascii="Comic Sans MS" w:hAnsi="Comic Sans MS"/>
          <w:bCs/>
          <w:i/>
          <w:iCs/>
          <w:color w:val="000000" w:themeColor="text1"/>
          <w:sz w:val="40"/>
          <w:szCs w:val="40"/>
        </w:rPr>
      </w:pPr>
      <w:r w:rsidRPr="0086633D">
        <w:rPr>
          <w:rFonts w:ascii="Comic Sans MS" w:hAnsi="Comic Sans MS"/>
          <w:b/>
          <w:i/>
          <w:iCs/>
          <w:color w:val="0035FF"/>
          <w:sz w:val="40"/>
          <w:szCs w:val="40"/>
          <w:u w:val="single"/>
        </w:rPr>
        <w:t>according to the flesh</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Pr="0086633D">
        <w:rPr>
          <w:rFonts w:ascii="Comic Sans MS" w:hAnsi="Comic Sans MS"/>
          <w:bCs/>
          <w:color w:val="000000" w:themeColor="text1"/>
          <w:sz w:val="40"/>
          <w:szCs w:val="40"/>
        </w:rPr>
        <w:t>refer</w:t>
      </w:r>
      <w:r>
        <w:rPr>
          <w:rFonts w:ascii="Comic Sans MS" w:hAnsi="Comic Sans MS"/>
          <w:bCs/>
          <w:color w:val="000000" w:themeColor="text1"/>
          <w:sz w:val="40"/>
          <w:szCs w:val="40"/>
        </w:rPr>
        <w:t>s</w:t>
      </w:r>
      <w:r w:rsidRPr="0086633D">
        <w:rPr>
          <w:rFonts w:ascii="Comic Sans MS" w:hAnsi="Comic Sans MS"/>
          <w:bCs/>
          <w:color w:val="000000" w:themeColor="text1"/>
          <w:sz w:val="40"/>
          <w:szCs w:val="40"/>
        </w:rPr>
        <w:t xml:space="preserve"> to Abraham</w:t>
      </w:r>
      <w:r>
        <w:rPr>
          <w:rFonts w:ascii="Comic Sans MS" w:hAnsi="Comic Sans MS"/>
          <w:bCs/>
          <w:color w:val="000000" w:themeColor="text1"/>
          <w:sz w:val="40"/>
          <w:szCs w:val="40"/>
        </w:rPr>
        <w:t xml:space="preserve"> </w:t>
      </w:r>
      <w:r w:rsidR="005B0C09">
        <w:rPr>
          <w:rFonts w:ascii="Comic Sans MS" w:hAnsi="Comic Sans MS"/>
          <w:bCs/>
          <w:color w:val="000000" w:themeColor="text1"/>
          <w:sz w:val="40"/>
          <w:szCs w:val="40"/>
        </w:rPr>
        <w:t>before he became a believer. He found that his</w:t>
      </w:r>
      <w:r w:rsidR="005B0C09" w:rsidRPr="005B0C09">
        <w:rPr>
          <w:rFonts w:ascii="Comic Sans MS" w:hAnsi="Comic Sans MS"/>
          <w:bCs/>
          <w:color w:val="000000" w:themeColor="text1"/>
          <w:sz w:val="40"/>
          <w:szCs w:val="40"/>
        </w:rPr>
        <w:t xml:space="preserve"> works according to the flesh did not produce boasting but produced shame</w:t>
      </w:r>
      <w:r w:rsidR="005B0C09">
        <w:rPr>
          <w:rFonts w:ascii="Comic Sans MS" w:hAnsi="Comic Sans MS"/>
          <w:bCs/>
          <w:color w:val="000000" w:themeColor="text1"/>
          <w:sz w:val="40"/>
          <w:szCs w:val="40"/>
        </w:rPr>
        <w:t xml:space="preserve">. </w:t>
      </w:r>
      <w:r w:rsidR="00610456">
        <w:rPr>
          <w:rFonts w:ascii="Comic Sans MS" w:hAnsi="Comic Sans MS"/>
          <w:bCs/>
          <w:color w:val="000000" w:themeColor="text1"/>
          <w:sz w:val="40"/>
          <w:szCs w:val="40"/>
        </w:rPr>
        <w:t xml:space="preserve">Since </w:t>
      </w:r>
      <w:r w:rsidR="00610456">
        <w:rPr>
          <w:rFonts w:ascii="Comic Sans MS" w:hAnsi="Comic Sans MS"/>
          <w:bCs/>
          <w:color w:val="000000" w:themeColor="text1"/>
          <w:sz w:val="40"/>
          <w:szCs w:val="40"/>
        </w:rPr>
        <w:lastRenderedPageBreak/>
        <w:t xml:space="preserve">salvation is by faith, not by works, </w:t>
      </w:r>
      <w:r w:rsidR="00610456" w:rsidRPr="00610456">
        <w:rPr>
          <w:rFonts w:ascii="Comic Sans MS" w:hAnsi="Comic Sans MS"/>
          <w:bCs/>
          <w:i/>
          <w:iCs/>
          <w:color w:val="000000" w:themeColor="text1"/>
          <w:sz w:val="40"/>
          <w:szCs w:val="40"/>
        </w:rPr>
        <w:t>…where is the boasting?</w:t>
      </w:r>
      <w:r w:rsidR="00610456">
        <w:rPr>
          <w:rFonts w:ascii="Comic Sans MS" w:hAnsi="Comic Sans MS"/>
          <w:bCs/>
          <w:i/>
          <w:iCs/>
          <w:color w:val="000000" w:themeColor="text1"/>
          <w:sz w:val="40"/>
          <w:szCs w:val="40"/>
        </w:rPr>
        <w:t xml:space="preserve"> </w:t>
      </w:r>
      <w:r w:rsidR="005B0C09" w:rsidRPr="00610456">
        <w:rPr>
          <w:rFonts w:ascii="Comic Sans MS" w:hAnsi="Comic Sans MS"/>
          <w:bCs/>
          <w:i/>
          <w:iCs/>
          <w:color w:val="000000" w:themeColor="text1"/>
          <w:sz w:val="40"/>
          <w:szCs w:val="40"/>
          <w:u w:val="single"/>
        </w:rPr>
        <w:t>Rom. 3:27</w:t>
      </w:r>
      <w:r w:rsidR="005B0C09" w:rsidRPr="00610456">
        <w:rPr>
          <w:rFonts w:ascii="Comic Sans MS" w:hAnsi="Comic Sans MS"/>
          <w:bCs/>
          <w:i/>
          <w:iCs/>
          <w:color w:val="000000" w:themeColor="text1"/>
          <w:sz w:val="40"/>
          <w:szCs w:val="40"/>
        </w:rPr>
        <w:t xml:space="preserve"> - </w:t>
      </w:r>
    </w:p>
    <w:p w14:paraId="441D3C1A" w14:textId="77777777" w:rsidR="005B0C09" w:rsidRPr="00610456" w:rsidRDefault="005B0C09" w:rsidP="005B0C09">
      <w:pPr>
        <w:pStyle w:val="Standard"/>
        <w:rPr>
          <w:rFonts w:ascii="Comic Sans MS" w:hAnsi="Comic Sans MS"/>
          <w:bCs/>
          <w:color w:val="000000" w:themeColor="text1"/>
          <w:sz w:val="16"/>
          <w:szCs w:val="16"/>
        </w:rPr>
      </w:pPr>
    </w:p>
    <w:p w14:paraId="65BDF6E1" w14:textId="7206DE17"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issue </w:t>
      </w:r>
      <w:r w:rsidRPr="00244C1E">
        <w:rPr>
          <w:rFonts w:ascii="Comic Sans MS" w:hAnsi="Comic Sans MS"/>
          <w:bCs/>
          <w:color w:val="000000" w:themeColor="text1"/>
          <w:sz w:val="40"/>
          <w:szCs w:val="40"/>
        </w:rPr>
        <w:t>is</w:t>
      </w:r>
      <w:r>
        <w:rPr>
          <w:rFonts w:ascii="Comic Sans MS" w:hAnsi="Comic Sans MS"/>
          <w:bCs/>
          <w:color w:val="000000" w:themeColor="text1"/>
          <w:sz w:val="40"/>
          <w:szCs w:val="40"/>
        </w:rPr>
        <w:t>,</w:t>
      </w:r>
      <w:r w:rsidRPr="00244C1E">
        <w:rPr>
          <w:rFonts w:ascii="Comic Sans MS" w:hAnsi="Comic Sans MS"/>
          <w:bCs/>
          <w:color w:val="000000" w:themeColor="text1"/>
          <w:sz w:val="40"/>
          <w:szCs w:val="40"/>
        </w:rPr>
        <w:t xml:space="preserve"> are we justified by works or are we justified by faith?</w:t>
      </w:r>
      <w:r>
        <w:rPr>
          <w:rFonts w:ascii="Comic Sans MS" w:hAnsi="Comic Sans MS"/>
          <w:bCs/>
          <w:color w:val="000000" w:themeColor="text1"/>
          <w:sz w:val="40"/>
          <w:szCs w:val="40"/>
        </w:rPr>
        <w:t xml:space="preserve"> </w:t>
      </w:r>
      <w:r w:rsidR="004F6941">
        <w:rPr>
          <w:rFonts w:ascii="Comic Sans MS" w:hAnsi="Comic Sans MS"/>
          <w:bCs/>
          <w:color w:val="000000" w:themeColor="text1"/>
          <w:sz w:val="40"/>
          <w:szCs w:val="40"/>
        </w:rPr>
        <w:t>Abraham found that we are justified before God by our faith</w:t>
      </w:r>
      <w:r w:rsidR="0086633D">
        <w:rPr>
          <w:rFonts w:ascii="Comic Sans MS" w:hAnsi="Comic Sans MS"/>
          <w:bCs/>
          <w:color w:val="000000" w:themeColor="text1"/>
          <w:sz w:val="40"/>
          <w:szCs w:val="40"/>
        </w:rPr>
        <w:t>!</w:t>
      </w:r>
    </w:p>
    <w:p w14:paraId="7E0874D7" w14:textId="562E19C4" w:rsidR="0086633D" w:rsidRPr="000D30D1" w:rsidRDefault="0086633D" w:rsidP="0086633D">
      <w:pPr>
        <w:pStyle w:val="Standard"/>
        <w:rPr>
          <w:rFonts w:ascii="Comic Sans MS" w:hAnsi="Comic Sans MS"/>
          <w:bCs/>
          <w:color w:val="000000" w:themeColor="text1"/>
        </w:rPr>
      </w:pPr>
    </w:p>
    <w:bookmarkEnd w:id="23"/>
    <w:p w14:paraId="6F621157" w14:textId="6297F93A" w:rsidR="0086633D" w:rsidRPr="00610456" w:rsidRDefault="00610456" w:rsidP="0086633D">
      <w:pPr>
        <w:pStyle w:val="Standard"/>
        <w:rPr>
          <w:rFonts w:ascii="Comic Sans MS" w:hAnsi="Comic Sans MS"/>
          <w:b/>
          <w:i/>
          <w:iCs/>
          <w:color w:val="0035FF"/>
          <w:sz w:val="40"/>
          <w:szCs w:val="40"/>
        </w:rPr>
      </w:pPr>
      <w:r w:rsidRPr="00610456">
        <w:rPr>
          <w:rFonts w:ascii="Comic Sans MS" w:hAnsi="Comic Sans MS"/>
          <w:b/>
          <w:i/>
          <w:iCs/>
          <w:color w:val="0035FF"/>
          <w:sz w:val="40"/>
          <w:szCs w:val="40"/>
          <w:u w:val="single"/>
        </w:rPr>
        <w:t>Romans 4:2</w:t>
      </w:r>
      <w:r w:rsidRPr="00610456">
        <w:rPr>
          <w:rFonts w:ascii="Comic Sans MS" w:hAnsi="Comic Sans MS"/>
          <w:b/>
          <w:i/>
          <w:iCs/>
          <w:color w:val="0035FF"/>
          <w:sz w:val="40"/>
          <w:szCs w:val="40"/>
        </w:rPr>
        <w:t xml:space="preserve"> For if Abraham was justified by works, he has something to boast about, but not before God.</w:t>
      </w:r>
    </w:p>
    <w:p w14:paraId="1038A62B" w14:textId="059EEAFA" w:rsidR="0086633D" w:rsidRPr="000D30D1" w:rsidRDefault="0086633D" w:rsidP="0086633D">
      <w:pPr>
        <w:pStyle w:val="Standard"/>
        <w:rPr>
          <w:rFonts w:ascii="Comic Sans MS" w:hAnsi="Comic Sans MS"/>
          <w:bCs/>
          <w:color w:val="000000" w:themeColor="text1"/>
        </w:rPr>
      </w:pPr>
    </w:p>
    <w:p w14:paraId="572A7385" w14:textId="28D07EFA" w:rsidR="00610456" w:rsidRPr="00610456" w:rsidRDefault="00610456" w:rsidP="00610456">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610456">
        <w:rPr>
          <w:rFonts w:ascii="Comic Sans MS" w:hAnsi="Comic Sans MS"/>
          <w:bCs/>
          <w:i/>
          <w:iCs/>
          <w:color w:val="000000" w:themeColor="text1"/>
          <w:sz w:val="40"/>
          <w:szCs w:val="40"/>
        </w:rPr>
        <w:t xml:space="preserve">Our works, our deeds do establish in the mind of </w:t>
      </w:r>
    </w:p>
    <w:p w14:paraId="55230F54" w14:textId="146C8DCB" w:rsidR="0086633D" w:rsidRDefault="0024690A" w:rsidP="0024690A">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ab/>
      </w:r>
      <w:r w:rsidR="00610456" w:rsidRPr="00610456">
        <w:rPr>
          <w:rFonts w:ascii="Comic Sans MS" w:hAnsi="Comic Sans MS"/>
          <w:bCs/>
          <w:i/>
          <w:iCs/>
          <w:color w:val="000000" w:themeColor="text1"/>
          <w:sz w:val="40"/>
          <w:szCs w:val="40"/>
        </w:rPr>
        <w:t>others our character. Our deeds validate our mental attitude and our words. So</w:t>
      </w:r>
      <w:r>
        <w:rPr>
          <w:rFonts w:ascii="Comic Sans MS" w:hAnsi="Comic Sans MS"/>
          <w:bCs/>
          <w:i/>
          <w:iCs/>
          <w:color w:val="000000" w:themeColor="text1"/>
          <w:sz w:val="40"/>
          <w:szCs w:val="40"/>
        </w:rPr>
        <w:t>,</w:t>
      </w:r>
      <w:r w:rsidR="00610456" w:rsidRPr="00610456">
        <w:rPr>
          <w:rFonts w:ascii="Comic Sans MS" w:hAnsi="Comic Sans MS"/>
          <w:bCs/>
          <w:i/>
          <w:iCs/>
          <w:color w:val="000000" w:themeColor="text1"/>
          <w:sz w:val="40"/>
          <w:szCs w:val="40"/>
        </w:rPr>
        <w:t xml:space="preserve"> there is a form </w:t>
      </w:r>
      <w:r w:rsidR="00610456" w:rsidRPr="0024690A">
        <w:rPr>
          <w:rFonts w:ascii="Comic Sans MS" w:hAnsi="Comic Sans MS"/>
          <w:bCs/>
          <w:i/>
          <w:iCs/>
          <w:color w:val="000000" w:themeColor="text1"/>
          <w:spacing w:val="-4"/>
          <w:sz w:val="40"/>
          <w:szCs w:val="40"/>
        </w:rPr>
        <w:t>of</w:t>
      </w:r>
      <w:r>
        <w:rPr>
          <w:rFonts w:ascii="Comic Sans MS" w:hAnsi="Comic Sans MS"/>
          <w:bCs/>
          <w:i/>
          <w:iCs/>
          <w:color w:val="000000" w:themeColor="text1"/>
          <w:spacing w:val="-4"/>
          <w:sz w:val="40"/>
          <w:szCs w:val="40"/>
        </w:rPr>
        <w:t xml:space="preserve"> </w:t>
      </w:r>
      <w:proofErr w:type="spellStart"/>
      <w:r w:rsidR="00610456" w:rsidRPr="0024690A">
        <w:rPr>
          <w:rFonts w:ascii="Comic Sans MS" w:hAnsi="Comic Sans MS"/>
          <w:bCs/>
          <w:i/>
          <w:iCs/>
          <w:color w:val="000000" w:themeColor="text1"/>
          <w:spacing w:val="-4"/>
          <w:sz w:val="40"/>
          <w:szCs w:val="40"/>
        </w:rPr>
        <w:t>justifica</w:t>
      </w:r>
      <w:proofErr w:type="spellEnd"/>
      <w:r>
        <w:rPr>
          <w:rFonts w:ascii="Comic Sans MS" w:hAnsi="Comic Sans MS"/>
          <w:bCs/>
          <w:i/>
          <w:iCs/>
          <w:color w:val="000000" w:themeColor="text1"/>
          <w:spacing w:val="-4"/>
          <w:sz w:val="40"/>
          <w:szCs w:val="40"/>
        </w:rPr>
        <w:t xml:space="preserve">- </w:t>
      </w:r>
      <w:proofErr w:type="spellStart"/>
      <w:r w:rsidR="00610456" w:rsidRPr="0024690A">
        <w:rPr>
          <w:rFonts w:ascii="Comic Sans MS" w:hAnsi="Comic Sans MS"/>
          <w:bCs/>
          <w:i/>
          <w:iCs/>
          <w:color w:val="000000" w:themeColor="text1"/>
          <w:spacing w:val="-4"/>
          <w:sz w:val="40"/>
          <w:szCs w:val="40"/>
        </w:rPr>
        <w:t>tion</w:t>
      </w:r>
      <w:proofErr w:type="spellEnd"/>
      <w:r w:rsidR="00610456" w:rsidRPr="0024690A">
        <w:rPr>
          <w:rFonts w:ascii="Comic Sans MS" w:hAnsi="Comic Sans MS"/>
          <w:bCs/>
          <w:i/>
          <w:iCs/>
          <w:color w:val="000000" w:themeColor="text1"/>
          <w:spacing w:val="-4"/>
          <w:sz w:val="40"/>
          <w:szCs w:val="40"/>
        </w:rPr>
        <w:t xml:space="preserve"> or a declaration of human</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righteousness</w:t>
      </w:r>
      <w:r w:rsidR="00610456" w:rsidRPr="00610456">
        <w:rPr>
          <w:rFonts w:ascii="Comic Sans MS" w:hAnsi="Comic Sans MS"/>
          <w:bCs/>
          <w:i/>
          <w:iCs/>
          <w:color w:val="000000" w:themeColor="text1"/>
          <w:sz w:val="40"/>
          <w:szCs w:val="40"/>
        </w:rPr>
        <w:t xml:space="preserve"> from man as a result of our works.</w:t>
      </w:r>
      <w:r>
        <w:rPr>
          <w:rFonts w:ascii="Comic Sans MS" w:hAnsi="Comic Sans MS"/>
          <w:bCs/>
          <w:i/>
          <w:iCs/>
          <w:color w:val="000000" w:themeColor="text1"/>
          <w:sz w:val="40"/>
          <w:szCs w:val="40"/>
        </w:rPr>
        <w:t xml:space="preserve">” </w:t>
      </w:r>
      <w:r w:rsidRPr="0024690A">
        <w:rPr>
          <w:rFonts w:ascii="Comic Sans MS" w:hAnsi="Comic Sans MS"/>
          <w:bCs/>
          <w:i/>
          <w:iCs/>
          <w:color w:val="000000" w:themeColor="text1"/>
        </w:rPr>
        <w:t>Grace Notes- Romans</w:t>
      </w:r>
    </w:p>
    <w:p w14:paraId="1FAE7885" w14:textId="0ABACCF2" w:rsidR="0024690A" w:rsidRDefault="0024690A" w:rsidP="0024690A">
      <w:pPr>
        <w:pStyle w:val="Standard"/>
        <w:ind w:left="360" w:hanging="360"/>
        <w:rPr>
          <w:rFonts w:ascii="Comic Sans MS" w:hAnsi="Comic Sans MS"/>
          <w:bCs/>
          <w:i/>
          <w:iCs/>
          <w:color w:val="000000" w:themeColor="text1"/>
          <w:sz w:val="16"/>
          <w:szCs w:val="16"/>
        </w:rPr>
      </w:pPr>
    </w:p>
    <w:p w14:paraId="3B552380" w14:textId="77777777" w:rsidR="000D30D1" w:rsidRPr="0024690A" w:rsidRDefault="000D30D1" w:rsidP="0024690A">
      <w:pPr>
        <w:pStyle w:val="Standard"/>
        <w:ind w:left="360" w:hanging="360"/>
        <w:rPr>
          <w:rFonts w:ascii="Comic Sans MS" w:hAnsi="Comic Sans MS"/>
          <w:bCs/>
          <w:i/>
          <w:iCs/>
          <w:color w:val="000000" w:themeColor="text1"/>
          <w:sz w:val="16"/>
          <w:szCs w:val="16"/>
        </w:rPr>
      </w:pPr>
    </w:p>
    <w:p w14:paraId="4B3C4490" w14:textId="77777777" w:rsidR="00964E7C" w:rsidRDefault="0024690A"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It is natural for people to think that being justified before God is the same as being justified before man which includes good works. </w:t>
      </w:r>
    </w:p>
    <w:p w14:paraId="6239CF1A" w14:textId="25B9A5B7" w:rsidR="00964E7C" w:rsidRDefault="00964E7C" w:rsidP="0024690A">
      <w:pPr>
        <w:pStyle w:val="Standard"/>
        <w:rPr>
          <w:rFonts w:ascii="Comic Sans MS" w:hAnsi="Comic Sans MS"/>
          <w:bCs/>
          <w:color w:val="000000" w:themeColor="text1"/>
          <w:sz w:val="22"/>
          <w:szCs w:val="22"/>
        </w:rPr>
      </w:pPr>
    </w:p>
    <w:p w14:paraId="5E171719" w14:textId="77777777" w:rsidR="00131BA8" w:rsidRPr="001E55F3" w:rsidRDefault="00131BA8" w:rsidP="0024690A">
      <w:pPr>
        <w:pStyle w:val="Standard"/>
        <w:rPr>
          <w:rFonts w:ascii="Comic Sans MS" w:hAnsi="Comic Sans MS"/>
          <w:bCs/>
          <w:color w:val="000000" w:themeColor="text1"/>
          <w:sz w:val="22"/>
          <w:szCs w:val="22"/>
        </w:rPr>
      </w:pPr>
    </w:p>
    <w:p w14:paraId="2AEBAA20" w14:textId="09456920" w:rsidR="00964E7C" w:rsidRDefault="00964E7C" w:rsidP="00964E7C">
      <w:pPr>
        <w:pStyle w:val="Standard"/>
        <w:rPr>
          <w:rFonts w:ascii="Comic Sans MS" w:hAnsi="Comic Sans MS"/>
          <w:bCs/>
          <w:color w:val="000000" w:themeColor="text1"/>
          <w:sz w:val="40"/>
          <w:szCs w:val="40"/>
        </w:rPr>
      </w:pPr>
      <w:r w:rsidRPr="00964E7C">
        <w:rPr>
          <w:rFonts w:ascii="Comic Sans MS" w:hAnsi="Comic Sans MS"/>
          <w:bCs/>
          <w:color w:val="000000" w:themeColor="text1"/>
          <w:sz w:val="40"/>
          <w:szCs w:val="40"/>
        </w:rPr>
        <w:t>The</w:t>
      </w:r>
      <w:r>
        <w:rPr>
          <w:rFonts w:ascii="Comic Sans MS" w:hAnsi="Comic Sans MS"/>
          <w:bCs/>
          <w:color w:val="000000" w:themeColor="text1"/>
          <w:sz w:val="40"/>
          <w:szCs w:val="40"/>
        </w:rPr>
        <w:t xml:space="preserve"> Jews of the past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as well as the present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have</w:t>
      </w:r>
      <w:r w:rsidRPr="00964E7C">
        <w:rPr>
          <w:rFonts w:ascii="Comic Sans MS" w:hAnsi="Comic Sans MS"/>
          <w:bCs/>
          <w:color w:val="000000" w:themeColor="text1"/>
          <w:sz w:val="40"/>
          <w:szCs w:val="40"/>
        </w:rPr>
        <w:t xml:space="preserve"> taken the Law that </w:t>
      </w:r>
      <w:r w:rsidR="00BC2922">
        <w:rPr>
          <w:rFonts w:ascii="Comic Sans MS" w:hAnsi="Comic Sans MS"/>
          <w:bCs/>
          <w:color w:val="000000" w:themeColor="text1"/>
          <w:sz w:val="40"/>
          <w:szCs w:val="40"/>
        </w:rPr>
        <w:t>was</w:t>
      </w:r>
      <w:r w:rsidRPr="00964E7C">
        <w:rPr>
          <w:rFonts w:ascii="Comic Sans MS" w:hAnsi="Comic Sans MS"/>
          <w:bCs/>
          <w:color w:val="000000" w:themeColor="text1"/>
          <w:sz w:val="40"/>
          <w:szCs w:val="40"/>
        </w:rPr>
        <w:t xml:space="preserve"> designed to show the total inability of man to justify himself before God </w:t>
      </w:r>
      <w:r w:rsidR="00BC2922">
        <w:rPr>
          <w:rFonts w:ascii="Comic Sans MS" w:hAnsi="Comic Sans MS"/>
          <w:bCs/>
          <w:color w:val="000000" w:themeColor="text1"/>
          <w:sz w:val="40"/>
          <w:szCs w:val="40"/>
        </w:rPr>
        <w:t xml:space="preserve">by keeping the Law </w:t>
      </w:r>
      <w:r w:rsidRPr="00964E7C">
        <w:rPr>
          <w:rFonts w:ascii="Comic Sans MS" w:hAnsi="Comic Sans MS"/>
          <w:bCs/>
          <w:color w:val="000000" w:themeColor="text1"/>
          <w:sz w:val="40"/>
          <w:szCs w:val="40"/>
        </w:rPr>
        <w:t xml:space="preserve">and turned it into a system of works </w:t>
      </w:r>
      <w:r w:rsidR="00722C00">
        <w:rPr>
          <w:rFonts w:ascii="Comic Sans MS" w:hAnsi="Comic Sans MS"/>
          <w:bCs/>
          <w:color w:val="000000" w:themeColor="text1"/>
          <w:sz w:val="40"/>
          <w:szCs w:val="40"/>
        </w:rPr>
        <w:t>to do that very thing</w:t>
      </w:r>
      <w:r w:rsidRPr="00964E7C">
        <w:rPr>
          <w:rFonts w:ascii="Comic Sans MS" w:hAnsi="Comic Sans MS"/>
          <w:bCs/>
          <w:color w:val="000000" w:themeColor="text1"/>
          <w:sz w:val="40"/>
          <w:szCs w:val="40"/>
        </w:rPr>
        <w:t>.</w:t>
      </w:r>
    </w:p>
    <w:p w14:paraId="561834FA" w14:textId="79B53029" w:rsidR="00964E7C" w:rsidRPr="00964E7C" w:rsidRDefault="00964E7C" w:rsidP="00964E7C">
      <w:pPr>
        <w:pStyle w:val="Standard"/>
        <w:rPr>
          <w:rFonts w:ascii="Comic Sans MS" w:hAnsi="Comic Sans MS"/>
          <w:bCs/>
          <w:color w:val="000000" w:themeColor="text1"/>
          <w:sz w:val="16"/>
          <w:szCs w:val="16"/>
        </w:rPr>
      </w:pPr>
    </w:p>
    <w:p w14:paraId="1A2C789E" w14:textId="2B8F6DE5" w:rsidR="00964E7C" w:rsidRDefault="00964E7C" w:rsidP="00964E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But the Bible is abundantly clear</w:t>
      </w:r>
      <w:r w:rsidR="00BC292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BC2922">
        <w:rPr>
          <w:rFonts w:ascii="Comic Sans MS" w:hAnsi="Comic Sans MS"/>
          <w:bCs/>
          <w:color w:val="000000" w:themeColor="text1"/>
          <w:sz w:val="40"/>
          <w:szCs w:val="40"/>
        </w:rPr>
        <w:t xml:space="preserve">it </w:t>
      </w:r>
      <w:r w:rsidR="00722C00">
        <w:rPr>
          <w:rFonts w:ascii="Comic Sans MS" w:hAnsi="Comic Sans MS"/>
          <w:bCs/>
          <w:color w:val="000000" w:themeColor="text1"/>
          <w:sz w:val="40"/>
          <w:szCs w:val="40"/>
        </w:rPr>
        <w:t>is impossible</w:t>
      </w:r>
      <w:r w:rsidR="00BC2922">
        <w:rPr>
          <w:rFonts w:ascii="Comic Sans MS" w:hAnsi="Comic Sans MS"/>
          <w:bCs/>
          <w:color w:val="000000" w:themeColor="text1"/>
          <w:sz w:val="40"/>
          <w:szCs w:val="40"/>
        </w:rPr>
        <w:t xml:space="preserve"> to be saved by works</w:t>
      </w:r>
      <w:r>
        <w:rPr>
          <w:rFonts w:ascii="Comic Sans MS" w:hAnsi="Comic Sans MS"/>
          <w:bCs/>
          <w:color w:val="000000" w:themeColor="text1"/>
          <w:sz w:val="40"/>
          <w:szCs w:val="40"/>
        </w:rPr>
        <w:t>! Unbelievers desperately need to under</w:t>
      </w:r>
      <w:r w:rsidR="00BC292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stand that God counts faith as righteousness, not works. </w:t>
      </w:r>
    </w:p>
    <w:p w14:paraId="4B7CAD27" w14:textId="77777777" w:rsidR="00964E7C" w:rsidRPr="001E55F3" w:rsidRDefault="00964E7C" w:rsidP="00964E7C">
      <w:pPr>
        <w:pStyle w:val="Standard"/>
        <w:rPr>
          <w:rFonts w:ascii="Comic Sans MS" w:hAnsi="Comic Sans MS"/>
          <w:b/>
          <w:i/>
          <w:iCs/>
          <w:color w:val="000000" w:themeColor="text1"/>
          <w:sz w:val="22"/>
          <w:szCs w:val="22"/>
          <w:u w:val="single"/>
        </w:rPr>
      </w:pPr>
    </w:p>
    <w:p w14:paraId="370590D4" w14:textId="6488C582" w:rsidR="00964E7C" w:rsidRPr="00964E7C" w:rsidRDefault="00964E7C" w:rsidP="00964E7C">
      <w:pPr>
        <w:pStyle w:val="Standard"/>
        <w:rPr>
          <w:rFonts w:ascii="Comic Sans MS" w:hAnsi="Comic Sans MS"/>
          <w:b/>
          <w:i/>
          <w:iCs/>
          <w:color w:val="000000" w:themeColor="text1"/>
          <w:sz w:val="40"/>
          <w:szCs w:val="40"/>
        </w:rPr>
      </w:pPr>
      <w:r w:rsidRPr="00964E7C">
        <w:rPr>
          <w:rFonts w:ascii="Comic Sans MS" w:hAnsi="Comic Sans MS"/>
          <w:b/>
          <w:i/>
          <w:iCs/>
          <w:color w:val="000000" w:themeColor="text1"/>
          <w:sz w:val="40"/>
          <w:szCs w:val="40"/>
          <w:u w:val="single"/>
        </w:rPr>
        <w:t>2 Corinthians 5:21</w:t>
      </w:r>
      <w:r w:rsidRPr="00964E7C">
        <w:rPr>
          <w:rFonts w:ascii="Comic Sans MS" w:hAnsi="Comic Sans MS"/>
          <w:b/>
          <w:i/>
          <w:iCs/>
          <w:color w:val="000000" w:themeColor="text1"/>
          <w:sz w:val="40"/>
          <w:szCs w:val="40"/>
        </w:rPr>
        <w:t xml:space="preserve"> He made Him who knew no sin to be sin on our behalf, that we might become the righteous</w:t>
      </w:r>
      <w:r w:rsidR="00BC2922">
        <w:rPr>
          <w:rFonts w:ascii="Comic Sans MS" w:hAnsi="Comic Sans MS"/>
          <w:b/>
          <w:i/>
          <w:iCs/>
          <w:color w:val="000000" w:themeColor="text1"/>
          <w:sz w:val="40"/>
          <w:szCs w:val="40"/>
        </w:rPr>
        <w:t xml:space="preserve">- </w:t>
      </w:r>
      <w:r w:rsidRPr="00964E7C">
        <w:rPr>
          <w:rFonts w:ascii="Comic Sans MS" w:hAnsi="Comic Sans MS"/>
          <w:b/>
          <w:i/>
          <w:iCs/>
          <w:color w:val="000000" w:themeColor="text1"/>
          <w:sz w:val="40"/>
          <w:szCs w:val="40"/>
        </w:rPr>
        <w:t>ness of God in Him.</w:t>
      </w:r>
    </w:p>
    <w:p w14:paraId="4F924278" w14:textId="77777777" w:rsidR="00964E7C" w:rsidRPr="001E55F3" w:rsidRDefault="00964E7C" w:rsidP="0024690A">
      <w:pPr>
        <w:pStyle w:val="Standard"/>
        <w:rPr>
          <w:rFonts w:ascii="Comic Sans MS" w:hAnsi="Comic Sans MS"/>
          <w:bCs/>
          <w:color w:val="000000" w:themeColor="text1"/>
          <w:sz w:val="22"/>
          <w:szCs w:val="22"/>
        </w:rPr>
      </w:pPr>
    </w:p>
    <w:p w14:paraId="3E6BBB15" w14:textId="242AA3B8" w:rsidR="00FA17BD" w:rsidRPr="00FA17BD" w:rsidRDefault="00FA17BD" w:rsidP="00FA17BD">
      <w:pPr>
        <w:pStyle w:val="Standard"/>
        <w:rPr>
          <w:rFonts w:ascii="Comic Sans MS" w:hAnsi="Comic Sans MS"/>
          <w:bCs/>
          <w:color w:val="000000" w:themeColor="text1"/>
          <w:sz w:val="40"/>
          <w:szCs w:val="40"/>
        </w:rPr>
      </w:pPr>
      <w:r w:rsidRPr="00FA17BD">
        <w:rPr>
          <w:rFonts w:ascii="Comic Sans MS" w:hAnsi="Comic Sans MS"/>
          <w:bCs/>
          <w:i/>
          <w:iCs/>
          <w:color w:val="000000" w:themeColor="text1"/>
          <w:sz w:val="40"/>
          <w:szCs w:val="40"/>
        </w:rPr>
        <w:t xml:space="preserve">Abraham is used in the New Testament as a picture of justification by faith alone </w:t>
      </w:r>
      <w:r w:rsidR="001E55F3" w:rsidRPr="001E55F3">
        <w:rPr>
          <w:rFonts w:ascii="Comic Sans MS" w:hAnsi="Comic Sans MS"/>
          <w:bCs/>
          <w:i/>
          <w:iCs/>
          <w:color w:val="000000" w:themeColor="text1"/>
          <w:sz w:val="40"/>
          <w:szCs w:val="40"/>
        </w:rPr>
        <w:t>which we call</w:t>
      </w:r>
      <w:r w:rsidRPr="00FA17BD">
        <w:rPr>
          <w:rFonts w:ascii="Comic Sans MS" w:hAnsi="Comic Sans MS"/>
          <w:bCs/>
          <w:i/>
          <w:iCs/>
          <w:color w:val="000000" w:themeColor="text1"/>
          <w:sz w:val="40"/>
          <w:szCs w:val="40"/>
        </w:rPr>
        <w:t xml:space="preserve"> </w:t>
      </w:r>
      <w:r w:rsidR="001E55F3" w:rsidRPr="001E55F3">
        <w:rPr>
          <w:rFonts w:ascii="Comic Sans MS" w:hAnsi="Comic Sans MS"/>
          <w:bCs/>
          <w:i/>
          <w:iCs/>
          <w:color w:val="000000" w:themeColor="text1"/>
          <w:sz w:val="40"/>
          <w:szCs w:val="40"/>
          <w:u w:val="single"/>
        </w:rPr>
        <w:t>P</w:t>
      </w:r>
      <w:r w:rsidRPr="00FA17BD">
        <w:rPr>
          <w:rFonts w:ascii="Comic Sans MS" w:hAnsi="Comic Sans MS"/>
          <w:bCs/>
          <w:i/>
          <w:iCs/>
          <w:color w:val="000000" w:themeColor="text1"/>
          <w:sz w:val="40"/>
          <w:szCs w:val="40"/>
          <w:u w:val="single"/>
        </w:rPr>
        <w:t xml:space="preserve">hase </w:t>
      </w:r>
      <w:r w:rsidR="001E55F3" w:rsidRPr="001E55F3">
        <w:rPr>
          <w:rFonts w:ascii="Comic Sans MS" w:hAnsi="Comic Sans MS"/>
          <w:bCs/>
          <w:i/>
          <w:iCs/>
          <w:color w:val="000000" w:themeColor="text1"/>
          <w:sz w:val="40"/>
          <w:szCs w:val="40"/>
          <w:u w:val="single"/>
        </w:rPr>
        <w:t>O</w:t>
      </w:r>
      <w:r w:rsidRPr="00FA17BD">
        <w:rPr>
          <w:rFonts w:ascii="Comic Sans MS" w:hAnsi="Comic Sans MS"/>
          <w:bCs/>
          <w:i/>
          <w:iCs/>
          <w:color w:val="000000" w:themeColor="text1"/>
          <w:sz w:val="40"/>
          <w:szCs w:val="40"/>
          <w:u w:val="single"/>
        </w:rPr>
        <w:t>n</w:t>
      </w:r>
      <w:r w:rsidR="001E55F3" w:rsidRPr="001E55F3">
        <w:rPr>
          <w:rFonts w:ascii="Comic Sans MS" w:hAnsi="Comic Sans MS"/>
          <w:bCs/>
          <w:i/>
          <w:iCs/>
          <w:color w:val="000000" w:themeColor="text1"/>
          <w:sz w:val="40"/>
          <w:szCs w:val="40"/>
          <w:u w:val="single"/>
        </w:rPr>
        <w:t>e S</w:t>
      </w:r>
      <w:r w:rsidRPr="00FA17BD">
        <w:rPr>
          <w:rFonts w:ascii="Comic Sans MS" w:hAnsi="Comic Sans MS"/>
          <w:bCs/>
          <w:i/>
          <w:iCs/>
          <w:color w:val="000000" w:themeColor="text1"/>
          <w:sz w:val="40"/>
          <w:szCs w:val="40"/>
          <w:u w:val="single"/>
        </w:rPr>
        <w:t>alvation</w:t>
      </w:r>
      <w:r w:rsidR="001E55F3">
        <w:rPr>
          <w:rFonts w:ascii="Comic Sans MS" w:hAnsi="Comic Sans MS"/>
          <w:b/>
          <w:i/>
          <w:iCs/>
          <w:color w:val="000000" w:themeColor="text1"/>
          <w:sz w:val="40"/>
          <w:szCs w:val="40"/>
        </w:rPr>
        <w:t xml:space="preserve"> </w:t>
      </w:r>
      <w:r w:rsidR="001E55F3">
        <w:rPr>
          <w:rFonts w:ascii="Comic Sans MS" w:hAnsi="Comic Sans MS"/>
          <w:bCs/>
          <w:color w:val="000000" w:themeColor="text1"/>
          <w:sz w:val="40"/>
          <w:szCs w:val="40"/>
        </w:rPr>
        <w:t xml:space="preserve">which is being saved from the </w:t>
      </w:r>
      <w:r w:rsidR="001E55F3" w:rsidRPr="00776E55">
        <w:rPr>
          <w:rFonts w:ascii="Comic Sans MS" w:hAnsi="Comic Sans MS"/>
          <w:bCs/>
          <w:i/>
          <w:iCs/>
          <w:color w:val="000000" w:themeColor="text1"/>
          <w:sz w:val="40"/>
          <w:szCs w:val="40"/>
          <w:u w:val="single"/>
        </w:rPr>
        <w:t>penalty of sin</w:t>
      </w:r>
      <w:r w:rsidR="001E55F3">
        <w:rPr>
          <w:rFonts w:ascii="Comic Sans MS" w:hAnsi="Comic Sans MS"/>
          <w:bCs/>
          <w:color w:val="000000" w:themeColor="text1"/>
          <w:sz w:val="40"/>
          <w:szCs w:val="40"/>
        </w:rPr>
        <w:t xml:space="preserve">. </w:t>
      </w:r>
      <w:r w:rsidRPr="00FA17BD">
        <w:rPr>
          <w:rFonts w:ascii="Comic Sans MS" w:hAnsi="Comic Sans MS"/>
          <w:b/>
          <w:i/>
          <w:iCs/>
          <w:color w:val="000000" w:themeColor="text1"/>
          <w:sz w:val="40"/>
          <w:szCs w:val="40"/>
          <w:u w:val="single"/>
        </w:rPr>
        <w:t>Romans 4:1-8</w:t>
      </w:r>
      <w:r w:rsidR="001E55F3">
        <w:rPr>
          <w:rFonts w:ascii="Comic Sans MS" w:hAnsi="Comic Sans MS"/>
          <w:b/>
          <w:i/>
          <w:iCs/>
          <w:color w:val="000000" w:themeColor="text1"/>
          <w:sz w:val="40"/>
          <w:szCs w:val="40"/>
        </w:rPr>
        <w:t xml:space="preserve"> </w:t>
      </w:r>
    </w:p>
    <w:p w14:paraId="7211ABE3" w14:textId="77777777" w:rsidR="001E55F3" w:rsidRPr="001E55F3" w:rsidRDefault="001E55F3" w:rsidP="0024690A">
      <w:pPr>
        <w:pStyle w:val="Standard"/>
        <w:rPr>
          <w:rFonts w:ascii="Comic Sans MS" w:hAnsi="Comic Sans MS"/>
          <w:b/>
          <w:i/>
          <w:iCs/>
          <w:color w:val="0035FF"/>
          <w:sz w:val="22"/>
          <w:szCs w:val="22"/>
          <w:u w:val="single"/>
        </w:rPr>
      </w:pPr>
    </w:p>
    <w:p w14:paraId="7C0B70AA" w14:textId="6CDCD948" w:rsidR="00776E55" w:rsidRPr="00776E55" w:rsidRDefault="00776E55"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Abraham is also used in the New Testament as a picture of justification by works before men in </w:t>
      </w:r>
      <w:r w:rsidRPr="00776E55">
        <w:rPr>
          <w:rFonts w:ascii="Comic Sans MS" w:hAnsi="Comic Sans MS"/>
          <w:bCs/>
          <w:i/>
          <w:iCs/>
          <w:color w:val="000000" w:themeColor="text1"/>
          <w:sz w:val="40"/>
          <w:szCs w:val="40"/>
          <w:u w:val="single"/>
        </w:rPr>
        <w:t>Phase Two</w:t>
      </w:r>
      <w:r>
        <w:rPr>
          <w:rFonts w:ascii="Comic Sans MS" w:hAnsi="Comic Sans MS"/>
          <w:bCs/>
          <w:color w:val="000000" w:themeColor="text1"/>
          <w:sz w:val="40"/>
          <w:szCs w:val="40"/>
        </w:rPr>
        <w:t xml:space="preserve"> by being delivered from the </w:t>
      </w:r>
      <w:r w:rsidRPr="00776E55">
        <w:rPr>
          <w:rFonts w:ascii="Comic Sans MS" w:hAnsi="Comic Sans MS"/>
          <w:bCs/>
          <w:i/>
          <w:iCs/>
          <w:color w:val="000000" w:themeColor="text1"/>
          <w:sz w:val="40"/>
          <w:szCs w:val="40"/>
          <w:u w:val="single"/>
        </w:rPr>
        <w:t>power of sin</w:t>
      </w:r>
      <w:r>
        <w:rPr>
          <w:rFonts w:ascii="Comic Sans MS" w:hAnsi="Comic Sans MS"/>
          <w:bCs/>
          <w:color w:val="000000" w:themeColor="text1"/>
          <w:sz w:val="40"/>
          <w:szCs w:val="40"/>
        </w:rPr>
        <w:t xml:space="preserve">.  </w:t>
      </w:r>
      <w:r w:rsidRPr="00776E55">
        <w:rPr>
          <w:rFonts w:ascii="Comic Sans MS" w:hAnsi="Comic Sans MS"/>
          <w:bCs/>
          <w:color w:val="000000" w:themeColor="text1"/>
          <w:sz w:val="40"/>
          <w:szCs w:val="40"/>
        </w:rPr>
        <w:t>James 2:21</w:t>
      </w:r>
    </w:p>
    <w:p w14:paraId="1248B116" w14:textId="77777777" w:rsidR="00776E55" w:rsidRPr="00F738F7" w:rsidRDefault="00776E55" w:rsidP="0024690A">
      <w:pPr>
        <w:pStyle w:val="Standard"/>
        <w:rPr>
          <w:rFonts w:ascii="Comic Sans MS" w:hAnsi="Comic Sans MS"/>
          <w:b/>
          <w:i/>
          <w:iCs/>
          <w:color w:val="0035FF"/>
          <w:sz w:val="12"/>
          <w:szCs w:val="12"/>
          <w:u w:val="single"/>
        </w:rPr>
      </w:pPr>
    </w:p>
    <w:p w14:paraId="65DE79E0" w14:textId="27559329" w:rsidR="00776E55" w:rsidRDefault="00F738F7" w:rsidP="0024690A">
      <w:pPr>
        <w:pStyle w:val="Standard"/>
        <w:rPr>
          <w:rFonts w:ascii="Comic Sans MS" w:hAnsi="Comic Sans MS"/>
          <w:b/>
          <w:i/>
          <w:iCs/>
          <w:color w:val="000000" w:themeColor="text1"/>
          <w:sz w:val="40"/>
          <w:szCs w:val="40"/>
        </w:rPr>
      </w:pPr>
      <w:r w:rsidRPr="00F738F7">
        <w:rPr>
          <w:rFonts w:ascii="Comic Sans MS" w:hAnsi="Comic Sans MS"/>
          <w:b/>
          <w:i/>
          <w:iCs/>
          <w:color w:val="000000" w:themeColor="text1"/>
          <w:sz w:val="40"/>
          <w:szCs w:val="40"/>
          <w:u w:val="single"/>
        </w:rPr>
        <w:t>James 2:22-24</w:t>
      </w:r>
      <w:r w:rsidRPr="00F738F7">
        <w:rPr>
          <w:rFonts w:ascii="Comic Sans MS" w:hAnsi="Comic Sans MS"/>
          <w:b/>
          <w:i/>
          <w:iCs/>
          <w:color w:val="000000" w:themeColor="text1"/>
          <w:sz w:val="40"/>
          <w:szCs w:val="40"/>
        </w:rPr>
        <w:t xml:space="preserve">  You see that faith was working with his works, and as a result of the works, faith was perfected; 23</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and the Scripture was fulfilled which says, "And Abraham believed God, and it was reckoned to him as righteousness," and he was called the friend of God.  24</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You see that a man is justified by works, and not by faith alone.</w:t>
      </w:r>
    </w:p>
    <w:p w14:paraId="18FB4AB0" w14:textId="77777777" w:rsidR="00F738F7" w:rsidRPr="00F738F7" w:rsidRDefault="00F738F7" w:rsidP="0024690A">
      <w:pPr>
        <w:pStyle w:val="Standard"/>
        <w:rPr>
          <w:rFonts w:ascii="Comic Sans MS" w:hAnsi="Comic Sans MS"/>
          <w:b/>
          <w:i/>
          <w:iCs/>
          <w:color w:val="000000" w:themeColor="text1"/>
          <w:sz w:val="16"/>
          <w:szCs w:val="16"/>
        </w:rPr>
      </w:pPr>
    </w:p>
    <w:p w14:paraId="40AEF0F2" w14:textId="71C49FD5" w:rsidR="0002396C" w:rsidRDefault="0002396C" w:rsidP="0002396C">
      <w:pPr>
        <w:pStyle w:val="Standard"/>
        <w:rPr>
          <w:rFonts w:ascii="Comic Sans MS" w:hAnsi="Comic Sans MS"/>
          <w:b/>
          <w:i/>
          <w:iCs/>
          <w:color w:val="000000" w:themeColor="text1"/>
          <w:spacing w:val="-6"/>
          <w:sz w:val="40"/>
          <w:szCs w:val="40"/>
        </w:rPr>
      </w:pPr>
      <w:bookmarkStart w:id="27" w:name="_Hlk78300433"/>
      <w:r>
        <w:rPr>
          <w:rFonts w:ascii="Comic Sans MS" w:hAnsi="Comic Sans MS"/>
          <w:b/>
          <w:i/>
          <w:iCs/>
          <w:color w:val="0035FF"/>
          <w:spacing w:val="-6"/>
          <w:sz w:val="40"/>
          <w:szCs w:val="40"/>
          <w:u w:val="single"/>
        </w:rPr>
        <w:t>LESSON 107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6BCED85" w14:textId="3A86AE36" w:rsidR="007740B6" w:rsidRPr="007740B6" w:rsidRDefault="007740B6" w:rsidP="0024690A">
      <w:pPr>
        <w:pStyle w:val="Standard"/>
        <w:rPr>
          <w:rFonts w:ascii="Comic Sans MS" w:hAnsi="Comic Sans MS"/>
          <w:b/>
          <w:i/>
          <w:iCs/>
          <w:color w:val="0035FF"/>
          <w:sz w:val="40"/>
          <w:szCs w:val="40"/>
        </w:rPr>
      </w:pPr>
      <w:r w:rsidRPr="0002396C">
        <w:rPr>
          <w:rFonts w:ascii="Comic Sans MS" w:hAnsi="Comic Sans MS"/>
          <w:b/>
          <w:i/>
          <w:iCs/>
          <w:color w:val="0035FF"/>
          <w:sz w:val="40"/>
          <w:szCs w:val="40"/>
          <w:u w:val="single"/>
        </w:rPr>
        <w:lastRenderedPageBreak/>
        <w:t>Romans 4:3</w:t>
      </w:r>
      <w:r w:rsidRPr="0002396C">
        <w:rPr>
          <w:rFonts w:ascii="Comic Sans MS" w:hAnsi="Comic Sans MS"/>
          <w:b/>
          <w:i/>
          <w:iCs/>
          <w:color w:val="0035FF"/>
          <w:sz w:val="40"/>
          <w:szCs w:val="40"/>
        </w:rPr>
        <w:t xml:space="preserve"> For</w:t>
      </w:r>
      <w:r w:rsidRPr="007740B6">
        <w:rPr>
          <w:rFonts w:ascii="Comic Sans MS" w:hAnsi="Comic Sans MS"/>
          <w:b/>
          <w:i/>
          <w:iCs/>
          <w:color w:val="0035FF"/>
          <w:sz w:val="40"/>
          <w:szCs w:val="40"/>
        </w:rPr>
        <w:t xml:space="preserve"> what does the Scripture say? "Abraham </w:t>
      </w:r>
      <w:r w:rsidRPr="000D30D1">
        <w:rPr>
          <w:rFonts w:ascii="Comic Sans MS" w:hAnsi="Comic Sans MS"/>
          <w:b/>
          <w:i/>
          <w:iCs/>
          <w:color w:val="C00000"/>
          <w:sz w:val="40"/>
          <w:szCs w:val="40"/>
        </w:rPr>
        <w:t>believed</w:t>
      </w:r>
      <w:r w:rsidRPr="007740B6">
        <w:rPr>
          <w:rFonts w:ascii="Comic Sans MS" w:hAnsi="Comic Sans MS"/>
          <w:b/>
          <w:i/>
          <w:iCs/>
          <w:color w:val="0035FF"/>
          <w:sz w:val="40"/>
          <w:szCs w:val="40"/>
        </w:rPr>
        <w:t xml:space="preserve"> God, and it </w:t>
      </w:r>
      <w:r w:rsidRPr="00372119">
        <w:rPr>
          <w:rFonts w:ascii="Comic Sans MS" w:hAnsi="Comic Sans MS"/>
          <w:b/>
          <w:i/>
          <w:iCs/>
          <w:color w:val="FF0000"/>
          <w:sz w:val="40"/>
          <w:szCs w:val="40"/>
        </w:rPr>
        <w:t xml:space="preserve">was </w:t>
      </w:r>
      <w:r w:rsidR="00372119" w:rsidRPr="00372119">
        <w:rPr>
          <w:rFonts w:ascii="Comic Sans MS" w:hAnsi="Comic Sans MS"/>
          <w:b/>
          <w:i/>
          <w:iCs/>
          <w:color w:val="FF0000"/>
          <w:sz w:val="40"/>
          <w:szCs w:val="40"/>
        </w:rPr>
        <w:t>credit</w:t>
      </w:r>
      <w:r w:rsidRPr="00372119">
        <w:rPr>
          <w:rFonts w:ascii="Comic Sans MS" w:hAnsi="Comic Sans MS"/>
          <w:b/>
          <w:i/>
          <w:iCs/>
          <w:color w:val="FF0000"/>
          <w:sz w:val="40"/>
          <w:szCs w:val="40"/>
        </w:rPr>
        <w:t xml:space="preserve">ed </w:t>
      </w:r>
      <w:r w:rsidRPr="007740B6">
        <w:rPr>
          <w:rFonts w:ascii="Comic Sans MS" w:hAnsi="Comic Sans MS"/>
          <w:b/>
          <w:i/>
          <w:iCs/>
          <w:color w:val="0035FF"/>
          <w:sz w:val="40"/>
          <w:szCs w:val="40"/>
        </w:rPr>
        <w:t>to him for righteousness."</w:t>
      </w:r>
    </w:p>
    <w:p w14:paraId="3B213D18" w14:textId="0531848F" w:rsidR="00511AB6" w:rsidRPr="001E55F3" w:rsidRDefault="00511AB6" w:rsidP="0024690A">
      <w:pPr>
        <w:pStyle w:val="Standard"/>
        <w:rPr>
          <w:rFonts w:ascii="Comic Sans MS" w:hAnsi="Comic Sans MS"/>
          <w:bCs/>
          <w:color w:val="000000" w:themeColor="text1"/>
          <w:sz w:val="22"/>
          <w:szCs w:val="22"/>
        </w:rPr>
      </w:pPr>
    </w:p>
    <w:p w14:paraId="5FD0FDAD" w14:textId="00EDFB5E" w:rsidR="000D30D1" w:rsidRPr="000D30D1" w:rsidRDefault="000D30D1" w:rsidP="006451CC">
      <w:pPr>
        <w:pStyle w:val="Standard"/>
        <w:rPr>
          <w:rFonts w:ascii="Comic Sans MS" w:hAnsi="Comic Sans MS"/>
          <w:bCs/>
          <w:color w:val="000000" w:themeColor="text1"/>
          <w:sz w:val="40"/>
          <w:szCs w:val="40"/>
        </w:rPr>
      </w:pPr>
      <w:r w:rsidRPr="000D30D1">
        <w:rPr>
          <w:rFonts w:ascii="Comic Sans MS" w:hAnsi="Comic Sans MS"/>
          <w:b/>
          <w:i/>
          <w:iCs/>
          <w:color w:val="C00000"/>
          <w:sz w:val="40"/>
          <w:szCs w:val="40"/>
        </w:rPr>
        <w:t>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[PISTEUO, </w:t>
      </w:r>
      <w:r w:rsidRPr="000D30D1">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color w:val="000000" w:themeColor="text1"/>
          <w:sz w:val="40"/>
          <w:szCs w:val="40"/>
        </w:rPr>
        <w:t xml:space="preserve">v. </w:t>
      </w:r>
      <w:proofErr w:type="spellStart"/>
      <w:r>
        <w:rPr>
          <w:rFonts w:ascii="Comic Sans MS" w:hAnsi="Comic Sans MS"/>
          <w:bCs/>
          <w:color w:val="000000" w:themeColor="text1"/>
          <w:sz w:val="40"/>
          <w:szCs w:val="40"/>
        </w:rPr>
        <w:t>aai</w:t>
      </w:r>
      <w:proofErr w:type="spellEnd"/>
      <w:r>
        <w:rPr>
          <w:rFonts w:ascii="Comic Sans MS" w:hAnsi="Comic Sans MS"/>
          <w:bCs/>
          <w:color w:val="000000" w:themeColor="text1"/>
          <w:sz w:val="40"/>
          <w:szCs w:val="40"/>
        </w:rPr>
        <w:t xml:space="preserve">; </w:t>
      </w:r>
      <w:r w:rsidR="00372119">
        <w:rPr>
          <w:rFonts w:ascii="Comic Sans MS" w:hAnsi="Comic Sans MS"/>
          <w:bCs/>
          <w:color w:val="000000" w:themeColor="text1"/>
          <w:sz w:val="40"/>
          <w:szCs w:val="40"/>
        </w:rPr>
        <w:t>to believe something is true, to trust in someone or something.</w:t>
      </w:r>
    </w:p>
    <w:p w14:paraId="0363DA66" w14:textId="77777777" w:rsidR="000D30D1" w:rsidRPr="00372119" w:rsidRDefault="000D30D1" w:rsidP="006451CC">
      <w:pPr>
        <w:pStyle w:val="Standard"/>
        <w:rPr>
          <w:rFonts w:ascii="Comic Sans MS" w:hAnsi="Comic Sans MS"/>
          <w:bCs/>
          <w:color w:val="000000" w:themeColor="text1"/>
          <w:sz w:val="20"/>
          <w:szCs w:val="20"/>
        </w:rPr>
      </w:pPr>
    </w:p>
    <w:p w14:paraId="5FD9FF72" w14:textId="7C27CE91" w:rsidR="006451CC" w:rsidRDefault="007740B6" w:rsidP="006451CC">
      <w:pPr>
        <w:pStyle w:val="Standard"/>
        <w:rPr>
          <w:rFonts w:ascii="Comic Sans MS" w:hAnsi="Comic Sans MS"/>
          <w:bCs/>
          <w:i/>
          <w:iCs/>
          <w:color w:val="000000" w:themeColor="text1"/>
          <w:sz w:val="40"/>
          <w:szCs w:val="40"/>
          <w:u w:val="single"/>
        </w:rPr>
      </w:pPr>
      <w:r>
        <w:rPr>
          <w:rFonts w:ascii="Comic Sans MS" w:hAnsi="Comic Sans MS"/>
          <w:bCs/>
          <w:color w:val="000000" w:themeColor="text1"/>
          <w:sz w:val="40"/>
          <w:szCs w:val="40"/>
        </w:rPr>
        <w:t xml:space="preserve">This is a quote from </w:t>
      </w:r>
      <w:r w:rsidRPr="00204A32">
        <w:rPr>
          <w:rFonts w:ascii="Comic Sans MS" w:hAnsi="Comic Sans MS"/>
          <w:bCs/>
          <w:i/>
          <w:iCs/>
          <w:color w:val="000000" w:themeColor="text1"/>
          <w:sz w:val="40"/>
          <w:szCs w:val="40"/>
          <w:u w:val="single"/>
        </w:rPr>
        <w:t>Genesis 15:6</w:t>
      </w:r>
      <w:r>
        <w:rPr>
          <w:rFonts w:ascii="Comic Sans MS" w:hAnsi="Comic Sans MS"/>
          <w:bCs/>
          <w:color w:val="000000" w:themeColor="text1"/>
          <w:sz w:val="40"/>
          <w:szCs w:val="40"/>
        </w:rPr>
        <w:t xml:space="preserve">. </w:t>
      </w:r>
      <w:r w:rsidR="006451CC">
        <w:rPr>
          <w:rFonts w:ascii="Comic Sans MS" w:hAnsi="Comic Sans MS"/>
          <w:bCs/>
          <w:color w:val="000000" w:themeColor="text1"/>
          <w:sz w:val="40"/>
          <w:szCs w:val="40"/>
        </w:rPr>
        <w:t xml:space="preserve">It is also quoted in </w:t>
      </w:r>
      <w:r w:rsidR="006451CC" w:rsidRPr="006451CC">
        <w:rPr>
          <w:rFonts w:ascii="Comic Sans MS" w:hAnsi="Comic Sans MS"/>
          <w:bCs/>
          <w:i/>
          <w:iCs/>
          <w:color w:val="000000" w:themeColor="text1"/>
          <w:sz w:val="40"/>
          <w:szCs w:val="40"/>
          <w:u w:val="single"/>
        </w:rPr>
        <w:t>Gal. 3:6</w:t>
      </w:r>
      <w:r w:rsidR="006451CC">
        <w:rPr>
          <w:rFonts w:ascii="Comic Sans MS" w:hAnsi="Comic Sans MS"/>
          <w:bCs/>
          <w:color w:val="000000" w:themeColor="text1"/>
          <w:sz w:val="40"/>
          <w:szCs w:val="40"/>
        </w:rPr>
        <w:t xml:space="preserve">, and </w:t>
      </w:r>
      <w:r w:rsidR="006451CC" w:rsidRPr="006451CC">
        <w:rPr>
          <w:rFonts w:ascii="Comic Sans MS" w:hAnsi="Comic Sans MS"/>
          <w:bCs/>
          <w:i/>
          <w:iCs/>
          <w:color w:val="000000" w:themeColor="text1"/>
          <w:sz w:val="40"/>
          <w:szCs w:val="40"/>
          <w:u w:val="single"/>
        </w:rPr>
        <w:t>James 2:23</w:t>
      </w:r>
    </w:p>
    <w:p w14:paraId="1E2C7F46" w14:textId="77777777" w:rsidR="00372119" w:rsidRPr="00372119" w:rsidRDefault="00372119" w:rsidP="006451CC">
      <w:pPr>
        <w:pStyle w:val="Standard"/>
        <w:rPr>
          <w:rFonts w:ascii="Comic Sans MS" w:hAnsi="Comic Sans MS"/>
          <w:bCs/>
          <w:color w:val="000000" w:themeColor="text1"/>
          <w:sz w:val="16"/>
          <w:szCs w:val="16"/>
        </w:rPr>
      </w:pPr>
    </w:p>
    <w:p w14:paraId="02357C6B" w14:textId="77777777" w:rsidR="00964E7C" w:rsidRPr="00964E7C" w:rsidRDefault="00964E7C" w:rsidP="0024690A">
      <w:pPr>
        <w:pStyle w:val="Standard"/>
        <w:rPr>
          <w:rFonts w:ascii="Comic Sans MS" w:hAnsi="Comic Sans MS"/>
          <w:bCs/>
          <w:color w:val="000000" w:themeColor="text1"/>
          <w:sz w:val="12"/>
          <w:szCs w:val="12"/>
        </w:rPr>
      </w:pPr>
    </w:p>
    <w:p w14:paraId="76A63CDD" w14:textId="6CE9A865" w:rsidR="00964E7C" w:rsidRDefault="00964E7C"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Paul quoted Scripture because it is the final authority whether others believe it or not.</w:t>
      </w:r>
      <w:r w:rsidR="00C87C9A">
        <w:rPr>
          <w:rFonts w:ascii="Comic Sans MS" w:hAnsi="Comic Sans MS"/>
          <w:bCs/>
          <w:color w:val="000000" w:themeColor="text1"/>
          <w:sz w:val="40"/>
          <w:szCs w:val="40"/>
        </w:rPr>
        <w:t xml:space="preserve"> We should do the same.</w:t>
      </w:r>
    </w:p>
    <w:p w14:paraId="105750C8" w14:textId="77777777" w:rsidR="00964E7C" w:rsidRPr="00A74933" w:rsidRDefault="00964E7C" w:rsidP="0024690A">
      <w:pPr>
        <w:pStyle w:val="Standard"/>
        <w:rPr>
          <w:rFonts w:ascii="Comic Sans MS" w:hAnsi="Comic Sans MS"/>
          <w:bCs/>
          <w:color w:val="000000" w:themeColor="text1"/>
          <w:sz w:val="20"/>
          <w:szCs w:val="20"/>
        </w:rPr>
      </w:pPr>
    </w:p>
    <w:p w14:paraId="035811DC" w14:textId="58F2D36F" w:rsidR="00204A32" w:rsidRDefault="00204A32"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Heb. Word for “believed” is “</w:t>
      </w:r>
      <w:proofErr w:type="spellStart"/>
      <w:r w:rsidRPr="00204A32">
        <w:rPr>
          <w:rFonts w:ascii="Comic Sans MS" w:hAnsi="Comic Sans MS"/>
          <w:bCs/>
          <w:i/>
          <w:iCs/>
          <w:color w:val="000000" w:themeColor="text1"/>
          <w:sz w:val="40"/>
          <w:szCs w:val="40"/>
        </w:rPr>
        <w:t>aman</w:t>
      </w:r>
      <w:proofErr w:type="spellEnd"/>
      <w:r>
        <w:rPr>
          <w:rFonts w:ascii="Comic Sans MS" w:hAnsi="Comic Sans MS"/>
          <w:bCs/>
          <w:color w:val="000000" w:themeColor="text1"/>
          <w:sz w:val="40"/>
          <w:szCs w:val="40"/>
        </w:rPr>
        <w:t xml:space="preserve">” in the </w:t>
      </w:r>
      <w:proofErr w:type="spellStart"/>
      <w:r>
        <w:rPr>
          <w:rFonts w:ascii="Comic Sans MS" w:hAnsi="Comic Sans MS"/>
          <w:bCs/>
          <w:color w:val="000000" w:themeColor="text1"/>
          <w:sz w:val="40"/>
          <w:szCs w:val="40"/>
        </w:rPr>
        <w:t>hiphil</w:t>
      </w:r>
      <w:proofErr w:type="spellEnd"/>
      <w:r>
        <w:rPr>
          <w:rFonts w:ascii="Comic Sans MS" w:hAnsi="Comic Sans MS"/>
          <w:bCs/>
          <w:color w:val="000000" w:themeColor="text1"/>
          <w:sz w:val="40"/>
          <w:szCs w:val="40"/>
        </w:rPr>
        <w:t xml:space="preserve"> perfect. It means to believe something in the past and the results continues into the present.</w:t>
      </w:r>
      <w:r w:rsidR="006451CC">
        <w:rPr>
          <w:rFonts w:ascii="Comic Sans MS" w:hAnsi="Comic Sans MS"/>
          <w:bCs/>
          <w:color w:val="000000" w:themeColor="text1"/>
          <w:sz w:val="40"/>
          <w:szCs w:val="40"/>
        </w:rPr>
        <w:t xml:space="preserve"> Abram believed God back when he was in Ur of the Chaldees and that is when his faith was credited to him as righteousness.</w:t>
      </w:r>
    </w:p>
    <w:p w14:paraId="55A5AC2C" w14:textId="509655B1" w:rsidR="006451CC" w:rsidRPr="006451CC" w:rsidRDefault="006451CC" w:rsidP="0024690A">
      <w:pPr>
        <w:pStyle w:val="Standard"/>
        <w:rPr>
          <w:rFonts w:ascii="Comic Sans MS" w:hAnsi="Comic Sans MS"/>
          <w:bCs/>
          <w:color w:val="000000" w:themeColor="text1"/>
          <w:sz w:val="12"/>
          <w:szCs w:val="12"/>
        </w:rPr>
      </w:pPr>
    </w:p>
    <w:p w14:paraId="1AE3448D" w14:textId="77777777" w:rsidR="006451CC" w:rsidRDefault="006451CC" w:rsidP="0024690A">
      <w:pPr>
        <w:pStyle w:val="Standard"/>
        <w:rPr>
          <w:rFonts w:ascii="Comic Sans MS" w:hAnsi="Comic Sans MS"/>
          <w:bCs/>
          <w:color w:val="000000" w:themeColor="text1"/>
          <w:sz w:val="40"/>
          <w:szCs w:val="40"/>
        </w:rPr>
      </w:pPr>
      <w:r w:rsidRPr="006451CC">
        <w:rPr>
          <w:rFonts w:ascii="Comic Sans MS" w:hAnsi="Comic Sans MS"/>
          <w:b/>
          <w:i/>
          <w:iCs/>
          <w:color w:val="000000" w:themeColor="text1"/>
          <w:sz w:val="40"/>
          <w:szCs w:val="40"/>
          <w:u w:val="single"/>
        </w:rPr>
        <w:t>Hebrews 11:8</w:t>
      </w:r>
      <w:r w:rsidRPr="006451CC">
        <w:rPr>
          <w:rFonts w:ascii="Comic Sans MS" w:hAnsi="Comic Sans MS"/>
          <w:b/>
          <w:i/>
          <w:iCs/>
          <w:color w:val="000000" w:themeColor="text1"/>
          <w:sz w:val="40"/>
          <w:szCs w:val="40"/>
        </w:rPr>
        <w:t xml:space="preserve"> By faith Abraham, when he was called, obeyed by going out to a place which he was to receive for an inheritance; and he went out, not knowing where he was going.</w:t>
      </w:r>
      <w:r w:rsidRPr="006451CC">
        <w:rPr>
          <w:rFonts w:ascii="Comic Sans MS" w:hAnsi="Comic Sans MS"/>
          <w:bCs/>
          <w:color w:val="000000" w:themeColor="text1"/>
          <w:sz w:val="40"/>
          <w:szCs w:val="40"/>
        </w:rPr>
        <w:t xml:space="preserve">  </w:t>
      </w:r>
    </w:p>
    <w:p w14:paraId="1E5FE343" w14:textId="77777777" w:rsidR="006451CC" w:rsidRPr="00FA17BD" w:rsidRDefault="006451CC" w:rsidP="0024690A">
      <w:pPr>
        <w:pStyle w:val="Standard"/>
        <w:rPr>
          <w:rFonts w:ascii="Comic Sans MS" w:hAnsi="Comic Sans MS"/>
          <w:bCs/>
          <w:color w:val="000000" w:themeColor="text1"/>
          <w:sz w:val="16"/>
          <w:szCs w:val="16"/>
        </w:rPr>
      </w:pPr>
    </w:p>
    <w:p w14:paraId="34C6308C" w14:textId="425C9FC2" w:rsidR="00C20FC9" w:rsidRPr="00C20FC9" w:rsidRDefault="00C20FC9" w:rsidP="007B3E9F">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Abraham was not justified before God because he obeyed God</w:t>
      </w:r>
      <w:r w:rsidR="00FA17BD">
        <w:rPr>
          <w:rFonts w:ascii="Comic Sans MS" w:hAnsi="Comic Sans MS"/>
          <w:bCs/>
          <w:color w:val="000000" w:themeColor="text1"/>
          <w:sz w:val="40"/>
          <w:szCs w:val="40"/>
        </w:rPr>
        <w:t>,</w:t>
      </w:r>
      <w:r>
        <w:rPr>
          <w:rFonts w:ascii="Comic Sans MS" w:hAnsi="Comic Sans MS"/>
          <w:bCs/>
          <w:color w:val="000000" w:themeColor="text1"/>
          <w:sz w:val="40"/>
          <w:szCs w:val="40"/>
        </w:rPr>
        <w:t xml:space="preserve"> but because he believed God and that was imputed to </w:t>
      </w:r>
      <w:r>
        <w:rPr>
          <w:rFonts w:ascii="Comic Sans MS" w:hAnsi="Comic Sans MS"/>
          <w:bCs/>
          <w:color w:val="000000" w:themeColor="text1"/>
          <w:sz w:val="40"/>
          <w:szCs w:val="40"/>
        </w:rPr>
        <w:lastRenderedPageBreak/>
        <w:t xml:space="preserve">him for righteousness. Abraham was saved before he </w:t>
      </w:r>
      <w:r w:rsidRPr="00C20FC9">
        <w:rPr>
          <w:rFonts w:ascii="Comic Sans MS" w:hAnsi="Comic Sans MS"/>
          <w:bCs/>
          <w:color w:val="000000" w:themeColor="text1"/>
          <w:spacing w:val="-4"/>
          <w:sz w:val="40"/>
          <w:szCs w:val="40"/>
        </w:rPr>
        <w:t>obeyed God; he wouldn’t obey God if he did not believe Him.</w:t>
      </w:r>
    </w:p>
    <w:p w14:paraId="0C687F0A" w14:textId="77777777" w:rsidR="00C20FC9" w:rsidRPr="00C20FC9" w:rsidRDefault="00C20FC9" w:rsidP="007B3E9F">
      <w:pPr>
        <w:pStyle w:val="Standard"/>
        <w:rPr>
          <w:rFonts w:ascii="Comic Sans MS" w:hAnsi="Comic Sans MS"/>
          <w:bCs/>
          <w:color w:val="000000" w:themeColor="text1"/>
          <w:sz w:val="16"/>
          <w:szCs w:val="16"/>
        </w:rPr>
      </w:pPr>
    </w:p>
    <w:p w14:paraId="40A04991" w14:textId="7179D6A8" w:rsidR="007B3E9F" w:rsidRDefault="007B3E9F" w:rsidP="007B3E9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After he believed the gospel, Abraham continued to live by faith</w:t>
      </w:r>
      <w:r w:rsidR="00C20FC9">
        <w:rPr>
          <w:rFonts w:ascii="Comic Sans MS" w:hAnsi="Comic Sans MS"/>
          <w:bCs/>
          <w:color w:val="000000" w:themeColor="text1"/>
          <w:sz w:val="40"/>
          <w:szCs w:val="40"/>
        </w:rPr>
        <w:t xml:space="preserve">, not to maintain his salvation (he already had God’s righteousness) </w:t>
      </w:r>
      <w:r w:rsidR="00FA17BD">
        <w:rPr>
          <w:rFonts w:ascii="Comic Sans MS" w:hAnsi="Comic Sans MS"/>
          <w:bCs/>
          <w:color w:val="000000" w:themeColor="text1"/>
          <w:sz w:val="40"/>
          <w:szCs w:val="40"/>
        </w:rPr>
        <w:t xml:space="preserve">but in order to please God and because he feared Him. </w:t>
      </w:r>
    </w:p>
    <w:p w14:paraId="21BA61E6" w14:textId="77777777" w:rsidR="007B3E9F" w:rsidRPr="00175582" w:rsidRDefault="007B3E9F" w:rsidP="007B3E9F">
      <w:pPr>
        <w:pStyle w:val="Standard"/>
        <w:rPr>
          <w:rFonts w:ascii="Comic Sans MS" w:hAnsi="Comic Sans MS"/>
          <w:bCs/>
          <w:color w:val="000000" w:themeColor="text1"/>
          <w:sz w:val="20"/>
          <w:szCs w:val="20"/>
        </w:rPr>
      </w:pPr>
    </w:p>
    <w:p w14:paraId="32624D81" w14:textId="17899888" w:rsidR="006451CC" w:rsidRPr="007B3E9F" w:rsidRDefault="007B3E9F" w:rsidP="0024690A">
      <w:pPr>
        <w:pStyle w:val="Standard"/>
        <w:rPr>
          <w:rFonts w:ascii="Comic Sans MS" w:hAnsi="Comic Sans MS"/>
          <w:b/>
          <w:i/>
          <w:iCs/>
          <w:color w:val="000000" w:themeColor="text1"/>
          <w:sz w:val="40"/>
          <w:szCs w:val="40"/>
        </w:rPr>
      </w:pPr>
      <w:r w:rsidRPr="007B3E9F">
        <w:rPr>
          <w:rFonts w:ascii="Comic Sans MS" w:hAnsi="Comic Sans MS"/>
          <w:b/>
          <w:i/>
          <w:iCs/>
          <w:color w:val="000000" w:themeColor="text1"/>
          <w:sz w:val="40"/>
          <w:szCs w:val="40"/>
          <w:u w:val="single"/>
        </w:rPr>
        <w:t>Hebrews 10:</w:t>
      </w:r>
      <w:r w:rsidR="006451CC" w:rsidRPr="007B3E9F">
        <w:rPr>
          <w:rFonts w:ascii="Comic Sans MS" w:hAnsi="Comic Sans MS"/>
          <w:b/>
          <w:i/>
          <w:iCs/>
          <w:color w:val="000000" w:themeColor="text1"/>
          <w:sz w:val="40"/>
          <w:szCs w:val="40"/>
          <w:u w:val="single"/>
        </w:rPr>
        <w:t>9</w:t>
      </w:r>
      <w:r w:rsidR="006451CC" w:rsidRPr="007B3E9F">
        <w:rPr>
          <w:rFonts w:ascii="Comic Sans MS" w:hAnsi="Comic Sans MS"/>
          <w:b/>
          <w:i/>
          <w:iCs/>
          <w:color w:val="000000" w:themeColor="text1"/>
          <w:sz w:val="40"/>
          <w:szCs w:val="40"/>
        </w:rPr>
        <w:t xml:space="preserve"> By faith he lived as an alien in the land of promise, as in a foreign land, dwelling in tents with Isaac and Jacob, fellow heirs of the same promise;</w:t>
      </w:r>
    </w:p>
    <w:p w14:paraId="17FC996B" w14:textId="77777777" w:rsidR="006451CC" w:rsidRPr="00175582" w:rsidRDefault="006451CC" w:rsidP="0024690A">
      <w:pPr>
        <w:pStyle w:val="Standard"/>
        <w:rPr>
          <w:rFonts w:ascii="Comic Sans MS" w:hAnsi="Comic Sans MS"/>
          <w:bCs/>
          <w:color w:val="000000" w:themeColor="text1"/>
        </w:rPr>
      </w:pPr>
    </w:p>
    <w:p w14:paraId="143524D6" w14:textId="30BC85EA" w:rsidR="00204A32" w:rsidRDefault="007211AD" w:rsidP="0024690A">
      <w:pPr>
        <w:pStyle w:val="Standard"/>
        <w:rPr>
          <w:rFonts w:ascii="Comic Sans MS" w:hAnsi="Comic Sans MS"/>
          <w:b/>
          <w:i/>
          <w:iCs/>
          <w:color w:val="000000" w:themeColor="text1"/>
          <w:sz w:val="40"/>
          <w:szCs w:val="40"/>
        </w:rPr>
      </w:pPr>
      <w:r w:rsidRPr="005349D2">
        <w:rPr>
          <w:rFonts w:ascii="Comic Sans MS" w:hAnsi="Comic Sans MS"/>
          <w:b/>
          <w:i/>
          <w:iCs/>
          <w:color w:val="000000" w:themeColor="text1"/>
          <w:sz w:val="40"/>
          <w:szCs w:val="40"/>
          <w:u w:val="single"/>
        </w:rPr>
        <w:t>Hebrews 11:17</w:t>
      </w:r>
      <w:r w:rsidRPr="005349D2">
        <w:rPr>
          <w:rFonts w:ascii="Comic Sans MS" w:hAnsi="Comic Sans MS"/>
          <w:b/>
          <w:i/>
          <w:iCs/>
          <w:color w:val="000000" w:themeColor="text1"/>
          <w:sz w:val="40"/>
          <w:szCs w:val="40"/>
        </w:rPr>
        <w:t xml:space="preserve"> By faith Abraham, when he was tested, offered up Isaac</w:t>
      </w:r>
      <w:r w:rsidR="005349D2">
        <w:rPr>
          <w:rFonts w:ascii="Comic Sans MS" w:hAnsi="Comic Sans MS"/>
          <w:b/>
          <w:i/>
          <w:iCs/>
          <w:color w:val="000000" w:themeColor="text1"/>
          <w:sz w:val="40"/>
          <w:szCs w:val="40"/>
        </w:rPr>
        <w:t>…</w:t>
      </w:r>
    </w:p>
    <w:p w14:paraId="4B6A2AEA" w14:textId="2E883E74" w:rsidR="00A13C33" w:rsidRPr="00175582" w:rsidRDefault="00A13C33" w:rsidP="0024690A">
      <w:pPr>
        <w:pStyle w:val="Standard"/>
        <w:rPr>
          <w:rFonts w:ascii="Comic Sans MS" w:hAnsi="Comic Sans MS"/>
          <w:b/>
          <w:i/>
          <w:iCs/>
          <w:color w:val="000000" w:themeColor="text1"/>
        </w:rPr>
      </w:pPr>
    </w:p>
    <w:p w14:paraId="3BD0BB03" w14:textId="32DD090A" w:rsidR="00C711C7" w:rsidRDefault="00C711C7" w:rsidP="0024690A">
      <w:pPr>
        <w:pStyle w:val="Standard"/>
        <w:rPr>
          <w:rFonts w:ascii="Comic Sans MS" w:hAnsi="Comic Sans MS"/>
          <w:b/>
          <w:i/>
          <w:iCs/>
          <w:color w:val="0035FF"/>
          <w:sz w:val="40"/>
          <w:szCs w:val="40"/>
        </w:rPr>
      </w:pPr>
      <w:r w:rsidRPr="007740B6">
        <w:rPr>
          <w:rFonts w:ascii="Comic Sans MS" w:hAnsi="Comic Sans MS"/>
          <w:b/>
          <w:i/>
          <w:iCs/>
          <w:color w:val="0035FF"/>
          <w:sz w:val="40"/>
          <w:szCs w:val="40"/>
        </w:rPr>
        <w:t xml:space="preserve">and it </w:t>
      </w:r>
      <w:r w:rsidRPr="00C711C7">
        <w:rPr>
          <w:rFonts w:ascii="Comic Sans MS" w:hAnsi="Comic Sans MS"/>
          <w:b/>
          <w:i/>
          <w:iCs/>
          <w:color w:val="FF0000"/>
          <w:sz w:val="40"/>
          <w:szCs w:val="40"/>
          <w:u w:val="single"/>
        </w:rPr>
        <w:t xml:space="preserve">was </w:t>
      </w:r>
      <w:r>
        <w:rPr>
          <w:rFonts w:ascii="Comic Sans MS" w:hAnsi="Comic Sans MS"/>
          <w:b/>
          <w:i/>
          <w:iCs/>
          <w:color w:val="FF0000"/>
          <w:sz w:val="40"/>
          <w:szCs w:val="40"/>
          <w:u w:val="single"/>
        </w:rPr>
        <w:t>credited</w:t>
      </w:r>
      <w:r w:rsidRPr="00C711C7">
        <w:rPr>
          <w:rFonts w:ascii="Comic Sans MS" w:hAnsi="Comic Sans MS"/>
          <w:b/>
          <w:i/>
          <w:iCs/>
          <w:color w:val="FF0000"/>
          <w:sz w:val="40"/>
          <w:szCs w:val="40"/>
        </w:rPr>
        <w:t xml:space="preserve"> </w:t>
      </w:r>
      <w:r w:rsidRPr="007740B6">
        <w:rPr>
          <w:rFonts w:ascii="Comic Sans MS" w:hAnsi="Comic Sans MS"/>
          <w:b/>
          <w:i/>
          <w:iCs/>
          <w:color w:val="0035FF"/>
          <w:sz w:val="40"/>
          <w:szCs w:val="40"/>
        </w:rPr>
        <w:t>to him for righteousness.</w:t>
      </w:r>
    </w:p>
    <w:p w14:paraId="439DEB2D" w14:textId="64B091BB" w:rsidR="00C711C7" w:rsidRPr="00175582" w:rsidRDefault="00C711C7" w:rsidP="0024690A">
      <w:pPr>
        <w:pStyle w:val="Standard"/>
        <w:rPr>
          <w:rFonts w:ascii="Comic Sans MS" w:hAnsi="Comic Sans MS"/>
          <w:bCs/>
          <w:color w:val="000000" w:themeColor="text1"/>
        </w:rPr>
      </w:pPr>
    </w:p>
    <w:p w14:paraId="50B0AB63" w14:textId="5E10A07A" w:rsidR="00C711C7" w:rsidRPr="00C711C7" w:rsidRDefault="00C711C7" w:rsidP="00C711C7">
      <w:pPr>
        <w:pStyle w:val="Standard"/>
        <w:rPr>
          <w:rFonts w:ascii="Comic Sans MS" w:hAnsi="Comic Sans MS"/>
          <w:bCs/>
          <w:sz w:val="40"/>
          <w:szCs w:val="40"/>
        </w:rPr>
      </w:pPr>
      <w:r>
        <w:rPr>
          <w:rFonts w:ascii="Comic Sans MS" w:hAnsi="Comic Sans MS"/>
          <w:bCs/>
          <w:sz w:val="36"/>
          <w:szCs w:val="36"/>
        </w:rPr>
        <w:t xml:space="preserve">LOGIZOMAI, </w:t>
      </w:r>
      <w:r w:rsidRPr="00C711C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w:t>
      </w:r>
      <w:r w:rsidRPr="00D86B21">
        <w:rPr>
          <w:rFonts w:ascii="Comic Sans MS" w:hAnsi="Comic Sans MS"/>
          <w:b/>
          <w:color w:val="C00000"/>
          <w:sz w:val="40"/>
          <w:szCs w:val="40"/>
        </w:rPr>
        <w:t>p</w:t>
      </w:r>
      <w:r>
        <w:rPr>
          <w:rFonts w:ascii="Comic Sans MS" w:hAnsi="Comic Sans MS"/>
          <w:bCs/>
          <w:sz w:val="40"/>
          <w:szCs w:val="40"/>
        </w:rPr>
        <w:t>i</w:t>
      </w:r>
      <w:proofErr w:type="spellEnd"/>
      <w:r>
        <w:rPr>
          <w:rFonts w:ascii="Comic Sans MS" w:hAnsi="Comic Sans MS"/>
          <w:bCs/>
          <w:sz w:val="40"/>
          <w:szCs w:val="40"/>
        </w:rPr>
        <w:t xml:space="preserve">; </w:t>
      </w:r>
      <w:r w:rsidRPr="00C711C7">
        <w:rPr>
          <w:rFonts w:ascii="Comic Sans MS" w:hAnsi="Comic Sans MS"/>
          <w:bCs/>
          <w:sz w:val="40"/>
          <w:szCs w:val="40"/>
        </w:rPr>
        <w:t>a mathematical and accounting term</w:t>
      </w:r>
      <w:r>
        <w:rPr>
          <w:rFonts w:ascii="Comic Sans MS" w:hAnsi="Comic Sans MS"/>
          <w:bCs/>
          <w:sz w:val="40"/>
          <w:szCs w:val="40"/>
        </w:rPr>
        <w:t xml:space="preserve">, </w:t>
      </w:r>
      <w:r w:rsidRPr="00C711C7">
        <w:rPr>
          <w:rFonts w:ascii="Comic Sans MS" w:hAnsi="Comic Sans MS"/>
          <w:bCs/>
          <w:sz w:val="40"/>
          <w:szCs w:val="40"/>
        </w:rPr>
        <w:t>‘To keep a record of something</w:t>
      </w:r>
      <w:r>
        <w:rPr>
          <w:rFonts w:ascii="Comic Sans MS" w:hAnsi="Comic Sans MS"/>
          <w:bCs/>
          <w:sz w:val="40"/>
          <w:szCs w:val="40"/>
        </w:rPr>
        <w:t xml:space="preserve">, </w:t>
      </w:r>
      <w:r w:rsidR="0042281B">
        <w:rPr>
          <w:rFonts w:ascii="Comic Sans MS" w:hAnsi="Comic Sans MS"/>
          <w:bCs/>
          <w:sz w:val="40"/>
          <w:szCs w:val="40"/>
        </w:rPr>
        <w:t xml:space="preserve">to  </w:t>
      </w:r>
      <w:r w:rsidR="0042281B" w:rsidRPr="0042281B">
        <w:rPr>
          <w:rFonts w:ascii="Comic Sans MS" w:hAnsi="Comic Sans MS"/>
          <w:bCs/>
          <w:sz w:val="40"/>
          <w:szCs w:val="40"/>
        </w:rPr>
        <w:t xml:space="preserve">charge to </w:t>
      </w:r>
      <w:r w:rsidR="0042281B">
        <w:rPr>
          <w:rFonts w:ascii="Comic Sans MS" w:hAnsi="Comic Sans MS"/>
          <w:bCs/>
          <w:sz w:val="40"/>
          <w:szCs w:val="40"/>
        </w:rPr>
        <w:t xml:space="preserve">one’s </w:t>
      </w:r>
      <w:r w:rsidR="0042281B" w:rsidRPr="0042281B">
        <w:rPr>
          <w:rFonts w:ascii="Comic Sans MS" w:hAnsi="Comic Sans MS"/>
          <w:bCs/>
          <w:sz w:val="40"/>
          <w:szCs w:val="40"/>
        </w:rPr>
        <w:t>account</w:t>
      </w:r>
      <w:r w:rsidR="0042281B">
        <w:rPr>
          <w:rFonts w:ascii="Comic Sans MS" w:hAnsi="Comic Sans MS"/>
          <w:bCs/>
          <w:sz w:val="40"/>
          <w:szCs w:val="40"/>
        </w:rPr>
        <w:t xml:space="preserve">. </w:t>
      </w:r>
    </w:p>
    <w:p w14:paraId="24ABD4F3" w14:textId="77777777" w:rsidR="00C711C7" w:rsidRPr="00D86B21" w:rsidRDefault="00C711C7" w:rsidP="00C711C7">
      <w:pPr>
        <w:pStyle w:val="Standard"/>
        <w:rPr>
          <w:rFonts w:ascii="Comic Sans MS" w:hAnsi="Comic Sans MS"/>
          <w:bCs/>
          <w:sz w:val="16"/>
          <w:szCs w:val="16"/>
        </w:rPr>
      </w:pPr>
    </w:p>
    <w:p w14:paraId="79CCAFA0" w14:textId="52F1A598" w:rsidR="0042281B" w:rsidRDefault="00D86B21" w:rsidP="0042281B">
      <w:pPr>
        <w:pStyle w:val="Standard"/>
        <w:rPr>
          <w:rFonts w:ascii="Comic Sans MS" w:hAnsi="Comic Sans MS"/>
          <w:bCs/>
          <w:color w:val="000000" w:themeColor="text1"/>
          <w:sz w:val="40"/>
          <w:szCs w:val="40"/>
        </w:rPr>
      </w:pPr>
      <w:proofErr w:type="spellStart"/>
      <w:r w:rsidRPr="00D86B21">
        <w:rPr>
          <w:rFonts w:ascii="Comic Sans MS" w:hAnsi="Comic Sans MS"/>
          <w:bCs/>
          <w:i/>
          <w:iCs/>
          <w:color w:val="000000" w:themeColor="text1"/>
          <w:sz w:val="40"/>
          <w:szCs w:val="40"/>
        </w:rPr>
        <w:t>Logizomai</w:t>
      </w:r>
      <w:proofErr w:type="spellEnd"/>
      <w:r>
        <w:rPr>
          <w:rFonts w:ascii="Comic Sans MS" w:hAnsi="Comic Sans MS"/>
          <w:bCs/>
          <w:color w:val="000000" w:themeColor="text1"/>
          <w:sz w:val="40"/>
          <w:szCs w:val="40"/>
        </w:rPr>
        <w:t xml:space="preserve"> is translated</w:t>
      </w:r>
      <w:r w:rsidR="0042281B" w:rsidRPr="0042281B">
        <w:rPr>
          <w:rFonts w:ascii="Comic Sans MS" w:hAnsi="Comic Sans MS"/>
          <w:bCs/>
          <w:color w:val="000000" w:themeColor="text1"/>
          <w:sz w:val="40"/>
          <w:szCs w:val="40"/>
        </w:rPr>
        <w:t xml:space="preserve"> “</w:t>
      </w:r>
      <w:r w:rsidR="0042281B" w:rsidRPr="0042281B">
        <w:rPr>
          <w:rFonts w:ascii="Comic Sans MS" w:hAnsi="Comic Sans MS"/>
          <w:b/>
          <w:color w:val="000000" w:themeColor="text1"/>
          <w:sz w:val="40"/>
          <w:szCs w:val="40"/>
        </w:rPr>
        <w:t>reckon</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impute</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count</w:t>
      </w:r>
      <w:r w:rsidR="0042281B" w:rsidRPr="0042281B">
        <w:rPr>
          <w:rFonts w:ascii="Comic Sans MS" w:hAnsi="Comic Sans MS"/>
          <w:bCs/>
          <w:color w:val="000000" w:themeColor="text1"/>
          <w:sz w:val="40"/>
          <w:szCs w:val="40"/>
        </w:rPr>
        <w:t>”</w:t>
      </w:r>
      <w:r w:rsidR="0042281B">
        <w:rPr>
          <w:rFonts w:ascii="Comic Sans MS" w:hAnsi="Comic Sans MS"/>
          <w:bCs/>
          <w:color w:val="000000" w:themeColor="text1"/>
          <w:sz w:val="40"/>
          <w:szCs w:val="40"/>
        </w:rPr>
        <w:t>, and “</w:t>
      </w:r>
      <w:r w:rsidR="0042281B" w:rsidRPr="0042281B">
        <w:rPr>
          <w:rFonts w:ascii="Comic Sans MS" w:hAnsi="Comic Sans MS"/>
          <w:b/>
          <w:i/>
          <w:iCs/>
          <w:color w:val="000000" w:themeColor="text1"/>
          <w:sz w:val="40"/>
          <w:szCs w:val="40"/>
        </w:rPr>
        <w:t>credit</w:t>
      </w:r>
      <w:r w:rsidR="0042281B">
        <w:rPr>
          <w:rFonts w:ascii="Comic Sans MS" w:hAnsi="Comic Sans MS"/>
          <w:bCs/>
          <w:color w:val="000000" w:themeColor="text1"/>
          <w:sz w:val="40"/>
          <w:szCs w:val="40"/>
        </w:rPr>
        <w:t>”</w:t>
      </w:r>
      <w:r w:rsidR="0042281B" w:rsidRPr="0042281B">
        <w:rPr>
          <w:rFonts w:ascii="Comic Sans MS" w:hAnsi="Comic Sans MS"/>
          <w:bCs/>
          <w:color w:val="000000" w:themeColor="text1"/>
          <w:sz w:val="40"/>
          <w:szCs w:val="40"/>
        </w:rPr>
        <w:t xml:space="preserve">. These words all mean the same thing: to </w:t>
      </w:r>
      <w:r w:rsidR="0018326A">
        <w:rPr>
          <w:rFonts w:ascii="Comic Sans MS" w:hAnsi="Comic Sans MS"/>
          <w:bCs/>
          <w:color w:val="000000" w:themeColor="text1"/>
          <w:sz w:val="40"/>
          <w:szCs w:val="40"/>
        </w:rPr>
        <w:t xml:space="preserve">put or </w:t>
      </w:r>
      <w:r>
        <w:rPr>
          <w:rFonts w:ascii="Comic Sans MS" w:hAnsi="Comic Sans MS"/>
          <w:bCs/>
          <w:color w:val="000000" w:themeColor="text1"/>
          <w:sz w:val="40"/>
          <w:szCs w:val="40"/>
        </w:rPr>
        <w:t>credit</w:t>
      </w:r>
      <w:r w:rsidR="0042281B" w:rsidRPr="0042281B">
        <w:rPr>
          <w:rFonts w:ascii="Comic Sans MS" w:hAnsi="Comic Sans MS"/>
          <w:bCs/>
          <w:color w:val="000000" w:themeColor="text1"/>
          <w:sz w:val="40"/>
          <w:szCs w:val="40"/>
        </w:rPr>
        <w:t xml:space="preserve"> </w:t>
      </w:r>
      <w:r>
        <w:rPr>
          <w:rFonts w:ascii="Comic Sans MS" w:hAnsi="Comic Sans MS"/>
          <w:bCs/>
          <w:color w:val="000000" w:themeColor="text1"/>
          <w:sz w:val="40"/>
          <w:szCs w:val="40"/>
        </w:rPr>
        <w:t>something in</w:t>
      </w:r>
      <w:r w:rsidR="0042281B" w:rsidRPr="0042281B">
        <w:rPr>
          <w:rFonts w:ascii="Comic Sans MS" w:hAnsi="Comic Sans MS"/>
          <w:bCs/>
          <w:color w:val="000000" w:themeColor="text1"/>
          <w:sz w:val="40"/>
          <w:szCs w:val="40"/>
        </w:rPr>
        <w:t xml:space="preserve">to a person’s account. Justification </w:t>
      </w:r>
      <w:r w:rsidR="0018326A">
        <w:rPr>
          <w:rFonts w:ascii="Comic Sans MS" w:hAnsi="Comic Sans MS"/>
          <w:bCs/>
          <w:color w:val="000000" w:themeColor="text1"/>
          <w:sz w:val="40"/>
          <w:szCs w:val="40"/>
        </w:rPr>
        <w:t>occurs when</w:t>
      </w:r>
      <w:r w:rsidR="0042281B" w:rsidRPr="0042281B">
        <w:rPr>
          <w:rFonts w:ascii="Comic Sans MS" w:hAnsi="Comic Sans MS"/>
          <w:bCs/>
          <w:color w:val="000000" w:themeColor="text1"/>
          <w:sz w:val="40"/>
          <w:szCs w:val="40"/>
        </w:rPr>
        <w:t xml:space="preserve"> righteousness </w:t>
      </w:r>
      <w:r>
        <w:rPr>
          <w:rFonts w:ascii="Comic Sans MS" w:hAnsi="Comic Sans MS"/>
          <w:bCs/>
          <w:color w:val="000000" w:themeColor="text1"/>
          <w:sz w:val="40"/>
          <w:szCs w:val="40"/>
        </w:rPr>
        <w:t xml:space="preserve">was </w:t>
      </w:r>
      <w:r w:rsidR="0042281B" w:rsidRPr="0042281B">
        <w:rPr>
          <w:rFonts w:ascii="Comic Sans MS" w:hAnsi="Comic Sans MS"/>
          <w:bCs/>
          <w:color w:val="000000" w:themeColor="text1"/>
          <w:sz w:val="40"/>
          <w:szCs w:val="40"/>
        </w:rPr>
        <w:t>imputed</w:t>
      </w:r>
      <w:r>
        <w:rPr>
          <w:rFonts w:ascii="Comic Sans MS" w:hAnsi="Comic Sans MS"/>
          <w:bCs/>
          <w:color w:val="000000" w:themeColor="text1"/>
          <w:sz w:val="40"/>
          <w:szCs w:val="40"/>
        </w:rPr>
        <w:t>/</w:t>
      </w:r>
      <w:r w:rsidR="0042281B">
        <w:rPr>
          <w:rFonts w:ascii="Comic Sans MS" w:hAnsi="Comic Sans MS"/>
          <w:bCs/>
          <w:color w:val="000000" w:themeColor="text1"/>
          <w:sz w:val="40"/>
          <w:szCs w:val="40"/>
        </w:rPr>
        <w:t>credited to o</w:t>
      </w:r>
      <w:r>
        <w:rPr>
          <w:rFonts w:ascii="Comic Sans MS" w:hAnsi="Comic Sans MS"/>
          <w:bCs/>
          <w:color w:val="000000" w:themeColor="text1"/>
          <w:sz w:val="40"/>
          <w:szCs w:val="40"/>
        </w:rPr>
        <w:t>ne’s</w:t>
      </w:r>
      <w:r w:rsidR="0042281B">
        <w:rPr>
          <w:rFonts w:ascii="Comic Sans MS" w:hAnsi="Comic Sans MS"/>
          <w:bCs/>
          <w:color w:val="000000" w:themeColor="text1"/>
          <w:sz w:val="40"/>
          <w:szCs w:val="40"/>
        </w:rPr>
        <w:t xml:space="preserve"> account</w:t>
      </w:r>
      <w:r w:rsidR="0042281B" w:rsidRPr="0042281B">
        <w:rPr>
          <w:rFonts w:ascii="Comic Sans MS" w:hAnsi="Comic Sans MS"/>
          <w:bCs/>
          <w:color w:val="000000" w:themeColor="text1"/>
          <w:sz w:val="40"/>
          <w:szCs w:val="40"/>
        </w:rPr>
        <w:t xml:space="preserve"> </w:t>
      </w:r>
      <w:r w:rsidR="0018326A">
        <w:rPr>
          <w:rFonts w:ascii="Comic Sans MS" w:hAnsi="Comic Sans MS"/>
          <w:bCs/>
          <w:color w:val="000000" w:themeColor="text1"/>
          <w:sz w:val="40"/>
          <w:szCs w:val="40"/>
        </w:rPr>
        <w:t>which</w:t>
      </w:r>
      <w:r w:rsidR="0042281B" w:rsidRPr="0042281B">
        <w:rPr>
          <w:rFonts w:ascii="Comic Sans MS" w:hAnsi="Comic Sans MS"/>
          <w:bCs/>
          <w:color w:val="000000" w:themeColor="text1"/>
          <w:sz w:val="40"/>
          <w:szCs w:val="40"/>
        </w:rPr>
        <w:t xml:space="preserve"> gives </w:t>
      </w:r>
      <w:r w:rsidR="00843503">
        <w:rPr>
          <w:rFonts w:ascii="Comic Sans MS" w:hAnsi="Comic Sans MS"/>
          <w:bCs/>
          <w:color w:val="000000" w:themeColor="text1"/>
          <w:sz w:val="40"/>
          <w:szCs w:val="40"/>
        </w:rPr>
        <w:t>him</w:t>
      </w:r>
      <w:r w:rsidR="0042281B" w:rsidRPr="0042281B">
        <w:rPr>
          <w:rFonts w:ascii="Comic Sans MS" w:hAnsi="Comic Sans MS"/>
          <w:bCs/>
          <w:color w:val="000000" w:themeColor="text1"/>
          <w:sz w:val="40"/>
          <w:szCs w:val="40"/>
        </w:rPr>
        <w:t xml:space="preserve"> a right standing before God.</w:t>
      </w:r>
    </w:p>
    <w:p w14:paraId="72D1EA74" w14:textId="7A1C604C" w:rsidR="0042281B" w:rsidRPr="0042281B" w:rsidRDefault="0042281B" w:rsidP="0042281B">
      <w:pPr>
        <w:pStyle w:val="Standard"/>
        <w:rPr>
          <w:rFonts w:ascii="Comic Sans MS" w:hAnsi="Comic Sans MS"/>
          <w:bCs/>
          <w:color w:val="000000" w:themeColor="text1"/>
          <w:sz w:val="12"/>
          <w:szCs w:val="12"/>
        </w:rPr>
      </w:pPr>
    </w:p>
    <w:p w14:paraId="06C95C75" w14:textId="4E66F799" w:rsidR="0042281B" w:rsidRPr="0042281B" w:rsidRDefault="0042281B" w:rsidP="0042281B">
      <w:pPr>
        <w:pStyle w:val="Standard"/>
        <w:rPr>
          <w:rFonts w:ascii="Comic Sans MS" w:hAnsi="Comic Sans MS"/>
          <w:bCs/>
          <w:color w:val="000000" w:themeColor="text1"/>
          <w:sz w:val="40"/>
          <w:szCs w:val="40"/>
        </w:rPr>
      </w:pPr>
      <w:r w:rsidRPr="0042281B">
        <w:rPr>
          <w:rFonts w:ascii="Comic Sans MS" w:hAnsi="Comic Sans MS"/>
          <w:bCs/>
          <w:color w:val="000000" w:themeColor="text1"/>
          <w:sz w:val="40"/>
          <w:szCs w:val="40"/>
        </w:rPr>
        <w:lastRenderedPageBreak/>
        <w:t>Salvation is either a reward for works or a gift through grace; it cannot be both.</w:t>
      </w:r>
      <w:r>
        <w:rPr>
          <w:rFonts w:ascii="Comic Sans MS" w:hAnsi="Comic Sans MS"/>
          <w:bCs/>
          <w:color w:val="000000" w:themeColor="text1"/>
          <w:sz w:val="40"/>
          <w:szCs w:val="40"/>
        </w:rPr>
        <w:t xml:space="preserve"> Righteousness, justification, eternal life, and many other things, are </w:t>
      </w:r>
      <w:r w:rsidR="00A74933">
        <w:rPr>
          <w:rFonts w:ascii="Comic Sans MS" w:hAnsi="Comic Sans MS"/>
          <w:bCs/>
          <w:color w:val="000000" w:themeColor="text1"/>
          <w:sz w:val="40"/>
          <w:szCs w:val="40"/>
        </w:rPr>
        <w:t>imputed to us as gifts on the basis of faith, Not Works!</w:t>
      </w:r>
    </w:p>
    <w:p w14:paraId="75ECB218" w14:textId="5FE403BD" w:rsidR="0042281B" w:rsidRPr="00A74933" w:rsidRDefault="0042281B" w:rsidP="0042281B">
      <w:pPr>
        <w:pStyle w:val="Standard"/>
        <w:rPr>
          <w:rFonts w:ascii="Comic Sans MS" w:hAnsi="Comic Sans MS"/>
          <w:bCs/>
          <w:color w:val="000000" w:themeColor="text1"/>
          <w:sz w:val="12"/>
          <w:szCs w:val="12"/>
        </w:rPr>
      </w:pPr>
    </w:p>
    <w:p w14:paraId="3C7A980B" w14:textId="61AE30D2" w:rsidR="0042281B" w:rsidRPr="00A74933" w:rsidRDefault="00A74933" w:rsidP="0042281B">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works</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r>
        <w:rPr>
          <w:rFonts w:ascii="Comic Sans MS" w:hAnsi="Comic Sans MS"/>
          <w:bCs/>
          <w:color w:val="000000" w:themeColor="text1"/>
          <w:sz w:val="32"/>
          <w:szCs w:val="32"/>
        </w:rPr>
        <w:t>part. p</w:t>
      </w:r>
      <w:r w:rsidRPr="00D86B21">
        <w:rPr>
          <w:rFonts w:ascii="Comic Sans MS" w:hAnsi="Comic Sans MS"/>
          <w:b/>
          <w:color w:val="FF0000"/>
          <w:sz w:val="32"/>
          <w:szCs w:val="32"/>
        </w:rPr>
        <w:t>m</w:t>
      </w:r>
      <w:r>
        <w:rPr>
          <w:rFonts w:ascii="Comic Sans MS" w:hAnsi="Comic Sans MS"/>
          <w:bCs/>
          <w:color w:val="000000" w:themeColor="text1"/>
          <w:sz w:val="32"/>
          <w:szCs w:val="32"/>
        </w:rPr>
        <w:t>)</w:t>
      </w:r>
      <w:r w:rsidRPr="00A74933">
        <w:rPr>
          <w:rFonts w:ascii="Comic Sans MS" w:hAnsi="Comic Sans MS"/>
          <w:b/>
          <w:i/>
          <w:iCs/>
          <w:color w:val="0035FF"/>
          <w:sz w:val="40"/>
          <w:szCs w:val="40"/>
        </w:rPr>
        <w:t xml:space="preserve">, his </w:t>
      </w:r>
      <w:r w:rsidRPr="005A237C">
        <w:rPr>
          <w:rFonts w:ascii="Comic Sans MS" w:hAnsi="Comic Sans MS"/>
          <w:b/>
          <w:i/>
          <w:iCs/>
          <w:color w:val="C00000"/>
          <w:sz w:val="40"/>
          <w:szCs w:val="40"/>
        </w:rPr>
        <w:t>wage</w:t>
      </w:r>
      <w:r w:rsidRPr="00A74933">
        <w:rPr>
          <w:rFonts w:ascii="Comic Sans MS" w:hAnsi="Comic Sans MS"/>
          <w:b/>
          <w:i/>
          <w:iCs/>
          <w:color w:val="0035FF"/>
          <w:sz w:val="40"/>
          <w:szCs w:val="40"/>
        </w:rPr>
        <w:t xml:space="preserve"> is not reckoned</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proofErr w:type="spellStart"/>
      <w:r>
        <w:rPr>
          <w:rFonts w:ascii="Comic Sans MS" w:hAnsi="Comic Sans MS"/>
          <w:bCs/>
          <w:i/>
          <w:iCs/>
          <w:color w:val="000000" w:themeColor="text1"/>
          <w:sz w:val="32"/>
          <w:szCs w:val="32"/>
        </w:rPr>
        <w:t>logizomai</w:t>
      </w:r>
      <w:proofErr w:type="spellEnd"/>
      <w:r>
        <w:rPr>
          <w:rFonts w:ascii="Comic Sans MS" w:hAnsi="Comic Sans MS"/>
          <w:bCs/>
          <w:i/>
          <w:iCs/>
          <w:color w:val="000000" w:themeColor="text1"/>
          <w:sz w:val="32"/>
          <w:szCs w:val="32"/>
        </w:rPr>
        <w:t xml:space="preserve"> v. </w:t>
      </w:r>
      <w:proofErr w:type="spellStart"/>
      <w:r w:rsidRPr="00536677">
        <w:rPr>
          <w:rFonts w:ascii="Comic Sans MS" w:hAnsi="Comic Sans MS"/>
          <w:b/>
          <w:i/>
          <w:iCs/>
          <w:color w:val="C00000"/>
          <w:sz w:val="32"/>
          <w:szCs w:val="32"/>
        </w:rPr>
        <w:t>p</w:t>
      </w:r>
      <w:r w:rsidR="00536677" w:rsidRPr="00536677">
        <w:rPr>
          <w:rFonts w:ascii="Comic Sans MS" w:hAnsi="Comic Sans MS"/>
          <w:b/>
          <w:i/>
          <w:iCs/>
          <w:color w:val="C00000"/>
          <w:sz w:val="32"/>
          <w:szCs w:val="32"/>
        </w:rPr>
        <w:t>p</w:t>
      </w:r>
      <w:r>
        <w:rPr>
          <w:rFonts w:ascii="Comic Sans MS" w:hAnsi="Comic Sans MS"/>
          <w:bCs/>
          <w:i/>
          <w:iCs/>
          <w:color w:val="000000" w:themeColor="text1"/>
          <w:sz w:val="32"/>
          <w:szCs w:val="32"/>
        </w:rPr>
        <w:t>i</w:t>
      </w:r>
      <w:proofErr w:type="spellEnd"/>
      <w:r>
        <w:rPr>
          <w:rFonts w:ascii="Comic Sans MS" w:hAnsi="Comic Sans MS"/>
          <w:bCs/>
          <w:color w:val="000000" w:themeColor="text1"/>
          <w:sz w:val="32"/>
          <w:szCs w:val="32"/>
        </w:rPr>
        <w:t>)</w:t>
      </w:r>
      <w:r w:rsidRPr="00A74933">
        <w:rPr>
          <w:rFonts w:ascii="Comic Sans MS" w:hAnsi="Comic Sans MS"/>
          <w:b/>
          <w:i/>
          <w:iCs/>
          <w:color w:val="0035FF"/>
          <w:sz w:val="40"/>
          <w:szCs w:val="40"/>
        </w:rPr>
        <w:t>,</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sidRPr="00A74933">
        <w:rPr>
          <w:rFonts w:ascii="Comic Sans MS" w:hAnsi="Comic Sans MS"/>
          <w:b/>
          <w:i/>
          <w:iCs/>
          <w:color w:val="0035FF"/>
          <w:sz w:val="40"/>
          <w:szCs w:val="40"/>
        </w:rPr>
        <w:t xml:space="preserve">, but as </w:t>
      </w:r>
      <w:bookmarkStart w:id="28" w:name="_Hlk77686042"/>
      <w:r w:rsidRPr="005B282A">
        <w:rPr>
          <w:rFonts w:ascii="Comic Sans MS" w:hAnsi="Comic Sans MS"/>
          <w:b/>
          <w:i/>
          <w:iCs/>
          <w:color w:val="C00000"/>
          <w:sz w:val="40"/>
          <w:szCs w:val="40"/>
        </w:rPr>
        <w:t>what is due</w:t>
      </w:r>
      <w:bookmarkEnd w:id="28"/>
      <w:r w:rsidRPr="00A74933">
        <w:rPr>
          <w:rFonts w:ascii="Comic Sans MS" w:hAnsi="Comic Sans MS"/>
          <w:b/>
          <w:i/>
          <w:iCs/>
          <w:color w:val="0035FF"/>
          <w:sz w:val="40"/>
          <w:szCs w:val="40"/>
        </w:rPr>
        <w:t>.</w:t>
      </w:r>
    </w:p>
    <w:p w14:paraId="157BC29A" w14:textId="77777777" w:rsidR="005A237C" w:rsidRPr="00D168F3" w:rsidRDefault="005A237C" w:rsidP="005B282A">
      <w:pPr>
        <w:pStyle w:val="Standard"/>
        <w:rPr>
          <w:rFonts w:asciiTheme="minorHAnsi" w:hAnsiTheme="minorHAnsi"/>
          <w:b/>
          <w:sz w:val="10"/>
          <w:szCs w:val="10"/>
          <w:lang w:val="el-GR"/>
        </w:rPr>
      </w:pPr>
    </w:p>
    <w:p w14:paraId="56640D3D" w14:textId="634C914A" w:rsidR="00D168F3" w:rsidRPr="00D168F3" w:rsidRDefault="005A237C" w:rsidP="00D168F3">
      <w:pPr>
        <w:pStyle w:val="Standard"/>
        <w:rPr>
          <w:rFonts w:ascii="Comic Sans MS" w:hAnsi="Comic Sans MS"/>
          <w:bCs/>
          <w:sz w:val="40"/>
          <w:szCs w:val="40"/>
        </w:rPr>
      </w:pPr>
      <w:r w:rsidRPr="005A237C">
        <w:rPr>
          <w:rFonts w:ascii="Comic Sans MS" w:hAnsi="Comic Sans MS"/>
          <w:b/>
          <w:i/>
          <w:iCs/>
          <w:color w:val="C00000"/>
          <w:sz w:val="40"/>
          <w:szCs w:val="40"/>
        </w:rPr>
        <w:t>wage</w:t>
      </w:r>
      <w:r>
        <w:rPr>
          <w:rFonts w:ascii="Comic Sans MS" w:hAnsi="Comic Sans MS"/>
          <w:b/>
          <w:i/>
          <w:iCs/>
          <w:color w:val="C00000"/>
          <w:sz w:val="40"/>
          <w:szCs w:val="40"/>
        </w:rPr>
        <w:t xml:space="preserve"> </w:t>
      </w:r>
      <w:r w:rsidR="00D168F3">
        <w:rPr>
          <w:rFonts w:ascii="Comic Sans MS" w:hAnsi="Comic Sans MS"/>
          <w:bCs/>
          <w:color w:val="000000" w:themeColor="text1"/>
          <w:sz w:val="40"/>
          <w:szCs w:val="40"/>
        </w:rPr>
        <w:t xml:space="preserve">– </w:t>
      </w:r>
      <w:r w:rsidR="00843503">
        <w:rPr>
          <w:rFonts w:ascii="Comic Sans MS" w:hAnsi="Comic Sans MS"/>
          <w:bCs/>
          <w:color w:val="000000" w:themeColor="text1"/>
          <w:sz w:val="36"/>
          <w:szCs w:val="36"/>
        </w:rPr>
        <w:t>M</w:t>
      </w:r>
      <w:r w:rsidR="00D168F3">
        <w:rPr>
          <w:rFonts w:ascii="Comic Sans MS" w:hAnsi="Comic Sans MS"/>
          <w:bCs/>
          <w:color w:val="000000" w:themeColor="text1"/>
          <w:sz w:val="36"/>
          <w:szCs w:val="36"/>
        </w:rPr>
        <w:t>ISTHOS,</w:t>
      </w:r>
      <w:r>
        <w:rPr>
          <w:rFonts w:ascii="#Logos 8 Resource" w:hAnsi="#Logos 8 Resource"/>
          <w:b/>
          <w:sz w:val="28"/>
          <w:lang w:val="el-GR"/>
        </w:rPr>
        <w:t xml:space="preserve"> </w:t>
      </w:r>
      <w:r w:rsidRPr="00D168F3">
        <w:rPr>
          <w:rFonts w:ascii="#Logos 8 Resource" w:hAnsi="#Logos 8 Resource"/>
          <w:b/>
          <w:sz w:val="40"/>
          <w:szCs w:val="40"/>
          <w:lang w:val="el-GR"/>
        </w:rPr>
        <w:t>μισθός</w:t>
      </w:r>
      <w:r w:rsidR="00D168F3">
        <w:rPr>
          <w:rFonts w:ascii="#Logos 8 Resource" w:hAnsi="#Logos 8 Resource"/>
          <w:b/>
          <w:sz w:val="40"/>
          <w:szCs w:val="40"/>
        </w:rPr>
        <w:t xml:space="preserve">, </w:t>
      </w:r>
      <w:r w:rsidR="00D168F3">
        <w:rPr>
          <w:rFonts w:ascii="Comic Sans MS" w:hAnsi="Comic Sans MS"/>
          <w:bCs/>
          <w:sz w:val="40"/>
          <w:szCs w:val="40"/>
        </w:rPr>
        <w:t xml:space="preserve">n. </w:t>
      </w:r>
      <w:proofErr w:type="spellStart"/>
      <w:r w:rsidR="00D168F3">
        <w:rPr>
          <w:rFonts w:ascii="Comic Sans MS" w:hAnsi="Comic Sans MS"/>
          <w:bCs/>
          <w:sz w:val="40"/>
          <w:szCs w:val="40"/>
        </w:rPr>
        <w:t>nsm</w:t>
      </w:r>
      <w:proofErr w:type="spellEnd"/>
      <w:r w:rsidR="00D168F3">
        <w:rPr>
          <w:rFonts w:ascii="Comic Sans MS" w:hAnsi="Comic Sans MS"/>
          <w:bCs/>
          <w:sz w:val="40"/>
          <w:szCs w:val="40"/>
        </w:rPr>
        <w:t xml:space="preserve">; </w:t>
      </w:r>
      <w:r w:rsidR="00D168F3" w:rsidRPr="00D168F3">
        <w:rPr>
          <w:rFonts w:ascii="Comic Sans MS" w:hAnsi="Comic Sans MS" w:hint="eastAsia"/>
          <w:bCs/>
          <w:sz w:val="40"/>
          <w:szCs w:val="40"/>
        </w:rPr>
        <w:t>①</w:t>
      </w:r>
      <w:r w:rsidR="00D168F3" w:rsidRPr="00D168F3">
        <w:rPr>
          <w:rFonts w:ascii="Comic Sans MS" w:hAnsi="Comic Sans MS" w:hint="eastAsia"/>
          <w:bCs/>
          <w:sz w:val="40"/>
          <w:szCs w:val="40"/>
        </w:rPr>
        <w:t xml:space="preserve"> remuneration for work done, pay, wages</w:t>
      </w:r>
    </w:p>
    <w:p w14:paraId="575CBA25" w14:textId="370A0B33" w:rsidR="00D168F3" w:rsidRPr="00D168F3" w:rsidRDefault="00D168F3" w:rsidP="00D168F3">
      <w:pPr>
        <w:pStyle w:val="Standard"/>
        <w:rPr>
          <w:rFonts w:ascii="Comic Sans MS" w:hAnsi="Comic Sans MS"/>
          <w:bCs/>
          <w:sz w:val="12"/>
          <w:szCs w:val="12"/>
        </w:rPr>
      </w:pPr>
    </w:p>
    <w:p w14:paraId="175C658B" w14:textId="6F6DA051" w:rsidR="00D168F3" w:rsidRPr="00D168F3" w:rsidRDefault="00D168F3" w:rsidP="00D168F3">
      <w:pPr>
        <w:pStyle w:val="Standard"/>
        <w:rPr>
          <w:rFonts w:ascii="Comic Sans MS" w:hAnsi="Comic Sans MS"/>
          <w:bCs/>
          <w:sz w:val="40"/>
          <w:szCs w:val="40"/>
        </w:rPr>
      </w:pPr>
      <w:r>
        <w:rPr>
          <w:rFonts w:ascii="Comic Sans MS" w:hAnsi="Comic Sans MS"/>
          <w:bCs/>
          <w:sz w:val="40"/>
          <w:szCs w:val="40"/>
        </w:rPr>
        <w:t xml:space="preserve">Wages always refer to payment owed for work done, they </w:t>
      </w:r>
      <w:r w:rsidR="00194F27">
        <w:rPr>
          <w:rFonts w:ascii="Comic Sans MS" w:hAnsi="Comic Sans MS"/>
          <w:bCs/>
          <w:sz w:val="40"/>
          <w:szCs w:val="40"/>
        </w:rPr>
        <w:t>are</w:t>
      </w:r>
      <w:r>
        <w:rPr>
          <w:rFonts w:ascii="Comic Sans MS" w:hAnsi="Comic Sans MS"/>
          <w:bCs/>
          <w:sz w:val="40"/>
          <w:szCs w:val="40"/>
        </w:rPr>
        <w:t xml:space="preserve"> never considered to be a gift.</w:t>
      </w:r>
    </w:p>
    <w:p w14:paraId="4240D1C4" w14:textId="77777777" w:rsidR="00D168F3" w:rsidRPr="00D168F3" w:rsidRDefault="00D168F3" w:rsidP="005B282A">
      <w:pPr>
        <w:pStyle w:val="Standard"/>
        <w:rPr>
          <w:rFonts w:ascii="Comic Sans MS" w:hAnsi="Comic Sans MS"/>
          <w:b/>
          <w:i/>
          <w:iCs/>
          <w:color w:val="0035FF"/>
          <w:sz w:val="12"/>
          <w:szCs w:val="12"/>
        </w:rPr>
      </w:pPr>
    </w:p>
    <w:p w14:paraId="05A88CF8" w14:textId="540AED5C" w:rsidR="005B282A" w:rsidRPr="005B282A" w:rsidRDefault="005B282A" w:rsidP="005B282A">
      <w:pPr>
        <w:pStyle w:val="Standard"/>
        <w:rPr>
          <w:rFonts w:ascii="Comic Sans MS" w:hAnsi="Comic Sans MS"/>
          <w:bCs/>
          <w:sz w:val="40"/>
          <w:szCs w:val="40"/>
        </w:rPr>
      </w:pP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Pr>
          <w:rFonts w:ascii="Comic Sans MS" w:hAnsi="Comic Sans MS"/>
          <w:b/>
          <w:i/>
          <w:iCs/>
          <w:color w:val="C00000"/>
          <w:sz w:val="40"/>
          <w:szCs w:val="40"/>
        </w:rPr>
        <w:t xml:space="preserve"> </w:t>
      </w:r>
      <w:r>
        <w:rPr>
          <w:rFonts w:ascii="Comic Sans MS" w:hAnsi="Comic Sans MS"/>
          <w:bCs/>
          <w:sz w:val="40"/>
          <w:szCs w:val="40"/>
        </w:rPr>
        <w:t xml:space="preserve">– </w:t>
      </w:r>
      <w:r>
        <w:rPr>
          <w:rFonts w:ascii="Comic Sans MS" w:hAnsi="Comic Sans MS"/>
          <w:bCs/>
          <w:sz w:val="36"/>
          <w:szCs w:val="36"/>
        </w:rPr>
        <w:t xml:space="preserve">CHARIS, </w:t>
      </w:r>
      <w:r w:rsidRPr="005B282A">
        <w:rPr>
          <w:rFonts w:ascii="#Logos 8 Resource" w:hAnsi="#Logos 8 Resource"/>
          <w:b/>
          <w:sz w:val="40"/>
          <w:szCs w:val="40"/>
          <w:lang w:val="el-GR"/>
        </w:rPr>
        <w:t>χάρις</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asf</w:t>
      </w:r>
      <w:proofErr w:type="spellEnd"/>
      <w:r>
        <w:rPr>
          <w:rFonts w:ascii="Comic Sans MS" w:hAnsi="Comic Sans MS"/>
          <w:bCs/>
          <w:sz w:val="40"/>
          <w:szCs w:val="40"/>
        </w:rPr>
        <w:t xml:space="preserve">; </w:t>
      </w:r>
      <w:r w:rsidRPr="005B282A">
        <w:rPr>
          <w:rFonts w:ascii="Comic Sans MS" w:hAnsi="Comic Sans MS" w:hint="eastAsia"/>
          <w:bCs/>
          <w:sz w:val="40"/>
          <w:szCs w:val="40"/>
        </w:rPr>
        <w:t>②</w:t>
      </w:r>
      <w:r w:rsidRPr="005B282A">
        <w:rPr>
          <w:rFonts w:ascii="Comic Sans MS" w:hAnsi="Comic Sans MS" w:hint="eastAsia"/>
          <w:bCs/>
          <w:sz w:val="40"/>
          <w:szCs w:val="40"/>
        </w:rPr>
        <w:t xml:space="preserve"> a beneficent disposition toward someone, favor, </w:t>
      </w:r>
      <w:r w:rsidRPr="005B282A">
        <w:rPr>
          <w:rFonts w:ascii="Comic Sans MS" w:hAnsi="Comic Sans MS" w:hint="eastAsia"/>
          <w:bCs/>
          <w:color w:val="C00000"/>
          <w:sz w:val="40"/>
          <w:szCs w:val="40"/>
        </w:rPr>
        <w:t>grace</w:t>
      </w:r>
      <w:r w:rsidRPr="005B282A">
        <w:rPr>
          <w:rFonts w:ascii="Comic Sans MS" w:hAnsi="Comic Sans MS" w:hint="eastAsia"/>
          <w:bCs/>
          <w:sz w:val="40"/>
          <w:szCs w:val="40"/>
        </w:rPr>
        <w:t>, gracious care/help, goodwill</w:t>
      </w:r>
    </w:p>
    <w:p w14:paraId="2E34AD48" w14:textId="71DDBCF5" w:rsidR="005B282A" w:rsidRPr="005B282A" w:rsidRDefault="005B282A" w:rsidP="005B282A">
      <w:pPr>
        <w:pStyle w:val="Standard"/>
        <w:rPr>
          <w:rFonts w:ascii="Comic Sans MS" w:hAnsi="Comic Sans MS"/>
          <w:bCs/>
          <w:sz w:val="12"/>
          <w:szCs w:val="12"/>
        </w:rPr>
      </w:pPr>
    </w:p>
    <w:p w14:paraId="0687B367" w14:textId="7293D648" w:rsidR="005B282A" w:rsidRDefault="005B282A" w:rsidP="005B282A">
      <w:pPr>
        <w:pStyle w:val="Standard"/>
        <w:rPr>
          <w:rFonts w:ascii="Comic Sans MS" w:hAnsi="Comic Sans MS"/>
          <w:bCs/>
          <w:color w:val="000000" w:themeColor="text1"/>
          <w:spacing w:val="-6"/>
          <w:sz w:val="40"/>
          <w:szCs w:val="40"/>
        </w:rPr>
      </w:pPr>
      <w:r w:rsidRPr="005B282A">
        <w:rPr>
          <w:rFonts w:ascii="Comic Sans MS" w:hAnsi="Comic Sans MS"/>
          <w:b/>
          <w:i/>
          <w:iCs/>
          <w:color w:val="C00000"/>
          <w:sz w:val="40"/>
          <w:szCs w:val="40"/>
        </w:rPr>
        <w:t>what is due</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OPHEILE, </w:t>
      </w:r>
      <w:r w:rsidRPr="005A237C">
        <w:rPr>
          <w:rFonts w:ascii="#Logos 8 Resource" w:hAnsi="#Logos 8 Resource"/>
          <w:b/>
          <w:sz w:val="40"/>
          <w:szCs w:val="40"/>
          <w:lang w:val="el-GR"/>
        </w:rPr>
        <w:t>ὀφειλή</w:t>
      </w:r>
      <w:r w:rsidR="005A237C">
        <w:rPr>
          <w:rFonts w:ascii="#Logos 8 Resource" w:hAnsi="#Logos 8 Resource"/>
          <w:b/>
          <w:sz w:val="40"/>
          <w:szCs w:val="40"/>
        </w:rPr>
        <w:t xml:space="preserve">, </w:t>
      </w:r>
      <w:r w:rsidR="005A237C">
        <w:rPr>
          <w:rFonts w:ascii="Comic Sans MS" w:hAnsi="Comic Sans MS"/>
          <w:bCs/>
          <w:sz w:val="40"/>
          <w:szCs w:val="40"/>
        </w:rPr>
        <w:t xml:space="preserve">n. </w:t>
      </w:r>
      <w:proofErr w:type="spellStart"/>
      <w:r w:rsidR="005A237C">
        <w:rPr>
          <w:rFonts w:ascii="Comic Sans MS" w:hAnsi="Comic Sans MS"/>
          <w:bCs/>
          <w:sz w:val="40"/>
          <w:szCs w:val="40"/>
        </w:rPr>
        <w:t>asn</w:t>
      </w:r>
      <w:proofErr w:type="spellEnd"/>
      <w:r w:rsidR="005A237C">
        <w:rPr>
          <w:rFonts w:ascii="Comic Sans MS" w:hAnsi="Comic Sans MS"/>
          <w:bCs/>
          <w:sz w:val="40"/>
          <w:szCs w:val="40"/>
        </w:rPr>
        <w:t xml:space="preserve">; </w:t>
      </w:r>
      <w:r w:rsidRPr="005B282A">
        <w:rPr>
          <w:rFonts w:ascii="Comic Sans MS" w:hAnsi="Comic Sans MS" w:hint="eastAsia"/>
          <w:bCs/>
          <w:color w:val="000000" w:themeColor="text1"/>
          <w:sz w:val="40"/>
          <w:szCs w:val="40"/>
        </w:rPr>
        <w:t>②</w:t>
      </w:r>
      <w:r w:rsidRPr="005B282A">
        <w:rPr>
          <w:rFonts w:ascii="Comic Sans MS" w:hAnsi="Comic Sans MS" w:hint="eastAsia"/>
          <w:bCs/>
          <w:color w:val="000000" w:themeColor="text1"/>
          <w:sz w:val="40"/>
          <w:szCs w:val="40"/>
        </w:rPr>
        <w:t xml:space="preserve"> </w:t>
      </w:r>
      <w:r w:rsidR="00D168F3">
        <w:rPr>
          <w:rFonts w:ascii="Comic Sans MS" w:hAnsi="Comic Sans MS"/>
          <w:bCs/>
          <w:color w:val="000000" w:themeColor="text1"/>
          <w:sz w:val="40"/>
          <w:szCs w:val="40"/>
        </w:rPr>
        <w:t>to be</w:t>
      </w:r>
      <w:r w:rsidRPr="005B282A">
        <w:rPr>
          <w:rFonts w:ascii="Comic Sans MS" w:hAnsi="Comic Sans MS" w:hint="eastAsia"/>
          <w:bCs/>
          <w:color w:val="000000" w:themeColor="text1"/>
          <w:sz w:val="40"/>
          <w:szCs w:val="40"/>
        </w:rPr>
        <w:t xml:space="preserve"> under </w:t>
      </w:r>
      <w:r w:rsidRPr="00D168F3">
        <w:rPr>
          <w:rFonts w:ascii="Comic Sans MS" w:hAnsi="Comic Sans MS" w:hint="eastAsia"/>
          <w:bCs/>
          <w:color w:val="000000" w:themeColor="text1"/>
          <w:spacing w:val="-6"/>
          <w:sz w:val="40"/>
          <w:szCs w:val="40"/>
        </w:rPr>
        <w:t>obligation to meet certain social or moral expectations, owe</w:t>
      </w:r>
      <w:r w:rsidR="005A237C" w:rsidRPr="00D168F3">
        <w:rPr>
          <w:rFonts w:ascii="Comic Sans MS" w:hAnsi="Comic Sans MS"/>
          <w:bCs/>
          <w:color w:val="000000" w:themeColor="text1"/>
          <w:spacing w:val="-6"/>
          <w:sz w:val="40"/>
          <w:szCs w:val="40"/>
        </w:rPr>
        <w:t>.</w:t>
      </w:r>
    </w:p>
    <w:p w14:paraId="0B938B1A" w14:textId="77777777" w:rsidR="00D168F3" w:rsidRPr="00D168F3" w:rsidRDefault="00D168F3" w:rsidP="005B282A">
      <w:pPr>
        <w:pStyle w:val="Standard"/>
        <w:rPr>
          <w:rFonts w:ascii="Comic Sans MS" w:hAnsi="Comic Sans MS"/>
          <w:bCs/>
          <w:color w:val="000000" w:themeColor="text1"/>
          <w:sz w:val="10"/>
          <w:szCs w:val="10"/>
        </w:rPr>
      </w:pPr>
    </w:p>
    <w:p w14:paraId="1DBDFF57" w14:textId="17E3E5BB" w:rsidR="00536677" w:rsidRPr="00536677" w:rsidRDefault="00536677" w:rsidP="005A237C">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Expanded Translation:</w:t>
      </w:r>
    </w:p>
    <w:p w14:paraId="01AEFD7F" w14:textId="77777777" w:rsidR="00175582" w:rsidRPr="00175582" w:rsidRDefault="00175582" w:rsidP="005A237C">
      <w:pPr>
        <w:pStyle w:val="Standard"/>
        <w:rPr>
          <w:rFonts w:ascii="Comic Sans MS" w:hAnsi="Comic Sans MS"/>
          <w:b/>
          <w:i/>
          <w:iCs/>
          <w:color w:val="0035FF"/>
          <w:sz w:val="12"/>
          <w:szCs w:val="12"/>
          <w:u w:val="single"/>
        </w:rPr>
      </w:pPr>
    </w:p>
    <w:p w14:paraId="14476D71" w14:textId="6EC8F661" w:rsidR="005A237C" w:rsidRDefault="005A237C" w:rsidP="005A237C">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t>
      </w:r>
      <w:r>
        <w:rPr>
          <w:rFonts w:ascii="Comic Sans MS" w:hAnsi="Comic Sans MS"/>
          <w:b/>
          <w:i/>
          <w:iCs/>
          <w:color w:val="0035FF"/>
          <w:sz w:val="40"/>
          <w:szCs w:val="40"/>
        </w:rPr>
        <w:t xml:space="preserve">keeps on </w:t>
      </w:r>
      <w:r w:rsidRPr="00A74933">
        <w:rPr>
          <w:rFonts w:ascii="Comic Sans MS" w:hAnsi="Comic Sans MS"/>
          <w:b/>
          <w:i/>
          <w:iCs/>
          <w:color w:val="0035FF"/>
          <w:sz w:val="40"/>
          <w:szCs w:val="40"/>
        </w:rPr>
        <w:t>work</w:t>
      </w:r>
      <w:r>
        <w:rPr>
          <w:rFonts w:ascii="Comic Sans MS" w:hAnsi="Comic Sans MS"/>
          <w:b/>
          <w:i/>
          <w:iCs/>
          <w:color w:val="0035FF"/>
          <w:sz w:val="40"/>
          <w:szCs w:val="40"/>
        </w:rPr>
        <w:t>ing</w:t>
      </w:r>
      <w:r w:rsidR="00843503">
        <w:rPr>
          <w:rFonts w:ascii="Comic Sans MS" w:hAnsi="Comic Sans MS"/>
          <w:b/>
          <w:i/>
          <w:iCs/>
          <w:color w:val="0035FF"/>
          <w:sz w:val="40"/>
          <w:szCs w:val="40"/>
        </w:rPr>
        <w:t xml:space="preserve"> to be saved</w:t>
      </w:r>
      <w:r w:rsidRPr="00A74933">
        <w:rPr>
          <w:rFonts w:ascii="Comic Sans MS" w:hAnsi="Comic Sans MS"/>
          <w:b/>
          <w:i/>
          <w:iCs/>
          <w:color w:val="0035FF"/>
          <w:sz w:val="40"/>
          <w:szCs w:val="40"/>
        </w:rPr>
        <w:t xml:space="preserve">, his wage </w:t>
      </w:r>
      <w:r w:rsidR="00207558">
        <w:rPr>
          <w:rFonts w:ascii="Comic Sans MS" w:hAnsi="Comic Sans MS"/>
          <w:b/>
          <w:i/>
          <w:iCs/>
          <w:color w:val="0035FF"/>
          <w:sz w:val="40"/>
          <w:szCs w:val="40"/>
        </w:rPr>
        <w:t>is never</w:t>
      </w:r>
      <w:r>
        <w:rPr>
          <w:rFonts w:ascii="Comic Sans MS" w:hAnsi="Comic Sans MS"/>
          <w:b/>
          <w:i/>
          <w:iCs/>
          <w:color w:val="0035FF"/>
          <w:sz w:val="40"/>
          <w:szCs w:val="40"/>
        </w:rPr>
        <w:t xml:space="preserve"> </w:t>
      </w:r>
      <w:r w:rsidRPr="00A74933">
        <w:rPr>
          <w:rFonts w:ascii="Comic Sans MS" w:hAnsi="Comic Sans MS"/>
          <w:b/>
          <w:i/>
          <w:iCs/>
          <w:color w:val="0035FF"/>
          <w:sz w:val="40"/>
          <w:szCs w:val="40"/>
        </w:rPr>
        <w:t>reckoned</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5A237C">
        <w:rPr>
          <w:rFonts w:ascii="Comic Sans MS" w:hAnsi="Comic Sans MS"/>
          <w:b/>
          <w:i/>
          <w:iCs/>
          <w:color w:val="0035FF"/>
          <w:sz w:val="40"/>
          <w:szCs w:val="40"/>
        </w:rPr>
        <w:t>grace</w:t>
      </w:r>
      <w:r w:rsidRPr="00A74933">
        <w:rPr>
          <w:rFonts w:ascii="Comic Sans MS" w:hAnsi="Comic Sans MS"/>
          <w:b/>
          <w:i/>
          <w:iCs/>
          <w:color w:val="0035FF"/>
          <w:sz w:val="40"/>
          <w:szCs w:val="40"/>
        </w:rPr>
        <w:t xml:space="preserve">, but as </w:t>
      </w:r>
      <w:r w:rsidRPr="005A237C">
        <w:rPr>
          <w:rFonts w:ascii="Comic Sans MS" w:hAnsi="Comic Sans MS"/>
          <w:b/>
          <w:i/>
          <w:iCs/>
          <w:color w:val="0035FF"/>
          <w:sz w:val="40"/>
          <w:szCs w:val="40"/>
        </w:rPr>
        <w:t>an obligation to pay what is owed</w:t>
      </w:r>
      <w:r w:rsidRPr="00A74933">
        <w:rPr>
          <w:rFonts w:ascii="Comic Sans MS" w:hAnsi="Comic Sans MS"/>
          <w:b/>
          <w:i/>
          <w:iCs/>
          <w:color w:val="0035FF"/>
          <w:sz w:val="40"/>
          <w:szCs w:val="40"/>
        </w:rPr>
        <w:t>.</w:t>
      </w:r>
    </w:p>
    <w:p w14:paraId="7483343D" w14:textId="6877FACC" w:rsidR="00536677" w:rsidRPr="00175582" w:rsidRDefault="00536677" w:rsidP="005A237C">
      <w:pPr>
        <w:pStyle w:val="Standard"/>
        <w:rPr>
          <w:rFonts w:ascii="Comic Sans MS" w:hAnsi="Comic Sans MS"/>
          <w:b/>
          <w:i/>
          <w:iCs/>
          <w:color w:val="0035FF"/>
          <w:sz w:val="22"/>
          <w:szCs w:val="22"/>
        </w:rPr>
      </w:pPr>
    </w:p>
    <w:p w14:paraId="5DDD6103" w14:textId="71732D03" w:rsidR="00536677" w:rsidRDefault="0053667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Salvation is 100% grace which means that not even one hundredth of one percent can be works. If that were not so, </w:t>
      </w:r>
      <w:r>
        <w:rPr>
          <w:rFonts w:ascii="Comic Sans MS" w:hAnsi="Comic Sans MS"/>
          <w:bCs/>
          <w:color w:val="000000" w:themeColor="text1"/>
          <w:sz w:val="40"/>
          <w:szCs w:val="40"/>
        </w:rPr>
        <w:lastRenderedPageBreak/>
        <w:t xml:space="preserve">we could brag that we did something to secure our own salvation. </w:t>
      </w:r>
      <w:r w:rsidR="00175582">
        <w:rPr>
          <w:rFonts w:ascii="Comic Sans MS" w:hAnsi="Comic Sans MS"/>
          <w:bCs/>
          <w:color w:val="000000" w:themeColor="text1"/>
          <w:sz w:val="40"/>
          <w:szCs w:val="40"/>
        </w:rPr>
        <w:t xml:space="preserve">We could claim that God could not accomplish it without our help. We could claim that God owes us for </w:t>
      </w:r>
      <w:r w:rsidR="00CB7D57">
        <w:rPr>
          <w:rFonts w:ascii="Comic Sans MS" w:hAnsi="Comic Sans MS"/>
          <w:bCs/>
          <w:color w:val="000000" w:themeColor="text1"/>
          <w:sz w:val="40"/>
          <w:szCs w:val="40"/>
        </w:rPr>
        <w:t xml:space="preserve">doing </w:t>
      </w:r>
      <w:r w:rsidR="00175582">
        <w:rPr>
          <w:rFonts w:ascii="Comic Sans MS" w:hAnsi="Comic Sans MS"/>
          <w:bCs/>
          <w:color w:val="000000" w:themeColor="text1"/>
          <w:sz w:val="40"/>
          <w:szCs w:val="40"/>
        </w:rPr>
        <w:t>our part.</w:t>
      </w:r>
    </w:p>
    <w:p w14:paraId="4E3F6832" w14:textId="718D1CA1" w:rsidR="00175582" w:rsidRPr="00CB7D57" w:rsidRDefault="00175582" w:rsidP="005A237C">
      <w:pPr>
        <w:pStyle w:val="Standard"/>
        <w:rPr>
          <w:rFonts w:ascii="Comic Sans MS" w:hAnsi="Comic Sans MS"/>
          <w:bCs/>
          <w:color w:val="000000" w:themeColor="text1"/>
          <w:sz w:val="16"/>
          <w:szCs w:val="16"/>
        </w:rPr>
      </w:pPr>
    </w:p>
    <w:p w14:paraId="0243BFC2" w14:textId="362E58F3" w:rsidR="00EB692B" w:rsidRDefault="00B73EA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 few questions for those who think </w:t>
      </w:r>
      <w:r w:rsidR="001F5B77">
        <w:rPr>
          <w:rFonts w:ascii="Comic Sans MS" w:hAnsi="Comic Sans MS"/>
          <w:bCs/>
          <w:color w:val="000000" w:themeColor="text1"/>
          <w:sz w:val="40"/>
          <w:szCs w:val="40"/>
        </w:rPr>
        <w:t xml:space="preserve">good </w:t>
      </w:r>
      <w:r w:rsidR="00EB692B">
        <w:rPr>
          <w:rFonts w:ascii="Comic Sans MS" w:hAnsi="Comic Sans MS"/>
          <w:bCs/>
          <w:color w:val="000000" w:themeColor="text1"/>
          <w:sz w:val="40"/>
          <w:szCs w:val="40"/>
        </w:rPr>
        <w:t xml:space="preserve">works </w:t>
      </w:r>
      <w:r>
        <w:rPr>
          <w:rFonts w:ascii="Comic Sans MS" w:hAnsi="Comic Sans MS"/>
          <w:bCs/>
          <w:color w:val="000000" w:themeColor="text1"/>
          <w:sz w:val="40"/>
          <w:szCs w:val="40"/>
        </w:rPr>
        <w:t>are</w:t>
      </w:r>
      <w:r w:rsidR="00EB692B">
        <w:rPr>
          <w:rFonts w:ascii="Comic Sans MS" w:hAnsi="Comic Sans MS"/>
          <w:bCs/>
          <w:color w:val="000000" w:themeColor="text1"/>
          <w:sz w:val="40"/>
          <w:szCs w:val="40"/>
        </w:rPr>
        <w:t xml:space="preserve"> necessary to be saved:</w:t>
      </w:r>
    </w:p>
    <w:p w14:paraId="2DA2CD4F" w14:textId="07B4851D" w:rsidR="00B73EA7" w:rsidRPr="00826C2D" w:rsidRDefault="00EB692B" w:rsidP="00EB692B">
      <w:pPr>
        <w:pStyle w:val="Standard"/>
        <w:numPr>
          <w:ilvl w:val="1"/>
          <w:numId w:val="4"/>
        </w:numPr>
        <w:ind w:left="1170" w:hanging="450"/>
        <w:rPr>
          <w:rFonts w:ascii="Comic Sans MS" w:hAnsi="Comic Sans MS"/>
          <w:bCs/>
          <w:color w:val="000000" w:themeColor="text1"/>
          <w:sz w:val="40"/>
          <w:szCs w:val="40"/>
        </w:rPr>
      </w:pPr>
      <w:r w:rsidRPr="00826C2D">
        <w:rPr>
          <w:rFonts w:ascii="Comic Sans MS" w:hAnsi="Comic Sans MS"/>
          <w:bCs/>
          <w:color w:val="000000" w:themeColor="text1"/>
          <w:sz w:val="40"/>
          <w:szCs w:val="40"/>
        </w:rPr>
        <w:t>H</w:t>
      </w:r>
      <w:r w:rsidR="00CB7D57" w:rsidRPr="00826C2D">
        <w:rPr>
          <w:rFonts w:ascii="Comic Sans MS" w:hAnsi="Comic Sans MS"/>
          <w:bCs/>
          <w:color w:val="000000" w:themeColor="text1"/>
          <w:sz w:val="40"/>
          <w:szCs w:val="40"/>
        </w:rPr>
        <w:t xml:space="preserve">ow many works </w:t>
      </w:r>
      <w:r w:rsidR="001F5B77" w:rsidRPr="00826C2D">
        <w:rPr>
          <w:rFonts w:ascii="Comic Sans MS" w:hAnsi="Comic Sans MS"/>
          <w:bCs/>
          <w:color w:val="000000" w:themeColor="text1"/>
          <w:sz w:val="40"/>
          <w:szCs w:val="40"/>
        </w:rPr>
        <w:t>does</w:t>
      </w:r>
      <w:r w:rsidRPr="00826C2D">
        <w:rPr>
          <w:rFonts w:ascii="Comic Sans MS" w:hAnsi="Comic Sans MS"/>
          <w:bCs/>
          <w:color w:val="000000" w:themeColor="text1"/>
          <w:sz w:val="40"/>
          <w:szCs w:val="40"/>
        </w:rPr>
        <w:t xml:space="preserve"> it take to be </w:t>
      </w:r>
      <w:r w:rsidR="00A166C3" w:rsidRPr="00826C2D">
        <w:rPr>
          <w:rFonts w:ascii="Comic Sans MS" w:hAnsi="Comic Sans MS"/>
          <w:bCs/>
          <w:color w:val="000000" w:themeColor="text1"/>
          <w:sz w:val="40"/>
          <w:szCs w:val="40"/>
        </w:rPr>
        <w:t>s</w:t>
      </w:r>
      <w:r w:rsidRPr="00826C2D">
        <w:rPr>
          <w:rFonts w:ascii="Comic Sans MS" w:hAnsi="Comic Sans MS"/>
          <w:bCs/>
          <w:color w:val="000000" w:themeColor="text1"/>
          <w:sz w:val="40"/>
          <w:szCs w:val="40"/>
        </w:rPr>
        <w:t>aved?</w:t>
      </w:r>
    </w:p>
    <w:p w14:paraId="2AAA65D3" w14:textId="12CA4064" w:rsidR="00B73EA7" w:rsidRPr="00826C2D" w:rsidRDefault="00B73EA7" w:rsidP="00B73EA7">
      <w:pPr>
        <w:pStyle w:val="Standard"/>
        <w:spacing w:line="120" w:lineRule="exact"/>
        <w:ind w:left="1166"/>
        <w:rPr>
          <w:rFonts w:ascii="Comic Sans MS" w:hAnsi="Comic Sans MS"/>
          <w:bCs/>
          <w:color w:val="FFFFFF" w:themeColor="background1"/>
          <w:sz w:val="40"/>
          <w:szCs w:val="40"/>
        </w:rPr>
      </w:pPr>
    </w:p>
    <w:p w14:paraId="4C75F202" w14:textId="147EB0DA" w:rsidR="00EB692B" w:rsidRPr="00826C2D" w:rsidRDefault="00EB692B" w:rsidP="00EB692B">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Would ordinary good works count or would they  have to be</w:t>
      </w:r>
      <w:r w:rsidR="00826C2D" w:rsidRPr="00826C2D">
        <w:rPr>
          <w:rFonts w:ascii="Comic Sans MS" w:hAnsi="Comic Sans MS"/>
          <w:bCs/>
          <w:color w:val="000000" w:themeColor="text1"/>
          <w:sz w:val="40"/>
          <w:szCs w:val="40"/>
        </w:rPr>
        <w:t xml:space="preserve"> extraordinary</w:t>
      </w:r>
      <w:r w:rsidR="007402F2" w:rsidRPr="00826C2D">
        <w:rPr>
          <w:rFonts w:ascii="Comic Sans MS" w:hAnsi="Comic Sans MS"/>
          <w:bCs/>
          <w:color w:val="000000" w:themeColor="text1"/>
          <w:sz w:val="40"/>
          <w:szCs w:val="40"/>
        </w:rPr>
        <w:t xml:space="preserve"> works</w:t>
      </w:r>
      <w:r w:rsidRPr="00826C2D">
        <w:rPr>
          <w:rFonts w:ascii="Comic Sans MS" w:hAnsi="Comic Sans MS"/>
          <w:bCs/>
          <w:color w:val="000000" w:themeColor="text1"/>
          <w:sz w:val="40"/>
          <w:szCs w:val="40"/>
        </w:rPr>
        <w:t>?</w:t>
      </w:r>
      <w:r w:rsidR="00A166C3" w:rsidRPr="00826C2D">
        <w:rPr>
          <w:rFonts w:ascii="Comic Sans MS" w:hAnsi="Comic Sans MS"/>
          <w:bCs/>
          <w:color w:val="000000" w:themeColor="text1"/>
          <w:sz w:val="40"/>
          <w:szCs w:val="40"/>
        </w:rPr>
        <w:t xml:space="preserve">      </w:t>
      </w:r>
    </w:p>
    <w:p w14:paraId="4791A74A" w14:textId="446BEB38" w:rsidR="00B73EA7" w:rsidRPr="00826C2D" w:rsidRDefault="00B73EA7" w:rsidP="00B73EA7">
      <w:pPr>
        <w:pStyle w:val="ListParagraph"/>
        <w:spacing w:line="120" w:lineRule="exact"/>
        <w:rPr>
          <w:rFonts w:ascii="Comic Sans MS" w:hAnsi="Comic Sans MS"/>
          <w:bCs/>
          <w:color w:val="FFFFFF" w:themeColor="background1"/>
          <w:sz w:val="40"/>
          <w:szCs w:val="40"/>
        </w:rPr>
      </w:pPr>
    </w:p>
    <w:p w14:paraId="7458BFB7" w14:textId="0E7AF754" w:rsidR="002824AD" w:rsidRDefault="007402F2" w:rsidP="002824AD">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What if our sins outnumber our good works?</w:t>
      </w:r>
    </w:p>
    <w:p w14:paraId="0BBFB34A" w14:textId="62E9B3C1" w:rsidR="002824AD" w:rsidRPr="002824AD" w:rsidRDefault="002824AD" w:rsidP="002824AD">
      <w:pPr>
        <w:pStyle w:val="ListParagraph"/>
        <w:rPr>
          <w:rFonts w:ascii="Comic Sans MS" w:hAnsi="Comic Sans MS"/>
          <w:bCs/>
          <w:color w:val="000000" w:themeColor="text1"/>
          <w:spacing w:val="-4"/>
          <w:sz w:val="12"/>
          <w:szCs w:val="12"/>
        </w:rPr>
      </w:pPr>
    </w:p>
    <w:p w14:paraId="12FCA414" w14:textId="7E8C3ABF" w:rsidR="00B73EA7" w:rsidRPr="002824AD" w:rsidRDefault="00B73EA7" w:rsidP="002824AD">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pacing w:val="-4"/>
          <w:sz w:val="40"/>
          <w:szCs w:val="40"/>
        </w:rPr>
        <w:t>Do the good works we produce make up for the sins we</w:t>
      </w:r>
      <w:r w:rsidRPr="002824AD">
        <w:rPr>
          <w:rFonts w:ascii="Comic Sans MS" w:hAnsi="Comic Sans MS"/>
          <w:bCs/>
          <w:color w:val="000000" w:themeColor="text1"/>
          <w:spacing w:val="-6"/>
          <w:sz w:val="40"/>
          <w:szCs w:val="40"/>
        </w:rPr>
        <w:t xml:space="preserve"> commit?</w:t>
      </w:r>
      <w:r w:rsidR="00A166C3" w:rsidRPr="002824AD">
        <w:rPr>
          <w:rFonts w:ascii="Comic Sans MS" w:hAnsi="Comic Sans MS"/>
          <w:bCs/>
          <w:color w:val="000000" w:themeColor="text1"/>
          <w:spacing w:val="-6"/>
          <w:sz w:val="40"/>
          <w:szCs w:val="40"/>
        </w:rPr>
        <w:t xml:space="preserve"> If not, </w:t>
      </w:r>
      <w:r w:rsidR="007402F2" w:rsidRPr="002824AD">
        <w:rPr>
          <w:rFonts w:ascii="Comic Sans MS" w:hAnsi="Comic Sans MS"/>
          <w:bCs/>
          <w:color w:val="000000" w:themeColor="text1"/>
          <w:spacing w:val="-6"/>
          <w:sz w:val="40"/>
          <w:szCs w:val="40"/>
        </w:rPr>
        <w:t>why do we need them to be saved</w:t>
      </w:r>
      <w:r w:rsidR="00A166C3" w:rsidRPr="002824AD">
        <w:rPr>
          <w:rFonts w:ascii="Comic Sans MS" w:hAnsi="Comic Sans MS"/>
          <w:bCs/>
          <w:color w:val="FFFFFF" w:themeColor="background1"/>
          <w:spacing w:val="-6"/>
          <w:sz w:val="40"/>
          <w:szCs w:val="40"/>
        </w:rPr>
        <w:t>?</w:t>
      </w:r>
    </w:p>
    <w:p w14:paraId="012F4E3D" w14:textId="23D75998" w:rsidR="00B73EA7" w:rsidRPr="00826C2D" w:rsidRDefault="00B73EA7" w:rsidP="00B73EA7">
      <w:pPr>
        <w:pStyle w:val="ListParagraph"/>
        <w:rPr>
          <w:rFonts w:ascii="Comic Sans MS" w:hAnsi="Comic Sans MS"/>
          <w:bCs/>
          <w:color w:val="FFFFFF" w:themeColor="background1"/>
          <w:sz w:val="12"/>
          <w:szCs w:val="12"/>
        </w:rPr>
      </w:pPr>
    </w:p>
    <w:p w14:paraId="221C5282" w14:textId="787A3B98" w:rsidR="00651ED9" w:rsidRPr="002824AD" w:rsidRDefault="00651ED9" w:rsidP="00EB692B">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z w:val="40"/>
          <w:szCs w:val="40"/>
        </w:rPr>
        <w:t xml:space="preserve">Please explain how someone can receive a gift </w:t>
      </w:r>
      <w:r w:rsidR="00004C7E" w:rsidRPr="002824AD">
        <w:rPr>
          <w:rFonts w:ascii="Comic Sans MS" w:hAnsi="Comic Sans MS"/>
          <w:bCs/>
          <w:color w:val="000000" w:themeColor="text1"/>
          <w:sz w:val="40"/>
          <w:szCs w:val="40"/>
        </w:rPr>
        <w:t xml:space="preserve"> </w:t>
      </w:r>
      <w:r w:rsidRPr="002824AD">
        <w:rPr>
          <w:rFonts w:ascii="Comic Sans MS" w:hAnsi="Comic Sans MS"/>
          <w:bCs/>
          <w:color w:val="000000" w:themeColor="text1"/>
          <w:sz w:val="40"/>
          <w:szCs w:val="40"/>
        </w:rPr>
        <w:t xml:space="preserve">(eternal life) but must also </w:t>
      </w:r>
      <w:r w:rsidR="002D62C4" w:rsidRPr="002824AD">
        <w:rPr>
          <w:rFonts w:ascii="Comic Sans MS" w:hAnsi="Comic Sans MS"/>
          <w:bCs/>
          <w:color w:val="000000" w:themeColor="text1"/>
          <w:sz w:val="40"/>
          <w:szCs w:val="40"/>
        </w:rPr>
        <w:t xml:space="preserve">have to </w:t>
      </w:r>
      <w:r w:rsidRPr="002824AD">
        <w:rPr>
          <w:rFonts w:ascii="Comic Sans MS" w:hAnsi="Comic Sans MS"/>
          <w:bCs/>
          <w:color w:val="000000" w:themeColor="text1"/>
          <w:sz w:val="40"/>
          <w:szCs w:val="40"/>
        </w:rPr>
        <w:t>work for it.</w:t>
      </w:r>
    </w:p>
    <w:p w14:paraId="339606CA" w14:textId="06F49545" w:rsidR="00651ED9" w:rsidRPr="00651ED9" w:rsidRDefault="00651ED9" w:rsidP="00651ED9">
      <w:pPr>
        <w:pStyle w:val="ListParagraph"/>
        <w:rPr>
          <w:rFonts w:ascii="Comic Sans MS" w:hAnsi="Comic Sans MS"/>
          <w:bCs/>
          <w:color w:val="000000" w:themeColor="text1"/>
          <w:sz w:val="12"/>
          <w:szCs w:val="12"/>
        </w:rPr>
      </w:pPr>
    </w:p>
    <w:p w14:paraId="0EA5D270" w14:textId="27A7E61A" w:rsidR="000570B6" w:rsidRDefault="000570B6" w:rsidP="00EB692B">
      <w:pPr>
        <w:pStyle w:val="Standard"/>
        <w:numPr>
          <w:ilvl w:val="1"/>
          <w:numId w:val="4"/>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Please explain how the following verses support the notion that </w:t>
      </w:r>
      <w:r w:rsidR="000E4371">
        <w:rPr>
          <w:rFonts w:ascii="Comic Sans MS" w:hAnsi="Comic Sans MS"/>
          <w:bCs/>
          <w:color w:val="000000" w:themeColor="text1"/>
          <w:sz w:val="40"/>
          <w:szCs w:val="40"/>
        </w:rPr>
        <w:t xml:space="preserve">good </w:t>
      </w:r>
      <w:r>
        <w:rPr>
          <w:rFonts w:ascii="Comic Sans MS" w:hAnsi="Comic Sans MS"/>
          <w:bCs/>
          <w:color w:val="000000" w:themeColor="text1"/>
          <w:sz w:val="40"/>
          <w:szCs w:val="40"/>
        </w:rPr>
        <w:t xml:space="preserve">works are </w:t>
      </w:r>
      <w:r w:rsidR="000E4371">
        <w:rPr>
          <w:rFonts w:ascii="Comic Sans MS" w:hAnsi="Comic Sans MS"/>
          <w:bCs/>
          <w:color w:val="000000" w:themeColor="text1"/>
          <w:sz w:val="40"/>
          <w:szCs w:val="40"/>
        </w:rPr>
        <w:t>necessary to be saved:</w:t>
      </w:r>
    </w:p>
    <w:p w14:paraId="45C444D1" w14:textId="77777777" w:rsidR="000E4371" w:rsidRPr="000E4371" w:rsidRDefault="000E4371" w:rsidP="000E4371">
      <w:pPr>
        <w:pStyle w:val="Standard"/>
        <w:ind w:left="1980"/>
        <w:rPr>
          <w:rFonts w:ascii="Comic Sans MS" w:hAnsi="Comic Sans MS"/>
          <w:bCs/>
          <w:color w:val="000000" w:themeColor="text1"/>
          <w:sz w:val="12"/>
          <w:szCs w:val="12"/>
        </w:rPr>
      </w:pPr>
    </w:p>
    <w:p w14:paraId="741E4032" w14:textId="4D9EC012" w:rsidR="00B73EA7" w:rsidRDefault="00B73EA7" w:rsidP="00D342DC">
      <w:pPr>
        <w:pStyle w:val="Standard"/>
        <w:numPr>
          <w:ilvl w:val="0"/>
          <w:numId w:val="54"/>
        </w:numPr>
        <w:rPr>
          <w:rFonts w:ascii="Comic Sans MS" w:hAnsi="Comic Sans MS"/>
          <w:bCs/>
          <w:color w:val="000000" w:themeColor="text1"/>
          <w:sz w:val="40"/>
          <w:szCs w:val="40"/>
        </w:rPr>
      </w:pPr>
      <w:r w:rsidRPr="000E4371">
        <w:rPr>
          <w:rFonts w:ascii="Comic Sans MS" w:hAnsi="Comic Sans MS"/>
          <w:bCs/>
          <w:color w:val="000000" w:themeColor="text1"/>
          <w:sz w:val="40"/>
          <w:szCs w:val="40"/>
          <w:u w:val="single"/>
        </w:rPr>
        <w:t>Ephesians 2:</w:t>
      </w:r>
      <w:r w:rsidR="000E4371">
        <w:rPr>
          <w:rFonts w:ascii="Comic Sans MS" w:hAnsi="Comic Sans MS"/>
          <w:bCs/>
          <w:color w:val="000000" w:themeColor="text1"/>
          <w:sz w:val="40"/>
          <w:szCs w:val="40"/>
          <w:u w:val="single"/>
        </w:rPr>
        <w:t>8</w:t>
      </w:r>
      <w:r>
        <w:rPr>
          <w:rFonts w:ascii="Comic Sans MS" w:hAnsi="Comic Sans MS"/>
          <w:bCs/>
          <w:color w:val="000000" w:themeColor="text1"/>
          <w:sz w:val="40"/>
          <w:szCs w:val="40"/>
        </w:rPr>
        <w:t xml:space="preserve"> says we are saved by grace through faith and that </w:t>
      </w:r>
      <w:r w:rsidRPr="002C0B70">
        <w:rPr>
          <w:rFonts w:ascii="Comic Sans MS" w:hAnsi="Comic Sans MS"/>
          <w:b/>
          <w:color w:val="C00000"/>
          <w:sz w:val="40"/>
          <w:szCs w:val="40"/>
        </w:rPr>
        <w:t>it is not by works</w:t>
      </w:r>
      <w:r>
        <w:rPr>
          <w:rFonts w:ascii="Comic Sans MS" w:hAnsi="Comic Sans MS"/>
          <w:bCs/>
          <w:color w:val="000000" w:themeColor="text1"/>
          <w:sz w:val="40"/>
          <w:szCs w:val="40"/>
        </w:rPr>
        <w:t xml:space="preserve">. </w:t>
      </w:r>
    </w:p>
    <w:p w14:paraId="744F3811" w14:textId="106DC830" w:rsidR="000E4371" w:rsidRDefault="000E4371" w:rsidP="00D342DC">
      <w:pPr>
        <w:pStyle w:val="Standard"/>
        <w:numPr>
          <w:ilvl w:val="0"/>
          <w:numId w:val="54"/>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w:t>
      </w:r>
      <w:r w:rsidRPr="000E4371">
        <w:rPr>
          <w:rFonts w:ascii="Comic Sans MS" w:hAnsi="Comic Sans MS"/>
          <w:bCs/>
          <w:color w:val="000000" w:themeColor="text1"/>
          <w:sz w:val="40"/>
          <w:szCs w:val="40"/>
          <w:u w:val="single"/>
        </w:rPr>
        <w:t>Romans 3:28</w:t>
      </w:r>
      <w:r w:rsidRPr="000E4371">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0E4371">
        <w:rPr>
          <w:rFonts w:ascii="Comic Sans MS" w:hAnsi="Comic Sans MS"/>
          <w:bCs/>
          <w:color w:val="000000" w:themeColor="text1"/>
          <w:sz w:val="40"/>
          <w:szCs w:val="40"/>
        </w:rPr>
        <w:t>of the Law.</w:t>
      </w:r>
    </w:p>
    <w:p w14:paraId="38EAAD84" w14:textId="122AD471" w:rsidR="002C0B70" w:rsidRP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3:20</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by the works</w:t>
      </w:r>
      <w:r w:rsidRPr="002C0B70">
        <w:rPr>
          <w:rFonts w:ascii="Comic Sans MS" w:hAnsi="Comic Sans MS"/>
          <w:bCs/>
          <w:color w:val="000000" w:themeColor="text1"/>
          <w:sz w:val="40"/>
          <w:szCs w:val="40"/>
        </w:rPr>
        <w:t xml:space="preserve"> of the Law no flesh will be justified in His sight</w:t>
      </w:r>
      <w:r>
        <w:rPr>
          <w:rFonts w:ascii="Comic Sans MS" w:hAnsi="Comic Sans MS"/>
          <w:bCs/>
          <w:color w:val="000000" w:themeColor="text1"/>
          <w:sz w:val="40"/>
          <w:szCs w:val="40"/>
        </w:rPr>
        <w:t>…</w:t>
      </w:r>
    </w:p>
    <w:p w14:paraId="68C1FE77" w14:textId="00284B80" w:rsid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lastRenderedPageBreak/>
        <w:t>Romans 3:24</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being justified as a gift</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by His grace through the redemption which is in Christ Jesus;</w:t>
      </w:r>
    </w:p>
    <w:p w14:paraId="24E51F7B" w14:textId="7BC1A31E" w:rsidR="002C0B70" w:rsidRDefault="002C0B70"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3:28</w:t>
      </w:r>
      <w:r w:rsidRPr="002C0B70">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of the Law.</w:t>
      </w:r>
    </w:p>
    <w:p w14:paraId="4E9BBC52" w14:textId="05E0C66E"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4:2</w:t>
      </w:r>
      <w:r w:rsidRPr="00843E84">
        <w:rPr>
          <w:rFonts w:ascii="Comic Sans MS" w:hAnsi="Comic Sans MS"/>
          <w:bCs/>
          <w:color w:val="000000" w:themeColor="text1"/>
          <w:sz w:val="40"/>
          <w:szCs w:val="40"/>
        </w:rPr>
        <w:t xml:space="preserve">  For if Abraham was </w:t>
      </w:r>
      <w:r w:rsidRPr="00843E84">
        <w:rPr>
          <w:rFonts w:ascii="Comic Sans MS" w:hAnsi="Comic Sans MS"/>
          <w:b/>
          <w:color w:val="C00000"/>
          <w:sz w:val="40"/>
          <w:szCs w:val="40"/>
        </w:rPr>
        <w:t>justified by works</w:t>
      </w:r>
      <w:r w:rsidRPr="00843E84">
        <w:rPr>
          <w:rFonts w:ascii="Comic Sans MS" w:hAnsi="Comic Sans MS"/>
          <w:bCs/>
          <w:color w:val="000000" w:themeColor="text1"/>
          <w:sz w:val="40"/>
          <w:szCs w:val="40"/>
        </w:rPr>
        <w:t>, he has something to boast about; but not before God.</w:t>
      </w:r>
    </w:p>
    <w:p w14:paraId="1B291DF7" w14:textId="300D930D"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4:4</w:t>
      </w:r>
      <w:r w:rsidRPr="00843E84">
        <w:rPr>
          <w:rFonts w:ascii="Comic Sans MS" w:hAnsi="Comic Sans MS"/>
          <w:bCs/>
          <w:color w:val="000000" w:themeColor="text1"/>
          <w:sz w:val="40"/>
          <w:szCs w:val="40"/>
        </w:rPr>
        <w:t xml:space="preserve"> Now to the </w:t>
      </w:r>
      <w:r w:rsidRPr="00843E84">
        <w:rPr>
          <w:rFonts w:ascii="Comic Sans MS" w:hAnsi="Comic Sans MS"/>
          <w:b/>
          <w:color w:val="C00000"/>
          <w:sz w:val="40"/>
          <w:szCs w:val="40"/>
        </w:rPr>
        <w:t>one who works</w:t>
      </w:r>
      <w:r w:rsidRPr="00843E84">
        <w:rPr>
          <w:rFonts w:ascii="Comic Sans MS" w:hAnsi="Comic Sans MS"/>
          <w:bCs/>
          <w:color w:val="000000" w:themeColor="text1"/>
          <w:sz w:val="40"/>
          <w:szCs w:val="40"/>
        </w:rPr>
        <w:t xml:space="preserve">, his </w:t>
      </w:r>
      <w:r w:rsidRPr="00843E84">
        <w:rPr>
          <w:rFonts w:ascii="Comic Sans MS" w:hAnsi="Comic Sans MS"/>
          <w:b/>
          <w:color w:val="C00000"/>
          <w:sz w:val="40"/>
          <w:szCs w:val="40"/>
        </w:rPr>
        <w:t>wage is not reckoned as a favor</w:t>
      </w:r>
      <w:r w:rsidRPr="00843E84">
        <w:rPr>
          <w:rFonts w:ascii="Comic Sans MS" w:hAnsi="Comic Sans MS"/>
          <w:bCs/>
          <w:color w:val="000000" w:themeColor="text1"/>
          <w:sz w:val="40"/>
          <w:szCs w:val="40"/>
        </w:rPr>
        <w:t>, but as what is due.</w:t>
      </w:r>
    </w:p>
    <w:p w14:paraId="2AFCD40F" w14:textId="2D6E68F5"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4:5</w:t>
      </w:r>
      <w:r w:rsidRPr="00843E84">
        <w:rPr>
          <w:rFonts w:ascii="Comic Sans MS" w:hAnsi="Comic Sans MS"/>
          <w:bCs/>
          <w:color w:val="000000" w:themeColor="text1"/>
          <w:sz w:val="40"/>
          <w:szCs w:val="40"/>
        </w:rPr>
        <w:t xml:space="preserve">  But to the one </w:t>
      </w:r>
      <w:r w:rsidRPr="00843E84">
        <w:rPr>
          <w:rFonts w:ascii="Comic Sans MS" w:hAnsi="Comic Sans MS"/>
          <w:b/>
          <w:color w:val="C00000"/>
          <w:sz w:val="40"/>
          <w:szCs w:val="40"/>
        </w:rPr>
        <w:t>who does not work</w:t>
      </w:r>
      <w:r w:rsidRPr="00843E84">
        <w:rPr>
          <w:rFonts w:ascii="Comic Sans MS" w:hAnsi="Comic Sans MS"/>
          <w:bCs/>
          <w:color w:val="000000" w:themeColor="text1"/>
          <w:sz w:val="40"/>
          <w:szCs w:val="40"/>
        </w:rPr>
        <w:t xml:space="preserve">, </w:t>
      </w:r>
      <w:r w:rsidRPr="002B59E4">
        <w:rPr>
          <w:rFonts w:ascii="Comic Sans MS" w:hAnsi="Comic Sans MS"/>
          <w:color w:val="000000" w:themeColor="text1"/>
          <w:sz w:val="40"/>
          <w:szCs w:val="40"/>
          <w:u w:val="single"/>
        </w:rPr>
        <w:t>but believes in Him</w:t>
      </w:r>
      <w:r w:rsidRPr="002B59E4">
        <w:rPr>
          <w:rFonts w:ascii="Comic Sans MS" w:hAnsi="Comic Sans MS"/>
          <w:bCs/>
          <w:color w:val="000000" w:themeColor="text1"/>
          <w:sz w:val="40"/>
          <w:szCs w:val="40"/>
        </w:rPr>
        <w:t xml:space="preserve"> </w:t>
      </w:r>
      <w:r w:rsidRPr="00843E84">
        <w:rPr>
          <w:rFonts w:ascii="Comic Sans MS" w:hAnsi="Comic Sans MS"/>
          <w:bCs/>
          <w:color w:val="000000" w:themeColor="text1"/>
          <w:sz w:val="40"/>
          <w:szCs w:val="40"/>
        </w:rPr>
        <w:t xml:space="preserve">who justifies the ungodly, </w:t>
      </w:r>
      <w:r w:rsidRPr="002B59E4">
        <w:rPr>
          <w:rFonts w:ascii="Comic Sans MS" w:hAnsi="Comic Sans MS"/>
          <w:color w:val="000000" w:themeColor="text1"/>
          <w:sz w:val="40"/>
          <w:szCs w:val="40"/>
          <w:u w:val="single"/>
        </w:rPr>
        <w:t>his faith is reckoned as righteousness</w:t>
      </w:r>
      <w:r w:rsidRPr="00843E84">
        <w:rPr>
          <w:rFonts w:ascii="Comic Sans MS" w:hAnsi="Comic Sans MS"/>
          <w:bCs/>
          <w:color w:val="000000" w:themeColor="text1"/>
          <w:sz w:val="40"/>
          <w:szCs w:val="40"/>
        </w:rPr>
        <w:t>,</w:t>
      </w:r>
    </w:p>
    <w:p w14:paraId="7FBD56D1" w14:textId="32962E01" w:rsidR="00843E84" w:rsidRDefault="00843E84" w:rsidP="00D342DC">
      <w:pPr>
        <w:pStyle w:val="Standard"/>
        <w:numPr>
          <w:ilvl w:val="0"/>
          <w:numId w:val="54"/>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4:6</w:t>
      </w:r>
      <w:r w:rsidRPr="00843E84">
        <w:rPr>
          <w:rFonts w:ascii="Comic Sans MS" w:hAnsi="Comic Sans MS"/>
          <w:bCs/>
          <w:color w:val="000000" w:themeColor="text1"/>
          <w:sz w:val="40"/>
          <w:szCs w:val="40"/>
        </w:rPr>
        <w:t xml:space="preserve">  God reckons righteousness </w:t>
      </w:r>
      <w:r w:rsidRPr="00843E84">
        <w:rPr>
          <w:rFonts w:ascii="Comic Sans MS" w:hAnsi="Comic Sans MS"/>
          <w:b/>
          <w:color w:val="C00000"/>
          <w:sz w:val="40"/>
          <w:szCs w:val="40"/>
        </w:rPr>
        <w:t>apart from works</w:t>
      </w:r>
      <w:r w:rsidR="00E8398E">
        <w:rPr>
          <w:rFonts w:ascii="Comic Sans MS" w:hAnsi="Comic Sans MS"/>
          <w:bCs/>
          <w:color w:val="000000" w:themeColor="text1"/>
          <w:sz w:val="40"/>
          <w:szCs w:val="40"/>
        </w:rPr>
        <w:t>…</w:t>
      </w:r>
    </w:p>
    <w:p w14:paraId="466FA066" w14:textId="6B4FF112" w:rsidR="00E8398E" w:rsidRPr="002C0B70"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Romans 9:31-32</w:t>
      </w:r>
      <w:r w:rsidRPr="00E8398E">
        <w:rPr>
          <w:rFonts w:ascii="Comic Sans MS" w:hAnsi="Comic Sans MS"/>
          <w:bCs/>
          <w:color w:val="000000" w:themeColor="text1"/>
          <w:sz w:val="40"/>
          <w:szCs w:val="40"/>
        </w:rPr>
        <w:t xml:space="preserve">  but Israel, pursuing a law of righteousness, did not arrive at that law.  32</w:t>
      </w:r>
      <w:r>
        <w:rPr>
          <w:rFonts w:ascii="Comic Sans MS" w:hAnsi="Comic Sans MS"/>
          <w:bCs/>
          <w:color w:val="000000" w:themeColor="text1"/>
          <w:sz w:val="40"/>
          <w:szCs w:val="40"/>
        </w:rPr>
        <w:t>)</w:t>
      </w:r>
      <w:r w:rsidRPr="00E8398E">
        <w:rPr>
          <w:rFonts w:ascii="Comic Sans MS" w:hAnsi="Comic Sans MS"/>
          <w:bCs/>
          <w:color w:val="000000" w:themeColor="text1"/>
          <w:sz w:val="40"/>
          <w:szCs w:val="40"/>
        </w:rPr>
        <w:t xml:space="preserve"> Why? Because </w:t>
      </w:r>
      <w:r w:rsidRPr="00E8398E">
        <w:rPr>
          <w:rFonts w:ascii="Comic Sans MS" w:hAnsi="Comic Sans MS"/>
          <w:bCs/>
          <w:color w:val="000000" w:themeColor="text1"/>
          <w:sz w:val="40"/>
          <w:szCs w:val="40"/>
          <w:u w:val="single"/>
        </w:rPr>
        <w:t>they did not pursue it by faith</w:t>
      </w:r>
      <w:r w:rsidRPr="00E8398E">
        <w:rPr>
          <w:rFonts w:ascii="Comic Sans MS" w:hAnsi="Comic Sans MS"/>
          <w:bCs/>
          <w:color w:val="000000" w:themeColor="text1"/>
          <w:sz w:val="40"/>
          <w:szCs w:val="40"/>
        </w:rPr>
        <w:t xml:space="preserve">, but as though </w:t>
      </w:r>
      <w:r w:rsidRPr="00E8398E">
        <w:rPr>
          <w:rFonts w:ascii="Comic Sans MS" w:hAnsi="Comic Sans MS"/>
          <w:b/>
          <w:color w:val="C00000"/>
          <w:sz w:val="40"/>
          <w:szCs w:val="40"/>
        </w:rPr>
        <w:t>it were by works</w:t>
      </w:r>
      <w:r w:rsidRPr="00E8398E">
        <w:rPr>
          <w:rFonts w:ascii="Comic Sans MS" w:hAnsi="Comic Sans MS"/>
          <w:bCs/>
          <w:color w:val="000000" w:themeColor="text1"/>
          <w:sz w:val="40"/>
          <w:szCs w:val="40"/>
        </w:rPr>
        <w:t>.</w:t>
      </w:r>
    </w:p>
    <w:p w14:paraId="748A7726" w14:textId="3E33DC06" w:rsidR="002C0B70"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Romans 11:6</w:t>
      </w:r>
      <w:r w:rsidRPr="00E8398E">
        <w:rPr>
          <w:rFonts w:ascii="Comic Sans MS" w:hAnsi="Comic Sans MS"/>
          <w:bCs/>
          <w:color w:val="000000" w:themeColor="text1"/>
          <w:sz w:val="40"/>
          <w:szCs w:val="40"/>
        </w:rPr>
        <w:t xml:space="preserve">  But if it is by grace, it is </w:t>
      </w:r>
      <w:r w:rsidRPr="00E8398E">
        <w:rPr>
          <w:rFonts w:ascii="Comic Sans MS" w:hAnsi="Comic Sans MS"/>
          <w:b/>
          <w:color w:val="C00000"/>
          <w:sz w:val="40"/>
          <w:szCs w:val="40"/>
        </w:rPr>
        <w:t>no longer on the basis of works</w:t>
      </w:r>
      <w:r w:rsidRPr="00E8398E">
        <w:rPr>
          <w:rFonts w:ascii="Comic Sans MS" w:hAnsi="Comic Sans MS"/>
          <w:bCs/>
          <w:color w:val="000000" w:themeColor="text1"/>
          <w:sz w:val="40"/>
          <w:szCs w:val="40"/>
        </w:rPr>
        <w:t>, otherwise grace is no longer grace.</w:t>
      </w:r>
    </w:p>
    <w:p w14:paraId="668CB109" w14:textId="792D36BF" w:rsidR="00E8398E" w:rsidRDefault="00E8398E" w:rsidP="00D342DC">
      <w:pPr>
        <w:pStyle w:val="Standard"/>
        <w:numPr>
          <w:ilvl w:val="0"/>
          <w:numId w:val="54"/>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Galatians 2:16</w:t>
      </w:r>
      <w:r w:rsidRPr="00E8398E">
        <w:rPr>
          <w:rFonts w:ascii="Comic Sans MS" w:hAnsi="Comic Sans MS"/>
          <w:bCs/>
          <w:color w:val="000000" w:themeColor="text1"/>
          <w:sz w:val="40"/>
          <w:szCs w:val="40"/>
        </w:rPr>
        <w:t xml:space="preserve">  nevertheless knowing that a man is </w:t>
      </w:r>
      <w:r w:rsidRPr="00E8398E">
        <w:rPr>
          <w:rFonts w:ascii="Comic Sans MS" w:hAnsi="Comic Sans MS"/>
          <w:b/>
          <w:color w:val="C00000"/>
          <w:sz w:val="40"/>
          <w:szCs w:val="40"/>
        </w:rPr>
        <w:t>not justified by the works of the Law</w:t>
      </w:r>
      <w:r w:rsidRPr="00E8398E">
        <w:rPr>
          <w:rFonts w:ascii="Comic Sans MS" w:hAnsi="Comic Sans MS"/>
          <w:bCs/>
          <w:color w:val="C00000"/>
          <w:sz w:val="40"/>
          <w:szCs w:val="40"/>
        </w:rPr>
        <w:t xml:space="preserve"> </w:t>
      </w:r>
      <w:r w:rsidRPr="00E8398E">
        <w:rPr>
          <w:rFonts w:ascii="Comic Sans MS" w:hAnsi="Comic Sans MS"/>
          <w:bCs/>
          <w:color w:val="000000" w:themeColor="text1"/>
          <w:sz w:val="40"/>
          <w:szCs w:val="40"/>
        </w:rPr>
        <w:t xml:space="preserve">but </w:t>
      </w:r>
      <w:r w:rsidRPr="00E8398E">
        <w:rPr>
          <w:rFonts w:ascii="Comic Sans MS" w:hAnsi="Comic Sans MS"/>
          <w:bCs/>
          <w:color w:val="000000" w:themeColor="text1"/>
          <w:sz w:val="40"/>
          <w:szCs w:val="40"/>
        </w:rPr>
        <w:lastRenderedPageBreak/>
        <w:t xml:space="preserve">through faith in Christ Jesus, even we have believed in Christ Jesus, that we may be justified by faith in Christ, and </w:t>
      </w:r>
      <w:r w:rsidRPr="00E8398E">
        <w:rPr>
          <w:rFonts w:ascii="Comic Sans MS" w:hAnsi="Comic Sans MS"/>
          <w:b/>
          <w:color w:val="C00000"/>
          <w:sz w:val="40"/>
          <w:szCs w:val="40"/>
        </w:rPr>
        <w:t>not by the works of the Law</w:t>
      </w:r>
      <w:r w:rsidRPr="00E8398E">
        <w:rPr>
          <w:rFonts w:ascii="Comic Sans MS" w:hAnsi="Comic Sans MS"/>
          <w:bCs/>
          <w:color w:val="000000" w:themeColor="text1"/>
          <w:sz w:val="40"/>
          <w:szCs w:val="40"/>
        </w:rPr>
        <w:t xml:space="preserve">; since </w:t>
      </w:r>
      <w:r w:rsidRPr="00E8398E">
        <w:rPr>
          <w:rFonts w:ascii="Comic Sans MS" w:hAnsi="Comic Sans MS"/>
          <w:b/>
          <w:color w:val="C00000"/>
          <w:sz w:val="40"/>
          <w:szCs w:val="40"/>
        </w:rPr>
        <w:t>by the works of the Law shall no flesh be justified</w:t>
      </w:r>
      <w:r w:rsidRPr="00E8398E">
        <w:rPr>
          <w:rFonts w:ascii="Comic Sans MS" w:hAnsi="Comic Sans MS"/>
          <w:bCs/>
          <w:color w:val="000000" w:themeColor="text1"/>
          <w:sz w:val="40"/>
          <w:szCs w:val="40"/>
        </w:rPr>
        <w:t>.</w:t>
      </w:r>
    </w:p>
    <w:p w14:paraId="7439F29F" w14:textId="77777777" w:rsidR="00E8398E" w:rsidRDefault="00E8398E" w:rsidP="00D342DC">
      <w:pPr>
        <w:pStyle w:val="Standard"/>
        <w:numPr>
          <w:ilvl w:val="0"/>
          <w:numId w:val="54"/>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Titus 3:5</w:t>
      </w:r>
      <w:r w:rsidRPr="002C0B70">
        <w:rPr>
          <w:rFonts w:ascii="Comic Sans MS" w:hAnsi="Comic Sans MS"/>
          <w:bCs/>
          <w:color w:val="000000" w:themeColor="text1"/>
          <w:sz w:val="40"/>
          <w:szCs w:val="40"/>
        </w:rPr>
        <w:t xml:space="preserve">  He saved us, </w:t>
      </w:r>
      <w:r w:rsidRPr="002C0B70">
        <w:rPr>
          <w:rFonts w:ascii="Comic Sans MS" w:hAnsi="Comic Sans MS"/>
          <w:b/>
          <w:color w:val="C00000"/>
          <w:sz w:val="40"/>
          <w:szCs w:val="40"/>
        </w:rPr>
        <w:t>not on the basis of deeds which we have done</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in righteousness, but acc</w:t>
      </w:r>
      <w:r w:rsidRPr="00C44AB8">
        <w:rPr>
          <w:rFonts w:ascii="Comic Sans MS" w:hAnsi="Comic Sans MS"/>
          <w:bCs/>
          <w:color w:val="000000" w:themeColor="text1"/>
          <w:sz w:val="40"/>
          <w:szCs w:val="40"/>
        </w:rPr>
        <w:t>or</w:t>
      </w:r>
      <w:r w:rsidRPr="002C0B70">
        <w:rPr>
          <w:rFonts w:ascii="Comic Sans MS" w:hAnsi="Comic Sans MS"/>
          <w:bCs/>
          <w:color w:val="000000" w:themeColor="text1"/>
          <w:sz w:val="40"/>
          <w:szCs w:val="40"/>
        </w:rPr>
        <w:t>ding to His mercy</w:t>
      </w:r>
      <w:r>
        <w:rPr>
          <w:rFonts w:ascii="Comic Sans MS" w:hAnsi="Comic Sans MS"/>
          <w:bCs/>
          <w:color w:val="000000" w:themeColor="text1"/>
          <w:sz w:val="40"/>
          <w:szCs w:val="40"/>
        </w:rPr>
        <w:t>…</w:t>
      </w:r>
    </w:p>
    <w:p w14:paraId="478D4DB9" w14:textId="77777777" w:rsidR="00CB7D57" w:rsidRPr="00E8398E" w:rsidRDefault="00CB7D57" w:rsidP="005A237C">
      <w:pPr>
        <w:pStyle w:val="Standard"/>
        <w:rPr>
          <w:rFonts w:ascii="Comic Sans MS" w:hAnsi="Comic Sans MS"/>
          <w:b/>
          <w:i/>
          <w:iCs/>
          <w:color w:val="0035FF"/>
          <w:sz w:val="16"/>
          <w:szCs w:val="16"/>
          <w:u w:val="single"/>
        </w:rPr>
      </w:pPr>
    </w:p>
    <w:p w14:paraId="4D903DDB" w14:textId="2DF26805" w:rsidR="00175582" w:rsidRPr="00175582" w:rsidRDefault="00175582" w:rsidP="005A237C">
      <w:pPr>
        <w:pStyle w:val="Standard"/>
        <w:rPr>
          <w:rFonts w:ascii="Comic Sans MS" w:hAnsi="Comic Sans MS"/>
          <w:b/>
          <w:i/>
          <w:iCs/>
          <w:color w:val="0035FF"/>
          <w:sz w:val="40"/>
          <w:szCs w:val="40"/>
        </w:rPr>
      </w:pPr>
      <w:r w:rsidRPr="00175582">
        <w:rPr>
          <w:rFonts w:ascii="Comic Sans MS" w:hAnsi="Comic Sans MS"/>
          <w:b/>
          <w:i/>
          <w:iCs/>
          <w:color w:val="0035FF"/>
          <w:sz w:val="40"/>
          <w:szCs w:val="40"/>
          <w:u w:val="single"/>
        </w:rPr>
        <w:t>Romans 4:5</w:t>
      </w:r>
      <w:r w:rsidRPr="00175582">
        <w:rPr>
          <w:rFonts w:ascii="Comic Sans MS" w:hAnsi="Comic Sans MS"/>
          <w:b/>
          <w:i/>
          <w:iCs/>
          <w:color w:val="0035FF"/>
          <w:sz w:val="40"/>
          <w:szCs w:val="40"/>
        </w:rPr>
        <w:t xml:space="preserve"> But 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but believes in Him</w:t>
      </w:r>
      <w:r w:rsidRPr="00175582">
        <w:rPr>
          <w:rFonts w:ascii="Comic Sans MS" w:hAnsi="Comic Sans MS"/>
          <w:b/>
          <w:i/>
          <w:iCs/>
          <w:color w:val="0035FF"/>
          <w:sz w:val="40"/>
          <w:szCs w:val="40"/>
        </w:rPr>
        <w:t xml:space="preserve"> who justifies the ungodly, his faith is reckoned as righteousness,</w:t>
      </w:r>
    </w:p>
    <w:p w14:paraId="613DF13D" w14:textId="205C9185" w:rsidR="00536677" w:rsidRPr="00F15898" w:rsidRDefault="00536677" w:rsidP="005A237C">
      <w:pPr>
        <w:pStyle w:val="Standard"/>
        <w:rPr>
          <w:rFonts w:ascii="Comic Sans MS" w:hAnsi="Comic Sans MS"/>
          <w:b/>
          <w:i/>
          <w:iCs/>
          <w:color w:val="0035FF"/>
          <w:sz w:val="12"/>
          <w:szCs w:val="12"/>
        </w:rPr>
      </w:pPr>
    </w:p>
    <w:p w14:paraId="5F57BA74" w14:textId="0594AF7F" w:rsidR="00C44AB8" w:rsidRPr="00C44AB8" w:rsidRDefault="00C44AB8" w:rsidP="00C44AB8">
      <w:pPr>
        <w:pStyle w:val="Standard"/>
        <w:rPr>
          <w:rFonts w:ascii="Comic Sans MS" w:hAnsi="Comic Sans MS"/>
          <w:bCs/>
          <w:color w:val="000000" w:themeColor="text1"/>
          <w:sz w:val="40"/>
          <w:szCs w:val="40"/>
        </w:rPr>
      </w:pPr>
      <w:r w:rsidRPr="00C44AB8">
        <w:rPr>
          <w:rFonts w:ascii="Comic Sans MS" w:hAnsi="Comic Sans MS"/>
          <w:bCs/>
          <w:color w:val="000000" w:themeColor="text1"/>
          <w:sz w:val="40"/>
          <w:szCs w:val="40"/>
        </w:rPr>
        <w:t>Paul starts to broaden his argument from Abraham to all men regarding only faith is reckoned as righteousness.</w:t>
      </w:r>
    </w:p>
    <w:p w14:paraId="237E04FA" w14:textId="77777777" w:rsidR="00B457DD" w:rsidRPr="00B457DD" w:rsidRDefault="00B457DD" w:rsidP="00C44AB8">
      <w:pPr>
        <w:pStyle w:val="Standard"/>
        <w:rPr>
          <w:rFonts w:ascii="Comic Sans MS" w:hAnsi="Comic Sans MS"/>
          <w:bCs/>
          <w:color w:val="000000" w:themeColor="text1"/>
          <w:sz w:val="12"/>
          <w:szCs w:val="12"/>
        </w:rPr>
      </w:pPr>
    </w:p>
    <w:p w14:paraId="4398CAC2" w14:textId="68C80CA7" w:rsidR="00C44AB8" w:rsidRPr="00004C7E" w:rsidRDefault="00651ED9"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The reason why God </w:t>
      </w:r>
      <w:r w:rsidR="00B457DD">
        <w:rPr>
          <w:rFonts w:ascii="Comic Sans MS" w:hAnsi="Comic Sans MS"/>
          <w:bCs/>
          <w:color w:val="000000" w:themeColor="text1"/>
          <w:sz w:val="40"/>
          <w:szCs w:val="40"/>
        </w:rPr>
        <w:t xml:space="preserve">can justify </w:t>
      </w:r>
      <w:r w:rsidR="002D62C4">
        <w:rPr>
          <w:rFonts w:ascii="Comic Sans MS" w:hAnsi="Comic Sans MS"/>
          <w:bCs/>
          <w:color w:val="000000" w:themeColor="text1"/>
          <w:sz w:val="40"/>
          <w:szCs w:val="40"/>
        </w:rPr>
        <w:t>sinners</w:t>
      </w:r>
      <w:r w:rsidR="00B457DD">
        <w:rPr>
          <w:rFonts w:ascii="Comic Sans MS" w:hAnsi="Comic Sans MS"/>
          <w:bCs/>
          <w:color w:val="000000" w:themeColor="text1"/>
          <w:sz w:val="40"/>
          <w:szCs w:val="40"/>
        </w:rPr>
        <w:t xml:space="preserve"> by faith alone is because He is satisfied with Christ’s sacrificial death on the cross, so everything has been done to keep His right</w:t>
      </w:r>
      <w:r w:rsidR="002D62C4">
        <w:rPr>
          <w:rFonts w:ascii="Comic Sans MS" w:hAnsi="Comic Sans MS"/>
          <w:bCs/>
          <w:color w:val="000000" w:themeColor="text1"/>
          <w:sz w:val="40"/>
          <w:szCs w:val="40"/>
        </w:rPr>
        <w:t xml:space="preserve">- </w:t>
      </w:r>
      <w:proofErr w:type="spellStart"/>
      <w:r w:rsidR="00B457DD">
        <w:rPr>
          <w:rFonts w:ascii="Comic Sans MS" w:hAnsi="Comic Sans MS"/>
          <w:bCs/>
          <w:color w:val="000000" w:themeColor="text1"/>
          <w:sz w:val="40"/>
          <w:szCs w:val="40"/>
        </w:rPr>
        <w:t>eousness</w:t>
      </w:r>
      <w:proofErr w:type="spellEnd"/>
      <w:r w:rsidR="00B457DD">
        <w:rPr>
          <w:rFonts w:ascii="Comic Sans MS" w:hAnsi="Comic Sans MS"/>
          <w:bCs/>
          <w:color w:val="000000" w:themeColor="text1"/>
          <w:sz w:val="40"/>
          <w:szCs w:val="40"/>
        </w:rPr>
        <w:t xml:space="preserve"> and justice untarnished and the only thing left to do is for man to accept</w:t>
      </w:r>
      <w:r w:rsidR="002D62C4">
        <w:rPr>
          <w:rFonts w:ascii="Comic Sans MS" w:hAnsi="Comic Sans MS"/>
          <w:bCs/>
          <w:color w:val="000000" w:themeColor="text1"/>
          <w:sz w:val="40"/>
          <w:szCs w:val="40"/>
        </w:rPr>
        <w:t xml:space="preserve"> the free gift of eternal life by </w:t>
      </w:r>
      <w:r w:rsidR="002D62C4" w:rsidRPr="00004C7E">
        <w:rPr>
          <w:rFonts w:ascii="Comic Sans MS" w:hAnsi="Comic Sans MS"/>
          <w:bCs/>
          <w:color w:val="000000" w:themeColor="text1"/>
          <w:spacing w:val="-6"/>
          <w:sz w:val="40"/>
          <w:szCs w:val="40"/>
        </w:rPr>
        <w:t>believing the offer is genuine and accepting it through faith.</w:t>
      </w:r>
    </w:p>
    <w:p w14:paraId="73D86479" w14:textId="4F937137" w:rsidR="002D62C4" w:rsidRPr="00E74FBE" w:rsidRDefault="002D62C4" w:rsidP="00C44AB8">
      <w:pPr>
        <w:pStyle w:val="Standard"/>
        <w:rPr>
          <w:rFonts w:ascii="Comic Sans MS" w:hAnsi="Comic Sans MS"/>
          <w:bCs/>
          <w:color w:val="000000" w:themeColor="text1"/>
          <w:sz w:val="16"/>
          <w:szCs w:val="16"/>
        </w:rPr>
      </w:pPr>
    </w:p>
    <w:p w14:paraId="666B1D2D" w14:textId="204BF376" w:rsidR="002D62C4" w:rsidRPr="00E74FBE" w:rsidRDefault="00E74FBE"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Salvation belongs: </w:t>
      </w:r>
      <w:r w:rsidRPr="00175582">
        <w:rPr>
          <w:rFonts w:ascii="Comic Sans MS" w:hAnsi="Comic Sans MS"/>
          <w:b/>
          <w:i/>
          <w:iCs/>
          <w:color w:val="0035FF"/>
          <w:sz w:val="40"/>
          <w:szCs w:val="40"/>
        </w:rPr>
        <w:t xml:space="preserve">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 xml:space="preserve">but </w:t>
      </w:r>
      <w:r w:rsidRPr="00E74FBE">
        <w:rPr>
          <w:rFonts w:ascii="Comic Sans MS" w:hAnsi="Comic Sans MS"/>
          <w:b/>
          <w:i/>
          <w:iCs/>
          <w:color w:val="0035FF"/>
          <w:spacing w:val="-6"/>
          <w:sz w:val="40"/>
          <w:szCs w:val="40"/>
          <w:u w:val="single"/>
        </w:rPr>
        <w:t>believes in Him</w:t>
      </w:r>
      <w:r w:rsidRPr="00E74FBE">
        <w:rPr>
          <w:rFonts w:ascii="Comic Sans MS" w:hAnsi="Comic Sans MS"/>
          <w:bCs/>
          <w:color w:val="0035FF"/>
          <w:spacing w:val="-6"/>
          <w:sz w:val="40"/>
          <w:szCs w:val="40"/>
        </w:rPr>
        <w:t xml:space="preserve">  </w:t>
      </w:r>
      <w:r w:rsidRPr="00E74FBE">
        <w:rPr>
          <w:rFonts w:ascii="Comic Sans MS" w:hAnsi="Comic Sans MS"/>
          <w:bCs/>
          <w:color w:val="000000" w:themeColor="text1"/>
          <w:spacing w:val="-6"/>
          <w:sz w:val="40"/>
          <w:szCs w:val="40"/>
        </w:rPr>
        <w:t>This is very clear; anyone can understand it.</w:t>
      </w:r>
    </w:p>
    <w:p w14:paraId="48A4EC5F" w14:textId="256836FA" w:rsidR="005A237C" w:rsidRPr="00F15898" w:rsidRDefault="005A237C" w:rsidP="005B282A">
      <w:pPr>
        <w:pStyle w:val="Standard"/>
        <w:rPr>
          <w:rFonts w:ascii="Comic Sans MS" w:hAnsi="Comic Sans MS"/>
          <w:bCs/>
          <w:color w:val="000000" w:themeColor="text1"/>
          <w:sz w:val="12"/>
          <w:szCs w:val="12"/>
        </w:rPr>
      </w:pPr>
    </w:p>
    <w:p w14:paraId="7306BFE8" w14:textId="410AF6D9" w:rsidR="006708EC" w:rsidRPr="006708EC" w:rsidRDefault="00E74FBE" w:rsidP="006708EC">
      <w:pPr>
        <w:pStyle w:val="Standard"/>
        <w:rPr>
          <w:rFonts w:ascii="Comic Sans MS" w:hAnsi="Comic Sans MS"/>
          <w:bCs/>
          <w:sz w:val="40"/>
          <w:szCs w:val="40"/>
        </w:rPr>
      </w:pPr>
      <w:r w:rsidRPr="00E74FBE">
        <w:rPr>
          <w:rFonts w:ascii="Comic Sans MS" w:hAnsi="Comic Sans MS"/>
          <w:b/>
          <w:i/>
          <w:iCs/>
          <w:color w:val="0035FF"/>
          <w:sz w:val="40"/>
          <w:szCs w:val="40"/>
        </w:rPr>
        <w:lastRenderedPageBreak/>
        <w:t>does not</w:t>
      </w:r>
      <w:r w:rsidRPr="006708EC">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work</w:t>
      </w:r>
      <w:r>
        <w:rPr>
          <w:rFonts w:ascii="Comic Sans MS" w:hAnsi="Comic Sans MS"/>
          <w:b/>
          <w:i/>
          <w:iCs/>
          <w:color w:val="0035FF"/>
          <w:sz w:val="40"/>
          <w:szCs w:val="40"/>
        </w:rPr>
        <w:t xml:space="preserve"> </w:t>
      </w:r>
      <w:r w:rsidR="006708E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708EC">
        <w:rPr>
          <w:rFonts w:ascii="Comic Sans MS" w:hAnsi="Comic Sans MS"/>
          <w:bCs/>
          <w:color w:val="000000" w:themeColor="text1"/>
          <w:sz w:val="36"/>
          <w:szCs w:val="36"/>
        </w:rPr>
        <w:t xml:space="preserve">ERGAZOMAI, </w:t>
      </w:r>
      <w:r w:rsidRPr="006708EC">
        <w:rPr>
          <w:rFonts w:ascii="#Logos 8 Resource" w:hAnsi="#Logos 8 Resource"/>
          <w:b/>
          <w:sz w:val="40"/>
          <w:szCs w:val="40"/>
          <w:lang w:val="el-GR"/>
        </w:rPr>
        <w:t>ἐργάζομαι</w:t>
      </w:r>
      <w:r w:rsidR="006708EC">
        <w:rPr>
          <w:rFonts w:ascii="#Logos 8 Resource" w:hAnsi="#Logos 8 Resource"/>
          <w:b/>
          <w:sz w:val="40"/>
          <w:szCs w:val="40"/>
        </w:rPr>
        <w:t xml:space="preserve">, </w:t>
      </w:r>
      <w:r w:rsidR="006708EC">
        <w:rPr>
          <w:rFonts w:ascii="Comic Sans MS" w:hAnsi="Comic Sans MS"/>
          <w:bCs/>
          <w:sz w:val="40"/>
          <w:szCs w:val="40"/>
        </w:rPr>
        <w:t xml:space="preserve">part. pm; </w:t>
      </w:r>
      <w:r w:rsidR="006708EC" w:rsidRPr="006708EC">
        <w:rPr>
          <w:rFonts w:ascii="Comic Sans MS" w:hAnsi="Comic Sans MS" w:hint="eastAsia"/>
          <w:bCs/>
          <w:sz w:val="40"/>
          <w:szCs w:val="40"/>
        </w:rPr>
        <w:t>①</w:t>
      </w:r>
      <w:r w:rsidR="006708EC" w:rsidRPr="006708EC">
        <w:rPr>
          <w:rFonts w:ascii="Comic Sans MS" w:hAnsi="Comic Sans MS" w:hint="eastAsia"/>
          <w:bCs/>
          <w:sz w:val="40"/>
          <w:szCs w:val="40"/>
        </w:rPr>
        <w:t xml:space="preserve"> to engage in activity that involves effort, work</w:t>
      </w:r>
      <w:r w:rsidR="006708EC">
        <w:rPr>
          <w:rFonts w:ascii="Comic Sans MS" w:hAnsi="Comic Sans MS"/>
          <w:bCs/>
          <w:sz w:val="40"/>
          <w:szCs w:val="40"/>
        </w:rPr>
        <w:t xml:space="preserve">. </w:t>
      </w:r>
      <w:r w:rsidR="006708EC" w:rsidRPr="006708EC">
        <w:rPr>
          <w:rFonts w:ascii="Comic Sans MS" w:hAnsi="Comic Sans MS" w:hint="eastAsia"/>
          <w:bCs/>
          <w:sz w:val="40"/>
          <w:szCs w:val="40"/>
        </w:rPr>
        <w:t>②</w:t>
      </w:r>
      <w:r w:rsidR="006708EC" w:rsidRPr="006708EC">
        <w:rPr>
          <w:rFonts w:ascii="Comic Sans MS" w:hAnsi="Comic Sans MS" w:hint="eastAsia"/>
          <w:bCs/>
          <w:sz w:val="40"/>
          <w:szCs w:val="40"/>
        </w:rPr>
        <w:t xml:space="preserve"> to do or accomplish someth</w:t>
      </w:r>
      <w:r w:rsidR="006708EC">
        <w:rPr>
          <w:rFonts w:ascii="Comic Sans MS" w:hAnsi="Comic Sans MS"/>
          <w:bCs/>
          <w:sz w:val="40"/>
          <w:szCs w:val="40"/>
        </w:rPr>
        <w:t>ing</w:t>
      </w:r>
      <w:r w:rsidR="006708EC" w:rsidRPr="006708EC">
        <w:rPr>
          <w:rFonts w:ascii="Comic Sans MS" w:hAnsi="Comic Sans MS" w:hint="eastAsia"/>
          <w:bCs/>
          <w:sz w:val="40"/>
          <w:szCs w:val="40"/>
        </w:rPr>
        <w:t xml:space="preserve"> through work,</w:t>
      </w:r>
    </w:p>
    <w:p w14:paraId="64FD0A1C" w14:textId="77777777" w:rsidR="006708EC" w:rsidRPr="00F15898" w:rsidRDefault="006708EC" w:rsidP="006708EC">
      <w:pPr>
        <w:pStyle w:val="Standard"/>
        <w:rPr>
          <w:rFonts w:ascii="Comic Sans MS" w:hAnsi="Comic Sans MS"/>
          <w:bCs/>
          <w:sz w:val="12"/>
          <w:szCs w:val="12"/>
        </w:rPr>
      </w:pPr>
    </w:p>
    <w:p w14:paraId="7903E0E1" w14:textId="5BA788F3" w:rsidR="00CE5FAC" w:rsidRPr="00CE5FAC" w:rsidRDefault="00CE5FAC" w:rsidP="00CE5FAC">
      <w:pPr>
        <w:pStyle w:val="Standard"/>
        <w:rPr>
          <w:rFonts w:ascii="Comic Sans MS" w:hAnsi="Comic Sans MS"/>
          <w:bCs/>
          <w:sz w:val="40"/>
          <w:szCs w:val="40"/>
        </w:rPr>
      </w:pPr>
      <w:r w:rsidRPr="00E74FBE">
        <w:rPr>
          <w:rFonts w:ascii="Comic Sans MS" w:hAnsi="Comic Sans MS"/>
          <w:b/>
          <w:i/>
          <w:iCs/>
          <w:color w:val="0035FF"/>
          <w:spacing w:val="-6"/>
          <w:sz w:val="40"/>
          <w:szCs w:val="40"/>
          <w:u w:val="single"/>
        </w:rPr>
        <w:t>believes</w:t>
      </w:r>
      <w:r w:rsidRPr="00CE5FAC">
        <w:rPr>
          <w:rFonts w:ascii="Comic Sans MS" w:hAnsi="Comic Sans MS"/>
          <w:b/>
          <w:i/>
          <w:iCs/>
          <w:color w:val="0035FF"/>
          <w:spacing w:val="-6"/>
          <w:sz w:val="40"/>
          <w:szCs w:val="40"/>
        </w:rPr>
        <w:t xml:space="preserve"> in Him</w:t>
      </w:r>
      <w:r w:rsidRPr="00CE5FAC">
        <w:rPr>
          <w:rFonts w:ascii="Comic Sans MS" w:hAnsi="Comic Sans MS"/>
          <w:bCs/>
          <w:color w:val="0035FF"/>
          <w:spacing w:val="-6"/>
          <w:sz w:val="40"/>
          <w:szCs w:val="40"/>
        </w:rPr>
        <w:t xml:space="preserve"> </w:t>
      </w:r>
      <w:r w:rsidRPr="00CE5FAC">
        <w:rPr>
          <w:rFonts w:ascii="Comic Sans MS" w:hAnsi="Comic Sans MS"/>
          <w:bCs/>
          <w:color w:val="000000" w:themeColor="text1"/>
          <w:spacing w:val="-6"/>
          <w:sz w:val="40"/>
          <w:szCs w:val="40"/>
        </w:rPr>
        <w:t xml:space="preserve">– </w:t>
      </w:r>
      <w:r w:rsidRPr="00CE5FAC">
        <w:rPr>
          <w:rFonts w:ascii="Comic Sans MS" w:hAnsi="Comic Sans MS"/>
          <w:bCs/>
          <w:color w:val="000000" w:themeColor="text1"/>
          <w:spacing w:val="-6"/>
          <w:sz w:val="36"/>
          <w:szCs w:val="36"/>
        </w:rPr>
        <w:t>PISTEUO</w:t>
      </w:r>
      <w:r>
        <w:rPr>
          <w:rFonts w:ascii="Comic Sans MS" w:hAnsi="Comic Sans MS"/>
          <w:bCs/>
          <w:color w:val="0035FF"/>
          <w:spacing w:val="-6"/>
          <w:sz w:val="36"/>
          <w:szCs w:val="36"/>
        </w:rPr>
        <w:t xml:space="preserve">, </w:t>
      </w:r>
      <w:r w:rsidRPr="00CE5FAC">
        <w:rPr>
          <w:rFonts w:ascii="#Logos 8 Resource" w:hAnsi="#Logos 8 Resource"/>
          <w:b/>
          <w:sz w:val="40"/>
          <w:szCs w:val="40"/>
          <w:lang w:val="el-GR"/>
        </w:rPr>
        <w:t>πιστεύω</w:t>
      </w:r>
      <w:r>
        <w:rPr>
          <w:rFonts w:ascii="#Logos 8 Resource" w:hAnsi="#Logos 8 Resource"/>
          <w:b/>
          <w:sz w:val="40"/>
          <w:szCs w:val="40"/>
        </w:rPr>
        <w:t xml:space="preserve">, </w:t>
      </w:r>
      <w:r w:rsidRPr="00CE5FAC">
        <w:rPr>
          <w:rFonts w:ascii="Comic Sans MS" w:hAnsi="Comic Sans MS"/>
          <w:bCs/>
          <w:sz w:val="40"/>
          <w:szCs w:val="40"/>
        </w:rPr>
        <w:t xml:space="preserve">part. pa; </w:t>
      </w:r>
      <w:r w:rsidRPr="00CE5FAC">
        <w:rPr>
          <w:rFonts w:ascii="Cambria Math" w:hAnsi="Cambria Math" w:cs="Cambria Math"/>
          <w:bCs/>
          <w:sz w:val="40"/>
          <w:szCs w:val="40"/>
        </w:rPr>
        <w:t>①</w:t>
      </w:r>
      <w:r w:rsidRPr="00CE5FAC">
        <w:rPr>
          <w:rFonts w:ascii="Comic Sans MS" w:hAnsi="Comic Sans MS"/>
          <w:bCs/>
          <w:sz w:val="40"/>
          <w:szCs w:val="40"/>
        </w:rPr>
        <w:t xml:space="preserve"> to consider someth</w:t>
      </w:r>
      <w:r>
        <w:rPr>
          <w:rFonts w:ascii="Comic Sans MS" w:hAnsi="Comic Sans MS"/>
          <w:bCs/>
          <w:sz w:val="40"/>
          <w:szCs w:val="40"/>
        </w:rPr>
        <w:t>ing</w:t>
      </w:r>
      <w:r w:rsidRPr="00CE5FAC">
        <w:rPr>
          <w:rFonts w:ascii="Comic Sans MS" w:hAnsi="Comic Sans MS"/>
          <w:bCs/>
          <w:sz w:val="40"/>
          <w:szCs w:val="40"/>
        </w:rPr>
        <w:t xml:space="preserve"> to be true and therefore worthy of one</w:t>
      </w:r>
      <w:r w:rsidRPr="00CE5FAC">
        <w:rPr>
          <w:rFonts w:ascii="Comic Sans MS" w:hAnsi="Comic Sans MS" w:cs="Comic Sans MS"/>
          <w:bCs/>
          <w:sz w:val="40"/>
          <w:szCs w:val="40"/>
        </w:rPr>
        <w:t>’</w:t>
      </w:r>
      <w:r w:rsidRPr="00CE5FAC">
        <w:rPr>
          <w:rFonts w:ascii="Comic Sans MS" w:hAnsi="Comic Sans MS"/>
          <w:bCs/>
          <w:sz w:val="40"/>
          <w:szCs w:val="40"/>
        </w:rPr>
        <w:t>s trust, believe</w:t>
      </w:r>
      <w:r>
        <w:rPr>
          <w:rFonts w:ascii="Comic Sans MS" w:hAnsi="Comic Sans MS"/>
          <w:bCs/>
          <w:sz w:val="40"/>
          <w:szCs w:val="40"/>
        </w:rPr>
        <w:t xml:space="preserve">. </w:t>
      </w:r>
    </w:p>
    <w:p w14:paraId="3B004E2F" w14:textId="77777777" w:rsidR="00F15898" w:rsidRPr="00F15898" w:rsidRDefault="00F15898" w:rsidP="00CE5FAC">
      <w:pPr>
        <w:pStyle w:val="Standard"/>
        <w:rPr>
          <w:rFonts w:ascii="Comic Sans MS" w:hAnsi="Comic Sans MS"/>
          <w:bCs/>
          <w:sz w:val="12"/>
          <w:szCs w:val="12"/>
        </w:rPr>
      </w:pPr>
    </w:p>
    <w:p w14:paraId="24D709EE" w14:textId="43FC2410" w:rsidR="00CE5FAC" w:rsidRPr="00CE5FAC" w:rsidRDefault="00B1056B" w:rsidP="00CE5FAC">
      <w:pPr>
        <w:pStyle w:val="Standard"/>
        <w:rPr>
          <w:rFonts w:ascii="Comic Sans MS" w:hAnsi="Comic Sans MS"/>
          <w:bCs/>
          <w:sz w:val="40"/>
          <w:szCs w:val="40"/>
        </w:rPr>
      </w:pPr>
      <w:r>
        <w:rPr>
          <w:rFonts w:ascii="Comic Sans MS" w:hAnsi="Comic Sans MS"/>
          <w:bCs/>
          <w:sz w:val="40"/>
          <w:szCs w:val="40"/>
        </w:rPr>
        <w:t>The following verses contain the phrase, “</w:t>
      </w:r>
      <w:r w:rsidRPr="003F184B">
        <w:rPr>
          <w:rFonts w:ascii="Comic Sans MS" w:hAnsi="Comic Sans MS"/>
          <w:bCs/>
          <w:i/>
          <w:iCs/>
          <w:sz w:val="40"/>
          <w:szCs w:val="40"/>
        </w:rPr>
        <w:t>believe</w:t>
      </w:r>
      <w:r w:rsidR="003F184B" w:rsidRPr="003F184B">
        <w:rPr>
          <w:rFonts w:ascii="Comic Sans MS" w:hAnsi="Comic Sans MS"/>
          <w:bCs/>
          <w:i/>
          <w:iCs/>
          <w:sz w:val="40"/>
          <w:szCs w:val="40"/>
        </w:rPr>
        <w:t>s</w:t>
      </w:r>
      <w:r w:rsidRPr="003F184B">
        <w:rPr>
          <w:rFonts w:ascii="Comic Sans MS" w:hAnsi="Comic Sans MS"/>
          <w:bCs/>
          <w:i/>
          <w:iCs/>
          <w:sz w:val="40"/>
          <w:szCs w:val="40"/>
        </w:rPr>
        <w:t xml:space="preserve"> in Him</w:t>
      </w:r>
      <w:r w:rsidR="003F184B">
        <w:rPr>
          <w:rFonts w:ascii="Comic Sans MS" w:hAnsi="Comic Sans MS"/>
          <w:bCs/>
          <w:sz w:val="40"/>
          <w:szCs w:val="40"/>
        </w:rPr>
        <w:t>” or a derivative of it. Ex. “</w:t>
      </w:r>
      <w:r w:rsidR="003F184B" w:rsidRPr="003F184B">
        <w:rPr>
          <w:rFonts w:ascii="Comic Sans MS" w:hAnsi="Comic Sans MS"/>
          <w:bCs/>
          <w:i/>
          <w:iCs/>
          <w:sz w:val="40"/>
          <w:szCs w:val="40"/>
        </w:rPr>
        <w:t>believes in Me</w:t>
      </w:r>
      <w:r w:rsidR="003F184B">
        <w:rPr>
          <w:rFonts w:ascii="Comic Sans MS" w:hAnsi="Comic Sans MS"/>
          <w:bCs/>
          <w:sz w:val="40"/>
          <w:szCs w:val="40"/>
        </w:rPr>
        <w:t>”</w:t>
      </w:r>
    </w:p>
    <w:p w14:paraId="0FC4C8B9" w14:textId="771E1C45" w:rsidR="003F184B" w:rsidRPr="00F15898" w:rsidRDefault="003F184B" w:rsidP="003F184B">
      <w:pPr>
        <w:pStyle w:val="Standard"/>
        <w:rPr>
          <w:rFonts w:ascii="Comic Sans MS" w:hAnsi="Comic Sans MS"/>
          <w:bCs/>
          <w:color w:val="000000" w:themeColor="text1"/>
          <w:sz w:val="38"/>
          <w:szCs w:val="38"/>
        </w:rPr>
      </w:pPr>
      <w:r w:rsidRPr="002B59E4">
        <w:rPr>
          <w:rFonts w:ascii="Comic Sans MS" w:hAnsi="Comic Sans MS"/>
          <w:bCs/>
          <w:color w:val="000000" w:themeColor="text1"/>
          <w:sz w:val="40"/>
          <w:szCs w:val="40"/>
        </w:rPr>
        <w:t xml:space="preserve">Mt 18:6; Mk 9:42; J 2:11; 3:15 </w:t>
      </w:r>
      <w:proofErr w:type="spellStart"/>
      <w:r w:rsidRPr="002B59E4">
        <w:rPr>
          <w:rFonts w:ascii="Comic Sans MS" w:hAnsi="Comic Sans MS"/>
          <w:bCs/>
          <w:color w:val="000000" w:themeColor="text1"/>
          <w:sz w:val="40"/>
          <w:szCs w:val="40"/>
        </w:rPr>
        <w:t>v.l</w:t>
      </w:r>
      <w:proofErr w:type="spellEnd"/>
      <w:r w:rsidRPr="002B59E4">
        <w:rPr>
          <w:rFonts w:ascii="Comic Sans MS" w:hAnsi="Comic Sans MS"/>
          <w:bCs/>
          <w:color w:val="000000" w:themeColor="text1"/>
          <w:sz w:val="40"/>
          <w:szCs w:val="40"/>
        </w:rPr>
        <w:t xml:space="preserve">., 16, 18a, 36; 4:39; 6:29, 35, 40, 47 </w:t>
      </w:r>
      <w:proofErr w:type="spellStart"/>
      <w:r w:rsidRPr="002B59E4">
        <w:rPr>
          <w:rFonts w:ascii="Comic Sans MS" w:hAnsi="Comic Sans MS"/>
          <w:bCs/>
          <w:color w:val="000000" w:themeColor="text1"/>
          <w:sz w:val="40"/>
          <w:szCs w:val="40"/>
        </w:rPr>
        <w:t>v.l</w:t>
      </w:r>
      <w:proofErr w:type="spellEnd"/>
      <w:r w:rsidRPr="002B59E4">
        <w:rPr>
          <w:rFonts w:ascii="Comic Sans MS" w:hAnsi="Comic Sans MS"/>
          <w:bCs/>
          <w:color w:val="000000" w:themeColor="text1"/>
          <w:sz w:val="40"/>
          <w:szCs w:val="40"/>
        </w:rPr>
        <w:t>.; 7:5, 31, 38f, 48; 8:30; 9:35f; 10:42; 11:25, 26a, 45, 48; 12:11, 36 (</w:t>
      </w:r>
      <w:proofErr w:type="spellStart"/>
      <w:r w:rsidRPr="002B59E4">
        <w:rPr>
          <w:rFonts w:ascii="Comic Sans MS" w:hAnsi="Comic Sans MS"/>
          <w:bCs/>
          <w:color w:val="000000" w:themeColor="text1"/>
          <w:sz w:val="40"/>
          <w:szCs w:val="40"/>
        </w:rPr>
        <w:t>ε</w:t>
      </w:r>
      <w:r w:rsidRPr="002B59E4">
        <w:rPr>
          <w:rFonts w:ascii="Times New Roman" w:hAnsi="Times New Roman" w:cs="Times New Roman"/>
          <w:bCs/>
          <w:color w:val="000000" w:themeColor="text1"/>
          <w:sz w:val="40"/>
          <w:szCs w:val="40"/>
        </w:rPr>
        <w:t>ἰ</w:t>
      </w:r>
      <w:r w:rsidRPr="002B59E4">
        <w:rPr>
          <w:rFonts w:ascii="Comic Sans MS" w:hAnsi="Comic Sans MS"/>
          <w:bCs/>
          <w:color w:val="000000" w:themeColor="text1"/>
          <w:sz w:val="40"/>
          <w:szCs w:val="40"/>
        </w:rPr>
        <w:t>ς</w:t>
      </w:r>
      <w:proofErr w:type="spellEnd"/>
      <w:r w:rsidRPr="002B59E4">
        <w:rPr>
          <w:rFonts w:ascii="Comic Sans MS" w:hAnsi="Comic Sans MS"/>
          <w:bCs/>
          <w:color w:val="000000" w:themeColor="text1"/>
          <w:sz w:val="40"/>
          <w:szCs w:val="40"/>
        </w:rPr>
        <w:t xml:space="preserve"> </w:t>
      </w:r>
      <w:proofErr w:type="spellStart"/>
      <w:r w:rsidRPr="002B59E4">
        <w:rPr>
          <w:rFonts w:ascii="Comic Sans MS" w:hAnsi="Comic Sans MS"/>
          <w:bCs/>
          <w:color w:val="000000" w:themeColor="text1"/>
          <w:sz w:val="40"/>
          <w:szCs w:val="40"/>
        </w:rPr>
        <w:t>τ</w:t>
      </w:r>
      <w:r w:rsidRPr="002B59E4">
        <w:rPr>
          <w:rFonts w:ascii="Times New Roman" w:hAnsi="Times New Roman" w:cs="Times New Roman"/>
          <w:bCs/>
          <w:color w:val="000000" w:themeColor="text1"/>
          <w:sz w:val="40"/>
          <w:szCs w:val="40"/>
        </w:rPr>
        <w:t>ὸ</w:t>
      </w:r>
      <w:proofErr w:type="spellEnd"/>
      <w:r w:rsidRPr="002B59E4">
        <w:rPr>
          <w:rFonts w:ascii="Comic Sans MS" w:hAnsi="Comic Sans MS"/>
          <w:bCs/>
          <w:color w:val="000000" w:themeColor="text1"/>
          <w:sz w:val="40"/>
          <w:szCs w:val="40"/>
        </w:rPr>
        <w:t xml:space="preserve"> </w:t>
      </w:r>
      <w:proofErr w:type="spellStart"/>
      <w:r w:rsidRPr="002B59E4">
        <w:rPr>
          <w:rFonts w:ascii="Comic Sans MS" w:hAnsi="Comic Sans MS"/>
          <w:bCs/>
          <w:color w:val="000000" w:themeColor="text1"/>
          <w:sz w:val="40"/>
          <w:szCs w:val="40"/>
        </w:rPr>
        <w:t>φ</w:t>
      </w:r>
      <w:r w:rsidRPr="002B59E4">
        <w:rPr>
          <w:rFonts w:ascii="Times New Roman" w:hAnsi="Times New Roman" w:cs="Times New Roman"/>
          <w:bCs/>
          <w:color w:val="000000" w:themeColor="text1"/>
          <w:sz w:val="40"/>
          <w:szCs w:val="40"/>
        </w:rPr>
        <w:t>ῶ</w:t>
      </w:r>
      <w:r w:rsidRPr="002B59E4">
        <w:rPr>
          <w:rFonts w:ascii="Comic Sans MS" w:hAnsi="Comic Sans MS"/>
          <w:bCs/>
          <w:color w:val="000000" w:themeColor="text1"/>
          <w:sz w:val="40"/>
          <w:szCs w:val="40"/>
        </w:rPr>
        <w:t>ς</w:t>
      </w:r>
      <w:proofErr w:type="spellEnd"/>
      <w:r w:rsidRPr="002B59E4">
        <w:rPr>
          <w:rFonts w:ascii="Comic Sans MS" w:hAnsi="Comic Sans MS"/>
          <w:bCs/>
          <w:color w:val="000000" w:themeColor="text1"/>
          <w:sz w:val="40"/>
          <w:szCs w:val="40"/>
        </w:rPr>
        <w:t>), 37, 42, 44a, 46; 14:1b, 12; 16:9; 17:20; Ac 10:43; 14:23; 18:8; 19:4; Ro 10:14a; Gal 2:16; Phil 1:29; 1 Pt 1:8; 1J 5:10a; J 1:12; 2:23; 3:18; 1J 5:13</w:t>
      </w:r>
      <w:r w:rsidR="00F669F0" w:rsidRPr="002B59E4">
        <w:rPr>
          <w:rFonts w:ascii="Comic Sans MS" w:hAnsi="Comic Sans MS"/>
          <w:bCs/>
          <w:color w:val="000000" w:themeColor="text1"/>
          <w:sz w:val="40"/>
          <w:szCs w:val="40"/>
        </w:rPr>
        <w:t xml:space="preserve"> </w:t>
      </w:r>
      <w:r w:rsidR="00F669F0" w:rsidRPr="00F15898">
        <w:rPr>
          <w:rFonts w:ascii="Comic Sans MS" w:hAnsi="Comic Sans MS"/>
          <w:bCs/>
          <w:color w:val="000000" w:themeColor="text1"/>
          <w:sz w:val="38"/>
          <w:szCs w:val="38"/>
        </w:rPr>
        <w:t>(total – 46 times)</w:t>
      </w:r>
    </w:p>
    <w:bookmarkEnd w:id="25"/>
    <w:p w14:paraId="1EFA3908" w14:textId="15C428C9" w:rsidR="005B282A" w:rsidRPr="00B8001F" w:rsidRDefault="005B282A" w:rsidP="005B282A">
      <w:pPr>
        <w:pStyle w:val="Standard"/>
        <w:rPr>
          <w:rFonts w:ascii="Comic Sans MS" w:hAnsi="Comic Sans MS"/>
          <w:bCs/>
          <w:color w:val="000000" w:themeColor="text1"/>
          <w:sz w:val="16"/>
          <w:szCs w:val="16"/>
        </w:rPr>
      </w:pPr>
    </w:p>
    <w:p w14:paraId="11028899" w14:textId="794423D3" w:rsidR="00926136" w:rsidRPr="001674B7" w:rsidRDefault="001674B7" w:rsidP="00B8001F">
      <w:pPr>
        <w:pStyle w:val="Standard"/>
        <w:rPr>
          <w:rFonts w:ascii="Comic Sans MS" w:hAnsi="Comic Sans MS"/>
          <w:b/>
          <w:color w:val="000000" w:themeColor="text1"/>
          <w:sz w:val="40"/>
          <w:szCs w:val="40"/>
          <w:u w:val="single"/>
        </w:rPr>
      </w:pPr>
      <w:r>
        <w:rPr>
          <w:rFonts w:ascii="Comic Sans MS" w:hAnsi="Comic Sans MS"/>
          <w:bCs/>
          <w:color w:val="000000" w:themeColor="text1"/>
          <w:sz w:val="40"/>
          <w:szCs w:val="40"/>
        </w:rPr>
        <w:t xml:space="preserve">         </w:t>
      </w:r>
      <w:r w:rsidR="00926136" w:rsidRPr="001674B7">
        <w:rPr>
          <w:rFonts w:ascii="Comic Sans MS" w:hAnsi="Comic Sans MS"/>
          <w:b/>
          <w:color w:val="000000" w:themeColor="text1"/>
          <w:sz w:val="40"/>
          <w:szCs w:val="40"/>
          <w:u w:val="single"/>
        </w:rPr>
        <w:t>A mist in the pulpit is a fog in the pew</w:t>
      </w:r>
      <w:r w:rsidRPr="001674B7">
        <w:rPr>
          <w:rFonts w:ascii="Comic Sans MS" w:hAnsi="Comic Sans MS"/>
          <w:b/>
          <w:color w:val="000000" w:themeColor="text1"/>
          <w:sz w:val="40"/>
          <w:szCs w:val="40"/>
          <w:u w:val="single"/>
        </w:rPr>
        <w:t>.</w:t>
      </w:r>
    </w:p>
    <w:p w14:paraId="396FF847" w14:textId="77777777" w:rsidR="001674B7" w:rsidRPr="001674B7" w:rsidRDefault="001674B7" w:rsidP="00B8001F">
      <w:pPr>
        <w:pStyle w:val="Standard"/>
        <w:rPr>
          <w:rFonts w:ascii="Comic Sans MS" w:hAnsi="Comic Sans MS"/>
          <w:bCs/>
          <w:color w:val="000000" w:themeColor="text1"/>
          <w:sz w:val="12"/>
          <w:szCs w:val="12"/>
        </w:rPr>
      </w:pPr>
    </w:p>
    <w:p w14:paraId="4D09B9A0" w14:textId="461F4A3E" w:rsidR="00C952C7" w:rsidRDefault="00C952C7"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Unfortunately, most believers who give the gospel to unbelievers don’t even use the word “believe”. They say things like: “</w:t>
      </w:r>
      <w:r w:rsidRPr="002B59E4">
        <w:rPr>
          <w:rFonts w:ascii="Comic Sans MS" w:hAnsi="Comic Sans MS"/>
          <w:bCs/>
          <w:color w:val="000000" w:themeColor="text1"/>
          <w:sz w:val="40"/>
          <w:szCs w:val="40"/>
        </w:rPr>
        <w:t>Come to Jesus</w:t>
      </w:r>
      <w:r>
        <w:rPr>
          <w:rFonts w:ascii="Comic Sans MS" w:hAnsi="Comic Sans MS"/>
          <w:bCs/>
          <w:color w:val="000000" w:themeColor="text1"/>
          <w:sz w:val="40"/>
          <w:szCs w:val="40"/>
        </w:rPr>
        <w:t>”, “</w:t>
      </w:r>
      <w:r w:rsidRPr="002B59E4">
        <w:rPr>
          <w:rFonts w:ascii="Comic Sans MS" w:hAnsi="Comic Sans MS"/>
          <w:bCs/>
          <w:color w:val="000000" w:themeColor="text1"/>
          <w:sz w:val="40"/>
          <w:szCs w:val="40"/>
        </w:rPr>
        <w:t>Give your heart to Jesus</w:t>
      </w:r>
      <w:r>
        <w:rPr>
          <w:rFonts w:ascii="Comic Sans MS" w:hAnsi="Comic Sans MS"/>
          <w:bCs/>
          <w:color w:val="000000" w:themeColor="text1"/>
          <w:sz w:val="40"/>
          <w:szCs w:val="40"/>
        </w:rPr>
        <w:t>”, “</w:t>
      </w:r>
      <w:r w:rsidRPr="002B59E4">
        <w:rPr>
          <w:rFonts w:ascii="Comic Sans MS" w:hAnsi="Comic Sans MS"/>
          <w:bCs/>
          <w:color w:val="000000" w:themeColor="text1"/>
          <w:sz w:val="40"/>
          <w:szCs w:val="40"/>
        </w:rPr>
        <w:t>Surrender to Christ</w:t>
      </w:r>
      <w:proofErr w:type="gramStart"/>
      <w:r>
        <w:rPr>
          <w:rFonts w:ascii="Comic Sans MS" w:hAnsi="Comic Sans MS"/>
          <w:bCs/>
          <w:color w:val="000000" w:themeColor="text1"/>
          <w:sz w:val="40"/>
          <w:szCs w:val="40"/>
        </w:rPr>
        <w:t xml:space="preserve">”,  </w:t>
      </w:r>
      <w:r w:rsidR="00FE7CBC">
        <w:rPr>
          <w:rFonts w:ascii="Comic Sans MS" w:hAnsi="Comic Sans MS"/>
          <w:bCs/>
          <w:color w:val="000000" w:themeColor="text1"/>
          <w:sz w:val="40"/>
          <w:szCs w:val="40"/>
        </w:rPr>
        <w:t>“</w:t>
      </w:r>
      <w:proofErr w:type="gramEnd"/>
      <w:r w:rsidR="00FE7CBC" w:rsidRPr="002B59E4">
        <w:rPr>
          <w:rFonts w:ascii="Comic Sans MS" w:hAnsi="Comic Sans MS"/>
          <w:bCs/>
          <w:color w:val="000000" w:themeColor="text1"/>
          <w:sz w:val="40"/>
          <w:szCs w:val="40"/>
        </w:rPr>
        <w:t>Invite Christ into your heart</w:t>
      </w:r>
      <w:r w:rsidR="00FE7CBC">
        <w:rPr>
          <w:rFonts w:ascii="Comic Sans MS" w:hAnsi="Comic Sans MS"/>
          <w:bCs/>
          <w:color w:val="000000" w:themeColor="text1"/>
          <w:sz w:val="40"/>
          <w:szCs w:val="40"/>
        </w:rPr>
        <w:t>”, “</w:t>
      </w:r>
      <w:r w:rsidR="00FE7CBC" w:rsidRPr="002B59E4">
        <w:rPr>
          <w:rFonts w:ascii="Comic Sans MS" w:hAnsi="Comic Sans MS"/>
          <w:bCs/>
          <w:color w:val="000000" w:themeColor="text1"/>
          <w:sz w:val="40"/>
          <w:szCs w:val="40"/>
        </w:rPr>
        <w:t>Turn your life over to Jesus</w:t>
      </w:r>
      <w:r w:rsidR="00FE7CBC">
        <w:rPr>
          <w:rFonts w:ascii="Comic Sans MS" w:hAnsi="Comic Sans MS"/>
          <w:bCs/>
          <w:color w:val="000000" w:themeColor="text1"/>
          <w:sz w:val="40"/>
          <w:szCs w:val="40"/>
        </w:rPr>
        <w:t>”.</w:t>
      </w:r>
    </w:p>
    <w:p w14:paraId="3BB61E21" w14:textId="54AEBE57" w:rsidR="00FE7CBC" w:rsidRPr="00015DDD" w:rsidRDefault="00FE7CBC" w:rsidP="00B8001F">
      <w:pPr>
        <w:pStyle w:val="Standard"/>
        <w:rPr>
          <w:rFonts w:ascii="Comic Sans MS" w:hAnsi="Comic Sans MS"/>
          <w:bCs/>
          <w:color w:val="000000" w:themeColor="text1"/>
          <w:sz w:val="16"/>
          <w:szCs w:val="16"/>
        </w:rPr>
      </w:pPr>
    </w:p>
    <w:p w14:paraId="4EC8EE17" w14:textId="4932032C" w:rsidR="00FE7CBC" w:rsidRPr="00015DDD" w:rsidRDefault="00FE7CBC" w:rsidP="00B8001F">
      <w:pPr>
        <w:pStyle w:val="Standard"/>
        <w:rPr>
          <w:rFonts w:ascii="Comic Sans MS" w:hAnsi="Comic Sans MS"/>
          <w:bCs/>
          <w:color w:val="000000" w:themeColor="text1"/>
        </w:rPr>
      </w:pPr>
      <w:r>
        <w:rPr>
          <w:rFonts w:ascii="Comic Sans MS" w:hAnsi="Comic Sans MS"/>
          <w:bCs/>
          <w:color w:val="000000" w:themeColor="text1"/>
          <w:sz w:val="40"/>
          <w:szCs w:val="40"/>
        </w:rPr>
        <w:t xml:space="preserve">Many in the Reformed tradition say, “We </w:t>
      </w:r>
      <w:r w:rsidRPr="002B59E4">
        <w:rPr>
          <w:rFonts w:ascii="Comic Sans MS" w:hAnsi="Comic Sans MS"/>
          <w:bCs/>
          <w:color w:val="000000" w:themeColor="text1"/>
          <w:sz w:val="40"/>
          <w:szCs w:val="40"/>
        </w:rPr>
        <w:t>are</w:t>
      </w:r>
      <w:r>
        <w:rPr>
          <w:rFonts w:ascii="Comic Sans MS" w:hAnsi="Comic Sans MS"/>
          <w:bCs/>
          <w:color w:val="000000" w:themeColor="text1"/>
          <w:sz w:val="40"/>
          <w:szCs w:val="40"/>
        </w:rPr>
        <w:t xml:space="preserve"> justified by faith alone, but the faith that saves is never alone.” </w:t>
      </w:r>
    </w:p>
    <w:p w14:paraId="11ABA400" w14:textId="77777777" w:rsidR="00015DDD" w:rsidRPr="000F1345" w:rsidRDefault="00015DDD" w:rsidP="00B8001F">
      <w:pPr>
        <w:pStyle w:val="Standard"/>
        <w:rPr>
          <w:rFonts w:ascii="Comic Sans MS" w:hAnsi="Comic Sans MS"/>
          <w:bCs/>
          <w:color w:val="000000" w:themeColor="text1"/>
          <w:sz w:val="16"/>
          <w:szCs w:val="16"/>
        </w:rPr>
      </w:pPr>
    </w:p>
    <w:p w14:paraId="1A426A8D" w14:textId="76931249" w:rsidR="00015DDD" w:rsidRDefault="00015DDD" w:rsidP="00B8001F">
      <w:pPr>
        <w:pStyle w:val="Standard"/>
        <w:rPr>
          <w:rFonts w:ascii="Comic Sans MS" w:hAnsi="Comic Sans MS"/>
          <w:bCs/>
          <w:i/>
          <w:iCs/>
          <w:color w:val="000000" w:themeColor="text1"/>
        </w:rPr>
      </w:pPr>
      <w:r>
        <w:rPr>
          <w:rFonts w:ascii="Comic Sans MS" w:hAnsi="Comic Sans MS"/>
          <w:bCs/>
          <w:color w:val="000000" w:themeColor="text1"/>
          <w:sz w:val="40"/>
          <w:szCs w:val="40"/>
        </w:rPr>
        <w:lastRenderedPageBreak/>
        <w:t>“</w:t>
      </w:r>
      <w:r w:rsidRPr="000F1345">
        <w:rPr>
          <w:rFonts w:ascii="Comic Sans MS" w:hAnsi="Comic Sans MS"/>
          <w:bCs/>
          <w:i/>
          <w:iCs/>
          <w:color w:val="000000" w:themeColor="text1"/>
          <w:sz w:val="40"/>
          <w:szCs w:val="40"/>
        </w:rPr>
        <w:t>If good works do not follow from our profession of faith, it is a clear indication that we do not possess justifying faith</w:t>
      </w:r>
      <w:r>
        <w:rPr>
          <w:rFonts w:ascii="Comic Sans MS" w:hAnsi="Comic Sans MS"/>
          <w:bCs/>
          <w:color w:val="000000" w:themeColor="text1"/>
          <w:sz w:val="40"/>
          <w:szCs w:val="40"/>
        </w:rPr>
        <w:t>.”</w:t>
      </w:r>
      <w:r w:rsidR="000F1345">
        <w:rPr>
          <w:rFonts w:ascii="Comic Sans MS" w:hAnsi="Comic Sans MS"/>
          <w:bCs/>
          <w:color w:val="000000" w:themeColor="text1"/>
          <w:sz w:val="40"/>
          <w:szCs w:val="40"/>
        </w:rPr>
        <w:t xml:space="preserve"> </w:t>
      </w:r>
      <w:r w:rsidR="000F1345">
        <w:rPr>
          <w:rFonts w:ascii="Comic Sans MS" w:hAnsi="Comic Sans MS"/>
          <w:bCs/>
          <w:color w:val="000000" w:themeColor="text1"/>
        </w:rPr>
        <w:t xml:space="preserve">R.C. Sproul, </w:t>
      </w:r>
      <w:r w:rsidR="000F1345">
        <w:rPr>
          <w:rFonts w:ascii="Comic Sans MS" w:hAnsi="Comic Sans MS"/>
          <w:bCs/>
          <w:i/>
          <w:iCs/>
          <w:color w:val="000000" w:themeColor="text1"/>
        </w:rPr>
        <w:t>Essential Truths of the Christian Faith, 191</w:t>
      </w:r>
    </w:p>
    <w:p w14:paraId="03316718" w14:textId="194CBED7" w:rsidR="000F1345" w:rsidRDefault="000F1345" w:rsidP="00B8001F">
      <w:pPr>
        <w:pStyle w:val="Standard"/>
        <w:rPr>
          <w:rFonts w:ascii="Comic Sans MS" w:hAnsi="Comic Sans MS"/>
          <w:bCs/>
          <w:i/>
          <w:iCs/>
          <w:color w:val="000000" w:themeColor="text1"/>
        </w:rPr>
      </w:pPr>
    </w:p>
    <w:p w14:paraId="3041FDA6" w14:textId="10070285" w:rsidR="000F1345" w:rsidRPr="00926136" w:rsidRDefault="00926136" w:rsidP="00B8001F">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“Where there are no works, we must assume no faith exists either… No works, no faith: Real faith inevitably produces faith-works… “passive faith” devoid of the fruits of salvation [i.e., visible good works] is false faith.” </w:t>
      </w:r>
      <w:r>
        <w:rPr>
          <w:rFonts w:ascii="Comic Sans MS" w:hAnsi="Comic Sans MS"/>
          <w:bCs/>
          <w:i/>
          <w:iCs/>
          <w:color w:val="000000" w:themeColor="text1"/>
        </w:rPr>
        <w:t>John MacArthur, Faith Works: The Gospel According to the Apostles, 171</w:t>
      </w:r>
    </w:p>
    <w:p w14:paraId="5E96E0FF" w14:textId="77777777" w:rsidR="00926136" w:rsidRPr="00926136" w:rsidRDefault="00926136" w:rsidP="00B8001F">
      <w:pPr>
        <w:pStyle w:val="Standard"/>
        <w:rPr>
          <w:rFonts w:ascii="Comic Sans MS" w:hAnsi="Comic Sans MS"/>
          <w:bCs/>
          <w:i/>
          <w:iCs/>
          <w:color w:val="000000" w:themeColor="text1"/>
          <w:sz w:val="40"/>
          <w:szCs w:val="40"/>
        </w:rPr>
      </w:pPr>
    </w:p>
    <w:p w14:paraId="3A12C55C" w14:textId="77777777" w:rsidR="001674B7" w:rsidRDefault="00015DDD" w:rsidP="00B8001F">
      <w:pPr>
        <w:pStyle w:val="Standard"/>
        <w:rPr>
          <w:rFonts w:ascii="Comic Sans MS" w:hAnsi="Comic Sans MS"/>
          <w:bCs/>
          <w:i/>
          <w:iCs/>
          <w:color w:val="000000" w:themeColor="text1"/>
        </w:rPr>
      </w:pPr>
      <w:r w:rsidRPr="001674B7">
        <w:rPr>
          <w:rFonts w:ascii="Comic Sans MS" w:hAnsi="Comic Sans MS"/>
          <w:bCs/>
          <w:i/>
          <w:iCs/>
          <w:color w:val="000000" w:themeColor="text1"/>
          <w:sz w:val="40"/>
          <w:szCs w:val="40"/>
        </w:rPr>
        <w:t>“</w:t>
      </w:r>
      <w:r w:rsidR="00FE7CBC" w:rsidRPr="001674B7">
        <w:rPr>
          <w:rFonts w:ascii="Comic Sans MS" w:hAnsi="Comic Sans MS"/>
          <w:bCs/>
          <w:i/>
          <w:iCs/>
          <w:color w:val="000000" w:themeColor="text1"/>
          <w:sz w:val="40"/>
          <w:szCs w:val="40"/>
        </w:rPr>
        <w:t>Tr</w:t>
      </w:r>
      <w:r w:rsidRPr="001674B7">
        <w:rPr>
          <w:rFonts w:ascii="Comic Sans MS" w:hAnsi="Comic Sans MS"/>
          <w:bCs/>
          <w:i/>
          <w:iCs/>
          <w:color w:val="000000" w:themeColor="text1"/>
          <w:sz w:val="40"/>
          <w:szCs w:val="40"/>
        </w:rPr>
        <w:t>u</w:t>
      </w:r>
      <w:r w:rsidR="00FE7CBC" w:rsidRPr="001674B7">
        <w:rPr>
          <w:rFonts w:ascii="Comic Sans MS" w:hAnsi="Comic Sans MS"/>
          <w:bCs/>
          <w:i/>
          <w:iCs/>
          <w:color w:val="000000" w:themeColor="text1"/>
          <w:sz w:val="40"/>
          <w:szCs w:val="40"/>
        </w:rPr>
        <w:t>e faith is always accompanied by non-saving, but absolutely necessary works.</w:t>
      </w:r>
      <w:r w:rsidRPr="001674B7">
        <w:rPr>
          <w:rFonts w:ascii="Comic Sans MS" w:hAnsi="Comic Sans MS"/>
          <w:bCs/>
          <w:i/>
          <w:iCs/>
          <w:color w:val="000000" w:themeColor="text1"/>
          <w:sz w:val="40"/>
          <w:szCs w:val="40"/>
        </w:rPr>
        <w:t>”</w:t>
      </w:r>
      <w:r w:rsidR="001674B7">
        <w:rPr>
          <w:rFonts w:ascii="Comic Sans MS" w:hAnsi="Comic Sans MS"/>
          <w:bCs/>
          <w:i/>
          <w:iCs/>
          <w:color w:val="000000" w:themeColor="text1"/>
          <w:sz w:val="40"/>
          <w:szCs w:val="40"/>
        </w:rPr>
        <w:t xml:space="preserve"> </w:t>
      </w:r>
      <w:r w:rsidR="001674B7" w:rsidRPr="001674B7">
        <w:rPr>
          <w:rFonts w:ascii="Comic Sans MS" w:hAnsi="Comic Sans MS"/>
          <w:bCs/>
          <w:i/>
          <w:iCs/>
          <w:color w:val="000000" w:themeColor="text1"/>
        </w:rPr>
        <w:t>Dr. J.B. Hixson, Getting the Gospel Wrong, (</w:t>
      </w:r>
      <w:proofErr w:type="spellStart"/>
      <w:r w:rsidR="001674B7" w:rsidRPr="001674B7">
        <w:rPr>
          <w:rFonts w:ascii="Comic Sans MS" w:hAnsi="Comic Sans MS"/>
          <w:bCs/>
          <w:i/>
          <w:iCs/>
          <w:color w:val="000000" w:themeColor="text1"/>
        </w:rPr>
        <w:t>Xulon</w:t>
      </w:r>
      <w:proofErr w:type="spellEnd"/>
      <w:r w:rsidR="001674B7" w:rsidRPr="001674B7">
        <w:rPr>
          <w:rFonts w:ascii="Comic Sans MS" w:hAnsi="Comic Sans MS"/>
          <w:bCs/>
          <w:i/>
          <w:iCs/>
          <w:color w:val="000000" w:themeColor="text1"/>
        </w:rPr>
        <w:t xml:space="preserve"> Press, 2008) Page 316</w:t>
      </w:r>
      <w:r w:rsidR="001674B7">
        <w:rPr>
          <w:rFonts w:ascii="Comic Sans MS" w:hAnsi="Comic Sans MS"/>
          <w:bCs/>
          <w:i/>
          <w:iCs/>
          <w:color w:val="000000" w:themeColor="text1"/>
        </w:rPr>
        <w:t xml:space="preserve"> </w:t>
      </w:r>
    </w:p>
    <w:p w14:paraId="5737DF1B" w14:textId="77777777" w:rsidR="001674B7" w:rsidRPr="001674B7" w:rsidRDefault="001674B7" w:rsidP="00B8001F">
      <w:pPr>
        <w:pStyle w:val="Standard"/>
        <w:rPr>
          <w:rFonts w:ascii="Comic Sans MS" w:hAnsi="Comic Sans MS"/>
          <w:bCs/>
          <w:i/>
          <w:iCs/>
          <w:color w:val="000000" w:themeColor="text1"/>
          <w:sz w:val="12"/>
          <w:szCs w:val="12"/>
        </w:rPr>
      </w:pPr>
    </w:p>
    <w:p w14:paraId="23301B08" w14:textId="7E21D28C" w:rsidR="00211E3C" w:rsidRDefault="00211E3C" w:rsidP="00211E3C">
      <w:pPr>
        <w:pStyle w:val="Standard"/>
        <w:rPr>
          <w:rFonts w:ascii="Comic Sans MS" w:hAnsi="Comic Sans MS"/>
          <w:b/>
          <w:i/>
          <w:iCs/>
          <w:color w:val="000000" w:themeColor="text1"/>
          <w:spacing w:val="-6"/>
          <w:sz w:val="40"/>
          <w:szCs w:val="40"/>
        </w:rPr>
      </w:pPr>
      <w:bookmarkStart w:id="29" w:name="_Hlk78464183"/>
      <w:r>
        <w:rPr>
          <w:rFonts w:ascii="Comic Sans MS" w:hAnsi="Comic Sans MS"/>
          <w:b/>
          <w:i/>
          <w:iCs/>
          <w:color w:val="0035FF"/>
          <w:spacing w:val="-6"/>
          <w:sz w:val="40"/>
          <w:szCs w:val="40"/>
          <w:u w:val="single"/>
        </w:rPr>
        <w:t>LESSON 108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2CC931D" w14:textId="63699AE9" w:rsidR="00B8001F" w:rsidRDefault="00AB4713" w:rsidP="00B8001F">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who justifies </w:t>
      </w:r>
      <w:r w:rsidRPr="00AB4713">
        <w:rPr>
          <w:rFonts w:ascii="Comic Sans MS" w:hAnsi="Comic Sans MS"/>
          <w:b/>
          <w:i/>
          <w:iCs/>
          <w:color w:val="0035FF"/>
          <w:sz w:val="40"/>
          <w:szCs w:val="40"/>
          <w:u w:val="single"/>
        </w:rPr>
        <w:t>the ungodly</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 xml:space="preserve">ASEBES, </w:t>
      </w:r>
      <w:r w:rsidRPr="00AB4713">
        <w:rPr>
          <w:rFonts w:ascii="#Logos 8 Resource" w:hAnsi="#Logos 8 Resource"/>
          <w:b/>
          <w:sz w:val="40"/>
          <w:szCs w:val="40"/>
          <w:lang w:val="el-GR"/>
        </w:rPr>
        <w:t>ἀσεβής</w:t>
      </w:r>
      <w:r>
        <w:rPr>
          <w:rFonts w:ascii="#Logos 8 Resource" w:hAnsi="#Logos 8 Resource"/>
          <w:b/>
          <w:sz w:val="40"/>
          <w:szCs w:val="40"/>
        </w:rPr>
        <w:t xml:space="preserve">, </w:t>
      </w:r>
      <w:r>
        <w:rPr>
          <w:rFonts w:ascii="Comic Sans MS" w:hAnsi="Comic Sans MS"/>
          <w:bCs/>
          <w:color w:val="000000" w:themeColor="text1"/>
          <w:sz w:val="40"/>
          <w:szCs w:val="40"/>
        </w:rPr>
        <w:t xml:space="preserve">adj. </w:t>
      </w:r>
      <w:proofErr w:type="spellStart"/>
      <w:r>
        <w:rPr>
          <w:rFonts w:ascii="Comic Sans MS" w:hAnsi="Comic Sans MS"/>
          <w:bCs/>
          <w:color w:val="000000" w:themeColor="text1"/>
          <w:sz w:val="40"/>
          <w:szCs w:val="40"/>
        </w:rPr>
        <w:t>as</w:t>
      </w:r>
      <w:r w:rsidR="00775AA3">
        <w:rPr>
          <w:rFonts w:ascii="Comic Sans MS" w:hAnsi="Comic Sans MS"/>
          <w:bCs/>
          <w:color w:val="000000" w:themeColor="text1"/>
          <w:sz w:val="40"/>
          <w:szCs w:val="40"/>
        </w:rPr>
        <w:t>m</w:t>
      </w:r>
      <w:proofErr w:type="spellEnd"/>
      <w:r>
        <w:rPr>
          <w:rFonts w:ascii="Comic Sans MS" w:hAnsi="Comic Sans MS"/>
          <w:bCs/>
          <w:color w:val="000000" w:themeColor="text1"/>
          <w:sz w:val="40"/>
          <w:szCs w:val="40"/>
        </w:rPr>
        <w:t xml:space="preserve">; </w:t>
      </w:r>
      <w:r w:rsidRPr="00AB4713">
        <w:rPr>
          <w:rFonts w:ascii="Comic Sans MS" w:hAnsi="Comic Sans MS"/>
          <w:bCs/>
          <w:color w:val="000000" w:themeColor="text1"/>
          <w:sz w:val="40"/>
          <w:szCs w:val="40"/>
        </w:rPr>
        <w:t>pert</w:t>
      </w:r>
      <w:r>
        <w:rPr>
          <w:rFonts w:ascii="Comic Sans MS" w:hAnsi="Comic Sans MS"/>
          <w:bCs/>
          <w:color w:val="000000" w:themeColor="text1"/>
          <w:sz w:val="40"/>
          <w:szCs w:val="40"/>
        </w:rPr>
        <w:t>inent</w:t>
      </w:r>
      <w:r w:rsidRPr="00AB4713">
        <w:rPr>
          <w:rFonts w:ascii="Comic Sans MS" w:hAnsi="Comic Sans MS"/>
          <w:bCs/>
          <w:color w:val="000000" w:themeColor="text1"/>
          <w:sz w:val="40"/>
          <w:szCs w:val="40"/>
        </w:rPr>
        <w:t xml:space="preserve"> to violating norms for a proper relation to deity, irreverent, impious, ungodly</w:t>
      </w:r>
      <w:r>
        <w:rPr>
          <w:rFonts w:ascii="Comic Sans MS" w:hAnsi="Comic Sans MS"/>
          <w:bCs/>
          <w:color w:val="000000" w:themeColor="text1"/>
          <w:sz w:val="40"/>
          <w:szCs w:val="40"/>
        </w:rPr>
        <w:t>. An impious person</w:t>
      </w:r>
      <w:r w:rsidR="00B8001F">
        <w:rPr>
          <w:rFonts w:ascii="Comic Sans MS" w:hAnsi="Comic Sans MS"/>
          <w:bCs/>
          <w:color w:val="000000" w:themeColor="text1"/>
          <w:sz w:val="40"/>
          <w:szCs w:val="40"/>
        </w:rPr>
        <w:t xml:space="preserve">, one who is </w:t>
      </w:r>
      <w:r w:rsidR="00B8001F" w:rsidRPr="00B8001F">
        <w:rPr>
          <w:rFonts w:ascii="Comic Sans MS" w:hAnsi="Comic Sans MS"/>
          <w:bCs/>
          <w:color w:val="000000" w:themeColor="text1"/>
          <w:sz w:val="40"/>
          <w:szCs w:val="40"/>
        </w:rPr>
        <w:t>not pious : lacking in reverence or proper respect for God</w:t>
      </w:r>
      <w:r w:rsidR="008F0172">
        <w:rPr>
          <w:rFonts w:ascii="Comic Sans MS" w:hAnsi="Comic Sans MS"/>
          <w:bCs/>
          <w:color w:val="000000" w:themeColor="text1"/>
          <w:sz w:val="40"/>
          <w:szCs w:val="40"/>
        </w:rPr>
        <w:t>,</w:t>
      </w:r>
      <w:r w:rsidR="00B8001F" w:rsidRPr="00B8001F">
        <w:rPr>
          <w:rFonts w:ascii="Comic Sans MS" w:hAnsi="Comic Sans MS"/>
          <w:bCs/>
          <w:color w:val="000000" w:themeColor="text1"/>
          <w:sz w:val="40"/>
          <w:szCs w:val="40"/>
        </w:rPr>
        <w:t xml:space="preserve">  irreverent</w:t>
      </w:r>
      <w:r w:rsidR="008739E9">
        <w:rPr>
          <w:rFonts w:ascii="Comic Sans MS" w:hAnsi="Comic Sans MS"/>
          <w:bCs/>
          <w:color w:val="000000" w:themeColor="text1"/>
          <w:sz w:val="40"/>
          <w:szCs w:val="40"/>
        </w:rPr>
        <w:t>.</w:t>
      </w:r>
    </w:p>
    <w:p w14:paraId="15C2DECD" w14:textId="6FEA1BB0" w:rsidR="008739E9" w:rsidRPr="00266480" w:rsidRDefault="008739E9" w:rsidP="00B8001F">
      <w:pPr>
        <w:pStyle w:val="Standard"/>
        <w:rPr>
          <w:rFonts w:ascii="Comic Sans MS" w:hAnsi="Comic Sans MS"/>
          <w:bCs/>
          <w:color w:val="000000" w:themeColor="text1"/>
          <w:sz w:val="12"/>
          <w:szCs w:val="12"/>
        </w:rPr>
      </w:pPr>
    </w:p>
    <w:p w14:paraId="571B5E31" w14:textId="77777777" w:rsidR="00247D50" w:rsidRDefault="00247D50" w:rsidP="00247D50">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w:t>
      </w:r>
      <w:proofErr w:type="spellStart"/>
      <w:r w:rsidRPr="00247D50">
        <w:rPr>
          <w:rFonts w:ascii="Comic Sans MS" w:hAnsi="Comic Sans MS"/>
          <w:b/>
          <w:i/>
          <w:iCs/>
          <w:color w:val="000000" w:themeColor="text1"/>
          <w:sz w:val="40"/>
          <w:szCs w:val="40"/>
        </w:rPr>
        <w:t>eu</w:t>
      </w:r>
      <w:r w:rsidRPr="008739E9">
        <w:rPr>
          <w:rFonts w:ascii="Comic Sans MS" w:hAnsi="Comic Sans MS"/>
          <w:bCs/>
          <w:i/>
          <w:iCs/>
          <w:color w:val="000000" w:themeColor="text1"/>
          <w:sz w:val="40"/>
          <w:szCs w:val="40"/>
        </w:rPr>
        <w:t>sebeo</w:t>
      </w:r>
      <w:proofErr w:type="spellEnd"/>
      <w:r>
        <w:rPr>
          <w:rFonts w:ascii="Comic Sans MS" w:hAnsi="Comic Sans MS"/>
          <w:bCs/>
          <w:i/>
          <w:iCs/>
          <w:color w:val="000000" w:themeColor="text1"/>
          <w:sz w:val="40"/>
          <w:szCs w:val="40"/>
        </w:rPr>
        <w:t>” means to be pious or devoutly religious.</w:t>
      </w:r>
    </w:p>
    <w:p w14:paraId="772FA05E" w14:textId="77777777" w:rsidR="00247D50" w:rsidRPr="00247D50" w:rsidRDefault="00247D50" w:rsidP="00B8001F">
      <w:pPr>
        <w:pStyle w:val="Standard"/>
        <w:rPr>
          <w:rFonts w:ascii="Comic Sans MS" w:hAnsi="Comic Sans MS"/>
          <w:bCs/>
          <w:color w:val="000000" w:themeColor="text1"/>
          <w:sz w:val="10"/>
          <w:szCs w:val="10"/>
        </w:rPr>
      </w:pPr>
    </w:p>
    <w:p w14:paraId="138533CA" w14:textId="3B0F2E48" w:rsidR="008F0172" w:rsidRPr="008739E9" w:rsidRDefault="008F0172" w:rsidP="008F017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w:t>
      </w:r>
      <w:proofErr w:type="spellStart"/>
      <w:r>
        <w:rPr>
          <w:rFonts w:ascii="Comic Sans MS" w:hAnsi="Comic Sans MS"/>
          <w:bCs/>
          <w:i/>
          <w:iCs/>
          <w:color w:val="000000" w:themeColor="text1"/>
          <w:sz w:val="40"/>
          <w:szCs w:val="40"/>
        </w:rPr>
        <w:t>sebes</w:t>
      </w:r>
      <w:proofErr w:type="spellEnd"/>
      <w:r>
        <w:rPr>
          <w:rFonts w:ascii="Comic Sans MS" w:hAnsi="Comic Sans MS"/>
          <w:bCs/>
          <w:i/>
          <w:iCs/>
          <w:color w:val="000000" w:themeColor="text1"/>
          <w:sz w:val="40"/>
          <w:szCs w:val="40"/>
        </w:rPr>
        <w:t xml:space="preserve">” means to be pious or to have piety. </w:t>
      </w:r>
    </w:p>
    <w:p w14:paraId="0F0227D7" w14:textId="77777777" w:rsidR="008F0172" w:rsidRPr="008F0172" w:rsidRDefault="008F0172" w:rsidP="00B8001F">
      <w:pPr>
        <w:pStyle w:val="Standard"/>
        <w:rPr>
          <w:rFonts w:ascii="Comic Sans MS" w:hAnsi="Comic Sans MS"/>
          <w:bCs/>
          <w:color w:val="000000" w:themeColor="text1"/>
          <w:sz w:val="10"/>
          <w:szCs w:val="10"/>
        </w:rPr>
      </w:pPr>
    </w:p>
    <w:p w14:paraId="68FC4ABF" w14:textId="4B16687D" w:rsidR="00247D50" w:rsidRDefault="00266480" w:rsidP="00B8001F">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w:t>
      </w:r>
      <w:proofErr w:type="spellStart"/>
      <w:r w:rsidRPr="00247D50">
        <w:rPr>
          <w:rFonts w:ascii="Comic Sans MS" w:hAnsi="Comic Sans MS"/>
          <w:b/>
          <w:i/>
          <w:iCs/>
          <w:color w:val="000000" w:themeColor="text1"/>
          <w:sz w:val="36"/>
          <w:szCs w:val="36"/>
        </w:rPr>
        <w:t>a</w:t>
      </w:r>
      <w:r w:rsidRPr="00266480">
        <w:rPr>
          <w:rFonts w:ascii="Comic Sans MS" w:hAnsi="Comic Sans MS"/>
          <w:bCs/>
          <w:i/>
          <w:iCs/>
          <w:color w:val="000000" w:themeColor="text1"/>
          <w:sz w:val="36"/>
          <w:szCs w:val="36"/>
        </w:rPr>
        <w:t>sebes</w:t>
      </w:r>
      <w:proofErr w:type="spellEnd"/>
      <w:r>
        <w:rPr>
          <w:rFonts w:ascii="Comic Sans MS" w:hAnsi="Comic Sans MS"/>
          <w:bCs/>
          <w:color w:val="000000" w:themeColor="text1"/>
          <w:sz w:val="36"/>
          <w:szCs w:val="36"/>
        </w:rPr>
        <w:t>”- the “</w:t>
      </w:r>
      <w:r w:rsidRPr="00247D50">
        <w:rPr>
          <w:rFonts w:ascii="Comic Sans MS" w:hAnsi="Comic Sans MS"/>
          <w:b/>
          <w:color w:val="000000" w:themeColor="text1"/>
          <w:sz w:val="36"/>
          <w:szCs w:val="36"/>
        </w:rPr>
        <w:t>a</w:t>
      </w:r>
      <w:r>
        <w:rPr>
          <w:rFonts w:ascii="Comic Sans MS" w:hAnsi="Comic Sans MS"/>
          <w:bCs/>
          <w:color w:val="000000" w:themeColor="text1"/>
          <w:sz w:val="36"/>
          <w:szCs w:val="36"/>
        </w:rPr>
        <w:t>” is an alpha negative which is similar to the English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 xml:space="preserve">” (as in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friendly)</w:t>
      </w:r>
      <w:r w:rsidR="00247D50">
        <w:rPr>
          <w:rFonts w:ascii="Comic Sans MS" w:hAnsi="Comic Sans MS"/>
          <w:bCs/>
          <w:color w:val="000000" w:themeColor="text1"/>
          <w:sz w:val="36"/>
          <w:szCs w:val="36"/>
        </w:rPr>
        <w:t>.</w:t>
      </w:r>
      <w:r w:rsidR="008F0172">
        <w:rPr>
          <w:rFonts w:ascii="Comic Sans MS" w:hAnsi="Comic Sans MS"/>
          <w:bCs/>
          <w:color w:val="000000" w:themeColor="text1"/>
          <w:sz w:val="36"/>
          <w:szCs w:val="36"/>
        </w:rPr>
        <w:t xml:space="preserve"> So it means to be impious or not having respect or devotion to God.</w:t>
      </w:r>
    </w:p>
    <w:p w14:paraId="004C6DE2" w14:textId="77777777" w:rsidR="00247D50" w:rsidRPr="00C81DD7" w:rsidRDefault="00247D50" w:rsidP="00B8001F">
      <w:pPr>
        <w:pStyle w:val="Standard"/>
        <w:rPr>
          <w:rFonts w:ascii="Comic Sans MS" w:hAnsi="Comic Sans MS"/>
          <w:bCs/>
          <w:i/>
          <w:iCs/>
          <w:color w:val="000000" w:themeColor="text1"/>
          <w:sz w:val="12"/>
          <w:szCs w:val="12"/>
        </w:rPr>
      </w:pPr>
    </w:p>
    <w:p w14:paraId="62C64910" w14:textId="63D1286B" w:rsidR="00775AA3" w:rsidRDefault="00775AA3"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The question arises, why are people trying to work hard to be acceptable to God when He justifies the ungodly? He doesn’t justify the godly because no one is righteous.</w:t>
      </w:r>
    </w:p>
    <w:p w14:paraId="6A087A4B" w14:textId="62487EE3" w:rsidR="00775AA3" w:rsidRPr="00C81DD7" w:rsidRDefault="00775AA3" w:rsidP="00B8001F">
      <w:pPr>
        <w:pStyle w:val="Standard"/>
        <w:rPr>
          <w:rFonts w:ascii="Comic Sans MS" w:hAnsi="Comic Sans MS"/>
          <w:bCs/>
          <w:color w:val="000000" w:themeColor="text1"/>
          <w:sz w:val="12"/>
          <w:szCs w:val="12"/>
        </w:rPr>
      </w:pPr>
    </w:p>
    <w:p w14:paraId="1238BD09" w14:textId="687E6B81" w:rsidR="00775AA3" w:rsidRDefault="00775AA3" w:rsidP="00B8001F">
      <w:pPr>
        <w:pStyle w:val="Standard"/>
        <w:rPr>
          <w:rFonts w:ascii="Comic Sans MS" w:hAnsi="Comic Sans MS"/>
          <w:b/>
          <w:i/>
          <w:iCs/>
          <w:color w:val="000000" w:themeColor="text1"/>
          <w:sz w:val="40"/>
          <w:szCs w:val="40"/>
        </w:rPr>
      </w:pPr>
      <w:r w:rsidRPr="00775AA3">
        <w:rPr>
          <w:rFonts w:ascii="Comic Sans MS" w:hAnsi="Comic Sans MS"/>
          <w:b/>
          <w:i/>
          <w:iCs/>
          <w:color w:val="000000" w:themeColor="text1"/>
          <w:sz w:val="40"/>
          <w:szCs w:val="40"/>
          <w:u w:val="single"/>
        </w:rPr>
        <w:t>Romans 3:9-10</w:t>
      </w:r>
      <w:r w:rsidRPr="00775AA3">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for we have already charged that both Jews and Greeks are all under sin; 10</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 xml:space="preserve"> as it is written, "There is none righteous, not even one;</w:t>
      </w:r>
    </w:p>
    <w:p w14:paraId="3D0B93BB" w14:textId="77777777" w:rsidR="00C81DD7" w:rsidRPr="001674B7" w:rsidRDefault="00C81DD7" w:rsidP="00B8001F">
      <w:pPr>
        <w:pStyle w:val="Standard"/>
        <w:rPr>
          <w:rFonts w:ascii="Comic Sans MS" w:hAnsi="Comic Sans MS"/>
          <w:b/>
          <w:i/>
          <w:iCs/>
          <w:color w:val="000000" w:themeColor="text1"/>
          <w:sz w:val="16"/>
          <w:szCs w:val="16"/>
        </w:rPr>
      </w:pPr>
    </w:p>
    <w:p w14:paraId="6C946C40" w14:textId="70D96BEF" w:rsidR="002E5188" w:rsidRDefault="002E5188" w:rsidP="002E5188">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 xml:space="preserve">All </w:t>
      </w:r>
      <w:r w:rsidR="00C81DD7">
        <w:rPr>
          <w:rFonts w:ascii="Comic Sans MS" w:hAnsi="Comic Sans MS"/>
          <w:bCs/>
          <w:color w:val="000000" w:themeColor="text1"/>
          <w:sz w:val="40"/>
          <w:szCs w:val="40"/>
        </w:rPr>
        <w:t>unbelievers</w:t>
      </w:r>
      <w:r>
        <w:rPr>
          <w:rFonts w:ascii="Comic Sans MS" w:hAnsi="Comic Sans MS"/>
          <w:bCs/>
          <w:color w:val="000000" w:themeColor="text1"/>
          <w:sz w:val="40"/>
          <w:szCs w:val="40"/>
        </w:rPr>
        <w:t xml:space="preserve"> are ung</w:t>
      </w:r>
      <w:r w:rsidRPr="002E5188">
        <w:rPr>
          <w:rFonts w:ascii="Comic Sans MS" w:hAnsi="Comic Sans MS"/>
          <w:bCs/>
          <w:color w:val="000000" w:themeColor="text1"/>
          <w:sz w:val="40"/>
          <w:szCs w:val="40"/>
        </w:rPr>
        <w:t>odly</w:t>
      </w:r>
      <w:r>
        <w:rPr>
          <w:rFonts w:ascii="Comic Sans MS" w:hAnsi="Comic Sans MS"/>
          <w:bCs/>
          <w:color w:val="000000" w:themeColor="text1"/>
          <w:sz w:val="40"/>
          <w:szCs w:val="40"/>
        </w:rPr>
        <w:t xml:space="preserve"> </w:t>
      </w:r>
      <w:r w:rsidR="00703C00">
        <w:rPr>
          <w:rFonts w:ascii="Comic Sans MS" w:hAnsi="Comic Sans MS"/>
          <w:bCs/>
          <w:color w:val="000000" w:themeColor="text1"/>
          <w:sz w:val="40"/>
          <w:szCs w:val="40"/>
        </w:rPr>
        <w:t>so they are al</w:t>
      </w:r>
      <w:r w:rsidR="00D00218">
        <w:rPr>
          <w:rFonts w:ascii="Comic Sans MS" w:hAnsi="Comic Sans MS"/>
          <w:bCs/>
          <w:color w:val="000000" w:themeColor="text1"/>
          <w:sz w:val="40"/>
          <w:szCs w:val="40"/>
        </w:rPr>
        <w:t>ready</w:t>
      </w:r>
      <w:r w:rsidR="00703C00">
        <w:rPr>
          <w:rFonts w:ascii="Comic Sans MS" w:hAnsi="Comic Sans MS"/>
          <w:bCs/>
          <w:color w:val="000000" w:themeColor="text1"/>
          <w:sz w:val="40"/>
          <w:szCs w:val="40"/>
        </w:rPr>
        <w:t xml:space="preserve"> qualif</w:t>
      </w:r>
      <w:r w:rsidR="00D00218">
        <w:rPr>
          <w:rFonts w:ascii="Comic Sans MS" w:hAnsi="Comic Sans MS"/>
          <w:bCs/>
          <w:color w:val="000000" w:themeColor="text1"/>
          <w:sz w:val="40"/>
          <w:szCs w:val="40"/>
        </w:rPr>
        <w:t>ied</w:t>
      </w:r>
      <w:r w:rsidR="00703C00">
        <w:rPr>
          <w:rFonts w:ascii="Comic Sans MS" w:hAnsi="Comic Sans MS"/>
          <w:bCs/>
          <w:color w:val="000000" w:themeColor="text1"/>
          <w:sz w:val="40"/>
          <w:szCs w:val="40"/>
        </w:rPr>
        <w:t xml:space="preserve"> to be justified. </w:t>
      </w:r>
      <w:r w:rsidR="00D00218">
        <w:rPr>
          <w:rFonts w:ascii="Comic Sans MS" w:hAnsi="Comic Sans MS"/>
          <w:bCs/>
          <w:color w:val="000000" w:themeColor="text1"/>
          <w:sz w:val="40"/>
          <w:szCs w:val="40"/>
        </w:rPr>
        <w:t xml:space="preserve">Why do so many depend on their good works to be godly even though </w:t>
      </w:r>
      <w:r w:rsidRPr="002E5188">
        <w:rPr>
          <w:rFonts w:ascii="Comic Sans MS" w:hAnsi="Comic Sans MS"/>
          <w:bCs/>
          <w:color w:val="000000" w:themeColor="text1"/>
          <w:spacing w:val="-4"/>
          <w:sz w:val="40"/>
          <w:szCs w:val="40"/>
        </w:rPr>
        <w:t xml:space="preserve">God has </w:t>
      </w:r>
      <w:r w:rsidR="00D00218">
        <w:rPr>
          <w:rFonts w:ascii="Comic Sans MS" w:hAnsi="Comic Sans MS"/>
          <w:bCs/>
          <w:color w:val="000000" w:themeColor="text1"/>
          <w:spacing w:val="-4"/>
          <w:sz w:val="40"/>
          <w:szCs w:val="40"/>
        </w:rPr>
        <w:t xml:space="preserve">clearly stated that He </w:t>
      </w:r>
      <w:r w:rsidRPr="002E5188">
        <w:rPr>
          <w:rFonts w:ascii="Comic Sans MS" w:hAnsi="Comic Sans MS"/>
          <w:bCs/>
          <w:color w:val="000000" w:themeColor="text1"/>
          <w:spacing w:val="-4"/>
          <w:sz w:val="40"/>
          <w:szCs w:val="40"/>
        </w:rPr>
        <w:t xml:space="preserve"> justif</w:t>
      </w:r>
      <w:r w:rsidR="00D00218">
        <w:rPr>
          <w:rFonts w:ascii="Comic Sans MS" w:hAnsi="Comic Sans MS"/>
          <w:bCs/>
          <w:color w:val="000000" w:themeColor="text1"/>
          <w:spacing w:val="-4"/>
          <w:sz w:val="40"/>
          <w:szCs w:val="40"/>
        </w:rPr>
        <w:t>ies</w:t>
      </w:r>
      <w:r w:rsidRPr="002E5188">
        <w:rPr>
          <w:rFonts w:ascii="Comic Sans MS" w:hAnsi="Comic Sans MS"/>
          <w:bCs/>
          <w:color w:val="000000" w:themeColor="text1"/>
          <w:spacing w:val="-4"/>
          <w:sz w:val="40"/>
          <w:szCs w:val="40"/>
        </w:rPr>
        <w:t xml:space="preserve"> u</w:t>
      </w:r>
      <w:r>
        <w:rPr>
          <w:rFonts w:ascii="Comic Sans MS" w:hAnsi="Comic Sans MS"/>
          <w:bCs/>
          <w:color w:val="000000" w:themeColor="text1"/>
          <w:spacing w:val="-4"/>
          <w:sz w:val="40"/>
          <w:szCs w:val="40"/>
        </w:rPr>
        <w:t>ngodly</w:t>
      </w:r>
      <w:r w:rsidRPr="002E5188">
        <w:rPr>
          <w:rFonts w:ascii="Comic Sans MS" w:hAnsi="Comic Sans MS"/>
          <w:bCs/>
          <w:color w:val="000000" w:themeColor="text1"/>
          <w:spacing w:val="-4"/>
          <w:sz w:val="40"/>
          <w:szCs w:val="40"/>
        </w:rPr>
        <w:t xml:space="preserve"> sinners</w:t>
      </w:r>
      <w:r>
        <w:rPr>
          <w:rFonts w:ascii="Comic Sans MS" w:hAnsi="Comic Sans MS"/>
          <w:bCs/>
          <w:color w:val="000000" w:themeColor="text1"/>
          <w:spacing w:val="-4"/>
          <w:sz w:val="40"/>
          <w:szCs w:val="40"/>
        </w:rPr>
        <w:t xml:space="preserve"> who trust </w:t>
      </w:r>
      <w:r w:rsidR="002D0292">
        <w:rPr>
          <w:rFonts w:ascii="Comic Sans MS" w:hAnsi="Comic Sans MS"/>
          <w:bCs/>
          <w:color w:val="000000" w:themeColor="text1"/>
          <w:spacing w:val="-4"/>
          <w:sz w:val="40"/>
          <w:szCs w:val="40"/>
        </w:rPr>
        <w:t xml:space="preserve">in </w:t>
      </w:r>
      <w:r>
        <w:rPr>
          <w:rFonts w:ascii="Comic Sans MS" w:hAnsi="Comic Sans MS"/>
          <w:bCs/>
          <w:color w:val="000000" w:themeColor="text1"/>
          <w:spacing w:val="-4"/>
          <w:sz w:val="40"/>
          <w:szCs w:val="40"/>
        </w:rPr>
        <w:t>Him to do it.</w:t>
      </w:r>
    </w:p>
    <w:p w14:paraId="06F27686" w14:textId="1EB9B79E" w:rsidR="00C952C7" w:rsidRPr="00A023D4" w:rsidRDefault="00C952C7" w:rsidP="002E5188">
      <w:pPr>
        <w:pStyle w:val="Standard"/>
        <w:rPr>
          <w:rFonts w:ascii="Comic Sans MS" w:hAnsi="Comic Sans MS"/>
          <w:bCs/>
          <w:color w:val="000000" w:themeColor="text1"/>
          <w:spacing w:val="-4"/>
          <w:sz w:val="16"/>
          <w:szCs w:val="16"/>
        </w:rPr>
      </w:pPr>
    </w:p>
    <w:p w14:paraId="55C5E012" w14:textId="61DB08F4" w:rsidR="00C952C7" w:rsidRDefault="009F2076" w:rsidP="002E5188">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his </w:t>
      </w:r>
      <w:r w:rsidR="00A023D4" w:rsidRPr="00175582">
        <w:rPr>
          <w:rFonts w:ascii="Comic Sans MS" w:hAnsi="Comic Sans MS"/>
          <w:b/>
          <w:i/>
          <w:iCs/>
          <w:color w:val="0035FF"/>
          <w:sz w:val="40"/>
          <w:szCs w:val="40"/>
        </w:rPr>
        <w:t>faith is reckoned as righteousness</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phrase is not difficult to understand but it is obviously hard for people to accept. The reason is probably because they don’t understand grace. </w:t>
      </w:r>
    </w:p>
    <w:p w14:paraId="203F9FF8" w14:textId="43E8BB18" w:rsidR="009F2076" w:rsidRPr="006F0873" w:rsidRDefault="009F2076" w:rsidP="002E5188">
      <w:pPr>
        <w:pStyle w:val="Standard"/>
        <w:rPr>
          <w:rFonts w:ascii="Comic Sans MS" w:hAnsi="Comic Sans MS"/>
          <w:bCs/>
          <w:color w:val="000000" w:themeColor="text1"/>
          <w:sz w:val="16"/>
          <w:szCs w:val="16"/>
        </w:rPr>
      </w:pPr>
    </w:p>
    <w:p w14:paraId="525E64EE" w14:textId="0070029A" w:rsidR="009F2076" w:rsidRDefault="009F2076"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They use the word “grace” and </w:t>
      </w:r>
      <w:r w:rsidR="006F0873">
        <w:rPr>
          <w:rFonts w:ascii="Comic Sans MS" w:hAnsi="Comic Sans MS"/>
          <w:bCs/>
          <w:color w:val="000000" w:themeColor="text1"/>
          <w:sz w:val="40"/>
          <w:szCs w:val="40"/>
        </w:rPr>
        <w:t xml:space="preserve">may </w:t>
      </w:r>
      <w:r>
        <w:rPr>
          <w:rFonts w:ascii="Comic Sans MS" w:hAnsi="Comic Sans MS"/>
          <w:bCs/>
          <w:color w:val="000000" w:themeColor="text1"/>
          <w:sz w:val="40"/>
          <w:szCs w:val="40"/>
        </w:rPr>
        <w:t xml:space="preserve">sing “Amazing Grace”, but </w:t>
      </w:r>
      <w:r w:rsidR="006F0873">
        <w:rPr>
          <w:rFonts w:ascii="Comic Sans MS" w:hAnsi="Comic Sans MS"/>
          <w:bCs/>
          <w:color w:val="000000" w:themeColor="text1"/>
          <w:sz w:val="40"/>
          <w:szCs w:val="40"/>
        </w:rPr>
        <w:t xml:space="preserve">they balk </w:t>
      </w:r>
      <w:r>
        <w:rPr>
          <w:rFonts w:ascii="Comic Sans MS" w:hAnsi="Comic Sans MS"/>
          <w:bCs/>
          <w:color w:val="000000" w:themeColor="text1"/>
          <w:sz w:val="40"/>
          <w:szCs w:val="40"/>
        </w:rPr>
        <w:t>when it comes to believing that we can receive God’s own righteousness by simply believing i</w:t>
      </w:r>
      <w:r w:rsidR="006F0873">
        <w:rPr>
          <w:rFonts w:ascii="Comic Sans MS" w:hAnsi="Comic Sans MS"/>
          <w:bCs/>
          <w:color w:val="000000" w:themeColor="text1"/>
          <w:sz w:val="40"/>
          <w:szCs w:val="40"/>
        </w:rPr>
        <w:t xml:space="preserve">t’s true. They want to do something substantial </w:t>
      </w:r>
      <w:r w:rsidR="00F01BA3">
        <w:rPr>
          <w:rFonts w:ascii="Comic Sans MS" w:hAnsi="Comic Sans MS"/>
          <w:bCs/>
          <w:color w:val="000000" w:themeColor="text1"/>
          <w:sz w:val="40"/>
          <w:szCs w:val="40"/>
        </w:rPr>
        <w:t xml:space="preserve">for it </w:t>
      </w:r>
      <w:r w:rsidR="006F0873">
        <w:rPr>
          <w:rFonts w:ascii="Comic Sans MS" w:hAnsi="Comic Sans MS"/>
          <w:bCs/>
          <w:color w:val="000000" w:themeColor="text1"/>
          <w:sz w:val="40"/>
          <w:szCs w:val="40"/>
        </w:rPr>
        <w:t xml:space="preserve">to make them feel like </w:t>
      </w:r>
      <w:r w:rsidR="00F01BA3">
        <w:rPr>
          <w:rFonts w:ascii="Comic Sans MS" w:hAnsi="Comic Sans MS"/>
          <w:bCs/>
          <w:color w:val="000000" w:themeColor="text1"/>
          <w:sz w:val="40"/>
          <w:szCs w:val="40"/>
        </w:rPr>
        <w:t>they actually have God’s righteousness.</w:t>
      </w:r>
    </w:p>
    <w:p w14:paraId="6420882A" w14:textId="4F149244" w:rsidR="00F01BA3" w:rsidRPr="002D0292" w:rsidRDefault="00F01BA3" w:rsidP="002E5188">
      <w:pPr>
        <w:pStyle w:val="Standard"/>
        <w:rPr>
          <w:rFonts w:ascii="Comic Sans MS" w:hAnsi="Comic Sans MS"/>
          <w:bCs/>
          <w:color w:val="000000" w:themeColor="text1"/>
          <w:sz w:val="16"/>
          <w:szCs w:val="16"/>
        </w:rPr>
      </w:pPr>
    </w:p>
    <w:p w14:paraId="633C2C4B" w14:textId="11D08858" w:rsidR="00F01BA3" w:rsidRDefault="00F01BA3"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same is true for receiving the gift of eternal life, they naturally doubt that something so valuable can be theirs for simply trusting God for it. Some people call it “easy </w:t>
      </w:r>
      <w:proofErr w:type="spellStart"/>
      <w:r>
        <w:rPr>
          <w:rFonts w:ascii="Comic Sans MS" w:hAnsi="Comic Sans MS"/>
          <w:bCs/>
          <w:color w:val="000000" w:themeColor="text1"/>
          <w:sz w:val="40"/>
          <w:szCs w:val="40"/>
        </w:rPr>
        <w:lastRenderedPageBreak/>
        <w:t>believism</w:t>
      </w:r>
      <w:proofErr w:type="spellEnd"/>
      <w:r>
        <w:rPr>
          <w:rFonts w:ascii="Comic Sans MS" w:hAnsi="Comic Sans MS"/>
          <w:bCs/>
          <w:color w:val="000000" w:themeColor="text1"/>
          <w:sz w:val="40"/>
          <w:szCs w:val="40"/>
        </w:rPr>
        <w:t xml:space="preserve">” and mock the idea that eternal life can be secured </w:t>
      </w:r>
      <w:r w:rsidR="003A1C1C">
        <w:rPr>
          <w:rFonts w:ascii="Comic Sans MS" w:hAnsi="Comic Sans MS"/>
          <w:bCs/>
          <w:color w:val="000000" w:themeColor="text1"/>
          <w:sz w:val="40"/>
          <w:szCs w:val="40"/>
        </w:rPr>
        <w:t xml:space="preserve">without </w:t>
      </w:r>
      <w:r w:rsidR="00B83CEC">
        <w:rPr>
          <w:rFonts w:ascii="Comic Sans MS" w:hAnsi="Comic Sans MS"/>
          <w:bCs/>
          <w:color w:val="000000" w:themeColor="text1"/>
          <w:sz w:val="40"/>
          <w:szCs w:val="40"/>
        </w:rPr>
        <w:t>a commitment, work, or surrender</w:t>
      </w:r>
      <w:r w:rsidR="00D00218">
        <w:rPr>
          <w:rFonts w:ascii="Comic Sans MS" w:hAnsi="Comic Sans MS"/>
          <w:bCs/>
          <w:color w:val="000000" w:themeColor="text1"/>
          <w:sz w:val="40"/>
          <w:szCs w:val="40"/>
        </w:rPr>
        <w:t>ing</w:t>
      </w:r>
      <w:r w:rsidR="00B83CEC">
        <w:rPr>
          <w:rFonts w:ascii="Comic Sans MS" w:hAnsi="Comic Sans MS"/>
          <w:bCs/>
          <w:color w:val="000000" w:themeColor="text1"/>
          <w:sz w:val="40"/>
          <w:szCs w:val="40"/>
        </w:rPr>
        <w:t>.</w:t>
      </w:r>
    </w:p>
    <w:p w14:paraId="1A65B622" w14:textId="4B08EBDA" w:rsidR="00B83CEC" w:rsidRPr="006D1F9A" w:rsidRDefault="00B83CEC" w:rsidP="002E5188">
      <w:pPr>
        <w:pStyle w:val="Standard"/>
        <w:rPr>
          <w:rFonts w:ascii="Comic Sans MS" w:hAnsi="Comic Sans MS"/>
          <w:bCs/>
          <w:color w:val="000000" w:themeColor="text1"/>
          <w:sz w:val="16"/>
          <w:szCs w:val="16"/>
        </w:rPr>
      </w:pPr>
    </w:p>
    <w:p w14:paraId="447B0241" w14:textId="77777777" w:rsidR="006D1F9A" w:rsidRDefault="00B83CEC" w:rsidP="002E5188">
      <w:pPr>
        <w:pStyle w:val="Standard"/>
        <w:rPr>
          <w:rFonts w:ascii="Comic Sans MS" w:hAnsi="Comic Sans MS"/>
          <w:bCs/>
          <w:color w:val="000000" w:themeColor="text1"/>
        </w:rPr>
      </w:pPr>
      <w:r>
        <w:rPr>
          <w:rFonts w:ascii="Comic Sans MS" w:hAnsi="Comic Sans MS"/>
          <w:bCs/>
          <w:color w:val="000000" w:themeColor="text1"/>
          <w:sz w:val="40"/>
          <w:szCs w:val="40"/>
        </w:rPr>
        <w:t>“</w:t>
      </w:r>
      <w:r w:rsidRPr="006D1F9A">
        <w:rPr>
          <w:rFonts w:ascii="Comic Sans MS" w:hAnsi="Comic Sans MS"/>
          <w:bCs/>
          <w:i/>
          <w:iCs/>
          <w:color w:val="000000" w:themeColor="text1"/>
          <w:sz w:val="40"/>
          <w:szCs w:val="40"/>
        </w:rPr>
        <w:t>Salvation isn’t the result of an intellectual exercise. It comes from a life of obedience and service to God… It’s the fruit of actions, not intentions.</w:t>
      </w:r>
      <w:r w:rsidR="006D1F9A">
        <w:rPr>
          <w:rFonts w:ascii="Comic Sans MS" w:hAnsi="Comic Sans MS"/>
          <w:bCs/>
          <w:i/>
          <w:iCs/>
          <w:color w:val="000000" w:themeColor="text1"/>
          <w:sz w:val="40"/>
          <w:szCs w:val="40"/>
        </w:rPr>
        <w:t xml:space="preserve"> </w:t>
      </w:r>
      <w:r w:rsidR="006D1F9A">
        <w:rPr>
          <w:rFonts w:ascii="Comic Sans MS" w:hAnsi="Comic Sans MS"/>
          <w:bCs/>
          <w:color w:val="000000" w:themeColor="text1"/>
        </w:rPr>
        <w:t xml:space="preserve">John MacArthur, </w:t>
      </w:r>
      <w:r w:rsidR="006D1F9A">
        <w:rPr>
          <w:rFonts w:ascii="Comic Sans MS" w:hAnsi="Comic Sans MS"/>
          <w:bCs/>
          <w:i/>
          <w:iCs/>
          <w:color w:val="000000" w:themeColor="text1"/>
        </w:rPr>
        <w:t>Hard to Believe: The High Cost and Infinite Value of Following Christ (</w:t>
      </w:r>
      <w:r w:rsidR="006D1F9A">
        <w:rPr>
          <w:rFonts w:ascii="Comic Sans MS" w:hAnsi="Comic Sans MS"/>
          <w:bCs/>
          <w:color w:val="000000" w:themeColor="text1"/>
        </w:rPr>
        <w:t>Nashville: Thomas Nelson, 2003), 93</w:t>
      </w:r>
    </w:p>
    <w:p w14:paraId="60E55423" w14:textId="77777777" w:rsidR="006D1F9A" w:rsidRPr="000F13BA" w:rsidRDefault="006D1F9A" w:rsidP="002E5188">
      <w:pPr>
        <w:pStyle w:val="Standard"/>
        <w:rPr>
          <w:rFonts w:ascii="Comic Sans MS" w:hAnsi="Comic Sans MS"/>
          <w:bCs/>
          <w:color w:val="000000" w:themeColor="text1"/>
          <w:sz w:val="16"/>
          <w:szCs w:val="16"/>
        </w:rPr>
      </w:pPr>
    </w:p>
    <w:p w14:paraId="1DA93C69" w14:textId="25C29612" w:rsidR="00775AA3" w:rsidRDefault="006D1F9A" w:rsidP="00B8001F">
      <w:pPr>
        <w:pStyle w:val="Standard"/>
        <w:rPr>
          <w:rFonts w:ascii="Comic Sans MS" w:hAnsi="Comic Sans MS"/>
          <w:bCs/>
          <w:color w:val="000000" w:themeColor="text1"/>
          <w:sz w:val="40"/>
          <w:szCs w:val="40"/>
        </w:rPr>
      </w:pPr>
      <w:r>
        <w:rPr>
          <w:rFonts w:ascii="Comic Sans MS" w:hAnsi="Comic Sans MS"/>
          <w:bCs/>
          <w:i/>
          <w:iCs/>
          <w:color w:val="000000" w:themeColor="text1"/>
        </w:rPr>
        <w:t xml:space="preserve"> </w:t>
      </w:r>
      <w:r w:rsidR="002D0292">
        <w:rPr>
          <w:rFonts w:ascii="Comic Sans MS" w:hAnsi="Comic Sans MS"/>
          <w:bCs/>
          <w:color w:val="000000" w:themeColor="text1"/>
          <w:sz w:val="40"/>
          <w:szCs w:val="40"/>
        </w:rPr>
        <w:t xml:space="preserve">Salvation does not depend on our works, or the strength of our faith, or the sincerity of our faith, </w:t>
      </w:r>
      <w:r w:rsidR="000F13BA">
        <w:rPr>
          <w:rFonts w:ascii="Comic Sans MS" w:hAnsi="Comic Sans MS"/>
          <w:bCs/>
          <w:color w:val="000000" w:themeColor="text1"/>
          <w:sz w:val="40"/>
          <w:szCs w:val="40"/>
        </w:rPr>
        <w:t>but exclusively on the object of our faith – the Lord Jesus Christ.</w:t>
      </w:r>
    </w:p>
    <w:p w14:paraId="3503F373" w14:textId="312F3FD9" w:rsidR="000F13BA" w:rsidRPr="00692AAE" w:rsidRDefault="000F13BA" w:rsidP="00B8001F">
      <w:pPr>
        <w:pStyle w:val="Standard"/>
        <w:rPr>
          <w:rFonts w:ascii="Comic Sans MS" w:hAnsi="Comic Sans MS"/>
          <w:bCs/>
          <w:color w:val="000000" w:themeColor="text1"/>
          <w:sz w:val="16"/>
          <w:szCs w:val="16"/>
        </w:rPr>
      </w:pPr>
    </w:p>
    <w:p w14:paraId="7CB13D52" w14:textId="40444E2C" w:rsidR="000F13BA"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Believers who base their eternal destiny on the promise, </w:t>
      </w:r>
      <w:r w:rsidRPr="00692AAE">
        <w:rPr>
          <w:rFonts w:ascii="Comic Sans MS" w:hAnsi="Comic Sans MS"/>
          <w:b/>
          <w:i/>
          <w:iCs/>
          <w:color w:val="000000" w:themeColor="text1"/>
          <w:sz w:val="40"/>
          <w:szCs w:val="40"/>
          <w:u w:val="single"/>
        </w:rPr>
        <w:t>John 3:36</w:t>
      </w:r>
      <w:r w:rsidRPr="00692AAE">
        <w:rPr>
          <w:rFonts w:ascii="Comic Sans MS" w:hAnsi="Comic Sans MS"/>
          <w:b/>
          <w:i/>
          <w:iCs/>
          <w:color w:val="000000" w:themeColor="text1"/>
          <w:sz w:val="40"/>
          <w:szCs w:val="40"/>
        </w:rPr>
        <w:t xml:space="preserve"> - He who believes on the Son, has eternal life</w:t>
      </w:r>
      <w:r>
        <w:rPr>
          <w:rFonts w:ascii="Comic Sans MS" w:hAnsi="Comic Sans MS"/>
          <w:b/>
          <w:i/>
          <w:iCs/>
          <w:color w:val="000000" w:themeColor="text1"/>
          <w:sz w:val="40"/>
          <w:szCs w:val="40"/>
        </w:rPr>
        <w:t>..</w:t>
      </w:r>
      <w:r w:rsidRPr="00692AAE">
        <w:rPr>
          <w:rFonts w:ascii="Comic Sans MS" w:hAnsi="Comic Sans MS"/>
          <w:b/>
          <w:i/>
          <w:iCs/>
          <w:color w:val="000000" w:themeColor="text1"/>
          <w:sz w:val="40"/>
          <w:szCs w:val="40"/>
        </w:rPr>
        <w:t>.</w:t>
      </w:r>
      <w:r>
        <w:rPr>
          <w:rFonts w:ascii="Comic Sans MS" w:hAnsi="Comic Sans MS"/>
          <w:b/>
          <w:i/>
          <w:iCs/>
          <w:color w:val="000000" w:themeColor="text1"/>
          <w:sz w:val="40"/>
          <w:szCs w:val="40"/>
        </w:rPr>
        <w:t xml:space="preserve"> </w:t>
      </w:r>
      <w:r w:rsidRPr="00692AAE">
        <w:rPr>
          <w:rFonts w:ascii="Comic Sans MS" w:hAnsi="Comic Sans MS"/>
          <w:bCs/>
          <w:color w:val="000000" w:themeColor="text1"/>
          <w:sz w:val="40"/>
          <w:szCs w:val="40"/>
        </w:rPr>
        <w:t>can</w:t>
      </w:r>
      <w:r>
        <w:rPr>
          <w:rFonts w:ascii="Comic Sans MS" w:hAnsi="Comic Sans MS"/>
          <w:b/>
          <w:i/>
          <w:iCs/>
          <w:color w:val="000000" w:themeColor="text1"/>
          <w:sz w:val="40"/>
          <w:szCs w:val="40"/>
        </w:rPr>
        <w:t xml:space="preserve"> </w:t>
      </w:r>
      <w:r>
        <w:rPr>
          <w:rFonts w:ascii="Comic Sans MS" w:hAnsi="Comic Sans MS"/>
          <w:bCs/>
          <w:color w:val="000000" w:themeColor="text1"/>
          <w:sz w:val="40"/>
          <w:szCs w:val="40"/>
        </w:rPr>
        <w:t xml:space="preserve">have eternal security based on God’s veracity.  </w:t>
      </w:r>
    </w:p>
    <w:p w14:paraId="1777D696" w14:textId="3AD79D17" w:rsidR="00692AAE"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Those who base their eternal destiny on faith in Christ </w:t>
      </w:r>
      <w:r w:rsidRPr="006458B4">
        <w:rPr>
          <w:rFonts w:ascii="Comic Sans MS" w:hAnsi="Comic Sans MS"/>
          <w:bCs/>
          <w:color w:val="000000" w:themeColor="text1"/>
          <w:sz w:val="40"/>
          <w:szCs w:val="40"/>
          <w:u w:val="single"/>
        </w:rPr>
        <w:t>plus good works</w:t>
      </w:r>
      <w:r w:rsidR="00CC6A8E">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458B4">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have eternal security because there is no </w:t>
      </w:r>
      <w:r w:rsidR="00CC6A8E">
        <w:rPr>
          <w:rFonts w:ascii="Comic Sans MS" w:hAnsi="Comic Sans MS"/>
          <w:bCs/>
          <w:color w:val="000000" w:themeColor="text1"/>
          <w:sz w:val="40"/>
          <w:szCs w:val="40"/>
        </w:rPr>
        <w:t xml:space="preserve">standard, gage, benchmark, or measurement of good works to evaluate </w:t>
      </w:r>
      <w:r w:rsidR="006458B4">
        <w:rPr>
          <w:rFonts w:ascii="Comic Sans MS" w:hAnsi="Comic Sans MS"/>
          <w:bCs/>
          <w:color w:val="000000" w:themeColor="text1"/>
          <w:sz w:val="40"/>
          <w:szCs w:val="40"/>
        </w:rPr>
        <w:t>t</w:t>
      </w:r>
      <w:r w:rsidR="00CC6A8E">
        <w:rPr>
          <w:rFonts w:ascii="Comic Sans MS" w:hAnsi="Comic Sans MS"/>
          <w:bCs/>
          <w:color w:val="000000" w:themeColor="text1"/>
          <w:sz w:val="40"/>
          <w:szCs w:val="40"/>
        </w:rPr>
        <w:t xml:space="preserve">o know if they are within the </w:t>
      </w:r>
      <w:r w:rsidR="006458B4">
        <w:rPr>
          <w:rFonts w:ascii="Comic Sans MS" w:hAnsi="Comic Sans MS"/>
          <w:bCs/>
          <w:color w:val="000000" w:themeColor="text1"/>
          <w:sz w:val="40"/>
          <w:szCs w:val="40"/>
        </w:rPr>
        <w:t>range of what is acceptable.</w:t>
      </w:r>
    </w:p>
    <w:p w14:paraId="26B814C6" w14:textId="34773BDC" w:rsidR="006458B4" w:rsidRPr="006458B4" w:rsidRDefault="006458B4" w:rsidP="00B8001F">
      <w:pPr>
        <w:pStyle w:val="Standard"/>
        <w:rPr>
          <w:rFonts w:ascii="Comic Sans MS" w:hAnsi="Comic Sans MS"/>
          <w:bCs/>
          <w:color w:val="000000" w:themeColor="text1"/>
          <w:sz w:val="12"/>
          <w:szCs w:val="12"/>
        </w:rPr>
      </w:pPr>
    </w:p>
    <w:p w14:paraId="5D403688" w14:textId="346C7F29" w:rsidR="006458B4" w:rsidRPr="002D0292"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Furthermore, even if they knew they were within the acceptable range, there is no way of knowing if they would remain in that range until the end of their life.</w:t>
      </w:r>
    </w:p>
    <w:bookmarkEnd w:id="27"/>
    <w:p w14:paraId="3D349EB2" w14:textId="41571E83" w:rsidR="00B8001F" w:rsidRPr="006458B4" w:rsidRDefault="00B8001F" w:rsidP="00B8001F">
      <w:pPr>
        <w:pStyle w:val="Standard"/>
        <w:rPr>
          <w:rFonts w:ascii="Comic Sans MS" w:hAnsi="Comic Sans MS"/>
          <w:bCs/>
          <w:color w:val="000000" w:themeColor="text1"/>
          <w:sz w:val="12"/>
          <w:szCs w:val="12"/>
        </w:rPr>
      </w:pPr>
    </w:p>
    <w:p w14:paraId="463A6088" w14:textId="7D52B99C" w:rsidR="006458B4"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Bible says that we can know that we have eternal life and we don’t have to wait until the end of our life to find out:</w:t>
      </w:r>
    </w:p>
    <w:p w14:paraId="69A79918" w14:textId="5DA91EA2" w:rsidR="006458B4" w:rsidRPr="006458B4" w:rsidRDefault="006458B4" w:rsidP="00B8001F">
      <w:pPr>
        <w:pStyle w:val="Standard"/>
        <w:rPr>
          <w:rFonts w:ascii="Comic Sans MS" w:hAnsi="Comic Sans MS"/>
          <w:bCs/>
          <w:color w:val="000000" w:themeColor="text1"/>
          <w:sz w:val="10"/>
          <w:szCs w:val="10"/>
        </w:rPr>
      </w:pPr>
    </w:p>
    <w:p w14:paraId="3C0922CA" w14:textId="0C4454B0" w:rsidR="006458B4" w:rsidRDefault="006458B4" w:rsidP="00B8001F">
      <w:pPr>
        <w:pStyle w:val="Standard"/>
        <w:rPr>
          <w:rFonts w:ascii="Comic Sans MS" w:hAnsi="Comic Sans MS"/>
          <w:b/>
          <w:i/>
          <w:iCs/>
          <w:color w:val="000000" w:themeColor="text1"/>
          <w:sz w:val="40"/>
          <w:szCs w:val="40"/>
        </w:rPr>
      </w:pPr>
      <w:r w:rsidRPr="006458B4">
        <w:rPr>
          <w:rFonts w:ascii="Comic Sans MS" w:hAnsi="Comic Sans MS"/>
          <w:b/>
          <w:i/>
          <w:iCs/>
          <w:color w:val="000000" w:themeColor="text1"/>
          <w:sz w:val="40"/>
          <w:szCs w:val="40"/>
          <w:u w:val="single"/>
        </w:rPr>
        <w:lastRenderedPageBreak/>
        <w:t>1 John 5:13</w:t>
      </w:r>
      <w:r w:rsidRPr="006458B4">
        <w:rPr>
          <w:rFonts w:ascii="Comic Sans MS" w:hAnsi="Comic Sans MS"/>
          <w:b/>
          <w:i/>
          <w:iCs/>
          <w:color w:val="000000" w:themeColor="text1"/>
          <w:sz w:val="40"/>
          <w:szCs w:val="40"/>
        </w:rPr>
        <w:t xml:space="preserve"> These things I have written to you </w:t>
      </w:r>
      <w:r w:rsidRPr="00703C00">
        <w:rPr>
          <w:rFonts w:ascii="Comic Sans MS" w:hAnsi="Comic Sans MS"/>
          <w:b/>
          <w:i/>
          <w:iCs/>
          <w:color w:val="000000" w:themeColor="text1"/>
          <w:sz w:val="40"/>
          <w:szCs w:val="40"/>
          <w:u w:val="single"/>
        </w:rPr>
        <w:t>who believe in the name of the Son of God</w:t>
      </w:r>
      <w:r w:rsidRPr="006458B4">
        <w:rPr>
          <w:rFonts w:ascii="Comic Sans MS" w:hAnsi="Comic Sans MS"/>
          <w:b/>
          <w:i/>
          <w:iCs/>
          <w:color w:val="000000" w:themeColor="text1"/>
          <w:sz w:val="40"/>
          <w:szCs w:val="40"/>
        </w:rPr>
        <w:t>, in order that you may know that you have eternal life.</w:t>
      </w:r>
    </w:p>
    <w:p w14:paraId="34719C0F" w14:textId="057CC72A" w:rsidR="00703C00" w:rsidRPr="00703C00" w:rsidRDefault="00703C00" w:rsidP="00B8001F">
      <w:pPr>
        <w:pStyle w:val="Standard"/>
        <w:rPr>
          <w:rFonts w:ascii="Comic Sans MS" w:hAnsi="Comic Sans MS"/>
          <w:b/>
          <w:i/>
          <w:iCs/>
          <w:color w:val="000000" w:themeColor="text1"/>
          <w:sz w:val="16"/>
          <w:szCs w:val="16"/>
        </w:rPr>
      </w:pPr>
    </w:p>
    <w:p w14:paraId="7EA5C269" w14:textId="7741263C" w:rsidR="00045752" w:rsidRDefault="00703C00"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Notice that good works are not mentioned. The only way of knowing that you have eternal life is by believing in the Son of God.</w:t>
      </w:r>
      <w:r w:rsidR="00392B2E">
        <w:rPr>
          <w:rFonts w:ascii="Comic Sans MS" w:hAnsi="Comic Sans MS"/>
          <w:bCs/>
          <w:color w:val="000000" w:themeColor="text1"/>
          <w:sz w:val="40"/>
          <w:szCs w:val="40"/>
        </w:rPr>
        <w:t xml:space="preserve"> </w:t>
      </w:r>
    </w:p>
    <w:p w14:paraId="47F13925" w14:textId="0C2A2AB1" w:rsidR="00045752" w:rsidRDefault="00045752" w:rsidP="00B8001F">
      <w:pPr>
        <w:pStyle w:val="Standard"/>
        <w:rPr>
          <w:rFonts w:ascii="Comic Sans MS" w:hAnsi="Comic Sans MS"/>
          <w:bCs/>
          <w:color w:val="000000" w:themeColor="text1"/>
          <w:sz w:val="12"/>
          <w:szCs w:val="12"/>
        </w:rPr>
      </w:pPr>
    </w:p>
    <w:p w14:paraId="53289B69" w14:textId="57DEF94A" w:rsidR="00045752" w:rsidRDefault="00045752" w:rsidP="00B8001F">
      <w:pPr>
        <w:pStyle w:val="Standard"/>
        <w:rPr>
          <w:rFonts w:ascii="Comic Sans MS" w:hAnsi="Comic Sans MS"/>
          <w:bCs/>
          <w:color w:val="000000" w:themeColor="text1"/>
          <w:sz w:val="12"/>
          <w:szCs w:val="12"/>
        </w:rPr>
      </w:pPr>
    </w:p>
    <w:p w14:paraId="4B99EC64" w14:textId="6136AEB7" w:rsidR="00B553CE" w:rsidRDefault="00B553CE" w:rsidP="00B553CE">
      <w:pPr>
        <w:pStyle w:val="Standard"/>
        <w:rPr>
          <w:rFonts w:ascii="Comic Sans MS" w:hAnsi="Comic Sans MS"/>
          <w:b/>
          <w:i/>
          <w:iCs/>
          <w:color w:val="000000" w:themeColor="text1"/>
          <w:spacing w:val="-6"/>
          <w:sz w:val="40"/>
          <w:szCs w:val="40"/>
        </w:rPr>
      </w:pPr>
      <w:bookmarkStart w:id="30" w:name="_Hlk78896702"/>
      <w:r>
        <w:rPr>
          <w:rFonts w:ascii="Comic Sans MS" w:hAnsi="Comic Sans MS"/>
          <w:b/>
          <w:i/>
          <w:iCs/>
          <w:color w:val="0035FF"/>
          <w:spacing w:val="-6"/>
          <w:sz w:val="40"/>
          <w:szCs w:val="40"/>
          <w:u w:val="single"/>
        </w:rPr>
        <w:t>LESSON 109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sidR="00846F23">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D30B89B" w14:textId="03CE39CC" w:rsidR="00392B2E" w:rsidRDefault="00392B2E" w:rsidP="00392B2E">
      <w:pPr>
        <w:pStyle w:val="Standard"/>
        <w:rPr>
          <w:rFonts w:ascii="Comic Sans MS" w:hAnsi="Comic Sans MS"/>
          <w:b/>
          <w:i/>
          <w:iCs/>
          <w:color w:val="0035FF"/>
          <w:sz w:val="40"/>
          <w:szCs w:val="40"/>
        </w:rPr>
      </w:pPr>
      <w:r w:rsidRPr="00B553CE">
        <w:rPr>
          <w:rFonts w:ascii="Comic Sans MS" w:hAnsi="Comic Sans MS"/>
          <w:b/>
          <w:i/>
          <w:iCs/>
          <w:color w:val="0035FF"/>
          <w:sz w:val="40"/>
          <w:szCs w:val="40"/>
          <w:u w:val="single"/>
        </w:rPr>
        <w:t>Romans 4:6</w:t>
      </w:r>
      <w:r w:rsidRPr="00B553CE">
        <w:rPr>
          <w:rFonts w:ascii="Comic Sans MS" w:hAnsi="Comic Sans MS"/>
          <w:b/>
          <w:i/>
          <w:iCs/>
          <w:color w:val="0035FF"/>
          <w:sz w:val="40"/>
          <w:szCs w:val="40"/>
        </w:rPr>
        <w:t xml:space="preserve">  just</w:t>
      </w:r>
      <w:r w:rsidRPr="00E968C8">
        <w:rPr>
          <w:rFonts w:ascii="Comic Sans MS" w:hAnsi="Comic Sans MS"/>
          <w:b/>
          <w:i/>
          <w:iCs/>
          <w:color w:val="0035FF"/>
          <w:sz w:val="40"/>
          <w:szCs w:val="40"/>
        </w:rPr>
        <w:t xml:space="preserve"> as David also speaks of the blessing upon the man to whom God reckons righteousness apart from works:</w:t>
      </w:r>
    </w:p>
    <w:p w14:paraId="07CD6D4A" w14:textId="6EE676EA" w:rsidR="00392B2E" w:rsidRPr="00392B2E" w:rsidRDefault="00392B2E" w:rsidP="00392B2E">
      <w:pPr>
        <w:pStyle w:val="Standard"/>
        <w:rPr>
          <w:rFonts w:ascii="Comic Sans MS" w:hAnsi="Comic Sans MS"/>
          <w:b/>
          <w:i/>
          <w:iCs/>
          <w:color w:val="0035FF"/>
          <w:sz w:val="16"/>
          <w:szCs w:val="16"/>
        </w:rPr>
      </w:pPr>
    </w:p>
    <w:p w14:paraId="00C11702" w14:textId="26553351" w:rsidR="008C5249" w:rsidRDefault="00392B2E"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One reason why Paul could have brought up David here is because someone could say that Abraham couldn’t keep the Law in order to be </w:t>
      </w:r>
      <w:r w:rsidR="008C5249">
        <w:rPr>
          <w:rFonts w:ascii="Comic Sans MS" w:hAnsi="Comic Sans MS"/>
          <w:bCs/>
          <w:color w:val="000000" w:themeColor="text1"/>
          <w:sz w:val="40"/>
          <w:szCs w:val="40"/>
        </w:rPr>
        <w:t xml:space="preserve">righteous </w:t>
      </w:r>
      <w:r>
        <w:rPr>
          <w:rFonts w:ascii="Comic Sans MS" w:hAnsi="Comic Sans MS"/>
          <w:bCs/>
          <w:color w:val="000000" w:themeColor="text1"/>
          <w:sz w:val="40"/>
          <w:szCs w:val="40"/>
        </w:rPr>
        <w:t xml:space="preserve">because he lived around 600 years before the Law existed. </w:t>
      </w:r>
    </w:p>
    <w:p w14:paraId="7BDEAA6D" w14:textId="77777777" w:rsidR="00AA3172" w:rsidRDefault="008C5249"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Some may contend that if it did exist, then maybe Abraham could have been righteous by keeping the works of the Law. </w:t>
      </w:r>
      <w:r w:rsidR="00123048">
        <w:rPr>
          <w:rFonts w:ascii="Comic Sans MS" w:hAnsi="Comic Sans MS"/>
          <w:bCs/>
          <w:color w:val="000000" w:themeColor="text1"/>
          <w:sz w:val="40"/>
          <w:szCs w:val="40"/>
        </w:rPr>
        <w:t>Well David lived and reigned under the Law and  said that God reckons righteousness apart from works or works of the Law.</w:t>
      </w:r>
    </w:p>
    <w:p w14:paraId="4A73890B" w14:textId="77777777" w:rsidR="00AA3172" w:rsidRPr="00AA3172" w:rsidRDefault="00AA3172" w:rsidP="00392B2E">
      <w:pPr>
        <w:pStyle w:val="Standard"/>
        <w:rPr>
          <w:rFonts w:ascii="Comic Sans MS" w:hAnsi="Comic Sans MS"/>
          <w:bCs/>
          <w:color w:val="000000" w:themeColor="text1"/>
          <w:sz w:val="12"/>
          <w:szCs w:val="12"/>
        </w:rPr>
      </w:pPr>
    </w:p>
    <w:p w14:paraId="638D04A2" w14:textId="14EC2317" w:rsidR="00812510" w:rsidRDefault="00812510" w:rsidP="00392B2E">
      <w:pPr>
        <w:pStyle w:val="Standard"/>
        <w:rPr>
          <w:rFonts w:ascii="Comic Sans MS" w:hAnsi="Comic Sans MS"/>
          <w:b/>
          <w:i/>
          <w:iCs/>
          <w:color w:val="000000" w:themeColor="text1"/>
          <w:sz w:val="40"/>
          <w:szCs w:val="40"/>
          <w:u w:val="single"/>
        </w:rPr>
      </w:pPr>
      <w:r w:rsidRPr="00812510">
        <w:rPr>
          <w:rFonts w:ascii="Comic Sans MS" w:hAnsi="Comic Sans MS"/>
          <w:b/>
          <w:i/>
          <w:iCs/>
          <w:color w:val="000000" w:themeColor="text1"/>
          <w:sz w:val="40"/>
          <w:szCs w:val="40"/>
          <w:u w:val="single"/>
        </w:rPr>
        <w:t>Romans 3:28</w:t>
      </w:r>
      <w:r w:rsidRPr="00812510">
        <w:rPr>
          <w:rFonts w:ascii="Comic Sans MS" w:hAnsi="Comic Sans MS"/>
          <w:b/>
          <w:i/>
          <w:iCs/>
          <w:color w:val="000000" w:themeColor="text1"/>
          <w:sz w:val="40"/>
          <w:szCs w:val="40"/>
        </w:rPr>
        <w:t xml:space="preserve">  For we maintain that a man is justified by faith apart from works of the Law.</w:t>
      </w:r>
    </w:p>
    <w:p w14:paraId="406889EC" w14:textId="77777777" w:rsidR="00812510" w:rsidRPr="00812510" w:rsidRDefault="00812510" w:rsidP="00392B2E">
      <w:pPr>
        <w:pStyle w:val="Standard"/>
        <w:rPr>
          <w:rFonts w:ascii="Comic Sans MS" w:hAnsi="Comic Sans MS"/>
          <w:b/>
          <w:i/>
          <w:iCs/>
          <w:color w:val="000000" w:themeColor="text1"/>
          <w:sz w:val="12"/>
          <w:szCs w:val="12"/>
          <w:u w:val="single"/>
        </w:rPr>
      </w:pPr>
    </w:p>
    <w:p w14:paraId="3508F196" w14:textId="77777777" w:rsidR="00812510" w:rsidRDefault="00AA3172" w:rsidP="00392B2E">
      <w:pPr>
        <w:pStyle w:val="Standard"/>
        <w:rPr>
          <w:rFonts w:ascii="Comic Sans MS" w:hAnsi="Comic Sans MS"/>
          <w:b/>
          <w:i/>
          <w:iCs/>
          <w:color w:val="000000" w:themeColor="text1"/>
          <w:sz w:val="40"/>
          <w:szCs w:val="40"/>
        </w:rPr>
      </w:pPr>
      <w:r w:rsidRPr="00AA3172">
        <w:rPr>
          <w:rFonts w:ascii="Comic Sans MS" w:hAnsi="Comic Sans MS"/>
          <w:b/>
          <w:i/>
          <w:iCs/>
          <w:color w:val="000000" w:themeColor="text1"/>
          <w:sz w:val="40"/>
          <w:szCs w:val="40"/>
          <w:u w:val="single"/>
        </w:rPr>
        <w:lastRenderedPageBreak/>
        <w:t>Galatians 3:11-12</w:t>
      </w:r>
      <w:r w:rsidRPr="00AA3172">
        <w:rPr>
          <w:rFonts w:ascii="Comic Sans MS" w:hAnsi="Comic Sans MS"/>
          <w:b/>
          <w:i/>
          <w:iCs/>
          <w:color w:val="000000" w:themeColor="text1"/>
          <w:sz w:val="40"/>
          <w:szCs w:val="40"/>
        </w:rPr>
        <w:t xml:space="preserve">  Now that no one is justified by the Law before God is evident; for, "The righteous man shall live by faith."  12</w:t>
      </w:r>
      <w:r>
        <w:rPr>
          <w:rFonts w:ascii="Comic Sans MS" w:hAnsi="Comic Sans MS"/>
          <w:b/>
          <w:i/>
          <w:iCs/>
          <w:color w:val="000000" w:themeColor="text1"/>
          <w:sz w:val="40"/>
          <w:szCs w:val="40"/>
        </w:rPr>
        <w:t>)</w:t>
      </w:r>
      <w:r w:rsidRPr="00AA3172">
        <w:rPr>
          <w:rFonts w:ascii="Comic Sans MS" w:hAnsi="Comic Sans MS"/>
          <w:b/>
          <w:i/>
          <w:iCs/>
          <w:color w:val="000000" w:themeColor="text1"/>
          <w:sz w:val="40"/>
          <w:szCs w:val="40"/>
        </w:rPr>
        <w:t xml:space="preserve"> However, the Law is not of faith; on the contrary, "He who practices them shall live by them." </w:t>
      </w:r>
    </w:p>
    <w:p w14:paraId="42CC4661" w14:textId="77777777" w:rsidR="00812510" w:rsidRPr="00CA6D62" w:rsidRDefault="00812510" w:rsidP="00392B2E">
      <w:pPr>
        <w:pStyle w:val="Standard"/>
        <w:rPr>
          <w:rFonts w:ascii="Comic Sans MS" w:hAnsi="Comic Sans MS"/>
          <w:b/>
          <w:i/>
          <w:iCs/>
          <w:color w:val="000000" w:themeColor="text1"/>
          <w:sz w:val="12"/>
          <w:szCs w:val="12"/>
        </w:rPr>
      </w:pPr>
    </w:p>
    <w:p w14:paraId="52F4909C" w14:textId="77777777" w:rsidR="00812510" w:rsidRDefault="00812510"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David also recognized that no one can work for blessings. Blessings come from God because of 1. His grace and 2. Because we have His own righteousness.</w:t>
      </w:r>
    </w:p>
    <w:p w14:paraId="7B5111B2" w14:textId="77777777" w:rsidR="00812510" w:rsidRPr="00CA6D62" w:rsidRDefault="00812510" w:rsidP="00392B2E">
      <w:pPr>
        <w:pStyle w:val="Standard"/>
        <w:rPr>
          <w:rFonts w:ascii="Comic Sans MS" w:hAnsi="Comic Sans MS"/>
          <w:bCs/>
          <w:color w:val="000000" w:themeColor="text1"/>
          <w:sz w:val="12"/>
          <w:szCs w:val="12"/>
        </w:rPr>
      </w:pPr>
    </w:p>
    <w:p w14:paraId="0B2C227C" w14:textId="5FB3758C" w:rsidR="00DB4571" w:rsidRPr="00C51111" w:rsidRDefault="00DB4571" w:rsidP="00C51111">
      <w:pPr>
        <w:pStyle w:val="Standard"/>
        <w:rPr>
          <w:rFonts w:ascii="Comic Sans MS" w:hAnsi="Comic Sans MS"/>
          <w:bCs/>
          <w:color w:val="000000" w:themeColor="text1"/>
        </w:rPr>
      </w:pPr>
      <w:r w:rsidRPr="00C51111">
        <w:rPr>
          <w:rFonts w:ascii="Comic Sans MS" w:hAnsi="Comic Sans MS"/>
          <w:bCs/>
          <w:color w:val="000000" w:themeColor="text1"/>
          <w:sz w:val="40"/>
          <w:szCs w:val="40"/>
          <w:u w:val="single"/>
        </w:rPr>
        <w:t>BLESSING</w:t>
      </w:r>
      <w:r>
        <w:rPr>
          <w:rFonts w:ascii="Comic Sans MS" w:hAnsi="Comic Sans MS"/>
          <w:bCs/>
          <w:color w:val="000000" w:themeColor="text1"/>
          <w:sz w:val="40"/>
          <w:szCs w:val="40"/>
        </w:rPr>
        <w:t xml:space="preserve"> - </w:t>
      </w:r>
      <w:r w:rsidRPr="00DB4571">
        <w:rPr>
          <w:rFonts w:ascii="Comic Sans MS" w:hAnsi="Comic Sans MS"/>
          <w:bCs/>
          <w:color w:val="000000" w:themeColor="text1"/>
          <w:sz w:val="40"/>
          <w:szCs w:val="40"/>
        </w:rPr>
        <w:t>God’s favor and protection</w:t>
      </w:r>
      <w:r>
        <w:rPr>
          <w:rFonts w:ascii="Comic Sans MS" w:hAnsi="Comic Sans MS"/>
          <w:bCs/>
          <w:color w:val="000000" w:themeColor="text1"/>
          <w:sz w:val="40"/>
          <w:szCs w:val="40"/>
        </w:rPr>
        <w:t xml:space="preserve">, </w:t>
      </w:r>
      <w:r w:rsidR="00C51111" w:rsidRPr="00C51111">
        <w:rPr>
          <w:rFonts w:ascii="Comic Sans MS" w:hAnsi="Comic Sans MS"/>
          <w:bCs/>
          <w:color w:val="000000" w:themeColor="text1"/>
          <w:sz w:val="40"/>
          <w:szCs w:val="40"/>
        </w:rPr>
        <w:t>to confer prosperity or happiness upon</w:t>
      </w:r>
      <w:r w:rsidR="00C51111">
        <w:rPr>
          <w:rFonts w:ascii="Comic Sans MS" w:hAnsi="Comic Sans MS"/>
          <w:bCs/>
          <w:color w:val="000000" w:themeColor="text1"/>
          <w:sz w:val="40"/>
          <w:szCs w:val="40"/>
        </w:rPr>
        <w:t xml:space="preserve">. </w:t>
      </w:r>
      <w:r w:rsidR="00C51111" w:rsidRPr="00C51111">
        <w:rPr>
          <w:rFonts w:ascii="Comic Sans MS" w:hAnsi="Comic Sans MS"/>
          <w:bCs/>
          <w:color w:val="000000" w:themeColor="text1"/>
        </w:rPr>
        <w:t>Inc Merriam-Webster, Merriam-Webster’s Collegiate Dictionary (Springfield, MA: Merriam-Webster, 1996).</w:t>
      </w:r>
    </w:p>
    <w:p w14:paraId="3733AE83" w14:textId="77777777" w:rsidR="00DB4571" w:rsidRPr="00CA6D62" w:rsidRDefault="00DB4571" w:rsidP="00DB4571">
      <w:pPr>
        <w:pStyle w:val="Standard"/>
        <w:rPr>
          <w:rFonts w:ascii="Comic Sans MS" w:hAnsi="Comic Sans MS"/>
          <w:bCs/>
          <w:color w:val="000000" w:themeColor="text1"/>
          <w:sz w:val="12"/>
          <w:szCs w:val="12"/>
        </w:rPr>
      </w:pPr>
    </w:p>
    <w:p w14:paraId="353BEAFF" w14:textId="54F4BB68" w:rsidR="00C51111" w:rsidRDefault="00C51111" w:rsidP="00392B2E">
      <w:pPr>
        <w:pStyle w:val="Standard"/>
        <w:rPr>
          <w:rFonts w:ascii="Comic Sans MS" w:hAnsi="Comic Sans MS"/>
          <w:bCs/>
          <w:color w:val="000000" w:themeColor="text1"/>
          <w:sz w:val="40"/>
          <w:szCs w:val="40"/>
        </w:rPr>
      </w:pPr>
      <w:r w:rsidRPr="00C51111">
        <w:rPr>
          <w:rFonts w:ascii="Comic Sans MS" w:hAnsi="Comic Sans MS"/>
          <w:b/>
          <w:i/>
          <w:iCs/>
          <w:color w:val="0035FF"/>
          <w:sz w:val="40"/>
          <w:szCs w:val="40"/>
          <w:u w:val="single"/>
        </w:rPr>
        <w:t>the blessing</w:t>
      </w:r>
      <w:r w:rsidRPr="00E968C8">
        <w:rPr>
          <w:rFonts w:ascii="Comic Sans MS" w:hAnsi="Comic Sans MS"/>
          <w:b/>
          <w:i/>
          <w:iCs/>
          <w:color w:val="0035FF"/>
          <w:sz w:val="40"/>
          <w:szCs w:val="40"/>
        </w:rPr>
        <w:t xml:space="preserve"> upon the man</w:t>
      </w:r>
      <w:r>
        <w:rPr>
          <w:rFonts w:ascii="Comic Sans MS" w:hAnsi="Comic Sans MS"/>
          <w:b/>
          <w:i/>
          <w:iCs/>
          <w:color w:val="0035FF"/>
          <w:sz w:val="40"/>
          <w:szCs w:val="40"/>
        </w:rPr>
        <w:t xml:space="preserve"> </w:t>
      </w:r>
      <w:r w:rsidRPr="00C51111">
        <w:rPr>
          <w:rFonts w:ascii="Comic Sans MS" w:hAnsi="Comic Sans MS"/>
          <w:b/>
          <w:i/>
          <w:iCs/>
          <w:color w:val="000000" w:themeColor="text1"/>
          <w:sz w:val="40"/>
          <w:szCs w:val="40"/>
        </w:rPr>
        <w:t>-</w:t>
      </w:r>
      <w:r>
        <w:rPr>
          <w:rFonts w:ascii="Comic Sans MS" w:hAnsi="Comic Sans MS"/>
          <w:b/>
          <w:i/>
          <w:iCs/>
          <w:color w:val="0035FF"/>
          <w:sz w:val="40"/>
          <w:szCs w:val="40"/>
        </w:rPr>
        <w:t xml:space="preserve"> </w:t>
      </w:r>
      <w:r>
        <w:rPr>
          <w:rFonts w:ascii="Comic Sans MS" w:hAnsi="Comic Sans MS"/>
          <w:bCs/>
          <w:color w:val="000000" w:themeColor="text1"/>
          <w:sz w:val="36"/>
          <w:szCs w:val="36"/>
        </w:rPr>
        <w:t xml:space="preserve">MAKARISMOS, </w:t>
      </w:r>
      <w:r w:rsidRPr="00C51111">
        <w:rPr>
          <w:rFonts w:ascii="#Logos 8 Resource" w:hAnsi="#Logos 8 Resource"/>
          <w:b/>
          <w:sz w:val="40"/>
          <w:szCs w:val="40"/>
          <w:lang w:val="el-GR"/>
        </w:rPr>
        <w:t>μακαρισμός</w:t>
      </w:r>
      <w:r>
        <w:rPr>
          <w:rFonts w:ascii="#Logos 8 Resource" w:hAnsi="#Logos 8 Resource"/>
          <w:bCs/>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asm</w:t>
      </w:r>
      <w:proofErr w:type="spellEnd"/>
      <w:r>
        <w:rPr>
          <w:rFonts w:ascii="Comic Sans MS" w:hAnsi="Comic Sans MS"/>
          <w:bCs/>
          <w:sz w:val="40"/>
          <w:szCs w:val="40"/>
        </w:rPr>
        <w:t xml:space="preserve">; </w:t>
      </w:r>
      <w:r w:rsidRPr="00C51111">
        <w:rPr>
          <w:rFonts w:ascii="Comic Sans MS" w:hAnsi="Comic Sans MS"/>
          <w:bCs/>
          <w:sz w:val="40"/>
          <w:szCs w:val="40"/>
        </w:rPr>
        <w:t xml:space="preserve">pronouncement of being in receipt of special </w:t>
      </w:r>
      <w:proofErr w:type="gramStart"/>
      <w:r w:rsidRPr="00C51111">
        <w:rPr>
          <w:rFonts w:ascii="Comic Sans MS" w:hAnsi="Comic Sans MS"/>
          <w:bCs/>
          <w:sz w:val="40"/>
          <w:szCs w:val="40"/>
        </w:rPr>
        <w:t>favor</w:t>
      </w:r>
      <w:r w:rsidR="00CA6D62">
        <w:rPr>
          <w:rFonts w:ascii="Comic Sans MS" w:hAnsi="Comic Sans MS"/>
          <w:bCs/>
          <w:sz w:val="40"/>
          <w:szCs w:val="40"/>
        </w:rPr>
        <w:t xml:space="preserve"> </w:t>
      </w:r>
      <w:r w:rsidRPr="00C51111">
        <w:rPr>
          <w:rFonts w:ascii="Comic Sans MS" w:hAnsi="Comic Sans MS"/>
          <w:bCs/>
          <w:sz w:val="40"/>
          <w:szCs w:val="40"/>
        </w:rPr>
        <w:t>,</w:t>
      </w:r>
      <w:proofErr w:type="gramEnd"/>
      <w:r w:rsidRPr="00C51111">
        <w:rPr>
          <w:rFonts w:ascii="Comic Sans MS" w:hAnsi="Comic Sans MS"/>
          <w:bCs/>
          <w:sz w:val="40"/>
          <w:szCs w:val="40"/>
        </w:rPr>
        <w:t xml:space="preserve"> </w:t>
      </w:r>
      <w:r w:rsidR="00CA6D62">
        <w:rPr>
          <w:rFonts w:ascii="Comic Sans MS" w:hAnsi="Comic Sans MS"/>
          <w:bCs/>
          <w:sz w:val="40"/>
          <w:szCs w:val="40"/>
        </w:rPr>
        <w:t xml:space="preserve">with God, especially one that results in an happy estate. </w:t>
      </w:r>
      <w:r w:rsidRPr="00C51111">
        <w:rPr>
          <w:rFonts w:ascii="Comic Sans MS" w:hAnsi="Comic Sans MS"/>
          <w:bCs/>
          <w:sz w:val="40"/>
          <w:szCs w:val="40"/>
        </w:rPr>
        <w:t>blessing,</w:t>
      </w:r>
      <w:r w:rsidR="00CA6D62">
        <w:rPr>
          <w:rFonts w:ascii="Comic Sans MS" w:hAnsi="Comic Sans MS"/>
          <w:bCs/>
          <w:sz w:val="40"/>
          <w:szCs w:val="40"/>
        </w:rPr>
        <w:t xml:space="preserve"> (</w:t>
      </w:r>
      <w:r w:rsidR="00CA6D62">
        <w:rPr>
          <w:rFonts w:ascii="Comic Sans MS" w:hAnsi="Comic Sans MS"/>
          <w:bCs/>
          <w:color w:val="000000" w:themeColor="text1"/>
          <w:sz w:val="40"/>
          <w:szCs w:val="40"/>
        </w:rPr>
        <w:t>This word is also used in Rom. 4:9)</w:t>
      </w:r>
    </w:p>
    <w:p w14:paraId="15597DBA" w14:textId="77777777" w:rsidR="00CA6D62" w:rsidRPr="00CA6D62" w:rsidRDefault="00CA6D62" w:rsidP="00392B2E">
      <w:pPr>
        <w:pStyle w:val="Standard"/>
        <w:rPr>
          <w:rFonts w:ascii="Comic Sans MS" w:hAnsi="Comic Sans MS"/>
          <w:bCs/>
          <w:color w:val="000000" w:themeColor="text1"/>
          <w:sz w:val="12"/>
          <w:szCs w:val="12"/>
        </w:rPr>
      </w:pPr>
    </w:p>
    <w:p w14:paraId="1A6CD058" w14:textId="4BC66690" w:rsidR="00392B2E" w:rsidRDefault="00812510" w:rsidP="00392B2E">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If we had to work to be blessed, then it wouldn’t be blessings, it would be payment for our work and there would be no grace in it.</w:t>
      </w:r>
      <w:r w:rsidR="008C5249" w:rsidRPr="00AA3172">
        <w:rPr>
          <w:rFonts w:ascii="Comic Sans MS" w:hAnsi="Comic Sans MS"/>
          <w:b/>
          <w:i/>
          <w:iCs/>
          <w:color w:val="000000" w:themeColor="text1"/>
          <w:sz w:val="40"/>
          <w:szCs w:val="40"/>
        </w:rPr>
        <w:t xml:space="preserve"> </w:t>
      </w:r>
    </w:p>
    <w:p w14:paraId="7A492784" w14:textId="77777777" w:rsidR="00846F23" w:rsidRPr="00846F23" w:rsidRDefault="00846F23" w:rsidP="00392B2E">
      <w:pPr>
        <w:pStyle w:val="Standard"/>
        <w:rPr>
          <w:rFonts w:ascii="Comic Sans MS" w:hAnsi="Comic Sans MS"/>
          <w:bCs/>
          <w:color w:val="000000" w:themeColor="text1"/>
          <w:sz w:val="16"/>
          <w:szCs w:val="16"/>
        </w:rPr>
      </w:pPr>
    </w:p>
    <w:p w14:paraId="3AD544B3" w14:textId="09D98ED5" w:rsidR="00812510" w:rsidRPr="009901AB" w:rsidRDefault="00663260" w:rsidP="00392B2E">
      <w:pPr>
        <w:pStyle w:val="Standard"/>
        <w:rPr>
          <w:rFonts w:ascii="Comic Sans MS" w:hAnsi="Comic Sans MS"/>
          <w:bCs/>
          <w:color w:val="000000" w:themeColor="text1"/>
          <w:sz w:val="20"/>
          <w:szCs w:val="20"/>
        </w:rPr>
      </w:pPr>
      <w:r>
        <w:rPr>
          <w:rFonts w:ascii="Comic Sans MS" w:hAnsi="Comic Sans MS"/>
          <w:bCs/>
          <w:color w:val="000000" w:themeColor="text1"/>
          <w:sz w:val="40"/>
          <w:szCs w:val="40"/>
        </w:rPr>
        <w:t>See the “Grace Pipeline” on the CBC website, (countrybiblechurch.us). Click on the “Visuals” tab and then scroll down to “Grace Pipeline”.</w:t>
      </w:r>
      <w:r>
        <w:rPr>
          <w:rFonts w:ascii="Comic Sans MS" w:hAnsi="Comic Sans MS"/>
          <w:bCs/>
          <w:color w:val="000000" w:themeColor="text1"/>
          <w:sz w:val="40"/>
          <w:szCs w:val="40"/>
        </w:rPr>
        <w:br/>
      </w:r>
    </w:p>
    <w:p w14:paraId="0421FA55" w14:textId="77777777" w:rsidR="00663260" w:rsidRDefault="00663260" w:rsidP="00CA6D62">
      <w:pPr>
        <w:pStyle w:val="Standard"/>
        <w:rPr>
          <w:rFonts w:ascii="Comic Sans MS" w:hAnsi="Comic Sans MS"/>
          <w:b/>
          <w:i/>
          <w:iCs/>
          <w:color w:val="0035FF"/>
          <w:sz w:val="40"/>
          <w:szCs w:val="40"/>
        </w:rPr>
      </w:pPr>
      <w:r w:rsidRPr="00663260">
        <w:rPr>
          <w:rFonts w:ascii="Comic Sans MS" w:hAnsi="Comic Sans MS"/>
          <w:b/>
          <w:i/>
          <w:iCs/>
          <w:color w:val="0035FF"/>
          <w:sz w:val="40"/>
          <w:szCs w:val="40"/>
          <w:u w:val="single"/>
        </w:rPr>
        <w:t>Romans 4:7</w:t>
      </w:r>
      <w:r w:rsidRPr="00663260">
        <w:rPr>
          <w:rFonts w:ascii="Comic Sans MS" w:hAnsi="Comic Sans MS"/>
          <w:b/>
          <w:i/>
          <w:iCs/>
          <w:color w:val="0035FF"/>
          <w:sz w:val="40"/>
          <w:szCs w:val="40"/>
        </w:rPr>
        <w:t xml:space="preserve"> </w:t>
      </w:r>
      <w:r w:rsidRPr="00663260">
        <w:rPr>
          <w:rFonts w:ascii="Comic Sans MS" w:hAnsi="Comic Sans MS"/>
          <w:b/>
          <w:i/>
          <w:iCs/>
          <w:color w:val="0035FF"/>
          <w:sz w:val="40"/>
          <w:szCs w:val="40"/>
          <w:u w:val="single"/>
        </w:rPr>
        <w:t>Blessed</w:t>
      </w:r>
      <w:r w:rsidRPr="00663260">
        <w:rPr>
          <w:rFonts w:ascii="Comic Sans MS" w:hAnsi="Comic Sans MS"/>
          <w:b/>
          <w:i/>
          <w:iCs/>
          <w:color w:val="0035FF"/>
          <w:sz w:val="40"/>
          <w:szCs w:val="40"/>
        </w:rPr>
        <w:t xml:space="preserve"> are those whose lawless deeds have been forgiven, </w:t>
      </w:r>
      <w:r>
        <w:rPr>
          <w:rFonts w:ascii="Comic Sans MS" w:hAnsi="Comic Sans MS"/>
          <w:b/>
          <w:i/>
          <w:iCs/>
          <w:color w:val="0035FF"/>
          <w:sz w:val="40"/>
          <w:szCs w:val="40"/>
        </w:rPr>
        <w:t>a</w:t>
      </w:r>
      <w:r w:rsidRPr="00663260">
        <w:rPr>
          <w:rFonts w:ascii="Comic Sans MS" w:hAnsi="Comic Sans MS"/>
          <w:b/>
          <w:i/>
          <w:iCs/>
          <w:color w:val="0035FF"/>
          <w:sz w:val="40"/>
          <w:szCs w:val="40"/>
        </w:rPr>
        <w:t>nd whose sins have been covered.</w:t>
      </w:r>
      <w:r w:rsidR="00DB4571" w:rsidRPr="00663260">
        <w:rPr>
          <w:rFonts w:ascii="Comic Sans MS" w:hAnsi="Comic Sans MS"/>
          <w:b/>
          <w:i/>
          <w:iCs/>
          <w:color w:val="0035FF"/>
          <w:sz w:val="40"/>
          <w:szCs w:val="40"/>
        </w:rPr>
        <w:t xml:space="preserve"> </w:t>
      </w:r>
    </w:p>
    <w:p w14:paraId="128B2201" w14:textId="77777777" w:rsidR="00663260" w:rsidRPr="00852A31" w:rsidRDefault="00663260" w:rsidP="00CA6D62">
      <w:pPr>
        <w:pStyle w:val="Standard"/>
        <w:rPr>
          <w:rFonts w:ascii="Comic Sans MS" w:hAnsi="Comic Sans MS"/>
          <w:b/>
          <w:i/>
          <w:iCs/>
          <w:color w:val="0035FF"/>
          <w:sz w:val="12"/>
          <w:szCs w:val="12"/>
        </w:rPr>
      </w:pPr>
    </w:p>
    <w:p w14:paraId="26E88B7B" w14:textId="341E49ED" w:rsidR="005C2A30" w:rsidRDefault="005C2A30"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Is this verse r</w:t>
      </w:r>
      <w:r w:rsidR="00852A31">
        <w:rPr>
          <w:rFonts w:ascii="Comic Sans MS" w:hAnsi="Comic Sans MS"/>
          <w:bCs/>
          <w:color w:val="000000" w:themeColor="text1"/>
          <w:sz w:val="40"/>
          <w:szCs w:val="40"/>
        </w:rPr>
        <w:t>eferring to believers? How do you know?</w:t>
      </w:r>
    </w:p>
    <w:p w14:paraId="686800EB" w14:textId="77777777" w:rsidR="00852A31" w:rsidRPr="00852A31" w:rsidRDefault="00852A31" w:rsidP="009901AB">
      <w:pPr>
        <w:pStyle w:val="Standard"/>
        <w:rPr>
          <w:rFonts w:ascii="Comic Sans MS" w:hAnsi="Comic Sans MS"/>
          <w:bCs/>
          <w:color w:val="000000" w:themeColor="text1"/>
          <w:sz w:val="16"/>
          <w:szCs w:val="16"/>
        </w:rPr>
      </w:pPr>
    </w:p>
    <w:p w14:paraId="1AA76D66" w14:textId="0906E410" w:rsidR="009901AB" w:rsidRPr="009901AB" w:rsidRDefault="00F64DA4"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is a quote from </w:t>
      </w:r>
      <w:r w:rsidRPr="002B59E4">
        <w:rPr>
          <w:rFonts w:ascii="Comic Sans MS" w:hAnsi="Comic Sans MS"/>
          <w:bCs/>
          <w:i/>
          <w:iCs/>
          <w:color w:val="000000" w:themeColor="text1"/>
          <w:sz w:val="40"/>
          <w:szCs w:val="40"/>
          <w:u w:val="single"/>
        </w:rPr>
        <w:t>Psalm 32:1-2</w:t>
      </w:r>
      <w:r>
        <w:rPr>
          <w:rFonts w:ascii="Comic Sans MS" w:hAnsi="Comic Sans MS"/>
          <w:bCs/>
          <w:color w:val="000000" w:themeColor="text1"/>
          <w:sz w:val="40"/>
          <w:szCs w:val="40"/>
        </w:rPr>
        <w:t>.</w:t>
      </w:r>
      <w:r w:rsidR="009901AB">
        <w:rPr>
          <w:rFonts w:ascii="Comic Sans MS" w:hAnsi="Comic Sans MS"/>
          <w:bCs/>
          <w:color w:val="000000" w:themeColor="text1"/>
          <w:sz w:val="40"/>
          <w:szCs w:val="40"/>
        </w:rPr>
        <w:t xml:space="preserve"> This </w:t>
      </w:r>
      <w:r w:rsidR="009901AB" w:rsidRPr="009901AB">
        <w:rPr>
          <w:rFonts w:ascii="Comic Sans MS" w:hAnsi="Comic Sans MS"/>
          <w:bCs/>
          <w:color w:val="000000" w:themeColor="text1"/>
          <w:sz w:val="40"/>
          <w:szCs w:val="40"/>
        </w:rPr>
        <w:t xml:space="preserve">psalm </w:t>
      </w:r>
      <w:r w:rsidR="009901AB">
        <w:rPr>
          <w:rFonts w:ascii="Comic Sans MS" w:hAnsi="Comic Sans MS"/>
          <w:bCs/>
          <w:color w:val="000000" w:themeColor="text1"/>
          <w:sz w:val="40"/>
          <w:szCs w:val="40"/>
        </w:rPr>
        <w:t xml:space="preserve">was </w:t>
      </w:r>
      <w:r w:rsidR="009901AB" w:rsidRPr="009901AB">
        <w:rPr>
          <w:rFonts w:ascii="Comic Sans MS" w:hAnsi="Comic Sans MS"/>
          <w:bCs/>
          <w:color w:val="000000" w:themeColor="text1"/>
          <w:sz w:val="40"/>
          <w:szCs w:val="40"/>
        </w:rPr>
        <w:t>written by David after his adultery with Bathsheba and his murder of her husband (2 Sam. 11).</w:t>
      </w:r>
      <w:r w:rsidR="00BB3E24">
        <w:rPr>
          <w:rFonts w:ascii="Comic Sans MS" w:hAnsi="Comic Sans MS"/>
          <w:bCs/>
          <w:color w:val="000000" w:themeColor="text1"/>
          <w:sz w:val="40"/>
          <w:szCs w:val="40"/>
        </w:rPr>
        <w:t xml:space="preserve"> Read: </w:t>
      </w:r>
      <w:r w:rsidR="00BB3E24" w:rsidRPr="002B59E4">
        <w:rPr>
          <w:rFonts w:ascii="Comic Sans MS" w:hAnsi="Comic Sans MS"/>
          <w:bCs/>
          <w:i/>
          <w:iCs/>
          <w:color w:val="000000" w:themeColor="text1"/>
          <w:sz w:val="40"/>
          <w:szCs w:val="40"/>
          <w:u w:val="single"/>
        </w:rPr>
        <w:t>Psalm 32:1-5</w:t>
      </w:r>
    </w:p>
    <w:p w14:paraId="1153499B" w14:textId="77777777" w:rsidR="009901AB" w:rsidRPr="00AD0EFE" w:rsidRDefault="009901AB" w:rsidP="00383F69">
      <w:pPr>
        <w:pStyle w:val="Standard"/>
        <w:rPr>
          <w:rFonts w:ascii="Comic Sans MS" w:hAnsi="Comic Sans MS"/>
          <w:b/>
          <w:i/>
          <w:iCs/>
          <w:color w:val="0035FF"/>
          <w:sz w:val="12"/>
          <w:szCs w:val="12"/>
          <w:u w:val="single"/>
        </w:rPr>
      </w:pPr>
    </w:p>
    <w:p w14:paraId="6A200811" w14:textId="2D94E83E" w:rsidR="00245484" w:rsidRDefault="00663260" w:rsidP="00383F69">
      <w:pPr>
        <w:pStyle w:val="Standard"/>
        <w:rPr>
          <w:rFonts w:ascii="Comic Sans MS" w:hAnsi="Comic Sans MS"/>
          <w:bCs/>
          <w:color w:val="000000" w:themeColor="text1"/>
          <w:sz w:val="40"/>
          <w:szCs w:val="40"/>
        </w:rPr>
      </w:pPr>
      <w:r w:rsidRPr="00663260">
        <w:rPr>
          <w:rFonts w:ascii="Comic Sans MS" w:hAnsi="Comic Sans MS"/>
          <w:b/>
          <w:i/>
          <w:iCs/>
          <w:color w:val="0035FF"/>
          <w:sz w:val="40"/>
          <w:szCs w:val="40"/>
          <w:u w:val="single"/>
        </w:rPr>
        <w:t>Blessed</w:t>
      </w:r>
      <w:r>
        <w:rPr>
          <w:rFonts w:ascii="Comic Sans MS" w:hAnsi="Comic Sans MS"/>
          <w:bCs/>
          <w:color w:val="0035FF"/>
          <w:sz w:val="40"/>
          <w:szCs w:val="40"/>
        </w:rPr>
        <w:t xml:space="preserve"> </w:t>
      </w:r>
      <w:r w:rsidR="00383F6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383F69">
        <w:rPr>
          <w:rFonts w:ascii="Comic Sans MS" w:hAnsi="Comic Sans MS"/>
          <w:bCs/>
          <w:color w:val="000000" w:themeColor="text1"/>
          <w:sz w:val="36"/>
          <w:szCs w:val="36"/>
        </w:rPr>
        <w:t>MAKARIS</w:t>
      </w:r>
      <w:r w:rsidR="00681D8C">
        <w:rPr>
          <w:rFonts w:ascii="Comic Sans MS" w:hAnsi="Comic Sans MS"/>
          <w:bCs/>
          <w:color w:val="000000" w:themeColor="text1"/>
          <w:sz w:val="36"/>
          <w:szCs w:val="36"/>
        </w:rPr>
        <w:t>MOS</w:t>
      </w:r>
      <w:r w:rsidR="00383F69">
        <w:rPr>
          <w:rFonts w:ascii="Comic Sans MS" w:hAnsi="Comic Sans MS"/>
          <w:bCs/>
          <w:color w:val="000000" w:themeColor="text1"/>
          <w:sz w:val="36"/>
          <w:szCs w:val="36"/>
        </w:rPr>
        <w:t xml:space="preserve">, </w:t>
      </w:r>
      <w:r w:rsidRPr="00383F69">
        <w:rPr>
          <w:rFonts w:ascii="Comic Sans MS" w:hAnsi="Comic Sans MS"/>
          <w:bCs/>
          <w:color w:val="000000" w:themeColor="text1"/>
          <w:sz w:val="40"/>
          <w:szCs w:val="40"/>
        </w:rPr>
        <w:t>μα</w:t>
      </w:r>
      <w:proofErr w:type="spellStart"/>
      <w:r w:rsidRPr="00383F69">
        <w:rPr>
          <w:rFonts w:ascii="Comic Sans MS" w:hAnsi="Comic Sans MS"/>
          <w:bCs/>
          <w:color w:val="000000" w:themeColor="text1"/>
          <w:sz w:val="40"/>
          <w:szCs w:val="40"/>
        </w:rPr>
        <w:t>κάρις</w:t>
      </w:r>
      <w:r w:rsidR="00681D8C" w:rsidRPr="00383F69">
        <w:rPr>
          <w:rFonts w:ascii="Comic Sans MS" w:hAnsi="Comic Sans MS"/>
          <w:bCs/>
          <w:color w:val="000000" w:themeColor="text1"/>
          <w:sz w:val="40"/>
          <w:szCs w:val="40"/>
        </w:rPr>
        <w:t>μος</w:t>
      </w:r>
      <w:proofErr w:type="spellEnd"/>
      <w:r w:rsidR="00383F69">
        <w:rPr>
          <w:rFonts w:ascii="Comic Sans MS" w:hAnsi="Comic Sans MS"/>
          <w:bCs/>
          <w:color w:val="000000" w:themeColor="text1"/>
          <w:sz w:val="40"/>
          <w:szCs w:val="40"/>
        </w:rPr>
        <w:t xml:space="preserve">, adj. </w:t>
      </w:r>
      <w:proofErr w:type="spellStart"/>
      <w:r w:rsidR="00383F69">
        <w:rPr>
          <w:rFonts w:ascii="Comic Sans MS" w:hAnsi="Comic Sans MS"/>
          <w:bCs/>
          <w:color w:val="000000" w:themeColor="text1"/>
          <w:sz w:val="40"/>
          <w:szCs w:val="40"/>
        </w:rPr>
        <w:t>npm</w:t>
      </w:r>
      <w:proofErr w:type="spellEnd"/>
      <w:r w:rsidR="00383F69">
        <w:rPr>
          <w:rFonts w:ascii="Comic Sans MS" w:hAnsi="Comic Sans MS"/>
          <w:bCs/>
          <w:color w:val="000000" w:themeColor="text1"/>
          <w:sz w:val="40"/>
          <w:szCs w:val="40"/>
        </w:rPr>
        <w:t xml:space="preserve">; </w:t>
      </w:r>
      <w:r w:rsidR="00383F69" w:rsidRPr="00383F69">
        <w:rPr>
          <w:rFonts w:ascii="Comic Sans MS" w:hAnsi="Comic Sans MS" w:hint="eastAsia"/>
          <w:bCs/>
          <w:color w:val="000000" w:themeColor="text1"/>
          <w:sz w:val="40"/>
          <w:szCs w:val="40"/>
        </w:rPr>
        <w:t>①</w:t>
      </w:r>
      <w:r w:rsidR="00383F69" w:rsidRPr="00383F69">
        <w:rPr>
          <w:rFonts w:ascii="Comic Sans MS" w:hAnsi="Comic Sans MS" w:hint="eastAsia"/>
          <w:bCs/>
          <w:color w:val="000000" w:themeColor="text1"/>
          <w:sz w:val="40"/>
          <w:szCs w:val="40"/>
        </w:rPr>
        <w:t xml:space="preserve"> pert</w:t>
      </w:r>
      <w:r w:rsidR="00383F69">
        <w:rPr>
          <w:rFonts w:ascii="Comic Sans MS" w:hAnsi="Comic Sans MS"/>
          <w:bCs/>
          <w:color w:val="000000" w:themeColor="text1"/>
          <w:sz w:val="40"/>
          <w:szCs w:val="40"/>
        </w:rPr>
        <w:t xml:space="preserve">inent </w:t>
      </w:r>
      <w:r w:rsidR="00383F69" w:rsidRPr="00383F69">
        <w:rPr>
          <w:rFonts w:ascii="Comic Sans MS" w:hAnsi="Comic Sans MS" w:hint="eastAsia"/>
          <w:bCs/>
          <w:color w:val="000000" w:themeColor="text1"/>
          <w:sz w:val="40"/>
          <w:szCs w:val="40"/>
        </w:rPr>
        <w:t xml:space="preserve">to being fortunate or </w:t>
      </w:r>
      <w:r w:rsidR="001C36D9">
        <w:rPr>
          <w:rFonts w:ascii="Comic Sans MS" w:hAnsi="Comic Sans MS"/>
          <w:bCs/>
          <w:color w:val="000000" w:themeColor="text1"/>
          <w:sz w:val="40"/>
          <w:szCs w:val="40"/>
        </w:rPr>
        <w:t xml:space="preserve">to </w:t>
      </w:r>
      <w:r w:rsidR="00383F69" w:rsidRPr="00383F69">
        <w:rPr>
          <w:rFonts w:ascii="Comic Sans MS" w:hAnsi="Comic Sans MS" w:hint="eastAsia"/>
          <w:bCs/>
          <w:color w:val="000000" w:themeColor="text1"/>
          <w:sz w:val="40"/>
          <w:szCs w:val="40"/>
        </w:rPr>
        <w:t>happ</w:t>
      </w:r>
      <w:r w:rsidR="001C36D9">
        <w:rPr>
          <w:rFonts w:ascii="Comic Sans MS" w:hAnsi="Comic Sans MS"/>
          <w:bCs/>
          <w:color w:val="000000" w:themeColor="text1"/>
          <w:sz w:val="40"/>
          <w:szCs w:val="40"/>
        </w:rPr>
        <w:t>iness, joy, blessedness, to declare blessed</w:t>
      </w:r>
    </w:p>
    <w:p w14:paraId="449E6060" w14:textId="77777777" w:rsidR="00245484" w:rsidRPr="00245484" w:rsidRDefault="00245484" w:rsidP="00383F69">
      <w:pPr>
        <w:pStyle w:val="Standard"/>
        <w:rPr>
          <w:rFonts w:ascii="Comic Sans MS" w:hAnsi="Comic Sans MS"/>
          <w:bCs/>
          <w:color w:val="000000" w:themeColor="text1"/>
          <w:sz w:val="16"/>
          <w:szCs w:val="16"/>
        </w:rPr>
      </w:pPr>
    </w:p>
    <w:p w14:paraId="06D6DCD3" w14:textId="4422FE38" w:rsidR="00383F69" w:rsidRPr="00101760" w:rsidRDefault="00383F69" w:rsidP="00681D8C">
      <w:pPr>
        <w:pStyle w:val="Standard"/>
        <w:rPr>
          <w:rFonts w:ascii="Comic Sans MS" w:hAnsi="Comic Sans MS"/>
          <w:bCs/>
          <w:color w:val="000000" w:themeColor="text1"/>
        </w:rPr>
      </w:pPr>
      <w:proofErr w:type="spellStart"/>
      <w:r w:rsidRPr="00383F69">
        <w:rPr>
          <w:rFonts w:ascii="Comic Sans MS" w:hAnsi="Comic Sans MS"/>
          <w:b/>
          <w:color w:val="000000" w:themeColor="text1"/>
          <w:sz w:val="40"/>
          <w:szCs w:val="40"/>
        </w:rPr>
        <w:t>eulogetos</w:t>
      </w:r>
      <w:proofErr w:type="spellEnd"/>
      <w:r w:rsidRPr="00383F69">
        <w:rPr>
          <w:rFonts w:ascii="Comic Sans MS" w:hAnsi="Comic Sans MS"/>
          <w:bCs/>
          <w:color w:val="000000" w:themeColor="text1"/>
          <w:sz w:val="40"/>
          <w:szCs w:val="40"/>
        </w:rPr>
        <w:t xml:space="preserve"> (</w:t>
      </w:r>
      <w:proofErr w:type="spellStart"/>
      <w:r w:rsidRPr="00383F69">
        <w:rPr>
          <w:rFonts w:ascii="Comic Sans MS" w:hAnsi="Comic Sans MS"/>
          <w:bCs/>
          <w:color w:val="000000" w:themeColor="text1"/>
          <w:sz w:val="40"/>
          <w:szCs w:val="40"/>
        </w:rPr>
        <w:t>ε</w:t>
      </w:r>
      <w:r w:rsidRPr="00383F69">
        <w:rPr>
          <w:rFonts w:ascii="Times New Roman" w:hAnsi="Times New Roman" w:cs="Times New Roman"/>
          <w:bCs/>
          <w:color w:val="000000" w:themeColor="text1"/>
          <w:sz w:val="40"/>
          <w:szCs w:val="40"/>
        </w:rPr>
        <w:t>ὐ</w:t>
      </w:r>
      <w:r w:rsidRPr="00383F69">
        <w:rPr>
          <w:rFonts w:ascii="Comic Sans MS" w:hAnsi="Comic Sans MS"/>
          <w:bCs/>
          <w:color w:val="000000" w:themeColor="text1"/>
          <w:sz w:val="40"/>
          <w:szCs w:val="40"/>
        </w:rPr>
        <w:t>λογητός</w:t>
      </w:r>
      <w:proofErr w:type="spellEnd"/>
      <w:r w:rsidRPr="00383F69">
        <w:rPr>
          <w:rFonts w:ascii="Comic Sans MS" w:hAnsi="Comic Sans MS"/>
          <w:bCs/>
          <w:color w:val="000000" w:themeColor="text1"/>
          <w:sz w:val="40"/>
          <w:szCs w:val="40"/>
        </w:rPr>
        <w:t xml:space="preserve">), means </w:t>
      </w:r>
      <w:r w:rsidR="00681D8C" w:rsidRPr="00681D8C">
        <w:rPr>
          <w:rFonts w:ascii="Comic Sans MS" w:hAnsi="Comic Sans MS"/>
          <w:bCs/>
          <w:color w:val="000000" w:themeColor="text1"/>
          <w:sz w:val="40"/>
          <w:szCs w:val="40"/>
        </w:rPr>
        <w:t>“to speak well of” (</w:t>
      </w:r>
      <w:proofErr w:type="spellStart"/>
      <w:r w:rsidR="00681D8C" w:rsidRPr="00681D8C">
        <w:rPr>
          <w:rFonts w:ascii="Comic Sans MS" w:hAnsi="Comic Sans MS"/>
          <w:bCs/>
          <w:color w:val="000000" w:themeColor="text1"/>
          <w:sz w:val="40"/>
          <w:szCs w:val="40"/>
        </w:rPr>
        <w:t>eu</w:t>
      </w:r>
      <w:proofErr w:type="spellEnd"/>
      <w:r w:rsidR="00681D8C" w:rsidRPr="00681D8C">
        <w:rPr>
          <w:rFonts w:ascii="Comic Sans MS" w:hAnsi="Comic Sans MS"/>
          <w:bCs/>
          <w:color w:val="000000" w:themeColor="text1"/>
          <w:sz w:val="40"/>
          <w:szCs w:val="40"/>
        </w:rPr>
        <w:t>, “</w:t>
      </w:r>
      <w:r w:rsidR="00681D8C">
        <w:rPr>
          <w:rFonts w:ascii="Comic Sans MS" w:hAnsi="Comic Sans MS"/>
          <w:bCs/>
          <w:color w:val="000000" w:themeColor="text1"/>
          <w:sz w:val="40"/>
          <w:szCs w:val="40"/>
        </w:rPr>
        <w:t>good</w:t>
      </w:r>
      <w:r w:rsidR="00681D8C" w:rsidRPr="00681D8C">
        <w:rPr>
          <w:rFonts w:ascii="Comic Sans MS" w:hAnsi="Comic Sans MS"/>
          <w:bCs/>
          <w:color w:val="000000" w:themeColor="text1"/>
          <w:sz w:val="40"/>
          <w:szCs w:val="40"/>
        </w:rPr>
        <w:t>,” logos, “a word”), signifies, (a) “to praise, to celebrate with praises,” of that which is addressed to God, acknowledging His goodness</w:t>
      </w:r>
      <w:r w:rsidR="00681D8C">
        <w:rPr>
          <w:rFonts w:ascii="Comic Sans MS" w:hAnsi="Comic Sans MS"/>
          <w:bCs/>
          <w:color w:val="000000" w:themeColor="text1"/>
          <w:sz w:val="40"/>
          <w:szCs w:val="40"/>
        </w:rPr>
        <w:t xml:space="preserve">; </w:t>
      </w:r>
      <w:r w:rsidRPr="00383F69">
        <w:rPr>
          <w:rFonts w:ascii="Comic Sans MS" w:hAnsi="Comic Sans MS"/>
          <w:bCs/>
          <w:color w:val="000000" w:themeColor="text1"/>
          <w:sz w:val="40"/>
          <w:szCs w:val="40"/>
        </w:rPr>
        <w:t xml:space="preserve">it is applied only to God, </w:t>
      </w:r>
      <w:r w:rsidRPr="00101760">
        <w:rPr>
          <w:rFonts w:ascii="Comic Sans MS" w:hAnsi="Comic Sans MS"/>
          <w:bCs/>
          <w:i/>
          <w:iCs/>
          <w:color w:val="000000" w:themeColor="text1"/>
          <w:sz w:val="40"/>
          <w:szCs w:val="40"/>
        </w:rPr>
        <w:t>Mark 14:61; Luke 1:68; Rom. 1:25; 9:5; 2 Cor. 1:3; 11:31; Eph. 1:3; 1 Pet. 1:3</w:t>
      </w:r>
      <w:r w:rsidR="00681D8C">
        <w:rPr>
          <w:rFonts w:ascii="Comic Sans MS" w:hAnsi="Comic Sans MS"/>
          <w:bCs/>
          <w:i/>
          <w:iCs/>
          <w:color w:val="000000" w:themeColor="text1"/>
          <w:sz w:val="40"/>
          <w:szCs w:val="40"/>
        </w:rPr>
        <w:t xml:space="preserve">  </w:t>
      </w:r>
      <w:r w:rsidR="00101760">
        <w:rPr>
          <w:rFonts w:ascii="Comic Sans MS" w:hAnsi="Comic Sans MS"/>
          <w:bCs/>
          <w:i/>
          <w:iCs/>
          <w:color w:val="000000" w:themeColor="text1"/>
          <w:sz w:val="40"/>
          <w:szCs w:val="40"/>
        </w:rPr>
        <w:t xml:space="preserve"> </w:t>
      </w:r>
      <w:r w:rsidRPr="00101760">
        <w:rPr>
          <w:rFonts w:ascii="Comic Sans MS" w:hAnsi="Comic Sans MS"/>
          <w:bCs/>
          <w:color w:val="000000" w:themeColor="text1"/>
        </w:rPr>
        <w:t>W. E. Vine, Merrill F. Unger, and William White Jr., Vine’s Complete Expository Dictionary of Old and New Testament Words (Nashville, TN: T. Nelson, 1996), 70.</w:t>
      </w:r>
    </w:p>
    <w:p w14:paraId="2A67D5F3" w14:textId="6C878EB6" w:rsidR="00045752" w:rsidRPr="00245484" w:rsidRDefault="00045752" w:rsidP="00B8001F">
      <w:pPr>
        <w:pStyle w:val="Standard"/>
        <w:rPr>
          <w:rFonts w:ascii="Comic Sans MS" w:hAnsi="Comic Sans MS"/>
          <w:bCs/>
          <w:color w:val="000000" w:themeColor="text1"/>
        </w:rPr>
      </w:pPr>
    </w:p>
    <w:p w14:paraId="52E29C37" w14:textId="0DBBC5BD" w:rsidR="00AD0EFE" w:rsidRPr="00AD0EFE" w:rsidRDefault="00F64DA4"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The reason that God impute</w:t>
      </w:r>
      <w:r w:rsidR="00852A31">
        <w:rPr>
          <w:rFonts w:ascii="Comic Sans MS" w:hAnsi="Comic Sans MS"/>
          <w:bCs/>
          <w:color w:val="000000" w:themeColor="text1"/>
          <w:sz w:val="40"/>
          <w:szCs w:val="40"/>
        </w:rPr>
        <w:t>d</w:t>
      </w:r>
      <w:r>
        <w:rPr>
          <w:rFonts w:ascii="Comic Sans MS" w:hAnsi="Comic Sans MS"/>
          <w:bCs/>
          <w:color w:val="000000" w:themeColor="text1"/>
          <w:sz w:val="40"/>
          <w:szCs w:val="40"/>
        </w:rPr>
        <w:t xml:space="preserve"> His own righteousness to David rather than </w:t>
      </w:r>
      <w:r w:rsidR="00852A31">
        <w:rPr>
          <w:rFonts w:ascii="Comic Sans MS" w:hAnsi="Comic Sans MS"/>
          <w:bCs/>
          <w:color w:val="000000" w:themeColor="text1"/>
          <w:sz w:val="40"/>
          <w:szCs w:val="40"/>
        </w:rPr>
        <w:t>his</w:t>
      </w:r>
      <w:r>
        <w:rPr>
          <w:rFonts w:ascii="Comic Sans MS" w:hAnsi="Comic Sans MS"/>
          <w:bCs/>
          <w:color w:val="000000" w:themeColor="text1"/>
          <w:sz w:val="40"/>
          <w:szCs w:val="40"/>
        </w:rPr>
        <w:t xml:space="preserve"> lawless deeds is because </w:t>
      </w:r>
      <w:r w:rsidR="00852A31">
        <w:rPr>
          <w:rFonts w:ascii="Comic Sans MS" w:hAnsi="Comic Sans MS"/>
          <w:bCs/>
          <w:color w:val="000000" w:themeColor="text1"/>
          <w:sz w:val="40"/>
          <w:szCs w:val="40"/>
        </w:rPr>
        <w:t xml:space="preserve">he believed in the promise of the Messiah/Savior who would take away the sins of the world. </w:t>
      </w:r>
      <w:r w:rsidR="009901AB">
        <w:rPr>
          <w:rFonts w:ascii="Comic Sans MS" w:hAnsi="Comic Sans MS"/>
          <w:bCs/>
          <w:color w:val="000000" w:themeColor="text1"/>
          <w:sz w:val="40"/>
          <w:szCs w:val="40"/>
        </w:rPr>
        <w:t>What a tremendous blessing it is to receive the righteousness of God rather than a one</w:t>
      </w:r>
      <w:r w:rsidR="00AD0EFE">
        <w:rPr>
          <w:rFonts w:ascii="Comic Sans MS" w:hAnsi="Comic Sans MS"/>
          <w:bCs/>
          <w:color w:val="000000" w:themeColor="text1"/>
          <w:sz w:val="40"/>
          <w:szCs w:val="40"/>
        </w:rPr>
        <w:t>-</w:t>
      </w:r>
      <w:r w:rsidR="009901AB">
        <w:rPr>
          <w:rFonts w:ascii="Comic Sans MS" w:hAnsi="Comic Sans MS"/>
          <w:bCs/>
          <w:color w:val="000000" w:themeColor="text1"/>
          <w:sz w:val="40"/>
          <w:szCs w:val="40"/>
        </w:rPr>
        <w:t>way ticket to the Lake of Fire.</w:t>
      </w:r>
      <w:r w:rsidR="00AD0EFE">
        <w:rPr>
          <w:rFonts w:ascii="Comic Sans MS" w:hAnsi="Comic Sans MS"/>
          <w:bCs/>
          <w:color w:val="000000" w:themeColor="text1"/>
          <w:sz w:val="40"/>
          <w:szCs w:val="40"/>
        </w:rPr>
        <w:t xml:space="preserve"> </w:t>
      </w:r>
    </w:p>
    <w:p w14:paraId="51164257" w14:textId="77777777" w:rsidR="00245484" w:rsidRPr="00E70E77" w:rsidRDefault="00245484" w:rsidP="00245484">
      <w:pPr>
        <w:pStyle w:val="Standard"/>
        <w:rPr>
          <w:rFonts w:ascii="Comic Sans MS" w:hAnsi="Comic Sans MS"/>
          <w:bCs/>
          <w:i/>
          <w:iCs/>
          <w:color w:val="000000" w:themeColor="text1"/>
          <w:sz w:val="16"/>
          <w:szCs w:val="16"/>
        </w:rPr>
      </w:pPr>
    </w:p>
    <w:p w14:paraId="21A88647" w14:textId="765E6AA7" w:rsidR="00245484" w:rsidRPr="00245484" w:rsidRDefault="00245484" w:rsidP="00245484">
      <w:pPr>
        <w:pStyle w:val="Standard"/>
        <w:ind w:left="360" w:hanging="360"/>
        <w:rPr>
          <w:rFonts w:ascii="Comic Sans MS" w:hAnsi="Comic Sans MS"/>
          <w:bCs/>
          <w:color w:val="000000" w:themeColor="text1"/>
        </w:rPr>
      </w:pPr>
      <w:r>
        <w:rPr>
          <w:rFonts w:ascii="Comic Sans MS" w:hAnsi="Comic Sans MS"/>
          <w:bCs/>
          <w:i/>
          <w:iCs/>
          <w:color w:val="000000" w:themeColor="text1"/>
          <w:sz w:val="40"/>
          <w:szCs w:val="40"/>
        </w:rPr>
        <w:t xml:space="preserve">  “</w:t>
      </w:r>
      <w:r w:rsidRPr="00245484">
        <w:rPr>
          <w:rFonts w:ascii="Comic Sans MS" w:hAnsi="Comic Sans MS"/>
          <w:bCs/>
          <w:i/>
          <w:iCs/>
          <w:color w:val="000000" w:themeColor="text1"/>
          <w:sz w:val="40"/>
          <w:szCs w:val="40"/>
        </w:rPr>
        <w:t xml:space="preserve">The disparity between legalism and grace is seen </w:t>
      </w:r>
      <w:r>
        <w:rPr>
          <w:rFonts w:ascii="Comic Sans MS" w:hAnsi="Comic Sans MS"/>
          <w:bCs/>
          <w:i/>
          <w:iCs/>
          <w:color w:val="000000" w:themeColor="text1"/>
          <w:sz w:val="40"/>
          <w:szCs w:val="40"/>
        </w:rPr>
        <w:t xml:space="preserve">most </w:t>
      </w:r>
      <w:r w:rsidRPr="00245484">
        <w:rPr>
          <w:rFonts w:ascii="Comic Sans MS" w:hAnsi="Comic Sans MS"/>
          <w:bCs/>
          <w:i/>
          <w:iCs/>
          <w:color w:val="000000" w:themeColor="text1"/>
          <w:sz w:val="40"/>
          <w:szCs w:val="40"/>
        </w:rPr>
        <w:t xml:space="preserve">clearly in the way God grants a right standing to people of </w:t>
      </w:r>
      <w:r w:rsidRPr="00245484">
        <w:rPr>
          <w:rFonts w:ascii="Comic Sans MS" w:hAnsi="Comic Sans MS"/>
          <w:bCs/>
          <w:i/>
          <w:iCs/>
          <w:color w:val="000000" w:themeColor="text1"/>
          <w:sz w:val="40"/>
          <w:szCs w:val="40"/>
        </w:rPr>
        <w:lastRenderedPageBreak/>
        <w:t>faith</w:t>
      </w:r>
      <w:r>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[rather than of works]</w:t>
      </w:r>
      <w:r>
        <w:rPr>
          <w:rFonts w:ascii="Comic Sans MS" w:hAnsi="Comic Sans MS"/>
          <w:bCs/>
          <w:i/>
          <w:iCs/>
          <w:color w:val="000000" w:themeColor="text1"/>
          <w:sz w:val="40"/>
          <w:szCs w:val="40"/>
        </w:rPr>
        <w:t xml:space="preserve"> </w:t>
      </w:r>
      <w:r w:rsidRPr="00245484">
        <w:rPr>
          <w:rFonts w:ascii="Comic Sans MS" w:hAnsi="Comic Sans MS"/>
          <w:bCs/>
          <w:color w:val="000000" w:themeColor="text1"/>
        </w:rPr>
        <w:t>Robert H. Mounce, Romans, vol. 27, The New American Commentary (Nashville: Broadman &amp; Holman Publishers, 1995), 123.</w:t>
      </w:r>
    </w:p>
    <w:p w14:paraId="33BCEE4D" w14:textId="77777777" w:rsidR="00245484" w:rsidRPr="00245484" w:rsidRDefault="00245484" w:rsidP="00AD0EFE">
      <w:pPr>
        <w:pStyle w:val="Standard"/>
        <w:rPr>
          <w:rFonts w:ascii="Comic Sans MS" w:hAnsi="Comic Sans MS"/>
          <w:b/>
          <w:i/>
          <w:iCs/>
          <w:color w:val="0035FF"/>
          <w:sz w:val="16"/>
          <w:szCs w:val="16"/>
          <w:u w:val="single"/>
        </w:rPr>
      </w:pPr>
    </w:p>
    <w:p w14:paraId="1E73D3D2" w14:textId="3B472756" w:rsidR="00AD0EFE" w:rsidRPr="00AD0EFE" w:rsidRDefault="00AD0EFE" w:rsidP="00AD0EFE">
      <w:pPr>
        <w:pStyle w:val="Standard"/>
        <w:rPr>
          <w:rFonts w:ascii="Comic Sans MS" w:hAnsi="Comic Sans MS"/>
          <w:bCs/>
          <w:color w:val="000000" w:themeColor="text1"/>
          <w:sz w:val="36"/>
          <w:szCs w:val="36"/>
        </w:rPr>
      </w:pPr>
      <w:r w:rsidRPr="00245484">
        <w:rPr>
          <w:rFonts w:ascii="Comic Sans MS" w:hAnsi="Comic Sans MS"/>
          <w:b/>
          <w:i/>
          <w:iCs/>
          <w:color w:val="0035FF"/>
          <w:sz w:val="40"/>
          <w:szCs w:val="40"/>
          <w:u w:val="single"/>
        </w:rPr>
        <w:t>have been forgiven</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APHIEMI</w:t>
      </w:r>
      <w:r w:rsidRPr="00AD0EFE">
        <w:rPr>
          <w:rFonts w:ascii="Comic Sans MS" w:hAnsi="Comic Sans MS"/>
          <w:bCs/>
          <w:color w:val="000000" w:themeColor="text1"/>
          <w:sz w:val="40"/>
          <w:szCs w:val="40"/>
        </w:rPr>
        <w:t xml:space="preserve">, </w:t>
      </w:r>
      <w:r w:rsidRPr="00AD0EFE">
        <w:rPr>
          <w:rFonts w:ascii="#Logos 8 Resource" w:hAnsi="#Logos 8 Resource"/>
          <w:b/>
          <w:sz w:val="40"/>
          <w:szCs w:val="40"/>
          <w:lang w:val="el-GR"/>
        </w:rPr>
        <w:t>ἀφίημι</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api</w:t>
      </w:r>
      <w:proofErr w:type="spellEnd"/>
      <w:r>
        <w:rPr>
          <w:rFonts w:ascii="Comic Sans MS" w:hAnsi="Comic Sans MS"/>
          <w:bCs/>
          <w:sz w:val="40"/>
          <w:szCs w:val="40"/>
        </w:rPr>
        <w:t xml:space="preserve">; </w:t>
      </w:r>
      <w:r>
        <w:rPr>
          <w:rFonts w:ascii="Comic Sans MS" w:hAnsi="Comic Sans MS"/>
          <w:bCs/>
          <w:color w:val="000000" w:themeColor="text1"/>
          <w:sz w:val="36"/>
          <w:szCs w:val="36"/>
        </w:rPr>
        <w:t xml:space="preserve"> </w:t>
      </w:r>
      <w:r w:rsidRPr="00AD0EFE">
        <w:rPr>
          <w:rFonts w:ascii="Comic Sans MS" w:hAnsi="Comic Sans MS" w:hint="eastAsia"/>
          <w:bCs/>
          <w:color w:val="000000" w:themeColor="text1"/>
          <w:sz w:val="36"/>
          <w:szCs w:val="36"/>
        </w:rPr>
        <w:t>②</w:t>
      </w:r>
      <w:r w:rsidRPr="00AD0EFE">
        <w:rPr>
          <w:rFonts w:ascii="Comic Sans MS" w:hAnsi="Comic Sans MS" w:hint="eastAsia"/>
          <w:bCs/>
          <w:color w:val="000000" w:themeColor="text1"/>
          <w:sz w:val="36"/>
          <w:szCs w:val="36"/>
        </w:rPr>
        <w:t xml:space="preserve"> to release from legal or moral obligation or consequence, cancel, pardon</w:t>
      </w:r>
    </w:p>
    <w:p w14:paraId="5C91CF2B" w14:textId="62117D5E" w:rsidR="00AD0EFE" w:rsidRPr="00245484" w:rsidRDefault="00AD0EFE" w:rsidP="00AD0EFE">
      <w:pPr>
        <w:pStyle w:val="Standard"/>
        <w:rPr>
          <w:rFonts w:ascii="Comic Sans MS" w:hAnsi="Comic Sans MS"/>
          <w:bCs/>
          <w:color w:val="000000" w:themeColor="text1"/>
          <w:sz w:val="16"/>
          <w:szCs w:val="16"/>
        </w:rPr>
      </w:pPr>
    </w:p>
    <w:p w14:paraId="24E72E2B" w14:textId="285007D5" w:rsidR="00AE3769" w:rsidRPr="00AE3769" w:rsidRDefault="00BB3E24" w:rsidP="00B8001F">
      <w:pPr>
        <w:pStyle w:val="Standard"/>
        <w:rPr>
          <w:rFonts w:ascii="Comic Sans MS" w:hAnsi="Comic Sans MS"/>
          <w:bCs/>
          <w:color w:val="000000" w:themeColor="text1"/>
          <w:spacing w:val="-2"/>
          <w:sz w:val="40"/>
          <w:szCs w:val="40"/>
        </w:rPr>
      </w:pPr>
      <w:r>
        <w:rPr>
          <w:rFonts w:ascii="Comic Sans MS" w:hAnsi="Comic Sans MS"/>
          <w:bCs/>
          <w:color w:val="000000" w:themeColor="text1"/>
          <w:spacing w:val="-2"/>
          <w:sz w:val="40"/>
          <w:szCs w:val="40"/>
        </w:rPr>
        <w:t xml:space="preserve">When O.T. believers </w:t>
      </w:r>
      <w:r w:rsidR="00852A31">
        <w:rPr>
          <w:rFonts w:ascii="Comic Sans MS" w:hAnsi="Comic Sans MS"/>
          <w:bCs/>
          <w:color w:val="000000" w:themeColor="text1"/>
          <w:spacing w:val="-2"/>
          <w:sz w:val="40"/>
          <w:szCs w:val="40"/>
        </w:rPr>
        <w:t>believe</w:t>
      </w:r>
      <w:r w:rsidR="00231836">
        <w:rPr>
          <w:rFonts w:ascii="Comic Sans MS" w:hAnsi="Comic Sans MS"/>
          <w:bCs/>
          <w:color w:val="000000" w:themeColor="text1"/>
          <w:spacing w:val="-2"/>
          <w:sz w:val="40"/>
          <w:szCs w:val="40"/>
        </w:rPr>
        <w:t>d</w:t>
      </w:r>
      <w:r w:rsidR="00852A31">
        <w:rPr>
          <w:rFonts w:ascii="Comic Sans MS" w:hAnsi="Comic Sans MS"/>
          <w:bCs/>
          <w:color w:val="000000" w:themeColor="text1"/>
          <w:spacing w:val="-2"/>
          <w:sz w:val="40"/>
          <w:szCs w:val="40"/>
        </w:rPr>
        <w:t xml:space="preserve"> the gospel, their sins  were forgiven and when they </w:t>
      </w:r>
      <w:r>
        <w:rPr>
          <w:rFonts w:ascii="Comic Sans MS" w:hAnsi="Comic Sans MS"/>
          <w:bCs/>
          <w:color w:val="000000" w:themeColor="text1"/>
          <w:spacing w:val="-2"/>
          <w:sz w:val="40"/>
          <w:szCs w:val="40"/>
        </w:rPr>
        <w:t>acknowledged their sins to God,</w:t>
      </w:r>
      <w:r w:rsidR="00231836">
        <w:rPr>
          <w:rFonts w:ascii="Comic Sans MS" w:hAnsi="Comic Sans MS"/>
          <w:bCs/>
          <w:color w:val="000000" w:themeColor="text1"/>
          <w:spacing w:val="-2"/>
          <w:sz w:val="40"/>
          <w:szCs w:val="40"/>
        </w:rPr>
        <w:t xml:space="preserve"> their sins were also forgiven</w:t>
      </w:r>
      <w:r w:rsidR="00F83621">
        <w:rPr>
          <w:rFonts w:ascii="Comic Sans MS" w:hAnsi="Comic Sans MS"/>
          <w:bCs/>
          <w:color w:val="000000" w:themeColor="text1"/>
          <w:spacing w:val="-2"/>
          <w:sz w:val="40"/>
          <w:szCs w:val="40"/>
        </w:rPr>
        <w:t xml:space="preserve"> </w:t>
      </w:r>
      <w:r w:rsidR="00F83621" w:rsidRPr="00F83621">
        <w:rPr>
          <w:rFonts w:ascii="Comic Sans MS" w:hAnsi="Comic Sans MS"/>
          <w:bCs/>
          <w:color w:val="000000" w:themeColor="text1"/>
          <w:spacing w:val="-2"/>
          <w:sz w:val="36"/>
          <w:szCs w:val="36"/>
        </w:rPr>
        <w:t>(Psa</w:t>
      </w:r>
      <w:r w:rsidRPr="00F83621">
        <w:rPr>
          <w:rFonts w:ascii="Comic Sans MS" w:hAnsi="Comic Sans MS"/>
          <w:bCs/>
          <w:color w:val="000000" w:themeColor="text1"/>
          <w:spacing w:val="-2"/>
          <w:sz w:val="36"/>
          <w:szCs w:val="36"/>
        </w:rPr>
        <w:t>.</w:t>
      </w:r>
      <w:r w:rsidR="00F83621" w:rsidRPr="00F83621">
        <w:rPr>
          <w:rFonts w:ascii="Comic Sans MS" w:hAnsi="Comic Sans MS"/>
          <w:bCs/>
          <w:color w:val="000000" w:themeColor="text1"/>
          <w:spacing w:val="-2"/>
          <w:sz w:val="36"/>
          <w:szCs w:val="36"/>
        </w:rPr>
        <w:t xml:space="preserve"> 32:5).</w:t>
      </w:r>
    </w:p>
    <w:p w14:paraId="4DA77E7F" w14:textId="77777777" w:rsidR="00AE3769" w:rsidRPr="00AE3769" w:rsidRDefault="00AE3769" w:rsidP="00B8001F">
      <w:pPr>
        <w:pStyle w:val="Standard"/>
        <w:rPr>
          <w:rFonts w:ascii="Comic Sans MS" w:hAnsi="Comic Sans MS"/>
          <w:b/>
          <w:i/>
          <w:iCs/>
          <w:color w:val="0035FF"/>
          <w:spacing w:val="-2"/>
          <w:sz w:val="16"/>
          <w:szCs w:val="16"/>
        </w:rPr>
      </w:pPr>
    </w:p>
    <w:p w14:paraId="426B33A7" w14:textId="370EAB53" w:rsidR="005C2A30" w:rsidRPr="005C2A30" w:rsidRDefault="005C2A30" w:rsidP="005C2A30">
      <w:pPr>
        <w:rPr>
          <w:rFonts w:ascii="Comic Sans MS" w:hAnsi="Comic Sans MS"/>
          <w:bCs/>
          <w:color w:val="000000" w:themeColor="text1"/>
          <w:spacing w:val="-2"/>
          <w:sz w:val="40"/>
          <w:szCs w:val="40"/>
        </w:rPr>
      </w:pPr>
      <w:r w:rsidRPr="005C2A30">
        <w:rPr>
          <w:rFonts w:ascii="Comic Sans MS" w:hAnsi="Comic Sans MS"/>
          <w:bCs/>
          <w:color w:val="000000" w:themeColor="text1"/>
          <w:spacing w:val="-2"/>
          <w:sz w:val="40"/>
          <w:szCs w:val="40"/>
        </w:rPr>
        <w:t>The point is 'forgiveness of sin' is a 'take away' or subtraction. Imputation of divine righteousness is an addition. It is the 'addition' of the imputation of divine righteousness that permits saved humans to live with a perfect God - and we do not earn it or deserve it - it is a gift from God.</w:t>
      </w:r>
    </w:p>
    <w:p w14:paraId="107E4FA5" w14:textId="77777777" w:rsidR="005C2A30" w:rsidRPr="005C2A30" w:rsidRDefault="005C2A30" w:rsidP="00AE3769">
      <w:pPr>
        <w:pStyle w:val="Standard"/>
        <w:rPr>
          <w:rFonts w:ascii="Comic Sans MS" w:hAnsi="Comic Sans MS"/>
          <w:b/>
          <w:i/>
          <w:iCs/>
          <w:color w:val="0035FF"/>
          <w:spacing w:val="-2"/>
          <w:sz w:val="16"/>
          <w:szCs w:val="16"/>
        </w:rPr>
      </w:pPr>
    </w:p>
    <w:p w14:paraId="45E2612E" w14:textId="4BCCF275" w:rsidR="00AE3769" w:rsidRDefault="00AE3769" w:rsidP="00AE3769">
      <w:pPr>
        <w:pStyle w:val="Standard"/>
        <w:rPr>
          <w:rFonts w:ascii="Comic Sans MS" w:hAnsi="Comic Sans MS"/>
          <w:bCs/>
          <w:sz w:val="40"/>
          <w:szCs w:val="40"/>
        </w:rPr>
      </w:pPr>
      <w:r>
        <w:rPr>
          <w:rFonts w:ascii="Comic Sans MS" w:hAnsi="Comic Sans MS"/>
          <w:b/>
          <w:i/>
          <w:iCs/>
          <w:color w:val="0035FF"/>
          <w:spacing w:val="-2"/>
          <w:sz w:val="40"/>
          <w:szCs w:val="40"/>
        </w:rPr>
        <w:t xml:space="preserve">and </w:t>
      </w:r>
      <w:r w:rsidR="00245484" w:rsidRPr="00AE3769">
        <w:rPr>
          <w:rFonts w:ascii="Comic Sans MS" w:hAnsi="Comic Sans MS"/>
          <w:b/>
          <w:i/>
          <w:iCs/>
          <w:color w:val="0035FF"/>
          <w:spacing w:val="-2"/>
          <w:sz w:val="40"/>
          <w:szCs w:val="40"/>
        </w:rPr>
        <w:t xml:space="preserve">whose sins </w:t>
      </w:r>
      <w:r w:rsidR="00245484" w:rsidRPr="00AE3769">
        <w:rPr>
          <w:rFonts w:ascii="Comic Sans MS" w:hAnsi="Comic Sans MS"/>
          <w:b/>
          <w:i/>
          <w:iCs/>
          <w:color w:val="0035FF"/>
          <w:spacing w:val="-2"/>
          <w:sz w:val="40"/>
          <w:szCs w:val="40"/>
          <w:u w:val="single"/>
        </w:rPr>
        <w:t>have been covered</w:t>
      </w:r>
      <w:r w:rsidR="00245484" w:rsidRPr="00AE3769">
        <w:rPr>
          <w:rFonts w:ascii="Comic Sans MS" w:hAnsi="Comic Sans MS"/>
          <w:b/>
          <w:i/>
          <w:iCs/>
          <w:color w:val="0035FF"/>
          <w:spacing w:val="-2"/>
          <w:sz w:val="40"/>
          <w:szCs w:val="40"/>
        </w:rPr>
        <w:t>.</w:t>
      </w:r>
      <w:r w:rsidR="00245484" w:rsidRPr="00AE3769">
        <w:rPr>
          <w:rFonts w:ascii="Comic Sans MS" w:hAnsi="Comic Sans MS"/>
          <w:bCs/>
          <w:color w:val="0035FF"/>
          <w:spacing w:val="-2"/>
          <w:sz w:val="40"/>
          <w:szCs w:val="40"/>
        </w:rPr>
        <w:t xml:space="preserve">- </w:t>
      </w:r>
      <w:r w:rsidRPr="00AE3769">
        <w:rPr>
          <w:rFonts w:ascii="Comic Sans MS" w:hAnsi="Comic Sans MS"/>
          <w:bCs/>
          <w:color w:val="000000" w:themeColor="text1"/>
          <w:spacing w:val="-2"/>
          <w:sz w:val="36"/>
          <w:szCs w:val="36"/>
        </w:rPr>
        <w:t xml:space="preserve">EPIKALUPTO, </w:t>
      </w:r>
      <w:r w:rsidRPr="00AE3769">
        <w:rPr>
          <w:rFonts w:ascii="#Logos 8 Resource" w:hAnsi="#Logos 8 Resource"/>
          <w:b/>
          <w:spacing w:val="-2"/>
          <w:sz w:val="40"/>
          <w:szCs w:val="40"/>
          <w:lang w:val="el-GR"/>
        </w:rPr>
        <w:t>ἐπικαλύπτω</w:t>
      </w:r>
      <w:r>
        <w:rPr>
          <w:rFonts w:ascii="#Logos 8 Resource" w:hAnsi="#Logos 8 Resource"/>
          <w:b/>
          <w:spacing w:val="-2"/>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api</w:t>
      </w:r>
      <w:proofErr w:type="spellEnd"/>
      <w:r>
        <w:rPr>
          <w:rFonts w:ascii="Comic Sans MS" w:hAnsi="Comic Sans MS"/>
          <w:bCs/>
          <w:sz w:val="40"/>
          <w:szCs w:val="40"/>
        </w:rPr>
        <w:t xml:space="preserve">; </w:t>
      </w:r>
      <w:r w:rsidRPr="00AE3769">
        <w:rPr>
          <w:rFonts w:ascii="Comic Sans MS" w:hAnsi="Comic Sans MS"/>
          <w:bCs/>
          <w:sz w:val="40"/>
          <w:szCs w:val="40"/>
        </w:rPr>
        <w:t>a stratagem for concealing someth</w:t>
      </w:r>
      <w:r>
        <w:rPr>
          <w:rFonts w:ascii="Comic Sans MS" w:hAnsi="Comic Sans MS"/>
          <w:bCs/>
          <w:sz w:val="40"/>
          <w:szCs w:val="40"/>
        </w:rPr>
        <w:t>ing</w:t>
      </w:r>
      <w:r w:rsidRPr="00AE3769">
        <w:rPr>
          <w:rFonts w:ascii="Comic Sans MS" w:hAnsi="Comic Sans MS"/>
          <w:bCs/>
          <w:sz w:val="40"/>
          <w:szCs w:val="40"/>
        </w:rPr>
        <w:t>, cover, veil</w:t>
      </w:r>
    </w:p>
    <w:p w14:paraId="4171C282" w14:textId="443FBF41" w:rsidR="00AE3769" w:rsidRPr="00AE3769" w:rsidRDefault="00AE3769" w:rsidP="00AE3769">
      <w:pPr>
        <w:pStyle w:val="Standard"/>
        <w:rPr>
          <w:rFonts w:ascii="Comic Sans MS" w:hAnsi="Comic Sans MS"/>
          <w:bCs/>
          <w:sz w:val="16"/>
          <w:szCs w:val="16"/>
        </w:rPr>
      </w:pPr>
    </w:p>
    <w:p w14:paraId="5529A33C" w14:textId="6865F8E5" w:rsidR="00266902" w:rsidRDefault="00AE3769" w:rsidP="00B8001F">
      <w:pPr>
        <w:pStyle w:val="Standard"/>
        <w:rPr>
          <w:rFonts w:ascii="Comic Sans MS" w:hAnsi="Comic Sans MS"/>
          <w:bCs/>
          <w:color w:val="000000" w:themeColor="text1"/>
          <w:sz w:val="12"/>
          <w:szCs w:val="12"/>
        </w:rPr>
      </w:pPr>
      <w:r>
        <w:rPr>
          <w:rFonts w:ascii="Comic Sans MS" w:hAnsi="Comic Sans MS"/>
          <w:bCs/>
          <w:sz w:val="40"/>
          <w:szCs w:val="40"/>
        </w:rPr>
        <w:t>This re</w:t>
      </w:r>
      <w:r w:rsidR="00BB3E24">
        <w:rPr>
          <w:rFonts w:ascii="Comic Sans MS" w:hAnsi="Comic Sans MS"/>
          <w:bCs/>
          <w:sz w:val="40"/>
          <w:szCs w:val="40"/>
        </w:rPr>
        <w:t>fers</w:t>
      </w:r>
      <w:r>
        <w:rPr>
          <w:rFonts w:ascii="Comic Sans MS" w:hAnsi="Comic Sans MS"/>
          <w:bCs/>
          <w:sz w:val="40"/>
          <w:szCs w:val="40"/>
        </w:rPr>
        <w:t xml:space="preserve"> to the </w:t>
      </w:r>
      <w:r w:rsidR="00BB3E24">
        <w:rPr>
          <w:rFonts w:ascii="Comic Sans MS" w:hAnsi="Comic Sans MS"/>
          <w:bCs/>
          <w:sz w:val="40"/>
          <w:szCs w:val="40"/>
        </w:rPr>
        <w:t xml:space="preserve">sins of </w:t>
      </w:r>
      <w:r>
        <w:rPr>
          <w:rFonts w:ascii="Comic Sans MS" w:hAnsi="Comic Sans MS"/>
          <w:bCs/>
          <w:sz w:val="40"/>
          <w:szCs w:val="40"/>
        </w:rPr>
        <w:t>O.T. believers whose sins were covered</w:t>
      </w:r>
      <w:r w:rsidR="00E70E77">
        <w:rPr>
          <w:rFonts w:ascii="Comic Sans MS" w:hAnsi="Comic Sans MS"/>
          <w:bCs/>
          <w:sz w:val="40"/>
          <w:szCs w:val="40"/>
        </w:rPr>
        <w:t xml:space="preserve">, but </w:t>
      </w:r>
      <w:r w:rsidR="00BB3E24">
        <w:rPr>
          <w:rFonts w:ascii="Comic Sans MS" w:hAnsi="Comic Sans MS"/>
          <w:bCs/>
          <w:sz w:val="40"/>
          <w:szCs w:val="40"/>
        </w:rPr>
        <w:t>not yet taken away. They would be taken away when Jesus Christ finished his atoning work on the cross which propitiated the justice of God.</w:t>
      </w:r>
      <w:bookmarkEnd w:id="29"/>
    </w:p>
    <w:p w14:paraId="66CFE2DA" w14:textId="503EB5A9" w:rsidR="00266902" w:rsidRDefault="00266902" w:rsidP="00B8001F">
      <w:pPr>
        <w:pStyle w:val="Standard"/>
        <w:rPr>
          <w:rFonts w:ascii="Comic Sans MS" w:hAnsi="Comic Sans MS"/>
          <w:bCs/>
          <w:color w:val="000000" w:themeColor="text1"/>
          <w:sz w:val="12"/>
          <w:szCs w:val="12"/>
        </w:rPr>
      </w:pPr>
    </w:p>
    <w:p w14:paraId="6DE679D2" w14:textId="1FF17EE3" w:rsidR="00266902" w:rsidRPr="009F45A5" w:rsidRDefault="009F45A5" w:rsidP="00B8001F">
      <w:pPr>
        <w:pStyle w:val="Standard"/>
        <w:rPr>
          <w:rFonts w:ascii="Comic Sans MS" w:hAnsi="Comic Sans MS"/>
          <w:b/>
          <w:i/>
          <w:iCs/>
          <w:color w:val="0035FF"/>
          <w:sz w:val="32"/>
          <w:szCs w:val="32"/>
        </w:rPr>
      </w:pPr>
      <w:r w:rsidRPr="009F45A5">
        <w:rPr>
          <w:rFonts w:ascii="Comic Sans MS" w:hAnsi="Comic Sans MS"/>
          <w:b/>
          <w:i/>
          <w:iCs/>
          <w:color w:val="0035FF"/>
          <w:sz w:val="32"/>
          <w:szCs w:val="32"/>
        </w:rPr>
        <w:t>(</w:t>
      </w:r>
      <w:r>
        <w:rPr>
          <w:rFonts w:ascii="Comic Sans MS" w:hAnsi="Comic Sans MS"/>
          <w:b/>
          <w:i/>
          <w:iCs/>
          <w:color w:val="0035FF"/>
          <w:sz w:val="32"/>
          <w:szCs w:val="32"/>
        </w:rPr>
        <w:t>NAS</w:t>
      </w:r>
      <w:r w:rsidRPr="009F45A5">
        <w:rPr>
          <w:rFonts w:ascii="Comic Sans MS" w:hAnsi="Comic Sans MS"/>
          <w:b/>
          <w:i/>
          <w:iCs/>
          <w:color w:val="0035FF"/>
          <w:sz w:val="32"/>
          <w:szCs w:val="32"/>
        </w:rPr>
        <w:t>V)</w:t>
      </w:r>
      <w:r>
        <w:rPr>
          <w:rFonts w:ascii="Comic Sans MS" w:hAnsi="Comic Sans MS"/>
          <w:b/>
          <w:i/>
          <w:iCs/>
          <w:color w:val="0035FF"/>
          <w:sz w:val="32"/>
          <w:szCs w:val="32"/>
        </w:rPr>
        <w:t xml:space="preserve"> </w:t>
      </w:r>
      <w:r w:rsidR="00BB3E24" w:rsidRPr="008C4EE0">
        <w:rPr>
          <w:rFonts w:ascii="Comic Sans MS" w:hAnsi="Comic Sans MS"/>
          <w:b/>
          <w:i/>
          <w:iCs/>
          <w:color w:val="0035FF"/>
          <w:sz w:val="40"/>
          <w:szCs w:val="40"/>
          <w:u w:val="single"/>
        </w:rPr>
        <w:t>Romans 4:8</w:t>
      </w:r>
      <w:r w:rsidR="00BB3E24" w:rsidRPr="008C4EE0">
        <w:rPr>
          <w:rFonts w:ascii="Comic Sans MS" w:hAnsi="Comic Sans MS"/>
          <w:b/>
          <w:i/>
          <w:iCs/>
          <w:color w:val="0035FF"/>
          <w:sz w:val="40"/>
          <w:szCs w:val="40"/>
        </w:rPr>
        <w:t xml:space="preserve"> "Blessed is the man whose sin the Lord will not take into account."</w:t>
      </w:r>
      <w:r>
        <w:rPr>
          <w:rFonts w:ascii="Comic Sans MS" w:hAnsi="Comic Sans MS"/>
          <w:b/>
          <w:i/>
          <w:iCs/>
          <w:color w:val="0035FF"/>
          <w:sz w:val="40"/>
          <w:szCs w:val="40"/>
        </w:rPr>
        <w:t xml:space="preserve"> </w:t>
      </w:r>
    </w:p>
    <w:p w14:paraId="2CAC6757" w14:textId="6D052C6D" w:rsidR="008C4EE0" w:rsidRPr="008C4EE0" w:rsidRDefault="008C4EE0" w:rsidP="00B8001F">
      <w:pPr>
        <w:pStyle w:val="Standard"/>
        <w:rPr>
          <w:rFonts w:ascii="Comic Sans MS" w:hAnsi="Comic Sans MS"/>
          <w:b/>
          <w:i/>
          <w:iCs/>
          <w:color w:val="0035FF"/>
          <w:sz w:val="16"/>
          <w:szCs w:val="16"/>
        </w:rPr>
      </w:pPr>
    </w:p>
    <w:p w14:paraId="1B5A7C3E" w14:textId="1FA607AC" w:rsidR="009F45A5" w:rsidRPr="009F45A5" w:rsidRDefault="009F45A5" w:rsidP="005C2A30">
      <w:pPr>
        <w:pStyle w:val="Standard"/>
        <w:rPr>
          <w:rFonts w:ascii="Comic Sans MS" w:hAnsi="Comic Sans MS"/>
          <w:b/>
          <w:i/>
          <w:iCs/>
          <w:color w:val="0035FF"/>
          <w:sz w:val="40"/>
          <w:szCs w:val="40"/>
        </w:rPr>
      </w:pPr>
      <w:r w:rsidRPr="009F45A5">
        <w:rPr>
          <w:rFonts w:ascii="Comic Sans MS" w:hAnsi="Comic Sans MS"/>
          <w:b/>
          <w:i/>
          <w:iCs/>
          <w:color w:val="0035FF"/>
          <w:sz w:val="32"/>
          <w:szCs w:val="32"/>
        </w:rPr>
        <w:lastRenderedPageBreak/>
        <w:t>(</w:t>
      </w:r>
      <w:r w:rsidR="00616F28">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w:t>
      </w:r>
      <w:bookmarkStart w:id="31" w:name="_Hlk78896190"/>
      <w:r w:rsidRPr="009F45A5">
        <w:rPr>
          <w:rFonts w:ascii="Comic Sans MS" w:hAnsi="Comic Sans MS"/>
          <w:b/>
          <w:i/>
          <w:iCs/>
          <w:color w:val="0035FF"/>
          <w:sz w:val="40"/>
          <w:szCs w:val="40"/>
        </w:rPr>
        <w:t>shall not impute sin.</w:t>
      </w:r>
      <w:bookmarkEnd w:id="31"/>
      <w:r w:rsidRPr="009F45A5">
        <w:rPr>
          <w:rFonts w:ascii="Comic Sans MS" w:hAnsi="Comic Sans MS"/>
          <w:b/>
          <w:i/>
          <w:iCs/>
          <w:color w:val="0035FF"/>
          <w:sz w:val="40"/>
          <w:szCs w:val="40"/>
        </w:rPr>
        <w:t>"</w:t>
      </w:r>
    </w:p>
    <w:p w14:paraId="03357E14" w14:textId="77777777" w:rsidR="009F45A5" w:rsidRPr="00767868" w:rsidRDefault="009F45A5" w:rsidP="005C2A30">
      <w:pPr>
        <w:pStyle w:val="Standard"/>
        <w:rPr>
          <w:rFonts w:ascii="Comic Sans MS" w:hAnsi="Comic Sans MS"/>
          <w:b/>
          <w:i/>
          <w:iCs/>
          <w:color w:val="0035FF"/>
          <w:sz w:val="16"/>
          <w:szCs w:val="16"/>
        </w:rPr>
      </w:pPr>
    </w:p>
    <w:p w14:paraId="3FBF6C03" w14:textId="210FF3C4" w:rsidR="00245417" w:rsidRPr="00245417" w:rsidRDefault="00245417" w:rsidP="00245417">
      <w:pPr>
        <w:pStyle w:val="Standard"/>
        <w:rPr>
          <w:rFonts w:ascii="Comic Sans MS" w:hAnsi="Comic Sans MS"/>
          <w:bCs/>
          <w:sz w:val="40"/>
          <w:szCs w:val="40"/>
        </w:rPr>
      </w:pPr>
      <w:r w:rsidRPr="009F45A5">
        <w:rPr>
          <w:rFonts w:ascii="Comic Sans MS" w:hAnsi="Comic Sans MS"/>
          <w:b/>
          <w:i/>
          <w:iCs/>
          <w:color w:val="0035FF"/>
          <w:sz w:val="40"/>
          <w:szCs w:val="40"/>
        </w:rPr>
        <w:t>shall not impute sin.</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LOGIZOMAI, </w:t>
      </w:r>
      <w:r w:rsidRPr="0024541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ams</w:t>
      </w:r>
      <w:proofErr w:type="spellEnd"/>
      <w:r>
        <w:rPr>
          <w:rFonts w:ascii="Comic Sans MS" w:hAnsi="Comic Sans MS"/>
          <w:bCs/>
          <w:sz w:val="40"/>
          <w:szCs w:val="40"/>
        </w:rPr>
        <w:t xml:space="preserve">, </w:t>
      </w:r>
      <w:r w:rsidRPr="00245417">
        <w:rPr>
          <w:rFonts w:ascii="Comic Sans MS" w:hAnsi="Comic Sans MS" w:hint="eastAsia"/>
          <w:bCs/>
          <w:sz w:val="40"/>
          <w:szCs w:val="40"/>
        </w:rPr>
        <w:t>①</w:t>
      </w:r>
      <w:r w:rsidRPr="00245417">
        <w:rPr>
          <w:rFonts w:ascii="Comic Sans MS" w:hAnsi="Comic Sans MS" w:hint="eastAsia"/>
          <w:bCs/>
          <w:sz w:val="40"/>
          <w:szCs w:val="40"/>
        </w:rPr>
        <w:t xml:space="preserve"> to </w:t>
      </w:r>
      <w:r w:rsidRPr="00245417">
        <w:rPr>
          <w:rFonts w:ascii="Comic Sans MS" w:hAnsi="Comic Sans MS"/>
          <w:bCs/>
          <w:sz w:val="40"/>
          <w:szCs w:val="40"/>
        </w:rPr>
        <w:t xml:space="preserve">charge to </w:t>
      </w:r>
      <w:r>
        <w:rPr>
          <w:rFonts w:ascii="Comic Sans MS" w:hAnsi="Comic Sans MS"/>
          <w:bCs/>
          <w:sz w:val="40"/>
          <w:szCs w:val="40"/>
        </w:rPr>
        <w:t xml:space="preserve">one’s </w:t>
      </w:r>
      <w:r w:rsidRPr="00245417">
        <w:rPr>
          <w:rFonts w:ascii="Comic Sans MS" w:hAnsi="Comic Sans MS"/>
          <w:bCs/>
          <w:sz w:val="40"/>
          <w:szCs w:val="40"/>
        </w:rPr>
        <w:t>account</w:t>
      </w:r>
      <w:r w:rsidRPr="00245417">
        <w:rPr>
          <w:rFonts w:ascii="Comic Sans MS" w:hAnsi="Comic Sans MS" w:hint="eastAsia"/>
          <w:bCs/>
          <w:sz w:val="40"/>
          <w:szCs w:val="40"/>
        </w:rPr>
        <w:t xml:space="preserve">, reckon, </w:t>
      </w:r>
    </w:p>
    <w:p w14:paraId="78C16769" w14:textId="77777777" w:rsidR="00245417" w:rsidRPr="00245417" w:rsidRDefault="00245417" w:rsidP="005C2A30">
      <w:pPr>
        <w:pStyle w:val="Standard"/>
        <w:rPr>
          <w:rFonts w:ascii="Comic Sans MS" w:hAnsi="Comic Sans MS"/>
          <w:bCs/>
          <w:color w:val="000000" w:themeColor="text1"/>
          <w:sz w:val="16"/>
          <w:szCs w:val="16"/>
        </w:rPr>
      </w:pPr>
    </w:p>
    <w:p w14:paraId="33D574F3" w14:textId="003B29DB" w:rsidR="005C2A30" w:rsidRDefault="005C2A30" w:rsidP="005C2A30">
      <w:pPr>
        <w:pStyle w:val="Standard"/>
        <w:rPr>
          <w:rFonts w:ascii="Comic Sans MS" w:hAnsi="Comic Sans MS"/>
          <w:bCs/>
          <w:color w:val="000000" w:themeColor="text1"/>
          <w:sz w:val="40"/>
          <w:szCs w:val="40"/>
        </w:rPr>
      </w:pPr>
      <w:r w:rsidRPr="005C2A30">
        <w:rPr>
          <w:rFonts w:ascii="Comic Sans MS" w:hAnsi="Comic Sans MS"/>
          <w:bCs/>
          <w:color w:val="000000" w:themeColor="text1"/>
          <w:sz w:val="40"/>
          <w:szCs w:val="40"/>
        </w:rPr>
        <w:t>Psalm 32 is a companion Psalm to Psalm 51</w:t>
      </w:r>
      <w:r>
        <w:rPr>
          <w:rFonts w:ascii="Comic Sans MS" w:hAnsi="Comic Sans MS"/>
          <w:bCs/>
          <w:color w:val="000000" w:themeColor="text1"/>
          <w:sz w:val="40"/>
          <w:szCs w:val="40"/>
        </w:rPr>
        <w:t>; i</w:t>
      </w:r>
      <w:r w:rsidRPr="005C2A30">
        <w:rPr>
          <w:rFonts w:ascii="Comic Sans MS" w:hAnsi="Comic Sans MS"/>
          <w:bCs/>
          <w:color w:val="000000" w:themeColor="text1"/>
          <w:sz w:val="40"/>
          <w:szCs w:val="40"/>
        </w:rPr>
        <w:t>n both Psalms he is overwhelmed by the grace of God and forgiving him of his sin.</w:t>
      </w:r>
    </w:p>
    <w:p w14:paraId="1DE13FE3" w14:textId="0DD44830" w:rsidR="005C2A30" w:rsidRPr="009F45A5" w:rsidRDefault="005C2A30" w:rsidP="00B8001F">
      <w:pPr>
        <w:pStyle w:val="Standard"/>
        <w:rPr>
          <w:rFonts w:ascii="Comic Sans MS" w:hAnsi="Comic Sans MS"/>
          <w:bCs/>
          <w:color w:val="000000" w:themeColor="text1"/>
          <w:sz w:val="16"/>
          <w:szCs w:val="16"/>
        </w:rPr>
      </w:pPr>
    </w:p>
    <w:p w14:paraId="165D2309" w14:textId="41B8A09E" w:rsidR="00767868" w:rsidRDefault="009F45A5" w:rsidP="009F45A5">
      <w:pPr>
        <w:pStyle w:val="Standard"/>
        <w:rPr>
          <w:rFonts w:ascii="Comic Sans MS" w:hAnsi="Comic Sans MS"/>
          <w:bCs/>
          <w:color w:val="000000" w:themeColor="text1"/>
          <w:sz w:val="40"/>
          <w:szCs w:val="40"/>
        </w:rPr>
      </w:pPr>
      <w:r w:rsidRPr="009F45A5">
        <w:rPr>
          <w:rFonts w:ascii="Comic Sans MS" w:hAnsi="Comic Sans MS"/>
          <w:bCs/>
          <w:color w:val="000000" w:themeColor="text1"/>
          <w:sz w:val="40"/>
          <w:szCs w:val="40"/>
        </w:rPr>
        <w:t xml:space="preserve">In spite of the enormity of </w:t>
      </w:r>
      <w:r w:rsidR="00767868">
        <w:rPr>
          <w:rFonts w:ascii="Comic Sans MS" w:hAnsi="Comic Sans MS"/>
          <w:bCs/>
          <w:color w:val="000000" w:themeColor="text1"/>
          <w:sz w:val="40"/>
          <w:szCs w:val="40"/>
        </w:rPr>
        <w:t>David’s</w:t>
      </w:r>
      <w:r w:rsidRPr="009F45A5">
        <w:rPr>
          <w:rFonts w:ascii="Comic Sans MS" w:hAnsi="Comic Sans MS"/>
          <w:bCs/>
          <w:color w:val="000000" w:themeColor="text1"/>
          <w:sz w:val="40"/>
          <w:szCs w:val="40"/>
        </w:rPr>
        <w:t xml:space="preserve"> sin and the utter absence of personal merit, </w:t>
      </w:r>
      <w:r>
        <w:rPr>
          <w:rFonts w:ascii="Comic Sans MS" w:hAnsi="Comic Sans MS"/>
          <w:bCs/>
          <w:color w:val="000000" w:themeColor="text1"/>
          <w:sz w:val="40"/>
          <w:szCs w:val="40"/>
        </w:rPr>
        <w:t xml:space="preserve">God </w:t>
      </w:r>
      <w:r w:rsidR="00767868">
        <w:rPr>
          <w:rFonts w:ascii="Comic Sans MS" w:hAnsi="Comic Sans MS"/>
          <w:bCs/>
          <w:color w:val="000000" w:themeColor="text1"/>
          <w:sz w:val="40"/>
          <w:szCs w:val="40"/>
        </w:rPr>
        <w:t xml:space="preserve">still </w:t>
      </w:r>
      <w:r>
        <w:rPr>
          <w:rFonts w:ascii="Comic Sans MS" w:hAnsi="Comic Sans MS"/>
          <w:bCs/>
          <w:color w:val="000000" w:themeColor="text1"/>
          <w:sz w:val="40"/>
          <w:szCs w:val="40"/>
        </w:rPr>
        <w:t xml:space="preserve">would not impute </w:t>
      </w:r>
      <w:r w:rsidR="00767868">
        <w:rPr>
          <w:rFonts w:ascii="Comic Sans MS" w:hAnsi="Comic Sans MS"/>
          <w:bCs/>
          <w:color w:val="000000" w:themeColor="text1"/>
          <w:sz w:val="40"/>
          <w:szCs w:val="40"/>
        </w:rPr>
        <w:t>sin  to him. Why? Did God show partiality to David? Did God look the other way?</w:t>
      </w:r>
    </w:p>
    <w:p w14:paraId="62F69BD9" w14:textId="29C5B47E" w:rsidR="00767868" w:rsidRPr="00767868" w:rsidRDefault="00767868" w:rsidP="009F45A5">
      <w:pPr>
        <w:pStyle w:val="Standard"/>
        <w:rPr>
          <w:rFonts w:ascii="Comic Sans MS" w:hAnsi="Comic Sans MS"/>
          <w:bCs/>
          <w:color w:val="000000" w:themeColor="text1"/>
          <w:sz w:val="12"/>
          <w:szCs w:val="12"/>
        </w:rPr>
      </w:pPr>
    </w:p>
    <w:p w14:paraId="3721261D" w14:textId="60C4F94D" w:rsidR="005E4BAA" w:rsidRDefault="005E4BAA"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When a believer acknowledges his sin to God, it is impossible for Him to still impute sin to him or </w:t>
      </w:r>
      <w:r w:rsidR="007B5872">
        <w:rPr>
          <w:rFonts w:ascii="Comic Sans MS" w:hAnsi="Comic Sans MS"/>
          <w:bCs/>
          <w:color w:val="000000" w:themeColor="text1"/>
          <w:sz w:val="40"/>
          <w:szCs w:val="40"/>
        </w:rPr>
        <w:t>refuse to forgive him.</w:t>
      </w:r>
    </w:p>
    <w:p w14:paraId="077744E1" w14:textId="059A291C" w:rsidR="005E4BAA" w:rsidRPr="007B5872" w:rsidRDefault="005E4BAA" w:rsidP="009F45A5">
      <w:pPr>
        <w:pStyle w:val="Standard"/>
        <w:rPr>
          <w:rFonts w:ascii="Comic Sans MS" w:hAnsi="Comic Sans MS"/>
          <w:bCs/>
          <w:color w:val="000000" w:themeColor="text1"/>
          <w:sz w:val="16"/>
          <w:szCs w:val="16"/>
        </w:rPr>
      </w:pPr>
    </w:p>
    <w:p w14:paraId="0627C196" w14:textId="7F9CEEE9" w:rsidR="005E4BAA"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t>Psalm 103:11-12</w:t>
      </w:r>
      <w:r w:rsidRPr="007B5872">
        <w:rPr>
          <w:rFonts w:ascii="Comic Sans MS" w:hAnsi="Comic Sans MS"/>
          <w:b/>
          <w:i/>
          <w:iCs/>
          <w:color w:val="000000" w:themeColor="text1"/>
          <w:sz w:val="40"/>
          <w:szCs w:val="40"/>
        </w:rPr>
        <w:t xml:space="preserve"> For as the heavens are high above the earth, So great is His mercy toward those who fear Him; 12</w:t>
      </w:r>
      <w:r>
        <w:rPr>
          <w:rFonts w:ascii="Comic Sans MS" w:hAnsi="Comic Sans MS"/>
          <w:b/>
          <w:i/>
          <w:iCs/>
          <w:color w:val="000000" w:themeColor="text1"/>
          <w:sz w:val="40"/>
          <w:szCs w:val="40"/>
        </w:rPr>
        <w:t>)</w:t>
      </w:r>
      <w:r w:rsidRPr="007B5872">
        <w:rPr>
          <w:rFonts w:ascii="Comic Sans MS" w:hAnsi="Comic Sans MS"/>
          <w:b/>
          <w:i/>
          <w:iCs/>
          <w:color w:val="000000" w:themeColor="text1"/>
          <w:sz w:val="40"/>
          <w:szCs w:val="40"/>
        </w:rPr>
        <w:t xml:space="preserve"> As far as the east is from the west,</w:t>
      </w:r>
      <w:r>
        <w:rPr>
          <w:rFonts w:ascii="Comic Sans MS" w:hAnsi="Comic Sans MS"/>
          <w:b/>
          <w:i/>
          <w:iCs/>
          <w:color w:val="000000" w:themeColor="text1"/>
          <w:sz w:val="40"/>
          <w:szCs w:val="40"/>
        </w:rPr>
        <w:t xml:space="preserve">  </w:t>
      </w:r>
      <w:r w:rsidRPr="007B5872">
        <w:rPr>
          <w:rFonts w:ascii="Comic Sans MS" w:hAnsi="Comic Sans MS"/>
          <w:b/>
          <w:i/>
          <w:iCs/>
          <w:color w:val="000000" w:themeColor="text1"/>
          <w:sz w:val="40"/>
          <w:szCs w:val="40"/>
        </w:rPr>
        <w:t xml:space="preserve"> So far has He removed our transgressions from us.</w:t>
      </w:r>
    </w:p>
    <w:p w14:paraId="42866F15" w14:textId="3A605E02" w:rsidR="007B5872" w:rsidRPr="007B5872" w:rsidRDefault="007B5872" w:rsidP="009F45A5">
      <w:pPr>
        <w:pStyle w:val="Standard"/>
        <w:rPr>
          <w:rFonts w:ascii="Comic Sans MS" w:hAnsi="Comic Sans MS"/>
          <w:b/>
          <w:i/>
          <w:iCs/>
          <w:color w:val="000000" w:themeColor="text1"/>
          <w:sz w:val="16"/>
          <w:szCs w:val="16"/>
        </w:rPr>
      </w:pPr>
    </w:p>
    <w:p w14:paraId="1E03435A" w14:textId="7426204E" w:rsidR="007B5872" w:rsidRPr="007B5872"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t>Isaiah 43:25</w:t>
      </w:r>
      <w:r w:rsidRPr="007B5872">
        <w:rPr>
          <w:rFonts w:ascii="Comic Sans MS" w:hAnsi="Comic Sans MS"/>
          <w:b/>
          <w:i/>
          <w:iCs/>
          <w:color w:val="000000" w:themeColor="text1"/>
          <w:sz w:val="40"/>
          <w:szCs w:val="40"/>
        </w:rPr>
        <w:t xml:space="preserve">  I, even I, am He who blots out your transgressions for My own sake; And I will not remember your sins.</w:t>
      </w:r>
    </w:p>
    <w:p w14:paraId="033D5D77" w14:textId="77777777" w:rsidR="00C9552D" w:rsidRPr="00C9552D" w:rsidRDefault="00C9552D" w:rsidP="009F45A5">
      <w:pPr>
        <w:pStyle w:val="Standard"/>
        <w:rPr>
          <w:rFonts w:ascii="Comic Sans MS" w:hAnsi="Comic Sans MS"/>
          <w:bCs/>
          <w:color w:val="000000" w:themeColor="text1"/>
          <w:sz w:val="16"/>
          <w:szCs w:val="16"/>
        </w:rPr>
      </w:pPr>
    </w:p>
    <w:p w14:paraId="59A37D47" w14:textId="033CB311" w:rsidR="00C9552D" w:rsidRDefault="00C9552D" w:rsidP="00C9552D">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r w:rsidR="00382989" w:rsidRPr="00382989">
        <w:rPr>
          <w:rFonts w:ascii="Comic Sans MS" w:hAnsi="Comic Sans MS"/>
          <w:bCs/>
          <w:i/>
          <w:iCs/>
          <w:color w:val="000000"/>
          <w:spacing w:val="-6"/>
          <w:sz w:val="32"/>
          <w:szCs w:val="32"/>
        </w:rPr>
        <w:t>[</w:t>
      </w:r>
      <w:r w:rsidR="00382989">
        <w:rPr>
          <w:rFonts w:ascii="Comic Sans MS" w:hAnsi="Comic Sans MS"/>
          <w:bCs/>
          <w:i/>
          <w:iCs/>
          <w:color w:val="000000"/>
          <w:spacing w:val="-6"/>
          <w:sz w:val="32"/>
          <w:szCs w:val="32"/>
        </w:rPr>
        <w:t xml:space="preserve">Gal. 3:28-29 </w:t>
      </w:r>
      <w:r w:rsidR="00EC7C33">
        <w:rPr>
          <w:rFonts w:ascii="Comic Sans MS" w:hAnsi="Comic Sans MS"/>
          <w:bCs/>
          <w:i/>
          <w:iCs/>
          <w:color w:val="000000"/>
          <w:spacing w:val="-6"/>
          <w:sz w:val="32"/>
          <w:szCs w:val="32"/>
        </w:rPr>
        <w:t>Racism notes from</w:t>
      </w:r>
      <w:r w:rsidR="00382989">
        <w:rPr>
          <w:rFonts w:ascii="Comic Sans MS" w:hAnsi="Comic Sans MS"/>
          <w:bCs/>
          <w:i/>
          <w:iCs/>
          <w:color w:val="000000"/>
          <w:spacing w:val="-6"/>
          <w:sz w:val="32"/>
          <w:szCs w:val="32"/>
        </w:rPr>
        <w:t xml:space="preserve"> 9-18-1993]</w:t>
      </w:r>
      <w:r>
        <w:rPr>
          <w:rFonts w:ascii="Comic Sans MS" w:hAnsi="Comic Sans MS"/>
          <w:b/>
          <w:i/>
          <w:iCs/>
          <w:color w:val="000000"/>
          <w:spacing w:val="-6"/>
          <w:sz w:val="40"/>
          <w:szCs w:val="40"/>
        </w:rPr>
        <w:t xml:space="preserve"> </w:t>
      </w:r>
    </w:p>
    <w:p w14:paraId="7C22DF9B" w14:textId="77777777"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lastRenderedPageBreak/>
        <w:t xml:space="preserve">Our country was founded on the principle of freedom which guarantees inequality. We are free to go as far as our ambition and talents will take us and we are all are supposed to be considered equal under the law. </w:t>
      </w:r>
    </w:p>
    <w:p w14:paraId="38503CDC" w14:textId="77777777" w:rsidR="00EA4C3E" w:rsidRPr="00EA4C3E" w:rsidRDefault="00EA4C3E" w:rsidP="00EA4C3E">
      <w:pPr>
        <w:pStyle w:val="Standard"/>
        <w:rPr>
          <w:rFonts w:ascii="Comic Sans MS" w:hAnsi="Comic Sans MS"/>
          <w:bCs/>
          <w:color w:val="000000" w:themeColor="text1"/>
          <w:sz w:val="16"/>
          <w:szCs w:val="16"/>
        </w:rPr>
      </w:pPr>
    </w:p>
    <w:p w14:paraId="60E93B43" w14:textId="209733A0"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Egalitarianism or equity do not refer to equal rights but to equal outcome and that people, not their rights</w:t>
      </w:r>
      <w:r>
        <w:rPr>
          <w:rFonts w:ascii="Comic Sans MS" w:hAnsi="Comic Sans MS"/>
          <w:bCs/>
          <w:color w:val="000000" w:themeColor="text1"/>
          <w:sz w:val="40"/>
          <w:szCs w:val="40"/>
        </w:rPr>
        <w:t>,</w:t>
      </w:r>
      <w:r w:rsidRPr="00EA4C3E">
        <w:rPr>
          <w:rFonts w:ascii="Comic Sans MS" w:hAnsi="Comic Sans MS"/>
          <w:bCs/>
          <w:color w:val="000000" w:themeColor="text1"/>
          <w:sz w:val="40"/>
          <w:szCs w:val="40"/>
        </w:rPr>
        <w:t xml:space="preserve"> are equal. Freedom cannot survive in such an environment.</w:t>
      </w:r>
    </w:p>
    <w:p w14:paraId="3062A883" w14:textId="77777777" w:rsidR="00EA4C3E" w:rsidRPr="00EA4C3E" w:rsidRDefault="00EA4C3E" w:rsidP="00EA4C3E">
      <w:pPr>
        <w:pStyle w:val="Standard"/>
        <w:rPr>
          <w:rFonts w:ascii="Comic Sans MS" w:hAnsi="Comic Sans MS"/>
          <w:bCs/>
          <w:color w:val="000000" w:themeColor="text1"/>
          <w:sz w:val="16"/>
          <w:szCs w:val="16"/>
        </w:rPr>
      </w:pPr>
    </w:p>
    <w:p w14:paraId="6E936037" w14:textId="63A447C8"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Unfortunately, our government, our courts, and our culture have been corrupted by embracing egalitarianism and equity. We need to separate the needy from the greedy by getting government to stop taking money from people who have worked for it and giving it to people who have not.</w:t>
      </w:r>
    </w:p>
    <w:p w14:paraId="26DF06E2" w14:textId="77777777" w:rsidR="00EA4C3E" w:rsidRPr="00EA4C3E" w:rsidRDefault="00EA4C3E" w:rsidP="00EA4C3E">
      <w:pPr>
        <w:pStyle w:val="Standard"/>
        <w:rPr>
          <w:rFonts w:ascii="Comic Sans MS" w:hAnsi="Comic Sans MS"/>
          <w:bCs/>
          <w:color w:val="000000" w:themeColor="text1"/>
          <w:sz w:val="16"/>
          <w:szCs w:val="16"/>
        </w:rPr>
      </w:pPr>
    </w:p>
    <w:p w14:paraId="066E6CF4" w14:textId="33FE35FF" w:rsid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Perhaps the most dangerous "favor" done to blacks has been making excuses for all their problems. All human beings are so imperfect, no matter what color wrapping the come in, that to exempt any group from standards of performance and behavior expected of others is not a blessing but a curse. The more give-away programs the government offers, the less its citizens will produce. </w:t>
      </w:r>
    </w:p>
    <w:p w14:paraId="7307CA5C" w14:textId="77777777" w:rsidR="00EA4C3E" w:rsidRDefault="00EA4C3E" w:rsidP="00EA4C3E">
      <w:pPr>
        <w:pStyle w:val="Standard"/>
        <w:rPr>
          <w:rFonts w:ascii="Comic Sans MS" w:hAnsi="Comic Sans MS"/>
          <w:bCs/>
          <w:color w:val="000000" w:themeColor="text1"/>
          <w:sz w:val="40"/>
          <w:szCs w:val="40"/>
        </w:rPr>
      </w:pPr>
    </w:p>
    <w:p w14:paraId="0CD24EC9" w14:textId="185D8E2E"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There is a myth that says poverty is the cause for black crime. But the opposite is true, Crime is the cause for poverty. There was much more poverty in the Depression of </w:t>
      </w:r>
      <w:r w:rsidRPr="00EA4C3E">
        <w:rPr>
          <w:rFonts w:ascii="Comic Sans MS" w:hAnsi="Comic Sans MS"/>
          <w:bCs/>
          <w:color w:val="000000" w:themeColor="text1"/>
          <w:sz w:val="40"/>
          <w:szCs w:val="40"/>
        </w:rPr>
        <w:lastRenderedPageBreak/>
        <w:t>the 1920s and 1930s but the black crime was much less tha</w:t>
      </w:r>
      <w:r>
        <w:rPr>
          <w:rFonts w:ascii="Comic Sans MS" w:hAnsi="Comic Sans MS"/>
          <w:bCs/>
          <w:color w:val="000000" w:themeColor="text1"/>
          <w:sz w:val="40"/>
          <w:szCs w:val="40"/>
        </w:rPr>
        <w:t>n</w:t>
      </w:r>
      <w:r w:rsidRPr="00EA4C3E">
        <w:rPr>
          <w:rFonts w:ascii="Comic Sans MS" w:hAnsi="Comic Sans MS"/>
          <w:bCs/>
          <w:color w:val="000000" w:themeColor="text1"/>
          <w:sz w:val="40"/>
          <w:szCs w:val="40"/>
        </w:rPr>
        <w:t xml:space="preserve"> it was in the 1960s where huge amounts of welfare was given to minorities.</w:t>
      </w:r>
    </w:p>
    <w:p w14:paraId="0223358C" w14:textId="77777777" w:rsidR="00EA4C3E" w:rsidRPr="00EA4C3E" w:rsidRDefault="00EA4C3E" w:rsidP="00EA4C3E">
      <w:pPr>
        <w:pStyle w:val="Standard"/>
        <w:rPr>
          <w:rFonts w:ascii="Comic Sans MS" w:hAnsi="Comic Sans MS"/>
          <w:bCs/>
          <w:color w:val="000000" w:themeColor="text1"/>
          <w:sz w:val="16"/>
          <w:szCs w:val="16"/>
        </w:rPr>
      </w:pPr>
    </w:p>
    <w:p w14:paraId="7B251B74" w14:textId="213AC55D"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These days the Left hurls the accusation of racism constantly to anyone who  disagrees with them because it is the surest way to avoid bein</w:t>
      </w:r>
      <w:r>
        <w:rPr>
          <w:rFonts w:ascii="Comic Sans MS" w:hAnsi="Comic Sans MS"/>
          <w:bCs/>
          <w:color w:val="000000" w:themeColor="text1"/>
          <w:sz w:val="40"/>
          <w:szCs w:val="40"/>
        </w:rPr>
        <w:t>g</w:t>
      </w:r>
      <w:r w:rsidRPr="00EA4C3E">
        <w:rPr>
          <w:rFonts w:ascii="Comic Sans MS" w:hAnsi="Comic Sans MS"/>
          <w:bCs/>
          <w:color w:val="000000" w:themeColor="text1"/>
          <w:sz w:val="40"/>
          <w:szCs w:val="40"/>
        </w:rPr>
        <w:t xml:space="preserve"> accused of racism themselves.</w:t>
      </w:r>
    </w:p>
    <w:p w14:paraId="0E3CA0BA" w14:textId="6121714B" w:rsidR="00EA4C3E" w:rsidRPr="00EA4C3E" w:rsidRDefault="00EA4C3E" w:rsidP="009F45A5">
      <w:pPr>
        <w:pStyle w:val="Standard"/>
        <w:rPr>
          <w:rFonts w:ascii="Comic Sans MS" w:hAnsi="Comic Sans MS"/>
          <w:bCs/>
          <w:color w:val="000000" w:themeColor="text1"/>
          <w:sz w:val="16"/>
          <w:szCs w:val="16"/>
        </w:rPr>
      </w:pPr>
    </w:p>
    <w:p w14:paraId="4DDCD8A1" w14:textId="3AB97283" w:rsidR="00EA4C3E" w:rsidRDefault="00EA4C3E" w:rsidP="00EA4C3E">
      <w:pPr>
        <w:pStyle w:val="Standard"/>
        <w:rPr>
          <w:rFonts w:ascii="Comic Sans MS" w:hAnsi="Comic Sans MS"/>
          <w:b/>
          <w:i/>
          <w:iCs/>
          <w:color w:val="000000" w:themeColor="text1"/>
          <w:spacing w:val="-6"/>
          <w:sz w:val="40"/>
          <w:szCs w:val="40"/>
        </w:rPr>
      </w:pPr>
      <w:bookmarkStart w:id="32" w:name="_Hlk79682222"/>
      <w:r>
        <w:rPr>
          <w:rFonts w:ascii="Comic Sans MS" w:hAnsi="Comic Sans MS"/>
          <w:b/>
          <w:i/>
          <w:iCs/>
          <w:color w:val="0035FF"/>
          <w:spacing w:val="-6"/>
          <w:sz w:val="40"/>
          <w:szCs w:val="40"/>
          <w:u w:val="single"/>
        </w:rPr>
        <w:t>LESSON 111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B2F47B" w14:textId="77777777" w:rsidR="00616F28" w:rsidRPr="009F45A5" w:rsidRDefault="00616F28" w:rsidP="00616F28">
      <w:pPr>
        <w:pStyle w:val="Standard"/>
        <w:rPr>
          <w:rFonts w:ascii="Comic Sans MS" w:hAnsi="Comic Sans MS"/>
          <w:b/>
          <w:i/>
          <w:iCs/>
          <w:color w:val="0035FF"/>
          <w:sz w:val="40"/>
          <w:szCs w:val="40"/>
        </w:rPr>
      </w:pPr>
      <w:r w:rsidRPr="009F45A5">
        <w:rPr>
          <w:rFonts w:ascii="Comic Sans MS" w:hAnsi="Comic Sans MS"/>
          <w:b/>
          <w:i/>
          <w:iCs/>
          <w:color w:val="0035FF"/>
          <w:sz w:val="32"/>
          <w:szCs w:val="32"/>
        </w:rPr>
        <w:t>(</w:t>
      </w:r>
      <w:r>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shall not impute sin."</w:t>
      </w:r>
    </w:p>
    <w:p w14:paraId="38559E22" w14:textId="77777777" w:rsidR="00EA4C3E" w:rsidRPr="00616F28" w:rsidRDefault="00EA4C3E" w:rsidP="009F45A5">
      <w:pPr>
        <w:pStyle w:val="Standard"/>
        <w:rPr>
          <w:rFonts w:ascii="Comic Sans MS" w:hAnsi="Comic Sans MS"/>
          <w:bCs/>
          <w:color w:val="000000" w:themeColor="text1"/>
          <w:sz w:val="16"/>
          <w:szCs w:val="16"/>
        </w:rPr>
      </w:pPr>
    </w:p>
    <w:p w14:paraId="16EA166F" w14:textId="170F12EC" w:rsidR="005E4BAA" w:rsidRDefault="00F241EF"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can be seen in a larger sense as well. It could be </w:t>
      </w:r>
    </w:p>
    <w:p w14:paraId="3065768C" w14:textId="51293263" w:rsidR="005C2A30" w:rsidRDefault="00F241E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referring to </w:t>
      </w:r>
      <w:r w:rsidR="00767868">
        <w:rPr>
          <w:rFonts w:ascii="Comic Sans MS" w:hAnsi="Comic Sans MS"/>
          <w:bCs/>
          <w:color w:val="000000" w:themeColor="text1"/>
          <w:sz w:val="40"/>
          <w:szCs w:val="40"/>
        </w:rPr>
        <w:t xml:space="preserve">the fact </w:t>
      </w:r>
      <w:r>
        <w:rPr>
          <w:rFonts w:ascii="Comic Sans MS" w:hAnsi="Comic Sans MS"/>
          <w:bCs/>
          <w:color w:val="000000" w:themeColor="text1"/>
          <w:sz w:val="40"/>
          <w:szCs w:val="40"/>
        </w:rPr>
        <w:t xml:space="preserve">that </w:t>
      </w:r>
      <w:r w:rsidR="00767868">
        <w:rPr>
          <w:rFonts w:ascii="Comic Sans MS" w:hAnsi="Comic Sans MS"/>
          <w:bCs/>
          <w:color w:val="000000" w:themeColor="text1"/>
          <w:sz w:val="40"/>
          <w:szCs w:val="40"/>
        </w:rPr>
        <w:t>God has never imputed sin to anyone. Why?</w:t>
      </w:r>
      <w:r>
        <w:rPr>
          <w:rFonts w:ascii="Comic Sans MS" w:hAnsi="Comic Sans MS"/>
          <w:bCs/>
          <w:color w:val="000000" w:themeColor="text1"/>
          <w:sz w:val="40"/>
          <w:szCs w:val="40"/>
        </w:rPr>
        <w:t xml:space="preserve"> </w:t>
      </w:r>
      <w:r w:rsidR="00767868">
        <w:rPr>
          <w:rFonts w:ascii="Comic Sans MS" w:hAnsi="Comic Sans MS"/>
          <w:bCs/>
          <w:color w:val="000000" w:themeColor="text1"/>
          <w:sz w:val="40"/>
          <w:szCs w:val="40"/>
        </w:rPr>
        <w:t xml:space="preserve">Because the sins of all mankind were imputed to our Lord Jesus Christ on the cross. </w:t>
      </w:r>
    </w:p>
    <w:p w14:paraId="500EEE81" w14:textId="77777777" w:rsidR="00767868" w:rsidRPr="00767868" w:rsidRDefault="00767868" w:rsidP="00B8001F">
      <w:pPr>
        <w:pStyle w:val="Standard"/>
        <w:rPr>
          <w:rFonts w:ascii="Comic Sans MS" w:hAnsi="Comic Sans MS"/>
          <w:b/>
          <w:i/>
          <w:iCs/>
          <w:color w:val="000000" w:themeColor="text1"/>
          <w:sz w:val="16"/>
          <w:szCs w:val="16"/>
          <w:u w:val="single"/>
        </w:rPr>
      </w:pPr>
    </w:p>
    <w:p w14:paraId="169B24CB" w14:textId="3DDC22D0" w:rsidR="008C4EE0" w:rsidRDefault="008C4EE0" w:rsidP="00B8001F">
      <w:pPr>
        <w:pStyle w:val="Standard"/>
        <w:rPr>
          <w:rFonts w:ascii="Comic Sans MS" w:hAnsi="Comic Sans MS"/>
          <w:b/>
          <w:i/>
          <w:iCs/>
          <w:color w:val="000000" w:themeColor="text1"/>
          <w:sz w:val="40"/>
          <w:szCs w:val="40"/>
        </w:rPr>
      </w:pPr>
      <w:r w:rsidRPr="008C4EE0">
        <w:rPr>
          <w:rFonts w:ascii="Comic Sans MS" w:hAnsi="Comic Sans MS"/>
          <w:b/>
          <w:i/>
          <w:iCs/>
          <w:color w:val="000000" w:themeColor="text1"/>
          <w:sz w:val="40"/>
          <w:szCs w:val="40"/>
          <w:u w:val="single"/>
        </w:rPr>
        <w:t>2 Corinthians 5:18-19</w:t>
      </w:r>
      <w:r w:rsidRPr="008C4EE0">
        <w:rPr>
          <w:rFonts w:ascii="Comic Sans MS" w:hAnsi="Comic Sans MS"/>
          <w:b/>
          <w:i/>
          <w:iCs/>
          <w:color w:val="000000" w:themeColor="text1"/>
          <w:sz w:val="40"/>
          <w:szCs w:val="40"/>
        </w:rPr>
        <w:t xml:space="preserve">  Now all these things are from God, who reconciled us to Himself through Christ, and gave us the ministry of reconciliation, 19</w:t>
      </w:r>
      <w:r>
        <w:rPr>
          <w:rFonts w:ascii="Comic Sans MS" w:hAnsi="Comic Sans MS"/>
          <w:b/>
          <w:i/>
          <w:iCs/>
          <w:color w:val="000000" w:themeColor="text1"/>
          <w:sz w:val="40"/>
          <w:szCs w:val="40"/>
        </w:rPr>
        <w:t>)</w:t>
      </w:r>
      <w:r w:rsidRPr="008C4EE0">
        <w:rPr>
          <w:rFonts w:ascii="Comic Sans MS" w:hAnsi="Comic Sans MS"/>
          <w:b/>
          <w:i/>
          <w:iCs/>
          <w:color w:val="000000" w:themeColor="text1"/>
          <w:sz w:val="40"/>
          <w:szCs w:val="40"/>
        </w:rPr>
        <w:t xml:space="preserve"> namely, that God was in Christ reconciling the world to Himself, not counting their trespasses against them, and He has committed to us the word of reconciliation.</w:t>
      </w:r>
    </w:p>
    <w:p w14:paraId="41305A4F" w14:textId="77054CE2" w:rsidR="00F241EF" w:rsidRPr="00F241EF" w:rsidRDefault="00F241EF" w:rsidP="00B8001F">
      <w:pPr>
        <w:pStyle w:val="Standard"/>
        <w:rPr>
          <w:rFonts w:ascii="Comic Sans MS" w:hAnsi="Comic Sans MS"/>
          <w:b/>
          <w:i/>
          <w:iCs/>
          <w:color w:val="000000" w:themeColor="text1"/>
          <w:sz w:val="16"/>
          <w:szCs w:val="16"/>
        </w:rPr>
      </w:pPr>
    </w:p>
    <w:p w14:paraId="21635F2F" w14:textId="1254CB68" w:rsidR="00F241EF" w:rsidRPr="008C4EE0" w:rsidRDefault="00F241EF" w:rsidP="00B8001F">
      <w:pPr>
        <w:pStyle w:val="Standard"/>
        <w:rPr>
          <w:rFonts w:ascii="Comic Sans MS" w:hAnsi="Comic Sans MS"/>
          <w:b/>
          <w:i/>
          <w:iCs/>
          <w:color w:val="000000" w:themeColor="text1"/>
          <w:sz w:val="40"/>
          <w:szCs w:val="40"/>
        </w:rPr>
      </w:pPr>
      <w:r w:rsidRPr="00F241EF">
        <w:rPr>
          <w:rFonts w:ascii="Comic Sans MS" w:hAnsi="Comic Sans MS"/>
          <w:b/>
          <w:i/>
          <w:iCs/>
          <w:color w:val="000000" w:themeColor="text1"/>
          <w:sz w:val="40"/>
          <w:szCs w:val="40"/>
          <w:u w:val="single"/>
        </w:rPr>
        <w:t>Hebrews 9:26</w:t>
      </w:r>
      <w:r w:rsidRPr="00F241EF">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F241EF">
        <w:rPr>
          <w:rFonts w:ascii="Comic Sans MS" w:hAnsi="Comic Sans MS"/>
          <w:b/>
          <w:i/>
          <w:iCs/>
          <w:color w:val="000000" w:themeColor="text1"/>
          <w:sz w:val="40"/>
          <w:szCs w:val="40"/>
        </w:rPr>
        <w:t>but now, once at the end of the ages, He has appeared to put away sin by the sacrifice of Himself.</w:t>
      </w:r>
    </w:p>
    <w:p w14:paraId="74A07B58" w14:textId="4BA8E0E5" w:rsidR="00266902" w:rsidRPr="008C4EE0" w:rsidRDefault="00266902" w:rsidP="00B8001F">
      <w:pPr>
        <w:pStyle w:val="Standard"/>
        <w:rPr>
          <w:rFonts w:ascii="Comic Sans MS" w:hAnsi="Comic Sans MS"/>
          <w:b/>
          <w:color w:val="000000" w:themeColor="text1"/>
          <w:sz w:val="12"/>
          <w:szCs w:val="12"/>
        </w:rPr>
      </w:pPr>
    </w:p>
    <w:p w14:paraId="687FFFE7" w14:textId="54F1112A" w:rsidR="00266902"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Unbelievers are not condemned to hell because of their sins, but because they reject the only redemption solution which is believing that Jesus Christ took their punishment on the cross and nothing else.</w:t>
      </w:r>
    </w:p>
    <w:p w14:paraId="3F2C53E5" w14:textId="229B57A7" w:rsidR="00A4668E" w:rsidRPr="00A4668E" w:rsidRDefault="00A4668E" w:rsidP="00B8001F">
      <w:pPr>
        <w:pStyle w:val="Standard"/>
        <w:rPr>
          <w:rFonts w:ascii="Comic Sans MS" w:hAnsi="Comic Sans MS"/>
          <w:bCs/>
          <w:color w:val="000000" w:themeColor="text1"/>
          <w:sz w:val="16"/>
          <w:szCs w:val="16"/>
        </w:rPr>
      </w:pPr>
    </w:p>
    <w:p w14:paraId="3C7E64E1" w14:textId="0E4B48CF" w:rsidR="00A4668E" w:rsidRPr="00A4668E"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This does not mean that David didn’t get spanked by God. He suffered tremendously for the horrible sins he committed, but when he acknowledged them to God, his fellowship was restored and his punishment was bearable.</w:t>
      </w:r>
    </w:p>
    <w:p w14:paraId="56F09253" w14:textId="662A5CE8" w:rsidR="00266902" w:rsidRPr="008C4EE0" w:rsidRDefault="00266902" w:rsidP="00B8001F">
      <w:pPr>
        <w:pStyle w:val="Standard"/>
        <w:rPr>
          <w:rFonts w:ascii="Comic Sans MS" w:hAnsi="Comic Sans MS"/>
          <w:b/>
          <w:color w:val="000000" w:themeColor="text1"/>
          <w:sz w:val="12"/>
          <w:szCs w:val="12"/>
        </w:rPr>
      </w:pPr>
    </w:p>
    <w:p w14:paraId="112ED125" w14:textId="77777777" w:rsidR="009C185F" w:rsidRPr="009C185F" w:rsidRDefault="009C185F" w:rsidP="009C1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There were obviously objections that the blessing of receiving the imputation of God’s own righteousness was only for the Jews and not the Gentiles. Paul sets the record straight on that in verses 9-10. </w:t>
      </w:r>
    </w:p>
    <w:p w14:paraId="2660C206" w14:textId="77777777" w:rsidR="009C185F" w:rsidRPr="009C185F" w:rsidRDefault="009C185F" w:rsidP="00B8001F">
      <w:pPr>
        <w:pStyle w:val="Standard"/>
        <w:rPr>
          <w:rFonts w:ascii="Comic Sans MS" w:hAnsi="Comic Sans MS"/>
          <w:b/>
          <w:i/>
          <w:iCs/>
          <w:color w:val="0035FF"/>
          <w:sz w:val="12"/>
          <w:szCs w:val="12"/>
          <w:u w:val="single"/>
        </w:rPr>
      </w:pPr>
    </w:p>
    <w:p w14:paraId="117297B2" w14:textId="7A8DEBCE" w:rsidR="00266902" w:rsidRDefault="00F241EF" w:rsidP="00B8001F">
      <w:pPr>
        <w:pStyle w:val="Standard"/>
        <w:rPr>
          <w:rFonts w:ascii="Comic Sans MS" w:hAnsi="Comic Sans MS"/>
          <w:b/>
          <w:i/>
          <w:iCs/>
          <w:color w:val="0035FF"/>
          <w:sz w:val="40"/>
          <w:szCs w:val="40"/>
        </w:rPr>
      </w:pPr>
      <w:r w:rsidRPr="00616F28">
        <w:rPr>
          <w:rFonts w:ascii="Comic Sans MS" w:hAnsi="Comic Sans MS"/>
          <w:b/>
          <w:i/>
          <w:iCs/>
          <w:color w:val="0035FF"/>
          <w:sz w:val="40"/>
          <w:szCs w:val="40"/>
          <w:u w:val="single"/>
        </w:rPr>
        <w:t>Romans 4:9</w:t>
      </w:r>
      <w:r w:rsidR="00245417" w:rsidRPr="00616F28">
        <w:rPr>
          <w:rFonts w:ascii="Comic Sans MS" w:hAnsi="Comic Sans MS"/>
          <w:b/>
          <w:i/>
          <w:iCs/>
          <w:color w:val="0035FF"/>
          <w:sz w:val="40"/>
          <w:szCs w:val="40"/>
          <w:u w:val="single"/>
        </w:rPr>
        <w:t>-10</w:t>
      </w:r>
      <w:r w:rsidRPr="00616F28">
        <w:rPr>
          <w:rFonts w:ascii="Comic Sans MS" w:hAnsi="Comic Sans MS"/>
          <w:b/>
          <w:i/>
          <w:iCs/>
          <w:color w:val="0035FF"/>
          <w:sz w:val="40"/>
          <w:szCs w:val="40"/>
        </w:rPr>
        <w:t xml:space="preserve"> Is this blessing</w:t>
      </w:r>
      <w:r w:rsidRPr="00F241EF">
        <w:rPr>
          <w:rFonts w:ascii="Comic Sans MS" w:hAnsi="Comic Sans MS"/>
          <w:b/>
          <w:i/>
          <w:iCs/>
          <w:color w:val="0035FF"/>
          <w:sz w:val="40"/>
          <w:szCs w:val="40"/>
        </w:rPr>
        <w:t xml:space="preserve"> then upon the circumcised, or upon the uncircumcised also? For we say, "Faith was reckoned to Abraham as righteousness.</w:t>
      </w:r>
      <w:r w:rsidR="00245417">
        <w:rPr>
          <w:rFonts w:ascii="Comic Sans MS" w:hAnsi="Comic Sans MS"/>
          <w:b/>
          <w:i/>
          <w:iCs/>
          <w:color w:val="0035FF"/>
          <w:sz w:val="40"/>
          <w:szCs w:val="40"/>
        </w:rPr>
        <w:t xml:space="preserve"> </w:t>
      </w:r>
      <w:r w:rsidR="00245417" w:rsidRPr="00245417">
        <w:rPr>
          <w:rFonts w:ascii="Comic Sans MS" w:hAnsi="Comic Sans MS"/>
          <w:b/>
          <w:i/>
          <w:iCs/>
          <w:color w:val="0035FF"/>
          <w:sz w:val="40"/>
          <w:szCs w:val="40"/>
        </w:rPr>
        <w:t>10</w:t>
      </w:r>
      <w:r w:rsidR="00245417">
        <w:rPr>
          <w:rFonts w:ascii="Comic Sans MS" w:hAnsi="Comic Sans MS"/>
          <w:b/>
          <w:i/>
          <w:iCs/>
          <w:color w:val="0035FF"/>
          <w:sz w:val="40"/>
          <w:szCs w:val="40"/>
        </w:rPr>
        <w:t>)</w:t>
      </w:r>
      <w:r w:rsidR="00245417" w:rsidRPr="00245417">
        <w:rPr>
          <w:rFonts w:ascii="Comic Sans MS" w:hAnsi="Comic Sans MS"/>
          <w:b/>
          <w:i/>
          <w:iCs/>
          <w:color w:val="0035FF"/>
          <w:sz w:val="40"/>
          <w:szCs w:val="40"/>
        </w:rPr>
        <w:t xml:space="preserve">  How then was it </w:t>
      </w:r>
      <w:r w:rsidR="005415DA">
        <w:rPr>
          <w:rFonts w:ascii="Comic Sans MS" w:hAnsi="Comic Sans MS"/>
          <w:bCs/>
          <w:color w:val="000000" w:themeColor="text1"/>
          <w:sz w:val="36"/>
          <w:szCs w:val="36"/>
        </w:rPr>
        <w:t xml:space="preserve">(divine righteousness) </w:t>
      </w:r>
      <w:r w:rsidR="00245417" w:rsidRPr="00245417">
        <w:rPr>
          <w:rFonts w:ascii="Comic Sans MS" w:hAnsi="Comic Sans MS"/>
          <w:b/>
          <w:i/>
          <w:iCs/>
          <w:color w:val="0035FF"/>
          <w:sz w:val="40"/>
          <w:szCs w:val="40"/>
        </w:rPr>
        <w:t xml:space="preserve">reckoned? While he </w:t>
      </w:r>
      <w:r w:rsidR="005415DA">
        <w:rPr>
          <w:rFonts w:ascii="Comic Sans MS" w:hAnsi="Comic Sans MS"/>
          <w:bCs/>
          <w:color w:val="000000" w:themeColor="text1"/>
          <w:sz w:val="36"/>
          <w:szCs w:val="36"/>
        </w:rPr>
        <w:t xml:space="preserve">(Abraham) </w:t>
      </w:r>
      <w:r w:rsidR="00245417" w:rsidRPr="00245417">
        <w:rPr>
          <w:rFonts w:ascii="Comic Sans MS" w:hAnsi="Comic Sans MS"/>
          <w:b/>
          <w:i/>
          <w:iCs/>
          <w:color w:val="0035FF"/>
          <w:sz w:val="40"/>
          <w:szCs w:val="40"/>
        </w:rPr>
        <w:t>was circumcised, or uncircumcised? Not while circumcised, but while uncircumcised;</w:t>
      </w:r>
    </w:p>
    <w:p w14:paraId="58489760" w14:textId="77777777" w:rsidR="00C65A85" w:rsidRPr="009C185F" w:rsidRDefault="00C65A85" w:rsidP="00B8001F">
      <w:pPr>
        <w:pStyle w:val="Standard"/>
        <w:rPr>
          <w:rFonts w:ascii="Comic Sans MS" w:hAnsi="Comic Sans MS"/>
          <w:b/>
          <w:i/>
          <w:iCs/>
          <w:color w:val="0035FF"/>
          <w:sz w:val="16"/>
          <w:szCs w:val="16"/>
        </w:rPr>
      </w:pPr>
    </w:p>
    <w:p w14:paraId="51220357" w14:textId="76317EC1" w:rsidR="00266902" w:rsidRPr="009C185F" w:rsidRDefault="009C185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 synonym for Gentiles in the Bible is “uncircumcision” or “uncircumcised” so the answer is clear because Abraham received the righteousness of God when he was </w:t>
      </w:r>
      <w:proofErr w:type="spellStart"/>
      <w:r>
        <w:rPr>
          <w:rFonts w:ascii="Comic Sans MS" w:hAnsi="Comic Sans MS"/>
          <w:bCs/>
          <w:color w:val="000000" w:themeColor="text1"/>
          <w:sz w:val="40"/>
          <w:szCs w:val="40"/>
        </w:rPr>
        <w:t>uncircum</w:t>
      </w:r>
      <w:proofErr w:type="spellEnd"/>
      <w:r>
        <w:rPr>
          <w:rFonts w:ascii="Comic Sans MS" w:hAnsi="Comic Sans MS"/>
          <w:bCs/>
          <w:color w:val="000000" w:themeColor="text1"/>
          <w:sz w:val="40"/>
          <w:szCs w:val="40"/>
        </w:rPr>
        <w:t xml:space="preserve">-  </w:t>
      </w:r>
      <w:proofErr w:type="spellStart"/>
      <w:r>
        <w:rPr>
          <w:rFonts w:ascii="Comic Sans MS" w:hAnsi="Comic Sans MS"/>
          <w:bCs/>
          <w:color w:val="000000" w:themeColor="text1"/>
          <w:sz w:val="40"/>
          <w:szCs w:val="40"/>
        </w:rPr>
        <w:t>cised</w:t>
      </w:r>
      <w:proofErr w:type="spellEnd"/>
      <w:r>
        <w:rPr>
          <w:rFonts w:ascii="Comic Sans MS" w:hAnsi="Comic Sans MS"/>
          <w:bCs/>
          <w:color w:val="000000" w:themeColor="text1"/>
          <w:sz w:val="40"/>
          <w:szCs w:val="40"/>
        </w:rPr>
        <w:t>.</w:t>
      </w:r>
      <w:r w:rsidR="00C43D15">
        <w:rPr>
          <w:rFonts w:ascii="Comic Sans MS" w:hAnsi="Comic Sans MS"/>
          <w:bCs/>
          <w:color w:val="000000" w:themeColor="text1"/>
          <w:sz w:val="40"/>
          <w:szCs w:val="40"/>
        </w:rPr>
        <w:t xml:space="preserve">  </w:t>
      </w:r>
    </w:p>
    <w:p w14:paraId="1CAB05B8" w14:textId="68072BFF" w:rsidR="00266902" w:rsidRPr="008C4EE0" w:rsidRDefault="00266902" w:rsidP="00B8001F">
      <w:pPr>
        <w:pStyle w:val="Standard"/>
        <w:rPr>
          <w:rFonts w:ascii="Comic Sans MS" w:hAnsi="Comic Sans MS"/>
          <w:b/>
          <w:color w:val="000000" w:themeColor="text1"/>
          <w:sz w:val="12"/>
          <w:szCs w:val="12"/>
        </w:rPr>
      </w:pPr>
    </w:p>
    <w:p w14:paraId="01B5D271" w14:textId="1D4B9362" w:rsidR="00B55D1F" w:rsidRDefault="00B55D1F" w:rsidP="00B55D1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6BEAEF5" w14:textId="70FA0F62" w:rsidR="00A022C6" w:rsidRDefault="00A022C6" w:rsidP="00B8001F">
      <w:pPr>
        <w:pStyle w:val="Standard"/>
        <w:rPr>
          <w:rFonts w:ascii="Comic Sans MS" w:hAnsi="Comic Sans MS"/>
          <w:bCs/>
          <w:color w:val="000000" w:themeColor="text1"/>
          <w:sz w:val="40"/>
          <w:szCs w:val="40"/>
        </w:rPr>
      </w:pPr>
      <w:r w:rsidRPr="00B55D1F">
        <w:rPr>
          <w:rFonts w:ascii="Comic Sans MS" w:hAnsi="Comic Sans MS"/>
          <w:bCs/>
          <w:color w:val="000000" w:themeColor="text1"/>
          <w:sz w:val="40"/>
          <w:szCs w:val="40"/>
        </w:rPr>
        <w:lastRenderedPageBreak/>
        <w:t xml:space="preserve">These two verses </w:t>
      </w:r>
      <w:r w:rsidR="007633B5" w:rsidRPr="007633B5">
        <w:rPr>
          <w:rFonts w:ascii="Comic Sans MS" w:hAnsi="Comic Sans MS"/>
          <w:bCs/>
          <w:color w:val="000000" w:themeColor="text1"/>
          <w:sz w:val="38"/>
          <w:szCs w:val="38"/>
        </w:rPr>
        <w:t>(9-10)</w:t>
      </w:r>
      <w:r w:rsidR="007633B5">
        <w:rPr>
          <w:rFonts w:ascii="Comic Sans MS" w:hAnsi="Comic Sans MS"/>
          <w:bCs/>
          <w:color w:val="000000" w:themeColor="text1"/>
          <w:sz w:val="38"/>
          <w:szCs w:val="38"/>
        </w:rPr>
        <w:t xml:space="preserve"> </w:t>
      </w:r>
      <w:r w:rsidRPr="00B55D1F">
        <w:rPr>
          <w:rFonts w:ascii="Comic Sans MS" w:hAnsi="Comic Sans MS"/>
          <w:bCs/>
          <w:color w:val="000000" w:themeColor="text1"/>
          <w:sz w:val="40"/>
          <w:szCs w:val="40"/>
        </w:rPr>
        <w:t>demonstrate</w:t>
      </w:r>
      <w:r>
        <w:rPr>
          <w:rFonts w:ascii="Comic Sans MS" w:hAnsi="Comic Sans MS"/>
          <w:bCs/>
          <w:color w:val="000000" w:themeColor="text1"/>
          <w:sz w:val="40"/>
          <w:szCs w:val="40"/>
        </w:rPr>
        <w:t xml:space="preserve"> the following:</w:t>
      </w:r>
    </w:p>
    <w:p w14:paraId="4A292493" w14:textId="74D2E3BC" w:rsidR="00A022C6" w:rsidRDefault="00A022C6" w:rsidP="00DE2AC2">
      <w:pPr>
        <w:pStyle w:val="Standard"/>
        <w:numPr>
          <w:ilvl w:val="1"/>
          <w:numId w:val="11"/>
        </w:numPr>
        <w:ind w:left="117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God’s blessing of His imputation of righteousness is </w:t>
      </w:r>
      <w:r w:rsidR="00DE2AC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not </w:t>
      </w:r>
      <w:r w:rsidR="00C43D15">
        <w:rPr>
          <w:rFonts w:ascii="Comic Sans MS" w:hAnsi="Comic Sans MS"/>
          <w:bCs/>
          <w:color w:val="000000" w:themeColor="text1"/>
          <w:sz w:val="40"/>
          <w:szCs w:val="40"/>
        </w:rPr>
        <w:t xml:space="preserve">limited to any particular race. He is the father of the circumcised (Jews) and uncircumcised (Gentiles) who are justified by faith. </w:t>
      </w:r>
    </w:p>
    <w:p w14:paraId="55FC921A" w14:textId="778C08FA" w:rsidR="00A022C6" w:rsidRDefault="006B019B"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Circumcision</w:t>
      </w:r>
      <w:r w:rsidR="00051E0F">
        <w:rPr>
          <w:rFonts w:ascii="Comic Sans MS" w:hAnsi="Comic Sans MS"/>
          <w:bCs/>
          <w:color w:val="000000" w:themeColor="text1"/>
          <w:sz w:val="40"/>
          <w:szCs w:val="40"/>
        </w:rPr>
        <w:t>,</w:t>
      </w:r>
      <w:r>
        <w:rPr>
          <w:rFonts w:ascii="Comic Sans MS" w:hAnsi="Comic Sans MS"/>
          <w:bCs/>
          <w:color w:val="000000" w:themeColor="text1"/>
          <w:sz w:val="40"/>
          <w:szCs w:val="40"/>
        </w:rPr>
        <w:t xml:space="preserve"> nor any other kind of religious rite, ceremony, or activity has </w:t>
      </w:r>
      <w:r w:rsidR="00051E0F">
        <w:rPr>
          <w:rFonts w:ascii="Comic Sans MS" w:hAnsi="Comic Sans MS"/>
          <w:bCs/>
          <w:color w:val="000000" w:themeColor="text1"/>
          <w:sz w:val="40"/>
          <w:szCs w:val="40"/>
        </w:rPr>
        <w:t>anything</w:t>
      </w:r>
      <w:r>
        <w:rPr>
          <w:rFonts w:ascii="Comic Sans MS" w:hAnsi="Comic Sans MS"/>
          <w:bCs/>
          <w:color w:val="000000" w:themeColor="text1"/>
          <w:sz w:val="40"/>
          <w:szCs w:val="40"/>
        </w:rPr>
        <w:t xml:space="preserve"> to do with being </w:t>
      </w:r>
      <w:r w:rsidRPr="004E657C">
        <w:rPr>
          <w:rFonts w:ascii="Comic Sans MS" w:hAnsi="Comic Sans MS"/>
          <w:bCs/>
          <w:color w:val="000000" w:themeColor="text1"/>
          <w:spacing w:val="-4"/>
          <w:sz w:val="40"/>
          <w:szCs w:val="40"/>
        </w:rPr>
        <w:t>saved or receiving the imputation of God’s righteous</w:t>
      </w:r>
      <w:r w:rsidR="004E657C">
        <w:rPr>
          <w:rFonts w:ascii="Comic Sans MS" w:hAnsi="Comic Sans MS"/>
          <w:bCs/>
          <w:color w:val="000000" w:themeColor="text1"/>
          <w:sz w:val="40"/>
          <w:szCs w:val="40"/>
        </w:rPr>
        <w:t>-</w:t>
      </w:r>
      <w:r>
        <w:rPr>
          <w:rFonts w:ascii="Comic Sans MS" w:hAnsi="Comic Sans MS"/>
          <w:bCs/>
          <w:color w:val="000000" w:themeColor="text1"/>
          <w:sz w:val="40"/>
          <w:szCs w:val="40"/>
        </w:rPr>
        <w:t xml:space="preserve"> ness. </w:t>
      </w:r>
    </w:p>
    <w:p w14:paraId="0C8ADB34" w14:textId="3517BFC4" w:rsidR="00DE2AC2" w:rsidRDefault="00DE2AC2" w:rsidP="00DE2AC2">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Paul had been writing about what counts in being justified (faith), </w:t>
      </w:r>
      <w:r w:rsidR="002E1269">
        <w:rPr>
          <w:rFonts w:ascii="Comic Sans MS" w:hAnsi="Comic Sans MS"/>
          <w:bCs/>
          <w:color w:val="000000" w:themeColor="text1"/>
          <w:sz w:val="40"/>
          <w:szCs w:val="40"/>
        </w:rPr>
        <w:t xml:space="preserve">but </w:t>
      </w:r>
      <w:r>
        <w:rPr>
          <w:rFonts w:ascii="Comic Sans MS" w:hAnsi="Comic Sans MS"/>
          <w:bCs/>
          <w:color w:val="000000" w:themeColor="text1"/>
          <w:sz w:val="40"/>
          <w:szCs w:val="40"/>
        </w:rPr>
        <w:t>now he is writing about what doesn’t count in being justified</w:t>
      </w:r>
      <w:r w:rsidR="002E1269">
        <w:rPr>
          <w:rFonts w:ascii="Comic Sans MS" w:hAnsi="Comic Sans MS"/>
          <w:bCs/>
          <w:color w:val="000000" w:themeColor="text1"/>
          <w:sz w:val="40"/>
          <w:szCs w:val="40"/>
        </w:rPr>
        <w:t xml:space="preserve"> which </w:t>
      </w:r>
      <w:r>
        <w:rPr>
          <w:rFonts w:ascii="Comic Sans MS" w:hAnsi="Comic Sans MS"/>
          <w:bCs/>
          <w:color w:val="000000" w:themeColor="text1"/>
          <w:sz w:val="40"/>
          <w:szCs w:val="40"/>
        </w:rPr>
        <w:t xml:space="preserve">is good works </w:t>
      </w:r>
      <w:r w:rsidR="00B81012">
        <w:rPr>
          <w:rFonts w:ascii="Comic Sans MS" w:hAnsi="Comic Sans MS"/>
          <w:bCs/>
          <w:color w:val="000000" w:themeColor="text1"/>
          <w:sz w:val="40"/>
          <w:szCs w:val="40"/>
        </w:rPr>
        <w:t>and</w:t>
      </w:r>
      <w:r>
        <w:rPr>
          <w:rFonts w:ascii="Comic Sans MS" w:hAnsi="Comic Sans MS"/>
          <w:bCs/>
          <w:color w:val="000000" w:themeColor="text1"/>
          <w:sz w:val="40"/>
          <w:szCs w:val="40"/>
        </w:rPr>
        <w:t xml:space="preserve"> sins.</w:t>
      </w:r>
    </w:p>
    <w:p w14:paraId="0D937FE2" w14:textId="440FEB54" w:rsidR="00DE2AC2" w:rsidRPr="00A022C6" w:rsidRDefault="00DE2AC2"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Good works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towards being justified and sins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against being justified.</w:t>
      </w:r>
    </w:p>
    <w:p w14:paraId="0531CBCA" w14:textId="77777777" w:rsidR="00975F50" w:rsidRPr="00975F50" w:rsidRDefault="00975F50" w:rsidP="00975F50">
      <w:pPr>
        <w:pStyle w:val="Standard"/>
        <w:rPr>
          <w:rFonts w:ascii="Comic Sans MS" w:hAnsi="Comic Sans MS"/>
          <w:bCs/>
          <w:color w:val="000000" w:themeColor="text1"/>
          <w:sz w:val="12"/>
          <w:szCs w:val="12"/>
        </w:rPr>
      </w:pPr>
    </w:p>
    <w:p w14:paraId="1852B0F2" w14:textId="6D341ED7" w:rsidR="00DE2AC2" w:rsidRPr="00975F50" w:rsidRDefault="00975F50" w:rsidP="00975F50">
      <w:pPr>
        <w:pStyle w:val="Standard"/>
        <w:rPr>
          <w:rFonts w:ascii="Comic Sans MS" w:hAnsi="Comic Sans MS"/>
          <w:bCs/>
          <w:color w:val="000000" w:themeColor="text1"/>
          <w:sz w:val="40"/>
          <w:szCs w:val="40"/>
        </w:rPr>
      </w:pPr>
      <w:r w:rsidRPr="00975F50">
        <w:rPr>
          <w:rFonts w:ascii="Comic Sans MS" w:hAnsi="Comic Sans MS"/>
          <w:bCs/>
          <w:color w:val="000000" w:themeColor="text1"/>
          <w:sz w:val="40"/>
          <w:szCs w:val="40"/>
        </w:rPr>
        <w:t xml:space="preserve">Abraham is the only member of the human race that was </w:t>
      </w:r>
      <w:r w:rsidR="00B81012">
        <w:rPr>
          <w:rFonts w:ascii="Comic Sans MS" w:hAnsi="Comic Sans MS"/>
          <w:bCs/>
          <w:color w:val="000000" w:themeColor="text1"/>
          <w:sz w:val="40"/>
          <w:szCs w:val="40"/>
        </w:rPr>
        <w:t xml:space="preserve">both </w:t>
      </w:r>
      <w:r w:rsidRPr="00975F50">
        <w:rPr>
          <w:rFonts w:ascii="Comic Sans MS" w:hAnsi="Comic Sans MS"/>
          <w:bCs/>
          <w:color w:val="000000" w:themeColor="text1"/>
          <w:sz w:val="40"/>
          <w:szCs w:val="40"/>
        </w:rPr>
        <w:t xml:space="preserve">a righteous Gentile and a righteous Jew. </w:t>
      </w:r>
      <w:r w:rsidR="005415DA" w:rsidRPr="005415DA">
        <w:rPr>
          <w:rFonts w:ascii="Comic Sans MS" w:hAnsi="Comic Sans MS"/>
          <w:bCs/>
          <w:color w:val="000000" w:themeColor="text1"/>
          <w:sz w:val="40"/>
          <w:szCs w:val="40"/>
        </w:rPr>
        <w:t xml:space="preserve">It was many years </w:t>
      </w:r>
      <w:r w:rsidR="005415DA">
        <w:rPr>
          <w:rFonts w:ascii="Comic Sans MS" w:hAnsi="Comic Sans MS"/>
          <w:bCs/>
          <w:color w:val="000000" w:themeColor="text1"/>
          <w:sz w:val="40"/>
          <w:szCs w:val="40"/>
        </w:rPr>
        <w:t xml:space="preserve">after he received the righteousness of God in Ur </w:t>
      </w:r>
      <w:r w:rsidR="005415DA" w:rsidRPr="005415DA">
        <w:rPr>
          <w:rFonts w:ascii="Comic Sans MS" w:hAnsi="Comic Sans MS"/>
          <w:bCs/>
          <w:color w:val="000000" w:themeColor="text1"/>
          <w:sz w:val="40"/>
          <w:szCs w:val="40"/>
        </w:rPr>
        <w:t xml:space="preserve"> </w:t>
      </w:r>
      <w:r w:rsidR="005415DA" w:rsidRPr="005415DA">
        <w:rPr>
          <w:rFonts w:ascii="Comic Sans MS" w:hAnsi="Comic Sans MS"/>
          <w:bCs/>
          <w:color w:val="000000" w:themeColor="text1"/>
          <w:spacing w:val="-4"/>
          <w:sz w:val="40"/>
          <w:szCs w:val="40"/>
        </w:rPr>
        <w:t>that was circumcised. Until that time, he was uncircumcised</w:t>
      </w:r>
      <w:r w:rsidR="005415DA" w:rsidRPr="005415DA">
        <w:rPr>
          <w:rFonts w:ascii="Comic Sans MS" w:hAnsi="Comic Sans MS"/>
          <w:bCs/>
          <w:color w:val="000000" w:themeColor="text1"/>
          <w:sz w:val="40"/>
          <w:szCs w:val="40"/>
        </w:rPr>
        <w:t xml:space="preserve"> and a gentile. He became a Jew at age 99 with the ritual of circumci</w:t>
      </w:r>
      <w:r w:rsidR="00C81A0C">
        <w:rPr>
          <w:rFonts w:ascii="Comic Sans MS" w:hAnsi="Comic Sans MS"/>
          <w:bCs/>
          <w:color w:val="000000" w:themeColor="text1"/>
          <w:sz w:val="40"/>
          <w:szCs w:val="40"/>
        </w:rPr>
        <w:t>sion</w:t>
      </w:r>
      <w:r w:rsidR="005415DA" w:rsidRPr="005415DA">
        <w:rPr>
          <w:rFonts w:ascii="Comic Sans MS" w:hAnsi="Comic Sans MS"/>
          <w:bCs/>
          <w:color w:val="000000" w:themeColor="text1"/>
          <w:sz w:val="40"/>
          <w:szCs w:val="40"/>
        </w:rPr>
        <w:t>.</w:t>
      </w:r>
      <w:r w:rsidR="00EA733F">
        <w:rPr>
          <w:rFonts w:ascii="Comic Sans MS" w:hAnsi="Comic Sans MS"/>
          <w:bCs/>
          <w:color w:val="000000" w:themeColor="text1"/>
          <w:sz w:val="40"/>
          <w:szCs w:val="40"/>
        </w:rPr>
        <w:t xml:space="preserve"> </w:t>
      </w:r>
      <w:r w:rsidRPr="00975F50">
        <w:rPr>
          <w:rFonts w:ascii="Comic Sans MS" w:hAnsi="Comic Sans MS"/>
          <w:bCs/>
          <w:color w:val="000000" w:themeColor="text1"/>
          <w:sz w:val="40"/>
          <w:szCs w:val="40"/>
        </w:rPr>
        <w:t xml:space="preserve">He is the </w:t>
      </w:r>
      <w:r w:rsidR="00B81012">
        <w:rPr>
          <w:rFonts w:ascii="Comic Sans MS" w:hAnsi="Comic Sans MS"/>
          <w:bCs/>
          <w:color w:val="000000" w:themeColor="text1"/>
          <w:sz w:val="40"/>
          <w:szCs w:val="40"/>
        </w:rPr>
        <w:t>f</w:t>
      </w:r>
      <w:r w:rsidRPr="00975F50">
        <w:rPr>
          <w:rFonts w:ascii="Comic Sans MS" w:hAnsi="Comic Sans MS"/>
          <w:bCs/>
          <w:color w:val="000000" w:themeColor="text1"/>
          <w:sz w:val="40"/>
          <w:szCs w:val="40"/>
        </w:rPr>
        <w:t xml:space="preserve">ather of </w:t>
      </w:r>
      <w:r w:rsidR="00B81012">
        <w:rPr>
          <w:rFonts w:ascii="Comic Sans MS" w:hAnsi="Comic Sans MS"/>
          <w:bCs/>
          <w:color w:val="000000" w:themeColor="text1"/>
          <w:sz w:val="40"/>
          <w:szCs w:val="40"/>
        </w:rPr>
        <w:t>everyone</w:t>
      </w:r>
      <w:r w:rsidRPr="00975F50">
        <w:rPr>
          <w:rFonts w:ascii="Comic Sans MS" w:hAnsi="Comic Sans MS"/>
          <w:bCs/>
          <w:color w:val="000000" w:themeColor="text1"/>
          <w:sz w:val="40"/>
          <w:szCs w:val="40"/>
        </w:rPr>
        <w:t xml:space="preserve"> who put</w:t>
      </w:r>
      <w:r w:rsidR="00EA733F">
        <w:rPr>
          <w:rFonts w:ascii="Comic Sans MS" w:hAnsi="Comic Sans MS"/>
          <w:bCs/>
          <w:color w:val="000000" w:themeColor="text1"/>
          <w:sz w:val="40"/>
          <w:szCs w:val="40"/>
        </w:rPr>
        <w:t>s their</w:t>
      </w:r>
      <w:r w:rsidRPr="00975F50">
        <w:rPr>
          <w:rFonts w:ascii="Comic Sans MS" w:hAnsi="Comic Sans MS"/>
          <w:bCs/>
          <w:color w:val="000000" w:themeColor="text1"/>
          <w:sz w:val="40"/>
          <w:szCs w:val="40"/>
        </w:rPr>
        <w:t xml:space="preserve"> faith alone in </w:t>
      </w:r>
      <w:r w:rsidR="00B81012">
        <w:rPr>
          <w:rFonts w:ascii="Comic Sans MS" w:hAnsi="Comic Sans MS"/>
          <w:bCs/>
          <w:color w:val="000000" w:themeColor="text1"/>
          <w:sz w:val="40"/>
          <w:szCs w:val="40"/>
        </w:rPr>
        <w:t>God’s</w:t>
      </w:r>
      <w:r w:rsidRPr="00975F50">
        <w:rPr>
          <w:rFonts w:ascii="Comic Sans MS" w:hAnsi="Comic Sans MS"/>
          <w:bCs/>
          <w:color w:val="000000" w:themeColor="text1"/>
          <w:sz w:val="40"/>
          <w:szCs w:val="40"/>
        </w:rPr>
        <w:t xml:space="preserve"> promise of </w:t>
      </w:r>
      <w:r w:rsidR="00B81012">
        <w:rPr>
          <w:rFonts w:ascii="Comic Sans MS" w:hAnsi="Comic Sans MS"/>
          <w:bCs/>
          <w:color w:val="000000" w:themeColor="text1"/>
          <w:sz w:val="40"/>
          <w:szCs w:val="40"/>
        </w:rPr>
        <w:t>salvation</w:t>
      </w:r>
      <w:r w:rsidRPr="00975F50">
        <w:rPr>
          <w:rFonts w:ascii="Comic Sans MS" w:hAnsi="Comic Sans MS"/>
          <w:bCs/>
          <w:color w:val="000000" w:themeColor="text1"/>
          <w:sz w:val="40"/>
          <w:szCs w:val="40"/>
        </w:rPr>
        <w:t>.</w:t>
      </w:r>
    </w:p>
    <w:p w14:paraId="3E5B9FDE" w14:textId="77777777" w:rsidR="00975F50" w:rsidRPr="00975F50" w:rsidRDefault="00975F50" w:rsidP="00B8001F">
      <w:pPr>
        <w:pStyle w:val="Standard"/>
        <w:rPr>
          <w:rFonts w:ascii="Comic Sans MS" w:hAnsi="Comic Sans MS"/>
          <w:b/>
          <w:i/>
          <w:iCs/>
          <w:color w:val="0035FF"/>
          <w:sz w:val="12"/>
          <w:szCs w:val="12"/>
          <w:u w:val="single"/>
        </w:rPr>
      </w:pPr>
    </w:p>
    <w:p w14:paraId="4E5740A4" w14:textId="52D8FA15" w:rsidR="000F0C2E" w:rsidRPr="000F0C2E" w:rsidRDefault="000F0C2E" w:rsidP="00B8001F">
      <w:pPr>
        <w:pStyle w:val="Standard"/>
        <w:rPr>
          <w:rFonts w:ascii="Comic Sans MS" w:hAnsi="Comic Sans MS"/>
          <w:bCs/>
          <w:i/>
          <w:iCs/>
          <w:color w:val="000000" w:themeColor="text1"/>
          <w:sz w:val="40"/>
          <w:szCs w:val="40"/>
        </w:rPr>
      </w:pPr>
      <w:r>
        <w:rPr>
          <w:rFonts w:ascii="Comic Sans MS" w:hAnsi="Comic Sans MS"/>
          <w:bCs/>
          <w:color w:val="000000" w:themeColor="text1"/>
          <w:sz w:val="40"/>
          <w:szCs w:val="40"/>
        </w:rPr>
        <w:lastRenderedPageBreak/>
        <w:t xml:space="preserve">This part of Romans answers the universal question that is found in </w:t>
      </w:r>
      <w:r w:rsidRPr="000F0C2E">
        <w:rPr>
          <w:rFonts w:ascii="Comic Sans MS" w:hAnsi="Comic Sans MS"/>
          <w:b/>
          <w:i/>
          <w:iCs/>
          <w:color w:val="000000" w:themeColor="text1"/>
          <w:sz w:val="40"/>
          <w:szCs w:val="40"/>
          <w:u w:val="single"/>
        </w:rPr>
        <w:t>Job 9:2</w:t>
      </w:r>
      <w:r w:rsidRPr="000F0C2E">
        <w:rPr>
          <w:rFonts w:ascii="Comic Sans MS" w:hAnsi="Comic Sans MS"/>
          <w:b/>
          <w:i/>
          <w:iCs/>
          <w:color w:val="000000" w:themeColor="text1"/>
          <w:sz w:val="40"/>
          <w:szCs w:val="40"/>
        </w:rPr>
        <w:t xml:space="preserve"> …how can a man be righteous before God?</w:t>
      </w:r>
    </w:p>
    <w:p w14:paraId="3226393C" w14:textId="1C6C7C50" w:rsidR="000F0C2E" w:rsidRPr="00476681" w:rsidRDefault="000F0C2E" w:rsidP="00B8001F">
      <w:pPr>
        <w:pStyle w:val="Standard"/>
        <w:rPr>
          <w:rFonts w:ascii="Comic Sans MS" w:hAnsi="Comic Sans MS"/>
          <w:b/>
          <w:i/>
          <w:iCs/>
          <w:color w:val="0035FF"/>
          <w:sz w:val="10"/>
          <w:szCs w:val="10"/>
          <w:u w:val="single"/>
        </w:rPr>
      </w:pPr>
    </w:p>
    <w:p w14:paraId="6310F3F9" w14:textId="33D4D7CA" w:rsidR="00476681" w:rsidRDefault="00476681"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There are basically only two ways </w:t>
      </w:r>
      <w:r w:rsidR="00E61499">
        <w:rPr>
          <w:rFonts w:ascii="Comic Sans MS" w:hAnsi="Comic Sans MS"/>
          <w:bCs/>
          <w:color w:val="000000" w:themeColor="text1"/>
          <w:sz w:val="40"/>
          <w:szCs w:val="40"/>
        </w:rPr>
        <w:t xml:space="preserve">people </w:t>
      </w:r>
      <w:r w:rsidR="00FA489F">
        <w:rPr>
          <w:rFonts w:ascii="Comic Sans MS" w:hAnsi="Comic Sans MS"/>
          <w:bCs/>
          <w:color w:val="000000" w:themeColor="text1"/>
          <w:sz w:val="40"/>
          <w:szCs w:val="40"/>
        </w:rPr>
        <w:t xml:space="preserve">answer this question. </w:t>
      </w:r>
      <w:r w:rsidR="00E61499">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 xml:space="preserve">1. Most people erroneously seek to be </w:t>
      </w:r>
      <w:r w:rsidR="00E61499">
        <w:rPr>
          <w:rFonts w:ascii="Comic Sans MS" w:hAnsi="Comic Sans MS"/>
          <w:bCs/>
          <w:color w:val="000000" w:themeColor="text1"/>
          <w:sz w:val="40"/>
          <w:szCs w:val="40"/>
        </w:rPr>
        <w:t>righteous before God</w:t>
      </w:r>
      <w:r w:rsidR="00FA489F">
        <w:rPr>
          <w:rFonts w:ascii="Comic Sans MS" w:hAnsi="Comic Sans MS"/>
          <w:bCs/>
          <w:color w:val="000000" w:themeColor="text1"/>
          <w:sz w:val="40"/>
          <w:szCs w:val="40"/>
        </w:rPr>
        <w:t xml:space="preserve"> by producing good works. 2. Some recognize  the only way to be righteous before God</w:t>
      </w:r>
      <w:r w:rsidR="00E61499">
        <w:rPr>
          <w:rFonts w:ascii="Comic Sans MS" w:hAnsi="Comic Sans MS"/>
          <w:bCs/>
          <w:color w:val="000000" w:themeColor="text1"/>
          <w:sz w:val="40"/>
          <w:szCs w:val="40"/>
        </w:rPr>
        <w:t xml:space="preserve"> </w:t>
      </w:r>
      <w:r>
        <w:rPr>
          <w:rFonts w:ascii="Comic Sans MS" w:hAnsi="Comic Sans MS"/>
          <w:bCs/>
          <w:color w:val="000000" w:themeColor="text1"/>
          <w:sz w:val="40"/>
          <w:szCs w:val="40"/>
        </w:rPr>
        <w:t>i</w:t>
      </w:r>
      <w:r w:rsidR="00FA489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to believe in Jesus Christ and Go</w:t>
      </w:r>
      <w:r w:rsidR="007E016F">
        <w:rPr>
          <w:rFonts w:ascii="Comic Sans MS" w:hAnsi="Comic Sans MS"/>
          <w:bCs/>
          <w:color w:val="000000" w:themeColor="text1"/>
          <w:sz w:val="40"/>
          <w:szCs w:val="40"/>
        </w:rPr>
        <w:t>d will impute His righteousness to you.</w:t>
      </w:r>
    </w:p>
    <w:p w14:paraId="23D4D064" w14:textId="77777777" w:rsidR="00476681" w:rsidRPr="00476681" w:rsidRDefault="00476681" w:rsidP="00B8001F">
      <w:pPr>
        <w:pStyle w:val="Standard"/>
        <w:rPr>
          <w:rFonts w:ascii="Comic Sans MS" w:hAnsi="Comic Sans MS"/>
          <w:bCs/>
          <w:color w:val="000000" w:themeColor="text1"/>
          <w:sz w:val="16"/>
          <w:szCs w:val="16"/>
        </w:rPr>
      </w:pPr>
    </w:p>
    <w:p w14:paraId="0FE2C55C" w14:textId="7DE8ACCD" w:rsidR="00476681" w:rsidRPr="00476681" w:rsidRDefault="00476681" w:rsidP="00B8001F">
      <w:pPr>
        <w:pStyle w:val="Standard"/>
        <w:rPr>
          <w:rFonts w:ascii="Comic Sans MS" w:hAnsi="Comic Sans MS"/>
          <w:bCs/>
          <w:color w:val="000000" w:themeColor="text1"/>
          <w:sz w:val="40"/>
          <w:szCs w:val="40"/>
        </w:rPr>
      </w:pPr>
      <w:r w:rsidRPr="00476681">
        <w:rPr>
          <w:rFonts w:ascii="Comic Sans MS" w:hAnsi="Comic Sans MS"/>
          <w:bCs/>
          <w:color w:val="000000" w:themeColor="text1"/>
          <w:sz w:val="40"/>
          <w:szCs w:val="40"/>
        </w:rPr>
        <w:t xml:space="preserve">It is </w:t>
      </w:r>
      <w:r>
        <w:rPr>
          <w:rFonts w:ascii="Comic Sans MS" w:hAnsi="Comic Sans MS"/>
          <w:bCs/>
          <w:color w:val="000000" w:themeColor="text1"/>
          <w:sz w:val="40"/>
          <w:szCs w:val="40"/>
        </w:rPr>
        <w:t>important to note</w:t>
      </w:r>
      <w:r w:rsidRPr="00476681">
        <w:rPr>
          <w:rFonts w:ascii="Comic Sans MS" w:hAnsi="Comic Sans MS"/>
          <w:bCs/>
          <w:color w:val="000000" w:themeColor="text1"/>
          <w:sz w:val="40"/>
          <w:szCs w:val="40"/>
        </w:rPr>
        <w:t xml:space="preserve"> that a person is declared, not made, righteous </w:t>
      </w:r>
      <w:r>
        <w:rPr>
          <w:rFonts w:ascii="Comic Sans MS" w:hAnsi="Comic Sans MS"/>
          <w:bCs/>
          <w:color w:val="000000" w:themeColor="text1"/>
          <w:sz w:val="40"/>
          <w:szCs w:val="40"/>
        </w:rPr>
        <w:t xml:space="preserve">by the imputation of God’s righteousness. </w:t>
      </w:r>
      <w:r w:rsidRPr="00476681">
        <w:rPr>
          <w:rFonts w:ascii="Comic Sans MS" w:hAnsi="Comic Sans MS"/>
          <w:bCs/>
          <w:color w:val="000000" w:themeColor="text1"/>
          <w:sz w:val="40"/>
          <w:szCs w:val="40"/>
        </w:rPr>
        <w:t xml:space="preserve"> It is not an infused righteousness</w:t>
      </w:r>
      <w:r>
        <w:rPr>
          <w:rFonts w:ascii="Comic Sans MS" w:hAnsi="Comic Sans MS"/>
          <w:bCs/>
          <w:color w:val="000000" w:themeColor="text1"/>
          <w:sz w:val="40"/>
          <w:szCs w:val="40"/>
        </w:rPr>
        <w:t xml:space="preserve"> that changes our behavior or our th</w:t>
      </w:r>
      <w:r w:rsidR="001928C7">
        <w:rPr>
          <w:rFonts w:ascii="Comic Sans MS" w:hAnsi="Comic Sans MS"/>
          <w:bCs/>
          <w:color w:val="000000" w:themeColor="text1"/>
          <w:sz w:val="40"/>
          <w:szCs w:val="40"/>
        </w:rPr>
        <w:t>i</w:t>
      </w:r>
      <w:r>
        <w:rPr>
          <w:rFonts w:ascii="Comic Sans MS" w:hAnsi="Comic Sans MS"/>
          <w:bCs/>
          <w:color w:val="000000" w:themeColor="text1"/>
          <w:sz w:val="40"/>
          <w:szCs w:val="40"/>
        </w:rPr>
        <w:t>nking</w:t>
      </w:r>
      <w:r w:rsidR="001928C7">
        <w:rPr>
          <w:rFonts w:ascii="Comic Sans MS" w:hAnsi="Comic Sans MS"/>
          <w:bCs/>
          <w:color w:val="000000" w:themeColor="text1"/>
          <w:sz w:val="40"/>
          <w:szCs w:val="40"/>
        </w:rPr>
        <w:t xml:space="preserve">. </w:t>
      </w:r>
    </w:p>
    <w:p w14:paraId="3803C57D" w14:textId="623A2D41" w:rsidR="00476681" w:rsidRPr="001928C7" w:rsidRDefault="00476681" w:rsidP="00B8001F">
      <w:pPr>
        <w:pStyle w:val="Standard"/>
        <w:rPr>
          <w:rFonts w:ascii="Comic Sans MS" w:hAnsi="Comic Sans MS"/>
          <w:b/>
          <w:i/>
          <w:iCs/>
          <w:color w:val="0035FF"/>
          <w:sz w:val="16"/>
          <w:szCs w:val="16"/>
          <w:u w:val="single"/>
        </w:rPr>
      </w:pPr>
    </w:p>
    <w:p w14:paraId="2B7370E3" w14:textId="68C34A33" w:rsidR="001928C7" w:rsidRPr="001928C7" w:rsidRDefault="001928C7" w:rsidP="001928C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W</w:t>
      </w:r>
      <w:r w:rsidRPr="001928C7">
        <w:rPr>
          <w:rFonts w:ascii="Comic Sans MS" w:hAnsi="Comic Sans MS"/>
          <w:bCs/>
          <w:color w:val="000000" w:themeColor="text1"/>
          <w:sz w:val="40"/>
          <w:szCs w:val="40"/>
        </w:rPr>
        <w:t xml:space="preserve">e believe that </w:t>
      </w:r>
      <w:r>
        <w:rPr>
          <w:rFonts w:ascii="Comic Sans MS" w:hAnsi="Comic Sans MS"/>
          <w:bCs/>
          <w:color w:val="000000" w:themeColor="text1"/>
          <w:sz w:val="40"/>
          <w:szCs w:val="40"/>
        </w:rPr>
        <w:t>a person is justified</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the</w:t>
      </w:r>
      <w:r w:rsidRPr="001928C7">
        <w:rPr>
          <w:rFonts w:ascii="Comic Sans MS" w:hAnsi="Comic Sans MS"/>
          <w:bCs/>
          <w:color w:val="000000" w:themeColor="text1"/>
          <w:sz w:val="40"/>
          <w:szCs w:val="40"/>
        </w:rPr>
        <w:t xml:space="preserve"> instant </w:t>
      </w:r>
      <w:r>
        <w:rPr>
          <w:rFonts w:ascii="Comic Sans MS" w:hAnsi="Comic Sans MS"/>
          <w:bCs/>
          <w:color w:val="000000" w:themeColor="text1"/>
          <w:sz w:val="40"/>
          <w:szCs w:val="40"/>
        </w:rPr>
        <w:t>he</w:t>
      </w:r>
      <w:r w:rsidRPr="001928C7">
        <w:rPr>
          <w:rFonts w:ascii="Comic Sans MS" w:hAnsi="Comic Sans MS"/>
          <w:bCs/>
          <w:color w:val="000000" w:themeColor="text1"/>
          <w:sz w:val="40"/>
          <w:szCs w:val="40"/>
        </w:rPr>
        <w:t xml:space="preserve"> believes that Jesus died on the cross for him. At that instant, God simultaneously imputes </w:t>
      </w:r>
      <w:r>
        <w:rPr>
          <w:rFonts w:ascii="Comic Sans MS" w:hAnsi="Comic Sans MS"/>
          <w:bCs/>
          <w:color w:val="000000" w:themeColor="text1"/>
          <w:sz w:val="40"/>
          <w:szCs w:val="40"/>
        </w:rPr>
        <w:t>His</w:t>
      </w:r>
      <w:r w:rsidRPr="001928C7">
        <w:rPr>
          <w:rFonts w:ascii="Comic Sans MS" w:hAnsi="Comic Sans MS"/>
          <w:bCs/>
          <w:color w:val="000000" w:themeColor="text1"/>
          <w:sz w:val="40"/>
          <w:szCs w:val="40"/>
        </w:rPr>
        <w:t xml:space="preserve"> righteousness</w:t>
      </w:r>
      <w:r>
        <w:rPr>
          <w:rFonts w:ascii="Comic Sans MS" w:hAnsi="Comic Sans MS"/>
          <w:bCs/>
          <w:color w:val="000000" w:themeColor="text1"/>
          <w:sz w:val="40"/>
          <w:szCs w:val="40"/>
        </w:rPr>
        <w:t xml:space="preserve"> to</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him</w:t>
      </w:r>
      <w:r w:rsidRPr="001928C7">
        <w:rPr>
          <w:rFonts w:ascii="Comic Sans MS" w:hAnsi="Comic Sans MS"/>
          <w:bCs/>
          <w:color w:val="000000" w:themeColor="text1"/>
          <w:sz w:val="40"/>
          <w:szCs w:val="40"/>
        </w:rPr>
        <w:t xml:space="preserve"> and then declares him to be justified because he possesses the perfect righteousness of </w:t>
      </w:r>
      <w:r>
        <w:rPr>
          <w:rFonts w:ascii="Comic Sans MS" w:hAnsi="Comic Sans MS"/>
          <w:bCs/>
          <w:color w:val="000000" w:themeColor="text1"/>
          <w:sz w:val="40"/>
          <w:szCs w:val="40"/>
        </w:rPr>
        <w:t>God</w:t>
      </w:r>
      <w:r w:rsidRPr="001928C7">
        <w:rPr>
          <w:rFonts w:ascii="Comic Sans MS" w:hAnsi="Comic Sans MS"/>
          <w:bCs/>
          <w:color w:val="000000" w:themeColor="text1"/>
          <w:sz w:val="40"/>
          <w:szCs w:val="40"/>
        </w:rPr>
        <w:t xml:space="preserve">. It does not change us, but it is </w:t>
      </w:r>
      <w:r>
        <w:rPr>
          <w:rFonts w:ascii="Comic Sans MS" w:hAnsi="Comic Sans MS"/>
          <w:bCs/>
          <w:color w:val="000000" w:themeColor="text1"/>
          <w:sz w:val="40"/>
          <w:szCs w:val="40"/>
        </w:rPr>
        <w:t>an integral part</w:t>
      </w:r>
      <w:r w:rsidRPr="001928C7">
        <w:rPr>
          <w:rFonts w:ascii="Comic Sans MS" w:hAnsi="Comic Sans MS"/>
          <w:bCs/>
          <w:color w:val="000000" w:themeColor="text1"/>
          <w:sz w:val="40"/>
          <w:szCs w:val="40"/>
        </w:rPr>
        <w:t xml:space="preserve"> our eternal salvation.</w:t>
      </w:r>
    </w:p>
    <w:p w14:paraId="7A74E749" w14:textId="77777777" w:rsidR="00EA733F" w:rsidRPr="007633B5" w:rsidRDefault="00EA733F" w:rsidP="00B8001F">
      <w:pPr>
        <w:pStyle w:val="Standard"/>
        <w:rPr>
          <w:rFonts w:ascii="Comic Sans MS" w:hAnsi="Comic Sans MS"/>
          <w:bCs/>
          <w:color w:val="000000" w:themeColor="text1"/>
          <w:sz w:val="18"/>
          <w:szCs w:val="18"/>
        </w:rPr>
      </w:pPr>
    </w:p>
    <w:p w14:paraId="60EDA4F0" w14:textId="54DD22C9" w:rsidR="00435DE2" w:rsidRDefault="00435DE2"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This doesn’t mean that important change</w:t>
      </w:r>
      <w:r w:rsidR="00EA733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EA733F">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occur:</w:t>
      </w:r>
    </w:p>
    <w:p w14:paraId="34F47B9C" w14:textId="12EB6D29"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It qualifies us to have a relationship with God.</w:t>
      </w:r>
    </w:p>
    <w:p w14:paraId="6CC76947" w14:textId="0EAA5446"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is the foundation of our justification.</w:t>
      </w:r>
    </w:p>
    <w:p w14:paraId="376FB6B4" w14:textId="51663E48"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w:t>
      </w:r>
      <w:r w:rsidR="00AE5D83">
        <w:rPr>
          <w:rFonts w:ascii="Comic Sans MS" w:hAnsi="Comic Sans MS"/>
          <w:bCs/>
          <w:color w:val="000000" w:themeColor="text1"/>
          <w:sz w:val="40"/>
          <w:szCs w:val="40"/>
        </w:rPr>
        <w:t xml:space="preserve">It means God is justified in justifying us. </w:t>
      </w:r>
    </w:p>
    <w:p w14:paraId="6A0DD532" w14:textId="5CA20C5E"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makes it impossible for us to be condemned. </w:t>
      </w:r>
    </w:p>
    <w:p w14:paraId="4B412E3F" w14:textId="428C6AFC"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 It makes it possible for God to bless us.</w:t>
      </w:r>
    </w:p>
    <w:p w14:paraId="1FF129F4" w14:textId="7240475B" w:rsidR="00EA733F" w:rsidRPr="00435DE2" w:rsidRDefault="00EA733F" w:rsidP="007633B5">
      <w:pPr>
        <w:pStyle w:val="Standard"/>
        <w:numPr>
          <w:ilvl w:val="1"/>
          <w:numId w:val="16"/>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It </w:t>
      </w:r>
      <w:r w:rsidR="007633B5">
        <w:rPr>
          <w:rFonts w:ascii="Comic Sans MS" w:hAnsi="Comic Sans MS"/>
          <w:bCs/>
          <w:color w:val="000000" w:themeColor="text1"/>
          <w:sz w:val="40"/>
          <w:szCs w:val="40"/>
        </w:rPr>
        <w:t xml:space="preserve">gives </w:t>
      </w:r>
      <w:r>
        <w:rPr>
          <w:rFonts w:ascii="Comic Sans MS" w:hAnsi="Comic Sans MS"/>
          <w:bCs/>
          <w:color w:val="000000" w:themeColor="text1"/>
          <w:sz w:val="40"/>
          <w:szCs w:val="40"/>
        </w:rPr>
        <w:t xml:space="preserve">all believers </w:t>
      </w:r>
      <w:r w:rsidR="007633B5">
        <w:rPr>
          <w:rFonts w:ascii="Comic Sans MS" w:hAnsi="Comic Sans MS"/>
          <w:bCs/>
          <w:color w:val="000000" w:themeColor="text1"/>
          <w:sz w:val="40"/>
          <w:szCs w:val="40"/>
        </w:rPr>
        <w:t>equal standing positionally before God.</w:t>
      </w:r>
    </w:p>
    <w:p w14:paraId="1D455D8B" w14:textId="54655577" w:rsidR="00EA733F" w:rsidRPr="00EA733F" w:rsidRDefault="00EA733F" w:rsidP="00EA733F">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Pr="00EA733F">
        <w:rPr>
          <w:rFonts w:ascii="Comic Sans MS" w:hAnsi="Comic Sans MS"/>
          <w:bCs/>
          <w:i/>
          <w:iCs/>
          <w:color w:val="000000" w:themeColor="text1"/>
          <w:sz w:val="40"/>
          <w:szCs w:val="40"/>
        </w:rPr>
        <w:t xml:space="preserve">Roman Catholic theology, as well as lordship theology and this new Perspectives of Paul theology (N.T. Wright), they all confuse justification with ongoing sanctification, so that there is an overlap. </w:t>
      </w:r>
      <w:r>
        <w:rPr>
          <w:rFonts w:ascii="Comic Sans MS" w:hAnsi="Comic Sans MS"/>
          <w:bCs/>
          <w:color w:val="000000" w:themeColor="text1"/>
          <w:sz w:val="40"/>
          <w:szCs w:val="40"/>
        </w:rPr>
        <w:t>[They believe]</w:t>
      </w:r>
      <w:r w:rsidRPr="00EA733F">
        <w:rPr>
          <w:rFonts w:ascii="Comic Sans MS" w:hAnsi="Comic Sans MS"/>
          <w:bCs/>
          <w:i/>
          <w:iCs/>
          <w:color w:val="000000" w:themeColor="text1"/>
          <w:sz w:val="40"/>
          <w:szCs w:val="40"/>
        </w:rPr>
        <w:t xml:space="preserve"> the way you really know a person is justified is because their life is going to show it.  They misquote the passage in </w:t>
      </w:r>
      <w:r w:rsidRPr="002B59E4">
        <w:rPr>
          <w:rFonts w:ascii="Comic Sans MS" w:hAnsi="Comic Sans MS"/>
          <w:bCs/>
          <w:i/>
          <w:iCs/>
          <w:color w:val="000000" w:themeColor="text1"/>
          <w:sz w:val="40"/>
          <w:szCs w:val="40"/>
          <w:u w:val="single"/>
        </w:rPr>
        <w:t>Matthew 7:20</w:t>
      </w:r>
      <w:r w:rsidRPr="002B59E4">
        <w:rPr>
          <w:rFonts w:ascii="Comic Sans MS" w:hAnsi="Comic Sans MS"/>
          <w:bCs/>
          <w:i/>
          <w:iCs/>
          <w:color w:val="000000" w:themeColor="text1"/>
          <w:sz w:val="40"/>
          <w:szCs w:val="40"/>
        </w:rPr>
        <w:t xml:space="preserve"> “Therefore by their fruits you will know them.”  </w:t>
      </w:r>
      <w:r w:rsidRPr="00EA733F">
        <w:rPr>
          <w:rFonts w:ascii="Comic Sans MS" w:hAnsi="Comic Sans MS"/>
          <w:bCs/>
          <w:i/>
          <w:iCs/>
          <w:color w:val="000000" w:themeColor="text1"/>
          <w:sz w:val="40"/>
          <w:szCs w:val="40"/>
        </w:rPr>
        <w:t xml:space="preserve">That is talking about identifying false prophets.  The fruits are the words that come out of their mouth.  How do you identify a false prophet?  His fruit, what he teaches or says, does not conform to Scripture.  It is not an </w:t>
      </w:r>
      <w:proofErr w:type="gramStart"/>
      <w:r w:rsidRPr="00EA733F">
        <w:rPr>
          <w:rFonts w:ascii="Comic Sans MS" w:hAnsi="Comic Sans MS"/>
          <w:bCs/>
          <w:i/>
          <w:iCs/>
          <w:color w:val="000000" w:themeColor="text1"/>
          <w:sz w:val="40"/>
          <w:szCs w:val="40"/>
        </w:rPr>
        <w:t>inspection criteria</w:t>
      </w:r>
      <w:proofErr w:type="gramEnd"/>
      <w:r w:rsidRPr="00EA733F">
        <w:rPr>
          <w:rFonts w:ascii="Comic Sans MS" w:hAnsi="Comic Sans MS"/>
          <w:bCs/>
          <w:i/>
          <w:iCs/>
          <w:color w:val="000000" w:themeColor="text1"/>
          <w:sz w:val="40"/>
          <w:szCs w:val="40"/>
        </w:rPr>
        <w:t xml:space="preserve"> for determining whether someone is saved.</w:t>
      </w:r>
      <w:r>
        <w:rPr>
          <w:rFonts w:ascii="Comic Sans MS" w:hAnsi="Comic Sans MS"/>
          <w:bCs/>
          <w:i/>
          <w:iCs/>
          <w:color w:val="000000" w:themeColor="text1"/>
          <w:sz w:val="40"/>
          <w:szCs w:val="40"/>
        </w:rPr>
        <w:t xml:space="preserve">” </w:t>
      </w:r>
      <w:r>
        <w:rPr>
          <w:rFonts w:ascii="Comic Sans MS" w:hAnsi="Comic Sans MS"/>
          <w:bCs/>
          <w:i/>
          <w:iCs/>
          <w:color w:val="000000" w:themeColor="text1"/>
        </w:rPr>
        <w:t>Dr. Robert Dean, NT-6, Romans</w:t>
      </w:r>
    </w:p>
    <w:p w14:paraId="08FA2030" w14:textId="77777777" w:rsidR="00EA733F" w:rsidRPr="00EA733F" w:rsidRDefault="00EA733F" w:rsidP="00B8001F">
      <w:pPr>
        <w:pStyle w:val="Standard"/>
        <w:rPr>
          <w:rFonts w:ascii="Comic Sans MS" w:hAnsi="Comic Sans MS"/>
          <w:b/>
          <w:i/>
          <w:iCs/>
          <w:color w:val="0035FF"/>
          <w:sz w:val="16"/>
          <w:szCs w:val="16"/>
          <w:u w:val="single"/>
        </w:rPr>
      </w:pPr>
    </w:p>
    <w:p w14:paraId="5976C9C2" w14:textId="450FC4B5" w:rsidR="00E416C1"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u w:val="single"/>
        </w:rPr>
        <w:t>Romans 4:11</w:t>
      </w:r>
      <w:r w:rsidRPr="009C185F">
        <w:rPr>
          <w:rFonts w:ascii="Comic Sans MS" w:hAnsi="Comic Sans MS"/>
          <w:b/>
          <w:i/>
          <w:iCs/>
          <w:color w:val="0035FF"/>
          <w:sz w:val="40"/>
          <w:szCs w:val="40"/>
        </w:rPr>
        <w:t xml:space="preserve"> and he received the </w:t>
      </w:r>
      <w:r w:rsidRPr="005F0557">
        <w:rPr>
          <w:rFonts w:ascii="Comic Sans MS" w:hAnsi="Comic Sans MS"/>
          <w:b/>
          <w:i/>
          <w:iCs/>
          <w:color w:val="C00000"/>
          <w:sz w:val="40"/>
          <w:szCs w:val="40"/>
        </w:rPr>
        <w:t>sign</w:t>
      </w:r>
      <w:r w:rsidRPr="009C185F">
        <w:rPr>
          <w:rFonts w:ascii="Comic Sans MS" w:hAnsi="Comic Sans MS"/>
          <w:b/>
          <w:i/>
          <w:iCs/>
          <w:color w:val="0035FF"/>
          <w:sz w:val="40"/>
          <w:szCs w:val="40"/>
        </w:rPr>
        <w:t xml:space="preserve"> of circumcision, </w:t>
      </w:r>
      <w:r w:rsidR="00E416C1">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a </w:t>
      </w:r>
      <w:r w:rsidRPr="005F0557">
        <w:rPr>
          <w:rFonts w:ascii="Comic Sans MS" w:hAnsi="Comic Sans MS"/>
          <w:b/>
          <w:i/>
          <w:iCs/>
          <w:color w:val="C00000"/>
          <w:sz w:val="40"/>
          <w:szCs w:val="40"/>
        </w:rPr>
        <w:t>seal</w:t>
      </w:r>
      <w:r w:rsidRPr="009C185F">
        <w:rPr>
          <w:rFonts w:ascii="Comic Sans MS" w:hAnsi="Comic Sans MS"/>
          <w:b/>
          <w:i/>
          <w:iCs/>
          <w:color w:val="0035FF"/>
          <w:sz w:val="40"/>
          <w:szCs w:val="40"/>
        </w:rPr>
        <w:t xml:space="preserve"> of the righteousness of the faith which he had while uncircumcised, that he might be the father of all who believe without being circumcised,</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that righteous</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ness might be reckoned to them, </w:t>
      </w:r>
    </w:p>
    <w:p w14:paraId="1E57304F" w14:textId="77777777" w:rsidR="00E416C1" w:rsidRPr="004A4135" w:rsidRDefault="00E416C1" w:rsidP="00B8001F">
      <w:pPr>
        <w:pStyle w:val="Standard"/>
        <w:rPr>
          <w:rFonts w:ascii="Comic Sans MS" w:hAnsi="Comic Sans MS"/>
          <w:b/>
          <w:i/>
          <w:iCs/>
          <w:color w:val="0035FF"/>
          <w:sz w:val="12"/>
          <w:szCs w:val="12"/>
        </w:rPr>
      </w:pPr>
    </w:p>
    <w:p w14:paraId="7099C8A5" w14:textId="7C63B7A9" w:rsidR="005F0557" w:rsidRPr="005F0557" w:rsidRDefault="005F0557" w:rsidP="005F0557">
      <w:pPr>
        <w:pStyle w:val="Standard"/>
        <w:rPr>
          <w:rFonts w:ascii="Comic Sans MS" w:hAnsi="Comic Sans MS"/>
          <w:bCs/>
          <w:color w:val="000000" w:themeColor="text1"/>
        </w:rPr>
      </w:pPr>
      <w:r w:rsidRPr="005F0557">
        <w:rPr>
          <w:rFonts w:ascii="Comic Sans MS" w:hAnsi="Comic Sans MS"/>
          <w:b/>
          <w:i/>
          <w:iCs/>
          <w:color w:val="C00000"/>
          <w:sz w:val="40"/>
          <w:szCs w:val="40"/>
        </w:rPr>
        <w:t>sign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omething material or external that stands for or signifies something spiritual</w:t>
      </w:r>
      <w:r>
        <w:rPr>
          <w:rFonts w:ascii="Comic Sans MS" w:hAnsi="Comic Sans MS"/>
          <w:bCs/>
          <w:color w:val="000000" w:themeColor="text1"/>
          <w:sz w:val="40"/>
          <w:szCs w:val="40"/>
        </w:rPr>
        <w:t xml:space="preserve">. </w:t>
      </w:r>
      <w:r w:rsidRPr="005F0557">
        <w:rPr>
          <w:rFonts w:ascii="Comic Sans MS" w:hAnsi="Comic Sans MS"/>
          <w:bCs/>
          <w:color w:val="000000" w:themeColor="text1"/>
        </w:rPr>
        <w:t>Merriam-Webster’s Collegiate Dictionary</w:t>
      </w:r>
    </w:p>
    <w:p w14:paraId="62B67C13" w14:textId="31E17374" w:rsidR="00A176A7" w:rsidRPr="00A176A7" w:rsidRDefault="005F0557" w:rsidP="00A176A7">
      <w:pPr>
        <w:pStyle w:val="Standard"/>
        <w:rPr>
          <w:rFonts w:ascii="Comic Sans MS" w:hAnsi="Comic Sans MS"/>
          <w:bCs/>
          <w:i/>
          <w:iCs/>
          <w:color w:val="000000" w:themeColor="text1"/>
          <w:sz w:val="28"/>
          <w:szCs w:val="28"/>
        </w:rPr>
      </w:pPr>
      <w:r w:rsidRPr="005F0557">
        <w:rPr>
          <w:rFonts w:ascii="Comic Sans MS" w:hAnsi="Comic Sans MS"/>
          <w:b/>
          <w:i/>
          <w:iCs/>
          <w:color w:val="C00000"/>
          <w:sz w:val="40"/>
          <w:szCs w:val="40"/>
        </w:rPr>
        <w:lastRenderedPageBreak/>
        <w:t>seal</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 xml:space="preserve">omething that confirms, ratifies, or makes secure : </w:t>
      </w:r>
      <w:r w:rsidR="00B81012" w:rsidRPr="005F0557">
        <w:rPr>
          <w:rFonts w:ascii="Comic Sans MS" w:hAnsi="Comic Sans MS"/>
          <w:bCs/>
          <w:color w:val="000000" w:themeColor="text1"/>
          <w:sz w:val="40"/>
          <w:szCs w:val="40"/>
        </w:rPr>
        <w:t>g</w:t>
      </w:r>
      <w:r w:rsidR="00252B7A" w:rsidRPr="005F0557">
        <w:rPr>
          <w:rFonts w:ascii="Comic Sans MS" w:hAnsi="Comic Sans MS"/>
          <w:bCs/>
          <w:color w:val="000000" w:themeColor="text1"/>
          <w:sz w:val="40"/>
          <w:szCs w:val="40"/>
        </w:rPr>
        <w:t>uarantee</w:t>
      </w:r>
      <w:r w:rsidRPr="005F0557">
        <w:rPr>
          <w:rFonts w:ascii="Comic Sans MS" w:hAnsi="Comic Sans MS"/>
          <w:bCs/>
          <w:color w:val="000000" w:themeColor="text1"/>
          <w:sz w:val="40"/>
          <w:szCs w:val="40"/>
        </w:rPr>
        <w:t xml:space="preserve">, </w:t>
      </w:r>
      <w:r w:rsidR="00B81012" w:rsidRPr="005F0557">
        <w:rPr>
          <w:rFonts w:ascii="Comic Sans MS" w:hAnsi="Comic Sans MS"/>
          <w:bCs/>
          <w:color w:val="000000" w:themeColor="text1"/>
          <w:sz w:val="40"/>
          <w:szCs w:val="40"/>
        </w:rPr>
        <w:t>a</w:t>
      </w:r>
      <w:r w:rsidR="00252B7A" w:rsidRPr="005F0557">
        <w:rPr>
          <w:rFonts w:ascii="Comic Sans MS" w:hAnsi="Comic Sans MS"/>
          <w:bCs/>
          <w:color w:val="000000" w:themeColor="text1"/>
          <w:sz w:val="40"/>
          <w:szCs w:val="40"/>
        </w:rPr>
        <w:t>ssurance</w:t>
      </w:r>
      <w:r w:rsidR="00A176A7">
        <w:rPr>
          <w:rFonts w:ascii="Comic Sans MS" w:hAnsi="Comic Sans MS"/>
          <w:bCs/>
          <w:color w:val="000000" w:themeColor="text1"/>
          <w:sz w:val="40"/>
          <w:szCs w:val="40"/>
        </w:rPr>
        <w:t>,</w:t>
      </w:r>
      <w:r w:rsidR="00A176A7" w:rsidRPr="00A176A7">
        <w:rPr>
          <w:rFonts w:ascii="Comic Sans MS" w:hAnsi="Comic Sans MS"/>
          <w:bCs/>
          <w:color w:val="000000" w:themeColor="text1"/>
          <w:sz w:val="40"/>
          <w:szCs w:val="40"/>
        </w:rPr>
        <w:t xml:space="preserve"> to confirm or make secure by or as if by a seal</w:t>
      </w:r>
      <w:r w:rsidR="00A176A7">
        <w:rPr>
          <w:rFonts w:ascii="Comic Sans MS" w:hAnsi="Comic Sans MS"/>
          <w:bCs/>
          <w:color w:val="000000" w:themeColor="text1"/>
          <w:sz w:val="40"/>
          <w:szCs w:val="40"/>
        </w:rPr>
        <w:t xml:space="preserve">; </w:t>
      </w:r>
      <w:r w:rsidR="00A176A7" w:rsidRPr="00A176A7">
        <w:rPr>
          <w:rFonts w:ascii="Comic Sans MS" w:hAnsi="Comic Sans MS"/>
          <w:bCs/>
          <w:color w:val="000000" w:themeColor="text1"/>
          <w:sz w:val="40"/>
          <w:szCs w:val="40"/>
        </w:rPr>
        <w:t xml:space="preserve">to set or affix an authenticating seal; also : </w:t>
      </w:r>
      <w:r w:rsidR="00B81012">
        <w:rPr>
          <w:rFonts w:ascii="Comic Sans MS" w:hAnsi="Comic Sans MS"/>
          <w:bCs/>
          <w:color w:val="000000" w:themeColor="text1"/>
          <w:sz w:val="40"/>
          <w:szCs w:val="40"/>
        </w:rPr>
        <w:t>a</w:t>
      </w:r>
      <w:r w:rsidR="00A176A7" w:rsidRPr="00A176A7">
        <w:rPr>
          <w:rFonts w:ascii="Comic Sans MS" w:hAnsi="Comic Sans MS"/>
          <w:bCs/>
          <w:color w:val="000000" w:themeColor="text1"/>
          <w:sz w:val="40"/>
          <w:szCs w:val="40"/>
        </w:rPr>
        <w:t xml:space="preserve">uthenticate, </w:t>
      </w:r>
      <w:r w:rsidR="00213903">
        <w:rPr>
          <w:rFonts w:ascii="Comic Sans MS" w:hAnsi="Comic Sans MS"/>
          <w:bCs/>
          <w:color w:val="000000" w:themeColor="text1"/>
          <w:sz w:val="40"/>
          <w:szCs w:val="40"/>
        </w:rPr>
        <w:t>r</w:t>
      </w:r>
      <w:r w:rsidR="00A176A7" w:rsidRPr="00A176A7">
        <w:rPr>
          <w:rFonts w:ascii="Comic Sans MS" w:hAnsi="Comic Sans MS"/>
          <w:bCs/>
          <w:color w:val="000000" w:themeColor="text1"/>
          <w:sz w:val="40"/>
          <w:szCs w:val="40"/>
        </w:rPr>
        <w:t>atify</w:t>
      </w:r>
      <w:r w:rsidR="00A176A7">
        <w:rPr>
          <w:rFonts w:ascii="Comic Sans MS" w:hAnsi="Comic Sans MS"/>
          <w:bCs/>
          <w:color w:val="000000" w:themeColor="text1"/>
          <w:sz w:val="40"/>
          <w:szCs w:val="40"/>
        </w:rPr>
        <w:t xml:space="preserve">. </w:t>
      </w:r>
      <w:r w:rsidR="00A176A7" w:rsidRPr="00A176A7">
        <w:rPr>
          <w:rFonts w:ascii="Comic Sans MS" w:hAnsi="Comic Sans MS"/>
          <w:bCs/>
          <w:i/>
          <w:iCs/>
          <w:color w:val="000000" w:themeColor="text1"/>
          <w:sz w:val="28"/>
          <w:szCs w:val="28"/>
        </w:rPr>
        <w:t>ibid</w:t>
      </w:r>
    </w:p>
    <w:p w14:paraId="7F87F97B" w14:textId="77777777" w:rsidR="005F0557" w:rsidRPr="004A4135" w:rsidRDefault="005F0557" w:rsidP="005F0557">
      <w:pPr>
        <w:pStyle w:val="Standard"/>
        <w:rPr>
          <w:rFonts w:ascii="Comic Sans MS" w:hAnsi="Comic Sans MS"/>
          <w:bCs/>
          <w:color w:val="000000" w:themeColor="text1"/>
          <w:sz w:val="12"/>
          <w:szCs w:val="12"/>
        </w:rPr>
      </w:pPr>
    </w:p>
    <w:p w14:paraId="707A8D59" w14:textId="315A88B5" w:rsidR="005415DA" w:rsidRDefault="00C81A0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z w:val="40"/>
          <w:szCs w:val="40"/>
        </w:rPr>
        <w:t>In the ancient world a seal was used to show that some</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thing </w:t>
      </w:r>
      <w:r w:rsidR="006F7A7C">
        <w:rPr>
          <w:rFonts w:ascii="Comic Sans MS" w:hAnsi="Comic Sans MS"/>
          <w:bCs/>
          <w:color w:val="000000" w:themeColor="text1"/>
          <w:sz w:val="40"/>
          <w:szCs w:val="40"/>
        </w:rPr>
        <w:t>was</w:t>
      </w:r>
      <w:r w:rsidRPr="00C81A0C">
        <w:rPr>
          <w:rFonts w:ascii="Comic Sans MS" w:hAnsi="Comic Sans MS"/>
          <w:bCs/>
          <w:color w:val="000000" w:themeColor="text1"/>
          <w:sz w:val="40"/>
          <w:szCs w:val="40"/>
        </w:rPr>
        <w:t xml:space="preserve"> importan</w:t>
      </w:r>
      <w:r w:rsidR="006F7A7C">
        <w:rPr>
          <w:rFonts w:ascii="Comic Sans MS" w:hAnsi="Comic Sans MS"/>
          <w:bCs/>
          <w:color w:val="000000" w:themeColor="text1"/>
          <w:sz w:val="40"/>
          <w:szCs w:val="40"/>
        </w:rPr>
        <w:t>t</w:t>
      </w:r>
      <w:r w:rsidRPr="00C81A0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It was used on the King's official papers </w:t>
      </w:r>
      <w:r>
        <w:rPr>
          <w:rFonts w:ascii="Comic Sans MS" w:hAnsi="Comic Sans MS"/>
          <w:bCs/>
          <w:color w:val="000000" w:themeColor="text1"/>
          <w:sz w:val="40"/>
          <w:szCs w:val="40"/>
        </w:rPr>
        <w:t>to show the authenticity of his documents.</w:t>
      </w:r>
    </w:p>
    <w:p w14:paraId="69AB6D89" w14:textId="3661860E" w:rsidR="004E657C" w:rsidRPr="004E657C" w:rsidRDefault="004E657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pacing w:val="-4"/>
          <w:sz w:val="40"/>
          <w:szCs w:val="40"/>
        </w:rPr>
        <w:t xml:space="preserve">Circumcision </w:t>
      </w:r>
      <w:r w:rsidR="00C81A0C" w:rsidRPr="00C81A0C">
        <w:rPr>
          <w:rFonts w:ascii="Comic Sans MS" w:hAnsi="Comic Sans MS"/>
          <w:bCs/>
          <w:color w:val="000000" w:themeColor="text1"/>
          <w:spacing w:val="-4"/>
          <w:sz w:val="40"/>
          <w:szCs w:val="40"/>
        </w:rPr>
        <w:t>wa</w:t>
      </w:r>
      <w:r w:rsidRPr="00C81A0C">
        <w:rPr>
          <w:rFonts w:ascii="Comic Sans MS" w:hAnsi="Comic Sans MS"/>
          <w:bCs/>
          <w:color w:val="000000" w:themeColor="text1"/>
          <w:spacing w:val="-4"/>
          <w:sz w:val="40"/>
          <w:szCs w:val="40"/>
        </w:rPr>
        <w:t xml:space="preserve">s a sign of the seal </w:t>
      </w:r>
      <w:r w:rsidR="00C81A0C" w:rsidRPr="00C81A0C">
        <w:rPr>
          <w:rFonts w:ascii="Comic Sans MS" w:hAnsi="Comic Sans MS"/>
          <w:bCs/>
          <w:color w:val="000000" w:themeColor="text1"/>
          <w:spacing w:val="-4"/>
          <w:sz w:val="40"/>
          <w:szCs w:val="40"/>
        </w:rPr>
        <w:t xml:space="preserve">(guarantee) </w:t>
      </w:r>
      <w:r w:rsidRPr="00C81A0C">
        <w:rPr>
          <w:rFonts w:ascii="Comic Sans MS" w:hAnsi="Comic Sans MS"/>
          <w:bCs/>
          <w:color w:val="000000" w:themeColor="text1"/>
          <w:spacing w:val="-4"/>
          <w:sz w:val="40"/>
          <w:szCs w:val="40"/>
        </w:rPr>
        <w:t>of righteous</w:t>
      </w:r>
      <w:r w:rsidR="00C81A0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ness </w:t>
      </w:r>
      <w:r w:rsidR="004878D3">
        <w:rPr>
          <w:rFonts w:ascii="Comic Sans MS" w:hAnsi="Comic Sans MS"/>
          <w:bCs/>
          <w:color w:val="000000" w:themeColor="text1"/>
          <w:sz w:val="40"/>
          <w:szCs w:val="40"/>
        </w:rPr>
        <w:t>for all those who believe.</w:t>
      </w:r>
    </w:p>
    <w:p w14:paraId="4A5383F0" w14:textId="77777777" w:rsidR="004E657C" w:rsidRPr="004A4135" w:rsidRDefault="004E657C" w:rsidP="004E657C">
      <w:pPr>
        <w:pStyle w:val="Standard"/>
        <w:rPr>
          <w:rFonts w:ascii="Comic Sans MS" w:hAnsi="Comic Sans MS"/>
          <w:b/>
          <w:i/>
          <w:iCs/>
          <w:color w:val="0035FF"/>
          <w:sz w:val="12"/>
          <w:szCs w:val="12"/>
        </w:rPr>
      </w:pPr>
    </w:p>
    <w:p w14:paraId="204A39DA" w14:textId="77777777" w:rsidR="006943EA" w:rsidRDefault="006943EA" w:rsidP="004E657C">
      <w:pPr>
        <w:pStyle w:val="Standard"/>
        <w:rPr>
          <w:rFonts w:ascii="Comic Sans MS" w:hAnsi="Comic Sans MS"/>
          <w:b/>
          <w:i/>
          <w:iCs/>
          <w:color w:val="0035FF"/>
          <w:spacing w:val="-6"/>
          <w:sz w:val="40"/>
          <w:szCs w:val="40"/>
          <w:u w:val="single"/>
        </w:rPr>
      </w:pPr>
      <w:bookmarkStart w:id="33" w:name="_Hlk80107231"/>
    </w:p>
    <w:p w14:paraId="6227AB09" w14:textId="3C86F3F8" w:rsidR="00BA34D5" w:rsidRDefault="00BA34D5" w:rsidP="004E657C">
      <w:pPr>
        <w:pStyle w:val="Standard"/>
        <w:rPr>
          <w:rFonts w:ascii="Comic Sans MS" w:hAnsi="Comic Sans MS"/>
          <w:b/>
          <w:i/>
          <w:iCs/>
          <w:color w:val="0035FF"/>
          <w:sz w:val="40"/>
          <w:szCs w:val="40"/>
          <w:highlight w:val="red"/>
        </w:rPr>
      </w:pPr>
      <w:r>
        <w:rPr>
          <w:rFonts w:ascii="Comic Sans MS" w:hAnsi="Comic Sans MS"/>
          <w:b/>
          <w:i/>
          <w:iCs/>
          <w:color w:val="0035FF"/>
          <w:spacing w:val="-6"/>
          <w:sz w:val="40"/>
          <w:szCs w:val="40"/>
          <w:u w:val="single"/>
        </w:rPr>
        <w:t>LESSON 113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6168674" w14:textId="77777777" w:rsidR="006943EA" w:rsidRPr="006943EA" w:rsidRDefault="006943EA" w:rsidP="004E657C">
      <w:pPr>
        <w:pStyle w:val="Standard"/>
        <w:rPr>
          <w:rFonts w:ascii="Comic Sans MS" w:hAnsi="Comic Sans MS"/>
          <w:b/>
          <w:i/>
          <w:iCs/>
          <w:color w:val="0035FF"/>
          <w:sz w:val="16"/>
          <w:szCs w:val="16"/>
        </w:rPr>
      </w:pPr>
    </w:p>
    <w:p w14:paraId="23B7EE9E" w14:textId="5A9A21FB" w:rsidR="004E657C" w:rsidRPr="004E657C" w:rsidRDefault="00A176A7" w:rsidP="004E657C">
      <w:pPr>
        <w:pStyle w:val="Standard"/>
        <w:rPr>
          <w:rFonts w:ascii="Comic Sans MS" w:hAnsi="Comic Sans MS"/>
          <w:b/>
          <w:i/>
          <w:iCs/>
          <w:color w:val="0035FF"/>
          <w:sz w:val="40"/>
          <w:szCs w:val="40"/>
        </w:rPr>
      </w:pPr>
      <w:r w:rsidRPr="00BA34D5">
        <w:rPr>
          <w:rFonts w:ascii="Comic Sans MS" w:hAnsi="Comic Sans MS"/>
          <w:b/>
          <w:i/>
          <w:iCs/>
          <w:color w:val="0035FF"/>
          <w:sz w:val="40"/>
          <w:szCs w:val="40"/>
        </w:rPr>
        <w:t xml:space="preserve">he might be </w:t>
      </w:r>
      <w:r w:rsidR="00E416C1" w:rsidRPr="00BA34D5">
        <w:rPr>
          <w:rFonts w:ascii="Comic Sans MS" w:hAnsi="Comic Sans MS"/>
          <w:b/>
          <w:i/>
          <w:iCs/>
          <w:color w:val="0035FF"/>
          <w:sz w:val="40"/>
          <w:szCs w:val="40"/>
        </w:rPr>
        <w:t>the father</w:t>
      </w:r>
      <w:r w:rsidR="00E416C1" w:rsidRPr="009C185F">
        <w:rPr>
          <w:rFonts w:ascii="Comic Sans MS" w:hAnsi="Comic Sans MS"/>
          <w:b/>
          <w:i/>
          <w:iCs/>
          <w:color w:val="0035FF"/>
          <w:sz w:val="40"/>
          <w:szCs w:val="40"/>
        </w:rPr>
        <w:t xml:space="preserve"> of all who believe</w:t>
      </w:r>
      <w:r w:rsidR="004E657C">
        <w:rPr>
          <w:rFonts w:ascii="Comic Sans MS" w:hAnsi="Comic Sans MS"/>
          <w:b/>
          <w:i/>
          <w:iCs/>
          <w:color w:val="0035FF"/>
          <w:sz w:val="40"/>
          <w:szCs w:val="40"/>
        </w:rPr>
        <w:t xml:space="preserve"> - </w:t>
      </w:r>
      <w:r w:rsidR="004E657C" w:rsidRPr="004E657C">
        <w:rPr>
          <w:rFonts w:ascii="Comic Sans MS" w:hAnsi="Comic Sans MS"/>
          <w:b/>
          <w:i/>
          <w:iCs/>
          <w:color w:val="0035FF"/>
          <w:sz w:val="40"/>
          <w:szCs w:val="40"/>
        </w:rPr>
        <w:t xml:space="preserve"> </w:t>
      </w:r>
      <w:r w:rsidR="004E657C" w:rsidRPr="004E657C">
        <w:rPr>
          <w:rFonts w:ascii="Comic Sans MS" w:hAnsi="Comic Sans MS"/>
          <w:bCs/>
          <w:color w:val="000000" w:themeColor="text1"/>
          <w:spacing w:val="-4"/>
          <w:sz w:val="40"/>
          <w:szCs w:val="40"/>
        </w:rPr>
        <w:t>He is the father of all who believe</w:t>
      </w:r>
      <w:r w:rsidR="00C76A8B">
        <w:rPr>
          <w:rFonts w:ascii="Comic Sans MS" w:hAnsi="Comic Sans MS"/>
          <w:bCs/>
          <w:color w:val="000000" w:themeColor="text1"/>
          <w:spacing w:val="-4"/>
          <w:sz w:val="40"/>
          <w:szCs w:val="40"/>
        </w:rPr>
        <w:t>,</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including those who</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are</w:t>
      </w:r>
      <w:r w:rsidR="004E657C" w:rsidRPr="004E657C">
        <w:rPr>
          <w:rFonts w:ascii="Comic Sans MS" w:hAnsi="Comic Sans MS"/>
          <w:bCs/>
          <w:color w:val="000000" w:themeColor="text1"/>
          <w:spacing w:val="-4"/>
          <w:sz w:val="40"/>
          <w:szCs w:val="40"/>
        </w:rPr>
        <w:t xml:space="preserve"> not circumcised, in order that righteousness might be credited to them</w:t>
      </w:r>
      <w:r w:rsidR="00C76A8B">
        <w:rPr>
          <w:rFonts w:ascii="Comic Sans MS" w:hAnsi="Comic Sans MS"/>
          <w:bCs/>
          <w:color w:val="000000" w:themeColor="text1"/>
          <w:spacing w:val="-4"/>
          <w:sz w:val="40"/>
          <w:szCs w:val="40"/>
        </w:rPr>
        <w:t xml:space="preserve"> as well.</w:t>
      </w:r>
      <w:r w:rsidR="004E657C" w:rsidRPr="004E657C">
        <w:rPr>
          <w:rFonts w:ascii="Comic Sans MS" w:hAnsi="Comic Sans MS"/>
          <w:b/>
          <w:i/>
          <w:iCs/>
          <w:color w:val="0035FF"/>
          <w:sz w:val="40"/>
          <w:szCs w:val="40"/>
        </w:rPr>
        <w:t xml:space="preserve"> </w:t>
      </w:r>
    </w:p>
    <w:p w14:paraId="220B6AAD" w14:textId="239A7417" w:rsidR="00E416C1" w:rsidRPr="00E416C1" w:rsidRDefault="00E416C1" w:rsidP="00E416C1">
      <w:pPr>
        <w:pStyle w:val="Standard"/>
        <w:rPr>
          <w:rFonts w:ascii="Comic Sans MS" w:hAnsi="Comic Sans MS"/>
          <w:bCs/>
          <w:color w:val="000000" w:themeColor="text1"/>
          <w:sz w:val="40"/>
          <w:szCs w:val="40"/>
        </w:rPr>
      </w:pPr>
      <w:r w:rsidRPr="00E416C1">
        <w:rPr>
          <w:rFonts w:ascii="Comic Sans MS" w:hAnsi="Comic Sans MS"/>
          <w:bCs/>
          <w:color w:val="000000" w:themeColor="text1"/>
          <w:spacing w:val="-4"/>
          <w:sz w:val="40"/>
          <w:szCs w:val="40"/>
        </w:rPr>
        <w:t>Abraham is the spiritual father of all believers, because</w:t>
      </w:r>
      <w:r w:rsidRPr="00E416C1">
        <w:rPr>
          <w:rFonts w:ascii="Comic Sans MS" w:hAnsi="Comic Sans MS"/>
          <w:bCs/>
          <w:color w:val="000000" w:themeColor="text1"/>
          <w:sz w:val="40"/>
          <w:szCs w:val="40"/>
        </w:rPr>
        <w:t xml:space="preserve"> the only way to become a believer is</w:t>
      </w:r>
      <w:r>
        <w:rPr>
          <w:rFonts w:ascii="Comic Sans MS" w:hAnsi="Comic Sans MS"/>
          <w:bCs/>
          <w:color w:val="000000" w:themeColor="text1"/>
          <w:sz w:val="40"/>
          <w:szCs w:val="40"/>
        </w:rPr>
        <w:t xml:space="preserve"> </w:t>
      </w:r>
      <w:r w:rsidRPr="00E416C1">
        <w:rPr>
          <w:rFonts w:ascii="Comic Sans MS" w:hAnsi="Comic Sans MS"/>
          <w:bCs/>
          <w:color w:val="000000" w:themeColor="text1"/>
          <w:sz w:val="40"/>
          <w:szCs w:val="40"/>
        </w:rPr>
        <w:t>the way he became a believer and that is by faith.</w:t>
      </w:r>
    </w:p>
    <w:p w14:paraId="19DAC361" w14:textId="77777777" w:rsidR="00E416C1" w:rsidRPr="00E416C1" w:rsidRDefault="00E416C1" w:rsidP="00B8001F">
      <w:pPr>
        <w:pStyle w:val="Standard"/>
        <w:rPr>
          <w:rFonts w:ascii="Comic Sans MS" w:hAnsi="Comic Sans MS"/>
          <w:b/>
          <w:i/>
          <w:iCs/>
          <w:color w:val="0035FF"/>
          <w:sz w:val="16"/>
          <w:szCs w:val="16"/>
        </w:rPr>
      </w:pPr>
    </w:p>
    <w:p w14:paraId="762FD2C4" w14:textId="50AA0BFA" w:rsidR="00266902" w:rsidRPr="009C185F"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rPr>
        <w:t>12</w:t>
      </w:r>
      <w:r>
        <w:rPr>
          <w:rFonts w:ascii="Comic Sans MS" w:hAnsi="Comic Sans MS"/>
          <w:b/>
          <w:i/>
          <w:iCs/>
          <w:color w:val="0035FF"/>
          <w:sz w:val="40"/>
          <w:szCs w:val="40"/>
        </w:rPr>
        <w:t>)</w:t>
      </w:r>
      <w:r w:rsidRPr="009C185F">
        <w:rPr>
          <w:rFonts w:ascii="Comic Sans MS" w:hAnsi="Comic Sans MS"/>
          <w:b/>
          <w:i/>
          <w:iCs/>
          <w:color w:val="0035FF"/>
          <w:sz w:val="40"/>
          <w:szCs w:val="40"/>
        </w:rPr>
        <w:t xml:space="preserve"> and the father of circumcision to those who not only are of the circumcision, but who also follow </w:t>
      </w:r>
      <w:r w:rsidR="00A731FD">
        <w:rPr>
          <w:rFonts w:ascii="Comic Sans MS" w:hAnsi="Comic Sans MS"/>
          <w:bCs/>
          <w:color w:val="000000" w:themeColor="text1"/>
          <w:sz w:val="36"/>
          <w:szCs w:val="36"/>
        </w:rPr>
        <w:t xml:space="preserve">(idiom) </w:t>
      </w:r>
      <w:r w:rsidRPr="00A731FD">
        <w:rPr>
          <w:rFonts w:ascii="Comic Sans MS" w:hAnsi="Comic Sans MS"/>
          <w:b/>
          <w:i/>
          <w:iCs/>
          <w:color w:val="0035FF"/>
          <w:sz w:val="40"/>
          <w:szCs w:val="40"/>
          <w:u w:val="single"/>
        </w:rPr>
        <w:t>in the steps of the faith</w:t>
      </w:r>
      <w:r w:rsidRPr="009C185F">
        <w:rPr>
          <w:rFonts w:ascii="Comic Sans MS" w:hAnsi="Comic Sans MS"/>
          <w:b/>
          <w:i/>
          <w:iCs/>
          <w:color w:val="0035FF"/>
          <w:sz w:val="40"/>
          <w:szCs w:val="40"/>
        </w:rPr>
        <w:t xml:space="preserve"> </w:t>
      </w:r>
      <w:r w:rsidR="00A731FD">
        <w:rPr>
          <w:rFonts w:ascii="Comic Sans MS" w:hAnsi="Comic Sans MS"/>
          <w:bCs/>
          <w:color w:val="000000" w:themeColor="text1"/>
          <w:sz w:val="36"/>
          <w:szCs w:val="36"/>
        </w:rPr>
        <w:t xml:space="preserve">(the pattern) </w:t>
      </w:r>
      <w:r w:rsidRPr="009C185F">
        <w:rPr>
          <w:rFonts w:ascii="Comic Sans MS" w:hAnsi="Comic Sans MS"/>
          <w:b/>
          <w:i/>
          <w:iCs/>
          <w:color w:val="0035FF"/>
          <w:sz w:val="40"/>
          <w:szCs w:val="40"/>
        </w:rPr>
        <w:t>of our father Abraham which he had while uncircumcised.</w:t>
      </w:r>
    </w:p>
    <w:p w14:paraId="094F4FFE" w14:textId="42BC6A16" w:rsidR="00266902" w:rsidRDefault="00266902" w:rsidP="00B8001F">
      <w:pPr>
        <w:pStyle w:val="Standard"/>
        <w:rPr>
          <w:rFonts w:ascii="Comic Sans MS" w:hAnsi="Comic Sans MS"/>
          <w:bCs/>
          <w:color w:val="000000" w:themeColor="text1"/>
          <w:sz w:val="12"/>
          <w:szCs w:val="12"/>
        </w:rPr>
      </w:pPr>
    </w:p>
    <w:p w14:paraId="0338B39C" w14:textId="314F0AE4" w:rsidR="00603D1E" w:rsidRDefault="00603D1E" w:rsidP="00603D1E">
      <w:pPr>
        <w:pStyle w:val="Standard"/>
        <w:rPr>
          <w:rFonts w:ascii="Comic Sans MS" w:hAnsi="Comic Sans MS"/>
          <w:b/>
          <w:i/>
          <w:iCs/>
          <w:color w:val="000000" w:themeColor="text1"/>
          <w:sz w:val="40"/>
          <w:szCs w:val="40"/>
          <w:u w:val="single"/>
        </w:rPr>
      </w:pPr>
      <w:r>
        <w:rPr>
          <w:rFonts w:ascii="Comic Sans MS" w:hAnsi="Comic Sans MS"/>
          <w:bCs/>
          <w:color w:val="000000" w:themeColor="text1"/>
          <w:sz w:val="40"/>
          <w:szCs w:val="40"/>
        </w:rPr>
        <w:t xml:space="preserve">Read: </w:t>
      </w:r>
      <w:r w:rsidRPr="0063686A">
        <w:rPr>
          <w:rFonts w:ascii="Comic Sans MS" w:hAnsi="Comic Sans MS"/>
          <w:b/>
          <w:i/>
          <w:iCs/>
          <w:color w:val="000000" w:themeColor="text1"/>
          <w:sz w:val="40"/>
          <w:szCs w:val="40"/>
          <w:u w:val="single"/>
        </w:rPr>
        <w:t>Ephesians 2:11-1</w:t>
      </w:r>
      <w:r>
        <w:rPr>
          <w:rFonts w:ascii="Comic Sans MS" w:hAnsi="Comic Sans MS"/>
          <w:b/>
          <w:i/>
          <w:iCs/>
          <w:color w:val="000000" w:themeColor="text1"/>
          <w:sz w:val="40"/>
          <w:szCs w:val="40"/>
          <w:u w:val="single"/>
        </w:rPr>
        <w:t>6</w:t>
      </w:r>
    </w:p>
    <w:p w14:paraId="724691D9" w14:textId="77777777" w:rsidR="00BC4CFA" w:rsidRPr="00BC4CFA" w:rsidRDefault="00BC4CFA" w:rsidP="00603D1E">
      <w:pPr>
        <w:pStyle w:val="Standard"/>
        <w:rPr>
          <w:rFonts w:ascii="Comic Sans MS" w:hAnsi="Comic Sans MS"/>
          <w:bCs/>
          <w:color w:val="000000" w:themeColor="text1"/>
          <w:sz w:val="12"/>
          <w:szCs w:val="12"/>
        </w:rPr>
      </w:pPr>
    </w:p>
    <w:p w14:paraId="3D2AA2D0" w14:textId="70F0F481" w:rsidR="00603D1E" w:rsidRDefault="0071630F" w:rsidP="00603D1E">
      <w:pPr>
        <w:pStyle w:val="Standard"/>
        <w:rPr>
          <w:rFonts w:ascii="Comic Sans MS" w:hAnsi="Comic Sans MS"/>
          <w:bCs/>
          <w:color w:val="000000" w:themeColor="text1"/>
          <w:sz w:val="40"/>
          <w:szCs w:val="40"/>
        </w:rPr>
      </w:pPr>
      <w:r w:rsidRPr="0071630F">
        <w:rPr>
          <w:rFonts w:ascii="Comic Sans MS" w:hAnsi="Comic Sans MS"/>
          <w:bCs/>
          <w:color w:val="000000" w:themeColor="text1"/>
          <w:sz w:val="40"/>
          <w:szCs w:val="40"/>
        </w:rPr>
        <w:t xml:space="preserve">Circumcision </w:t>
      </w:r>
      <w:r w:rsidR="00603D1E">
        <w:rPr>
          <w:rFonts w:ascii="Comic Sans MS" w:hAnsi="Comic Sans MS"/>
          <w:bCs/>
          <w:color w:val="000000" w:themeColor="text1"/>
          <w:sz w:val="40"/>
          <w:szCs w:val="40"/>
        </w:rPr>
        <w:t>was a symbol</w:t>
      </w:r>
      <w:r w:rsidRPr="0071630F">
        <w:rPr>
          <w:rFonts w:ascii="Comic Sans MS" w:hAnsi="Comic Sans MS"/>
          <w:bCs/>
          <w:color w:val="000000" w:themeColor="text1"/>
          <w:sz w:val="40"/>
          <w:szCs w:val="40"/>
        </w:rPr>
        <w:t xml:space="preserve"> </w:t>
      </w:r>
      <w:r w:rsidR="00603D1E">
        <w:rPr>
          <w:rFonts w:ascii="Comic Sans MS" w:hAnsi="Comic Sans MS"/>
          <w:bCs/>
          <w:color w:val="000000" w:themeColor="text1"/>
          <w:sz w:val="40"/>
          <w:szCs w:val="40"/>
        </w:rPr>
        <w:t xml:space="preserve">of </w:t>
      </w:r>
      <w:r w:rsidRPr="0071630F">
        <w:rPr>
          <w:rFonts w:ascii="Comic Sans MS" w:hAnsi="Comic Sans MS"/>
          <w:bCs/>
          <w:color w:val="000000" w:themeColor="text1"/>
          <w:sz w:val="40"/>
          <w:szCs w:val="40"/>
        </w:rPr>
        <w:t>man’s need for cleansing of the heart and was the outward sign of th</w:t>
      </w:r>
      <w:r w:rsidR="004A4135">
        <w:rPr>
          <w:rFonts w:ascii="Comic Sans MS" w:hAnsi="Comic Sans MS"/>
          <w:bCs/>
          <w:color w:val="000000" w:themeColor="text1"/>
          <w:sz w:val="40"/>
          <w:szCs w:val="40"/>
        </w:rPr>
        <w:t>e</w:t>
      </w:r>
      <w:r w:rsidRPr="0071630F">
        <w:rPr>
          <w:rFonts w:ascii="Comic Sans MS" w:hAnsi="Comic Sans MS"/>
          <w:bCs/>
          <w:color w:val="000000" w:themeColor="text1"/>
          <w:sz w:val="40"/>
          <w:szCs w:val="40"/>
        </w:rPr>
        <w:t xml:space="preserve"> cleansing of sin that comes by faith in </w:t>
      </w:r>
      <w:r w:rsidR="00F97431">
        <w:rPr>
          <w:rFonts w:ascii="Comic Sans MS" w:hAnsi="Comic Sans MS"/>
          <w:bCs/>
          <w:color w:val="000000" w:themeColor="text1"/>
          <w:sz w:val="40"/>
          <w:szCs w:val="40"/>
        </w:rPr>
        <w:t>Jesus Christ</w:t>
      </w:r>
      <w:r w:rsidR="00603D1E">
        <w:rPr>
          <w:rFonts w:ascii="Comic Sans MS" w:hAnsi="Comic Sans MS"/>
          <w:bCs/>
          <w:color w:val="000000" w:themeColor="text1"/>
          <w:sz w:val="40"/>
          <w:szCs w:val="40"/>
        </w:rPr>
        <w:t>.</w:t>
      </w:r>
      <w:r w:rsidRPr="0071630F">
        <w:rPr>
          <w:rFonts w:ascii="Comic Sans MS" w:hAnsi="Comic Sans MS"/>
          <w:bCs/>
          <w:color w:val="000000" w:themeColor="text1"/>
          <w:sz w:val="40"/>
          <w:szCs w:val="40"/>
        </w:rPr>
        <w:t xml:space="preserve"> </w:t>
      </w:r>
    </w:p>
    <w:p w14:paraId="0A323CF7" w14:textId="77777777" w:rsidR="00BC4CFA" w:rsidRPr="00BC4CFA" w:rsidRDefault="00BC4CFA" w:rsidP="00603D1E">
      <w:pPr>
        <w:pStyle w:val="Standard"/>
        <w:rPr>
          <w:rFonts w:ascii="Comic Sans MS" w:hAnsi="Comic Sans MS"/>
          <w:bCs/>
          <w:color w:val="000000" w:themeColor="text1"/>
          <w:sz w:val="16"/>
          <w:szCs w:val="16"/>
        </w:rPr>
      </w:pPr>
    </w:p>
    <w:p w14:paraId="524CFBF3" w14:textId="77777777" w:rsidR="002D3EF3" w:rsidRDefault="002D3EF3" w:rsidP="00603D1E">
      <w:pPr>
        <w:pStyle w:val="Standard"/>
        <w:rPr>
          <w:rFonts w:ascii="Comic Sans MS" w:hAnsi="Comic Sans MS"/>
          <w:b/>
          <w:i/>
          <w:iCs/>
          <w:color w:val="000000" w:themeColor="text1"/>
          <w:sz w:val="40"/>
          <w:szCs w:val="40"/>
          <w:u w:val="single"/>
        </w:rPr>
      </w:pPr>
    </w:p>
    <w:p w14:paraId="07FC92FA" w14:textId="463111C9" w:rsidR="002D3EF3" w:rsidRPr="002D3EF3" w:rsidRDefault="002D3EF3" w:rsidP="00603D1E">
      <w:pPr>
        <w:pStyle w:val="Standard"/>
        <w:rPr>
          <w:rFonts w:ascii="Comic Sans MS" w:hAnsi="Comic Sans MS"/>
          <w:b/>
          <w:i/>
          <w:iCs/>
          <w:color w:val="000000" w:themeColor="text1"/>
          <w:sz w:val="40"/>
          <w:szCs w:val="40"/>
        </w:rPr>
      </w:pPr>
      <w:r w:rsidRPr="002D3EF3">
        <w:rPr>
          <w:rFonts w:ascii="Comic Sans MS" w:hAnsi="Comic Sans MS"/>
          <w:b/>
          <w:i/>
          <w:iCs/>
          <w:color w:val="000000" w:themeColor="text1"/>
          <w:sz w:val="40"/>
          <w:szCs w:val="40"/>
          <w:u w:val="single"/>
        </w:rPr>
        <w:t>Romans 2:28-29</w:t>
      </w:r>
      <w:r w:rsidRPr="002D3EF3">
        <w:rPr>
          <w:rFonts w:ascii="Comic Sans MS" w:hAnsi="Comic Sans MS"/>
          <w:b/>
          <w:i/>
          <w:iCs/>
          <w:color w:val="000000" w:themeColor="text1"/>
          <w:sz w:val="40"/>
          <w:szCs w:val="40"/>
        </w:rPr>
        <w:t xml:space="preserve">  For he is not a Jew who is one outwardly; neither is circumcision that which is outward in the flesh.  29</w:t>
      </w:r>
      <w:r>
        <w:rPr>
          <w:rFonts w:ascii="Comic Sans MS" w:hAnsi="Comic Sans MS"/>
          <w:b/>
          <w:i/>
          <w:iCs/>
          <w:color w:val="000000" w:themeColor="text1"/>
          <w:sz w:val="40"/>
          <w:szCs w:val="40"/>
        </w:rPr>
        <w:t>)</w:t>
      </w:r>
      <w:r w:rsidRPr="002D3EF3">
        <w:rPr>
          <w:rFonts w:ascii="Comic Sans MS" w:hAnsi="Comic Sans MS"/>
          <w:b/>
          <w:i/>
          <w:iCs/>
          <w:color w:val="000000" w:themeColor="text1"/>
          <w:sz w:val="40"/>
          <w:szCs w:val="40"/>
        </w:rPr>
        <w:t xml:space="preserve"> But he is a Jew who is one inwardly; and circumcision is that which is of the heart, by the Spirit, not by the letter; and his praise is not from men, but from God.</w:t>
      </w:r>
    </w:p>
    <w:p w14:paraId="174A7471" w14:textId="77777777" w:rsidR="002D3EF3" w:rsidRPr="0090452A" w:rsidRDefault="002D3EF3" w:rsidP="00603D1E">
      <w:pPr>
        <w:pStyle w:val="Standard"/>
        <w:rPr>
          <w:rFonts w:ascii="Comic Sans MS" w:hAnsi="Comic Sans MS"/>
          <w:b/>
          <w:i/>
          <w:iCs/>
          <w:color w:val="000000" w:themeColor="text1"/>
          <w:sz w:val="16"/>
          <w:szCs w:val="16"/>
          <w:u w:val="single"/>
        </w:rPr>
      </w:pPr>
    </w:p>
    <w:p w14:paraId="3B54D144" w14:textId="7F9F248F" w:rsidR="00BC4CFA" w:rsidRPr="00BC4CFA" w:rsidRDefault="00BC4CFA" w:rsidP="00603D1E">
      <w:pPr>
        <w:pStyle w:val="Standard"/>
        <w:rPr>
          <w:rFonts w:ascii="Comic Sans MS" w:hAnsi="Comic Sans MS"/>
          <w:b/>
          <w:i/>
          <w:iCs/>
          <w:color w:val="000000" w:themeColor="text1"/>
          <w:sz w:val="40"/>
          <w:szCs w:val="40"/>
        </w:rPr>
      </w:pPr>
      <w:r w:rsidRPr="00BC4CFA">
        <w:rPr>
          <w:rFonts w:ascii="Comic Sans MS" w:hAnsi="Comic Sans MS"/>
          <w:b/>
          <w:i/>
          <w:iCs/>
          <w:color w:val="000000" w:themeColor="text1"/>
          <w:sz w:val="40"/>
          <w:szCs w:val="40"/>
          <w:u w:val="single"/>
        </w:rPr>
        <w:t>Philippians 3:2-3</w:t>
      </w:r>
      <w:r w:rsidRPr="00BC4CFA">
        <w:rPr>
          <w:rFonts w:ascii="Comic Sans MS" w:hAnsi="Comic Sans MS"/>
          <w:b/>
          <w:i/>
          <w:iCs/>
          <w:color w:val="000000" w:themeColor="text1"/>
          <w:sz w:val="40"/>
          <w:szCs w:val="40"/>
        </w:rPr>
        <w:t xml:space="preserve"> Beware of the </w:t>
      </w:r>
      <w:bookmarkStart w:id="34" w:name="_Hlk79669817"/>
      <w:r w:rsidRPr="00884C8E">
        <w:rPr>
          <w:rFonts w:ascii="Comic Sans MS" w:hAnsi="Comic Sans MS"/>
          <w:b/>
          <w:i/>
          <w:iCs/>
          <w:color w:val="C00000"/>
          <w:sz w:val="40"/>
          <w:szCs w:val="40"/>
        </w:rPr>
        <w:t>dogs</w:t>
      </w:r>
      <w:bookmarkEnd w:id="34"/>
      <w:r w:rsidRPr="00BC4CFA">
        <w:rPr>
          <w:rFonts w:ascii="Comic Sans MS" w:hAnsi="Comic Sans MS"/>
          <w:b/>
          <w:i/>
          <w:iCs/>
          <w:color w:val="000000" w:themeColor="text1"/>
          <w:sz w:val="40"/>
          <w:szCs w:val="40"/>
        </w:rPr>
        <w:t xml:space="preserve">, beware of the </w:t>
      </w:r>
      <w:r w:rsidRPr="00884C8E">
        <w:rPr>
          <w:rFonts w:ascii="Comic Sans MS" w:hAnsi="Comic Sans MS"/>
          <w:b/>
          <w:i/>
          <w:iCs/>
          <w:color w:val="C00000"/>
          <w:sz w:val="40"/>
          <w:szCs w:val="40"/>
        </w:rPr>
        <w:t>evil workers</w:t>
      </w:r>
      <w:r w:rsidRPr="00BC4CFA">
        <w:rPr>
          <w:rFonts w:ascii="Comic Sans MS" w:hAnsi="Comic Sans MS"/>
          <w:b/>
          <w:i/>
          <w:iCs/>
          <w:color w:val="000000" w:themeColor="text1"/>
          <w:sz w:val="40"/>
          <w:szCs w:val="40"/>
        </w:rPr>
        <w:t xml:space="preserve">, beware of </w:t>
      </w:r>
      <w:bookmarkStart w:id="35" w:name="_Hlk79670425"/>
      <w:r w:rsidRPr="00072F1F">
        <w:rPr>
          <w:rFonts w:ascii="Comic Sans MS" w:hAnsi="Comic Sans MS"/>
          <w:b/>
          <w:i/>
          <w:iCs/>
          <w:color w:val="C00000"/>
          <w:sz w:val="40"/>
          <w:szCs w:val="40"/>
        </w:rPr>
        <w:t>the false circumcision</w:t>
      </w:r>
      <w:bookmarkEnd w:id="35"/>
      <w:r w:rsidRPr="00BC4CFA">
        <w:rPr>
          <w:rFonts w:ascii="Comic Sans MS" w:hAnsi="Comic Sans MS"/>
          <w:b/>
          <w:i/>
          <w:iCs/>
          <w:color w:val="000000" w:themeColor="text1"/>
          <w:sz w:val="40"/>
          <w:szCs w:val="40"/>
        </w:rPr>
        <w:t>; 3</w:t>
      </w:r>
      <w:r>
        <w:rPr>
          <w:rFonts w:ascii="Comic Sans MS" w:hAnsi="Comic Sans MS"/>
          <w:b/>
          <w:i/>
          <w:iCs/>
          <w:color w:val="000000" w:themeColor="text1"/>
          <w:sz w:val="40"/>
          <w:szCs w:val="40"/>
        </w:rPr>
        <w:t>)</w:t>
      </w:r>
      <w:r w:rsidRPr="00BC4CFA">
        <w:rPr>
          <w:rFonts w:ascii="Comic Sans MS" w:hAnsi="Comic Sans MS"/>
          <w:b/>
          <w:i/>
          <w:iCs/>
          <w:color w:val="000000" w:themeColor="text1"/>
          <w:sz w:val="40"/>
          <w:szCs w:val="40"/>
        </w:rPr>
        <w:t xml:space="preserve"> for we are the true circumcision, who worship in the Spirit of God and glory in Christ Jesus and put no confidence in the flesh,</w:t>
      </w:r>
    </w:p>
    <w:p w14:paraId="4EBBDC30" w14:textId="77777777" w:rsidR="00BC4CFA" w:rsidRPr="00BC4CFA" w:rsidRDefault="00BC4CFA" w:rsidP="00603D1E">
      <w:pPr>
        <w:pStyle w:val="Standard"/>
        <w:rPr>
          <w:rFonts w:ascii="Comic Sans MS" w:hAnsi="Comic Sans MS"/>
          <w:b/>
          <w:i/>
          <w:iCs/>
          <w:color w:val="000000" w:themeColor="text1"/>
          <w:sz w:val="16"/>
          <w:szCs w:val="16"/>
          <w:u w:val="single"/>
        </w:rPr>
      </w:pPr>
    </w:p>
    <w:p w14:paraId="601647F5" w14:textId="77777777" w:rsidR="00884C8E" w:rsidRPr="00884C8E" w:rsidRDefault="00884C8E" w:rsidP="00884C8E">
      <w:pPr>
        <w:pStyle w:val="Standard"/>
        <w:rPr>
          <w:rFonts w:ascii="Comic Sans MS" w:hAnsi="Comic Sans MS"/>
          <w:b/>
          <w:i/>
          <w:iCs/>
          <w:color w:val="000000" w:themeColor="text1"/>
        </w:rPr>
      </w:pPr>
      <w:r w:rsidRPr="00884C8E">
        <w:rPr>
          <w:rFonts w:ascii="Comic Sans MS" w:hAnsi="Comic Sans MS"/>
          <w:b/>
          <w:i/>
          <w:iCs/>
          <w:color w:val="C00000"/>
          <w:sz w:val="40"/>
          <w:szCs w:val="40"/>
        </w:rPr>
        <w:t>dogs</w:t>
      </w:r>
      <w:r>
        <w:rPr>
          <w:rFonts w:ascii="Comic Sans MS" w:hAnsi="Comic Sans MS"/>
          <w:b/>
          <w:i/>
          <w:iCs/>
          <w:color w:val="C00000"/>
          <w:sz w:val="40"/>
          <w:szCs w:val="40"/>
        </w:rPr>
        <w:t xml:space="preserve"> </w:t>
      </w:r>
      <w:r>
        <w:rPr>
          <w:rFonts w:ascii="Comic Sans MS" w:hAnsi="Comic Sans MS"/>
          <w:bCs/>
          <w:color w:val="000000" w:themeColor="text1"/>
          <w:sz w:val="40"/>
          <w:szCs w:val="40"/>
        </w:rPr>
        <w:t>-</w:t>
      </w:r>
      <w:r>
        <w:rPr>
          <w:rFonts w:ascii="Comic Sans MS" w:hAnsi="Comic Sans MS"/>
          <w:b/>
          <w:i/>
          <w:iCs/>
          <w:color w:val="C00000"/>
          <w:sz w:val="40"/>
          <w:szCs w:val="40"/>
        </w:rPr>
        <w:t xml:space="preserve"> </w:t>
      </w:r>
      <w:r w:rsidRPr="00884C8E">
        <w:rPr>
          <w:rFonts w:ascii="Comic Sans MS" w:hAnsi="Comic Sans MS"/>
          <w:bCs/>
          <w:i/>
          <w:iCs/>
          <w:color w:val="000000" w:themeColor="text1"/>
          <w:sz w:val="40"/>
          <w:szCs w:val="40"/>
        </w:rPr>
        <w:t>Because dogs were such filthy animals, the Jews loved to refer to Gentiles as dogs. Yet here Paul refers to Jews, specifically the Judaizers, as dogs to describe their sinful, vicious, and uncontrolled character.</w:t>
      </w:r>
      <w:r>
        <w:rPr>
          <w:rFonts w:ascii="Comic Sans MS" w:hAnsi="Comic Sans MS"/>
          <w:b/>
          <w:i/>
          <w:iCs/>
          <w:color w:val="000000" w:themeColor="text1"/>
          <w:sz w:val="40"/>
          <w:szCs w:val="40"/>
        </w:rPr>
        <w:t xml:space="preserve"> </w:t>
      </w:r>
      <w:r w:rsidRPr="00884C8E">
        <w:rPr>
          <w:rFonts w:ascii="Comic Sans MS" w:hAnsi="Comic Sans MS"/>
          <w:bCs/>
          <w:i/>
          <w:iCs/>
          <w:color w:val="000000" w:themeColor="text1"/>
        </w:rPr>
        <w:t>John MacArthur Jr., ed., The MacArthur Study Bible, electronic ed. (Nashville, TN: Word Pub., 1997), 1825.</w:t>
      </w:r>
    </w:p>
    <w:p w14:paraId="393168B2" w14:textId="77777777" w:rsidR="00884C8E" w:rsidRPr="00884C8E" w:rsidRDefault="00884C8E" w:rsidP="0071630F">
      <w:pPr>
        <w:pStyle w:val="Standard"/>
        <w:rPr>
          <w:rFonts w:ascii="Comic Sans MS" w:hAnsi="Comic Sans MS"/>
          <w:b/>
          <w:i/>
          <w:iCs/>
          <w:color w:val="000000" w:themeColor="text1"/>
          <w:sz w:val="12"/>
          <w:szCs w:val="12"/>
          <w:u w:val="single"/>
        </w:rPr>
      </w:pPr>
    </w:p>
    <w:p w14:paraId="2A335206" w14:textId="0CAF975B" w:rsidR="00884C8E" w:rsidRPr="00884C8E" w:rsidRDefault="00884C8E" w:rsidP="00884C8E">
      <w:pPr>
        <w:pStyle w:val="Standard"/>
        <w:rPr>
          <w:rFonts w:ascii="Comic Sans MS" w:hAnsi="Comic Sans MS"/>
          <w:bCs/>
          <w:color w:val="000000" w:themeColor="text1"/>
          <w:sz w:val="40"/>
          <w:szCs w:val="40"/>
        </w:rPr>
      </w:pPr>
      <w:r w:rsidRPr="00884C8E">
        <w:rPr>
          <w:rFonts w:ascii="Comic Sans MS" w:hAnsi="Comic Sans MS"/>
          <w:b/>
          <w:i/>
          <w:iCs/>
          <w:color w:val="C00000"/>
          <w:sz w:val="40"/>
          <w:szCs w:val="40"/>
        </w:rPr>
        <w:t>evil workers</w:t>
      </w:r>
      <w:r w:rsidRPr="00884C8E">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r w:rsidRPr="00884C8E">
        <w:rPr>
          <w:rFonts w:ascii="Comic Sans MS" w:hAnsi="Comic Sans MS"/>
          <w:bCs/>
          <w:color w:val="000000" w:themeColor="text1"/>
          <w:sz w:val="40"/>
          <w:szCs w:val="40"/>
        </w:rPr>
        <w:t>Paul described the</w:t>
      </w:r>
      <w:r>
        <w:rPr>
          <w:rFonts w:ascii="Comic Sans MS" w:hAnsi="Comic Sans MS"/>
          <w:bCs/>
          <w:color w:val="000000" w:themeColor="text1"/>
          <w:sz w:val="40"/>
          <w:szCs w:val="40"/>
        </w:rPr>
        <w:t xml:space="preserve"> Jews’</w:t>
      </w:r>
      <w:r w:rsidRPr="00884C8E">
        <w:rPr>
          <w:rFonts w:ascii="Comic Sans MS" w:hAnsi="Comic Sans MS"/>
          <w:bCs/>
          <w:color w:val="000000" w:themeColor="text1"/>
          <w:sz w:val="40"/>
          <w:szCs w:val="40"/>
        </w:rPr>
        <w:t xml:space="preserve"> works as evil, </w:t>
      </w:r>
      <w:r>
        <w:rPr>
          <w:rFonts w:ascii="Comic Sans MS" w:hAnsi="Comic Sans MS"/>
          <w:bCs/>
          <w:color w:val="000000" w:themeColor="text1"/>
          <w:sz w:val="40"/>
          <w:szCs w:val="40"/>
        </w:rPr>
        <w:t xml:space="preserve">because they </w:t>
      </w:r>
      <w:r w:rsidRPr="00884C8E">
        <w:rPr>
          <w:rFonts w:ascii="Comic Sans MS" w:hAnsi="Comic Sans MS"/>
          <w:bCs/>
          <w:color w:val="000000" w:themeColor="text1"/>
          <w:sz w:val="40"/>
          <w:szCs w:val="40"/>
        </w:rPr>
        <w:t>attempt</w:t>
      </w:r>
      <w:r>
        <w:rPr>
          <w:rFonts w:ascii="Comic Sans MS" w:hAnsi="Comic Sans MS"/>
          <w:bCs/>
          <w:color w:val="000000" w:themeColor="text1"/>
          <w:sz w:val="40"/>
          <w:szCs w:val="40"/>
        </w:rPr>
        <w:t>ed</w:t>
      </w:r>
      <w:r w:rsidRPr="00884C8E">
        <w:rPr>
          <w:rFonts w:ascii="Comic Sans MS" w:hAnsi="Comic Sans MS"/>
          <w:bCs/>
          <w:color w:val="000000" w:themeColor="text1"/>
          <w:sz w:val="40"/>
          <w:szCs w:val="40"/>
        </w:rPr>
        <w:t xml:space="preserve"> to please God by </w:t>
      </w:r>
      <w:r>
        <w:rPr>
          <w:rFonts w:ascii="Comic Sans MS" w:hAnsi="Comic Sans MS"/>
          <w:bCs/>
          <w:color w:val="000000" w:themeColor="text1"/>
          <w:sz w:val="40"/>
          <w:szCs w:val="40"/>
        </w:rPr>
        <w:t>their</w:t>
      </w:r>
      <w:r w:rsidRPr="00884C8E">
        <w:rPr>
          <w:rFonts w:ascii="Comic Sans MS" w:hAnsi="Comic Sans MS"/>
          <w:bCs/>
          <w:color w:val="000000" w:themeColor="text1"/>
          <w:sz w:val="40"/>
          <w:szCs w:val="40"/>
        </w:rPr>
        <w:t xml:space="preserve"> own efforts </w:t>
      </w:r>
      <w:r>
        <w:rPr>
          <w:rFonts w:ascii="Comic Sans MS" w:hAnsi="Comic Sans MS"/>
          <w:bCs/>
          <w:color w:val="000000" w:themeColor="text1"/>
          <w:sz w:val="40"/>
          <w:szCs w:val="40"/>
        </w:rPr>
        <w:lastRenderedPageBreak/>
        <w:t>which drew</w:t>
      </w:r>
      <w:r w:rsidRPr="00884C8E">
        <w:rPr>
          <w:rFonts w:ascii="Comic Sans MS" w:hAnsi="Comic Sans MS"/>
          <w:bCs/>
          <w:color w:val="000000" w:themeColor="text1"/>
          <w:sz w:val="40"/>
          <w:szCs w:val="40"/>
        </w:rPr>
        <w:t xml:space="preserve"> attention away from Christ’s </w:t>
      </w:r>
      <w:r w:rsidR="00072F1F">
        <w:rPr>
          <w:rFonts w:ascii="Comic Sans MS" w:hAnsi="Comic Sans MS"/>
          <w:bCs/>
          <w:color w:val="000000" w:themeColor="text1"/>
          <w:sz w:val="40"/>
          <w:szCs w:val="40"/>
        </w:rPr>
        <w:t xml:space="preserve">work of </w:t>
      </w:r>
      <w:r w:rsidRPr="00884C8E">
        <w:rPr>
          <w:rFonts w:ascii="Comic Sans MS" w:hAnsi="Comic Sans MS"/>
          <w:bCs/>
          <w:color w:val="000000" w:themeColor="text1"/>
          <w:sz w:val="40"/>
          <w:szCs w:val="40"/>
        </w:rPr>
        <w:t xml:space="preserve"> redemption</w:t>
      </w:r>
      <w:r w:rsidR="00072F1F">
        <w:rPr>
          <w:rFonts w:ascii="Comic Sans MS" w:hAnsi="Comic Sans MS"/>
          <w:bCs/>
          <w:color w:val="000000" w:themeColor="text1"/>
          <w:sz w:val="40"/>
          <w:szCs w:val="40"/>
        </w:rPr>
        <w:t xml:space="preserve"> on the cross.</w:t>
      </w:r>
    </w:p>
    <w:p w14:paraId="0DDE7198" w14:textId="5C05D436" w:rsidR="00884C8E" w:rsidRPr="00072F1F" w:rsidRDefault="00884C8E" w:rsidP="00884C8E">
      <w:pPr>
        <w:pStyle w:val="Standard"/>
        <w:rPr>
          <w:rFonts w:ascii="Comic Sans MS" w:hAnsi="Comic Sans MS"/>
          <w:bCs/>
          <w:color w:val="000000" w:themeColor="text1"/>
          <w:sz w:val="12"/>
          <w:szCs w:val="12"/>
        </w:rPr>
      </w:pPr>
    </w:p>
    <w:p w14:paraId="259B58B1" w14:textId="75CD75A0" w:rsidR="00072F1F" w:rsidRPr="00072F1F" w:rsidRDefault="00072F1F" w:rsidP="00072F1F">
      <w:pPr>
        <w:pStyle w:val="Standard"/>
        <w:rPr>
          <w:rFonts w:ascii="Comic Sans MS" w:hAnsi="Comic Sans MS"/>
          <w:bCs/>
          <w:color w:val="000000" w:themeColor="text1"/>
          <w:sz w:val="40"/>
          <w:szCs w:val="40"/>
        </w:rPr>
      </w:pPr>
      <w:r w:rsidRPr="00072F1F">
        <w:rPr>
          <w:rFonts w:ascii="Comic Sans MS" w:hAnsi="Comic Sans MS"/>
          <w:b/>
          <w:i/>
          <w:iCs/>
          <w:color w:val="C00000"/>
          <w:sz w:val="40"/>
          <w:szCs w:val="40"/>
        </w:rPr>
        <w:t>the false circumcision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KATATOME, </w:t>
      </w:r>
      <w:r w:rsidRPr="00072F1F">
        <w:rPr>
          <w:rFonts w:ascii="#Logos 8 Resource" w:hAnsi="#Logos 8 Resource"/>
          <w:b/>
          <w:sz w:val="40"/>
          <w:szCs w:val="40"/>
          <w:lang w:val="el-GR"/>
        </w:rPr>
        <w:t>κατατομή</w:t>
      </w:r>
      <w:r>
        <w:rPr>
          <w:rFonts w:ascii="#Logos 8 Resource" w:hAnsi="#Logos 8 Resource"/>
          <w:bCs/>
          <w:sz w:val="40"/>
          <w:szCs w:val="40"/>
        </w:rPr>
        <w:t xml:space="preserve">, </w:t>
      </w:r>
      <w:r>
        <w:rPr>
          <w:rFonts w:ascii="Comic Sans MS" w:hAnsi="Comic Sans MS"/>
          <w:bCs/>
          <w:color w:val="000000" w:themeColor="text1"/>
          <w:sz w:val="40"/>
          <w:szCs w:val="40"/>
        </w:rPr>
        <w:t xml:space="preserve">n. </w:t>
      </w:r>
      <w:proofErr w:type="spellStart"/>
      <w:r>
        <w:rPr>
          <w:rFonts w:ascii="Comic Sans MS" w:hAnsi="Comic Sans MS"/>
          <w:bCs/>
          <w:color w:val="000000" w:themeColor="text1"/>
          <w:sz w:val="40"/>
          <w:szCs w:val="40"/>
        </w:rPr>
        <w:t>asf</w:t>
      </w:r>
      <w:proofErr w:type="spellEnd"/>
      <w:r>
        <w:rPr>
          <w:rFonts w:ascii="Comic Sans MS" w:hAnsi="Comic Sans MS"/>
          <w:bCs/>
          <w:color w:val="000000" w:themeColor="text1"/>
          <w:sz w:val="40"/>
          <w:szCs w:val="40"/>
        </w:rPr>
        <w:t xml:space="preserve">; </w:t>
      </w:r>
      <w:r w:rsidRPr="00072F1F">
        <w:rPr>
          <w:rFonts w:ascii="Comic Sans MS" w:hAnsi="Comic Sans MS"/>
          <w:bCs/>
          <w:color w:val="000000" w:themeColor="text1"/>
          <w:sz w:val="40"/>
          <w:szCs w:val="40"/>
        </w:rPr>
        <w:t>mutilation, cutting in pieces</w:t>
      </w:r>
      <w:r>
        <w:rPr>
          <w:rFonts w:ascii="Comic Sans MS" w:hAnsi="Comic Sans MS"/>
          <w:bCs/>
          <w:color w:val="000000" w:themeColor="text1"/>
          <w:sz w:val="40"/>
          <w:szCs w:val="40"/>
        </w:rPr>
        <w:t>, to cut down (off).</w:t>
      </w:r>
    </w:p>
    <w:p w14:paraId="6C71E152" w14:textId="77777777" w:rsidR="00D44FA6" w:rsidRDefault="00D44FA6" w:rsidP="0068668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w:t>
      </w:r>
      <w:r w:rsidR="0068668E" w:rsidRPr="0068668E">
        <w:rPr>
          <w:rFonts w:ascii="Comic Sans MS" w:hAnsi="Comic Sans MS"/>
          <w:bCs/>
          <w:color w:val="000000" w:themeColor="text1"/>
          <w:sz w:val="40"/>
          <w:szCs w:val="40"/>
        </w:rPr>
        <w:t xml:space="preserve">agans </w:t>
      </w:r>
      <w:r>
        <w:rPr>
          <w:rFonts w:ascii="Comic Sans MS" w:hAnsi="Comic Sans MS"/>
          <w:bCs/>
          <w:color w:val="000000" w:themeColor="text1"/>
          <w:sz w:val="40"/>
          <w:szCs w:val="40"/>
        </w:rPr>
        <w:t xml:space="preserve">were known to </w:t>
      </w:r>
      <w:r w:rsidR="0068668E" w:rsidRPr="0068668E">
        <w:rPr>
          <w:rFonts w:ascii="Comic Sans MS" w:hAnsi="Comic Sans MS"/>
          <w:bCs/>
          <w:color w:val="000000" w:themeColor="text1"/>
          <w:sz w:val="40"/>
          <w:szCs w:val="40"/>
        </w:rPr>
        <w:t>mutilate their bodies in their frenzied rituals, which were forbidden in the OT</w:t>
      </w:r>
      <w:r>
        <w:rPr>
          <w:rFonts w:ascii="Comic Sans MS" w:hAnsi="Comic Sans MS"/>
          <w:bCs/>
          <w:color w:val="000000" w:themeColor="text1"/>
          <w:sz w:val="40"/>
          <w:szCs w:val="40"/>
        </w:rPr>
        <w:t>:</w:t>
      </w:r>
    </w:p>
    <w:p w14:paraId="48DF3121" w14:textId="77777777" w:rsidR="00D44FA6" w:rsidRPr="00641B45" w:rsidRDefault="00D44FA6" w:rsidP="0068668E">
      <w:pPr>
        <w:pStyle w:val="Standard"/>
        <w:rPr>
          <w:rFonts w:ascii="Comic Sans MS" w:hAnsi="Comic Sans MS"/>
          <w:bCs/>
          <w:color w:val="000000" w:themeColor="text1"/>
          <w:sz w:val="12"/>
          <w:szCs w:val="12"/>
        </w:rPr>
      </w:pPr>
    </w:p>
    <w:p w14:paraId="53A646AE" w14:textId="57259EDC" w:rsidR="00072F1F" w:rsidRDefault="00D44FA6" w:rsidP="00D44FA6">
      <w:pPr>
        <w:pStyle w:val="Standard"/>
        <w:rPr>
          <w:rFonts w:ascii="Comic Sans MS" w:hAnsi="Comic Sans MS"/>
          <w:b/>
          <w:i/>
          <w:iCs/>
          <w:color w:val="000000" w:themeColor="text1"/>
          <w:sz w:val="40"/>
          <w:szCs w:val="40"/>
        </w:rPr>
      </w:pPr>
      <w:r w:rsidRPr="00D44FA6">
        <w:rPr>
          <w:rFonts w:ascii="Comic Sans MS" w:hAnsi="Comic Sans MS"/>
          <w:b/>
          <w:i/>
          <w:iCs/>
          <w:color w:val="000000" w:themeColor="text1"/>
          <w:sz w:val="40"/>
          <w:szCs w:val="40"/>
          <w:u w:val="single"/>
        </w:rPr>
        <w:t>Leviticus 19:28</w:t>
      </w:r>
      <w:r w:rsidRPr="00D44FA6">
        <w:rPr>
          <w:rFonts w:ascii="Comic Sans MS" w:hAnsi="Comic Sans MS"/>
          <w:b/>
          <w:i/>
          <w:iCs/>
          <w:color w:val="000000" w:themeColor="text1"/>
          <w:sz w:val="40"/>
          <w:szCs w:val="40"/>
        </w:rPr>
        <w:t xml:space="preserve"> You shall not make any cuttings in your flesh for the dead, nor tattoo any marks on you: I am the LORD</w:t>
      </w:r>
      <w:r>
        <w:rPr>
          <w:rFonts w:ascii="Comic Sans MS" w:hAnsi="Comic Sans MS"/>
          <w:b/>
          <w:i/>
          <w:iCs/>
          <w:color w:val="000000" w:themeColor="text1"/>
          <w:sz w:val="40"/>
          <w:szCs w:val="40"/>
        </w:rPr>
        <w:t>.</w:t>
      </w:r>
    </w:p>
    <w:p w14:paraId="594C3CB4" w14:textId="5CC1BCFA" w:rsidR="00D44FA6" w:rsidRPr="00641B45" w:rsidRDefault="00D44FA6" w:rsidP="00D44FA6">
      <w:pPr>
        <w:pStyle w:val="Standard"/>
        <w:rPr>
          <w:rFonts w:ascii="Comic Sans MS" w:hAnsi="Comic Sans MS"/>
          <w:b/>
          <w:i/>
          <w:iCs/>
          <w:color w:val="000000" w:themeColor="text1"/>
          <w:sz w:val="12"/>
          <w:szCs w:val="12"/>
        </w:rPr>
      </w:pPr>
    </w:p>
    <w:p w14:paraId="0F7B98C4" w14:textId="59FC837D" w:rsidR="00D44FA6" w:rsidRPr="00641B45" w:rsidRDefault="00D44FA6" w:rsidP="00D44FA6">
      <w:pPr>
        <w:pStyle w:val="Standard"/>
        <w:rPr>
          <w:rFonts w:ascii="Comic Sans MS" w:hAnsi="Comic Sans MS"/>
          <w:b/>
          <w:i/>
          <w:iCs/>
          <w:color w:val="000000" w:themeColor="text1"/>
          <w:sz w:val="40"/>
          <w:szCs w:val="40"/>
        </w:rPr>
      </w:pPr>
      <w:r w:rsidRPr="00641B45">
        <w:rPr>
          <w:rFonts w:ascii="Comic Sans MS" w:hAnsi="Comic Sans MS"/>
          <w:b/>
          <w:i/>
          <w:iCs/>
          <w:color w:val="000000" w:themeColor="text1"/>
          <w:sz w:val="40"/>
          <w:szCs w:val="40"/>
          <w:u w:val="single"/>
        </w:rPr>
        <w:t>Deuteronomy 14:1</w:t>
      </w:r>
      <w:r w:rsidRPr="00641B45">
        <w:rPr>
          <w:rFonts w:ascii="Comic Sans MS" w:hAnsi="Comic Sans MS"/>
          <w:b/>
          <w:i/>
          <w:iCs/>
          <w:color w:val="000000" w:themeColor="text1"/>
          <w:sz w:val="40"/>
          <w:szCs w:val="40"/>
        </w:rPr>
        <w:t xml:space="preserve"> You are the children of the LORD your God; you shall not cut yourselves</w:t>
      </w:r>
    </w:p>
    <w:p w14:paraId="6053B027" w14:textId="77777777" w:rsidR="00884C8E" w:rsidRPr="007E3062" w:rsidRDefault="00884C8E" w:rsidP="0071630F">
      <w:pPr>
        <w:pStyle w:val="Standard"/>
        <w:rPr>
          <w:rFonts w:ascii="Comic Sans MS" w:hAnsi="Comic Sans MS"/>
          <w:b/>
          <w:i/>
          <w:iCs/>
          <w:color w:val="000000" w:themeColor="text1"/>
          <w:sz w:val="12"/>
          <w:szCs w:val="12"/>
          <w:u w:val="single"/>
        </w:rPr>
      </w:pPr>
    </w:p>
    <w:p w14:paraId="7B28110F" w14:textId="06F5151B" w:rsidR="00641B45" w:rsidRPr="00641B45" w:rsidRDefault="00641B45" w:rsidP="0071630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following verses are the result of </w:t>
      </w:r>
      <w:r w:rsidRPr="007E3062">
        <w:rPr>
          <w:rFonts w:ascii="Comic Sans MS" w:hAnsi="Comic Sans MS"/>
          <w:b/>
          <w:i/>
          <w:iCs/>
          <w:color w:val="000000" w:themeColor="text1"/>
          <w:sz w:val="40"/>
          <w:szCs w:val="40"/>
          <w:u w:val="single"/>
        </w:rPr>
        <w:t xml:space="preserve">Romans </w:t>
      </w:r>
      <w:r w:rsidR="007E3062" w:rsidRPr="007E3062">
        <w:rPr>
          <w:rFonts w:ascii="Comic Sans MS" w:hAnsi="Comic Sans MS"/>
          <w:b/>
          <w:i/>
          <w:iCs/>
          <w:color w:val="000000" w:themeColor="text1"/>
          <w:sz w:val="40"/>
          <w:szCs w:val="40"/>
          <w:u w:val="single"/>
        </w:rPr>
        <w:t>4:9-12</w:t>
      </w:r>
      <w:r w:rsidR="007E3062">
        <w:rPr>
          <w:rFonts w:ascii="Comic Sans MS" w:hAnsi="Comic Sans MS"/>
          <w:bCs/>
          <w:color w:val="000000" w:themeColor="text1"/>
          <w:sz w:val="40"/>
          <w:szCs w:val="40"/>
        </w:rPr>
        <w:t>.</w:t>
      </w:r>
    </w:p>
    <w:p w14:paraId="7E6D0293" w14:textId="77777777" w:rsidR="007E3062" w:rsidRPr="007E3062" w:rsidRDefault="007E3062" w:rsidP="0071630F">
      <w:pPr>
        <w:pStyle w:val="Standard"/>
        <w:rPr>
          <w:rFonts w:ascii="Comic Sans MS" w:hAnsi="Comic Sans MS"/>
          <w:b/>
          <w:i/>
          <w:iCs/>
          <w:color w:val="000000" w:themeColor="text1"/>
          <w:sz w:val="12"/>
          <w:szCs w:val="12"/>
          <w:u w:val="single"/>
        </w:rPr>
      </w:pPr>
    </w:p>
    <w:p w14:paraId="0F26D616" w14:textId="03376010" w:rsidR="0071630F" w:rsidRPr="0071630F" w:rsidRDefault="006C630B" w:rsidP="0071630F">
      <w:pPr>
        <w:pStyle w:val="Standard"/>
        <w:rPr>
          <w:rFonts w:ascii="Comic Sans MS" w:hAnsi="Comic Sans MS"/>
          <w:bCs/>
          <w:color w:val="000000" w:themeColor="text1"/>
          <w:sz w:val="40"/>
          <w:szCs w:val="40"/>
        </w:rPr>
      </w:pPr>
      <w:r w:rsidRPr="006C630B">
        <w:rPr>
          <w:rFonts w:ascii="Comic Sans MS" w:hAnsi="Comic Sans MS"/>
          <w:b/>
          <w:i/>
          <w:iCs/>
          <w:color w:val="000000" w:themeColor="text1"/>
          <w:sz w:val="40"/>
          <w:szCs w:val="40"/>
          <w:u w:val="single"/>
        </w:rPr>
        <w:t>Galatians 3:28-29</w:t>
      </w:r>
      <w:r w:rsidRPr="006C630B">
        <w:rPr>
          <w:rFonts w:ascii="Comic Sans MS" w:hAnsi="Comic Sans MS"/>
          <w:b/>
          <w:i/>
          <w:iCs/>
          <w:color w:val="000000" w:themeColor="text1"/>
          <w:sz w:val="40"/>
          <w:szCs w:val="40"/>
        </w:rPr>
        <w:t xml:space="preserve"> There is neither Jew nor Greek, there is neither slave nor free man, there is neither male nor female; for you are all one in Christ Jesus.  29</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if you belong to Christ, then you are Abraham's offspring, heirs according to promise.</w:t>
      </w:r>
    </w:p>
    <w:p w14:paraId="1EDDF1F1" w14:textId="77777777" w:rsidR="00884C8E" w:rsidRPr="007E3062" w:rsidRDefault="00884C8E" w:rsidP="00EC7C33">
      <w:pPr>
        <w:pStyle w:val="Standard"/>
        <w:rPr>
          <w:rFonts w:ascii="Comic Sans MS" w:hAnsi="Comic Sans MS"/>
          <w:b/>
          <w:i/>
          <w:iCs/>
          <w:color w:val="000000" w:themeColor="text1"/>
          <w:sz w:val="12"/>
          <w:szCs w:val="12"/>
        </w:rPr>
      </w:pPr>
    </w:p>
    <w:p w14:paraId="14828120" w14:textId="581E5634" w:rsidR="00EC7C33" w:rsidRDefault="00EC7C33" w:rsidP="00EC7C33">
      <w:pPr>
        <w:pStyle w:val="Standard"/>
        <w:rPr>
          <w:rFonts w:ascii="Comic Sans MS" w:hAnsi="Comic Sans MS"/>
          <w:bCs/>
          <w:color w:val="000000" w:themeColor="text1"/>
          <w:sz w:val="12"/>
          <w:szCs w:val="12"/>
        </w:rPr>
      </w:pPr>
      <w:r w:rsidRPr="00EC7C33">
        <w:rPr>
          <w:rFonts w:ascii="Comic Sans MS" w:hAnsi="Comic Sans MS"/>
          <w:b/>
          <w:i/>
          <w:iCs/>
          <w:color w:val="000000" w:themeColor="text1"/>
          <w:sz w:val="40"/>
          <w:szCs w:val="40"/>
          <w:u w:val="single"/>
        </w:rPr>
        <w:t>Colossians 3:10-11</w:t>
      </w:r>
      <w:r w:rsidRPr="00EC7C33">
        <w:rPr>
          <w:rFonts w:ascii="Comic Sans MS" w:hAnsi="Comic Sans MS"/>
          <w:b/>
          <w:i/>
          <w:iCs/>
          <w:color w:val="000000" w:themeColor="text1"/>
          <w:sz w:val="40"/>
          <w:szCs w:val="40"/>
        </w:rPr>
        <w:t xml:space="preserve">  and have put on the new man who is renewed in knowledge according to the image of Him who created him, 11</w:t>
      </w:r>
      <w:r>
        <w:rPr>
          <w:rFonts w:ascii="Comic Sans MS" w:hAnsi="Comic Sans MS"/>
          <w:b/>
          <w:i/>
          <w:iCs/>
          <w:color w:val="000000" w:themeColor="text1"/>
          <w:sz w:val="40"/>
          <w:szCs w:val="40"/>
        </w:rPr>
        <w:t>)</w:t>
      </w:r>
      <w:r w:rsidRPr="00EC7C33">
        <w:rPr>
          <w:rFonts w:ascii="Comic Sans MS" w:hAnsi="Comic Sans MS"/>
          <w:b/>
          <w:i/>
          <w:iCs/>
          <w:color w:val="000000" w:themeColor="text1"/>
          <w:sz w:val="40"/>
          <w:szCs w:val="40"/>
        </w:rPr>
        <w:t xml:space="preserve"> where there is neither Greek nor Jew, circumcised nor uncircumcised, barbarian, Scythian, slave nor free, but Christ is all and in all.</w:t>
      </w:r>
    </w:p>
    <w:p w14:paraId="3ABDF158" w14:textId="77777777" w:rsidR="00EC7C33" w:rsidRPr="00EC7C33" w:rsidRDefault="00EC7C33" w:rsidP="0071630F">
      <w:pPr>
        <w:pStyle w:val="Standard"/>
        <w:rPr>
          <w:rFonts w:ascii="Comic Sans MS" w:hAnsi="Comic Sans MS"/>
          <w:b/>
          <w:i/>
          <w:iCs/>
          <w:color w:val="000000" w:themeColor="text1"/>
          <w:sz w:val="16"/>
          <w:szCs w:val="16"/>
          <w:u w:val="single"/>
        </w:rPr>
      </w:pPr>
    </w:p>
    <w:p w14:paraId="5FEFD033" w14:textId="6DA053DB" w:rsidR="0071630F" w:rsidRPr="006C630B" w:rsidRDefault="006C630B" w:rsidP="0071630F">
      <w:pPr>
        <w:pStyle w:val="Standard"/>
        <w:rPr>
          <w:rFonts w:ascii="Comic Sans MS" w:hAnsi="Comic Sans MS"/>
          <w:b/>
          <w:i/>
          <w:iCs/>
          <w:color w:val="000000" w:themeColor="text1"/>
          <w:sz w:val="40"/>
          <w:szCs w:val="40"/>
        </w:rPr>
      </w:pPr>
      <w:r w:rsidRPr="006C630B">
        <w:rPr>
          <w:rFonts w:ascii="Comic Sans MS" w:hAnsi="Comic Sans MS"/>
          <w:b/>
          <w:i/>
          <w:iCs/>
          <w:color w:val="000000" w:themeColor="text1"/>
          <w:sz w:val="40"/>
          <w:szCs w:val="40"/>
          <w:u w:val="single"/>
        </w:rPr>
        <w:lastRenderedPageBreak/>
        <w:t>Galatians 3:6-9</w:t>
      </w:r>
      <w:r w:rsidRPr="006C630B">
        <w:rPr>
          <w:rFonts w:ascii="Comic Sans MS" w:hAnsi="Comic Sans MS"/>
          <w:b/>
          <w:i/>
          <w:iCs/>
          <w:color w:val="000000" w:themeColor="text1"/>
          <w:sz w:val="40"/>
          <w:szCs w:val="40"/>
        </w:rPr>
        <w:t xml:space="preserve"> Even so Abraham believed God, and it was reckoned to him as righteousness. 7</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Therefore, be sure that it is those who are of faith who are sons of Abraham. 8</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the Scripture, foreseeing that God would justify</w:t>
      </w:r>
      <w:r w:rsidRPr="006C630B">
        <w:rPr>
          <w:rFonts w:ascii="Comic Sans MS" w:hAnsi="Comic Sans MS"/>
          <w:bCs/>
          <w:color w:val="000000" w:themeColor="text1"/>
          <w:sz w:val="40"/>
          <w:szCs w:val="40"/>
        </w:rPr>
        <w:t xml:space="preserve"> </w:t>
      </w:r>
      <w:r w:rsidRPr="006C630B">
        <w:rPr>
          <w:rFonts w:ascii="Comic Sans MS" w:hAnsi="Comic Sans MS"/>
          <w:b/>
          <w:i/>
          <w:iCs/>
          <w:color w:val="000000" w:themeColor="text1"/>
          <w:sz w:val="40"/>
          <w:szCs w:val="40"/>
        </w:rPr>
        <w:t>the Gentiles by faith, preached the gospel beforehand to Abraham, saying, "All the nations shall be blessed in you." 9) So then those who are of faith are blessed with Abraham, the believer.</w:t>
      </w:r>
    </w:p>
    <w:p w14:paraId="3DDAC233" w14:textId="0C58F55F" w:rsidR="00266902" w:rsidRDefault="00266902" w:rsidP="00B8001F">
      <w:pPr>
        <w:pStyle w:val="Standard"/>
        <w:rPr>
          <w:rFonts w:ascii="Comic Sans MS" w:hAnsi="Comic Sans MS"/>
          <w:bCs/>
          <w:color w:val="000000" w:themeColor="text1"/>
          <w:sz w:val="12"/>
          <w:szCs w:val="12"/>
        </w:rPr>
      </w:pPr>
    </w:p>
    <w:p w14:paraId="454DF63A" w14:textId="314636FE" w:rsidR="003A2761" w:rsidRDefault="003A2761" w:rsidP="003A2761">
      <w:pPr>
        <w:pStyle w:val="Standard"/>
        <w:rPr>
          <w:rFonts w:ascii="Comic Sans MS" w:hAnsi="Comic Sans MS"/>
          <w:b/>
          <w:i/>
          <w:iCs/>
          <w:color w:val="0035FF"/>
          <w:sz w:val="40"/>
          <w:szCs w:val="40"/>
          <w:highlight w:val="red"/>
        </w:rPr>
      </w:pPr>
      <w:r>
        <w:rPr>
          <w:rFonts w:ascii="Comic Sans MS" w:hAnsi="Comic Sans MS"/>
          <w:b/>
          <w:i/>
          <w:iCs/>
          <w:color w:val="0035FF"/>
          <w:spacing w:val="-6"/>
          <w:sz w:val="40"/>
          <w:szCs w:val="40"/>
          <w:u w:val="single"/>
        </w:rPr>
        <w:t>LESSON 114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CA04FE" w14:textId="6E56A9FB" w:rsidR="00266902" w:rsidRPr="00D34407" w:rsidRDefault="00C42D7B"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C42D7B">
        <w:rPr>
          <w:rFonts w:ascii="Comic Sans MS" w:hAnsi="Comic Sans MS"/>
          <w:b/>
          <w:i/>
          <w:iCs/>
          <w:color w:val="000000" w:themeColor="text1"/>
          <w:sz w:val="40"/>
          <w:szCs w:val="40"/>
          <w:u w:val="single"/>
        </w:rPr>
        <w:t>Acts 3:22-25</w:t>
      </w:r>
    </w:p>
    <w:p w14:paraId="2F80FD54" w14:textId="02833EAF" w:rsidR="00266902" w:rsidRDefault="00266902" w:rsidP="00B8001F">
      <w:pPr>
        <w:pStyle w:val="Standard"/>
        <w:rPr>
          <w:rFonts w:ascii="Comic Sans MS" w:hAnsi="Comic Sans MS"/>
          <w:bCs/>
          <w:color w:val="000000" w:themeColor="text1"/>
          <w:sz w:val="12"/>
          <w:szCs w:val="12"/>
        </w:rPr>
      </w:pPr>
    </w:p>
    <w:p w14:paraId="64295094" w14:textId="6D6EADEC" w:rsidR="002D3EF3" w:rsidRDefault="00F52208" w:rsidP="00B8001F">
      <w:pPr>
        <w:pStyle w:val="Standard"/>
        <w:rPr>
          <w:rFonts w:ascii="Comic Sans MS" w:hAnsi="Comic Sans MS"/>
          <w:b/>
          <w:i/>
          <w:iCs/>
          <w:color w:val="0035FF"/>
          <w:sz w:val="40"/>
          <w:szCs w:val="40"/>
        </w:rPr>
      </w:pPr>
      <w:r w:rsidRPr="00F52208">
        <w:rPr>
          <w:rFonts w:ascii="Comic Sans MS" w:hAnsi="Comic Sans MS"/>
          <w:b/>
          <w:i/>
          <w:iCs/>
          <w:color w:val="0035FF"/>
          <w:sz w:val="40"/>
          <w:szCs w:val="40"/>
          <w:u w:val="single"/>
        </w:rPr>
        <w:t>Romans 4:13</w:t>
      </w:r>
      <w:r w:rsidRPr="00F52208">
        <w:rPr>
          <w:rFonts w:ascii="Comic Sans MS" w:hAnsi="Comic Sans MS"/>
          <w:b/>
          <w:i/>
          <w:iCs/>
          <w:color w:val="0035FF"/>
          <w:sz w:val="40"/>
          <w:szCs w:val="40"/>
        </w:rPr>
        <w:t xml:space="preserve"> </w:t>
      </w:r>
      <w:r w:rsidRPr="00FA0DF7">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that he </w:t>
      </w:r>
      <w:r w:rsidR="00B700FD">
        <w:rPr>
          <w:rFonts w:ascii="Comic Sans MS" w:hAnsi="Comic Sans MS"/>
          <w:bCs/>
          <w:color w:val="000000" w:themeColor="text1"/>
          <w:sz w:val="36"/>
          <w:szCs w:val="36"/>
        </w:rPr>
        <w:t xml:space="preserve">(Abraham) </w:t>
      </w:r>
      <w:r w:rsidRPr="00F52208">
        <w:rPr>
          <w:rFonts w:ascii="Comic Sans MS" w:hAnsi="Comic Sans MS"/>
          <w:b/>
          <w:i/>
          <w:iCs/>
          <w:color w:val="0035FF"/>
          <w:sz w:val="40"/>
          <w:szCs w:val="40"/>
        </w:rPr>
        <w:t xml:space="preserve">would be </w:t>
      </w:r>
      <w:r w:rsidRPr="00F97431">
        <w:rPr>
          <w:rFonts w:ascii="Comic Sans MS" w:hAnsi="Comic Sans MS"/>
          <w:b/>
          <w:i/>
          <w:iCs/>
          <w:color w:val="0035FF"/>
          <w:sz w:val="40"/>
          <w:szCs w:val="40"/>
          <w:u w:val="single"/>
        </w:rPr>
        <w:t>the heir of the world</w:t>
      </w:r>
      <w:r w:rsidRPr="00F52208">
        <w:rPr>
          <w:rFonts w:ascii="Comic Sans MS" w:hAnsi="Comic Sans MS"/>
          <w:b/>
          <w:i/>
          <w:iCs/>
          <w:color w:val="0035FF"/>
          <w:sz w:val="40"/>
          <w:szCs w:val="40"/>
        </w:rPr>
        <w:t xml:space="preserve"> was not to Abraham or to his seed through the law, but through </w:t>
      </w:r>
      <w:r w:rsidRPr="00F97431">
        <w:rPr>
          <w:rFonts w:ascii="Comic Sans MS" w:hAnsi="Comic Sans MS"/>
          <w:b/>
          <w:i/>
          <w:iCs/>
          <w:color w:val="0035FF"/>
          <w:sz w:val="40"/>
          <w:szCs w:val="40"/>
          <w:u w:val="single"/>
        </w:rPr>
        <w:t>the righteousness of faith</w:t>
      </w:r>
      <w:r w:rsidRPr="00F52208">
        <w:rPr>
          <w:rFonts w:ascii="Comic Sans MS" w:hAnsi="Comic Sans MS"/>
          <w:b/>
          <w:i/>
          <w:iCs/>
          <w:color w:val="0035FF"/>
          <w:sz w:val="40"/>
          <w:szCs w:val="40"/>
        </w:rPr>
        <w:t>.</w:t>
      </w:r>
      <w:r w:rsidR="00BB3E24" w:rsidRPr="00F52208">
        <w:rPr>
          <w:rFonts w:ascii="Comic Sans MS" w:hAnsi="Comic Sans MS"/>
          <w:b/>
          <w:i/>
          <w:iCs/>
          <w:color w:val="0035FF"/>
          <w:sz w:val="40"/>
          <w:szCs w:val="40"/>
        </w:rPr>
        <w:t xml:space="preserve">     </w:t>
      </w:r>
    </w:p>
    <w:p w14:paraId="7F6A1B56" w14:textId="77777777" w:rsidR="002D3EF3" w:rsidRPr="007A7FCA" w:rsidRDefault="002D3EF3" w:rsidP="00B8001F">
      <w:pPr>
        <w:pStyle w:val="Standard"/>
        <w:rPr>
          <w:rFonts w:ascii="Comic Sans MS" w:hAnsi="Comic Sans MS"/>
          <w:b/>
          <w:i/>
          <w:iCs/>
          <w:color w:val="0035FF"/>
          <w:sz w:val="10"/>
          <w:szCs w:val="10"/>
        </w:rPr>
      </w:pPr>
    </w:p>
    <w:p w14:paraId="6EE911A7" w14:textId="49DF8908" w:rsidR="000A686C" w:rsidRPr="000A686C" w:rsidRDefault="000A686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word in the Greek is the adverb “</w:t>
      </w:r>
      <w:r w:rsidRPr="000A686C">
        <w:rPr>
          <w:rFonts w:ascii="#Logos 8 Resource" w:hAnsi="#Logos 8 Resource"/>
          <w:b/>
          <w:sz w:val="44"/>
          <w:szCs w:val="44"/>
          <w:lang w:val="el-GR"/>
        </w:rPr>
        <w:t>οὐ</w:t>
      </w:r>
      <w:r>
        <w:rPr>
          <w:rFonts w:ascii="Comic Sans MS" w:hAnsi="Comic Sans MS"/>
          <w:bCs/>
          <w:color w:val="000000" w:themeColor="text1"/>
          <w:sz w:val="40"/>
          <w:szCs w:val="40"/>
        </w:rPr>
        <w:t xml:space="preserve">” which is a negative that </w:t>
      </w:r>
      <w:r w:rsidRPr="000A686C">
        <w:rPr>
          <w:rFonts w:ascii="Comic Sans MS" w:hAnsi="Comic Sans MS"/>
          <w:bCs/>
          <w:color w:val="000000" w:themeColor="text1"/>
          <w:sz w:val="40"/>
          <w:szCs w:val="40"/>
        </w:rPr>
        <w:t>deni</w:t>
      </w:r>
      <w:r>
        <w:rPr>
          <w:rFonts w:ascii="Comic Sans MS" w:hAnsi="Comic Sans MS"/>
          <w:bCs/>
          <w:color w:val="000000" w:themeColor="text1"/>
          <w:sz w:val="40"/>
          <w:szCs w:val="40"/>
        </w:rPr>
        <w:t>es</w:t>
      </w:r>
      <w:r w:rsidRPr="000A686C">
        <w:rPr>
          <w:rFonts w:ascii="Comic Sans MS" w:hAnsi="Comic Sans MS"/>
          <w:bCs/>
          <w:color w:val="000000" w:themeColor="text1"/>
          <w:sz w:val="40"/>
          <w:szCs w:val="40"/>
        </w:rPr>
        <w:t xml:space="preserve"> the reality of an alleged fact</w:t>
      </w:r>
      <w:r>
        <w:rPr>
          <w:rFonts w:ascii="Comic Sans MS" w:hAnsi="Comic Sans MS"/>
          <w:bCs/>
          <w:color w:val="000000" w:themeColor="text1"/>
          <w:sz w:val="40"/>
          <w:szCs w:val="40"/>
        </w:rPr>
        <w:t>. It is placed as the first word to emphasize its importance.</w:t>
      </w:r>
    </w:p>
    <w:p w14:paraId="7E571A04" w14:textId="057950A1" w:rsidR="000A686C" w:rsidRPr="00B700FD" w:rsidRDefault="000A686C" w:rsidP="000A686C">
      <w:pPr>
        <w:pStyle w:val="Standard"/>
        <w:rPr>
          <w:rFonts w:ascii="Comic Sans MS" w:hAnsi="Comic Sans MS"/>
          <w:bCs/>
          <w:color w:val="000000" w:themeColor="text1"/>
          <w:sz w:val="16"/>
          <w:szCs w:val="16"/>
        </w:rPr>
      </w:pPr>
    </w:p>
    <w:p w14:paraId="01531E30" w14:textId="229B5FF3" w:rsidR="00FA0DF7" w:rsidRPr="00FA0DF7" w:rsidRDefault="00FA0DF7" w:rsidP="003A2761">
      <w:pPr>
        <w:pStyle w:val="Standard"/>
        <w:ind w:left="180" w:hanging="180"/>
        <w:rPr>
          <w:rFonts w:ascii="Comic Sans MS" w:hAnsi="Comic Sans MS"/>
          <w:bCs/>
          <w:color w:val="000000" w:themeColor="text1"/>
        </w:rPr>
      </w:pPr>
      <w:r w:rsidRPr="00F52208">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w:t>
      </w:r>
      <w:r w:rsidRPr="00481D3F">
        <w:rPr>
          <w:rFonts w:ascii="Comic Sans MS" w:hAnsi="Comic Sans MS"/>
          <w:bCs/>
          <w:i/>
          <w:iCs/>
          <w:color w:val="000000" w:themeColor="text1"/>
          <w:sz w:val="40"/>
          <w:szCs w:val="40"/>
        </w:rPr>
        <w:t>“</w:t>
      </w:r>
      <w:r w:rsidRPr="00FA0DF7">
        <w:rPr>
          <w:rFonts w:ascii="Comic Sans MS" w:hAnsi="Comic Sans MS"/>
          <w:bCs/>
          <w:i/>
          <w:iCs/>
          <w:color w:val="000000" w:themeColor="text1"/>
          <w:sz w:val="40"/>
          <w:szCs w:val="40"/>
        </w:rPr>
        <w:t xml:space="preserve">Although a singular noun, the promise is </w:t>
      </w:r>
      <w:r w:rsidR="003A2761">
        <w:rPr>
          <w:rFonts w:ascii="Comic Sans MS" w:hAnsi="Comic Sans MS"/>
          <w:bCs/>
          <w:i/>
          <w:iCs/>
          <w:color w:val="000000" w:themeColor="text1"/>
          <w:sz w:val="40"/>
          <w:szCs w:val="40"/>
        </w:rPr>
        <w:t xml:space="preserve">   </w:t>
      </w:r>
      <w:r w:rsidRPr="00FA0DF7">
        <w:rPr>
          <w:rFonts w:ascii="Comic Sans MS" w:hAnsi="Comic Sans MS"/>
          <w:bCs/>
          <w:i/>
          <w:iCs/>
          <w:color w:val="000000" w:themeColor="text1"/>
          <w:sz w:val="40"/>
          <w:szCs w:val="40"/>
        </w:rPr>
        <w:t>collective and does not refer only to Gen 12:7</w:t>
      </w:r>
      <w:r>
        <w:rPr>
          <w:rFonts w:ascii="Comic Sans MS" w:hAnsi="Comic Sans MS"/>
          <w:bCs/>
          <w:i/>
          <w:iCs/>
          <w:color w:val="000000" w:themeColor="text1"/>
          <w:sz w:val="40"/>
          <w:szCs w:val="40"/>
        </w:rPr>
        <w:t xml:space="preserve"> </w:t>
      </w:r>
      <w:r>
        <w:rPr>
          <w:rFonts w:ascii="Comic Sans MS" w:hAnsi="Comic Sans MS"/>
          <w:bCs/>
          <w:color w:val="000000" w:themeColor="text1"/>
          <w:sz w:val="36"/>
          <w:szCs w:val="36"/>
        </w:rPr>
        <w:t>[the land promise]</w:t>
      </w:r>
      <w:r w:rsidRPr="00FA0DF7">
        <w:rPr>
          <w:rFonts w:ascii="Comic Sans MS" w:hAnsi="Comic Sans MS"/>
          <w:bCs/>
          <w:i/>
          <w:iCs/>
          <w:color w:val="000000" w:themeColor="text1"/>
          <w:sz w:val="40"/>
          <w:szCs w:val="40"/>
        </w:rPr>
        <w:t>, but as D. Moo (Romans 1–8 [WEC], 279) points out, refers to multiple aspects of the promise to Abraham: multiplied descendants (Gen 12:2), possession of the land (Gen 13:15–17), and his becoming the vehicle of blessing to all people (Gen 12:3).</w:t>
      </w:r>
      <w:r w:rsidR="00481D3F">
        <w:rPr>
          <w:rFonts w:ascii="Comic Sans MS" w:hAnsi="Comic Sans MS"/>
          <w:bCs/>
          <w:i/>
          <w:iCs/>
          <w:color w:val="000000" w:themeColor="text1"/>
          <w:sz w:val="40"/>
          <w:szCs w:val="40"/>
        </w:rPr>
        <w:t>”</w:t>
      </w:r>
      <w:r>
        <w:rPr>
          <w:rFonts w:ascii="Comic Sans MS" w:hAnsi="Comic Sans MS"/>
          <w:bCs/>
          <w:i/>
          <w:iCs/>
          <w:color w:val="000000" w:themeColor="text1"/>
          <w:sz w:val="40"/>
          <w:szCs w:val="40"/>
        </w:rPr>
        <w:t xml:space="preserve"> </w:t>
      </w:r>
      <w:r w:rsidRPr="00FA0DF7">
        <w:rPr>
          <w:rFonts w:ascii="Comic Sans MS" w:hAnsi="Comic Sans MS"/>
          <w:bCs/>
          <w:color w:val="000000" w:themeColor="text1"/>
        </w:rPr>
        <w:t>Biblical Studies Press, The NET Bible First Edition; Bible. English. NET Bible.; The NET Bible (Biblical Studies Press, 2005).</w:t>
      </w:r>
    </w:p>
    <w:p w14:paraId="733CB7FC" w14:textId="77777777" w:rsidR="00FA0DF7" w:rsidRPr="003A2761" w:rsidRDefault="00FA0DF7" w:rsidP="000A686C">
      <w:pPr>
        <w:pStyle w:val="Standard"/>
        <w:rPr>
          <w:rFonts w:ascii="Comic Sans MS" w:hAnsi="Comic Sans MS"/>
          <w:bCs/>
          <w:color w:val="000000" w:themeColor="text1"/>
          <w:sz w:val="18"/>
          <w:szCs w:val="18"/>
        </w:rPr>
      </w:pPr>
    </w:p>
    <w:p w14:paraId="677D82CB" w14:textId="13EAE1A2" w:rsidR="00D402DC" w:rsidRDefault="00D402D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Cs/>
          <w:color w:val="000000" w:themeColor="text1"/>
          <w:sz w:val="40"/>
          <w:szCs w:val="40"/>
        </w:rPr>
        <w:t>Abrahamic Covenant</w:t>
      </w:r>
      <w:r>
        <w:rPr>
          <w:rFonts w:ascii="Comic Sans MS" w:hAnsi="Comic Sans MS"/>
          <w:bCs/>
          <w:color w:val="000000" w:themeColor="text1"/>
          <w:sz w:val="40"/>
          <w:szCs w:val="40"/>
        </w:rPr>
        <w:t xml:space="preserve"> is </w:t>
      </w:r>
      <w:r w:rsidR="00D92F42">
        <w:rPr>
          <w:rFonts w:ascii="Comic Sans MS" w:hAnsi="Comic Sans MS"/>
          <w:bCs/>
          <w:color w:val="000000" w:themeColor="text1"/>
          <w:sz w:val="40"/>
          <w:szCs w:val="40"/>
        </w:rPr>
        <w:t xml:space="preserve">one of four </w:t>
      </w:r>
      <w:r>
        <w:rPr>
          <w:rFonts w:ascii="Comic Sans MS" w:hAnsi="Comic Sans MS"/>
          <w:bCs/>
          <w:color w:val="000000" w:themeColor="text1"/>
          <w:sz w:val="40"/>
          <w:szCs w:val="40"/>
        </w:rPr>
        <w:t>unconditional</w:t>
      </w:r>
      <w:r w:rsidR="00D92F42">
        <w:rPr>
          <w:rFonts w:ascii="Comic Sans MS" w:hAnsi="Comic Sans MS"/>
          <w:bCs/>
          <w:color w:val="000000" w:themeColor="text1"/>
          <w:sz w:val="40"/>
          <w:szCs w:val="40"/>
        </w:rPr>
        <w:t xml:space="preserve"> covenants that place no responsibility on man. The fulfilment of the Covenants </w:t>
      </w:r>
      <w:r>
        <w:rPr>
          <w:rFonts w:ascii="Comic Sans MS" w:hAnsi="Comic Sans MS"/>
          <w:bCs/>
          <w:color w:val="000000" w:themeColor="text1"/>
          <w:sz w:val="40"/>
          <w:szCs w:val="40"/>
        </w:rPr>
        <w:t xml:space="preserve">rests </w:t>
      </w:r>
      <w:r w:rsidR="00D92F42">
        <w:rPr>
          <w:rFonts w:ascii="Comic Sans MS" w:hAnsi="Comic Sans MS"/>
          <w:bCs/>
          <w:color w:val="000000" w:themeColor="text1"/>
          <w:sz w:val="40"/>
          <w:szCs w:val="40"/>
        </w:rPr>
        <w:t xml:space="preserve">completely </w:t>
      </w:r>
      <w:r>
        <w:rPr>
          <w:rFonts w:ascii="Comic Sans MS" w:hAnsi="Comic Sans MS"/>
          <w:bCs/>
          <w:color w:val="000000" w:themeColor="text1"/>
          <w:sz w:val="40"/>
          <w:szCs w:val="40"/>
        </w:rPr>
        <w:t>with God alone</w:t>
      </w:r>
      <w:r w:rsidR="00D92F4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9498DBB" w14:textId="673A0581" w:rsidR="00D92F42" w:rsidRPr="00D74AA9" w:rsidRDefault="00D92F42" w:rsidP="000A686C">
      <w:pPr>
        <w:pStyle w:val="Standard"/>
        <w:rPr>
          <w:rFonts w:ascii="Comic Sans MS" w:hAnsi="Comic Sans MS"/>
          <w:bCs/>
          <w:color w:val="000000" w:themeColor="text1"/>
          <w:sz w:val="16"/>
          <w:szCs w:val="16"/>
        </w:rPr>
      </w:pPr>
    </w:p>
    <w:p w14:paraId="37F21236" w14:textId="5A1E9615" w:rsidR="00D74AA9" w:rsidRDefault="00D74AA9"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Genesis 15 describes God walking alone through sacrificed animals on either side as Abraham was sleeping to show that this Covenant would be fulfilled by God alone.</w:t>
      </w:r>
    </w:p>
    <w:p w14:paraId="558472B6" w14:textId="77777777" w:rsidR="00E028CE" w:rsidRDefault="00E028CE" w:rsidP="00D92F42">
      <w:pPr>
        <w:pStyle w:val="Standard"/>
        <w:rPr>
          <w:rFonts w:ascii="Comic Sans MS" w:hAnsi="Comic Sans MS"/>
          <w:bCs/>
          <w:color w:val="000000" w:themeColor="text1"/>
          <w:sz w:val="40"/>
          <w:szCs w:val="40"/>
        </w:rPr>
      </w:pPr>
    </w:p>
    <w:p w14:paraId="617181E2" w14:textId="45AC8B92" w:rsidR="00E028CE" w:rsidRPr="00E028CE" w:rsidRDefault="00E028CE" w:rsidP="00E028C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
          <w:color w:val="000000" w:themeColor="text1"/>
          <w:sz w:val="40"/>
          <w:szCs w:val="40"/>
          <w:u w:val="single"/>
        </w:rPr>
        <w:t>Abrahamic Covenant</w:t>
      </w:r>
      <w:r>
        <w:rPr>
          <w:rFonts w:ascii="Comic Sans MS" w:hAnsi="Comic Sans MS"/>
          <w:bCs/>
          <w:color w:val="000000" w:themeColor="text1"/>
          <w:sz w:val="40"/>
          <w:szCs w:val="40"/>
        </w:rPr>
        <w:t xml:space="preserve"> – God promised Abraham that He would make </w:t>
      </w:r>
      <w:r w:rsidR="00C12381">
        <w:rPr>
          <w:rFonts w:ascii="Comic Sans MS" w:hAnsi="Comic Sans MS"/>
          <w:bCs/>
          <w:color w:val="000000" w:themeColor="text1"/>
          <w:sz w:val="40"/>
          <w:szCs w:val="40"/>
        </w:rPr>
        <w:t xml:space="preserve">of </w:t>
      </w:r>
      <w:r>
        <w:rPr>
          <w:rFonts w:ascii="Comic Sans MS" w:hAnsi="Comic Sans MS"/>
          <w:bCs/>
          <w:color w:val="000000" w:themeColor="text1"/>
          <w:sz w:val="40"/>
          <w:szCs w:val="40"/>
        </w:rPr>
        <w:t xml:space="preserve">him </w:t>
      </w:r>
      <w:r w:rsidR="00C12381">
        <w:rPr>
          <w:rFonts w:ascii="Comic Sans MS" w:hAnsi="Comic Sans MS"/>
          <w:bCs/>
          <w:color w:val="000000" w:themeColor="text1"/>
          <w:sz w:val="40"/>
          <w:szCs w:val="40"/>
        </w:rPr>
        <w:t xml:space="preserve">new race and </w:t>
      </w:r>
      <w:r>
        <w:rPr>
          <w:rFonts w:ascii="Comic Sans MS" w:hAnsi="Comic Sans MS"/>
          <w:bCs/>
          <w:color w:val="000000" w:themeColor="text1"/>
          <w:sz w:val="40"/>
          <w:szCs w:val="40"/>
        </w:rPr>
        <w:t xml:space="preserve">a </w:t>
      </w:r>
      <w:r w:rsidRPr="00E028CE">
        <w:rPr>
          <w:rFonts w:ascii="Comic Sans MS" w:hAnsi="Comic Sans MS"/>
          <w:bCs/>
          <w:color w:val="000000" w:themeColor="text1"/>
          <w:sz w:val="40"/>
          <w:szCs w:val="40"/>
        </w:rPr>
        <w:t xml:space="preserve">great nation, and </w:t>
      </w:r>
      <w:r>
        <w:rPr>
          <w:rFonts w:ascii="Comic Sans MS" w:hAnsi="Comic Sans MS"/>
          <w:bCs/>
          <w:color w:val="000000" w:themeColor="text1"/>
          <w:sz w:val="40"/>
          <w:szCs w:val="40"/>
        </w:rPr>
        <w:t>would</w:t>
      </w:r>
      <w:r w:rsidRPr="00E028CE">
        <w:rPr>
          <w:rFonts w:ascii="Comic Sans MS" w:hAnsi="Comic Sans MS"/>
          <w:bCs/>
          <w:color w:val="000000" w:themeColor="text1"/>
          <w:sz w:val="40"/>
          <w:szCs w:val="40"/>
        </w:rPr>
        <w:t xml:space="preserve"> bless </w:t>
      </w:r>
      <w:r>
        <w:rPr>
          <w:rFonts w:ascii="Comic Sans MS" w:hAnsi="Comic Sans MS"/>
          <w:bCs/>
          <w:color w:val="000000" w:themeColor="text1"/>
          <w:sz w:val="40"/>
          <w:szCs w:val="40"/>
        </w:rPr>
        <w:t>him</w:t>
      </w:r>
      <w:r w:rsidRPr="00E028CE">
        <w:rPr>
          <w:rFonts w:ascii="Comic Sans MS" w:hAnsi="Comic Sans MS"/>
          <w:bCs/>
          <w:color w:val="000000" w:themeColor="text1"/>
          <w:sz w:val="40"/>
          <w:szCs w:val="40"/>
        </w:rPr>
        <w:t xml:space="preserve">, and make </w:t>
      </w:r>
      <w:r>
        <w:rPr>
          <w:rFonts w:ascii="Comic Sans MS" w:hAnsi="Comic Sans MS"/>
          <w:bCs/>
          <w:color w:val="000000" w:themeColor="text1"/>
          <w:sz w:val="40"/>
          <w:szCs w:val="40"/>
        </w:rPr>
        <w:t>his</w:t>
      </w:r>
      <w:r w:rsidRPr="00E028CE">
        <w:rPr>
          <w:rFonts w:ascii="Comic Sans MS" w:hAnsi="Comic Sans MS"/>
          <w:bCs/>
          <w:color w:val="000000" w:themeColor="text1"/>
          <w:sz w:val="40"/>
          <w:szCs w:val="40"/>
        </w:rPr>
        <w:t xml:space="preserve"> name great, so that </w:t>
      </w:r>
      <w:r w:rsidR="0017198F">
        <w:rPr>
          <w:rFonts w:ascii="Comic Sans MS" w:hAnsi="Comic Sans MS"/>
          <w:bCs/>
          <w:color w:val="000000" w:themeColor="text1"/>
          <w:sz w:val="40"/>
          <w:szCs w:val="40"/>
        </w:rPr>
        <w:t xml:space="preserve">he would </w:t>
      </w:r>
      <w:r w:rsidRPr="00E028CE">
        <w:rPr>
          <w:rFonts w:ascii="Comic Sans MS" w:hAnsi="Comic Sans MS"/>
          <w:bCs/>
          <w:color w:val="000000" w:themeColor="text1"/>
          <w:sz w:val="40"/>
          <w:szCs w:val="40"/>
        </w:rPr>
        <w:t>be a blessing</w:t>
      </w:r>
      <w:r w:rsidR="0017198F">
        <w:rPr>
          <w:rFonts w:ascii="Comic Sans MS" w:hAnsi="Comic Sans MS"/>
          <w:bCs/>
          <w:color w:val="000000" w:themeColor="text1"/>
          <w:sz w:val="40"/>
          <w:szCs w:val="40"/>
        </w:rPr>
        <w:t xml:space="preserve"> to all people.</w:t>
      </w:r>
      <w:r w:rsidRPr="00E028CE">
        <w:rPr>
          <w:rFonts w:ascii="Comic Sans MS" w:hAnsi="Comic Sans MS"/>
          <w:bCs/>
          <w:color w:val="000000" w:themeColor="text1"/>
          <w:sz w:val="40"/>
          <w:szCs w:val="40"/>
        </w:rPr>
        <w:t xml:space="preserve"> (G</w:t>
      </w:r>
      <w:r w:rsidR="0017198F">
        <w:rPr>
          <w:rFonts w:ascii="Comic Sans MS" w:hAnsi="Comic Sans MS"/>
          <w:bCs/>
          <w:color w:val="000000" w:themeColor="text1"/>
          <w:sz w:val="40"/>
          <w:szCs w:val="40"/>
        </w:rPr>
        <w:t>e</w:t>
      </w:r>
      <w:r w:rsidRPr="00E028CE">
        <w:rPr>
          <w:rFonts w:ascii="Comic Sans MS" w:hAnsi="Comic Sans MS"/>
          <w:bCs/>
          <w:color w:val="000000" w:themeColor="text1"/>
          <w:sz w:val="40"/>
          <w:szCs w:val="40"/>
        </w:rPr>
        <w:t>n 12:2</w:t>
      </w:r>
      <w:r w:rsidR="0017198F">
        <w:rPr>
          <w:rFonts w:ascii="Comic Sans MS" w:hAnsi="Comic Sans MS"/>
          <w:bCs/>
          <w:color w:val="000000" w:themeColor="text1"/>
          <w:sz w:val="40"/>
          <w:szCs w:val="40"/>
        </w:rPr>
        <w:t>-3</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13:15-16, 15:18</w:t>
      </w:r>
      <w:r w:rsidRPr="00E028CE">
        <w:rPr>
          <w:rFonts w:ascii="Comic Sans MS" w:hAnsi="Comic Sans MS"/>
          <w:bCs/>
          <w:color w:val="000000" w:themeColor="text1"/>
          <w:sz w:val="40"/>
          <w:szCs w:val="40"/>
        </w:rPr>
        <w:t>).</w:t>
      </w:r>
    </w:p>
    <w:p w14:paraId="63D82AFC" w14:textId="77777777" w:rsidR="00E028CE" w:rsidRPr="0017198F" w:rsidRDefault="00E028CE" w:rsidP="00D92F42">
      <w:pPr>
        <w:pStyle w:val="Standard"/>
        <w:rPr>
          <w:rFonts w:ascii="Comic Sans MS" w:hAnsi="Comic Sans MS"/>
          <w:bCs/>
          <w:color w:val="000000" w:themeColor="text1"/>
          <w:sz w:val="16"/>
          <w:szCs w:val="16"/>
        </w:rPr>
      </w:pPr>
    </w:p>
    <w:p w14:paraId="688C0D6A" w14:textId="745900A5" w:rsidR="00E028CE" w:rsidRPr="00E028CE" w:rsidRDefault="00E028CE"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
          <w:color w:val="000000" w:themeColor="text1"/>
          <w:sz w:val="40"/>
          <w:szCs w:val="40"/>
          <w:u w:val="single"/>
        </w:rPr>
        <w:t>Palestinian Covenant</w:t>
      </w:r>
      <w:r>
        <w:rPr>
          <w:rFonts w:ascii="Comic Sans MS" w:hAnsi="Comic Sans MS"/>
          <w:b/>
          <w:color w:val="000000" w:themeColor="text1"/>
          <w:sz w:val="40"/>
          <w:szCs w:val="40"/>
        </w:rPr>
        <w:t xml:space="preserve"> – </w:t>
      </w:r>
      <w:r>
        <w:rPr>
          <w:rFonts w:ascii="Comic Sans MS" w:hAnsi="Comic Sans MS"/>
          <w:bCs/>
          <w:color w:val="000000" w:themeColor="text1"/>
          <w:sz w:val="40"/>
          <w:szCs w:val="40"/>
        </w:rPr>
        <w:t xml:space="preserve">God promised the land to Abraham and his descendants forever. </w:t>
      </w:r>
      <w:r w:rsidR="0017198F">
        <w:rPr>
          <w:rFonts w:ascii="Comic Sans MS" w:hAnsi="Comic Sans MS"/>
          <w:bCs/>
          <w:color w:val="000000" w:themeColor="text1"/>
          <w:sz w:val="40"/>
          <w:szCs w:val="40"/>
        </w:rPr>
        <w:t>(</w:t>
      </w:r>
      <w:r>
        <w:rPr>
          <w:rFonts w:ascii="Comic Sans MS" w:hAnsi="Comic Sans MS"/>
          <w:bCs/>
          <w:color w:val="000000" w:themeColor="text1"/>
          <w:sz w:val="40"/>
          <w:szCs w:val="40"/>
        </w:rPr>
        <w:t>Gen. 13:15</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Deut</w:t>
      </w:r>
      <w:r w:rsidR="00377955">
        <w:rPr>
          <w:rFonts w:ascii="Comic Sans MS" w:hAnsi="Comic Sans MS"/>
          <w:bCs/>
          <w:color w:val="000000" w:themeColor="text1"/>
          <w:sz w:val="40"/>
          <w:szCs w:val="40"/>
        </w:rPr>
        <w:t>.</w:t>
      </w:r>
      <w:r w:rsidR="00377955" w:rsidRPr="00377955">
        <w:rPr>
          <w:rFonts w:ascii="Comic Sans MS" w:hAnsi="Comic Sans MS"/>
          <w:bCs/>
          <w:color w:val="000000" w:themeColor="text1"/>
          <w:sz w:val="40"/>
          <w:szCs w:val="40"/>
        </w:rPr>
        <w:t xml:space="preserve"> 30:1-9</w:t>
      </w:r>
      <w:r w:rsidR="0017198F">
        <w:rPr>
          <w:rFonts w:ascii="Comic Sans MS" w:hAnsi="Comic Sans MS"/>
          <w:bCs/>
          <w:color w:val="000000" w:themeColor="text1"/>
          <w:sz w:val="40"/>
          <w:szCs w:val="40"/>
        </w:rPr>
        <w:t>)</w:t>
      </w:r>
    </w:p>
    <w:p w14:paraId="6B73F5CA" w14:textId="77777777" w:rsidR="00E028CE" w:rsidRPr="00E028CE" w:rsidRDefault="00E028CE" w:rsidP="00D92F42">
      <w:pPr>
        <w:pStyle w:val="Standard"/>
        <w:rPr>
          <w:rFonts w:ascii="Comic Sans MS" w:hAnsi="Comic Sans MS"/>
          <w:bCs/>
          <w:color w:val="000000" w:themeColor="text1"/>
          <w:sz w:val="16"/>
          <w:szCs w:val="16"/>
        </w:rPr>
      </w:pPr>
    </w:p>
    <w:p w14:paraId="69BB4F81" w14:textId="5BC5428D" w:rsidR="00D92F42" w:rsidRDefault="00D92F42"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D92F42">
        <w:rPr>
          <w:rFonts w:ascii="Comic Sans MS" w:hAnsi="Comic Sans MS"/>
          <w:b/>
          <w:color w:val="000000" w:themeColor="text1"/>
          <w:sz w:val="40"/>
          <w:szCs w:val="40"/>
          <w:u w:val="single"/>
        </w:rPr>
        <w:t>Davidic Covenant</w:t>
      </w:r>
      <w:r>
        <w:rPr>
          <w:rFonts w:ascii="Comic Sans MS" w:hAnsi="Comic Sans MS"/>
          <w:bCs/>
          <w:color w:val="000000" w:themeColor="text1"/>
          <w:sz w:val="40"/>
          <w:szCs w:val="40"/>
        </w:rPr>
        <w:t xml:space="preserve"> – </w:t>
      </w:r>
      <w:r w:rsidRPr="00D92F42">
        <w:rPr>
          <w:rFonts w:ascii="Comic Sans MS" w:hAnsi="Comic Sans MS"/>
          <w:bCs/>
          <w:color w:val="000000" w:themeColor="text1"/>
          <w:sz w:val="40"/>
          <w:szCs w:val="40"/>
        </w:rPr>
        <w:t>God promise</w:t>
      </w:r>
      <w:r w:rsidR="0017198F">
        <w:rPr>
          <w:rFonts w:ascii="Comic Sans MS" w:hAnsi="Comic Sans MS"/>
          <w:bCs/>
          <w:color w:val="000000" w:themeColor="text1"/>
          <w:sz w:val="40"/>
          <w:szCs w:val="40"/>
        </w:rPr>
        <w:t>d</w:t>
      </w:r>
      <w:r w:rsidRPr="00D92F42">
        <w:rPr>
          <w:rFonts w:ascii="Comic Sans MS" w:hAnsi="Comic Sans MS"/>
          <w:bCs/>
          <w:color w:val="000000" w:themeColor="text1"/>
          <w:sz w:val="40"/>
          <w:szCs w:val="40"/>
        </w:rPr>
        <w:t xml:space="preserve"> David, the king, t</w:t>
      </w:r>
      <w:r w:rsidR="0017198F">
        <w:rPr>
          <w:rFonts w:ascii="Comic Sans MS" w:hAnsi="Comic Sans MS"/>
          <w:bCs/>
          <w:color w:val="000000" w:themeColor="text1"/>
          <w:sz w:val="40"/>
          <w:szCs w:val="40"/>
        </w:rPr>
        <w:t xml:space="preserve">hat He would </w:t>
      </w:r>
      <w:r w:rsidRPr="00D92F42">
        <w:rPr>
          <w:rFonts w:ascii="Comic Sans MS" w:hAnsi="Comic Sans MS"/>
          <w:bCs/>
          <w:color w:val="000000" w:themeColor="text1"/>
          <w:sz w:val="40"/>
          <w:szCs w:val="40"/>
        </w:rPr>
        <w:t>preserve his dynasty forever.</w:t>
      </w:r>
      <w:r w:rsidR="0017198F">
        <w:rPr>
          <w:rFonts w:ascii="Comic Sans MS" w:hAnsi="Comic Sans MS"/>
          <w:bCs/>
          <w:color w:val="000000" w:themeColor="text1"/>
          <w:sz w:val="40"/>
          <w:szCs w:val="40"/>
        </w:rPr>
        <w:t xml:space="preserve"> (2 Sam. 7:13-16</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Ps</w:t>
      </w:r>
      <w:r w:rsidR="00377955">
        <w:rPr>
          <w:rFonts w:ascii="Comic Sans MS" w:hAnsi="Comic Sans MS"/>
          <w:bCs/>
          <w:color w:val="000000" w:themeColor="text1"/>
          <w:sz w:val="40"/>
          <w:szCs w:val="40"/>
        </w:rPr>
        <w:t>alms</w:t>
      </w:r>
      <w:r w:rsidR="00377955" w:rsidRPr="00377955">
        <w:rPr>
          <w:rFonts w:ascii="Comic Sans MS" w:hAnsi="Comic Sans MS"/>
          <w:bCs/>
          <w:color w:val="000000" w:themeColor="text1"/>
          <w:sz w:val="40"/>
          <w:szCs w:val="40"/>
        </w:rPr>
        <w:t xml:space="preserve"> 89:20-37</w:t>
      </w:r>
      <w:r w:rsidR="0017198F">
        <w:rPr>
          <w:rFonts w:ascii="Comic Sans MS" w:hAnsi="Comic Sans MS"/>
          <w:bCs/>
          <w:color w:val="000000" w:themeColor="text1"/>
          <w:sz w:val="40"/>
          <w:szCs w:val="40"/>
        </w:rPr>
        <w:t>)</w:t>
      </w:r>
    </w:p>
    <w:p w14:paraId="2396B591" w14:textId="6F6E42E0" w:rsidR="0017198F" w:rsidRPr="00D92F42" w:rsidRDefault="0017198F" w:rsidP="00C12381">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17198F">
        <w:rPr>
          <w:rFonts w:ascii="Comic Sans MS" w:hAnsi="Comic Sans MS"/>
          <w:b/>
          <w:color w:val="000000" w:themeColor="text1"/>
          <w:sz w:val="40"/>
          <w:szCs w:val="40"/>
          <w:u w:val="single"/>
        </w:rPr>
        <w:t>New Covenant</w:t>
      </w:r>
      <w:r>
        <w:rPr>
          <w:rFonts w:ascii="Comic Sans MS" w:hAnsi="Comic Sans MS"/>
          <w:bCs/>
          <w:color w:val="000000" w:themeColor="text1"/>
          <w:sz w:val="40"/>
          <w:szCs w:val="40"/>
        </w:rPr>
        <w:t xml:space="preserve"> - </w:t>
      </w:r>
      <w:r w:rsidR="00377955" w:rsidRPr="00377955">
        <w:rPr>
          <w:rFonts w:ascii="Comic Sans MS" w:hAnsi="Comic Sans MS"/>
          <w:bCs/>
          <w:color w:val="000000" w:themeColor="text1"/>
          <w:sz w:val="40"/>
          <w:szCs w:val="40"/>
        </w:rPr>
        <w:t>defines the restoration of the nation Israel at the Second Advent</w:t>
      </w:r>
      <w:r w:rsidR="00C12381">
        <w:rPr>
          <w:rFonts w:ascii="Comic Sans MS" w:hAnsi="Comic Sans MS"/>
          <w:bCs/>
          <w:color w:val="000000" w:themeColor="text1"/>
          <w:sz w:val="40"/>
          <w:szCs w:val="40"/>
        </w:rPr>
        <w:t>. (Jer. 31:31-34)</w:t>
      </w:r>
    </w:p>
    <w:p w14:paraId="51E609DD" w14:textId="77777777" w:rsidR="00D92F42" w:rsidRPr="00C12381" w:rsidRDefault="00D92F42" w:rsidP="00D92F42">
      <w:pPr>
        <w:pStyle w:val="Standard"/>
        <w:rPr>
          <w:rFonts w:ascii="Comic Sans MS" w:hAnsi="Comic Sans MS"/>
          <w:bCs/>
          <w:color w:val="000000" w:themeColor="text1"/>
          <w:sz w:val="16"/>
          <w:szCs w:val="16"/>
        </w:rPr>
      </w:pPr>
    </w:p>
    <w:p w14:paraId="211C1FDE" w14:textId="2157C2A0" w:rsidR="00D92F42" w:rsidRDefault="00377955"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These </w:t>
      </w:r>
      <w:r w:rsidRPr="00377955">
        <w:rPr>
          <w:rFonts w:ascii="Comic Sans MS" w:hAnsi="Comic Sans MS"/>
          <w:bCs/>
          <w:color w:val="000000" w:themeColor="text1"/>
          <w:sz w:val="40"/>
          <w:szCs w:val="40"/>
        </w:rPr>
        <w:t>Covenants belong to Israel</w:t>
      </w:r>
      <w:r w:rsidR="00C12381">
        <w:rPr>
          <w:rFonts w:ascii="Comic Sans MS" w:hAnsi="Comic Sans MS"/>
          <w:bCs/>
          <w:color w:val="000000" w:themeColor="text1"/>
          <w:sz w:val="40"/>
          <w:szCs w:val="40"/>
        </w:rPr>
        <w:t xml:space="preserve"> even though they affect Gentiles</w:t>
      </w:r>
      <w:r w:rsidRPr="00377955">
        <w:rPr>
          <w:rFonts w:ascii="Comic Sans MS" w:hAnsi="Comic Sans MS"/>
          <w:bCs/>
          <w:color w:val="000000" w:themeColor="text1"/>
          <w:sz w:val="40"/>
          <w:szCs w:val="40"/>
        </w:rPr>
        <w:t>; they are not a part of the Church Age. God does not deal with the Church on the basis of covenants.</w:t>
      </w:r>
    </w:p>
    <w:p w14:paraId="4ED22CD6" w14:textId="77777777" w:rsidR="00D402DC" w:rsidRPr="002012F8" w:rsidRDefault="00D402DC" w:rsidP="000A686C">
      <w:pPr>
        <w:pStyle w:val="Standard"/>
        <w:rPr>
          <w:rFonts w:ascii="Comic Sans MS" w:hAnsi="Comic Sans MS"/>
          <w:bCs/>
          <w:color w:val="000000" w:themeColor="text1"/>
          <w:sz w:val="16"/>
          <w:szCs w:val="16"/>
        </w:rPr>
      </w:pPr>
    </w:p>
    <w:p w14:paraId="1A16F6C6" w14:textId="21A49555" w:rsidR="00B700FD" w:rsidRDefault="003A2761" w:rsidP="000A686C">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One part of the</w:t>
      </w:r>
      <w:r w:rsidR="00B700FD">
        <w:rPr>
          <w:rFonts w:ascii="Comic Sans MS" w:hAnsi="Comic Sans MS"/>
          <w:bCs/>
          <w:color w:val="000000" w:themeColor="text1"/>
          <w:sz w:val="40"/>
          <w:szCs w:val="40"/>
        </w:rPr>
        <w:t xml:space="preserve"> promise refers to </w:t>
      </w:r>
      <w:r w:rsidR="00B700FD" w:rsidRPr="00B700FD">
        <w:rPr>
          <w:rFonts w:ascii="Comic Sans MS" w:hAnsi="Comic Sans MS"/>
          <w:b/>
          <w:i/>
          <w:iCs/>
          <w:color w:val="000000" w:themeColor="text1"/>
          <w:sz w:val="40"/>
          <w:szCs w:val="40"/>
          <w:u w:val="single"/>
        </w:rPr>
        <w:t>Gen. 12:3 -</w:t>
      </w:r>
      <w:r>
        <w:rPr>
          <w:rFonts w:ascii="Comic Sans MS" w:hAnsi="Comic Sans MS"/>
          <w:b/>
          <w:i/>
          <w:iCs/>
          <w:color w:val="000000" w:themeColor="text1"/>
          <w:sz w:val="40"/>
          <w:szCs w:val="40"/>
          <w:u w:val="single"/>
        </w:rPr>
        <w:t xml:space="preserve"> </w:t>
      </w:r>
      <w:r w:rsidR="00B700FD" w:rsidRPr="00B700FD">
        <w:rPr>
          <w:rFonts w:ascii="Comic Sans MS" w:hAnsi="Comic Sans MS"/>
          <w:b/>
          <w:i/>
          <w:iCs/>
          <w:color w:val="000000" w:themeColor="text1"/>
          <w:sz w:val="40"/>
          <w:szCs w:val="40"/>
          <w:u w:val="single"/>
        </w:rPr>
        <w:t>…</w:t>
      </w:r>
      <w:r w:rsidR="00C12381">
        <w:rPr>
          <w:rFonts w:ascii="Comic Sans MS" w:hAnsi="Comic Sans MS"/>
          <w:b/>
          <w:i/>
          <w:iCs/>
          <w:color w:val="000000" w:themeColor="text1"/>
          <w:sz w:val="40"/>
          <w:szCs w:val="40"/>
          <w:u w:val="single"/>
        </w:rPr>
        <w:t>a</w:t>
      </w:r>
      <w:r w:rsidR="00B700FD" w:rsidRPr="00B700FD">
        <w:rPr>
          <w:rFonts w:ascii="Comic Sans MS" w:hAnsi="Comic Sans MS"/>
          <w:b/>
          <w:i/>
          <w:iCs/>
          <w:color w:val="000000" w:themeColor="text1"/>
          <w:sz w:val="40"/>
          <w:szCs w:val="40"/>
          <w:u w:val="single"/>
        </w:rPr>
        <w:t xml:space="preserve">nd in you </w:t>
      </w:r>
      <w:r w:rsidR="00B700FD" w:rsidRPr="00B700FD">
        <w:rPr>
          <w:rFonts w:ascii="Comic Sans MS" w:hAnsi="Comic Sans MS"/>
          <w:bCs/>
          <w:color w:val="000000" w:themeColor="text1"/>
          <w:sz w:val="36"/>
          <w:szCs w:val="36"/>
          <w:u w:val="single"/>
        </w:rPr>
        <w:t>(Abraham)</w:t>
      </w:r>
      <w:r w:rsidR="00B700FD">
        <w:rPr>
          <w:rFonts w:ascii="Comic Sans MS" w:hAnsi="Comic Sans MS"/>
          <w:bCs/>
          <w:color w:val="000000" w:themeColor="text1"/>
          <w:sz w:val="36"/>
          <w:szCs w:val="36"/>
        </w:rPr>
        <w:t xml:space="preserve"> </w:t>
      </w:r>
      <w:r w:rsidR="00B700FD" w:rsidRPr="00E72A8A">
        <w:rPr>
          <w:rFonts w:ascii="Comic Sans MS" w:hAnsi="Comic Sans MS"/>
          <w:b/>
          <w:i/>
          <w:iCs/>
          <w:color w:val="C00000"/>
          <w:sz w:val="40"/>
          <w:szCs w:val="40"/>
          <w:u w:val="single"/>
        </w:rPr>
        <w:t>all the families of the earth shall be blessed</w:t>
      </w:r>
      <w:r w:rsidR="00B700FD" w:rsidRPr="00B700FD">
        <w:rPr>
          <w:rFonts w:ascii="Comic Sans MS" w:hAnsi="Comic Sans MS"/>
          <w:b/>
          <w:i/>
          <w:iCs/>
          <w:color w:val="000000" w:themeColor="text1"/>
          <w:sz w:val="40"/>
          <w:szCs w:val="40"/>
        </w:rPr>
        <w:t>."</w:t>
      </w:r>
    </w:p>
    <w:p w14:paraId="67A5FF53" w14:textId="4C3C1324" w:rsidR="00B700FD" w:rsidRPr="007A7FCA" w:rsidRDefault="00B700FD" w:rsidP="000A686C">
      <w:pPr>
        <w:pStyle w:val="Standard"/>
        <w:rPr>
          <w:rFonts w:ascii="Comic Sans MS" w:hAnsi="Comic Sans MS"/>
          <w:b/>
          <w:i/>
          <w:iCs/>
          <w:color w:val="000000" w:themeColor="text1"/>
          <w:sz w:val="10"/>
          <w:szCs w:val="10"/>
        </w:rPr>
      </w:pPr>
    </w:p>
    <w:p w14:paraId="4FD3FF15" w14:textId="05795E4E" w:rsidR="002012F8" w:rsidRPr="003A2761" w:rsidRDefault="00E72A8A" w:rsidP="002012F8">
      <w:pPr>
        <w:pStyle w:val="Standard"/>
        <w:rPr>
          <w:rFonts w:ascii="Comic Sans MS" w:hAnsi="Comic Sans MS"/>
          <w:bCs/>
          <w:color w:val="000000" w:themeColor="text1"/>
        </w:rPr>
      </w:pPr>
      <w:r w:rsidRPr="00F52208">
        <w:rPr>
          <w:rFonts w:ascii="Comic Sans MS" w:hAnsi="Comic Sans MS"/>
          <w:b/>
          <w:i/>
          <w:iCs/>
          <w:color w:val="0035FF"/>
          <w:sz w:val="40"/>
          <w:szCs w:val="40"/>
        </w:rPr>
        <w:t>the heir of the world</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w:t>
      </w:r>
      <w:r w:rsidRPr="00E72A8A">
        <w:rPr>
          <w:rFonts w:ascii="Comic Sans MS" w:hAnsi="Comic Sans MS"/>
          <w:bCs/>
          <w:color w:val="000000" w:themeColor="text1"/>
          <w:sz w:val="40"/>
          <w:szCs w:val="40"/>
        </w:rPr>
        <w:t>probably refers to “</w:t>
      </w:r>
      <w:r w:rsidRPr="002B59E4">
        <w:rPr>
          <w:rFonts w:ascii="Comic Sans MS" w:hAnsi="Comic Sans MS"/>
          <w:bCs/>
          <w:color w:val="000000" w:themeColor="text1"/>
          <w:sz w:val="40"/>
          <w:szCs w:val="40"/>
        </w:rPr>
        <w:t>all peoples on earth</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12:3</w:t>
      </w:r>
      <w:r w:rsidRPr="00E72A8A">
        <w:rPr>
          <w:rFonts w:ascii="Comic Sans MS" w:hAnsi="Comic Sans MS"/>
          <w:bCs/>
          <w:color w:val="000000" w:themeColor="text1"/>
          <w:sz w:val="40"/>
          <w:szCs w:val="40"/>
        </w:rPr>
        <w:t xml:space="preserve">), </w:t>
      </w:r>
      <w:r w:rsidRPr="00E72A8A">
        <w:rPr>
          <w:rFonts w:ascii="Comic Sans MS" w:hAnsi="Comic Sans MS"/>
          <w:bCs/>
          <w:i/>
          <w:iCs/>
          <w:color w:val="000000" w:themeColor="text1"/>
          <w:sz w:val="40"/>
          <w:szCs w:val="40"/>
        </w:rPr>
        <w:t>“</w:t>
      </w:r>
      <w:r w:rsidRPr="002B59E4">
        <w:rPr>
          <w:rFonts w:ascii="Comic Sans MS" w:hAnsi="Comic Sans MS"/>
          <w:bCs/>
          <w:color w:val="000000" w:themeColor="text1"/>
          <w:sz w:val="40"/>
          <w:szCs w:val="40"/>
        </w:rPr>
        <w:t>all nations</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18:18</w:t>
      </w:r>
      <w:r w:rsidRPr="00E72A8A">
        <w:rPr>
          <w:rFonts w:ascii="Comic Sans MS" w:hAnsi="Comic Sans MS"/>
          <w:bCs/>
          <w:color w:val="000000" w:themeColor="text1"/>
          <w:sz w:val="40"/>
          <w:szCs w:val="40"/>
        </w:rPr>
        <w:t xml:space="preserve">), and </w:t>
      </w:r>
      <w:r w:rsidRPr="002B59E4">
        <w:rPr>
          <w:rFonts w:ascii="Comic Sans MS" w:hAnsi="Comic Sans MS"/>
          <w:bCs/>
          <w:color w:val="000000" w:themeColor="text1"/>
          <w:sz w:val="40"/>
          <w:szCs w:val="40"/>
        </w:rPr>
        <w:t xml:space="preserve">“all nations on earth” (Gen. 22:18), </w:t>
      </w:r>
      <w:r w:rsidR="002012F8" w:rsidRPr="003A2761">
        <w:rPr>
          <w:rFonts w:ascii="Comic Sans MS" w:hAnsi="Comic Sans MS"/>
          <w:bCs/>
          <w:color w:val="000000" w:themeColor="text1"/>
        </w:rPr>
        <w:t>John A. Witmer, “Romans,” in The Bible Knowledge Commentary: An Exposition of the Scriptures, ed. J. F. Walvoord and R. B. Zuck, vol. 2 (Wheaton, IL: Victor Books, 1985), 454.</w:t>
      </w:r>
    </w:p>
    <w:p w14:paraId="15E7BB8B" w14:textId="12ED9CB4" w:rsidR="00E72A8A" w:rsidRPr="002B59E4" w:rsidRDefault="00E72A8A" w:rsidP="00E72A8A">
      <w:pPr>
        <w:pStyle w:val="Standard"/>
        <w:rPr>
          <w:rFonts w:ascii="Comic Sans MS" w:hAnsi="Comic Sans MS"/>
          <w:bCs/>
          <w:color w:val="000000" w:themeColor="text1"/>
          <w:sz w:val="40"/>
          <w:szCs w:val="40"/>
        </w:rPr>
      </w:pPr>
    </w:p>
    <w:p w14:paraId="031FAE1E" w14:textId="77777777" w:rsidR="007A7FCA" w:rsidRPr="007A7FCA" w:rsidRDefault="007A7FCA" w:rsidP="00B700FD">
      <w:pPr>
        <w:pStyle w:val="Standard"/>
        <w:rPr>
          <w:rFonts w:ascii="Comic Sans MS" w:hAnsi="Comic Sans MS"/>
          <w:bCs/>
          <w:color w:val="000000" w:themeColor="text1"/>
          <w:sz w:val="16"/>
          <w:szCs w:val="16"/>
        </w:rPr>
      </w:pPr>
    </w:p>
    <w:p w14:paraId="5E47DA2D" w14:textId="50D9F097" w:rsidR="003A2761" w:rsidRPr="001170E5" w:rsidRDefault="002012F8"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Since t</w:t>
      </w:r>
      <w:r w:rsidR="003A2761" w:rsidRPr="002012F8">
        <w:rPr>
          <w:rFonts w:ascii="Comic Sans MS" w:hAnsi="Comic Sans MS"/>
          <w:bCs/>
          <w:color w:val="000000" w:themeColor="text1"/>
          <w:sz w:val="40"/>
          <w:szCs w:val="40"/>
        </w:rPr>
        <w:t xml:space="preserve">hrough Abraham and his descendants all the world </w:t>
      </w:r>
      <w:r w:rsidR="003A2761" w:rsidRPr="001170E5">
        <w:rPr>
          <w:rFonts w:ascii="Comic Sans MS" w:hAnsi="Comic Sans MS"/>
          <w:bCs/>
          <w:color w:val="000000" w:themeColor="text1"/>
          <w:spacing w:val="-4"/>
          <w:sz w:val="40"/>
          <w:szCs w:val="40"/>
        </w:rPr>
        <w:t>is blessed</w:t>
      </w:r>
      <w:r w:rsidRPr="001170E5">
        <w:rPr>
          <w:rFonts w:ascii="Comic Sans MS" w:hAnsi="Comic Sans MS"/>
          <w:bCs/>
          <w:color w:val="000000" w:themeColor="text1"/>
          <w:spacing w:val="-4"/>
          <w:sz w:val="40"/>
          <w:szCs w:val="40"/>
        </w:rPr>
        <w:t>,</w:t>
      </w:r>
      <w:r w:rsidR="003A2761" w:rsidRPr="001170E5">
        <w:rPr>
          <w:rFonts w:ascii="Comic Sans MS" w:hAnsi="Comic Sans MS"/>
          <w:bCs/>
          <w:color w:val="000000" w:themeColor="text1"/>
          <w:spacing w:val="-4"/>
          <w:sz w:val="40"/>
          <w:szCs w:val="40"/>
        </w:rPr>
        <w:t xml:space="preserve"> </w:t>
      </w:r>
      <w:r w:rsidRPr="001170E5">
        <w:rPr>
          <w:rFonts w:ascii="Comic Sans MS" w:hAnsi="Comic Sans MS"/>
          <w:bCs/>
          <w:color w:val="000000" w:themeColor="text1"/>
          <w:spacing w:val="-4"/>
          <w:sz w:val="40"/>
          <w:szCs w:val="40"/>
        </w:rPr>
        <w:t>thus he</w:t>
      </w:r>
      <w:r w:rsidR="003A2761" w:rsidRPr="001170E5">
        <w:rPr>
          <w:rFonts w:ascii="Comic Sans MS" w:hAnsi="Comic Sans MS"/>
          <w:bCs/>
          <w:color w:val="000000" w:themeColor="text1"/>
          <w:spacing w:val="-4"/>
          <w:sz w:val="40"/>
          <w:szCs w:val="40"/>
        </w:rPr>
        <w:t xml:space="preserve"> is their “father” and they are his </w:t>
      </w:r>
      <w:r w:rsidRPr="001170E5">
        <w:rPr>
          <w:rFonts w:ascii="Comic Sans MS" w:hAnsi="Comic Sans MS"/>
          <w:bCs/>
          <w:color w:val="000000" w:themeColor="text1"/>
          <w:spacing w:val="-4"/>
          <w:sz w:val="40"/>
          <w:szCs w:val="40"/>
        </w:rPr>
        <w:t>h</w:t>
      </w:r>
      <w:r w:rsidR="003A2761" w:rsidRPr="001170E5">
        <w:rPr>
          <w:rFonts w:ascii="Comic Sans MS" w:hAnsi="Comic Sans MS"/>
          <w:bCs/>
          <w:color w:val="000000" w:themeColor="text1"/>
          <w:spacing w:val="-4"/>
          <w:sz w:val="40"/>
          <w:szCs w:val="40"/>
        </w:rPr>
        <w:t>eirs.</w:t>
      </w:r>
    </w:p>
    <w:p w14:paraId="449544DC" w14:textId="5F7AD45D" w:rsidR="003A2761" w:rsidRPr="001170E5" w:rsidRDefault="003A2761" w:rsidP="002012F8">
      <w:pPr>
        <w:pStyle w:val="Standard"/>
        <w:rPr>
          <w:rFonts w:ascii="Comic Sans MS" w:hAnsi="Comic Sans MS"/>
          <w:bCs/>
          <w:color w:val="000000" w:themeColor="text1"/>
          <w:sz w:val="16"/>
          <w:szCs w:val="16"/>
        </w:rPr>
      </w:pPr>
    </w:p>
    <w:p w14:paraId="591E134C" w14:textId="5685F2A6" w:rsidR="00721B2A" w:rsidRPr="001170E5" w:rsidRDefault="00721B2A" w:rsidP="00B700FD">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The point is that the promise is not dependent on keeping </w:t>
      </w:r>
      <w:r w:rsidRPr="00077F47">
        <w:rPr>
          <w:rFonts w:ascii="Comic Sans MS" w:hAnsi="Comic Sans MS"/>
          <w:bCs/>
          <w:color w:val="000000" w:themeColor="text1"/>
          <w:spacing w:val="-4"/>
          <w:sz w:val="40"/>
          <w:szCs w:val="40"/>
        </w:rPr>
        <w:t xml:space="preserve">the Law, but by </w:t>
      </w:r>
      <w:r w:rsidR="00E7773B" w:rsidRPr="00077F47">
        <w:rPr>
          <w:rFonts w:ascii="Comic Sans MS" w:hAnsi="Comic Sans MS"/>
          <w:bCs/>
          <w:color w:val="000000" w:themeColor="text1"/>
          <w:spacing w:val="-4"/>
          <w:sz w:val="40"/>
          <w:szCs w:val="40"/>
        </w:rPr>
        <w:t xml:space="preserve">having </w:t>
      </w:r>
      <w:r w:rsidRPr="00077F47">
        <w:rPr>
          <w:rFonts w:ascii="Comic Sans MS" w:hAnsi="Comic Sans MS"/>
          <w:bCs/>
          <w:color w:val="000000" w:themeColor="text1"/>
          <w:spacing w:val="-4"/>
          <w:sz w:val="40"/>
          <w:szCs w:val="40"/>
        </w:rPr>
        <w:t xml:space="preserve">faith in Christ. </w:t>
      </w:r>
      <w:r w:rsidR="00077F47" w:rsidRPr="00077F47">
        <w:rPr>
          <w:rFonts w:ascii="Comic Sans MS" w:hAnsi="Comic Sans MS"/>
          <w:bCs/>
          <w:color w:val="000000" w:themeColor="text1"/>
          <w:spacing w:val="-4"/>
          <w:sz w:val="40"/>
          <w:szCs w:val="40"/>
        </w:rPr>
        <w:t>Divine righteousness,</w:t>
      </w:r>
      <w:r w:rsidR="00077F47" w:rsidRPr="00077F47">
        <w:rPr>
          <w:rFonts w:ascii="Comic Sans MS" w:hAnsi="Comic Sans MS"/>
          <w:bCs/>
          <w:color w:val="000000" w:themeColor="text1"/>
          <w:sz w:val="40"/>
          <w:szCs w:val="40"/>
        </w:rPr>
        <w:t xml:space="preserve"> </w:t>
      </w:r>
      <w:r w:rsidR="00077F47" w:rsidRPr="001170E5">
        <w:rPr>
          <w:rFonts w:ascii="Comic Sans MS" w:hAnsi="Comic Sans MS"/>
          <w:bCs/>
          <w:color w:val="000000" w:themeColor="text1"/>
          <w:spacing w:val="-6"/>
          <w:sz w:val="40"/>
          <w:szCs w:val="40"/>
        </w:rPr>
        <w:t>not the law, is the basis for blessing from the justice of God.</w:t>
      </w:r>
    </w:p>
    <w:p w14:paraId="0B01F044" w14:textId="77777777" w:rsidR="00721B2A" w:rsidRPr="001170E5" w:rsidRDefault="00721B2A" w:rsidP="00B700FD">
      <w:pPr>
        <w:pStyle w:val="Standard"/>
        <w:rPr>
          <w:rFonts w:ascii="Comic Sans MS" w:hAnsi="Comic Sans MS"/>
          <w:b/>
          <w:i/>
          <w:iCs/>
          <w:color w:val="0035FF"/>
          <w:sz w:val="18"/>
          <w:szCs w:val="18"/>
        </w:rPr>
      </w:pPr>
    </w:p>
    <w:p w14:paraId="5B204352" w14:textId="0A8E51F8" w:rsidR="00721B2A" w:rsidRDefault="00721B2A" w:rsidP="00B700FD">
      <w:pPr>
        <w:pStyle w:val="Standard"/>
        <w:rPr>
          <w:rFonts w:ascii="Comic Sans MS" w:hAnsi="Comic Sans MS"/>
          <w:bCs/>
          <w:color w:val="000000" w:themeColor="text1"/>
          <w:sz w:val="40"/>
          <w:szCs w:val="40"/>
        </w:rPr>
      </w:pPr>
      <w:r w:rsidRPr="00721B2A">
        <w:rPr>
          <w:rFonts w:ascii="Comic Sans MS" w:hAnsi="Comic Sans MS"/>
          <w:b/>
          <w:i/>
          <w:iCs/>
          <w:color w:val="0035FF"/>
          <w:spacing w:val="-4"/>
          <w:sz w:val="40"/>
          <w:szCs w:val="40"/>
        </w:rPr>
        <w:t xml:space="preserve">the righteousness of faith – </w:t>
      </w:r>
      <w:r w:rsidRPr="00721B2A">
        <w:rPr>
          <w:rFonts w:ascii="Comic Sans MS" w:hAnsi="Comic Sans MS"/>
          <w:bCs/>
          <w:color w:val="000000" w:themeColor="text1"/>
          <w:spacing w:val="-4"/>
          <w:sz w:val="40"/>
          <w:szCs w:val="40"/>
        </w:rPr>
        <w:t>This refers to the imputation</w:t>
      </w:r>
      <w:r>
        <w:rPr>
          <w:rFonts w:ascii="Comic Sans MS" w:hAnsi="Comic Sans MS"/>
          <w:bCs/>
          <w:color w:val="000000" w:themeColor="text1"/>
          <w:sz w:val="40"/>
          <w:szCs w:val="40"/>
        </w:rPr>
        <w:t xml:space="preserve"> of God’s righteousness to the one who has faith.</w:t>
      </w:r>
    </w:p>
    <w:p w14:paraId="10EB5F7A" w14:textId="63892906" w:rsidR="00721B2A" w:rsidRPr="007A7FCA" w:rsidRDefault="00721B2A" w:rsidP="00B700FD">
      <w:pPr>
        <w:pStyle w:val="Standard"/>
        <w:rPr>
          <w:rFonts w:ascii="Comic Sans MS" w:hAnsi="Comic Sans MS"/>
          <w:bCs/>
          <w:color w:val="000000" w:themeColor="text1"/>
          <w:sz w:val="16"/>
          <w:szCs w:val="16"/>
        </w:rPr>
      </w:pPr>
    </w:p>
    <w:p w14:paraId="1FF7A5D9" w14:textId="18F1C5D1" w:rsidR="00721B2A" w:rsidRPr="00721B2A" w:rsidRDefault="00721B2A" w:rsidP="00B700FD">
      <w:pPr>
        <w:pStyle w:val="Standard"/>
        <w:rPr>
          <w:rFonts w:ascii="Comic Sans MS" w:hAnsi="Comic Sans MS"/>
          <w:bCs/>
          <w:color w:val="000000" w:themeColor="text1"/>
          <w:sz w:val="40"/>
          <w:szCs w:val="40"/>
        </w:rPr>
      </w:pPr>
      <w:r w:rsidRPr="00721B2A">
        <w:rPr>
          <w:rFonts w:ascii="Comic Sans MS" w:hAnsi="Comic Sans MS"/>
          <w:bCs/>
          <w:color w:val="000000" w:themeColor="text1"/>
          <w:sz w:val="40"/>
          <w:szCs w:val="40"/>
          <w:u w:val="single"/>
        </w:rPr>
        <w:t>Chronological order</w:t>
      </w:r>
      <w:r w:rsidRPr="00721B2A">
        <w:rPr>
          <w:rFonts w:ascii="Comic Sans MS" w:hAnsi="Comic Sans MS"/>
          <w:bCs/>
          <w:color w:val="000000" w:themeColor="text1"/>
          <w:sz w:val="40"/>
          <w:szCs w:val="40"/>
        </w:rPr>
        <w:t xml:space="preserve">: faith in Christ, then imputation of divine righteousness, followed by the judicial act from the justice of God </w:t>
      </w:r>
      <w:r>
        <w:rPr>
          <w:rFonts w:ascii="Comic Sans MS" w:hAnsi="Comic Sans MS"/>
          <w:bCs/>
          <w:color w:val="000000" w:themeColor="text1"/>
          <w:sz w:val="40"/>
          <w:szCs w:val="40"/>
        </w:rPr>
        <w:t xml:space="preserve">declaring </w:t>
      </w:r>
      <w:r w:rsidR="00E7773B">
        <w:rPr>
          <w:rFonts w:ascii="Comic Sans MS" w:hAnsi="Comic Sans MS"/>
          <w:bCs/>
          <w:color w:val="000000" w:themeColor="text1"/>
          <w:sz w:val="40"/>
          <w:szCs w:val="40"/>
        </w:rPr>
        <w:t>a believer</w:t>
      </w:r>
      <w:r w:rsidRPr="00721B2A">
        <w:rPr>
          <w:rFonts w:ascii="Comic Sans MS" w:hAnsi="Comic Sans MS"/>
          <w:bCs/>
          <w:color w:val="000000" w:themeColor="text1"/>
          <w:sz w:val="40"/>
          <w:szCs w:val="40"/>
        </w:rPr>
        <w:t xml:space="preserve"> justifi</w:t>
      </w:r>
      <w:r w:rsidR="00E7773B">
        <w:rPr>
          <w:rFonts w:ascii="Comic Sans MS" w:hAnsi="Comic Sans MS"/>
          <w:bCs/>
          <w:color w:val="000000" w:themeColor="text1"/>
          <w:sz w:val="40"/>
          <w:szCs w:val="40"/>
        </w:rPr>
        <w:t>ed</w:t>
      </w:r>
      <w:r w:rsidRPr="00721B2A">
        <w:rPr>
          <w:rFonts w:ascii="Comic Sans MS" w:hAnsi="Comic Sans MS"/>
          <w:bCs/>
          <w:color w:val="000000" w:themeColor="text1"/>
          <w:sz w:val="40"/>
          <w:szCs w:val="40"/>
        </w:rPr>
        <w:t>.</w:t>
      </w:r>
    </w:p>
    <w:p w14:paraId="13CBC9C1" w14:textId="77777777" w:rsidR="007A7FCA" w:rsidRPr="001170E5" w:rsidRDefault="007A7FCA" w:rsidP="00B700FD">
      <w:pPr>
        <w:pStyle w:val="Standard"/>
        <w:rPr>
          <w:rFonts w:ascii="Comic Sans MS" w:hAnsi="Comic Sans MS"/>
          <w:bCs/>
          <w:color w:val="000000" w:themeColor="text1"/>
          <w:sz w:val="22"/>
          <w:szCs w:val="22"/>
        </w:rPr>
      </w:pPr>
    </w:p>
    <w:p w14:paraId="5D7B5582" w14:textId="33D3F1A1" w:rsidR="00B700FD" w:rsidRDefault="00B700FD" w:rsidP="00B700FD">
      <w:pPr>
        <w:pStyle w:val="Standard"/>
        <w:rPr>
          <w:rFonts w:ascii="Comic Sans MS" w:hAnsi="Comic Sans MS"/>
          <w:bCs/>
          <w:color w:val="000000" w:themeColor="text1"/>
          <w:sz w:val="40"/>
          <w:szCs w:val="40"/>
        </w:rPr>
      </w:pPr>
      <w:r w:rsidRPr="00B700FD">
        <w:rPr>
          <w:rFonts w:ascii="Comic Sans MS" w:hAnsi="Comic Sans MS"/>
          <w:bCs/>
          <w:color w:val="000000" w:themeColor="text1"/>
          <w:sz w:val="40"/>
          <w:szCs w:val="40"/>
        </w:rPr>
        <w:t xml:space="preserve">God’s promise in </w:t>
      </w:r>
      <w:r w:rsidRPr="00B700FD">
        <w:rPr>
          <w:rFonts w:ascii="Comic Sans MS" w:hAnsi="Comic Sans MS"/>
          <w:bCs/>
          <w:i/>
          <w:iCs/>
          <w:color w:val="000000" w:themeColor="text1"/>
          <w:sz w:val="40"/>
          <w:szCs w:val="40"/>
          <w:u w:val="single"/>
        </w:rPr>
        <w:t>Genesis 12:1–3</w:t>
      </w:r>
      <w:r w:rsidRPr="00B700FD">
        <w:rPr>
          <w:rFonts w:ascii="Comic Sans MS" w:hAnsi="Comic Sans MS"/>
          <w:bCs/>
          <w:color w:val="000000" w:themeColor="text1"/>
          <w:sz w:val="40"/>
          <w:szCs w:val="40"/>
        </w:rPr>
        <w:t xml:space="preserve"> preceded the giving of the Law by </w:t>
      </w:r>
      <w:r>
        <w:rPr>
          <w:rFonts w:ascii="Comic Sans MS" w:hAnsi="Comic Sans MS"/>
          <w:bCs/>
          <w:color w:val="000000" w:themeColor="text1"/>
          <w:sz w:val="40"/>
          <w:szCs w:val="40"/>
        </w:rPr>
        <w:t>430 years</w:t>
      </w:r>
      <w:r w:rsidR="00E7773B">
        <w:rPr>
          <w:rFonts w:ascii="Comic Sans MS" w:hAnsi="Comic Sans MS"/>
          <w:bCs/>
          <w:color w:val="000000" w:themeColor="text1"/>
          <w:sz w:val="40"/>
          <w:szCs w:val="40"/>
        </w:rPr>
        <w:t xml:space="preserve"> so it couldn’t be based on the Law.</w:t>
      </w:r>
    </w:p>
    <w:p w14:paraId="67B6982F" w14:textId="77777777" w:rsidR="001170E5" w:rsidRPr="001170E5" w:rsidRDefault="001170E5" w:rsidP="00B700FD">
      <w:pPr>
        <w:pStyle w:val="Standard"/>
        <w:rPr>
          <w:rFonts w:ascii="Comic Sans MS" w:hAnsi="Comic Sans MS"/>
          <w:b/>
          <w:i/>
          <w:iCs/>
          <w:color w:val="0035FF"/>
          <w:spacing w:val="-4"/>
          <w:sz w:val="16"/>
          <w:szCs w:val="16"/>
          <w:u w:val="single"/>
        </w:rPr>
      </w:pPr>
      <w:bookmarkStart w:id="36" w:name="_Hlk80713187"/>
    </w:p>
    <w:p w14:paraId="3E20D2A5" w14:textId="07BD3B06" w:rsidR="00F97431" w:rsidRDefault="00F97431" w:rsidP="00B700FD">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u w:val="single"/>
        </w:rPr>
        <w:lastRenderedPageBreak/>
        <w:t>Romans 4:14</w:t>
      </w:r>
      <w:r w:rsidRPr="00F97431">
        <w:rPr>
          <w:rFonts w:ascii="Comic Sans MS" w:hAnsi="Comic Sans MS"/>
          <w:b/>
          <w:i/>
          <w:iCs/>
          <w:color w:val="0035FF"/>
          <w:spacing w:val="-4"/>
          <w:sz w:val="40"/>
          <w:szCs w:val="40"/>
        </w:rPr>
        <w:t xml:space="preserve">  For if</w:t>
      </w:r>
      <w:r w:rsidR="001C2063">
        <w:rPr>
          <w:rFonts w:ascii="Comic Sans MS" w:hAnsi="Comic Sans MS"/>
          <w:b/>
          <w:i/>
          <w:iCs/>
          <w:color w:val="0035FF"/>
          <w:spacing w:val="-4"/>
          <w:sz w:val="40"/>
          <w:szCs w:val="40"/>
        </w:rPr>
        <w:t xml:space="preserve"> </w:t>
      </w:r>
      <w:r w:rsidR="001C2063" w:rsidRPr="00E9489A">
        <w:rPr>
          <w:rFonts w:ascii="Comic Sans MS" w:hAnsi="Comic Sans MS"/>
          <w:bCs/>
          <w:color w:val="000000" w:themeColor="text1"/>
          <w:spacing w:val="-4"/>
          <w:sz w:val="32"/>
          <w:szCs w:val="32"/>
        </w:rPr>
        <w:t>(1</w:t>
      </w:r>
      <w:r w:rsidR="001C2063" w:rsidRPr="00E9489A">
        <w:rPr>
          <w:rFonts w:ascii="Comic Sans MS" w:hAnsi="Comic Sans MS"/>
          <w:bCs/>
          <w:color w:val="000000" w:themeColor="text1"/>
          <w:spacing w:val="-4"/>
          <w:sz w:val="32"/>
          <w:szCs w:val="32"/>
          <w:vertAlign w:val="superscript"/>
        </w:rPr>
        <w:t>st</w:t>
      </w:r>
      <w:r w:rsidR="001C2063" w:rsidRPr="00E9489A">
        <w:rPr>
          <w:rFonts w:ascii="Comic Sans MS" w:hAnsi="Comic Sans MS"/>
          <w:bCs/>
          <w:color w:val="000000" w:themeColor="text1"/>
          <w:spacing w:val="-4"/>
          <w:sz w:val="32"/>
          <w:szCs w:val="32"/>
        </w:rPr>
        <w:t xml:space="preserve"> class debater’s if)</w:t>
      </w:r>
      <w:r w:rsidRPr="001C2063">
        <w:rPr>
          <w:rFonts w:ascii="Comic Sans MS" w:hAnsi="Comic Sans MS"/>
          <w:b/>
          <w:i/>
          <w:iCs/>
          <w:color w:val="000000" w:themeColor="text1"/>
          <w:spacing w:val="-4"/>
          <w:sz w:val="40"/>
          <w:szCs w:val="40"/>
        </w:rPr>
        <w:t xml:space="preserve"> </w:t>
      </w:r>
      <w:r w:rsidRPr="00F97431">
        <w:rPr>
          <w:rFonts w:ascii="Comic Sans MS" w:hAnsi="Comic Sans MS"/>
          <w:b/>
          <w:i/>
          <w:iCs/>
          <w:color w:val="0035FF"/>
          <w:spacing w:val="-4"/>
          <w:sz w:val="40"/>
          <w:szCs w:val="40"/>
        </w:rPr>
        <w:t xml:space="preserve">those who are of the Law </w:t>
      </w:r>
      <w:r w:rsidR="00A14721">
        <w:rPr>
          <w:rFonts w:ascii="Comic Sans MS" w:hAnsi="Comic Sans MS"/>
          <w:bCs/>
          <w:color w:val="000000" w:themeColor="text1"/>
          <w:spacing w:val="-4"/>
          <w:sz w:val="36"/>
          <w:szCs w:val="36"/>
        </w:rPr>
        <w:t xml:space="preserve">[keep the Law to be saved] </w:t>
      </w:r>
      <w:r w:rsidRPr="00F97431">
        <w:rPr>
          <w:rFonts w:ascii="Comic Sans MS" w:hAnsi="Comic Sans MS"/>
          <w:b/>
          <w:i/>
          <w:iCs/>
          <w:color w:val="0035FF"/>
          <w:spacing w:val="-4"/>
          <w:sz w:val="40"/>
          <w:szCs w:val="40"/>
        </w:rPr>
        <w:t xml:space="preserve">are heirs, </w:t>
      </w:r>
      <w:r w:rsidRPr="00BC292D">
        <w:rPr>
          <w:rFonts w:ascii="Comic Sans MS" w:hAnsi="Comic Sans MS"/>
          <w:b/>
          <w:i/>
          <w:iCs/>
          <w:color w:val="C00000"/>
          <w:spacing w:val="-4"/>
          <w:sz w:val="40"/>
          <w:szCs w:val="40"/>
        </w:rPr>
        <w:t xml:space="preserve">faith is </w:t>
      </w:r>
      <w:r w:rsidR="00282A75" w:rsidRPr="00BC292D">
        <w:rPr>
          <w:rFonts w:ascii="Comic Sans MS" w:hAnsi="Comic Sans MS"/>
          <w:b/>
          <w:i/>
          <w:iCs/>
          <w:color w:val="C00000"/>
          <w:spacing w:val="-4"/>
          <w:sz w:val="40"/>
          <w:szCs w:val="40"/>
          <w:u w:val="single"/>
        </w:rPr>
        <w:t xml:space="preserve">made </w:t>
      </w:r>
      <w:r w:rsidRPr="00BC292D">
        <w:rPr>
          <w:rFonts w:ascii="Comic Sans MS" w:hAnsi="Comic Sans MS"/>
          <w:b/>
          <w:i/>
          <w:iCs/>
          <w:color w:val="C00000"/>
          <w:spacing w:val="-4"/>
          <w:sz w:val="40"/>
          <w:szCs w:val="40"/>
          <w:u w:val="single"/>
        </w:rPr>
        <w:t>void</w:t>
      </w:r>
      <w:r w:rsidR="00A14721">
        <w:rPr>
          <w:rFonts w:ascii="Comic Sans MS" w:hAnsi="Comic Sans MS"/>
          <w:b/>
          <w:i/>
          <w:iCs/>
          <w:color w:val="0035FF"/>
          <w:spacing w:val="-4"/>
          <w:sz w:val="40"/>
          <w:szCs w:val="40"/>
        </w:rPr>
        <w:t xml:space="preserve"> </w:t>
      </w:r>
      <w:r w:rsidRPr="00F97431">
        <w:rPr>
          <w:rFonts w:ascii="Comic Sans MS" w:hAnsi="Comic Sans MS"/>
          <w:b/>
          <w:i/>
          <w:iCs/>
          <w:color w:val="0035FF"/>
          <w:spacing w:val="-4"/>
          <w:sz w:val="40"/>
          <w:szCs w:val="40"/>
        </w:rPr>
        <w:t xml:space="preserve">and </w:t>
      </w:r>
      <w:r w:rsidRPr="00BC292D">
        <w:rPr>
          <w:rFonts w:ascii="Comic Sans MS" w:hAnsi="Comic Sans MS"/>
          <w:b/>
          <w:i/>
          <w:iCs/>
          <w:color w:val="C00000"/>
          <w:spacing w:val="-4"/>
          <w:sz w:val="40"/>
          <w:szCs w:val="40"/>
        </w:rPr>
        <w:t xml:space="preserve">the promise </w:t>
      </w:r>
      <w:bookmarkStart w:id="37" w:name="_Hlk80103087"/>
      <w:r w:rsidRPr="00BC292D">
        <w:rPr>
          <w:rFonts w:ascii="Comic Sans MS" w:hAnsi="Comic Sans MS"/>
          <w:b/>
          <w:i/>
          <w:iCs/>
          <w:color w:val="C00000"/>
          <w:spacing w:val="-4"/>
          <w:sz w:val="40"/>
          <w:szCs w:val="40"/>
          <w:u w:val="single"/>
        </w:rPr>
        <w:t>is nullified</w:t>
      </w:r>
      <w:bookmarkEnd w:id="37"/>
      <w:r w:rsidRPr="00F97431">
        <w:rPr>
          <w:rFonts w:ascii="Comic Sans MS" w:hAnsi="Comic Sans MS"/>
          <w:b/>
          <w:i/>
          <w:iCs/>
          <w:color w:val="0035FF"/>
          <w:spacing w:val="-4"/>
          <w:sz w:val="40"/>
          <w:szCs w:val="40"/>
        </w:rPr>
        <w:t xml:space="preserve">; </w:t>
      </w:r>
    </w:p>
    <w:p w14:paraId="7313E5E9" w14:textId="34AC7B50" w:rsidR="00A14721" w:rsidRPr="00AA4943" w:rsidRDefault="00A14721" w:rsidP="00B700FD">
      <w:pPr>
        <w:pStyle w:val="Standard"/>
        <w:rPr>
          <w:rFonts w:ascii="Comic Sans MS" w:hAnsi="Comic Sans MS"/>
          <w:b/>
          <w:i/>
          <w:iCs/>
          <w:color w:val="0035FF"/>
          <w:spacing w:val="-4"/>
          <w:sz w:val="12"/>
          <w:szCs w:val="12"/>
        </w:rPr>
      </w:pPr>
    </w:p>
    <w:p w14:paraId="05FD08F1" w14:textId="77777777" w:rsidR="00AA4943" w:rsidRPr="00AA4943" w:rsidRDefault="00AA4943" w:rsidP="00AA4943">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t>made void</w:t>
      </w:r>
      <w:r>
        <w:rPr>
          <w:rFonts w:ascii="Comic Sans MS" w:hAnsi="Comic Sans MS"/>
          <w:b/>
          <w:i/>
          <w:iCs/>
          <w:color w:val="0035FF"/>
          <w:spacing w:val="-4"/>
          <w:sz w:val="40"/>
          <w:szCs w:val="40"/>
        </w:rPr>
        <w:t xml:space="preserve"> - </w:t>
      </w:r>
      <w:r>
        <w:rPr>
          <w:rFonts w:ascii="Comic Sans MS" w:hAnsi="Comic Sans MS"/>
          <w:bCs/>
          <w:color w:val="000000" w:themeColor="text1"/>
          <w:spacing w:val="-4"/>
          <w:sz w:val="36"/>
          <w:szCs w:val="36"/>
        </w:rPr>
        <w:t xml:space="preserve">KENOO, </w:t>
      </w:r>
      <w:r w:rsidRPr="00AA4943">
        <w:rPr>
          <w:rFonts w:ascii="#Logos 8 Resource" w:hAnsi="#Logos 8 Resource"/>
          <w:b/>
          <w:sz w:val="40"/>
          <w:szCs w:val="40"/>
          <w:lang w:val="el-GR"/>
        </w:rPr>
        <w:t>κενόω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rpi</w:t>
      </w:r>
      <w:proofErr w:type="spellEnd"/>
      <w:r>
        <w:rPr>
          <w:rFonts w:ascii="Comic Sans MS" w:hAnsi="Comic Sans MS"/>
          <w:bCs/>
          <w:sz w:val="40"/>
          <w:szCs w:val="40"/>
        </w:rPr>
        <w:t xml:space="preserve">; </w:t>
      </w:r>
      <w:r w:rsidRPr="00AA4943">
        <w:rPr>
          <w:rFonts w:ascii="Comic Sans MS" w:hAnsi="Comic Sans MS" w:hint="eastAsia"/>
          <w:bCs/>
          <w:sz w:val="40"/>
          <w:szCs w:val="40"/>
        </w:rPr>
        <w:t>②</w:t>
      </w:r>
      <w:r w:rsidRPr="00AA4943">
        <w:rPr>
          <w:rFonts w:ascii="Comic Sans MS" w:hAnsi="Comic Sans MS" w:hint="eastAsia"/>
          <w:bCs/>
          <w:sz w:val="40"/>
          <w:szCs w:val="40"/>
        </w:rPr>
        <w:t xml:space="preserve"> to cause to be without result or effect, destroy, render void or of no effect </w:t>
      </w:r>
    </w:p>
    <w:p w14:paraId="40B3DCCB" w14:textId="77777777" w:rsidR="00AA4943" w:rsidRPr="00AA4943" w:rsidRDefault="00AA4943" w:rsidP="00282A75">
      <w:pPr>
        <w:pStyle w:val="Standard"/>
        <w:rPr>
          <w:rFonts w:ascii="Comic Sans MS" w:hAnsi="Comic Sans MS"/>
          <w:b/>
          <w:i/>
          <w:iCs/>
          <w:color w:val="0035FF"/>
          <w:spacing w:val="-4"/>
          <w:sz w:val="12"/>
          <w:szCs w:val="12"/>
          <w:u w:val="single"/>
        </w:rPr>
      </w:pPr>
    </w:p>
    <w:p w14:paraId="3DF79BC2" w14:textId="0991FD6C" w:rsidR="00282A75" w:rsidRDefault="00282A75" w:rsidP="00282A75">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t>is nullified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KATARGEO, </w:t>
      </w:r>
      <w:r w:rsidRPr="00282A75">
        <w:rPr>
          <w:rFonts w:ascii="#Logos 8 Resource" w:hAnsi="#Logos 8 Resource"/>
          <w:b/>
          <w:sz w:val="40"/>
          <w:szCs w:val="40"/>
          <w:lang w:val="el-GR"/>
        </w:rPr>
        <w:t>καταργέω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rpi</w:t>
      </w:r>
      <w:proofErr w:type="spellEnd"/>
      <w:r>
        <w:rPr>
          <w:rFonts w:ascii="Comic Sans MS" w:hAnsi="Comic Sans MS"/>
          <w:bCs/>
          <w:sz w:val="40"/>
          <w:szCs w:val="40"/>
        </w:rPr>
        <w:t xml:space="preserve">; </w:t>
      </w:r>
      <w:r w:rsidRPr="00282A75">
        <w:rPr>
          <w:rFonts w:ascii="Comic Sans MS" w:hAnsi="Comic Sans MS" w:hint="eastAsia"/>
          <w:bCs/>
          <w:sz w:val="40"/>
          <w:szCs w:val="40"/>
        </w:rPr>
        <w:t>②</w:t>
      </w:r>
      <w:r w:rsidRPr="00282A75">
        <w:rPr>
          <w:rFonts w:ascii="Comic Sans MS" w:hAnsi="Comic Sans MS" w:hint="eastAsia"/>
          <w:bCs/>
          <w:sz w:val="40"/>
          <w:szCs w:val="40"/>
        </w:rPr>
        <w:t xml:space="preserve"> to cause someth</w:t>
      </w:r>
      <w:r>
        <w:rPr>
          <w:rFonts w:ascii="Comic Sans MS" w:hAnsi="Comic Sans MS"/>
          <w:bCs/>
          <w:sz w:val="40"/>
          <w:szCs w:val="40"/>
        </w:rPr>
        <w:t xml:space="preserve">ing </w:t>
      </w:r>
      <w:r w:rsidRPr="00282A75">
        <w:rPr>
          <w:rFonts w:ascii="Comic Sans MS" w:hAnsi="Comic Sans MS" w:hint="eastAsia"/>
          <w:bCs/>
          <w:sz w:val="40"/>
          <w:szCs w:val="40"/>
        </w:rPr>
        <w:t>to lose its power or effectiveness, invalidate, make powerless</w:t>
      </w:r>
      <w:r>
        <w:rPr>
          <w:rFonts w:ascii="Comic Sans MS" w:hAnsi="Comic Sans MS"/>
          <w:bCs/>
          <w:sz w:val="40"/>
          <w:szCs w:val="40"/>
        </w:rPr>
        <w:t>.</w:t>
      </w:r>
    </w:p>
    <w:p w14:paraId="32767A51" w14:textId="063F314C" w:rsidR="00AA4943" w:rsidRPr="00AA4943" w:rsidRDefault="00AA4943" w:rsidP="00282A75">
      <w:pPr>
        <w:pStyle w:val="Standard"/>
        <w:rPr>
          <w:rFonts w:ascii="Comic Sans MS" w:hAnsi="Comic Sans MS"/>
          <w:bCs/>
          <w:sz w:val="18"/>
          <w:szCs w:val="18"/>
        </w:rPr>
      </w:pPr>
    </w:p>
    <w:p w14:paraId="7467B479" w14:textId="77777777" w:rsidR="001B229C" w:rsidRPr="001B229C" w:rsidRDefault="001B229C" w:rsidP="001B229C">
      <w:pPr>
        <w:pStyle w:val="Standard"/>
        <w:rPr>
          <w:rFonts w:ascii="Comic Sans MS" w:hAnsi="Comic Sans MS"/>
          <w:bCs/>
          <w:color w:val="000000" w:themeColor="text1"/>
          <w:sz w:val="40"/>
          <w:szCs w:val="40"/>
        </w:rPr>
      </w:pPr>
      <w:r w:rsidRPr="00E177F6">
        <w:rPr>
          <w:rFonts w:ascii="Comic Sans MS" w:hAnsi="Comic Sans MS"/>
          <w:b/>
          <w:i/>
          <w:iCs/>
          <w:color w:val="0035FF"/>
          <w:spacing w:val="-4"/>
          <w:sz w:val="40"/>
          <w:szCs w:val="40"/>
          <w:u w:val="single"/>
        </w:rPr>
        <w:t>Romans 4:14</w:t>
      </w:r>
      <w:r w:rsidRPr="001B229C">
        <w:rPr>
          <w:rFonts w:ascii="Comic Sans MS" w:hAnsi="Comic Sans MS"/>
          <w:b/>
          <w:i/>
          <w:iCs/>
          <w:color w:val="0035FF"/>
          <w:spacing w:val="-4"/>
          <w:sz w:val="40"/>
          <w:szCs w:val="40"/>
        </w:rPr>
        <w:t xml:space="preserve"> -  For if those who are of the Law</w:t>
      </w:r>
      <w:r w:rsidRPr="001B229C">
        <w:rPr>
          <w:rFonts w:ascii="Comic Sans MS" w:hAnsi="Comic Sans MS"/>
          <w:bCs/>
          <w:color w:val="000000" w:themeColor="text1"/>
          <w:sz w:val="40"/>
          <w:szCs w:val="40"/>
        </w:rPr>
        <w:t xml:space="preserve"> [keep the Law to be saved] </w:t>
      </w:r>
      <w:r w:rsidRPr="001B229C">
        <w:rPr>
          <w:rFonts w:ascii="Comic Sans MS" w:hAnsi="Comic Sans MS"/>
          <w:b/>
          <w:i/>
          <w:iCs/>
          <w:color w:val="0035FF"/>
          <w:spacing w:val="-4"/>
          <w:sz w:val="40"/>
          <w:szCs w:val="40"/>
        </w:rPr>
        <w:t>are heirs, faith is made void...</w:t>
      </w:r>
    </w:p>
    <w:p w14:paraId="49838C14" w14:textId="77777777" w:rsidR="001B229C" w:rsidRPr="001B229C" w:rsidRDefault="001B229C" w:rsidP="001B229C">
      <w:pPr>
        <w:pStyle w:val="Standard"/>
        <w:rPr>
          <w:rFonts w:ascii="Comic Sans MS" w:hAnsi="Comic Sans MS"/>
          <w:bCs/>
          <w:color w:val="000000" w:themeColor="text1"/>
          <w:sz w:val="16"/>
          <w:szCs w:val="16"/>
        </w:rPr>
      </w:pPr>
    </w:p>
    <w:p w14:paraId="56A1BA80" w14:textId="78441EA0"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 xml:space="preserve">This verse makes it clear that being an heir i.e. being a believer, is a result of  faith. It cannot be both because </w:t>
      </w:r>
      <w:r w:rsidR="00710F30">
        <w:rPr>
          <w:rFonts w:ascii="Comic Sans MS" w:hAnsi="Comic Sans MS"/>
          <w:bCs/>
          <w:color w:val="000000" w:themeColor="text1"/>
          <w:sz w:val="40"/>
          <w:szCs w:val="40"/>
        </w:rPr>
        <w:t xml:space="preserve"> </w:t>
      </w:r>
      <w:r w:rsidRPr="001B229C">
        <w:rPr>
          <w:rFonts w:ascii="Comic Sans MS" w:hAnsi="Comic Sans MS"/>
          <w:bCs/>
          <w:color w:val="000000" w:themeColor="text1"/>
          <w:sz w:val="40"/>
          <w:szCs w:val="40"/>
        </w:rPr>
        <w:t>one cancels out the other. Works and faith are mutually exclusive.</w:t>
      </w:r>
    </w:p>
    <w:p w14:paraId="157C952C" w14:textId="77777777" w:rsidR="001B229C" w:rsidRPr="001B229C" w:rsidRDefault="001B229C" w:rsidP="001B229C">
      <w:pPr>
        <w:pStyle w:val="Standard"/>
        <w:rPr>
          <w:rFonts w:ascii="Comic Sans MS" w:hAnsi="Comic Sans MS"/>
          <w:bCs/>
          <w:color w:val="000000" w:themeColor="text1"/>
          <w:sz w:val="16"/>
          <w:szCs w:val="16"/>
        </w:rPr>
      </w:pPr>
    </w:p>
    <w:p w14:paraId="67737633"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Many would take issue with this statement because of a verse in James:</w:t>
      </w:r>
    </w:p>
    <w:p w14:paraId="538A6BBA" w14:textId="77777777" w:rsidR="001B229C" w:rsidRPr="001B229C" w:rsidRDefault="001B229C" w:rsidP="001B229C">
      <w:pPr>
        <w:pStyle w:val="Standard"/>
        <w:rPr>
          <w:rFonts w:ascii="Comic Sans MS" w:hAnsi="Comic Sans MS"/>
          <w:bCs/>
          <w:color w:val="000000" w:themeColor="text1"/>
          <w:sz w:val="16"/>
          <w:szCs w:val="16"/>
        </w:rPr>
      </w:pPr>
    </w:p>
    <w:p w14:paraId="00539950"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James 2:24</w:t>
      </w:r>
      <w:r w:rsidRPr="00BC292D">
        <w:rPr>
          <w:rFonts w:ascii="Comic Sans MS" w:hAnsi="Comic Sans MS"/>
          <w:b/>
          <w:i/>
          <w:iCs/>
          <w:color w:val="000000" w:themeColor="text1"/>
          <w:sz w:val="40"/>
          <w:szCs w:val="40"/>
        </w:rPr>
        <w:t xml:space="preserve">  You see that a man is justified by works, and not by faith alone.</w:t>
      </w:r>
    </w:p>
    <w:p w14:paraId="222D4444" w14:textId="77777777" w:rsidR="001B229C" w:rsidRPr="001B229C" w:rsidRDefault="001B229C" w:rsidP="001B229C">
      <w:pPr>
        <w:pStyle w:val="Standard"/>
        <w:rPr>
          <w:rFonts w:ascii="Comic Sans MS" w:hAnsi="Comic Sans MS"/>
          <w:bCs/>
          <w:color w:val="000000" w:themeColor="text1"/>
          <w:sz w:val="16"/>
          <w:szCs w:val="16"/>
        </w:rPr>
      </w:pPr>
    </w:p>
    <w:p w14:paraId="3DA0B301"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The erroneous interpretation of this verse is that faith alone is not enough to be justified; works must accompany faith. But this cannot be because they are mutually exclusive, one cancels out the other.</w:t>
      </w:r>
    </w:p>
    <w:p w14:paraId="59000E78" w14:textId="77777777" w:rsidR="001B229C" w:rsidRPr="001B229C" w:rsidRDefault="001B229C" w:rsidP="001B229C">
      <w:pPr>
        <w:pStyle w:val="Standard"/>
        <w:rPr>
          <w:rFonts w:ascii="Comic Sans MS" w:hAnsi="Comic Sans MS"/>
          <w:bCs/>
          <w:color w:val="000000" w:themeColor="text1"/>
          <w:sz w:val="16"/>
          <w:szCs w:val="16"/>
        </w:rPr>
      </w:pPr>
    </w:p>
    <w:p w14:paraId="7237FB04"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Ephesians 2:8-9</w:t>
      </w:r>
      <w:r w:rsidRPr="00BC292D">
        <w:rPr>
          <w:rFonts w:ascii="Comic Sans MS" w:hAnsi="Comic Sans MS"/>
          <w:b/>
          <w:i/>
          <w:iCs/>
          <w:color w:val="000000" w:themeColor="text1"/>
          <w:sz w:val="40"/>
          <w:szCs w:val="40"/>
        </w:rPr>
        <w:t xml:space="preserve">  For by grace you have been saved through faith; and that not of yourselves, it is the gift of God;  9) not as a result of works, that no one should boast. </w:t>
      </w:r>
    </w:p>
    <w:p w14:paraId="68A5B818" w14:textId="77777777" w:rsidR="001B229C" w:rsidRPr="001B229C" w:rsidRDefault="001B229C" w:rsidP="001B229C">
      <w:pPr>
        <w:pStyle w:val="Standard"/>
        <w:rPr>
          <w:rFonts w:ascii="Comic Sans MS" w:hAnsi="Comic Sans MS"/>
          <w:bCs/>
          <w:color w:val="000000" w:themeColor="text1"/>
          <w:sz w:val="16"/>
          <w:szCs w:val="16"/>
        </w:rPr>
      </w:pPr>
    </w:p>
    <w:p w14:paraId="3894636F" w14:textId="4A439DB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Romans 4:5</w:t>
      </w:r>
      <w:r w:rsidRPr="00BC292D">
        <w:rPr>
          <w:rFonts w:ascii="Comic Sans MS" w:hAnsi="Comic Sans MS"/>
          <w:b/>
          <w:i/>
          <w:iCs/>
          <w:color w:val="000000" w:themeColor="text1"/>
          <w:sz w:val="40"/>
          <w:szCs w:val="40"/>
        </w:rPr>
        <w:t xml:space="preserve"> But to the one who does not work, but believes in Him who justifies the ungodly, his faith is reckoned as righteousness, </w:t>
      </w:r>
    </w:p>
    <w:p w14:paraId="2FB776B0" w14:textId="77777777" w:rsidR="001B229C" w:rsidRPr="001B229C" w:rsidRDefault="001B229C" w:rsidP="001B229C">
      <w:pPr>
        <w:pStyle w:val="Standard"/>
        <w:rPr>
          <w:rFonts w:ascii="Comic Sans MS" w:hAnsi="Comic Sans MS"/>
          <w:bCs/>
          <w:color w:val="000000" w:themeColor="text1"/>
          <w:sz w:val="16"/>
          <w:szCs w:val="16"/>
        </w:rPr>
      </w:pPr>
    </w:p>
    <w:p w14:paraId="2C50FDDA" w14:textId="77777777" w:rsidR="001B229C" w:rsidRPr="001B229C" w:rsidRDefault="001B229C" w:rsidP="001B229C">
      <w:pPr>
        <w:pStyle w:val="Standard"/>
        <w:rPr>
          <w:rFonts w:ascii="Comic Sans MS" w:hAnsi="Comic Sans MS"/>
          <w:bCs/>
          <w:color w:val="000000" w:themeColor="text1"/>
          <w:sz w:val="40"/>
          <w:szCs w:val="40"/>
        </w:rPr>
      </w:pPr>
      <w:r w:rsidRPr="00167112">
        <w:rPr>
          <w:rFonts w:ascii="Comic Sans MS" w:hAnsi="Comic Sans MS"/>
          <w:b/>
          <w:i/>
          <w:iCs/>
          <w:color w:val="000000" w:themeColor="text1"/>
          <w:sz w:val="40"/>
          <w:szCs w:val="40"/>
        </w:rPr>
        <w:t>James 2:24</w:t>
      </w:r>
      <w:r w:rsidRPr="001B229C">
        <w:rPr>
          <w:rFonts w:ascii="Comic Sans MS" w:hAnsi="Comic Sans MS"/>
          <w:bCs/>
          <w:color w:val="000000" w:themeColor="text1"/>
          <w:sz w:val="40"/>
          <w:szCs w:val="40"/>
        </w:rPr>
        <w:t xml:space="preserve"> has nothing to do with eternal salvation, positional justification, or the imputation of God’s righteousness because these depend only on faith alone and nothing else.</w:t>
      </w:r>
    </w:p>
    <w:p w14:paraId="3A276BB6" w14:textId="77777777" w:rsidR="001B229C" w:rsidRPr="001B229C" w:rsidRDefault="001B229C" w:rsidP="001B229C">
      <w:pPr>
        <w:pStyle w:val="Standard"/>
        <w:rPr>
          <w:rFonts w:ascii="Comic Sans MS" w:hAnsi="Comic Sans MS"/>
          <w:bCs/>
          <w:color w:val="000000" w:themeColor="text1"/>
          <w:sz w:val="16"/>
          <w:szCs w:val="16"/>
        </w:rPr>
      </w:pPr>
    </w:p>
    <w:p w14:paraId="155C04F4"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It refers to those who were already believers but were not being justified before men because they were not producing good works. It had nothing to do with being saved or being justified before God which requires faith alone.</w:t>
      </w:r>
    </w:p>
    <w:p w14:paraId="0636C455" w14:textId="77777777" w:rsidR="001B229C" w:rsidRPr="001B229C" w:rsidRDefault="001B229C" w:rsidP="001B229C">
      <w:pPr>
        <w:pStyle w:val="Standard"/>
        <w:rPr>
          <w:rFonts w:ascii="Comic Sans MS" w:hAnsi="Comic Sans MS"/>
          <w:bCs/>
          <w:color w:val="000000" w:themeColor="text1"/>
          <w:sz w:val="16"/>
          <w:szCs w:val="16"/>
        </w:rPr>
      </w:pPr>
    </w:p>
    <w:p w14:paraId="392FAD23" w14:textId="1BE22D2E" w:rsidR="005B5D77" w:rsidRPr="00167112" w:rsidRDefault="001B229C" w:rsidP="001B229C">
      <w:pPr>
        <w:pStyle w:val="Standard"/>
        <w:rPr>
          <w:rFonts w:ascii="Comic Sans MS" w:hAnsi="Comic Sans MS"/>
          <w:b/>
          <w:i/>
          <w:iCs/>
          <w:color w:val="000000" w:themeColor="text1"/>
          <w:sz w:val="16"/>
          <w:szCs w:val="16"/>
        </w:rPr>
      </w:pPr>
      <w:r w:rsidRPr="00167112">
        <w:rPr>
          <w:rFonts w:ascii="Comic Sans MS" w:hAnsi="Comic Sans MS"/>
          <w:b/>
          <w:i/>
          <w:iCs/>
          <w:color w:val="000000" w:themeColor="text1"/>
          <w:sz w:val="40"/>
          <w:szCs w:val="40"/>
          <w:u w:val="single"/>
        </w:rPr>
        <w:t>Romans 3:28</w:t>
      </w:r>
      <w:r w:rsidRPr="00167112">
        <w:rPr>
          <w:rFonts w:ascii="Comic Sans MS" w:hAnsi="Comic Sans MS"/>
          <w:b/>
          <w:i/>
          <w:iCs/>
          <w:color w:val="000000" w:themeColor="text1"/>
          <w:sz w:val="40"/>
          <w:szCs w:val="40"/>
        </w:rPr>
        <w:t xml:space="preserve"> </w:t>
      </w:r>
      <w:r w:rsidR="00167112">
        <w:rPr>
          <w:rFonts w:ascii="Comic Sans MS" w:hAnsi="Comic Sans MS"/>
          <w:b/>
          <w:i/>
          <w:iCs/>
          <w:color w:val="000000" w:themeColor="text1"/>
          <w:sz w:val="40"/>
          <w:szCs w:val="40"/>
        </w:rPr>
        <w:t>-</w:t>
      </w:r>
      <w:r w:rsidRPr="00167112">
        <w:rPr>
          <w:rFonts w:ascii="Comic Sans MS" w:hAnsi="Comic Sans MS"/>
          <w:b/>
          <w:i/>
          <w:iCs/>
          <w:color w:val="000000" w:themeColor="text1"/>
          <w:sz w:val="40"/>
          <w:szCs w:val="40"/>
        </w:rPr>
        <w:t xml:space="preserve"> For we maintain that a man is justified by faith apart from works of the Law.</w:t>
      </w:r>
    </w:p>
    <w:p w14:paraId="6AA9E335" w14:textId="77777777" w:rsidR="001B229C" w:rsidRPr="00E177F6" w:rsidRDefault="001B229C" w:rsidP="005B5D77">
      <w:pPr>
        <w:pStyle w:val="Standard"/>
        <w:rPr>
          <w:rFonts w:ascii="Comic Sans MS" w:hAnsi="Comic Sans MS"/>
          <w:bCs/>
          <w:color w:val="000000" w:themeColor="text1"/>
          <w:sz w:val="16"/>
          <w:szCs w:val="16"/>
        </w:rPr>
      </w:pPr>
    </w:p>
    <w:p w14:paraId="6FD3E697" w14:textId="2A2864A5" w:rsidR="00F021DD" w:rsidRPr="00F021DD" w:rsidRDefault="00F021DD" w:rsidP="005B5D7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must keep what happens when we are born again separate from what happens </w:t>
      </w:r>
      <w:r w:rsidRPr="00F021DD">
        <w:rPr>
          <w:rFonts w:ascii="Comic Sans MS" w:hAnsi="Comic Sans MS"/>
          <w:b/>
          <w:color w:val="000000" w:themeColor="text1"/>
          <w:sz w:val="40"/>
          <w:szCs w:val="40"/>
        </w:rPr>
        <w:t>after</w:t>
      </w:r>
      <w:r>
        <w:rPr>
          <w:rFonts w:ascii="Comic Sans MS" w:hAnsi="Comic Sans MS"/>
          <w:bCs/>
          <w:color w:val="000000" w:themeColor="text1"/>
          <w:sz w:val="40"/>
          <w:szCs w:val="40"/>
        </w:rPr>
        <w:t xml:space="preserve"> we are eternally saved.</w:t>
      </w:r>
    </w:p>
    <w:p w14:paraId="47E1BB4C" w14:textId="77777777" w:rsidR="00F021DD" w:rsidRPr="00F021DD" w:rsidRDefault="00F021DD" w:rsidP="005B5D77">
      <w:pPr>
        <w:pStyle w:val="Standard"/>
        <w:rPr>
          <w:rFonts w:ascii="Comic Sans MS" w:hAnsi="Comic Sans MS"/>
          <w:b/>
          <w:color w:val="C00000"/>
          <w:sz w:val="16"/>
          <w:szCs w:val="16"/>
          <w:u w:val="single"/>
        </w:rPr>
      </w:pPr>
    </w:p>
    <w:p w14:paraId="5B2F4432" w14:textId="39CEA6CC" w:rsidR="005B5D77" w:rsidRPr="00027713" w:rsidRDefault="005B5D77" w:rsidP="005B5D77">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 1</w:t>
      </w:r>
      <w:r>
        <w:rPr>
          <w:rFonts w:ascii="Comic Sans MS" w:hAnsi="Comic Sans MS"/>
          <w:bCs/>
          <w:color w:val="000000" w:themeColor="text1"/>
          <w:sz w:val="40"/>
          <w:szCs w:val="40"/>
        </w:rPr>
        <w:t xml:space="preserve"> – is what happens at the moment one is saved by putting his faith alone in Christ alone.</w:t>
      </w:r>
      <w:r w:rsidR="00B766EC">
        <w:rPr>
          <w:rFonts w:ascii="Comic Sans MS" w:hAnsi="Comic Sans MS"/>
          <w:bCs/>
          <w:color w:val="000000" w:themeColor="text1"/>
          <w:sz w:val="40"/>
          <w:szCs w:val="40"/>
        </w:rPr>
        <w:t xml:space="preserve"> </w:t>
      </w:r>
    </w:p>
    <w:p w14:paraId="7BC956C0" w14:textId="77777777" w:rsidR="005B5D77" w:rsidRPr="005B5D77" w:rsidRDefault="005B5D77" w:rsidP="00AA4943">
      <w:pPr>
        <w:pStyle w:val="Standard"/>
        <w:rPr>
          <w:rFonts w:ascii="Comic Sans MS" w:hAnsi="Comic Sans MS"/>
          <w:bCs/>
          <w:color w:val="000000" w:themeColor="text1"/>
          <w:sz w:val="10"/>
          <w:szCs w:val="10"/>
        </w:rPr>
      </w:pPr>
    </w:p>
    <w:p w14:paraId="7D03E3F4" w14:textId="2EA64CD7" w:rsidR="00CF5683" w:rsidRDefault="005B5D77" w:rsidP="00AA494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This verse in James has to do with </w:t>
      </w:r>
      <w:r w:rsidRPr="00CF5683">
        <w:rPr>
          <w:rFonts w:ascii="Comic Sans MS" w:hAnsi="Comic Sans MS"/>
          <w:b/>
          <w:color w:val="C00000"/>
          <w:sz w:val="40"/>
          <w:szCs w:val="40"/>
          <w:u w:val="single"/>
        </w:rPr>
        <w:t>Phase 2</w:t>
      </w:r>
      <w:r>
        <w:rPr>
          <w:rFonts w:ascii="Comic Sans MS" w:hAnsi="Comic Sans MS"/>
          <w:bCs/>
          <w:color w:val="000000" w:themeColor="text1"/>
          <w:sz w:val="40"/>
          <w:szCs w:val="40"/>
        </w:rPr>
        <w:t xml:space="preserve"> – </w:t>
      </w:r>
      <w:r w:rsidR="00F021DD">
        <w:rPr>
          <w:rFonts w:ascii="Comic Sans MS" w:hAnsi="Comic Sans MS"/>
          <w:bCs/>
          <w:color w:val="000000" w:themeColor="text1"/>
          <w:sz w:val="40"/>
          <w:szCs w:val="40"/>
        </w:rPr>
        <w:t xml:space="preserve">which </w:t>
      </w:r>
      <w:r>
        <w:rPr>
          <w:rFonts w:ascii="Comic Sans MS" w:hAnsi="Comic Sans MS"/>
          <w:bCs/>
          <w:color w:val="000000" w:themeColor="text1"/>
          <w:sz w:val="40"/>
          <w:szCs w:val="40"/>
        </w:rPr>
        <w:t xml:space="preserve">deals with experiential issues that occur </w:t>
      </w:r>
      <w:r w:rsidRPr="005B5D77">
        <w:rPr>
          <w:rFonts w:ascii="Comic Sans MS" w:hAnsi="Comic Sans MS"/>
          <w:b/>
          <w:color w:val="000000" w:themeColor="text1"/>
          <w:sz w:val="40"/>
          <w:szCs w:val="40"/>
          <w:u w:val="single"/>
        </w:rPr>
        <w:t>after</w:t>
      </w:r>
      <w:r>
        <w:rPr>
          <w:rFonts w:ascii="Comic Sans MS" w:hAnsi="Comic Sans MS"/>
          <w:bCs/>
          <w:color w:val="000000" w:themeColor="text1"/>
          <w:sz w:val="40"/>
          <w:szCs w:val="40"/>
        </w:rPr>
        <w:t xml:space="preserve"> one is eternally saved. </w:t>
      </w:r>
    </w:p>
    <w:p w14:paraId="3983A58B" w14:textId="77777777" w:rsidR="00CF5683" w:rsidRPr="00CF5683" w:rsidRDefault="00CF5683" w:rsidP="00AA4943">
      <w:pPr>
        <w:pStyle w:val="Standard"/>
        <w:rPr>
          <w:rFonts w:ascii="Comic Sans MS" w:hAnsi="Comic Sans MS"/>
          <w:bCs/>
          <w:color w:val="000000" w:themeColor="text1"/>
          <w:sz w:val="12"/>
          <w:szCs w:val="12"/>
        </w:rPr>
      </w:pPr>
    </w:p>
    <w:p w14:paraId="0C34B046" w14:textId="01590126" w:rsidR="005B5D77" w:rsidRDefault="00CF5683" w:rsidP="00AA4943">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Phases 3</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 xml:space="preserve">pertains to </w:t>
      </w:r>
      <w:r>
        <w:rPr>
          <w:rFonts w:ascii="Comic Sans MS" w:hAnsi="Comic Sans MS"/>
          <w:bCs/>
          <w:color w:val="000000" w:themeColor="text1"/>
          <w:sz w:val="40"/>
          <w:szCs w:val="40"/>
        </w:rPr>
        <w:t xml:space="preserve">believers in eternity in a </w:t>
      </w:r>
      <w:proofErr w:type="spellStart"/>
      <w:r w:rsidR="00F021DD">
        <w:rPr>
          <w:rFonts w:ascii="Comic Sans MS" w:hAnsi="Comic Sans MS"/>
          <w:bCs/>
          <w:color w:val="000000" w:themeColor="text1"/>
          <w:sz w:val="40"/>
          <w:szCs w:val="40"/>
        </w:rPr>
        <w:t>resurrec</w:t>
      </w:r>
      <w:proofErr w:type="spellEnd"/>
      <w:r w:rsidR="00F021DD">
        <w:rPr>
          <w:rFonts w:ascii="Comic Sans MS" w:hAnsi="Comic Sans MS"/>
          <w:bCs/>
          <w:color w:val="000000" w:themeColor="text1"/>
          <w:sz w:val="40"/>
          <w:szCs w:val="40"/>
        </w:rPr>
        <w:t xml:space="preserve">- </w:t>
      </w:r>
      <w:proofErr w:type="spellStart"/>
      <w:r>
        <w:rPr>
          <w:rFonts w:ascii="Comic Sans MS" w:hAnsi="Comic Sans MS"/>
          <w:bCs/>
          <w:color w:val="000000" w:themeColor="text1"/>
          <w:sz w:val="40"/>
          <w:szCs w:val="40"/>
        </w:rPr>
        <w:t>tion</w:t>
      </w:r>
      <w:proofErr w:type="spellEnd"/>
      <w:r>
        <w:rPr>
          <w:rFonts w:ascii="Comic Sans MS" w:hAnsi="Comic Sans MS"/>
          <w:bCs/>
          <w:color w:val="000000" w:themeColor="text1"/>
          <w:sz w:val="40"/>
          <w:szCs w:val="40"/>
        </w:rPr>
        <w:t xml:space="preserve"> body</w:t>
      </w:r>
      <w:r w:rsidR="00BD585F">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E936133" w14:textId="77777777" w:rsidR="00027713" w:rsidRPr="00E6381B" w:rsidRDefault="00027713" w:rsidP="00AA4943">
      <w:pPr>
        <w:pStyle w:val="Standard"/>
        <w:rPr>
          <w:rFonts w:ascii="Comic Sans MS" w:hAnsi="Comic Sans MS"/>
          <w:b/>
          <w:i/>
          <w:iCs/>
          <w:color w:val="000000" w:themeColor="text1"/>
          <w:sz w:val="16"/>
          <w:szCs w:val="16"/>
          <w:u w:val="single"/>
        </w:rPr>
      </w:pPr>
    </w:p>
    <w:p w14:paraId="25A62ECF" w14:textId="40060F81" w:rsidR="00E6381B" w:rsidRDefault="00E6381B" w:rsidP="00E6381B">
      <w:pPr>
        <w:pStyle w:val="Standard"/>
        <w:rPr>
          <w:rFonts w:ascii="Comic Sans MS" w:hAnsi="Comic Sans MS"/>
          <w:b/>
          <w:i/>
          <w:iCs/>
          <w:color w:val="0035FF"/>
          <w:sz w:val="40"/>
          <w:szCs w:val="40"/>
          <w:highlight w:val="red"/>
        </w:rPr>
      </w:pPr>
      <w:bookmarkStart w:id="38" w:name="_Hlk80890901"/>
      <w:r>
        <w:rPr>
          <w:rFonts w:ascii="Comic Sans MS" w:hAnsi="Comic Sans MS"/>
          <w:b/>
          <w:i/>
          <w:iCs/>
          <w:color w:val="0035FF"/>
          <w:spacing w:val="-6"/>
          <w:sz w:val="40"/>
          <w:szCs w:val="40"/>
          <w:u w:val="single"/>
        </w:rPr>
        <w:t>LESSON 115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5BA41EF" w14:textId="6D7A8C05" w:rsidR="00D8630F" w:rsidRDefault="00AA4943" w:rsidP="00E177F6">
      <w:pPr>
        <w:pStyle w:val="Standard"/>
        <w:rPr>
          <w:rFonts w:ascii="Comic Sans MS" w:hAnsi="Comic Sans MS"/>
          <w:b/>
          <w:i/>
          <w:iCs/>
          <w:color w:val="000000" w:themeColor="text1"/>
          <w:sz w:val="40"/>
          <w:szCs w:val="40"/>
        </w:rPr>
      </w:pPr>
      <w:r w:rsidRPr="00E72A8A">
        <w:rPr>
          <w:rFonts w:ascii="Comic Sans MS" w:hAnsi="Comic Sans MS"/>
          <w:b/>
          <w:i/>
          <w:iCs/>
          <w:color w:val="000000" w:themeColor="text1"/>
          <w:sz w:val="40"/>
          <w:szCs w:val="40"/>
          <w:u w:val="single"/>
        </w:rPr>
        <w:t>Galatians 3:1</w:t>
      </w:r>
      <w:r w:rsidR="00AD0039">
        <w:rPr>
          <w:rFonts w:ascii="Comic Sans MS" w:hAnsi="Comic Sans MS"/>
          <w:b/>
          <w:i/>
          <w:iCs/>
          <w:color w:val="000000" w:themeColor="text1"/>
          <w:sz w:val="40"/>
          <w:szCs w:val="40"/>
          <w:u w:val="single"/>
        </w:rPr>
        <w:t>6</w:t>
      </w:r>
      <w:r w:rsidRPr="00E72A8A">
        <w:rPr>
          <w:rFonts w:ascii="Comic Sans MS" w:hAnsi="Comic Sans MS"/>
          <w:b/>
          <w:i/>
          <w:iCs/>
          <w:color w:val="000000" w:themeColor="text1"/>
          <w:sz w:val="40"/>
          <w:szCs w:val="40"/>
          <w:u w:val="single"/>
        </w:rPr>
        <w:t>-1</w:t>
      </w:r>
      <w:r w:rsidR="00E177F6">
        <w:rPr>
          <w:rFonts w:ascii="Comic Sans MS" w:hAnsi="Comic Sans MS"/>
          <w:b/>
          <w:i/>
          <w:iCs/>
          <w:color w:val="000000" w:themeColor="text1"/>
          <w:sz w:val="40"/>
          <w:szCs w:val="40"/>
          <w:u w:val="single"/>
        </w:rPr>
        <w:t>7</w:t>
      </w:r>
      <w:r w:rsidRPr="00E72A8A">
        <w:rPr>
          <w:rFonts w:ascii="Comic Sans MS" w:hAnsi="Comic Sans MS"/>
          <w:b/>
          <w:i/>
          <w:iCs/>
          <w:color w:val="000000" w:themeColor="text1"/>
          <w:sz w:val="40"/>
          <w:szCs w:val="40"/>
        </w:rPr>
        <w:t xml:space="preserve"> </w:t>
      </w:r>
      <w:r w:rsidR="001C2063" w:rsidRPr="00E177F6">
        <w:rPr>
          <w:rFonts w:ascii="Comic Sans MS" w:hAnsi="Comic Sans MS"/>
          <w:b/>
          <w:i/>
          <w:iCs/>
          <w:color w:val="C00000"/>
          <w:sz w:val="40"/>
          <w:szCs w:val="40"/>
        </w:rPr>
        <w:t>(</w:t>
      </w:r>
      <w:r w:rsidR="00AD0039" w:rsidRPr="00AD0039">
        <w:rPr>
          <w:rFonts w:ascii="Comic Sans MS" w:hAnsi="Comic Sans MS"/>
          <w:b/>
          <w:i/>
          <w:iCs/>
          <w:color w:val="000000" w:themeColor="text1"/>
          <w:sz w:val="40"/>
          <w:szCs w:val="40"/>
        </w:rPr>
        <w:t>Now the promises were spoken to Abraham and to his seed</w:t>
      </w:r>
      <w:r w:rsidR="00AD0039">
        <w:rPr>
          <w:rFonts w:ascii="Comic Sans MS" w:hAnsi="Comic Sans MS"/>
          <w:b/>
          <w:i/>
          <w:iCs/>
          <w:color w:val="000000" w:themeColor="text1"/>
          <w:sz w:val="40"/>
          <w:szCs w:val="40"/>
        </w:rPr>
        <w:t xml:space="preserve"> </w:t>
      </w:r>
      <w:r w:rsidR="00AD0039">
        <w:rPr>
          <w:rFonts w:ascii="Comic Sans MS" w:hAnsi="Comic Sans MS"/>
          <w:bCs/>
          <w:color w:val="000000" w:themeColor="text1"/>
          <w:sz w:val="40"/>
          <w:szCs w:val="40"/>
        </w:rPr>
        <w:t>(J.C)</w:t>
      </w:r>
      <w:r w:rsidR="00AD0039" w:rsidRPr="00AD0039">
        <w:rPr>
          <w:rFonts w:ascii="Comic Sans MS" w:hAnsi="Comic Sans MS"/>
          <w:b/>
          <w:i/>
          <w:iCs/>
          <w:color w:val="000000" w:themeColor="text1"/>
          <w:sz w:val="40"/>
          <w:szCs w:val="40"/>
        </w:rPr>
        <w:t xml:space="preserve">. He does not say, "And to seeds," as referring to many, but rather to one, "And to your seed," that is, Christ. </w:t>
      </w:r>
      <w:r w:rsidR="00BF5F20">
        <w:rPr>
          <w:rFonts w:ascii="Comic Sans MS" w:hAnsi="Comic Sans MS"/>
          <w:b/>
          <w:i/>
          <w:iCs/>
          <w:color w:val="000000" w:themeColor="text1"/>
          <w:sz w:val="40"/>
          <w:szCs w:val="40"/>
        </w:rPr>
        <w:t xml:space="preserve">17) </w:t>
      </w:r>
      <w:r w:rsidRPr="00E72A8A">
        <w:rPr>
          <w:rFonts w:ascii="Comic Sans MS" w:hAnsi="Comic Sans MS"/>
          <w:b/>
          <w:i/>
          <w:iCs/>
          <w:color w:val="000000" w:themeColor="text1"/>
          <w:sz w:val="40"/>
          <w:szCs w:val="40"/>
        </w:rPr>
        <w:t xml:space="preserve">What I am saying is this: </w:t>
      </w:r>
      <w:bookmarkStart w:id="39" w:name="_Hlk80863020"/>
      <w:r w:rsidRPr="00E72A8A">
        <w:rPr>
          <w:rFonts w:ascii="Comic Sans MS" w:hAnsi="Comic Sans MS"/>
          <w:b/>
          <w:i/>
          <w:iCs/>
          <w:color w:val="000000" w:themeColor="text1"/>
          <w:sz w:val="40"/>
          <w:szCs w:val="40"/>
        </w:rPr>
        <w:t xml:space="preserve">the </w:t>
      </w:r>
      <w:r w:rsidR="00AD0039" w:rsidRPr="00B0672D">
        <w:rPr>
          <w:rFonts w:ascii="Comic Sans MS" w:hAnsi="Comic Sans MS"/>
          <w:bCs/>
          <w:color w:val="000000" w:themeColor="text1"/>
          <w:sz w:val="36"/>
          <w:szCs w:val="36"/>
        </w:rPr>
        <w:t>(Mosaic)</w:t>
      </w:r>
      <w:r w:rsidR="00AD0039">
        <w:rPr>
          <w:rFonts w:ascii="Comic Sans MS" w:hAnsi="Comic Sans MS"/>
          <w:b/>
          <w:i/>
          <w:iCs/>
          <w:color w:val="000000" w:themeColor="text1"/>
          <w:sz w:val="40"/>
          <w:szCs w:val="40"/>
        </w:rPr>
        <w:t xml:space="preserve"> </w:t>
      </w:r>
      <w:r w:rsidRPr="00E72A8A">
        <w:rPr>
          <w:rFonts w:ascii="Comic Sans MS" w:hAnsi="Comic Sans MS"/>
          <w:b/>
          <w:i/>
          <w:iCs/>
          <w:color w:val="000000" w:themeColor="text1"/>
          <w:sz w:val="40"/>
          <w:szCs w:val="40"/>
        </w:rPr>
        <w:t xml:space="preserve">Law, which came four hundred and thirty years later, does not invalidate </w:t>
      </w:r>
      <w:r w:rsidR="0044165F" w:rsidRPr="00B0672D">
        <w:rPr>
          <w:rFonts w:ascii="Comic Sans MS" w:hAnsi="Comic Sans MS"/>
          <w:bCs/>
          <w:color w:val="000000" w:themeColor="text1"/>
          <w:sz w:val="36"/>
          <w:szCs w:val="36"/>
        </w:rPr>
        <w:t>(make void)</w:t>
      </w:r>
      <w:r w:rsidR="0044165F">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a covenant previously ratified </w:t>
      </w:r>
      <w:bookmarkEnd w:id="39"/>
      <w:r w:rsidR="009038B1" w:rsidRPr="00B0672D">
        <w:rPr>
          <w:rFonts w:ascii="Comic Sans MS" w:hAnsi="Comic Sans MS"/>
          <w:bCs/>
          <w:color w:val="000000" w:themeColor="text1"/>
          <w:sz w:val="36"/>
          <w:szCs w:val="36"/>
        </w:rPr>
        <w:t xml:space="preserve">(part. </w:t>
      </w:r>
      <w:proofErr w:type="spellStart"/>
      <w:r w:rsidR="009038B1" w:rsidRPr="00B0672D">
        <w:rPr>
          <w:rFonts w:ascii="Comic Sans MS" w:hAnsi="Comic Sans MS"/>
          <w:bCs/>
          <w:color w:val="000000" w:themeColor="text1"/>
          <w:sz w:val="36"/>
          <w:szCs w:val="36"/>
        </w:rPr>
        <w:t>rp</w:t>
      </w:r>
      <w:proofErr w:type="spellEnd"/>
      <w:r w:rsidR="009038B1" w:rsidRPr="00B0672D">
        <w:rPr>
          <w:rFonts w:ascii="Comic Sans MS" w:hAnsi="Comic Sans MS"/>
          <w:bCs/>
          <w:color w:val="000000" w:themeColor="text1"/>
          <w:sz w:val="36"/>
          <w:szCs w:val="36"/>
        </w:rPr>
        <w:t>)</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by God, so as to nullify </w:t>
      </w:r>
      <w:r w:rsidR="009038B1" w:rsidRPr="00B0672D">
        <w:rPr>
          <w:rFonts w:ascii="Comic Sans MS" w:hAnsi="Comic Sans MS"/>
          <w:bCs/>
          <w:color w:val="000000" w:themeColor="text1"/>
          <w:sz w:val="36"/>
          <w:szCs w:val="36"/>
        </w:rPr>
        <w:t>(inf. aa)</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the promise</w:t>
      </w:r>
      <w:r w:rsidR="00E177F6" w:rsidRPr="00E177F6">
        <w:rPr>
          <w:rFonts w:ascii="Comic Sans MS" w:hAnsi="Comic Sans MS"/>
          <w:b/>
          <w:i/>
          <w:iCs/>
          <w:color w:val="C00000"/>
          <w:sz w:val="40"/>
          <w:szCs w:val="40"/>
        </w:rPr>
        <w:t>)</w:t>
      </w:r>
      <w:r w:rsidR="00AD0039">
        <w:rPr>
          <w:rFonts w:ascii="Comic Sans MS" w:hAnsi="Comic Sans MS"/>
          <w:b/>
          <w:i/>
          <w:iCs/>
          <w:color w:val="000000" w:themeColor="text1"/>
          <w:sz w:val="40"/>
          <w:szCs w:val="40"/>
        </w:rPr>
        <w:t xml:space="preserve"> </w:t>
      </w:r>
      <w:r w:rsidR="00AD0039" w:rsidRPr="00B0672D">
        <w:rPr>
          <w:rFonts w:ascii="Comic Sans MS" w:hAnsi="Comic Sans MS"/>
          <w:bCs/>
          <w:color w:val="000000" w:themeColor="text1"/>
          <w:sz w:val="36"/>
          <w:szCs w:val="36"/>
        </w:rPr>
        <w:t>(salvation is by</w:t>
      </w:r>
      <w:r w:rsidR="00AD0039">
        <w:rPr>
          <w:rFonts w:ascii="Comic Sans MS" w:hAnsi="Comic Sans MS"/>
          <w:bCs/>
          <w:color w:val="000000" w:themeColor="text1"/>
          <w:sz w:val="40"/>
          <w:szCs w:val="40"/>
        </w:rPr>
        <w:t xml:space="preserve"> </w:t>
      </w:r>
      <w:r w:rsidR="00AD0039" w:rsidRPr="00E177F6">
        <w:rPr>
          <w:rFonts w:ascii="Comic Sans MS" w:hAnsi="Comic Sans MS"/>
          <w:bCs/>
          <w:color w:val="000000" w:themeColor="text1"/>
          <w:sz w:val="36"/>
          <w:szCs w:val="36"/>
        </w:rPr>
        <w:t>faith in J.C.</w:t>
      </w:r>
      <w:r w:rsidR="00E177F6">
        <w:rPr>
          <w:rFonts w:ascii="Comic Sans MS" w:hAnsi="Comic Sans MS"/>
          <w:bCs/>
          <w:color w:val="000000" w:themeColor="text1"/>
          <w:sz w:val="36"/>
          <w:szCs w:val="36"/>
        </w:rPr>
        <w:t>)</w:t>
      </w:r>
      <w:r w:rsidRPr="00E72A8A">
        <w:rPr>
          <w:rFonts w:ascii="Comic Sans MS" w:hAnsi="Comic Sans MS"/>
          <w:b/>
          <w:i/>
          <w:iCs/>
          <w:color w:val="000000" w:themeColor="text1"/>
          <w:sz w:val="40"/>
          <w:szCs w:val="40"/>
        </w:rPr>
        <w:t xml:space="preserve">  </w:t>
      </w:r>
    </w:p>
    <w:p w14:paraId="47AA8254" w14:textId="77777777" w:rsidR="00D8630F" w:rsidRPr="00D8630F" w:rsidRDefault="00D8630F" w:rsidP="00D8630F">
      <w:pPr>
        <w:pStyle w:val="Standard"/>
        <w:rPr>
          <w:rFonts w:ascii="Comic Sans MS" w:hAnsi="Comic Sans MS"/>
          <w:b/>
          <w:i/>
          <w:iCs/>
          <w:color w:val="0035FF"/>
          <w:spacing w:val="-6"/>
          <w:sz w:val="12"/>
          <w:szCs w:val="12"/>
          <w:u w:val="single"/>
        </w:rPr>
      </w:pPr>
    </w:p>
    <w:p w14:paraId="10B4FFC4" w14:textId="6CBAD2C4" w:rsidR="00D8630F" w:rsidRDefault="00D8630F" w:rsidP="00D863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116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812BC40" w14:textId="084D67AF" w:rsidR="001469C1" w:rsidRPr="001469C1" w:rsidRDefault="001469C1" w:rsidP="00AD0039">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Notice the</w:t>
      </w:r>
      <w:r w:rsidR="0007296E">
        <w:rPr>
          <w:rFonts w:ascii="Comic Sans MS" w:hAnsi="Comic Sans MS"/>
          <w:bCs/>
          <w:color w:val="000000" w:themeColor="text1"/>
          <w:sz w:val="40"/>
          <w:szCs w:val="40"/>
        </w:rPr>
        <w:t xml:space="preserve"> similarity</w:t>
      </w:r>
      <w:r>
        <w:rPr>
          <w:rFonts w:ascii="Comic Sans MS" w:hAnsi="Comic Sans MS"/>
          <w:bCs/>
          <w:color w:val="000000" w:themeColor="text1"/>
          <w:sz w:val="40"/>
          <w:szCs w:val="40"/>
        </w:rPr>
        <w:t xml:space="preserve"> between </w:t>
      </w:r>
      <w:r w:rsidRPr="00D7393E">
        <w:rPr>
          <w:rFonts w:ascii="Comic Sans MS" w:hAnsi="Comic Sans MS"/>
          <w:b/>
          <w:i/>
          <w:iCs/>
          <w:color w:val="000000" w:themeColor="text1"/>
          <w:sz w:val="40"/>
          <w:szCs w:val="40"/>
          <w:u w:val="single"/>
        </w:rPr>
        <w:t>Ron. 4:14</w:t>
      </w:r>
      <w:r>
        <w:rPr>
          <w:rFonts w:ascii="Comic Sans MS" w:hAnsi="Comic Sans MS"/>
          <w:bCs/>
          <w:color w:val="000000" w:themeColor="text1"/>
          <w:sz w:val="40"/>
          <w:szCs w:val="40"/>
        </w:rPr>
        <w:t xml:space="preserve"> and </w:t>
      </w:r>
      <w:r w:rsidRPr="00D7393E">
        <w:rPr>
          <w:rFonts w:ascii="Comic Sans MS" w:hAnsi="Comic Sans MS"/>
          <w:b/>
          <w:i/>
          <w:iCs/>
          <w:color w:val="000000" w:themeColor="text1"/>
          <w:sz w:val="40"/>
          <w:szCs w:val="40"/>
          <w:u w:val="single"/>
        </w:rPr>
        <w:t>Gal. 3:17</w:t>
      </w:r>
      <w:r>
        <w:rPr>
          <w:rFonts w:ascii="Comic Sans MS" w:hAnsi="Comic Sans MS"/>
          <w:bCs/>
          <w:color w:val="000000" w:themeColor="text1"/>
          <w:sz w:val="40"/>
          <w:szCs w:val="40"/>
        </w:rPr>
        <w:t xml:space="preserve"> -</w:t>
      </w:r>
    </w:p>
    <w:p w14:paraId="187E9603" w14:textId="3508B516" w:rsidR="001469C1" w:rsidRDefault="0007296E" w:rsidP="00AD0039">
      <w:pPr>
        <w:pStyle w:val="Standard"/>
        <w:spacing w:before="240"/>
        <w:rPr>
          <w:rFonts w:ascii="Comic Sans MS" w:hAnsi="Comic Sans MS"/>
          <w:b/>
          <w:i/>
          <w:iCs/>
          <w:color w:val="000000" w:themeColor="text1"/>
          <w:sz w:val="40"/>
          <w:szCs w:val="40"/>
        </w:rPr>
      </w:pPr>
      <w:r w:rsidRPr="0007296E">
        <w:rPr>
          <w:rFonts w:ascii="Comic Sans MS" w:hAnsi="Comic Sans MS"/>
          <w:b/>
          <w:i/>
          <w:iCs/>
          <w:color w:val="000000" w:themeColor="text1"/>
          <w:sz w:val="40"/>
          <w:szCs w:val="40"/>
          <w:u w:val="single"/>
        </w:rPr>
        <w:t>Rom 4:14</w:t>
      </w:r>
      <w:r>
        <w:rPr>
          <w:rFonts w:ascii="Comic Sans MS" w:hAnsi="Comic Sans MS"/>
          <w:bCs/>
          <w:color w:val="000000" w:themeColor="text1"/>
          <w:sz w:val="40"/>
          <w:szCs w:val="40"/>
        </w:rPr>
        <w:t xml:space="preserve"> – </w:t>
      </w:r>
      <w:r w:rsidRPr="0007296E">
        <w:rPr>
          <w:rFonts w:ascii="Comic Sans MS" w:hAnsi="Comic Sans MS"/>
          <w:b/>
          <w:i/>
          <w:iCs/>
          <w:color w:val="000000" w:themeColor="text1"/>
          <w:sz w:val="40"/>
          <w:szCs w:val="40"/>
        </w:rPr>
        <w:t>If</w:t>
      </w:r>
      <w:r>
        <w:rPr>
          <w:rFonts w:ascii="Comic Sans MS" w:hAnsi="Comic Sans MS"/>
          <w:bCs/>
          <w:color w:val="000000" w:themeColor="text1"/>
          <w:sz w:val="40"/>
          <w:szCs w:val="40"/>
        </w:rPr>
        <w:t xml:space="preserve"> </w:t>
      </w:r>
      <w:r w:rsidRPr="0007296E">
        <w:rPr>
          <w:rFonts w:ascii="Comic Sans MS" w:hAnsi="Comic Sans MS"/>
          <w:b/>
          <w:i/>
          <w:iCs/>
          <w:color w:val="000000" w:themeColor="text1"/>
          <w:sz w:val="40"/>
          <w:szCs w:val="40"/>
        </w:rPr>
        <w:t xml:space="preserve">those who are of the Law </w:t>
      </w:r>
      <w:r w:rsidRPr="0007296E">
        <w:rPr>
          <w:rFonts w:ascii="Comic Sans MS" w:hAnsi="Comic Sans MS"/>
          <w:bCs/>
          <w:color w:val="000000" w:themeColor="text1"/>
          <w:sz w:val="36"/>
          <w:szCs w:val="36"/>
        </w:rPr>
        <w:t>[keep the Law to be saved]</w:t>
      </w:r>
      <w:r w:rsidRPr="0007296E">
        <w:rPr>
          <w:rFonts w:ascii="Comic Sans MS" w:hAnsi="Comic Sans MS"/>
          <w:b/>
          <w:i/>
          <w:iCs/>
          <w:color w:val="000000" w:themeColor="text1"/>
          <w:sz w:val="40"/>
          <w:szCs w:val="40"/>
        </w:rPr>
        <w:t xml:space="preserve"> are heirs</w:t>
      </w:r>
      <w:r w:rsidRPr="0007296E">
        <w:rPr>
          <w:rFonts w:ascii="Comic Sans MS" w:hAnsi="Comic Sans MS"/>
          <w:bCs/>
          <w:color w:val="000000" w:themeColor="text1"/>
          <w:sz w:val="40"/>
          <w:szCs w:val="40"/>
        </w:rPr>
        <w:t xml:space="preserve"> </w:t>
      </w:r>
      <w:r w:rsidR="00492D97">
        <w:rPr>
          <w:rFonts w:ascii="Comic Sans MS" w:hAnsi="Comic Sans MS"/>
          <w:bCs/>
          <w:color w:val="000000" w:themeColor="text1"/>
          <w:sz w:val="40"/>
          <w:szCs w:val="40"/>
        </w:rPr>
        <w:t xml:space="preserve">(of Abraham) </w:t>
      </w:r>
      <w:r w:rsidRPr="00C838B4">
        <w:rPr>
          <w:rFonts w:ascii="Comic Sans MS" w:hAnsi="Comic Sans MS"/>
          <w:b/>
          <w:i/>
          <w:iCs/>
          <w:color w:val="C00000"/>
          <w:sz w:val="40"/>
          <w:szCs w:val="40"/>
          <w:u w:val="single"/>
        </w:rPr>
        <w:t>faith is made void</w:t>
      </w:r>
      <w:r w:rsidR="00C838B4" w:rsidRPr="00C838B4">
        <w:rPr>
          <w:rFonts w:ascii="Comic Sans MS" w:hAnsi="Comic Sans MS"/>
          <w:b/>
          <w:i/>
          <w:iCs/>
          <w:color w:val="0035FF"/>
          <w:spacing w:val="-4"/>
          <w:sz w:val="40"/>
          <w:szCs w:val="40"/>
        </w:rPr>
        <w:t xml:space="preserve"> </w:t>
      </w:r>
      <w:r w:rsidR="00C838B4" w:rsidRPr="00C838B4">
        <w:rPr>
          <w:rFonts w:ascii="Comic Sans MS" w:hAnsi="Comic Sans MS"/>
          <w:b/>
          <w:i/>
          <w:iCs/>
          <w:color w:val="000000" w:themeColor="text1"/>
          <w:sz w:val="40"/>
          <w:szCs w:val="40"/>
        </w:rPr>
        <w:t xml:space="preserve">and </w:t>
      </w:r>
      <w:r w:rsidR="00C838B4" w:rsidRPr="00C838B4">
        <w:rPr>
          <w:rFonts w:ascii="Comic Sans MS" w:hAnsi="Comic Sans MS"/>
          <w:b/>
          <w:i/>
          <w:iCs/>
          <w:color w:val="000000" w:themeColor="text1"/>
          <w:sz w:val="40"/>
          <w:szCs w:val="40"/>
          <w:u w:val="single"/>
        </w:rPr>
        <w:t>the promise</w:t>
      </w:r>
      <w:r w:rsidR="00C838B4" w:rsidRPr="00C838B4">
        <w:rPr>
          <w:rFonts w:ascii="Comic Sans MS" w:hAnsi="Comic Sans MS"/>
          <w:b/>
          <w:i/>
          <w:iCs/>
          <w:color w:val="000000" w:themeColor="text1"/>
          <w:sz w:val="40"/>
          <w:szCs w:val="40"/>
        </w:rPr>
        <w:t xml:space="preserve"> </w:t>
      </w:r>
      <w:r w:rsidR="00C838B4" w:rsidRPr="00BC292D">
        <w:rPr>
          <w:rFonts w:ascii="Comic Sans MS" w:hAnsi="Comic Sans MS"/>
          <w:b/>
          <w:i/>
          <w:iCs/>
          <w:color w:val="C00000"/>
          <w:spacing w:val="-4"/>
          <w:sz w:val="40"/>
          <w:szCs w:val="40"/>
          <w:u w:val="single"/>
        </w:rPr>
        <w:t>is nullified</w:t>
      </w:r>
    </w:p>
    <w:p w14:paraId="42BB314E" w14:textId="001BCB31" w:rsidR="00492D97" w:rsidRPr="00492D97" w:rsidRDefault="0007296E" w:rsidP="00AD0039">
      <w:pPr>
        <w:pStyle w:val="Standard"/>
        <w:spacing w:before="240"/>
        <w:rPr>
          <w:rFonts w:ascii="Comic Sans MS" w:hAnsi="Comic Sans MS"/>
          <w:bCs/>
          <w:color w:val="000000" w:themeColor="text1"/>
          <w:sz w:val="36"/>
          <w:szCs w:val="36"/>
        </w:rPr>
      </w:pPr>
      <w:r w:rsidRPr="0007296E">
        <w:rPr>
          <w:rFonts w:ascii="Comic Sans MS" w:hAnsi="Comic Sans MS"/>
          <w:b/>
          <w:i/>
          <w:iCs/>
          <w:color w:val="000000" w:themeColor="text1"/>
          <w:sz w:val="40"/>
          <w:szCs w:val="40"/>
          <w:u w:val="single"/>
        </w:rPr>
        <w:t>Gal. 3</w:t>
      </w:r>
      <w:r w:rsidR="00492D97">
        <w:rPr>
          <w:rFonts w:ascii="Comic Sans MS" w:hAnsi="Comic Sans MS"/>
          <w:b/>
          <w:i/>
          <w:iCs/>
          <w:color w:val="000000" w:themeColor="text1"/>
          <w:sz w:val="40"/>
          <w:szCs w:val="40"/>
          <w:u w:val="single"/>
        </w:rPr>
        <w:t>:</w:t>
      </w:r>
      <w:r w:rsidRPr="0007296E">
        <w:rPr>
          <w:rFonts w:ascii="Comic Sans MS" w:hAnsi="Comic Sans MS"/>
          <w:b/>
          <w:i/>
          <w:iCs/>
          <w:color w:val="000000" w:themeColor="text1"/>
          <w:sz w:val="40"/>
          <w:szCs w:val="40"/>
          <w:u w:val="single"/>
        </w:rPr>
        <w:t>17</w:t>
      </w:r>
      <w:r>
        <w:rPr>
          <w:rFonts w:ascii="Comic Sans MS" w:hAnsi="Comic Sans MS"/>
          <w:b/>
          <w:i/>
          <w:iCs/>
          <w:color w:val="000000" w:themeColor="text1"/>
          <w:sz w:val="40"/>
          <w:szCs w:val="40"/>
        </w:rPr>
        <w:t xml:space="preserve"> - </w:t>
      </w:r>
      <w:r w:rsidRPr="0007296E">
        <w:rPr>
          <w:rFonts w:ascii="Comic Sans MS" w:hAnsi="Comic Sans MS"/>
          <w:b/>
          <w:i/>
          <w:iCs/>
          <w:color w:val="000000" w:themeColor="text1"/>
          <w:sz w:val="40"/>
          <w:szCs w:val="40"/>
        </w:rPr>
        <w:t xml:space="preserve">the </w:t>
      </w:r>
      <w:r w:rsidRPr="00492D97">
        <w:rPr>
          <w:rFonts w:ascii="Comic Sans MS" w:hAnsi="Comic Sans MS"/>
          <w:bCs/>
          <w:color w:val="000000" w:themeColor="text1"/>
          <w:sz w:val="36"/>
          <w:szCs w:val="36"/>
        </w:rPr>
        <w:t>(Mosaic)</w:t>
      </w:r>
      <w:r w:rsidRPr="0007296E">
        <w:rPr>
          <w:rFonts w:ascii="Comic Sans MS" w:hAnsi="Comic Sans MS"/>
          <w:b/>
          <w:i/>
          <w:iCs/>
          <w:color w:val="000000" w:themeColor="text1"/>
          <w:sz w:val="40"/>
          <w:szCs w:val="40"/>
        </w:rPr>
        <w:t xml:space="preserve"> Law</w:t>
      </w:r>
      <w:r>
        <w:rPr>
          <w:rFonts w:ascii="Comic Sans MS" w:hAnsi="Comic Sans MS"/>
          <w:b/>
          <w:i/>
          <w:iCs/>
          <w:color w:val="000000" w:themeColor="text1"/>
          <w:sz w:val="40"/>
          <w:szCs w:val="40"/>
        </w:rPr>
        <w:t xml:space="preserve"> …</w:t>
      </w:r>
      <w:r w:rsidRPr="00C838B4">
        <w:rPr>
          <w:rFonts w:ascii="Comic Sans MS" w:hAnsi="Comic Sans MS"/>
          <w:b/>
          <w:i/>
          <w:iCs/>
          <w:color w:val="000000" w:themeColor="text1"/>
          <w:sz w:val="40"/>
          <w:szCs w:val="40"/>
          <w:u w:val="single"/>
        </w:rPr>
        <w:t>does not invalidate</w:t>
      </w:r>
      <w:r w:rsidRPr="0007296E">
        <w:rPr>
          <w:rFonts w:ascii="Comic Sans MS" w:hAnsi="Comic Sans MS"/>
          <w:b/>
          <w:i/>
          <w:iCs/>
          <w:color w:val="000000" w:themeColor="text1"/>
          <w:sz w:val="40"/>
          <w:szCs w:val="40"/>
        </w:rPr>
        <w:t xml:space="preserve"> </w:t>
      </w:r>
      <w:r w:rsidRPr="00C838B4">
        <w:rPr>
          <w:rFonts w:ascii="Comic Sans MS" w:hAnsi="Comic Sans MS"/>
          <w:bCs/>
          <w:i/>
          <w:iCs/>
          <w:color w:val="000000" w:themeColor="text1"/>
          <w:sz w:val="40"/>
          <w:szCs w:val="40"/>
        </w:rPr>
        <w:t>(</w:t>
      </w:r>
      <w:r w:rsidRPr="00C838B4">
        <w:rPr>
          <w:rFonts w:ascii="Comic Sans MS" w:hAnsi="Comic Sans MS"/>
          <w:b/>
          <w:i/>
          <w:iCs/>
          <w:color w:val="C00000"/>
          <w:sz w:val="40"/>
          <w:szCs w:val="40"/>
          <w:u w:val="single"/>
        </w:rPr>
        <w:t>make void</w:t>
      </w:r>
      <w:r w:rsidRPr="00C838B4">
        <w:rPr>
          <w:rFonts w:ascii="Comic Sans MS" w:hAnsi="Comic Sans MS"/>
          <w:bCs/>
          <w:i/>
          <w:iCs/>
          <w:color w:val="000000" w:themeColor="text1"/>
          <w:sz w:val="40"/>
          <w:szCs w:val="40"/>
        </w:rPr>
        <w:t xml:space="preserve">) </w:t>
      </w:r>
      <w:r w:rsidRPr="0007296E">
        <w:rPr>
          <w:rFonts w:ascii="Comic Sans MS" w:hAnsi="Comic Sans MS"/>
          <w:b/>
          <w:i/>
          <w:iCs/>
          <w:color w:val="000000" w:themeColor="text1"/>
          <w:sz w:val="40"/>
          <w:szCs w:val="40"/>
        </w:rPr>
        <w:t>a covenant previously ratified</w:t>
      </w:r>
      <w:r w:rsidR="00C838B4">
        <w:rPr>
          <w:rFonts w:ascii="Comic Sans MS" w:hAnsi="Comic Sans MS"/>
          <w:b/>
          <w:i/>
          <w:iCs/>
          <w:color w:val="000000" w:themeColor="text1"/>
          <w:sz w:val="40"/>
          <w:szCs w:val="40"/>
        </w:rPr>
        <w:t xml:space="preserve"> </w:t>
      </w:r>
      <w:r w:rsidR="00492D97" w:rsidRPr="00492D97">
        <w:rPr>
          <w:rFonts w:ascii="Comic Sans MS" w:hAnsi="Comic Sans MS"/>
          <w:b/>
          <w:i/>
          <w:iCs/>
          <w:color w:val="000000" w:themeColor="text1"/>
          <w:sz w:val="40"/>
          <w:szCs w:val="40"/>
        </w:rPr>
        <w:t xml:space="preserve">so as to </w:t>
      </w:r>
      <w:r w:rsidR="00492D97" w:rsidRPr="00492D97">
        <w:rPr>
          <w:rFonts w:ascii="Comic Sans MS" w:hAnsi="Comic Sans MS"/>
          <w:b/>
          <w:i/>
          <w:iCs/>
          <w:color w:val="C00000"/>
          <w:sz w:val="40"/>
          <w:szCs w:val="40"/>
        </w:rPr>
        <w:t xml:space="preserve">nullify </w:t>
      </w:r>
      <w:r w:rsidR="00492D97" w:rsidRPr="00C838B4">
        <w:rPr>
          <w:rFonts w:ascii="Comic Sans MS" w:hAnsi="Comic Sans MS"/>
          <w:b/>
          <w:i/>
          <w:iCs/>
          <w:color w:val="000000" w:themeColor="text1"/>
          <w:sz w:val="40"/>
          <w:szCs w:val="40"/>
          <w:u w:val="single"/>
        </w:rPr>
        <w:t>the promise</w:t>
      </w:r>
      <w:r w:rsidR="00492D97" w:rsidRPr="00492D97">
        <w:rPr>
          <w:rFonts w:ascii="Comic Sans MS" w:hAnsi="Comic Sans MS"/>
          <w:b/>
          <w:i/>
          <w:iCs/>
          <w:color w:val="C00000"/>
          <w:sz w:val="40"/>
          <w:szCs w:val="40"/>
        </w:rPr>
        <w:t xml:space="preserve"> </w:t>
      </w:r>
      <w:r w:rsidR="00492D97" w:rsidRPr="00492D97">
        <w:rPr>
          <w:rFonts w:ascii="Comic Sans MS" w:hAnsi="Comic Sans MS"/>
          <w:bCs/>
          <w:color w:val="000000" w:themeColor="text1"/>
          <w:sz w:val="36"/>
          <w:szCs w:val="36"/>
        </w:rPr>
        <w:t>(</w:t>
      </w:r>
      <w:r w:rsidR="00E177F6">
        <w:rPr>
          <w:rFonts w:ascii="Comic Sans MS" w:hAnsi="Comic Sans MS"/>
          <w:bCs/>
          <w:color w:val="000000" w:themeColor="text1"/>
          <w:sz w:val="36"/>
          <w:szCs w:val="36"/>
        </w:rPr>
        <w:t xml:space="preserve">of </w:t>
      </w:r>
      <w:r w:rsidR="00492D97" w:rsidRPr="00492D97">
        <w:rPr>
          <w:rFonts w:ascii="Comic Sans MS" w:hAnsi="Comic Sans MS"/>
          <w:bCs/>
          <w:color w:val="000000" w:themeColor="text1"/>
          <w:sz w:val="36"/>
          <w:szCs w:val="36"/>
        </w:rPr>
        <w:t>salvation by faith in J.C.).</w:t>
      </w:r>
    </w:p>
    <w:p w14:paraId="2E6CE545" w14:textId="77777777" w:rsidR="00BE2579" w:rsidRPr="00BE2579" w:rsidRDefault="00BE2579" w:rsidP="001157B5">
      <w:pPr>
        <w:pStyle w:val="Standard"/>
        <w:rPr>
          <w:rFonts w:ascii="Comic Sans MS" w:hAnsi="Comic Sans MS"/>
          <w:bCs/>
          <w:color w:val="000000" w:themeColor="text1"/>
          <w:u w:val="single"/>
        </w:rPr>
      </w:pPr>
    </w:p>
    <w:p w14:paraId="6364A0AD" w14:textId="24C4D6B0" w:rsidR="001157B5" w:rsidRDefault="001157B5" w:rsidP="001157B5">
      <w:pPr>
        <w:pStyle w:val="Standard"/>
        <w:rPr>
          <w:rFonts w:ascii="Comic Sans MS" w:hAnsi="Comic Sans MS"/>
          <w:bCs/>
          <w:color w:val="000000" w:themeColor="text1"/>
          <w:sz w:val="40"/>
          <w:szCs w:val="40"/>
        </w:rPr>
      </w:pPr>
      <w:r w:rsidRPr="00BE2579">
        <w:rPr>
          <w:rFonts w:ascii="Comic Sans MS" w:hAnsi="Comic Sans MS"/>
          <w:bCs/>
          <w:color w:val="000000" w:themeColor="text1"/>
          <w:sz w:val="40"/>
          <w:szCs w:val="40"/>
          <w:u w:val="single"/>
        </w:rPr>
        <w:t>Points</w:t>
      </w:r>
      <w:r>
        <w:rPr>
          <w:rFonts w:ascii="Comic Sans MS" w:hAnsi="Comic Sans MS"/>
          <w:bCs/>
          <w:color w:val="000000" w:themeColor="text1"/>
          <w:sz w:val="40"/>
          <w:szCs w:val="40"/>
        </w:rPr>
        <w:t>:</w:t>
      </w:r>
    </w:p>
    <w:p w14:paraId="0183BD7F" w14:textId="493C7504" w:rsidR="008118EC" w:rsidRDefault="001157B5" w:rsidP="005C57AA">
      <w:pPr>
        <w:pStyle w:val="Standard"/>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1. </w:t>
      </w:r>
      <w:r w:rsidR="008118EC">
        <w:rPr>
          <w:rFonts w:ascii="Comic Sans MS" w:hAnsi="Comic Sans MS"/>
          <w:bCs/>
          <w:color w:val="000000" w:themeColor="text1"/>
          <w:sz w:val="40"/>
          <w:szCs w:val="40"/>
        </w:rPr>
        <w:t xml:space="preserve">These verses point out the fact that the Law and Grace are mutually exclusive meaning that if something is of the Law, it cannot be of Grace and if something is of Grace, then it cannot be of the Law. </w:t>
      </w:r>
    </w:p>
    <w:p w14:paraId="774D092E" w14:textId="77777777" w:rsidR="001157B5" w:rsidRPr="001157B5" w:rsidRDefault="001157B5" w:rsidP="001157B5">
      <w:pPr>
        <w:pStyle w:val="Standard"/>
        <w:rPr>
          <w:rFonts w:ascii="Comic Sans MS" w:hAnsi="Comic Sans MS"/>
          <w:bCs/>
          <w:color w:val="000000" w:themeColor="text1"/>
          <w:sz w:val="16"/>
          <w:szCs w:val="16"/>
        </w:rPr>
      </w:pPr>
    </w:p>
    <w:p w14:paraId="384210B6" w14:textId="77777777" w:rsidR="005C57AA" w:rsidRDefault="001157B5" w:rsidP="005C57AA">
      <w:pPr>
        <w:pStyle w:val="Standard"/>
        <w:ind w:left="435" w:hanging="435"/>
        <w:rPr>
          <w:rFonts w:ascii="Comic Sans MS" w:hAnsi="Comic Sans MS"/>
          <w:bCs/>
          <w:color w:val="000000" w:themeColor="text1"/>
          <w:sz w:val="40"/>
          <w:szCs w:val="40"/>
        </w:rPr>
      </w:pPr>
      <w:r>
        <w:rPr>
          <w:rFonts w:ascii="Comic Sans MS" w:hAnsi="Comic Sans MS"/>
          <w:bCs/>
          <w:color w:val="000000" w:themeColor="text1"/>
          <w:sz w:val="40"/>
          <w:szCs w:val="40"/>
        </w:rPr>
        <w:t>2</w:t>
      </w:r>
      <w:r w:rsidR="00BE257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5C57AA">
        <w:rPr>
          <w:rFonts w:ascii="Comic Sans MS" w:hAnsi="Comic Sans MS"/>
          <w:bCs/>
          <w:color w:val="000000" w:themeColor="text1"/>
          <w:sz w:val="40"/>
          <w:szCs w:val="40"/>
        </w:rPr>
        <w:t xml:space="preserve">They don’t know that the Law and Grace cannot co-exist. </w:t>
      </w:r>
    </w:p>
    <w:p w14:paraId="518CA0C5" w14:textId="77777777" w:rsidR="005C57AA" w:rsidRPr="005C57AA" w:rsidRDefault="005C57AA" w:rsidP="001157B5">
      <w:pPr>
        <w:pStyle w:val="Standard"/>
        <w:rPr>
          <w:rFonts w:ascii="Comic Sans MS" w:hAnsi="Comic Sans MS"/>
          <w:bCs/>
          <w:color w:val="000000" w:themeColor="text1"/>
          <w:sz w:val="16"/>
          <w:szCs w:val="16"/>
        </w:rPr>
      </w:pPr>
    </w:p>
    <w:p w14:paraId="39DE6A07" w14:textId="3AF2D299" w:rsidR="008118EC" w:rsidRDefault="008118EC" w:rsidP="005C57AA">
      <w:pPr>
        <w:pStyle w:val="Standard"/>
        <w:numPr>
          <w:ilvl w:val="0"/>
          <w:numId w:val="11"/>
        </w:numPr>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Good works have merit</w:t>
      </w:r>
      <w:r w:rsidR="00D7393E">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so</w:t>
      </w:r>
      <w:r w:rsidR="00D7393E">
        <w:rPr>
          <w:rFonts w:ascii="Comic Sans MS" w:hAnsi="Comic Sans MS"/>
          <w:bCs/>
          <w:color w:val="000000" w:themeColor="text1"/>
          <w:sz w:val="40"/>
          <w:szCs w:val="40"/>
        </w:rPr>
        <w:t xml:space="preserve"> when good works are added to faith, which has no merit, then faith is nullified which puts one under the Law which can only judge a person, not save them.</w:t>
      </w:r>
    </w:p>
    <w:p w14:paraId="1978DC1D" w14:textId="4CA10A5E" w:rsidR="001157B5" w:rsidRPr="00BE2579" w:rsidRDefault="001157B5" w:rsidP="001157B5">
      <w:pPr>
        <w:pStyle w:val="Standard"/>
        <w:rPr>
          <w:rFonts w:ascii="Comic Sans MS" w:hAnsi="Comic Sans MS"/>
          <w:bCs/>
          <w:color w:val="000000" w:themeColor="text1"/>
          <w:sz w:val="16"/>
          <w:szCs w:val="16"/>
        </w:rPr>
      </w:pPr>
    </w:p>
    <w:p w14:paraId="7430F0C6" w14:textId="6DEA4250" w:rsidR="008B55F1" w:rsidRPr="008B55F1" w:rsidRDefault="005C57AA" w:rsidP="008B55F1">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t xml:space="preserve">The human exercise of faith is simply being convinced  that God’s promises are true trusting in them. </w:t>
      </w:r>
      <w:r w:rsidR="008B55F1" w:rsidRPr="008B55F1">
        <w:rPr>
          <w:rFonts w:ascii="Comic Sans MS" w:hAnsi="Comic Sans MS"/>
          <w:bCs/>
          <w:color w:val="000000" w:themeColor="text1"/>
          <w:sz w:val="40"/>
          <w:szCs w:val="40"/>
        </w:rPr>
        <w:t>Faith is helplessness reaching out in total dependence upon God.</w:t>
      </w:r>
    </w:p>
    <w:p w14:paraId="2AEF9D2F" w14:textId="77777777" w:rsidR="005C57AA" w:rsidRPr="005C57AA" w:rsidRDefault="005C57AA" w:rsidP="005C57AA">
      <w:pPr>
        <w:pStyle w:val="Standard"/>
        <w:ind w:left="435"/>
        <w:rPr>
          <w:rFonts w:ascii="Comic Sans MS" w:hAnsi="Comic Sans MS"/>
          <w:bCs/>
          <w:color w:val="000000" w:themeColor="text1"/>
          <w:sz w:val="16"/>
          <w:szCs w:val="16"/>
        </w:rPr>
      </w:pPr>
    </w:p>
    <w:p w14:paraId="1EE1C9AE" w14:textId="115953C6" w:rsidR="008118EC" w:rsidRPr="005C57AA" w:rsidRDefault="00D7393E" w:rsidP="00E177F6">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t xml:space="preserve">It is </w:t>
      </w:r>
      <w:r w:rsidR="00B22829" w:rsidRPr="005C57AA">
        <w:rPr>
          <w:rFonts w:ascii="Comic Sans MS" w:hAnsi="Comic Sans MS"/>
          <w:bCs/>
          <w:color w:val="000000" w:themeColor="text1"/>
          <w:sz w:val="40"/>
          <w:szCs w:val="40"/>
        </w:rPr>
        <w:t>so sad</w:t>
      </w:r>
      <w:r w:rsidRPr="005C57AA">
        <w:rPr>
          <w:rFonts w:ascii="Comic Sans MS" w:hAnsi="Comic Sans MS"/>
          <w:bCs/>
          <w:color w:val="000000" w:themeColor="text1"/>
          <w:sz w:val="40"/>
          <w:szCs w:val="40"/>
        </w:rPr>
        <w:t xml:space="preserve"> that so many people think they are saved because </w:t>
      </w:r>
      <w:r w:rsidR="00B22829" w:rsidRPr="005C57AA">
        <w:rPr>
          <w:rFonts w:ascii="Comic Sans MS" w:hAnsi="Comic Sans MS"/>
          <w:bCs/>
          <w:color w:val="000000" w:themeColor="text1"/>
          <w:sz w:val="40"/>
          <w:szCs w:val="40"/>
        </w:rPr>
        <w:t xml:space="preserve">they say they believe in Jesus Christ but also believe in keeping the Law (good works) to be saved.  </w:t>
      </w:r>
    </w:p>
    <w:p w14:paraId="78EAE5C5" w14:textId="48ADA48F" w:rsidR="00B2282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6</w:t>
      </w:r>
      <w:r w:rsidR="00BE2579">
        <w:rPr>
          <w:rFonts w:ascii="Comic Sans MS" w:hAnsi="Comic Sans MS"/>
          <w:bCs/>
          <w:color w:val="000000" w:themeColor="text1"/>
          <w:sz w:val="40"/>
          <w:szCs w:val="40"/>
        </w:rPr>
        <w:t xml:space="preserve">. </w:t>
      </w:r>
      <w:r w:rsidR="00B22829">
        <w:rPr>
          <w:rFonts w:ascii="Comic Sans MS" w:hAnsi="Comic Sans MS"/>
          <w:bCs/>
          <w:color w:val="000000" w:themeColor="text1"/>
          <w:sz w:val="40"/>
          <w:szCs w:val="40"/>
        </w:rPr>
        <w:t>Jesus Christ said, “</w:t>
      </w:r>
      <w:r w:rsidR="00B22829" w:rsidRPr="00B12951">
        <w:rPr>
          <w:rFonts w:ascii="Comic Sans MS" w:hAnsi="Comic Sans MS"/>
          <w:b/>
          <w:i/>
          <w:iCs/>
          <w:color w:val="000000" w:themeColor="text1"/>
          <w:sz w:val="40"/>
          <w:szCs w:val="40"/>
        </w:rPr>
        <w:t>it is finished</w:t>
      </w:r>
      <w:r w:rsidR="00B22829">
        <w:rPr>
          <w:rFonts w:ascii="Comic Sans MS" w:hAnsi="Comic Sans MS"/>
          <w:bCs/>
          <w:color w:val="000000" w:themeColor="text1"/>
          <w:sz w:val="40"/>
          <w:szCs w:val="40"/>
        </w:rPr>
        <w:t xml:space="preserve">” on the cross; </w:t>
      </w:r>
      <w:r w:rsidR="00BE2579">
        <w:rPr>
          <w:rFonts w:ascii="Comic Sans MS" w:hAnsi="Comic Sans MS"/>
          <w:bCs/>
          <w:color w:val="000000" w:themeColor="text1"/>
          <w:sz w:val="40"/>
          <w:szCs w:val="40"/>
        </w:rPr>
        <w:t xml:space="preserve">that means that </w:t>
      </w:r>
      <w:r w:rsidR="00B22829">
        <w:rPr>
          <w:rFonts w:ascii="Comic Sans MS" w:hAnsi="Comic Sans MS"/>
          <w:bCs/>
          <w:color w:val="000000" w:themeColor="text1"/>
          <w:sz w:val="40"/>
          <w:szCs w:val="40"/>
        </w:rPr>
        <w:t xml:space="preserve">nothing can be added to </w:t>
      </w:r>
      <w:r w:rsidR="00356B7A">
        <w:rPr>
          <w:rFonts w:ascii="Comic Sans MS" w:hAnsi="Comic Sans MS"/>
          <w:bCs/>
          <w:color w:val="000000" w:themeColor="text1"/>
          <w:sz w:val="40"/>
          <w:szCs w:val="40"/>
        </w:rPr>
        <w:t xml:space="preserve">salvation because it is given as a gift which is received by faith alone! </w:t>
      </w:r>
    </w:p>
    <w:p w14:paraId="61C2A073" w14:textId="718A1AAE" w:rsidR="00356B7A" w:rsidRDefault="005C57AA" w:rsidP="005C57AA">
      <w:pPr>
        <w:pStyle w:val="Standard"/>
        <w:spacing w:before="240"/>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7</w:t>
      </w:r>
      <w:r w:rsidR="00BE2579">
        <w:rPr>
          <w:rFonts w:ascii="Comic Sans MS" w:hAnsi="Comic Sans MS"/>
          <w:bCs/>
          <w:color w:val="000000" w:themeColor="text1"/>
          <w:sz w:val="40"/>
          <w:szCs w:val="40"/>
        </w:rPr>
        <w:t xml:space="preserve">. </w:t>
      </w:r>
      <w:r w:rsidR="00356B7A">
        <w:rPr>
          <w:rFonts w:ascii="Comic Sans MS" w:hAnsi="Comic Sans MS"/>
          <w:bCs/>
          <w:color w:val="000000" w:themeColor="text1"/>
          <w:sz w:val="40"/>
          <w:szCs w:val="40"/>
        </w:rPr>
        <w:t xml:space="preserve">Depending on just one good work nullifies Grace and puts one under the Law which condemns a person. </w:t>
      </w:r>
    </w:p>
    <w:p w14:paraId="77261B77" w14:textId="008EE4A4" w:rsidR="00BE257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8</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Adding works to faith demonstrates that one believes J.C. failed on the cross to atone for the sins of the world</w:t>
      </w:r>
      <w:r w:rsidR="00BE2579">
        <w:rPr>
          <w:rFonts w:ascii="Comic Sans MS" w:hAnsi="Comic Sans MS"/>
          <w:bCs/>
          <w:color w:val="000000" w:themeColor="text1"/>
          <w:sz w:val="40"/>
          <w:szCs w:val="40"/>
        </w:rPr>
        <w:t xml:space="preserve"> because</w:t>
      </w:r>
      <w:r w:rsidR="001157B5">
        <w:rPr>
          <w:rFonts w:ascii="Comic Sans MS" w:hAnsi="Comic Sans MS"/>
          <w:bCs/>
          <w:color w:val="000000" w:themeColor="text1"/>
          <w:sz w:val="40"/>
          <w:szCs w:val="40"/>
        </w:rPr>
        <w:t xml:space="preserve"> </w:t>
      </w:r>
      <w:r w:rsidR="00B12951">
        <w:rPr>
          <w:rFonts w:ascii="Comic Sans MS" w:hAnsi="Comic Sans MS"/>
          <w:bCs/>
          <w:color w:val="000000" w:themeColor="text1"/>
          <w:sz w:val="40"/>
          <w:szCs w:val="40"/>
        </w:rPr>
        <w:t xml:space="preserve">our own </w:t>
      </w:r>
      <w:r w:rsidR="00BE2579">
        <w:rPr>
          <w:rFonts w:ascii="Comic Sans MS" w:hAnsi="Comic Sans MS"/>
          <w:bCs/>
          <w:color w:val="000000" w:themeColor="text1"/>
          <w:sz w:val="40"/>
          <w:szCs w:val="40"/>
        </w:rPr>
        <w:t>good works</w:t>
      </w:r>
      <w:r w:rsidR="001157B5">
        <w:rPr>
          <w:rFonts w:ascii="Comic Sans MS" w:hAnsi="Comic Sans MS"/>
          <w:bCs/>
          <w:color w:val="000000" w:themeColor="text1"/>
          <w:sz w:val="40"/>
          <w:szCs w:val="40"/>
        </w:rPr>
        <w:t xml:space="preserve"> must be added. </w:t>
      </w:r>
    </w:p>
    <w:p w14:paraId="175D211B" w14:textId="65B95856" w:rsidR="00356B7A" w:rsidRDefault="003A5AE4" w:rsidP="003A5AE4">
      <w:pPr>
        <w:pStyle w:val="Standard"/>
        <w:spacing w:before="240"/>
        <w:ind w:left="540" w:hanging="540"/>
        <w:rPr>
          <w:rFonts w:ascii="Comic Sans MS" w:hAnsi="Comic Sans MS"/>
          <w:bCs/>
          <w:color w:val="000000" w:themeColor="text1"/>
          <w:sz w:val="36"/>
          <w:szCs w:val="36"/>
        </w:rPr>
      </w:pPr>
      <w:r>
        <w:rPr>
          <w:rFonts w:ascii="Comic Sans MS" w:hAnsi="Comic Sans MS"/>
          <w:bCs/>
          <w:color w:val="000000" w:themeColor="text1"/>
          <w:sz w:val="40"/>
          <w:szCs w:val="40"/>
        </w:rPr>
        <w:t>9</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 xml:space="preserve">That would </w:t>
      </w:r>
      <w:r>
        <w:rPr>
          <w:rFonts w:ascii="Comic Sans MS" w:hAnsi="Comic Sans MS"/>
          <w:bCs/>
          <w:color w:val="000000" w:themeColor="text1"/>
          <w:sz w:val="40"/>
          <w:szCs w:val="40"/>
        </w:rPr>
        <w:t xml:space="preserve">also </w:t>
      </w:r>
      <w:r w:rsidR="001157B5">
        <w:rPr>
          <w:rFonts w:ascii="Comic Sans MS" w:hAnsi="Comic Sans MS"/>
          <w:bCs/>
          <w:color w:val="000000" w:themeColor="text1"/>
          <w:sz w:val="40"/>
          <w:szCs w:val="40"/>
        </w:rPr>
        <w:t>mean that He did not tell the truth when He said, “</w:t>
      </w:r>
      <w:r w:rsidR="001157B5" w:rsidRPr="00B12951">
        <w:rPr>
          <w:rFonts w:ascii="Comic Sans MS" w:hAnsi="Comic Sans MS"/>
          <w:b/>
          <w:i/>
          <w:iCs/>
          <w:color w:val="000000" w:themeColor="text1"/>
          <w:sz w:val="40"/>
          <w:szCs w:val="40"/>
        </w:rPr>
        <w:t>it is finished</w:t>
      </w:r>
      <w:r w:rsidR="001157B5">
        <w:rPr>
          <w:rFonts w:ascii="Comic Sans MS" w:hAnsi="Comic Sans MS"/>
          <w:bCs/>
          <w:color w:val="000000" w:themeColor="text1"/>
          <w:sz w:val="40"/>
          <w:szCs w:val="40"/>
        </w:rPr>
        <w:t xml:space="preserve">” </w:t>
      </w:r>
      <w:r w:rsidR="001157B5" w:rsidRPr="001157B5">
        <w:rPr>
          <w:rFonts w:ascii="Comic Sans MS" w:hAnsi="Comic Sans MS"/>
          <w:bCs/>
          <w:color w:val="000000" w:themeColor="text1"/>
          <w:sz w:val="36"/>
          <w:szCs w:val="36"/>
        </w:rPr>
        <w:t>(</w:t>
      </w:r>
      <w:r w:rsidR="001157B5" w:rsidRPr="001157B5">
        <w:rPr>
          <w:rFonts w:ascii="Comic Sans MS" w:hAnsi="Comic Sans MS"/>
          <w:bCs/>
          <w:i/>
          <w:iCs/>
          <w:color w:val="000000" w:themeColor="text1"/>
          <w:sz w:val="36"/>
          <w:szCs w:val="36"/>
        </w:rPr>
        <w:t>John 19:30</w:t>
      </w:r>
      <w:r w:rsidR="001157B5" w:rsidRPr="001157B5">
        <w:rPr>
          <w:rFonts w:ascii="Comic Sans MS" w:hAnsi="Comic Sans MS"/>
          <w:bCs/>
          <w:color w:val="000000" w:themeColor="text1"/>
          <w:sz w:val="36"/>
          <w:szCs w:val="36"/>
        </w:rPr>
        <w:t xml:space="preserve">).  </w:t>
      </w:r>
    </w:p>
    <w:p w14:paraId="7C341B09" w14:textId="77777777" w:rsidR="00B12951" w:rsidRPr="00B12951" w:rsidRDefault="00B12951" w:rsidP="00B12951">
      <w:pPr>
        <w:pStyle w:val="Standard"/>
        <w:rPr>
          <w:rFonts w:ascii="Comic Sans MS" w:hAnsi="Comic Sans MS"/>
          <w:bCs/>
          <w:color w:val="000000" w:themeColor="text1"/>
          <w:sz w:val="16"/>
          <w:szCs w:val="16"/>
        </w:rPr>
      </w:pPr>
    </w:p>
    <w:p w14:paraId="6C825934" w14:textId="36CACB90" w:rsidR="00A06BBF" w:rsidRPr="00B12951" w:rsidRDefault="003A5AE4" w:rsidP="00B1295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10</w:t>
      </w:r>
      <w:r w:rsidR="00BE2579" w:rsidRPr="00B12951">
        <w:rPr>
          <w:rFonts w:ascii="Comic Sans MS" w:hAnsi="Comic Sans MS"/>
          <w:bCs/>
          <w:color w:val="000000" w:themeColor="text1"/>
          <w:sz w:val="40"/>
          <w:szCs w:val="40"/>
        </w:rPr>
        <w:t xml:space="preserve">. Adding works to salvation </w:t>
      </w:r>
      <w:r w:rsidR="007F7ECB">
        <w:rPr>
          <w:rFonts w:ascii="Comic Sans MS" w:hAnsi="Comic Sans MS"/>
          <w:bCs/>
          <w:color w:val="000000" w:themeColor="text1"/>
          <w:sz w:val="40"/>
          <w:szCs w:val="40"/>
        </w:rPr>
        <w:t>invalidates the following</w:t>
      </w:r>
      <w:r w:rsidR="00A06BBF" w:rsidRPr="00B12951">
        <w:rPr>
          <w:rFonts w:ascii="Comic Sans MS" w:hAnsi="Comic Sans MS"/>
          <w:bCs/>
          <w:color w:val="000000" w:themeColor="text1"/>
          <w:sz w:val="40"/>
          <w:szCs w:val="40"/>
        </w:rPr>
        <w:t>:</w:t>
      </w:r>
    </w:p>
    <w:p w14:paraId="529B09F9" w14:textId="77777777" w:rsidR="00B12951" w:rsidRPr="00B12951" w:rsidRDefault="00B12951" w:rsidP="00B12951">
      <w:pPr>
        <w:pStyle w:val="Standard"/>
        <w:rPr>
          <w:rFonts w:ascii="Comic Sans MS" w:hAnsi="Comic Sans MS"/>
          <w:b/>
          <w:color w:val="000000" w:themeColor="text1"/>
          <w:sz w:val="12"/>
          <w:szCs w:val="12"/>
          <w:u w:val="single"/>
        </w:rPr>
      </w:pPr>
    </w:p>
    <w:p w14:paraId="09C6B355" w14:textId="19ADB64C" w:rsidR="00BE2579" w:rsidRPr="007F7ECB" w:rsidRDefault="00A06BBF"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Genesis 15:6</w:t>
      </w:r>
      <w:r w:rsidRPr="007F7ECB">
        <w:rPr>
          <w:rFonts w:ascii="Comic Sans MS" w:hAnsi="Comic Sans MS"/>
          <w:b/>
          <w:i/>
          <w:iCs/>
          <w:color w:val="000000" w:themeColor="text1"/>
          <w:sz w:val="40"/>
          <w:szCs w:val="40"/>
        </w:rPr>
        <w:t xml:space="preserve"> Then he</w:t>
      </w:r>
      <w:r w:rsidRPr="00B12951">
        <w:rPr>
          <w:rFonts w:ascii="Comic Sans MS" w:hAnsi="Comic Sans MS"/>
          <w:b/>
          <w:color w:val="000000" w:themeColor="text1"/>
          <w:sz w:val="40"/>
          <w:szCs w:val="40"/>
        </w:rPr>
        <w:t xml:space="preserve"> </w:t>
      </w:r>
      <w:r w:rsidR="00B12951" w:rsidRPr="00B12951">
        <w:rPr>
          <w:rFonts w:ascii="Comic Sans MS" w:hAnsi="Comic Sans MS"/>
          <w:bCs/>
          <w:color w:val="000000" w:themeColor="text1"/>
          <w:sz w:val="36"/>
          <w:szCs w:val="36"/>
        </w:rPr>
        <w:t>(Abraham)</w:t>
      </w:r>
      <w:r w:rsidR="00B12951">
        <w:rPr>
          <w:rFonts w:ascii="Comic Sans MS" w:hAnsi="Comic Sans MS"/>
          <w:b/>
          <w:color w:val="000000" w:themeColor="text1"/>
          <w:sz w:val="36"/>
          <w:szCs w:val="36"/>
        </w:rPr>
        <w:t xml:space="preserve"> </w:t>
      </w:r>
      <w:r w:rsidRPr="007F7ECB">
        <w:rPr>
          <w:rFonts w:ascii="Comic Sans MS" w:hAnsi="Comic Sans MS"/>
          <w:b/>
          <w:i/>
          <w:iCs/>
          <w:color w:val="000000" w:themeColor="text1"/>
          <w:sz w:val="40"/>
          <w:szCs w:val="40"/>
        </w:rPr>
        <w:t>believed in the LORD; and He reckoned it to him as righteousness.</w:t>
      </w:r>
    </w:p>
    <w:p w14:paraId="38374E90" w14:textId="3CCDB2B2" w:rsidR="007F7ECB" w:rsidRPr="007F7ECB" w:rsidRDefault="007F7ECB" w:rsidP="00B12951">
      <w:pPr>
        <w:pStyle w:val="Standard"/>
        <w:rPr>
          <w:rFonts w:ascii="Comic Sans MS" w:hAnsi="Comic Sans MS"/>
          <w:b/>
          <w:i/>
          <w:iCs/>
          <w:color w:val="000000" w:themeColor="text1"/>
          <w:sz w:val="12"/>
          <w:szCs w:val="12"/>
        </w:rPr>
      </w:pPr>
    </w:p>
    <w:p w14:paraId="3A4D1BF9" w14:textId="19F95F11"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Romans 3:28</w:t>
      </w:r>
      <w:r w:rsidRPr="007F7ECB">
        <w:rPr>
          <w:rFonts w:ascii="Comic Sans MS" w:hAnsi="Comic Sans MS"/>
          <w:b/>
          <w:i/>
          <w:iCs/>
          <w:color w:val="000000" w:themeColor="text1"/>
          <w:sz w:val="40"/>
          <w:szCs w:val="40"/>
        </w:rPr>
        <w:t xml:space="preserve"> For we maintain that a man is justified by faith apart from works of the Law.</w:t>
      </w:r>
    </w:p>
    <w:p w14:paraId="0EC0D011" w14:textId="15FADB32" w:rsidR="007F7ECB" w:rsidRPr="007F7ECB" w:rsidRDefault="007F7ECB" w:rsidP="00B12951">
      <w:pPr>
        <w:pStyle w:val="Standard"/>
        <w:rPr>
          <w:rFonts w:ascii="Comic Sans MS" w:hAnsi="Comic Sans MS"/>
          <w:b/>
          <w:i/>
          <w:iCs/>
          <w:color w:val="000000" w:themeColor="text1"/>
          <w:sz w:val="12"/>
          <w:szCs w:val="12"/>
        </w:rPr>
      </w:pPr>
    </w:p>
    <w:p w14:paraId="53B7B76C" w14:textId="149EFA78"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Romans 5:1</w:t>
      </w:r>
      <w:r w:rsidRPr="007F7ECB">
        <w:rPr>
          <w:rFonts w:ascii="Comic Sans MS" w:hAnsi="Comic Sans MS"/>
          <w:b/>
          <w:i/>
          <w:iCs/>
          <w:color w:val="000000" w:themeColor="text1"/>
          <w:sz w:val="40"/>
          <w:szCs w:val="40"/>
        </w:rPr>
        <w:t xml:space="preserve"> Therefore having been justified by faith</w:t>
      </w:r>
      <w:r>
        <w:rPr>
          <w:rFonts w:ascii="Comic Sans MS" w:hAnsi="Comic Sans MS"/>
          <w:b/>
          <w:i/>
          <w:iCs/>
          <w:color w:val="000000" w:themeColor="text1"/>
          <w:sz w:val="40"/>
          <w:szCs w:val="40"/>
        </w:rPr>
        <w:t>…</w:t>
      </w:r>
    </w:p>
    <w:p w14:paraId="31FB8C4F" w14:textId="1A428DD1" w:rsidR="007F7ECB" w:rsidRPr="007F7ECB" w:rsidRDefault="007F7ECB" w:rsidP="00B12951">
      <w:pPr>
        <w:pStyle w:val="Standard"/>
        <w:rPr>
          <w:rFonts w:ascii="Comic Sans MS" w:hAnsi="Comic Sans MS"/>
          <w:b/>
          <w:i/>
          <w:iCs/>
          <w:color w:val="000000" w:themeColor="text1"/>
          <w:sz w:val="12"/>
          <w:szCs w:val="12"/>
        </w:rPr>
      </w:pPr>
    </w:p>
    <w:p w14:paraId="0647399C" w14:textId="547EE1B6" w:rsidR="007F7ECB" w:rsidRP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Galatians 2:16</w:t>
      </w:r>
      <w:r w:rsidRPr="007F7ECB">
        <w:rPr>
          <w:rFonts w:ascii="Comic Sans MS" w:hAnsi="Comic Sans MS"/>
          <w:b/>
          <w:i/>
          <w:iCs/>
          <w:color w:val="000000" w:themeColor="text1"/>
          <w:sz w:val="40"/>
          <w:szCs w:val="40"/>
        </w:rPr>
        <w:t xml:space="preserve">  nevertheless knowing that </w:t>
      </w:r>
      <w:r w:rsidRPr="007F7ECB">
        <w:rPr>
          <w:rFonts w:ascii="Comic Sans MS" w:hAnsi="Comic Sans MS"/>
          <w:b/>
          <w:i/>
          <w:iCs/>
          <w:color w:val="C00000"/>
          <w:sz w:val="40"/>
          <w:szCs w:val="40"/>
        </w:rPr>
        <w:t>a man is not justified by the works of the Law</w:t>
      </w:r>
      <w:r w:rsidRPr="007F7ECB">
        <w:rPr>
          <w:rFonts w:ascii="Comic Sans MS" w:hAnsi="Comic Sans MS"/>
          <w:b/>
          <w:i/>
          <w:iCs/>
          <w:color w:val="000000" w:themeColor="text1"/>
          <w:sz w:val="40"/>
          <w:szCs w:val="40"/>
        </w:rPr>
        <w:t xml:space="preserve"> but through </w:t>
      </w:r>
      <w:r w:rsidRPr="007F7ECB">
        <w:rPr>
          <w:rFonts w:ascii="Comic Sans MS" w:hAnsi="Comic Sans MS"/>
          <w:b/>
          <w:i/>
          <w:iCs/>
          <w:color w:val="000000" w:themeColor="text1"/>
          <w:sz w:val="40"/>
          <w:szCs w:val="40"/>
          <w:u w:val="single"/>
        </w:rPr>
        <w:t>faith in Christ Jesus</w:t>
      </w:r>
      <w:r w:rsidRPr="007F7ECB">
        <w:rPr>
          <w:rFonts w:ascii="Comic Sans MS" w:hAnsi="Comic Sans MS"/>
          <w:b/>
          <w:i/>
          <w:iCs/>
          <w:color w:val="000000" w:themeColor="text1"/>
          <w:sz w:val="40"/>
          <w:szCs w:val="40"/>
        </w:rPr>
        <w:t xml:space="preserve">, even we have believed in Christ Jesus, that we may be </w:t>
      </w:r>
      <w:r w:rsidRPr="00B0672D">
        <w:rPr>
          <w:rFonts w:ascii="Comic Sans MS" w:hAnsi="Comic Sans MS"/>
          <w:b/>
          <w:i/>
          <w:iCs/>
          <w:color w:val="000000" w:themeColor="text1"/>
          <w:sz w:val="40"/>
          <w:szCs w:val="40"/>
          <w:u w:val="single"/>
        </w:rPr>
        <w:t>justified by faith in Christ</w:t>
      </w:r>
      <w:r w:rsidRPr="007F7ECB">
        <w:rPr>
          <w:rFonts w:ascii="Comic Sans MS" w:hAnsi="Comic Sans MS"/>
          <w:b/>
          <w:i/>
          <w:iCs/>
          <w:color w:val="000000" w:themeColor="text1"/>
          <w:sz w:val="40"/>
          <w:szCs w:val="40"/>
        </w:rPr>
        <w:t xml:space="preserve">, and </w:t>
      </w:r>
      <w:r w:rsidRPr="00B0672D">
        <w:rPr>
          <w:rFonts w:ascii="Comic Sans MS" w:hAnsi="Comic Sans MS"/>
          <w:b/>
          <w:i/>
          <w:iCs/>
          <w:color w:val="C00000"/>
          <w:sz w:val="40"/>
          <w:szCs w:val="40"/>
        </w:rPr>
        <w:t>not by the works of the Law</w:t>
      </w:r>
      <w:r w:rsidRPr="007F7ECB">
        <w:rPr>
          <w:rFonts w:ascii="Comic Sans MS" w:hAnsi="Comic Sans MS"/>
          <w:b/>
          <w:i/>
          <w:iCs/>
          <w:color w:val="000000" w:themeColor="text1"/>
          <w:sz w:val="40"/>
          <w:szCs w:val="40"/>
        </w:rPr>
        <w:t xml:space="preserve">; since </w:t>
      </w:r>
      <w:r w:rsidRPr="00B0672D">
        <w:rPr>
          <w:rFonts w:ascii="Comic Sans MS" w:hAnsi="Comic Sans MS"/>
          <w:b/>
          <w:i/>
          <w:iCs/>
          <w:color w:val="C00000"/>
          <w:sz w:val="40"/>
          <w:szCs w:val="40"/>
        </w:rPr>
        <w:t>by the works of the Law shall no flesh be justified</w:t>
      </w:r>
      <w:r w:rsidRPr="007F7ECB">
        <w:rPr>
          <w:rFonts w:ascii="Comic Sans MS" w:hAnsi="Comic Sans MS"/>
          <w:b/>
          <w:i/>
          <w:iCs/>
          <w:color w:val="000000" w:themeColor="text1"/>
          <w:sz w:val="40"/>
          <w:szCs w:val="40"/>
        </w:rPr>
        <w:t>.</w:t>
      </w:r>
    </w:p>
    <w:p w14:paraId="0EE43901" w14:textId="7CCD999F" w:rsidR="00BE2579" w:rsidRPr="00B0672D" w:rsidRDefault="00BE2579" w:rsidP="00B12951">
      <w:pPr>
        <w:pStyle w:val="Standard"/>
        <w:rPr>
          <w:rFonts w:ascii="Comic Sans MS" w:hAnsi="Comic Sans MS"/>
          <w:b/>
          <w:i/>
          <w:iCs/>
          <w:color w:val="000000" w:themeColor="text1"/>
          <w:sz w:val="12"/>
          <w:szCs w:val="12"/>
        </w:rPr>
      </w:pPr>
    </w:p>
    <w:p w14:paraId="768B6E48" w14:textId="6377D3AA" w:rsidR="00B0672D" w:rsidRDefault="00B0672D" w:rsidP="003A5AE4">
      <w:pPr>
        <w:pStyle w:val="Standard"/>
        <w:ind w:left="540"/>
        <w:rPr>
          <w:rFonts w:ascii="Comic Sans MS" w:hAnsi="Comic Sans MS"/>
          <w:b/>
          <w:i/>
          <w:iCs/>
          <w:color w:val="000000" w:themeColor="text1"/>
          <w:sz w:val="40"/>
          <w:szCs w:val="40"/>
        </w:rPr>
      </w:pPr>
      <w:r w:rsidRPr="00B0672D">
        <w:rPr>
          <w:rFonts w:ascii="Comic Sans MS" w:hAnsi="Comic Sans MS"/>
          <w:b/>
          <w:i/>
          <w:iCs/>
          <w:color w:val="000000" w:themeColor="text1"/>
          <w:sz w:val="40"/>
          <w:szCs w:val="40"/>
          <w:u w:val="single"/>
        </w:rPr>
        <w:t>Galatians 3:24-26</w:t>
      </w:r>
      <w:r w:rsidRPr="00B0672D">
        <w:rPr>
          <w:rFonts w:ascii="Comic Sans MS" w:hAnsi="Comic Sans MS"/>
          <w:b/>
          <w:i/>
          <w:iCs/>
          <w:color w:val="000000" w:themeColor="text1"/>
          <w:sz w:val="40"/>
          <w:szCs w:val="40"/>
        </w:rPr>
        <w:t xml:space="preserve"> Therefore the Law has become our tutor to lead us to Christ, that </w:t>
      </w:r>
      <w:r w:rsidRPr="00B0672D">
        <w:rPr>
          <w:rFonts w:ascii="Comic Sans MS" w:hAnsi="Comic Sans MS"/>
          <w:b/>
          <w:i/>
          <w:iCs/>
          <w:color w:val="C00000"/>
          <w:sz w:val="40"/>
          <w:szCs w:val="40"/>
        </w:rPr>
        <w:t>we may be justified by faith</w:t>
      </w:r>
      <w:r w:rsidRPr="00B0672D">
        <w:rPr>
          <w:rFonts w:ascii="Comic Sans MS" w:hAnsi="Comic Sans MS"/>
          <w:b/>
          <w:i/>
          <w:iCs/>
          <w:color w:val="000000" w:themeColor="text1"/>
          <w:sz w:val="40"/>
          <w:szCs w:val="40"/>
        </w:rPr>
        <w:t>. 25</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But now that faith has come, we are no longer under a tutor. 26</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For you are all sons of God through </w:t>
      </w:r>
      <w:r w:rsidRPr="00B0672D">
        <w:rPr>
          <w:rFonts w:ascii="Comic Sans MS" w:hAnsi="Comic Sans MS"/>
          <w:b/>
          <w:i/>
          <w:iCs/>
          <w:color w:val="C00000"/>
          <w:sz w:val="40"/>
          <w:szCs w:val="40"/>
        </w:rPr>
        <w:t>faith in Christ Jesus</w:t>
      </w:r>
      <w:r w:rsidRPr="00B0672D">
        <w:rPr>
          <w:rFonts w:ascii="Comic Sans MS" w:hAnsi="Comic Sans MS"/>
          <w:b/>
          <w:i/>
          <w:iCs/>
          <w:color w:val="000000" w:themeColor="text1"/>
          <w:sz w:val="40"/>
          <w:szCs w:val="40"/>
        </w:rPr>
        <w:t>.</w:t>
      </w:r>
    </w:p>
    <w:p w14:paraId="7EB908AE" w14:textId="77777777" w:rsidR="00E177F6" w:rsidRPr="00E177F6" w:rsidRDefault="00E177F6" w:rsidP="00B12951">
      <w:pPr>
        <w:pStyle w:val="Standard"/>
        <w:rPr>
          <w:rFonts w:ascii="Comic Sans MS" w:hAnsi="Comic Sans MS"/>
          <w:bCs/>
          <w:color w:val="000000" w:themeColor="text1"/>
          <w:sz w:val="16"/>
          <w:szCs w:val="16"/>
        </w:rPr>
      </w:pPr>
    </w:p>
    <w:p w14:paraId="42B5BE65" w14:textId="77777777" w:rsidR="003A5AE4" w:rsidRDefault="00B12951" w:rsidP="003A5AE4">
      <w:pPr>
        <w:pStyle w:val="Standard"/>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1</w:t>
      </w:r>
      <w:r w:rsidR="003A5AE4">
        <w:rPr>
          <w:rFonts w:ascii="Comic Sans MS" w:hAnsi="Comic Sans MS"/>
          <w:bCs/>
          <w:color w:val="000000" w:themeColor="text1"/>
          <w:sz w:val="40"/>
          <w:szCs w:val="40"/>
        </w:rPr>
        <w:t>1</w:t>
      </w:r>
      <w:r>
        <w:rPr>
          <w:rFonts w:ascii="Comic Sans MS" w:hAnsi="Comic Sans MS"/>
          <w:bCs/>
          <w:color w:val="000000" w:themeColor="text1"/>
          <w:sz w:val="40"/>
          <w:szCs w:val="40"/>
        </w:rPr>
        <w:t xml:space="preserve">. </w:t>
      </w:r>
      <w:r w:rsidR="00E177F6">
        <w:rPr>
          <w:rFonts w:ascii="Comic Sans MS" w:hAnsi="Comic Sans MS"/>
          <w:bCs/>
          <w:color w:val="000000" w:themeColor="text1"/>
          <w:sz w:val="40"/>
          <w:szCs w:val="40"/>
        </w:rPr>
        <w:t>Being justified by the Law would nullify the Covenant God made with Abraham because it was made on the basis of Grace, not on the basis of the Law.</w:t>
      </w:r>
      <w:r w:rsidR="003A5AE4">
        <w:rPr>
          <w:rFonts w:ascii="Comic Sans MS" w:hAnsi="Comic Sans MS"/>
          <w:bCs/>
          <w:color w:val="000000" w:themeColor="text1"/>
          <w:sz w:val="40"/>
          <w:szCs w:val="40"/>
        </w:rPr>
        <w:t xml:space="preserve"> </w:t>
      </w:r>
    </w:p>
    <w:p w14:paraId="6AF3F55A" w14:textId="77777777" w:rsidR="003A5AE4" w:rsidRPr="008B55F1" w:rsidRDefault="003A5AE4" w:rsidP="003A5AE4">
      <w:pPr>
        <w:pStyle w:val="Standard"/>
        <w:ind w:left="540" w:hanging="540"/>
        <w:rPr>
          <w:rFonts w:ascii="Comic Sans MS" w:hAnsi="Comic Sans MS"/>
          <w:bCs/>
          <w:color w:val="000000" w:themeColor="text1"/>
          <w:sz w:val="16"/>
          <w:szCs w:val="16"/>
        </w:rPr>
      </w:pPr>
    </w:p>
    <w:p w14:paraId="24C58900" w14:textId="4F328D97" w:rsidR="00AA4943" w:rsidRDefault="003A5AE4" w:rsidP="003A5AE4">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00E177F6" w:rsidRPr="008316E8">
        <w:rPr>
          <w:rFonts w:ascii="Comic Sans MS" w:hAnsi="Comic Sans MS"/>
          <w:b/>
          <w:i/>
          <w:iCs/>
          <w:color w:val="000000" w:themeColor="text1"/>
          <w:sz w:val="40"/>
          <w:szCs w:val="40"/>
          <w:u w:val="single"/>
        </w:rPr>
        <w:t xml:space="preserve">Galatians </w:t>
      </w:r>
      <w:r w:rsidR="008316E8" w:rsidRPr="008316E8">
        <w:rPr>
          <w:rFonts w:ascii="Comic Sans MS" w:hAnsi="Comic Sans MS"/>
          <w:b/>
          <w:i/>
          <w:iCs/>
          <w:color w:val="000000" w:themeColor="text1"/>
          <w:sz w:val="40"/>
          <w:szCs w:val="40"/>
          <w:u w:val="single"/>
        </w:rPr>
        <w:t>3:</w:t>
      </w:r>
      <w:r w:rsidR="00AA4943" w:rsidRPr="008316E8">
        <w:rPr>
          <w:rFonts w:ascii="Comic Sans MS" w:hAnsi="Comic Sans MS"/>
          <w:b/>
          <w:i/>
          <w:iCs/>
          <w:color w:val="000000" w:themeColor="text1"/>
          <w:sz w:val="40"/>
          <w:szCs w:val="40"/>
          <w:u w:val="single"/>
        </w:rPr>
        <w:t>18</w:t>
      </w:r>
      <w:r w:rsidR="00AA4943" w:rsidRPr="00E72A8A">
        <w:rPr>
          <w:rFonts w:ascii="Comic Sans MS" w:hAnsi="Comic Sans MS"/>
          <w:b/>
          <w:i/>
          <w:iCs/>
          <w:color w:val="000000" w:themeColor="text1"/>
          <w:sz w:val="40"/>
          <w:szCs w:val="40"/>
        </w:rPr>
        <w:t xml:space="preserve"> For if the inheritance is based on </w:t>
      </w:r>
      <w:r w:rsidR="000759F9" w:rsidRPr="008316E8">
        <w:rPr>
          <w:rFonts w:ascii="Comic Sans MS" w:hAnsi="Comic Sans MS"/>
          <w:bCs/>
          <w:color w:val="000000" w:themeColor="text1"/>
          <w:sz w:val="36"/>
          <w:szCs w:val="36"/>
        </w:rPr>
        <w:t>(the Mosaic)</w:t>
      </w:r>
      <w:r w:rsidR="000759F9" w:rsidRPr="000759F9">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 xml:space="preserve">law, it is no longer based on a promise; but God has granted </w:t>
      </w:r>
      <w:r w:rsidR="000B6D54" w:rsidRPr="008316E8">
        <w:rPr>
          <w:rFonts w:ascii="Comic Sans MS" w:hAnsi="Comic Sans MS"/>
          <w:bCs/>
          <w:color w:val="000000" w:themeColor="text1"/>
          <w:sz w:val="36"/>
          <w:szCs w:val="36"/>
        </w:rPr>
        <w:t xml:space="preserve">(v. </w:t>
      </w:r>
      <w:proofErr w:type="spellStart"/>
      <w:r w:rsidR="000B6D54" w:rsidRPr="008316E8">
        <w:rPr>
          <w:rFonts w:ascii="Comic Sans MS" w:hAnsi="Comic Sans MS"/>
          <w:bCs/>
          <w:color w:val="000000" w:themeColor="text1"/>
          <w:sz w:val="36"/>
          <w:szCs w:val="36"/>
        </w:rPr>
        <w:t>r</w:t>
      </w:r>
      <w:r w:rsidR="00BF5F20" w:rsidRPr="008316E8">
        <w:rPr>
          <w:rFonts w:ascii="Comic Sans MS" w:hAnsi="Comic Sans MS"/>
          <w:bCs/>
          <w:color w:val="000000" w:themeColor="text1"/>
          <w:sz w:val="36"/>
          <w:szCs w:val="36"/>
        </w:rPr>
        <w:t>m</w:t>
      </w:r>
      <w:r w:rsidR="000B6D54" w:rsidRPr="008316E8">
        <w:rPr>
          <w:rFonts w:ascii="Comic Sans MS" w:hAnsi="Comic Sans MS"/>
          <w:bCs/>
          <w:color w:val="000000" w:themeColor="text1"/>
          <w:sz w:val="36"/>
          <w:szCs w:val="36"/>
        </w:rPr>
        <w:t>i</w:t>
      </w:r>
      <w:proofErr w:type="spellEnd"/>
      <w:r w:rsidR="000B6D54" w:rsidRPr="008316E8">
        <w:rPr>
          <w:rFonts w:ascii="Comic Sans MS" w:hAnsi="Comic Sans MS"/>
          <w:bCs/>
          <w:color w:val="000000" w:themeColor="text1"/>
          <w:sz w:val="36"/>
          <w:szCs w:val="36"/>
        </w:rPr>
        <w:t>)</w:t>
      </w:r>
      <w:r w:rsidR="000B6D54">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it to Abraham by means of a promise</w:t>
      </w:r>
      <w:r w:rsidR="00AA4943">
        <w:rPr>
          <w:rFonts w:ascii="Comic Sans MS" w:hAnsi="Comic Sans MS"/>
          <w:b/>
          <w:i/>
          <w:iCs/>
          <w:color w:val="000000" w:themeColor="text1"/>
          <w:sz w:val="40"/>
          <w:szCs w:val="40"/>
        </w:rPr>
        <w:t>.</w:t>
      </w:r>
    </w:p>
    <w:p w14:paraId="5D76AF0F" w14:textId="183C9208" w:rsidR="000759F9" w:rsidRPr="000759F9" w:rsidRDefault="000759F9" w:rsidP="00F8110E">
      <w:pPr>
        <w:pStyle w:val="Standard"/>
        <w:rPr>
          <w:rFonts w:ascii="Comic Sans MS" w:hAnsi="Comic Sans MS"/>
          <w:b/>
          <w:i/>
          <w:iCs/>
          <w:color w:val="0035FF"/>
          <w:spacing w:val="-4"/>
          <w:sz w:val="12"/>
          <w:szCs w:val="12"/>
          <w:u w:val="single"/>
        </w:rPr>
      </w:pPr>
    </w:p>
    <w:p w14:paraId="176A394A" w14:textId="3D72F459" w:rsidR="000759F9" w:rsidRDefault="000759F9" w:rsidP="000759F9">
      <w:pPr>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C838B4">
        <w:rPr>
          <w:rFonts w:ascii="Comic Sans MS" w:hAnsi="Comic Sans MS"/>
          <w:bCs/>
          <w:i/>
          <w:iCs/>
          <w:color w:val="000000" w:themeColor="text1"/>
          <w:spacing w:val="-8"/>
          <w:sz w:val="40"/>
          <w:szCs w:val="40"/>
        </w:rPr>
        <w:t xml:space="preserve">“The Mosaic Law was not an addition to the unconditional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 xml:space="preserve">promise to Abraham which was that salvation was by faith in Christ. In Paul's day a contract was binding! There was NO changing it! Even unbelievers kept their word. So, how much stronger was a promise from the Almighty GOD? Would He do less? And in this context, Paul is saying the Mosaic Law was NOT about salvation. It did not add or detract from God's unconditional promise to Abraham in the Abrahamic covenant - and it goes </w:t>
      </w:r>
      <w:r w:rsidR="00C838B4">
        <w:rPr>
          <w:rFonts w:ascii="Comic Sans MS" w:hAnsi="Comic Sans MS"/>
          <w:bCs/>
          <w:i/>
          <w:iCs/>
          <w:color w:val="000000" w:themeColor="text1"/>
          <w:spacing w:val="-4"/>
          <w:sz w:val="40"/>
          <w:szCs w:val="40"/>
        </w:rPr>
        <w:t xml:space="preserve">on </w:t>
      </w:r>
      <w:r w:rsidRPr="000759F9">
        <w:rPr>
          <w:rFonts w:ascii="Comic Sans MS" w:hAnsi="Comic Sans MS"/>
          <w:bCs/>
          <w:i/>
          <w:iCs/>
          <w:color w:val="000000" w:themeColor="text1"/>
          <w:spacing w:val="-4"/>
          <w:sz w:val="40"/>
          <w:szCs w:val="40"/>
        </w:rPr>
        <w:t>and on forever - faith in Christ will result in salvation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always was, always will be. Second point is by adding anything (legalism) to faith, one is saying God wants to add to the contract. This concept is blasphemy!</w:t>
      </w:r>
      <w:r w:rsidR="001C2063">
        <w:rPr>
          <w:rFonts w:ascii="Comic Sans MS" w:hAnsi="Comic Sans MS"/>
          <w:bCs/>
          <w:i/>
          <w:iCs/>
          <w:color w:val="000000" w:themeColor="text1"/>
          <w:spacing w:val="-4"/>
          <w:sz w:val="40"/>
          <w:szCs w:val="40"/>
        </w:rPr>
        <w:t xml:space="preserve"> </w:t>
      </w:r>
      <w:r w:rsidR="001C2063" w:rsidRPr="001C2063">
        <w:rPr>
          <w:rFonts w:ascii="Comic Sans MS" w:hAnsi="Comic Sans MS"/>
          <w:bCs/>
          <w:i/>
          <w:iCs/>
          <w:color w:val="000000" w:themeColor="text1"/>
          <w:spacing w:val="-4"/>
          <w:sz w:val="40"/>
          <w:szCs w:val="40"/>
        </w:rPr>
        <w:t>Principle: Inheritance is never from the law. Inheritance can only come through faith in the Lord Jesus Christ.</w:t>
      </w:r>
      <w:r w:rsidR="008118EC">
        <w:rPr>
          <w:rFonts w:ascii="Comic Sans MS" w:hAnsi="Comic Sans MS"/>
          <w:bCs/>
          <w:i/>
          <w:iCs/>
          <w:color w:val="000000" w:themeColor="text1"/>
          <w:spacing w:val="-4"/>
          <w:sz w:val="40"/>
          <w:szCs w:val="40"/>
        </w:rPr>
        <w:t>”</w:t>
      </w:r>
    </w:p>
    <w:p w14:paraId="749E3934" w14:textId="75057A19" w:rsidR="001915C9" w:rsidRPr="00D14085" w:rsidRDefault="001915C9" w:rsidP="000759F9">
      <w:pPr>
        <w:ind w:left="360" w:hanging="360"/>
        <w:rPr>
          <w:rFonts w:ascii="Comic Sans MS" w:hAnsi="Comic Sans MS"/>
          <w:bCs/>
          <w:i/>
          <w:iCs/>
          <w:color w:val="000000" w:themeColor="text1"/>
          <w:spacing w:val="-4"/>
          <w:sz w:val="16"/>
          <w:szCs w:val="16"/>
        </w:rPr>
      </w:pPr>
    </w:p>
    <w:p w14:paraId="2B85D197" w14:textId="77777777" w:rsidR="000334B4" w:rsidRPr="000334B4" w:rsidRDefault="000334B4" w:rsidP="000334B4">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rPr>
        <w:t>15</w:t>
      </w:r>
      <w:r>
        <w:rPr>
          <w:rFonts w:ascii="Comic Sans MS" w:hAnsi="Comic Sans MS"/>
          <w:b/>
          <w:i/>
          <w:iCs/>
          <w:color w:val="0035FF"/>
          <w:spacing w:val="-4"/>
          <w:sz w:val="40"/>
          <w:szCs w:val="40"/>
        </w:rPr>
        <w:t>)</w:t>
      </w:r>
      <w:r w:rsidRPr="00F97431">
        <w:rPr>
          <w:rFonts w:ascii="Comic Sans MS" w:hAnsi="Comic Sans MS"/>
          <w:b/>
          <w:i/>
          <w:iCs/>
          <w:color w:val="0035FF"/>
          <w:spacing w:val="-4"/>
          <w:sz w:val="40"/>
          <w:szCs w:val="40"/>
        </w:rPr>
        <w:t xml:space="preserve"> for </w:t>
      </w:r>
      <w:r w:rsidRPr="000334B4">
        <w:rPr>
          <w:rFonts w:ascii="Comic Sans MS" w:hAnsi="Comic Sans MS"/>
          <w:b/>
          <w:i/>
          <w:iCs/>
          <w:color w:val="0035FF"/>
          <w:spacing w:val="-4"/>
          <w:sz w:val="40"/>
          <w:szCs w:val="40"/>
        </w:rPr>
        <w:t>the Law brings about wrath, but where there is no law, neither is there violation.</w:t>
      </w:r>
    </w:p>
    <w:p w14:paraId="43EE642C" w14:textId="77777777" w:rsidR="000334B4" w:rsidRPr="000334B4" w:rsidRDefault="000334B4" w:rsidP="00F8110E">
      <w:pPr>
        <w:pStyle w:val="Standard"/>
        <w:rPr>
          <w:rFonts w:ascii="Comic Sans MS" w:hAnsi="Comic Sans MS"/>
          <w:b/>
          <w:i/>
          <w:iCs/>
          <w:color w:val="0035FF"/>
          <w:spacing w:val="-4"/>
          <w:sz w:val="16"/>
          <w:szCs w:val="16"/>
          <w:u w:val="single"/>
        </w:rPr>
      </w:pPr>
    </w:p>
    <w:p w14:paraId="1EAF43DF" w14:textId="4E549779" w:rsidR="00F8110E" w:rsidRPr="00F8110E" w:rsidRDefault="00F8110E" w:rsidP="00F8110E">
      <w:pPr>
        <w:pStyle w:val="Standard"/>
        <w:rPr>
          <w:rFonts w:ascii="Comic Sans MS" w:hAnsi="Comic Sans MS"/>
          <w:bCs/>
          <w:color w:val="000000" w:themeColor="text1"/>
          <w:spacing w:val="-4"/>
          <w:sz w:val="40"/>
          <w:szCs w:val="40"/>
        </w:rPr>
      </w:pPr>
      <w:r w:rsidRPr="00F8110E">
        <w:rPr>
          <w:rFonts w:ascii="Comic Sans MS" w:hAnsi="Comic Sans MS"/>
          <w:b/>
          <w:i/>
          <w:iCs/>
          <w:color w:val="0035FF"/>
          <w:spacing w:val="-4"/>
          <w:sz w:val="40"/>
          <w:szCs w:val="40"/>
          <w:u w:val="single"/>
        </w:rPr>
        <w:lastRenderedPageBreak/>
        <w:t>the Law brings about wrath</w:t>
      </w:r>
      <w:r>
        <w:rPr>
          <w:rFonts w:ascii="Comic Sans MS" w:hAnsi="Comic Sans MS"/>
          <w:bCs/>
          <w:color w:val="0035FF"/>
          <w:spacing w:val="-4"/>
          <w:sz w:val="40"/>
          <w:szCs w:val="40"/>
        </w:rPr>
        <w:t xml:space="preserve"> – </w:t>
      </w:r>
      <w:r>
        <w:rPr>
          <w:rFonts w:ascii="Comic Sans MS" w:hAnsi="Comic Sans MS"/>
          <w:bCs/>
          <w:color w:val="000000" w:themeColor="text1"/>
          <w:spacing w:val="-4"/>
          <w:sz w:val="40"/>
          <w:szCs w:val="40"/>
        </w:rPr>
        <w:t xml:space="preserve">The Law cannot save; it can only condemn </w:t>
      </w:r>
      <w:r w:rsidRPr="00F8110E">
        <w:rPr>
          <w:rFonts w:ascii="Comic Sans MS" w:hAnsi="Comic Sans MS"/>
          <w:bCs/>
          <w:color w:val="000000" w:themeColor="text1"/>
          <w:spacing w:val="-4"/>
          <w:sz w:val="40"/>
          <w:szCs w:val="40"/>
        </w:rPr>
        <w:t>as a consequence of disobedience.</w:t>
      </w:r>
      <w:r>
        <w:rPr>
          <w:rFonts w:ascii="Comic Sans MS" w:hAnsi="Comic Sans MS"/>
          <w:bCs/>
          <w:color w:val="000000" w:themeColor="text1"/>
          <w:spacing w:val="-4"/>
          <w:sz w:val="40"/>
          <w:szCs w:val="40"/>
        </w:rPr>
        <w:t xml:space="preserve"> </w:t>
      </w:r>
      <w:r w:rsidR="00BD585F">
        <w:rPr>
          <w:rFonts w:ascii="Comic Sans MS" w:hAnsi="Comic Sans MS"/>
          <w:bCs/>
          <w:color w:val="000000" w:themeColor="text1"/>
          <w:spacing w:val="-4"/>
          <w:sz w:val="40"/>
          <w:szCs w:val="40"/>
        </w:rPr>
        <w:t xml:space="preserve">The Law chastises all of us because we all are incapable of keeping it </w:t>
      </w:r>
      <w:r w:rsidR="000334B4">
        <w:rPr>
          <w:rFonts w:ascii="Comic Sans MS" w:hAnsi="Comic Sans MS"/>
          <w:bCs/>
          <w:color w:val="000000" w:themeColor="text1"/>
          <w:spacing w:val="-4"/>
          <w:sz w:val="40"/>
          <w:szCs w:val="40"/>
        </w:rPr>
        <w:t>consistently</w:t>
      </w:r>
      <w:r w:rsidR="00BD585F">
        <w:rPr>
          <w:rFonts w:ascii="Comic Sans MS" w:hAnsi="Comic Sans MS"/>
          <w:bCs/>
          <w:color w:val="000000" w:themeColor="text1"/>
          <w:spacing w:val="-4"/>
          <w:sz w:val="40"/>
          <w:szCs w:val="40"/>
        </w:rPr>
        <w:t xml:space="preserve">. </w:t>
      </w:r>
    </w:p>
    <w:p w14:paraId="44CB915C" w14:textId="506D76A9" w:rsidR="00F8110E" w:rsidRPr="000334B4" w:rsidRDefault="00F8110E" w:rsidP="00F8110E">
      <w:pPr>
        <w:pStyle w:val="Standard"/>
        <w:rPr>
          <w:rFonts w:ascii="Comic Sans MS" w:hAnsi="Comic Sans MS"/>
          <w:bCs/>
          <w:i/>
          <w:iCs/>
          <w:color w:val="000000" w:themeColor="text1"/>
          <w:spacing w:val="-4"/>
          <w:sz w:val="16"/>
          <w:szCs w:val="16"/>
        </w:rPr>
      </w:pPr>
    </w:p>
    <w:p w14:paraId="297AA043" w14:textId="10483CDA" w:rsidR="001469C1" w:rsidRPr="001469C1" w:rsidRDefault="001469C1" w:rsidP="001469C1">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“The </w:t>
      </w:r>
      <w:r w:rsidRPr="001469C1">
        <w:rPr>
          <w:rFonts w:ascii="Comic Sans MS" w:hAnsi="Comic Sans MS"/>
          <w:bCs/>
          <w:i/>
          <w:iCs/>
          <w:color w:val="000000" w:themeColor="text1"/>
          <w:spacing w:val="-4"/>
          <w:sz w:val="40"/>
          <w:szCs w:val="40"/>
        </w:rPr>
        <w:t>law simply declares what is right, and requires conformity to it; it does not give either power to obey, or atonement for not obeying. Hence, in itself, it worketh, not righteousness, but wrath; for man becomes fully liable to wrath when he comes to know, through law, the difference between right and wrong</w:t>
      </w:r>
      <w:r>
        <w:rPr>
          <w:rFonts w:ascii="Comic Sans MS" w:hAnsi="Comic Sans MS"/>
          <w:bCs/>
          <w:i/>
          <w:iCs/>
          <w:color w:val="000000" w:themeColor="text1"/>
          <w:spacing w:val="-4"/>
          <w:sz w:val="40"/>
          <w:szCs w:val="40"/>
        </w:rPr>
        <w:t xml:space="preserve">.” </w:t>
      </w:r>
      <w:r w:rsidRPr="001469C1">
        <w:rPr>
          <w:rFonts w:ascii="Comic Sans MS" w:hAnsi="Comic Sans MS"/>
          <w:bCs/>
          <w:i/>
          <w:iCs/>
          <w:color w:val="000000" w:themeColor="text1"/>
          <w:spacing w:val="-4"/>
        </w:rPr>
        <w:t>H. D. M. Spence-Jones, ed., The Pulpit Commentary: Romans, The Pulpit Commentary (London; New York: Funk &amp; Wagnalls Company, 1909), 109.</w:t>
      </w:r>
    </w:p>
    <w:p w14:paraId="4CEFC092" w14:textId="77777777" w:rsidR="001469C1" w:rsidRPr="000334B4" w:rsidRDefault="001469C1" w:rsidP="00F8110E">
      <w:pPr>
        <w:pStyle w:val="Standard"/>
        <w:rPr>
          <w:rFonts w:ascii="Comic Sans MS" w:hAnsi="Comic Sans MS"/>
          <w:bCs/>
          <w:i/>
          <w:iCs/>
          <w:color w:val="000000" w:themeColor="text1"/>
          <w:spacing w:val="-4"/>
          <w:sz w:val="12"/>
          <w:szCs w:val="12"/>
        </w:rPr>
      </w:pPr>
    </w:p>
    <w:p w14:paraId="126E1055" w14:textId="6062E4C8" w:rsidR="00F8110E" w:rsidRPr="00F8110E" w:rsidRDefault="00F8110E" w:rsidP="00F8110E">
      <w:pPr>
        <w:pStyle w:val="Standard"/>
        <w:rPr>
          <w:rFonts w:ascii="Comic Sans MS" w:hAnsi="Comic Sans MS"/>
          <w:bCs/>
          <w:color w:val="000000" w:themeColor="text1"/>
          <w:spacing w:val="-4"/>
          <w:sz w:val="40"/>
          <w:szCs w:val="40"/>
        </w:rPr>
      </w:pPr>
      <w:r w:rsidRPr="001469C1">
        <w:rPr>
          <w:rFonts w:ascii="Comic Sans MS" w:hAnsi="Comic Sans MS"/>
          <w:b/>
          <w:i/>
          <w:iCs/>
          <w:color w:val="0035FF"/>
          <w:spacing w:val="-4"/>
          <w:sz w:val="40"/>
          <w:szCs w:val="40"/>
          <w:u w:val="single"/>
        </w:rPr>
        <w:t>but where there is no law, neither</w:t>
      </w:r>
      <w:r w:rsidRPr="001469C1">
        <w:rPr>
          <w:rFonts w:ascii="Comic Sans MS" w:hAnsi="Comic Sans MS"/>
          <w:b/>
          <w:i/>
          <w:iCs/>
          <w:color w:val="000000" w:themeColor="text1"/>
          <w:spacing w:val="-4"/>
          <w:sz w:val="40"/>
          <w:szCs w:val="40"/>
          <w:u w:val="single"/>
        </w:rPr>
        <w:t xml:space="preserve"> </w:t>
      </w:r>
      <w:r w:rsidRPr="00F8110E">
        <w:rPr>
          <w:rFonts w:ascii="Comic Sans MS" w:hAnsi="Comic Sans MS"/>
          <w:b/>
          <w:i/>
          <w:iCs/>
          <w:color w:val="0035FF"/>
          <w:spacing w:val="-4"/>
          <w:sz w:val="40"/>
          <w:szCs w:val="40"/>
          <w:u w:val="single"/>
        </w:rPr>
        <w:t>is there violation</w:t>
      </w:r>
      <w:r w:rsidRPr="00F97431">
        <w:rPr>
          <w:rFonts w:ascii="Comic Sans MS" w:hAnsi="Comic Sans MS"/>
          <w:b/>
          <w:i/>
          <w:iCs/>
          <w:color w:val="0035FF"/>
          <w:spacing w:val="-4"/>
          <w:sz w:val="40"/>
          <w:szCs w:val="40"/>
        </w:rPr>
        <w:t>.</w:t>
      </w:r>
      <w:r>
        <w:rPr>
          <w:rFonts w:ascii="Comic Sans MS" w:hAnsi="Comic Sans MS"/>
          <w:bCs/>
          <w:color w:val="000000" w:themeColor="text1"/>
          <w:spacing w:val="-4"/>
          <w:sz w:val="40"/>
          <w:szCs w:val="40"/>
        </w:rPr>
        <w:t xml:space="preserve">- </w:t>
      </w:r>
    </w:p>
    <w:p w14:paraId="05AB7308" w14:textId="65E8725D" w:rsidR="00F8110E" w:rsidRDefault="00F8110E" w:rsidP="00F8110E">
      <w:pPr>
        <w:pStyle w:val="Standard"/>
        <w:rPr>
          <w:rFonts w:ascii="Comic Sans MS" w:hAnsi="Comic Sans MS"/>
          <w:bCs/>
          <w:sz w:val="40"/>
          <w:szCs w:val="40"/>
        </w:rPr>
      </w:pPr>
      <w:r w:rsidRPr="00F8110E">
        <w:rPr>
          <w:rFonts w:ascii="Comic Sans MS" w:hAnsi="Comic Sans MS"/>
          <w:bCs/>
          <w:sz w:val="40"/>
          <w:szCs w:val="40"/>
        </w:rPr>
        <w:t>A person may still be sinning in his action, but if there is</w:t>
      </w:r>
      <w:r>
        <w:rPr>
          <w:rFonts w:ascii="Comic Sans MS" w:hAnsi="Comic Sans MS"/>
          <w:bCs/>
          <w:sz w:val="40"/>
          <w:szCs w:val="40"/>
        </w:rPr>
        <w:t xml:space="preserve"> </w:t>
      </w:r>
      <w:r w:rsidRPr="008B55F1">
        <w:rPr>
          <w:rFonts w:ascii="Comic Sans MS" w:hAnsi="Comic Sans MS"/>
          <w:bCs/>
          <w:spacing w:val="-4"/>
          <w:sz w:val="40"/>
          <w:szCs w:val="40"/>
        </w:rPr>
        <w:t>no command prohibiting it</w:t>
      </w:r>
      <w:r w:rsidR="00BD585F" w:rsidRPr="008B55F1">
        <w:rPr>
          <w:rFonts w:ascii="Comic Sans MS" w:hAnsi="Comic Sans MS"/>
          <w:bCs/>
          <w:spacing w:val="-4"/>
          <w:sz w:val="40"/>
          <w:szCs w:val="40"/>
        </w:rPr>
        <w:t>,</w:t>
      </w:r>
      <w:r w:rsidRPr="008B55F1">
        <w:rPr>
          <w:rFonts w:ascii="Comic Sans MS" w:hAnsi="Comic Sans MS"/>
          <w:bCs/>
          <w:spacing w:val="-4"/>
          <w:sz w:val="40"/>
          <w:szCs w:val="40"/>
        </w:rPr>
        <w:t xml:space="preserve"> then he has not violated the Law.</w:t>
      </w:r>
    </w:p>
    <w:p w14:paraId="4F2959AF" w14:textId="78F03ED6" w:rsidR="00027713" w:rsidRPr="00BD585F" w:rsidRDefault="00027713" w:rsidP="00F8110E">
      <w:pPr>
        <w:pStyle w:val="Standard"/>
        <w:rPr>
          <w:rFonts w:ascii="Comic Sans MS" w:hAnsi="Comic Sans MS"/>
          <w:bCs/>
          <w:sz w:val="12"/>
          <w:szCs w:val="12"/>
        </w:rPr>
      </w:pPr>
    </w:p>
    <w:p w14:paraId="33A79D44" w14:textId="4210F481" w:rsidR="00027713" w:rsidRDefault="00027713" w:rsidP="00F8110E">
      <w:pPr>
        <w:pStyle w:val="Standard"/>
        <w:rPr>
          <w:rFonts w:ascii="Comic Sans MS" w:hAnsi="Comic Sans MS"/>
          <w:b/>
          <w:i/>
          <w:iCs/>
          <w:sz w:val="40"/>
          <w:szCs w:val="40"/>
        </w:rPr>
      </w:pPr>
      <w:r w:rsidRPr="00027713">
        <w:rPr>
          <w:rFonts w:ascii="Comic Sans MS" w:hAnsi="Comic Sans MS"/>
          <w:b/>
          <w:i/>
          <w:iCs/>
          <w:sz w:val="40"/>
          <w:szCs w:val="40"/>
          <w:u w:val="single"/>
        </w:rPr>
        <w:t>Romans 5:13</w:t>
      </w:r>
      <w:r w:rsidRPr="00027713">
        <w:rPr>
          <w:rFonts w:ascii="Comic Sans MS" w:hAnsi="Comic Sans MS"/>
          <w:b/>
          <w:i/>
          <w:iCs/>
          <w:sz w:val="40"/>
          <w:szCs w:val="40"/>
        </w:rPr>
        <w:t xml:space="preserve">  </w:t>
      </w:r>
      <w:r>
        <w:rPr>
          <w:rFonts w:ascii="Comic Sans MS" w:hAnsi="Comic Sans MS"/>
          <w:b/>
          <w:i/>
          <w:iCs/>
          <w:sz w:val="40"/>
          <w:szCs w:val="40"/>
        </w:rPr>
        <w:t>…</w:t>
      </w:r>
      <w:r w:rsidRPr="00027713">
        <w:rPr>
          <w:rFonts w:ascii="Comic Sans MS" w:hAnsi="Comic Sans MS"/>
          <w:b/>
          <w:i/>
          <w:iCs/>
          <w:sz w:val="40"/>
          <w:szCs w:val="40"/>
        </w:rPr>
        <w:t>for until the Law sin was in the world; but sin is not imputed when there is no law.</w:t>
      </w:r>
      <w:bookmarkEnd w:id="33"/>
    </w:p>
    <w:p w14:paraId="1F80CA63" w14:textId="5E095DB1" w:rsidR="00BD585F" w:rsidRPr="00BD585F" w:rsidRDefault="00BD585F" w:rsidP="00F8110E">
      <w:pPr>
        <w:pStyle w:val="Standard"/>
        <w:rPr>
          <w:rFonts w:ascii="Comic Sans MS" w:hAnsi="Comic Sans MS"/>
          <w:b/>
          <w:i/>
          <w:iCs/>
          <w:sz w:val="16"/>
          <w:szCs w:val="16"/>
        </w:rPr>
      </w:pPr>
    </w:p>
    <w:p w14:paraId="578E0F33" w14:textId="4B503898" w:rsidR="00DB37F0" w:rsidRDefault="00DB37F0" w:rsidP="00DB37F0">
      <w:pPr>
        <w:pStyle w:val="Standard"/>
        <w:rPr>
          <w:rFonts w:ascii="Comic Sans MS" w:hAnsi="Comic Sans MS"/>
          <w:b/>
          <w:i/>
          <w:iCs/>
          <w:color w:val="000000" w:themeColor="text1"/>
          <w:sz w:val="40"/>
          <w:szCs w:val="40"/>
        </w:rPr>
      </w:pPr>
      <w:bookmarkStart w:id="40" w:name="_Hlk81316470"/>
      <w:r>
        <w:rPr>
          <w:rFonts w:ascii="Comic Sans MS" w:hAnsi="Comic Sans MS"/>
          <w:b/>
          <w:i/>
          <w:iCs/>
          <w:color w:val="0035FF"/>
          <w:spacing w:val="-6"/>
          <w:sz w:val="40"/>
          <w:szCs w:val="40"/>
          <w:u w:val="single"/>
        </w:rPr>
        <w:t>LESSON 117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5C3308" w14:textId="1781B423" w:rsidR="00BD585F" w:rsidRDefault="00BD585F" w:rsidP="00F8110E">
      <w:pPr>
        <w:pStyle w:val="Standard"/>
        <w:rPr>
          <w:rFonts w:ascii="Comic Sans MS" w:hAnsi="Comic Sans MS"/>
          <w:b/>
          <w:i/>
          <w:iCs/>
          <w:color w:val="0035FF"/>
          <w:spacing w:val="-4"/>
          <w:sz w:val="40"/>
          <w:szCs w:val="40"/>
        </w:rPr>
      </w:pPr>
      <w:r w:rsidRPr="00DB37F0">
        <w:rPr>
          <w:rFonts w:ascii="Comic Sans MS" w:hAnsi="Comic Sans MS"/>
          <w:b/>
          <w:i/>
          <w:iCs/>
          <w:color w:val="0035FF"/>
          <w:spacing w:val="-4"/>
          <w:sz w:val="40"/>
          <w:szCs w:val="40"/>
          <w:u w:val="single"/>
        </w:rPr>
        <w:t>Romans 4:16</w:t>
      </w:r>
      <w:r w:rsidRPr="00DB37F0">
        <w:rPr>
          <w:rFonts w:ascii="Comic Sans MS" w:hAnsi="Comic Sans MS"/>
          <w:b/>
          <w:i/>
          <w:iCs/>
          <w:color w:val="0035FF"/>
          <w:spacing w:val="-4"/>
          <w:sz w:val="40"/>
          <w:szCs w:val="40"/>
        </w:rPr>
        <w:t xml:space="preserve">  For</w:t>
      </w:r>
      <w:r w:rsidRPr="00BD585F">
        <w:rPr>
          <w:rFonts w:ascii="Comic Sans MS" w:hAnsi="Comic Sans MS"/>
          <w:b/>
          <w:i/>
          <w:iCs/>
          <w:color w:val="0035FF"/>
          <w:spacing w:val="-4"/>
          <w:sz w:val="40"/>
          <w:szCs w:val="40"/>
        </w:rPr>
        <w:t xml:space="preserve"> this reason it </w:t>
      </w:r>
      <w:r w:rsidR="008C3D82" w:rsidRPr="008C3D82">
        <w:rPr>
          <w:rFonts w:ascii="Comic Sans MS" w:hAnsi="Comic Sans MS"/>
          <w:bCs/>
          <w:color w:val="000000" w:themeColor="text1"/>
          <w:spacing w:val="-4"/>
          <w:sz w:val="36"/>
          <w:szCs w:val="36"/>
        </w:rPr>
        <w:t>(the promise</w:t>
      </w:r>
      <w:r w:rsidR="008C3D82">
        <w:rPr>
          <w:rFonts w:ascii="Comic Sans MS" w:hAnsi="Comic Sans MS"/>
          <w:bCs/>
          <w:color w:val="000000" w:themeColor="text1"/>
          <w:spacing w:val="-4"/>
          <w:sz w:val="36"/>
          <w:szCs w:val="36"/>
        </w:rPr>
        <w:t xml:space="preserve"> of being justified</w:t>
      </w:r>
      <w:r w:rsidR="008C3D82" w:rsidRPr="008C3D82">
        <w:rPr>
          <w:rFonts w:ascii="Comic Sans MS" w:hAnsi="Comic Sans MS"/>
          <w:bCs/>
          <w:color w:val="000000" w:themeColor="text1"/>
          <w:spacing w:val="-4"/>
          <w:sz w:val="36"/>
          <w:szCs w:val="36"/>
        </w:rPr>
        <w:t xml:space="preserve">) </w:t>
      </w:r>
      <w:r w:rsidRPr="00BD585F">
        <w:rPr>
          <w:rFonts w:ascii="Comic Sans MS" w:hAnsi="Comic Sans MS"/>
          <w:b/>
          <w:i/>
          <w:iCs/>
          <w:color w:val="0035FF"/>
          <w:spacing w:val="-4"/>
          <w:sz w:val="40"/>
          <w:szCs w:val="40"/>
        </w:rPr>
        <w:t xml:space="preserve">is by faith, that it might be in accordance with grace, in order that the promise may be </w:t>
      </w:r>
      <w:r w:rsidR="000B170D">
        <w:rPr>
          <w:rFonts w:ascii="Comic Sans MS" w:hAnsi="Comic Sans MS"/>
          <w:b/>
          <w:i/>
          <w:iCs/>
          <w:color w:val="0035FF"/>
          <w:spacing w:val="-4"/>
          <w:sz w:val="40"/>
          <w:szCs w:val="40"/>
        </w:rPr>
        <w:t>guaranteed</w:t>
      </w:r>
      <w:r w:rsidRPr="00BD585F">
        <w:rPr>
          <w:rFonts w:ascii="Comic Sans MS" w:hAnsi="Comic Sans MS"/>
          <w:b/>
          <w:i/>
          <w:iCs/>
          <w:color w:val="0035FF"/>
          <w:spacing w:val="-4"/>
          <w:sz w:val="40"/>
          <w:szCs w:val="40"/>
        </w:rPr>
        <w:t xml:space="preserve"> to </w:t>
      </w:r>
      <w:r w:rsidR="00140C3A">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all the descendants, not only to those who are of the</w:t>
      </w:r>
      <w:r w:rsidR="00140C3A">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 xml:space="preserv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(Jews)</w:t>
      </w:r>
      <w:r w:rsidRPr="00BD585F">
        <w:rPr>
          <w:rFonts w:ascii="Comic Sans MS" w:hAnsi="Comic Sans MS"/>
          <w:b/>
          <w:i/>
          <w:iCs/>
          <w:color w:val="0035FF"/>
          <w:spacing w:val="-4"/>
          <w:sz w:val="40"/>
          <w:szCs w:val="40"/>
        </w:rPr>
        <w:t>, but also to those who are of the faith of Abraham</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lastRenderedPageBreak/>
        <w:t>(Gentiles who believe the gospel)</w:t>
      </w:r>
      <w:r w:rsidRPr="00BD585F">
        <w:rPr>
          <w:rFonts w:ascii="Comic Sans MS" w:hAnsi="Comic Sans MS"/>
          <w:b/>
          <w:i/>
          <w:iCs/>
          <w:color w:val="0035FF"/>
          <w:spacing w:val="-4"/>
          <w:sz w:val="40"/>
          <w:szCs w:val="40"/>
        </w:rPr>
        <w:t xml:space="preserve">, 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p>
    <w:p w14:paraId="15D1B802" w14:textId="77777777" w:rsidR="00D56A4B" w:rsidRPr="00D56A4B" w:rsidRDefault="00D56A4B" w:rsidP="00F8110E">
      <w:pPr>
        <w:pStyle w:val="Standard"/>
        <w:rPr>
          <w:rFonts w:ascii="Comic Sans MS" w:hAnsi="Comic Sans MS"/>
          <w:b/>
          <w:i/>
          <w:iCs/>
          <w:color w:val="0035FF"/>
          <w:spacing w:val="-4"/>
          <w:sz w:val="12"/>
          <w:szCs w:val="12"/>
        </w:rPr>
      </w:pPr>
    </w:p>
    <w:p w14:paraId="7FA2228C" w14:textId="4CC3C3CF" w:rsidR="00BD585F" w:rsidRDefault="00D56A4B" w:rsidP="00F8110E">
      <w:pPr>
        <w:pStyle w:val="Standard"/>
        <w:rPr>
          <w:rFonts w:ascii="Comic Sans MS" w:hAnsi="Comic Sans MS"/>
          <w:b/>
          <w:i/>
          <w:iCs/>
          <w:color w:val="0035FF"/>
          <w:spacing w:val="-4"/>
          <w:sz w:val="40"/>
          <w:szCs w:val="40"/>
        </w:rPr>
      </w:pPr>
      <w:r w:rsidRPr="00D56A4B">
        <w:rPr>
          <w:rFonts w:ascii="Comic Sans MS" w:hAnsi="Comic Sans MS"/>
          <w:b/>
          <w:i/>
          <w:iCs/>
          <w:color w:val="0035FF"/>
          <w:spacing w:val="-4"/>
          <w:sz w:val="40"/>
          <w:szCs w:val="40"/>
        </w:rPr>
        <w:t>For this reason</w:t>
      </w:r>
      <w:r>
        <w:rPr>
          <w:rFonts w:ascii="Comic Sans MS" w:hAnsi="Comic Sans MS"/>
          <w:b/>
          <w:i/>
          <w:iCs/>
          <w:color w:val="0035FF"/>
          <w:spacing w:val="-4"/>
          <w:sz w:val="40"/>
          <w:szCs w:val="40"/>
        </w:rPr>
        <w:t>,</w:t>
      </w:r>
      <w:r w:rsidRPr="00D56A4B">
        <w:rPr>
          <w:rFonts w:ascii="Comic Sans MS" w:hAnsi="Comic Sans MS"/>
          <w:b/>
          <w:i/>
          <w:iCs/>
          <w:color w:val="0035FF"/>
          <w:spacing w:val="-4"/>
          <w:sz w:val="40"/>
          <w:szCs w:val="40"/>
        </w:rPr>
        <w:t xml:space="preserve"> it </w:t>
      </w:r>
      <w:r w:rsidRPr="00D56A4B">
        <w:rPr>
          <w:rFonts w:ascii="Comic Sans MS" w:hAnsi="Comic Sans MS"/>
          <w:bCs/>
          <w:color w:val="000000" w:themeColor="text1"/>
          <w:spacing w:val="-4"/>
          <w:sz w:val="36"/>
          <w:szCs w:val="36"/>
        </w:rPr>
        <w:t>(the promise of being justified)</w:t>
      </w:r>
      <w:r w:rsidRPr="00D56A4B">
        <w:rPr>
          <w:rFonts w:ascii="Comic Sans MS" w:hAnsi="Comic Sans MS"/>
          <w:b/>
          <w:i/>
          <w:iCs/>
          <w:color w:val="0035FF"/>
          <w:spacing w:val="-4"/>
          <w:sz w:val="40"/>
          <w:szCs w:val="40"/>
        </w:rPr>
        <w:t xml:space="preserve"> is by </w:t>
      </w:r>
      <w:r>
        <w:rPr>
          <w:rFonts w:ascii="Comic Sans MS" w:hAnsi="Comic Sans MS"/>
          <w:bCs/>
          <w:color w:val="000000" w:themeColor="text1"/>
          <w:spacing w:val="-4"/>
          <w:sz w:val="36"/>
          <w:szCs w:val="36"/>
        </w:rPr>
        <w:t xml:space="preserve">(lit. </w:t>
      </w:r>
      <w:r w:rsidRPr="00D56A4B">
        <w:rPr>
          <w:rFonts w:ascii="Comic Sans MS" w:hAnsi="Comic Sans MS"/>
          <w:bCs/>
          <w:color w:val="000000" w:themeColor="text1"/>
          <w:spacing w:val="-6"/>
          <w:sz w:val="36"/>
          <w:szCs w:val="36"/>
        </w:rPr>
        <w:t xml:space="preserve">out from) </w:t>
      </w:r>
      <w:r w:rsidRPr="00D56A4B">
        <w:rPr>
          <w:rFonts w:ascii="Comic Sans MS" w:hAnsi="Comic Sans MS"/>
          <w:b/>
          <w:i/>
          <w:iCs/>
          <w:color w:val="0035FF"/>
          <w:spacing w:val="-6"/>
          <w:sz w:val="40"/>
          <w:szCs w:val="40"/>
        </w:rPr>
        <w:t>faith, that it might be in accordance with grace,</w:t>
      </w:r>
    </w:p>
    <w:p w14:paraId="1D9C27DC" w14:textId="77777777" w:rsidR="00E9489A" w:rsidRPr="00D14085" w:rsidRDefault="00E9489A" w:rsidP="00F8110E">
      <w:pPr>
        <w:pStyle w:val="Standard"/>
        <w:rPr>
          <w:rFonts w:ascii="Comic Sans MS" w:hAnsi="Comic Sans MS"/>
          <w:bCs/>
          <w:sz w:val="14"/>
          <w:szCs w:val="14"/>
        </w:rPr>
      </w:pPr>
    </w:p>
    <w:p w14:paraId="0C7A7BBE" w14:textId="47A46C18" w:rsidR="00BD585F" w:rsidRDefault="00D56A4B" w:rsidP="00F8110E">
      <w:pPr>
        <w:pStyle w:val="Standard"/>
        <w:rPr>
          <w:rFonts w:ascii="Comic Sans MS" w:hAnsi="Comic Sans MS"/>
          <w:bCs/>
          <w:sz w:val="40"/>
          <w:szCs w:val="40"/>
        </w:rPr>
      </w:pPr>
      <w:r>
        <w:rPr>
          <w:rFonts w:ascii="Comic Sans MS" w:hAnsi="Comic Sans MS"/>
          <w:bCs/>
          <w:sz w:val="40"/>
          <w:szCs w:val="40"/>
        </w:rPr>
        <w:t xml:space="preserve">The fact that the first part of this verse links “faith” with “grace” demonstrates that faith is not a work, if it was, it </w:t>
      </w:r>
      <w:r w:rsidR="00F14FD5">
        <w:rPr>
          <w:rFonts w:ascii="Comic Sans MS" w:hAnsi="Comic Sans MS"/>
          <w:bCs/>
          <w:sz w:val="40"/>
          <w:szCs w:val="40"/>
        </w:rPr>
        <w:t>w</w:t>
      </w:r>
      <w:r>
        <w:rPr>
          <w:rFonts w:ascii="Comic Sans MS" w:hAnsi="Comic Sans MS"/>
          <w:bCs/>
          <w:sz w:val="40"/>
          <w:szCs w:val="40"/>
        </w:rPr>
        <w:t>ould be linked with grace</w:t>
      </w:r>
      <w:r w:rsidR="00F14FD5">
        <w:rPr>
          <w:rFonts w:ascii="Comic Sans MS" w:hAnsi="Comic Sans MS"/>
          <w:bCs/>
          <w:sz w:val="40"/>
          <w:szCs w:val="40"/>
        </w:rPr>
        <w:t>,</w:t>
      </w:r>
      <w:r w:rsidR="00D14085">
        <w:rPr>
          <w:rFonts w:ascii="Comic Sans MS" w:hAnsi="Comic Sans MS"/>
          <w:bCs/>
          <w:sz w:val="40"/>
          <w:szCs w:val="40"/>
        </w:rPr>
        <w:t xml:space="preserve"> but that </w:t>
      </w:r>
      <w:r w:rsidR="00F14FD5">
        <w:rPr>
          <w:rFonts w:ascii="Comic Sans MS" w:hAnsi="Comic Sans MS"/>
          <w:bCs/>
          <w:sz w:val="40"/>
          <w:szCs w:val="40"/>
        </w:rPr>
        <w:t>could</w:t>
      </w:r>
      <w:r w:rsidR="00D14085">
        <w:rPr>
          <w:rFonts w:ascii="Comic Sans MS" w:hAnsi="Comic Sans MS"/>
          <w:bCs/>
          <w:sz w:val="40"/>
          <w:szCs w:val="40"/>
        </w:rPr>
        <w:t xml:space="preserve"> never happen</w:t>
      </w:r>
      <w:r>
        <w:rPr>
          <w:rFonts w:ascii="Comic Sans MS" w:hAnsi="Comic Sans MS"/>
          <w:bCs/>
          <w:sz w:val="40"/>
          <w:szCs w:val="40"/>
        </w:rPr>
        <w:t>. Works and grace are mutually exclusive so if faith is in accordance with grace, it cannot be in accordance with works.</w:t>
      </w:r>
      <w:r w:rsidR="009E0549">
        <w:rPr>
          <w:rFonts w:ascii="Comic Sans MS" w:hAnsi="Comic Sans MS"/>
          <w:bCs/>
          <w:sz w:val="40"/>
          <w:szCs w:val="40"/>
        </w:rPr>
        <w:t xml:space="preserve"> </w:t>
      </w:r>
      <w:r w:rsidR="009E0549" w:rsidRPr="009E0549">
        <w:rPr>
          <w:rFonts w:ascii="Comic Sans MS" w:hAnsi="Comic Sans MS"/>
          <w:bCs/>
          <w:sz w:val="40"/>
          <w:szCs w:val="40"/>
        </w:rPr>
        <w:t>Dependence on works means you must abandon faith!</w:t>
      </w:r>
    </w:p>
    <w:p w14:paraId="368C36FA" w14:textId="44C9452D" w:rsidR="00D56A4B" w:rsidRPr="008E1DCD" w:rsidRDefault="00D56A4B" w:rsidP="00F8110E">
      <w:pPr>
        <w:pStyle w:val="Standard"/>
        <w:rPr>
          <w:rFonts w:ascii="Comic Sans MS" w:hAnsi="Comic Sans MS"/>
          <w:bCs/>
          <w:sz w:val="16"/>
          <w:szCs w:val="16"/>
        </w:rPr>
      </w:pPr>
    </w:p>
    <w:p w14:paraId="67BD4374" w14:textId="73FB4C1A" w:rsidR="008E1DCD" w:rsidRPr="008E1DCD" w:rsidRDefault="008E1DCD" w:rsidP="008E1DCD">
      <w:pPr>
        <w:pStyle w:val="Standard"/>
        <w:rPr>
          <w:rFonts w:ascii="Comic Sans MS" w:hAnsi="Comic Sans MS"/>
          <w:bCs/>
          <w:sz w:val="40"/>
          <w:szCs w:val="40"/>
        </w:rPr>
      </w:pPr>
      <w:r w:rsidRPr="008E1DCD">
        <w:rPr>
          <w:rFonts w:ascii="Comic Sans MS" w:hAnsi="Comic Sans MS"/>
          <w:b/>
          <w:i/>
          <w:iCs/>
          <w:color w:val="0035FF"/>
          <w:spacing w:val="-4"/>
          <w:sz w:val="40"/>
          <w:szCs w:val="40"/>
        </w:rPr>
        <w:t>so that the promise will be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(inf. pa)</w:t>
      </w:r>
      <w:r w:rsidRPr="008E1DCD">
        <w:rPr>
          <w:rFonts w:ascii="Comic Sans MS" w:hAnsi="Comic Sans MS"/>
          <w:b/>
          <w:i/>
          <w:iCs/>
          <w:color w:val="0035FF"/>
          <w:spacing w:val="-4"/>
          <w:sz w:val="40"/>
          <w:szCs w:val="40"/>
        </w:rPr>
        <w:t xml:space="preserve"> guaranteed to all the descendants</w:t>
      </w:r>
      <w:r w:rsidR="00084877">
        <w:rPr>
          <w:rFonts w:ascii="Comic Sans MS" w:hAnsi="Comic Sans MS"/>
          <w:b/>
          <w:i/>
          <w:iCs/>
          <w:color w:val="0035FF"/>
          <w:spacing w:val="-4"/>
          <w:sz w:val="40"/>
          <w:szCs w:val="40"/>
        </w:rPr>
        <w:t>.</w:t>
      </w:r>
    </w:p>
    <w:p w14:paraId="62D1972D" w14:textId="6DB89FB2" w:rsidR="008E1DCD" w:rsidRPr="000B170D" w:rsidRDefault="008E1DCD" w:rsidP="008E1DCD">
      <w:pPr>
        <w:pStyle w:val="Standard"/>
        <w:rPr>
          <w:rFonts w:ascii="Comic Sans MS" w:hAnsi="Comic Sans MS"/>
          <w:bCs/>
          <w:sz w:val="16"/>
          <w:szCs w:val="16"/>
        </w:rPr>
      </w:pPr>
    </w:p>
    <w:p w14:paraId="5ED35E68" w14:textId="4BE882B6" w:rsidR="008E1DCD" w:rsidRDefault="000B170D" w:rsidP="008E1DCD">
      <w:pPr>
        <w:pStyle w:val="Standard"/>
        <w:rPr>
          <w:rFonts w:ascii="Comic Sans MS" w:hAnsi="Comic Sans MS"/>
          <w:b/>
          <w:i/>
          <w:iCs/>
          <w:sz w:val="40"/>
          <w:szCs w:val="40"/>
        </w:rPr>
      </w:pPr>
      <w:r w:rsidRPr="000B170D">
        <w:rPr>
          <w:rFonts w:ascii="Comic Sans MS" w:hAnsi="Comic Sans MS"/>
          <w:b/>
          <w:i/>
          <w:iCs/>
          <w:sz w:val="40"/>
          <w:szCs w:val="40"/>
          <w:u w:val="single"/>
        </w:rPr>
        <w:t>Romans 9:8</w:t>
      </w:r>
      <w:r w:rsidRPr="000B170D">
        <w:rPr>
          <w:rFonts w:ascii="Comic Sans MS" w:hAnsi="Comic Sans MS"/>
          <w:b/>
          <w:i/>
          <w:iCs/>
          <w:sz w:val="40"/>
          <w:szCs w:val="40"/>
        </w:rPr>
        <w:t xml:space="preserve"> it is not the children of the flesh who are children of God, but the children of the promise are regarded as descendants.</w:t>
      </w:r>
    </w:p>
    <w:p w14:paraId="31EB5A42" w14:textId="5E4DB031" w:rsidR="003B3C2F" w:rsidRPr="003B3C2F" w:rsidRDefault="003B3C2F" w:rsidP="008E1DCD">
      <w:pPr>
        <w:pStyle w:val="Standard"/>
        <w:rPr>
          <w:rFonts w:ascii="Comic Sans MS" w:hAnsi="Comic Sans MS"/>
          <w:b/>
          <w:i/>
          <w:iCs/>
          <w:sz w:val="16"/>
          <w:szCs w:val="16"/>
        </w:rPr>
      </w:pPr>
    </w:p>
    <w:p w14:paraId="61C384EE" w14:textId="77777777" w:rsidR="004D1B3D" w:rsidRDefault="003B3C2F" w:rsidP="004D1B3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Abraham’s seed can refer to three separate entities:</w:t>
      </w:r>
    </w:p>
    <w:p w14:paraId="56ECA691" w14:textId="65C7AE94" w:rsidR="003B3C2F"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1. </w:t>
      </w:r>
      <w:r w:rsidR="003B3C2F" w:rsidRPr="004D1B3D">
        <w:rPr>
          <w:rFonts w:ascii="Comic Sans MS" w:hAnsi="Comic Sans MS"/>
          <w:bCs/>
          <w:color w:val="000000" w:themeColor="text1"/>
          <w:spacing w:val="-4"/>
          <w:sz w:val="40"/>
          <w:szCs w:val="40"/>
        </w:rPr>
        <w:t xml:space="preserve">Jesus is called, first of all, the seed of the woman in </w:t>
      </w:r>
      <w:r w:rsidR="003B3C2F" w:rsidRPr="004D1B3D">
        <w:rPr>
          <w:rFonts w:ascii="Comic Sans MS" w:hAnsi="Comic Sans MS"/>
          <w:bCs/>
          <w:i/>
          <w:iCs/>
          <w:color w:val="000000" w:themeColor="text1"/>
          <w:spacing w:val="-4"/>
          <w:sz w:val="40"/>
          <w:szCs w:val="40"/>
          <w:u w:val="single"/>
        </w:rPr>
        <w:t>Genesis 3:15</w:t>
      </w:r>
      <w:r w:rsidR="003B3C2F" w:rsidRPr="004D1B3D">
        <w:rPr>
          <w:rFonts w:ascii="Comic Sans MS" w:hAnsi="Comic Sans MS"/>
          <w:bCs/>
          <w:color w:val="000000" w:themeColor="text1"/>
          <w:spacing w:val="-4"/>
          <w:sz w:val="40"/>
          <w:szCs w:val="40"/>
        </w:rPr>
        <w:t xml:space="preserve">. He is called the seed of Abraham in </w:t>
      </w:r>
      <w:r w:rsidR="003B3C2F" w:rsidRPr="004D1B3D">
        <w:rPr>
          <w:rFonts w:ascii="Comic Sans MS" w:hAnsi="Comic Sans MS"/>
          <w:bCs/>
          <w:i/>
          <w:iCs/>
          <w:color w:val="000000" w:themeColor="text1"/>
          <w:spacing w:val="-4"/>
          <w:sz w:val="40"/>
          <w:szCs w:val="40"/>
          <w:u w:val="single"/>
        </w:rPr>
        <w:t>Genesis 22:18</w:t>
      </w:r>
      <w:r w:rsidR="003B3C2F" w:rsidRPr="004D1B3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and</w:t>
      </w:r>
      <w:r w:rsidR="003B3C2F" w:rsidRPr="004D1B3D">
        <w:rPr>
          <w:rFonts w:ascii="Comic Sans MS" w:hAnsi="Comic Sans MS"/>
          <w:bCs/>
          <w:color w:val="000000" w:themeColor="text1"/>
          <w:spacing w:val="-4"/>
          <w:sz w:val="40"/>
          <w:szCs w:val="40"/>
        </w:rPr>
        <w:t xml:space="preserve"> </w:t>
      </w:r>
      <w:r w:rsidR="003B3C2F" w:rsidRPr="004D1B3D">
        <w:rPr>
          <w:rFonts w:ascii="Comic Sans MS" w:hAnsi="Comic Sans MS"/>
          <w:bCs/>
          <w:i/>
          <w:iCs/>
          <w:color w:val="000000" w:themeColor="text1"/>
          <w:spacing w:val="-4"/>
          <w:sz w:val="40"/>
          <w:szCs w:val="40"/>
          <w:u w:val="single"/>
        </w:rPr>
        <w:t>Galatians 3:16</w:t>
      </w:r>
      <w:r w:rsidR="003B3C2F" w:rsidRPr="004D1B3D">
        <w:rPr>
          <w:rFonts w:ascii="Comic Sans MS" w:hAnsi="Comic Sans MS"/>
          <w:bCs/>
          <w:color w:val="000000" w:themeColor="text1"/>
          <w:spacing w:val="-4"/>
          <w:sz w:val="40"/>
          <w:szCs w:val="40"/>
        </w:rPr>
        <w:t xml:space="preserve">. </w:t>
      </w:r>
    </w:p>
    <w:p w14:paraId="389F188C" w14:textId="77777777" w:rsidR="004D1B3D" w:rsidRPr="00411B7E" w:rsidRDefault="004D1B3D" w:rsidP="004D1B3D">
      <w:pPr>
        <w:pStyle w:val="Standard"/>
        <w:ind w:left="450" w:hanging="450"/>
        <w:rPr>
          <w:rFonts w:ascii="Comic Sans MS" w:hAnsi="Comic Sans MS"/>
          <w:bCs/>
          <w:color w:val="000000" w:themeColor="text1"/>
          <w:spacing w:val="-4"/>
          <w:sz w:val="16"/>
          <w:szCs w:val="16"/>
        </w:rPr>
      </w:pPr>
    </w:p>
    <w:p w14:paraId="32A9F43B" w14:textId="6A39BACE" w:rsidR="004D1B3D"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2</w:t>
      </w:r>
      <w:r w:rsidR="00411B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It also refers to Abraham’s physical seed which applies to both Jews (</w:t>
      </w:r>
      <w:r w:rsidR="00411B7E">
        <w:rPr>
          <w:rFonts w:ascii="Comic Sans MS" w:hAnsi="Comic Sans MS"/>
          <w:bCs/>
          <w:color w:val="000000" w:themeColor="text1"/>
          <w:spacing w:val="-4"/>
          <w:sz w:val="40"/>
          <w:szCs w:val="40"/>
        </w:rPr>
        <w:t xml:space="preserve">the racial line, </w:t>
      </w:r>
      <w:r>
        <w:rPr>
          <w:rFonts w:ascii="Comic Sans MS" w:hAnsi="Comic Sans MS"/>
          <w:bCs/>
          <w:color w:val="000000" w:themeColor="text1"/>
          <w:spacing w:val="-4"/>
          <w:sz w:val="40"/>
          <w:szCs w:val="40"/>
        </w:rPr>
        <w:t>Abraham, Isaac, and Jacob</w:t>
      </w:r>
      <w:r w:rsidR="00A4053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00411B7E" w:rsidRPr="00411B7E">
        <w:rPr>
          <w:rFonts w:ascii="Comic Sans MS" w:hAnsi="Comic Sans MS"/>
          <w:bCs/>
          <w:i/>
          <w:iCs/>
          <w:color w:val="000000" w:themeColor="text1"/>
          <w:spacing w:val="-4"/>
          <w:sz w:val="40"/>
          <w:szCs w:val="40"/>
          <w:u w:val="single"/>
        </w:rPr>
        <w:lastRenderedPageBreak/>
        <w:t>Gen. 13:15-16</w:t>
      </w:r>
      <w:r w:rsidR="00411B7E">
        <w:rPr>
          <w:rFonts w:ascii="Comic Sans MS" w:hAnsi="Comic Sans MS"/>
          <w:bCs/>
          <w:color w:val="000000" w:themeColor="text1"/>
          <w:spacing w:val="-4"/>
          <w:sz w:val="40"/>
          <w:szCs w:val="40"/>
        </w:rPr>
        <w:t xml:space="preserve">, </w:t>
      </w:r>
      <w:r w:rsidR="00411B7E" w:rsidRPr="00411B7E">
        <w:rPr>
          <w:rFonts w:ascii="Comic Sans MS" w:hAnsi="Comic Sans MS"/>
          <w:bCs/>
          <w:color w:val="000000" w:themeColor="text1"/>
          <w:spacing w:val="-4"/>
          <w:sz w:val="40"/>
          <w:szCs w:val="40"/>
          <w:u w:val="single"/>
        </w:rPr>
        <w:t>28:14</w:t>
      </w:r>
      <w:r w:rsidR="00A4053C">
        <w:rPr>
          <w:rFonts w:ascii="Comic Sans MS" w:hAnsi="Comic Sans MS"/>
          <w:bCs/>
          <w:color w:val="000000" w:themeColor="text1"/>
          <w:spacing w:val="-4"/>
          <w:sz w:val="40"/>
          <w:szCs w:val="40"/>
          <w:u w:val="single"/>
        </w:rPr>
        <w:t>)</w:t>
      </w:r>
      <w:r w:rsidR="00411B7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and to Gentiles </w:t>
      </w:r>
      <w:r w:rsidR="00084877">
        <w:rPr>
          <w:rFonts w:ascii="Comic Sans MS" w:hAnsi="Comic Sans MS"/>
          <w:bCs/>
          <w:color w:val="000000" w:themeColor="text1"/>
          <w:spacing w:val="-4"/>
          <w:sz w:val="40"/>
          <w:szCs w:val="40"/>
        </w:rPr>
        <w:t xml:space="preserve">who include all non-Jews which include </w:t>
      </w:r>
      <w:r>
        <w:rPr>
          <w:rFonts w:ascii="Comic Sans MS" w:hAnsi="Comic Sans MS"/>
          <w:bCs/>
          <w:color w:val="000000" w:themeColor="text1"/>
          <w:spacing w:val="-4"/>
          <w:sz w:val="40"/>
          <w:szCs w:val="40"/>
        </w:rPr>
        <w:t>Ishmael and his descendants</w:t>
      </w:r>
      <w:r w:rsidR="00084877">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1BB0B059" w14:textId="77777777" w:rsidR="00411B7E" w:rsidRPr="00411B7E" w:rsidRDefault="00411B7E" w:rsidP="004D1B3D">
      <w:pPr>
        <w:pStyle w:val="Standard"/>
        <w:ind w:left="450" w:hanging="450"/>
        <w:rPr>
          <w:rFonts w:ascii="Comic Sans MS" w:hAnsi="Comic Sans MS"/>
          <w:bCs/>
          <w:color w:val="000000" w:themeColor="text1"/>
          <w:spacing w:val="-4"/>
          <w:sz w:val="16"/>
          <w:szCs w:val="16"/>
        </w:rPr>
      </w:pPr>
    </w:p>
    <w:p w14:paraId="656D3472" w14:textId="0451D9C6" w:rsidR="003B3C2F" w:rsidRDefault="00411B7E" w:rsidP="00BC292D">
      <w:pPr>
        <w:pStyle w:val="Standard"/>
        <w:ind w:left="450" w:hanging="450"/>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3. Abraham’s spiritual sons are the </w:t>
      </w:r>
      <w:r w:rsidRPr="00411B7E">
        <w:rPr>
          <w:rFonts w:ascii="Comic Sans MS" w:hAnsi="Comic Sans MS"/>
          <w:bCs/>
          <w:color w:val="000000" w:themeColor="text1"/>
          <w:spacing w:val="-4"/>
          <w:sz w:val="40"/>
          <w:szCs w:val="40"/>
        </w:rPr>
        <w:t xml:space="preserve">seed of Abraham, </w:t>
      </w:r>
    </w:p>
    <w:bookmarkEnd w:id="30"/>
    <w:bookmarkEnd w:id="32"/>
    <w:p w14:paraId="6BB8BBC6"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084877">
        <w:rPr>
          <w:rFonts w:ascii="Comic Sans MS" w:hAnsi="Comic Sans MS"/>
          <w:b/>
          <w:i/>
          <w:iCs/>
          <w:color w:val="000000" w:themeColor="text1"/>
          <w:spacing w:val="-4"/>
          <w:sz w:val="40"/>
          <w:szCs w:val="40"/>
          <w:u w:val="single"/>
        </w:rPr>
        <w:t>Romans 4:13</w:t>
      </w:r>
      <w:r w:rsidR="00A4053C" w:rsidRPr="00A4053C">
        <w:rPr>
          <w:rFonts w:ascii="Comic Sans MS" w:hAnsi="Comic Sans MS"/>
          <w:b/>
          <w:i/>
          <w:iCs/>
          <w:color w:val="000000" w:themeColor="text1"/>
          <w:spacing w:val="-4"/>
          <w:sz w:val="40"/>
          <w:szCs w:val="40"/>
        </w:rPr>
        <w:t xml:space="preserve">  For the promise to Abraham</w:t>
      </w: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 was not </w:t>
      </w:r>
    </w:p>
    <w:p w14:paraId="5882EEEE"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through the Law, but through the righteousness of </w:t>
      </w:r>
    </w:p>
    <w:p w14:paraId="70CD94C5" w14:textId="0530506D" w:rsidR="00A4053C" w:rsidRPr="00A4053C"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faith.</w:t>
      </w:r>
    </w:p>
    <w:p w14:paraId="7F28A0B7" w14:textId="77777777" w:rsidR="00DF30CA" w:rsidRPr="00DF30CA" w:rsidRDefault="00DF30CA" w:rsidP="00A4053C">
      <w:pPr>
        <w:pStyle w:val="Standard"/>
        <w:rPr>
          <w:rFonts w:ascii="Comic Sans MS" w:hAnsi="Comic Sans MS"/>
          <w:b/>
          <w:i/>
          <w:iCs/>
          <w:color w:val="0035FF"/>
          <w:spacing w:val="-4"/>
          <w:sz w:val="16"/>
          <w:szCs w:val="16"/>
        </w:rPr>
      </w:pPr>
    </w:p>
    <w:p w14:paraId="465ACC71" w14:textId="5B36165B" w:rsidR="00DF30CA" w:rsidRDefault="00A4053C" w:rsidP="00DF30CA">
      <w:pPr>
        <w:pStyle w:val="Standard"/>
        <w:rPr>
          <w:rFonts w:ascii="Comic Sans MS" w:hAnsi="Comic Sans MS"/>
          <w:b/>
          <w:i/>
          <w:iCs/>
          <w:color w:val="0035FF"/>
          <w:spacing w:val="-4"/>
          <w:sz w:val="40"/>
          <w:szCs w:val="40"/>
        </w:rPr>
      </w:pPr>
      <w:r w:rsidRPr="00BD585F">
        <w:rPr>
          <w:rFonts w:ascii="Comic Sans MS" w:hAnsi="Comic Sans MS"/>
          <w:b/>
          <w:i/>
          <w:iCs/>
          <w:color w:val="0035FF"/>
          <w:spacing w:val="-4"/>
          <w:sz w:val="40"/>
          <w:szCs w:val="40"/>
        </w:rPr>
        <w:t>not only to those who are of the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w:t>
      </w:r>
      <w:r w:rsidR="002939AA">
        <w:rPr>
          <w:rFonts w:ascii="Comic Sans MS" w:hAnsi="Comic Sans MS"/>
          <w:bCs/>
          <w:color w:val="000000" w:themeColor="text1"/>
          <w:spacing w:val="-4"/>
          <w:sz w:val="36"/>
          <w:szCs w:val="36"/>
        </w:rPr>
        <w:t>ish believers</w:t>
      </w:r>
      <w:r w:rsidR="00DF30CA" w:rsidRPr="00DF30CA">
        <w:rPr>
          <w:rFonts w:ascii="Comic Sans MS" w:hAnsi="Comic Sans MS"/>
          <w:bCs/>
          <w:color w:val="000000" w:themeColor="text1"/>
          <w:spacing w:val="-4"/>
          <w:sz w:val="36"/>
          <w:szCs w:val="36"/>
        </w:rPr>
        <w:t>)</w:t>
      </w:r>
      <w:r w:rsidRPr="00BD585F">
        <w:rPr>
          <w:rFonts w:ascii="Comic Sans MS" w:hAnsi="Comic Sans MS"/>
          <w:b/>
          <w:i/>
          <w:iCs/>
          <w:color w:val="0035FF"/>
          <w:spacing w:val="-4"/>
          <w:sz w:val="40"/>
          <w:szCs w:val="40"/>
        </w:rPr>
        <w:t xml:space="preserve">, but also to those who are of the faith of </w:t>
      </w:r>
      <w:bookmarkStart w:id="41" w:name="_Hlk80859865"/>
      <w:r w:rsidRPr="00BD585F">
        <w:rPr>
          <w:rFonts w:ascii="Comic Sans MS" w:hAnsi="Comic Sans MS"/>
          <w:b/>
          <w:i/>
          <w:iCs/>
          <w:color w:val="0035FF"/>
          <w:spacing w:val="-4"/>
          <w:sz w:val="40"/>
          <w:szCs w:val="40"/>
        </w:rPr>
        <w:t>Abraham</w:t>
      </w:r>
      <w:r w:rsidR="00DF30CA">
        <w:rPr>
          <w:rFonts w:ascii="Comic Sans MS" w:hAnsi="Comic Sans MS"/>
          <w:b/>
          <w:i/>
          <w:iCs/>
          <w:color w:val="0035FF"/>
          <w:spacing w:val="-4"/>
          <w:sz w:val="40"/>
          <w:szCs w:val="40"/>
        </w:rPr>
        <w:t xml:space="preserve"> </w:t>
      </w:r>
      <w:r w:rsidR="00DF30CA" w:rsidRPr="00BD585F">
        <w:rPr>
          <w:rFonts w:ascii="Comic Sans MS" w:hAnsi="Comic Sans MS"/>
          <w:b/>
          <w:i/>
          <w:iCs/>
          <w:color w:val="0035FF"/>
          <w:spacing w:val="-4"/>
          <w:sz w:val="40"/>
          <w:szCs w:val="40"/>
        </w:rPr>
        <w:t xml:space="preserve">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00DF30CA" w:rsidRPr="00BD585F">
        <w:rPr>
          <w:rFonts w:ascii="Comic Sans MS" w:hAnsi="Comic Sans MS"/>
          <w:b/>
          <w:i/>
          <w:iCs/>
          <w:color w:val="0035FF"/>
          <w:spacing w:val="-4"/>
          <w:sz w:val="40"/>
          <w:szCs w:val="40"/>
        </w:rPr>
        <w:t>father of</w:t>
      </w:r>
      <w:r w:rsidR="00DF30CA" w:rsidRPr="00BD585F">
        <w:rPr>
          <w:rFonts w:ascii="Comic Sans MS" w:hAnsi="Comic Sans MS"/>
          <w:b/>
          <w:i/>
          <w:iCs/>
          <w:sz w:val="40"/>
          <w:szCs w:val="40"/>
        </w:rPr>
        <w:t xml:space="preserve"> </w:t>
      </w:r>
      <w:r w:rsidR="00DF30CA" w:rsidRPr="00BD585F">
        <w:rPr>
          <w:rFonts w:ascii="Comic Sans MS" w:hAnsi="Comic Sans MS"/>
          <w:b/>
          <w:i/>
          <w:iCs/>
          <w:color w:val="0035FF"/>
          <w:spacing w:val="-4"/>
          <w:sz w:val="40"/>
          <w:szCs w:val="40"/>
        </w:rPr>
        <w:t>us all,</w:t>
      </w:r>
    </w:p>
    <w:bookmarkEnd w:id="41"/>
    <w:p w14:paraId="6FFF2AEC" w14:textId="3D11BC80" w:rsidR="00A4053C" w:rsidRPr="001235CD" w:rsidRDefault="00A4053C" w:rsidP="00A4053C">
      <w:pPr>
        <w:pStyle w:val="Standard"/>
        <w:rPr>
          <w:rFonts w:ascii="Comic Sans MS" w:hAnsi="Comic Sans MS"/>
          <w:b/>
          <w:i/>
          <w:iCs/>
          <w:color w:val="0035FF"/>
          <w:spacing w:val="-4"/>
          <w:sz w:val="16"/>
          <w:szCs w:val="16"/>
        </w:rPr>
      </w:pPr>
    </w:p>
    <w:p w14:paraId="57C1080D" w14:textId="450494BF" w:rsidR="002939AA" w:rsidRPr="002939AA" w:rsidRDefault="002939AA" w:rsidP="002939AA">
      <w:pPr>
        <w:pStyle w:val="Standard"/>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2939AA">
        <w:rPr>
          <w:rFonts w:ascii="Comic Sans MS" w:hAnsi="Comic Sans MS"/>
          <w:bCs/>
          <w:i/>
          <w:iCs/>
          <w:color w:val="000000" w:themeColor="text1"/>
          <w:spacing w:val="-4"/>
          <w:sz w:val="40"/>
          <w:szCs w:val="40"/>
        </w:rPr>
        <w:t xml:space="preserve">The promises made to the patriarch will be shared by all who share his faith. Paul, as the Apostle of the Gentiles, </w:t>
      </w:r>
      <w:r>
        <w:rPr>
          <w:rFonts w:ascii="Comic Sans MS" w:hAnsi="Comic Sans MS"/>
          <w:bCs/>
          <w:i/>
          <w:iCs/>
          <w:color w:val="000000" w:themeColor="text1"/>
          <w:spacing w:val="-4"/>
          <w:sz w:val="40"/>
          <w:szCs w:val="40"/>
        </w:rPr>
        <w:t xml:space="preserve"> </w:t>
      </w:r>
      <w:r w:rsidRPr="002939AA">
        <w:rPr>
          <w:rFonts w:ascii="Comic Sans MS" w:hAnsi="Comic Sans MS"/>
          <w:bCs/>
          <w:i/>
          <w:iCs/>
          <w:color w:val="000000" w:themeColor="text1"/>
          <w:spacing w:val="-4"/>
          <w:sz w:val="40"/>
          <w:szCs w:val="40"/>
        </w:rPr>
        <w:t>is here arguing for the equality of Gentiles with the Jews.</w:t>
      </w:r>
      <w:r>
        <w:rPr>
          <w:rFonts w:ascii="Comic Sans MS" w:hAnsi="Comic Sans MS"/>
          <w:bCs/>
          <w:i/>
          <w:iCs/>
          <w:color w:val="000000" w:themeColor="text1"/>
          <w:spacing w:val="-4"/>
          <w:sz w:val="40"/>
          <w:szCs w:val="40"/>
        </w:rPr>
        <w:t xml:space="preserve"> </w:t>
      </w:r>
    </w:p>
    <w:p w14:paraId="7F75FC38" w14:textId="77777777" w:rsid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2939AA">
        <w:rPr>
          <w:rFonts w:ascii="Comic Sans MS" w:hAnsi="Comic Sans MS"/>
          <w:bCs/>
          <w:i/>
          <w:iCs/>
          <w:color w:val="000000" w:themeColor="text1"/>
          <w:spacing w:val="-4"/>
        </w:rPr>
        <w:t xml:space="preserve">Joseph A. </w:t>
      </w:r>
      <w:proofErr w:type="spellStart"/>
      <w:r w:rsidRPr="002939AA">
        <w:rPr>
          <w:rFonts w:ascii="Comic Sans MS" w:hAnsi="Comic Sans MS"/>
          <w:bCs/>
          <w:i/>
          <w:iCs/>
          <w:color w:val="000000" w:themeColor="text1"/>
          <w:spacing w:val="-4"/>
        </w:rPr>
        <w:t>Fitzmyer</w:t>
      </w:r>
      <w:proofErr w:type="spellEnd"/>
      <w:r w:rsidRPr="002939AA">
        <w:rPr>
          <w:rFonts w:ascii="Comic Sans MS" w:hAnsi="Comic Sans MS"/>
          <w:bCs/>
          <w:i/>
          <w:iCs/>
          <w:color w:val="000000" w:themeColor="text1"/>
          <w:spacing w:val="-4"/>
        </w:rPr>
        <w:t xml:space="preserve"> S.J., Romans: A New Translation with Introduction and Commentary, vol. 33, </w:t>
      </w:r>
    </w:p>
    <w:p w14:paraId="543D4387" w14:textId="76853640" w:rsidR="002939AA" w:rsidRP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2939AA">
        <w:rPr>
          <w:rFonts w:ascii="Comic Sans MS" w:hAnsi="Comic Sans MS"/>
          <w:bCs/>
          <w:i/>
          <w:iCs/>
          <w:color w:val="000000" w:themeColor="text1"/>
          <w:spacing w:val="-4"/>
        </w:rPr>
        <w:t>Anchor Yale Bible (New Haven; London: Yale University Press, 2008), 385–386.</w:t>
      </w:r>
    </w:p>
    <w:p w14:paraId="3B2E899A" w14:textId="77777777" w:rsidR="002939AA" w:rsidRPr="002939AA" w:rsidRDefault="002939AA" w:rsidP="00A4053C">
      <w:pPr>
        <w:pStyle w:val="Standard"/>
        <w:rPr>
          <w:rFonts w:ascii="Comic Sans MS" w:hAnsi="Comic Sans MS"/>
          <w:b/>
          <w:i/>
          <w:iCs/>
          <w:color w:val="000000" w:themeColor="text1"/>
          <w:spacing w:val="-4"/>
          <w:sz w:val="16"/>
          <w:szCs w:val="16"/>
          <w:u w:val="single"/>
        </w:rPr>
      </w:pPr>
    </w:p>
    <w:p w14:paraId="6C793C96" w14:textId="5BCB4E9C" w:rsidR="001235CD" w:rsidRDefault="001235CD" w:rsidP="00A4053C">
      <w:pPr>
        <w:pStyle w:val="Standard"/>
        <w:rPr>
          <w:rFonts w:ascii="Comic Sans MS" w:hAnsi="Comic Sans MS"/>
          <w:b/>
          <w:i/>
          <w:iCs/>
          <w:color w:val="000000" w:themeColor="text1"/>
          <w:spacing w:val="-4"/>
          <w:sz w:val="40"/>
          <w:szCs w:val="40"/>
        </w:rPr>
      </w:pPr>
      <w:r w:rsidRPr="001235CD">
        <w:rPr>
          <w:rFonts w:ascii="Comic Sans MS" w:hAnsi="Comic Sans MS"/>
          <w:b/>
          <w:i/>
          <w:iCs/>
          <w:color w:val="000000" w:themeColor="text1"/>
          <w:spacing w:val="-4"/>
          <w:sz w:val="40"/>
          <w:szCs w:val="40"/>
          <w:u w:val="single"/>
        </w:rPr>
        <w:t>Romans 9:6-8</w:t>
      </w:r>
      <w:r w:rsidRPr="001235CD">
        <w:rPr>
          <w:rFonts w:ascii="Comic Sans MS" w:hAnsi="Comic Sans MS"/>
          <w:b/>
          <w:i/>
          <w:iCs/>
          <w:color w:val="000000" w:themeColor="text1"/>
          <w:spacing w:val="-4"/>
          <w:sz w:val="40"/>
          <w:szCs w:val="40"/>
        </w:rPr>
        <w:t xml:space="preserve">  But it is not as though the word of God has failed. For they are not all Israel who are descended from Israel;  7</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neither are they all children because they are Abraham's descendants, but: "through Isaac your descendants will be named." 8</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That is, it is not the children of the flesh who are children</w:t>
      </w:r>
      <w:r w:rsidRPr="001235CD">
        <w:rPr>
          <w:rFonts w:ascii="Comic Sans MS" w:hAnsi="Comic Sans MS"/>
          <w:b/>
          <w:i/>
          <w:iCs/>
          <w:color w:val="0035FF"/>
          <w:spacing w:val="-4"/>
          <w:sz w:val="40"/>
          <w:szCs w:val="40"/>
        </w:rPr>
        <w:t xml:space="preserve"> </w:t>
      </w:r>
      <w:r w:rsidRPr="001235CD">
        <w:rPr>
          <w:rFonts w:ascii="Comic Sans MS" w:hAnsi="Comic Sans MS"/>
          <w:b/>
          <w:i/>
          <w:iCs/>
          <w:color w:val="000000" w:themeColor="text1"/>
          <w:spacing w:val="-4"/>
          <w:sz w:val="40"/>
          <w:szCs w:val="40"/>
        </w:rPr>
        <w:t>of God, but the children of the promise are regarded as descendants.</w:t>
      </w:r>
    </w:p>
    <w:p w14:paraId="4228C8DF" w14:textId="4DED6B1B" w:rsidR="005737C0" w:rsidRPr="002939AA" w:rsidRDefault="005737C0" w:rsidP="001170E5">
      <w:pPr>
        <w:pStyle w:val="Standard"/>
        <w:rPr>
          <w:rFonts w:ascii="Comic Sans MS" w:hAnsi="Comic Sans MS"/>
          <w:bCs/>
          <w:color w:val="0035FF"/>
          <w:spacing w:val="-4"/>
          <w:sz w:val="16"/>
          <w:szCs w:val="16"/>
        </w:rPr>
      </w:pPr>
    </w:p>
    <w:p w14:paraId="2832BBE2" w14:textId="678BD191" w:rsidR="00632DC6" w:rsidRPr="00632DC6" w:rsidRDefault="00632DC6"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Isaac was the son of Abraham and was a believer just as Jacob was, so those who followed them in their example of </w:t>
      </w:r>
      <w:r>
        <w:rPr>
          <w:rFonts w:ascii="Comic Sans MS" w:hAnsi="Comic Sans MS"/>
          <w:bCs/>
          <w:color w:val="000000" w:themeColor="text1"/>
          <w:spacing w:val="-4"/>
          <w:sz w:val="40"/>
          <w:szCs w:val="40"/>
        </w:rPr>
        <w:lastRenderedPageBreak/>
        <w:t xml:space="preserve">faith are the children of God.  Being a physical descendant of Israel does not make one a child of God. </w:t>
      </w:r>
    </w:p>
    <w:p w14:paraId="2119FDD7" w14:textId="77777777" w:rsidR="005737C0" w:rsidRPr="00084877" w:rsidRDefault="005737C0" w:rsidP="001170E5">
      <w:pPr>
        <w:pStyle w:val="Standard"/>
        <w:rPr>
          <w:rFonts w:ascii="Comic Sans MS" w:hAnsi="Comic Sans MS"/>
          <w:b/>
          <w:i/>
          <w:iCs/>
          <w:color w:val="0035FF"/>
          <w:spacing w:val="-4"/>
          <w:sz w:val="16"/>
          <w:szCs w:val="16"/>
        </w:rPr>
      </w:pPr>
    </w:p>
    <w:p w14:paraId="6CECE035" w14:textId="15CEA748" w:rsidR="00E44515" w:rsidRPr="00E44515" w:rsidRDefault="00E44515" w:rsidP="001170E5">
      <w:pPr>
        <w:pStyle w:val="Standard"/>
        <w:rPr>
          <w:rFonts w:ascii="Comic Sans MS" w:hAnsi="Comic Sans MS"/>
          <w:b/>
          <w:i/>
          <w:iCs/>
          <w:color w:val="000000" w:themeColor="text1"/>
          <w:spacing w:val="-8"/>
          <w:sz w:val="40"/>
          <w:szCs w:val="40"/>
        </w:rPr>
      </w:pPr>
      <w:r w:rsidRPr="00E44515">
        <w:rPr>
          <w:rFonts w:ascii="Comic Sans MS" w:hAnsi="Comic Sans MS"/>
          <w:b/>
          <w:i/>
          <w:iCs/>
          <w:color w:val="000000" w:themeColor="text1"/>
          <w:spacing w:val="-8"/>
          <w:sz w:val="40"/>
          <w:szCs w:val="40"/>
          <w:u w:val="single"/>
        </w:rPr>
        <w:t>Romans 4:11-12</w:t>
      </w:r>
      <w:r w:rsidRPr="00E44515">
        <w:rPr>
          <w:rFonts w:ascii="Comic Sans MS" w:hAnsi="Comic Sans MS"/>
          <w:b/>
          <w:i/>
          <w:iCs/>
          <w:color w:val="000000" w:themeColor="text1"/>
          <w:spacing w:val="-8"/>
          <w:sz w:val="40"/>
          <w:szCs w:val="40"/>
        </w:rPr>
        <w:t xml:space="preserve"> and he received the sign of circumcision…</w:t>
      </w:r>
    </w:p>
    <w:p w14:paraId="55903E8B" w14:textId="22A30ED1" w:rsidR="00E44515" w:rsidRPr="00E44515" w:rsidRDefault="00E44515" w:rsidP="001170E5">
      <w:pPr>
        <w:pStyle w:val="Standard"/>
        <w:rPr>
          <w:rFonts w:ascii="Comic Sans MS" w:hAnsi="Comic Sans MS"/>
          <w:b/>
          <w:i/>
          <w:iCs/>
          <w:color w:val="000000" w:themeColor="text1"/>
          <w:spacing w:val="-4"/>
          <w:sz w:val="40"/>
          <w:szCs w:val="40"/>
        </w:rPr>
      </w:pPr>
      <w:r w:rsidRPr="00E44515">
        <w:rPr>
          <w:rFonts w:ascii="Comic Sans MS" w:hAnsi="Comic Sans MS"/>
          <w:b/>
          <w:i/>
          <w:iCs/>
          <w:color w:val="000000" w:themeColor="text1"/>
          <w:spacing w:val="-4"/>
          <w:sz w:val="40"/>
          <w:szCs w:val="40"/>
        </w:rPr>
        <w:t>that he might be the father of all who believe without being circumcised, that righteousness might be reckoned to them,</w:t>
      </w:r>
      <w:r>
        <w:rPr>
          <w:rFonts w:ascii="Comic Sans MS" w:hAnsi="Comic Sans MS"/>
          <w:b/>
          <w:i/>
          <w:iCs/>
          <w:color w:val="000000" w:themeColor="text1"/>
          <w:spacing w:val="-4"/>
          <w:sz w:val="40"/>
          <w:szCs w:val="40"/>
        </w:rPr>
        <w:t xml:space="preserve"> </w:t>
      </w:r>
      <w:r w:rsidRPr="00E44515">
        <w:rPr>
          <w:rFonts w:ascii="Comic Sans MS" w:hAnsi="Comic Sans MS"/>
          <w:b/>
          <w:i/>
          <w:iCs/>
          <w:color w:val="000000" w:themeColor="text1"/>
          <w:spacing w:val="-4"/>
          <w:sz w:val="40"/>
          <w:szCs w:val="40"/>
        </w:rPr>
        <w:t>12</w:t>
      </w:r>
      <w:r>
        <w:rPr>
          <w:rFonts w:ascii="Comic Sans MS" w:hAnsi="Comic Sans MS"/>
          <w:b/>
          <w:i/>
          <w:iCs/>
          <w:color w:val="000000" w:themeColor="text1"/>
          <w:spacing w:val="-4"/>
          <w:sz w:val="40"/>
          <w:szCs w:val="40"/>
        </w:rPr>
        <w:t>)</w:t>
      </w:r>
      <w:r w:rsidRPr="00E44515">
        <w:rPr>
          <w:rFonts w:ascii="Comic Sans MS" w:hAnsi="Comic Sans MS"/>
          <w:b/>
          <w:i/>
          <w:iCs/>
          <w:color w:val="000000" w:themeColor="text1"/>
          <w:spacing w:val="-4"/>
          <w:sz w:val="40"/>
          <w:szCs w:val="40"/>
        </w:rPr>
        <w:t xml:space="preserve"> and the father of circumcision to those who not only are of the circumcision, but who also follow in the steps of the faith of our father Abraham</w:t>
      </w:r>
      <w:r>
        <w:rPr>
          <w:rFonts w:ascii="Comic Sans MS" w:hAnsi="Comic Sans MS"/>
          <w:b/>
          <w:i/>
          <w:iCs/>
          <w:color w:val="000000" w:themeColor="text1"/>
          <w:spacing w:val="-4"/>
          <w:sz w:val="40"/>
          <w:szCs w:val="40"/>
        </w:rPr>
        <w:t>…</w:t>
      </w:r>
    </w:p>
    <w:p w14:paraId="67B17090" w14:textId="77777777" w:rsidR="00E44515" w:rsidRPr="00E44515" w:rsidRDefault="00E44515" w:rsidP="001170E5">
      <w:pPr>
        <w:pStyle w:val="Standard"/>
        <w:rPr>
          <w:rFonts w:ascii="Comic Sans MS" w:hAnsi="Comic Sans MS"/>
          <w:b/>
          <w:i/>
          <w:iCs/>
          <w:color w:val="0035FF"/>
          <w:spacing w:val="-4"/>
          <w:sz w:val="16"/>
          <w:szCs w:val="16"/>
        </w:rPr>
      </w:pPr>
    </w:p>
    <w:p w14:paraId="6293904E" w14:textId="19BC4BB7" w:rsidR="00561480" w:rsidRPr="00561480" w:rsidRDefault="001170E5" w:rsidP="001170E5">
      <w:pPr>
        <w:pStyle w:val="Standard"/>
        <w:rPr>
          <w:rFonts w:ascii="Comic Sans MS" w:hAnsi="Comic Sans MS"/>
          <w:b/>
          <w:i/>
          <w:iCs/>
          <w:color w:val="000000" w:themeColor="text1"/>
          <w:spacing w:val="-4"/>
          <w:sz w:val="40"/>
          <w:szCs w:val="40"/>
        </w:rPr>
      </w:pPr>
      <w:r w:rsidRPr="00BD585F">
        <w:rPr>
          <w:rFonts w:ascii="Comic Sans MS" w:hAnsi="Comic Sans MS"/>
          <w:b/>
          <w:i/>
          <w:iCs/>
          <w:color w:val="0035FF"/>
          <w:spacing w:val="-4"/>
          <w:sz w:val="40"/>
          <w:szCs w:val="40"/>
        </w:rPr>
        <w:t>Abraham</w:t>
      </w:r>
      <w:r>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 xml:space="preserve">who is the </w:t>
      </w:r>
      <w:r w:rsidRPr="00DF30CA">
        <w:rPr>
          <w:rFonts w:ascii="Comic Sans MS" w:hAnsi="Comic Sans MS"/>
          <w:bCs/>
          <w:color w:val="000000" w:themeColor="text1"/>
          <w:spacing w:val="-4"/>
          <w:sz w:val="36"/>
          <w:szCs w:val="36"/>
        </w:rPr>
        <w:t>(spiritual)</w:t>
      </w:r>
      <w:r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r w:rsidR="006E3C80">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sidR="0056148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61480" w:rsidRPr="00561480">
        <w:rPr>
          <w:rFonts w:ascii="Comic Sans MS" w:hAnsi="Comic Sans MS"/>
          <w:b/>
          <w:i/>
          <w:iCs/>
          <w:color w:val="000000" w:themeColor="text1"/>
          <w:spacing w:val="-4"/>
          <w:sz w:val="40"/>
          <w:szCs w:val="40"/>
          <w:u w:val="single"/>
        </w:rPr>
        <w:t xml:space="preserve">Genesis 17:5 </w:t>
      </w:r>
      <w:r w:rsidR="00561480" w:rsidRPr="00561480">
        <w:rPr>
          <w:rFonts w:ascii="Comic Sans MS" w:hAnsi="Comic Sans MS"/>
          <w:b/>
          <w:i/>
          <w:iCs/>
          <w:color w:val="000000" w:themeColor="text1"/>
          <w:spacing w:val="-4"/>
          <w:sz w:val="40"/>
          <w:szCs w:val="40"/>
        </w:rPr>
        <w:t xml:space="preserve"> No longer shall your name be called Abram, </w:t>
      </w:r>
      <w:r w:rsidR="00561480">
        <w:rPr>
          <w:rFonts w:ascii="Comic Sans MS" w:hAnsi="Comic Sans MS"/>
          <w:b/>
          <w:i/>
          <w:iCs/>
          <w:color w:val="000000" w:themeColor="text1"/>
          <w:spacing w:val="-4"/>
          <w:sz w:val="40"/>
          <w:szCs w:val="40"/>
        </w:rPr>
        <w:t>b</w:t>
      </w:r>
      <w:r w:rsidR="00561480" w:rsidRPr="00561480">
        <w:rPr>
          <w:rFonts w:ascii="Comic Sans MS" w:hAnsi="Comic Sans MS"/>
          <w:b/>
          <w:i/>
          <w:iCs/>
          <w:color w:val="000000" w:themeColor="text1"/>
          <w:spacing w:val="-4"/>
          <w:sz w:val="40"/>
          <w:szCs w:val="40"/>
        </w:rPr>
        <w:t>ut your name shall be Abraham; For I will make you the father of a multitude of nations.</w:t>
      </w:r>
    </w:p>
    <w:p w14:paraId="14A890AD" w14:textId="235A23AD" w:rsidR="00561480" w:rsidRPr="00084877" w:rsidRDefault="00561480" w:rsidP="001170E5">
      <w:pPr>
        <w:pStyle w:val="Standard"/>
        <w:rPr>
          <w:rFonts w:ascii="Comic Sans MS" w:hAnsi="Comic Sans MS"/>
          <w:b/>
          <w:i/>
          <w:iCs/>
          <w:color w:val="000000" w:themeColor="text1"/>
          <w:spacing w:val="-4"/>
          <w:sz w:val="16"/>
          <w:szCs w:val="16"/>
        </w:rPr>
      </w:pPr>
    </w:p>
    <w:p w14:paraId="4AA5265A" w14:textId="2EBD06F4" w:rsidR="00561480" w:rsidRDefault="001170E5"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Since t</w:t>
      </w:r>
      <w:r w:rsidRPr="002012F8">
        <w:rPr>
          <w:rFonts w:ascii="Comic Sans MS" w:hAnsi="Comic Sans MS"/>
          <w:bCs/>
          <w:color w:val="000000" w:themeColor="text1"/>
          <w:sz w:val="40"/>
          <w:szCs w:val="40"/>
        </w:rPr>
        <w:t xml:space="preserve">hrough Abraham all the world </w:t>
      </w:r>
      <w:r w:rsidRPr="001170E5">
        <w:rPr>
          <w:rFonts w:ascii="Comic Sans MS" w:hAnsi="Comic Sans MS"/>
          <w:bCs/>
          <w:color w:val="000000" w:themeColor="text1"/>
          <w:spacing w:val="-4"/>
          <w:sz w:val="40"/>
          <w:szCs w:val="40"/>
        </w:rPr>
        <w:t>is blessed</w:t>
      </w:r>
      <w:r w:rsidR="006E3C80">
        <w:rPr>
          <w:rFonts w:ascii="Comic Sans MS" w:hAnsi="Comic Sans MS"/>
          <w:bCs/>
          <w:color w:val="000000" w:themeColor="text1"/>
          <w:spacing w:val="-4"/>
          <w:sz w:val="40"/>
          <w:szCs w:val="40"/>
        </w:rPr>
        <w:t xml:space="preserve"> (</w:t>
      </w:r>
      <w:r w:rsidR="006E3C80" w:rsidRPr="006E3C80">
        <w:rPr>
          <w:rFonts w:ascii="Comic Sans MS" w:hAnsi="Comic Sans MS"/>
          <w:bCs/>
          <w:i/>
          <w:iCs/>
          <w:color w:val="000000" w:themeColor="text1"/>
          <w:spacing w:val="-4"/>
          <w:sz w:val="40"/>
          <w:szCs w:val="40"/>
        </w:rPr>
        <w:t>Gen. 12:3</w:t>
      </w:r>
      <w:r w:rsidR="006E3C80">
        <w:rPr>
          <w:rFonts w:ascii="Comic Sans MS" w:hAnsi="Comic Sans MS"/>
          <w:bCs/>
          <w:color w:val="000000" w:themeColor="text1"/>
          <w:spacing w:val="-4"/>
          <w:sz w:val="40"/>
          <w:szCs w:val="40"/>
        </w:rPr>
        <w:t>)</w:t>
      </w:r>
      <w:r w:rsidR="00561480">
        <w:rPr>
          <w:rFonts w:ascii="Comic Sans MS" w:hAnsi="Comic Sans MS"/>
          <w:bCs/>
          <w:color w:val="000000" w:themeColor="text1"/>
          <w:spacing w:val="-4"/>
          <w:sz w:val="40"/>
          <w:szCs w:val="40"/>
        </w:rPr>
        <w:t>.</w:t>
      </w:r>
      <w:r w:rsidRPr="001170E5">
        <w:rPr>
          <w:rFonts w:ascii="Comic Sans MS" w:hAnsi="Comic Sans MS"/>
          <w:bCs/>
          <w:color w:val="000000" w:themeColor="text1"/>
          <w:spacing w:val="-4"/>
          <w:sz w:val="40"/>
          <w:szCs w:val="40"/>
        </w:rPr>
        <w:t xml:space="preserve"> </w:t>
      </w:r>
      <w:r w:rsidR="00561480">
        <w:rPr>
          <w:rFonts w:ascii="Comic Sans MS" w:hAnsi="Comic Sans MS"/>
          <w:bCs/>
          <w:color w:val="000000" w:themeColor="text1"/>
          <w:spacing w:val="-4"/>
          <w:sz w:val="40"/>
          <w:szCs w:val="40"/>
        </w:rPr>
        <w:t>The world is blessed through Abraham because J.C. is in the line of Abraham and the entire world is blessed by Him b</w:t>
      </w:r>
      <w:r w:rsidR="00084877">
        <w:rPr>
          <w:rFonts w:ascii="Comic Sans MS" w:hAnsi="Comic Sans MS"/>
          <w:bCs/>
          <w:color w:val="000000" w:themeColor="text1"/>
          <w:spacing w:val="-4"/>
          <w:sz w:val="40"/>
          <w:szCs w:val="40"/>
        </w:rPr>
        <w:t xml:space="preserve">ecause of </w:t>
      </w:r>
      <w:r w:rsidR="00561480">
        <w:rPr>
          <w:rFonts w:ascii="Comic Sans MS" w:hAnsi="Comic Sans MS"/>
          <w:bCs/>
          <w:color w:val="000000" w:themeColor="text1"/>
          <w:spacing w:val="-4"/>
          <w:sz w:val="40"/>
          <w:szCs w:val="40"/>
        </w:rPr>
        <w:t xml:space="preserve">what He did on the cross. </w:t>
      </w:r>
    </w:p>
    <w:p w14:paraId="3EE790AD" w14:textId="77777777" w:rsidR="00561480" w:rsidRPr="005737C0" w:rsidRDefault="00561480" w:rsidP="001170E5">
      <w:pPr>
        <w:pStyle w:val="Standard"/>
        <w:rPr>
          <w:rFonts w:ascii="Comic Sans MS" w:hAnsi="Comic Sans MS"/>
          <w:bCs/>
          <w:color w:val="000000" w:themeColor="text1"/>
          <w:spacing w:val="-4"/>
          <w:sz w:val="16"/>
          <w:szCs w:val="16"/>
        </w:rPr>
      </w:pPr>
    </w:p>
    <w:p w14:paraId="7471B846" w14:textId="60184059" w:rsidR="001170E5" w:rsidRPr="001170E5" w:rsidRDefault="00561480"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Abraham believed God, </w:t>
      </w:r>
      <w:r w:rsidR="005737C0">
        <w:rPr>
          <w:rFonts w:ascii="Comic Sans MS" w:hAnsi="Comic Sans MS"/>
          <w:bCs/>
          <w:color w:val="000000" w:themeColor="text1"/>
          <w:spacing w:val="-4"/>
          <w:sz w:val="40"/>
          <w:szCs w:val="40"/>
        </w:rPr>
        <w:t xml:space="preserve">and </w:t>
      </w:r>
      <w:r>
        <w:rPr>
          <w:rFonts w:ascii="Comic Sans MS" w:hAnsi="Comic Sans MS"/>
          <w:bCs/>
          <w:color w:val="000000" w:themeColor="text1"/>
          <w:spacing w:val="-4"/>
          <w:sz w:val="40"/>
          <w:szCs w:val="40"/>
        </w:rPr>
        <w:t xml:space="preserve">it </w:t>
      </w:r>
      <w:r w:rsidR="005737C0">
        <w:rPr>
          <w:rFonts w:ascii="Comic Sans MS" w:hAnsi="Comic Sans MS"/>
          <w:bCs/>
          <w:color w:val="000000" w:themeColor="text1"/>
          <w:spacing w:val="-4"/>
          <w:sz w:val="40"/>
          <w:szCs w:val="40"/>
        </w:rPr>
        <w:t xml:space="preserve">was credited to him for righteousness, </w:t>
      </w:r>
      <w:r w:rsidR="00E44515">
        <w:rPr>
          <w:rFonts w:ascii="Comic Sans MS" w:hAnsi="Comic Sans MS"/>
          <w:bCs/>
          <w:color w:val="000000" w:themeColor="text1"/>
          <w:spacing w:val="-4"/>
          <w:sz w:val="40"/>
          <w:szCs w:val="40"/>
        </w:rPr>
        <w:t xml:space="preserve">all </w:t>
      </w:r>
      <w:r w:rsidR="005737C0">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 xml:space="preserve">hose who </w:t>
      </w:r>
      <w:r w:rsidR="005737C0">
        <w:rPr>
          <w:rFonts w:ascii="Comic Sans MS" w:hAnsi="Comic Sans MS"/>
          <w:bCs/>
          <w:color w:val="000000" w:themeColor="text1"/>
          <w:spacing w:val="-4"/>
          <w:sz w:val="40"/>
          <w:szCs w:val="40"/>
        </w:rPr>
        <w:t xml:space="preserve">follow his pattern of faith are considered </w:t>
      </w:r>
      <w:r w:rsidR="00E44515">
        <w:rPr>
          <w:rFonts w:ascii="Comic Sans MS" w:hAnsi="Comic Sans MS"/>
          <w:bCs/>
          <w:color w:val="000000" w:themeColor="text1"/>
          <w:spacing w:val="-4"/>
          <w:sz w:val="40"/>
          <w:szCs w:val="40"/>
        </w:rPr>
        <w:t xml:space="preserve">to be </w:t>
      </w:r>
      <w:r w:rsidR="005737C0">
        <w:rPr>
          <w:rFonts w:ascii="Comic Sans MS" w:hAnsi="Comic Sans MS"/>
          <w:bCs/>
          <w:color w:val="000000" w:themeColor="text1"/>
          <w:spacing w:val="-4"/>
          <w:sz w:val="40"/>
          <w:szCs w:val="40"/>
        </w:rPr>
        <w:t>the spiritual sons of Abraham</w:t>
      </w:r>
      <w:r w:rsidR="00084877">
        <w:rPr>
          <w:rFonts w:ascii="Comic Sans MS" w:hAnsi="Comic Sans MS"/>
          <w:bCs/>
          <w:color w:val="000000" w:themeColor="text1"/>
          <w:spacing w:val="-4"/>
          <w:sz w:val="40"/>
          <w:szCs w:val="40"/>
        </w:rPr>
        <w:t xml:space="preserve"> and the children of God.</w:t>
      </w:r>
      <w:r w:rsidR="005737C0">
        <w:rPr>
          <w:rFonts w:ascii="Comic Sans MS" w:hAnsi="Comic Sans MS"/>
          <w:bCs/>
          <w:color w:val="000000" w:themeColor="text1"/>
          <w:spacing w:val="-4"/>
          <w:sz w:val="40"/>
          <w:szCs w:val="40"/>
        </w:rPr>
        <w:t xml:space="preserve"> </w:t>
      </w:r>
    </w:p>
    <w:p w14:paraId="56B64919" w14:textId="5F116D5F" w:rsidR="001170E5" w:rsidRPr="008B55F1" w:rsidRDefault="001170E5" w:rsidP="001170E5">
      <w:pPr>
        <w:pStyle w:val="Standard"/>
        <w:rPr>
          <w:rFonts w:ascii="Comic Sans MS" w:hAnsi="Comic Sans MS"/>
          <w:bCs/>
          <w:color w:val="000000" w:themeColor="text1"/>
          <w:spacing w:val="-4"/>
          <w:sz w:val="12"/>
          <w:szCs w:val="12"/>
        </w:rPr>
      </w:pPr>
    </w:p>
    <w:p w14:paraId="237788B4" w14:textId="0CC37FC4" w:rsidR="009108B8" w:rsidRPr="009108B8" w:rsidRDefault="009108B8" w:rsidP="001170E5">
      <w:pPr>
        <w:pStyle w:val="Standard"/>
        <w:rPr>
          <w:rFonts w:ascii="Comic Sans MS" w:hAnsi="Comic Sans MS"/>
          <w:b/>
          <w:i/>
          <w:iCs/>
          <w:color w:val="000000" w:themeColor="text1"/>
          <w:spacing w:val="-4"/>
          <w:sz w:val="40"/>
          <w:szCs w:val="40"/>
        </w:rPr>
      </w:pPr>
      <w:r w:rsidRPr="009108B8">
        <w:rPr>
          <w:rFonts w:ascii="Comic Sans MS" w:hAnsi="Comic Sans MS"/>
          <w:b/>
          <w:i/>
          <w:iCs/>
          <w:color w:val="000000" w:themeColor="text1"/>
          <w:spacing w:val="-4"/>
          <w:sz w:val="40"/>
          <w:szCs w:val="40"/>
          <w:u w:val="single"/>
        </w:rPr>
        <w:t>Galatians 3:7</w:t>
      </w:r>
      <w:r w:rsidRPr="009108B8">
        <w:rPr>
          <w:rFonts w:ascii="Comic Sans MS" w:hAnsi="Comic Sans MS"/>
          <w:b/>
          <w:i/>
          <w:iCs/>
          <w:color w:val="000000" w:themeColor="text1"/>
          <w:spacing w:val="-4"/>
          <w:sz w:val="40"/>
          <w:szCs w:val="40"/>
        </w:rPr>
        <w:t xml:space="preserve">  Therefore, be sure that it is those who are of faith who are sons of Abraham.</w:t>
      </w:r>
    </w:p>
    <w:p w14:paraId="709749D2" w14:textId="77777777" w:rsidR="009108B8" w:rsidRPr="000E7691" w:rsidRDefault="009108B8" w:rsidP="001170E5">
      <w:pPr>
        <w:pStyle w:val="Standard"/>
        <w:rPr>
          <w:rFonts w:ascii="Comic Sans MS" w:hAnsi="Comic Sans MS"/>
          <w:b/>
          <w:i/>
          <w:iCs/>
          <w:color w:val="000000" w:themeColor="text1"/>
          <w:spacing w:val="-4"/>
          <w:sz w:val="16"/>
          <w:szCs w:val="16"/>
        </w:rPr>
      </w:pPr>
    </w:p>
    <w:p w14:paraId="3A9DBE43" w14:textId="3BC430F7" w:rsidR="004A1CBB" w:rsidRPr="004A1CBB" w:rsidRDefault="004A1CBB" w:rsidP="001170E5">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u w:val="single"/>
        </w:rPr>
        <w:lastRenderedPageBreak/>
        <w:t>Romans 4:17</w:t>
      </w:r>
      <w:r w:rsidRPr="004A1CBB">
        <w:rPr>
          <w:rFonts w:ascii="Comic Sans MS" w:hAnsi="Comic Sans MS"/>
          <w:b/>
          <w:i/>
          <w:iCs/>
          <w:color w:val="0035FF"/>
          <w:spacing w:val="-4"/>
          <w:sz w:val="40"/>
          <w:szCs w:val="40"/>
        </w:rPr>
        <w:t xml:space="preserve"> (as it is written, </w:t>
      </w:r>
      <w:r w:rsidRPr="004A1CBB">
        <w:rPr>
          <w:rFonts w:ascii="Comic Sans MS" w:hAnsi="Comic Sans MS"/>
          <w:bCs/>
          <w:color w:val="000000" w:themeColor="text1"/>
          <w:spacing w:val="-4"/>
          <w:sz w:val="36"/>
          <w:szCs w:val="36"/>
        </w:rPr>
        <w:t>(</w:t>
      </w:r>
      <w:r w:rsidRPr="009108B8">
        <w:rPr>
          <w:rFonts w:ascii="Comic Sans MS" w:hAnsi="Comic Sans MS"/>
          <w:bCs/>
          <w:i/>
          <w:iCs/>
          <w:color w:val="000000" w:themeColor="text1"/>
          <w:spacing w:val="-4"/>
          <w:sz w:val="36"/>
          <w:szCs w:val="36"/>
          <w:u w:val="single"/>
        </w:rPr>
        <w:t>Gen. 17:15</w:t>
      </w:r>
      <w:r w:rsidRPr="004A1CBB">
        <w:rPr>
          <w:rFonts w:ascii="Comic Sans MS" w:hAnsi="Comic Sans MS"/>
          <w:bCs/>
          <w:color w:val="000000" w:themeColor="text1"/>
          <w:spacing w:val="-4"/>
          <w:sz w:val="36"/>
          <w:szCs w:val="36"/>
        </w:rPr>
        <w:t>)</w:t>
      </w:r>
      <w:r>
        <w:rPr>
          <w:rFonts w:ascii="Comic Sans MS" w:hAnsi="Comic Sans MS"/>
          <w:bCs/>
          <w:color w:val="000000" w:themeColor="text1"/>
          <w:spacing w:val="-4"/>
          <w:sz w:val="40"/>
          <w:szCs w:val="40"/>
        </w:rPr>
        <w:t xml:space="preserve"> </w:t>
      </w:r>
      <w:r w:rsidRPr="004A1CBB">
        <w:rPr>
          <w:rFonts w:ascii="Comic Sans MS" w:hAnsi="Comic Sans MS"/>
          <w:b/>
          <w:i/>
          <w:iCs/>
          <w:color w:val="0035FF"/>
          <w:spacing w:val="-4"/>
          <w:sz w:val="40"/>
          <w:szCs w:val="40"/>
        </w:rPr>
        <w:t>"A father of many nations have I made you") in the sight of Him whom he believed, even God, who gives life to the dead and calls into being that which does not exist.</w:t>
      </w:r>
    </w:p>
    <w:p w14:paraId="15226A27" w14:textId="77777777" w:rsidR="006E3C80" w:rsidRPr="00105699" w:rsidRDefault="006E3C80" w:rsidP="001170E5">
      <w:pPr>
        <w:pStyle w:val="Standard"/>
        <w:rPr>
          <w:rFonts w:ascii="Comic Sans MS" w:hAnsi="Comic Sans MS"/>
          <w:bCs/>
          <w:color w:val="000000" w:themeColor="text1"/>
          <w:spacing w:val="-4"/>
          <w:sz w:val="20"/>
          <w:szCs w:val="20"/>
        </w:rPr>
      </w:pPr>
    </w:p>
    <w:p w14:paraId="06BB3964" w14:textId="06A829EE" w:rsidR="00105699" w:rsidRDefault="00105699" w:rsidP="00A4053C">
      <w:pPr>
        <w:pStyle w:val="Standard"/>
        <w:rPr>
          <w:rFonts w:ascii="Comic Sans MS" w:hAnsi="Comic Sans MS"/>
          <w:bCs/>
          <w:color w:val="000000" w:themeColor="text1"/>
          <w:spacing w:val="-4"/>
          <w:sz w:val="40"/>
          <w:szCs w:val="40"/>
        </w:rPr>
      </w:pPr>
      <w:r w:rsidRPr="004A1CBB">
        <w:rPr>
          <w:rFonts w:ascii="Comic Sans MS" w:hAnsi="Comic Sans MS"/>
          <w:b/>
          <w:i/>
          <w:iCs/>
          <w:color w:val="0035FF"/>
          <w:spacing w:val="-4"/>
          <w:sz w:val="40"/>
          <w:szCs w:val="40"/>
        </w:rPr>
        <w:t>who gives life to the dead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This </w:t>
      </w:r>
      <w:r w:rsidR="005B0377">
        <w:rPr>
          <w:rFonts w:ascii="Comic Sans MS" w:hAnsi="Comic Sans MS"/>
          <w:bCs/>
          <w:color w:val="000000" w:themeColor="text1"/>
          <w:spacing w:val="-4"/>
          <w:sz w:val="40"/>
          <w:szCs w:val="40"/>
        </w:rPr>
        <w:t>appears to</w:t>
      </w:r>
      <w:r>
        <w:rPr>
          <w:rFonts w:ascii="Comic Sans MS" w:hAnsi="Comic Sans MS"/>
          <w:bCs/>
          <w:color w:val="000000" w:themeColor="text1"/>
          <w:spacing w:val="-4"/>
          <w:sz w:val="40"/>
          <w:szCs w:val="40"/>
        </w:rPr>
        <w:t xml:space="preserve"> refer to Sara</w:t>
      </w:r>
      <w:r w:rsidR="005B0377">
        <w:rPr>
          <w:rFonts w:ascii="Comic Sans MS" w:hAnsi="Comic Sans MS"/>
          <w:bCs/>
          <w:color w:val="000000" w:themeColor="text1"/>
          <w:spacing w:val="-4"/>
          <w:sz w:val="40"/>
          <w:szCs w:val="40"/>
        </w:rPr>
        <w:t>, the wife of Abraham,</w:t>
      </w:r>
      <w:r>
        <w:rPr>
          <w:rFonts w:ascii="Comic Sans MS" w:hAnsi="Comic Sans MS"/>
          <w:bCs/>
          <w:color w:val="000000" w:themeColor="text1"/>
          <w:spacing w:val="-4"/>
          <w:sz w:val="40"/>
          <w:szCs w:val="40"/>
        </w:rPr>
        <w:t xml:space="preserve"> who had a dead womb but God fulfilled His promise that she would bear a son, Isaac. It also can refer to giving people who are spiritually dead eternal life. </w:t>
      </w:r>
    </w:p>
    <w:p w14:paraId="106FE415" w14:textId="77777777" w:rsidR="005B0377" w:rsidRPr="005B0377" w:rsidRDefault="005B0377" w:rsidP="00A4053C">
      <w:pPr>
        <w:pStyle w:val="Standard"/>
        <w:rPr>
          <w:rFonts w:ascii="Comic Sans MS" w:hAnsi="Comic Sans MS"/>
          <w:b/>
          <w:i/>
          <w:iCs/>
          <w:color w:val="0035FF"/>
          <w:spacing w:val="-4"/>
          <w:sz w:val="12"/>
          <w:szCs w:val="12"/>
        </w:rPr>
      </w:pPr>
    </w:p>
    <w:p w14:paraId="569EFA0B" w14:textId="4433C095" w:rsidR="00105699" w:rsidRDefault="00105699" w:rsidP="00A4053C">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rPr>
        <w:t>calls into being that which does not exist.</w:t>
      </w:r>
    </w:p>
    <w:p w14:paraId="62D154EE" w14:textId="77777777" w:rsidR="00105699" w:rsidRPr="00105699" w:rsidRDefault="00105699" w:rsidP="00A4053C">
      <w:pPr>
        <w:pStyle w:val="Standard"/>
        <w:rPr>
          <w:rFonts w:ascii="Comic Sans MS" w:hAnsi="Comic Sans MS"/>
          <w:bCs/>
          <w:color w:val="000000" w:themeColor="text1"/>
          <w:spacing w:val="-4"/>
          <w:sz w:val="16"/>
          <w:szCs w:val="16"/>
        </w:rPr>
      </w:pPr>
    </w:p>
    <w:p w14:paraId="69F4282D" w14:textId="15447940" w:rsidR="001170E5" w:rsidRPr="00105699" w:rsidRDefault="00105699" w:rsidP="00A4053C">
      <w:pPr>
        <w:pStyle w:val="Standard"/>
        <w:rPr>
          <w:rFonts w:ascii="Comic Sans MS" w:hAnsi="Comic Sans MS"/>
          <w:b/>
          <w:i/>
          <w:iCs/>
          <w:color w:val="000000" w:themeColor="text1"/>
          <w:spacing w:val="-4"/>
          <w:sz w:val="40"/>
          <w:szCs w:val="40"/>
        </w:rPr>
      </w:pPr>
      <w:r w:rsidRPr="00105699">
        <w:rPr>
          <w:rFonts w:ascii="Comic Sans MS" w:hAnsi="Comic Sans MS"/>
          <w:b/>
          <w:i/>
          <w:iCs/>
          <w:color w:val="000000" w:themeColor="text1"/>
          <w:spacing w:val="-4"/>
          <w:sz w:val="40"/>
          <w:szCs w:val="40"/>
          <w:u w:val="single"/>
        </w:rPr>
        <w:t>Hebrews 11:3</w:t>
      </w:r>
      <w:r w:rsidRPr="00105699">
        <w:rPr>
          <w:rFonts w:ascii="Comic Sans MS" w:hAnsi="Comic Sans MS"/>
          <w:b/>
          <w:i/>
          <w:iCs/>
          <w:color w:val="000000" w:themeColor="text1"/>
          <w:spacing w:val="-4"/>
          <w:sz w:val="40"/>
          <w:szCs w:val="40"/>
        </w:rPr>
        <w:t xml:space="preserve"> By faith we understand that the worlds </w:t>
      </w:r>
      <w:r w:rsidR="000E7691">
        <w:rPr>
          <w:rFonts w:ascii="Comic Sans MS" w:hAnsi="Comic Sans MS"/>
          <w:bCs/>
          <w:color w:val="000000" w:themeColor="text1"/>
          <w:spacing w:val="-4"/>
          <w:sz w:val="36"/>
          <w:szCs w:val="36"/>
        </w:rPr>
        <w:t>(t</w:t>
      </w:r>
      <w:r w:rsidR="000E7691" w:rsidRPr="000E7691">
        <w:rPr>
          <w:rFonts w:ascii="Comic Sans MS" w:hAnsi="Comic Sans MS"/>
          <w:bCs/>
          <w:color w:val="000000" w:themeColor="text1"/>
          <w:spacing w:val="-4"/>
          <w:sz w:val="36"/>
          <w:szCs w:val="36"/>
        </w:rPr>
        <w:t>he physical universe</w:t>
      </w:r>
      <w:r w:rsidR="000E7691">
        <w:rPr>
          <w:rFonts w:ascii="Comic Sans MS" w:hAnsi="Comic Sans MS"/>
          <w:bCs/>
          <w:color w:val="000000" w:themeColor="text1"/>
          <w:spacing w:val="-4"/>
          <w:sz w:val="36"/>
          <w:szCs w:val="36"/>
        </w:rPr>
        <w:t xml:space="preserve">) </w:t>
      </w:r>
      <w:r w:rsidRPr="00105699">
        <w:rPr>
          <w:rFonts w:ascii="Comic Sans MS" w:hAnsi="Comic Sans MS"/>
          <w:b/>
          <w:i/>
          <w:iCs/>
          <w:color w:val="000000" w:themeColor="text1"/>
          <w:spacing w:val="-4"/>
          <w:sz w:val="40"/>
          <w:szCs w:val="40"/>
        </w:rPr>
        <w:t>were framed by the word of God,</w:t>
      </w:r>
      <w:r w:rsidR="000E7691">
        <w:rPr>
          <w:rFonts w:ascii="Comic Sans MS" w:hAnsi="Comic Sans MS"/>
          <w:b/>
          <w:i/>
          <w:iCs/>
          <w:color w:val="000000" w:themeColor="text1"/>
          <w:spacing w:val="-4"/>
          <w:sz w:val="40"/>
          <w:szCs w:val="40"/>
        </w:rPr>
        <w:t xml:space="preserve"> </w:t>
      </w:r>
      <w:r w:rsidRPr="00105699">
        <w:rPr>
          <w:rFonts w:ascii="Comic Sans MS" w:hAnsi="Comic Sans MS"/>
          <w:b/>
          <w:i/>
          <w:iCs/>
          <w:color w:val="000000" w:themeColor="text1"/>
          <w:spacing w:val="-4"/>
          <w:sz w:val="40"/>
          <w:szCs w:val="40"/>
        </w:rPr>
        <w:t xml:space="preserve">so that the things </w:t>
      </w:r>
      <w:r w:rsidRPr="00105699">
        <w:rPr>
          <w:rFonts w:ascii="Comic Sans MS" w:hAnsi="Comic Sans MS"/>
          <w:b/>
          <w:i/>
          <w:iCs/>
          <w:color w:val="000000" w:themeColor="text1"/>
          <w:spacing w:val="-8"/>
          <w:sz w:val="40"/>
          <w:szCs w:val="40"/>
        </w:rPr>
        <w:t>which are seen were not made of things which are visible.</w:t>
      </w:r>
    </w:p>
    <w:p w14:paraId="2B2AB25E" w14:textId="77777777" w:rsidR="001235CD" w:rsidRPr="000E7691" w:rsidRDefault="001235CD" w:rsidP="00A4053C">
      <w:pPr>
        <w:pStyle w:val="Standard"/>
        <w:rPr>
          <w:rFonts w:ascii="Comic Sans MS" w:hAnsi="Comic Sans MS"/>
          <w:bCs/>
          <w:color w:val="000000" w:themeColor="text1"/>
          <w:spacing w:val="-4"/>
          <w:sz w:val="12"/>
          <w:szCs w:val="12"/>
        </w:rPr>
      </w:pPr>
    </w:p>
    <w:bookmarkEnd w:id="36"/>
    <w:bookmarkEnd w:id="38"/>
    <w:p w14:paraId="0E6BEEF2" w14:textId="4D87AA08" w:rsidR="00A4053C" w:rsidRDefault="0092033F" w:rsidP="0092033F">
      <w:pPr>
        <w:pStyle w:val="Standard"/>
        <w:ind w:left="450" w:hanging="450"/>
        <w:rPr>
          <w:rFonts w:ascii="Comic Sans MS" w:hAnsi="Comic Sans MS"/>
          <w:bCs/>
          <w:color w:val="000000" w:themeColor="text1"/>
          <w:spacing w:val="-4"/>
        </w:rPr>
      </w:pPr>
      <w:r w:rsidRPr="0092033F">
        <w:rPr>
          <w:rFonts w:ascii="Comic Sans MS" w:hAnsi="Comic Sans MS"/>
          <w:bCs/>
          <w:i/>
          <w:iCs/>
          <w:color w:val="0035FF"/>
          <w:spacing w:val="-4"/>
          <w:sz w:val="40"/>
          <w:szCs w:val="40"/>
        </w:rPr>
        <w:t xml:space="preserve">  </w:t>
      </w:r>
      <w:r w:rsidRPr="000E7691">
        <w:rPr>
          <w:rFonts w:ascii="Comic Sans MS" w:hAnsi="Comic Sans MS"/>
          <w:bCs/>
          <w:i/>
          <w:iCs/>
          <w:color w:val="000000" w:themeColor="text1"/>
          <w:spacing w:val="-4"/>
          <w:sz w:val="40"/>
          <w:szCs w:val="40"/>
        </w:rPr>
        <w:t>“</w:t>
      </w:r>
      <w:r w:rsidRPr="0092033F">
        <w:rPr>
          <w:rFonts w:ascii="Comic Sans MS" w:hAnsi="Comic Sans MS"/>
          <w:bCs/>
          <w:i/>
          <w:iCs/>
          <w:color w:val="000000" w:themeColor="text1"/>
          <w:spacing w:val="-4"/>
          <w:sz w:val="40"/>
          <w:szCs w:val="40"/>
        </w:rPr>
        <w:t xml:space="preserve">There are two explanations for the origin of this universe. One is speculation, and the other is revelation. By faith we accept revelation, and, my </w:t>
      </w:r>
      <w:r w:rsidRPr="0092033F">
        <w:rPr>
          <w:rFonts w:ascii="Comic Sans MS" w:hAnsi="Comic Sans MS"/>
          <w:bCs/>
          <w:i/>
          <w:iCs/>
          <w:color w:val="000000" w:themeColor="text1"/>
          <w:spacing w:val="-10"/>
          <w:sz w:val="40"/>
          <w:szCs w:val="40"/>
        </w:rPr>
        <w:t>friend, by faith you will accept speculation. Speculation</w:t>
      </w:r>
      <w:r w:rsidRPr="0092033F">
        <w:rPr>
          <w:rFonts w:ascii="Comic Sans MS" w:hAnsi="Comic Sans MS"/>
          <w:bCs/>
          <w:i/>
          <w:iCs/>
          <w:color w:val="000000" w:themeColor="text1"/>
          <w:spacing w:val="-4"/>
          <w:sz w:val="40"/>
          <w:szCs w:val="40"/>
        </w:rPr>
        <w:t xml:space="preserve"> has many theories, and many of them have been abandoned. Right now the theory is evolution, but even evolution, I am told, is going out of style today. It is the </w:t>
      </w:r>
      <w:r w:rsidR="000E7691" w:rsidRPr="000E7691">
        <w:rPr>
          <w:rFonts w:ascii="Comic Sans MS" w:hAnsi="Comic Sans MS"/>
          <w:bCs/>
          <w:i/>
          <w:iCs/>
          <w:color w:val="000000" w:themeColor="text1"/>
          <w:spacing w:val="-4"/>
          <w:sz w:val="40"/>
          <w:szCs w:val="40"/>
        </w:rPr>
        <w:t>best the unbeliever can hold on to, but it is mere speculation, and they have to have a whole lot of faith to go along with it!</w:t>
      </w:r>
      <w:r w:rsidR="000E7691">
        <w:rPr>
          <w:rFonts w:ascii="Comic Sans MS" w:hAnsi="Comic Sans MS"/>
          <w:bCs/>
          <w:i/>
          <w:iCs/>
          <w:color w:val="000000" w:themeColor="text1"/>
          <w:spacing w:val="-4"/>
          <w:sz w:val="40"/>
          <w:szCs w:val="40"/>
        </w:rPr>
        <w:t xml:space="preserve">” </w:t>
      </w:r>
      <w:r w:rsidRPr="000E7691">
        <w:rPr>
          <w:rFonts w:ascii="Comic Sans MS" w:hAnsi="Comic Sans MS"/>
          <w:bCs/>
          <w:color w:val="000000" w:themeColor="text1"/>
          <w:spacing w:val="-4"/>
        </w:rPr>
        <w:t>J. Vernon McGee, Thru the Bible Commentary, electronic ed., vol. 5 (Nashville: Thomas Nelson, 1997), 582.</w:t>
      </w:r>
    </w:p>
    <w:p w14:paraId="6892C347" w14:textId="615A7AD8" w:rsidR="005F281E" w:rsidRPr="005F281E" w:rsidRDefault="005F281E" w:rsidP="0092033F">
      <w:pPr>
        <w:pStyle w:val="Standard"/>
        <w:ind w:left="450" w:hanging="450"/>
        <w:rPr>
          <w:rFonts w:ascii="Comic Sans MS" w:hAnsi="Comic Sans MS"/>
          <w:sz w:val="16"/>
          <w:szCs w:val="16"/>
        </w:rPr>
      </w:pPr>
    </w:p>
    <w:p w14:paraId="51E2F8A3" w14:textId="46618B44" w:rsidR="002B7269" w:rsidRDefault="002B7269" w:rsidP="002B7269">
      <w:pPr>
        <w:pStyle w:val="Standard"/>
        <w:rPr>
          <w:rFonts w:ascii="Comic Sans MS" w:hAnsi="Comic Sans MS"/>
          <w:b/>
          <w:i/>
          <w:iCs/>
          <w:color w:val="000000" w:themeColor="text1"/>
          <w:sz w:val="40"/>
          <w:szCs w:val="40"/>
        </w:rPr>
      </w:pPr>
      <w:bookmarkStart w:id="42" w:name="_Hlk81490946"/>
      <w:r>
        <w:rPr>
          <w:rFonts w:ascii="Comic Sans MS" w:hAnsi="Comic Sans MS"/>
          <w:b/>
          <w:i/>
          <w:iCs/>
          <w:color w:val="0035FF"/>
          <w:spacing w:val="-6"/>
          <w:sz w:val="40"/>
          <w:szCs w:val="40"/>
          <w:u w:val="single"/>
        </w:rPr>
        <w:lastRenderedPageBreak/>
        <w:t>LESSON 118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7279A91" w14:textId="723DCCC6" w:rsidR="005F281E" w:rsidRDefault="005F281E" w:rsidP="0092033F">
      <w:pPr>
        <w:pStyle w:val="Standard"/>
        <w:ind w:left="450" w:hanging="450"/>
        <w:rPr>
          <w:rFonts w:ascii="Comic Sans MS" w:hAnsi="Comic Sans MS"/>
          <w:sz w:val="40"/>
          <w:szCs w:val="40"/>
        </w:rPr>
      </w:pPr>
      <w:r w:rsidRPr="002B7269">
        <w:rPr>
          <w:rFonts w:ascii="Comic Sans MS" w:hAnsi="Comic Sans MS"/>
          <w:sz w:val="40"/>
          <w:szCs w:val="40"/>
        </w:rPr>
        <w:t xml:space="preserve">Read: </w:t>
      </w:r>
      <w:r w:rsidRPr="002B7269">
        <w:rPr>
          <w:rFonts w:ascii="Comic Sans MS" w:hAnsi="Comic Sans MS"/>
          <w:b/>
          <w:bCs/>
          <w:sz w:val="40"/>
          <w:szCs w:val="40"/>
        </w:rPr>
        <w:t>Galatians Chapter 3</w:t>
      </w:r>
    </w:p>
    <w:p w14:paraId="4DC2AED7" w14:textId="4673B709" w:rsidR="005F281E" w:rsidRPr="00C24E1A" w:rsidRDefault="005F281E" w:rsidP="0092033F">
      <w:pPr>
        <w:pStyle w:val="Standard"/>
        <w:ind w:left="450" w:hanging="450"/>
        <w:rPr>
          <w:rFonts w:ascii="Comic Sans MS" w:hAnsi="Comic Sans MS"/>
          <w:sz w:val="12"/>
          <w:szCs w:val="12"/>
        </w:rPr>
      </w:pPr>
    </w:p>
    <w:p w14:paraId="6041A7AA" w14:textId="67F62209" w:rsidR="005F281E" w:rsidRPr="005F281E" w:rsidRDefault="005F281E" w:rsidP="005F281E">
      <w:pPr>
        <w:pStyle w:val="Standard"/>
        <w:rPr>
          <w:rFonts w:ascii="Comic Sans MS" w:hAnsi="Comic Sans MS"/>
          <w:b/>
          <w:i/>
          <w:iCs/>
          <w:color w:val="0035FF"/>
          <w:spacing w:val="-4"/>
          <w:sz w:val="40"/>
          <w:szCs w:val="40"/>
        </w:rPr>
      </w:pPr>
      <w:r w:rsidRPr="005F281E">
        <w:rPr>
          <w:rFonts w:ascii="Comic Sans MS" w:hAnsi="Comic Sans MS"/>
          <w:b/>
          <w:i/>
          <w:iCs/>
          <w:color w:val="0035FF"/>
          <w:spacing w:val="-4"/>
          <w:sz w:val="40"/>
          <w:szCs w:val="40"/>
          <w:u w:val="single"/>
        </w:rPr>
        <w:t>Romans 4:18</w:t>
      </w:r>
      <w:r w:rsidRPr="005F281E">
        <w:rPr>
          <w:rFonts w:ascii="Comic Sans MS" w:hAnsi="Comic Sans MS"/>
          <w:b/>
          <w:i/>
          <w:iCs/>
          <w:color w:val="0035FF"/>
          <w:spacing w:val="-4"/>
          <w:sz w:val="40"/>
          <w:szCs w:val="40"/>
        </w:rPr>
        <w:t xml:space="preserve"> In hope against hope he believed, in order that he might become a father of many nations, according to that which had been spoken, "So shall your descendants be."</w:t>
      </w:r>
    </w:p>
    <w:bookmarkEnd w:id="40"/>
    <w:p w14:paraId="4701EE18" w14:textId="0FC42EFC" w:rsidR="005F281E" w:rsidRPr="00C24E1A" w:rsidRDefault="005F281E" w:rsidP="0092033F">
      <w:pPr>
        <w:pStyle w:val="Standard"/>
        <w:ind w:left="450" w:hanging="450"/>
        <w:rPr>
          <w:rFonts w:ascii="Comic Sans MS" w:hAnsi="Comic Sans MS"/>
          <w:bCs/>
          <w:color w:val="000000" w:themeColor="text1"/>
          <w:spacing w:val="-4"/>
          <w:sz w:val="12"/>
          <w:szCs w:val="12"/>
        </w:rPr>
      </w:pPr>
    </w:p>
    <w:p w14:paraId="5A429042" w14:textId="77777777" w:rsidR="00C24E1A" w:rsidRPr="00C24E1A" w:rsidRDefault="006B4A83" w:rsidP="00C24E1A">
      <w:pPr>
        <w:pStyle w:val="Standard"/>
        <w:rPr>
          <w:rFonts w:ascii="Comic Sans MS" w:hAnsi="Comic Sans MS"/>
          <w:bCs/>
          <w:color w:val="000000" w:themeColor="text1"/>
          <w:spacing w:val="-4"/>
          <w:sz w:val="40"/>
          <w:szCs w:val="40"/>
        </w:rPr>
      </w:pPr>
      <w:r w:rsidRPr="006B4A83">
        <w:rPr>
          <w:rFonts w:ascii="Comic Sans MS" w:hAnsi="Comic Sans MS"/>
          <w:bCs/>
          <w:color w:val="000000" w:themeColor="text1"/>
          <w:spacing w:val="-4"/>
          <w:sz w:val="40"/>
          <w:szCs w:val="40"/>
        </w:rPr>
        <w:t xml:space="preserve">Verses 19–21 restate in specific details the first part of verse 18 about Abraham’s hope. </w:t>
      </w:r>
    </w:p>
    <w:p w14:paraId="46A52CD6" w14:textId="77777777" w:rsidR="00C24E1A" w:rsidRPr="00C24E1A" w:rsidRDefault="00C24E1A" w:rsidP="00C24E1A">
      <w:pPr>
        <w:pStyle w:val="Standard"/>
        <w:rPr>
          <w:rFonts w:ascii="Comic Sans MS" w:hAnsi="Comic Sans MS"/>
          <w:bCs/>
          <w:color w:val="000000" w:themeColor="text1"/>
          <w:spacing w:val="-4"/>
          <w:sz w:val="12"/>
          <w:szCs w:val="12"/>
        </w:rPr>
      </w:pPr>
    </w:p>
    <w:p w14:paraId="2EDE7CA1" w14:textId="150A0F2E" w:rsidR="00C24E1A" w:rsidRPr="00C24E1A" w:rsidRDefault="00C24E1A" w:rsidP="00C24E1A">
      <w:pPr>
        <w:pStyle w:val="Standard"/>
        <w:rPr>
          <w:rFonts w:ascii="Comic Sans MS" w:hAnsi="Comic Sans MS"/>
          <w:bCs/>
          <w:color w:val="000000" w:themeColor="text1"/>
          <w:spacing w:val="-4"/>
          <w:sz w:val="40"/>
          <w:szCs w:val="40"/>
        </w:rPr>
      </w:pPr>
      <w:r w:rsidRPr="00C24E1A">
        <w:rPr>
          <w:rFonts w:ascii="Comic Sans MS" w:hAnsi="Comic Sans MS"/>
          <w:bCs/>
          <w:color w:val="000000" w:themeColor="text1"/>
          <w:spacing w:val="-4"/>
          <w:sz w:val="40"/>
          <w:szCs w:val="40"/>
        </w:rPr>
        <w:t>(4:18–25)</w:t>
      </w:r>
      <w:r>
        <w:rPr>
          <w:rFonts w:ascii="Comic Sans MS" w:hAnsi="Comic Sans MS"/>
          <w:bCs/>
          <w:color w:val="000000" w:themeColor="text1"/>
          <w:spacing w:val="-4"/>
          <w:sz w:val="40"/>
          <w:szCs w:val="40"/>
        </w:rPr>
        <w:t xml:space="preserve"> </w:t>
      </w:r>
      <w:r w:rsidRPr="00C24E1A">
        <w:rPr>
          <w:rFonts w:ascii="Comic Sans MS" w:hAnsi="Comic Sans MS"/>
          <w:bCs/>
          <w:color w:val="000000" w:themeColor="text1"/>
          <w:spacing w:val="-4"/>
          <w:sz w:val="40"/>
          <w:szCs w:val="40"/>
        </w:rPr>
        <w:t>The first section (vv. 1–8) contrasted faith and works; the second (vv. 9–17) contrasted law and grace; and now the third (vv. 18–25) contrasts life and death.</w:t>
      </w:r>
    </w:p>
    <w:p w14:paraId="77700698" w14:textId="77777777" w:rsidR="00800FD5" w:rsidRPr="00C24E1A" w:rsidRDefault="00800FD5" w:rsidP="006B4A83">
      <w:pPr>
        <w:pStyle w:val="Standard"/>
        <w:ind w:left="450" w:hanging="450"/>
        <w:rPr>
          <w:rFonts w:ascii="Comic Sans MS" w:hAnsi="Comic Sans MS"/>
          <w:b/>
          <w:color w:val="0035FF"/>
          <w:spacing w:val="-4"/>
          <w:sz w:val="12"/>
          <w:szCs w:val="12"/>
        </w:rPr>
      </w:pPr>
    </w:p>
    <w:p w14:paraId="3E138AC6" w14:textId="5B841408" w:rsidR="00800FD5" w:rsidRPr="00800FD5" w:rsidRDefault="00800FD5" w:rsidP="00800FD5">
      <w:pPr>
        <w:pStyle w:val="Standard"/>
        <w:rPr>
          <w:rFonts w:ascii="Comic Sans MS" w:hAnsi="Comic Sans MS"/>
          <w:bCs/>
          <w:color w:val="000000" w:themeColor="text1"/>
          <w:spacing w:val="-4"/>
        </w:rPr>
      </w:pPr>
      <w:r w:rsidRPr="005F281E">
        <w:rPr>
          <w:rFonts w:ascii="Comic Sans MS" w:hAnsi="Comic Sans MS"/>
          <w:b/>
          <w:i/>
          <w:iCs/>
          <w:color w:val="0035FF"/>
          <w:spacing w:val="-4"/>
          <w:sz w:val="40"/>
          <w:szCs w:val="40"/>
        </w:rPr>
        <w:t>In hope against hope</w:t>
      </w:r>
      <w:r>
        <w:rPr>
          <w:rFonts w:ascii="Comic Sans MS" w:hAnsi="Comic Sans MS"/>
          <w:b/>
          <w:i/>
          <w:iCs/>
          <w:color w:val="0035FF"/>
          <w:spacing w:val="-4"/>
          <w:sz w:val="40"/>
          <w:szCs w:val="40"/>
        </w:rPr>
        <w:t xml:space="preserve"> – </w:t>
      </w:r>
      <w:r w:rsidRPr="00800FD5">
        <w:rPr>
          <w:rFonts w:ascii="Comic Sans MS" w:hAnsi="Comic Sans MS"/>
          <w:b/>
          <w:i/>
          <w:iCs/>
          <w:color w:val="000000" w:themeColor="text1"/>
          <w:spacing w:val="-4"/>
          <w:sz w:val="40"/>
          <w:szCs w:val="40"/>
        </w:rPr>
        <w:t>“</w:t>
      </w:r>
      <w:r w:rsidRPr="00800FD5">
        <w:rPr>
          <w:rFonts w:ascii="Comic Sans MS" w:hAnsi="Comic Sans MS"/>
          <w:bCs/>
          <w:i/>
          <w:iCs/>
          <w:color w:val="000000" w:themeColor="text1"/>
          <w:spacing w:val="-4"/>
          <w:sz w:val="40"/>
          <w:szCs w:val="40"/>
        </w:rPr>
        <w:t>From a human standpoint there was no hope that he would have descendants</w:t>
      </w:r>
      <w:r>
        <w:rPr>
          <w:rFonts w:ascii="Comic Sans MS" w:hAnsi="Comic Sans MS"/>
          <w:bCs/>
          <w:i/>
          <w:iCs/>
          <w:color w:val="000000" w:themeColor="text1"/>
          <w:spacing w:val="-4"/>
          <w:sz w:val="40"/>
          <w:szCs w:val="40"/>
        </w:rPr>
        <w:t>;</w:t>
      </w:r>
      <w:r w:rsidRPr="00800FD5">
        <w:rPr>
          <w:rFonts w:ascii="Comic Sans MS" w:hAnsi="Comic Sans MS"/>
          <w:bCs/>
          <w:i/>
          <w:iCs/>
          <w:color w:val="000000" w:themeColor="text1"/>
          <w:spacing w:val="-4"/>
          <w:sz w:val="40"/>
          <w:szCs w:val="40"/>
        </w:rPr>
        <w:t xml:space="preserve"> as in classical literature </w:t>
      </w:r>
      <w:proofErr w:type="spellStart"/>
      <w:r w:rsidRPr="00800FD5">
        <w:rPr>
          <w:rFonts w:ascii="Times New Roman" w:hAnsi="Times New Roman" w:cs="Times New Roman"/>
          <w:bCs/>
          <w:i/>
          <w:iCs/>
          <w:color w:val="000000" w:themeColor="text1"/>
          <w:spacing w:val="-4"/>
          <w:sz w:val="40"/>
          <w:szCs w:val="40"/>
        </w:rPr>
        <w:t>ἐ</w:t>
      </w:r>
      <w:r w:rsidRPr="00800FD5">
        <w:rPr>
          <w:rFonts w:ascii="Comic Sans MS" w:hAnsi="Comic Sans MS"/>
          <w:bCs/>
          <w:i/>
          <w:iCs/>
          <w:color w:val="000000" w:themeColor="text1"/>
          <w:spacing w:val="-4"/>
          <w:sz w:val="40"/>
          <w:szCs w:val="40"/>
        </w:rPr>
        <w:t>λ</w:t>
      </w:r>
      <w:proofErr w:type="spellEnd"/>
      <w:r w:rsidRPr="00800FD5">
        <w:rPr>
          <w:rFonts w:ascii="Comic Sans MS" w:hAnsi="Comic Sans MS"/>
          <w:bCs/>
          <w:i/>
          <w:iCs/>
          <w:color w:val="000000" w:themeColor="text1"/>
          <w:spacing w:val="-4"/>
          <w:sz w:val="40"/>
          <w:szCs w:val="40"/>
        </w:rPr>
        <w:t xml:space="preserve">πίς </w:t>
      </w:r>
      <w:r w:rsidRPr="00800FD5">
        <w:rPr>
          <w:rFonts w:ascii="Comic Sans MS" w:hAnsi="Comic Sans MS"/>
          <w:bCs/>
          <w:i/>
          <w:iCs/>
          <w:color w:val="000000" w:themeColor="text1"/>
          <w:spacing w:val="-4"/>
          <w:sz w:val="36"/>
          <w:szCs w:val="36"/>
        </w:rPr>
        <w:t>(</w:t>
      </w:r>
      <w:proofErr w:type="spellStart"/>
      <w:r w:rsidRPr="00800FD5">
        <w:rPr>
          <w:rFonts w:ascii="Comic Sans MS" w:hAnsi="Comic Sans MS"/>
          <w:bCs/>
          <w:i/>
          <w:iCs/>
          <w:color w:val="000000" w:themeColor="text1"/>
          <w:spacing w:val="-4"/>
          <w:sz w:val="36"/>
          <w:szCs w:val="36"/>
        </w:rPr>
        <w:t>elpis</w:t>
      </w:r>
      <w:proofErr w:type="spellEnd"/>
      <w:r w:rsidRPr="00800FD5">
        <w:rPr>
          <w:rFonts w:ascii="Comic Sans MS" w:hAnsi="Comic Sans MS"/>
          <w:bCs/>
          <w:i/>
          <w:iCs/>
          <w:color w:val="000000" w:themeColor="text1"/>
          <w:spacing w:val="-4"/>
          <w:sz w:val="36"/>
          <w:szCs w:val="36"/>
        </w:rPr>
        <w:t xml:space="preserve"> - hope)</w:t>
      </w:r>
      <w:r w:rsidRPr="00800FD5">
        <w:rPr>
          <w:rFonts w:ascii="Comic Sans MS" w:hAnsi="Comic Sans MS"/>
          <w:bCs/>
          <w:i/>
          <w:iCs/>
          <w:color w:val="000000" w:themeColor="text1"/>
          <w:spacing w:val="-4"/>
          <w:sz w:val="40"/>
          <w:szCs w:val="40"/>
        </w:rPr>
        <w:t xml:space="preserve"> normally connoted uncertainty about the future. In the OT, however, it came to mean the confident expectation of that which would certainly come to pass. Like faith, it rested upon God’s integrity</w:t>
      </w:r>
      <w:r w:rsidRPr="00800FD5">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800FD5">
        <w:rPr>
          <w:rFonts w:ascii="Comic Sans MS" w:hAnsi="Comic Sans MS"/>
          <w:bCs/>
          <w:color w:val="000000" w:themeColor="text1"/>
          <w:spacing w:val="-4"/>
        </w:rPr>
        <w:t>Robert H. Mounce, Romans, vol. 27, The New American Commentary (Nashville: Broadman &amp; Holman Publishers, 1995).</w:t>
      </w:r>
    </w:p>
    <w:p w14:paraId="7D84390E" w14:textId="77777777" w:rsidR="00C24E1A" w:rsidRPr="00C24E1A" w:rsidRDefault="00C24E1A" w:rsidP="00AD6E6C">
      <w:pPr>
        <w:pStyle w:val="Standard"/>
        <w:rPr>
          <w:rFonts w:ascii="Comic Sans MS" w:hAnsi="Comic Sans MS"/>
          <w:bCs/>
          <w:color w:val="000000" w:themeColor="text1"/>
          <w:spacing w:val="-4"/>
          <w:sz w:val="10"/>
          <w:szCs w:val="10"/>
        </w:rPr>
      </w:pPr>
    </w:p>
    <w:p w14:paraId="33C8BA4C" w14:textId="1AE08497" w:rsidR="00AD6E6C" w:rsidRDefault="00AD6E6C" w:rsidP="00AD6E6C">
      <w:pPr>
        <w:pStyle w:val="Standard"/>
        <w:rPr>
          <w:rFonts w:ascii="Comic Sans MS" w:hAnsi="Comic Sans MS"/>
          <w:bCs/>
          <w:color w:val="000000" w:themeColor="text1"/>
          <w:spacing w:val="-4"/>
          <w:sz w:val="40"/>
          <w:szCs w:val="40"/>
        </w:rPr>
      </w:pPr>
      <w:r w:rsidRPr="00AD6E6C">
        <w:rPr>
          <w:rFonts w:ascii="Comic Sans MS" w:hAnsi="Comic Sans MS"/>
          <w:bCs/>
          <w:color w:val="000000" w:themeColor="text1"/>
          <w:spacing w:val="-4"/>
          <w:sz w:val="40"/>
          <w:szCs w:val="40"/>
        </w:rPr>
        <w:t>Abraham had to face reality, he and Sarah were long past the age of child bearing, but the greater reality was not in his own mind, but in the Word of the Lord.</w:t>
      </w:r>
    </w:p>
    <w:p w14:paraId="324B45C9" w14:textId="362AD984" w:rsidR="00C24E1A" w:rsidRDefault="00C24E1A"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The Word of God is truly alive and powerful. It </w:t>
      </w:r>
      <w:r w:rsidR="00D55DFF">
        <w:rPr>
          <w:rFonts w:ascii="Comic Sans MS" w:hAnsi="Comic Sans MS"/>
          <w:bCs/>
          <w:color w:val="000000" w:themeColor="text1"/>
          <w:spacing w:val="-4"/>
          <w:sz w:val="40"/>
          <w:szCs w:val="40"/>
        </w:rPr>
        <w:t>convince</w:t>
      </w:r>
      <w:r w:rsidR="00557978">
        <w:rPr>
          <w:rFonts w:ascii="Comic Sans MS" w:hAnsi="Comic Sans MS"/>
          <w:bCs/>
          <w:color w:val="000000" w:themeColor="text1"/>
          <w:spacing w:val="-4"/>
          <w:sz w:val="40"/>
          <w:szCs w:val="40"/>
        </w:rPr>
        <w:t>s</w:t>
      </w:r>
      <w:r w:rsidR="00D55DFF">
        <w:rPr>
          <w:rFonts w:ascii="Comic Sans MS" w:hAnsi="Comic Sans MS"/>
          <w:bCs/>
          <w:color w:val="000000" w:themeColor="text1"/>
          <w:spacing w:val="-4"/>
          <w:sz w:val="40"/>
          <w:szCs w:val="40"/>
        </w:rPr>
        <w:t xml:space="preserve"> us that things that appear to be impossible, i.e. the rapture, will </w:t>
      </w:r>
      <w:r w:rsidR="00557978">
        <w:rPr>
          <w:rFonts w:ascii="Comic Sans MS" w:hAnsi="Comic Sans MS"/>
          <w:bCs/>
          <w:color w:val="000000" w:themeColor="text1"/>
          <w:spacing w:val="-4"/>
          <w:sz w:val="40"/>
          <w:szCs w:val="40"/>
        </w:rPr>
        <w:t>surely</w:t>
      </w:r>
      <w:r w:rsidR="00D55DFF">
        <w:rPr>
          <w:rFonts w:ascii="Comic Sans MS" w:hAnsi="Comic Sans MS"/>
          <w:bCs/>
          <w:color w:val="000000" w:themeColor="text1"/>
          <w:spacing w:val="-4"/>
          <w:sz w:val="40"/>
          <w:szCs w:val="40"/>
        </w:rPr>
        <w:t xml:space="preserve"> occur.</w:t>
      </w:r>
    </w:p>
    <w:p w14:paraId="0CC1386B" w14:textId="77777777" w:rsidR="00D55DFF" w:rsidRPr="003351A0" w:rsidRDefault="00D55DFF" w:rsidP="00AD6E6C">
      <w:pPr>
        <w:pStyle w:val="Standard"/>
        <w:rPr>
          <w:rFonts w:ascii="Comic Sans MS" w:hAnsi="Comic Sans MS"/>
          <w:bCs/>
          <w:color w:val="000000" w:themeColor="text1"/>
          <w:spacing w:val="-4"/>
          <w:sz w:val="12"/>
          <w:szCs w:val="12"/>
        </w:rPr>
      </w:pPr>
    </w:p>
    <w:p w14:paraId="73C8DAFF" w14:textId="5AB818D9" w:rsidR="00D55DFF" w:rsidRDefault="00D55DFF"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Unbelievers think that anyone who believes that J.C. is coming back to earth </w:t>
      </w:r>
      <w:r w:rsidR="00557978">
        <w:rPr>
          <w:rFonts w:ascii="Comic Sans MS" w:hAnsi="Comic Sans MS"/>
          <w:bCs/>
          <w:color w:val="000000" w:themeColor="text1"/>
          <w:spacing w:val="-4"/>
          <w:sz w:val="40"/>
          <w:szCs w:val="40"/>
        </w:rPr>
        <w:t xml:space="preserve">to take </w:t>
      </w:r>
      <w:r>
        <w:rPr>
          <w:rFonts w:ascii="Comic Sans MS" w:hAnsi="Comic Sans MS"/>
          <w:bCs/>
          <w:color w:val="000000" w:themeColor="text1"/>
          <w:spacing w:val="-4"/>
          <w:sz w:val="40"/>
          <w:szCs w:val="40"/>
        </w:rPr>
        <w:t xml:space="preserve">believers who </w:t>
      </w:r>
      <w:r w:rsidR="00EC4F32">
        <w:rPr>
          <w:rFonts w:ascii="Comic Sans MS" w:hAnsi="Comic Sans MS"/>
          <w:bCs/>
          <w:color w:val="000000" w:themeColor="text1"/>
          <w:spacing w:val="-4"/>
          <w:sz w:val="40"/>
          <w:szCs w:val="40"/>
        </w:rPr>
        <w:t>have died</w:t>
      </w:r>
      <w:r>
        <w:rPr>
          <w:rFonts w:ascii="Comic Sans MS" w:hAnsi="Comic Sans MS"/>
          <w:bCs/>
          <w:color w:val="000000" w:themeColor="text1"/>
          <w:spacing w:val="-4"/>
          <w:sz w:val="40"/>
          <w:szCs w:val="40"/>
        </w:rPr>
        <w:t xml:space="preserve"> out of their graves </w:t>
      </w:r>
      <w:r w:rsidR="00557978">
        <w:rPr>
          <w:rFonts w:ascii="Comic Sans MS" w:hAnsi="Comic Sans MS"/>
          <w:bCs/>
          <w:color w:val="000000" w:themeColor="text1"/>
          <w:spacing w:val="-4"/>
          <w:sz w:val="40"/>
          <w:szCs w:val="40"/>
        </w:rPr>
        <w:t>to</w:t>
      </w:r>
      <w:r>
        <w:rPr>
          <w:rFonts w:ascii="Comic Sans MS" w:hAnsi="Comic Sans MS"/>
          <w:bCs/>
          <w:color w:val="000000" w:themeColor="text1"/>
          <w:spacing w:val="-4"/>
          <w:sz w:val="40"/>
          <w:szCs w:val="40"/>
        </w:rPr>
        <w:t xml:space="preserve"> meet Him in the air</w:t>
      </w:r>
      <w:r w:rsidR="005579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have a mental problem.</w:t>
      </w:r>
    </w:p>
    <w:p w14:paraId="17FB586F" w14:textId="207C4FFA" w:rsidR="00D55DFF" w:rsidRPr="003351A0" w:rsidRDefault="00D55DFF" w:rsidP="00AD6E6C">
      <w:pPr>
        <w:pStyle w:val="Standard"/>
        <w:rPr>
          <w:rFonts w:ascii="Comic Sans MS" w:hAnsi="Comic Sans MS"/>
          <w:bCs/>
          <w:color w:val="000000" w:themeColor="text1"/>
          <w:spacing w:val="-4"/>
          <w:sz w:val="16"/>
          <w:szCs w:val="16"/>
        </w:rPr>
      </w:pPr>
    </w:p>
    <w:p w14:paraId="2DDCFC16" w14:textId="5658B89B" w:rsidR="00071C6B" w:rsidRPr="00071C6B" w:rsidRDefault="00071C6B" w:rsidP="00AD6E6C">
      <w:pPr>
        <w:pStyle w:val="Standard"/>
        <w:rPr>
          <w:rFonts w:ascii="Comic Sans MS" w:hAnsi="Comic Sans MS"/>
          <w:bCs/>
          <w:color w:val="000000" w:themeColor="text1"/>
          <w:spacing w:val="-4"/>
          <w:sz w:val="16"/>
          <w:szCs w:val="16"/>
        </w:rPr>
      </w:pPr>
      <w:r>
        <w:rPr>
          <w:rFonts w:ascii="Comic Sans MS" w:hAnsi="Comic Sans MS"/>
          <w:bCs/>
          <w:color w:val="000000" w:themeColor="text1"/>
          <w:spacing w:val="-4"/>
          <w:sz w:val="40"/>
          <w:szCs w:val="40"/>
        </w:rPr>
        <w:t xml:space="preserve">But millions of people believe that J.C. created the heavens and the earth and that </w:t>
      </w:r>
      <w:r w:rsidR="008D78B0">
        <w:rPr>
          <w:rFonts w:ascii="Comic Sans MS" w:hAnsi="Comic Sans MS"/>
          <w:bCs/>
          <w:color w:val="000000" w:themeColor="text1"/>
          <w:spacing w:val="-4"/>
          <w:sz w:val="40"/>
          <w:szCs w:val="40"/>
        </w:rPr>
        <w:t xml:space="preserve">is a much greater feat </w:t>
      </w:r>
      <w:r>
        <w:rPr>
          <w:rFonts w:ascii="Comic Sans MS" w:hAnsi="Comic Sans MS"/>
          <w:bCs/>
          <w:color w:val="000000" w:themeColor="text1"/>
          <w:spacing w:val="-4"/>
          <w:sz w:val="40"/>
          <w:szCs w:val="40"/>
        </w:rPr>
        <w:t>than resurrected saints meeting J.C. in the air.</w:t>
      </w:r>
      <w:r w:rsidR="00557978">
        <w:rPr>
          <w:rFonts w:ascii="Comic Sans MS" w:hAnsi="Comic Sans MS"/>
          <w:bCs/>
          <w:color w:val="000000" w:themeColor="text1"/>
          <w:spacing w:val="-4"/>
          <w:sz w:val="40"/>
          <w:szCs w:val="40"/>
        </w:rPr>
        <w:t xml:space="preserve"> They realize that</w:t>
      </w:r>
    </w:p>
    <w:p w14:paraId="014153A0" w14:textId="514B8F18" w:rsidR="00071C6B" w:rsidRDefault="0055797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00071C6B">
        <w:rPr>
          <w:rFonts w:ascii="Comic Sans MS" w:hAnsi="Comic Sans MS"/>
          <w:bCs/>
          <w:color w:val="000000" w:themeColor="text1"/>
          <w:spacing w:val="-4"/>
          <w:sz w:val="40"/>
          <w:szCs w:val="40"/>
        </w:rPr>
        <w:t xml:space="preserve">f He can create the world out of nothing, then He can </w:t>
      </w:r>
      <w:r w:rsidR="00071C6B" w:rsidRPr="008D78B0">
        <w:rPr>
          <w:rFonts w:ascii="Comic Sans MS" w:hAnsi="Comic Sans MS"/>
          <w:bCs/>
          <w:color w:val="000000" w:themeColor="text1"/>
          <w:spacing w:val="-6"/>
          <w:sz w:val="40"/>
          <w:szCs w:val="40"/>
        </w:rPr>
        <w:t xml:space="preserve">certainly </w:t>
      </w:r>
      <w:r w:rsidR="008D78B0" w:rsidRPr="008D78B0">
        <w:rPr>
          <w:rFonts w:ascii="Comic Sans MS" w:hAnsi="Comic Sans MS"/>
          <w:bCs/>
          <w:color w:val="000000" w:themeColor="text1"/>
          <w:spacing w:val="-6"/>
          <w:sz w:val="40"/>
          <w:szCs w:val="40"/>
        </w:rPr>
        <w:t>enable</w:t>
      </w:r>
      <w:r w:rsidR="00071C6B" w:rsidRPr="008D78B0">
        <w:rPr>
          <w:rFonts w:ascii="Comic Sans MS" w:hAnsi="Comic Sans MS"/>
          <w:bCs/>
          <w:color w:val="000000" w:themeColor="text1"/>
          <w:spacing w:val="-6"/>
          <w:sz w:val="40"/>
          <w:szCs w:val="40"/>
        </w:rPr>
        <w:t xml:space="preserve"> us go vertical to meet Him </w:t>
      </w:r>
      <w:r>
        <w:rPr>
          <w:rFonts w:ascii="Comic Sans MS" w:hAnsi="Comic Sans MS"/>
          <w:bCs/>
          <w:color w:val="000000" w:themeColor="text1"/>
          <w:spacing w:val="-6"/>
          <w:sz w:val="40"/>
          <w:szCs w:val="40"/>
        </w:rPr>
        <w:t xml:space="preserve">in the air </w:t>
      </w:r>
      <w:r w:rsidR="00071C6B" w:rsidRPr="008D78B0">
        <w:rPr>
          <w:rFonts w:ascii="Comic Sans MS" w:hAnsi="Comic Sans MS"/>
          <w:bCs/>
          <w:color w:val="000000" w:themeColor="text1"/>
          <w:spacing w:val="-6"/>
          <w:sz w:val="40"/>
          <w:szCs w:val="40"/>
        </w:rPr>
        <w:t>when He returns.</w:t>
      </w:r>
    </w:p>
    <w:p w14:paraId="3251F054" w14:textId="0C7D8C34" w:rsidR="00071C6B" w:rsidRPr="003351A0" w:rsidRDefault="00071C6B" w:rsidP="00AD6E6C">
      <w:pPr>
        <w:pStyle w:val="Standard"/>
        <w:rPr>
          <w:rFonts w:ascii="Comic Sans MS" w:hAnsi="Comic Sans MS"/>
          <w:bCs/>
          <w:color w:val="000000" w:themeColor="text1"/>
          <w:spacing w:val="-4"/>
          <w:sz w:val="12"/>
          <w:szCs w:val="12"/>
        </w:rPr>
      </w:pPr>
    </w:p>
    <w:p w14:paraId="47785785" w14:textId="472F7E83" w:rsidR="00071C6B" w:rsidRDefault="00071C6B" w:rsidP="00AD6E6C">
      <w:pPr>
        <w:pStyle w:val="Standard"/>
        <w:rPr>
          <w:rFonts w:ascii="Comic Sans MS" w:hAnsi="Comic Sans MS"/>
          <w:bCs/>
          <w:color w:val="000000" w:themeColor="text1"/>
          <w:spacing w:val="-4"/>
          <w:sz w:val="40"/>
          <w:szCs w:val="40"/>
        </w:rPr>
      </w:pPr>
      <w:r w:rsidRPr="00C428D8">
        <w:rPr>
          <w:rFonts w:ascii="Comic Sans MS" w:hAnsi="Comic Sans MS"/>
          <w:bCs/>
          <w:color w:val="000000" w:themeColor="text1"/>
          <w:spacing w:val="-6"/>
          <w:sz w:val="40"/>
          <w:szCs w:val="40"/>
        </w:rPr>
        <w:t>The Bible says that God is omnipotent</w:t>
      </w:r>
      <w:r w:rsidR="006F156F" w:rsidRPr="00C428D8">
        <w:rPr>
          <w:rFonts w:ascii="Comic Sans MS" w:hAnsi="Comic Sans MS"/>
          <w:bCs/>
          <w:color w:val="000000" w:themeColor="text1"/>
          <w:spacing w:val="-6"/>
          <w:sz w:val="40"/>
          <w:szCs w:val="40"/>
        </w:rPr>
        <w:t xml:space="preserve"> </w:t>
      </w:r>
      <w:r w:rsidR="006F156F" w:rsidRPr="00C428D8">
        <w:rPr>
          <w:rFonts w:ascii="Comic Sans MS" w:hAnsi="Comic Sans MS"/>
          <w:bCs/>
          <w:color w:val="000000" w:themeColor="text1"/>
          <w:spacing w:val="-6"/>
          <w:sz w:val="36"/>
          <w:szCs w:val="36"/>
        </w:rPr>
        <w:t xml:space="preserve">(Rev. 19:6) </w:t>
      </w:r>
      <w:r w:rsidR="006F156F" w:rsidRPr="00C428D8">
        <w:rPr>
          <w:rFonts w:ascii="Comic Sans MS" w:hAnsi="Comic Sans MS"/>
          <w:bCs/>
          <w:color w:val="000000" w:themeColor="text1"/>
          <w:spacing w:val="-6"/>
          <w:sz w:val="40"/>
          <w:szCs w:val="40"/>
        </w:rPr>
        <w:t>which means</w:t>
      </w:r>
      <w:r w:rsidR="006F156F" w:rsidRPr="00C428D8">
        <w:rPr>
          <w:rFonts w:ascii="Comic Sans MS" w:hAnsi="Comic Sans MS"/>
          <w:bCs/>
          <w:color w:val="000000" w:themeColor="text1"/>
          <w:spacing w:val="-4"/>
          <w:sz w:val="40"/>
          <w:szCs w:val="40"/>
        </w:rPr>
        <w:t xml:space="preserve"> that He has unlimited power. He can suspend the </w:t>
      </w:r>
      <w:r w:rsidR="00C428D8" w:rsidRPr="00C428D8">
        <w:rPr>
          <w:rFonts w:ascii="Comic Sans MS" w:hAnsi="Comic Sans MS"/>
          <w:bCs/>
          <w:color w:val="000000" w:themeColor="text1"/>
          <w:spacing w:val="-4"/>
          <w:sz w:val="40"/>
          <w:szCs w:val="40"/>
        </w:rPr>
        <w:t xml:space="preserve">laws of </w:t>
      </w:r>
      <w:r w:rsidR="006F156F" w:rsidRPr="00C428D8">
        <w:rPr>
          <w:rFonts w:ascii="Comic Sans MS" w:hAnsi="Comic Sans MS"/>
          <w:bCs/>
          <w:color w:val="000000" w:themeColor="text1"/>
          <w:spacing w:val="-4"/>
          <w:sz w:val="40"/>
          <w:szCs w:val="40"/>
        </w:rPr>
        <w:t xml:space="preserve">physics </w:t>
      </w:r>
      <w:r w:rsidR="00C428D8" w:rsidRPr="00C428D8">
        <w:rPr>
          <w:rFonts w:ascii="Comic Sans MS" w:hAnsi="Comic Sans MS"/>
          <w:bCs/>
          <w:color w:val="000000" w:themeColor="text1"/>
          <w:spacing w:val="-4"/>
          <w:sz w:val="40"/>
          <w:szCs w:val="40"/>
        </w:rPr>
        <w:t>anytime He wants to in order to produce what we call a miracle.</w:t>
      </w:r>
    </w:p>
    <w:p w14:paraId="4B7374C1" w14:textId="2752F5F1" w:rsidR="00C428D8" w:rsidRPr="003351A0" w:rsidRDefault="00C428D8" w:rsidP="00AD6E6C">
      <w:pPr>
        <w:pStyle w:val="Standard"/>
        <w:rPr>
          <w:rFonts w:ascii="Comic Sans MS" w:hAnsi="Comic Sans MS"/>
          <w:bCs/>
          <w:color w:val="000000" w:themeColor="text1"/>
          <w:spacing w:val="-4"/>
          <w:sz w:val="16"/>
          <w:szCs w:val="16"/>
        </w:rPr>
      </w:pPr>
    </w:p>
    <w:p w14:paraId="34B1F29F" w14:textId="25D838B8" w:rsidR="00C428D8" w:rsidRDefault="00C428D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Faith comes first </w:t>
      </w:r>
      <w:r w:rsidR="00F60D07">
        <w:rPr>
          <w:rFonts w:ascii="Comic Sans MS" w:hAnsi="Comic Sans MS"/>
          <w:bCs/>
          <w:color w:val="000000" w:themeColor="text1"/>
          <w:spacing w:val="-4"/>
          <w:sz w:val="40"/>
          <w:szCs w:val="40"/>
        </w:rPr>
        <w:t>which then</w:t>
      </w:r>
      <w:r w:rsidR="00D35477">
        <w:rPr>
          <w:rFonts w:ascii="Comic Sans MS" w:hAnsi="Comic Sans MS"/>
          <w:bCs/>
          <w:color w:val="000000" w:themeColor="text1"/>
          <w:spacing w:val="-4"/>
          <w:sz w:val="40"/>
          <w:szCs w:val="40"/>
        </w:rPr>
        <w:t xml:space="preserve"> </w:t>
      </w:r>
      <w:r w:rsidR="008D78B0">
        <w:rPr>
          <w:rFonts w:ascii="Comic Sans MS" w:hAnsi="Comic Sans MS"/>
          <w:bCs/>
          <w:color w:val="000000" w:themeColor="text1"/>
          <w:spacing w:val="-4"/>
          <w:sz w:val="40"/>
          <w:szCs w:val="40"/>
        </w:rPr>
        <w:t>produces</w:t>
      </w:r>
      <w:r>
        <w:rPr>
          <w:rFonts w:ascii="Comic Sans MS" w:hAnsi="Comic Sans MS"/>
          <w:bCs/>
          <w:color w:val="000000" w:themeColor="text1"/>
          <w:spacing w:val="-4"/>
          <w:sz w:val="40"/>
          <w:szCs w:val="40"/>
        </w:rPr>
        <w:t xml:space="preserve"> hope. </w:t>
      </w:r>
      <w:r w:rsidR="00D35477">
        <w:rPr>
          <w:rFonts w:ascii="Comic Sans MS" w:hAnsi="Comic Sans MS"/>
          <w:bCs/>
          <w:color w:val="000000" w:themeColor="text1"/>
          <w:spacing w:val="-4"/>
          <w:sz w:val="40"/>
          <w:szCs w:val="40"/>
        </w:rPr>
        <w:t xml:space="preserve">Example: </w:t>
      </w:r>
      <w:r>
        <w:rPr>
          <w:rFonts w:ascii="Comic Sans MS" w:hAnsi="Comic Sans MS"/>
          <w:bCs/>
          <w:color w:val="000000" w:themeColor="text1"/>
          <w:spacing w:val="-4"/>
          <w:sz w:val="40"/>
          <w:szCs w:val="40"/>
        </w:rPr>
        <w:t xml:space="preserve">We believe the gospel </w:t>
      </w:r>
      <w:r w:rsidR="00D35477">
        <w:rPr>
          <w:rFonts w:ascii="Comic Sans MS" w:hAnsi="Comic Sans MS"/>
          <w:bCs/>
          <w:color w:val="000000" w:themeColor="text1"/>
          <w:spacing w:val="-4"/>
          <w:sz w:val="40"/>
          <w:szCs w:val="40"/>
        </w:rPr>
        <w:t>which gives us</w:t>
      </w:r>
      <w:r>
        <w:rPr>
          <w:rFonts w:ascii="Comic Sans MS" w:hAnsi="Comic Sans MS"/>
          <w:bCs/>
          <w:color w:val="000000" w:themeColor="text1"/>
          <w:spacing w:val="-4"/>
          <w:sz w:val="40"/>
          <w:szCs w:val="40"/>
        </w:rPr>
        <w:t xml:space="preserve"> hope</w:t>
      </w:r>
      <w:r w:rsidR="00D3547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which is confident expectation </w:t>
      </w:r>
      <w:r w:rsidR="00EC4F32">
        <w:rPr>
          <w:rFonts w:ascii="Comic Sans MS" w:hAnsi="Comic Sans MS"/>
          <w:bCs/>
          <w:color w:val="000000" w:themeColor="text1"/>
          <w:spacing w:val="-4"/>
          <w:sz w:val="40"/>
          <w:szCs w:val="40"/>
        </w:rPr>
        <w:t>that we have eternal life and that we will not go to the Lake of Fire. Those who have no faith have no hope</w:t>
      </w:r>
      <w:r w:rsidR="00557978">
        <w:rPr>
          <w:rFonts w:ascii="Comic Sans MS" w:hAnsi="Comic Sans MS"/>
          <w:bCs/>
          <w:color w:val="000000" w:themeColor="text1"/>
          <w:spacing w:val="-4"/>
          <w:sz w:val="40"/>
          <w:szCs w:val="40"/>
        </w:rPr>
        <w:t xml:space="preserve"> and will spend eternity in the Lake of Fire.</w:t>
      </w:r>
    </w:p>
    <w:p w14:paraId="7304AAD4" w14:textId="151A8BDE" w:rsidR="003351A0" w:rsidRPr="003351A0" w:rsidRDefault="003351A0" w:rsidP="00AD6E6C">
      <w:pPr>
        <w:pStyle w:val="Standard"/>
        <w:rPr>
          <w:rFonts w:ascii="Comic Sans MS" w:hAnsi="Comic Sans MS"/>
          <w:bCs/>
          <w:color w:val="000000" w:themeColor="text1"/>
          <w:spacing w:val="-4"/>
          <w:sz w:val="20"/>
          <w:szCs w:val="20"/>
        </w:rPr>
      </w:pPr>
    </w:p>
    <w:p w14:paraId="34E300B0" w14:textId="5DB7959B" w:rsidR="003351A0" w:rsidRPr="003351A0" w:rsidRDefault="003351A0" w:rsidP="003351A0">
      <w:pPr>
        <w:pStyle w:val="Standard"/>
        <w:rPr>
          <w:rFonts w:ascii="Comic Sans MS" w:hAnsi="Comic Sans MS"/>
          <w:b/>
          <w:i/>
          <w:iCs/>
          <w:color w:val="000000" w:themeColor="text1"/>
          <w:spacing w:val="-4"/>
          <w:sz w:val="40"/>
          <w:szCs w:val="40"/>
        </w:rPr>
      </w:pPr>
      <w:r w:rsidRPr="003351A0">
        <w:rPr>
          <w:rFonts w:ascii="Comic Sans MS" w:hAnsi="Comic Sans MS"/>
          <w:b/>
          <w:i/>
          <w:iCs/>
          <w:color w:val="000000" w:themeColor="text1"/>
          <w:spacing w:val="-4"/>
          <w:sz w:val="40"/>
          <w:szCs w:val="40"/>
          <w:u w:val="single"/>
        </w:rPr>
        <w:lastRenderedPageBreak/>
        <w:t>Romans 15:13</w:t>
      </w:r>
      <w:r w:rsidRPr="003351A0">
        <w:rPr>
          <w:rFonts w:ascii="Comic Sans MS" w:hAnsi="Comic Sans MS"/>
          <w:b/>
          <w:i/>
          <w:iCs/>
          <w:color w:val="000000" w:themeColor="text1"/>
          <w:spacing w:val="-4"/>
          <w:sz w:val="40"/>
          <w:szCs w:val="40"/>
        </w:rPr>
        <w:t xml:space="preserve">  Now may the </w:t>
      </w:r>
      <w:r w:rsidRPr="003351A0">
        <w:rPr>
          <w:rFonts w:ascii="Comic Sans MS" w:hAnsi="Comic Sans MS"/>
          <w:b/>
          <w:i/>
          <w:iCs/>
          <w:color w:val="C00000"/>
          <w:spacing w:val="-4"/>
          <w:sz w:val="40"/>
          <w:szCs w:val="40"/>
        </w:rPr>
        <w:t xml:space="preserve">God of hope </w:t>
      </w:r>
      <w:r w:rsidRPr="003351A0">
        <w:rPr>
          <w:rFonts w:ascii="Comic Sans MS" w:hAnsi="Comic Sans MS"/>
          <w:b/>
          <w:i/>
          <w:iCs/>
          <w:color w:val="000000" w:themeColor="text1"/>
          <w:spacing w:val="-4"/>
          <w:sz w:val="40"/>
          <w:szCs w:val="40"/>
        </w:rPr>
        <w:t xml:space="preserve">fill you with all joy and peace in believing, that you may </w:t>
      </w:r>
      <w:r w:rsidRPr="00241092">
        <w:rPr>
          <w:rFonts w:ascii="Comic Sans MS" w:hAnsi="Comic Sans MS"/>
          <w:b/>
          <w:i/>
          <w:iCs/>
          <w:color w:val="C00000"/>
          <w:spacing w:val="-4"/>
          <w:sz w:val="40"/>
          <w:szCs w:val="40"/>
        </w:rPr>
        <w:t xml:space="preserve">abound in hope </w:t>
      </w:r>
      <w:r w:rsidRPr="003351A0">
        <w:rPr>
          <w:rFonts w:ascii="Comic Sans MS" w:hAnsi="Comic Sans MS"/>
          <w:b/>
          <w:i/>
          <w:iCs/>
          <w:color w:val="000000" w:themeColor="text1"/>
          <w:spacing w:val="-4"/>
          <w:sz w:val="40"/>
          <w:szCs w:val="40"/>
        </w:rPr>
        <w:t>by the power of the Holy Spirit.</w:t>
      </w:r>
    </w:p>
    <w:p w14:paraId="039E33A3" w14:textId="5E83DA72" w:rsidR="003351A0" w:rsidRPr="003351A0" w:rsidRDefault="003351A0" w:rsidP="003351A0">
      <w:pPr>
        <w:pStyle w:val="Standard"/>
        <w:ind w:left="270" w:hanging="270"/>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t xml:space="preserve">  “</w:t>
      </w:r>
      <w:r w:rsidRPr="003351A0">
        <w:rPr>
          <w:rFonts w:ascii="Comic Sans MS" w:hAnsi="Comic Sans MS"/>
          <w:bCs/>
          <w:i/>
          <w:iCs/>
          <w:color w:val="000000" w:themeColor="text1"/>
          <w:spacing w:val="-4"/>
          <w:sz w:val="38"/>
          <w:szCs w:val="38"/>
        </w:rPr>
        <w:t>Hope is powerful. Perhaps the most powerful thing we have. Sometimes, it is all we have.</w:t>
      </w:r>
    </w:p>
    <w:p w14:paraId="672FA391" w14:textId="77777777" w:rsidR="003351A0" w:rsidRPr="003351A0" w:rsidRDefault="003351A0" w:rsidP="003351A0">
      <w:pPr>
        <w:pStyle w:val="Standard"/>
        <w:ind w:left="270"/>
        <w:rPr>
          <w:rFonts w:ascii="Comic Sans MS" w:hAnsi="Comic Sans MS"/>
          <w:bCs/>
          <w:i/>
          <w:iCs/>
          <w:color w:val="000000" w:themeColor="text1"/>
          <w:spacing w:val="-4"/>
          <w:sz w:val="38"/>
          <w:szCs w:val="38"/>
        </w:rPr>
      </w:pPr>
      <w:r w:rsidRPr="003351A0">
        <w:rPr>
          <w:rFonts w:ascii="Comic Sans MS" w:hAnsi="Comic Sans MS"/>
          <w:bCs/>
          <w:i/>
          <w:iCs/>
          <w:color w:val="000000" w:themeColor="text1"/>
          <w:spacing w:val="-4"/>
          <w:sz w:val="38"/>
          <w:szCs w:val="38"/>
        </w:rPr>
        <w:t xml:space="preserve">The 7.0 magnitude earthquake that struck the island of Haiti in January 2010 destroyed buildings and killed or maimed tens of thousands of people. As hope for victims began to fade, the discovery of a survivor in the wreckage of a hotel grocery store renewed the resolve of many. Rescuers pulled </w:t>
      </w:r>
      <w:proofErr w:type="spellStart"/>
      <w:r w:rsidRPr="003351A0">
        <w:rPr>
          <w:rFonts w:ascii="Comic Sans MS" w:hAnsi="Comic Sans MS"/>
          <w:bCs/>
          <w:i/>
          <w:iCs/>
          <w:color w:val="000000" w:themeColor="text1"/>
          <w:spacing w:val="-4"/>
          <w:sz w:val="38"/>
          <w:szCs w:val="38"/>
        </w:rPr>
        <w:t>Wismond</w:t>
      </w:r>
      <w:proofErr w:type="spellEnd"/>
      <w:r w:rsidRPr="003351A0">
        <w:rPr>
          <w:rFonts w:ascii="Comic Sans MS" w:hAnsi="Comic Sans MS"/>
          <w:bCs/>
          <w:i/>
          <w:iCs/>
          <w:color w:val="000000" w:themeColor="text1"/>
          <w:spacing w:val="-4"/>
          <w:sz w:val="38"/>
          <w:szCs w:val="38"/>
        </w:rPr>
        <w:t xml:space="preserve"> Exantus from the rubble 11 days after the earthquake. Exantus told reporters from his hospital bed that the first thing he wanted to do was find a church to give thanks. He said he spent the time praying, reciting psalms, and sleeping. He summed up his experience saying, “I wasn’t afraid because I knew they were searching and would come for me.”</w:t>
      </w:r>
    </w:p>
    <w:p w14:paraId="69FB23DC" w14:textId="3E1A7978" w:rsidR="003351A0" w:rsidRPr="003351A0" w:rsidRDefault="003351A0" w:rsidP="003351A0">
      <w:pPr>
        <w:pStyle w:val="Standard"/>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t xml:space="preserve">                                             </w:t>
      </w:r>
      <w:r w:rsidRPr="003351A0">
        <w:rPr>
          <w:rFonts w:ascii="Comic Sans MS" w:hAnsi="Comic Sans MS"/>
          <w:bCs/>
          <w:i/>
          <w:iCs/>
          <w:color w:val="000000" w:themeColor="text1"/>
          <w:spacing w:val="-4"/>
          <w:sz w:val="38"/>
          <w:szCs w:val="38"/>
        </w:rPr>
        <w:t>—Jim L. Wilson and Jim Sandell</w:t>
      </w:r>
    </w:p>
    <w:p w14:paraId="629B8EE7" w14:textId="77777777" w:rsidR="003351A0" w:rsidRPr="00C916E8" w:rsidRDefault="003351A0" w:rsidP="003351A0">
      <w:pPr>
        <w:pStyle w:val="Standard"/>
        <w:rPr>
          <w:rFonts w:ascii="Comic Sans MS" w:hAnsi="Comic Sans MS"/>
          <w:bCs/>
          <w:color w:val="000000" w:themeColor="text1"/>
          <w:spacing w:val="-4"/>
          <w:sz w:val="10"/>
          <w:szCs w:val="10"/>
        </w:rPr>
      </w:pPr>
    </w:p>
    <w:p w14:paraId="7DA9463B" w14:textId="77777777" w:rsidR="00241092" w:rsidRPr="00241092" w:rsidRDefault="00241092" w:rsidP="00241092">
      <w:pPr>
        <w:pStyle w:val="Standard"/>
        <w:rPr>
          <w:rFonts w:ascii="Comic Sans MS" w:hAnsi="Comic Sans MS"/>
          <w:b/>
          <w:i/>
          <w:iCs/>
          <w:color w:val="000000" w:themeColor="text1"/>
          <w:spacing w:val="-4"/>
          <w:sz w:val="38"/>
          <w:szCs w:val="38"/>
        </w:rPr>
      </w:pPr>
      <w:r w:rsidRPr="00241092">
        <w:rPr>
          <w:rFonts w:ascii="Comic Sans MS" w:hAnsi="Comic Sans MS"/>
          <w:b/>
          <w:i/>
          <w:iCs/>
          <w:color w:val="000000" w:themeColor="text1"/>
          <w:spacing w:val="-4"/>
          <w:sz w:val="38"/>
          <w:szCs w:val="38"/>
          <w:u w:val="single"/>
        </w:rPr>
        <w:t>Psalm 38:15</w:t>
      </w:r>
      <w:r w:rsidRPr="00241092">
        <w:rPr>
          <w:rFonts w:ascii="Comic Sans MS" w:hAnsi="Comic Sans MS"/>
          <w:b/>
          <w:i/>
          <w:iCs/>
          <w:color w:val="000000" w:themeColor="text1"/>
          <w:spacing w:val="-4"/>
          <w:sz w:val="38"/>
          <w:szCs w:val="38"/>
        </w:rPr>
        <w:t xml:space="preserve">  For I hope in Thee, O LORD; Thou wilt answer, O Lord my God.</w:t>
      </w:r>
    </w:p>
    <w:p w14:paraId="04C627E9" w14:textId="2B406281" w:rsidR="003351A0" w:rsidRPr="00FB39FC" w:rsidRDefault="003351A0" w:rsidP="003351A0">
      <w:pPr>
        <w:pStyle w:val="Standard"/>
        <w:rPr>
          <w:rFonts w:ascii="Comic Sans MS" w:hAnsi="Comic Sans MS"/>
          <w:bCs/>
          <w:color w:val="000000" w:themeColor="text1"/>
          <w:spacing w:val="-4"/>
          <w:sz w:val="16"/>
          <w:szCs w:val="16"/>
        </w:rPr>
      </w:pPr>
    </w:p>
    <w:p w14:paraId="215B5E93" w14:textId="192CFCF5" w:rsidR="00FB39FC" w:rsidRDefault="00FB39FC" w:rsidP="00FB39FC">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 xml:space="preserve">What do you do when life totally falls in on you? With no money, no car, no place to live, and no way to care for her little boy, Tiffany Toribio chose the dark path. She placed her hand over her three-year-old son’s mouth and suffocated him, twice. The first time she performed CPR </w:t>
      </w:r>
      <w:r w:rsidRPr="00FB39FC">
        <w:rPr>
          <w:rFonts w:ascii="Comic Sans MS" w:hAnsi="Comic Sans MS"/>
          <w:bCs/>
          <w:color w:val="000000" w:themeColor="text1"/>
          <w:spacing w:val="-6"/>
          <w:sz w:val="40"/>
          <w:szCs w:val="40"/>
        </w:rPr>
        <w:t>to restore his breathing, then she suffocated him a second</w:t>
      </w:r>
      <w:r w:rsidRPr="00FB39FC">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lastRenderedPageBreak/>
        <w:t>time. She buried him in the playground sand and left</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No one would believe you if you made this story up. It shows the evil that comes from hopelessness. Tiffany, having no place to turn, chose the wrong way and little Tyrus paid with his life. When life is hopeless, we can turn to the Lord.</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rPr>
        <w:t>Jim L. Wilson and Rodger Russell, “Killing from Hopelessness,” in 300 Illustrations for Preachers, ed. Elliot Ritzema (Bellingham, WA: Lexham Press, 2015).</w:t>
      </w:r>
    </w:p>
    <w:p w14:paraId="6DF106E3" w14:textId="52A22208"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1007894" w14:textId="2173D63A" w:rsidR="0097444A" w:rsidRPr="00C916E8" w:rsidRDefault="00C916E8" w:rsidP="00C916E8">
      <w:pPr>
        <w:pStyle w:val="Standard"/>
        <w:rPr>
          <w:rFonts w:ascii="Comic Sans MS" w:hAnsi="Comic Sans MS"/>
          <w:b/>
          <w:i/>
          <w:iCs/>
          <w:color w:val="000000" w:themeColor="text1"/>
          <w:spacing w:val="-4"/>
          <w:sz w:val="40"/>
          <w:szCs w:val="40"/>
        </w:rPr>
      </w:pPr>
      <w:r w:rsidRPr="00C916E8">
        <w:rPr>
          <w:rFonts w:ascii="Comic Sans MS" w:hAnsi="Comic Sans MS"/>
          <w:b/>
          <w:i/>
          <w:iCs/>
          <w:color w:val="000000" w:themeColor="text1"/>
          <w:spacing w:val="-4"/>
          <w:sz w:val="40"/>
          <w:szCs w:val="40"/>
          <w:u w:val="single"/>
        </w:rPr>
        <w:t>Psalm 54:4</w:t>
      </w:r>
      <w:r w:rsidRPr="00C916E8">
        <w:rPr>
          <w:rFonts w:ascii="Comic Sans MS" w:hAnsi="Comic Sans MS"/>
          <w:b/>
          <w:i/>
          <w:iCs/>
          <w:color w:val="000000" w:themeColor="text1"/>
          <w:spacing w:val="-4"/>
          <w:sz w:val="40"/>
          <w:szCs w:val="40"/>
        </w:rPr>
        <w:t xml:space="preserve"> Behold, God is my helper; The Lord is the sustainer of my soul.</w:t>
      </w:r>
    </w:p>
    <w:p w14:paraId="03F7ADD2" w14:textId="4FD405AA"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49CE2DF" w14:textId="4A4A46D7" w:rsidR="00C916E8" w:rsidRDefault="001775D3" w:rsidP="0097444A">
      <w:pPr>
        <w:pStyle w:val="Standard"/>
        <w:rPr>
          <w:rFonts w:ascii="Comic Sans MS" w:hAnsi="Comic Sans MS"/>
          <w:b/>
          <w:i/>
          <w:iCs/>
          <w:color w:val="000000" w:themeColor="text1"/>
          <w:spacing w:val="-4"/>
          <w:sz w:val="40"/>
          <w:szCs w:val="40"/>
        </w:rPr>
      </w:pPr>
      <w:r w:rsidRPr="001775D3">
        <w:rPr>
          <w:rFonts w:ascii="Comic Sans MS" w:hAnsi="Comic Sans MS"/>
          <w:b/>
          <w:i/>
          <w:iCs/>
          <w:color w:val="000000" w:themeColor="text1"/>
          <w:spacing w:val="-4"/>
          <w:sz w:val="40"/>
          <w:szCs w:val="40"/>
          <w:u w:val="single"/>
        </w:rPr>
        <w:t>Psalm 46:1</w:t>
      </w:r>
      <w:r w:rsidRPr="001775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1775D3">
        <w:rPr>
          <w:rFonts w:ascii="Comic Sans MS" w:hAnsi="Comic Sans MS"/>
          <w:b/>
          <w:i/>
          <w:iCs/>
          <w:color w:val="000000" w:themeColor="text1"/>
          <w:spacing w:val="-4"/>
          <w:sz w:val="40"/>
          <w:szCs w:val="40"/>
        </w:rPr>
        <w:t>God is our refuge and strength, A very present help in trouble.</w:t>
      </w:r>
    </w:p>
    <w:p w14:paraId="1E8C7F92" w14:textId="77777777" w:rsidR="005340F8" w:rsidRPr="00976138" w:rsidRDefault="005340F8" w:rsidP="0097444A">
      <w:pPr>
        <w:pStyle w:val="Standard"/>
        <w:rPr>
          <w:rFonts w:ascii="Comic Sans MS" w:hAnsi="Comic Sans MS"/>
          <w:bCs/>
          <w:i/>
          <w:iCs/>
          <w:color w:val="000000" w:themeColor="text1"/>
          <w:spacing w:val="-4"/>
          <w:sz w:val="12"/>
          <w:szCs w:val="12"/>
        </w:rPr>
      </w:pPr>
    </w:p>
    <w:p w14:paraId="07E67121" w14:textId="308013FB" w:rsidR="0097444A" w:rsidRPr="0097444A" w:rsidRDefault="001775D3" w:rsidP="001775D3">
      <w:pPr>
        <w:pStyle w:val="Standard"/>
        <w:ind w:left="360" w:hanging="36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0097444A">
        <w:rPr>
          <w:rFonts w:ascii="Comic Sans MS" w:hAnsi="Comic Sans MS"/>
          <w:bCs/>
          <w:i/>
          <w:iCs/>
          <w:color w:val="000000" w:themeColor="text1"/>
          <w:spacing w:val="-4"/>
          <w:sz w:val="40"/>
          <w:szCs w:val="40"/>
        </w:rPr>
        <w:t>“</w:t>
      </w:r>
      <w:r w:rsidR="0097444A" w:rsidRPr="0097444A">
        <w:rPr>
          <w:rFonts w:ascii="Comic Sans MS" w:hAnsi="Comic Sans MS"/>
          <w:bCs/>
          <w:i/>
          <w:iCs/>
          <w:color w:val="000000" w:themeColor="text1"/>
          <w:spacing w:val="-4"/>
          <w:sz w:val="40"/>
          <w:szCs w:val="40"/>
        </w:rPr>
        <w:t>Mrs. Rose Fitzgerald Kennedy wrote the following to her grandchildren on her 93</w:t>
      </w:r>
      <w:r w:rsidR="0097444A" w:rsidRPr="0097444A">
        <w:rPr>
          <w:rFonts w:ascii="Comic Sans MS" w:hAnsi="Comic Sans MS"/>
          <w:bCs/>
          <w:i/>
          <w:iCs/>
          <w:color w:val="000000" w:themeColor="text1"/>
          <w:spacing w:val="-4"/>
          <w:sz w:val="40"/>
          <w:szCs w:val="40"/>
          <w:vertAlign w:val="superscript"/>
        </w:rPr>
        <w:t>rd</w:t>
      </w:r>
      <w:r w:rsidR="0097444A" w:rsidRPr="0097444A">
        <w:rPr>
          <w:rFonts w:ascii="Comic Sans MS" w:hAnsi="Comic Sans MS"/>
          <w:bCs/>
          <w:i/>
          <w:iCs/>
          <w:color w:val="000000" w:themeColor="text1"/>
          <w:spacing w:val="-4"/>
          <w:sz w:val="40"/>
          <w:szCs w:val="40"/>
        </w:rPr>
        <w:t xml:space="preserve"> birthday:</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i/>
          <w:iCs/>
          <w:color w:val="000000" w:themeColor="text1"/>
          <w:spacing w:val="-4"/>
          <w:sz w:val="40"/>
          <w:szCs w:val="40"/>
        </w:rPr>
        <w:t>I hope they will have the strength to bear the inevitable difficulties and disappointments and griefs of life. Bear them with dignity and without self-pity. Knowing that tragedies befall everyone, and that, although one may seem singled out for special sorrows, worse things have happened many times to others in the world, and it is not tears, but determination that makes pain bearable.</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color w:val="000000" w:themeColor="text1"/>
          <w:spacing w:val="-4"/>
        </w:rPr>
        <w:t xml:space="preserve">G. Curtis Jones, 1000 </w:t>
      </w:r>
      <w:r w:rsidR="0097444A" w:rsidRPr="005340F8">
        <w:rPr>
          <w:rFonts w:ascii="Comic Sans MS" w:hAnsi="Comic Sans MS"/>
          <w:bCs/>
          <w:color w:val="000000" w:themeColor="text1"/>
          <w:spacing w:val="-10"/>
        </w:rPr>
        <w:t>Illustrations for Preaching and Teaching (Nashville, TN: Broadman &amp; Holman Publishers, 1986), 168.</w:t>
      </w:r>
    </w:p>
    <w:p w14:paraId="3C99A77D" w14:textId="07FDD9CD" w:rsidR="0097444A" w:rsidRPr="00976138" w:rsidRDefault="008303C3" w:rsidP="0097444A">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16"/>
          <w:szCs w:val="16"/>
        </w:rPr>
        <w:t xml:space="preserve"> </w:t>
      </w:r>
    </w:p>
    <w:p w14:paraId="4947E958" w14:textId="32675E9E" w:rsidR="00FB39FC" w:rsidRDefault="0097444A"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Rose Kennedy gave her grandchildren good advice but it was far from being the best advice because she completely left out the God of hope, His wonderful promises, and the Holy </w:t>
      </w:r>
      <w:r>
        <w:rPr>
          <w:rFonts w:ascii="Comic Sans MS" w:hAnsi="Comic Sans MS"/>
          <w:bCs/>
          <w:color w:val="000000" w:themeColor="text1"/>
          <w:spacing w:val="-4"/>
          <w:sz w:val="40"/>
          <w:szCs w:val="40"/>
        </w:rPr>
        <w:lastRenderedPageBreak/>
        <w:t xml:space="preserve">Spirit which empowers God’s children to overcome the </w:t>
      </w:r>
      <w:r w:rsidR="00104B14">
        <w:rPr>
          <w:rFonts w:ascii="Comic Sans MS" w:hAnsi="Comic Sans MS"/>
          <w:bCs/>
          <w:color w:val="000000" w:themeColor="text1"/>
          <w:spacing w:val="-4"/>
          <w:sz w:val="40"/>
          <w:szCs w:val="40"/>
        </w:rPr>
        <w:t>trials and vicissitudes</w:t>
      </w:r>
      <w:r>
        <w:rPr>
          <w:rFonts w:ascii="Comic Sans MS" w:hAnsi="Comic Sans MS"/>
          <w:bCs/>
          <w:color w:val="000000" w:themeColor="text1"/>
          <w:spacing w:val="-4"/>
          <w:sz w:val="40"/>
          <w:szCs w:val="40"/>
        </w:rPr>
        <w:t xml:space="preserve"> </w:t>
      </w:r>
      <w:r w:rsidR="00104B14">
        <w:rPr>
          <w:rFonts w:ascii="Comic Sans MS" w:hAnsi="Comic Sans MS"/>
          <w:bCs/>
          <w:color w:val="000000" w:themeColor="text1"/>
          <w:spacing w:val="-4"/>
          <w:sz w:val="40"/>
          <w:szCs w:val="40"/>
        </w:rPr>
        <w:t>of life.</w:t>
      </w:r>
    </w:p>
    <w:p w14:paraId="42A5AC30" w14:textId="6478D04C" w:rsidR="00BF28B5" w:rsidRPr="00976138" w:rsidRDefault="00BF28B5" w:rsidP="00FB39FC">
      <w:pPr>
        <w:pStyle w:val="Standard"/>
        <w:rPr>
          <w:rFonts w:ascii="Comic Sans MS" w:hAnsi="Comic Sans MS"/>
          <w:bCs/>
          <w:color w:val="000000" w:themeColor="text1"/>
          <w:spacing w:val="-4"/>
          <w:sz w:val="12"/>
          <w:szCs w:val="12"/>
        </w:rPr>
      </w:pPr>
    </w:p>
    <w:p w14:paraId="539E8155" w14:textId="6A88B59E" w:rsidR="00BF28B5" w:rsidRDefault="00BF28B5" w:rsidP="00BF28B5">
      <w:pPr>
        <w:pStyle w:val="Standard"/>
        <w:rPr>
          <w:rFonts w:ascii="Comic Sans MS" w:hAnsi="Comic Sans MS"/>
          <w:b/>
          <w:i/>
          <w:iCs/>
          <w:color w:val="000000" w:themeColor="text1"/>
          <w:sz w:val="40"/>
          <w:szCs w:val="40"/>
        </w:rPr>
      </w:pPr>
      <w:bookmarkStart w:id="43" w:name="_Hlk81920868"/>
      <w:r>
        <w:rPr>
          <w:rFonts w:ascii="Comic Sans MS" w:hAnsi="Comic Sans MS"/>
          <w:b/>
          <w:i/>
          <w:iCs/>
          <w:color w:val="0035FF"/>
          <w:spacing w:val="-6"/>
          <w:sz w:val="40"/>
          <w:szCs w:val="40"/>
          <w:u w:val="single"/>
        </w:rPr>
        <w:t>LESSON 119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0B58720" w14:textId="564EB669" w:rsidR="00C916E8" w:rsidRPr="005340F8" w:rsidRDefault="00C916E8" w:rsidP="00FB39FC">
      <w:pPr>
        <w:pStyle w:val="Standard"/>
        <w:rPr>
          <w:rFonts w:ascii="Comic Sans MS" w:hAnsi="Comic Sans MS"/>
          <w:bCs/>
          <w:color w:val="000000" w:themeColor="text1"/>
          <w:spacing w:val="-4"/>
          <w:sz w:val="16"/>
          <w:szCs w:val="16"/>
        </w:rPr>
      </w:pPr>
    </w:p>
    <w:p w14:paraId="698F18CD" w14:textId="77777777" w:rsidR="00976138" w:rsidRDefault="00C916E8" w:rsidP="00806B3C">
      <w:pPr>
        <w:pStyle w:val="Standard"/>
        <w:rPr>
          <w:rFonts w:ascii="Comic Sans MS" w:hAnsi="Comic Sans MS"/>
          <w:b/>
          <w:i/>
          <w:iCs/>
          <w:color w:val="0035FF"/>
          <w:spacing w:val="-4"/>
          <w:sz w:val="40"/>
          <w:szCs w:val="40"/>
        </w:rPr>
      </w:pPr>
      <w:r w:rsidRPr="00C916E8">
        <w:rPr>
          <w:rFonts w:ascii="Comic Sans MS" w:hAnsi="Comic Sans MS"/>
          <w:b/>
          <w:i/>
          <w:iCs/>
          <w:color w:val="0035FF"/>
          <w:spacing w:val="-4"/>
          <w:sz w:val="40"/>
          <w:szCs w:val="40"/>
          <w:u w:val="single"/>
        </w:rPr>
        <w:t>Romans 4:19</w:t>
      </w:r>
      <w:r w:rsidR="00BF28B5" w:rsidRPr="00BF28B5">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And without becoming weak in faith he</w:t>
      </w:r>
      <w:r w:rsidR="00806B3C">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contemplated his own body, now as good as dead since</w:t>
      </w:r>
      <w:r w:rsidR="006D68DB" w:rsidRPr="006D68DB">
        <w:rPr>
          <w:rFonts w:ascii="Comic Sans MS" w:hAnsi="Comic Sans MS"/>
          <w:b/>
          <w:i/>
          <w:iCs/>
          <w:color w:val="0035FF"/>
          <w:spacing w:val="-4"/>
          <w:sz w:val="40"/>
          <w:szCs w:val="40"/>
        </w:rPr>
        <w:t xml:space="preserve"> </w:t>
      </w:r>
    </w:p>
    <w:p w14:paraId="581F51A6" w14:textId="31B755C7" w:rsidR="00C916E8" w:rsidRPr="00C916E8" w:rsidRDefault="006D68DB" w:rsidP="00806B3C">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t>he wa</w:t>
      </w:r>
      <w:r w:rsidRPr="00C916E8">
        <w:rPr>
          <w:rFonts w:ascii="Comic Sans MS" w:hAnsi="Comic Sans MS"/>
          <w:b/>
          <w:i/>
          <w:iCs/>
          <w:color w:val="0035FF"/>
          <w:spacing w:val="-4"/>
          <w:sz w:val="40"/>
          <w:szCs w:val="40"/>
        </w:rPr>
        <w:t xml:space="preserve">s about a hundred years old, and </w:t>
      </w:r>
      <w:r>
        <w:rPr>
          <w:rFonts w:ascii="Comic Sans MS" w:hAnsi="Comic Sans MS"/>
          <w:b/>
          <w:i/>
          <w:iCs/>
          <w:color w:val="0035FF"/>
          <w:spacing w:val="-4"/>
          <w:sz w:val="40"/>
          <w:szCs w:val="40"/>
        </w:rPr>
        <w:t xml:space="preserve">the deadness of </w:t>
      </w:r>
      <w:r w:rsidR="00C916E8" w:rsidRPr="00C916E8">
        <w:rPr>
          <w:rFonts w:ascii="Comic Sans MS" w:hAnsi="Comic Sans MS"/>
          <w:b/>
          <w:i/>
          <w:iCs/>
          <w:color w:val="0035FF"/>
          <w:spacing w:val="-4"/>
          <w:sz w:val="40"/>
          <w:szCs w:val="40"/>
        </w:rPr>
        <w:t xml:space="preserve">Sarah's womb;  </w:t>
      </w:r>
    </w:p>
    <w:p w14:paraId="78955DFE" w14:textId="77777777" w:rsidR="008960E5" w:rsidRPr="00976138" w:rsidRDefault="008960E5" w:rsidP="00FB39FC">
      <w:pPr>
        <w:pStyle w:val="Standard"/>
        <w:rPr>
          <w:rFonts w:ascii="Comic Sans MS" w:hAnsi="Comic Sans MS"/>
          <w:bCs/>
          <w:color w:val="000000" w:themeColor="text1"/>
          <w:spacing w:val="-4"/>
          <w:sz w:val="16"/>
          <w:szCs w:val="16"/>
        </w:rPr>
      </w:pPr>
    </w:p>
    <w:p w14:paraId="2BF079BD" w14:textId="1A603EF6"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came a long way from the time the Lord first promised him that he would bear a son and nations and kings would come from him.</w:t>
      </w:r>
      <w:r w:rsidR="006D459F">
        <w:rPr>
          <w:rFonts w:ascii="Comic Sans MS" w:hAnsi="Comic Sans MS"/>
          <w:bCs/>
          <w:color w:val="000000" w:themeColor="text1"/>
          <w:spacing w:val="-4"/>
          <w:sz w:val="40"/>
          <w:szCs w:val="40"/>
        </w:rPr>
        <w:t xml:space="preserve"> He was certainly weak in faith then.</w:t>
      </w:r>
    </w:p>
    <w:p w14:paraId="0D7FF3E4" w14:textId="00BC1C8B" w:rsidR="006D68DB" w:rsidRPr="00A217D9" w:rsidRDefault="006D68DB" w:rsidP="00FB39FC">
      <w:pPr>
        <w:pStyle w:val="Standard"/>
        <w:rPr>
          <w:rFonts w:ascii="Comic Sans MS" w:hAnsi="Comic Sans MS"/>
          <w:bCs/>
          <w:color w:val="000000" w:themeColor="text1"/>
          <w:spacing w:val="-4"/>
          <w:sz w:val="12"/>
          <w:szCs w:val="12"/>
        </w:rPr>
      </w:pPr>
    </w:p>
    <w:p w14:paraId="4B9FA223" w14:textId="44D63EF5" w:rsidR="006D68DB" w:rsidRDefault="006D68DB" w:rsidP="00FB39FC">
      <w:pPr>
        <w:pStyle w:val="Standard"/>
        <w:rPr>
          <w:rFonts w:ascii="Comic Sans MS" w:hAnsi="Comic Sans MS"/>
          <w:b/>
          <w:i/>
          <w:iCs/>
          <w:color w:val="000000" w:themeColor="text1"/>
          <w:spacing w:val="-4"/>
          <w:sz w:val="40"/>
          <w:szCs w:val="40"/>
        </w:rPr>
      </w:pPr>
      <w:r w:rsidRPr="006D68DB">
        <w:rPr>
          <w:rFonts w:ascii="Comic Sans MS" w:hAnsi="Comic Sans MS"/>
          <w:b/>
          <w:i/>
          <w:iCs/>
          <w:color w:val="000000" w:themeColor="text1"/>
          <w:spacing w:val="-4"/>
          <w:sz w:val="40"/>
          <w:szCs w:val="40"/>
          <w:u w:val="single"/>
        </w:rPr>
        <w:t>Genesis 17:16-18</w:t>
      </w:r>
      <w:r w:rsidRPr="006D68DB">
        <w:rPr>
          <w:rFonts w:ascii="Comic Sans MS" w:hAnsi="Comic Sans MS"/>
          <w:b/>
          <w:i/>
          <w:iCs/>
          <w:color w:val="000000" w:themeColor="text1"/>
          <w:spacing w:val="-4"/>
          <w:sz w:val="40"/>
          <w:szCs w:val="40"/>
        </w:rPr>
        <w:t xml:space="preserve">  "And I will bless her, and indeed I will give you a son by her. Then I will bless her, and she shall be a mother of nations; kings of peoples shall come from her."  17</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Then Abraham fell on his face and laughed, and said in his heart, "Will a child be born to a man one hundred years old? And will Sarah, who is ninety years old, bear a child?"  18</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And Abraham said to God, "Oh that Ishmael might live before Thee!"</w:t>
      </w:r>
    </w:p>
    <w:p w14:paraId="6A3A2740" w14:textId="5400BD48" w:rsidR="006D68DB" w:rsidRPr="00A217D9" w:rsidRDefault="006D68DB" w:rsidP="00FB39FC">
      <w:pPr>
        <w:pStyle w:val="Standard"/>
        <w:rPr>
          <w:rFonts w:ascii="Comic Sans MS" w:hAnsi="Comic Sans MS"/>
          <w:b/>
          <w:i/>
          <w:iCs/>
          <w:color w:val="000000" w:themeColor="text1"/>
          <w:spacing w:val="-4"/>
          <w:sz w:val="12"/>
          <w:szCs w:val="12"/>
        </w:rPr>
      </w:pPr>
    </w:p>
    <w:p w14:paraId="3B6A56BD" w14:textId="1A6520EF"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What a jerk! God made a phenomenal promise to Abraham and he laughed and suggested that his son Ishmael be his heir before God. </w:t>
      </w:r>
      <w:r w:rsidR="006D459F">
        <w:rPr>
          <w:rFonts w:ascii="Comic Sans MS" w:hAnsi="Comic Sans MS"/>
          <w:bCs/>
          <w:color w:val="000000" w:themeColor="text1"/>
          <w:spacing w:val="-4"/>
          <w:sz w:val="40"/>
          <w:szCs w:val="40"/>
        </w:rPr>
        <w:t xml:space="preserve">What an insult this was to God and yet His promise would still be fulfilled, not because Abraham was </w:t>
      </w:r>
      <w:r w:rsidR="006D459F">
        <w:rPr>
          <w:rFonts w:ascii="Comic Sans MS" w:hAnsi="Comic Sans MS"/>
          <w:bCs/>
          <w:color w:val="000000" w:themeColor="text1"/>
          <w:spacing w:val="-4"/>
          <w:sz w:val="40"/>
          <w:szCs w:val="40"/>
        </w:rPr>
        <w:lastRenderedPageBreak/>
        <w:t xml:space="preserve">faithful, but because God is infinitely faithful to </w:t>
      </w:r>
      <w:r w:rsidR="00A217D9">
        <w:rPr>
          <w:rFonts w:ascii="Comic Sans MS" w:hAnsi="Comic Sans MS"/>
          <w:bCs/>
          <w:color w:val="000000" w:themeColor="text1"/>
          <w:spacing w:val="-4"/>
          <w:sz w:val="40"/>
          <w:szCs w:val="40"/>
        </w:rPr>
        <w:t xml:space="preserve">all of </w:t>
      </w:r>
      <w:r w:rsidR="006D459F">
        <w:rPr>
          <w:rFonts w:ascii="Comic Sans MS" w:hAnsi="Comic Sans MS"/>
          <w:bCs/>
          <w:color w:val="000000" w:themeColor="text1"/>
          <w:spacing w:val="-4"/>
          <w:sz w:val="40"/>
          <w:szCs w:val="40"/>
        </w:rPr>
        <w:t>His promises.</w:t>
      </w:r>
    </w:p>
    <w:p w14:paraId="5B77E995" w14:textId="2248D418" w:rsidR="006D459F" w:rsidRPr="00D87C04" w:rsidRDefault="006D459F" w:rsidP="00FB39FC">
      <w:pPr>
        <w:pStyle w:val="Standard"/>
        <w:rPr>
          <w:rFonts w:ascii="Comic Sans MS" w:hAnsi="Comic Sans MS"/>
          <w:bCs/>
          <w:color w:val="000000" w:themeColor="text1"/>
          <w:spacing w:val="-4"/>
          <w:sz w:val="12"/>
          <w:szCs w:val="12"/>
        </w:rPr>
      </w:pPr>
    </w:p>
    <w:p w14:paraId="531F2193" w14:textId="6254ABCA" w:rsidR="00C916E8" w:rsidRDefault="00BF28B5" w:rsidP="00FB39FC">
      <w:pPr>
        <w:pStyle w:val="Standard"/>
        <w:rPr>
          <w:rFonts w:ascii="Comic Sans MS" w:hAnsi="Comic Sans MS"/>
          <w:b/>
          <w:i/>
          <w:iCs/>
          <w:color w:val="0035FF"/>
          <w:spacing w:val="-4"/>
          <w:sz w:val="40"/>
          <w:szCs w:val="40"/>
        </w:rPr>
      </w:pPr>
      <w:r w:rsidRPr="00BF28B5">
        <w:rPr>
          <w:rFonts w:ascii="Comic Sans MS" w:hAnsi="Comic Sans MS"/>
          <w:b/>
          <w:i/>
          <w:iCs/>
          <w:color w:val="0035FF"/>
          <w:spacing w:val="-4"/>
          <w:sz w:val="40"/>
          <w:szCs w:val="40"/>
          <w:u w:val="single"/>
        </w:rPr>
        <w:t>Romans 4:20</w:t>
      </w:r>
      <w:r w:rsidR="00C916E8" w:rsidRPr="00C916E8">
        <w:rPr>
          <w:rFonts w:ascii="Comic Sans MS" w:hAnsi="Comic Sans MS"/>
          <w:b/>
          <w:i/>
          <w:iCs/>
          <w:color w:val="0035FF"/>
          <w:spacing w:val="-4"/>
          <w:sz w:val="40"/>
          <w:szCs w:val="40"/>
        </w:rPr>
        <w:t xml:space="preserve"> yet, with respect to the promise of God, </w:t>
      </w:r>
      <w:r w:rsidR="00C916E8" w:rsidRPr="00A217D9">
        <w:rPr>
          <w:rFonts w:ascii="Comic Sans MS" w:hAnsi="Comic Sans MS"/>
          <w:b/>
          <w:i/>
          <w:iCs/>
          <w:color w:val="0035FF"/>
          <w:spacing w:val="-4"/>
          <w:sz w:val="40"/>
          <w:szCs w:val="40"/>
          <w:u w:val="single"/>
        </w:rPr>
        <w:t>he did not waver in unbelief</w:t>
      </w:r>
      <w:r w:rsidR="00C916E8" w:rsidRPr="00C916E8">
        <w:rPr>
          <w:rFonts w:ascii="Comic Sans MS" w:hAnsi="Comic Sans MS"/>
          <w:b/>
          <w:i/>
          <w:iCs/>
          <w:color w:val="0035FF"/>
          <w:spacing w:val="-4"/>
          <w:sz w:val="40"/>
          <w:szCs w:val="40"/>
        </w:rPr>
        <w:t xml:space="preserve">, but </w:t>
      </w:r>
      <w:r w:rsidR="00C916E8" w:rsidRPr="00A217D9">
        <w:rPr>
          <w:rFonts w:ascii="Comic Sans MS" w:hAnsi="Comic Sans MS"/>
          <w:b/>
          <w:i/>
          <w:iCs/>
          <w:color w:val="0035FF"/>
          <w:spacing w:val="-4"/>
          <w:sz w:val="40"/>
          <w:szCs w:val="40"/>
          <w:u w:val="single"/>
        </w:rPr>
        <w:t>grew strong in faith</w:t>
      </w:r>
      <w:r w:rsidR="00C916E8" w:rsidRPr="00C916E8">
        <w:rPr>
          <w:rFonts w:ascii="Comic Sans MS" w:hAnsi="Comic Sans MS"/>
          <w:b/>
          <w:i/>
          <w:iCs/>
          <w:color w:val="0035FF"/>
          <w:spacing w:val="-4"/>
          <w:sz w:val="40"/>
          <w:szCs w:val="40"/>
        </w:rPr>
        <w:t xml:space="preserve">, giving glory to God,  </w:t>
      </w:r>
    </w:p>
    <w:p w14:paraId="654F506D" w14:textId="2ECD62F4" w:rsidR="00976138" w:rsidRPr="00D87C04" w:rsidRDefault="00976138" w:rsidP="00FB39FC">
      <w:pPr>
        <w:pStyle w:val="Standard"/>
        <w:rPr>
          <w:rFonts w:ascii="Comic Sans MS" w:hAnsi="Comic Sans MS"/>
          <w:b/>
          <w:i/>
          <w:iCs/>
          <w:color w:val="0035FF"/>
          <w:spacing w:val="-4"/>
        </w:rPr>
      </w:pPr>
    </w:p>
    <w:p w14:paraId="36A777A0" w14:textId="1091DECF" w:rsidR="00A217D9" w:rsidRPr="006D68DB" w:rsidRDefault="00A217D9" w:rsidP="00A217D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did Abraham not waver in unbelief but grew strong in faith? He had to go through many trials and tribulations before his faith was strengthened by witnessing the faith- fulness of God in every situation.</w:t>
      </w:r>
    </w:p>
    <w:p w14:paraId="44FAB00C" w14:textId="77777777" w:rsidR="005340F8" w:rsidRPr="005340F8" w:rsidRDefault="005340F8" w:rsidP="00FB39FC">
      <w:pPr>
        <w:pStyle w:val="Standard"/>
        <w:rPr>
          <w:rFonts w:ascii="Comic Sans MS" w:hAnsi="Comic Sans MS"/>
          <w:bCs/>
          <w:color w:val="000000" w:themeColor="text1"/>
          <w:spacing w:val="-4"/>
          <w:sz w:val="16"/>
          <w:szCs w:val="16"/>
        </w:rPr>
      </w:pPr>
    </w:p>
    <w:p w14:paraId="0854C21D" w14:textId="5F5AAD96" w:rsidR="00A217D9" w:rsidRPr="00A217D9" w:rsidRDefault="00A217D9"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Our faith is strengthened not only </w:t>
      </w:r>
      <w:r w:rsidR="00D87C04">
        <w:rPr>
          <w:rFonts w:ascii="Comic Sans MS" w:hAnsi="Comic Sans MS"/>
          <w:bCs/>
          <w:color w:val="000000" w:themeColor="text1"/>
          <w:spacing w:val="-4"/>
          <w:sz w:val="40"/>
          <w:szCs w:val="40"/>
        </w:rPr>
        <w:t xml:space="preserve">by </w:t>
      </w:r>
      <w:r>
        <w:rPr>
          <w:rFonts w:ascii="Comic Sans MS" w:hAnsi="Comic Sans MS"/>
          <w:bCs/>
          <w:color w:val="000000" w:themeColor="text1"/>
          <w:spacing w:val="-4"/>
          <w:sz w:val="40"/>
          <w:szCs w:val="40"/>
        </w:rPr>
        <w:t>learning God’s Word, but also applying it to our circumstances and personally witnessing the faithfulness of God. The failure to apply doctrine is like studying your entire life to take an exam, but never showing up to take the test.</w:t>
      </w:r>
    </w:p>
    <w:p w14:paraId="15610746" w14:textId="77777777" w:rsidR="00A217D9" w:rsidRPr="005340F8" w:rsidRDefault="00A217D9" w:rsidP="00FB39FC">
      <w:pPr>
        <w:pStyle w:val="Standard"/>
        <w:rPr>
          <w:rFonts w:ascii="Comic Sans MS" w:hAnsi="Comic Sans MS"/>
          <w:b/>
          <w:i/>
          <w:iCs/>
          <w:color w:val="0035FF"/>
          <w:spacing w:val="-4"/>
          <w:sz w:val="16"/>
          <w:szCs w:val="16"/>
        </w:rPr>
      </w:pPr>
    </w:p>
    <w:p w14:paraId="20541677" w14:textId="77777777" w:rsidR="001B0728" w:rsidRDefault="00D87C04"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To really be good at something, you have to have hands own experience. Learning from a book or a teacher is fine but </w:t>
      </w:r>
      <w:r w:rsidRPr="00D87C04">
        <w:rPr>
          <w:rFonts w:ascii="Comic Sans MS" w:hAnsi="Comic Sans MS"/>
          <w:bCs/>
          <w:color w:val="000000" w:themeColor="text1"/>
          <w:spacing w:val="-8"/>
          <w:sz w:val="40"/>
          <w:szCs w:val="40"/>
        </w:rPr>
        <w:t>you learn more by putting what you have learned into practice</w:t>
      </w:r>
      <w:r>
        <w:rPr>
          <w:rFonts w:ascii="Comic Sans MS" w:hAnsi="Comic Sans MS"/>
          <w:bCs/>
          <w:color w:val="000000" w:themeColor="text1"/>
          <w:spacing w:val="-4"/>
          <w:sz w:val="40"/>
          <w:szCs w:val="40"/>
        </w:rPr>
        <w:t xml:space="preserve"> in </w:t>
      </w:r>
      <w:r w:rsidR="001B0728">
        <w:rPr>
          <w:rFonts w:ascii="Comic Sans MS" w:hAnsi="Comic Sans MS"/>
          <w:bCs/>
          <w:color w:val="000000" w:themeColor="text1"/>
          <w:spacing w:val="-4"/>
          <w:sz w:val="40"/>
          <w:szCs w:val="40"/>
        </w:rPr>
        <w:t xml:space="preserve">a </w:t>
      </w:r>
      <w:r>
        <w:rPr>
          <w:rFonts w:ascii="Comic Sans MS" w:hAnsi="Comic Sans MS"/>
          <w:bCs/>
          <w:color w:val="000000" w:themeColor="text1"/>
          <w:spacing w:val="-4"/>
          <w:sz w:val="40"/>
          <w:szCs w:val="40"/>
        </w:rPr>
        <w:t xml:space="preserve">real time </w:t>
      </w:r>
      <w:r w:rsidR="001B0728">
        <w:rPr>
          <w:rFonts w:ascii="Comic Sans MS" w:hAnsi="Comic Sans MS"/>
          <w:bCs/>
          <w:color w:val="000000" w:themeColor="text1"/>
          <w:spacing w:val="-4"/>
          <w:sz w:val="40"/>
          <w:szCs w:val="40"/>
        </w:rPr>
        <w:t>experience.</w:t>
      </w:r>
    </w:p>
    <w:p w14:paraId="5FC66780" w14:textId="77777777" w:rsidR="001B0728" w:rsidRPr="001B0728" w:rsidRDefault="001B0728" w:rsidP="00FB39FC">
      <w:pPr>
        <w:pStyle w:val="Standard"/>
        <w:rPr>
          <w:rFonts w:ascii="Comic Sans MS" w:hAnsi="Comic Sans MS"/>
          <w:bCs/>
          <w:color w:val="000000" w:themeColor="text1"/>
          <w:spacing w:val="-4"/>
          <w:sz w:val="16"/>
          <w:szCs w:val="16"/>
        </w:rPr>
      </w:pPr>
    </w:p>
    <w:p w14:paraId="1C7F3772" w14:textId="617A809F" w:rsidR="00D87C04"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 surgeon has to use the scalpel for the first time, the lawyer must argue a case in court for the first time, a pastor has to get behind the pulpit for the first time, a soldier has to go into combat for the first time.</w:t>
      </w:r>
      <w:r w:rsidR="00D87C04">
        <w:rPr>
          <w:rFonts w:ascii="Comic Sans MS" w:hAnsi="Comic Sans MS"/>
          <w:bCs/>
          <w:color w:val="000000" w:themeColor="text1"/>
          <w:spacing w:val="-4"/>
          <w:sz w:val="40"/>
          <w:szCs w:val="40"/>
        </w:rPr>
        <w:t xml:space="preserve"> </w:t>
      </w:r>
    </w:p>
    <w:p w14:paraId="33A52CDA" w14:textId="62B67FE9" w:rsidR="001B0728" w:rsidRPr="004E22A2" w:rsidRDefault="001B0728" w:rsidP="00FB39FC">
      <w:pPr>
        <w:pStyle w:val="Standard"/>
        <w:rPr>
          <w:rFonts w:ascii="Comic Sans MS" w:hAnsi="Comic Sans MS"/>
          <w:bCs/>
          <w:color w:val="000000" w:themeColor="text1"/>
          <w:spacing w:val="-4"/>
          <w:sz w:val="16"/>
          <w:szCs w:val="16"/>
        </w:rPr>
      </w:pPr>
    </w:p>
    <w:p w14:paraId="0E55E9E2" w14:textId="7C8E1045" w:rsidR="001B0728"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A believer has to witness to someone for the first time</w:t>
      </w:r>
      <w:r w:rsidR="004E22A2">
        <w:rPr>
          <w:rFonts w:ascii="Comic Sans MS" w:hAnsi="Comic Sans MS"/>
          <w:bCs/>
          <w:color w:val="000000" w:themeColor="text1"/>
          <w:spacing w:val="-4"/>
          <w:sz w:val="40"/>
          <w:szCs w:val="40"/>
        </w:rPr>
        <w:t xml:space="preserve"> or</w:t>
      </w:r>
      <w:r>
        <w:rPr>
          <w:rFonts w:ascii="Comic Sans MS" w:hAnsi="Comic Sans MS"/>
          <w:bCs/>
          <w:color w:val="000000" w:themeColor="text1"/>
          <w:spacing w:val="-4"/>
          <w:sz w:val="40"/>
          <w:szCs w:val="40"/>
        </w:rPr>
        <w:t xml:space="preserve"> </w:t>
      </w:r>
      <w:r w:rsidR="004E22A2">
        <w:rPr>
          <w:rFonts w:ascii="Comic Sans MS" w:hAnsi="Comic Sans MS"/>
          <w:bCs/>
          <w:color w:val="000000" w:themeColor="text1"/>
          <w:spacing w:val="-4"/>
          <w:sz w:val="40"/>
          <w:szCs w:val="40"/>
        </w:rPr>
        <w:t>h</w:t>
      </w:r>
      <w:r>
        <w:rPr>
          <w:rFonts w:ascii="Comic Sans MS" w:hAnsi="Comic Sans MS"/>
          <w:bCs/>
          <w:color w:val="000000" w:themeColor="text1"/>
          <w:spacing w:val="-4"/>
          <w:sz w:val="40"/>
          <w:szCs w:val="40"/>
        </w:rPr>
        <w:t xml:space="preserve">e </w:t>
      </w:r>
      <w:r w:rsidR="004E22A2">
        <w:rPr>
          <w:rFonts w:ascii="Comic Sans MS" w:hAnsi="Comic Sans MS"/>
          <w:bCs/>
          <w:color w:val="000000" w:themeColor="text1"/>
          <w:spacing w:val="-4"/>
          <w:sz w:val="40"/>
          <w:szCs w:val="40"/>
        </w:rPr>
        <w:t xml:space="preserve">tries to explain </w:t>
      </w:r>
      <w:r>
        <w:rPr>
          <w:rFonts w:ascii="Comic Sans MS" w:hAnsi="Comic Sans MS"/>
          <w:bCs/>
          <w:color w:val="000000" w:themeColor="text1"/>
          <w:spacing w:val="-4"/>
          <w:sz w:val="40"/>
          <w:szCs w:val="40"/>
        </w:rPr>
        <w:t xml:space="preserve">a new </w:t>
      </w:r>
      <w:r w:rsidR="004E22A2">
        <w:rPr>
          <w:rFonts w:ascii="Comic Sans MS" w:hAnsi="Comic Sans MS"/>
          <w:bCs/>
          <w:color w:val="000000" w:themeColor="text1"/>
          <w:spacing w:val="-4"/>
          <w:sz w:val="40"/>
          <w:szCs w:val="40"/>
        </w:rPr>
        <w:t xml:space="preserve">concept, principle, or </w:t>
      </w:r>
      <w:r>
        <w:rPr>
          <w:rFonts w:ascii="Comic Sans MS" w:hAnsi="Comic Sans MS"/>
          <w:bCs/>
          <w:color w:val="000000" w:themeColor="text1"/>
          <w:spacing w:val="-4"/>
          <w:sz w:val="40"/>
          <w:szCs w:val="40"/>
        </w:rPr>
        <w:t>doctrine he has learned for the first time.</w:t>
      </w:r>
      <w:r w:rsidR="004E22A2">
        <w:rPr>
          <w:rFonts w:ascii="Comic Sans MS" w:hAnsi="Comic Sans MS"/>
          <w:bCs/>
          <w:color w:val="000000" w:themeColor="text1"/>
          <w:spacing w:val="-4"/>
          <w:sz w:val="40"/>
          <w:szCs w:val="40"/>
        </w:rPr>
        <w:t xml:space="preserve"> It’s not until we stand before someone and express something we </w:t>
      </w:r>
      <w:r w:rsidR="00481AD0">
        <w:rPr>
          <w:rFonts w:ascii="Comic Sans MS" w:hAnsi="Comic Sans MS"/>
          <w:bCs/>
          <w:color w:val="000000" w:themeColor="text1"/>
          <w:spacing w:val="-4"/>
          <w:sz w:val="40"/>
          <w:szCs w:val="40"/>
        </w:rPr>
        <w:t>thought we learned that we realize we don’t know it as well as we thought we did.</w:t>
      </w:r>
    </w:p>
    <w:p w14:paraId="282137F6" w14:textId="1D6CAB9D" w:rsidR="004E22A2" w:rsidRPr="004E22A2" w:rsidRDefault="004E22A2" w:rsidP="00FB39FC">
      <w:pPr>
        <w:pStyle w:val="Standard"/>
        <w:rPr>
          <w:rFonts w:ascii="Comic Sans MS" w:hAnsi="Comic Sans MS"/>
          <w:bCs/>
          <w:color w:val="000000" w:themeColor="text1"/>
          <w:spacing w:val="-4"/>
          <w:sz w:val="16"/>
          <w:szCs w:val="16"/>
        </w:rPr>
      </w:pPr>
    </w:p>
    <w:p w14:paraId="355611B1" w14:textId="3CFD2B04" w:rsidR="00D87C04" w:rsidRPr="00481AD0" w:rsidRDefault="00481AD0"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Someone may know everything there is to know about “Faith Rest”, but until he </w:t>
      </w:r>
      <w:proofErr w:type="gramStart"/>
      <w:r>
        <w:rPr>
          <w:rFonts w:ascii="Comic Sans MS" w:hAnsi="Comic Sans MS"/>
          <w:bCs/>
          <w:color w:val="000000" w:themeColor="text1"/>
          <w:spacing w:val="-4"/>
          <w:sz w:val="40"/>
          <w:szCs w:val="40"/>
        </w:rPr>
        <w:t>actually trusts</w:t>
      </w:r>
      <w:proofErr w:type="gramEnd"/>
      <w:r>
        <w:rPr>
          <w:rFonts w:ascii="Comic Sans MS" w:hAnsi="Comic Sans MS"/>
          <w:bCs/>
          <w:color w:val="000000" w:themeColor="text1"/>
          <w:spacing w:val="-4"/>
          <w:sz w:val="40"/>
          <w:szCs w:val="40"/>
        </w:rPr>
        <w:t xml:space="preserve"> the Lord in a crucially dire situation, they will be defeated by fear and worry and will not experience phenomenal faithfulness of God.</w:t>
      </w:r>
    </w:p>
    <w:p w14:paraId="24B8B7CF" w14:textId="5ABC1C72" w:rsidR="00C916E8" w:rsidRPr="00C916E8" w:rsidRDefault="0025695B" w:rsidP="00FB39FC">
      <w:pPr>
        <w:pStyle w:val="Standard"/>
        <w:rPr>
          <w:rFonts w:ascii="Comic Sans MS" w:hAnsi="Comic Sans MS"/>
          <w:b/>
          <w:i/>
          <w:iCs/>
          <w:color w:val="0035FF"/>
          <w:spacing w:val="-4"/>
          <w:sz w:val="40"/>
          <w:szCs w:val="40"/>
        </w:rPr>
      </w:pPr>
      <w:r w:rsidRPr="0025695B">
        <w:rPr>
          <w:rFonts w:ascii="Comic Sans MS" w:hAnsi="Comic Sans MS"/>
          <w:b/>
          <w:i/>
          <w:iCs/>
          <w:color w:val="0035FF"/>
          <w:spacing w:val="-4"/>
          <w:sz w:val="40"/>
          <w:szCs w:val="40"/>
          <w:u w:val="single"/>
        </w:rPr>
        <w:t>Romans 4:</w:t>
      </w:r>
      <w:r w:rsidR="00C916E8" w:rsidRPr="0025695B">
        <w:rPr>
          <w:rFonts w:ascii="Comic Sans MS" w:hAnsi="Comic Sans MS"/>
          <w:b/>
          <w:i/>
          <w:iCs/>
          <w:color w:val="0035FF"/>
          <w:spacing w:val="-4"/>
          <w:sz w:val="40"/>
          <w:szCs w:val="40"/>
          <w:u w:val="single"/>
        </w:rPr>
        <w:t>21</w:t>
      </w:r>
      <w:r w:rsidR="00C916E8" w:rsidRPr="00C916E8">
        <w:rPr>
          <w:rFonts w:ascii="Comic Sans MS" w:hAnsi="Comic Sans MS"/>
          <w:b/>
          <w:i/>
          <w:iCs/>
          <w:color w:val="0035FF"/>
          <w:spacing w:val="-4"/>
          <w:sz w:val="40"/>
          <w:szCs w:val="40"/>
        </w:rPr>
        <w:t xml:space="preserve"> and being fully assured that what He had promised, He was able also to perform.</w:t>
      </w:r>
    </w:p>
    <w:p w14:paraId="5C44C1BE" w14:textId="77777777" w:rsidR="005340F8" w:rsidRPr="00E435A0" w:rsidRDefault="005340F8" w:rsidP="005340F8">
      <w:pPr>
        <w:pStyle w:val="Standard"/>
        <w:rPr>
          <w:rFonts w:ascii="Comic Sans MS" w:hAnsi="Comic Sans MS"/>
          <w:b/>
          <w:i/>
          <w:iCs/>
          <w:color w:val="000000" w:themeColor="text1"/>
          <w:spacing w:val="-4"/>
          <w:sz w:val="16"/>
          <w:szCs w:val="16"/>
        </w:rPr>
      </w:pPr>
    </w:p>
    <w:p w14:paraId="0A7CC8AD" w14:textId="0398B56C" w:rsidR="00806B3C" w:rsidRDefault="005340F8" w:rsidP="005340F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w:t>
      </w:r>
      <w:r w:rsidRPr="005340F8">
        <w:rPr>
          <w:rFonts w:ascii="Comic Sans MS" w:hAnsi="Comic Sans MS"/>
          <w:bCs/>
          <w:color w:val="000000" w:themeColor="text1"/>
          <w:spacing w:val="-4"/>
          <w:sz w:val="40"/>
          <w:szCs w:val="40"/>
        </w:rPr>
        <w:t xml:space="preserve"> understood that the strength of faith was not in </w:t>
      </w:r>
      <w:r>
        <w:rPr>
          <w:rFonts w:ascii="Comic Sans MS" w:hAnsi="Comic Sans MS"/>
          <w:bCs/>
          <w:color w:val="000000" w:themeColor="text1"/>
          <w:spacing w:val="-4"/>
          <w:sz w:val="40"/>
          <w:szCs w:val="40"/>
        </w:rPr>
        <w:t>h</w:t>
      </w:r>
      <w:r w:rsidRPr="005340F8">
        <w:rPr>
          <w:rFonts w:ascii="Comic Sans MS" w:hAnsi="Comic Sans MS"/>
          <w:bCs/>
          <w:color w:val="000000" w:themeColor="text1"/>
          <w:spacing w:val="-4"/>
          <w:sz w:val="40"/>
          <w:szCs w:val="40"/>
        </w:rPr>
        <w:t>im</w:t>
      </w:r>
      <w:r>
        <w:rPr>
          <w:rFonts w:ascii="Comic Sans MS" w:hAnsi="Comic Sans MS"/>
          <w:bCs/>
          <w:color w:val="000000" w:themeColor="text1"/>
          <w:spacing w:val="-4"/>
          <w:sz w:val="40"/>
          <w:szCs w:val="40"/>
        </w:rPr>
        <w:t>self,</w:t>
      </w:r>
      <w:r w:rsidRPr="005340F8">
        <w:rPr>
          <w:rFonts w:ascii="Comic Sans MS" w:hAnsi="Comic Sans MS"/>
          <w:bCs/>
          <w:color w:val="000000" w:themeColor="text1"/>
          <w:spacing w:val="-4"/>
          <w:sz w:val="40"/>
          <w:szCs w:val="40"/>
        </w:rPr>
        <w:t xml:space="preserve"> but in the Lord.</w:t>
      </w:r>
      <w:r>
        <w:rPr>
          <w:rFonts w:ascii="Comic Sans MS" w:hAnsi="Comic Sans MS"/>
          <w:bCs/>
          <w:color w:val="000000" w:themeColor="text1"/>
          <w:spacing w:val="-4"/>
          <w:sz w:val="40"/>
          <w:szCs w:val="40"/>
        </w:rPr>
        <w:t xml:space="preserve"> </w:t>
      </w:r>
      <w:r w:rsidR="00E435A0">
        <w:rPr>
          <w:rFonts w:ascii="Comic Sans MS" w:hAnsi="Comic Sans MS"/>
          <w:bCs/>
          <w:color w:val="000000" w:themeColor="text1"/>
          <w:spacing w:val="-4"/>
          <w:sz w:val="40"/>
          <w:szCs w:val="40"/>
        </w:rPr>
        <w:t>Trusting in ourselves apart from the Lord is foolish because we know of the many times we have failed ourselves as well as others but it is impossible for the Lord to fail</w:t>
      </w:r>
      <w:r w:rsidR="00B52D08">
        <w:rPr>
          <w:rFonts w:ascii="Comic Sans MS" w:hAnsi="Comic Sans MS"/>
          <w:bCs/>
          <w:color w:val="000000" w:themeColor="text1"/>
          <w:spacing w:val="-4"/>
          <w:sz w:val="40"/>
          <w:szCs w:val="40"/>
        </w:rPr>
        <w:t>.</w:t>
      </w:r>
    </w:p>
    <w:p w14:paraId="753D1D1F" w14:textId="7373DECB" w:rsidR="00B52D08" w:rsidRPr="002E3AB6" w:rsidRDefault="00B52D08" w:rsidP="005340F8">
      <w:pPr>
        <w:pStyle w:val="Standard"/>
        <w:rPr>
          <w:rFonts w:ascii="Comic Sans MS" w:hAnsi="Comic Sans MS"/>
          <w:bCs/>
          <w:color w:val="000000" w:themeColor="text1"/>
          <w:spacing w:val="-4"/>
          <w:sz w:val="12"/>
          <w:szCs w:val="12"/>
        </w:rPr>
      </w:pPr>
    </w:p>
    <w:p w14:paraId="7229AE20" w14:textId="53351B50" w:rsidR="002E3AB6" w:rsidRPr="002E3AB6" w:rsidRDefault="002E3AB6" w:rsidP="005340F8">
      <w:pPr>
        <w:pStyle w:val="Standard"/>
        <w:rPr>
          <w:rFonts w:ascii="Comic Sans MS" w:hAnsi="Comic Sans MS"/>
          <w:b/>
          <w:i/>
          <w:iCs/>
          <w:color w:val="000000" w:themeColor="text1"/>
          <w:spacing w:val="-4"/>
          <w:sz w:val="40"/>
          <w:szCs w:val="40"/>
          <w:u w:val="single"/>
        </w:rPr>
      </w:pPr>
      <w:r w:rsidRPr="002E3AB6">
        <w:rPr>
          <w:rFonts w:ascii="Comic Sans MS" w:hAnsi="Comic Sans MS"/>
          <w:b/>
          <w:i/>
          <w:iCs/>
          <w:color w:val="000000" w:themeColor="text1"/>
          <w:spacing w:val="-4"/>
          <w:sz w:val="40"/>
          <w:szCs w:val="40"/>
          <w:u w:val="single"/>
        </w:rPr>
        <w:t>Genesis 18:13-14</w:t>
      </w:r>
      <w:r w:rsidRPr="002E3AB6">
        <w:rPr>
          <w:rFonts w:ascii="Comic Sans MS" w:hAnsi="Comic Sans MS"/>
          <w:b/>
          <w:i/>
          <w:iCs/>
          <w:color w:val="000000" w:themeColor="text1"/>
          <w:spacing w:val="-4"/>
          <w:sz w:val="40"/>
          <w:szCs w:val="40"/>
        </w:rPr>
        <w:t xml:space="preserve">  And the LORD said to Abraham, "Why did Sarah laugh, saying, 'Shall I indeed bear a child, when I am so old?'  14</w:t>
      </w:r>
      <w:r>
        <w:rPr>
          <w:rFonts w:ascii="Comic Sans MS" w:hAnsi="Comic Sans MS"/>
          <w:b/>
          <w:i/>
          <w:iCs/>
          <w:color w:val="000000" w:themeColor="text1"/>
          <w:spacing w:val="-4"/>
          <w:sz w:val="40"/>
          <w:szCs w:val="40"/>
        </w:rPr>
        <w:t>)</w:t>
      </w:r>
      <w:r w:rsidRPr="002E3AB6">
        <w:rPr>
          <w:rFonts w:ascii="Comic Sans MS" w:hAnsi="Comic Sans MS"/>
          <w:b/>
          <w:i/>
          <w:iCs/>
          <w:color w:val="000000" w:themeColor="text1"/>
          <w:spacing w:val="-4"/>
          <w:sz w:val="40"/>
          <w:szCs w:val="40"/>
        </w:rPr>
        <w:t xml:space="preserve"> "</w:t>
      </w:r>
      <w:r w:rsidRPr="002E3AB6">
        <w:rPr>
          <w:rFonts w:ascii="Comic Sans MS" w:hAnsi="Comic Sans MS"/>
          <w:b/>
          <w:i/>
          <w:iCs/>
          <w:color w:val="C00000"/>
          <w:spacing w:val="-4"/>
          <w:sz w:val="40"/>
          <w:szCs w:val="40"/>
        </w:rPr>
        <w:t>Is anything too difficult for the LORD?</w:t>
      </w:r>
      <w:r w:rsidRPr="002E3AB6">
        <w:rPr>
          <w:rFonts w:ascii="Comic Sans MS" w:hAnsi="Comic Sans MS"/>
          <w:b/>
          <w:i/>
          <w:iCs/>
          <w:color w:val="000000" w:themeColor="text1"/>
          <w:spacing w:val="-4"/>
          <w:sz w:val="40"/>
          <w:szCs w:val="40"/>
        </w:rPr>
        <w:t xml:space="preserve"> At the appointed time I will return to </w:t>
      </w:r>
      <w:r w:rsidRPr="002E3AB6">
        <w:rPr>
          <w:rFonts w:ascii="Comic Sans MS" w:hAnsi="Comic Sans MS"/>
          <w:b/>
          <w:i/>
          <w:iCs/>
          <w:color w:val="000000" w:themeColor="text1"/>
          <w:spacing w:val="-8"/>
          <w:sz w:val="40"/>
          <w:szCs w:val="40"/>
        </w:rPr>
        <w:t>you, at this time next year, and Sarah shall have a son."</w:t>
      </w:r>
    </w:p>
    <w:p w14:paraId="4DCCE102" w14:textId="77777777" w:rsidR="002E3AB6" w:rsidRPr="002E3AB6" w:rsidRDefault="002E3AB6" w:rsidP="005340F8">
      <w:pPr>
        <w:pStyle w:val="Standard"/>
        <w:rPr>
          <w:rFonts w:ascii="Comic Sans MS" w:hAnsi="Comic Sans MS"/>
          <w:b/>
          <w:color w:val="000000" w:themeColor="text1"/>
          <w:spacing w:val="-4"/>
          <w:sz w:val="16"/>
          <w:szCs w:val="16"/>
          <w:u w:val="single"/>
        </w:rPr>
      </w:pPr>
    </w:p>
    <w:p w14:paraId="3F3709EE" w14:textId="363F09F3" w:rsidR="00B52D08" w:rsidRDefault="00B52D08" w:rsidP="005340F8">
      <w:pPr>
        <w:pStyle w:val="Standard"/>
        <w:rPr>
          <w:rFonts w:ascii="Comic Sans MS" w:hAnsi="Comic Sans MS"/>
          <w:b/>
          <w:color w:val="000000" w:themeColor="text1"/>
          <w:spacing w:val="-4"/>
          <w:sz w:val="40"/>
          <w:szCs w:val="40"/>
        </w:rPr>
      </w:pPr>
      <w:r w:rsidRPr="00B52D08">
        <w:rPr>
          <w:rFonts w:ascii="Comic Sans MS" w:hAnsi="Comic Sans MS"/>
          <w:b/>
          <w:color w:val="000000" w:themeColor="text1"/>
          <w:spacing w:val="-4"/>
          <w:sz w:val="40"/>
          <w:szCs w:val="40"/>
          <w:u w:val="single"/>
        </w:rPr>
        <w:t>Lamentations 3:22-25</w:t>
      </w:r>
      <w:r w:rsidRPr="00B52D08">
        <w:rPr>
          <w:rFonts w:ascii="Comic Sans MS" w:hAnsi="Comic Sans MS"/>
          <w:b/>
          <w:color w:val="000000" w:themeColor="text1"/>
          <w:spacing w:val="-4"/>
          <w:sz w:val="40"/>
          <w:szCs w:val="40"/>
        </w:rPr>
        <w:t xml:space="preserve">  The LORD's </w:t>
      </w:r>
      <w:proofErr w:type="spellStart"/>
      <w:r w:rsidRPr="00B52D08">
        <w:rPr>
          <w:rFonts w:ascii="Comic Sans MS" w:hAnsi="Comic Sans MS"/>
          <w:b/>
          <w:color w:val="000000" w:themeColor="text1"/>
          <w:spacing w:val="-4"/>
          <w:sz w:val="40"/>
          <w:szCs w:val="40"/>
        </w:rPr>
        <w:t>lovingkindnesses</w:t>
      </w:r>
      <w:proofErr w:type="spellEnd"/>
      <w:r w:rsidRPr="00B52D08">
        <w:rPr>
          <w:rFonts w:ascii="Comic Sans MS" w:hAnsi="Comic Sans MS"/>
          <w:b/>
          <w:color w:val="000000" w:themeColor="text1"/>
          <w:spacing w:val="-4"/>
          <w:sz w:val="40"/>
          <w:szCs w:val="40"/>
        </w:rPr>
        <w:t xml:space="preserve"> indeed never cease, For </w:t>
      </w:r>
      <w:r w:rsidRPr="002E3AB6">
        <w:rPr>
          <w:rFonts w:ascii="Comic Sans MS" w:hAnsi="Comic Sans MS"/>
          <w:b/>
          <w:color w:val="C00000"/>
          <w:spacing w:val="-4"/>
          <w:sz w:val="40"/>
          <w:szCs w:val="40"/>
        </w:rPr>
        <w:t>His compassions never fail</w:t>
      </w:r>
      <w:r w:rsidRPr="00B52D08">
        <w:rPr>
          <w:rFonts w:ascii="Comic Sans MS" w:hAnsi="Comic Sans MS"/>
          <w:b/>
          <w:color w:val="000000" w:themeColor="text1"/>
          <w:spacing w:val="-4"/>
          <w:sz w:val="40"/>
          <w:szCs w:val="40"/>
        </w:rPr>
        <w:t>. 23</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w:t>
      </w:r>
      <w:r w:rsidRPr="00B52D08">
        <w:rPr>
          <w:rFonts w:ascii="Comic Sans MS" w:hAnsi="Comic Sans MS"/>
          <w:b/>
          <w:color w:val="000000" w:themeColor="text1"/>
          <w:spacing w:val="-4"/>
          <w:sz w:val="40"/>
          <w:szCs w:val="40"/>
        </w:rPr>
        <w:lastRenderedPageBreak/>
        <w:t>They are new every morning; Great is Thy faithfulness.  24</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my portion," says my soul, "Therefore </w:t>
      </w:r>
      <w:r w:rsidRPr="00B52D08">
        <w:rPr>
          <w:rFonts w:ascii="Comic Sans MS" w:hAnsi="Comic Sans MS"/>
          <w:b/>
          <w:color w:val="C00000"/>
          <w:spacing w:val="-4"/>
          <w:sz w:val="40"/>
          <w:szCs w:val="40"/>
        </w:rPr>
        <w:t>I have hope in Him</w:t>
      </w:r>
      <w:r w:rsidRPr="00B52D08">
        <w:rPr>
          <w:rFonts w:ascii="Comic Sans MS" w:hAnsi="Comic Sans MS"/>
          <w:b/>
          <w:color w:val="000000" w:themeColor="text1"/>
          <w:spacing w:val="-4"/>
          <w:sz w:val="40"/>
          <w:szCs w:val="40"/>
        </w:rPr>
        <w:t>."  25</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good to those who wait for Him, To the person who seeks Him.</w:t>
      </w:r>
    </w:p>
    <w:p w14:paraId="2B6D855F" w14:textId="23A25C0A" w:rsidR="002E3AB6" w:rsidRPr="002E3AB6" w:rsidRDefault="002E3AB6" w:rsidP="005340F8">
      <w:pPr>
        <w:pStyle w:val="Standard"/>
        <w:rPr>
          <w:rFonts w:ascii="Comic Sans MS" w:hAnsi="Comic Sans MS"/>
          <w:b/>
          <w:color w:val="000000" w:themeColor="text1"/>
          <w:spacing w:val="-4"/>
          <w:sz w:val="16"/>
          <w:szCs w:val="16"/>
        </w:rPr>
      </w:pPr>
    </w:p>
    <w:p w14:paraId="26B1ACE6" w14:textId="27CE0939" w:rsidR="002E3AB6" w:rsidRDefault="002E3AB6" w:rsidP="005340F8">
      <w:pPr>
        <w:pStyle w:val="Standard"/>
        <w:rPr>
          <w:rFonts w:ascii="Comic Sans MS" w:hAnsi="Comic Sans MS"/>
          <w:b/>
          <w:i/>
          <w:iCs/>
          <w:color w:val="000000" w:themeColor="text1"/>
          <w:spacing w:val="-4"/>
          <w:sz w:val="40"/>
          <w:szCs w:val="40"/>
        </w:rPr>
      </w:pPr>
      <w:r w:rsidRPr="002E3AB6">
        <w:rPr>
          <w:rFonts w:ascii="Comic Sans MS" w:hAnsi="Comic Sans MS"/>
          <w:b/>
          <w:i/>
          <w:iCs/>
          <w:color w:val="000000" w:themeColor="text1"/>
          <w:spacing w:val="-4"/>
          <w:sz w:val="40"/>
          <w:szCs w:val="40"/>
          <w:u w:val="single"/>
        </w:rPr>
        <w:t>Mark 10:27</w:t>
      </w:r>
      <w:r w:rsidRPr="002E3AB6">
        <w:rPr>
          <w:rFonts w:ascii="Comic Sans MS" w:hAnsi="Comic Sans MS"/>
          <w:b/>
          <w:i/>
          <w:iCs/>
          <w:color w:val="000000" w:themeColor="text1"/>
          <w:spacing w:val="-4"/>
          <w:sz w:val="40"/>
          <w:szCs w:val="40"/>
        </w:rPr>
        <w:t xml:space="preserve"> …for all things are possible with God."</w:t>
      </w:r>
    </w:p>
    <w:p w14:paraId="2644A7E6" w14:textId="32E9F461" w:rsidR="006B226D" w:rsidRPr="006B226D" w:rsidRDefault="006B226D" w:rsidP="005340F8">
      <w:pPr>
        <w:pStyle w:val="Standard"/>
        <w:rPr>
          <w:rFonts w:ascii="Comic Sans MS" w:hAnsi="Comic Sans MS"/>
          <w:b/>
          <w:i/>
          <w:iCs/>
          <w:color w:val="000000" w:themeColor="text1"/>
          <w:spacing w:val="-4"/>
          <w:sz w:val="16"/>
          <w:szCs w:val="16"/>
        </w:rPr>
      </w:pPr>
    </w:p>
    <w:p w14:paraId="5450EE33" w14:textId="382A4BCA" w:rsidR="006B226D" w:rsidRDefault="006B226D" w:rsidP="005340F8">
      <w:pPr>
        <w:pStyle w:val="Standard"/>
        <w:rPr>
          <w:rFonts w:ascii="Comic Sans MS" w:hAnsi="Comic Sans MS"/>
          <w:bCs/>
          <w:color w:val="000000" w:themeColor="text1"/>
          <w:spacing w:val="-4"/>
          <w:sz w:val="40"/>
          <w:szCs w:val="40"/>
        </w:rPr>
      </w:pPr>
      <w:bookmarkStart w:id="44" w:name="_Hlk82095886"/>
      <w:r>
        <w:rPr>
          <w:rFonts w:ascii="Comic Sans MS" w:hAnsi="Comic Sans MS"/>
          <w:bCs/>
          <w:color w:val="000000" w:themeColor="text1"/>
          <w:spacing w:val="-4"/>
          <w:sz w:val="40"/>
          <w:szCs w:val="40"/>
        </w:rPr>
        <w:t xml:space="preserve">The more we mature spiritually, the more confidence we have in the lord, and the more confident we are, the stronger our faith </w:t>
      </w:r>
      <w:r w:rsidR="0025695B">
        <w:rPr>
          <w:rFonts w:ascii="Comic Sans MS" w:hAnsi="Comic Sans MS"/>
          <w:bCs/>
          <w:color w:val="000000" w:themeColor="text1"/>
          <w:spacing w:val="-4"/>
          <w:sz w:val="40"/>
          <w:szCs w:val="40"/>
        </w:rPr>
        <w:t>will be</w:t>
      </w:r>
      <w:r>
        <w:rPr>
          <w:rFonts w:ascii="Comic Sans MS" w:hAnsi="Comic Sans MS"/>
          <w:bCs/>
          <w:color w:val="000000" w:themeColor="text1"/>
          <w:spacing w:val="-4"/>
          <w:sz w:val="40"/>
          <w:szCs w:val="40"/>
        </w:rPr>
        <w:t>.</w:t>
      </w:r>
    </w:p>
    <w:p w14:paraId="6CE0F7E2" w14:textId="0D929868" w:rsidR="006B226D" w:rsidRPr="006B226D" w:rsidRDefault="006B226D" w:rsidP="005340F8">
      <w:pPr>
        <w:pStyle w:val="Standard"/>
        <w:rPr>
          <w:rFonts w:ascii="Comic Sans MS" w:hAnsi="Comic Sans MS"/>
          <w:bCs/>
          <w:color w:val="000000" w:themeColor="text1"/>
          <w:spacing w:val="-4"/>
          <w:sz w:val="16"/>
          <w:szCs w:val="16"/>
        </w:rPr>
      </w:pPr>
    </w:p>
    <w:p w14:paraId="6C7D5712" w14:textId="5AEB272B" w:rsidR="006A0440" w:rsidRPr="006A0440" w:rsidRDefault="006A0440" w:rsidP="00665AC7">
      <w:pPr>
        <w:pStyle w:val="Standard"/>
        <w:rPr>
          <w:rFonts w:ascii="Imprint MT Shadow" w:hAnsi="Imprint MT Shadow"/>
          <w:bCs/>
          <w:color w:val="0035FF"/>
          <w:spacing w:val="-6"/>
          <w:sz w:val="40"/>
          <w:szCs w:val="40"/>
        </w:rPr>
      </w:pPr>
      <w:r w:rsidRPr="002B59E4">
        <w:rPr>
          <w:rFonts w:ascii="Imprint MT Shadow" w:hAnsi="Imprint MT Shadow"/>
          <w:b/>
          <w:color w:val="1F4E79" w:themeColor="accent5" w:themeShade="80"/>
          <w:spacing w:val="-6"/>
          <w:sz w:val="40"/>
          <w:szCs w:val="40"/>
        </w:rPr>
        <w:t>Remember:</w:t>
      </w:r>
      <w:r w:rsidRPr="000B2AD7">
        <w:rPr>
          <w:rFonts w:ascii="Imprint MT Shadow" w:hAnsi="Imprint MT Shadow"/>
          <w:bCs/>
          <w:color w:val="1F4E79" w:themeColor="accent5" w:themeShade="80"/>
          <w:spacing w:val="-6"/>
          <w:sz w:val="40"/>
          <w:szCs w:val="40"/>
        </w:rPr>
        <w:t xml:space="preserve">  </w:t>
      </w:r>
      <w:r w:rsidRPr="002B59E4">
        <w:rPr>
          <w:rFonts w:ascii="Imprint MT Shadow" w:hAnsi="Imprint MT Shadow"/>
          <w:b/>
          <w:color w:val="C00000"/>
          <w:spacing w:val="-6"/>
          <w:sz w:val="40"/>
          <w:szCs w:val="40"/>
        </w:rPr>
        <w:t>God’s Grace is Greater than Our Problems!</w:t>
      </w:r>
    </w:p>
    <w:p w14:paraId="62E4FB40" w14:textId="77777777" w:rsidR="006A0440" w:rsidRPr="000B2AD7" w:rsidRDefault="006A0440" w:rsidP="00665AC7">
      <w:pPr>
        <w:pStyle w:val="Standard"/>
        <w:rPr>
          <w:rFonts w:ascii="Comic Sans MS" w:hAnsi="Comic Sans MS"/>
          <w:b/>
          <w:i/>
          <w:iCs/>
          <w:color w:val="0035FF"/>
          <w:spacing w:val="-6"/>
          <w:sz w:val="40"/>
          <w:szCs w:val="40"/>
        </w:rPr>
      </w:pPr>
    </w:p>
    <w:p w14:paraId="1A0B8930" w14:textId="77777777" w:rsidR="008735A8" w:rsidRDefault="00665AC7" w:rsidP="005340F8">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120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ED98A2" w14:textId="09EB1183" w:rsidR="006B226D" w:rsidRDefault="006B226D" w:rsidP="005340F8">
      <w:pPr>
        <w:pStyle w:val="Standard"/>
        <w:rPr>
          <w:rFonts w:ascii="Comic Sans MS" w:hAnsi="Comic Sans MS"/>
          <w:b/>
          <w:i/>
          <w:iCs/>
          <w:color w:val="0035FF"/>
          <w:spacing w:val="-4"/>
          <w:sz w:val="40"/>
          <w:szCs w:val="40"/>
        </w:rPr>
      </w:pPr>
      <w:r w:rsidRPr="00665AC7">
        <w:rPr>
          <w:rFonts w:ascii="Comic Sans MS" w:hAnsi="Comic Sans MS"/>
          <w:b/>
          <w:i/>
          <w:iCs/>
          <w:color w:val="0035FF"/>
          <w:spacing w:val="-4"/>
          <w:sz w:val="40"/>
          <w:szCs w:val="40"/>
          <w:u w:val="single"/>
        </w:rPr>
        <w:t>Romans 4:22</w:t>
      </w:r>
      <w:r w:rsidRPr="00665AC7">
        <w:rPr>
          <w:rFonts w:ascii="Comic Sans MS" w:hAnsi="Comic Sans MS"/>
          <w:b/>
          <w:i/>
          <w:iCs/>
          <w:color w:val="0035FF"/>
          <w:spacing w:val="-4"/>
          <w:sz w:val="40"/>
          <w:szCs w:val="40"/>
        </w:rPr>
        <w:t xml:space="preserve">  Therefore</w:t>
      </w:r>
      <w:r w:rsidRPr="006B226D">
        <w:rPr>
          <w:rFonts w:ascii="Comic Sans MS" w:hAnsi="Comic Sans MS"/>
          <w:b/>
          <w:i/>
          <w:iCs/>
          <w:color w:val="0035FF"/>
          <w:spacing w:val="-4"/>
          <w:sz w:val="40"/>
          <w:szCs w:val="40"/>
        </w:rPr>
        <w:t xml:space="preserve"> also it </w:t>
      </w:r>
      <w:r w:rsidR="00EE5814" w:rsidRPr="0042722D">
        <w:rPr>
          <w:rFonts w:ascii="Comic Sans MS" w:hAnsi="Comic Sans MS"/>
          <w:bCs/>
          <w:color w:val="000000" w:themeColor="text1"/>
          <w:spacing w:val="-4"/>
          <w:sz w:val="36"/>
          <w:szCs w:val="36"/>
        </w:rPr>
        <w:t xml:space="preserve">(faith </w:t>
      </w:r>
      <w:r w:rsidR="00AF0633">
        <w:rPr>
          <w:rFonts w:ascii="Comic Sans MS" w:hAnsi="Comic Sans MS"/>
          <w:bCs/>
          <w:color w:val="000000" w:themeColor="text1"/>
          <w:spacing w:val="-4"/>
          <w:sz w:val="36"/>
          <w:szCs w:val="36"/>
        </w:rPr>
        <w:t>that God would give Abraham a son</w:t>
      </w:r>
      <w:r w:rsidR="00EE5814" w:rsidRPr="0042722D">
        <w:rPr>
          <w:rFonts w:ascii="Comic Sans MS" w:hAnsi="Comic Sans MS"/>
          <w:bCs/>
          <w:color w:val="000000" w:themeColor="text1"/>
          <w:spacing w:val="-4"/>
          <w:sz w:val="36"/>
          <w:szCs w:val="36"/>
        </w:rPr>
        <w:t>)</w:t>
      </w:r>
      <w:r w:rsidR="00EE5814" w:rsidRPr="0042722D">
        <w:rPr>
          <w:rFonts w:ascii="Comic Sans MS" w:hAnsi="Comic Sans MS"/>
          <w:bCs/>
          <w:color w:val="000000" w:themeColor="text1"/>
          <w:spacing w:val="-4"/>
          <w:sz w:val="40"/>
          <w:szCs w:val="40"/>
        </w:rPr>
        <w:t xml:space="preserve"> </w:t>
      </w:r>
      <w:bookmarkStart w:id="45" w:name="_Hlk81913753"/>
      <w:r w:rsidRPr="006B226D">
        <w:rPr>
          <w:rFonts w:ascii="Comic Sans MS" w:hAnsi="Comic Sans MS"/>
          <w:b/>
          <w:i/>
          <w:iCs/>
          <w:color w:val="0035FF"/>
          <w:spacing w:val="-4"/>
          <w:sz w:val="40"/>
          <w:szCs w:val="40"/>
        </w:rPr>
        <w:t xml:space="preserve">was reckoned </w:t>
      </w:r>
      <w:bookmarkEnd w:id="45"/>
      <w:r w:rsidRPr="006B226D">
        <w:rPr>
          <w:rFonts w:ascii="Comic Sans MS" w:hAnsi="Comic Sans MS"/>
          <w:b/>
          <w:i/>
          <w:iCs/>
          <w:color w:val="0035FF"/>
          <w:spacing w:val="-4"/>
          <w:sz w:val="40"/>
          <w:szCs w:val="40"/>
        </w:rPr>
        <w:t>to him as righteousness.</w:t>
      </w:r>
    </w:p>
    <w:p w14:paraId="58D1E4D6" w14:textId="77777777" w:rsidR="003F12A4" w:rsidRPr="00DF60B8" w:rsidRDefault="003F12A4" w:rsidP="00AF0633">
      <w:pPr>
        <w:pStyle w:val="Standard"/>
        <w:rPr>
          <w:rFonts w:ascii="Comic Sans MS" w:hAnsi="Comic Sans MS"/>
          <w:b/>
          <w:i/>
          <w:iCs/>
          <w:color w:val="0035FF"/>
          <w:spacing w:val="-4"/>
          <w:sz w:val="12"/>
          <w:szCs w:val="12"/>
        </w:rPr>
      </w:pPr>
    </w:p>
    <w:p w14:paraId="6DB7A3B0" w14:textId="078C9E4B" w:rsidR="00970B3A" w:rsidRPr="00DF60B8" w:rsidRDefault="00DF60B8" w:rsidP="00AF0633">
      <w:pPr>
        <w:pStyle w:val="Standard"/>
        <w:rPr>
          <w:rFonts w:ascii="Comic Sans MS" w:hAnsi="Comic Sans MS"/>
          <w:b/>
          <w:i/>
          <w:iCs/>
          <w:color w:val="000000" w:themeColor="text1"/>
          <w:spacing w:val="-10"/>
          <w:sz w:val="32"/>
          <w:szCs w:val="32"/>
        </w:rPr>
      </w:pPr>
      <w:r w:rsidRPr="00DF60B8">
        <w:rPr>
          <w:rFonts w:ascii="Comic Sans MS" w:hAnsi="Comic Sans MS"/>
          <w:bCs/>
          <w:i/>
          <w:iCs/>
          <w:color w:val="000000" w:themeColor="text1"/>
          <w:spacing w:val="-10"/>
          <w:sz w:val="32"/>
          <w:szCs w:val="32"/>
        </w:rPr>
        <w:t>(</w:t>
      </w:r>
      <w:r>
        <w:rPr>
          <w:rFonts w:ascii="Comic Sans MS" w:hAnsi="Comic Sans MS"/>
          <w:bCs/>
          <w:color w:val="000000" w:themeColor="text1"/>
          <w:spacing w:val="-10"/>
          <w:sz w:val="32"/>
          <w:szCs w:val="32"/>
        </w:rPr>
        <w:t xml:space="preserve">See: </w:t>
      </w:r>
      <w:r w:rsidR="00970B3A" w:rsidRPr="00DF60B8">
        <w:rPr>
          <w:rFonts w:ascii="Comic Sans MS" w:hAnsi="Comic Sans MS"/>
          <w:b/>
          <w:i/>
          <w:iCs/>
          <w:color w:val="000000" w:themeColor="text1"/>
          <w:spacing w:val="-10"/>
          <w:sz w:val="32"/>
          <w:szCs w:val="32"/>
        </w:rPr>
        <w:t xml:space="preserve">Gen. 15:6, </w:t>
      </w:r>
      <w:r w:rsidR="004A504D" w:rsidRPr="00DF60B8">
        <w:rPr>
          <w:rFonts w:ascii="Comic Sans MS" w:hAnsi="Comic Sans MS"/>
          <w:b/>
          <w:i/>
          <w:iCs/>
          <w:color w:val="000000" w:themeColor="text1"/>
          <w:spacing w:val="-10"/>
          <w:sz w:val="32"/>
          <w:szCs w:val="32"/>
        </w:rPr>
        <w:t>Psalm 106:31, Rom. 4:3, 5, 9, Gal. 3:6, James 2:23</w:t>
      </w:r>
      <w:r w:rsidRPr="00DF60B8">
        <w:rPr>
          <w:rFonts w:ascii="Comic Sans MS" w:hAnsi="Comic Sans MS"/>
          <w:bCs/>
          <w:i/>
          <w:iCs/>
          <w:color w:val="000000" w:themeColor="text1"/>
          <w:spacing w:val="-10"/>
          <w:sz w:val="32"/>
          <w:szCs w:val="32"/>
        </w:rPr>
        <w:t>)</w:t>
      </w:r>
      <w:r w:rsidR="004A504D" w:rsidRPr="00DF60B8">
        <w:rPr>
          <w:rFonts w:ascii="Comic Sans MS" w:hAnsi="Comic Sans MS"/>
          <w:b/>
          <w:i/>
          <w:iCs/>
          <w:color w:val="000000" w:themeColor="text1"/>
          <w:spacing w:val="-10"/>
          <w:sz w:val="32"/>
          <w:szCs w:val="32"/>
        </w:rPr>
        <w:t xml:space="preserve"> </w:t>
      </w:r>
    </w:p>
    <w:p w14:paraId="219CBC77" w14:textId="77777777" w:rsidR="00DF60B8" w:rsidRPr="00DF60B8" w:rsidRDefault="00DF60B8" w:rsidP="00AF0633">
      <w:pPr>
        <w:pStyle w:val="Standard"/>
        <w:rPr>
          <w:rFonts w:ascii="Comic Sans MS" w:hAnsi="Comic Sans MS"/>
          <w:b/>
          <w:i/>
          <w:iCs/>
          <w:color w:val="0035FF"/>
          <w:spacing w:val="-4"/>
          <w:sz w:val="12"/>
          <w:szCs w:val="12"/>
        </w:rPr>
      </w:pPr>
    </w:p>
    <w:p w14:paraId="2968A9AB" w14:textId="38A15DEA" w:rsidR="00AF0633" w:rsidRDefault="00AF0633" w:rsidP="00AF0633">
      <w:pPr>
        <w:pStyle w:val="Standard"/>
        <w:rPr>
          <w:rFonts w:ascii="Comic Sans MS" w:hAnsi="Comic Sans MS"/>
          <w:bCs/>
          <w:sz w:val="40"/>
          <w:szCs w:val="40"/>
        </w:rPr>
      </w:pPr>
      <w:r w:rsidRPr="00AF0633">
        <w:rPr>
          <w:rFonts w:ascii="Comic Sans MS" w:hAnsi="Comic Sans MS"/>
          <w:b/>
          <w:i/>
          <w:iCs/>
          <w:color w:val="0035FF"/>
          <w:spacing w:val="-4"/>
          <w:sz w:val="40"/>
          <w:szCs w:val="40"/>
        </w:rPr>
        <w:t>was reckoned</w:t>
      </w:r>
      <w:r>
        <w:rPr>
          <w:rFonts w:ascii="Comic Sans MS" w:hAnsi="Comic Sans MS"/>
          <w:b/>
          <w:i/>
          <w:iCs/>
          <w:color w:val="0035FF"/>
          <w:spacing w:val="-4"/>
          <w:sz w:val="40"/>
          <w:szCs w:val="40"/>
        </w:rPr>
        <w:t xml:space="preserve"> </w:t>
      </w:r>
      <w:r>
        <w:rPr>
          <w:rFonts w:ascii="Comic Sans MS" w:hAnsi="Comic Sans MS"/>
          <w:b/>
          <w:color w:val="0035FF"/>
          <w:spacing w:val="-4"/>
          <w:sz w:val="40"/>
          <w:szCs w:val="40"/>
        </w:rPr>
        <w:t xml:space="preserve">– </w:t>
      </w:r>
      <w:r w:rsidRPr="00AF0633">
        <w:rPr>
          <w:rFonts w:ascii="Comic Sans MS" w:hAnsi="Comic Sans MS"/>
          <w:bCs/>
          <w:color w:val="000000" w:themeColor="text1"/>
          <w:spacing w:val="-4"/>
          <w:sz w:val="36"/>
          <w:szCs w:val="36"/>
        </w:rPr>
        <w:t>LOGIZOMAI,</w:t>
      </w:r>
      <w:r>
        <w:rPr>
          <w:rFonts w:ascii="Comic Sans MS" w:hAnsi="Comic Sans MS"/>
          <w:bCs/>
          <w:color w:val="0035FF"/>
          <w:spacing w:val="-4"/>
          <w:sz w:val="36"/>
          <w:szCs w:val="36"/>
        </w:rPr>
        <w:t xml:space="preserve"> </w:t>
      </w:r>
      <w:r w:rsidRPr="00AF0633">
        <w:rPr>
          <w:rFonts w:ascii="#Logos 8 Resource" w:hAnsi="#Logos 8 Resource"/>
          <w:b/>
          <w:sz w:val="40"/>
          <w:szCs w:val="40"/>
          <w:lang w:val="el-GR"/>
        </w:rPr>
        <w:t>λογίζομαι</w:t>
      </w:r>
      <w:r>
        <w:rPr>
          <w:rFonts w:ascii="#Logos 8 Resource" w:hAnsi="#Logos 8 Resource"/>
          <w:bCs/>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api</w:t>
      </w:r>
      <w:proofErr w:type="spellEnd"/>
      <w:r>
        <w:rPr>
          <w:rFonts w:ascii="Comic Sans MS" w:hAnsi="Comic Sans MS"/>
          <w:bCs/>
          <w:sz w:val="40"/>
          <w:szCs w:val="40"/>
        </w:rPr>
        <w:t xml:space="preserve">; </w:t>
      </w:r>
      <w:r w:rsidRPr="00AF0633">
        <w:rPr>
          <w:rFonts w:ascii="Comic Sans MS" w:hAnsi="Comic Sans MS"/>
          <w:bCs/>
          <w:sz w:val="40"/>
          <w:szCs w:val="40"/>
        </w:rPr>
        <w:t>charge to account, keep records of debits and credits</w:t>
      </w:r>
      <w:r>
        <w:rPr>
          <w:rFonts w:ascii="Comic Sans MS" w:hAnsi="Comic Sans MS"/>
          <w:bCs/>
          <w:sz w:val="40"/>
          <w:szCs w:val="40"/>
        </w:rPr>
        <w:t>.</w:t>
      </w:r>
    </w:p>
    <w:p w14:paraId="545E7F1E" w14:textId="483F90B8" w:rsidR="00AF0633" w:rsidRPr="00EE37A7" w:rsidRDefault="00AF0633" w:rsidP="00AF0633">
      <w:pPr>
        <w:pStyle w:val="Standard"/>
        <w:rPr>
          <w:rFonts w:ascii="Comic Sans MS" w:hAnsi="Comic Sans MS"/>
          <w:bCs/>
          <w:sz w:val="16"/>
          <w:szCs w:val="16"/>
        </w:rPr>
      </w:pPr>
    </w:p>
    <w:p w14:paraId="499FAF1F" w14:textId="19753D7C" w:rsidR="00AF0633" w:rsidRDefault="00AF0633" w:rsidP="00AF0633">
      <w:pPr>
        <w:pStyle w:val="Standard"/>
        <w:rPr>
          <w:rFonts w:ascii="Comic Sans MS" w:hAnsi="Comic Sans MS"/>
          <w:bCs/>
          <w:sz w:val="40"/>
          <w:szCs w:val="40"/>
        </w:rPr>
      </w:pPr>
      <w:r w:rsidRPr="00AF0633">
        <w:rPr>
          <w:rFonts w:ascii="Comic Sans MS" w:hAnsi="Comic Sans MS"/>
          <w:bCs/>
          <w:sz w:val="40"/>
          <w:szCs w:val="40"/>
          <w:u w:val="single"/>
        </w:rPr>
        <w:t>Points</w:t>
      </w:r>
      <w:r>
        <w:rPr>
          <w:rFonts w:ascii="Comic Sans MS" w:hAnsi="Comic Sans MS"/>
          <w:bCs/>
          <w:sz w:val="40"/>
          <w:szCs w:val="40"/>
        </w:rPr>
        <w:t>:</w:t>
      </w:r>
    </w:p>
    <w:p w14:paraId="0F6BA1EA" w14:textId="08A4DAF4" w:rsidR="00342944" w:rsidRDefault="00342944" w:rsidP="00AF0633">
      <w:pPr>
        <w:pStyle w:val="Standard"/>
        <w:rPr>
          <w:rFonts w:ascii="Comic Sans MS" w:hAnsi="Comic Sans MS"/>
          <w:bCs/>
          <w:sz w:val="40"/>
          <w:szCs w:val="40"/>
        </w:rPr>
      </w:pPr>
      <w:r>
        <w:rPr>
          <w:rFonts w:ascii="Comic Sans MS" w:hAnsi="Comic Sans MS"/>
          <w:bCs/>
          <w:sz w:val="40"/>
          <w:szCs w:val="40"/>
        </w:rPr>
        <w:t>Genesis 15:1 – God reassure</w:t>
      </w:r>
      <w:r w:rsidR="00AE5A71">
        <w:rPr>
          <w:rFonts w:ascii="Comic Sans MS" w:hAnsi="Comic Sans MS"/>
          <w:bCs/>
          <w:sz w:val="40"/>
          <w:szCs w:val="40"/>
        </w:rPr>
        <w:t>d</w:t>
      </w:r>
      <w:r>
        <w:rPr>
          <w:rFonts w:ascii="Comic Sans MS" w:hAnsi="Comic Sans MS"/>
          <w:bCs/>
          <w:sz w:val="40"/>
          <w:szCs w:val="40"/>
        </w:rPr>
        <w:t xml:space="preserve"> Abraham</w:t>
      </w:r>
      <w:r w:rsidR="00AE5A71">
        <w:rPr>
          <w:rFonts w:ascii="Comic Sans MS" w:hAnsi="Comic Sans MS"/>
          <w:bCs/>
          <w:sz w:val="40"/>
          <w:szCs w:val="40"/>
        </w:rPr>
        <w:t>.</w:t>
      </w:r>
    </w:p>
    <w:p w14:paraId="2AB95025" w14:textId="7130C5E7"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2-3 – Abraham worried about not having an heir</w:t>
      </w:r>
    </w:p>
    <w:p w14:paraId="53D1310E" w14:textId="7725271A"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and suggests his servant Eliezer</w:t>
      </w:r>
      <w:r w:rsidR="00AE5A71">
        <w:rPr>
          <w:rFonts w:ascii="Comic Sans MS" w:hAnsi="Comic Sans MS"/>
          <w:bCs/>
          <w:sz w:val="40"/>
          <w:szCs w:val="40"/>
        </w:rPr>
        <w:t>.</w:t>
      </w:r>
    </w:p>
    <w:p w14:paraId="0960478A" w14:textId="6759F7C5"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4 – God said absolutely not</w:t>
      </w:r>
      <w:r w:rsidR="00AE5A71">
        <w:rPr>
          <w:rFonts w:ascii="Comic Sans MS" w:hAnsi="Comic Sans MS"/>
          <w:bCs/>
          <w:sz w:val="40"/>
          <w:szCs w:val="40"/>
        </w:rPr>
        <w:t>.</w:t>
      </w:r>
    </w:p>
    <w:p w14:paraId="16551C32" w14:textId="77777777" w:rsidR="006B5D2F" w:rsidRDefault="00342944" w:rsidP="00AF0633">
      <w:pPr>
        <w:pStyle w:val="Standard"/>
        <w:rPr>
          <w:rFonts w:ascii="Comic Sans MS" w:hAnsi="Comic Sans MS"/>
          <w:bCs/>
          <w:sz w:val="40"/>
          <w:szCs w:val="40"/>
        </w:rPr>
      </w:pPr>
      <w:r>
        <w:rPr>
          <w:rFonts w:ascii="Comic Sans MS" w:hAnsi="Comic Sans MS"/>
          <w:bCs/>
          <w:sz w:val="40"/>
          <w:szCs w:val="40"/>
        </w:rPr>
        <w:t xml:space="preserve">      “          5 – He reassures Abraham by promising him </w:t>
      </w:r>
      <w:r w:rsidR="006B5D2F">
        <w:rPr>
          <w:rFonts w:ascii="Comic Sans MS" w:hAnsi="Comic Sans MS"/>
          <w:bCs/>
          <w:sz w:val="40"/>
          <w:szCs w:val="40"/>
        </w:rPr>
        <w:t xml:space="preserve">            </w:t>
      </w:r>
    </w:p>
    <w:p w14:paraId="4FD0222E" w14:textId="2568FA7E" w:rsidR="00342944" w:rsidRPr="006B5D2F" w:rsidRDefault="006B5D2F" w:rsidP="00AF0633">
      <w:pPr>
        <w:pStyle w:val="Standard"/>
        <w:rPr>
          <w:rFonts w:ascii="Comic Sans MS" w:hAnsi="Comic Sans MS"/>
          <w:bCs/>
          <w:spacing w:val="-4"/>
          <w:sz w:val="40"/>
          <w:szCs w:val="40"/>
        </w:rPr>
      </w:pPr>
      <w:r>
        <w:rPr>
          <w:rFonts w:ascii="Comic Sans MS" w:hAnsi="Comic Sans MS"/>
          <w:bCs/>
          <w:sz w:val="40"/>
          <w:szCs w:val="40"/>
        </w:rPr>
        <w:t xml:space="preserve">                       </w:t>
      </w:r>
      <w:r w:rsidR="00342944" w:rsidRPr="006B5D2F">
        <w:rPr>
          <w:rFonts w:ascii="Comic Sans MS" w:hAnsi="Comic Sans MS"/>
          <w:bCs/>
          <w:spacing w:val="-4"/>
          <w:sz w:val="40"/>
          <w:szCs w:val="40"/>
        </w:rPr>
        <w:t>that his descendants would be like the stars.</w:t>
      </w:r>
    </w:p>
    <w:p w14:paraId="2AC6B05F" w14:textId="77777777" w:rsidR="006B5D2F" w:rsidRDefault="006B5D2F" w:rsidP="00AF0633">
      <w:pPr>
        <w:pStyle w:val="Standard"/>
        <w:rPr>
          <w:rFonts w:ascii="Comic Sans MS" w:hAnsi="Comic Sans MS"/>
          <w:bCs/>
          <w:sz w:val="40"/>
          <w:szCs w:val="40"/>
        </w:rPr>
      </w:pPr>
      <w:r>
        <w:rPr>
          <w:rFonts w:ascii="Comic Sans MS" w:hAnsi="Comic Sans MS"/>
          <w:bCs/>
          <w:sz w:val="40"/>
          <w:szCs w:val="40"/>
        </w:rPr>
        <w:lastRenderedPageBreak/>
        <w:t xml:space="preserve">      “          6 – He reminded him that He had already saved </w:t>
      </w:r>
    </w:p>
    <w:p w14:paraId="42E40307" w14:textId="77777777" w:rsidR="00AE5A71" w:rsidRDefault="006B5D2F" w:rsidP="00AF0633">
      <w:pPr>
        <w:pStyle w:val="Standard"/>
        <w:rPr>
          <w:rFonts w:ascii="Comic Sans MS" w:hAnsi="Comic Sans MS"/>
          <w:bCs/>
          <w:sz w:val="40"/>
          <w:szCs w:val="40"/>
        </w:rPr>
      </w:pPr>
      <w:r>
        <w:rPr>
          <w:rFonts w:ascii="Comic Sans MS" w:hAnsi="Comic Sans MS"/>
          <w:bCs/>
          <w:sz w:val="40"/>
          <w:szCs w:val="40"/>
        </w:rPr>
        <w:t xml:space="preserve">                       him which was the hardest thing to do</w:t>
      </w:r>
      <w:r w:rsidR="00AE5A71">
        <w:rPr>
          <w:rFonts w:ascii="Comic Sans MS" w:hAnsi="Comic Sans MS"/>
          <w:bCs/>
          <w:sz w:val="40"/>
          <w:szCs w:val="40"/>
        </w:rPr>
        <w:t xml:space="preserve"> so </w:t>
      </w:r>
    </w:p>
    <w:p w14:paraId="43435FF8" w14:textId="6BB34D51" w:rsidR="00342944" w:rsidRDefault="00AE5A71" w:rsidP="00AF0633">
      <w:pPr>
        <w:pStyle w:val="Standard"/>
        <w:rPr>
          <w:rFonts w:ascii="Comic Sans MS" w:hAnsi="Comic Sans MS"/>
          <w:bCs/>
          <w:sz w:val="40"/>
          <w:szCs w:val="40"/>
        </w:rPr>
      </w:pPr>
      <w:r>
        <w:rPr>
          <w:rFonts w:ascii="Comic Sans MS" w:hAnsi="Comic Sans MS"/>
          <w:bCs/>
          <w:sz w:val="40"/>
          <w:szCs w:val="40"/>
        </w:rPr>
        <w:t xml:space="preserve">                       producing a son would be effortless.</w:t>
      </w:r>
    </w:p>
    <w:p w14:paraId="43822E70" w14:textId="77777777" w:rsidR="006B5D2F" w:rsidRPr="006B5D2F" w:rsidRDefault="006B5D2F" w:rsidP="00AF0633">
      <w:pPr>
        <w:pStyle w:val="Standard"/>
        <w:rPr>
          <w:rFonts w:ascii="Comic Sans MS" w:hAnsi="Comic Sans MS"/>
          <w:b/>
          <w:i/>
          <w:iCs/>
          <w:sz w:val="10"/>
          <w:szCs w:val="10"/>
          <w:u w:val="single"/>
        </w:rPr>
      </w:pPr>
    </w:p>
    <w:p w14:paraId="41C47AD0" w14:textId="43A2AFF3" w:rsidR="00AF0633" w:rsidRPr="00F4282A" w:rsidRDefault="006B5D2F" w:rsidP="00AF0633">
      <w:pPr>
        <w:pStyle w:val="Standard"/>
        <w:rPr>
          <w:rFonts w:ascii="Comic Sans MS" w:hAnsi="Comic Sans MS"/>
          <w:b/>
          <w:i/>
          <w:iCs/>
          <w:sz w:val="40"/>
          <w:szCs w:val="40"/>
        </w:rPr>
      </w:pPr>
      <w:r w:rsidRPr="006B5D2F">
        <w:rPr>
          <w:rFonts w:ascii="Comic Sans MS" w:hAnsi="Comic Sans MS"/>
          <w:bCs/>
          <w:sz w:val="40"/>
          <w:szCs w:val="40"/>
        </w:rPr>
        <w:t>1</w:t>
      </w:r>
      <w:r>
        <w:rPr>
          <w:rFonts w:ascii="Comic Sans MS" w:hAnsi="Comic Sans MS"/>
          <w:b/>
          <w:i/>
          <w:iCs/>
          <w:sz w:val="40"/>
          <w:szCs w:val="40"/>
        </w:rPr>
        <w:t>.</w:t>
      </w:r>
      <w:r w:rsidRPr="006B5D2F">
        <w:rPr>
          <w:rFonts w:ascii="Comic Sans MS" w:hAnsi="Comic Sans MS"/>
          <w:b/>
          <w:i/>
          <w:iCs/>
          <w:sz w:val="40"/>
          <w:szCs w:val="40"/>
        </w:rPr>
        <w:t xml:space="preserve"> </w:t>
      </w:r>
      <w:r w:rsidR="00F4282A" w:rsidRPr="00F4282A">
        <w:rPr>
          <w:rFonts w:ascii="Comic Sans MS" w:hAnsi="Comic Sans MS"/>
          <w:b/>
          <w:i/>
          <w:iCs/>
          <w:sz w:val="40"/>
          <w:szCs w:val="40"/>
          <w:u w:val="single"/>
        </w:rPr>
        <w:t>Genesis 15:6</w:t>
      </w:r>
      <w:r w:rsidR="00F4282A" w:rsidRPr="00F4282A">
        <w:rPr>
          <w:rFonts w:ascii="Comic Sans MS" w:hAnsi="Comic Sans MS"/>
          <w:b/>
          <w:i/>
          <w:iCs/>
          <w:sz w:val="40"/>
          <w:szCs w:val="40"/>
        </w:rPr>
        <w:t xml:space="preserve"> Then </w:t>
      </w:r>
      <w:r w:rsidR="00F4282A" w:rsidRPr="00F4282A">
        <w:rPr>
          <w:rFonts w:ascii="Comic Sans MS" w:hAnsi="Comic Sans MS"/>
          <w:b/>
          <w:i/>
          <w:iCs/>
          <w:color w:val="C00000"/>
          <w:sz w:val="40"/>
          <w:szCs w:val="40"/>
        </w:rPr>
        <w:t xml:space="preserve">he </w:t>
      </w:r>
      <w:r w:rsidR="00F4282A">
        <w:rPr>
          <w:rFonts w:ascii="Comic Sans MS" w:hAnsi="Comic Sans MS"/>
          <w:bCs/>
          <w:color w:val="000000" w:themeColor="text1"/>
          <w:sz w:val="40"/>
          <w:szCs w:val="40"/>
        </w:rPr>
        <w:t xml:space="preserve">(Abraham) </w:t>
      </w:r>
      <w:r w:rsidR="00F4282A" w:rsidRPr="00F4282A">
        <w:rPr>
          <w:rFonts w:ascii="Comic Sans MS" w:hAnsi="Comic Sans MS"/>
          <w:b/>
          <w:i/>
          <w:iCs/>
          <w:color w:val="C00000"/>
          <w:sz w:val="40"/>
          <w:szCs w:val="40"/>
        </w:rPr>
        <w:t xml:space="preserve">believed </w:t>
      </w:r>
      <w:r w:rsidR="00F4282A" w:rsidRPr="00F4282A">
        <w:rPr>
          <w:rFonts w:ascii="Comic Sans MS" w:hAnsi="Comic Sans MS"/>
          <w:b/>
          <w:i/>
          <w:iCs/>
          <w:sz w:val="40"/>
          <w:szCs w:val="40"/>
        </w:rPr>
        <w:t xml:space="preserve">in the LORD; and </w:t>
      </w:r>
      <w:r w:rsidR="00F4282A" w:rsidRPr="00EE37A7">
        <w:rPr>
          <w:rFonts w:ascii="Comic Sans MS" w:hAnsi="Comic Sans MS"/>
          <w:b/>
          <w:i/>
          <w:iCs/>
          <w:color w:val="C00000"/>
          <w:sz w:val="40"/>
          <w:szCs w:val="40"/>
        </w:rPr>
        <w:t xml:space="preserve">He reckoned it </w:t>
      </w:r>
      <w:r w:rsidR="00F4282A" w:rsidRPr="00F4282A">
        <w:rPr>
          <w:rFonts w:ascii="Comic Sans MS" w:hAnsi="Comic Sans MS"/>
          <w:b/>
          <w:i/>
          <w:iCs/>
          <w:sz w:val="40"/>
          <w:szCs w:val="40"/>
        </w:rPr>
        <w:t>to him as righteousness.</w:t>
      </w:r>
    </w:p>
    <w:p w14:paraId="2F41D1C6" w14:textId="77777777" w:rsidR="00AF0633" w:rsidRPr="006A0440" w:rsidRDefault="00AF0633" w:rsidP="00AF0633">
      <w:pPr>
        <w:pStyle w:val="Standard"/>
        <w:rPr>
          <w:rFonts w:ascii="Comic Sans MS" w:hAnsi="Comic Sans MS"/>
          <w:b/>
          <w:i/>
          <w:iCs/>
          <w:sz w:val="20"/>
          <w:szCs w:val="20"/>
        </w:rPr>
      </w:pPr>
    </w:p>
    <w:bookmarkEnd w:id="42"/>
    <w:p w14:paraId="73C51DC4" w14:textId="41B575E5" w:rsidR="00EE37A7" w:rsidRDefault="00F4282A" w:rsidP="00EE37A7">
      <w:pPr>
        <w:pStyle w:val="Standard"/>
        <w:rPr>
          <w:rFonts w:ascii="Comic Sans MS" w:hAnsi="Comic Sans MS"/>
          <w:bCs/>
          <w:color w:val="000000" w:themeColor="text1"/>
          <w:spacing w:val="-4"/>
          <w:sz w:val="36"/>
          <w:szCs w:val="36"/>
        </w:rPr>
      </w:pPr>
      <w:r w:rsidRPr="00F4282A">
        <w:rPr>
          <w:rFonts w:ascii="Comic Sans MS" w:hAnsi="Comic Sans MS"/>
          <w:b/>
          <w:i/>
          <w:iCs/>
          <w:color w:val="C00000"/>
          <w:sz w:val="40"/>
          <w:szCs w:val="40"/>
        </w:rPr>
        <w:t>he 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pacing w:val="-4"/>
          <w:sz w:val="40"/>
          <w:szCs w:val="40"/>
        </w:rPr>
        <w:t xml:space="preserve">Heb. </w:t>
      </w:r>
      <w:r w:rsidRPr="00F4282A">
        <w:rPr>
          <w:rFonts w:ascii="Comic Sans MS" w:hAnsi="Comic Sans MS"/>
          <w:bCs/>
          <w:i/>
          <w:iCs/>
          <w:color w:val="000000" w:themeColor="text1"/>
          <w:spacing w:val="-4"/>
          <w:sz w:val="36"/>
          <w:szCs w:val="36"/>
        </w:rPr>
        <w:t>AMAN</w:t>
      </w:r>
      <w:r>
        <w:rPr>
          <w:rFonts w:ascii="Comic Sans MS" w:hAnsi="Comic Sans MS"/>
          <w:bCs/>
          <w:i/>
          <w:iCs/>
          <w:color w:val="000000" w:themeColor="text1"/>
          <w:spacing w:val="-4"/>
          <w:sz w:val="36"/>
          <w:szCs w:val="36"/>
        </w:rPr>
        <w:t xml:space="preserve">, </w:t>
      </w:r>
      <w:r>
        <w:rPr>
          <w:rFonts w:ascii="Comic Sans MS" w:hAnsi="Comic Sans MS"/>
          <w:bCs/>
          <w:color w:val="000000" w:themeColor="text1"/>
          <w:spacing w:val="-4"/>
          <w:sz w:val="36"/>
          <w:szCs w:val="36"/>
        </w:rPr>
        <w:t xml:space="preserve">v. </w:t>
      </w:r>
      <w:proofErr w:type="spellStart"/>
      <w:r>
        <w:rPr>
          <w:rFonts w:ascii="Comic Sans MS" w:hAnsi="Comic Sans MS"/>
          <w:bCs/>
          <w:color w:val="000000" w:themeColor="text1"/>
          <w:spacing w:val="-4"/>
          <w:sz w:val="36"/>
          <w:szCs w:val="36"/>
        </w:rPr>
        <w:t>hif’il</w:t>
      </w:r>
      <w:proofErr w:type="spellEnd"/>
      <w:r>
        <w:rPr>
          <w:rFonts w:ascii="Comic Sans MS" w:hAnsi="Comic Sans MS"/>
          <w:bCs/>
          <w:color w:val="000000" w:themeColor="text1"/>
          <w:spacing w:val="-4"/>
          <w:sz w:val="36"/>
          <w:szCs w:val="36"/>
        </w:rPr>
        <w:t xml:space="preserve">, </w:t>
      </w:r>
      <w:proofErr w:type="spellStart"/>
      <w:r>
        <w:rPr>
          <w:rFonts w:ascii="Comic Sans MS" w:hAnsi="Comic Sans MS"/>
          <w:bCs/>
          <w:color w:val="000000" w:themeColor="text1"/>
          <w:spacing w:val="-4"/>
          <w:sz w:val="36"/>
          <w:szCs w:val="36"/>
        </w:rPr>
        <w:t>wow+perfect</w:t>
      </w:r>
      <w:proofErr w:type="spellEnd"/>
      <w:r>
        <w:rPr>
          <w:rFonts w:ascii="Comic Sans MS" w:hAnsi="Comic Sans MS"/>
          <w:bCs/>
          <w:color w:val="000000" w:themeColor="text1"/>
          <w:spacing w:val="-4"/>
          <w:sz w:val="36"/>
          <w:szCs w:val="36"/>
        </w:rPr>
        <w:t xml:space="preserve">, </w:t>
      </w:r>
      <w:r w:rsidR="00EE37A7">
        <w:rPr>
          <w:rFonts w:ascii="Comic Sans MS" w:hAnsi="Comic Sans MS"/>
          <w:bCs/>
          <w:color w:val="000000" w:themeColor="text1"/>
          <w:spacing w:val="-4"/>
          <w:sz w:val="36"/>
          <w:szCs w:val="36"/>
        </w:rPr>
        <w:t>3</w:t>
      </w:r>
      <w:r w:rsidR="00EE37A7" w:rsidRPr="00EE37A7">
        <w:rPr>
          <w:rFonts w:ascii="Comic Sans MS" w:hAnsi="Comic Sans MS"/>
          <w:bCs/>
          <w:color w:val="000000" w:themeColor="text1"/>
          <w:spacing w:val="-4"/>
          <w:sz w:val="36"/>
          <w:szCs w:val="36"/>
          <w:vertAlign w:val="superscript"/>
        </w:rPr>
        <w:t>rd</w:t>
      </w:r>
      <w:r w:rsidR="00EE37A7">
        <w:rPr>
          <w:rFonts w:ascii="Comic Sans MS" w:hAnsi="Comic Sans MS"/>
          <w:bCs/>
          <w:color w:val="000000" w:themeColor="text1"/>
          <w:spacing w:val="-4"/>
          <w:sz w:val="36"/>
          <w:szCs w:val="36"/>
        </w:rPr>
        <w:t xml:space="preserve"> per. sing.  </w:t>
      </w:r>
      <w:r w:rsidR="00AE5A71">
        <w:rPr>
          <w:rFonts w:ascii="Comic Sans MS" w:hAnsi="Comic Sans MS"/>
          <w:bCs/>
          <w:color w:val="000000" w:themeColor="text1"/>
          <w:spacing w:val="-4"/>
          <w:sz w:val="36"/>
          <w:szCs w:val="36"/>
        </w:rPr>
        <w:t xml:space="preserve">It means </w:t>
      </w:r>
      <w:r w:rsidR="00EE37A7">
        <w:rPr>
          <w:rFonts w:ascii="Comic Sans MS" w:hAnsi="Comic Sans MS"/>
          <w:bCs/>
          <w:color w:val="000000" w:themeColor="text1"/>
          <w:spacing w:val="-4"/>
          <w:sz w:val="36"/>
          <w:szCs w:val="36"/>
        </w:rPr>
        <w:t>to trust, to believe</w:t>
      </w:r>
    </w:p>
    <w:p w14:paraId="7D48D40F" w14:textId="6DFC4752" w:rsidR="00EE37A7" w:rsidRPr="006A0440" w:rsidRDefault="00EE37A7" w:rsidP="00EE37A7">
      <w:pPr>
        <w:pStyle w:val="Standard"/>
        <w:rPr>
          <w:rFonts w:ascii="Comic Sans MS" w:hAnsi="Comic Sans MS"/>
          <w:bCs/>
          <w:color w:val="000000" w:themeColor="text1"/>
          <w:spacing w:val="-4"/>
          <w:sz w:val="20"/>
          <w:szCs w:val="20"/>
        </w:rPr>
      </w:pPr>
    </w:p>
    <w:p w14:paraId="02490902" w14:textId="6978B937" w:rsidR="00EE37A7" w:rsidRDefault="00EE37A7" w:rsidP="00EE37A7">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2</w:t>
      </w:r>
      <w:r w:rsidR="00833909">
        <w:rPr>
          <w:rFonts w:ascii="Comic Sans MS" w:hAnsi="Comic Sans MS"/>
          <w:bCs/>
          <w:color w:val="000000" w:themeColor="text1"/>
          <w:spacing w:val="-4"/>
          <w:sz w:val="36"/>
          <w:szCs w:val="36"/>
        </w:rPr>
        <w:t>.</w:t>
      </w:r>
      <w:r>
        <w:rPr>
          <w:rFonts w:ascii="Comic Sans MS" w:hAnsi="Comic Sans MS"/>
          <w:bCs/>
          <w:color w:val="000000" w:themeColor="text1"/>
          <w:spacing w:val="-4"/>
          <w:sz w:val="36"/>
          <w:szCs w:val="36"/>
        </w:rPr>
        <w:t xml:space="preserve"> The </w:t>
      </w:r>
      <w:proofErr w:type="spellStart"/>
      <w:r>
        <w:rPr>
          <w:rFonts w:ascii="Comic Sans MS" w:hAnsi="Comic Sans MS"/>
          <w:bCs/>
          <w:color w:val="000000" w:themeColor="text1"/>
          <w:spacing w:val="-4"/>
          <w:sz w:val="36"/>
          <w:szCs w:val="36"/>
        </w:rPr>
        <w:t>hif’il</w:t>
      </w:r>
      <w:proofErr w:type="spellEnd"/>
      <w:r>
        <w:rPr>
          <w:rFonts w:ascii="Comic Sans MS" w:hAnsi="Comic Sans MS"/>
          <w:bCs/>
          <w:color w:val="000000" w:themeColor="text1"/>
          <w:spacing w:val="-4"/>
          <w:sz w:val="36"/>
          <w:szCs w:val="36"/>
        </w:rPr>
        <w:t xml:space="preserve"> perfect means that the action of the verb is in the past tense. The Lord was reminding Abraham that he already believed God and had eternal life and had already received the righteousness of God back in Ur of the Chaldees.</w:t>
      </w:r>
    </w:p>
    <w:p w14:paraId="576669D1" w14:textId="62CE7036" w:rsidR="00AE5A71" w:rsidRPr="00AE5A71" w:rsidRDefault="00AE5A71" w:rsidP="00EE37A7">
      <w:pPr>
        <w:pStyle w:val="Standard"/>
        <w:rPr>
          <w:rFonts w:ascii="Comic Sans MS" w:hAnsi="Comic Sans MS"/>
          <w:bCs/>
          <w:color w:val="000000" w:themeColor="text1"/>
          <w:spacing w:val="-4"/>
          <w:sz w:val="16"/>
          <w:szCs w:val="16"/>
        </w:rPr>
      </w:pPr>
    </w:p>
    <w:p w14:paraId="0C05D356" w14:textId="701D1869" w:rsidR="0084431A" w:rsidRPr="0084431A" w:rsidRDefault="00EE37A7" w:rsidP="00833909">
      <w:pPr>
        <w:pStyle w:val="Standard"/>
        <w:rPr>
          <w:rFonts w:ascii="Comic Sans MS" w:hAnsi="Comic Sans MS"/>
          <w:bCs/>
          <w:color w:val="000000" w:themeColor="text1"/>
          <w:spacing w:val="-4"/>
          <w:sz w:val="36"/>
          <w:szCs w:val="36"/>
        </w:rPr>
      </w:pPr>
      <w:r w:rsidRPr="0084431A">
        <w:rPr>
          <w:rFonts w:ascii="Comic Sans MS" w:hAnsi="Comic Sans MS"/>
          <w:bCs/>
          <w:color w:val="000000" w:themeColor="text1"/>
          <w:spacing w:val="-4"/>
          <w:sz w:val="36"/>
          <w:szCs w:val="36"/>
        </w:rPr>
        <w:t>3</w:t>
      </w:r>
      <w:r w:rsidR="00833909" w:rsidRPr="0084431A">
        <w:rPr>
          <w:rFonts w:ascii="Comic Sans MS" w:hAnsi="Comic Sans MS"/>
          <w:bCs/>
          <w:color w:val="000000" w:themeColor="text1"/>
          <w:spacing w:val="-4"/>
          <w:sz w:val="36"/>
          <w:szCs w:val="36"/>
        </w:rPr>
        <w:t>.</w:t>
      </w:r>
      <w:r w:rsidRPr="0084431A">
        <w:rPr>
          <w:rFonts w:ascii="Comic Sans MS" w:hAnsi="Comic Sans MS"/>
          <w:bCs/>
          <w:color w:val="000000" w:themeColor="text1"/>
          <w:spacing w:val="-4"/>
          <w:sz w:val="36"/>
          <w:szCs w:val="36"/>
        </w:rPr>
        <w:t xml:space="preserve"> </w:t>
      </w:r>
      <w:r w:rsidR="0084431A" w:rsidRPr="0084431A">
        <w:rPr>
          <w:rFonts w:ascii="Comic Sans MS" w:hAnsi="Comic Sans MS"/>
          <w:b/>
          <w:i/>
          <w:iCs/>
          <w:color w:val="C00000"/>
          <w:spacing w:val="-4"/>
          <w:sz w:val="40"/>
          <w:szCs w:val="40"/>
        </w:rPr>
        <w:t xml:space="preserve">He reckoned it </w:t>
      </w:r>
      <w:r w:rsidR="0084431A" w:rsidRPr="0084431A">
        <w:rPr>
          <w:rFonts w:ascii="Comic Sans MS" w:hAnsi="Comic Sans MS"/>
          <w:bCs/>
          <w:color w:val="000000" w:themeColor="text1"/>
          <w:spacing w:val="-4"/>
          <w:sz w:val="40"/>
          <w:szCs w:val="40"/>
        </w:rPr>
        <w:t xml:space="preserve">– Heb. </w:t>
      </w:r>
      <w:r w:rsidR="0084431A" w:rsidRPr="0084431A">
        <w:rPr>
          <w:rFonts w:ascii="Comic Sans MS" w:hAnsi="Comic Sans MS"/>
          <w:bCs/>
          <w:i/>
          <w:iCs/>
          <w:color w:val="000000" w:themeColor="text1"/>
          <w:spacing w:val="-4"/>
          <w:sz w:val="36"/>
          <w:szCs w:val="36"/>
        </w:rPr>
        <w:t xml:space="preserve">CHASHAB, (v. </w:t>
      </w:r>
      <w:proofErr w:type="spellStart"/>
      <w:r w:rsidR="0084431A" w:rsidRPr="0084431A">
        <w:rPr>
          <w:rFonts w:ascii="Comic Sans MS" w:hAnsi="Comic Sans MS"/>
          <w:bCs/>
          <w:i/>
          <w:iCs/>
          <w:color w:val="000000" w:themeColor="text1"/>
          <w:spacing w:val="-4"/>
          <w:sz w:val="36"/>
          <w:szCs w:val="36"/>
        </w:rPr>
        <w:t>qal</w:t>
      </w:r>
      <w:proofErr w:type="spellEnd"/>
      <w:r w:rsidR="0084431A" w:rsidRPr="0084431A">
        <w:rPr>
          <w:rFonts w:ascii="Comic Sans MS" w:hAnsi="Comic Sans MS"/>
          <w:bCs/>
          <w:i/>
          <w:iCs/>
          <w:color w:val="000000" w:themeColor="text1"/>
          <w:spacing w:val="-4"/>
          <w:sz w:val="36"/>
          <w:szCs w:val="36"/>
        </w:rPr>
        <w:t>, imp</w:t>
      </w:r>
      <w:r w:rsidR="00AE5A71">
        <w:rPr>
          <w:rFonts w:ascii="Comic Sans MS" w:hAnsi="Comic Sans MS"/>
          <w:bCs/>
          <w:i/>
          <w:iCs/>
          <w:color w:val="000000" w:themeColor="text1"/>
          <w:spacing w:val="-4"/>
          <w:sz w:val="36"/>
          <w:szCs w:val="36"/>
        </w:rPr>
        <w:t>erfect,</w:t>
      </w:r>
      <w:r w:rsidR="0084431A" w:rsidRPr="0084431A">
        <w:rPr>
          <w:rFonts w:ascii="Comic Sans MS" w:hAnsi="Comic Sans MS"/>
          <w:bCs/>
          <w:i/>
          <w:iCs/>
          <w:color w:val="000000" w:themeColor="text1"/>
          <w:spacing w:val="-4"/>
          <w:sz w:val="36"/>
          <w:szCs w:val="36"/>
        </w:rPr>
        <w:t xml:space="preserve"> 3ms); </w:t>
      </w:r>
      <w:r w:rsidR="0084431A" w:rsidRPr="0084431A">
        <w:rPr>
          <w:rFonts w:ascii="Comic Sans MS" w:hAnsi="Comic Sans MS"/>
          <w:bCs/>
          <w:color w:val="000000" w:themeColor="text1"/>
          <w:spacing w:val="-4"/>
          <w:sz w:val="36"/>
          <w:szCs w:val="36"/>
        </w:rPr>
        <w:t>to count</w:t>
      </w:r>
      <w:r w:rsidR="0084431A">
        <w:rPr>
          <w:rFonts w:ascii="Comic Sans MS" w:hAnsi="Comic Sans MS"/>
          <w:bCs/>
          <w:color w:val="000000" w:themeColor="text1"/>
          <w:sz w:val="36"/>
          <w:szCs w:val="36"/>
        </w:rPr>
        <w:t xml:space="preserve"> or to reckon. The imperfect</w:t>
      </w:r>
      <w:r w:rsidR="0081564E">
        <w:rPr>
          <w:rFonts w:ascii="Comic Sans MS" w:hAnsi="Comic Sans MS"/>
          <w:bCs/>
          <w:color w:val="000000" w:themeColor="text1"/>
          <w:sz w:val="36"/>
          <w:szCs w:val="36"/>
        </w:rPr>
        <w:t xml:space="preserve"> </w:t>
      </w:r>
      <w:r w:rsidR="0084431A">
        <w:rPr>
          <w:rFonts w:ascii="Comic Sans MS" w:hAnsi="Comic Sans MS"/>
          <w:bCs/>
          <w:color w:val="000000" w:themeColor="text1"/>
          <w:sz w:val="36"/>
          <w:szCs w:val="36"/>
        </w:rPr>
        <w:t>refers to ongoing action in the past.</w:t>
      </w:r>
      <w:r w:rsidR="0084431A">
        <w:rPr>
          <w:rFonts w:ascii="Comic Sans MS" w:hAnsi="Comic Sans MS"/>
          <w:bCs/>
          <w:i/>
          <w:iCs/>
          <w:color w:val="000000" w:themeColor="text1"/>
          <w:sz w:val="36"/>
          <w:szCs w:val="36"/>
        </w:rPr>
        <w:t xml:space="preserve"> </w:t>
      </w:r>
    </w:p>
    <w:p w14:paraId="12201588" w14:textId="42807E46" w:rsidR="006B5D2F" w:rsidRDefault="006B5D2F" w:rsidP="0083390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I</w:t>
      </w:r>
      <w:r w:rsidRPr="006B5D2F">
        <w:rPr>
          <w:rFonts w:ascii="Comic Sans MS" w:hAnsi="Comic Sans MS"/>
          <w:bCs/>
          <w:color w:val="000000" w:themeColor="text1"/>
          <w:spacing w:val="-4"/>
          <w:sz w:val="36"/>
          <w:szCs w:val="36"/>
        </w:rPr>
        <w:t xml:space="preserve">f the Lord Jesus Christ died for </w:t>
      </w:r>
      <w:r>
        <w:rPr>
          <w:rFonts w:ascii="Comic Sans MS" w:hAnsi="Comic Sans MS"/>
          <w:bCs/>
          <w:color w:val="000000" w:themeColor="text1"/>
          <w:spacing w:val="-4"/>
          <w:sz w:val="36"/>
          <w:szCs w:val="36"/>
        </w:rPr>
        <w:t>Abraham</w:t>
      </w:r>
      <w:r w:rsidRPr="006B5D2F">
        <w:rPr>
          <w:rFonts w:ascii="Comic Sans MS" w:hAnsi="Comic Sans MS"/>
          <w:bCs/>
          <w:color w:val="000000" w:themeColor="text1"/>
          <w:spacing w:val="-4"/>
          <w:sz w:val="36"/>
          <w:szCs w:val="36"/>
        </w:rPr>
        <w:t xml:space="preserve"> while </w:t>
      </w:r>
      <w:r>
        <w:rPr>
          <w:rFonts w:ascii="Comic Sans MS" w:hAnsi="Comic Sans MS"/>
          <w:bCs/>
          <w:color w:val="000000" w:themeColor="text1"/>
          <w:spacing w:val="-4"/>
          <w:sz w:val="36"/>
          <w:szCs w:val="36"/>
        </w:rPr>
        <w:t>he was still</w:t>
      </w:r>
      <w:r w:rsidRPr="006B5D2F">
        <w:rPr>
          <w:rFonts w:ascii="Comic Sans MS" w:hAnsi="Comic Sans MS"/>
          <w:bCs/>
          <w:color w:val="000000" w:themeColor="text1"/>
          <w:spacing w:val="-4"/>
          <w:sz w:val="36"/>
          <w:szCs w:val="36"/>
        </w:rPr>
        <w:t xml:space="preserve"> His enemy and evil, what </w:t>
      </w:r>
      <w:r>
        <w:rPr>
          <w:rFonts w:ascii="Comic Sans MS" w:hAnsi="Comic Sans MS"/>
          <w:bCs/>
          <w:color w:val="000000" w:themeColor="text1"/>
          <w:spacing w:val="-4"/>
          <w:sz w:val="36"/>
          <w:szCs w:val="36"/>
        </w:rPr>
        <w:t xml:space="preserve">should he </w:t>
      </w:r>
      <w:r w:rsidRPr="006B5D2F">
        <w:rPr>
          <w:rFonts w:ascii="Comic Sans MS" w:hAnsi="Comic Sans MS"/>
          <w:bCs/>
          <w:color w:val="000000" w:themeColor="text1"/>
          <w:spacing w:val="-4"/>
          <w:sz w:val="36"/>
          <w:szCs w:val="36"/>
        </w:rPr>
        <w:t xml:space="preserve">think </w:t>
      </w:r>
      <w:r w:rsidR="00AF0A59">
        <w:rPr>
          <w:rFonts w:ascii="Comic Sans MS" w:hAnsi="Comic Sans MS"/>
          <w:bCs/>
          <w:color w:val="000000" w:themeColor="text1"/>
          <w:spacing w:val="-4"/>
          <w:sz w:val="36"/>
          <w:szCs w:val="36"/>
        </w:rPr>
        <w:t>God could</w:t>
      </w:r>
      <w:r w:rsidRPr="006B5D2F">
        <w:rPr>
          <w:rFonts w:ascii="Comic Sans MS" w:hAnsi="Comic Sans MS"/>
          <w:bCs/>
          <w:color w:val="000000" w:themeColor="text1"/>
          <w:spacing w:val="-4"/>
          <w:sz w:val="36"/>
          <w:szCs w:val="36"/>
        </w:rPr>
        <w:t xml:space="preserve"> do for </w:t>
      </w:r>
      <w:r>
        <w:rPr>
          <w:rFonts w:ascii="Comic Sans MS" w:hAnsi="Comic Sans MS"/>
          <w:bCs/>
          <w:color w:val="000000" w:themeColor="text1"/>
          <w:spacing w:val="-4"/>
          <w:sz w:val="36"/>
          <w:szCs w:val="36"/>
        </w:rPr>
        <w:t>him</w:t>
      </w:r>
      <w:r w:rsidRPr="006B5D2F">
        <w:rPr>
          <w:rFonts w:ascii="Comic Sans MS" w:hAnsi="Comic Sans MS"/>
          <w:bCs/>
          <w:color w:val="000000" w:themeColor="text1"/>
          <w:spacing w:val="-4"/>
          <w:sz w:val="36"/>
          <w:szCs w:val="36"/>
        </w:rPr>
        <w:t xml:space="preserve"> now that </w:t>
      </w:r>
      <w:r>
        <w:rPr>
          <w:rFonts w:ascii="Comic Sans MS" w:hAnsi="Comic Sans MS"/>
          <w:bCs/>
          <w:color w:val="000000" w:themeColor="text1"/>
          <w:spacing w:val="-4"/>
          <w:sz w:val="36"/>
          <w:szCs w:val="36"/>
        </w:rPr>
        <w:t>he is</w:t>
      </w:r>
      <w:r w:rsidRPr="006B5D2F">
        <w:rPr>
          <w:rFonts w:ascii="Comic Sans MS" w:hAnsi="Comic Sans MS"/>
          <w:bCs/>
          <w:color w:val="000000" w:themeColor="text1"/>
          <w:spacing w:val="-4"/>
          <w:sz w:val="36"/>
          <w:szCs w:val="36"/>
        </w:rPr>
        <w:t xml:space="preserve"> saved? In other words, </w:t>
      </w:r>
      <w:r>
        <w:rPr>
          <w:rFonts w:ascii="Comic Sans MS" w:hAnsi="Comic Sans MS"/>
          <w:bCs/>
          <w:color w:val="000000" w:themeColor="text1"/>
          <w:spacing w:val="-4"/>
          <w:sz w:val="36"/>
          <w:szCs w:val="36"/>
        </w:rPr>
        <w:t>w</w:t>
      </w:r>
      <w:r w:rsidRPr="006B5D2F">
        <w:rPr>
          <w:rFonts w:ascii="Comic Sans MS" w:hAnsi="Comic Sans MS"/>
          <w:bCs/>
          <w:color w:val="000000" w:themeColor="text1"/>
          <w:spacing w:val="-4"/>
          <w:sz w:val="36"/>
          <w:szCs w:val="36"/>
        </w:rPr>
        <w:t xml:space="preserve">hy </w:t>
      </w:r>
      <w:r w:rsidR="0081564E">
        <w:rPr>
          <w:rFonts w:ascii="Comic Sans MS" w:hAnsi="Comic Sans MS"/>
          <w:bCs/>
          <w:color w:val="000000" w:themeColor="text1"/>
          <w:spacing w:val="-4"/>
          <w:sz w:val="36"/>
          <w:szCs w:val="36"/>
        </w:rPr>
        <w:t>was Abraham</w:t>
      </w:r>
      <w:r w:rsidRPr="006B5D2F">
        <w:rPr>
          <w:rFonts w:ascii="Comic Sans MS" w:hAnsi="Comic Sans MS"/>
          <w:bCs/>
          <w:color w:val="000000" w:themeColor="text1"/>
          <w:spacing w:val="-4"/>
          <w:sz w:val="36"/>
          <w:szCs w:val="36"/>
        </w:rPr>
        <w:t xml:space="preserve"> worrying?</w:t>
      </w:r>
    </w:p>
    <w:p w14:paraId="765ABF92" w14:textId="77777777" w:rsidR="006B5D2F" w:rsidRPr="002D3939" w:rsidRDefault="006B5D2F" w:rsidP="00833909">
      <w:pPr>
        <w:pStyle w:val="Standard"/>
        <w:rPr>
          <w:rFonts w:ascii="Comic Sans MS" w:hAnsi="Comic Sans MS"/>
          <w:bCs/>
          <w:color w:val="000000" w:themeColor="text1"/>
          <w:spacing w:val="-4"/>
          <w:sz w:val="12"/>
          <w:szCs w:val="12"/>
        </w:rPr>
      </w:pPr>
    </w:p>
    <w:p w14:paraId="034F68F1" w14:textId="6494E709" w:rsidR="00833909" w:rsidRDefault="006B5D2F" w:rsidP="00833909">
      <w:pPr>
        <w:pStyle w:val="Standard"/>
        <w:rPr>
          <w:rFonts w:ascii="Comic Sans MS" w:hAnsi="Comic Sans MS"/>
          <w:b/>
          <w:i/>
          <w:iCs/>
          <w:color w:val="0035FF"/>
          <w:spacing w:val="-4"/>
          <w:sz w:val="40"/>
          <w:szCs w:val="40"/>
        </w:rPr>
      </w:pPr>
      <w:r w:rsidRPr="0081564E">
        <w:rPr>
          <w:rFonts w:ascii="Comic Sans MS" w:hAnsi="Comic Sans MS"/>
          <w:bCs/>
          <w:color w:val="000000" w:themeColor="text1"/>
          <w:spacing w:val="-4"/>
          <w:sz w:val="40"/>
          <w:szCs w:val="40"/>
        </w:rPr>
        <w:t>4</w:t>
      </w:r>
      <w:r w:rsidR="0081564E" w:rsidRPr="0081564E">
        <w:rPr>
          <w:rFonts w:ascii="Comic Sans MS" w:hAnsi="Comic Sans MS"/>
          <w:bCs/>
          <w:color w:val="000000" w:themeColor="text1"/>
          <w:spacing w:val="-4"/>
          <w:sz w:val="40"/>
          <w:szCs w:val="40"/>
        </w:rPr>
        <w:t>.</w:t>
      </w:r>
      <w:r>
        <w:rPr>
          <w:rFonts w:ascii="Comic Sans MS" w:hAnsi="Comic Sans MS"/>
          <w:bCs/>
          <w:i/>
          <w:iCs/>
          <w:color w:val="000000" w:themeColor="text1"/>
          <w:spacing w:val="-4"/>
          <w:sz w:val="40"/>
          <w:szCs w:val="40"/>
        </w:rPr>
        <w:t xml:space="preserve"> </w:t>
      </w:r>
      <w:r w:rsidR="00833909" w:rsidRPr="006B226D">
        <w:rPr>
          <w:rFonts w:ascii="Comic Sans MS" w:hAnsi="Comic Sans MS"/>
          <w:b/>
          <w:i/>
          <w:iCs/>
          <w:color w:val="0035FF"/>
          <w:spacing w:val="-4"/>
          <w:sz w:val="40"/>
          <w:szCs w:val="40"/>
          <w:u w:val="single"/>
        </w:rPr>
        <w:t>Romans 4:22</w:t>
      </w:r>
      <w:r w:rsidR="00833909" w:rsidRPr="006B226D">
        <w:rPr>
          <w:rFonts w:ascii="Comic Sans MS" w:hAnsi="Comic Sans MS"/>
          <w:b/>
          <w:i/>
          <w:iCs/>
          <w:color w:val="0035FF"/>
          <w:spacing w:val="-4"/>
          <w:sz w:val="40"/>
          <w:szCs w:val="40"/>
        </w:rPr>
        <w:t xml:space="preserve"> Therefore also it </w:t>
      </w:r>
      <w:r w:rsidR="00833909" w:rsidRPr="0042722D">
        <w:rPr>
          <w:rFonts w:ascii="Comic Sans MS" w:hAnsi="Comic Sans MS"/>
          <w:bCs/>
          <w:color w:val="000000" w:themeColor="text1"/>
          <w:spacing w:val="-4"/>
          <w:sz w:val="36"/>
          <w:szCs w:val="36"/>
        </w:rPr>
        <w:t xml:space="preserve">(faith </w:t>
      </w:r>
      <w:r w:rsidR="00833909">
        <w:rPr>
          <w:rFonts w:ascii="Comic Sans MS" w:hAnsi="Comic Sans MS"/>
          <w:bCs/>
          <w:color w:val="000000" w:themeColor="text1"/>
          <w:spacing w:val="-4"/>
          <w:sz w:val="36"/>
          <w:szCs w:val="36"/>
        </w:rPr>
        <w:t>that God would give Abraham a son</w:t>
      </w:r>
      <w:r w:rsidR="00833909" w:rsidRPr="0042722D">
        <w:rPr>
          <w:rFonts w:ascii="Comic Sans MS" w:hAnsi="Comic Sans MS"/>
          <w:bCs/>
          <w:color w:val="000000" w:themeColor="text1"/>
          <w:spacing w:val="-4"/>
          <w:sz w:val="36"/>
          <w:szCs w:val="36"/>
        </w:rPr>
        <w:t>)</w:t>
      </w:r>
      <w:r w:rsidR="00833909" w:rsidRPr="0042722D">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 xml:space="preserve">was reckoned </w:t>
      </w:r>
      <w:r w:rsidR="00833909" w:rsidRPr="006B226D">
        <w:rPr>
          <w:rFonts w:ascii="Comic Sans MS" w:hAnsi="Comic Sans MS"/>
          <w:b/>
          <w:i/>
          <w:iCs/>
          <w:color w:val="0035FF"/>
          <w:spacing w:val="-4"/>
          <w:sz w:val="40"/>
          <w:szCs w:val="40"/>
        </w:rPr>
        <w:t>to him as righteousness.</w:t>
      </w:r>
    </w:p>
    <w:p w14:paraId="34AD93A2" w14:textId="02057018" w:rsidR="00833909" w:rsidRPr="002D3939" w:rsidRDefault="00833909" w:rsidP="00833909">
      <w:pPr>
        <w:pStyle w:val="Standard"/>
        <w:rPr>
          <w:rFonts w:ascii="Comic Sans MS" w:hAnsi="Comic Sans MS"/>
          <w:b/>
          <w:i/>
          <w:iCs/>
          <w:color w:val="0035FF"/>
          <w:spacing w:val="-4"/>
          <w:sz w:val="12"/>
          <w:szCs w:val="12"/>
        </w:rPr>
      </w:pPr>
    </w:p>
    <w:p w14:paraId="25A9EBB6" w14:textId="543FBBC9" w:rsidR="00833909" w:rsidRPr="00833909" w:rsidRDefault="0084431A" w:rsidP="0083390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5</w:t>
      </w:r>
      <w:r w:rsidR="00833909">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was reckoned</w:t>
      </w:r>
      <w:r w:rsidR="00833909">
        <w:rPr>
          <w:rFonts w:ascii="Comic Sans MS" w:hAnsi="Comic Sans MS"/>
          <w:b/>
          <w:i/>
          <w:iCs/>
          <w:color w:val="C00000"/>
          <w:spacing w:val="-4"/>
          <w:sz w:val="40"/>
          <w:szCs w:val="40"/>
        </w:rPr>
        <w:t xml:space="preserve"> </w:t>
      </w:r>
      <w:r w:rsidR="00833909">
        <w:rPr>
          <w:rFonts w:ascii="Comic Sans MS" w:hAnsi="Comic Sans MS"/>
          <w:bCs/>
          <w:color w:val="000000" w:themeColor="text1"/>
          <w:spacing w:val="-4"/>
          <w:sz w:val="40"/>
          <w:szCs w:val="40"/>
        </w:rPr>
        <w:t xml:space="preserve">– </w:t>
      </w:r>
      <w:r w:rsidR="00833909">
        <w:rPr>
          <w:rFonts w:ascii="Comic Sans MS" w:hAnsi="Comic Sans MS"/>
          <w:bCs/>
          <w:color w:val="000000" w:themeColor="text1"/>
          <w:spacing w:val="-4"/>
          <w:sz w:val="36"/>
          <w:szCs w:val="36"/>
        </w:rPr>
        <w:t xml:space="preserve">LOGIZOMAI, </w:t>
      </w:r>
      <w:r w:rsidR="00833909" w:rsidRPr="00833909">
        <w:rPr>
          <w:rFonts w:ascii="#Logos 8 Resource" w:hAnsi="#Logos 8 Resource"/>
          <w:b/>
          <w:i/>
          <w:iCs/>
          <w:sz w:val="40"/>
          <w:szCs w:val="40"/>
          <w:lang w:val="el-GR"/>
        </w:rPr>
        <w:t>λογίζομαι</w:t>
      </w:r>
      <w:r w:rsidR="00833909">
        <w:rPr>
          <w:rFonts w:ascii="#Logos 8 Resource" w:hAnsi="#Logos 8 Resource"/>
          <w:b/>
          <w:sz w:val="40"/>
          <w:szCs w:val="40"/>
        </w:rPr>
        <w:t xml:space="preserve">, </w:t>
      </w:r>
      <w:r w:rsidR="003E4EE9" w:rsidRPr="003E4EE9">
        <w:rPr>
          <w:rFonts w:ascii="Comic Sans MS" w:hAnsi="Comic Sans MS"/>
          <w:bCs/>
          <w:i/>
          <w:iCs/>
          <w:sz w:val="40"/>
          <w:szCs w:val="40"/>
        </w:rPr>
        <w:t>(</w:t>
      </w:r>
      <w:r w:rsidR="00833909" w:rsidRPr="003E4EE9">
        <w:rPr>
          <w:rFonts w:ascii="Comic Sans MS" w:hAnsi="Comic Sans MS"/>
          <w:bCs/>
          <w:i/>
          <w:iCs/>
          <w:sz w:val="40"/>
          <w:szCs w:val="40"/>
        </w:rPr>
        <w:t>v. api1s</w:t>
      </w:r>
      <w:r w:rsidR="003E4EE9">
        <w:rPr>
          <w:rFonts w:ascii="Comic Sans MS" w:hAnsi="Comic Sans MS"/>
          <w:bCs/>
          <w:i/>
          <w:iCs/>
          <w:sz w:val="40"/>
          <w:szCs w:val="40"/>
        </w:rPr>
        <w:t>)</w:t>
      </w:r>
      <w:r w:rsidR="00833909">
        <w:rPr>
          <w:rFonts w:ascii="Comic Sans MS" w:hAnsi="Comic Sans MS"/>
          <w:bCs/>
          <w:sz w:val="40"/>
          <w:szCs w:val="40"/>
        </w:rPr>
        <w:t xml:space="preserve">; to reckon, credit, calculate, </w:t>
      </w:r>
    </w:p>
    <w:p w14:paraId="45D9AA6E" w14:textId="4D98DDB8" w:rsidR="00EE37A7" w:rsidRPr="002D3939" w:rsidRDefault="00EE37A7" w:rsidP="00EE37A7">
      <w:pPr>
        <w:pStyle w:val="Standard"/>
        <w:rPr>
          <w:rFonts w:ascii="Comic Sans MS" w:hAnsi="Comic Sans MS"/>
          <w:bCs/>
          <w:color w:val="000000" w:themeColor="text1"/>
          <w:spacing w:val="-4"/>
          <w:sz w:val="12"/>
          <w:szCs w:val="12"/>
        </w:rPr>
      </w:pPr>
    </w:p>
    <w:p w14:paraId="185E0FB5" w14:textId="325E3D19" w:rsidR="0031491B" w:rsidRDefault="0031491B"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lastRenderedPageBreak/>
        <w:t>The aorist, passive, indicative, 1</w:t>
      </w:r>
      <w:r w:rsidRPr="0031491B">
        <w:rPr>
          <w:rFonts w:ascii="Comic Sans MS" w:hAnsi="Comic Sans MS"/>
          <w:bCs/>
          <w:color w:val="000000" w:themeColor="text1"/>
          <w:spacing w:val="-4"/>
          <w:sz w:val="36"/>
          <w:szCs w:val="36"/>
          <w:vertAlign w:val="superscript"/>
        </w:rPr>
        <w:t>st</w:t>
      </w:r>
      <w:r>
        <w:rPr>
          <w:rFonts w:ascii="Comic Sans MS" w:hAnsi="Comic Sans MS"/>
          <w:bCs/>
          <w:color w:val="000000" w:themeColor="text1"/>
          <w:spacing w:val="-4"/>
          <w:sz w:val="36"/>
          <w:szCs w:val="36"/>
        </w:rPr>
        <w:t xml:space="preserve"> person, singular does not refer to Abraham’s faith that saved him back in Ur because that had already happened and it only occurs on</w:t>
      </w:r>
      <w:r w:rsidR="0081564E">
        <w:rPr>
          <w:rFonts w:ascii="Comic Sans MS" w:hAnsi="Comic Sans MS"/>
          <w:bCs/>
          <w:color w:val="000000" w:themeColor="text1"/>
          <w:spacing w:val="-4"/>
          <w:sz w:val="36"/>
          <w:szCs w:val="36"/>
        </w:rPr>
        <w:t xml:space="preserve">ce. </w:t>
      </w:r>
      <w:r>
        <w:rPr>
          <w:rFonts w:ascii="Comic Sans MS" w:hAnsi="Comic Sans MS"/>
          <w:bCs/>
          <w:color w:val="000000" w:themeColor="text1"/>
          <w:spacing w:val="-4"/>
          <w:sz w:val="36"/>
          <w:szCs w:val="36"/>
        </w:rPr>
        <w:t xml:space="preserve"> </w:t>
      </w:r>
    </w:p>
    <w:p w14:paraId="58837038" w14:textId="4574F154" w:rsidR="0031491B" w:rsidRPr="002D3939" w:rsidRDefault="0031491B" w:rsidP="0031491B">
      <w:pPr>
        <w:pStyle w:val="Standard"/>
        <w:rPr>
          <w:rFonts w:ascii="Comic Sans MS" w:hAnsi="Comic Sans MS"/>
          <w:bCs/>
          <w:color w:val="000000" w:themeColor="text1"/>
          <w:spacing w:val="-4"/>
          <w:sz w:val="12"/>
          <w:szCs w:val="12"/>
        </w:rPr>
      </w:pPr>
    </w:p>
    <w:p w14:paraId="325B0D51" w14:textId="75FA83CE"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6</w:t>
      </w:r>
      <w:r w:rsidR="0031491B">
        <w:rPr>
          <w:rFonts w:ascii="Comic Sans MS" w:hAnsi="Comic Sans MS"/>
          <w:bCs/>
          <w:color w:val="000000" w:themeColor="text1"/>
          <w:spacing w:val="-4"/>
          <w:sz w:val="36"/>
          <w:szCs w:val="36"/>
        </w:rPr>
        <w:t>. The faith here that was reckoned to Abraham was his faith that He would produce an heir with hi</w:t>
      </w:r>
      <w:r w:rsidR="0081564E">
        <w:rPr>
          <w:rFonts w:ascii="Comic Sans MS" w:hAnsi="Comic Sans MS"/>
          <w:bCs/>
          <w:color w:val="000000" w:themeColor="text1"/>
          <w:spacing w:val="-4"/>
          <w:sz w:val="36"/>
          <w:szCs w:val="36"/>
        </w:rPr>
        <w:t xml:space="preserve">m through his </w:t>
      </w:r>
      <w:r w:rsidR="0031491B">
        <w:rPr>
          <w:rFonts w:ascii="Comic Sans MS" w:hAnsi="Comic Sans MS"/>
          <w:bCs/>
          <w:color w:val="000000" w:themeColor="text1"/>
          <w:spacing w:val="-4"/>
          <w:sz w:val="36"/>
          <w:szCs w:val="36"/>
        </w:rPr>
        <w:t>wife Sarah.</w:t>
      </w:r>
    </w:p>
    <w:p w14:paraId="41F59F25" w14:textId="06E725D0" w:rsidR="0031491B" w:rsidRPr="002D3939" w:rsidRDefault="0031491B" w:rsidP="0031491B">
      <w:pPr>
        <w:pStyle w:val="Standard"/>
        <w:rPr>
          <w:rFonts w:ascii="Comic Sans MS" w:hAnsi="Comic Sans MS"/>
          <w:bCs/>
          <w:color w:val="000000" w:themeColor="text1"/>
          <w:spacing w:val="-4"/>
          <w:sz w:val="12"/>
          <w:szCs w:val="12"/>
        </w:rPr>
      </w:pPr>
    </w:p>
    <w:p w14:paraId="6CA24818" w14:textId="320B0CFD"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7</w:t>
      </w:r>
      <w:r w:rsidR="0031491B">
        <w:rPr>
          <w:rFonts w:ascii="Comic Sans MS" w:hAnsi="Comic Sans MS"/>
          <w:bCs/>
          <w:color w:val="000000" w:themeColor="text1"/>
          <w:spacing w:val="-4"/>
          <w:sz w:val="36"/>
          <w:szCs w:val="36"/>
        </w:rPr>
        <w:t>. The righteousness that Abraham received here was experiential righteousness which was based on his faith in God after he was saved.</w:t>
      </w:r>
      <w:r w:rsidR="00045BBC">
        <w:rPr>
          <w:rFonts w:ascii="Comic Sans MS" w:hAnsi="Comic Sans MS"/>
          <w:bCs/>
          <w:color w:val="000000" w:themeColor="text1"/>
          <w:spacing w:val="-4"/>
          <w:sz w:val="36"/>
          <w:szCs w:val="36"/>
        </w:rPr>
        <w:t xml:space="preserve"> He was </w:t>
      </w:r>
      <w:r w:rsidR="0081564E">
        <w:rPr>
          <w:rFonts w:ascii="Comic Sans MS" w:hAnsi="Comic Sans MS"/>
          <w:bCs/>
          <w:color w:val="000000" w:themeColor="text1"/>
          <w:spacing w:val="-4"/>
          <w:sz w:val="36"/>
          <w:szCs w:val="36"/>
        </w:rPr>
        <w:t xml:space="preserve">also </w:t>
      </w:r>
      <w:r w:rsidR="00045BBC">
        <w:rPr>
          <w:rFonts w:ascii="Comic Sans MS" w:hAnsi="Comic Sans MS"/>
          <w:bCs/>
          <w:color w:val="000000" w:themeColor="text1"/>
          <w:spacing w:val="-4"/>
          <w:sz w:val="36"/>
          <w:szCs w:val="36"/>
        </w:rPr>
        <w:t>experientially sanctified by his post salvation faith in God’s promises.</w:t>
      </w:r>
    </w:p>
    <w:p w14:paraId="3B947A36" w14:textId="468A8C32" w:rsidR="0096798B" w:rsidRPr="002D3939" w:rsidRDefault="0096798B" w:rsidP="0031491B">
      <w:pPr>
        <w:pStyle w:val="Standard"/>
        <w:rPr>
          <w:rFonts w:ascii="Comic Sans MS" w:hAnsi="Comic Sans MS"/>
          <w:bCs/>
          <w:color w:val="000000" w:themeColor="text1"/>
          <w:spacing w:val="-4"/>
          <w:sz w:val="12"/>
          <w:szCs w:val="12"/>
        </w:rPr>
      </w:pPr>
    </w:p>
    <w:p w14:paraId="73BEF70B" w14:textId="0B96E94B" w:rsidR="008D3C94" w:rsidRDefault="0084431A" w:rsidP="008D3C9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36"/>
          <w:szCs w:val="36"/>
        </w:rPr>
        <w:t>8</w:t>
      </w:r>
      <w:r w:rsidR="0096798B">
        <w:rPr>
          <w:rFonts w:ascii="Comic Sans MS" w:hAnsi="Comic Sans MS"/>
          <w:bCs/>
          <w:color w:val="000000" w:themeColor="text1"/>
          <w:spacing w:val="-4"/>
          <w:sz w:val="36"/>
          <w:szCs w:val="36"/>
        </w:rPr>
        <w:t>. Notice verse 20 says  “</w:t>
      </w:r>
      <w:r w:rsidR="0096798B">
        <w:rPr>
          <w:rFonts w:ascii="Comic Sans MS" w:hAnsi="Comic Sans MS"/>
          <w:b/>
          <w:i/>
          <w:iCs/>
          <w:color w:val="0035FF"/>
          <w:spacing w:val="-4"/>
          <w:sz w:val="40"/>
          <w:szCs w:val="40"/>
          <w:u w:val="single"/>
        </w:rPr>
        <w:t>he g</w:t>
      </w:r>
      <w:r w:rsidR="0096798B" w:rsidRPr="00A217D9">
        <w:rPr>
          <w:rFonts w:ascii="Comic Sans MS" w:hAnsi="Comic Sans MS"/>
          <w:b/>
          <w:i/>
          <w:iCs/>
          <w:color w:val="0035FF"/>
          <w:spacing w:val="-4"/>
          <w:sz w:val="40"/>
          <w:szCs w:val="40"/>
          <w:u w:val="single"/>
        </w:rPr>
        <w:t>rew strong in faith</w:t>
      </w:r>
      <w:r w:rsidR="0096798B">
        <w:rPr>
          <w:rFonts w:ascii="Comic Sans MS" w:hAnsi="Comic Sans MS"/>
          <w:b/>
          <w:i/>
          <w:iCs/>
          <w:color w:val="0035FF"/>
          <w:spacing w:val="-4"/>
          <w:sz w:val="40"/>
          <w:szCs w:val="40"/>
          <w:u w:val="single"/>
        </w:rPr>
        <w:t>”</w:t>
      </w:r>
      <w:r w:rsidR="0096798B">
        <w:rPr>
          <w:rFonts w:ascii="Comic Sans MS" w:hAnsi="Comic Sans MS"/>
          <w:b/>
          <w:i/>
          <w:iCs/>
          <w:color w:val="0035FF"/>
          <w:spacing w:val="-4"/>
          <w:sz w:val="40"/>
          <w:szCs w:val="40"/>
        </w:rPr>
        <w:t xml:space="preserve">. </w:t>
      </w:r>
      <w:r w:rsidR="0096798B">
        <w:rPr>
          <w:rFonts w:ascii="Comic Sans MS" w:hAnsi="Comic Sans MS"/>
          <w:bCs/>
          <w:color w:val="000000" w:themeColor="text1"/>
          <w:spacing w:val="-4"/>
          <w:sz w:val="40"/>
          <w:szCs w:val="40"/>
        </w:rPr>
        <w:t xml:space="preserve">Growing strong in faith occurs after one is saved. One does not have to grow strong in faith </w:t>
      </w:r>
      <w:r w:rsidR="0081564E">
        <w:rPr>
          <w:rFonts w:ascii="Comic Sans MS" w:hAnsi="Comic Sans MS"/>
          <w:bCs/>
          <w:color w:val="000000" w:themeColor="text1"/>
          <w:spacing w:val="-4"/>
          <w:sz w:val="40"/>
          <w:szCs w:val="40"/>
        </w:rPr>
        <w:t xml:space="preserve">in order to be </w:t>
      </w:r>
      <w:r w:rsidR="0096798B">
        <w:rPr>
          <w:rFonts w:ascii="Comic Sans MS" w:hAnsi="Comic Sans MS"/>
          <w:bCs/>
          <w:color w:val="000000" w:themeColor="text1"/>
          <w:spacing w:val="-4"/>
          <w:sz w:val="40"/>
          <w:szCs w:val="40"/>
        </w:rPr>
        <w:t>saved.</w:t>
      </w:r>
    </w:p>
    <w:p w14:paraId="395964FF" w14:textId="1AC6C60A" w:rsidR="002D3939" w:rsidRPr="002D3939" w:rsidRDefault="002D3939" w:rsidP="008D3C94">
      <w:pPr>
        <w:pStyle w:val="Standard"/>
        <w:rPr>
          <w:rFonts w:ascii="Comic Sans MS" w:hAnsi="Comic Sans MS"/>
          <w:bCs/>
          <w:color w:val="000000" w:themeColor="text1"/>
          <w:spacing w:val="-4"/>
          <w:sz w:val="12"/>
          <w:szCs w:val="12"/>
        </w:rPr>
      </w:pPr>
    </w:p>
    <w:p w14:paraId="215EEC86" w14:textId="77777777" w:rsidR="002D3939" w:rsidRDefault="002D3939" w:rsidP="002D393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40"/>
          <w:szCs w:val="40"/>
        </w:rPr>
        <w:t xml:space="preserve">9. </w:t>
      </w:r>
      <w:r w:rsidRPr="006B226D">
        <w:rPr>
          <w:rFonts w:ascii="Comic Sans MS" w:hAnsi="Comic Sans MS"/>
          <w:b/>
          <w:i/>
          <w:iCs/>
          <w:color w:val="0035FF"/>
          <w:spacing w:val="-4"/>
          <w:sz w:val="40"/>
          <w:szCs w:val="40"/>
          <w:u w:val="single"/>
        </w:rPr>
        <w:t>Romans 4:22</w:t>
      </w:r>
      <w:r w:rsidRPr="006B226D">
        <w:rPr>
          <w:rFonts w:ascii="Comic Sans MS" w:hAnsi="Comic Sans MS"/>
          <w:b/>
          <w:i/>
          <w:iCs/>
          <w:color w:val="0035FF"/>
          <w:spacing w:val="-4"/>
          <w:sz w:val="40"/>
          <w:szCs w:val="40"/>
        </w:rPr>
        <w:t xml:space="preserve"> Therefore </w:t>
      </w:r>
      <w:r w:rsidRPr="002D3939">
        <w:rPr>
          <w:rFonts w:ascii="Comic Sans MS" w:hAnsi="Comic Sans MS"/>
          <w:b/>
          <w:i/>
          <w:iCs/>
          <w:color w:val="FF0000"/>
          <w:spacing w:val="-4"/>
          <w:sz w:val="40"/>
          <w:szCs w:val="40"/>
        </w:rPr>
        <w:t>also</w:t>
      </w:r>
      <w:r w:rsidRPr="006B226D">
        <w:rPr>
          <w:rFonts w:ascii="Comic Sans MS" w:hAnsi="Comic Sans MS"/>
          <w:b/>
          <w:i/>
          <w:iCs/>
          <w:color w:val="0035FF"/>
          <w:spacing w:val="-4"/>
          <w:sz w:val="40"/>
          <w:szCs w:val="40"/>
        </w:rPr>
        <w:t xml:space="preserve"> it </w:t>
      </w:r>
      <w:r w:rsidRPr="0042722D">
        <w:rPr>
          <w:rFonts w:ascii="Comic Sans MS" w:hAnsi="Comic Sans MS"/>
          <w:bCs/>
          <w:color w:val="000000" w:themeColor="text1"/>
          <w:spacing w:val="-4"/>
          <w:sz w:val="36"/>
          <w:szCs w:val="36"/>
        </w:rPr>
        <w:t xml:space="preserve">(faith </w:t>
      </w:r>
      <w:r>
        <w:rPr>
          <w:rFonts w:ascii="Comic Sans MS" w:hAnsi="Comic Sans MS"/>
          <w:bCs/>
          <w:color w:val="000000" w:themeColor="text1"/>
          <w:spacing w:val="-4"/>
          <w:sz w:val="36"/>
          <w:szCs w:val="36"/>
        </w:rPr>
        <w:t xml:space="preserve">that God would give </w:t>
      </w:r>
    </w:p>
    <w:p w14:paraId="7532485D" w14:textId="3F93BA4D" w:rsidR="002D3939" w:rsidRDefault="002D3939" w:rsidP="002D393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t>Abraham a son</w:t>
      </w:r>
      <w:r w:rsidRPr="0042722D">
        <w:rPr>
          <w:rFonts w:ascii="Comic Sans MS" w:hAnsi="Comic Sans MS"/>
          <w:bCs/>
          <w:color w:val="000000" w:themeColor="text1"/>
          <w:spacing w:val="-4"/>
          <w:sz w:val="36"/>
          <w:szCs w:val="36"/>
        </w:rPr>
        <w:t>)</w:t>
      </w:r>
      <w:r w:rsidRPr="0042722D">
        <w:rPr>
          <w:rFonts w:ascii="Comic Sans MS" w:hAnsi="Comic Sans MS"/>
          <w:bCs/>
          <w:color w:val="000000" w:themeColor="text1"/>
          <w:spacing w:val="-4"/>
          <w:sz w:val="40"/>
          <w:szCs w:val="40"/>
        </w:rPr>
        <w:t xml:space="preserve"> </w:t>
      </w:r>
      <w:r w:rsidRPr="002D3939">
        <w:rPr>
          <w:rFonts w:ascii="Comic Sans MS" w:hAnsi="Comic Sans MS"/>
          <w:b/>
          <w:i/>
          <w:iCs/>
          <w:color w:val="0035FF"/>
          <w:spacing w:val="-4"/>
          <w:sz w:val="40"/>
          <w:szCs w:val="40"/>
        </w:rPr>
        <w:t>was reckoned</w:t>
      </w:r>
      <w:r w:rsidRPr="00833909">
        <w:rPr>
          <w:rFonts w:ascii="Comic Sans MS" w:hAnsi="Comic Sans MS"/>
          <w:b/>
          <w:i/>
          <w:iCs/>
          <w:color w:val="C00000"/>
          <w:spacing w:val="-4"/>
          <w:sz w:val="40"/>
          <w:szCs w:val="40"/>
        </w:rPr>
        <w:t xml:space="preserve"> </w:t>
      </w:r>
      <w:r w:rsidRPr="006B226D">
        <w:rPr>
          <w:rFonts w:ascii="Comic Sans MS" w:hAnsi="Comic Sans MS"/>
          <w:b/>
          <w:i/>
          <w:iCs/>
          <w:color w:val="0035FF"/>
          <w:spacing w:val="-4"/>
          <w:sz w:val="40"/>
          <w:szCs w:val="40"/>
        </w:rPr>
        <w:t>to him as</w:t>
      </w:r>
      <w:r>
        <w:rPr>
          <w:rFonts w:ascii="Comic Sans MS" w:hAnsi="Comic Sans MS"/>
          <w:b/>
          <w:i/>
          <w:iCs/>
          <w:color w:val="0035FF"/>
          <w:spacing w:val="-4"/>
          <w:sz w:val="40"/>
          <w:szCs w:val="40"/>
        </w:rPr>
        <w:t xml:space="preserve"> </w:t>
      </w:r>
      <w:r w:rsidRPr="006B226D">
        <w:rPr>
          <w:rFonts w:ascii="Comic Sans MS" w:hAnsi="Comic Sans MS"/>
          <w:b/>
          <w:i/>
          <w:iCs/>
          <w:color w:val="0035FF"/>
          <w:spacing w:val="-4"/>
          <w:sz w:val="40"/>
          <w:szCs w:val="40"/>
        </w:rPr>
        <w:t>righteousness.</w:t>
      </w:r>
    </w:p>
    <w:p w14:paraId="21442D12" w14:textId="77777777" w:rsidR="002D3939" w:rsidRPr="002D3939" w:rsidRDefault="002D3939" w:rsidP="002D3939">
      <w:pPr>
        <w:pStyle w:val="Standard"/>
        <w:rPr>
          <w:rFonts w:ascii="Comic Sans MS" w:hAnsi="Comic Sans MS"/>
          <w:bCs/>
          <w:color w:val="000000" w:themeColor="text1"/>
          <w:spacing w:val="-4"/>
          <w:sz w:val="12"/>
          <w:szCs w:val="12"/>
        </w:rPr>
      </w:pPr>
    </w:p>
    <w:p w14:paraId="3759AA72" w14:textId="3296C002" w:rsidR="002D3939" w:rsidRDefault="002D3939" w:rsidP="002D393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word “also” used here suggests that the righteousness of God had been reckoned to Abraham once already which would refer to the positional imputation of righteousness which occurred back in Ur</w:t>
      </w:r>
      <w:r w:rsidRPr="006A0440">
        <w:rPr>
          <w:rFonts w:ascii="Comic Sans MS" w:hAnsi="Comic Sans MS"/>
          <w:bCs/>
          <w:color w:val="000000" w:themeColor="text1"/>
          <w:spacing w:val="-4"/>
          <w:sz w:val="40"/>
          <w:szCs w:val="40"/>
        </w:rPr>
        <w:t>.</w:t>
      </w:r>
    </w:p>
    <w:p w14:paraId="5C50D807" w14:textId="77777777" w:rsidR="006A0440" w:rsidRPr="006A0440" w:rsidRDefault="006A0440" w:rsidP="002D3939">
      <w:pPr>
        <w:pStyle w:val="Standard"/>
        <w:rPr>
          <w:rFonts w:ascii="Comic Sans MS" w:hAnsi="Comic Sans MS"/>
          <w:bCs/>
          <w:color w:val="000000" w:themeColor="text1"/>
          <w:spacing w:val="-4"/>
          <w:sz w:val="16"/>
          <w:szCs w:val="16"/>
        </w:rPr>
      </w:pPr>
    </w:p>
    <w:p w14:paraId="40AD67F2" w14:textId="329F23A8" w:rsidR="00F07606" w:rsidRDefault="00822685" w:rsidP="006D06C5">
      <w:pPr>
        <w:pStyle w:val="Standard"/>
        <w:rPr>
          <w:rFonts w:ascii="Comic Sans MS" w:hAnsi="Comic Sans MS"/>
          <w:b/>
          <w:i/>
          <w:iCs/>
          <w:color w:val="0035FF"/>
          <w:spacing w:val="-4"/>
          <w:sz w:val="40"/>
          <w:szCs w:val="40"/>
        </w:rPr>
      </w:pPr>
      <w:r w:rsidRPr="00822685">
        <w:rPr>
          <w:rFonts w:ascii="Comic Sans MS" w:hAnsi="Comic Sans MS"/>
          <w:b/>
          <w:i/>
          <w:iCs/>
          <w:color w:val="0035FF"/>
          <w:spacing w:val="-4"/>
          <w:sz w:val="40"/>
          <w:szCs w:val="40"/>
          <w:u w:val="single"/>
        </w:rPr>
        <w:t>Romans 4:23</w:t>
      </w:r>
      <w:r w:rsidR="006D06C5">
        <w:rPr>
          <w:rFonts w:ascii="Comic Sans MS" w:hAnsi="Comic Sans MS"/>
          <w:b/>
          <w:i/>
          <w:iCs/>
          <w:color w:val="0035FF"/>
          <w:spacing w:val="-4"/>
          <w:sz w:val="40"/>
          <w:szCs w:val="40"/>
          <w:u w:val="single"/>
        </w:rPr>
        <w:t>-2</w:t>
      </w:r>
      <w:r w:rsidR="001C02E3">
        <w:rPr>
          <w:rFonts w:ascii="Comic Sans MS" w:hAnsi="Comic Sans MS"/>
          <w:b/>
          <w:i/>
          <w:iCs/>
          <w:color w:val="0035FF"/>
          <w:spacing w:val="-4"/>
          <w:sz w:val="40"/>
          <w:szCs w:val="40"/>
          <w:u w:val="single"/>
        </w:rPr>
        <w:t>4</w:t>
      </w:r>
      <w:r w:rsidRPr="00822685">
        <w:rPr>
          <w:rFonts w:ascii="Comic Sans MS" w:hAnsi="Comic Sans MS"/>
          <w:b/>
          <w:i/>
          <w:iCs/>
          <w:color w:val="0035FF"/>
          <w:spacing w:val="-4"/>
          <w:sz w:val="40"/>
          <w:szCs w:val="40"/>
        </w:rPr>
        <w:t xml:space="preserve">  Now not for his </w:t>
      </w:r>
      <w:r w:rsidR="00385559">
        <w:rPr>
          <w:rFonts w:ascii="Comic Sans MS" w:hAnsi="Comic Sans MS"/>
          <w:bCs/>
          <w:color w:val="000000" w:themeColor="text1"/>
          <w:spacing w:val="-4"/>
          <w:sz w:val="40"/>
          <w:szCs w:val="40"/>
        </w:rPr>
        <w:t>(Abraham</w:t>
      </w:r>
      <w:r w:rsidR="00AF0A59">
        <w:rPr>
          <w:rFonts w:ascii="Comic Sans MS" w:hAnsi="Comic Sans MS"/>
          <w:bCs/>
          <w:color w:val="000000" w:themeColor="text1"/>
          <w:spacing w:val="-4"/>
          <w:sz w:val="40"/>
          <w:szCs w:val="40"/>
        </w:rPr>
        <w:t>’s</w:t>
      </w:r>
      <w:r w:rsidR="00385559">
        <w:rPr>
          <w:rFonts w:ascii="Comic Sans MS" w:hAnsi="Comic Sans MS"/>
          <w:bCs/>
          <w:color w:val="000000" w:themeColor="text1"/>
          <w:spacing w:val="-4"/>
          <w:sz w:val="40"/>
          <w:szCs w:val="40"/>
        </w:rPr>
        <w:t xml:space="preserve">) </w:t>
      </w:r>
      <w:r w:rsidRPr="00822685">
        <w:rPr>
          <w:rFonts w:ascii="Comic Sans MS" w:hAnsi="Comic Sans MS"/>
          <w:b/>
          <w:i/>
          <w:iCs/>
          <w:color w:val="0035FF"/>
          <w:spacing w:val="-4"/>
          <w:sz w:val="40"/>
          <w:szCs w:val="40"/>
        </w:rPr>
        <w:t xml:space="preserve">sake only was it written, that it </w:t>
      </w:r>
      <w:r w:rsidR="00AF0A59" w:rsidRPr="00AF0A59">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 xml:space="preserve">righteousness) </w:t>
      </w:r>
      <w:r w:rsidRPr="00822685">
        <w:rPr>
          <w:rFonts w:ascii="Comic Sans MS" w:hAnsi="Comic Sans MS"/>
          <w:b/>
          <w:i/>
          <w:iCs/>
          <w:color w:val="0035FF"/>
          <w:spacing w:val="-4"/>
          <w:sz w:val="40"/>
          <w:szCs w:val="40"/>
        </w:rPr>
        <w:t>was reckoned to him</w:t>
      </w:r>
      <w:r w:rsidR="00C06132">
        <w:rPr>
          <w:rFonts w:ascii="Comic Sans MS" w:hAnsi="Comic Sans MS"/>
          <w:b/>
          <w:i/>
          <w:iCs/>
          <w:color w:val="0035FF"/>
          <w:spacing w:val="-4"/>
          <w:sz w:val="40"/>
          <w:szCs w:val="40"/>
        </w:rPr>
        <w:t xml:space="preserve"> </w:t>
      </w:r>
      <w:r w:rsidR="00C06132">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by faith)</w:t>
      </w:r>
      <w:r w:rsidRPr="00152CED">
        <w:rPr>
          <w:rFonts w:ascii="Comic Sans MS" w:hAnsi="Comic Sans MS"/>
          <w:b/>
          <w:color w:val="0035FF"/>
          <w:spacing w:val="-4"/>
          <w:sz w:val="40"/>
          <w:szCs w:val="40"/>
        </w:rPr>
        <w:t>,</w:t>
      </w:r>
      <w:r w:rsidR="00152CED" w:rsidRPr="00152CED">
        <w:rPr>
          <w:rFonts w:ascii="Comic Sans MS" w:hAnsi="Comic Sans MS"/>
          <w:b/>
          <w:color w:val="0035FF"/>
          <w:spacing w:val="-4"/>
          <w:sz w:val="40"/>
          <w:szCs w:val="40"/>
        </w:rPr>
        <w:t xml:space="preserve"> 24</w:t>
      </w:r>
      <w:r w:rsidR="00152CED">
        <w:rPr>
          <w:rFonts w:ascii="Comic Sans MS" w:hAnsi="Comic Sans MS"/>
          <w:b/>
          <w:color w:val="0035FF"/>
          <w:spacing w:val="-4"/>
          <w:sz w:val="40"/>
          <w:szCs w:val="40"/>
        </w:rPr>
        <w:t>)</w:t>
      </w:r>
      <w:r w:rsidR="00152CED" w:rsidRPr="00822685">
        <w:rPr>
          <w:rFonts w:ascii="Comic Sans MS" w:hAnsi="Comic Sans MS"/>
          <w:b/>
          <w:i/>
          <w:iCs/>
          <w:color w:val="0035FF"/>
          <w:spacing w:val="-4"/>
          <w:sz w:val="40"/>
          <w:szCs w:val="40"/>
        </w:rPr>
        <w:t xml:space="preserve"> but for our sake also, to whom it </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 xml:space="preserve">(righteousness) </w:t>
      </w:r>
      <w:r w:rsidR="00152CED" w:rsidRPr="00822685">
        <w:rPr>
          <w:rFonts w:ascii="Comic Sans MS" w:hAnsi="Comic Sans MS"/>
          <w:b/>
          <w:i/>
          <w:iCs/>
          <w:color w:val="0035FF"/>
          <w:spacing w:val="-4"/>
          <w:sz w:val="40"/>
          <w:szCs w:val="40"/>
        </w:rPr>
        <w:t>will be reckoned</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(by faith)</w:t>
      </w:r>
      <w:r w:rsidR="00152CED" w:rsidRPr="00822685">
        <w:rPr>
          <w:rFonts w:ascii="Comic Sans MS" w:hAnsi="Comic Sans MS"/>
          <w:b/>
          <w:i/>
          <w:iCs/>
          <w:color w:val="0035FF"/>
          <w:spacing w:val="-4"/>
          <w:sz w:val="40"/>
          <w:szCs w:val="40"/>
        </w:rPr>
        <w:t xml:space="preserve">, as those who </w:t>
      </w:r>
      <w:r w:rsidR="00152CED" w:rsidRPr="00822685">
        <w:rPr>
          <w:rFonts w:ascii="Comic Sans MS" w:hAnsi="Comic Sans MS"/>
          <w:b/>
          <w:i/>
          <w:iCs/>
          <w:color w:val="0035FF"/>
          <w:spacing w:val="-4"/>
          <w:sz w:val="40"/>
          <w:szCs w:val="40"/>
        </w:rPr>
        <w:lastRenderedPageBreak/>
        <w:t xml:space="preserve">believe in Him </w:t>
      </w:r>
      <w:r w:rsidR="00AF0A59">
        <w:rPr>
          <w:rFonts w:ascii="Comic Sans MS" w:hAnsi="Comic Sans MS"/>
          <w:bCs/>
          <w:color w:val="000000" w:themeColor="text1"/>
          <w:spacing w:val="-4"/>
          <w:sz w:val="40"/>
          <w:szCs w:val="40"/>
        </w:rPr>
        <w:t>(G.F.</w:t>
      </w:r>
      <w:r w:rsidR="00873AA4">
        <w:rPr>
          <w:rFonts w:ascii="Comic Sans MS" w:hAnsi="Comic Sans MS"/>
          <w:bCs/>
          <w:color w:val="000000" w:themeColor="text1"/>
          <w:spacing w:val="-4"/>
          <w:sz w:val="40"/>
          <w:szCs w:val="40"/>
        </w:rPr>
        <w:t xml:space="preserve"> see </w:t>
      </w:r>
      <w:r w:rsidR="00873AA4" w:rsidRPr="00873AA4">
        <w:rPr>
          <w:rFonts w:ascii="Comic Sans MS" w:hAnsi="Comic Sans MS"/>
          <w:bCs/>
          <w:i/>
          <w:iCs/>
          <w:color w:val="000000" w:themeColor="text1"/>
          <w:spacing w:val="-4"/>
          <w:sz w:val="32"/>
          <w:szCs w:val="32"/>
          <w:u w:val="single"/>
        </w:rPr>
        <w:t>John 5:24</w:t>
      </w:r>
      <w:r w:rsidR="00AF0A59">
        <w:rPr>
          <w:rFonts w:ascii="Comic Sans MS" w:hAnsi="Comic Sans MS"/>
          <w:bCs/>
          <w:color w:val="000000" w:themeColor="text1"/>
          <w:spacing w:val="-4"/>
          <w:sz w:val="40"/>
          <w:szCs w:val="40"/>
        </w:rPr>
        <w:t xml:space="preserve">) </w:t>
      </w:r>
      <w:r w:rsidR="00152CED" w:rsidRPr="00822685">
        <w:rPr>
          <w:rFonts w:ascii="Comic Sans MS" w:hAnsi="Comic Sans MS"/>
          <w:b/>
          <w:i/>
          <w:iCs/>
          <w:color w:val="0035FF"/>
          <w:spacing w:val="-4"/>
          <w:sz w:val="40"/>
          <w:szCs w:val="40"/>
        </w:rPr>
        <w:t xml:space="preserve">who raised Jesus our Lord from </w:t>
      </w:r>
      <w:r w:rsidR="00152CED" w:rsidRPr="001C100F">
        <w:rPr>
          <w:rFonts w:ascii="Comic Sans MS" w:hAnsi="Comic Sans MS"/>
          <w:b/>
          <w:i/>
          <w:iCs/>
          <w:strike/>
          <w:color w:val="0035FF"/>
          <w:spacing w:val="-4"/>
          <w:sz w:val="40"/>
          <w:szCs w:val="40"/>
        </w:rPr>
        <w:t>the dead</w:t>
      </w:r>
      <w:r w:rsidR="001C100F">
        <w:rPr>
          <w:rFonts w:ascii="Comic Sans MS" w:hAnsi="Comic Sans MS"/>
          <w:b/>
          <w:i/>
          <w:iCs/>
          <w:color w:val="0035FF"/>
          <w:spacing w:val="-4"/>
          <w:sz w:val="40"/>
          <w:szCs w:val="40"/>
        </w:rPr>
        <w:t xml:space="preserve"> deaths </w:t>
      </w:r>
      <w:r w:rsidR="001C100F" w:rsidRPr="001C100F">
        <w:rPr>
          <w:rFonts w:ascii="Comic Sans MS" w:hAnsi="Comic Sans MS"/>
          <w:bCs/>
          <w:color w:val="000000" w:themeColor="text1"/>
          <w:spacing w:val="-4"/>
          <w:sz w:val="36"/>
          <w:szCs w:val="36"/>
        </w:rPr>
        <w:t>(</w:t>
      </w:r>
      <w:r w:rsidR="001C100F" w:rsidRPr="001C100F">
        <w:rPr>
          <w:rFonts w:ascii="Comic Sans MS" w:hAnsi="Comic Sans MS" w:cs="Times New Roman"/>
          <w:bCs/>
          <w:color w:val="000000" w:themeColor="text1"/>
          <w:spacing w:val="-4"/>
          <w:sz w:val="32"/>
          <w:szCs w:val="32"/>
        </w:rPr>
        <w:t>plural</w:t>
      </w:r>
      <w:r w:rsidR="001C100F" w:rsidRPr="001C100F">
        <w:rPr>
          <w:rFonts w:ascii="Comic Sans MS" w:hAnsi="Comic Sans MS" w:cs="Times New Roman"/>
          <w:bCs/>
          <w:color w:val="000000" w:themeColor="text1"/>
          <w:spacing w:val="-4"/>
          <w:sz w:val="36"/>
          <w:szCs w:val="36"/>
        </w:rPr>
        <w:t>)</w:t>
      </w:r>
      <w:r w:rsidR="00152CED" w:rsidRPr="00822685">
        <w:rPr>
          <w:rFonts w:ascii="Comic Sans MS" w:hAnsi="Comic Sans MS"/>
          <w:b/>
          <w:i/>
          <w:iCs/>
          <w:color w:val="0035FF"/>
          <w:spacing w:val="-4"/>
          <w:sz w:val="40"/>
          <w:szCs w:val="40"/>
        </w:rPr>
        <w:t>,</w:t>
      </w:r>
    </w:p>
    <w:p w14:paraId="2A8188B4" w14:textId="46662068" w:rsidR="006D06C5" w:rsidRPr="006B00DD" w:rsidRDefault="006D06C5" w:rsidP="006D06C5">
      <w:pPr>
        <w:pStyle w:val="Standard"/>
        <w:rPr>
          <w:rFonts w:ascii="Comic Sans MS" w:hAnsi="Comic Sans MS"/>
          <w:b/>
          <w:i/>
          <w:iCs/>
          <w:color w:val="0035FF"/>
          <w:spacing w:val="-4"/>
          <w:sz w:val="16"/>
          <w:szCs w:val="16"/>
        </w:rPr>
      </w:pPr>
    </w:p>
    <w:p w14:paraId="09D8D18B" w14:textId="77777777" w:rsidR="00EF6C4F" w:rsidRPr="00EF6C4F" w:rsidRDefault="00EF6C4F" w:rsidP="00EF6C4F">
      <w:pPr>
        <w:pStyle w:val="Standard"/>
        <w:rPr>
          <w:rFonts w:ascii="Comic Sans MS" w:hAnsi="Comic Sans MS"/>
          <w:bCs/>
          <w:color w:val="000000" w:themeColor="text1"/>
          <w:spacing w:val="-4"/>
          <w:sz w:val="40"/>
          <w:szCs w:val="40"/>
        </w:rPr>
      </w:pPr>
      <w:r w:rsidRPr="00EF6C4F">
        <w:rPr>
          <w:rFonts w:ascii="Comic Sans MS" w:hAnsi="Comic Sans MS"/>
          <w:bCs/>
          <w:color w:val="000000" w:themeColor="text1"/>
          <w:spacing w:val="-4"/>
          <w:sz w:val="40"/>
          <w:szCs w:val="40"/>
        </w:rPr>
        <w:t>God had Abraham’s faith recorded in Scripture not to immortalize Abraham but to be a model for others.</w:t>
      </w:r>
    </w:p>
    <w:p w14:paraId="56CF6F70" w14:textId="77777777" w:rsidR="00EF6C4F" w:rsidRPr="00EF6C4F" w:rsidRDefault="00EF6C4F" w:rsidP="00B64334">
      <w:pPr>
        <w:pStyle w:val="Standard"/>
        <w:rPr>
          <w:rFonts w:ascii="Comic Sans MS" w:hAnsi="Comic Sans MS"/>
          <w:b/>
          <w:i/>
          <w:iCs/>
          <w:color w:val="000000" w:themeColor="text1"/>
          <w:spacing w:val="-4"/>
          <w:sz w:val="16"/>
          <w:szCs w:val="16"/>
          <w:u w:val="single"/>
        </w:rPr>
      </w:pPr>
    </w:p>
    <w:p w14:paraId="4F6D3766" w14:textId="2C3DB82D" w:rsidR="00D154D5" w:rsidRDefault="006B00DD" w:rsidP="00B64334">
      <w:pPr>
        <w:pStyle w:val="Standard"/>
        <w:rPr>
          <w:rFonts w:ascii="Comic Sans MS" w:hAnsi="Comic Sans MS"/>
          <w:b/>
          <w:i/>
          <w:iCs/>
          <w:color w:val="000000" w:themeColor="text1"/>
          <w:spacing w:val="-4"/>
          <w:sz w:val="40"/>
          <w:szCs w:val="40"/>
        </w:rPr>
      </w:pPr>
      <w:r w:rsidRPr="006B00DD">
        <w:rPr>
          <w:rFonts w:ascii="Comic Sans MS" w:hAnsi="Comic Sans MS"/>
          <w:b/>
          <w:i/>
          <w:iCs/>
          <w:color w:val="000000" w:themeColor="text1"/>
          <w:spacing w:val="-4"/>
          <w:sz w:val="40"/>
          <w:szCs w:val="40"/>
          <w:u w:val="single"/>
        </w:rPr>
        <w:t>Romans 15:4</w:t>
      </w:r>
      <w:r w:rsidRPr="006B00DD">
        <w:rPr>
          <w:rFonts w:ascii="Comic Sans MS" w:hAnsi="Comic Sans MS"/>
          <w:b/>
          <w:i/>
          <w:iCs/>
          <w:color w:val="000000" w:themeColor="text1"/>
          <w:spacing w:val="-4"/>
          <w:sz w:val="40"/>
          <w:szCs w:val="40"/>
        </w:rPr>
        <w:t xml:space="preserve"> For whatever was written in earlier times </w:t>
      </w:r>
      <w:r w:rsidRPr="006B00DD">
        <w:rPr>
          <w:rFonts w:ascii="Comic Sans MS" w:hAnsi="Comic Sans MS"/>
          <w:b/>
          <w:i/>
          <w:iCs/>
          <w:color w:val="000000" w:themeColor="text1"/>
          <w:spacing w:val="-8"/>
          <w:sz w:val="40"/>
          <w:szCs w:val="40"/>
        </w:rPr>
        <w:t>was written for our instruction, that through perseverance</w:t>
      </w:r>
      <w:r w:rsidRPr="006B00DD">
        <w:rPr>
          <w:rFonts w:ascii="Comic Sans MS" w:hAnsi="Comic Sans MS"/>
          <w:b/>
          <w:i/>
          <w:iCs/>
          <w:color w:val="000000" w:themeColor="text1"/>
          <w:spacing w:val="-4"/>
          <w:sz w:val="40"/>
          <w:szCs w:val="40"/>
        </w:rPr>
        <w:t xml:space="preserve"> and the encouragement of the Scriptures we might have hope.</w:t>
      </w:r>
    </w:p>
    <w:p w14:paraId="003E4550" w14:textId="6FF5B71F" w:rsidR="006B00DD" w:rsidRPr="006B00DD" w:rsidRDefault="006B00DD" w:rsidP="00B64334">
      <w:pPr>
        <w:pStyle w:val="Standard"/>
        <w:rPr>
          <w:rFonts w:ascii="Comic Sans MS" w:hAnsi="Comic Sans MS"/>
          <w:b/>
          <w:i/>
          <w:iCs/>
          <w:color w:val="000000" w:themeColor="text1"/>
          <w:spacing w:val="-4"/>
          <w:sz w:val="12"/>
          <w:szCs w:val="12"/>
        </w:rPr>
      </w:pPr>
    </w:p>
    <w:p w14:paraId="4F1900B1" w14:textId="27037906" w:rsidR="000B2AD7" w:rsidRPr="000B2AD7" w:rsidRDefault="000B2AD7"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Scriptures are indeed powerful for instruction</w:t>
      </w:r>
      <w:r w:rsidR="00BC071B">
        <w:rPr>
          <w:rFonts w:ascii="Comic Sans MS" w:hAnsi="Comic Sans MS"/>
          <w:bCs/>
          <w:color w:val="000000" w:themeColor="text1"/>
          <w:spacing w:val="-4"/>
          <w:sz w:val="40"/>
          <w:szCs w:val="40"/>
        </w:rPr>
        <w:t xml:space="preserve"> and encouragement </w:t>
      </w:r>
      <w:r w:rsidR="00A0607B">
        <w:rPr>
          <w:rFonts w:ascii="Comic Sans MS" w:hAnsi="Comic Sans MS"/>
          <w:bCs/>
          <w:color w:val="000000" w:themeColor="text1"/>
          <w:spacing w:val="-4"/>
          <w:sz w:val="40"/>
          <w:szCs w:val="40"/>
        </w:rPr>
        <w:t>which gives us perseverance and hope, but only if we know them and use them.</w:t>
      </w:r>
      <w:r>
        <w:rPr>
          <w:rFonts w:ascii="Comic Sans MS" w:hAnsi="Comic Sans MS"/>
          <w:bCs/>
          <w:color w:val="000000" w:themeColor="text1"/>
          <w:spacing w:val="-4"/>
          <w:sz w:val="40"/>
          <w:szCs w:val="40"/>
        </w:rPr>
        <w:t xml:space="preserve"> </w:t>
      </w:r>
    </w:p>
    <w:p w14:paraId="6191679E" w14:textId="77777777" w:rsidR="000B2AD7" w:rsidRPr="000B2AD7" w:rsidRDefault="000B2AD7" w:rsidP="00B64334">
      <w:pPr>
        <w:pStyle w:val="Standard"/>
        <w:rPr>
          <w:rFonts w:ascii="Comic Sans MS" w:hAnsi="Comic Sans MS"/>
          <w:b/>
          <w:i/>
          <w:iCs/>
          <w:color w:val="000000" w:themeColor="text1"/>
          <w:spacing w:val="-4"/>
          <w:sz w:val="16"/>
          <w:szCs w:val="16"/>
          <w:u w:val="single"/>
        </w:rPr>
      </w:pPr>
    </w:p>
    <w:p w14:paraId="407F0EC8" w14:textId="0D3C68E9" w:rsidR="006B00DD" w:rsidRDefault="006B00DD" w:rsidP="00B64334">
      <w:pPr>
        <w:pStyle w:val="Standard"/>
        <w:rPr>
          <w:rFonts w:ascii="Comic Sans MS" w:hAnsi="Comic Sans MS"/>
          <w:b/>
          <w:i/>
          <w:iCs/>
          <w:color w:val="000000" w:themeColor="text1"/>
          <w:spacing w:val="-6"/>
          <w:sz w:val="40"/>
          <w:szCs w:val="40"/>
        </w:rPr>
      </w:pPr>
      <w:r w:rsidRPr="006B00DD">
        <w:rPr>
          <w:rFonts w:ascii="Comic Sans MS" w:hAnsi="Comic Sans MS"/>
          <w:b/>
          <w:i/>
          <w:iCs/>
          <w:color w:val="000000" w:themeColor="text1"/>
          <w:spacing w:val="-4"/>
          <w:sz w:val="40"/>
          <w:szCs w:val="40"/>
          <w:u w:val="single"/>
        </w:rPr>
        <w:t>1 Corinthians 10:11</w:t>
      </w:r>
      <w:r w:rsidRPr="006B00D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6B00DD">
        <w:rPr>
          <w:rFonts w:ascii="Comic Sans MS" w:hAnsi="Comic Sans MS"/>
          <w:b/>
          <w:i/>
          <w:iCs/>
          <w:color w:val="000000" w:themeColor="text1"/>
          <w:spacing w:val="-4"/>
          <w:sz w:val="40"/>
          <w:szCs w:val="40"/>
        </w:rPr>
        <w:t xml:space="preserve">ow these things happened to them </w:t>
      </w:r>
      <w:r w:rsidRPr="006B00DD">
        <w:rPr>
          <w:rFonts w:ascii="Comic Sans MS" w:hAnsi="Comic Sans MS"/>
          <w:b/>
          <w:i/>
          <w:iCs/>
          <w:color w:val="000000" w:themeColor="text1"/>
          <w:spacing w:val="-6"/>
          <w:sz w:val="40"/>
          <w:szCs w:val="40"/>
        </w:rPr>
        <w:t>as an example, and they were written for our instruction,</w:t>
      </w:r>
    </w:p>
    <w:p w14:paraId="7D3682A3" w14:textId="514880A5" w:rsidR="000B2AD7" w:rsidRPr="00A0607B" w:rsidRDefault="000B2AD7" w:rsidP="00B64334">
      <w:pPr>
        <w:pStyle w:val="Standard"/>
        <w:rPr>
          <w:rFonts w:ascii="Comic Sans MS" w:hAnsi="Comic Sans MS"/>
          <w:b/>
          <w:i/>
          <w:iCs/>
          <w:color w:val="000000" w:themeColor="text1"/>
          <w:spacing w:val="-6"/>
          <w:sz w:val="16"/>
          <w:szCs w:val="16"/>
        </w:rPr>
      </w:pPr>
    </w:p>
    <w:p w14:paraId="657C2DDA" w14:textId="6D7676AB" w:rsidR="00A0607B" w:rsidRPr="00A0607B" w:rsidRDefault="00A0607B" w:rsidP="00B6433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don’t study the narratives about people’s lives in the Bible solely to know what happened, but to learn from their mistakes and successes. We need to learn and live rather than live and learn the hard way.</w:t>
      </w:r>
    </w:p>
    <w:p w14:paraId="28AC2D6B" w14:textId="77777777" w:rsidR="00D154D5" w:rsidRPr="003F12A4" w:rsidRDefault="00D154D5" w:rsidP="00B64334">
      <w:pPr>
        <w:pStyle w:val="Standard"/>
        <w:rPr>
          <w:rFonts w:ascii="Comic Sans MS" w:hAnsi="Comic Sans MS"/>
          <w:b/>
          <w:i/>
          <w:iCs/>
          <w:color w:val="000000" w:themeColor="text1"/>
          <w:spacing w:val="-4"/>
          <w:sz w:val="12"/>
          <w:szCs w:val="12"/>
        </w:rPr>
      </w:pPr>
    </w:p>
    <w:p w14:paraId="4DCC13A7" w14:textId="6A5FA41D" w:rsidR="00970B3A" w:rsidRPr="00970B3A" w:rsidRDefault="00970B3A" w:rsidP="00B64334">
      <w:pPr>
        <w:pStyle w:val="Standard"/>
        <w:rPr>
          <w:rFonts w:ascii="Comic Sans MS" w:hAnsi="Comic Sans MS"/>
          <w:b/>
          <w:i/>
          <w:iCs/>
          <w:color w:val="000000" w:themeColor="text1"/>
          <w:spacing w:val="-4"/>
          <w:sz w:val="40"/>
          <w:szCs w:val="40"/>
        </w:rPr>
      </w:pPr>
      <w:r w:rsidRPr="00970B3A">
        <w:rPr>
          <w:rFonts w:ascii="Comic Sans MS" w:hAnsi="Comic Sans MS"/>
          <w:b/>
          <w:i/>
          <w:iCs/>
          <w:color w:val="000000" w:themeColor="text1"/>
          <w:spacing w:val="-4"/>
          <w:sz w:val="40"/>
          <w:szCs w:val="40"/>
          <w:u w:val="single"/>
        </w:rPr>
        <w:t>2 Timothy 3:16-17</w:t>
      </w:r>
      <w:r w:rsidRPr="00970B3A">
        <w:rPr>
          <w:rFonts w:ascii="Comic Sans MS" w:hAnsi="Comic Sans MS"/>
          <w:b/>
          <w:i/>
          <w:iCs/>
          <w:color w:val="000000" w:themeColor="text1"/>
          <w:spacing w:val="-4"/>
          <w:sz w:val="40"/>
          <w:szCs w:val="40"/>
        </w:rPr>
        <w:t xml:space="preserve"> All Scripture is given by inspiration of God, and is profitable for doctrine, for reproof, for correction, for instruction in righteousness, 17</w:t>
      </w:r>
      <w:r>
        <w:rPr>
          <w:rFonts w:ascii="Comic Sans MS" w:hAnsi="Comic Sans MS"/>
          <w:b/>
          <w:i/>
          <w:iCs/>
          <w:color w:val="000000" w:themeColor="text1"/>
          <w:spacing w:val="-4"/>
          <w:sz w:val="40"/>
          <w:szCs w:val="40"/>
        </w:rPr>
        <w:t>)</w:t>
      </w:r>
      <w:r w:rsidRPr="00970B3A">
        <w:rPr>
          <w:rFonts w:ascii="Comic Sans MS" w:hAnsi="Comic Sans MS"/>
          <w:b/>
          <w:i/>
          <w:iCs/>
          <w:color w:val="000000" w:themeColor="text1"/>
          <w:spacing w:val="-4"/>
          <w:sz w:val="40"/>
          <w:szCs w:val="40"/>
        </w:rPr>
        <w:t xml:space="preserve"> that the man of God may be complete, thoroughly equipped for every good work.</w:t>
      </w:r>
    </w:p>
    <w:p w14:paraId="0583DF76" w14:textId="77777777" w:rsidR="00970B3A" w:rsidRPr="00970B3A" w:rsidRDefault="00970B3A" w:rsidP="00B64334">
      <w:pPr>
        <w:pStyle w:val="Standard"/>
        <w:rPr>
          <w:rFonts w:ascii="Comic Sans MS" w:hAnsi="Comic Sans MS"/>
          <w:bCs/>
          <w:color w:val="000000" w:themeColor="text1"/>
          <w:spacing w:val="-4"/>
          <w:sz w:val="16"/>
          <w:szCs w:val="16"/>
        </w:rPr>
      </w:pPr>
    </w:p>
    <w:p w14:paraId="2422F787" w14:textId="291AD5AC" w:rsidR="00B64334" w:rsidRPr="00B64334" w:rsidRDefault="00D154D5"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 24 is</w:t>
      </w:r>
      <w:r w:rsidR="00B64334" w:rsidRPr="00B64334">
        <w:rPr>
          <w:rFonts w:ascii="Comic Sans MS" w:hAnsi="Comic Sans MS"/>
          <w:bCs/>
          <w:color w:val="000000" w:themeColor="text1"/>
          <w:spacing w:val="-4"/>
          <w:sz w:val="40"/>
          <w:szCs w:val="40"/>
        </w:rPr>
        <w:t xml:space="preserve"> related to </w:t>
      </w:r>
      <w:r w:rsidR="00B64334" w:rsidRPr="000B2AD7">
        <w:rPr>
          <w:rFonts w:ascii="Comic Sans MS" w:hAnsi="Comic Sans MS"/>
          <w:b/>
          <w:i/>
          <w:iCs/>
          <w:color w:val="000000" w:themeColor="text1"/>
          <w:spacing w:val="-4"/>
          <w:sz w:val="40"/>
          <w:szCs w:val="40"/>
        </w:rPr>
        <w:t>John 8:56</w:t>
      </w:r>
      <w:r w:rsidR="00B64334" w:rsidRPr="00B64334">
        <w:rPr>
          <w:rFonts w:ascii="Comic Sans MS" w:hAnsi="Comic Sans MS"/>
          <w:bCs/>
          <w:color w:val="000000" w:themeColor="text1"/>
          <w:spacing w:val="-4"/>
          <w:sz w:val="40"/>
          <w:szCs w:val="40"/>
        </w:rPr>
        <w:t>:</w:t>
      </w:r>
    </w:p>
    <w:p w14:paraId="6C7EBF65" w14:textId="77777777" w:rsidR="00B64334" w:rsidRPr="00B64334" w:rsidRDefault="00B64334" w:rsidP="00B64334">
      <w:pPr>
        <w:pStyle w:val="Standard"/>
        <w:rPr>
          <w:rFonts w:ascii="Comic Sans MS" w:hAnsi="Comic Sans MS"/>
          <w:b/>
          <w:i/>
          <w:iCs/>
          <w:color w:val="000000" w:themeColor="text1"/>
          <w:spacing w:val="-4"/>
          <w:sz w:val="40"/>
          <w:szCs w:val="40"/>
        </w:rPr>
      </w:pPr>
      <w:r w:rsidRPr="00B64334">
        <w:rPr>
          <w:rFonts w:ascii="Comic Sans MS" w:hAnsi="Comic Sans MS"/>
          <w:b/>
          <w:i/>
          <w:iCs/>
          <w:color w:val="000000" w:themeColor="text1"/>
          <w:spacing w:val="-4"/>
          <w:sz w:val="40"/>
          <w:szCs w:val="40"/>
          <w:u w:val="single"/>
        </w:rPr>
        <w:lastRenderedPageBreak/>
        <w:t>John 8:56</w:t>
      </w:r>
      <w:r w:rsidRPr="00B64334">
        <w:rPr>
          <w:rFonts w:ascii="Comic Sans MS" w:hAnsi="Comic Sans MS"/>
          <w:b/>
          <w:i/>
          <w:iCs/>
          <w:color w:val="000000" w:themeColor="text1"/>
          <w:spacing w:val="-4"/>
          <w:sz w:val="40"/>
          <w:szCs w:val="40"/>
        </w:rPr>
        <w:t xml:space="preserve"> Your father Abraham rejoiced to see My day, and he saw it and was glad.</w:t>
      </w:r>
    </w:p>
    <w:p w14:paraId="55817F39" w14:textId="05591EC6" w:rsidR="00B64334" w:rsidRPr="003F12A4" w:rsidRDefault="00B64334" w:rsidP="00B64334">
      <w:pPr>
        <w:pStyle w:val="Standard"/>
        <w:rPr>
          <w:rFonts w:ascii="Comic Sans MS" w:hAnsi="Comic Sans MS"/>
          <w:bCs/>
          <w:color w:val="000000" w:themeColor="text1"/>
          <w:spacing w:val="-4"/>
          <w:sz w:val="12"/>
          <w:szCs w:val="12"/>
        </w:rPr>
      </w:pPr>
    </w:p>
    <w:p w14:paraId="1C791147" w14:textId="77777777" w:rsidR="00D154D5" w:rsidRP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“The womb of Sarah was a tomb. It was a place of death.  </w:t>
      </w:r>
    </w:p>
    <w:p w14:paraId="46DBDE88" w14:textId="77777777" w:rsidR="00D154D5" w:rsidRDefault="00D154D5" w:rsidP="00D154D5">
      <w:pPr>
        <w:pStyle w:val="Standard"/>
        <w:rPr>
          <w:rFonts w:ascii="Comic Sans MS" w:hAnsi="Comic Sans MS"/>
          <w:bCs/>
          <w:i/>
          <w:iCs/>
          <w:color w:val="000000" w:themeColor="text1"/>
          <w:spacing w:val="-4"/>
          <w:sz w:val="40"/>
          <w:szCs w:val="40"/>
        </w:rPr>
      </w:pPr>
      <w:r w:rsidRPr="00D154D5">
        <w:rPr>
          <w:rFonts w:ascii="Comic Sans MS" w:hAnsi="Comic Sans MS"/>
          <w:bCs/>
          <w:i/>
          <w:iCs/>
          <w:color w:val="000000" w:themeColor="text1"/>
          <w:spacing w:val="-4"/>
          <w:sz w:val="40"/>
          <w:szCs w:val="40"/>
        </w:rPr>
        <w:t xml:space="preserve">  But out of that came life. Abraham believed God. And</w:t>
      </w: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this </w:t>
      </w:r>
    </w:p>
    <w:p w14:paraId="2F627948"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is what the Lord Jesus meant when He said, “Your father </w:t>
      </w:r>
    </w:p>
    <w:p w14:paraId="2555E5B5"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Abraham rejoiced to see my day: and he saw it, and was </w:t>
      </w:r>
    </w:p>
    <w:p w14:paraId="55587F59" w14:textId="77777777" w:rsidR="00D154D5" w:rsidRDefault="00D154D5" w:rsidP="00D154D5">
      <w:pPr>
        <w:pStyle w:val="Standard"/>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glad</w:t>
      </w:r>
      <w:r>
        <w:rPr>
          <w:rFonts w:ascii="Comic Sans MS" w:hAnsi="Comic Sans MS"/>
          <w:bCs/>
          <w:i/>
          <w:iCs/>
          <w:color w:val="000000" w:themeColor="text1"/>
          <w:spacing w:val="-4"/>
          <w:sz w:val="40"/>
          <w:szCs w:val="40"/>
        </w:rPr>
        <w:t>.</w:t>
      </w:r>
      <w:r w:rsidRPr="00D154D5">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D154D5">
        <w:rPr>
          <w:rFonts w:ascii="Comic Sans MS" w:hAnsi="Comic Sans MS"/>
          <w:bCs/>
          <w:color w:val="000000" w:themeColor="text1"/>
          <w:spacing w:val="-4"/>
        </w:rPr>
        <w:t>J. Vernon McGee</w:t>
      </w:r>
      <w:r w:rsidRPr="00D154D5">
        <w:rPr>
          <w:rFonts w:ascii="Comic Sans MS" w:hAnsi="Comic Sans MS"/>
          <w:bCs/>
          <w:i/>
          <w:iCs/>
          <w:color w:val="000000" w:themeColor="text1"/>
          <w:spacing w:val="-4"/>
        </w:rPr>
        <w:t xml:space="preserve">, Thru the Bible Commentary: The Epistles (Romans 1-8), </w:t>
      </w:r>
      <w:r w:rsidRPr="00D154D5">
        <w:rPr>
          <w:rFonts w:ascii="Comic Sans MS" w:hAnsi="Comic Sans MS"/>
          <w:bCs/>
          <w:color w:val="000000" w:themeColor="text1"/>
          <w:spacing w:val="-4"/>
        </w:rPr>
        <w:t xml:space="preserve">electronic ed., </w:t>
      </w:r>
    </w:p>
    <w:p w14:paraId="6F647264" w14:textId="36EACEC9" w:rsidR="00D154D5" w:rsidRDefault="00D154D5" w:rsidP="00D154D5">
      <w:pPr>
        <w:pStyle w:val="Standard"/>
        <w:rPr>
          <w:rFonts w:ascii="Comic Sans MS" w:hAnsi="Comic Sans MS"/>
          <w:bCs/>
          <w:color w:val="000000" w:themeColor="text1"/>
          <w:spacing w:val="-4"/>
        </w:rPr>
      </w:pPr>
      <w:r>
        <w:rPr>
          <w:rFonts w:ascii="Comic Sans MS" w:hAnsi="Comic Sans MS"/>
          <w:bCs/>
          <w:color w:val="000000" w:themeColor="text1"/>
          <w:spacing w:val="-4"/>
        </w:rPr>
        <w:t xml:space="preserve">   </w:t>
      </w:r>
      <w:r w:rsidRPr="00D154D5">
        <w:rPr>
          <w:rFonts w:ascii="Comic Sans MS" w:hAnsi="Comic Sans MS"/>
          <w:bCs/>
          <w:color w:val="000000" w:themeColor="text1"/>
          <w:spacing w:val="-4"/>
        </w:rPr>
        <w:t>vol. 42 (Nashville: Thomas Nelson, 1991), 84.</w:t>
      </w:r>
    </w:p>
    <w:p w14:paraId="690BC6D7" w14:textId="77777777" w:rsidR="00C94957" w:rsidRPr="00C94957" w:rsidRDefault="00C94957" w:rsidP="00D154D5">
      <w:pPr>
        <w:pStyle w:val="Standard"/>
        <w:rPr>
          <w:rFonts w:ascii="Comic Sans MS" w:hAnsi="Comic Sans MS"/>
          <w:bCs/>
          <w:color w:val="000000" w:themeColor="text1"/>
          <w:spacing w:val="-4"/>
        </w:rPr>
      </w:pPr>
    </w:p>
    <w:p w14:paraId="2CA0B82A" w14:textId="3B58E2C3" w:rsidR="006B00DD" w:rsidRDefault="00C06132" w:rsidP="00D154D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witnessed life coming from something dead, (Sarah’s womb) and was glad. That was a preview of what would happen about two thousand years later when J.C.   died on the cross and then came to life and rose from the grave.</w:t>
      </w:r>
    </w:p>
    <w:p w14:paraId="5E553182" w14:textId="77777777" w:rsidR="00D154D5" w:rsidRPr="00C94957" w:rsidRDefault="00D154D5" w:rsidP="00B64334">
      <w:pPr>
        <w:pStyle w:val="Standard"/>
        <w:rPr>
          <w:rFonts w:ascii="Comic Sans MS" w:hAnsi="Comic Sans MS"/>
          <w:bCs/>
          <w:color w:val="000000" w:themeColor="text1"/>
          <w:spacing w:val="-4"/>
          <w:sz w:val="12"/>
          <w:szCs w:val="12"/>
        </w:rPr>
      </w:pPr>
    </w:p>
    <w:p w14:paraId="63FA9F85" w14:textId="24DF450B"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 xml:space="preserve">Paul was writing to Church Age believers who not only believe in J.C. to receive the righteousness of God, but also for believing that He </w:t>
      </w:r>
      <w:r w:rsidR="000B2AD7">
        <w:rPr>
          <w:rFonts w:ascii="Comic Sans MS" w:hAnsi="Comic Sans MS"/>
          <w:bCs/>
          <w:color w:val="000000" w:themeColor="text1"/>
          <w:spacing w:val="-4"/>
          <w:sz w:val="40"/>
          <w:szCs w:val="40"/>
        </w:rPr>
        <w:t>rose</w:t>
      </w:r>
      <w:r w:rsidRPr="00B64334">
        <w:rPr>
          <w:rFonts w:ascii="Comic Sans MS" w:hAnsi="Comic Sans MS"/>
          <w:bCs/>
          <w:color w:val="000000" w:themeColor="text1"/>
          <w:spacing w:val="-4"/>
          <w:sz w:val="40"/>
          <w:szCs w:val="40"/>
        </w:rPr>
        <w:t xml:space="preserve"> from the dead.</w:t>
      </w:r>
    </w:p>
    <w:p w14:paraId="20C6AE26" w14:textId="77777777" w:rsidR="00B64334" w:rsidRPr="000B2AD7" w:rsidRDefault="00B64334" w:rsidP="00B64334">
      <w:pPr>
        <w:pStyle w:val="Standard"/>
        <w:rPr>
          <w:rFonts w:ascii="Comic Sans MS" w:hAnsi="Comic Sans MS"/>
          <w:bCs/>
          <w:color w:val="000000" w:themeColor="text1"/>
          <w:spacing w:val="-4"/>
          <w:sz w:val="12"/>
          <w:szCs w:val="12"/>
        </w:rPr>
      </w:pPr>
    </w:p>
    <w:p w14:paraId="0113B2D0" w14:textId="386378A0"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The resurrection of J.C. from the dead demonstrated that G.F. was propitiated (</w:t>
      </w:r>
      <w:r w:rsidR="00D154D5">
        <w:rPr>
          <w:rFonts w:ascii="Comic Sans MS" w:hAnsi="Comic Sans MS"/>
          <w:bCs/>
          <w:color w:val="000000" w:themeColor="text1"/>
          <w:spacing w:val="-4"/>
          <w:sz w:val="40"/>
          <w:szCs w:val="40"/>
        </w:rPr>
        <w:t>satisfied with</w:t>
      </w:r>
      <w:r w:rsidRPr="00B64334">
        <w:rPr>
          <w:rFonts w:ascii="Comic Sans MS" w:hAnsi="Comic Sans MS"/>
          <w:bCs/>
          <w:color w:val="000000" w:themeColor="text1"/>
          <w:spacing w:val="-4"/>
          <w:sz w:val="40"/>
          <w:szCs w:val="40"/>
        </w:rPr>
        <w:t>) the sacrifice of His Son on the cross</w:t>
      </w:r>
      <w:r w:rsidR="000B2AD7">
        <w:rPr>
          <w:rFonts w:ascii="Comic Sans MS" w:hAnsi="Comic Sans MS"/>
          <w:bCs/>
          <w:color w:val="000000" w:themeColor="text1"/>
          <w:spacing w:val="-4"/>
          <w:sz w:val="40"/>
          <w:szCs w:val="40"/>
        </w:rPr>
        <w:t xml:space="preserve"> which means that all believers are indeed justified </w:t>
      </w:r>
      <w:r w:rsidR="00A0607B">
        <w:rPr>
          <w:rFonts w:ascii="Comic Sans MS" w:hAnsi="Comic Sans MS"/>
          <w:bCs/>
          <w:color w:val="000000" w:themeColor="text1"/>
          <w:spacing w:val="-4"/>
          <w:sz w:val="40"/>
          <w:szCs w:val="40"/>
        </w:rPr>
        <w:t>before</w:t>
      </w:r>
      <w:r w:rsidR="000B2AD7">
        <w:rPr>
          <w:rFonts w:ascii="Comic Sans MS" w:hAnsi="Comic Sans MS"/>
          <w:bCs/>
          <w:color w:val="000000" w:themeColor="text1"/>
          <w:spacing w:val="-4"/>
          <w:sz w:val="40"/>
          <w:szCs w:val="40"/>
        </w:rPr>
        <w:t xml:space="preserve"> God by faith.</w:t>
      </w:r>
    </w:p>
    <w:p w14:paraId="4E35AEC2" w14:textId="77777777" w:rsidR="001C02E3" w:rsidRPr="000B2AD7" w:rsidRDefault="001C02E3" w:rsidP="001C02E3">
      <w:pPr>
        <w:pStyle w:val="Standard"/>
        <w:rPr>
          <w:rFonts w:ascii="Comic Sans MS" w:hAnsi="Comic Sans MS"/>
          <w:bCs/>
          <w:color w:val="000000" w:themeColor="text1"/>
          <w:spacing w:val="-4"/>
          <w:sz w:val="16"/>
          <w:szCs w:val="16"/>
        </w:rPr>
      </w:pPr>
    </w:p>
    <w:p w14:paraId="0F58D133" w14:textId="190946D4" w:rsidR="008735A8" w:rsidRDefault="008735A8" w:rsidP="008735A8">
      <w:pPr>
        <w:pStyle w:val="Standard"/>
        <w:rPr>
          <w:rFonts w:ascii="Comic Sans MS" w:hAnsi="Comic Sans MS"/>
          <w:b/>
          <w:i/>
          <w:iCs/>
          <w:color w:val="000000" w:themeColor="text1"/>
          <w:sz w:val="40"/>
          <w:szCs w:val="40"/>
        </w:rPr>
      </w:pPr>
      <w:bookmarkStart w:id="46" w:name="_Hlk82525801"/>
      <w:r>
        <w:rPr>
          <w:rFonts w:ascii="Comic Sans MS" w:hAnsi="Comic Sans MS"/>
          <w:b/>
          <w:i/>
          <w:iCs/>
          <w:color w:val="0035FF"/>
          <w:spacing w:val="-6"/>
          <w:sz w:val="40"/>
          <w:szCs w:val="40"/>
          <w:u w:val="single"/>
        </w:rPr>
        <w:t>LESSON 121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w:t>
      </w:r>
      <w:r w:rsidR="00CB0114">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DBAF1D1" w14:textId="479AAB90" w:rsidR="001C02E3" w:rsidRPr="001C02E3" w:rsidRDefault="001C02E3" w:rsidP="001C02E3">
      <w:pPr>
        <w:pStyle w:val="Standard"/>
        <w:rPr>
          <w:rFonts w:ascii="Comic Sans MS" w:hAnsi="Comic Sans MS"/>
          <w:b/>
          <w:i/>
          <w:iCs/>
          <w:color w:val="0035FF"/>
          <w:spacing w:val="-4"/>
          <w:sz w:val="40"/>
          <w:szCs w:val="40"/>
        </w:rPr>
      </w:pPr>
      <w:r w:rsidRPr="008735A8">
        <w:rPr>
          <w:rFonts w:ascii="Comic Sans MS" w:hAnsi="Comic Sans MS"/>
          <w:b/>
          <w:i/>
          <w:iCs/>
          <w:color w:val="0035FF"/>
          <w:spacing w:val="-4"/>
          <w:sz w:val="40"/>
          <w:szCs w:val="40"/>
          <w:u w:val="single"/>
        </w:rPr>
        <w:t>Romans 4:25</w:t>
      </w:r>
      <w:r w:rsidRPr="008735A8">
        <w:rPr>
          <w:rFonts w:ascii="Comic Sans MS" w:hAnsi="Comic Sans MS"/>
          <w:b/>
          <w:i/>
          <w:iCs/>
          <w:color w:val="0035FF"/>
          <w:spacing w:val="-4"/>
          <w:sz w:val="40"/>
          <w:szCs w:val="40"/>
        </w:rPr>
        <w:t xml:space="preserve"> He who</w:t>
      </w:r>
      <w:r w:rsidRPr="001C02E3">
        <w:rPr>
          <w:rFonts w:ascii="Comic Sans MS" w:hAnsi="Comic Sans MS"/>
          <w:b/>
          <w:i/>
          <w:iCs/>
          <w:color w:val="0035FF"/>
          <w:spacing w:val="-4"/>
          <w:sz w:val="40"/>
          <w:szCs w:val="40"/>
        </w:rPr>
        <w:t xml:space="preserve"> was </w:t>
      </w:r>
      <w:r w:rsidRPr="00950795">
        <w:rPr>
          <w:rFonts w:ascii="Comic Sans MS" w:hAnsi="Comic Sans MS"/>
          <w:b/>
          <w:i/>
          <w:iCs/>
          <w:color w:val="0035FF"/>
          <w:spacing w:val="-4"/>
          <w:sz w:val="40"/>
          <w:szCs w:val="40"/>
          <w:u w:val="single"/>
        </w:rPr>
        <w:t xml:space="preserve">delivered up because of our </w:t>
      </w:r>
      <w:r w:rsidRPr="00950795">
        <w:rPr>
          <w:rFonts w:ascii="Comic Sans MS" w:hAnsi="Comic Sans MS"/>
          <w:b/>
          <w:i/>
          <w:iCs/>
          <w:color w:val="0035FF"/>
          <w:sz w:val="40"/>
          <w:szCs w:val="40"/>
          <w:u w:val="single"/>
        </w:rPr>
        <w:t>transgressions</w:t>
      </w:r>
      <w:r w:rsidRPr="008735A8">
        <w:rPr>
          <w:rFonts w:ascii="Comic Sans MS" w:hAnsi="Comic Sans MS"/>
          <w:b/>
          <w:i/>
          <w:iCs/>
          <w:color w:val="0035FF"/>
          <w:sz w:val="40"/>
          <w:szCs w:val="40"/>
        </w:rPr>
        <w:t xml:space="preserve">, and </w:t>
      </w:r>
      <w:r w:rsidRPr="00950795">
        <w:rPr>
          <w:rFonts w:ascii="Comic Sans MS" w:hAnsi="Comic Sans MS"/>
          <w:b/>
          <w:i/>
          <w:iCs/>
          <w:color w:val="0035FF"/>
          <w:sz w:val="40"/>
          <w:szCs w:val="40"/>
          <w:u w:val="single"/>
        </w:rPr>
        <w:t>was raised because of our justification</w:t>
      </w:r>
      <w:r w:rsidRPr="008735A8">
        <w:rPr>
          <w:rFonts w:ascii="Comic Sans MS" w:hAnsi="Comic Sans MS"/>
          <w:b/>
          <w:i/>
          <w:iCs/>
          <w:color w:val="0035FF"/>
          <w:sz w:val="40"/>
          <w:szCs w:val="40"/>
        </w:rPr>
        <w:t>.</w:t>
      </w:r>
      <w:r w:rsidRPr="001C02E3">
        <w:rPr>
          <w:rFonts w:ascii="Comic Sans MS" w:hAnsi="Comic Sans MS"/>
          <w:b/>
          <w:i/>
          <w:iCs/>
          <w:color w:val="0035FF"/>
          <w:spacing w:val="-4"/>
          <w:sz w:val="40"/>
          <w:szCs w:val="40"/>
        </w:rPr>
        <w:t xml:space="preserve">  </w:t>
      </w:r>
    </w:p>
    <w:p w14:paraId="1EF67ACC" w14:textId="77777777" w:rsidR="001C02E3" w:rsidRPr="001C02E3" w:rsidRDefault="001C02E3" w:rsidP="001C02E3">
      <w:pPr>
        <w:pStyle w:val="Standard"/>
        <w:rPr>
          <w:rFonts w:ascii="Comic Sans MS" w:hAnsi="Comic Sans MS"/>
          <w:b/>
          <w:i/>
          <w:iCs/>
          <w:color w:val="0035FF"/>
          <w:spacing w:val="-4"/>
          <w:sz w:val="16"/>
          <w:szCs w:val="16"/>
        </w:rPr>
      </w:pPr>
    </w:p>
    <w:p w14:paraId="151E13D0" w14:textId="0B3ABCCD" w:rsidR="00950795" w:rsidRPr="00950795" w:rsidRDefault="00950795" w:rsidP="00950795">
      <w:pPr>
        <w:pStyle w:val="Standard"/>
        <w:rPr>
          <w:rFonts w:ascii="Comic Sans MS" w:hAnsi="Comic Sans MS"/>
          <w:bCs/>
          <w:color w:val="000000" w:themeColor="text1"/>
          <w:spacing w:val="-4"/>
          <w:sz w:val="40"/>
          <w:szCs w:val="40"/>
        </w:rPr>
      </w:pPr>
      <w:r w:rsidRPr="00950795">
        <w:rPr>
          <w:rFonts w:ascii="Comic Sans MS" w:hAnsi="Comic Sans MS"/>
          <w:bCs/>
          <w:color w:val="000000" w:themeColor="text1"/>
          <w:spacing w:val="-4"/>
          <w:sz w:val="40"/>
          <w:szCs w:val="40"/>
        </w:rPr>
        <w:t>God’s entire redemptive plan is summarized in this final verse of chap</w:t>
      </w:r>
      <w:r w:rsidR="001F7109">
        <w:rPr>
          <w:rFonts w:ascii="Comic Sans MS" w:hAnsi="Comic Sans MS"/>
          <w:bCs/>
          <w:color w:val="000000" w:themeColor="text1"/>
          <w:spacing w:val="-4"/>
          <w:sz w:val="40"/>
          <w:szCs w:val="40"/>
        </w:rPr>
        <w:t>ter</w:t>
      </w:r>
      <w:r w:rsidRPr="00950795">
        <w:rPr>
          <w:rFonts w:ascii="Comic Sans MS" w:hAnsi="Comic Sans MS"/>
          <w:bCs/>
          <w:color w:val="000000" w:themeColor="text1"/>
          <w:spacing w:val="-4"/>
          <w:sz w:val="40"/>
          <w:szCs w:val="40"/>
        </w:rPr>
        <w:t xml:space="preserve"> 4. Christ died for our sins and was raised again for</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our justification.</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The two are inseparably bound together</w:t>
      </w:r>
    </w:p>
    <w:p w14:paraId="3DEAC750" w14:textId="77777777" w:rsidR="00950795" w:rsidRPr="00950795" w:rsidRDefault="00950795" w:rsidP="00950795">
      <w:pPr>
        <w:pStyle w:val="Standard"/>
        <w:rPr>
          <w:rFonts w:ascii="Comic Sans MS" w:hAnsi="Comic Sans MS"/>
          <w:bCs/>
          <w:color w:val="000000" w:themeColor="text1"/>
          <w:spacing w:val="-4"/>
          <w:sz w:val="16"/>
          <w:szCs w:val="16"/>
        </w:rPr>
      </w:pPr>
    </w:p>
    <w:p w14:paraId="52D56975" w14:textId="77777777" w:rsidR="000900D0" w:rsidRDefault="001C02E3" w:rsidP="00DC3E90">
      <w:pPr>
        <w:pStyle w:val="Standard"/>
        <w:rPr>
          <w:rFonts w:ascii="Comic Sans MS" w:hAnsi="Comic Sans MS"/>
          <w:bCs/>
          <w:color w:val="000000" w:themeColor="text1"/>
          <w:spacing w:val="-4"/>
          <w:sz w:val="40"/>
          <w:szCs w:val="40"/>
        </w:rPr>
      </w:pPr>
      <w:r w:rsidRPr="001C02E3">
        <w:rPr>
          <w:rFonts w:ascii="Comic Sans MS" w:hAnsi="Comic Sans MS"/>
          <w:bCs/>
          <w:color w:val="000000" w:themeColor="text1"/>
          <w:spacing w:val="-4"/>
          <w:sz w:val="40"/>
          <w:szCs w:val="40"/>
        </w:rPr>
        <w:t xml:space="preserve">The fact that </w:t>
      </w:r>
      <w:r w:rsidR="00F60CC7">
        <w:rPr>
          <w:rFonts w:ascii="Comic Sans MS" w:hAnsi="Comic Sans MS"/>
          <w:bCs/>
          <w:color w:val="000000" w:themeColor="text1"/>
          <w:spacing w:val="-4"/>
          <w:sz w:val="40"/>
          <w:szCs w:val="40"/>
        </w:rPr>
        <w:t>J.C.</w:t>
      </w:r>
      <w:r w:rsidRPr="001C02E3">
        <w:rPr>
          <w:rFonts w:ascii="Comic Sans MS" w:hAnsi="Comic Sans MS"/>
          <w:bCs/>
          <w:color w:val="000000" w:themeColor="text1"/>
          <w:spacing w:val="-4"/>
          <w:sz w:val="40"/>
          <w:szCs w:val="40"/>
        </w:rPr>
        <w:t xml:space="preserve"> died </w:t>
      </w:r>
      <w:r w:rsidR="00840AB6">
        <w:rPr>
          <w:rFonts w:ascii="Comic Sans MS" w:hAnsi="Comic Sans MS"/>
          <w:bCs/>
          <w:color w:val="000000" w:themeColor="text1"/>
          <w:spacing w:val="-4"/>
          <w:sz w:val="40"/>
          <w:szCs w:val="40"/>
        </w:rPr>
        <w:t xml:space="preserve">on the cross for all </w:t>
      </w:r>
      <w:r w:rsidRPr="001C02E3">
        <w:rPr>
          <w:rFonts w:ascii="Comic Sans MS" w:hAnsi="Comic Sans MS"/>
          <w:bCs/>
          <w:color w:val="000000" w:themeColor="text1"/>
          <w:spacing w:val="-4"/>
          <w:sz w:val="40"/>
          <w:szCs w:val="40"/>
        </w:rPr>
        <w:t xml:space="preserve">proves we were </w:t>
      </w:r>
      <w:r w:rsidR="00840AB6">
        <w:rPr>
          <w:rFonts w:ascii="Comic Sans MS" w:hAnsi="Comic Sans MS"/>
          <w:bCs/>
          <w:color w:val="000000" w:themeColor="text1"/>
          <w:spacing w:val="-4"/>
          <w:sz w:val="40"/>
          <w:szCs w:val="40"/>
        </w:rPr>
        <w:t xml:space="preserve">all </w:t>
      </w:r>
      <w:r w:rsidRPr="001C02E3">
        <w:rPr>
          <w:rFonts w:ascii="Comic Sans MS" w:hAnsi="Comic Sans MS"/>
          <w:bCs/>
          <w:color w:val="000000" w:themeColor="text1"/>
          <w:spacing w:val="-4"/>
          <w:sz w:val="40"/>
          <w:szCs w:val="40"/>
        </w:rPr>
        <w:t>sinners</w:t>
      </w:r>
      <w:r>
        <w:rPr>
          <w:rFonts w:ascii="Comic Sans MS" w:hAnsi="Comic Sans MS"/>
          <w:bCs/>
          <w:color w:val="000000" w:themeColor="text1"/>
          <w:spacing w:val="-4"/>
          <w:sz w:val="40"/>
          <w:szCs w:val="40"/>
        </w:rPr>
        <w:t xml:space="preserve"> in need of a Savior</w:t>
      </w:r>
      <w:r w:rsidRPr="001C02E3">
        <w:rPr>
          <w:rFonts w:ascii="Comic Sans MS" w:hAnsi="Comic Sans MS"/>
          <w:bCs/>
          <w:color w:val="000000" w:themeColor="text1"/>
          <w:spacing w:val="-4"/>
          <w:sz w:val="40"/>
          <w:szCs w:val="40"/>
        </w:rPr>
        <w:t xml:space="preserve">; the fact that God raised Him from the dead proves </w:t>
      </w:r>
      <w:r>
        <w:rPr>
          <w:rFonts w:ascii="Comic Sans MS" w:hAnsi="Comic Sans MS"/>
          <w:bCs/>
          <w:color w:val="000000" w:themeColor="text1"/>
          <w:spacing w:val="-4"/>
          <w:sz w:val="40"/>
          <w:szCs w:val="40"/>
        </w:rPr>
        <w:t>G</w:t>
      </w:r>
      <w:r w:rsidR="00F60CC7">
        <w:rPr>
          <w:rFonts w:ascii="Comic Sans MS" w:hAnsi="Comic Sans MS"/>
          <w:bCs/>
          <w:color w:val="000000" w:themeColor="text1"/>
          <w:spacing w:val="-4"/>
          <w:sz w:val="40"/>
          <w:szCs w:val="40"/>
        </w:rPr>
        <w:t>.F.</w:t>
      </w:r>
      <w:r>
        <w:rPr>
          <w:rFonts w:ascii="Comic Sans MS" w:hAnsi="Comic Sans MS"/>
          <w:bCs/>
          <w:color w:val="000000" w:themeColor="text1"/>
          <w:spacing w:val="-4"/>
          <w:sz w:val="40"/>
          <w:szCs w:val="40"/>
        </w:rPr>
        <w:t xml:space="preserve"> was satisfied with </w:t>
      </w:r>
      <w:r w:rsidR="00F60CC7">
        <w:rPr>
          <w:rFonts w:ascii="Comic Sans MS" w:hAnsi="Comic Sans MS"/>
          <w:bCs/>
          <w:color w:val="000000" w:themeColor="text1"/>
          <w:spacing w:val="-4"/>
          <w:sz w:val="40"/>
          <w:szCs w:val="40"/>
        </w:rPr>
        <w:t xml:space="preserve">His </w:t>
      </w:r>
      <w:r>
        <w:rPr>
          <w:rFonts w:ascii="Comic Sans MS" w:hAnsi="Comic Sans MS"/>
          <w:bCs/>
          <w:color w:val="000000" w:themeColor="text1"/>
          <w:spacing w:val="-4"/>
          <w:sz w:val="40"/>
          <w:szCs w:val="40"/>
        </w:rPr>
        <w:t>sacrifice</w:t>
      </w:r>
      <w:r w:rsidR="00623D1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0B9263" w14:textId="77777777" w:rsidR="000900D0" w:rsidRPr="000900D0" w:rsidRDefault="000900D0" w:rsidP="00DC3E90">
      <w:pPr>
        <w:pStyle w:val="Standard"/>
        <w:rPr>
          <w:rFonts w:ascii="Comic Sans MS" w:hAnsi="Comic Sans MS"/>
          <w:bCs/>
          <w:color w:val="000000" w:themeColor="text1"/>
          <w:spacing w:val="-4"/>
          <w:sz w:val="16"/>
          <w:szCs w:val="16"/>
        </w:rPr>
      </w:pPr>
    </w:p>
    <w:p w14:paraId="2E4FBB65" w14:textId="77777777" w:rsidR="00DE3B3D" w:rsidRPr="00DE3B3D" w:rsidRDefault="00DE3B3D" w:rsidP="00DE3B3D">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The resurrection provided proof that God had accepted the sacrifice of His Son and would be able to be just and yet justify the ungodly.</w:t>
      </w:r>
    </w:p>
    <w:p w14:paraId="0FC87868" w14:textId="77777777" w:rsidR="00DE3B3D" w:rsidRPr="00E31B69" w:rsidRDefault="00DE3B3D" w:rsidP="00DC3E90">
      <w:pPr>
        <w:pStyle w:val="Standard"/>
        <w:rPr>
          <w:rFonts w:ascii="Comic Sans MS" w:hAnsi="Comic Sans MS"/>
          <w:bCs/>
          <w:color w:val="000000" w:themeColor="text1"/>
          <w:spacing w:val="-4"/>
          <w:sz w:val="16"/>
          <w:szCs w:val="16"/>
        </w:rPr>
      </w:pPr>
    </w:p>
    <w:p w14:paraId="1250904F" w14:textId="2127D2A3" w:rsidR="00DC3E90" w:rsidRPr="00DC3E90" w:rsidRDefault="00623D1F" w:rsidP="00DC3E9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w:t>
      </w:r>
      <w:r w:rsidR="001C02E3">
        <w:rPr>
          <w:rFonts w:ascii="Comic Sans MS" w:hAnsi="Comic Sans MS"/>
          <w:bCs/>
          <w:color w:val="000000" w:themeColor="text1"/>
          <w:spacing w:val="-4"/>
          <w:sz w:val="40"/>
          <w:szCs w:val="40"/>
        </w:rPr>
        <w:t xml:space="preserve"> </w:t>
      </w:r>
      <w:r w:rsidR="00F60CC7">
        <w:rPr>
          <w:rFonts w:ascii="Comic Sans MS" w:hAnsi="Comic Sans MS"/>
          <w:bCs/>
          <w:color w:val="000000" w:themeColor="text1"/>
          <w:spacing w:val="-4"/>
          <w:sz w:val="40"/>
          <w:szCs w:val="40"/>
        </w:rPr>
        <w:t xml:space="preserve">we believe in </w:t>
      </w:r>
      <w:r>
        <w:rPr>
          <w:rFonts w:ascii="Comic Sans MS" w:hAnsi="Comic Sans MS"/>
          <w:bCs/>
          <w:color w:val="000000" w:themeColor="text1"/>
          <w:spacing w:val="-4"/>
          <w:sz w:val="40"/>
          <w:szCs w:val="40"/>
        </w:rPr>
        <w:t>that sacrifice,</w:t>
      </w:r>
      <w:r w:rsidR="00F60CC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we receive </w:t>
      </w:r>
      <w:r w:rsidR="00F60CC7">
        <w:rPr>
          <w:rFonts w:ascii="Comic Sans MS" w:hAnsi="Comic Sans MS"/>
          <w:bCs/>
          <w:color w:val="000000" w:themeColor="text1"/>
          <w:spacing w:val="-4"/>
          <w:sz w:val="40"/>
          <w:szCs w:val="40"/>
        </w:rPr>
        <w:t xml:space="preserve">the </w:t>
      </w:r>
      <w:r w:rsidR="00840AB6">
        <w:rPr>
          <w:rFonts w:ascii="Comic Sans MS" w:hAnsi="Comic Sans MS"/>
          <w:bCs/>
          <w:color w:val="000000" w:themeColor="text1"/>
          <w:spacing w:val="-4"/>
          <w:sz w:val="40"/>
          <w:szCs w:val="40"/>
        </w:rPr>
        <w:t xml:space="preserve">gift of the </w:t>
      </w:r>
      <w:r w:rsidR="00F60CC7">
        <w:rPr>
          <w:rFonts w:ascii="Comic Sans MS" w:hAnsi="Comic Sans MS"/>
          <w:bCs/>
          <w:color w:val="000000" w:themeColor="text1"/>
          <w:spacing w:val="-4"/>
          <w:sz w:val="40"/>
          <w:szCs w:val="40"/>
        </w:rPr>
        <w:t xml:space="preserve">imputed righteousness of God and </w:t>
      </w:r>
      <w:r w:rsidR="00840AB6">
        <w:rPr>
          <w:rFonts w:ascii="Comic Sans MS" w:hAnsi="Comic Sans MS"/>
          <w:bCs/>
          <w:color w:val="000000" w:themeColor="text1"/>
          <w:spacing w:val="-4"/>
          <w:sz w:val="40"/>
          <w:szCs w:val="40"/>
        </w:rPr>
        <w:t xml:space="preserve">the gift of </w:t>
      </w:r>
      <w:proofErr w:type="spellStart"/>
      <w:r w:rsidR="00F60CC7">
        <w:rPr>
          <w:rFonts w:ascii="Comic Sans MS" w:hAnsi="Comic Sans MS"/>
          <w:bCs/>
          <w:color w:val="000000" w:themeColor="text1"/>
          <w:spacing w:val="-4"/>
          <w:sz w:val="40"/>
          <w:szCs w:val="40"/>
        </w:rPr>
        <w:t>justifica</w:t>
      </w:r>
      <w:proofErr w:type="spellEnd"/>
      <w:r w:rsidR="000900D0">
        <w:rPr>
          <w:rFonts w:ascii="Comic Sans MS" w:hAnsi="Comic Sans MS"/>
          <w:bCs/>
          <w:color w:val="000000" w:themeColor="text1"/>
          <w:spacing w:val="-4"/>
          <w:sz w:val="40"/>
          <w:szCs w:val="40"/>
        </w:rPr>
        <w:t xml:space="preserve">- </w:t>
      </w:r>
      <w:proofErr w:type="spellStart"/>
      <w:r w:rsidR="00F60CC7">
        <w:rPr>
          <w:rFonts w:ascii="Comic Sans MS" w:hAnsi="Comic Sans MS"/>
          <w:bCs/>
          <w:color w:val="000000" w:themeColor="text1"/>
          <w:spacing w:val="-4"/>
          <w:sz w:val="40"/>
          <w:szCs w:val="40"/>
        </w:rPr>
        <w:t>tion</w:t>
      </w:r>
      <w:proofErr w:type="spellEnd"/>
      <w:r w:rsidR="00F60CC7">
        <w:rPr>
          <w:rFonts w:ascii="Comic Sans MS" w:hAnsi="Comic Sans MS"/>
          <w:bCs/>
          <w:color w:val="000000" w:themeColor="text1"/>
          <w:spacing w:val="-4"/>
          <w:sz w:val="40"/>
          <w:szCs w:val="40"/>
        </w:rPr>
        <w:t xml:space="preserve">. </w:t>
      </w:r>
      <w:r w:rsidR="00DC3E90" w:rsidRPr="00DC3E90">
        <w:rPr>
          <w:rFonts w:ascii="Comic Sans MS" w:hAnsi="Comic Sans MS"/>
          <w:bCs/>
          <w:color w:val="000000" w:themeColor="text1"/>
          <w:spacing w:val="-4"/>
          <w:sz w:val="40"/>
          <w:szCs w:val="40"/>
        </w:rPr>
        <w:t>God justifies those who believe in the death and resurrection of Christ</w:t>
      </w:r>
      <w:r>
        <w:rPr>
          <w:rFonts w:ascii="Comic Sans MS" w:hAnsi="Comic Sans MS"/>
          <w:bCs/>
          <w:color w:val="000000" w:themeColor="text1"/>
          <w:spacing w:val="-4"/>
          <w:sz w:val="40"/>
          <w:szCs w:val="40"/>
        </w:rPr>
        <w:t xml:space="preserve"> as the basis for their salvation.</w:t>
      </w:r>
    </w:p>
    <w:p w14:paraId="69CE86B6" w14:textId="77777777" w:rsidR="00E31B69" w:rsidRDefault="00E31B69" w:rsidP="00E31B69">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Without the resurrection, we are still in our sins</w:t>
      </w:r>
      <w:r>
        <w:rPr>
          <w:rFonts w:ascii="Comic Sans MS" w:hAnsi="Comic Sans MS"/>
          <w:bCs/>
          <w:color w:val="000000" w:themeColor="text1"/>
          <w:spacing w:val="-4"/>
          <w:sz w:val="40"/>
          <w:szCs w:val="40"/>
        </w:rPr>
        <w:t xml:space="preserve">!  </w:t>
      </w:r>
    </w:p>
    <w:p w14:paraId="3312D30D" w14:textId="77777777" w:rsidR="00E31B69" w:rsidRDefault="00E31B69" w:rsidP="00E31B6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Pr="00DE3B3D">
        <w:rPr>
          <w:rFonts w:ascii="Comic Sans MS" w:hAnsi="Comic Sans MS"/>
          <w:b/>
          <w:i/>
          <w:iCs/>
          <w:color w:val="000000" w:themeColor="text1"/>
          <w:spacing w:val="-4"/>
          <w:sz w:val="40"/>
          <w:szCs w:val="40"/>
          <w:u w:val="single"/>
        </w:rPr>
        <w:t>1 Corinthians 15:12-19</w:t>
      </w:r>
    </w:p>
    <w:p w14:paraId="37BCE5A4" w14:textId="77777777" w:rsidR="00DC3E90" w:rsidRPr="00DC3E90" w:rsidRDefault="00DC3E90" w:rsidP="00DC3E90">
      <w:pPr>
        <w:pStyle w:val="Standard"/>
        <w:rPr>
          <w:rFonts w:ascii="Comic Sans MS" w:hAnsi="Comic Sans MS"/>
          <w:bCs/>
          <w:color w:val="000000" w:themeColor="text1"/>
          <w:spacing w:val="-4"/>
          <w:sz w:val="16"/>
          <w:szCs w:val="16"/>
        </w:rPr>
      </w:pPr>
    </w:p>
    <w:p w14:paraId="455A2075" w14:textId="31F84128" w:rsidR="001C02E3" w:rsidRPr="001C02E3" w:rsidRDefault="00013AE3"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t>
      </w:r>
      <w:r w:rsidR="00623D1F">
        <w:rPr>
          <w:rFonts w:ascii="Comic Sans MS" w:hAnsi="Comic Sans MS"/>
          <w:bCs/>
          <w:color w:val="000000" w:themeColor="text1"/>
          <w:spacing w:val="-4"/>
          <w:sz w:val="40"/>
          <w:szCs w:val="40"/>
        </w:rPr>
        <w:t xml:space="preserve">the </w:t>
      </w:r>
      <w:r w:rsidR="00623D1F" w:rsidRPr="001C02E3">
        <w:rPr>
          <w:rFonts w:ascii="Comic Sans MS" w:hAnsi="Comic Sans MS"/>
          <w:bCs/>
          <w:color w:val="000000" w:themeColor="text1"/>
          <w:spacing w:val="-4"/>
          <w:sz w:val="40"/>
          <w:szCs w:val="40"/>
        </w:rPr>
        <w:t xml:space="preserve">power </w:t>
      </w:r>
      <w:r w:rsidR="00623D1F">
        <w:rPr>
          <w:rFonts w:ascii="Comic Sans MS" w:hAnsi="Comic Sans MS"/>
          <w:bCs/>
          <w:color w:val="000000" w:themeColor="text1"/>
          <w:spacing w:val="-4"/>
          <w:sz w:val="40"/>
          <w:szCs w:val="40"/>
        </w:rPr>
        <w:t xml:space="preserve">of the </w:t>
      </w:r>
      <w:r w:rsidR="00623D1F" w:rsidRPr="001C02E3">
        <w:rPr>
          <w:rFonts w:ascii="Comic Sans MS" w:hAnsi="Comic Sans MS"/>
          <w:bCs/>
          <w:color w:val="000000" w:themeColor="text1"/>
          <w:spacing w:val="-4"/>
          <w:sz w:val="40"/>
          <w:szCs w:val="40"/>
        </w:rPr>
        <w:t>resurrection</w:t>
      </w:r>
      <w:r w:rsidR="00623D1F">
        <w:rPr>
          <w:rFonts w:ascii="Comic Sans MS" w:hAnsi="Comic Sans MS"/>
          <w:bCs/>
          <w:color w:val="000000" w:themeColor="text1"/>
          <w:spacing w:val="-4"/>
          <w:sz w:val="40"/>
          <w:szCs w:val="40"/>
        </w:rPr>
        <w:t xml:space="preserve"> of J.C</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is related to</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 xml:space="preserve">believer’s </w:t>
      </w:r>
      <w:r w:rsidR="00623D1F" w:rsidRPr="001C02E3">
        <w:rPr>
          <w:rFonts w:ascii="Comic Sans MS" w:hAnsi="Comic Sans MS"/>
          <w:bCs/>
          <w:color w:val="000000" w:themeColor="text1"/>
          <w:spacing w:val="-4"/>
          <w:sz w:val="40"/>
          <w:szCs w:val="40"/>
        </w:rPr>
        <w:t>justification</w:t>
      </w:r>
      <w:r>
        <w:rPr>
          <w:rFonts w:ascii="Comic Sans MS" w:hAnsi="Comic Sans MS"/>
          <w:bCs/>
          <w:color w:val="000000" w:themeColor="text1"/>
          <w:spacing w:val="-4"/>
          <w:sz w:val="40"/>
          <w:szCs w:val="40"/>
        </w:rPr>
        <w:t xml:space="preserve"> by faith, </w:t>
      </w:r>
      <w:r w:rsidR="001F7109">
        <w:rPr>
          <w:rFonts w:ascii="Comic Sans MS" w:hAnsi="Comic Sans MS"/>
          <w:bCs/>
          <w:color w:val="000000" w:themeColor="text1"/>
          <w:spacing w:val="-4"/>
          <w:sz w:val="40"/>
          <w:szCs w:val="40"/>
        </w:rPr>
        <w:t xml:space="preserve">so </w:t>
      </w:r>
      <w:r w:rsidR="00840AB6">
        <w:rPr>
          <w:rFonts w:ascii="Comic Sans MS" w:hAnsi="Comic Sans MS"/>
          <w:bCs/>
          <w:color w:val="000000" w:themeColor="text1"/>
          <w:spacing w:val="-4"/>
          <w:sz w:val="40"/>
          <w:szCs w:val="40"/>
        </w:rPr>
        <w:t>it</w:t>
      </w:r>
      <w:r w:rsidR="001C02E3" w:rsidRPr="001C02E3">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can</w:t>
      </w:r>
      <w:r w:rsidR="001C02E3" w:rsidRPr="001C02E3">
        <w:rPr>
          <w:rFonts w:ascii="Comic Sans MS" w:hAnsi="Comic Sans MS"/>
          <w:bCs/>
          <w:color w:val="000000" w:themeColor="text1"/>
          <w:spacing w:val="-4"/>
          <w:sz w:val="40"/>
          <w:szCs w:val="40"/>
        </w:rPr>
        <w:t xml:space="preserve">not </w:t>
      </w:r>
      <w:r>
        <w:rPr>
          <w:rFonts w:ascii="Comic Sans MS" w:hAnsi="Comic Sans MS"/>
          <w:bCs/>
          <w:color w:val="000000" w:themeColor="text1"/>
          <w:spacing w:val="-4"/>
          <w:sz w:val="40"/>
          <w:szCs w:val="40"/>
        </w:rPr>
        <w:t xml:space="preserve">have anything to do with the </w:t>
      </w:r>
      <w:r w:rsidR="001C02E3" w:rsidRPr="001C02E3">
        <w:rPr>
          <w:rFonts w:ascii="Comic Sans MS" w:hAnsi="Comic Sans MS"/>
          <w:bCs/>
          <w:color w:val="000000" w:themeColor="text1"/>
          <w:spacing w:val="-4"/>
          <w:sz w:val="40"/>
          <w:szCs w:val="40"/>
        </w:rPr>
        <w:t>feeble effort</w:t>
      </w:r>
      <w:r w:rsidR="00C94957">
        <w:rPr>
          <w:rFonts w:ascii="Comic Sans MS" w:hAnsi="Comic Sans MS"/>
          <w:bCs/>
          <w:color w:val="000000" w:themeColor="text1"/>
          <w:spacing w:val="-4"/>
          <w:sz w:val="40"/>
          <w:szCs w:val="40"/>
        </w:rPr>
        <w:t>s of man</w:t>
      </w:r>
      <w:r>
        <w:rPr>
          <w:rFonts w:ascii="Comic Sans MS" w:hAnsi="Comic Sans MS"/>
          <w:bCs/>
          <w:color w:val="000000" w:themeColor="text1"/>
          <w:spacing w:val="-4"/>
          <w:sz w:val="40"/>
          <w:szCs w:val="40"/>
        </w:rPr>
        <w:t xml:space="preserve"> producing good works</w:t>
      </w:r>
      <w:r w:rsidR="001C02E3" w:rsidRPr="001C02E3">
        <w:rPr>
          <w:rFonts w:ascii="Comic Sans MS" w:hAnsi="Comic Sans MS"/>
          <w:bCs/>
          <w:color w:val="000000" w:themeColor="text1"/>
          <w:spacing w:val="-4"/>
          <w:sz w:val="40"/>
          <w:szCs w:val="40"/>
        </w:rPr>
        <w:t>.</w:t>
      </w:r>
    </w:p>
    <w:bookmarkEnd w:id="44"/>
    <w:p w14:paraId="2D9C1407" w14:textId="5AFB889A" w:rsidR="001C02E3" w:rsidRPr="00DE3B3D" w:rsidRDefault="001C02E3" w:rsidP="001C02E3">
      <w:pPr>
        <w:pStyle w:val="Standard"/>
        <w:rPr>
          <w:rFonts w:ascii="Comic Sans MS" w:hAnsi="Comic Sans MS"/>
          <w:bCs/>
          <w:color w:val="000000" w:themeColor="text1"/>
          <w:spacing w:val="-4"/>
          <w:sz w:val="16"/>
          <w:szCs w:val="16"/>
        </w:rPr>
      </w:pPr>
    </w:p>
    <w:p w14:paraId="74F142AE" w14:textId="683F23D0" w:rsidR="00F725AB" w:rsidRDefault="00F725AB" w:rsidP="00F725AB">
      <w:pPr>
        <w:pStyle w:val="Standard"/>
        <w:rPr>
          <w:rFonts w:ascii="Comic Sans MS" w:hAnsi="Comic Sans MS"/>
          <w:b/>
          <w:i/>
          <w:iCs/>
          <w:color w:val="000000" w:themeColor="text1"/>
          <w:sz w:val="40"/>
          <w:szCs w:val="40"/>
        </w:rPr>
      </w:pPr>
      <w:bookmarkStart w:id="47" w:name="_Hlk82702022"/>
      <w:r>
        <w:rPr>
          <w:rFonts w:ascii="Comic Sans MS" w:hAnsi="Comic Sans MS"/>
          <w:b/>
          <w:i/>
          <w:iCs/>
          <w:color w:val="0035FF"/>
          <w:spacing w:val="-6"/>
          <w:sz w:val="40"/>
          <w:szCs w:val="40"/>
          <w:u w:val="single"/>
        </w:rPr>
        <w:t>LESSON 122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42184D1" w14:textId="77777777" w:rsidR="00F725AB" w:rsidRPr="00F725AB" w:rsidRDefault="00F725AB" w:rsidP="001C02E3">
      <w:pPr>
        <w:pStyle w:val="Standard"/>
        <w:rPr>
          <w:rFonts w:ascii="Comic Sans MS" w:hAnsi="Comic Sans MS"/>
          <w:b/>
          <w:color w:val="0035FF"/>
          <w:sz w:val="12"/>
          <w:szCs w:val="12"/>
          <w:highlight w:val="red"/>
          <w:u w:val="single"/>
        </w:rPr>
      </w:pPr>
    </w:p>
    <w:p w14:paraId="5E697278" w14:textId="174F9C07" w:rsidR="00597EDC" w:rsidRDefault="00E31B69" w:rsidP="001C02E3">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ROMANS CHAPTER 5</w:t>
      </w:r>
    </w:p>
    <w:p w14:paraId="212AFF1B" w14:textId="65DC53AB" w:rsidR="008B285F" w:rsidRPr="008B285F" w:rsidRDefault="008B285F" w:rsidP="008B2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four chapters of Romans has</w:t>
      </w:r>
      <w:r w:rsidRPr="008B285F">
        <w:rPr>
          <w:rFonts w:ascii="Comic Sans MS" w:hAnsi="Comic Sans MS"/>
          <w:bCs/>
          <w:color w:val="000000" w:themeColor="text1"/>
          <w:sz w:val="40"/>
          <w:szCs w:val="40"/>
        </w:rPr>
        <w:t xml:space="preserve"> Paul </w:t>
      </w:r>
      <w:r>
        <w:rPr>
          <w:rFonts w:ascii="Comic Sans MS" w:hAnsi="Comic Sans MS"/>
          <w:bCs/>
          <w:color w:val="000000" w:themeColor="text1"/>
          <w:sz w:val="40"/>
          <w:szCs w:val="40"/>
        </w:rPr>
        <w:t>dealing</w:t>
      </w:r>
      <w:r w:rsidRPr="008B285F">
        <w:rPr>
          <w:rFonts w:ascii="Comic Sans MS" w:hAnsi="Comic Sans MS"/>
          <w:bCs/>
          <w:color w:val="000000" w:themeColor="text1"/>
          <w:sz w:val="40"/>
          <w:szCs w:val="40"/>
        </w:rPr>
        <w:t xml:space="preserve"> with the God's case</w:t>
      </w:r>
      <w:r>
        <w:rPr>
          <w:rFonts w:ascii="Comic Sans MS" w:hAnsi="Comic Sans MS"/>
          <w:bCs/>
          <w:color w:val="000000" w:themeColor="text1"/>
          <w:sz w:val="40"/>
          <w:szCs w:val="40"/>
        </w:rPr>
        <w:t xml:space="preserve"> </w:t>
      </w:r>
      <w:r w:rsidRPr="008B285F">
        <w:rPr>
          <w:rFonts w:ascii="Comic Sans MS" w:hAnsi="Comic Sans MS"/>
          <w:bCs/>
          <w:color w:val="000000" w:themeColor="text1"/>
          <w:sz w:val="40"/>
          <w:szCs w:val="40"/>
        </w:rPr>
        <w:t>against the u</w:t>
      </w:r>
      <w:r>
        <w:rPr>
          <w:rFonts w:ascii="Comic Sans MS" w:hAnsi="Comic Sans MS"/>
          <w:bCs/>
          <w:color w:val="000000" w:themeColor="text1"/>
          <w:sz w:val="40"/>
          <w:szCs w:val="40"/>
        </w:rPr>
        <w:t>n</w:t>
      </w:r>
      <w:r w:rsidRPr="008B285F">
        <w:rPr>
          <w:rFonts w:ascii="Comic Sans MS" w:hAnsi="Comic Sans MS"/>
          <w:bCs/>
          <w:color w:val="000000" w:themeColor="text1"/>
          <w:sz w:val="40"/>
          <w:szCs w:val="40"/>
        </w:rPr>
        <w:t xml:space="preserve">believer and </w:t>
      </w:r>
      <w:r>
        <w:rPr>
          <w:rFonts w:ascii="Comic Sans MS" w:hAnsi="Comic Sans MS"/>
          <w:bCs/>
          <w:color w:val="000000" w:themeColor="text1"/>
          <w:sz w:val="40"/>
          <w:szCs w:val="40"/>
        </w:rPr>
        <w:t xml:space="preserve">his </w:t>
      </w:r>
      <w:r w:rsidRPr="008B285F">
        <w:rPr>
          <w:rFonts w:ascii="Comic Sans MS" w:hAnsi="Comic Sans MS"/>
          <w:bCs/>
          <w:color w:val="000000" w:themeColor="text1"/>
          <w:sz w:val="40"/>
          <w:szCs w:val="40"/>
        </w:rPr>
        <w:t xml:space="preserve">need </w:t>
      </w:r>
      <w:r>
        <w:rPr>
          <w:rFonts w:ascii="Comic Sans MS" w:hAnsi="Comic Sans MS"/>
          <w:bCs/>
          <w:color w:val="000000" w:themeColor="text1"/>
          <w:sz w:val="40"/>
          <w:szCs w:val="40"/>
        </w:rPr>
        <w:t xml:space="preserve">to be </w:t>
      </w:r>
    </w:p>
    <w:p w14:paraId="09896E6D" w14:textId="4F59ED93" w:rsidR="008B285F" w:rsidRPr="008B285F" w:rsidRDefault="008B285F" w:rsidP="008B285F">
      <w:pPr>
        <w:pStyle w:val="Standard"/>
        <w:rPr>
          <w:rFonts w:ascii="Comic Sans MS" w:hAnsi="Comic Sans MS"/>
          <w:bCs/>
          <w:color w:val="000000" w:themeColor="text1"/>
          <w:sz w:val="40"/>
          <w:szCs w:val="40"/>
        </w:rPr>
      </w:pPr>
      <w:r w:rsidRPr="008B285F">
        <w:rPr>
          <w:rFonts w:ascii="Comic Sans MS" w:hAnsi="Comic Sans MS"/>
          <w:bCs/>
          <w:color w:val="000000" w:themeColor="text1"/>
          <w:sz w:val="40"/>
          <w:szCs w:val="40"/>
        </w:rPr>
        <w:lastRenderedPageBreak/>
        <w:t>justifi</w:t>
      </w:r>
      <w:r>
        <w:rPr>
          <w:rFonts w:ascii="Comic Sans MS" w:hAnsi="Comic Sans MS"/>
          <w:bCs/>
          <w:color w:val="000000" w:themeColor="text1"/>
          <w:sz w:val="40"/>
          <w:szCs w:val="40"/>
        </w:rPr>
        <w:t>ed</w:t>
      </w:r>
      <w:r w:rsidRPr="008B285F">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to God </w:t>
      </w:r>
      <w:r w:rsidRPr="008B285F">
        <w:rPr>
          <w:rFonts w:ascii="Comic Sans MS" w:hAnsi="Comic Sans MS"/>
          <w:bCs/>
          <w:color w:val="000000" w:themeColor="text1"/>
          <w:sz w:val="40"/>
          <w:szCs w:val="40"/>
        </w:rPr>
        <w:t xml:space="preserve">by faith. Now </w:t>
      </w:r>
      <w:r w:rsidR="000D0558">
        <w:rPr>
          <w:rFonts w:ascii="Comic Sans MS" w:hAnsi="Comic Sans MS"/>
          <w:bCs/>
          <w:color w:val="000000" w:themeColor="text1"/>
          <w:sz w:val="40"/>
          <w:szCs w:val="40"/>
        </w:rPr>
        <w:t xml:space="preserve">in verses 1-6, </w:t>
      </w:r>
      <w:r w:rsidRPr="008B285F">
        <w:rPr>
          <w:rFonts w:ascii="Comic Sans MS" w:hAnsi="Comic Sans MS"/>
          <w:bCs/>
          <w:color w:val="000000" w:themeColor="text1"/>
          <w:sz w:val="40"/>
          <w:szCs w:val="40"/>
        </w:rPr>
        <w:t>he turns to the believer</w:t>
      </w:r>
      <w:r>
        <w:rPr>
          <w:rFonts w:ascii="Comic Sans MS" w:hAnsi="Comic Sans MS"/>
          <w:bCs/>
          <w:color w:val="000000" w:themeColor="text1"/>
          <w:sz w:val="40"/>
          <w:szCs w:val="40"/>
        </w:rPr>
        <w:t xml:space="preserve"> to show some of the great </w:t>
      </w:r>
      <w:r w:rsidR="000D0558">
        <w:rPr>
          <w:rFonts w:ascii="Comic Sans MS" w:hAnsi="Comic Sans MS"/>
          <w:bCs/>
          <w:color w:val="000000" w:themeColor="text1"/>
          <w:sz w:val="40"/>
          <w:szCs w:val="40"/>
        </w:rPr>
        <w:t xml:space="preserve">benefits and blessings that God provides for His children. </w:t>
      </w:r>
    </w:p>
    <w:p w14:paraId="20AD45D5" w14:textId="77777777" w:rsidR="008B285F" w:rsidRPr="000D0558" w:rsidRDefault="008B285F" w:rsidP="001C02E3">
      <w:pPr>
        <w:pStyle w:val="Standard"/>
        <w:rPr>
          <w:rFonts w:ascii="Comic Sans MS" w:hAnsi="Comic Sans MS"/>
          <w:bCs/>
          <w:color w:val="000000" w:themeColor="text1"/>
          <w:sz w:val="16"/>
          <w:szCs w:val="16"/>
        </w:rPr>
      </w:pPr>
    </w:p>
    <w:p w14:paraId="61188FE0" w14:textId="2BD184A8" w:rsidR="00E31B69" w:rsidRDefault="009202E6" w:rsidP="001C02E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first one is having peace with God. </w:t>
      </w:r>
      <w:r w:rsidRPr="009202E6">
        <w:rPr>
          <w:rFonts w:ascii="Comic Sans MS" w:hAnsi="Comic Sans MS"/>
          <w:bCs/>
          <w:color w:val="000000" w:themeColor="text1"/>
          <w:sz w:val="40"/>
          <w:szCs w:val="40"/>
        </w:rPr>
        <w:t>As he goes through the benefits</w:t>
      </w:r>
      <w:r w:rsidR="0085044D">
        <w:rPr>
          <w:rFonts w:ascii="Comic Sans MS" w:hAnsi="Comic Sans MS"/>
          <w:bCs/>
          <w:color w:val="000000" w:themeColor="text1"/>
          <w:sz w:val="40"/>
          <w:szCs w:val="40"/>
        </w:rPr>
        <w:t>,</w:t>
      </w:r>
      <w:r w:rsidRPr="009202E6">
        <w:rPr>
          <w:rFonts w:ascii="Comic Sans MS" w:hAnsi="Comic Sans MS"/>
          <w:bCs/>
          <w:color w:val="000000" w:themeColor="text1"/>
          <w:sz w:val="40"/>
          <w:szCs w:val="40"/>
        </w:rPr>
        <w:t xml:space="preserve"> he is setting us up for understanding the implications of justification for the spiritual life</w:t>
      </w:r>
      <w:r w:rsidR="000D0558">
        <w:rPr>
          <w:rFonts w:ascii="Comic Sans MS" w:hAnsi="Comic Sans MS"/>
          <w:bCs/>
          <w:color w:val="000000" w:themeColor="text1"/>
          <w:sz w:val="40"/>
          <w:szCs w:val="40"/>
        </w:rPr>
        <w:t>.</w:t>
      </w:r>
    </w:p>
    <w:p w14:paraId="529350D7" w14:textId="62234573" w:rsidR="009202E6" w:rsidRPr="00C5494D" w:rsidRDefault="009202E6" w:rsidP="001C02E3">
      <w:pPr>
        <w:pStyle w:val="Standard"/>
        <w:rPr>
          <w:rFonts w:ascii="Comic Sans MS" w:hAnsi="Comic Sans MS"/>
          <w:bCs/>
          <w:color w:val="000000" w:themeColor="text1"/>
          <w:sz w:val="16"/>
          <w:szCs w:val="16"/>
        </w:rPr>
      </w:pPr>
    </w:p>
    <w:p w14:paraId="7E2C3DD7" w14:textId="1DD16CEF" w:rsidR="009202E6" w:rsidRDefault="009202E6"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u w:val="single"/>
        </w:rPr>
        <w:t>Romans 5:1</w:t>
      </w:r>
      <w:r w:rsidRPr="00C5494D">
        <w:rPr>
          <w:rFonts w:ascii="Comic Sans MS" w:hAnsi="Comic Sans MS"/>
          <w:b/>
          <w:i/>
          <w:iCs/>
          <w:color w:val="0035FF"/>
          <w:spacing w:val="-4"/>
          <w:sz w:val="40"/>
          <w:szCs w:val="40"/>
        </w:rPr>
        <w:t xml:space="preserve"> Therefore having been justified</w:t>
      </w:r>
      <w:r w:rsidR="00292740">
        <w:rPr>
          <w:rFonts w:ascii="Comic Sans MS" w:hAnsi="Comic Sans MS"/>
          <w:b/>
          <w:i/>
          <w:iCs/>
          <w:color w:val="0035FF"/>
          <w:spacing w:val="-4"/>
          <w:sz w:val="40"/>
          <w:szCs w:val="40"/>
        </w:rPr>
        <w:t xml:space="preserve"> </w:t>
      </w:r>
      <w:r w:rsidR="00292740">
        <w:rPr>
          <w:rFonts w:ascii="Comic Sans MS" w:hAnsi="Comic Sans MS"/>
          <w:bCs/>
          <w:color w:val="000000" w:themeColor="text1"/>
          <w:spacing w:val="-4"/>
          <w:sz w:val="32"/>
          <w:szCs w:val="32"/>
        </w:rPr>
        <w:t>(part. ap - positionally)</w:t>
      </w:r>
      <w:r w:rsidRPr="00C5494D">
        <w:rPr>
          <w:rFonts w:ascii="Comic Sans MS" w:hAnsi="Comic Sans MS"/>
          <w:b/>
          <w:i/>
          <w:iCs/>
          <w:color w:val="0035FF"/>
          <w:spacing w:val="-4"/>
          <w:sz w:val="40"/>
          <w:szCs w:val="40"/>
        </w:rPr>
        <w:t xml:space="preserve"> by faith,</w:t>
      </w:r>
      <w:r w:rsidR="00292740">
        <w:rPr>
          <w:rFonts w:ascii="Comic Sans MS" w:hAnsi="Comic Sans MS"/>
          <w:b/>
          <w:i/>
          <w:iCs/>
          <w:color w:val="0035FF"/>
          <w:spacing w:val="-4"/>
          <w:sz w:val="40"/>
          <w:szCs w:val="40"/>
        </w:rPr>
        <w:t xml:space="preserve"> </w:t>
      </w:r>
      <w:r w:rsidRPr="00C5494D">
        <w:rPr>
          <w:rFonts w:ascii="Comic Sans MS" w:hAnsi="Comic Sans MS"/>
          <w:b/>
          <w:i/>
          <w:iCs/>
          <w:color w:val="0035FF"/>
          <w:spacing w:val="-4"/>
          <w:sz w:val="40"/>
          <w:szCs w:val="40"/>
        </w:rPr>
        <w:t>we have peace with God through our Lord Jesus Christ,</w:t>
      </w:r>
    </w:p>
    <w:p w14:paraId="5874AB6A" w14:textId="0EE0E9BD" w:rsidR="00C5494D" w:rsidRPr="00C5494D" w:rsidRDefault="00C5494D" w:rsidP="001C02E3">
      <w:pPr>
        <w:pStyle w:val="Standard"/>
        <w:rPr>
          <w:rFonts w:ascii="Comic Sans MS" w:hAnsi="Comic Sans MS"/>
          <w:b/>
          <w:i/>
          <w:iCs/>
          <w:color w:val="0035FF"/>
          <w:spacing w:val="-4"/>
          <w:sz w:val="16"/>
          <w:szCs w:val="16"/>
        </w:rPr>
      </w:pPr>
    </w:p>
    <w:p w14:paraId="4CB316B4" w14:textId="3AA3B3FA" w:rsidR="008204FC" w:rsidRPr="00C5494D" w:rsidRDefault="00C5494D"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chapter begins with stating again that the only way to be justified before God is by faith. </w:t>
      </w:r>
      <w:r w:rsidR="005F7C93">
        <w:rPr>
          <w:rFonts w:ascii="Comic Sans MS" w:hAnsi="Comic Sans MS"/>
          <w:bCs/>
          <w:color w:val="000000" w:themeColor="text1"/>
          <w:spacing w:val="-4"/>
          <w:sz w:val="40"/>
          <w:szCs w:val="40"/>
        </w:rPr>
        <w:t xml:space="preserve">It is so sad that </w:t>
      </w:r>
      <w:r w:rsidR="008204FC">
        <w:rPr>
          <w:rFonts w:ascii="Comic Sans MS" w:hAnsi="Comic Sans MS"/>
          <w:bCs/>
          <w:color w:val="000000" w:themeColor="text1"/>
          <w:spacing w:val="-4"/>
          <w:sz w:val="40"/>
          <w:szCs w:val="40"/>
        </w:rPr>
        <w:t xml:space="preserve">the majority of professing Christians don’t believe that they  are justified before God by faith, but by faith plus good works. The only way that anyone will ever have peace with God is by being justified by faith, period. </w:t>
      </w:r>
    </w:p>
    <w:p w14:paraId="4EAB5BF5" w14:textId="4C6BDD40" w:rsidR="009202E6" w:rsidRPr="00A536C6" w:rsidRDefault="009202E6" w:rsidP="001C02E3">
      <w:pPr>
        <w:pStyle w:val="Standard"/>
        <w:rPr>
          <w:rFonts w:ascii="Comic Sans MS" w:hAnsi="Comic Sans MS"/>
          <w:b/>
          <w:i/>
          <w:iCs/>
          <w:color w:val="0035FF"/>
          <w:spacing w:val="-4"/>
          <w:sz w:val="16"/>
          <w:szCs w:val="16"/>
        </w:rPr>
      </w:pPr>
    </w:p>
    <w:p w14:paraId="3E29CA2D" w14:textId="183CD285" w:rsidR="00A536C6" w:rsidRDefault="008204FC" w:rsidP="001C02E3">
      <w:pPr>
        <w:pStyle w:val="Standard"/>
        <w:rPr>
          <w:rFonts w:ascii="Comic Sans MS" w:hAnsi="Comic Sans MS"/>
          <w:bCs/>
          <w:color w:val="000000" w:themeColor="text1"/>
          <w:spacing w:val="-8"/>
          <w:sz w:val="40"/>
          <w:szCs w:val="40"/>
        </w:rPr>
      </w:pPr>
      <w:r w:rsidRPr="008204FC">
        <w:rPr>
          <w:rFonts w:ascii="Comic Sans MS" w:hAnsi="Comic Sans MS"/>
          <w:bCs/>
          <w:color w:val="000000" w:themeColor="text1"/>
          <w:spacing w:val="-8"/>
          <w:sz w:val="40"/>
          <w:szCs w:val="40"/>
        </w:rPr>
        <w:t xml:space="preserve">There </w:t>
      </w:r>
      <w:r w:rsidR="00C05720">
        <w:rPr>
          <w:rFonts w:ascii="Comic Sans MS" w:hAnsi="Comic Sans MS"/>
          <w:bCs/>
          <w:color w:val="000000" w:themeColor="text1"/>
          <w:spacing w:val="-8"/>
          <w:sz w:val="40"/>
          <w:szCs w:val="40"/>
        </w:rPr>
        <w:t>are</w:t>
      </w:r>
      <w:r w:rsidRPr="008204FC">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only two positions </w:t>
      </w:r>
      <w:r w:rsidR="00C05720">
        <w:rPr>
          <w:rFonts w:ascii="Comic Sans MS" w:hAnsi="Comic Sans MS"/>
          <w:bCs/>
          <w:color w:val="000000" w:themeColor="text1"/>
          <w:spacing w:val="-8"/>
          <w:sz w:val="40"/>
          <w:szCs w:val="40"/>
        </w:rPr>
        <w:t xml:space="preserve">one </w:t>
      </w:r>
      <w:r w:rsidR="00A536C6">
        <w:rPr>
          <w:rFonts w:ascii="Comic Sans MS" w:hAnsi="Comic Sans MS"/>
          <w:bCs/>
          <w:color w:val="000000" w:themeColor="text1"/>
          <w:spacing w:val="-8"/>
          <w:sz w:val="40"/>
          <w:szCs w:val="40"/>
        </w:rPr>
        <w:t>has before God</w:t>
      </w:r>
      <w:r w:rsidR="00C05720">
        <w:rPr>
          <w:rFonts w:ascii="Comic Sans MS" w:hAnsi="Comic Sans MS"/>
          <w:bCs/>
          <w:color w:val="000000" w:themeColor="text1"/>
          <w:spacing w:val="-8"/>
          <w:sz w:val="40"/>
          <w:szCs w:val="40"/>
        </w:rPr>
        <w:t xml:space="preserve"> - justified   or condemned. </w:t>
      </w:r>
      <w:r w:rsidR="00A536C6">
        <w:rPr>
          <w:rFonts w:ascii="Comic Sans MS" w:hAnsi="Comic Sans MS"/>
          <w:bCs/>
          <w:color w:val="000000" w:themeColor="text1"/>
          <w:spacing w:val="-8"/>
          <w:sz w:val="40"/>
          <w:szCs w:val="40"/>
        </w:rPr>
        <w:t xml:space="preserve">Believers </w:t>
      </w:r>
      <w:r w:rsidR="00C05720">
        <w:rPr>
          <w:rFonts w:ascii="Comic Sans MS" w:hAnsi="Comic Sans MS"/>
          <w:bCs/>
          <w:color w:val="000000" w:themeColor="text1"/>
          <w:spacing w:val="-8"/>
          <w:sz w:val="40"/>
          <w:szCs w:val="40"/>
        </w:rPr>
        <w:t>are</w:t>
      </w:r>
      <w:r w:rsidR="00A536C6">
        <w:rPr>
          <w:rFonts w:ascii="Comic Sans MS" w:hAnsi="Comic Sans MS"/>
          <w:bCs/>
          <w:color w:val="000000" w:themeColor="text1"/>
          <w:spacing w:val="-8"/>
          <w:sz w:val="40"/>
          <w:szCs w:val="40"/>
        </w:rPr>
        <w:t xml:space="preserve"> justified </w:t>
      </w:r>
      <w:r w:rsidR="00C05720">
        <w:rPr>
          <w:rFonts w:ascii="Comic Sans MS" w:hAnsi="Comic Sans MS"/>
          <w:bCs/>
          <w:color w:val="000000" w:themeColor="text1"/>
          <w:spacing w:val="-8"/>
          <w:sz w:val="40"/>
          <w:szCs w:val="40"/>
        </w:rPr>
        <w:t xml:space="preserve">by faith </w:t>
      </w:r>
      <w:r w:rsidR="00A536C6">
        <w:rPr>
          <w:rFonts w:ascii="Comic Sans MS" w:hAnsi="Comic Sans MS"/>
          <w:bCs/>
          <w:color w:val="000000" w:themeColor="text1"/>
          <w:spacing w:val="-8"/>
          <w:sz w:val="40"/>
          <w:szCs w:val="40"/>
        </w:rPr>
        <w:t>and are at peace with God.</w:t>
      </w:r>
      <w:r w:rsidR="00C05720">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Unbelievers are not justified and </w:t>
      </w:r>
      <w:r w:rsidR="003B7D86">
        <w:rPr>
          <w:rFonts w:ascii="Comic Sans MS" w:hAnsi="Comic Sans MS"/>
          <w:bCs/>
          <w:color w:val="000000" w:themeColor="text1"/>
          <w:spacing w:val="-8"/>
          <w:sz w:val="40"/>
          <w:szCs w:val="40"/>
        </w:rPr>
        <w:t>have</w:t>
      </w:r>
      <w:r w:rsidR="00A536C6">
        <w:rPr>
          <w:rFonts w:ascii="Comic Sans MS" w:hAnsi="Comic Sans MS"/>
          <w:bCs/>
          <w:color w:val="000000" w:themeColor="text1"/>
          <w:spacing w:val="-8"/>
          <w:sz w:val="40"/>
          <w:szCs w:val="40"/>
        </w:rPr>
        <w:t xml:space="preserve"> enmity with God.</w:t>
      </w:r>
      <w:r w:rsidR="003B7D86">
        <w:rPr>
          <w:rFonts w:ascii="Comic Sans MS" w:hAnsi="Comic Sans MS"/>
          <w:bCs/>
          <w:color w:val="000000" w:themeColor="text1"/>
          <w:spacing w:val="-8"/>
          <w:sz w:val="40"/>
          <w:szCs w:val="40"/>
        </w:rPr>
        <w:t xml:space="preserve"> Every person is</w:t>
      </w:r>
      <w:r w:rsidR="003B7D86" w:rsidRPr="003B7D86">
        <w:rPr>
          <w:rFonts w:ascii="Comic Sans MS" w:hAnsi="Comic Sans MS"/>
          <w:bCs/>
          <w:color w:val="000000" w:themeColor="text1"/>
          <w:spacing w:val="-8"/>
          <w:sz w:val="40"/>
          <w:szCs w:val="40"/>
        </w:rPr>
        <w:t xml:space="preserve"> born in a state of enmity and hostility toward Him.</w:t>
      </w:r>
      <w:r w:rsidR="003B7D86">
        <w:rPr>
          <w:rFonts w:ascii="Comic Sans MS" w:hAnsi="Comic Sans MS"/>
          <w:bCs/>
          <w:color w:val="000000" w:themeColor="text1"/>
          <w:spacing w:val="-8"/>
          <w:sz w:val="40"/>
          <w:szCs w:val="40"/>
        </w:rPr>
        <w:t xml:space="preserve"> Verse </w:t>
      </w:r>
      <w:r w:rsidR="00B96C76">
        <w:rPr>
          <w:rFonts w:ascii="Comic Sans MS" w:hAnsi="Comic Sans MS"/>
          <w:bCs/>
          <w:color w:val="000000" w:themeColor="text1"/>
          <w:spacing w:val="-8"/>
          <w:sz w:val="40"/>
          <w:szCs w:val="40"/>
        </w:rPr>
        <w:t xml:space="preserve">8 calls us “sinners’ and verse 10 calls us “enemies” </w:t>
      </w:r>
      <w:r w:rsidR="00565290">
        <w:rPr>
          <w:rFonts w:ascii="Comic Sans MS" w:hAnsi="Comic Sans MS"/>
          <w:bCs/>
          <w:color w:val="000000" w:themeColor="text1"/>
          <w:spacing w:val="-8"/>
          <w:sz w:val="40"/>
          <w:szCs w:val="40"/>
        </w:rPr>
        <w:t xml:space="preserve">of God </w:t>
      </w:r>
      <w:r w:rsidR="00B96C76">
        <w:rPr>
          <w:rFonts w:ascii="Comic Sans MS" w:hAnsi="Comic Sans MS"/>
          <w:bCs/>
          <w:color w:val="000000" w:themeColor="text1"/>
          <w:spacing w:val="-8"/>
          <w:sz w:val="40"/>
          <w:szCs w:val="40"/>
        </w:rPr>
        <w:t>until we are justified by faith.</w:t>
      </w:r>
    </w:p>
    <w:p w14:paraId="0EC74E4B" w14:textId="77777777" w:rsidR="00565290" w:rsidRPr="005A7016" w:rsidRDefault="00565290" w:rsidP="001C02E3">
      <w:pPr>
        <w:pStyle w:val="Standard"/>
        <w:rPr>
          <w:rFonts w:ascii="Comic Sans MS" w:hAnsi="Comic Sans MS"/>
          <w:b/>
          <w:i/>
          <w:iCs/>
          <w:color w:val="000000" w:themeColor="text1"/>
          <w:spacing w:val="-8"/>
          <w:sz w:val="20"/>
          <w:szCs w:val="20"/>
          <w:u w:val="single"/>
        </w:rPr>
      </w:pPr>
    </w:p>
    <w:p w14:paraId="2B027524" w14:textId="2101E87B" w:rsidR="0085044D" w:rsidRPr="0085044D" w:rsidRDefault="0085044D" w:rsidP="0085044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God </w:t>
      </w:r>
      <w:r w:rsidRPr="0085044D">
        <w:rPr>
          <w:rFonts w:ascii="Comic Sans MS" w:hAnsi="Comic Sans MS"/>
          <w:bCs/>
          <w:color w:val="000000" w:themeColor="text1"/>
          <w:spacing w:val="-8"/>
          <w:sz w:val="40"/>
          <w:szCs w:val="40"/>
        </w:rPr>
        <w:t xml:space="preserve">declared Himself to be at war with every human being because of man’s sinful rebellion against Him and His laws </w:t>
      </w:r>
      <w:r>
        <w:rPr>
          <w:rFonts w:ascii="Comic Sans MS" w:hAnsi="Comic Sans MS"/>
          <w:bCs/>
          <w:color w:val="000000" w:themeColor="text1"/>
          <w:spacing w:val="-8"/>
          <w:sz w:val="40"/>
          <w:szCs w:val="40"/>
        </w:rPr>
        <w:t xml:space="preserve">   </w:t>
      </w:r>
      <w:r w:rsidRPr="0085044D">
        <w:rPr>
          <w:rFonts w:ascii="Comic Sans MS" w:hAnsi="Comic Sans MS"/>
          <w:bCs/>
          <w:color w:val="000000" w:themeColor="text1"/>
          <w:spacing w:val="-8"/>
          <w:sz w:val="40"/>
          <w:szCs w:val="40"/>
        </w:rPr>
        <w:t xml:space="preserve">(v. 10; cf. 1:18; 8:7; Ex. 22:24; Deut. 32:21, 22; Ps. 7:11; John 3:36; Eph. 5:6). But the first great result of justification is </w:t>
      </w:r>
      <w:r>
        <w:rPr>
          <w:rFonts w:ascii="Comic Sans MS" w:hAnsi="Comic Sans MS"/>
          <w:bCs/>
          <w:color w:val="000000" w:themeColor="text1"/>
          <w:spacing w:val="-8"/>
          <w:sz w:val="40"/>
          <w:szCs w:val="40"/>
        </w:rPr>
        <w:t>peace with God because</w:t>
      </w:r>
      <w:r w:rsidRPr="0085044D">
        <w:rPr>
          <w:rFonts w:ascii="Comic Sans MS" w:hAnsi="Comic Sans MS"/>
          <w:bCs/>
          <w:color w:val="000000" w:themeColor="text1"/>
          <w:spacing w:val="-8"/>
          <w:sz w:val="40"/>
          <w:szCs w:val="40"/>
        </w:rPr>
        <w:t xml:space="preserve"> the sinner’s war with God is ended forever. </w:t>
      </w:r>
    </w:p>
    <w:p w14:paraId="1854B475" w14:textId="77777777" w:rsidR="0085044D" w:rsidRPr="009E30AD" w:rsidRDefault="0085044D" w:rsidP="0085044D">
      <w:pPr>
        <w:pStyle w:val="Standard"/>
        <w:rPr>
          <w:rFonts w:ascii="Comic Sans MS" w:hAnsi="Comic Sans MS"/>
          <w:b/>
          <w:i/>
          <w:iCs/>
          <w:color w:val="000000" w:themeColor="text1"/>
          <w:spacing w:val="-8"/>
          <w:sz w:val="12"/>
          <w:szCs w:val="12"/>
          <w:u w:val="single"/>
        </w:rPr>
      </w:pPr>
    </w:p>
    <w:p w14:paraId="2AE8B8B9" w14:textId="634F2F01" w:rsidR="0085044D" w:rsidRPr="009E30AD" w:rsidRDefault="009E30AD" w:rsidP="001C02E3">
      <w:pPr>
        <w:pStyle w:val="Standard"/>
        <w:rPr>
          <w:rFonts w:ascii="Comic Sans MS" w:hAnsi="Comic Sans MS"/>
          <w:b/>
          <w:i/>
          <w:iCs/>
          <w:color w:val="000000" w:themeColor="text1"/>
          <w:spacing w:val="-8"/>
          <w:sz w:val="40"/>
          <w:szCs w:val="40"/>
        </w:rPr>
      </w:pPr>
      <w:r w:rsidRPr="009E30AD">
        <w:rPr>
          <w:rFonts w:ascii="Comic Sans MS" w:hAnsi="Comic Sans MS"/>
          <w:b/>
          <w:i/>
          <w:iCs/>
          <w:color w:val="000000" w:themeColor="text1"/>
          <w:spacing w:val="-8"/>
          <w:sz w:val="40"/>
          <w:szCs w:val="40"/>
          <w:u w:val="single"/>
        </w:rPr>
        <w:t>Colossians 1:21-23</w:t>
      </w:r>
      <w:r w:rsidRPr="009E30AD">
        <w:rPr>
          <w:rFonts w:ascii="Comic Sans MS" w:hAnsi="Comic Sans MS"/>
          <w:b/>
          <w:i/>
          <w:iCs/>
          <w:color w:val="000000" w:themeColor="text1"/>
          <w:spacing w:val="-8"/>
          <w:sz w:val="40"/>
          <w:szCs w:val="40"/>
        </w:rPr>
        <w:t xml:space="preserve"> And although you were formerly alienated </w:t>
      </w:r>
      <w:r w:rsidR="001C7F5E">
        <w:rPr>
          <w:rFonts w:ascii="Comic Sans MS" w:hAnsi="Comic Sans MS"/>
          <w:bCs/>
          <w:color w:val="000000" w:themeColor="text1"/>
          <w:sz w:val="36"/>
          <w:szCs w:val="36"/>
        </w:rPr>
        <w:t xml:space="preserve">(part. </w:t>
      </w:r>
      <w:proofErr w:type="spellStart"/>
      <w:r w:rsidR="001C7F5E">
        <w:rPr>
          <w:rFonts w:ascii="Comic Sans MS" w:hAnsi="Comic Sans MS"/>
          <w:bCs/>
          <w:color w:val="000000" w:themeColor="text1"/>
          <w:sz w:val="36"/>
          <w:szCs w:val="36"/>
        </w:rPr>
        <w:t>rp</w:t>
      </w:r>
      <w:proofErr w:type="spellEnd"/>
      <w:r w:rsidR="001C7F5E">
        <w:rPr>
          <w:rFonts w:ascii="Comic Sans MS" w:hAnsi="Comic Sans MS"/>
          <w:bCs/>
          <w:color w:val="000000" w:themeColor="text1"/>
          <w:sz w:val="36"/>
          <w:szCs w:val="36"/>
        </w:rPr>
        <w:t xml:space="preserve">) </w:t>
      </w:r>
      <w:r w:rsidRPr="009E30AD">
        <w:rPr>
          <w:rFonts w:ascii="Comic Sans MS" w:hAnsi="Comic Sans MS"/>
          <w:b/>
          <w:i/>
          <w:iCs/>
          <w:color w:val="000000" w:themeColor="text1"/>
          <w:spacing w:val="-8"/>
          <w:sz w:val="40"/>
          <w:szCs w:val="40"/>
        </w:rPr>
        <w:t>and hostile in mind, engaged in evil deeds, 22</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yet He has now reconciled you in His fleshly body through death, in order to present you before Him holy and blameless and beyond reproach</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23</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if indeed you continue in the faith firmly established </w:t>
      </w:r>
      <w:r w:rsidR="001C7F5E">
        <w:rPr>
          <w:rFonts w:ascii="Comic Sans MS" w:hAnsi="Comic Sans MS"/>
          <w:bCs/>
          <w:color w:val="000000" w:themeColor="text1"/>
          <w:sz w:val="36"/>
          <w:szCs w:val="36"/>
        </w:rPr>
        <w:t xml:space="preserve">(part. </w:t>
      </w:r>
      <w:proofErr w:type="spellStart"/>
      <w:r w:rsidR="001C7F5E">
        <w:rPr>
          <w:rFonts w:ascii="Comic Sans MS" w:hAnsi="Comic Sans MS"/>
          <w:bCs/>
          <w:color w:val="000000" w:themeColor="text1"/>
          <w:sz w:val="36"/>
          <w:szCs w:val="36"/>
        </w:rPr>
        <w:t>rp</w:t>
      </w:r>
      <w:proofErr w:type="spellEnd"/>
      <w:r w:rsidR="001C7F5E">
        <w:rPr>
          <w:rFonts w:ascii="Comic Sans MS" w:hAnsi="Comic Sans MS"/>
          <w:bCs/>
          <w:color w:val="000000" w:themeColor="text1"/>
          <w:sz w:val="36"/>
          <w:szCs w:val="36"/>
        </w:rPr>
        <w:t xml:space="preserve">) </w:t>
      </w:r>
      <w:r w:rsidRPr="009E30AD">
        <w:rPr>
          <w:rFonts w:ascii="Comic Sans MS" w:hAnsi="Comic Sans MS"/>
          <w:b/>
          <w:i/>
          <w:iCs/>
          <w:color w:val="000000" w:themeColor="text1"/>
          <w:spacing w:val="-8"/>
          <w:sz w:val="40"/>
          <w:szCs w:val="40"/>
        </w:rPr>
        <w:t>and steadfast, and not moved away from the hope of the gospel that you have hear</w:t>
      </w:r>
      <w:r w:rsidR="00B82BCB">
        <w:rPr>
          <w:rFonts w:ascii="Comic Sans MS" w:hAnsi="Comic Sans MS"/>
          <w:b/>
          <w:i/>
          <w:iCs/>
          <w:color w:val="000000" w:themeColor="text1"/>
          <w:spacing w:val="-8"/>
          <w:sz w:val="40"/>
          <w:szCs w:val="40"/>
        </w:rPr>
        <w:t>d</w:t>
      </w:r>
      <w:r w:rsidR="001C7F5E">
        <w:rPr>
          <w:rFonts w:ascii="Comic Sans MS" w:hAnsi="Comic Sans MS"/>
          <w:b/>
          <w:i/>
          <w:iCs/>
          <w:color w:val="000000" w:themeColor="text1"/>
          <w:spacing w:val="-8"/>
          <w:sz w:val="40"/>
          <w:szCs w:val="40"/>
        </w:rPr>
        <w:t>…</w:t>
      </w:r>
    </w:p>
    <w:p w14:paraId="392AA9CC" w14:textId="77777777" w:rsidR="009E30AD" w:rsidRPr="009E30AD" w:rsidRDefault="009E30AD" w:rsidP="001C02E3">
      <w:pPr>
        <w:pStyle w:val="Standard"/>
        <w:rPr>
          <w:rFonts w:ascii="Comic Sans MS" w:hAnsi="Comic Sans MS"/>
          <w:b/>
          <w:i/>
          <w:iCs/>
          <w:color w:val="000000" w:themeColor="text1"/>
          <w:spacing w:val="-8"/>
          <w:sz w:val="16"/>
          <w:szCs w:val="16"/>
          <w:u w:val="single"/>
        </w:rPr>
      </w:pPr>
    </w:p>
    <w:p w14:paraId="7633DA5D" w14:textId="1AD0DBFC" w:rsidR="001C7F5E" w:rsidRPr="001C7F5E" w:rsidRDefault="001C7F5E"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The following verse has to do with J.C. comforting His disciples when He told them that He would be leaving them to go to the Father.</w:t>
      </w:r>
    </w:p>
    <w:p w14:paraId="3103AE50" w14:textId="77777777" w:rsidR="001C7F5E" w:rsidRPr="001C7F5E" w:rsidRDefault="001C7F5E" w:rsidP="001C02E3">
      <w:pPr>
        <w:pStyle w:val="Standard"/>
        <w:rPr>
          <w:rFonts w:ascii="Comic Sans MS" w:hAnsi="Comic Sans MS"/>
          <w:b/>
          <w:i/>
          <w:iCs/>
          <w:color w:val="000000" w:themeColor="text1"/>
          <w:spacing w:val="-8"/>
          <w:sz w:val="16"/>
          <w:szCs w:val="16"/>
          <w:u w:val="single"/>
        </w:rPr>
      </w:pPr>
    </w:p>
    <w:p w14:paraId="739FF9D1" w14:textId="3E4D27FB" w:rsidR="00B96C76" w:rsidRDefault="00B96C76" w:rsidP="001C02E3">
      <w:pPr>
        <w:pStyle w:val="Standard"/>
        <w:rPr>
          <w:rFonts w:ascii="Comic Sans MS" w:hAnsi="Comic Sans MS"/>
          <w:b/>
          <w:i/>
          <w:iCs/>
          <w:color w:val="000000" w:themeColor="text1"/>
          <w:spacing w:val="-8"/>
          <w:sz w:val="40"/>
          <w:szCs w:val="40"/>
        </w:rPr>
      </w:pPr>
      <w:r w:rsidRPr="00B96C76">
        <w:rPr>
          <w:rFonts w:ascii="Comic Sans MS" w:hAnsi="Comic Sans MS"/>
          <w:b/>
          <w:i/>
          <w:iCs/>
          <w:color w:val="000000" w:themeColor="text1"/>
          <w:spacing w:val="-8"/>
          <w:sz w:val="40"/>
          <w:szCs w:val="40"/>
          <w:u w:val="single"/>
        </w:rPr>
        <w:t>John 14:27</w:t>
      </w:r>
      <w:r w:rsidRPr="00B96C76">
        <w:rPr>
          <w:rFonts w:ascii="Comic Sans MS" w:hAnsi="Comic Sans MS"/>
          <w:b/>
          <w:i/>
          <w:iCs/>
          <w:color w:val="000000" w:themeColor="text1"/>
          <w:spacing w:val="-8"/>
          <w:sz w:val="40"/>
          <w:szCs w:val="40"/>
        </w:rPr>
        <w:t xml:space="preserve">  </w:t>
      </w:r>
      <w:r w:rsidRPr="00E40FC5">
        <w:rPr>
          <w:rFonts w:ascii="Comic Sans MS" w:hAnsi="Comic Sans MS"/>
          <w:b/>
          <w:i/>
          <w:iCs/>
          <w:color w:val="C00000"/>
          <w:spacing w:val="-8"/>
          <w:sz w:val="40"/>
          <w:szCs w:val="40"/>
        </w:rPr>
        <w:t>Peace</w:t>
      </w:r>
      <w:r w:rsidRPr="00B96C76">
        <w:rPr>
          <w:rFonts w:ascii="Comic Sans MS" w:hAnsi="Comic Sans MS"/>
          <w:b/>
          <w:i/>
          <w:iCs/>
          <w:color w:val="000000" w:themeColor="text1"/>
          <w:spacing w:val="-8"/>
          <w:sz w:val="40"/>
          <w:szCs w:val="40"/>
        </w:rPr>
        <w:t xml:space="preserve"> I leave with you; </w:t>
      </w:r>
      <w:r w:rsidRPr="00E40FC5">
        <w:rPr>
          <w:rFonts w:ascii="Comic Sans MS" w:hAnsi="Comic Sans MS"/>
          <w:b/>
          <w:i/>
          <w:iCs/>
          <w:color w:val="C00000"/>
          <w:spacing w:val="-8"/>
          <w:sz w:val="40"/>
          <w:szCs w:val="40"/>
        </w:rPr>
        <w:t xml:space="preserve">My peace </w:t>
      </w:r>
      <w:r w:rsidRPr="00B96C76">
        <w:rPr>
          <w:rFonts w:ascii="Comic Sans MS" w:hAnsi="Comic Sans MS"/>
          <w:b/>
          <w:i/>
          <w:iCs/>
          <w:color w:val="000000" w:themeColor="text1"/>
          <w:spacing w:val="-8"/>
          <w:sz w:val="40"/>
          <w:szCs w:val="40"/>
        </w:rPr>
        <w:t>I give to you; not as the world gives, do I give to you. Let not your heart be troubled, nor let it be fearful.</w:t>
      </w:r>
    </w:p>
    <w:p w14:paraId="67ED7818" w14:textId="3B7827A3" w:rsidR="00B96C76" w:rsidRPr="005A7016" w:rsidRDefault="00B96C76" w:rsidP="001C02E3">
      <w:pPr>
        <w:pStyle w:val="Standard"/>
        <w:rPr>
          <w:rFonts w:ascii="Comic Sans MS" w:hAnsi="Comic Sans MS"/>
          <w:b/>
          <w:i/>
          <w:iCs/>
          <w:color w:val="000000" w:themeColor="text1"/>
          <w:spacing w:val="-8"/>
          <w:sz w:val="20"/>
          <w:szCs w:val="20"/>
        </w:rPr>
      </w:pPr>
    </w:p>
    <w:p w14:paraId="54A32733" w14:textId="493D6445" w:rsidR="00D449FB" w:rsidRPr="00D449FB" w:rsidRDefault="00D449FB" w:rsidP="00D449FB">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We </w:t>
      </w:r>
      <w:r w:rsidRPr="00D449FB">
        <w:rPr>
          <w:rFonts w:ascii="Comic Sans MS" w:hAnsi="Comic Sans MS"/>
          <w:bCs/>
          <w:color w:val="000000" w:themeColor="text1"/>
          <w:spacing w:val="-8"/>
          <w:sz w:val="40"/>
          <w:szCs w:val="40"/>
        </w:rPr>
        <w:t>have “peace with God” because</w:t>
      </w:r>
      <w:r>
        <w:rPr>
          <w:rFonts w:ascii="Comic Sans MS" w:hAnsi="Comic Sans MS"/>
          <w:bCs/>
          <w:color w:val="000000" w:themeColor="text1"/>
          <w:spacing w:val="-8"/>
          <w:sz w:val="40"/>
          <w:szCs w:val="40"/>
        </w:rPr>
        <w:t xml:space="preserve"> our</w:t>
      </w:r>
      <w:r w:rsidRPr="00D449FB">
        <w:rPr>
          <w:rFonts w:ascii="Comic Sans MS" w:hAnsi="Comic Sans MS"/>
          <w:bCs/>
          <w:color w:val="000000" w:themeColor="text1"/>
          <w:spacing w:val="-8"/>
          <w:sz w:val="40"/>
          <w:szCs w:val="40"/>
        </w:rPr>
        <w:t xml:space="preserve"> sins were forgiven</w:t>
      </w:r>
      <w:r w:rsidR="00D16D66">
        <w:rPr>
          <w:rFonts w:ascii="Comic Sans MS" w:hAnsi="Comic Sans MS"/>
          <w:bCs/>
          <w:color w:val="000000" w:themeColor="text1"/>
          <w:spacing w:val="-8"/>
          <w:sz w:val="40"/>
          <w:szCs w:val="40"/>
        </w:rPr>
        <w:t xml:space="preserve"> when we were justified. </w:t>
      </w:r>
      <w:r w:rsidR="008B58B7">
        <w:rPr>
          <w:rFonts w:ascii="Comic Sans MS" w:hAnsi="Comic Sans MS"/>
          <w:bCs/>
          <w:color w:val="000000" w:themeColor="text1"/>
          <w:spacing w:val="-8"/>
          <w:sz w:val="40"/>
          <w:szCs w:val="40"/>
        </w:rPr>
        <w:t xml:space="preserve">After we are saved, </w:t>
      </w:r>
      <w:r w:rsidRPr="00D449FB">
        <w:rPr>
          <w:rFonts w:ascii="Comic Sans MS" w:hAnsi="Comic Sans MS"/>
          <w:bCs/>
          <w:color w:val="000000" w:themeColor="text1"/>
          <w:spacing w:val="-8"/>
          <w:sz w:val="40"/>
          <w:szCs w:val="40"/>
        </w:rPr>
        <w:t xml:space="preserve">the “peace of God” (Phil. 4:7) </w:t>
      </w:r>
      <w:r w:rsidR="008B58B7">
        <w:rPr>
          <w:rFonts w:ascii="Comic Sans MS" w:hAnsi="Comic Sans MS"/>
          <w:bCs/>
          <w:color w:val="000000" w:themeColor="text1"/>
          <w:spacing w:val="-8"/>
          <w:sz w:val="40"/>
          <w:szCs w:val="40"/>
        </w:rPr>
        <w:t>can</w:t>
      </w:r>
      <w:r w:rsidRPr="00D449FB">
        <w:rPr>
          <w:rFonts w:ascii="Comic Sans MS" w:hAnsi="Comic Sans MS"/>
          <w:bCs/>
          <w:color w:val="000000" w:themeColor="text1"/>
          <w:spacing w:val="-8"/>
          <w:sz w:val="40"/>
          <w:szCs w:val="40"/>
        </w:rPr>
        <w:t xml:space="preserve"> guard </w:t>
      </w:r>
      <w:r>
        <w:rPr>
          <w:rFonts w:ascii="Comic Sans MS" w:hAnsi="Comic Sans MS"/>
          <w:bCs/>
          <w:color w:val="000000" w:themeColor="text1"/>
          <w:spacing w:val="-8"/>
          <w:sz w:val="40"/>
          <w:szCs w:val="40"/>
        </w:rPr>
        <w:t>our</w:t>
      </w:r>
      <w:r w:rsidRPr="00D449FB">
        <w:rPr>
          <w:rFonts w:ascii="Comic Sans MS" w:hAnsi="Comic Sans MS"/>
          <w:bCs/>
          <w:color w:val="000000" w:themeColor="text1"/>
          <w:spacing w:val="-8"/>
          <w:sz w:val="40"/>
          <w:szCs w:val="40"/>
        </w:rPr>
        <w:t xml:space="preserve"> lives. The world is unable to give this kind of </w:t>
      </w:r>
      <w:r w:rsidRPr="00D449FB">
        <w:rPr>
          <w:rFonts w:ascii="Comic Sans MS" w:hAnsi="Comic Sans MS"/>
          <w:bCs/>
          <w:color w:val="000000" w:themeColor="text1"/>
          <w:spacing w:val="-8"/>
          <w:sz w:val="40"/>
          <w:szCs w:val="40"/>
        </w:rPr>
        <w:lastRenderedPageBreak/>
        <w:t>peace. Fear of death (Heb. 2:14–15) and fear of the future are removed as Jesus’ followers trust in Him.</w:t>
      </w:r>
    </w:p>
    <w:p w14:paraId="1223A52C" w14:textId="77777777" w:rsidR="00D449FB" w:rsidRPr="005A7016" w:rsidRDefault="00D449FB" w:rsidP="00D449FB">
      <w:pPr>
        <w:pStyle w:val="Standard"/>
        <w:rPr>
          <w:rFonts w:ascii="Comic Sans MS" w:hAnsi="Comic Sans MS"/>
          <w:bCs/>
          <w:color w:val="000000" w:themeColor="text1"/>
          <w:spacing w:val="-8"/>
          <w:sz w:val="20"/>
          <w:szCs w:val="20"/>
        </w:rPr>
      </w:pPr>
    </w:p>
    <w:p w14:paraId="0B957B6C" w14:textId="44BF0A8B" w:rsidR="00B96C76" w:rsidRDefault="00B96C76"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After J.C. was </w:t>
      </w:r>
      <w:r w:rsidR="00E40FC5">
        <w:rPr>
          <w:rFonts w:ascii="Comic Sans MS" w:hAnsi="Comic Sans MS"/>
          <w:bCs/>
          <w:color w:val="000000" w:themeColor="text1"/>
          <w:spacing w:val="-8"/>
          <w:sz w:val="40"/>
          <w:szCs w:val="40"/>
        </w:rPr>
        <w:t>buried, the disciples were hiding inside with the doors closed because they were afraid of what might happen to them and Jesus appeared in their midst and said,</w:t>
      </w:r>
    </w:p>
    <w:p w14:paraId="1AF6B341" w14:textId="618B295A" w:rsidR="00E40FC5" w:rsidRDefault="00E40FC5" w:rsidP="001C02E3">
      <w:pPr>
        <w:pStyle w:val="Standard"/>
        <w:rPr>
          <w:rFonts w:ascii="Comic Sans MS" w:hAnsi="Comic Sans MS"/>
          <w:bCs/>
          <w:color w:val="000000" w:themeColor="text1"/>
          <w:spacing w:val="-8"/>
          <w:sz w:val="40"/>
          <w:szCs w:val="40"/>
        </w:rPr>
      </w:pPr>
      <w:r w:rsidRPr="005A7016">
        <w:rPr>
          <w:rFonts w:ascii="Comic Sans MS" w:hAnsi="Comic Sans MS"/>
          <w:b/>
          <w:color w:val="000000" w:themeColor="text1"/>
          <w:spacing w:val="-8"/>
          <w:sz w:val="40"/>
          <w:szCs w:val="40"/>
        </w:rPr>
        <w:t>“</w:t>
      </w:r>
      <w:r w:rsidRPr="005A7016">
        <w:rPr>
          <w:rFonts w:ascii="Comic Sans MS" w:hAnsi="Comic Sans MS"/>
          <w:b/>
          <w:i/>
          <w:iCs/>
          <w:color w:val="000000" w:themeColor="text1"/>
          <w:spacing w:val="-8"/>
          <w:sz w:val="40"/>
          <w:szCs w:val="40"/>
          <w:u w:val="single"/>
        </w:rPr>
        <w:t>Peace</w:t>
      </w:r>
      <w:r w:rsidRPr="005A7016">
        <w:rPr>
          <w:rFonts w:ascii="Comic Sans MS" w:hAnsi="Comic Sans MS"/>
          <w:b/>
          <w:i/>
          <w:iCs/>
          <w:color w:val="000000" w:themeColor="text1"/>
          <w:spacing w:val="-8"/>
          <w:sz w:val="40"/>
          <w:szCs w:val="40"/>
        </w:rPr>
        <w:t xml:space="preserve"> be with you</w:t>
      </w:r>
      <w:r w:rsidRPr="005A7016">
        <w:rPr>
          <w:rFonts w:ascii="Comic Sans MS" w:hAnsi="Comic Sans MS"/>
          <w:b/>
          <w:color w:val="000000" w:themeColor="text1"/>
          <w:spacing w:val="-8"/>
          <w:sz w:val="40"/>
          <w:szCs w:val="40"/>
        </w:rPr>
        <w:t>.”</w:t>
      </w:r>
      <w:r>
        <w:rPr>
          <w:rFonts w:ascii="Comic Sans MS" w:hAnsi="Comic Sans MS"/>
          <w:bCs/>
          <w:color w:val="000000" w:themeColor="text1"/>
          <w:spacing w:val="-8"/>
          <w:sz w:val="40"/>
          <w:szCs w:val="40"/>
        </w:rPr>
        <w:t xml:space="preserve"> (</w:t>
      </w:r>
      <w:r w:rsidRPr="00E40FC5">
        <w:rPr>
          <w:rFonts w:ascii="Comic Sans MS" w:hAnsi="Comic Sans MS"/>
          <w:b/>
          <w:i/>
          <w:iCs/>
          <w:color w:val="000000" w:themeColor="text1"/>
          <w:spacing w:val="-8"/>
          <w:sz w:val="40"/>
          <w:szCs w:val="40"/>
          <w:u w:val="single"/>
        </w:rPr>
        <w:t>John 20:19</w:t>
      </w:r>
      <w:r>
        <w:rPr>
          <w:rFonts w:ascii="Comic Sans MS" w:hAnsi="Comic Sans MS"/>
          <w:bCs/>
          <w:color w:val="000000" w:themeColor="text1"/>
          <w:spacing w:val="-8"/>
          <w:sz w:val="40"/>
          <w:szCs w:val="40"/>
        </w:rPr>
        <w:t xml:space="preserve">) The same thing happened again in </w:t>
      </w:r>
      <w:r w:rsidRPr="00E40FC5">
        <w:rPr>
          <w:rFonts w:ascii="Comic Sans MS" w:hAnsi="Comic Sans MS"/>
          <w:b/>
          <w:i/>
          <w:iCs/>
          <w:color w:val="000000" w:themeColor="text1"/>
          <w:spacing w:val="-8"/>
          <w:sz w:val="40"/>
          <w:szCs w:val="40"/>
          <w:u w:val="single"/>
        </w:rPr>
        <w:t>John 20:26</w:t>
      </w:r>
      <w:r w:rsidR="005A7016">
        <w:rPr>
          <w:rFonts w:ascii="Comic Sans MS" w:hAnsi="Comic Sans MS"/>
          <w:bCs/>
          <w:color w:val="000000" w:themeColor="text1"/>
          <w:spacing w:val="-8"/>
          <w:sz w:val="40"/>
          <w:szCs w:val="40"/>
        </w:rPr>
        <w:t xml:space="preserve"> when Thomas was present</w:t>
      </w:r>
      <w:r>
        <w:rPr>
          <w:rFonts w:ascii="Comic Sans MS" w:hAnsi="Comic Sans MS"/>
          <w:bCs/>
          <w:color w:val="000000" w:themeColor="text1"/>
          <w:spacing w:val="-8"/>
          <w:sz w:val="40"/>
          <w:szCs w:val="40"/>
        </w:rPr>
        <w:t xml:space="preserve">. </w:t>
      </w:r>
    </w:p>
    <w:p w14:paraId="0CB5B6AE" w14:textId="6CE3F3CF" w:rsidR="00E40FC5" w:rsidRPr="00E40FC5" w:rsidRDefault="00E40FC5" w:rsidP="001C02E3">
      <w:pPr>
        <w:pStyle w:val="Standard"/>
        <w:rPr>
          <w:rFonts w:ascii="Comic Sans MS" w:hAnsi="Comic Sans MS"/>
          <w:bCs/>
          <w:color w:val="000000" w:themeColor="text1"/>
          <w:spacing w:val="-8"/>
          <w:sz w:val="16"/>
          <w:szCs w:val="16"/>
        </w:rPr>
      </w:pPr>
    </w:p>
    <w:p w14:paraId="6D366E65" w14:textId="14B6E8A3" w:rsidR="005A7016" w:rsidRPr="005A7016" w:rsidRDefault="005A7016" w:rsidP="005A7016">
      <w:pPr>
        <w:pStyle w:val="Standard"/>
        <w:rPr>
          <w:rFonts w:ascii="Comic Sans MS" w:hAnsi="Comic Sans MS"/>
          <w:bCs/>
          <w:sz w:val="40"/>
          <w:szCs w:val="40"/>
        </w:rPr>
      </w:pPr>
      <w:r w:rsidRPr="005A7016">
        <w:rPr>
          <w:rFonts w:ascii="Comic Sans MS" w:hAnsi="Comic Sans MS"/>
          <w:b/>
          <w:i/>
          <w:iCs/>
          <w:color w:val="000000" w:themeColor="text1"/>
          <w:spacing w:val="-8"/>
          <w:sz w:val="40"/>
          <w:szCs w:val="40"/>
          <w:u w:val="single"/>
        </w:rPr>
        <w:t>Peace</w:t>
      </w:r>
      <w:r>
        <w:rPr>
          <w:rFonts w:ascii="#Logos 8 Resource" w:hAnsi="#Logos 8 Resource"/>
          <w:bCs/>
          <w:sz w:val="40"/>
          <w:szCs w:val="40"/>
        </w:rPr>
        <w:t xml:space="preserve"> </w:t>
      </w:r>
      <w:r w:rsidR="008B58B7">
        <w:rPr>
          <w:rFonts w:ascii="#Logos 8 Resource" w:hAnsi="#Logos 8 Resource"/>
          <w:bCs/>
          <w:sz w:val="40"/>
          <w:szCs w:val="40"/>
        </w:rPr>
        <w:t>–</w:t>
      </w:r>
      <w:r w:rsidR="008B58B7" w:rsidRPr="008B58B7">
        <w:rPr>
          <w:rFonts w:ascii="#Logos 8 Resource" w:hAnsi="#Logos 8 Resource"/>
          <w:b/>
          <w:sz w:val="40"/>
          <w:szCs w:val="40"/>
        </w:rPr>
        <w:t xml:space="preserve"> </w:t>
      </w:r>
      <w:r w:rsidR="008B58B7" w:rsidRPr="008B58B7">
        <w:rPr>
          <w:rFonts w:ascii="Comic Sans MS" w:hAnsi="Comic Sans MS"/>
          <w:bCs/>
          <w:sz w:val="36"/>
          <w:szCs w:val="36"/>
        </w:rPr>
        <w:t>EIRENE</w:t>
      </w:r>
      <w:r w:rsidR="008B58B7">
        <w:rPr>
          <w:rFonts w:ascii="Comic Sans MS" w:hAnsi="Comic Sans MS"/>
          <w:b/>
          <w:sz w:val="36"/>
          <w:szCs w:val="36"/>
        </w:rPr>
        <w:t xml:space="preserve">, </w:t>
      </w:r>
      <w:r w:rsidR="008B58B7" w:rsidRPr="008B58B7">
        <w:rPr>
          <w:rFonts w:ascii="#Logos 8 Resource" w:hAnsi="#Logos 8 Resource"/>
          <w:b/>
          <w:sz w:val="40"/>
          <w:szCs w:val="40"/>
          <w:lang w:val="el-GR"/>
        </w:rPr>
        <w:t>εἰρήνη</w:t>
      </w:r>
      <w:r w:rsidR="008B58B7">
        <w:rPr>
          <w:rFonts w:ascii="#Logos 8 Resource" w:hAnsi="#Logos 8 Resource"/>
          <w:b/>
          <w:sz w:val="40"/>
          <w:szCs w:val="40"/>
        </w:rPr>
        <w:t xml:space="preserve">, </w:t>
      </w:r>
      <w:r w:rsidR="008B58B7">
        <w:rPr>
          <w:rFonts w:ascii="Comic Sans MS" w:hAnsi="Comic Sans MS"/>
          <w:bCs/>
          <w:sz w:val="40"/>
          <w:szCs w:val="40"/>
        </w:rPr>
        <w:t xml:space="preserve">n. </w:t>
      </w:r>
      <w:proofErr w:type="spellStart"/>
      <w:r w:rsidR="008B58B7">
        <w:rPr>
          <w:rFonts w:ascii="Comic Sans MS" w:hAnsi="Comic Sans MS"/>
          <w:bCs/>
          <w:sz w:val="40"/>
          <w:szCs w:val="40"/>
        </w:rPr>
        <w:t>nsf</w:t>
      </w:r>
      <w:proofErr w:type="spellEnd"/>
      <w:r w:rsidR="008B58B7">
        <w:rPr>
          <w:rFonts w:ascii="Comic Sans MS" w:hAnsi="Comic Sans MS"/>
          <w:bCs/>
          <w:sz w:val="40"/>
          <w:szCs w:val="40"/>
        </w:rPr>
        <w:t xml:space="preserve">; </w:t>
      </w:r>
      <w:r w:rsidRPr="005A7016">
        <w:rPr>
          <w:rFonts w:ascii="Comic Sans MS" w:hAnsi="Comic Sans MS" w:hint="eastAsia"/>
          <w:bCs/>
          <w:sz w:val="40"/>
          <w:szCs w:val="40"/>
        </w:rPr>
        <w:t>①</w:t>
      </w:r>
      <w:r w:rsidRPr="005A7016">
        <w:rPr>
          <w:rFonts w:ascii="Comic Sans MS" w:hAnsi="Comic Sans MS" w:hint="eastAsia"/>
          <w:bCs/>
          <w:sz w:val="40"/>
          <w:szCs w:val="40"/>
        </w:rPr>
        <w:t xml:space="preserve"> a state of concord, peace, harmony</w:t>
      </w:r>
      <w:r>
        <w:rPr>
          <w:rFonts w:ascii="Comic Sans MS" w:hAnsi="Comic Sans MS"/>
          <w:bCs/>
          <w:sz w:val="40"/>
          <w:szCs w:val="40"/>
        </w:rPr>
        <w:t xml:space="preserve"> </w:t>
      </w:r>
      <w:r w:rsidRPr="005A7016">
        <w:rPr>
          <w:rFonts w:ascii="Comic Sans MS" w:hAnsi="Comic Sans MS" w:hint="eastAsia"/>
          <w:bCs/>
          <w:sz w:val="40"/>
          <w:szCs w:val="40"/>
        </w:rPr>
        <w:t>②</w:t>
      </w:r>
      <w:r w:rsidRPr="005A7016">
        <w:rPr>
          <w:rFonts w:ascii="Comic Sans MS" w:hAnsi="Comic Sans MS" w:hint="eastAsia"/>
          <w:bCs/>
          <w:sz w:val="40"/>
          <w:szCs w:val="40"/>
        </w:rPr>
        <w:t xml:space="preserve"> a state of well-being, peace</w:t>
      </w:r>
    </w:p>
    <w:p w14:paraId="5C360988" w14:textId="77777777" w:rsidR="005A7016" w:rsidRPr="005A7016" w:rsidRDefault="005A7016" w:rsidP="005A7016">
      <w:pPr>
        <w:pStyle w:val="Standard"/>
        <w:rPr>
          <w:rFonts w:ascii="Comic Sans MS" w:hAnsi="Comic Sans MS"/>
          <w:bCs/>
          <w:sz w:val="16"/>
          <w:szCs w:val="16"/>
        </w:rPr>
      </w:pPr>
    </w:p>
    <w:p w14:paraId="1EDDEB59" w14:textId="5B4DA277" w:rsidR="005A7016" w:rsidRPr="005A7016" w:rsidRDefault="005A7016" w:rsidP="005A7016">
      <w:pPr>
        <w:pStyle w:val="Standard"/>
        <w:rPr>
          <w:rFonts w:ascii="Comic Sans MS" w:hAnsi="Comic Sans MS"/>
          <w:bCs/>
          <w:sz w:val="40"/>
          <w:szCs w:val="40"/>
        </w:rPr>
      </w:pPr>
      <w:r>
        <w:rPr>
          <w:rFonts w:ascii="Comic Sans MS" w:hAnsi="Comic Sans MS"/>
          <w:bCs/>
          <w:sz w:val="40"/>
          <w:szCs w:val="40"/>
        </w:rPr>
        <w:t>Jesus said exactly what they needed to hear because they certainly did not have peace in their soul.</w:t>
      </w:r>
    </w:p>
    <w:p w14:paraId="5C4D6FA7" w14:textId="77777777" w:rsidR="008B58B7" w:rsidRPr="005A7016" w:rsidRDefault="008B58B7" w:rsidP="001C02E3">
      <w:pPr>
        <w:pStyle w:val="Standard"/>
        <w:rPr>
          <w:rFonts w:ascii="Comic Sans MS" w:hAnsi="Comic Sans MS"/>
          <w:b/>
          <w:i/>
          <w:iCs/>
          <w:color w:val="000000" w:themeColor="text1"/>
          <w:spacing w:val="-8"/>
          <w:sz w:val="20"/>
          <w:szCs w:val="20"/>
          <w:u w:val="single"/>
        </w:rPr>
      </w:pPr>
    </w:p>
    <w:p w14:paraId="000D4390" w14:textId="0DC86814" w:rsidR="00E40FC5" w:rsidRDefault="00E40FC5" w:rsidP="001C02E3">
      <w:pPr>
        <w:pStyle w:val="Standard"/>
        <w:rPr>
          <w:rFonts w:ascii="Comic Sans MS" w:hAnsi="Comic Sans MS"/>
          <w:b/>
          <w:i/>
          <w:iCs/>
          <w:color w:val="000000" w:themeColor="text1"/>
          <w:spacing w:val="-8"/>
          <w:sz w:val="40"/>
          <w:szCs w:val="40"/>
        </w:rPr>
      </w:pPr>
      <w:r w:rsidRPr="00E40FC5">
        <w:rPr>
          <w:rFonts w:ascii="Comic Sans MS" w:hAnsi="Comic Sans MS"/>
          <w:b/>
          <w:i/>
          <w:iCs/>
          <w:color w:val="000000" w:themeColor="text1"/>
          <w:spacing w:val="-8"/>
          <w:sz w:val="40"/>
          <w:szCs w:val="40"/>
          <w:u w:val="single"/>
        </w:rPr>
        <w:t>Psalm 29:11</w:t>
      </w:r>
      <w:r w:rsidRPr="00E40FC5">
        <w:rPr>
          <w:rFonts w:ascii="Comic Sans MS" w:hAnsi="Comic Sans MS"/>
          <w:b/>
          <w:i/>
          <w:iCs/>
          <w:color w:val="000000" w:themeColor="text1"/>
          <w:spacing w:val="-8"/>
          <w:sz w:val="40"/>
          <w:szCs w:val="40"/>
        </w:rPr>
        <w:t xml:space="preserve"> The LORD will give strength to His people; The LORD will </w:t>
      </w:r>
      <w:r w:rsidRPr="00E40FC5">
        <w:rPr>
          <w:rFonts w:ascii="Comic Sans MS" w:hAnsi="Comic Sans MS"/>
          <w:b/>
          <w:i/>
          <w:iCs/>
          <w:color w:val="C00000"/>
          <w:spacing w:val="-8"/>
          <w:sz w:val="40"/>
          <w:szCs w:val="40"/>
        </w:rPr>
        <w:t>bless His people with peace</w:t>
      </w:r>
      <w:r w:rsidRPr="00E40FC5">
        <w:rPr>
          <w:rFonts w:ascii="Comic Sans MS" w:hAnsi="Comic Sans MS"/>
          <w:b/>
          <w:i/>
          <w:iCs/>
          <w:color w:val="000000" w:themeColor="text1"/>
          <w:spacing w:val="-8"/>
          <w:sz w:val="40"/>
          <w:szCs w:val="40"/>
        </w:rPr>
        <w:t>.</w:t>
      </w:r>
    </w:p>
    <w:p w14:paraId="7BA0EECA" w14:textId="5FA9E716" w:rsidR="00E40FC5" w:rsidRPr="00875D8F" w:rsidRDefault="00E40FC5" w:rsidP="001C02E3">
      <w:pPr>
        <w:pStyle w:val="Standard"/>
        <w:rPr>
          <w:rFonts w:ascii="Comic Sans MS" w:hAnsi="Comic Sans MS"/>
          <w:b/>
          <w:i/>
          <w:iCs/>
          <w:color w:val="000000" w:themeColor="text1"/>
          <w:spacing w:val="-8"/>
          <w:sz w:val="16"/>
          <w:szCs w:val="16"/>
        </w:rPr>
      </w:pPr>
    </w:p>
    <w:p w14:paraId="14132A16" w14:textId="78623FFD" w:rsidR="00E40FC5" w:rsidRDefault="00E40FC5"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This does not refer to having peace in the world or having peaceful circumstance</w:t>
      </w:r>
      <w:r w:rsidR="00875D8F">
        <w:rPr>
          <w:rFonts w:ascii="Comic Sans MS" w:hAnsi="Comic Sans MS"/>
          <w:bCs/>
          <w:color w:val="000000" w:themeColor="text1"/>
          <w:spacing w:val="-8"/>
          <w:sz w:val="40"/>
          <w:szCs w:val="40"/>
        </w:rPr>
        <w:t xml:space="preserve">s. It means an absence of chaos, fear, anger, instability, and doubt in one’s soul. Through the power of the Holy Spirit, we can have peace, contentment, and confident expectation about our future even in the midst of turmoil and strife. </w:t>
      </w:r>
      <w:r w:rsidR="0001497C">
        <w:rPr>
          <w:rFonts w:ascii="Comic Sans MS" w:hAnsi="Comic Sans MS"/>
          <w:bCs/>
          <w:color w:val="000000" w:themeColor="text1"/>
          <w:spacing w:val="-8"/>
          <w:sz w:val="40"/>
          <w:szCs w:val="40"/>
        </w:rPr>
        <w:t>People desperately need to know this these days and to know that it is available to every believer.</w:t>
      </w:r>
    </w:p>
    <w:p w14:paraId="73776E8A" w14:textId="18FB6E68" w:rsidR="00875D8F" w:rsidRPr="0001497C" w:rsidRDefault="00875D8F" w:rsidP="001C02E3">
      <w:pPr>
        <w:pStyle w:val="Standard"/>
        <w:rPr>
          <w:rFonts w:ascii="Comic Sans MS" w:hAnsi="Comic Sans MS"/>
          <w:bCs/>
          <w:color w:val="000000" w:themeColor="text1"/>
          <w:spacing w:val="-8"/>
          <w:sz w:val="12"/>
          <w:szCs w:val="12"/>
        </w:rPr>
      </w:pPr>
    </w:p>
    <w:p w14:paraId="00C74EFF" w14:textId="4132A2B7" w:rsidR="0001497C" w:rsidRDefault="0001497C"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rPr>
        <w:t>we have peace with God through our Lord Jesus Christ</w:t>
      </w:r>
    </w:p>
    <w:p w14:paraId="4E991BD3" w14:textId="62CD4338" w:rsidR="0001497C" w:rsidRPr="0001497C" w:rsidRDefault="0001497C" w:rsidP="001C02E3">
      <w:pPr>
        <w:pStyle w:val="Standard"/>
        <w:rPr>
          <w:rFonts w:ascii="Comic Sans MS" w:hAnsi="Comic Sans MS"/>
          <w:b/>
          <w:i/>
          <w:iCs/>
          <w:color w:val="0035FF"/>
          <w:spacing w:val="-4"/>
          <w:sz w:val="16"/>
          <w:szCs w:val="16"/>
        </w:rPr>
      </w:pPr>
    </w:p>
    <w:p w14:paraId="7798A5D0" w14:textId="0FBF3FA0" w:rsidR="0001497C" w:rsidRDefault="0001497C"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It is impossible to have peace with God apart from our L.J.C. He is</w:t>
      </w:r>
      <w:r w:rsidR="00F9191F">
        <w:rPr>
          <w:rFonts w:ascii="Comic Sans MS" w:hAnsi="Comic Sans MS"/>
          <w:bCs/>
          <w:color w:val="000000" w:themeColor="text1"/>
          <w:spacing w:val="-4"/>
          <w:sz w:val="40"/>
          <w:szCs w:val="40"/>
        </w:rPr>
        <w:t xml:space="preserve"> called</w:t>
      </w:r>
      <w:r>
        <w:rPr>
          <w:rFonts w:ascii="Comic Sans MS" w:hAnsi="Comic Sans MS"/>
          <w:bCs/>
          <w:color w:val="000000" w:themeColor="text1"/>
          <w:spacing w:val="-4"/>
          <w:sz w:val="40"/>
          <w:szCs w:val="40"/>
        </w:rPr>
        <w:t xml:space="preserve"> the </w:t>
      </w:r>
      <w:r w:rsidRPr="00F9191F">
        <w:rPr>
          <w:rFonts w:ascii="Comic Sans MS" w:hAnsi="Comic Sans MS"/>
          <w:b/>
          <w:i/>
          <w:iCs/>
          <w:color w:val="C00000"/>
          <w:spacing w:val="-4"/>
          <w:sz w:val="40"/>
          <w:szCs w:val="40"/>
        </w:rPr>
        <w:t>Prince of peace</w:t>
      </w:r>
      <w:r w:rsidRPr="00F9191F">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(Isa. 9:6) </w:t>
      </w:r>
    </w:p>
    <w:p w14:paraId="53F3B12B" w14:textId="46E09816" w:rsidR="00F9191F" w:rsidRPr="00F9191F" w:rsidRDefault="00F9191F" w:rsidP="001C02E3">
      <w:pPr>
        <w:pStyle w:val="Standard"/>
        <w:rPr>
          <w:rFonts w:ascii="Comic Sans MS" w:hAnsi="Comic Sans MS"/>
          <w:bCs/>
          <w:color w:val="000000" w:themeColor="text1"/>
          <w:spacing w:val="-4"/>
          <w:sz w:val="16"/>
          <w:szCs w:val="16"/>
        </w:rPr>
      </w:pPr>
    </w:p>
    <w:p w14:paraId="0AD27F0C" w14:textId="77777777" w:rsidR="00DC222B" w:rsidRPr="00DC222B" w:rsidRDefault="00DC222B" w:rsidP="00DC22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believe that </w:t>
      </w:r>
      <w:r w:rsidRPr="005A7016">
        <w:rPr>
          <w:rFonts w:ascii="Comic Sans MS" w:hAnsi="Comic Sans MS"/>
          <w:bCs/>
          <w:i/>
          <w:iCs/>
          <w:color w:val="000000" w:themeColor="text1"/>
          <w:spacing w:val="-4"/>
          <w:sz w:val="40"/>
          <w:szCs w:val="40"/>
          <w:u w:val="single"/>
        </w:rPr>
        <w:t>Isaiah 9:6</w:t>
      </w:r>
      <w:r>
        <w:rPr>
          <w:rFonts w:ascii="Comic Sans MS" w:hAnsi="Comic Sans MS"/>
          <w:bCs/>
          <w:color w:val="000000" w:themeColor="text1"/>
          <w:spacing w:val="-4"/>
          <w:sz w:val="40"/>
          <w:szCs w:val="40"/>
        </w:rPr>
        <w:t xml:space="preserve"> and </w:t>
      </w:r>
      <w:r w:rsidRPr="005A7016">
        <w:rPr>
          <w:rFonts w:ascii="Comic Sans MS" w:hAnsi="Comic Sans MS"/>
          <w:bCs/>
          <w:i/>
          <w:iCs/>
          <w:color w:val="000000" w:themeColor="text1"/>
          <w:spacing w:val="-4"/>
          <w:sz w:val="40"/>
          <w:szCs w:val="40"/>
          <w:u w:val="single"/>
        </w:rPr>
        <w:t>Matthew 10:34</w:t>
      </w:r>
      <w:r>
        <w:rPr>
          <w:rFonts w:ascii="Comic Sans MS" w:hAnsi="Comic Sans MS"/>
          <w:bCs/>
          <w:color w:val="000000" w:themeColor="text1"/>
          <w:spacing w:val="-4"/>
          <w:sz w:val="40"/>
          <w:szCs w:val="40"/>
        </w:rPr>
        <w:t xml:space="preserve"> contradictory. How could J.C. be the Prince of peace but say that He did not come to bring peace on earth. </w:t>
      </w:r>
    </w:p>
    <w:p w14:paraId="1BF0C205" w14:textId="4860AED3" w:rsidR="00DC222B" w:rsidRPr="00DC222B" w:rsidRDefault="00DC222B" w:rsidP="001C02E3">
      <w:pPr>
        <w:pStyle w:val="Standard"/>
        <w:rPr>
          <w:rFonts w:ascii="Comic Sans MS" w:hAnsi="Comic Sans MS"/>
          <w:bCs/>
          <w:color w:val="000000" w:themeColor="text1"/>
          <w:spacing w:val="-4"/>
          <w:sz w:val="12"/>
          <w:szCs w:val="12"/>
        </w:rPr>
      </w:pPr>
    </w:p>
    <w:p w14:paraId="0A8FF7B4" w14:textId="77777777" w:rsidR="00DC222B" w:rsidRPr="00B636E9" w:rsidRDefault="00DC222B" w:rsidP="001C02E3">
      <w:pPr>
        <w:pStyle w:val="Standard"/>
        <w:rPr>
          <w:rFonts w:ascii="Comic Sans MS" w:hAnsi="Comic Sans MS"/>
          <w:b/>
          <w:i/>
          <w:iCs/>
          <w:color w:val="000000" w:themeColor="text1"/>
          <w:spacing w:val="-4"/>
          <w:sz w:val="8"/>
          <w:szCs w:val="8"/>
        </w:rPr>
      </w:pPr>
    </w:p>
    <w:p w14:paraId="10E024D9" w14:textId="401FA8B9" w:rsidR="00DC222B" w:rsidRPr="00DC222B" w:rsidRDefault="00DC222B" w:rsidP="001C02E3">
      <w:pPr>
        <w:pStyle w:val="Standard"/>
        <w:rPr>
          <w:rFonts w:ascii="Comic Sans MS" w:hAnsi="Comic Sans MS"/>
          <w:b/>
          <w:i/>
          <w:iCs/>
          <w:color w:val="000000" w:themeColor="text1"/>
          <w:spacing w:val="-4"/>
          <w:sz w:val="40"/>
          <w:szCs w:val="40"/>
        </w:rPr>
      </w:pPr>
      <w:r w:rsidRPr="00DC222B">
        <w:rPr>
          <w:rFonts w:ascii="Comic Sans MS" w:hAnsi="Comic Sans MS"/>
          <w:b/>
          <w:i/>
          <w:iCs/>
          <w:color w:val="000000" w:themeColor="text1"/>
          <w:spacing w:val="-4"/>
          <w:sz w:val="40"/>
          <w:szCs w:val="40"/>
          <w:u w:val="single"/>
        </w:rPr>
        <w:t>Matthew 10:34</w:t>
      </w:r>
      <w:r w:rsidRPr="00DC222B">
        <w:rPr>
          <w:rFonts w:ascii="Comic Sans MS" w:hAnsi="Comic Sans MS"/>
          <w:b/>
          <w:color w:val="000000" w:themeColor="text1"/>
          <w:spacing w:val="-4"/>
          <w:sz w:val="40"/>
          <w:szCs w:val="40"/>
        </w:rPr>
        <w:t xml:space="preserve"> - </w:t>
      </w:r>
      <w:r w:rsidRPr="00DC222B">
        <w:rPr>
          <w:rFonts w:ascii="Comic Sans MS" w:hAnsi="Comic Sans MS"/>
          <w:b/>
          <w:i/>
          <w:iCs/>
          <w:color w:val="000000" w:themeColor="text1"/>
          <w:spacing w:val="-4"/>
          <w:sz w:val="40"/>
          <w:szCs w:val="40"/>
        </w:rPr>
        <w:t>“Do not think that I come to bring peace on earth. I did not come to bring peace but a sword.</w:t>
      </w:r>
    </w:p>
    <w:p w14:paraId="5AE1F855" w14:textId="501E79C6" w:rsidR="00DC222B" w:rsidRPr="00B636E9" w:rsidRDefault="00DC222B" w:rsidP="001C02E3">
      <w:pPr>
        <w:pStyle w:val="Standard"/>
        <w:rPr>
          <w:rFonts w:ascii="Comic Sans MS" w:hAnsi="Comic Sans MS"/>
          <w:b/>
          <w:i/>
          <w:iCs/>
          <w:color w:val="000000" w:themeColor="text1"/>
          <w:spacing w:val="-4"/>
          <w:sz w:val="8"/>
          <w:szCs w:val="8"/>
          <w:u w:val="single"/>
        </w:rPr>
      </w:pPr>
    </w:p>
    <w:p w14:paraId="79D67C82" w14:textId="148741E2" w:rsidR="00DC222B"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This is a good example of someone taking a verse out of context. The next two verses</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35-36</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A7016">
        <w:rPr>
          <w:rFonts w:ascii="Comic Sans MS" w:hAnsi="Comic Sans MS"/>
          <w:bCs/>
          <w:color w:val="000000" w:themeColor="text1"/>
          <w:spacing w:val="-4"/>
          <w:sz w:val="40"/>
          <w:szCs w:val="40"/>
        </w:rPr>
        <w:t>reveals the context</w:t>
      </w:r>
      <w:r>
        <w:rPr>
          <w:rFonts w:ascii="Comic Sans MS" w:hAnsi="Comic Sans MS"/>
          <w:bCs/>
          <w:color w:val="000000" w:themeColor="text1"/>
          <w:spacing w:val="-4"/>
          <w:sz w:val="40"/>
          <w:szCs w:val="40"/>
        </w:rPr>
        <w:t xml:space="preserve">  </w:t>
      </w:r>
      <w:r w:rsidR="00D62128">
        <w:rPr>
          <w:rFonts w:ascii="Comic Sans MS" w:hAnsi="Comic Sans MS"/>
          <w:bCs/>
          <w:color w:val="000000" w:themeColor="text1"/>
          <w:spacing w:val="-4"/>
          <w:sz w:val="40"/>
          <w:szCs w:val="40"/>
        </w:rPr>
        <w:t xml:space="preserve">of verse </w:t>
      </w:r>
      <w:r>
        <w:rPr>
          <w:rFonts w:ascii="Comic Sans MS" w:hAnsi="Comic Sans MS"/>
          <w:bCs/>
          <w:color w:val="000000" w:themeColor="text1"/>
          <w:spacing w:val="-4"/>
          <w:sz w:val="40"/>
          <w:szCs w:val="40"/>
        </w:rPr>
        <w:t xml:space="preserve">34. </w:t>
      </w:r>
    </w:p>
    <w:p w14:paraId="2D6C3698" w14:textId="2B7742F5" w:rsidR="00B636E9" w:rsidRPr="00B636E9" w:rsidRDefault="00B636E9" w:rsidP="001C02E3">
      <w:pPr>
        <w:pStyle w:val="Standard"/>
        <w:rPr>
          <w:rFonts w:ascii="Comic Sans MS" w:hAnsi="Comic Sans MS"/>
          <w:bCs/>
          <w:color w:val="000000" w:themeColor="text1"/>
          <w:spacing w:val="-4"/>
          <w:sz w:val="8"/>
          <w:szCs w:val="8"/>
        </w:rPr>
      </w:pPr>
    </w:p>
    <w:p w14:paraId="19506D66" w14:textId="5CE3A204" w:rsidR="00B636E9" w:rsidRPr="00B636E9" w:rsidRDefault="00B636E9" w:rsidP="001C02E3">
      <w:pPr>
        <w:pStyle w:val="Standard"/>
        <w:rPr>
          <w:rFonts w:ascii="Comic Sans MS" w:hAnsi="Comic Sans MS"/>
          <w:b/>
          <w:i/>
          <w:iCs/>
          <w:color w:val="000000" w:themeColor="text1"/>
          <w:spacing w:val="-4"/>
          <w:sz w:val="40"/>
          <w:szCs w:val="40"/>
        </w:rPr>
      </w:pPr>
      <w:r w:rsidRPr="00B636E9">
        <w:rPr>
          <w:rFonts w:ascii="Comic Sans MS" w:hAnsi="Comic Sans MS"/>
          <w:b/>
          <w:i/>
          <w:iCs/>
          <w:color w:val="000000" w:themeColor="text1"/>
          <w:spacing w:val="-4"/>
          <w:sz w:val="40"/>
          <w:szCs w:val="40"/>
          <w:u w:val="single"/>
        </w:rPr>
        <w:t>Matthew 10:35-36</w:t>
      </w:r>
      <w:r w:rsidRPr="00B636E9">
        <w:rPr>
          <w:rFonts w:ascii="Comic Sans MS" w:hAnsi="Comic Sans MS"/>
          <w:b/>
          <w:i/>
          <w:iCs/>
          <w:color w:val="000000" w:themeColor="text1"/>
          <w:spacing w:val="-4"/>
          <w:sz w:val="40"/>
          <w:szCs w:val="40"/>
        </w:rPr>
        <w:t xml:space="preserve">  For I came to set a man against his father, and a daughter against her mother, and a daughter-in-law against her mother-in-law; 36</w:t>
      </w:r>
      <w:r>
        <w:rPr>
          <w:rFonts w:ascii="Comic Sans MS" w:hAnsi="Comic Sans MS"/>
          <w:b/>
          <w:i/>
          <w:iCs/>
          <w:color w:val="000000" w:themeColor="text1"/>
          <w:spacing w:val="-4"/>
          <w:sz w:val="40"/>
          <w:szCs w:val="40"/>
        </w:rPr>
        <w:t>)</w:t>
      </w:r>
      <w:r w:rsidRPr="00B636E9">
        <w:rPr>
          <w:rFonts w:ascii="Comic Sans MS" w:hAnsi="Comic Sans MS"/>
          <w:b/>
          <w:i/>
          <w:iCs/>
          <w:color w:val="000000" w:themeColor="text1"/>
          <w:spacing w:val="-4"/>
          <w:sz w:val="40"/>
          <w:szCs w:val="40"/>
        </w:rPr>
        <w:t xml:space="preserve"> and a man's enemies will be the members of his household.</w:t>
      </w:r>
    </w:p>
    <w:p w14:paraId="35195F42" w14:textId="77777777" w:rsidR="00B636E9" w:rsidRPr="00B636E9" w:rsidRDefault="00B636E9" w:rsidP="001C02E3">
      <w:pPr>
        <w:pStyle w:val="Standard"/>
        <w:rPr>
          <w:rFonts w:ascii="Comic Sans MS" w:hAnsi="Comic Sans MS"/>
          <w:bCs/>
          <w:color w:val="000000" w:themeColor="text1"/>
          <w:spacing w:val="-4"/>
          <w:sz w:val="16"/>
          <w:szCs w:val="16"/>
        </w:rPr>
      </w:pPr>
    </w:p>
    <w:p w14:paraId="4AD10E5E" w14:textId="05ED6885" w:rsidR="00B636E9"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Lord</w:t>
      </w:r>
      <w:r w:rsidRPr="00B636E9">
        <w:rPr>
          <w:rFonts w:ascii="Comic Sans MS" w:hAnsi="Comic Sans MS"/>
          <w:bCs/>
          <w:color w:val="000000" w:themeColor="text1"/>
          <w:spacing w:val="-4"/>
          <w:sz w:val="40"/>
          <w:szCs w:val="40"/>
        </w:rPr>
        <w:t xml:space="preserve"> is talking about the fact that truth divides.</w:t>
      </w:r>
      <w:r>
        <w:rPr>
          <w:rFonts w:ascii="Comic Sans MS" w:hAnsi="Comic Sans MS"/>
          <w:bCs/>
          <w:color w:val="000000" w:themeColor="text1"/>
          <w:spacing w:val="-4"/>
          <w:sz w:val="40"/>
          <w:szCs w:val="40"/>
        </w:rPr>
        <w:t xml:space="preserve"> </w:t>
      </w:r>
      <w:r w:rsidR="0002522E">
        <w:rPr>
          <w:rFonts w:ascii="Comic Sans MS" w:hAnsi="Comic Sans MS"/>
          <w:bCs/>
          <w:color w:val="000000" w:themeColor="text1"/>
          <w:spacing w:val="-4"/>
          <w:sz w:val="40"/>
          <w:szCs w:val="40"/>
        </w:rPr>
        <w:t xml:space="preserve">Many believe </w:t>
      </w:r>
      <w:r w:rsidR="0002522E" w:rsidRPr="0002522E">
        <w:rPr>
          <w:rFonts w:ascii="Comic Sans MS" w:hAnsi="Comic Sans MS"/>
          <w:bCs/>
          <w:color w:val="000000" w:themeColor="text1"/>
          <w:spacing w:val="-4"/>
          <w:sz w:val="40"/>
          <w:szCs w:val="40"/>
        </w:rPr>
        <w:t xml:space="preserve">that any kind of division, disharmony, </w:t>
      </w:r>
      <w:r w:rsidR="0002522E">
        <w:rPr>
          <w:rFonts w:ascii="Comic Sans MS" w:hAnsi="Comic Sans MS"/>
          <w:bCs/>
          <w:color w:val="000000" w:themeColor="text1"/>
          <w:spacing w:val="-4"/>
          <w:sz w:val="40"/>
          <w:szCs w:val="40"/>
        </w:rPr>
        <w:t xml:space="preserve">or </w:t>
      </w:r>
      <w:r w:rsidR="0002522E" w:rsidRPr="0002522E">
        <w:rPr>
          <w:rFonts w:ascii="Comic Sans MS" w:hAnsi="Comic Sans MS"/>
          <w:bCs/>
          <w:color w:val="000000" w:themeColor="text1"/>
          <w:spacing w:val="-4"/>
          <w:sz w:val="40"/>
          <w:szCs w:val="40"/>
        </w:rPr>
        <w:t>any lack of peace is in and of itself bad. But that is not what the Scripture</w:t>
      </w:r>
      <w:r w:rsidR="0002522E">
        <w:rPr>
          <w:rFonts w:ascii="Comic Sans MS" w:hAnsi="Comic Sans MS"/>
          <w:bCs/>
          <w:color w:val="000000" w:themeColor="text1"/>
          <w:spacing w:val="-4"/>
          <w:sz w:val="40"/>
          <w:szCs w:val="40"/>
        </w:rPr>
        <w:t>s</w:t>
      </w:r>
      <w:r w:rsidR="0002522E" w:rsidRPr="0002522E">
        <w:rPr>
          <w:rFonts w:ascii="Comic Sans MS" w:hAnsi="Comic Sans MS"/>
          <w:bCs/>
          <w:color w:val="000000" w:themeColor="text1"/>
          <w:spacing w:val="-4"/>
          <w:sz w:val="40"/>
          <w:szCs w:val="40"/>
        </w:rPr>
        <w:t xml:space="preserve"> say.</w:t>
      </w:r>
      <w:r w:rsidR="00FD74C0">
        <w:rPr>
          <w:rFonts w:ascii="Comic Sans MS" w:hAnsi="Comic Sans MS"/>
          <w:bCs/>
          <w:color w:val="000000" w:themeColor="text1"/>
          <w:spacing w:val="-4"/>
          <w:sz w:val="40"/>
          <w:szCs w:val="40"/>
        </w:rPr>
        <w:t xml:space="preserve"> </w:t>
      </w:r>
    </w:p>
    <w:p w14:paraId="53CA6E74" w14:textId="17FC4BF2" w:rsidR="0002522E" w:rsidRPr="0002522E" w:rsidRDefault="0002522E" w:rsidP="001C02E3">
      <w:pPr>
        <w:pStyle w:val="Standard"/>
        <w:rPr>
          <w:rFonts w:ascii="Comic Sans MS" w:hAnsi="Comic Sans MS"/>
          <w:bCs/>
          <w:color w:val="000000" w:themeColor="text1"/>
          <w:spacing w:val="-4"/>
          <w:sz w:val="16"/>
          <w:szCs w:val="16"/>
        </w:rPr>
      </w:pPr>
    </w:p>
    <w:p w14:paraId="44FA3F02" w14:textId="595CEB74" w:rsidR="0002522E" w:rsidRPr="00B636E9" w:rsidRDefault="0002522E"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Many believers withhold the truth from people who they think might get upset if they proclaim the truth of the Scriptures </w:t>
      </w:r>
      <w:r>
        <w:rPr>
          <w:rFonts w:ascii="Comic Sans MS" w:hAnsi="Comic Sans MS"/>
          <w:bCs/>
          <w:color w:val="000000" w:themeColor="text1"/>
          <w:spacing w:val="-4"/>
          <w:sz w:val="40"/>
          <w:szCs w:val="40"/>
        </w:rPr>
        <w:lastRenderedPageBreak/>
        <w:t xml:space="preserve">to them. The truth may ruffle feathers and cause discord, but if </w:t>
      </w:r>
      <w:r w:rsidR="00565290">
        <w:rPr>
          <w:rFonts w:ascii="Comic Sans MS" w:hAnsi="Comic Sans MS"/>
          <w:bCs/>
          <w:color w:val="000000" w:themeColor="text1"/>
          <w:spacing w:val="-4"/>
          <w:sz w:val="40"/>
          <w:szCs w:val="40"/>
        </w:rPr>
        <w:t>the truth is embraced, it brings peace.</w:t>
      </w:r>
    </w:p>
    <w:p w14:paraId="7AF26C73" w14:textId="77777777" w:rsidR="00B636E9" w:rsidRPr="00C446DB" w:rsidRDefault="00B636E9" w:rsidP="001C02E3">
      <w:pPr>
        <w:pStyle w:val="Standard"/>
        <w:rPr>
          <w:rFonts w:ascii="Comic Sans MS" w:hAnsi="Comic Sans MS"/>
          <w:b/>
          <w:i/>
          <w:iCs/>
          <w:color w:val="000000" w:themeColor="text1"/>
          <w:spacing w:val="-4"/>
          <w:sz w:val="16"/>
          <w:szCs w:val="16"/>
          <w:u w:val="single"/>
        </w:rPr>
      </w:pPr>
    </w:p>
    <w:p w14:paraId="4AEF5701" w14:textId="1BD9C8BD" w:rsidR="006A6987" w:rsidRDefault="006A6987" w:rsidP="006A69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377031" w14:textId="7267DC8B" w:rsidR="00F9191F" w:rsidRDefault="00F9191F" w:rsidP="001C02E3">
      <w:pPr>
        <w:pStyle w:val="Standard"/>
        <w:rPr>
          <w:rFonts w:ascii="Comic Sans MS" w:hAnsi="Comic Sans MS"/>
          <w:bCs/>
          <w:color w:val="000000" w:themeColor="text1"/>
          <w:spacing w:val="-4"/>
          <w:sz w:val="40"/>
          <w:szCs w:val="40"/>
        </w:rPr>
      </w:pPr>
      <w:r w:rsidRPr="006A6987">
        <w:rPr>
          <w:rFonts w:ascii="Comic Sans MS" w:hAnsi="Comic Sans MS"/>
          <w:b/>
          <w:i/>
          <w:iCs/>
          <w:color w:val="000000" w:themeColor="text1"/>
          <w:spacing w:val="-4"/>
          <w:sz w:val="40"/>
          <w:szCs w:val="40"/>
          <w:u w:val="single"/>
        </w:rPr>
        <w:t>Philippians 4:7</w:t>
      </w:r>
      <w:r w:rsidRPr="006A6987">
        <w:rPr>
          <w:rFonts w:ascii="Comic Sans MS" w:hAnsi="Comic Sans MS"/>
          <w:b/>
          <w:i/>
          <w:iCs/>
          <w:color w:val="000000" w:themeColor="text1"/>
          <w:spacing w:val="-4"/>
          <w:sz w:val="40"/>
          <w:szCs w:val="40"/>
        </w:rPr>
        <w:t xml:space="preserve"> And</w:t>
      </w:r>
      <w:r w:rsidRPr="00F9191F">
        <w:rPr>
          <w:rFonts w:ascii="Comic Sans MS" w:hAnsi="Comic Sans MS"/>
          <w:b/>
          <w:i/>
          <w:iCs/>
          <w:color w:val="000000" w:themeColor="text1"/>
          <w:spacing w:val="-4"/>
          <w:sz w:val="40"/>
          <w:szCs w:val="40"/>
        </w:rPr>
        <w:t xml:space="preserve"> </w:t>
      </w:r>
      <w:r w:rsidRPr="00F9191F">
        <w:rPr>
          <w:rFonts w:ascii="Comic Sans MS" w:hAnsi="Comic Sans MS"/>
          <w:b/>
          <w:i/>
          <w:iCs/>
          <w:color w:val="C00000"/>
          <w:spacing w:val="-4"/>
          <w:sz w:val="40"/>
          <w:szCs w:val="40"/>
        </w:rPr>
        <w:t>the peace of God</w:t>
      </w:r>
      <w:r w:rsidRPr="00F9191F">
        <w:rPr>
          <w:rFonts w:ascii="Comic Sans MS" w:hAnsi="Comic Sans MS"/>
          <w:b/>
          <w:i/>
          <w:iCs/>
          <w:color w:val="000000" w:themeColor="text1"/>
          <w:spacing w:val="-4"/>
          <w:sz w:val="40"/>
          <w:szCs w:val="40"/>
        </w:rPr>
        <w:t xml:space="preserve">, which surpasses all </w:t>
      </w:r>
      <w:r w:rsidR="00C446DB">
        <w:rPr>
          <w:rFonts w:ascii="Comic Sans MS" w:hAnsi="Comic Sans MS"/>
          <w:b/>
          <w:i/>
          <w:iCs/>
          <w:color w:val="000000" w:themeColor="text1"/>
          <w:spacing w:val="-4"/>
          <w:sz w:val="40"/>
          <w:szCs w:val="40"/>
        </w:rPr>
        <w:t>understanding</w:t>
      </w:r>
      <w:r w:rsidRPr="00F9191F">
        <w:rPr>
          <w:rFonts w:ascii="Comic Sans MS" w:hAnsi="Comic Sans MS"/>
          <w:b/>
          <w:i/>
          <w:iCs/>
          <w:color w:val="000000" w:themeColor="text1"/>
          <w:spacing w:val="-4"/>
          <w:sz w:val="40"/>
          <w:szCs w:val="40"/>
        </w:rPr>
        <w:t>, shall guard your hearts and your minds in Christ Jesus</w:t>
      </w:r>
      <w:r w:rsidRPr="00F9191F">
        <w:rPr>
          <w:rFonts w:ascii="Comic Sans MS" w:hAnsi="Comic Sans MS"/>
          <w:bCs/>
          <w:color w:val="000000" w:themeColor="text1"/>
          <w:spacing w:val="-4"/>
          <w:sz w:val="40"/>
          <w:szCs w:val="40"/>
        </w:rPr>
        <w:t>.</w:t>
      </w:r>
    </w:p>
    <w:p w14:paraId="65F4AF24" w14:textId="77777777" w:rsidR="00977B00" w:rsidRPr="00977B00" w:rsidRDefault="00977B00" w:rsidP="001C02E3">
      <w:pPr>
        <w:pStyle w:val="Standard"/>
        <w:rPr>
          <w:rFonts w:ascii="Comic Sans MS" w:hAnsi="Comic Sans MS"/>
          <w:b/>
          <w:i/>
          <w:iCs/>
          <w:color w:val="000000" w:themeColor="text1"/>
          <w:spacing w:val="-8"/>
          <w:sz w:val="12"/>
          <w:szCs w:val="12"/>
          <w:u w:val="single"/>
        </w:rPr>
      </w:pPr>
    </w:p>
    <w:p w14:paraId="63A54A37" w14:textId="65368BD8"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Isaiah 26:3</w:t>
      </w:r>
      <w:r w:rsidRPr="000632CA">
        <w:rPr>
          <w:rFonts w:ascii="Comic Sans MS" w:hAnsi="Comic Sans MS"/>
          <w:b/>
          <w:i/>
          <w:iCs/>
          <w:color w:val="000000" w:themeColor="text1"/>
          <w:spacing w:val="-8"/>
          <w:sz w:val="40"/>
          <w:szCs w:val="40"/>
        </w:rPr>
        <w:t xml:space="preserve">  You will </w:t>
      </w:r>
      <w:r w:rsidRPr="000632CA">
        <w:rPr>
          <w:rFonts w:ascii="Comic Sans MS" w:hAnsi="Comic Sans MS"/>
          <w:b/>
          <w:i/>
          <w:iCs/>
          <w:color w:val="C00000"/>
          <w:spacing w:val="-8"/>
          <w:sz w:val="40"/>
          <w:szCs w:val="40"/>
        </w:rPr>
        <w:t>keep him in perfect peace</w:t>
      </w:r>
      <w:r w:rsidRPr="000632CA">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w:t>
      </w:r>
      <w:r w:rsidRPr="000632CA">
        <w:rPr>
          <w:rFonts w:ascii="Comic Sans MS" w:hAnsi="Comic Sans MS"/>
          <w:b/>
          <w:i/>
          <w:iCs/>
          <w:color w:val="000000" w:themeColor="text1"/>
          <w:spacing w:val="-8"/>
          <w:sz w:val="40"/>
          <w:szCs w:val="40"/>
        </w:rPr>
        <w:t xml:space="preserve">hose mind is stayed on You, </w:t>
      </w:r>
      <w:r w:rsidR="00876B44" w:rsidRPr="000632CA">
        <w:rPr>
          <w:rFonts w:ascii="Comic Sans MS" w:hAnsi="Comic Sans MS"/>
          <w:b/>
          <w:i/>
          <w:iCs/>
          <w:color w:val="000000" w:themeColor="text1"/>
          <w:spacing w:val="-8"/>
          <w:sz w:val="40"/>
          <w:szCs w:val="40"/>
        </w:rPr>
        <w:t>because</w:t>
      </w:r>
      <w:r w:rsidRPr="000632CA">
        <w:rPr>
          <w:rFonts w:ascii="Comic Sans MS" w:hAnsi="Comic Sans MS"/>
          <w:b/>
          <w:i/>
          <w:iCs/>
          <w:color w:val="000000" w:themeColor="text1"/>
          <w:spacing w:val="-8"/>
          <w:sz w:val="40"/>
          <w:szCs w:val="40"/>
        </w:rPr>
        <w:t xml:space="preserve"> he trusts in You.</w:t>
      </w:r>
    </w:p>
    <w:p w14:paraId="0DE51C40" w14:textId="7465C39C" w:rsidR="000632CA" w:rsidRPr="00A468F0" w:rsidRDefault="000632CA" w:rsidP="001C02E3">
      <w:pPr>
        <w:pStyle w:val="Standard"/>
        <w:rPr>
          <w:rFonts w:ascii="Comic Sans MS" w:hAnsi="Comic Sans MS"/>
          <w:bCs/>
          <w:color w:val="000000" w:themeColor="text1"/>
          <w:spacing w:val="-8"/>
          <w:sz w:val="18"/>
          <w:szCs w:val="18"/>
        </w:rPr>
      </w:pPr>
    </w:p>
    <w:p w14:paraId="7F0E23F1" w14:textId="23C9520B"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2 Corinthians 13:11</w:t>
      </w:r>
      <w:r w:rsidRPr="000632CA">
        <w:rPr>
          <w:rFonts w:ascii="Comic Sans MS" w:hAnsi="Comic Sans MS"/>
          <w:b/>
          <w:i/>
          <w:iCs/>
          <w:color w:val="000000" w:themeColor="text1"/>
          <w:spacing w:val="-8"/>
          <w:sz w:val="40"/>
          <w:szCs w:val="40"/>
        </w:rPr>
        <w:t xml:space="preserve">  Finally, brethren, rejoice, be made complete, be comforted, be like-minded, </w:t>
      </w:r>
      <w:r w:rsidR="00876B44" w:rsidRPr="000632CA">
        <w:rPr>
          <w:rFonts w:ascii="Comic Sans MS" w:hAnsi="Comic Sans MS"/>
          <w:b/>
          <w:i/>
          <w:iCs/>
          <w:color w:val="C00000"/>
          <w:spacing w:val="-8"/>
          <w:sz w:val="40"/>
          <w:szCs w:val="40"/>
        </w:rPr>
        <w:t>live-in</w:t>
      </w:r>
      <w:r w:rsidRPr="000632CA">
        <w:rPr>
          <w:rFonts w:ascii="Comic Sans MS" w:hAnsi="Comic Sans MS"/>
          <w:b/>
          <w:i/>
          <w:iCs/>
          <w:color w:val="C00000"/>
          <w:spacing w:val="-8"/>
          <w:sz w:val="40"/>
          <w:szCs w:val="40"/>
        </w:rPr>
        <w:t xml:space="preserve"> peace</w:t>
      </w:r>
      <w:r w:rsidRPr="000632CA">
        <w:rPr>
          <w:rFonts w:ascii="Comic Sans MS" w:hAnsi="Comic Sans MS"/>
          <w:b/>
          <w:i/>
          <w:iCs/>
          <w:color w:val="000000" w:themeColor="text1"/>
          <w:spacing w:val="-8"/>
          <w:sz w:val="40"/>
          <w:szCs w:val="40"/>
        </w:rPr>
        <w:t xml:space="preserve">; and the </w:t>
      </w:r>
      <w:r w:rsidRPr="000632CA">
        <w:rPr>
          <w:rFonts w:ascii="Comic Sans MS" w:hAnsi="Comic Sans MS"/>
          <w:b/>
          <w:i/>
          <w:iCs/>
          <w:color w:val="C00000"/>
          <w:spacing w:val="-8"/>
          <w:sz w:val="40"/>
          <w:szCs w:val="40"/>
        </w:rPr>
        <w:t xml:space="preserve">God of love and peace </w:t>
      </w:r>
      <w:r w:rsidRPr="000632CA">
        <w:rPr>
          <w:rFonts w:ascii="Comic Sans MS" w:hAnsi="Comic Sans MS"/>
          <w:b/>
          <w:i/>
          <w:iCs/>
          <w:color w:val="000000" w:themeColor="text1"/>
          <w:spacing w:val="-8"/>
          <w:sz w:val="40"/>
          <w:szCs w:val="40"/>
        </w:rPr>
        <w:t>shall be with you.</w:t>
      </w:r>
    </w:p>
    <w:p w14:paraId="5C34E5EE" w14:textId="77777777" w:rsidR="000632CA" w:rsidRPr="00A468F0" w:rsidRDefault="000632CA" w:rsidP="001C02E3">
      <w:pPr>
        <w:pStyle w:val="Standard"/>
        <w:rPr>
          <w:rFonts w:ascii="Comic Sans MS" w:hAnsi="Comic Sans MS"/>
          <w:b/>
          <w:i/>
          <w:iCs/>
          <w:color w:val="000000" w:themeColor="text1"/>
          <w:spacing w:val="-8"/>
          <w:sz w:val="20"/>
          <w:szCs w:val="20"/>
        </w:rPr>
      </w:pPr>
    </w:p>
    <w:p w14:paraId="6D1E7057" w14:textId="408E7426" w:rsidR="00A468F0" w:rsidRPr="00A468F0" w:rsidRDefault="00A468F0" w:rsidP="0000711D">
      <w:pPr>
        <w:pStyle w:val="Standard"/>
        <w:rPr>
          <w:rFonts w:ascii="Comic Sans MS" w:hAnsi="Comic Sans MS"/>
          <w:b/>
          <w:i/>
          <w:iCs/>
          <w:color w:val="000000" w:themeColor="text1"/>
          <w:spacing w:val="-8"/>
          <w:sz w:val="40"/>
          <w:szCs w:val="40"/>
        </w:rPr>
      </w:pPr>
      <w:r w:rsidRPr="00A468F0">
        <w:rPr>
          <w:rFonts w:ascii="Comic Sans MS" w:hAnsi="Comic Sans MS"/>
          <w:b/>
          <w:i/>
          <w:iCs/>
          <w:color w:val="000000" w:themeColor="text1"/>
          <w:spacing w:val="-8"/>
          <w:sz w:val="40"/>
          <w:szCs w:val="40"/>
          <w:u w:val="single"/>
        </w:rPr>
        <w:t>1 Thessalonians 5:23</w:t>
      </w:r>
      <w:r w:rsidRPr="00A468F0">
        <w:rPr>
          <w:rFonts w:ascii="Comic Sans MS" w:hAnsi="Comic Sans MS"/>
          <w:b/>
          <w:i/>
          <w:iCs/>
          <w:color w:val="000000" w:themeColor="text1"/>
          <w:spacing w:val="-8"/>
          <w:sz w:val="40"/>
          <w:szCs w:val="40"/>
        </w:rPr>
        <w:t xml:space="preserve"> Now may the </w:t>
      </w:r>
      <w:r w:rsidRPr="00A468F0">
        <w:rPr>
          <w:rFonts w:ascii="Comic Sans MS" w:hAnsi="Comic Sans MS"/>
          <w:b/>
          <w:i/>
          <w:iCs/>
          <w:color w:val="C00000"/>
          <w:spacing w:val="-8"/>
          <w:sz w:val="40"/>
          <w:szCs w:val="40"/>
        </w:rPr>
        <w:t xml:space="preserve">God of peace </w:t>
      </w:r>
      <w:r w:rsidRPr="00A468F0">
        <w:rPr>
          <w:rFonts w:ascii="Comic Sans MS" w:hAnsi="Comic Sans MS"/>
          <w:b/>
          <w:i/>
          <w:iCs/>
          <w:color w:val="000000" w:themeColor="text1"/>
          <w:spacing w:val="-8"/>
          <w:sz w:val="40"/>
          <w:szCs w:val="40"/>
        </w:rPr>
        <w:t>Himself sanctify you completely</w:t>
      </w:r>
    </w:p>
    <w:p w14:paraId="0199650F" w14:textId="77777777" w:rsidR="00A468F0" w:rsidRPr="00A468F0" w:rsidRDefault="00A468F0" w:rsidP="0000711D">
      <w:pPr>
        <w:pStyle w:val="Standard"/>
        <w:rPr>
          <w:rFonts w:ascii="Comic Sans MS" w:hAnsi="Comic Sans MS"/>
          <w:bCs/>
          <w:color w:val="000000" w:themeColor="text1"/>
          <w:spacing w:val="-8"/>
          <w:sz w:val="16"/>
          <w:szCs w:val="16"/>
        </w:rPr>
      </w:pPr>
    </w:p>
    <w:p w14:paraId="1FA76B1C" w14:textId="5202881C" w:rsidR="009679BB" w:rsidRDefault="009679BB" w:rsidP="0000711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If one does not have peace with God, he will not have </w:t>
      </w:r>
      <w:r w:rsidR="006B12E8">
        <w:rPr>
          <w:rFonts w:ascii="Comic Sans MS" w:hAnsi="Comic Sans MS"/>
          <w:bCs/>
          <w:color w:val="000000" w:themeColor="text1"/>
          <w:spacing w:val="-8"/>
          <w:sz w:val="40"/>
          <w:szCs w:val="40"/>
        </w:rPr>
        <w:t xml:space="preserve">true </w:t>
      </w:r>
      <w:r>
        <w:rPr>
          <w:rFonts w:ascii="Comic Sans MS" w:hAnsi="Comic Sans MS"/>
          <w:bCs/>
          <w:color w:val="000000" w:themeColor="text1"/>
          <w:spacing w:val="-8"/>
          <w:sz w:val="40"/>
          <w:szCs w:val="40"/>
        </w:rPr>
        <w:t>peace or contentment in any of his relationships</w:t>
      </w:r>
      <w:r w:rsidR="008F0EB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not even with himself. </w:t>
      </w:r>
    </w:p>
    <w:p w14:paraId="40257306" w14:textId="77777777" w:rsidR="009679BB" w:rsidRPr="00A468F0" w:rsidRDefault="009679BB" w:rsidP="0000711D">
      <w:pPr>
        <w:pStyle w:val="Standard"/>
        <w:rPr>
          <w:rFonts w:ascii="Comic Sans MS" w:hAnsi="Comic Sans MS"/>
          <w:bCs/>
          <w:color w:val="000000" w:themeColor="text1"/>
          <w:spacing w:val="-8"/>
          <w:sz w:val="20"/>
          <w:szCs w:val="20"/>
        </w:rPr>
      </w:pPr>
    </w:p>
    <w:p w14:paraId="5ACA2BAB" w14:textId="395FDEAD" w:rsidR="0000711D" w:rsidRPr="000632CA" w:rsidRDefault="0000711D" w:rsidP="0000711D">
      <w:pPr>
        <w:pStyle w:val="Standard"/>
        <w:rPr>
          <w:rFonts w:ascii="Comic Sans MS" w:hAnsi="Comic Sans MS"/>
          <w:b/>
          <w:i/>
          <w:iCs/>
          <w:color w:val="000000" w:themeColor="text1"/>
          <w:spacing w:val="-8"/>
          <w:sz w:val="40"/>
          <w:szCs w:val="40"/>
          <w:u w:val="single"/>
        </w:rPr>
      </w:pPr>
      <w:r>
        <w:rPr>
          <w:rFonts w:ascii="Comic Sans MS" w:hAnsi="Comic Sans MS"/>
          <w:bCs/>
          <w:color w:val="000000" w:themeColor="text1"/>
          <w:spacing w:val="-8"/>
          <w:sz w:val="40"/>
          <w:szCs w:val="40"/>
        </w:rPr>
        <w:t xml:space="preserve">Read: </w:t>
      </w:r>
      <w:r w:rsidRPr="000632CA">
        <w:rPr>
          <w:rFonts w:ascii="Comic Sans MS" w:hAnsi="Comic Sans MS"/>
          <w:b/>
          <w:i/>
          <w:iCs/>
          <w:color w:val="000000" w:themeColor="text1"/>
          <w:spacing w:val="-8"/>
          <w:sz w:val="40"/>
          <w:szCs w:val="40"/>
          <w:u w:val="single"/>
        </w:rPr>
        <w:t>Psalm 59</w:t>
      </w:r>
    </w:p>
    <w:p w14:paraId="250941DF" w14:textId="77777777" w:rsidR="0023089C" w:rsidRPr="00A468F0" w:rsidRDefault="0023089C" w:rsidP="001C02E3">
      <w:pPr>
        <w:pStyle w:val="Standard"/>
        <w:rPr>
          <w:rFonts w:ascii="Comic Sans MS" w:hAnsi="Comic Sans MS"/>
          <w:bCs/>
          <w:color w:val="000000" w:themeColor="text1"/>
          <w:spacing w:val="-8"/>
          <w:sz w:val="18"/>
          <w:szCs w:val="18"/>
        </w:rPr>
      </w:pPr>
    </w:p>
    <w:p w14:paraId="455C05A9" w14:textId="18FA1478" w:rsidR="0000711D"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In order to have peace with God we must be reconciled to Him. T</w:t>
      </w:r>
      <w:r w:rsidRPr="0000711D">
        <w:rPr>
          <w:rFonts w:ascii="Comic Sans MS" w:hAnsi="Comic Sans MS"/>
          <w:bCs/>
          <w:color w:val="000000" w:themeColor="text1"/>
          <w:spacing w:val="-8"/>
          <w:sz w:val="40"/>
          <w:szCs w:val="40"/>
        </w:rPr>
        <w:t xml:space="preserve">he </w:t>
      </w:r>
      <w:r>
        <w:rPr>
          <w:rFonts w:ascii="Comic Sans MS" w:hAnsi="Comic Sans MS"/>
          <w:bCs/>
          <w:color w:val="000000" w:themeColor="text1"/>
          <w:spacing w:val="-8"/>
          <w:sz w:val="40"/>
          <w:szCs w:val="40"/>
        </w:rPr>
        <w:t xml:space="preserve">entire </w:t>
      </w:r>
      <w:r w:rsidRPr="0000711D">
        <w:rPr>
          <w:rFonts w:ascii="Comic Sans MS" w:hAnsi="Comic Sans MS"/>
          <w:bCs/>
          <w:color w:val="000000" w:themeColor="text1"/>
          <w:spacing w:val="-8"/>
          <w:sz w:val="40"/>
          <w:szCs w:val="40"/>
        </w:rPr>
        <w:t>human race is at enmity with God; we are hostile to God and alienat</w:t>
      </w:r>
      <w:r>
        <w:rPr>
          <w:rFonts w:ascii="Comic Sans MS" w:hAnsi="Comic Sans MS"/>
          <w:bCs/>
          <w:color w:val="000000" w:themeColor="text1"/>
          <w:spacing w:val="-8"/>
          <w:sz w:val="40"/>
          <w:szCs w:val="40"/>
        </w:rPr>
        <w:t>ed from Him</w:t>
      </w:r>
      <w:r w:rsidRPr="0000711D">
        <w:rPr>
          <w:rFonts w:ascii="Comic Sans MS" w:hAnsi="Comic Sans MS"/>
          <w:bCs/>
          <w:color w:val="000000" w:themeColor="text1"/>
          <w:spacing w:val="-8"/>
          <w:sz w:val="40"/>
          <w:szCs w:val="40"/>
        </w:rPr>
        <w:t xml:space="preserve">. Through </w:t>
      </w:r>
      <w:proofErr w:type="spellStart"/>
      <w:r w:rsidRPr="0000711D">
        <w:rPr>
          <w:rFonts w:ascii="Comic Sans MS" w:hAnsi="Comic Sans MS"/>
          <w:bCs/>
          <w:color w:val="000000" w:themeColor="text1"/>
          <w:spacing w:val="-8"/>
          <w:sz w:val="40"/>
          <w:szCs w:val="40"/>
        </w:rPr>
        <w:t>reconcilia</w:t>
      </w:r>
      <w:proofErr w:type="spellEnd"/>
      <w:r>
        <w:rPr>
          <w:rFonts w:ascii="Comic Sans MS" w:hAnsi="Comic Sans MS"/>
          <w:bCs/>
          <w:color w:val="000000" w:themeColor="text1"/>
          <w:spacing w:val="-8"/>
          <w:sz w:val="40"/>
          <w:szCs w:val="40"/>
        </w:rPr>
        <w:t xml:space="preserve">- </w:t>
      </w:r>
      <w:proofErr w:type="spellStart"/>
      <w:r w:rsidRPr="0000711D">
        <w:rPr>
          <w:rFonts w:ascii="Comic Sans MS" w:hAnsi="Comic Sans MS"/>
          <w:bCs/>
          <w:color w:val="000000" w:themeColor="text1"/>
          <w:spacing w:val="-8"/>
          <w:sz w:val="40"/>
          <w:szCs w:val="40"/>
        </w:rPr>
        <w:t>tion</w:t>
      </w:r>
      <w:proofErr w:type="spellEnd"/>
      <w:r w:rsidRPr="0000711D">
        <w:rPr>
          <w:rFonts w:ascii="Comic Sans MS" w:hAnsi="Comic Sans MS"/>
          <w:bCs/>
          <w:color w:val="000000" w:themeColor="text1"/>
          <w:spacing w:val="-8"/>
          <w:sz w:val="40"/>
          <w:szCs w:val="40"/>
        </w:rPr>
        <w:t>, we have peace with God</w:t>
      </w:r>
    </w:p>
    <w:p w14:paraId="42F7B0F1" w14:textId="77777777" w:rsidR="0000711D" w:rsidRPr="0000711D" w:rsidRDefault="0000711D" w:rsidP="001C02E3">
      <w:pPr>
        <w:pStyle w:val="Standard"/>
        <w:rPr>
          <w:rFonts w:ascii="Comic Sans MS" w:hAnsi="Comic Sans MS"/>
          <w:bCs/>
          <w:color w:val="000000" w:themeColor="text1"/>
          <w:spacing w:val="-8"/>
          <w:sz w:val="16"/>
          <w:szCs w:val="16"/>
        </w:rPr>
      </w:pPr>
    </w:p>
    <w:p w14:paraId="6D90A549" w14:textId="765200DA" w:rsidR="00977B00" w:rsidRDefault="00977B00"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When we are justified by faith in J.C., we are also reconciled to God as well. </w:t>
      </w:r>
    </w:p>
    <w:p w14:paraId="1BEECD74" w14:textId="334CAACA" w:rsidR="00890F95" w:rsidRPr="0000711D" w:rsidRDefault="00890F95" w:rsidP="001C02E3">
      <w:pPr>
        <w:pStyle w:val="Standard"/>
        <w:rPr>
          <w:rFonts w:ascii="Comic Sans MS" w:hAnsi="Comic Sans MS"/>
          <w:bCs/>
          <w:color w:val="000000" w:themeColor="text1"/>
          <w:spacing w:val="-8"/>
          <w:sz w:val="12"/>
          <w:szCs w:val="12"/>
        </w:rPr>
      </w:pPr>
    </w:p>
    <w:p w14:paraId="3A0EB9FB" w14:textId="290B605E" w:rsidR="00890F95" w:rsidRPr="00890F95" w:rsidRDefault="002C7441" w:rsidP="00890F95">
      <w:pPr>
        <w:pStyle w:val="Standard"/>
        <w:rPr>
          <w:rFonts w:ascii="Comic Sans MS" w:hAnsi="Comic Sans MS"/>
          <w:bCs/>
          <w:color w:val="000000" w:themeColor="text1"/>
          <w:spacing w:val="-8"/>
          <w:sz w:val="40"/>
          <w:szCs w:val="40"/>
        </w:rPr>
      </w:pPr>
      <w:r w:rsidRPr="002C7441">
        <w:rPr>
          <w:rFonts w:ascii="Comic Sans MS" w:hAnsi="Comic Sans MS"/>
          <w:b/>
          <w:color w:val="000000" w:themeColor="text1"/>
          <w:spacing w:val="-8"/>
          <w:sz w:val="40"/>
          <w:szCs w:val="40"/>
          <w:u w:val="single"/>
        </w:rPr>
        <w:t>r</w:t>
      </w:r>
      <w:r w:rsidR="00890F95" w:rsidRPr="002C7441">
        <w:rPr>
          <w:rFonts w:ascii="Comic Sans MS" w:hAnsi="Comic Sans MS"/>
          <w:b/>
          <w:color w:val="000000" w:themeColor="text1"/>
          <w:spacing w:val="-8"/>
          <w:sz w:val="40"/>
          <w:szCs w:val="40"/>
          <w:u w:val="single"/>
        </w:rPr>
        <w:t>econcile</w:t>
      </w:r>
      <w:r w:rsidR="00890F95">
        <w:rPr>
          <w:rFonts w:ascii="Comic Sans MS" w:hAnsi="Comic Sans MS"/>
          <w:b/>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transitive verb</w:t>
      </w:r>
    </w:p>
    <w:p w14:paraId="1A2E301F"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1 a : to restore to friendship or harmony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reconciled the </w:t>
      </w:r>
    </w:p>
    <w:p w14:paraId="6201A9FF" w14:textId="12E72B41"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factions</w:t>
      </w:r>
      <w:r w:rsidRPr="00890F95">
        <w:rPr>
          <w:rFonts w:ascii="Comic Sans MS" w:hAnsi="Comic Sans MS" w:hint="eastAsia"/>
          <w:bCs/>
          <w:color w:val="000000" w:themeColor="text1"/>
          <w:spacing w:val="-8"/>
          <w:sz w:val="40"/>
          <w:szCs w:val="40"/>
        </w:rPr>
        <w:t>〉</w:t>
      </w:r>
    </w:p>
    <w:p w14:paraId="74E39757" w14:textId="1EAE3ECB" w:rsidR="00890F95" w:rsidRP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b : SETTLE, RESOLVE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reconcile differences</w:t>
      </w:r>
      <w:r w:rsidRPr="00890F95">
        <w:rPr>
          <w:rFonts w:ascii="Comic Sans MS" w:hAnsi="Comic Sans MS" w:hint="eastAsia"/>
          <w:bCs/>
          <w:color w:val="000000" w:themeColor="text1"/>
          <w:spacing w:val="-8"/>
          <w:sz w:val="40"/>
          <w:szCs w:val="40"/>
        </w:rPr>
        <w:t>〉</w:t>
      </w:r>
    </w:p>
    <w:p w14:paraId="2E23A342"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2 : to make consistent or congruous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 an ideal with </w:t>
      </w:r>
    </w:p>
    <w:p w14:paraId="5A31E089" w14:textId="7FBA2B3F"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reality</w:t>
      </w:r>
      <w:r w:rsidRPr="00890F95">
        <w:rPr>
          <w:rFonts w:ascii="Comic Sans MS" w:hAnsi="Comic Sans MS" w:hint="eastAsia"/>
          <w:bCs/>
          <w:color w:val="000000" w:themeColor="text1"/>
          <w:spacing w:val="-8"/>
          <w:sz w:val="40"/>
          <w:szCs w:val="40"/>
        </w:rPr>
        <w:t>〉</w:t>
      </w:r>
    </w:p>
    <w:p w14:paraId="0B2D409D" w14:textId="77777777" w:rsid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Syno</w:t>
      </w:r>
      <w:r>
        <w:rPr>
          <w:rFonts w:ascii="Comic Sans MS" w:hAnsi="Comic Sans MS"/>
          <w:bCs/>
          <w:color w:val="000000" w:themeColor="text1"/>
          <w:spacing w:val="-8"/>
          <w:sz w:val="40"/>
          <w:szCs w:val="40"/>
        </w:rPr>
        <w:t>n</w:t>
      </w:r>
      <w:r w:rsidR="00890F95" w:rsidRPr="00890F95">
        <w:rPr>
          <w:rFonts w:ascii="Comic Sans MS" w:hAnsi="Comic Sans MS"/>
          <w:bCs/>
          <w:color w:val="000000" w:themeColor="text1"/>
          <w:spacing w:val="-8"/>
          <w:sz w:val="40"/>
          <w:szCs w:val="40"/>
        </w:rPr>
        <w:t>ym – con</w:t>
      </w:r>
      <w:r>
        <w:rPr>
          <w:rFonts w:ascii="Comic Sans MS" w:hAnsi="Comic Sans MS"/>
          <w:bCs/>
          <w:color w:val="000000" w:themeColor="text1"/>
          <w:spacing w:val="-8"/>
          <w:sz w:val="40"/>
          <w:szCs w:val="40"/>
        </w:rPr>
        <w:t>c</w:t>
      </w:r>
      <w:r w:rsidR="00890F95" w:rsidRPr="00890F95">
        <w:rPr>
          <w:rFonts w:ascii="Comic Sans MS" w:hAnsi="Comic Sans MS"/>
          <w:bCs/>
          <w:color w:val="000000" w:themeColor="text1"/>
          <w:spacing w:val="-8"/>
          <w:sz w:val="40"/>
          <w:szCs w:val="40"/>
        </w:rPr>
        <w:t xml:space="preserve">iliate (to make </w:t>
      </w:r>
      <w:r w:rsidRPr="00890F95">
        <w:rPr>
          <w:rFonts w:ascii="Comic Sans MS" w:hAnsi="Comic Sans MS"/>
          <w:bCs/>
          <w:color w:val="000000" w:themeColor="text1"/>
          <w:spacing w:val="-8"/>
          <w:sz w:val="40"/>
          <w:szCs w:val="40"/>
        </w:rPr>
        <w:t>compatible</w:t>
      </w:r>
      <w:r w:rsidR="00890F95" w:rsidRPr="00890F9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w:t>
      </w:r>
      <w:r w:rsidR="00890F95" w:rsidRPr="002C7441">
        <w:rPr>
          <w:rFonts w:ascii="Comic Sans MS" w:hAnsi="Comic Sans MS"/>
          <w:bCs/>
          <w:color w:val="000000" w:themeColor="text1"/>
          <w:spacing w:val="-8"/>
        </w:rPr>
        <w:t xml:space="preserve">Inc Merriam-Webster, </w:t>
      </w:r>
      <w:r>
        <w:rPr>
          <w:rFonts w:ascii="Comic Sans MS" w:hAnsi="Comic Sans MS"/>
          <w:bCs/>
          <w:color w:val="000000" w:themeColor="text1"/>
          <w:spacing w:val="-8"/>
        </w:rPr>
        <w:t xml:space="preserve">  </w:t>
      </w:r>
    </w:p>
    <w:p w14:paraId="447BC49F" w14:textId="1B91CE3C" w:rsidR="00890F95" w:rsidRP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rPr>
        <w:t xml:space="preserve">            </w:t>
      </w:r>
      <w:r w:rsidR="00890F95" w:rsidRPr="002C7441">
        <w:rPr>
          <w:rFonts w:ascii="Comic Sans MS" w:hAnsi="Comic Sans MS"/>
          <w:bCs/>
          <w:color w:val="000000" w:themeColor="text1"/>
          <w:spacing w:val="-8"/>
        </w:rPr>
        <w:t>Merriam-Webster’s Collegiate Dictionary (Springfield, MA: Merriam-Webster, 1996).</w:t>
      </w:r>
    </w:p>
    <w:p w14:paraId="7C90834F" w14:textId="77777777" w:rsidR="00876B44" w:rsidRPr="00876B44" w:rsidRDefault="00876B44" w:rsidP="001C02E3">
      <w:pPr>
        <w:pStyle w:val="Standard"/>
        <w:rPr>
          <w:rFonts w:ascii="Comic Sans MS" w:hAnsi="Comic Sans MS"/>
          <w:bCs/>
          <w:color w:val="000000" w:themeColor="text1"/>
          <w:spacing w:val="-8"/>
          <w:sz w:val="16"/>
          <w:szCs w:val="16"/>
        </w:rPr>
      </w:pPr>
    </w:p>
    <w:p w14:paraId="68F1E994" w14:textId="0594B789" w:rsidR="00977B00"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We will cover </w:t>
      </w:r>
      <w:r w:rsidR="00876B44">
        <w:rPr>
          <w:rFonts w:ascii="Comic Sans MS" w:hAnsi="Comic Sans MS"/>
          <w:bCs/>
          <w:color w:val="000000" w:themeColor="text1"/>
          <w:spacing w:val="-8"/>
          <w:sz w:val="40"/>
          <w:szCs w:val="40"/>
        </w:rPr>
        <w:t>reconciliation</w:t>
      </w:r>
      <w:r>
        <w:rPr>
          <w:rFonts w:ascii="Comic Sans MS" w:hAnsi="Comic Sans MS"/>
          <w:bCs/>
          <w:color w:val="000000" w:themeColor="text1"/>
          <w:spacing w:val="-8"/>
          <w:sz w:val="40"/>
          <w:szCs w:val="40"/>
        </w:rPr>
        <w:t xml:space="preserve"> in more detail in verses 10-11.</w:t>
      </w:r>
    </w:p>
    <w:p w14:paraId="006F2164" w14:textId="77777777" w:rsidR="00977B00" w:rsidRPr="009679BB" w:rsidRDefault="00977B00" w:rsidP="001C02E3">
      <w:pPr>
        <w:pStyle w:val="Standard"/>
        <w:rPr>
          <w:rFonts w:ascii="Comic Sans MS" w:hAnsi="Comic Sans MS"/>
          <w:bCs/>
          <w:color w:val="000000" w:themeColor="text1"/>
          <w:spacing w:val="-8"/>
          <w:sz w:val="16"/>
          <w:szCs w:val="16"/>
        </w:rPr>
      </w:pPr>
    </w:p>
    <w:bookmarkEnd w:id="46"/>
    <w:p w14:paraId="747D82FC" w14:textId="5D90F51F" w:rsidR="00F50EC9" w:rsidRPr="00F50EC9" w:rsidRDefault="00F50EC9" w:rsidP="00F50EC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t xml:space="preserve">(NKJV) </w:t>
      </w:r>
      <w:r w:rsidR="00A63844" w:rsidRPr="00A63844">
        <w:rPr>
          <w:rFonts w:ascii="Comic Sans MS" w:hAnsi="Comic Sans MS"/>
          <w:b/>
          <w:i/>
          <w:iCs/>
          <w:color w:val="0035FF"/>
          <w:spacing w:val="-4"/>
          <w:sz w:val="40"/>
          <w:szCs w:val="40"/>
          <w:u w:val="single"/>
        </w:rPr>
        <w:t>Romans 5:2</w:t>
      </w:r>
      <w:r w:rsidR="00A63844" w:rsidRPr="00A638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through whom</w:t>
      </w:r>
      <w:r w:rsidR="00876B44">
        <w:rPr>
          <w:rFonts w:ascii="Comic Sans MS" w:hAnsi="Comic Sans MS"/>
          <w:b/>
          <w:i/>
          <w:iCs/>
          <w:color w:val="0035FF"/>
          <w:spacing w:val="-4"/>
          <w:sz w:val="40"/>
          <w:szCs w:val="40"/>
        </w:rPr>
        <w:t xml:space="preserve"> </w:t>
      </w:r>
      <w:r w:rsidR="00876B44" w:rsidRPr="00B7291A">
        <w:rPr>
          <w:rFonts w:ascii="Comic Sans MS" w:hAnsi="Comic Sans MS"/>
          <w:bCs/>
          <w:color w:val="000000" w:themeColor="text1"/>
          <w:spacing w:val="-4"/>
          <w:sz w:val="36"/>
          <w:szCs w:val="36"/>
        </w:rPr>
        <w:t>(J.C.)</w:t>
      </w:r>
      <w:r w:rsidR="00876B44"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also</w:t>
      </w:r>
      <w:r w:rsidR="00876B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u w:val="single"/>
        </w:rPr>
        <w:t>we have</w:t>
      </w:r>
      <w:r w:rsidRPr="00F50EC9">
        <w:rPr>
          <w:rFonts w:ascii="Comic Sans MS" w:hAnsi="Comic Sans MS"/>
          <w:b/>
          <w:i/>
          <w:iCs/>
          <w:color w:val="0035FF"/>
          <w:spacing w:val="-4"/>
          <w:sz w:val="40"/>
          <w:szCs w:val="40"/>
        </w:rPr>
        <w:t xml:space="preserve"> </w:t>
      </w: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to G.F.</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by faith</w:t>
      </w:r>
      <w:r w:rsidR="00C41C8A">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at salvation</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 xml:space="preserve">into this grace </w:t>
      </w:r>
      <w:r w:rsidRPr="00E10B8A">
        <w:rPr>
          <w:rFonts w:ascii="Comic Sans MS" w:hAnsi="Comic Sans MS"/>
          <w:b/>
          <w:i/>
          <w:iCs/>
          <w:color w:val="0035FF"/>
          <w:spacing w:val="-4"/>
          <w:sz w:val="40"/>
          <w:szCs w:val="40"/>
          <w:u w:val="single"/>
        </w:rPr>
        <w:t>in which we stand</w:t>
      </w:r>
      <w:r w:rsidRPr="00F50EC9">
        <w:rPr>
          <w:rFonts w:ascii="Comic Sans MS" w:hAnsi="Comic Sans MS"/>
          <w:b/>
          <w:i/>
          <w:iCs/>
          <w:color w:val="0035FF"/>
          <w:spacing w:val="-4"/>
          <w:sz w:val="40"/>
          <w:szCs w:val="40"/>
        </w:rPr>
        <w:t xml:space="preserve">, and rejoice in hope of the glory of God. </w:t>
      </w:r>
    </w:p>
    <w:p w14:paraId="0E16F12A" w14:textId="77777777" w:rsidR="00F50EC9" w:rsidRPr="00F50EC9" w:rsidRDefault="00F50EC9" w:rsidP="00F50EC9">
      <w:pPr>
        <w:pStyle w:val="Standard"/>
        <w:rPr>
          <w:rFonts w:ascii="Comic Sans MS" w:hAnsi="Comic Sans MS"/>
          <w:b/>
          <w:i/>
          <w:iCs/>
          <w:color w:val="0035FF"/>
          <w:spacing w:val="-4"/>
          <w:sz w:val="16"/>
          <w:szCs w:val="16"/>
        </w:rPr>
      </w:pPr>
    </w:p>
    <w:p w14:paraId="0AD1AFA0" w14:textId="10E36746" w:rsidR="00F50EC9" w:rsidRPr="00F50EC9" w:rsidRDefault="00F50EC9" w:rsidP="00F50EC9">
      <w:pPr>
        <w:pStyle w:val="Standard"/>
        <w:rPr>
          <w:rFonts w:ascii="Comic Sans MS" w:hAnsi="Comic Sans MS"/>
          <w:bCs/>
          <w:sz w:val="40"/>
          <w:szCs w:val="40"/>
        </w:rPr>
      </w:pPr>
      <w:r w:rsidRPr="00F50EC9">
        <w:rPr>
          <w:rFonts w:ascii="Comic Sans MS" w:hAnsi="Comic Sans MS"/>
          <w:b/>
          <w:color w:val="0035FF"/>
          <w:spacing w:val="-4"/>
          <w:sz w:val="40"/>
          <w:szCs w:val="40"/>
          <w:u w:val="single"/>
        </w:rPr>
        <w:t>we have</w:t>
      </w:r>
      <w:r>
        <w:rPr>
          <w:rFonts w:ascii="Comic Sans MS" w:hAnsi="Comic Sans MS"/>
          <w:b/>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ECHO, </w:t>
      </w:r>
      <w:r w:rsidRPr="00F50EC9">
        <w:rPr>
          <w:rFonts w:ascii="#Logos 8 Resource" w:hAnsi="#Logos 8 Resource"/>
          <w:b/>
          <w:sz w:val="40"/>
          <w:szCs w:val="40"/>
          <w:lang w:val="el-GR"/>
        </w:rPr>
        <w:t>ἔχω</w:t>
      </w:r>
      <w:r>
        <w:rPr>
          <w:rFonts w:ascii="#Logos 8 Resource" w:hAnsi="#Logos 8 Resource"/>
          <w:b/>
          <w:sz w:val="40"/>
          <w:szCs w:val="40"/>
        </w:rPr>
        <w:t xml:space="preserve">, </w:t>
      </w:r>
      <w:r>
        <w:rPr>
          <w:rFonts w:ascii="Comic Sans MS" w:hAnsi="Comic Sans MS"/>
          <w:bCs/>
          <w:sz w:val="40"/>
          <w:szCs w:val="40"/>
        </w:rPr>
        <w:t xml:space="preserve">v. rai; </w:t>
      </w:r>
      <w:r w:rsidRPr="00F50EC9">
        <w:rPr>
          <w:rFonts w:ascii="Comic Sans MS" w:hAnsi="Comic Sans MS" w:hint="eastAsia"/>
          <w:bCs/>
          <w:sz w:val="40"/>
          <w:szCs w:val="40"/>
        </w:rPr>
        <w:t>①</w:t>
      </w:r>
      <w:r w:rsidRPr="00F50EC9">
        <w:rPr>
          <w:rFonts w:ascii="Comic Sans MS" w:hAnsi="Comic Sans MS" w:hint="eastAsia"/>
          <w:bCs/>
          <w:sz w:val="40"/>
          <w:szCs w:val="40"/>
        </w:rPr>
        <w:t xml:space="preserve"> to possess or contain, have, own</w:t>
      </w:r>
      <w:r>
        <w:rPr>
          <w:rFonts w:ascii="Comic Sans MS" w:hAnsi="Comic Sans MS"/>
          <w:bCs/>
          <w:sz w:val="40"/>
          <w:szCs w:val="40"/>
        </w:rPr>
        <w:t xml:space="preserve">. </w:t>
      </w:r>
    </w:p>
    <w:p w14:paraId="294B4DB7" w14:textId="7781F130" w:rsidR="00F50EC9" w:rsidRPr="003C6769" w:rsidRDefault="00F50EC9" w:rsidP="00F50EC9">
      <w:pPr>
        <w:pStyle w:val="Standard"/>
        <w:rPr>
          <w:rFonts w:ascii="Comic Sans MS" w:hAnsi="Comic Sans MS"/>
          <w:bCs/>
          <w:sz w:val="10"/>
          <w:szCs w:val="10"/>
        </w:rPr>
      </w:pPr>
    </w:p>
    <w:p w14:paraId="4F0EC65B" w14:textId="0EE471DE" w:rsidR="00F50EC9" w:rsidRDefault="00F50EC9" w:rsidP="00F50EC9">
      <w:pPr>
        <w:pStyle w:val="Standard"/>
        <w:rPr>
          <w:rFonts w:ascii="Comic Sans MS" w:hAnsi="Comic Sans MS"/>
          <w:bCs/>
          <w:sz w:val="40"/>
          <w:szCs w:val="40"/>
        </w:rPr>
      </w:pPr>
      <w:r>
        <w:rPr>
          <w:rFonts w:ascii="Comic Sans MS" w:hAnsi="Comic Sans MS"/>
          <w:bCs/>
          <w:sz w:val="40"/>
          <w:szCs w:val="40"/>
        </w:rPr>
        <w:t xml:space="preserve">The perfect tense indicates that when we were justified by faith, we gained access and </w:t>
      </w:r>
      <w:r w:rsidR="003C6769">
        <w:rPr>
          <w:rFonts w:ascii="Comic Sans MS" w:hAnsi="Comic Sans MS"/>
          <w:bCs/>
          <w:sz w:val="40"/>
          <w:szCs w:val="40"/>
        </w:rPr>
        <w:t xml:space="preserve">continue to have access to something or someone. The context indicates that we have </w:t>
      </w:r>
      <w:r w:rsidR="003C6769" w:rsidRPr="003C6769">
        <w:rPr>
          <w:rFonts w:ascii="Comic Sans MS" w:hAnsi="Comic Sans MS"/>
          <w:bCs/>
          <w:spacing w:val="-4"/>
          <w:sz w:val="40"/>
          <w:szCs w:val="40"/>
        </w:rPr>
        <w:t>access to God that we didn’t have before we were justified.</w:t>
      </w:r>
      <w:r w:rsidR="003C6769">
        <w:rPr>
          <w:rFonts w:ascii="Comic Sans MS" w:hAnsi="Comic Sans MS"/>
          <w:bCs/>
          <w:sz w:val="40"/>
          <w:szCs w:val="40"/>
        </w:rPr>
        <w:t xml:space="preserve"> </w:t>
      </w:r>
    </w:p>
    <w:p w14:paraId="6CF10D5D" w14:textId="1748C849" w:rsidR="003C6769" w:rsidRPr="003D68F6" w:rsidRDefault="003C6769" w:rsidP="00F50EC9">
      <w:pPr>
        <w:pStyle w:val="Standard"/>
        <w:rPr>
          <w:rFonts w:ascii="Comic Sans MS" w:hAnsi="Comic Sans MS"/>
          <w:bCs/>
          <w:sz w:val="16"/>
          <w:szCs w:val="16"/>
        </w:rPr>
      </w:pPr>
    </w:p>
    <w:p w14:paraId="1EC8FB32" w14:textId="23FD01AA" w:rsidR="00BF587F" w:rsidRDefault="00BF587F" w:rsidP="00BF587F">
      <w:pPr>
        <w:pStyle w:val="Standard"/>
        <w:rPr>
          <w:rFonts w:ascii="Comic Sans MS" w:hAnsi="Comic Sans MS"/>
          <w:bCs/>
          <w:sz w:val="40"/>
          <w:szCs w:val="40"/>
        </w:rPr>
      </w:pPr>
      <w:r>
        <w:rPr>
          <w:rFonts w:ascii="Comic Sans MS" w:hAnsi="Comic Sans MS"/>
          <w:bCs/>
          <w:sz w:val="40"/>
          <w:szCs w:val="40"/>
        </w:rPr>
        <w:t>So</w:t>
      </w:r>
      <w:r w:rsidR="003D68F6">
        <w:rPr>
          <w:rFonts w:ascii="Comic Sans MS" w:hAnsi="Comic Sans MS"/>
          <w:bCs/>
          <w:sz w:val="40"/>
          <w:szCs w:val="40"/>
        </w:rPr>
        <w:t>,</w:t>
      </w:r>
      <w:r>
        <w:rPr>
          <w:rFonts w:ascii="Comic Sans MS" w:hAnsi="Comic Sans MS"/>
          <w:bCs/>
          <w:sz w:val="40"/>
          <w:szCs w:val="40"/>
        </w:rPr>
        <w:t xml:space="preserve"> what kind of access to God is referenced here? It appears to be prayer to our G.F. We pray to Him and He </w:t>
      </w:r>
      <w:r>
        <w:rPr>
          <w:rFonts w:ascii="Comic Sans MS" w:hAnsi="Comic Sans MS"/>
          <w:bCs/>
          <w:sz w:val="40"/>
          <w:szCs w:val="40"/>
        </w:rPr>
        <w:lastRenderedPageBreak/>
        <w:t>answers our prayers. The answer will be either “yes”, “no”, or “wait”.</w:t>
      </w:r>
    </w:p>
    <w:p w14:paraId="452D6A9C" w14:textId="77777777" w:rsidR="00BF587F" w:rsidRPr="00BF587F" w:rsidRDefault="00BF587F" w:rsidP="00BF587F">
      <w:pPr>
        <w:pStyle w:val="Standard"/>
        <w:rPr>
          <w:rFonts w:ascii="Comic Sans MS" w:hAnsi="Comic Sans MS"/>
          <w:b/>
          <w:i/>
          <w:iCs/>
          <w:color w:val="000000" w:themeColor="text1"/>
          <w:spacing w:val="-8"/>
          <w:sz w:val="12"/>
          <w:szCs w:val="12"/>
          <w:u w:val="single"/>
        </w:rPr>
      </w:pPr>
    </w:p>
    <w:p w14:paraId="04F6A89E" w14:textId="1F597014" w:rsidR="00BF587F" w:rsidRPr="00BF587F" w:rsidRDefault="00BF587F" w:rsidP="00BF587F">
      <w:pPr>
        <w:pStyle w:val="Standard"/>
        <w:rPr>
          <w:rFonts w:ascii="Comic Sans MS" w:hAnsi="Comic Sans MS"/>
          <w:b/>
          <w:i/>
          <w:iCs/>
          <w:color w:val="000000" w:themeColor="text1"/>
          <w:spacing w:val="-8"/>
          <w:sz w:val="40"/>
          <w:szCs w:val="40"/>
        </w:rPr>
      </w:pPr>
      <w:r w:rsidRPr="00BF587F">
        <w:rPr>
          <w:rFonts w:ascii="Comic Sans MS" w:hAnsi="Comic Sans MS"/>
          <w:b/>
          <w:i/>
          <w:iCs/>
          <w:color w:val="000000" w:themeColor="text1"/>
          <w:spacing w:val="-8"/>
          <w:sz w:val="40"/>
          <w:szCs w:val="40"/>
          <w:u w:val="single"/>
        </w:rPr>
        <w:t>Ephesians 2:18</w:t>
      </w:r>
      <w:r w:rsidRPr="00BF587F">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t>
      </w:r>
      <w:r w:rsidRPr="00BF587F">
        <w:rPr>
          <w:rFonts w:ascii="Comic Sans MS" w:hAnsi="Comic Sans MS"/>
          <w:b/>
          <w:i/>
          <w:iCs/>
          <w:color w:val="000000" w:themeColor="text1"/>
          <w:spacing w:val="-8"/>
          <w:sz w:val="40"/>
          <w:szCs w:val="40"/>
        </w:rPr>
        <w:t xml:space="preserve"> for through Him</w:t>
      </w:r>
      <w:r>
        <w:rPr>
          <w:rFonts w:ascii="Comic Sans MS" w:hAnsi="Comic Sans MS"/>
          <w:b/>
          <w:i/>
          <w:iCs/>
          <w:color w:val="000000" w:themeColor="text1"/>
          <w:spacing w:val="-8"/>
          <w:sz w:val="40"/>
          <w:szCs w:val="40"/>
        </w:rPr>
        <w:t xml:space="preserve"> </w:t>
      </w:r>
      <w:r>
        <w:rPr>
          <w:rFonts w:ascii="Comic Sans MS" w:hAnsi="Comic Sans MS"/>
          <w:bCs/>
          <w:color w:val="000000" w:themeColor="text1"/>
          <w:spacing w:val="-8"/>
          <w:sz w:val="36"/>
          <w:szCs w:val="36"/>
        </w:rPr>
        <w:t>(J.C.)</w:t>
      </w:r>
      <w:r w:rsidRPr="00BF587F">
        <w:rPr>
          <w:rFonts w:ascii="Comic Sans MS" w:hAnsi="Comic Sans MS"/>
          <w:b/>
          <w:i/>
          <w:iCs/>
          <w:color w:val="000000" w:themeColor="text1"/>
          <w:spacing w:val="-8"/>
          <w:sz w:val="40"/>
          <w:szCs w:val="40"/>
        </w:rPr>
        <w:t xml:space="preserve"> we both </w:t>
      </w:r>
      <w:r>
        <w:rPr>
          <w:rFonts w:ascii="Comic Sans MS" w:hAnsi="Comic Sans MS"/>
          <w:bCs/>
          <w:color w:val="000000" w:themeColor="text1"/>
          <w:spacing w:val="-8"/>
          <w:sz w:val="36"/>
          <w:szCs w:val="36"/>
        </w:rPr>
        <w:t xml:space="preserve">(Jew and Gentile) </w:t>
      </w:r>
      <w:r w:rsidRPr="00BF587F">
        <w:rPr>
          <w:rFonts w:ascii="Comic Sans MS" w:hAnsi="Comic Sans MS"/>
          <w:b/>
          <w:i/>
          <w:iCs/>
          <w:color w:val="000000" w:themeColor="text1"/>
          <w:spacing w:val="-8"/>
          <w:sz w:val="40"/>
          <w:szCs w:val="40"/>
        </w:rPr>
        <w:t>have our access in one Spirit to the Father.</w:t>
      </w:r>
    </w:p>
    <w:p w14:paraId="6DF256BE" w14:textId="77777777" w:rsidR="00BF587F" w:rsidRPr="00BF587F" w:rsidRDefault="00BF587F" w:rsidP="00F50EC9">
      <w:pPr>
        <w:pStyle w:val="Standard"/>
        <w:rPr>
          <w:rFonts w:ascii="Comic Sans MS" w:hAnsi="Comic Sans MS"/>
          <w:bCs/>
          <w:sz w:val="16"/>
          <w:szCs w:val="16"/>
        </w:rPr>
      </w:pPr>
    </w:p>
    <w:p w14:paraId="6FBEF68A" w14:textId="36894CDC" w:rsidR="00A11879" w:rsidRPr="00C41C8A" w:rsidRDefault="00A11879" w:rsidP="00F50EC9">
      <w:pPr>
        <w:pStyle w:val="Standard"/>
        <w:rPr>
          <w:rFonts w:ascii="Comic Sans MS" w:hAnsi="Comic Sans MS"/>
          <w:bCs/>
          <w:color w:val="000000" w:themeColor="text1"/>
          <w:spacing w:val="-4"/>
          <w:sz w:val="40"/>
          <w:szCs w:val="40"/>
        </w:rPr>
      </w:pPr>
      <w:r w:rsidRPr="00C41C8A">
        <w:rPr>
          <w:rFonts w:ascii="Comic Sans MS" w:hAnsi="Comic Sans MS"/>
          <w:b/>
          <w:i/>
          <w:iCs/>
          <w:color w:val="0035FF"/>
          <w:spacing w:val="-4"/>
          <w:sz w:val="40"/>
          <w:szCs w:val="40"/>
          <w:u w:val="single"/>
        </w:rPr>
        <w:t>access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25754F">
        <w:rPr>
          <w:rFonts w:ascii="Comic Sans MS" w:hAnsi="Comic Sans MS"/>
          <w:bCs/>
          <w:color w:val="000000" w:themeColor="text1"/>
          <w:spacing w:val="-4"/>
          <w:sz w:val="36"/>
          <w:szCs w:val="36"/>
        </w:rPr>
        <w:t xml:space="preserve">PROSAGOGE, </w:t>
      </w:r>
      <w:r w:rsidR="0025754F" w:rsidRPr="0025754F">
        <w:rPr>
          <w:rFonts w:ascii="Comic Sans MS" w:hAnsi="Comic Sans MS"/>
          <w:bCs/>
          <w:color w:val="000000" w:themeColor="text1"/>
          <w:spacing w:val="-4"/>
          <w:sz w:val="40"/>
          <w:szCs w:val="40"/>
        </w:rPr>
        <w:t>π</w:t>
      </w:r>
      <w:proofErr w:type="spellStart"/>
      <w:r w:rsidR="0025754F" w:rsidRPr="0025754F">
        <w:rPr>
          <w:rFonts w:ascii="Comic Sans MS" w:hAnsi="Comic Sans MS"/>
          <w:bCs/>
          <w:color w:val="000000" w:themeColor="text1"/>
          <w:spacing w:val="-4"/>
          <w:sz w:val="40"/>
          <w:szCs w:val="40"/>
        </w:rPr>
        <w:t>ροσ</w:t>
      </w:r>
      <w:proofErr w:type="spellEnd"/>
      <w:r w:rsidR="0025754F" w:rsidRPr="0025754F">
        <w:rPr>
          <w:rFonts w:ascii="Comic Sans MS" w:hAnsi="Comic Sans MS"/>
          <w:bCs/>
          <w:color w:val="000000" w:themeColor="text1"/>
          <w:spacing w:val="-4"/>
          <w:sz w:val="40"/>
          <w:szCs w:val="40"/>
        </w:rPr>
        <w:t>αγωγή</w:t>
      </w:r>
      <w:r w:rsidR="0025754F">
        <w:rPr>
          <w:rFonts w:ascii="Comic Sans MS" w:hAnsi="Comic Sans MS"/>
          <w:bCs/>
          <w:color w:val="000000" w:themeColor="text1"/>
          <w:spacing w:val="-4"/>
          <w:sz w:val="40"/>
          <w:szCs w:val="40"/>
        </w:rPr>
        <w:t xml:space="preserve">, n. </w:t>
      </w:r>
      <w:proofErr w:type="spellStart"/>
      <w:r w:rsidR="0025754F">
        <w:rPr>
          <w:rFonts w:ascii="Comic Sans MS" w:hAnsi="Comic Sans MS"/>
          <w:bCs/>
          <w:color w:val="000000" w:themeColor="text1"/>
          <w:spacing w:val="-4"/>
          <w:sz w:val="40"/>
          <w:szCs w:val="40"/>
        </w:rPr>
        <w:t>asf</w:t>
      </w:r>
      <w:proofErr w:type="spellEnd"/>
      <w:r w:rsidR="0025754F">
        <w:rPr>
          <w:rFonts w:ascii="Comic Sans MS" w:hAnsi="Comic Sans MS"/>
          <w:bCs/>
          <w:color w:val="000000" w:themeColor="text1"/>
          <w:spacing w:val="-4"/>
          <w:sz w:val="40"/>
          <w:szCs w:val="40"/>
        </w:rPr>
        <w:t xml:space="preserve">; </w:t>
      </w:r>
      <w:r w:rsidR="0025754F" w:rsidRPr="0025754F">
        <w:rPr>
          <w:rFonts w:ascii="Comic Sans MS" w:hAnsi="Comic Sans MS"/>
          <w:bCs/>
          <w:color w:val="000000" w:themeColor="text1"/>
          <w:spacing w:val="-4"/>
          <w:sz w:val="40"/>
          <w:szCs w:val="40"/>
        </w:rPr>
        <w:t>a way of approach, access</w:t>
      </w:r>
      <w:r w:rsidR="0025754F">
        <w:rPr>
          <w:rFonts w:ascii="Comic Sans MS" w:hAnsi="Comic Sans MS"/>
          <w:bCs/>
          <w:color w:val="000000" w:themeColor="text1"/>
          <w:spacing w:val="-4"/>
          <w:sz w:val="40"/>
          <w:szCs w:val="40"/>
        </w:rPr>
        <w:t>. Used only two other times in the N.T.</w:t>
      </w:r>
    </w:p>
    <w:p w14:paraId="5B633187" w14:textId="076FE99A" w:rsidR="00E10B8A" w:rsidRPr="00E10B8A" w:rsidRDefault="00E10B8A" w:rsidP="00F50EC9">
      <w:pPr>
        <w:pStyle w:val="Standard"/>
        <w:rPr>
          <w:rFonts w:ascii="Comic Sans MS" w:hAnsi="Comic Sans MS"/>
          <w:bCs/>
          <w:color w:val="000000" w:themeColor="text1"/>
          <w:spacing w:val="-4"/>
          <w:sz w:val="14"/>
          <w:szCs w:val="14"/>
        </w:rPr>
      </w:pPr>
    </w:p>
    <w:p w14:paraId="3EF5A0C7" w14:textId="475CFEBB" w:rsidR="00C41C8A" w:rsidRDefault="00C41C8A" w:rsidP="00E10B8A">
      <w:pPr>
        <w:pStyle w:val="Standard"/>
        <w:rPr>
          <w:rFonts w:ascii="Comic Sans MS" w:hAnsi="Comic Sans MS"/>
          <w:b/>
          <w:i/>
          <w:iCs/>
          <w:color w:val="0035FF"/>
          <w:spacing w:val="-4"/>
          <w:sz w:val="40"/>
          <w:szCs w:val="40"/>
        </w:rPr>
      </w:pP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by faith into this grace</w:t>
      </w:r>
      <w:r w:rsidRPr="00C41C8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The faith in J.C. we had that justified us before God also gives us access to God and therefore </w:t>
      </w:r>
      <w:r w:rsidR="0025754F">
        <w:rPr>
          <w:rFonts w:ascii="Comic Sans MS" w:hAnsi="Comic Sans MS"/>
          <w:bCs/>
          <w:color w:val="000000" w:themeColor="text1"/>
          <w:spacing w:val="-4"/>
          <w:sz w:val="40"/>
          <w:szCs w:val="40"/>
        </w:rPr>
        <w:t>access in</w:t>
      </w:r>
      <w:r>
        <w:rPr>
          <w:rFonts w:ascii="Comic Sans MS" w:hAnsi="Comic Sans MS"/>
          <w:bCs/>
          <w:color w:val="000000" w:themeColor="text1"/>
          <w:spacing w:val="-4"/>
          <w:sz w:val="40"/>
          <w:szCs w:val="40"/>
        </w:rPr>
        <w:t>to His grace.</w:t>
      </w:r>
    </w:p>
    <w:p w14:paraId="45EBF7C7" w14:textId="77777777" w:rsidR="00C41C8A" w:rsidRPr="00C41C8A" w:rsidRDefault="00C41C8A" w:rsidP="00E10B8A">
      <w:pPr>
        <w:pStyle w:val="Standard"/>
        <w:rPr>
          <w:rFonts w:ascii="Comic Sans MS" w:hAnsi="Comic Sans MS"/>
          <w:b/>
          <w:i/>
          <w:iCs/>
          <w:color w:val="0035FF"/>
          <w:spacing w:val="-4"/>
          <w:sz w:val="16"/>
          <w:szCs w:val="16"/>
        </w:rPr>
      </w:pPr>
    </w:p>
    <w:p w14:paraId="3363C639" w14:textId="0396A95D" w:rsidR="00E10B8A" w:rsidRPr="00E10B8A" w:rsidRDefault="00E10B8A" w:rsidP="00E10B8A">
      <w:pPr>
        <w:pStyle w:val="Standard"/>
        <w:rPr>
          <w:rFonts w:ascii="Comic Sans MS" w:hAnsi="Comic Sans MS"/>
          <w:bCs/>
          <w:sz w:val="40"/>
          <w:szCs w:val="40"/>
        </w:rPr>
      </w:pPr>
      <w:r w:rsidRPr="00E10B8A">
        <w:rPr>
          <w:rFonts w:ascii="Comic Sans MS" w:hAnsi="Comic Sans MS"/>
          <w:b/>
          <w:i/>
          <w:iCs/>
          <w:color w:val="0035FF"/>
          <w:spacing w:val="-4"/>
          <w:sz w:val="40"/>
          <w:szCs w:val="40"/>
        </w:rPr>
        <w:t xml:space="preserve">in which </w:t>
      </w:r>
      <w:r w:rsidRPr="00E10B8A">
        <w:rPr>
          <w:rFonts w:ascii="Comic Sans MS" w:hAnsi="Comic Sans MS"/>
          <w:b/>
          <w:i/>
          <w:iCs/>
          <w:color w:val="0035FF"/>
          <w:spacing w:val="-4"/>
          <w:sz w:val="40"/>
          <w:szCs w:val="40"/>
          <w:u w:val="single"/>
        </w:rPr>
        <w:t>we stand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HISTEMI, </w:t>
      </w:r>
      <w:r w:rsidRPr="00E10B8A">
        <w:rPr>
          <w:rFonts w:ascii="#Logos 8 Resource" w:hAnsi="#Logos 8 Resource"/>
          <w:b/>
          <w:sz w:val="40"/>
          <w:szCs w:val="40"/>
          <w:lang w:val="el-GR"/>
        </w:rPr>
        <w:t>ἵστημι</w:t>
      </w:r>
      <w:r>
        <w:rPr>
          <w:rFonts w:ascii="#Logos 8 Resource" w:hAnsi="#Logos 8 Resource"/>
          <w:b/>
          <w:sz w:val="40"/>
          <w:szCs w:val="40"/>
        </w:rPr>
        <w:t xml:space="preserve">; </w:t>
      </w:r>
      <w:r>
        <w:rPr>
          <w:rFonts w:ascii="Comic Sans MS" w:hAnsi="Comic Sans MS"/>
          <w:bCs/>
          <w:sz w:val="40"/>
          <w:szCs w:val="40"/>
        </w:rPr>
        <w:t xml:space="preserve">v. rai; </w:t>
      </w:r>
      <w:r w:rsidRPr="00E10B8A">
        <w:rPr>
          <w:rFonts w:ascii="Comic Sans MS" w:hAnsi="Comic Sans MS" w:hint="eastAsia"/>
          <w:bCs/>
          <w:sz w:val="40"/>
          <w:szCs w:val="40"/>
        </w:rPr>
        <w:t>⑤</w:t>
      </w:r>
      <w:r w:rsidRPr="00E10B8A">
        <w:rPr>
          <w:rFonts w:ascii="Comic Sans MS" w:hAnsi="Comic Sans MS" w:hint="eastAsia"/>
          <w:bCs/>
          <w:sz w:val="40"/>
          <w:szCs w:val="40"/>
        </w:rPr>
        <w:t xml:space="preserve"> to be in a condition or state, stand or be in someth</w:t>
      </w:r>
      <w:r>
        <w:rPr>
          <w:rFonts w:ascii="Comic Sans MS" w:hAnsi="Comic Sans MS"/>
          <w:bCs/>
          <w:sz w:val="40"/>
          <w:szCs w:val="40"/>
        </w:rPr>
        <w:t>ing</w:t>
      </w:r>
    </w:p>
    <w:p w14:paraId="15B8522D" w14:textId="77777777" w:rsidR="00E10B8A" w:rsidRPr="00B7291A" w:rsidRDefault="00E10B8A" w:rsidP="00E10B8A">
      <w:pPr>
        <w:pStyle w:val="Standard"/>
        <w:rPr>
          <w:rFonts w:ascii="Comic Sans MS" w:hAnsi="Comic Sans MS"/>
          <w:bCs/>
          <w:sz w:val="16"/>
          <w:szCs w:val="16"/>
        </w:rPr>
      </w:pPr>
    </w:p>
    <w:p w14:paraId="3F4C2FA0" w14:textId="779B2EE5" w:rsidR="00A11879" w:rsidRDefault="00B7291A" w:rsidP="00F50EC9">
      <w:pPr>
        <w:pStyle w:val="Standard"/>
        <w:rPr>
          <w:rFonts w:ascii="Comic Sans MS" w:hAnsi="Comic Sans MS"/>
          <w:bCs/>
          <w:sz w:val="40"/>
          <w:szCs w:val="40"/>
        </w:rPr>
      </w:pPr>
      <w:r w:rsidRPr="00B7291A">
        <w:rPr>
          <w:rFonts w:ascii="Comic Sans MS" w:hAnsi="Comic Sans MS"/>
          <w:bCs/>
          <w:sz w:val="40"/>
          <w:szCs w:val="40"/>
        </w:rPr>
        <w:t>The perfect tense indicates that when we were justified by faith</w:t>
      </w:r>
      <w:r>
        <w:rPr>
          <w:rFonts w:ascii="Comic Sans MS" w:hAnsi="Comic Sans MS"/>
          <w:bCs/>
          <w:sz w:val="40"/>
          <w:szCs w:val="40"/>
        </w:rPr>
        <w:t xml:space="preserve">, we acquired a permanent positional standing </w:t>
      </w:r>
      <w:r w:rsidR="00E54AFC">
        <w:rPr>
          <w:rFonts w:ascii="Comic Sans MS" w:hAnsi="Comic Sans MS"/>
          <w:bCs/>
          <w:sz w:val="40"/>
          <w:szCs w:val="40"/>
        </w:rPr>
        <w:t xml:space="preserve">of being “in Christ” </w:t>
      </w:r>
      <w:r>
        <w:rPr>
          <w:rFonts w:ascii="Comic Sans MS" w:hAnsi="Comic Sans MS"/>
          <w:bCs/>
          <w:sz w:val="40"/>
          <w:szCs w:val="40"/>
        </w:rPr>
        <w:t xml:space="preserve">before God. </w:t>
      </w:r>
    </w:p>
    <w:p w14:paraId="7BF442DF" w14:textId="64B66390" w:rsidR="00B7291A" w:rsidRPr="00201C65" w:rsidRDefault="00B7291A" w:rsidP="00F50EC9">
      <w:pPr>
        <w:pStyle w:val="Standard"/>
        <w:rPr>
          <w:rFonts w:ascii="Comic Sans MS" w:hAnsi="Comic Sans MS"/>
          <w:bCs/>
          <w:sz w:val="16"/>
          <w:szCs w:val="16"/>
        </w:rPr>
      </w:pPr>
    </w:p>
    <w:p w14:paraId="44168393" w14:textId="42F94C22" w:rsidR="00B7291A" w:rsidRPr="00201C65" w:rsidRDefault="00201C65" w:rsidP="00F50EC9">
      <w:pPr>
        <w:pStyle w:val="Standard"/>
        <w:rPr>
          <w:rFonts w:ascii="Comic Sans MS" w:hAnsi="Comic Sans MS"/>
          <w:b/>
          <w:i/>
          <w:iCs/>
          <w:sz w:val="40"/>
          <w:szCs w:val="40"/>
        </w:rPr>
      </w:pPr>
      <w:r w:rsidRPr="00201C65">
        <w:rPr>
          <w:rFonts w:ascii="Comic Sans MS" w:hAnsi="Comic Sans MS"/>
          <w:b/>
          <w:i/>
          <w:iCs/>
          <w:sz w:val="40"/>
          <w:szCs w:val="40"/>
          <w:u w:val="single"/>
        </w:rPr>
        <w:t>1 Corinthians 15:1-2</w:t>
      </w:r>
      <w:r w:rsidRPr="00201C65">
        <w:rPr>
          <w:rFonts w:ascii="Comic Sans MS" w:hAnsi="Comic Sans MS"/>
          <w:b/>
          <w:i/>
          <w:iCs/>
          <w:sz w:val="40"/>
          <w:szCs w:val="40"/>
        </w:rPr>
        <w:t xml:space="preserve">  Now I make known to you, brethren, the gospel which I preached to you, which also you received</w:t>
      </w:r>
      <w:r>
        <w:rPr>
          <w:rFonts w:ascii="Comic Sans MS" w:hAnsi="Comic Sans MS"/>
          <w:b/>
          <w:i/>
          <w:iCs/>
          <w:sz w:val="40"/>
          <w:szCs w:val="40"/>
        </w:rPr>
        <w:t xml:space="preserve"> </w:t>
      </w:r>
      <w:r>
        <w:rPr>
          <w:rFonts w:ascii="Comic Sans MS" w:hAnsi="Comic Sans MS"/>
          <w:bCs/>
          <w:color w:val="000000" w:themeColor="text1"/>
          <w:sz w:val="36"/>
          <w:szCs w:val="36"/>
        </w:rPr>
        <w:t xml:space="preserve">(v. </w:t>
      </w:r>
      <w:proofErr w:type="spellStart"/>
      <w:r>
        <w:rPr>
          <w:rFonts w:ascii="Comic Sans MS" w:hAnsi="Comic Sans MS"/>
          <w:bCs/>
          <w:color w:val="000000" w:themeColor="text1"/>
          <w:sz w:val="36"/>
          <w:szCs w:val="36"/>
        </w:rPr>
        <w:t>aai</w:t>
      </w:r>
      <w:proofErr w:type="spellEnd"/>
      <w:r>
        <w:rPr>
          <w:rFonts w:ascii="Comic Sans MS" w:hAnsi="Comic Sans MS"/>
          <w:bCs/>
          <w:color w:val="000000" w:themeColor="text1"/>
          <w:sz w:val="36"/>
          <w:szCs w:val="36"/>
        </w:rPr>
        <w:t>)</w:t>
      </w:r>
      <w:r w:rsidRPr="00201C65">
        <w:rPr>
          <w:rFonts w:ascii="Comic Sans MS" w:hAnsi="Comic Sans MS"/>
          <w:b/>
          <w:i/>
          <w:iCs/>
          <w:sz w:val="40"/>
          <w:szCs w:val="40"/>
        </w:rPr>
        <w:t>, in which also you stand</w:t>
      </w:r>
      <w:r>
        <w:rPr>
          <w:rFonts w:ascii="Comic Sans MS" w:hAnsi="Comic Sans MS"/>
          <w:b/>
          <w:i/>
          <w:iCs/>
          <w:sz w:val="40"/>
          <w:szCs w:val="40"/>
        </w:rPr>
        <w:t xml:space="preserve"> </w:t>
      </w:r>
      <w:r>
        <w:rPr>
          <w:rFonts w:ascii="Comic Sans MS" w:hAnsi="Comic Sans MS"/>
          <w:bCs/>
          <w:color w:val="000000" w:themeColor="text1"/>
          <w:sz w:val="36"/>
          <w:szCs w:val="36"/>
        </w:rPr>
        <w:t>(v. rai)</w:t>
      </w:r>
      <w:r w:rsidRPr="00201C65">
        <w:rPr>
          <w:rFonts w:ascii="Comic Sans MS" w:hAnsi="Comic Sans MS"/>
          <w:b/>
          <w:i/>
          <w:iCs/>
          <w:sz w:val="40"/>
          <w:szCs w:val="40"/>
        </w:rPr>
        <w:t>, 2</w:t>
      </w:r>
      <w:r>
        <w:rPr>
          <w:rFonts w:ascii="Comic Sans MS" w:hAnsi="Comic Sans MS"/>
          <w:b/>
          <w:i/>
          <w:iCs/>
          <w:sz w:val="40"/>
          <w:szCs w:val="40"/>
        </w:rPr>
        <w:t>)</w:t>
      </w:r>
      <w:r w:rsidRPr="00201C65">
        <w:rPr>
          <w:rFonts w:ascii="Comic Sans MS" w:hAnsi="Comic Sans MS"/>
          <w:b/>
          <w:i/>
          <w:iCs/>
          <w:sz w:val="40"/>
          <w:szCs w:val="40"/>
        </w:rPr>
        <w:t xml:space="preserve"> by which also you are saved</w:t>
      </w:r>
      <w:r>
        <w:rPr>
          <w:rFonts w:ascii="Comic Sans MS" w:hAnsi="Comic Sans MS"/>
          <w:b/>
          <w:i/>
          <w:iCs/>
          <w:sz w:val="40"/>
          <w:szCs w:val="40"/>
        </w:rPr>
        <w:t xml:space="preserve"> </w:t>
      </w:r>
      <w:r>
        <w:rPr>
          <w:rFonts w:ascii="Comic Sans MS" w:hAnsi="Comic Sans MS"/>
          <w:bCs/>
          <w:color w:val="000000" w:themeColor="text1"/>
          <w:sz w:val="36"/>
          <w:szCs w:val="36"/>
        </w:rPr>
        <w:t xml:space="preserve">(v. </w:t>
      </w:r>
      <w:proofErr w:type="spellStart"/>
      <w:r>
        <w:rPr>
          <w:rFonts w:ascii="Comic Sans MS" w:hAnsi="Comic Sans MS"/>
          <w:bCs/>
          <w:color w:val="000000" w:themeColor="text1"/>
          <w:sz w:val="36"/>
          <w:szCs w:val="36"/>
        </w:rPr>
        <w:t>ppi</w:t>
      </w:r>
      <w:proofErr w:type="spellEnd"/>
      <w:r>
        <w:rPr>
          <w:rFonts w:ascii="Comic Sans MS" w:hAnsi="Comic Sans MS"/>
          <w:bCs/>
          <w:color w:val="000000" w:themeColor="text1"/>
          <w:sz w:val="36"/>
          <w:szCs w:val="36"/>
        </w:rPr>
        <w:t>)</w:t>
      </w:r>
      <w:r w:rsidRPr="00201C65">
        <w:rPr>
          <w:rFonts w:ascii="Comic Sans MS" w:hAnsi="Comic Sans MS"/>
          <w:b/>
          <w:i/>
          <w:iCs/>
          <w:sz w:val="40"/>
          <w:szCs w:val="40"/>
        </w:rPr>
        <w:t xml:space="preserve">, if you hold fast </w:t>
      </w:r>
      <w:r>
        <w:rPr>
          <w:rFonts w:ascii="Comic Sans MS" w:hAnsi="Comic Sans MS"/>
          <w:bCs/>
          <w:color w:val="000000" w:themeColor="text1"/>
          <w:sz w:val="36"/>
          <w:szCs w:val="36"/>
        </w:rPr>
        <w:t xml:space="preserve">(v. </w:t>
      </w:r>
      <w:r w:rsidR="004A70C4">
        <w:rPr>
          <w:rFonts w:ascii="Comic Sans MS" w:hAnsi="Comic Sans MS"/>
          <w:bCs/>
          <w:color w:val="000000" w:themeColor="text1"/>
          <w:sz w:val="36"/>
          <w:szCs w:val="36"/>
        </w:rPr>
        <w:t>p</w:t>
      </w:r>
      <w:r>
        <w:rPr>
          <w:rFonts w:ascii="Comic Sans MS" w:hAnsi="Comic Sans MS"/>
          <w:bCs/>
          <w:color w:val="000000" w:themeColor="text1"/>
          <w:sz w:val="36"/>
          <w:szCs w:val="36"/>
        </w:rPr>
        <w:t>ai)</w:t>
      </w:r>
      <w:r w:rsidRPr="00201C65">
        <w:rPr>
          <w:rFonts w:ascii="Comic Sans MS" w:hAnsi="Comic Sans MS"/>
          <w:b/>
          <w:i/>
          <w:iCs/>
          <w:sz w:val="40"/>
          <w:szCs w:val="40"/>
        </w:rPr>
        <w:t xml:space="preserve">, the word which I preached to you, unless you believed </w:t>
      </w:r>
      <w:r w:rsidR="004A70C4">
        <w:rPr>
          <w:rFonts w:ascii="Comic Sans MS" w:hAnsi="Comic Sans MS"/>
          <w:bCs/>
          <w:color w:val="000000" w:themeColor="text1"/>
          <w:sz w:val="36"/>
          <w:szCs w:val="36"/>
        </w:rPr>
        <w:t xml:space="preserve">(v. </w:t>
      </w:r>
      <w:proofErr w:type="spellStart"/>
      <w:r w:rsidR="004A70C4">
        <w:rPr>
          <w:rFonts w:ascii="Comic Sans MS" w:hAnsi="Comic Sans MS"/>
          <w:bCs/>
          <w:color w:val="000000" w:themeColor="text1"/>
          <w:sz w:val="36"/>
          <w:szCs w:val="36"/>
        </w:rPr>
        <w:t>aai</w:t>
      </w:r>
      <w:proofErr w:type="spellEnd"/>
      <w:r w:rsidR="004A70C4">
        <w:rPr>
          <w:rFonts w:ascii="Comic Sans MS" w:hAnsi="Comic Sans MS"/>
          <w:bCs/>
          <w:color w:val="000000" w:themeColor="text1"/>
          <w:sz w:val="36"/>
          <w:szCs w:val="36"/>
        </w:rPr>
        <w:t>)</w:t>
      </w:r>
      <w:r w:rsidR="004A70C4" w:rsidRPr="00201C65">
        <w:rPr>
          <w:rFonts w:ascii="Comic Sans MS" w:hAnsi="Comic Sans MS"/>
          <w:b/>
          <w:i/>
          <w:iCs/>
          <w:sz w:val="40"/>
          <w:szCs w:val="40"/>
        </w:rPr>
        <w:t xml:space="preserve">, </w:t>
      </w:r>
      <w:r w:rsidRPr="00201C65">
        <w:rPr>
          <w:rFonts w:ascii="Comic Sans MS" w:hAnsi="Comic Sans MS"/>
          <w:b/>
          <w:i/>
          <w:iCs/>
          <w:sz w:val="40"/>
          <w:szCs w:val="40"/>
        </w:rPr>
        <w:t>in vain.</w:t>
      </w:r>
    </w:p>
    <w:p w14:paraId="2FA1AE66" w14:textId="44B164DD" w:rsidR="00A11879" w:rsidRPr="00032435" w:rsidRDefault="00A11879" w:rsidP="00F50EC9">
      <w:pPr>
        <w:pStyle w:val="Standard"/>
        <w:rPr>
          <w:rFonts w:ascii="Comic Sans MS" w:hAnsi="Comic Sans MS"/>
          <w:bCs/>
          <w:sz w:val="16"/>
          <w:szCs w:val="16"/>
        </w:rPr>
      </w:pPr>
    </w:p>
    <w:p w14:paraId="64775CE8" w14:textId="0ABCF378" w:rsidR="00A11879" w:rsidRDefault="00032435" w:rsidP="00F50EC9">
      <w:pPr>
        <w:pStyle w:val="Standard"/>
        <w:rPr>
          <w:rFonts w:ascii="Comic Sans MS" w:hAnsi="Comic Sans MS"/>
          <w:bCs/>
          <w:sz w:val="40"/>
          <w:szCs w:val="40"/>
        </w:rPr>
      </w:pPr>
      <w:r>
        <w:rPr>
          <w:rFonts w:ascii="Comic Sans MS" w:hAnsi="Comic Sans MS"/>
          <w:bCs/>
          <w:sz w:val="40"/>
          <w:szCs w:val="40"/>
        </w:rPr>
        <w:t>Verse one relates to one’s position</w:t>
      </w:r>
      <w:r w:rsidR="00595DD3">
        <w:rPr>
          <w:rFonts w:ascii="Comic Sans MS" w:hAnsi="Comic Sans MS"/>
          <w:bCs/>
          <w:sz w:val="40"/>
          <w:szCs w:val="40"/>
        </w:rPr>
        <w:t xml:space="preserve"> or</w:t>
      </w:r>
      <w:r>
        <w:rPr>
          <w:rFonts w:ascii="Comic Sans MS" w:hAnsi="Comic Sans MS"/>
          <w:bCs/>
          <w:sz w:val="40"/>
          <w:szCs w:val="40"/>
        </w:rPr>
        <w:t xml:space="preserve"> standing before God whereas verse two relates to our sanctification after </w:t>
      </w:r>
      <w:r>
        <w:rPr>
          <w:rFonts w:ascii="Comic Sans MS" w:hAnsi="Comic Sans MS"/>
          <w:bCs/>
          <w:sz w:val="40"/>
          <w:szCs w:val="40"/>
        </w:rPr>
        <w:lastRenderedPageBreak/>
        <w:t>salvation. In this case, if one did not hold fast to what Paul preached about the gospel, specifically the resurrection of J.C., then they believed in vain because believing in what Christ did on the cross, but reject</w:t>
      </w:r>
      <w:r w:rsidR="00C5273E">
        <w:rPr>
          <w:rFonts w:ascii="Comic Sans MS" w:hAnsi="Comic Sans MS"/>
          <w:bCs/>
          <w:sz w:val="40"/>
          <w:szCs w:val="40"/>
        </w:rPr>
        <w:t>ing</w:t>
      </w:r>
      <w:r>
        <w:rPr>
          <w:rFonts w:ascii="Comic Sans MS" w:hAnsi="Comic Sans MS"/>
          <w:bCs/>
          <w:sz w:val="40"/>
          <w:szCs w:val="40"/>
        </w:rPr>
        <w:t xml:space="preserve"> His resurrection, would mean that they believed in vain.</w:t>
      </w:r>
    </w:p>
    <w:p w14:paraId="00923FCE" w14:textId="57C63B33" w:rsidR="00C5273E" w:rsidRPr="00B44E20" w:rsidRDefault="00C5273E" w:rsidP="00F50EC9">
      <w:pPr>
        <w:pStyle w:val="Standard"/>
        <w:rPr>
          <w:rFonts w:ascii="Comic Sans MS" w:hAnsi="Comic Sans MS"/>
          <w:bCs/>
          <w:sz w:val="16"/>
          <w:szCs w:val="16"/>
        </w:rPr>
      </w:pPr>
    </w:p>
    <w:bookmarkEnd w:id="47"/>
    <w:p w14:paraId="7A4648C5" w14:textId="6B47CC85" w:rsid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pacing w:val="-4"/>
          <w:sz w:val="40"/>
          <w:szCs w:val="40"/>
        </w:rPr>
        <w:t xml:space="preserve">The millions upon millions of people who profess to be Christians but doubt their salvation need to know that when they believed the true gospel, they received the </w:t>
      </w:r>
      <w:r w:rsidRPr="00601CE4">
        <w:rPr>
          <w:rFonts w:ascii="Comic Sans MS" w:hAnsi="Comic Sans MS"/>
          <w:bCs/>
          <w:color w:val="000000" w:themeColor="text1"/>
          <w:spacing w:val="-6"/>
          <w:sz w:val="40"/>
          <w:szCs w:val="40"/>
        </w:rPr>
        <w:t xml:space="preserve">irrevocable </w:t>
      </w:r>
      <w:r w:rsidRPr="00601CE4">
        <w:rPr>
          <w:rFonts w:ascii="Comic Sans MS" w:hAnsi="Comic Sans MS"/>
          <w:bCs/>
          <w:color w:val="000000" w:themeColor="text1"/>
          <w:sz w:val="40"/>
          <w:szCs w:val="40"/>
        </w:rPr>
        <w:t>gifts of eternal life and God’s own righteousness.</w:t>
      </w:r>
      <w:r>
        <w:rPr>
          <w:rFonts w:ascii="Comic Sans MS" w:hAnsi="Comic Sans MS"/>
          <w:bCs/>
          <w:color w:val="000000" w:themeColor="text1"/>
          <w:sz w:val="40"/>
          <w:szCs w:val="40"/>
        </w:rPr>
        <w:t xml:space="preserve"> </w:t>
      </w:r>
    </w:p>
    <w:p w14:paraId="3C7E0128" w14:textId="48FF293B" w:rsidR="00601CE4" w:rsidRPr="009636E9" w:rsidRDefault="00601CE4" w:rsidP="00B44E20">
      <w:pPr>
        <w:pStyle w:val="Standard"/>
        <w:rPr>
          <w:rFonts w:ascii="Comic Sans MS" w:hAnsi="Comic Sans MS"/>
          <w:bCs/>
          <w:color w:val="000000" w:themeColor="text1"/>
          <w:sz w:val="12"/>
          <w:szCs w:val="12"/>
        </w:rPr>
      </w:pPr>
    </w:p>
    <w:p w14:paraId="7FDDA421" w14:textId="10D9796E" w:rsidR="00601CE4" w:rsidRP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They now have a permanent righteous position or standing  before G</w:t>
      </w:r>
      <w:r w:rsidR="00595DD3">
        <w:rPr>
          <w:rFonts w:ascii="Comic Sans MS" w:hAnsi="Comic Sans MS"/>
          <w:bCs/>
          <w:color w:val="000000" w:themeColor="text1"/>
          <w:sz w:val="40"/>
          <w:szCs w:val="40"/>
        </w:rPr>
        <w:t>.F.</w:t>
      </w:r>
      <w:r>
        <w:rPr>
          <w:rFonts w:ascii="Comic Sans MS" w:hAnsi="Comic Sans MS"/>
          <w:bCs/>
          <w:color w:val="000000" w:themeColor="text1"/>
          <w:sz w:val="40"/>
          <w:szCs w:val="40"/>
        </w:rPr>
        <w:t xml:space="preserve"> which includes total access to Him and His grace</w:t>
      </w:r>
      <w:r w:rsidR="00595DD3">
        <w:rPr>
          <w:rFonts w:ascii="Comic Sans MS" w:hAnsi="Comic Sans MS"/>
          <w:bCs/>
          <w:color w:val="000000" w:themeColor="text1"/>
          <w:sz w:val="40"/>
          <w:szCs w:val="40"/>
        </w:rPr>
        <w:t>, not because of what we do, but because of what     J.C. has already done.</w:t>
      </w:r>
    </w:p>
    <w:p w14:paraId="652A1651" w14:textId="77777777" w:rsidR="00601CE4" w:rsidRPr="009636E9" w:rsidRDefault="00601CE4" w:rsidP="00B44E20">
      <w:pPr>
        <w:pStyle w:val="Standard"/>
        <w:rPr>
          <w:rFonts w:ascii="Comic Sans MS" w:hAnsi="Comic Sans MS"/>
          <w:b/>
          <w:i/>
          <w:iCs/>
          <w:color w:val="0035FF"/>
          <w:spacing w:val="-4"/>
          <w:sz w:val="12"/>
          <w:szCs w:val="12"/>
        </w:rPr>
      </w:pPr>
    </w:p>
    <w:p w14:paraId="58FD7769" w14:textId="787A32D7" w:rsidR="00595DD3"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need to ask people who are not sure they are saved why they’re not sure. They either believed in J.C. or they didn’t.</w:t>
      </w:r>
    </w:p>
    <w:p w14:paraId="17A94FA4" w14:textId="77777777" w:rsidR="00DF2261"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If they believed they are eternally saved, if they didn’t, they are not eternally saved. It has absolutely nothing to do with </w:t>
      </w:r>
      <w:r w:rsidR="00DF2261">
        <w:rPr>
          <w:rFonts w:ascii="Comic Sans MS" w:hAnsi="Comic Sans MS"/>
          <w:bCs/>
          <w:color w:val="000000" w:themeColor="text1"/>
          <w:spacing w:val="-4"/>
          <w:sz w:val="40"/>
          <w:szCs w:val="40"/>
        </w:rPr>
        <w:t xml:space="preserve">their behavior or their works. </w:t>
      </w:r>
    </w:p>
    <w:p w14:paraId="034649B2" w14:textId="77777777" w:rsidR="00DF2261" w:rsidRPr="009636E9" w:rsidRDefault="00DF2261" w:rsidP="00B44E20">
      <w:pPr>
        <w:pStyle w:val="Standard"/>
        <w:rPr>
          <w:rFonts w:ascii="Comic Sans MS" w:hAnsi="Comic Sans MS"/>
          <w:bCs/>
          <w:color w:val="000000" w:themeColor="text1"/>
          <w:spacing w:val="-4"/>
          <w:sz w:val="12"/>
          <w:szCs w:val="12"/>
        </w:rPr>
      </w:pPr>
    </w:p>
    <w:p w14:paraId="40A94417" w14:textId="77777777" w:rsid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3:28</w:t>
      </w:r>
      <w:r w:rsidRPr="00DF2261">
        <w:rPr>
          <w:rFonts w:ascii="Comic Sans MS" w:hAnsi="Comic Sans MS"/>
          <w:b/>
          <w:i/>
          <w:iCs/>
          <w:color w:val="000000" w:themeColor="text1"/>
          <w:spacing w:val="-4"/>
          <w:sz w:val="40"/>
          <w:szCs w:val="40"/>
        </w:rPr>
        <w:t xml:space="preserve">  For we maintain that a man is justified by faith apart from works of the Law. </w:t>
      </w:r>
    </w:p>
    <w:p w14:paraId="520C3F3A" w14:textId="77777777" w:rsidR="00DF2261" w:rsidRPr="00DF2261" w:rsidRDefault="00DF2261" w:rsidP="00B44E20">
      <w:pPr>
        <w:pStyle w:val="Standard"/>
        <w:rPr>
          <w:rFonts w:ascii="Comic Sans MS" w:hAnsi="Comic Sans MS"/>
          <w:b/>
          <w:i/>
          <w:iCs/>
          <w:color w:val="000000" w:themeColor="text1"/>
          <w:spacing w:val="-4"/>
          <w:sz w:val="12"/>
          <w:szCs w:val="12"/>
        </w:rPr>
      </w:pPr>
    </w:p>
    <w:p w14:paraId="02FD556D" w14:textId="4DBA75B0" w:rsidR="00595DD3" w:rsidRP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4:5</w:t>
      </w:r>
      <w:r w:rsidRPr="00DF2261">
        <w:rPr>
          <w:rFonts w:ascii="Comic Sans MS" w:hAnsi="Comic Sans MS"/>
          <w:b/>
          <w:i/>
          <w:iCs/>
          <w:color w:val="000000" w:themeColor="text1"/>
          <w:spacing w:val="-4"/>
          <w:sz w:val="40"/>
          <w:szCs w:val="40"/>
        </w:rPr>
        <w:t xml:space="preserve"> But to the one who does not work, but believes in Him who justifies the ungodly, his faith is reckoned as righteousness,  </w:t>
      </w:r>
    </w:p>
    <w:p w14:paraId="7E7B9A98" w14:textId="13F7CCE4" w:rsidR="00595DD3" w:rsidRPr="009636E9" w:rsidRDefault="004D3B0D" w:rsidP="00B44E20">
      <w:pPr>
        <w:pStyle w:val="Standard"/>
        <w:rPr>
          <w:rFonts w:ascii="Comic Sans MS" w:hAnsi="Comic Sans MS"/>
          <w:b/>
          <w:i/>
          <w:iCs/>
          <w:color w:val="0035FF"/>
          <w:spacing w:val="-4"/>
          <w:sz w:val="12"/>
          <w:szCs w:val="12"/>
        </w:rPr>
      </w:pPr>
      <w:r>
        <w:rPr>
          <w:rFonts w:ascii="Comic Sans MS" w:hAnsi="Comic Sans MS"/>
          <w:b/>
          <w:i/>
          <w:iCs/>
          <w:color w:val="0035FF"/>
          <w:spacing w:val="-4"/>
          <w:sz w:val="16"/>
          <w:szCs w:val="16"/>
        </w:rPr>
        <w:lastRenderedPageBreak/>
        <w:t xml:space="preserve"> </w:t>
      </w:r>
    </w:p>
    <w:p w14:paraId="3C869FEF" w14:textId="77777777" w:rsidR="00C525E4" w:rsidRDefault="00B44E20" w:rsidP="00B44E20">
      <w:pPr>
        <w:pStyle w:val="Standard"/>
        <w:rPr>
          <w:rFonts w:ascii="Comic Sans MS" w:hAnsi="Comic Sans MS"/>
          <w:b/>
          <w:i/>
          <w:iCs/>
          <w:color w:val="0035FF"/>
          <w:spacing w:val="-4"/>
          <w:sz w:val="40"/>
          <w:szCs w:val="40"/>
        </w:rPr>
      </w:pPr>
      <w:r w:rsidRPr="00F50EC9">
        <w:rPr>
          <w:rFonts w:ascii="Comic Sans MS" w:hAnsi="Comic Sans MS"/>
          <w:b/>
          <w:i/>
          <w:iCs/>
          <w:color w:val="0035FF"/>
          <w:spacing w:val="-4"/>
          <w:sz w:val="40"/>
          <w:szCs w:val="40"/>
        </w:rPr>
        <w:t xml:space="preserve">and </w:t>
      </w:r>
      <w:r w:rsidRPr="00E35FF5">
        <w:rPr>
          <w:rFonts w:ascii="Comic Sans MS" w:hAnsi="Comic Sans MS"/>
          <w:b/>
          <w:i/>
          <w:iCs/>
          <w:color w:val="0035FF"/>
          <w:spacing w:val="-4"/>
          <w:sz w:val="40"/>
          <w:szCs w:val="40"/>
          <w:u w:val="single"/>
        </w:rPr>
        <w:t>rejoice</w:t>
      </w:r>
      <w:r w:rsidRPr="00F50EC9">
        <w:rPr>
          <w:rFonts w:ascii="Comic Sans MS" w:hAnsi="Comic Sans MS"/>
          <w:b/>
          <w:i/>
          <w:iCs/>
          <w:color w:val="0035FF"/>
          <w:spacing w:val="-4"/>
          <w:sz w:val="40"/>
          <w:szCs w:val="40"/>
        </w:rPr>
        <w:t xml:space="preserve"> </w:t>
      </w:r>
      <w:r w:rsidR="00C525E4">
        <w:rPr>
          <w:rFonts w:ascii="Comic Sans MS" w:hAnsi="Comic Sans MS"/>
          <w:bCs/>
          <w:color w:val="000000" w:themeColor="text1"/>
          <w:spacing w:val="-4"/>
          <w:sz w:val="36"/>
          <w:szCs w:val="36"/>
        </w:rPr>
        <w:t xml:space="preserve">(v. </w:t>
      </w:r>
      <w:proofErr w:type="spellStart"/>
      <w:r w:rsidR="00C525E4">
        <w:rPr>
          <w:rFonts w:ascii="Comic Sans MS" w:hAnsi="Comic Sans MS"/>
          <w:bCs/>
          <w:color w:val="000000" w:themeColor="text1"/>
          <w:spacing w:val="-4"/>
          <w:sz w:val="36"/>
          <w:szCs w:val="36"/>
        </w:rPr>
        <w:t>pmi</w:t>
      </w:r>
      <w:proofErr w:type="spellEnd"/>
      <w:r w:rsidR="00C525E4">
        <w:rPr>
          <w:rFonts w:ascii="Comic Sans MS" w:hAnsi="Comic Sans MS"/>
          <w:bCs/>
          <w:color w:val="000000" w:themeColor="text1"/>
          <w:spacing w:val="-4"/>
          <w:sz w:val="36"/>
          <w:szCs w:val="36"/>
        </w:rPr>
        <w:t xml:space="preserve">) </w:t>
      </w:r>
      <w:r w:rsidRPr="00F50EC9">
        <w:rPr>
          <w:rFonts w:ascii="Comic Sans MS" w:hAnsi="Comic Sans MS"/>
          <w:b/>
          <w:i/>
          <w:iCs/>
          <w:color w:val="0035FF"/>
          <w:spacing w:val="-4"/>
          <w:sz w:val="40"/>
          <w:szCs w:val="40"/>
        </w:rPr>
        <w:t xml:space="preserve">in </w:t>
      </w:r>
      <w:r w:rsidRPr="00C525E4">
        <w:rPr>
          <w:rFonts w:ascii="Comic Sans MS" w:hAnsi="Comic Sans MS"/>
          <w:b/>
          <w:i/>
          <w:iCs/>
          <w:color w:val="0035FF"/>
          <w:spacing w:val="-4"/>
          <w:sz w:val="40"/>
          <w:szCs w:val="40"/>
          <w:u w:val="single"/>
        </w:rPr>
        <w:t>hope</w:t>
      </w:r>
      <w:r w:rsidRPr="00F50EC9">
        <w:rPr>
          <w:rFonts w:ascii="Comic Sans MS" w:hAnsi="Comic Sans MS"/>
          <w:b/>
          <w:i/>
          <w:iCs/>
          <w:color w:val="0035FF"/>
          <w:spacing w:val="-4"/>
          <w:sz w:val="40"/>
          <w:szCs w:val="40"/>
        </w:rPr>
        <w:t xml:space="preserve"> of </w:t>
      </w:r>
      <w:r w:rsidRPr="00427477">
        <w:rPr>
          <w:rFonts w:ascii="Comic Sans MS" w:hAnsi="Comic Sans MS"/>
          <w:b/>
          <w:i/>
          <w:iCs/>
          <w:color w:val="0035FF"/>
          <w:spacing w:val="-4"/>
          <w:sz w:val="40"/>
          <w:szCs w:val="40"/>
          <w:u w:val="single"/>
        </w:rPr>
        <w:t>the glory of God</w:t>
      </w:r>
      <w:r w:rsidRPr="00F50EC9">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p>
    <w:p w14:paraId="40C0F1F0" w14:textId="2FC7896E" w:rsidR="00C525E4" w:rsidRPr="009636E9" w:rsidRDefault="00C525E4" w:rsidP="00B44E20">
      <w:pPr>
        <w:pStyle w:val="Standard"/>
        <w:rPr>
          <w:rFonts w:ascii="Comic Sans MS" w:hAnsi="Comic Sans MS"/>
          <w:b/>
          <w:i/>
          <w:iCs/>
          <w:color w:val="0035FF"/>
          <w:spacing w:val="-4"/>
          <w:sz w:val="12"/>
          <w:szCs w:val="12"/>
        </w:rPr>
      </w:pPr>
    </w:p>
    <w:p w14:paraId="72CAE483" w14:textId="3EAB267A" w:rsidR="00E35FF5" w:rsidRPr="00E35FF5" w:rsidRDefault="00E35FF5" w:rsidP="00E35FF5">
      <w:pPr>
        <w:pStyle w:val="Standard"/>
        <w:rPr>
          <w:rFonts w:ascii="Comic Sans MS" w:hAnsi="Comic Sans MS"/>
          <w:bCs/>
          <w:sz w:val="40"/>
          <w:szCs w:val="40"/>
        </w:rPr>
      </w:pPr>
      <w:r w:rsidRPr="00E35FF5">
        <w:rPr>
          <w:rFonts w:ascii="Comic Sans MS" w:hAnsi="Comic Sans MS"/>
          <w:b/>
          <w:i/>
          <w:iCs/>
          <w:color w:val="0035FF"/>
          <w:spacing w:val="-4"/>
          <w:sz w:val="40"/>
          <w:szCs w:val="40"/>
          <w:u w:val="single"/>
        </w:rPr>
        <w:t>rejoice</w:t>
      </w:r>
      <w:r>
        <w:rPr>
          <w:rFonts w:ascii="Comic Sans MS" w:hAnsi="Comic Sans MS"/>
          <w:bCs/>
          <w:color w:val="000000" w:themeColor="text1"/>
          <w:spacing w:val="-4"/>
          <w:sz w:val="40"/>
          <w:szCs w:val="40"/>
        </w:rPr>
        <w:t xml:space="preserve"> – </w:t>
      </w:r>
      <w:bookmarkStart w:id="48" w:name="_Hlk85725021"/>
      <w:r>
        <w:rPr>
          <w:rFonts w:ascii="Comic Sans MS" w:hAnsi="Comic Sans MS"/>
          <w:bCs/>
          <w:color w:val="000000" w:themeColor="text1"/>
          <w:spacing w:val="-4"/>
          <w:sz w:val="36"/>
          <w:szCs w:val="36"/>
        </w:rPr>
        <w:t xml:space="preserve">KAUCHAOMAI, </w:t>
      </w:r>
      <w:r w:rsidRPr="00E35FF5">
        <w:rPr>
          <w:rFonts w:ascii="#Logos 8 Resource" w:hAnsi="#Logos 8 Resource"/>
          <w:b/>
          <w:sz w:val="40"/>
          <w:szCs w:val="40"/>
          <w:lang w:val="el-GR"/>
        </w:rPr>
        <w:t>καυχάομαι</w:t>
      </w:r>
      <w:r>
        <w:rPr>
          <w:rFonts w:ascii="#Logos 8 Resource" w:hAnsi="#Logos 8 Resource"/>
          <w:b/>
          <w:sz w:val="40"/>
          <w:szCs w:val="40"/>
        </w:rPr>
        <w:t xml:space="preserve">, </w:t>
      </w:r>
      <w:r w:rsidRPr="00E35FF5">
        <w:rPr>
          <w:rFonts w:ascii="Comic Sans MS" w:hAnsi="Comic Sans MS"/>
          <w:bCs/>
          <w:sz w:val="40"/>
          <w:szCs w:val="40"/>
        </w:rPr>
        <w:t>(</w:t>
      </w:r>
      <w:r>
        <w:rPr>
          <w:rFonts w:ascii="Comic Sans MS" w:hAnsi="Comic Sans MS"/>
          <w:bCs/>
          <w:sz w:val="40"/>
          <w:szCs w:val="40"/>
        </w:rPr>
        <w:t xml:space="preserve">v. </w:t>
      </w:r>
      <w:proofErr w:type="spellStart"/>
      <w:r>
        <w:rPr>
          <w:rFonts w:ascii="Comic Sans MS" w:hAnsi="Comic Sans MS"/>
          <w:bCs/>
          <w:sz w:val="40"/>
          <w:szCs w:val="40"/>
        </w:rPr>
        <w:t>pmi</w:t>
      </w:r>
      <w:proofErr w:type="spellEnd"/>
      <w:r>
        <w:rPr>
          <w:rFonts w:ascii="Comic Sans MS" w:hAnsi="Comic Sans MS"/>
          <w:bCs/>
          <w:sz w:val="40"/>
          <w:szCs w:val="40"/>
        </w:rPr>
        <w:t xml:space="preserve">); </w:t>
      </w:r>
      <w:r w:rsidRPr="00E35FF5">
        <w:rPr>
          <w:rFonts w:ascii="Comic Sans MS" w:hAnsi="Comic Sans MS" w:hint="eastAsia"/>
          <w:bCs/>
          <w:sz w:val="40"/>
          <w:szCs w:val="40"/>
        </w:rPr>
        <w:t>①</w:t>
      </w:r>
      <w:r w:rsidRPr="00E35FF5">
        <w:rPr>
          <w:rFonts w:ascii="Comic Sans MS" w:hAnsi="Comic Sans MS" w:hint="eastAsia"/>
          <w:bCs/>
          <w:sz w:val="40"/>
          <w:szCs w:val="40"/>
        </w:rPr>
        <w:t xml:space="preserve"> to take pride in someth</w:t>
      </w:r>
      <w:r>
        <w:rPr>
          <w:rFonts w:ascii="Comic Sans MS" w:hAnsi="Comic Sans MS"/>
          <w:bCs/>
          <w:sz w:val="40"/>
          <w:szCs w:val="40"/>
        </w:rPr>
        <w:t>ing</w:t>
      </w:r>
      <w:r w:rsidRPr="00E35FF5">
        <w:rPr>
          <w:rFonts w:ascii="Comic Sans MS" w:hAnsi="Comic Sans MS" w:hint="eastAsia"/>
          <w:bCs/>
          <w:sz w:val="40"/>
          <w:szCs w:val="40"/>
        </w:rPr>
        <w:t xml:space="preserve">, boast, glory, pride oneself, </w:t>
      </w:r>
      <w:r>
        <w:rPr>
          <w:rFonts w:ascii="Comic Sans MS" w:hAnsi="Comic Sans MS"/>
          <w:bCs/>
          <w:sz w:val="40"/>
          <w:szCs w:val="40"/>
        </w:rPr>
        <w:t xml:space="preserve">exalt. </w:t>
      </w:r>
      <w:bookmarkEnd w:id="48"/>
    </w:p>
    <w:p w14:paraId="0CD63E76" w14:textId="77777777" w:rsidR="00E35FF5" w:rsidRPr="00E35FF5" w:rsidRDefault="00E35FF5" w:rsidP="009636E9">
      <w:pPr>
        <w:pStyle w:val="Standard"/>
        <w:rPr>
          <w:rFonts w:ascii="Comic Sans MS" w:hAnsi="Comic Sans MS"/>
          <w:b/>
          <w:i/>
          <w:iCs/>
          <w:color w:val="0035FF"/>
          <w:spacing w:val="-4"/>
          <w:sz w:val="12"/>
          <w:szCs w:val="12"/>
          <w:u w:val="single"/>
        </w:rPr>
      </w:pPr>
    </w:p>
    <w:p w14:paraId="52993F26" w14:textId="296117AE" w:rsidR="009636E9" w:rsidRDefault="00C525E4" w:rsidP="009636E9">
      <w:pPr>
        <w:pStyle w:val="Standard"/>
        <w:rPr>
          <w:rFonts w:ascii="Comic Sans MS" w:hAnsi="Comic Sans MS"/>
          <w:bCs/>
          <w:sz w:val="40"/>
          <w:szCs w:val="40"/>
        </w:rPr>
      </w:pPr>
      <w:r w:rsidRPr="00C525E4">
        <w:rPr>
          <w:rFonts w:ascii="Comic Sans MS" w:hAnsi="Comic Sans MS"/>
          <w:b/>
          <w:i/>
          <w:iCs/>
          <w:color w:val="0035FF"/>
          <w:spacing w:val="-4"/>
          <w:sz w:val="40"/>
          <w:szCs w:val="40"/>
          <w:u w:val="single"/>
        </w:rPr>
        <w:t>hope</w:t>
      </w:r>
      <w:r>
        <w:rPr>
          <w:rFonts w:ascii="#Logos 8 Resource" w:hAnsi="#Logos 8 Resource"/>
          <w:b/>
          <w:sz w:val="28"/>
          <w:lang w:val="el-GR"/>
        </w:rPr>
        <w:t xml:space="preserve"> </w:t>
      </w:r>
      <w:r>
        <w:rPr>
          <w:rFonts w:ascii="#Logos 8 Resource" w:hAnsi="#Logos 8 Resource"/>
          <w:b/>
          <w:sz w:val="28"/>
        </w:rPr>
        <w:t xml:space="preserve"> </w:t>
      </w:r>
      <w:r w:rsidRPr="00C525E4">
        <w:rPr>
          <w:rFonts w:ascii="#Logos 8 Resource" w:hAnsi="#Logos 8 Resource"/>
          <w:bCs/>
          <w:color w:val="000000" w:themeColor="text1"/>
          <w:sz w:val="40"/>
          <w:szCs w:val="40"/>
        </w:rPr>
        <w:t>-</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ELPIS, </w:t>
      </w:r>
      <w:r w:rsidRPr="00C525E4">
        <w:rPr>
          <w:rFonts w:ascii="#Logos 8 Resource" w:hAnsi="#Logos 8 Resource"/>
          <w:b/>
          <w:sz w:val="40"/>
          <w:szCs w:val="40"/>
          <w:lang w:val="el-GR"/>
        </w:rPr>
        <w:t>ἐλπίς</w:t>
      </w:r>
      <w:r>
        <w:rPr>
          <w:rFonts w:ascii="#Logos 8 Resource" w:hAnsi="#Logos 8 Resource"/>
          <w:b/>
          <w:sz w:val="40"/>
          <w:szCs w:val="40"/>
        </w:rPr>
        <w:t xml:space="preserve">, </w:t>
      </w:r>
      <w:r w:rsidR="009636E9">
        <w:rPr>
          <w:rFonts w:ascii="Comic Sans MS" w:hAnsi="Comic Sans MS"/>
          <w:bCs/>
          <w:sz w:val="40"/>
          <w:szCs w:val="40"/>
        </w:rPr>
        <w:t>(</w:t>
      </w:r>
      <w:r w:rsidRPr="009636E9">
        <w:rPr>
          <w:rFonts w:ascii="Comic Sans MS" w:hAnsi="Comic Sans MS"/>
          <w:bCs/>
          <w:sz w:val="40"/>
          <w:szCs w:val="40"/>
        </w:rPr>
        <w:t xml:space="preserve">n. </w:t>
      </w:r>
      <w:proofErr w:type="spellStart"/>
      <w:r w:rsidRPr="009636E9">
        <w:rPr>
          <w:rFonts w:ascii="Comic Sans MS" w:hAnsi="Comic Sans MS"/>
          <w:bCs/>
          <w:sz w:val="40"/>
          <w:szCs w:val="40"/>
        </w:rPr>
        <w:t>dsf</w:t>
      </w:r>
      <w:proofErr w:type="spellEnd"/>
      <w:r w:rsidR="009636E9">
        <w:rPr>
          <w:rFonts w:ascii="Comic Sans MS" w:hAnsi="Comic Sans MS"/>
          <w:bCs/>
          <w:sz w:val="40"/>
          <w:szCs w:val="40"/>
        </w:rPr>
        <w:t>)</w:t>
      </w:r>
      <w:r w:rsidRPr="009636E9">
        <w:rPr>
          <w:rFonts w:ascii="Comic Sans MS" w:hAnsi="Comic Sans MS"/>
          <w:bCs/>
          <w:sz w:val="40"/>
          <w:szCs w:val="40"/>
        </w:rPr>
        <w:t>;</w:t>
      </w:r>
      <w:r w:rsidR="009636E9">
        <w:rPr>
          <w:rFonts w:ascii="Comic Sans MS" w:hAnsi="Comic Sans MS"/>
          <w:bCs/>
          <w:sz w:val="40"/>
          <w:szCs w:val="40"/>
        </w:rPr>
        <w:t xml:space="preserve"> </w:t>
      </w:r>
      <w:r w:rsidR="009636E9" w:rsidRPr="009636E9">
        <w:rPr>
          <w:rFonts w:ascii="Comic Sans MS" w:hAnsi="Comic Sans MS" w:hint="eastAsia"/>
          <w:bCs/>
          <w:sz w:val="40"/>
          <w:szCs w:val="40"/>
        </w:rPr>
        <w:t>①</w:t>
      </w:r>
      <w:r w:rsidR="009636E9" w:rsidRPr="009636E9">
        <w:rPr>
          <w:rFonts w:ascii="Comic Sans MS" w:hAnsi="Comic Sans MS" w:hint="eastAsia"/>
          <w:bCs/>
          <w:sz w:val="40"/>
          <w:szCs w:val="40"/>
        </w:rPr>
        <w:t xml:space="preserve"> the looking forward to someth</w:t>
      </w:r>
      <w:r w:rsidR="009636E9">
        <w:rPr>
          <w:rFonts w:ascii="Comic Sans MS" w:hAnsi="Comic Sans MS"/>
          <w:bCs/>
          <w:sz w:val="40"/>
          <w:szCs w:val="40"/>
        </w:rPr>
        <w:t>ing</w:t>
      </w:r>
      <w:r w:rsidR="009636E9" w:rsidRPr="009636E9">
        <w:rPr>
          <w:rFonts w:ascii="Comic Sans MS" w:hAnsi="Comic Sans MS" w:hint="eastAsia"/>
          <w:bCs/>
          <w:sz w:val="40"/>
          <w:szCs w:val="40"/>
        </w:rPr>
        <w:t xml:space="preserve"> with some reason for confidence respecting fulfillment, hope, expectation:</w:t>
      </w:r>
      <w:r w:rsidR="009636E9">
        <w:rPr>
          <w:rFonts w:ascii="Comic Sans MS" w:hAnsi="Comic Sans MS"/>
          <w:bCs/>
          <w:sz w:val="40"/>
          <w:szCs w:val="40"/>
        </w:rPr>
        <w:t xml:space="preserve"> </w:t>
      </w:r>
    </w:p>
    <w:p w14:paraId="21885D18" w14:textId="77777777" w:rsidR="009636E9" w:rsidRPr="009636E9" w:rsidRDefault="009636E9" w:rsidP="009636E9">
      <w:pPr>
        <w:pStyle w:val="Standard"/>
        <w:rPr>
          <w:rFonts w:ascii="Comic Sans MS" w:hAnsi="Comic Sans MS"/>
          <w:bCs/>
          <w:sz w:val="12"/>
          <w:szCs w:val="12"/>
        </w:rPr>
      </w:pPr>
    </w:p>
    <w:p w14:paraId="6C2F116C" w14:textId="583FDF08" w:rsidR="009636E9" w:rsidRPr="009636E9" w:rsidRDefault="009636E9" w:rsidP="009636E9">
      <w:pPr>
        <w:pStyle w:val="Standard"/>
        <w:rPr>
          <w:rFonts w:ascii="Comic Sans MS" w:hAnsi="Comic Sans MS"/>
          <w:bCs/>
          <w:sz w:val="40"/>
          <w:szCs w:val="40"/>
        </w:rPr>
      </w:pPr>
      <w:r>
        <w:rPr>
          <w:rFonts w:ascii="Comic Sans MS" w:hAnsi="Comic Sans MS"/>
          <w:bCs/>
          <w:sz w:val="40"/>
          <w:szCs w:val="40"/>
        </w:rPr>
        <w:t>The reason we have confident expectation</w:t>
      </w:r>
      <w:r w:rsidR="001636F6">
        <w:rPr>
          <w:rFonts w:ascii="Comic Sans MS" w:hAnsi="Comic Sans MS"/>
          <w:bCs/>
          <w:sz w:val="40"/>
          <w:szCs w:val="40"/>
        </w:rPr>
        <w:t xml:space="preserve"> about the future </w:t>
      </w:r>
      <w:r>
        <w:rPr>
          <w:rFonts w:ascii="Comic Sans MS" w:hAnsi="Comic Sans MS"/>
          <w:bCs/>
          <w:sz w:val="40"/>
          <w:szCs w:val="40"/>
        </w:rPr>
        <w:t>is because our hope is based on the promises of God in His Word.</w:t>
      </w:r>
    </w:p>
    <w:p w14:paraId="0C34C7A5" w14:textId="47A70723" w:rsidR="00B44E20" w:rsidRDefault="009636E9"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w:t>
      </w:r>
      <w:r w:rsidR="00E97BD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w:t>
      </w:r>
      <w:r w:rsidR="00B44E20">
        <w:rPr>
          <w:rFonts w:ascii="Comic Sans MS" w:hAnsi="Comic Sans MS"/>
          <w:bCs/>
          <w:color w:val="000000" w:themeColor="text1"/>
          <w:spacing w:val="-4"/>
          <w:sz w:val="40"/>
          <w:szCs w:val="40"/>
        </w:rPr>
        <w:t>he key to understanding this phrase is to have a clear understanding of the Greek meaning of hope (</w:t>
      </w:r>
      <w:proofErr w:type="spellStart"/>
      <w:r w:rsidR="00B44E20" w:rsidRPr="00B44E20">
        <w:rPr>
          <w:rFonts w:ascii="Comic Sans MS" w:hAnsi="Comic Sans MS"/>
          <w:bCs/>
          <w:i/>
          <w:iCs/>
          <w:color w:val="000000" w:themeColor="text1"/>
          <w:spacing w:val="-4"/>
          <w:sz w:val="40"/>
          <w:szCs w:val="40"/>
        </w:rPr>
        <w:t>elpis</w:t>
      </w:r>
      <w:proofErr w:type="spellEnd"/>
      <w:r w:rsidR="00B44E2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B44E20" w:rsidRPr="00B44E20">
        <w:rPr>
          <w:rFonts w:ascii="Comic Sans MS" w:hAnsi="Comic Sans MS"/>
          <w:bCs/>
          <w:color w:val="000000" w:themeColor="text1"/>
          <w:spacing w:val="-4"/>
          <w:sz w:val="40"/>
          <w:szCs w:val="40"/>
        </w:rPr>
        <w:t xml:space="preserve"> </w:t>
      </w:r>
      <w:r w:rsidR="00B44E20">
        <w:rPr>
          <w:rFonts w:ascii="Comic Sans MS" w:hAnsi="Comic Sans MS"/>
          <w:bCs/>
          <w:color w:val="000000" w:themeColor="text1"/>
          <w:spacing w:val="-4"/>
          <w:sz w:val="40"/>
          <w:szCs w:val="40"/>
        </w:rPr>
        <w:t xml:space="preserve">It </w:t>
      </w:r>
      <w:r w:rsidR="00B44E20" w:rsidRPr="00B44E20">
        <w:rPr>
          <w:rFonts w:ascii="Comic Sans MS" w:hAnsi="Comic Sans MS"/>
          <w:bCs/>
          <w:color w:val="000000" w:themeColor="text1"/>
          <w:spacing w:val="-4"/>
          <w:sz w:val="40"/>
          <w:szCs w:val="40"/>
        </w:rPr>
        <w:t>contains no uncertainty; it speaks of something that is certain, but not yet realized.</w:t>
      </w:r>
      <w:r w:rsidR="00B44E2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Biblical hope is based on the most certain thing in the universe – God’s promise</w:t>
      </w:r>
      <w:r w:rsid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2BE9C6" w14:textId="54B44E0F" w:rsidR="001F7F1D" w:rsidRPr="001F7F1D" w:rsidRDefault="001F7F1D" w:rsidP="00B44E20">
      <w:pPr>
        <w:pStyle w:val="Standard"/>
        <w:rPr>
          <w:rFonts w:ascii="Comic Sans MS" w:hAnsi="Comic Sans MS"/>
          <w:bCs/>
          <w:color w:val="000000" w:themeColor="text1"/>
          <w:spacing w:val="-4"/>
          <w:sz w:val="16"/>
          <w:szCs w:val="16"/>
        </w:rPr>
      </w:pPr>
    </w:p>
    <w:p w14:paraId="356DE7C9" w14:textId="45470A08" w:rsidR="00165A02" w:rsidRDefault="00165A02" w:rsidP="00DA09DF">
      <w:pPr>
        <w:pStyle w:val="Standard"/>
        <w:tabs>
          <w:tab w:val="left" w:pos="2700"/>
        </w:tabs>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A113ECA" w14:textId="1319EEAD" w:rsidR="00B44E20" w:rsidRPr="001F7F1D" w:rsidRDefault="001F7F1D" w:rsidP="001811BB">
      <w:pPr>
        <w:pStyle w:val="Standard"/>
        <w:ind w:left="90" w:hanging="90"/>
        <w:rPr>
          <w:rFonts w:ascii="Comic Sans MS" w:hAnsi="Comic Sans MS"/>
          <w:b/>
          <w:i/>
          <w:iCs/>
          <w:color w:val="000000" w:themeColor="text1"/>
          <w:spacing w:val="-4"/>
          <w:sz w:val="40"/>
          <w:szCs w:val="40"/>
        </w:rPr>
      </w:pPr>
      <w:r w:rsidRPr="001F7F1D">
        <w:rPr>
          <w:rFonts w:ascii="Comic Sans MS" w:hAnsi="Comic Sans MS"/>
          <w:b/>
          <w:i/>
          <w:iCs/>
          <w:color w:val="000000" w:themeColor="text1"/>
          <w:spacing w:val="-4"/>
          <w:sz w:val="40"/>
          <w:szCs w:val="40"/>
          <w:u w:val="single"/>
        </w:rPr>
        <w:t>1 Timothy 1:1</w:t>
      </w:r>
      <w:r w:rsidRPr="001F7F1D">
        <w:rPr>
          <w:rFonts w:ascii="Comic Sans MS" w:hAnsi="Comic Sans MS"/>
          <w:b/>
          <w:i/>
          <w:iCs/>
          <w:color w:val="000000" w:themeColor="text1"/>
          <w:spacing w:val="-4"/>
          <w:sz w:val="40"/>
          <w:szCs w:val="40"/>
        </w:rPr>
        <w:t xml:space="preserve"> Paul, an apostle of Christ Jesus according to the commandment of God our Savior, and of Christ Jesus, who is our hope;</w:t>
      </w:r>
    </w:p>
    <w:p w14:paraId="0A7F056A" w14:textId="77777777" w:rsidR="00B44E20" w:rsidRPr="00F50EC9" w:rsidRDefault="00B44E20" w:rsidP="00B44E20">
      <w:pPr>
        <w:pStyle w:val="Standard"/>
        <w:rPr>
          <w:rFonts w:ascii="Comic Sans MS" w:hAnsi="Comic Sans MS"/>
          <w:b/>
          <w:i/>
          <w:iCs/>
          <w:color w:val="0035FF"/>
          <w:spacing w:val="-4"/>
          <w:sz w:val="16"/>
          <w:szCs w:val="16"/>
        </w:rPr>
      </w:pPr>
    </w:p>
    <w:p w14:paraId="6AD9F0D0" w14:textId="34482F4D" w:rsidR="00C5273E" w:rsidRDefault="001811BB" w:rsidP="00F50EC9">
      <w:pPr>
        <w:pStyle w:val="Standard"/>
        <w:rPr>
          <w:rFonts w:ascii="Comic Sans MS" w:hAnsi="Comic Sans MS"/>
          <w:bCs/>
          <w:color w:val="000000" w:themeColor="text1"/>
          <w:spacing w:val="-4"/>
        </w:rPr>
      </w:pPr>
      <w:r>
        <w:rPr>
          <w:rFonts w:ascii="Comic Sans MS" w:hAnsi="Comic Sans MS"/>
          <w:bCs/>
          <w:color w:val="000000" w:themeColor="text1"/>
          <w:spacing w:val="-4"/>
          <w:sz w:val="40"/>
          <w:szCs w:val="40"/>
        </w:rPr>
        <w:t>“</w:t>
      </w:r>
      <w:r w:rsidRPr="001F7F1D">
        <w:rPr>
          <w:rFonts w:ascii="Comic Sans MS" w:hAnsi="Comic Sans MS"/>
          <w:bCs/>
          <w:color w:val="000000" w:themeColor="text1"/>
          <w:spacing w:val="-4"/>
          <w:sz w:val="40"/>
          <w:szCs w:val="40"/>
        </w:rPr>
        <w:t>The believer’s ultimate destiny is to share in the very glory of God (</w:t>
      </w:r>
      <w:r w:rsidRPr="001F7F1D">
        <w:rPr>
          <w:rFonts w:ascii="Comic Sans MS" w:hAnsi="Comic Sans MS"/>
          <w:bCs/>
          <w:i/>
          <w:iCs/>
          <w:color w:val="000000" w:themeColor="text1"/>
          <w:spacing w:val="-4"/>
          <w:sz w:val="40"/>
          <w:szCs w:val="40"/>
        </w:rPr>
        <w:t>8:29</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30; 2 Cor. 3:18; 1 John 3:1</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2</w:t>
      </w:r>
      <w:r w:rsidRPr="001F7F1D">
        <w:rPr>
          <w:rFonts w:ascii="Comic Sans MS" w:hAnsi="Comic Sans MS"/>
          <w:bCs/>
          <w:color w:val="000000" w:themeColor="text1"/>
          <w:spacing w:val="-4"/>
          <w:sz w:val="40"/>
          <w:szCs w:val="40"/>
        </w:rPr>
        <w:t>), and that hope will be realized because Christ Himself secures it (</w:t>
      </w:r>
      <w:r w:rsidRPr="001F7F1D">
        <w:rPr>
          <w:rFonts w:ascii="Comic Sans MS" w:hAnsi="Comic Sans MS"/>
          <w:bCs/>
          <w:i/>
          <w:iCs/>
          <w:color w:val="000000" w:themeColor="text1"/>
          <w:spacing w:val="-4"/>
          <w:sz w:val="40"/>
          <w:szCs w:val="40"/>
        </w:rPr>
        <w:t>1 Tim. 1:1</w:t>
      </w:r>
      <w:r w:rsidRP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1F7F1D">
        <w:rPr>
          <w:rFonts w:ascii="Comic Sans MS" w:hAnsi="Comic Sans MS"/>
          <w:bCs/>
          <w:color w:val="000000" w:themeColor="text1"/>
          <w:spacing w:val="-4"/>
        </w:rPr>
        <w:t>John MacArthur Jr., ed., The MacArthur Study Bible, electronic ed. (Nashville, TN: Word Pub., 1997), 1700–1701.</w:t>
      </w:r>
    </w:p>
    <w:p w14:paraId="6D660A00" w14:textId="42757D75" w:rsidR="001811BB" w:rsidRPr="001811BB" w:rsidRDefault="001811BB" w:rsidP="00F50EC9">
      <w:pPr>
        <w:pStyle w:val="Standard"/>
        <w:rPr>
          <w:rFonts w:ascii="Comic Sans MS" w:hAnsi="Comic Sans MS"/>
          <w:bCs/>
          <w:color w:val="000000" w:themeColor="text1"/>
          <w:spacing w:val="-4"/>
          <w:sz w:val="16"/>
          <w:szCs w:val="16"/>
        </w:rPr>
      </w:pPr>
    </w:p>
    <w:p w14:paraId="305AC4E6" w14:textId="772C69C9"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lastRenderedPageBreak/>
        <w:t>John 17:22</w:t>
      </w:r>
      <w:r w:rsidRPr="001811BB">
        <w:rPr>
          <w:rFonts w:ascii="Comic Sans MS" w:hAnsi="Comic Sans MS"/>
          <w:b/>
          <w:i/>
          <w:iCs/>
          <w:sz w:val="40"/>
          <w:szCs w:val="40"/>
        </w:rPr>
        <w:t xml:space="preserve"> And the glory which Thou hast given Me I have given to them; that they may be one, just as We are one;</w:t>
      </w:r>
    </w:p>
    <w:p w14:paraId="7DE32E31" w14:textId="27CD53D8" w:rsidR="001811BB" w:rsidRPr="001811BB" w:rsidRDefault="001811BB" w:rsidP="00F50EC9">
      <w:pPr>
        <w:pStyle w:val="Standard"/>
        <w:rPr>
          <w:rFonts w:ascii="Comic Sans MS" w:hAnsi="Comic Sans MS"/>
          <w:b/>
          <w:i/>
          <w:iCs/>
          <w:sz w:val="12"/>
          <w:szCs w:val="12"/>
        </w:rPr>
      </w:pPr>
    </w:p>
    <w:p w14:paraId="0B164ADB" w14:textId="7F4C5EB3"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t>Philippians 3:20-21</w:t>
      </w:r>
      <w:r w:rsidRPr="001811BB">
        <w:rPr>
          <w:rFonts w:ascii="Comic Sans MS" w:hAnsi="Comic Sans MS"/>
          <w:b/>
          <w:i/>
          <w:iCs/>
          <w:sz w:val="40"/>
          <w:szCs w:val="40"/>
        </w:rPr>
        <w:t xml:space="preserve">  For our citizenship is in heaven, from which also we eagerly wait for a Savior, the Lord Jesus Christ;  21</w:t>
      </w:r>
      <w:r>
        <w:rPr>
          <w:rFonts w:ascii="Comic Sans MS" w:hAnsi="Comic Sans MS"/>
          <w:b/>
          <w:i/>
          <w:iCs/>
          <w:sz w:val="40"/>
          <w:szCs w:val="40"/>
        </w:rPr>
        <w:t>)</w:t>
      </w:r>
      <w:r w:rsidRPr="001811BB">
        <w:rPr>
          <w:rFonts w:ascii="Comic Sans MS" w:hAnsi="Comic Sans MS"/>
          <w:b/>
          <w:i/>
          <w:iCs/>
          <w:sz w:val="40"/>
          <w:szCs w:val="40"/>
        </w:rPr>
        <w:t xml:space="preserve"> who will transform the body of our humble state into conformity with the body of His glory, by the exertion of the power that He has even to subject all things to Himself.</w:t>
      </w:r>
    </w:p>
    <w:p w14:paraId="2FDA0884" w14:textId="1A6CE62B" w:rsidR="00C525E4" w:rsidRPr="00427477" w:rsidRDefault="00C525E4" w:rsidP="00F50EC9">
      <w:pPr>
        <w:pStyle w:val="Standard"/>
        <w:rPr>
          <w:rFonts w:ascii="Comic Sans MS" w:hAnsi="Comic Sans MS"/>
          <w:b/>
          <w:i/>
          <w:iCs/>
          <w:sz w:val="16"/>
          <w:szCs w:val="16"/>
        </w:rPr>
      </w:pPr>
    </w:p>
    <w:p w14:paraId="28FD21B0" w14:textId="5C82C0F0" w:rsidR="00427477" w:rsidRPr="00427477" w:rsidRDefault="00427477" w:rsidP="00427477">
      <w:pPr>
        <w:pStyle w:val="Standard"/>
        <w:rPr>
          <w:rFonts w:ascii="Comic Sans MS" w:hAnsi="Comic Sans MS"/>
          <w:bCs/>
          <w:color w:val="000000" w:themeColor="text1"/>
          <w:sz w:val="40"/>
          <w:szCs w:val="40"/>
        </w:rPr>
      </w:pPr>
      <w:r w:rsidRPr="00F50EC9">
        <w:rPr>
          <w:rFonts w:ascii="Comic Sans MS" w:hAnsi="Comic Sans MS"/>
          <w:b/>
          <w:i/>
          <w:iCs/>
          <w:color w:val="0035FF"/>
          <w:spacing w:val="-4"/>
          <w:sz w:val="40"/>
          <w:szCs w:val="40"/>
        </w:rPr>
        <w:t xml:space="preserve">the </w:t>
      </w:r>
      <w:r w:rsidRPr="00427477">
        <w:rPr>
          <w:rFonts w:ascii="Comic Sans MS" w:hAnsi="Comic Sans MS"/>
          <w:b/>
          <w:i/>
          <w:iCs/>
          <w:color w:val="0035FF"/>
          <w:spacing w:val="-4"/>
          <w:sz w:val="40"/>
          <w:szCs w:val="40"/>
          <w:u w:val="single"/>
        </w:rPr>
        <w:t>glory</w:t>
      </w:r>
      <w:r w:rsidRPr="00F50EC9">
        <w:rPr>
          <w:rFonts w:ascii="Comic Sans MS" w:hAnsi="Comic Sans MS"/>
          <w:b/>
          <w:i/>
          <w:iCs/>
          <w:color w:val="0035FF"/>
          <w:spacing w:val="-4"/>
          <w:sz w:val="40"/>
          <w:szCs w:val="40"/>
        </w:rPr>
        <w:t xml:space="preserve"> of God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F36F4B">
        <w:rPr>
          <w:rFonts w:ascii="Comic Sans MS" w:hAnsi="Comic Sans MS"/>
          <w:bCs/>
          <w:color w:val="000000" w:themeColor="text1"/>
          <w:spacing w:val="-4"/>
          <w:sz w:val="36"/>
          <w:szCs w:val="36"/>
        </w:rPr>
        <w:t xml:space="preserve">DOXA, </w:t>
      </w:r>
      <w:r w:rsidR="00F36F4B" w:rsidRPr="00F36F4B">
        <w:rPr>
          <w:rFonts w:ascii="#Logos 8 Resource" w:hAnsi="#Logos 8 Resource"/>
          <w:b/>
          <w:sz w:val="40"/>
          <w:szCs w:val="40"/>
          <w:lang w:val="el-GR"/>
        </w:rPr>
        <w:t>δόξα</w:t>
      </w:r>
      <w:r w:rsidR="00F36F4B">
        <w:rPr>
          <w:rFonts w:ascii="#Logos 8 Resource" w:hAnsi="#Logos 8 Resource"/>
          <w:b/>
          <w:sz w:val="40"/>
          <w:szCs w:val="40"/>
        </w:rPr>
        <w:t xml:space="preserve">, </w:t>
      </w:r>
      <w:r w:rsidR="00F36F4B">
        <w:rPr>
          <w:rFonts w:ascii="Comic Sans MS" w:hAnsi="Comic Sans MS"/>
          <w:bCs/>
          <w:sz w:val="36"/>
          <w:szCs w:val="36"/>
        </w:rPr>
        <w:t>(</w:t>
      </w:r>
      <w:r w:rsidR="00F36F4B">
        <w:rPr>
          <w:rFonts w:ascii="Comic Sans MS" w:hAnsi="Comic Sans MS"/>
          <w:bCs/>
          <w:sz w:val="40"/>
          <w:szCs w:val="40"/>
        </w:rPr>
        <w:t xml:space="preserve">n. </w:t>
      </w:r>
      <w:proofErr w:type="spellStart"/>
      <w:r w:rsidR="00F36F4B">
        <w:rPr>
          <w:rFonts w:ascii="Comic Sans MS" w:hAnsi="Comic Sans MS"/>
          <w:bCs/>
          <w:sz w:val="40"/>
          <w:szCs w:val="40"/>
        </w:rPr>
        <w:t>gsf</w:t>
      </w:r>
      <w:proofErr w:type="spellEnd"/>
      <w:r w:rsidR="00F36F4B" w:rsidRPr="00F36F4B">
        <w:rPr>
          <w:rFonts w:ascii="Comic Sans MS" w:hAnsi="Comic Sans MS"/>
          <w:bCs/>
          <w:sz w:val="32"/>
          <w:szCs w:val="32"/>
        </w:rPr>
        <w:t>)</w:t>
      </w:r>
      <w:r w:rsidR="00F36F4B">
        <w:rPr>
          <w:rFonts w:ascii="Comic Sans MS" w:hAnsi="Comic Sans MS"/>
          <w:bCs/>
          <w:sz w:val="40"/>
          <w:szCs w:val="40"/>
        </w:rPr>
        <w:t xml:space="preserve">; </w:t>
      </w:r>
      <w:r w:rsidRPr="00427477">
        <w:rPr>
          <w:rFonts w:ascii="Comic Sans MS" w:hAnsi="Comic Sans MS" w:hint="eastAsia"/>
          <w:bCs/>
          <w:color w:val="000000" w:themeColor="text1"/>
          <w:sz w:val="40"/>
          <w:szCs w:val="40"/>
        </w:rPr>
        <w:t>①</w:t>
      </w:r>
      <w:r w:rsidRPr="00427477">
        <w:rPr>
          <w:rFonts w:ascii="Comic Sans MS" w:hAnsi="Comic Sans MS" w:hint="eastAsia"/>
          <w:bCs/>
          <w:color w:val="000000" w:themeColor="text1"/>
          <w:sz w:val="40"/>
          <w:szCs w:val="40"/>
        </w:rPr>
        <w:t xml:space="preserve"> the condition of being bright or shining, brightness, splendor, radiance</w:t>
      </w:r>
      <w:r w:rsidR="00F36F4B">
        <w:rPr>
          <w:rFonts w:ascii="Comic Sans MS" w:hAnsi="Comic Sans MS"/>
          <w:bCs/>
          <w:color w:val="000000" w:themeColor="text1"/>
          <w:sz w:val="40"/>
          <w:szCs w:val="40"/>
        </w:rPr>
        <w:t>.</w:t>
      </w:r>
    </w:p>
    <w:p w14:paraId="26375D1A" w14:textId="77777777" w:rsidR="000D2CB8" w:rsidRPr="000D2CB8" w:rsidRDefault="000D2CB8" w:rsidP="00F50EC9">
      <w:pPr>
        <w:pStyle w:val="Standard"/>
        <w:rPr>
          <w:rFonts w:ascii="Comic Sans MS" w:hAnsi="Comic Sans MS"/>
          <w:b/>
          <w:i/>
          <w:iCs/>
          <w:color w:val="000000" w:themeColor="text1"/>
          <w:sz w:val="12"/>
          <w:szCs w:val="12"/>
        </w:rPr>
      </w:pPr>
    </w:p>
    <w:p w14:paraId="56672CE8" w14:textId="514D86C0" w:rsidR="00C525E4" w:rsidRDefault="00F36F4B" w:rsidP="00F50EC9">
      <w:pPr>
        <w:pStyle w:val="Standard"/>
        <w:rPr>
          <w:rFonts w:ascii="Comic Sans MS" w:hAnsi="Comic Sans MS"/>
          <w:bCs/>
          <w:color w:val="000000" w:themeColor="text1"/>
          <w:sz w:val="40"/>
          <w:szCs w:val="40"/>
        </w:rPr>
      </w:pPr>
      <w:r>
        <w:rPr>
          <w:rFonts w:ascii="Comic Sans MS" w:hAnsi="Comic Sans MS"/>
          <w:b/>
          <w:i/>
          <w:iCs/>
          <w:color w:val="000000" w:themeColor="text1"/>
          <w:sz w:val="40"/>
          <w:szCs w:val="40"/>
        </w:rPr>
        <w:t>“</w:t>
      </w:r>
      <w:r w:rsidR="00427477" w:rsidRPr="00F36F4B">
        <w:rPr>
          <w:rFonts w:ascii="Comic Sans MS" w:hAnsi="Comic Sans MS"/>
          <w:b/>
          <w:i/>
          <w:iCs/>
          <w:color w:val="000000" w:themeColor="text1"/>
          <w:sz w:val="40"/>
          <w:szCs w:val="40"/>
        </w:rPr>
        <w:t>the glory of God</w:t>
      </w:r>
      <w:r w:rsidR="00427477" w:rsidRPr="00427477">
        <w:rPr>
          <w:rFonts w:ascii="Comic Sans MS" w:hAnsi="Comic Sans MS"/>
          <w:bCs/>
          <w:color w:val="000000" w:themeColor="text1"/>
          <w:sz w:val="40"/>
          <w:szCs w:val="40"/>
        </w:rPr>
        <w:t xml:space="preserve">,” </w:t>
      </w:r>
      <w:r>
        <w:rPr>
          <w:rFonts w:ascii="Comic Sans MS" w:hAnsi="Comic Sans MS"/>
          <w:bCs/>
          <w:color w:val="000000" w:themeColor="text1"/>
          <w:sz w:val="40"/>
          <w:szCs w:val="40"/>
        </w:rPr>
        <w:t>refers to the</w:t>
      </w:r>
      <w:r w:rsidR="00427477" w:rsidRPr="00427477">
        <w:rPr>
          <w:rFonts w:ascii="Comic Sans MS" w:hAnsi="Comic Sans MS"/>
          <w:bCs/>
          <w:color w:val="000000" w:themeColor="text1"/>
          <w:sz w:val="40"/>
          <w:szCs w:val="40"/>
        </w:rPr>
        <w:t xml:space="preserve"> character </w:t>
      </w:r>
      <w:r>
        <w:rPr>
          <w:rFonts w:ascii="Comic Sans MS" w:hAnsi="Comic Sans MS"/>
          <w:bCs/>
          <w:color w:val="000000" w:themeColor="text1"/>
          <w:sz w:val="40"/>
          <w:szCs w:val="40"/>
        </w:rPr>
        <w:t xml:space="preserve">of God </w:t>
      </w:r>
      <w:r w:rsidR="00427477" w:rsidRPr="00427477">
        <w:rPr>
          <w:rFonts w:ascii="Comic Sans MS" w:hAnsi="Comic Sans MS"/>
          <w:bCs/>
          <w:color w:val="000000" w:themeColor="text1"/>
          <w:sz w:val="40"/>
          <w:szCs w:val="40"/>
        </w:rPr>
        <w:t xml:space="preserve">because that is what guarantees and stands behind all </w:t>
      </w:r>
      <w:r>
        <w:rPr>
          <w:rFonts w:ascii="Comic Sans MS" w:hAnsi="Comic Sans MS"/>
          <w:bCs/>
          <w:color w:val="000000" w:themeColor="text1"/>
          <w:sz w:val="40"/>
          <w:szCs w:val="40"/>
        </w:rPr>
        <w:t xml:space="preserve">   </w:t>
      </w:r>
      <w:r w:rsidR="00427477" w:rsidRPr="00427477">
        <w:rPr>
          <w:rFonts w:ascii="Comic Sans MS" w:hAnsi="Comic Sans MS"/>
          <w:bCs/>
          <w:color w:val="000000" w:themeColor="text1"/>
          <w:sz w:val="40"/>
          <w:szCs w:val="40"/>
        </w:rPr>
        <w:t xml:space="preserve">the promises which focus on </w:t>
      </w:r>
      <w:r>
        <w:rPr>
          <w:rFonts w:ascii="Comic Sans MS" w:hAnsi="Comic Sans MS"/>
          <w:bCs/>
          <w:color w:val="000000" w:themeColor="text1"/>
          <w:sz w:val="40"/>
          <w:szCs w:val="40"/>
        </w:rPr>
        <w:t>our</w:t>
      </w:r>
      <w:r w:rsidR="00427477" w:rsidRPr="00427477">
        <w:rPr>
          <w:rFonts w:ascii="Comic Sans MS" w:hAnsi="Comic Sans MS"/>
          <w:bCs/>
          <w:color w:val="000000" w:themeColor="text1"/>
          <w:sz w:val="40"/>
          <w:szCs w:val="40"/>
        </w:rPr>
        <w:t xml:space="preserve"> future destiny.</w:t>
      </w:r>
    </w:p>
    <w:p w14:paraId="5300D172" w14:textId="3E0FF085" w:rsidR="00EA7275" w:rsidRPr="004C759A" w:rsidRDefault="00EA7275" w:rsidP="00F50EC9">
      <w:pPr>
        <w:pStyle w:val="Standard"/>
        <w:rPr>
          <w:rFonts w:ascii="Comic Sans MS" w:hAnsi="Comic Sans MS"/>
          <w:bCs/>
          <w:color w:val="000000" w:themeColor="text1"/>
          <w:sz w:val="16"/>
          <w:szCs w:val="16"/>
        </w:rPr>
      </w:pPr>
    </w:p>
    <w:p w14:paraId="048AFA7B" w14:textId="1624CACF" w:rsidR="00EA7275" w:rsidRDefault="000D2CB8" w:rsidP="00F50E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In v</w:t>
      </w:r>
      <w:r w:rsidR="00EA7275">
        <w:rPr>
          <w:rFonts w:ascii="Comic Sans MS" w:hAnsi="Comic Sans MS"/>
          <w:bCs/>
          <w:color w:val="000000" w:themeColor="text1"/>
          <w:sz w:val="40"/>
          <w:szCs w:val="40"/>
        </w:rPr>
        <w:t>erse 2 we see “</w:t>
      </w:r>
      <w:r w:rsidR="00EA7275" w:rsidRPr="00E35FF5">
        <w:rPr>
          <w:rFonts w:ascii="Comic Sans MS" w:hAnsi="Comic Sans MS"/>
          <w:b/>
          <w:i/>
          <w:iCs/>
          <w:color w:val="000000" w:themeColor="text1"/>
          <w:sz w:val="40"/>
          <w:szCs w:val="40"/>
        </w:rPr>
        <w:t>rejoice</w:t>
      </w:r>
      <w:r w:rsidR="00EA7275" w:rsidRPr="00E35FF5">
        <w:rPr>
          <w:rFonts w:ascii="Comic Sans MS" w:hAnsi="Comic Sans MS"/>
          <w:bCs/>
          <w:i/>
          <w:iCs/>
          <w:color w:val="000000" w:themeColor="text1"/>
          <w:sz w:val="40"/>
          <w:szCs w:val="40"/>
        </w:rPr>
        <w:t xml:space="preserve"> in hope</w:t>
      </w:r>
      <w:r w:rsidR="00EA7275">
        <w:rPr>
          <w:rFonts w:ascii="Comic Sans MS" w:hAnsi="Comic Sans MS"/>
          <w:bCs/>
          <w:color w:val="000000" w:themeColor="text1"/>
          <w:sz w:val="40"/>
          <w:szCs w:val="40"/>
        </w:rPr>
        <w:t>” and in verse 3 we see “</w:t>
      </w:r>
      <w:r w:rsidR="00EA7275" w:rsidRPr="00E35FF5">
        <w:rPr>
          <w:rFonts w:ascii="Comic Sans MS" w:hAnsi="Comic Sans MS"/>
          <w:bCs/>
          <w:i/>
          <w:iCs/>
          <w:color w:val="000000" w:themeColor="text1"/>
          <w:sz w:val="40"/>
          <w:szCs w:val="40"/>
        </w:rPr>
        <w:t xml:space="preserve">we also </w:t>
      </w:r>
      <w:r w:rsidR="00EA7275" w:rsidRPr="00E35FF5">
        <w:rPr>
          <w:rFonts w:ascii="Comic Sans MS" w:hAnsi="Comic Sans MS"/>
          <w:b/>
          <w:i/>
          <w:iCs/>
          <w:color w:val="000000" w:themeColor="text1"/>
          <w:sz w:val="40"/>
          <w:szCs w:val="40"/>
        </w:rPr>
        <w:t>exult</w:t>
      </w:r>
      <w:r w:rsidR="00EA7275" w:rsidRPr="00E35FF5">
        <w:rPr>
          <w:rFonts w:ascii="Comic Sans MS" w:hAnsi="Comic Sans MS"/>
          <w:bCs/>
          <w:i/>
          <w:iCs/>
          <w:color w:val="000000" w:themeColor="text1"/>
          <w:sz w:val="40"/>
          <w:szCs w:val="40"/>
        </w:rPr>
        <w:t xml:space="preserve"> in our tribulations</w:t>
      </w:r>
      <w:r w:rsidR="00EA7275">
        <w:rPr>
          <w:rFonts w:ascii="Comic Sans MS" w:hAnsi="Comic Sans MS"/>
          <w:bCs/>
          <w:color w:val="000000" w:themeColor="text1"/>
          <w:sz w:val="40"/>
          <w:szCs w:val="40"/>
        </w:rPr>
        <w:t xml:space="preserve">”. </w:t>
      </w:r>
      <w:r w:rsidR="004C759A">
        <w:rPr>
          <w:rFonts w:ascii="Comic Sans MS" w:hAnsi="Comic Sans MS"/>
          <w:bCs/>
          <w:color w:val="000000" w:themeColor="text1"/>
          <w:sz w:val="40"/>
          <w:szCs w:val="40"/>
        </w:rPr>
        <w:t xml:space="preserve">Rejoice and exult are the </w:t>
      </w:r>
      <w:r w:rsidR="004C759A" w:rsidRPr="004C759A">
        <w:rPr>
          <w:rFonts w:ascii="Comic Sans MS" w:hAnsi="Comic Sans MS"/>
          <w:bCs/>
          <w:color w:val="000000" w:themeColor="text1"/>
          <w:spacing w:val="-4"/>
          <w:sz w:val="40"/>
          <w:szCs w:val="40"/>
        </w:rPr>
        <w:t xml:space="preserve">same word in the Greek and both of them are in the </w:t>
      </w:r>
      <w:r w:rsidR="004C759A" w:rsidRPr="004C759A">
        <w:rPr>
          <w:rFonts w:ascii="Comic Sans MS" w:hAnsi="Comic Sans MS"/>
          <w:bCs/>
          <w:i/>
          <w:iCs/>
          <w:color w:val="000000" w:themeColor="text1"/>
          <w:spacing w:val="-4"/>
          <w:sz w:val="40"/>
          <w:szCs w:val="40"/>
        </w:rPr>
        <w:t>present</w:t>
      </w:r>
      <w:r w:rsidR="004C759A" w:rsidRPr="004C759A">
        <w:rPr>
          <w:rFonts w:ascii="Comic Sans MS" w:hAnsi="Comic Sans MS"/>
          <w:bCs/>
          <w:i/>
          <w:iCs/>
          <w:color w:val="000000" w:themeColor="text1"/>
          <w:sz w:val="40"/>
          <w:szCs w:val="40"/>
        </w:rPr>
        <w:t xml:space="preserve"> middle indicative</w:t>
      </w:r>
      <w:r w:rsidR="004C759A">
        <w:rPr>
          <w:rFonts w:ascii="Comic Sans MS" w:hAnsi="Comic Sans MS"/>
          <w:bCs/>
          <w:color w:val="000000" w:themeColor="text1"/>
          <w:sz w:val="40"/>
          <w:szCs w:val="40"/>
        </w:rPr>
        <w:t>.</w:t>
      </w:r>
    </w:p>
    <w:p w14:paraId="5D673054" w14:textId="4869453D" w:rsidR="004C759A" w:rsidRPr="004C759A" w:rsidRDefault="004C759A" w:rsidP="00F50EC9">
      <w:pPr>
        <w:pStyle w:val="Standard"/>
        <w:rPr>
          <w:rFonts w:ascii="Comic Sans MS" w:hAnsi="Comic Sans MS"/>
          <w:bCs/>
          <w:color w:val="000000" w:themeColor="text1"/>
          <w:sz w:val="16"/>
          <w:szCs w:val="16"/>
        </w:rPr>
      </w:pPr>
    </w:p>
    <w:p w14:paraId="099209AF" w14:textId="7485587E" w:rsidR="004C759A" w:rsidRDefault="004C759A" w:rsidP="00F50EC9">
      <w:pPr>
        <w:pStyle w:val="Standard"/>
        <w:rPr>
          <w:rFonts w:ascii="Comic Sans MS" w:hAnsi="Comic Sans MS"/>
          <w:bCs/>
          <w:color w:val="000000" w:themeColor="text1"/>
          <w:sz w:val="40"/>
          <w:szCs w:val="40"/>
        </w:rPr>
      </w:pPr>
      <w:r w:rsidRPr="004C759A">
        <w:rPr>
          <w:rFonts w:ascii="Comic Sans MS" w:hAnsi="Comic Sans MS"/>
          <w:bCs/>
          <w:color w:val="000000" w:themeColor="text1"/>
          <w:sz w:val="40"/>
          <w:szCs w:val="40"/>
        </w:rPr>
        <w:t xml:space="preserve">The focal point here is on hope </w:t>
      </w:r>
      <w:r>
        <w:rPr>
          <w:rFonts w:ascii="Comic Sans MS" w:hAnsi="Comic Sans MS"/>
          <w:bCs/>
          <w:color w:val="000000" w:themeColor="text1"/>
          <w:sz w:val="40"/>
          <w:szCs w:val="40"/>
        </w:rPr>
        <w:t>regarding our</w:t>
      </w:r>
      <w:r w:rsidRPr="004C759A">
        <w:rPr>
          <w:rFonts w:ascii="Comic Sans MS" w:hAnsi="Comic Sans MS"/>
          <w:bCs/>
          <w:color w:val="000000" w:themeColor="text1"/>
          <w:sz w:val="40"/>
          <w:szCs w:val="40"/>
        </w:rPr>
        <w:t xml:space="preserve"> spiritual life and the fact that this is grounded in the certainty of our salvation.</w:t>
      </w:r>
      <w:r w:rsidR="008F7CD7">
        <w:rPr>
          <w:rFonts w:ascii="Comic Sans MS" w:hAnsi="Comic Sans MS"/>
          <w:bCs/>
          <w:color w:val="000000" w:themeColor="text1"/>
          <w:sz w:val="40"/>
          <w:szCs w:val="40"/>
        </w:rPr>
        <w:t xml:space="preserve"> </w:t>
      </w:r>
    </w:p>
    <w:p w14:paraId="61FA418C" w14:textId="64177D84" w:rsidR="008F7CD7" w:rsidRPr="008F7CD7" w:rsidRDefault="008F7CD7" w:rsidP="00F50EC9">
      <w:pPr>
        <w:pStyle w:val="Standard"/>
        <w:rPr>
          <w:rFonts w:ascii="Comic Sans MS" w:hAnsi="Comic Sans MS"/>
          <w:bCs/>
          <w:color w:val="000000" w:themeColor="text1"/>
          <w:sz w:val="16"/>
          <w:szCs w:val="16"/>
        </w:rPr>
      </w:pPr>
    </w:p>
    <w:p w14:paraId="74370A6A" w14:textId="11045501" w:rsidR="008F7CD7" w:rsidRDefault="00653F77" w:rsidP="00F50EC9">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lastRenderedPageBreak/>
        <w:t>…</w:t>
      </w:r>
      <w:r w:rsidR="008F7CD7" w:rsidRPr="00F50EC9">
        <w:rPr>
          <w:rFonts w:ascii="Comic Sans MS" w:hAnsi="Comic Sans MS"/>
          <w:b/>
          <w:i/>
          <w:iCs/>
          <w:color w:val="0035FF"/>
          <w:spacing w:val="-4"/>
          <w:sz w:val="40"/>
          <w:szCs w:val="40"/>
        </w:rPr>
        <w:t xml:space="preserve">and </w:t>
      </w:r>
      <w:r w:rsidR="008F7CD7">
        <w:rPr>
          <w:rFonts w:ascii="Comic Sans MS" w:hAnsi="Comic Sans MS"/>
          <w:bCs/>
          <w:color w:val="000000" w:themeColor="text1"/>
          <w:sz w:val="36"/>
          <w:szCs w:val="36"/>
        </w:rPr>
        <w:t xml:space="preserve">(we ) </w:t>
      </w:r>
      <w:r w:rsidR="008F7CD7" w:rsidRPr="00F50EC9">
        <w:rPr>
          <w:rFonts w:ascii="Comic Sans MS" w:hAnsi="Comic Sans MS"/>
          <w:b/>
          <w:i/>
          <w:iCs/>
          <w:color w:val="0035FF"/>
          <w:spacing w:val="-4"/>
          <w:sz w:val="40"/>
          <w:szCs w:val="40"/>
        </w:rPr>
        <w:t>rejoice in hope</w:t>
      </w:r>
      <w:r w:rsidR="008F7CD7">
        <w:rPr>
          <w:rFonts w:ascii="Comic Sans MS" w:hAnsi="Comic Sans MS"/>
          <w:b/>
          <w:i/>
          <w:iCs/>
          <w:color w:val="0035FF"/>
          <w:spacing w:val="-4"/>
          <w:sz w:val="40"/>
          <w:szCs w:val="40"/>
        </w:rPr>
        <w:t xml:space="preserve"> </w:t>
      </w:r>
      <w:r w:rsidR="008F7CD7">
        <w:rPr>
          <w:rFonts w:ascii="Comic Sans MS" w:hAnsi="Comic Sans MS"/>
          <w:bCs/>
          <w:color w:val="000000" w:themeColor="text1"/>
          <w:sz w:val="36"/>
          <w:szCs w:val="36"/>
        </w:rPr>
        <w:t>(the confidence we have)</w:t>
      </w:r>
      <w:r w:rsidR="008F7CD7" w:rsidRPr="00F50EC9">
        <w:rPr>
          <w:rFonts w:ascii="Comic Sans MS" w:hAnsi="Comic Sans MS"/>
          <w:b/>
          <w:i/>
          <w:iCs/>
          <w:color w:val="0035FF"/>
          <w:spacing w:val="-4"/>
          <w:sz w:val="40"/>
          <w:szCs w:val="40"/>
        </w:rPr>
        <w:t xml:space="preserve"> of </w:t>
      </w:r>
      <w:r w:rsidR="008F7CD7">
        <w:rPr>
          <w:rFonts w:ascii="Comic Sans MS" w:hAnsi="Comic Sans MS"/>
          <w:bCs/>
          <w:color w:val="000000" w:themeColor="text1"/>
          <w:sz w:val="36"/>
          <w:szCs w:val="36"/>
        </w:rPr>
        <w:t xml:space="preserve">(in)   </w:t>
      </w:r>
      <w:r w:rsidR="008F7CD7" w:rsidRPr="00F50EC9">
        <w:rPr>
          <w:rFonts w:ascii="Comic Sans MS" w:hAnsi="Comic Sans MS"/>
          <w:b/>
          <w:i/>
          <w:iCs/>
          <w:color w:val="0035FF"/>
          <w:spacing w:val="-4"/>
          <w:sz w:val="40"/>
          <w:szCs w:val="40"/>
        </w:rPr>
        <w:t xml:space="preserve">the glory </w:t>
      </w:r>
      <w:r w:rsidR="008F7CD7">
        <w:rPr>
          <w:rFonts w:ascii="Comic Sans MS" w:hAnsi="Comic Sans MS"/>
          <w:bCs/>
          <w:color w:val="000000" w:themeColor="text1"/>
          <w:sz w:val="36"/>
          <w:szCs w:val="36"/>
        </w:rPr>
        <w:t xml:space="preserve">(character) </w:t>
      </w:r>
      <w:r w:rsidR="008F7CD7" w:rsidRPr="00F50EC9">
        <w:rPr>
          <w:rFonts w:ascii="Comic Sans MS" w:hAnsi="Comic Sans MS"/>
          <w:b/>
          <w:i/>
          <w:iCs/>
          <w:color w:val="0035FF"/>
          <w:spacing w:val="-4"/>
          <w:sz w:val="40"/>
          <w:szCs w:val="40"/>
        </w:rPr>
        <w:t>of God</w:t>
      </w:r>
      <w:r w:rsidR="008F7CD7">
        <w:rPr>
          <w:rFonts w:ascii="Comic Sans MS" w:hAnsi="Comic Sans MS"/>
          <w:b/>
          <w:i/>
          <w:iCs/>
          <w:color w:val="0035FF"/>
          <w:spacing w:val="-4"/>
          <w:sz w:val="40"/>
          <w:szCs w:val="40"/>
        </w:rPr>
        <w:t>.</w:t>
      </w:r>
    </w:p>
    <w:p w14:paraId="07100610" w14:textId="18B6DAF6" w:rsidR="008F7CD7" w:rsidRPr="00653F77" w:rsidRDefault="008F7CD7" w:rsidP="00F50EC9">
      <w:pPr>
        <w:pStyle w:val="Standard"/>
        <w:rPr>
          <w:rFonts w:ascii="Comic Sans MS" w:hAnsi="Comic Sans MS"/>
          <w:b/>
          <w:i/>
          <w:iCs/>
          <w:color w:val="0035FF"/>
          <w:spacing w:val="-4"/>
          <w:sz w:val="16"/>
          <w:szCs w:val="16"/>
        </w:rPr>
      </w:pPr>
    </w:p>
    <w:p w14:paraId="39FAC9BD" w14:textId="248C3C9A" w:rsidR="008F7CD7" w:rsidRDefault="008F7CD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should rejoice in the fact that we have confidence in the character of God</w:t>
      </w:r>
      <w:r w:rsidR="00653F77">
        <w:rPr>
          <w:rFonts w:ascii="Comic Sans MS" w:hAnsi="Comic Sans MS"/>
          <w:bCs/>
          <w:color w:val="000000" w:themeColor="text1"/>
          <w:spacing w:val="-4"/>
          <w:sz w:val="40"/>
          <w:szCs w:val="40"/>
        </w:rPr>
        <w:t xml:space="preserve"> because </w:t>
      </w:r>
      <w:r w:rsidR="00F83DDB">
        <w:rPr>
          <w:rFonts w:ascii="Comic Sans MS" w:hAnsi="Comic Sans MS"/>
          <w:bCs/>
          <w:color w:val="000000" w:themeColor="text1"/>
          <w:spacing w:val="-4"/>
          <w:sz w:val="40"/>
          <w:szCs w:val="40"/>
        </w:rPr>
        <w:t>i</w:t>
      </w:r>
      <w:r w:rsidR="00653F77">
        <w:rPr>
          <w:rFonts w:ascii="Comic Sans MS" w:hAnsi="Comic Sans MS"/>
          <w:bCs/>
          <w:color w:val="000000" w:themeColor="text1"/>
          <w:spacing w:val="-4"/>
          <w:sz w:val="40"/>
          <w:szCs w:val="40"/>
        </w:rPr>
        <w:t>t is powerful and it gives us the spiritual strength we need to become overcomers in the Devil’s world.</w:t>
      </w:r>
    </w:p>
    <w:p w14:paraId="7095B66B" w14:textId="7BC11D52" w:rsidR="00653F77" w:rsidRPr="00653F77" w:rsidRDefault="00653F77" w:rsidP="00F50EC9">
      <w:pPr>
        <w:pStyle w:val="Standard"/>
        <w:rPr>
          <w:rFonts w:ascii="Comic Sans MS" w:hAnsi="Comic Sans MS"/>
          <w:bCs/>
          <w:color w:val="000000" w:themeColor="text1"/>
          <w:spacing w:val="-4"/>
          <w:sz w:val="16"/>
          <w:szCs w:val="16"/>
        </w:rPr>
      </w:pPr>
    </w:p>
    <w:p w14:paraId="3A8ED936" w14:textId="5295929E" w:rsidR="00653F77" w:rsidRDefault="00653F77" w:rsidP="00F50EC9">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u w:val="single"/>
        </w:rPr>
        <w:t>Romans 5:3</w:t>
      </w:r>
      <w:r w:rsidRPr="00653F77">
        <w:rPr>
          <w:rFonts w:ascii="Comic Sans MS" w:hAnsi="Comic Sans MS"/>
          <w:b/>
          <w:i/>
          <w:iCs/>
          <w:color w:val="0035FF"/>
          <w:spacing w:val="-4"/>
          <w:sz w:val="40"/>
          <w:szCs w:val="40"/>
        </w:rPr>
        <w:t xml:space="preserve"> And not only this, but we also exult in our </w:t>
      </w:r>
      <w:r w:rsidRPr="007840A6">
        <w:rPr>
          <w:rFonts w:ascii="Comic Sans MS" w:hAnsi="Comic Sans MS"/>
          <w:b/>
          <w:i/>
          <w:iCs/>
          <w:color w:val="0035FF"/>
          <w:spacing w:val="-4"/>
          <w:sz w:val="40"/>
          <w:szCs w:val="40"/>
          <w:u w:val="single"/>
        </w:rPr>
        <w:t>tribulations</w:t>
      </w:r>
      <w:r w:rsidRPr="00653F77">
        <w:rPr>
          <w:rFonts w:ascii="Comic Sans MS" w:hAnsi="Comic Sans MS"/>
          <w:b/>
          <w:i/>
          <w:iCs/>
          <w:color w:val="0035FF"/>
          <w:spacing w:val="-4"/>
          <w:sz w:val="40"/>
          <w:szCs w:val="40"/>
        </w:rPr>
        <w:t xml:space="preserve">, </w:t>
      </w:r>
      <w:r w:rsidRPr="00E74797">
        <w:rPr>
          <w:rFonts w:ascii="Comic Sans MS" w:hAnsi="Comic Sans MS"/>
          <w:b/>
          <w:i/>
          <w:iCs/>
          <w:color w:val="0035FF"/>
          <w:spacing w:val="-4"/>
          <w:sz w:val="40"/>
          <w:szCs w:val="40"/>
          <w:u w:val="single"/>
        </w:rPr>
        <w:t>knowing</w:t>
      </w:r>
      <w:r w:rsidRPr="00653F77">
        <w:rPr>
          <w:rFonts w:ascii="Comic Sans MS" w:hAnsi="Comic Sans MS"/>
          <w:b/>
          <w:i/>
          <w:iCs/>
          <w:color w:val="0035FF"/>
          <w:spacing w:val="-4"/>
          <w:sz w:val="40"/>
          <w:szCs w:val="40"/>
        </w:rPr>
        <w:t xml:space="preserve"> </w:t>
      </w:r>
      <w:bookmarkStart w:id="49" w:name="_Hlk83288556"/>
      <w:r w:rsidRPr="00653F77">
        <w:rPr>
          <w:rFonts w:ascii="Comic Sans MS" w:hAnsi="Comic Sans MS"/>
          <w:b/>
          <w:i/>
          <w:iCs/>
          <w:color w:val="0035FF"/>
          <w:spacing w:val="-4"/>
          <w:sz w:val="40"/>
          <w:szCs w:val="40"/>
        </w:rPr>
        <w:t xml:space="preserve">that tribulation brings about </w:t>
      </w:r>
      <w:r w:rsidRPr="00EC4E9F">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bookmarkEnd w:id="49"/>
    <w:p w14:paraId="09E0CD0D" w14:textId="44B3DEEB" w:rsidR="00653F77" w:rsidRDefault="00653F7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most people read, “</w:t>
      </w:r>
      <w:r w:rsidRPr="00653F77">
        <w:rPr>
          <w:rFonts w:ascii="Comic Sans MS" w:hAnsi="Comic Sans MS"/>
          <w:b/>
          <w:i/>
          <w:iCs/>
          <w:color w:val="000000" w:themeColor="text1"/>
          <w:spacing w:val="-4"/>
          <w:sz w:val="40"/>
          <w:szCs w:val="40"/>
        </w:rPr>
        <w:t>but 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they just roll their eyes </w:t>
      </w:r>
      <w:r w:rsidR="00E35FF5">
        <w:rPr>
          <w:rFonts w:ascii="Comic Sans MS" w:hAnsi="Comic Sans MS"/>
          <w:bCs/>
          <w:color w:val="000000" w:themeColor="text1"/>
          <w:spacing w:val="-4"/>
          <w:sz w:val="40"/>
          <w:szCs w:val="40"/>
        </w:rPr>
        <w:t xml:space="preserve">because </w:t>
      </w:r>
      <w:r w:rsidR="00F83DDB">
        <w:rPr>
          <w:rFonts w:ascii="Comic Sans MS" w:hAnsi="Comic Sans MS"/>
          <w:bCs/>
          <w:color w:val="000000" w:themeColor="text1"/>
          <w:spacing w:val="-4"/>
          <w:sz w:val="40"/>
          <w:szCs w:val="40"/>
        </w:rPr>
        <w:t>it doesn’t make sense to them</w:t>
      </w:r>
      <w:r w:rsidR="00141BE1">
        <w:rPr>
          <w:rFonts w:ascii="Comic Sans MS" w:hAnsi="Comic Sans MS"/>
          <w:bCs/>
          <w:color w:val="000000" w:themeColor="text1"/>
          <w:spacing w:val="-4"/>
          <w:sz w:val="40"/>
          <w:szCs w:val="40"/>
        </w:rPr>
        <w:t xml:space="preserve">; the last thing they would do is exult or rejoice while experiencing a distressful or troublesome situation. </w:t>
      </w:r>
    </w:p>
    <w:p w14:paraId="00414803" w14:textId="173A94A0" w:rsidR="00141BE1" w:rsidRPr="00042E60" w:rsidRDefault="00141BE1" w:rsidP="00F50EC9">
      <w:pPr>
        <w:pStyle w:val="Standard"/>
        <w:rPr>
          <w:rFonts w:ascii="Comic Sans MS" w:hAnsi="Comic Sans MS"/>
          <w:bCs/>
          <w:color w:val="000000" w:themeColor="text1"/>
          <w:spacing w:val="-4"/>
          <w:sz w:val="12"/>
          <w:szCs w:val="12"/>
        </w:rPr>
      </w:pPr>
    </w:p>
    <w:p w14:paraId="7E057CF9" w14:textId="16F5D1A9" w:rsidR="007840A6" w:rsidRPr="007840A6" w:rsidRDefault="00141BE1" w:rsidP="0037038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only people that this makes sense to are believers who rely on the promises of God and </w:t>
      </w:r>
      <w:r w:rsidR="0037038B">
        <w:rPr>
          <w:rFonts w:ascii="Comic Sans MS" w:hAnsi="Comic Sans MS"/>
          <w:bCs/>
          <w:color w:val="000000" w:themeColor="text1"/>
          <w:spacing w:val="-4"/>
          <w:sz w:val="40"/>
          <w:szCs w:val="40"/>
        </w:rPr>
        <w:t>who have a personal sense of their eternal destiny. They know that tribulations</w:t>
      </w:r>
      <w:r w:rsidR="00042E60">
        <w:rPr>
          <w:rFonts w:ascii="Comic Sans MS" w:hAnsi="Comic Sans MS"/>
          <w:bCs/>
          <w:color w:val="000000" w:themeColor="text1"/>
          <w:spacing w:val="-4"/>
          <w:sz w:val="40"/>
          <w:szCs w:val="40"/>
        </w:rPr>
        <w:t>, troubles, and problems</w:t>
      </w:r>
      <w:r w:rsidR="0037038B">
        <w:rPr>
          <w:rFonts w:ascii="Comic Sans MS" w:hAnsi="Comic Sans MS"/>
          <w:bCs/>
          <w:color w:val="000000" w:themeColor="text1"/>
          <w:spacing w:val="-4"/>
          <w:sz w:val="40"/>
          <w:szCs w:val="40"/>
        </w:rPr>
        <w:t xml:space="preserve"> are the proving ground for believers to advance spiritually so they can live the abundant life</w:t>
      </w:r>
      <w:r w:rsidR="00042E60">
        <w:rPr>
          <w:rFonts w:ascii="Comic Sans MS" w:hAnsi="Comic Sans MS"/>
          <w:bCs/>
          <w:color w:val="000000" w:themeColor="text1"/>
          <w:spacing w:val="-4"/>
          <w:sz w:val="40"/>
          <w:szCs w:val="40"/>
        </w:rPr>
        <w:t xml:space="preserve"> now,</w:t>
      </w:r>
      <w:r w:rsidR="0037038B">
        <w:rPr>
          <w:rFonts w:ascii="Comic Sans MS" w:hAnsi="Comic Sans MS"/>
          <w:bCs/>
          <w:color w:val="000000" w:themeColor="text1"/>
          <w:spacing w:val="-4"/>
          <w:sz w:val="40"/>
          <w:szCs w:val="40"/>
        </w:rPr>
        <w:t xml:space="preserve"> </w:t>
      </w:r>
      <w:r w:rsidR="00042E60" w:rsidRPr="00042E60">
        <w:rPr>
          <w:rFonts w:ascii="Comic Sans MS" w:hAnsi="Comic Sans MS"/>
          <w:bCs/>
          <w:color w:val="000000" w:themeColor="text1"/>
          <w:spacing w:val="-6"/>
          <w:sz w:val="40"/>
          <w:szCs w:val="40"/>
        </w:rPr>
        <w:t xml:space="preserve">including </w:t>
      </w:r>
      <w:r w:rsidR="0037038B" w:rsidRPr="00042E60">
        <w:rPr>
          <w:rFonts w:ascii="Comic Sans MS" w:hAnsi="Comic Sans MS"/>
          <w:bCs/>
          <w:color w:val="000000" w:themeColor="text1"/>
          <w:spacing w:val="-6"/>
          <w:sz w:val="40"/>
          <w:szCs w:val="40"/>
        </w:rPr>
        <w:t>super-grace blessings</w:t>
      </w:r>
      <w:r w:rsidR="00042E60" w:rsidRPr="00042E60">
        <w:rPr>
          <w:rFonts w:ascii="Comic Sans MS" w:hAnsi="Comic Sans MS"/>
          <w:bCs/>
          <w:color w:val="000000" w:themeColor="text1"/>
          <w:spacing w:val="-6"/>
          <w:sz w:val="40"/>
          <w:szCs w:val="40"/>
        </w:rPr>
        <w:t xml:space="preserve">, </w:t>
      </w:r>
      <w:r w:rsidR="0037038B" w:rsidRPr="00042E60">
        <w:rPr>
          <w:rFonts w:ascii="Comic Sans MS" w:hAnsi="Comic Sans MS"/>
          <w:bCs/>
          <w:color w:val="000000" w:themeColor="text1"/>
          <w:spacing w:val="-6"/>
          <w:sz w:val="40"/>
          <w:szCs w:val="40"/>
        </w:rPr>
        <w:t xml:space="preserve">and </w:t>
      </w:r>
      <w:r w:rsidR="00042E60" w:rsidRPr="00042E60">
        <w:rPr>
          <w:rFonts w:ascii="Comic Sans MS" w:hAnsi="Comic Sans MS"/>
          <w:bCs/>
          <w:color w:val="000000" w:themeColor="text1"/>
          <w:spacing w:val="-6"/>
          <w:sz w:val="40"/>
          <w:szCs w:val="40"/>
        </w:rPr>
        <w:t xml:space="preserve">look forward to </w:t>
      </w:r>
      <w:r w:rsidR="0037038B" w:rsidRPr="00042E60">
        <w:rPr>
          <w:rFonts w:ascii="Comic Sans MS" w:hAnsi="Comic Sans MS"/>
          <w:bCs/>
          <w:color w:val="000000" w:themeColor="text1"/>
          <w:spacing w:val="-6"/>
          <w:sz w:val="40"/>
          <w:szCs w:val="40"/>
        </w:rPr>
        <w:t>rewards,</w:t>
      </w:r>
      <w:r w:rsidR="0037038B">
        <w:rPr>
          <w:rFonts w:ascii="Comic Sans MS" w:hAnsi="Comic Sans MS"/>
          <w:bCs/>
          <w:color w:val="000000" w:themeColor="text1"/>
          <w:spacing w:val="-4"/>
          <w:sz w:val="40"/>
          <w:szCs w:val="40"/>
        </w:rPr>
        <w:t xml:space="preserve"> decorations, </w:t>
      </w:r>
      <w:r w:rsidR="00042E60">
        <w:rPr>
          <w:rFonts w:ascii="Comic Sans MS" w:hAnsi="Comic Sans MS"/>
          <w:bCs/>
          <w:color w:val="000000" w:themeColor="text1"/>
          <w:spacing w:val="-4"/>
          <w:sz w:val="40"/>
          <w:szCs w:val="40"/>
        </w:rPr>
        <w:t>and special privileges in heaven.</w:t>
      </w:r>
    </w:p>
    <w:p w14:paraId="75C3212D" w14:textId="7805EF43" w:rsidR="007840A6" w:rsidRPr="007840A6" w:rsidRDefault="007840A6" w:rsidP="00F50EC9">
      <w:pPr>
        <w:pStyle w:val="Standard"/>
        <w:rPr>
          <w:rFonts w:ascii="Comic Sans MS" w:hAnsi="Comic Sans MS"/>
          <w:b/>
          <w:i/>
          <w:iCs/>
          <w:color w:val="000000" w:themeColor="text1"/>
          <w:spacing w:val="-4"/>
          <w:sz w:val="16"/>
          <w:szCs w:val="16"/>
          <w:u w:val="single"/>
        </w:rPr>
      </w:pPr>
    </w:p>
    <w:p w14:paraId="40CA7971" w14:textId="13BC2317" w:rsidR="00944199" w:rsidRPr="00944199" w:rsidRDefault="00944199" w:rsidP="00944199">
      <w:pPr>
        <w:pStyle w:val="Standard"/>
        <w:ind w:left="270" w:hanging="270"/>
        <w:rPr>
          <w:rFonts w:ascii="Comic Sans MS" w:hAnsi="Comic Sans MS"/>
          <w:bCs/>
          <w:i/>
          <w:iCs/>
          <w:color w:val="000000" w:themeColor="text1"/>
          <w:spacing w:val="-4"/>
        </w:rPr>
      </w:pPr>
      <w:r w:rsidRPr="008D79B0">
        <w:rPr>
          <w:rFonts w:ascii="Comic Sans MS" w:hAnsi="Comic Sans MS"/>
          <w:bCs/>
          <w:i/>
          <w:iCs/>
          <w:color w:val="000000" w:themeColor="text1"/>
          <w:spacing w:val="2"/>
          <w:sz w:val="40"/>
          <w:szCs w:val="40"/>
        </w:rPr>
        <w:t xml:space="preserve">  “Joy in the midst of suffering is a theme that runs through</w:t>
      </w:r>
      <w:r w:rsidRPr="00944199">
        <w:rPr>
          <w:rFonts w:ascii="Comic Sans MS" w:hAnsi="Comic Sans MS"/>
          <w:bCs/>
          <w:i/>
          <w:iCs/>
          <w:color w:val="000000" w:themeColor="text1"/>
          <w:spacing w:val="-4"/>
          <w:sz w:val="40"/>
          <w:szCs w:val="40"/>
        </w:rPr>
        <w:t xml:space="preserve">out the NT </w:t>
      </w:r>
      <w:r w:rsidRPr="00944199">
        <w:rPr>
          <w:rFonts w:ascii="Comic Sans MS" w:hAnsi="Comic Sans MS"/>
          <w:b/>
          <w:i/>
          <w:iCs/>
          <w:color w:val="000000" w:themeColor="text1"/>
          <w:spacing w:val="-4"/>
          <w:sz w:val="40"/>
          <w:szCs w:val="40"/>
        </w:rPr>
        <w:t>(</w:t>
      </w:r>
      <w:r w:rsidRPr="00944199">
        <w:rPr>
          <w:rFonts w:ascii="Comic Sans MS" w:hAnsi="Comic Sans MS"/>
          <w:b/>
          <w:i/>
          <w:iCs/>
          <w:color w:val="000000" w:themeColor="text1"/>
          <w:spacing w:val="-4"/>
          <w:sz w:val="40"/>
          <w:szCs w:val="40"/>
          <w:u w:val="single"/>
        </w:rPr>
        <w:t>Matt 5:4</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10–12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Acts 5:41</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14:22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lastRenderedPageBreak/>
        <w:t>2 Cor 12:10</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 Pet 4:13–14</w:t>
      </w:r>
      <w:r w:rsidRPr="00944199">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rPr>
        <w:t>Robert H. Mounce, Romans, vol. 27, The New American Commentary (Nashville: Broadman &amp; Holman Publishers, 1995).</w:t>
      </w:r>
    </w:p>
    <w:p w14:paraId="03EFEF21" w14:textId="52959E63" w:rsidR="00944199" w:rsidRPr="008D79B0" w:rsidRDefault="00944199" w:rsidP="007840A6">
      <w:pPr>
        <w:pStyle w:val="Standard"/>
        <w:rPr>
          <w:rFonts w:ascii="Comic Sans MS" w:hAnsi="Comic Sans MS"/>
          <w:bCs/>
          <w:i/>
          <w:iCs/>
          <w:color w:val="000000" w:themeColor="text1"/>
          <w:spacing w:val="-4"/>
          <w:sz w:val="16"/>
          <w:szCs w:val="16"/>
        </w:rPr>
      </w:pPr>
      <w:r>
        <w:rPr>
          <w:rFonts w:ascii="Comic Sans MS" w:hAnsi="Comic Sans MS"/>
          <w:bCs/>
          <w:i/>
          <w:iCs/>
          <w:color w:val="000000" w:themeColor="text1"/>
          <w:spacing w:val="-4"/>
          <w:sz w:val="40"/>
          <w:szCs w:val="40"/>
        </w:rPr>
        <w:t xml:space="preserve"> </w:t>
      </w:r>
    </w:p>
    <w:p w14:paraId="4C5C21E1" w14:textId="77777777" w:rsidR="00944199"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The believers’ joy is not simply something they hope to </w:t>
      </w:r>
      <w:r>
        <w:rPr>
          <w:rFonts w:ascii="Comic Sans MS" w:hAnsi="Comic Sans MS"/>
          <w:bCs/>
          <w:i/>
          <w:iCs/>
          <w:color w:val="000000" w:themeColor="text1"/>
          <w:spacing w:val="-4"/>
          <w:sz w:val="40"/>
          <w:szCs w:val="40"/>
        </w:rPr>
        <w:t xml:space="preserve">   </w:t>
      </w:r>
    </w:p>
    <w:p w14:paraId="1AD193F0" w14:textId="77777777" w:rsidR="008D79B0"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experience in the future but a present reality even in </w:t>
      </w:r>
      <w:r w:rsidR="008D79B0">
        <w:rPr>
          <w:rFonts w:ascii="Comic Sans MS" w:hAnsi="Comic Sans MS"/>
          <w:bCs/>
          <w:i/>
          <w:iCs/>
          <w:color w:val="000000" w:themeColor="text1"/>
          <w:spacing w:val="-4"/>
          <w:sz w:val="40"/>
          <w:szCs w:val="40"/>
        </w:rPr>
        <w:t xml:space="preserve"> </w:t>
      </w:r>
    </w:p>
    <w:p w14:paraId="0CFEF7C3" w14:textId="77777777" w:rsidR="008D79B0" w:rsidRDefault="008D79B0"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 xml:space="preserve">times of trials and distress. Their joy is not a stoic </w:t>
      </w:r>
    </w:p>
    <w:p w14:paraId="0F6854C6"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determination</w:t>
      </w: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 xml:space="preserve">to make the best out of a bad situation. </w:t>
      </w:r>
    </w:p>
    <w:p w14:paraId="4B68EF81"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 xml:space="preserve">Christian suffering is a source of joy because its purpose </w:t>
      </w:r>
    </w:p>
    <w:p w14:paraId="7378B26C" w14:textId="46E1340D" w:rsidR="008D79B0" w:rsidRPr="008D79B0" w:rsidRDefault="008D79B0" w:rsidP="008D79B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is to build character in the believer.</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Ibid, 134-135</w:t>
      </w:r>
    </w:p>
    <w:p w14:paraId="5E727F07" w14:textId="32A1CADB" w:rsidR="007840A6" w:rsidRPr="007840A6" w:rsidRDefault="007840A6" w:rsidP="007840A6">
      <w:pPr>
        <w:pStyle w:val="Standard"/>
        <w:rPr>
          <w:rFonts w:ascii="Comic Sans MS" w:hAnsi="Comic Sans MS"/>
          <w:bCs/>
          <w:sz w:val="40"/>
          <w:szCs w:val="40"/>
        </w:rPr>
      </w:pPr>
      <w:r w:rsidRPr="007840A6">
        <w:rPr>
          <w:rFonts w:ascii="Comic Sans MS" w:hAnsi="Comic Sans MS"/>
          <w:b/>
          <w:i/>
          <w:iCs/>
          <w:color w:val="0035FF"/>
          <w:spacing w:val="-4"/>
          <w:sz w:val="40"/>
          <w:szCs w:val="40"/>
          <w:u w:val="single"/>
        </w:rPr>
        <w:t>tribulations</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THLIPSIS, </w:t>
      </w:r>
      <w:r w:rsidRPr="007840A6">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dpf</w:t>
      </w:r>
      <w:proofErr w:type="spellEnd"/>
      <w:r>
        <w:rPr>
          <w:rFonts w:ascii="Comic Sans MS" w:hAnsi="Comic Sans MS"/>
          <w:bCs/>
          <w:sz w:val="40"/>
          <w:szCs w:val="40"/>
        </w:rPr>
        <w:t xml:space="preserve">); </w:t>
      </w:r>
      <w:r w:rsidRPr="007840A6">
        <w:rPr>
          <w:rFonts w:ascii="Comic Sans MS" w:hAnsi="Comic Sans MS"/>
          <w:bCs/>
          <w:sz w:val="40"/>
          <w:szCs w:val="40"/>
        </w:rPr>
        <w:t xml:space="preserve">trouble that inflicts distress, oppression, affliction, tribulation </w:t>
      </w:r>
    </w:p>
    <w:p w14:paraId="69800EB3" w14:textId="77777777" w:rsidR="007840A6" w:rsidRPr="00E74797" w:rsidRDefault="007840A6" w:rsidP="007840A6">
      <w:pPr>
        <w:pStyle w:val="Standard"/>
        <w:rPr>
          <w:rFonts w:ascii="Comic Sans MS" w:hAnsi="Comic Sans MS"/>
          <w:bCs/>
          <w:sz w:val="16"/>
          <w:szCs w:val="16"/>
        </w:rPr>
      </w:pPr>
    </w:p>
    <w:p w14:paraId="4CD65CC8" w14:textId="57E570AE" w:rsidR="00C62FE8" w:rsidRPr="00C62FE8" w:rsidRDefault="00C62FE8" w:rsidP="00C62FE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must </w:t>
      </w:r>
      <w:r w:rsidR="003E3DCF">
        <w:rPr>
          <w:rFonts w:ascii="Comic Sans MS" w:hAnsi="Comic Sans MS"/>
          <w:bCs/>
          <w:color w:val="000000" w:themeColor="text1"/>
          <w:spacing w:val="-4"/>
          <w:sz w:val="40"/>
          <w:szCs w:val="40"/>
        </w:rPr>
        <w:t xml:space="preserve">clear, </w:t>
      </w:r>
      <w:r w:rsidRPr="00C62FE8">
        <w:rPr>
          <w:rFonts w:ascii="Comic Sans MS" w:hAnsi="Comic Sans MS"/>
          <w:bCs/>
          <w:color w:val="000000" w:themeColor="text1"/>
          <w:spacing w:val="-4"/>
          <w:sz w:val="40"/>
          <w:szCs w:val="40"/>
        </w:rPr>
        <w:t xml:space="preserve">we do not </w:t>
      </w:r>
      <w:r w:rsidR="003E3DCF">
        <w:rPr>
          <w:rFonts w:ascii="Comic Sans MS" w:hAnsi="Comic Sans MS"/>
          <w:bCs/>
          <w:color w:val="000000" w:themeColor="text1"/>
          <w:spacing w:val="-4"/>
          <w:sz w:val="40"/>
          <w:szCs w:val="40"/>
        </w:rPr>
        <w:t>rejoice</w:t>
      </w:r>
      <w:r w:rsidRPr="00C62FE8">
        <w:rPr>
          <w:rFonts w:ascii="Comic Sans MS" w:hAnsi="Comic Sans MS"/>
          <w:bCs/>
          <w:color w:val="000000" w:themeColor="text1"/>
          <w:spacing w:val="-4"/>
          <w:sz w:val="40"/>
          <w:szCs w:val="40"/>
        </w:rPr>
        <w:t xml:space="preserve"> over tr</w:t>
      </w:r>
      <w:r>
        <w:rPr>
          <w:rFonts w:ascii="Comic Sans MS" w:hAnsi="Comic Sans MS"/>
          <w:bCs/>
          <w:color w:val="000000" w:themeColor="text1"/>
          <w:spacing w:val="-4"/>
          <w:sz w:val="40"/>
          <w:szCs w:val="40"/>
        </w:rPr>
        <w:t>ibulations</w:t>
      </w:r>
      <w:r w:rsidRPr="00C62FE8">
        <w:rPr>
          <w:rFonts w:ascii="Comic Sans MS" w:hAnsi="Comic Sans MS"/>
          <w:bCs/>
          <w:color w:val="000000" w:themeColor="text1"/>
          <w:spacing w:val="-4"/>
          <w:sz w:val="40"/>
          <w:szCs w:val="40"/>
        </w:rPr>
        <w:t>, or about tri</w:t>
      </w:r>
      <w:r>
        <w:rPr>
          <w:rFonts w:ascii="Comic Sans MS" w:hAnsi="Comic Sans MS"/>
          <w:bCs/>
          <w:color w:val="000000" w:themeColor="text1"/>
          <w:spacing w:val="-4"/>
          <w:sz w:val="40"/>
          <w:szCs w:val="40"/>
        </w:rPr>
        <w:t xml:space="preserve">bulations, </w:t>
      </w:r>
      <w:r w:rsidRPr="00C62FE8">
        <w:rPr>
          <w:rFonts w:ascii="Comic Sans MS" w:hAnsi="Comic Sans MS"/>
          <w:bCs/>
          <w:color w:val="000000" w:themeColor="text1"/>
          <w:spacing w:val="-4"/>
          <w:sz w:val="40"/>
          <w:szCs w:val="40"/>
        </w:rPr>
        <w:t>but in tri</w:t>
      </w:r>
      <w:r w:rsidR="003E3DCF">
        <w:rPr>
          <w:rFonts w:ascii="Comic Sans MS" w:hAnsi="Comic Sans MS"/>
          <w:bCs/>
          <w:color w:val="000000" w:themeColor="text1"/>
          <w:spacing w:val="-4"/>
          <w:sz w:val="40"/>
          <w:szCs w:val="40"/>
        </w:rPr>
        <w:t xml:space="preserve">bulations. </w:t>
      </w:r>
    </w:p>
    <w:p w14:paraId="56B25293" w14:textId="77777777" w:rsidR="00C62FE8" w:rsidRPr="003E3DCF" w:rsidRDefault="00C62FE8" w:rsidP="00C62FE8">
      <w:pPr>
        <w:pStyle w:val="Standard"/>
        <w:rPr>
          <w:rFonts w:ascii="Comic Sans MS" w:hAnsi="Comic Sans MS"/>
          <w:bCs/>
          <w:color w:val="000000" w:themeColor="text1"/>
          <w:spacing w:val="-4"/>
          <w:sz w:val="10"/>
          <w:szCs w:val="10"/>
        </w:rPr>
      </w:pPr>
    </w:p>
    <w:p w14:paraId="0F9213C8" w14:textId="0CB923DE" w:rsidR="00042E60" w:rsidRPr="001E7B78" w:rsidRDefault="001E7B78" w:rsidP="00E7479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the first word that follows, </w:t>
      </w:r>
      <w:r w:rsidRPr="00653F77">
        <w:rPr>
          <w:rFonts w:ascii="Comic Sans MS" w:hAnsi="Comic Sans MS"/>
          <w:b/>
          <w:i/>
          <w:iCs/>
          <w:color w:val="0035FF"/>
          <w:spacing w:val="-4"/>
          <w:sz w:val="40"/>
          <w:szCs w:val="40"/>
        </w:rPr>
        <w:t xml:space="preserve">but we also exult in our </w:t>
      </w:r>
      <w:r w:rsidRPr="001E7B78">
        <w:rPr>
          <w:rFonts w:ascii="Comic Sans MS" w:hAnsi="Comic Sans MS"/>
          <w:b/>
          <w:i/>
          <w:iCs/>
          <w:color w:val="0035FF"/>
          <w:spacing w:val="-4"/>
          <w:sz w:val="40"/>
          <w:szCs w:val="40"/>
        </w:rPr>
        <w:t>tribulations</w:t>
      </w:r>
      <w:r>
        <w:rPr>
          <w:rFonts w:ascii="Comic Sans MS" w:hAnsi="Comic Sans MS"/>
          <w:bCs/>
          <w:color w:val="000000" w:themeColor="text1"/>
          <w:spacing w:val="-4"/>
          <w:sz w:val="40"/>
          <w:szCs w:val="40"/>
        </w:rPr>
        <w:t xml:space="preserve">. What is it? </w:t>
      </w:r>
      <w:r w:rsidRPr="001E7B78">
        <w:rPr>
          <w:rFonts w:ascii="Comic Sans MS" w:hAnsi="Comic Sans MS"/>
          <w:b/>
          <w:i/>
          <w:iCs/>
          <w:color w:val="0035FF"/>
          <w:spacing w:val="-4"/>
          <w:sz w:val="40"/>
          <w:szCs w:val="40"/>
        </w:rPr>
        <w:t>knowing</w:t>
      </w:r>
      <w:r w:rsidRPr="001E7B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The point is, we have to know something that most other people don’t know in order to rejoice in our troubles and afflictions.</w:t>
      </w:r>
    </w:p>
    <w:p w14:paraId="0C8A9FC5" w14:textId="77777777" w:rsidR="00042E60" w:rsidRPr="00583BDF" w:rsidRDefault="00042E60" w:rsidP="00E74797">
      <w:pPr>
        <w:pStyle w:val="Standard"/>
        <w:rPr>
          <w:rFonts w:ascii="Comic Sans MS" w:hAnsi="Comic Sans MS"/>
          <w:b/>
          <w:i/>
          <w:iCs/>
          <w:color w:val="0035FF"/>
          <w:spacing w:val="-4"/>
          <w:sz w:val="16"/>
          <w:szCs w:val="16"/>
          <w:u w:val="single"/>
        </w:rPr>
      </w:pPr>
    </w:p>
    <w:p w14:paraId="0743228A" w14:textId="720D8A96" w:rsidR="00E74797" w:rsidRPr="00E74797" w:rsidRDefault="00E74797" w:rsidP="00E74797">
      <w:pPr>
        <w:pStyle w:val="Standard"/>
        <w:rPr>
          <w:rFonts w:ascii="Comic Sans MS" w:hAnsi="Comic Sans MS"/>
          <w:bCs/>
          <w:sz w:val="40"/>
          <w:szCs w:val="40"/>
        </w:rPr>
      </w:pPr>
      <w:r w:rsidRPr="00E74797">
        <w:rPr>
          <w:rFonts w:ascii="Comic Sans MS" w:hAnsi="Comic Sans MS"/>
          <w:b/>
          <w:i/>
          <w:iCs/>
          <w:color w:val="0035FF"/>
          <w:spacing w:val="-4"/>
          <w:sz w:val="40"/>
          <w:szCs w:val="40"/>
          <w:u w:val="single"/>
        </w:rPr>
        <w:t>knowing</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OIDA, </w:t>
      </w:r>
      <w:r w:rsidRPr="00E74797">
        <w:rPr>
          <w:rFonts w:ascii="#Logos 8 Resource" w:hAnsi="#Logos 8 Resource"/>
          <w:b/>
          <w:sz w:val="40"/>
          <w:szCs w:val="40"/>
          <w:lang w:val="el-GR"/>
        </w:rPr>
        <w:t>οἶδα</w:t>
      </w:r>
      <w:r>
        <w:rPr>
          <w:rFonts w:ascii="#Logos 8 Resource" w:hAnsi="#Logos 8 Resource"/>
          <w:b/>
          <w:sz w:val="40"/>
          <w:szCs w:val="40"/>
        </w:rPr>
        <w:t xml:space="preserve">, </w:t>
      </w:r>
      <w:r w:rsidRPr="00E74797">
        <w:rPr>
          <w:rFonts w:ascii="Comic Sans MS" w:hAnsi="Comic Sans MS"/>
          <w:bCs/>
          <w:sz w:val="36"/>
          <w:szCs w:val="36"/>
        </w:rPr>
        <w:t>(</w:t>
      </w:r>
      <w:r>
        <w:rPr>
          <w:rFonts w:ascii="Comic Sans MS" w:hAnsi="Comic Sans MS"/>
          <w:bCs/>
          <w:sz w:val="36"/>
          <w:szCs w:val="36"/>
        </w:rPr>
        <w:t xml:space="preserve">part. </w:t>
      </w:r>
      <w:proofErr w:type="spellStart"/>
      <w:r>
        <w:rPr>
          <w:rFonts w:ascii="Comic Sans MS" w:hAnsi="Comic Sans MS"/>
          <w:bCs/>
          <w:sz w:val="36"/>
          <w:szCs w:val="36"/>
        </w:rPr>
        <w:t>ra</w:t>
      </w:r>
      <w:proofErr w:type="spellEnd"/>
      <w:r>
        <w:rPr>
          <w:rFonts w:ascii="Comic Sans MS" w:hAnsi="Comic Sans MS"/>
          <w:bCs/>
          <w:sz w:val="36"/>
          <w:szCs w:val="36"/>
        </w:rPr>
        <w:t>)</w:t>
      </w:r>
      <w:r>
        <w:rPr>
          <w:rFonts w:ascii="#Logos 8 Resource" w:hAnsi="#Logos 8 Resource"/>
          <w:b/>
          <w:sz w:val="40"/>
          <w:szCs w:val="40"/>
        </w:rPr>
        <w:t xml:space="preserve"> </w:t>
      </w:r>
      <w:r w:rsidRPr="00E74797">
        <w:rPr>
          <w:rFonts w:ascii="Cambria Math" w:hAnsi="Cambria Math" w:cs="Cambria Math"/>
          <w:bCs/>
          <w:sz w:val="40"/>
          <w:szCs w:val="40"/>
        </w:rPr>
        <w:t>①</w:t>
      </w:r>
      <w:r w:rsidRPr="00E74797">
        <w:rPr>
          <w:rFonts w:ascii="Comic Sans MS" w:hAnsi="Comic Sans MS"/>
          <w:bCs/>
          <w:sz w:val="40"/>
          <w:szCs w:val="40"/>
        </w:rPr>
        <w:t xml:space="preserve"> to have information about, </w:t>
      </w:r>
      <w:r>
        <w:rPr>
          <w:rFonts w:ascii="Comic Sans MS" w:hAnsi="Comic Sans MS"/>
          <w:bCs/>
          <w:sz w:val="40"/>
          <w:szCs w:val="40"/>
        </w:rPr>
        <w:t xml:space="preserve">to </w:t>
      </w:r>
      <w:r w:rsidRPr="00E74797">
        <w:rPr>
          <w:rFonts w:ascii="Comic Sans MS" w:hAnsi="Comic Sans MS"/>
          <w:bCs/>
          <w:sz w:val="40"/>
          <w:szCs w:val="40"/>
        </w:rPr>
        <w:t>know</w:t>
      </w:r>
    </w:p>
    <w:p w14:paraId="3590CE7E" w14:textId="77777777" w:rsidR="00E74797" w:rsidRPr="00E74797" w:rsidRDefault="00E74797" w:rsidP="00E74797">
      <w:pPr>
        <w:pStyle w:val="Standard"/>
        <w:rPr>
          <w:rFonts w:ascii="#Logos 8 Resource" w:hAnsi="#Logos 8 Resource"/>
          <w:b/>
          <w:sz w:val="16"/>
          <w:szCs w:val="16"/>
        </w:rPr>
      </w:pPr>
    </w:p>
    <w:p w14:paraId="573974DA" w14:textId="77777777" w:rsidR="003E3DCF"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I’ve said this so many times but I say it again here, “What you don’t know can hurt you.” </w:t>
      </w:r>
    </w:p>
    <w:p w14:paraId="63A15F82" w14:textId="49157515" w:rsidR="00C64F17"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 one can execute the Christian way of life or </w:t>
      </w:r>
      <w:r w:rsidR="00583BDF">
        <w:rPr>
          <w:rFonts w:ascii="Comic Sans MS" w:hAnsi="Comic Sans MS"/>
          <w:bCs/>
          <w:color w:val="000000" w:themeColor="text1"/>
          <w:spacing w:val="-4"/>
          <w:sz w:val="40"/>
          <w:szCs w:val="40"/>
        </w:rPr>
        <w:t>advance</w:t>
      </w:r>
      <w:r>
        <w:rPr>
          <w:rFonts w:ascii="Comic Sans MS" w:hAnsi="Comic Sans MS"/>
          <w:bCs/>
          <w:color w:val="000000" w:themeColor="text1"/>
          <w:spacing w:val="-4"/>
          <w:sz w:val="40"/>
          <w:szCs w:val="40"/>
        </w:rPr>
        <w:t xml:space="preserve"> to spiritual maturity without biblical knowledge.</w:t>
      </w:r>
      <w:r w:rsidR="00583BDF">
        <w:rPr>
          <w:rFonts w:ascii="Comic Sans MS" w:hAnsi="Comic Sans MS"/>
          <w:bCs/>
          <w:color w:val="000000" w:themeColor="text1"/>
          <w:spacing w:val="-4"/>
          <w:sz w:val="40"/>
          <w:szCs w:val="40"/>
        </w:rPr>
        <w:t xml:space="preserve"> </w:t>
      </w:r>
    </w:p>
    <w:p w14:paraId="66C12B16" w14:textId="0543F691" w:rsidR="007840A6" w:rsidRPr="00E74797" w:rsidRDefault="00C64F1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Ignorance of any kind is a huge impediment to the wellbeing of man but biblical ignorance is the most pernicious</w:t>
      </w:r>
      <w:r w:rsidR="00595394">
        <w:rPr>
          <w:rFonts w:ascii="Comic Sans MS" w:hAnsi="Comic Sans MS"/>
          <w:bCs/>
          <w:color w:val="000000" w:themeColor="text1"/>
          <w:spacing w:val="-4"/>
          <w:sz w:val="40"/>
          <w:szCs w:val="40"/>
        </w:rPr>
        <w:t xml:space="preserve">, costly, and inexcusable ignorance of them all. </w:t>
      </w:r>
    </w:p>
    <w:p w14:paraId="318CE2D5" w14:textId="77777777" w:rsidR="00595394" w:rsidRPr="00595394" w:rsidRDefault="00595394" w:rsidP="00F50EC9">
      <w:pPr>
        <w:pStyle w:val="Standard"/>
        <w:rPr>
          <w:rFonts w:ascii="Comic Sans MS" w:hAnsi="Comic Sans MS"/>
          <w:bCs/>
          <w:color w:val="000000" w:themeColor="text1"/>
          <w:spacing w:val="-4"/>
          <w:sz w:val="12"/>
          <w:szCs w:val="12"/>
        </w:rPr>
      </w:pPr>
    </w:p>
    <w:p w14:paraId="38AF25FC" w14:textId="28ADE091" w:rsidR="007840A6"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one is born with this knowledge so it has to be learned. First of all, one has to want to learn and then he has to be humble or teachable to learn. All that is on man.</w:t>
      </w:r>
    </w:p>
    <w:p w14:paraId="7AB09D8C" w14:textId="6498F0E1" w:rsidR="00583BDF" w:rsidRPr="00C64F17" w:rsidRDefault="00583BDF" w:rsidP="00F50EC9">
      <w:pPr>
        <w:pStyle w:val="Standard"/>
        <w:rPr>
          <w:rFonts w:ascii="Comic Sans MS" w:hAnsi="Comic Sans MS"/>
          <w:bCs/>
          <w:color w:val="000000" w:themeColor="text1"/>
          <w:spacing w:val="-4"/>
          <w:sz w:val="12"/>
          <w:szCs w:val="12"/>
        </w:rPr>
      </w:pPr>
    </w:p>
    <w:p w14:paraId="5A5DCCAA" w14:textId="656AAC6E" w:rsidR="00583BDF" w:rsidRPr="00583BDF"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If a believer is hungry for God’s Word and is teachable, God will supply the right pastor-teacher</w:t>
      </w:r>
      <w:r w:rsidR="00526FCB">
        <w:rPr>
          <w:rFonts w:ascii="Comic Sans MS" w:hAnsi="Comic Sans MS"/>
          <w:bCs/>
          <w:color w:val="000000" w:themeColor="text1"/>
          <w:spacing w:val="-4"/>
          <w:sz w:val="40"/>
          <w:szCs w:val="40"/>
        </w:rPr>
        <w:t xml:space="preserve"> and the right church </w:t>
      </w:r>
      <w:r>
        <w:rPr>
          <w:rFonts w:ascii="Comic Sans MS" w:hAnsi="Comic Sans MS"/>
          <w:bCs/>
          <w:color w:val="000000" w:themeColor="text1"/>
          <w:spacing w:val="-4"/>
          <w:sz w:val="40"/>
          <w:szCs w:val="40"/>
        </w:rPr>
        <w:t xml:space="preserve"> for </w:t>
      </w:r>
      <w:r w:rsidR="00526FCB">
        <w:rPr>
          <w:rFonts w:ascii="Comic Sans MS" w:hAnsi="Comic Sans MS"/>
          <w:bCs/>
          <w:color w:val="000000" w:themeColor="text1"/>
          <w:spacing w:val="-4"/>
          <w:sz w:val="40"/>
          <w:szCs w:val="40"/>
        </w:rPr>
        <w:t xml:space="preserve">him so he can </w:t>
      </w:r>
      <w:r w:rsidR="00C64F17">
        <w:rPr>
          <w:rFonts w:ascii="Comic Sans MS" w:hAnsi="Comic Sans MS"/>
          <w:bCs/>
          <w:color w:val="000000" w:themeColor="text1"/>
          <w:spacing w:val="-4"/>
          <w:sz w:val="40"/>
          <w:szCs w:val="40"/>
        </w:rPr>
        <w:t xml:space="preserve">grow spiritually. That is on God. </w:t>
      </w:r>
    </w:p>
    <w:p w14:paraId="3522556A" w14:textId="77777777" w:rsidR="00583BDF" w:rsidRPr="00A52BED" w:rsidRDefault="00583BDF" w:rsidP="00F50EC9">
      <w:pPr>
        <w:pStyle w:val="Standard"/>
        <w:rPr>
          <w:rFonts w:ascii="Comic Sans MS" w:hAnsi="Comic Sans MS"/>
          <w:b/>
          <w:i/>
          <w:iCs/>
          <w:color w:val="000000" w:themeColor="text1"/>
          <w:spacing w:val="-4"/>
          <w:sz w:val="12"/>
          <w:szCs w:val="12"/>
          <w:u w:val="single"/>
        </w:rPr>
      </w:pPr>
    </w:p>
    <w:p w14:paraId="7D285B7A" w14:textId="3855B572" w:rsidR="00595394" w:rsidRPr="00595394" w:rsidRDefault="00A52BED"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Y</w:t>
      </w:r>
      <w:r w:rsidR="00595394">
        <w:rPr>
          <w:rFonts w:ascii="Comic Sans MS" w:hAnsi="Comic Sans MS"/>
          <w:bCs/>
          <w:color w:val="000000" w:themeColor="text1"/>
          <w:spacing w:val="-4"/>
          <w:sz w:val="40"/>
          <w:szCs w:val="40"/>
        </w:rPr>
        <w:t xml:space="preserve">ou will know </w:t>
      </w:r>
      <w:r>
        <w:rPr>
          <w:rFonts w:ascii="Comic Sans MS" w:hAnsi="Comic Sans MS"/>
          <w:bCs/>
          <w:color w:val="000000" w:themeColor="text1"/>
          <w:spacing w:val="-4"/>
          <w:sz w:val="40"/>
          <w:szCs w:val="40"/>
        </w:rPr>
        <w:t>w</w:t>
      </w:r>
      <w:r w:rsidR="00595394">
        <w:rPr>
          <w:rFonts w:ascii="Comic Sans MS" w:hAnsi="Comic Sans MS"/>
          <w:bCs/>
          <w:color w:val="000000" w:themeColor="text1"/>
          <w:spacing w:val="-4"/>
          <w:sz w:val="40"/>
          <w:szCs w:val="40"/>
        </w:rPr>
        <w:t>hen you have the right pastor-teacher and the right church</w:t>
      </w:r>
      <w:r>
        <w:rPr>
          <w:rFonts w:ascii="Comic Sans MS" w:hAnsi="Comic Sans MS"/>
          <w:bCs/>
          <w:color w:val="000000" w:themeColor="text1"/>
          <w:spacing w:val="-4"/>
          <w:sz w:val="40"/>
          <w:szCs w:val="40"/>
        </w:rPr>
        <w:t>. You will be content and you will be growing in grace and knowledge.</w:t>
      </w:r>
    </w:p>
    <w:p w14:paraId="6F4A5835" w14:textId="77777777" w:rsidR="00A52BED" w:rsidRPr="00A52BED" w:rsidRDefault="00A52BED" w:rsidP="00F50EC9">
      <w:pPr>
        <w:pStyle w:val="Standard"/>
        <w:rPr>
          <w:rFonts w:ascii="Comic Sans MS" w:hAnsi="Comic Sans MS"/>
          <w:b/>
          <w:i/>
          <w:iCs/>
          <w:color w:val="000000" w:themeColor="text1"/>
          <w:spacing w:val="-4"/>
          <w:sz w:val="12"/>
          <w:szCs w:val="12"/>
          <w:u w:val="single"/>
        </w:rPr>
      </w:pPr>
    </w:p>
    <w:p w14:paraId="0CBFDFE4" w14:textId="3757D0E5" w:rsidR="00DA09DF" w:rsidRDefault="00DA09DF" w:rsidP="00DA09D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CC6EBA" w14:textId="7FAC3817" w:rsidR="00A52BED" w:rsidRDefault="00A52BED" w:rsidP="00F50EC9">
      <w:pPr>
        <w:pStyle w:val="Standard"/>
        <w:rPr>
          <w:rFonts w:ascii="Comic Sans MS" w:hAnsi="Comic Sans MS"/>
          <w:bCs/>
          <w:color w:val="000000" w:themeColor="text1"/>
          <w:spacing w:val="-4"/>
          <w:sz w:val="40"/>
          <w:szCs w:val="40"/>
        </w:rPr>
      </w:pPr>
      <w:r w:rsidRPr="00DA09DF">
        <w:rPr>
          <w:rFonts w:ascii="Comic Sans MS" w:hAnsi="Comic Sans MS"/>
          <w:bCs/>
          <w:color w:val="000000" w:themeColor="text1"/>
          <w:spacing w:val="-4"/>
          <w:sz w:val="40"/>
          <w:szCs w:val="40"/>
        </w:rPr>
        <w:t>So, what is</w:t>
      </w:r>
      <w:r>
        <w:rPr>
          <w:rFonts w:ascii="Comic Sans MS" w:hAnsi="Comic Sans MS"/>
          <w:bCs/>
          <w:color w:val="000000" w:themeColor="text1"/>
          <w:spacing w:val="-4"/>
          <w:sz w:val="40"/>
          <w:szCs w:val="40"/>
        </w:rPr>
        <w:t xml:space="preserve"> it that believers should know?</w:t>
      </w:r>
    </w:p>
    <w:p w14:paraId="74FBFD23" w14:textId="022B2C6B" w:rsidR="00A52BED" w:rsidRPr="00A52BED" w:rsidRDefault="00A52BED" w:rsidP="00F50EC9">
      <w:pPr>
        <w:pStyle w:val="Standard"/>
        <w:rPr>
          <w:rFonts w:ascii="Comic Sans MS" w:hAnsi="Comic Sans MS"/>
          <w:bCs/>
          <w:color w:val="000000" w:themeColor="text1"/>
          <w:spacing w:val="-4"/>
          <w:sz w:val="12"/>
          <w:szCs w:val="12"/>
        </w:rPr>
      </w:pPr>
    </w:p>
    <w:p w14:paraId="434717C2" w14:textId="0D98CA32" w:rsidR="00A52BED" w:rsidRDefault="00A52BED" w:rsidP="00A52BED">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rPr>
        <w:t xml:space="preserve">that tribulation </w:t>
      </w: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sidRPr="00AF2FC2">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p w14:paraId="3991A2A0" w14:textId="2318B263" w:rsidR="008E4D23" w:rsidRPr="00AF2FC2" w:rsidRDefault="008E4D23" w:rsidP="00A52BED">
      <w:pPr>
        <w:pStyle w:val="Standard"/>
        <w:rPr>
          <w:rFonts w:ascii="Comic Sans MS" w:hAnsi="Comic Sans MS"/>
          <w:b/>
          <w:i/>
          <w:iCs/>
          <w:color w:val="0035FF"/>
          <w:spacing w:val="-4"/>
          <w:sz w:val="16"/>
          <w:szCs w:val="16"/>
        </w:rPr>
      </w:pPr>
    </w:p>
    <w:p w14:paraId="40166401" w14:textId="00B6C8A4" w:rsidR="00AF2FC2" w:rsidRPr="00AF2FC2" w:rsidRDefault="00AF2FC2" w:rsidP="00AF2FC2">
      <w:pPr>
        <w:pStyle w:val="Standard"/>
        <w:rPr>
          <w:rFonts w:ascii="Comic Sans MS" w:hAnsi="Comic Sans MS"/>
          <w:bCs/>
          <w:sz w:val="40"/>
          <w:szCs w:val="40"/>
        </w:rPr>
      </w:pP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KATERGAZOMAI, </w:t>
      </w:r>
      <w:r w:rsidRPr="00AF2FC2">
        <w:rPr>
          <w:rFonts w:ascii="#Logos 8 Resource" w:hAnsi="#Logos 8 Resource"/>
          <w:b/>
          <w:sz w:val="40"/>
          <w:szCs w:val="40"/>
          <w:lang w:val="el-GR"/>
        </w:rPr>
        <w:t>κατεργάζομαι</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p</w:t>
      </w:r>
      <w:r w:rsidR="00465553">
        <w:rPr>
          <w:rFonts w:ascii="Comic Sans MS" w:hAnsi="Comic Sans MS"/>
          <w:bCs/>
          <w:sz w:val="40"/>
          <w:szCs w:val="40"/>
        </w:rPr>
        <w:t>m</w:t>
      </w:r>
      <w:r>
        <w:rPr>
          <w:rFonts w:ascii="Comic Sans MS" w:hAnsi="Comic Sans MS"/>
          <w:bCs/>
          <w:sz w:val="40"/>
          <w:szCs w:val="40"/>
        </w:rPr>
        <w:t>i</w:t>
      </w:r>
      <w:proofErr w:type="spellEnd"/>
      <w:r>
        <w:rPr>
          <w:rFonts w:ascii="Comic Sans MS" w:hAnsi="Comic Sans MS"/>
          <w:bCs/>
          <w:sz w:val="40"/>
          <w:szCs w:val="40"/>
        </w:rPr>
        <w:t xml:space="preserve">); </w:t>
      </w:r>
      <w:r w:rsidRPr="00AF2FC2">
        <w:rPr>
          <w:rFonts w:ascii="Comic Sans MS" w:hAnsi="Comic Sans MS" w:hint="eastAsia"/>
          <w:bCs/>
          <w:sz w:val="40"/>
          <w:szCs w:val="40"/>
        </w:rPr>
        <w:t>②</w:t>
      </w:r>
      <w:r w:rsidRPr="00AF2FC2">
        <w:rPr>
          <w:rFonts w:ascii="Comic Sans MS" w:hAnsi="Comic Sans MS" w:hint="eastAsia"/>
          <w:bCs/>
          <w:sz w:val="40"/>
          <w:szCs w:val="40"/>
        </w:rPr>
        <w:t xml:space="preserve"> to cause a state or condition, bring about, produce, create </w:t>
      </w:r>
    </w:p>
    <w:p w14:paraId="36074046" w14:textId="77777777" w:rsidR="00AF2FC2" w:rsidRPr="00727C46" w:rsidRDefault="00AF2FC2" w:rsidP="00AF2FC2">
      <w:pPr>
        <w:pStyle w:val="Standard"/>
        <w:rPr>
          <w:rFonts w:ascii="Comic Sans MS" w:hAnsi="Comic Sans MS"/>
          <w:bCs/>
          <w:sz w:val="12"/>
          <w:szCs w:val="12"/>
        </w:rPr>
      </w:pPr>
    </w:p>
    <w:p w14:paraId="683B19D7" w14:textId="77777777" w:rsidR="00727C46" w:rsidRPr="00727C46" w:rsidRDefault="00AF2FC2" w:rsidP="00727C46">
      <w:pPr>
        <w:pStyle w:val="Standard"/>
        <w:rPr>
          <w:rFonts w:ascii="Comic Sans MS" w:hAnsi="Comic Sans MS"/>
          <w:bCs/>
          <w:sz w:val="40"/>
          <w:szCs w:val="40"/>
        </w:rPr>
      </w:pPr>
      <w:r w:rsidRPr="00AF2FC2">
        <w:rPr>
          <w:rFonts w:ascii="Comic Sans MS" w:hAnsi="Comic Sans MS"/>
          <w:b/>
          <w:i/>
          <w:iCs/>
          <w:color w:val="0035FF"/>
          <w:spacing w:val="-4"/>
          <w:sz w:val="40"/>
          <w:szCs w:val="40"/>
          <w:u w:val="single"/>
        </w:rPr>
        <w:t>perseverance</w:t>
      </w:r>
      <w:r>
        <w:rPr>
          <w:rFonts w:ascii="#Logos 8 Resource" w:hAnsi="#Logos 8 Resource"/>
          <w:b/>
          <w:sz w:val="28"/>
          <w:lang w:val="el-GR"/>
        </w:rPr>
        <w:t xml:space="preserve"> </w:t>
      </w:r>
      <w:r>
        <w:rPr>
          <w:rFonts w:ascii="#Logos 8 Resource" w:hAnsi="#Logos 8 Resource"/>
          <w:b/>
          <w:sz w:val="28"/>
        </w:rPr>
        <w:t xml:space="preserve"> </w:t>
      </w:r>
      <w:r w:rsidRPr="00AF2FC2">
        <w:rPr>
          <w:rFonts w:ascii="#Logos 8 Resource" w:hAnsi="#Logos 8 Resource"/>
          <w:b/>
          <w:sz w:val="40"/>
          <w:szCs w:val="40"/>
        </w:rPr>
        <w:t xml:space="preserve">- </w:t>
      </w:r>
      <w:r w:rsidRPr="00727C46">
        <w:rPr>
          <w:rFonts w:ascii="Comic Sans MS" w:hAnsi="Comic Sans MS"/>
          <w:bCs/>
          <w:sz w:val="36"/>
          <w:szCs w:val="36"/>
        </w:rPr>
        <w:t>HUPO</w:t>
      </w:r>
      <w:r w:rsidR="00727C46" w:rsidRPr="00727C46">
        <w:rPr>
          <w:rFonts w:ascii="Comic Sans MS" w:hAnsi="Comic Sans MS"/>
          <w:bCs/>
          <w:sz w:val="36"/>
          <w:szCs w:val="36"/>
        </w:rPr>
        <w:t>MONE,</w:t>
      </w:r>
      <w:r w:rsidR="00727C46" w:rsidRPr="00727C46">
        <w:rPr>
          <w:rFonts w:ascii="#Logos 8 Resource" w:hAnsi="#Logos 8 Resource"/>
          <w:b/>
          <w:sz w:val="38"/>
          <w:szCs w:val="36"/>
        </w:rPr>
        <w:t xml:space="preserve"> </w:t>
      </w:r>
      <w:r w:rsidRPr="00AF2FC2">
        <w:rPr>
          <w:rFonts w:ascii="#Logos 8 Resource" w:hAnsi="#Logos 8 Resource"/>
          <w:b/>
          <w:sz w:val="40"/>
          <w:szCs w:val="40"/>
          <w:lang w:val="el-GR"/>
        </w:rPr>
        <w:t>ὑπομονή</w:t>
      </w:r>
      <w:r w:rsidR="00727C46">
        <w:rPr>
          <w:rFonts w:ascii="#Logos 8 Resource" w:hAnsi="#Logos 8 Resource"/>
          <w:b/>
          <w:sz w:val="40"/>
          <w:szCs w:val="40"/>
        </w:rPr>
        <w:t xml:space="preserve">, </w:t>
      </w:r>
      <w:r w:rsidR="00727C46">
        <w:rPr>
          <w:rFonts w:ascii="Comic Sans MS" w:hAnsi="Comic Sans MS"/>
          <w:bCs/>
          <w:sz w:val="40"/>
          <w:szCs w:val="40"/>
        </w:rPr>
        <w:t xml:space="preserve">(n. </w:t>
      </w:r>
      <w:proofErr w:type="spellStart"/>
      <w:r w:rsidR="00727C46">
        <w:rPr>
          <w:rFonts w:ascii="Comic Sans MS" w:hAnsi="Comic Sans MS"/>
          <w:bCs/>
          <w:sz w:val="40"/>
          <w:szCs w:val="40"/>
        </w:rPr>
        <w:t>nsf</w:t>
      </w:r>
      <w:proofErr w:type="spellEnd"/>
      <w:r w:rsidR="00727C46">
        <w:rPr>
          <w:rFonts w:ascii="Comic Sans MS" w:hAnsi="Comic Sans MS"/>
          <w:bCs/>
          <w:sz w:val="40"/>
          <w:szCs w:val="40"/>
        </w:rPr>
        <w:t xml:space="preserve">); </w:t>
      </w:r>
      <w:r w:rsidR="00727C46" w:rsidRPr="00727C46">
        <w:rPr>
          <w:rFonts w:ascii="Comic Sans MS" w:hAnsi="Comic Sans MS" w:hint="eastAsia"/>
          <w:bCs/>
          <w:sz w:val="40"/>
          <w:szCs w:val="40"/>
        </w:rPr>
        <w:t>①</w:t>
      </w:r>
      <w:r w:rsidR="00727C46" w:rsidRPr="00727C46">
        <w:rPr>
          <w:rFonts w:ascii="Comic Sans MS" w:hAnsi="Comic Sans MS" w:hint="eastAsia"/>
          <w:bCs/>
          <w:sz w:val="40"/>
          <w:szCs w:val="40"/>
        </w:rPr>
        <w:t xml:space="preserve"> the capacity to hold out or bear up in the face of difficulty, patience, endurance, fortitude, steadfastness, perseverance</w:t>
      </w:r>
    </w:p>
    <w:p w14:paraId="405D36D8" w14:textId="77777777" w:rsidR="00727C46" w:rsidRPr="00727C46" w:rsidRDefault="00727C46" w:rsidP="00F50EC9">
      <w:pPr>
        <w:pStyle w:val="Standard"/>
        <w:rPr>
          <w:rFonts w:ascii="Comic Sans MS" w:hAnsi="Comic Sans MS"/>
          <w:b/>
          <w:i/>
          <w:iCs/>
          <w:color w:val="000000" w:themeColor="text1"/>
          <w:spacing w:val="-4"/>
          <w:sz w:val="16"/>
          <w:szCs w:val="16"/>
          <w:u w:val="single"/>
        </w:rPr>
      </w:pPr>
    </w:p>
    <w:p w14:paraId="2E7DAAEA" w14:textId="023278EE" w:rsidR="00481831" w:rsidRPr="00481831" w:rsidRDefault="00481831" w:rsidP="00F50EC9">
      <w:pPr>
        <w:pStyle w:val="Standard"/>
        <w:rPr>
          <w:rFonts w:ascii="Comic Sans MS" w:hAnsi="Comic Sans MS"/>
          <w:b/>
          <w:i/>
          <w:iCs/>
          <w:color w:val="000000" w:themeColor="text1"/>
          <w:spacing w:val="-4"/>
          <w:sz w:val="40"/>
          <w:szCs w:val="40"/>
        </w:rPr>
      </w:pPr>
      <w:r w:rsidRPr="00481831">
        <w:rPr>
          <w:rFonts w:ascii="Comic Sans MS" w:hAnsi="Comic Sans MS"/>
          <w:b/>
          <w:i/>
          <w:iCs/>
          <w:color w:val="000000" w:themeColor="text1"/>
          <w:spacing w:val="-4"/>
          <w:sz w:val="40"/>
          <w:szCs w:val="40"/>
          <w:u w:val="single"/>
        </w:rPr>
        <w:lastRenderedPageBreak/>
        <w:t>James 1:2-3</w:t>
      </w:r>
      <w:r w:rsidRPr="00481831">
        <w:rPr>
          <w:rFonts w:ascii="Comic Sans MS" w:hAnsi="Comic Sans MS"/>
          <w:b/>
          <w:i/>
          <w:iCs/>
          <w:color w:val="000000" w:themeColor="text1"/>
          <w:spacing w:val="-4"/>
          <w:sz w:val="40"/>
          <w:szCs w:val="40"/>
        </w:rPr>
        <w:t xml:space="preserve">  Consider</w:t>
      </w:r>
      <w:r w:rsidR="00E63318">
        <w:rPr>
          <w:rFonts w:ascii="Comic Sans MS" w:hAnsi="Comic Sans MS"/>
          <w:b/>
          <w:i/>
          <w:iCs/>
          <w:color w:val="000000" w:themeColor="text1"/>
          <w:spacing w:val="-4"/>
          <w:sz w:val="40"/>
          <w:szCs w:val="40"/>
        </w:rPr>
        <w:t xml:space="preserve"> </w:t>
      </w:r>
      <w:r w:rsidR="00E63318">
        <w:rPr>
          <w:rFonts w:ascii="Comic Sans MS" w:hAnsi="Comic Sans MS"/>
          <w:bCs/>
          <w:sz w:val="40"/>
          <w:szCs w:val="40"/>
        </w:rPr>
        <w:t xml:space="preserve">(v. </w:t>
      </w:r>
      <w:proofErr w:type="spellStart"/>
      <w:r w:rsidR="00E63318">
        <w:rPr>
          <w:rFonts w:ascii="Comic Sans MS" w:hAnsi="Comic Sans MS"/>
          <w:bCs/>
          <w:sz w:val="40"/>
          <w:szCs w:val="40"/>
        </w:rPr>
        <w:t>amm</w:t>
      </w:r>
      <w:proofErr w:type="spellEnd"/>
      <w:r w:rsidR="00E63318">
        <w:rPr>
          <w:rFonts w:ascii="Comic Sans MS" w:hAnsi="Comic Sans MS"/>
          <w:bCs/>
          <w:sz w:val="40"/>
          <w:szCs w:val="40"/>
        </w:rPr>
        <w:t>)</w:t>
      </w:r>
      <w:r w:rsidR="00E63318">
        <w:rPr>
          <w:rFonts w:ascii="Comic Sans MS" w:hAnsi="Comic Sans MS"/>
          <w:b/>
          <w:i/>
          <w:iCs/>
          <w:color w:val="000000" w:themeColor="text1"/>
          <w:spacing w:val="-4"/>
          <w:sz w:val="40"/>
          <w:szCs w:val="40"/>
        </w:rPr>
        <w:t xml:space="preserve"> </w:t>
      </w:r>
      <w:r w:rsidRPr="00481831">
        <w:rPr>
          <w:rFonts w:ascii="Comic Sans MS" w:hAnsi="Comic Sans MS"/>
          <w:b/>
          <w:i/>
          <w:iCs/>
          <w:color w:val="000000" w:themeColor="text1"/>
          <w:spacing w:val="-4"/>
          <w:sz w:val="40"/>
          <w:szCs w:val="40"/>
        </w:rPr>
        <w:t>it all joy, my brethren, when you encounter various trials, 3</w:t>
      </w:r>
      <w:r>
        <w:rPr>
          <w:rFonts w:ascii="Comic Sans MS" w:hAnsi="Comic Sans MS"/>
          <w:b/>
          <w:i/>
          <w:iCs/>
          <w:color w:val="000000" w:themeColor="text1"/>
          <w:spacing w:val="-4"/>
          <w:sz w:val="40"/>
          <w:szCs w:val="40"/>
        </w:rPr>
        <w:t>)</w:t>
      </w:r>
      <w:r w:rsidRPr="00481831">
        <w:rPr>
          <w:rFonts w:ascii="Comic Sans MS" w:hAnsi="Comic Sans MS"/>
          <w:b/>
          <w:i/>
          <w:iCs/>
          <w:color w:val="000000" w:themeColor="text1"/>
          <w:spacing w:val="-4"/>
          <w:sz w:val="40"/>
          <w:szCs w:val="40"/>
        </w:rPr>
        <w:t xml:space="preserve"> </w:t>
      </w:r>
      <w:r w:rsidRPr="00727C46">
        <w:rPr>
          <w:rFonts w:ascii="Comic Sans MS" w:hAnsi="Comic Sans MS"/>
          <w:b/>
          <w:i/>
          <w:iCs/>
          <w:color w:val="000000" w:themeColor="text1"/>
          <w:spacing w:val="-4"/>
          <w:sz w:val="40"/>
          <w:szCs w:val="40"/>
          <w:u w:val="single"/>
        </w:rPr>
        <w:t>knowing</w:t>
      </w:r>
      <w:r w:rsidRPr="00481831">
        <w:rPr>
          <w:rFonts w:ascii="Comic Sans MS" w:hAnsi="Comic Sans MS"/>
          <w:b/>
          <w:i/>
          <w:iCs/>
          <w:color w:val="000000" w:themeColor="text1"/>
          <w:spacing w:val="-4"/>
          <w:sz w:val="40"/>
          <w:szCs w:val="40"/>
        </w:rPr>
        <w:t xml:space="preserve"> that the testing of your faith produces endurance</w:t>
      </w:r>
      <w:r w:rsidR="00727C46">
        <w:rPr>
          <w:rFonts w:ascii="Comic Sans MS" w:hAnsi="Comic Sans MS"/>
          <w:b/>
          <w:i/>
          <w:iCs/>
          <w:color w:val="000000" w:themeColor="text1"/>
          <w:spacing w:val="-4"/>
          <w:sz w:val="40"/>
          <w:szCs w:val="40"/>
        </w:rPr>
        <w:t xml:space="preserve"> </w:t>
      </w:r>
      <w:r w:rsidR="00727C46" w:rsidRPr="00727C46">
        <w:rPr>
          <w:rFonts w:ascii="Comic Sans MS" w:hAnsi="Comic Sans MS"/>
          <w:bCs/>
          <w:i/>
          <w:iCs/>
          <w:color w:val="000000" w:themeColor="text1"/>
          <w:spacing w:val="-4"/>
          <w:sz w:val="36"/>
          <w:szCs w:val="36"/>
        </w:rPr>
        <w:t>(</w:t>
      </w:r>
      <w:proofErr w:type="spellStart"/>
      <w:r w:rsidR="00727C46" w:rsidRPr="00727C46">
        <w:rPr>
          <w:rFonts w:ascii="Comic Sans MS" w:hAnsi="Comic Sans MS"/>
          <w:bCs/>
          <w:i/>
          <w:iCs/>
          <w:color w:val="000000" w:themeColor="text1"/>
          <w:spacing w:val="-4"/>
          <w:sz w:val="36"/>
          <w:szCs w:val="36"/>
        </w:rPr>
        <w:t>hupomone</w:t>
      </w:r>
      <w:proofErr w:type="spellEnd"/>
      <w:r w:rsidR="00727C46" w:rsidRPr="00727C46">
        <w:rPr>
          <w:rFonts w:ascii="Comic Sans MS" w:hAnsi="Comic Sans MS"/>
          <w:bCs/>
          <w:i/>
          <w:iCs/>
          <w:color w:val="000000" w:themeColor="text1"/>
          <w:spacing w:val="-4"/>
          <w:sz w:val="36"/>
          <w:szCs w:val="36"/>
        </w:rPr>
        <w:t>)</w:t>
      </w:r>
      <w:r w:rsidRPr="00481831">
        <w:rPr>
          <w:rFonts w:ascii="Comic Sans MS" w:hAnsi="Comic Sans MS"/>
          <w:b/>
          <w:i/>
          <w:iCs/>
          <w:color w:val="000000" w:themeColor="text1"/>
          <w:spacing w:val="-4"/>
          <w:sz w:val="40"/>
          <w:szCs w:val="40"/>
        </w:rPr>
        <w:t>.</w:t>
      </w:r>
    </w:p>
    <w:p w14:paraId="2E186C25" w14:textId="77777777" w:rsidR="00481831" w:rsidRPr="00481831" w:rsidRDefault="00481831" w:rsidP="00481831">
      <w:pPr>
        <w:pStyle w:val="Standard"/>
        <w:rPr>
          <w:rFonts w:ascii="Comic Sans MS" w:hAnsi="Comic Sans MS"/>
          <w:bCs/>
          <w:color w:val="000000" w:themeColor="text1"/>
          <w:spacing w:val="-20"/>
          <w:sz w:val="16"/>
          <w:szCs w:val="16"/>
        </w:rPr>
      </w:pPr>
    </w:p>
    <w:p w14:paraId="583A5910" w14:textId="33F3C3B1" w:rsidR="00D24B2A" w:rsidRPr="00D24B2A" w:rsidRDefault="00D24B2A" w:rsidP="00481831">
      <w:pPr>
        <w:pStyle w:val="Standard"/>
        <w:rPr>
          <w:rFonts w:ascii="Comic Sans MS" w:hAnsi="Comic Sans MS"/>
          <w:b/>
          <w:i/>
          <w:iCs/>
          <w:color w:val="000000" w:themeColor="text1"/>
          <w:spacing w:val="-4"/>
          <w:sz w:val="40"/>
          <w:szCs w:val="40"/>
        </w:rPr>
      </w:pPr>
      <w:r w:rsidRPr="00D24B2A">
        <w:rPr>
          <w:rFonts w:ascii="Comic Sans MS" w:hAnsi="Comic Sans MS"/>
          <w:b/>
          <w:i/>
          <w:iCs/>
          <w:color w:val="000000" w:themeColor="text1"/>
          <w:spacing w:val="-4"/>
          <w:sz w:val="40"/>
          <w:szCs w:val="40"/>
          <w:u w:val="single"/>
        </w:rPr>
        <w:t>Romans 15:4</w:t>
      </w:r>
      <w:r w:rsidRPr="00D24B2A">
        <w:rPr>
          <w:rFonts w:ascii="Comic Sans MS" w:hAnsi="Comic Sans MS"/>
          <w:b/>
          <w:i/>
          <w:iCs/>
          <w:color w:val="000000" w:themeColor="text1"/>
          <w:spacing w:val="-4"/>
          <w:sz w:val="40"/>
          <w:szCs w:val="40"/>
        </w:rPr>
        <w:t xml:space="preserve"> For whatever was written in earlier times was written for our instruction, that through </w:t>
      </w:r>
      <w:proofErr w:type="spellStart"/>
      <w:r w:rsidRPr="00D24B2A">
        <w:rPr>
          <w:rFonts w:ascii="Comic Sans MS" w:hAnsi="Comic Sans MS"/>
          <w:b/>
          <w:i/>
          <w:iCs/>
          <w:color w:val="000000" w:themeColor="text1"/>
          <w:spacing w:val="-4"/>
          <w:sz w:val="40"/>
          <w:szCs w:val="40"/>
          <w:u w:val="single"/>
        </w:rPr>
        <w:t>persever</w:t>
      </w:r>
      <w:proofErr w:type="spellEnd"/>
      <w:r w:rsidRPr="00D24B2A">
        <w:rPr>
          <w:rFonts w:ascii="Comic Sans MS" w:hAnsi="Comic Sans MS"/>
          <w:b/>
          <w:i/>
          <w:iCs/>
          <w:color w:val="000000" w:themeColor="text1"/>
          <w:spacing w:val="-4"/>
          <w:sz w:val="40"/>
          <w:szCs w:val="40"/>
          <w:u w:val="single"/>
        </w:rPr>
        <w:t xml:space="preserve">- </w:t>
      </w:r>
      <w:proofErr w:type="spellStart"/>
      <w:r w:rsidRPr="00D24B2A">
        <w:rPr>
          <w:rFonts w:ascii="Comic Sans MS" w:hAnsi="Comic Sans MS"/>
          <w:b/>
          <w:i/>
          <w:iCs/>
          <w:color w:val="000000" w:themeColor="text1"/>
          <w:spacing w:val="-4"/>
          <w:sz w:val="40"/>
          <w:szCs w:val="40"/>
          <w:u w:val="single"/>
        </w:rPr>
        <w:t>ance</w:t>
      </w:r>
      <w:proofErr w:type="spellEnd"/>
      <w:r w:rsidRPr="00D24B2A">
        <w:rPr>
          <w:rFonts w:ascii="Comic Sans MS" w:hAnsi="Comic Sans MS"/>
          <w:b/>
          <w:i/>
          <w:iCs/>
          <w:color w:val="000000" w:themeColor="text1"/>
          <w:spacing w:val="-4"/>
          <w:sz w:val="40"/>
          <w:szCs w:val="40"/>
        </w:rPr>
        <w:t xml:space="preserve"> </w:t>
      </w:r>
      <w:r>
        <w:rPr>
          <w:rFonts w:ascii="Comic Sans MS" w:hAnsi="Comic Sans MS"/>
          <w:bCs/>
          <w:sz w:val="40"/>
          <w:szCs w:val="40"/>
        </w:rPr>
        <w:t>(</w:t>
      </w:r>
      <w:proofErr w:type="spellStart"/>
      <w:r w:rsidRPr="00D24B2A">
        <w:rPr>
          <w:rFonts w:ascii="Comic Sans MS" w:hAnsi="Comic Sans MS"/>
          <w:bCs/>
          <w:i/>
          <w:iCs/>
          <w:sz w:val="40"/>
          <w:szCs w:val="40"/>
        </w:rPr>
        <w:t>hupomone</w:t>
      </w:r>
      <w:proofErr w:type="spellEnd"/>
      <w:r>
        <w:rPr>
          <w:rFonts w:ascii="Comic Sans MS" w:hAnsi="Comic Sans MS"/>
          <w:bCs/>
          <w:sz w:val="40"/>
          <w:szCs w:val="40"/>
        </w:rPr>
        <w:t>)</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 xml:space="preserve">and the encouragement of the Scriptures we might have </w:t>
      </w:r>
      <w:r>
        <w:rPr>
          <w:rFonts w:ascii="Comic Sans MS" w:hAnsi="Comic Sans MS"/>
          <w:bCs/>
          <w:sz w:val="40"/>
          <w:szCs w:val="40"/>
        </w:rPr>
        <w:t>(v. pas)</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hope.</w:t>
      </w:r>
    </w:p>
    <w:p w14:paraId="7315E1C5" w14:textId="77777777" w:rsidR="00D24B2A" w:rsidRPr="00EC4E9F" w:rsidRDefault="00D24B2A" w:rsidP="00481831">
      <w:pPr>
        <w:pStyle w:val="Standard"/>
        <w:rPr>
          <w:rFonts w:ascii="Comic Sans MS" w:hAnsi="Comic Sans MS"/>
          <w:bCs/>
          <w:color w:val="000000" w:themeColor="text1"/>
          <w:spacing w:val="-20"/>
          <w:sz w:val="16"/>
          <w:szCs w:val="16"/>
        </w:rPr>
      </w:pPr>
    </w:p>
    <w:p w14:paraId="687AE672" w14:textId="51779181" w:rsidR="00E63318" w:rsidRDefault="00E63318"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is natural for people to think that they have bad luck or that maybe God is angry with them when they are persecuted or are abused by others. But the Scriptures say that those who suffer for righteousness or for the sake of J.C. </w:t>
      </w:r>
      <w:r w:rsidR="00C939AF">
        <w:rPr>
          <w:rFonts w:ascii="Comic Sans MS" w:hAnsi="Comic Sans MS"/>
          <w:bCs/>
          <w:color w:val="000000" w:themeColor="text1"/>
          <w:spacing w:val="-20"/>
          <w:sz w:val="40"/>
          <w:szCs w:val="40"/>
        </w:rPr>
        <w:t>are blessed</w:t>
      </w:r>
      <w:r>
        <w:rPr>
          <w:rFonts w:ascii="Comic Sans MS" w:hAnsi="Comic Sans MS"/>
          <w:bCs/>
          <w:color w:val="000000" w:themeColor="text1"/>
          <w:spacing w:val="-20"/>
          <w:sz w:val="40"/>
          <w:szCs w:val="40"/>
        </w:rPr>
        <w:t>.</w:t>
      </w:r>
    </w:p>
    <w:p w14:paraId="108EBEED" w14:textId="77777777" w:rsidR="00E63318" w:rsidRPr="00E63318" w:rsidRDefault="00E63318" w:rsidP="00481831">
      <w:pPr>
        <w:pStyle w:val="Standard"/>
        <w:rPr>
          <w:rFonts w:ascii="Comic Sans MS" w:hAnsi="Comic Sans MS"/>
          <w:bCs/>
          <w:color w:val="000000" w:themeColor="text1"/>
          <w:spacing w:val="-20"/>
          <w:sz w:val="12"/>
          <w:szCs w:val="12"/>
        </w:rPr>
      </w:pPr>
    </w:p>
    <w:p w14:paraId="26D76515" w14:textId="0639BBF0" w:rsidR="00727C46" w:rsidRDefault="00701C45" w:rsidP="00481831">
      <w:pPr>
        <w:pStyle w:val="Standard"/>
        <w:rPr>
          <w:rFonts w:ascii="Comic Sans MS" w:hAnsi="Comic Sans MS"/>
          <w:b/>
          <w:i/>
          <w:iCs/>
          <w:color w:val="000000" w:themeColor="text1"/>
          <w:spacing w:val="-20"/>
          <w:sz w:val="40"/>
          <w:szCs w:val="40"/>
        </w:rPr>
      </w:pPr>
      <w:r w:rsidRPr="00701C45">
        <w:rPr>
          <w:rFonts w:ascii="Comic Sans MS" w:hAnsi="Comic Sans MS"/>
          <w:b/>
          <w:i/>
          <w:iCs/>
          <w:color w:val="000000" w:themeColor="text1"/>
          <w:spacing w:val="-20"/>
          <w:sz w:val="40"/>
          <w:szCs w:val="40"/>
          <w:u w:val="single"/>
        </w:rPr>
        <w:t>Matthew 5:</w:t>
      </w:r>
      <w:r w:rsidR="00E63318">
        <w:rPr>
          <w:rFonts w:ascii="Comic Sans MS" w:hAnsi="Comic Sans MS"/>
          <w:b/>
          <w:i/>
          <w:iCs/>
          <w:color w:val="000000" w:themeColor="text1"/>
          <w:spacing w:val="-20"/>
          <w:sz w:val="40"/>
          <w:szCs w:val="40"/>
          <w:u w:val="single"/>
        </w:rPr>
        <w:t>10</w:t>
      </w:r>
      <w:r w:rsidRPr="00701C45">
        <w:rPr>
          <w:rFonts w:ascii="Comic Sans MS" w:hAnsi="Comic Sans MS"/>
          <w:b/>
          <w:i/>
          <w:iCs/>
          <w:color w:val="000000" w:themeColor="text1"/>
          <w:spacing w:val="-20"/>
          <w:sz w:val="40"/>
          <w:szCs w:val="40"/>
          <w:u w:val="single"/>
        </w:rPr>
        <w:t>-1</w:t>
      </w:r>
      <w:r w:rsidR="00C939AF">
        <w:rPr>
          <w:rFonts w:ascii="Comic Sans MS" w:hAnsi="Comic Sans MS"/>
          <w:b/>
          <w:i/>
          <w:iCs/>
          <w:color w:val="000000" w:themeColor="text1"/>
          <w:spacing w:val="-20"/>
          <w:sz w:val="40"/>
          <w:szCs w:val="40"/>
          <w:u w:val="single"/>
        </w:rPr>
        <w:t>2</w:t>
      </w:r>
      <w:r w:rsidRPr="00701C45">
        <w:rPr>
          <w:rFonts w:ascii="Comic Sans MS" w:hAnsi="Comic Sans MS"/>
          <w:b/>
          <w:i/>
          <w:iCs/>
          <w:color w:val="000000" w:themeColor="text1"/>
          <w:spacing w:val="-20"/>
          <w:sz w:val="40"/>
          <w:szCs w:val="40"/>
        </w:rPr>
        <w:t xml:space="preserve"> "Blessed are those who have been persecuted for the sake of righteousness, for theirs is the kingdom of heaven.  11</w:t>
      </w:r>
      <w:r>
        <w:rPr>
          <w:rFonts w:ascii="Comic Sans MS" w:hAnsi="Comic Sans MS"/>
          <w:b/>
          <w:i/>
          <w:iCs/>
          <w:color w:val="000000" w:themeColor="text1"/>
          <w:spacing w:val="-20"/>
          <w:sz w:val="40"/>
          <w:szCs w:val="40"/>
        </w:rPr>
        <w:t>)</w:t>
      </w:r>
      <w:r w:rsidRPr="00701C45">
        <w:rPr>
          <w:rFonts w:ascii="Comic Sans MS" w:hAnsi="Comic Sans MS"/>
          <w:b/>
          <w:i/>
          <w:iCs/>
          <w:color w:val="000000" w:themeColor="text1"/>
          <w:spacing w:val="-20"/>
          <w:sz w:val="40"/>
          <w:szCs w:val="40"/>
        </w:rPr>
        <w:t xml:space="preserve"> "Blessed are you when men cast insults at you, and persecute you, and say all kinds of evil against you falsely, on account of Me.</w:t>
      </w:r>
      <w:r w:rsidR="00C939AF">
        <w:rPr>
          <w:rFonts w:ascii="Comic Sans MS" w:hAnsi="Comic Sans MS"/>
          <w:b/>
          <w:i/>
          <w:iCs/>
          <w:color w:val="000000" w:themeColor="text1"/>
          <w:spacing w:val="-20"/>
          <w:sz w:val="40"/>
          <w:szCs w:val="40"/>
        </w:rPr>
        <w:t xml:space="preserve"> 12) </w:t>
      </w:r>
      <w:r w:rsidR="00C939AF" w:rsidRPr="00C939AF">
        <w:rPr>
          <w:rFonts w:ascii="Comic Sans MS" w:hAnsi="Comic Sans MS"/>
          <w:b/>
          <w:i/>
          <w:iCs/>
          <w:color w:val="000000" w:themeColor="text1"/>
          <w:spacing w:val="-20"/>
          <w:sz w:val="40"/>
          <w:szCs w:val="40"/>
        </w:rPr>
        <w:t>"</w:t>
      </w:r>
      <w:r w:rsidR="00C939AF" w:rsidRPr="00C939AF">
        <w:rPr>
          <w:rFonts w:ascii="Comic Sans MS" w:hAnsi="Comic Sans MS"/>
          <w:b/>
          <w:i/>
          <w:iCs/>
          <w:color w:val="000000" w:themeColor="text1"/>
          <w:spacing w:val="-20"/>
          <w:sz w:val="40"/>
          <w:szCs w:val="40"/>
          <w:u w:val="single"/>
        </w:rPr>
        <w:t>Rejoice</w:t>
      </w:r>
      <w:r w:rsidR="00C939AF" w:rsidRP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(v. pai)</w:t>
      </w:r>
      <w:r w:rsidR="00C939AF">
        <w:rPr>
          <w:rFonts w:ascii="Comic Sans MS" w:hAnsi="Comic Sans MS"/>
          <w:b/>
          <w:i/>
          <w:iCs/>
          <w:color w:val="000000" w:themeColor="text1"/>
          <w:spacing w:val="-4"/>
          <w:sz w:val="40"/>
          <w:szCs w:val="40"/>
        </w:rPr>
        <w:t xml:space="preserve"> </w:t>
      </w:r>
      <w:r w:rsidR="00C939AF" w:rsidRPr="00C939AF">
        <w:rPr>
          <w:rFonts w:ascii="Comic Sans MS" w:hAnsi="Comic Sans MS"/>
          <w:b/>
          <w:i/>
          <w:iCs/>
          <w:color w:val="000000" w:themeColor="text1"/>
          <w:spacing w:val="-20"/>
          <w:sz w:val="40"/>
          <w:szCs w:val="40"/>
        </w:rPr>
        <w:t>and be glad</w:t>
      </w:r>
      <w:r w:rsid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 xml:space="preserve">(v. </w:t>
      </w:r>
      <w:proofErr w:type="spellStart"/>
      <w:r w:rsidR="00C939AF">
        <w:rPr>
          <w:rFonts w:ascii="Comic Sans MS" w:hAnsi="Comic Sans MS"/>
          <w:bCs/>
          <w:sz w:val="40"/>
          <w:szCs w:val="40"/>
        </w:rPr>
        <w:t>pmm</w:t>
      </w:r>
      <w:proofErr w:type="spellEnd"/>
      <w:r w:rsidR="00C939AF">
        <w:rPr>
          <w:rFonts w:ascii="Comic Sans MS" w:hAnsi="Comic Sans MS"/>
          <w:bCs/>
          <w:sz w:val="40"/>
          <w:szCs w:val="40"/>
        </w:rPr>
        <w:t>)</w:t>
      </w:r>
      <w:r w:rsidR="00C939AF" w:rsidRPr="00C939AF">
        <w:rPr>
          <w:rFonts w:ascii="Comic Sans MS" w:hAnsi="Comic Sans MS"/>
          <w:b/>
          <w:i/>
          <w:iCs/>
          <w:color w:val="000000" w:themeColor="text1"/>
          <w:spacing w:val="-20"/>
          <w:sz w:val="40"/>
          <w:szCs w:val="40"/>
        </w:rPr>
        <w:t>, for your reward in heaven is great, for so they persecuted the prophets who were before you.</w:t>
      </w:r>
    </w:p>
    <w:p w14:paraId="4BD5F7C9" w14:textId="6A8FAE89" w:rsidR="00E63318" w:rsidRPr="00EC4E9F" w:rsidRDefault="00E63318" w:rsidP="00481831">
      <w:pPr>
        <w:pStyle w:val="Standard"/>
        <w:rPr>
          <w:rFonts w:ascii="Comic Sans MS" w:hAnsi="Comic Sans MS"/>
          <w:b/>
          <w:i/>
          <w:iCs/>
          <w:color w:val="000000" w:themeColor="text1"/>
          <w:spacing w:val="-20"/>
          <w:sz w:val="16"/>
          <w:szCs w:val="16"/>
        </w:rPr>
      </w:pPr>
    </w:p>
    <w:p w14:paraId="44CD77DD" w14:textId="77777777" w:rsidR="00A74430" w:rsidRPr="001B6794" w:rsidRDefault="00A74430" w:rsidP="00A74430">
      <w:pPr>
        <w:pStyle w:val="Standard"/>
        <w:rPr>
          <w:rFonts w:ascii="Comic Sans MS" w:hAnsi="Comic Sans MS"/>
          <w:bCs/>
          <w:color w:val="000000" w:themeColor="text1"/>
          <w:sz w:val="40"/>
          <w:szCs w:val="40"/>
        </w:rPr>
      </w:pPr>
      <w:r w:rsidRPr="00653F77">
        <w:rPr>
          <w:rFonts w:ascii="Comic Sans MS" w:hAnsi="Comic Sans MS"/>
          <w:b/>
          <w:i/>
          <w:iCs/>
          <w:color w:val="0035FF"/>
          <w:spacing w:val="-4"/>
          <w:sz w:val="40"/>
          <w:szCs w:val="40"/>
        </w:rPr>
        <w:t xml:space="preserve">tribulation </w:t>
      </w:r>
      <w:r w:rsidRPr="00A74430">
        <w:rPr>
          <w:rFonts w:ascii="Comic Sans MS" w:hAnsi="Comic Sans MS"/>
          <w:b/>
          <w:i/>
          <w:iCs/>
          <w:color w:val="0035FF"/>
          <w:spacing w:val="-4"/>
          <w:sz w:val="40"/>
          <w:szCs w:val="40"/>
        </w:rPr>
        <w:t>brings about perseverance</w:t>
      </w:r>
      <w:r>
        <w:rPr>
          <w:rFonts w:ascii="Comic Sans MS" w:hAnsi="Comic Sans MS"/>
          <w:b/>
          <w:i/>
          <w:iCs/>
          <w:color w:val="0035FF"/>
          <w:spacing w:val="-4"/>
          <w:sz w:val="40"/>
          <w:szCs w:val="40"/>
        </w:rPr>
        <w:t xml:space="preserve"> - </w:t>
      </w:r>
      <w:r w:rsidRPr="001B6794">
        <w:rPr>
          <w:rFonts w:ascii="Comic Sans MS" w:hAnsi="Comic Sans MS"/>
          <w:bCs/>
          <w:color w:val="000000" w:themeColor="text1"/>
          <w:sz w:val="40"/>
          <w:szCs w:val="40"/>
        </w:rPr>
        <w:t>This phrase</w:t>
      </w:r>
    </w:p>
    <w:p w14:paraId="3ED98B5D" w14:textId="33C474BE" w:rsidR="00A74430" w:rsidRPr="001B6794" w:rsidRDefault="00A74430" w:rsidP="00A74430">
      <w:pPr>
        <w:pStyle w:val="Standard"/>
        <w:rPr>
          <w:rFonts w:ascii="Comic Sans MS" w:hAnsi="Comic Sans MS"/>
          <w:bCs/>
          <w:color w:val="000000" w:themeColor="text1"/>
          <w:sz w:val="16"/>
          <w:szCs w:val="16"/>
        </w:rPr>
      </w:pPr>
      <w:r w:rsidRPr="001B6794">
        <w:rPr>
          <w:rFonts w:ascii="Comic Sans MS" w:hAnsi="Comic Sans MS"/>
          <w:bCs/>
          <w:color w:val="000000" w:themeColor="text1"/>
          <w:sz w:val="40"/>
          <w:szCs w:val="40"/>
        </w:rPr>
        <w:t xml:space="preserve">specifically deals with the promises that we claim in the midst of problems and pressures that would otherwise cause us to succumb to MAS which make us miserable. </w:t>
      </w:r>
      <w:r w:rsidRPr="001B6794">
        <w:rPr>
          <w:rFonts w:ascii="Comic Sans MS" w:hAnsi="Comic Sans MS"/>
          <w:bCs/>
          <w:color w:val="000000" w:themeColor="text1"/>
          <w:sz w:val="40"/>
          <w:szCs w:val="40"/>
        </w:rPr>
        <w:cr/>
      </w:r>
    </w:p>
    <w:p w14:paraId="14AA9040" w14:textId="49AD528A" w:rsidR="00A74430" w:rsidRPr="001B6794" w:rsidRDefault="001B6794" w:rsidP="001B6794">
      <w:pPr>
        <w:pStyle w:val="Standard"/>
        <w:rPr>
          <w:rFonts w:ascii="Comic Sans MS" w:hAnsi="Comic Sans MS"/>
          <w:bCs/>
          <w:color w:val="000000" w:themeColor="text1"/>
          <w:sz w:val="40"/>
          <w:szCs w:val="40"/>
        </w:rPr>
      </w:pPr>
      <w:r w:rsidRPr="001B6794">
        <w:rPr>
          <w:rFonts w:ascii="Comic Sans MS" w:hAnsi="Comic Sans MS"/>
          <w:bCs/>
          <w:color w:val="000000" w:themeColor="text1"/>
          <w:sz w:val="40"/>
          <w:szCs w:val="40"/>
        </w:rPr>
        <w:lastRenderedPageBreak/>
        <w:t>Endurance under pressure proves that whatever is allowing you to endure, works! Your endurance is</w:t>
      </w:r>
      <w:r>
        <w:rPr>
          <w:rFonts w:ascii="Comic Sans MS" w:hAnsi="Comic Sans MS"/>
          <w:bCs/>
          <w:color w:val="000000" w:themeColor="text1"/>
          <w:sz w:val="40"/>
          <w:szCs w:val="40"/>
        </w:rPr>
        <w:t xml:space="preserve"> </w:t>
      </w:r>
      <w:r w:rsidRPr="001B6794">
        <w:rPr>
          <w:rFonts w:ascii="Comic Sans MS" w:hAnsi="Comic Sans MS"/>
          <w:bCs/>
          <w:color w:val="000000" w:themeColor="text1"/>
          <w:sz w:val="40"/>
          <w:szCs w:val="40"/>
        </w:rPr>
        <w:t xml:space="preserve">the experiential proof </w:t>
      </w:r>
      <w:r>
        <w:rPr>
          <w:rFonts w:ascii="Comic Sans MS" w:hAnsi="Comic Sans MS"/>
          <w:bCs/>
          <w:color w:val="000000" w:themeColor="text1"/>
          <w:sz w:val="40"/>
          <w:szCs w:val="40"/>
        </w:rPr>
        <w:t>that</w:t>
      </w:r>
      <w:r w:rsidRPr="001B6794">
        <w:rPr>
          <w:rFonts w:ascii="Comic Sans MS" w:hAnsi="Comic Sans MS"/>
          <w:bCs/>
          <w:color w:val="000000" w:themeColor="text1"/>
          <w:sz w:val="40"/>
          <w:szCs w:val="40"/>
        </w:rPr>
        <w:t xml:space="preserve"> doctrine</w:t>
      </w:r>
      <w:r>
        <w:rPr>
          <w:rFonts w:ascii="Comic Sans MS" w:hAnsi="Comic Sans MS"/>
          <w:bCs/>
          <w:color w:val="000000" w:themeColor="text1"/>
          <w:sz w:val="40"/>
          <w:szCs w:val="40"/>
        </w:rPr>
        <w:t xml:space="preserve"> works</w:t>
      </w:r>
      <w:r w:rsidRPr="001B6794">
        <w:rPr>
          <w:rFonts w:ascii="Comic Sans MS" w:hAnsi="Comic Sans MS"/>
          <w:bCs/>
          <w:color w:val="000000" w:themeColor="text1"/>
          <w:sz w:val="40"/>
          <w:szCs w:val="40"/>
        </w:rPr>
        <w:t>.</w:t>
      </w:r>
    </w:p>
    <w:p w14:paraId="32F4A620" w14:textId="77777777" w:rsidR="00EC4E9F" w:rsidRPr="00EC4E9F" w:rsidRDefault="00EC4E9F" w:rsidP="00481831">
      <w:pPr>
        <w:pStyle w:val="Standard"/>
        <w:rPr>
          <w:rFonts w:ascii="Comic Sans MS" w:hAnsi="Comic Sans MS"/>
          <w:bCs/>
          <w:color w:val="000000" w:themeColor="text1"/>
          <w:spacing w:val="-20"/>
          <w:sz w:val="16"/>
          <w:szCs w:val="16"/>
        </w:rPr>
      </w:pPr>
    </w:p>
    <w:p w14:paraId="3C24C441" w14:textId="4EAB0EFF" w:rsidR="001F561A" w:rsidRPr="001F561A" w:rsidRDefault="001B6794" w:rsidP="001F561A">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We are on solid ground when we </w:t>
      </w:r>
      <w:r w:rsidRPr="001B6794">
        <w:rPr>
          <w:rFonts w:ascii="Comic Sans MS" w:hAnsi="Comic Sans MS"/>
          <w:bCs/>
          <w:color w:val="000000" w:themeColor="text1"/>
          <w:spacing w:val="-20"/>
          <w:sz w:val="40"/>
          <w:szCs w:val="40"/>
        </w:rPr>
        <w:t>tak</w:t>
      </w:r>
      <w:r>
        <w:rPr>
          <w:rFonts w:ascii="Comic Sans MS" w:hAnsi="Comic Sans MS"/>
          <w:bCs/>
          <w:color w:val="000000" w:themeColor="text1"/>
          <w:spacing w:val="-20"/>
          <w:sz w:val="40"/>
          <w:szCs w:val="40"/>
        </w:rPr>
        <w:t>e</w:t>
      </w:r>
      <w:r w:rsidRPr="001B6794">
        <w:rPr>
          <w:rFonts w:ascii="Comic Sans MS" w:hAnsi="Comic Sans MS"/>
          <w:bCs/>
          <w:color w:val="000000" w:themeColor="text1"/>
          <w:spacing w:val="-20"/>
          <w:sz w:val="40"/>
          <w:szCs w:val="40"/>
        </w:rPr>
        <w:t xml:space="preserve"> a stand </w:t>
      </w:r>
      <w:r>
        <w:rPr>
          <w:rFonts w:ascii="Comic Sans MS" w:hAnsi="Comic Sans MS"/>
          <w:bCs/>
          <w:color w:val="000000" w:themeColor="text1"/>
          <w:spacing w:val="-20"/>
          <w:sz w:val="40"/>
          <w:szCs w:val="40"/>
        </w:rPr>
        <w:t>o</w:t>
      </w:r>
      <w:r w:rsidRPr="001B6794">
        <w:rPr>
          <w:rFonts w:ascii="Comic Sans MS" w:hAnsi="Comic Sans MS"/>
          <w:bCs/>
          <w:color w:val="000000" w:themeColor="text1"/>
          <w:spacing w:val="-20"/>
          <w:sz w:val="40"/>
          <w:szCs w:val="40"/>
        </w:rPr>
        <w:t xml:space="preserve">n </w:t>
      </w:r>
      <w:r>
        <w:rPr>
          <w:rFonts w:ascii="Comic Sans MS" w:hAnsi="Comic Sans MS"/>
          <w:bCs/>
          <w:color w:val="000000" w:themeColor="text1"/>
          <w:spacing w:val="-20"/>
          <w:sz w:val="40"/>
          <w:szCs w:val="40"/>
        </w:rPr>
        <w:t xml:space="preserve">B.D. which is always more powerful than our problems and troubles. We must fight </w:t>
      </w:r>
      <w:r w:rsidR="001F561A">
        <w:rPr>
          <w:rFonts w:ascii="Comic Sans MS" w:hAnsi="Comic Sans MS"/>
          <w:bCs/>
          <w:color w:val="000000" w:themeColor="text1"/>
          <w:spacing w:val="-20"/>
          <w:sz w:val="40"/>
          <w:szCs w:val="40"/>
        </w:rPr>
        <w:t xml:space="preserve">the habit of </w:t>
      </w:r>
      <w:r w:rsidR="001F561A" w:rsidRPr="001F561A">
        <w:rPr>
          <w:rFonts w:ascii="Comic Sans MS" w:hAnsi="Comic Sans MS"/>
          <w:bCs/>
          <w:color w:val="000000" w:themeColor="text1"/>
          <w:spacing w:val="-20"/>
          <w:sz w:val="40"/>
          <w:szCs w:val="40"/>
        </w:rPr>
        <w:t>let</w:t>
      </w:r>
      <w:r w:rsidR="001F561A">
        <w:rPr>
          <w:rFonts w:ascii="Comic Sans MS" w:hAnsi="Comic Sans MS"/>
          <w:bCs/>
          <w:color w:val="000000" w:themeColor="text1"/>
          <w:spacing w:val="-20"/>
          <w:sz w:val="40"/>
          <w:szCs w:val="40"/>
        </w:rPr>
        <w:t xml:space="preserve">ting </w:t>
      </w:r>
      <w:r w:rsidR="001F561A" w:rsidRPr="001F561A">
        <w:rPr>
          <w:rFonts w:ascii="Comic Sans MS" w:hAnsi="Comic Sans MS"/>
          <w:bCs/>
          <w:color w:val="000000" w:themeColor="text1"/>
          <w:spacing w:val="-20"/>
          <w:sz w:val="40"/>
          <w:szCs w:val="40"/>
        </w:rPr>
        <w:t>problems take away</w:t>
      </w:r>
      <w:r w:rsidR="001F561A">
        <w:rPr>
          <w:rFonts w:ascii="Comic Sans MS" w:hAnsi="Comic Sans MS"/>
          <w:bCs/>
          <w:color w:val="000000" w:themeColor="text1"/>
          <w:spacing w:val="-20"/>
          <w:sz w:val="40"/>
          <w:szCs w:val="40"/>
        </w:rPr>
        <w:t xml:space="preserve"> our divine viewpoint and our stability and joy with it.</w:t>
      </w:r>
    </w:p>
    <w:p w14:paraId="311DA92C" w14:textId="77777777" w:rsidR="00A74430" w:rsidRPr="001F561A" w:rsidRDefault="00A74430" w:rsidP="00481831">
      <w:pPr>
        <w:pStyle w:val="Standard"/>
        <w:rPr>
          <w:rFonts w:ascii="Comic Sans MS" w:hAnsi="Comic Sans MS"/>
          <w:bCs/>
          <w:color w:val="000000" w:themeColor="text1"/>
          <w:spacing w:val="-20"/>
          <w:sz w:val="16"/>
          <w:szCs w:val="16"/>
        </w:rPr>
      </w:pPr>
    </w:p>
    <w:p w14:paraId="2527B9C7" w14:textId="075709BF" w:rsidR="00E63318" w:rsidRPr="00EC4E9F" w:rsidRDefault="00C939AF" w:rsidP="00481831">
      <w:pPr>
        <w:pStyle w:val="Standard"/>
        <w:rPr>
          <w:rFonts w:ascii="Comic Sans MS" w:hAnsi="Comic Sans MS"/>
          <w:b/>
          <w:color w:val="000000" w:themeColor="text1"/>
          <w:spacing w:val="-20"/>
          <w:sz w:val="40"/>
          <w:szCs w:val="40"/>
        </w:rPr>
      </w:pPr>
      <w:r w:rsidRPr="00EC4E9F">
        <w:rPr>
          <w:rFonts w:ascii="Comic Sans MS" w:hAnsi="Comic Sans MS"/>
          <w:bCs/>
          <w:color w:val="000000" w:themeColor="text1"/>
          <w:spacing w:val="-20"/>
          <w:sz w:val="40"/>
          <w:szCs w:val="40"/>
        </w:rPr>
        <w:t>Read:</w:t>
      </w:r>
      <w:r w:rsidRPr="00EC4E9F">
        <w:rPr>
          <w:rFonts w:ascii="Comic Sans MS" w:hAnsi="Comic Sans MS"/>
          <w:b/>
          <w:color w:val="000000" w:themeColor="text1"/>
          <w:spacing w:val="-20"/>
          <w:sz w:val="40"/>
          <w:szCs w:val="40"/>
        </w:rPr>
        <w:t xml:space="preserve"> </w:t>
      </w:r>
      <w:r w:rsidRPr="00EC4E9F">
        <w:rPr>
          <w:rFonts w:ascii="Comic Sans MS" w:hAnsi="Comic Sans MS"/>
          <w:b/>
          <w:i/>
          <w:iCs/>
          <w:color w:val="000000" w:themeColor="text1"/>
          <w:spacing w:val="-20"/>
          <w:sz w:val="40"/>
          <w:szCs w:val="40"/>
          <w:u w:val="single"/>
        </w:rPr>
        <w:t>2 Corinthians 4:14-18</w:t>
      </w:r>
    </w:p>
    <w:p w14:paraId="2B13CFD5" w14:textId="77777777" w:rsidR="00727C46" w:rsidRPr="00EC4E9F" w:rsidRDefault="00727C46" w:rsidP="00481831">
      <w:pPr>
        <w:pStyle w:val="Standard"/>
        <w:rPr>
          <w:rFonts w:ascii="Comic Sans MS" w:hAnsi="Comic Sans MS"/>
          <w:bCs/>
          <w:color w:val="000000" w:themeColor="text1"/>
          <w:spacing w:val="-20"/>
          <w:sz w:val="16"/>
          <w:szCs w:val="16"/>
        </w:rPr>
      </w:pPr>
    </w:p>
    <w:p w14:paraId="1D72B15A" w14:textId="09DD6004" w:rsidR="00EC4E9F" w:rsidRDefault="00EC4E9F" w:rsidP="00481831">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u w:val="single"/>
        </w:rPr>
        <w:t>Romans 5:4-5</w:t>
      </w:r>
      <w:r w:rsidRPr="00C62FE8">
        <w:rPr>
          <w:rFonts w:ascii="Comic Sans MS" w:hAnsi="Comic Sans MS"/>
          <w:b/>
          <w:i/>
          <w:iCs/>
          <w:color w:val="0035FF"/>
          <w:spacing w:val="-4"/>
          <w:sz w:val="40"/>
          <w:szCs w:val="40"/>
        </w:rPr>
        <w:t xml:space="preserve"> and perseverance, </w:t>
      </w:r>
      <w:r w:rsidRPr="00DB2F7C">
        <w:rPr>
          <w:rFonts w:ascii="Comic Sans MS" w:hAnsi="Comic Sans MS"/>
          <w:b/>
          <w:i/>
          <w:iCs/>
          <w:color w:val="0035FF"/>
          <w:spacing w:val="-4"/>
          <w:sz w:val="40"/>
          <w:szCs w:val="40"/>
          <w:u w:val="single"/>
        </w:rPr>
        <w:t>proven character</w:t>
      </w:r>
      <w:r w:rsidRPr="00C62FE8">
        <w:rPr>
          <w:rFonts w:ascii="Comic Sans MS" w:hAnsi="Comic Sans MS"/>
          <w:b/>
          <w:i/>
          <w:iCs/>
          <w:color w:val="0035FF"/>
          <w:spacing w:val="-4"/>
          <w:sz w:val="40"/>
          <w:szCs w:val="40"/>
        </w:rPr>
        <w:t>; and proven character, hope; 5</w:t>
      </w:r>
      <w:r w:rsidR="00C62FE8">
        <w:rPr>
          <w:rFonts w:ascii="Comic Sans MS" w:hAnsi="Comic Sans MS"/>
          <w:b/>
          <w:i/>
          <w:iCs/>
          <w:color w:val="0035FF"/>
          <w:spacing w:val="-4"/>
          <w:sz w:val="40"/>
          <w:szCs w:val="40"/>
        </w:rPr>
        <w:t>)</w:t>
      </w:r>
      <w:r w:rsidRPr="00C62FE8">
        <w:rPr>
          <w:rFonts w:ascii="Comic Sans MS" w:hAnsi="Comic Sans MS"/>
          <w:b/>
          <w:i/>
          <w:iCs/>
          <w:color w:val="0035FF"/>
          <w:spacing w:val="-4"/>
          <w:sz w:val="40"/>
          <w:szCs w:val="40"/>
        </w:rPr>
        <w:t xml:space="preserve"> and hope does not disappoint, because the love of God has been poured out within our hearts </w:t>
      </w:r>
      <w:bookmarkStart w:id="50" w:name="_Hlk84325728"/>
      <w:r w:rsidRPr="00C62FE8">
        <w:rPr>
          <w:rFonts w:ascii="Comic Sans MS" w:hAnsi="Comic Sans MS"/>
          <w:b/>
          <w:i/>
          <w:iCs/>
          <w:color w:val="0035FF"/>
          <w:spacing w:val="-4"/>
          <w:sz w:val="40"/>
          <w:szCs w:val="40"/>
        </w:rPr>
        <w:t>through the Holy Spirit who was given to us</w:t>
      </w:r>
      <w:r>
        <w:rPr>
          <w:rFonts w:ascii="Times New Roman" w:hAnsi="Times New Roman" w:cs="Times New Roman"/>
          <w:kern w:val="0"/>
          <w:sz w:val="32"/>
          <w:szCs w:val="32"/>
          <w:lang w:bidi="he-IL"/>
        </w:rPr>
        <w:t>.</w:t>
      </w:r>
    </w:p>
    <w:p w14:paraId="30D599A4" w14:textId="77777777" w:rsidR="00EC4E9F" w:rsidRPr="00DB2F7C" w:rsidRDefault="00EC4E9F" w:rsidP="00481831">
      <w:pPr>
        <w:pStyle w:val="Standard"/>
        <w:rPr>
          <w:rFonts w:ascii="Comic Sans MS" w:hAnsi="Comic Sans MS"/>
          <w:bCs/>
          <w:color w:val="000000" w:themeColor="text1"/>
          <w:spacing w:val="-20"/>
          <w:sz w:val="16"/>
          <w:szCs w:val="16"/>
        </w:rPr>
      </w:pPr>
    </w:p>
    <w:bookmarkEnd w:id="50"/>
    <w:p w14:paraId="705439FB" w14:textId="313852DC" w:rsidR="00DB2F7C" w:rsidRDefault="00DB2F7C" w:rsidP="00DB2F7C">
      <w:pPr>
        <w:pStyle w:val="Standard"/>
        <w:rPr>
          <w:rFonts w:ascii="Comic Sans MS" w:hAnsi="Comic Sans MS"/>
          <w:bCs/>
          <w:sz w:val="40"/>
          <w:szCs w:val="44"/>
        </w:rPr>
      </w:pPr>
      <w:r w:rsidRPr="00DB2F7C">
        <w:rPr>
          <w:rFonts w:ascii="Comic Sans MS" w:hAnsi="Comic Sans MS"/>
          <w:b/>
          <w:i/>
          <w:iCs/>
          <w:color w:val="0035FF"/>
          <w:spacing w:val="-4"/>
          <w:sz w:val="40"/>
          <w:szCs w:val="40"/>
          <w:u w:val="single"/>
        </w:rPr>
        <w:t>proven character</w:t>
      </w:r>
      <w:r w:rsidRPr="00DB2F7C">
        <w:rPr>
          <w:rFonts w:ascii="#Logos 8 Resource" w:hAnsi="#Logos 8 Resource"/>
          <w:b/>
          <w:sz w:val="28"/>
          <w:lang w:val="el-GR"/>
        </w:rPr>
        <w:t xml:space="preserve"> </w:t>
      </w:r>
      <w:r>
        <w:rPr>
          <w:rFonts w:ascii="#Logos 8 Resource" w:hAnsi="#Logos 8 Resource"/>
          <w:b/>
          <w:sz w:val="28"/>
        </w:rPr>
        <w:t xml:space="preserve"> - </w:t>
      </w:r>
      <w:r w:rsidRPr="00DB2F7C">
        <w:rPr>
          <w:rFonts w:ascii="Comic Sans MS" w:hAnsi="Comic Sans MS"/>
          <w:bCs/>
          <w:color w:val="000000" w:themeColor="text1"/>
          <w:sz w:val="36"/>
          <w:szCs w:val="36"/>
        </w:rPr>
        <w:t>DOKIME</w:t>
      </w:r>
      <w:r>
        <w:rPr>
          <w:rFonts w:ascii="#Logos 8 Resource" w:hAnsi="#Logos 8 Resource"/>
          <w:bCs/>
          <w:color w:val="000000" w:themeColor="text1"/>
          <w:sz w:val="36"/>
          <w:szCs w:val="36"/>
        </w:rPr>
        <w:t xml:space="preserve">, </w:t>
      </w:r>
      <w:r w:rsidRPr="00DB2F7C">
        <w:rPr>
          <w:rFonts w:ascii="#Logos 8 Resource" w:hAnsi="#Logos 8 Resource"/>
          <w:b/>
          <w:sz w:val="40"/>
          <w:szCs w:val="44"/>
          <w:lang w:val="el-GR"/>
        </w:rPr>
        <w:t>δοκιμή</w:t>
      </w:r>
      <w:r>
        <w:rPr>
          <w:rFonts w:ascii="#Logos 8 Resource" w:hAnsi="#Logos 8 Resource"/>
          <w:b/>
          <w:sz w:val="40"/>
          <w:szCs w:val="44"/>
        </w:rPr>
        <w:t xml:space="preserve">, </w:t>
      </w:r>
      <w:r>
        <w:rPr>
          <w:rFonts w:ascii="Comic Sans MS" w:hAnsi="Comic Sans MS"/>
          <w:bCs/>
          <w:sz w:val="40"/>
          <w:szCs w:val="44"/>
        </w:rPr>
        <w:t xml:space="preserve">(n. </w:t>
      </w:r>
      <w:proofErr w:type="spellStart"/>
      <w:r>
        <w:rPr>
          <w:rFonts w:ascii="Comic Sans MS" w:hAnsi="Comic Sans MS"/>
          <w:bCs/>
          <w:sz w:val="40"/>
          <w:szCs w:val="44"/>
        </w:rPr>
        <w:t>asf</w:t>
      </w:r>
      <w:proofErr w:type="spellEnd"/>
      <w:r>
        <w:rPr>
          <w:rFonts w:ascii="Comic Sans MS" w:hAnsi="Comic Sans MS"/>
          <w:bCs/>
          <w:sz w:val="40"/>
          <w:szCs w:val="44"/>
        </w:rPr>
        <w:t xml:space="preserve">); </w:t>
      </w:r>
      <w:r w:rsidRPr="00DB2F7C">
        <w:rPr>
          <w:rFonts w:ascii="Comic Sans MS" w:hAnsi="Comic Sans MS" w:hint="eastAsia"/>
          <w:bCs/>
          <w:sz w:val="40"/>
          <w:szCs w:val="44"/>
        </w:rPr>
        <w:t>②</w:t>
      </w:r>
      <w:r>
        <w:rPr>
          <w:rFonts w:ascii="Comic Sans MS" w:hAnsi="Comic Sans MS" w:hint="eastAsia"/>
          <w:bCs/>
          <w:sz w:val="40"/>
          <w:szCs w:val="44"/>
        </w:rPr>
        <w:t xml:space="preserve"> </w:t>
      </w:r>
      <w:r w:rsidRPr="00DB2F7C">
        <w:rPr>
          <w:rFonts w:ascii="Comic Sans MS" w:hAnsi="Comic Sans MS" w:hint="eastAsia"/>
          <w:bCs/>
          <w:sz w:val="40"/>
          <w:szCs w:val="44"/>
        </w:rPr>
        <w:t>the experience of going through a test with special ref</w:t>
      </w:r>
      <w:r w:rsidR="00DA09DF">
        <w:rPr>
          <w:rFonts w:ascii="Comic Sans MS" w:hAnsi="Comic Sans MS"/>
          <w:bCs/>
          <w:sz w:val="40"/>
          <w:szCs w:val="44"/>
        </w:rPr>
        <w:t>erence</w:t>
      </w:r>
      <w:r w:rsidRPr="00DB2F7C">
        <w:rPr>
          <w:rFonts w:ascii="Comic Sans MS" w:hAnsi="Comic Sans MS" w:hint="eastAsia"/>
          <w:bCs/>
          <w:sz w:val="40"/>
          <w:szCs w:val="44"/>
        </w:rPr>
        <w:t xml:space="preserve"> to the result, standing a test, character</w:t>
      </w:r>
      <w:r>
        <w:rPr>
          <w:rFonts w:ascii="Comic Sans MS" w:hAnsi="Comic Sans MS"/>
          <w:bCs/>
          <w:sz w:val="40"/>
          <w:szCs w:val="44"/>
        </w:rPr>
        <w:t xml:space="preserve">. </w:t>
      </w:r>
    </w:p>
    <w:p w14:paraId="6BC4B62E" w14:textId="77777777" w:rsidR="00F80F23" w:rsidRPr="00F80F23" w:rsidRDefault="00F80F23" w:rsidP="00F80F23">
      <w:pPr>
        <w:pStyle w:val="Standard"/>
        <w:jc w:val="both"/>
        <w:rPr>
          <w:rFonts w:ascii="Comic Sans MS" w:hAnsi="Comic Sans MS"/>
          <w:bCs/>
          <w:sz w:val="12"/>
          <w:szCs w:val="12"/>
        </w:rPr>
      </w:pPr>
    </w:p>
    <w:p w14:paraId="3E6C0583" w14:textId="17615A5E" w:rsidR="00F80F23" w:rsidRPr="002B59E4" w:rsidRDefault="00F80F23" w:rsidP="00F80F23">
      <w:pPr>
        <w:pStyle w:val="Standard"/>
        <w:jc w:val="both"/>
        <w:rPr>
          <w:rFonts w:ascii="Comic Sans MS" w:hAnsi="Comic Sans MS"/>
          <w:bCs/>
          <w:sz w:val="40"/>
          <w:szCs w:val="44"/>
        </w:rPr>
      </w:pPr>
      <w:r w:rsidRPr="00F55F3B">
        <w:rPr>
          <w:rFonts w:ascii="Comic Sans MS" w:hAnsi="Comic Sans MS"/>
          <w:bCs/>
          <w:sz w:val="40"/>
          <w:szCs w:val="44"/>
        </w:rPr>
        <w:t xml:space="preserve">The Gr. word simply means “proof.” It was used of testing metals to determine their purity. </w:t>
      </w:r>
      <w:r w:rsidRPr="002B59E4">
        <w:rPr>
          <w:rFonts w:ascii="Comic Sans MS" w:hAnsi="Comic Sans MS"/>
          <w:bCs/>
          <w:sz w:val="40"/>
          <w:szCs w:val="44"/>
        </w:rPr>
        <w:t>It represents the proof of Christian character in those who glory in tribulations because of what those troubles produce.</w:t>
      </w:r>
    </w:p>
    <w:p w14:paraId="17BF0796" w14:textId="77777777" w:rsidR="00F80F23" w:rsidRPr="00F80F23" w:rsidRDefault="00F80F23" w:rsidP="00C06B04">
      <w:pPr>
        <w:pStyle w:val="Standard"/>
        <w:ind w:left="270" w:hanging="270"/>
        <w:rPr>
          <w:rFonts w:ascii="Comic Sans MS" w:hAnsi="Comic Sans MS"/>
          <w:bCs/>
          <w:i/>
          <w:iCs/>
          <w:sz w:val="12"/>
          <w:szCs w:val="12"/>
        </w:rPr>
      </w:pPr>
      <w:r>
        <w:rPr>
          <w:rFonts w:ascii="Comic Sans MS" w:hAnsi="Comic Sans MS"/>
          <w:bCs/>
          <w:i/>
          <w:iCs/>
          <w:sz w:val="40"/>
          <w:szCs w:val="44"/>
        </w:rPr>
        <w:t xml:space="preserve">  </w:t>
      </w:r>
    </w:p>
    <w:p w14:paraId="6E7EF8AB" w14:textId="15225B87" w:rsidR="00C06B04" w:rsidRPr="00C06B04" w:rsidRDefault="00F80F23" w:rsidP="00C06B04">
      <w:pPr>
        <w:pStyle w:val="Standard"/>
        <w:ind w:left="270" w:hanging="270"/>
        <w:rPr>
          <w:rFonts w:ascii="Comic Sans MS" w:hAnsi="Comic Sans MS"/>
          <w:bCs/>
          <w:i/>
          <w:iCs/>
          <w:sz w:val="40"/>
          <w:szCs w:val="44"/>
        </w:rPr>
      </w:pPr>
      <w:r>
        <w:rPr>
          <w:rFonts w:ascii="Comic Sans MS" w:hAnsi="Comic Sans MS"/>
          <w:bCs/>
          <w:i/>
          <w:iCs/>
          <w:sz w:val="40"/>
          <w:szCs w:val="44"/>
        </w:rPr>
        <w:t xml:space="preserve">  </w:t>
      </w:r>
      <w:r w:rsidR="00C06B04" w:rsidRPr="00C06B04">
        <w:rPr>
          <w:rFonts w:ascii="Comic Sans MS" w:hAnsi="Comic Sans MS"/>
          <w:bCs/>
          <w:i/>
          <w:iCs/>
          <w:sz w:val="40"/>
          <w:szCs w:val="44"/>
        </w:rPr>
        <w:t>“Endurance brings proof that we have stood the test. Thus</w:t>
      </w:r>
      <w:r w:rsidR="00F55F3B">
        <w:rPr>
          <w:rFonts w:ascii="Comic Sans MS" w:hAnsi="Comic Sans MS"/>
          <w:bCs/>
          <w:i/>
          <w:iCs/>
          <w:sz w:val="40"/>
          <w:szCs w:val="44"/>
        </w:rPr>
        <w:t>,</w:t>
      </w:r>
      <w:r w:rsidR="00C06B04" w:rsidRPr="00C06B04">
        <w:rPr>
          <w:rFonts w:ascii="Comic Sans MS" w:hAnsi="Comic Sans MS"/>
          <w:bCs/>
          <w:i/>
          <w:iCs/>
          <w:sz w:val="40"/>
          <w:szCs w:val="44"/>
        </w:rPr>
        <w:t xml:space="preserve"> it is the experience of coming through a time of testing that produces hope. Our confidence in God’s ability and </w:t>
      </w:r>
      <w:r w:rsidR="00C06B04" w:rsidRPr="00C06B04">
        <w:rPr>
          <w:rFonts w:ascii="Comic Sans MS" w:hAnsi="Comic Sans MS"/>
          <w:bCs/>
          <w:i/>
          <w:iCs/>
          <w:sz w:val="40"/>
          <w:szCs w:val="44"/>
        </w:rPr>
        <w:lastRenderedPageBreak/>
        <w:t>willingness to bring us through difficult times leads to an ever brighter hope for that which lies beyond.</w:t>
      </w:r>
    </w:p>
    <w:p w14:paraId="5FCE06FD" w14:textId="77777777" w:rsidR="00C06B04" w:rsidRDefault="00C06B04" w:rsidP="00C06B04">
      <w:pPr>
        <w:pStyle w:val="Standard"/>
        <w:rPr>
          <w:rFonts w:ascii="Comic Sans MS" w:hAnsi="Comic Sans MS"/>
          <w:bCs/>
        </w:rPr>
      </w:pPr>
      <w:r>
        <w:rPr>
          <w:rFonts w:ascii="Comic Sans MS" w:hAnsi="Comic Sans MS"/>
          <w:bCs/>
          <w:i/>
          <w:iCs/>
          <w:sz w:val="40"/>
          <w:szCs w:val="44"/>
        </w:rPr>
        <w:t xml:space="preserve">  </w:t>
      </w:r>
      <w:r w:rsidRPr="00C06B04">
        <w:rPr>
          <w:rFonts w:ascii="Comic Sans MS" w:hAnsi="Comic Sans MS"/>
          <w:bCs/>
        </w:rPr>
        <w:t xml:space="preserve">Robert H. Mounce, Romans, vol. 27, The New American Commentary (Nashville: Broadman &amp; </w:t>
      </w:r>
    </w:p>
    <w:p w14:paraId="455024CD" w14:textId="16C69925" w:rsidR="00DB2F7C" w:rsidRPr="00C06B04" w:rsidRDefault="00C06B04" w:rsidP="00C06B04">
      <w:pPr>
        <w:pStyle w:val="Standard"/>
        <w:rPr>
          <w:rFonts w:ascii="Comic Sans MS" w:hAnsi="Comic Sans MS"/>
          <w:bCs/>
        </w:rPr>
      </w:pPr>
      <w:r>
        <w:rPr>
          <w:rFonts w:ascii="Comic Sans MS" w:hAnsi="Comic Sans MS"/>
          <w:bCs/>
        </w:rPr>
        <w:t xml:space="preserve">    </w:t>
      </w:r>
      <w:r w:rsidRPr="00C06B04">
        <w:rPr>
          <w:rFonts w:ascii="Comic Sans MS" w:hAnsi="Comic Sans MS"/>
          <w:bCs/>
        </w:rPr>
        <w:t>Holman Publishers, 1995), 135.</w:t>
      </w:r>
    </w:p>
    <w:p w14:paraId="7FD6BC3A" w14:textId="77777777" w:rsidR="00F55F3B" w:rsidRPr="00F55F3B" w:rsidRDefault="00F55F3B" w:rsidP="00F55F3B">
      <w:pPr>
        <w:pStyle w:val="Standard"/>
        <w:jc w:val="both"/>
        <w:rPr>
          <w:rFonts w:ascii="Comic Sans MS" w:hAnsi="Comic Sans MS"/>
          <w:bCs/>
          <w:sz w:val="12"/>
          <w:szCs w:val="12"/>
        </w:rPr>
      </w:pPr>
    </w:p>
    <w:p w14:paraId="0532B930" w14:textId="77794E86" w:rsidR="006600D1" w:rsidRDefault="006600D1" w:rsidP="006600D1">
      <w:pPr>
        <w:pStyle w:val="Standard"/>
        <w:rPr>
          <w:rFonts w:ascii="Comic Sans MS" w:hAnsi="Comic Sans MS"/>
          <w:b/>
          <w:i/>
          <w:iCs/>
          <w:color w:val="000000" w:themeColor="text1"/>
          <w:sz w:val="40"/>
          <w:szCs w:val="40"/>
        </w:rPr>
      </w:pPr>
      <w:bookmarkStart w:id="51" w:name="_Hlk83915033"/>
      <w:r>
        <w:rPr>
          <w:rFonts w:ascii="Comic Sans MS" w:hAnsi="Comic Sans MS"/>
          <w:b/>
          <w:i/>
          <w:iCs/>
          <w:color w:val="0035FF"/>
          <w:spacing w:val="-6"/>
          <w:sz w:val="40"/>
          <w:szCs w:val="40"/>
          <w:u w:val="single"/>
        </w:rPr>
        <w:t>LESSON 126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4019AF" w14:textId="1BDB5C45" w:rsidR="00F55F3B" w:rsidRPr="00F80F23" w:rsidRDefault="00F80F23" w:rsidP="00F55F3B">
      <w:pPr>
        <w:pStyle w:val="Standard"/>
        <w:jc w:val="both"/>
        <w:rPr>
          <w:rFonts w:ascii="Comic Sans MS" w:hAnsi="Comic Sans MS"/>
          <w:b/>
          <w:i/>
          <w:iCs/>
          <w:sz w:val="40"/>
          <w:szCs w:val="44"/>
        </w:rPr>
      </w:pPr>
      <w:r w:rsidRPr="006600D1">
        <w:rPr>
          <w:rFonts w:ascii="Comic Sans MS" w:hAnsi="Comic Sans MS"/>
          <w:b/>
          <w:i/>
          <w:iCs/>
          <w:sz w:val="40"/>
          <w:szCs w:val="44"/>
          <w:u w:val="single"/>
        </w:rPr>
        <w:t>James 1:12</w:t>
      </w:r>
      <w:r w:rsidRPr="006600D1">
        <w:rPr>
          <w:rFonts w:ascii="Comic Sans MS" w:hAnsi="Comic Sans MS"/>
          <w:b/>
          <w:i/>
          <w:iCs/>
          <w:sz w:val="40"/>
          <w:szCs w:val="44"/>
        </w:rPr>
        <w:t xml:space="preserve">  Blessed is</w:t>
      </w:r>
      <w:r w:rsidRPr="00F80F23">
        <w:rPr>
          <w:rFonts w:ascii="Comic Sans MS" w:hAnsi="Comic Sans MS"/>
          <w:b/>
          <w:i/>
          <w:iCs/>
          <w:sz w:val="40"/>
          <w:szCs w:val="44"/>
        </w:rPr>
        <w:t xml:space="preserve"> a man who </w:t>
      </w:r>
      <w:r w:rsidRPr="00921BE4">
        <w:rPr>
          <w:rFonts w:ascii="Comic Sans MS" w:hAnsi="Comic Sans MS"/>
          <w:b/>
          <w:i/>
          <w:iCs/>
          <w:sz w:val="40"/>
          <w:szCs w:val="44"/>
          <w:u w:val="single"/>
        </w:rPr>
        <w:t>perseveres</w:t>
      </w:r>
      <w:r w:rsidRPr="00F80F23">
        <w:rPr>
          <w:rFonts w:ascii="Comic Sans MS" w:hAnsi="Comic Sans MS"/>
          <w:b/>
          <w:i/>
          <w:iCs/>
          <w:sz w:val="40"/>
          <w:szCs w:val="44"/>
        </w:rPr>
        <w:t xml:space="preserve"> </w:t>
      </w:r>
      <w:r w:rsidR="00921BE4" w:rsidRPr="00921BE4">
        <w:rPr>
          <w:rFonts w:ascii="Comic Sans MS" w:hAnsi="Comic Sans MS"/>
          <w:bCs/>
          <w:sz w:val="36"/>
          <w:szCs w:val="36"/>
        </w:rPr>
        <w:t>(v. pai)</w:t>
      </w:r>
      <w:r w:rsidR="00921BE4">
        <w:rPr>
          <w:rFonts w:ascii="Comic Sans MS" w:hAnsi="Comic Sans MS"/>
          <w:bCs/>
          <w:sz w:val="40"/>
          <w:szCs w:val="40"/>
        </w:rPr>
        <w:t xml:space="preserve"> </w:t>
      </w:r>
      <w:r w:rsidRPr="00F80F23">
        <w:rPr>
          <w:rFonts w:ascii="Comic Sans MS" w:hAnsi="Comic Sans MS"/>
          <w:b/>
          <w:i/>
          <w:iCs/>
          <w:sz w:val="40"/>
          <w:szCs w:val="44"/>
        </w:rPr>
        <w:t xml:space="preserve">under trial; for once he </w:t>
      </w:r>
      <w:r w:rsidRPr="00921BE4">
        <w:rPr>
          <w:rFonts w:ascii="Comic Sans MS" w:hAnsi="Comic Sans MS"/>
          <w:b/>
          <w:i/>
          <w:iCs/>
          <w:sz w:val="40"/>
          <w:szCs w:val="44"/>
          <w:u w:val="single"/>
        </w:rPr>
        <w:t>has been</w:t>
      </w:r>
      <w:r w:rsidRPr="00F80F23">
        <w:rPr>
          <w:rFonts w:ascii="Comic Sans MS" w:hAnsi="Comic Sans MS"/>
          <w:b/>
          <w:i/>
          <w:iCs/>
          <w:sz w:val="40"/>
          <w:szCs w:val="44"/>
        </w:rPr>
        <w:t xml:space="preserve"> </w:t>
      </w:r>
      <w:r w:rsidR="00921BE4" w:rsidRPr="00921BE4">
        <w:rPr>
          <w:rFonts w:ascii="Comic Sans MS" w:hAnsi="Comic Sans MS"/>
          <w:bCs/>
          <w:sz w:val="36"/>
          <w:szCs w:val="36"/>
        </w:rPr>
        <w:t>(part. am)</w:t>
      </w:r>
      <w:r w:rsidR="00921BE4">
        <w:rPr>
          <w:rFonts w:ascii="Comic Sans MS" w:hAnsi="Comic Sans MS"/>
          <w:bCs/>
          <w:sz w:val="40"/>
          <w:szCs w:val="40"/>
        </w:rPr>
        <w:t xml:space="preserve"> </w:t>
      </w:r>
      <w:r w:rsidRPr="00F80F23">
        <w:rPr>
          <w:rFonts w:ascii="Comic Sans MS" w:hAnsi="Comic Sans MS"/>
          <w:b/>
          <w:i/>
          <w:iCs/>
          <w:sz w:val="40"/>
          <w:szCs w:val="44"/>
        </w:rPr>
        <w:t>approved</w:t>
      </w:r>
      <w:r w:rsidR="00094F95">
        <w:rPr>
          <w:rFonts w:ascii="Comic Sans MS" w:hAnsi="Comic Sans MS"/>
          <w:b/>
          <w:i/>
          <w:iCs/>
          <w:sz w:val="40"/>
          <w:szCs w:val="44"/>
        </w:rPr>
        <w:t xml:space="preserve"> </w:t>
      </w:r>
      <w:r w:rsidR="00094F95">
        <w:rPr>
          <w:rFonts w:ascii="Comic Sans MS" w:hAnsi="Comic Sans MS"/>
          <w:bCs/>
          <w:sz w:val="36"/>
          <w:szCs w:val="36"/>
        </w:rPr>
        <w:t>[passed the test]</w:t>
      </w:r>
      <w:r w:rsidRPr="00F80F23">
        <w:rPr>
          <w:rFonts w:ascii="Comic Sans MS" w:hAnsi="Comic Sans MS"/>
          <w:b/>
          <w:i/>
          <w:iCs/>
          <w:sz w:val="40"/>
          <w:szCs w:val="44"/>
        </w:rPr>
        <w:t xml:space="preserve">, he </w:t>
      </w:r>
      <w:r w:rsidRPr="00921BE4">
        <w:rPr>
          <w:rFonts w:ascii="Comic Sans MS" w:hAnsi="Comic Sans MS"/>
          <w:b/>
          <w:i/>
          <w:iCs/>
          <w:sz w:val="40"/>
          <w:szCs w:val="44"/>
          <w:u w:val="single"/>
        </w:rPr>
        <w:t>will receive</w:t>
      </w:r>
      <w:r w:rsidRPr="00F80F23">
        <w:rPr>
          <w:rFonts w:ascii="Comic Sans MS" w:hAnsi="Comic Sans MS"/>
          <w:b/>
          <w:i/>
          <w:iCs/>
          <w:sz w:val="40"/>
          <w:szCs w:val="44"/>
        </w:rPr>
        <w:t xml:space="preserve"> </w:t>
      </w:r>
      <w:r w:rsidR="00921BE4" w:rsidRPr="00921BE4">
        <w:rPr>
          <w:rFonts w:ascii="Comic Sans MS" w:hAnsi="Comic Sans MS"/>
          <w:bCs/>
          <w:sz w:val="36"/>
          <w:szCs w:val="36"/>
        </w:rPr>
        <w:t xml:space="preserve">(v. </w:t>
      </w:r>
      <w:proofErr w:type="spellStart"/>
      <w:r w:rsidR="00921BE4" w:rsidRPr="00921BE4">
        <w:rPr>
          <w:rFonts w:ascii="Comic Sans MS" w:hAnsi="Comic Sans MS"/>
          <w:bCs/>
          <w:sz w:val="36"/>
          <w:szCs w:val="36"/>
        </w:rPr>
        <w:t>f</w:t>
      </w:r>
      <w:r w:rsidR="00094F95">
        <w:rPr>
          <w:rFonts w:ascii="Comic Sans MS" w:hAnsi="Comic Sans MS"/>
          <w:bCs/>
          <w:sz w:val="36"/>
          <w:szCs w:val="36"/>
        </w:rPr>
        <w:t>m</w:t>
      </w:r>
      <w:r w:rsidR="00921BE4" w:rsidRPr="00921BE4">
        <w:rPr>
          <w:rFonts w:ascii="Comic Sans MS" w:hAnsi="Comic Sans MS"/>
          <w:bCs/>
          <w:sz w:val="36"/>
          <w:szCs w:val="36"/>
        </w:rPr>
        <w:t>i</w:t>
      </w:r>
      <w:proofErr w:type="spellEnd"/>
      <w:r w:rsidR="00921BE4" w:rsidRPr="00921BE4">
        <w:rPr>
          <w:rFonts w:ascii="Comic Sans MS" w:hAnsi="Comic Sans MS"/>
          <w:bCs/>
          <w:sz w:val="36"/>
          <w:szCs w:val="36"/>
        </w:rPr>
        <w:t>)</w:t>
      </w:r>
      <w:r w:rsidR="00921BE4">
        <w:rPr>
          <w:rFonts w:ascii="Comic Sans MS" w:hAnsi="Comic Sans MS"/>
          <w:bCs/>
          <w:sz w:val="40"/>
          <w:szCs w:val="40"/>
        </w:rPr>
        <w:t xml:space="preserve"> </w:t>
      </w:r>
      <w:r w:rsidRPr="00F80F23">
        <w:rPr>
          <w:rFonts w:ascii="Comic Sans MS" w:hAnsi="Comic Sans MS"/>
          <w:b/>
          <w:i/>
          <w:iCs/>
          <w:sz w:val="40"/>
          <w:szCs w:val="44"/>
        </w:rPr>
        <w:t xml:space="preserve">the crown of life which the Lord has promised </w:t>
      </w:r>
      <w:r w:rsidR="00094F95" w:rsidRPr="00094F95">
        <w:rPr>
          <w:rFonts w:ascii="Comic Sans MS" w:hAnsi="Comic Sans MS"/>
          <w:bCs/>
          <w:sz w:val="36"/>
          <w:szCs w:val="36"/>
        </w:rPr>
        <w:t>(</w:t>
      </w:r>
      <w:r w:rsidR="00094F95">
        <w:rPr>
          <w:rFonts w:ascii="Comic Sans MS" w:hAnsi="Comic Sans MS"/>
          <w:bCs/>
          <w:sz w:val="36"/>
          <w:szCs w:val="36"/>
        </w:rPr>
        <w:t>v</w:t>
      </w:r>
      <w:r w:rsidR="00094F95" w:rsidRPr="00094F95">
        <w:rPr>
          <w:rFonts w:ascii="Comic Sans MS" w:hAnsi="Comic Sans MS"/>
          <w:bCs/>
          <w:sz w:val="36"/>
          <w:szCs w:val="36"/>
        </w:rPr>
        <w:t xml:space="preserve">. </w:t>
      </w:r>
      <w:proofErr w:type="spellStart"/>
      <w:r w:rsidR="00094F95">
        <w:rPr>
          <w:rFonts w:ascii="Comic Sans MS" w:hAnsi="Comic Sans MS"/>
          <w:bCs/>
          <w:sz w:val="36"/>
          <w:szCs w:val="36"/>
        </w:rPr>
        <w:t>ami</w:t>
      </w:r>
      <w:proofErr w:type="spellEnd"/>
      <w:r w:rsidR="00094F95" w:rsidRPr="00094F95">
        <w:rPr>
          <w:rFonts w:ascii="Comic Sans MS" w:hAnsi="Comic Sans MS"/>
          <w:bCs/>
          <w:sz w:val="36"/>
          <w:szCs w:val="36"/>
        </w:rPr>
        <w:t>)</w:t>
      </w:r>
      <w:r w:rsidR="00094F95">
        <w:rPr>
          <w:rFonts w:ascii="Comic Sans MS" w:hAnsi="Comic Sans MS"/>
          <w:bCs/>
          <w:sz w:val="36"/>
          <w:szCs w:val="36"/>
        </w:rPr>
        <w:t xml:space="preserve"> </w:t>
      </w:r>
      <w:r w:rsidRPr="00F80F23">
        <w:rPr>
          <w:rFonts w:ascii="Comic Sans MS" w:hAnsi="Comic Sans MS"/>
          <w:b/>
          <w:i/>
          <w:iCs/>
          <w:sz w:val="40"/>
          <w:szCs w:val="44"/>
        </w:rPr>
        <w:t>to those who love Him.</w:t>
      </w:r>
    </w:p>
    <w:p w14:paraId="595409CA" w14:textId="77777777" w:rsidR="00EC4E9F" w:rsidRPr="00641E9C" w:rsidRDefault="00EC4E9F" w:rsidP="00481831">
      <w:pPr>
        <w:pStyle w:val="Standard"/>
        <w:rPr>
          <w:rFonts w:ascii="Comic Sans MS" w:hAnsi="Comic Sans MS"/>
          <w:b/>
          <w:i/>
          <w:iCs/>
          <w:color w:val="000000" w:themeColor="text1"/>
          <w:spacing w:val="-20"/>
          <w:sz w:val="16"/>
          <w:szCs w:val="16"/>
        </w:rPr>
      </w:pPr>
    </w:p>
    <w:p w14:paraId="09370ED1" w14:textId="77777777" w:rsidR="00641E9C" w:rsidRDefault="00094F95" w:rsidP="00481831">
      <w:pPr>
        <w:pStyle w:val="Standard"/>
        <w:rPr>
          <w:rFonts w:ascii="Comic Sans MS" w:hAnsi="Comic Sans MS"/>
          <w:bCs/>
          <w:color w:val="000000" w:themeColor="text1"/>
          <w:sz w:val="40"/>
          <w:szCs w:val="40"/>
        </w:rPr>
      </w:pPr>
      <w:r>
        <w:rPr>
          <w:rFonts w:ascii="Comic Sans MS" w:hAnsi="Comic Sans MS"/>
          <w:bCs/>
          <w:color w:val="000000" w:themeColor="text1"/>
          <w:spacing w:val="-20"/>
          <w:sz w:val="40"/>
          <w:szCs w:val="40"/>
        </w:rPr>
        <w:t xml:space="preserve">This verse </w:t>
      </w:r>
      <w:r w:rsidR="00641E9C">
        <w:rPr>
          <w:rFonts w:ascii="Comic Sans MS" w:hAnsi="Comic Sans MS"/>
          <w:bCs/>
          <w:color w:val="000000" w:themeColor="text1"/>
          <w:sz w:val="40"/>
          <w:szCs w:val="40"/>
        </w:rPr>
        <w:t>reveals two motivations for passing life’s tests; one is to receive the reward of the crown of life and the other one is our love for our L.J.C.</w:t>
      </w:r>
    </w:p>
    <w:p w14:paraId="5930F004" w14:textId="73E1C24C" w:rsidR="00641E9C" w:rsidRPr="00641E9C" w:rsidRDefault="00641E9C" w:rsidP="00481831">
      <w:pPr>
        <w:pStyle w:val="Standard"/>
        <w:rPr>
          <w:rFonts w:ascii="Comic Sans MS" w:hAnsi="Comic Sans MS"/>
          <w:bCs/>
          <w:color w:val="000000" w:themeColor="text1"/>
          <w:sz w:val="16"/>
          <w:szCs w:val="16"/>
        </w:rPr>
      </w:pPr>
    </w:p>
    <w:p w14:paraId="36E7C829" w14:textId="28BD163E"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don’t compete with other believers with regards to passing tests, nor should we view testing as something to dread. It is actually an opportunity to grow spiritually and </w:t>
      </w:r>
    </w:p>
    <w:p w14:paraId="2A7FD41E" w14:textId="715C3307" w:rsidR="00094F95"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receive blessings.</w:t>
      </w:r>
    </w:p>
    <w:p w14:paraId="791E9325" w14:textId="24FFD92C" w:rsidR="00641E9C" w:rsidRPr="00126097" w:rsidRDefault="00641E9C" w:rsidP="00481831">
      <w:pPr>
        <w:pStyle w:val="Standard"/>
        <w:rPr>
          <w:rFonts w:ascii="Comic Sans MS" w:hAnsi="Comic Sans MS"/>
          <w:bCs/>
          <w:color w:val="000000" w:themeColor="text1"/>
          <w:sz w:val="12"/>
          <w:szCs w:val="12"/>
        </w:rPr>
      </w:pPr>
    </w:p>
    <w:p w14:paraId="4B8AF89B" w14:textId="1835B384"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are probably living in the worst time in our country’s history regarding the lack of character </w:t>
      </w:r>
      <w:r w:rsidR="004A266B">
        <w:rPr>
          <w:rFonts w:ascii="Comic Sans MS" w:hAnsi="Comic Sans MS"/>
          <w:bCs/>
          <w:color w:val="000000" w:themeColor="text1"/>
          <w:sz w:val="40"/>
          <w:szCs w:val="40"/>
        </w:rPr>
        <w:t>in Americans. Dr. Martin Luther King had it right when he said, “People should be judged by the content of their character rather than the color of their skin.”</w:t>
      </w:r>
    </w:p>
    <w:p w14:paraId="5F349C94" w14:textId="0067BA81" w:rsidR="004A266B" w:rsidRPr="00126097" w:rsidRDefault="004A266B" w:rsidP="00481831">
      <w:pPr>
        <w:pStyle w:val="Standard"/>
        <w:rPr>
          <w:rFonts w:ascii="Comic Sans MS" w:hAnsi="Comic Sans MS"/>
          <w:bCs/>
          <w:color w:val="000000" w:themeColor="text1"/>
          <w:sz w:val="12"/>
          <w:szCs w:val="12"/>
        </w:rPr>
      </w:pPr>
    </w:p>
    <w:p w14:paraId="266A8716" w14:textId="480691BD" w:rsidR="004A266B" w:rsidRDefault="004A266B"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Today, about half of the people in our country think that a person should be judged by their skin color, sex, ideology, political party, or religion. They don’t see a person as an individual, but as a member of a group, tribe, or political  affiliation</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p>
    <w:p w14:paraId="3342647E" w14:textId="151607D3" w:rsidR="004A266B" w:rsidRPr="00126097" w:rsidRDefault="004A266B" w:rsidP="00481831">
      <w:pPr>
        <w:pStyle w:val="Standard"/>
        <w:rPr>
          <w:rFonts w:ascii="Comic Sans MS" w:hAnsi="Comic Sans MS"/>
          <w:bCs/>
          <w:color w:val="000000" w:themeColor="text1"/>
          <w:sz w:val="16"/>
          <w:szCs w:val="16"/>
        </w:rPr>
      </w:pPr>
    </w:p>
    <w:p w14:paraId="78302AB9" w14:textId="77777777" w:rsidR="005F06C1" w:rsidRPr="00094F95" w:rsidRDefault="005F06C1" w:rsidP="005F06C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kind of thinking is poisonous. It emphasizes the differences in people and ignores the things they have in </w:t>
      </w:r>
      <w:r w:rsidRPr="001F561A">
        <w:rPr>
          <w:rFonts w:ascii="Comic Sans MS" w:hAnsi="Comic Sans MS"/>
          <w:bCs/>
          <w:color w:val="000000" w:themeColor="text1"/>
          <w:spacing w:val="-4"/>
          <w:sz w:val="40"/>
          <w:szCs w:val="40"/>
        </w:rPr>
        <w:t>common. It is fertile ground for division, hate, and violence.</w:t>
      </w:r>
      <w:r>
        <w:rPr>
          <w:rFonts w:ascii="Comic Sans MS" w:hAnsi="Comic Sans MS"/>
          <w:bCs/>
          <w:color w:val="000000" w:themeColor="text1"/>
          <w:sz w:val="40"/>
          <w:szCs w:val="40"/>
        </w:rPr>
        <w:t xml:space="preserve"> </w:t>
      </w:r>
    </w:p>
    <w:p w14:paraId="47E8B49D" w14:textId="77777777" w:rsidR="005F06C1" w:rsidRPr="005F06C1" w:rsidRDefault="005F06C1" w:rsidP="005F06C1">
      <w:pPr>
        <w:pStyle w:val="Standard"/>
        <w:ind w:left="360" w:hanging="360"/>
        <w:rPr>
          <w:rFonts w:ascii="Comic Sans MS" w:hAnsi="Comic Sans MS"/>
          <w:bCs/>
          <w:i/>
          <w:iCs/>
          <w:color w:val="000000" w:themeColor="text1"/>
          <w:sz w:val="16"/>
          <w:szCs w:val="16"/>
        </w:rPr>
      </w:pPr>
    </w:p>
    <w:p w14:paraId="669CD26D" w14:textId="6AE40034" w:rsidR="005F06C1" w:rsidRPr="005F06C1" w:rsidRDefault="005F06C1" w:rsidP="005F06C1">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Pr="005F06C1">
        <w:rPr>
          <w:rFonts w:ascii="Comic Sans MS" w:hAnsi="Comic Sans MS"/>
          <w:bCs/>
          <w:i/>
          <w:iCs/>
          <w:color w:val="000000" w:themeColor="text1"/>
          <w:sz w:val="40"/>
          <w:szCs w:val="40"/>
        </w:rPr>
        <w:t>An ideology is a set of opinions or beliefs of a group or an individual. Very often ideology refers to a set of political beliefs or a set of ideas that characterize a particular culture. Capitalism, communism, socialism, and Marxism are ideologies.</w:t>
      </w:r>
      <w:r>
        <w:rPr>
          <w:rFonts w:ascii="Comic Sans MS" w:hAnsi="Comic Sans MS"/>
          <w:bCs/>
          <w:i/>
          <w:iCs/>
          <w:color w:val="000000" w:themeColor="text1"/>
          <w:sz w:val="40"/>
          <w:szCs w:val="40"/>
        </w:rPr>
        <w:t xml:space="preserve">”  </w:t>
      </w:r>
      <w:r w:rsidRPr="005F06C1">
        <w:rPr>
          <w:rFonts w:ascii="Comic Sans MS" w:hAnsi="Comic Sans MS"/>
          <w:bCs/>
          <w:i/>
          <w:iCs/>
          <w:color w:val="000000" w:themeColor="text1"/>
        </w:rPr>
        <w:t>https://www.google.com/search?q=ideology&amp;oq=ideology&amp;aqs=chrome..69i57j0i271.5722j0j15&amp;sourceid=chrome&amp;ie=UTF-8</w:t>
      </w:r>
    </w:p>
    <w:p w14:paraId="736D7CA5" w14:textId="77777777" w:rsidR="001F561A" w:rsidRPr="001F561A" w:rsidRDefault="001F561A" w:rsidP="00481831">
      <w:pPr>
        <w:pStyle w:val="Standard"/>
        <w:rPr>
          <w:rFonts w:ascii="Comic Sans MS" w:hAnsi="Comic Sans MS"/>
          <w:bCs/>
          <w:color w:val="000000" w:themeColor="text1"/>
          <w:sz w:val="16"/>
          <w:szCs w:val="16"/>
        </w:rPr>
      </w:pPr>
    </w:p>
    <w:p w14:paraId="49BC39EA" w14:textId="70530D1D" w:rsidR="005F06C1" w:rsidRPr="00B75AF9" w:rsidRDefault="00B75AF9" w:rsidP="00B75AF9">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z w:val="40"/>
          <w:szCs w:val="40"/>
        </w:rPr>
        <w:t xml:space="preserve">   “</w:t>
      </w:r>
      <w:r w:rsidRPr="00B75AF9">
        <w:rPr>
          <w:rFonts w:ascii="Comic Sans MS" w:hAnsi="Comic Sans MS"/>
          <w:bCs/>
          <w:i/>
          <w:iCs/>
          <w:color w:val="000000" w:themeColor="text1"/>
          <w:sz w:val="40"/>
          <w:szCs w:val="40"/>
        </w:rPr>
        <w:t xml:space="preserve">Weakening of America began when one political class found success dividing people into identity groups which was furthered by the multicultural movement. This took the place of the principle of assimilation into American culture by learning the language and believing and abiding by its foundational principles. This morphed into political </w:t>
      </w:r>
      <w:r w:rsidRPr="00B75AF9">
        <w:rPr>
          <w:rFonts w:ascii="Comic Sans MS" w:hAnsi="Comic Sans MS"/>
          <w:bCs/>
          <w:i/>
          <w:iCs/>
          <w:color w:val="000000" w:themeColor="text1"/>
          <w:spacing w:val="-6"/>
          <w:sz w:val="40"/>
          <w:szCs w:val="40"/>
        </w:rPr>
        <w:t>correctness, cancel culture, virtue-signaling and wokeness.”</w:t>
      </w:r>
    </w:p>
    <w:p w14:paraId="2DBE9EB8" w14:textId="77777777" w:rsidR="00B75AF9"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sz w:val="40"/>
          <w:szCs w:val="40"/>
        </w:rPr>
        <w:t xml:space="preserve">   “Wokeness has infiltrated every institution in this country taking away our free speech, freedom to worship, and </w:t>
      </w:r>
      <w:r w:rsidRPr="00B75AF9">
        <w:rPr>
          <w:rFonts w:ascii="Comic Sans MS" w:hAnsi="Comic Sans MS"/>
          <w:bCs/>
          <w:i/>
          <w:iCs/>
          <w:color w:val="000000" w:themeColor="text1"/>
          <w:sz w:val="40"/>
          <w:szCs w:val="40"/>
        </w:rPr>
        <w:lastRenderedPageBreak/>
        <w:t>freedom to assemble under the guise of racial equity but, it is a tactic to create class warfare and keep it at a fevered pitch. Class conflict is the quickest way to create a revolution against what has worked beautifully for America for over 245 years, capitalism.</w:t>
      </w:r>
      <w:r>
        <w:rPr>
          <w:rFonts w:ascii="Comic Sans MS" w:hAnsi="Comic Sans MS"/>
          <w:bCs/>
          <w:i/>
          <w:iCs/>
          <w:color w:val="000000" w:themeColor="text1"/>
          <w:sz w:val="40"/>
          <w:szCs w:val="40"/>
        </w:rPr>
        <w:t xml:space="preserve">” </w:t>
      </w:r>
      <w:r w:rsidRPr="00B75AF9">
        <w:rPr>
          <w:rFonts w:ascii="Comic Sans MS" w:hAnsi="Comic Sans MS"/>
          <w:bCs/>
          <w:color w:val="000000" w:themeColor="text1"/>
        </w:rPr>
        <w:t>THE REGULARS: 'Wokeness' takes away freedoms, weakens America</w:t>
      </w:r>
    </w:p>
    <w:p w14:paraId="7BF54511" w14:textId="46495789" w:rsidR="005F06C1"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rPr>
        <w:t xml:space="preserve">      Linda Holub</w:t>
      </w:r>
      <w:r>
        <w:rPr>
          <w:rFonts w:ascii="Comic Sans MS" w:hAnsi="Comic Sans MS"/>
          <w:bCs/>
          <w:i/>
          <w:iCs/>
          <w:color w:val="000000" w:themeColor="text1"/>
        </w:rPr>
        <w:t>,</w:t>
      </w:r>
      <w:r w:rsidRPr="00B75AF9">
        <w:rPr>
          <w:rFonts w:ascii="Comic Sans MS" w:hAnsi="Comic Sans MS"/>
          <w:bCs/>
          <w:color w:val="000000" w:themeColor="text1"/>
        </w:rPr>
        <w:t xml:space="preserve"> Jul 11, 2021</w:t>
      </w:r>
      <w:r>
        <w:rPr>
          <w:rFonts w:ascii="Comic Sans MS" w:hAnsi="Comic Sans MS"/>
          <w:bCs/>
          <w:color w:val="000000" w:themeColor="text1"/>
        </w:rPr>
        <w:t xml:space="preserve">  </w:t>
      </w:r>
      <w:r w:rsidRPr="00B75AF9">
        <w:rPr>
          <w:rFonts w:ascii="Comic Sans MS" w:hAnsi="Comic Sans MS"/>
          <w:bCs/>
          <w:color w:val="000000" w:themeColor="text1"/>
        </w:rPr>
        <w:t>https://siouxcityjournal.com/opinion/columnists/the-regulars-wokeness-takes-away-freedoms-weakens-america/article_d29affff-f466-598a-ae94-8a36727f1fbe.html</w:t>
      </w:r>
    </w:p>
    <w:p w14:paraId="22714148" w14:textId="3790BCB7" w:rsidR="00B75AF9" w:rsidRPr="00B75AF9" w:rsidRDefault="00AC5F2D" w:rsidP="00481831">
      <w:pPr>
        <w:pStyle w:val="Standard"/>
        <w:rPr>
          <w:rFonts w:ascii="Comic Sans MS" w:hAnsi="Comic Sans MS"/>
          <w:bCs/>
          <w:color w:val="000000" w:themeColor="text1"/>
          <w:sz w:val="16"/>
          <w:szCs w:val="16"/>
        </w:rPr>
      </w:pPr>
      <w:r>
        <w:rPr>
          <w:noProof/>
        </w:rPr>
        <w:pict w14:anchorId="6E5471B6">
          <v:line id="Straight Connector 70" o:spid="_x0000_s1110"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8.3pt" to="53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" strokecolor="black [3213]" strokeweight="1.5pt">
            <v:stroke joinstyle="miter"/>
            <o:lock v:ext="edit" shapetype="f"/>
          </v:line>
        </w:pict>
      </w:r>
    </w:p>
    <w:p w14:paraId="1A2B8428" w14:textId="08367681" w:rsidR="00415C19" w:rsidRDefault="00415C19"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415C19">
        <w:rPr>
          <w:rFonts w:ascii="Comic Sans MS" w:hAnsi="Comic Sans MS"/>
          <w:b/>
          <w:i/>
          <w:iCs/>
          <w:color w:val="000000" w:themeColor="text1"/>
          <w:sz w:val="40"/>
          <w:szCs w:val="40"/>
          <w:u w:val="single"/>
        </w:rPr>
        <w:t>James 5:7-11</w:t>
      </w:r>
    </w:p>
    <w:p w14:paraId="61BF96EE" w14:textId="77777777" w:rsidR="00415C19" w:rsidRPr="008D61AC" w:rsidRDefault="00415C19" w:rsidP="00481831">
      <w:pPr>
        <w:pStyle w:val="Standard"/>
        <w:rPr>
          <w:rFonts w:ascii="Comic Sans MS" w:hAnsi="Comic Sans MS"/>
          <w:bCs/>
          <w:color w:val="000000" w:themeColor="text1"/>
          <w:sz w:val="12"/>
          <w:szCs w:val="12"/>
        </w:rPr>
      </w:pPr>
    </w:p>
    <w:p w14:paraId="6D3F5224" w14:textId="42F5D62C" w:rsid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Believers</w:t>
      </w:r>
      <w:r w:rsidRPr="007F3871">
        <w:rPr>
          <w:rFonts w:ascii="Comic Sans MS" w:hAnsi="Comic Sans MS"/>
          <w:bCs/>
          <w:color w:val="000000" w:themeColor="text1"/>
          <w:sz w:val="40"/>
          <w:szCs w:val="40"/>
        </w:rPr>
        <w:t xml:space="preserve"> can glory in tribulations because of what those troubles produce.</w:t>
      </w:r>
      <w:r>
        <w:rPr>
          <w:rFonts w:ascii="Comic Sans MS" w:hAnsi="Comic Sans MS"/>
          <w:bCs/>
          <w:color w:val="000000" w:themeColor="text1"/>
          <w:sz w:val="40"/>
          <w:szCs w:val="40"/>
        </w:rPr>
        <w:t xml:space="preserve"> </w:t>
      </w:r>
      <w:r w:rsidR="00126097">
        <w:rPr>
          <w:rFonts w:ascii="Comic Sans MS" w:hAnsi="Comic Sans MS"/>
          <w:bCs/>
          <w:color w:val="000000" w:themeColor="text1"/>
          <w:sz w:val="40"/>
          <w:szCs w:val="40"/>
        </w:rPr>
        <w:t xml:space="preserve">So far, we have </w:t>
      </w:r>
      <w:r w:rsidR="00126097" w:rsidRPr="00126097">
        <w:rPr>
          <w:rFonts w:ascii="Comic Sans MS" w:hAnsi="Comic Sans MS"/>
          <w:b/>
          <w:i/>
          <w:iCs/>
          <w:color w:val="000000" w:themeColor="text1"/>
          <w:sz w:val="40"/>
          <w:szCs w:val="40"/>
        </w:rPr>
        <w:t>adversity</w:t>
      </w:r>
      <w:r w:rsidR="00126097">
        <w:rPr>
          <w:rFonts w:ascii="Comic Sans MS" w:hAnsi="Comic Sans MS"/>
          <w:bCs/>
          <w:color w:val="000000" w:themeColor="text1"/>
          <w:sz w:val="40"/>
          <w:szCs w:val="40"/>
        </w:rPr>
        <w:t xml:space="preserve"> producing </w:t>
      </w:r>
      <w:r w:rsidR="00126097" w:rsidRPr="00126097">
        <w:rPr>
          <w:rFonts w:ascii="Comic Sans MS" w:hAnsi="Comic Sans MS"/>
          <w:b/>
          <w:i/>
          <w:iCs/>
          <w:color w:val="000000" w:themeColor="text1"/>
          <w:sz w:val="40"/>
          <w:szCs w:val="40"/>
        </w:rPr>
        <w:t>endurance</w:t>
      </w:r>
      <w:r w:rsidR="00126097">
        <w:rPr>
          <w:rFonts w:ascii="Comic Sans MS" w:hAnsi="Comic Sans MS"/>
          <w:bCs/>
          <w:color w:val="000000" w:themeColor="text1"/>
          <w:sz w:val="40"/>
          <w:szCs w:val="40"/>
        </w:rPr>
        <w:t xml:space="preserve"> which produces </w:t>
      </w:r>
      <w:r w:rsidR="00126097" w:rsidRPr="00126097">
        <w:rPr>
          <w:rFonts w:ascii="Comic Sans MS" w:hAnsi="Comic Sans MS"/>
          <w:b/>
          <w:i/>
          <w:iCs/>
          <w:color w:val="000000" w:themeColor="text1"/>
          <w:sz w:val="40"/>
          <w:szCs w:val="40"/>
        </w:rPr>
        <w:t>character</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which</w:t>
      </w:r>
      <w:r w:rsidR="00415C19">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produces </w:t>
      </w:r>
      <w:r w:rsidRPr="007F3871">
        <w:rPr>
          <w:rFonts w:ascii="Comic Sans MS" w:hAnsi="Comic Sans MS"/>
          <w:b/>
          <w:i/>
          <w:iCs/>
          <w:color w:val="000000" w:themeColor="text1"/>
          <w:sz w:val="40"/>
          <w:szCs w:val="40"/>
        </w:rPr>
        <w:t>hope.</w:t>
      </w:r>
      <w:r>
        <w:rPr>
          <w:rFonts w:ascii="Comic Sans MS" w:hAnsi="Comic Sans MS"/>
          <w:bCs/>
          <w:color w:val="000000" w:themeColor="text1"/>
          <w:sz w:val="40"/>
          <w:szCs w:val="40"/>
        </w:rPr>
        <w:t xml:space="preserve"> </w:t>
      </w:r>
    </w:p>
    <w:p w14:paraId="6C26313F" w14:textId="103C20DF" w:rsidR="007F3871" w:rsidRPr="007F3871" w:rsidRDefault="007F3871" w:rsidP="007F3871">
      <w:pPr>
        <w:pStyle w:val="Standard"/>
        <w:rPr>
          <w:rFonts w:ascii="Comic Sans MS" w:hAnsi="Comic Sans MS"/>
          <w:bCs/>
          <w:color w:val="000000" w:themeColor="text1"/>
          <w:sz w:val="12"/>
          <w:szCs w:val="12"/>
        </w:rPr>
      </w:pPr>
    </w:p>
    <w:p w14:paraId="6DC5BC89" w14:textId="42B67DD2" w:rsidR="007F3871" w:rsidRP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Of course, “hope” refers to </w:t>
      </w:r>
      <w:r w:rsidR="005033AB">
        <w:rPr>
          <w:rFonts w:ascii="Comic Sans MS" w:hAnsi="Comic Sans MS"/>
          <w:bCs/>
          <w:color w:val="000000" w:themeColor="text1"/>
          <w:sz w:val="40"/>
          <w:szCs w:val="40"/>
        </w:rPr>
        <w:t xml:space="preserve">a joyful </w:t>
      </w:r>
      <w:r>
        <w:rPr>
          <w:rFonts w:ascii="Comic Sans MS" w:hAnsi="Comic Sans MS"/>
          <w:bCs/>
          <w:color w:val="000000" w:themeColor="text1"/>
          <w:sz w:val="40"/>
          <w:szCs w:val="40"/>
        </w:rPr>
        <w:t xml:space="preserve">confident expectation </w:t>
      </w:r>
      <w:r w:rsidR="00007590">
        <w:rPr>
          <w:rFonts w:ascii="Comic Sans MS" w:hAnsi="Comic Sans MS"/>
          <w:bCs/>
          <w:color w:val="000000" w:themeColor="text1"/>
          <w:sz w:val="40"/>
          <w:szCs w:val="40"/>
        </w:rPr>
        <w:t>about</w:t>
      </w:r>
      <w:r>
        <w:rPr>
          <w:rFonts w:ascii="Comic Sans MS" w:hAnsi="Comic Sans MS"/>
          <w:bCs/>
          <w:color w:val="000000" w:themeColor="text1"/>
          <w:sz w:val="40"/>
          <w:szCs w:val="40"/>
        </w:rPr>
        <w:t xml:space="preserve"> something in the future</w:t>
      </w:r>
      <w:r w:rsidR="00007590">
        <w:rPr>
          <w:rFonts w:ascii="Comic Sans MS" w:hAnsi="Comic Sans MS"/>
          <w:bCs/>
          <w:color w:val="000000" w:themeColor="text1"/>
          <w:sz w:val="40"/>
          <w:szCs w:val="40"/>
        </w:rPr>
        <w:t xml:space="preserve"> based on the promises of God</w:t>
      </w:r>
      <w:r>
        <w:rPr>
          <w:rFonts w:ascii="Comic Sans MS" w:hAnsi="Comic Sans MS"/>
          <w:bCs/>
          <w:color w:val="000000" w:themeColor="text1"/>
          <w:sz w:val="40"/>
          <w:szCs w:val="40"/>
        </w:rPr>
        <w:t>. One of the things that is normally lost when trouble comes is confidence. When confidence goes, so does our stability, security, and contentment.</w:t>
      </w:r>
    </w:p>
    <w:p w14:paraId="5D1A5087" w14:textId="77777777" w:rsidR="00094F95" w:rsidRPr="008D61AC" w:rsidRDefault="00094F95" w:rsidP="00481831">
      <w:pPr>
        <w:pStyle w:val="Standard"/>
        <w:rPr>
          <w:rFonts w:ascii="Comic Sans MS" w:hAnsi="Comic Sans MS"/>
          <w:bCs/>
          <w:color w:val="000000" w:themeColor="text1"/>
          <w:spacing w:val="-20"/>
          <w:sz w:val="12"/>
          <w:szCs w:val="12"/>
        </w:rPr>
      </w:pPr>
    </w:p>
    <w:p w14:paraId="25552AC6" w14:textId="30A6399F" w:rsidR="00415C19" w:rsidRDefault="007F3871"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That is why our confidence has to be rock solid and the only way </w:t>
      </w:r>
      <w:r w:rsidR="00AB7490">
        <w:rPr>
          <w:rFonts w:ascii="Comic Sans MS" w:hAnsi="Comic Sans MS"/>
          <w:bCs/>
          <w:color w:val="000000" w:themeColor="text1"/>
          <w:spacing w:val="-20"/>
          <w:sz w:val="40"/>
          <w:szCs w:val="40"/>
        </w:rPr>
        <w:t xml:space="preserve"> </w:t>
      </w:r>
      <w:r w:rsidR="00B65F4C">
        <w:rPr>
          <w:rFonts w:ascii="Comic Sans MS" w:hAnsi="Comic Sans MS"/>
          <w:bCs/>
          <w:color w:val="000000" w:themeColor="text1"/>
          <w:spacing w:val="-20"/>
          <w:sz w:val="40"/>
          <w:szCs w:val="40"/>
        </w:rPr>
        <w:t>that will happen</w:t>
      </w:r>
      <w:r>
        <w:rPr>
          <w:rFonts w:ascii="Comic Sans MS" w:hAnsi="Comic Sans MS"/>
          <w:bCs/>
          <w:color w:val="000000" w:themeColor="text1"/>
          <w:spacing w:val="-20"/>
          <w:sz w:val="40"/>
          <w:szCs w:val="40"/>
        </w:rPr>
        <w:t xml:space="preserve"> is for </w:t>
      </w:r>
      <w:r w:rsidR="00B65F4C">
        <w:rPr>
          <w:rFonts w:ascii="Comic Sans MS" w:hAnsi="Comic Sans MS"/>
          <w:bCs/>
          <w:color w:val="000000" w:themeColor="text1"/>
          <w:spacing w:val="-20"/>
          <w:sz w:val="40"/>
          <w:szCs w:val="40"/>
        </w:rPr>
        <w:t xml:space="preserve">our confidence </w:t>
      </w:r>
      <w:r>
        <w:rPr>
          <w:rFonts w:ascii="Comic Sans MS" w:hAnsi="Comic Sans MS"/>
          <w:bCs/>
          <w:color w:val="000000" w:themeColor="text1"/>
          <w:spacing w:val="-20"/>
          <w:sz w:val="40"/>
          <w:szCs w:val="40"/>
        </w:rPr>
        <w:t xml:space="preserve">to be </w:t>
      </w:r>
      <w:r w:rsidR="00B65F4C">
        <w:rPr>
          <w:rFonts w:ascii="Comic Sans MS" w:hAnsi="Comic Sans MS"/>
          <w:bCs/>
          <w:color w:val="000000" w:themeColor="text1"/>
          <w:spacing w:val="-20"/>
          <w:sz w:val="40"/>
          <w:szCs w:val="40"/>
        </w:rPr>
        <w:t>in</w:t>
      </w:r>
      <w:r w:rsidR="004368A2">
        <w:rPr>
          <w:rFonts w:ascii="Comic Sans MS" w:hAnsi="Comic Sans MS"/>
          <w:bCs/>
          <w:color w:val="000000" w:themeColor="text1"/>
          <w:spacing w:val="-20"/>
          <w:sz w:val="40"/>
          <w:szCs w:val="40"/>
        </w:rPr>
        <w:t xml:space="preserve"> the Rock of ages, the L.J.C.</w:t>
      </w:r>
      <w:r w:rsidR="00AB7490">
        <w:rPr>
          <w:rFonts w:ascii="Comic Sans MS" w:hAnsi="Comic Sans MS"/>
          <w:bCs/>
          <w:color w:val="000000" w:themeColor="text1"/>
          <w:spacing w:val="-20"/>
          <w:sz w:val="40"/>
          <w:szCs w:val="40"/>
        </w:rPr>
        <w:t xml:space="preserve"> -</w:t>
      </w:r>
      <w:r w:rsidR="004368A2">
        <w:rPr>
          <w:rFonts w:ascii="Comic Sans MS" w:hAnsi="Comic Sans MS"/>
          <w:bCs/>
          <w:color w:val="000000" w:themeColor="text1"/>
          <w:spacing w:val="-20"/>
          <w:sz w:val="40"/>
          <w:szCs w:val="40"/>
        </w:rPr>
        <w:t xml:space="preserve"> living Word and the Bible, the written Word.</w:t>
      </w:r>
    </w:p>
    <w:p w14:paraId="4E322E23" w14:textId="77777777" w:rsidR="00415C19" w:rsidRPr="004368A2" w:rsidRDefault="00415C19" w:rsidP="00481831">
      <w:pPr>
        <w:pStyle w:val="Standard"/>
        <w:rPr>
          <w:rFonts w:ascii="Comic Sans MS" w:hAnsi="Comic Sans MS"/>
          <w:bCs/>
          <w:color w:val="000000" w:themeColor="text1"/>
          <w:spacing w:val="-20"/>
          <w:sz w:val="16"/>
          <w:szCs w:val="16"/>
        </w:rPr>
      </w:pPr>
    </w:p>
    <w:p w14:paraId="698D8908" w14:textId="2303BD7F" w:rsidR="0053532D" w:rsidRPr="00481831" w:rsidRDefault="0053532D" w:rsidP="0053532D">
      <w:pPr>
        <w:pStyle w:val="Standard"/>
        <w:rPr>
          <w:rFonts w:ascii="Comic Sans MS" w:hAnsi="Comic Sans MS"/>
          <w:bCs/>
          <w:color w:val="000000" w:themeColor="text1"/>
          <w:spacing w:val="-20"/>
          <w:sz w:val="40"/>
          <w:szCs w:val="40"/>
        </w:rPr>
      </w:pPr>
      <w:r w:rsidRPr="00481831">
        <w:rPr>
          <w:rFonts w:ascii="Comic Sans MS" w:hAnsi="Comic Sans MS"/>
          <w:bCs/>
          <w:color w:val="000000" w:themeColor="text1"/>
          <w:spacing w:val="-20"/>
          <w:sz w:val="40"/>
          <w:szCs w:val="40"/>
        </w:rPr>
        <w:t xml:space="preserve">The end product of that which begins with </w:t>
      </w:r>
      <w:r w:rsidR="00AB7490">
        <w:rPr>
          <w:rFonts w:ascii="Comic Sans MS" w:hAnsi="Comic Sans MS"/>
          <w:bCs/>
          <w:color w:val="000000" w:themeColor="text1"/>
          <w:spacing w:val="-20"/>
          <w:sz w:val="40"/>
          <w:szCs w:val="40"/>
        </w:rPr>
        <w:t xml:space="preserve">undeserved suffering </w:t>
      </w:r>
      <w:r w:rsidRPr="00481831">
        <w:rPr>
          <w:rFonts w:ascii="Comic Sans MS" w:hAnsi="Comic Sans MS"/>
          <w:bCs/>
          <w:color w:val="000000" w:themeColor="text1"/>
          <w:spacing w:val="-20"/>
          <w:sz w:val="40"/>
          <w:szCs w:val="40"/>
        </w:rPr>
        <w:t xml:space="preserve"> is hope</w:t>
      </w:r>
      <w:r w:rsidR="00AB7490">
        <w:rPr>
          <w:rFonts w:ascii="Comic Sans MS" w:hAnsi="Comic Sans MS"/>
          <w:bCs/>
          <w:color w:val="000000" w:themeColor="text1"/>
          <w:spacing w:val="-20"/>
          <w:sz w:val="40"/>
          <w:szCs w:val="40"/>
        </w:rPr>
        <w:t xml:space="preserve"> (confident expectation regarding the future).</w:t>
      </w:r>
      <w:r w:rsidRPr="00481831">
        <w:rPr>
          <w:rFonts w:ascii="Comic Sans MS" w:hAnsi="Comic Sans MS"/>
          <w:bCs/>
          <w:color w:val="000000" w:themeColor="text1"/>
          <w:spacing w:val="-20"/>
          <w:sz w:val="40"/>
          <w:szCs w:val="40"/>
        </w:rPr>
        <w:t xml:space="preserve"> </w:t>
      </w:r>
    </w:p>
    <w:p w14:paraId="63E9E762" w14:textId="28D06B87" w:rsidR="00453359" w:rsidRDefault="00453359" w:rsidP="00453359">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666A65B" w14:textId="77777777" w:rsidR="00B65F4C" w:rsidRDefault="00453359" w:rsidP="00B65F4C">
      <w:pPr>
        <w:pStyle w:val="Standard"/>
        <w:rPr>
          <w:rFonts w:ascii="Comic Sans MS" w:hAnsi="Comic Sans MS"/>
          <w:bCs/>
          <w:color w:val="000000" w:themeColor="text1"/>
          <w:spacing w:val="-20"/>
          <w:sz w:val="40"/>
          <w:szCs w:val="40"/>
        </w:rPr>
      </w:pPr>
      <w:r>
        <w:rPr>
          <w:rFonts w:ascii="Comic Sans MS" w:hAnsi="Comic Sans MS"/>
          <w:b/>
          <w:i/>
          <w:iCs/>
          <w:color w:val="0035FF"/>
          <w:spacing w:val="-4"/>
          <w:sz w:val="40"/>
          <w:szCs w:val="40"/>
        </w:rPr>
        <w:lastRenderedPageBreak/>
        <w:t xml:space="preserve">Verse </w:t>
      </w:r>
      <w:r w:rsidR="004368A2" w:rsidRPr="00453359">
        <w:rPr>
          <w:rFonts w:ascii="Comic Sans MS" w:hAnsi="Comic Sans MS"/>
          <w:b/>
          <w:i/>
          <w:iCs/>
          <w:color w:val="0035FF"/>
          <w:spacing w:val="-4"/>
          <w:sz w:val="40"/>
          <w:szCs w:val="40"/>
        </w:rPr>
        <w:t>5) and hope</w:t>
      </w:r>
      <w:r w:rsidR="004368A2" w:rsidRPr="00C62FE8">
        <w:rPr>
          <w:rFonts w:ascii="Comic Sans MS" w:hAnsi="Comic Sans MS"/>
          <w:b/>
          <w:i/>
          <w:iCs/>
          <w:color w:val="0035FF"/>
          <w:spacing w:val="-4"/>
          <w:sz w:val="40"/>
          <w:szCs w:val="40"/>
        </w:rPr>
        <w:t xml:space="preserve"> does not </w:t>
      </w:r>
      <w:r w:rsidR="004368A2" w:rsidRPr="0053532D">
        <w:rPr>
          <w:rFonts w:ascii="Comic Sans MS" w:hAnsi="Comic Sans MS"/>
          <w:b/>
          <w:i/>
          <w:iCs/>
          <w:color w:val="0035FF"/>
          <w:spacing w:val="-4"/>
          <w:sz w:val="40"/>
          <w:szCs w:val="40"/>
          <w:u w:val="single"/>
        </w:rPr>
        <w:t>disappoint</w:t>
      </w:r>
      <w:r w:rsidR="004368A2" w:rsidRPr="00C62FE8">
        <w:rPr>
          <w:rFonts w:ascii="Comic Sans MS" w:hAnsi="Comic Sans MS"/>
          <w:b/>
          <w:i/>
          <w:iCs/>
          <w:color w:val="0035FF"/>
          <w:spacing w:val="-4"/>
          <w:sz w:val="40"/>
          <w:szCs w:val="40"/>
        </w:rPr>
        <w:t>,</w:t>
      </w:r>
      <w:r w:rsidR="00B65F4C">
        <w:rPr>
          <w:rFonts w:ascii="Comic Sans MS" w:hAnsi="Comic Sans MS"/>
          <w:b/>
          <w:i/>
          <w:iCs/>
          <w:color w:val="0035FF"/>
          <w:spacing w:val="-4"/>
          <w:sz w:val="40"/>
          <w:szCs w:val="40"/>
        </w:rPr>
        <w:t xml:space="preserve"> </w:t>
      </w:r>
      <w:r w:rsidR="00B65F4C" w:rsidRPr="00C62FE8">
        <w:rPr>
          <w:rFonts w:ascii="Comic Sans MS" w:hAnsi="Comic Sans MS"/>
          <w:b/>
          <w:i/>
          <w:iCs/>
          <w:color w:val="0035FF"/>
          <w:spacing w:val="-4"/>
          <w:sz w:val="40"/>
          <w:szCs w:val="40"/>
        </w:rPr>
        <w:t>because the love of God has been poured out within our hearts through the Holy Spirit who was given to us</w:t>
      </w:r>
      <w:r w:rsidR="00B65F4C">
        <w:rPr>
          <w:rFonts w:ascii="Times New Roman" w:hAnsi="Times New Roman" w:cs="Times New Roman"/>
          <w:kern w:val="0"/>
          <w:sz w:val="32"/>
          <w:szCs w:val="32"/>
          <w:lang w:bidi="he-IL"/>
        </w:rPr>
        <w:t>.</w:t>
      </w:r>
    </w:p>
    <w:p w14:paraId="37A9F6EA" w14:textId="61BE565E" w:rsidR="004368A2" w:rsidRPr="00BC27BF" w:rsidRDefault="004368A2" w:rsidP="00481831">
      <w:pPr>
        <w:pStyle w:val="Standard"/>
        <w:rPr>
          <w:rFonts w:ascii="Comic Sans MS" w:hAnsi="Comic Sans MS"/>
          <w:bCs/>
          <w:color w:val="000000" w:themeColor="text1"/>
          <w:spacing w:val="-20"/>
          <w:sz w:val="12"/>
          <w:szCs w:val="12"/>
        </w:rPr>
      </w:pPr>
    </w:p>
    <w:p w14:paraId="2153D3A6" w14:textId="77777777" w:rsidR="0053532D" w:rsidRDefault="004368A2" w:rsidP="004368A2">
      <w:pPr>
        <w:pStyle w:val="Standard"/>
        <w:rPr>
          <w:rFonts w:ascii="Comic Sans MS" w:hAnsi="Comic Sans MS"/>
          <w:bCs/>
          <w:sz w:val="40"/>
          <w:szCs w:val="40"/>
        </w:rPr>
      </w:pPr>
      <w:r w:rsidRPr="004368A2">
        <w:rPr>
          <w:rFonts w:ascii="Comic Sans MS" w:hAnsi="Comic Sans MS"/>
          <w:b/>
          <w:i/>
          <w:iCs/>
          <w:color w:val="0035FF"/>
          <w:spacing w:val="-4"/>
          <w:sz w:val="40"/>
          <w:szCs w:val="40"/>
          <w:u w:val="single"/>
        </w:rPr>
        <w:t>disappoint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KATAISCHUNO, </w:t>
      </w:r>
      <w:r w:rsidRPr="004368A2">
        <w:rPr>
          <w:rFonts w:ascii="#Logos 8 Resource" w:hAnsi="#Logos 8 Resource"/>
          <w:b/>
          <w:sz w:val="40"/>
          <w:szCs w:val="40"/>
          <w:lang w:val="el-GR"/>
        </w:rPr>
        <w:t>καταισχύνω</w:t>
      </w:r>
      <w:r>
        <w:rPr>
          <w:rFonts w:ascii="#Logos 8 Resource" w:hAnsi="#Logos 8 Resource"/>
          <w:b/>
          <w:sz w:val="40"/>
          <w:szCs w:val="40"/>
        </w:rPr>
        <w:t xml:space="preserve">, </w:t>
      </w:r>
      <w:r w:rsidRPr="004368A2">
        <w:rPr>
          <w:rFonts w:ascii="Comic Sans MS" w:hAnsi="Comic Sans MS"/>
          <w:bCs/>
          <w:sz w:val="36"/>
          <w:szCs w:val="36"/>
        </w:rPr>
        <w:t>(</w:t>
      </w:r>
      <w:r>
        <w:rPr>
          <w:rFonts w:ascii="Comic Sans MS" w:hAnsi="Comic Sans MS"/>
          <w:bCs/>
          <w:sz w:val="36"/>
          <w:szCs w:val="36"/>
        </w:rPr>
        <w:t xml:space="preserve">v. pai). </w:t>
      </w:r>
      <w:r w:rsidRPr="004368A2">
        <w:rPr>
          <w:rFonts w:ascii="Comic Sans MS" w:hAnsi="Comic Sans MS"/>
          <w:bCs/>
          <w:sz w:val="40"/>
          <w:szCs w:val="40"/>
        </w:rPr>
        <w:t>disappoint,</w:t>
      </w:r>
      <w:r>
        <w:rPr>
          <w:rFonts w:ascii="Comic Sans MS" w:hAnsi="Comic Sans MS"/>
          <w:bCs/>
          <w:sz w:val="40"/>
          <w:szCs w:val="40"/>
        </w:rPr>
        <w:t xml:space="preserve"> put to shame, dishonor.</w:t>
      </w:r>
    </w:p>
    <w:p w14:paraId="0723B1DB" w14:textId="77777777" w:rsidR="0053532D" w:rsidRPr="008D61AC" w:rsidRDefault="0053532D" w:rsidP="004368A2">
      <w:pPr>
        <w:pStyle w:val="Standard"/>
        <w:rPr>
          <w:rFonts w:ascii="Comic Sans MS" w:hAnsi="Comic Sans MS"/>
          <w:bCs/>
          <w:sz w:val="18"/>
          <w:szCs w:val="18"/>
        </w:rPr>
      </w:pPr>
    </w:p>
    <w:p w14:paraId="662D9D7D" w14:textId="7EDB4985" w:rsidR="004368A2" w:rsidRPr="0053532D" w:rsidRDefault="0053532D" w:rsidP="004368A2">
      <w:pPr>
        <w:pStyle w:val="Standard"/>
        <w:rPr>
          <w:rFonts w:ascii="Comic Sans MS" w:hAnsi="Comic Sans MS"/>
          <w:b/>
          <w:i/>
          <w:iCs/>
          <w:color w:val="000000" w:themeColor="text1"/>
          <w:spacing w:val="-20"/>
          <w:sz w:val="40"/>
          <w:szCs w:val="40"/>
        </w:rPr>
      </w:pPr>
      <w:r w:rsidRPr="00BC27BF">
        <w:rPr>
          <w:rFonts w:ascii="Comic Sans MS" w:hAnsi="Comic Sans MS"/>
          <w:b/>
          <w:i/>
          <w:iCs/>
          <w:spacing w:val="-4"/>
          <w:sz w:val="40"/>
          <w:szCs w:val="40"/>
          <w:u w:val="single"/>
        </w:rPr>
        <w:t>Psalm 119:116</w:t>
      </w:r>
      <w:r w:rsidRPr="00BC27BF">
        <w:rPr>
          <w:rFonts w:ascii="Comic Sans MS" w:hAnsi="Comic Sans MS"/>
          <w:b/>
          <w:i/>
          <w:iCs/>
          <w:spacing w:val="-4"/>
          <w:sz w:val="40"/>
          <w:szCs w:val="40"/>
        </w:rPr>
        <w:t xml:space="preserve">  Sustain me according to Your word, that</w:t>
      </w:r>
      <w:r w:rsidRPr="0053532D">
        <w:rPr>
          <w:rFonts w:ascii="Comic Sans MS" w:hAnsi="Comic Sans MS"/>
          <w:b/>
          <w:i/>
          <w:iCs/>
          <w:sz w:val="40"/>
          <w:szCs w:val="40"/>
        </w:rPr>
        <w:t xml:space="preserve"> I may live; And </w:t>
      </w:r>
      <w:r w:rsidRPr="00F47AC3">
        <w:rPr>
          <w:rFonts w:ascii="Comic Sans MS" w:hAnsi="Comic Sans MS"/>
          <w:b/>
          <w:i/>
          <w:iCs/>
          <w:color w:val="C00000"/>
          <w:sz w:val="40"/>
          <w:szCs w:val="40"/>
        </w:rPr>
        <w:t>do not let me be ashamed of my hope</w:t>
      </w:r>
      <w:r w:rsidRPr="0053532D">
        <w:rPr>
          <w:rFonts w:ascii="Comic Sans MS" w:hAnsi="Comic Sans MS"/>
          <w:b/>
          <w:i/>
          <w:iCs/>
          <w:sz w:val="40"/>
          <w:szCs w:val="40"/>
        </w:rPr>
        <w:t xml:space="preserve">. </w:t>
      </w:r>
      <w:r w:rsidR="004368A2" w:rsidRPr="0053532D">
        <w:rPr>
          <w:rFonts w:ascii="Comic Sans MS" w:hAnsi="Comic Sans MS"/>
          <w:b/>
          <w:i/>
          <w:iCs/>
          <w:sz w:val="40"/>
          <w:szCs w:val="40"/>
        </w:rPr>
        <w:t xml:space="preserve"> </w:t>
      </w:r>
    </w:p>
    <w:p w14:paraId="7EFFA6F0" w14:textId="4A7CEDDE" w:rsidR="004368A2" w:rsidRPr="008D61AC" w:rsidRDefault="004368A2" w:rsidP="004368A2">
      <w:pPr>
        <w:pStyle w:val="Standard"/>
        <w:rPr>
          <w:rFonts w:ascii="Comic Sans MS" w:hAnsi="Comic Sans MS"/>
          <w:b/>
          <w:i/>
          <w:iCs/>
          <w:color w:val="000000" w:themeColor="text1"/>
          <w:spacing w:val="-20"/>
          <w:sz w:val="18"/>
          <w:szCs w:val="18"/>
        </w:rPr>
      </w:pPr>
    </w:p>
    <w:p w14:paraId="35BE43ED" w14:textId="10F6BDD7" w:rsidR="0053532D" w:rsidRPr="005033AB" w:rsidRDefault="0053532D" w:rsidP="004368A2">
      <w:pPr>
        <w:pStyle w:val="Standard"/>
        <w:rPr>
          <w:rFonts w:ascii="Comic Sans MS" w:hAnsi="Comic Sans MS"/>
          <w:bCs/>
          <w:color w:val="000000" w:themeColor="text1"/>
          <w:spacing w:val="-26"/>
          <w:sz w:val="36"/>
          <w:szCs w:val="36"/>
        </w:rPr>
      </w:pPr>
      <w:r w:rsidRPr="0053532D">
        <w:rPr>
          <w:rFonts w:ascii="Comic Sans MS" w:hAnsi="Comic Sans MS"/>
          <w:b/>
          <w:i/>
          <w:iCs/>
          <w:color w:val="000000" w:themeColor="text1"/>
          <w:spacing w:val="-20"/>
          <w:sz w:val="40"/>
          <w:szCs w:val="40"/>
          <w:u w:val="single"/>
        </w:rPr>
        <w:t>Romans 9:33</w:t>
      </w:r>
      <w:r w:rsidRPr="0053532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53532D">
        <w:rPr>
          <w:rFonts w:ascii="Comic Sans MS" w:hAnsi="Comic Sans MS"/>
          <w:b/>
          <w:i/>
          <w:iCs/>
          <w:color w:val="000000" w:themeColor="text1"/>
          <w:spacing w:val="-20"/>
          <w:sz w:val="40"/>
          <w:szCs w:val="40"/>
        </w:rPr>
        <w:t xml:space="preserve"> just as it is written, "behold, </w:t>
      </w:r>
      <w:r>
        <w:rPr>
          <w:rFonts w:ascii="Comic Sans MS" w:hAnsi="Comic Sans MS"/>
          <w:b/>
          <w:i/>
          <w:iCs/>
          <w:color w:val="000000" w:themeColor="text1"/>
          <w:spacing w:val="-20"/>
          <w:sz w:val="40"/>
          <w:szCs w:val="40"/>
        </w:rPr>
        <w:t>I</w:t>
      </w:r>
      <w:r w:rsidRPr="0053532D">
        <w:rPr>
          <w:rFonts w:ascii="Comic Sans MS" w:hAnsi="Comic Sans MS"/>
          <w:b/>
          <w:i/>
          <w:iCs/>
          <w:color w:val="000000" w:themeColor="text1"/>
          <w:spacing w:val="-20"/>
          <w:sz w:val="40"/>
          <w:szCs w:val="40"/>
        </w:rPr>
        <w:t xml:space="preserve"> lay in </w:t>
      </w:r>
      <w:r>
        <w:rPr>
          <w:rFonts w:ascii="Comic Sans MS" w:hAnsi="Comic Sans MS"/>
          <w:b/>
          <w:i/>
          <w:iCs/>
          <w:color w:val="000000" w:themeColor="text1"/>
          <w:spacing w:val="-20"/>
          <w:sz w:val="40"/>
          <w:szCs w:val="40"/>
        </w:rPr>
        <w:t>Z</w:t>
      </w:r>
      <w:r w:rsidRPr="0053532D">
        <w:rPr>
          <w:rFonts w:ascii="Comic Sans MS" w:hAnsi="Comic Sans MS"/>
          <w:b/>
          <w:i/>
          <w:iCs/>
          <w:color w:val="000000" w:themeColor="text1"/>
          <w:spacing w:val="-20"/>
          <w:sz w:val="40"/>
          <w:szCs w:val="40"/>
        </w:rPr>
        <w:t xml:space="preserve">ion a stone of stumbling and a rock of offense, and he who believes </w:t>
      </w:r>
      <w:r w:rsidRPr="005033AB">
        <w:rPr>
          <w:rFonts w:ascii="Comic Sans MS" w:hAnsi="Comic Sans MS"/>
          <w:b/>
          <w:i/>
          <w:iCs/>
          <w:color w:val="000000" w:themeColor="text1"/>
          <w:spacing w:val="-26"/>
          <w:sz w:val="40"/>
          <w:szCs w:val="40"/>
        </w:rPr>
        <w:t xml:space="preserve">in Him </w:t>
      </w:r>
      <w:r w:rsidRPr="005033AB">
        <w:rPr>
          <w:rFonts w:ascii="Comic Sans MS" w:hAnsi="Comic Sans MS"/>
          <w:b/>
          <w:i/>
          <w:iCs/>
          <w:color w:val="C00000"/>
          <w:spacing w:val="-26"/>
          <w:sz w:val="40"/>
          <w:szCs w:val="40"/>
        </w:rPr>
        <w:t>will not be disappointed</w:t>
      </w:r>
      <w:r w:rsidRPr="005033AB">
        <w:rPr>
          <w:rFonts w:ascii="Comic Sans MS" w:hAnsi="Comic Sans MS"/>
          <w:b/>
          <w:i/>
          <w:iCs/>
          <w:color w:val="000000" w:themeColor="text1"/>
          <w:spacing w:val="-26"/>
          <w:sz w:val="40"/>
          <w:szCs w:val="40"/>
        </w:rPr>
        <w:t xml:space="preserve">." </w:t>
      </w:r>
      <w:r w:rsidRPr="005033AB">
        <w:rPr>
          <w:rFonts w:ascii="Comic Sans MS" w:hAnsi="Comic Sans MS"/>
          <w:bCs/>
          <w:color w:val="000000" w:themeColor="text1"/>
          <w:spacing w:val="-26"/>
          <w:sz w:val="32"/>
          <w:szCs w:val="32"/>
        </w:rPr>
        <w:t>(NKJV) “</w:t>
      </w:r>
      <w:r w:rsidRPr="005033AB">
        <w:rPr>
          <w:rFonts w:ascii="Comic Sans MS" w:hAnsi="Comic Sans MS"/>
          <w:b/>
          <w:i/>
          <w:iCs/>
          <w:color w:val="C00000"/>
          <w:spacing w:val="-26"/>
          <w:sz w:val="40"/>
          <w:szCs w:val="40"/>
        </w:rPr>
        <w:t>will not be put to shame</w:t>
      </w:r>
      <w:r w:rsidRPr="005033AB">
        <w:rPr>
          <w:rFonts w:ascii="Comic Sans MS" w:hAnsi="Comic Sans MS"/>
          <w:bCs/>
          <w:color w:val="000000" w:themeColor="text1"/>
          <w:spacing w:val="-26"/>
          <w:sz w:val="32"/>
          <w:szCs w:val="32"/>
        </w:rPr>
        <w:t>.</w:t>
      </w:r>
      <w:r w:rsidRPr="005033AB">
        <w:rPr>
          <w:rFonts w:ascii="Comic Sans MS" w:hAnsi="Comic Sans MS"/>
          <w:bCs/>
          <w:color w:val="C00000"/>
          <w:spacing w:val="-26"/>
          <w:sz w:val="32"/>
          <w:szCs w:val="32"/>
        </w:rPr>
        <w:t>”</w:t>
      </w:r>
    </w:p>
    <w:p w14:paraId="5E044DE8" w14:textId="77777777" w:rsidR="004368A2" w:rsidRPr="008D61AC" w:rsidRDefault="004368A2" w:rsidP="00481831">
      <w:pPr>
        <w:pStyle w:val="Standard"/>
        <w:rPr>
          <w:rFonts w:ascii="Comic Sans MS" w:hAnsi="Comic Sans MS"/>
          <w:bCs/>
          <w:color w:val="000000" w:themeColor="text1"/>
          <w:spacing w:val="-20"/>
          <w:sz w:val="18"/>
          <w:szCs w:val="18"/>
        </w:rPr>
      </w:pPr>
    </w:p>
    <w:p w14:paraId="4FAC9229" w14:textId="24A11123" w:rsidR="004368A2" w:rsidRPr="00F47AC3" w:rsidRDefault="00F47AC3" w:rsidP="00481831">
      <w:pPr>
        <w:pStyle w:val="Standard"/>
        <w:rPr>
          <w:rFonts w:ascii="Comic Sans MS" w:hAnsi="Comic Sans MS"/>
          <w:b/>
          <w:i/>
          <w:iCs/>
          <w:color w:val="000000" w:themeColor="text1"/>
          <w:spacing w:val="-20"/>
          <w:sz w:val="40"/>
          <w:szCs w:val="40"/>
        </w:rPr>
      </w:pPr>
      <w:r w:rsidRPr="00F47AC3">
        <w:rPr>
          <w:rFonts w:ascii="Comic Sans MS" w:hAnsi="Comic Sans MS"/>
          <w:b/>
          <w:i/>
          <w:iCs/>
          <w:color w:val="000000" w:themeColor="text1"/>
          <w:spacing w:val="-20"/>
          <w:sz w:val="40"/>
          <w:szCs w:val="40"/>
          <w:u w:val="single"/>
        </w:rPr>
        <w:t>Hebrews 6:18-19</w:t>
      </w:r>
      <w:r w:rsidRPr="00F47AC3">
        <w:rPr>
          <w:rFonts w:ascii="Comic Sans MS" w:hAnsi="Comic Sans MS"/>
          <w:b/>
          <w:i/>
          <w:iCs/>
          <w:color w:val="000000" w:themeColor="text1"/>
          <w:spacing w:val="-20"/>
          <w:sz w:val="40"/>
          <w:szCs w:val="40"/>
        </w:rPr>
        <w:t xml:space="preserve">  so that by two unchangeable things in which it is impossible for God to lie</w:t>
      </w:r>
      <w:r w:rsidR="00455099">
        <w:rPr>
          <w:rFonts w:ascii="Comic Sans MS" w:hAnsi="Comic Sans MS"/>
          <w:b/>
          <w:i/>
          <w:iCs/>
          <w:color w:val="000000" w:themeColor="text1"/>
          <w:spacing w:val="-20"/>
          <w:sz w:val="40"/>
          <w:szCs w:val="40"/>
        </w:rPr>
        <w:t xml:space="preserve"> </w:t>
      </w:r>
      <w:r w:rsidR="00455099">
        <w:rPr>
          <w:rFonts w:ascii="Comic Sans MS" w:hAnsi="Comic Sans MS"/>
          <w:bCs/>
          <w:color w:val="000000" w:themeColor="text1"/>
          <w:spacing w:val="-20"/>
          <w:sz w:val="40"/>
          <w:szCs w:val="40"/>
        </w:rPr>
        <w:t xml:space="preserve">[and an oath - </w:t>
      </w:r>
      <w:r w:rsidR="00455099" w:rsidRPr="00455099">
        <w:rPr>
          <w:rFonts w:ascii="Comic Sans MS" w:hAnsi="Comic Sans MS"/>
          <w:bCs/>
          <w:color w:val="000000" w:themeColor="text1"/>
          <w:spacing w:val="-20"/>
          <w:sz w:val="36"/>
          <w:szCs w:val="36"/>
        </w:rPr>
        <w:t>Gen. 22:18</w:t>
      </w:r>
      <w:r w:rsidR="00455099">
        <w:rPr>
          <w:rFonts w:ascii="Comic Sans MS" w:hAnsi="Comic Sans MS"/>
          <w:bCs/>
          <w:color w:val="000000" w:themeColor="text1"/>
          <w:spacing w:val="-20"/>
          <w:sz w:val="40"/>
          <w:szCs w:val="40"/>
        </w:rPr>
        <w:t>]</w:t>
      </w:r>
      <w:r w:rsidRPr="00F47AC3">
        <w:rPr>
          <w:rFonts w:ascii="Comic Sans MS" w:hAnsi="Comic Sans MS"/>
          <w:b/>
          <w:i/>
          <w:iCs/>
          <w:color w:val="000000" w:themeColor="text1"/>
          <w:spacing w:val="-20"/>
          <w:sz w:val="40"/>
          <w:szCs w:val="40"/>
        </w:rPr>
        <w:t>,</w:t>
      </w:r>
      <w:r w:rsidR="00455099">
        <w:rPr>
          <w:rFonts w:ascii="Comic Sans MS" w:hAnsi="Comic Sans MS"/>
          <w:b/>
          <w:i/>
          <w:iCs/>
          <w:color w:val="000000" w:themeColor="text1"/>
          <w:spacing w:val="-20"/>
          <w:sz w:val="40"/>
          <w:szCs w:val="40"/>
        </w:rPr>
        <w:t xml:space="preserve">  </w:t>
      </w:r>
      <w:r w:rsidRPr="00F47AC3">
        <w:rPr>
          <w:rFonts w:ascii="Comic Sans MS" w:hAnsi="Comic Sans MS"/>
          <w:b/>
          <w:i/>
          <w:iCs/>
          <w:color w:val="000000" w:themeColor="text1"/>
          <w:spacing w:val="-20"/>
          <w:sz w:val="40"/>
          <w:szCs w:val="40"/>
        </w:rPr>
        <w:t xml:space="preserve">we who have taken refuge would have </w:t>
      </w:r>
      <w:r w:rsidRPr="00F47AC3">
        <w:rPr>
          <w:rFonts w:ascii="Comic Sans MS" w:hAnsi="Comic Sans MS"/>
          <w:b/>
          <w:i/>
          <w:iCs/>
          <w:color w:val="C00000"/>
          <w:spacing w:val="-20"/>
          <w:sz w:val="40"/>
          <w:szCs w:val="40"/>
        </w:rPr>
        <w:t xml:space="preserve">strong encouragement to take hold of the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set before us</w:t>
      </w:r>
      <w:r w:rsidRPr="00F47AC3">
        <w:rPr>
          <w:rFonts w:ascii="Comic Sans MS" w:hAnsi="Comic Sans MS"/>
          <w:b/>
          <w:i/>
          <w:iCs/>
          <w:color w:val="000000" w:themeColor="text1"/>
          <w:spacing w:val="-20"/>
          <w:sz w:val="40"/>
          <w:szCs w:val="40"/>
        </w:rPr>
        <w:t>. 19</w:t>
      </w:r>
      <w:r>
        <w:rPr>
          <w:rFonts w:ascii="Comic Sans MS" w:hAnsi="Comic Sans MS"/>
          <w:b/>
          <w:i/>
          <w:iCs/>
          <w:color w:val="000000" w:themeColor="text1"/>
          <w:spacing w:val="-20"/>
          <w:sz w:val="40"/>
          <w:szCs w:val="40"/>
        </w:rPr>
        <w:t>)</w:t>
      </w:r>
      <w:r w:rsidRPr="00F47AC3">
        <w:rPr>
          <w:rFonts w:ascii="Comic Sans MS" w:hAnsi="Comic Sans MS"/>
          <w:b/>
          <w:i/>
          <w:iCs/>
          <w:color w:val="000000" w:themeColor="text1"/>
          <w:spacing w:val="-20"/>
          <w:sz w:val="40"/>
          <w:szCs w:val="40"/>
        </w:rPr>
        <w:t xml:space="preserve"> </w:t>
      </w:r>
      <w:r w:rsidRPr="00F47AC3">
        <w:rPr>
          <w:rFonts w:ascii="Comic Sans MS" w:hAnsi="Comic Sans MS"/>
          <w:b/>
          <w:i/>
          <w:iCs/>
          <w:color w:val="C00000"/>
          <w:spacing w:val="-20"/>
          <w:sz w:val="40"/>
          <w:szCs w:val="40"/>
        </w:rPr>
        <w:t xml:space="preserve">This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we have as an anchor of the soul</w:t>
      </w:r>
      <w:r w:rsidRPr="00F47AC3">
        <w:rPr>
          <w:rFonts w:ascii="Comic Sans MS" w:hAnsi="Comic Sans MS"/>
          <w:b/>
          <w:i/>
          <w:iCs/>
          <w:color w:val="000000" w:themeColor="text1"/>
          <w:spacing w:val="-20"/>
          <w:sz w:val="40"/>
          <w:szCs w:val="40"/>
        </w:rPr>
        <w:t xml:space="preserve">, a </w:t>
      </w:r>
      <w:r w:rsidR="00426108" w:rsidRPr="00426108">
        <w:rPr>
          <w:rFonts w:ascii="Comic Sans MS" w:hAnsi="Comic Sans MS"/>
          <w:b/>
          <w:i/>
          <w:iCs/>
          <w:color w:val="C00000"/>
          <w:spacing w:val="-20"/>
          <w:sz w:val="40"/>
          <w:szCs w:val="40"/>
          <w:u w:val="single"/>
        </w:rPr>
        <w:t>HOPE</w:t>
      </w:r>
      <w:r w:rsidRPr="00455099">
        <w:rPr>
          <w:rFonts w:ascii="Comic Sans MS" w:hAnsi="Comic Sans MS"/>
          <w:b/>
          <w:i/>
          <w:iCs/>
          <w:color w:val="000000" w:themeColor="text1"/>
          <w:spacing w:val="-20"/>
          <w:sz w:val="40"/>
          <w:szCs w:val="40"/>
          <w:u w:val="single"/>
        </w:rPr>
        <w:t xml:space="preserve"> both sure and steadfast</w:t>
      </w:r>
      <w:r w:rsidRPr="00F47AC3">
        <w:rPr>
          <w:rFonts w:ascii="Comic Sans MS" w:hAnsi="Comic Sans MS"/>
          <w:b/>
          <w:i/>
          <w:iCs/>
          <w:color w:val="000000" w:themeColor="text1"/>
          <w:spacing w:val="-20"/>
          <w:sz w:val="40"/>
          <w:szCs w:val="40"/>
        </w:rPr>
        <w:t xml:space="preserve"> and one which enters within the veil,</w:t>
      </w:r>
    </w:p>
    <w:p w14:paraId="0AF4D15A" w14:textId="77777777" w:rsidR="007840A6" w:rsidRPr="00E975AD" w:rsidRDefault="007840A6" w:rsidP="007840A6">
      <w:pPr>
        <w:pStyle w:val="Standard"/>
        <w:rPr>
          <w:rFonts w:ascii="Comic Sans MS" w:hAnsi="Comic Sans MS"/>
          <w:bCs/>
          <w:color w:val="000000" w:themeColor="text1"/>
          <w:spacing w:val="-20"/>
          <w:sz w:val="20"/>
          <w:szCs w:val="20"/>
        </w:rPr>
      </w:pPr>
    </w:p>
    <w:p w14:paraId="0875B999" w14:textId="50ADBB95" w:rsidR="00437A7F" w:rsidRDefault="003A2FE9" w:rsidP="00481831">
      <w:pPr>
        <w:pStyle w:val="Standard"/>
        <w:rPr>
          <w:rFonts w:ascii="Comic Sans MS" w:hAnsi="Comic Sans MS"/>
          <w:b/>
          <w:color w:val="C00000"/>
          <w:spacing w:val="-20"/>
          <w:sz w:val="40"/>
          <w:szCs w:val="40"/>
        </w:rPr>
      </w:pPr>
      <w:r w:rsidRPr="003A2FE9">
        <w:rPr>
          <w:rFonts w:ascii="Comic Sans MS" w:hAnsi="Comic Sans MS"/>
          <w:bCs/>
          <w:sz w:val="40"/>
          <w:szCs w:val="40"/>
        </w:rPr>
        <w:t>"</w:t>
      </w:r>
      <w:r>
        <w:rPr>
          <w:rFonts w:ascii="Comic Sans MS" w:hAnsi="Comic Sans MS"/>
          <w:bCs/>
          <w:sz w:val="40"/>
          <w:szCs w:val="40"/>
        </w:rPr>
        <w:t>HOPE</w:t>
      </w:r>
      <w:r w:rsidRPr="003A2FE9">
        <w:rPr>
          <w:rFonts w:ascii="Comic Sans MS" w:hAnsi="Comic Sans MS"/>
          <w:bCs/>
          <w:sz w:val="40"/>
          <w:szCs w:val="40"/>
        </w:rPr>
        <w:t xml:space="preserve">" </w:t>
      </w:r>
      <w:r>
        <w:rPr>
          <w:rFonts w:ascii="Comic Sans MS" w:hAnsi="Comic Sans MS"/>
          <w:bCs/>
          <w:sz w:val="40"/>
          <w:szCs w:val="40"/>
        </w:rPr>
        <w:t>is</w:t>
      </w:r>
      <w:r w:rsidRPr="003A2FE9">
        <w:rPr>
          <w:rFonts w:ascii="Comic Sans MS" w:hAnsi="Comic Sans MS"/>
          <w:bCs/>
          <w:sz w:val="40"/>
          <w:szCs w:val="40"/>
        </w:rPr>
        <w:t xml:space="preserve"> the assured reality </w:t>
      </w:r>
      <w:r>
        <w:rPr>
          <w:rFonts w:ascii="Comic Sans MS" w:hAnsi="Comic Sans MS"/>
          <w:bCs/>
          <w:sz w:val="40"/>
          <w:szCs w:val="40"/>
        </w:rPr>
        <w:t>concerning</w:t>
      </w:r>
      <w:r w:rsidRPr="003A2FE9">
        <w:rPr>
          <w:rFonts w:ascii="Comic Sans MS" w:hAnsi="Comic Sans MS"/>
          <w:bCs/>
          <w:sz w:val="40"/>
          <w:szCs w:val="40"/>
        </w:rPr>
        <w:t xml:space="preserve"> </w:t>
      </w:r>
      <w:r w:rsidR="00FB2AC4">
        <w:rPr>
          <w:rFonts w:ascii="Comic Sans MS" w:hAnsi="Comic Sans MS"/>
          <w:bCs/>
          <w:sz w:val="40"/>
          <w:szCs w:val="40"/>
        </w:rPr>
        <w:t>the outworking</w:t>
      </w:r>
      <w:r w:rsidR="00FB2AC4" w:rsidRPr="003A2FE9">
        <w:rPr>
          <w:rFonts w:ascii="Comic Sans MS" w:hAnsi="Comic Sans MS"/>
          <w:bCs/>
          <w:sz w:val="40"/>
          <w:szCs w:val="40"/>
        </w:rPr>
        <w:t xml:space="preserve"> </w:t>
      </w:r>
      <w:r w:rsidR="00FB2AC4">
        <w:rPr>
          <w:rFonts w:ascii="Comic Sans MS" w:hAnsi="Comic Sans MS"/>
          <w:bCs/>
          <w:sz w:val="40"/>
          <w:szCs w:val="40"/>
        </w:rPr>
        <w:t xml:space="preserve">of </w:t>
      </w:r>
      <w:r w:rsidRPr="003A2FE9">
        <w:rPr>
          <w:rFonts w:ascii="Comic Sans MS" w:hAnsi="Comic Sans MS"/>
          <w:bCs/>
          <w:sz w:val="40"/>
          <w:szCs w:val="40"/>
        </w:rPr>
        <w:t>God</w:t>
      </w:r>
      <w:r>
        <w:rPr>
          <w:rFonts w:ascii="Comic Sans MS" w:hAnsi="Comic Sans MS"/>
          <w:bCs/>
          <w:sz w:val="40"/>
          <w:szCs w:val="40"/>
        </w:rPr>
        <w:t>’s</w:t>
      </w:r>
      <w:r w:rsidR="00FB2AC4">
        <w:rPr>
          <w:rFonts w:ascii="Comic Sans MS" w:hAnsi="Comic Sans MS"/>
          <w:bCs/>
          <w:sz w:val="40"/>
          <w:szCs w:val="40"/>
        </w:rPr>
        <w:t xml:space="preserve"> plan </w:t>
      </w:r>
      <w:r w:rsidRPr="003A2FE9">
        <w:rPr>
          <w:rFonts w:ascii="Comic Sans MS" w:hAnsi="Comic Sans MS"/>
          <w:bCs/>
          <w:sz w:val="40"/>
          <w:szCs w:val="40"/>
        </w:rPr>
        <w:t>for us</w:t>
      </w:r>
      <w:r w:rsidR="00FB2AC4">
        <w:rPr>
          <w:rFonts w:ascii="Comic Sans MS" w:hAnsi="Comic Sans MS"/>
          <w:bCs/>
          <w:sz w:val="40"/>
          <w:szCs w:val="40"/>
        </w:rPr>
        <w:t xml:space="preserve">. We </w:t>
      </w:r>
      <w:r w:rsidR="00FB2AC4" w:rsidRPr="00FB2AC4">
        <w:rPr>
          <w:rFonts w:ascii="Comic Sans MS" w:hAnsi="Comic Sans MS"/>
          <w:bCs/>
          <w:sz w:val="40"/>
          <w:szCs w:val="40"/>
        </w:rPr>
        <w:t xml:space="preserve">can </w:t>
      </w:r>
      <w:r w:rsidR="00FB2AC4">
        <w:rPr>
          <w:rFonts w:ascii="Comic Sans MS" w:hAnsi="Comic Sans MS"/>
          <w:bCs/>
          <w:sz w:val="40"/>
          <w:szCs w:val="40"/>
        </w:rPr>
        <w:t>rejoice</w:t>
      </w:r>
      <w:r w:rsidR="00FB2AC4" w:rsidRPr="00FB2AC4">
        <w:rPr>
          <w:rFonts w:ascii="Comic Sans MS" w:hAnsi="Comic Sans MS"/>
          <w:bCs/>
          <w:sz w:val="40"/>
          <w:szCs w:val="40"/>
        </w:rPr>
        <w:t xml:space="preserve"> in </w:t>
      </w:r>
      <w:r w:rsidR="00FB2AC4">
        <w:rPr>
          <w:rFonts w:ascii="Comic Sans MS" w:hAnsi="Comic Sans MS"/>
          <w:bCs/>
          <w:sz w:val="40"/>
          <w:szCs w:val="40"/>
        </w:rPr>
        <w:t xml:space="preserve">our </w:t>
      </w:r>
      <w:r w:rsidR="00FB2AC4" w:rsidRPr="00FB2AC4">
        <w:rPr>
          <w:rFonts w:ascii="Comic Sans MS" w:hAnsi="Comic Sans MS"/>
          <w:bCs/>
          <w:sz w:val="40"/>
          <w:szCs w:val="40"/>
        </w:rPr>
        <w:t xml:space="preserve">problems because </w:t>
      </w:r>
      <w:r w:rsidR="00FB2AC4">
        <w:rPr>
          <w:rFonts w:ascii="Comic Sans MS" w:hAnsi="Comic Sans MS"/>
          <w:bCs/>
          <w:sz w:val="40"/>
          <w:szCs w:val="40"/>
        </w:rPr>
        <w:t>t</w:t>
      </w:r>
      <w:r w:rsidR="00FB2AC4" w:rsidRPr="00FB2AC4">
        <w:rPr>
          <w:rFonts w:ascii="Comic Sans MS" w:hAnsi="Comic Sans MS"/>
          <w:bCs/>
          <w:sz w:val="40"/>
          <w:szCs w:val="40"/>
        </w:rPr>
        <w:t xml:space="preserve">hey </w:t>
      </w:r>
      <w:r w:rsidR="00FB2AC4">
        <w:rPr>
          <w:rFonts w:ascii="Comic Sans MS" w:hAnsi="Comic Sans MS"/>
          <w:bCs/>
          <w:sz w:val="40"/>
          <w:szCs w:val="40"/>
        </w:rPr>
        <w:t>help</w:t>
      </w:r>
      <w:r w:rsidR="00FB2AC4" w:rsidRPr="00FB2AC4">
        <w:rPr>
          <w:rFonts w:ascii="Comic Sans MS" w:hAnsi="Comic Sans MS"/>
          <w:bCs/>
          <w:sz w:val="40"/>
          <w:szCs w:val="40"/>
        </w:rPr>
        <w:t xml:space="preserve"> </w:t>
      </w:r>
      <w:r w:rsidR="00FB2AC4">
        <w:rPr>
          <w:rFonts w:ascii="Comic Sans MS" w:hAnsi="Comic Sans MS"/>
          <w:bCs/>
          <w:sz w:val="40"/>
          <w:szCs w:val="40"/>
        </w:rPr>
        <w:t>us</w:t>
      </w:r>
      <w:r w:rsidR="00FB2AC4" w:rsidRPr="00FB2AC4">
        <w:rPr>
          <w:rFonts w:ascii="Comic Sans MS" w:hAnsi="Comic Sans MS"/>
          <w:bCs/>
          <w:sz w:val="40"/>
          <w:szCs w:val="40"/>
        </w:rPr>
        <w:t xml:space="preserve"> </w:t>
      </w:r>
      <w:r w:rsidR="00FB2AC4">
        <w:rPr>
          <w:rFonts w:ascii="Comic Sans MS" w:hAnsi="Comic Sans MS"/>
          <w:bCs/>
          <w:sz w:val="40"/>
          <w:szCs w:val="40"/>
        </w:rPr>
        <w:t xml:space="preserve">remember </w:t>
      </w:r>
      <w:r w:rsidR="00FB2AC4" w:rsidRPr="00FB2AC4">
        <w:rPr>
          <w:rFonts w:ascii="Comic Sans MS" w:hAnsi="Comic Sans MS"/>
          <w:bCs/>
          <w:sz w:val="40"/>
          <w:szCs w:val="40"/>
        </w:rPr>
        <w:t>that God has a perfect plan that glorif</w:t>
      </w:r>
      <w:r w:rsidR="00FB2AC4">
        <w:rPr>
          <w:rFonts w:ascii="Comic Sans MS" w:hAnsi="Comic Sans MS"/>
          <w:bCs/>
          <w:sz w:val="40"/>
          <w:szCs w:val="40"/>
        </w:rPr>
        <w:t>ies</w:t>
      </w:r>
      <w:r w:rsidR="00FB2AC4" w:rsidRPr="00FB2AC4">
        <w:rPr>
          <w:rFonts w:ascii="Comic Sans MS" w:hAnsi="Comic Sans MS"/>
          <w:bCs/>
          <w:sz w:val="40"/>
          <w:szCs w:val="40"/>
        </w:rPr>
        <w:t xml:space="preserve"> Him and </w:t>
      </w:r>
      <w:r w:rsidR="00FB2AC4">
        <w:rPr>
          <w:rFonts w:ascii="Comic Sans MS" w:hAnsi="Comic Sans MS"/>
          <w:bCs/>
          <w:sz w:val="40"/>
          <w:szCs w:val="40"/>
        </w:rPr>
        <w:t xml:space="preserve">brings us blessings and rewards. </w:t>
      </w:r>
      <w:r w:rsidR="00437A7F">
        <w:rPr>
          <w:rFonts w:ascii="Comic Sans MS" w:hAnsi="Comic Sans MS"/>
          <w:bCs/>
          <w:sz w:val="40"/>
          <w:szCs w:val="40"/>
        </w:rPr>
        <w:t xml:space="preserve"> </w:t>
      </w:r>
      <w:r w:rsidR="00437A7F" w:rsidRPr="00437A7F">
        <w:rPr>
          <w:rFonts w:ascii="Comic Sans MS" w:hAnsi="Comic Sans MS"/>
          <w:b/>
          <w:color w:val="C00000"/>
          <w:spacing w:val="-20"/>
          <w:sz w:val="40"/>
          <w:szCs w:val="40"/>
        </w:rPr>
        <w:t xml:space="preserve">PP </w:t>
      </w:r>
    </w:p>
    <w:p w14:paraId="34023013" w14:textId="64EC4442" w:rsidR="00437A7F" w:rsidRPr="00C91582" w:rsidRDefault="00437A7F" w:rsidP="00481831">
      <w:pPr>
        <w:pStyle w:val="Standard"/>
        <w:rPr>
          <w:rFonts w:ascii="Comic Sans MS" w:hAnsi="Comic Sans MS"/>
          <w:b/>
          <w:color w:val="C00000"/>
          <w:spacing w:val="-20"/>
          <w:sz w:val="16"/>
          <w:szCs w:val="16"/>
        </w:rPr>
      </w:pPr>
    </w:p>
    <w:p w14:paraId="046085CC" w14:textId="578BF5BF" w:rsidR="00C91582" w:rsidRDefault="00C91582"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lastRenderedPageBreak/>
        <w:t>Post salvation hope/confidence is the end of a process that begins with undeserved suffering. The suffering produces the potential for endurance</w:t>
      </w:r>
      <w:r w:rsidR="001E61FF">
        <w:rPr>
          <w:rFonts w:ascii="Comic Sans MS" w:hAnsi="Comic Sans MS"/>
          <w:bCs/>
          <w:color w:val="000000" w:themeColor="text1"/>
          <w:spacing w:val="-20"/>
          <w:sz w:val="40"/>
          <w:szCs w:val="40"/>
        </w:rPr>
        <w:t>/perseverance</w:t>
      </w:r>
      <w:r>
        <w:rPr>
          <w:rFonts w:ascii="Comic Sans MS" w:hAnsi="Comic Sans MS"/>
          <w:bCs/>
          <w:color w:val="000000" w:themeColor="text1"/>
          <w:spacing w:val="-20"/>
          <w:sz w:val="40"/>
          <w:szCs w:val="40"/>
        </w:rPr>
        <w:t xml:space="preserve"> and B.D. makes it a reality.</w:t>
      </w:r>
      <w:r w:rsidR="001E61FF">
        <w:rPr>
          <w:rFonts w:ascii="Comic Sans MS" w:hAnsi="Comic Sans MS"/>
          <w:bCs/>
          <w:color w:val="000000" w:themeColor="text1"/>
          <w:spacing w:val="-20"/>
          <w:sz w:val="40"/>
          <w:szCs w:val="40"/>
        </w:rPr>
        <w:t xml:space="preserve"> </w:t>
      </w:r>
      <w:r>
        <w:rPr>
          <w:rFonts w:ascii="Comic Sans MS" w:hAnsi="Comic Sans MS"/>
          <w:bCs/>
          <w:color w:val="000000" w:themeColor="text1"/>
          <w:spacing w:val="-20"/>
          <w:sz w:val="40"/>
          <w:szCs w:val="40"/>
        </w:rPr>
        <w:t xml:space="preserve"> </w:t>
      </w:r>
    </w:p>
    <w:p w14:paraId="7765EC6C" w14:textId="6D391121" w:rsidR="001E61FF" w:rsidRDefault="001E61F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One must be consistent, persevere, endure in order to learn something or to be successful in life. Most believers never develop the confident expectation </w:t>
      </w:r>
      <w:r w:rsidR="001157ED">
        <w:rPr>
          <w:rFonts w:ascii="Comic Sans MS" w:hAnsi="Comic Sans MS"/>
          <w:bCs/>
          <w:color w:val="000000" w:themeColor="text1"/>
          <w:spacing w:val="-20"/>
          <w:sz w:val="40"/>
          <w:szCs w:val="40"/>
        </w:rPr>
        <w:t xml:space="preserve">of </w:t>
      </w:r>
      <w:r>
        <w:rPr>
          <w:rFonts w:ascii="Comic Sans MS" w:hAnsi="Comic Sans MS"/>
          <w:bCs/>
          <w:color w:val="000000" w:themeColor="text1"/>
          <w:spacing w:val="-20"/>
          <w:sz w:val="40"/>
          <w:szCs w:val="40"/>
        </w:rPr>
        <w:t xml:space="preserve">hope </w:t>
      </w:r>
      <w:r w:rsidR="001157ED">
        <w:rPr>
          <w:rFonts w:ascii="Comic Sans MS" w:hAnsi="Comic Sans MS"/>
          <w:bCs/>
          <w:color w:val="000000" w:themeColor="text1"/>
          <w:spacing w:val="-20"/>
          <w:sz w:val="40"/>
          <w:szCs w:val="40"/>
        </w:rPr>
        <w:t>from</w:t>
      </w:r>
      <w:r w:rsidR="00C10D48">
        <w:rPr>
          <w:rFonts w:ascii="Comic Sans MS" w:hAnsi="Comic Sans MS"/>
          <w:bCs/>
          <w:color w:val="000000" w:themeColor="text1"/>
          <w:spacing w:val="-20"/>
          <w:sz w:val="40"/>
          <w:szCs w:val="40"/>
        </w:rPr>
        <w:t xml:space="preserve"> </w:t>
      </w:r>
      <w:r w:rsidR="001157ED">
        <w:rPr>
          <w:rFonts w:ascii="Comic Sans MS" w:hAnsi="Comic Sans MS"/>
          <w:bCs/>
          <w:color w:val="000000" w:themeColor="text1"/>
          <w:spacing w:val="-20"/>
          <w:sz w:val="40"/>
          <w:szCs w:val="40"/>
        </w:rPr>
        <w:t>B.D.</w:t>
      </w:r>
      <w:r w:rsidR="00C10D48">
        <w:rPr>
          <w:rFonts w:ascii="Comic Sans MS" w:hAnsi="Comic Sans MS"/>
          <w:bCs/>
          <w:color w:val="000000" w:themeColor="text1"/>
          <w:spacing w:val="-20"/>
          <w:sz w:val="40"/>
          <w:szCs w:val="40"/>
        </w:rPr>
        <w:t xml:space="preserve"> which results in </w:t>
      </w:r>
      <w:r w:rsidR="001157ED">
        <w:rPr>
          <w:rFonts w:ascii="Comic Sans MS" w:hAnsi="Comic Sans MS"/>
          <w:bCs/>
          <w:color w:val="000000" w:themeColor="text1"/>
          <w:spacing w:val="-20"/>
          <w:sz w:val="40"/>
          <w:szCs w:val="40"/>
        </w:rPr>
        <w:t xml:space="preserve">blessings and rewards. </w:t>
      </w:r>
    </w:p>
    <w:p w14:paraId="41531F44" w14:textId="2CE34C58" w:rsidR="001157ED" w:rsidRPr="001157ED" w:rsidRDefault="001157ED" w:rsidP="00481831">
      <w:pPr>
        <w:pStyle w:val="Standard"/>
        <w:rPr>
          <w:rFonts w:ascii="Comic Sans MS" w:hAnsi="Comic Sans MS"/>
          <w:bCs/>
          <w:color w:val="000000" w:themeColor="text1"/>
          <w:spacing w:val="-20"/>
          <w:sz w:val="12"/>
          <w:szCs w:val="12"/>
        </w:rPr>
      </w:pPr>
    </w:p>
    <w:p w14:paraId="26F4A13D" w14:textId="1382CFE9" w:rsidR="001157ED" w:rsidRDefault="001157ED"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takes determination and commitment to stay the course of learning and applying doctrine to the end. It is very easy to get distracted or come to a point to where you think that you are spiritually mature enough and that you know all you need to know. </w:t>
      </w:r>
    </w:p>
    <w:p w14:paraId="5399E416" w14:textId="00C096CD" w:rsidR="00C91582" w:rsidRPr="00DE1D44" w:rsidRDefault="001E61FF" w:rsidP="00481831">
      <w:pPr>
        <w:pStyle w:val="Standard"/>
        <w:rPr>
          <w:rFonts w:ascii="Comic Sans MS" w:hAnsi="Comic Sans MS"/>
          <w:bCs/>
          <w:color w:val="000000" w:themeColor="text1"/>
          <w:spacing w:val="-20"/>
          <w:sz w:val="16"/>
          <w:szCs w:val="16"/>
        </w:rPr>
      </w:pPr>
      <w:r>
        <w:rPr>
          <w:rFonts w:ascii="Comic Sans MS" w:hAnsi="Comic Sans MS"/>
          <w:bCs/>
          <w:color w:val="000000" w:themeColor="text1"/>
          <w:spacing w:val="-20"/>
          <w:sz w:val="40"/>
          <w:szCs w:val="40"/>
        </w:rPr>
        <w:t xml:space="preserve"> </w:t>
      </w:r>
    </w:p>
    <w:p w14:paraId="36847A34" w14:textId="174AE9C2" w:rsidR="000C2B30" w:rsidRDefault="000C2B30"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Perseverance produces proven character. Character building is a byproduct of enduring the ongoing tests of undeserved suffering. </w:t>
      </w:r>
      <w:r w:rsidR="008A79D3">
        <w:rPr>
          <w:rFonts w:ascii="Comic Sans MS" w:hAnsi="Comic Sans MS"/>
          <w:bCs/>
          <w:color w:val="000000" w:themeColor="text1"/>
          <w:spacing w:val="-20"/>
          <w:sz w:val="40"/>
          <w:szCs w:val="40"/>
        </w:rPr>
        <w:t xml:space="preserve">The experience of witnessing the Lord’s faithfulness and the power of B.D. while suffering, vanquishes fear and instils confidence.  That confident expectation </w:t>
      </w:r>
      <w:r w:rsidR="0021028D">
        <w:rPr>
          <w:rFonts w:ascii="Comic Sans MS" w:hAnsi="Comic Sans MS"/>
          <w:bCs/>
          <w:color w:val="000000" w:themeColor="text1"/>
          <w:spacing w:val="-20"/>
          <w:sz w:val="40"/>
          <w:szCs w:val="40"/>
        </w:rPr>
        <w:t>results in love toward God and joy in the anticipation of blessings and rewards.</w:t>
      </w:r>
    </w:p>
    <w:p w14:paraId="240AB620" w14:textId="77777777" w:rsidR="000C2B30" w:rsidRPr="0021028D" w:rsidRDefault="000C2B30" w:rsidP="00481831">
      <w:pPr>
        <w:pStyle w:val="Standard"/>
        <w:rPr>
          <w:rFonts w:ascii="Comic Sans MS" w:hAnsi="Comic Sans MS"/>
          <w:bCs/>
          <w:color w:val="000000" w:themeColor="text1"/>
          <w:spacing w:val="-20"/>
          <w:sz w:val="16"/>
          <w:szCs w:val="16"/>
        </w:rPr>
      </w:pPr>
    </w:p>
    <w:p w14:paraId="59E18D4A" w14:textId="1350F66F" w:rsidR="008D61AC" w:rsidRPr="008D61AC" w:rsidRDefault="008D61AC" w:rsidP="00481831">
      <w:pPr>
        <w:pStyle w:val="Standard"/>
        <w:rPr>
          <w:rFonts w:ascii="Comic Sans MS" w:hAnsi="Comic Sans MS"/>
          <w:bCs/>
          <w:color w:val="000000" w:themeColor="text1"/>
          <w:spacing w:val="-20"/>
        </w:rPr>
      </w:pPr>
      <w:r w:rsidRPr="008D61AC">
        <w:rPr>
          <w:rFonts w:ascii="Comic Sans MS" w:hAnsi="Comic Sans MS"/>
          <w:bCs/>
          <w:color w:val="000000" w:themeColor="text1"/>
          <w:spacing w:val="-20"/>
          <w:sz w:val="40"/>
          <w:szCs w:val="40"/>
        </w:rPr>
        <w:t xml:space="preserve">“The process of spiritual discipline which the apostle has described is not a process natural to men, but one supernatural and special to the sincere Christian.” </w:t>
      </w:r>
      <w:r w:rsidRPr="008D61AC">
        <w:rPr>
          <w:rFonts w:ascii="Comic Sans MS" w:hAnsi="Comic Sans MS"/>
          <w:bCs/>
          <w:color w:val="000000" w:themeColor="text1"/>
          <w:spacing w:val="-20"/>
        </w:rPr>
        <w:t>H. D. M. Spence-Jones, ed., The Pulpit Commentary: Romans, The Pulpit Commentary (London; New York: Funk &amp; Wagnalls Company, 1909), 134.</w:t>
      </w:r>
    </w:p>
    <w:p w14:paraId="1CFCF2D6" w14:textId="77777777" w:rsidR="00C91582" w:rsidRPr="00C91582" w:rsidRDefault="00C91582" w:rsidP="00481831">
      <w:pPr>
        <w:pStyle w:val="Standard"/>
        <w:rPr>
          <w:rFonts w:ascii="Comic Sans MS" w:hAnsi="Comic Sans MS"/>
          <w:bCs/>
          <w:color w:val="000000" w:themeColor="text1"/>
          <w:spacing w:val="-20"/>
          <w:sz w:val="16"/>
          <w:szCs w:val="16"/>
        </w:rPr>
      </w:pPr>
    </w:p>
    <w:p w14:paraId="170A0948" w14:textId="35B18F3C" w:rsidR="00007590"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is impossible for God to disappoint any of His children when they put their trust in Him. The opposite is true; they are over- whelmed </w:t>
      </w:r>
      <w:r>
        <w:rPr>
          <w:rFonts w:ascii="Comic Sans MS" w:hAnsi="Comic Sans MS"/>
          <w:bCs/>
          <w:color w:val="000000" w:themeColor="text1"/>
          <w:spacing w:val="-20"/>
          <w:sz w:val="40"/>
          <w:szCs w:val="40"/>
        </w:rPr>
        <w:lastRenderedPageBreak/>
        <w:t>by His faithfulness, love, and grace.</w:t>
      </w:r>
      <w:r w:rsidR="00DE1D44">
        <w:rPr>
          <w:rFonts w:ascii="Comic Sans MS" w:hAnsi="Comic Sans MS"/>
          <w:bCs/>
          <w:color w:val="000000" w:themeColor="text1"/>
          <w:spacing w:val="-20"/>
          <w:sz w:val="40"/>
          <w:szCs w:val="40"/>
        </w:rPr>
        <w:t xml:space="preserve"> Those who trust the Lord are never disappointed because He is immutable, He never changes</w:t>
      </w:r>
      <w:r w:rsidR="0021028D">
        <w:rPr>
          <w:rFonts w:ascii="Comic Sans MS" w:hAnsi="Comic Sans MS"/>
          <w:bCs/>
          <w:color w:val="000000" w:themeColor="text1"/>
          <w:spacing w:val="-20"/>
          <w:sz w:val="40"/>
          <w:szCs w:val="40"/>
        </w:rPr>
        <w:t xml:space="preserve"> and will never let us down.</w:t>
      </w:r>
      <w:r w:rsidR="00DE1D44">
        <w:rPr>
          <w:rFonts w:ascii="Comic Sans MS" w:hAnsi="Comic Sans MS"/>
          <w:bCs/>
          <w:color w:val="000000" w:themeColor="text1"/>
          <w:spacing w:val="-20"/>
          <w:sz w:val="40"/>
          <w:szCs w:val="40"/>
        </w:rPr>
        <w:t xml:space="preserve">                      </w:t>
      </w:r>
    </w:p>
    <w:p w14:paraId="2B08D47A" w14:textId="77777777" w:rsidR="00DE1D44" w:rsidRPr="00007590" w:rsidRDefault="00DE1D44" w:rsidP="00481831">
      <w:pPr>
        <w:pStyle w:val="Standard"/>
        <w:rPr>
          <w:rFonts w:ascii="Comic Sans MS" w:hAnsi="Comic Sans MS"/>
          <w:bCs/>
          <w:color w:val="000000" w:themeColor="text1"/>
          <w:spacing w:val="-20"/>
          <w:sz w:val="12"/>
          <w:szCs w:val="12"/>
        </w:rPr>
      </w:pPr>
    </w:p>
    <w:p w14:paraId="761F600E" w14:textId="255B95FD" w:rsidR="00437A7F"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Anyone who is disappointed with God has a problem and the problem </w:t>
      </w:r>
      <w:r w:rsidR="00A0753A">
        <w:rPr>
          <w:rFonts w:ascii="Comic Sans MS" w:hAnsi="Comic Sans MS"/>
          <w:bCs/>
          <w:color w:val="000000" w:themeColor="text1"/>
          <w:spacing w:val="-20"/>
          <w:sz w:val="40"/>
          <w:szCs w:val="40"/>
        </w:rPr>
        <w:t>lies with them, not God. Usually</w:t>
      </w:r>
      <w:r w:rsidR="00DE1D44">
        <w:rPr>
          <w:rFonts w:ascii="Comic Sans MS" w:hAnsi="Comic Sans MS"/>
          <w:bCs/>
          <w:color w:val="000000" w:themeColor="text1"/>
          <w:spacing w:val="-20"/>
          <w:sz w:val="40"/>
          <w:szCs w:val="40"/>
        </w:rPr>
        <w:t>,</w:t>
      </w:r>
      <w:r w:rsidR="00A0753A">
        <w:rPr>
          <w:rFonts w:ascii="Comic Sans MS" w:hAnsi="Comic Sans MS"/>
          <w:bCs/>
          <w:color w:val="000000" w:themeColor="text1"/>
          <w:spacing w:val="-20"/>
          <w:sz w:val="40"/>
          <w:szCs w:val="40"/>
        </w:rPr>
        <w:t xml:space="preserve"> the problem </w:t>
      </w:r>
      <w:r w:rsidR="00DE1D44">
        <w:rPr>
          <w:rFonts w:ascii="Comic Sans MS" w:hAnsi="Comic Sans MS"/>
          <w:bCs/>
          <w:color w:val="000000" w:themeColor="text1"/>
          <w:spacing w:val="-20"/>
          <w:sz w:val="40"/>
          <w:szCs w:val="40"/>
        </w:rPr>
        <w:t>stems from</w:t>
      </w:r>
      <w:r w:rsidR="00A0753A">
        <w:rPr>
          <w:rFonts w:ascii="Comic Sans MS" w:hAnsi="Comic Sans MS"/>
          <w:bCs/>
          <w:color w:val="000000" w:themeColor="text1"/>
          <w:spacing w:val="-20"/>
          <w:sz w:val="40"/>
          <w:szCs w:val="40"/>
        </w:rPr>
        <w:t xml:space="preserve"> unrealistic expectation, arrogance, ignorance</w:t>
      </w:r>
      <w:r w:rsidR="00DE1D44">
        <w:rPr>
          <w:rFonts w:ascii="Comic Sans MS" w:hAnsi="Comic Sans MS"/>
          <w:bCs/>
          <w:color w:val="000000" w:themeColor="text1"/>
          <w:spacing w:val="-20"/>
          <w:sz w:val="40"/>
          <w:szCs w:val="40"/>
        </w:rPr>
        <w:t xml:space="preserve">, greed, or self-centeredness.  </w:t>
      </w:r>
    </w:p>
    <w:p w14:paraId="31750B50" w14:textId="1F24E1AB" w:rsidR="00A0753A" w:rsidRPr="00007590" w:rsidRDefault="00A0753A" w:rsidP="00481831">
      <w:pPr>
        <w:pStyle w:val="Standard"/>
        <w:rPr>
          <w:rFonts w:ascii="Comic Sans MS" w:hAnsi="Comic Sans MS"/>
          <w:bCs/>
          <w:color w:val="000000" w:themeColor="text1"/>
          <w:spacing w:val="-20"/>
          <w:sz w:val="16"/>
          <w:szCs w:val="16"/>
        </w:rPr>
      </w:pPr>
    </w:p>
    <w:p w14:paraId="2B9F7FBF" w14:textId="0ABFDDBE" w:rsidR="005033AB"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22:4-5</w:t>
      </w:r>
      <w:r w:rsidRPr="00007590">
        <w:rPr>
          <w:rFonts w:ascii="Comic Sans MS" w:hAnsi="Comic Sans MS"/>
          <w:b/>
          <w:i/>
          <w:iCs/>
          <w:color w:val="000000" w:themeColor="text1"/>
          <w:spacing w:val="-20"/>
          <w:sz w:val="40"/>
          <w:szCs w:val="40"/>
        </w:rPr>
        <w:t xml:space="preserve">  In You our fathers trusted; They trusted and You delivered them.  5</w:t>
      </w:r>
      <w:r>
        <w:rPr>
          <w:rFonts w:ascii="Comic Sans MS" w:hAnsi="Comic Sans MS"/>
          <w:b/>
          <w:i/>
          <w:iCs/>
          <w:color w:val="000000" w:themeColor="text1"/>
          <w:spacing w:val="-20"/>
          <w:sz w:val="40"/>
          <w:szCs w:val="40"/>
        </w:rPr>
        <w:t>)</w:t>
      </w:r>
      <w:r w:rsidRPr="00007590">
        <w:rPr>
          <w:rFonts w:ascii="Comic Sans MS" w:hAnsi="Comic Sans MS"/>
          <w:b/>
          <w:i/>
          <w:iCs/>
          <w:color w:val="000000" w:themeColor="text1"/>
          <w:spacing w:val="-20"/>
          <w:sz w:val="40"/>
          <w:szCs w:val="40"/>
        </w:rPr>
        <w:t xml:space="preserve"> To You they cried out and were delivered; In You they trusted </w:t>
      </w:r>
      <w:r w:rsidRPr="00007590">
        <w:rPr>
          <w:rFonts w:ascii="Comic Sans MS" w:hAnsi="Comic Sans MS"/>
          <w:b/>
          <w:i/>
          <w:iCs/>
          <w:color w:val="C00000"/>
          <w:spacing w:val="-20"/>
          <w:sz w:val="40"/>
          <w:szCs w:val="40"/>
        </w:rPr>
        <w:t>and were not disappointed</w:t>
      </w:r>
      <w:r w:rsidRPr="00007590">
        <w:rPr>
          <w:rFonts w:ascii="Comic Sans MS" w:hAnsi="Comic Sans MS"/>
          <w:b/>
          <w:i/>
          <w:iCs/>
          <w:color w:val="000000" w:themeColor="text1"/>
          <w:spacing w:val="-20"/>
          <w:sz w:val="40"/>
          <w:szCs w:val="40"/>
        </w:rPr>
        <w:t>.</w:t>
      </w:r>
    </w:p>
    <w:p w14:paraId="5FC75505" w14:textId="3ABFBAA1" w:rsidR="005033AB" w:rsidRPr="00007590" w:rsidRDefault="005033AB" w:rsidP="00481831">
      <w:pPr>
        <w:pStyle w:val="Standard"/>
        <w:rPr>
          <w:rFonts w:ascii="Comic Sans MS" w:hAnsi="Comic Sans MS"/>
          <w:b/>
          <w:i/>
          <w:iCs/>
          <w:color w:val="0035FF"/>
          <w:spacing w:val="-4"/>
          <w:sz w:val="16"/>
          <w:szCs w:val="16"/>
        </w:rPr>
      </w:pPr>
    </w:p>
    <w:p w14:paraId="4D970F4C" w14:textId="77777777" w:rsidR="00A7560B" w:rsidRPr="00007590" w:rsidRDefault="00A7560B" w:rsidP="00A7560B">
      <w:pPr>
        <w:pStyle w:val="Standard"/>
        <w:rPr>
          <w:rFonts w:ascii="Comic Sans MS" w:hAnsi="Comic Sans MS"/>
          <w:b/>
          <w:i/>
          <w:iCs/>
          <w:color w:val="000000" w:themeColor="text1"/>
          <w:spacing w:val="-20"/>
          <w:sz w:val="40"/>
          <w:szCs w:val="40"/>
        </w:rPr>
      </w:pPr>
      <w:r w:rsidRPr="00A7560B">
        <w:rPr>
          <w:rFonts w:ascii="Comic Sans MS" w:hAnsi="Comic Sans MS"/>
          <w:b/>
          <w:i/>
          <w:iCs/>
          <w:color w:val="000000" w:themeColor="text1"/>
          <w:spacing w:val="-20"/>
          <w:sz w:val="40"/>
          <w:szCs w:val="40"/>
          <w:u w:val="single"/>
        </w:rPr>
        <w:t>Psalm 25:2-3</w:t>
      </w:r>
      <w:r w:rsidRPr="00A7560B">
        <w:rPr>
          <w:rFonts w:ascii="Comic Sans MS" w:hAnsi="Comic Sans MS"/>
          <w:b/>
          <w:i/>
          <w:iCs/>
          <w:color w:val="000000" w:themeColor="text1"/>
          <w:spacing w:val="-20"/>
          <w:sz w:val="40"/>
          <w:szCs w:val="40"/>
        </w:rPr>
        <w:t xml:space="preserve">  O my God, in You I trust, Do not let me be ashamed; Do not let my enemies exult over me.  3</w:t>
      </w:r>
      <w:r>
        <w:rPr>
          <w:rFonts w:ascii="Comic Sans MS" w:hAnsi="Comic Sans MS"/>
          <w:b/>
          <w:i/>
          <w:iCs/>
          <w:color w:val="000000" w:themeColor="text1"/>
          <w:spacing w:val="-20"/>
          <w:sz w:val="40"/>
          <w:szCs w:val="40"/>
        </w:rPr>
        <w:t>)</w:t>
      </w:r>
      <w:r w:rsidRPr="00A7560B">
        <w:rPr>
          <w:rFonts w:ascii="Comic Sans MS" w:hAnsi="Comic Sans MS"/>
          <w:b/>
          <w:i/>
          <w:iCs/>
          <w:color w:val="000000" w:themeColor="text1"/>
          <w:spacing w:val="-20"/>
          <w:sz w:val="40"/>
          <w:szCs w:val="40"/>
        </w:rPr>
        <w:t xml:space="preserve"> Indeed, </w:t>
      </w:r>
      <w:r w:rsidRPr="00A7560B">
        <w:rPr>
          <w:rFonts w:ascii="Comic Sans MS" w:hAnsi="Comic Sans MS"/>
          <w:b/>
          <w:i/>
          <w:iCs/>
          <w:color w:val="C00000"/>
          <w:spacing w:val="-20"/>
          <w:sz w:val="40"/>
          <w:szCs w:val="40"/>
        </w:rPr>
        <w:t>none of those who wait for You will be ashamed</w:t>
      </w:r>
      <w:r w:rsidRPr="00A7560B">
        <w:rPr>
          <w:rFonts w:ascii="Comic Sans MS" w:hAnsi="Comic Sans MS"/>
          <w:b/>
          <w:i/>
          <w:iCs/>
          <w:color w:val="000000" w:themeColor="text1"/>
          <w:spacing w:val="-20"/>
          <w:sz w:val="40"/>
          <w:szCs w:val="40"/>
        </w:rPr>
        <w:t>; Those who deal treacherously without cause will be ashamed.</w:t>
      </w:r>
    </w:p>
    <w:p w14:paraId="30C18544" w14:textId="77777777" w:rsidR="00A7560B" w:rsidRPr="005B3C40" w:rsidRDefault="00A7560B" w:rsidP="00481831">
      <w:pPr>
        <w:pStyle w:val="Standard"/>
        <w:rPr>
          <w:rFonts w:ascii="Comic Sans MS" w:hAnsi="Comic Sans MS"/>
          <w:b/>
          <w:i/>
          <w:iCs/>
          <w:color w:val="000000" w:themeColor="text1"/>
          <w:spacing w:val="-20"/>
          <w:sz w:val="20"/>
          <w:szCs w:val="20"/>
          <w:u w:val="single"/>
        </w:rPr>
      </w:pPr>
    </w:p>
    <w:p w14:paraId="68677805" w14:textId="3732BE76" w:rsidR="00007590"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25:20</w:t>
      </w:r>
      <w:r w:rsidRPr="00007590">
        <w:rPr>
          <w:rFonts w:ascii="Comic Sans MS" w:hAnsi="Comic Sans MS"/>
          <w:b/>
          <w:i/>
          <w:iCs/>
          <w:color w:val="000000" w:themeColor="text1"/>
          <w:spacing w:val="-20"/>
          <w:sz w:val="40"/>
          <w:szCs w:val="40"/>
        </w:rPr>
        <w:t xml:space="preserve">  Guard my soul and deliver me; </w:t>
      </w:r>
      <w:r w:rsidRPr="00007590">
        <w:rPr>
          <w:rFonts w:ascii="Comic Sans MS" w:hAnsi="Comic Sans MS"/>
          <w:b/>
          <w:i/>
          <w:iCs/>
          <w:color w:val="C00000"/>
          <w:spacing w:val="-20"/>
          <w:sz w:val="40"/>
          <w:szCs w:val="40"/>
        </w:rPr>
        <w:t>Do not let me be ashamed</w:t>
      </w:r>
      <w:r w:rsidRPr="00007590">
        <w:rPr>
          <w:rFonts w:ascii="Comic Sans MS" w:hAnsi="Comic Sans MS"/>
          <w:b/>
          <w:i/>
          <w:iCs/>
          <w:color w:val="000000" w:themeColor="text1"/>
          <w:spacing w:val="-20"/>
          <w:sz w:val="40"/>
          <w:szCs w:val="40"/>
        </w:rPr>
        <w:t>, for I take refuge in You.</w:t>
      </w:r>
    </w:p>
    <w:p w14:paraId="57D45CA0" w14:textId="315185D0" w:rsidR="00007590" w:rsidRPr="005B3C40" w:rsidRDefault="00007590" w:rsidP="00481831">
      <w:pPr>
        <w:pStyle w:val="Standard"/>
        <w:rPr>
          <w:rFonts w:ascii="Comic Sans MS" w:hAnsi="Comic Sans MS"/>
          <w:b/>
          <w:i/>
          <w:iCs/>
          <w:color w:val="000000" w:themeColor="text1"/>
          <w:spacing w:val="-20"/>
          <w:sz w:val="20"/>
          <w:szCs w:val="20"/>
        </w:rPr>
      </w:pPr>
    </w:p>
    <w:p w14:paraId="04C4D639" w14:textId="79BA37F8" w:rsidR="00E975AD" w:rsidRPr="005166C4" w:rsidRDefault="00E975AD" w:rsidP="00481831">
      <w:pPr>
        <w:pStyle w:val="Standard"/>
        <w:rPr>
          <w:rFonts w:ascii="Comic Sans MS" w:hAnsi="Comic Sans MS"/>
          <w:b/>
          <w:i/>
          <w:iCs/>
          <w:color w:val="000000" w:themeColor="text1"/>
          <w:spacing w:val="-24"/>
          <w:sz w:val="40"/>
          <w:szCs w:val="40"/>
        </w:rPr>
      </w:pPr>
      <w:r w:rsidRPr="00E975AD">
        <w:rPr>
          <w:rFonts w:ascii="Comic Sans MS" w:hAnsi="Comic Sans MS"/>
          <w:b/>
          <w:i/>
          <w:iCs/>
          <w:color w:val="000000" w:themeColor="text1"/>
          <w:spacing w:val="-20"/>
          <w:sz w:val="40"/>
          <w:szCs w:val="40"/>
          <w:u w:val="single"/>
        </w:rPr>
        <w:t>Psalm 31:1</w:t>
      </w:r>
      <w:r w:rsidRPr="00E975A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E975AD">
        <w:rPr>
          <w:rFonts w:ascii="Comic Sans MS" w:hAnsi="Comic Sans MS"/>
          <w:b/>
          <w:i/>
          <w:iCs/>
          <w:color w:val="000000" w:themeColor="text1"/>
          <w:spacing w:val="-20"/>
          <w:sz w:val="40"/>
          <w:szCs w:val="40"/>
        </w:rPr>
        <w:t xml:space="preserve">A Psalm of David. In You, O LORD, I have taken refuge; </w:t>
      </w:r>
      <w:r w:rsidRPr="00E975AD">
        <w:rPr>
          <w:rFonts w:ascii="Comic Sans MS" w:hAnsi="Comic Sans MS"/>
          <w:b/>
          <w:i/>
          <w:iCs/>
          <w:color w:val="C00000"/>
          <w:spacing w:val="-20"/>
          <w:sz w:val="40"/>
          <w:szCs w:val="40"/>
        </w:rPr>
        <w:t>Let me never be ashamed</w:t>
      </w:r>
      <w:r w:rsidRPr="00E975AD">
        <w:rPr>
          <w:rFonts w:ascii="Comic Sans MS" w:hAnsi="Comic Sans MS"/>
          <w:b/>
          <w:i/>
          <w:iCs/>
          <w:color w:val="000000" w:themeColor="text1"/>
          <w:spacing w:val="-20"/>
          <w:sz w:val="40"/>
          <w:szCs w:val="40"/>
        </w:rPr>
        <w:t>; In Your righteous</w:t>
      </w:r>
      <w:r>
        <w:rPr>
          <w:rFonts w:ascii="Comic Sans MS" w:hAnsi="Comic Sans MS"/>
          <w:b/>
          <w:i/>
          <w:iCs/>
          <w:color w:val="000000" w:themeColor="text1"/>
          <w:spacing w:val="-20"/>
          <w:sz w:val="40"/>
          <w:szCs w:val="40"/>
        </w:rPr>
        <w:t xml:space="preserve">- </w:t>
      </w:r>
      <w:r w:rsidRPr="005166C4">
        <w:rPr>
          <w:rFonts w:ascii="Comic Sans MS" w:hAnsi="Comic Sans MS"/>
          <w:b/>
          <w:i/>
          <w:iCs/>
          <w:color w:val="000000" w:themeColor="text1"/>
          <w:spacing w:val="-24"/>
          <w:sz w:val="40"/>
          <w:szCs w:val="40"/>
        </w:rPr>
        <w:t>ness deliver me.</w:t>
      </w:r>
      <w:r w:rsidRPr="005166C4">
        <w:rPr>
          <w:rFonts w:ascii="Comic Sans MS" w:hAnsi="Comic Sans MS"/>
          <w:b/>
          <w:i/>
          <w:iCs/>
          <w:color w:val="000000" w:themeColor="text1"/>
          <w:spacing w:val="-24"/>
          <w:sz w:val="32"/>
          <w:szCs w:val="32"/>
        </w:rPr>
        <w:t xml:space="preserve"> </w:t>
      </w:r>
      <w:r w:rsidR="008D61AC" w:rsidRPr="005166C4">
        <w:rPr>
          <w:rFonts w:ascii="Comic Sans MS" w:hAnsi="Comic Sans MS"/>
          <w:b/>
          <w:i/>
          <w:iCs/>
          <w:color w:val="000000" w:themeColor="text1"/>
          <w:spacing w:val="-24"/>
          <w:sz w:val="36"/>
          <w:szCs w:val="36"/>
        </w:rPr>
        <w:t>(</w:t>
      </w:r>
      <w:r w:rsidR="008D61AC" w:rsidRPr="005166C4">
        <w:rPr>
          <w:rFonts w:ascii="Comic Sans MS" w:hAnsi="Comic Sans MS"/>
          <w:b/>
          <w:i/>
          <w:iCs/>
          <w:color w:val="000000" w:themeColor="text1"/>
          <w:spacing w:val="-24"/>
          <w:sz w:val="36"/>
          <w:szCs w:val="36"/>
          <w:u w:val="single"/>
        </w:rPr>
        <w:t>Psa. 71:1</w:t>
      </w:r>
      <w:r w:rsidR="008D61AC"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Isa. 47:17</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49:23</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Rom. 9:33</w:t>
      </w:r>
      <w:r w:rsidR="005166C4" w:rsidRPr="005166C4">
        <w:rPr>
          <w:rFonts w:ascii="Comic Sans MS" w:hAnsi="Comic Sans MS"/>
          <w:b/>
          <w:i/>
          <w:iCs/>
          <w:color w:val="000000" w:themeColor="text1"/>
          <w:spacing w:val="-24"/>
          <w:sz w:val="36"/>
          <w:szCs w:val="36"/>
        </w:rPr>
        <w:t>, *</w:t>
      </w:r>
      <w:r w:rsidR="005166C4" w:rsidRPr="005166C4">
        <w:rPr>
          <w:rFonts w:ascii="Comic Sans MS" w:hAnsi="Comic Sans MS"/>
          <w:b/>
          <w:i/>
          <w:iCs/>
          <w:color w:val="000000" w:themeColor="text1"/>
          <w:spacing w:val="-24"/>
          <w:sz w:val="36"/>
          <w:szCs w:val="36"/>
          <w:u w:val="single"/>
        </w:rPr>
        <w:t>10:11</w:t>
      </w:r>
      <w:r w:rsidR="005166C4" w:rsidRPr="005166C4">
        <w:rPr>
          <w:rFonts w:ascii="Comic Sans MS" w:hAnsi="Comic Sans MS"/>
          <w:b/>
          <w:i/>
          <w:iCs/>
          <w:color w:val="000000" w:themeColor="text1"/>
          <w:spacing w:val="-24"/>
          <w:sz w:val="36"/>
          <w:szCs w:val="36"/>
        </w:rPr>
        <w:t>)</w:t>
      </w:r>
    </w:p>
    <w:p w14:paraId="52FC8F15" w14:textId="77777777" w:rsidR="00E975AD" w:rsidRPr="0021028D" w:rsidRDefault="00E975AD" w:rsidP="00481831">
      <w:pPr>
        <w:pStyle w:val="Standard"/>
        <w:rPr>
          <w:rFonts w:ascii="Comic Sans MS" w:hAnsi="Comic Sans MS"/>
          <w:b/>
          <w:i/>
          <w:iCs/>
          <w:color w:val="000000" w:themeColor="text1"/>
          <w:spacing w:val="-20"/>
          <w:sz w:val="12"/>
          <w:szCs w:val="12"/>
        </w:rPr>
      </w:pPr>
    </w:p>
    <w:p w14:paraId="3C23CDC3" w14:textId="56F73FF9" w:rsidR="00201EA2" w:rsidRPr="00A7560B" w:rsidRDefault="00E975AD" w:rsidP="00481831">
      <w:pPr>
        <w:pStyle w:val="Standard"/>
        <w:rPr>
          <w:rFonts w:ascii="Comic Sans MS" w:hAnsi="Comic Sans MS"/>
          <w:b/>
          <w:i/>
          <w:iCs/>
          <w:color w:val="0035FF"/>
          <w:spacing w:val="-4"/>
          <w:sz w:val="16"/>
          <w:szCs w:val="16"/>
        </w:rPr>
      </w:pPr>
      <w:r w:rsidRPr="00885F91">
        <w:rPr>
          <w:rFonts w:ascii="Comic Sans MS" w:hAnsi="Comic Sans MS"/>
          <w:b/>
          <w:i/>
          <w:iCs/>
          <w:color w:val="0035FF"/>
          <w:spacing w:val="-4"/>
          <w:sz w:val="40"/>
          <w:szCs w:val="40"/>
          <w:u w:val="single"/>
        </w:rPr>
        <w:t>the love of God</w:t>
      </w:r>
      <w:r w:rsidRPr="00C62FE8">
        <w:rPr>
          <w:rFonts w:ascii="Comic Sans MS" w:hAnsi="Comic Sans MS"/>
          <w:b/>
          <w:i/>
          <w:iCs/>
          <w:color w:val="0035FF"/>
          <w:spacing w:val="-4"/>
          <w:sz w:val="40"/>
          <w:szCs w:val="40"/>
        </w:rPr>
        <w:t xml:space="preserve"> </w:t>
      </w:r>
      <w:r w:rsidRPr="00C95B66">
        <w:rPr>
          <w:rFonts w:ascii="Comic Sans MS" w:hAnsi="Comic Sans MS"/>
          <w:b/>
          <w:i/>
          <w:iCs/>
          <w:color w:val="0035FF"/>
          <w:spacing w:val="-4"/>
          <w:sz w:val="40"/>
          <w:szCs w:val="40"/>
          <w:u w:val="single"/>
        </w:rPr>
        <w:t>has been poured out</w:t>
      </w:r>
      <w:r w:rsidRPr="00C62FE8">
        <w:rPr>
          <w:rFonts w:ascii="Comic Sans MS" w:hAnsi="Comic Sans MS"/>
          <w:b/>
          <w:i/>
          <w:iCs/>
          <w:color w:val="0035FF"/>
          <w:spacing w:val="-4"/>
          <w:sz w:val="40"/>
          <w:szCs w:val="40"/>
        </w:rPr>
        <w:t xml:space="preserve"> within our hearts</w:t>
      </w:r>
    </w:p>
    <w:p w14:paraId="7A90CCFD" w14:textId="77777777" w:rsidR="00C95B66" w:rsidRPr="00BC27BF" w:rsidRDefault="00C95B66" w:rsidP="00201EA2">
      <w:pPr>
        <w:pStyle w:val="Standard"/>
        <w:rPr>
          <w:rFonts w:ascii="Comic Sans MS" w:hAnsi="Comic Sans MS"/>
          <w:bCs/>
          <w:color w:val="000000" w:themeColor="text1"/>
          <w:spacing w:val="-20"/>
          <w:sz w:val="12"/>
          <w:szCs w:val="12"/>
        </w:rPr>
      </w:pPr>
    </w:p>
    <w:p w14:paraId="6DAC8A6F" w14:textId="77777777" w:rsidR="005B3C40" w:rsidRPr="0021028D" w:rsidRDefault="005B3C40" w:rsidP="005B3C40">
      <w:pPr>
        <w:pStyle w:val="Standard"/>
        <w:rPr>
          <w:rFonts w:ascii="Comic Sans MS" w:hAnsi="Comic Sans MS"/>
          <w:b/>
          <w:i/>
          <w:iCs/>
          <w:color w:val="0035FF"/>
          <w:spacing w:val="-4"/>
          <w:sz w:val="12"/>
          <w:szCs w:val="12"/>
          <w:u w:val="single"/>
        </w:rPr>
      </w:pPr>
    </w:p>
    <w:p w14:paraId="504E0D06" w14:textId="5C240A50" w:rsidR="005B3C40" w:rsidRDefault="00885F91" w:rsidP="005B3C40">
      <w:pPr>
        <w:pStyle w:val="Standard"/>
        <w:rPr>
          <w:rFonts w:ascii="Comic Sans MS" w:hAnsi="Comic Sans MS"/>
          <w:bCs/>
          <w:sz w:val="40"/>
          <w:szCs w:val="40"/>
        </w:rPr>
      </w:pPr>
      <w:r w:rsidRPr="00885F91">
        <w:rPr>
          <w:rFonts w:ascii="Comic Sans MS" w:hAnsi="Comic Sans MS"/>
          <w:b/>
          <w:i/>
          <w:iCs/>
          <w:color w:val="0035FF"/>
          <w:spacing w:val="-4"/>
          <w:sz w:val="40"/>
          <w:szCs w:val="40"/>
          <w:u w:val="single"/>
        </w:rPr>
        <w:lastRenderedPageBreak/>
        <w:t>the love</w:t>
      </w:r>
      <w:r w:rsidRPr="00885F91">
        <w:rPr>
          <w:rFonts w:ascii="Comic Sans MS" w:hAnsi="Comic Sans MS"/>
          <w:b/>
          <w:i/>
          <w:iCs/>
          <w:color w:val="0035FF"/>
          <w:spacing w:val="-4"/>
          <w:sz w:val="40"/>
          <w:szCs w:val="40"/>
        </w:rPr>
        <w:t xml:space="preserve"> of God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AGAPE, </w:t>
      </w:r>
      <w:r w:rsidRPr="00885F91">
        <w:rPr>
          <w:rFonts w:ascii="#Logos 8 Resource" w:hAnsi="#Logos 8 Resource"/>
          <w:b/>
          <w:sz w:val="40"/>
          <w:szCs w:val="40"/>
          <w:lang w:val="el-GR"/>
        </w:rPr>
        <w:t>ἀγάπη</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nsf</w:t>
      </w:r>
      <w:proofErr w:type="spellEnd"/>
      <w:r>
        <w:rPr>
          <w:rFonts w:ascii="Comic Sans MS" w:hAnsi="Comic Sans MS"/>
          <w:bCs/>
          <w:sz w:val="40"/>
          <w:szCs w:val="40"/>
        </w:rPr>
        <w:t xml:space="preserve">); </w:t>
      </w:r>
      <w:r w:rsidR="005B3C40" w:rsidRPr="005B3C40">
        <w:rPr>
          <w:rFonts w:ascii="Comic Sans MS" w:hAnsi="Comic Sans MS" w:hint="eastAsia"/>
          <w:bCs/>
          <w:sz w:val="40"/>
          <w:szCs w:val="40"/>
        </w:rPr>
        <w:t>①</w:t>
      </w:r>
      <w:r w:rsidR="005B3C40" w:rsidRPr="005B3C40">
        <w:rPr>
          <w:rFonts w:ascii="Comic Sans MS" w:hAnsi="Comic Sans MS" w:hint="eastAsia"/>
          <w:bCs/>
          <w:sz w:val="40"/>
          <w:szCs w:val="40"/>
        </w:rPr>
        <w:t xml:space="preserve"> the quality of </w:t>
      </w:r>
      <w:r w:rsidR="005B3C40" w:rsidRPr="005B3C40">
        <w:rPr>
          <w:rFonts w:ascii="Comic Sans MS" w:hAnsi="Comic Sans MS" w:hint="eastAsia"/>
          <w:bCs/>
          <w:spacing w:val="-4"/>
          <w:sz w:val="40"/>
          <w:szCs w:val="40"/>
        </w:rPr>
        <w:t>warm regard for and interest in another, esteem, affection,</w:t>
      </w:r>
      <w:r w:rsidR="005B3C40" w:rsidRPr="005B3C40">
        <w:rPr>
          <w:rFonts w:ascii="Comic Sans MS" w:hAnsi="Comic Sans MS" w:hint="eastAsia"/>
          <w:bCs/>
          <w:sz w:val="40"/>
          <w:szCs w:val="40"/>
        </w:rPr>
        <w:t xml:space="preserve"> regard, love</w:t>
      </w:r>
      <w:r w:rsidR="005B3C40">
        <w:rPr>
          <w:rFonts w:ascii="Comic Sans MS" w:hAnsi="Comic Sans MS"/>
          <w:bCs/>
          <w:sz w:val="40"/>
          <w:szCs w:val="40"/>
        </w:rPr>
        <w:t xml:space="preserve">. </w:t>
      </w:r>
    </w:p>
    <w:p w14:paraId="487B7EFA" w14:textId="37A714F3" w:rsidR="005B3C40" w:rsidRPr="005B3C40" w:rsidRDefault="005B3C40" w:rsidP="005B3C40">
      <w:pPr>
        <w:pStyle w:val="Standard"/>
        <w:rPr>
          <w:rFonts w:ascii="Comic Sans MS" w:hAnsi="Comic Sans MS"/>
          <w:bCs/>
          <w:sz w:val="40"/>
          <w:szCs w:val="40"/>
        </w:rPr>
      </w:pPr>
      <w:r>
        <w:rPr>
          <w:rFonts w:ascii="Comic Sans MS" w:hAnsi="Comic Sans MS"/>
          <w:bCs/>
          <w:sz w:val="40"/>
          <w:szCs w:val="40"/>
        </w:rPr>
        <w:t>This is unconditional/impersonal love where the love is based on the subject’s capacity to love, not on the object.</w:t>
      </w:r>
    </w:p>
    <w:p w14:paraId="5D56798B" w14:textId="77777777" w:rsidR="005B3C40" w:rsidRPr="005B3C40" w:rsidRDefault="005B3C40" w:rsidP="005B3C40">
      <w:pPr>
        <w:pStyle w:val="Standard"/>
        <w:rPr>
          <w:rFonts w:ascii="Comic Sans MS" w:hAnsi="Comic Sans MS"/>
          <w:bCs/>
          <w:sz w:val="16"/>
          <w:szCs w:val="16"/>
        </w:rPr>
      </w:pPr>
    </w:p>
    <w:p w14:paraId="7030A7F7" w14:textId="5D761B2B" w:rsidR="00255DDE" w:rsidRDefault="00C95B66" w:rsidP="00255DDE">
      <w:pPr>
        <w:pStyle w:val="Standard"/>
        <w:rPr>
          <w:rFonts w:ascii="Comic Sans MS" w:hAnsi="Comic Sans MS"/>
          <w:bCs/>
          <w:sz w:val="40"/>
          <w:szCs w:val="40"/>
        </w:rPr>
      </w:pPr>
      <w:r w:rsidRPr="00C95B66">
        <w:rPr>
          <w:rFonts w:ascii="Comic Sans MS" w:hAnsi="Comic Sans MS"/>
          <w:b/>
          <w:i/>
          <w:iCs/>
          <w:color w:val="0035FF"/>
          <w:spacing w:val="-4"/>
          <w:sz w:val="40"/>
          <w:szCs w:val="40"/>
          <w:u w:val="single"/>
        </w:rPr>
        <w:t>has been poured out</w:t>
      </w:r>
      <w:r>
        <w:rPr>
          <w:rFonts w:ascii="Comic Sans MS" w:hAnsi="Comic Sans MS"/>
          <w:bCs/>
          <w:color w:val="000000" w:themeColor="text1"/>
          <w:spacing w:val="-4"/>
          <w:sz w:val="40"/>
          <w:szCs w:val="40"/>
        </w:rPr>
        <w:t xml:space="preserve"> </w:t>
      </w:r>
      <w:r w:rsidR="00BC27B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166C4">
        <w:rPr>
          <w:rFonts w:ascii="Comic Sans MS" w:hAnsi="Comic Sans MS"/>
          <w:bCs/>
          <w:color w:val="000000" w:themeColor="text1"/>
          <w:spacing w:val="-4"/>
          <w:sz w:val="36"/>
          <w:szCs w:val="36"/>
        </w:rPr>
        <w:t xml:space="preserve">EKCHEO, </w:t>
      </w:r>
      <w:r w:rsidR="005166C4" w:rsidRPr="005166C4">
        <w:rPr>
          <w:rFonts w:ascii="#Logos 8 Resource" w:hAnsi="#Logos 8 Resource"/>
          <w:b/>
          <w:sz w:val="40"/>
          <w:szCs w:val="40"/>
          <w:lang w:val="el-GR"/>
        </w:rPr>
        <w:t>ἐκχέω</w:t>
      </w:r>
      <w:r w:rsidR="005166C4">
        <w:rPr>
          <w:rFonts w:ascii="#Logos 8 Resource" w:hAnsi="#Logos 8 Resource"/>
          <w:bCs/>
          <w:sz w:val="40"/>
          <w:szCs w:val="40"/>
        </w:rPr>
        <w:t xml:space="preserve">, </w:t>
      </w:r>
      <w:r w:rsidR="00255DDE">
        <w:rPr>
          <w:rFonts w:ascii="Comic Sans MS" w:hAnsi="Comic Sans MS"/>
          <w:bCs/>
          <w:sz w:val="40"/>
          <w:szCs w:val="40"/>
        </w:rPr>
        <w:t xml:space="preserve">(v. </w:t>
      </w:r>
      <w:proofErr w:type="spellStart"/>
      <w:r w:rsidR="00255DDE">
        <w:rPr>
          <w:rFonts w:ascii="Comic Sans MS" w:hAnsi="Comic Sans MS"/>
          <w:bCs/>
          <w:sz w:val="40"/>
          <w:szCs w:val="40"/>
        </w:rPr>
        <w:t>rpi</w:t>
      </w:r>
      <w:proofErr w:type="spellEnd"/>
      <w:r w:rsidR="00255DDE">
        <w:rPr>
          <w:rFonts w:ascii="Comic Sans MS" w:hAnsi="Comic Sans MS"/>
          <w:bCs/>
          <w:sz w:val="40"/>
          <w:szCs w:val="40"/>
        </w:rPr>
        <w:t xml:space="preserve">); </w:t>
      </w:r>
      <w:r w:rsidR="00255DDE" w:rsidRPr="00255DDE">
        <w:rPr>
          <w:rFonts w:ascii="Comic Sans MS" w:hAnsi="Comic Sans MS" w:hint="eastAsia"/>
          <w:bCs/>
          <w:sz w:val="40"/>
          <w:szCs w:val="40"/>
        </w:rPr>
        <w:t>②</w:t>
      </w:r>
      <w:r w:rsidR="00255DDE" w:rsidRPr="00255DDE">
        <w:rPr>
          <w:rFonts w:ascii="Comic Sans MS" w:hAnsi="Comic Sans MS" w:hint="eastAsia"/>
          <w:bCs/>
          <w:sz w:val="40"/>
          <w:szCs w:val="40"/>
        </w:rPr>
        <w:t xml:space="preserve"> cause to fully experience, pour out</w:t>
      </w:r>
      <w:r w:rsidR="00255DDE">
        <w:rPr>
          <w:rFonts w:ascii="Comic Sans MS" w:hAnsi="Comic Sans MS"/>
          <w:bCs/>
          <w:sz w:val="40"/>
          <w:szCs w:val="40"/>
        </w:rPr>
        <w:t xml:space="preserve">. DBL Greek - </w:t>
      </w:r>
      <w:r w:rsidR="00255DDE" w:rsidRPr="00255DDE">
        <w:rPr>
          <w:rFonts w:ascii="Comic Sans MS" w:hAnsi="Comic Sans MS"/>
          <w:bCs/>
          <w:sz w:val="40"/>
          <w:szCs w:val="40"/>
        </w:rPr>
        <w:t>cause to fully experience, the figurative extension of “to pour out”</w:t>
      </w:r>
      <w:r w:rsidR="00090394">
        <w:rPr>
          <w:rFonts w:ascii="Comic Sans MS" w:hAnsi="Comic Sans MS"/>
          <w:bCs/>
          <w:sz w:val="40"/>
          <w:szCs w:val="40"/>
        </w:rPr>
        <w:t>.</w:t>
      </w:r>
    </w:p>
    <w:p w14:paraId="74D3ECE4" w14:textId="77777777" w:rsidR="00835951" w:rsidRPr="00201EA2" w:rsidRDefault="00835951" w:rsidP="00835951">
      <w:pPr>
        <w:pStyle w:val="Standard"/>
        <w:rPr>
          <w:rFonts w:ascii="Comic Sans MS" w:hAnsi="Comic Sans MS"/>
          <w:bCs/>
          <w:color w:val="000000" w:themeColor="text1"/>
          <w:spacing w:val="-20"/>
          <w:sz w:val="40"/>
          <w:szCs w:val="40"/>
        </w:rPr>
      </w:pPr>
      <w:r w:rsidRPr="00201EA2">
        <w:rPr>
          <w:rFonts w:ascii="Comic Sans MS" w:hAnsi="Comic Sans MS"/>
          <w:bCs/>
          <w:color w:val="000000" w:themeColor="text1"/>
          <w:spacing w:val="-20"/>
          <w:sz w:val="40"/>
          <w:szCs w:val="40"/>
        </w:rPr>
        <w:t>“</w:t>
      </w:r>
      <w:r w:rsidRPr="00AB64A9">
        <w:rPr>
          <w:rFonts w:ascii="Comic Sans MS" w:hAnsi="Comic Sans MS"/>
          <w:b/>
          <w:i/>
          <w:iCs/>
          <w:color w:val="000000" w:themeColor="text1"/>
          <w:spacing w:val="-20"/>
          <w:sz w:val="40"/>
          <w:szCs w:val="40"/>
        </w:rPr>
        <w:t>The love of God has been poured out in our hearts</w:t>
      </w:r>
      <w:r w:rsidRPr="00201EA2">
        <w:rPr>
          <w:rFonts w:ascii="Comic Sans MS" w:hAnsi="Comic Sans MS"/>
          <w:bCs/>
          <w:color w:val="000000" w:themeColor="text1"/>
          <w:spacing w:val="-20"/>
          <w:sz w:val="40"/>
          <w:szCs w:val="40"/>
        </w:rPr>
        <w:t>” doesn’t mean our love for God; it means God’s love for us.</w:t>
      </w:r>
      <w:r>
        <w:rPr>
          <w:rFonts w:ascii="Comic Sans MS" w:hAnsi="Comic Sans MS"/>
          <w:bCs/>
          <w:color w:val="000000" w:themeColor="text1"/>
          <w:spacing w:val="-20"/>
          <w:sz w:val="40"/>
          <w:szCs w:val="40"/>
        </w:rPr>
        <w:t xml:space="preserve"> </w:t>
      </w:r>
    </w:p>
    <w:p w14:paraId="0133E397" w14:textId="77777777" w:rsidR="00835951" w:rsidRPr="00D33261" w:rsidRDefault="00835951" w:rsidP="00835951">
      <w:pPr>
        <w:pStyle w:val="Standard"/>
        <w:rPr>
          <w:rFonts w:ascii="Comic Sans MS" w:hAnsi="Comic Sans MS"/>
          <w:bCs/>
          <w:color w:val="000000" w:themeColor="text1"/>
          <w:spacing w:val="-20"/>
          <w:sz w:val="12"/>
          <w:szCs w:val="12"/>
        </w:rPr>
      </w:pPr>
    </w:p>
    <w:p w14:paraId="4B2CB2B5" w14:textId="50CE5141" w:rsidR="00233756" w:rsidRDefault="00233756" w:rsidP="0023375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64F435" w14:textId="79BEEF02" w:rsidR="00255DDE" w:rsidRPr="00F57399" w:rsidRDefault="00F57399" w:rsidP="00BC27BF">
      <w:pPr>
        <w:pStyle w:val="Standard"/>
        <w:rPr>
          <w:rFonts w:ascii="Comic Sans MS" w:hAnsi="Comic Sans MS"/>
          <w:b/>
          <w:i/>
          <w:iCs/>
          <w:color w:val="000000" w:themeColor="text1"/>
          <w:spacing w:val="-4"/>
          <w:sz w:val="40"/>
          <w:szCs w:val="40"/>
        </w:rPr>
      </w:pPr>
      <w:r w:rsidRPr="00233756">
        <w:rPr>
          <w:rFonts w:ascii="Comic Sans MS" w:hAnsi="Comic Sans MS"/>
          <w:b/>
          <w:i/>
          <w:iCs/>
          <w:color w:val="000000" w:themeColor="text1"/>
          <w:spacing w:val="-4"/>
          <w:sz w:val="40"/>
          <w:szCs w:val="40"/>
          <w:u w:val="single"/>
        </w:rPr>
        <w:t>Titus 3:5-6</w:t>
      </w:r>
      <w:r w:rsidRPr="00233756">
        <w:rPr>
          <w:rFonts w:ascii="Comic Sans MS" w:hAnsi="Comic Sans MS"/>
          <w:b/>
          <w:i/>
          <w:iCs/>
          <w:color w:val="000000" w:themeColor="text1"/>
          <w:spacing w:val="-4"/>
          <w:sz w:val="40"/>
          <w:szCs w:val="40"/>
        </w:rPr>
        <w:t xml:space="preserve">  He saved</w:t>
      </w:r>
      <w:r w:rsidRPr="00F57399">
        <w:rPr>
          <w:rFonts w:ascii="Comic Sans MS" w:hAnsi="Comic Sans MS"/>
          <w:b/>
          <w:i/>
          <w:iCs/>
          <w:color w:val="000000" w:themeColor="text1"/>
          <w:spacing w:val="-4"/>
          <w:sz w:val="40"/>
          <w:szCs w:val="40"/>
        </w:rPr>
        <w:t xml:space="preserve"> us, not on the basis of deeds which we have done in righteousness, but according to His mercy, by the washing of regeneration and renewing by the Holy Spirit, 6</w:t>
      </w:r>
      <w:r>
        <w:rPr>
          <w:rFonts w:ascii="Comic Sans MS" w:hAnsi="Comic Sans MS"/>
          <w:b/>
          <w:i/>
          <w:iCs/>
          <w:color w:val="000000" w:themeColor="text1"/>
          <w:spacing w:val="-4"/>
          <w:sz w:val="40"/>
          <w:szCs w:val="40"/>
        </w:rPr>
        <w:t>)</w:t>
      </w:r>
      <w:r w:rsidRPr="00F57399">
        <w:rPr>
          <w:rFonts w:ascii="Comic Sans MS" w:hAnsi="Comic Sans MS"/>
          <w:b/>
          <w:i/>
          <w:iCs/>
          <w:color w:val="000000" w:themeColor="text1"/>
          <w:spacing w:val="-4"/>
          <w:sz w:val="40"/>
          <w:szCs w:val="40"/>
        </w:rPr>
        <w:t xml:space="preserve"> </w:t>
      </w:r>
      <w:r w:rsidRPr="00F57399">
        <w:rPr>
          <w:rFonts w:ascii="Comic Sans MS" w:hAnsi="Comic Sans MS"/>
          <w:b/>
          <w:i/>
          <w:iCs/>
          <w:color w:val="C00000"/>
          <w:spacing w:val="-4"/>
          <w:sz w:val="40"/>
          <w:szCs w:val="40"/>
        </w:rPr>
        <w:t xml:space="preserve">whom He poured out upon us </w:t>
      </w:r>
      <w:r w:rsidRPr="00F57399">
        <w:rPr>
          <w:rFonts w:ascii="Comic Sans MS" w:hAnsi="Comic Sans MS"/>
          <w:b/>
          <w:i/>
          <w:iCs/>
          <w:color w:val="000000" w:themeColor="text1"/>
          <w:spacing w:val="-4"/>
          <w:sz w:val="40"/>
          <w:szCs w:val="40"/>
        </w:rPr>
        <w:t>richly through Jesus Christ our Savior,</w:t>
      </w:r>
    </w:p>
    <w:p w14:paraId="3D9FF56E" w14:textId="77777777" w:rsidR="00255DDE" w:rsidRPr="00D33261" w:rsidRDefault="00255DDE" w:rsidP="00BC27BF">
      <w:pPr>
        <w:pStyle w:val="Standard"/>
        <w:rPr>
          <w:rFonts w:ascii="Comic Sans MS" w:hAnsi="Comic Sans MS"/>
          <w:bCs/>
          <w:color w:val="000000" w:themeColor="text1"/>
          <w:spacing w:val="-4"/>
          <w:sz w:val="12"/>
          <w:szCs w:val="12"/>
        </w:rPr>
      </w:pPr>
    </w:p>
    <w:p w14:paraId="16533F2C" w14:textId="254DB5B5" w:rsidR="00090394" w:rsidRDefault="00090394" w:rsidP="004617D2">
      <w:pPr>
        <w:pStyle w:val="Standard"/>
        <w:ind w:right="-720"/>
        <w:rPr>
          <w:rFonts w:ascii="Comic Sans MS" w:hAnsi="Comic Sans MS"/>
          <w:b/>
          <w:i/>
          <w:iCs/>
          <w:color w:val="000000" w:themeColor="text1"/>
          <w:spacing w:val="-4"/>
          <w:sz w:val="40"/>
          <w:szCs w:val="40"/>
          <w:u w:val="single"/>
        </w:rPr>
      </w:pPr>
      <w:r w:rsidRPr="00090394">
        <w:rPr>
          <w:rFonts w:ascii="Comic Sans MS" w:hAnsi="Comic Sans MS"/>
          <w:b/>
          <w:i/>
          <w:iCs/>
          <w:color w:val="000000" w:themeColor="text1"/>
          <w:spacing w:val="-4"/>
          <w:sz w:val="40"/>
          <w:szCs w:val="40"/>
          <w:u w:val="single"/>
        </w:rPr>
        <w:t>1 John 4:12</w:t>
      </w:r>
      <w:r w:rsidRPr="00090394">
        <w:rPr>
          <w:rFonts w:ascii="Comic Sans MS" w:hAnsi="Comic Sans MS"/>
          <w:b/>
          <w:i/>
          <w:iCs/>
          <w:color w:val="000000" w:themeColor="text1"/>
          <w:spacing w:val="-4"/>
          <w:sz w:val="40"/>
          <w:szCs w:val="40"/>
        </w:rPr>
        <w:t xml:space="preserve">  No one has beheld God at any time; if </w:t>
      </w:r>
      <w:r w:rsidRPr="00090394">
        <w:rPr>
          <w:rFonts w:ascii="Comic Sans MS" w:hAnsi="Comic Sans MS"/>
          <w:b/>
          <w:i/>
          <w:iCs/>
          <w:color w:val="000000" w:themeColor="text1"/>
          <w:spacing w:val="-4"/>
          <w:sz w:val="40"/>
          <w:szCs w:val="40"/>
          <w:u w:val="single"/>
        </w:rPr>
        <w:t>we love</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pas) </w:t>
      </w:r>
      <w:r w:rsidRPr="00090394">
        <w:rPr>
          <w:rFonts w:ascii="Comic Sans MS" w:hAnsi="Comic Sans MS"/>
          <w:b/>
          <w:i/>
          <w:iCs/>
          <w:color w:val="000000" w:themeColor="text1"/>
          <w:spacing w:val="-4"/>
          <w:sz w:val="40"/>
          <w:szCs w:val="40"/>
        </w:rPr>
        <w:t xml:space="preserve">one another, God </w:t>
      </w:r>
      <w:r w:rsidRPr="00090394">
        <w:rPr>
          <w:rFonts w:ascii="Comic Sans MS" w:hAnsi="Comic Sans MS"/>
          <w:b/>
          <w:i/>
          <w:iCs/>
          <w:color w:val="000000" w:themeColor="text1"/>
          <w:spacing w:val="-4"/>
          <w:sz w:val="40"/>
          <w:szCs w:val="40"/>
          <w:u w:val="single"/>
        </w:rPr>
        <w:t>abides</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pai) </w:t>
      </w:r>
      <w:r w:rsidRPr="00090394">
        <w:rPr>
          <w:rFonts w:ascii="Comic Sans MS" w:hAnsi="Comic Sans MS"/>
          <w:b/>
          <w:i/>
          <w:iCs/>
          <w:color w:val="000000" w:themeColor="text1"/>
          <w:spacing w:val="-4"/>
          <w:sz w:val="40"/>
          <w:szCs w:val="40"/>
        </w:rPr>
        <w:t xml:space="preserve">in us, and His love </w:t>
      </w:r>
      <w:r w:rsidRPr="00090394">
        <w:rPr>
          <w:rFonts w:ascii="Comic Sans MS" w:hAnsi="Comic Sans MS"/>
          <w:b/>
          <w:i/>
          <w:iCs/>
          <w:color w:val="000000" w:themeColor="text1"/>
          <w:spacing w:val="-4"/>
          <w:sz w:val="40"/>
          <w:szCs w:val="40"/>
          <w:u w:val="single"/>
        </w:rPr>
        <w:t>is perfected</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(part. </w:t>
      </w:r>
      <w:proofErr w:type="spellStart"/>
      <w:r>
        <w:rPr>
          <w:rFonts w:ascii="Comic Sans MS" w:hAnsi="Comic Sans MS"/>
          <w:bCs/>
          <w:color w:val="000000" w:themeColor="text1"/>
          <w:spacing w:val="-4"/>
          <w:sz w:val="32"/>
          <w:szCs w:val="32"/>
        </w:rPr>
        <w:t>rp</w:t>
      </w:r>
      <w:proofErr w:type="spellEnd"/>
      <w:r>
        <w:rPr>
          <w:rFonts w:ascii="Comic Sans MS" w:hAnsi="Comic Sans MS"/>
          <w:bCs/>
          <w:color w:val="000000" w:themeColor="text1"/>
          <w:spacing w:val="-4"/>
          <w:sz w:val="32"/>
          <w:szCs w:val="32"/>
        </w:rPr>
        <w:t xml:space="preserve">) </w:t>
      </w:r>
      <w:r w:rsidRPr="00090394">
        <w:rPr>
          <w:rFonts w:ascii="Comic Sans MS" w:hAnsi="Comic Sans MS"/>
          <w:b/>
          <w:i/>
          <w:iCs/>
          <w:color w:val="000000" w:themeColor="text1"/>
          <w:spacing w:val="-4"/>
          <w:sz w:val="40"/>
          <w:szCs w:val="40"/>
        </w:rPr>
        <w:t>in us.</w:t>
      </w:r>
    </w:p>
    <w:p w14:paraId="4F5291CF" w14:textId="77777777" w:rsidR="00090394" w:rsidRPr="00D33261" w:rsidRDefault="00090394" w:rsidP="004617D2">
      <w:pPr>
        <w:pStyle w:val="Standard"/>
        <w:ind w:right="-720"/>
        <w:rPr>
          <w:rFonts w:ascii="Comic Sans MS" w:hAnsi="Comic Sans MS"/>
          <w:b/>
          <w:i/>
          <w:iCs/>
          <w:color w:val="000000" w:themeColor="text1"/>
          <w:spacing w:val="-4"/>
          <w:sz w:val="12"/>
          <w:szCs w:val="12"/>
          <w:u w:val="single"/>
        </w:rPr>
      </w:pPr>
    </w:p>
    <w:p w14:paraId="6246B1B3" w14:textId="12AB43BE" w:rsidR="004617D2" w:rsidRPr="004617D2" w:rsidRDefault="004617D2" w:rsidP="004617D2">
      <w:pPr>
        <w:pStyle w:val="Standard"/>
        <w:ind w:right="-720"/>
        <w:rPr>
          <w:rFonts w:ascii="Comic Sans MS" w:hAnsi="Comic Sans MS"/>
          <w:b/>
          <w:i/>
          <w:iCs/>
          <w:color w:val="000000" w:themeColor="text1"/>
          <w:spacing w:val="-8"/>
          <w:sz w:val="40"/>
          <w:szCs w:val="40"/>
        </w:rPr>
      </w:pPr>
      <w:r w:rsidRPr="004617D2">
        <w:rPr>
          <w:rFonts w:ascii="Comic Sans MS" w:hAnsi="Comic Sans MS"/>
          <w:b/>
          <w:i/>
          <w:iCs/>
          <w:color w:val="000000" w:themeColor="text1"/>
          <w:spacing w:val="-4"/>
          <w:sz w:val="40"/>
          <w:szCs w:val="40"/>
          <w:u w:val="single"/>
        </w:rPr>
        <w:t>1 John 4:16-19</w:t>
      </w:r>
      <w:r w:rsidRPr="004617D2">
        <w:rPr>
          <w:rFonts w:ascii="Comic Sans MS" w:hAnsi="Comic Sans MS"/>
          <w:b/>
          <w:i/>
          <w:iCs/>
          <w:color w:val="000000" w:themeColor="text1"/>
          <w:spacing w:val="-4"/>
          <w:sz w:val="40"/>
          <w:szCs w:val="40"/>
        </w:rPr>
        <w:t xml:space="preserve"> And we have come to </w:t>
      </w:r>
      <w:r w:rsidRPr="004617D2">
        <w:rPr>
          <w:rFonts w:ascii="Comic Sans MS" w:hAnsi="Comic Sans MS"/>
          <w:b/>
          <w:i/>
          <w:iCs/>
          <w:color w:val="000000" w:themeColor="text1"/>
          <w:spacing w:val="-4"/>
          <w:sz w:val="40"/>
          <w:szCs w:val="40"/>
          <w:u w:val="single"/>
        </w:rPr>
        <w:t>know</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and </w:t>
      </w:r>
      <w:r w:rsidRPr="00C075A7">
        <w:rPr>
          <w:rFonts w:ascii="Comic Sans MS" w:hAnsi="Comic Sans MS"/>
          <w:b/>
          <w:i/>
          <w:iCs/>
          <w:color w:val="000000" w:themeColor="text1"/>
          <w:spacing w:val="-4"/>
          <w:sz w:val="40"/>
          <w:szCs w:val="40"/>
          <w:u w:val="single"/>
        </w:rPr>
        <w:t>have believed</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the love which God has </w:t>
      </w:r>
      <w:r>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for us. God is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 xml:space="preserve">love, and the one who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 xml:space="preserve">in love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in God, and God abides in him.  17</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By this, love is </w:t>
      </w:r>
      <w:r w:rsidRPr="00C075A7">
        <w:rPr>
          <w:rFonts w:ascii="Comic Sans MS" w:hAnsi="Comic Sans MS"/>
          <w:b/>
          <w:i/>
          <w:iCs/>
          <w:color w:val="000000" w:themeColor="text1"/>
          <w:spacing w:val="-4"/>
          <w:sz w:val="40"/>
          <w:szCs w:val="40"/>
          <w:u w:val="single"/>
        </w:rPr>
        <w:lastRenderedPageBreak/>
        <w:t>perfected</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w:t>
      </w:r>
      <w:proofErr w:type="spellStart"/>
      <w:r w:rsidR="00C075A7">
        <w:rPr>
          <w:rFonts w:ascii="Comic Sans MS" w:hAnsi="Comic Sans MS"/>
          <w:bCs/>
          <w:color w:val="000000" w:themeColor="text1"/>
          <w:spacing w:val="-4"/>
          <w:sz w:val="32"/>
          <w:szCs w:val="32"/>
        </w:rPr>
        <w:t>rpi</w:t>
      </w:r>
      <w:proofErr w:type="spellEnd"/>
      <w:r w:rsidR="00C075A7">
        <w:rPr>
          <w:rFonts w:ascii="Comic Sans MS" w:hAnsi="Comic Sans MS"/>
          <w:bCs/>
          <w:color w:val="000000" w:themeColor="text1"/>
          <w:spacing w:val="-4"/>
          <w:sz w:val="32"/>
          <w:szCs w:val="32"/>
        </w:rPr>
        <w:t xml:space="preserve"> complete) </w:t>
      </w:r>
      <w:r w:rsidRPr="004617D2">
        <w:rPr>
          <w:rFonts w:ascii="Comic Sans MS" w:hAnsi="Comic Sans MS"/>
          <w:b/>
          <w:i/>
          <w:iCs/>
          <w:color w:val="000000" w:themeColor="text1"/>
          <w:spacing w:val="-4"/>
          <w:sz w:val="40"/>
          <w:szCs w:val="40"/>
        </w:rPr>
        <w:t xml:space="preserve">with us, that we </w:t>
      </w:r>
      <w:r w:rsidRPr="00C075A7">
        <w:rPr>
          <w:rFonts w:ascii="Comic Sans MS" w:hAnsi="Comic Sans MS"/>
          <w:b/>
          <w:i/>
          <w:iCs/>
          <w:color w:val="000000" w:themeColor="text1"/>
          <w:spacing w:val="-4"/>
          <w:sz w:val="40"/>
          <w:szCs w:val="40"/>
          <w:u w:val="single"/>
        </w:rPr>
        <w:t>may have confidence</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pas) </w:t>
      </w:r>
      <w:r w:rsidRPr="004617D2">
        <w:rPr>
          <w:rFonts w:ascii="Comic Sans MS" w:hAnsi="Comic Sans MS"/>
          <w:b/>
          <w:i/>
          <w:iCs/>
          <w:color w:val="000000" w:themeColor="text1"/>
          <w:spacing w:val="-4"/>
          <w:sz w:val="40"/>
          <w:szCs w:val="40"/>
        </w:rPr>
        <w:t>in the day of judgment; because as He is, so also are we in this world. 18</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There is no fear in love; but perfect love casts out fear, </w:t>
      </w:r>
      <w:r w:rsidRPr="004617D2">
        <w:rPr>
          <w:rFonts w:ascii="Comic Sans MS" w:hAnsi="Comic Sans MS"/>
          <w:b/>
          <w:i/>
          <w:iCs/>
          <w:color w:val="000000" w:themeColor="text1"/>
          <w:sz w:val="40"/>
          <w:szCs w:val="40"/>
        </w:rPr>
        <w:t xml:space="preserve">because fear involves punishment, and the one who fears </w:t>
      </w:r>
      <w:r w:rsidR="00C075A7">
        <w:rPr>
          <w:rFonts w:ascii="Comic Sans MS" w:hAnsi="Comic Sans MS"/>
          <w:bCs/>
          <w:color w:val="000000" w:themeColor="text1"/>
          <w:spacing w:val="-4"/>
          <w:sz w:val="32"/>
          <w:szCs w:val="32"/>
        </w:rPr>
        <w:t xml:space="preserve">(part. pm) </w:t>
      </w:r>
      <w:r w:rsidRPr="004617D2">
        <w:rPr>
          <w:rFonts w:ascii="Comic Sans MS" w:hAnsi="Comic Sans MS"/>
          <w:b/>
          <w:i/>
          <w:iCs/>
          <w:color w:val="000000" w:themeColor="text1"/>
          <w:spacing w:val="-4"/>
          <w:sz w:val="40"/>
          <w:szCs w:val="40"/>
        </w:rPr>
        <w:t xml:space="preserve">is not </w:t>
      </w:r>
      <w:r w:rsidRPr="004617D2">
        <w:rPr>
          <w:rFonts w:ascii="Comic Sans MS" w:hAnsi="Comic Sans MS"/>
          <w:b/>
          <w:i/>
          <w:iCs/>
          <w:color w:val="000000" w:themeColor="text1"/>
          <w:spacing w:val="-8"/>
          <w:sz w:val="40"/>
          <w:szCs w:val="40"/>
        </w:rPr>
        <w:t xml:space="preserve">perfected </w:t>
      </w:r>
      <w:r w:rsidR="00C075A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8"/>
          <w:sz w:val="40"/>
          <w:szCs w:val="40"/>
        </w:rPr>
        <w:t>in love. 19) We love, because He first loved us.</w:t>
      </w:r>
    </w:p>
    <w:p w14:paraId="474D344D" w14:textId="4B08E411" w:rsidR="004617D2" w:rsidRPr="00D33261" w:rsidRDefault="004617D2" w:rsidP="00BC27BF">
      <w:pPr>
        <w:pStyle w:val="Standard"/>
        <w:rPr>
          <w:rFonts w:ascii="Comic Sans MS" w:hAnsi="Comic Sans MS"/>
          <w:bCs/>
          <w:color w:val="000000" w:themeColor="text1"/>
          <w:spacing w:val="-4"/>
          <w:sz w:val="10"/>
          <w:szCs w:val="10"/>
        </w:rPr>
      </w:pPr>
    </w:p>
    <w:p w14:paraId="51F29C47" w14:textId="1DC5C990" w:rsidR="007E1375" w:rsidRDefault="007E1375" w:rsidP="007E1375">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rPr>
        <w:t xml:space="preserve">through the Holy Spirit who </w:t>
      </w:r>
      <w:r w:rsidRPr="00835951">
        <w:rPr>
          <w:rFonts w:ascii="Comic Sans MS" w:hAnsi="Comic Sans MS"/>
          <w:b/>
          <w:i/>
          <w:iCs/>
          <w:color w:val="0035FF"/>
          <w:spacing w:val="-4"/>
          <w:sz w:val="40"/>
          <w:szCs w:val="40"/>
          <w:u w:val="single"/>
        </w:rPr>
        <w:t>was given</w:t>
      </w:r>
      <w:r w:rsidR="00835951">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32"/>
          <w:szCs w:val="32"/>
        </w:rPr>
        <w:t xml:space="preserve">(part. ap) </w:t>
      </w:r>
      <w:r w:rsidRPr="00C62FE8">
        <w:rPr>
          <w:rFonts w:ascii="Comic Sans MS" w:hAnsi="Comic Sans MS"/>
          <w:b/>
          <w:i/>
          <w:iCs/>
          <w:color w:val="0035FF"/>
          <w:spacing w:val="-4"/>
          <w:sz w:val="40"/>
          <w:szCs w:val="40"/>
        </w:rPr>
        <w:t>to us</w:t>
      </w:r>
      <w:r>
        <w:rPr>
          <w:rFonts w:ascii="Times New Roman" w:hAnsi="Times New Roman" w:cs="Times New Roman"/>
          <w:kern w:val="0"/>
          <w:sz w:val="32"/>
          <w:szCs w:val="32"/>
          <w:lang w:bidi="he-IL"/>
        </w:rPr>
        <w:t xml:space="preserve">. </w:t>
      </w:r>
    </w:p>
    <w:p w14:paraId="63621E3E" w14:textId="77777777" w:rsidR="007E1375" w:rsidRPr="00D33261" w:rsidRDefault="007E1375" w:rsidP="007E1375">
      <w:pPr>
        <w:pStyle w:val="Standard"/>
        <w:rPr>
          <w:rFonts w:ascii="Comic Sans MS" w:hAnsi="Comic Sans MS"/>
          <w:bCs/>
          <w:color w:val="000000" w:themeColor="text1"/>
          <w:spacing w:val="-20"/>
          <w:sz w:val="10"/>
          <w:szCs w:val="10"/>
        </w:rPr>
      </w:pPr>
    </w:p>
    <w:p w14:paraId="051EA451" w14:textId="5A51BE81" w:rsidR="00835951" w:rsidRPr="00835951" w:rsidRDefault="00BC27BF" w:rsidP="0083595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4"/>
          <w:sz w:val="40"/>
          <w:szCs w:val="40"/>
        </w:rPr>
        <w:t xml:space="preserve">The indwelling and filling of the Holy Spirit </w:t>
      </w:r>
      <w:r w:rsidRPr="00BC27BF">
        <w:rPr>
          <w:rFonts w:ascii="Comic Sans MS" w:hAnsi="Comic Sans MS"/>
          <w:bCs/>
          <w:color w:val="000000" w:themeColor="text1"/>
          <w:spacing w:val="-4"/>
          <w:sz w:val="40"/>
          <w:szCs w:val="40"/>
        </w:rPr>
        <w:t>help</w:t>
      </w:r>
      <w:r w:rsidR="00E74E88">
        <w:rPr>
          <w:rFonts w:ascii="Comic Sans MS" w:hAnsi="Comic Sans MS"/>
          <w:bCs/>
          <w:color w:val="000000" w:themeColor="text1"/>
          <w:spacing w:val="-4"/>
          <w:sz w:val="40"/>
          <w:szCs w:val="40"/>
        </w:rPr>
        <w:t>s</w:t>
      </w:r>
      <w:r w:rsidR="00AB64A9">
        <w:rPr>
          <w:rFonts w:ascii="Comic Sans MS" w:hAnsi="Comic Sans MS"/>
          <w:bCs/>
          <w:color w:val="000000" w:themeColor="text1"/>
          <w:spacing w:val="-4"/>
          <w:sz w:val="40"/>
          <w:szCs w:val="40"/>
        </w:rPr>
        <w:t xml:space="preserve"> </w:t>
      </w:r>
      <w:r w:rsidRPr="00BC27BF">
        <w:rPr>
          <w:rFonts w:ascii="Comic Sans MS" w:hAnsi="Comic Sans MS"/>
          <w:bCs/>
          <w:color w:val="000000" w:themeColor="text1"/>
          <w:spacing w:val="-4"/>
          <w:sz w:val="40"/>
          <w:szCs w:val="40"/>
        </w:rPr>
        <w:t>us grasp the reality of what it means to be encircled by the love of God.</w:t>
      </w:r>
      <w:r w:rsidR="00E74E88">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40"/>
          <w:szCs w:val="40"/>
        </w:rPr>
        <w:t>T</w:t>
      </w:r>
      <w:r w:rsidR="00835951" w:rsidRPr="00835951">
        <w:rPr>
          <w:rFonts w:ascii="Comic Sans MS" w:hAnsi="Comic Sans MS"/>
          <w:bCs/>
          <w:color w:val="000000" w:themeColor="text1"/>
          <w:spacing w:val="-20"/>
          <w:sz w:val="40"/>
          <w:szCs w:val="40"/>
        </w:rPr>
        <w:t xml:space="preserve">he love of God, poured out in my heart by the Holy Spirit, </w:t>
      </w:r>
      <w:r w:rsidR="00835951">
        <w:rPr>
          <w:rFonts w:ascii="Comic Sans MS" w:hAnsi="Comic Sans MS"/>
          <w:bCs/>
          <w:color w:val="000000" w:themeColor="text1"/>
          <w:spacing w:val="-20"/>
          <w:sz w:val="40"/>
          <w:szCs w:val="40"/>
        </w:rPr>
        <w:t>motivates</w:t>
      </w:r>
      <w:r w:rsidR="00835951" w:rsidRPr="00835951">
        <w:rPr>
          <w:rFonts w:ascii="Comic Sans MS" w:hAnsi="Comic Sans MS"/>
          <w:bCs/>
          <w:color w:val="000000" w:themeColor="text1"/>
          <w:spacing w:val="-20"/>
          <w:sz w:val="40"/>
          <w:szCs w:val="40"/>
        </w:rPr>
        <w:t xml:space="preserve"> me to love God and to </w:t>
      </w:r>
      <w:r w:rsidR="00835951">
        <w:rPr>
          <w:rFonts w:ascii="Comic Sans MS" w:hAnsi="Comic Sans MS"/>
          <w:bCs/>
          <w:color w:val="000000" w:themeColor="text1"/>
          <w:spacing w:val="-20"/>
          <w:sz w:val="40"/>
          <w:szCs w:val="40"/>
        </w:rPr>
        <w:t>dedicate</w:t>
      </w:r>
      <w:r w:rsidR="00835951" w:rsidRPr="00835951">
        <w:rPr>
          <w:rFonts w:ascii="Comic Sans MS" w:hAnsi="Comic Sans MS"/>
          <w:bCs/>
          <w:color w:val="000000" w:themeColor="text1"/>
          <w:spacing w:val="-20"/>
          <w:sz w:val="40"/>
          <w:szCs w:val="40"/>
        </w:rPr>
        <w:t xml:space="preserve"> myself to Him, whom I will love because He </w:t>
      </w:r>
      <w:r w:rsidR="00835951">
        <w:rPr>
          <w:rFonts w:ascii="Comic Sans MS" w:hAnsi="Comic Sans MS"/>
          <w:bCs/>
          <w:color w:val="000000" w:themeColor="text1"/>
          <w:spacing w:val="-20"/>
          <w:sz w:val="40"/>
          <w:szCs w:val="40"/>
        </w:rPr>
        <w:t>first loved me.</w:t>
      </w:r>
    </w:p>
    <w:p w14:paraId="03927924" w14:textId="0D064677" w:rsidR="00835951" w:rsidRPr="00D33261" w:rsidRDefault="00835951" w:rsidP="00835951">
      <w:pPr>
        <w:pStyle w:val="Standard"/>
        <w:rPr>
          <w:rFonts w:ascii="Comic Sans MS" w:hAnsi="Comic Sans MS"/>
          <w:b/>
          <w:i/>
          <w:iCs/>
          <w:color w:val="000000" w:themeColor="text1"/>
          <w:spacing w:val="-20"/>
          <w:sz w:val="10"/>
          <w:szCs w:val="10"/>
          <w:u w:val="single"/>
        </w:rPr>
      </w:pPr>
    </w:p>
    <w:p w14:paraId="44C9F06A" w14:textId="1CECFA25" w:rsidR="00835951" w:rsidRPr="00835951" w:rsidRDefault="00835951" w:rsidP="00835951">
      <w:pPr>
        <w:pStyle w:val="Standard"/>
        <w:rPr>
          <w:rFonts w:ascii="Comic Sans MS" w:hAnsi="Comic Sans MS"/>
          <w:b/>
          <w:i/>
          <w:iCs/>
          <w:color w:val="000000" w:themeColor="text1"/>
          <w:spacing w:val="-20"/>
          <w:sz w:val="36"/>
          <w:szCs w:val="36"/>
          <w:u w:val="single"/>
        </w:rPr>
      </w:pPr>
      <w:r w:rsidRPr="00835951">
        <w:rPr>
          <w:rFonts w:ascii="Comic Sans MS" w:hAnsi="Comic Sans MS"/>
          <w:b/>
          <w:i/>
          <w:iCs/>
          <w:color w:val="000000" w:themeColor="text1"/>
          <w:spacing w:val="-20"/>
          <w:sz w:val="36"/>
          <w:szCs w:val="36"/>
          <w:u w:val="single"/>
        </w:rPr>
        <w:t>1 John 4:19</w:t>
      </w:r>
      <w:r w:rsidRPr="00835951">
        <w:rPr>
          <w:rFonts w:ascii="Comic Sans MS" w:hAnsi="Comic Sans MS"/>
          <w:b/>
          <w:i/>
          <w:iCs/>
          <w:color w:val="000000" w:themeColor="text1"/>
          <w:spacing w:val="-20"/>
          <w:sz w:val="36"/>
          <w:szCs w:val="36"/>
        </w:rPr>
        <w:t xml:space="preserve">  We love, because He first loved us.</w:t>
      </w:r>
    </w:p>
    <w:p w14:paraId="4BFF51AB" w14:textId="77777777" w:rsidR="00835951" w:rsidRPr="00E2165D" w:rsidRDefault="00835951" w:rsidP="00201EA2">
      <w:pPr>
        <w:pStyle w:val="Standard"/>
        <w:rPr>
          <w:rFonts w:ascii="Comic Sans MS" w:hAnsi="Comic Sans MS"/>
          <w:b/>
          <w:i/>
          <w:iCs/>
          <w:color w:val="000000" w:themeColor="text1"/>
          <w:spacing w:val="-20"/>
          <w:sz w:val="10"/>
          <w:szCs w:val="10"/>
          <w:u w:val="single"/>
        </w:rPr>
      </w:pPr>
    </w:p>
    <w:p w14:paraId="2E4D9753" w14:textId="599F369F" w:rsidR="008D61AC" w:rsidRPr="00835951" w:rsidRDefault="008D61AC" w:rsidP="00201EA2">
      <w:pPr>
        <w:pStyle w:val="Standard"/>
        <w:rPr>
          <w:rFonts w:ascii="Comic Sans MS" w:hAnsi="Comic Sans MS"/>
          <w:b/>
          <w:i/>
          <w:iCs/>
          <w:color w:val="000000" w:themeColor="text1"/>
          <w:spacing w:val="-20"/>
          <w:sz w:val="36"/>
          <w:szCs w:val="36"/>
          <w:u w:val="single"/>
        </w:rPr>
      </w:pPr>
      <w:r w:rsidRPr="008D61AC">
        <w:rPr>
          <w:rFonts w:ascii="Comic Sans MS" w:hAnsi="Comic Sans MS"/>
          <w:b/>
          <w:i/>
          <w:iCs/>
          <w:color w:val="000000" w:themeColor="text1"/>
          <w:spacing w:val="-20"/>
          <w:sz w:val="40"/>
          <w:szCs w:val="40"/>
          <w:u w:val="single"/>
        </w:rPr>
        <w:t>1 Corinthians 2:12</w:t>
      </w:r>
      <w:r w:rsidRPr="008D61AC">
        <w:rPr>
          <w:rFonts w:ascii="Comic Sans MS" w:hAnsi="Comic Sans MS"/>
          <w:b/>
          <w:i/>
          <w:iCs/>
          <w:color w:val="000000" w:themeColor="text1"/>
          <w:spacing w:val="-20"/>
          <w:sz w:val="40"/>
          <w:szCs w:val="40"/>
        </w:rPr>
        <w:t xml:space="preserve">  Now we have received, not the spirit of the world, but the Spirit who is from God, so that we may know the things freely given to us by God,</w:t>
      </w:r>
    </w:p>
    <w:p w14:paraId="006B3847" w14:textId="77777777" w:rsidR="008D61AC" w:rsidRPr="00E2165D" w:rsidRDefault="008D61AC" w:rsidP="00201EA2">
      <w:pPr>
        <w:pStyle w:val="Standard"/>
        <w:rPr>
          <w:rFonts w:ascii="Comic Sans MS" w:hAnsi="Comic Sans MS"/>
          <w:bCs/>
          <w:color w:val="000000" w:themeColor="text1"/>
          <w:spacing w:val="-20"/>
          <w:sz w:val="10"/>
          <w:szCs w:val="10"/>
        </w:rPr>
      </w:pPr>
    </w:p>
    <w:p w14:paraId="41831BFA" w14:textId="77777777" w:rsidR="00F57399" w:rsidRDefault="00E975AD" w:rsidP="00201EA2">
      <w:pPr>
        <w:pStyle w:val="Standard"/>
        <w:rPr>
          <w:rFonts w:ascii="Comic Sans MS" w:hAnsi="Comic Sans MS"/>
          <w:bCs/>
          <w:color w:val="000000" w:themeColor="text1"/>
          <w:spacing w:val="-20"/>
          <w:sz w:val="40"/>
          <w:szCs w:val="40"/>
        </w:rPr>
      </w:pPr>
      <w:r w:rsidRPr="00E975AD">
        <w:rPr>
          <w:rFonts w:ascii="Comic Sans MS" w:hAnsi="Comic Sans MS"/>
          <w:bCs/>
          <w:color w:val="000000" w:themeColor="text1"/>
          <w:spacing w:val="-20"/>
          <w:sz w:val="40"/>
          <w:szCs w:val="40"/>
        </w:rPr>
        <w:t xml:space="preserve">The first five verses of this chapter, Paul moved from </w:t>
      </w:r>
      <w:r w:rsidRPr="00E7506E">
        <w:rPr>
          <w:rFonts w:ascii="Comic Sans MS" w:hAnsi="Comic Sans MS"/>
          <w:b/>
          <w:color w:val="C00000"/>
          <w:spacing w:val="-20"/>
          <w:sz w:val="40"/>
          <w:szCs w:val="40"/>
        </w:rPr>
        <w:t>faith</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1) to </w:t>
      </w:r>
      <w:r w:rsidRPr="00E7506E">
        <w:rPr>
          <w:rFonts w:ascii="Comic Sans MS" w:hAnsi="Comic Sans MS"/>
          <w:b/>
          <w:color w:val="C00000"/>
          <w:spacing w:val="-20"/>
          <w:sz w:val="40"/>
          <w:szCs w:val="40"/>
        </w:rPr>
        <w:t>hope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2, 4–5) to </w:t>
      </w:r>
      <w:r w:rsidRPr="00E7506E">
        <w:rPr>
          <w:rFonts w:ascii="Comic Sans MS" w:hAnsi="Comic Sans MS"/>
          <w:b/>
          <w:color w:val="C00000"/>
          <w:spacing w:val="-20"/>
          <w:sz w:val="40"/>
          <w:szCs w:val="40"/>
        </w:rPr>
        <w:t>love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5).</w:t>
      </w:r>
      <w:r w:rsidR="00C95B66">
        <w:rPr>
          <w:rFonts w:ascii="Comic Sans MS" w:hAnsi="Comic Sans MS"/>
          <w:bCs/>
          <w:color w:val="000000" w:themeColor="text1"/>
          <w:spacing w:val="-20"/>
          <w:sz w:val="40"/>
          <w:szCs w:val="40"/>
        </w:rPr>
        <w:t xml:space="preserve">  </w:t>
      </w:r>
    </w:p>
    <w:p w14:paraId="564BAF9F" w14:textId="77777777" w:rsidR="00F57399" w:rsidRPr="00E2165D" w:rsidRDefault="00F57399" w:rsidP="00201EA2">
      <w:pPr>
        <w:pStyle w:val="Standard"/>
        <w:rPr>
          <w:rFonts w:ascii="Comic Sans MS" w:hAnsi="Comic Sans MS"/>
          <w:bCs/>
          <w:color w:val="000000" w:themeColor="text1"/>
          <w:spacing w:val="-20"/>
          <w:sz w:val="10"/>
          <w:szCs w:val="10"/>
        </w:rPr>
      </w:pPr>
    </w:p>
    <w:bookmarkEnd w:id="51"/>
    <w:p w14:paraId="162DBA7B" w14:textId="0524ECBC" w:rsidR="00E975AD" w:rsidRPr="00E7506E" w:rsidRDefault="00E7506E" w:rsidP="00E975AD">
      <w:pPr>
        <w:pStyle w:val="Standard"/>
        <w:rPr>
          <w:rFonts w:ascii="Comic Sans MS" w:hAnsi="Comic Sans MS"/>
          <w:b/>
          <w:i/>
          <w:iCs/>
          <w:color w:val="000000" w:themeColor="text1"/>
          <w:spacing w:val="-20"/>
          <w:sz w:val="40"/>
          <w:szCs w:val="40"/>
        </w:rPr>
      </w:pPr>
      <w:r w:rsidRPr="00E7506E">
        <w:rPr>
          <w:rFonts w:ascii="Comic Sans MS" w:hAnsi="Comic Sans MS"/>
          <w:b/>
          <w:i/>
          <w:iCs/>
          <w:color w:val="000000" w:themeColor="text1"/>
          <w:spacing w:val="-20"/>
          <w:sz w:val="40"/>
          <w:szCs w:val="40"/>
          <w:u w:val="single"/>
        </w:rPr>
        <w:t>1 Corinthians 13:13</w:t>
      </w:r>
      <w:r w:rsidRPr="00E7506E">
        <w:rPr>
          <w:rFonts w:ascii="Comic Sans MS" w:hAnsi="Comic Sans MS"/>
          <w:b/>
          <w:i/>
          <w:iCs/>
          <w:color w:val="000000" w:themeColor="text1"/>
          <w:spacing w:val="-20"/>
          <w:sz w:val="40"/>
          <w:szCs w:val="40"/>
        </w:rPr>
        <w:t xml:space="preserve">  But now abide </w:t>
      </w:r>
      <w:r w:rsidRPr="00E7506E">
        <w:rPr>
          <w:rFonts w:ascii="Comic Sans MS" w:hAnsi="Comic Sans MS"/>
          <w:b/>
          <w:i/>
          <w:iCs/>
          <w:color w:val="C00000"/>
          <w:spacing w:val="-20"/>
          <w:sz w:val="40"/>
          <w:szCs w:val="40"/>
        </w:rPr>
        <w:t>faith</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hope</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love</w:t>
      </w:r>
      <w:r w:rsidRPr="00E7506E">
        <w:rPr>
          <w:rFonts w:ascii="Comic Sans MS" w:hAnsi="Comic Sans MS"/>
          <w:b/>
          <w:i/>
          <w:iCs/>
          <w:color w:val="000000" w:themeColor="text1"/>
          <w:spacing w:val="-20"/>
          <w:sz w:val="40"/>
          <w:szCs w:val="40"/>
        </w:rPr>
        <w:t>, these three; but the greatest of these is love.</w:t>
      </w:r>
    </w:p>
    <w:p w14:paraId="2D7ACFDA" w14:textId="040D5F6C" w:rsidR="00AB64A9" w:rsidRPr="00E2165D" w:rsidRDefault="00AB64A9" w:rsidP="00AB64A9">
      <w:pPr>
        <w:pStyle w:val="Standard"/>
        <w:rPr>
          <w:rFonts w:ascii="Comic Sans MS" w:hAnsi="Comic Sans MS"/>
          <w:b/>
          <w:i/>
          <w:iCs/>
          <w:color w:val="0035FF"/>
          <w:spacing w:val="-4"/>
          <w:sz w:val="10"/>
          <w:szCs w:val="10"/>
        </w:rPr>
      </w:pPr>
    </w:p>
    <w:p w14:paraId="4D2D4BFE" w14:textId="7BEB3F68" w:rsidR="007A2E37" w:rsidRPr="007A2E37" w:rsidRDefault="00B65F4C" w:rsidP="00AB64A9">
      <w:pPr>
        <w:pStyle w:val="Standard"/>
        <w:rPr>
          <w:rFonts w:ascii="Comic Sans MS" w:hAnsi="Comic Sans MS"/>
          <w:b/>
          <w:i/>
          <w:iCs/>
          <w:color w:val="000000" w:themeColor="text1"/>
          <w:spacing w:val="-4"/>
          <w:sz w:val="22"/>
          <w:szCs w:val="22"/>
          <w:u w:val="single"/>
        </w:rPr>
      </w:pPr>
      <w:r>
        <w:rPr>
          <w:rFonts w:ascii="Comic Sans MS" w:hAnsi="Comic Sans MS"/>
          <w:bCs/>
          <w:color w:val="000000" w:themeColor="text1"/>
          <w:spacing w:val="-4"/>
          <w:sz w:val="40"/>
          <w:szCs w:val="40"/>
        </w:rPr>
        <w:t xml:space="preserve">Church age believers receive </w:t>
      </w:r>
      <w:r w:rsidRPr="00CE4F3D">
        <w:rPr>
          <w:rFonts w:ascii="Comic Sans MS" w:hAnsi="Comic Sans MS"/>
          <w:bCs/>
          <w:color w:val="000000" w:themeColor="text1"/>
          <w:spacing w:val="-4"/>
          <w:sz w:val="40"/>
          <w:szCs w:val="40"/>
          <w:u w:val="single"/>
        </w:rPr>
        <w:t xml:space="preserve">the </w:t>
      </w:r>
      <w:r w:rsidR="00CE4F3D" w:rsidRPr="00CE4F3D">
        <w:rPr>
          <w:rFonts w:ascii="Comic Sans MS" w:hAnsi="Comic Sans MS"/>
          <w:bCs/>
          <w:color w:val="000000" w:themeColor="text1"/>
          <w:spacing w:val="-4"/>
          <w:sz w:val="40"/>
          <w:szCs w:val="40"/>
          <w:u w:val="single"/>
        </w:rPr>
        <w:t xml:space="preserve">gift of the </w:t>
      </w:r>
      <w:r w:rsidRPr="00CE4F3D">
        <w:rPr>
          <w:rFonts w:ascii="Comic Sans MS" w:hAnsi="Comic Sans MS"/>
          <w:bCs/>
          <w:color w:val="000000" w:themeColor="text1"/>
          <w:spacing w:val="-4"/>
          <w:sz w:val="40"/>
          <w:szCs w:val="40"/>
          <w:u w:val="single"/>
        </w:rPr>
        <w:t>Holy Spirit</w:t>
      </w:r>
      <w:r>
        <w:rPr>
          <w:rFonts w:ascii="Comic Sans MS" w:hAnsi="Comic Sans MS"/>
          <w:bCs/>
          <w:color w:val="000000" w:themeColor="text1"/>
          <w:spacing w:val="-4"/>
          <w:sz w:val="40"/>
          <w:szCs w:val="40"/>
        </w:rPr>
        <w:t xml:space="preserve"> at the moment they believe in J.C. </w:t>
      </w:r>
      <w:r w:rsidR="00CE4F3D" w:rsidRPr="00CE4F3D">
        <w:rPr>
          <w:rFonts w:ascii="Comic Sans MS" w:hAnsi="Comic Sans MS"/>
          <w:bCs/>
          <w:color w:val="000000" w:themeColor="text1"/>
          <w:spacing w:val="-4"/>
          <w:sz w:val="36"/>
          <w:szCs w:val="36"/>
        </w:rPr>
        <w:t>(Acts 2:38 &amp; 10:45</w:t>
      </w:r>
      <w:r w:rsidR="00CE4F3D" w:rsidRPr="00E2165D">
        <w:rPr>
          <w:rFonts w:ascii="Comic Sans MS" w:hAnsi="Comic Sans MS"/>
          <w:bCs/>
          <w:color w:val="000000" w:themeColor="text1"/>
          <w:spacing w:val="-4"/>
          <w:sz w:val="40"/>
          <w:szCs w:val="40"/>
        </w:rPr>
        <w:t xml:space="preserve">). </w:t>
      </w:r>
      <w:r w:rsidR="0063510F" w:rsidRPr="00E2165D">
        <w:rPr>
          <w:rFonts w:ascii="Comic Sans MS" w:hAnsi="Comic Sans MS"/>
          <w:bCs/>
          <w:color w:val="000000" w:themeColor="text1"/>
          <w:spacing w:val="-4"/>
          <w:sz w:val="40"/>
          <w:szCs w:val="40"/>
        </w:rPr>
        <w:t xml:space="preserve">No one can </w:t>
      </w:r>
      <w:r w:rsidR="0063510F" w:rsidRPr="00E2165D">
        <w:rPr>
          <w:rFonts w:ascii="Comic Sans MS" w:hAnsi="Comic Sans MS"/>
          <w:bCs/>
          <w:color w:val="000000" w:themeColor="text1"/>
          <w:spacing w:val="-4"/>
          <w:sz w:val="40"/>
          <w:szCs w:val="40"/>
        </w:rPr>
        <w:lastRenderedPageBreak/>
        <w:t xml:space="preserve">buy or earn the H.S. </w:t>
      </w:r>
      <w:r w:rsidR="00E2165D">
        <w:rPr>
          <w:rFonts w:ascii="Comic Sans MS" w:hAnsi="Comic Sans MS"/>
          <w:bCs/>
          <w:color w:val="000000" w:themeColor="text1"/>
          <w:spacing w:val="-4"/>
          <w:sz w:val="40"/>
          <w:szCs w:val="40"/>
        </w:rPr>
        <w:t xml:space="preserve">One receives Him only as an irrevocable gift through faith in J.C. </w:t>
      </w:r>
    </w:p>
    <w:p w14:paraId="3D679069" w14:textId="77777777" w:rsidR="00E2165D" w:rsidRPr="00E2165D" w:rsidRDefault="00E2165D" w:rsidP="00AB64A9">
      <w:pPr>
        <w:pStyle w:val="Standard"/>
        <w:rPr>
          <w:rFonts w:ascii="Comic Sans MS" w:hAnsi="Comic Sans MS"/>
          <w:b/>
          <w:i/>
          <w:iCs/>
          <w:color w:val="000000" w:themeColor="text1"/>
          <w:spacing w:val="-4"/>
          <w:sz w:val="10"/>
          <w:szCs w:val="10"/>
          <w:u w:val="single"/>
        </w:rPr>
      </w:pPr>
    </w:p>
    <w:p w14:paraId="06785D23" w14:textId="72B5A428" w:rsidR="00B65F4C" w:rsidRPr="00AC5D96" w:rsidRDefault="00AC5D96" w:rsidP="00AB64A9">
      <w:pPr>
        <w:pStyle w:val="Standard"/>
        <w:rPr>
          <w:rFonts w:ascii="Comic Sans MS" w:hAnsi="Comic Sans MS"/>
          <w:b/>
          <w:i/>
          <w:iCs/>
          <w:color w:val="000000" w:themeColor="text1"/>
          <w:spacing w:val="-4"/>
          <w:sz w:val="40"/>
          <w:szCs w:val="40"/>
        </w:rPr>
      </w:pPr>
      <w:r w:rsidRPr="00AC5D96">
        <w:rPr>
          <w:rFonts w:ascii="Comic Sans MS" w:hAnsi="Comic Sans MS"/>
          <w:b/>
          <w:i/>
          <w:iCs/>
          <w:color w:val="000000" w:themeColor="text1"/>
          <w:spacing w:val="-4"/>
          <w:sz w:val="40"/>
          <w:szCs w:val="40"/>
          <w:u w:val="single"/>
        </w:rPr>
        <w:t>1 Corinthians 12:13</w:t>
      </w:r>
      <w:r w:rsidRPr="00AC5D96">
        <w:rPr>
          <w:rFonts w:ascii="Comic Sans MS" w:hAnsi="Comic Sans MS"/>
          <w:b/>
          <w:i/>
          <w:iCs/>
          <w:color w:val="000000" w:themeColor="text1"/>
          <w:spacing w:val="-4"/>
          <w:sz w:val="40"/>
          <w:szCs w:val="40"/>
        </w:rPr>
        <w:t xml:space="preserve"> For by one Spirit we were all baptized into one body, whether Jews or Greeks, whether slaves or free, and </w:t>
      </w:r>
      <w:r w:rsidRPr="00AC5D96">
        <w:rPr>
          <w:rFonts w:ascii="Comic Sans MS" w:hAnsi="Comic Sans MS"/>
          <w:b/>
          <w:i/>
          <w:iCs/>
          <w:color w:val="C00000"/>
          <w:spacing w:val="-4"/>
          <w:sz w:val="40"/>
          <w:szCs w:val="40"/>
        </w:rPr>
        <w:t>we were all made to drink of one Spirit</w:t>
      </w:r>
      <w:r w:rsidRPr="00AC5D96">
        <w:rPr>
          <w:rFonts w:ascii="Comic Sans MS" w:hAnsi="Comic Sans MS"/>
          <w:b/>
          <w:i/>
          <w:iCs/>
          <w:color w:val="000000" w:themeColor="text1"/>
          <w:spacing w:val="-4"/>
          <w:sz w:val="40"/>
          <w:szCs w:val="40"/>
        </w:rPr>
        <w:t>.</w:t>
      </w:r>
    </w:p>
    <w:p w14:paraId="4525C3D4" w14:textId="77777777"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Pr="007A2E37">
        <w:rPr>
          <w:rFonts w:ascii="Comic Sans MS" w:hAnsi="Comic Sans MS"/>
          <w:bCs/>
          <w:color w:val="000000" w:themeColor="text1"/>
          <w:spacing w:val="-4"/>
          <w:sz w:val="40"/>
          <w:szCs w:val="40"/>
        </w:rPr>
        <w:t>n the O</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the Holy</w:t>
      </w:r>
      <w:r w:rsidRPr="007A2E37">
        <w:rPr>
          <w:rFonts w:ascii="Comic Sans MS" w:hAnsi="Comic Sans MS"/>
          <w:bCs/>
          <w:color w:val="000000" w:themeColor="text1"/>
          <w:spacing w:val="-4"/>
          <w:sz w:val="40"/>
          <w:szCs w:val="40"/>
        </w:rPr>
        <w:t xml:space="preserve"> Spirit empowered certain individuals for special tasks and </w:t>
      </w:r>
      <w:r>
        <w:rPr>
          <w:rFonts w:ascii="Comic Sans MS" w:hAnsi="Comic Sans MS"/>
          <w:bCs/>
          <w:color w:val="000000" w:themeColor="text1"/>
          <w:spacing w:val="-4"/>
          <w:sz w:val="40"/>
          <w:szCs w:val="40"/>
        </w:rPr>
        <w:t xml:space="preserve">He </w:t>
      </w:r>
      <w:r w:rsidRPr="007A2E37">
        <w:rPr>
          <w:rFonts w:ascii="Comic Sans MS" w:hAnsi="Comic Sans MS"/>
          <w:bCs/>
          <w:color w:val="000000" w:themeColor="text1"/>
          <w:spacing w:val="-4"/>
          <w:sz w:val="40"/>
          <w:szCs w:val="40"/>
        </w:rPr>
        <w:t xml:space="preserve">only temporarily resided in them. For example, when God rejected Saul as king and chose David to replace him, the </w:t>
      </w:r>
      <w:r>
        <w:rPr>
          <w:rFonts w:ascii="Comic Sans MS" w:hAnsi="Comic Sans MS"/>
          <w:bCs/>
          <w:color w:val="000000" w:themeColor="text1"/>
          <w:spacing w:val="-4"/>
          <w:sz w:val="40"/>
          <w:szCs w:val="40"/>
        </w:rPr>
        <w:t>Holy</w:t>
      </w:r>
      <w:r w:rsidRPr="007A2E37">
        <w:rPr>
          <w:rFonts w:ascii="Comic Sans MS" w:hAnsi="Comic Sans MS"/>
          <w:bCs/>
          <w:color w:val="000000" w:themeColor="text1"/>
          <w:spacing w:val="-4"/>
          <w:sz w:val="40"/>
          <w:szCs w:val="40"/>
        </w:rPr>
        <w:t xml:space="preserve"> Spirit left Saul and came upon David (1 Sam 16:13–14</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p>
    <w:p w14:paraId="437F7834" w14:textId="77777777" w:rsidR="007A2E37" w:rsidRPr="00D33261" w:rsidRDefault="007A2E37" w:rsidP="007A2E37">
      <w:pPr>
        <w:pStyle w:val="Standard"/>
        <w:rPr>
          <w:rFonts w:ascii="Comic Sans MS" w:hAnsi="Comic Sans MS"/>
          <w:bCs/>
          <w:color w:val="000000" w:themeColor="text1"/>
          <w:spacing w:val="-4"/>
          <w:sz w:val="12"/>
          <w:szCs w:val="12"/>
        </w:rPr>
      </w:pPr>
    </w:p>
    <w:p w14:paraId="3C09EA06" w14:textId="55DB9034"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King David </w:t>
      </w:r>
      <w:r w:rsidRPr="007A2E37">
        <w:rPr>
          <w:rFonts w:ascii="Comic Sans MS" w:hAnsi="Comic Sans MS"/>
          <w:bCs/>
          <w:color w:val="000000" w:themeColor="text1"/>
          <w:spacing w:val="-4"/>
          <w:sz w:val="40"/>
          <w:szCs w:val="40"/>
        </w:rPr>
        <w:t>expresse</w:t>
      </w:r>
      <w:r>
        <w:rPr>
          <w:rFonts w:ascii="Comic Sans MS" w:hAnsi="Comic Sans MS"/>
          <w:bCs/>
          <w:color w:val="000000" w:themeColor="text1"/>
          <w:spacing w:val="-4"/>
          <w:sz w:val="40"/>
          <w:szCs w:val="40"/>
        </w:rPr>
        <w:t>d</w:t>
      </w:r>
      <w:r w:rsidRPr="007A2E37">
        <w:rPr>
          <w:rFonts w:ascii="Comic Sans MS" w:hAnsi="Comic Sans MS"/>
          <w:bCs/>
          <w:color w:val="000000" w:themeColor="text1"/>
          <w:spacing w:val="-4"/>
          <w:sz w:val="40"/>
          <w:szCs w:val="40"/>
        </w:rPr>
        <w:t xml:space="preserve"> his fear that, due to his sin, God w</w:t>
      </w:r>
      <w:r>
        <w:rPr>
          <w:rFonts w:ascii="Comic Sans MS" w:hAnsi="Comic Sans MS"/>
          <w:bCs/>
          <w:color w:val="000000" w:themeColor="text1"/>
          <w:spacing w:val="-4"/>
          <w:sz w:val="40"/>
          <w:szCs w:val="40"/>
        </w:rPr>
        <w:t>ould</w:t>
      </w:r>
      <w:r w:rsidRPr="007A2E37">
        <w:rPr>
          <w:rFonts w:ascii="Comic Sans MS" w:hAnsi="Comic Sans MS"/>
          <w:bCs/>
          <w:color w:val="000000" w:themeColor="text1"/>
          <w:spacing w:val="-4"/>
          <w:sz w:val="40"/>
          <w:szCs w:val="40"/>
        </w:rPr>
        <w:t xml:space="preserve"> take away the Holy Spirit from him.</w:t>
      </w:r>
    </w:p>
    <w:p w14:paraId="6337F7BA" w14:textId="7527766E" w:rsidR="007A2E37" w:rsidRPr="00D33261" w:rsidRDefault="007A2E37" w:rsidP="007A2E37">
      <w:pPr>
        <w:pStyle w:val="Standard"/>
        <w:rPr>
          <w:rFonts w:ascii="Comic Sans MS" w:hAnsi="Comic Sans MS"/>
          <w:bCs/>
          <w:color w:val="000000" w:themeColor="text1"/>
          <w:spacing w:val="-4"/>
          <w:sz w:val="12"/>
          <w:szCs w:val="12"/>
        </w:rPr>
      </w:pPr>
    </w:p>
    <w:p w14:paraId="05F74E54" w14:textId="4570FDDE" w:rsidR="007A2E37" w:rsidRPr="007A2E37" w:rsidRDefault="007A2E37" w:rsidP="007A2E37">
      <w:pPr>
        <w:pStyle w:val="Standard"/>
        <w:rPr>
          <w:rFonts w:ascii="Comic Sans MS" w:hAnsi="Comic Sans MS"/>
          <w:b/>
          <w:i/>
          <w:iCs/>
          <w:color w:val="000000" w:themeColor="text1"/>
          <w:spacing w:val="-4"/>
          <w:sz w:val="40"/>
          <w:szCs w:val="40"/>
        </w:rPr>
      </w:pPr>
      <w:r w:rsidRPr="007A2E37">
        <w:rPr>
          <w:rFonts w:ascii="Comic Sans MS" w:hAnsi="Comic Sans MS"/>
          <w:b/>
          <w:i/>
          <w:iCs/>
          <w:color w:val="000000" w:themeColor="text1"/>
          <w:spacing w:val="-4"/>
          <w:sz w:val="40"/>
          <w:szCs w:val="40"/>
          <w:u w:val="single"/>
        </w:rPr>
        <w:t>Psalm 51:11</w:t>
      </w:r>
      <w:r w:rsidRPr="007A2E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A2E37">
        <w:rPr>
          <w:rFonts w:ascii="Comic Sans MS" w:hAnsi="Comic Sans MS"/>
          <w:b/>
          <w:i/>
          <w:iCs/>
          <w:color w:val="000000" w:themeColor="text1"/>
          <w:spacing w:val="-4"/>
          <w:sz w:val="40"/>
          <w:szCs w:val="40"/>
        </w:rPr>
        <w:t xml:space="preserve"> Do not cast me away from Thy presence, And do not take Thy Holy Spirit from me.</w:t>
      </w:r>
    </w:p>
    <w:p w14:paraId="0D58A5A9" w14:textId="682A24EF" w:rsidR="00AB64A9" w:rsidRPr="00D33261" w:rsidRDefault="00AB64A9" w:rsidP="00AB64A9">
      <w:pPr>
        <w:pStyle w:val="Standard"/>
        <w:rPr>
          <w:rFonts w:ascii="Comic Sans MS" w:hAnsi="Comic Sans MS"/>
          <w:b/>
          <w:i/>
          <w:iCs/>
          <w:color w:val="0035FF"/>
          <w:spacing w:val="-4"/>
          <w:sz w:val="12"/>
          <w:szCs w:val="12"/>
        </w:rPr>
      </w:pPr>
    </w:p>
    <w:p w14:paraId="25694906" w14:textId="07823022" w:rsidR="007A2E37" w:rsidRDefault="007A2E37" w:rsidP="00AB64A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Of course, </w:t>
      </w:r>
      <w:r w:rsidR="0063510F">
        <w:rPr>
          <w:rFonts w:ascii="Comic Sans MS" w:hAnsi="Comic Sans MS"/>
          <w:bCs/>
          <w:color w:val="000000" w:themeColor="text1"/>
          <w:spacing w:val="-4"/>
          <w:sz w:val="40"/>
          <w:szCs w:val="40"/>
        </w:rPr>
        <w:t xml:space="preserve">Church Age believers cannot lose the H.S. </w:t>
      </w:r>
      <w:r w:rsidR="0063510F" w:rsidRPr="006A1131">
        <w:rPr>
          <w:rFonts w:ascii="Comic Sans MS" w:hAnsi="Comic Sans MS"/>
          <w:bCs/>
          <w:color w:val="000000" w:themeColor="text1"/>
          <w:spacing w:val="-8"/>
          <w:sz w:val="40"/>
          <w:szCs w:val="40"/>
        </w:rPr>
        <w:t>because He permanently indwells us</w:t>
      </w:r>
      <w:r w:rsidR="006104C9" w:rsidRPr="006A1131">
        <w:rPr>
          <w:rFonts w:ascii="Comic Sans MS" w:hAnsi="Comic Sans MS"/>
          <w:bCs/>
          <w:color w:val="000000" w:themeColor="text1"/>
          <w:spacing w:val="-8"/>
          <w:sz w:val="40"/>
          <w:szCs w:val="40"/>
        </w:rPr>
        <w:t xml:space="preserve"> </w:t>
      </w:r>
      <w:r w:rsidR="006104C9" w:rsidRPr="006A1131">
        <w:rPr>
          <w:rFonts w:ascii="Comic Sans MS" w:hAnsi="Comic Sans MS"/>
          <w:bCs/>
          <w:color w:val="000000" w:themeColor="text1"/>
          <w:spacing w:val="-8"/>
          <w:sz w:val="34"/>
          <w:szCs w:val="34"/>
        </w:rPr>
        <w:t>(</w:t>
      </w:r>
      <w:r w:rsidR="004E13AC" w:rsidRPr="006A1131">
        <w:rPr>
          <w:rFonts w:ascii="Comic Sans MS" w:hAnsi="Comic Sans MS"/>
          <w:bCs/>
          <w:i/>
          <w:iCs/>
          <w:color w:val="000000" w:themeColor="text1"/>
          <w:spacing w:val="-8"/>
          <w:sz w:val="34"/>
          <w:szCs w:val="34"/>
        </w:rPr>
        <w:t xml:space="preserve">John 14:17, </w:t>
      </w:r>
      <w:r w:rsidR="006104C9" w:rsidRPr="006A1131">
        <w:rPr>
          <w:rFonts w:ascii="Comic Sans MS" w:hAnsi="Comic Sans MS"/>
          <w:bCs/>
          <w:i/>
          <w:iCs/>
          <w:color w:val="000000" w:themeColor="text1"/>
          <w:spacing w:val="-8"/>
          <w:sz w:val="34"/>
          <w:szCs w:val="34"/>
        </w:rPr>
        <w:t>Rom</w:t>
      </w:r>
      <w:r w:rsidR="0063510F"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 xml:space="preserve"> 8:</w:t>
      </w:r>
      <w:r w:rsidR="004E13AC" w:rsidRPr="006A1131">
        <w:rPr>
          <w:rFonts w:ascii="Comic Sans MS" w:hAnsi="Comic Sans MS"/>
          <w:bCs/>
          <w:i/>
          <w:iCs/>
          <w:color w:val="000000" w:themeColor="text1"/>
          <w:spacing w:val="-8"/>
          <w:sz w:val="34"/>
          <w:szCs w:val="34"/>
        </w:rPr>
        <w:t xml:space="preserve">9, </w:t>
      </w:r>
      <w:r w:rsidR="006A1131"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11</w:t>
      </w:r>
      <w:r w:rsidR="006A1131" w:rsidRPr="006A1131">
        <w:rPr>
          <w:rFonts w:ascii="Comic Sans MS" w:hAnsi="Comic Sans MS"/>
          <w:bCs/>
          <w:i/>
          <w:iCs/>
          <w:color w:val="000000" w:themeColor="text1"/>
          <w:spacing w:val="-8"/>
          <w:sz w:val="34"/>
          <w:szCs w:val="34"/>
        </w:rPr>
        <w:t>:29</w:t>
      </w:r>
      <w:r w:rsidR="004E13AC" w:rsidRPr="006A1131">
        <w:rPr>
          <w:rFonts w:ascii="Comic Sans MS" w:hAnsi="Comic Sans MS"/>
          <w:bCs/>
          <w:i/>
          <w:iCs/>
          <w:color w:val="000000" w:themeColor="text1"/>
          <w:spacing w:val="-8"/>
          <w:sz w:val="34"/>
          <w:szCs w:val="34"/>
        </w:rPr>
        <w:t>,</w:t>
      </w:r>
      <w:r w:rsidR="004E13AC" w:rsidRPr="00547774">
        <w:rPr>
          <w:rFonts w:ascii="Comic Sans MS" w:hAnsi="Comic Sans MS"/>
          <w:bCs/>
          <w:i/>
          <w:iCs/>
          <w:color w:val="000000" w:themeColor="text1"/>
          <w:spacing w:val="-4"/>
          <w:sz w:val="34"/>
          <w:szCs w:val="34"/>
        </w:rPr>
        <w:t xml:space="preserve"> </w:t>
      </w:r>
      <w:r w:rsidR="00547774" w:rsidRPr="00547774">
        <w:rPr>
          <w:rFonts w:ascii="Comic Sans MS" w:hAnsi="Comic Sans MS"/>
          <w:bCs/>
          <w:i/>
          <w:iCs/>
          <w:color w:val="000000" w:themeColor="text1"/>
          <w:spacing w:val="-4"/>
          <w:sz w:val="34"/>
          <w:szCs w:val="34"/>
        </w:rPr>
        <w:t xml:space="preserve">    </w:t>
      </w:r>
      <w:r w:rsidR="004E13AC" w:rsidRPr="00547774">
        <w:rPr>
          <w:rFonts w:ascii="Comic Sans MS" w:hAnsi="Comic Sans MS"/>
          <w:bCs/>
          <w:i/>
          <w:iCs/>
          <w:color w:val="000000" w:themeColor="text1"/>
          <w:spacing w:val="-4"/>
          <w:sz w:val="34"/>
          <w:szCs w:val="34"/>
        </w:rPr>
        <w:t>1 Cor</w:t>
      </w:r>
      <w:r w:rsidR="00547774" w:rsidRPr="00547774">
        <w:rPr>
          <w:rFonts w:ascii="Comic Sans MS" w:hAnsi="Comic Sans MS"/>
          <w:bCs/>
          <w:i/>
          <w:iCs/>
          <w:color w:val="000000" w:themeColor="text1"/>
          <w:spacing w:val="-4"/>
          <w:sz w:val="34"/>
          <w:szCs w:val="34"/>
        </w:rPr>
        <w:t>.</w:t>
      </w:r>
      <w:r w:rsidR="004E13AC" w:rsidRPr="00547774">
        <w:rPr>
          <w:rFonts w:ascii="Comic Sans MS" w:hAnsi="Comic Sans MS"/>
          <w:bCs/>
          <w:i/>
          <w:iCs/>
          <w:color w:val="000000" w:themeColor="text1"/>
          <w:spacing w:val="-4"/>
          <w:sz w:val="34"/>
          <w:szCs w:val="34"/>
        </w:rPr>
        <w:t xml:space="preserve"> 6:19</w:t>
      </w:r>
      <w:r w:rsidR="00547774">
        <w:rPr>
          <w:rFonts w:ascii="Comic Sans MS" w:hAnsi="Comic Sans MS"/>
          <w:bCs/>
          <w:i/>
          <w:iCs/>
          <w:color w:val="000000" w:themeColor="text1"/>
          <w:spacing w:val="-4"/>
          <w:sz w:val="34"/>
          <w:szCs w:val="34"/>
        </w:rPr>
        <w:t xml:space="preserve"> -</w:t>
      </w:r>
      <w:r w:rsidR="00547774">
        <w:rPr>
          <w:rFonts w:ascii="Comic Sans MS" w:hAnsi="Comic Sans MS"/>
          <w:bCs/>
          <w:color w:val="000000" w:themeColor="text1"/>
          <w:spacing w:val="-4"/>
          <w:sz w:val="34"/>
          <w:szCs w:val="34"/>
        </w:rPr>
        <w:t>--“</w:t>
      </w:r>
      <w:r w:rsidR="004E13AC" w:rsidRPr="002B59E4">
        <w:rPr>
          <w:rFonts w:ascii="Comic Sans MS" w:hAnsi="Comic Sans MS"/>
          <w:bCs/>
          <w:color w:val="000000" w:themeColor="text1"/>
          <w:spacing w:val="-4"/>
          <w:sz w:val="34"/>
          <w:szCs w:val="34"/>
        </w:rPr>
        <w:t>gr</w:t>
      </w:r>
      <w:r w:rsidR="00547774" w:rsidRPr="002B59E4">
        <w:rPr>
          <w:rFonts w:ascii="Comic Sans MS" w:hAnsi="Comic Sans MS"/>
          <w:bCs/>
          <w:color w:val="000000" w:themeColor="text1"/>
          <w:spacing w:val="-4"/>
          <w:sz w:val="34"/>
          <w:szCs w:val="34"/>
        </w:rPr>
        <w:t>ie</w:t>
      </w:r>
      <w:r w:rsidR="004E13AC" w:rsidRPr="002B59E4">
        <w:rPr>
          <w:rFonts w:ascii="Comic Sans MS" w:hAnsi="Comic Sans MS"/>
          <w:bCs/>
          <w:color w:val="000000" w:themeColor="text1"/>
          <w:spacing w:val="-4"/>
          <w:sz w:val="34"/>
          <w:szCs w:val="34"/>
        </w:rPr>
        <w:t>ve</w:t>
      </w:r>
      <w:r w:rsidR="00547774">
        <w:rPr>
          <w:rFonts w:ascii="Comic Sans MS" w:hAnsi="Comic Sans MS"/>
          <w:bCs/>
          <w:color w:val="000000" w:themeColor="text1"/>
          <w:spacing w:val="-4"/>
          <w:sz w:val="34"/>
          <w:szCs w:val="34"/>
        </w:rPr>
        <w:t>”</w:t>
      </w:r>
      <w:r w:rsidR="004E13AC">
        <w:rPr>
          <w:rFonts w:ascii="Comic Sans MS" w:hAnsi="Comic Sans MS"/>
          <w:bCs/>
          <w:color w:val="000000" w:themeColor="text1"/>
          <w:spacing w:val="-4"/>
          <w:sz w:val="34"/>
          <w:szCs w:val="34"/>
        </w:rPr>
        <w:t xml:space="preserve"> H.S.</w:t>
      </w:r>
      <w:r w:rsidR="00547774">
        <w:rPr>
          <w:rFonts w:ascii="Comic Sans MS" w:hAnsi="Comic Sans MS"/>
          <w:bCs/>
          <w:color w:val="000000" w:themeColor="text1"/>
          <w:spacing w:val="-4"/>
          <w:sz w:val="34"/>
          <w:szCs w:val="34"/>
        </w:rPr>
        <w:t xml:space="preserve"> </w:t>
      </w:r>
      <w:r w:rsidR="00547774" w:rsidRPr="006A1131">
        <w:rPr>
          <w:rFonts w:ascii="Comic Sans MS" w:hAnsi="Comic Sans MS"/>
          <w:bCs/>
          <w:i/>
          <w:iCs/>
          <w:color w:val="000000" w:themeColor="text1"/>
          <w:spacing w:val="-4"/>
          <w:sz w:val="34"/>
          <w:szCs w:val="34"/>
        </w:rPr>
        <w:t>Eph. 4:30</w:t>
      </w:r>
      <w:r w:rsidR="00547774">
        <w:rPr>
          <w:rFonts w:ascii="Comic Sans MS" w:hAnsi="Comic Sans MS"/>
          <w:bCs/>
          <w:color w:val="000000" w:themeColor="text1"/>
          <w:spacing w:val="-4"/>
          <w:sz w:val="34"/>
          <w:szCs w:val="34"/>
        </w:rPr>
        <w:t>, “</w:t>
      </w:r>
      <w:r w:rsidR="00547774" w:rsidRPr="002B59E4">
        <w:rPr>
          <w:rFonts w:ascii="Comic Sans MS" w:hAnsi="Comic Sans MS"/>
          <w:bCs/>
          <w:color w:val="000000" w:themeColor="text1"/>
          <w:spacing w:val="-4"/>
          <w:sz w:val="34"/>
          <w:szCs w:val="34"/>
        </w:rPr>
        <w:t>quench</w:t>
      </w:r>
      <w:r w:rsidR="00547774">
        <w:rPr>
          <w:rFonts w:ascii="Comic Sans MS" w:hAnsi="Comic Sans MS"/>
          <w:bCs/>
          <w:color w:val="000000" w:themeColor="text1"/>
          <w:spacing w:val="-4"/>
          <w:sz w:val="34"/>
          <w:szCs w:val="34"/>
        </w:rPr>
        <w:t xml:space="preserve">” the H.S. </w:t>
      </w:r>
      <w:r w:rsidR="00547774" w:rsidRPr="006A1131">
        <w:rPr>
          <w:rFonts w:ascii="Comic Sans MS" w:hAnsi="Comic Sans MS"/>
          <w:bCs/>
          <w:i/>
          <w:iCs/>
          <w:color w:val="000000" w:themeColor="text1"/>
          <w:spacing w:val="-4"/>
          <w:sz w:val="34"/>
          <w:szCs w:val="34"/>
          <w:u w:val="single"/>
        </w:rPr>
        <w:t>1 Thes. 5:19</w:t>
      </w:r>
      <w:r w:rsidR="00547774" w:rsidRPr="004E13AC">
        <w:rPr>
          <w:rFonts w:ascii="Comic Sans MS" w:hAnsi="Comic Sans MS"/>
          <w:bCs/>
          <w:color w:val="000000" w:themeColor="text1"/>
          <w:spacing w:val="-4"/>
          <w:sz w:val="34"/>
          <w:szCs w:val="34"/>
        </w:rPr>
        <w:t>)</w:t>
      </w:r>
      <w:r w:rsidR="00547774">
        <w:rPr>
          <w:rFonts w:ascii="Comic Sans MS" w:hAnsi="Comic Sans MS"/>
          <w:bCs/>
          <w:color w:val="000000" w:themeColor="text1"/>
          <w:spacing w:val="-4"/>
          <w:sz w:val="34"/>
          <w:szCs w:val="34"/>
        </w:rPr>
        <w:t xml:space="preserve"> </w:t>
      </w:r>
      <w:r w:rsidR="0063510F">
        <w:rPr>
          <w:rFonts w:ascii="Comic Sans MS" w:hAnsi="Comic Sans MS"/>
          <w:bCs/>
          <w:color w:val="000000" w:themeColor="text1"/>
          <w:spacing w:val="-4"/>
          <w:sz w:val="40"/>
          <w:szCs w:val="40"/>
        </w:rPr>
        <w:t xml:space="preserve"> </w:t>
      </w:r>
    </w:p>
    <w:p w14:paraId="11B60EA6" w14:textId="77777777" w:rsidR="006A1131" w:rsidRPr="006A1131" w:rsidRDefault="006A1131" w:rsidP="00AB64A9">
      <w:pPr>
        <w:pStyle w:val="Standard"/>
        <w:rPr>
          <w:rFonts w:ascii="Comic Sans MS" w:hAnsi="Comic Sans MS"/>
          <w:bCs/>
          <w:color w:val="000000" w:themeColor="text1"/>
          <w:spacing w:val="-4"/>
          <w:sz w:val="16"/>
          <w:szCs w:val="16"/>
        </w:rPr>
      </w:pPr>
    </w:p>
    <w:p w14:paraId="33D7D046" w14:textId="1919E6C0" w:rsidR="00576B35" w:rsidRPr="00CE4F3D" w:rsidRDefault="00576B35" w:rsidP="00AB64A9">
      <w:pPr>
        <w:pStyle w:val="Standard"/>
        <w:rPr>
          <w:rFonts w:ascii="Comic Sans MS" w:hAnsi="Comic Sans MS"/>
          <w:bCs/>
          <w:color w:val="000000" w:themeColor="text1"/>
          <w:spacing w:val="-4"/>
          <w:sz w:val="32"/>
          <w:szCs w:val="32"/>
        </w:rPr>
      </w:pPr>
      <w:r>
        <w:rPr>
          <w:rFonts w:ascii="Comic Sans MS" w:hAnsi="Comic Sans MS"/>
          <w:bCs/>
          <w:color w:val="000000" w:themeColor="text1"/>
          <w:spacing w:val="-4"/>
          <w:sz w:val="40"/>
          <w:szCs w:val="40"/>
        </w:rPr>
        <w:t>See</w:t>
      </w:r>
      <w:r w:rsidR="00CE4F3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CE4F3D" w:rsidRPr="00CE4F3D">
        <w:rPr>
          <w:rFonts w:ascii="Comic Sans MS" w:hAnsi="Comic Sans MS"/>
          <w:bCs/>
          <w:color w:val="000000" w:themeColor="text1"/>
          <w:spacing w:val="-4"/>
          <w:sz w:val="36"/>
          <w:szCs w:val="36"/>
        </w:rPr>
        <w:t>countrybiblechurch.us</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Visuals</w:t>
      </w:r>
      <w:r w:rsidR="00547774">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547774">
        <w:rPr>
          <w:rFonts w:ascii="Comic Sans MS" w:hAnsi="Comic Sans MS"/>
          <w:bCs/>
          <w:color w:val="000000" w:themeColor="text1"/>
          <w:spacing w:val="-4"/>
          <w:sz w:val="32"/>
          <w:szCs w:val="32"/>
        </w:rPr>
        <w:t xml:space="preserve"> </w:t>
      </w:r>
      <w:r w:rsidRPr="00CE4F3D">
        <w:rPr>
          <w:rFonts w:ascii="Comic Sans MS" w:hAnsi="Comic Sans MS"/>
          <w:bCs/>
          <w:color w:val="000000" w:themeColor="text1"/>
          <w:spacing w:val="-4"/>
          <w:sz w:val="32"/>
          <w:szCs w:val="32"/>
        </w:rPr>
        <w:t>Ministries of the Holy Spirit</w:t>
      </w:r>
    </w:p>
    <w:p w14:paraId="69394328" w14:textId="1C1C0678" w:rsidR="00576B35" w:rsidRDefault="00CE4F3D" w:rsidP="00AB64A9">
      <w:pPr>
        <w:pStyle w:val="Standard"/>
        <w:rPr>
          <w:rFonts w:ascii="Comic Sans MS" w:hAnsi="Comic Sans MS"/>
          <w:b/>
          <w:i/>
          <w:iCs/>
          <w:color w:val="0035FF"/>
          <w:spacing w:val="-4"/>
          <w:sz w:val="40"/>
          <w:szCs w:val="40"/>
        </w:rPr>
      </w:pPr>
      <w:r>
        <w:rPr>
          <w:noProof/>
        </w:rPr>
        <w:lastRenderedPageBreak/>
        <w:drawing>
          <wp:inline distT="0" distB="0" distL="0" distR="0" wp14:anchorId="7A30DCC4" wp14:editId="3F924DBB">
            <wp:extent cx="5715000" cy="42862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4D41EB1C" w14:textId="77777777" w:rsidR="002540DE" w:rsidRDefault="002540DE" w:rsidP="002540D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98C6B08" w14:textId="0A6EFEEE" w:rsidR="00AB64A9" w:rsidRDefault="006F6304" w:rsidP="00E975AD">
      <w:pPr>
        <w:pStyle w:val="Standard"/>
        <w:rPr>
          <w:rFonts w:ascii="Comic Sans MS" w:hAnsi="Comic Sans MS"/>
          <w:b/>
          <w:i/>
          <w:iCs/>
          <w:color w:val="0035FF"/>
          <w:spacing w:val="-4"/>
          <w:sz w:val="40"/>
          <w:szCs w:val="40"/>
        </w:rPr>
      </w:pPr>
      <w:r w:rsidRPr="006F6304">
        <w:rPr>
          <w:rFonts w:ascii="Comic Sans MS" w:hAnsi="Comic Sans MS"/>
          <w:b/>
          <w:i/>
          <w:iCs/>
          <w:color w:val="0035FF"/>
          <w:spacing w:val="-4"/>
          <w:sz w:val="40"/>
          <w:szCs w:val="40"/>
          <w:u w:val="single"/>
        </w:rPr>
        <w:t>Romans 5:6</w:t>
      </w:r>
      <w:r w:rsidRPr="006F6304">
        <w:rPr>
          <w:rFonts w:ascii="Comic Sans MS" w:hAnsi="Comic Sans MS"/>
          <w:b/>
          <w:i/>
          <w:iCs/>
          <w:color w:val="0035FF"/>
          <w:spacing w:val="-4"/>
          <w:sz w:val="40"/>
          <w:szCs w:val="40"/>
        </w:rPr>
        <w:t xml:space="preserve">  For while we were still </w:t>
      </w: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at the right time Christ died for the ungodly.</w:t>
      </w:r>
    </w:p>
    <w:p w14:paraId="055B9361" w14:textId="7CDC8846" w:rsidR="006F6304" w:rsidRPr="008D52C3" w:rsidRDefault="006F6304" w:rsidP="00E975AD">
      <w:pPr>
        <w:pStyle w:val="Standard"/>
        <w:rPr>
          <w:rFonts w:ascii="Comic Sans MS" w:hAnsi="Comic Sans MS"/>
          <w:b/>
          <w:i/>
          <w:iCs/>
          <w:color w:val="0035FF"/>
          <w:spacing w:val="-4"/>
          <w:sz w:val="16"/>
          <w:szCs w:val="16"/>
        </w:rPr>
      </w:pPr>
    </w:p>
    <w:p w14:paraId="795692D4" w14:textId="51F05330" w:rsidR="008D52C3" w:rsidRPr="008D52C3" w:rsidRDefault="006F6304" w:rsidP="008D52C3">
      <w:pPr>
        <w:pStyle w:val="Standard"/>
        <w:rPr>
          <w:rFonts w:ascii="Comic Sans MS" w:hAnsi="Comic Sans MS"/>
          <w:bCs/>
          <w:sz w:val="40"/>
          <w:szCs w:val="40"/>
        </w:rPr>
      </w:pP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xml:space="preserve"> </w:t>
      </w:r>
      <w:r>
        <w:rPr>
          <w:rFonts w:ascii="Comic Sans MS" w:hAnsi="Comic Sans MS"/>
          <w:bCs/>
          <w:sz w:val="36"/>
          <w:szCs w:val="36"/>
        </w:rPr>
        <w:t xml:space="preserve">ASTHENES, </w:t>
      </w:r>
      <w:r w:rsidRPr="006F6304">
        <w:rPr>
          <w:rFonts w:ascii="#Logos 8 Resource" w:hAnsi="#Logos 8 Resource"/>
          <w:b/>
          <w:sz w:val="40"/>
          <w:szCs w:val="40"/>
          <w:lang w:val="el-GR"/>
        </w:rPr>
        <w:t>ἀσθενής</w:t>
      </w:r>
      <w:r>
        <w:rPr>
          <w:rFonts w:ascii="Comic Sans MS" w:hAnsi="Comic Sans MS"/>
          <w:bCs/>
          <w:sz w:val="40"/>
          <w:szCs w:val="40"/>
        </w:rPr>
        <w:t xml:space="preserve">, adj. </w:t>
      </w:r>
      <w:proofErr w:type="spellStart"/>
      <w:r>
        <w:rPr>
          <w:rFonts w:ascii="Comic Sans MS" w:hAnsi="Comic Sans MS"/>
          <w:bCs/>
          <w:sz w:val="40"/>
          <w:szCs w:val="40"/>
        </w:rPr>
        <w:t>gpm</w:t>
      </w:r>
      <w:proofErr w:type="spellEnd"/>
      <w:r>
        <w:rPr>
          <w:rFonts w:ascii="Comic Sans MS" w:hAnsi="Comic Sans MS"/>
          <w:bCs/>
          <w:sz w:val="40"/>
          <w:szCs w:val="40"/>
        </w:rPr>
        <w:t xml:space="preserve">; </w:t>
      </w:r>
      <w:r w:rsidR="008D52C3" w:rsidRPr="008D52C3">
        <w:rPr>
          <w:rFonts w:ascii="Comic Sans MS" w:hAnsi="Comic Sans MS" w:hint="eastAsia"/>
          <w:bCs/>
          <w:sz w:val="40"/>
          <w:szCs w:val="40"/>
        </w:rPr>
        <w:t>②</w:t>
      </w:r>
      <w:r w:rsidR="008D52C3" w:rsidRPr="008D52C3">
        <w:rPr>
          <w:rFonts w:ascii="Comic Sans MS" w:hAnsi="Comic Sans MS" w:hint="eastAsia"/>
          <w:bCs/>
          <w:sz w:val="40"/>
          <w:szCs w:val="40"/>
        </w:rPr>
        <w:t xml:space="preserve"> pert</w:t>
      </w:r>
      <w:r w:rsidR="008D52C3">
        <w:rPr>
          <w:rFonts w:ascii="Comic Sans MS" w:hAnsi="Comic Sans MS"/>
          <w:bCs/>
          <w:sz w:val="40"/>
          <w:szCs w:val="40"/>
        </w:rPr>
        <w:t>aining</w:t>
      </w:r>
      <w:r w:rsidR="008D52C3" w:rsidRPr="008D52C3">
        <w:rPr>
          <w:rFonts w:ascii="Comic Sans MS" w:hAnsi="Comic Sans MS" w:hint="eastAsia"/>
          <w:bCs/>
          <w:sz w:val="40"/>
          <w:szCs w:val="40"/>
        </w:rPr>
        <w:t xml:space="preserve"> to experiencing some incapacity or limitation, weak</w:t>
      </w:r>
      <w:r w:rsidR="008D52C3">
        <w:rPr>
          <w:rFonts w:ascii="Comic Sans MS" w:hAnsi="Comic Sans MS"/>
          <w:bCs/>
          <w:sz w:val="40"/>
          <w:szCs w:val="40"/>
        </w:rPr>
        <w:t xml:space="preserve"> [not in a physical sense]; refers to </w:t>
      </w:r>
      <w:r w:rsidR="008D52C3" w:rsidRPr="008D52C3">
        <w:rPr>
          <w:rFonts w:ascii="Comic Sans MS" w:hAnsi="Comic Sans MS"/>
          <w:bCs/>
          <w:sz w:val="40"/>
          <w:szCs w:val="40"/>
        </w:rPr>
        <w:t>the inner life</w:t>
      </w:r>
      <w:r w:rsidR="008D52C3">
        <w:rPr>
          <w:rFonts w:ascii="Comic Sans MS" w:hAnsi="Comic Sans MS"/>
          <w:bCs/>
          <w:sz w:val="40"/>
          <w:szCs w:val="40"/>
        </w:rPr>
        <w:t>,</w:t>
      </w:r>
      <w:r w:rsidR="008D52C3" w:rsidRPr="008D52C3">
        <w:rPr>
          <w:rFonts w:ascii="Comic Sans MS" w:hAnsi="Comic Sans MS"/>
          <w:bCs/>
          <w:sz w:val="40"/>
          <w:szCs w:val="40"/>
        </w:rPr>
        <w:t xml:space="preserve"> helpless in a moral sense</w:t>
      </w:r>
      <w:r w:rsidR="008D52C3">
        <w:rPr>
          <w:rFonts w:ascii="Comic Sans MS" w:hAnsi="Comic Sans MS"/>
          <w:bCs/>
          <w:sz w:val="40"/>
          <w:szCs w:val="40"/>
        </w:rPr>
        <w:t>.</w:t>
      </w:r>
    </w:p>
    <w:p w14:paraId="094BBC6A" w14:textId="2A19C703" w:rsidR="008D52C3" w:rsidRPr="00921369" w:rsidRDefault="008D52C3" w:rsidP="008D52C3">
      <w:pPr>
        <w:pStyle w:val="Standard"/>
        <w:rPr>
          <w:rFonts w:ascii="Comic Sans MS" w:hAnsi="Comic Sans MS"/>
          <w:bCs/>
          <w:sz w:val="12"/>
          <w:szCs w:val="12"/>
        </w:rPr>
      </w:pPr>
    </w:p>
    <w:p w14:paraId="39F48965" w14:textId="7B25BA03" w:rsidR="008D52C3" w:rsidRDefault="008D52C3" w:rsidP="008D52C3">
      <w:pPr>
        <w:pStyle w:val="Standard"/>
        <w:rPr>
          <w:rFonts w:ascii="Comic Sans MS" w:hAnsi="Comic Sans MS"/>
          <w:bCs/>
          <w:sz w:val="40"/>
          <w:szCs w:val="40"/>
        </w:rPr>
      </w:pPr>
      <w:r w:rsidRPr="008D52C3">
        <w:rPr>
          <w:rFonts w:ascii="Comic Sans MS" w:hAnsi="Comic Sans MS"/>
          <w:bCs/>
          <w:sz w:val="40"/>
          <w:szCs w:val="40"/>
        </w:rPr>
        <w:t xml:space="preserve">There was nothing </w:t>
      </w:r>
      <w:r>
        <w:rPr>
          <w:rFonts w:ascii="Comic Sans MS" w:hAnsi="Comic Sans MS"/>
          <w:bCs/>
          <w:sz w:val="40"/>
          <w:szCs w:val="40"/>
        </w:rPr>
        <w:t>about</w:t>
      </w:r>
      <w:r w:rsidRPr="008D52C3">
        <w:rPr>
          <w:rFonts w:ascii="Comic Sans MS" w:hAnsi="Comic Sans MS"/>
          <w:bCs/>
          <w:sz w:val="40"/>
          <w:szCs w:val="40"/>
        </w:rPr>
        <w:t xml:space="preserve"> us that </w:t>
      </w:r>
      <w:r>
        <w:rPr>
          <w:rFonts w:ascii="Comic Sans MS" w:hAnsi="Comic Sans MS"/>
          <w:bCs/>
          <w:sz w:val="40"/>
          <w:szCs w:val="40"/>
        </w:rPr>
        <w:t xml:space="preserve">was good or attractive to God that induced Him to </w:t>
      </w:r>
      <w:r w:rsidRPr="008D52C3">
        <w:rPr>
          <w:rFonts w:ascii="Comic Sans MS" w:hAnsi="Comic Sans MS"/>
          <w:bCs/>
          <w:sz w:val="40"/>
          <w:szCs w:val="40"/>
        </w:rPr>
        <w:t>send His Son to die for us</w:t>
      </w:r>
      <w:r>
        <w:rPr>
          <w:rFonts w:ascii="Comic Sans MS" w:hAnsi="Comic Sans MS"/>
          <w:bCs/>
          <w:sz w:val="40"/>
          <w:szCs w:val="40"/>
        </w:rPr>
        <w:t xml:space="preserve">. We are all totally depraved and </w:t>
      </w:r>
      <w:r w:rsidR="00921369">
        <w:rPr>
          <w:rFonts w:ascii="Comic Sans MS" w:hAnsi="Comic Sans MS"/>
          <w:bCs/>
          <w:sz w:val="40"/>
          <w:szCs w:val="40"/>
        </w:rPr>
        <w:t xml:space="preserve">exceedingly </w:t>
      </w:r>
      <w:r>
        <w:rPr>
          <w:rFonts w:ascii="Comic Sans MS" w:hAnsi="Comic Sans MS"/>
          <w:bCs/>
          <w:sz w:val="40"/>
          <w:szCs w:val="40"/>
        </w:rPr>
        <w:t xml:space="preserve">sinful. </w:t>
      </w:r>
    </w:p>
    <w:p w14:paraId="09644597" w14:textId="66CE7883" w:rsidR="008D52C3" w:rsidRPr="00921369" w:rsidRDefault="008D52C3" w:rsidP="008D52C3">
      <w:pPr>
        <w:pStyle w:val="Standard"/>
        <w:rPr>
          <w:rFonts w:ascii="Comic Sans MS" w:hAnsi="Comic Sans MS"/>
          <w:bCs/>
          <w:sz w:val="12"/>
          <w:szCs w:val="12"/>
        </w:rPr>
      </w:pPr>
    </w:p>
    <w:p w14:paraId="19F21E72" w14:textId="69E31F24" w:rsidR="008D52C3" w:rsidRPr="008D52C3" w:rsidRDefault="008D52C3" w:rsidP="008D52C3">
      <w:pPr>
        <w:pStyle w:val="Standard"/>
        <w:rPr>
          <w:rFonts w:ascii="Comic Sans MS" w:hAnsi="Comic Sans MS"/>
          <w:bCs/>
          <w:sz w:val="40"/>
          <w:szCs w:val="40"/>
        </w:rPr>
      </w:pPr>
      <w:r>
        <w:rPr>
          <w:rFonts w:ascii="Comic Sans MS" w:hAnsi="Comic Sans MS"/>
          <w:bCs/>
          <w:sz w:val="40"/>
          <w:szCs w:val="40"/>
        </w:rPr>
        <w:lastRenderedPageBreak/>
        <w:t xml:space="preserve">One of Satan’s biggest lies is that we can </w:t>
      </w:r>
      <w:r w:rsidR="00921369">
        <w:rPr>
          <w:rFonts w:ascii="Comic Sans MS" w:hAnsi="Comic Sans MS"/>
          <w:bCs/>
          <w:sz w:val="40"/>
          <w:szCs w:val="40"/>
        </w:rPr>
        <w:t>improve on our wretched condition by doing good works so that we will then become worthy of Christ saving us.</w:t>
      </w:r>
    </w:p>
    <w:p w14:paraId="14144476" w14:textId="4C220D3D" w:rsidR="008D52C3" w:rsidRPr="00852536" w:rsidRDefault="008D52C3" w:rsidP="008D52C3">
      <w:pPr>
        <w:pStyle w:val="Standard"/>
        <w:rPr>
          <w:rFonts w:ascii="Comic Sans MS" w:hAnsi="Comic Sans MS"/>
          <w:bCs/>
          <w:sz w:val="12"/>
          <w:szCs w:val="12"/>
        </w:rPr>
      </w:pPr>
    </w:p>
    <w:p w14:paraId="17D116E7" w14:textId="03A67273" w:rsidR="00476E70" w:rsidRDefault="00476E70" w:rsidP="008D52C3">
      <w:pPr>
        <w:pStyle w:val="Standard"/>
        <w:rPr>
          <w:rFonts w:ascii="Comic Sans MS" w:hAnsi="Comic Sans MS"/>
          <w:bCs/>
          <w:sz w:val="40"/>
          <w:szCs w:val="40"/>
        </w:rPr>
      </w:pPr>
      <w:r>
        <w:rPr>
          <w:rFonts w:ascii="Comic Sans MS" w:hAnsi="Comic Sans MS"/>
          <w:bCs/>
          <w:sz w:val="40"/>
          <w:szCs w:val="40"/>
        </w:rPr>
        <w:t xml:space="preserve">Read: </w:t>
      </w:r>
      <w:r w:rsidRPr="00476E70">
        <w:rPr>
          <w:rFonts w:ascii="Comic Sans MS" w:hAnsi="Comic Sans MS"/>
          <w:b/>
          <w:i/>
          <w:iCs/>
          <w:sz w:val="40"/>
          <w:szCs w:val="40"/>
          <w:u w:val="single"/>
        </w:rPr>
        <w:t>Romans 3:10-19</w:t>
      </w:r>
    </w:p>
    <w:p w14:paraId="32C5ECBD" w14:textId="77777777" w:rsidR="00476E70" w:rsidRPr="00476E70" w:rsidRDefault="00476E70" w:rsidP="008D52C3">
      <w:pPr>
        <w:pStyle w:val="Standard"/>
        <w:rPr>
          <w:rFonts w:ascii="Comic Sans MS" w:hAnsi="Comic Sans MS"/>
          <w:bCs/>
          <w:sz w:val="12"/>
          <w:szCs w:val="12"/>
        </w:rPr>
      </w:pPr>
    </w:p>
    <w:p w14:paraId="5162CE00" w14:textId="23814F24" w:rsidR="00122976" w:rsidRDefault="00122976" w:rsidP="008D52C3">
      <w:pPr>
        <w:pStyle w:val="Standard"/>
        <w:rPr>
          <w:rFonts w:ascii="Comic Sans MS" w:hAnsi="Comic Sans MS"/>
          <w:bCs/>
          <w:sz w:val="40"/>
          <w:szCs w:val="40"/>
        </w:rPr>
      </w:pPr>
      <w:r>
        <w:rPr>
          <w:rFonts w:ascii="Comic Sans MS" w:hAnsi="Comic Sans MS"/>
          <w:bCs/>
          <w:sz w:val="40"/>
          <w:szCs w:val="40"/>
        </w:rPr>
        <w:t>Several religions promote penance wh</w:t>
      </w:r>
      <w:r w:rsidR="0060215F">
        <w:rPr>
          <w:rFonts w:ascii="Comic Sans MS" w:hAnsi="Comic Sans MS"/>
          <w:bCs/>
          <w:sz w:val="40"/>
          <w:szCs w:val="40"/>
        </w:rPr>
        <w:t xml:space="preserve">ere people practice self-induced suffering, self-abasement, mortification, as an effort to </w:t>
      </w:r>
      <w:r w:rsidR="00852536">
        <w:rPr>
          <w:rFonts w:ascii="Comic Sans MS" w:hAnsi="Comic Sans MS"/>
          <w:bCs/>
          <w:sz w:val="40"/>
          <w:szCs w:val="40"/>
        </w:rPr>
        <w:t>mitigate</w:t>
      </w:r>
      <w:r w:rsidR="0060215F">
        <w:rPr>
          <w:rFonts w:ascii="Comic Sans MS" w:hAnsi="Comic Sans MS"/>
          <w:bCs/>
          <w:sz w:val="40"/>
          <w:szCs w:val="40"/>
        </w:rPr>
        <w:t xml:space="preserve"> their sins so that </w:t>
      </w:r>
      <w:r w:rsidR="00852536">
        <w:rPr>
          <w:rFonts w:ascii="Comic Sans MS" w:hAnsi="Comic Sans MS"/>
          <w:bCs/>
          <w:sz w:val="40"/>
          <w:szCs w:val="40"/>
        </w:rPr>
        <w:t xml:space="preserve">they can have a better standing before God. What a detestable insult to God! What arrogance! What a total rejection of God’s marvelous grace.  </w:t>
      </w:r>
    </w:p>
    <w:p w14:paraId="38309C8D" w14:textId="28D85B66" w:rsidR="00F90133" w:rsidRPr="00C01100" w:rsidRDefault="00F90133" w:rsidP="008D52C3">
      <w:pPr>
        <w:pStyle w:val="Standard"/>
        <w:rPr>
          <w:rFonts w:ascii="Comic Sans MS" w:hAnsi="Comic Sans MS"/>
          <w:bCs/>
          <w:sz w:val="12"/>
          <w:szCs w:val="12"/>
        </w:rPr>
      </w:pPr>
    </w:p>
    <w:p w14:paraId="0F371952" w14:textId="33AA065A" w:rsidR="00F90133" w:rsidRDefault="00C01100" w:rsidP="008D52C3">
      <w:pPr>
        <w:pStyle w:val="Standard"/>
        <w:rPr>
          <w:rFonts w:ascii="Comic Sans MS" w:hAnsi="Comic Sans MS"/>
          <w:bCs/>
          <w:sz w:val="40"/>
          <w:szCs w:val="40"/>
        </w:rPr>
      </w:pPr>
      <w:r>
        <w:rPr>
          <w:rFonts w:ascii="Comic Sans MS" w:hAnsi="Comic Sans MS"/>
          <w:bCs/>
          <w:sz w:val="40"/>
          <w:szCs w:val="40"/>
        </w:rPr>
        <w:t>These people desperately need to know that j</w:t>
      </w:r>
      <w:r w:rsidR="00A05AD1" w:rsidRPr="00A05AD1">
        <w:rPr>
          <w:rFonts w:ascii="Comic Sans MS" w:hAnsi="Comic Sans MS"/>
          <w:bCs/>
          <w:sz w:val="40"/>
          <w:szCs w:val="40"/>
        </w:rPr>
        <w:t xml:space="preserve">ustification </w:t>
      </w:r>
      <w:r>
        <w:rPr>
          <w:rFonts w:ascii="Comic Sans MS" w:hAnsi="Comic Sans MS"/>
          <w:bCs/>
          <w:sz w:val="40"/>
          <w:szCs w:val="40"/>
        </w:rPr>
        <w:t xml:space="preserve">before God </w:t>
      </w:r>
      <w:r w:rsidR="00A05AD1" w:rsidRPr="00A05AD1">
        <w:rPr>
          <w:rFonts w:ascii="Comic Sans MS" w:hAnsi="Comic Sans MS"/>
          <w:bCs/>
          <w:sz w:val="40"/>
          <w:szCs w:val="40"/>
        </w:rPr>
        <w:t xml:space="preserve">is a gift that is offered exclusively on the </w:t>
      </w:r>
      <w:r>
        <w:rPr>
          <w:rFonts w:ascii="Comic Sans MS" w:hAnsi="Comic Sans MS"/>
          <w:bCs/>
          <w:sz w:val="40"/>
          <w:szCs w:val="40"/>
        </w:rPr>
        <w:t>bas</w:t>
      </w:r>
      <w:r w:rsidR="00A05AD1" w:rsidRPr="00A05AD1">
        <w:rPr>
          <w:rFonts w:ascii="Comic Sans MS" w:hAnsi="Comic Sans MS"/>
          <w:bCs/>
          <w:sz w:val="40"/>
          <w:szCs w:val="40"/>
        </w:rPr>
        <w:t>is of God’s grace</w:t>
      </w:r>
      <w:r>
        <w:rPr>
          <w:rFonts w:ascii="Comic Sans MS" w:hAnsi="Comic Sans MS"/>
          <w:bCs/>
          <w:sz w:val="40"/>
          <w:szCs w:val="40"/>
        </w:rPr>
        <w:t xml:space="preserve"> alone</w:t>
      </w:r>
      <w:r w:rsidR="00A05AD1" w:rsidRPr="00A05AD1">
        <w:rPr>
          <w:rFonts w:ascii="Comic Sans MS" w:hAnsi="Comic Sans MS"/>
          <w:bCs/>
          <w:sz w:val="40"/>
          <w:szCs w:val="40"/>
        </w:rPr>
        <w:t>.</w:t>
      </w:r>
    </w:p>
    <w:p w14:paraId="7BC3768E" w14:textId="298DEF97" w:rsidR="00C01100" w:rsidRPr="00C01100" w:rsidRDefault="00C01100" w:rsidP="008D52C3">
      <w:pPr>
        <w:pStyle w:val="Standard"/>
        <w:rPr>
          <w:rFonts w:ascii="Comic Sans MS" w:hAnsi="Comic Sans MS"/>
          <w:bCs/>
          <w:sz w:val="12"/>
          <w:szCs w:val="12"/>
        </w:rPr>
      </w:pPr>
    </w:p>
    <w:p w14:paraId="0493750B" w14:textId="6B2B56C5"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3:20</w:t>
      </w:r>
      <w:r w:rsidRPr="00C01100">
        <w:rPr>
          <w:rFonts w:ascii="Comic Sans MS" w:hAnsi="Comic Sans MS"/>
          <w:b/>
          <w:i/>
          <w:iCs/>
          <w:sz w:val="40"/>
          <w:szCs w:val="40"/>
        </w:rPr>
        <w:t xml:space="preserve">  Therefore by the deeds of the law no flesh will be justified in His sight</w:t>
      </w:r>
      <w:r>
        <w:rPr>
          <w:rFonts w:ascii="Comic Sans MS" w:hAnsi="Comic Sans MS"/>
          <w:b/>
          <w:i/>
          <w:iCs/>
          <w:sz w:val="40"/>
          <w:szCs w:val="40"/>
        </w:rPr>
        <w:t>…</w:t>
      </w:r>
    </w:p>
    <w:p w14:paraId="78ACC617" w14:textId="3D9D8444" w:rsidR="00C01100" w:rsidRPr="00C01100" w:rsidRDefault="00C01100" w:rsidP="008D52C3">
      <w:pPr>
        <w:pStyle w:val="Standard"/>
        <w:rPr>
          <w:rFonts w:ascii="Comic Sans MS" w:hAnsi="Comic Sans MS"/>
          <w:b/>
          <w:i/>
          <w:iCs/>
          <w:sz w:val="12"/>
          <w:szCs w:val="12"/>
        </w:rPr>
      </w:pPr>
    </w:p>
    <w:p w14:paraId="5EE7F76C" w14:textId="1CC268BD"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3:24</w:t>
      </w:r>
      <w:r w:rsidRPr="00C01100">
        <w:rPr>
          <w:rFonts w:ascii="Comic Sans MS" w:hAnsi="Comic Sans MS"/>
          <w:b/>
          <w:i/>
          <w:iCs/>
          <w:sz w:val="40"/>
          <w:szCs w:val="40"/>
        </w:rPr>
        <w:t xml:space="preserve">  being justified freely by His grace through the redemption that is in Christ Jesus,</w:t>
      </w:r>
    </w:p>
    <w:p w14:paraId="6938DD6B" w14:textId="48B04D8C" w:rsidR="00C01100" w:rsidRPr="001370D6" w:rsidRDefault="00C01100" w:rsidP="008D52C3">
      <w:pPr>
        <w:pStyle w:val="Standard"/>
        <w:rPr>
          <w:rFonts w:ascii="Comic Sans MS" w:hAnsi="Comic Sans MS"/>
          <w:b/>
          <w:i/>
          <w:iCs/>
          <w:sz w:val="12"/>
          <w:szCs w:val="12"/>
        </w:rPr>
      </w:pPr>
    </w:p>
    <w:p w14:paraId="268DD600" w14:textId="2526A67C" w:rsidR="00E550E0" w:rsidRDefault="00E550E0" w:rsidP="008D52C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Every person is born physically alive and spiritually dead. The only wa</w:t>
      </w:r>
      <w:r w:rsidR="00446EFA">
        <w:rPr>
          <w:rFonts w:ascii="Comic Sans MS" w:hAnsi="Comic Sans MS"/>
          <w:bCs/>
          <w:color w:val="000000" w:themeColor="text1"/>
          <w:spacing w:val="-4"/>
          <w:sz w:val="40"/>
          <w:szCs w:val="40"/>
        </w:rPr>
        <w:t>y</w:t>
      </w:r>
      <w:r>
        <w:rPr>
          <w:rFonts w:ascii="Comic Sans MS" w:hAnsi="Comic Sans MS"/>
          <w:bCs/>
          <w:color w:val="000000" w:themeColor="text1"/>
          <w:spacing w:val="-4"/>
          <w:sz w:val="40"/>
          <w:szCs w:val="40"/>
        </w:rPr>
        <w:t xml:space="preserve"> anyone can avoid </w:t>
      </w:r>
      <w:r w:rsidR="003E7C20">
        <w:rPr>
          <w:rFonts w:ascii="Comic Sans MS" w:hAnsi="Comic Sans MS"/>
          <w:bCs/>
          <w:color w:val="000000" w:themeColor="text1"/>
          <w:spacing w:val="-4"/>
          <w:sz w:val="40"/>
          <w:szCs w:val="40"/>
        </w:rPr>
        <w:t>the Lake of Fire is by being born again by believing in the LJC.</w:t>
      </w:r>
    </w:p>
    <w:p w14:paraId="6920A914" w14:textId="0B04A5DE" w:rsidR="003E7C20" w:rsidRPr="001370D6" w:rsidRDefault="003E7C20" w:rsidP="008D52C3">
      <w:pPr>
        <w:pStyle w:val="Standard"/>
        <w:rPr>
          <w:rFonts w:ascii="Comic Sans MS" w:hAnsi="Comic Sans MS"/>
          <w:bCs/>
          <w:color w:val="000000" w:themeColor="text1"/>
          <w:spacing w:val="-4"/>
          <w:sz w:val="12"/>
          <w:szCs w:val="12"/>
        </w:rPr>
      </w:pPr>
    </w:p>
    <w:p w14:paraId="17A41ED7" w14:textId="4C5BF809" w:rsid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t>John 3:3</w:t>
      </w:r>
      <w:r w:rsidRPr="003E7C20">
        <w:rPr>
          <w:rFonts w:ascii="Comic Sans MS" w:hAnsi="Comic Sans MS"/>
          <w:b/>
          <w:i/>
          <w:iCs/>
          <w:color w:val="000000" w:themeColor="text1"/>
          <w:spacing w:val="-4"/>
          <w:sz w:val="40"/>
          <w:szCs w:val="40"/>
        </w:rPr>
        <w:t xml:space="preserve">  Jesus answered and said to him, "Most assuredly, I say to you, unless one is born again, he cannot see the kingdom of God."</w:t>
      </w:r>
    </w:p>
    <w:p w14:paraId="7F47488F" w14:textId="6CB7873D" w:rsidR="003E7C20" w:rsidRPr="003E7C20" w:rsidRDefault="003E7C20" w:rsidP="008D52C3">
      <w:pPr>
        <w:pStyle w:val="Standard"/>
        <w:rPr>
          <w:rFonts w:ascii="Comic Sans MS" w:hAnsi="Comic Sans MS"/>
          <w:b/>
          <w:i/>
          <w:iCs/>
          <w:color w:val="000000" w:themeColor="text1"/>
          <w:spacing w:val="-4"/>
          <w:sz w:val="12"/>
          <w:szCs w:val="12"/>
        </w:rPr>
      </w:pPr>
    </w:p>
    <w:p w14:paraId="57CC2193" w14:textId="700A8808" w:rsidR="003E7C20" w:rsidRP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lastRenderedPageBreak/>
        <w:t>John 3:7</w:t>
      </w:r>
      <w:r w:rsidRPr="003E7C20">
        <w:rPr>
          <w:rFonts w:ascii="Comic Sans MS" w:hAnsi="Comic Sans MS"/>
          <w:b/>
          <w:i/>
          <w:iCs/>
          <w:color w:val="000000" w:themeColor="text1"/>
          <w:spacing w:val="-4"/>
          <w:sz w:val="40"/>
          <w:szCs w:val="40"/>
        </w:rPr>
        <w:t xml:space="preserve">  Do not marvel that I said to you, 'You must be born again.'</w:t>
      </w:r>
    </w:p>
    <w:p w14:paraId="7CD36B80" w14:textId="77777777" w:rsidR="00E550E0" w:rsidRPr="001370D6" w:rsidRDefault="00E550E0" w:rsidP="008D52C3">
      <w:pPr>
        <w:pStyle w:val="Standard"/>
        <w:rPr>
          <w:rFonts w:ascii="Comic Sans MS" w:hAnsi="Comic Sans MS"/>
          <w:b/>
          <w:i/>
          <w:iCs/>
          <w:color w:val="0035FF"/>
          <w:spacing w:val="-4"/>
          <w:sz w:val="12"/>
          <w:szCs w:val="12"/>
        </w:rPr>
      </w:pPr>
    </w:p>
    <w:p w14:paraId="2E9BD066" w14:textId="2E9C93BB" w:rsidR="00C01100" w:rsidRDefault="00E550E0" w:rsidP="008D52C3">
      <w:pPr>
        <w:pStyle w:val="Standard"/>
        <w:rPr>
          <w:rFonts w:ascii="Comic Sans MS" w:hAnsi="Comic Sans MS"/>
          <w:bCs/>
          <w:color w:val="000000" w:themeColor="text1"/>
          <w:spacing w:val="-4"/>
          <w:sz w:val="40"/>
          <w:szCs w:val="40"/>
        </w:rPr>
      </w:pPr>
      <w:r w:rsidRPr="006F6304">
        <w:rPr>
          <w:rFonts w:ascii="Comic Sans MS" w:hAnsi="Comic Sans MS"/>
          <w:b/>
          <w:i/>
          <w:iCs/>
          <w:color w:val="0035FF"/>
          <w:spacing w:val="-4"/>
          <w:sz w:val="40"/>
          <w:szCs w:val="40"/>
        </w:rPr>
        <w:t>at the right time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God’s timing is always perfect </w:t>
      </w:r>
      <w:r w:rsidR="00446EFA">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 xml:space="preserve"> J.C. went to the cross exactly at the right time.</w:t>
      </w:r>
    </w:p>
    <w:p w14:paraId="163ECDDA" w14:textId="026BE251" w:rsidR="003E7C20" w:rsidRPr="001370D6" w:rsidRDefault="003E7C20" w:rsidP="008D52C3">
      <w:pPr>
        <w:pStyle w:val="Standard"/>
        <w:rPr>
          <w:rFonts w:ascii="Comic Sans MS" w:hAnsi="Comic Sans MS"/>
          <w:bCs/>
          <w:color w:val="000000" w:themeColor="text1"/>
          <w:spacing w:val="-4"/>
          <w:sz w:val="12"/>
          <w:szCs w:val="12"/>
        </w:rPr>
      </w:pPr>
    </w:p>
    <w:p w14:paraId="68360F48" w14:textId="1B9D0887" w:rsid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were certain advances in history and politics that had taken place before the first advent that set the scene for Christ’s arrival. </w:t>
      </w:r>
    </w:p>
    <w:p w14:paraId="725CDEE8" w14:textId="6FE06F80" w:rsidR="00813415" w:rsidRPr="0043244C" w:rsidRDefault="00813415" w:rsidP="001975B6">
      <w:pPr>
        <w:pStyle w:val="Standard"/>
        <w:rPr>
          <w:rFonts w:ascii="Comic Sans MS" w:hAnsi="Comic Sans MS"/>
          <w:bCs/>
          <w:color w:val="000000" w:themeColor="text1"/>
          <w:spacing w:val="-4"/>
          <w:sz w:val="12"/>
          <w:szCs w:val="12"/>
        </w:rPr>
      </w:pPr>
    </w:p>
    <w:p w14:paraId="10228035" w14:textId="0EDFD45D" w:rsidR="00813415" w:rsidRP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Rome built roads all over the nations they defeated which made it easier for Christians to travel to spread the gospel. Rome also had a strong government and army which was feared throughout the known would which </w:t>
      </w:r>
      <w:r w:rsidR="0043244C">
        <w:rPr>
          <w:rFonts w:ascii="Comic Sans MS" w:hAnsi="Comic Sans MS"/>
          <w:bCs/>
          <w:color w:val="000000" w:themeColor="text1"/>
          <w:spacing w:val="-4"/>
          <w:sz w:val="40"/>
          <w:szCs w:val="40"/>
        </w:rPr>
        <w:t>mediated the crime and barbarianism that had existed. So people could travel and have a sense of security which was a plus to Christians in their evangelizing efforts.</w:t>
      </w:r>
    </w:p>
    <w:p w14:paraId="56A9851F" w14:textId="53E73701" w:rsidR="001975B6" w:rsidRPr="001975B6" w:rsidRDefault="003E7C20" w:rsidP="001975B6">
      <w:pPr>
        <w:pStyle w:val="Standard"/>
        <w:rPr>
          <w:rFonts w:ascii="Comic Sans MS" w:hAnsi="Comic Sans MS"/>
          <w:bCs/>
          <w:sz w:val="40"/>
          <w:szCs w:val="40"/>
        </w:rPr>
      </w:pPr>
      <w:r w:rsidRPr="006F6304">
        <w:rPr>
          <w:rFonts w:ascii="Comic Sans MS" w:hAnsi="Comic Sans MS"/>
          <w:b/>
          <w:i/>
          <w:iCs/>
          <w:color w:val="0035FF"/>
          <w:spacing w:val="-4"/>
          <w:sz w:val="40"/>
          <w:szCs w:val="40"/>
        </w:rPr>
        <w:t xml:space="preserve">Christ died for </w:t>
      </w:r>
      <w:r w:rsidRPr="003E7C20">
        <w:rPr>
          <w:rFonts w:ascii="Comic Sans MS" w:hAnsi="Comic Sans MS"/>
          <w:b/>
          <w:i/>
          <w:iCs/>
          <w:color w:val="0035FF"/>
          <w:spacing w:val="-4"/>
          <w:sz w:val="40"/>
          <w:szCs w:val="40"/>
          <w:u w:val="single"/>
        </w:rPr>
        <w:t>the ungodly</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ASEBES, </w:t>
      </w:r>
      <w:r w:rsidRPr="003E7C20">
        <w:rPr>
          <w:rFonts w:ascii="#Logos 8 Resource" w:hAnsi="#Logos 8 Resource"/>
          <w:b/>
          <w:sz w:val="40"/>
          <w:szCs w:val="40"/>
          <w:lang w:val="el-GR"/>
        </w:rPr>
        <w:t>ἀσεβής</w:t>
      </w:r>
      <w:r>
        <w:rPr>
          <w:rFonts w:ascii="Comic Sans MS" w:hAnsi="Comic Sans MS"/>
          <w:bCs/>
          <w:sz w:val="40"/>
          <w:szCs w:val="40"/>
        </w:rPr>
        <w:t xml:space="preserve">, </w:t>
      </w:r>
      <w:r w:rsidR="001975B6">
        <w:rPr>
          <w:rFonts w:ascii="Comic Sans MS" w:hAnsi="Comic Sans MS"/>
          <w:bCs/>
          <w:sz w:val="40"/>
          <w:szCs w:val="40"/>
        </w:rPr>
        <w:t xml:space="preserve">(adj. </w:t>
      </w:r>
      <w:proofErr w:type="spellStart"/>
      <w:r w:rsidR="001975B6">
        <w:rPr>
          <w:rFonts w:ascii="Comic Sans MS" w:hAnsi="Comic Sans MS"/>
          <w:bCs/>
          <w:sz w:val="40"/>
          <w:szCs w:val="40"/>
        </w:rPr>
        <w:t>gpm</w:t>
      </w:r>
      <w:proofErr w:type="spellEnd"/>
      <w:r w:rsidR="001975B6">
        <w:rPr>
          <w:rFonts w:ascii="Comic Sans MS" w:hAnsi="Comic Sans MS"/>
          <w:bCs/>
          <w:sz w:val="40"/>
          <w:szCs w:val="40"/>
        </w:rPr>
        <w:t xml:space="preserve">) </w:t>
      </w:r>
      <w:r w:rsidR="001975B6" w:rsidRPr="001975B6">
        <w:rPr>
          <w:rFonts w:ascii="Comic Sans MS" w:hAnsi="Comic Sans MS"/>
          <w:bCs/>
          <w:sz w:val="40"/>
          <w:szCs w:val="40"/>
        </w:rPr>
        <w:t>pert</w:t>
      </w:r>
      <w:r w:rsidR="001975B6">
        <w:rPr>
          <w:rFonts w:ascii="Comic Sans MS" w:hAnsi="Comic Sans MS"/>
          <w:bCs/>
          <w:sz w:val="40"/>
          <w:szCs w:val="40"/>
        </w:rPr>
        <w:t>aining</w:t>
      </w:r>
      <w:r w:rsidR="001975B6" w:rsidRPr="001975B6">
        <w:rPr>
          <w:rFonts w:ascii="Comic Sans MS" w:hAnsi="Comic Sans MS"/>
          <w:bCs/>
          <w:sz w:val="40"/>
          <w:szCs w:val="40"/>
        </w:rPr>
        <w:t xml:space="preserve"> to violating norms for a proper relation to deity, irreverent, impious, ungodly.</w:t>
      </w:r>
    </w:p>
    <w:p w14:paraId="7A964964" w14:textId="77777777" w:rsidR="001975B6" w:rsidRPr="001975B6" w:rsidRDefault="001975B6" w:rsidP="001975B6">
      <w:pPr>
        <w:pStyle w:val="Standard"/>
        <w:rPr>
          <w:rFonts w:ascii="Comic Sans MS" w:hAnsi="Comic Sans MS"/>
          <w:bCs/>
          <w:sz w:val="40"/>
          <w:szCs w:val="40"/>
        </w:rPr>
      </w:pPr>
      <w:r>
        <w:rPr>
          <w:rFonts w:ascii="Comic Sans MS" w:hAnsi="Comic Sans MS"/>
          <w:bCs/>
          <w:sz w:val="40"/>
          <w:szCs w:val="40"/>
        </w:rPr>
        <w:t xml:space="preserve">DBL Greek - </w:t>
      </w:r>
      <w:r w:rsidRPr="001975B6">
        <w:rPr>
          <w:rFonts w:ascii="Comic Sans MS" w:hAnsi="Comic Sans MS"/>
          <w:bCs/>
          <w:sz w:val="40"/>
          <w:szCs w:val="40"/>
        </w:rPr>
        <w:t>impiety, godlessness, ungodliness, i.e., living without regard to a religious belief or practice</w:t>
      </w:r>
    </w:p>
    <w:p w14:paraId="728A77F0" w14:textId="45743BF3" w:rsidR="001975B6" w:rsidRDefault="00E644E9" w:rsidP="001975B6">
      <w:pPr>
        <w:pStyle w:val="Standard"/>
        <w:rPr>
          <w:rFonts w:ascii="Comic Sans MS" w:hAnsi="Comic Sans MS"/>
          <w:bCs/>
          <w:sz w:val="40"/>
          <w:szCs w:val="40"/>
        </w:rPr>
      </w:pPr>
      <w:r>
        <w:rPr>
          <w:rFonts w:ascii="Comic Sans MS" w:hAnsi="Comic Sans MS"/>
          <w:bCs/>
          <w:sz w:val="40"/>
          <w:szCs w:val="40"/>
        </w:rPr>
        <w:t xml:space="preserve">The “a” is an alpha negative, </w:t>
      </w:r>
      <w:proofErr w:type="spellStart"/>
      <w:r>
        <w:rPr>
          <w:rFonts w:ascii="Comic Sans MS" w:hAnsi="Comic Sans MS"/>
          <w:bCs/>
          <w:sz w:val="40"/>
          <w:szCs w:val="40"/>
        </w:rPr>
        <w:t>sebes</w:t>
      </w:r>
      <w:proofErr w:type="spellEnd"/>
      <w:r>
        <w:rPr>
          <w:rFonts w:ascii="Comic Sans MS" w:hAnsi="Comic Sans MS"/>
          <w:bCs/>
          <w:sz w:val="40"/>
          <w:szCs w:val="40"/>
        </w:rPr>
        <w:t xml:space="preserve"> – </w:t>
      </w:r>
      <w:proofErr w:type="spellStart"/>
      <w:r>
        <w:rPr>
          <w:rFonts w:ascii="Comic Sans MS" w:hAnsi="Comic Sans MS"/>
          <w:bCs/>
          <w:sz w:val="40"/>
          <w:szCs w:val="40"/>
        </w:rPr>
        <w:t>sebesomai</w:t>
      </w:r>
      <w:proofErr w:type="spellEnd"/>
      <w:r>
        <w:rPr>
          <w:rFonts w:ascii="Comic Sans MS" w:hAnsi="Comic Sans MS"/>
          <w:bCs/>
          <w:sz w:val="40"/>
          <w:szCs w:val="40"/>
        </w:rPr>
        <w:t xml:space="preserve"> meaning to worship or to reverence. </w:t>
      </w:r>
    </w:p>
    <w:p w14:paraId="16D1551E" w14:textId="77777777" w:rsidR="001370D6" w:rsidRPr="001370D6" w:rsidRDefault="001370D6" w:rsidP="001975B6">
      <w:pPr>
        <w:pStyle w:val="Standard"/>
        <w:rPr>
          <w:rFonts w:ascii="Comic Sans MS" w:hAnsi="Comic Sans MS"/>
          <w:b/>
          <w:i/>
          <w:iCs/>
          <w:sz w:val="20"/>
          <w:szCs w:val="20"/>
          <w:u w:val="single"/>
        </w:rPr>
      </w:pPr>
    </w:p>
    <w:p w14:paraId="7F78D123" w14:textId="66A8B44E" w:rsidR="001370D6" w:rsidRPr="001370D6" w:rsidRDefault="001370D6" w:rsidP="001975B6">
      <w:pPr>
        <w:pStyle w:val="Standard"/>
        <w:rPr>
          <w:rFonts w:ascii="Comic Sans MS" w:hAnsi="Comic Sans MS"/>
          <w:b/>
          <w:i/>
          <w:iCs/>
          <w:sz w:val="40"/>
          <w:szCs w:val="40"/>
        </w:rPr>
      </w:pPr>
      <w:r w:rsidRPr="001370D6">
        <w:rPr>
          <w:rFonts w:ascii="Comic Sans MS" w:hAnsi="Comic Sans MS"/>
          <w:b/>
          <w:i/>
          <w:iCs/>
          <w:sz w:val="40"/>
          <w:szCs w:val="40"/>
          <w:u w:val="single"/>
        </w:rPr>
        <w:t>John 15:12-13</w:t>
      </w:r>
      <w:r w:rsidRPr="001370D6">
        <w:rPr>
          <w:rFonts w:ascii="Comic Sans MS" w:hAnsi="Comic Sans MS"/>
          <w:b/>
          <w:i/>
          <w:iCs/>
          <w:sz w:val="40"/>
          <w:szCs w:val="40"/>
        </w:rPr>
        <w:t xml:space="preserve"> This is My commandment, that you love one another, just as I have loved you. 13</w:t>
      </w:r>
      <w:r>
        <w:rPr>
          <w:rFonts w:ascii="Comic Sans MS" w:hAnsi="Comic Sans MS"/>
          <w:b/>
          <w:i/>
          <w:iCs/>
          <w:sz w:val="40"/>
          <w:szCs w:val="40"/>
        </w:rPr>
        <w:t>)</w:t>
      </w:r>
      <w:r w:rsidRPr="001370D6">
        <w:rPr>
          <w:rFonts w:ascii="Comic Sans MS" w:hAnsi="Comic Sans MS"/>
          <w:b/>
          <w:i/>
          <w:iCs/>
          <w:sz w:val="40"/>
          <w:szCs w:val="40"/>
        </w:rPr>
        <w:t xml:space="preserve"> "Greater love </w:t>
      </w:r>
      <w:r w:rsidRPr="001370D6">
        <w:rPr>
          <w:rFonts w:ascii="Comic Sans MS" w:hAnsi="Comic Sans MS"/>
          <w:b/>
          <w:i/>
          <w:iCs/>
          <w:sz w:val="40"/>
          <w:szCs w:val="40"/>
        </w:rPr>
        <w:lastRenderedPageBreak/>
        <w:t xml:space="preserve">has no one than this, that one lay down his life </w:t>
      </w:r>
      <w:r>
        <w:rPr>
          <w:rFonts w:ascii="Comic Sans MS" w:hAnsi="Comic Sans MS"/>
          <w:b/>
          <w:i/>
          <w:iCs/>
          <w:sz w:val="40"/>
          <w:szCs w:val="40"/>
        </w:rPr>
        <w:t xml:space="preserve"> </w:t>
      </w:r>
      <w:r w:rsidRPr="001370D6">
        <w:rPr>
          <w:rFonts w:ascii="Comic Sans MS" w:hAnsi="Comic Sans MS"/>
          <w:b/>
          <w:i/>
          <w:iCs/>
          <w:sz w:val="40"/>
          <w:szCs w:val="40"/>
        </w:rPr>
        <w:t>for his friends.</w:t>
      </w:r>
    </w:p>
    <w:p w14:paraId="2DD93AEA" w14:textId="77777777" w:rsidR="001370D6" w:rsidRPr="001370D6" w:rsidRDefault="001370D6" w:rsidP="001975B6">
      <w:pPr>
        <w:pStyle w:val="Standard"/>
        <w:rPr>
          <w:rFonts w:ascii="Comic Sans MS" w:hAnsi="Comic Sans MS"/>
          <w:b/>
          <w:i/>
          <w:iCs/>
          <w:color w:val="0035FF"/>
          <w:spacing w:val="-4"/>
          <w:sz w:val="16"/>
          <w:szCs w:val="16"/>
          <w:u w:val="single"/>
        </w:rPr>
      </w:pPr>
    </w:p>
    <w:p w14:paraId="10E9E4AC" w14:textId="02DB3051" w:rsidR="00753F7D" w:rsidRDefault="00753F7D" w:rsidP="001975B6">
      <w:pPr>
        <w:pStyle w:val="Standard"/>
        <w:rPr>
          <w:rFonts w:ascii="Comic Sans MS" w:hAnsi="Comic Sans MS"/>
          <w:b/>
          <w:i/>
          <w:iCs/>
          <w:color w:val="0035FF"/>
          <w:spacing w:val="-4"/>
          <w:sz w:val="40"/>
          <w:szCs w:val="40"/>
        </w:rPr>
      </w:pPr>
      <w:r w:rsidRPr="00753F7D">
        <w:rPr>
          <w:rFonts w:ascii="Comic Sans MS" w:hAnsi="Comic Sans MS"/>
          <w:b/>
          <w:i/>
          <w:iCs/>
          <w:color w:val="0035FF"/>
          <w:spacing w:val="-4"/>
          <w:sz w:val="40"/>
          <w:szCs w:val="40"/>
          <w:u w:val="single"/>
        </w:rPr>
        <w:t>Romans 5:7</w:t>
      </w:r>
      <w:r w:rsidRPr="00753F7D">
        <w:rPr>
          <w:rFonts w:ascii="Comic Sans MS" w:hAnsi="Comic Sans MS"/>
          <w:b/>
          <w:i/>
          <w:iCs/>
          <w:color w:val="0035FF"/>
          <w:spacing w:val="-4"/>
          <w:sz w:val="40"/>
          <w:szCs w:val="40"/>
        </w:rPr>
        <w:t xml:space="preserve">  For one will hardly die for a righteous man; though perhaps for the good man someone would dare even to die.</w:t>
      </w:r>
    </w:p>
    <w:p w14:paraId="6D8B663F" w14:textId="2803E69E" w:rsidR="00753F7D" w:rsidRPr="00A65044" w:rsidRDefault="00753F7D" w:rsidP="001975B6">
      <w:pPr>
        <w:pStyle w:val="Standard"/>
        <w:rPr>
          <w:rFonts w:ascii="Comic Sans MS" w:hAnsi="Comic Sans MS"/>
          <w:b/>
          <w:i/>
          <w:iCs/>
          <w:color w:val="0035FF"/>
          <w:spacing w:val="-4"/>
          <w:sz w:val="16"/>
          <w:szCs w:val="16"/>
        </w:rPr>
      </w:pPr>
    </w:p>
    <w:p w14:paraId="0DDD498B" w14:textId="1C5E606D" w:rsidR="00A65044" w:rsidRP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is true that even though such a sacrifice is </w:t>
      </w:r>
      <w:r w:rsidRPr="00A65044">
        <w:rPr>
          <w:rFonts w:ascii="Comic Sans MS" w:hAnsi="Comic Sans MS"/>
          <w:bCs/>
          <w:color w:val="000000" w:themeColor="text1"/>
          <w:spacing w:val="-4"/>
          <w:sz w:val="40"/>
          <w:szCs w:val="40"/>
        </w:rPr>
        <w:t>uncommon</w:t>
      </w:r>
      <w:r>
        <w:rPr>
          <w:rFonts w:ascii="Comic Sans MS" w:hAnsi="Comic Sans MS"/>
          <w:bCs/>
          <w:color w:val="000000" w:themeColor="text1"/>
          <w:spacing w:val="-4"/>
          <w:sz w:val="40"/>
          <w:szCs w:val="40"/>
        </w:rPr>
        <w:t>,</w:t>
      </w:r>
      <w:r w:rsidRPr="00A65044">
        <w:rPr>
          <w:rFonts w:ascii="Comic Sans MS" w:hAnsi="Comic Sans MS"/>
          <w:bCs/>
          <w:color w:val="000000" w:themeColor="text1"/>
          <w:spacing w:val="-4"/>
          <w:sz w:val="40"/>
          <w:szCs w:val="40"/>
        </w:rPr>
        <w:t xml:space="preserve">  Paul’s point is that we were neither </w:t>
      </w:r>
      <w:r>
        <w:rPr>
          <w:rFonts w:ascii="Comic Sans MS" w:hAnsi="Comic Sans MS"/>
          <w:bCs/>
          <w:color w:val="000000" w:themeColor="text1"/>
          <w:spacing w:val="-4"/>
          <w:sz w:val="40"/>
          <w:szCs w:val="40"/>
        </w:rPr>
        <w:t xml:space="preserve">a righteous person or a good person, </w:t>
      </w:r>
      <w:r w:rsidRPr="00A65044">
        <w:rPr>
          <w:rFonts w:ascii="Comic Sans MS" w:hAnsi="Comic Sans MS"/>
          <w:bCs/>
          <w:color w:val="000000" w:themeColor="text1"/>
          <w:spacing w:val="-4"/>
          <w:sz w:val="40"/>
          <w:szCs w:val="40"/>
        </w:rPr>
        <w:t>yet Christ sacrificed Himself for us.</w:t>
      </w:r>
    </w:p>
    <w:p w14:paraId="7D5B0C98" w14:textId="044EBFF6" w:rsidR="00A65044" w:rsidRPr="00D6040E" w:rsidRDefault="00A65044" w:rsidP="00A65044">
      <w:pPr>
        <w:pStyle w:val="Standard"/>
        <w:rPr>
          <w:rFonts w:ascii="Comic Sans MS" w:hAnsi="Comic Sans MS"/>
          <w:bCs/>
          <w:color w:val="0035FF"/>
          <w:spacing w:val="-4"/>
          <w:sz w:val="12"/>
          <w:szCs w:val="12"/>
        </w:rPr>
      </w:pPr>
    </w:p>
    <w:p w14:paraId="5C26ED2C" w14:textId="2013C39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At times we hear of a soldier who thr</w:t>
      </w:r>
      <w:r w:rsidR="00760A0F">
        <w:rPr>
          <w:rFonts w:ascii="Comic Sans MS" w:hAnsi="Comic Sans MS"/>
          <w:bCs/>
          <w:color w:val="000000" w:themeColor="text1"/>
          <w:spacing w:val="-4"/>
          <w:sz w:val="40"/>
          <w:szCs w:val="40"/>
        </w:rPr>
        <w:t>e</w:t>
      </w:r>
      <w:r>
        <w:rPr>
          <w:rFonts w:ascii="Comic Sans MS" w:hAnsi="Comic Sans MS"/>
          <w:bCs/>
          <w:color w:val="000000" w:themeColor="text1"/>
          <w:spacing w:val="-4"/>
          <w:sz w:val="40"/>
          <w:szCs w:val="40"/>
        </w:rPr>
        <w:t>w himself on a live grenade in order to save his buddies. That is truly a valiant and courageous act. Not to take anything away from that, it   is done in a split second of time without time to think.</w:t>
      </w:r>
    </w:p>
    <w:p w14:paraId="6CA67655" w14:textId="4BC2DF69" w:rsidR="00A65044" w:rsidRPr="00D6040E" w:rsidRDefault="00A65044" w:rsidP="00A65044">
      <w:pPr>
        <w:pStyle w:val="Standard"/>
        <w:rPr>
          <w:rFonts w:ascii="Comic Sans MS" w:hAnsi="Comic Sans MS"/>
          <w:bCs/>
          <w:color w:val="000000" w:themeColor="text1"/>
          <w:spacing w:val="-4"/>
          <w:sz w:val="12"/>
          <w:szCs w:val="12"/>
        </w:rPr>
      </w:pPr>
    </w:p>
    <w:p w14:paraId="0E0197F0" w14:textId="13F4833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Jesus Christ knew exactly the agony, pain, shame, and horror </w:t>
      </w:r>
      <w:r w:rsidR="00760A0F">
        <w:rPr>
          <w:rFonts w:ascii="Comic Sans MS" w:hAnsi="Comic Sans MS"/>
          <w:bCs/>
          <w:color w:val="000000" w:themeColor="text1"/>
          <w:spacing w:val="-4"/>
          <w:sz w:val="40"/>
          <w:szCs w:val="40"/>
        </w:rPr>
        <w:t>he would suffer on the cross, yet He voluntarily submitted to it for us.</w:t>
      </w:r>
    </w:p>
    <w:p w14:paraId="090E024F" w14:textId="77777777" w:rsidR="00760A0F" w:rsidRPr="00D6040E" w:rsidRDefault="00760A0F" w:rsidP="00A65044">
      <w:pPr>
        <w:pStyle w:val="Standard"/>
        <w:rPr>
          <w:rFonts w:ascii="Comic Sans MS" w:hAnsi="Comic Sans MS"/>
          <w:b/>
          <w:i/>
          <w:iCs/>
          <w:color w:val="000000" w:themeColor="text1"/>
          <w:spacing w:val="-4"/>
          <w:sz w:val="12"/>
          <w:szCs w:val="12"/>
          <w:u w:val="single"/>
        </w:rPr>
      </w:pPr>
    </w:p>
    <w:p w14:paraId="1CECFEB5" w14:textId="69BCBF91" w:rsidR="00760A0F" w:rsidRPr="00760A0F" w:rsidRDefault="00760A0F" w:rsidP="00A65044">
      <w:pPr>
        <w:pStyle w:val="Standard"/>
        <w:rPr>
          <w:rFonts w:ascii="Comic Sans MS" w:hAnsi="Comic Sans MS"/>
          <w:b/>
          <w:i/>
          <w:iCs/>
          <w:color w:val="000000" w:themeColor="text1"/>
          <w:spacing w:val="-4"/>
          <w:sz w:val="40"/>
          <w:szCs w:val="40"/>
        </w:rPr>
      </w:pPr>
      <w:r w:rsidRPr="00760A0F">
        <w:rPr>
          <w:rFonts w:ascii="Comic Sans MS" w:hAnsi="Comic Sans MS"/>
          <w:b/>
          <w:i/>
          <w:iCs/>
          <w:color w:val="000000" w:themeColor="text1"/>
          <w:spacing w:val="-4"/>
          <w:sz w:val="40"/>
          <w:szCs w:val="40"/>
          <w:u w:val="single"/>
        </w:rPr>
        <w:t>Hebrews 12:2</w:t>
      </w:r>
      <w:r w:rsidRPr="00760A0F">
        <w:rPr>
          <w:rFonts w:ascii="Comic Sans MS" w:hAnsi="Comic Sans MS"/>
          <w:b/>
          <w:i/>
          <w:iCs/>
          <w:color w:val="000000" w:themeColor="text1"/>
          <w:spacing w:val="-4"/>
          <w:sz w:val="40"/>
          <w:szCs w:val="40"/>
        </w:rPr>
        <w:t xml:space="preserve">  fixing our eyes on Jesus, the author and perfecter of faith, who for the joy set before Him endured the cross, despising the shame, and has sat down at the right hand of the throne of God.</w:t>
      </w:r>
    </w:p>
    <w:p w14:paraId="095D8984" w14:textId="798B4E73" w:rsidR="00760A0F" w:rsidRPr="00D6040E" w:rsidRDefault="00760A0F" w:rsidP="00A65044">
      <w:pPr>
        <w:pStyle w:val="Standard"/>
        <w:rPr>
          <w:rFonts w:ascii="Comic Sans MS" w:hAnsi="Comic Sans MS"/>
          <w:bCs/>
          <w:color w:val="000000" w:themeColor="text1"/>
          <w:spacing w:val="-4"/>
          <w:sz w:val="12"/>
          <w:szCs w:val="12"/>
        </w:rPr>
      </w:pPr>
    </w:p>
    <w:p w14:paraId="704D8278" w14:textId="00A5AD91" w:rsidR="00760A0F" w:rsidRDefault="00D6040E" w:rsidP="00A65044">
      <w:pPr>
        <w:pStyle w:val="Standard"/>
        <w:rPr>
          <w:rFonts w:ascii="Comic Sans MS" w:hAnsi="Comic Sans MS"/>
          <w:b/>
          <w:i/>
          <w:iCs/>
          <w:color w:val="0035FF"/>
          <w:spacing w:val="-4"/>
          <w:sz w:val="40"/>
          <w:szCs w:val="40"/>
        </w:rPr>
      </w:pPr>
      <w:r w:rsidRPr="00D6040E">
        <w:rPr>
          <w:rFonts w:ascii="Comic Sans MS" w:hAnsi="Comic Sans MS"/>
          <w:b/>
          <w:i/>
          <w:iCs/>
          <w:color w:val="0035FF"/>
          <w:spacing w:val="-4"/>
          <w:sz w:val="40"/>
          <w:szCs w:val="40"/>
          <w:u w:val="single"/>
        </w:rPr>
        <w:t>Romans 5:8</w:t>
      </w:r>
      <w:r w:rsidRPr="00D6040E">
        <w:rPr>
          <w:rFonts w:ascii="Comic Sans MS" w:hAnsi="Comic Sans MS"/>
          <w:b/>
          <w:i/>
          <w:iCs/>
          <w:color w:val="0035FF"/>
          <w:spacing w:val="-4"/>
          <w:sz w:val="40"/>
          <w:szCs w:val="40"/>
        </w:rPr>
        <w:t xml:space="preserve">  But God demonstrates His own love toward us</w:t>
      </w:r>
      <w:r w:rsidR="00021A28">
        <w:rPr>
          <w:rFonts w:ascii="Comic Sans MS" w:hAnsi="Comic Sans MS"/>
          <w:b/>
          <w:i/>
          <w:iCs/>
          <w:color w:val="0035FF"/>
          <w:spacing w:val="-4"/>
          <w:sz w:val="40"/>
          <w:szCs w:val="40"/>
        </w:rPr>
        <w:t xml:space="preserve"> </w:t>
      </w:r>
      <w:r w:rsidR="00021A28">
        <w:rPr>
          <w:rFonts w:ascii="Comic Sans MS" w:hAnsi="Comic Sans MS"/>
          <w:bCs/>
          <w:color w:val="000000" w:themeColor="text1"/>
          <w:spacing w:val="-4"/>
          <w:sz w:val="40"/>
          <w:szCs w:val="40"/>
        </w:rPr>
        <w:t>[the entire human race]</w:t>
      </w:r>
      <w:r w:rsidRPr="00D6040E">
        <w:rPr>
          <w:rFonts w:ascii="Comic Sans MS" w:hAnsi="Comic Sans MS"/>
          <w:b/>
          <w:i/>
          <w:iCs/>
          <w:color w:val="0035FF"/>
          <w:spacing w:val="-4"/>
          <w:sz w:val="40"/>
          <w:szCs w:val="40"/>
        </w:rPr>
        <w:t xml:space="preserve">, in that </w:t>
      </w:r>
      <w:bookmarkStart w:id="52" w:name="_Hlk84940683"/>
      <w:r w:rsidRPr="00D6040E">
        <w:rPr>
          <w:rFonts w:ascii="Comic Sans MS" w:hAnsi="Comic Sans MS"/>
          <w:b/>
          <w:i/>
          <w:iCs/>
          <w:color w:val="0035FF"/>
          <w:spacing w:val="-4"/>
          <w:sz w:val="40"/>
          <w:szCs w:val="40"/>
        </w:rPr>
        <w:t xml:space="preserve">while we were yet sinners, Christ died </w:t>
      </w:r>
      <w:r w:rsidR="00021A28">
        <w:rPr>
          <w:rFonts w:ascii="Comic Sans MS" w:hAnsi="Comic Sans MS"/>
          <w:bCs/>
          <w:color w:val="000000" w:themeColor="text1"/>
          <w:spacing w:val="-4"/>
          <w:sz w:val="40"/>
          <w:szCs w:val="40"/>
        </w:rPr>
        <w:t xml:space="preserve">[as a substitute] </w:t>
      </w:r>
      <w:r w:rsidRPr="00D6040E">
        <w:rPr>
          <w:rFonts w:ascii="Comic Sans MS" w:hAnsi="Comic Sans MS"/>
          <w:b/>
          <w:i/>
          <w:iCs/>
          <w:color w:val="0035FF"/>
          <w:spacing w:val="-4"/>
          <w:sz w:val="40"/>
          <w:szCs w:val="40"/>
        </w:rPr>
        <w:t>for us.</w:t>
      </w:r>
    </w:p>
    <w:bookmarkEnd w:id="52"/>
    <w:p w14:paraId="037473BE" w14:textId="2ECC1BE3" w:rsidR="00D6040E" w:rsidRPr="00D6040E" w:rsidRDefault="00D6040E" w:rsidP="00A65044">
      <w:pPr>
        <w:pStyle w:val="Standard"/>
        <w:rPr>
          <w:rFonts w:ascii="Comic Sans MS" w:hAnsi="Comic Sans MS"/>
          <w:b/>
          <w:i/>
          <w:iCs/>
          <w:color w:val="0035FF"/>
          <w:spacing w:val="-4"/>
          <w:sz w:val="16"/>
          <w:szCs w:val="16"/>
        </w:rPr>
      </w:pPr>
    </w:p>
    <w:p w14:paraId="7E182462" w14:textId="322DF5E0" w:rsidR="008C3E26" w:rsidRDefault="00D6040E" w:rsidP="00D6040E">
      <w:pPr>
        <w:pStyle w:val="Standard"/>
        <w:rPr>
          <w:rFonts w:ascii="Comic Sans MS" w:hAnsi="Comic Sans MS"/>
          <w:bCs/>
          <w:sz w:val="40"/>
          <w:szCs w:val="40"/>
        </w:rPr>
      </w:pPr>
      <w:r>
        <w:rPr>
          <w:rFonts w:ascii="Comic Sans MS" w:hAnsi="Comic Sans MS"/>
          <w:bCs/>
          <w:sz w:val="40"/>
          <w:szCs w:val="40"/>
        </w:rPr>
        <w:lastRenderedPageBreak/>
        <w:t xml:space="preserve">God was motivated by His love for all mankind to have His Son die for the sins of the world. But it took more than His love to save us. God cannot impugn His perfect character by ignoring or by looking the other way </w:t>
      </w:r>
      <w:r w:rsidR="001048A8">
        <w:rPr>
          <w:rFonts w:ascii="Comic Sans MS" w:hAnsi="Comic Sans MS"/>
          <w:bCs/>
          <w:sz w:val="40"/>
          <w:szCs w:val="40"/>
        </w:rPr>
        <w:t xml:space="preserve">when </w:t>
      </w:r>
      <w:r w:rsidR="001370D6">
        <w:rPr>
          <w:rFonts w:ascii="Comic Sans MS" w:hAnsi="Comic Sans MS"/>
          <w:bCs/>
          <w:sz w:val="40"/>
          <w:szCs w:val="40"/>
        </w:rPr>
        <w:t xml:space="preserve">  </w:t>
      </w:r>
      <w:r w:rsidR="001048A8">
        <w:rPr>
          <w:rFonts w:ascii="Comic Sans MS" w:hAnsi="Comic Sans MS"/>
          <w:bCs/>
          <w:sz w:val="40"/>
          <w:szCs w:val="40"/>
        </w:rPr>
        <w:t xml:space="preserve">we sin. He must judge sin and the penalty for sin is given in Genesis </w:t>
      </w:r>
      <w:r w:rsidR="008C3E26">
        <w:rPr>
          <w:rFonts w:ascii="Comic Sans MS" w:hAnsi="Comic Sans MS"/>
          <w:bCs/>
          <w:sz w:val="40"/>
          <w:szCs w:val="40"/>
        </w:rPr>
        <w:t>Chapter 2:</w:t>
      </w:r>
    </w:p>
    <w:p w14:paraId="7C577C55" w14:textId="77777777" w:rsidR="001370D6" w:rsidRPr="001370D6" w:rsidRDefault="001370D6" w:rsidP="00D6040E">
      <w:pPr>
        <w:pStyle w:val="Standard"/>
        <w:rPr>
          <w:rFonts w:ascii="Comic Sans MS" w:hAnsi="Comic Sans MS"/>
          <w:b/>
          <w:i/>
          <w:iCs/>
          <w:sz w:val="16"/>
          <w:szCs w:val="16"/>
          <w:u w:val="single"/>
        </w:rPr>
      </w:pPr>
    </w:p>
    <w:p w14:paraId="4E29A7CC" w14:textId="7B28CABB" w:rsidR="00D6040E" w:rsidRPr="00FD1702" w:rsidRDefault="008C3E26" w:rsidP="00D6040E">
      <w:pPr>
        <w:pStyle w:val="Standard"/>
        <w:rPr>
          <w:rFonts w:ascii="Comic Sans MS" w:hAnsi="Comic Sans MS"/>
          <w:b/>
          <w:i/>
          <w:iCs/>
          <w:sz w:val="40"/>
          <w:szCs w:val="40"/>
        </w:rPr>
      </w:pPr>
      <w:r w:rsidRPr="00FD1702">
        <w:rPr>
          <w:rFonts w:ascii="Comic Sans MS" w:hAnsi="Comic Sans MS"/>
          <w:b/>
          <w:i/>
          <w:iCs/>
          <w:sz w:val="40"/>
          <w:szCs w:val="40"/>
          <w:u w:val="single"/>
        </w:rPr>
        <w:t>Genesis 2:16-17</w:t>
      </w:r>
      <w:r w:rsidRPr="00FD1702">
        <w:rPr>
          <w:rFonts w:ascii="Comic Sans MS" w:hAnsi="Comic Sans MS"/>
          <w:b/>
          <w:i/>
          <w:iCs/>
          <w:sz w:val="40"/>
          <w:szCs w:val="40"/>
        </w:rPr>
        <w:t xml:space="preserve"> And the LORD God commanded the man, saying, "From any tree of the garden you may eat freely;  17</w:t>
      </w:r>
      <w:r w:rsidR="00FD1702">
        <w:rPr>
          <w:rFonts w:ascii="Comic Sans MS" w:hAnsi="Comic Sans MS"/>
          <w:b/>
          <w:i/>
          <w:iCs/>
          <w:sz w:val="40"/>
          <w:szCs w:val="40"/>
        </w:rPr>
        <w:t>)</w:t>
      </w:r>
      <w:r w:rsidRPr="00FD1702">
        <w:rPr>
          <w:rFonts w:ascii="Comic Sans MS" w:hAnsi="Comic Sans MS"/>
          <w:b/>
          <w:i/>
          <w:iCs/>
          <w:sz w:val="40"/>
          <w:szCs w:val="40"/>
        </w:rPr>
        <w:t xml:space="preserve"> but from the tree of the knowledge of good and evil you shall not eat, for in the day that you eat from it you shall surely die."</w:t>
      </w:r>
      <w:r w:rsidR="00D6040E" w:rsidRPr="00FD1702">
        <w:rPr>
          <w:rFonts w:ascii="Comic Sans MS" w:hAnsi="Comic Sans MS"/>
          <w:b/>
          <w:i/>
          <w:iCs/>
          <w:sz w:val="40"/>
          <w:szCs w:val="40"/>
        </w:rPr>
        <w:t xml:space="preserve">  </w:t>
      </w:r>
    </w:p>
    <w:p w14:paraId="406F512E" w14:textId="77777777" w:rsidR="00FD1702" w:rsidRPr="00FD1702" w:rsidRDefault="00FD1702" w:rsidP="00D6040E">
      <w:pPr>
        <w:pStyle w:val="Standard"/>
        <w:rPr>
          <w:rFonts w:ascii="Comic Sans MS" w:hAnsi="Comic Sans MS"/>
          <w:bCs/>
          <w:sz w:val="12"/>
          <w:szCs w:val="12"/>
        </w:rPr>
      </w:pPr>
    </w:p>
    <w:p w14:paraId="161CE1BB" w14:textId="6853CC76" w:rsidR="00FD1702" w:rsidRDefault="00FD1702" w:rsidP="00D6040E">
      <w:pPr>
        <w:pStyle w:val="Standard"/>
        <w:rPr>
          <w:rFonts w:ascii="Comic Sans MS" w:hAnsi="Comic Sans MS"/>
          <w:bCs/>
          <w:sz w:val="40"/>
          <w:szCs w:val="40"/>
        </w:rPr>
      </w:pPr>
      <w:r>
        <w:rPr>
          <w:rFonts w:ascii="Comic Sans MS" w:hAnsi="Comic Sans MS"/>
          <w:bCs/>
          <w:sz w:val="40"/>
          <w:szCs w:val="40"/>
        </w:rPr>
        <w:t xml:space="preserve">Adam </w:t>
      </w:r>
      <w:r w:rsidR="00D97E8B">
        <w:rPr>
          <w:rFonts w:ascii="Comic Sans MS" w:hAnsi="Comic Sans MS"/>
          <w:bCs/>
          <w:sz w:val="40"/>
          <w:szCs w:val="40"/>
        </w:rPr>
        <w:t>continued to live in his</w:t>
      </w:r>
      <w:r>
        <w:rPr>
          <w:rFonts w:ascii="Comic Sans MS" w:hAnsi="Comic Sans MS"/>
          <w:bCs/>
          <w:sz w:val="40"/>
          <w:szCs w:val="40"/>
        </w:rPr>
        <w:t xml:space="preserve"> physical</w:t>
      </w:r>
      <w:r w:rsidR="00D97E8B">
        <w:rPr>
          <w:rFonts w:ascii="Comic Sans MS" w:hAnsi="Comic Sans MS"/>
          <w:bCs/>
          <w:sz w:val="40"/>
          <w:szCs w:val="40"/>
        </w:rPr>
        <w:t xml:space="preserve"> body</w:t>
      </w:r>
      <w:r>
        <w:rPr>
          <w:rFonts w:ascii="Comic Sans MS" w:hAnsi="Comic Sans MS"/>
          <w:bCs/>
          <w:sz w:val="40"/>
          <w:szCs w:val="40"/>
        </w:rPr>
        <w:t xml:space="preserve"> for another 930 years so the penalty for his sin was spiritual death which is separation from God.</w:t>
      </w:r>
    </w:p>
    <w:p w14:paraId="0267D84B" w14:textId="77777777" w:rsidR="00FD1702" w:rsidRPr="0035689E" w:rsidRDefault="00FD1702" w:rsidP="00D6040E">
      <w:pPr>
        <w:pStyle w:val="Standard"/>
        <w:rPr>
          <w:rFonts w:ascii="Comic Sans MS" w:hAnsi="Comic Sans MS"/>
          <w:bCs/>
          <w:sz w:val="12"/>
          <w:szCs w:val="12"/>
        </w:rPr>
      </w:pPr>
    </w:p>
    <w:p w14:paraId="2F17270F" w14:textId="1F8F8311" w:rsidR="00D6040E" w:rsidRDefault="0035689E" w:rsidP="00D6040E">
      <w:pPr>
        <w:pStyle w:val="Standard"/>
        <w:rPr>
          <w:rFonts w:ascii="Comic Sans MS" w:hAnsi="Comic Sans MS"/>
          <w:bCs/>
          <w:sz w:val="40"/>
          <w:szCs w:val="40"/>
        </w:rPr>
      </w:pPr>
      <w:r>
        <w:rPr>
          <w:rFonts w:ascii="Comic Sans MS" w:hAnsi="Comic Sans MS"/>
          <w:bCs/>
          <w:sz w:val="40"/>
          <w:szCs w:val="40"/>
        </w:rPr>
        <w:t>Since God is eternally</w:t>
      </w:r>
      <w:r w:rsidR="00D6040E">
        <w:rPr>
          <w:rFonts w:ascii="Comic Sans MS" w:hAnsi="Comic Sans MS"/>
          <w:bCs/>
          <w:sz w:val="40"/>
          <w:szCs w:val="40"/>
        </w:rPr>
        <w:t xml:space="preserve">  Righteous and Just</w:t>
      </w:r>
      <w:r>
        <w:rPr>
          <w:rFonts w:ascii="Comic Sans MS" w:hAnsi="Comic Sans MS"/>
          <w:bCs/>
          <w:sz w:val="40"/>
          <w:szCs w:val="40"/>
        </w:rPr>
        <w:t xml:space="preserve">, every person   must pay the penalty for </w:t>
      </w:r>
      <w:r w:rsidR="00260F91">
        <w:rPr>
          <w:rFonts w:ascii="Comic Sans MS" w:hAnsi="Comic Sans MS"/>
          <w:bCs/>
          <w:sz w:val="40"/>
          <w:szCs w:val="40"/>
        </w:rPr>
        <w:t xml:space="preserve">their own sin which is permanent separation from God in the Lake of Fire. </w:t>
      </w:r>
      <w:r>
        <w:rPr>
          <w:rFonts w:ascii="Comic Sans MS" w:hAnsi="Comic Sans MS"/>
          <w:bCs/>
          <w:sz w:val="40"/>
          <w:szCs w:val="40"/>
        </w:rPr>
        <w:t xml:space="preserve">But the love of God showed forth when the L.J.C. voluntarily took our punishment on Himself on the cross. </w:t>
      </w:r>
    </w:p>
    <w:bookmarkEnd w:id="43"/>
    <w:p w14:paraId="67568DFC" w14:textId="5FA3F85E" w:rsidR="00D6040E" w:rsidRPr="001370D6" w:rsidRDefault="00D6040E" w:rsidP="00A65044">
      <w:pPr>
        <w:pStyle w:val="Standard"/>
        <w:rPr>
          <w:rFonts w:ascii="Comic Sans MS" w:hAnsi="Comic Sans MS"/>
          <w:b/>
          <w:i/>
          <w:iCs/>
          <w:color w:val="0035FF"/>
          <w:spacing w:val="-4"/>
          <w:sz w:val="16"/>
          <w:szCs w:val="16"/>
        </w:rPr>
      </w:pPr>
    </w:p>
    <w:p w14:paraId="7B3F637D" w14:textId="2D5FBEAC" w:rsidR="003505F8" w:rsidRPr="003505F8" w:rsidRDefault="003505F8" w:rsidP="003505F8">
      <w:pPr>
        <w:pStyle w:val="Standard"/>
        <w:ind w:left="270" w:hanging="27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“God’s</w:t>
      </w:r>
      <w:r w:rsidRPr="003505F8">
        <w:rPr>
          <w:rFonts w:ascii="Comic Sans MS" w:hAnsi="Comic Sans MS"/>
          <w:bCs/>
          <w:i/>
          <w:iCs/>
          <w:color w:val="000000" w:themeColor="text1"/>
          <w:spacing w:val="-4"/>
          <w:sz w:val="40"/>
          <w:szCs w:val="40"/>
        </w:rPr>
        <w:t xml:space="preserve"> love is a sacrificial love. True love on any level, sacrifices so that the one loved can receive benefit. </w:t>
      </w:r>
    </w:p>
    <w:p w14:paraId="46458871" w14:textId="77777777" w:rsidR="003505F8" w:rsidRDefault="003505F8" w:rsidP="003505F8">
      <w:pPr>
        <w:pStyle w:val="Standard"/>
        <w:ind w:left="180" w:hanging="18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No</w:t>
      </w:r>
      <w:r>
        <w:rPr>
          <w:rFonts w:ascii="Comic Sans MS" w:hAnsi="Comic Sans MS"/>
          <w:bCs/>
          <w:i/>
          <w:iCs/>
          <w:color w:val="000000" w:themeColor="text1"/>
          <w:spacing w:val="-4"/>
          <w:sz w:val="40"/>
          <w:szCs w:val="40"/>
        </w:rPr>
        <w:t>t</w:t>
      </w:r>
      <w:r w:rsidRPr="003505F8">
        <w:rPr>
          <w:rFonts w:ascii="Comic Sans MS" w:hAnsi="Comic Sans MS"/>
          <w:bCs/>
          <w:i/>
          <w:iCs/>
          <w:color w:val="000000" w:themeColor="text1"/>
          <w:spacing w:val="-4"/>
          <w:sz w:val="40"/>
          <w:szCs w:val="40"/>
        </w:rPr>
        <w:t xml:space="preserve"> the other way around. Love never demands, love </w:t>
      </w:r>
    </w:p>
    <w:p w14:paraId="12BA553C" w14:textId="246BB054" w:rsidR="00D97E8B" w:rsidRDefault="00D97E8B" w:rsidP="003505F8">
      <w:pPr>
        <w:pStyle w:val="Standard"/>
        <w:ind w:left="180" w:hanging="18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3505F8" w:rsidRPr="003505F8">
        <w:rPr>
          <w:rFonts w:ascii="Comic Sans MS" w:hAnsi="Comic Sans MS"/>
          <w:bCs/>
          <w:i/>
          <w:iCs/>
          <w:color w:val="000000" w:themeColor="text1"/>
          <w:spacing w:val="-4"/>
          <w:sz w:val="40"/>
          <w:szCs w:val="40"/>
        </w:rPr>
        <w:t xml:space="preserve">never takes, love never expects sacrifice on the part </w:t>
      </w:r>
    </w:p>
    <w:p w14:paraId="1356D74C" w14:textId="7AE2E99E" w:rsidR="003505F8" w:rsidRPr="00D97E8B" w:rsidRDefault="00D97E8B" w:rsidP="003505F8">
      <w:pPr>
        <w:pStyle w:val="Standard"/>
        <w:ind w:left="180" w:hanging="180"/>
        <w:rPr>
          <w:rFonts w:ascii="Comic Sans MS" w:hAnsi="Comic Sans MS"/>
          <w:bCs/>
          <w:i/>
          <w:iCs/>
          <w:color w:val="000000" w:themeColor="text1"/>
          <w:spacing w:val="-4"/>
        </w:rPr>
      </w:pPr>
      <w:r>
        <w:rPr>
          <w:rFonts w:ascii="Comic Sans MS" w:hAnsi="Comic Sans MS"/>
          <w:bCs/>
          <w:i/>
          <w:iCs/>
          <w:color w:val="000000" w:themeColor="text1"/>
          <w:spacing w:val="-4"/>
          <w:sz w:val="40"/>
          <w:szCs w:val="40"/>
        </w:rPr>
        <w:lastRenderedPageBreak/>
        <w:t xml:space="preserve">  </w:t>
      </w:r>
      <w:r w:rsidR="003505F8" w:rsidRPr="003505F8">
        <w:rPr>
          <w:rFonts w:ascii="Comic Sans MS" w:hAnsi="Comic Sans MS"/>
          <w:bCs/>
          <w:i/>
          <w:iCs/>
          <w:color w:val="000000" w:themeColor="text1"/>
          <w:spacing w:val="-4"/>
          <w:sz w:val="40"/>
          <w:szCs w:val="40"/>
        </w:rPr>
        <w:t>of the one who is loved.</w:t>
      </w:r>
      <w:r w:rsidR="003505F8">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 by Dan Hill</w:t>
      </w:r>
    </w:p>
    <w:p w14:paraId="3EF2BBD3" w14:textId="6E293D3E" w:rsidR="003505F8" w:rsidRPr="00B9269B" w:rsidRDefault="003505F8" w:rsidP="00A65044">
      <w:pPr>
        <w:pStyle w:val="Standard"/>
        <w:rPr>
          <w:rFonts w:ascii="Comic Sans MS" w:hAnsi="Comic Sans MS"/>
          <w:bCs/>
          <w:color w:val="000000" w:themeColor="text1"/>
          <w:spacing w:val="-4"/>
          <w:sz w:val="16"/>
          <w:szCs w:val="16"/>
        </w:rPr>
      </w:pPr>
    </w:p>
    <w:p w14:paraId="3F1F74A0" w14:textId="78574A7E" w:rsidR="00D97E8B" w:rsidRDefault="00D97E8B"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Those who </w:t>
      </w:r>
      <w:r w:rsidR="00B9269B">
        <w:rPr>
          <w:rFonts w:ascii="Comic Sans MS" w:hAnsi="Comic Sans MS"/>
          <w:bCs/>
          <w:color w:val="000000" w:themeColor="text1"/>
          <w:spacing w:val="-4"/>
          <w:sz w:val="40"/>
          <w:szCs w:val="40"/>
        </w:rPr>
        <w:t xml:space="preserve">refuse to put their faith alone in J.C. have  rejected the only way of eternal salvation so they will be separated from God in the Lake of Fir for all eternity. </w:t>
      </w:r>
    </w:p>
    <w:p w14:paraId="6DBAC7F2" w14:textId="7726C5F4" w:rsidR="004148ED" w:rsidRPr="004148ED" w:rsidRDefault="004148ED" w:rsidP="004148ED">
      <w:pPr>
        <w:pStyle w:val="Standard"/>
        <w:rPr>
          <w:rFonts w:ascii="Comic Sans MS" w:hAnsi="Comic Sans MS"/>
          <w:b/>
          <w:color w:val="000000" w:themeColor="text1"/>
          <w:spacing w:val="-4"/>
          <w:sz w:val="40"/>
          <w:szCs w:val="40"/>
          <w:u w:val="single"/>
        </w:rPr>
      </w:pPr>
      <w:r w:rsidRPr="004148ED">
        <w:rPr>
          <w:rFonts w:ascii="Comic Sans MS" w:hAnsi="Comic Sans MS"/>
          <w:b/>
          <w:color w:val="000000" w:themeColor="text1"/>
          <w:spacing w:val="-4"/>
          <w:sz w:val="40"/>
          <w:szCs w:val="40"/>
          <w:u w:val="single"/>
        </w:rPr>
        <w:t>God’s Love</w:t>
      </w:r>
    </w:p>
    <w:p w14:paraId="0232F160" w14:textId="6821D35C" w:rsidR="004148ED" w:rsidRDefault="004148ED" w:rsidP="008F442E">
      <w:pPr>
        <w:pStyle w:val="Standard"/>
        <w:numPr>
          <w:ilvl w:val="1"/>
          <w:numId w:val="11"/>
        </w:numPr>
        <w:ind w:left="1260" w:hanging="45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The Nature of It</w:t>
      </w:r>
      <w:r w:rsidRPr="004148E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Pr="004148ED">
        <w:rPr>
          <w:rFonts w:ascii="Comic Sans MS" w:hAnsi="Comic Sans MS"/>
          <w:b/>
          <w:i/>
          <w:iCs/>
          <w:color w:val="000000" w:themeColor="text1"/>
          <w:spacing w:val="-4"/>
          <w:sz w:val="40"/>
          <w:szCs w:val="40"/>
          <w:u w:val="single"/>
        </w:rPr>
        <w:t>1 John 4:16</w:t>
      </w:r>
      <w:r w:rsidRPr="004148ED">
        <w:rPr>
          <w:rFonts w:ascii="Comic Sans MS" w:hAnsi="Comic Sans MS"/>
          <w:b/>
          <w:i/>
          <w:iCs/>
          <w:color w:val="000000" w:themeColor="text1"/>
          <w:spacing w:val="-4"/>
          <w:sz w:val="40"/>
          <w:szCs w:val="40"/>
        </w:rPr>
        <w:t xml:space="preserve"> And we have come to know and have believed the love which God has for us. </w:t>
      </w:r>
      <w:r w:rsidRPr="004148ED">
        <w:rPr>
          <w:rFonts w:ascii="Comic Sans MS" w:hAnsi="Comic Sans MS"/>
          <w:b/>
          <w:i/>
          <w:iCs/>
          <w:color w:val="C00000"/>
          <w:spacing w:val="-4"/>
          <w:sz w:val="40"/>
          <w:szCs w:val="40"/>
        </w:rPr>
        <w:t>God is love</w:t>
      </w:r>
      <w:r w:rsidRPr="004148ED">
        <w:rPr>
          <w:rFonts w:ascii="Comic Sans MS" w:hAnsi="Comic Sans MS"/>
          <w:b/>
          <w:i/>
          <w:iCs/>
          <w:color w:val="000000" w:themeColor="text1"/>
          <w:spacing w:val="-4"/>
          <w:sz w:val="40"/>
          <w:szCs w:val="40"/>
        </w:rPr>
        <w:t>, and the one who abides in love abides in God, and God abides in him.</w:t>
      </w:r>
      <w:r w:rsidRPr="004148ED">
        <w:rPr>
          <w:rFonts w:ascii="Comic Sans MS" w:hAnsi="Comic Sans MS"/>
          <w:bCs/>
          <w:color w:val="000000" w:themeColor="text1"/>
          <w:spacing w:val="-4"/>
          <w:sz w:val="40"/>
          <w:szCs w:val="40"/>
        </w:rPr>
        <w:t xml:space="preserve"> </w:t>
      </w:r>
    </w:p>
    <w:p w14:paraId="2C850D55" w14:textId="77777777" w:rsidR="00EB595A" w:rsidRPr="00EB595A" w:rsidRDefault="00EB595A" w:rsidP="00EB595A">
      <w:pPr>
        <w:pStyle w:val="Standard"/>
        <w:ind w:left="1080"/>
        <w:rPr>
          <w:rFonts w:ascii="Comic Sans MS" w:hAnsi="Comic Sans MS"/>
          <w:bCs/>
          <w:color w:val="000000" w:themeColor="text1"/>
          <w:spacing w:val="-4"/>
          <w:sz w:val="16"/>
          <w:szCs w:val="16"/>
        </w:rPr>
      </w:pPr>
    </w:p>
    <w:p w14:paraId="4DAC712B" w14:textId="74B65041" w:rsidR="004148ED" w:rsidRPr="004148ED" w:rsidRDefault="004148ED" w:rsidP="008F442E">
      <w:pPr>
        <w:pStyle w:val="Standard"/>
        <w:numPr>
          <w:ilvl w:val="1"/>
          <w:numId w:val="11"/>
        </w:numPr>
        <w:ind w:hanging="54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The Channel of It</w:t>
      </w:r>
      <w:r w:rsidRPr="004148ED">
        <w:rPr>
          <w:rFonts w:ascii="Comic Sans MS" w:hAnsi="Comic Sans MS"/>
          <w:bCs/>
          <w:color w:val="000000" w:themeColor="text1"/>
          <w:spacing w:val="-4"/>
          <w:sz w:val="40"/>
          <w:szCs w:val="40"/>
        </w:rPr>
        <w:t xml:space="preserve"> Which is in </w:t>
      </w:r>
      <w:r w:rsidRPr="00153A30">
        <w:rPr>
          <w:rFonts w:ascii="Comic Sans MS" w:hAnsi="Comic Sans MS"/>
          <w:b/>
          <w:color w:val="C00000"/>
          <w:spacing w:val="-4"/>
          <w:sz w:val="40"/>
          <w:szCs w:val="40"/>
        </w:rPr>
        <w:t>Jesus Christ</w:t>
      </w:r>
      <w:r w:rsidRPr="004148ED">
        <w:rPr>
          <w:rFonts w:ascii="Comic Sans MS" w:hAnsi="Comic Sans MS"/>
          <w:bCs/>
          <w:color w:val="000000" w:themeColor="text1"/>
          <w:spacing w:val="-4"/>
          <w:sz w:val="40"/>
          <w:szCs w:val="40"/>
        </w:rPr>
        <w:t>. In Him was manifested the love of God toward us that we might live through Him. “I am the Way”</w:t>
      </w:r>
      <w:r>
        <w:rPr>
          <w:rFonts w:ascii="Comic Sans MS" w:hAnsi="Comic Sans MS"/>
          <w:bCs/>
          <w:color w:val="000000" w:themeColor="text1"/>
          <w:spacing w:val="-4"/>
          <w:sz w:val="40"/>
          <w:szCs w:val="40"/>
        </w:rPr>
        <w:t xml:space="preserve">… </w:t>
      </w:r>
      <w:r w:rsidRPr="004148ED">
        <w:rPr>
          <w:rFonts w:ascii="Comic Sans MS" w:hAnsi="Comic Sans MS"/>
          <w:bCs/>
          <w:color w:val="000000" w:themeColor="text1"/>
          <w:spacing w:val="-4"/>
          <w:sz w:val="36"/>
          <w:szCs w:val="36"/>
        </w:rPr>
        <w:t>(John 14:16</w:t>
      </w:r>
      <w:r>
        <w:rPr>
          <w:rFonts w:ascii="Comic Sans MS" w:hAnsi="Comic Sans MS"/>
          <w:bCs/>
          <w:color w:val="000000" w:themeColor="text1"/>
          <w:spacing w:val="-4"/>
          <w:sz w:val="36"/>
          <w:szCs w:val="36"/>
        </w:rPr>
        <w:t>)</w:t>
      </w:r>
    </w:p>
    <w:p w14:paraId="1DC305D1" w14:textId="77777777" w:rsidR="00EB595A" w:rsidRPr="00EB595A" w:rsidRDefault="00EB595A" w:rsidP="00EB595A">
      <w:pPr>
        <w:pStyle w:val="Standard"/>
        <w:ind w:left="1170"/>
        <w:rPr>
          <w:rFonts w:ascii="Comic Sans MS" w:hAnsi="Comic Sans MS"/>
          <w:bCs/>
          <w:color w:val="000000" w:themeColor="text1"/>
          <w:spacing w:val="-4"/>
          <w:sz w:val="16"/>
          <w:szCs w:val="16"/>
        </w:rPr>
      </w:pPr>
    </w:p>
    <w:p w14:paraId="1117AE96" w14:textId="1131B3AB" w:rsidR="00153A30" w:rsidRDefault="00153A30" w:rsidP="00EB595A">
      <w:pPr>
        <w:pStyle w:val="Standard"/>
        <w:numPr>
          <w:ilvl w:val="1"/>
          <w:numId w:val="11"/>
        </w:numPr>
        <w:ind w:left="117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Objects of It</w:t>
      </w:r>
      <w:r w:rsidR="004148ED" w:rsidRPr="00153A30">
        <w:rPr>
          <w:rFonts w:ascii="Comic Sans MS" w:hAnsi="Comic Sans MS"/>
          <w:bCs/>
          <w:color w:val="000000" w:themeColor="text1"/>
          <w:spacing w:val="-4"/>
          <w:sz w:val="40"/>
          <w:szCs w:val="40"/>
        </w:rPr>
        <w:t xml:space="preserve"> “</w:t>
      </w:r>
      <w:r w:rsidR="004148ED" w:rsidRPr="00153A30">
        <w:rPr>
          <w:rFonts w:ascii="Comic Sans MS" w:hAnsi="Comic Sans MS"/>
          <w:b/>
          <w:color w:val="C00000"/>
          <w:spacing w:val="-4"/>
          <w:sz w:val="40"/>
          <w:szCs w:val="40"/>
        </w:rPr>
        <w:t>Us</w:t>
      </w:r>
      <w:r w:rsidR="004148ED" w:rsidRPr="00153A30">
        <w:rPr>
          <w:rFonts w:ascii="Comic Sans MS" w:hAnsi="Comic Sans MS"/>
          <w:bCs/>
          <w:color w:val="000000" w:themeColor="text1"/>
          <w:spacing w:val="-4"/>
          <w:sz w:val="40"/>
          <w:szCs w:val="40"/>
        </w:rPr>
        <w:t xml:space="preserve">.” He loved us and gave Himself for us (John 3:16). Herein is love, not that we loved God, but that He loved us, and sent His Son to be the propitiation for our sins. </w:t>
      </w:r>
    </w:p>
    <w:p w14:paraId="1937619B" w14:textId="77777777" w:rsidR="00EB595A" w:rsidRPr="00EB595A" w:rsidRDefault="00EB595A" w:rsidP="00EB595A">
      <w:pPr>
        <w:pStyle w:val="Standard"/>
        <w:ind w:left="1080"/>
        <w:rPr>
          <w:rFonts w:ascii="Comic Sans MS" w:hAnsi="Comic Sans MS"/>
          <w:b/>
          <w:color w:val="C00000"/>
          <w:spacing w:val="-4"/>
          <w:sz w:val="16"/>
          <w:szCs w:val="16"/>
        </w:rPr>
      </w:pPr>
    </w:p>
    <w:p w14:paraId="12CACFE0" w14:textId="77777777" w:rsidR="008F442E" w:rsidRDefault="008F442E" w:rsidP="008F442E">
      <w:pPr>
        <w:pStyle w:val="Standard"/>
        <w:ind w:left="1350" w:hanging="540"/>
        <w:rPr>
          <w:rFonts w:ascii="Comic Sans MS" w:hAnsi="Comic Sans MS"/>
          <w:b/>
          <w:color w:val="C00000"/>
          <w:spacing w:val="-4"/>
          <w:sz w:val="40"/>
          <w:szCs w:val="40"/>
        </w:rPr>
      </w:pPr>
      <w:r w:rsidRPr="002B59E4">
        <w:rPr>
          <w:rFonts w:ascii="Comic Sans MS" w:hAnsi="Comic Sans MS"/>
          <w:bCs/>
          <w:color w:val="000000" w:themeColor="text1"/>
          <w:spacing w:val="-4"/>
          <w:sz w:val="40"/>
          <w:szCs w:val="40"/>
        </w:rPr>
        <w:t xml:space="preserve">4. </w:t>
      </w:r>
      <w:r w:rsidR="00153A30"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Power of It</w:t>
      </w:r>
      <w:r w:rsidR="004148ED" w:rsidRPr="00153A30">
        <w:rPr>
          <w:rFonts w:ascii="Comic Sans MS" w:hAnsi="Comic Sans MS"/>
          <w:bCs/>
          <w:color w:val="000000" w:themeColor="text1"/>
          <w:spacing w:val="-4"/>
          <w:sz w:val="40"/>
          <w:szCs w:val="40"/>
        </w:rPr>
        <w:t xml:space="preserve"> “Neither death,” etc., “shall be able to separate us from the love of God.” “I have loved thee with an everlasting love.” The trifling things of this world may be allowed at times to separate our love from Him, but, bless His Holy Name, nothing can separate </w:t>
      </w:r>
      <w:r w:rsidR="00153A30" w:rsidRPr="00153A30">
        <w:rPr>
          <w:rFonts w:ascii="Comic Sans MS" w:hAnsi="Comic Sans MS"/>
          <w:bCs/>
          <w:color w:val="000000" w:themeColor="text1"/>
          <w:spacing w:val="-4"/>
          <w:sz w:val="40"/>
          <w:szCs w:val="40"/>
        </w:rPr>
        <w:t xml:space="preserve">us </w:t>
      </w:r>
      <w:r w:rsidR="004148ED" w:rsidRPr="00153A30">
        <w:rPr>
          <w:rFonts w:ascii="Comic Sans MS" w:hAnsi="Comic Sans MS"/>
          <w:bCs/>
          <w:color w:val="000000" w:themeColor="text1"/>
          <w:spacing w:val="-4"/>
          <w:sz w:val="40"/>
          <w:szCs w:val="40"/>
        </w:rPr>
        <w:t xml:space="preserve">from His love. </w:t>
      </w:r>
      <w:r w:rsidR="004148ED" w:rsidRPr="00153A30">
        <w:rPr>
          <w:rFonts w:ascii="Comic Sans MS" w:hAnsi="Comic Sans MS"/>
          <w:b/>
          <w:color w:val="C00000"/>
          <w:spacing w:val="-4"/>
          <w:sz w:val="40"/>
          <w:szCs w:val="40"/>
        </w:rPr>
        <w:t>His love is stronger than death.</w:t>
      </w:r>
    </w:p>
    <w:p w14:paraId="61168BBB" w14:textId="63CEE241" w:rsidR="00B9269B" w:rsidRPr="00EB595A" w:rsidRDefault="008F442E" w:rsidP="008F442E">
      <w:pPr>
        <w:pStyle w:val="Standard"/>
        <w:ind w:left="1350" w:hanging="540"/>
        <w:rPr>
          <w:rFonts w:ascii="Comic Sans MS" w:hAnsi="Comic Sans MS"/>
          <w:b/>
          <w:color w:val="C00000"/>
          <w:spacing w:val="-4"/>
          <w:sz w:val="40"/>
          <w:szCs w:val="40"/>
        </w:rPr>
      </w:pPr>
      <w:r>
        <w:rPr>
          <w:rFonts w:ascii="Comic Sans MS" w:hAnsi="Comic Sans MS"/>
          <w:bCs/>
          <w:color w:val="000000" w:themeColor="text1"/>
          <w:spacing w:val="-4"/>
          <w:sz w:val="40"/>
          <w:szCs w:val="40"/>
        </w:rPr>
        <w:lastRenderedPageBreak/>
        <w:t>5.</w:t>
      </w:r>
      <w:r w:rsidR="004148ED" w:rsidRPr="00153A30">
        <w:rPr>
          <w:rFonts w:ascii="Comic Sans MS" w:hAnsi="Comic Sans MS"/>
          <w:bCs/>
          <w:color w:val="000000" w:themeColor="text1"/>
          <w:spacing w:val="-4"/>
          <w:sz w:val="40"/>
          <w:szCs w:val="40"/>
        </w:rPr>
        <w:t xml:space="preserve"> </w:t>
      </w:r>
      <w:r w:rsidR="00153A30" w:rsidRPr="002B59E4">
        <w:rPr>
          <w:rFonts w:ascii="Comic Sans MS" w:hAnsi="Comic Sans MS"/>
          <w:bCs/>
          <w:color w:val="000000" w:themeColor="text1"/>
          <w:spacing w:val="-4"/>
          <w:sz w:val="40"/>
          <w:szCs w:val="40"/>
          <w:u w:val="single"/>
        </w:rPr>
        <w:t xml:space="preserve">The </w:t>
      </w:r>
      <w:r w:rsidR="004148ED" w:rsidRPr="002B59E4">
        <w:rPr>
          <w:rFonts w:ascii="Comic Sans MS" w:hAnsi="Comic Sans MS"/>
          <w:bCs/>
          <w:color w:val="000000" w:themeColor="text1"/>
          <w:spacing w:val="-4"/>
          <w:sz w:val="40"/>
          <w:szCs w:val="40"/>
          <w:u w:val="single"/>
        </w:rPr>
        <w:t>Assurance of It</w:t>
      </w:r>
      <w:r w:rsidR="004148ED" w:rsidRPr="00153A30">
        <w:rPr>
          <w:rFonts w:ascii="Comic Sans MS" w:hAnsi="Comic Sans MS"/>
          <w:bCs/>
          <w:color w:val="000000" w:themeColor="text1"/>
          <w:spacing w:val="-4"/>
          <w:sz w:val="40"/>
          <w:szCs w:val="40"/>
        </w:rPr>
        <w:t xml:space="preserve"> “I am persuaded.” It is a great testimony when we can say in truth, “We have known and believed the love that God hath to us” (1 John 4:16). Having the love of God shed abroad in our hearts, and going on living day by day as </w:t>
      </w:r>
      <w:r w:rsidR="004148ED" w:rsidRPr="00153A30">
        <w:rPr>
          <w:rFonts w:ascii="Comic Sans MS" w:hAnsi="Comic Sans MS"/>
          <w:b/>
          <w:color w:val="C00000"/>
          <w:spacing w:val="-4"/>
          <w:sz w:val="40"/>
          <w:szCs w:val="40"/>
        </w:rPr>
        <w:t>those who believe in the infinite and everlasting love of God</w:t>
      </w:r>
      <w:r w:rsidR="004148ED" w:rsidRPr="00153A30">
        <w:rPr>
          <w:rFonts w:ascii="Comic Sans MS" w:hAnsi="Comic Sans MS"/>
          <w:bCs/>
          <w:color w:val="000000" w:themeColor="text1"/>
          <w:spacing w:val="-4"/>
          <w:sz w:val="40"/>
          <w:szCs w:val="40"/>
        </w:rPr>
        <w:t xml:space="preserve">, this is the secret of a restful, joyful, contented life. “I am persuaded that nothing shall separate </w:t>
      </w:r>
      <w:r w:rsidR="00EB595A">
        <w:rPr>
          <w:rFonts w:ascii="Comic Sans MS" w:hAnsi="Comic Sans MS"/>
          <w:bCs/>
          <w:color w:val="000000" w:themeColor="text1"/>
          <w:spacing w:val="-4"/>
          <w:sz w:val="40"/>
          <w:szCs w:val="40"/>
        </w:rPr>
        <w:t>us</w:t>
      </w:r>
      <w:r w:rsidR="004148ED" w:rsidRPr="00153A30">
        <w:rPr>
          <w:rFonts w:ascii="Comic Sans MS" w:hAnsi="Comic Sans MS"/>
          <w:bCs/>
          <w:color w:val="000000" w:themeColor="text1"/>
          <w:spacing w:val="-4"/>
          <w:sz w:val="40"/>
          <w:szCs w:val="40"/>
        </w:rPr>
        <w:t xml:space="preserve"> from the love of God, which is in Christ Jesus our Lord.</w:t>
      </w:r>
      <w:r w:rsidR="00153A30" w:rsidRPr="00153A30">
        <w:rPr>
          <w:rFonts w:ascii="Comic Sans MS" w:hAnsi="Comic Sans MS"/>
          <w:bCs/>
          <w:color w:val="000000" w:themeColor="text1"/>
          <w:spacing w:val="-4"/>
          <w:sz w:val="40"/>
          <w:szCs w:val="40"/>
        </w:rPr>
        <w:t xml:space="preserve"> </w:t>
      </w:r>
      <w:r w:rsidR="004148ED" w:rsidRPr="00153A30">
        <w:rPr>
          <w:rFonts w:ascii="Comic Sans MS" w:hAnsi="Comic Sans MS"/>
          <w:bCs/>
          <w:color w:val="000000" w:themeColor="text1"/>
          <w:spacing w:val="-4"/>
        </w:rPr>
        <w:t xml:space="preserve">James Smith and Robert Lee, </w:t>
      </w:r>
      <w:r w:rsidR="004148ED" w:rsidRPr="00153A30">
        <w:rPr>
          <w:rFonts w:ascii="Comic Sans MS" w:hAnsi="Comic Sans MS"/>
          <w:bCs/>
          <w:i/>
          <w:iCs/>
          <w:color w:val="000000" w:themeColor="text1"/>
          <w:spacing w:val="-4"/>
        </w:rPr>
        <w:t xml:space="preserve">Handfuls on Purpose for Christian </w:t>
      </w:r>
      <w:proofErr w:type="gramStart"/>
      <w:r w:rsidR="004148ED" w:rsidRPr="00153A30">
        <w:rPr>
          <w:rFonts w:ascii="Comic Sans MS" w:hAnsi="Comic Sans MS"/>
          <w:bCs/>
          <w:i/>
          <w:iCs/>
          <w:color w:val="000000" w:themeColor="text1"/>
          <w:spacing w:val="-4"/>
        </w:rPr>
        <w:t>Workers</w:t>
      </w:r>
      <w:proofErr w:type="gramEnd"/>
      <w:r w:rsidR="004148ED" w:rsidRPr="00153A30">
        <w:rPr>
          <w:rFonts w:ascii="Comic Sans MS" w:hAnsi="Comic Sans MS"/>
          <w:bCs/>
          <w:i/>
          <w:iCs/>
          <w:color w:val="000000" w:themeColor="text1"/>
          <w:spacing w:val="-4"/>
        </w:rPr>
        <w:t xml:space="preserve"> and Bible Students,</w:t>
      </w:r>
      <w:r w:rsidR="004148ED" w:rsidRPr="00153A30">
        <w:rPr>
          <w:rFonts w:ascii="Comic Sans MS" w:hAnsi="Comic Sans MS"/>
          <w:bCs/>
          <w:color w:val="000000" w:themeColor="text1"/>
          <w:spacing w:val="-4"/>
        </w:rPr>
        <w:t xml:space="preserve"> Series I–XIII, five-volume edition., vol. 9 (Grand Rapids, MI: William B. Eerdmans Publishing Company, 1971), 152.</w:t>
      </w:r>
    </w:p>
    <w:p w14:paraId="4AE3C183" w14:textId="77777777" w:rsidR="008F442E" w:rsidRPr="008F442E" w:rsidRDefault="008F442E" w:rsidP="00A65044">
      <w:pPr>
        <w:pStyle w:val="Standard"/>
        <w:rPr>
          <w:rFonts w:ascii="Comic Sans MS" w:hAnsi="Comic Sans MS"/>
          <w:bCs/>
          <w:color w:val="000000" w:themeColor="text1"/>
          <w:spacing w:val="-4"/>
          <w:sz w:val="16"/>
          <w:szCs w:val="16"/>
        </w:rPr>
      </w:pPr>
    </w:p>
    <w:p w14:paraId="70FE1FA8" w14:textId="77777777" w:rsidR="00752045" w:rsidRPr="00752045" w:rsidRDefault="00752045" w:rsidP="004D4E43">
      <w:pPr>
        <w:pStyle w:val="Standard"/>
        <w:rPr>
          <w:rFonts w:ascii="Comic Sans MS" w:hAnsi="Comic Sans MS"/>
          <w:b/>
          <w:i/>
          <w:iCs/>
          <w:color w:val="0035FF"/>
          <w:spacing w:val="-6"/>
          <w:sz w:val="12"/>
          <w:szCs w:val="12"/>
          <w:u w:val="single"/>
        </w:rPr>
      </w:pPr>
    </w:p>
    <w:p w14:paraId="2C3212E6" w14:textId="77777777" w:rsidR="00752045" w:rsidRDefault="00752045" w:rsidP="00752045">
      <w:pPr>
        <w:pStyle w:val="Standard"/>
        <w:rPr>
          <w:rFonts w:ascii="Comic Sans MS" w:hAnsi="Comic Sans MS"/>
          <w:bCs/>
          <w:color w:val="000000" w:themeColor="text1"/>
          <w:spacing w:val="-4"/>
          <w:sz w:val="36"/>
          <w:szCs w:val="36"/>
        </w:rPr>
      </w:pPr>
      <w:bookmarkStart w:id="53" w:name="_Hlk85124791"/>
      <w:r>
        <w:rPr>
          <w:rFonts w:ascii="Comic Sans MS" w:hAnsi="Comic Sans MS"/>
          <w:bCs/>
          <w:color w:val="000000" w:themeColor="text1"/>
          <w:spacing w:val="-4"/>
          <w:sz w:val="40"/>
          <w:szCs w:val="40"/>
        </w:rPr>
        <w:t xml:space="preserve">[Nothing] can separate us from the love of God which is in Christ Jesus our Lord </w:t>
      </w:r>
      <w:r w:rsidRPr="00EB595A">
        <w:rPr>
          <w:rFonts w:ascii="Comic Sans MS" w:hAnsi="Comic Sans MS"/>
          <w:bCs/>
          <w:color w:val="000000" w:themeColor="text1"/>
          <w:spacing w:val="-4"/>
          <w:sz w:val="36"/>
          <w:szCs w:val="36"/>
        </w:rPr>
        <w:t>(John 8:39).</w:t>
      </w:r>
    </w:p>
    <w:p w14:paraId="180BC631" w14:textId="77777777" w:rsidR="00752045" w:rsidRPr="008F442E" w:rsidRDefault="00752045" w:rsidP="00752045">
      <w:pPr>
        <w:pStyle w:val="Standard"/>
        <w:rPr>
          <w:rFonts w:ascii="Comic Sans MS" w:hAnsi="Comic Sans MS"/>
          <w:bCs/>
          <w:color w:val="000000" w:themeColor="text1"/>
          <w:spacing w:val="-4"/>
        </w:rPr>
      </w:pPr>
    </w:p>
    <w:p w14:paraId="16BF07F7" w14:textId="77777777" w:rsidR="00752045" w:rsidRPr="004D4E43" w:rsidRDefault="00752045" w:rsidP="00752045">
      <w:pPr>
        <w:pStyle w:val="Standard"/>
        <w:rPr>
          <w:rFonts w:ascii="Comic Sans MS" w:hAnsi="Comic Sans MS"/>
          <w:bCs/>
          <w:color w:val="000000" w:themeColor="text1"/>
          <w:spacing w:val="-4"/>
          <w:sz w:val="40"/>
          <w:szCs w:val="40"/>
        </w:rPr>
      </w:pPr>
      <w:r w:rsidRPr="004D4E43">
        <w:rPr>
          <w:rFonts w:ascii="Comic Sans MS" w:hAnsi="Comic Sans MS"/>
          <w:bCs/>
          <w:color w:val="000000" w:themeColor="text1"/>
          <w:spacing w:val="-4"/>
          <w:sz w:val="40"/>
          <w:szCs w:val="40"/>
        </w:rPr>
        <w:t>God’s love never depends on us; it always depends on Him,  His essence, His integrity, His attributes, His faithfulness, His veracity, which all contribute to His omni-capacity for love.</w:t>
      </w:r>
    </w:p>
    <w:p w14:paraId="68FFED55" w14:textId="77777777" w:rsidR="00752045" w:rsidRDefault="00752045" w:rsidP="00752045">
      <w:pPr>
        <w:pStyle w:val="Standard"/>
        <w:rPr>
          <w:rFonts w:ascii="Comic Sans MS" w:hAnsi="Comic Sans MS"/>
          <w:b/>
          <w:i/>
          <w:iCs/>
          <w:color w:val="0035FF"/>
          <w:spacing w:val="-6"/>
          <w:sz w:val="40"/>
          <w:szCs w:val="40"/>
          <w:u w:val="single"/>
        </w:rPr>
      </w:pPr>
    </w:p>
    <w:p w14:paraId="383E3C36" w14:textId="4698A508" w:rsidR="00752045" w:rsidRDefault="00752045" w:rsidP="0075204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CB1C330" w14:textId="77777777" w:rsidR="00752045" w:rsidRPr="00752045" w:rsidRDefault="00752045" w:rsidP="00752045">
      <w:pPr>
        <w:pStyle w:val="Standard"/>
        <w:rPr>
          <w:rFonts w:ascii="Comic Sans MS" w:hAnsi="Comic Sans MS"/>
          <w:b/>
          <w:i/>
          <w:iCs/>
          <w:color w:val="000000" w:themeColor="text1"/>
          <w:spacing w:val="-6"/>
          <w:sz w:val="10"/>
          <w:szCs w:val="10"/>
          <w:u w:val="single"/>
        </w:rPr>
      </w:pPr>
    </w:p>
    <w:p w14:paraId="100E46FD" w14:textId="16009638" w:rsidR="00752045" w:rsidRDefault="00F53E0D" w:rsidP="0075204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Some people have a very distorted view of God’s love and His wrath:</w:t>
      </w:r>
    </w:p>
    <w:p w14:paraId="2F8FA7FE" w14:textId="77777777" w:rsidR="00F53E0D" w:rsidRPr="00F53E0D" w:rsidRDefault="00F53E0D" w:rsidP="00752045">
      <w:pPr>
        <w:pStyle w:val="Standard"/>
        <w:rPr>
          <w:rFonts w:ascii="Comic Sans MS" w:hAnsi="Comic Sans MS"/>
          <w:bCs/>
          <w:color w:val="000000" w:themeColor="text1"/>
          <w:spacing w:val="-6"/>
          <w:sz w:val="16"/>
          <w:szCs w:val="16"/>
        </w:rPr>
      </w:pPr>
    </w:p>
    <w:p w14:paraId="606B3DD7" w14:textId="4A99F9BB" w:rsidR="00752045" w:rsidRPr="00752045" w:rsidRDefault="00752045" w:rsidP="00752045">
      <w:pPr>
        <w:pStyle w:val="Standard"/>
        <w:rPr>
          <w:rFonts w:ascii="Comic Sans MS" w:hAnsi="Comic Sans MS"/>
          <w:b/>
          <w:i/>
          <w:iCs/>
          <w:color w:val="0035FF"/>
          <w:spacing w:val="-6"/>
          <w:sz w:val="40"/>
          <w:szCs w:val="40"/>
          <w:u w:val="single"/>
        </w:rPr>
      </w:pPr>
      <w:r w:rsidRPr="00752045">
        <w:rPr>
          <w:rFonts w:ascii="Comic Sans MS" w:hAnsi="Comic Sans MS"/>
          <w:b/>
          <w:i/>
          <w:iCs/>
          <w:color w:val="000000" w:themeColor="text1"/>
          <w:spacing w:val="-6"/>
          <w:sz w:val="40"/>
          <w:szCs w:val="40"/>
          <w:u w:val="single"/>
        </w:rPr>
        <w:t>GOD’S LOVE AND GOD’S WRATH</w:t>
      </w:r>
      <w:r>
        <w:rPr>
          <w:rFonts w:ascii="Comic Sans MS" w:hAnsi="Comic Sans MS"/>
          <w:bCs/>
          <w:color w:val="000000" w:themeColor="text1"/>
          <w:spacing w:val="-6"/>
          <w:sz w:val="40"/>
          <w:szCs w:val="40"/>
        </w:rPr>
        <w:t xml:space="preserve">  by </w:t>
      </w:r>
      <w:r w:rsidRPr="00752045">
        <w:rPr>
          <w:rFonts w:ascii="Comic Sans MS" w:hAnsi="Comic Sans MS"/>
          <w:b/>
          <w:i/>
          <w:iCs/>
          <w:color w:val="000000" w:themeColor="text1"/>
          <w:spacing w:val="-6"/>
          <w:sz w:val="40"/>
          <w:szCs w:val="40"/>
          <w:u w:val="single"/>
        </w:rPr>
        <w:t>D. A. Carson</w:t>
      </w:r>
    </w:p>
    <w:p w14:paraId="058FCEC8" w14:textId="77777777" w:rsidR="00752045" w:rsidRPr="00752045" w:rsidRDefault="00752045" w:rsidP="00752045">
      <w:pPr>
        <w:pStyle w:val="Standard"/>
        <w:rPr>
          <w:rFonts w:ascii="Comic Sans MS" w:hAnsi="Comic Sans MS"/>
          <w:b/>
          <w:i/>
          <w:iCs/>
          <w:color w:val="0035FF"/>
          <w:spacing w:val="-6"/>
          <w:sz w:val="16"/>
          <w:szCs w:val="16"/>
          <w:u w:val="single"/>
        </w:rPr>
      </w:pPr>
    </w:p>
    <w:p w14:paraId="78FC8D12"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lastRenderedPageBreak/>
        <w:t>Many think it is easy for God to forgive. I recall meeting a young and articulate French West African when I was studying in Germany more than twenty years ago. We were both working diligently to improve our German, but once a week or so we had had enough, so we went out for a meal together and retreated to French, a language we both knew well. In the course of those meals we got to know each other. I learned that his wife was in London, training to be a medical doctor. He himself was an engineer who needed fluency in German in order to pursue doctoral studies in engineering in Germany.</w:t>
      </w:r>
    </w:p>
    <w:p w14:paraId="0BBCD125"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I soon discovered that once or twice a week he disappeared into the red-light district of town. Obviously he went to pay his money and have his woman. Eventually I got to know him well enough that I asked him what he would do if he discovered that his wife was doing something similar in London.</w:t>
      </w:r>
    </w:p>
    <w:p w14:paraId="65B0379B"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“Oh,” he said, “I’d kill her.”</w:t>
      </w:r>
    </w:p>
    <w:p w14:paraId="345213DE"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“That’s a bit of a double standard, isn’t it?” I asked.</w:t>
      </w:r>
    </w:p>
    <w:p w14:paraId="4BD10E54"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“You don’t understand. Where I come from in Africa, the husband has the right to sleep with many women, but if a wife is unfaithful to her husband she must be killed.”</w:t>
      </w:r>
    </w:p>
    <w:p w14:paraId="2E1F8ED3"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“But you told me that you were raised in a mission school. You know that the God of the Bible does not have double standards like that.”</w:t>
      </w:r>
    </w:p>
    <w:p w14:paraId="0BB6F41F" w14:textId="7B0D3371"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lastRenderedPageBreak/>
        <w:t xml:space="preserve">He gave me a bright smile, and replied, </w:t>
      </w:r>
      <w:r>
        <w:rPr>
          <w:rFonts w:ascii="Comic Sans MS" w:hAnsi="Comic Sans MS"/>
          <w:bCs/>
          <w:i/>
          <w:iCs/>
          <w:color w:val="000000" w:themeColor="text1"/>
          <w:spacing w:val="-6"/>
          <w:sz w:val="40"/>
          <w:szCs w:val="40"/>
        </w:rPr>
        <w:t>“</w:t>
      </w:r>
      <w:r w:rsidRPr="00752045">
        <w:rPr>
          <w:rFonts w:ascii="Comic Sans MS" w:hAnsi="Comic Sans MS"/>
          <w:bCs/>
          <w:i/>
          <w:iCs/>
          <w:color w:val="000000" w:themeColor="text1"/>
          <w:spacing w:val="-6"/>
          <w:sz w:val="40"/>
          <w:szCs w:val="40"/>
        </w:rPr>
        <w:t>Ah, God is good, He’s bound to forgive us; that’s His job.”</w:t>
      </w:r>
    </w:p>
    <w:p w14:paraId="04BFF6F9"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It is a common view, is it not? I do not know if my African friend knew that the same words are ascribed to Catherine the Great; he may have been consciously quoting her, for he was well read. But even when people do not put things quite so bluntly, the idea is popular, not least because some ill-defined notions of the love of God run abroad in the land. But they have been sadly sentimentalized and horribly stripped of all the complementary things the Bible has to say.</w:t>
      </w:r>
    </w:p>
    <w:p w14:paraId="15CF7935" w14:textId="20AE7F37" w:rsidR="00752045" w:rsidRPr="00752045" w:rsidRDefault="00752045" w:rsidP="00752045">
      <w:pPr>
        <w:pStyle w:val="Standard"/>
        <w:rPr>
          <w:rFonts w:ascii="Comic Sans MS" w:hAnsi="Comic Sans MS"/>
          <w:bCs/>
          <w:i/>
          <w:iCs/>
          <w:color w:val="000000" w:themeColor="text1"/>
          <w:spacing w:val="-6"/>
          <w:sz w:val="28"/>
          <w:szCs w:val="28"/>
        </w:rPr>
      </w:pPr>
      <w:r w:rsidRPr="00752045">
        <w:rPr>
          <w:rFonts w:ascii="Comic Sans MS" w:hAnsi="Comic Sans MS"/>
          <w:bCs/>
          <w:i/>
          <w:iCs/>
          <w:color w:val="000000" w:themeColor="text1"/>
          <w:spacing w:val="-6"/>
          <w:sz w:val="40"/>
          <w:szCs w:val="40"/>
        </w:rPr>
        <w:t>This address reflects on a few of these other things, with the aim of thinking more precisely and faithfully about the love of God</w:t>
      </w:r>
      <w:r w:rsidRPr="00752045">
        <w:rPr>
          <w:rFonts w:ascii="Comic Sans MS" w:hAnsi="Comic Sans MS"/>
          <w:b/>
          <w:i/>
          <w:iCs/>
          <w:color w:val="0035FF"/>
          <w:spacing w:val="-6"/>
          <w:sz w:val="40"/>
          <w:szCs w:val="40"/>
        </w:rPr>
        <w:t xml:space="preserve">. </w:t>
      </w:r>
      <w:r w:rsidRPr="00752045">
        <w:rPr>
          <w:rFonts w:ascii="Comic Sans MS" w:hAnsi="Comic Sans MS"/>
          <w:bCs/>
          <w:i/>
          <w:iCs/>
          <w:color w:val="000000" w:themeColor="text1"/>
          <w:spacing w:val="-6"/>
          <w:sz w:val="28"/>
          <w:szCs w:val="28"/>
        </w:rPr>
        <w:t>D. A. Carson, “God’s Love and God’s Wrath,” Bibliotheca Sacra 156 (1999): 387–388.</w:t>
      </w:r>
    </w:p>
    <w:p w14:paraId="1754F46D" w14:textId="24E731E0" w:rsidR="00752045" w:rsidRDefault="00752045" w:rsidP="004D4E43">
      <w:pPr>
        <w:pStyle w:val="Standard"/>
        <w:rPr>
          <w:rFonts w:ascii="Comic Sans MS" w:hAnsi="Comic Sans MS"/>
          <w:b/>
          <w:i/>
          <w:iCs/>
          <w:color w:val="0035FF"/>
          <w:spacing w:val="-6"/>
          <w:sz w:val="40"/>
          <w:szCs w:val="40"/>
          <w:u w:val="single"/>
        </w:rPr>
      </w:pPr>
    </w:p>
    <w:p w14:paraId="127580C7" w14:textId="5BE62C6F" w:rsidR="000D4273" w:rsidRDefault="000D4273" w:rsidP="000D4273">
      <w:pPr>
        <w:pStyle w:val="Standard"/>
        <w:rPr>
          <w:rFonts w:ascii="Comic Sans MS" w:hAnsi="Comic Sans MS"/>
          <w:b/>
          <w:i/>
          <w:iCs/>
          <w:color w:val="0035FF"/>
          <w:spacing w:val="-4"/>
          <w:sz w:val="40"/>
          <w:szCs w:val="40"/>
        </w:rPr>
      </w:pPr>
      <w:r w:rsidRPr="000D4273">
        <w:rPr>
          <w:rFonts w:ascii="Comic Sans MS" w:hAnsi="Comic Sans MS"/>
          <w:b/>
          <w:i/>
          <w:iCs/>
          <w:color w:val="C00000"/>
          <w:spacing w:val="-4"/>
          <w:sz w:val="40"/>
          <w:szCs w:val="40"/>
        </w:rPr>
        <w:t>while we were yet sinners</w:t>
      </w:r>
      <w:r w:rsidRPr="00D6040E">
        <w:rPr>
          <w:rFonts w:ascii="Comic Sans MS" w:hAnsi="Comic Sans MS"/>
          <w:b/>
          <w:i/>
          <w:iCs/>
          <w:color w:val="0035FF"/>
          <w:spacing w:val="-4"/>
          <w:sz w:val="40"/>
          <w:szCs w:val="40"/>
        </w:rPr>
        <w:t>, Christ died for us.</w:t>
      </w:r>
    </w:p>
    <w:p w14:paraId="6EDBD242" w14:textId="77777777" w:rsidR="004D4E43" w:rsidRPr="004D4E43" w:rsidRDefault="004D4E43" w:rsidP="00A65044">
      <w:pPr>
        <w:pStyle w:val="Standard"/>
        <w:rPr>
          <w:rFonts w:ascii="Comic Sans MS" w:hAnsi="Comic Sans MS"/>
          <w:bCs/>
          <w:color w:val="000000" w:themeColor="text1"/>
          <w:spacing w:val="-4"/>
          <w:sz w:val="16"/>
          <w:szCs w:val="16"/>
        </w:rPr>
      </w:pPr>
    </w:p>
    <w:p w14:paraId="0C15321D" w14:textId="77777777" w:rsidR="0001311E"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do billions of people think that they must work hard to produce a righteousness in their lives that God will accept</w:t>
      </w:r>
      <w:r w:rsidR="0001311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8DF9F66" w14:textId="77777777" w:rsidR="0001311E" w:rsidRPr="0001311E" w:rsidRDefault="0001311E" w:rsidP="00A65044">
      <w:pPr>
        <w:pStyle w:val="Standard"/>
        <w:rPr>
          <w:rFonts w:ascii="Comic Sans MS" w:hAnsi="Comic Sans MS"/>
          <w:bCs/>
          <w:color w:val="000000" w:themeColor="text1"/>
          <w:spacing w:val="-4"/>
          <w:sz w:val="12"/>
          <w:szCs w:val="12"/>
        </w:rPr>
      </w:pPr>
    </w:p>
    <w:p w14:paraId="3389C6EF" w14:textId="65121716"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3:28</w:t>
      </w:r>
      <w:r w:rsidRPr="0001311E">
        <w:rPr>
          <w:rFonts w:ascii="Comic Sans MS" w:hAnsi="Comic Sans MS"/>
          <w:b/>
          <w:i/>
          <w:iCs/>
          <w:color w:val="000000" w:themeColor="text1"/>
          <w:spacing w:val="-4"/>
          <w:sz w:val="40"/>
          <w:szCs w:val="40"/>
        </w:rPr>
        <w:t xml:space="preserve">  For we maintain that a man is </w:t>
      </w:r>
      <w:r w:rsidRPr="0050196A">
        <w:rPr>
          <w:rFonts w:ascii="Comic Sans MS" w:hAnsi="Comic Sans MS"/>
          <w:b/>
          <w:i/>
          <w:iCs/>
          <w:color w:val="C00000"/>
          <w:spacing w:val="-4"/>
          <w:sz w:val="40"/>
          <w:szCs w:val="40"/>
        </w:rPr>
        <w:t>justified by faith</w:t>
      </w:r>
      <w:r w:rsidRPr="0001311E">
        <w:rPr>
          <w:rFonts w:ascii="Comic Sans MS" w:hAnsi="Comic Sans MS"/>
          <w:b/>
          <w:i/>
          <w:iCs/>
          <w:color w:val="000000" w:themeColor="text1"/>
          <w:spacing w:val="-4"/>
          <w:sz w:val="40"/>
          <w:szCs w:val="40"/>
        </w:rPr>
        <w:t xml:space="preserve"> apart from works of the Law.</w:t>
      </w:r>
    </w:p>
    <w:p w14:paraId="020C92DB" w14:textId="376A8DE9" w:rsidR="0001311E" w:rsidRPr="0001311E" w:rsidRDefault="0001311E" w:rsidP="00A65044">
      <w:pPr>
        <w:pStyle w:val="Standard"/>
        <w:rPr>
          <w:rFonts w:ascii="Comic Sans MS" w:hAnsi="Comic Sans MS"/>
          <w:b/>
          <w:i/>
          <w:iCs/>
          <w:color w:val="000000" w:themeColor="text1"/>
          <w:spacing w:val="-4"/>
          <w:sz w:val="12"/>
          <w:szCs w:val="12"/>
        </w:rPr>
      </w:pPr>
    </w:p>
    <w:p w14:paraId="0DD2FFE3" w14:textId="06EA73FF"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4:5</w:t>
      </w:r>
      <w:r w:rsidRPr="0001311E">
        <w:rPr>
          <w:rFonts w:ascii="Comic Sans MS" w:hAnsi="Comic Sans MS"/>
          <w:b/>
          <w:i/>
          <w:iCs/>
          <w:color w:val="000000" w:themeColor="text1"/>
          <w:spacing w:val="-4"/>
          <w:sz w:val="40"/>
          <w:szCs w:val="40"/>
        </w:rPr>
        <w:t xml:space="preserve">  But to the one who does not work, but believes in Him who justifies the ungodly, </w:t>
      </w:r>
      <w:r w:rsidRPr="0050196A">
        <w:rPr>
          <w:rFonts w:ascii="Comic Sans MS" w:hAnsi="Comic Sans MS"/>
          <w:b/>
          <w:i/>
          <w:iCs/>
          <w:color w:val="C00000"/>
          <w:spacing w:val="-4"/>
          <w:sz w:val="40"/>
          <w:szCs w:val="40"/>
        </w:rPr>
        <w:t>his faith is reckoned as righteousness</w:t>
      </w:r>
      <w:r w:rsidRPr="0001311E">
        <w:rPr>
          <w:rFonts w:ascii="Comic Sans MS" w:hAnsi="Comic Sans MS"/>
          <w:b/>
          <w:i/>
          <w:iCs/>
          <w:color w:val="000000" w:themeColor="text1"/>
          <w:spacing w:val="-4"/>
          <w:sz w:val="40"/>
          <w:szCs w:val="40"/>
        </w:rPr>
        <w:t>,</w:t>
      </w:r>
    </w:p>
    <w:p w14:paraId="6B70BB13" w14:textId="5EC5C601" w:rsidR="0050196A" w:rsidRPr="0050196A" w:rsidRDefault="0050196A" w:rsidP="00A65044">
      <w:pPr>
        <w:pStyle w:val="Standard"/>
        <w:rPr>
          <w:rFonts w:ascii="Comic Sans MS" w:hAnsi="Comic Sans MS"/>
          <w:b/>
          <w:i/>
          <w:iCs/>
          <w:color w:val="000000" w:themeColor="text1"/>
          <w:spacing w:val="-4"/>
          <w:sz w:val="12"/>
          <w:szCs w:val="12"/>
        </w:rPr>
      </w:pPr>
    </w:p>
    <w:p w14:paraId="644A092D" w14:textId="5407A5F9" w:rsidR="0050196A" w:rsidRPr="0001311E"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lastRenderedPageBreak/>
        <w:t>Romans 5:1</w:t>
      </w:r>
      <w:r>
        <w:rPr>
          <w:rFonts w:ascii="Comic Sans MS" w:hAnsi="Comic Sans MS"/>
          <w:b/>
          <w:i/>
          <w:iCs/>
          <w:color w:val="000000" w:themeColor="text1"/>
          <w:spacing w:val="-4"/>
          <w:sz w:val="40"/>
          <w:szCs w:val="40"/>
        </w:rPr>
        <w:t xml:space="preserve"> </w:t>
      </w:r>
      <w:r w:rsidRPr="0050196A">
        <w:rPr>
          <w:rFonts w:ascii="Comic Sans MS" w:hAnsi="Comic Sans MS"/>
          <w:b/>
          <w:i/>
          <w:iCs/>
          <w:color w:val="000000" w:themeColor="text1"/>
          <w:spacing w:val="-4"/>
          <w:sz w:val="40"/>
          <w:szCs w:val="40"/>
        </w:rPr>
        <w:t xml:space="preserve">Therefore having been </w:t>
      </w:r>
      <w:r w:rsidRPr="0050196A">
        <w:rPr>
          <w:rFonts w:ascii="Comic Sans MS" w:hAnsi="Comic Sans MS"/>
          <w:b/>
          <w:i/>
          <w:iCs/>
          <w:color w:val="C00000"/>
          <w:spacing w:val="-4"/>
          <w:sz w:val="40"/>
          <w:szCs w:val="40"/>
        </w:rPr>
        <w:t>justified by faith</w:t>
      </w:r>
      <w:r w:rsidRPr="0050196A">
        <w:rPr>
          <w:rFonts w:ascii="Comic Sans MS" w:hAnsi="Comic Sans MS"/>
          <w:b/>
          <w:i/>
          <w:iCs/>
          <w:color w:val="000000" w:themeColor="text1"/>
          <w:spacing w:val="-4"/>
          <w:sz w:val="40"/>
          <w:szCs w:val="40"/>
        </w:rPr>
        <w:t>,</w:t>
      </w:r>
    </w:p>
    <w:p w14:paraId="1914F55A" w14:textId="447735E5" w:rsidR="0001311E" w:rsidRPr="0050196A" w:rsidRDefault="0001311E" w:rsidP="00A65044">
      <w:pPr>
        <w:pStyle w:val="Standard"/>
        <w:rPr>
          <w:rFonts w:ascii="Comic Sans MS" w:hAnsi="Comic Sans MS"/>
          <w:bCs/>
          <w:color w:val="000000" w:themeColor="text1"/>
          <w:spacing w:val="-4"/>
          <w:sz w:val="12"/>
          <w:szCs w:val="12"/>
        </w:rPr>
      </w:pPr>
    </w:p>
    <w:p w14:paraId="2C5B765F" w14:textId="65BB0E43" w:rsid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John 3:15</w:t>
      </w:r>
      <w:r w:rsidRPr="0050196A">
        <w:rPr>
          <w:rFonts w:ascii="Comic Sans MS" w:hAnsi="Comic Sans MS"/>
          <w:b/>
          <w:i/>
          <w:iCs/>
          <w:color w:val="000000" w:themeColor="text1"/>
          <w:spacing w:val="-4"/>
          <w:sz w:val="40"/>
          <w:szCs w:val="40"/>
        </w:rPr>
        <w:t xml:space="preserve">  that </w:t>
      </w:r>
      <w:r w:rsidRPr="0050196A">
        <w:rPr>
          <w:rFonts w:ascii="Comic Sans MS" w:hAnsi="Comic Sans MS"/>
          <w:b/>
          <w:i/>
          <w:iCs/>
          <w:color w:val="C00000"/>
          <w:spacing w:val="-4"/>
          <w:sz w:val="40"/>
          <w:szCs w:val="40"/>
        </w:rPr>
        <w:t xml:space="preserve">whoever believes </w:t>
      </w:r>
      <w:r w:rsidRPr="0050196A">
        <w:rPr>
          <w:rFonts w:ascii="Comic Sans MS" w:hAnsi="Comic Sans MS"/>
          <w:b/>
          <w:i/>
          <w:iCs/>
          <w:color w:val="000000" w:themeColor="text1"/>
          <w:spacing w:val="-4"/>
          <w:sz w:val="40"/>
          <w:szCs w:val="40"/>
        </w:rPr>
        <w:t>may in Him have eternal life.</w:t>
      </w:r>
    </w:p>
    <w:p w14:paraId="541F0CD6" w14:textId="463C482E" w:rsidR="0050196A" w:rsidRPr="0050196A" w:rsidRDefault="0050196A" w:rsidP="00A65044">
      <w:pPr>
        <w:pStyle w:val="Standard"/>
        <w:rPr>
          <w:rFonts w:ascii="Comic Sans MS" w:hAnsi="Comic Sans MS"/>
          <w:b/>
          <w:i/>
          <w:iCs/>
          <w:color w:val="000000" w:themeColor="text1"/>
          <w:spacing w:val="-4"/>
          <w:sz w:val="12"/>
          <w:szCs w:val="12"/>
        </w:rPr>
      </w:pPr>
    </w:p>
    <w:p w14:paraId="11A9EFC5" w14:textId="5313243B" w:rsidR="0050196A" w:rsidRP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John 5:24</w:t>
      </w:r>
      <w:r w:rsidRPr="0050196A">
        <w:rPr>
          <w:rFonts w:ascii="Comic Sans MS" w:hAnsi="Comic Sans MS"/>
          <w:b/>
          <w:i/>
          <w:iCs/>
          <w:color w:val="000000" w:themeColor="text1"/>
          <w:spacing w:val="-4"/>
          <w:sz w:val="40"/>
          <w:szCs w:val="40"/>
        </w:rPr>
        <w:t xml:space="preserve">  he who hears My word, and </w:t>
      </w:r>
      <w:r w:rsidRPr="0050196A">
        <w:rPr>
          <w:rFonts w:ascii="Comic Sans MS" w:hAnsi="Comic Sans MS"/>
          <w:b/>
          <w:i/>
          <w:iCs/>
          <w:color w:val="C00000"/>
          <w:spacing w:val="-4"/>
          <w:sz w:val="40"/>
          <w:szCs w:val="40"/>
        </w:rPr>
        <w:t>believes Him who sent Me</w:t>
      </w:r>
      <w:r w:rsidRPr="0050196A">
        <w:rPr>
          <w:rFonts w:ascii="Comic Sans MS" w:hAnsi="Comic Sans MS"/>
          <w:b/>
          <w:i/>
          <w:iCs/>
          <w:color w:val="000000" w:themeColor="text1"/>
          <w:spacing w:val="-4"/>
          <w:sz w:val="40"/>
          <w:szCs w:val="40"/>
        </w:rPr>
        <w:t>, has eternal life,</w:t>
      </w:r>
    </w:p>
    <w:p w14:paraId="658E756C" w14:textId="77777777" w:rsidR="0050196A" w:rsidRPr="0050196A" w:rsidRDefault="0050196A" w:rsidP="00A65044">
      <w:pPr>
        <w:pStyle w:val="Standard"/>
        <w:rPr>
          <w:rFonts w:ascii="Comic Sans MS" w:hAnsi="Comic Sans MS"/>
          <w:bCs/>
          <w:color w:val="000000" w:themeColor="text1"/>
          <w:spacing w:val="-4"/>
          <w:sz w:val="12"/>
          <w:szCs w:val="12"/>
        </w:rPr>
      </w:pPr>
    </w:p>
    <w:p w14:paraId="7B4628E0" w14:textId="0C734F95"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t>Acts 13:39</w:t>
      </w:r>
      <w:r w:rsidRPr="0050196A">
        <w:rPr>
          <w:rFonts w:ascii="Comic Sans MS" w:hAnsi="Comic Sans MS"/>
          <w:b/>
          <w:bCs/>
          <w:i/>
          <w:iCs/>
          <w:color w:val="000000" w:themeColor="text1"/>
          <w:spacing w:val="-4"/>
          <w:sz w:val="40"/>
          <w:szCs w:val="40"/>
        </w:rPr>
        <w:t xml:space="preserve">  through Him </w:t>
      </w:r>
      <w:r w:rsidRPr="0050196A">
        <w:rPr>
          <w:rFonts w:ascii="Comic Sans MS" w:hAnsi="Comic Sans MS"/>
          <w:b/>
          <w:bCs/>
          <w:i/>
          <w:iCs/>
          <w:color w:val="C00000"/>
          <w:spacing w:val="-4"/>
          <w:sz w:val="40"/>
          <w:szCs w:val="40"/>
        </w:rPr>
        <w:t xml:space="preserve">everyone who believes </w:t>
      </w:r>
      <w:r w:rsidRPr="0050196A">
        <w:rPr>
          <w:rFonts w:ascii="Comic Sans MS" w:hAnsi="Comic Sans MS"/>
          <w:b/>
          <w:bCs/>
          <w:i/>
          <w:iCs/>
          <w:color w:val="000000" w:themeColor="text1"/>
          <w:spacing w:val="-4"/>
          <w:sz w:val="40"/>
          <w:szCs w:val="40"/>
        </w:rPr>
        <w:t>is freed from all things,</w:t>
      </w:r>
    </w:p>
    <w:p w14:paraId="3EC0AE04" w14:textId="00E0B3B6" w:rsidR="0050196A" w:rsidRPr="0050196A" w:rsidRDefault="0050196A" w:rsidP="00A65044">
      <w:pPr>
        <w:pStyle w:val="Standard"/>
        <w:rPr>
          <w:rFonts w:ascii="Comic Sans MS" w:hAnsi="Comic Sans MS"/>
          <w:b/>
          <w:bCs/>
          <w:i/>
          <w:iCs/>
          <w:color w:val="000000" w:themeColor="text1"/>
          <w:spacing w:val="-4"/>
          <w:sz w:val="12"/>
          <w:szCs w:val="12"/>
        </w:rPr>
      </w:pPr>
    </w:p>
    <w:p w14:paraId="475B01F1" w14:textId="0BEF738F"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t>Galatians 2:16</w:t>
      </w:r>
      <w:r w:rsidRPr="0050196A">
        <w:rPr>
          <w:rFonts w:ascii="Comic Sans MS" w:hAnsi="Comic Sans MS"/>
          <w:b/>
          <w:bCs/>
          <w:i/>
          <w:iCs/>
          <w:color w:val="000000" w:themeColor="text1"/>
          <w:spacing w:val="-4"/>
          <w:sz w:val="40"/>
          <w:szCs w:val="40"/>
        </w:rPr>
        <w:t xml:space="preserve">  knowing that a man </w:t>
      </w:r>
      <w:r w:rsidRPr="001D03F6">
        <w:rPr>
          <w:rFonts w:ascii="Comic Sans MS" w:hAnsi="Comic Sans MS"/>
          <w:b/>
          <w:bCs/>
          <w:i/>
          <w:iCs/>
          <w:color w:val="C00000"/>
          <w:spacing w:val="-4"/>
          <w:sz w:val="40"/>
          <w:szCs w:val="40"/>
        </w:rPr>
        <w:t>is not justified by works</w:t>
      </w:r>
      <w:r w:rsidRPr="0050196A">
        <w:rPr>
          <w:rFonts w:ascii="Comic Sans MS" w:hAnsi="Comic Sans MS"/>
          <w:b/>
          <w:bCs/>
          <w:i/>
          <w:iCs/>
          <w:color w:val="000000" w:themeColor="text1"/>
          <w:spacing w:val="-4"/>
          <w:sz w:val="40"/>
          <w:szCs w:val="40"/>
        </w:rPr>
        <w:t xml:space="preserve"> of the Law </w:t>
      </w:r>
      <w:r w:rsidRPr="001D03F6">
        <w:rPr>
          <w:rFonts w:ascii="Comic Sans MS" w:hAnsi="Comic Sans MS"/>
          <w:b/>
          <w:bCs/>
          <w:i/>
          <w:iCs/>
          <w:color w:val="C00000"/>
          <w:spacing w:val="-4"/>
          <w:sz w:val="40"/>
          <w:szCs w:val="40"/>
        </w:rPr>
        <w:t>but through faith in Christ Jesus</w:t>
      </w:r>
      <w:r w:rsidRPr="0050196A">
        <w:rPr>
          <w:rFonts w:ascii="Comic Sans MS" w:hAnsi="Comic Sans MS"/>
          <w:b/>
          <w:bCs/>
          <w:i/>
          <w:iCs/>
          <w:color w:val="000000" w:themeColor="text1"/>
          <w:spacing w:val="-4"/>
          <w:sz w:val="40"/>
          <w:szCs w:val="40"/>
        </w:rPr>
        <w:t>,</w:t>
      </w:r>
    </w:p>
    <w:p w14:paraId="7C30F742" w14:textId="7D8A95A9" w:rsidR="001D03F6" w:rsidRPr="00EE2883" w:rsidRDefault="001D03F6" w:rsidP="00A65044">
      <w:pPr>
        <w:pStyle w:val="Standard"/>
        <w:rPr>
          <w:rFonts w:ascii="Comic Sans MS" w:hAnsi="Comic Sans MS"/>
          <w:b/>
          <w:bCs/>
          <w:i/>
          <w:iCs/>
          <w:color w:val="000000" w:themeColor="text1"/>
          <w:spacing w:val="-4"/>
          <w:sz w:val="16"/>
          <w:szCs w:val="16"/>
        </w:rPr>
      </w:pPr>
    </w:p>
    <w:p w14:paraId="489C69CF" w14:textId="40FFE81E" w:rsidR="001D03F6" w:rsidRPr="0050196A" w:rsidRDefault="001D03F6" w:rsidP="00A65044">
      <w:pPr>
        <w:pStyle w:val="Standard"/>
        <w:rPr>
          <w:rFonts w:ascii="Comic Sans MS" w:hAnsi="Comic Sans MS"/>
          <w:b/>
          <w:bCs/>
          <w:i/>
          <w:iCs/>
          <w:color w:val="000000" w:themeColor="text1"/>
          <w:spacing w:val="-4"/>
          <w:sz w:val="40"/>
          <w:szCs w:val="40"/>
        </w:rPr>
      </w:pPr>
      <w:r w:rsidRPr="001D03F6">
        <w:rPr>
          <w:rFonts w:ascii="Comic Sans MS" w:hAnsi="Comic Sans MS"/>
          <w:b/>
          <w:bCs/>
          <w:i/>
          <w:iCs/>
          <w:color w:val="000000" w:themeColor="text1"/>
          <w:spacing w:val="-4"/>
          <w:sz w:val="40"/>
          <w:szCs w:val="40"/>
          <w:u w:val="single"/>
        </w:rPr>
        <w:t>Galatians 3:24</w:t>
      </w:r>
      <w:r w:rsidRPr="001D03F6">
        <w:rPr>
          <w:rFonts w:ascii="Comic Sans MS" w:hAnsi="Comic Sans MS"/>
          <w:b/>
          <w:bCs/>
          <w:i/>
          <w:iCs/>
          <w:color w:val="000000" w:themeColor="text1"/>
          <w:spacing w:val="-4"/>
          <w:sz w:val="40"/>
          <w:szCs w:val="40"/>
        </w:rPr>
        <w:t xml:space="preserve">  the Law has become our tutor to lead us to Christ, that we may be </w:t>
      </w:r>
      <w:r w:rsidRPr="001D03F6">
        <w:rPr>
          <w:rFonts w:ascii="Comic Sans MS" w:hAnsi="Comic Sans MS"/>
          <w:b/>
          <w:bCs/>
          <w:i/>
          <w:iCs/>
          <w:color w:val="C00000"/>
          <w:spacing w:val="-4"/>
          <w:sz w:val="40"/>
          <w:szCs w:val="40"/>
        </w:rPr>
        <w:t>justified by faith</w:t>
      </w:r>
      <w:r w:rsidRPr="001D03F6">
        <w:rPr>
          <w:rFonts w:ascii="Comic Sans MS" w:hAnsi="Comic Sans MS"/>
          <w:b/>
          <w:bCs/>
          <w:i/>
          <w:iCs/>
          <w:color w:val="000000" w:themeColor="text1"/>
          <w:spacing w:val="-4"/>
          <w:sz w:val="40"/>
          <w:szCs w:val="40"/>
        </w:rPr>
        <w:t>.</w:t>
      </w:r>
    </w:p>
    <w:p w14:paraId="7522E7A3" w14:textId="5909CDCE" w:rsidR="0050196A" w:rsidRPr="00EE2883" w:rsidRDefault="0050196A" w:rsidP="00A65044">
      <w:pPr>
        <w:pStyle w:val="Standard"/>
        <w:rPr>
          <w:rFonts w:ascii="Comic Sans MS" w:hAnsi="Comic Sans MS"/>
          <w:bCs/>
          <w:color w:val="000000" w:themeColor="text1"/>
          <w:spacing w:val="-4"/>
          <w:sz w:val="16"/>
          <w:szCs w:val="16"/>
        </w:rPr>
      </w:pPr>
    </w:p>
    <w:p w14:paraId="60B1CBEA" w14:textId="77777777" w:rsidR="00EE2883" w:rsidRPr="00EE2883" w:rsidRDefault="00EE2883" w:rsidP="00EE2883">
      <w:pPr>
        <w:pStyle w:val="Standard"/>
        <w:rPr>
          <w:rFonts w:ascii="Comic Sans MS" w:hAnsi="Comic Sans MS"/>
          <w:b/>
          <w:i/>
          <w:iCs/>
          <w:color w:val="C00000"/>
          <w:spacing w:val="-4"/>
          <w:sz w:val="40"/>
          <w:szCs w:val="40"/>
        </w:rPr>
      </w:pPr>
      <w:r w:rsidRPr="00381404">
        <w:rPr>
          <w:rFonts w:ascii="Comic Sans MS" w:hAnsi="Comic Sans MS"/>
          <w:b/>
          <w:i/>
          <w:iCs/>
          <w:color w:val="000000" w:themeColor="text1"/>
          <w:spacing w:val="-4"/>
          <w:sz w:val="40"/>
          <w:szCs w:val="40"/>
          <w:u w:val="single"/>
        </w:rPr>
        <w:t>Galatians 3:26</w:t>
      </w:r>
      <w:r w:rsidRPr="00381404">
        <w:rPr>
          <w:rFonts w:ascii="Comic Sans MS" w:hAnsi="Comic Sans MS"/>
          <w:b/>
          <w:i/>
          <w:iCs/>
          <w:color w:val="000000" w:themeColor="text1"/>
          <w:spacing w:val="-4"/>
          <w:sz w:val="40"/>
          <w:szCs w:val="40"/>
        </w:rPr>
        <w:t xml:space="preserve">  For you are all sons of God </w:t>
      </w:r>
      <w:r w:rsidRPr="00EE2883">
        <w:rPr>
          <w:rFonts w:ascii="Comic Sans MS" w:hAnsi="Comic Sans MS"/>
          <w:b/>
          <w:i/>
          <w:iCs/>
          <w:color w:val="C00000"/>
          <w:spacing w:val="-4"/>
          <w:sz w:val="40"/>
          <w:szCs w:val="40"/>
        </w:rPr>
        <w:t>through faith in Christ Jesus.</w:t>
      </w:r>
    </w:p>
    <w:p w14:paraId="5CB38BE1" w14:textId="77777777" w:rsidR="00EE2883" w:rsidRPr="004D4CE5" w:rsidRDefault="00EE2883" w:rsidP="00A65044">
      <w:pPr>
        <w:pStyle w:val="Standard"/>
        <w:rPr>
          <w:rFonts w:ascii="Comic Sans MS" w:hAnsi="Comic Sans MS"/>
          <w:b/>
          <w:i/>
          <w:iCs/>
          <w:color w:val="000000" w:themeColor="text1"/>
          <w:spacing w:val="-4"/>
          <w:sz w:val="20"/>
          <w:szCs w:val="20"/>
          <w:u w:val="single"/>
        </w:rPr>
      </w:pPr>
    </w:p>
    <w:p w14:paraId="68294F58" w14:textId="6F0A1179" w:rsidR="001D03F6" w:rsidRPr="001D03F6" w:rsidRDefault="001D03F6" w:rsidP="00A65044">
      <w:pPr>
        <w:pStyle w:val="Standard"/>
        <w:rPr>
          <w:rFonts w:ascii="Comic Sans MS" w:hAnsi="Comic Sans MS"/>
          <w:b/>
          <w:i/>
          <w:iCs/>
          <w:color w:val="000000" w:themeColor="text1"/>
          <w:spacing w:val="-4"/>
          <w:sz w:val="40"/>
          <w:szCs w:val="40"/>
        </w:rPr>
      </w:pPr>
      <w:r w:rsidRPr="001D03F6">
        <w:rPr>
          <w:rFonts w:ascii="Comic Sans MS" w:hAnsi="Comic Sans MS"/>
          <w:b/>
          <w:i/>
          <w:iCs/>
          <w:color w:val="000000" w:themeColor="text1"/>
          <w:spacing w:val="-4"/>
          <w:sz w:val="40"/>
          <w:szCs w:val="40"/>
          <w:u w:val="single"/>
        </w:rPr>
        <w:t>Philippians 3:9</w:t>
      </w:r>
      <w:r w:rsidRPr="001D03F6">
        <w:rPr>
          <w:rFonts w:ascii="Comic Sans MS" w:hAnsi="Comic Sans MS"/>
          <w:b/>
          <w:i/>
          <w:iCs/>
          <w:color w:val="000000" w:themeColor="text1"/>
          <w:spacing w:val="-4"/>
          <w:sz w:val="40"/>
          <w:szCs w:val="40"/>
        </w:rPr>
        <w:t xml:space="preserve">  and may be found in Him, </w:t>
      </w:r>
      <w:r w:rsidRPr="001D03F6">
        <w:rPr>
          <w:rFonts w:ascii="Comic Sans MS" w:hAnsi="Comic Sans MS"/>
          <w:b/>
          <w:i/>
          <w:iCs/>
          <w:color w:val="C00000"/>
          <w:spacing w:val="-4"/>
          <w:sz w:val="40"/>
          <w:szCs w:val="40"/>
        </w:rPr>
        <w:t>not having a righteousness of my own</w:t>
      </w:r>
      <w:r w:rsidRPr="001D03F6">
        <w:rPr>
          <w:rFonts w:ascii="Comic Sans MS" w:hAnsi="Comic Sans MS"/>
          <w:b/>
          <w:i/>
          <w:iCs/>
          <w:color w:val="000000" w:themeColor="text1"/>
          <w:spacing w:val="-4"/>
          <w:sz w:val="40"/>
          <w:szCs w:val="40"/>
        </w:rPr>
        <w:t xml:space="preserve"> derived from the Law, but that which is through </w:t>
      </w:r>
      <w:r w:rsidRPr="001D03F6">
        <w:rPr>
          <w:rFonts w:ascii="Comic Sans MS" w:hAnsi="Comic Sans MS"/>
          <w:b/>
          <w:i/>
          <w:iCs/>
          <w:color w:val="C00000"/>
          <w:spacing w:val="-4"/>
          <w:sz w:val="40"/>
          <w:szCs w:val="40"/>
        </w:rPr>
        <w:t>faith in Christ</w:t>
      </w:r>
      <w:r w:rsidRPr="001D03F6">
        <w:rPr>
          <w:rFonts w:ascii="Comic Sans MS" w:hAnsi="Comic Sans MS"/>
          <w:b/>
          <w:i/>
          <w:iCs/>
          <w:color w:val="000000" w:themeColor="text1"/>
          <w:spacing w:val="-4"/>
          <w:sz w:val="40"/>
          <w:szCs w:val="40"/>
        </w:rPr>
        <w:t xml:space="preserve">, the righteousness which comes from God </w:t>
      </w:r>
      <w:r w:rsidRPr="001D03F6">
        <w:rPr>
          <w:rFonts w:ascii="Comic Sans MS" w:hAnsi="Comic Sans MS"/>
          <w:b/>
          <w:i/>
          <w:iCs/>
          <w:color w:val="C00000"/>
          <w:spacing w:val="-4"/>
          <w:sz w:val="40"/>
          <w:szCs w:val="40"/>
        </w:rPr>
        <w:t>on the basis of faith</w:t>
      </w:r>
      <w:r w:rsidRPr="001D03F6">
        <w:rPr>
          <w:rFonts w:ascii="Comic Sans MS" w:hAnsi="Comic Sans MS"/>
          <w:b/>
          <w:i/>
          <w:iCs/>
          <w:color w:val="000000" w:themeColor="text1"/>
          <w:spacing w:val="-4"/>
          <w:sz w:val="40"/>
          <w:szCs w:val="40"/>
        </w:rPr>
        <w:t>,</w:t>
      </w:r>
    </w:p>
    <w:p w14:paraId="44653705" w14:textId="77777777" w:rsidR="001D03F6" w:rsidRPr="00EE2883" w:rsidRDefault="001D03F6" w:rsidP="00A65044">
      <w:pPr>
        <w:pStyle w:val="Standard"/>
        <w:rPr>
          <w:rFonts w:ascii="Comic Sans MS" w:hAnsi="Comic Sans MS"/>
          <w:b/>
          <w:i/>
          <w:iCs/>
          <w:color w:val="000000" w:themeColor="text1"/>
          <w:spacing w:val="-4"/>
          <w:sz w:val="12"/>
          <w:szCs w:val="12"/>
        </w:rPr>
      </w:pPr>
    </w:p>
    <w:p w14:paraId="675BDFAC" w14:textId="6A82E5BC" w:rsidR="001D03F6" w:rsidRDefault="001D03F6"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There are many more verses like the ones above</w:t>
      </w:r>
      <w:r w:rsidR="00C803CE">
        <w:rPr>
          <w:rFonts w:ascii="Comic Sans MS" w:hAnsi="Comic Sans MS"/>
          <w:bCs/>
          <w:color w:val="000000" w:themeColor="text1"/>
          <w:spacing w:val="-4"/>
          <w:sz w:val="40"/>
          <w:szCs w:val="40"/>
        </w:rPr>
        <w:t>. So, what about all the billions of people who believe that they need to do good works to be saved or to maintain their salvation?</w:t>
      </w:r>
    </w:p>
    <w:p w14:paraId="4FC43E77" w14:textId="369D2F13" w:rsidR="00C803CE" w:rsidRPr="00EE2883" w:rsidRDefault="00C803CE" w:rsidP="00A65044">
      <w:pPr>
        <w:pStyle w:val="Standard"/>
        <w:rPr>
          <w:rFonts w:ascii="Comic Sans MS" w:hAnsi="Comic Sans MS"/>
          <w:bCs/>
          <w:color w:val="000000" w:themeColor="text1"/>
          <w:spacing w:val="-4"/>
          <w:sz w:val="12"/>
          <w:szCs w:val="12"/>
        </w:rPr>
      </w:pPr>
    </w:p>
    <w:p w14:paraId="4723CF8F" w14:textId="639DC1D7" w:rsidR="00C803CE" w:rsidRDefault="00C803CE"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They either don’t know about verses like the ones above, or they know them but don’t believe them. In either case, they have believed Satan’s lies and will be eternally condemned by God if they do not change their minds.</w:t>
      </w:r>
    </w:p>
    <w:p w14:paraId="0FF6F535" w14:textId="77777777" w:rsidR="001D03F6" w:rsidRPr="00EE2883" w:rsidRDefault="001D03F6" w:rsidP="00A65044">
      <w:pPr>
        <w:pStyle w:val="Standard"/>
        <w:rPr>
          <w:rFonts w:ascii="Comic Sans MS" w:hAnsi="Comic Sans MS"/>
          <w:bCs/>
          <w:color w:val="000000" w:themeColor="text1"/>
          <w:spacing w:val="-4"/>
          <w:sz w:val="12"/>
          <w:szCs w:val="12"/>
        </w:rPr>
      </w:pPr>
    </w:p>
    <w:p w14:paraId="6A3B4936" w14:textId="4AA0A56C" w:rsidR="000D4273"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J.C. died on the cross to save sinners! If they could be saved by their own efforts then there would be no need for Christ to sacrifice Himself on the cross.</w:t>
      </w:r>
    </w:p>
    <w:p w14:paraId="34135F9B" w14:textId="77777777" w:rsidR="000D4273" w:rsidRPr="00EE2883" w:rsidRDefault="000D4273" w:rsidP="00A65044">
      <w:pPr>
        <w:pStyle w:val="Standard"/>
        <w:rPr>
          <w:rFonts w:ascii="Comic Sans MS" w:hAnsi="Comic Sans MS"/>
          <w:bCs/>
          <w:color w:val="000000" w:themeColor="text1"/>
          <w:spacing w:val="-4"/>
          <w:sz w:val="12"/>
          <w:szCs w:val="12"/>
        </w:rPr>
      </w:pPr>
    </w:p>
    <w:p w14:paraId="6C4580BD" w14:textId="2079A1EF" w:rsidR="000D4273" w:rsidRPr="002B59E4" w:rsidRDefault="006745D7" w:rsidP="00A65044">
      <w:pPr>
        <w:pStyle w:val="Standard"/>
        <w:rPr>
          <w:rFonts w:ascii="Comic Sans MS" w:hAnsi="Comic Sans MS"/>
          <w:bCs/>
          <w:color w:val="000000" w:themeColor="text1"/>
          <w:spacing w:val="-4"/>
          <w:sz w:val="40"/>
          <w:szCs w:val="40"/>
          <w:u w:val="single"/>
        </w:rPr>
      </w:pPr>
      <w:r w:rsidRPr="006745D7">
        <w:rPr>
          <w:rFonts w:ascii="Comic Sans MS" w:hAnsi="Comic Sans MS"/>
          <w:b/>
          <w:i/>
          <w:iCs/>
          <w:color w:val="000000" w:themeColor="text1"/>
          <w:spacing w:val="-8"/>
          <w:sz w:val="40"/>
          <w:szCs w:val="40"/>
          <w:u w:val="single"/>
        </w:rPr>
        <w:t>Romans 5:6</w:t>
      </w:r>
      <w:r w:rsidRPr="006745D7">
        <w:rPr>
          <w:rFonts w:ascii="Comic Sans MS" w:hAnsi="Comic Sans MS"/>
          <w:bCs/>
          <w:color w:val="000000" w:themeColor="text1"/>
          <w:spacing w:val="-8"/>
          <w:sz w:val="40"/>
          <w:szCs w:val="40"/>
        </w:rPr>
        <w:t xml:space="preserve">  “</w:t>
      </w:r>
      <w:r w:rsidRPr="006745D7">
        <w:rPr>
          <w:rFonts w:ascii="Comic Sans MS" w:hAnsi="Comic Sans MS"/>
          <w:b/>
          <w:i/>
          <w:iCs/>
          <w:color w:val="000000" w:themeColor="text1"/>
          <w:spacing w:val="-8"/>
          <w:sz w:val="40"/>
          <w:szCs w:val="40"/>
        </w:rPr>
        <w:t>Christ died for the ungodly</w:t>
      </w:r>
      <w:r w:rsidRPr="006745D7">
        <w:rPr>
          <w:rFonts w:ascii="Comic Sans MS" w:hAnsi="Comic Sans MS"/>
          <w:bCs/>
          <w:color w:val="000000" w:themeColor="text1"/>
          <w:spacing w:val="-8"/>
          <w:sz w:val="40"/>
          <w:szCs w:val="40"/>
        </w:rPr>
        <w:t xml:space="preserve">.” </w:t>
      </w:r>
      <w:r w:rsidR="000D4273" w:rsidRPr="006745D7">
        <w:rPr>
          <w:rFonts w:ascii="Comic Sans MS" w:hAnsi="Comic Sans MS"/>
          <w:bCs/>
          <w:color w:val="000000" w:themeColor="text1"/>
          <w:spacing w:val="-8"/>
          <w:sz w:val="40"/>
          <w:szCs w:val="40"/>
        </w:rPr>
        <w:t xml:space="preserve"> </w:t>
      </w:r>
      <w:r w:rsidRPr="006745D7">
        <w:rPr>
          <w:rFonts w:ascii="Comic Sans MS" w:hAnsi="Comic Sans MS"/>
          <w:bCs/>
          <w:color w:val="000000" w:themeColor="text1"/>
          <w:spacing w:val="-8"/>
          <w:sz w:val="40"/>
          <w:szCs w:val="40"/>
        </w:rPr>
        <w:t>It is impossible</w:t>
      </w:r>
      <w:r>
        <w:rPr>
          <w:rFonts w:ascii="Comic Sans MS" w:hAnsi="Comic Sans MS"/>
          <w:bCs/>
          <w:color w:val="000000" w:themeColor="text1"/>
          <w:spacing w:val="-4"/>
          <w:sz w:val="40"/>
          <w:szCs w:val="40"/>
        </w:rPr>
        <w:t xml:space="preserve"> for mankind to change his status before God from </w:t>
      </w:r>
      <w:r w:rsidRPr="002B59E4">
        <w:rPr>
          <w:rFonts w:ascii="Comic Sans MS" w:hAnsi="Comic Sans MS"/>
          <w:bCs/>
          <w:color w:val="000000" w:themeColor="text1"/>
          <w:spacing w:val="-4"/>
          <w:sz w:val="40"/>
          <w:szCs w:val="40"/>
          <w:u w:val="single"/>
        </w:rPr>
        <w:t>ungodly</w:t>
      </w:r>
    </w:p>
    <w:p w14:paraId="24C4283D" w14:textId="6F8855C8" w:rsidR="00173EE9" w:rsidRDefault="006745D7" w:rsidP="00A65044">
      <w:pPr>
        <w:pStyle w:val="Standard"/>
        <w:rPr>
          <w:rFonts w:ascii="Comic Sans MS" w:hAnsi="Comic Sans MS"/>
          <w:bCs/>
          <w:color w:val="000000" w:themeColor="text1"/>
          <w:spacing w:val="-4"/>
          <w:sz w:val="40"/>
          <w:szCs w:val="40"/>
        </w:rPr>
      </w:pP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godly</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 xml:space="preserve">from </w:t>
      </w:r>
      <w:r w:rsidRPr="002B59E4">
        <w:rPr>
          <w:rFonts w:ascii="Comic Sans MS" w:hAnsi="Comic Sans MS"/>
          <w:bCs/>
          <w:color w:val="000000" w:themeColor="text1"/>
          <w:spacing w:val="-4"/>
          <w:sz w:val="40"/>
          <w:szCs w:val="40"/>
          <w:u w:val="single"/>
        </w:rPr>
        <w:t>unrighteous</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righteous</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from</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condemned</w:t>
      </w:r>
      <w:r w:rsidRPr="002B59E4">
        <w:rPr>
          <w:rFonts w:ascii="Comic Sans MS" w:hAnsi="Comic Sans MS"/>
          <w:bCs/>
          <w:color w:val="000000" w:themeColor="text1"/>
          <w:spacing w:val="-4"/>
          <w:sz w:val="40"/>
          <w:szCs w:val="40"/>
        </w:rPr>
        <w:t xml:space="preserve"> </w:t>
      </w:r>
      <w:r w:rsidRPr="006745D7">
        <w:rPr>
          <w:rFonts w:ascii="Comic Sans MS" w:hAnsi="Comic Sans MS"/>
          <w:bCs/>
          <w:color w:val="000000" w:themeColor="text1"/>
          <w:spacing w:val="-4"/>
          <w:sz w:val="40"/>
          <w:szCs w:val="40"/>
        </w:rPr>
        <w:t>to</w:t>
      </w:r>
      <w:r w:rsidRPr="002B59E4">
        <w:rPr>
          <w:rFonts w:ascii="Comic Sans MS" w:hAnsi="Comic Sans MS"/>
          <w:bCs/>
          <w:color w:val="000000" w:themeColor="text1"/>
          <w:spacing w:val="-4"/>
          <w:sz w:val="40"/>
          <w:szCs w:val="40"/>
        </w:rPr>
        <w:t xml:space="preserve"> </w:t>
      </w:r>
      <w:r w:rsidRPr="002B59E4">
        <w:rPr>
          <w:rFonts w:ascii="Comic Sans MS" w:hAnsi="Comic Sans MS"/>
          <w:bCs/>
          <w:color w:val="000000" w:themeColor="text1"/>
          <w:spacing w:val="-4"/>
          <w:sz w:val="40"/>
          <w:szCs w:val="40"/>
          <w:u w:val="single"/>
        </w:rPr>
        <w:t>saved</w:t>
      </w:r>
      <w:r w:rsidRPr="002B59E4">
        <w:rPr>
          <w:rFonts w:ascii="Comic Sans MS" w:hAnsi="Comic Sans MS"/>
          <w:bCs/>
          <w:color w:val="000000" w:themeColor="text1"/>
          <w:spacing w:val="-4"/>
          <w:sz w:val="40"/>
          <w:szCs w:val="40"/>
        </w:rPr>
        <w:t xml:space="preserve">. </w:t>
      </w:r>
      <w:r w:rsidRPr="00173EE9">
        <w:rPr>
          <w:rFonts w:ascii="Comic Sans MS" w:hAnsi="Comic Sans MS"/>
          <w:bCs/>
          <w:color w:val="000000" w:themeColor="text1"/>
          <w:spacing w:val="-4"/>
          <w:sz w:val="40"/>
          <w:szCs w:val="40"/>
        </w:rPr>
        <w:t xml:space="preserve">Only God can change </w:t>
      </w:r>
      <w:r w:rsidR="00173EE9" w:rsidRPr="00173EE9">
        <w:rPr>
          <w:rFonts w:ascii="Comic Sans MS" w:hAnsi="Comic Sans MS"/>
          <w:bCs/>
          <w:color w:val="000000" w:themeColor="text1"/>
          <w:spacing w:val="-4"/>
          <w:sz w:val="40"/>
          <w:szCs w:val="40"/>
        </w:rPr>
        <w:t xml:space="preserve">these minuses to pluses </w:t>
      </w:r>
      <w:r w:rsidR="00C803CE">
        <w:rPr>
          <w:rFonts w:ascii="Comic Sans MS" w:hAnsi="Comic Sans MS"/>
          <w:bCs/>
          <w:color w:val="000000" w:themeColor="text1"/>
          <w:spacing w:val="-4"/>
          <w:sz w:val="40"/>
          <w:szCs w:val="40"/>
        </w:rPr>
        <w:t xml:space="preserve">when </w:t>
      </w:r>
      <w:r w:rsidR="00A51FDF">
        <w:rPr>
          <w:rFonts w:ascii="Comic Sans MS" w:hAnsi="Comic Sans MS"/>
          <w:bCs/>
          <w:color w:val="000000" w:themeColor="text1"/>
          <w:spacing w:val="-4"/>
          <w:sz w:val="40"/>
          <w:szCs w:val="40"/>
        </w:rPr>
        <w:t xml:space="preserve">one believes the gospel and is justified by faith. </w:t>
      </w:r>
    </w:p>
    <w:p w14:paraId="7E0C8299" w14:textId="77777777" w:rsidR="00A51FDF" w:rsidRPr="00EE2883" w:rsidRDefault="00A51FDF" w:rsidP="00381404">
      <w:pPr>
        <w:pStyle w:val="Standard"/>
        <w:ind w:left="270" w:hanging="270"/>
        <w:rPr>
          <w:rFonts w:ascii="Comic Sans MS" w:hAnsi="Comic Sans MS"/>
          <w:bCs/>
          <w:color w:val="000000" w:themeColor="text1"/>
          <w:spacing w:val="-4"/>
          <w:sz w:val="12"/>
          <w:szCs w:val="12"/>
        </w:rPr>
      </w:pPr>
    </w:p>
    <w:p w14:paraId="5FBAD4AA" w14:textId="5C4FD789" w:rsidR="0043244C" w:rsidRDefault="0043244C" w:rsidP="00381404">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381404">
        <w:rPr>
          <w:rFonts w:ascii="Comic Sans MS" w:hAnsi="Comic Sans MS"/>
          <w:bCs/>
          <w:i/>
          <w:iCs/>
          <w:color w:val="000000" w:themeColor="text1"/>
          <w:spacing w:val="-4"/>
          <w:sz w:val="40"/>
          <w:szCs w:val="40"/>
        </w:rPr>
        <w:t>God did not wait until we had performed well enough to merit his love (which, of course, no one ever could) before he acted in love on our behalf. Christ died for us while we were still alienated from him and cared nothing for his attention or affection</w:t>
      </w:r>
      <w:r w:rsidR="00381404">
        <w:rPr>
          <w:rFonts w:ascii="Comic Sans MS" w:hAnsi="Comic Sans MS"/>
          <w:bCs/>
          <w:i/>
          <w:iCs/>
          <w:color w:val="000000" w:themeColor="text1"/>
          <w:spacing w:val="-4"/>
          <w:sz w:val="40"/>
          <w:szCs w:val="40"/>
        </w:rPr>
        <w:t xml:space="preserve">. </w:t>
      </w:r>
      <w:r w:rsidRPr="00381404">
        <w:rPr>
          <w:rFonts w:ascii="Comic Sans MS" w:hAnsi="Comic Sans MS"/>
          <w:bCs/>
          <w:color w:val="000000" w:themeColor="text1"/>
          <w:spacing w:val="-4"/>
        </w:rPr>
        <w:t xml:space="preserve">Robert H. Mounce, Romans, vol. 27, </w:t>
      </w:r>
      <w:r w:rsidRPr="00381404">
        <w:rPr>
          <w:rFonts w:ascii="Comic Sans MS" w:hAnsi="Comic Sans MS"/>
          <w:bCs/>
          <w:i/>
          <w:iCs/>
          <w:color w:val="000000" w:themeColor="text1"/>
          <w:spacing w:val="-4"/>
        </w:rPr>
        <w:t>The New American Commentary</w:t>
      </w:r>
      <w:r w:rsidRPr="00381404">
        <w:rPr>
          <w:rFonts w:ascii="Comic Sans MS" w:hAnsi="Comic Sans MS"/>
          <w:bCs/>
          <w:color w:val="000000" w:themeColor="text1"/>
          <w:spacing w:val="-4"/>
        </w:rPr>
        <w:t xml:space="preserve"> (Nashville: Broadman &amp; Holman Publishers, 1995), 136–137.</w:t>
      </w:r>
    </w:p>
    <w:p w14:paraId="3AFD0FD2" w14:textId="1954AF7A" w:rsidR="00381404" w:rsidRPr="00381404" w:rsidRDefault="00381404" w:rsidP="00381404">
      <w:pPr>
        <w:pStyle w:val="Standard"/>
        <w:ind w:left="270" w:hanging="270"/>
        <w:rPr>
          <w:rFonts w:ascii="Comic Sans MS" w:hAnsi="Comic Sans MS"/>
          <w:sz w:val="12"/>
          <w:szCs w:val="12"/>
        </w:rPr>
      </w:pPr>
    </w:p>
    <w:p w14:paraId="60DC9A09" w14:textId="608878E3" w:rsidR="00381404" w:rsidRDefault="00381404" w:rsidP="00381404">
      <w:pPr>
        <w:pStyle w:val="Standard"/>
        <w:rPr>
          <w:rFonts w:ascii="Comic Sans MS" w:hAnsi="Comic Sans MS"/>
          <w:b/>
          <w:i/>
          <w:iCs/>
          <w:color w:val="000000" w:themeColor="text1"/>
          <w:spacing w:val="-4"/>
          <w:sz w:val="40"/>
          <w:szCs w:val="40"/>
        </w:rPr>
      </w:pPr>
      <w:r w:rsidRPr="00381404">
        <w:rPr>
          <w:rFonts w:ascii="Comic Sans MS" w:hAnsi="Comic Sans MS"/>
          <w:b/>
          <w:i/>
          <w:iCs/>
          <w:color w:val="000000" w:themeColor="text1"/>
          <w:spacing w:val="-4"/>
          <w:sz w:val="40"/>
          <w:szCs w:val="40"/>
          <w:u w:val="single"/>
        </w:rPr>
        <w:t>1 John 3:1</w:t>
      </w:r>
      <w:r w:rsidRPr="00381404">
        <w:rPr>
          <w:rFonts w:ascii="Comic Sans MS" w:hAnsi="Comic Sans MS"/>
          <w:b/>
          <w:i/>
          <w:iCs/>
          <w:color w:val="000000" w:themeColor="text1"/>
          <w:spacing w:val="-4"/>
          <w:sz w:val="40"/>
          <w:szCs w:val="40"/>
        </w:rPr>
        <w:t xml:space="preserve">  See how great a love the Father has bestowed upon us, that we should be called children of God; and such we are. For this reason the world does not know us, because it did not know Him.</w:t>
      </w:r>
    </w:p>
    <w:p w14:paraId="4928F854" w14:textId="77777777" w:rsidR="008F442E" w:rsidRPr="008F442E" w:rsidRDefault="008F442E" w:rsidP="008F442E">
      <w:pPr>
        <w:pStyle w:val="Standard"/>
        <w:rPr>
          <w:rFonts w:ascii="Comic Sans MS" w:hAnsi="Comic Sans MS"/>
          <w:b/>
          <w:i/>
          <w:iCs/>
          <w:color w:val="0035FF"/>
          <w:spacing w:val="-6"/>
          <w:sz w:val="16"/>
          <w:szCs w:val="16"/>
          <w:u w:val="single"/>
        </w:rPr>
      </w:pPr>
    </w:p>
    <w:p w14:paraId="38BDFCA6" w14:textId="397BA9C9" w:rsidR="00EE2883" w:rsidRDefault="00EE2883" w:rsidP="00381404">
      <w:pPr>
        <w:pStyle w:val="Standard"/>
        <w:rPr>
          <w:rFonts w:ascii="Comic Sans MS" w:hAnsi="Comic Sans MS"/>
          <w:b/>
          <w:i/>
          <w:iCs/>
          <w:color w:val="0035FF"/>
          <w:spacing w:val="-4"/>
          <w:sz w:val="40"/>
          <w:szCs w:val="40"/>
          <w:u w:val="single"/>
        </w:rPr>
      </w:pPr>
      <w:r w:rsidRPr="00EE2883">
        <w:rPr>
          <w:rFonts w:ascii="Comic Sans MS" w:hAnsi="Comic Sans MS"/>
          <w:b/>
          <w:i/>
          <w:iCs/>
          <w:color w:val="0035FF"/>
          <w:spacing w:val="-4"/>
          <w:sz w:val="40"/>
          <w:szCs w:val="40"/>
        </w:rPr>
        <w:lastRenderedPageBreak/>
        <w:t>while we were yet sinners</w:t>
      </w:r>
      <w:r w:rsidRPr="00D6040E">
        <w:rPr>
          <w:rFonts w:ascii="Comic Sans MS" w:hAnsi="Comic Sans MS"/>
          <w:b/>
          <w:i/>
          <w:iCs/>
          <w:color w:val="0035FF"/>
          <w:spacing w:val="-4"/>
          <w:sz w:val="40"/>
          <w:szCs w:val="40"/>
        </w:rPr>
        <w:t xml:space="preserve">, </w:t>
      </w:r>
      <w:r w:rsidRPr="00EE2883">
        <w:rPr>
          <w:rFonts w:ascii="Comic Sans MS" w:hAnsi="Comic Sans MS"/>
          <w:b/>
          <w:i/>
          <w:iCs/>
          <w:color w:val="C00000"/>
          <w:spacing w:val="-4"/>
          <w:sz w:val="40"/>
          <w:szCs w:val="40"/>
        </w:rPr>
        <w:t xml:space="preserve">Christ </w:t>
      </w:r>
      <w:r w:rsidRPr="00021A28">
        <w:rPr>
          <w:rFonts w:ascii="Comic Sans MS" w:hAnsi="Comic Sans MS"/>
          <w:b/>
          <w:i/>
          <w:iCs/>
          <w:color w:val="C00000"/>
          <w:spacing w:val="-4"/>
          <w:sz w:val="40"/>
          <w:szCs w:val="40"/>
          <w:u w:val="single"/>
        </w:rPr>
        <w:t>died</w:t>
      </w:r>
      <w:r w:rsidRPr="00EE2883">
        <w:rPr>
          <w:rFonts w:ascii="Comic Sans MS" w:hAnsi="Comic Sans MS"/>
          <w:b/>
          <w:i/>
          <w:iCs/>
          <w:color w:val="C00000"/>
          <w:spacing w:val="-4"/>
          <w:sz w:val="40"/>
          <w:szCs w:val="40"/>
        </w:rPr>
        <w:t xml:space="preserve"> </w:t>
      </w:r>
      <w:r w:rsidRPr="00025674">
        <w:rPr>
          <w:rFonts w:ascii="Comic Sans MS" w:hAnsi="Comic Sans MS"/>
          <w:bCs/>
          <w:color w:val="000000" w:themeColor="text1"/>
          <w:spacing w:val="-4"/>
          <w:sz w:val="40"/>
          <w:szCs w:val="40"/>
        </w:rPr>
        <w:t xml:space="preserve">[as a substitute] </w:t>
      </w:r>
      <w:r w:rsidRPr="00EE2883">
        <w:rPr>
          <w:rFonts w:ascii="Comic Sans MS" w:hAnsi="Comic Sans MS"/>
          <w:b/>
          <w:i/>
          <w:iCs/>
          <w:color w:val="C00000"/>
          <w:spacing w:val="-4"/>
          <w:sz w:val="40"/>
          <w:szCs w:val="40"/>
        </w:rPr>
        <w:t>for us.</w:t>
      </w:r>
    </w:p>
    <w:p w14:paraId="6380434C" w14:textId="22B714DF" w:rsidR="00EE2883" w:rsidRPr="00641939" w:rsidRDefault="00EE2883" w:rsidP="00381404">
      <w:pPr>
        <w:pStyle w:val="Standard"/>
        <w:rPr>
          <w:rFonts w:ascii="Comic Sans MS" w:hAnsi="Comic Sans MS"/>
          <w:b/>
          <w:i/>
          <w:iCs/>
          <w:color w:val="0035FF"/>
          <w:spacing w:val="-4"/>
          <w:sz w:val="10"/>
          <w:szCs w:val="10"/>
          <w:u w:val="single"/>
        </w:rPr>
      </w:pPr>
    </w:p>
    <w:p w14:paraId="64A87751" w14:textId="64A0CC49" w:rsidR="00021A28" w:rsidRPr="00025674" w:rsidRDefault="00021A28" w:rsidP="00021A28">
      <w:pPr>
        <w:pStyle w:val="Standard"/>
        <w:rPr>
          <w:rFonts w:ascii="Comic Sans MS" w:hAnsi="Comic Sans MS"/>
          <w:bCs/>
          <w:color w:val="000000" w:themeColor="text1"/>
          <w:spacing w:val="-4"/>
        </w:rPr>
      </w:pPr>
      <w:r w:rsidRPr="00021A28">
        <w:rPr>
          <w:rFonts w:ascii="Comic Sans MS" w:hAnsi="Comic Sans MS"/>
          <w:b/>
          <w:i/>
          <w:iCs/>
          <w:color w:val="C00000"/>
          <w:spacing w:val="-4"/>
          <w:sz w:val="40"/>
          <w:szCs w:val="40"/>
          <w:u w:val="single"/>
        </w:rPr>
        <w:t>died</w:t>
      </w:r>
      <w:r>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APOTHNESKO, </w:t>
      </w:r>
      <w:r w:rsidRPr="00021A28">
        <w:rPr>
          <w:rFonts w:ascii="#Logos 8 Resource" w:hAnsi="#Logos 8 Resource"/>
          <w:b/>
          <w:sz w:val="44"/>
          <w:szCs w:val="44"/>
          <w:lang w:val="el-GR"/>
        </w:rPr>
        <w:t>ἀποθνῄσκω</w:t>
      </w:r>
      <w:r>
        <w:rPr>
          <w:rFonts w:ascii="Comic Sans MS" w:hAnsi="Comic Sans MS"/>
          <w:bCs/>
          <w:sz w:val="44"/>
          <w:szCs w:val="44"/>
        </w:rPr>
        <w:t xml:space="preserve">, </w:t>
      </w:r>
      <w:r w:rsidRPr="00021A28">
        <w:rPr>
          <w:rFonts w:ascii="Comic Sans MS" w:hAnsi="Comic Sans MS"/>
          <w:bCs/>
          <w:sz w:val="44"/>
          <w:szCs w:val="44"/>
        </w:rPr>
        <w:t xml:space="preserve">(v. </w:t>
      </w:r>
      <w:proofErr w:type="spellStart"/>
      <w:r w:rsidRPr="00021A28">
        <w:rPr>
          <w:rFonts w:ascii="Comic Sans MS" w:hAnsi="Comic Sans MS"/>
          <w:bCs/>
          <w:sz w:val="44"/>
          <w:szCs w:val="44"/>
        </w:rPr>
        <w:t>aai</w:t>
      </w:r>
      <w:proofErr w:type="spellEnd"/>
      <w:r w:rsidRPr="00021A28">
        <w:rPr>
          <w:rFonts w:ascii="Comic Sans MS" w:hAnsi="Comic Sans MS"/>
          <w:bCs/>
          <w:sz w:val="44"/>
          <w:szCs w:val="44"/>
        </w:rPr>
        <w:t>)</w:t>
      </w:r>
      <w:r>
        <w:rPr>
          <w:rFonts w:ascii="Comic Sans MS" w:hAnsi="Comic Sans MS"/>
          <w:bCs/>
          <w:sz w:val="44"/>
          <w:szCs w:val="44"/>
        </w:rPr>
        <w:t xml:space="preserve">; </w:t>
      </w:r>
      <w:r w:rsidRPr="002B59E4">
        <w:rPr>
          <w:rFonts w:ascii="Comic Sans MS" w:hAnsi="Comic Sans MS"/>
          <w:bCs/>
          <w:color w:val="000000" w:themeColor="text1"/>
          <w:sz w:val="40"/>
          <w:szCs w:val="40"/>
        </w:rPr>
        <w:t>die, a physical death, though in the case of Christ, with profound spiritual implications</w:t>
      </w:r>
      <w:r w:rsidR="00025674">
        <w:rPr>
          <w:rFonts w:ascii="Comic Sans MS" w:hAnsi="Comic Sans MS"/>
          <w:bCs/>
          <w:sz w:val="44"/>
          <w:szCs w:val="44"/>
        </w:rPr>
        <w:t xml:space="preserve"> </w:t>
      </w:r>
      <w:r w:rsidRPr="00025674">
        <w:rPr>
          <w:rFonts w:ascii="Comic Sans MS" w:hAnsi="Comic Sans MS"/>
          <w:bCs/>
        </w:rPr>
        <w:t>James Swanson, Dictionary of Biblical Languages with Semantic Domains: Greek (New Testament) (Oak Harbor: Logos Research Systems, Inc., 1997).</w:t>
      </w:r>
    </w:p>
    <w:p w14:paraId="7044EF7E" w14:textId="77777777" w:rsidR="004D4CE5" w:rsidRPr="004D4CE5" w:rsidRDefault="004D4CE5" w:rsidP="00381404">
      <w:pPr>
        <w:pStyle w:val="Standard"/>
        <w:rPr>
          <w:rFonts w:ascii="Comic Sans MS" w:hAnsi="Comic Sans MS"/>
          <w:bCs/>
          <w:iCs/>
          <w:color w:val="000000" w:themeColor="text1"/>
          <w:sz w:val="18"/>
          <w:szCs w:val="18"/>
        </w:rPr>
      </w:pPr>
    </w:p>
    <w:p w14:paraId="11C165EA" w14:textId="083B7036" w:rsidR="00025674" w:rsidRPr="00025674" w:rsidRDefault="00462DC1" w:rsidP="00381404">
      <w:pPr>
        <w:pStyle w:val="Standard"/>
        <w:rPr>
          <w:rFonts w:ascii="Comic Sans MS" w:hAnsi="Comic Sans MS"/>
          <w:bCs/>
          <w:iCs/>
          <w:color w:val="000000" w:themeColor="text1"/>
          <w:spacing w:val="-4"/>
          <w:sz w:val="40"/>
          <w:szCs w:val="40"/>
        </w:rPr>
      </w:pPr>
      <w:r>
        <w:rPr>
          <w:rFonts w:ascii="Comic Sans MS" w:hAnsi="Comic Sans MS"/>
          <w:bCs/>
          <w:iCs/>
          <w:color w:val="000000" w:themeColor="text1"/>
          <w:sz w:val="40"/>
          <w:szCs w:val="40"/>
        </w:rPr>
        <w:t>Christ’s death was a</w:t>
      </w:r>
      <w:r w:rsidR="00025674" w:rsidRPr="00025674">
        <w:rPr>
          <w:rFonts w:ascii="Comic Sans MS" w:hAnsi="Comic Sans MS"/>
          <w:bCs/>
          <w:iCs/>
          <w:color w:val="000000" w:themeColor="text1"/>
          <w:sz w:val="40"/>
          <w:szCs w:val="40"/>
        </w:rPr>
        <w:t xml:space="preserve"> '</w:t>
      </w:r>
      <w:hyperlink r:id="rId25" w:history="1">
        <w:r w:rsidR="00025674" w:rsidRPr="00025674">
          <w:rPr>
            <w:rStyle w:val="Hyperlink"/>
            <w:rFonts w:ascii="Comic Sans MS" w:hAnsi="Comic Sans MS"/>
            <w:bCs/>
            <w:iCs/>
            <w:color w:val="000000" w:themeColor="text1"/>
            <w:sz w:val="40"/>
            <w:szCs w:val="40"/>
            <w:u w:val="none"/>
          </w:rPr>
          <w:t>substitutionary</w:t>
        </w:r>
      </w:hyperlink>
      <w:r w:rsidR="00025674" w:rsidRPr="00025674">
        <w:rPr>
          <w:rFonts w:ascii="Comic Sans MS" w:hAnsi="Comic Sans MS"/>
          <w:bCs/>
          <w:iCs/>
          <w:color w:val="000000" w:themeColor="text1"/>
          <w:sz w:val="40"/>
          <w:szCs w:val="40"/>
        </w:rPr>
        <w:t xml:space="preserve"> judgment'. Our sins were judged and punished on the </w:t>
      </w:r>
      <w:hyperlink r:id="rId26" w:history="1">
        <w:r w:rsidR="00025674" w:rsidRPr="00025674">
          <w:rPr>
            <w:rStyle w:val="Hyperlink"/>
            <w:rFonts w:ascii="Comic Sans MS" w:hAnsi="Comic Sans MS"/>
            <w:bCs/>
            <w:iCs/>
            <w:color w:val="000000" w:themeColor="text1"/>
            <w:sz w:val="40"/>
            <w:szCs w:val="40"/>
            <w:u w:val="none"/>
          </w:rPr>
          <w:t>cross</w:t>
        </w:r>
      </w:hyperlink>
      <w:r w:rsidR="00025674" w:rsidRPr="00025674">
        <w:rPr>
          <w:rFonts w:ascii="Comic Sans MS" w:hAnsi="Comic Sans MS"/>
          <w:bCs/>
          <w:iCs/>
          <w:color w:val="000000" w:themeColor="text1"/>
          <w:sz w:val="40"/>
          <w:szCs w:val="40"/>
        </w:rPr>
        <w:t xml:space="preserve"> - with our Savior Jesus Christ carrying the punishment for </w:t>
      </w:r>
      <w:r>
        <w:rPr>
          <w:rFonts w:ascii="Comic Sans MS" w:hAnsi="Comic Sans MS"/>
          <w:bCs/>
          <w:iCs/>
          <w:color w:val="000000" w:themeColor="text1"/>
          <w:sz w:val="40"/>
          <w:szCs w:val="40"/>
        </w:rPr>
        <w:t>all humanity.</w:t>
      </w:r>
    </w:p>
    <w:p w14:paraId="24EF93BF" w14:textId="77777777" w:rsidR="00025674" w:rsidRPr="00462DC1" w:rsidRDefault="00025674" w:rsidP="00381404">
      <w:pPr>
        <w:pStyle w:val="Standard"/>
        <w:rPr>
          <w:rFonts w:ascii="Comic Sans MS" w:hAnsi="Comic Sans MS"/>
          <w:bCs/>
          <w:iCs/>
          <w:color w:val="000000" w:themeColor="text1"/>
          <w:spacing w:val="-4"/>
          <w:sz w:val="16"/>
          <w:szCs w:val="16"/>
        </w:rPr>
      </w:pPr>
    </w:p>
    <w:p w14:paraId="27B71D90" w14:textId="51F35905" w:rsidR="00025674" w:rsidRDefault="00025674" w:rsidP="00381404">
      <w:pPr>
        <w:pStyle w:val="Standard"/>
        <w:rPr>
          <w:rFonts w:ascii="Comic Sans MS" w:hAnsi="Comic Sans MS"/>
          <w:b/>
          <w:i/>
          <w:iCs/>
          <w:color w:val="0035FF"/>
          <w:spacing w:val="-4"/>
          <w:sz w:val="40"/>
          <w:szCs w:val="40"/>
        </w:rPr>
      </w:pPr>
      <w:r w:rsidRPr="00025674">
        <w:rPr>
          <w:rFonts w:ascii="Comic Sans MS" w:hAnsi="Comic Sans MS"/>
          <w:b/>
          <w:i/>
          <w:iCs/>
          <w:color w:val="000000" w:themeColor="text1"/>
          <w:spacing w:val="-4"/>
          <w:sz w:val="40"/>
          <w:szCs w:val="40"/>
          <w:u w:val="single"/>
        </w:rPr>
        <w:t>1 Peter 2:24</w:t>
      </w:r>
      <w:r w:rsidRPr="00025674">
        <w:rPr>
          <w:rFonts w:ascii="Comic Sans MS" w:hAnsi="Comic Sans MS"/>
          <w:b/>
          <w:i/>
          <w:iCs/>
          <w:color w:val="000000" w:themeColor="text1"/>
          <w:spacing w:val="-4"/>
          <w:sz w:val="40"/>
          <w:szCs w:val="40"/>
        </w:rPr>
        <w:t xml:space="preserve">  and He Himself bore our sins in His body on the cross, that we might die to sin and live to righteousness; for by His </w:t>
      </w:r>
      <w:r w:rsidRPr="00462DC1">
        <w:rPr>
          <w:rFonts w:ascii="Comic Sans MS" w:hAnsi="Comic Sans MS"/>
          <w:b/>
          <w:i/>
          <w:iCs/>
          <w:strike/>
          <w:color w:val="000000" w:themeColor="text1"/>
          <w:spacing w:val="-4"/>
          <w:sz w:val="40"/>
          <w:szCs w:val="40"/>
        </w:rPr>
        <w:t>wounds</w:t>
      </w:r>
      <w:r w:rsidRPr="00025674">
        <w:rPr>
          <w:rFonts w:ascii="Comic Sans MS" w:hAnsi="Comic Sans MS"/>
          <w:b/>
          <w:i/>
          <w:iCs/>
          <w:color w:val="000000" w:themeColor="text1"/>
          <w:spacing w:val="-4"/>
          <w:sz w:val="40"/>
          <w:szCs w:val="40"/>
        </w:rPr>
        <w:t xml:space="preserve"> </w:t>
      </w:r>
      <w:r w:rsidR="00462DC1">
        <w:rPr>
          <w:rFonts w:ascii="Comic Sans MS" w:hAnsi="Comic Sans MS"/>
          <w:b/>
          <w:i/>
          <w:iCs/>
          <w:color w:val="000000" w:themeColor="text1"/>
          <w:spacing w:val="-4"/>
          <w:sz w:val="40"/>
          <w:szCs w:val="40"/>
        </w:rPr>
        <w:t xml:space="preserve">wound </w:t>
      </w:r>
      <w:r w:rsidR="00462DC1">
        <w:rPr>
          <w:rFonts w:ascii="Comic Sans MS" w:hAnsi="Comic Sans MS"/>
          <w:bCs/>
          <w:color w:val="000000" w:themeColor="text1"/>
          <w:spacing w:val="-4"/>
          <w:sz w:val="36"/>
          <w:szCs w:val="36"/>
        </w:rPr>
        <w:t xml:space="preserve">(n. </w:t>
      </w:r>
      <w:proofErr w:type="spellStart"/>
      <w:r w:rsidR="00462DC1" w:rsidRPr="00F975EC">
        <w:rPr>
          <w:rFonts w:ascii="Comic Sans MS" w:hAnsi="Comic Sans MS"/>
          <w:bCs/>
          <w:color w:val="000000" w:themeColor="text1"/>
          <w:spacing w:val="-4"/>
          <w:sz w:val="36"/>
          <w:szCs w:val="36"/>
        </w:rPr>
        <w:t>d</w:t>
      </w:r>
      <w:r w:rsidR="00F975EC">
        <w:rPr>
          <w:rFonts w:ascii="Comic Sans MS" w:hAnsi="Comic Sans MS"/>
          <w:b/>
          <w:color w:val="C00000"/>
          <w:spacing w:val="-4"/>
          <w:sz w:val="36"/>
          <w:szCs w:val="36"/>
        </w:rPr>
        <w:t>s</w:t>
      </w:r>
      <w:r w:rsidR="00462DC1" w:rsidRPr="00F975EC">
        <w:rPr>
          <w:rFonts w:ascii="Comic Sans MS" w:hAnsi="Comic Sans MS"/>
          <w:bCs/>
          <w:color w:val="000000" w:themeColor="text1"/>
          <w:spacing w:val="-4"/>
          <w:sz w:val="36"/>
          <w:szCs w:val="36"/>
        </w:rPr>
        <w:t>m</w:t>
      </w:r>
      <w:proofErr w:type="spellEnd"/>
      <w:r w:rsidR="00462DC1">
        <w:rPr>
          <w:rFonts w:ascii="Comic Sans MS" w:hAnsi="Comic Sans MS"/>
          <w:bCs/>
          <w:color w:val="000000" w:themeColor="text1"/>
          <w:spacing w:val="-4"/>
          <w:sz w:val="36"/>
          <w:szCs w:val="36"/>
        </w:rPr>
        <w:t xml:space="preserve">) </w:t>
      </w:r>
      <w:r w:rsidRPr="00025674">
        <w:rPr>
          <w:rFonts w:ascii="Comic Sans MS" w:hAnsi="Comic Sans MS"/>
          <w:b/>
          <w:i/>
          <w:iCs/>
          <w:color w:val="000000" w:themeColor="text1"/>
          <w:spacing w:val="-4"/>
          <w:sz w:val="40"/>
          <w:szCs w:val="40"/>
        </w:rPr>
        <w:t>you were healed</w:t>
      </w:r>
      <w:r w:rsidRPr="00F975EC">
        <w:rPr>
          <w:rFonts w:ascii="Comic Sans MS" w:hAnsi="Comic Sans MS"/>
          <w:b/>
          <w:i/>
          <w:iCs/>
          <w:color w:val="0035FF"/>
          <w:spacing w:val="-4"/>
          <w:sz w:val="40"/>
          <w:szCs w:val="40"/>
        </w:rPr>
        <w:t>.</w:t>
      </w:r>
    </w:p>
    <w:p w14:paraId="46B21C8E" w14:textId="39FE421D" w:rsidR="00F975EC" w:rsidRPr="00F975EC" w:rsidRDefault="00F975EC" w:rsidP="00381404">
      <w:pPr>
        <w:pStyle w:val="Standard"/>
        <w:rPr>
          <w:rFonts w:ascii="Comic Sans MS" w:hAnsi="Comic Sans MS"/>
          <w:b/>
          <w:i/>
          <w:iCs/>
          <w:color w:val="0035FF"/>
          <w:spacing w:val="-4"/>
          <w:sz w:val="10"/>
          <w:szCs w:val="10"/>
        </w:rPr>
      </w:pPr>
    </w:p>
    <w:p w14:paraId="6A3B13CC" w14:textId="079D1DFB" w:rsidR="00F975EC" w:rsidRPr="00F975EC" w:rsidRDefault="00F975EC" w:rsidP="003814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word “wounds” is a mistranslation because the correct translation is “wound”. Wounds make it seem that it was the physical abuse of Christ, including being flagged, is what healed us spiritually. Indeed, He endured unfathomable suffering, but it was His spiritual death, not his physical </w:t>
      </w:r>
      <w:r w:rsidR="00641939">
        <w:rPr>
          <w:rFonts w:ascii="Comic Sans MS" w:hAnsi="Comic Sans MS"/>
          <w:bCs/>
          <w:color w:val="000000" w:themeColor="text1"/>
          <w:spacing w:val="-4"/>
          <w:sz w:val="40"/>
          <w:szCs w:val="40"/>
        </w:rPr>
        <w:t>agony, that propitiated the Justice of God so that we could be saved.</w:t>
      </w:r>
    </w:p>
    <w:p w14:paraId="45302189" w14:textId="77777777" w:rsidR="004D4CE5" w:rsidRPr="004D4CE5" w:rsidRDefault="004D4CE5" w:rsidP="00381404">
      <w:pPr>
        <w:pStyle w:val="Standard"/>
        <w:rPr>
          <w:rFonts w:ascii="Comic Sans MS" w:hAnsi="Comic Sans MS"/>
          <w:b/>
          <w:i/>
          <w:iCs/>
          <w:color w:val="0035FF"/>
          <w:spacing w:val="-4"/>
          <w:u w:val="single"/>
        </w:rPr>
      </w:pPr>
    </w:p>
    <w:p w14:paraId="32660598" w14:textId="623DA5B5" w:rsidR="00F00F28" w:rsidRDefault="00F00F28" w:rsidP="00F00F28">
      <w:pPr>
        <w:pStyle w:val="Standard"/>
        <w:rPr>
          <w:rFonts w:ascii="Comic Sans MS" w:hAnsi="Comic Sans MS"/>
          <w:b/>
          <w:i/>
          <w:iCs/>
          <w:color w:val="000000" w:themeColor="text1"/>
          <w:sz w:val="40"/>
          <w:szCs w:val="40"/>
        </w:rPr>
      </w:pPr>
      <w:bookmarkStart w:id="54" w:name="_Hlk85550576"/>
      <w:r>
        <w:rPr>
          <w:rFonts w:ascii="Comic Sans MS" w:hAnsi="Comic Sans MS"/>
          <w:b/>
          <w:i/>
          <w:iCs/>
          <w:color w:val="0035FF"/>
          <w:spacing w:val="-6"/>
          <w:sz w:val="40"/>
          <w:szCs w:val="40"/>
          <w:u w:val="single"/>
        </w:rPr>
        <w:t>LESSON 131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0C8CF6" w14:textId="1F29A41B" w:rsidR="00381404" w:rsidRDefault="00381404" w:rsidP="00381404">
      <w:pPr>
        <w:pStyle w:val="Standard"/>
        <w:rPr>
          <w:rFonts w:ascii="Comic Sans MS" w:hAnsi="Comic Sans MS"/>
          <w:b/>
          <w:i/>
          <w:iCs/>
          <w:color w:val="0035FF"/>
          <w:spacing w:val="-4"/>
          <w:sz w:val="40"/>
          <w:szCs w:val="40"/>
        </w:rPr>
      </w:pPr>
      <w:r w:rsidRPr="00381404">
        <w:rPr>
          <w:rFonts w:ascii="Comic Sans MS" w:hAnsi="Comic Sans MS"/>
          <w:b/>
          <w:i/>
          <w:iCs/>
          <w:color w:val="0035FF"/>
          <w:spacing w:val="-4"/>
          <w:sz w:val="40"/>
          <w:szCs w:val="40"/>
          <w:u w:val="single"/>
        </w:rPr>
        <w:lastRenderedPageBreak/>
        <w:t>Romans 5:9</w:t>
      </w:r>
      <w:r w:rsidRPr="00381404">
        <w:rPr>
          <w:rFonts w:ascii="Comic Sans MS" w:hAnsi="Comic Sans MS"/>
          <w:b/>
          <w:i/>
          <w:iCs/>
          <w:color w:val="0035FF"/>
          <w:spacing w:val="-4"/>
          <w:sz w:val="40"/>
          <w:szCs w:val="40"/>
        </w:rPr>
        <w:t xml:space="preserve">  </w:t>
      </w:r>
      <w:bookmarkStart w:id="55" w:name="_Hlk85113500"/>
      <w:r w:rsidRPr="00641939">
        <w:rPr>
          <w:rFonts w:ascii="Comic Sans MS" w:hAnsi="Comic Sans MS"/>
          <w:b/>
          <w:i/>
          <w:iCs/>
          <w:color w:val="0035FF"/>
          <w:spacing w:val="-4"/>
          <w:sz w:val="40"/>
          <w:szCs w:val="40"/>
          <w:u w:val="single"/>
        </w:rPr>
        <w:t>Much more then,</w:t>
      </w:r>
      <w:r w:rsidRPr="00381404">
        <w:rPr>
          <w:rFonts w:ascii="Comic Sans MS" w:hAnsi="Comic Sans MS"/>
          <w:b/>
          <w:i/>
          <w:iCs/>
          <w:color w:val="0035FF"/>
          <w:spacing w:val="-4"/>
          <w:sz w:val="40"/>
          <w:szCs w:val="40"/>
        </w:rPr>
        <w:t xml:space="preserve"> </w:t>
      </w:r>
      <w:bookmarkEnd w:id="55"/>
      <w:r w:rsidRPr="00381404">
        <w:rPr>
          <w:rFonts w:ascii="Comic Sans MS" w:hAnsi="Comic Sans MS"/>
          <w:b/>
          <w:i/>
          <w:iCs/>
          <w:color w:val="0035FF"/>
          <w:spacing w:val="-4"/>
          <w:sz w:val="40"/>
          <w:szCs w:val="40"/>
        </w:rPr>
        <w:t>having now been justified by His blood, we shall be saved from the wrath of God through Him.</w:t>
      </w:r>
    </w:p>
    <w:p w14:paraId="2B32CE7D" w14:textId="0351CD45" w:rsidR="0037387C" w:rsidRDefault="00641939" w:rsidP="00381404">
      <w:pPr>
        <w:pStyle w:val="Standard"/>
        <w:rPr>
          <w:rFonts w:ascii="Comic Sans MS" w:hAnsi="Comic Sans MS"/>
          <w:bCs/>
          <w:color w:val="000000" w:themeColor="text1"/>
          <w:spacing w:val="-4"/>
          <w:sz w:val="40"/>
          <w:szCs w:val="40"/>
        </w:rPr>
      </w:pPr>
      <w:r w:rsidRPr="0037387C">
        <w:rPr>
          <w:rFonts w:ascii="Comic Sans MS" w:hAnsi="Comic Sans MS"/>
          <w:b/>
          <w:i/>
          <w:iCs/>
          <w:color w:val="0035FF"/>
          <w:spacing w:val="-8"/>
          <w:sz w:val="40"/>
          <w:szCs w:val="40"/>
          <w:u w:val="single"/>
        </w:rPr>
        <w:t>Much more then,</w:t>
      </w:r>
      <w:r w:rsidRPr="0037387C">
        <w:rPr>
          <w:rFonts w:ascii="Comic Sans MS" w:hAnsi="Comic Sans MS"/>
          <w:bCs/>
          <w:color w:val="000000" w:themeColor="text1"/>
          <w:spacing w:val="-8"/>
          <w:sz w:val="40"/>
          <w:szCs w:val="40"/>
        </w:rPr>
        <w:t xml:space="preserve">- This </w:t>
      </w:r>
      <w:r w:rsidR="0037387C" w:rsidRPr="0037387C">
        <w:rPr>
          <w:rFonts w:ascii="Comic Sans MS" w:hAnsi="Comic Sans MS"/>
          <w:bCs/>
          <w:color w:val="000000" w:themeColor="text1"/>
          <w:spacing w:val="-8"/>
          <w:sz w:val="40"/>
          <w:szCs w:val="40"/>
        </w:rPr>
        <w:t>relates to a Latin phrase “</w:t>
      </w:r>
      <w:r w:rsidR="009B6748" w:rsidRPr="009B6748">
        <w:rPr>
          <w:rFonts w:ascii="Comic Sans MS" w:hAnsi="Comic Sans MS"/>
          <w:bCs/>
          <w:i/>
          <w:iCs/>
          <w:color w:val="000000" w:themeColor="text1"/>
          <w:spacing w:val="-8"/>
          <w:sz w:val="40"/>
          <w:szCs w:val="40"/>
        </w:rPr>
        <w:t>a</w:t>
      </w:r>
      <w:r w:rsidRPr="0037387C">
        <w:rPr>
          <w:rFonts w:ascii="Comic Sans MS" w:hAnsi="Comic Sans MS"/>
          <w:bCs/>
          <w:i/>
          <w:iCs/>
          <w:color w:val="000000" w:themeColor="text1"/>
          <w:spacing w:val="-8"/>
          <w:sz w:val="40"/>
          <w:szCs w:val="40"/>
        </w:rPr>
        <w:t xml:space="preserve"> fortiori</w:t>
      </w:r>
      <w:r w:rsidR="0037387C">
        <w:rPr>
          <w:rFonts w:ascii="Comic Sans MS" w:hAnsi="Comic Sans MS"/>
          <w:bCs/>
          <w:color w:val="000000" w:themeColor="text1"/>
          <w:spacing w:val="-4"/>
          <w:sz w:val="40"/>
          <w:szCs w:val="40"/>
        </w:rPr>
        <w:t>”</w:t>
      </w:r>
      <w:r w:rsidRPr="00641939">
        <w:rPr>
          <w:rFonts w:ascii="Comic Sans MS" w:hAnsi="Comic Sans MS"/>
          <w:bCs/>
          <w:color w:val="000000" w:themeColor="text1"/>
          <w:spacing w:val="-4"/>
          <w:sz w:val="40"/>
          <w:szCs w:val="40"/>
        </w:rPr>
        <w:t xml:space="preserve"> </w:t>
      </w:r>
      <w:r w:rsidR="0037387C">
        <w:rPr>
          <w:rFonts w:ascii="Comic Sans MS" w:hAnsi="Comic Sans MS"/>
          <w:bCs/>
          <w:color w:val="000000" w:themeColor="text1"/>
          <w:spacing w:val="-4"/>
          <w:sz w:val="40"/>
          <w:szCs w:val="40"/>
        </w:rPr>
        <w:t xml:space="preserve">which </w:t>
      </w:r>
      <w:r w:rsidR="003D4497" w:rsidRPr="003D4497">
        <w:rPr>
          <w:rFonts w:ascii="Comic Sans MS" w:hAnsi="Comic Sans MS"/>
          <w:bCs/>
          <w:color w:val="000000" w:themeColor="text1"/>
          <w:spacing w:val="-4"/>
          <w:sz w:val="40"/>
          <w:szCs w:val="40"/>
        </w:rPr>
        <w:t>means “with stronger reason.</w:t>
      </w:r>
      <w:r w:rsidR="003D4497">
        <w:rPr>
          <w:rFonts w:ascii="Comic Sans MS" w:hAnsi="Comic Sans MS"/>
          <w:bCs/>
          <w:color w:val="000000" w:themeColor="text1"/>
          <w:spacing w:val="-4"/>
          <w:sz w:val="40"/>
          <w:szCs w:val="40"/>
        </w:rPr>
        <w:t xml:space="preserve"> It </w:t>
      </w:r>
      <w:r w:rsidRPr="00641939">
        <w:rPr>
          <w:rFonts w:ascii="Comic Sans MS" w:hAnsi="Comic Sans MS"/>
          <w:bCs/>
          <w:color w:val="000000" w:themeColor="text1"/>
          <w:spacing w:val="-4"/>
          <w:sz w:val="40"/>
          <w:szCs w:val="40"/>
        </w:rPr>
        <w:t>is simply a logical argument which says that if the greater benefit has been given the less</w:t>
      </w:r>
      <w:r w:rsidR="0037387C">
        <w:rPr>
          <w:rFonts w:ascii="Comic Sans MS" w:hAnsi="Comic Sans MS"/>
          <w:bCs/>
          <w:color w:val="000000" w:themeColor="text1"/>
          <w:spacing w:val="-4"/>
          <w:sz w:val="40"/>
          <w:szCs w:val="40"/>
        </w:rPr>
        <w:t>er</w:t>
      </w:r>
      <w:r w:rsidRPr="00641939">
        <w:rPr>
          <w:rFonts w:ascii="Comic Sans MS" w:hAnsi="Comic Sans MS"/>
          <w:bCs/>
          <w:color w:val="000000" w:themeColor="text1"/>
          <w:spacing w:val="-4"/>
          <w:sz w:val="40"/>
          <w:szCs w:val="40"/>
        </w:rPr>
        <w:t xml:space="preserve"> will not be withheld. </w:t>
      </w:r>
      <w:r w:rsidR="003D4497">
        <w:rPr>
          <w:rFonts w:ascii="Comic Sans MS" w:hAnsi="Comic Sans MS"/>
          <w:bCs/>
          <w:color w:val="000000" w:themeColor="text1"/>
          <w:spacing w:val="-4"/>
          <w:sz w:val="40"/>
          <w:szCs w:val="40"/>
        </w:rPr>
        <w:t xml:space="preserve"> </w:t>
      </w:r>
      <w:r w:rsidR="003D4497" w:rsidRPr="003D4497">
        <w:rPr>
          <w:rFonts w:ascii="Comic Sans MS" w:hAnsi="Comic Sans MS"/>
          <w:bCs/>
          <w:color w:val="000000" w:themeColor="text1"/>
          <w:spacing w:val="-4"/>
          <w:sz w:val="40"/>
          <w:szCs w:val="40"/>
        </w:rPr>
        <w:t xml:space="preserve">If Christ died for </w:t>
      </w:r>
      <w:r w:rsidR="009B29E8">
        <w:rPr>
          <w:rFonts w:ascii="Comic Sans MS" w:hAnsi="Comic Sans MS"/>
          <w:bCs/>
          <w:color w:val="000000" w:themeColor="text1"/>
          <w:spacing w:val="-4"/>
          <w:sz w:val="40"/>
          <w:szCs w:val="40"/>
        </w:rPr>
        <w:t>us as His</w:t>
      </w:r>
      <w:r w:rsidR="003D4497" w:rsidRPr="003D4497">
        <w:rPr>
          <w:rFonts w:ascii="Comic Sans MS" w:hAnsi="Comic Sans MS"/>
          <w:bCs/>
          <w:color w:val="000000" w:themeColor="text1"/>
          <w:spacing w:val="-4"/>
          <w:sz w:val="40"/>
          <w:szCs w:val="40"/>
        </w:rPr>
        <w:t xml:space="preserve"> enemies</w:t>
      </w:r>
      <w:r w:rsidR="003D4497">
        <w:rPr>
          <w:rFonts w:ascii="Comic Sans MS" w:hAnsi="Comic Sans MS"/>
          <w:bCs/>
          <w:color w:val="000000" w:themeColor="text1"/>
          <w:spacing w:val="-4"/>
          <w:sz w:val="40"/>
          <w:szCs w:val="40"/>
        </w:rPr>
        <w:t>, and He did,</w:t>
      </w:r>
      <w:r w:rsidR="003D4497" w:rsidRPr="003D4497">
        <w:rPr>
          <w:rFonts w:ascii="Comic Sans MS" w:hAnsi="Comic Sans MS"/>
          <w:bCs/>
          <w:color w:val="000000" w:themeColor="text1"/>
          <w:spacing w:val="-4"/>
          <w:sz w:val="40"/>
          <w:szCs w:val="40"/>
        </w:rPr>
        <w:t xml:space="preserve"> it follows that He will deliver </w:t>
      </w:r>
      <w:r w:rsidR="009B29E8">
        <w:rPr>
          <w:rFonts w:ascii="Comic Sans MS" w:hAnsi="Comic Sans MS"/>
          <w:bCs/>
          <w:color w:val="000000" w:themeColor="text1"/>
          <w:spacing w:val="-4"/>
          <w:sz w:val="40"/>
          <w:szCs w:val="40"/>
        </w:rPr>
        <w:t xml:space="preserve">us as </w:t>
      </w:r>
      <w:r w:rsidR="003D4497" w:rsidRPr="003D4497">
        <w:rPr>
          <w:rFonts w:ascii="Comic Sans MS" w:hAnsi="Comic Sans MS"/>
          <w:bCs/>
          <w:color w:val="000000" w:themeColor="text1"/>
          <w:spacing w:val="-4"/>
          <w:sz w:val="40"/>
          <w:szCs w:val="40"/>
        </w:rPr>
        <w:t>His</w:t>
      </w:r>
      <w:r w:rsidR="009B29E8">
        <w:rPr>
          <w:rFonts w:ascii="Comic Sans MS" w:hAnsi="Comic Sans MS"/>
          <w:bCs/>
          <w:color w:val="000000" w:themeColor="text1"/>
          <w:spacing w:val="-4"/>
          <w:sz w:val="40"/>
          <w:szCs w:val="40"/>
        </w:rPr>
        <w:t xml:space="preserve"> children from wrath.</w:t>
      </w:r>
    </w:p>
    <w:p w14:paraId="10983589" w14:textId="3A4A7BF2" w:rsidR="008F2F9A" w:rsidRPr="009B29E8" w:rsidRDefault="008F2F9A" w:rsidP="00381404">
      <w:pPr>
        <w:pStyle w:val="Standard"/>
        <w:rPr>
          <w:rFonts w:ascii="Comic Sans MS" w:hAnsi="Comic Sans MS"/>
          <w:bCs/>
          <w:color w:val="000000" w:themeColor="text1"/>
          <w:spacing w:val="-4"/>
          <w:sz w:val="10"/>
          <w:szCs w:val="10"/>
        </w:rPr>
      </w:pPr>
    </w:p>
    <w:p w14:paraId="5681CF13" w14:textId="74CDB25F" w:rsidR="008F2F9A" w:rsidRDefault="008F2F9A" w:rsidP="00381404">
      <w:pPr>
        <w:pStyle w:val="Standard"/>
        <w:rPr>
          <w:rFonts w:ascii="Comic Sans MS" w:hAnsi="Comic Sans MS"/>
          <w:bCs/>
          <w:color w:val="000000" w:themeColor="text1"/>
          <w:spacing w:val="-4"/>
          <w:sz w:val="40"/>
          <w:szCs w:val="40"/>
        </w:rPr>
      </w:pPr>
      <w:r w:rsidRPr="00F00F28">
        <w:rPr>
          <w:rFonts w:ascii="Comic Sans MS" w:hAnsi="Comic Sans MS"/>
          <w:bCs/>
          <w:color w:val="000000" w:themeColor="text1"/>
          <w:spacing w:val="-4"/>
          <w:sz w:val="40"/>
          <w:szCs w:val="40"/>
        </w:rPr>
        <w:t>If God can do the greater</w:t>
      </w:r>
      <w:r w:rsidRPr="008F2F9A">
        <w:rPr>
          <w:rFonts w:ascii="Comic Sans MS" w:hAnsi="Comic Sans MS"/>
          <w:bCs/>
          <w:color w:val="000000" w:themeColor="text1"/>
          <w:spacing w:val="-4"/>
          <w:sz w:val="40"/>
          <w:szCs w:val="40"/>
        </w:rPr>
        <w:t>, it follows a fortiori that God can do the less.</w:t>
      </w:r>
      <w:r>
        <w:rPr>
          <w:rFonts w:ascii="Comic Sans MS" w:hAnsi="Comic Sans MS"/>
          <w:bCs/>
          <w:color w:val="000000" w:themeColor="text1"/>
          <w:spacing w:val="-4"/>
          <w:sz w:val="40"/>
          <w:szCs w:val="40"/>
        </w:rPr>
        <w:t xml:space="preserve"> </w:t>
      </w:r>
      <w:r w:rsidRPr="008F2F9A">
        <w:rPr>
          <w:rFonts w:ascii="Comic Sans MS" w:hAnsi="Comic Sans MS"/>
          <w:bCs/>
          <w:color w:val="000000" w:themeColor="text1"/>
          <w:spacing w:val="-4"/>
          <w:sz w:val="40"/>
          <w:szCs w:val="40"/>
        </w:rPr>
        <w:t>The greater is the salvation work of God</w:t>
      </w:r>
      <w:r>
        <w:rPr>
          <w:rFonts w:ascii="Comic Sans MS" w:hAnsi="Comic Sans MS"/>
          <w:bCs/>
          <w:color w:val="000000" w:themeColor="text1"/>
          <w:spacing w:val="-4"/>
          <w:sz w:val="40"/>
          <w:szCs w:val="40"/>
        </w:rPr>
        <w:t xml:space="preserve"> which </w:t>
      </w:r>
      <w:r w:rsidRPr="008F2F9A">
        <w:rPr>
          <w:rFonts w:ascii="Comic Sans MS" w:hAnsi="Comic Sans MS"/>
          <w:bCs/>
          <w:color w:val="000000" w:themeColor="text1"/>
          <w:spacing w:val="-4"/>
          <w:sz w:val="40"/>
          <w:szCs w:val="40"/>
        </w:rPr>
        <w:t xml:space="preserve"> is an accomplished fact. The less is God providing </w:t>
      </w:r>
      <w:r>
        <w:rPr>
          <w:rFonts w:ascii="Comic Sans MS" w:hAnsi="Comic Sans MS"/>
          <w:bCs/>
          <w:color w:val="000000" w:themeColor="text1"/>
          <w:spacing w:val="-4"/>
          <w:sz w:val="40"/>
          <w:szCs w:val="40"/>
        </w:rPr>
        <w:t xml:space="preserve">for our needs, protecting us, and </w:t>
      </w:r>
      <w:r w:rsidRPr="008F2F9A">
        <w:rPr>
          <w:rFonts w:ascii="Comic Sans MS" w:hAnsi="Comic Sans MS"/>
          <w:bCs/>
          <w:color w:val="000000" w:themeColor="text1"/>
          <w:spacing w:val="-4"/>
          <w:sz w:val="40"/>
          <w:szCs w:val="40"/>
        </w:rPr>
        <w:t xml:space="preserve">blessing </w:t>
      </w:r>
      <w:r>
        <w:rPr>
          <w:rFonts w:ascii="Comic Sans MS" w:hAnsi="Comic Sans MS"/>
          <w:bCs/>
          <w:color w:val="000000" w:themeColor="text1"/>
          <w:spacing w:val="-4"/>
          <w:sz w:val="40"/>
          <w:szCs w:val="40"/>
        </w:rPr>
        <w:t>us</w:t>
      </w:r>
      <w:r w:rsidRPr="008F2F9A">
        <w:rPr>
          <w:rFonts w:ascii="Comic Sans MS" w:hAnsi="Comic Sans MS"/>
          <w:bCs/>
          <w:color w:val="000000" w:themeColor="text1"/>
          <w:spacing w:val="-4"/>
          <w:sz w:val="40"/>
          <w:szCs w:val="40"/>
        </w:rPr>
        <w:t xml:space="preserve"> with maximum blessings in time.  </w:t>
      </w:r>
    </w:p>
    <w:p w14:paraId="1240E2AC" w14:textId="5E449336" w:rsidR="009B29E8" w:rsidRPr="00C175ED" w:rsidRDefault="009B29E8" w:rsidP="00381404">
      <w:pPr>
        <w:pStyle w:val="Standard"/>
        <w:rPr>
          <w:rFonts w:ascii="Comic Sans MS" w:hAnsi="Comic Sans MS"/>
          <w:bCs/>
          <w:color w:val="000000" w:themeColor="text1"/>
          <w:spacing w:val="-4"/>
          <w:sz w:val="16"/>
          <w:szCs w:val="16"/>
        </w:rPr>
      </w:pPr>
    </w:p>
    <w:p w14:paraId="07D05756" w14:textId="1F46116E" w:rsidR="009B29E8" w:rsidRDefault="00C175ED" w:rsidP="00381404">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t>having now been justified by His blood</w:t>
      </w:r>
      <w:r w:rsidR="00E03F88">
        <w:rPr>
          <w:rFonts w:ascii="Comic Sans MS" w:hAnsi="Comic Sans MS"/>
          <w:b/>
          <w:i/>
          <w:iCs/>
          <w:color w:val="0035FF"/>
          <w:spacing w:val="-4"/>
          <w:sz w:val="40"/>
          <w:szCs w:val="40"/>
        </w:rPr>
        <w:t xml:space="preserve"> </w:t>
      </w:r>
      <w:r w:rsidR="00E03F88">
        <w:rPr>
          <w:rFonts w:ascii="Comic Sans MS" w:hAnsi="Comic Sans MS"/>
          <w:bCs/>
          <w:color w:val="0035FF"/>
          <w:spacing w:val="-4"/>
          <w:sz w:val="40"/>
          <w:szCs w:val="40"/>
        </w:rPr>
        <w:t xml:space="preserve">– </w:t>
      </w:r>
      <w:r w:rsidR="00E03F88">
        <w:rPr>
          <w:rFonts w:ascii="Comic Sans MS" w:hAnsi="Comic Sans MS"/>
          <w:bCs/>
          <w:color w:val="000000" w:themeColor="text1"/>
          <w:spacing w:val="-4"/>
          <w:sz w:val="40"/>
          <w:szCs w:val="40"/>
        </w:rPr>
        <w:t>Let’s look at this chronologically:</w:t>
      </w:r>
    </w:p>
    <w:p w14:paraId="79DE4254" w14:textId="4C9AB14A" w:rsidR="00143D9A" w:rsidRDefault="00143D9A" w:rsidP="00143D9A">
      <w:pPr>
        <w:pStyle w:val="Standard"/>
        <w:ind w:left="1080"/>
        <w:rPr>
          <w:rFonts w:ascii="Comic Sans MS" w:hAnsi="Comic Sans MS"/>
          <w:bCs/>
          <w:color w:val="000000" w:themeColor="text1"/>
          <w:spacing w:val="-4"/>
        </w:rPr>
      </w:pPr>
    </w:p>
    <w:p w14:paraId="16621C51" w14:textId="189DD417" w:rsidR="00143D9A"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J.C. took our punishment on the cross. “</w:t>
      </w:r>
      <w:r w:rsidRPr="00143D9A">
        <w:rPr>
          <w:rFonts w:ascii="Comic Sans MS" w:hAnsi="Comic Sans MS"/>
          <w:bCs/>
          <w:i/>
          <w:iCs/>
          <w:color w:val="000000" w:themeColor="text1"/>
          <w:spacing w:val="-4"/>
          <w:sz w:val="40"/>
          <w:szCs w:val="40"/>
        </w:rPr>
        <w:t>His blood</w:t>
      </w:r>
      <w:r>
        <w:rPr>
          <w:rFonts w:ascii="Comic Sans MS" w:hAnsi="Comic Sans MS"/>
          <w:bCs/>
          <w:color w:val="000000" w:themeColor="text1"/>
          <w:spacing w:val="-4"/>
          <w:sz w:val="40"/>
          <w:szCs w:val="40"/>
        </w:rPr>
        <w:t xml:space="preserve">” is a </w:t>
      </w:r>
    </w:p>
    <w:p w14:paraId="532555D4" w14:textId="4CE516FB" w:rsidR="00143D9A" w:rsidRDefault="00143D9A" w:rsidP="00143D9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metaphor that refers to His work on the cross for us.</w:t>
      </w:r>
    </w:p>
    <w:p w14:paraId="19F91FBA" w14:textId="77777777" w:rsidR="00143D9A" w:rsidRPr="00143D9A" w:rsidRDefault="00143D9A" w:rsidP="00143D9A">
      <w:pPr>
        <w:pStyle w:val="Standard"/>
        <w:ind w:left="1080"/>
        <w:rPr>
          <w:rFonts w:ascii="Comic Sans MS" w:hAnsi="Comic Sans MS"/>
          <w:bCs/>
          <w:color w:val="000000" w:themeColor="text1"/>
          <w:spacing w:val="-4"/>
          <w:sz w:val="12"/>
          <w:szCs w:val="12"/>
        </w:rPr>
      </w:pPr>
    </w:p>
    <w:p w14:paraId="5E1761AF" w14:textId="502A79C9" w:rsidR="00E03F88"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03F88">
        <w:rPr>
          <w:rFonts w:ascii="Comic Sans MS" w:hAnsi="Comic Sans MS"/>
          <w:bCs/>
          <w:color w:val="000000" w:themeColor="text1"/>
          <w:spacing w:val="-4"/>
          <w:sz w:val="40"/>
          <w:szCs w:val="40"/>
        </w:rPr>
        <w:t xml:space="preserve">We </w:t>
      </w:r>
      <w:r>
        <w:rPr>
          <w:rFonts w:ascii="Comic Sans MS" w:hAnsi="Comic Sans MS"/>
          <w:bCs/>
          <w:color w:val="000000" w:themeColor="text1"/>
          <w:spacing w:val="-4"/>
          <w:sz w:val="40"/>
          <w:szCs w:val="40"/>
        </w:rPr>
        <w:t>believed the gospel</w:t>
      </w:r>
      <w:r w:rsidR="00E03F88">
        <w:rPr>
          <w:rFonts w:ascii="Comic Sans MS" w:hAnsi="Comic Sans MS"/>
          <w:bCs/>
          <w:color w:val="000000" w:themeColor="text1"/>
          <w:spacing w:val="-4"/>
          <w:sz w:val="40"/>
          <w:szCs w:val="40"/>
        </w:rPr>
        <w:t>.</w:t>
      </w:r>
    </w:p>
    <w:p w14:paraId="44B07B9B" w14:textId="77777777" w:rsidR="00143D9A" w:rsidRPr="00143D9A" w:rsidRDefault="00143D9A" w:rsidP="00143D9A">
      <w:pPr>
        <w:pStyle w:val="ListParagraph"/>
        <w:rPr>
          <w:rFonts w:ascii="Comic Sans MS" w:hAnsi="Comic Sans MS"/>
          <w:bCs/>
          <w:color w:val="000000" w:themeColor="text1"/>
          <w:spacing w:val="-4"/>
          <w:sz w:val="12"/>
          <w:szCs w:val="12"/>
        </w:rPr>
      </w:pPr>
    </w:p>
    <w:p w14:paraId="7A74C21A" w14:textId="7960E745" w:rsidR="00E03F88" w:rsidRDefault="00E03F88"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God counted </w:t>
      </w:r>
      <w:r w:rsidR="00143D9A">
        <w:rPr>
          <w:rFonts w:ascii="Comic Sans MS" w:hAnsi="Comic Sans MS"/>
          <w:bCs/>
          <w:color w:val="000000" w:themeColor="text1"/>
          <w:spacing w:val="-4"/>
          <w:sz w:val="40"/>
          <w:szCs w:val="40"/>
        </w:rPr>
        <w:t>our faith</w:t>
      </w:r>
      <w:r>
        <w:rPr>
          <w:rFonts w:ascii="Comic Sans MS" w:hAnsi="Comic Sans MS"/>
          <w:bCs/>
          <w:color w:val="000000" w:themeColor="text1"/>
          <w:spacing w:val="-4"/>
          <w:sz w:val="40"/>
          <w:szCs w:val="40"/>
        </w:rPr>
        <w:t xml:space="preserve"> as righteousness and imputed His own righteousness to us.</w:t>
      </w:r>
    </w:p>
    <w:p w14:paraId="3BB975CD" w14:textId="77777777" w:rsidR="00143D9A" w:rsidRPr="00143D9A" w:rsidRDefault="00143D9A" w:rsidP="00143D9A">
      <w:pPr>
        <w:pStyle w:val="ListParagraph"/>
        <w:rPr>
          <w:rFonts w:ascii="Comic Sans MS" w:hAnsi="Comic Sans MS"/>
          <w:bCs/>
          <w:color w:val="000000" w:themeColor="text1"/>
          <w:spacing w:val="-4"/>
          <w:sz w:val="12"/>
          <w:szCs w:val="12"/>
        </w:rPr>
      </w:pPr>
    </w:p>
    <w:p w14:paraId="497B1688" w14:textId="6E9571CE" w:rsidR="002501A5" w:rsidRDefault="00143D9A" w:rsidP="002501A5">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Since we had God’s righteousness, He declared us to be justified.</w:t>
      </w:r>
    </w:p>
    <w:p w14:paraId="745F476D" w14:textId="77777777" w:rsidR="002501A5" w:rsidRDefault="002501A5" w:rsidP="002501A5">
      <w:pPr>
        <w:pStyle w:val="ListParagraph"/>
        <w:rPr>
          <w:rFonts w:ascii="Comic Sans MS" w:hAnsi="Comic Sans MS"/>
          <w:bCs/>
          <w:color w:val="000000" w:themeColor="text1"/>
          <w:spacing w:val="-4"/>
          <w:sz w:val="40"/>
          <w:szCs w:val="40"/>
        </w:rPr>
      </w:pPr>
    </w:p>
    <w:p w14:paraId="6E045392" w14:textId="709DF6F1" w:rsidR="002501A5" w:rsidRPr="002501A5" w:rsidRDefault="002501A5" w:rsidP="002501A5">
      <w:pPr>
        <w:pStyle w:val="Standard"/>
        <w:rPr>
          <w:rFonts w:ascii="Comic Sans MS" w:hAnsi="Comic Sans MS"/>
          <w:bCs/>
          <w:color w:val="000000" w:themeColor="text1"/>
          <w:spacing w:val="-4"/>
          <w:sz w:val="40"/>
          <w:szCs w:val="40"/>
        </w:rPr>
      </w:pPr>
      <w:r w:rsidRPr="002501A5">
        <w:rPr>
          <w:rFonts w:ascii="Comic Sans MS" w:hAnsi="Comic Sans MS"/>
          <w:b/>
          <w:i/>
          <w:iCs/>
          <w:color w:val="0035FF"/>
          <w:spacing w:val="-4"/>
          <w:sz w:val="40"/>
          <w:szCs w:val="40"/>
          <w:u w:val="single"/>
        </w:rPr>
        <w:t>we shall be saved</w:t>
      </w:r>
      <w:r w:rsidRPr="0038140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SOZO, </w:t>
      </w:r>
      <w:r w:rsidRPr="002501A5">
        <w:rPr>
          <w:rFonts w:ascii="#Logos 8 Resource" w:hAnsi="#Logos 8 Resource"/>
          <w:b/>
          <w:sz w:val="40"/>
          <w:szCs w:val="40"/>
          <w:lang w:val="el-GR"/>
        </w:rPr>
        <w:t>σῴζω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fpi</w:t>
      </w:r>
      <w:proofErr w:type="spellEnd"/>
      <w:r>
        <w:rPr>
          <w:rFonts w:ascii="Comic Sans MS" w:hAnsi="Comic Sans MS"/>
          <w:bCs/>
          <w:sz w:val="40"/>
          <w:szCs w:val="40"/>
        </w:rPr>
        <w:t xml:space="preserve">); </w:t>
      </w:r>
      <w:r w:rsidR="0060528F">
        <w:rPr>
          <w:rFonts w:ascii="Comic Sans MS" w:hAnsi="Comic Sans MS"/>
          <w:bCs/>
          <w:sz w:val="40"/>
          <w:szCs w:val="40"/>
        </w:rPr>
        <w:t>rescue from danger, to save, to deliver from harm</w:t>
      </w:r>
    </w:p>
    <w:p w14:paraId="2197FDEF" w14:textId="77777777" w:rsidR="002501A5" w:rsidRPr="00204D66" w:rsidRDefault="002501A5" w:rsidP="002501A5">
      <w:pPr>
        <w:pStyle w:val="Standard"/>
        <w:rPr>
          <w:rFonts w:ascii="Comic Sans MS" w:hAnsi="Comic Sans MS"/>
          <w:b/>
          <w:i/>
          <w:iCs/>
          <w:color w:val="0035FF"/>
          <w:spacing w:val="-4"/>
          <w:sz w:val="16"/>
          <w:szCs w:val="16"/>
        </w:rPr>
      </w:pPr>
    </w:p>
    <w:p w14:paraId="7B5CA31F" w14:textId="1F4D6308" w:rsidR="00204D66" w:rsidRDefault="0060528F" w:rsidP="0060528F">
      <w:pPr>
        <w:pStyle w:val="Standard"/>
        <w:rPr>
          <w:rFonts w:ascii="Comic Sans MS" w:hAnsi="Comic Sans MS"/>
          <w:bCs/>
          <w:color w:val="000000" w:themeColor="text1"/>
          <w:spacing w:val="-4"/>
          <w:sz w:val="40"/>
          <w:szCs w:val="40"/>
        </w:rPr>
      </w:pPr>
      <w:r w:rsidRPr="0060528F">
        <w:rPr>
          <w:rFonts w:ascii="Comic Sans MS" w:hAnsi="Comic Sans MS"/>
          <w:bCs/>
          <w:color w:val="000000" w:themeColor="text1"/>
          <w:spacing w:val="-4"/>
          <w:sz w:val="40"/>
          <w:szCs w:val="40"/>
        </w:rPr>
        <w:t xml:space="preserve">That the verb is future in tense </w:t>
      </w:r>
      <w:r>
        <w:rPr>
          <w:rFonts w:ascii="Comic Sans MS" w:hAnsi="Comic Sans MS"/>
          <w:bCs/>
          <w:color w:val="000000" w:themeColor="text1"/>
          <w:spacing w:val="-4"/>
          <w:sz w:val="40"/>
          <w:szCs w:val="40"/>
        </w:rPr>
        <w:t xml:space="preserve">which </w:t>
      </w:r>
      <w:r w:rsidRPr="0060528F">
        <w:rPr>
          <w:rFonts w:ascii="Comic Sans MS" w:hAnsi="Comic Sans MS"/>
          <w:bCs/>
          <w:color w:val="000000" w:themeColor="text1"/>
          <w:spacing w:val="-4"/>
          <w:sz w:val="40"/>
          <w:szCs w:val="40"/>
        </w:rPr>
        <w:t>indicates that the wrath in question is eschatological</w:t>
      </w:r>
      <w:r>
        <w:rPr>
          <w:rFonts w:ascii="Comic Sans MS" w:hAnsi="Comic Sans MS"/>
          <w:bCs/>
          <w:color w:val="000000" w:themeColor="text1"/>
          <w:spacing w:val="-4"/>
          <w:sz w:val="40"/>
          <w:szCs w:val="40"/>
        </w:rPr>
        <w:t xml:space="preserve"> (yet to come). Paul was addressing believers so the future tense has nothing to do with the</w:t>
      </w:r>
      <w:r w:rsidR="00AE046C">
        <w:rPr>
          <w:rFonts w:ascii="Comic Sans MS" w:hAnsi="Comic Sans MS"/>
          <w:bCs/>
          <w:color w:val="000000" w:themeColor="text1"/>
          <w:spacing w:val="-4"/>
          <w:sz w:val="40"/>
          <w:szCs w:val="40"/>
        </w:rPr>
        <w:t>ir</w:t>
      </w:r>
      <w:r>
        <w:rPr>
          <w:rFonts w:ascii="Comic Sans MS" w:hAnsi="Comic Sans MS"/>
          <w:bCs/>
          <w:color w:val="000000" w:themeColor="text1"/>
          <w:spacing w:val="-4"/>
          <w:sz w:val="40"/>
          <w:szCs w:val="40"/>
        </w:rPr>
        <w:t xml:space="preserve"> eternal salvation </w:t>
      </w:r>
      <w:r w:rsidR="00AE046C">
        <w:rPr>
          <w:rFonts w:ascii="Comic Sans MS" w:hAnsi="Comic Sans MS"/>
          <w:bCs/>
          <w:color w:val="000000" w:themeColor="text1"/>
          <w:spacing w:val="-4"/>
          <w:sz w:val="40"/>
          <w:szCs w:val="40"/>
        </w:rPr>
        <w:t xml:space="preserve">because they </w:t>
      </w:r>
      <w:r>
        <w:rPr>
          <w:rFonts w:ascii="Comic Sans MS" w:hAnsi="Comic Sans MS"/>
          <w:bCs/>
          <w:color w:val="000000" w:themeColor="text1"/>
          <w:spacing w:val="-4"/>
          <w:sz w:val="40"/>
          <w:szCs w:val="40"/>
        </w:rPr>
        <w:t xml:space="preserve">already </w:t>
      </w:r>
      <w:r w:rsidR="00AE046C">
        <w:rPr>
          <w:rFonts w:ascii="Comic Sans MS" w:hAnsi="Comic Sans MS"/>
          <w:bCs/>
          <w:color w:val="000000" w:themeColor="text1"/>
          <w:spacing w:val="-4"/>
          <w:sz w:val="40"/>
          <w:szCs w:val="40"/>
        </w:rPr>
        <w:t xml:space="preserve">were eternally </w:t>
      </w:r>
      <w:r>
        <w:rPr>
          <w:rFonts w:ascii="Comic Sans MS" w:hAnsi="Comic Sans MS"/>
          <w:bCs/>
          <w:color w:val="000000" w:themeColor="text1"/>
          <w:spacing w:val="-4"/>
          <w:sz w:val="40"/>
          <w:szCs w:val="40"/>
        </w:rPr>
        <w:t xml:space="preserve">secure by </w:t>
      </w:r>
      <w:r w:rsidR="00204D66">
        <w:rPr>
          <w:rFonts w:ascii="Comic Sans MS" w:hAnsi="Comic Sans MS"/>
          <w:bCs/>
          <w:color w:val="000000" w:themeColor="text1"/>
          <w:spacing w:val="-4"/>
          <w:sz w:val="40"/>
          <w:szCs w:val="40"/>
        </w:rPr>
        <w:t xml:space="preserve">their faith in J.C. </w:t>
      </w:r>
    </w:p>
    <w:p w14:paraId="6A63A6A2" w14:textId="77777777" w:rsidR="00204D66" w:rsidRPr="00204D66" w:rsidRDefault="00204D66" w:rsidP="0060528F">
      <w:pPr>
        <w:pStyle w:val="Standard"/>
        <w:rPr>
          <w:rFonts w:ascii="Comic Sans MS" w:hAnsi="Comic Sans MS"/>
          <w:bCs/>
          <w:color w:val="000000" w:themeColor="text1"/>
          <w:spacing w:val="-4"/>
          <w:sz w:val="16"/>
          <w:szCs w:val="16"/>
        </w:rPr>
      </w:pPr>
    </w:p>
    <w:p w14:paraId="207FE538" w14:textId="7B8EF31B" w:rsidR="00204D66" w:rsidRDefault="00204D66" w:rsidP="0060528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Paul said “we” which included himself in his statement so it was </w:t>
      </w:r>
      <w:r w:rsidR="00AE046C">
        <w:rPr>
          <w:rFonts w:ascii="Comic Sans MS" w:hAnsi="Comic Sans MS"/>
          <w:bCs/>
          <w:color w:val="000000" w:themeColor="text1"/>
          <w:spacing w:val="-4"/>
          <w:sz w:val="40"/>
          <w:szCs w:val="40"/>
        </w:rPr>
        <w:t>definitely directed</w:t>
      </w:r>
      <w:r>
        <w:rPr>
          <w:rFonts w:ascii="Comic Sans MS" w:hAnsi="Comic Sans MS"/>
          <w:bCs/>
          <w:color w:val="000000" w:themeColor="text1"/>
          <w:spacing w:val="-4"/>
          <w:sz w:val="40"/>
          <w:szCs w:val="40"/>
        </w:rPr>
        <w:t xml:space="preserve"> to believers. All believers will be delivered from harm in the future. What kind of harm?</w:t>
      </w:r>
    </w:p>
    <w:p w14:paraId="739DF2DF" w14:textId="0D7B46D5" w:rsidR="00204D66" w:rsidRPr="00204D66" w:rsidRDefault="00204D66" w:rsidP="0060528F">
      <w:pPr>
        <w:pStyle w:val="Standard"/>
        <w:rPr>
          <w:rFonts w:ascii="Comic Sans MS" w:hAnsi="Comic Sans MS"/>
          <w:bCs/>
          <w:color w:val="000000" w:themeColor="text1"/>
          <w:spacing w:val="-4"/>
          <w:sz w:val="16"/>
          <w:szCs w:val="16"/>
        </w:rPr>
      </w:pPr>
    </w:p>
    <w:p w14:paraId="763BEF7B" w14:textId="4A4C5EC9" w:rsidR="002501A5" w:rsidRDefault="002501A5" w:rsidP="002501A5">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t>from the wrath of God</w:t>
      </w:r>
      <w:r w:rsidR="00204D66">
        <w:rPr>
          <w:rFonts w:ascii="Comic Sans MS" w:hAnsi="Comic Sans MS"/>
          <w:b/>
          <w:i/>
          <w:iCs/>
          <w:color w:val="0035FF"/>
          <w:spacing w:val="-4"/>
          <w:sz w:val="40"/>
          <w:szCs w:val="40"/>
        </w:rPr>
        <w:t xml:space="preserve"> </w:t>
      </w:r>
      <w:r w:rsidR="00751832">
        <w:rPr>
          <w:rFonts w:ascii="Comic Sans MS" w:hAnsi="Comic Sans MS"/>
          <w:b/>
          <w:i/>
          <w:iCs/>
          <w:color w:val="0035FF"/>
          <w:spacing w:val="-4"/>
          <w:sz w:val="40"/>
          <w:szCs w:val="40"/>
        </w:rPr>
        <w:t xml:space="preserve">– </w:t>
      </w:r>
      <w:r w:rsidR="00751832">
        <w:rPr>
          <w:rFonts w:ascii="Comic Sans MS" w:hAnsi="Comic Sans MS"/>
          <w:bCs/>
          <w:color w:val="000000" w:themeColor="text1"/>
          <w:spacing w:val="-4"/>
          <w:sz w:val="40"/>
          <w:szCs w:val="40"/>
        </w:rPr>
        <w:t>There are two major outpouring</w:t>
      </w:r>
      <w:r w:rsidR="00AE046C">
        <w:rPr>
          <w:rFonts w:ascii="Comic Sans MS" w:hAnsi="Comic Sans MS"/>
          <w:bCs/>
          <w:color w:val="000000" w:themeColor="text1"/>
          <w:spacing w:val="-4"/>
          <w:sz w:val="40"/>
          <w:szCs w:val="40"/>
        </w:rPr>
        <w:t>s</w:t>
      </w:r>
      <w:r w:rsidR="00751832">
        <w:rPr>
          <w:rFonts w:ascii="Comic Sans MS" w:hAnsi="Comic Sans MS"/>
          <w:bCs/>
          <w:color w:val="000000" w:themeColor="text1"/>
          <w:spacing w:val="-4"/>
          <w:sz w:val="40"/>
          <w:szCs w:val="40"/>
        </w:rPr>
        <w:t xml:space="preserve"> of the wrath of God that are still future. Believers will be exempt from both.</w:t>
      </w:r>
    </w:p>
    <w:p w14:paraId="6A5EBEE9" w14:textId="4FCED619" w:rsidR="00751832" w:rsidRPr="00751832" w:rsidRDefault="00751832" w:rsidP="002501A5">
      <w:pPr>
        <w:pStyle w:val="Standard"/>
        <w:rPr>
          <w:rFonts w:ascii="Comic Sans MS" w:hAnsi="Comic Sans MS"/>
          <w:bCs/>
          <w:color w:val="000000" w:themeColor="text1"/>
          <w:spacing w:val="-4"/>
          <w:sz w:val="10"/>
          <w:szCs w:val="10"/>
        </w:rPr>
      </w:pPr>
    </w:p>
    <w:p w14:paraId="533270F1" w14:textId="77777777" w:rsidR="00AE5599" w:rsidRPr="002B59E4" w:rsidRDefault="00751832" w:rsidP="00AE5599">
      <w:pPr>
        <w:pStyle w:val="Standard"/>
        <w:numPr>
          <w:ilvl w:val="1"/>
          <w:numId w:val="9"/>
        </w:numPr>
        <w:rPr>
          <w:rFonts w:ascii="Comic Sans MS" w:hAnsi="Comic Sans MS"/>
          <w:bCs/>
          <w:color w:val="000000" w:themeColor="text1"/>
          <w:spacing w:val="-4"/>
          <w:sz w:val="40"/>
          <w:szCs w:val="40"/>
          <w:u w:val="single"/>
        </w:rPr>
      </w:pPr>
      <w:r w:rsidRPr="002B59E4">
        <w:rPr>
          <w:rFonts w:ascii="Comic Sans MS" w:hAnsi="Comic Sans MS"/>
          <w:bCs/>
          <w:color w:val="000000" w:themeColor="text1"/>
          <w:spacing w:val="-4"/>
          <w:sz w:val="40"/>
          <w:szCs w:val="40"/>
          <w:u w:val="single"/>
        </w:rPr>
        <w:t>The Lake of Fire</w:t>
      </w:r>
      <w:r w:rsidR="00AE5599" w:rsidRPr="002B59E4">
        <w:rPr>
          <w:rFonts w:ascii="Comic Sans MS" w:hAnsi="Comic Sans MS"/>
          <w:bCs/>
          <w:color w:val="000000" w:themeColor="text1"/>
          <w:spacing w:val="-4"/>
          <w:sz w:val="40"/>
          <w:szCs w:val="40"/>
          <w:u w:val="single"/>
        </w:rPr>
        <w:t xml:space="preserve"> </w:t>
      </w:r>
    </w:p>
    <w:p w14:paraId="327CCC85" w14:textId="377F5039" w:rsidR="00AE5599" w:rsidRPr="00875D4F" w:rsidRDefault="00751832" w:rsidP="00875D4F">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00875D4F" w:rsidRPr="00875D4F">
        <w:rPr>
          <w:rFonts w:ascii="Comic Sans MS" w:hAnsi="Comic Sans MS"/>
          <w:b/>
          <w:i/>
          <w:iCs/>
          <w:color w:val="000000" w:themeColor="text1"/>
          <w:spacing w:val="-4"/>
          <w:sz w:val="40"/>
          <w:szCs w:val="40"/>
          <w:u w:val="single"/>
        </w:rPr>
        <w:t>Romans 5:1</w:t>
      </w:r>
      <w:r w:rsidR="00875D4F" w:rsidRPr="00875D4F">
        <w:rPr>
          <w:rFonts w:ascii="Comic Sans MS" w:hAnsi="Comic Sans MS"/>
          <w:b/>
          <w:i/>
          <w:iCs/>
          <w:color w:val="000000" w:themeColor="text1"/>
          <w:spacing w:val="-4"/>
          <w:sz w:val="40"/>
          <w:szCs w:val="40"/>
        </w:rPr>
        <w:t xml:space="preserve"> Therefore having been justified by faith, </w:t>
      </w:r>
      <w:r w:rsidR="00875D4F" w:rsidRPr="00875D4F">
        <w:rPr>
          <w:rFonts w:ascii="Comic Sans MS" w:hAnsi="Comic Sans MS"/>
          <w:b/>
          <w:i/>
          <w:iCs/>
          <w:color w:val="C00000"/>
          <w:spacing w:val="-4"/>
          <w:sz w:val="40"/>
          <w:szCs w:val="40"/>
        </w:rPr>
        <w:t xml:space="preserve">we have peace with God </w:t>
      </w:r>
      <w:r w:rsidR="00875D4F" w:rsidRPr="00875D4F">
        <w:rPr>
          <w:rFonts w:ascii="Comic Sans MS" w:hAnsi="Comic Sans MS"/>
          <w:b/>
          <w:i/>
          <w:iCs/>
          <w:color w:val="000000" w:themeColor="text1"/>
          <w:spacing w:val="-4"/>
          <w:sz w:val="40"/>
          <w:szCs w:val="40"/>
        </w:rPr>
        <w:t>through our Lord Jesus Christ,</w:t>
      </w:r>
      <w:r w:rsidR="00AE5599" w:rsidRPr="00875D4F">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  </w:t>
      </w:r>
    </w:p>
    <w:p w14:paraId="6D9E21A0" w14:textId="2A356018" w:rsidR="00AE5599" w:rsidRPr="00875D4F" w:rsidRDefault="00AE5599" w:rsidP="00AE5599">
      <w:pPr>
        <w:pStyle w:val="Standard"/>
        <w:ind w:left="1080"/>
        <w:rPr>
          <w:rFonts w:ascii="Comic Sans MS" w:hAnsi="Comic Sans MS"/>
          <w:bCs/>
          <w:color w:val="000000" w:themeColor="text1"/>
          <w:spacing w:val="-4"/>
          <w:sz w:val="12"/>
          <w:szCs w:val="12"/>
        </w:rPr>
      </w:pPr>
    </w:p>
    <w:p w14:paraId="5CB433D6" w14:textId="67F5DD1A" w:rsidR="00875D4F" w:rsidRPr="00875D4F" w:rsidRDefault="00875D4F" w:rsidP="00875D4F">
      <w:pPr>
        <w:pStyle w:val="Standard"/>
        <w:ind w:left="1080"/>
        <w:rPr>
          <w:rFonts w:ascii="Comic Sans MS" w:hAnsi="Comic Sans MS"/>
          <w:b/>
          <w:i/>
          <w:iCs/>
          <w:color w:val="000000" w:themeColor="text1"/>
          <w:spacing w:val="-4"/>
          <w:sz w:val="40"/>
          <w:szCs w:val="40"/>
        </w:rPr>
      </w:pPr>
      <w:r w:rsidRPr="00875D4F">
        <w:rPr>
          <w:rFonts w:ascii="Comic Sans MS" w:hAnsi="Comic Sans MS"/>
          <w:b/>
          <w:i/>
          <w:iCs/>
          <w:color w:val="000000" w:themeColor="text1"/>
          <w:spacing w:val="-4"/>
          <w:sz w:val="40"/>
          <w:szCs w:val="40"/>
          <w:u w:val="single"/>
        </w:rPr>
        <w:t>John 5:24</w:t>
      </w:r>
      <w:r>
        <w:rPr>
          <w:rFonts w:ascii="Comic Sans MS" w:hAnsi="Comic Sans MS"/>
          <w:b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“Truly, truly, I say to you, he who hears My word, and believes Him who sent Me, </w:t>
      </w:r>
      <w:r>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has eternal life, and </w:t>
      </w:r>
      <w:r w:rsidRPr="00875D4F">
        <w:rPr>
          <w:rFonts w:ascii="Comic Sans MS" w:hAnsi="Comic Sans MS"/>
          <w:b/>
          <w:i/>
          <w:iCs/>
          <w:color w:val="C00000"/>
          <w:spacing w:val="-4"/>
          <w:sz w:val="40"/>
          <w:szCs w:val="40"/>
        </w:rPr>
        <w:t>does not come into judgment</w:t>
      </w:r>
      <w:r w:rsidRPr="00875D4F">
        <w:rPr>
          <w:rFonts w:ascii="Comic Sans MS" w:hAnsi="Comic Sans MS"/>
          <w:b/>
          <w:i/>
          <w:iCs/>
          <w:color w:val="000000" w:themeColor="text1"/>
          <w:spacing w:val="-4"/>
          <w:sz w:val="40"/>
          <w:szCs w:val="40"/>
        </w:rPr>
        <w:t>, but has passed out of death into life.</w:t>
      </w:r>
    </w:p>
    <w:p w14:paraId="667CE4E5" w14:textId="77777777" w:rsidR="00AE5599" w:rsidRPr="00875D4F" w:rsidRDefault="00AE5599" w:rsidP="00AE5599">
      <w:pPr>
        <w:pStyle w:val="ListParagraph"/>
        <w:rPr>
          <w:rFonts w:ascii="Comic Sans MS" w:hAnsi="Comic Sans MS"/>
          <w:b/>
          <w:i/>
          <w:iCs/>
          <w:color w:val="000000" w:themeColor="text1"/>
          <w:spacing w:val="-4"/>
          <w:sz w:val="16"/>
          <w:szCs w:val="16"/>
        </w:rPr>
      </w:pPr>
    </w:p>
    <w:p w14:paraId="4CF854AC" w14:textId="32C1CF04" w:rsidR="00751832" w:rsidRPr="002B59E4" w:rsidRDefault="00751832" w:rsidP="00AE5599">
      <w:pPr>
        <w:pStyle w:val="Standard"/>
        <w:numPr>
          <w:ilvl w:val="1"/>
          <w:numId w:val="9"/>
        </w:numPr>
        <w:rPr>
          <w:rFonts w:ascii="Comic Sans MS" w:hAnsi="Comic Sans MS"/>
          <w:bCs/>
          <w:color w:val="000000" w:themeColor="text1"/>
          <w:spacing w:val="-4"/>
          <w:sz w:val="40"/>
          <w:szCs w:val="40"/>
          <w:u w:val="single"/>
        </w:rPr>
      </w:pPr>
      <w:r w:rsidRPr="002B59E4">
        <w:rPr>
          <w:rFonts w:ascii="Comic Sans MS" w:hAnsi="Comic Sans MS"/>
          <w:bCs/>
          <w:color w:val="000000" w:themeColor="text1"/>
          <w:spacing w:val="-4"/>
          <w:sz w:val="40"/>
          <w:szCs w:val="40"/>
          <w:u w:val="single"/>
        </w:rPr>
        <w:lastRenderedPageBreak/>
        <w:t>The Tribulation</w:t>
      </w:r>
    </w:p>
    <w:p w14:paraId="61B98367" w14:textId="403163EB" w:rsidR="00AE5599" w:rsidRPr="00AE5599" w:rsidRDefault="00AE5599" w:rsidP="00AE5599">
      <w:pPr>
        <w:pStyle w:val="Standard"/>
        <w:ind w:left="1260" w:hanging="180"/>
        <w:rPr>
          <w:rFonts w:ascii="Comic Sans MS" w:hAnsi="Comic Sans MS"/>
          <w:bCs/>
          <w:color w:val="000000" w:themeColor="text1"/>
          <w:spacing w:val="-4"/>
          <w:sz w:val="16"/>
          <w:szCs w:val="16"/>
        </w:rPr>
      </w:pPr>
    </w:p>
    <w:p w14:paraId="41D30DC1" w14:textId="649F23A9" w:rsid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1:10</w:t>
      </w:r>
      <w:r w:rsidRPr="00AE5599">
        <w:rPr>
          <w:rFonts w:ascii="Comic Sans MS" w:hAnsi="Comic Sans MS"/>
          <w:b/>
          <w:i/>
          <w:iCs/>
          <w:color w:val="000000" w:themeColor="text1"/>
          <w:spacing w:val="-4"/>
          <w:sz w:val="40"/>
          <w:szCs w:val="40"/>
        </w:rPr>
        <w:t xml:space="preserve">  wait for His Son from heaven, whom He raised from the dead, that is Jesus, who </w:t>
      </w:r>
      <w:r w:rsidRPr="00AE5599">
        <w:rPr>
          <w:rFonts w:ascii="Comic Sans MS" w:hAnsi="Comic Sans MS"/>
          <w:b/>
          <w:i/>
          <w:iCs/>
          <w:color w:val="C00000"/>
          <w:spacing w:val="-4"/>
          <w:sz w:val="40"/>
          <w:szCs w:val="40"/>
        </w:rPr>
        <w:t>delivers us from the wrath to come</w:t>
      </w:r>
      <w:r w:rsidRPr="00AE5599">
        <w:rPr>
          <w:rFonts w:ascii="Comic Sans MS" w:hAnsi="Comic Sans MS"/>
          <w:b/>
          <w:i/>
          <w:iCs/>
          <w:color w:val="000000" w:themeColor="text1"/>
          <w:spacing w:val="-4"/>
          <w:sz w:val="40"/>
          <w:szCs w:val="40"/>
        </w:rPr>
        <w:t>.</w:t>
      </w:r>
    </w:p>
    <w:p w14:paraId="4827F58B" w14:textId="4003A598" w:rsidR="00AE5599" w:rsidRPr="00875D4F" w:rsidRDefault="00AE5599" w:rsidP="00AE5599">
      <w:pPr>
        <w:pStyle w:val="Standard"/>
        <w:ind w:left="1260" w:hanging="180"/>
        <w:rPr>
          <w:rFonts w:ascii="Comic Sans MS" w:hAnsi="Comic Sans MS"/>
          <w:b/>
          <w:i/>
          <w:iCs/>
          <w:color w:val="000000" w:themeColor="text1"/>
          <w:spacing w:val="-4"/>
          <w:sz w:val="20"/>
          <w:szCs w:val="20"/>
        </w:rPr>
      </w:pPr>
    </w:p>
    <w:p w14:paraId="66F498B9" w14:textId="777C49FB" w:rsidR="00AE5599" w:rsidRP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5:9</w:t>
      </w:r>
      <w:r w:rsidRPr="00AE5599">
        <w:rPr>
          <w:rFonts w:ascii="Comic Sans MS" w:hAnsi="Comic Sans MS"/>
          <w:b/>
          <w:i/>
          <w:iCs/>
          <w:color w:val="000000" w:themeColor="text1"/>
          <w:spacing w:val="-4"/>
          <w:sz w:val="40"/>
          <w:szCs w:val="40"/>
        </w:rPr>
        <w:t xml:space="preserve">  For God </w:t>
      </w:r>
      <w:r w:rsidRPr="00AE5599">
        <w:rPr>
          <w:rFonts w:ascii="Comic Sans MS" w:hAnsi="Comic Sans MS"/>
          <w:b/>
          <w:i/>
          <w:iCs/>
          <w:color w:val="C00000"/>
          <w:spacing w:val="-4"/>
          <w:sz w:val="40"/>
          <w:szCs w:val="40"/>
        </w:rPr>
        <w:t>has not destined us for wrath</w:t>
      </w:r>
      <w:r w:rsidRPr="00AE5599">
        <w:rPr>
          <w:rFonts w:ascii="Comic Sans MS" w:hAnsi="Comic Sans MS"/>
          <w:b/>
          <w:i/>
          <w:iCs/>
          <w:color w:val="000000" w:themeColor="text1"/>
          <w:spacing w:val="-4"/>
          <w:sz w:val="40"/>
          <w:szCs w:val="40"/>
        </w:rPr>
        <w:t>, but for obtaining salvation</w:t>
      </w:r>
      <w:r>
        <w:rPr>
          <w:rFonts w:ascii="Comic Sans MS" w:hAnsi="Comic Sans MS"/>
          <w:b/>
          <w:i/>
          <w:iCs/>
          <w:color w:val="000000" w:themeColor="text1"/>
          <w:spacing w:val="-4"/>
          <w:sz w:val="40"/>
          <w:szCs w:val="40"/>
        </w:rPr>
        <w:t>/deliverance</w:t>
      </w:r>
      <w:r w:rsidRPr="00AE5599">
        <w:rPr>
          <w:rFonts w:ascii="Comic Sans MS" w:hAnsi="Comic Sans MS"/>
          <w:b/>
          <w:i/>
          <w:iCs/>
          <w:color w:val="000000" w:themeColor="text1"/>
          <w:spacing w:val="-4"/>
          <w:sz w:val="40"/>
          <w:szCs w:val="40"/>
        </w:rPr>
        <w:t xml:space="preserve"> through our Lord Jesus Christ,</w:t>
      </w:r>
    </w:p>
    <w:p w14:paraId="31A7379C" w14:textId="77777777" w:rsidR="00751832" w:rsidRPr="0009502C" w:rsidRDefault="00751832" w:rsidP="00751832">
      <w:pPr>
        <w:pStyle w:val="Standard"/>
        <w:ind w:left="1080"/>
        <w:rPr>
          <w:rFonts w:ascii="Comic Sans MS" w:hAnsi="Comic Sans MS"/>
          <w:bCs/>
          <w:color w:val="000000" w:themeColor="text1"/>
          <w:spacing w:val="-4"/>
          <w:sz w:val="22"/>
          <w:szCs w:val="22"/>
        </w:rPr>
      </w:pPr>
    </w:p>
    <w:p w14:paraId="7CBCE4CD" w14:textId="0B2288E7" w:rsidR="00E03F88" w:rsidRDefault="0009502C" w:rsidP="0009502C">
      <w:pPr>
        <w:pStyle w:val="Standard"/>
        <w:rPr>
          <w:rFonts w:ascii="Comic Sans MS" w:hAnsi="Comic Sans MS"/>
          <w:b/>
          <w:i/>
          <w:iCs/>
          <w:color w:val="0035FF"/>
          <w:spacing w:val="-4"/>
          <w:sz w:val="40"/>
          <w:szCs w:val="40"/>
        </w:rPr>
      </w:pPr>
      <w:r w:rsidRPr="0009502C">
        <w:rPr>
          <w:rFonts w:ascii="Comic Sans MS" w:hAnsi="Comic Sans MS"/>
          <w:b/>
          <w:i/>
          <w:iCs/>
          <w:color w:val="0035FF"/>
          <w:spacing w:val="-4"/>
          <w:sz w:val="40"/>
          <w:szCs w:val="40"/>
          <w:u w:val="single"/>
        </w:rPr>
        <w:t>Romans 5:10</w:t>
      </w:r>
      <w:r w:rsidRPr="0009502C">
        <w:rPr>
          <w:rFonts w:ascii="Comic Sans MS" w:hAnsi="Comic Sans MS"/>
          <w:b/>
          <w:i/>
          <w:iCs/>
          <w:color w:val="0035FF"/>
          <w:spacing w:val="-4"/>
          <w:sz w:val="40"/>
          <w:szCs w:val="40"/>
        </w:rPr>
        <w:t xml:space="preserve">  For if</w:t>
      </w:r>
      <w:r w:rsidR="00F85307">
        <w:rPr>
          <w:rFonts w:ascii="Comic Sans MS" w:hAnsi="Comic Sans MS"/>
          <w:b/>
          <w:i/>
          <w:iCs/>
          <w:color w:val="0035FF"/>
          <w:spacing w:val="-4"/>
          <w:sz w:val="40"/>
          <w:szCs w:val="40"/>
        </w:rPr>
        <w:t xml:space="preserve"> </w:t>
      </w:r>
      <w:r w:rsidR="00F85307" w:rsidRPr="00F85307">
        <w:rPr>
          <w:rFonts w:ascii="Comic Sans MS" w:hAnsi="Comic Sans MS"/>
          <w:b/>
          <w:color w:val="000000" w:themeColor="text1"/>
          <w:spacing w:val="-4"/>
          <w:vertAlign w:val="superscript"/>
        </w:rPr>
        <w:t>(1st Cl.)</w:t>
      </w:r>
      <w:r w:rsidRPr="0009502C">
        <w:rPr>
          <w:rFonts w:ascii="Comic Sans MS" w:hAnsi="Comic Sans MS"/>
          <w:b/>
          <w:i/>
          <w:iCs/>
          <w:color w:val="0035FF"/>
          <w:spacing w:val="-4"/>
          <w:sz w:val="40"/>
          <w:szCs w:val="40"/>
        </w:rPr>
        <w:t xml:space="preserve"> while we were enemies, </w:t>
      </w:r>
      <w:r w:rsidRPr="00F85307">
        <w:rPr>
          <w:rFonts w:ascii="Comic Sans MS" w:hAnsi="Comic Sans MS"/>
          <w:b/>
          <w:i/>
          <w:iCs/>
          <w:color w:val="0035FF"/>
          <w:spacing w:val="-4"/>
          <w:sz w:val="40"/>
          <w:szCs w:val="40"/>
          <w:u w:val="single"/>
        </w:rPr>
        <w:t>we were reconciled to God</w:t>
      </w:r>
      <w:r w:rsidRPr="0009502C">
        <w:rPr>
          <w:rFonts w:ascii="Comic Sans MS" w:hAnsi="Comic Sans MS"/>
          <w:b/>
          <w:i/>
          <w:iCs/>
          <w:color w:val="0035FF"/>
          <w:spacing w:val="-4"/>
          <w:sz w:val="40"/>
          <w:szCs w:val="40"/>
        </w:rPr>
        <w:t xml:space="preserve"> through the death of His Son, much more</w:t>
      </w:r>
      <w:r w:rsidR="009B6748">
        <w:rPr>
          <w:rFonts w:ascii="Comic Sans MS" w:hAnsi="Comic Sans MS"/>
          <w:b/>
          <w:i/>
          <w:iCs/>
          <w:color w:val="0035FF"/>
          <w:spacing w:val="-4"/>
          <w:sz w:val="40"/>
          <w:szCs w:val="40"/>
        </w:rPr>
        <w:t xml:space="preserve"> </w:t>
      </w:r>
      <w:r w:rsidR="009B6748" w:rsidRPr="009B6748">
        <w:rPr>
          <w:rFonts w:ascii="Comic Sans MS" w:hAnsi="Comic Sans MS"/>
          <w:bCs/>
          <w:i/>
          <w:iCs/>
          <w:color w:val="000000" w:themeColor="text1"/>
          <w:spacing w:val="-4"/>
          <w:sz w:val="36"/>
          <w:szCs w:val="36"/>
        </w:rPr>
        <w:t>(a fortiori)</w:t>
      </w:r>
      <w:r w:rsidRPr="0009502C">
        <w:rPr>
          <w:rFonts w:ascii="Comic Sans MS" w:hAnsi="Comic Sans MS"/>
          <w:b/>
          <w:i/>
          <w:iCs/>
          <w:color w:val="0035FF"/>
          <w:spacing w:val="-4"/>
          <w:sz w:val="40"/>
          <w:szCs w:val="40"/>
        </w:rPr>
        <w:t xml:space="preserve">, </w:t>
      </w:r>
      <w:r w:rsidRPr="009B6748">
        <w:rPr>
          <w:rFonts w:ascii="Comic Sans MS" w:hAnsi="Comic Sans MS"/>
          <w:b/>
          <w:i/>
          <w:iCs/>
          <w:color w:val="0035FF"/>
          <w:spacing w:val="-4"/>
          <w:sz w:val="40"/>
          <w:szCs w:val="40"/>
          <w:u w:val="single"/>
        </w:rPr>
        <w:t>having been reconciled</w:t>
      </w:r>
      <w:r w:rsidRPr="0009502C">
        <w:rPr>
          <w:rFonts w:ascii="Comic Sans MS" w:hAnsi="Comic Sans MS"/>
          <w:b/>
          <w:i/>
          <w:iCs/>
          <w:color w:val="0035FF"/>
          <w:spacing w:val="-4"/>
          <w:sz w:val="40"/>
          <w:szCs w:val="40"/>
        </w:rPr>
        <w:t xml:space="preserve">, </w:t>
      </w:r>
      <w:r w:rsidRPr="007D076F">
        <w:rPr>
          <w:rFonts w:ascii="Comic Sans MS" w:hAnsi="Comic Sans MS"/>
          <w:b/>
          <w:i/>
          <w:iCs/>
          <w:color w:val="0035FF"/>
          <w:spacing w:val="-4"/>
          <w:sz w:val="40"/>
          <w:szCs w:val="40"/>
          <w:u w:val="single"/>
        </w:rPr>
        <w:t>we shall be saved</w:t>
      </w:r>
      <w:r w:rsidR="0082786B">
        <w:rPr>
          <w:rFonts w:ascii="Comic Sans MS" w:hAnsi="Comic Sans MS"/>
          <w:b/>
          <w:i/>
          <w:iCs/>
          <w:color w:val="0035FF"/>
          <w:spacing w:val="-4"/>
          <w:sz w:val="40"/>
          <w:szCs w:val="40"/>
          <w:u w:val="single"/>
        </w:rPr>
        <w:t>/delivered</w:t>
      </w:r>
      <w:r w:rsidRPr="007D076F">
        <w:rPr>
          <w:rFonts w:ascii="Comic Sans MS" w:hAnsi="Comic Sans MS"/>
          <w:b/>
          <w:i/>
          <w:iCs/>
          <w:color w:val="0035FF"/>
          <w:spacing w:val="-4"/>
          <w:sz w:val="40"/>
          <w:szCs w:val="40"/>
          <w:u w:val="single"/>
        </w:rPr>
        <w:t xml:space="preserve"> by His life</w:t>
      </w:r>
      <w:r w:rsidRPr="0009502C">
        <w:rPr>
          <w:rFonts w:ascii="Comic Sans MS" w:hAnsi="Comic Sans MS"/>
          <w:b/>
          <w:i/>
          <w:iCs/>
          <w:color w:val="0035FF"/>
          <w:spacing w:val="-4"/>
          <w:sz w:val="40"/>
          <w:szCs w:val="40"/>
        </w:rPr>
        <w:t>.</w:t>
      </w:r>
      <w:bookmarkEnd w:id="53"/>
    </w:p>
    <w:p w14:paraId="4F4AB834" w14:textId="0089849A" w:rsidR="00F85307" w:rsidRPr="007F4997" w:rsidRDefault="00F85307" w:rsidP="0009502C">
      <w:pPr>
        <w:pStyle w:val="Standard"/>
        <w:rPr>
          <w:rFonts w:ascii="Comic Sans MS" w:hAnsi="Comic Sans MS"/>
          <w:b/>
          <w:i/>
          <w:iCs/>
          <w:color w:val="0035FF"/>
          <w:spacing w:val="-4"/>
          <w:sz w:val="10"/>
          <w:szCs w:val="10"/>
        </w:rPr>
      </w:pPr>
    </w:p>
    <w:p w14:paraId="75B987F9" w14:textId="376B379D" w:rsidR="00EB08D5" w:rsidRPr="00EB08D5" w:rsidRDefault="00EB08D5" w:rsidP="001A5A4F">
      <w:pPr>
        <w:pStyle w:val="Standard"/>
        <w:rPr>
          <w:rFonts w:ascii="Comic Sans MS" w:hAnsi="Comic Sans MS"/>
          <w:bCs/>
          <w:color w:val="000000" w:themeColor="text1"/>
          <w:spacing w:val="-4"/>
          <w:sz w:val="40"/>
          <w:szCs w:val="40"/>
          <w:u w:val="single"/>
        </w:rPr>
      </w:pPr>
      <w:r w:rsidRPr="007F4997">
        <w:rPr>
          <w:rFonts w:ascii="Comic Sans MS" w:hAnsi="Comic Sans MS"/>
          <w:b/>
          <w:i/>
          <w:iCs/>
          <w:color w:val="0035FF"/>
          <w:spacing w:val="-8"/>
          <w:sz w:val="40"/>
          <w:szCs w:val="40"/>
        </w:rPr>
        <w:t xml:space="preserve">For if </w:t>
      </w:r>
      <w:r w:rsidRPr="007F4997">
        <w:rPr>
          <w:rFonts w:ascii="Comic Sans MS" w:hAnsi="Comic Sans MS"/>
          <w:b/>
          <w:color w:val="000000" w:themeColor="text1"/>
          <w:spacing w:val="-8"/>
          <w:vertAlign w:val="superscript"/>
        </w:rPr>
        <w:t>(1st Cl.)</w:t>
      </w:r>
      <w:r w:rsidRPr="007F4997">
        <w:rPr>
          <w:rFonts w:ascii="Comic Sans MS" w:hAnsi="Comic Sans MS"/>
          <w:b/>
          <w:i/>
          <w:iCs/>
          <w:color w:val="0035FF"/>
          <w:spacing w:val="-8"/>
          <w:sz w:val="40"/>
          <w:szCs w:val="40"/>
        </w:rPr>
        <w:t xml:space="preserve"> while we were enemies </w:t>
      </w:r>
      <w:r w:rsidRPr="007F4997">
        <w:rPr>
          <w:rFonts w:ascii="Comic Sans MS" w:hAnsi="Comic Sans MS"/>
          <w:bCs/>
          <w:color w:val="000000" w:themeColor="text1"/>
          <w:spacing w:val="-8"/>
          <w:sz w:val="40"/>
          <w:szCs w:val="40"/>
        </w:rPr>
        <w:t xml:space="preserve">- </w:t>
      </w:r>
      <w:r w:rsidR="007F4997" w:rsidRPr="007F4997">
        <w:rPr>
          <w:rFonts w:ascii="Comic Sans MS" w:hAnsi="Comic Sans MS"/>
          <w:bCs/>
          <w:color w:val="000000" w:themeColor="text1"/>
          <w:spacing w:val="-8"/>
          <w:sz w:val="40"/>
          <w:szCs w:val="40"/>
        </w:rPr>
        <w:t>that we were “enemies”</w:t>
      </w:r>
      <w:r w:rsidR="007F4997" w:rsidRPr="007F4997">
        <w:rPr>
          <w:rFonts w:ascii="Comic Sans MS" w:hAnsi="Comic Sans MS"/>
          <w:bCs/>
          <w:color w:val="000000" w:themeColor="text1"/>
          <w:spacing w:val="-4"/>
          <w:sz w:val="40"/>
          <w:szCs w:val="40"/>
        </w:rPr>
        <w:t xml:space="preserve"> not only expresses man’s hostile attitude to God but signifies that until this change of attitude takes place men are under condemnation, exposed to God’s wrath. The death of His Son is the means of the removal of </w:t>
      </w:r>
      <w:r w:rsidR="007F4997">
        <w:rPr>
          <w:rFonts w:ascii="Comic Sans MS" w:hAnsi="Comic Sans MS"/>
          <w:bCs/>
          <w:color w:val="000000" w:themeColor="text1"/>
          <w:spacing w:val="-4"/>
          <w:sz w:val="40"/>
          <w:szCs w:val="40"/>
        </w:rPr>
        <w:t>condemnation</w:t>
      </w:r>
      <w:r w:rsidR="007F4997" w:rsidRPr="007F4997">
        <w:rPr>
          <w:rFonts w:ascii="Comic Sans MS" w:hAnsi="Comic Sans MS"/>
          <w:bCs/>
          <w:color w:val="000000" w:themeColor="text1"/>
          <w:spacing w:val="-4"/>
          <w:sz w:val="40"/>
          <w:szCs w:val="40"/>
        </w:rPr>
        <w:t>, and thus we “receive the reconciliation,”</w:t>
      </w:r>
    </w:p>
    <w:p w14:paraId="2AEF74D1" w14:textId="77777777" w:rsidR="00EB08D5" w:rsidRPr="007F4997" w:rsidRDefault="00EB08D5" w:rsidP="001A5A4F">
      <w:pPr>
        <w:pStyle w:val="Standard"/>
        <w:rPr>
          <w:rFonts w:ascii="Comic Sans MS" w:hAnsi="Comic Sans MS"/>
          <w:b/>
          <w:i/>
          <w:iCs/>
          <w:color w:val="0035FF"/>
          <w:spacing w:val="-4"/>
          <w:sz w:val="12"/>
          <w:szCs w:val="12"/>
          <w:u w:val="single"/>
        </w:rPr>
      </w:pPr>
    </w:p>
    <w:p w14:paraId="59998E22" w14:textId="01260737" w:rsidR="001A5A4F" w:rsidRPr="007D6450" w:rsidRDefault="00F85307" w:rsidP="001A5A4F">
      <w:pPr>
        <w:pStyle w:val="Standard"/>
        <w:rPr>
          <w:rFonts w:ascii="Comic Sans MS" w:hAnsi="Comic Sans MS"/>
          <w:bCs/>
          <w:i/>
          <w:iCs/>
          <w:sz w:val="40"/>
          <w:szCs w:val="40"/>
        </w:rPr>
      </w:pPr>
      <w:r w:rsidRPr="00F85307">
        <w:rPr>
          <w:rFonts w:ascii="Comic Sans MS" w:hAnsi="Comic Sans MS"/>
          <w:b/>
          <w:i/>
          <w:iCs/>
          <w:color w:val="0035FF"/>
          <w:spacing w:val="-4"/>
          <w:sz w:val="40"/>
          <w:szCs w:val="40"/>
          <w:u w:val="single"/>
        </w:rPr>
        <w:t xml:space="preserve">we </w:t>
      </w:r>
      <w:r w:rsidRPr="00F85307">
        <w:rPr>
          <w:rFonts w:ascii="Comic Sans MS" w:hAnsi="Comic Sans MS"/>
          <w:b/>
          <w:i/>
          <w:iCs/>
          <w:color w:val="C00000"/>
          <w:spacing w:val="-4"/>
          <w:sz w:val="40"/>
          <w:szCs w:val="40"/>
          <w:u w:val="single"/>
        </w:rPr>
        <w:t xml:space="preserve">were reconciled </w:t>
      </w:r>
      <w:r w:rsidRPr="00F85307">
        <w:rPr>
          <w:rFonts w:ascii="Comic Sans MS" w:hAnsi="Comic Sans MS"/>
          <w:b/>
          <w:i/>
          <w:iCs/>
          <w:color w:val="0035FF"/>
          <w:spacing w:val="-4"/>
          <w:sz w:val="40"/>
          <w:szCs w:val="40"/>
          <w:u w:val="single"/>
        </w:rPr>
        <w:t>to God</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KATALLASSO, </w:t>
      </w:r>
      <w:r w:rsidRPr="00F85307">
        <w:rPr>
          <w:rFonts w:ascii="#Logos 8 Resource" w:hAnsi="#Logos 8 Resource"/>
          <w:b/>
          <w:sz w:val="40"/>
          <w:szCs w:val="40"/>
          <w:lang w:val="el-GR"/>
        </w:rPr>
        <w:t>καταλλάσσω</w:t>
      </w:r>
      <w:r>
        <w:rPr>
          <w:rFonts w:ascii="#Logos 8 Resource" w:hAnsi="#Logos 8 Resource"/>
          <w:b/>
          <w:sz w:val="40"/>
          <w:szCs w:val="40"/>
        </w:rPr>
        <w:t xml:space="preserve">, </w:t>
      </w:r>
      <w:r w:rsidRPr="00F85307">
        <w:rPr>
          <w:rFonts w:ascii="Comic Sans MS" w:hAnsi="Comic Sans MS"/>
          <w:bCs/>
          <w:sz w:val="40"/>
          <w:szCs w:val="40"/>
        </w:rPr>
        <w:t>(</w:t>
      </w:r>
      <w:r>
        <w:rPr>
          <w:rFonts w:ascii="Comic Sans MS" w:hAnsi="Comic Sans MS"/>
          <w:bCs/>
          <w:sz w:val="40"/>
          <w:szCs w:val="40"/>
        </w:rPr>
        <w:t xml:space="preserve">v. </w:t>
      </w:r>
      <w:proofErr w:type="spellStart"/>
      <w:r>
        <w:rPr>
          <w:rFonts w:ascii="Comic Sans MS" w:hAnsi="Comic Sans MS"/>
          <w:bCs/>
          <w:sz w:val="40"/>
          <w:szCs w:val="40"/>
        </w:rPr>
        <w:t>fpi</w:t>
      </w:r>
      <w:proofErr w:type="spellEnd"/>
      <w:r>
        <w:rPr>
          <w:rFonts w:ascii="Comic Sans MS" w:hAnsi="Comic Sans MS"/>
          <w:bCs/>
          <w:sz w:val="40"/>
          <w:szCs w:val="40"/>
        </w:rPr>
        <w:t xml:space="preserve">); </w:t>
      </w:r>
      <w:r w:rsidR="001A5A4F" w:rsidRPr="007D6450">
        <w:rPr>
          <w:rFonts w:ascii="Comic Sans MS" w:hAnsi="Comic Sans MS"/>
          <w:bCs/>
          <w:i/>
          <w:iCs/>
          <w:sz w:val="40"/>
          <w:szCs w:val="40"/>
        </w:rPr>
        <w:t xml:space="preserve">“to change, exchange” (especially of money); hence, of persons, “to change from enmity to friendship, to reconcile.” With regard to the relationship between God and man, the use of this and connected words shows that primarily </w:t>
      </w:r>
      <w:r w:rsidR="001A5A4F" w:rsidRPr="007D6450">
        <w:rPr>
          <w:rFonts w:ascii="Comic Sans MS" w:hAnsi="Comic Sans MS"/>
          <w:bCs/>
          <w:i/>
          <w:iCs/>
          <w:sz w:val="40"/>
          <w:szCs w:val="40"/>
        </w:rPr>
        <w:lastRenderedPageBreak/>
        <w:t xml:space="preserve">“reconciliation” is what God accomplishes, exercising His grace towards sinful man on the ground of the death of Christ in propitiatory sacrifice under the judgment due to sin, </w:t>
      </w:r>
      <w:r w:rsidR="00A04418" w:rsidRPr="007D6450">
        <w:rPr>
          <w:rFonts w:ascii="Comic Sans MS" w:hAnsi="Comic Sans MS"/>
          <w:bCs/>
          <w:i/>
          <w:iCs/>
          <w:sz w:val="40"/>
          <w:szCs w:val="40"/>
        </w:rPr>
        <w:t xml:space="preserve"> </w:t>
      </w:r>
    </w:p>
    <w:p w14:paraId="088E53A4" w14:textId="28BFD016" w:rsidR="001A5A4F" w:rsidRPr="00EB08D5" w:rsidRDefault="001A5A4F" w:rsidP="001A5A4F">
      <w:pPr>
        <w:pStyle w:val="Standard"/>
        <w:rPr>
          <w:rFonts w:ascii="Comic Sans MS" w:hAnsi="Comic Sans MS"/>
          <w:bCs/>
        </w:rPr>
      </w:pPr>
      <w:r w:rsidRPr="007D6450">
        <w:rPr>
          <w:rFonts w:ascii="Comic Sans MS" w:hAnsi="Comic Sans MS"/>
          <w:bCs/>
          <w:i/>
          <w:iCs/>
          <w:sz w:val="40"/>
          <w:szCs w:val="40"/>
        </w:rPr>
        <w:t>By reason of this</w:t>
      </w:r>
      <w:r w:rsidR="007F4997" w:rsidRPr="007D6450">
        <w:rPr>
          <w:rFonts w:ascii="Comic Sans MS" w:hAnsi="Comic Sans MS"/>
          <w:bCs/>
          <w:i/>
          <w:iCs/>
          <w:sz w:val="40"/>
          <w:szCs w:val="40"/>
        </w:rPr>
        <w:t>,</w:t>
      </w:r>
      <w:r w:rsidR="007D6450" w:rsidRPr="007D6450">
        <w:rPr>
          <w:rFonts w:ascii="Comic Sans MS" w:hAnsi="Comic Sans MS"/>
          <w:bCs/>
          <w:i/>
          <w:iCs/>
          <w:sz w:val="40"/>
          <w:szCs w:val="40"/>
        </w:rPr>
        <w:t xml:space="preserve"> </w:t>
      </w:r>
      <w:r w:rsidRPr="007D6450">
        <w:rPr>
          <w:rFonts w:ascii="Comic Sans MS" w:hAnsi="Comic Sans MS"/>
          <w:bCs/>
          <w:i/>
          <w:iCs/>
          <w:sz w:val="40"/>
          <w:szCs w:val="40"/>
        </w:rPr>
        <w:t xml:space="preserve"> men in their sinful condition and alienation from God are invited to be “reconciled” to Him; that is to say, to change their attitude, and accept the provision God has made, whereby their sins can be remitted and they themselves be justified in His sight in Christ.</w:t>
      </w:r>
      <w:r w:rsidR="007D6450">
        <w:rPr>
          <w:rFonts w:ascii="Comic Sans MS" w:hAnsi="Comic Sans MS"/>
          <w:bCs/>
          <w:i/>
          <w:iCs/>
          <w:sz w:val="40"/>
          <w:szCs w:val="40"/>
        </w:rPr>
        <w:t>”</w:t>
      </w:r>
      <w:r w:rsidR="00EB08D5">
        <w:rPr>
          <w:rFonts w:ascii="Comic Sans MS" w:hAnsi="Comic Sans MS"/>
          <w:bCs/>
          <w:sz w:val="40"/>
          <w:szCs w:val="40"/>
        </w:rPr>
        <w:t xml:space="preserve"> </w:t>
      </w:r>
      <w:r w:rsidR="00EB08D5" w:rsidRPr="00EB08D5">
        <w:rPr>
          <w:rFonts w:ascii="Comic Sans MS" w:hAnsi="Comic Sans MS"/>
          <w:bCs/>
        </w:rPr>
        <w:t>W. E. Vine, Merrill F. Unger, and William White Jr., Vine’s Complete Expository Dictionary of Old and New Testament Words (Nashville, TN: T. Nelson, 1996), 514–524.</w:t>
      </w:r>
    </w:p>
    <w:p w14:paraId="232F5313" w14:textId="77777777" w:rsidR="00EB08D5" w:rsidRPr="007D6450" w:rsidRDefault="00EB08D5" w:rsidP="001A5A4F">
      <w:pPr>
        <w:pStyle w:val="Standard"/>
        <w:rPr>
          <w:rFonts w:ascii="Comic Sans MS" w:hAnsi="Comic Sans MS"/>
          <w:bCs/>
          <w:sz w:val="20"/>
          <w:szCs w:val="20"/>
        </w:rPr>
      </w:pPr>
    </w:p>
    <w:p w14:paraId="6695EC67" w14:textId="320B4E58" w:rsidR="001A5A4F" w:rsidRPr="00A369E5" w:rsidRDefault="007D6450" w:rsidP="001A5A4F">
      <w:pPr>
        <w:pStyle w:val="Standard"/>
        <w:rPr>
          <w:rFonts w:ascii="Comic Sans MS" w:hAnsi="Comic Sans MS"/>
          <w:bCs/>
        </w:rPr>
      </w:pPr>
      <w:r w:rsidRPr="00A369E5">
        <w:rPr>
          <w:rFonts w:ascii="Comic Sans MS" w:hAnsi="Comic Sans MS"/>
          <w:bCs/>
          <w:i/>
          <w:iCs/>
          <w:sz w:val="40"/>
          <w:szCs w:val="40"/>
        </w:rPr>
        <w:t>“</w:t>
      </w:r>
      <w:r w:rsidR="001A5A4F" w:rsidRPr="00A369E5">
        <w:rPr>
          <w:rFonts w:ascii="Comic Sans MS" w:hAnsi="Comic Sans MS"/>
          <w:bCs/>
          <w:i/>
          <w:iCs/>
          <w:sz w:val="40"/>
          <w:szCs w:val="40"/>
        </w:rPr>
        <w:t xml:space="preserve">When the writers of the NT speak upon the subject of the wrath of God, “the hostility is represented not as on the part of God, but of man. And this is the reason why the apostle never uses </w:t>
      </w:r>
      <w:proofErr w:type="spellStart"/>
      <w:r w:rsidR="001A5A4F" w:rsidRPr="00A369E5">
        <w:rPr>
          <w:rFonts w:ascii="Comic Sans MS" w:hAnsi="Comic Sans MS"/>
          <w:bCs/>
          <w:i/>
          <w:iCs/>
          <w:sz w:val="40"/>
          <w:szCs w:val="40"/>
        </w:rPr>
        <w:t>diallasso</w:t>
      </w:r>
      <w:proofErr w:type="spellEnd"/>
      <w:r w:rsidR="001A5A4F" w:rsidRPr="00A369E5">
        <w:rPr>
          <w:rFonts w:ascii="Comic Sans MS" w:hAnsi="Comic Sans MS"/>
          <w:bCs/>
          <w:i/>
          <w:iCs/>
          <w:sz w:val="40"/>
          <w:szCs w:val="40"/>
        </w:rPr>
        <w:t xml:space="preserve"> [a word used only in Matt. 5:24, in the NT] in this connection, but always </w:t>
      </w:r>
      <w:proofErr w:type="spellStart"/>
      <w:r w:rsidR="001A5A4F" w:rsidRPr="00A369E5">
        <w:rPr>
          <w:rFonts w:ascii="Comic Sans MS" w:hAnsi="Comic Sans MS"/>
          <w:bCs/>
          <w:i/>
          <w:iCs/>
          <w:sz w:val="40"/>
          <w:szCs w:val="40"/>
        </w:rPr>
        <w:t>katallasso</w:t>
      </w:r>
      <w:proofErr w:type="spellEnd"/>
      <w:r w:rsidR="001A5A4F" w:rsidRPr="00A369E5">
        <w:rPr>
          <w:rFonts w:ascii="Comic Sans MS" w:hAnsi="Comic Sans MS"/>
          <w:bCs/>
          <w:i/>
          <w:iCs/>
          <w:sz w:val="40"/>
          <w:szCs w:val="40"/>
        </w:rPr>
        <w:t xml:space="preserve">, because the former word denotes mutual concession after mutual hostility, an idea </w:t>
      </w:r>
      <w:proofErr w:type="gramStart"/>
      <w:r w:rsidR="001A5A4F" w:rsidRPr="00A369E5">
        <w:rPr>
          <w:rFonts w:ascii="Comic Sans MS" w:hAnsi="Comic Sans MS"/>
          <w:bCs/>
          <w:i/>
          <w:iCs/>
          <w:sz w:val="40"/>
          <w:szCs w:val="40"/>
        </w:rPr>
        <w:t>absent</w:t>
      </w:r>
      <w:proofErr w:type="gramEnd"/>
      <w:r w:rsidR="001A5A4F" w:rsidRPr="00A369E5">
        <w:rPr>
          <w:rFonts w:ascii="Comic Sans MS" w:hAnsi="Comic Sans MS"/>
          <w:bCs/>
          <w:i/>
          <w:iCs/>
          <w:sz w:val="40"/>
          <w:szCs w:val="40"/>
        </w:rPr>
        <w:t xml:space="preserve"> from </w:t>
      </w:r>
      <w:proofErr w:type="spellStart"/>
      <w:r w:rsidR="001A5A4F" w:rsidRPr="00A369E5">
        <w:rPr>
          <w:rFonts w:ascii="Comic Sans MS" w:hAnsi="Comic Sans MS"/>
          <w:bCs/>
          <w:i/>
          <w:iCs/>
          <w:sz w:val="40"/>
          <w:szCs w:val="40"/>
        </w:rPr>
        <w:t>katallasso</w:t>
      </w:r>
      <w:proofErr w:type="spellEnd"/>
      <w:r w:rsidR="001A5A4F" w:rsidRPr="001A5A4F">
        <w:rPr>
          <w:rFonts w:ascii="Comic Sans MS" w:hAnsi="Comic Sans MS"/>
          <w:bCs/>
          <w:sz w:val="40"/>
          <w:szCs w:val="40"/>
        </w:rPr>
        <w:t xml:space="preserve">” </w:t>
      </w:r>
      <w:r w:rsidR="001A5A4F" w:rsidRPr="00A369E5">
        <w:rPr>
          <w:rFonts w:ascii="Comic Sans MS" w:hAnsi="Comic Sans MS"/>
          <w:bCs/>
        </w:rPr>
        <w:t>(Lightfoot, Notes on the Epistles of Paul, p. 288).</w:t>
      </w:r>
    </w:p>
    <w:p w14:paraId="78A689CE" w14:textId="27011CA6" w:rsidR="001A5A4F" w:rsidRPr="00193B82" w:rsidRDefault="001A5A4F" w:rsidP="001A5A4F">
      <w:pPr>
        <w:pStyle w:val="Standard"/>
        <w:rPr>
          <w:rFonts w:ascii="Comic Sans MS" w:hAnsi="Comic Sans MS"/>
          <w:bCs/>
          <w:sz w:val="12"/>
          <w:szCs w:val="12"/>
        </w:rPr>
      </w:pPr>
    </w:p>
    <w:p w14:paraId="70B4CD1D" w14:textId="1C3DC26E" w:rsidR="00193B82" w:rsidRPr="001A5A4F" w:rsidRDefault="00193B82" w:rsidP="001A5A4F">
      <w:pPr>
        <w:pStyle w:val="Standard"/>
        <w:rPr>
          <w:rFonts w:ascii="Comic Sans MS" w:hAnsi="Comic Sans MS"/>
          <w:bCs/>
          <w:sz w:val="40"/>
          <w:szCs w:val="40"/>
        </w:rPr>
      </w:pPr>
      <w:r>
        <w:rPr>
          <w:rFonts w:ascii="Comic Sans MS" w:hAnsi="Comic Sans MS"/>
          <w:bCs/>
          <w:sz w:val="40"/>
          <w:szCs w:val="40"/>
        </w:rPr>
        <w:t xml:space="preserve">Read: </w:t>
      </w:r>
      <w:r w:rsidRPr="00193B82">
        <w:rPr>
          <w:rFonts w:ascii="Comic Sans MS" w:hAnsi="Comic Sans MS"/>
          <w:b/>
          <w:i/>
          <w:iCs/>
          <w:sz w:val="40"/>
          <w:szCs w:val="40"/>
          <w:u w:val="single"/>
        </w:rPr>
        <w:t>2 Cor. 5:18-20</w:t>
      </w:r>
    </w:p>
    <w:p w14:paraId="2801A550" w14:textId="0858BA00" w:rsidR="001A5A4F" w:rsidRPr="00405A07" w:rsidRDefault="001A5A4F" w:rsidP="001A5A4F">
      <w:pPr>
        <w:pStyle w:val="Standard"/>
        <w:rPr>
          <w:rFonts w:ascii="Comic Sans MS" w:hAnsi="Comic Sans MS"/>
          <w:bCs/>
          <w:sz w:val="16"/>
          <w:szCs w:val="16"/>
        </w:rPr>
      </w:pPr>
    </w:p>
    <w:p w14:paraId="16586DBE" w14:textId="389F177D" w:rsidR="00404BF7" w:rsidRDefault="00404BF7" w:rsidP="00404BF7">
      <w:pPr>
        <w:pStyle w:val="Standard"/>
        <w:rPr>
          <w:rFonts w:ascii="Comic Sans MS" w:hAnsi="Comic Sans MS"/>
          <w:b/>
          <w:i/>
          <w:iCs/>
          <w:color w:val="000000" w:themeColor="text1"/>
          <w:sz w:val="40"/>
          <w:szCs w:val="40"/>
        </w:rPr>
      </w:pPr>
      <w:bookmarkStart w:id="56" w:name="_Hlk85729201"/>
      <w:r>
        <w:rPr>
          <w:rFonts w:ascii="Comic Sans MS" w:hAnsi="Comic Sans MS"/>
          <w:b/>
          <w:i/>
          <w:iCs/>
          <w:color w:val="0035FF"/>
          <w:spacing w:val="-6"/>
          <w:sz w:val="40"/>
          <w:szCs w:val="40"/>
          <w:u w:val="single"/>
        </w:rPr>
        <w:t>LESSON 132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EE442C7" w14:textId="43A290F6" w:rsidR="00193B82" w:rsidRDefault="00405A07" w:rsidP="001A5A4F">
      <w:pPr>
        <w:pStyle w:val="Standard"/>
        <w:rPr>
          <w:rFonts w:ascii="Comic Sans MS" w:hAnsi="Comic Sans MS"/>
          <w:bCs/>
          <w:sz w:val="40"/>
          <w:szCs w:val="40"/>
        </w:rPr>
      </w:pPr>
      <w:r>
        <w:rPr>
          <w:rFonts w:ascii="Comic Sans MS" w:hAnsi="Comic Sans MS"/>
          <w:bCs/>
          <w:sz w:val="40"/>
          <w:szCs w:val="40"/>
        </w:rPr>
        <w:t xml:space="preserve">Normally, </w:t>
      </w:r>
      <w:r w:rsidRPr="00405A07">
        <w:rPr>
          <w:rFonts w:ascii="Comic Sans MS" w:hAnsi="Comic Sans MS"/>
          <w:b/>
          <w:sz w:val="40"/>
          <w:szCs w:val="40"/>
          <w:u w:val="single"/>
        </w:rPr>
        <w:t>JUSTIFICATION</w:t>
      </w:r>
      <w:r>
        <w:rPr>
          <w:rFonts w:ascii="Comic Sans MS" w:hAnsi="Comic Sans MS"/>
          <w:bCs/>
          <w:sz w:val="40"/>
          <w:szCs w:val="40"/>
        </w:rPr>
        <w:t xml:space="preserve"> refers to what happens at </w:t>
      </w:r>
      <w:r w:rsidRPr="002B59E4">
        <w:rPr>
          <w:rFonts w:ascii="Comic Sans MS" w:hAnsi="Comic Sans MS"/>
          <w:bCs/>
          <w:i/>
          <w:iCs/>
          <w:sz w:val="40"/>
          <w:szCs w:val="40"/>
        </w:rPr>
        <w:t>the moment of salvation</w:t>
      </w:r>
      <w:r>
        <w:rPr>
          <w:rFonts w:ascii="Comic Sans MS" w:hAnsi="Comic Sans MS"/>
          <w:bCs/>
          <w:sz w:val="40"/>
          <w:szCs w:val="40"/>
        </w:rPr>
        <w:t>.</w:t>
      </w:r>
    </w:p>
    <w:p w14:paraId="6C95AD3A" w14:textId="77157F9F" w:rsidR="00405A07" w:rsidRDefault="00405A07" w:rsidP="001A5A4F">
      <w:pPr>
        <w:pStyle w:val="Standard"/>
        <w:rPr>
          <w:rFonts w:ascii="Comic Sans MS" w:hAnsi="Comic Sans MS"/>
          <w:bCs/>
          <w:sz w:val="40"/>
          <w:szCs w:val="40"/>
        </w:rPr>
      </w:pPr>
      <w:r>
        <w:rPr>
          <w:rFonts w:ascii="Comic Sans MS" w:hAnsi="Comic Sans MS"/>
          <w:bCs/>
          <w:sz w:val="40"/>
          <w:szCs w:val="40"/>
        </w:rPr>
        <w:lastRenderedPageBreak/>
        <w:t xml:space="preserve">Normally, </w:t>
      </w:r>
      <w:r w:rsidRPr="00405A07">
        <w:rPr>
          <w:rFonts w:ascii="Comic Sans MS" w:hAnsi="Comic Sans MS"/>
          <w:b/>
          <w:sz w:val="40"/>
          <w:szCs w:val="40"/>
          <w:u w:val="single"/>
        </w:rPr>
        <w:t>SANCTIFICATION</w:t>
      </w:r>
      <w:r>
        <w:rPr>
          <w:rFonts w:ascii="Comic Sans MS" w:hAnsi="Comic Sans MS"/>
          <w:bCs/>
          <w:sz w:val="40"/>
          <w:szCs w:val="40"/>
        </w:rPr>
        <w:t xml:space="preserve"> refers to what happens </w:t>
      </w:r>
      <w:r w:rsidRPr="002B59E4">
        <w:rPr>
          <w:rFonts w:ascii="Comic Sans MS" w:hAnsi="Comic Sans MS"/>
          <w:bCs/>
          <w:i/>
          <w:iCs/>
          <w:sz w:val="40"/>
          <w:szCs w:val="40"/>
        </w:rPr>
        <w:t>after salvation</w:t>
      </w:r>
      <w:r>
        <w:rPr>
          <w:rFonts w:ascii="Comic Sans MS" w:hAnsi="Comic Sans MS"/>
          <w:bCs/>
          <w:sz w:val="40"/>
          <w:szCs w:val="40"/>
        </w:rPr>
        <w:t>.</w:t>
      </w:r>
    </w:p>
    <w:p w14:paraId="1E92C02D" w14:textId="5FD430BB" w:rsidR="00405A07" w:rsidRDefault="00405A07" w:rsidP="001A5A4F">
      <w:pPr>
        <w:pStyle w:val="Standard"/>
        <w:rPr>
          <w:rFonts w:ascii="Comic Sans MS" w:hAnsi="Comic Sans MS"/>
          <w:bCs/>
          <w:sz w:val="40"/>
          <w:szCs w:val="40"/>
        </w:rPr>
      </w:pPr>
      <w:r>
        <w:rPr>
          <w:rFonts w:ascii="Comic Sans MS" w:hAnsi="Comic Sans MS"/>
          <w:bCs/>
          <w:sz w:val="40"/>
          <w:szCs w:val="40"/>
        </w:rPr>
        <w:t xml:space="preserve">Sometimes </w:t>
      </w:r>
      <w:r w:rsidRPr="00405A07">
        <w:rPr>
          <w:rFonts w:ascii="Comic Sans MS" w:hAnsi="Comic Sans MS"/>
          <w:b/>
          <w:sz w:val="40"/>
          <w:szCs w:val="40"/>
          <w:u w:val="single"/>
        </w:rPr>
        <w:t>RECONCILIATION</w:t>
      </w:r>
      <w:r>
        <w:rPr>
          <w:rFonts w:ascii="Comic Sans MS" w:hAnsi="Comic Sans MS"/>
          <w:bCs/>
          <w:sz w:val="40"/>
          <w:szCs w:val="40"/>
        </w:rPr>
        <w:t xml:space="preserve"> refers to what happens </w:t>
      </w:r>
      <w:r w:rsidR="00944805">
        <w:rPr>
          <w:rFonts w:ascii="Comic Sans MS" w:hAnsi="Comic Sans MS"/>
          <w:bCs/>
          <w:sz w:val="40"/>
          <w:szCs w:val="40"/>
        </w:rPr>
        <w:t xml:space="preserve">at </w:t>
      </w:r>
      <w:r>
        <w:rPr>
          <w:rFonts w:ascii="Comic Sans MS" w:hAnsi="Comic Sans MS"/>
          <w:bCs/>
          <w:sz w:val="40"/>
          <w:szCs w:val="40"/>
        </w:rPr>
        <w:t xml:space="preserve">the </w:t>
      </w:r>
      <w:r w:rsidRPr="002B59E4">
        <w:rPr>
          <w:rFonts w:ascii="Comic Sans MS" w:hAnsi="Comic Sans MS"/>
          <w:bCs/>
          <w:i/>
          <w:iCs/>
          <w:sz w:val="40"/>
          <w:szCs w:val="40"/>
        </w:rPr>
        <w:t>moment of salvation</w:t>
      </w:r>
      <w:r>
        <w:rPr>
          <w:rFonts w:ascii="Comic Sans MS" w:hAnsi="Comic Sans MS"/>
          <w:bCs/>
          <w:sz w:val="40"/>
          <w:szCs w:val="40"/>
        </w:rPr>
        <w:t xml:space="preserve">, and sometimes it refers to what happens </w:t>
      </w:r>
      <w:r w:rsidRPr="002B59E4">
        <w:rPr>
          <w:rFonts w:ascii="Comic Sans MS" w:hAnsi="Comic Sans MS"/>
          <w:bCs/>
          <w:i/>
          <w:iCs/>
          <w:sz w:val="40"/>
          <w:szCs w:val="40"/>
        </w:rPr>
        <w:t>after salvation</w:t>
      </w:r>
      <w:r>
        <w:rPr>
          <w:rFonts w:ascii="Comic Sans MS" w:hAnsi="Comic Sans MS"/>
          <w:bCs/>
          <w:sz w:val="40"/>
          <w:szCs w:val="40"/>
        </w:rPr>
        <w:t>.</w:t>
      </w:r>
    </w:p>
    <w:p w14:paraId="4756216F" w14:textId="77777777" w:rsidR="000A365A" w:rsidRDefault="000A365A" w:rsidP="001A5A4F">
      <w:pPr>
        <w:pStyle w:val="Standard"/>
        <w:rPr>
          <w:rFonts w:ascii="Comic Sans MS" w:hAnsi="Comic Sans MS"/>
          <w:b/>
          <w:sz w:val="32"/>
          <w:szCs w:val="32"/>
          <w:u w:val="single"/>
        </w:rPr>
      </w:pPr>
    </w:p>
    <w:p w14:paraId="05A84912" w14:textId="41647E82" w:rsidR="001A31B8" w:rsidRPr="00A271A0" w:rsidRDefault="001A31B8" w:rsidP="001A5A4F">
      <w:pPr>
        <w:pStyle w:val="Standard"/>
        <w:rPr>
          <w:rFonts w:ascii="Comic Sans MS" w:hAnsi="Comic Sans MS"/>
          <w:bCs/>
          <w:i/>
          <w:iCs/>
          <w:sz w:val="32"/>
          <w:szCs w:val="32"/>
        </w:rPr>
      </w:pPr>
      <w:r w:rsidRPr="001A31B8">
        <w:rPr>
          <w:rFonts w:ascii="Comic Sans MS" w:hAnsi="Comic Sans MS"/>
          <w:b/>
          <w:sz w:val="32"/>
          <w:szCs w:val="32"/>
          <w:u w:val="single"/>
        </w:rPr>
        <w:t>JUSTIFICATION</w:t>
      </w:r>
      <w:r w:rsidR="00A271A0" w:rsidRPr="00A271A0">
        <w:rPr>
          <w:rFonts w:ascii="Comic Sans MS" w:hAnsi="Comic Sans MS"/>
          <w:b/>
          <w:sz w:val="32"/>
          <w:szCs w:val="32"/>
        </w:rPr>
        <w:t xml:space="preserve">  </w:t>
      </w:r>
      <w:r w:rsidR="00A271A0">
        <w:rPr>
          <w:rFonts w:ascii="Comic Sans MS" w:hAnsi="Comic Sans MS"/>
          <w:bCs/>
          <w:sz w:val="32"/>
          <w:szCs w:val="32"/>
        </w:rPr>
        <w:t>(Positional)</w:t>
      </w:r>
    </w:p>
    <w:p w14:paraId="7ED7B058" w14:textId="5ACFDD39" w:rsidR="00A271A0" w:rsidRPr="00A271A0" w:rsidRDefault="00A271A0" w:rsidP="001A5A4F">
      <w:pPr>
        <w:pStyle w:val="Standard"/>
        <w:rPr>
          <w:rFonts w:ascii="Comic Sans MS" w:hAnsi="Comic Sans MS"/>
          <w:b/>
          <w:i/>
          <w:iCs/>
          <w:sz w:val="40"/>
          <w:szCs w:val="40"/>
          <w:u w:val="single"/>
        </w:rPr>
      </w:pPr>
      <w:r w:rsidRPr="00A271A0">
        <w:rPr>
          <w:rFonts w:ascii="Comic Sans MS" w:hAnsi="Comic Sans MS"/>
          <w:b/>
          <w:i/>
          <w:iCs/>
          <w:sz w:val="40"/>
          <w:szCs w:val="40"/>
          <w:u w:val="single"/>
        </w:rPr>
        <w:t>Romans 3:28</w:t>
      </w:r>
      <w:r w:rsidRPr="00A271A0">
        <w:rPr>
          <w:rFonts w:ascii="Comic Sans MS" w:hAnsi="Comic Sans MS"/>
          <w:b/>
          <w:i/>
          <w:iCs/>
          <w:sz w:val="40"/>
          <w:szCs w:val="40"/>
        </w:rPr>
        <w:t xml:space="preserve">  For we maintain that a man is justified by faith apart from works of the Law.</w:t>
      </w:r>
    </w:p>
    <w:p w14:paraId="45506334" w14:textId="77777777" w:rsidR="00A271A0" w:rsidRPr="004B07B1" w:rsidRDefault="00A271A0" w:rsidP="00A271A0">
      <w:pPr>
        <w:pStyle w:val="Standard"/>
        <w:rPr>
          <w:rFonts w:ascii="Comic Sans MS" w:hAnsi="Comic Sans MS"/>
          <w:b/>
          <w:sz w:val="12"/>
          <w:szCs w:val="12"/>
          <w:u w:val="single"/>
        </w:rPr>
      </w:pPr>
    </w:p>
    <w:p w14:paraId="4379E7DD" w14:textId="6ED5DE76"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SANCTIFICATION</w:t>
      </w:r>
      <w:r w:rsidRPr="00A271A0">
        <w:rPr>
          <w:rFonts w:ascii="Comic Sans MS" w:hAnsi="Comic Sans MS"/>
          <w:b/>
          <w:sz w:val="32"/>
          <w:szCs w:val="32"/>
        </w:rPr>
        <w:t xml:space="preserve">  </w:t>
      </w:r>
      <w:r w:rsidRPr="00A271A0">
        <w:rPr>
          <w:rFonts w:ascii="Comic Sans MS" w:hAnsi="Comic Sans MS"/>
          <w:bCs/>
          <w:sz w:val="32"/>
          <w:szCs w:val="32"/>
        </w:rPr>
        <w:t>(</w:t>
      </w:r>
      <w:r>
        <w:rPr>
          <w:rFonts w:ascii="Comic Sans MS" w:hAnsi="Comic Sans MS"/>
          <w:bCs/>
          <w:sz w:val="32"/>
          <w:szCs w:val="32"/>
        </w:rPr>
        <w:t>Experiential)</w:t>
      </w:r>
    </w:p>
    <w:p w14:paraId="73E83EB2" w14:textId="629D3151" w:rsidR="00A271A0" w:rsidRPr="00A271A0" w:rsidRDefault="00A271A0" w:rsidP="00A271A0">
      <w:pPr>
        <w:pStyle w:val="Standard"/>
        <w:rPr>
          <w:rFonts w:ascii="Comic Sans MS" w:hAnsi="Comic Sans MS"/>
          <w:b/>
          <w:i/>
          <w:iCs/>
          <w:sz w:val="40"/>
          <w:szCs w:val="40"/>
        </w:rPr>
      </w:pPr>
      <w:r w:rsidRPr="00A271A0">
        <w:rPr>
          <w:rFonts w:ascii="Comic Sans MS" w:hAnsi="Comic Sans MS"/>
          <w:b/>
          <w:i/>
          <w:iCs/>
          <w:sz w:val="40"/>
          <w:szCs w:val="40"/>
          <w:u w:val="single"/>
        </w:rPr>
        <w:t>1 Peter 2:2</w:t>
      </w:r>
      <w:r w:rsidRPr="00A271A0">
        <w:rPr>
          <w:rFonts w:ascii="Comic Sans MS" w:hAnsi="Comic Sans MS"/>
          <w:b/>
          <w:i/>
          <w:iCs/>
          <w:sz w:val="40"/>
          <w:szCs w:val="40"/>
        </w:rPr>
        <w:t xml:space="preserve"> like newborn babies, long for the pure milk of the word, so that by it you may grow in respect to salvation,</w:t>
      </w:r>
    </w:p>
    <w:p w14:paraId="14B4469B" w14:textId="77777777" w:rsidR="00A271A0" w:rsidRPr="008171D8" w:rsidRDefault="00A271A0" w:rsidP="001A5A4F">
      <w:pPr>
        <w:pStyle w:val="Standard"/>
        <w:rPr>
          <w:rFonts w:ascii="Comic Sans MS" w:hAnsi="Comic Sans MS"/>
          <w:b/>
          <w:u w:val="single"/>
        </w:rPr>
      </w:pPr>
    </w:p>
    <w:p w14:paraId="1E29F314" w14:textId="14BD83EF" w:rsidR="00A271A0" w:rsidRPr="00A271A0" w:rsidRDefault="00A271A0" w:rsidP="001A5A4F">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(Positional)</w:t>
      </w:r>
    </w:p>
    <w:p w14:paraId="3C0B5BEB" w14:textId="77777777" w:rsidR="00A271A0" w:rsidRPr="00944805" w:rsidRDefault="00A271A0" w:rsidP="00A271A0">
      <w:pPr>
        <w:pStyle w:val="Standard"/>
        <w:rPr>
          <w:rFonts w:ascii="Comic Sans MS" w:hAnsi="Comic Sans MS"/>
          <w:b/>
          <w:i/>
          <w:iCs/>
          <w:sz w:val="40"/>
          <w:szCs w:val="40"/>
        </w:rPr>
      </w:pPr>
      <w:r w:rsidRPr="00944805">
        <w:rPr>
          <w:rFonts w:ascii="Comic Sans MS" w:hAnsi="Comic Sans MS"/>
          <w:b/>
          <w:i/>
          <w:iCs/>
          <w:sz w:val="40"/>
          <w:szCs w:val="40"/>
          <w:u w:val="single"/>
        </w:rPr>
        <w:t>2 Corinthians 5:18</w:t>
      </w:r>
      <w:r w:rsidRPr="00944805">
        <w:rPr>
          <w:rFonts w:ascii="Comic Sans MS" w:hAnsi="Comic Sans MS"/>
          <w:b/>
          <w:i/>
          <w:iCs/>
          <w:sz w:val="40"/>
          <w:szCs w:val="40"/>
        </w:rPr>
        <w:t xml:space="preserve">  Now all these things are from God, </w:t>
      </w:r>
      <w:r w:rsidRPr="00944805">
        <w:rPr>
          <w:rFonts w:ascii="Comic Sans MS" w:hAnsi="Comic Sans MS"/>
          <w:b/>
          <w:i/>
          <w:iCs/>
          <w:color w:val="C00000"/>
          <w:sz w:val="40"/>
          <w:szCs w:val="40"/>
        </w:rPr>
        <w:t xml:space="preserve">who reconciled us to Himself </w:t>
      </w:r>
      <w:r w:rsidRPr="00944805">
        <w:rPr>
          <w:rFonts w:ascii="Comic Sans MS" w:hAnsi="Comic Sans MS"/>
          <w:b/>
          <w:i/>
          <w:iCs/>
          <w:sz w:val="40"/>
          <w:szCs w:val="40"/>
        </w:rPr>
        <w:t>through Christ,</w:t>
      </w:r>
    </w:p>
    <w:p w14:paraId="1AD2223C" w14:textId="77777777" w:rsidR="00A271A0" w:rsidRPr="008171D8" w:rsidRDefault="00A271A0" w:rsidP="00A271A0">
      <w:pPr>
        <w:pStyle w:val="Standard"/>
        <w:rPr>
          <w:rFonts w:ascii="Comic Sans MS" w:hAnsi="Comic Sans MS"/>
          <w:b/>
          <w:u w:val="single"/>
        </w:rPr>
      </w:pPr>
    </w:p>
    <w:p w14:paraId="21DE2799" w14:textId="10442AD4"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(Experiential)</w:t>
      </w:r>
    </w:p>
    <w:p w14:paraId="3A892A0C" w14:textId="4CBEF7AA" w:rsidR="00405A07" w:rsidRDefault="00944805" w:rsidP="001A5A4F">
      <w:pPr>
        <w:pStyle w:val="Standard"/>
        <w:rPr>
          <w:rFonts w:ascii="Comic Sans MS" w:hAnsi="Comic Sans MS"/>
          <w:b/>
          <w:i/>
          <w:iCs/>
          <w:sz w:val="40"/>
          <w:szCs w:val="40"/>
        </w:rPr>
      </w:pPr>
      <w:r w:rsidRPr="00DC5C43">
        <w:rPr>
          <w:rFonts w:ascii="Comic Sans MS" w:hAnsi="Comic Sans MS"/>
          <w:b/>
          <w:i/>
          <w:iCs/>
          <w:sz w:val="40"/>
          <w:szCs w:val="40"/>
          <w:u w:val="single"/>
        </w:rPr>
        <w:t>1 Cor. 7:11</w:t>
      </w:r>
      <w:r w:rsidRPr="00DC5C43">
        <w:rPr>
          <w:rFonts w:ascii="Comic Sans MS" w:hAnsi="Comic Sans MS"/>
          <w:b/>
          <w:i/>
          <w:iCs/>
          <w:sz w:val="40"/>
          <w:szCs w:val="40"/>
        </w:rPr>
        <w:t xml:space="preserve"> - (but if she does leave, let her remain</w:t>
      </w:r>
      <w:r w:rsidRPr="00944805">
        <w:rPr>
          <w:rFonts w:ascii="Comic Sans MS" w:hAnsi="Comic Sans MS"/>
          <w:b/>
          <w:i/>
          <w:iCs/>
          <w:sz w:val="40"/>
          <w:szCs w:val="40"/>
        </w:rPr>
        <w:t xml:space="preserve"> unmarried, or else </w:t>
      </w:r>
      <w:r w:rsidRPr="00944805">
        <w:rPr>
          <w:rFonts w:ascii="Comic Sans MS" w:hAnsi="Comic Sans MS"/>
          <w:b/>
          <w:i/>
          <w:iCs/>
          <w:color w:val="C00000"/>
          <w:sz w:val="40"/>
          <w:szCs w:val="40"/>
        </w:rPr>
        <w:t xml:space="preserve">be reconciled </w:t>
      </w:r>
      <w:r w:rsidRPr="00944805">
        <w:rPr>
          <w:rFonts w:ascii="Comic Sans MS" w:hAnsi="Comic Sans MS"/>
          <w:b/>
          <w:i/>
          <w:iCs/>
          <w:sz w:val="40"/>
          <w:szCs w:val="40"/>
        </w:rPr>
        <w:t>to her husband),</w:t>
      </w:r>
    </w:p>
    <w:p w14:paraId="7DEA9F29" w14:textId="5EDBDF3B" w:rsidR="00A271A0" w:rsidRPr="008171D8" w:rsidRDefault="00A271A0" w:rsidP="001A5A4F">
      <w:pPr>
        <w:pStyle w:val="Standard"/>
        <w:rPr>
          <w:rFonts w:ascii="Comic Sans MS" w:hAnsi="Comic Sans MS"/>
          <w:b/>
          <w:i/>
          <w:iCs/>
          <w:color w:val="0035FF"/>
          <w:spacing w:val="-4"/>
          <w:u w:val="single"/>
        </w:rPr>
      </w:pPr>
    </w:p>
    <w:p w14:paraId="0B30D644" w14:textId="10C246FB" w:rsidR="00944805" w:rsidRDefault="009B6748" w:rsidP="001A5A4F">
      <w:pPr>
        <w:pStyle w:val="Standard"/>
        <w:rPr>
          <w:rFonts w:ascii="Comic Sans MS" w:hAnsi="Comic Sans MS"/>
          <w:bCs/>
          <w:color w:val="000000" w:themeColor="text1"/>
          <w:spacing w:val="-4"/>
          <w:sz w:val="40"/>
          <w:szCs w:val="40"/>
        </w:rPr>
      </w:pPr>
      <w:r w:rsidRPr="009B6748">
        <w:rPr>
          <w:rFonts w:ascii="Comic Sans MS" w:hAnsi="Comic Sans MS"/>
          <w:b/>
          <w:i/>
          <w:iCs/>
          <w:color w:val="0035FF"/>
          <w:spacing w:val="-4"/>
          <w:sz w:val="40"/>
          <w:szCs w:val="40"/>
          <w:u w:val="single"/>
        </w:rPr>
        <w:t>h</w:t>
      </w:r>
      <w:r w:rsidR="00D33041">
        <w:rPr>
          <w:rFonts w:ascii="Comic Sans MS" w:hAnsi="Comic Sans MS"/>
          <w:b/>
          <w:i/>
          <w:iCs/>
          <w:color w:val="0035FF"/>
          <w:spacing w:val="-4"/>
          <w:sz w:val="40"/>
          <w:szCs w:val="40"/>
          <w:u w:val="single"/>
        </w:rPr>
        <w:t>a</w:t>
      </w:r>
      <w:r w:rsidRPr="009B6748">
        <w:rPr>
          <w:rFonts w:ascii="Comic Sans MS" w:hAnsi="Comic Sans MS"/>
          <w:b/>
          <w:i/>
          <w:iCs/>
          <w:color w:val="0035FF"/>
          <w:spacing w:val="-4"/>
          <w:sz w:val="40"/>
          <w:szCs w:val="40"/>
          <w:u w:val="single"/>
        </w:rPr>
        <w:t>ving been reconciled</w:t>
      </w:r>
      <w:r>
        <w:rPr>
          <w:rFonts w:ascii="Comic Sans MS" w:hAnsi="Comic Sans MS"/>
          <w:bCs/>
          <w:color w:val="0035FF"/>
          <w:spacing w:val="-4"/>
          <w:sz w:val="40"/>
          <w:szCs w:val="40"/>
        </w:rPr>
        <w:t xml:space="preserve"> </w:t>
      </w:r>
      <w:r w:rsidR="007D076F">
        <w:rPr>
          <w:rFonts w:ascii="Comic Sans MS" w:hAnsi="Comic Sans MS"/>
          <w:bCs/>
          <w:color w:val="0035FF"/>
          <w:spacing w:val="-4"/>
          <w:sz w:val="40"/>
          <w:szCs w:val="40"/>
        </w:rPr>
        <w:t>–</w:t>
      </w:r>
      <w:r>
        <w:rPr>
          <w:rFonts w:ascii="Comic Sans MS" w:hAnsi="Comic Sans MS"/>
          <w:bCs/>
          <w:color w:val="0035FF"/>
          <w:spacing w:val="-4"/>
          <w:sz w:val="40"/>
          <w:szCs w:val="40"/>
        </w:rPr>
        <w:t xml:space="preserve"> </w:t>
      </w:r>
      <w:r w:rsidR="007D076F">
        <w:rPr>
          <w:rFonts w:ascii="Comic Sans MS" w:hAnsi="Comic Sans MS"/>
          <w:bCs/>
          <w:color w:val="000000" w:themeColor="text1"/>
          <w:spacing w:val="-4"/>
          <w:sz w:val="40"/>
          <w:szCs w:val="40"/>
        </w:rPr>
        <w:t xml:space="preserve">This is a participle – aorist passive with no article before it so it has a verbal sense to it. The aorist tense means we received reconciliation </w:t>
      </w:r>
      <w:r w:rsidR="007D076F" w:rsidRPr="007D076F">
        <w:rPr>
          <w:rFonts w:ascii="Comic Sans MS" w:hAnsi="Comic Sans MS"/>
          <w:bCs/>
          <w:color w:val="000000" w:themeColor="text1"/>
          <w:spacing w:val="-4"/>
          <w:sz w:val="36"/>
          <w:szCs w:val="36"/>
        </w:rPr>
        <w:t>(passive voice)</w:t>
      </w:r>
      <w:r w:rsidR="007D076F">
        <w:rPr>
          <w:rFonts w:ascii="Comic Sans MS" w:hAnsi="Comic Sans MS"/>
          <w:bCs/>
          <w:color w:val="000000" w:themeColor="text1"/>
          <w:spacing w:val="-4"/>
          <w:sz w:val="40"/>
          <w:szCs w:val="40"/>
        </w:rPr>
        <w:t xml:space="preserve"> at a point in time in the past</w:t>
      </w:r>
      <w:r w:rsidR="00DC5C43">
        <w:rPr>
          <w:rFonts w:ascii="Comic Sans MS" w:hAnsi="Comic Sans MS"/>
          <w:bCs/>
          <w:color w:val="000000" w:themeColor="text1"/>
          <w:spacing w:val="-4"/>
          <w:sz w:val="40"/>
          <w:szCs w:val="40"/>
        </w:rPr>
        <w:t xml:space="preserve"> when we put had faith in J.C</w:t>
      </w:r>
      <w:r w:rsidR="007D076F">
        <w:rPr>
          <w:rFonts w:ascii="Comic Sans MS" w:hAnsi="Comic Sans MS"/>
          <w:bCs/>
          <w:color w:val="000000" w:themeColor="text1"/>
          <w:spacing w:val="-4"/>
          <w:sz w:val="40"/>
          <w:szCs w:val="40"/>
        </w:rPr>
        <w:t>.</w:t>
      </w:r>
    </w:p>
    <w:p w14:paraId="74663DC3" w14:textId="115C6558" w:rsidR="007D076F" w:rsidRPr="008171D8" w:rsidRDefault="007D076F" w:rsidP="001A5A4F">
      <w:pPr>
        <w:pStyle w:val="Standard"/>
        <w:rPr>
          <w:rFonts w:ascii="Comic Sans MS" w:hAnsi="Comic Sans MS"/>
          <w:bCs/>
          <w:color w:val="000000" w:themeColor="text1"/>
          <w:spacing w:val="-4"/>
        </w:rPr>
      </w:pPr>
    </w:p>
    <w:p w14:paraId="24D61FF1" w14:textId="6D62AFA1" w:rsidR="004B15E8" w:rsidRPr="004B15E8" w:rsidRDefault="007D076F" w:rsidP="004B15E8">
      <w:pPr>
        <w:pStyle w:val="Standard"/>
        <w:rPr>
          <w:rFonts w:ascii="Comic Sans MS" w:hAnsi="Comic Sans MS"/>
          <w:bCs/>
          <w:sz w:val="40"/>
          <w:szCs w:val="40"/>
        </w:rPr>
      </w:pPr>
      <w:r w:rsidRPr="007D076F">
        <w:rPr>
          <w:rFonts w:ascii="Comic Sans MS" w:hAnsi="Comic Sans MS"/>
          <w:b/>
          <w:i/>
          <w:iCs/>
          <w:color w:val="0035FF"/>
          <w:spacing w:val="-4"/>
          <w:sz w:val="40"/>
          <w:szCs w:val="40"/>
          <w:u w:val="single"/>
        </w:rPr>
        <w:lastRenderedPageBreak/>
        <w:t xml:space="preserve">we shall be saved </w:t>
      </w:r>
      <w:r w:rsidR="004B15E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4B15E8">
        <w:rPr>
          <w:rFonts w:ascii="Comic Sans MS" w:hAnsi="Comic Sans MS"/>
          <w:bCs/>
          <w:color w:val="000000" w:themeColor="text1"/>
          <w:spacing w:val="-4"/>
          <w:sz w:val="36"/>
          <w:szCs w:val="36"/>
        </w:rPr>
        <w:t xml:space="preserve">SOZO, </w:t>
      </w:r>
      <w:r w:rsidR="004B15E8" w:rsidRPr="004B15E8">
        <w:rPr>
          <w:rFonts w:ascii="#Logos 8 Resource" w:hAnsi="#Logos 8 Resource"/>
          <w:b/>
          <w:sz w:val="40"/>
          <w:szCs w:val="40"/>
          <w:lang w:val="el-GR"/>
        </w:rPr>
        <w:t>σῴζω</w:t>
      </w:r>
      <w:r w:rsidR="004B15E8">
        <w:rPr>
          <w:rFonts w:ascii="#Logos 8 Resource" w:hAnsi="#Logos 8 Resource"/>
          <w:bCs/>
          <w:sz w:val="40"/>
          <w:szCs w:val="40"/>
        </w:rPr>
        <w:t xml:space="preserve">, </w:t>
      </w:r>
      <w:r w:rsidR="004B15E8">
        <w:rPr>
          <w:rFonts w:ascii="Comic Sans MS" w:hAnsi="Comic Sans MS"/>
          <w:bCs/>
          <w:sz w:val="40"/>
          <w:szCs w:val="40"/>
        </w:rPr>
        <w:t xml:space="preserve">(v. </w:t>
      </w:r>
      <w:proofErr w:type="spellStart"/>
      <w:r w:rsidR="004B15E8">
        <w:rPr>
          <w:rFonts w:ascii="Comic Sans MS" w:hAnsi="Comic Sans MS"/>
          <w:bCs/>
          <w:sz w:val="40"/>
          <w:szCs w:val="40"/>
        </w:rPr>
        <w:t>fpi</w:t>
      </w:r>
      <w:proofErr w:type="spellEnd"/>
      <w:r w:rsidR="004B15E8">
        <w:rPr>
          <w:rFonts w:ascii="Comic Sans MS" w:hAnsi="Comic Sans MS"/>
          <w:bCs/>
          <w:sz w:val="40"/>
          <w:szCs w:val="40"/>
        </w:rPr>
        <w:t xml:space="preserve">); </w:t>
      </w:r>
      <w:r w:rsidR="004B15E8" w:rsidRPr="004B15E8">
        <w:rPr>
          <w:rFonts w:ascii="Comic Sans MS" w:hAnsi="Comic Sans MS" w:hint="eastAsia"/>
          <w:bCs/>
          <w:sz w:val="40"/>
          <w:szCs w:val="40"/>
        </w:rPr>
        <w:t>②</w:t>
      </w:r>
      <w:r w:rsidR="004B15E8" w:rsidRPr="004B15E8">
        <w:rPr>
          <w:rFonts w:ascii="Comic Sans MS" w:hAnsi="Comic Sans MS" w:hint="eastAsia"/>
          <w:bCs/>
          <w:sz w:val="40"/>
          <w:szCs w:val="40"/>
        </w:rPr>
        <w:t xml:space="preserve"> to save or </w:t>
      </w:r>
      <w:r w:rsidR="0082786B">
        <w:rPr>
          <w:rFonts w:ascii="Comic Sans MS" w:hAnsi="Comic Sans MS"/>
          <w:bCs/>
          <w:sz w:val="40"/>
          <w:szCs w:val="40"/>
        </w:rPr>
        <w:t>be delivered</w:t>
      </w:r>
      <w:r w:rsidR="004B15E8" w:rsidRPr="004B15E8">
        <w:rPr>
          <w:rFonts w:ascii="Comic Sans MS" w:hAnsi="Comic Sans MS" w:hint="eastAsia"/>
          <w:bCs/>
          <w:sz w:val="40"/>
          <w:szCs w:val="40"/>
        </w:rPr>
        <w:t xml:space="preserve"> from transcendent danger or destruction, </w:t>
      </w:r>
      <w:r w:rsidR="004B15E8">
        <w:rPr>
          <w:rFonts w:ascii="Comic Sans MS" w:hAnsi="Comic Sans MS"/>
          <w:bCs/>
          <w:sz w:val="40"/>
          <w:szCs w:val="40"/>
        </w:rPr>
        <w:t>[</w:t>
      </w:r>
      <w:r w:rsidR="002B3997" w:rsidRPr="002B59E4">
        <w:rPr>
          <w:rFonts w:ascii="Comic Sans MS" w:hAnsi="Comic Sans MS"/>
          <w:bCs/>
          <w:sz w:val="40"/>
          <w:szCs w:val="40"/>
        </w:rPr>
        <w:t>E</w:t>
      </w:r>
      <w:r w:rsidR="004B15E8" w:rsidRPr="002B59E4">
        <w:rPr>
          <w:rFonts w:ascii="Comic Sans MS" w:hAnsi="Comic Sans MS"/>
          <w:bCs/>
          <w:sz w:val="40"/>
          <w:szCs w:val="40"/>
        </w:rPr>
        <w:t>xperiential</w:t>
      </w:r>
      <w:r w:rsidR="004B15E8">
        <w:rPr>
          <w:rFonts w:ascii="Comic Sans MS" w:hAnsi="Comic Sans MS"/>
          <w:bCs/>
          <w:sz w:val="40"/>
          <w:szCs w:val="40"/>
        </w:rPr>
        <w:t xml:space="preserve"> – after salvation]; </w:t>
      </w:r>
      <w:r w:rsidR="00163ACD">
        <w:rPr>
          <w:rFonts w:ascii="Comic Sans MS" w:hAnsi="Comic Sans MS"/>
          <w:bCs/>
          <w:sz w:val="40"/>
          <w:szCs w:val="40"/>
        </w:rPr>
        <w:t xml:space="preserve">[the Gr. word </w:t>
      </w:r>
      <w:r w:rsidR="00163ACD" w:rsidRPr="00163ACD">
        <w:rPr>
          <w:rFonts w:ascii="Comic Sans MS" w:hAnsi="Comic Sans MS"/>
          <w:bCs/>
          <w:sz w:val="32"/>
          <w:szCs w:val="32"/>
        </w:rPr>
        <w:t>SOZO</w:t>
      </w:r>
      <w:r w:rsidR="00163ACD">
        <w:rPr>
          <w:rFonts w:ascii="Comic Sans MS" w:hAnsi="Comic Sans MS"/>
          <w:bCs/>
          <w:sz w:val="32"/>
          <w:szCs w:val="32"/>
        </w:rPr>
        <w:t xml:space="preserve"> </w:t>
      </w:r>
      <w:r w:rsidR="00163ACD">
        <w:rPr>
          <w:rFonts w:ascii="Comic Sans MS" w:hAnsi="Comic Sans MS"/>
          <w:bCs/>
          <w:sz w:val="40"/>
          <w:szCs w:val="40"/>
        </w:rPr>
        <w:t xml:space="preserve">also means] </w:t>
      </w:r>
      <w:r w:rsidR="004B15E8" w:rsidRPr="004B15E8">
        <w:rPr>
          <w:rFonts w:ascii="Comic Sans MS" w:hAnsi="Comic Sans MS" w:hint="eastAsia"/>
          <w:bCs/>
          <w:sz w:val="40"/>
          <w:szCs w:val="40"/>
        </w:rPr>
        <w:t>save from eternal death</w:t>
      </w:r>
      <w:r w:rsidR="004B15E8">
        <w:rPr>
          <w:rFonts w:ascii="Comic Sans MS" w:hAnsi="Comic Sans MS"/>
          <w:bCs/>
          <w:sz w:val="40"/>
          <w:szCs w:val="40"/>
        </w:rPr>
        <w:t xml:space="preserve"> [</w:t>
      </w:r>
      <w:r w:rsidR="002B3997" w:rsidRPr="002B59E4">
        <w:rPr>
          <w:rFonts w:ascii="Comic Sans MS" w:hAnsi="Comic Sans MS"/>
          <w:bCs/>
          <w:sz w:val="40"/>
          <w:szCs w:val="40"/>
        </w:rPr>
        <w:t>P</w:t>
      </w:r>
      <w:r w:rsidR="004B15E8" w:rsidRPr="002B59E4">
        <w:rPr>
          <w:rFonts w:ascii="Comic Sans MS" w:hAnsi="Comic Sans MS"/>
          <w:bCs/>
          <w:sz w:val="40"/>
          <w:szCs w:val="40"/>
        </w:rPr>
        <w:t>ositional</w:t>
      </w:r>
      <w:r w:rsidR="004B15E8">
        <w:rPr>
          <w:rFonts w:ascii="Comic Sans MS" w:hAnsi="Comic Sans MS"/>
          <w:bCs/>
          <w:sz w:val="40"/>
          <w:szCs w:val="40"/>
        </w:rPr>
        <w:t xml:space="preserve"> – at salvation].</w:t>
      </w:r>
    </w:p>
    <w:p w14:paraId="238ADC4C" w14:textId="77777777" w:rsidR="00163ACD" w:rsidRDefault="00163ACD" w:rsidP="001A31B8">
      <w:pPr>
        <w:pStyle w:val="Standard"/>
        <w:rPr>
          <w:rFonts w:ascii="Comic Sans MS" w:hAnsi="Comic Sans MS"/>
          <w:bCs/>
        </w:rPr>
      </w:pPr>
      <w:r>
        <w:rPr>
          <w:rFonts w:ascii="Comic Sans MS" w:hAnsi="Comic Sans MS"/>
          <w:bCs/>
        </w:rPr>
        <w:t xml:space="preserve"> </w:t>
      </w:r>
    </w:p>
    <w:p w14:paraId="1737454A" w14:textId="1153B0A6" w:rsidR="00DC5C43" w:rsidRPr="00DC5C43" w:rsidRDefault="00DC5C43" w:rsidP="001A31B8">
      <w:pPr>
        <w:pStyle w:val="Standard"/>
        <w:rPr>
          <w:rFonts w:ascii="Comic Sans MS" w:hAnsi="Comic Sans MS"/>
          <w:bCs/>
          <w:sz w:val="40"/>
          <w:szCs w:val="40"/>
          <w:u w:val="single"/>
        </w:rPr>
      </w:pPr>
      <w:r w:rsidRPr="00DC5C43">
        <w:rPr>
          <w:rFonts w:ascii="Comic Sans MS" w:hAnsi="Comic Sans MS"/>
          <w:bCs/>
          <w:sz w:val="40"/>
          <w:szCs w:val="40"/>
          <w:u w:val="single"/>
        </w:rPr>
        <w:t>Experiential</w:t>
      </w:r>
      <w:r w:rsidR="00240289">
        <w:rPr>
          <w:rFonts w:ascii="Comic Sans MS" w:hAnsi="Comic Sans MS"/>
          <w:bCs/>
          <w:sz w:val="40"/>
          <w:szCs w:val="40"/>
          <w:u w:val="single"/>
        </w:rPr>
        <w:t xml:space="preserve"> Sense</w:t>
      </w:r>
    </w:p>
    <w:p w14:paraId="520BADEF" w14:textId="62EAAC40" w:rsidR="001A31B8" w:rsidRDefault="001A31B8" w:rsidP="001A31B8">
      <w:pPr>
        <w:pStyle w:val="Standard"/>
        <w:rPr>
          <w:rFonts w:ascii="Comic Sans MS" w:hAnsi="Comic Sans MS"/>
          <w:b/>
          <w:i/>
          <w:iCs/>
          <w:color w:val="C00000"/>
          <w:sz w:val="40"/>
          <w:szCs w:val="40"/>
        </w:rPr>
      </w:pPr>
      <w:r w:rsidRPr="001A31B8">
        <w:rPr>
          <w:rFonts w:ascii="Comic Sans MS" w:hAnsi="Comic Sans MS"/>
          <w:b/>
          <w:i/>
          <w:iCs/>
          <w:sz w:val="40"/>
          <w:szCs w:val="40"/>
          <w:u w:val="single"/>
        </w:rPr>
        <w:t>1 Peter 2:2</w:t>
      </w:r>
      <w:r w:rsidRPr="001A31B8">
        <w:rPr>
          <w:rFonts w:ascii="Comic Sans MS" w:hAnsi="Comic Sans MS"/>
          <w:b/>
          <w:i/>
          <w:iCs/>
          <w:sz w:val="40"/>
          <w:szCs w:val="40"/>
        </w:rPr>
        <w:t xml:space="preserve"> like newborn babies, long for the pure milk of the word, so that by it you may </w:t>
      </w:r>
      <w:r w:rsidRPr="008171D8">
        <w:rPr>
          <w:rFonts w:ascii="Comic Sans MS" w:hAnsi="Comic Sans MS"/>
          <w:b/>
          <w:i/>
          <w:iCs/>
          <w:color w:val="C00000"/>
          <w:sz w:val="40"/>
          <w:szCs w:val="40"/>
        </w:rPr>
        <w:t xml:space="preserve">grow in respect </w:t>
      </w:r>
      <w:r w:rsidRPr="00DC5C43">
        <w:rPr>
          <w:rFonts w:ascii="Comic Sans MS" w:hAnsi="Comic Sans MS"/>
          <w:b/>
          <w:i/>
          <w:iCs/>
          <w:color w:val="C00000"/>
          <w:sz w:val="40"/>
          <w:szCs w:val="40"/>
        </w:rPr>
        <w:t>to salvation,</w:t>
      </w:r>
    </w:p>
    <w:p w14:paraId="13311413" w14:textId="77777777" w:rsidR="00C17662" w:rsidRDefault="00C17662" w:rsidP="00163ACD">
      <w:pPr>
        <w:pStyle w:val="Standard"/>
        <w:rPr>
          <w:rFonts w:ascii="Comic Sans MS" w:hAnsi="Comic Sans MS"/>
          <w:bCs/>
          <w:color w:val="000000" w:themeColor="text1"/>
          <w:sz w:val="40"/>
          <w:szCs w:val="40"/>
        </w:rPr>
      </w:pPr>
    </w:p>
    <w:p w14:paraId="32153828" w14:textId="51EC6573" w:rsidR="00646F7C" w:rsidRPr="00646F7C" w:rsidRDefault="00C17662" w:rsidP="00C17662">
      <w:pPr>
        <w:pStyle w:val="Standard"/>
        <w:rPr>
          <w:rFonts w:ascii="Comic Sans MS" w:hAnsi="Comic Sans MS"/>
          <w:bCs/>
          <w:color w:val="000000" w:themeColor="text1"/>
          <w:sz w:val="40"/>
          <w:szCs w:val="40"/>
        </w:rPr>
      </w:pPr>
      <w:r w:rsidRPr="00C17662">
        <w:rPr>
          <w:rFonts w:ascii="Comic Sans MS" w:hAnsi="Comic Sans MS"/>
          <w:b/>
          <w:i/>
          <w:iCs/>
          <w:color w:val="000000" w:themeColor="text1"/>
          <w:sz w:val="40"/>
          <w:szCs w:val="40"/>
        </w:rPr>
        <w:t xml:space="preserve"> </w:t>
      </w:r>
      <w:r w:rsidR="00646F7C" w:rsidRPr="00646F7C">
        <w:rPr>
          <w:rFonts w:ascii="Comic Sans MS" w:hAnsi="Comic Sans MS"/>
          <w:bCs/>
          <w:i/>
          <w:iCs/>
          <w:color w:val="000000" w:themeColor="text1"/>
          <w:sz w:val="40"/>
          <w:szCs w:val="40"/>
        </w:rPr>
        <w:t xml:space="preserve">Understanding three </w:t>
      </w:r>
      <w:r w:rsidR="00646F7C" w:rsidRPr="00646F7C">
        <w:rPr>
          <w:rFonts w:ascii="Comic Sans MS" w:hAnsi="Comic Sans MS"/>
          <w:bCs/>
          <w:color w:val="000000" w:themeColor="text1"/>
          <w:sz w:val="40"/>
          <w:szCs w:val="40"/>
        </w:rPr>
        <w:t xml:space="preserve">Important words: </w:t>
      </w:r>
    </w:p>
    <w:p w14:paraId="4784A05A" w14:textId="731827E7" w:rsidR="00C17662" w:rsidRDefault="00646F7C" w:rsidP="00C17662">
      <w:pPr>
        <w:pStyle w:val="Standard"/>
        <w:rPr>
          <w:rFonts w:ascii="Comic Sans MS" w:hAnsi="Comic Sans MS"/>
          <w:bCs/>
          <w:i/>
          <w:iCs/>
          <w:color w:val="000000" w:themeColor="text1"/>
          <w:sz w:val="40"/>
          <w:szCs w:val="40"/>
        </w:rPr>
      </w:pPr>
      <w:r>
        <w:rPr>
          <w:rFonts w:ascii="Comic Sans MS" w:hAnsi="Comic Sans MS"/>
          <w:b/>
          <w:i/>
          <w:iCs/>
          <w:color w:val="000000" w:themeColor="text1"/>
          <w:sz w:val="40"/>
          <w:szCs w:val="40"/>
        </w:rPr>
        <w:t xml:space="preserve"> </w:t>
      </w:r>
      <w:r w:rsidR="00C17662" w:rsidRPr="00C17662">
        <w:rPr>
          <w:rFonts w:ascii="Comic Sans MS" w:hAnsi="Comic Sans MS"/>
          <w:b/>
          <w:i/>
          <w:iCs/>
          <w:color w:val="000000" w:themeColor="text1"/>
          <w:sz w:val="40"/>
          <w:szCs w:val="40"/>
          <w:u w:val="single"/>
        </w:rPr>
        <w:t>Justification</w:t>
      </w:r>
      <w:r w:rsidR="00C17662" w:rsidRPr="00C17662">
        <w:rPr>
          <w:rFonts w:ascii="Comic Sans MS" w:hAnsi="Comic Sans MS"/>
          <w:bCs/>
          <w:i/>
          <w:iCs/>
          <w:color w:val="000000" w:themeColor="text1"/>
          <w:sz w:val="40"/>
          <w:szCs w:val="40"/>
        </w:rPr>
        <w:t xml:space="preserve">: Our salvation, faith in Christ the imputation </w:t>
      </w:r>
    </w:p>
    <w:p w14:paraId="745B5164" w14:textId="7FBBAD4D"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 xml:space="preserve">of God's Righteousness. </w:t>
      </w:r>
    </w:p>
    <w:p w14:paraId="1EA2C10A" w14:textId="64D46AEE" w:rsidR="00C17662" w:rsidRPr="00C17662" w:rsidRDefault="00C17662" w:rsidP="00C17662">
      <w:pPr>
        <w:pStyle w:val="Standard"/>
        <w:rPr>
          <w:rFonts w:ascii="Comic Sans MS" w:hAnsi="Comic Sans MS"/>
          <w:bCs/>
          <w:i/>
          <w:iCs/>
          <w:color w:val="000000" w:themeColor="text1"/>
          <w:sz w:val="16"/>
          <w:szCs w:val="16"/>
        </w:rPr>
      </w:pPr>
    </w:p>
    <w:p w14:paraId="694D9922" w14:textId="71F1DD49" w:rsidR="00C17662" w:rsidRPr="00021D10" w:rsidRDefault="00C17662" w:rsidP="00C17662">
      <w:pPr>
        <w:pStyle w:val="Standard"/>
        <w:rPr>
          <w:rFonts w:ascii="Comic Sans MS" w:hAnsi="Comic Sans MS"/>
          <w:bCs/>
          <w:i/>
          <w:iCs/>
          <w:color w:val="000000" w:themeColor="text1"/>
          <w:spacing w:val="-8"/>
          <w:sz w:val="40"/>
          <w:szCs w:val="40"/>
        </w:rPr>
      </w:pPr>
      <w:r>
        <w:rPr>
          <w:rFonts w:ascii="Comic Sans MS" w:hAnsi="Comic Sans MS"/>
          <w:b/>
          <w:i/>
          <w:iCs/>
          <w:color w:val="000000" w:themeColor="text1"/>
          <w:sz w:val="40"/>
          <w:szCs w:val="40"/>
        </w:rPr>
        <w:t xml:space="preserve"> </w:t>
      </w:r>
      <w:r w:rsidRPr="00021D10">
        <w:rPr>
          <w:rFonts w:ascii="Comic Sans MS" w:hAnsi="Comic Sans MS"/>
          <w:b/>
          <w:i/>
          <w:iCs/>
          <w:color w:val="000000" w:themeColor="text1"/>
          <w:spacing w:val="-8"/>
          <w:sz w:val="40"/>
          <w:szCs w:val="40"/>
          <w:u w:val="single"/>
        </w:rPr>
        <w:t>Reconciliation</w:t>
      </w:r>
      <w:r w:rsidRPr="00021D10">
        <w:rPr>
          <w:rFonts w:ascii="Comic Sans MS" w:hAnsi="Comic Sans MS"/>
          <w:bCs/>
          <w:i/>
          <w:iCs/>
          <w:color w:val="000000" w:themeColor="text1"/>
          <w:spacing w:val="-8"/>
          <w:sz w:val="40"/>
          <w:szCs w:val="40"/>
        </w:rPr>
        <w:t>: The declaration of peace</w:t>
      </w:r>
      <w:r w:rsidR="00021D10" w:rsidRPr="00021D10">
        <w:rPr>
          <w:rFonts w:ascii="Comic Sans MS" w:hAnsi="Comic Sans MS"/>
          <w:bCs/>
          <w:i/>
          <w:iCs/>
          <w:color w:val="000000" w:themeColor="text1"/>
          <w:spacing w:val="-8"/>
          <w:sz w:val="40"/>
          <w:szCs w:val="40"/>
        </w:rPr>
        <w:t xml:space="preserve"> </w:t>
      </w:r>
      <w:r w:rsidR="00021D10" w:rsidRPr="00021D10">
        <w:rPr>
          <w:rFonts w:ascii="Comic Sans MS" w:hAnsi="Comic Sans MS"/>
          <w:bCs/>
          <w:i/>
          <w:iCs/>
          <w:color w:val="000000" w:themeColor="text1"/>
          <w:spacing w:val="-8"/>
          <w:sz w:val="36"/>
          <w:szCs w:val="36"/>
        </w:rPr>
        <w:t xml:space="preserve">(Rom. 5:1) </w:t>
      </w:r>
      <w:r w:rsidRPr="00021D10">
        <w:rPr>
          <w:rFonts w:ascii="Comic Sans MS" w:hAnsi="Comic Sans MS"/>
          <w:bCs/>
          <w:i/>
          <w:iCs/>
          <w:color w:val="000000" w:themeColor="text1"/>
          <w:spacing w:val="-8"/>
          <w:sz w:val="40"/>
          <w:szCs w:val="40"/>
        </w:rPr>
        <w:t xml:space="preserve"> between  </w:t>
      </w:r>
    </w:p>
    <w:p w14:paraId="6E4E66AE" w14:textId="0D808925"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 xml:space="preserve">God and man. A result of justification. </w:t>
      </w:r>
    </w:p>
    <w:p w14:paraId="545227A8" w14:textId="77777777" w:rsidR="00C17662" w:rsidRPr="00C17662" w:rsidRDefault="00C17662" w:rsidP="00C17662">
      <w:pPr>
        <w:pStyle w:val="Standard"/>
        <w:rPr>
          <w:rFonts w:ascii="Comic Sans MS" w:hAnsi="Comic Sans MS"/>
          <w:bCs/>
          <w:i/>
          <w:iCs/>
          <w:color w:val="000000" w:themeColor="text1"/>
          <w:sz w:val="16"/>
          <w:szCs w:val="16"/>
        </w:rPr>
      </w:pPr>
    </w:p>
    <w:p w14:paraId="2537FB42" w14:textId="77777777" w:rsidR="00C17662" w:rsidRDefault="00C17662" w:rsidP="00C17662">
      <w:pPr>
        <w:pStyle w:val="Standard"/>
        <w:rPr>
          <w:rFonts w:ascii="Comic Sans MS" w:hAnsi="Comic Sans MS"/>
          <w:bCs/>
          <w:i/>
          <w:iCs/>
          <w:color w:val="000000" w:themeColor="text1"/>
          <w:sz w:val="40"/>
          <w:szCs w:val="40"/>
        </w:rPr>
      </w:pPr>
      <w:r w:rsidRPr="00C17662">
        <w:rPr>
          <w:rFonts w:ascii="Comic Sans MS" w:hAnsi="Comic Sans MS"/>
          <w:b/>
          <w:i/>
          <w:iCs/>
          <w:color w:val="000000" w:themeColor="text1"/>
          <w:spacing w:val="-10"/>
          <w:sz w:val="40"/>
          <w:szCs w:val="40"/>
        </w:rPr>
        <w:t xml:space="preserve"> </w:t>
      </w:r>
      <w:r w:rsidRPr="00C17662">
        <w:rPr>
          <w:rFonts w:ascii="Comic Sans MS" w:hAnsi="Comic Sans MS"/>
          <w:b/>
          <w:i/>
          <w:iCs/>
          <w:color w:val="000000" w:themeColor="text1"/>
          <w:spacing w:val="-10"/>
          <w:sz w:val="40"/>
          <w:szCs w:val="40"/>
          <w:u w:val="single"/>
        </w:rPr>
        <w:t>Saved</w:t>
      </w:r>
      <w:r w:rsidRPr="00C17662">
        <w:rPr>
          <w:rFonts w:ascii="Comic Sans MS" w:hAnsi="Comic Sans MS"/>
          <w:bCs/>
          <w:i/>
          <w:iCs/>
          <w:color w:val="000000" w:themeColor="text1"/>
          <w:spacing w:val="-10"/>
          <w:sz w:val="40"/>
          <w:szCs w:val="40"/>
        </w:rPr>
        <w:t xml:space="preserve">: (Gr. </w:t>
      </w:r>
      <w:proofErr w:type="spellStart"/>
      <w:r w:rsidRPr="00C17662">
        <w:rPr>
          <w:rFonts w:ascii="Comic Sans MS" w:hAnsi="Comic Sans MS"/>
          <w:bCs/>
          <w:i/>
          <w:iCs/>
          <w:color w:val="000000" w:themeColor="text1"/>
          <w:spacing w:val="-10"/>
          <w:sz w:val="40"/>
          <w:szCs w:val="40"/>
        </w:rPr>
        <w:t>sozo</w:t>
      </w:r>
      <w:proofErr w:type="spellEnd"/>
      <w:r w:rsidRPr="00C17662">
        <w:rPr>
          <w:rFonts w:ascii="Comic Sans MS" w:hAnsi="Comic Sans MS"/>
          <w:bCs/>
          <w:i/>
          <w:iCs/>
          <w:color w:val="000000" w:themeColor="text1"/>
          <w:spacing w:val="-10"/>
          <w:sz w:val="40"/>
          <w:szCs w:val="40"/>
        </w:rPr>
        <w:t>), a future tense looking at our deliverance</w:t>
      </w:r>
      <w:r w:rsidRPr="00C17662">
        <w:rPr>
          <w:rFonts w:ascii="Comic Sans MS" w:hAnsi="Comic Sans MS"/>
          <w:bCs/>
          <w:i/>
          <w:iCs/>
          <w:color w:val="000000" w:themeColor="text1"/>
          <w:sz w:val="40"/>
          <w:szCs w:val="40"/>
        </w:rPr>
        <w:t xml:space="preserve"> in </w:t>
      </w:r>
    </w:p>
    <w:p w14:paraId="796B38AC" w14:textId="2098CA5B" w:rsidR="00C17662" w:rsidRPr="00C17662" w:rsidRDefault="00C17662" w:rsidP="00C17662">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00646F7C" w:rsidRPr="00C17662">
        <w:rPr>
          <w:rFonts w:ascii="Comic Sans MS" w:hAnsi="Comic Sans MS"/>
          <w:bCs/>
          <w:i/>
          <w:iCs/>
          <w:color w:val="000000" w:themeColor="text1"/>
          <w:sz w:val="40"/>
          <w:szCs w:val="40"/>
        </w:rPr>
        <w:t>t</w:t>
      </w:r>
      <w:r w:rsidRPr="00C17662">
        <w:rPr>
          <w:rFonts w:ascii="Comic Sans MS" w:hAnsi="Comic Sans MS"/>
          <w:bCs/>
          <w:i/>
          <w:iCs/>
          <w:color w:val="000000" w:themeColor="text1"/>
          <w:sz w:val="40"/>
          <w:szCs w:val="40"/>
        </w:rPr>
        <w:t>ime</w:t>
      </w:r>
      <w:r w:rsidR="00646F7C">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by our living Lord.</w:t>
      </w:r>
      <w:r>
        <w:rPr>
          <w:rFonts w:ascii="Comic Sans MS" w:hAnsi="Comic Sans MS"/>
          <w:bCs/>
          <w:i/>
          <w:iCs/>
          <w:color w:val="000000" w:themeColor="text1"/>
          <w:sz w:val="40"/>
          <w:szCs w:val="40"/>
        </w:rPr>
        <w:t xml:space="preserve"> </w:t>
      </w:r>
      <w:r>
        <w:rPr>
          <w:rFonts w:ascii="Comic Sans MS" w:hAnsi="Comic Sans MS"/>
          <w:bCs/>
          <w:i/>
          <w:iCs/>
          <w:color w:val="000000" w:themeColor="text1"/>
        </w:rPr>
        <w:t>Grace Notes: Romans, Dr. Dan Hill</w:t>
      </w:r>
    </w:p>
    <w:p w14:paraId="7E3F423B" w14:textId="77777777" w:rsidR="00C17662" w:rsidRPr="00C17662" w:rsidRDefault="00C17662" w:rsidP="00163ACD">
      <w:pPr>
        <w:pStyle w:val="Standard"/>
        <w:rPr>
          <w:rFonts w:ascii="Comic Sans MS" w:hAnsi="Comic Sans MS"/>
          <w:bCs/>
          <w:color w:val="000000" w:themeColor="text1"/>
          <w:sz w:val="16"/>
          <w:szCs w:val="16"/>
        </w:rPr>
      </w:pPr>
    </w:p>
    <w:p w14:paraId="39B28C61" w14:textId="124C1A83" w:rsidR="00163ACD" w:rsidRDefault="00163ACD" w:rsidP="00163AC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One-way believers will be saved in time is by being deliver</w:t>
      </w:r>
      <w:r w:rsidR="00646F7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ed from the accusations of our sins by Satan </w:t>
      </w:r>
      <w:r w:rsidR="00D147C0">
        <w:rPr>
          <w:rFonts w:ascii="Comic Sans MS" w:hAnsi="Comic Sans MS"/>
          <w:bCs/>
          <w:color w:val="000000" w:themeColor="text1"/>
          <w:sz w:val="40"/>
          <w:szCs w:val="40"/>
        </w:rPr>
        <w:t xml:space="preserve">(Zech. 3:1 and Rev. 12:10). </w:t>
      </w:r>
      <w:r>
        <w:rPr>
          <w:rFonts w:ascii="Comic Sans MS" w:hAnsi="Comic Sans MS"/>
          <w:bCs/>
          <w:color w:val="000000" w:themeColor="text1"/>
          <w:sz w:val="40"/>
          <w:szCs w:val="40"/>
        </w:rPr>
        <w:t>because J.C. advocates on our behalf to G</w:t>
      </w:r>
      <w:r w:rsidR="00D147C0">
        <w:rPr>
          <w:rFonts w:ascii="Comic Sans MS" w:hAnsi="Comic Sans MS"/>
          <w:bCs/>
          <w:color w:val="000000" w:themeColor="text1"/>
          <w:sz w:val="40"/>
          <w:szCs w:val="40"/>
        </w:rPr>
        <w:t xml:space="preserve">od the Father. </w:t>
      </w:r>
    </w:p>
    <w:p w14:paraId="11C024EE" w14:textId="77777777" w:rsidR="00163ACD" w:rsidRPr="00646F7C" w:rsidRDefault="00163ACD" w:rsidP="00163ACD">
      <w:pPr>
        <w:pStyle w:val="Standard"/>
        <w:rPr>
          <w:rFonts w:ascii="Comic Sans MS" w:hAnsi="Comic Sans MS"/>
          <w:bCs/>
          <w:color w:val="000000" w:themeColor="text1"/>
          <w:sz w:val="16"/>
          <w:szCs w:val="16"/>
        </w:rPr>
      </w:pPr>
    </w:p>
    <w:p w14:paraId="13558113" w14:textId="77777777" w:rsidR="00163ACD" w:rsidRPr="00EB5A1C" w:rsidRDefault="00163ACD" w:rsidP="00163ACD">
      <w:pPr>
        <w:pStyle w:val="Standard"/>
        <w:rPr>
          <w:rFonts w:ascii="Comic Sans MS" w:hAnsi="Comic Sans MS"/>
          <w:b/>
          <w:i/>
          <w:iCs/>
          <w:sz w:val="40"/>
          <w:szCs w:val="40"/>
        </w:rPr>
      </w:pPr>
      <w:r w:rsidRPr="00EB5A1C">
        <w:rPr>
          <w:rFonts w:ascii="Comic Sans MS" w:hAnsi="Comic Sans MS"/>
          <w:b/>
          <w:i/>
          <w:iCs/>
          <w:sz w:val="40"/>
          <w:szCs w:val="40"/>
          <w:u w:val="single"/>
        </w:rPr>
        <w:lastRenderedPageBreak/>
        <w:t>1 John 2:1</w:t>
      </w:r>
      <w:r w:rsidRPr="00EB5A1C">
        <w:rPr>
          <w:rFonts w:ascii="Comic Sans MS" w:hAnsi="Comic Sans MS"/>
          <w:b/>
          <w:i/>
          <w:iCs/>
          <w:sz w:val="40"/>
          <w:szCs w:val="40"/>
        </w:rPr>
        <w:t xml:space="preserve"> My little children, I am writing these things to you that you may not sin. And if anyone sins, we have an Advocate with the Father, Jesus Christ the righteous;</w:t>
      </w:r>
    </w:p>
    <w:p w14:paraId="5FDF1194" w14:textId="0BB23E0D" w:rsidR="002B3997" w:rsidRPr="00646F7C" w:rsidRDefault="002B3997" w:rsidP="001A31B8">
      <w:pPr>
        <w:pStyle w:val="Standard"/>
        <w:rPr>
          <w:rFonts w:ascii="Comic Sans MS" w:hAnsi="Comic Sans MS"/>
          <w:b/>
          <w:i/>
          <w:iCs/>
          <w:color w:val="C00000"/>
          <w:sz w:val="16"/>
          <w:szCs w:val="16"/>
        </w:rPr>
      </w:pPr>
    </w:p>
    <w:p w14:paraId="7BB6517B" w14:textId="42D41C54" w:rsidR="000A38B9" w:rsidRDefault="000A38B9" w:rsidP="00E803D7">
      <w:pPr>
        <w:pStyle w:val="Standard"/>
        <w:rPr>
          <w:rFonts w:ascii="Comic Sans MS" w:hAnsi="Comic Sans MS"/>
          <w:b/>
          <w:i/>
          <w:iCs/>
          <w:color w:val="0035FF"/>
          <w:spacing w:val="-6"/>
          <w:sz w:val="40"/>
          <w:szCs w:val="40"/>
          <w:u w:val="single"/>
        </w:rPr>
      </w:pPr>
      <w:r w:rsidRPr="000A38B9">
        <w:rPr>
          <w:rFonts w:ascii="Comic Sans MS" w:hAnsi="Comic Sans MS"/>
          <w:b/>
          <w:i/>
          <w:iCs/>
          <w:color w:val="000000" w:themeColor="text1"/>
          <w:spacing w:val="-6"/>
          <w:sz w:val="40"/>
          <w:szCs w:val="40"/>
          <w:u w:val="single"/>
        </w:rPr>
        <w:t>Revelation 12:10</w:t>
      </w:r>
      <w:r w:rsidRPr="000A38B9">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A</w:t>
      </w:r>
      <w:r w:rsidRPr="000A38B9">
        <w:rPr>
          <w:rFonts w:ascii="Comic Sans MS" w:hAnsi="Comic Sans MS"/>
          <w:b/>
          <w:i/>
          <w:iCs/>
          <w:color w:val="000000" w:themeColor="text1"/>
          <w:spacing w:val="-6"/>
          <w:sz w:val="40"/>
          <w:szCs w:val="40"/>
        </w:rPr>
        <w:t>nd I heard a loud voice in heaven, saying, "Now the salvation, and the power, and the kingdom of our God and the authority of His Christ have come, for the accuser of our brethren has been thrown down, who accuses them before our God</w:t>
      </w:r>
      <w:r w:rsidR="00646F7C">
        <w:rPr>
          <w:rFonts w:ascii="Comic Sans MS" w:hAnsi="Comic Sans MS"/>
          <w:b/>
          <w:i/>
          <w:iCs/>
          <w:color w:val="000000" w:themeColor="text1"/>
          <w:spacing w:val="-6"/>
          <w:sz w:val="40"/>
          <w:szCs w:val="40"/>
        </w:rPr>
        <w:t xml:space="preserve">, </w:t>
      </w:r>
      <w:r w:rsidRPr="000A38B9">
        <w:rPr>
          <w:rFonts w:ascii="Comic Sans MS" w:hAnsi="Comic Sans MS"/>
          <w:b/>
          <w:i/>
          <w:iCs/>
          <w:color w:val="000000" w:themeColor="text1"/>
          <w:spacing w:val="-6"/>
          <w:sz w:val="40"/>
          <w:szCs w:val="40"/>
        </w:rPr>
        <w:t>day and night.</w:t>
      </w:r>
    </w:p>
    <w:p w14:paraId="4BD79A17" w14:textId="456B2A6A" w:rsidR="000A38B9" w:rsidRPr="004E04DF" w:rsidRDefault="00581CD2" w:rsidP="00E803D7">
      <w:pPr>
        <w:pStyle w:val="Standard"/>
        <w:rPr>
          <w:rFonts w:ascii="Comic Sans MS" w:hAnsi="Comic Sans MS"/>
          <w:b/>
          <w:i/>
          <w:iCs/>
          <w:color w:val="0035FF"/>
          <w:spacing w:val="-6"/>
          <w:sz w:val="16"/>
          <w:szCs w:val="16"/>
          <w:u w:val="single"/>
        </w:rPr>
      </w:pPr>
      <w:r>
        <w:rPr>
          <w:rFonts w:ascii="Comic Sans MS" w:hAnsi="Comic Sans MS"/>
          <w:b/>
          <w:i/>
          <w:iCs/>
          <w:color w:val="0035FF"/>
          <w:spacing w:val="-6"/>
          <w:sz w:val="16"/>
          <w:szCs w:val="16"/>
          <w:u w:val="single"/>
        </w:rPr>
        <w:t xml:space="preserve">  </w:t>
      </w:r>
    </w:p>
    <w:p w14:paraId="2EE9AAB5" w14:textId="1C60E255" w:rsidR="00E803D7" w:rsidRDefault="00E803D7" w:rsidP="00E803D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E596FA4" w14:textId="485590DA" w:rsidR="00BB42DE" w:rsidRDefault="00BB42DE" w:rsidP="00163ACD">
      <w:pPr>
        <w:pStyle w:val="Standard"/>
        <w:rPr>
          <w:rFonts w:ascii="Comic Sans MS" w:hAnsi="Comic Sans MS"/>
          <w:bCs/>
          <w:color w:val="000000" w:themeColor="text1"/>
          <w:sz w:val="40"/>
          <w:szCs w:val="40"/>
        </w:rPr>
      </w:pPr>
      <w:r w:rsidRPr="00E803D7">
        <w:rPr>
          <w:rFonts w:ascii="Comic Sans MS" w:hAnsi="Comic Sans MS"/>
          <w:bCs/>
          <w:color w:val="000000" w:themeColor="text1"/>
          <w:sz w:val="40"/>
          <w:szCs w:val="40"/>
        </w:rPr>
        <w:t>Another way that Jesus delivers us in time is found in        1 Peter:</w:t>
      </w:r>
    </w:p>
    <w:p w14:paraId="0613AC53" w14:textId="77777777" w:rsidR="00BB42DE" w:rsidRPr="000A365A" w:rsidRDefault="00BB42DE" w:rsidP="00163ACD">
      <w:pPr>
        <w:pStyle w:val="Standard"/>
        <w:rPr>
          <w:rFonts w:ascii="Comic Sans MS" w:hAnsi="Comic Sans MS"/>
          <w:bCs/>
          <w:color w:val="000000" w:themeColor="text1"/>
          <w:sz w:val="12"/>
          <w:szCs w:val="12"/>
        </w:rPr>
      </w:pPr>
    </w:p>
    <w:p w14:paraId="55994162" w14:textId="5C3CAFF5" w:rsidR="00BB42DE" w:rsidRPr="00BB42DE" w:rsidRDefault="00BB42DE" w:rsidP="00163ACD">
      <w:pPr>
        <w:pStyle w:val="Standard"/>
        <w:rPr>
          <w:rFonts w:ascii="Comic Sans MS" w:hAnsi="Comic Sans MS"/>
          <w:b/>
          <w:i/>
          <w:iCs/>
          <w:color w:val="000000" w:themeColor="text1"/>
          <w:sz w:val="40"/>
          <w:szCs w:val="40"/>
        </w:rPr>
      </w:pPr>
      <w:r w:rsidRPr="00BB42DE">
        <w:rPr>
          <w:rFonts w:ascii="Comic Sans MS" w:hAnsi="Comic Sans MS"/>
          <w:b/>
          <w:i/>
          <w:iCs/>
          <w:color w:val="000000" w:themeColor="text1"/>
          <w:sz w:val="40"/>
          <w:szCs w:val="40"/>
          <w:u w:val="single"/>
        </w:rPr>
        <w:t>1 Peter 1:3-5</w:t>
      </w:r>
      <w:r w:rsidRPr="00BB42DE">
        <w:rPr>
          <w:rFonts w:ascii="Comic Sans MS" w:hAnsi="Comic Sans MS"/>
          <w:b/>
          <w:i/>
          <w:iCs/>
          <w:color w:val="000000" w:themeColor="text1"/>
          <w:sz w:val="40"/>
          <w:szCs w:val="40"/>
        </w:rPr>
        <w:t xml:space="preserve">  Blessed be the God and Father of our Lord Jesus Christ, who according to His great mercy has caused us to be born again to a living hope through the resurrection of Jesus Christ from the dead, 4</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to obtain an inheritance which is imperishable and undefiled and will not fade away, reserved in heaven for you, 5</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w:t>
      </w:r>
      <w:r w:rsidRPr="00BB42DE">
        <w:rPr>
          <w:rFonts w:ascii="Comic Sans MS" w:hAnsi="Comic Sans MS"/>
          <w:b/>
          <w:i/>
          <w:iCs/>
          <w:color w:val="C00000"/>
          <w:sz w:val="40"/>
          <w:szCs w:val="40"/>
        </w:rPr>
        <w:t xml:space="preserve">who are protected </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kept</w:t>
      </w:r>
      <w:r w:rsidR="000A365A" w:rsidRPr="000A365A">
        <w:rPr>
          <w:rFonts w:ascii="Comic Sans MS" w:hAnsi="Comic Sans MS"/>
          <w:bCs/>
          <w:color w:val="000000" w:themeColor="text1"/>
          <w:sz w:val="32"/>
          <w:szCs w:val="32"/>
        </w:rPr>
        <w:t xml:space="preserve"> </w:t>
      </w:r>
      <w:r w:rsidR="000A365A">
        <w:rPr>
          <w:rFonts w:ascii="Comic Sans MS" w:hAnsi="Comic Sans MS"/>
          <w:bCs/>
          <w:color w:val="000000" w:themeColor="text1"/>
          <w:sz w:val="32"/>
          <w:szCs w:val="32"/>
        </w:rPr>
        <w:t>KJV</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 xml:space="preserve"> </w:t>
      </w:r>
      <w:r>
        <w:rPr>
          <w:rFonts w:ascii="Comic Sans MS" w:hAnsi="Comic Sans MS"/>
          <w:bCs/>
          <w:color w:val="000000" w:themeColor="text1"/>
          <w:sz w:val="32"/>
          <w:szCs w:val="32"/>
        </w:rPr>
        <w:t xml:space="preserve">(part. pp) </w:t>
      </w:r>
      <w:r w:rsidRPr="00BB42DE">
        <w:rPr>
          <w:rFonts w:ascii="Comic Sans MS" w:hAnsi="Comic Sans MS"/>
          <w:b/>
          <w:i/>
          <w:iCs/>
          <w:color w:val="C00000"/>
          <w:sz w:val="40"/>
          <w:szCs w:val="40"/>
        </w:rPr>
        <w:t xml:space="preserve">by the power of God </w:t>
      </w:r>
      <w:r w:rsidRPr="00BB42DE">
        <w:rPr>
          <w:rFonts w:ascii="Comic Sans MS" w:hAnsi="Comic Sans MS"/>
          <w:b/>
          <w:i/>
          <w:iCs/>
          <w:color w:val="000000" w:themeColor="text1"/>
          <w:sz w:val="40"/>
          <w:szCs w:val="40"/>
        </w:rPr>
        <w:t>through faith for a salvation ready to be revealed in the last time.</w:t>
      </w:r>
    </w:p>
    <w:p w14:paraId="62587F25" w14:textId="77777777" w:rsidR="00BB42DE" w:rsidRPr="00C17662" w:rsidRDefault="00BB42DE" w:rsidP="00163ACD">
      <w:pPr>
        <w:pStyle w:val="Standard"/>
        <w:rPr>
          <w:rFonts w:ascii="Comic Sans MS" w:hAnsi="Comic Sans MS"/>
          <w:bCs/>
          <w:color w:val="000000" w:themeColor="text1"/>
          <w:sz w:val="18"/>
          <w:szCs w:val="18"/>
        </w:rPr>
      </w:pPr>
    </w:p>
    <w:p w14:paraId="740F0F43" w14:textId="77777777" w:rsidR="000A365A" w:rsidRDefault="000A365A" w:rsidP="000A36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Verse 10 compares the death of Christ to His life. Consider how powerful Christ’s death was and then compare that to how powerful His life is. His death paid for our sins and </w:t>
      </w:r>
      <w:r>
        <w:rPr>
          <w:rFonts w:ascii="Comic Sans MS" w:hAnsi="Comic Sans MS"/>
          <w:bCs/>
          <w:color w:val="000000" w:themeColor="text1"/>
          <w:sz w:val="40"/>
          <w:szCs w:val="40"/>
        </w:rPr>
        <w:lastRenderedPageBreak/>
        <w:t>reconciled us to God, whereas, His life continues to move the plan of God forward by working in the lives of millions of people and fulfills the prophecies that have not yet been fulfilled.</w:t>
      </w:r>
    </w:p>
    <w:p w14:paraId="638AA17D" w14:textId="6475B6CA" w:rsidR="00163ACD" w:rsidRDefault="00163ACD" w:rsidP="00163ACD">
      <w:pPr>
        <w:pStyle w:val="Standard"/>
        <w:rPr>
          <w:rFonts w:ascii="Comic Sans MS" w:hAnsi="Comic Sans MS"/>
          <w:bCs/>
          <w:color w:val="000000" w:themeColor="text1"/>
          <w:sz w:val="40"/>
          <w:szCs w:val="40"/>
        </w:rPr>
      </w:pPr>
      <w:r w:rsidRPr="00B37136">
        <w:rPr>
          <w:rFonts w:ascii="Comic Sans MS" w:hAnsi="Comic Sans MS"/>
          <w:bCs/>
          <w:color w:val="000000" w:themeColor="text1"/>
          <w:sz w:val="40"/>
          <w:szCs w:val="40"/>
        </w:rPr>
        <w:t xml:space="preserve">There are verses that use the phrase, “shall be saved” or “will” be saved” that relate to justification but there is </w:t>
      </w:r>
      <w:r>
        <w:rPr>
          <w:rFonts w:ascii="Comic Sans MS" w:hAnsi="Comic Sans MS"/>
          <w:bCs/>
          <w:color w:val="000000" w:themeColor="text1"/>
          <w:sz w:val="40"/>
          <w:szCs w:val="40"/>
        </w:rPr>
        <w:t>usually</w:t>
      </w:r>
      <w:r w:rsidRPr="00B37136">
        <w:rPr>
          <w:rFonts w:ascii="Comic Sans MS" w:hAnsi="Comic Sans MS"/>
          <w:bCs/>
          <w:color w:val="000000" w:themeColor="text1"/>
          <w:sz w:val="40"/>
          <w:szCs w:val="40"/>
        </w:rPr>
        <w:t xml:space="preserve"> the condition of “believe”, “trust”, or “faith” connected with “will be saved”.</w:t>
      </w:r>
    </w:p>
    <w:p w14:paraId="4D0F9D26" w14:textId="77777777" w:rsidR="00163ACD" w:rsidRPr="00C17662" w:rsidRDefault="00163ACD" w:rsidP="001A31B8">
      <w:pPr>
        <w:pStyle w:val="Standard"/>
        <w:rPr>
          <w:rFonts w:ascii="Comic Sans MS" w:hAnsi="Comic Sans MS"/>
          <w:bCs/>
          <w:sz w:val="18"/>
          <w:szCs w:val="18"/>
          <w:u w:val="single"/>
        </w:rPr>
      </w:pPr>
    </w:p>
    <w:p w14:paraId="50031FAF" w14:textId="0FE2532F" w:rsidR="002B3997" w:rsidRPr="002B3997" w:rsidRDefault="002B3997" w:rsidP="001A31B8">
      <w:pPr>
        <w:pStyle w:val="Standard"/>
        <w:rPr>
          <w:rFonts w:ascii="Comic Sans MS" w:hAnsi="Comic Sans MS"/>
          <w:bCs/>
          <w:sz w:val="40"/>
          <w:szCs w:val="40"/>
          <w:u w:val="single"/>
        </w:rPr>
      </w:pPr>
      <w:r w:rsidRPr="002B3997">
        <w:rPr>
          <w:rFonts w:ascii="Comic Sans MS" w:hAnsi="Comic Sans MS"/>
          <w:bCs/>
          <w:sz w:val="40"/>
          <w:szCs w:val="40"/>
          <w:u w:val="single"/>
        </w:rPr>
        <w:t>Positional</w:t>
      </w:r>
      <w:r w:rsidR="00240289">
        <w:rPr>
          <w:rFonts w:ascii="Comic Sans MS" w:hAnsi="Comic Sans MS"/>
          <w:bCs/>
          <w:sz w:val="40"/>
          <w:szCs w:val="40"/>
          <w:u w:val="single"/>
        </w:rPr>
        <w:t xml:space="preserve"> Sense</w:t>
      </w:r>
    </w:p>
    <w:p w14:paraId="15130CB2" w14:textId="77777777" w:rsidR="00163ACD" w:rsidRPr="00E7756E" w:rsidRDefault="00163ACD" w:rsidP="00163ACD">
      <w:pPr>
        <w:pStyle w:val="Standard"/>
        <w:rPr>
          <w:rFonts w:ascii="Comic Sans MS" w:hAnsi="Comic Sans MS"/>
          <w:b/>
          <w:i/>
          <w:iCs/>
          <w:color w:val="000000" w:themeColor="text1"/>
          <w:sz w:val="40"/>
          <w:szCs w:val="40"/>
        </w:rPr>
      </w:pPr>
      <w:r w:rsidRPr="00E7756E">
        <w:rPr>
          <w:rFonts w:ascii="Comic Sans MS" w:hAnsi="Comic Sans MS"/>
          <w:b/>
          <w:i/>
          <w:iCs/>
          <w:color w:val="000000" w:themeColor="text1"/>
          <w:sz w:val="40"/>
          <w:szCs w:val="40"/>
          <w:u w:val="single"/>
        </w:rPr>
        <w:t>Acts 16:31</w:t>
      </w:r>
      <w:r w:rsidRPr="00E7756E">
        <w:rPr>
          <w:rFonts w:ascii="Comic Sans MS" w:hAnsi="Comic Sans MS"/>
          <w:b/>
          <w:i/>
          <w:iCs/>
          <w:color w:val="000000" w:themeColor="text1"/>
          <w:sz w:val="40"/>
          <w:szCs w:val="40"/>
        </w:rPr>
        <w:t xml:space="preserve"> And they said, "</w:t>
      </w:r>
      <w:r w:rsidRPr="00E7756E">
        <w:rPr>
          <w:rFonts w:ascii="Comic Sans MS" w:hAnsi="Comic Sans MS"/>
          <w:b/>
          <w:i/>
          <w:iCs/>
          <w:color w:val="C00000"/>
          <w:sz w:val="40"/>
          <w:szCs w:val="40"/>
        </w:rPr>
        <w:t>Believe</w:t>
      </w:r>
      <w:r w:rsidRPr="00E7756E">
        <w:rPr>
          <w:rFonts w:ascii="Comic Sans MS" w:hAnsi="Comic Sans MS"/>
          <w:b/>
          <w:i/>
          <w:iCs/>
          <w:color w:val="000000" w:themeColor="text1"/>
          <w:sz w:val="40"/>
          <w:szCs w:val="40"/>
        </w:rPr>
        <w:t xml:space="preserve"> in the Lord Jesus, and you </w:t>
      </w:r>
      <w:r w:rsidRPr="00E7756E">
        <w:rPr>
          <w:rFonts w:ascii="Comic Sans MS" w:hAnsi="Comic Sans MS"/>
          <w:b/>
          <w:i/>
          <w:iCs/>
          <w:color w:val="C00000"/>
          <w:sz w:val="40"/>
          <w:szCs w:val="40"/>
        </w:rPr>
        <w:t>shall be saved</w:t>
      </w:r>
      <w:r w:rsidRPr="00E7756E">
        <w:rPr>
          <w:rFonts w:ascii="Comic Sans MS" w:hAnsi="Comic Sans MS"/>
          <w:b/>
          <w:i/>
          <w:iCs/>
          <w:color w:val="000000" w:themeColor="text1"/>
          <w:sz w:val="40"/>
          <w:szCs w:val="40"/>
        </w:rPr>
        <w:t>, you and your household."</w:t>
      </w:r>
    </w:p>
    <w:p w14:paraId="4E74E032" w14:textId="77777777" w:rsidR="00163ACD" w:rsidRPr="00240289" w:rsidRDefault="00163ACD" w:rsidP="001A5A4F">
      <w:pPr>
        <w:pStyle w:val="Standard"/>
        <w:rPr>
          <w:rFonts w:ascii="Comic Sans MS" w:hAnsi="Comic Sans MS"/>
          <w:bCs/>
          <w:color w:val="000000" w:themeColor="text1"/>
          <w:sz w:val="16"/>
          <w:szCs w:val="16"/>
        </w:rPr>
      </w:pPr>
    </w:p>
    <w:bookmarkEnd w:id="54"/>
    <w:p w14:paraId="29774024" w14:textId="47D24BA5" w:rsidR="0049107F" w:rsidRDefault="0049107F" w:rsidP="001A5A4F">
      <w:pPr>
        <w:pStyle w:val="Standard"/>
        <w:rPr>
          <w:rFonts w:ascii="Comic Sans MS" w:hAnsi="Comic Sans MS"/>
          <w:b/>
          <w:i/>
          <w:iCs/>
          <w:color w:val="0035FF"/>
          <w:spacing w:val="-4"/>
          <w:sz w:val="40"/>
          <w:szCs w:val="40"/>
        </w:rPr>
      </w:pPr>
      <w:r w:rsidRPr="0049107F">
        <w:rPr>
          <w:rFonts w:ascii="Comic Sans MS" w:hAnsi="Comic Sans MS"/>
          <w:b/>
          <w:i/>
          <w:iCs/>
          <w:color w:val="0035FF"/>
          <w:spacing w:val="-4"/>
          <w:sz w:val="40"/>
          <w:szCs w:val="40"/>
          <w:u w:val="single"/>
        </w:rPr>
        <w:t>Romans 5:11</w:t>
      </w:r>
      <w:r w:rsidRPr="0049107F">
        <w:rPr>
          <w:rFonts w:ascii="Comic Sans MS" w:hAnsi="Comic Sans MS"/>
          <w:b/>
          <w:i/>
          <w:iCs/>
          <w:color w:val="0035FF"/>
          <w:spacing w:val="-4"/>
          <w:sz w:val="40"/>
          <w:szCs w:val="40"/>
        </w:rPr>
        <w:t xml:space="preserve"> And not only this, but we also </w:t>
      </w:r>
      <w:r w:rsidRPr="004151F6">
        <w:rPr>
          <w:rFonts w:ascii="Comic Sans MS" w:hAnsi="Comic Sans MS"/>
          <w:b/>
          <w:i/>
          <w:iCs/>
          <w:color w:val="0035FF"/>
          <w:spacing w:val="-4"/>
          <w:sz w:val="40"/>
          <w:szCs w:val="40"/>
          <w:u w:val="single"/>
        </w:rPr>
        <w:t>exult</w:t>
      </w:r>
      <w:r w:rsidRPr="0049107F">
        <w:rPr>
          <w:rFonts w:ascii="Comic Sans MS" w:hAnsi="Comic Sans MS"/>
          <w:b/>
          <w:i/>
          <w:iCs/>
          <w:color w:val="0035FF"/>
          <w:spacing w:val="-4"/>
          <w:sz w:val="40"/>
          <w:szCs w:val="40"/>
        </w:rPr>
        <w:t xml:space="preserve"> in God through our Lord Jesus Christ,</w:t>
      </w:r>
      <w:r w:rsidR="00D04947">
        <w:rPr>
          <w:rFonts w:ascii="Comic Sans MS" w:hAnsi="Comic Sans MS"/>
          <w:b/>
          <w:i/>
          <w:iCs/>
          <w:color w:val="0035FF"/>
          <w:spacing w:val="-4"/>
          <w:sz w:val="40"/>
          <w:szCs w:val="40"/>
        </w:rPr>
        <w:t xml:space="preserve"> </w:t>
      </w:r>
      <w:r w:rsidRPr="0049107F">
        <w:rPr>
          <w:rFonts w:ascii="Comic Sans MS" w:hAnsi="Comic Sans MS"/>
          <w:b/>
          <w:i/>
          <w:iCs/>
          <w:color w:val="0035FF"/>
          <w:spacing w:val="-4"/>
          <w:sz w:val="40"/>
          <w:szCs w:val="40"/>
        </w:rPr>
        <w:t>through whom we have now received the reconciliation.</w:t>
      </w:r>
    </w:p>
    <w:p w14:paraId="204227A9" w14:textId="24F85204" w:rsidR="004151F6" w:rsidRPr="00FD2A20" w:rsidRDefault="004151F6" w:rsidP="001A5A4F">
      <w:pPr>
        <w:pStyle w:val="Standard"/>
        <w:rPr>
          <w:rFonts w:ascii="Comic Sans MS" w:hAnsi="Comic Sans MS"/>
          <w:b/>
          <w:i/>
          <w:iCs/>
          <w:color w:val="0035FF"/>
          <w:spacing w:val="-4"/>
          <w:sz w:val="16"/>
          <w:szCs w:val="16"/>
        </w:rPr>
      </w:pPr>
    </w:p>
    <w:p w14:paraId="656F3233" w14:textId="4C92306F" w:rsidR="004151F6" w:rsidRDefault="004151F6" w:rsidP="001A5A4F">
      <w:pPr>
        <w:pStyle w:val="Standard"/>
        <w:rPr>
          <w:rFonts w:ascii="Comic Sans MS" w:hAnsi="Comic Sans MS"/>
          <w:bCs/>
          <w:color w:val="000000" w:themeColor="text1"/>
          <w:spacing w:val="-4"/>
          <w:sz w:val="40"/>
          <w:szCs w:val="40"/>
        </w:rPr>
      </w:pPr>
      <w:r w:rsidRPr="004151F6">
        <w:rPr>
          <w:rFonts w:ascii="Comic Sans MS" w:hAnsi="Comic Sans MS"/>
          <w:b/>
          <w:i/>
          <w:iCs/>
          <w:color w:val="0035FF"/>
          <w:spacing w:val="-4"/>
          <w:sz w:val="40"/>
          <w:szCs w:val="40"/>
          <w:u w:val="single"/>
        </w:rPr>
        <w:t>exult</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sidR="00FD2A20" w:rsidRPr="00FD2A20">
        <w:rPr>
          <w:rFonts w:ascii="Comic Sans MS" w:hAnsi="Comic Sans MS"/>
          <w:bCs/>
          <w:color w:val="000000" w:themeColor="text1"/>
          <w:spacing w:val="-4"/>
          <w:sz w:val="40"/>
          <w:szCs w:val="40"/>
        </w:rPr>
        <w:t>KAUCHAOMAI, κα</w:t>
      </w:r>
      <w:proofErr w:type="spellStart"/>
      <w:r w:rsidR="00FD2A20" w:rsidRPr="00FD2A20">
        <w:rPr>
          <w:rFonts w:ascii="Comic Sans MS" w:hAnsi="Comic Sans MS"/>
          <w:bCs/>
          <w:color w:val="000000" w:themeColor="text1"/>
          <w:spacing w:val="-4"/>
          <w:sz w:val="40"/>
          <w:szCs w:val="40"/>
        </w:rPr>
        <w:t>υχάομ</w:t>
      </w:r>
      <w:proofErr w:type="spellEnd"/>
      <w:r w:rsidR="00FD2A20" w:rsidRPr="00FD2A20">
        <w:rPr>
          <w:rFonts w:ascii="Comic Sans MS" w:hAnsi="Comic Sans MS"/>
          <w:bCs/>
          <w:color w:val="000000" w:themeColor="text1"/>
          <w:spacing w:val="-4"/>
          <w:sz w:val="40"/>
          <w:szCs w:val="40"/>
        </w:rPr>
        <w:t>αι, (</w:t>
      </w:r>
      <w:r w:rsidR="00FD2A20">
        <w:rPr>
          <w:rFonts w:ascii="Comic Sans MS" w:hAnsi="Comic Sans MS"/>
          <w:bCs/>
          <w:color w:val="000000" w:themeColor="text1"/>
          <w:spacing w:val="-4"/>
          <w:sz w:val="40"/>
          <w:szCs w:val="40"/>
        </w:rPr>
        <w:t>part</w:t>
      </w:r>
      <w:r w:rsidR="00FD2A20" w:rsidRPr="00FD2A20">
        <w:rPr>
          <w:rFonts w:ascii="Comic Sans MS" w:hAnsi="Comic Sans MS"/>
          <w:bCs/>
          <w:color w:val="000000" w:themeColor="text1"/>
          <w:spacing w:val="-4"/>
          <w:sz w:val="40"/>
          <w:szCs w:val="40"/>
        </w:rPr>
        <w:t>. p</w:t>
      </w:r>
      <w:r w:rsidR="00FD2A20">
        <w:rPr>
          <w:rFonts w:ascii="Comic Sans MS" w:hAnsi="Comic Sans MS"/>
          <w:bCs/>
          <w:color w:val="000000" w:themeColor="text1"/>
          <w:spacing w:val="-4"/>
          <w:sz w:val="40"/>
          <w:szCs w:val="40"/>
        </w:rPr>
        <w:t>m</w:t>
      </w:r>
      <w:r w:rsidR="00FD2A20" w:rsidRPr="00FD2A20">
        <w:rPr>
          <w:rFonts w:ascii="Comic Sans MS" w:hAnsi="Comic Sans MS"/>
          <w:bCs/>
          <w:color w:val="000000" w:themeColor="text1"/>
          <w:spacing w:val="-4"/>
          <w:sz w:val="40"/>
          <w:szCs w:val="40"/>
        </w:rPr>
        <w:t xml:space="preserve">); </w:t>
      </w:r>
      <w:r w:rsidR="00FD2A20" w:rsidRPr="00FD2A20">
        <w:rPr>
          <w:rFonts w:ascii="Comic Sans MS" w:hAnsi="Comic Sans MS" w:hint="eastAsia"/>
          <w:bCs/>
          <w:color w:val="000000" w:themeColor="text1"/>
          <w:spacing w:val="-4"/>
          <w:sz w:val="40"/>
          <w:szCs w:val="40"/>
        </w:rPr>
        <w:t>①</w:t>
      </w:r>
      <w:r w:rsidR="00FD2A20" w:rsidRPr="00FD2A20">
        <w:rPr>
          <w:rFonts w:ascii="Comic Sans MS" w:hAnsi="Comic Sans MS"/>
          <w:bCs/>
          <w:color w:val="000000" w:themeColor="text1"/>
          <w:spacing w:val="-4"/>
          <w:sz w:val="40"/>
          <w:szCs w:val="40"/>
        </w:rPr>
        <w:t xml:space="preserve"> to take pride in something, boast, glory, pride oneself, exalt.</w:t>
      </w:r>
    </w:p>
    <w:p w14:paraId="1F58F6CE" w14:textId="33010691" w:rsidR="006F5E13" w:rsidRPr="006F5E13" w:rsidRDefault="006F5E13" w:rsidP="001A5A4F">
      <w:pPr>
        <w:pStyle w:val="Standard"/>
        <w:rPr>
          <w:rFonts w:ascii="Comic Sans MS" w:hAnsi="Comic Sans MS"/>
          <w:bCs/>
          <w:color w:val="000000" w:themeColor="text1"/>
          <w:spacing w:val="-4"/>
          <w:sz w:val="16"/>
          <w:szCs w:val="16"/>
        </w:rPr>
      </w:pPr>
    </w:p>
    <w:p w14:paraId="4965B853" w14:textId="5CD222F4" w:rsidR="006F5E13" w:rsidRPr="006F5E13" w:rsidRDefault="006F5E13" w:rsidP="001A5A4F">
      <w:pPr>
        <w:pStyle w:val="Standard"/>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This </w:t>
      </w:r>
      <w:r w:rsidRPr="006F5E13">
        <w:rPr>
          <w:rFonts w:ascii="Comic Sans MS" w:hAnsi="Comic Sans MS"/>
          <w:bCs/>
          <w:color w:val="000000" w:themeColor="text1"/>
          <w:spacing w:val="-4"/>
          <w:sz w:val="40"/>
          <w:szCs w:val="40"/>
        </w:rPr>
        <w:t>is the same verb that we ha</w:t>
      </w:r>
      <w:r>
        <w:rPr>
          <w:rFonts w:ascii="Comic Sans MS" w:hAnsi="Comic Sans MS"/>
          <w:bCs/>
          <w:color w:val="000000" w:themeColor="text1"/>
          <w:spacing w:val="-4"/>
          <w:sz w:val="40"/>
          <w:szCs w:val="40"/>
        </w:rPr>
        <w:t>d</w:t>
      </w:r>
      <w:r w:rsidRPr="006F5E13">
        <w:rPr>
          <w:rFonts w:ascii="Comic Sans MS" w:hAnsi="Comic Sans MS"/>
          <w:bCs/>
          <w:color w:val="000000" w:themeColor="text1"/>
          <w:spacing w:val="-4"/>
          <w:sz w:val="40"/>
          <w:szCs w:val="40"/>
        </w:rPr>
        <w:t xml:space="preserve"> in </w:t>
      </w:r>
      <w:r w:rsidRPr="006F5E13">
        <w:rPr>
          <w:rFonts w:ascii="Comic Sans MS" w:hAnsi="Comic Sans MS"/>
          <w:bCs/>
          <w:color w:val="000000" w:themeColor="text1"/>
          <w:spacing w:val="-4"/>
          <w:sz w:val="40"/>
          <w:szCs w:val="40"/>
          <w:u w:val="single"/>
        </w:rPr>
        <w:t>verse 2</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and we exult in hope of the glory of God</w:t>
      </w:r>
      <w:r w:rsidRPr="006F5E13">
        <w:rPr>
          <w:rFonts w:ascii="Comic Sans MS" w:hAnsi="Comic Sans MS"/>
          <w:bCs/>
          <w:color w:val="000000" w:themeColor="text1"/>
          <w:spacing w:val="-4"/>
          <w:sz w:val="40"/>
          <w:szCs w:val="40"/>
        </w:rPr>
        <w:t xml:space="preserve">,” and also in </w:t>
      </w:r>
      <w:r w:rsidRPr="006F5E13">
        <w:rPr>
          <w:rFonts w:ascii="Comic Sans MS" w:hAnsi="Comic Sans MS"/>
          <w:bCs/>
          <w:color w:val="000000" w:themeColor="text1"/>
          <w:spacing w:val="-4"/>
          <w:sz w:val="40"/>
          <w:szCs w:val="40"/>
          <w:u w:val="single"/>
        </w:rPr>
        <w:t>verse 3</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And here in </w:t>
      </w:r>
      <w:r w:rsidRPr="006F5E13">
        <w:rPr>
          <w:rFonts w:ascii="Comic Sans MS" w:hAnsi="Comic Sans MS"/>
          <w:bCs/>
          <w:color w:val="000000" w:themeColor="text1"/>
          <w:spacing w:val="-4"/>
          <w:sz w:val="40"/>
          <w:szCs w:val="40"/>
          <w:u w:val="single"/>
        </w:rPr>
        <w:t>verse 11</w:t>
      </w:r>
      <w:r>
        <w:rPr>
          <w:rFonts w:ascii="Comic Sans MS" w:hAnsi="Comic Sans MS"/>
          <w:bCs/>
          <w:color w:val="000000" w:themeColor="text1"/>
          <w:spacing w:val="-4"/>
          <w:sz w:val="40"/>
          <w:szCs w:val="40"/>
          <w:u w:val="single"/>
        </w:rPr>
        <w:t>,</w:t>
      </w:r>
      <w:r>
        <w:rPr>
          <w:rFonts w:ascii="Comic Sans MS" w:hAnsi="Comic Sans MS"/>
          <w:bCs/>
          <w:color w:val="000000" w:themeColor="text1"/>
          <w:spacing w:val="-4"/>
          <w:sz w:val="40"/>
          <w:szCs w:val="40"/>
        </w:rPr>
        <w:t xml:space="preserve"> “</w:t>
      </w:r>
      <w:r>
        <w:rPr>
          <w:rFonts w:ascii="Comic Sans MS" w:hAnsi="Comic Sans MS"/>
          <w:b/>
          <w:i/>
          <w:iCs/>
          <w:color w:val="000000" w:themeColor="text1"/>
          <w:spacing w:val="-4"/>
          <w:sz w:val="40"/>
          <w:szCs w:val="40"/>
        </w:rPr>
        <w:t>we also exult… we have now received the reconciliation.”</w:t>
      </w:r>
    </w:p>
    <w:p w14:paraId="10796208" w14:textId="1BB28089" w:rsidR="00FD2A20" w:rsidRPr="006F5E13" w:rsidRDefault="00FD2A20" w:rsidP="001A5A4F">
      <w:pPr>
        <w:pStyle w:val="Standard"/>
        <w:rPr>
          <w:rFonts w:ascii="Comic Sans MS" w:hAnsi="Comic Sans MS"/>
          <w:bCs/>
          <w:color w:val="000000" w:themeColor="text1"/>
          <w:spacing w:val="-4"/>
          <w:sz w:val="18"/>
          <w:szCs w:val="18"/>
        </w:rPr>
      </w:pPr>
    </w:p>
    <w:p w14:paraId="592E4641" w14:textId="3E0460BF" w:rsidR="006F5E13" w:rsidRDefault="006F5E13" w:rsidP="006F5E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In order to be reconciled to God, the barrier between God and man must be removed.  </w:t>
      </w:r>
      <w:r w:rsidRPr="0049107F">
        <w:rPr>
          <w:rFonts w:ascii="Comic Sans MS" w:hAnsi="Comic Sans MS"/>
          <w:b/>
          <w:color w:val="C00000"/>
          <w:sz w:val="40"/>
          <w:szCs w:val="40"/>
        </w:rPr>
        <w:t>PP</w:t>
      </w:r>
      <w:r>
        <w:rPr>
          <w:rFonts w:ascii="Comic Sans MS" w:hAnsi="Comic Sans MS"/>
          <w:bCs/>
          <w:color w:val="000000" w:themeColor="text1"/>
          <w:sz w:val="40"/>
          <w:szCs w:val="40"/>
        </w:rPr>
        <w:t xml:space="preserve"> </w:t>
      </w:r>
      <w:r w:rsidRPr="0049107F">
        <w:rPr>
          <w:rFonts w:ascii="Comic Sans MS" w:hAnsi="Comic Sans MS"/>
          <w:bCs/>
          <w:color w:val="000000" w:themeColor="text1"/>
          <w:sz w:val="40"/>
          <w:szCs w:val="40"/>
          <w:u w:val="single"/>
        </w:rPr>
        <w:t>The Barrier</w:t>
      </w:r>
      <w:r>
        <w:rPr>
          <w:rFonts w:ascii="Comic Sans MS" w:hAnsi="Comic Sans MS"/>
          <w:bCs/>
          <w:color w:val="000000" w:themeColor="text1"/>
          <w:sz w:val="40"/>
          <w:szCs w:val="40"/>
        </w:rPr>
        <w:t xml:space="preserve"> </w:t>
      </w:r>
    </w:p>
    <w:p w14:paraId="4900666A" w14:textId="2F65C0FB" w:rsidR="006F5E13" w:rsidRPr="00A95320" w:rsidRDefault="006F5E13" w:rsidP="006F5E13">
      <w:pPr>
        <w:pStyle w:val="Standard"/>
        <w:rPr>
          <w:rFonts w:ascii="Comic Sans MS" w:hAnsi="Comic Sans MS"/>
          <w:bCs/>
          <w:color w:val="000000" w:themeColor="text1"/>
          <w:sz w:val="16"/>
          <w:szCs w:val="16"/>
        </w:rPr>
      </w:pPr>
    </w:p>
    <w:p w14:paraId="6DA93A2B" w14:textId="07F486E3" w:rsidR="006F5E13" w:rsidRPr="00A95320" w:rsidRDefault="00A95320" w:rsidP="00A95320">
      <w:pPr>
        <w:pStyle w:val="Standard"/>
        <w:ind w:left="360" w:hanging="360"/>
        <w:rPr>
          <w:rFonts w:ascii="Comic Sans MS" w:hAnsi="Comic Sans MS"/>
          <w:bCs/>
          <w:i/>
          <w:iCs/>
          <w:color w:val="000000" w:themeColor="text1"/>
          <w:sz w:val="40"/>
          <w:szCs w:val="40"/>
        </w:rPr>
      </w:pPr>
      <w:r>
        <w:rPr>
          <w:rFonts w:ascii="Comic Sans MS" w:hAnsi="Comic Sans MS"/>
          <w:bCs/>
          <w:i/>
          <w:iCs/>
          <w:color w:val="000000" w:themeColor="text1"/>
          <w:sz w:val="40"/>
          <w:szCs w:val="40"/>
        </w:rPr>
        <w:lastRenderedPageBreak/>
        <w:t xml:space="preserve">  </w:t>
      </w:r>
      <w:r w:rsidRPr="00A95320">
        <w:rPr>
          <w:rFonts w:ascii="Comic Sans MS" w:hAnsi="Comic Sans MS"/>
          <w:bCs/>
          <w:i/>
          <w:iCs/>
          <w:color w:val="000000" w:themeColor="text1"/>
          <w:sz w:val="40"/>
          <w:szCs w:val="40"/>
        </w:rPr>
        <w:t xml:space="preserve">“Justification is something that happened to us as believers, only those who expressed faith alone in Christ alone. In this passage, though, it seems that Paul creates a very close parallel between reconciliation and </w:t>
      </w:r>
      <w:proofErr w:type="spellStart"/>
      <w:r w:rsidRPr="00A95320">
        <w:rPr>
          <w:rFonts w:ascii="Comic Sans MS" w:hAnsi="Comic Sans MS"/>
          <w:bCs/>
          <w:i/>
          <w:iCs/>
          <w:color w:val="000000" w:themeColor="text1"/>
          <w:sz w:val="40"/>
          <w:szCs w:val="40"/>
        </w:rPr>
        <w:t>justifica</w:t>
      </w:r>
      <w:proofErr w:type="spellEnd"/>
      <w:r>
        <w:rPr>
          <w:rFonts w:ascii="Comic Sans MS" w:hAnsi="Comic Sans MS"/>
          <w:bCs/>
          <w:i/>
          <w:iCs/>
          <w:color w:val="000000" w:themeColor="text1"/>
          <w:sz w:val="40"/>
          <w:szCs w:val="40"/>
        </w:rPr>
        <w:t xml:space="preserve">- </w:t>
      </w:r>
      <w:proofErr w:type="spellStart"/>
      <w:r w:rsidRPr="00A95320">
        <w:rPr>
          <w:rFonts w:ascii="Comic Sans MS" w:hAnsi="Comic Sans MS"/>
          <w:bCs/>
          <w:i/>
          <w:iCs/>
          <w:color w:val="000000" w:themeColor="text1"/>
          <w:sz w:val="40"/>
          <w:szCs w:val="40"/>
        </w:rPr>
        <w:t>tion</w:t>
      </w:r>
      <w:proofErr w:type="spellEnd"/>
      <w:r w:rsidRPr="00A95320">
        <w:rPr>
          <w:rFonts w:ascii="Comic Sans MS" w:hAnsi="Comic Sans MS"/>
          <w:bCs/>
          <w:i/>
          <w:iCs/>
          <w:color w:val="000000" w:themeColor="text1"/>
          <w:sz w:val="40"/>
          <w:szCs w:val="40"/>
        </w:rPr>
        <w:t xml:space="preserve">. But then the work of reconciliation it is said in </w:t>
      </w:r>
      <w:r w:rsidRPr="003B67E3">
        <w:rPr>
          <w:rFonts w:ascii="Comic Sans MS" w:hAnsi="Comic Sans MS"/>
          <w:bCs/>
          <w:i/>
          <w:iCs/>
          <w:color w:val="000000" w:themeColor="text1"/>
          <w:sz w:val="40"/>
          <w:szCs w:val="40"/>
          <w:u w:val="single"/>
        </w:rPr>
        <w:t>2 Corinthians 5</w:t>
      </w:r>
      <w:r w:rsidR="00EA7DFA" w:rsidRPr="003B67E3">
        <w:rPr>
          <w:rFonts w:ascii="Comic Sans MS" w:hAnsi="Comic Sans MS"/>
          <w:bCs/>
          <w:i/>
          <w:iCs/>
          <w:color w:val="000000" w:themeColor="text1"/>
          <w:sz w:val="40"/>
          <w:szCs w:val="40"/>
          <w:u w:val="single"/>
        </w:rPr>
        <w:t>:17-20</w:t>
      </w:r>
      <w:r w:rsidRPr="00A95320">
        <w:rPr>
          <w:rFonts w:ascii="Comic Sans MS" w:hAnsi="Comic Sans MS"/>
          <w:bCs/>
          <w:i/>
          <w:iCs/>
          <w:color w:val="000000" w:themeColor="text1"/>
          <w:sz w:val="40"/>
          <w:szCs w:val="40"/>
        </w:rPr>
        <w:t xml:space="preserve"> to be something that occurs at the cross, as it is here in Romans 5 also, not something that occurs in time when an individual puts their faith in Christ.</w:t>
      </w:r>
    </w:p>
    <w:p w14:paraId="28B4D48B" w14:textId="3C4AA047" w:rsidR="006F5E13" w:rsidRPr="00EA7DFA" w:rsidRDefault="006F5E13" w:rsidP="006F5E13">
      <w:pPr>
        <w:pStyle w:val="Standard"/>
        <w:rPr>
          <w:rFonts w:ascii="Comic Sans MS" w:hAnsi="Comic Sans MS"/>
          <w:bCs/>
          <w:color w:val="000000" w:themeColor="text1"/>
          <w:sz w:val="12"/>
          <w:szCs w:val="12"/>
        </w:rPr>
      </w:pPr>
    </w:p>
    <w:p w14:paraId="15F39E16" w14:textId="6F6F79C2" w:rsidR="006F5E13" w:rsidRPr="00231C1B" w:rsidRDefault="0071402F" w:rsidP="00EA7DFA">
      <w:pPr>
        <w:pStyle w:val="Standard"/>
        <w:ind w:left="360" w:hanging="360"/>
        <w:rPr>
          <w:rFonts w:ascii="Comic Sans MS" w:hAnsi="Comic Sans MS"/>
          <w:bCs/>
          <w:i/>
          <w:iCs/>
          <w:color w:val="000000" w:themeColor="text1"/>
          <w:sz w:val="26"/>
          <w:szCs w:val="26"/>
        </w:rPr>
      </w:pPr>
      <w:r>
        <w:rPr>
          <w:rFonts w:ascii="Comic Sans MS" w:hAnsi="Comic Sans MS"/>
          <w:bCs/>
          <w:color w:val="000000" w:themeColor="text1"/>
          <w:sz w:val="40"/>
          <w:szCs w:val="40"/>
        </w:rPr>
        <w:t xml:space="preserve">   </w:t>
      </w:r>
      <w:r w:rsidR="00EA7DFA" w:rsidRP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In this passage the focus isn’t on relationship, it is on justice, on law. So</w:t>
      </w:r>
      <w:r w:rsid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 xml:space="preserve"> law precedes relationship. Isn’t that interesting! What other area is there where law and contract </w:t>
      </w:r>
      <w:r w:rsidR="003F247A" w:rsidRPr="00EA7DFA">
        <w:rPr>
          <w:rFonts w:ascii="Comic Sans MS" w:hAnsi="Comic Sans MS"/>
          <w:bCs/>
          <w:i/>
          <w:iCs/>
          <w:color w:val="000000" w:themeColor="text1"/>
          <w:sz w:val="40"/>
          <w:szCs w:val="40"/>
        </w:rPr>
        <w:t>precede</w:t>
      </w:r>
      <w:r w:rsidRPr="00EA7DFA">
        <w:rPr>
          <w:rFonts w:ascii="Comic Sans MS" w:hAnsi="Comic Sans MS"/>
          <w:bCs/>
          <w:i/>
          <w:iCs/>
          <w:color w:val="000000" w:themeColor="text1"/>
          <w:sz w:val="40"/>
          <w:szCs w:val="40"/>
        </w:rPr>
        <w:t xml:space="preserve"> a relationship? Technically it is marriage, because a couple establish a formal legal contract. They are promising in a legal sense to be faithful to one another until “death do us part.” And the love that they are declaring to one another is a love that is not related to emotion, because it is whether in sickness, health, in prosperity or poverty, or whatever the circumstances may be; and that is not related to emotion. </w:t>
      </w:r>
      <w:r w:rsidR="00231C1B">
        <w:rPr>
          <w:rFonts w:ascii="Comic Sans MS" w:hAnsi="Comic Sans MS"/>
          <w:bCs/>
          <w:i/>
          <w:iCs/>
          <w:color w:val="000000" w:themeColor="text1"/>
          <w:sz w:val="40"/>
          <w:szCs w:val="40"/>
        </w:rPr>
        <w:t xml:space="preserve"> </w:t>
      </w:r>
      <w:r w:rsidR="00231C1B" w:rsidRPr="00231C1B">
        <w:rPr>
          <w:rFonts w:ascii="Comic Sans MS" w:hAnsi="Comic Sans MS"/>
          <w:bCs/>
          <w:i/>
          <w:iCs/>
          <w:color w:val="000000" w:themeColor="text1"/>
          <w:sz w:val="26"/>
          <w:szCs w:val="26"/>
        </w:rPr>
        <w:t>Dr. Robert Dean, NT - 06 - Romans</w:t>
      </w:r>
      <w:r w:rsidRPr="00231C1B">
        <w:rPr>
          <w:rFonts w:ascii="Comic Sans MS" w:hAnsi="Comic Sans MS"/>
          <w:bCs/>
          <w:i/>
          <w:iCs/>
          <w:color w:val="000000" w:themeColor="text1"/>
          <w:sz w:val="26"/>
          <w:szCs w:val="26"/>
        </w:rPr>
        <w:t xml:space="preserve">      </w:t>
      </w:r>
    </w:p>
    <w:p w14:paraId="29F9C104" w14:textId="4AE77693" w:rsidR="00FD2A20" w:rsidRPr="00231C1B" w:rsidRDefault="00FD2A20" w:rsidP="001A5A4F">
      <w:pPr>
        <w:pStyle w:val="Standard"/>
        <w:rPr>
          <w:rFonts w:ascii="Comic Sans MS" w:hAnsi="Comic Sans MS"/>
          <w:bCs/>
          <w:i/>
          <w:iCs/>
          <w:color w:val="000000" w:themeColor="text1"/>
          <w:spacing w:val="-4"/>
          <w:sz w:val="26"/>
          <w:szCs w:val="26"/>
        </w:rPr>
      </w:pPr>
    </w:p>
    <w:p w14:paraId="45969ED2" w14:textId="77777777" w:rsidR="00231C1B" w:rsidRPr="00C5279E" w:rsidRDefault="00231C1B" w:rsidP="00231C1B">
      <w:pPr>
        <w:pStyle w:val="Standard"/>
        <w:rPr>
          <w:rFonts w:ascii="Comic Sans MS" w:hAnsi="Comic Sans MS"/>
          <w:bCs/>
          <w:color w:val="000000" w:themeColor="text1"/>
          <w:spacing w:val="-4"/>
          <w:sz w:val="40"/>
          <w:szCs w:val="40"/>
        </w:rPr>
      </w:pPr>
      <w:r w:rsidRPr="0049107F">
        <w:rPr>
          <w:rFonts w:ascii="Comic Sans MS" w:hAnsi="Comic Sans MS"/>
          <w:b/>
          <w:i/>
          <w:iCs/>
          <w:color w:val="0035FF"/>
          <w:spacing w:val="-4"/>
          <w:sz w:val="40"/>
          <w:szCs w:val="40"/>
        </w:rPr>
        <w:t>we have now received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LAMBANO, </w:t>
      </w:r>
      <w:r w:rsidRPr="00C5279E">
        <w:rPr>
          <w:rFonts w:ascii="#Logos 8 Resource" w:hAnsi="#Logos 8 Resource"/>
          <w:b/>
          <w:sz w:val="40"/>
          <w:szCs w:val="40"/>
          <w:lang w:val="el-GR"/>
        </w:rPr>
        <w:t>λαμβάνω</w:t>
      </w:r>
      <w:r>
        <w:rPr>
          <w:rFonts w:ascii="Comic Sans MS" w:hAnsi="Comic Sans MS"/>
          <w:bCs/>
          <w:color w:val="000000" w:themeColor="text1"/>
          <w:spacing w:val="-4"/>
          <w:sz w:val="40"/>
          <w:szCs w:val="40"/>
        </w:rPr>
        <w:t xml:space="preserve">, (v. </w:t>
      </w:r>
      <w:proofErr w:type="spellStart"/>
      <w:r>
        <w:rPr>
          <w:rFonts w:ascii="Comic Sans MS" w:hAnsi="Comic Sans MS"/>
          <w:bCs/>
          <w:color w:val="000000" w:themeColor="text1"/>
          <w:spacing w:val="-4"/>
          <w:sz w:val="40"/>
          <w:szCs w:val="40"/>
        </w:rPr>
        <w:t>aai</w:t>
      </w:r>
      <w:proofErr w:type="spellEnd"/>
      <w:r>
        <w:rPr>
          <w:rFonts w:ascii="Comic Sans MS" w:hAnsi="Comic Sans MS"/>
          <w:bCs/>
          <w:color w:val="000000" w:themeColor="text1"/>
          <w:spacing w:val="-4"/>
          <w:sz w:val="40"/>
          <w:szCs w:val="40"/>
        </w:rPr>
        <w:t xml:space="preserve">); </w:t>
      </w:r>
      <w:r w:rsidRPr="00C5279E">
        <w:rPr>
          <w:rFonts w:ascii="Comic Sans MS" w:hAnsi="Comic Sans MS" w:hint="eastAsia"/>
          <w:bCs/>
          <w:color w:val="000000" w:themeColor="text1"/>
          <w:spacing w:val="-4"/>
          <w:sz w:val="40"/>
          <w:szCs w:val="40"/>
        </w:rPr>
        <w:t>⑩</w:t>
      </w:r>
      <w:r w:rsidRPr="00C5279E">
        <w:rPr>
          <w:rFonts w:ascii="Comic Sans MS" w:hAnsi="Comic Sans MS" w:hint="eastAsia"/>
          <w:bCs/>
          <w:color w:val="000000" w:themeColor="text1"/>
          <w:spacing w:val="-4"/>
          <w:sz w:val="40"/>
          <w:szCs w:val="40"/>
        </w:rPr>
        <w:t xml:space="preserve"> to be a receiver, receive, get, obtain</w:t>
      </w:r>
    </w:p>
    <w:p w14:paraId="2CBCC384" w14:textId="4A818ED7" w:rsidR="00EA7DFA" w:rsidRDefault="00EA7DFA" w:rsidP="001A5A4F">
      <w:pPr>
        <w:pStyle w:val="Standard"/>
        <w:rPr>
          <w:rFonts w:ascii="Comic Sans MS" w:hAnsi="Comic Sans MS"/>
          <w:bCs/>
          <w:color w:val="000000" w:themeColor="text1"/>
          <w:spacing w:val="-10"/>
          <w:sz w:val="40"/>
          <w:szCs w:val="40"/>
        </w:rPr>
      </w:pPr>
      <w:r w:rsidRPr="00EA7DFA">
        <w:rPr>
          <w:rFonts w:ascii="Comic Sans MS" w:hAnsi="Comic Sans MS"/>
          <w:bCs/>
          <w:color w:val="000000" w:themeColor="text1"/>
          <w:spacing w:val="-10"/>
          <w:sz w:val="40"/>
          <w:szCs w:val="40"/>
        </w:rPr>
        <w:t>Another reason we exult is related to eternal security.</w:t>
      </w:r>
    </w:p>
    <w:p w14:paraId="5BF0C143" w14:textId="0027DFA2" w:rsidR="00C5279E" w:rsidRDefault="00C5279E" w:rsidP="001A5A4F">
      <w:pPr>
        <w:pStyle w:val="Standard"/>
        <w:rPr>
          <w:rFonts w:ascii="Comic Sans MS" w:hAnsi="Comic Sans MS"/>
          <w:bCs/>
          <w:color w:val="000000" w:themeColor="text1"/>
          <w:spacing w:val="-10"/>
          <w:sz w:val="40"/>
          <w:szCs w:val="40"/>
        </w:rPr>
      </w:pPr>
      <w:r>
        <w:rPr>
          <w:rFonts w:ascii="Comic Sans MS" w:hAnsi="Comic Sans MS"/>
          <w:bCs/>
          <w:color w:val="000000" w:themeColor="text1"/>
          <w:spacing w:val="-10"/>
          <w:sz w:val="40"/>
          <w:szCs w:val="40"/>
        </w:rPr>
        <w:lastRenderedPageBreak/>
        <w:t xml:space="preserve">When one understands that he has been reconciled to God, that is when he knows that his eternal destiny is secure and that is certainly worth rejoicing </w:t>
      </w:r>
      <w:r w:rsidR="00D04947">
        <w:rPr>
          <w:rFonts w:ascii="Comic Sans MS" w:hAnsi="Comic Sans MS"/>
          <w:bCs/>
          <w:color w:val="000000" w:themeColor="text1"/>
          <w:spacing w:val="-10"/>
          <w:sz w:val="40"/>
          <w:szCs w:val="40"/>
        </w:rPr>
        <w:t>about</w:t>
      </w:r>
      <w:r>
        <w:rPr>
          <w:rFonts w:ascii="Comic Sans MS" w:hAnsi="Comic Sans MS"/>
          <w:bCs/>
          <w:color w:val="000000" w:themeColor="text1"/>
          <w:spacing w:val="-10"/>
          <w:sz w:val="40"/>
          <w:szCs w:val="40"/>
        </w:rPr>
        <w:t>.</w:t>
      </w:r>
    </w:p>
    <w:p w14:paraId="122C85C0" w14:textId="2A98A227" w:rsidR="00C5279E" w:rsidRPr="00231C1B" w:rsidRDefault="00C5279E" w:rsidP="00C5279E">
      <w:pPr>
        <w:pStyle w:val="Standard"/>
        <w:rPr>
          <w:rFonts w:ascii="Comic Sans MS" w:hAnsi="Comic Sans MS"/>
          <w:bCs/>
          <w:color w:val="000000" w:themeColor="text1"/>
          <w:spacing w:val="-4"/>
          <w:sz w:val="12"/>
          <w:szCs w:val="12"/>
        </w:rPr>
      </w:pPr>
    </w:p>
    <w:p w14:paraId="3C91693E" w14:textId="099A041B" w:rsidR="00231C1B" w:rsidRDefault="00231C1B" w:rsidP="00C5279E">
      <w:pPr>
        <w:pStyle w:val="Standard"/>
        <w:rPr>
          <w:rFonts w:ascii="Comic Sans MS" w:hAnsi="Comic Sans MS"/>
          <w:bCs/>
          <w:color w:val="000000" w:themeColor="text1"/>
          <w:spacing w:val="-10"/>
          <w:sz w:val="40"/>
          <w:szCs w:val="40"/>
        </w:rPr>
      </w:pPr>
      <w:r>
        <w:rPr>
          <w:rFonts w:ascii="Comic Sans MS" w:hAnsi="Comic Sans MS"/>
          <w:bCs/>
          <w:color w:val="000000" w:themeColor="text1"/>
          <w:spacing w:val="-4"/>
          <w:sz w:val="40"/>
          <w:szCs w:val="40"/>
        </w:rPr>
        <w:t xml:space="preserve">We find in </w:t>
      </w:r>
      <w:r w:rsidRPr="00231C1B">
        <w:rPr>
          <w:rFonts w:ascii="Comic Sans MS" w:hAnsi="Comic Sans MS"/>
          <w:bCs/>
          <w:i/>
          <w:iCs/>
          <w:color w:val="000000" w:themeColor="text1"/>
          <w:spacing w:val="-4"/>
          <w:sz w:val="40"/>
          <w:szCs w:val="40"/>
        </w:rPr>
        <w:t>2 Cor. 5:18 &amp; 19</w:t>
      </w:r>
      <w:r>
        <w:rPr>
          <w:rFonts w:ascii="Comic Sans MS" w:hAnsi="Comic Sans MS"/>
          <w:bCs/>
          <w:color w:val="000000" w:themeColor="text1"/>
          <w:spacing w:val="-4"/>
          <w:sz w:val="40"/>
          <w:szCs w:val="40"/>
        </w:rPr>
        <w:t xml:space="preserve"> that God has committed to us </w:t>
      </w:r>
      <w:r w:rsidRPr="00231C1B">
        <w:rPr>
          <w:rFonts w:ascii="Comic Sans MS" w:hAnsi="Comic Sans MS"/>
          <w:bCs/>
          <w:color w:val="000000" w:themeColor="text1"/>
          <w:spacing w:val="-10"/>
          <w:sz w:val="40"/>
          <w:szCs w:val="40"/>
        </w:rPr>
        <w:t>the ministry or word of reconciliation. That means we must understand what reconciliation is and then tell others about it.</w:t>
      </w:r>
      <w:bookmarkEnd w:id="56"/>
    </w:p>
    <w:p w14:paraId="749C3EBF" w14:textId="29201568" w:rsidR="003B67E3" w:rsidRPr="003B67E3" w:rsidRDefault="003B67E3" w:rsidP="00C5279E">
      <w:pPr>
        <w:pStyle w:val="Standard"/>
        <w:rPr>
          <w:rFonts w:ascii="Comic Sans MS" w:hAnsi="Comic Sans MS"/>
          <w:bCs/>
          <w:color w:val="000000" w:themeColor="text1"/>
          <w:spacing w:val="-10"/>
          <w:sz w:val="16"/>
          <w:szCs w:val="16"/>
        </w:rPr>
      </w:pPr>
    </w:p>
    <w:p w14:paraId="4EE1FF89" w14:textId="332EA544" w:rsidR="003B67E3" w:rsidRDefault="003B67E3" w:rsidP="00C5279E">
      <w:pPr>
        <w:pStyle w:val="Standard"/>
        <w:rPr>
          <w:rFonts w:ascii="Comic Sans MS" w:hAnsi="Comic Sans MS"/>
          <w:b/>
          <w:i/>
          <w:iCs/>
          <w:color w:val="000000" w:themeColor="text1"/>
          <w:spacing w:val="-10"/>
          <w:sz w:val="40"/>
          <w:szCs w:val="40"/>
        </w:rPr>
      </w:pPr>
      <w:r w:rsidRPr="003B67E3">
        <w:rPr>
          <w:rFonts w:ascii="Comic Sans MS" w:hAnsi="Comic Sans MS"/>
          <w:b/>
          <w:i/>
          <w:iCs/>
          <w:color w:val="000000" w:themeColor="text1"/>
          <w:spacing w:val="-10"/>
          <w:sz w:val="40"/>
          <w:szCs w:val="40"/>
          <w:u w:val="single"/>
        </w:rPr>
        <w:t>2 Corinthians 5:18-19</w:t>
      </w:r>
      <w:r w:rsidRPr="003B67E3">
        <w:rPr>
          <w:rFonts w:ascii="Comic Sans MS" w:hAnsi="Comic Sans MS"/>
          <w:b/>
          <w:i/>
          <w:iCs/>
          <w:color w:val="000000" w:themeColor="text1"/>
          <w:spacing w:val="-10"/>
          <w:sz w:val="40"/>
          <w:szCs w:val="40"/>
        </w:rPr>
        <w:t xml:space="preserve">  Now all these things are from God, </w:t>
      </w:r>
      <w:r w:rsidRPr="003B67E3">
        <w:rPr>
          <w:rFonts w:ascii="Comic Sans MS" w:hAnsi="Comic Sans MS"/>
          <w:b/>
          <w:i/>
          <w:iCs/>
          <w:color w:val="C00000"/>
          <w:spacing w:val="-10"/>
          <w:sz w:val="40"/>
          <w:szCs w:val="40"/>
        </w:rPr>
        <w:t xml:space="preserve">who </w:t>
      </w:r>
      <w:r w:rsidRPr="003B67E3">
        <w:rPr>
          <w:rFonts w:ascii="Comic Sans MS" w:hAnsi="Comic Sans MS"/>
          <w:b/>
          <w:i/>
          <w:iCs/>
          <w:color w:val="C00000"/>
          <w:spacing w:val="-10"/>
          <w:sz w:val="40"/>
          <w:szCs w:val="40"/>
          <w:u w:val="single"/>
        </w:rPr>
        <w:t>reconciled</w:t>
      </w:r>
      <w:r w:rsidRPr="003B67E3">
        <w:rPr>
          <w:rFonts w:ascii="Comic Sans MS" w:hAnsi="Comic Sans MS"/>
          <w:b/>
          <w:i/>
          <w:iCs/>
          <w:color w:val="C00000"/>
          <w:spacing w:val="-10"/>
          <w:sz w:val="40"/>
          <w:szCs w:val="40"/>
        </w:rPr>
        <w:t xml:space="preserve"> us to Himself through Christ</w:t>
      </w:r>
      <w:r w:rsidRPr="003B67E3">
        <w:rPr>
          <w:rFonts w:ascii="Comic Sans MS" w:hAnsi="Comic Sans MS"/>
          <w:b/>
          <w:i/>
          <w:iCs/>
          <w:color w:val="000000" w:themeColor="text1"/>
          <w:spacing w:val="-10"/>
          <w:sz w:val="40"/>
          <w:szCs w:val="40"/>
        </w:rPr>
        <w:t xml:space="preserve">, and gave us </w:t>
      </w:r>
      <w:r w:rsidRPr="003B67E3">
        <w:rPr>
          <w:rFonts w:ascii="Comic Sans MS" w:hAnsi="Comic Sans MS"/>
          <w:b/>
          <w:i/>
          <w:iCs/>
          <w:color w:val="C00000"/>
          <w:spacing w:val="-10"/>
          <w:sz w:val="40"/>
          <w:szCs w:val="40"/>
        </w:rPr>
        <w:t xml:space="preserve">the ministry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  19</w:t>
      </w:r>
      <w:r>
        <w:rPr>
          <w:rFonts w:ascii="Comic Sans MS" w:hAnsi="Comic Sans MS"/>
          <w:b/>
          <w:i/>
          <w:iCs/>
          <w:color w:val="000000" w:themeColor="text1"/>
          <w:spacing w:val="-10"/>
          <w:sz w:val="40"/>
          <w:szCs w:val="40"/>
        </w:rPr>
        <w:t>)</w:t>
      </w:r>
      <w:r w:rsidRPr="003B67E3">
        <w:rPr>
          <w:rFonts w:ascii="Comic Sans MS" w:hAnsi="Comic Sans MS"/>
          <w:b/>
          <w:i/>
          <w:iCs/>
          <w:color w:val="000000" w:themeColor="text1"/>
          <w:spacing w:val="-10"/>
          <w:sz w:val="40"/>
          <w:szCs w:val="40"/>
        </w:rPr>
        <w:t xml:space="preserve"> namely, that God was in Christ </w:t>
      </w:r>
      <w:r w:rsidRPr="003B67E3">
        <w:rPr>
          <w:rFonts w:ascii="Comic Sans MS" w:hAnsi="Comic Sans MS"/>
          <w:b/>
          <w:i/>
          <w:iCs/>
          <w:color w:val="C00000"/>
          <w:spacing w:val="-10"/>
          <w:sz w:val="40"/>
          <w:szCs w:val="40"/>
          <w:u w:val="single"/>
        </w:rPr>
        <w:t xml:space="preserve">reconciling </w:t>
      </w:r>
      <w:r w:rsidRPr="003B67E3">
        <w:rPr>
          <w:rFonts w:ascii="Comic Sans MS" w:hAnsi="Comic Sans MS"/>
          <w:b/>
          <w:i/>
          <w:iCs/>
          <w:color w:val="C00000"/>
          <w:spacing w:val="-10"/>
          <w:sz w:val="40"/>
          <w:szCs w:val="40"/>
        </w:rPr>
        <w:t>the world to Himself</w:t>
      </w:r>
      <w:r w:rsidRPr="003B67E3">
        <w:rPr>
          <w:rFonts w:ascii="Comic Sans MS" w:hAnsi="Comic Sans MS"/>
          <w:b/>
          <w:i/>
          <w:iCs/>
          <w:color w:val="000000" w:themeColor="text1"/>
          <w:spacing w:val="-10"/>
          <w:sz w:val="40"/>
          <w:szCs w:val="40"/>
        </w:rPr>
        <w:t xml:space="preserve">, not counting their trespasses against them, and He has </w:t>
      </w:r>
      <w:r w:rsidRPr="003B67E3">
        <w:rPr>
          <w:rFonts w:ascii="Comic Sans MS" w:hAnsi="Comic Sans MS"/>
          <w:b/>
          <w:i/>
          <w:iCs/>
          <w:color w:val="C00000"/>
          <w:spacing w:val="-10"/>
          <w:sz w:val="40"/>
          <w:szCs w:val="40"/>
        </w:rPr>
        <w:t xml:space="preserve">committed to us the word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w:t>
      </w:r>
    </w:p>
    <w:p w14:paraId="3DF1225F" w14:textId="77777777" w:rsidR="00361A1C" w:rsidRPr="00361A1C" w:rsidRDefault="00361A1C" w:rsidP="00A80F61">
      <w:pPr>
        <w:pStyle w:val="Standard"/>
        <w:rPr>
          <w:rFonts w:ascii="Comic Sans MS" w:hAnsi="Comic Sans MS"/>
          <w:b/>
          <w:i/>
          <w:iCs/>
          <w:color w:val="0035FF"/>
          <w:spacing w:val="-6"/>
          <w:u w:val="single"/>
        </w:rPr>
      </w:pPr>
    </w:p>
    <w:p w14:paraId="6E5EA69B" w14:textId="733B1DBF" w:rsidR="00A80F61" w:rsidRDefault="00A80F61" w:rsidP="00A80F61">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302721" w14:textId="09D10A05" w:rsidR="006333C4" w:rsidRPr="006333C4" w:rsidRDefault="006333C4" w:rsidP="00C5279E">
      <w:pPr>
        <w:pStyle w:val="Standard"/>
        <w:rPr>
          <w:rFonts w:ascii="Comic Sans MS" w:hAnsi="Comic Sans MS"/>
          <w:bCs/>
          <w:color w:val="000000" w:themeColor="text1"/>
          <w:spacing w:val="-4"/>
          <w:sz w:val="40"/>
          <w:szCs w:val="40"/>
        </w:rPr>
      </w:pPr>
      <w:r w:rsidRPr="00315108">
        <w:rPr>
          <w:rFonts w:ascii="Comic Sans MS" w:hAnsi="Comic Sans MS"/>
          <w:b/>
          <w:color w:val="000000" w:themeColor="text1"/>
          <w:spacing w:val="-4"/>
          <w:sz w:val="40"/>
          <w:szCs w:val="40"/>
          <w:u w:val="single"/>
        </w:rPr>
        <w:t>Verses 1</w:t>
      </w:r>
      <w:r w:rsidR="00D04947" w:rsidRPr="00315108">
        <w:rPr>
          <w:rFonts w:ascii="Comic Sans MS" w:hAnsi="Comic Sans MS"/>
          <w:b/>
          <w:color w:val="000000" w:themeColor="text1"/>
          <w:spacing w:val="-4"/>
          <w:sz w:val="40"/>
          <w:szCs w:val="40"/>
          <w:u w:val="single"/>
        </w:rPr>
        <w:t>2</w:t>
      </w:r>
      <w:r w:rsidRPr="00315108">
        <w:rPr>
          <w:rFonts w:ascii="Comic Sans MS" w:hAnsi="Comic Sans MS"/>
          <w:b/>
          <w:color w:val="000000" w:themeColor="text1"/>
          <w:spacing w:val="-4"/>
          <w:sz w:val="40"/>
          <w:szCs w:val="40"/>
          <w:u w:val="single"/>
        </w:rPr>
        <w:t>-21</w:t>
      </w:r>
      <w:r w:rsidRPr="006333C4">
        <w:rPr>
          <w:rFonts w:ascii="Comic Sans MS" w:hAnsi="Comic Sans MS"/>
          <w:bCs/>
          <w:color w:val="000000" w:themeColor="text1"/>
          <w:spacing w:val="-4"/>
          <w:sz w:val="40"/>
          <w:szCs w:val="40"/>
        </w:rPr>
        <w:t xml:space="preserve"> deal with the topic </w:t>
      </w:r>
      <w:r>
        <w:rPr>
          <w:rFonts w:ascii="Comic Sans MS" w:hAnsi="Comic Sans MS"/>
          <w:bCs/>
          <w:color w:val="000000" w:themeColor="text1"/>
          <w:spacing w:val="-4"/>
          <w:sz w:val="40"/>
          <w:szCs w:val="40"/>
        </w:rPr>
        <w:t xml:space="preserve">of </w:t>
      </w:r>
      <w:r w:rsidRPr="006333C4">
        <w:rPr>
          <w:rFonts w:ascii="Comic Sans MS" w:hAnsi="Comic Sans MS"/>
          <w:bCs/>
          <w:color w:val="000000" w:themeColor="text1"/>
          <w:spacing w:val="-4"/>
          <w:sz w:val="40"/>
          <w:szCs w:val="40"/>
        </w:rPr>
        <w:t xml:space="preserve">understanding how the entire human race becomes guilty of sin.  We all </w:t>
      </w:r>
      <w:r>
        <w:rPr>
          <w:rFonts w:ascii="Comic Sans MS" w:hAnsi="Comic Sans MS"/>
          <w:bCs/>
          <w:color w:val="000000" w:themeColor="text1"/>
          <w:spacing w:val="-4"/>
          <w:sz w:val="40"/>
          <w:szCs w:val="40"/>
        </w:rPr>
        <w:t xml:space="preserve">know </w:t>
      </w:r>
      <w:r w:rsidRPr="006333C4">
        <w:rPr>
          <w:rFonts w:ascii="Comic Sans MS" w:hAnsi="Comic Sans MS"/>
          <w:bCs/>
          <w:color w:val="000000" w:themeColor="text1"/>
          <w:spacing w:val="-4"/>
          <w:sz w:val="40"/>
          <w:szCs w:val="40"/>
        </w:rPr>
        <w:t xml:space="preserve">that Adam sinned. Eve ate from the fruit of the tree first and her sin only affected her. But when Adam ate from the fruit of the tree of the knowledge of good and evil, we are told in 1 Corinthians chapter 15, for example, that </w:t>
      </w:r>
      <w:r w:rsidRPr="006333C4">
        <w:rPr>
          <w:rFonts w:ascii="Comic Sans MS" w:hAnsi="Comic Sans MS"/>
          <w:bCs/>
          <w:color w:val="000000" w:themeColor="text1"/>
          <w:spacing w:val="-4"/>
          <w:sz w:val="40"/>
          <w:szCs w:val="40"/>
          <w:u w:val="single"/>
        </w:rPr>
        <w:t>in Adam all die</w:t>
      </w:r>
      <w:r w:rsidRPr="006333C4">
        <w:rPr>
          <w:rFonts w:ascii="Comic Sans MS" w:hAnsi="Comic Sans MS"/>
          <w:bCs/>
          <w:color w:val="000000" w:themeColor="text1"/>
          <w:spacing w:val="-4"/>
          <w:sz w:val="40"/>
          <w:szCs w:val="40"/>
        </w:rPr>
        <w:t>.</w:t>
      </w:r>
      <w:r w:rsidR="00D037A0">
        <w:rPr>
          <w:rFonts w:ascii="Comic Sans MS" w:hAnsi="Comic Sans MS"/>
          <w:bCs/>
          <w:color w:val="000000" w:themeColor="text1"/>
          <w:spacing w:val="-4"/>
          <w:sz w:val="40"/>
          <w:szCs w:val="40"/>
        </w:rPr>
        <w:t xml:space="preserve"> What does that mean?</w:t>
      </w:r>
      <w:r w:rsidR="00F81E0E">
        <w:rPr>
          <w:rFonts w:ascii="Comic Sans MS" w:hAnsi="Comic Sans MS"/>
          <w:bCs/>
          <w:color w:val="000000" w:themeColor="text1"/>
          <w:spacing w:val="-4"/>
          <w:sz w:val="40"/>
          <w:szCs w:val="40"/>
        </w:rPr>
        <w:t xml:space="preserve"> </w:t>
      </w:r>
    </w:p>
    <w:p w14:paraId="43EF87C5" w14:textId="77777777" w:rsidR="006333C4" w:rsidRPr="005C00B7" w:rsidRDefault="006333C4" w:rsidP="00C5279E">
      <w:pPr>
        <w:pStyle w:val="Standard"/>
        <w:rPr>
          <w:rFonts w:ascii="Comic Sans MS" w:hAnsi="Comic Sans MS"/>
          <w:b/>
          <w:i/>
          <w:iCs/>
          <w:color w:val="0035FF"/>
          <w:spacing w:val="-4"/>
          <w:sz w:val="12"/>
          <w:szCs w:val="12"/>
          <w:u w:val="single"/>
        </w:rPr>
      </w:pPr>
    </w:p>
    <w:p w14:paraId="1D3756CD" w14:textId="77777777" w:rsidR="00F81E0E" w:rsidRDefault="00F81E0E" w:rsidP="00C5279E">
      <w:pPr>
        <w:pStyle w:val="Standard"/>
        <w:rPr>
          <w:rFonts w:ascii="Comic Sans MS" w:hAnsi="Comic Sans MS"/>
          <w:b/>
          <w:i/>
          <w:iCs/>
          <w:color w:val="000000" w:themeColor="text1"/>
          <w:spacing w:val="-4"/>
          <w:sz w:val="38"/>
          <w:szCs w:val="38"/>
        </w:rPr>
      </w:pPr>
      <w:r w:rsidRPr="00F81E0E">
        <w:rPr>
          <w:rFonts w:ascii="Comic Sans MS" w:hAnsi="Comic Sans MS"/>
          <w:b/>
          <w:i/>
          <w:iCs/>
          <w:color w:val="000000" w:themeColor="text1"/>
          <w:spacing w:val="-4"/>
          <w:sz w:val="38"/>
          <w:szCs w:val="38"/>
          <w:u w:val="single"/>
        </w:rPr>
        <w:t>1 Corinthians 15:21-26</w:t>
      </w:r>
      <w:r w:rsidRPr="00F81E0E">
        <w:rPr>
          <w:rFonts w:ascii="Comic Sans MS" w:hAnsi="Comic Sans MS"/>
          <w:b/>
          <w:i/>
          <w:iCs/>
          <w:color w:val="000000" w:themeColor="text1"/>
          <w:spacing w:val="-4"/>
          <w:sz w:val="38"/>
          <w:szCs w:val="38"/>
        </w:rPr>
        <w:t xml:space="preserve">  For since by a man came death, by a man also came the resurrection of the dead.  22</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For as </w:t>
      </w:r>
      <w:r w:rsidRPr="00F81E0E">
        <w:rPr>
          <w:rFonts w:ascii="Comic Sans MS" w:hAnsi="Comic Sans MS"/>
          <w:b/>
          <w:i/>
          <w:iCs/>
          <w:color w:val="C00000"/>
          <w:spacing w:val="-4"/>
          <w:sz w:val="38"/>
          <w:szCs w:val="38"/>
          <w:u w:val="single"/>
        </w:rPr>
        <w:t>in Adam all die</w:t>
      </w:r>
      <w:r w:rsidRPr="00F81E0E">
        <w:rPr>
          <w:rFonts w:ascii="Comic Sans MS" w:hAnsi="Comic Sans MS"/>
          <w:b/>
          <w:i/>
          <w:iCs/>
          <w:color w:val="000000" w:themeColor="text1"/>
          <w:spacing w:val="-4"/>
          <w:sz w:val="38"/>
          <w:szCs w:val="38"/>
        </w:rPr>
        <w:t>, so also in Christ all shall be made alive.</w:t>
      </w:r>
    </w:p>
    <w:p w14:paraId="77CD1909" w14:textId="619CF36E" w:rsidR="00F81E0E" w:rsidRDefault="00F81E0E" w:rsidP="00C5279E">
      <w:pPr>
        <w:pStyle w:val="Standard"/>
        <w:rPr>
          <w:rFonts w:ascii="Comic Sans MS" w:hAnsi="Comic Sans MS"/>
          <w:bCs/>
          <w:color w:val="000000" w:themeColor="text1"/>
          <w:spacing w:val="-4"/>
          <w:sz w:val="40"/>
          <w:szCs w:val="40"/>
        </w:rPr>
      </w:pPr>
      <w:r w:rsidRPr="00F81E0E">
        <w:rPr>
          <w:rFonts w:ascii="Comic Sans MS" w:hAnsi="Comic Sans MS"/>
          <w:b/>
          <w:i/>
          <w:iCs/>
          <w:color w:val="000000" w:themeColor="text1"/>
          <w:spacing w:val="-4"/>
          <w:sz w:val="38"/>
          <w:szCs w:val="38"/>
        </w:rPr>
        <w:lastRenderedPageBreak/>
        <w:t>23</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But each in his own order: Christ the first fruits, after that those who are Christ's at His coming, </w:t>
      </w:r>
      <w:r w:rsidR="00D86BA5">
        <w:rPr>
          <w:rFonts w:ascii="Comic Sans MS" w:hAnsi="Comic Sans MS"/>
          <w:b/>
          <w:i/>
          <w:iCs/>
          <w:color w:val="000000" w:themeColor="text1"/>
          <w:spacing w:val="-4"/>
          <w:sz w:val="38"/>
          <w:szCs w:val="38"/>
        </w:rPr>
        <w:t xml:space="preserve"> </w:t>
      </w:r>
    </w:p>
    <w:p w14:paraId="2F15173A" w14:textId="77777777" w:rsidR="00F81E0E" w:rsidRPr="005C00B7" w:rsidRDefault="00F81E0E" w:rsidP="00C5279E">
      <w:pPr>
        <w:pStyle w:val="Standard"/>
        <w:rPr>
          <w:rFonts w:ascii="Comic Sans MS" w:hAnsi="Comic Sans MS"/>
          <w:bCs/>
          <w:color w:val="000000" w:themeColor="text1"/>
          <w:spacing w:val="-4"/>
          <w:sz w:val="12"/>
          <w:szCs w:val="12"/>
        </w:rPr>
      </w:pPr>
    </w:p>
    <w:p w14:paraId="5F5E9224" w14:textId="1246541A" w:rsidR="006E3DF9" w:rsidRPr="00202839" w:rsidRDefault="009C69DA" w:rsidP="00C5279E">
      <w:pPr>
        <w:pStyle w:val="Standard"/>
        <w:rPr>
          <w:rFonts w:ascii="Comic Sans MS" w:hAnsi="Comic Sans MS"/>
          <w:bCs/>
          <w:color w:val="000000" w:themeColor="text1"/>
          <w:spacing w:val="-10"/>
          <w:sz w:val="40"/>
          <w:szCs w:val="40"/>
        </w:rPr>
      </w:pPr>
      <w:r w:rsidRPr="00202839">
        <w:rPr>
          <w:rFonts w:ascii="Comic Sans MS" w:hAnsi="Comic Sans MS"/>
          <w:bCs/>
          <w:color w:val="000000" w:themeColor="text1"/>
          <w:spacing w:val="-4"/>
          <w:sz w:val="40"/>
          <w:szCs w:val="40"/>
        </w:rPr>
        <w:t>T</w:t>
      </w:r>
      <w:r w:rsidR="006333C4" w:rsidRPr="00202839">
        <w:rPr>
          <w:rFonts w:ascii="Comic Sans MS" w:hAnsi="Comic Sans MS"/>
          <w:bCs/>
          <w:color w:val="000000" w:themeColor="text1"/>
          <w:spacing w:val="-4"/>
          <w:sz w:val="40"/>
          <w:szCs w:val="40"/>
        </w:rPr>
        <w:t xml:space="preserve">he Scripture teaches that </w:t>
      </w:r>
      <w:r w:rsidRPr="00202839">
        <w:rPr>
          <w:rFonts w:ascii="Comic Sans MS" w:hAnsi="Comic Sans MS"/>
          <w:bCs/>
          <w:color w:val="000000" w:themeColor="text1"/>
          <w:spacing w:val="-4"/>
          <w:sz w:val="40"/>
          <w:szCs w:val="40"/>
        </w:rPr>
        <w:t xml:space="preserve">it </w:t>
      </w:r>
      <w:r w:rsidR="006333C4" w:rsidRPr="00202839">
        <w:rPr>
          <w:rFonts w:ascii="Comic Sans MS" w:hAnsi="Comic Sans MS"/>
          <w:bCs/>
          <w:color w:val="000000" w:themeColor="text1"/>
          <w:spacing w:val="-4"/>
          <w:sz w:val="40"/>
          <w:szCs w:val="40"/>
        </w:rPr>
        <w:t xml:space="preserve">was Adam's sin that </w:t>
      </w:r>
      <w:r w:rsidRPr="00202839">
        <w:rPr>
          <w:rFonts w:ascii="Comic Sans MS" w:hAnsi="Comic Sans MS"/>
          <w:bCs/>
          <w:color w:val="000000" w:themeColor="text1"/>
          <w:spacing w:val="-4"/>
          <w:sz w:val="40"/>
          <w:szCs w:val="40"/>
        </w:rPr>
        <w:t>brought about God’s condemnation on himself</w:t>
      </w:r>
      <w:r w:rsidR="006333C4" w:rsidRPr="00202839">
        <w:rPr>
          <w:rFonts w:ascii="Comic Sans MS" w:hAnsi="Comic Sans MS"/>
          <w:bCs/>
          <w:color w:val="000000" w:themeColor="text1"/>
          <w:spacing w:val="-4"/>
          <w:sz w:val="40"/>
          <w:szCs w:val="40"/>
        </w:rPr>
        <w:t>,</w:t>
      </w:r>
      <w:r w:rsidRPr="00202839">
        <w:rPr>
          <w:rFonts w:ascii="Comic Sans MS" w:hAnsi="Comic Sans MS"/>
          <w:bCs/>
          <w:color w:val="000000" w:themeColor="text1"/>
          <w:spacing w:val="-4"/>
          <w:sz w:val="40"/>
          <w:szCs w:val="40"/>
        </w:rPr>
        <w:t xml:space="preserve"> but it also brought about God’s condemnation on all humanity. Why? Because </w:t>
      </w:r>
      <w:r w:rsidR="006333C4" w:rsidRPr="00202839">
        <w:rPr>
          <w:rFonts w:ascii="Comic Sans MS" w:hAnsi="Comic Sans MS"/>
          <w:bCs/>
          <w:color w:val="000000" w:themeColor="text1"/>
          <w:spacing w:val="-4"/>
          <w:sz w:val="40"/>
          <w:szCs w:val="40"/>
        </w:rPr>
        <w:t xml:space="preserve">Adam was designated as the head of the </w:t>
      </w:r>
      <w:r w:rsidRPr="00202839">
        <w:rPr>
          <w:rFonts w:ascii="Comic Sans MS" w:hAnsi="Comic Sans MS"/>
          <w:bCs/>
          <w:color w:val="000000" w:themeColor="text1"/>
          <w:spacing w:val="-4"/>
          <w:sz w:val="40"/>
          <w:szCs w:val="40"/>
        </w:rPr>
        <w:t xml:space="preserve">human </w:t>
      </w:r>
      <w:r w:rsidR="006333C4" w:rsidRPr="00202839">
        <w:rPr>
          <w:rFonts w:ascii="Comic Sans MS" w:hAnsi="Comic Sans MS"/>
          <w:bCs/>
          <w:color w:val="000000" w:themeColor="text1"/>
          <w:spacing w:val="-4"/>
          <w:sz w:val="40"/>
          <w:szCs w:val="40"/>
        </w:rPr>
        <w:t>race. So</w:t>
      </w:r>
      <w:r w:rsidR="006E3DF9" w:rsidRPr="00202839">
        <w:rPr>
          <w:rFonts w:ascii="Comic Sans MS" w:hAnsi="Comic Sans MS"/>
          <w:bCs/>
          <w:color w:val="000000" w:themeColor="text1"/>
          <w:spacing w:val="-4"/>
          <w:sz w:val="40"/>
          <w:szCs w:val="40"/>
        </w:rPr>
        <w:t xml:space="preserve">, as </w:t>
      </w:r>
      <w:r w:rsidR="006E3DF9" w:rsidRPr="00202839">
        <w:rPr>
          <w:rFonts w:ascii="Comic Sans MS" w:hAnsi="Comic Sans MS"/>
          <w:bCs/>
          <w:color w:val="000000" w:themeColor="text1"/>
          <w:spacing w:val="-10"/>
          <w:sz w:val="40"/>
          <w:szCs w:val="40"/>
        </w:rPr>
        <w:t>a result of his s</w:t>
      </w:r>
      <w:r w:rsidR="006333C4" w:rsidRPr="00202839">
        <w:rPr>
          <w:rFonts w:ascii="Comic Sans MS" w:hAnsi="Comic Sans MS"/>
          <w:bCs/>
          <w:color w:val="000000" w:themeColor="text1"/>
          <w:spacing w:val="-10"/>
          <w:sz w:val="40"/>
          <w:szCs w:val="40"/>
        </w:rPr>
        <w:t xml:space="preserve">in, </w:t>
      </w:r>
      <w:r w:rsidR="006E3DF9" w:rsidRPr="00202839">
        <w:rPr>
          <w:rFonts w:ascii="Comic Sans MS" w:hAnsi="Comic Sans MS"/>
          <w:bCs/>
          <w:color w:val="000000" w:themeColor="text1"/>
          <w:spacing w:val="-10"/>
          <w:sz w:val="40"/>
          <w:szCs w:val="40"/>
        </w:rPr>
        <w:t xml:space="preserve">all of his descendants </w:t>
      </w:r>
      <w:r w:rsidR="00AD3B69" w:rsidRPr="00202839">
        <w:rPr>
          <w:rFonts w:ascii="Comic Sans MS" w:hAnsi="Comic Sans MS"/>
          <w:bCs/>
          <w:color w:val="000000" w:themeColor="text1"/>
          <w:spacing w:val="-10"/>
          <w:sz w:val="40"/>
          <w:szCs w:val="40"/>
        </w:rPr>
        <w:t>became</w:t>
      </w:r>
      <w:r w:rsidR="006E3DF9" w:rsidRPr="00202839">
        <w:rPr>
          <w:rFonts w:ascii="Comic Sans MS" w:hAnsi="Comic Sans MS"/>
          <w:bCs/>
          <w:color w:val="000000" w:themeColor="text1"/>
          <w:spacing w:val="-10"/>
          <w:sz w:val="40"/>
          <w:szCs w:val="40"/>
        </w:rPr>
        <w:t xml:space="preserve"> guilty</w:t>
      </w:r>
      <w:r w:rsidR="00202839" w:rsidRPr="00202839">
        <w:rPr>
          <w:rFonts w:ascii="Comic Sans MS" w:hAnsi="Comic Sans MS"/>
          <w:bCs/>
          <w:color w:val="000000" w:themeColor="text1"/>
          <w:spacing w:val="-10"/>
          <w:sz w:val="40"/>
          <w:szCs w:val="40"/>
        </w:rPr>
        <w:t xml:space="preserve"> as well</w:t>
      </w:r>
      <w:r w:rsidR="006E3DF9" w:rsidRPr="00202839">
        <w:rPr>
          <w:rFonts w:ascii="Comic Sans MS" w:hAnsi="Comic Sans MS"/>
          <w:bCs/>
          <w:color w:val="000000" w:themeColor="text1"/>
          <w:spacing w:val="-10"/>
          <w:sz w:val="40"/>
          <w:szCs w:val="40"/>
        </w:rPr>
        <w:t xml:space="preserve">.  </w:t>
      </w:r>
    </w:p>
    <w:p w14:paraId="6A732172" w14:textId="5DD707C0" w:rsidR="00AD3B69" w:rsidRPr="005C00B7" w:rsidRDefault="00AD3B69" w:rsidP="00C5279E">
      <w:pPr>
        <w:pStyle w:val="Standard"/>
        <w:rPr>
          <w:rFonts w:ascii="Comic Sans MS" w:hAnsi="Comic Sans MS"/>
          <w:bCs/>
          <w:color w:val="000000" w:themeColor="text1"/>
          <w:spacing w:val="-4"/>
          <w:sz w:val="12"/>
          <w:szCs w:val="12"/>
        </w:rPr>
      </w:pPr>
    </w:p>
    <w:p w14:paraId="1D513BD3" w14:textId="198DAD97" w:rsidR="00AD3B69" w:rsidRDefault="00AD3B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You see, Adam represented the entire human race, so when he fell, </w:t>
      </w:r>
      <w:r w:rsidR="005C00B7">
        <w:rPr>
          <w:rFonts w:ascii="Comic Sans MS" w:hAnsi="Comic Sans MS"/>
          <w:bCs/>
          <w:color w:val="000000" w:themeColor="text1"/>
          <w:spacing w:val="-4"/>
          <w:sz w:val="40"/>
          <w:szCs w:val="40"/>
        </w:rPr>
        <w:t xml:space="preserve">his entire lineage </w:t>
      </w:r>
      <w:r>
        <w:rPr>
          <w:rFonts w:ascii="Comic Sans MS" w:hAnsi="Comic Sans MS"/>
          <w:bCs/>
          <w:color w:val="000000" w:themeColor="text1"/>
          <w:spacing w:val="-4"/>
          <w:sz w:val="40"/>
          <w:szCs w:val="40"/>
        </w:rPr>
        <w:t xml:space="preserve">fell also. </w:t>
      </w:r>
      <w:r w:rsidR="003F247A">
        <w:rPr>
          <w:rFonts w:ascii="Comic Sans MS" w:hAnsi="Comic Sans MS"/>
          <w:bCs/>
          <w:color w:val="000000" w:themeColor="text1"/>
          <w:spacing w:val="-4"/>
          <w:sz w:val="40"/>
          <w:szCs w:val="40"/>
        </w:rPr>
        <w:t>We are born spiritually dead because of Adam’s sin.</w:t>
      </w:r>
    </w:p>
    <w:p w14:paraId="722EBE1B" w14:textId="77777777" w:rsidR="005C00B7" w:rsidRPr="005C00B7" w:rsidRDefault="005C00B7" w:rsidP="00383749">
      <w:pPr>
        <w:pStyle w:val="Standard"/>
        <w:rPr>
          <w:rFonts w:ascii="Comic Sans MS" w:hAnsi="Comic Sans MS"/>
          <w:bCs/>
          <w:color w:val="000000" w:themeColor="text1"/>
          <w:spacing w:val="-4"/>
          <w:sz w:val="12"/>
          <w:szCs w:val="12"/>
        </w:rPr>
      </w:pPr>
    </w:p>
    <w:p w14:paraId="42625FA8" w14:textId="77777777" w:rsidR="005C00B7" w:rsidRDefault="00383749" w:rsidP="00383749">
      <w:pPr>
        <w:pStyle w:val="Standard"/>
        <w:rPr>
          <w:rFonts w:ascii="Comic Sans MS" w:hAnsi="Comic Sans MS"/>
          <w:bCs/>
          <w:color w:val="000000" w:themeColor="text1"/>
          <w:spacing w:val="-4"/>
          <w:sz w:val="40"/>
          <w:szCs w:val="40"/>
        </w:rPr>
      </w:pPr>
      <w:r w:rsidRPr="006333C4">
        <w:rPr>
          <w:rFonts w:ascii="Comic Sans MS" w:hAnsi="Comic Sans MS"/>
          <w:bCs/>
          <w:color w:val="000000" w:themeColor="text1"/>
          <w:spacing w:val="-4"/>
          <w:sz w:val="40"/>
          <w:szCs w:val="40"/>
        </w:rPr>
        <w:t xml:space="preserve">Some people say that's not fair, that's a choice Adam made, but I would've made </w:t>
      </w:r>
      <w:r>
        <w:rPr>
          <w:rFonts w:ascii="Comic Sans MS" w:hAnsi="Comic Sans MS"/>
          <w:bCs/>
          <w:color w:val="000000" w:themeColor="text1"/>
          <w:spacing w:val="-4"/>
          <w:sz w:val="40"/>
          <w:szCs w:val="40"/>
        </w:rPr>
        <w:t xml:space="preserve">a </w:t>
      </w:r>
      <w:r w:rsidRPr="006333C4">
        <w:rPr>
          <w:rFonts w:ascii="Comic Sans MS" w:hAnsi="Comic Sans MS"/>
          <w:bCs/>
          <w:color w:val="000000" w:themeColor="text1"/>
          <w:spacing w:val="-4"/>
          <w:sz w:val="40"/>
          <w:szCs w:val="40"/>
        </w:rPr>
        <w:t>different choice. Oh really? How do you know that?</w:t>
      </w:r>
      <w:r>
        <w:rPr>
          <w:rFonts w:ascii="Comic Sans MS" w:hAnsi="Comic Sans MS"/>
          <w:bCs/>
          <w:color w:val="000000" w:themeColor="text1"/>
          <w:spacing w:val="-4"/>
          <w:sz w:val="40"/>
          <w:szCs w:val="40"/>
        </w:rPr>
        <w:t xml:space="preserve"> </w:t>
      </w:r>
    </w:p>
    <w:p w14:paraId="49BC79AD" w14:textId="7ED8131E" w:rsidR="00383749" w:rsidRPr="006333C4" w:rsidRDefault="00383749" w:rsidP="0038374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Such a statement comes from biblical ignorance and is an insult to the righteousness and justice of God.</w:t>
      </w:r>
    </w:p>
    <w:p w14:paraId="0BD15687" w14:textId="77777777" w:rsidR="00383749" w:rsidRPr="00383749" w:rsidRDefault="00383749" w:rsidP="00C5279E">
      <w:pPr>
        <w:pStyle w:val="Standard"/>
        <w:rPr>
          <w:rFonts w:ascii="Comic Sans MS" w:hAnsi="Comic Sans MS"/>
          <w:bCs/>
          <w:color w:val="000000" w:themeColor="text1"/>
          <w:spacing w:val="-4"/>
          <w:sz w:val="16"/>
          <w:szCs w:val="16"/>
        </w:rPr>
      </w:pPr>
    </w:p>
    <w:p w14:paraId="7F26EF98" w14:textId="62E4CB0F" w:rsidR="00DD5439" w:rsidRPr="003F247A" w:rsidRDefault="00DD5439" w:rsidP="00C5279E">
      <w:pPr>
        <w:pStyle w:val="Standard"/>
        <w:rPr>
          <w:rFonts w:ascii="Comic Sans MS" w:hAnsi="Comic Sans MS"/>
          <w:bCs/>
          <w:color w:val="000000" w:themeColor="text1"/>
          <w:spacing w:val="-8"/>
          <w:sz w:val="40"/>
          <w:szCs w:val="40"/>
        </w:rPr>
      </w:pPr>
      <w:r w:rsidRPr="00DD5439">
        <w:rPr>
          <w:rFonts w:ascii="Comic Sans MS" w:hAnsi="Comic Sans MS"/>
          <w:bCs/>
          <w:color w:val="000000" w:themeColor="text1"/>
          <w:spacing w:val="-4"/>
          <w:sz w:val="40"/>
          <w:szCs w:val="40"/>
        </w:rPr>
        <w:t>God set up Adam as the original human being and delegate</w:t>
      </w:r>
      <w:r>
        <w:rPr>
          <w:rFonts w:ascii="Comic Sans MS" w:hAnsi="Comic Sans MS"/>
          <w:bCs/>
          <w:color w:val="000000" w:themeColor="text1"/>
          <w:spacing w:val="-4"/>
          <w:sz w:val="40"/>
          <w:szCs w:val="40"/>
        </w:rPr>
        <w:t>d</w:t>
      </w:r>
      <w:r w:rsidRPr="00DD5439">
        <w:rPr>
          <w:rFonts w:ascii="Comic Sans MS" w:hAnsi="Comic Sans MS"/>
          <w:bCs/>
          <w:color w:val="000000" w:themeColor="text1"/>
          <w:spacing w:val="-4"/>
          <w:sz w:val="40"/>
          <w:szCs w:val="40"/>
        </w:rPr>
        <w:t xml:space="preserve"> that responsibility to him</w:t>
      </w:r>
      <w:r>
        <w:rPr>
          <w:rFonts w:ascii="Comic Sans MS" w:hAnsi="Comic Sans MS"/>
          <w:bCs/>
          <w:color w:val="000000" w:themeColor="text1"/>
          <w:spacing w:val="-4"/>
          <w:sz w:val="40"/>
          <w:szCs w:val="40"/>
        </w:rPr>
        <w:t xml:space="preserve"> so</w:t>
      </w:r>
      <w:r w:rsidRPr="00DD5439">
        <w:rPr>
          <w:rFonts w:ascii="Comic Sans MS" w:hAnsi="Comic Sans MS"/>
          <w:bCs/>
          <w:color w:val="000000" w:themeColor="text1"/>
          <w:spacing w:val="-4"/>
          <w:sz w:val="40"/>
          <w:szCs w:val="40"/>
        </w:rPr>
        <w:t xml:space="preserve"> his decision </w:t>
      </w:r>
      <w:r w:rsidR="003F247A">
        <w:rPr>
          <w:rFonts w:ascii="Comic Sans MS" w:hAnsi="Comic Sans MS"/>
          <w:bCs/>
          <w:color w:val="000000" w:themeColor="text1"/>
          <w:spacing w:val="-4"/>
          <w:sz w:val="40"/>
          <w:szCs w:val="40"/>
        </w:rPr>
        <w:t xml:space="preserve">to sin against God </w:t>
      </w:r>
      <w:r w:rsidRPr="00DD5439">
        <w:rPr>
          <w:rFonts w:ascii="Comic Sans MS" w:hAnsi="Comic Sans MS"/>
          <w:bCs/>
          <w:color w:val="000000" w:themeColor="text1"/>
          <w:spacing w:val="-4"/>
          <w:sz w:val="40"/>
          <w:szCs w:val="40"/>
        </w:rPr>
        <w:t xml:space="preserve">would have consequences that would affect </w:t>
      </w:r>
      <w:r>
        <w:rPr>
          <w:rFonts w:ascii="Comic Sans MS" w:hAnsi="Comic Sans MS"/>
          <w:bCs/>
          <w:color w:val="000000" w:themeColor="text1"/>
          <w:spacing w:val="-4"/>
          <w:sz w:val="40"/>
          <w:szCs w:val="40"/>
        </w:rPr>
        <w:t xml:space="preserve">his </w:t>
      </w:r>
      <w:r w:rsidRPr="00DD5439">
        <w:rPr>
          <w:rFonts w:ascii="Comic Sans MS" w:hAnsi="Comic Sans MS"/>
          <w:bCs/>
          <w:color w:val="000000" w:themeColor="text1"/>
          <w:spacing w:val="-4"/>
          <w:sz w:val="40"/>
          <w:szCs w:val="40"/>
        </w:rPr>
        <w:t>entire progeny</w:t>
      </w:r>
      <w:r>
        <w:rPr>
          <w:rFonts w:ascii="Comic Sans MS" w:hAnsi="Comic Sans MS"/>
          <w:bCs/>
          <w:color w:val="000000" w:themeColor="text1"/>
          <w:spacing w:val="-4"/>
          <w:sz w:val="40"/>
          <w:szCs w:val="40"/>
        </w:rPr>
        <w:t xml:space="preserve">. </w:t>
      </w:r>
      <w:r w:rsidRPr="00DD5439">
        <w:rPr>
          <w:rFonts w:ascii="Comic Sans MS" w:hAnsi="Comic Sans MS"/>
          <w:bCs/>
          <w:color w:val="000000" w:themeColor="text1"/>
          <w:spacing w:val="-4"/>
          <w:sz w:val="40"/>
          <w:szCs w:val="40"/>
        </w:rPr>
        <w:t xml:space="preserve">God </w:t>
      </w:r>
      <w:r w:rsidR="00383749">
        <w:rPr>
          <w:rFonts w:ascii="Comic Sans MS" w:hAnsi="Comic Sans MS"/>
          <w:bCs/>
          <w:color w:val="000000" w:themeColor="text1"/>
          <w:spacing w:val="-4"/>
          <w:sz w:val="40"/>
          <w:szCs w:val="40"/>
        </w:rPr>
        <w:t xml:space="preserve">is omniscient and </w:t>
      </w:r>
      <w:r w:rsidRPr="00DD5439">
        <w:rPr>
          <w:rFonts w:ascii="Comic Sans MS" w:hAnsi="Comic Sans MS"/>
          <w:bCs/>
          <w:color w:val="000000" w:themeColor="text1"/>
          <w:spacing w:val="-8"/>
          <w:sz w:val="40"/>
          <w:szCs w:val="40"/>
        </w:rPr>
        <w:t xml:space="preserve">knew that if any other human </w:t>
      </w:r>
      <w:r w:rsidRPr="003F247A">
        <w:rPr>
          <w:rFonts w:ascii="Comic Sans MS" w:hAnsi="Comic Sans MS"/>
          <w:bCs/>
          <w:color w:val="000000" w:themeColor="text1"/>
          <w:spacing w:val="-8"/>
          <w:sz w:val="40"/>
          <w:szCs w:val="40"/>
        </w:rPr>
        <w:t>being were put in that position, they would do the same thing.</w:t>
      </w:r>
    </w:p>
    <w:p w14:paraId="2BFE4F28" w14:textId="77777777" w:rsidR="00DD5439" w:rsidRPr="00D037A0" w:rsidRDefault="00DD5439" w:rsidP="00C5279E">
      <w:pPr>
        <w:pStyle w:val="Standard"/>
        <w:rPr>
          <w:rFonts w:ascii="Comic Sans MS" w:hAnsi="Comic Sans MS"/>
          <w:bCs/>
          <w:color w:val="000000" w:themeColor="text1"/>
          <w:spacing w:val="-4"/>
          <w:sz w:val="16"/>
          <w:szCs w:val="16"/>
        </w:rPr>
      </w:pPr>
    </w:p>
    <w:p w14:paraId="5F4C8159" w14:textId="20461B53" w:rsidR="00403051" w:rsidRPr="00403051" w:rsidRDefault="00403051" w:rsidP="004030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w:t>
      </w:r>
      <w:r w:rsidRPr="00403051">
        <w:rPr>
          <w:rFonts w:ascii="Comic Sans MS" w:hAnsi="Comic Sans MS"/>
          <w:bCs/>
          <w:color w:val="000000" w:themeColor="text1"/>
          <w:spacing w:val="-4"/>
          <w:sz w:val="40"/>
          <w:szCs w:val="40"/>
        </w:rPr>
        <w:t xml:space="preserve">erse 12 begins </w:t>
      </w:r>
      <w:r>
        <w:rPr>
          <w:rFonts w:ascii="Comic Sans MS" w:hAnsi="Comic Sans MS"/>
          <w:bCs/>
          <w:color w:val="000000" w:themeColor="text1"/>
          <w:spacing w:val="-4"/>
          <w:sz w:val="40"/>
          <w:szCs w:val="40"/>
        </w:rPr>
        <w:t xml:space="preserve">with </w:t>
      </w:r>
      <w:r w:rsidRPr="00403051">
        <w:rPr>
          <w:rFonts w:ascii="Comic Sans MS" w:hAnsi="Comic Sans MS"/>
          <w:bCs/>
          <w:color w:val="000000" w:themeColor="text1"/>
          <w:spacing w:val="-4"/>
          <w:sz w:val="40"/>
          <w:szCs w:val="40"/>
        </w:rPr>
        <w:t xml:space="preserve">a comparison and contrast between Adam and Christ and then versus 13 and 14 show the contrast in the relation between sin and death, and then 15 through 17 </w:t>
      </w:r>
      <w:r w:rsidRPr="00403051">
        <w:rPr>
          <w:rFonts w:ascii="Comic Sans MS" w:hAnsi="Comic Sans MS"/>
          <w:bCs/>
          <w:color w:val="000000" w:themeColor="text1"/>
          <w:spacing w:val="-4"/>
          <w:sz w:val="40"/>
          <w:szCs w:val="40"/>
        </w:rPr>
        <w:lastRenderedPageBreak/>
        <w:t>contrast Adam's sin with God's grace through Jesus Christ</w:t>
      </w:r>
      <w:r w:rsidR="00D037A0">
        <w:rPr>
          <w:rFonts w:ascii="Comic Sans MS" w:hAnsi="Comic Sans MS"/>
          <w:bCs/>
          <w:color w:val="000000" w:themeColor="text1"/>
          <w:spacing w:val="-4"/>
          <w:sz w:val="40"/>
          <w:szCs w:val="40"/>
        </w:rPr>
        <w:t>, t</w:t>
      </w:r>
      <w:r w:rsidRPr="00403051">
        <w:rPr>
          <w:rFonts w:ascii="Comic Sans MS" w:hAnsi="Comic Sans MS"/>
          <w:bCs/>
          <w:color w:val="000000" w:themeColor="text1"/>
          <w:spacing w:val="-4"/>
          <w:sz w:val="40"/>
          <w:szCs w:val="40"/>
        </w:rPr>
        <w:t xml:space="preserve">hen in 18 and 19 Adam’s sin </w:t>
      </w:r>
      <w:r w:rsidR="00D037A0">
        <w:rPr>
          <w:rFonts w:ascii="Comic Sans MS" w:hAnsi="Comic Sans MS"/>
          <w:bCs/>
          <w:color w:val="000000" w:themeColor="text1"/>
          <w:spacing w:val="-4"/>
          <w:sz w:val="40"/>
          <w:szCs w:val="40"/>
        </w:rPr>
        <w:t xml:space="preserve">and </w:t>
      </w:r>
      <w:r w:rsidRPr="00403051">
        <w:rPr>
          <w:rFonts w:ascii="Comic Sans MS" w:hAnsi="Comic Sans MS"/>
          <w:bCs/>
          <w:color w:val="000000" w:themeColor="text1"/>
          <w:spacing w:val="-4"/>
          <w:sz w:val="40"/>
          <w:szCs w:val="40"/>
        </w:rPr>
        <w:t xml:space="preserve">condemnation </w:t>
      </w:r>
      <w:r w:rsidR="00D037A0">
        <w:rPr>
          <w:rFonts w:ascii="Comic Sans MS" w:hAnsi="Comic Sans MS"/>
          <w:bCs/>
          <w:color w:val="000000" w:themeColor="text1"/>
          <w:spacing w:val="-4"/>
          <w:sz w:val="40"/>
          <w:szCs w:val="40"/>
        </w:rPr>
        <w:t xml:space="preserve">is contrasted </w:t>
      </w:r>
      <w:r w:rsidRPr="00403051">
        <w:rPr>
          <w:rFonts w:ascii="Comic Sans MS" w:hAnsi="Comic Sans MS"/>
          <w:bCs/>
          <w:color w:val="000000" w:themeColor="text1"/>
          <w:spacing w:val="-4"/>
          <w:sz w:val="40"/>
          <w:szCs w:val="40"/>
        </w:rPr>
        <w:t>with Christ's obedience and justification. So</w:t>
      </w:r>
      <w:r w:rsidR="00D037A0">
        <w:rPr>
          <w:rFonts w:ascii="Comic Sans MS" w:hAnsi="Comic Sans MS"/>
          <w:bCs/>
          <w:color w:val="000000" w:themeColor="text1"/>
          <w:spacing w:val="-4"/>
          <w:sz w:val="40"/>
          <w:szCs w:val="40"/>
        </w:rPr>
        <w:t>,</w:t>
      </w:r>
      <w:r w:rsidRPr="00403051">
        <w:rPr>
          <w:rFonts w:ascii="Comic Sans MS" w:hAnsi="Comic Sans MS"/>
          <w:bCs/>
          <w:color w:val="000000" w:themeColor="text1"/>
          <w:spacing w:val="-4"/>
          <w:sz w:val="40"/>
          <w:szCs w:val="40"/>
        </w:rPr>
        <w:t xml:space="preserve"> </w:t>
      </w:r>
      <w:r w:rsidR="00D037A0">
        <w:rPr>
          <w:rFonts w:ascii="Comic Sans MS" w:hAnsi="Comic Sans MS"/>
          <w:bCs/>
          <w:color w:val="000000" w:themeColor="text1"/>
          <w:spacing w:val="-4"/>
          <w:sz w:val="40"/>
          <w:szCs w:val="40"/>
        </w:rPr>
        <w:t xml:space="preserve">all this answers </w:t>
      </w:r>
      <w:r w:rsidRPr="00403051">
        <w:rPr>
          <w:rFonts w:ascii="Comic Sans MS" w:hAnsi="Comic Sans MS"/>
          <w:bCs/>
          <w:color w:val="000000" w:themeColor="text1"/>
          <w:spacing w:val="-4"/>
          <w:sz w:val="40"/>
          <w:szCs w:val="40"/>
        </w:rPr>
        <w:t xml:space="preserve">the question </w:t>
      </w:r>
      <w:r w:rsidR="00D037A0">
        <w:rPr>
          <w:rFonts w:ascii="Comic Sans MS" w:hAnsi="Comic Sans MS"/>
          <w:bCs/>
          <w:color w:val="000000" w:themeColor="text1"/>
          <w:spacing w:val="-4"/>
          <w:sz w:val="40"/>
          <w:szCs w:val="40"/>
        </w:rPr>
        <w:t>as to</w:t>
      </w:r>
      <w:r w:rsidRPr="00403051">
        <w:rPr>
          <w:rFonts w:ascii="Comic Sans MS" w:hAnsi="Comic Sans MS"/>
          <w:bCs/>
          <w:color w:val="000000" w:themeColor="text1"/>
          <w:spacing w:val="-4"/>
          <w:sz w:val="40"/>
          <w:szCs w:val="40"/>
        </w:rPr>
        <w:t xml:space="preserve"> how does death spread to all men?</w:t>
      </w:r>
    </w:p>
    <w:p w14:paraId="29B50E80" w14:textId="77777777" w:rsidR="00403051" w:rsidRPr="00D04947" w:rsidRDefault="00403051" w:rsidP="00C5279E">
      <w:pPr>
        <w:pStyle w:val="Standard"/>
        <w:rPr>
          <w:rFonts w:ascii="Comic Sans MS" w:hAnsi="Comic Sans MS"/>
          <w:b/>
          <w:i/>
          <w:iCs/>
          <w:color w:val="0035FF"/>
          <w:spacing w:val="-4"/>
          <w:sz w:val="16"/>
          <w:szCs w:val="16"/>
          <w:u w:val="single"/>
        </w:rPr>
      </w:pPr>
    </w:p>
    <w:p w14:paraId="028746E3" w14:textId="519BC20A" w:rsidR="00225C8A" w:rsidRDefault="002B6F57" w:rsidP="00C5279E">
      <w:pPr>
        <w:pStyle w:val="Standard"/>
        <w:rPr>
          <w:rFonts w:ascii="Comic Sans MS" w:hAnsi="Comic Sans MS"/>
          <w:b/>
          <w:i/>
          <w:iCs/>
          <w:color w:val="0035FF"/>
          <w:spacing w:val="-4"/>
          <w:sz w:val="40"/>
          <w:szCs w:val="40"/>
        </w:rPr>
      </w:pPr>
      <w:bookmarkStart w:id="57" w:name="_Hlk86758757"/>
      <w:r w:rsidRPr="002B6F57">
        <w:rPr>
          <w:rFonts w:ascii="Comic Sans MS" w:hAnsi="Comic Sans MS"/>
          <w:b/>
          <w:i/>
          <w:iCs/>
          <w:color w:val="0035FF"/>
          <w:spacing w:val="-4"/>
          <w:sz w:val="40"/>
          <w:szCs w:val="40"/>
          <w:u w:val="single"/>
        </w:rPr>
        <w:t>Romans 5:12-13</w:t>
      </w:r>
      <w:r w:rsidRPr="002B6F57">
        <w:rPr>
          <w:rFonts w:ascii="Comic Sans MS" w:hAnsi="Comic Sans MS"/>
          <w:b/>
          <w:i/>
          <w:iCs/>
          <w:color w:val="0035FF"/>
          <w:spacing w:val="-4"/>
          <w:sz w:val="40"/>
          <w:szCs w:val="40"/>
        </w:rPr>
        <w:t xml:space="preserve"> Therefore</w:t>
      </w:r>
      <w:r w:rsidR="00D04947">
        <w:rPr>
          <w:rFonts w:ascii="Comic Sans MS" w:hAnsi="Comic Sans MS"/>
          <w:b/>
          <w:i/>
          <w:iCs/>
          <w:color w:val="0035FF"/>
          <w:spacing w:val="-4"/>
          <w:sz w:val="40"/>
          <w:szCs w:val="40"/>
        </w:rPr>
        <w:t xml:space="preserve"> </w:t>
      </w:r>
      <w:r w:rsidR="00D04947">
        <w:rPr>
          <w:rFonts w:ascii="Comic Sans MS" w:hAnsi="Comic Sans MS"/>
          <w:bCs/>
          <w:color w:val="000000" w:themeColor="text1"/>
          <w:spacing w:val="-4"/>
          <w:sz w:val="36"/>
          <w:szCs w:val="36"/>
        </w:rPr>
        <w:t>[</w:t>
      </w:r>
      <w:proofErr w:type="spellStart"/>
      <w:r w:rsidR="00D04947">
        <w:rPr>
          <w:rFonts w:ascii="Comic Sans MS" w:hAnsi="Comic Sans MS"/>
          <w:bCs/>
          <w:color w:val="000000" w:themeColor="text1"/>
          <w:spacing w:val="-4"/>
          <w:sz w:val="36"/>
          <w:szCs w:val="36"/>
        </w:rPr>
        <w:t>l</w:t>
      </w:r>
      <w:r w:rsidR="0082786B">
        <w:rPr>
          <w:rFonts w:ascii="Comic Sans MS" w:hAnsi="Comic Sans MS"/>
          <w:bCs/>
          <w:color w:val="000000" w:themeColor="text1"/>
          <w:spacing w:val="-4"/>
          <w:sz w:val="36"/>
          <w:szCs w:val="36"/>
        </w:rPr>
        <w:t>i</w:t>
      </w:r>
      <w:r w:rsidR="00D04947">
        <w:rPr>
          <w:rFonts w:ascii="Comic Sans MS" w:hAnsi="Comic Sans MS"/>
          <w:bCs/>
          <w:color w:val="000000" w:themeColor="text1"/>
          <w:spacing w:val="-4"/>
          <w:sz w:val="36"/>
          <w:szCs w:val="36"/>
        </w:rPr>
        <w:t>tterly</w:t>
      </w:r>
      <w:proofErr w:type="spellEnd"/>
      <w:r w:rsidR="00D04947">
        <w:rPr>
          <w:rFonts w:ascii="Comic Sans MS" w:hAnsi="Comic Sans MS"/>
          <w:bCs/>
          <w:color w:val="000000" w:themeColor="text1"/>
          <w:spacing w:val="-4"/>
          <w:sz w:val="36"/>
          <w:szCs w:val="36"/>
        </w:rPr>
        <w:t xml:space="preserve"> – for this reason]</w:t>
      </w:r>
      <w:r w:rsidRPr="002B6F57">
        <w:rPr>
          <w:rFonts w:ascii="Comic Sans MS" w:hAnsi="Comic Sans MS"/>
          <w:b/>
          <w:i/>
          <w:iCs/>
          <w:color w:val="0035FF"/>
          <w:spacing w:val="-4"/>
          <w:sz w:val="40"/>
          <w:szCs w:val="40"/>
        </w:rPr>
        <w:t xml:space="preserve">, just as through one man </w:t>
      </w:r>
      <w:r w:rsidR="00AD3B69" w:rsidRPr="00F81E0E">
        <w:rPr>
          <w:rFonts w:ascii="Comic Sans MS" w:hAnsi="Comic Sans MS"/>
          <w:bCs/>
          <w:color w:val="000000" w:themeColor="text1"/>
          <w:spacing w:val="-4"/>
          <w:sz w:val="38"/>
          <w:szCs w:val="38"/>
        </w:rPr>
        <w:t>(Adam)</w:t>
      </w:r>
      <w:r w:rsidR="00AD3B69" w:rsidRPr="00AD3B69">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sin </w:t>
      </w:r>
      <w:r w:rsidR="00F81E0E" w:rsidRPr="00F81E0E">
        <w:rPr>
          <w:rFonts w:ascii="Comic Sans MS" w:hAnsi="Comic Sans MS"/>
          <w:bCs/>
          <w:color w:val="000000" w:themeColor="text1"/>
          <w:spacing w:val="-4"/>
          <w:sz w:val="38"/>
          <w:szCs w:val="38"/>
        </w:rPr>
        <w:t>(OSN)</w:t>
      </w:r>
      <w:r w:rsidR="00F81E0E">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entered into the world, and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sp</w:t>
      </w:r>
      <w:r w:rsidR="000377AE">
        <w:rPr>
          <w:rFonts w:ascii="Comic Sans MS" w:hAnsi="Comic Sans MS"/>
          <w:bCs/>
          <w:color w:val="000000" w:themeColor="text1"/>
          <w:spacing w:val="-4"/>
          <w:sz w:val="38"/>
          <w:szCs w:val="38"/>
        </w:rPr>
        <w:t xml:space="preserve">. &amp; </w:t>
      </w:r>
      <w:proofErr w:type="spellStart"/>
      <w:r w:rsidR="000377AE">
        <w:rPr>
          <w:rFonts w:ascii="Comic Sans MS" w:hAnsi="Comic Sans MS"/>
          <w:bCs/>
          <w:color w:val="000000" w:themeColor="text1"/>
          <w:spacing w:val="-4"/>
          <w:sz w:val="38"/>
          <w:szCs w:val="38"/>
        </w:rPr>
        <w:t>phy</w:t>
      </w:r>
      <w:proofErr w:type="spellEnd"/>
      <w:r w:rsidR="000377A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 xml:space="preserve">) </w:t>
      </w:r>
      <w:r w:rsidRPr="00E012B9">
        <w:rPr>
          <w:rFonts w:ascii="Comic Sans MS" w:hAnsi="Comic Sans MS"/>
          <w:b/>
          <w:i/>
          <w:iCs/>
          <w:color w:val="0035FF"/>
          <w:spacing w:val="-4"/>
          <w:sz w:val="40"/>
          <w:szCs w:val="40"/>
          <w:u w:val="single"/>
        </w:rPr>
        <w:t>death through sin</w:t>
      </w:r>
      <w:r w:rsidRPr="002B6F57">
        <w:rPr>
          <w:rFonts w:ascii="Comic Sans MS" w:hAnsi="Comic Sans MS"/>
          <w:b/>
          <w:i/>
          <w:iCs/>
          <w:color w:val="0035FF"/>
          <w:spacing w:val="-4"/>
          <w:sz w:val="40"/>
          <w:szCs w:val="40"/>
        </w:rPr>
        <w:t>, and so</w:t>
      </w:r>
      <w:r w:rsidR="00F81E0E" w:rsidRPr="002B6F57">
        <w:rPr>
          <w:rFonts w:ascii="Comic Sans MS" w:hAnsi="Comic Sans MS"/>
          <w:b/>
          <w:i/>
          <w:iCs/>
          <w:color w:val="0035FF"/>
          <w:spacing w:val="-4"/>
          <w:sz w:val="40"/>
          <w:szCs w:val="40"/>
        </w:rPr>
        <w:t xml:space="preserve">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 xml:space="preserve">spiritual) </w:t>
      </w:r>
      <w:r w:rsidRPr="002B6F57">
        <w:rPr>
          <w:rFonts w:ascii="Comic Sans MS" w:hAnsi="Comic Sans MS"/>
          <w:b/>
          <w:i/>
          <w:iCs/>
          <w:color w:val="0035FF"/>
          <w:spacing w:val="-4"/>
          <w:sz w:val="40"/>
          <w:szCs w:val="40"/>
        </w:rPr>
        <w:t>death spread to all men, because all sinned</w:t>
      </w:r>
      <w:r w:rsidR="00225C8A" w:rsidRPr="002B6F57">
        <w:rPr>
          <w:rFonts w:ascii="Comic Sans MS" w:hAnsi="Comic Sans MS"/>
          <w:b/>
          <w:i/>
          <w:iCs/>
          <w:color w:val="0035FF"/>
          <w:spacing w:val="-4"/>
          <w:sz w:val="40"/>
          <w:szCs w:val="40"/>
        </w:rPr>
        <w:t xml:space="preserve"> </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 xml:space="preserve">when </w:t>
      </w:r>
      <w:r w:rsidR="00225C8A" w:rsidRPr="00F81E0E">
        <w:rPr>
          <w:rFonts w:ascii="Comic Sans MS" w:hAnsi="Comic Sans MS"/>
          <w:bCs/>
          <w:color w:val="000000" w:themeColor="text1"/>
          <w:spacing w:val="-4"/>
          <w:sz w:val="38"/>
          <w:szCs w:val="38"/>
        </w:rPr>
        <w:t>Adam</w:t>
      </w:r>
      <w:r w:rsidR="00225C8A">
        <w:rPr>
          <w:rFonts w:ascii="Comic Sans MS" w:hAnsi="Comic Sans MS"/>
          <w:bCs/>
          <w:color w:val="000000" w:themeColor="text1"/>
          <w:spacing w:val="-4"/>
          <w:sz w:val="38"/>
          <w:szCs w:val="38"/>
        </w:rPr>
        <w:t xml:space="preserve"> sinned</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w:t>
      </w:r>
    </w:p>
    <w:p w14:paraId="7DE42F7B" w14:textId="5E4FAA97" w:rsidR="00225C8A" w:rsidRPr="00E012B9" w:rsidRDefault="00225C8A" w:rsidP="00C5279E">
      <w:pPr>
        <w:pStyle w:val="Standard"/>
        <w:rPr>
          <w:rFonts w:ascii="Comic Sans MS" w:hAnsi="Comic Sans MS"/>
          <w:b/>
          <w:i/>
          <w:iCs/>
          <w:color w:val="0035FF"/>
          <w:spacing w:val="-4"/>
          <w:sz w:val="16"/>
          <w:szCs w:val="16"/>
        </w:rPr>
      </w:pPr>
    </w:p>
    <w:p w14:paraId="7D7F49E9" w14:textId="01F65A62" w:rsidR="006C0BD2" w:rsidRDefault="006C0BD2" w:rsidP="000377AE">
      <w:pPr>
        <w:pStyle w:val="Standard"/>
        <w:rPr>
          <w:rFonts w:ascii="Comic Sans MS" w:hAnsi="Comic Sans MS"/>
          <w:bCs/>
          <w:color w:val="000000" w:themeColor="text1"/>
          <w:spacing w:val="-4"/>
          <w:sz w:val="40"/>
          <w:szCs w:val="40"/>
        </w:rPr>
      </w:pPr>
      <w:r w:rsidRPr="006C0BD2">
        <w:rPr>
          <w:rFonts w:ascii="Comic Sans MS" w:hAnsi="Comic Sans MS"/>
          <w:bCs/>
          <w:color w:val="000000" w:themeColor="text1"/>
          <w:spacing w:val="-4"/>
          <w:sz w:val="40"/>
          <w:szCs w:val="40"/>
        </w:rPr>
        <w:t>This verse looks back to Adam, the one man through whom sin entered the world and as a result of sin, death...both spiritual and physi</w:t>
      </w:r>
      <w:r>
        <w:rPr>
          <w:rFonts w:ascii="Comic Sans MS" w:hAnsi="Comic Sans MS"/>
          <w:bCs/>
          <w:color w:val="000000" w:themeColor="text1"/>
          <w:spacing w:val="-4"/>
          <w:sz w:val="40"/>
          <w:szCs w:val="40"/>
        </w:rPr>
        <w:t>cal.</w:t>
      </w:r>
    </w:p>
    <w:p w14:paraId="62F60989" w14:textId="77777777" w:rsidR="00361A1C" w:rsidRPr="00361A1C" w:rsidRDefault="00361A1C" w:rsidP="000377AE">
      <w:pPr>
        <w:pStyle w:val="Standard"/>
        <w:rPr>
          <w:rFonts w:ascii="Comic Sans MS" w:hAnsi="Comic Sans MS"/>
          <w:bCs/>
          <w:color w:val="000000" w:themeColor="text1"/>
          <w:spacing w:val="-4"/>
        </w:rPr>
      </w:pPr>
    </w:p>
    <w:p w14:paraId="31504829" w14:textId="17435BEB" w:rsidR="00646F7C" w:rsidRPr="00E012B9" w:rsidRDefault="00E012B9" w:rsidP="00614D53">
      <w:pPr>
        <w:pStyle w:val="Standard"/>
        <w:rPr>
          <w:rFonts w:ascii="Comic Sans MS" w:hAnsi="Comic Sans MS"/>
          <w:bCs/>
          <w:color w:val="000000" w:themeColor="text1"/>
          <w:spacing w:val="-4"/>
        </w:rPr>
      </w:pPr>
      <w:r w:rsidRPr="00E012B9">
        <w:rPr>
          <w:rFonts w:ascii="Comic Sans MS" w:hAnsi="Comic Sans MS"/>
          <w:b/>
          <w:i/>
          <w:iCs/>
          <w:color w:val="0035FF"/>
          <w:spacing w:val="-4"/>
          <w:sz w:val="40"/>
          <w:szCs w:val="40"/>
          <w:u w:val="single"/>
        </w:rPr>
        <w:t>death through sin</w:t>
      </w:r>
      <w:r>
        <w:rPr>
          <w:rFonts w:ascii="Comic Sans MS" w:hAnsi="Comic Sans MS"/>
          <w:bCs/>
          <w:color w:val="0035FF"/>
          <w:spacing w:val="-4"/>
          <w:sz w:val="40"/>
          <w:szCs w:val="40"/>
        </w:rPr>
        <w:t xml:space="preserve"> – </w:t>
      </w:r>
      <w:r w:rsidRPr="00E012B9">
        <w:rPr>
          <w:rFonts w:ascii="Comic Sans MS" w:hAnsi="Comic Sans MS"/>
          <w:bCs/>
          <w:color w:val="000000" w:themeColor="text1"/>
          <w:spacing w:val="-4"/>
          <w:sz w:val="40"/>
          <w:szCs w:val="40"/>
        </w:rPr>
        <w:t>“</w:t>
      </w:r>
      <w:r w:rsidRPr="00E012B9">
        <w:rPr>
          <w:rFonts w:ascii="Comic Sans MS" w:hAnsi="Comic Sans MS"/>
          <w:bCs/>
          <w:i/>
          <w:iCs/>
          <w:color w:val="000000" w:themeColor="text1"/>
          <w:spacing w:val="-4"/>
          <w:sz w:val="40"/>
          <w:szCs w:val="40"/>
        </w:rPr>
        <w:t>Adam was not originally subject to death, but through his sin it became a grim certainty for him and his posterity. Death has 3 distinct manifestations: 1) spiritual death or separation from God 2) physical death (Heb. 9:27); and 3) eternal death (also called the second death), which includes not only eternal separation from God, but eternal torment in the lake</w:t>
      </w:r>
      <w:r>
        <w:rPr>
          <w:rFonts w:ascii="Comic Sans MS" w:hAnsi="Comic Sans MS"/>
          <w:bCs/>
          <w:i/>
          <w:iCs/>
          <w:color w:val="000000" w:themeColor="text1"/>
          <w:spacing w:val="-4"/>
          <w:sz w:val="40"/>
          <w:szCs w:val="40"/>
        </w:rPr>
        <w:t xml:space="preserve"> of fire. </w:t>
      </w:r>
      <w:r w:rsidRPr="00E012B9">
        <w:rPr>
          <w:rFonts w:ascii="Comic Sans MS" w:hAnsi="Comic Sans MS"/>
          <w:bCs/>
          <w:color w:val="000000" w:themeColor="text1"/>
          <w:spacing w:val="-4"/>
        </w:rPr>
        <w:t>John MacArthur Jr., ed., The MacArthur Study Bible, (Nashville, TN: Word Pub., 1997), 1701.</w:t>
      </w:r>
    </w:p>
    <w:p w14:paraId="014DC1D5" w14:textId="77777777" w:rsidR="00225C8A" w:rsidRPr="007E5F1B" w:rsidRDefault="00225C8A" w:rsidP="00C5279E">
      <w:pPr>
        <w:pStyle w:val="Standard"/>
        <w:rPr>
          <w:rFonts w:ascii="Comic Sans MS" w:hAnsi="Comic Sans MS"/>
          <w:b/>
          <w:i/>
          <w:iCs/>
          <w:color w:val="0035FF"/>
          <w:spacing w:val="-4"/>
          <w:sz w:val="20"/>
          <w:szCs w:val="20"/>
        </w:rPr>
      </w:pPr>
    </w:p>
    <w:p w14:paraId="38C0C58D" w14:textId="75382C31" w:rsidR="000377AE" w:rsidRPr="000377AE" w:rsidRDefault="006B0C82" w:rsidP="000377A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H</w:t>
      </w:r>
      <w:r w:rsidR="000377AE" w:rsidRPr="000377AE">
        <w:rPr>
          <w:rFonts w:ascii="Comic Sans MS" w:hAnsi="Comic Sans MS"/>
          <w:bCs/>
          <w:color w:val="000000" w:themeColor="text1"/>
          <w:spacing w:val="-4"/>
          <w:sz w:val="40"/>
          <w:szCs w:val="40"/>
        </w:rPr>
        <w:t>umans are not sinners because they sin, but rather they sin because they are sinners.</w:t>
      </w:r>
    </w:p>
    <w:p w14:paraId="3385CD86" w14:textId="77777777" w:rsidR="000377AE" w:rsidRPr="00361A1C" w:rsidRDefault="000377AE" w:rsidP="00C5279E">
      <w:pPr>
        <w:pStyle w:val="Standard"/>
        <w:rPr>
          <w:rFonts w:ascii="Comic Sans MS" w:hAnsi="Comic Sans MS"/>
          <w:b/>
          <w:i/>
          <w:iCs/>
          <w:color w:val="000000" w:themeColor="text1"/>
          <w:spacing w:val="-4"/>
          <w:sz w:val="12"/>
          <w:szCs w:val="12"/>
          <w:u w:val="single"/>
        </w:rPr>
      </w:pPr>
    </w:p>
    <w:p w14:paraId="2B675205" w14:textId="1F91B2D1" w:rsidR="006C0BD2" w:rsidRPr="006C0BD2" w:rsidRDefault="006C0BD2" w:rsidP="00C5279E">
      <w:pPr>
        <w:pStyle w:val="Standard"/>
        <w:rPr>
          <w:rFonts w:ascii="Comic Sans MS" w:hAnsi="Comic Sans MS"/>
          <w:b/>
          <w:i/>
          <w:iCs/>
          <w:color w:val="000000" w:themeColor="text1"/>
          <w:spacing w:val="-4"/>
          <w:sz w:val="40"/>
          <w:szCs w:val="40"/>
        </w:rPr>
      </w:pPr>
      <w:r w:rsidRPr="006C0BD2">
        <w:rPr>
          <w:rFonts w:ascii="Comic Sans MS" w:hAnsi="Comic Sans MS"/>
          <w:b/>
          <w:i/>
          <w:iCs/>
          <w:color w:val="000000" w:themeColor="text1"/>
          <w:spacing w:val="-4"/>
          <w:sz w:val="40"/>
          <w:szCs w:val="40"/>
          <w:u w:val="single"/>
        </w:rPr>
        <w:lastRenderedPageBreak/>
        <w:t>Romans 6:23</w:t>
      </w:r>
      <w:r w:rsidRPr="006C0BD2">
        <w:rPr>
          <w:rFonts w:ascii="Comic Sans MS" w:hAnsi="Comic Sans MS"/>
          <w:b/>
          <w:i/>
          <w:iCs/>
          <w:color w:val="000000" w:themeColor="text1"/>
          <w:spacing w:val="-4"/>
          <w:sz w:val="40"/>
          <w:szCs w:val="40"/>
        </w:rPr>
        <w:t xml:space="preserve">  For the wages of </w:t>
      </w:r>
      <w:r w:rsidR="000377AE" w:rsidRPr="000377AE">
        <w:rPr>
          <w:rFonts w:ascii="Comic Sans MS" w:hAnsi="Comic Sans MS"/>
          <w:bCs/>
          <w:color w:val="000000" w:themeColor="text1"/>
          <w:spacing w:val="-4"/>
          <w:sz w:val="36"/>
          <w:szCs w:val="36"/>
        </w:rPr>
        <w:t>(Adam’s)</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 xml:space="preserve">sin is </w:t>
      </w:r>
      <w:r w:rsidR="000377AE" w:rsidRPr="000377AE">
        <w:rPr>
          <w:rFonts w:ascii="Comic Sans MS" w:hAnsi="Comic Sans MS"/>
          <w:bCs/>
          <w:color w:val="000000" w:themeColor="text1"/>
          <w:spacing w:val="-4"/>
          <w:sz w:val="36"/>
          <w:szCs w:val="36"/>
        </w:rPr>
        <w:t>(</w:t>
      </w:r>
      <w:r w:rsidR="000377AE">
        <w:rPr>
          <w:rFonts w:ascii="Comic Sans MS" w:hAnsi="Comic Sans MS"/>
          <w:bCs/>
          <w:color w:val="000000" w:themeColor="text1"/>
          <w:spacing w:val="-4"/>
          <w:sz w:val="36"/>
          <w:szCs w:val="36"/>
        </w:rPr>
        <w:t xml:space="preserve">sp. &amp; </w:t>
      </w:r>
      <w:proofErr w:type="spellStart"/>
      <w:r w:rsidR="000377AE">
        <w:rPr>
          <w:rFonts w:ascii="Comic Sans MS" w:hAnsi="Comic Sans MS"/>
          <w:bCs/>
          <w:color w:val="000000" w:themeColor="text1"/>
          <w:spacing w:val="-4"/>
          <w:sz w:val="36"/>
          <w:szCs w:val="36"/>
        </w:rPr>
        <w:t>phy</w:t>
      </w:r>
      <w:proofErr w:type="spellEnd"/>
      <w:r w:rsidR="000377AE">
        <w:rPr>
          <w:rFonts w:ascii="Comic Sans MS" w:hAnsi="Comic Sans MS"/>
          <w:bCs/>
          <w:color w:val="000000" w:themeColor="text1"/>
          <w:spacing w:val="-4"/>
          <w:sz w:val="36"/>
          <w:szCs w:val="36"/>
        </w:rPr>
        <w:t>.</w:t>
      </w:r>
      <w:r w:rsidR="000377AE" w:rsidRPr="000377AE">
        <w:rPr>
          <w:rFonts w:ascii="Comic Sans MS" w:hAnsi="Comic Sans MS"/>
          <w:bCs/>
          <w:color w:val="000000" w:themeColor="text1"/>
          <w:spacing w:val="-4"/>
          <w:sz w:val="36"/>
          <w:szCs w:val="36"/>
        </w:rPr>
        <w:t>)</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death, but the free gift of God is eternal life in Christ Jesus our Lord.</w:t>
      </w:r>
    </w:p>
    <w:p w14:paraId="7C1A2559" w14:textId="77777777" w:rsidR="006C0BD2" w:rsidRPr="00361A1C" w:rsidRDefault="006C0BD2" w:rsidP="00C5279E">
      <w:pPr>
        <w:pStyle w:val="Standard"/>
        <w:rPr>
          <w:rFonts w:ascii="Comic Sans MS" w:hAnsi="Comic Sans MS"/>
          <w:b/>
          <w:i/>
          <w:iCs/>
          <w:color w:val="000000" w:themeColor="text1"/>
          <w:spacing w:val="-4"/>
          <w:sz w:val="12"/>
          <w:szCs w:val="12"/>
        </w:rPr>
      </w:pPr>
    </w:p>
    <w:p w14:paraId="20BB4E38" w14:textId="585DA49E"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shameful and sad that billions of people have believed Satan’s lie that one must be good to go to heaven and they are working hard to make up for their sins when they have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nor will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be condemned for their sins. </w:t>
      </w:r>
    </w:p>
    <w:p w14:paraId="1C1BA5D8" w14:textId="6BB5FD79" w:rsidR="00A85269" w:rsidRPr="00361A1C" w:rsidRDefault="00A85269" w:rsidP="00C5279E">
      <w:pPr>
        <w:pStyle w:val="Standard"/>
        <w:rPr>
          <w:rFonts w:ascii="Comic Sans MS" w:hAnsi="Comic Sans MS"/>
          <w:bCs/>
          <w:color w:val="000000" w:themeColor="text1"/>
          <w:spacing w:val="-4"/>
          <w:sz w:val="12"/>
          <w:szCs w:val="12"/>
        </w:rPr>
      </w:pPr>
    </w:p>
    <w:p w14:paraId="3FC9F907" w14:textId="55A481CF"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should boldly </w:t>
      </w:r>
      <w:r w:rsidR="00C13604">
        <w:rPr>
          <w:rFonts w:ascii="Comic Sans MS" w:hAnsi="Comic Sans MS"/>
          <w:bCs/>
          <w:color w:val="000000" w:themeColor="text1"/>
          <w:spacing w:val="-4"/>
          <w:sz w:val="40"/>
          <w:szCs w:val="40"/>
        </w:rPr>
        <w:t xml:space="preserve">ask </w:t>
      </w:r>
      <w:r>
        <w:rPr>
          <w:rFonts w:ascii="Comic Sans MS" w:hAnsi="Comic Sans MS"/>
          <w:bCs/>
          <w:color w:val="000000" w:themeColor="text1"/>
          <w:spacing w:val="-4"/>
          <w:sz w:val="40"/>
          <w:szCs w:val="40"/>
        </w:rPr>
        <w:t xml:space="preserve">people </w:t>
      </w:r>
      <w:r w:rsidR="00C13604">
        <w:rPr>
          <w:rFonts w:ascii="Comic Sans MS" w:hAnsi="Comic Sans MS"/>
          <w:bCs/>
          <w:color w:val="000000" w:themeColor="text1"/>
          <w:spacing w:val="-4"/>
          <w:sz w:val="40"/>
          <w:szCs w:val="40"/>
        </w:rPr>
        <w:t xml:space="preserve">why they are working hard to produce good works </w:t>
      </w:r>
      <w:r w:rsidR="003A3EB0">
        <w:rPr>
          <w:rFonts w:ascii="Comic Sans MS" w:hAnsi="Comic Sans MS"/>
          <w:bCs/>
          <w:color w:val="000000" w:themeColor="text1"/>
          <w:spacing w:val="-4"/>
          <w:sz w:val="40"/>
          <w:szCs w:val="40"/>
        </w:rPr>
        <w:t xml:space="preserve">to compensate for their sins since they </w:t>
      </w:r>
      <w:r>
        <w:rPr>
          <w:rFonts w:ascii="Comic Sans MS" w:hAnsi="Comic Sans MS"/>
          <w:bCs/>
          <w:color w:val="000000" w:themeColor="text1"/>
          <w:spacing w:val="-4"/>
          <w:sz w:val="40"/>
          <w:szCs w:val="40"/>
        </w:rPr>
        <w:t xml:space="preserve"> </w:t>
      </w:r>
      <w:r w:rsidR="00827ACE">
        <w:rPr>
          <w:rFonts w:ascii="Comic Sans MS" w:hAnsi="Comic Sans MS"/>
          <w:bCs/>
          <w:color w:val="000000" w:themeColor="text1"/>
          <w:spacing w:val="-4"/>
          <w:sz w:val="40"/>
          <w:szCs w:val="40"/>
        </w:rPr>
        <w:t>will never be condemned for</w:t>
      </w:r>
      <w:r w:rsidR="003A3EB0">
        <w:rPr>
          <w:rFonts w:ascii="Comic Sans MS" w:hAnsi="Comic Sans MS"/>
          <w:bCs/>
          <w:color w:val="000000" w:themeColor="text1"/>
          <w:spacing w:val="-4"/>
          <w:sz w:val="40"/>
          <w:szCs w:val="40"/>
        </w:rPr>
        <w:t xml:space="preserve"> them. They need to know that </w:t>
      </w:r>
      <w:r w:rsidR="00827ACE">
        <w:rPr>
          <w:rFonts w:ascii="Comic Sans MS" w:hAnsi="Comic Sans MS"/>
          <w:bCs/>
          <w:color w:val="000000" w:themeColor="text1"/>
          <w:spacing w:val="-4"/>
          <w:sz w:val="40"/>
          <w:szCs w:val="40"/>
        </w:rPr>
        <w:t xml:space="preserve">J.C. </w:t>
      </w:r>
      <w:r w:rsidR="003A3EB0">
        <w:rPr>
          <w:rFonts w:ascii="Comic Sans MS" w:hAnsi="Comic Sans MS"/>
          <w:bCs/>
          <w:color w:val="000000" w:themeColor="text1"/>
          <w:spacing w:val="-4"/>
          <w:sz w:val="40"/>
          <w:szCs w:val="40"/>
        </w:rPr>
        <w:t xml:space="preserve">voluntarily went to the cross and was condemned for their sins. </w:t>
      </w:r>
      <w:r w:rsidR="00C13604">
        <w:rPr>
          <w:rFonts w:ascii="Comic Sans MS" w:hAnsi="Comic Sans MS"/>
          <w:bCs/>
          <w:color w:val="000000" w:themeColor="text1"/>
          <w:spacing w:val="-4"/>
          <w:sz w:val="40"/>
          <w:szCs w:val="40"/>
        </w:rPr>
        <w:t xml:space="preserve">He </w:t>
      </w:r>
      <w:r w:rsidR="00827ACE">
        <w:rPr>
          <w:rFonts w:ascii="Comic Sans MS" w:hAnsi="Comic Sans MS"/>
          <w:bCs/>
          <w:color w:val="000000" w:themeColor="text1"/>
          <w:spacing w:val="-4"/>
          <w:sz w:val="40"/>
          <w:szCs w:val="40"/>
        </w:rPr>
        <w:t>to</w:t>
      </w:r>
      <w:r w:rsidR="003A3EB0">
        <w:rPr>
          <w:rFonts w:ascii="Comic Sans MS" w:hAnsi="Comic Sans MS"/>
          <w:bCs/>
          <w:color w:val="000000" w:themeColor="text1"/>
          <w:spacing w:val="-4"/>
          <w:sz w:val="40"/>
          <w:szCs w:val="40"/>
        </w:rPr>
        <w:t xml:space="preserve">ok </w:t>
      </w:r>
      <w:r w:rsidR="00C13604">
        <w:rPr>
          <w:rFonts w:ascii="Comic Sans MS" w:hAnsi="Comic Sans MS"/>
          <w:bCs/>
          <w:color w:val="000000" w:themeColor="text1"/>
          <w:spacing w:val="-4"/>
          <w:sz w:val="40"/>
          <w:szCs w:val="40"/>
        </w:rPr>
        <w:t>our punishment so that we could be saved by trusting in what He did for us</w:t>
      </w:r>
      <w:r w:rsidR="003A3EB0">
        <w:rPr>
          <w:rFonts w:ascii="Comic Sans MS" w:hAnsi="Comic Sans MS"/>
          <w:bCs/>
          <w:color w:val="000000" w:themeColor="text1"/>
          <w:spacing w:val="-4"/>
          <w:sz w:val="40"/>
          <w:szCs w:val="40"/>
        </w:rPr>
        <w:t xml:space="preserve"> </w:t>
      </w:r>
      <w:r w:rsidR="007E5F1B">
        <w:rPr>
          <w:rFonts w:ascii="Comic Sans MS" w:hAnsi="Comic Sans MS"/>
          <w:bCs/>
          <w:color w:val="000000" w:themeColor="text1"/>
          <w:spacing w:val="-4"/>
          <w:sz w:val="40"/>
          <w:szCs w:val="40"/>
        </w:rPr>
        <w:t>and nothing else</w:t>
      </w:r>
      <w:r w:rsidR="00C13604">
        <w:rPr>
          <w:rFonts w:ascii="Comic Sans MS" w:hAnsi="Comic Sans MS"/>
          <w:bCs/>
          <w:color w:val="000000" w:themeColor="text1"/>
          <w:spacing w:val="-4"/>
          <w:sz w:val="40"/>
          <w:szCs w:val="40"/>
        </w:rPr>
        <w:t>.</w:t>
      </w:r>
    </w:p>
    <w:p w14:paraId="36D34001" w14:textId="77777777" w:rsidR="007E5F1B" w:rsidRPr="00361A1C" w:rsidRDefault="007E5F1B" w:rsidP="00C5279E">
      <w:pPr>
        <w:pStyle w:val="Standard"/>
        <w:rPr>
          <w:rFonts w:ascii="Comic Sans MS" w:hAnsi="Comic Sans MS"/>
          <w:b/>
          <w:i/>
          <w:iCs/>
          <w:color w:val="000000" w:themeColor="text1"/>
          <w:spacing w:val="-4"/>
          <w:sz w:val="12"/>
          <w:szCs w:val="12"/>
          <w:u w:val="single"/>
        </w:rPr>
      </w:pPr>
    </w:p>
    <w:p w14:paraId="057691B8" w14:textId="30C0FBAD" w:rsidR="007E5F1B" w:rsidRDefault="007E5F1B" w:rsidP="007E5F1B">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2:24</w:t>
      </w:r>
      <w:r w:rsidRPr="007E5F1B">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E5F1B">
        <w:rPr>
          <w:rFonts w:ascii="Comic Sans MS" w:hAnsi="Comic Sans MS"/>
          <w:b/>
          <w:i/>
          <w:iCs/>
          <w:color w:val="000000" w:themeColor="text1"/>
          <w:spacing w:val="-4"/>
          <w:sz w:val="40"/>
          <w:szCs w:val="40"/>
        </w:rPr>
        <w:t xml:space="preserve">and He Himself bore our sins in His body on the cross, </w:t>
      </w:r>
    </w:p>
    <w:p w14:paraId="7683E40A" w14:textId="77777777" w:rsidR="007E5F1B" w:rsidRPr="007E5F1B" w:rsidRDefault="007E5F1B" w:rsidP="007E5F1B">
      <w:pPr>
        <w:pStyle w:val="Standard"/>
        <w:rPr>
          <w:rFonts w:ascii="Comic Sans MS" w:hAnsi="Comic Sans MS"/>
          <w:b/>
          <w:i/>
          <w:iCs/>
          <w:color w:val="0035FF"/>
          <w:spacing w:val="-4"/>
          <w:sz w:val="14"/>
          <w:szCs w:val="14"/>
        </w:rPr>
      </w:pPr>
    </w:p>
    <w:p w14:paraId="5E09DE48" w14:textId="456E62DB" w:rsidR="007E5F1B"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3:18</w:t>
      </w:r>
      <w:r w:rsidRPr="007E5F1B">
        <w:rPr>
          <w:rFonts w:ascii="Comic Sans MS" w:hAnsi="Comic Sans MS"/>
          <w:b/>
          <w:i/>
          <w:iCs/>
          <w:color w:val="000000" w:themeColor="text1"/>
          <w:spacing w:val="-4"/>
          <w:sz w:val="40"/>
          <w:szCs w:val="40"/>
        </w:rPr>
        <w:t xml:space="preserve"> For Christ also died for sins once for all, the just for the unjust, in order that He might bring us to God, having been put to death in the flesh, but made alive in the spirit;</w:t>
      </w:r>
    </w:p>
    <w:p w14:paraId="12E70229" w14:textId="77777777" w:rsidR="00A85269" w:rsidRPr="00361A1C" w:rsidRDefault="00A85269" w:rsidP="00C5279E">
      <w:pPr>
        <w:pStyle w:val="Standard"/>
        <w:rPr>
          <w:rFonts w:ascii="Comic Sans MS" w:hAnsi="Comic Sans MS"/>
          <w:b/>
          <w:i/>
          <w:iCs/>
          <w:color w:val="0035FF"/>
          <w:spacing w:val="-4"/>
          <w:sz w:val="16"/>
          <w:szCs w:val="16"/>
        </w:rPr>
      </w:pPr>
    </w:p>
    <w:p w14:paraId="77109A0F" w14:textId="001248AA" w:rsidR="00A85269"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2 Corinthians 5:21</w:t>
      </w:r>
      <w:r w:rsidRPr="007E5F1B">
        <w:rPr>
          <w:rFonts w:ascii="Comic Sans MS" w:hAnsi="Comic Sans MS"/>
          <w:b/>
          <w:i/>
          <w:iCs/>
          <w:color w:val="000000" w:themeColor="text1"/>
          <w:spacing w:val="-4"/>
          <w:sz w:val="40"/>
          <w:szCs w:val="40"/>
        </w:rPr>
        <w:t xml:space="preserve">  He </w:t>
      </w:r>
      <w:r>
        <w:rPr>
          <w:rFonts w:ascii="Comic Sans MS" w:hAnsi="Comic Sans MS"/>
          <w:bCs/>
          <w:color w:val="000000" w:themeColor="text1"/>
          <w:spacing w:val="-4"/>
          <w:sz w:val="36"/>
          <w:szCs w:val="36"/>
        </w:rPr>
        <w:t xml:space="preserve">(GF) </w:t>
      </w:r>
      <w:r w:rsidRPr="007E5F1B">
        <w:rPr>
          <w:rFonts w:ascii="Comic Sans MS" w:hAnsi="Comic Sans MS"/>
          <w:b/>
          <w:i/>
          <w:iCs/>
          <w:color w:val="000000" w:themeColor="text1"/>
          <w:spacing w:val="-4"/>
          <w:sz w:val="40"/>
          <w:szCs w:val="40"/>
        </w:rPr>
        <w:t xml:space="preserve">made Him </w:t>
      </w:r>
      <w:r w:rsidRPr="007E5F1B">
        <w:rPr>
          <w:rFonts w:ascii="Comic Sans MS" w:hAnsi="Comic Sans MS"/>
          <w:bCs/>
          <w:color w:val="000000" w:themeColor="text1"/>
          <w:spacing w:val="-4"/>
          <w:sz w:val="36"/>
          <w:szCs w:val="36"/>
        </w:rPr>
        <w:t>(JC)</w:t>
      </w:r>
      <w:r>
        <w:rPr>
          <w:rFonts w:ascii="Comic Sans MS" w:hAnsi="Comic Sans MS"/>
          <w:bCs/>
          <w:color w:val="000000" w:themeColor="text1"/>
          <w:spacing w:val="-4"/>
          <w:sz w:val="40"/>
          <w:szCs w:val="40"/>
        </w:rPr>
        <w:t xml:space="preserve"> </w:t>
      </w:r>
      <w:r w:rsidRPr="007E5F1B">
        <w:rPr>
          <w:rFonts w:ascii="Comic Sans MS" w:hAnsi="Comic Sans MS"/>
          <w:b/>
          <w:i/>
          <w:iCs/>
          <w:color w:val="000000" w:themeColor="text1"/>
          <w:spacing w:val="-4"/>
          <w:sz w:val="40"/>
          <w:szCs w:val="40"/>
        </w:rPr>
        <w:t>who knew no sin to be sin on our behalf, that we might become the righteousness of God in Him.</w:t>
      </w:r>
    </w:p>
    <w:p w14:paraId="36131018" w14:textId="77777777" w:rsidR="007E5F1B" w:rsidRPr="007E5F1B" w:rsidRDefault="007E5F1B" w:rsidP="00C5279E">
      <w:pPr>
        <w:pStyle w:val="Standard"/>
        <w:rPr>
          <w:rFonts w:ascii="Comic Sans MS" w:hAnsi="Comic Sans MS"/>
          <w:b/>
          <w:i/>
          <w:iCs/>
          <w:color w:val="0035FF"/>
          <w:spacing w:val="-4"/>
          <w:sz w:val="14"/>
          <w:szCs w:val="14"/>
        </w:rPr>
      </w:pPr>
    </w:p>
    <w:p w14:paraId="5BD0C800" w14:textId="1C5CFAED" w:rsidR="002B6F57" w:rsidRDefault="002B6F57" w:rsidP="00C5279E">
      <w:pPr>
        <w:pStyle w:val="Standard"/>
        <w:rPr>
          <w:rFonts w:ascii="Comic Sans MS" w:hAnsi="Comic Sans MS"/>
          <w:b/>
          <w:i/>
          <w:iCs/>
          <w:color w:val="0035FF"/>
          <w:spacing w:val="-4"/>
          <w:sz w:val="40"/>
          <w:szCs w:val="40"/>
        </w:rPr>
      </w:pPr>
      <w:r w:rsidRPr="002B6F57">
        <w:rPr>
          <w:rFonts w:ascii="Comic Sans MS" w:hAnsi="Comic Sans MS"/>
          <w:b/>
          <w:i/>
          <w:iCs/>
          <w:color w:val="0035FF"/>
          <w:spacing w:val="-4"/>
          <w:sz w:val="40"/>
          <w:szCs w:val="40"/>
        </w:rPr>
        <w:lastRenderedPageBreak/>
        <w:t xml:space="preserve">13) for until the Law sin was </w:t>
      </w:r>
      <w:r w:rsidR="00614D53" w:rsidRPr="00614D53">
        <w:rPr>
          <w:rFonts w:ascii="Comic Sans MS" w:hAnsi="Comic Sans MS"/>
          <w:bCs/>
          <w:color w:val="000000" w:themeColor="text1"/>
          <w:spacing w:val="-4"/>
          <w:sz w:val="32"/>
          <w:szCs w:val="32"/>
        </w:rPr>
        <w:t xml:space="preserve">(v. </w:t>
      </w:r>
      <w:proofErr w:type="spellStart"/>
      <w:r w:rsidR="00614D53" w:rsidRPr="00614D53">
        <w:rPr>
          <w:rFonts w:ascii="Comic Sans MS" w:hAnsi="Comic Sans MS"/>
          <w:bCs/>
          <w:color w:val="000000" w:themeColor="text1"/>
          <w:spacing w:val="-4"/>
          <w:sz w:val="32"/>
          <w:szCs w:val="32"/>
        </w:rPr>
        <w:t>iai</w:t>
      </w:r>
      <w:proofErr w:type="spellEnd"/>
      <w:r w:rsidR="00614D53" w:rsidRPr="00614D53">
        <w:rPr>
          <w:rFonts w:ascii="Comic Sans MS" w:hAnsi="Comic Sans MS"/>
          <w:bCs/>
          <w:color w:val="000000" w:themeColor="text1"/>
          <w:spacing w:val="-4"/>
          <w:sz w:val="32"/>
          <w:szCs w:val="32"/>
        </w:rPr>
        <w:t>)</w:t>
      </w:r>
      <w:r w:rsidR="00614D53" w:rsidRPr="00614D53">
        <w:rPr>
          <w:rFonts w:ascii="Comic Sans MS" w:hAnsi="Comic Sans MS"/>
          <w:bCs/>
          <w:color w:val="000000" w:themeColor="text1"/>
          <w:spacing w:val="-4"/>
          <w:sz w:val="36"/>
          <w:szCs w:val="36"/>
        </w:rPr>
        <w:t xml:space="preserve"> </w:t>
      </w:r>
      <w:r w:rsidRPr="002B6F57">
        <w:rPr>
          <w:rFonts w:ascii="Comic Sans MS" w:hAnsi="Comic Sans MS"/>
          <w:b/>
          <w:i/>
          <w:iCs/>
          <w:color w:val="0035FF"/>
          <w:spacing w:val="-4"/>
          <w:sz w:val="40"/>
          <w:szCs w:val="40"/>
        </w:rPr>
        <w:t>in the world; but sin is not imputed when there is no law.</w:t>
      </w:r>
    </w:p>
    <w:p w14:paraId="0D71571B" w14:textId="77777777" w:rsidR="006B0C82" w:rsidRPr="00361A1C" w:rsidRDefault="006B0C82" w:rsidP="006B0C82">
      <w:pPr>
        <w:pStyle w:val="Standard"/>
        <w:rPr>
          <w:rFonts w:ascii="Comic Sans MS" w:hAnsi="Comic Sans MS"/>
          <w:b/>
          <w:i/>
          <w:iCs/>
          <w:color w:val="000000" w:themeColor="text1"/>
          <w:spacing w:val="-4"/>
          <w:sz w:val="16"/>
          <w:szCs w:val="16"/>
        </w:rPr>
      </w:pPr>
    </w:p>
    <w:p w14:paraId="73D44867" w14:textId="4EE3AD30" w:rsidR="000377AE" w:rsidRPr="006B0C82"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FROM ADAM TO MOSES: Sin was in the </w:t>
      </w:r>
      <w:proofErr w:type="gramStart"/>
      <w:r w:rsidRPr="006B0C82">
        <w:rPr>
          <w:rFonts w:ascii="Comic Sans MS" w:hAnsi="Comic Sans MS"/>
          <w:bCs/>
          <w:i/>
          <w:iCs/>
          <w:color w:val="000000" w:themeColor="text1"/>
          <w:spacing w:val="-4"/>
          <w:sz w:val="40"/>
          <w:szCs w:val="40"/>
        </w:rPr>
        <w:t>world,</w:t>
      </w:r>
      <w:proofErr w:type="gramEnd"/>
      <w:r w:rsidRPr="006B0C82">
        <w:rPr>
          <w:rFonts w:ascii="Comic Sans MS" w:hAnsi="Comic Sans MS"/>
          <w:bCs/>
          <w:i/>
          <w:iCs/>
          <w:color w:val="000000" w:themeColor="text1"/>
          <w:spacing w:val="-4"/>
          <w:sz w:val="40"/>
          <w:szCs w:val="40"/>
        </w:rPr>
        <w:t xml:space="preserve"> death was in the world. But with the Law we now have the revelation of personal acts of sin. Once the Law was given</w:t>
      </w:r>
      <w:r w:rsidR="00640B76">
        <w:rPr>
          <w:rFonts w:ascii="Comic Sans MS" w:hAnsi="Comic Sans MS"/>
          <w:bCs/>
          <w:i/>
          <w:iCs/>
          <w:color w:val="000000" w:themeColor="text1"/>
          <w:spacing w:val="-4"/>
          <w:sz w:val="40"/>
          <w:szCs w:val="40"/>
        </w:rPr>
        <w:t>,</w:t>
      </w:r>
      <w:r w:rsidRPr="006B0C82">
        <w:rPr>
          <w:rFonts w:ascii="Comic Sans MS" w:hAnsi="Comic Sans MS"/>
          <w:bCs/>
          <w:i/>
          <w:iCs/>
          <w:color w:val="000000" w:themeColor="text1"/>
          <w:spacing w:val="-4"/>
          <w:sz w:val="40"/>
          <w:szCs w:val="40"/>
        </w:rPr>
        <w:t xml:space="preserve"> we have the charge of God's Righteousness made against man. These sins, now defined, have to be imputed.</w:t>
      </w:r>
    </w:p>
    <w:p w14:paraId="19801184" w14:textId="612CC01B" w:rsidR="006B0C82" w:rsidRPr="00614D53" w:rsidRDefault="006B0C82" w:rsidP="006B0C82">
      <w:pPr>
        <w:pStyle w:val="Standard"/>
        <w:rPr>
          <w:rFonts w:ascii="Comic Sans MS" w:hAnsi="Comic Sans MS"/>
          <w:bCs/>
          <w:i/>
          <w:iCs/>
          <w:color w:val="000000" w:themeColor="text1"/>
          <w:spacing w:val="-4"/>
          <w:sz w:val="12"/>
          <w:szCs w:val="12"/>
        </w:rPr>
      </w:pPr>
    </w:p>
    <w:p w14:paraId="01B5092B" w14:textId="614FD393" w:rsidR="006B0C82" w:rsidRPr="00361A1C" w:rsidRDefault="006B0C82" w:rsidP="006B0C82">
      <w:pPr>
        <w:pStyle w:val="Standard"/>
        <w:rPr>
          <w:rFonts w:ascii="Comic Sans MS" w:hAnsi="Comic Sans MS"/>
          <w:bCs/>
          <w:i/>
          <w:iCs/>
          <w:color w:val="000000" w:themeColor="text1"/>
          <w:spacing w:val="-12"/>
          <w:position w:val="-2"/>
          <w:sz w:val="40"/>
          <w:szCs w:val="40"/>
        </w:rPr>
      </w:pPr>
      <w:r w:rsidRPr="00361A1C">
        <w:rPr>
          <w:rFonts w:ascii="Comic Sans MS" w:hAnsi="Comic Sans MS"/>
          <w:bCs/>
          <w:i/>
          <w:iCs/>
          <w:color w:val="000000" w:themeColor="text1"/>
          <w:spacing w:val="-12"/>
          <w:position w:val="-2"/>
          <w:sz w:val="40"/>
          <w:szCs w:val="40"/>
        </w:rPr>
        <w:t xml:space="preserve">The OT Law brought to man the reality of personal acts of sin: </w:t>
      </w:r>
    </w:p>
    <w:p w14:paraId="44C1A320" w14:textId="6B307027" w:rsidR="00BA7675" w:rsidRPr="006943EA" w:rsidRDefault="00BA7675" w:rsidP="006B0C82">
      <w:pPr>
        <w:pStyle w:val="Standard"/>
        <w:rPr>
          <w:rFonts w:ascii="Comic Sans MS" w:hAnsi="Comic Sans MS"/>
          <w:b/>
          <w:i/>
          <w:iCs/>
          <w:color w:val="000000" w:themeColor="text1"/>
          <w:spacing w:val="-4"/>
          <w:sz w:val="12"/>
          <w:szCs w:val="12"/>
          <w:u w:val="single"/>
        </w:rPr>
      </w:pPr>
    </w:p>
    <w:p w14:paraId="5E3B7639" w14:textId="77777777" w:rsidR="00361A1C" w:rsidRDefault="006B0C82" w:rsidP="006B0C82">
      <w:pPr>
        <w:pStyle w:val="Standard"/>
        <w:rPr>
          <w:rFonts w:ascii="Comic Sans MS" w:hAnsi="Comic Sans MS"/>
          <w:b/>
          <w:i/>
          <w:iCs/>
          <w:color w:val="000000" w:themeColor="text1"/>
          <w:spacing w:val="-4"/>
          <w:sz w:val="40"/>
          <w:szCs w:val="40"/>
          <w:u w:val="single"/>
        </w:rPr>
      </w:pPr>
      <w:r w:rsidRPr="006B0C82">
        <w:rPr>
          <w:rFonts w:ascii="Comic Sans MS" w:hAnsi="Comic Sans MS"/>
          <w:b/>
          <w:i/>
          <w:iCs/>
          <w:color w:val="000000" w:themeColor="text1"/>
          <w:spacing w:val="-4"/>
          <w:sz w:val="40"/>
          <w:szCs w:val="40"/>
          <w:u w:val="single"/>
        </w:rPr>
        <w:t xml:space="preserve">Principles: </w:t>
      </w:r>
    </w:p>
    <w:p w14:paraId="567C134B" w14:textId="77777777" w:rsidR="00361A1C"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1. Adam's sin is imputed to the human race. In Adam we all</w:t>
      </w:r>
      <w:r w:rsidR="00614D53">
        <w:rPr>
          <w:rFonts w:ascii="Comic Sans MS" w:hAnsi="Comic Sans MS"/>
          <w:bCs/>
          <w:i/>
          <w:iCs/>
          <w:color w:val="000000" w:themeColor="text1"/>
          <w:spacing w:val="-4"/>
          <w:sz w:val="40"/>
          <w:szCs w:val="40"/>
        </w:rPr>
        <w:t xml:space="preserve"> </w:t>
      </w:r>
    </w:p>
    <w:p w14:paraId="4FCEA567" w14:textId="06A75822" w:rsidR="006B0C82" w:rsidRDefault="00361A1C"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sinned. </w:t>
      </w:r>
    </w:p>
    <w:p w14:paraId="3AF7D3AC" w14:textId="77777777" w:rsidR="00614D53" w:rsidRPr="006943EA" w:rsidRDefault="00614D53" w:rsidP="006B0C82">
      <w:pPr>
        <w:pStyle w:val="Standard"/>
        <w:rPr>
          <w:rFonts w:ascii="Comic Sans MS" w:hAnsi="Comic Sans MS"/>
          <w:bCs/>
          <w:i/>
          <w:iCs/>
          <w:color w:val="000000" w:themeColor="text1"/>
          <w:spacing w:val="-4"/>
          <w:sz w:val="12"/>
          <w:szCs w:val="12"/>
        </w:rPr>
      </w:pPr>
    </w:p>
    <w:p w14:paraId="1DFED0D9" w14:textId="77777777"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2. The Law defines personal acts of sins. Thou shalt and </w:t>
      </w:r>
    </w:p>
    <w:p w14:paraId="7B9FC382" w14:textId="6EA988BE"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thou shalt not... </w:t>
      </w:r>
    </w:p>
    <w:p w14:paraId="61B929CB" w14:textId="77777777" w:rsidR="00614D53" w:rsidRPr="00614D53" w:rsidRDefault="00614D53" w:rsidP="00C45958">
      <w:pPr>
        <w:pStyle w:val="Standard"/>
        <w:ind w:left="450" w:hanging="450"/>
        <w:rPr>
          <w:rFonts w:ascii="Comic Sans MS" w:hAnsi="Comic Sans MS"/>
          <w:bCs/>
          <w:i/>
          <w:iCs/>
          <w:color w:val="000000" w:themeColor="text1"/>
          <w:spacing w:val="-4"/>
          <w:sz w:val="12"/>
          <w:szCs w:val="12"/>
        </w:rPr>
      </w:pPr>
    </w:p>
    <w:p w14:paraId="3ABE3843" w14:textId="63F448E6" w:rsidR="006B0C82" w:rsidRPr="006B0C82" w:rsidRDefault="006B0C82" w:rsidP="00C45958">
      <w:pPr>
        <w:pStyle w:val="Standard"/>
        <w:ind w:left="450" w:hanging="450"/>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3. Personal acts of sin are not imputed to any member of the human race. You cannot impute something to someone who is already dead and we are dead because of the imputation of Adam's sin. </w:t>
      </w:r>
      <w:r w:rsidR="00614D53">
        <w:rPr>
          <w:rFonts w:ascii="Comic Sans MS" w:hAnsi="Comic Sans MS"/>
          <w:bCs/>
          <w:i/>
          <w:iCs/>
          <w:color w:val="000000" w:themeColor="text1"/>
          <w:spacing w:val="-4"/>
          <w:sz w:val="40"/>
          <w:szCs w:val="40"/>
        </w:rPr>
        <w:t>We’re b</w:t>
      </w:r>
      <w:r w:rsidRPr="006B0C82">
        <w:rPr>
          <w:rFonts w:ascii="Comic Sans MS" w:hAnsi="Comic Sans MS"/>
          <w:bCs/>
          <w:i/>
          <w:iCs/>
          <w:color w:val="000000" w:themeColor="text1"/>
          <w:spacing w:val="-4"/>
          <w:sz w:val="40"/>
          <w:szCs w:val="40"/>
        </w:rPr>
        <w:t xml:space="preserve">orn spiritually dead! </w:t>
      </w:r>
    </w:p>
    <w:p w14:paraId="6B0A4ACD" w14:textId="77777777" w:rsidR="00614D53" w:rsidRPr="00614D53" w:rsidRDefault="00614D53" w:rsidP="006B0C82">
      <w:pPr>
        <w:pStyle w:val="Standard"/>
        <w:rPr>
          <w:rFonts w:ascii="Comic Sans MS" w:hAnsi="Comic Sans MS"/>
          <w:bCs/>
          <w:i/>
          <w:iCs/>
          <w:color w:val="000000" w:themeColor="text1"/>
          <w:spacing w:val="-4"/>
          <w:sz w:val="12"/>
          <w:szCs w:val="12"/>
        </w:rPr>
      </w:pPr>
    </w:p>
    <w:p w14:paraId="7A9CDEE2" w14:textId="17852C89"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4. Personal Acts of sin were covered by God in the OT and </w:t>
      </w:r>
    </w:p>
    <w:p w14:paraId="52A1C7BA" w14:textId="68C982F7"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then, at the Cross imputed to</w:t>
      </w:r>
      <w:r w:rsidR="006B0C82">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Christ. </w:t>
      </w:r>
    </w:p>
    <w:p w14:paraId="4C6E65E0" w14:textId="77777777" w:rsidR="00614D53" w:rsidRPr="00614D53" w:rsidRDefault="00614D53" w:rsidP="006B0C82">
      <w:pPr>
        <w:pStyle w:val="Standard"/>
        <w:rPr>
          <w:rFonts w:ascii="Comic Sans MS" w:hAnsi="Comic Sans MS"/>
          <w:bCs/>
          <w:i/>
          <w:iCs/>
          <w:color w:val="000000" w:themeColor="text1"/>
          <w:spacing w:val="-4"/>
          <w:sz w:val="12"/>
          <w:szCs w:val="12"/>
        </w:rPr>
      </w:pPr>
    </w:p>
    <w:p w14:paraId="6E55B5A7" w14:textId="04E47BCF"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5. The OT Law describes what would be imputed to Christ </w:t>
      </w:r>
    </w:p>
    <w:p w14:paraId="2378145F" w14:textId="26A0B2E0"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at the Cross </w:t>
      </w:r>
    </w:p>
    <w:p w14:paraId="3F87BF55"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43E9298" w14:textId="42472CA0"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6. Prior to the OT Law, personal acts of sin were</w:t>
      </w:r>
      <w:r>
        <w:rPr>
          <w:rFonts w:ascii="Comic Sans MS" w:hAnsi="Comic Sans MS"/>
          <w:bCs/>
          <w:i/>
          <w:iCs/>
          <w:color w:val="000000" w:themeColor="text1"/>
          <w:spacing w:val="-4"/>
          <w:sz w:val="40"/>
          <w:szCs w:val="40"/>
        </w:rPr>
        <w:t xml:space="preserve"> </w:t>
      </w:r>
      <w:r w:rsidRPr="006B0C82">
        <w:rPr>
          <w:rFonts w:ascii="Comic Sans MS" w:hAnsi="Comic Sans MS"/>
          <w:bCs/>
          <w:i/>
          <w:iCs/>
          <w:color w:val="000000" w:themeColor="text1"/>
          <w:spacing w:val="-4"/>
          <w:sz w:val="40"/>
          <w:szCs w:val="40"/>
        </w:rPr>
        <w:t xml:space="preserve">not </w:t>
      </w:r>
    </w:p>
    <w:p w14:paraId="623EA306" w14:textId="2D9D78F2"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006B0C82" w:rsidRPr="006B0C82">
        <w:rPr>
          <w:rFonts w:ascii="Comic Sans MS" w:hAnsi="Comic Sans MS"/>
          <w:bCs/>
          <w:i/>
          <w:iCs/>
          <w:color w:val="000000" w:themeColor="text1"/>
          <w:spacing w:val="-4"/>
          <w:sz w:val="40"/>
          <w:szCs w:val="40"/>
        </w:rPr>
        <w:t>specifically defined</w:t>
      </w:r>
      <w:r w:rsidR="00614D53">
        <w:rPr>
          <w:rFonts w:ascii="Comic Sans MS" w:hAnsi="Comic Sans MS"/>
          <w:bCs/>
          <w:i/>
          <w:iCs/>
          <w:color w:val="000000" w:themeColor="text1"/>
          <w:spacing w:val="-4"/>
          <w:sz w:val="40"/>
          <w:szCs w:val="40"/>
        </w:rPr>
        <w:t>.</w:t>
      </w:r>
      <w:r w:rsidR="006B0C82" w:rsidRPr="006B0C82">
        <w:rPr>
          <w:rFonts w:ascii="Comic Sans MS" w:hAnsi="Comic Sans MS"/>
          <w:bCs/>
          <w:i/>
          <w:iCs/>
          <w:color w:val="000000" w:themeColor="text1"/>
          <w:spacing w:val="-4"/>
          <w:sz w:val="40"/>
          <w:szCs w:val="40"/>
        </w:rPr>
        <w:t xml:space="preserve"> </w:t>
      </w:r>
    </w:p>
    <w:p w14:paraId="57395D1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5ECCF2D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A0614DB" w14:textId="0D35AA25"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7. It took the OT Law to define personal acts of sin so they </w:t>
      </w:r>
    </w:p>
    <w:p w14:paraId="0CD2ACC5" w14:textId="46B1D9DA"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could be imputed to Christ at the Cross.</w:t>
      </w:r>
    </w:p>
    <w:p w14:paraId="12B7E981" w14:textId="6A0A1421" w:rsidR="002B6F57" w:rsidRPr="00EA3683" w:rsidRDefault="00EA3683" w:rsidP="00C5279E">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u w:val="single"/>
        </w:rPr>
        <w:t>Romans 5:14</w:t>
      </w:r>
      <w:r w:rsidRPr="00EA3683">
        <w:rPr>
          <w:rFonts w:ascii="Comic Sans MS" w:hAnsi="Comic Sans MS"/>
          <w:b/>
          <w:i/>
          <w:iCs/>
          <w:color w:val="0035FF"/>
          <w:spacing w:val="-4"/>
          <w:sz w:val="40"/>
          <w:szCs w:val="40"/>
        </w:rPr>
        <w:t xml:space="preserve">  Nevertheless death reigned from Adam until Moses, even over those who had not sinned in the likeness of the offense of Adam, who is a type of Him who was to come.</w:t>
      </w:r>
    </w:p>
    <w:p w14:paraId="04F1A77A" w14:textId="2940F041" w:rsidR="006B0C82" w:rsidRPr="00B50201" w:rsidRDefault="006B0C82">
      <w:pPr>
        <w:pStyle w:val="Standard"/>
        <w:rPr>
          <w:rFonts w:ascii="Comic Sans MS" w:hAnsi="Comic Sans MS"/>
          <w:bCs/>
          <w:i/>
          <w:iCs/>
          <w:color w:val="0035FF"/>
          <w:spacing w:val="-4"/>
          <w:sz w:val="12"/>
          <w:szCs w:val="12"/>
        </w:rPr>
      </w:pPr>
    </w:p>
    <w:p w14:paraId="3B4DA79C" w14:textId="14BAAA8C" w:rsidR="00EA3683" w:rsidRDefault="00EA36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reason death reigned from Adam to Moses was because sin </w:t>
      </w:r>
      <w:r w:rsidR="00564D06">
        <w:rPr>
          <w:rFonts w:ascii="Comic Sans MS" w:hAnsi="Comic Sans MS"/>
          <w:bCs/>
          <w:color w:val="000000" w:themeColor="text1"/>
          <w:spacing w:val="-4"/>
          <w:sz w:val="40"/>
          <w:szCs w:val="40"/>
        </w:rPr>
        <w:t>was ubiquitous during that time.</w:t>
      </w:r>
    </w:p>
    <w:p w14:paraId="70AFC4DE" w14:textId="77777777" w:rsidR="00597DEE" w:rsidRPr="00361A1C" w:rsidRDefault="00597DEE" w:rsidP="00597DEE">
      <w:pPr>
        <w:pStyle w:val="Standard"/>
        <w:rPr>
          <w:rFonts w:ascii="Comic Sans MS" w:hAnsi="Comic Sans MS"/>
          <w:b/>
          <w:i/>
          <w:iCs/>
          <w:color w:val="0035FF"/>
          <w:spacing w:val="-6"/>
          <w:sz w:val="16"/>
          <w:szCs w:val="16"/>
          <w:u w:val="single"/>
        </w:rPr>
      </w:pPr>
    </w:p>
    <w:p w14:paraId="13C0E86D" w14:textId="08BA5DDE" w:rsidR="00597DEE" w:rsidRDefault="00597DEE" w:rsidP="00597DE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B70487D" w14:textId="17DC36F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8:21</w:t>
      </w:r>
      <w:r w:rsidRPr="00B50201">
        <w:rPr>
          <w:rFonts w:ascii="Comic Sans MS" w:hAnsi="Comic Sans MS"/>
          <w:b/>
          <w:i/>
          <w:iCs/>
          <w:color w:val="000000" w:themeColor="text1"/>
          <w:spacing w:val="-4"/>
          <w:sz w:val="40"/>
          <w:szCs w:val="40"/>
        </w:rPr>
        <w:t xml:space="preserve"> He said therefore again to them</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(Pharisees)</w:t>
      </w:r>
      <w:r w:rsidRPr="00B50201">
        <w:rPr>
          <w:rFonts w:ascii="Comic Sans MS" w:hAnsi="Comic Sans MS"/>
          <w:b/>
          <w:i/>
          <w:iCs/>
          <w:color w:val="000000" w:themeColor="text1"/>
          <w:spacing w:val="-4"/>
          <w:sz w:val="40"/>
          <w:szCs w:val="40"/>
        </w:rPr>
        <w:t xml:space="preserve">, "I go away, and you shall seek Me, and </w:t>
      </w:r>
      <w:r w:rsidRPr="000A41BB">
        <w:rPr>
          <w:rFonts w:ascii="Comic Sans MS" w:hAnsi="Comic Sans MS"/>
          <w:b/>
          <w:i/>
          <w:iCs/>
          <w:color w:val="000000" w:themeColor="text1"/>
          <w:spacing w:val="-4"/>
          <w:sz w:val="40"/>
          <w:szCs w:val="40"/>
          <w:u w:val="single"/>
        </w:rPr>
        <w:t>shall die in your</w:t>
      </w:r>
      <w:r w:rsidRPr="00B50201">
        <w:rPr>
          <w:rFonts w:ascii="Comic Sans MS" w:hAnsi="Comic Sans MS"/>
          <w:b/>
          <w:i/>
          <w:iCs/>
          <w:color w:val="000000" w:themeColor="text1"/>
          <w:spacing w:val="-4"/>
          <w:sz w:val="40"/>
          <w:szCs w:val="40"/>
        </w:rPr>
        <w:t xml:space="preserve"> </w:t>
      </w:r>
      <w:r w:rsidRPr="00B50201">
        <w:rPr>
          <w:rFonts w:ascii="Comic Sans MS" w:hAnsi="Comic Sans MS"/>
          <w:b/>
          <w:i/>
          <w:iCs/>
          <w:color w:val="C00000"/>
          <w:spacing w:val="-4"/>
          <w:sz w:val="40"/>
          <w:szCs w:val="40"/>
          <w:u w:val="single"/>
        </w:rPr>
        <w:t>sin</w:t>
      </w:r>
      <w:r w:rsidRPr="00B50201">
        <w:rPr>
          <w:rFonts w:ascii="Comic Sans MS" w:hAnsi="Comic Sans MS"/>
          <w:b/>
          <w:i/>
          <w:iCs/>
          <w:color w:val="000000" w:themeColor="text1"/>
          <w:spacing w:val="-4"/>
          <w:sz w:val="40"/>
          <w:szCs w:val="40"/>
        </w:rPr>
        <w:t>; where I am going, you cannot come."</w:t>
      </w:r>
    </w:p>
    <w:p w14:paraId="7634758B" w14:textId="3D245DDF" w:rsidR="00B50201" w:rsidRDefault="00B50201">
      <w:pPr>
        <w:pStyle w:val="Standard"/>
        <w:rPr>
          <w:rFonts w:ascii="Comic Sans MS" w:hAnsi="Comic Sans MS"/>
          <w:bCs/>
          <w:color w:val="000000" w:themeColor="text1"/>
          <w:spacing w:val="-4"/>
          <w:sz w:val="40"/>
          <w:szCs w:val="40"/>
        </w:rPr>
      </w:pPr>
      <w:r w:rsidRPr="00640B76">
        <w:rPr>
          <w:rFonts w:ascii="Comic Sans MS" w:hAnsi="Comic Sans MS"/>
          <w:b/>
          <w:i/>
          <w:iCs/>
          <w:color w:val="000000" w:themeColor="text1"/>
          <w:spacing w:val="-4"/>
          <w:sz w:val="40"/>
          <w:szCs w:val="40"/>
          <w:u w:val="single"/>
        </w:rPr>
        <w:t xml:space="preserve">and shall die in your </w:t>
      </w:r>
      <w:r w:rsidRPr="00640B76">
        <w:rPr>
          <w:rFonts w:ascii="Comic Sans MS" w:hAnsi="Comic Sans MS"/>
          <w:b/>
          <w:i/>
          <w:iCs/>
          <w:color w:val="C00000"/>
          <w:spacing w:val="-4"/>
          <w:sz w:val="40"/>
          <w:szCs w:val="40"/>
          <w:u w:val="single"/>
        </w:rPr>
        <w:t>sin</w:t>
      </w:r>
      <w:r>
        <w:rPr>
          <w:rFonts w:ascii="Comic Sans MS" w:hAnsi="Comic Sans MS"/>
          <w:b/>
          <w:i/>
          <w:iCs/>
          <w:color w:val="000000" w:themeColor="text1"/>
          <w:spacing w:val="-4"/>
          <w:sz w:val="40"/>
          <w:szCs w:val="40"/>
        </w:rPr>
        <w:t xml:space="preserve"> – </w:t>
      </w:r>
      <w:r>
        <w:rPr>
          <w:rFonts w:ascii="Comic Sans MS" w:hAnsi="Comic Sans MS"/>
          <w:bCs/>
          <w:color w:val="000000" w:themeColor="text1"/>
          <w:spacing w:val="-4"/>
          <w:sz w:val="40"/>
          <w:szCs w:val="40"/>
        </w:rPr>
        <w:t>This word is singular and refers to the sin of rejecting the work of J.C. on the cross.</w:t>
      </w:r>
    </w:p>
    <w:p w14:paraId="37321485" w14:textId="174A0A5C" w:rsidR="00B50201" w:rsidRPr="00B50201" w:rsidRDefault="00B50201">
      <w:pPr>
        <w:pStyle w:val="Standard"/>
        <w:rPr>
          <w:rFonts w:ascii="Comic Sans MS" w:hAnsi="Comic Sans MS"/>
          <w:bCs/>
          <w:color w:val="000000" w:themeColor="text1"/>
          <w:spacing w:val="-4"/>
          <w:sz w:val="16"/>
          <w:szCs w:val="16"/>
        </w:rPr>
      </w:pPr>
    </w:p>
    <w:p w14:paraId="0E7C2F4F" w14:textId="0D9F2AC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8:24</w:t>
      </w:r>
      <w:r w:rsidRPr="00B50201">
        <w:rPr>
          <w:rFonts w:ascii="Comic Sans MS" w:hAnsi="Comic Sans MS"/>
          <w:b/>
          <w:i/>
          <w:iCs/>
          <w:color w:val="000000" w:themeColor="text1"/>
          <w:spacing w:val="-4"/>
          <w:sz w:val="40"/>
          <w:szCs w:val="40"/>
        </w:rPr>
        <w:t xml:space="preserve"> "I said therefore to you, that you shall </w:t>
      </w:r>
      <w:r w:rsidRPr="00933016">
        <w:rPr>
          <w:rFonts w:ascii="Comic Sans MS" w:hAnsi="Comic Sans MS"/>
          <w:b/>
          <w:i/>
          <w:iCs/>
          <w:color w:val="C00000"/>
          <w:spacing w:val="-4"/>
          <w:sz w:val="40"/>
          <w:szCs w:val="40"/>
        </w:rPr>
        <w:t>die in</w:t>
      </w:r>
      <w:r w:rsidRPr="00933016">
        <w:rPr>
          <w:rFonts w:ascii="Comic Sans MS" w:hAnsi="Comic Sans MS"/>
          <w:b/>
          <w:i/>
          <w:iCs/>
          <w:color w:val="C00000"/>
          <w:spacing w:val="-4"/>
          <w:sz w:val="40"/>
          <w:szCs w:val="40"/>
          <w:u w:val="single"/>
        </w:rPr>
        <w:t xml:space="preserve"> </w:t>
      </w:r>
      <w:r w:rsidRPr="00933016">
        <w:rPr>
          <w:rFonts w:ascii="Comic Sans MS" w:hAnsi="Comic Sans MS"/>
          <w:b/>
          <w:i/>
          <w:iCs/>
          <w:color w:val="C00000"/>
          <w:spacing w:val="-4"/>
          <w:sz w:val="40"/>
          <w:szCs w:val="40"/>
        </w:rPr>
        <w:t xml:space="preserve">your </w:t>
      </w:r>
      <w:r w:rsidRPr="00933016">
        <w:rPr>
          <w:rFonts w:ascii="Comic Sans MS" w:hAnsi="Comic Sans MS"/>
          <w:b/>
          <w:i/>
          <w:iCs/>
          <w:color w:val="C00000"/>
          <w:spacing w:val="-4"/>
          <w:sz w:val="40"/>
          <w:szCs w:val="40"/>
          <w:u w:val="single"/>
        </w:rPr>
        <w:t>s</w:t>
      </w:r>
      <w:r w:rsidRPr="00B50201">
        <w:rPr>
          <w:rFonts w:ascii="Comic Sans MS" w:hAnsi="Comic Sans MS"/>
          <w:b/>
          <w:i/>
          <w:iCs/>
          <w:color w:val="C00000"/>
          <w:spacing w:val="-4"/>
          <w:sz w:val="40"/>
          <w:szCs w:val="40"/>
          <w:u w:val="single"/>
        </w:rPr>
        <w:t>ins</w:t>
      </w:r>
      <w:r w:rsidRPr="00B50201">
        <w:rPr>
          <w:rFonts w:ascii="Comic Sans MS" w:hAnsi="Comic Sans MS"/>
          <w:b/>
          <w:i/>
          <w:iCs/>
          <w:color w:val="000000" w:themeColor="text1"/>
          <w:spacing w:val="-4"/>
          <w:sz w:val="40"/>
          <w:szCs w:val="40"/>
        </w:rPr>
        <w:t xml:space="preserve">; for </w:t>
      </w:r>
      <w:r w:rsidRPr="00A3376A">
        <w:rPr>
          <w:rFonts w:ascii="Comic Sans MS" w:hAnsi="Comic Sans MS"/>
          <w:b/>
          <w:i/>
          <w:iCs/>
          <w:color w:val="000000" w:themeColor="text1"/>
          <w:spacing w:val="-4"/>
          <w:sz w:val="40"/>
          <w:szCs w:val="40"/>
          <w:u w:val="single"/>
        </w:rPr>
        <w:t>unless</w:t>
      </w:r>
      <w:r w:rsidR="00A3376A" w:rsidRPr="00A3376A">
        <w:rPr>
          <w:rFonts w:ascii="Comic Sans MS" w:hAnsi="Comic Sans MS"/>
          <w:b/>
          <w:i/>
          <w:iCs/>
          <w:color w:val="000000" w:themeColor="text1"/>
          <w:spacing w:val="-60"/>
          <w:sz w:val="40"/>
          <w:szCs w:val="40"/>
        </w:rPr>
        <w:t xml:space="preserve"> </w:t>
      </w:r>
      <w:r w:rsidR="00A3376A">
        <w:rPr>
          <w:rFonts w:ascii="Comic Sans MS" w:hAnsi="Comic Sans MS"/>
          <w:b/>
          <w:i/>
          <w:iCs/>
          <w:color w:val="000000" w:themeColor="text1"/>
          <w:spacing w:val="-4"/>
          <w:sz w:val="28"/>
          <w:szCs w:val="28"/>
          <w:vertAlign w:val="superscript"/>
        </w:rPr>
        <w:t xml:space="preserve">3rd </w:t>
      </w:r>
      <w:r w:rsidRPr="00B50201">
        <w:rPr>
          <w:rFonts w:ascii="Comic Sans MS" w:hAnsi="Comic Sans MS"/>
          <w:b/>
          <w:i/>
          <w:iCs/>
          <w:color w:val="000000" w:themeColor="text1"/>
          <w:spacing w:val="-4"/>
          <w:sz w:val="40"/>
          <w:szCs w:val="40"/>
        </w:rPr>
        <w:t>you believe</w:t>
      </w:r>
      <w:r w:rsidR="00A3376A">
        <w:rPr>
          <w:rFonts w:ascii="Comic Sans MS" w:hAnsi="Comic Sans MS"/>
          <w:b/>
          <w:i/>
          <w:iCs/>
          <w:color w:val="000000" w:themeColor="text1"/>
          <w:spacing w:val="-4"/>
          <w:sz w:val="40"/>
          <w:szCs w:val="40"/>
        </w:rPr>
        <w:t xml:space="preserve"> </w:t>
      </w:r>
      <w:r w:rsidR="00A3376A">
        <w:rPr>
          <w:rFonts w:ascii="Comic Sans MS" w:hAnsi="Comic Sans MS"/>
          <w:bCs/>
          <w:color w:val="000000" w:themeColor="text1"/>
          <w:spacing w:val="-4"/>
          <w:sz w:val="32"/>
          <w:szCs w:val="32"/>
        </w:rPr>
        <w:t xml:space="preserve">(v. </w:t>
      </w:r>
      <w:proofErr w:type="spellStart"/>
      <w:r w:rsidR="00A3376A">
        <w:rPr>
          <w:rFonts w:ascii="Comic Sans MS" w:hAnsi="Comic Sans MS"/>
          <w:bCs/>
          <w:color w:val="000000" w:themeColor="text1"/>
          <w:spacing w:val="-4"/>
          <w:sz w:val="32"/>
          <w:szCs w:val="32"/>
        </w:rPr>
        <w:t>aas</w:t>
      </w:r>
      <w:proofErr w:type="spellEnd"/>
      <w:r w:rsidR="00A3376A">
        <w:rPr>
          <w:rFonts w:ascii="Comic Sans MS" w:hAnsi="Comic Sans MS"/>
          <w:bCs/>
          <w:color w:val="000000" w:themeColor="text1"/>
          <w:spacing w:val="-4"/>
          <w:sz w:val="32"/>
          <w:szCs w:val="32"/>
        </w:rPr>
        <w:t>)</w:t>
      </w:r>
      <w:r w:rsidRPr="00B50201">
        <w:rPr>
          <w:rFonts w:ascii="Comic Sans MS" w:hAnsi="Comic Sans MS"/>
          <w:b/>
          <w:i/>
          <w:iCs/>
          <w:color w:val="000000" w:themeColor="text1"/>
          <w:spacing w:val="-4"/>
          <w:sz w:val="40"/>
          <w:szCs w:val="40"/>
        </w:rPr>
        <w:t xml:space="preserve"> that I am </w:t>
      </w:r>
      <w:r w:rsidRPr="00A3376A">
        <w:rPr>
          <w:rFonts w:ascii="Comic Sans MS" w:hAnsi="Comic Sans MS"/>
          <w:b/>
          <w:i/>
          <w:iCs/>
          <w:strike/>
          <w:color w:val="000000" w:themeColor="text1"/>
          <w:spacing w:val="-4"/>
          <w:sz w:val="40"/>
          <w:szCs w:val="40"/>
        </w:rPr>
        <w:t>He</w:t>
      </w:r>
      <w:r w:rsidRPr="00B50201">
        <w:rPr>
          <w:rFonts w:ascii="Comic Sans MS" w:hAnsi="Comic Sans MS"/>
          <w:b/>
          <w:i/>
          <w:iCs/>
          <w:color w:val="000000" w:themeColor="text1"/>
          <w:spacing w:val="-4"/>
          <w:sz w:val="40"/>
          <w:szCs w:val="40"/>
        </w:rPr>
        <w:t xml:space="preserve">, you shall </w:t>
      </w:r>
      <w:r w:rsidRPr="00933016">
        <w:rPr>
          <w:rFonts w:ascii="Comic Sans MS" w:hAnsi="Comic Sans MS"/>
          <w:b/>
          <w:i/>
          <w:iCs/>
          <w:color w:val="C00000"/>
          <w:spacing w:val="-4"/>
          <w:sz w:val="40"/>
          <w:szCs w:val="40"/>
        </w:rPr>
        <w:t xml:space="preserve">die </w:t>
      </w:r>
      <w:r w:rsidR="00B51DD5">
        <w:rPr>
          <w:rFonts w:ascii="Comic Sans MS" w:hAnsi="Comic Sans MS"/>
          <w:bCs/>
          <w:color w:val="000000" w:themeColor="text1"/>
          <w:spacing w:val="-4"/>
          <w:sz w:val="32"/>
          <w:szCs w:val="32"/>
        </w:rPr>
        <w:t xml:space="preserve">(v. </w:t>
      </w:r>
      <w:proofErr w:type="spellStart"/>
      <w:r w:rsidR="00B51DD5">
        <w:rPr>
          <w:rFonts w:ascii="Comic Sans MS" w:hAnsi="Comic Sans MS"/>
          <w:bCs/>
          <w:color w:val="000000" w:themeColor="text1"/>
          <w:spacing w:val="-4"/>
          <w:sz w:val="32"/>
          <w:szCs w:val="32"/>
        </w:rPr>
        <w:t>fmi</w:t>
      </w:r>
      <w:proofErr w:type="spellEnd"/>
      <w:r w:rsidR="00B51DD5">
        <w:rPr>
          <w:rFonts w:ascii="Comic Sans MS" w:hAnsi="Comic Sans MS"/>
          <w:bCs/>
          <w:color w:val="000000" w:themeColor="text1"/>
          <w:spacing w:val="-4"/>
          <w:sz w:val="32"/>
          <w:szCs w:val="32"/>
        </w:rPr>
        <w:t>)</w:t>
      </w:r>
      <w:r w:rsidR="00B51DD5" w:rsidRPr="00B50201">
        <w:rPr>
          <w:rFonts w:ascii="Comic Sans MS" w:hAnsi="Comic Sans MS"/>
          <w:b/>
          <w:i/>
          <w:iCs/>
          <w:color w:val="000000" w:themeColor="text1"/>
          <w:spacing w:val="-4"/>
          <w:sz w:val="40"/>
          <w:szCs w:val="40"/>
        </w:rPr>
        <w:t xml:space="preserve"> </w:t>
      </w:r>
      <w:r w:rsidRPr="00933016">
        <w:rPr>
          <w:rFonts w:ascii="Comic Sans MS" w:hAnsi="Comic Sans MS"/>
          <w:b/>
          <w:i/>
          <w:iCs/>
          <w:color w:val="C00000"/>
          <w:spacing w:val="-4"/>
          <w:sz w:val="40"/>
          <w:szCs w:val="40"/>
        </w:rPr>
        <w:t xml:space="preserve">in your </w:t>
      </w:r>
      <w:r w:rsidRPr="00933016">
        <w:rPr>
          <w:rFonts w:ascii="Comic Sans MS" w:hAnsi="Comic Sans MS"/>
          <w:b/>
          <w:i/>
          <w:iCs/>
          <w:color w:val="C00000"/>
          <w:spacing w:val="-4"/>
          <w:sz w:val="40"/>
          <w:szCs w:val="40"/>
          <w:u w:val="single"/>
        </w:rPr>
        <w:t>sins</w:t>
      </w:r>
      <w:r w:rsidRPr="00B50201">
        <w:rPr>
          <w:rFonts w:ascii="Comic Sans MS" w:hAnsi="Comic Sans MS"/>
          <w:b/>
          <w:i/>
          <w:iCs/>
          <w:color w:val="000000" w:themeColor="text1"/>
          <w:spacing w:val="-4"/>
          <w:sz w:val="40"/>
          <w:szCs w:val="40"/>
        </w:rPr>
        <w:t>."</w:t>
      </w:r>
    </w:p>
    <w:p w14:paraId="04C250D7" w14:textId="2DA40DF1" w:rsidR="00B50201" w:rsidRPr="00B50201" w:rsidRDefault="00B50201">
      <w:pPr>
        <w:pStyle w:val="Standard"/>
        <w:rPr>
          <w:rFonts w:ascii="Comic Sans MS" w:hAnsi="Comic Sans MS"/>
          <w:b/>
          <w:i/>
          <w:iCs/>
          <w:color w:val="000000" w:themeColor="text1"/>
          <w:spacing w:val="-4"/>
          <w:sz w:val="12"/>
          <w:szCs w:val="12"/>
        </w:rPr>
      </w:pPr>
    </w:p>
    <w:p w14:paraId="1AAEEB2D" w14:textId="42720D2E" w:rsidR="00933016" w:rsidRDefault="00B50201" w:rsidP="00933016">
      <w:pPr>
        <w:pStyle w:val="Standard"/>
        <w:rPr>
          <w:rFonts w:ascii="Comic Sans MS" w:hAnsi="Comic Sans MS"/>
          <w:bCs/>
          <w:color w:val="000000" w:themeColor="text1"/>
          <w:spacing w:val="-4"/>
          <w:sz w:val="40"/>
          <w:szCs w:val="40"/>
        </w:rPr>
      </w:pPr>
      <w:r w:rsidRPr="00B50201">
        <w:rPr>
          <w:rFonts w:ascii="Comic Sans MS" w:hAnsi="Comic Sans MS"/>
          <w:b/>
          <w:i/>
          <w:iCs/>
          <w:color w:val="C00000"/>
          <w:spacing w:val="-4"/>
          <w:sz w:val="40"/>
          <w:szCs w:val="40"/>
          <w:u w:val="single"/>
        </w:rPr>
        <w:t>sins</w:t>
      </w:r>
      <w:r>
        <w:rPr>
          <w:rFonts w:ascii="Comic Sans MS" w:hAnsi="Comic Sans MS"/>
          <w:b/>
          <w:i/>
          <w:iCs/>
          <w:color w:val="C00000"/>
          <w:spacing w:val="-4"/>
          <w:sz w:val="40"/>
          <w:szCs w:val="40"/>
        </w:rPr>
        <w:t xml:space="preserve"> </w:t>
      </w:r>
      <w:r>
        <w:rPr>
          <w:rFonts w:ascii="Comic Sans MS" w:hAnsi="Comic Sans MS"/>
          <w:bCs/>
          <w:color w:val="000000" w:themeColor="text1"/>
          <w:spacing w:val="-4"/>
          <w:sz w:val="40"/>
          <w:szCs w:val="40"/>
        </w:rPr>
        <w:t xml:space="preserve">- </w:t>
      </w:r>
      <w:r w:rsidR="00933016" w:rsidRPr="00933016">
        <w:rPr>
          <w:rFonts w:ascii="Comic Sans MS" w:hAnsi="Comic Sans MS"/>
          <w:bCs/>
          <w:color w:val="000000" w:themeColor="text1"/>
          <w:spacing w:val="-4"/>
          <w:sz w:val="40"/>
          <w:szCs w:val="40"/>
        </w:rPr>
        <w:t>Jesus said twice they would die in their sins</w:t>
      </w:r>
      <w:r w:rsidR="00933016">
        <w:rPr>
          <w:rFonts w:ascii="Comic Sans MS" w:hAnsi="Comic Sans MS"/>
          <w:bCs/>
          <w:color w:val="000000" w:themeColor="text1"/>
          <w:spacing w:val="-4"/>
          <w:sz w:val="40"/>
          <w:szCs w:val="40"/>
        </w:rPr>
        <w:t>. Jesus said in verse 21 that they would die the unforgivable sin of rejecting the gospel, therefore</w:t>
      </w:r>
      <w:r w:rsidR="00A3376A">
        <w:rPr>
          <w:rFonts w:ascii="Comic Sans MS" w:hAnsi="Comic Sans MS"/>
          <w:bCs/>
          <w:color w:val="000000" w:themeColor="text1"/>
          <w:spacing w:val="-4"/>
          <w:sz w:val="40"/>
          <w:szCs w:val="40"/>
        </w:rPr>
        <w:t xml:space="preserve"> if they continued to reject </w:t>
      </w:r>
      <w:r w:rsidR="00A3376A">
        <w:rPr>
          <w:rFonts w:ascii="Comic Sans MS" w:hAnsi="Comic Sans MS"/>
          <w:bCs/>
          <w:color w:val="000000" w:themeColor="text1"/>
          <w:spacing w:val="-4"/>
          <w:sz w:val="40"/>
          <w:szCs w:val="40"/>
        </w:rPr>
        <w:lastRenderedPageBreak/>
        <w:t>Him, they would die in their sins. Which means that their sins would not be forgiven.</w:t>
      </w:r>
    </w:p>
    <w:p w14:paraId="04BBF102" w14:textId="391986AF" w:rsidR="00A3376A" w:rsidRPr="008F31DA" w:rsidRDefault="00A3376A" w:rsidP="00933016">
      <w:pPr>
        <w:pStyle w:val="Standard"/>
        <w:rPr>
          <w:rFonts w:ascii="Comic Sans MS" w:hAnsi="Comic Sans MS"/>
          <w:bCs/>
          <w:color w:val="000000" w:themeColor="text1"/>
          <w:spacing w:val="-4"/>
          <w:sz w:val="16"/>
          <w:szCs w:val="16"/>
        </w:rPr>
      </w:pPr>
    </w:p>
    <w:p w14:paraId="2350C0D1" w14:textId="3697E35B" w:rsidR="00A3376A" w:rsidRDefault="00A3376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That doesn’t mean that they would be condemned for their sins; J.C. was condemned for their sins. It means that </w:t>
      </w:r>
      <w:r w:rsidR="008F31DA">
        <w:rPr>
          <w:rFonts w:ascii="Comic Sans MS" w:hAnsi="Comic Sans MS"/>
          <w:bCs/>
          <w:color w:val="000000" w:themeColor="text1"/>
          <w:spacing w:val="-4"/>
          <w:sz w:val="40"/>
          <w:szCs w:val="40"/>
        </w:rPr>
        <w:t>they would have no relationship with their Messiah for all eternity.</w:t>
      </w:r>
    </w:p>
    <w:p w14:paraId="7BF9ECA0" w14:textId="3DF7BCC6" w:rsidR="008F31DA" w:rsidRPr="00361A1C" w:rsidRDefault="008F31DA" w:rsidP="00933016">
      <w:pPr>
        <w:pStyle w:val="Standard"/>
        <w:rPr>
          <w:rFonts w:ascii="Comic Sans MS" w:hAnsi="Comic Sans MS"/>
          <w:bCs/>
          <w:color w:val="000000" w:themeColor="text1"/>
          <w:spacing w:val="-4"/>
          <w:sz w:val="12"/>
          <w:szCs w:val="12"/>
        </w:rPr>
      </w:pPr>
    </w:p>
    <w:p w14:paraId="4380ECC6" w14:textId="7708F996" w:rsidR="00933016" w:rsidRDefault="008F31D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Condemnation is a judicial issue which was taken care of at the cross</w:t>
      </w:r>
      <w:r w:rsidR="00B51DD5">
        <w:rPr>
          <w:rFonts w:ascii="Comic Sans MS" w:hAnsi="Comic Sans MS"/>
          <w:bCs/>
          <w:color w:val="000000" w:themeColor="text1"/>
          <w:spacing w:val="-4"/>
          <w:sz w:val="40"/>
          <w:szCs w:val="40"/>
        </w:rPr>
        <w:t xml:space="preserve"> for all people</w:t>
      </w:r>
      <w:r>
        <w:rPr>
          <w:rFonts w:ascii="Comic Sans MS" w:hAnsi="Comic Sans MS"/>
          <w:bCs/>
          <w:color w:val="000000" w:themeColor="text1"/>
          <w:spacing w:val="-4"/>
          <w:sz w:val="40"/>
          <w:szCs w:val="40"/>
        </w:rPr>
        <w:t xml:space="preserve">. We all were condemned for Adam’s sin </w:t>
      </w:r>
      <w:r w:rsidR="00B51DD5">
        <w:rPr>
          <w:rFonts w:ascii="Comic Sans MS" w:hAnsi="Comic Sans MS"/>
          <w:bCs/>
          <w:color w:val="000000" w:themeColor="text1"/>
          <w:spacing w:val="-4"/>
          <w:sz w:val="40"/>
          <w:szCs w:val="40"/>
        </w:rPr>
        <w:t>but</w:t>
      </w:r>
      <w:r>
        <w:rPr>
          <w:rFonts w:ascii="Comic Sans MS" w:hAnsi="Comic Sans MS"/>
          <w:bCs/>
          <w:color w:val="000000" w:themeColor="text1"/>
          <w:spacing w:val="-4"/>
          <w:sz w:val="40"/>
          <w:szCs w:val="40"/>
        </w:rPr>
        <w:t xml:space="preserve"> we all were cleared of </w:t>
      </w:r>
      <w:r w:rsidR="00B51DD5">
        <w:rPr>
          <w:rFonts w:ascii="Comic Sans MS" w:hAnsi="Comic Sans MS"/>
          <w:bCs/>
          <w:color w:val="000000" w:themeColor="text1"/>
          <w:spacing w:val="-4"/>
          <w:sz w:val="40"/>
          <w:szCs w:val="40"/>
        </w:rPr>
        <w:t xml:space="preserve">all </w:t>
      </w:r>
      <w:r>
        <w:rPr>
          <w:rFonts w:ascii="Comic Sans MS" w:hAnsi="Comic Sans MS"/>
          <w:bCs/>
          <w:color w:val="000000" w:themeColor="text1"/>
          <w:spacing w:val="-4"/>
          <w:sz w:val="40"/>
          <w:szCs w:val="40"/>
        </w:rPr>
        <w:t xml:space="preserve">condemnation for sins by J.C. on the cross. </w:t>
      </w:r>
      <w:r w:rsidR="00452F1C">
        <w:rPr>
          <w:rFonts w:ascii="Comic Sans MS" w:hAnsi="Comic Sans MS"/>
          <w:bCs/>
          <w:color w:val="000000" w:themeColor="text1"/>
          <w:spacing w:val="-4"/>
          <w:sz w:val="40"/>
          <w:szCs w:val="40"/>
        </w:rPr>
        <w:t>Forgiveness is a r</w:t>
      </w:r>
      <w:r>
        <w:rPr>
          <w:rFonts w:ascii="Comic Sans MS" w:hAnsi="Comic Sans MS"/>
          <w:bCs/>
          <w:color w:val="000000" w:themeColor="text1"/>
          <w:spacing w:val="-4"/>
          <w:sz w:val="40"/>
          <w:szCs w:val="40"/>
        </w:rPr>
        <w:t>elationship</w:t>
      </w:r>
      <w:r w:rsidR="00452F1C">
        <w:rPr>
          <w:rFonts w:ascii="Comic Sans MS" w:hAnsi="Comic Sans MS"/>
          <w:bCs/>
          <w:color w:val="000000" w:themeColor="text1"/>
          <w:spacing w:val="-4"/>
          <w:sz w:val="40"/>
          <w:szCs w:val="40"/>
        </w:rPr>
        <w:t xml:space="preserve"> issue and in order for us to have a relationship with God, our sins must be forgiven which takes place when we believe the gospel.</w:t>
      </w:r>
    </w:p>
    <w:p w14:paraId="43781A9B" w14:textId="71A17297" w:rsidR="000A41BB" w:rsidRPr="000A41BB" w:rsidRDefault="000A41BB" w:rsidP="00933016">
      <w:pPr>
        <w:pStyle w:val="Standard"/>
        <w:rPr>
          <w:rFonts w:ascii="Comic Sans MS" w:hAnsi="Comic Sans MS"/>
          <w:bCs/>
          <w:color w:val="000000" w:themeColor="text1"/>
          <w:spacing w:val="-4"/>
          <w:sz w:val="16"/>
          <w:szCs w:val="16"/>
        </w:rPr>
      </w:pPr>
    </w:p>
    <w:p w14:paraId="78B491E6" w14:textId="3B7607ED" w:rsidR="000A41BB" w:rsidRPr="000A41BB" w:rsidRDefault="000A41BB" w:rsidP="000A41BB">
      <w:pPr>
        <w:pStyle w:val="Standard"/>
        <w:rPr>
          <w:rFonts w:ascii="Comic Sans MS" w:hAnsi="Comic Sans MS"/>
          <w:b/>
          <w:i/>
          <w:iCs/>
          <w:color w:val="000000" w:themeColor="text1"/>
          <w:spacing w:val="-4"/>
          <w:sz w:val="40"/>
          <w:szCs w:val="40"/>
        </w:rPr>
      </w:pPr>
      <w:r w:rsidRPr="000A41BB">
        <w:rPr>
          <w:rFonts w:ascii="Comic Sans MS" w:hAnsi="Comic Sans MS"/>
          <w:b/>
          <w:i/>
          <w:iCs/>
          <w:color w:val="000000" w:themeColor="text1"/>
          <w:spacing w:val="-4"/>
          <w:sz w:val="40"/>
          <w:szCs w:val="40"/>
          <w:u w:val="single"/>
        </w:rPr>
        <w:t>Luke 7:48</w:t>
      </w:r>
      <w:r>
        <w:rPr>
          <w:rFonts w:ascii="Comic Sans MS" w:hAnsi="Comic Sans MS"/>
          <w:b/>
          <w:i/>
          <w:iCs/>
          <w:color w:val="000000" w:themeColor="text1"/>
          <w:spacing w:val="-4"/>
          <w:sz w:val="40"/>
          <w:szCs w:val="40"/>
          <w:u w:val="single"/>
        </w:rPr>
        <w:t xml:space="preserve"> &amp; 50</w:t>
      </w:r>
      <w:r w:rsidRPr="000A41BB">
        <w:rPr>
          <w:rFonts w:ascii="Comic Sans MS" w:hAnsi="Comic Sans MS"/>
          <w:b/>
          <w:i/>
          <w:iCs/>
          <w:color w:val="000000" w:themeColor="text1"/>
          <w:spacing w:val="-4"/>
          <w:sz w:val="40"/>
          <w:szCs w:val="40"/>
        </w:rPr>
        <w:t xml:space="preserve">  And He said to her, "Your sins have been forgiven."</w:t>
      </w:r>
      <w:r>
        <w:rPr>
          <w:rFonts w:ascii="Comic Sans MS" w:hAnsi="Comic Sans MS"/>
          <w:b/>
          <w:i/>
          <w:iCs/>
          <w:color w:val="000000" w:themeColor="text1"/>
          <w:spacing w:val="-4"/>
          <w:sz w:val="40"/>
          <w:szCs w:val="40"/>
        </w:rPr>
        <w:t xml:space="preserve"> 50) </w:t>
      </w:r>
      <w:r w:rsidRPr="000A41BB">
        <w:rPr>
          <w:rFonts w:ascii="Comic Sans MS" w:hAnsi="Comic Sans MS"/>
          <w:b/>
          <w:i/>
          <w:iCs/>
          <w:color w:val="000000" w:themeColor="text1"/>
          <w:spacing w:val="-4"/>
          <w:sz w:val="40"/>
          <w:szCs w:val="40"/>
        </w:rPr>
        <w:t>Then He said to the woman, “Your faith has saved you. Go in peace.”</w:t>
      </w:r>
    </w:p>
    <w:p w14:paraId="424E2535" w14:textId="15D10AF7" w:rsidR="000A41BB" w:rsidRPr="00361A1C" w:rsidRDefault="000A41BB" w:rsidP="000A41BB">
      <w:pPr>
        <w:pStyle w:val="Standard"/>
        <w:rPr>
          <w:rFonts w:ascii="Comic Sans MS" w:hAnsi="Comic Sans MS"/>
          <w:b/>
          <w:i/>
          <w:iCs/>
          <w:color w:val="000000" w:themeColor="text1"/>
          <w:spacing w:val="-4"/>
          <w:sz w:val="16"/>
          <w:szCs w:val="16"/>
        </w:rPr>
      </w:pPr>
    </w:p>
    <w:p w14:paraId="0F9E6CEA" w14:textId="3FB5B203" w:rsidR="00B51DD5" w:rsidRDefault="00B51DD5" w:rsidP="000A41BB">
      <w:pPr>
        <w:pStyle w:val="Standard"/>
        <w:rPr>
          <w:rFonts w:ascii="Comic Sans MS" w:hAnsi="Comic Sans MS"/>
          <w:b/>
          <w:i/>
          <w:iCs/>
          <w:color w:val="000000" w:themeColor="text1"/>
          <w:spacing w:val="-4"/>
          <w:sz w:val="40"/>
          <w:szCs w:val="40"/>
        </w:rPr>
      </w:pPr>
      <w:r w:rsidRPr="00B51DD5">
        <w:rPr>
          <w:rFonts w:ascii="Comic Sans MS" w:hAnsi="Comic Sans MS"/>
          <w:b/>
          <w:i/>
          <w:iCs/>
          <w:color w:val="000000" w:themeColor="text1"/>
          <w:spacing w:val="-4"/>
          <w:sz w:val="40"/>
          <w:szCs w:val="40"/>
          <w:u w:val="single"/>
        </w:rPr>
        <w:t>Ephesians 1:7</w:t>
      </w:r>
      <w:r w:rsidRPr="00B51DD5">
        <w:rPr>
          <w:rFonts w:ascii="Comic Sans MS" w:hAnsi="Comic Sans MS"/>
          <w:b/>
          <w:i/>
          <w:iCs/>
          <w:color w:val="000000" w:themeColor="text1"/>
          <w:spacing w:val="-4"/>
          <w:sz w:val="40"/>
          <w:szCs w:val="40"/>
        </w:rPr>
        <w:t xml:space="preserve">  In Him we have redemption through His blood, </w:t>
      </w:r>
      <w:r w:rsidRPr="00B51DD5">
        <w:rPr>
          <w:rFonts w:ascii="Comic Sans MS" w:hAnsi="Comic Sans MS"/>
          <w:b/>
          <w:i/>
          <w:iCs/>
          <w:color w:val="C00000"/>
          <w:spacing w:val="-4"/>
          <w:sz w:val="40"/>
          <w:szCs w:val="40"/>
        </w:rPr>
        <w:t>the forgiveness of our trespasses</w:t>
      </w:r>
      <w:r w:rsidRPr="00B51DD5">
        <w:rPr>
          <w:rFonts w:ascii="Comic Sans MS" w:hAnsi="Comic Sans MS"/>
          <w:b/>
          <w:i/>
          <w:iCs/>
          <w:color w:val="000000" w:themeColor="text1"/>
          <w:spacing w:val="-4"/>
          <w:sz w:val="40"/>
          <w:szCs w:val="40"/>
        </w:rPr>
        <w:t>, according to the riches of His grace,</w:t>
      </w:r>
    </w:p>
    <w:p w14:paraId="387AF2E2" w14:textId="5FC4A11D" w:rsidR="00B51DD5" w:rsidRPr="007832E5" w:rsidRDefault="00B51DD5" w:rsidP="000A41BB">
      <w:pPr>
        <w:pStyle w:val="Standard"/>
        <w:rPr>
          <w:rFonts w:ascii="Comic Sans MS" w:hAnsi="Comic Sans MS"/>
          <w:b/>
          <w:i/>
          <w:iCs/>
          <w:color w:val="000000" w:themeColor="text1"/>
          <w:spacing w:val="-4"/>
          <w:sz w:val="12"/>
          <w:szCs w:val="12"/>
        </w:rPr>
      </w:pPr>
    </w:p>
    <w:p w14:paraId="1565CDA6" w14:textId="792E6EB9" w:rsidR="00B51DD5" w:rsidRPr="000A41BB" w:rsidRDefault="00342C73" w:rsidP="000A41BB">
      <w:pPr>
        <w:pStyle w:val="Standard"/>
        <w:rPr>
          <w:rFonts w:ascii="Comic Sans MS" w:hAnsi="Comic Sans MS"/>
          <w:b/>
          <w:i/>
          <w:iCs/>
          <w:color w:val="000000" w:themeColor="text1"/>
          <w:spacing w:val="-4"/>
          <w:sz w:val="40"/>
          <w:szCs w:val="40"/>
        </w:rPr>
      </w:pPr>
      <w:r w:rsidRPr="00EA3683">
        <w:rPr>
          <w:rFonts w:ascii="Comic Sans MS" w:hAnsi="Comic Sans MS"/>
          <w:b/>
          <w:i/>
          <w:iCs/>
          <w:color w:val="0035FF"/>
          <w:spacing w:val="-4"/>
          <w:sz w:val="40"/>
          <w:szCs w:val="40"/>
        </w:rPr>
        <w:t>those who had not sinned in the likeness of the offense of Adam</w:t>
      </w:r>
      <w:r>
        <w:rPr>
          <w:rFonts w:ascii="Comic Sans MS" w:hAnsi="Comic Sans MS"/>
          <w:b/>
          <w:i/>
          <w:iCs/>
          <w:color w:val="0035FF"/>
          <w:spacing w:val="-4"/>
          <w:sz w:val="40"/>
          <w:szCs w:val="40"/>
        </w:rPr>
        <w:t>…</w:t>
      </w:r>
    </w:p>
    <w:p w14:paraId="0F2E2CC0" w14:textId="41B2C70F" w:rsidR="000A41BB" w:rsidRPr="007832E5" w:rsidRDefault="000A41BB" w:rsidP="00933016">
      <w:pPr>
        <w:pStyle w:val="Standard"/>
        <w:rPr>
          <w:rFonts w:ascii="Comic Sans MS" w:hAnsi="Comic Sans MS"/>
          <w:b/>
          <w:i/>
          <w:iCs/>
          <w:color w:val="000000" w:themeColor="text1"/>
          <w:spacing w:val="-4"/>
          <w:sz w:val="12"/>
          <w:szCs w:val="12"/>
        </w:rPr>
      </w:pPr>
    </w:p>
    <w:p w14:paraId="45AFF821" w14:textId="66BB63A8" w:rsidR="00342C73" w:rsidRPr="00342C73" w:rsidRDefault="00342C73" w:rsidP="00342C73">
      <w:pPr>
        <w:pStyle w:val="Standard"/>
        <w:ind w:left="180" w:hanging="18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“Adam had disobeyed a specific command of God (Gen. 2:17) and committed a transgression, something that his descendants did not do when they sinned till other specific </w:t>
      </w:r>
      <w:r w:rsidRPr="007832E5">
        <w:rPr>
          <w:rFonts w:ascii="Comic Sans MS" w:hAnsi="Comic Sans MS"/>
          <w:bCs/>
          <w:i/>
          <w:iCs/>
          <w:color w:val="000000" w:themeColor="text1"/>
          <w:spacing w:val="-4"/>
          <w:sz w:val="40"/>
          <w:szCs w:val="40"/>
        </w:rPr>
        <w:lastRenderedPageBreak/>
        <w:t>commands from God were received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John A. Witmer, “Romans,” in The Bible Knowledge Commentary: An Exposition of the Scriptures, ed. J. F. Walvoord and R. B. Zuck, vol. 2 (Wheaton, IL: Victor Books, 1985), 458.</w:t>
      </w:r>
    </w:p>
    <w:p w14:paraId="0ACEDD89" w14:textId="02D46339" w:rsidR="00342C73" w:rsidRPr="007832E5" w:rsidRDefault="00342C73" w:rsidP="00342C73">
      <w:pPr>
        <w:pStyle w:val="Standard"/>
        <w:rPr>
          <w:rFonts w:ascii="Comic Sans MS" w:hAnsi="Comic Sans MS"/>
          <w:bCs/>
          <w:color w:val="000000" w:themeColor="text1"/>
          <w:spacing w:val="-4"/>
          <w:sz w:val="12"/>
          <w:szCs w:val="12"/>
        </w:rPr>
      </w:pPr>
    </w:p>
    <w:p w14:paraId="7C7076E4" w14:textId="77777777" w:rsidR="00342C73" w:rsidRPr="00EA3683" w:rsidRDefault="00342C73" w:rsidP="00342C73">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rPr>
        <w:t>who is a type of Him who was to come.</w:t>
      </w:r>
    </w:p>
    <w:p w14:paraId="026B4E14" w14:textId="0312446A" w:rsidR="00342C73" w:rsidRPr="00342C73" w:rsidRDefault="00342C73" w:rsidP="007832E5">
      <w:pPr>
        <w:pStyle w:val="Standard"/>
        <w:ind w:left="270" w:hanging="27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361A1C">
        <w:rPr>
          <w:rFonts w:ascii="Comic Sans MS" w:hAnsi="Comic Sans MS"/>
          <w:bCs/>
          <w:i/>
          <w:iCs/>
          <w:color w:val="000000" w:themeColor="text1"/>
          <w:spacing w:val="-10"/>
          <w:sz w:val="40"/>
          <w:szCs w:val="40"/>
        </w:rPr>
        <w:t>Adam typifies the sinful condition of all humans (1:18–3:20).</w:t>
      </w:r>
      <w:r w:rsidRPr="00342C73">
        <w:rPr>
          <w:rFonts w:ascii="Comic Sans MS" w:hAnsi="Comic Sans MS"/>
          <w:bCs/>
          <w:i/>
          <w:iCs/>
          <w:color w:val="000000" w:themeColor="text1"/>
          <w:spacing w:val="-4"/>
          <w:sz w:val="40"/>
          <w:szCs w:val="40"/>
        </w:rPr>
        <w:t xml:space="preserve"> Jesus stands for the justification received by faith (3:21–5:11). Redemption is the story of two men. The first man disobeyed God and led the entire human race in the wrong direction. The second man obeyed God and provides justification for all who will turn to him in faith. No matter how devastating the sin of the first, the redemptive work of the second reverses the consequences of that sin and restores people to the favor of God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7832E5">
        <w:rPr>
          <w:rFonts w:ascii="Comic Sans MS" w:hAnsi="Comic Sans MS"/>
          <w:bCs/>
          <w:color w:val="000000" w:themeColor="text1"/>
          <w:spacing w:val="-4"/>
          <w:sz w:val="40"/>
          <w:szCs w:val="40"/>
        </w:rPr>
        <w:t xml:space="preserve">Only by </w:t>
      </w:r>
      <w:r w:rsidR="007832E5" w:rsidRPr="007832E5">
        <w:rPr>
          <w:rFonts w:ascii="Comic Sans MS" w:hAnsi="Comic Sans MS"/>
          <w:bCs/>
          <w:color w:val="000000" w:themeColor="text1"/>
          <w:spacing w:val="-4"/>
          <w:sz w:val="40"/>
          <w:szCs w:val="40"/>
        </w:rPr>
        <w:t>grasping the seriousness of the first is one able to appreciate the remarkable magnanimity of the second</w:t>
      </w:r>
      <w:r w:rsidR="007832E5">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Robert H. Mounce, Romans, vol. 27, The New American Commentary (Nashville: Broadman &amp; Holman Publishers, 1995), 139–140.</w:t>
      </w:r>
    </w:p>
    <w:p w14:paraId="699EFDA6" w14:textId="6ED735E6" w:rsidR="00342C73" w:rsidRPr="007832E5" w:rsidRDefault="00342C73" w:rsidP="00342C73">
      <w:pPr>
        <w:pStyle w:val="Standard"/>
        <w:rPr>
          <w:rFonts w:ascii="Comic Sans MS" w:hAnsi="Comic Sans MS"/>
          <w:bCs/>
          <w:color w:val="000000" w:themeColor="text1"/>
          <w:spacing w:val="-4"/>
          <w:sz w:val="12"/>
          <w:szCs w:val="12"/>
        </w:rPr>
      </w:pPr>
    </w:p>
    <w:p w14:paraId="00BECA23" w14:textId="2D2D3DB1"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What Adam did </w:t>
      </w:r>
      <w:proofErr w:type="gramStart"/>
      <w:r w:rsidRPr="007832E5">
        <w:rPr>
          <w:rFonts w:ascii="Comic Sans MS" w:hAnsi="Comic Sans MS"/>
          <w:bCs/>
          <w:i/>
          <w:iCs/>
          <w:color w:val="000000" w:themeColor="text1"/>
          <w:spacing w:val="-4"/>
          <w:sz w:val="40"/>
          <w:szCs w:val="40"/>
        </w:rPr>
        <w:t>infected</w:t>
      </w:r>
      <w:proofErr w:type="gramEnd"/>
      <w:r w:rsidRPr="007832E5">
        <w:rPr>
          <w:rFonts w:ascii="Comic Sans MS" w:hAnsi="Comic Sans MS"/>
          <w:bCs/>
          <w:i/>
          <w:iCs/>
          <w:color w:val="000000" w:themeColor="text1"/>
          <w:spacing w:val="-4"/>
          <w:sz w:val="40"/>
          <w:szCs w:val="40"/>
        </w:rPr>
        <w:t xml:space="preserve"> the whole human race and what Christ did </w:t>
      </w:r>
      <w:r w:rsidR="00F91DA5" w:rsidRPr="007832E5">
        <w:rPr>
          <w:rFonts w:ascii="Comic Sans MS" w:hAnsi="Comic Sans MS"/>
          <w:bCs/>
          <w:i/>
          <w:iCs/>
          <w:color w:val="000000" w:themeColor="text1"/>
          <w:spacing w:val="-4"/>
          <w:sz w:val="40"/>
          <w:szCs w:val="40"/>
        </w:rPr>
        <w:t>effected</w:t>
      </w:r>
      <w:r w:rsidRPr="007832E5">
        <w:rPr>
          <w:rFonts w:ascii="Comic Sans MS" w:hAnsi="Comic Sans MS"/>
          <w:bCs/>
          <w:i/>
          <w:iCs/>
          <w:color w:val="000000" w:themeColor="text1"/>
          <w:spacing w:val="-4"/>
          <w:sz w:val="40"/>
          <w:szCs w:val="40"/>
        </w:rPr>
        <w:t xml:space="preserve"> the whole human race. </w:t>
      </w:r>
    </w:p>
    <w:p w14:paraId="325D4F2C" w14:textId="77777777"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u w:val="single"/>
        </w:rPr>
        <w:t>A Few Principles</w:t>
      </w:r>
      <w:r w:rsidRPr="007832E5">
        <w:rPr>
          <w:rFonts w:ascii="Comic Sans MS" w:hAnsi="Comic Sans MS"/>
          <w:bCs/>
          <w:i/>
          <w:iCs/>
          <w:color w:val="000000" w:themeColor="text1"/>
          <w:spacing w:val="-4"/>
          <w:sz w:val="40"/>
          <w:szCs w:val="40"/>
        </w:rPr>
        <w:t xml:space="preserve">: </w:t>
      </w:r>
    </w:p>
    <w:p w14:paraId="6BD73022"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1. The typology between Christ and Adam is</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limited, as in all </w:t>
      </w:r>
    </w:p>
    <w:p w14:paraId="10E96716" w14:textId="2D84E3B0"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types. The issue is that only two perfect men have ever </w:t>
      </w:r>
    </w:p>
    <w:p w14:paraId="65247242" w14:textId="58D131C1"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existed, Adam and Christ. </w:t>
      </w:r>
    </w:p>
    <w:p w14:paraId="6A7E1B7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217EFD8" w14:textId="77777777" w:rsidR="007832E5" w:rsidRDefault="007832E5" w:rsidP="007832E5">
      <w:pPr>
        <w:pStyle w:val="Standard"/>
        <w:rPr>
          <w:rFonts w:ascii="Comic Sans MS" w:hAnsi="Comic Sans MS"/>
          <w:bCs/>
          <w:i/>
          <w:iCs/>
          <w:color w:val="000000" w:themeColor="text1"/>
          <w:spacing w:val="2"/>
          <w:sz w:val="40"/>
          <w:szCs w:val="40"/>
        </w:rPr>
      </w:pPr>
      <w:r w:rsidRPr="007832E5">
        <w:rPr>
          <w:rFonts w:ascii="Comic Sans MS" w:hAnsi="Comic Sans MS"/>
          <w:bCs/>
          <w:i/>
          <w:iCs/>
          <w:color w:val="000000" w:themeColor="text1"/>
          <w:spacing w:val="-10"/>
          <w:sz w:val="40"/>
          <w:szCs w:val="40"/>
        </w:rPr>
        <w:t>2. The first Adam was created perfect but by the exercise</w:t>
      </w: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 xml:space="preserve"> </w:t>
      </w:r>
      <w:r>
        <w:rPr>
          <w:rFonts w:ascii="Comic Sans MS" w:hAnsi="Comic Sans MS"/>
          <w:bCs/>
          <w:i/>
          <w:iCs/>
          <w:color w:val="000000" w:themeColor="text1"/>
          <w:spacing w:val="2"/>
          <w:sz w:val="40"/>
          <w:szCs w:val="40"/>
        </w:rPr>
        <w:t xml:space="preserve">  </w:t>
      </w:r>
    </w:p>
    <w:p w14:paraId="3629C1B9" w14:textId="45686F98" w:rsidR="007832E5" w:rsidRPr="007832E5" w:rsidRDefault="007832E5" w:rsidP="007832E5">
      <w:pPr>
        <w:pStyle w:val="Standard"/>
        <w:ind w:left="540" w:hanging="540"/>
        <w:rPr>
          <w:rFonts w:ascii="Comic Sans MS" w:hAnsi="Comic Sans MS"/>
          <w:bCs/>
          <w:i/>
          <w:iCs/>
          <w:color w:val="000000" w:themeColor="text1"/>
          <w:spacing w:val="-4"/>
          <w:sz w:val="40"/>
          <w:szCs w:val="40"/>
        </w:rPr>
      </w:pP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of</w:t>
      </w:r>
      <w:r w:rsidRPr="007832E5">
        <w:rPr>
          <w:rFonts w:ascii="Comic Sans MS" w:hAnsi="Comic Sans MS"/>
          <w:bCs/>
          <w:i/>
          <w:iCs/>
          <w:color w:val="000000" w:themeColor="text1"/>
          <w:spacing w:val="-4"/>
          <w:sz w:val="40"/>
          <w:szCs w:val="40"/>
        </w:rPr>
        <w:t xml:space="preserve"> his free will sinned bringing condemnation upon all </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mankind. </w:t>
      </w:r>
    </w:p>
    <w:p w14:paraId="21E86AC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168D4520"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3. The Last Adam was born perfect, no inherited or imputed </w:t>
      </w:r>
    </w:p>
    <w:p w14:paraId="7D5DD471" w14:textId="1C17125A" w:rsidR="007832E5" w:rsidRPr="007832E5" w:rsidRDefault="007832E5" w:rsidP="007832E5">
      <w:pPr>
        <w:pStyle w:val="Standard"/>
        <w:ind w:left="450" w:hanging="45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sin, He lived a perfect life, and was qualified to be the Savior. </w:t>
      </w:r>
    </w:p>
    <w:p w14:paraId="40701C68"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B40AFFA" w14:textId="46CF6C25"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4. The imputation of Adam's sin brings condemnation. the </w:t>
      </w:r>
    </w:p>
    <w:p w14:paraId="7C89EB3F" w14:textId="77777777" w:rsidR="00CA5A7D"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imputation of sins to Christ on the Cross brings </w:t>
      </w:r>
      <w:proofErr w:type="spellStart"/>
      <w:r w:rsidRPr="007832E5">
        <w:rPr>
          <w:rFonts w:ascii="Comic Sans MS" w:hAnsi="Comic Sans MS"/>
          <w:bCs/>
          <w:i/>
          <w:iCs/>
          <w:color w:val="000000" w:themeColor="text1"/>
          <w:spacing w:val="-4"/>
          <w:sz w:val="40"/>
          <w:szCs w:val="40"/>
        </w:rPr>
        <w:t>justifica</w:t>
      </w:r>
      <w:proofErr w:type="spellEnd"/>
      <w:r w:rsidR="00CA5A7D">
        <w:rPr>
          <w:rFonts w:ascii="Comic Sans MS" w:hAnsi="Comic Sans MS"/>
          <w:bCs/>
          <w:i/>
          <w:iCs/>
          <w:color w:val="000000" w:themeColor="text1"/>
          <w:spacing w:val="-4"/>
          <w:sz w:val="40"/>
          <w:szCs w:val="40"/>
        </w:rPr>
        <w:t xml:space="preserve">- </w:t>
      </w:r>
    </w:p>
    <w:p w14:paraId="436C9B4B" w14:textId="2B34699F" w:rsidR="007832E5" w:rsidRPr="007832E5"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proofErr w:type="spellStart"/>
      <w:r w:rsidR="007832E5" w:rsidRPr="007832E5">
        <w:rPr>
          <w:rFonts w:ascii="Comic Sans MS" w:hAnsi="Comic Sans MS"/>
          <w:bCs/>
          <w:i/>
          <w:iCs/>
          <w:color w:val="000000" w:themeColor="text1"/>
          <w:spacing w:val="-4"/>
          <w:sz w:val="40"/>
          <w:szCs w:val="40"/>
        </w:rPr>
        <w:t>tion</w:t>
      </w:r>
      <w:proofErr w:type="spellEnd"/>
      <w:r w:rsidR="007832E5" w:rsidRPr="007832E5">
        <w:rPr>
          <w:rFonts w:ascii="Comic Sans MS" w:hAnsi="Comic Sans MS"/>
          <w:bCs/>
          <w:i/>
          <w:iCs/>
          <w:color w:val="000000" w:themeColor="text1"/>
          <w:spacing w:val="-4"/>
          <w:sz w:val="40"/>
          <w:szCs w:val="40"/>
        </w:rPr>
        <w:t xml:space="preserve">. </w:t>
      </w:r>
    </w:p>
    <w:p w14:paraId="59F63BFA" w14:textId="77777777" w:rsidR="00CA5A7D" w:rsidRPr="00CA5A7D" w:rsidRDefault="00CA5A7D" w:rsidP="007832E5">
      <w:pPr>
        <w:pStyle w:val="Standard"/>
        <w:rPr>
          <w:rFonts w:ascii="Comic Sans MS" w:hAnsi="Comic Sans MS"/>
          <w:bCs/>
          <w:i/>
          <w:iCs/>
          <w:color w:val="000000" w:themeColor="text1"/>
          <w:spacing w:val="-4"/>
          <w:sz w:val="12"/>
          <w:szCs w:val="12"/>
        </w:rPr>
      </w:pPr>
    </w:p>
    <w:p w14:paraId="575D4461" w14:textId="77777777" w:rsidR="00CA5A7D"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5. Therefore, Adam is a type in that one man</w:t>
      </w:r>
      <w:r w:rsidR="00CA5A7D">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brought </w:t>
      </w:r>
    </w:p>
    <w:p w14:paraId="0047E868" w14:textId="77777777" w:rsidR="00CA5A7D"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7832E5" w:rsidRPr="007832E5">
        <w:rPr>
          <w:rFonts w:ascii="Comic Sans MS" w:hAnsi="Comic Sans MS"/>
          <w:bCs/>
          <w:i/>
          <w:iCs/>
          <w:color w:val="000000" w:themeColor="text1"/>
          <w:spacing w:val="-4"/>
          <w:sz w:val="40"/>
          <w:szCs w:val="40"/>
        </w:rPr>
        <w:t>condemnation while one man brought justification.</w:t>
      </w:r>
      <w:r>
        <w:rPr>
          <w:rFonts w:ascii="Comic Sans MS" w:hAnsi="Comic Sans MS"/>
          <w:bCs/>
          <w:i/>
          <w:iCs/>
          <w:color w:val="000000" w:themeColor="text1"/>
          <w:spacing w:val="-4"/>
          <w:sz w:val="40"/>
          <w:szCs w:val="40"/>
        </w:rPr>
        <w:t xml:space="preserve">                   </w:t>
      </w:r>
    </w:p>
    <w:p w14:paraId="513BBCE1" w14:textId="2A0BA71F" w:rsidR="007832E5" w:rsidRPr="00CA5A7D" w:rsidRDefault="00CA5A7D" w:rsidP="007832E5">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w:t>
      </w:r>
    </w:p>
    <w:p w14:paraId="3191744F" w14:textId="3427D2F7" w:rsidR="00CA5A7D" w:rsidRPr="008D1FB3" w:rsidRDefault="00CA5A7D" w:rsidP="007832E5">
      <w:pPr>
        <w:pStyle w:val="Standard"/>
        <w:rPr>
          <w:rFonts w:ascii="Comic Sans MS" w:hAnsi="Comic Sans MS"/>
          <w:bCs/>
          <w:i/>
          <w:iCs/>
          <w:color w:val="000000" w:themeColor="text1"/>
          <w:spacing w:val="-4"/>
          <w:sz w:val="12"/>
          <w:szCs w:val="12"/>
        </w:rPr>
      </w:pPr>
    </w:p>
    <w:p w14:paraId="76D52684" w14:textId="78837566" w:rsidR="00CA5A7D" w:rsidRDefault="00943C79" w:rsidP="007832E5">
      <w:pPr>
        <w:pStyle w:val="Standard"/>
        <w:rPr>
          <w:rFonts w:ascii="Comic Sans MS" w:hAnsi="Comic Sans MS"/>
          <w:b/>
          <w:i/>
          <w:iCs/>
          <w:color w:val="000000" w:themeColor="text1"/>
          <w:spacing w:val="-4"/>
          <w:sz w:val="40"/>
          <w:szCs w:val="40"/>
        </w:rPr>
      </w:pPr>
      <w:r w:rsidRPr="00A401E8">
        <w:rPr>
          <w:rFonts w:ascii="Comic Sans MS" w:hAnsi="Comic Sans MS"/>
          <w:b/>
          <w:i/>
          <w:iCs/>
          <w:color w:val="0035FF"/>
          <w:spacing w:val="-4"/>
          <w:sz w:val="40"/>
          <w:szCs w:val="40"/>
          <w:u w:val="single"/>
        </w:rPr>
        <w:t>Romans 5:15</w:t>
      </w:r>
      <w:r w:rsidRPr="00AE2FCC">
        <w:rPr>
          <w:rFonts w:ascii="Comic Sans MS" w:hAnsi="Comic Sans MS"/>
          <w:b/>
          <w:i/>
          <w:iCs/>
          <w:color w:val="0035FF"/>
          <w:spacing w:val="-4"/>
          <w:sz w:val="40"/>
          <w:szCs w:val="40"/>
        </w:rPr>
        <w:t xml:space="preserve">  But the free gift</w:t>
      </w:r>
      <w:r w:rsidRPr="00943C79">
        <w:rPr>
          <w:rFonts w:ascii="Comic Sans MS" w:hAnsi="Comic Sans MS"/>
          <w:b/>
          <w:i/>
          <w:iCs/>
          <w:color w:val="000000" w:themeColor="text1"/>
          <w:spacing w:val="-4"/>
          <w:sz w:val="40"/>
          <w:szCs w:val="40"/>
        </w:rPr>
        <w:t xml:space="preserve"> </w:t>
      </w:r>
      <w:r w:rsidRPr="00943C79">
        <w:rPr>
          <w:rFonts w:ascii="Comic Sans MS" w:hAnsi="Comic Sans MS"/>
          <w:bCs/>
          <w:color w:val="000000" w:themeColor="text1"/>
          <w:spacing w:val="-4"/>
          <w:sz w:val="36"/>
          <w:szCs w:val="36"/>
        </w:rPr>
        <w:t>(salvation)</w:t>
      </w:r>
      <w:r>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is not like the transgression</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Adams Original Sin</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For if</w:t>
      </w:r>
      <w:r w:rsidR="0050179C">
        <w:rPr>
          <w:rFonts w:ascii="Comic Sans MS" w:hAnsi="Comic Sans MS"/>
          <w:b/>
          <w:i/>
          <w:iCs/>
          <w:color w:val="000000" w:themeColor="text1"/>
          <w:spacing w:val="-4"/>
          <w:sz w:val="40"/>
          <w:szCs w:val="40"/>
        </w:rPr>
        <w:t xml:space="preserve"> </w:t>
      </w:r>
      <w:r w:rsidR="0050179C" w:rsidRPr="0050179C">
        <w:rPr>
          <w:rFonts w:ascii="Comic Sans MS" w:hAnsi="Comic Sans MS"/>
          <w:bCs/>
          <w:color w:val="000000" w:themeColor="text1"/>
          <w:spacing w:val="-4"/>
          <w:sz w:val="32"/>
          <w:szCs w:val="32"/>
          <w:vertAlign w:val="superscript"/>
        </w:rPr>
        <w:t>(1st</w:t>
      </w:r>
      <w:r w:rsidR="0050179C">
        <w:rPr>
          <w:rFonts w:ascii="Comic Sans MS" w:hAnsi="Comic Sans MS"/>
          <w:bCs/>
          <w:color w:val="000000" w:themeColor="text1"/>
          <w:spacing w:val="-4"/>
          <w:sz w:val="32"/>
          <w:szCs w:val="32"/>
          <w:vertAlign w:val="superscript"/>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by the transgression of the one</w:t>
      </w:r>
      <w:r w:rsidRPr="00943C79">
        <w:rPr>
          <w:rFonts w:ascii="Comic Sans MS" w:hAnsi="Comic Sans MS"/>
          <w:b/>
          <w:i/>
          <w:iCs/>
          <w:color w:val="000000" w:themeColor="text1"/>
          <w:spacing w:val="-4"/>
          <w:sz w:val="40"/>
          <w:szCs w:val="40"/>
        </w:rPr>
        <w:t xml:space="preserve"> </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Adam</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the many</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died</w:t>
      </w:r>
      <w:r w:rsidR="00F45151">
        <w:rPr>
          <w:rFonts w:ascii="Comic Sans MS" w:hAnsi="Comic Sans MS"/>
          <w:b/>
          <w:i/>
          <w:iCs/>
          <w:color w:val="000000" w:themeColor="text1"/>
          <w:spacing w:val="-4"/>
          <w:sz w:val="40"/>
          <w:szCs w:val="40"/>
        </w:rPr>
        <w:t xml:space="preserve"> </w:t>
      </w:r>
      <w:r w:rsidR="00F45151" w:rsidRPr="000377AE">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sp</w:t>
      </w:r>
      <w:r w:rsidR="0050179C">
        <w:rPr>
          <w:rFonts w:ascii="Comic Sans MS" w:hAnsi="Comic Sans MS"/>
          <w:bCs/>
          <w:color w:val="000000" w:themeColor="text1"/>
          <w:spacing w:val="-4"/>
          <w:sz w:val="36"/>
          <w:szCs w:val="36"/>
        </w:rPr>
        <w:t>iritually</w:t>
      </w:r>
      <w:r w:rsidR="00F45151" w:rsidRPr="00AE2FCC">
        <w:rPr>
          <w:rFonts w:ascii="Comic Sans MS" w:hAnsi="Comic Sans MS"/>
          <w:bCs/>
          <w:color w:val="000000" w:themeColor="text1"/>
          <w:spacing w:val="-4"/>
          <w:sz w:val="36"/>
          <w:szCs w:val="36"/>
        </w:rPr>
        <w:t>)</w:t>
      </w:r>
      <w:r w:rsidRPr="00AE2FCC">
        <w:rPr>
          <w:rFonts w:ascii="Comic Sans MS" w:hAnsi="Comic Sans MS"/>
          <w:b/>
          <w:i/>
          <w:iCs/>
          <w:color w:val="0035FF"/>
          <w:spacing w:val="-4"/>
          <w:sz w:val="40"/>
          <w:szCs w:val="40"/>
        </w:rPr>
        <w:t>, much more did the grace of God</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GF</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and the gift</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eternal life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by the grace of the one Man, Jesus Christ, abound to the many</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w:t>
      </w:r>
      <w:r w:rsidR="00F45151">
        <w:rPr>
          <w:rFonts w:ascii="Comic Sans MS" w:hAnsi="Comic Sans MS"/>
          <w:b/>
          <w:i/>
          <w:iCs/>
          <w:color w:val="000000" w:themeColor="text1"/>
          <w:spacing w:val="-4"/>
          <w:sz w:val="40"/>
          <w:szCs w:val="40"/>
        </w:rPr>
        <w:t xml:space="preserve"> </w:t>
      </w:r>
    </w:p>
    <w:p w14:paraId="7A6A07A7" w14:textId="50B4867B" w:rsidR="00F45151" w:rsidRPr="008D1FB3" w:rsidRDefault="00F45151" w:rsidP="007832E5">
      <w:pPr>
        <w:pStyle w:val="Standard"/>
        <w:rPr>
          <w:rFonts w:ascii="Comic Sans MS" w:hAnsi="Comic Sans MS"/>
          <w:b/>
          <w:i/>
          <w:iCs/>
          <w:color w:val="000000" w:themeColor="text1"/>
          <w:spacing w:val="-4"/>
          <w:sz w:val="12"/>
          <w:szCs w:val="12"/>
        </w:rPr>
      </w:pPr>
    </w:p>
    <w:p w14:paraId="6080F431" w14:textId="773D3CCD" w:rsidR="00FF5243" w:rsidRPr="00FF5243" w:rsidRDefault="00F45151" w:rsidP="00FF5243">
      <w:pPr>
        <w:pStyle w:val="Standard"/>
        <w:rPr>
          <w:rFonts w:ascii="Comic Sans MS" w:hAnsi="Comic Sans MS"/>
          <w:bCs/>
          <w:sz w:val="40"/>
          <w:szCs w:val="40"/>
        </w:rPr>
      </w:pPr>
      <w:r>
        <w:rPr>
          <w:rFonts w:ascii="Comic Sans MS" w:hAnsi="Comic Sans MS"/>
          <w:bCs/>
          <w:color w:val="000000" w:themeColor="text1"/>
          <w:spacing w:val="-4"/>
          <w:sz w:val="40"/>
          <w:szCs w:val="40"/>
        </w:rPr>
        <w:t xml:space="preserve">This verse is a contrastive </w:t>
      </w:r>
      <w:r w:rsidRPr="00F45151">
        <w:rPr>
          <w:rFonts w:ascii="Comic Sans MS" w:hAnsi="Comic Sans MS"/>
          <w:bCs/>
          <w:color w:val="000000" w:themeColor="text1"/>
          <w:spacing w:val="-4"/>
          <w:sz w:val="40"/>
          <w:szCs w:val="40"/>
        </w:rPr>
        <w:t>parallelism</w:t>
      </w:r>
      <w:r>
        <w:rPr>
          <w:rFonts w:ascii="Comic Sans MS" w:hAnsi="Comic Sans MS"/>
          <w:bCs/>
          <w:color w:val="000000" w:themeColor="text1"/>
          <w:spacing w:val="-4"/>
          <w:sz w:val="40"/>
          <w:szCs w:val="40"/>
        </w:rPr>
        <w:t xml:space="preserve"> comparing what Adam did with what J.C. did. </w:t>
      </w:r>
      <w:r w:rsidR="008D1FB3">
        <w:rPr>
          <w:rFonts w:ascii="Comic Sans MS" w:hAnsi="Comic Sans MS"/>
          <w:bCs/>
          <w:color w:val="000000" w:themeColor="text1"/>
          <w:spacing w:val="-4"/>
          <w:sz w:val="40"/>
          <w:szCs w:val="40"/>
        </w:rPr>
        <w:t xml:space="preserve">It </w:t>
      </w:r>
      <w:r w:rsidR="00AE2FCC">
        <w:rPr>
          <w:rFonts w:ascii="Comic Sans MS" w:hAnsi="Comic Sans MS"/>
          <w:bCs/>
          <w:color w:val="000000" w:themeColor="text1"/>
          <w:spacing w:val="-4"/>
          <w:sz w:val="40"/>
          <w:szCs w:val="40"/>
        </w:rPr>
        <w:t xml:space="preserve">uses the word “Grace” </w:t>
      </w:r>
      <w:r w:rsidR="00AE2FCC">
        <w:rPr>
          <w:rFonts w:ascii="Comic Sans MS" w:hAnsi="Comic Sans MS"/>
          <w:bCs/>
          <w:color w:val="000000" w:themeColor="text1"/>
          <w:spacing w:val="-4"/>
          <w:sz w:val="36"/>
          <w:szCs w:val="36"/>
        </w:rPr>
        <w:t>(</w:t>
      </w:r>
      <w:proofErr w:type="spellStart"/>
      <w:r w:rsidR="00AE2FCC">
        <w:rPr>
          <w:rFonts w:ascii="Comic Sans MS" w:hAnsi="Comic Sans MS"/>
          <w:bCs/>
          <w:color w:val="000000" w:themeColor="text1"/>
          <w:spacing w:val="-4"/>
          <w:sz w:val="36"/>
          <w:szCs w:val="36"/>
        </w:rPr>
        <w:t>charis</w:t>
      </w:r>
      <w:proofErr w:type="spellEnd"/>
      <w:r w:rsidR="00AE2FCC">
        <w:rPr>
          <w:rFonts w:ascii="Comic Sans MS" w:hAnsi="Comic Sans MS"/>
          <w:bCs/>
          <w:color w:val="000000" w:themeColor="text1"/>
          <w:spacing w:val="-4"/>
          <w:sz w:val="36"/>
          <w:szCs w:val="36"/>
        </w:rPr>
        <w:t xml:space="preserve">, </w:t>
      </w:r>
      <w:r w:rsidR="002712F8" w:rsidRPr="002712F8">
        <w:rPr>
          <w:rFonts w:ascii="#Logos 8 Resource" w:hAnsi="#Logos 8 Resource"/>
          <w:b/>
          <w:sz w:val="32"/>
          <w:szCs w:val="32"/>
          <w:lang w:val="el-GR"/>
        </w:rPr>
        <w:t>χάρις</w:t>
      </w:r>
      <w:r w:rsidR="002712F8" w:rsidRPr="002712F8">
        <w:rPr>
          <w:rFonts w:ascii="Comic Sans MS" w:hAnsi="Comic Sans MS"/>
          <w:bCs/>
          <w:sz w:val="32"/>
          <w:szCs w:val="32"/>
        </w:rPr>
        <w:t>)</w:t>
      </w:r>
      <w:r w:rsidR="002712F8">
        <w:rPr>
          <w:rFonts w:ascii="Comic Sans MS" w:hAnsi="Comic Sans MS"/>
          <w:bCs/>
          <w:sz w:val="32"/>
          <w:szCs w:val="32"/>
        </w:rPr>
        <w:t xml:space="preserve"> </w:t>
      </w:r>
      <w:r w:rsidR="002712F8">
        <w:rPr>
          <w:rFonts w:ascii="Comic Sans MS" w:hAnsi="Comic Sans MS"/>
          <w:bCs/>
          <w:sz w:val="40"/>
          <w:szCs w:val="40"/>
        </w:rPr>
        <w:t xml:space="preserve">twice </w:t>
      </w:r>
      <w:r w:rsidR="00FF5243">
        <w:rPr>
          <w:rFonts w:ascii="Comic Sans MS" w:hAnsi="Comic Sans MS"/>
          <w:bCs/>
          <w:sz w:val="40"/>
          <w:szCs w:val="40"/>
        </w:rPr>
        <w:t xml:space="preserve"> and both times it means </w:t>
      </w:r>
      <w:r w:rsidR="00FF5243" w:rsidRPr="00FF5243">
        <w:rPr>
          <w:rFonts w:ascii="MS Mincho" w:eastAsia="MS Mincho" w:hAnsi="MS Mincho" w:cs="MS Mincho" w:hint="eastAsia"/>
          <w:bCs/>
          <w:sz w:val="40"/>
          <w:szCs w:val="40"/>
        </w:rPr>
        <w:t>ⓐ</w:t>
      </w:r>
      <w:r w:rsidR="00FF5243" w:rsidRPr="00FF5243">
        <w:rPr>
          <w:rFonts w:ascii="Comic Sans MS" w:hAnsi="Comic Sans MS"/>
          <w:bCs/>
          <w:sz w:val="40"/>
          <w:szCs w:val="40"/>
        </w:rPr>
        <w:t xml:space="preserve"> act., that which one grants to another, the action of one who volunteers to do someth</w:t>
      </w:r>
      <w:r w:rsidR="00FF5243">
        <w:rPr>
          <w:rFonts w:ascii="Comic Sans MS" w:hAnsi="Comic Sans MS"/>
          <w:bCs/>
          <w:sz w:val="40"/>
          <w:szCs w:val="40"/>
        </w:rPr>
        <w:t>ing</w:t>
      </w:r>
      <w:r w:rsidR="00FF5243" w:rsidRPr="00FF5243">
        <w:rPr>
          <w:rFonts w:ascii="Comic Sans MS" w:hAnsi="Comic Sans MS"/>
          <w:bCs/>
          <w:sz w:val="40"/>
          <w:szCs w:val="40"/>
        </w:rPr>
        <w:t xml:space="preserve"> </w:t>
      </w:r>
      <w:proofErr w:type="spellStart"/>
      <w:r w:rsidR="00FF5243" w:rsidRPr="00FF5243">
        <w:rPr>
          <w:rFonts w:ascii="Comic Sans MS" w:hAnsi="Comic Sans MS"/>
          <w:bCs/>
          <w:sz w:val="40"/>
          <w:szCs w:val="40"/>
        </w:rPr>
        <w:t>not</w:t>
      </w:r>
      <w:proofErr w:type="spellEnd"/>
      <w:r w:rsidR="00FF5243" w:rsidRPr="00FF5243">
        <w:rPr>
          <w:rFonts w:ascii="Comic Sans MS" w:hAnsi="Comic Sans MS"/>
          <w:bCs/>
          <w:sz w:val="40"/>
          <w:szCs w:val="40"/>
        </w:rPr>
        <w:t xml:space="preserve"> other</w:t>
      </w:r>
      <w:r w:rsidR="00FF5243">
        <w:rPr>
          <w:rFonts w:ascii="Comic Sans MS" w:hAnsi="Comic Sans MS"/>
          <w:bCs/>
          <w:sz w:val="40"/>
          <w:szCs w:val="40"/>
        </w:rPr>
        <w:t xml:space="preserve">- </w:t>
      </w:r>
      <w:r w:rsidR="00FF5243" w:rsidRPr="00FF5243">
        <w:rPr>
          <w:rFonts w:ascii="Comic Sans MS" w:hAnsi="Comic Sans MS"/>
          <w:bCs/>
          <w:sz w:val="40"/>
          <w:szCs w:val="40"/>
        </w:rPr>
        <w:t>wise obligatory</w:t>
      </w:r>
      <w:r w:rsidR="00FF5243">
        <w:rPr>
          <w:rFonts w:ascii="Comic Sans MS" w:hAnsi="Comic Sans MS"/>
          <w:bCs/>
          <w:sz w:val="40"/>
          <w:szCs w:val="40"/>
        </w:rPr>
        <w:t xml:space="preserve">. </w:t>
      </w:r>
    </w:p>
    <w:p w14:paraId="326014B4" w14:textId="77777777" w:rsidR="00FF5243" w:rsidRPr="008D1FB3" w:rsidRDefault="00FF5243" w:rsidP="00FF5243">
      <w:pPr>
        <w:pStyle w:val="Standard"/>
        <w:rPr>
          <w:rFonts w:ascii="Comic Sans MS" w:hAnsi="Comic Sans MS"/>
          <w:bCs/>
          <w:sz w:val="12"/>
          <w:szCs w:val="12"/>
        </w:rPr>
      </w:pPr>
    </w:p>
    <w:p w14:paraId="7F82F031" w14:textId="1CF4BBCC" w:rsidR="002712F8" w:rsidRPr="002712F8" w:rsidRDefault="00FF5243" w:rsidP="00FF5243">
      <w:pPr>
        <w:pStyle w:val="Standard"/>
        <w:rPr>
          <w:rFonts w:ascii="Comic Sans MS" w:hAnsi="Comic Sans MS"/>
          <w:bCs/>
          <w:sz w:val="40"/>
          <w:szCs w:val="40"/>
        </w:rPr>
      </w:pPr>
      <w:r>
        <w:rPr>
          <w:rFonts w:ascii="Comic Sans MS" w:hAnsi="Comic Sans MS"/>
          <w:bCs/>
          <w:sz w:val="40"/>
          <w:szCs w:val="40"/>
        </w:rPr>
        <w:t xml:space="preserve">Also, </w:t>
      </w:r>
      <w:r w:rsidR="002712F8">
        <w:rPr>
          <w:rFonts w:ascii="Comic Sans MS" w:hAnsi="Comic Sans MS"/>
          <w:bCs/>
          <w:sz w:val="40"/>
          <w:szCs w:val="40"/>
        </w:rPr>
        <w:t xml:space="preserve">the word “gift” (charisma, </w:t>
      </w:r>
      <w:r w:rsidR="002712F8" w:rsidRPr="00FF5243">
        <w:rPr>
          <w:rFonts w:ascii="#Logos 8 Resource" w:hAnsi="#Logos 8 Resource"/>
          <w:b/>
          <w:sz w:val="36"/>
          <w:szCs w:val="36"/>
          <w:lang w:val="el-GR"/>
        </w:rPr>
        <w:t>χάρισμα</w:t>
      </w:r>
      <w:r w:rsidR="002712F8" w:rsidRPr="002712F8">
        <w:rPr>
          <w:rFonts w:ascii="Comic Sans MS" w:hAnsi="Comic Sans MS"/>
          <w:bCs/>
          <w:sz w:val="32"/>
          <w:szCs w:val="32"/>
        </w:rPr>
        <w:t>)</w:t>
      </w:r>
      <w:r w:rsidR="002712F8">
        <w:rPr>
          <w:rFonts w:ascii="Comic Sans MS" w:hAnsi="Comic Sans MS"/>
          <w:bCs/>
          <w:sz w:val="32"/>
          <w:szCs w:val="32"/>
        </w:rPr>
        <w:t xml:space="preserve"> </w:t>
      </w:r>
      <w:r>
        <w:rPr>
          <w:rFonts w:ascii="Comic Sans MS" w:hAnsi="Comic Sans MS"/>
          <w:bCs/>
          <w:sz w:val="40"/>
          <w:szCs w:val="40"/>
        </w:rPr>
        <w:t xml:space="preserve">meaning </w:t>
      </w:r>
      <w:r w:rsidRPr="00FF5243">
        <w:rPr>
          <w:rFonts w:ascii="Comic Sans MS" w:hAnsi="Comic Sans MS"/>
          <w:bCs/>
          <w:sz w:val="40"/>
          <w:szCs w:val="40"/>
        </w:rPr>
        <w:t>that which is freely and graciously given,</w:t>
      </w:r>
      <w:r>
        <w:rPr>
          <w:rFonts w:ascii="Comic Sans MS" w:hAnsi="Comic Sans MS"/>
          <w:bCs/>
          <w:sz w:val="40"/>
          <w:szCs w:val="40"/>
        </w:rPr>
        <w:t xml:space="preserve"> </w:t>
      </w:r>
      <w:r w:rsidR="002712F8" w:rsidRPr="002712F8">
        <w:rPr>
          <w:rFonts w:ascii="Comic Sans MS" w:hAnsi="Comic Sans MS"/>
          <w:bCs/>
          <w:sz w:val="40"/>
          <w:szCs w:val="40"/>
        </w:rPr>
        <w:t xml:space="preserve">is used </w:t>
      </w:r>
      <w:r w:rsidR="002712F8">
        <w:rPr>
          <w:rFonts w:ascii="Comic Sans MS" w:hAnsi="Comic Sans MS"/>
          <w:bCs/>
          <w:sz w:val="40"/>
          <w:szCs w:val="40"/>
        </w:rPr>
        <w:t>once and (</w:t>
      </w:r>
      <w:proofErr w:type="spellStart"/>
      <w:r w:rsidR="002712F8">
        <w:rPr>
          <w:rFonts w:ascii="Comic Sans MS" w:hAnsi="Comic Sans MS"/>
          <w:bCs/>
          <w:sz w:val="40"/>
          <w:szCs w:val="40"/>
        </w:rPr>
        <w:t>dorea</w:t>
      </w:r>
      <w:proofErr w:type="spellEnd"/>
      <w:r w:rsidR="002712F8">
        <w:rPr>
          <w:rFonts w:ascii="Comic Sans MS" w:hAnsi="Comic Sans MS"/>
          <w:bCs/>
          <w:sz w:val="40"/>
          <w:szCs w:val="40"/>
        </w:rPr>
        <w:t xml:space="preserve">, </w:t>
      </w:r>
      <w:r w:rsidR="002712F8" w:rsidRPr="00FF5243">
        <w:rPr>
          <w:rFonts w:ascii="#Logos 8 Resource" w:hAnsi="#Logos 8 Resource"/>
          <w:b/>
          <w:sz w:val="36"/>
          <w:szCs w:val="36"/>
          <w:lang w:val="el-GR"/>
        </w:rPr>
        <w:lastRenderedPageBreak/>
        <w:t>δωρεά</w:t>
      </w:r>
      <w:r w:rsidR="002712F8" w:rsidRPr="002712F8">
        <w:rPr>
          <w:rFonts w:ascii="Comic Sans MS" w:hAnsi="Comic Sans MS"/>
          <w:bCs/>
          <w:sz w:val="40"/>
          <w:szCs w:val="40"/>
        </w:rPr>
        <w:t>)</w:t>
      </w:r>
      <w:r w:rsidR="002712F8">
        <w:rPr>
          <w:rFonts w:ascii="Comic Sans MS" w:hAnsi="Comic Sans MS"/>
          <w:bCs/>
          <w:sz w:val="40"/>
          <w:szCs w:val="40"/>
        </w:rPr>
        <w:t xml:space="preserve"> </w:t>
      </w:r>
      <w:r>
        <w:rPr>
          <w:rFonts w:ascii="Comic Sans MS" w:hAnsi="Comic Sans MS"/>
          <w:bCs/>
          <w:sz w:val="40"/>
          <w:szCs w:val="40"/>
        </w:rPr>
        <w:t xml:space="preserve">is </w:t>
      </w:r>
      <w:r w:rsidR="002712F8">
        <w:rPr>
          <w:rFonts w:ascii="Comic Sans MS" w:hAnsi="Comic Sans MS"/>
          <w:bCs/>
          <w:sz w:val="40"/>
          <w:szCs w:val="40"/>
        </w:rPr>
        <w:t xml:space="preserve">used once which means </w:t>
      </w:r>
      <w:r w:rsidR="002712F8" w:rsidRPr="002712F8">
        <w:rPr>
          <w:rFonts w:ascii="Comic Sans MS" w:hAnsi="Comic Sans MS"/>
          <w:bCs/>
          <w:sz w:val="40"/>
          <w:szCs w:val="40"/>
        </w:rPr>
        <w:t>that which is given or transferred freely by one pers</w:t>
      </w:r>
      <w:r w:rsidR="002712F8">
        <w:rPr>
          <w:rFonts w:ascii="Comic Sans MS" w:hAnsi="Comic Sans MS"/>
          <w:bCs/>
          <w:sz w:val="40"/>
          <w:szCs w:val="40"/>
        </w:rPr>
        <w:t>on</w:t>
      </w:r>
      <w:r w:rsidR="002712F8" w:rsidRPr="002712F8">
        <w:rPr>
          <w:rFonts w:ascii="Comic Sans MS" w:hAnsi="Comic Sans MS"/>
          <w:bCs/>
          <w:sz w:val="40"/>
          <w:szCs w:val="40"/>
        </w:rPr>
        <w:t xml:space="preserve"> to another</w:t>
      </w:r>
      <w:r w:rsidR="002712F8">
        <w:rPr>
          <w:rFonts w:ascii="Comic Sans MS" w:hAnsi="Comic Sans MS"/>
          <w:bCs/>
          <w:sz w:val="40"/>
          <w:szCs w:val="40"/>
        </w:rPr>
        <w:t>.</w:t>
      </w:r>
    </w:p>
    <w:p w14:paraId="5D457D70" w14:textId="03527193" w:rsidR="002712F8" w:rsidRPr="008D1FB3" w:rsidRDefault="002712F8" w:rsidP="002712F8">
      <w:pPr>
        <w:pStyle w:val="Standard"/>
        <w:rPr>
          <w:rFonts w:ascii="Comic Sans MS" w:hAnsi="Comic Sans MS"/>
          <w:bCs/>
          <w:sz w:val="16"/>
          <w:szCs w:val="16"/>
        </w:rPr>
      </w:pPr>
    </w:p>
    <w:p w14:paraId="19234698" w14:textId="77777777" w:rsidR="008D1FB3" w:rsidRPr="002C4013" w:rsidRDefault="008D1FB3" w:rsidP="008D1FB3">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2C4013">
        <w:rPr>
          <w:rFonts w:ascii="Comic Sans MS" w:hAnsi="Comic Sans MS"/>
          <w:bCs/>
          <w:i/>
          <w:iCs/>
          <w:color w:val="000000" w:themeColor="text1"/>
          <w:spacing w:val="-4"/>
          <w:sz w:val="40"/>
          <w:szCs w:val="40"/>
        </w:rPr>
        <w:t>If this latter “many” is identical with the first (the many who died, which is possible, but is not required by the text) and constitutes the entire human race, then “God’s grace and the gift” by means of “grace” abound in the sense of reaching and being available to all people, but not necessarily being appropriated by all.”</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rPr>
        <w:t>John A. Witmer, “Romans,” in The Bible Knowledge Commentary: An Exposition of the Scriptures, ed. J. F. Walvoord and R. B. Zuck, vol. 2 (Wheaton, IL: Victor Books, 1985), 459.</w:t>
      </w:r>
    </w:p>
    <w:p w14:paraId="3C46193F" w14:textId="27F27366" w:rsidR="008D1FB3" w:rsidRDefault="008D1FB3" w:rsidP="008D1FB3">
      <w:pPr>
        <w:pStyle w:val="Standard"/>
        <w:rPr>
          <w:rFonts w:ascii="Comic Sans MS" w:hAnsi="Comic Sans MS"/>
          <w:bCs/>
          <w:color w:val="000000" w:themeColor="text1"/>
          <w:spacing w:val="-4"/>
          <w:sz w:val="40"/>
          <w:szCs w:val="40"/>
        </w:rPr>
      </w:pPr>
      <w:r w:rsidRPr="002C4013">
        <w:rPr>
          <w:rFonts w:ascii="Comic Sans MS" w:hAnsi="Comic Sans MS"/>
          <w:bCs/>
          <w:color w:val="000000" w:themeColor="text1"/>
          <w:spacing w:val="-4"/>
          <w:sz w:val="40"/>
          <w:szCs w:val="40"/>
        </w:rPr>
        <w:t>Th</w:t>
      </w:r>
      <w:r>
        <w:rPr>
          <w:rFonts w:ascii="Comic Sans MS" w:hAnsi="Comic Sans MS"/>
          <w:bCs/>
          <w:color w:val="000000" w:themeColor="text1"/>
          <w:spacing w:val="-4"/>
          <w:sz w:val="40"/>
          <w:szCs w:val="40"/>
        </w:rPr>
        <w:t>ere is a very similar</w:t>
      </w:r>
      <w:r w:rsidRPr="002C4013">
        <w:rPr>
          <w:rFonts w:ascii="Comic Sans MS" w:hAnsi="Comic Sans MS"/>
          <w:bCs/>
          <w:color w:val="000000" w:themeColor="text1"/>
          <w:spacing w:val="-4"/>
          <w:sz w:val="40"/>
          <w:szCs w:val="40"/>
        </w:rPr>
        <w:t xml:space="preserve"> parallel</w:t>
      </w:r>
      <w:r>
        <w:rPr>
          <w:rFonts w:ascii="Comic Sans MS" w:hAnsi="Comic Sans MS"/>
          <w:bCs/>
          <w:color w:val="000000" w:themeColor="text1"/>
          <w:spacing w:val="-4"/>
          <w:sz w:val="40"/>
          <w:szCs w:val="40"/>
        </w:rPr>
        <w:t xml:space="preserve"> in 1</w:t>
      </w:r>
      <w:r w:rsidRPr="002C4013">
        <w:rPr>
          <w:rFonts w:ascii="Comic Sans MS" w:hAnsi="Comic Sans MS"/>
          <w:bCs/>
          <w:color w:val="000000" w:themeColor="text1"/>
          <w:spacing w:val="-4"/>
          <w:sz w:val="40"/>
          <w:szCs w:val="40"/>
          <w:vertAlign w:val="superscript"/>
        </w:rPr>
        <w:t>st</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sz w:val="40"/>
          <w:szCs w:val="40"/>
        </w:rPr>
        <w:t>Corinthians</w:t>
      </w:r>
      <w:r>
        <w:rPr>
          <w:rFonts w:ascii="Comic Sans MS" w:hAnsi="Comic Sans MS"/>
          <w:bCs/>
          <w:color w:val="000000" w:themeColor="text1"/>
          <w:spacing w:val="-4"/>
          <w:sz w:val="40"/>
          <w:szCs w:val="40"/>
        </w:rPr>
        <w:t>:</w:t>
      </w:r>
    </w:p>
    <w:p w14:paraId="68435C21" w14:textId="77777777" w:rsidR="008D1FB3" w:rsidRDefault="008D1FB3" w:rsidP="008D1FB3">
      <w:pPr>
        <w:pStyle w:val="Standard"/>
        <w:rPr>
          <w:rFonts w:ascii="Comic Sans MS" w:hAnsi="Comic Sans MS"/>
          <w:b/>
          <w:i/>
          <w:iCs/>
          <w:color w:val="000000" w:themeColor="text1"/>
          <w:spacing w:val="-4"/>
          <w:sz w:val="40"/>
          <w:szCs w:val="40"/>
        </w:rPr>
      </w:pPr>
      <w:r w:rsidRPr="002C4013">
        <w:rPr>
          <w:rFonts w:ascii="Comic Sans MS" w:hAnsi="Comic Sans MS"/>
          <w:b/>
          <w:i/>
          <w:iCs/>
          <w:color w:val="000000" w:themeColor="text1"/>
          <w:spacing w:val="-4"/>
          <w:sz w:val="40"/>
          <w:szCs w:val="40"/>
          <w:u w:val="single"/>
        </w:rPr>
        <w:t>1 Corinthians 15:22</w:t>
      </w:r>
      <w:r w:rsidRPr="002C4013">
        <w:rPr>
          <w:rFonts w:ascii="Comic Sans MS" w:hAnsi="Comic Sans MS"/>
          <w:b/>
          <w:i/>
          <w:iCs/>
          <w:color w:val="000000" w:themeColor="text1"/>
          <w:spacing w:val="-4"/>
          <w:sz w:val="40"/>
          <w:szCs w:val="40"/>
        </w:rPr>
        <w:t xml:space="preserve"> "For as in Adam </w:t>
      </w:r>
      <w:r w:rsidRPr="002C4013">
        <w:rPr>
          <w:rFonts w:ascii="Comic Sans MS" w:hAnsi="Comic Sans MS"/>
          <w:b/>
          <w:i/>
          <w:iCs/>
          <w:color w:val="C00000"/>
          <w:spacing w:val="-4"/>
          <w:sz w:val="40"/>
          <w:szCs w:val="40"/>
          <w:u w:val="single"/>
        </w:rPr>
        <w:t>all</w:t>
      </w:r>
      <w:r w:rsidRPr="002C4013">
        <w:rPr>
          <w:rFonts w:ascii="Comic Sans MS" w:hAnsi="Comic Sans MS"/>
          <w:b/>
          <w:i/>
          <w:iCs/>
          <w:color w:val="000000" w:themeColor="text1"/>
          <w:spacing w:val="-4"/>
          <w:sz w:val="40"/>
          <w:szCs w:val="40"/>
        </w:rPr>
        <w:t xml:space="preserve"> die, so also in Christ </w:t>
      </w:r>
      <w:r w:rsidRPr="002C4013">
        <w:rPr>
          <w:rFonts w:ascii="Comic Sans MS" w:hAnsi="Comic Sans MS"/>
          <w:b/>
          <w:i/>
          <w:iCs/>
          <w:color w:val="C00000"/>
          <w:spacing w:val="-4"/>
          <w:sz w:val="40"/>
          <w:szCs w:val="40"/>
          <w:u w:val="single"/>
        </w:rPr>
        <w:t>all</w:t>
      </w:r>
      <w:r w:rsidRPr="00AE2FCC">
        <w:rPr>
          <w:rFonts w:ascii="Comic Sans MS" w:hAnsi="Comic Sans MS"/>
          <w:b/>
          <w:i/>
          <w:iCs/>
          <w:color w:val="C00000"/>
          <w:spacing w:val="-4"/>
          <w:sz w:val="40"/>
          <w:szCs w:val="40"/>
        </w:rPr>
        <w:t xml:space="preserve"> </w:t>
      </w:r>
      <w:r w:rsidRPr="00AE2FCC">
        <w:rPr>
          <w:rFonts w:ascii="Comic Sans MS" w:hAnsi="Comic Sans MS"/>
          <w:b/>
          <w:i/>
          <w:iCs/>
          <w:color w:val="000000" w:themeColor="text1"/>
          <w:spacing w:val="-4"/>
          <w:sz w:val="40"/>
          <w:szCs w:val="40"/>
        </w:rPr>
        <w:t xml:space="preserve">shall be made alive </w:t>
      </w:r>
      <w:r>
        <w:rPr>
          <w:rFonts w:ascii="Comic Sans MS" w:hAnsi="Comic Sans MS"/>
          <w:bCs/>
          <w:color w:val="000000" w:themeColor="text1"/>
          <w:spacing w:val="-4"/>
          <w:sz w:val="36"/>
          <w:szCs w:val="36"/>
        </w:rPr>
        <w:t>(be resurrected)</w:t>
      </w:r>
      <w:r w:rsidRPr="002C4013">
        <w:rPr>
          <w:rFonts w:ascii="Comic Sans MS" w:hAnsi="Comic Sans MS"/>
          <w:b/>
          <w:i/>
          <w:iCs/>
          <w:color w:val="000000" w:themeColor="text1"/>
          <w:spacing w:val="-4"/>
          <w:sz w:val="40"/>
          <w:szCs w:val="40"/>
        </w:rPr>
        <w:t>."</w:t>
      </w:r>
    </w:p>
    <w:p w14:paraId="0CDBCA94" w14:textId="081EBA15" w:rsidR="008D1FB3" w:rsidRPr="00BA44E3" w:rsidRDefault="008D1FB3" w:rsidP="002712F8">
      <w:pPr>
        <w:pStyle w:val="Standard"/>
        <w:rPr>
          <w:rFonts w:ascii="Comic Sans MS" w:hAnsi="Comic Sans MS"/>
          <w:bCs/>
          <w:sz w:val="16"/>
          <w:szCs w:val="16"/>
        </w:rPr>
      </w:pPr>
    </w:p>
    <w:p w14:paraId="1DD57AFE" w14:textId="11F987AC" w:rsidR="00BA44E3" w:rsidRDefault="00BA44E3" w:rsidP="00BA44E3">
      <w:pPr>
        <w:pStyle w:val="Standard"/>
        <w:ind w:left="270" w:hanging="270"/>
        <w:rPr>
          <w:rFonts w:ascii="Comic Sans MS" w:hAnsi="Comic Sans MS"/>
          <w:bCs/>
        </w:rPr>
      </w:pPr>
      <w:r>
        <w:rPr>
          <w:rFonts w:ascii="Comic Sans MS" w:hAnsi="Comic Sans MS"/>
          <w:bCs/>
          <w:sz w:val="40"/>
          <w:szCs w:val="40"/>
        </w:rPr>
        <w:t xml:space="preserve">  “W</w:t>
      </w:r>
      <w:r w:rsidRPr="00BA44E3">
        <w:rPr>
          <w:rFonts w:ascii="Comic Sans MS" w:hAnsi="Comic Sans MS"/>
          <w:bCs/>
          <w:sz w:val="40"/>
          <w:szCs w:val="40"/>
        </w:rPr>
        <w:t>hile keeping up</w:t>
      </w:r>
      <w:r>
        <w:rPr>
          <w:rFonts w:ascii="Comic Sans MS" w:hAnsi="Comic Sans MS"/>
          <w:bCs/>
          <w:sz w:val="40"/>
          <w:szCs w:val="40"/>
        </w:rPr>
        <w:t xml:space="preserve"> </w:t>
      </w:r>
      <w:r w:rsidRPr="00BA44E3">
        <w:rPr>
          <w:rFonts w:ascii="Comic Sans MS" w:hAnsi="Comic Sans MS"/>
          <w:bCs/>
          <w:sz w:val="40"/>
          <w:szCs w:val="40"/>
        </w:rPr>
        <w:t xml:space="preserve">the view of condemnation and </w:t>
      </w:r>
      <w:proofErr w:type="spellStart"/>
      <w:r w:rsidRPr="00BA44E3">
        <w:rPr>
          <w:rFonts w:ascii="Comic Sans MS" w:hAnsi="Comic Sans MS"/>
          <w:bCs/>
          <w:sz w:val="40"/>
          <w:szCs w:val="40"/>
        </w:rPr>
        <w:t>justifica</w:t>
      </w:r>
      <w:proofErr w:type="spellEnd"/>
      <w:r>
        <w:rPr>
          <w:rFonts w:ascii="Comic Sans MS" w:hAnsi="Comic Sans MS"/>
          <w:bCs/>
          <w:sz w:val="40"/>
          <w:szCs w:val="40"/>
        </w:rPr>
        <w:t xml:space="preserve">- </w:t>
      </w:r>
      <w:proofErr w:type="spellStart"/>
      <w:r w:rsidRPr="00BA44E3">
        <w:rPr>
          <w:rFonts w:ascii="Comic Sans MS" w:hAnsi="Comic Sans MS"/>
          <w:bCs/>
          <w:sz w:val="40"/>
          <w:szCs w:val="40"/>
        </w:rPr>
        <w:t>tion</w:t>
      </w:r>
      <w:proofErr w:type="spellEnd"/>
      <w:r w:rsidRPr="00BA44E3">
        <w:rPr>
          <w:rFonts w:ascii="Comic Sans MS" w:hAnsi="Comic Sans MS"/>
          <w:bCs/>
          <w:sz w:val="40"/>
          <w:szCs w:val="40"/>
        </w:rPr>
        <w:t xml:space="preserve"> being </w:t>
      </w:r>
      <w:r w:rsidRPr="00BA44E3">
        <w:rPr>
          <w:rFonts w:ascii="Comic Sans MS" w:hAnsi="Comic Sans MS"/>
          <w:bCs/>
          <w:sz w:val="40"/>
          <w:szCs w:val="40"/>
          <w:u w:val="single"/>
        </w:rPr>
        <w:t>both derived to all</w:t>
      </w:r>
      <w:r w:rsidRPr="00BA44E3">
        <w:rPr>
          <w:rFonts w:ascii="Comic Sans MS" w:hAnsi="Comic Sans MS"/>
          <w:bCs/>
          <w:sz w:val="40"/>
          <w:szCs w:val="40"/>
        </w:rPr>
        <w:t xml:space="preserve"> from one</w:t>
      </w:r>
      <w:r>
        <w:rPr>
          <w:rFonts w:ascii="Comic Sans MS" w:hAnsi="Comic Sans MS"/>
          <w:bCs/>
          <w:sz w:val="40"/>
          <w:szCs w:val="40"/>
        </w:rPr>
        <w:t xml:space="preserve"> in order</w:t>
      </w:r>
      <w:r w:rsidRPr="00BA44E3">
        <w:rPr>
          <w:rFonts w:ascii="Comic Sans MS" w:hAnsi="Comic Sans MS"/>
          <w:bCs/>
          <w:sz w:val="40"/>
          <w:szCs w:val="40"/>
        </w:rPr>
        <w:t xml:space="preserve"> to show how the effects of the latter for good far transcend those of the former for evil.</w:t>
      </w:r>
      <w:r>
        <w:rPr>
          <w:rFonts w:ascii="Comic Sans MS" w:hAnsi="Comic Sans MS"/>
          <w:bCs/>
          <w:sz w:val="40"/>
          <w:szCs w:val="40"/>
        </w:rPr>
        <w:t xml:space="preserve">” </w:t>
      </w:r>
      <w:r w:rsidRPr="00BA44E3">
        <w:rPr>
          <w:rFonts w:ascii="Comic Sans MS" w:hAnsi="Comic Sans MS"/>
          <w:bCs/>
        </w:rPr>
        <w:t>H. D. M. Spence-Jones, ed., The Pulpit Commentary: Romans, The Pulpit Commentary (London; New York: Funk &amp; Wagnalls Company, 1909), 127–128.</w:t>
      </w:r>
    </w:p>
    <w:p w14:paraId="0721F153" w14:textId="77777777" w:rsidR="00BA44E3" w:rsidRPr="00BA44E3" w:rsidRDefault="00BA44E3" w:rsidP="00BA44E3">
      <w:pPr>
        <w:pStyle w:val="Standard"/>
        <w:ind w:left="270" w:hanging="270"/>
        <w:rPr>
          <w:rFonts w:ascii="Comic Sans MS" w:hAnsi="Comic Sans MS"/>
          <w:bCs/>
          <w:sz w:val="16"/>
          <w:szCs w:val="16"/>
        </w:rPr>
      </w:pPr>
    </w:p>
    <w:p w14:paraId="47ED93D5" w14:textId="71D8F989" w:rsidR="00BC66BC" w:rsidRDefault="00BC66BC" w:rsidP="00BC66BC">
      <w:pPr>
        <w:pStyle w:val="Standard"/>
        <w:rPr>
          <w:rFonts w:ascii="Comic Sans MS" w:hAnsi="Comic Sans MS"/>
          <w:bCs/>
          <w:sz w:val="40"/>
          <w:szCs w:val="40"/>
        </w:rPr>
      </w:pPr>
      <w:r>
        <w:rPr>
          <w:rFonts w:ascii="Comic Sans MS" w:hAnsi="Comic Sans MS"/>
          <w:bCs/>
          <w:sz w:val="40"/>
          <w:szCs w:val="40"/>
        </w:rPr>
        <w:t>All are condemned for Adam’s Original Sin and all can be justified by faith in J.C.</w:t>
      </w:r>
    </w:p>
    <w:p w14:paraId="535B710F" w14:textId="760D3545" w:rsidR="00BC66BC" w:rsidRPr="00BC66BC" w:rsidRDefault="00BC66BC" w:rsidP="00BA44E3">
      <w:pPr>
        <w:pStyle w:val="Standard"/>
        <w:ind w:left="270" w:hanging="270"/>
        <w:rPr>
          <w:rFonts w:ascii="Comic Sans MS" w:hAnsi="Comic Sans MS"/>
          <w:bCs/>
          <w:sz w:val="16"/>
          <w:szCs w:val="16"/>
        </w:rPr>
      </w:pPr>
    </w:p>
    <w:p w14:paraId="73C19CB0" w14:textId="2BE9FCD3" w:rsid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3:28</w:t>
      </w:r>
      <w:r w:rsidRPr="00BC66BC">
        <w:rPr>
          <w:rFonts w:ascii="Comic Sans MS" w:hAnsi="Comic Sans MS"/>
          <w:b/>
          <w:i/>
          <w:iCs/>
          <w:sz w:val="40"/>
          <w:szCs w:val="40"/>
        </w:rPr>
        <w:t xml:space="preserve">  For we maintain that a man is justified by faith apart from works of the Law.</w:t>
      </w:r>
    </w:p>
    <w:p w14:paraId="4A94EE76" w14:textId="4E8D0D77" w:rsidR="00BC66BC" w:rsidRPr="00BC66BC" w:rsidRDefault="00BC66BC" w:rsidP="00BC66BC">
      <w:pPr>
        <w:pStyle w:val="Standard"/>
        <w:rPr>
          <w:rFonts w:ascii="Comic Sans MS" w:hAnsi="Comic Sans MS"/>
          <w:b/>
          <w:i/>
          <w:iCs/>
          <w:sz w:val="12"/>
          <w:szCs w:val="12"/>
        </w:rPr>
      </w:pPr>
    </w:p>
    <w:p w14:paraId="144A7DF4" w14:textId="7AAD5BBC" w:rsidR="00BC66BC" w:rsidRP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3:24</w:t>
      </w:r>
      <w:r w:rsidRPr="00BC66BC">
        <w:rPr>
          <w:rFonts w:ascii="Comic Sans MS" w:hAnsi="Comic Sans MS"/>
          <w:b/>
          <w:i/>
          <w:iCs/>
          <w:sz w:val="40"/>
          <w:szCs w:val="40"/>
        </w:rPr>
        <w:t xml:space="preserve">  being justified as a gift by His grace through the redemption which is in Christ Jesus;</w:t>
      </w:r>
    </w:p>
    <w:p w14:paraId="2A502168" w14:textId="77777777" w:rsidR="00BC66BC" w:rsidRPr="00BC66BC" w:rsidRDefault="00BC66BC" w:rsidP="00BA44E3">
      <w:pPr>
        <w:pStyle w:val="Standard"/>
        <w:ind w:left="270" w:hanging="270"/>
        <w:rPr>
          <w:rFonts w:ascii="Comic Sans MS" w:hAnsi="Comic Sans MS"/>
          <w:bCs/>
          <w:sz w:val="12"/>
          <w:szCs w:val="12"/>
        </w:rPr>
      </w:pPr>
    </w:p>
    <w:p w14:paraId="0107F598" w14:textId="5989FBFF" w:rsidR="00254732" w:rsidRDefault="00254732" w:rsidP="00254732">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95DC1C0" w14:textId="514CB899" w:rsidR="00BA44E3" w:rsidRPr="00BA44E3" w:rsidRDefault="00BA44E3" w:rsidP="00BA44E3">
      <w:pPr>
        <w:pStyle w:val="Standard"/>
        <w:ind w:left="270" w:hanging="270"/>
        <w:rPr>
          <w:rFonts w:ascii="Comic Sans MS" w:hAnsi="Comic Sans MS"/>
          <w:bCs/>
          <w:sz w:val="40"/>
          <w:szCs w:val="40"/>
        </w:rPr>
      </w:pPr>
      <w:proofErr w:type="gramStart"/>
      <w:r w:rsidRPr="00254732">
        <w:rPr>
          <w:rFonts w:ascii="Comic Sans MS" w:hAnsi="Comic Sans MS"/>
          <w:bCs/>
          <w:sz w:val="40"/>
          <w:szCs w:val="40"/>
        </w:rPr>
        <w:t>Notice also</w:t>
      </w:r>
      <w:proofErr w:type="gramEnd"/>
      <w:r w:rsidRPr="00254732">
        <w:rPr>
          <w:rFonts w:ascii="Comic Sans MS" w:hAnsi="Comic Sans MS"/>
          <w:bCs/>
          <w:sz w:val="40"/>
          <w:szCs w:val="40"/>
        </w:rPr>
        <w:t xml:space="preserve"> the article “the” before</w:t>
      </w:r>
      <w:r w:rsidRPr="00BA44E3">
        <w:rPr>
          <w:rFonts w:ascii="Comic Sans MS" w:hAnsi="Comic Sans MS"/>
          <w:bCs/>
          <w:sz w:val="40"/>
          <w:szCs w:val="40"/>
        </w:rPr>
        <w:t xml:space="preserve"> “one” and “many”</w:t>
      </w:r>
      <w:r>
        <w:rPr>
          <w:rFonts w:ascii="Comic Sans MS" w:hAnsi="Comic Sans MS"/>
          <w:bCs/>
          <w:sz w:val="40"/>
          <w:szCs w:val="40"/>
        </w:rPr>
        <w:t>.</w:t>
      </w:r>
    </w:p>
    <w:p w14:paraId="038E266A" w14:textId="7D482859" w:rsidR="00270EAF" w:rsidRDefault="00270EAF" w:rsidP="00270EAF">
      <w:pPr>
        <w:pStyle w:val="Standard"/>
        <w:rPr>
          <w:rFonts w:ascii="Comic Sans MS" w:hAnsi="Comic Sans MS"/>
          <w:bCs/>
          <w:sz w:val="40"/>
          <w:szCs w:val="40"/>
        </w:rPr>
      </w:pPr>
      <w:r>
        <w:rPr>
          <w:rFonts w:ascii="Comic Sans MS" w:hAnsi="Comic Sans MS"/>
          <w:bCs/>
          <w:sz w:val="40"/>
          <w:szCs w:val="40"/>
        </w:rPr>
        <w:t xml:space="preserve">Also notice </w:t>
      </w:r>
      <w:r w:rsidRPr="00270EAF">
        <w:rPr>
          <w:rFonts w:ascii="Comic Sans MS" w:hAnsi="Comic Sans MS"/>
          <w:bCs/>
          <w:sz w:val="40"/>
          <w:szCs w:val="40"/>
        </w:rPr>
        <w:t>the contrast between “trespass” (πα</w:t>
      </w:r>
      <w:proofErr w:type="spellStart"/>
      <w:r w:rsidRPr="00270EAF">
        <w:rPr>
          <w:rFonts w:ascii="Comic Sans MS" w:hAnsi="Comic Sans MS"/>
          <w:bCs/>
          <w:sz w:val="40"/>
          <w:szCs w:val="40"/>
        </w:rPr>
        <w:t>ρά</w:t>
      </w:r>
      <w:proofErr w:type="spellEnd"/>
      <w:r w:rsidRPr="00270EAF">
        <w:rPr>
          <w:rFonts w:ascii="Comic Sans MS" w:hAnsi="Comic Sans MS"/>
          <w:bCs/>
          <w:sz w:val="40"/>
          <w:szCs w:val="40"/>
        </w:rPr>
        <w:t>πτωμα) and “free gift” (</w:t>
      </w:r>
      <w:proofErr w:type="spellStart"/>
      <w:r w:rsidRPr="00270EAF">
        <w:rPr>
          <w:rFonts w:ascii="Comic Sans MS" w:hAnsi="Comic Sans MS"/>
          <w:bCs/>
          <w:sz w:val="40"/>
          <w:szCs w:val="40"/>
        </w:rPr>
        <w:t>χάρισμ</w:t>
      </w:r>
      <w:proofErr w:type="spellEnd"/>
      <w:r w:rsidRPr="00270EAF">
        <w:rPr>
          <w:rFonts w:ascii="Comic Sans MS" w:hAnsi="Comic Sans MS"/>
          <w:bCs/>
          <w:sz w:val="40"/>
          <w:szCs w:val="40"/>
        </w:rPr>
        <w:t xml:space="preserve">α) </w:t>
      </w:r>
      <w:r>
        <w:rPr>
          <w:rFonts w:ascii="Comic Sans MS" w:hAnsi="Comic Sans MS"/>
          <w:bCs/>
          <w:sz w:val="40"/>
          <w:szCs w:val="40"/>
        </w:rPr>
        <w:t>stands out as</w:t>
      </w:r>
      <w:r w:rsidRPr="00270EAF">
        <w:rPr>
          <w:rFonts w:ascii="Comic Sans MS" w:hAnsi="Comic Sans MS"/>
          <w:bCs/>
          <w:sz w:val="40"/>
          <w:szCs w:val="40"/>
        </w:rPr>
        <w:t xml:space="preserve"> the leading idea. The thought </w:t>
      </w:r>
      <w:r>
        <w:rPr>
          <w:rFonts w:ascii="Comic Sans MS" w:hAnsi="Comic Sans MS"/>
          <w:bCs/>
          <w:sz w:val="40"/>
          <w:szCs w:val="40"/>
        </w:rPr>
        <w:t xml:space="preserve">behind this </w:t>
      </w:r>
      <w:r w:rsidRPr="00270EAF">
        <w:rPr>
          <w:rFonts w:ascii="Comic Sans MS" w:hAnsi="Comic Sans MS"/>
          <w:bCs/>
          <w:sz w:val="40"/>
          <w:szCs w:val="40"/>
        </w:rPr>
        <w:t>seems to be</w:t>
      </w:r>
      <w:r>
        <w:rPr>
          <w:rFonts w:ascii="Comic Sans MS" w:hAnsi="Comic Sans MS"/>
          <w:bCs/>
          <w:sz w:val="40"/>
          <w:szCs w:val="40"/>
        </w:rPr>
        <w:t xml:space="preserve"> that if</w:t>
      </w:r>
      <w:r w:rsidRPr="00270EAF">
        <w:rPr>
          <w:rFonts w:ascii="Comic Sans MS" w:hAnsi="Comic Sans MS"/>
          <w:bCs/>
          <w:sz w:val="40"/>
          <w:szCs w:val="40"/>
        </w:rPr>
        <w:t xml:space="preserve"> (as has</w:t>
      </w:r>
      <w:r>
        <w:rPr>
          <w:rFonts w:ascii="Comic Sans MS" w:hAnsi="Comic Sans MS"/>
          <w:bCs/>
          <w:sz w:val="40"/>
          <w:szCs w:val="40"/>
        </w:rPr>
        <w:t xml:space="preserve"> </w:t>
      </w:r>
      <w:r w:rsidRPr="00270EAF">
        <w:rPr>
          <w:rFonts w:ascii="Comic Sans MS" w:hAnsi="Comic Sans MS"/>
          <w:bCs/>
          <w:sz w:val="40"/>
          <w:szCs w:val="40"/>
        </w:rPr>
        <w:t xml:space="preserve">been shown) one man’s </w:t>
      </w:r>
      <w:r>
        <w:rPr>
          <w:rFonts w:ascii="Comic Sans MS" w:hAnsi="Comic Sans MS"/>
          <w:bCs/>
          <w:sz w:val="40"/>
          <w:szCs w:val="40"/>
        </w:rPr>
        <w:t>sin</w:t>
      </w:r>
      <w:r w:rsidRPr="00270EAF">
        <w:rPr>
          <w:rFonts w:ascii="Comic Sans MS" w:hAnsi="Comic Sans MS"/>
          <w:bCs/>
          <w:sz w:val="40"/>
          <w:szCs w:val="40"/>
        </w:rPr>
        <w:t xml:space="preserve"> had such far-reaching effects, much more </w:t>
      </w:r>
      <w:r>
        <w:rPr>
          <w:rFonts w:ascii="Comic Sans MS" w:hAnsi="Comic Sans MS"/>
          <w:bCs/>
          <w:sz w:val="40"/>
          <w:szCs w:val="40"/>
        </w:rPr>
        <w:t xml:space="preserve">then </w:t>
      </w:r>
      <w:r w:rsidRPr="00270EAF">
        <w:rPr>
          <w:rFonts w:ascii="Comic Sans MS" w:hAnsi="Comic Sans MS"/>
          <w:bCs/>
          <w:sz w:val="40"/>
          <w:szCs w:val="40"/>
        </w:rPr>
        <w:t xml:space="preserve">must the grace of God have </w:t>
      </w:r>
      <w:r>
        <w:rPr>
          <w:rFonts w:ascii="Comic Sans MS" w:hAnsi="Comic Sans MS"/>
          <w:bCs/>
          <w:sz w:val="40"/>
          <w:szCs w:val="40"/>
        </w:rPr>
        <w:t>more</w:t>
      </w:r>
      <w:r w:rsidRPr="00270EAF">
        <w:rPr>
          <w:rFonts w:ascii="Comic Sans MS" w:hAnsi="Comic Sans MS"/>
          <w:bCs/>
          <w:sz w:val="40"/>
          <w:szCs w:val="40"/>
        </w:rPr>
        <w:t xml:space="preserve"> far-reaching effects</w:t>
      </w:r>
      <w:r>
        <w:rPr>
          <w:rFonts w:ascii="Comic Sans MS" w:hAnsi="Comic Sans MS"/>
          <w:bCs/>
          <w:sz w:val="40"/>
          <w:szCs w:val="40"/>
        </w:rPr>
        <w:t xml:space="preserve"> through the One</w:t>
      </w:r>
      <w:r w:rsidR="00545D20">
        <w:rPr>
          <w:rFonts w:ascii="Comic Sans MS" w:hAnsi="Comic Sans MS"/>
          <w:bCs/>
          <w:sz w:val="40"/>
          <w:szCs w:val="40"/>
        </w:rPr>
        <w:t xml:space="preserve"> (J.C.)</w:t>
      </w:r>
      <w:r>
        <w:rPr>
          <w:rFonts w:ascii="Comic Sans MS" w:hAnsi="Comic Sans MS"/>
          <w:bCs/>
          <w:sz w:val="40"/>
          <w:szCs w:val="40"/>
        </w:rPr>
        <w:t>.</w:t>
      </w:r>
      <w:r w:rsidRPr="00270EAF">
        <w:rPr>
          <w:rFonts w:ascii="Comic Sans MS" w:hAnsi="Comic Sans MS"/>
          <w:bCs/>
          <w:sz w:val="40"/>
          <w:szCs w:val="40"/>
        </w:rPr>
        <w:t xml:space="preserve"> God’s grace </w:t>
      </w:r>
      <w:r>
        <w:rPr>
          <w:rFonts w:ascii="Comic Sans MS" w:hAnsi="Comic Sans MS"/>
          <w:bCs/>
          <w:sz w:val="40"/>
          <w:szCs w:val="40"/>
        </w:rPr>
        <w:t xml:space="preserve">is always greater than man’s sins. </w:t>
      </w:r>
    </w:p>
    <w:p w14:paraId="6DD63568" w14:textId="4FDEEB28" w:rsidR="00147894" w:rsidRDefault="00147894" w:rsidP="00270EAF">
      <w:pPr>
        <w:pStyle w:val="Standard"/>
        <w:rPr>
          <w:rFonts w:ascii="Comic Sans MS" w:hAnsi="Comic Sans MS"/>
          <w:b/>
          <w:i/>
          <w:iCs/>
          <w:color w:val="0035FF"/>
          <w:spacing w:val="-4"/>
          <w:sz w:val="40"/>
          <w:szCs w:val="40"/>
          <w:u w:val="single"/>
        </w:rPr>
      </w:pPr>
    </w:p>
    <w:p w14:paraId="4448A9EB"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Greek term translated “the many” should be taken in </w:t>
      </w:r>
    </w:p>
    <w:p w14:paraId="58C53C5A"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inclusive sense of its Hebrew counterpart to mean “all” </w:t>
      </w:r>
    </w:p>
    <w:p w14:paraId="735914C7" w14:textId="77777777" w:rsid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(who are, in fact, many). </w:t>
      </w:r>
      <w:r w:rsidRPr="001E5850">
        <w:rPr>
          <w:rFonts w:ascii="Comic Sans MS" w:hAnsi="Comic Sans MS"/>
          <w:bCs/>
          <w:i/>
          <w:iCs/>
          <w:color w:val="000000" w:themeColor="text1"/>
          <w:spacing w:val="-4"/>
        </w:rPr>
        <w:t xml:space="preserve">Robert H. Mounce, Romans, vol. 27, The New American </w:t>
      </w:r>
      <w:r>
        <w:rPr>
          <w:rFonts w:ascii="Comic Sans MS" w:hAnsi="Comic Sans MS"/>
          <w:bCs/>
          <w:i/>
          <w:iCs/>
          <w:color w:val="000000" w:themeColor="text1"/>
          <w:spacing w:val="-4"/>
        </w:rPr>
        <w:t xml:space="preserve">  </w:t>
      </w:r>
    </w:p>
    <w:p w14:paraId="35F04ED3" w14:textId="2235C960" w:rsidR="001E5850" w:rsidRP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1E5850">
        <w:rPr>
          <w:rFonts w:ascii="Comic Sans MS" w:hAnsi="Comic Sans MS"/>
          <w:bCs/>
          <w:i/>
          <w:iCs/>
          <w:color w:val="000000" w:themeColor="text1"/>
          <w:spacing w:val="-4"/>
        </w:rPr>
        <w:t>Commentary (Nashville: Broadman &amp; Holman Publishers, 1995), 144.</w:t>
      </w:r>
    </w:p>
    <w:p w14:paraId="01CC7DC2" w14:textId="77777777" w:rsidR="001E5850" w:rsidRPr="001E5850" w:rsidRDefault="001E5850" w:rsidP="00270EAF">
      <w:pPr>
        <w:pStyle w:val="Standard"/>
        <w:rPr>
          <w:rFonts w:ascii="Comic Sans MS" w:hAnsi="Comic Sans MS"/>
          <w:b/>
          <w:i/>
          <w:iCs/>
          <w:color w:val="0035FF"/>
          <w:spacing w:val="-4"/>
          <w:sz w:val="12"/>
          <w:szCs w:val="12"/>
          <w:u w:val="single"/>
        </w:rPr>
      </w:pPr>
    </w:p>
    <w:p w14:paraId="46E7088A" w14:textId="047B1B21" w:rsidR="00270EAF" w:rsidRPr="003B480A" w:rsidRDefault="003B480A" w:rsidP="00270EAF">
      <w:pPr>
        <w:pStyle w:val="Standard"/>
        <w:rPr>
          <w:rFonts w:ascii="Comic Sans MS" w:hAnsi="Comic Sans MS"/>
          <w:b/>
          <w:i/>
          <w:iCs/>
          <w:color w:val="0035FF"/>
          <w:spacing w:val="-4"/>
          <w:sz w:val="40"/>
          <w:szCs w:val="40"/>
        </w:rPr>
      </w:pPr>
      <w:r w:rsidRPr="003B480A">
        <w:rPr>
          <w:rFonts w:ascii="Comic Sans MS" w:hAnsi="Comic Sans MS"/>
          <w:b/>
          <w:i/>
          <w:iCs/>
          <w:color w:val="0035FF"/>
          <w:spacing w:val="-4"/>
          <w:sz w:val="40"/>
          <w:szCs w:val="40"/>
          <w:u w:val="single"/>
        </w:rPr>
        <w:t>Romans 5:16</w:t>
      </w:r>
      <w:r w:rsidRPr="003B480A">
        <w:rPr>
          <w:rFonts w:ascii="Comic Sans MS" w:hAnsi="Comic Sans MS"/>
          <w:b/>
          <w:i/>
          <w:iCs/>
          <w:color w:val="0035FF"/>
          <w:spacing w:val="-4"/>
          <w:sz w:val="40"/>
          <w:szCs w:val="40"/>
        </w:rPr>
        <w:t xml:space="preserve">  And the gift </w:t>
      </w:r>
      <w:r w:rsidR="00300BA4">
        <w:rPr>
          <w:rFonts w:ascii="Comic Sans MS" w:hAnsi="Comic Sans MS"/>
          <w:bCs/>
          <w:color w:val="000000" w:themeColor="text1"/>
          <w:spacing w:val="-4"/>
          <w:sz w:val="36"/>
          <w:szCs w:val="36"/>
        </w:rPr>
        <w:t xml:space="preserve">(salvation through J.C.) </w:t>
      </w:r>
      <w:r w:rsidRPr="003B480A">
        <w:rPr>
          <w:rFonts w:ascii="Comic Sans MS" w:hAnsi="Comic Sans MS"/>
          <w:b/>
          <w:i/>
          <w:iCs/>
          <w:color w:val="0035FF"/>
          <w:spacing w:val="-4"/>
          <w:sz w:val="40"/>
          <w:szCs w:val="40"/>
        </w:rPr>
        <w:t xml:space="preserve">is not like that which came through the one </w:t>
      </w:r>
      <w:r w:rsidR="00300BA4">
        <w:rPr>
          <w:rFonts w:ascii="Comic Sans MS" w:hAnsi="Comic Sans MS"/>
          <w:bCs/>
          <w:color w:val="000000" w:themeColor="text1"/>
          <w:spacing w:val="-4"/>
          <w:sz w:val="36"/>
          <w:szCs w:val="36"/>
        </w:rPr>
        <w:t xml:space="preserve">(Adam) </w:t>
      </w:r>
      <w:r w:rsidRPr="003B480A">
        <w:rPr>
          <w:rFonts w:ascii="Comic Sans MS" w:hAnsi="Comic Sans MS"/>
          <w:b/>
          <w:i/>
          <w:iCs/>
          <w:color w:val="0035FF"/>
          <w:spacing w:val="-4"/>
          <w:sz w:val="40"/>
          <w:szCs w:val="40"/>
        </w:rPr>
        <w:t>who sinned; for on the one hand the judgment arose from one transgression resulting in</w:t>
      </w:r>
      <w:r w:rsidR="00435085">
        <w:rPr>
          <w:rFonts w:ascii="Comic Sans MS" w:hAnsi="Comic Sans MS"/>
          <w:b/>
          <w:i/>
          <w:iCs/>
          <w:color w:val="0035FF"/>
          <w:spacing w:val="-4"/>
          <w:sz w:val="40"/>
          <w:szCs w:val="40"/>
        </w:rPr>
        <w:t xml:space="preserve"> </w:t>
      </w:r>
      <w:r w:rsidRPr="003B480A">
        <w:rPr>
          <w:rFonts w:ascii="Comic Sans MS" w:hAnsi="Comic Sans MS"/>
          <w:b/>
          <w:i/>
          <w:iCs/>
          <w:color w:val="0035FF"/>
          <w:spacing w:val="-4"/>
          <w:sz w:val="40"/>
          <w:szCs w:val="40"/>
        </w:rPr>
        <w:t>condemnation</w:t>
      </w:r>
      <w:r w:rsidR="00654889">
        <w:rPr>
          <w:rFonts w:ascii="Comic Sans MS" w:hAnsi="Comic Sans MS"/>
          <w:b/>
          <w:i/>
          <w:iCs/>
          <w:color w:val="0035FF"/>
          <w:spacing w:val="-4"/>
          <w:sz w:val="40"/>
          <w:szCs w:val="40"/>
        </w:rPr>
        <w:t xml:space="preserve"> </w:t>
      </w:r>
      <w:r w:rsidR="00654889">
        <w:rPr>
          <w:rFonts w:ascii="Comic Sans MS" w:hAnsi="Comic Sans MS"/>
          <w:bCs/>
          <w:color w:val="000000" w:themeColor="text1"/>
          <w:spacing w:val="-4"/>
          <w:sz w:val="36"/>
          <w:szCs w:val="36"/>
        </w:rPr>
        <w:t>(universal spiritual death)</w:t>
      </w:r>
      <w:r w:rsidRPr="003B480A">
        <w:rPr>
          <w:rFonts w:ascii="Comic Sans MS" w:hAnsi="Comic Sans MS"/>
          <w:b/>
          <w:i/>
          <w:iCs/>
          <w:color w:val="0035FF"/>
          <w:spacing w:val="-4"/>
          <w:sz w:val="40"/>
          <w:szCs w:val="40"/>
        </w:rPr>
        <w:t xml:space="preserve">, but on the other hand the free gift </w:t>
      </w:r>
      <w:r w:rsidR="002860A3">
        <w:rPr>
          <w:rFonts w:ascii="Comic Sans MS" w:hAnsi="Comic Sans MS"/>
          <w:bCs/>
          <w:color w:val="000000" w:themeColor="text1"/>
          <w:spacing w:val="-4"/>
          <w:sz w:val="36"/>
          <w:szCs w:val="36"/>
        </w:rPr>
        <w:t xml:space="preserve">(salvation) </w:t>
      </w:r>
      <w:r w:rsidRPr="003B480A">
        <w:rPr>
          <w:rFonts w:ascii="Comic Sans MS" w:hAnsi="Comic Sans MS"/>
          <w:b/>
          <w:i/>
          <w:iCs/>
          <w:color w:val="0035FF"/>
          <w:spacing w:val="-4"/>
          <w:sz w:val="40"/>
          <w:szCs w:val="40"/>
        </w:rPr>
        <w:t xml:space="preserve">arose from many transgressions resulting in </w:t>
      </w:r>
      <w:r w:rsidR="00701D31" w:rsidRPr="00701D31">
        <w:rPr>
          <w:rFonts w:ascii="Comic Sans MS" w:hAnsi="Comic Sans MS"/>
          <w:bCs/>
          <w:color w:val="000000" w:themeColor="text1"/>
          <w:spacing w:val="-4"/>
          <w:sz w:val="36"/>
          <w:szCs w:val="36"/>
        </w:rPr>
        <w:t>(one judicial verdict</w:t>
      </w:r>
      <w:r w:rsidR="00701D31">
        <w:rPr>
          <w:rFonts w:ascii="Comic Sans MS" w:hAnsi="Comic Sans MS"/>
          <w:bCs/>
          <w:color w:val="000000" w:themeColor="text1"/>
          <w:spacing w:val="-4"/>
          <w:sz w:val="36"/>
          <w:szCs w:val="36"/>
        </w:rPr>
        <w:t>)</w:t>
      </w:r>
      <w:r w:rsidR="00701D31" w:rsidRPr="00701D31">
        <w:rPr>
          <w:rFonts w:ascii="Comic Sans MS" w:hAnsi="Comic Sans MS"/>
          <w:bCs/>
          <w:color w:val="000000" w:themeColor="text1"/>
          <w:spacing w:val="-4"/>
          <w:sz w:val="36"/>
          <w:szCs w:val="36"/>
        </w:rPr>
        <w:t xml:space="preserve"> </w:t>
      </w:r>
      <w:r w:rsidR="00701D31" w:rsidRPr="003B480A">
        <w:rPr>
          <w:rFonts w:ascii="Comic Sans MS" w:hAnsi="Comic Sans MS"/>
          <w:b/>
          <w:i/>
          <w:iCs/>
          <w:color w:val="0035FF"/>
          <w:spacing w:val="-4"/>
          <w:sz w:val="40"/>
          <w:szCs w:val="40"/>
        </w:rPr>
        <w:t>justification</w:t>
      </w:r>
      <w:r w:rsidR="00701D31" w:rsidRPr="00701D31">
        <w:rPr>
          <w:rFonts w:ascii="Comic Sans MS" w:hAnsi="Comic Sans MS"/>
          <w:bCs/>
          <w:color w:val="000000" w:themeColor="text1"/>
          <w:spacing w:val="-4"/>
          <w:sz w:val="36"/>
          <w:szCs w:val="36"/>
        </w:rPr>
        <w:t xml:space="preserve"> </w:t>
      </w:r>
      <w:r w:rsidR="002860A3">
        <w:rPr>
          <w:rFonts w:ascii="Comic Sans MS" w:hAnsi="Comic Sans MS"/>
          <w:bCs/>
          <w:color w:val="000000" w:themeColor="text1"/>
          <w:spacing w:val="-4"/>
          <w:sz w:val="36"/>
          <w:szCs w:val="36"/>
        </w:rPr>
        <w:t xml:space="preserve">(for </w:t>
      </w:r>
      <w:r w:rsidR="00544170">
        <w:rPr>
          <w:rFonts w:ascii="Comic Sans MS" w:hAnsi="Comic Sans MS"/>
          <w:bCs/>
          <w:color w:val="000000" w:themeColor="text1"/>
          <w:spacing w:val="-4"/>
          <w:sz w:val="36"/>
          <w:szCs w:val="36"/>
        </w:rPr>
        <w:t>all</w:t>
      </w:r>
      <w:r w:rsidR="002860A3">
        <w:rPr>
          <w:rFonts w:ascii="Comic Sans MS" w:hAnsi="Comic Sans MS"/>
          <w:bCs/>
          <w:color w:val="000000" w:themeColor="text1"/>
          <w:spacing w:val="-4"/>
          <w:sz w:val="36"/>
          <w:szCs w:val="36"/>
        </w:rPr>
        <w:t xml:space="preserve"> who believe in J.C.</w:t>
      </w:r>
      <w:r w:rsidR="00701D31" w:rsidRPr="00701D31">
        <w:rPr>
          <w:rFonts w:ascii="Comic Sans MS" w:hAnsi="Comic Sans MS"/>
          <w:bCs/>
          <w:color w:val="000000" w:themeColor="text1"/>
          <w:spacing w:val="-4"/>
          <w:sz w:val="36"/>
          <w:szCs w:val="36"/>
        </w:rPr>
        <w:t>)</w:t>
      </w:r>
      <w:r w:rsidR="00701D31" w:rsidRPr="00701D31">
        <w:rPr>
          <w:rFonts w:ascii="Comic Sans MS" w:hAnsi="Comic Sans MS"/>
          <w:b/>
          <w:i/>
          <w:iCs/>
          <w:color w:val="000000" w:themeColor="text1"/>
          <w:spacing w:val="-4"/>
          <w:sz w:val="40"/>
          <w:szCs w:val="40"/>
        </w:rPr>
        <w:t>.</w:t>
      </w:r>
      <w:r w:rsidR="00701D31">
        <w:rPr>
          <w:rFonts w:ascii="Comic Sans MS" w:hAnsi="Comic Sans MS"/>
          <w:b/>
          <w:i/>
          <w:iCs/>
          <w:color w:val="0035FF"/>
          <w:spacing w:val="-4"/>
          <w:sz w:val="40"/>
          <w:szCs w:val="40"/>
        </w:rPr>
        <w:t xml:space="preserve"> </w:t>
      </w:r>
    </w:p>
    <w:p w14:paraId="27055E3F" w14:textId="54D4E476" w:rsidR="00270EAF" w:rsidRPr="00FA3D88" w:rsidRDefault="00270EAF" w:rsidP="00270EAF">
      <w:pPr>
        <w:pStyle w:val="Standard"/>
        <w:rPr>
          <w:rFonts w:ascii="Comic Sans MS" w:hAnsi="Comic Sans MS"/>
          <w:bCs/>
          <w:color w:val="0035FF"/>
          <w:spacing w:val="-4"/>
          <w:sz w:val="12"/>
          <w:szCs w:val="12"/>
        </w:rPr>
      </w:pPr>
      <w:r w:rsidRPr="003B480A">
        <w:rPr>
          <w:rFonts w:ascii="Comic Sans MS" w:hAnsi="Comic Sans MS"/>
          <w:b/>
          <w:i/>
          <w:iCs/>
          <w:color w:val="0035FF"/>
          <w:spacing w:val="-4"/>
          <w:sz w:val="40"/>
          <w:szCs w:val="40"/>
        </w:rPr>
        <w:t xml:space="preserve"> </w:t>
      </w:r>
    </w:p>
    <w:p w14:paraId="064D658D" w14:textId="5FC3704F" w:rsidR="00E96B62" w:rsidRPr="00E96B62" w:rsidRDefault="00E96B62" w:rsidP="00270EAF">
      <w:pPr>
        <w:pStyle w:val="Standard"/>
        <w:rPr>
          <w:rFonts w:ascii="Comic Sans MS" w:hAnsi="Comic Sans MS"/>
          <w:bCs/>
          <w:color w:val="000000" w:themeColor="text1"/>
          <w:spacing w:val="-4"/>
          <w:sz w:val="40"/>
          <w:szCs w:val="40"/>
        </w:rPr>
      </w:pPr>
      <w:r w:rsidRPr="00FA3D88">
        <w:rPr>
          <w:rFonts w:ascii="Comic Sans MS" w:hAnsi="Comic Sans MS"/>
          <w:bCs/>
          <w:color w:val="000000" w:themeColor="text1"/>
          <w:spacing w:val="-4"/>
          <w:sz w:val="40"/>
          <w:szCs w:val="40"/>
          <w:u w:val="single"/>
        </w:rPr>
        <w:t>Points</w:t>
      </w:r>
      <w:r>
        <w:rPr>
          <w:rFonts w:ascii="Comic Sans MS" w:hAnsi="Comic Sans MS"/>
          <w:bCs/>
          <w:color w:val="000000" w:themeColor="text1"/>
          <w:spacing w:val="-4"/>
          <w:sz w:val="40"/>
          <w:szCs w:val="40"/>
        </w:rPr>
        <w:t>:</w:t>
      </w:r>
    </w:p>
    <w:p w14:paraId="18779EE1" w14:textId="77777777" w:rsidR="0048165F" w:rsidRDefault="00310DE3" w:rsidP="0048165F">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48165F" w:rsidRPr="00310DE3">
        <w:rPr>
          <w:rFonts w:ascii="Comic Sans MS" w:hAnsi="Comic Sans MS"/>
          <w:bCs/>
          <w:color w:val="000000" w:themeColor="text1"/>
          <w:spacing w:val="-4"/>
          <w:sz w:val="40"/>
          <w:szCs w:val="40"/>
        </w:rPr>
        <w:t xml:space="preserve">The first Adam committed one sin and the entire </w:t>
      </w:r>
    </w:p>
    <w:p w14:paraId="2A0B2F0A" w14:textId="21405092"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310DE3">
        <w:rPr>
          <w:rFonts w:ascii="Comic Sans MS" w:hAnsi="Comic Sans MS"/>
          <w:bCs/>
          <w:color w:val="000000" w:themeColor="text1"/>
          <w:spacing w:val="-4"/>
          <w:sz w:val="40"/>
          <w:szCs w:val="40"/>
        </w:rPr>
        <w:t>human race</w:t>
      </w:r>
      <w:r>
        <w:rPr>
          <w:rFonts w:ascii="Comic Sans MS" w:hAnsi="Comic Sans MS"/>
          <w:bCs/>
          <w:color w:val="000000" w:themeColor="text1"/>
          <w:spacing w:val="-4"/>
          <w:sz w:val="40"/>
          <w:szCs w:val="40"/>
        </w:rPr>
        <w:t xml:space="preserve">, minus 1, </w:t>
      </w:r>
      <w:r w:rsidRPr="00310DE3">
        <w:rPr>
          <w:rFonts w:ascii="Comic Sans MS" w:hAnsi="Comic Sans MS"/>
          <w:bCs/>
          <w:color w:val="000000" w:themeColor="text1"/>
          <w:spacing w:val="-4"/>
          <w:sz w:val="40"/>
          <w:szCs w:val="40"/>
        </w:rPr>
        <w:t xml:space="preserve">came under condemnation </w:t>
      </w:r>
      <w:r w:rsidR="00FA3D88">
        <w:rPr>
          <w:rFonts w:ascii="Comic Sans MS" w:hAnsi="Comic Sans MS"/>
          <w:bCs/>
          <w:color w:val="000000" w:themeColor="text1"/>
          <w:spacing w:val="-4"/>
          <w:sz w:val="40"/>
          <w:szCs w:val="40"/>
        </w:rPr>
        <w:t>for</w:t>
      </w:r>
    </w:p>
    <w:p w14:paraId="455C888D" w14:textId="6C3B5D2B"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  </w:t>
      </w:r>
      <w:r w:rsidRPr="00310DE3">
        <w:rPr>
          <w:rFonts w:ascii="Comic Sans MS" w:hAnsi="Comic Sans MS"/>
          <w:bCs/>
          <w:color w:val="000000" w:themeColor="text1"/>
          <w:spacing w:val="-4"/>
          <w:sz w:val="40"/>
          <w:szCs w:val="40"/>
        </w:rPr>
        <w:t>that one sin.</w:t>
      </w:r>
    </w:p>
    <w:p w14:paraId="198FBCFD" w14:textId="77336170" w:rsidR="0048165F" w:rsidRPr="00D23693" w:rsidRDefault="0048165F" w:rsidP="0048165F">
      <w:pPr>
        <w:pStyle w:val="Standard"/>
        <w:ind w:left="1170"/>
        <w:rPr>
          <w:rFonts w:ascii="Comic Sans MS" w:hAnsi="Comic Sans MS"/>
          <w:bCs/>
          <w:color w:val="000000" w:themeColor="text1"/>
          <w:spacing w:val="-4"/>
          <w:sz w:val="12"/>
          <w:szCs w:val="12"/>
        </w:rPr>
      </w:pPr>
    </w:p>
    <w:p w14:paraId="6B4B8297" w14:textId="77777777" w:rsidR="005968E0" w:rsidRDefault="005968E0" w:rsidP="00310DE3">
      <w:pPr>
        <w:pStyle w:val="Standard"/>
        <w:numPr>
          <w:ilvl w:val="1"/>
          <w:numId w:val="15"/>
        </w:numPr>
        <w:ind w:left="117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C26CA" w:rsidRPr="005968E0">
        <w:rPr>
          <w:rFonts w:ascii="Comic Sans MS" w:hAnsi="Comic Sans MS"/>
          <w:bCs/>
          <w:color w:val="000000" w:themeColor="text1"/>
          <w:spacing w:val="-4"/>
          <w:sz w:val="40"/>
          <w:szCs w:val="40"/>
        </w:rPr>
        <w:t xml:space="preserve">From </w:t>
      </w:r>
      <w:r w:rsidR="007E6DC2" w:rsidRPr="005968E0">
        <w:rPr>
          <w:rFonts w:ascii="Comic Sans MS" w:hAnsi="Comic Sans MS"/>
          <w:bCs/>
          <w:color w:val="000000" w:themeColor="text1"/>
          <w:spacing w:val="-4"/>
          <w:sz w:val="40"/>
          <w:szCs w:val="40"/>
        </w:rPr>
        <w:t xml:space="preserve">that </w:t>
      </w:r>
      <w:r>
        <w:rPr>
          <w:rFonts w:ascii="Comic Sans MS" w:hAnsi="Comic Sans MS"/>
          <w:bCs/>
          <w:color w:val="000000" w:themeColor="text1"/>
          <w:spacing w:val="-4"/>
          <w:sz w:val="40"/>
          <w:szCs w:val="40"/>
        </w:rPr>
        <w:t xml:space="preserve">condemnation </w:t>
      </w:r>
      <w:r w:rsidR="007E6DC2" w:rsidRPr="005968E0">
        <w:rPr>
          <w:rFonts w:ascii="Comic Sans MS" w:hAnsi="Comic Sans MS"/>
          <w:bCs/>
          <w:color w:val="000000" w:themeColor="text1"/>
          <w:spacing w:val="-4"/>
          <w:sz w:val="40"/>
          <w:szCs w:val="40"/>
        </w:rPr>
        <w:t xml:space="preserve">came universal </w:t>
      </w:r>
      <w:r w:rsidR="00DC26CA" w:rsidRPr="005968E0">
        <w:rPr>
          <w:rFonts w:ascii="Comic Sans MS" w:hAnsi="Comic Sans MS"/>
          <w:bCs/>
          <w:color w:val="000000" w:themeColor="text1"/>
          <w:spacing w:val="-4"/>
          <w:sz w:val="40"/>
          <w:szCs w:val="40"/>
        </w:rPr>
        <w:t xml:space="preserve">spiritual </w:t>
      </w:r>
    </w:p>
    <w:p w14:paraId="43C35D1D" w14:textId="77777777" w:rsidR="005968E0" w:rsidRDefault="005968E0" w:rsidP="005968E0">
      <w:pPr>
        <w:pStyle w:val="Standard"/>
        <w:ind w:left="11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C26CA" w:rsidRPr="005968E0">
        <w:rPr>
          <w:rFonts w:ascii="Comic Sans MS" w:hAnsi="Comic Sans MS"/>
          <w:bCs/>
          <w:color w:val="000000" w:themeColor="text1"/>
          <w:spacing w:val="-4"/>
          <w:sz w:val="40"/>
          <w:szCs w:val="40"/>
        </w:rPr>
        <w:t>death</w:t>
      </w:r>
      <w:r w:rsidR="0048165F" w:rsidRPr="005968E0">
        <w:rPr>
          <w:rFonts w:ascii="Comic Sans MS" w:hAnsi="Comic Sans MS"/>
          <w:bCs/>
          <w:color w:val="000000" w:themeColor="text1"/>
          <w:spacing w:val="-4"/>
          <w:sz w:val="40"/>
          <w:szCs w:val="40"/>
        </w:rPr>
        <w:t>, minus 1.</w:t>
      </w:r>
    </w:p>
    <w:p w14:paraId="3848C783" w14:textId="77777777" w:rsidR="005968E0" w:rsidRPr="00D23693" w:rsidRDefault="005968E0" w:rsidP="005968E0">
      <w:pPr>
        <w:pStyle w:val="Standard"/>
        <w:ind w:left="1080" w:hanging="360"/>
        <w:rPr>
          <w:rFonts w:ascii="Comic Sans MS" w:hAnsi="Comic Sans MS"/>
          <w:bCs/>
          <w:color w:val="000000" w:themeColor="text1"/>
          <w:spacing w:val="-4"/>
          <w:sz w:val="12"/>
          <w:szCs w:val="12"/>
        </w:rPr>
      </w:pPr>
    </w:p>
    <w:p w14:paraId="252E4DD4" w14:textId="6071C5A1" w:rsidR="00AF7B4A" w:rsidRDefault="00AF7B4A" w:rsidP="00AF7B4A">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Condemnation is t</w:t>
      </w:r>
      <w:r w:rsidRPr="00AF7B4A">
        <w:rPr>
          <w:rFonts w:ascii="Comic Sans MS" w:hAnsi="Comic Sans MS"/>
          <w:bCs/>
          <w:color w:val="000000" w:themeColor="text1"/>
          <w:spacing w:val="-4"/>
          <w:sz w:val="40"/>
          <w:szCs w:val="40"/>
        </w:rPr>
        <w:t>he divine guilty verdict</w:t>
      </w:r>
      <w:r>
        <w:rPr>
          <w:rFonts w:ascii="Comic Sans MS" w:hAnsi="Comic Sans MS"/>
          <w:bCs/>
          <w:color w:val="000000" w:themeColor="text1"/>
          <w:spacing w:val="-4"/>
          <w:sz w:val="40"/>
          <w:szCs w:val="40"/>
        </w:rPr>
        <w:t xml:space="preserve"> for all but </w:t>
      </w:r>
    </w:p>
    <w:p w14:paraId="5829FC50" w14:textId="34F7BCF0" w:rsidR="00AF7B4A" w:rsidRDefault="00AF7B4A" w:rsidP="00AF7B4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the </w:t>
      </w:r>
      <w:r w:rsidRPr="00AF7B4A">
        <w:rPr>
          <w:rFonts w:ascii="Comic Sans MS" w:hAnsi="Comic Sans MS"/>
          <w:bCs/>
          <w:color w:val="000000" w:themeColor="text1"/>
          <w:spacing w:val="-4"/>
          <w:sz w:val="40"/>
          <w:szCs w:val="40"/>
        </w:rPr>
        <w:t xml:space="preserve">opposite of </w:t>
      </w:r>
      <w:r>
        <w:rPr>
          <w:rFonts w:ascii="Comic Sans MS" w:hAnsi="Comic Sans MS"/>
          <w:bCs/>
          <w:color w:val="000000" w:themeColor="text1"/>
          <w:spacing w:val="-4"/>
          <w:sz w:val="40"/>
          <w:szCs w:val="40"/>
        </w:rPr>
        <w:t xml:space="preserve">it is </w:t>
      </w:r>
      <w:r w:rsidRPr="00AF7B4A">
        <w:rPr>
          <w:rFonts w:ascii="Comic Sans MS" w:hAnsi="Comic Sans MS"/>
          <w:bCs/>
          <w:color w:val="000000" w:themeColor="text1"/>
          <w:spacing w:val="-4"/>
          <w:sz w:val="40"/>
          <w:szCs w:val="40"/>
        </w:rPr>
        <w:t xml:space="preserve">justification. </w:t>
      </w:r>
    </w:p>
    <w:p w14:paraId="2A564DF3" w14:textId="77777777" w:rsidR="00667D99" w:rsidRDefault="00667D99" w:rsidP="00AF7B4A">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Pr="00667D99">
        <w:rPr>
          <w:rFonts w:ascii="Comic Sans MS" w:hAnsi="Comic Sans MS"/>
          <w:b/>
          <w:i/>
          <w:iCs/>
          <w:color w:val="000000" w:themeColor="text1"/>
          <w:spacing w:val="-4"/>
          <w:sz w:val="40"/>
          <w:szCs w:val="40"/>
          <w:u w:val="single"/>
        </w:rPr>
        <w:t>Romans 3:28</w:t>
      </w:r>
      <w:r w:rsidRPr="00667D99">
        <w:rPr>
          <w:rFonts w:ascii="Comic Sans MS" w:hAnsi="Comic Sans MS"/>
          <w:b/>
          <w:i/>
          <w:iCs/>
          <w:color w:val="000000" w:themeColor="text1"/>
          <w:spacing w:val="-4"/>
          <w:sz w:val="40"/>
          <w:szCs w:val="40"/>
        </w:rPr>
        <w:t xml:space="preserve"> For we maintain that a man is </w:t>
      </w:r>
      <w:r>
        <w:rPr>
          <w:rFonts w:ascii="Comic Sans MS" w:hAnsi="Comic Sans MS"/>
          <w:b/>
          <w:i/>
          <w:iCs/>
          <w:color w:val="000000" w:themeColor="text1"/>
          <w:spacing w:val="-4"/>
          <w:sz w:val="40"/>
          <w:szCs w:val="40"/>
        </w:rPr>
        <w:t xml:space="preserve"> </w:t>
      </w:r>
    </w:p>
    <w:p w14:paraId="1F1809FF" w14:textId="2F99E863" w:rsidR="00667D99" w:rsidRPr="00667D99" w:rsidRDefault="00667D99" w:rsidP="00AF7B4A">
      <w:pPr>
        <w:pStyle w:val="Standard"/>
        <w:ind w:left="1080"/>
        <w:rPr>
          <w:rFonts w:ascii="Comic Sans MS" w:hAnsi="Comic Sans MS"/>
          <w:b/>
          <w:i/>
          <w:iCs/>
          <w:color w:val="000000" w:themeColor="text1"/>
          <w:spacing w:val="-4"/>
          <w:sz w:val="40"/>
          <w:szCs w:val="40"/>
        </w:rPr>
      </w:pPr>
      <w:r w:rsidRPr="00667D99">
        <w:rPr>
          <w:rFonts w:ascii="Comic Sans MS" w:hAnsi="Comic Sans MS"/>
          <w:b/>
          <w:i/>
          <w:iCs/>
          <w:color w:val="000000" w:themeColor="text1"/>
          <w:spacing w:val="-4"/>
          <w:sz w:val="40"/>
          <w:szCs w:val="40"/>
        </w:rPr>
        <w:t xml:space="preserve">  justified by faith apart from works of the Law.</w:t>
      </w:r>
    </w:p>
    <w:p w14:paraId="5DC1655F" w14:textId="77777777" w:rsidR="00AF7B4A" w:rsidRPr="00D23693" w:rsidRDefault="00AF7B4A" w:rsidP="00AF7B4A">
      <w:pPr>
        <w:pStyle w:val="Standard"/>
        <w:ind w:left="1080" w:hanging="360"/>
        <w:rPr>
          <w:rFonts w:ascii="Comic Sans MS" w:hAnsi="Comic Sans MS"/>
          <w:b/>
          <w:i/>
          <w:iCs/>
          <w:color w:val="000000" w:themeColor="text1"/>
          <w:spacing w:val="-4"/>
          <w:sz w:val="12"/>
          <w:szCs w:val="12"/>
        </w:rPr>
      </w:pPr>
    </w:p>
    <w:p w14:paraId="4C5C5BBF" w14:textId="3315D83A" w:rsidR="002A5A64" w:rsidRDefault="009B11B5" w:rsidP="009B11B5">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 xml:space="preserve">But because of one man’s work on the cross the </w:t>
      </w:r>
    </w:p>
    <w:p w14:paraId="181753EE" w14:textId="77777777" w:rsidR="005968E0" w:rsidRDefault="002A5A64" w:rsidP="005968E0">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7E6DC2">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entire human race is eligible for justification.</w:t>
      </w:r>
    </w:p>
    <w:p w14:paraId="7E6AC154" w14:textId="77777777" w:rsidR="00650EEA" w:rsidRPr="00D23693" w:rsidRDefault="00650EEA" w:rsidP="00650EEA">
      <w:pPr>
        <w:pStyle w:val="Standard"/>
        <w:ind w:left="1080"/>
        <w:rPr>
          <w:rFonts w:ascii="Comic Sans MS" w:hAnsi="Comic Sans MS"/>
          <w:bCs/>
          <w:color w:val="000000" w:themeColor="text1"/>
          <w:spacing w:val="-4"/>
          <w:sz w:val="12"/>
          <w:szCs w:val="12"/>
        </w:rPr>
      </w:pPr>
    </w:p>
    <w:p w14:paraId="34A50E39" w14:textId="1D013ADE" w:rsidR="00E345BF" w:rsidRDefault="009B11B5"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5</w:t>
      </w:r>
      <w:r w:rsidR="00650EEA">
        <w:rPr>
          <w:rFonts w:ascii="Comic Sans MS" w:hAnsi="Comic Sans MS"/>
          <w:bCs/>
          <w:color w:val="000000" w:themeColor="text1"/>
          <w:spacing w:val="-4"/>
          <w:sz w:val="40"/>
          <w:szCs w:val="40"/>
        </w:rPr>
        <w:t xml:space="preserve">.  </w:t>
      </w:r>
      <w:r w:rsidR="00F916FD" w:rsidRPr="00F916FD">
        <w:rPr>
          <w:rFonts w:ascii="Comic Sans MS" w:hAnsi="Comic Sans MS"/>
          <w:bCs/>
          <w:color w:val="000000" w:themeColor="text1"/>
          <w:spacing w:val="-4"/>
          <w:sz w:val="40"/>
          <w:szCs w:val="40"/>
        </w:rPr>
        <w:t xml:space="preserve">From one </w:t>
      </w:r>
      <w:r w:rsidR="00E345BF">
        <w:rPr>
          <w:rFonts w:ascii="Comic Sans MS" w:hAnsi="Comic Sans MS"/>
          <w:bCs/>
          <w:color w:val="000000" w:themeColor="text1"/>
          <w:spacing w:val="-4"/>
          <w:sz w:val="40"/>
          <w:szCs w:val="40"/>
        </w:rPr>
        <w:t xml:space="preserve">sin </w:t>
      </w:r>
      <w:r w:rsidR="00F916FD" w:rsidRPr="00F916FD">
        <w:rPr>
          <w:rFonts w:ascii="Comic Sans MS" w:hAnsi="Comic Sans MS"/>
          <w:bCs/>
          <w:color w:val="000000" w:themeColor="text1"/>
          <w:spacing w:val="-4"/>
          <w:sz w:val="40"/>
          <w:szCs w:val="40"/>
        </w:rPr>
        <w:t xml:space="preserve">comes </w:t>
      </w:r>
      <w:r w:rsidR="00E345BF">
        <w:rPr>
          <w:rFonts w:ascii="Comic Sans MS" w:hAnsi="Comic Sans MS"/>
          <w:bCs/>
          <w:color w:val="000000" w:themeColor="text1"/>
          <w:spacing w:val="-4"/>
          <w:sz w:val="40"/>
          <w:szCs w:val="40"/>
        </w:rPr>
        <w:t>condemnation on all</w:t>
      </w:r>
      <w:r w:rsidR="001A5CD0">
        <w:rPr>
          <w:rFonts w:ascii="Comic Sans MS" w:hAnsi="Comic Sans MS"/>
          <w:bCs/>
          <w:color w:val="000000" w:themeColor="text1"/>
          <w:spacing w:val="-4"/>
          <w:sz w:val="40"/>
          <w:szCs w:val="40"/>
        </w:rPr>
        <w:t>,</w:t>
      </w:r>
      <w:r w:rsidR="00E345BF">
        <w:rPr>
          <w:rFonts w:ascii="Comic Sans MS" w:hAnsi="Comic Sans MS"/>
          <w:bCs/>
          <w:color w:val="000000" w:themeColor="text1"/>
          <w:spacing w:val="-4"/>
          <w:sz w:val="40"/>
          <w:szCs w:val="40"/>
        </w:rPr>
        <w:t xml:space="preserve"> </w:t>
      </w:r>
      <w:r w:rsidR="00650EEA">
        <w:rPr>
          <w:rFonts w:ascii="Comic Sans MS" w:hAnsi="Comic Sans MS"/>
          <w:bCs/>
          <w:color w:val="000000" w:themeColor="text1"/>
          <w:spacing w:val="-4"/>
          <w:sz w:val="40"/>
          <w:szCs w:val="40"/>
        </w:rPr>
        <w:t xml:space="preserve">whereas </w:t>
      </w:r>
    </w:p>
    <w:p w14:paraId="35853DC1" w14:textId="4C21CB85" w:rsidR="001A5CD0" w:rsidRDefault="00E345BF"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9B11B5">
        <w:rPr>
          <w:rFonts w:ascii="Comic Sans MS" w:hAnsi="Comic Sans MS"/>
          <w:bCs/>
          <w:color w:val="000000" w:themeColor="text1"/>
          <w:spacing w:val="-4"/>
          <w:sz w:val="40"/>
          <w:szCs w:val="40"/>
        </w:rPr>
        <w:t xml:space="preserve">the </w:t>
      </w:r>
      <w:r w:rsidR="001A5CD0">
        <w:rPr>
          <w:rFonts w:ascii="Comic Sans MS" w:hAnsi="Comic Sans MS"/>
          <w:bCs/>
          <w:color w:val="000000" w:themeColor="text1"/>
          <w:spacing w:val="-4"/>
          <w:sz w:val="40"/>
          <w:szCs w:val="40"/>
        </w:rPr>
        <w:t>O</w:t>
      </w:r>
      <w:r w:rsidR="00650EEA" w:rsidRPr="00650EEA">
        <w:rPr>
          <w:rFonts w:ascii="Comic Sans MS" w:hAnsi="Comic Sans MS"/>
          <w:bCs/>
          <w:color w:val="000000" w:themeColor="text1"/>
          <w:spacing w:val="-4"/>
          <w:sz w:val="40"/>
          <w:szCs w:val="40"/>
        </w:rPr>
        <w:t xml:space="preserve">ne </w:t>
      </w:r>
      <w:r w:rsidR="00544170">
        <w:rPr>
          <w:rFonts w:ascii="Comic Sans MS" w:hAnsi="Comic Sans MS"/>
          <w:bCs/>
          <w:color w:val="000000" w:themeColor="text1"/>
          <w:spacing w:val="-4"/>
          <w:sz w:val="40"/>
          <w:szCs w:val="40"/>
        </w:rPr>
        <w:t>was</w:t>
      </w:r>
      <w:r w:rsidR="00650EEA" w:rsidRPr="00650EEA">
        <w:rPr>
          <w:rFonts w:ascii="Comic Sans MS" w:hAnsi="Comic Sans MS"/>
          <w:bCs/>
          <w:color w:val="000000" w:themeColor="text1"/>
          <w:spacing w:val="-4"/>
          <w:sz w:val="40"/>
          <w:szCs w:val="40"/>
        </w:rPr>
        <w:t xml:space="preserve"> judged for our sins</w:t>
      </w:r>
      <w:r>
        <w:rPr>
          <w:rFonts w:ascii="Comic Sans MS" w:hAnsi="Comic Sans MS"/>
          <w:bCs/>
          <w:color w:val="000000" w:themeColor="text1"/>
          <w:spacing w:val="-4"/>
          <w:sz w:val="40"/>
          <w:szCs w:val="40"/>
        </w:rPr>
        <w:t xml:space="preserve"> bring</w:t>
      </w:r>
      <w:r w:rsidR="00544170">
        <w:rPr>
          <w:rFonts w:ascii="Comic Sans MS" w:hAnsi="Comic Sans MS"/>
          <w:bCs/>
          <w:color w:val="000000" w:themeColor="text1"/>
          <w:spacing w:val="-4"/>
          <w:sz w:val="40"/>
          <w:szCs w:val="40"/>
        </w:rPr>
        <w:t>ing</w:t>
      </w:r>
      <w:r>
        <w:rPr>
          <w:rFonts w:ascii="Comic Sans MS" w:hAnsi="Comic Sans MS"/>
          <w:bCs/>
          <w:color w:val="000000" w:themeColor="text1"/>
          <w:spacing w:val="-4"/>
          <w:sz w:val="40"/>
          <w:szCs w:val="40"/>
        </w:rPr>
        <w:t xml:space="preserve"> the offer </w:t>
      </w:r>
    </w:p>
    <w:p w14:paraId="59EF5708" w14:textId="1B5C060E" w:rsidR="00650EEA" w:rsidRDefault="001A5CD0"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345BF">
        <w:rPr>
          <w:rFonts w:ascii="Comic Sans MS" w:hAnsi="Comic Sans MS"/>
          <w:bCs/>
          <w:color w:val="000000" w:themeColor="text1"/>
          <w:spacing w:val="-4"/>
          <w:sz w:val="40"/>
          <w:szCs w:val="40"/>
        </w:rPr>
        <w:t>of justification to all.</w:t>
      </w:r>
    </w:p>
    <w:p w14:paraId="5AB68607" w14:textId="77777777" w:rsidR="00D23693" w:rsidRPr="00D23693" w:rsidRDefault="00D23693" w:rsidP="00650EEA">
      <w:pPr>
        <w:pStyle w:val="Standard"/>
        <w:ind w:left="1080"/>
        <w:rPr>
          <w:rFonts w:ascii="Comic Sans MS" w:hAnsi="Comic Sans MS"/>
          <w:bCs/>
          <w:color w:val="000000" w:themeColor="text1"/>
          <w:spacing w:val="-4"/>
          <w:sz w:val="12"/>
          <w:szCs w:val="12"/>
        </w:rPr>
      </w:pPr>
    </w:p>
    <w:p w14:paraId="46C5FD75" w14:textId="77777777" w:rsidR="00FB3DB3" w:rsidRDefault="00D2369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6.</w:t>
      </w:r>
      <w:r w:rsidR="00FB3DB3">
        <w:rPr>
          <w:rFonts w:ascii="Comic Sans MS" w:hAnsi="Comic Sans MS"/>
          <w:bCs/>
          <w:color w:val="000000" w:themeColor="text1"/>
          <w:spacing w:val="-4"/>
          <w:sz w:val="40"/>
          <w:szCs w:val="40"/>
        </w:rPr>
        <w:t xml:space="preserve"> </w:t>
      </w:r>
      <w:r w:rsidR="00FB3DB3" w:rsidRPr="00FB3DB3">
        <w:rPr>
          <w:rFonts w:ascii="Comic Sans MS" w:hAnsi="Comic Sans MS"/>
          <w:bCs/>
          <w:color w:val="000000" w:themeColor="text1"/>
          <w:spacing w:val="-4"/>
          <w:sz w:val="40"/>
          <w:szCs w:val="40"/>
        </w:rPr>
        <w:t xml:space="preserve">The human race is condemned for one sin but </w:t>
      </w:r>
    </w:p>
    <w:p w14:paraId="140034C1" w14:textId="019EBCED" w:rsidR="00D23693" w:rsidRPr="00650EEA" w:rsidRDefault="00FB3DB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FB3DB3">
        <w:rPr>
          <w:rFonts w:ascii="Comic Sans MS" w:hAnsi="Comic Sans MS"/>
          <w:bCs/>
          <w:color w:val="000000" w:themeColor="text1"/>
          <w:spacing w:val="-4"/>
          <w:sz w:val="40"/>
          <w:szCs w:val="40"/>
        </w:rPr>
        <w:t>salvation is provided for all sins.</w:t>
      </w:r>
    </w:p>
    <w:p w14:paraId="28670891" w14:textId="77777777" w:rsidR="00CA614B" w:rsidRDefault="00CA614B" w:rsidP="00CA614B">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3FD712E" w14:textId="6914BBBE" w:rsidR="00270EAF" w:rsidRPr="003B480A" w:rsidRDefault="00544170" w:rsidP="00270EAF">
      <w:pPr>
        <w:pStyle w:val="Standard"/>
        <w:rPr>
          <w:rFonts w:ascii="Comic Sans MS" w:hAnsi="Comic Sans MS"/>
          <w:b/>
          <w:i/>
          <w:iCs/>
          <w:color w:val="0035FF"/>
          <w:spacing w:val="-4"/>
          <w:sz w:val="40"/>
          <w:szCs w:val="40"/>
        </w:rPr>
      </w:pPr>
      <w:r w:rsidRPr="00544170">
        <w:rPr>
          <w:rFonts w:ascii="Comic Sans MS" w:hAnsi="Comic Sans MS"/>
          <w:b/>
          <w:i/>
          <w:iCs/>
          <w:color w:val="0035FF"/>
          <w:spacing w:val="-4"/>
          <w:sz w:val="40"/>
          <w:szCs w:val="40"/>
          <w:u w:val="single"/>
        </w:rPr>
        <w:t>Romans 5:17</w:t>
      </w:r>
      <w:r w:rsidRPr="00544170">
        <w:rPr>
          <w:rFonts w:ascii="Comic Sans MS" w:hAnsi="Comic Sans MS"/>
          <w:b/>
          <w:i/>
          <w:iCs/>
          <w:color w:val="0035FF"/>
          <w:spacing w:val="-4"/>
          <w:sz w:val="40"/>
          <w:szCs w:val="40"/>
        </w:rPr>
        <w:t xml:space="preserve">  For if</w:t>
      </w:r>
      <w:r w:rsidRPr="00F00239">
        <w:rPr>
          <w:rFonts w:ascii="Comic Sans MS" w:hAnsi="Comic Sans MS"/>
          <w:bCs/>
          <w:color w:val="0035FF"/>
          <w:spacing w:val="-4"/>
        </w:rPr>
        <w:t xml:space="preserve"> </w:t>
      </w:r>
      <w:r>
        <w:rPr>
          <w:rFonts w:ascii="Comic Sans MS" w:hAnsi="Comic Sans MS"/>
          <w:bCs/>
          <w:color w:val="000000" w:themeColor="text1"/>
          <w:spacing w:val="-4"/>
          <w:sz w:val="32"/>
          <w:szCs w:val="32"/>
          <w:vertAlign w:val="superscript"/>
        </w:rPr>
        <w:t xml:space="preserve">1st </w:t>
      </w:r>
      <w:r w:rsidRPr="00544170">
        <w:rPr>
          <w:rFonts w:ascii="Comic Sans MS" w:hAnsi="Comic Sans MS"/>
          <w:b/>
          <w:i/>
          <w:iCs/>
          <w:color w:val="0035FF"/>
          <w:spacing w:val="-4"/>
          <w:sz w:val="40"/>
          <w:szCs w:val="40"/>
        </w:rPr>
        <w:t>by the transgression of the one</w:t>
      </w:r>
      <w:r w:rsidR="006B5BF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(Adam)</w:t>
      </w:r>
      <w:r w:rsidRPr="00544170">
        <w:rPr>
          <w:rFonts w:ascii="Comic Sans MS" w:hAnsi="Comic Sans MS"/>
          <w:b/>
          <w:i/>
          <w:iCs/>
          <w:color w:val="0035FF"/>
          <w:spacing w:val="-4"/>
          <w:sz w:val="40"/>
          <w:szCs w:val="40"/>
        </w:rPr>
        <w:t xml:space="preserve">, </w:t>
      </w:r>
      <w:r w:rsidRPr="00BD0F3E">
        <w:rPr>
          <w:rFonts w:ascii="Comic Sans MS" w:hAnsi="Comic Sans MS"/>
          <w:b/>
          <w:i/>
          <w:iCs/>
          <w:color w:val="0035FF"/>
          <w:spacing w:val="-4"/>
          <w:sz w:val="40"/>
          <w:szCs w:val="40"/>
          <w:u w:val="single"/>
        </w:rPr>
        <w:t>death reigned</w:t>
      </w:r>
      <w:r w:rsidRPr="0054417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(the human race</w:t>
      </w:r>
      <w:r w:rsidR="00D5018F">
        <w:rPr>
          <w:rFonts w:ascii="Comic Sans MS" w:hAnsi="Comic Sans MS"/>
          <w:bCs/>
          <w:color w:val="000000" w:themeColor="text1"/>
          <w:spacing w:val="-4"/>
          <w:sz w:val="36"/>
          <w:szCs w:val="36"/>
        </w:rPr>
        <w:t xml:space="preserve"> is</w:t>
      </w:r>
      <w:r w:rsidR="006B5BF0">
        <w:rPr>
          <w:rFonts w:ascii="Comic Sans MS" w:hAnsi="Comic Sans MS"/>
          <w:bCs/>
          <w:color w:val="000000" w:themeColor="text1"/>
          <w:spacing w:val="-4"/>
          <w:sz w:val="36"/>
          <w:szCs w:val="36"/>
        </w:rPr>
        <w:t xml:space="preserve"> born spiritually dead) </w:t>
      </w:r>
      <w:r w:rsidRPr="00544170">
        <w:rPr>
          <w:rFonts w:ascii="Comic Sans MS" w:hAnsi="Comic Sans MS"/>
          <w:b/>
          <w:i/>
          <w:iCs/>
          <w:color w:val="0035FF"/>
          <w:spacing w:val="-4"/>
          <w:sz w:val="40"/>
          <w:szCs w:val="40"/>
        </w:rPr>
        <w:t xml:space="preserve">through the one, </w:t>
      </w:r>
      <w:r w:rsidRPr="005F4786">
        <w:rPr>
          <w:rFonts w:ascii="Comic Sans MS" w:hAnsi="Comic Sans MS"/>
          <w:b/>
          <w:i/>
          <w:iCs/>
          <w:color w:val="0035FF"/>
          <w:spacing w:val="-4"/>
          <w:sz w:val="40"/>
          <w:szCs w:val="40"/>
          <w:u w:val="single"/>
        </w:rPr>
        <w:t>much more</w:t>
      </w:r>
      <w:r w:rsidRPr="00544170">
        <w:rPr>
          <w:rFonts w:ascii="Comic Sans MS" w:hAnsi="Comic Sans MS"/>
          <w:b/>
          <w:i/>
          <w:iCs/>
          <w:color w:val="0035FF"/>
          <w:spacing w:val="-4"/>
          <w:sz w:val="40"/>
          <w:szCs w:val="40"/>
        </w:rPr>
        <w:t xml:space="preserve"> those </w:t>
      </w:r>
      <w:r w:rsidR="00EB539F">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00EB539F" w:rsidRPr="00EB539F">
        <w:rPr>
          <w:rFonts w:ascii="Comic Sans MS" w:hAnsi="Comic Sans MS"/>
          <w:bCs/>
          <w:color w:val="000000" w:themeColor="text1"/>
          <w:spacing w:val="-8"/>
          <w:sz w:val="36"/>
          <w:szCs w:val="36"/>
        </w:rPr>
        <w:t>(super grace blessings in time)</w:t>
      </w:r>
      <w:r w:rsidR="00EB539F">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sidR="001665E1">
        <w:rPr>
          <w:rFonts w:ascii="Comic Sans MS" w:hAnsi="Comic Sans MS"/>
          <w:b/>
          <w:i/>
          <w:iCs/>
          <w:color w:val="0035FF"/>
          <w:spacing w:val="-4"/>
          <w:sz w:val="40"/>
          <w:szCs w:val="40"/>
        </w:rPr>
        <w:t xml:space="preserve"> </w:t>
      </w:r>
      <w:r w:rsidR="001665E1">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bookmarkEnd w:id="57"/>
    <w:p w14:paraId="1CB48878" w14:textId="77777777" w:rsidR="00C60DC0" w:rsidRPr="00D70E27" w:rsidRDefault="00C60DC0" w:rsidP="00BD0F3E">
      <w:pPr>
        <w:pStyle w:val="Standard"/>
        <w:rPr>
          <w:rFonts w:ascii="Comic Sans MS" w:hAnsi="Comic Sans MS"/>
          <w:b/>
          <w:i/>
          <w:iCs/>
          <w:color w:val="0035FF"/>
          <w:spacing w:val="-4"/>
          <w:sz w:val="16"/>
          <w:szCs w:val="16"/>
        </w:rPr>
      </w:pPr>
    </w:p>
    <w:p w14:paraId="130CB1B1" w14:textId="77777777" w:rsidR="00C92DAC" w:rsidRPr="00BD0F3E" w:rsidRDefault="00BD0F3E" w:rsidP="00C92DAC">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t>death reigned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2"/>
          <w:szCs w:val="32"/>
        </w:rPr>
        <w:t xml:space="preserve">(v. </w:t>
      </w:r>
      <w:proofErr w:type="spellStart"/>
      <w:r>
        <w:rPr>
          <w:rFonts w:ascii="Comic Sans MS" w:hAnsi="Comic Sans MS"/>
          <w:bCs/>
          <w:color w:val="000000" w:themeColor="text1"/>
          <w:spacing w:val="-4"/>
          <w:sz w:val="32"/>
          <w:szCs w:val="32"/>
        </w:rPr>
        <w:t>aai</w:t>
      </w:r>
      <w:proofErr w:type="spellEnd"/>
      <w:r>
        <w:rPr>
          <w:rFonts w:ascii="Comic Sans MS" w:hAnsi="Comic Sans MS"/>
          <w:bCs/>
          <w:color w:val="000000" w:themeColor="text1"/>
          <w:spacing w:val="-4"/>
          <w:sz w:val="32"/>
          <w:szCs w:val="32"/>
        </w:rPr>
        <w:t xml:space="preserve">) </w:t>
      </w:r>
      <w:r>
        <w:rPr>
          <w:rFonts w:ascii="Comic Sans MS" w:hAnsi="Comic Sans MS"/>
          <w:bCs/>
          <w:color w:val="000000" w:themeColor="text1"/>
          <w:spacing w:val="-4"/>
          <w:sz w:val="40"/>
          <w:szCs w:val="40"/>
        </w:rPr>
        <w:t xml:space="preserve">- </w:t>
      </w:r>
      <w:r w:rsidRPr="00BD0F3E">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hink</w:t>
      </w:r>
      <w:r w:rsidRPr="00BD0F3E">
        <w:rPr>
          <w:rFonts w:ascii="Comic Sans MS" w:hAnsi="Comic Sans MS"/>
          <w:bCs/>
          <w:color w:val="000000" w:themeColor="text1"/>
          <w:spacing w:val="-4"/>
          <w:sz w:val="40"/>
          <w:szCs w:val="40"/>
        </w:rPr>
        <w:t xml:space="preserve"> what it means </w:t>
      </w:r>
      <w:r w:rsidR="00C92DAC" w:rsidRPr="00BD0F3E">
        <w:rPr>
          <w:rFonts w:ascii="Comic Sans MS" w:hAnsi="Comic Sans MS"/>
          <w:bCs/>
          <w:color w:val="000000" w:themeColor="text1"/>
          <w:spacing w:val="-4"/>
          <w:sz w:val="40"/>
          <w:szCs w:val="40"/>
        </w:rPr>
        <w:t xml:space="preserve">to be under the </w:t>
      </w:r>
    </w:p>
    <w:p w14:paraId="10F2ABCB" w14:textId="1625D864" w:rsidR="00AA5BDA" w:rsidRPr="00AA5BDA" w:rsidRDefault="00C92DAC" w:rsidP="00C92DAC">
      <w:pPr>
        <w:pStyle w:val="Standard"/>
        <w:rPr>
          <w:rFonts w:ascii="Comic Sans MS" w:hAnsi="Comic Sans MS"/>
          <w:bCs/>
          <w:color w:val="000000" w:themeColor="text1"/>
          <w:spacing w:val="-4"/>
          <w:sz w:val="40"/>
          <w:szCs w:val="40"/>
        </w:rPr>
      </w:pPr>
      <w:r w:rsidRPr="00BD0F3E">
        <w:rPr>
          <w:rFonts w:ascii="Comic Sans MS" w:hAnsi="Comic Sans MS"/>
          <w:bCs/>
          <w:color w:val="000000" w:themeColor="text1"/>
          <w:spacing w:val="-4"/>
          <w:sz w:val="40"/>
          <w:szCs w:val="40"/>
        </w:rPr>
        <w:lastRenderedPageBreak/>
        <w:t>reign of death</w:t>
      </w:r>
      <w:r>
        <w:rPr>
          <w:rFonts w:ascii="Comic Sans MS" w:hAnsi="Comic Sans MS"/>
          <w:bCs/>
          <w:color w:val="000000" w:themeColor="text1"/>
          <w:spacing w:val="-4"/>
          <w:sz w:val="40"/>
          <w:szCs w:val="40"/>
        </w:rPr>
        <w:t xml:space="preserve"> and never </w:t>
      </w:r>
      <w:r w:rsidR="00BD0F3E" w:rsidRPr="00BD0F3E">
        <w:rPr>
          <w:rFonts w:ascii="Comic Sans MS" w:hAnsi="Comic Sans MS"/>
          <w:bCs/>
          <w:color w:val="000000" w:themeColor="text1"/>
          <w:spacing w:val="-4"/>
          <w:sz w:val="40"/>
          <w:szCs w:val="40"/>
        </w:rPr>
        <w:t>to reign in life</w:t>
      </w:r>
      <w:r>
        <w:rPr>
          <w:rFonts w:ascii="Comic Sans MS" w:hAnsi="Comic Sans MS"/>
          <w:bCs/>
          <w:color w:val="000000" w:themeColor="text1"/>
          <w:spacing w:val="-4"/>
          <w:sz w:val="40"/>
          <w:szCs w:val="40"/>
        </w:rPr>
        <w:t xml:space="preserve">. </w:t>
      </w:r>
      <w:r w:rsidR="00AA5BDA">
        <w:rPr>
          <w:rFonts w:ascii="Comic Sans MS" w:hAnsi="Comic Sans MS"/>
          <w:bCs/>
          <w:color w:val="000000" w:themeColor="text1"/>
          <w:spacing w:val="-4"/>
          <w:sz w:val="40"/>
          <w:szCs w:val="40"/>
        </w:rPr>
        <w:t>D</w:t>
      </w:r>
      <w:r w:rsidR="00AA5BDA" w:rsidRPr="00AA5BDA">
        <w:rPr>
          <w:rFonts w:ascii="Comic Sans MS" w:hAnsi="Comic Sans MS"/>
          <w:bCs/>
          <w:color w:val="000000" w:themeColor="text1"/>
          <w:spacing w:val="-4"/>
          <w:sz w:val="40"/>
          <w:szCs w:val="40"/>
        </w:rPr>
        <w:t xml:space="preserve">eath reigned over us before salvation now we will </w:t>
      </w:r>
      <w:r w:rsidR="00A7418F">
        <w:rPr>
          <w:rFonts w:ascii="Comic Sans MS" w:hAnsi="Comic Sans MS"/>
          <w:bCs/>
          <w:color w:val="000000" w:themeColor="text1"/>
          <w:spacing w:val="-4"/>
          <w:sz w:val="40"/>
          <w:szCs w:val="40"/>
        </w:rPr>
        <w:t xml:space="preserve">can </w:t>
      </w:r>
      <w:r w:rsidR="00AA5BDA" w:rsidRPr="00AA5BDA">
        <w:rPr>
          <w:rFonts w:ascii="Comic Sans MS" w:hAnsi="Comic Sans MS"/>
          <w:bCs/>
          <w:color w:val="000000" w:themeColor="text1"/>
          <w:spacing w:val="-4"/>
          <w:sz w:val="40"/>
          <w:szCs w:val="40"/>
        </w:rPr>
        <w:t>reign in life through the One, Jesus Christ.</w:t>
      </w:r>
    </w:p>
    <w:p w14:paraId="398E1C6D" w14:textId="1BE559CA" w:rsidR="001D5728" w:rsidRPr="00AA5BDA" w:rsidRDefault="001D5728" w:rsidP="00BD0F3E">
      <w:pPr>
        <w:pStyle w:val="Standard"/>
        <w:rPr>
          <w:rFonts w:ascii="Comic Sans MS" w:hAnsi="Comic Sans MS"/>
          <w:bCs/>
          <w:color w:val="000000" w:themeColor="text1"/>
          <w:spacing w:val="-4"/>
          <w:sz w:val="12"/>
          <w:szCs w:val="12"/>
        </w:rPr>
      </w:pPr>
    </w:p>
    <w:p w14:paraId="0BF343AD" w14:textId="77777777" w:rsidR="001D5728" w:rsidRDefault="001D5728" w:rsidP="001D5728">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“D</w:t>
      </w:r>
      <w:r w:rsidRPr="001D5728">
        <w:rPr>
          <w:rFonts w:ascii="Comic Sans MS" w:hAnsi="Comic Sans MS"/>
          <w:bCs/>
          <w:i/>
          <w:iCs/>
          <w:color w:val="000000" w:themeColor="text1"/>
          <w:spacing w:val="-4"/>
          <w:sz w:val="40"/>
          <w:szCs w:val="40"/>
        </w:rPr>
        <w:t xml:space="preserve">eath reigns like a tyrant over all, believers in Christ, who </w:t>
      </w:r>
    </w:p>
    <w:p w14:paraId="0D490EC7" w14:textId="1EF64B53" w:rsidR="001D5728" w:rsidRDefault="001D5728" w:rsidP="00AA5BDA">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receive God’s grace, reign in life. In the one</w:t>
      </w: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case people are dying victims under a ruthless ruler; in the other they themselves become the rulers (cf. Rev. 1:6) whose kingdom is one of life!</w:t>
      </w:r>
      <w:r w:rsidR="00AA5BDA">
        <w:rPr>
          <w:rFonts w:ascii="Comic Sans MS" w:hAnsi="Comic Sans MS"/>
          <w:bCs/>
          <w:i/>
          <w:iCs/>
          <w:color w:val="000000" w:themeColor="text1"/>
          <w:spacing w:val="-4"/>
          <w:sz w:val="40"/>
          <w:szCs w:val="40"/>
        </w:rPr>
        <w:t xml:space="preserve">” </w:t>
      </w:r>
      <w:r w:rsidRPr="00AA5BDA">
        <w:rPr>
          <w:rFonts w:ascii="Comic Sans MS" w:hAnsi="Comic Sans MS"/>
          <w:bCs/>
          <w:i/>
          <w:iCs/>
          <w:color w:val="000000" w:themeColor="text1"/>
          <w:spacing w:val="-4"/>
        </w:rPr>
        <w:t>John A. Witmer, “Romans,” in The Bible Knowledge Commentary: An Exposition of the Scriptures, ed. J. F. Walvoord and R. B. Zuck, vol. 2 (Wheaton, IL: Victor Books, 1985), 459.</w:t>
      </w:r>
    </w:p>
    <w:p w14:paraId="1454EEF2" w14:textId="372E753D" w:rsidR="00C60DC0" w:rsidRPr="00A55EB0" w:rsidRDefault="00C60DC0" w:rsidP="00D27BC5">
      <w:pPr>
        <w:pStyle w:val="Standard"/>
        <w:rPr>
          <w:rFonts w:ascii="Comic Sans MS" w:hAnsi="Comic Sans MS"/>
          <w:b/>
          <w:i/>
          <w:iCs/>
          <w:color w:val="0035FF"/>
          <w:spacing w:val="-4"/>
          <w:sz w:val="12"/>
          <w:szCs w:val="12"/>
        </w:rPr>
      </w:pPr>
    </w:p>
    <w:p w14:paraId="40A994E7" w14:textId="74879222" w:rsidR="001125A1" w:rsidRDefault="001125A1" w:rsidP="00D27BC5">
      <w:pPr>
        <w:pStyle w:val="Standard"/>
        <w:rPr>
          <w:rFonts w:ascii="Comic Sans MS" w:hAnsi="Comic Sans MS"/>
          <w:b/>
          <w:i/>
          <w:iCs/>
          <w:color w:val="000000" w:themeColor="text1"/>
          <w:spacing w:val="-4"/>
          <w:sz w:val="40"/>
          <w:szCs w:val="40"/>
          <w:u w:val="single"/>
        </w:rPr>
      </w:pPr>
      <w:r w:rsidRPr="001125A1">
        <w:rPr>
          <w:rFonts w:ascii="Comic Sans MS" w:hAnsi="Comic Sans MS"/>
          <w:b/>
          <w:i/>
          <w:iCs/>
          <w:color w:val="000000" w:themeColor="text1"/>
          <w:spacing w:val="-4"/>
          <w:sz w:val="40"/>
          <w:szCs w:val="40"/>
          <w:u w:val="single"/>
        </w:rPr>
        <w:t>John 14:18-19</w:t>
      </w:r>
      <w:r w:rsidRPr="001125A1">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I</w:t>
      </w:r>
      <w:r w:rsidRPr="001125A1">
        <w:rPr>
          <w:rFonts w:ascii="Comic Sans MS" w:hAnsi="Comic Sans MS"/>
          <w:b/>
          <w:i/>
          <w:iCs/>
          <w:color w:val="000000" w:themeColor="text1"/>
          <w:spacing w:val="-4"/>
          <w:sz w:val="40"/>
          <w:szCs w:val="40"/>
        </w:rPr>
        <w:t xml:space="preserve"> will not leave you as orphans; I will come to you. 19</w:t>
      </w:r>
      <w:r>
        <w:rPr>
          <w:rFonts w:ascii="Comic Sans MS" w:hAnsi="Comic Sans MS"/>
          <w:b/>
          <w:i/>
          <w:iCs/>
          <w:color w:val="000000" w:themeColor="text1"/>
          <w:spacing w:val="-4"/>
          <w:sz w:val="40"/>
          <w:szCs w:val="40"/>
        </w:rPr>
        <w:t>)</w:t>
      </w:r>
      <w:r w:rsidRPr="001125A1">
        <w:rPr>
          <w:rFonts w:ascii="Comic Sans MS" w:hAnsi="Comic Sans MS"/>
          <w:b/>
          <w:i/>
          <w:iCs/>
          <w:color w:val="000000" w:themeColor="text1"/>
          <w:spacing w:val="-4"/>
          <w:sz w:val="40"/>
          <w:szCs w:val="40"/>
        </w:rPr>
        <w:t xml:space="preserve"> "After a little while the world will behold Me no more; but you will behold Me; </w:t>
      </w:r>
      <w:r w:rsidRPr="001125A1">
        <w:rPr>
          <w:rFonts w:ascii="Comic Sans MS" w:hAnsi="Comic Sans MS"/>
          <w:b/>
          <w:i/>
          <w:iCs/>
          <w:color w:val="C00000"/>
          <w:spacing w:val="-4"/>
          <w:sz w:val="40"/>
          <w:szCs w:val="40"/>
        </w:rPr>
        <w:t>because I live, you shall live also</w:t>
      </w:r>
      <w:r w:rsidRPr="001125A1">
        <w:rPr>
          <w:rFonts w:ascii="Comic Sans MS" w:hAnsi="Comic Sans MS"/>
          <w:b/>
          <w:i/>
          <w:iCs/>
          <w:color w:val="000000" w:themeColor="text1"/>
          <w:spacing w:val="-4"/>
          <w:sz w:val="40"/>
          <w:szCs w:val="40"/>
        </w:rPr>
        <w:t>.</w:t>
      </w:r>
    </w:p>
    <w:p w14:paraId="6B55C951" w14:textId="77777777" w:rsidR="001125A1" w:rsidRPr="001125A1" w:rsidRDefault="001125A1" w:rsidP="00D27BC5">
      <w:pPr>
        <w:pStyle w:val="Standard"/>
        <w:rPr>
          <w:rFonts w:ascii="Comic Sans MS" w:hAnsi="Comic Sans MS"/>
          <w:b/>
          <w:i/>
          <w:iCs/>
          <w:color w:val="000000" w:themeColor="text1"/>
          <w:spacing w:val="-4"/>
          <w:sz w:val="16"/>
          <w:szCs w:val="16"/>
          <w:u w:val="single"/>
        </w:rPr>
      </w:pPr>
    </w:p>
    <w:p w14:paraId="0C547350" w14:textId="633681B2" w:rsidR="00C60DC0" w:rsidRPr="00C60DC0" w:rsidRDefault="00C60DC0" w:rsidP="00D27BC5">
      <w:pPr>
        <w:pStyle w:val="Standard"/>
        <w:rPr>
          <w:rFonts w:ascii="Comic Sans MS" w:hAnsi="Comic Sans MS"/>
          <w:b/>
          <w:i/>
          <w:iCs/>
          <w:color w:val="000000" w:themeColor="text1"/>
          <w:spacing w:val="-4"/>
          <w:sz w:val="40"/>
          <w:szCs w:val="40"/>
        </w:rPr>
      </w:pPr>
      <w:r w:rsidRPr="00C60DC0">
        <w:rPr>
          <w:rFonts w:ascii="Comic Sans MS" w:hAnsi="Comic Sans MS"/>
          <w:b/>
          <w:i/>
          <w:iCs/>
          <w:color w:val="000000" w:themeColor="text1"/>
          <w:spacing w:val="-4"/>
          <w:sz w:val="40"/>
          <w:szCs w:val="40"/>
          <w:u w:val="single"/>
        </w:rPr>
        <w:t>Hebrews 2:14-15</w:t>
      </w:r>
      <w:r w:rsidRPr="00C60DC0">
        <w:rPr>
          <w:rFonts w:ascii="Comic Sans MS" w:hAnsi="Comic Sans MS"/>
          <w:b/>
          <w:i/>
          <w:iCs/>
          <w:color w:val="000000" w:themeColor="text1"/>
          <w:spacing w:val="-4"/>
          <w:sz w:val="40"/>
          <w:szCs w:val="40"/>
        </w:rPr>
        <w:t xml:space="preserve"> Since then the children share in flesh and blood, He Himself likewise also partook of the same</w:t>
      </w:r>
      <w:r w:rsidR="00FF3C32">
        <w:rPr>
          <w:rFonts w:ascii="Comic Sans MS" w:hAnsi="Comic Sans MS"/>
          <w:b/>
          <w:i/>
          <w:iCs/>
          <w:color w:val="000000" w:themeColor="text1"/>
          <w:spacing w:val="-4"/>
          <w:sz w:val="40"/>
          <w:szCs w:val="40"/>
        </w:rPr>
        <w:t xml:space="preserve"> </w:t>
      </w:r>
      <w:r w:rsidR="00FF3C32">
        <w:rPr>
          <w:rFonts w:ascii="Comic Sans MS" w:hAnsi="Comic Sans MS"/>
          <w:bCs/>
          <w:color w:val="000000" w:themeColor="text1"/>
          <w:spacing w:val="-4"/>
          <w:sz w:val="40"/>
          <w:szCs w:val="40"/>
        </w:rPr>
        <w:t>(virgin birth)</w:t>
      </w:r>
      <w:r w:rsidR="00BB29DE">
        <w:rPr>
          <w:rFonts w:ascii="Comic Sans MS" w:hAnsi="Comic Sans MS"/>
          <w:b/>
          <w:i/>
          <w:iCs/>
          <w:color w:val="000000" w:themeColor="text1"/>
          <w:spacing w:val="-4"/>
          <w:sz w:val="40"/>
          <w:szCs w:val="40"/>
        </w:rPr>
        <w:t>,</w:t>
      </w:r>
      <w:r w:rsidR="00A268A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 xml:space="preserve">that through </w:t>
      </w:r>
      <w:r w:rsidR="00FF3C32">
        <w:rPr>
          <w:rFonts w:ascii="Comic Sans MS" w:hAnsi="Comic Sans MS"/>
          <w:bCs/>
          <w:color w:val="000000" w:themeColor="text1"/>
          <w:spacing w:val="-4"/>
          <w:sz w:val="36"/>
          <w:szCs w:val="36"/>
        </w:rPr>
        <w:t xml:space="preserve">(spiritual) </w:t>
      </w:r>
      <w:r w:rsidRPr="00C60DC0">
        <w:rPr>
          <w:rFonts w:ascii="Comic Sans MS" w:hAnsi="Comic Sans MS"/>
          <w:b/>
          <w:i/>
          <w:iCs/>
          <w:color w:val="000000" w:themeColor="text1"/>
          <w:spacing w:val="-4"/>
          <w:sz w:val="40"/>
          <w:szCs w:val="40"/>
        </w:rPr>
        <w:t>death He might render powerless him who had the power of death, that is,</w:t>
      </w:r>
      <w:r w:rsidR="00BB29D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the devil; 15</w:t>
      </w:r>
      <w:r>
        <w:rPr>
          <w:rFonts w:ascii="Comic Sans MS" w:hAnsi="Comic Sans MS"/>
          <w:b/>
          <w:i/>
          <w:iCs/>
          <w:color w:val="000000" w:themeColor="text1"/>
          <w:spacing w:val="-4"/>
          <w:sz w:val="40"/>
          <w:szCs w:val="40"/>
        </w:rPr>
        <w:t>)</w:t>
      </w:r>
      <w:r w:rsidRPr="00C60DC0">
        <w:rPr>
          <w:rFonts w:ascii="Comic Sans MS" w:hAnsi="Comic Sans MS"/>
          <w:b/>
          <w:i/>
          <w:iCs/>
          <w:color w:val="000000" w:themeColor="text1"/>
          <w:spacing w:val="-4"/>
          <w:sz w:val="40"/>
          <w:szCs w:val="40"/>
        </w:rPr>
        <w:t xml:space="preserve"> </w:t>
      </w:r>
      <w:r w:rsidRPr="00C60DC0">
        <w:rPr>
          <w:rFonts w:ascii="Comic Sans MS" w:hAnsi="Comic Sans MS"/>
          <w:b/>
          <w:i/>
          <w:iCs/>
          <w:color w:val="C00000"/>
          <w:spacing w:val="-4"/>
          <w:sz w:val="40"/>
          <w:szCs w:val="40"/>
        </w:rPr>
        <w:t>and might deliver those who through fear of death were subject to slavery all their lives</w:t>
      </w:r>
      <w:r w:rsidRPr="00C60DC0">
        <w:rPr>
          <w:rFonts w:ascii="Comic Sans MS" w:hAnsi="Comic Sans MS"/>
          <w:b/>
          <w:i/>
          <w:iCs/>
          <w:color w:val="000000" w:themeColor="text1"/>
          <w:spacing w:val="-4"/>
          <w:sz w:val="40"/>
          <w:szCs w:val="40"/>
        </w:rPr>
        <w:t>.</w:t>
      </w:r>
    </w:p>
    <w:p w14:paraId="7E1999CE" w14:textId="77777777" w:rsidR="00C60DC0" w:rsidRPr="001125A1" w:rsidRDefault="00C60DC0" w:rsidP="00D27BC5">
      <w:pPr>
        <w:pStyle w:val="Standard"/>
        <w:rPr>
          <w:rFonts w:ascii="Comic Sans MS" w:hAnsi="Comic Sans MS"/>
          <w:b/>
          <w:i/>
          <w:iCs/>
          <w:color w:val="0035FF"/>
          <w:spacing w:val="-4"/>
          <w:sz w:val="16"/>
          <w:szCs w:val="16"/>
        </w:rPr>
      </w:pPr>
    </w:p>
    <w:p w14:paraId="5C371BE2" w14:textId="77777777" w:rsidR="00587E30" w:rsidRDefault="00587E30" w:rsidP="00587E3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J.C. conquered death when He rose from the grave because no power in the universe could keep Him from rising from the dead.</w:t>
      </w:r>
    </w:p>
    <w:p w14:paraId="72151F8F" w14:textId="77777777" w:rsidR="00587E30" w:rsidRPr="00587E30" w:rsidRDefault="00587E30" w:rsidP="00D27BC5">
      <w:pPr>
        <w:pStyle w:val="Standard"/>
        <w:rPr>
          <w:rFonts w:ascii="Comic Sans MS" w:hAnsi="Comic Sans MS"/>
          <w:bCs/>
          <w:color w:val="000000" w:themeColor="text1"/>
          <w:spacing w:val="-4"/>
          <w:sz w:val="16"/>
          <w:szCs w:val="16"/>
        </w:rPr>
      </w:pPr>
    </w:p>
    <w:p w14:paraId="2388AF56" w14:textId="1C0A44B1" w:rsidR="00A55EB0" w:rsidRDefault="00A55EB0" w:rsidP="00D27BC5">
      <w:pPr>
        <w:pStyle w:val="Standard"/>
        <w:rPr>
          <w:rFonts w:ascii="Comic Sans MS" w:hAnsi="Comic Sans MS"/>
          <w:bCs/>
          <w:i/>
          <w:iCs/>
          <w:color w:val="000000" w:themeColor="text1"/>
          <w:spacing w:val="-4"/>
          <w:sz w:val="40"/>
          <w:szCs w:val="40"/>
          <w:u w:val="single"/>
        </w:rPr>
      </w:pPr>
      <w:r>
        <w:rPr>
          <w:rFonts w:ascii="Comic Sans MS" w:hAnsi="Comic Sans MS"/>
          <w:bCs/>
          <w:color w:val="000000" w:themeColor="text1"/>
          <w:spacing w:val="-4"/>
          <w:sz w:val="40"/>
          <w:szCs w:val="40"/>
        </w:rPr>
        <w:t xml:space="preserve">Read: </w:t>
      </w:r>
      <w:r w:rsidRPr="00C92DAC">
        <w:rPr>
          <w:rFonts w:ascii="Comic Sans MS" w:hAnsi="Comic Sans MS"/>
          <w:b/>
          <w:i/>
          <w:iCs/>
          <w:color w:val="000000" w:themeColor="text1"/>
          <w:spacing w:val="-4"/>
          <w:sz w:val="40"/>
          <w:szCs w:val="40"/>
          <w:u w:val="single"/>
        </w:rPr>
        <w:t>1 Cor. 15:46-5</w:t>
      </w:r>
      <w:r w:rsidR="00587E30" w:rsidRPr="00C92DAC">
        <w:rPr>
          <w:rFonts w:ascii="Comic Sans MS" w:hAnsi="Comic Sans MS"/>
          <w:b/>
          <w:i/>
          <w:iCs/>
          <w:color w:val="000000" w:themeColor="text1"/>
          <w:spacing w:val="-4"/>
          <w:sz w:val="40"/>
          <w:szCs w:val="40"/>
          <w:u w:val="single"/>
        </w:rPr>
        <w:t>8</w:t>
      </w:r>
    </w:p>
    <w:p w14:paraId="50FA0E4B" w14:textId="240344D7" w:rsidR="00587E30" w:rsidRPr="00587E30" w:rsidRDefault="00587E30" w:rsidP="00D27BC5">
      <w:pPr>
        <w:pStyle w:val="Standard"/>
        <w:rPr>
          <w:rFonts w:ascii="Comic Sans MS" w:hAnsi="Comic Sans MS"/>
          <w:bCs/>
          <w:i/>
          <w:iCs/>
          <w:color w:val="000000" w:themeColor="text1"/>
          <w:spacing w:val="-4"/>
          <w:sz w:val="16"/>
          <w:szCs w:val="16"/>
          <w:u w:val="single"/>
        </w:rPr>
      </w:pPr>
    </w:p>
    <w:p w14:paraId="28F88857" w14:textId="5F65BFEB" w:rsidR="000C7281" w:rsidRPr="000C7281" w:rsidRDefault="003C2304" w:rsidP="005A2DC3">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lastRenderedPageBreak/>
        <w:t xml:space="preserve">  “</w:t>
      </w:r>
      <w:r w:rsidR="001125A1" w:rsidRPr="001125A1">
        <w:rPr>
          <w:rFonts w:ascii="Comic Sans MS" w:hAnsi="Comic Sans MS"/>
          <w:bCs/>
          <w:i/>
          <w:iCs/>
          <w:color w:val="000000" w:themeColor="text1"/>
          <w:spacing w:val="-4"/>
          <w:sz w:val="40"/>
          <w:szCs w:val="40"/>
        </w:rPr>
        <w:t>Paul has previously stated (v. 14) that death reigns as king. Death came to the throne by one man who committed only one offense—that is, the original</w:t>
      </w:r>
      <w:r w:rsidR="001125A1">
        <w:rPr>
          <w:rFonts w:ascii="Comic Sans MS" w:hAnsi="Comic Sans MS"/>
          <w:bCs/>
          <w:i/>
          <w:iCs/>
          <w:color w:val="000000" w:themeColor="text1"/>
          <w:spacing w:val="-4"/>
          <w:sz w:val="40"/>
          <w:szCs w:val="40"/>
        </w:rPr>
        <w:t xml:space="preserve"> </w:t>
      </w:r>
      <w:r w:rsidRPr="003C2304">
        <w:rPr>
          <w:rFonts w:ascii="Comic Sans MS" w:hAnsi="Comic Sans MS"/>
          <w:bCs/>
          <w:i/>
          <w:iCs/>
          <w:color w:val="000000" w:themeColor="text1"/>
          <w:spacing w:val="-4"/>
          <w:sz w:val="40"/>
          <w:szCs w:val="40"/>
        </w:rPr>
        <w:t xml:space="preserve">sin, the one act, involved the </w:t>
      </w:r>
      <w:r w:rsidR="005A2DC3">
        <w:rPr>
          <w:rFonts w:ascii="Comic Sans MS" w:hAnsi="Comic Sans MS"/>
          <w:bCs/>
          <w:color w:val="000000" w:themeColor="text1"/>
          <w:spacing w:val="-4"/>
          <w:sz w:val="36"/>
          <w:szCs w:val="36"/>
        </w:rPr>
        <w:t xml:space="preserve">[entire human] </w:t>
      </w:r>
      <w:r w:rsidRPr="003C2304">
        <w:rPr>
          <w:rFonts w:ascii="Comic Sans MS" w:hAnsi="Comic Sans MS"/>
          <w:bCs/>
          <w:i/>
          <w:iCs/>
          <w:color w:val="000000" w:themeColor="text1"/>
          <w:spacing w:val="-4"/>
          <w:sz w:val="40"/>
          <w:szCs w:val="40"/>
        </w:rPr>
        <w:t xml:space="preserve">race. Here Paul presents another kingdom which is superior to the kingdom of death. It is the kingdom of life. </w:t>
      </w:r>
      <w:r w:rsidR="000C7281" w:rsidRPr="000C7281">
        <w:rPr>
          <w:rFonts w:ascii="Comic Sans MS" w:hAnsi="Comic Sans MS"/>
          <w:bCs/>
          <w:i/>
          <w:iCs/>
          <w:color w:val="000000" w:themeColor="text1"/>
          <w:spacing w:val="-4"/>
        </w:rPr>
        <w:t>J. Vernon McGee, Thru the Bible Commentary: The Epistles (Romans 1-8), vol. 42 (Nashville: Thomas Nelson, 1991), 101.</w:t>
      </w:r>
    </w:p>
    <w:p w14:paraId="61932DFF" w14:textId="2B2BDB18" w:rsidR="000C7281" w:rsidRPr="000C7281" w:rsidRDefault="000C7281" w:rsidP="000C7281">
      <w:pPr>
        <w:pStyle w:val="Standard"/>
        <w:rPr>
          <w:rFonts w:ascii="Comic Sans MS" w:hAnsi="Comic Sans MS"/>
          <w:bCs/>
          <w:i/>
          <w:iCs/>
          <w:color w:val="000000" w:themeColor="text1"/>
          <w:spacing w:val="-4"/>
        </w:rPr>
      </w:pPr>
    </w:p>
    <w:p w14:paraId="660D913F" w14:textId="0CB024E9" w:rsidR="003C2304" w:rsidRDefault="00AC5F2D" w:rsidP="003C2304">
      <w:pPr>
        <w:pStyle w:val="Standard"/>
        <w:ind w:left="180" w:hanging="180"/>
        <w:rPr>
          <w:rFonts w:ascii="Comic Sans MS" w:hAnsi="Comic Sans MS"/>
          <w:bCs/>
          <w:color w:val="000000" w:themeColor="text1"/>
          <w:spacing w:val="-4"/>
          <w:sz w:val="40"/>
          <w:szCs w:val="40"/>
        </w:rPr>
      </w:pPr>
      <w:r>
        <w:rPr>
          <w:noProof/>
        </w:rPr>
        <w:pict w14:anchorId="3D6CF8B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9" o:spid="_x0000_s1109" type="#_x0000_t13" style="position:absolute;left:0;text-align:left;margin-left:418.2pt;margin-top:12.6pt;width:18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" adj="16560" fillcolor="#4472c4 [3204]" strokecolor="#1f3763 [1604]" strokeweight="1pt">
            <v:path arrowok="t"/>
          </v:shape>
        </w:pict>
      </w:r>
      <w:r>
        <w:rPr>
          <w:noProof/>
        </w:rPr>
        <w:pict w14:anchorId="7243246A">
          <v:shape id="Arrow: Right 68" o:spid="_x0000_s1108" type="#_x0000_t13" style="position:absolute;left:0;text-align:left;margin-left:346.8pt;margin-top:11.4pt;width:18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" adj="16560" fillcolor="#4472c4 [3204]" strokecolor="#1f3763 [1604]" strokeweight="1pt">
            <v:path arrowok="t"/>
          </v:shape>
        </w:pict>
      </w:r>
      <w:r>
        <w:rPr>
          <w:noProof/>
        </w:rPr>
        <w:pict w14:anchorId="14905AF6">
          <v:shape id="Arrow: Right 67" o:spid="_x0000_s1107" type="#_x0000_t13" style="position:absolute;left:0;text-align:left;margin-left:122.4pt;margin-top:12.35pt;width:18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" adj="16560" fillcolor="#4472c4 [3204]" strokecolor="#1f3763 [1604]" strokeweight="1pt">
            <v:path arrowok="t"/>
          </v:shape>
        </w:pict>
      </w:r>
      <w:r>
        <w:rPr>
          <w:noProof/>
        </w:rPr>
        <w:pict w14:anchorId="25D9C079">
          <v:rect id="Rectangle 66" o:spid="_x0000_s1106" style="position:absolute;left:0;text-align:left;margin-left:270.7pt;margin-top:11.45pt;width:24.6pt;height:1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" fillcolor="white [3212]" stroked="f" strokeweight="1pt"/>
        </w:pict>
      </w:r>
      <w:r>
        <w:rPr>
          <w:noProof/>
        </w:rPr>
        <w:pict w14:anchorId="19A2441A">
          <v:shape id="Arrow: Right 65" o:spid="_x0000_s1105" type="#_x0000_t13" style="position:absolute;left:0;text-align:left;margin-left:55.9pt;margin-top:11.3pt;width:18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" adj="16560" fillcolor="#4472c4 [3204]" strokecolor="#1f3763 [1604]" strokeweight="1pt">
            <v:path arrowok="t"/>
          </v:shape>
        </w:pict>
      </w:r>
      <w:r>
        <w:rPr>
          <w:noProof/>
        </w:rPr>
        <w:pict w14:anchorId="374695FD">
          <v:shape id="Arrow: Right 64" o:spid="_x0000_s1104" type="#_x0000_t13" style="position:absolute;left:0;text-align:left;margin-left:277.3pt;margin-top:11.3pt;width:18pt;height: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" adj="16560" fillcolor="#4472c4 [3204]" strokecolor="#1f3763 [1604]" strokeweight="1pt">
            <v:path arrowok="t"/>
          </v:shape>
        </w:pict>
      </w:r>
      <w:r w:rsidR="003C2304">
        <w:rPr>
          <w:rFonts w:ascii="Comic Sans MS" w:hAnsi="Comic Sans MS"/>
          <w:bCs/>
          <w:color w:val="000000" w:themeColor="text1"/>
          <w:spacing w:val="-4"/>
          <w:sz w:val="40"/>
          <w:szCs w:val="40"/>
        </w:rPr>
        <w:t xml:space="preserve">Adam  </w:t>
      </w:r>
      <w:r w:rsidR="004B7655">
        <w:rPr>
          <w:rFonts w:ascii="Comic Sans MS" w:hAnsi="Comic Sans MS"/>
          <w:bCs/>
          <w:color w:val="000000" w:themeColor="text1"/>
          <w:spacing w:val="-4"/>
          <w:sz w:val="40"/>
          <w:szCs w:val="40"/>
        </w:rPr>
        <w:t xml:space="preserve">  </w:t>
      </w:r>
      <w:r w:rsidR="00261289">
        <w:rPr>
          <w:rFonts w:ascii="Comic Sans MS" w:hAnsi="Comic Sans MS"/>
          <w:bCs/>
          <w:color w:val="000000" w:themeColor="text1"/>
          <w:spacing w:val="-4"/>
          <w:sz w:val="40"/>
          <w:szCs w:val="40"/>
        </w:rPr>
        <w:t xml:space="preserve"> </w:t>
      </w:r>
      <w:r w:rsidR="00261289" w:rsidRPr="00261289">
        <w:rPr>
          <w:rFonts w:ascii="Comic Sans MS" w:hAnsi="Comic Sans MS"/>
          <w:bCs/>
          <w:color w:val="000000" w:themeColor="text1"/>
          <w:spacing w:val="-4"/>
          <w:sz w:val="36"/>
          <w:szCs w:val="36"/>
        </w:rPr>
        <w:t>AOS</w:t>
      </w:r>
      <w:r w:rsidR="00261289">
        <w:rPr>
          <w:rFonts w:ascii="Comic Sans MS" w:hAnsi="Comic Sans MS"/>
          <w:bCs/>
          <w:color w:val="000000" w:themeColor="text1"/>
          <w:spacing w:val="-4"/>
          <w:sz w:val="40"/>
          <w:szCs w:val="40"/>
        </w:rPr>
        <w:t xml:space="preserve">    </w:t>
      </w:r>
      <w:r w:rsidR="003C2304" w:rsidRPr="004B7655">
        <w:rPr>
          <w:rFonts w:ascii="Comic Sans MS" w:hAnsi="Comic Sans MS"/>
          <w:bCs/>
          <w:color w:val="000000" w:themeColor="text1"/>
          <w:spacing w:val="-8"/>
          <w:sz w:val="40"/>
          <w:szCs w:val="40"/>
        </w:rPr>
        <w:t xml:space="preserve">The </w:t>
      </w:r>
      <w:r w:rsidR="004B7655" w:rsidRPr="004B7655">
        <w:rPr>
          <w:rFonts w:ascii="Comic Sans MS" w:hAnsi="Comic Sans MS"/>
          <w:bCs/>
          <w:color w:val="000000" w:themeColor="text1"/>
          <w:spacing w:val="-8"/>
          <w:sz w:val="40"/>
          <w:szCs w:val="40"/>
        </w:rPr>
        <w:t>K</w:t>
      </w:r>
      <w:r w:rsidR="003C2304" w:rsidRPr="004B7655">
        <w:rPr>
          <w:rFonts w:ascii="Comic Sans MS" w:hAnsi="Comic Sans MS"/>
          <w:bCs/>
          <w:color w:val="000000" w:themeColor="text1"/>
          <w:spacing w:val="-8"/>
          <w:sz w:val="40"/>
          <w:szCs w:val="40"/>
        </w:rPr>
        <w:t xml:space="preserve">ingdom of </w:t>
      </w:r>
      <w:r w:rsidR="00261289">
        <w:rPr>
          <w:rFonts w:ascii="Comic Sans MS" w:hAnsi="Comic Sans MS"/>
          <w:bCs/>
          <w:color w:val="000000" w:themeColor="text1"/>
          <w:spacing w:val="-8"/>
          <w:sz w:val="40"/>
          <w:szCs w:val="40"/>
        </w:rPr>
        <w:t xml:space="preserve">Death     </w:t>
      </w:r>
      <w:r w:rsidR="004B7655">
        <w:rPr>
          <w:rFonts w:ascii="Comic Sans MS" w:hAnsi="Comic Sans MS"/>
          <w:bCs/>
          <w:color w:val="000000" w:themeColor="text1"/>
          <w:spacing w:val="-4"/>
          <w:sz w:val="40"/>
          <w:szCs w:val="40"/>
        </w:rPr>
        <w:t xml:space="preserve">Fear </w:t>
      </w:r>
      <w:r w:rsidR="000C7281">
        <w:rPr>
          <w:rFonts w:ascii="Comic Sans MS" w:hAnsi="Comic Sans MS"/>
          <w:bCs/>
          <w:color w:val="000000" w:themeColor="text1"/>
          <w:spacing w:val="-4"/>
          <w:sz w:val="40"/>
          <w:szCs w:val="40"/>
        </w:rPr>
        <w:t xml:space="preserve">    Slavery</w:t>
      </w:r>
    </w:p>
    <w:p w14:paraId="2B01F4EE" w14:textId="74E9C6B8" w:rsidR="000C7281" w:rsidRPr="000C7281" w:rsidRDefault="000C7281" w:rsidP="003C2304">
      <w:pPr>
        <w:pStyle w:val="Standard"/>
        <w:ind w:left="180" w:hanging="180"/>
        <w:rPr>
          <w:rFonts w:ascii="Comic Sans MS" w:hAnsi="Comic Sans MS"/>
          <w:bCs/>
          <w:color w:val="000000" w:themeColor="text1"/>
          <w:spacing w:val="-4"/>
          <w:sz w:val="16"/>
          <w:szCs w:val="16"/>
        </w:rPr>
      </w:pPr>
    </w:p>
    <w:p w14:paraId="6DD53EFC" w14:textId="56E5BCB7" w:rsidR="000C7281" w:rsidRPr="003C2304" w:rsidRDefault="00AC5F2D" w:rsidP="003C2304">
      <w:pPr>
        <w:pStyle w:val="Standard"/>
        <w:ind w:left="180" w:hanging="180"/>
        <w:rPr>
          <w:rFonts w:ascii="Comic Sans MS" w:hAnsi="Comic Sans MS"/>
          <w:bCs/>
          <w:color w:val="000000" w:themeColor="text1"/>
          <w:spacing w:val="-4"/>
          <w:sz w:val="40"/>
          <w:szCs w:val="40"/>
        </w:rPr>
      </w:pPr>
      <w:r>
        <w:rPr>
          <w:noProof/>
        </w:rPr>
        <w:pict w14:anchorId="0471FA3D">
          <v:shape id="Arrow: Right 63" o:spid="_x0000_s1103" type="#_x0000_t13" style="position:absolute;left:0;text-align:left;margin-left:40.2pt;margin-top:11.05pt;width:18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" adj="16560" fillcolor="#4472c4 [3204]" strokecolor="#1f3763 [1604]" strokeweight="1pt">
            <v:path arrowok="t"/>
          </v:shape>
        </w:pict>
      </w:r>
      <w:r>
        <w:rPr>
          <w:noProof/>
        </w:rPr>
        <w:pict w14:anchorId="6B9C9670">
          <v:shape id="Arrow: Right 62" o:spid="_x0000_s1102" type="#_x0000_t13" style="position:absolute;left:0;text-align:left;margin-left:333pt;margin-top:11.05pt;width:18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" adj="16560" fillcolor="#4472c4 [3204]" strokecolor="#1f3763 [1604]" strokeweight="1pt">
            <v:path arrowok="t"/>
          </v:shape>
        </w:pict>
      </w:r>
      <w:r>
        <w:rPr>
          <w:noProof/>
        </w:rPr>
        <w:pict w14:anchorId="4F2C8EF7">
          <v:shape id="Arrow: Right 61" o:spid="_x0000_s1101" type="#_x0000_t13" style="position:absolute;left:0;text-align:left;margin-left:435.6pt;margin-top:12.6pt;width:18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" adj="16560" fillcolor="#4472c4 [3204]" strokecolor="#1f3763 [1604]" strokeweight="1pt">
            <v:path arrowok="t"/>
          </v:shape>
        </w:pict>
      </w:r>
      <w:r>
        <w:rPr>
          <w:noProof/>
        </w:rPr>
        <w:pict w14:anchorId="62801209">
          <v:shape id="Arrow: Right 60" o:spid="_x0000_s1100" type="#_x0000_t13" style="position:absolute;left:0;text-align:left;margin-left:119.4pt;margin-top:12.25pt;width:18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" adj="16560" fillcolor="#4472c4 [3204]" strokecolor="#1f3763 [1604]" strokeweight="1pt">
            <v:path arrowok="t"/>
          </v:shape>
        </w:pict>
      </w:r>
      <w:r w:rsidR="000C7281">
        <w:rPr>
          <w:rFonts w:ascii="Comic Sans MS" w:hAnsi="Comic Sans MS"/>
          <w:bCs/>
          <w:color w:val="000000" w:themeColor="text1"/>
          <w:spacing w:val="-4"/>
          <w:sz w:val="40"/>
          <w:szCs w:val="40"/>
        </w:rPr>
        <w:t xml:space="preserve">J.C.     </w:t>
      </w:r>
      <w:r w:rsidR="009C47AF">
        <w:rPr>
          <w:rFonts w:ascii="Comic Sans MS" w:hAnsi="Comic Sans MS"/>
          <w:bCs/>
          <w:color w:val="000000" w:themeColor="text1"/>
          <w:spacing w:val="-4"/>
          <w:sz w:val="40"/>
          <w:szCs w:val="40"/>
        </w:rPr>
        <w:t xml:space="preserve">Cross     </w:t>
      </w:r>
      <w:r w:rsidR="000C7281">
        <w:rPr>
          <w:rFonts w:ascii="Comic Sans MS" w:hAnsi="Comic Sans MS"/>
          <w:bCs/>
          <w:color w:val="000000" w:themeColor="text1"/>
          <w:spacing w:val="-4"/>
          <w:sz w:val="40"/>
          <w:szCs w:val="40"/>
        </w:rPr>
        <w:t>The Kingdom of Life     Courage     Freedom</w:t>
      </w:r>
    </w:p>
    <w:p w14:paraId="7EAE2781" w14:textId="4C66E069" w:rsidR="003C2304" w:rsidRPr="009C47AF" w:rsidRDefault="003C2304" w:rsidP="003C2304">
      <w:pPr>
        <w:pStyle w:val="Standard"/>
        <w:ind w:left="180" w:hanging="180"/>
        <w:rPr>
          <w:rFonts w:ascii="Comic Sans MS" w:hAnsi="Comic Sans MS"/>
          <w:bCs/>
          <w:i/>
          <w:iCs/>
          <w:color w:val="000000" w:themeColor="text1"/>
          <w:spacing w:val="-4"/>
          <w:sz w:val="16"/>
          <w:szCs w:val="16"/>
        </w:rPr>
      </w:pPr>
    </w:p>
    <w:p w14:paraId="21BC032C" w14:textId="68644F78" w:rsidR="009C47AF" w:rsidRPr="009C47AF" w:rsidRDefault="009C47AF" w:rsidP="003C2304">
      <w:pPr>
        <w:pStyle w:val="Standard"/>
        <w:ind w:left="180" w:hanging="1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People themselves decide which Kingdom they will live in.</w:t>
      </w:r>
    </w:p>
    <w:p w14:paraId="1290AE45" w14:textId="5C3D1F1F" w:rsidR="003C2304" w:rsidRDefault="009C47AF"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true when they decide to </w:t>
      </w:r>
      <w:r w:rsidR="005A2DC3">
        <w:rPr>
          <w:rFonts w:ascii="Comic Sans MS" w:hAnsi="Comic Sans MS"/>
          <w:bCs/>
          <w:color w:val="000000" w:themeColor="text1"/>
          <w:spacing w:val="-4"/>
          <w:sz w:val="40"/>
          <w:szCs w:val="40"/>
        </w:rPr>
        <w:t>accept or reject J.C.</w:t>
      </w:r>
    </w:p>
    <w:p w14:paraId="2FDFD1FD" w14:textId="7F841EA9" w:rsidR="005A2DC3" w:rsidRDefault="005A2DC3"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also true after they have accepted J.C. on an experiential level.</w:t>
      </w:r>
    </w:p>
    <w:p w14:paraId="0A993B19" w14:textId="337CF1BE" w:rsidR="00C058F6" w:rsidRPr="00A017E4" w:rsidRDefault="00C058F6" w:rsidP="003C2304">
      <w:pPr>
        <w:pStyle w:val="Standard"/>
        <w:rPr>
          <w:rFonts w:ascii="Comic Sans MS" w:hAnsi="Comic Sans MS"/>
          <w:bCs/>
          <w:color w:val="000000" w:themeColor="text1"/>
          <w:spacing w:val="-4"/>
          <w:sz w:val="12"/>
          <w:szCs w:val="12"/>
        </w:rPr>
      </w:pPr>
    </w:p>
    <w:p w14:paraId="18306DCB" w14:textId="77777777" w:rsidR="00C058F6" w:rsidRPr="00C058F6" w:rsidRDefault="00C058F6" w:rsidP="00C058F6">
      <w:pPr>
        <w:pStyle w:val="Standard"/>
        <w:rPr>
          <w:rFonts w:ascii="Comic Sans MS" w:hAnsi="Comic Sans MS"/>
          <w:bCs/>
          <w:color w:val="000000" w:themeColor="text1"/>
          <w:spacing w:val="-4"/>
          <w:sz w:val="40"/>
          <w:szCs w:val="40"/>
        </w:rPr>
      </w:pPr>
      <w:r w:rsidRPr="00C058F6">
        <w:rPr>
          <w:rFonts w:ascii="Comic Sans MS" w:hAnsi="Comic Sans MS"/>
          <w:bCs/>
          <w:color w:val="000000" w:themeColor="text1"/>
          <w:spacing w:val="-4"/>
          <w:sz w:val="40"/>
          <w:szCs w:val="40"/>
        </w:rPr>
        <w:t>Every human being is either “in Adam” and lost, or “in Christ” and saved; there is no middle ground.</w:t>
      </w:r>
    </w:p>
    <w:p w14:paraId="645F80CC" w14:textId="77777777" w:rsidR="00A017E4" w:rsidRPr="00A017E4" w:rsidRDefault="001E61EB" w:rsidP="001E61EB">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 xml:space="preserve"> </w:t>
      </w:r>
    </w:p>
    <w:p w14:paraId="4243BC9B" w14:textId="43F19DE8" w:rsidR="001E61EB" w:rsidRPr="00A017E4" w:rsidRDefault="00A017E4" w:rsidP="001E61EB">
      <w:pPr>
        <w:pStyle w:val="Standard"/>
        <w:ind w:left="270" w:hanging="270"/>
        <w:rPr>
          <w:rFonts w:ascii="Comic Sans MS" w:hAnsi="Comic Sans MS"/>
          <w:bCs/>
          <w:i/>
          <w:iCs/>
          <w:color w:val="000000" w:themeColor="text1"/>
          <w:spacing w:val="-4"/>
          <w:sz w:val="40"/>
          <w:szCs w:val="40"/>
        </w:rPr>
      </w:pPr>
      <w:r w:rsidRPr="00A017E4">
        <w:rPr>
          <w:rFonts w:ascii="Comic Sans MS" w:hAnsi="Comic Sans MS"/>
          <w:bCs/>
          <w:i/>
          <w:iCs/>
          <w:color w:val="000000" w:themeColor="text1"/>
          <w:spacing w:val="-4"/>
          <w:sz w:val="40"/>
          <w:szCs w:val="40"/>
        </w:rPr>
        <w:t xml:space="preserve">   “</w:t>
      </w:r>
      <w:r w:rsidR="008B2B6A" w:rsidRPr="00A017E4">
        <w:rPr>
          <w:rFonts w:ascii="Comic Sans MS" w:hAnsi="Comic Sans MS"/>
          <w:bCs/>
          <w:i/>
          <w:iCs/>
          <w:color w:val="000000" w:themeColor="text1"/>
          <w:spacing w:val="-4"/>
          <w:sz w:val="40"/>
          <w:szCs w:val="40"/>
        </w:rPr>
        <w:t xml:space="preserve">It is important to note that Paul, along with the entire scriptural revelation, considers Adam to be a historical person. There is no evidence here that the reference to Adam is symbolic or mythical. It is shameful that there are many confessing Christians who struggle with the fact that Adam </w:t>
      </w:r>
      <w:r w:rsidR="001E61EB" w:rsidRPr="00A017E4">
        <w:rPr>
          <w:rFonts w:ascii="Comic Sans MS" w:hAnsi="Comic Sans MS"/>
          <w:bCs/>
          <w:i/>
          <w:iCs/>
          <w:color w:val="000000" w:themeColor="text1"/>
          <w:spacing w:val="-4"/>
          <w:sz w:val="40"/>
          <w:szCs w:val="40"/>
        </w:rPr>
        <w:t>was a real person who God created out of dust.</w:t>
      </w:r>
    </w:p>
    <w:p w14:paraId="68963D4E" w14:textId="65A2070F" w:rsidR="008B2B6A" w:rsidRPr="001E61EB" w:rsidRDefault="001E61EB" w:rsidP="008B2B6A">
      <w:pPr>
        <w:pStyle w:val="Standard"/>
        <w:ind w:left="270" w:hanging="270"/>
        <w:rPr>
          <w:rFonts w:ascii="Comic Sans MS" w:hAnsi="Comic Sans MS"/>
          <w:bCs/>
          <w:color w:val="000000" w:themeColor="text1"/>
          <w:spacing w:val="-4"/>
        </w:rPr>
      </w:pPr>
      <w:r w:rsidRPr="00A017E4">
        <w:rPr>
          <w:rFonts w:ascii="Comic Sans MS" w:hAnsi="Comic Sans MS"/>
          <w:bCs/>
          <w:i/>
          <w:iCs/>
          <w:color w:val="000000" w:themeColor="text1"/>
          <w:spacing w:val="-4"/>
        </w:rPr>
        <w:t xml:space="preserve">    </w:t>
      </w:r>
      <w:r w:rsidR="00B906C3" w:rsidRPr="00A017E4">
        <w:rPr>
          <w:rFonts w:ascii="Comic Sans MS" w:hAnsi="Comic Sans MS"/>
          <w:bCs/>
          <w:i/>
          <w:iCs/>
          <w:color w:val="000000" w:themeColor="text1"/>
          <w:spacing w:val="-4"/>
          <w:sz w:val="40"/>
          <w:szCs w:val="40"/>
        </w:rPr>
        <w:t xml:space="preserve">The relation between Adam-Christ is so tight in these verses that one cannot deny a historical Adam without </w:t>
      </w:r>
      <w:r w:rsidR="00B906C3" w:rsidRPr="00A017E4">
        <w:rPr>
          <w:rFonts w:ascii="Comic Sans MS" w:hAnsi="Comic Sans MS"/>
          <w:bCs/>
          <w:i/>
          <w:iCs/>
          <w:color w:val="000000" w:themeColor="text1"/>
          <w:spacing w:val="-4"/>
          <w:sz w:val="40"/>
          <w:szCs w:val="40"/>
        </w:rPr>
        <w:lastRenderedPageBreak/>
        <w:t>denying a historical Christ. If Adam is mythical then Christ is mythical. This is no small issue and Christians must not compromise at this point</w:t>
      </w:r>
      <w:r w:rsidR="00B906C3" w:rsidRPr="00B906C3">
        <w:rPr>
          <w:rFonts w:ascii="Comic Sans MS" w:hAnsi="Comic Sans MS"/>
          <w:bCs/>
          <w:color w:val="000000" w:themeColor="text1"/>
          <w:spacing w:val="-4"/>
          <w:sz w:val="40"/>
          <w:szCs w:val="40"/>
        </w:rPr>
        <w:t xml:space="preserve">. </w:t>
      </w:r>
      <w:r w:rsidR="008B2B6A" w:rsidRPr="001E61EB">
        <w:rPr>
          <w:rFonts w:ascii="Comic Sans MS" w:hAnsi="Comic Sans MS"/>
          <w:bCs/>
          <w:color w:val="000000" w:themeColor="text1"/>
          <w:spacing w:val="-4"/>
        </w:rPr>
        <w:t>Thomas R. Schreiner, “Sermon: From Adam to Christ: The Grace That Conquers All Our Sin (Romans 5:12–19),” ed. R. Albert Mohler Jr., Southern Baptist Journal of Theology Volume 15 15, no. 1 (2011): 81.</w:t>
      </w:r>
    </w:p>
    <w:p w14:paraId="3BC74763" w14:textId="77777777" w:rsidR="001E61EB" w:rsidRPr="00A017E4" w:rsidRDefault="001E61EB" w:rsidP="005B4C89">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p>
    <w:p w14:paraId="03431AB7" w14:textId="1552E253" w:rsidR="00274559" w:rsidRPr="005B4C89" w:rsidRDefault="001E61EB" w:rsidP="005B4C89">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w:t>
      </w:r>
      <w:r w:rsidR="00274559" w:rsidRPr="00274559">
        <w:rPr>
          <w:rFonts w:ascii="Comic Sans MS" w:hAnsi="Comic Sans MS"/>
          <w:bCs/>
          <w:color w:val="000000" w:themeColor="text1"/>
          <w:spacing w:val="-4"/>
          <w:sz w:val="40"/>
          <w:szCs w:val="40"/>
        </w:rPr>
        <w:t xml:space="preserve">The OT is “the book of the generations of Adam” </w:t>
      </w:r>
      <w:r w:rsidR="00274559" w:rsidRPr="00274559">
        <w:rPr>
          <w:rFonts w:ascii="Comic Sans MS" w:hAnsi="Comic Sans MS"/>
          <w:bCs/>
          <w:color w:val="000000" w:themeColor="text1"/>
          <w:spacing w:val="-4"/>
          <w:sz w:val="36"/>
          <w:szCs w:val="36"/>
        </w:rPr>
        <w:t>(</w:t>
      </w:r>
      <w:r w:rsidR="00274559" w:rsidRPr="002B59E4">
        <w:rPr>
          <w:rFonts w:ascii="Comic Sans MS" w:hAnsi="Comic Sans MS"/>
          <w:bCs/>
          <w:color w:val="000000" w:themeColor="text1"/>
          <w:spacing w:val="-4"/>
          <w:sz w:val="36"/>
          <w:szCs w:val="36"/>
        </w:rPr>
        <w:t>Gen.</w:t>
      </w:r>
      <w:r w:rsidR="00274559" w:rsidRPr="002B59E4">
        <w:rPr>
          <w:rFonts w:ascii="Comic Sans MS" w:hAnsi="Comic Sans MS"/>
          <w:bCs/>
          <w:i/>
          <w:iCs/>
          <w:color w:val="000000" w:themeColor="text1"/>
          <w:spacing w:val="-4"/>
          <w:sz w:val="36"/>
          <w:szCs w:val="36"/>
          <w:u w:val="single"/>
        </w:rPr>
        <w:t xml:space="preserve"> </w:t>
      </w:r>
      <w:r w:rsidR="00274559" w:rsidRPr="002B59E4">
        <w:rPr>
          <w:rFonts w:ascii="Comic Sans MS" w:hAnsi="Comic Sans MS"/>
          <w:bCs/>
          <w:color w:val="000000" w:themeColor="text1"/>
          <w:spacing w:val="-4"/>
          <w:sz w:val="36"/>
          <w:szCs w:val="36"/>
        </w:rPr>
        <w:t>5:1–2</w:t>
      </w:r>
      <w:r w:rsidR="00274559" w:rsidRPr="00274559">
        <w:rPr>
          <w:rFonts w:ascii="Comic Sans MS" w:hAnsi="Comic Sans MS"/>
          <w:bCs/>
          <w:color w:val="000000" w:themeColor="text1"/>
          <w:spacing w:val="-4"/>
          <w:sz w:val="36"/>
          <w:szCs w:val="36"/>
        </w:rPr>
        <w:t>)</w:t>
      </w:r>
      <w:r w:rsidR="00274559" w:rsidRPr="00274559">
        <w:rPr>
          <w:rFonts w:ascii="Comic Sans MS" w:hAnsi="Comic Sans MS"/>
          <w:bCs/>
          <w:color w:val="000000" w:themeColor="text1"/>
          <w:spacing w:val="-4"/>
          <w:sz w:val="40"/>
          <w:szCs w:val="40"/>
        </w:rPr>
        <w:t xml:space="preserve"> and ends with the word “</w:t>
      </w:r>
      <w:r w:rsidR="00274559" w:rsidRPr="002B59E4">
        <w:rPr>
          <w:rFonts w:ascii="Comic Sans MS" w:hAnsi="Comic Sans MS"/>
          <w:b/>
          <w:color w:val="000000" w:themeColor="text1"/>
          <w:sz w:val="40"/>
          <w:szCs w:val="40"/>
        </w:rPr>
        <w:t>curse</w:t>
      </w:r>
      <w:r w:rsidR="00274559" w:rsidRPr="00274559">
        <w:rPr>
          <w:rFonts w:ascii="Comic Sans MS" w:hAnsi="Comic Sans MS"/>
          <w:bCs/>
          <w:color w:val="000000" w:themeColor="text1"/>
          <w:spacing w:val="-4"/>
          <w:sz w:val="40"/>
          <w:szCs w:val="40"/>
        </w:rPr>
        <w:t>.” (</w:t>
      </w:r>
      <w:r w:rsidR="00274559" w:rsidRPr="002B59E4">
        <w:rPr>
          <w:rFonts w:ascii="Comic Sans MS" w:hAnsi="Comic Sans MS"/>
          <w:bCs/>
          <w:color w:val="000000" w:themeColor="text1"/>
          <w:spacing w:val="-4"/>
          <w:sz w:val="36"/>
          <w:szCs w:val="36"/>
        </w:rPr>
        <w:t>Mal. 4:6</w:t>
      </w:r>
      <w:r w:rsidR="00274559" w:rsidRPr="00274559">
        <w:rPr>
          <w:rFonts w:ascii="Comic Sans MS" w:hAnsi="Comic Sans MS"/>
          <w:bCs/>
          <w:color w:val="000000" w:themeColor="text1"/>
          <w:spacing w:val="-4"/>
          <w:sz w:val="40"/>
          <w:szCs w:val="40"/>
        </w:rPr>
        <w:t>). The NT is “the book of the generation of Jesus Christ” (</w:t>
      </w:r>
      <w:r w:rsidR="00274559" w:rsidRPr="002B59E4">
        <w:rPr>
          <w:rFonts w:ascii="Comic Sans MS" w:hAnsi="Comic Sans MS"/>
          <w:bCs/>
          <w:color w:val="000000" w:themeColor="text1"/>
          <w:spacing w:val="-4"/>
          <w:sz w:val="36"/>
          <w:szCs w:val="36"/>
        </w:rPr>
        <w:t>Matt. 1:1</w:t>
      </w:r>
      <w:r w:rsidR="00274559" w:rsidRPr="00274559">
        <w:rPr>
          <w:rFonts w:ascii="Comic Sans MS" w:hAnsi="Comic Sans MS"/>
          <w:bCs/>
          <w:color w:val="000000" w:themeColor="text1"/>
          <w:spacing w:val="-4"/>
          <w:sz w:val="40"/>
          <w:szCs w:val="40"/>
        </w:rPr>
        <w:t>) and ends with “</w:t>
      </w:r>
      <w:r w:rsidR="00274559" w:rsidRPr="002B59E4">
        <w:rPr>
          <w:rFonts w:ascii="Comic Sans MS" w:hAnsi="Comic Sans MS"/>
          <w:b/>
          <w:color w:val="000000" w:themeColor="text1"/>
          <w:sz w:val="40"/>
          <w:szCs w:val="40"/>
        </w:rPr>
        <w:t>no more curse</w:t>
      </w:r>
      <w:r w:rsidR="00274559" w:rsidRPr="00274559">
        <w:rPr>
          <w:rFonts w:ascii="Comic Sans MS" w:hAnsi="Comic Sans MS"/>
          <w:bCs/>
          <w:color w:val="000000" w:themeColor="text1"/>
          <w:spacing w:val="-4"/>
          <w:sz w:val="40"/>
          <w:szCs w:val="40"/>
        </w:rPr>
        <w:t>” (</w:t>
      </w:r>
      <w:r w:rsidR="00274559" w:rsidRPr="002B59E4">
        <w:rPr>
          <w:rFonts w:ascii="Comic Sans MS" w:hAnsi="Comic Sans MS"/>
          <w:bCs/>
          <w:color w:val="000000" w:themeColor="text1"/>
          <w:spacing w:val="-4"/>
          <w:sz w:val="36"/>
          <w:szCs w:val="36"/>
        </w:rPr>
        <w:t>Rev. 22:3</w:t>
      </w:r>
      <w:r w:rsidR="00274559" w:rsidRPr="00274559">
        <w:rPr>
          <w:rFonts w:ascii="Comic Sans MS" w:hAnsi="Comic Sans MS"/>
          <w:bCs/>
          <w:color w:val="000000" w:themeColor="text1"/>
          <w:spacing w:val="-4"/>
          <w:sz w:val="40"/>
          <w:szCs w:val="40"/>
        </w:rPr>
        <w:t>).</w:t>
      </w:r>
      <w:r w:rsidR="005B4C89">
        <w:rPr>
          <w:rFonts w:ascii="Comic Sans MS" w:hAnsi="Comic Sans MS"/>
          <w:bCs/>
          <w:color w:val="000000" w:themeColor="text1"/>
          <w:spacing w:val="-4"/>
          <w:sz w:val="40"/>
          <w:szCs w:val="40"/>
        </w:rPr>
        <w:t xml:space="preserve"> </w:t>
      </w:r>
      <w:r w:rsidR="00274559" w:rsidRPr="005B4C89">
        <w:rPr>
          <w:rFonts w:ascii="Comic Sans MS" w:hAnsi="Comic Sans MS"/>
          <w:bCs/>
          <w:color w:val="000000" w:themeColor="text1"/>
          <w:spacing w:val="-4"/>
        </w:rPr>
        <w:t>Warren W. Wiersbe, Wiersbe’s Expository Outlines on the New Testament (Wheaton, IL: Victor Books, 1992), 377.</w:t>
      </w:r>
    </w:p>
    <w:p w14:paraId="0C9A0086" w14:textId="4F8D2B8C" w:rsidR="009C7F8E" w:rsidRPr="00A017E4" w:rsidRDefault="009C7F8E" w:rsidP="00D27BC5">
      <w:pPr>
        <w:pStyle w:val="Standard"/>
        <w:rPr>
          <w:rFonts w:ascii="Comic Sans MS" w:hAnsi="Comic Sans MS"/>
          <w:b/>
          <w:i/>
          <w:iCs/>
          <w:color w:val="0035FF"/>
          <w:spacing w:val="-4"/>
          <w:sz w:val="12"/>
          <w:szCs w:val="12"/>
        </w:rPr>
      </w:pPr>
    </w:p>
    <w:p w14:paraId="2A1F6B87" w14:textId="65A41C3F" w:rsidR="00101D80" w:rsidRDefault="00837671" w:rsidP="00101D80">
      <w:pPr>
        <w:pStyle w:val="Standard"/>
        <w:rPr>
          <w:rFonts w:ascii="Comic Sans MS" w:hAnsi="Comic Sans MS"/>
          <w:b/>
          <w:i/>
          <w:iCs/>
          <w:color w:val="000000" w:themeColor="text1"/>
          <w:sz w:val="40"/>
          <w:szCs w:val="40"/>
        </w:rPr>
      </w:pPr>
      <w:r>
        <w:rPr>
          <w:rFonts w:ascii="Comic Sans MS" w:hAnsi="Comic Sans MS"/>
          <w:bCs/>
          <w:i/>
          <w:iCs/>
          <w:color w:val="000000" w:themeColor="text1"/>
          <w:spacing w:val="-4"/>
          <w:sz w:val="38"/>
          <w:szCs w:val="38"/>
        </w:rPr>
        <w:t xml:space="preserve">  </w:t>
      </w:r>
      <w:r w:rsidR="00101D80">
        <w:rPr>
          <w:rFonts w:ascii="Comic Sans MS" w:hAnsi="Comic Sans MS"/>
          <w:b/>
          <w:i/>
          <w:iCs/>
          <w:color w:val="0035FF"/>
          <w:spacing w:val="-6"/>
          <w:sz w:val="40"/>
          <w:szCs w:val="40"/>
          <w:u w:val="single"/>
        </w:rPr>
        <w:t>LESSON 138</w:t>
      </w:r>
      <w:r w:rsidR="00101D80">
        <w:rPr>
          <w:rFonts w:ascii="Comic Sans MS" w:hAnsi="Comic Sans MS"/>
          <w:b/>
          <w:i/>
          <w:iCs/>
          <w:color w:val="0035FF"/>
          <w:spacing w:val="-6"/>
          <w:sz w:val="40"/>
          <w:szCs w:val="40"/>
        </w:rPr>
        <w:t xml:space="preserve"> </w:t>
      </w:r>
      <w:r w:rsidR="00101D80" w:rsidRPr="0002396C">
        <w:rPr>
          <w:rFonts w:ascii="Comic Sans MS" w:hAnsi="Comic Sans MS"/>
          <w:bCs/>
          <w:color w:val="000000"/>
          <w:spacing w:val="-6"/>
          <w:sz w:val="40"/>
          <w:szCs w:val="40"/>
        </w:rPr>
        <w:t>(</w:t>
      </w:r>
      <w:r w:rsidR="00101D80">
        <w:rPr>
          <w:rFonts w:ascii="Comic Sans MS" w:hAnsi="Comic Sans MS"/>
          <w:bCs/>
          <w:color w:val="000000"/>
          <w:spacing w:val="-6"/>
          <w:sz w:val="40"/>
          <w:szCs w:val="40"/>
        </w:rPr>
        <w:t>11-11</w:t>
      </w:r>
      <w:r w:rsidR="00101D80" w:rsidRPr="0002396C">
        <w:rPr>
          <w:rFonts w:ascii="Comic Sans MS" w:hAnsi="Comic Sans MS"/>
          <w:bCs/>
          <w:color w:val="000000"/>
          <w:spacing w:val="-6"/>
          <w:sz w:val="40"/>
          <w:szCs w:val="40"/>
        </w:rPr>
        <w:t>-21)</w:t>
      </w:r>
      <w:r w:rsidR="00101D80">
        <w:rPr>
          <w:rFonts w:ascii="Comic Sans MS" w:hAnsi="Comic Sans MS"/>
          <w:b/>
          <w:i/>
          <w:iCs/>
          <w:color w:val="000000"/>
          <w:spacing w:val="-6"/>
          <w:sz w:val="40"/>
          <w:szCs w:val="40"/>
        </w:rPr>
        <w:t xml:space="preserve"> </w:t>
      </w:r>
    </w:p>
    <w:p w14:paraId="6B104C80" w14:textId="51A90DD1" w:rsidR="00837671" w:rsidRPr="00B153D1" w:rsidRDefault="00B153D1" w:rsidP="00837671">
      <w:pPr>
        <w:pStyle w:val="Standard"/>
        <w:ind w:left="270" w:hanging="270"/>
        <w:rPr>
          <w:rFonts w:ascii="Comic Sans MS" w:hAnsi="Comic Sans MS"/>
          <w:bCs/>
          <w:color w:val="000000" w:themeColor="text1"/>
          <w:spacing w:val="-4"/>
          <w:sz w:val="36"/>
          <w:szCs w:val="36"/>
        </w:rPr>
      </w:pPr>
      <w:r>
        <w:rPr>
          <w:rFonts w:ascii="Comic Sans MS" w:hAnsi="Comic Sans MS"/>
          <w:bCs/>
          <w:i/>
          <w:iCs/>
          <w:color w:val="000000" w:themeColor="text1"/>
          <w:spacing w:val="-4"/>
          <w:sz w:val="38"/>
          <w:szCs w:val="38"/>
        </w:rPr>
        <w:t xml:space="preserve"> </w:t>
      </w:r>
      <w:r w:rsidRPr="00101D80">
        <w:rPr>
          <w:rFonts w:ascii="Comic Sans MS" w:hAnsi="Comic Sans MS"/>
          <w:bCs/>
          <w:i/>
          <w:iCs/>
          <w:color w:val="000000" w:themeColor="text1"/>
          <w:spacing w:val="-4"/>
          <w:sz w:val="38"/>
          <w:szCs w:val="38"/>
        </w:rPr>
        <w:t>“</w:t>
      </w:r>
      <w:r w:rsidR="00837671" w:rsidRPr="00101D80">
        <w:rPr>
          <w:rFonts w:ascii="Comic Sans MS" w:hAnsi="Comic Sans MS"/>
          <w:bCs/>
          <w:i/>
          <w:iCs/>
          <w:color w:val="000000" w:themeColor="text1"/>
          <w:spacing w:val="-4"/>
          <w:sz w:val="38"/>
          <w:szCs w:val="38"/>
        </w:rPr>
        <w:t>G. K. CHESTERTON FAMOUSLY</w:t>
      </w:r>
      <w:r w:rsidR="00837671" w:rsidRPr="00837671">
        <w:rPr>
          <w:rFonts w:ascii="Comic Sans MS" w:hAnsi="Comic Sans MS"/>
          <w:bCs/>
          <w:i/>
          <w:iCs/>
          <w:color w:val="000000" w:themeColor="text1"/>
          <w:spacing w:val="-4"/>
          <w:sz w:val="38"/>
          <w:szCs w:val="38"/>
        </w:rPr>
        <w:t xml:space="preserve"> once said that original sin is the most empirically verifiable of all Christian doctrines. Just looking at the history of the twentieth century confirms this judgment. In the early decades of the twentieth century 1.5 million Armenians were killed and deported by the Turks. It is estimated that 11 million were murdered in the holocaust ordered by Hitler, including 6 million Jews. Scholars suggest that Joseph Stalin of the Soviet Union killed between 20–50 million. It is estimated that Mao Zedong murdered between 50–70 million in China. Pol Pot killed between 1.5 and 2 million in Cambodia, which is about 20% of the population. In the 1990s the Rwandan Genocide meant the murder of 800,000 Tutsis and Hutus, about 20% of the population. It is said that Slobodan Milosevic killed around 230,000 in the war in former Yugoslavia.</w:t>
      </w:r>
      <w:r>
        <w:rPr>
          <w:rFonts w:ascii="Comic Sans MS" w:hAnsi="Comic Sans MS"/>
          <w:bCs/>
          <w:i/>
          <w:iCs/>
          <w:color w:val="000000" w:themeColor="text1"/>
          <w:spacing w:val="-4"/>
          <w:sz w:val="38"/>
          <w:szCs w:val="38"/>
        </w:rPr>
        <w:t xml:space="preserve"> </w:t>
      </w:r>
      <w:r>
        <w:rPr>
          <w:rFonts w:ascii="Comic Sans MS" w:hAnsi="Comic Sans MS"/>
          <w:bCs/>
          <w:color w:val="000000" w:themeColor="text1"/>
          <w:spacing w:val="-4"/>
          <w:sz w:val="38"/>
          <w:szCs w:val="38"/>
        </w:rPr>
        <w:lastRenderedPageBreak/>
        <w:t>[</w:t>
      </w:r>
      <w:r w:rsidRPr="003875B3">
        <w:rPr>
          <w:rFonts w:ascii="Times New Roman" w:hAnsi="Times New Roman" w:cs="Times New Roman"/>
          <w:bCs/>
          <w:color w:val="000000" w:themeColor="text1"/>
          <w:spacing w:val="-4"/>
          <w:sz w:val="36"/>
          <w:szCs w:val="36"/>
        </w:rPr>
        <w:t xml:space="preserve">Total </w:t>
      </w:r>
      <w:r w:rsidR="003875B3" w:rsidRPr="003875B3">
        <w:rPr>
          <w:rFonts w:ascii="Times New Roman" w:hAnsi="Times New Roman" w:cs="Times New Roman"/>
          <w:bCs/>
          <w:color w:val="000000" w:themeColor="text1"/>
          <w:spacing w:val="-4"/>
          <w:sz w:val="36"/>
          <w:szCs w:val="36"/>
        </w:rPr>
        <w:t xml:space="preserve">– </w:t>
      </w:r>
      <w:r w:rsidR="003875B3">
        <w:rPr>
          <w:rFonts w:ascii="Times New Roman" w:hAnsi="Times New Roman" w:cs="Times New Roman"/>
          <w:bCs/>
          <w:color w:val="000000" w:themeColor="text1"/>
          <w:spacing w:val="-4"/>
          <w:sz w:val="36"/>
          <w:szCs w:val="36"/>
        </w:rPr>
        <w:t xml:space="preserve">up to </w:t>
      </w:r>
      <w:r w:rsidR="003875B3" w:rsidRPr="003875B3">
        <w:rPr>
          <w:rFonts w:ascii="Times New Roman" w:hAnsi="Times New Roman" w:cs="Times New Roman"/>
          <w:bCs/>
          <w:color w:val="000000" w:themeColor="text1"/>
          <w:spacing w:val="-4"/>
          <w:sz w:val="36"/>
          <w:szCs w:val="36"/>
        </w:rPr>
        <w:t xml:space="preserve">124.5 million deaths caused mostly by </w:t>
      </w:r>
      <w:r w:rsidR="003875B3">
        <w:rPr>
          <w:rFonts w:ascii="Times New Roman" w:hAnsi="Times New Roman" w:cs="Times New Roman"/>
          <w:bCs/>
          <w:color w:val="000000" w:themeColor="text1"/>
          <w:spacing w:val="-4"/>
          <w:sz w:val="36"/>
          <w:szCs w:val="36"/>
        </w:rPr>
        <w:t xml:space="preserve">those in </w:t>
      </w:r>
      <w:r w:rsidR="003875B3" w:rsidRPr="003875B3">
        <w:rPr>
          <w:rFonts w:ascii="Times New Roman" w:hAnsi="Times New Roman" w:cs="Times New Roman"/>
          <w:bCs/>
          <w:color w:val="000000" w:themeColor="text1"/>
          <w:spacing w:val="-4"/>
          <w:sz w:val="36"/>
          <w:szCs w:val="36"/>
        </w:rPr>
        <w:t xml:space="preserve">governments </w:t>
      </w:r>
      <w:r w:rsidR="00377455">
        <w:rPr>
          <w:rFonts w:ascii="Times New Roman" w:hAnsi="Times New Roman" w:cs="Times New Roman"/>
          <w:bCs/>
          <w:color w:val="000000" w:themeColor="text1"/>
          <w:spacing w:val="-4"/>
          <w:sz w:val="36"/>
          <w:szCs w:val="36"/>
        </w:rPr>
        <w:t xml:space="preserve">who </w:t>
      </w:r>
      <w:r w:rsidR="003875B3" w:rsidRPr="003875B3">
        <w:rPr>
          <w:rFonts w:ascii="Times New Roman" w:hAnsi="Times New Roman" w:cs="Times New Roman"/>
          <w:bCs/>
          <w:color w:val="000000" w:themeColor="text1"/>
          <w:spacing w:val="-4"/>
          <w:sz w:val="36"/>
          <w:szCs w:val="36"/>
        </w:rPr>
        <w:t>murder</w:t>
      </w:r>
      <w:r w:rsidR="00377455">
        <w:rPr>
          <w:rFonts w:ascii="Times New Roman" w:hAnsi="Times New Roman" w:cs="Times New Roman"/>
          <w:bCs/>
          <w:color w:val="000000" w:themeColor="text1"/>
          <w:spacing w:val="-4"/>
          <w:sz w:val="36"/>
          <w:szCs w:val="36"/>
        </w:rPr>
        <w:t>ed</w:t>
      </w:r>
      <w:r w:rsidR="003875B3" w:rsidRPr="003875B3">
        <w:rPr>
          <w:rFonts w:ascii="Times New Roman" w:hAnsi="Times New Roman" w:cs="Times New Roman"/>
          <w:bCs/>
          <w:color w:val="000000" w:themeColor="text1"/>
          <w:spacing w:val="-4"/>
          <w:sz w:val="36"/>
          <w:szCs w:val="36"/>
        </w:rPr>
        <w:t xml:space="preserve"> their own people.</w:t>
      </w:r>
      <w:r w:rsidR="003875B3">
        <w:rPr>
          <w:rFonts w:ascii="Comic Sans MS" w:hAnsi="Comic Sans MS"/>
          <w:bCs/>
          <w:color w:val="000000" w:themeColor="text1"/>
          <w:spacing w:val="-4"/>
          <w:sz w:val="36"/>
          <w:szCs w:val="36"/>
        </w:rPr>
        <w:t>]</w:t>
      </w:r>
    </w:p>
    <w:p w14:paraId="7E69984C" w14:textId="2FBD8D9B" w:rsidR="003875B3" w:rsidRPr="003875B3" w:rsidRDefault="00B153D1" w:rsidP="00377455">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36"/>
          <w:szCs w:val="36"/>
        </w:rPr>
        <w:t xml:space="preserve">   </w:t>
      </w:r>
      <w:r w:rsidRPr="00B153D1">
        <w:rPr>
          <w:rFonts w:ascii="Comic Sans MS" w:hAnsi="Comic Sans MS"/>
          <w:bCs/>
          <w:i/>
          <w:iCs/>
          <w:color w:val="000000" w:themeColor="text1"/>
          <w:spacing w:val="-4"/>
          <w:sz w:val="36"/>
          <w:szCs w:val="36"/>
        </w:rPr>
        <w:t>Original sin is not just evident in the big events of history; it is also evident in the small things of life as well. For example, we don’t have to teach our children to be selfish and to say “mine” and to whine and cry if things don’t go their way.</w:t>
      </w:r>
      <w:r w:rsidR="003875B3" w:rsidRPr="003875B3">
        <w:rPr>
          <w:rFonts w:ascii="Comic Sans MS" w:hAnsi="Comic Sans MS"/>
          <w:bCs/>
          <w:i/>
          <w:iCs/>
          <w:color w:val="000000" w:themeColor="text1"/>
          <w:spacing w:val="-4"/>
        </w:rPr>
        <w:t xml:space="preserve"> Thomas R. Schreiner, “Sermon: From Adam to Christ: The Grace That Conquers All Our Sin (Romans 5:12–19),” ed. R. Albert Mohler Jr., Southern Baptist Journal of Theology Volume 15 15, no. 1 (2011): 80.</w:t>
      </w:r>
    </w:p>
    <w:p w14:paraId="014FDE0E" w14:textId="77777777" w:rsidR="001E61EB" w:rsidRPr="00A017E4" w:rsidRDefault="001E61EB" w:rsidP="00837671">
      <w:pPr>
        <w:pStyle w:val="Standard"/>
        <w:rPr>
          <w:rFonts w:ascii="Comic Sans MS" w:hAnsi="Comic Sans MS"/>
          <w:bCs/>
          <w:i/>
          <w:iCs/>
          <w:color w:val="000000" w:themeColor="text1"/>
          <w:spacing w:val="-4"/>
        </w:rPr>
      </w:pPr>
    </w:p>
    <w:p w14:paraId="2B5BBED6" w14:textId="76493743" w:rsidR="003F5C1E" w:rsidRDefault="003F5C1E" w:rsidP="003F5C1E">
      <w:pPr>
        <w:pStyle w:val="Standard"/>
        <w:rPr>
          <w:rFonts w:ascii="Comic Sans MS" w:hAnsi="Comic Sans MS"/>
          <w:bCs/>
          <w:color w:val="000000" w:themeColor="text1"/>
          <w:spacing w:val="-4"/>
          <w:sz w:val="40"/>
          <w:szCs w:val="40"/>
        </w:rPr>
      </w:pPr>
      <w:r w:rsidRPr="003F5C1E">
        <w:rPr>
          <w:rFonts w:ascii="Comic Sans MS" w:hAnsi="Comic Sans MS"/>
          <w:bCs/>
          <w:color w:val="000000" w:themeColor="text1"/>
          <w:spacing w:val="-4"/>
          <w:sz w:val="40"/>
          <w:szCs w:val="40"/>
        </w:rPr>
        <w:t xml:space="preserve">No one is born innocent or neutral towards God: </w:t>
      </w:r>
      <w:r>
        <w:rPr>
          <w:rFonts w:ascii="Comic Sans MS" w:hAnsi="Comic Sans MS"/>
          <w:bCs/>
          <w:color w:val="000000" w:themeColor="text1"/>
          <w:spacing w:val="-4"/>
          <w:sz w:val="40"/>
          <w:szCs w:val="40"/>
        </w:rPr>
        <w:t xml:space="preserve">since </w:t>
      </w:r>
      <w:r w:rsidR="009009AD">
        <w:rPr>
          <w:rFonts w:ascii="Comic Sans MS" w:hAnsi="Comic Sans MS"/>
          <w:bCs/>
          <w:color w:val="000000" w:themeColor="text1"/>
          <w:spacing w:val="-4"/>
          <w:sz w:val="40"/>
          <w:szCs w:val="40"/>
        </w:rPr>
        <w:t xml:space="preserve">we all </w:t>
      </w:r>
      <w:r w:rsidRPr="003F5C1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are related to </w:t>
      </w:r>
      <w:r w:rsidR="009009AD">
        <w:rPr>
          <w:rFonts w:ascii="Comic Sans MS" w:hAnsi="Comic Sans MS"/>
          <w:bCs/>
          <w:color w:val="000000" w:themeColor="text1"/>
          <w:spacing w:val="-4"/>
          <w:sz w:val="40"/>
          <w:szCs w:val="40"/>
        </w:rPr>
        <w:t>Adam;</w:t>
      </w:r>
      <w:r>
        <w:rPr>
          <w:rFonts w:ascii="Comic Sans MS" w:hAnsi="Comic Sans MS"/>
          <w:bCs/>
          <w:color w:val="000000" w:themeColor="text1"/>
          <w:spacing w:val="-4"/>
          <w:sz w:val="40"/>
          <w:szCs w:val="40"/>
        </w:rPr>
        <w:t xml:space="preserve"> </w:t>
      </w:r>
      <w:r w:rsidR="009009AD">
        <w:rPr>
          <w:rFonts w:ascii="Comic Sans MS" w:hAnsi="Comic Sans MS"/>
          <w:bCs/>
          <w:color w:val="000000" w:themeColor="text1"/>
          <w:spacing w:val="-4"/>
          <w:sz w:val="40"/>
          <w:szCs w:val="40"/>
        </w:rPr>
        <w:t>we</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are born</w:t>
      </w:r>
      <w:r>
        <w:rPr>
          <w:rFonts w:ascii="Comic Sans MS" w:hAnsi="Comic Sans MS"/>
          <w:bCs/>
          <w:color w:val="000000" w:themeColor="text1"/>
          <w:spacing w:val="-4"/>
          <w:sz w:val="40"/>
          <w:szCs w:val="40"/>
        </w:rPr>
        <w:t xml:space="preserve"> spiritually dead</w:t>
      </w:r>
      <w:r w:rsidRPr="003F5C1E">
        <w:rPr>
          <w:rFonts w:ascii="Comic Sans MS" w:hAnsi="Comic Sans MS"/>
          <w:bCs/>
          <w:color w:val="000000" w:themeColor="text1"/>
          <w:spacing w:val="-4"/>
          <w:sz w:val="40"/>
          <w:szCs w:val="40"/>
        </w:rPr>
        <w:t xml:space="preserve"> with </w:t>
      </w:r>
      <w:r w:rsidR="00162687">
        <w:rPr>
          <w:rFonts w:ascii="Comic Sans MS" w:hAnsi="Comic Sans MS"/>
          <w:bCs/>
          <w:color w:val="000000" w:themeColor="text1"/>
          <w:spacing w:val="-4"/>
          <w:sz w:val="40"/>
          <w:szCs w:val="40"/>
        </w:rPr>
        <w:t xml:space="preserve">an </w:t>
      </w:r>
      <w:r w:rsidR="00162687" w:rsidRPr="00162687">
        <w:rPr>
          <w:rFonts w:ascii="Comic Sans MS" w:hAnsi="Comic Sans MS"/>
          <w:bCs/>
          <w:color w:val="000000" w:themeColor="text1"/>
          <w:spacing w:val="-4"/>
          <w:sz w:val="32"/>
          <w:szCs w:val="32"/>
        </w:rPr>
        <w:t>OSN</w:t>
      </w:r>
      <w:r w:rsidR="00162687">
        <w:rPr>
          <w:rFonts w:ascii="Comic Sans MS" w:hAnsi="Comic Sans MS"/>
          <w:bCs/>
          <w:color w:val="000000" w:themeColor="text1"/>
          <w:spacing w:val="-4"/>
          <w:sz w:val="40"/>
          <w:szCs w:val="40"/>
        </w:rPr>
        <w:t xml:space="preserve"> so we have </w:t>
      </w:r>
      <w:r w:rsidRPr="003F5C1E">
        <w:rPr>
          <w:rFonts w:ascii="Comic Sans MS" w:hAnsi="Comic Sans MS"/>
          <w:bCs/>
          <w:color w:val="000000" w:themeColor="text1"/>
          <w:spacing w:val="-4"/>
          <w:sz w:val="40"/>
          <w:szCs w:val="40"/>
        </w:rPr>
        <w:t>hostility and enmity towards God</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 xml:space="preserve">. </w:t>
      </w:r>
    </w:p>
    <w:p w14:paraId="7CF4792D" w14:textId="49D9A863" w:rsidR="009009AD" w:rsidRPr="00A017E4" w:rsidRDefault="009009AD" w:rsidP="003F5C1E">
      <w:pPr>
        <w:pStyle w:val="Standard"/>
        <w:rPr>
          <w:rFonts w:ascii="Comic Sans MS" w:hAnsi="Comic Sans MS"/>
          <w:bCs/>
          <w:color w:val="000000" w:themeColor="text1"/>
          <w:spacing w:val="-4"/>
        </w:rPr>
      </w:pPr>
    </w:p>
    <w:p w14:paraId="3E1DAD50" w14:textId="0C228CF0" w:rsidR="009009AD" w:rsidRPr="009009AD" w:rsidRDefault="009009AD" w:rsidP="003F5C1E">
      <w:pPr>
        <w:pStyle w:val="Standard"/>
        <w:rPr>
          <w:rFonts w:ascii="Comic Sans MS" w:hAnsi="Comic Sans MS"/>
          <w:b/>
          <w:i/>
          <w:iCs/>
          <w:color w:val="000000" w:themeColor="text1"/>
          <w:spacing w:val="-4"/>
          <w:sz w:val="40"/>
          <w:szCs w:val="40"/>
        </w:rPr>
      </w:pPr>
      <w:r w:rsidRPr="009009AD">
        <w:rPr>
          <w:rFonts w:ascii="Comic Sans MS" w:hAnsi="Comic Sans MS"/>
          <w:b/>
          <w:i/>
          <w:iCs/>
          <w:color w:val="000000" w:themeColor="text1"/>
          <w:spacing w:val="-4"/>
          <w:sz w:val="40"/>
          <w:szCs w:val="40"/>
          <w:u w:val="single"/>
        </w:rPr>
        <w:t>1 Corinthians 2:14</w:t>
      </w:r>
      <w:r w:rsidRPr="009009AD">
        <w:rPr>
          <w:rFonts w:ascii="Comic Sans MS" w:hAnsi="Comic Sans MS"/>
          <w:b/>
          <w:i/>
          <w:iCs/>
          <w:color w:val="000000" w:themeColor="text1"/>
          <w:spacing w:val="-4"/>
          <w:sz w:val="40"/>
          <w:szCs w:val="40"/>
        </w:rPr>
        <w:t xml:space="preserve">  But a natural man does not accept the things of the Spirit of God; for they are foolishness to him, and he cannot understand them, because they are spiritually appraised</w:t>
      </w:r>
      <w:r w:rsidR="00A57C9C">
        <w:rPr>
          <w:rFonts w:ascii="Comic Sans MS" w:hAnsi="Comic Sans MS"/>
          <w:b/>
          <w:i/>
          <w:iCs/>
          <w:color w:val="000000" w:themeColor="text1"/>
          <w:spacing w:val="-4"/>
          <w:sz w:val="40"/>
          <w:szCs w:val="40"/>
        </w:rPr>
        <w:t xml:space="preserve"> </w:t>
      </w:r>
      <w:r w:rsidR="00A57C9C">
        <w:rPr>
          <w:rFonts w:ascii="Comic Sans MS" w:hAnsi="Comic Sans MS"/>
          <w:bCs/>
          <w:color w:val="000000" w:themeColor="text1"/>
          <w:spacing w:val="-4"/>
          <w:sz w:val="40"/>
          <w:szCs w:val="40"/>
        </w:rPr>
        <w:t>[and he is spiritually dead]</w:t>
      </w:r>
      <w:r w:rsidRPr="009009AD">
        <w:rPr>
          <w:rFonts w:ascii="Comic Sans MS" w:hAnsi="Comic Sans MS"/>
          <w:b/>
          <w:i/>
          <w:iCs/>
          <w:color w:val="000000" w:themeColor="text1"/>
          <w:spacing w:val="-4"/>
          <w:sz w:val="40"/>
          <w:szCs w:val="40"/>
        </w:rPr>
        <w:t>.</w:t>
      </w:r>
    </w:p>
    <w:p w14:paraId="46AB9559" w14:textId="77777777" w:rsidR="003F5C1E" w:rsidRPr="00A57C9C" w:rsidRDefault="003F5C1E" w:rsidP="00837671">
      <w:pPr>
        <w:pStyle w:val="Standard"/>
        <w:rPr>
          <w:rFonts w:ascii="Comic Sans MS" w:hAnsi="Comic Sans MS"/>
          <w:bCs/>
          <w:i/>
          <w:iCs/>
          <w:color w:val="000000" w:themeColor="text1"/>
          <w:spacing w:val="-4"/>
          <w:sz w:val="12"/>
          <w:szCs w:val="12"/>
        </w:rPr>
      </w:pPr>
    </w:p>
    <w:p w14:paraId="5B48CE81" w14:textId="74442802" w:rsidR="00837671" w:rsidRDefault="001E61EB"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837671">
        <w:rPr>
          <w:rFonts w:ascii="Comic Sans MS" w:hAnsi="Comic Sans MS"/>
          <w:bCs/>
          <w:i/>
          <w:iCs/>
          <w:color w:val="000000" w:themeColor="text1"/>
          <w:spacing w:val="-4"/>
          <w:sz w:val="40"/>
          <w:szCs w:val="40"/>
        </w:rPr>
        <w:t>“</w:t>
      </w:r>
      <w:r w:rsidR="00837671" w:rsidRPr="009C7F8E">
        <w:rPr>
          <w:rFonts w:ascii="Comic Sans MS" w:hAnsi="Comic Sans MS"/>
          <w:bCs/>
          <w:i/>
          <w:iCs/>
          <w:color w:val="000000" w:themeColor="text1"/>
          <w:spacing w:val="-4"/>
          <w:sz w:val="40"/>
          <w:szCs w:val="40"/>
        </w:rPr>
        <w:t xml:space="preserve">Verses 15–21 contain six comparisons between Adam and </w:t>
      </w:r>
    </w:p>
    <w:p w14:paraId="13272380" w14:textId="31B9DF8E" w:rsidR="00837671" w:rsidRDefault="00837671"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the result of his sin and Jesus </w:t>
      </w:r>
      <w:r w:rsidR="00162687">
        <w:rPr>
          <w:rFonts w:ascii="Comic Sans MS" w:hAnsi="Comic Sans MS"/>
          <w:bCs/>
          <w:i/>
          <w:iCs/>
          <w:color w:val="000000" w:themeColor="text1"/>
          <w:spacing w:val="-4"/>
          <w:sz w:val="40"/>
          <w:szCs w:val="40"/>
        </w:rPr>
        <w:t xml:space="preserve">Christ </w:t>
      </w:r>
      <w:r w:rsidRPr="009C7F8E">
        <w:rPr>
          <w:rFonts w:ascii="Comic Sans MS" w:hAnsi="Comic Sans MS"/>
          <w:bCs/>
          <w:i/>
          <w:iCs/>
          <w:color w:val="000000" w:themeColor="text1"/>
          <w:spacing w:val="-4"/>
          <w:sz w:val="40"/>
          <w:szCs w:val="40"/>
        </w:rPr>
        <w:t xml:space="preserve">and the result of his </w:t>
      </w:r>
    </w:p>
    <w:p w14:paraId="2CDF7C90" w14:textId="77777777" w:rsidR="00162687" w:rsidRDefault="00837671" w:rsidP="001E61EB">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redemptive work. </w:t>
      </w:r>
    </w:p>
    <w:p w14:paraId="02EB4160" w14:textId="77777777" w:rsidR="00162687" w:rsidRDefault="00837671" w:rsidP="00D342DC">
      <w:pPr>
        <w:pStyle w:val="Standard"/>
        <w:numPr>
          <w:ilvl w:val="0"/>
          <w:numId w:val="56"/>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Verses 15 and 17 follow the pattern,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If A, how much more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56B1E0E2" w14:textId="77777777" w:rsidR="00B60258" w:rsidRDefault="00837671" w:rsidP="00D342DC">
      <w:pPr>
        <w:pStyle w:val="Standard"/>
        <w:numPr>
          <w:ilvl w:val="0"/>
          <w:numId w:val="56"/>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 16 uses the negative form,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A is not like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6EAFA678" w14:textId="77777777" w:rsidR="00B60258" w:rsidRPr="00B60258" w:rsidRDefault="00B60258" w:rsidP="00B60258">
      <w:pPr>
        <w:pStyle w:val="Standard"/>
        <w:ind w:left="720"/>
        <w:rPr>
          <w:rFonts w:ascii="Comic Sans MS" w:hAnsi="Comic Sans MS"/>
          <w:bCs/>
          <w:i/>
          <w:iCs/>
          <w:color w:val="000000" w:themeColor="text1"/>
          <w:spacing w:val="-4"/>
          <w:sz w:val="16"/>
          <w:szCs w:val="16"/>
        </w:rPr>
      </w:pPr>
    </w:p>
    <w:p w14:paraId="700AE34F" w14:textId="010D1A1E" w:rsidR="00B60258" w:rsidRPr="00B60258" w:rsidRDefault="00B60258" w:rsidP="00D342DC">
      <w:pPr>
        <w:pStyle w:val="Standard"/>
        <w:numPr>
          <w:ilvl w:val="0"/>
          <w:numId w:val="56"/>
        </w:numPr>
        <w:rPr>
          <w:rFonts w:ascii="Comic Sans MS" w:hAnsi="Comic Sans MS"/>
          <w:bCs/>
          <w:i/>
          <w:iCs/>
          <w:color w:val="000000" w:themeColor="text1"/>
          <w:spacing w:val="-8"/>
          <w:sz w:val="40"/>
          <w:szCs w:val="40"/>
        </w:rPr>
      </w:pPr>
      <w:r w:rsidRPr="00B60258">
        <w:rPr>
          <w:rFonts w:ascii="Comic Sans MS" w:hAnsi="Comic Sans MS"/>
          <w:bCs/>
          <w:i/>
          <w:iCs/>
          <w:color w:val="000000" w:themeColor="text1"/>
          <w:spacing w:val="-8"/>
          <w:sz w:val="40"/>
          <w:szCs w:val="40"/>
        </w:rPr>
        <w:t xml:space="preserve">Verses 18, 19, 21 follow the pattern, ‘Just as A, so also B.’ </w:t>
      </w:r>
    </w:p>
    <w:p w14:paraId="36DBEC07" w14:textId="1381D7C1" w:rsidR="00377455" w:rsidRPr="00B60258" w:rsidRDefault="00837671" w:rsidP="00B60258">
      <w:pPr>
        <w:pStyle w:val="Standard"/>
        <w:ind w:left="720"/>
        <w:rPr>
          <w:rFonts w:ascii="Comic Sans MS" w:hAnsi="Comic Sans MS"/>
          <w:bCs/>
          <w:i/>
          <w:iCs/>
          <w:color w:val="000000" w:themeColor="text1"/>
          <w:spacing w:val="-4"/>
        </w:rPr>
      </w:pPr>
      <w:r w:rsidRPr="00B60258">
        <w:rPr>
          <w:rFonts w:ascii="Comic Sans MS" w:hAnsi="Comic Sans MS"/>
          <w:bCs/>
          <w:i/>
          <w:iCs/>
          <w:color w:val="000000" w:themeColor="text1"/>
          <w:spacing w:val="-4"/>
        </w:rPr>
        <w:t xml:space="preserve">Robert H. Mounce, Romans, vol. 27, The New American Commentary </w:t>
      </w:r>
    </w:p>
    <w:p w14:paraId="65B104B9" w14:textId="77777777" w:rsidR="00B60258" w:rsidRPr="00B60258" w:rsidRDefault="00B60258" w:rsidP="00042228">
      <w:pPr>
        <w:pStyle w:val="Standard"/>
        <w:rPr>
          <w:rFonts w:ascii="Comic Sans MS" w:hAnsi="Comic Sans MS"/>
          <w:bCs/>
          <w:color w:val="000000" w:themeColor="text1"/>
          <w:spacing w:val="-4"/>
          <w:sz w:val="16"/>
          <w:szCs w:val="16"/>
        </w:rPr>
      </w:pPr>
    </w:p>
    <w:p w14:paraId="4E4AA196" w14:textId="3643E4E5" w:rsidR="00CA614B" w:rsidRDefault="003A575B" w:rsidP="0004222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These passages help us </w:t>
      </w:r>
      <w:proofErr w:type="gramStart"/>
      <w:r>
        <w:rPr>
          <w:rFonts w:ascii="Comic Sans MS" w:hAnsi="Comic Sans MS"/>
          <w:bCs/>
          <w:color w:val="000000" w:themeColor="text1"/>
          <w:spacing w:val="-4"/>
          <w:sz w:val="40"/>
          <w:szCs w:val="40"/>
        </w:rPr>
        <w:t>come to a conclusion</w:t>
      </w:r>
      <w:proofErr w:type="gramEnd"/>
      <w:r>
        <w:rPr>
          <w:rFonts w:ascii="Comic Sans MS" w:hAnsi="Comic Sans MS"/>
          <w:bCs/>
          <w:color w:val="000000" w:themeColor="text1"/>
          <w:spacing w:val="-4"/>
          <w:sz w:val="40"/>
          <w:szCs w:val="40"/>
        </w:rPr>
        <w:t xml:space="preserve"> as to </w:t>
      </w:r>
      <w:r w:rsidR="003945C7">
        <w:rPr>
          <w:rFonts w:ascii="Comic Sans MS" w:hAnsi="Comic Sans MS"/>
          <w:bCs/>
          <w:color w:val="000000" w:themeColor="text1"/>
          <w:spacing w:val="-4"/>
          <w:sz w:val="40"/>
          <w:szCs w:val="40"/>
        </w:rPr>
        <w:t>why Adam’s sin was imputed to all mankind rather than Eve</w:t>
      </w:r>
      <w:r>
        <w:rPr>
          <w:rFonts w:ascii="Comic Sans MS" w:hAnsi="Comic Sans MS"/>
          <w:bCs/>
          <w:color w:val="000000" w:themeColor="text1"/>
          <w:spacing w:val="-4"/>
          <w:sz w:val="40"/>
          <w:szCs w:val="40"/>
        </w:rPr>
        <w:t>’s</w:t>
      </w:r>
      <w:r w:rsidR="003945C7">
        <w:rPr>
          <w:rFonts w:ascii="Comic Sans MS" w:hAnsi="Comic Sans MS"/>
          <w:bCs/>
          <w:color w:val="000000" w:themeColor="text1"/>
          <w:spacing w:val="-4"/>
          <w:sz w:val="40"/>
          <w:szCs w:val="40"/>
        </w:rPr>
        <w:t>. After all, she sinned first so why didn’t sin come into the world by her?</w:t>
      </w:r>
    </w:p>
    <w:p w14:paraId="028BCC5F" w14:textId="77777777" w:rsidR="00B02837" w:rsidRPr="00B02837" w:rsidRDefault="00B02837" w:rsidP="003945C7">
      <w:pPr>
        <w:pStyle w:val="Standard"/>
        <w:rPr>
          <w:rFonts w:ascii="Comic Sans MS" w:hAnsi="Comic Sans MS"/>
          <w:bCs/>
          <w:color w:val="000000" w:themeColor="text1"/>
          <w:spacing w:val="-4"/>
          <w:sz w:val="12"/>
          <w:szCs w:val="12"/>
        </w:rPr>
      </w:pPr>
    </w:p>
    <w:p w14:paraId="7225C456" w14:textId="7C451D8E" w:rsidR="003945C7" w:rsidRPr="003945C7" w:rsidRDefault="003945C7" w:rsidP="003945C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was because Adam was </w:t>
      </w:r>
      <w:r w:rsidRPr="003945C7">
        <w:rPr>
          <w:rFonts w:ascii="Comic Sans MS" w:hAnsi="Comic Sans MS"/>
          <w:bCs/>
          <w:color w:val="000000" w:themeColor="text1"/>
          <w:spacing w:val="-4"/>
          <w:sz w:val="40"/>
          <w:szCs w:val="40"/>
        </w:rPr>
        <w:t>the husband</w:t>
      </w:r>
      <w:r>
        <w:rPr>
          <w:rFonts w:ascii="Comic Sans MS" w:hAnsi="Comic Sans MS"/>
          <w:bCs/>
          <w:color w:val="000000" w:themeColor="text1"/>
          <w:spacing w:val="-4"/>
          <w:sz w:val="40"/>
          <w:szCs w:val="40"/>
        </w:rPr>
        <w:t xml:space="preserve"> and God made him the </w:t>
      </w:r>
      <w:r w:rsidRPr="003945C7">
        <w:rPr>
          <w:rFonts w:ascii="Comic Sans MS" w:hAnsi="Comic Sans MS"/>
          <w:bCs/>
          <w:color w:val="000000" w:themeColor="text1"/>
          <w:spacing w:val="-4"/>
          <w:sz w:val="40"/>
          <w:szCs w:val="40"/>
        </w:rPr>
        <w:t>head of the family, he was ultimately responsible for sin entering the world. So</w:t>
      </w:r>
      <w:r w:rsidR="003A575B">
        <w:rPr>
          <w:rFonts w:ascii="Comic Sans MS" w:hAnsi="Comic Sans MS"/>
          <w:bCs/>
          <w:color w:val="000000" w:themeColor="text1"/>
          <w:spacing w:val="-4"/>
          <w:sz w:val="40"/>
          <w:szCs w:val="40"/>
        </w:rPr>
        <w:t>,</w:t>
      </w:r>
      <w:r w:rsidRPr="003945C7">
        <w:rPr>
          <w:rFonts w:ascii="Comic Sans MS" w:hAnsi="Comic Sans MS"/>
          <w:bCs/>
          <w:color w:val="000000" w:themeColor="text1"/>
          <w:spacing w:val="-4"/>
          <w:sz w:val="40"/>
          <w:szCs w:val="40"/>
        </w:rPr>
        <w:t xml:space="preserve"> we have confirmation from this passage that God instituted male </w:t>
      </w:r>
      <w:r w:rsidR="003A575B">
        <w:rPr>
          <w:rFonts w:ascii="Comic Sans MS" w:hAnsi="Comic Sans MS"/>
          <w:bCs/>
          <w:color w:val="000000" w:themeColor="text1"/>
          <w:spacing w:val="-4"/>
          <w:sz w:val="40"/>
          <w:szCs w:val="40"/>
        </w:rPr>
        <w:t xml:space="preserve">authority over the family </w:t>
      </w:r>
      <w:r w:rsidRPr="003945C7">
        <w:rPr>
          <w:rFonts w:ascii="Comic Sans MS" w:hAnsi="Comic Sans MS"/>
          <w:bCs/>
          <w:color w:val="000000" w:themeColor="text1"/>
          <w:spacing w:val="-4"/>
          <w:sz w:val="40"/>
          <w:szCs w:val="40"/>
        </w:rPr>
        <w:t xml:space="preserve"> before sin entered the world,</w:t>
      </w:r>
    </w:p>
    <w:p w14:paraId="5D3C35ED" w14:textId="77777777" w:rsidR="00B02837" w:rsidRPr="00A017E4" w:rsidRDefault="00B02837" w:rsidP="00042228">
      <w:pPr>
        <w:pStyle w:val="Standard"/>
        <w:rPr>
          <w:rFonts w:ascii="Comic Sans MS" w:hAnsi="Comic Sans MS"/>
          <w:b/>
          <w:i/>
          <w:iCs/>
          <w:color w:val="0035FF"/>
          <w:spacing w:val="-4"/>
          <w:sz w:val="12"/>
          <w:szCs w:val="12"/>
        </w:rPr>
      </w:pPr>
    </w:p>
    <w:p w14:paraId="51C26C45" w14:textId="1A1C0FCC" w:rsidR="00042228" w:rsidRPr="00042228" w:rsidRDefault="00F00239" w:rsidP="00042228">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t>much more</w:t>
      </w:r>
      <w:r>
        <w:rPr>
          <w:rFonts w:ascii="Comic Sans MS" w:hAnsi="Comic Sans MS"/>
          <w:b/>
          <w:i/>
          <w:iCs/>
          <w:color w:val="000000" w:themeColor="text1"/>
          <w:spacing w:val="-4"/>
          <w:sz w:val="40"/>
          <w:szCs w:val="40"/>
        </w:rPr>
        <w:t xml:space="preserve">- </w:t>
      </w:r>
      <w:r w:rsidRPr="00D27BC5">
        <w:rPr>
          <w:rFonts w:ascii="Comic Sans MS" w:hAnsi="Comic Sans MS"/>
          <w:bCs/>
          <w:color w:val="000000" w:themeColor="text1"/>
          <w:spacing w:val="-4"/>
          <w:sz w:val="40"/>
          <w:szCs w:val="40"/>
        </w:rPr>
        <w:t xml:space="preserve">We are beginning to see how </w:t>
      </w:r>
      <w:r w:rsidR="00CC1AE8">
        <w:rPr>
          <w:rFonts w:ascii="Comic Sans MS" w:hAnsi="Comic Sans MS"/>
          <w:bCs/>
          <w:color w:val="000000" w:themeColor="text1"/>
          <w:spacing w:val="-4"/>
          <w:sz w:val="40"/>
          <w:szCs w:val="40"/>
        </w:rPr>
        <w:t xml:space="preserve">much greater the magnitude of </w:t>
      </w:r>
      <w:r w:rsidRPr="00D27BC5">
        <w:rPr>
          <w:rFonts w:ascii="Comic Sans MS" w:hAnsi="Comic Sans MS"/>
          <w:bCs/>
          <w:color w:val="000000" w:themeColor="text1"/>
          <w:spacing w:val="-4"/>
          <w:sz w:val="40"/>
          <w:szCs w:val="40"/>
        </w:rPr>
        <w:t xml:space="preserve">the work of </w:t>
      </w:r>
      <w:r w:rsidR="00D27BC5">
        <w:rPr>
          <w:rFonts w:ascii="Comic Sans MS" w:hAnsi="Comic Sans MS"/>
          <w:bCs/>
          <w:color w:val="000000" w:themeColor="text1"/>
          <w:spacing w:val="-4"/>
          <w:sz w:val="40"/>
          <w:szCs w:val="40"/>
        </w:rPr>
        <w:t xml:space="preserve">the </w:t>
      </w:r>
      <w:r w:rsidRPr="00D27BC5">
        <w:rPr>
          <w:rFonts w:ascii="Comic Sans MS" w:hAnsi="Comic Sans MS"/>
          <w:bCs/>
          <w:color w:val="000000" w:themeColor="text1"/>
          <w:spacing w:val="-4"/>
          <w:sz w:val="40"/>
          <w:szCs w:val="40"/>
        </w:rPr>
        <w:t xml:space="preserve">last Adam </w:t>
      </w:r>
      <w:r w:rsidR="00B02837">
        <w:rPr>
          <w:rFonts w:ascii="Comic Sans MS" w:hAnsi="Comic Sans MS"/>
          <w:bCs/>
          <w:color w:val="000000" w:themeColor="text1"/>
          <w:spacing w:val="-4"/>
          <w:sz w:val="40"/>
          <w:szCs w:val="40"/>
        </w:rPr>
        <w:t>is</w:t>
      </w:r>
      <w:r w:rsidRPr="00D27BC5">
        <w:rPr>
          <w:rFonts w:ascii="Comic Sans MS" w:hAnsi="Comic Sans MS"/>
          <w:bCs/>
          <w:color w:val="000000" w:themeColor="text1"/>
          <w:spacing w:val="-4"/>
          <w:sz w:val="40"/>
          <w:szCs w:val="40"/>
        </w:rPr>
        <w:t xml:space="preserve"> </w:t>
      </w:r>
      <w:r w:rsidR="00CC1AE8">
        <w:rPr>
          <w:rFonts w:ascii="Comic Sans MS" w:hAnsi="Comic Sans MS"/>
          <w:bCs/>
          <w:color w:val="000000" w:themeColor="text1"/>
          <w:spacing w:val="-4"/>
          <w:sz w:val="40"/>
          <w:szCs w:val="40"/>
        </w:rPr>
        <w:t>compared to</w:t>
      </w:r>
      <w:r w:rsidRPr="00D27BC5">
        <w:rPr>
          <w:rFonts w:ascii="Comic Sans MS" w:hAnsi="Comic Sans MS"/>
          <w:bCs/>
          <w:color w:val="000000" w:themeColor="text1"/>
          <w:spacing w:val="-4"/>
          <w:sz w:val="40"/>
          <w:szCs w:val="40"/>
        </w:rPr>
        <w:t xml:space="preserve"> the fall of the first Adam.</w:t>
      </w:r>
      <w:r w:rsidR="00042228" w:rsidRPr="00042228">
        <w:rPr>
          <w:rFonts w:ascii="Comic Sans MS" w:hAnsi="Comic Sans MS"/>
          <w:bCs/>
          <w:color w:val="000000" w:themeColor="text1"/>
          <w:spacing w:val="-4"/>
          <w:sz w:val="40"/>
          <w:szCs w:val="40"/>
        </w:rPr>
        <w:t xml:space="preserve"> God’s act of grace was out of all proportion to the offense of Adam</w:t>
      </w:r>
    </w:p>
    <w:p w14:paraId="12008598" w14:textId="3911E3AC" w:rsidR="00D27BC5" w:rsidRPr="00A017E4" w:rsidRDefault="00D27BC5" w:rsidP="00D27BC5">
      <w:pPr>
        <w:pStyle w:val="Standard"/>
        <w:rPr>
          <w:rFonts w:ascii="Comic Sans MS" w:hAnsi="Comic Sans MS"/>
          <w:bCs/>
          <w:color w:val="000000" w:themeColor="text1"/>
          <w:spacing w:val="-4"/>
          <w:sz w:val="12"/>
          <w:szCs w:val="12"/>
        </w:rPr>
      </w:pPr>
    </w:p>
    <w:p w14:paraId="47FD35A1" w14:textId="767D9ACA" w:rsidR="00E616D4" w:rsidRDefault="00E616D4"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was no grace from God to Adam and Eve until they sinned because there was no need for it, everything was </w:t>
      </w:r>
      <w:r w:rsidRPr="00A017E4">
        <w:rPr>
          <w:rFonts w:ascii="Comic Sans MS" w:hAnsi="Comic Sans MS"/>
          <w:bCs/>
          <w:color w:val="000000" w:themeColor="text1"/>
          <w:spacing w:val="-8"/>
          <w:sz w:val="40"/>
          <w:szCs w:val="40"/>
        </w:rPr>
        <w:t xml:space="preserve">perfect. </w:t>
      </w:r>
      <w:r w:rsidR="00DC2090" w:rsidRPr="00A017E4">
        <w:rPr>
          <w:rFonts w:ascii="Comic Sans MS" w:hAnsi="Comic Sans MS"/>
          <w:bCs/>
          <w:color w:val="000000" w:themeColor="text1"/>
          <w:spacing w:val="-8"/>
          <w:sz w:val="40"/>
          <w:szCs w:val="40"/>
        </w:rPr>
        <w:t xml:space="preserve">When they </w:t>
      </w:r>
      <w:r w:rsidR="00115F9D" w:rsidRPr="00A017E4">
        <w:rPr>
          <w:rFonts w:ascii="Comic Sans MS" w:hAnsi="Comic Sans MS"/>
          <w:bCs/>
          <w:color w:val="000000" w:themeColor="text1"/>
          <w:spacing w:val="-8"/>
          <w:sz w:val="40"/>
          <w:szCs w:val="40"/>
        </w:rPr>
        <w:t>sinned,</w:t>
      </w:r>
      <w:r w:rsidR="00DC2090" w:rsidRPr="00A017E4">
        <w:rPr>
          <w:rFonts w:ascii="Comic Sans MS" w:hAnsi="Comic Sans MS"/>
          <w:bCs/>
          <w:color w:val="000000" w:themeColor="text1"/>
          <w:spacing w:val="-8"/>
          <w:sz w:val="40"/>
          <w:szCs w:val="40"/>
        </w:rPr>
        <w:t xml:space="preserve"> they came under God’s </w:t>
      </w:r>
      <w:proofErr w:type="spellStart"/>
      <w:r w:rsidR="00DC2090" w:rsidRPr="00A017E4">
        <w:rPr>
          <w:rFonts w:ascii="Comic Sans MS" w:hAnsi="Comic Sans MS"/>
          <w:bCs/>
          <w:color w:val="000000" w:themeColor="text1"/>
          <w:spacing w:val="-8"/>
          <w:sz w:val="40"/>
          <w:szCs w:val="40"/>
        </w:rPr>
        <w:t>condemna</w:t>
      </w:r>
      <w:proofErr w:type="spellEnd"/>
      <w:r w:rsidR="00A017E4">
        <w:rPr>
          <w:rFonts w:ascii="Comic Sans MS" w:hAnsi="Comic Sans MS"/>
          <w:bCs/>
          <w:color w:val="000000" w:themeColor="text1"/>
          <w:spacing w:val="-10"/>
          <w:sz w:val="40"/>
          <w:szCs w:val="40"/>
        </w:rPr>
        <w:t xml:space="preserve">- </w:t>
      </w:r>
      <w:proofErr w:type="spellStart"/>
      <w:r w:rsidR="00DC2090" w:rsidRPr="00A017E4">
        <w:rPr>
          <w:rFonts w:ascii="Comic Sans MS" w:hAnsi="Comic Sans MS"/>
          <w:bCs/>
          <w:color w:val="000000" w:themeColor="text1"/>
          <w:spacing w:val="-10"/>
          <w:sz w:val="40"/>
          <w:szCs w:val="40"/>
        </w:rPr>
        <w:t>tion</w:t>
      </w:r>
      <w:proofErr w:type="spellEnd"/>
      <w:r w:rsidR="00115F9D" w:rsidRPr="00A017E4">
        <w:rPr>
          <w:rFonts w:ascii="Comic Sans MS" w:hAnsi="Comic Sans MS"/>
          <w:bCs/>
          <w:color w:val="000000" w:themeColor="text1"/>
          <w:spacing w:val="-10"/>
          <w:sz w:val="40"/>
          <w:szCs w:val="40"/>
        </w:rPr>
        <w:t>,</w:t>
      </w:r>
      <w:r w:rsidR="00DC2090" w:rsidRPr="00A017E4">
        <w:rPr>
          <w:rFonts w:ascii="Comic Sans MS" w:hAnsi="Comic Sans MS"/>
          <w:bCs/>
          <w:color w:val="000000" w:themeColor="text1"/>
          <w:spacing w:val="-10"/>
          <w:sz w:val="40"/>
          <w:szCs w:val="40"/>
        </w:rPr>
        <w:t xml:space="preserve"> but </w:t>
      </w:r>
      <w:r w:rsidR="00115F9D" w:rsidRPr="00A017E4">
        <w:rPr>
          <w:rFonts w:ascii="Comic Sans MS" w:hAnsi="Comic Sans MS"/>
          <w:bCs/>
          <w:color w:val="000000" w:themeColor="text1"/>
          <w:spacing w:val="-10"/>
          <w:sz w:val="40"/>
          <w:szCs w:val="40"/>
        </w:rPr>
        <w:t>also, God’s grace would be available to them.</w:t>
      </w:r>
      <w:r w:rsidR="00115F9D">
        <w:rPr>
          <w:rFonts w:ascii="Comic Sans MS" w:hAnsi="Comic Sans MS"/>
          <w:bCs/>
          <w:color w:val="000000" w:themeColor="text1"/>
          <w:spacing w:val="-4"/>
          <w:sz w:val="40"/>
          <w:szCs w:val="40"/>
        </w:rPr>
        <w:t xml:space="preserve"> </w:t>
      </w:r>
    </w:p>
    <w:p w14:paraId="34B37E3E" w14:textId="688DC51B" w:rsidR="00DC2090" w:rsidRDefault="00DC2090" w:rsidP="00D27BC5">
      <w:pPr>
        <w:pStyle w:val="Standard"/>
        <w:rPr>
          <w:rFonts w:ascii="Comic Sans MS" w:hAnsi="Comic Sans MS"/>
          <w:bCs/>
          <w:color w:val="000000" w:themeColor="text1"/>
          <w:spacing w:val="-4"/>
          <w:sz w:val="40"/>
          <w:szCs w:val="40"/>
        </w:rPr>
      </w:pPr>
      <w:r w:rsidRPr="00DC2090">
        <w:rPr>
          <w:rFonts w:ascii="Comic Sans MS" w:hAnsi="Comic Sans MS"/>
          <w:bCs/>
          <w:color w:val="000000" w:themeColor="text1"/>
          <w:spacing w:val="-4"/>
          <w:sz w:val="40"/>
          <w:szCs w:val="40"/>
        </w:rPr>
        <w:t>You see</w:t>
      </w:r>
      <w:r w:rsidR="00A1541E">
        <w:rPr>
          <w:rFonts w:ascii="Comic Sans MS" w:hAnsi="Comic Sans MS"/>
          <w:bCs/>
          <w:color w:val="000000" w:themeColor="text1"/>
          <w:spacing w:val="-4"/>
          <w:sz w:val="40"/>
          <w:szCs w:val="40"/>
        </w:rPr>
        <w:t xml:space="preserve">, </w:t>
      </w:r>
      <w:r w:rsidRPr="00DC2090">
        <w:rPr>
          <w:rFonts w:ascii="Comic Sans MS" w:hAnsi="Comic Sans MS"/>
          <w:bCs/>
          <w:color w:val="000000" w:themeColor="text1"/>
          <w:spacing w:val="-4"/>
          <w:sz w:val="40"/>
          <w:szCs w:val="40"/>
        </w:rPr>
        <w:t xml:space="preserve">*condemnation always precedes </w:t>
      </w:r>
      <w:r w:rsidR="00A1541E">
        <w:rPr>
          <w:rFonts w:ascii="Comic Sans MS" w:hAnsi="Comic Sans MS"/>
          <w:bCs/>
          <w:color w:val="000000" w:themeColor="text1"/>
          <w:spacing w:val="-4"/>
          <w:sz w:val="40"/>
          <w:szCs w:val="40"/>
        </w:rPr>
        <w:t>grace/</w:t>
      </w:r>
      <w:r w:rsidRPr="00DC2090">
        <w:rPr>
          <w:rFonts w:ascii="Comic Sans MS" w:hAnsi="Comic Sans MS"/>
          <w:bCs/>
          <w:color w:val="000000" w:themeColor="text1"/>
          <w:spacing w:val="-4"/>
          <w:sz w:val="40"/>
          <w:szCs w:val="40"/>
        </w:rPr>
        <w:t>salvation.</w:t>
      </w:r>
      <w:r w:rsidR="000B230F">
        <w:rPr>
          <w:rFonts w:ascii="Comic Sans MS" w:hAnsi="Comic Sans MS"/>
          <w:bCs/>
          <w:color w:val="000000" w:themeColor="text1"/>
          <w:spacing w:val="-4"/>
          <w:sz w:val="40"/>
          <w:szCs w:val="40"/>
        </w:rPr>
        <w:t xml:space="preserve"> God’s condemnation and His grace both became a reality to the couple the moment they ate of the forbidden fruit.</w:t>
      </w:r>
    </w:p>
    <w:p w14:paraId="21CF78BF" w14:textId="7DDCD5D7" w:rsidR="000B230F" w:rsidRDefault="000B230F"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But even greater than that, </w:t>
      </w:r>
      <w:r w:rsidR="00AD7142">
        <w:rPr>
          <w:rFonts w:ascii="Comic Sans MS" w:hAnsi="Comic Sans MS"/>
          <w:bCs/>
          <w:color w:val="000000" w:themeColor="text1"/>
          <w:spacing w:val="-4"/>
          <w:sz w:val="40"/>
          <w:szCs w:val="40"/>
        </w:rPr>
        <w:t xml:space="preserve">God’s grace became available to the entire human race when He condemned all mankind for Adam’s sin which </w:t>
      </w:r>
      <w:r w:rsidR="002B470A">
        <w:rPr>
          <w:rFonts w:ascii="Comic Sans MS" w:hAnsi="Comic Sans MS"/>
          <w:bCs/>
          <w:color w:val="000000" w:themeColor="text1"/>
          <w:spacing w:val="-4"/>
          <w:sz w:val="40"/>
          <w:szCs w:val="40"/>
        </w:rPr>
        <w:t>made God’s grace available to them as well.</w:t>
      </w:r>
    </w:p>
    <w:p w14:paraId="6855EB80" w14:textId="1C049DE2" w:rsidR="00A1541E" w:rsidRPr="0062579E" w:rsidRDefault="00A1541E" w:rsidP="00D27BC5">
      <w:pPr>
        <w:pStyle w:val="Standard"/>
        <w:rPr>
          <w:rFonts w:ascii="Comic Sans MS" w:hAnsi="Comic Sans MS"/>
          <w:bCs/>
          <w:color w:val="000000" w:themeColor="text1"/>
          <w:spacing w:val="-4"/>
          <w:sz w:val="16"/>
          <w:szCs w:val="16"/>
        </w:rPr>
      </w:pPr>
    </w:p>
    <w:p w14:paraId="7829957B" w14:textId="228A456A" w:rsidR="002B470A" w:rsidRDefault="002B470A"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Now, God’s grace applies to us all the moment we are born</w:t>
      </w:r>
      <w:r w:rsidR="00DA07FA">
        <w:rPr>
          <w:rFonts w:ascii="Comic Sans MS" w:hAnsi="Comic Sans MS"/>
          <w:bCs/>
          <w:color w:val="000000" w:themeColor="text1"/>
          <w:spacing w:val="-4"/>
          <w:sz w:val="40"/>
          <w:szCs w:val="40"/>
        </w:rPr>
        <w:t xml:space="preserve"> because God’s condemnation applies to us as well throu</w:t>
      </w:r>
      <w:r w:rsidR="0062579E">
        <w:rPr>
          <w:rFonts w:ascii="Comic Sans MS" w:hAnsi="Comic Sans MS"/>
          <w:bCs/>
          <w:color w:val="000000" w:themeColor="text1"/>
          <w:spacing w:val="-4"/>
          <w:sz w:val="40"/>
          <w:szCs w:val="40"/>
        </w:rPr>
        <w:t>g</w:t>
      </w:r>
      <w:r w:rsidR="00DA07FA">
        <w:rPr>
          <w:rFonts w:ascii="Comic Sans MS" w:hAnsi="Comic Sans MS"/>
          <w:bCs/>
          <w:color w:val="000000" w:themeColor="text1"/>
          <w:spacing w:val="-4"/>
          <w:sz w:val="40"/>
          <w:szCs w:val="40"/>
        </w:rPr>
        <w:t>h the impu</w:t>
      </w:r>
      <w:r w:rsidR="0062579E">
        <w:rPr>
          <w:rFonts w:ascii="Comic Sans MS" w:hAnsi="Comic Sans MS"/>
          <w:bCs/>
          <w:color w:val="000000" w:themeColor="text1"/>
          <w:spacing w:val="-4"/>
          <w:sz w:val="40"/>
          <w:szCs w:val="40"/>
        </w:rPr>
        <w:t xml:space="preserve">tation of </w:t>
      </w:r>
      <w:r w:rsidR="00DA07FA">
        <w:rPr>
          <w:rFonts w:ascii="Comic Sans MS" w:hAnsi="Comic Sans MS"/>
          <w:bCs/>
          <w:color w:val="000000" w:themeColor="text1"/>
          <w:spacing w:val="-4"/>
          <w:sz w:val="40"/>
          <w:szCs w:val="40"/>
        </w:rPr>
        <w:t>Adam’s original sin</w:t>
      </w:r>
      <w:r w:rsidR="0062579E">
        <w:rPr>
          <w:rFonts w:ascii="Comic Sans MS" w:hAnsi="Comic Sans MS"/>
          <w:bCs/>
          <w:color w:val="000000" w:themeColor="text1"/>
          <w:spacing w:val="-4"/>
          <w:sz w:val="40"/>
          <w:szCs w:val="40"/>
        </w:rPr>
        <w:t>.</w:t>
      </w:r>
      <w:r w:rsidR="00DA07F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67D56FC6" w14:textId="77777777" w:rsidR="00A1541E" w:rsidRPr="0062579E" w:rsidRDefault="00A1541E" w:rsidP="00D27BC5">
      <w:pPr>
        <w:pStyle w:val="Standard"/>
        <w:rPr>
          <w:rFonts w:ascii="Comic Sans MS" w:hAnsi="Comic Sans MS"/>
          <w:bCs/>
          <w:color w:val="000000" w:themeColor="text1"/>
          <w:spacing w:val="-4"/>
          <w:sz w:val="16"/>
          <w:szCs w:val="16"/>
        </w:rPr>
      </w:pPr>
    </w:p>
    <w:p w14:paraId="336977DB" w14:textId="5E98DF37" w:rsidR="007D010D" w:rsidRDefault="00912EF3"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we all </w:t>
      </w:r>
      <w:r w:rsidR="0062579E">
        <w:rPr>
          <w:rFonts w:ascii="Comic Sans MS" w:hAnsi="Comic Sans MS"/>
          <w:bCs/>
          <w:color w:val="000000" w:themeColor="text1"/>
          <w:spacing w:val="-4"/>
          <w:sz w:val="40"/>
          <w:szCs w:val="40"/>
        </w:rPr>
        <w:t xml:space="preserve">are </w:t>
      </w:r>
      <w:r>
        <w:rPr>
          <w:rFonts w:ascii="Comic Sans MS" w:hAnsi="Comic Sans MS"/>
          <w:bCs/>
          <w:color w:val="000000" w:themeColor="text1"/>
          <w:spacing w:val="-4"/>
          <w:sz w:val="40"/>
          <w:szCs w:val="40"/>
        </w:rPr>
        <w:t>condemned for Adam’s sin and not our own</w:t>
      </w:r>
      <w:r w:rsidR="0062579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 </w:t>
      </w:r>
      <w:r w:rsidR="00355849">
        <w:rPr>
          <w:rFonts w:ascii="Comic Sans MS" w:hAnsi="Comic Sans MS"/>
          <w:bCs/>
          <w:color w:val="000000" w:themeColor="text1"/>
          <w:spacing w:val="-4"/>
          <w:sz w:val="40"/>
          <w:szCs w:val="40"/>
        </w:rPr>
        <w:t xml:space="preserve">God </w:t>
      </w:r>
      <w:r w:rsidR="00D95582">
        <w:rPr>
          <w:rFonts w:ascii="Comic Sans MS" w:hAnsi="Comic Sans MS"/>
          <w:bCs/>
          <w:color w:val="000000" w:themeColor="text1"/>
          <w:spacing w:val="-4"/>
          <w:sz w:val="40"/>
          <w:szCs w:val="40"/>
        </w:rPr>
        <w:t xml:space="preserve">was able to </w:t>
      </w:r>
      <w:r w:rsidR="00355849">
        <w:rPr>
          <w:rFonts w:ascii="Comic Sans MS" w:hAnsi="Comic Sans MS"/>
          <w:bCs/>
          <w:color w:val="000000" w:themeColor="text1"/>
          <w:spacing w:val="-4"/>
          <w:sz w:val="40"/>
          <w:szCs w:val="40"/>
        </w:rPr>
        <w:t>imput</w:t>
      </w:r>
      <w:r w:rsidR="00D95582">
        <w:rPr>
          <w:rFonts w:ascii="Comic Sans MS" w:hAnsi="Comic Sans MS"/>
          <w:bCs/>
          <w:color w:val="000000" w:themeColor="text1"/>
          <w:spacing w:val="-4"/>
          <w:sz w:val="40"/>
          <w:szCs w:val="40"/>
        </w:rPr>
        <w:t>e</w:t>
      </w:r>
      <w:r w:rsidR="00355849">
        <w:rPr>
          <w:rFonts w:ascii="Comic Sans MS" w:hAnsi="Comic Sans MS"/>
          <w:bCs/>
          <w:color w:val="000000" w:themeColor="text1"/>
          <w:spacing w:val="-4"/>
          <w:sz w:val="40"/>
          <w:szCs w:val="40"/>
        </w:rPr>
        <w:t xml:space="preserve"> them</w:t>
      </w:r>
      <w:r w:rsidR="000175F1">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to </w:t>
      </w:r>
      <w:r w:rsidR="000175F1">
        <w:rPr>
          <w:rFonts w:ascii="Comic Sans MS" w:hAnsi="Comic Sans MS"/>
          <w:bCs/>
          <w:color w:val="000000" w:themeColor="text1"/>
          <w:spacing w:val="-4"/>
          <w:sz w:val="40"/>
          <w:szCs w:val="40"/>
        </w:rPr>
        <w:t>J.C. on the cross</w:t>
      </w:r>
      <w:r w:rsidR="000175F1" w:rsidRPr="000175F1">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so that He could </w:t>
      </w:r>
      <w:r w:rsidR="00D95582">
        <w:rPr>
          <w:rFonts w:ascii="Comic Sans MS" w:hAnsi="Comic Sans MS"/>
          <w:bCs/>
          <w:color w:val="000000" w:themeColor="text1"/>
          <w:spacing w:val="-4"/>
          <w:sz w:val="40"/>
          <w:szCs w:val="40"/>
        </w:rPr>
        <w:t xml:space="preserve">take </w:t>
      </w:r>
      <w:r w:rsidR="000175F1">
        <w:rPr>
          <w:rFonts w:ascii="Comic Sans MS" w:hAnsi="Comic Sans MS"/>
          <w:bCs/>
          <w:color w:val="000000" w:themeColor="text1"/>
          <w:spacing w:val="-4"/>
          <w:sz w:val="40"/>
          <w:szCs w:val="40"/>
        </w:rPr>
        <w:t xml:space="preserve">our punishment for us. </w:t>
      </w:r>
      <w:r w:rsidR="00D95582">
        <w:rPr>
          <w:rFonts w:ascii="Comic Sans MS" w:hAnsi="Comic Sans MS"/>
          <w:bCs/>
          <w:color w:val="000000" w:themeColor="text1"/>
          <w:spacing w:val="-4"/>
          <w:sz w:val="40"/>
          <w:szCs w:val="40"/>
        </w:rPr>
        <w:t>The righteousness and justice of God was satisfied with Christ</w:t>
      </w:r>
      <w:r w:rsidR="00CC335B">
        <w:rPr>
          <w:rFonts w:ascii="Comic Sans MS" w:hAnsi="Comic Sans MS"/>
          <w:bCs/>
          <w:color w:val="000000" w:themeColor="text1"/>
          <w:spacing w:val="-4"/>
          <w:sz w:val="40"/>
          <w:szCs w:val="40"/>
        </w:rPr>
        <w:t xml:space="preserve"> sacrificing Himself for us because He was sinless.</w:t>
      </w:r>
    </w:p>
    <w:p w14:paraId="14E49EEE" w14:textId="21B1C8A9" w:rsidR="00CC335B" w:rsidRPr="00CC335B" w:rsidRDefault="00CC335B" w:rsidP="00D27BC5">
      <w:pPr>
        <w:pStyle w:val="Standard"/>
        <w:rPr>
          <w:rFonts w:ascii="Comic Sans MS" w:hAnsi="Comic Sans MS"/>
          <w:bCs/>
          <w:color w:val="000000" w:themeColor="text1"/>
          <w:spacing w:val="-4"/>
          <w:sz w:val="16"/>
          <w:szCs w:val="16"/>
        </w:rPr>
      </w:pPr>
    </w:p>
    <w:p w14:paraId="6A94526B" w14:textId="77777777" w:rsidR="00EB4E68" w:rsidRDefault="00D91A83" w:rsidP="00D91A83">
      <w:pPr>
        <w:pStyle w:val="Standard"/>
        <w:rPr>
          <w:rFonts w:ascii="Comic Sans MS" w:hAnsi="Comic Sans MS"/>
          <w:bCs/>
          <w:color w:val="000000" w:themeColor="text1"/>
          <w:spacing w:val="-4"/>
          <w:sz w:val="40"/>
          <w:szCs w:val="40"/>
        </w:rPr>
      </w:pPr>
      <w:bookmarkStart w:id="58" w:name="_Hlk87345126"/>
      <w:r>
        <w:rPr>
          <w:rFonts w:ascii="Comic Sans MS" w:hAnsi="Comic Sans MS"/>
          <w:bCs/>
          <w:color w:val="000000" w:themeColor="text1"/>
          <w:spacing w:val="-4"/>
          <w:sz w:val="40"/>
          <w:szCs w:val="40"/>
        </w:rPr>
        <w:t>So, the only way one can be condemned now is by rejecting the sacrifice J.C. made for us on the cross. By refusing to trust in Jesus Christ</w:t>
      </w:r>
      <w:r w:rsidR="00EB4E68">
        <w:rPr>
          <w:rFonts w:ascii="Comic Sans MS" w:hAnsi="Comic Sans MS"/>
          <w:bCs/>
          <w:color w:val="000000" w:themeColor="text1"/>
          <w:spacing w:val="-4"/>
          <w:sz w:val="40"/>
          <w:szCs w:val="40"/>
        </w:rPr>
        <w:t>’s</w:t>
      </w:r>
      <w:r w:rsidR="00CC335B">
        <w:rPr>
          <w:rFonts w:ascii="Comic Sans MS" w:hAnsi="Comic Sans MS"/>
          <w:bCs/>
          <w:color w:val="000000" w:themeColor="text1"/>
          <w:spacing w:val="-4"/>
          <w:sz w:val="40"/>
          <w:szCs w:val="40"/>
        </w:rPr>
        <w:t xml:space="preserve"> </w:t>
      </w:r>
      <w:r w:rsidR="00EB4E68">
        <w:rPr>
          <w:rFonts w:ascii="Comic Sans MS" w:hAnsi="Comic Sans MS"/>
          <w:bCs/>
          <w:color w:val="000000" w:themeColor="text1"/>
          <w:spacing w:val="-4"/>
          <w:sz w:val="40"/>
          <w:szCs w:val="40"/>
        </w:rPr>
        <w:t>atonement for sin</w:t>
      </w:r>
      <w:r>
        <w:rPr>
          <w:rFonts w:ascii="Comic Sans MS" w:hAnsi="Comic Sans MS"/>
          <w:bCs/>
          <w:color w:val="000000" w:themeColor="text1"/>
          <w:spacing w:val="-4"/>
          <w:sz w:val="40"/>
          <w:szCs w:val="40"/>
        </w:rPr>
        <w:t>, one condemns himself to etern</w:t>
      </w:r>
      <w:r w:rsidR="00EB4E68">
        <w:rPr>
          <w:rFonts w:ascii="Comic Sans MS" w:hAnsi="Comic Sans MS"/>
          <w:bCs/>
          <w:color w:val="000000" w:themeColor="text1"/>
          <w:spacing w:val="-4"/>
          <w:sz w:val="40"/>
          <w:szCs w:val="40"/>
        </w:rPr>
        <w:t>al separation from God</w:t>
      </w:r>
      <w:r>
        <w:rPr>
          <w:rFonts w:ascii="Comic Sans MS" w:hAnsi="Comic Sans MS"/>
          <w:bCs/>
          <w:color w:val="000000" w:themeColor="text1"/>
          <w:spacing w:val="-4"/>
          <w:sz w:val="40"/>
          <w:szCs w:val="40"/>
        </w:rPr>
        <w:t xml:space="preserve"> in the Lake of Fire</w:t>
      </w:r>
      <w:r w:rsidR="00EB4E68">
        <w:rPr>
          <w:rFonts w:ascii="Comic Sans MS" w:hAnsi="Comic Sans MS"/>
          <w:bCs/>
          <w:color w:val="000000" w:themeColor="text1"/>
          <w:spacing w:val="-4"/>
          <w:sz w:val="40"/>
          <w:szCs w:val="40"/>
        </w:rPr>
        <w:t xml:space="preserve"> . </w:t>
      </w:r>
      <w:r w:rsidR="00CC335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1D24BD4A" w14:textId="77777777" w:rsidR="00EB4E68" w:rsidRPr="0072444B" w:rsidRDefault="00EB4E68" w:rsidP="00D91A83">
      <w:pPr>
        <w:pStyle w:val="Standard"/>
        <w:rPr>
          <w:rFonts w:ascii="Comic Sans MS" w:hAnsi="Comic Sans MS"/>
          <w:bCs/>
          <w:color w:val="000000" w:themeColor="text1"/>
          <w:spacing w:val="-4"/>
          <w:sz w:val="16"/>
          <w:szCs w:val="16"/>
        </w:rPr>
      </w:pPr>
    </w:p>
    <w:p w14:paraId="00D14E71" w14:textId="4218AE11" w:rsidR="00EB4E68" w:rsidRDefault="00044CC8"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Unbelievers</w:t>
      </w:r>
      <w:r w:rsidR="00EB4E68">
        <w:rPr>
          <w:rFonts w:ascii="Comic Sans MS" w:hAnsi="Comic Sans MS"/>
          <w:bCs/>
          <w:color w:val="000000" w:themeColor="text1"/>
          <w:spacing w:val="-4"/>
          <w:sz w:val="40"/>
          <w:szCs w:val="40"/>
        </w:rPr>
        <w:t xml:space="preserve"> are not condemned for their sins because J.C. paid for them on the cross</w:t>
      </w:r>
      <w:r w:rsidR="0072444B">
        <w:rPr>
          <w:rFonts w:ascii="Comic Sans MS" w:hAnsi="Comic Sans MS"/>
          <w:bCs/>
          <w:color w:val="000000" w:themeColor="text1"/>
          <w:spacing w:val="-4"/>
          <w:sz w:val="40"/>
          <w:szCs w:val="40"/>
        </w:rPr>
        <w:t>; they condemned themselves for declining God’s gracious offer of salvation through the L.J.C.</w:t>
      </w:r>
    </w:p>
    <w:p w14:paraId="72156F61" w14:textId="228AE415" w:rsidR="00D91A83" w:rsidRDefault="00D91A83"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going to hell has nothing to do with sin</w:t>
      </w:r>
      <w:r w:rsidR="0047077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but with refusing to accept the only way of salvation which </w:t>
      </w:r>
      <w:r w:rsidR="00470774">
        <w:rPr>
          <w:rFonts w:ascii="Comic Sans MS" w:hAnsi="Comic Sans MS"/>
          <w:bCs/>
          <w:color w:val="000000" w:themeColor="text1"/>
          <w:spacing w:val="-4"/>
          <w:sz w:val="40"/>
          <w:szCs w:val="40"/>
        </w:rPr>
        <w:t xml:space="preserve">is </w:t>
      </w:r>
      <w:r w:rsidR="00044CC8">
        <w:rPr>
          <w:rFonts w:ascii="Comic Sans MS" w:hAnsi="Comic Sans MS"/>
          <w:bCs/>
          <w:color w:val="000000" w:themeColor="text1"/>
          <w:spacing w:val="-4"/>
          <w:sz w:val="40"/>
          <w:szCs w:val="40"/>
        </w:rPr>
        <w:t xml:space="preserve">by </w:t>
      </w:r>
      <w:r w:rsidR="00470774">
        <w:rPr>
          <w:rFonts w:ascii="Comic Sans MS" w:hAnsi="Comic Sans MS"/>
          <w:bCs/>
          <w:color w:val="000000" w:themeColor="text1"/>
          <w:spacing w:val="-4"/>
          <w:sz w:val="40"/>
          <w:szCs w:val="40"/>
        </w:rPr>
        <w:t xml:space="preserve">putting your </w:t>
      </w:r>
      <w:r>
        <w:rPr>
          <w:rFonts w:ascii="Comic Sans MS" w:hAnsi="Comic Sans MS"/>
          <w:bCs/>
          <w:color w:val="000000" w:themeColor="text1"/>
          <w:spacing w:val="-4"/>
          <w:sz w:val="40"/>
          <w:szCs w:val="40"/>
        </w:rPr>
        <w:t>faith alone in Christ alone.</w:t>
      </w:r>
    </w:p>
    <w:bookmarkEnd w:id="58"/>
    <w:p w14:paraId="3225CC79" w14:textId="6F220762" w:rsidR="004E248C" w:rsidRPr="00CC1AE8" w:rsidRDefault="004E248C" w:rsidP="00D27BC5">
      <w:pPr>
        <w:pStyle w:val="Standard"/>
        <w:rPr>
          <w:rFonts w:ascii="Comic Sans MS" w:hAnsi="Comic Sans MS"/>
          <w:bCs/>
          <w:color w:val="000000" w:themeColor="text1"/>
          <w:spacing w:val="-4"/>
          <w:sz w:val="16"/>
          <w:szCs w:val="16"/>
        </w:rPr>
      </w:pPr>
    </w:p>
    <w:p w14:paraId="0B372BC0" w14:textId="2A194F1F" w:rsidR="00197CDF" w:rsidRPr="007D010D" w:rsidRDefault="007D010D" w:rsidP="00D27BC5">
      <w:pPr>
        <w:pStyle w:val="Standard"/>
        <w:rPr>
          <w:rFonts w:ascii="Comic Sans MS" w:hAnsi="Comic Sans MS"/>
          <w:b/>
          <w:i/>
          <w:iCs/>
          <w:color w:val="000000" w:themeColor="text1"/>
          <w:spacing w:val="-4"/>
          <w:sz w:val="40"/>
          <w:szCs w:val="40"/>
          <w:u w:val="single"/>
        </w:rPr>
      </w:pPr>
      <w:r w:rsidRPr="007D010D">
        <w:rPr>
          <w:rFonts w:ascii="Comic Sans MS" w:hAnsi="Comic Sans MS"/>
          <w:b/>
          <w:i/>
          <w:iCs/>
          <w:color w:val="000000" w:themeColor="text1"/>
          <w:spacing w:val="-4"/>
          <w:sz w:val="40"/>
          <w:szCs w:val="40"/>
          <w:u w:val="single"/>
        </w:rPr>
        <w:t>John 3:17-18</w:t>
      </w:r>
      <w:r w:rsidRPr="007D010D">
        <w:rPr>
          <w:rFonts w:ascii="Comic Sans MS" w:hAnsi="Comic Sans MS"/>
          <w:b/>
          <w:i/>
          <w:iCs/>
          <w:color w:val="000000" w:themeColor="text1"/>
          <w:spacing w:val="-4"/>
          <w:sz w:val="40"/>
          <w:szCs w:val="40"/>
        </w:rPr>
        <w:t xml:space="preserve"> For God did not send His Son into the world to condemn the world, but that the world through Him might be saved. 18</w:t>
      </w:r>
      <w:r>
        <w:rPr>
          <w:rFonts w:ascii="Comic Sans MS" w:hAnsi="Comic Sans MS"/>
          <w:b/>
          <w:i/>
          <w:iCs/>
          <w:color w:val="000000" w:themeColor="text1"/>
          <w:spacing w:val="-4"/>
          <w:sz w:val="40"/>
          <w:szCs w:val="40"/>
        </w:rPr>
        <w:t>)</w:t>
      </w:r>
      <w:r w:rsidRPr="007D010D">
        <w:rPr>
          <w:rFonts w:ascii="Comic Sans MS" w:hAnsi="Comic Sans MS"/>
          <w:b/>
          <w:i/>
          <w:iCs/>
          <w:color w:val="000000" w:themeColor="text1"/>
          <w:spacing w:val="-4"/>
          <w:sz w:val="40"/>
          <w:szCs w:val="40"/>
        </w:rPr>
        <w:t xml:space="preserve"> "He who believes in Him is not condemned; </w:t>
      </w:r>
      <w:r w:rsidRPr="007D010D">
        <w:rPr>
          <w:rFonts w:ascii="Comic Sans MS" w:hAnsi="Comic Sans MS"/>
          <w:b/>
          <w:i/>
          <w:iCs/>
          <w:color w:val="000000" w:themeColor="text1"/>
          <w:spacing w:val="-4"/>
          <w:sz w:val="40"/>
          <w:szCs w:val="40"/>
          <w:u w:val="single"/>
        </w:rPr>
        <w:t xml:space="preserve">but he who does not believe is condemned </w:t>
      </w:r>
      <w:r w:rsidRPr="007D010D">
        <w:rPr>
          <w:rFonts w:ascii="Comic Sans MS" w:hAnsi="Comic Sans MS"/>
          <w:b/>
          <w:i/>
          <w:iCs/>
          <w:color w:val="000000" w:themeColor="text1"/>
          <w:spacing w:val="-4"/>
          <w:sz w:val="40"/>
          <w:szCs w:val="40"/>
          <w:u w:val="single"/>
        </w:rPr>
        <w:lastRenderedPageBreak/>
        <w:t>already, because he has not believed in the name of the only begotten Son of God</w:t>
      </w:r>
      <w:r w:rsidRPr="007D010D">
        <w:rPr>
          <w:rFonts w:ascii="Comic Sans MS" w:hAnsi="Comic Sans MS"/>
          <w:b/>
          <w:i/>
          <w:iCs/>
          <w:color w:val="000000" w:themeColor="text1"/>
          <w:spacing w:val="-4"/>
          <w:sz w:val="40"/>
          <w:szCs w:val="40"/>
        </w:rPr>
        <w:t>.</w:t>
      </w:r>
    </w:p>
    <w:p w14:paraId="3D660F2D" w14:textId="77777777" w:rsidR="00197CDF" w:rsidRPr="00AA5BDA" w:rsidRDefault="00197CDF" w:rsidP="00D27BC5">
      <w:pPr>
        <w:pStyle w:val="Standard"/>
        <w:rPr>
          <w:rFonts w:ascii="Comic Sans MS" w:hAnsi="Comic Sans MS"/>
          <w:bCs/>
          <w:color w:val="000000" w:themeColor="text1"/>
          <w:spacing w:val="-4"/>
          <w:sz w:val="22"/>
          <w:szCs w:val="22"/>
          <w:u w:val="single"/>
        </w:rPr>
      </w:pPr>
    </w:p>
    <w:p w14:paraId="07823B1B" w14:textId="72D63A45" w:rsidR="004E248C" w:rsidRDefault="007D010D" w:rsidP="00D27BC5">
      <w:pPr>
        <w:pStyle w:val="Standard"/>
        <w:rPr>
          <w:rFonts w:ascii="Comic Sans MS" w:hAnsi="Comic Sans MS"/>
          <w:bCs/>
          <w:color w:val="000000" w:themeColor="text1"/>
          <w:spacing w:val="-4"/>
          <w:sz w:val="40"/>
          <w:szCs w:val="40"/>
        </w:rPr>
      </w:pPr>
      <w:r w:rsidRPr="007D010D">
        <w:rPr>
          <w:rFonts w:ascii="Comic Sans MS" w:hAnsi="Comic Sans MS"/>
          <w:bCs/>
          <w:color w:val="000000" w:themeColor="text1"/>
          <w:spacing w:val="-4"/>
          <w:sz w:val="40"/>
          <w:szCs w:val="40"/>
        </w:rPr>
        <w:t>*</w:t>
      </w:r>
      <w:r w:rsidR="00CC1AE8" w:rsidRPr="00CC1AE8">
        <w:rPr>
          <w:rFonts w:ascii="Comic Sans MS" w:hAnsi="Comic Sans MS"/>
          <w:bCs/>
          <w:color w:val="000000" w:themeColor="text1"/>
          <w:spacing w:val="-4"/>
          <w:sz w:val="40"/>
          <w:szCs w:val="40"/>
          <w:u w:val="single"/>
        </w:rPr>
        <w:t>Interesting tidbit</w:t>
      </w:r>
      <w:r w:rsidR="00CC1AE8">
        <w:rPr>
          <w:rFonts w:ascii="Comic Sans MS" w:hAnsi="Comic Sans MS"/>
          <w:bCs/>
          <w:color w:val="000000" w:themeColor="text1"/>
          <w:spacing w:val="-4"/>
          <w:sz w:val="40"/>
          <w:szCs w:val="40"/>
          <w:u w:val="single"/>
        </w:rPr>
        <w:t>s</w:t>
      </w:r>
      <w:r w:rsidR="00CC1AE8">
        <w:rPr>
          <w:rFonts w:ascii="Comic Sans MS" w:hAnsi="Comic Sans MS"/>
          <w:bCs/>
          <w:color w:val="000000" w:themeColor="text1"/>
          <w:spacing w:val="-4"/>
          <w:sz w:val="40"/>
          <w:szCs w:val="40"/>
        </w:rPr>
        <w:t>:</w:t>
      </w:r>
    </w:p>
    <w:p w14:paraId="4E433E39" w14:textId="65906E80"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Condemnation always precedes </w:t>
      </w:r>
      <w:r w:rsidR="00044CC8">
        <w:rPr>
          <w:rFonts w:ascii="Comic Sans MS" w:hAnsi="Comic Sans MS"/>
          <w:bCs/>
          <w:color w:val="000000" w:themeColor="text1"/>
          <w:spacing w:val="-4"/>
          <w:sz w:val="40"/>
          <w:szCs w:val="40"/>
        </w:rPr>
        <w:t>Grace/</w:t>
      </w:r>
      <w:r>
        <w:rPr>
          <w:rFonts w:ascii="Comic Sans MS" w:hAnsi="Comic Sans MS"/>
          <w:bCs/>
          <w:color w:val="000000" w:themeColor="text1"/>
          <w:spacing w:val="-4"/>
          <w:sz w:val="40"/>
          <w:szCs w:val="40"/>
        </w:rPr>
        <w:t>Salvation</w:t>
      </w:r>
    </w:p>
    <w:p w14:paraId="4EE1E1E8" w14:textId="3BB5B0C6"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Respect always precedes love</w:t>
      </w:r>
    </w:p>
    <w:p w14:paraId="444B68E2" w14:textId="55411C9F"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Grace always precedes Judgment</w:t>
      </w:r>
    </w:p>
    <w:p w14:paraId="3DF3EE95" w14:textId="52149668" w:rsidR="00AE652E" w:rsidRPr="0037389E" w:rsidRDefault="00AE652E" w:rsidP="00D27BC5">
      <w:pPr>
        <w:pStyle w:val="Standard"/>
        <w:rPr>
          <w:rFonts w:ascii="Comic Sans MS" w:hAnsi="Comic Sans MS"/>
          <w:bCs/>
          <w:color w:val="000000" w:themeColor="text1"/>
          <w:spacing w:val="-4"/>
          <w:sz w:val="18"/>
          <w:szCs w:val="18"/>
        </w:rPr>
      </w:pPr>
    </w:p>
    <w:p w14:paraId="3614E85A" w14:textId="31D5EB0D" w:rsidR="00A855E9" w:rsidRPr="00FB3DB3" w:rsidRDefault="00FB3DB3" w:rsidP="00A855E9">
      <w:pPr>
        <w:pStyle w:val="Standard"/>
        <w:rPr>
          <w:rFonts w:ascii="Comic Sans MS" w:hAnsi="Comic Sans MS"/>
          <w:bCs/>
          <w:color w:val="000000" w:themeColor="text1"/>
          <w:spacing w:val="-4"/>
          <w:sz w:val="40"/>
          <w:szCs w:val="40"/>
        </w:rPr>
      </w:pPr>
      <w:r w:rsidRPr="00FB3DB3">
        <w:rPr>
          <w:rFonts w:ascii="Comic Sans MS" w:hAnsi="Comic Sans MS"/>
          <w:bCs/>
          <w:color w:val="000000" w:themeColor="text1"/>
          <w:spacing w:val="-4"/>
          <w:sz w:val="40"/>
          <w:szCs w:val="40"/>
        </w:rPr>
        <w:t xml:space="preserve">Justification is much </w:t>
      </w:r>
      <w:r w:rsidR="00377455">
        <w:rPr>
          <w:rFonts w:ascii="Comic Sans MS" w:hAnsi="Comic Sans MS"/>
          <w:bCs/>
          <w:color w:val="000000" w:themeColor="text1"/>
          <w:spacing w:val="-4"/>
          <w:sz w:val="40"/>
          <w:szCs w:val="40"/>
        </w:rPr>
        <w:t>greater</w:t>
      </w:r>
      <w:r w:rsidRPr="00FB3DB3">
        <w:rPr>
          <w:rFonts w:ascii="Comic Sans MS" w:hAnsi="Comic Sans MS"/>
          <w:bCs/>
          <w:color w:val="000000" w:themeColor="text1"/>
          <w:spacing w:val="-4"/>
          <w:sz w:val="40"/>
          <w:szCs w:val="40"/>
        </w:rPr>
        <w:t xml:space="preserve"> than condemnation because justification deals with all the sins of the world, while condemnation dealt with only one sin—the original sin.</w:t>
      </w:r>
    </w:p>
    <w:p w14:paraId="56D8D10E" w14:textId="3693A3BF" w:rsidR="00A855E9" w:rsidRPr="0037389E" w:rsidRDefault="00A855E9" w:rsidP="00A855E9">
      <w:pPr>
        <w:pStyle w:val="Standard"/>
        <w:rPr>
          <w:rFonts w:ascii="Comic Sans MS" w:hAnsi="Comic Sans MS"/>
          <w:bCs/>
          <w:color w:val="000000" w:themeColor="text1"/>
          <w:spacing w:val="-4"/>
          <w:sz w:val="16"/>
          <w:szCs w:val="16"/>
        </w:rPr>
      </w:pPr>
    </w:p>
    <w:p w14:paraId="36D8B06B" w14:textId="3F9D4E7B" w:rsidR="00E2278F" w:rsidRDefault="00E2278F" w:rsidP="00E2278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029D11" w14:textId="5DB10B6D" w:rsidR="0037389E" w:rsidRPr="003B480A" w:rsidRDefault="0037389E" w:rsidP="0037389E">
      <w:pPr>
        <w:pStyle w:val="Standard"/>
        <w:rPr>
          <w:rFonts w:ascii="Comic Sans MS" w:hAnsi="Comic Sans MS"/>
          <w:b/>
          <w:i/>
          <w:iCs/>
          <w:color w:val="0035FF"/>
          <w:spacing w:val="-4"/>
          <w:sz w:val="40"/>
          <w:szCs w:val="40"/>
        </w:rPr>
      </w:pPr>
      <w:r w:rsidRPr="00E2278F">
        <w:rPr>
          <w:rFonts w:ascii="Comic Sans MS" w:hAnsi="Comic Sans MS"/>
          <w:b/>
          <w:i/>
          <w:iCs/>
          <w:color w:val="0035FF"/>
          <w:spacing w:val="-4"/>
          <w:sz w:val="40"/>
          <w:szCs w:val="40"/>
          <w:u w:val="single"/>
        </w:rPr>
        <w:t>Romans 5:17</w:t>
      </w:r>
      <w:r w:rsidRPr="00544170">
        <w:rPr>
          <w:rFonts w:ascii="Comic Sans MS" w:hAnsi="Comic Sans MS"/>
          <w:b/>
          <w:i/>
          <w:iCs/>
          <w:color w:val="0035FF"/>
          <w:spacing w:val="-4"/>
          <w:sz w:val="40"/>
          <w:szCs w:val="40"/>
        </w:rPr>
        <w:t xml:space="preserve">  </w:t>
      </w:r>
      <w:r w:rsidR="00E56D79">
        <w:rPr>
          <w:rFonts w:ascii="Comic Sans MS" w:hAnsi="Comic Sans MS"/>
          <w:b/>
          <w:i/>
          <w:iCs/>
          <w:color w:val="0035FF"/>
          <w:spacing w:val="-4"/>
          <w:sz w:val="40"/>
          <w:szCs w:val="40"/>
        </w:rPr>
        <w:t>…</w:t>
      </w:r>
      <w:r w:rsidRPr="00544170">
        <w:rPr>
          <w:rFonts w:ascii="Comic Sans MS" w:hAnsi="Comic Sans MS"/>
          <w:b/>
          <w:i/>
          <w:iCs/>
          <w:color w:val="0035FF"/>
          <w:spacing w:val="-4"/>
          <w:sz w:val="40"/>
          <w:szCs w:val="40"/>
        </w:rPr>
        <w:t xml:space="preserve">those </w:t>
      </w:r>
      <w:r>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Pr="00EB539F">
        <w:rPr>
          <w:rFonts w:ascii="Comic Sans MS" w:hAnsi="Comic Sans MS"/>
          <w:bCs/>
          <w:color w:val="000000" w:themeColor="text1"/>
          <w:spacing w:val="-8"/>
          <w:sz w:val="36"/>
          <w:szCs w:val="36"/>
        </w:rPr>
        <w:t>(super grace blessings in time)</w:t>
      </w:r>
      <w:r>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p w14:paraId="1FAEE5B2" w14:textId="77777777" w:rsidR="007409B4" w:rsidRPr="00E2278F" w:rsidRDefault="007409B4" w:rsidP="00A855E9">
      <w:pPr>
        <w:pStyle w:val="Standard"/>
        <w:rPr>
          <w:rFonts w:ascii="Comic Sans MS" w:hAnsi="Comic Sans MS"/>
          <w:b/>
          <w:i/>
          <w:iCs/>
          <w:color w:val="0035FF"/>
          <w:spacing w:val="-4"/>
          <w:sz w:val="16"/>
          <w:szCs w:val="16"/>
        </w:rPr>
      </w:pPr>
    </w:p>
    <w:p w14:paraId="056F4EF4" w14:textId="77777777" w:rsidR="000C22D0" w:rsidRDefault="00FA56FA"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believe that </w:t>
      </w:r>
      <w:r w:rsidR="00EB63A9">
        <w:rPr>
          <w:rFonts w:ascii="Comic Sans MS" w:hAnsi="Comic Sans MS"/>
          <w:bCs/>
          <w:color w:val="000000" w:themeColor="text1"/>
          <w:spacing w:val="-4"/>
          <w:sz w:val="40"/>
          <w:szCs w:val="40"/>
        </w:rPr>
        <w:t>everything said in verse 17</w:t>
      </w:r>
      <w:r w:rsidR="000C22D0">
        <w:rPr>
          <w:rFonts w:ascii="Comic Sans MS" w:hAnsi="Comic Sans MS"/>
          <w:bCs/>
          <w:color w:val="000000" w:themeColor="text1"/>
          <w:spacing w:val="-4"/>
          <w:sz w:val="40"/>
          <w:szCs w:val="40"/>
        </w:rPr>
        <w:t>,</w:t>
      </w:r>
      <w:r w:rsidR="00EB63A9">
        <w:rPr>
          <w:rFonts w:ascii="Comic Sans MS" w:hAnsi="Comic Sans MS"/>
          <w:bCs/>
          <w:color w:val="000000" w:themeColor="text1"/>
          <w:spacing w:val="-4"/>
          <w:sz w:val="40"/>
          <w:szCs w:val="40"/>
        </w:rPr>
        <w:t xml:space="preserve"> </w:t>
      </w:r>
      <w:r w:rsidR="00EB63A9" w:rsidRPr="00EB63A9">
        <w:rPr>
          <w:rFonts w:ascii="Comic Sans MS" w:hAnsi="Comic Sans MS"/>
          <w:bCs/>
          <w:i/>
          <w:iCs/>
          <w:color w:val="000000" w:themeColor="text1"/>
          <w:spacing w:val="-4"/>
          <w:sz w:val="40"/>
          <w:szCs w:val="40"/>
        </w:rPr>
        <w:t>receiving the abundance of grace</w:t>
      </w:r>
      <w:r w:rsidR="00EB63A9">
        <w:rPr>
          <w:rFonts w:ascii="Comic Sans MS" w:hAnsi="Comic Sans MS"/>
          <w:bCs/>
          <w:color w:val="000000" w:themeColor="text1"/>
          <w:spacing w:val="-4"/>
          <w:sz w:val="40"/>
          <w:szCs w:val="40"/>
        </w:rPr>
        <w:t xml:space="preserve">, </w:t>
      </w:r>
      <w:r w:rsidR="00EB63A9" w:rsidRPr="00E57F95">
        <w:rPr>
          <w:rFonts w:ascii="Comic Sans MS" w:hAnsi="Comic Sans MS"/>
          <w:bCs/>
          <w:i/>
          <w:iCs/>
          <w:color w:val="000000" w:themeColor="text1"/>
          <w:spacing w:val="-4"/>
          <w:sz w:val="40"/>
          <w:szCs w:val="40"/>
        </w:rPr>
        <w:t>and the gift of righteousness</w:t>
      </w:r>
      <w:r w:rsidR="00EB63A9">
        <w:rPr>
          <w:rFonts w:ascii="Comic Sans MS" w:hAnsi="Comic Sans MS"/>
          <w:bCs/>
          <w:color w:val="000000" w:themeColor="text1"/>
          <w:spacing w:val="-4"/>
          <w:sz w:val="40"/>
          <w:szCs w:val="40"/>
        </w:rPr>
        <w:t xml:space="preserve">, </w:t>
      </w:r>
      <w:r w:rsidR="00E57F95" w:rsidRPr="000C22D0">
        <w:rPr>
          <w:rFonts w:ascii="Comic Sans MS" w:hAnsi="Comic Sans MS"/>
          <w:bCs/>
          <w:i/>
          <w:iCs/>
          <w:color w:val="000000" w:themeColor="text1"/>
          <w:spacing w:val="-4"/>
          <w:sz w:val="40"/>
          <w:szCs w:val="40"/>
        </w:rPr>
        <w:t xml:space="preserve">and </w:t>
      </w:r>
      <w:r w:rsidR="000C22D0" w:rsidRPr="000C22D0">
        <w:rPr>
          <w:rFonts w:ascii="Comic Sans MS" w:hAnsi="Comic Sans MS"/>
          <w:bCs/>
          <w:i/>
          <w:iCs/>
          <w:color w:val="000000" w:themeColor="text1"/>
          <w:spacing w:val="-4"/>
          <w:sz w:val="40"/>
          <w:szCs w:val="40"/>
        </w:rPr>
        <w:t>reigning in life</w:t>
      </w:r>
      <w:r w:rsidR="000C22D0">
        <w:rPr>
          <w:rFonts w:ascii="Comic Sans MS" w:hAnsi="Comic Sans MS"/>
          <w:bCs/>
          <w:color w:val="000000" w:themeColor="text1"/>
          <w:spacing w:val="-4"/>
          <w:sz w:val="40"/>
          <w:szCs w:val="40"/>
        </w:rPr>
        <w:t xml:space="preserve">, </w:t>
      </w:r>
      <w:r w:rsidR="00EB63A9">
        <w:rPr>
          <w:rFonts w:ascii="Comic Sans MS" w:hAnsi="Comic Sans MS"/>
          <w:bCs/>
          <w:color w:val="000000" w:themeColor="text1"/>
          <w:spacing w:val="-4"/>
          <w:sz w:val="40"/>
          <w:szCs w:val="40"/>
        </w:rPr>
        <w:t xml:space="preserve">refers to </w:t>
      </w:r>
      <w:r w:rsidR="000C22D0">
        <w:rPr>
          <w:rFonts w:ascii="Comic Sans MS" w:hAnsi="Comic Sans MS"/>
          <w:bCs/>
          <w:color w:val="000000" w:themeColor="text1"/>
          <w:spacing w:val="-4"/>
          <w:sz w:val="40"/>
          <w:szCs w:val="40"/>
        </w:rPr>
        <w:t>all</w:t>
      </w:r>
      <w:r w:rsidR="00EB63A9">
        <w:rPr>
          <w:rFonts w:ascii="Comic Sans MS" w:hAnsi="Comic Sans MS"/>
          <w:bCs/>
          <w:color w:val="000000" w:themeColor="text1"/>
          <w:spacing w:val="-4"/>
          <w:sz w:val="40"/>
          <w:szCs w:val="40"/>
        </w:rPr>
        <w:t xml:space="preserve"> believer</w:t>
      </w:r>
      <w:r w:rsidR="000C22D0">
        <w:rPr>
          <w:rFonts w:ascii="Comic Sans MS" w:hAnsi="Comic Sans MS"/>
          <w:bCs/>
          <w:color w:val="000000" w:themeColor="text1"/>
          <w:spacing w:val="-4"/>
          <w:sz w:val="40"/>
          <w:szCs w:val="40"/>
        </w:rPr>
        <w:t xml:space="preserve">s. </w:t>
      </w:r>
    </w:p>
    <w:p w14:paraId="717066E4" w14:textId="77777777" w:rsidR="000C22D0" w:rsidRPr="00BB08BA" w:rsidRDefault="000C22D0" w:rsidP="00A855E9">
      <w:pPr>
        <w:pStyle w:val="Standard"/>
        <w:rPr>
          <w:rFonts w:ascii="Comic Sans MS" w:hAnsi="Comic Sans MS"/>
          <w:bCs/>
          <w:color w:val="000000" w:themeColor="text1"/>
          <w:spacing w:val="-4"/>
          <w:sz w:val="16"/>
          <w:szCs w:val="16"/>
        </w:rPr>
      </w:pPr>
    </w:p>
    <w:p w14:paraId="2E641CD3" w14:textId="5DBE137C" w:rsidR="007409B4" w:rsidRPr="00E56D79" w:rsidRDefault="000C22D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However, </w:t>
      </w:r>
      <w:r w:rsidR="00475D1D">
        <w:rPr>
          <w:rFonts w:ascii="Comic Sans MS" w:hAnsi="Comic Sans MS"/>
          <w:bCs/>
          <w:color w:val="000000" w:themeColor="text1"/>
          <w:spacing w:val="-4"/>
          <w:sz w:val="40"/>
          <w:szCs w:val="40"/>
        </w:rPr>
        <w:t>it could be</w:t>
      </w:r>
      <w:r>
        <w:rPr>
          <w:rFonts w:ascii="Comic Sans MS" w:hAnsi="Comic Sans MS"/>
          <w:bCs/>
          <w:color w:val="000000" w:themeColor="text1"/>
          <w:spacing w:val="-4"/>
          <w:sz w:val="40"/>
          <w:szCs w:val="40"/>
        </w:rPr>
        <w:t xml:space="preserve"> argue</w:t>
      </w:r>
      <w:r w:rsidR="00475D1D">
        <w:rPr>
          <w:rFonts w:ascii="Comic Sans MS" w:hAnsi="Comic Sans MS"/>
          <w:bCs/>
          <w:color w:val="000000" w:themeColor="text1"/>
          <w:spacing w:val="-4"/>
          <w:sz w:val="40"/>
          <w:szCs w:val="40"/>
        </w:rPr>
        <w:t>d</w:t>
      </w:r>
      <w:r>
        <w:rPr>
          <w:rFonts w:ascii="Comic Sans MS" w:hAnsi="Comic Sans MS"/>
          <w:bCs/>
          <w:color w:val="000000" w:themeColor="text1"/>
          <w:spacing w:val="-4"/>
          <w:sz w:val="40"/>
          <w:szCs w:val="40"/>
        </w:rPr>
        <w:t xml:space="preserve"> that those who receive the </w:t>
      </w:r>
      <w:r w:rsidR="0055573D">
        <w:rPr>
          <w:rFonts w:ascii="Comic Sans MS" w:hAnsi="Comic Sans MS"/>
          <w:bCs/>
          <w:color w:val="000000" w:themeColor="text1"/>
          <w:spacing w:val="-4"/>
          <w:sz w:val="40"/>
          <w:szCs w:val="40"/>
        </w:rPr>
        <w:t xml:space="preserve">abundance of grace and who reign in life </w:t>
      </w:r>
      <w:r>
        <w:rPr>
          <w:rFonts w:ascii="Comic Sans MS" w:hAnsi="Comic Sans MS"/>
          <w:bCs/>
          <w:color w:val="000000" w:themeColor="text1"/>
          <w:spacing w:val="-4"/>
          <w:sz w:val="40"/>
          <w:szCs w:val="40"/>
        </w:rPr>
        <w:t xml:space="preserve">refer to mature believers. </w:t>
      </w:r>
      <w:r w:rsidR="00EB63A9">
        <w:rPr>
          <w:rFonts w:ascii="Comic Sans MS" w:hAnsi="Comic Sans MS"/>
          <w:bCs/>
          <w:color w:val="000000" w:themeColor="text1"/>
          <w:spacing w:val="-4"/>
          <w:sz w:val="40"/>
          <w:szCs w:val="40"/>
        </w:rPr>
        <w:t xml:space="preserve"> </w:t>
      </w:r>
      <w:r w:rsidR="00FA56FA">
        <w:rPr>
          <w:rFonts w:ascii="Comic Sans MS" w:hAnsi="Comic Sans MS"/>
          <w:bCs/>
          <w:color w:val="000000" w:themeColor="text1"/>
          <w:spacing w:val="-4"/>
          <w:sz w:val="40"/>
          <w:szCs w:val="40"/>
        </w:rPr>
        <w:t xml:space="preserve"> </w:t>
      </w:r>
    </w:p>
    <w:p w14:paraId="067F83C5" w14:textId="258128EC" w:rsidR="00BB08BA" w:rsidRDefault="00BB08BA"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All believers receive logistical grace but only mature believers receive abundance of grace, super-grace. </w:t>
      </w:r>
    </w:p>
    <w:p w14:paraId="3091BB57"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670BBCF3" w14:textId="6A84CA3C" w:rsidR="00BB08BA" w:rsidRDefault="00BB08BA"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All believers receive the gift of righteousness. </w:t>
      </w:r>
      <w:r w:rsidR="009600B6">
        <w:rPr>
          <w:rFonts w:ascii="Comic Sans MS" w:hAnsi="Comic Sans MS"/>
          <w:bCs/>
          <w:color w:val="000000" w:themeColor="text1"/>
          <w:spacing w:val="-4"/>
          <w:sz w:val="40"/>
          <w:szCs w:val="40"/>
        </w:rPr>
        <w:t>It</w:t>
      </w:r>
      <w:r w:rsidR="003C7F43">
        <w:rPr>
          <w:rFonts w:ascii="Comic Sans MS" w:hAnsi="Comic Sans MS"/>
          <w:bCs/>
          <w:color w:val="000000" w:themeColor="text1"/>
          <w:spacing w:val="-4"/>
          <w:sz w:val="40"/>
          <w:szCs w:val="40"/>
        </w:rPr>
        <w:t xml:space="preserve"> is </w:t>
      </w:r>
      <w:r w:rsidR="009600B6">
        <w:rPr>
          <w:rFonts w:ascii="Comic Sans MS" w:hAnsi="Comic Sans MS"/>
          <w:bCs/>
          <w:color w:val="000000" w:themeColor="text1"/>
          <w:spacing w:val="-4"/>
          <w:sz w:val="40"/>
          <w:szCs w:val="40"/>
        </w:rPr>
        <w:t>necessary</w:t>
      </w:r>
      <w:r w:rsidR="003C7F43">
        <w:rPr>
          <w:rFonts w:ascii="Comic Sans MS" w:hAnsi="Comic Sans MS"/>
          <w:bCs/>
          <w:color w:val="000000" w:themeColor="text1"/>
          <w:spacing w:val="-4"/>
          <w:sz w:val="40"/>
          <w:szCs w:val="40"/>
        </w:rPr>
        <w:t xml:space="preserve"> for believers to be justified before God.</w:t>
      </w:r>
    </w:p>
    <w:p w14:paraId="06149ABC"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1F545005" w14:textId="61CCBA51" w:rsidR="003C7F43" w:rsidRDefault="003C7F43" w:rsidP="00D342DC">
      <w:pPr>
        <w:pStyle w:val="Standard"/>
        <w:numPr>
          <w:ilvl w:val="0"/>
          <w:numId w:val="57"/>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Only mature believers will reign in life in the future.</w:t>
      </w:r>
    </w:p>
    <w:p w14:paraId="62CEC859" w14:textId="31E8E79C" w:rsidR="003C7F43" w:rsidRPr="0047449E" w:rsidRDefault="003C7F43" w:rsidP="003C7F43">
      <w:pPr>
        <w:pStyle w:val="Standard"/>
        <w:ind w:left="1260"/>
        <w:rPr>
          <w:rFonts w:ascii="Comic Sans MS" w:hAnsi="Comic Sans MS"/>
          <w:bCs/>
          <w:color w:val="000000" w:themeColor="text1"/>
          <w:spacing w:val="-4"/>
          <w:sz w:val="12"/>
          <w:szCs w:val="12"/>
        </w:rPr>
      </w:pPr>
    </w:p>
    <w:p w14:paraId="4F0A0704" w14:textId="1A65621E" w:rsidR="003C7F43" w:rsidRPr="003B1858" w:rsidRDefault="003C7F43" w:rsidP="003C7F43">
      <w:pPr>
        <w:pStyle w:val="Standard"/>
        <w:ind w:left="1260"/>
        <w:rPr>
          <w:rFonts w:ascii="Comic Sans MS" w:hAnsi="Comic Sans MS"/>
          <w:b/>
          <w:i/>
          <w:iCs/>
          <w:color w:val="000000" w:themeColor="text1"/>
          <w:spacing w:val="-4"/>
          <w:sz w:val="40"/>
          <w:szCs w:val="40"/>
        </w:rPr>
      </w:pPr>
      <w:r w:rsidRPr="003B1858">
        <w:rPr>
          <w:rFonts w:ascii="Comic Sans MS" w:hAnsi="Comic Sans MS"/>
          <w:b/>
          <w:i/>
          <w:iCs/>
          <w:color w:val="000000" w:themeColor="text1"/>
          <w:spacing w:val="-4"/>
          <w:sz w:val="40"/>
          <w:szCs w:val="40"/>
          <w:u w:val="single"/>
        </w:rPr>
        <w:t>2 Timothy 2:12</w:t>
      </w:r>
      <w:r w:rsidRPr="003B1858">
        <w:rPr>
          <w:rFonts w:ascii="Comic Sans MS" w:hAnsi="Comic Sans MS"/>
          <w:b/>
          <w:i/>
          <w:iCs/>
          <w:color w:val="000000" w:themeColor="text1"/>
          <w:spacing w:val="-4"/>
          <w:sz w:val="40"/>
          <w:szCs w:val="40"/>
        </w:rPr>
        <w:t xml:space="preserve"> If we endure, we shall also reign with Him; If we deny Him, He also will deny us;</w:t>
      </w:r>
    </w:p>
    <w:p w14:paraId="38A48830" w14:textId="77777777" w:rsidR="00BB08BA" w:rsidRPr="0055573D" w:rsidRDefault="00BB08BA" w:rsidP="00A855E9">
      <w:pPr>
        <w:pStyle w:val="Standard"/>
        <w:rPr>
          <w:rFonts w:ascii="Comic Sans MS" w:hAnsi="Comic Sans MS"/>
          <w:b/>
          <w:i/>
          <w:iCs/>
          <w:color w:val="0035FF"/>
          <w:spacing w:val="-4"/>
          <w:sz w:val="16"/>
          <w:szCs w:val="16"/>
        </w:rPr>
      </w:pPr>
    </w:p>
    <w:p w14:paraId="16175DB4" w14:textId="71A8BFC6" w:rsidR="009600B6" w:rsidRDefault="009600B6" w:rsidP="0055573D">
      <w:pPr>
        <w:pStyle w:val="Standard"/>
        <w:ind w:left="1260"/>
        <w:rPr>
          <w:rFonts w:ascii="Comic Sans MS" w:hAnsi="Comic Sans MS"/>
          <w:b/>
          <w:i/>
          <w:iCs/>
          <w:color w:val="000000" w:themeColor="text1"/>
          <w:spacing w:val="-4"/>
          <w:sz w:val="40"/>
          <w:szCs w:val="40"/>
          <w:u w:val="single"/>
        </w:rPr>
      </w:pPr>
      <w:r w:rsidRPr="009600B6">
        <w:rPr>
          <w:rFonts w:ascii="Comic Sans MS" w:hAnsi="Comic Sans MS"/>
          <w:b/>
          <w:i/>
          <w:iCs/>
          <w:color w:val="000000" w:themeColor="text1"/>
          <w:spacing w:val="-4"/>
          <w:sz w:val="40"/>
          <w:szCs w:val="40"/>
          <w:u w:val="single"/>
        </w:rPr>
        <w:t>Revelation 2:26</w:t>
      </w:r>
      <w:r w:rsidRPr="009600B6">
        <w:rPr>
          <w:rFonts w:ascii="Comic Sans MS" w:hAnsi="Comic Sans MS"/>
          <w:b/>
          <w:i/>
          <w:iCs/>
          <w:color w:val="000000" w:themeColor="text1"/>
          <w:spacing w:val="-4"/>
          <w:sz w:val="40"/>
          <w:szCs w:val="40"/>
        </w:rPr>
        <w:t xml:space="preserve"> And he who overcomes, and he who keeps My deeds until the end, to him I will give authority over the nations;</w:t>
      </w:r>
    </w:p>
    <w:p w14:paraId="57010FBF" w14:textId="77777777" w:rsidR="009600B6" w:rsidRPr="009600B6" w:rsidRDefault="009600B6" w:rsidP="0055573D">
      <w:pPr>
        <w:pStyle w:val="Standard"/>
        <w:ind w:left="1260"/>
        <w:rPr>
          <w:rFonts w:ascii="Comic Sans MS" w:hAnsi="Comic Sans MS"/>
          <w:b/>
          <w:i/>
          <w:iCs/>
          <w:color w:val="000000" w:themeColor="text1"/>
          <w:spacing w:val="-4"/>
          <w:sz w:val="12"/>
          <w:szCs w:val="12"/>
          <w:u w:val="single"/>
        </w:rPr>
      </w:pPr>
    </w:p>
    <w:p w14:paraId="698F8689" w14:textId="1972750C" w:rsidR="0047449E" w:rsidRPr="0055573D" w:rsidRDefault="0055573D" w:rsidP="0055573D">
      <w:pPr>
        <w:pStyle w:val="Standard"/>
        <w:ind w:left="1260"/>
        <w:rPr>
          <w:rFonts w:ascii="Comic Sans MS" w:hAnsi="Comic Sans MS"/>
          <w:b/>
          <w:i/>
          <w:iCs/>
          <w:color w:val="000000" w:themeColor="text1"/>
          <w:spacing w:val="-4"/>
          <w:sz w:val="40"/>
          <w:szCs w:val="40"/>
        </w:rPr>
      </w:pPr>
      <w:r w:rsidRPr="0055573D">
        <w:rPr>
          <w:rFonts w:ascii="Comic Sans MS" w:hAnsi="Comic Sans MS"/>
          <w:b/>
          <w:i/>
          <w:iCs/>
          <w:color w:val="000000" w:themeColor="text1"/>
          <w:spacing w:val="-4"/>
          <w:sz w:val="40"/>
          <w:szCs w:val="40"/>
          <w:u w:val="single"/>
        </w:rPr>
        <w:t>Revelation 22:3</w:t>
      </w:r>
      <w:r>
        <w:rPr>
          <w:rFonts w:ascii="Comic Sans MS" w:hAnsi="Comic Sans MS"/>
          <w:b/>
          <w:i/>
          <w:iCs/>
          <w:color w:val="000000" w:themeColor="text1"/>
          <w:spacing w:val="-4"/>
          <w:sz w:val="40"/>
          <w:szCs w:val="40"/>
          <w:u w:val="single"/>
        </w:rPr>
        <w:t xml:space="preserve"> &amp; 5</w:t>
      </w:r>
      <w:r w:rsidRPr="0055573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and His bond-servants shall serve Him;</w:t>
      </w:r>
      <w:r>
        <w:rPr>
          <w:rFonts w:ascii="Comic Sans MS" w:hAnsi="Comic Sans MS"/>
          <w:b/>
          <w:i/>
          <w:iCs/>
          <w:color w:val="000000" w:themeColor="text1"/>
          <w:spacing w:val="-4"/>
          <w:sz w:val="40"/>
          <w:szCs w:val="40"/>
        </w:rPr>
        <w:t xml:space="preserve"> </w:t>
      </w:r>
      <w:r w:rsidRPr="0055573D">
        <w:rPr>
          <w:rFonts w:ascii="Comic Sans MS" w:hAnsi="Comic Sans MS"/>
          <w:b/>
          <w:i/>
          <w:iCs/>
          <w:color w:val="000000" w:themeColor="text1"/>
          <w:spacing w:val="-4"/>
          <w:sz w:val="40"/>
          <w:szCs w:val="40"/>
        </w:rPr>
        <w:t>5</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 xml:space="preserve"> and they shall reign forever and ever.</w:t>
      </w:r>
    </w:p>
    <w:p w14:paraId="3D6258AC" w14:textId="3472A5ED" w:rsidR="0047449E" w:rsidRPr="00E82A23" w:rsidRDefault="0055573D" w:rsidP="00A855E9">
      <w:pPr>
        <w:pStyle w:val="Standard"/>
        <w:rPr>
          <w:rFonts w:ascii="Comic Sans MS" w:hAnsi="Comic Sans MS"/>
          <w:b/>
          <w:i/>
          <w:iCs/>
          <w:color w:val="0035FF"/>
          <w:spacing w:val="-4"/>
          <w:sz w:val="16"/>
          <w:szCs w:val="16"/>
        </w:rPr>
      </w:pPr>
      <w:r>
        <w:rPr>
          <w:rFonts w:ascii="Comic Sans MS" w:hAnsi="Comic Sans MS"/>
          <w:b/>
          <w:i/>
          <w:iCs/>
          <w:color w:val="0035FF"/>
          <w:spacing w:val="-4"/>
          <w:sz w:val="40"/>
          <w:szCs w:val="40"/>
        </w:rPr>
        <w:t xml:space="preserve">   </w:t>
      </w:r>
    </w:p>
    <w:p w14:paraId="58FD98B2" w14:textId="4AB9F761" w:rsidR="0037389E" w:rsidRPr="007409B4" w:rsidRDefault="007409B4" w:rsidP="00A855E9">
      <w:pPr>
        <w:pStyle w:val="Standard"/>
        <w:rPr>
          <w:rFonts w:ascii="Comic Sans MS" w:hAnsi="Comic Sans MS"/>
          <w:b/>
          <w:i/>
          <w:iCs/>
          <w:color w:val="0035FF"/>
          <w:spacing w:val="-4"/>
          <w:sz w:val="40"/>
          <w:szCs w:val="40"/>
        </w:rPr>
      </w:pPr>
      <w:r w:rsidRPr="00E82A23">
        <w:rPr>
          <w:rFonts w:ascii="Comic Sans MS" w:hAnsi="Comic Sans MS"/>
          <w:b/>
          <w:i/>
          <w:iCs/>
          <w:color w:val="0035FF"/>
          <w:spacing w:val="-4"/>
          <w:sz w:val="40"/>
          <w:szCs w:val="40"/>
          <w:u w:val="single"/>
        </w:rPr>
        <w:t>Romans 5:18</w:t>
      </w:r>
      <w:r w:rsidRPr="007409B4">
        <w:rPr>
          <w:rFonts w:ascii="Comic Sans MS" w:hAnsi="Comic Sans MS"/>
          <w:b/>
          <w:i/>
          <w:iCs/>
          <w:color w:val="0035FF"/>
          <w:spacing w:val="-4"/>
          <w:sz w:val="40"/>
          <w:szCs w:val="40"/>
        </w:rPr>
        <w:t xml:space="preserve"> So then as through one transgression there resulted condemnation to all men, even so through one act of righteousness there resulted justification of life to all men.</w:t>
      </w:r>
    </w:p>
    <w:p w14:paraId="2A6FD796" w14:textId="6A85C677" w:rsidR="007409B4" w:rsidRDefault="005F684F"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Verses 18 and 19 are the summary to the verses that preceded them (</w:t>
      </w:r>
      <w:r w:rsidRPr="005F684F">
        <w:rPr>
          <w:rFonts w:ascii="Comic Sans MS" w:hAnsi="Comic Sans MS"/>
          <w:bCs/>
          <w:i/>
          <w:iCs/>
          <w:color w:val="000000" w:themeColor="text1"/>
          <w:spacing w:val="-4"/>
          <w:sz w:val="40"/>
          <w:szCs w:val="40"/>
        </w:rPr>
        <w:t>Rom. 5:12-17</w:t>
      </w:r>
      <w:r>
        <w:rPr>
          <w:rFonts w:ascii="Comic Sans MS" w:hAnsi="Comic Sans MS"/>
          <w:bCs/>
          <w:color w:val="000000" w:themeColor="text1"/>
          <w:spacing w:val="-4"/>
          <w:sz w:val="40"/>
          <w:szCs w:val="40"/>
        </w:rPr>
        <w:t xml:space="preserve">). It is clear that </w:t>
      </w:r>
      <w:r w:rsidRPr="007409B4">
        <w:rPr>
          <w:rFonts w:ascii="Comic Sans MS" w:hAnsi="Comic Sans MS"/>
          <w:bCs/>
          <w:color w:val="000000" w:themeColor="text1"/>
          <w:spacing w:val="-4"/>
          <w:sz w:val="40"/>
          <w:szCs w:val="40"/>
        </w:rPr>
        <w:t xml:space="preserve">God’s grace </w:t>
      </w:r>
      <w:r>
        <w:rPr>
          <w:rFonts w:ascii="Comic Sans MS" w:hAnsi="Comic Sans MS"/>
          <w:bCs/>
          <w:color w:val="000000" w:themeColor="text1"/>
          <w:spacing w:val="-4"/>
          <w:sz w:val="40"/>
          <w:szCs w:val="40"/>
        </w:rPr>
        <w:t xml:space="preserve"> </w:t>
      </w:r>
      <w:r w:rsidRPr="007409B4">
        <w:rPr>
          <w:rFonts w:ascii="Comic Sans MS" w:hAnsi="Comic Sans MS"/>
          <w:bCs/>
          <w:color w:val="000000" w:themeColor="text1"/>
          <w:spacing w:val="-4"/>
          <w:sz w:val="40"/>
          <w:szCs w:val="40"/>
        </w:rPr>
        <w:t>is infinitely greater for good than Adam’s sin is for evil.</w:t>
      </w:r>
    </w:p>
    <w:p w14:paraId="1FB0B4E0" w14:textId="77777777" w:rsidR="005F684F" w:rsidRPr="00E2278F" w:rsidRDefault="005F684F" w:rsidP="00A855E9">
      <w:pPr>
        <w:pStyle w:val="Standard"/>
        <w:rPr>
          <w:rFonts w:ascii="Comic Sans MS" w:hAnsi="Comic Sans MS"/>
          <w:bCs/>
          <w:color w:val="000000" w:themeColor="text1"/>
          <w:spacing w:val="-4"/>
          <w:sz w:val="12"/>
          <w:szCs w:val="12"/>
        </w:rPr>
      </w:pPr>
    </w:p>
    <w:p w14:paraId="02CC77B0" w14:textId="4C70DA4F" w:rsidR="0037389E" w:rsidRDefault="00451045"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verse has no verbs in it which makes it a bit more challenging to interpret. The main point is that Adam was responsible for </w:t>
      </w:r>
      <w:r w:rsidR="00A20526">
        <w:rPr>
          <w:rFonts w:ascii="Comic Sans MS" w:hAnsi="Comic Sans MS"/>
          <w:bCs/>
          <w:color w:val="000000" w:themeColor="text1"/>
          <w:spacing w:val="-4"/>
          <w:sz w:val="40"/>
          <w:szCs w:val="40"/>
        </w:rPr>
        <w:t xml:space="preserve">our </w:t>
      </w:r>
      <w:r>
        <w:rPr>
          <w:rFonts w:ascii="Comic Sans MS" w:hAnsi="Comic Sans MS"/>
          <w:bCs/>
          <w:color w:val="000000" w:themeColor="text1"/>
          <w:spacing w:val="-4"/>
          <w:sz w:val="40"/>
          <w:szCs w:val="40"/>
        </w:rPr>
        <w:t>condemnation before God</w:t>
      </w:r>
      <w:r w:rsidR="00A20526">
        <w:rPr>
          <w:rFonts w:ascii="Comic Sans MS" w:hAnsi="Comic Sans MS"/>
          <w:bCs/>
          <w:color w:val="000000" w:themeColor="text1"/>
          <w:spacing w:val="-4"/>
          <w:sz w:val="40"/>
          <w:szCs w:val="40"/>
        </w:rPr>
        <w:t xml:space="preserve">, not our sins, </w:t>
      </w:r>
      <w:r w:rsidR="00A20526" w:rsidRPr="00E2278F">
        <w:rPr>
          <w:rFonts w:ascii="Comic Sans MS" w:hAnsi="Comic Sans MS"/>
          <w:bCs/>
          <w:color w:val="000000" w:themeColor="text1"/>
          <w:spacing w:val="-8"/>
          <w:sz w:val="40"/>
          <w:szCs w:val="40"/>
        </w:rPr>
        <w:t xml:space="preserve">and J.C. </w:t>
      </w:r>
      <w:r w:rsidR="00475D1D">
        <w:rPr>
          <w:rFonts w:ascii="Comic Sans MS" w:hAnsi="Comic Sans MS"/>
          <w:bCs/>
          <w:color w:val="000000" w:themeColor="text1"/>
          <w:spacing w:val="-8"/>
          <w:sz w:val="40"/>
          <w:szCs w:val="40"/>
        </w:rPr>
        <w:t>secured</w:t>
      </w:r>
      <w:r w:rsidR="00A20526" w:rsidRPr="00E2278F">
        <w:rPr>
          <w:rFonts w:ascii="Comic Sans MS" w:hAnsi="Comic Sans MS"/>
          <w:bCs/>
          <w:color w:val="000000" w:themeColor="text1"/>
          <w:spacing w:val="-8"/>
          <w:sz w:val="40"/>
          <w:szCs w:val="40"/>
        </w:rPr>
        <w:t xml:space="preserve"> our salvation, not our good works.</w:t>
      </w:r>
    </w:p>
    <w:p w14:paraId="2E8230D2" w14:textId="6581E631" w:rsidR="00A20526" w:rsidRPr="00A20526" w:rsidRDefault="00A20526" w:rsidP="00A855E9">
      <w:pPr>
        <w:pStyle w:val="Standard"/>
        <w:rPr>
          <w:rFonts w:ascii="Comic Sans MS" w:hAnsi="Comic Sans MS"/>
          <w:b/>
          <w:i/>
          <w:iCs/>
          <w:color w:val="0035FF"/>
          <w:spacing w:val="-4"/>
          <w:sz w:val="40"/>
          <w:szCs w:val="40"/>
        </w:rPr>
      </w:pPr>
      <w:r w:rsidRPr="00A20526">
        <w:rPr>
          <w:rFonts w:ascii="Comic Sans MS" w:hAnsi="Comic Sans MS"/>
          <w:b/>
          <w:i/>
          <w:iCs/>
          <w:color w:val="0035FF"/>
          <w:spacing w:val="-4"/>
          <w:sz w:val="40"/>
          <w:szCs w:val="40"/>
          <w:u w:val="single"/>
        </w:rPr>
        <w:lastRenderedPageBreak/>
        <w:t>Romans 5:19</w:t>
      </w:r>
      <w:r w:rsidRPr="00A20526">
        <w:rPr>
          <w:rFonts w:ascii="Comic Sans MS" w:hAnsi="Comic Sans MS"/>
          <w:b/>
          <w:i/>
          <w:iCs/>
          <w:color w:val="0035FF"/>
          <w:spacing w:val="-4"/>
          <w:sz w:val="40"/>
          <w:szCs w:val="40"/>
        </w:rPr>
        <w:t xml:space="preserve"> For as through the one man's disobedience the many </w:t>
      </w:r>
      <w:r w:rsidRPr="00FB05BD">
        <w:rPr>
          <w:rFonts w:ascii="Comic Sans MS" w:hAnsi="Comic Sans MS"/>
          <w:b/>
          <w:i/>
          <w:iCs/>
          <w:color w:val="0035FF"/>
          <w:spacing w:val="-4"/>
          <w:sz w:val="40"/>
          <w:szCs w:val="40"/>
          <w:u w:val="single"/>
        </w:rPr>
        <w:t>were made sinners</w:t>
      </w:r>
      <w:r w:rsidRPr="00A20526">
        <w:rPr>
          <w:rFonts w:ascii="Comic Sans MS" w:hAnsi="Comic Sans MS"/>
          <w:b/>
          <w:i/>
          <w:iCs/>
          <w:color w:val="0035FF"/>
          <w:spacing w:val="-4"/>
          <w:sz w:val="40"/>
          <w:szCs w:val="40"/>
        </w:rPr>
        <w:t xml:space="preserve">, even so through the obedience of the One the many </w:t>
      </w:r>
      <w:r w:rsidRPr="00FB05BD">
        <w:rPr>
          <w:rFonts w:ascii="Comic Sans MS" w:hAnsi="Comic Sans MS"/>
          <w:b/>
          <w:i/>
          <w:iCs/>
          <w:color w:val="0035FF"/>
          <w:spacing w:val="-4"/>
          <w:sz w:val="40"/>
          <w:szCs w:val="40"/>
          <w:u w:val="single"/>
        </w:rPr>
        <w:t>will be made righteous</w:t>
      </w:r>
      <w:r w:rsidRPr="00A20526">
        <w:rPr>
          <w:rFonts w:ascii="Comic Sans MS" w:hAnsi="Comic Sans MS"/>
          <w:b/>
          <w:i/>
          <w:iCs/>
          <w:color w:val="0035FF"/>
          <w:spacing w:val="-4"/>
          <w:sz w:val="40"/>
          <w:szCs w:val="40"/>
        </w:rPr>
        <w:t>.</w:t>
      </w:r>
    </w:p>
    <w:p w14:paraId="7021B1DB" w14:textId="482F9E45" w:rsidR="00FB3DB3" w:rsidRPr="00023EFC" w:rsidRDefault="00FB3DB3" w:rsidP="00A855E9">
      <w:pPr>
        <w:pStyle w:val="Standard"/>
        <w:rPr>
          <w:rFonts w:ascii="Comic Sans MS" w:hAnsi="Comic Sans MS"/>
          <w:b/>
          <w:i/>
          <w:iCs/>
          <w:color w:val="0035FF"/>
          <w:spacing w:val="-4"/>
          <w:sz w:val="16"/>
          <w:szCs w:val="16"/>
        </w:rPr>
      </w:pPr>
    </w:p>
    <w:p w14:paraId="65D793C2" w14:textId="5A2FF247" w:rsidR="00473880" w:rsidRDefault="0047388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that verse 18 uses the term “all men” to refer to who was affected by Adam’s sin and </w:t>
      </w:r>
      <w:r w:rsidR="00D14C17">
        <w:rPr>
          <w:rFonts w:ascii="Comic Sans MS" w:hAnsi="Comic Sans MS"/>
          <w:bCs/>
          <w:color w:val="000000" w:themeColor="text1"/>
          <w:spacing w:val="-4"/>
          <w:sz w:val="40"/>
          <w:szCs w:val="40"/>
        </w:rPr>
        <w:t xml:space="preserve">Christ’s act of </w:t>
      </w:r>
    </w:p>
    <w:p w14:paraId="7C6E69BA" w14:textId="2AC359A8" w:rsidR="00D14C17" w:rsidRPr="00473880" w:rsidRDefault="00D14C17"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Righteousness. But here in verse 19, the term “many” is used.</w:t>
      </w:r>
    </w:p>
    <w:p w14:paraId="3EA00B7D" w14:textId="77777777" w:rsidR="00FB3DB3" w:rsidRPr="00023EFC" w:rsidRDefault="00FB3DB3" w:rsidP="00A855E9">
      <w:pPr>
        <w:pStyle w:val="Standard"/>
        <w:rPr>
          <w:rFonts w:ascii="Comic Sans MS" w:hAnsi="Comic Sans MS"/>
          <w:b/>
          <w:i/>
          <w:iCs/>
          <w:color w:val="0035FF"/>
          <w:spacing w:val="-4"/>
          <w:sz w:val="16"/>
          <w:szCs w:val="16"/>
        </w:rPr>
      </w:pPr>
    </w:p>
    <w:p w14:paraId="3793DC66" w14:textId="281C47A4"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color w:val="000000" w:themeColor="text1"/>
          <w:spacing w:val="-4"/>
          <w:sz w:val="40"/>
          <w:szCs w:val="40"/>
        </w:rPr>
        <w:t>“</w:t>
      </w:r>
      <w:r w:rsidRPr="00023EFC">
        <w:rPr>
          <w:rFonts w:ascii="Comic Sans MS" w:hAnsi="Comic Sans MS"/>
          <w:bCs/>
          <w:i/>
          <w:iCs/>
          <w:color w:val="000000" w:themeColor="text1"/>
          <w:spacing w:val="-4"/>
          <w:sz w:val="40"/>
          <w:szCs w:val="40"/>
        </w:rPr>
        <w:t xml:space="preserve">The Greek term translated “many” should be taken in </w:t>
      </w:r>
    </w:p>
    <w:p w14:paraId="3E7B0D9F" w14:textId="77777777"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i/>
          <w:iCs/>
          <w:color w:val="000000" w:themeColor="text1"/>
          <w:spacing w:val="-4"/>
          <w:sz w:val="40"/>
          <w:szCs w:val="40"/>
        </w:rPr>
        <w:t xml:space="preserve">  the inclusive sense of its Hebrew counterpart to mean “all” </w:t>
      </w:r>
    </w:p>
    <w:p w14:paraId="11C65B11" w14:textId="6D752887" w:rsidR="00023EFC" w:rsidRPr="00023EFC" w:rsidRDefault="00023EFC" w:rsidP="00023EFC">
      <w:pPr>
        <w:pStyle w:val="Standard"/>
        <w:rPr>
          <w:rFonts w:ascii="Comic Sans MS" w:hAnsi="Comic Sans MS"/>
          <w:bCs/>
          <w:color w:val="000000" w:themeColor="text1"/>
          <w:spacing w:val="-4"/>
        </w:rPr>
      </w:pPr>
      <w:r w:rsidRPr="00023EFC">
        <w:rPr>
          <w:rFonts w:ascii="Comic Sans MS" w:hAnsi="Comic Sans MS"/>
          <w:bCs/>
          <w:i/>
          <w:iCs/>
          <w:color w:val="000000" w:themeColor="text1"/>
          <w:spacing w:val="-4"/>
          <w:sz w:val="40"/>
          <w:szCs w:val="40"/>
        </w:rPr>
        <w:t xml:space="preserve">  (who are, in fact, many).</w:t>
      </w:r>
      <w:r>
        <w:rPr>
          <w:rFonts w:ascii="Comic Sans MS" w:hAnsi="Comic Sans MS"/>
          <w:bCs/>
          <w:i/>
          <w:iCs/>
          <w:color w:val="000000" w:themeColor="text1"/>
          <w:spacing w:val="-4"/>
          <w:sz w:val="40"/>
          <w:szCs w:val="40"/>
        </w:rPr>
        <w:t>”</w:t>
      </w:r>
      <w:r w:rsidRPr="00023EFC">
        <w:rPr>
          <w:rFonts w:ascii="Comic Sans MS" w:hAnsi="Comic Sans MS"/>
          <w:bCs/>
          <w:color w:val="000000" w:themeColor="text1"/>
          <w:spacing w:val="-4"/>
          <w:sz w:val="40"/>
          <w:szCs w:val="40"/>
        </w:rPr>
        <w:t xml:space="preserve"> </w:t>
      </w:r>
      <w:r w:rsidRPr="00023EFC">
        <w:rPr>
          <w:rFonts w:ascii="Comic Sans MS" w:hAnsi="Comic Sans MS"/>
          <w:bCs/>
          <w:color w:val="000000" w:themeColor="text1"/>
          <w:spacing w:val="-4"/>
        </w:rPr>
        <w:t xml:space="preserve">Robert H. Mounce, Romans, vol. 27, The New American   </w:t>
      </w:r>
    </w:p>
    <w:p w14:paraId="277BB6BF" w14:textId="6BF67608" w:rsidR="00CC1AE8" w:rsidRDefault="00023EFC" w:rsidP="00023EFC">
      <w:pPr>
        <w:pStyle w:val="Standard"/>
        <w:rPr>
          <w:rFonts w:ascii="Comic Sans MS" w:hAnsi="Comic Sans MS"/>
          <w:bCs/>
          <w:color w:val="000000" w:themeColor="text1"/>
          <w:spacing w:val="-4"/>
        </w:rPr>
      </w:pPr>
      <w:r w:rsidRPr="00023EFC">
        <w:rPr>
          <w:rFonts w:ascii="Comic Sans MS" w:hAnsi="Comic Sans MS"/>
          <w:bCs/>
          <w:color w:val="000000" w:themeColor="text1"/>
          <w:spacing w:val="-4"/>
        </w:rPr>
        <w:t xml:space="preserve">    Commentary (Nashville: Broadman &amp; Holman Publishers, 1995), 144.</w:t>
      </w:r>
    </w:p>
    <w:p w14:paraId="691B01F9" w14:textId="4C278B0B" w:rsidR="00023EFC" w:rsidRPr="007A682A" w:rsidRDefault="00023EFC" w:rsidP="00023EFC">
      <w:pPr>
        <w:pStyle w:val="Standard"/>
        <w:rPr>
          <w:rFonts w:ascii="Comic Sans MS" w:hAnsi="Comic Sans MS"/>
          <w:bCs/>
          <w:color w:val="000000" w:themeColor="text1"/>
          <w:spacing w:val="-4"/>
          <w:sz w:val="20"/>
          <w:szCs w:val="20"/>
        </w:rPr>
      </w:pPr>
    </w:p>
    <w:p w14:paraId="558FB0D1" w14:textId="1F62E474" w:rsidR="00ED64E3" w:rsidRPr="00ED64E3" w:rsidRDefault="00ED64E3" w:rsidP="0097702B">
      <w:pPr>
        <w:pStyle w:val="Standard"/>
        <w:rPr>
          <w:rFonts w:ascii="Comic Sans MS" w:hAnsi="Comic Sans MS"/>
          <w:b/>
          <w:i/>
          <w:iCs/>
          <w:color w:val="000000" w:themeColor="text1"/>
          <w:spacing w:val="-4"/>
          <w:sz w:val="40"/>
          <w:szCs w:val="40"/>
        </w:rPr>
      </w:pPr>
      <w:r w:rsidRPr="00ED64E3">
        <w:rPr>
          <w:rFonts w:ascii="Comic Sans MS" w:hAnsi="Comic Sans MS"/>
          <w:b/>
          <w:i/>
          <w:iCs/>
          <w:color w:val="000000" w:themeColor="text1"/>
          <w:spacing w:val="-4"/>
          <w:sz w:val="40"/>
          <w:szCs w:val="40"/>
          <w:u w:val="single"/>
        </w:rPr>
        <w:t>1 Corinthians 15:21-22</w:t>
      </w:r>
      <w:r w:rsidRPr="00ED64E3">
        <w:rPr>
          <w:rFonts w:ascii="Comic Sans MS" w:hAnsi="Comic Sans MS"/>
          <w:b/>
          <w:i/>
          <w:iCs/>
          <w:color w:val="000000" w:themeColor="text1"/>
          <w:spacing w:val="-4"/>
          <w:sz w:val="40"/>
          <w:szCs w:val="40"/>
        </w:rPr>
        <w:t xml:space="preserve">  For since by a man came death, by a man also came the resurrection of the dead.  22</w:t>
      </w:r>
      <w:r>
        <w:rPr>
          <w:rFonts w:ascii="Comic Sans MS" w:hAnsi="Comic Sans MS"/>
          <w:b/>
          <w:i/>
          <w:iCs/>
          <w:color w:val="000000" w:themeColor="text1"/>
          <w:spacing w:val="-4"/>
          <w:sz w:val="40"/>
          <w:szCs w:val="40"/>
        </w:rPr>
        <w:t>)</w:t>
      </w:r>
      <w:r w:rsidRPr="00ED64E3">
        <w:rPr>
          <w:rFonts w:ascii="Comic Sans MS" w:hAnsi="Comic Sans MS"/>
          <w:b/>
          <w:i/>
          <w:iCs/>
          <w:color w:val="000000" w:themeColor="text1"/>
          <w:spacing w:val="-4"/>
          <w:sz w:val="40"/>
          <w:szCs w:val="40"/>
        </w:rPr>
        <w:t xml:space="preserve"> For as in Adam all die, so also in Christ all shall be made alive.</w:t>
      </w:r>
    </w:p>
    <w:p w14:paraId="1D9DA5C1" w14:textId="77777777" w:rsidR="00ED64E3" w:rsidRPr="00463B49" w:rsidRDefault="00ED64E3" w:rsidP="0097702B">
      <w:pPr>
        <w:pStyle w:val="Standard"/>
        <w:rPr>
          <w:rFonts w:ascii="Comic Sans MS" w:hAnsi="Comic Sans MS"/>
          <w:bCs/>
          <w:color w:val="000000" w:themeColor="text1"/>
          <w:spacing w:val="-4"/>
          <w:sz w:val="12"/>
          <w:szCs w:val="12"/>
        </w:rPr>
      </w:pPr>
    </w:p>
    <w:p w14:paraId="299D7E33" w14:textId="047F2AE7" w:rsidR="0097702B" w:rsidRPr="0097702B" w:rsidRDefault="0097702B" w:rsidP="009770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people </w:t>
      </w:r>
      <w:r w:rsidRPr="0097702B">
        <w:rPr>
          <w:rFonts w:ascii="Comic Sans MS" w:hAnsi="Comic Sans MS"/>
          <w:bCs/>
          <w:color w:val="000000" w:themeColor="text1"/>
          <w:spacing w:val="-4"/>
          <w:sz w:val="40"/>
          <w:szCs w:val="40"/>
        </w:rPr>
        <w:t>think it</w:t>
      </w:r>
      <w:r>
        <w:rPr>
          <w:rFonts w:ascii="Comic Sans MS" w:hAnsi="Comic Sans MS"/>
          <w:bCs/>
          <w:color w:val="000000" w:themeColor="text1"/>
          <w:spacing w:val="-4"/>
          <w:sz w:val="40"/>
          <w:szCs w:val="40"/>
        </w:rPr>
        <w:t>’s not</w:t>
      </w:r>
      <w:r w:rsidRPr="0097702B">
        <w:rPr>
          <w:rFonts w:ascii="Comic Sans MS" w:hAnsi="Comic Sans MS"/>
          <w:bCs/>
          <w:color w:val="000000" w:themeColor="text1"/>
          <w:spacing w:val="-4"/>
          <w:sz w:val="40"/>
          <w:szCs w:val="40"/>
        </w:rPr>
        <w:t xml:space="preserve"> 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are</w:t>
      </w:r>
      <w:r w:rsidRPr="0097702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condemned</w:t>
      </w:r>
      <w:r w:rsidRPr="0097702B">
        <w:rPr>
          <w:rFonts w:ascii="Comic Sans MS" w:hAnsi="Comic Sans MS"/>
          <w:bCs/>
          <w:color w:val="000000" w:themeColor="text1"/>
          <w:spacing w:val="-4"/>
          <w:sz w:val="40"/>
          <w:szCs w:val="40"/>
        </w:rPr>
        <w:t xml:space="preserve"> for Adam’s </w:t>
      </w:r>
      <w:r w:rsidR="002F0C1D">
        <w:rPr>
          <w:rFonts w:ascii="Comic Sans MS" w:hAnsi="Comic Sans MS"/>
          <w:bCs/>
          <w:color w:val="000000" w:themeColor="text1"/>
          <w:spacing w:val="-4"/>
          <w:sz w:val="40"/>
          <w:szCs w:val="40"/>
        </w:rPr>
        <w:t>disobedience</w:t>
      </w:r>
      <w:r>
        <w:rPr>
          <w:rFonts w:ascii="Comic Sans MS" w:hAnsi="Comic Sans MS"/>
          <w:bCs/>
          <w:color w:val="000000" w:themeColor="text1"/>
          <w:spacing w:val="-4"/>
          <w:sz w:val="40"/>
          <w:szCs w:val="40"/>
        </w:rPr>
        <w:t>. If th</w:t>
      </w:r>
      <w:r w:rsidR="00711395">
        <w:rPr>
          <w:rFonts w:ascii="Comic Sans MS" w:hAnsi="Comic Sans MS"/>
          <w:bCs/>
          <w:color w:val="000000" w:themeColor="text1"/>
          <w:spacing w:val="-4"/>
          <w:sz w:val="40"/>
          <w:szCs w:val="40"/>
        </w:rPr>
        <w:t>at</w:t>
      </w:r>
      <w:r>
        <w:rPr>
          <w:rFonts w:ascii="Comic Sans MS" w:hAnsi="Comic Sans MS"/>
          <w:bCs/>
          <w:color w:val="000000" w:themeColor="text1"/>
          <w:spacing w:val="-4"/>
          <w:sz w:val="40"/>
          <w:szCs w:val="40"/>
        </w:rPr>
        <w:t xml:space="preserve"> were </w:t>
      </w:r>
      <w:r w:rsidR="006F523D">
        <w:rPr>
          <w:rFonts w:ascii="Comic Sans MS" w:hAnsi="Comic Sans MS"/>
          <w:bCs/>
          <w:color w:val="000000" w:themeColor="text1"/>
          <w:spacing w:val="-4"/>
          <w:sz w:val="40"/>
          <w:szCs w:val="40"/>
        </w:rPr>
        <w:t>true</w:t>
      </w:r>
      <w:r>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 xml:space="preserve">then </w:t>
      </w:r>
      <w:r w:rsidRPr="0097702B">
        <w:rPr>
          <w:rFonts w:ascii="Comic Sans MS" w:hAnsi="Comic Sans MS"/>
          <w:bCs/>
          <w:color w:val="000000" w:themeColor="text1"/>
          <w:spacing w:val="-4"/>
          <w:sz w:val="40"/>
          <w:szCs w:val="40"/>
        </w:rPr>
        <w:t xml:space="preserve">it </w:t>
      </w:r>
      <w:r>
        <w:rPr>
          <w:rFonts w:ascii="Comic Sans MS" w:hAnsi="Comic Sans MS"/>
          <w:bCs/>
          <w:color w:val="000000" w:themeColor="text1"/>
          <w:spacing w:val="-4"/>
          <w:sz w:val="40"/>
          <w:szCs w:val="40"/>
        </w:rPr>
        <w:t xml:space="preserve">wouldn’t be </w:t>
      </w:r>
      <w:r w:rsidRPr="0097702B">
        <w:rPr>
          <w:rFonts w:ascii="Comic Sans MS" w:hAnsi="Comic Sans MS"/>
          <w:bCs/>
          <w:color w:val="000000" w:themeColor="text1"/>
          <w:spacing w:val="-4"/>
          <w:sz w:val="40"/>
          <w:szCs w:val="40"/>
        </w:rPr>
        <w:t xml:space="preserve">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2F0C1D">
        <w:rPr>
          <w:rFonts w:ascii="Comic Sans MS" w:hAnsi="Comic Sans MS"/>
          <w:bCs/>
          <w:color w:val="000000" w:themeColor="text1"/>
          <w:spacing w:val="-4"/>
          <w:sz w:val="40"/>
          <w:szCs w:val="40"/>
        </w:rPr>
        <w:t>can be</w:t>
      </w:r>
      <w:r w:rsidRPr="0097702B">
        <w:rPr>
          <w:rFonts w:ascii="Comic Sans MS" w:hAnsi="Comic Sans MS"/>
          <w:bCs/>
          <w:color w:val="000000" w:themeColor="text1"/>
          <w:spacing w:val="-4"/>
          <w:sz w:val="40"/>
          <w:szCs w:val="40"/>
        </w:rPr>
        <w:t xml:space="preserve"> counted righteous for Christ’s obedience.</w:t>
      </w:r>
    </w:p>
    <w:p w14:paraId="38DDAF55" w14:textId="1B3F3489" w:rsidR="0097702B" w:rsidRDefault="0097702B" w:rsidP="00023EFC">
      <w:pPr>
        <w:pStyle w:val="Standard"/>
        <w:rPr>
          <w:rFonts w:ascii="Comic Sans MS" w:hAnsi="Comic Sans MS"/>
          <w:bCs/>
          <w:color w:val="000000" w:themeColor="text1"/>
          <w:spacing w:val="-4"/>
          <w:sz w:val="12"/>
          <w:szCs w:val="12"/>
        </w:rPr>
      </w:pPr>
    </w:p>
    <w:p w14:paraId="62CF3353" w14:textId="77777777" w:rsidR="008609D0" w:rsidRPr="00711395" w:rsidRDefault="008609D0" w:rsidP="00023EFC">
      <w:pPr>
        <w:pStyle w:val="Standard"/>
        <w:rPr>
          <w:rFonts w:ascii="Comic Sans MS" w:hAnsi="Comic Sans MS"/>
          <w:bCs/>
          <w:color w:val="000000" w:themeColor="text1"/>
          <w:spacing w:val="-4"/>
          <w:sz w:val="12"/>
          <w:szCs w:val="12"/>
        </w:rPr>
      </w:pPr>
    </w:p>
    <w:p w14:paraId="3E7954D8" w14:textId="044C72F0" w:rsidR="007A682A" w:rsidRPr="008609D0" w:rsidRDefault="00023EFC" w:rsidP="00023EFC">
      <w:pPr>
        <w:pStyle w:val="Standard"/>
        <w:rPr>
          <w:rFonts w:ascii="Comic Sans MS" w:hAnsi="Comic Sans MS"/>
          <w:bCs/>
          <w:color w:val="000000" w:themeColor="text1"/>
          <w:sz w:val="40"/>
          <w:szCs w:val="40"/>
        </w:rPr>
      </w:pPr>
      <w:bookmarkStart w:id="59" w:name="_Hlk88142083"/>
      <w:r>
        <w:rPr>
          <w:rFonts w:ascii="Comic Sans MS" w:hAnsi="Comic Sans MS"/>
          <w:bCs/>
          <w:color w:val="000000" w:themeColor="text1"/>
          <w:spacing w:val="-4"/>
          <w:sz w:val="40"/>
          <w:szCs w:val="40"/>
        </w:rPr>
        <w:t xml:space="preserve">This verse </w:t>
      </w:r>
      <w:r w:rsidR="00485677">
        <w:rPr>
          <w:rFonts w:ascii="Comic Sans MS" w:hAnsi="Comic Sans MS"/>
          <w:bCs/>
          <w:color w:val="000000" w:themeColor="text1"/>
          <w:spacing w:val="-4"/>
          <w:sz w:val="40"/>
          <w:szCs w:val="40"/>
        </w:rPr>
        <w:t xml:space="preserve">(19) </w:t>
      </w:r>
      <w:r>
        <w:rPr>
          <w:rFonts w:ascii="Comic Sans MS" w:hAnsi="Comic Sans MS"/>
          <w:bCs/>
          <w:color w:val="000000" w:themeColor="text1"/>
          <w:spacing w:val="-4"/>
          <w:sz w:val="40"/>
          <w:szCs w:val="40"/>
        </w:rPr>
        <w:t xml:space="preserve">emphasizes the importance of obedience. We live in a time where disobedience is the norm and it is rampant. People </w:t>
      </w:r>
      <w:r w:rsidR="007A682A">
        <w:rPr>
          <w:rFonts w:ascii="Comic Sans MS" w:hAnsi="Comic Sans MS"/>
          <w:bCs/>
          <w:color w:val="000000" w:themeColor="text1"/>
          <w:spacing w:val="-4"/>
          <w:sz w:val="40"/>
          <w:szCs w:val="40"/>
        </w:rPr>
        <w:t xml:space="preserve">these days </w:t>
      </w:r>
      <w:r>
        <w:rPr>
          <w:rFonts w:ascii="Comic Sans MS" w:hAnsi="Comic Sans MS"/>
          <w:bCs/>
          <w:color w:val="000000" w:themeColor="text1"/>
          <w:spacing w:val="-4"/>
          <w:sz w:val="40"/>
          <w:szCs w:val="40"/>
        </w:rPr>
        <w:t>feel free to do as they please</w:t>
      </w:r>
      <w:r w:rsidR="007A682A">
        <w:rPr>
          <w:rFonts w:ascii="Comic Sans MS" w:hAnsi="Comic Sans MS"/>
          <w:bCs/>
          <w:color w:val="000000" w:themeColor="text1"/>
          <w:spacing w:val="-4"/>
          <w:sz w:val="40"/>
          <w:szCs w:val="40"/>
        </w:rPr>
        <w:t xml:space="preserve">, they completely ignore those in authority because they are </w:t>
      </w:r>
      <w:r w:rsidR="007A682A" w:rsidRPr="008609D0">
        <w:rPr>
          <w:rFonts w:ascii="Comic Sans MS" w:hAnsi="Comic Sans MS"/>
          <w:bCs/>
          <w:color w:val="000000" w:themeColor="text1"/>
          <w:sz w:val="40"/>
          <w:szCs w:val="40"/>
        </w:rPr>
        <w:t xml:space="preserve">confident that they will not be held accountable. </w:t>
      </w:r>
    </w:p>
    <w:p w14:paraId="201C4C5C" w14:textId="676C548A" w:rsidR="004B3A2A" w:rsidRDefault="004B3A2A" w:rsidP="004B3A2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40DF9D1" w14:textId="48795754" w:rsidR="00023EFC" w:rsidRDefault="007A682A" w:rsidP="00023EFC">
      <w:pPr>
        <w:pStyle w:val="Standard"/>
        <w:rPr>
          <w:rFonts w:ascii="Comic Sans MS" w:hAnsi="Comic Sans MS"/>
          <w:bCs/>
          <w:color w:val="000000" w:themeColor="text1"/>
          <w:spacing w:val="-4"/>
          <w:sz w:val="40"/>
          <w:szCs w:val="40"/>
        </w:rPr>
      </w:pPr>
      <w:r w:rsidRPr="008609D0">
        <w:rPr>
          <w:rFonts w:ascii="Comic Sans MS" w:hAnsi="Comic Sans MS"/>
          <w:bCs/>
          <w:color w:val="000000" w:themeColor="text1"/>
          <w:sz w:val="40"/>
          <w:szCs w:val="40"/>
        </w:rPr>
        <w:lastRenderedPageBreak/>
        <w:t>Disobedience</w:t>
      </w:r>
      <w:r>
        <w:rPr>
          <w:rFonts w:ascii="Comic Sans MS" w:hAnsi="Comic Sans MS"/>
          <w:bCs/>
          <w:color w:val="000000" w:themeColor="text1"/>
          <w:spacing w:val="-4"/>
          <w:sz w:val="40"/>
          <w:szCs w:val="40"/>
        </w:rPr>
        <w:t xml:space="preserve"> brings death and cursing, but obedience brings  </w:t>
      </w:r>
      <w:r w:rsidR="00E13137">
        <w:rPr>
          <w:rFonts w:ascii="Comic Sans MS" w:hAnsi="Comic Sans MS"/>
          <w:bCs/>
          <w:color w:val="000000" w:themeColor="text1"/>
          <w:spacing w:val="-4"/>
          <w:sz w:val="40"/>
          <w:szCs w:val="40"/>
        </w:rPr>
        <w:t>righteousness</w:t>
      </w:r>
      <w:r>
        <w:rPr>
          <w:rFonts w:ascii="Comic Sans MS" w:hAnsi="Comic Sans MS"/>
          <w:bCs/>
          <w:color w:val="000000" w:themeColor="text1"/>
          <w:spacing w:val="-4"/>
          <w:sz w:val="40"/>
          <w:szCs w:val="40"/>
        </w:rPr>
        <w:t xml:space="preserve"> and blessings. </w:t>
      </w:r>
    </w:p>
    <w:p w14:paraId="24FC1155" w14:textId="7531A4B2" w:rsidR="00E13137" w:rsidRPr="00BF3451" w:rsidRDefault="00E13137" w:rsidP="00023EFC">
      <w:pPr>
        <w:pStyle w:val="Standard"/>
        <w:rPr>
          <w:rFonts w:ascii="Comic Sans MS" w:hAnsi="Comic Sans MS"/>
          <w:bCs/>
          <w:color w:val="000000" w:themeColor="text1"/>
          <w:spacing w:val="-4"/>
          <w:sz w:val="20"/>
          <w:szCs w:val="20"/>
        </w:rPr>
      </w:pPr>
    </w:p>
    <w:p w14:paraId="0C88310F" w14:textId="739C0670" w:rsidR="00E13137" w:rsidRDefault="00E13137" w:rsidP="00023EFC">
      <w:pPr>
        <w:pStyle w:val="Standard"/>
        <w:rPr>
          <w:rFonts w:ascii="Comic Sans MS" w:hAnsi="Comic Sans MS"/>
          <w:b/>
          <w:i/>
          <w:iCs/>
          <w:color w:val="000000" w:themeColor="text1"/>
          <w:spacing w:val="-4"/>
          <w:sz w:val="40"/>
          <w:szCs w:val="40"/>
        </w:rPr>
      </w:pPr>
      <w:r w:rsidRPr="00E13137">
        <w:rPr>
          <w:rFonts w:ascii="Comic Sans MS" w:hAnsi="Comic Sans MS"/>
          <w:b/>
          <w:i/>
          <w:iCs/>
          <w:color w:val="000000" w:themeColor="text1"/>
          <w:spacing w:val="-4"/>
          <w:sz w:val="40"/>
          <w:szCs w:val="40"/>
          <w:u w:val="single"/>
        </w:rPr>
        <w:t>Romans 6:16</w:t>
      </w:r>
      <w:r w:rsidRPr="00E131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w:t>
      </w:r>
      <w:r w:rsidRPr="00E13137">
        <w:rPr>
          <w:rFonts w:ascii="Comic Sans MS" w:hAnsi="Comic Sans MS"/>
          <w:b/>
          <w:i/>
          <w:iCs/>
          <w:color w:val="000000" w:themeColor="text1"/>
          <w:spacing w:val="-4"/>
          <w:sz w:val="40"/>
          <w:szCs w:val="40"/>
        </w:rPr>
        <w:t xml:space="preserve">Do you not know that when you present yourselves to someone as slaves for obedience, you are slaves of the one whom you obey, either of </w:t>
      </w:r>
      <w:r w:rsidRPr="00E13137">
        <w:rPr>
          <w:rFonts w:ascii="Comic Sans MS" w:hAnsi="Comic Sans MS"/>
          <w:b/>
          <w:i/>
          <w:iCs/>
          <w:color w:val="C00000"/>
          <w:spacing w:val="-4"/>
          <w:sz w:val="40"/>
          <w:szCs w:val="40"/>
        </w:rPr>
        <w:t>sin resulting in death, or of obedience resulting in righteousness?</w:t>
      </w:r>
    </w:p>
    <w:p w14:paraId="43AFF671" w14:textId="508E1B5A" w:rsidR="00E13137" w:rsidRPr="00BF3451" w:rsidRDefault="00E13137" w:rsidP="00023EFC">
      <w:pPr>
        <w:pStyle w:val="Standard"/>
        <w:rPr>
          <w:rFonts w:ascii="Comic Sans MS" w:hAnsi="Comic Sans MS"/>
          <w:b/>
          <w:i/>
          <w:iCs/>
          <w:color w:val="000000" w:themeColor="text1"/>
          <w:spacing w:val="-4"/>
          <w:sz w:val="20"/>
          <w:szCs w:val="20"/>
        </w:rPr>
      </w:pPr>
    </w:p>
    <w:p w14:paraId="44933BAC" w14:textId="77777777" w:rsidR="00B06426" w:rsidRDefault="00A36D9C" w:rsidP="00023EFC">
      <w:pPr>
        <w:pStyle w:val="Standard"/>
        <w:rPr>
          <w:rFonts w:ascii="Comic Sans MS" w:hAnsi="Comic Sans MS"/>
          <w:b/>
          <w:i/>
          <w:iCs/>
          <w:color w:val="000000" w:themeColor="text1"/>
          <w:spacing w:val="-4"/>
          <w:sz w:val="40"/>
          <w:szCs w:val="40"/>
        </w:rPr>
      </w:pPr>
      <w:r w:rsidRPr="00C53B66">
        <w:rPr>
          <w:rFonts w:ascii="Comic Sans MS" w:hAnsi="Comic Sans MS"/>
          <w:b/>
          <w:i/>
          <w:iCs/>
          <w:color w:val="000000" w:themeColor="text1"/>
          <w:spacing w:val="-4"/>
          <w:sz w:val="40"/>
          <w:szCs w:val="40"/>
          <w:u w:val="single"/>
        </w:rPr>
        <w:t>Romans 6:23</w:t>
      </w:r>
      <w:r w:rsidRPr="00A36D9C">
        <w:rPr>
          <w:rFonts w:ascii="Comic Sans MS" w:hAnsi="Comic Sans MS"/>
          <w:b/>
          <w:i/>
          <w:iCs/>
          <w:color w:val="000000" w:themeColor="text1"/>
          <w:spacing w:val="-4"/>
          <w:sz w:val="40"/>
          <w:szCs w:val="40"/>
        </w:rPr>
        <w:t xml:space="preserve"> - For the wages of sin is death, but the free gift of God is eternal life in Christ Jesus our Lord. </w:t>
      </w:r>
    </w:p>
    <w:p w14:paraId="41F00180" w14:textId="77777777" w:rsidR="00B06426" w:rsidRPr="00BF3451" w:rsidRDefault="00B06426" w:rsidP="00023EFC">
      <w:pPr>
        <w:pStyle w:val="Standard"/>
        <w:rPr>
          <w:rFonts w:ascii="Comic Sans MS" w:hAnsi="Comic Sans MS"/>
          <w:b/>
          <w:i/>
          <w:iCs/>
          <w:color w:val="000000" w:themeColor="text1"/>
          <w:spacing w:val="-4"/>
          <w:sz w:val="20"/>
          <w:szCs w:val="20"/>
        </w:rPr>
      </w:pPr>
    </w:p>
    <w:p w14:paraId="6BAFE68E" w14:textId="49870A7E" w:rsidR="00FB05BD" w:rsidRPr="00FB05BD" w:rsidRDefault="00FB05BD" w:rsidP="00023EFC">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t>were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 xml:space="preserve">(v. </w:t>
      </w:r>
      <w:proofErr w:type="spellStart"/>
      <w:r w:rsidR="0094711C">
        <w:rPr>
          <w:rFonts w:ascii="Comic Sans MS" w:hAnsi="Comic Sans MS"/>
          <w:bCs/>
          <w:color w:val="000000" w:themeColor="text1"/>
          <w:spacing w:val="-4"/>
          <w:sz w:val="36"/>
          <w:szCs w:val="36"/>
          <w:u w:val="single"/>
        </w:rPr>
        <w:t>api</w:t>
      </w:r>
      <w:proofErr w:type="spellEnd"/>
      <w:r w:rsidR="0094711C">
        <w:rPr>
          <w:rFonts w:ascii="Comic Sans MS" w:hAnsi="Comic Sans MS"/>
          <w:bCs/>
          <w:color w:val="000000" w:themeColor="text1"/>
          <w:spacing w:val="-4"/>
          <w:sz w:val="36"/>
          <w:szCs w:val="36"/>
          <w:u w:val="single"/>
        </w:rPr>
        <w:t>)</w:t>
      </w:r>
      <w:r w:rsidRPr="00FB05BD">
        <w:rPr>
          <w:rFonts w:ascii="Comic Sans MS" w:hAnsi="Comic Sans MS"/>
          <w:b/>
          <w:i/>
          <w:iCs/>
          <w:color w:val="0035FF"/>
          <w:spacing w:val="-4"/>
          <w:sz w:val="40"/>
          <w:szCs w:val="40"/>
          <w:u w:val="single"/>
        </w:rPr>
        <w:t xml:space="preserve"> sinners</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through the imputation of Adam’s original sin to all mankind.</w:t>
      </w:r>
    </w:p>
    <w:p w14:paraId="0FB987A7" w14:textId="77777777" w:rsidR="00FB05BD" w:rsidRPr="00BF3451" w:rsidRDefault="00FB05BD" w:rsidP="00023EFC">
      <w:pPr>
        <w:pStyle w:val="Standard"/>
        <w:rPr>
          <w:rFonts w:ascii="Comic Sans MS" w:hAnsi="Comic Sans MS"/>
          <w:b/>
          <w:i/>
          <w:iCs/>
          <w:color w:val="0035FF"/>
          <w:spacing w:val="-4"/>
          <w:sz w:val="20"/>
          <w:szCs w:val="20"/>
          <w:u w:val="single"/>
        </w:rPr>
      </w:pPr>
    </w:p>
    <w:p w14:paraId="7FD49A05" w14:textId="16D2B3AB" w:rsidR="00FB05BD" w:rsidRDefault="00FB05BD" w:rsidP="00FB05BD">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t>will be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 xml:space="preserve">(v. </w:t>
      </w:r>
      <w:proofErr w:type="spellStart"/>
      <w:r w:rsidR="0094711C">
        <w:rPr>
          <w:rFonts w:ascii="Comic Sans MS" w:hAnsi="Comic Sans MS"/>
          <w:bCs/>
          <w:color w:val="000000" w:themeColor="text1"/>
          <w:spacing w:val="-4"/>
          <w:sz w:val="36"/>
          <w:szCs w:val="36"/>
          <w:u w:val="single"/>
        </w:rPr>
        <w:t>fpi</w:t>
      </w:r>
      <w:proofErr w:type="spellEnd"/>
      <w:r w:rsidR="0094711C">
        <w:rPr>
          <w:rFonts w:ascii="Comic Sans MS" w:hAnsi="Comic Sans MS"/>
          <w:bCs/>
          <w:color w:val="000000" w:themeColor="text1"/>
          <w:spacing w:val="-4"/>
          <w:sz w:val="36"/>
          <w:szCs w:val="36"/>
          <w:u w:val="single"/>
        </w:rPr>
        <w:t>)</w:t>
      </w:r>
      <w:r w:rsidRPr="00FB05BD">
        <w:rPr>
          <w:rFonts w:ascii="Comic Sans MS" w:hAnsi="Comic Sans MS"/>
          <w:b/>
          <w:i/>
          <w:iCs/>
          <w:color w:val="0035FF"/>
          <w:spacing w:val="-4"/>
          <w:sz w:val="40"/>
          <w:szCs w:val="40"/>
          <w:u w:val="single"/>
        </w:rPr>
        <w:t xml:space="preserve"> righteous</w:t>
      </w:r>
      <w:r w:rsidRPr="00A20526">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through the imputation of God’s own righteousness to believers</w:t>
      </w:r>
      <w:r w:rsidR="0094711C">
        <w:rPr>
          <w:rFonts w:ascii="Comic Sans MS" w:hAnsi="Comic Sans MS"/>
          <w:bCs/>
          <w:color w:val="000000" w:themeColor="text1"/>
          <w:spacing w:val="-4"/>
          <w:sz w:val="40"/>
          <w:szCs w:val="40"/>
        </w:rPr>
        <w:t xml:space="preserve"> by faith in J.C</w:t>
      </w:r>
      <w:r>
        <w:rPr>
          <w:rFonts w:ascii="Comic Sans MS" w:hAnsi="Comic Sans MS"/>
          <w:bCs/>
          <w:color w:val="000000" w:themeColor="text1"/>
          <w:spacing w:val="-4"/>
          <w:sz w:val="40"/>
          <w:szCs w:val="40"/>
        </w:rPr>
        <w:t>.</w:t>
      </w:r>
    </w:p>
    <w:p w14:paraId="56F91443" w14:textId="2C8B31C5" w:rsidR="00F6622D" w:rsidRPr="00BF3451" w:rsidRDefault="00F6622D" w:rsidP="00FB05BD">
      <w:pPr>
        <w:pStyle w:val="Standard"/>
        <w:rPr>
          <w:rFonts w:ascii="Comic Sans MS" w:hAnsi="Comic Sans MS"/>
          <w:bCs/>
          <w:color w:val="000000" w:themeColor="text1"/>
          <w:spacing w:val="-4"/>
          <w:sz w:val="20"/>
          <w:szCs w:val="20"/>
        </w:rPr>
      </w:pPr>
    </w:p>
    <w:p w14:paraId="73012DD4" w14:textId="19CBD493" w:rsidR="00F6622D" w:rsidRDefault="00F6622D" w:rsidP="00FB05BD">
      <w:pPr>
        <w:pStyle w:val="Standard"/>
        <w:rPr>
          <w:rFonts w:ascii="Comic Sans MS" w:hAnsi="Comic Sans MS"/>
          <w:b/>
          <w:color w:val="C00000"/>
          <w:spacing w:val="-4"/>
          <w:sz w:val="40"/>
          <w:szCs w:val="40"/>
          <w:u w:val="single"/>
        </w:rPr>
      </w:pPr>
      <w:r w:rsidRPr="00F6622D">
        <w:rPr>
          <w:rFonts w:ascii="Comic Sans MS" w:hAnsi="Comic Sans MS"/>
          <w:b/>
          <w:color w:val="000000" w:themeColor="text1"/>
          <w:spacing w:val="-4"/>
          <w:sz w:val="40"/>
          <w:szCs w:val="40"/>
          <w:u w:val="single"/>
        </w:rPr>
        <w:t>7 Imputations</w:t>
      </w:r>
      <w:r>
        <w:rPr>
          <w:rFonts w:ascii="Comic Sans MS" w:hAnsi="Comic Sans MS"/>
          <w:bCs/>
          <w:color w:val="000000" w:themeColor="text1"/>
          <w:spacing w:val="-4"/>
          <w:sz w:val="40"/>
          <w:szCs w:val="40"/>
        </w:rPr>
        <w:t xml:space="preserve"> - </w:t>
      </w:r>
      <w:r w:rsidRPr="00F6622D">
        <w:rPr>
          <w:rFonts w:ascii="Comic Sans MS" w:hAnsi="Comic Sans MS"/>
          <w:b/>
          <w:color w:val="C00000"/>
          <w:spacing w:val="-4"/>
          <w:sz w:val="40"/>
          <w:szCs w:val="40"/>
        </w:rPr>
        <w:t>PP</w:t>
      </w:r>
      <w:r w:rsidRPr="00F6622D">
        <w:rPr>
          <w:rFonts w:ascii="Comic Sans MS" w:hAnsi="Comic Sans MS"/>
          <w:b/>
          <w:color w:val="C00000"/>
          <w:spacing w:val="-4"/>
          <w:sz w:val="40"/>
          <w:szCs w:val="40"/>
          <w:u w:val="single"/>
        </w:rPr>
        <w:t xml:space="preserve"> </w:t>
      </w:r>
    </w:p>
    <w:p w14:paraId="3BA6CD7D" w14:textId="6C92E98C" w:rsidR="00F6622D" w:rsidRPr="00BF3451" w:rsidRDefault="00F6622D" w:rsidP="00FB05BD">
      <w:pPr>
        <w:pStyle w:val="Standard"/>
        <w:rPr>
          <w:rFonts w:ascii="Comic Sans MS" w:hAnsi="Comic Sans MS"/>
          <w:b/>
          <w:color w:val="000000" w:themeColor="text1"/>
          <w:spacing w:val="-4"/>
          <w:sz w:val="20"/>
          <w:szCs w:val="20"/>
          <w:u w:val="single"/>
        </w:rPr>
      </w:pPr>
    </w:p>
    <w:p w14:paraId="2A4A5EA8" w14:textId="2DCBAC79" w:rsidR="00173780" w:rsidRDefault="00B06426" w:rsidP="00023EFC">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u w:val="single"/>
        </w:rPr>
        <w:t>Romans 5:20</w:t>
      </w:r>
      <w:r w:rsidRPr="00B06426">
        <w:rPr>
          <w:rFonts w:ascii="Comic Sans MS" w:hAnsi="Comic Sans MS"/>
          <w:b/>
          <w:i/>
          <w:iCs/>
          <w:color w:val="0035FF"/>
          <w:spacing w:val="-4"/>
          <w:sz w:val="40"/>
          <w:szCs w:val="40"/>
        </w:rPr>
        <w:t xml:space="preserve"> And the</w:t>
      </w:r>
      <w:r w:rsidR="0006424F">
        <w:rPr>
          <w:rFonts w:ascii="Comic Sans MS" w:hAnsi="Comic Sans MS"/>
          <w:b/>
          <w:i/>
          <w:iCs/>
          <w:color w:val="0035FF"/>
          <w:spacing w:val="-4"/>
          <w:sz w:val="40"/>
          <w:szCs w:val="40"/>
        </w:rPr>
        <w:t xml:space="preserve"> </w:t>
      </w:r>
      <w:r w:rsidR="0006424F">
        <w:rPr>
          <w:rFonts w:ascii="Comic Sans MS" w:hAnsi="Comic Sans MS"/>
          <w:bCs/>
          <w:color w:val="000000" w:themeColor="text1"/>
          <w:spacing w:val="-4"/>
          <w:sz w:val="36"/>
          <w:szCs w:val="36"/>
        </w:rPr>
        <w:t>(Mosaic)</w:t>
      </w:r>
      <w:r w:rsidRPr="00B06426">
        <w:rPr>
          <w:rFonts w:ascii="Comic Sans MS" w:hAnsi="Comic Sans MS"/>
          <w:b/>
          <w:i/>
          <w:iCs/>
          <w:color w:val="0035FF"/>
          <w:spacing w:val="-4"/>
          <w:sz w:val="40"/>
          <w:szCs w:val="40"/>
        </w:rPr>
        <w:t xml:space="preserve"> Law came in that the transgression might increase; but where sin increased, grace abounded all the more,  </w:t>
      </w:r>
    </w:p>
    <w:p w14:paraId="59A0E4B6" w14:textId="04B2B2A0" w:rsidR="00173780" w:rsidRPr="00BF3451" w:rsidRDefault="00173780" w:rsidP="00023EFC">
      <w:pPr>
        <w:pStyle w:val="Standard"/>
        <w:rPr>
          <w:rFonts w:ascii="Comic Sans MS" w:hAnsi="Comic Sans MS"/>
          <w:b/>
          <w:i/>
          <w:iCs/>
          <w:color w:val="0035FF"/>
          <w:spacing w:val="-4"/>
          <w:sz w:val="20"/>
          <w:szCs w:val="20"/>
        </w:rPr>
      </w:pPr>
    </w:p>
    <w:p w14:paraId="22C64E9C" w14:textId="547D3884" w:rsidR="00D5544D" w:rsidRDefault="0006424F"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t</w:t>
      </w:r>
      <w:r w:rsidRPr="0006424F">
        <w:rPr>
          <w:rFonts w:ascii="Comic Sans MS" w:hAnsi="Comic Sans MS"/>
          <w:bCs/>
          <w:color w:val="000000" w:themeColor="text1"/>
          <w:spacing w:val="-4"/>
          <w:sz w:val="40"/>
          <w:szCs w:val="40"/>
        </w:rPr>
        <w:t xml:space="preserve">he </w:t>
      </w:r>
      <w:r>
        <w:rPr>
          <w:rFonts w:ascii="Comic Sans MS" w:hAnsi="Comic Sans MS"/>
          <w:bCs/>
          <w:color w:val="000000" w:themeColor="text1"/>
          <w:spacing w:val="-4"/>
          <w:sz w:val="36"/>
          <w:szCs w:val="36"/>
        </w:rPr>
        <w:t xml:space="preserve">(Mosaic) </w:t>
      </w:r>
      <w:r w:rsidRPr="0006424F">
        <w:rPr>
          <w:rFonts w:ascii="Comic Sans MS" w:hAnsi="Comic Sans MS"/>
          <w:bCs/>
          <w:color w:val="000000" w:themeColor="text1"/>
          <w:spacing w:val="-4"/>
          <w:sz w:val="40"/>
          <w:szCs w:val="40"/>
        </w:rPr>
        <w:t>Law came in</w:t>
      </w:r>
      <w:r>
        <w:rPr>
          <w:rFonts w:ascii="Comic Sans MS" w:hAnsi="Comic Sans MS"/>
          <w:bCs/>
          <w:color w:val="000000" w:themeColor="text1"/>
          <w:spacing w:val="-4"/>
          <w:sz w:val="40"/>
          <w:szCs w:val="40"/>
        </w:rPr>
        <w:t xml:space="preserve">, </w:t>
      </w:r>
      <w:r w:rsidRPr="0006424F">
        <w:rPr>
          <w:rFonts w:ascii="Comic Sans MS" w:hAnsi="Comic Sans MS"/>
          <w:bCs/>
          <w:color w:val="000000" w:themeColor="text1"/>
          <w:spacing w:val="-4"/>
          <w:sz w:val="40"/>
          <w:szCs w:val="40"/>
        </w:rPr>
        <w:t>transgression</w:t>
      </w:r>
      <w:r>
        <w:rPr>
          <w:rFonts w:ascii="Comic Sans MS" w:hAnsi="Comic Sans MS"/>
          <w:bCs/>
          <w:color w:val="000000" w:themeColor="text1"/>
          <w:spacing w:val="-4"/>
          <w:sz w:val="40"/>
          <w:szCs w:val="40"/>
        </w:rPr>
        <w:t>s</w:t>
      </w:r>
      <w:r w:rsidRPr="0006424F">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d. </w:t>
      </w:r>
      <w:r w:rsidRPr="0006424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Now </w:t>
      </w:r>
      <w:bookmarkStart w:id="60" w:name="_Hlk102052992"/>
      <w:r>
        <w:rPr>
          <w:rFonts w:ascii="Comic Sans MS" w:hAnsi="Comic Sans MS"/>
          <w:bCs/>
          <w:color w:val="000000" w:themeColor="text1"/>
          <w:spacing w:val="-4"/>
          <w:sz w:val="40"/>
          <w:szCs w:val="40"/>
        </w:rPr>
        <w:t xml:space="preserve">there would be </w:t>
      </w:r>
      <w:r w:rsidRPr="0006424F">
        <w:rPr>
          <w:rFonts w:ascii="Comic Sans MS" w:hAnsi="Comic Sans MS"/>
          <w:bCs/>
          <w:color w:val="000000" w:themeColor="text1"/>
          <w:spacing w:val="-4"/>
          <w:sz w:val="40"/>
          <w:szCs w:val="40"/>
        </w:rPr>
        <w:t xml:space="preserve">613 commandments to </w:t>
      </w:r>
      <w:r w:rsidR="004B3A2A">
        <w:rPr>
          <w:rFonts w:ascii="Comic Sans MS" w:hAnsi="Comic Sans MS"/>
          <w:bCs/>
          <w:color w:val="000000" w:themeColor="text1"/>
          <w:spacing w:val="-4"/>
          <w:sz w:val="40"/>
          <w:szCs w:val="40"/>
        </w:rPr>
        <w:t>keep</w:t>
      </w:r>
      <w:r w:rsidRPr="0006424F">
        <w:rPr>
          <w:rFonts w:ascii="Comic Sans MS" w:hAnsi="Comic Sans MS"/>
          <w:bCs/>
          <w:color w:val="000000" w:themeColor="text1"/>
          <w:spacing w:val="-4"/>
          <w:sz w:val="40"/>
          <w:szCs w:val="40"/>
        </w:rPr>
        <w:t>! So</w:t>
      </w:r>
      <w:r w:rsidR="00537B1D">
        <w:rPr>
          <w:rFonts w:ascii="Comic Sans MS" w:hAnsi="Comic Sans MS"/>
          <w:bCs/>
          <w:color w:val="000000" w:themeColor="text1"/>
          <w:spacing w:val="-4"/>
          <w:sz w:val="40"/>
          <w:szCs w:val="40"/>
        </w:rPr>
        <w:t>,</w:t>
      </w:r>
      <w:r w:rsidRPr="0006424F">
        <w:rPr>
          <w:rFonts w:ascii="Comic Sans MS" w:hAnsi="Comic Sans MS"/>
          <w:bCs/>
          <w:color w:val="000000" w:themeColor="text1"/>
          <w:spacing w:val="-4"/>
          <w:sz w:val="40"/>
          <w:szCs w:val="40"/>
        </w:rPr>
        <w:t xml:space="preserve"> there are a lot more ways to sin. </w:t>
      </w:r>
      <w:r w:rsidR="00B84F5E">
        <w:rPr>
          <w:rFonts w:ascii="Comic Sans MS" w:hAnsi="Comic Sans MS"/>
          <w:bCs/>
          <w:color w:val="000000" w:themeColor="text1"/>
          <w:spacing w:val="-4"/>
          <w:sz w:val="40"/>
          <w:szCs w:val="40"/>
        </w:rPr>
        <w:t xml:space="preserve">With these new laws, </w:t>
      </w:r>
      <w:r w:rsidR="00D5544D">
        <w:rPr>
          <w:rFonts w:ascii="Comic Sans MS" w:hAnsi="Comic Sans MS"/>
          <w:bCs/>
          <w:color w:val="000000" w:themeColor="text1"/>
          <w:spacing w:val="-4"/>
          <w:sz w:val="40"/>
          <w:szCs w:val="40"/>
        </w:rPr>
        <w:t xml:space="preserve">the number of </w:t>
      </w:r>
      <w:r w:rsidR="00B84F5E">
        <w:rPr>
          <w:rFonts w:ascii="Comic Sans MS" w:hAnsi="Comic Sans MS"/>
          <w:bCs/>
          <w:color w:val="000000" w:themeColor="text1"/>
          <w:spacing w:val="-4"/>
          <w:sz w:val="40"/>
          <w:szCs w:val="40"/>
        </w:rPr>
        <w:t xml:space="preserve">sins </w:t>
      </w:r>
      <w:r w:rsidR="00D5544D">
        <w:rPr>
          <w:rFonts w:ascii="Comic Sans MS" w:hAnsi="Comic Sans MS"/>
          <w:bCs/>
          <w:color w:val="000000" w:themeColor="text1"/>
          <w:spacing w:val="-4"/>
          <w:sz w:val="40"/>
          <w:szCs w:val="40"/>
        </w:rPr>
        <w:t xml:space="preserve">greatly increased </w:t>
      </w:r>
      <w:bookmarkEnd w:id="60"/>
      <w:r w:rsidR="00D5544D">
        <w:rPr>
          <w:rFonts w:ascii="Comic Sans MS" w:hAnsi="Comic Sans MS"/>
          <w:bCs/>
          <w:color w:val="000000" w:themeColor="text1"/>
          <w:spacing w:val="-4"/>
          <w:sz w:val="40"/>
          <w:szCs w:val="40"/>
        </w:rPr>
        <w:t xml:space="preserve">which exposed how sin </w:t>
      </w:r>
      <w:r w:rsidRPr="0006424F">
        <w:rPr>
          <w:rFonts w:ascii="Comic Sans MS" w:hAnsi="Comic Sans MS"/>
          <w:bCs/>
          <w:color w:val="000000" w:themeColor="text1"/>
          <w:spacing w:val="-4"/>
          <w:sz w:val="40"/>
          <w:szCs w:val="40"/>
        </w:rPr>
        <w:t xml:space="preserve">permeates every </w:t>
      </w:r>
      <w:r w:rsidRPr="0006424F">
        <w:rPr>
          <w:rFonts w:ascii="Comic Sans MS" w:hAnsi="Comic Sans MS"/>
          <w:bCs/>
          <w:color w:val="000000" w:themeColor="text1"/>
          <w:spacing w:val="-4"/>
          <w:sz w:val="40"/>
          <w:szCs w:val="40"/>
        </w:rPr>
        <w:lastRenderedPageBreak/>
        <w:t>aspect of life</w:t>
      </w:r>
      <w:r w:rsidR="00D5544D">
        <w:rPr>
          <w:rFonts w:ascii="Comic Sans MS" w:hAnsi="Comic Sans MS"/>
          <w:bCs/>
          <w:color w:val="000000" w:themeColor="text1"/>
          <w:spacing w:val="-4"/>
          <w:sz w:val="40"/>
          <w:szCs w:val="40"/>
        </w:rPr>
        <w:t>. The depravity of man became obvious and thus, the need for a savior.</w:t>
      </w:r>
    </w:p>
    <w:p w14:paraId="36BC9547" w14:textId="77777777" w:rsidR="00B36553" w:rsidRPr="00B36553" w:rsidRDefault="00B36553" w:rsidP="00023EFC">
      <w:pPr>
        <w:pStyle w:val="Standard"/>
        <w:rPr>
          <w:rFonts w:ascii="Comic Sans MS" w:hAnsi="Comic Sans MS"/>
          <w:b/>
          <w:i/>
          <w:iCs/>
          <w:color w:val="000000" w:themeColor="text1"/>
          <w:spacing w:val="-4"/>
          <w:sz w:val="16"/>
          <w:szCs w:val="16"/>
          <w:u w:val="single"/>
        </w:rPr>
      </w:pPr>
    </w:p>
    <w:p w14:paraId="4D979DCE" w14:textId="50B47A17" w:rsidR="00AE43B1" w:rsidRDefault="00AE43B1" w:rsidP="00023EFC">
      <w:pPr>
        <w:pStyle w:val="Standard"/>
        <w:rPr>
          <w:rFonts w:ascii="Comic Sans MS" w:hAnsi="Comic Sans MS"/>
          <w:b/>
          <w:i/>
          <w:iCs/>
          <w:color w:val="000000" w:themeColor="text1"/>
          <w:spacing w:val="-4"/>
          <w:sz w:val="40"/>
          <w:szCs w:val="40"/>
        </w:rPr>
      </w:pPr>
      <w:r w:rsidRPr="00AE43B1">
        <w:rPr>
          <w:rFonts w:ascii="Comic Sans MS" w:hAnsi="Comic Sans MS"/>
          <w:b/>
          <w:i/>
          <w:iCs/>
          <w:color w:val="000000" w:themeColor="text1"/>
          <w:spacing w:val="-4"/>
          <w:sz w:val="40"/>
          <w:szCs w:val="40"/>
          <w:u w:val="single"/>
        </w:rPr>
        <w:t>Romans 7:7</w:t>
      </w:r>
      <w:r w:rsidRPr="00AE43B1">
        <w:rPr>
          <w:rFonts w:ascii="Comic Sans MS" w:hAnsi="Comic Sans MS"/>
          <w:b/>
          <w:i/>
          <w:iCs/>
          <w:color w:val="000000" w:themeColor="text1"/>
          <w:spacing w:val="-4"/>
          <w:sz w:val="40"/>
          <w:szCs w:val="40"/>
        </w:rPr>
        <w:t xml:space="preserve">  What shall we say then? Is the Law sin? May it never be! On the contrary, </w:t>
      </w:r>
      <w:r w:rsidRPr="00AE43B1">
        <w:rPr>
          <w:rFonts w:ascii="Comic Sans MS" w:hAnsi="Comic Sans MS"/>
          <w:b/>
          <w:i/>
          <w:iCs/>
          <w:color w:val="C00000"/>
          <w:spacing w:val="-4"/>
          <w:sz w:val="40"/>
          <w:szCs w:val="40"/>
        </w:rPr>
        <w:t xml:space="preserve">I would not have come to know sin except through the Law; </w:t>
      </w:r>
      <w:r w:rsidRPr="00AE43B1">
        <w:rPr>
          <w:rFonts w:ascii="Comic Sans MS" w:hAnsi="Comic Sans MS"/>
          <w:b/>
          <w:i/>
          <w:iCs/>
          <w:color w:val="000000" w:themeColor="text1"/>
          <w:spacing w:val="-4"/>
          <w:sz w:val="40"/>
          <w:szCs w:val="40"/>
        </w:rPr>
        <w:t>for I would not have known about coveting if the Law had not said, "You shall not covet."</w:t>
      </w:r>
    </w:p>
    <w:p w14:paraId="3F041712" w14:textId="1AF5E7E8" w:rsidR="00AE43B1" w:rsidRPr="00BF3451" w:rsidRDefault="00AE43B1" w:rsidP="00023EFC">
      <w:pPr>
        <w:pStyle w:val="Standard"/>
        <w:rPr>
          <w:rFonts w:ascii="Comic Sans MS" w:hAnsi="Comic Sans MS"/>
          <w:b/>
          <w:i/>
          <w:iCs/>
          <w:color w:val="000000" w:themeColor="text1"/>
          <w:spacing w:val="-4"/>
          <w:sz w:val="16"/>
          <w:szCs w:val="16"/>
        </w:rPr>
      </w:pPr>
    </w:p>
    <w:p w14:paraId="2B0C263D" w14:textId="01F2310E" w:rsidR="00DF239F" w:rsidRDefault="00DF239F" w:rsidP="00BF34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w:t>
      </w:r>
      <w:r w:rsidRPr="00DF239F">
        <w:rPr>
          <w:rFonts w:ascii="Comic Sans MS" w:hAnsi="Comic Sans MS"/>
          <w:bCs/>
          <w:color w:val="000000" w:themeColor="text1"/>
          <w:spacing w:val="-4"/>
          <w:sz w:val="40"/>
          <w:szCs w:val="40"/>
        </w:rPr>
        <w:t xml:space="preserve">hen the Law was written </w:t>
      </w:r>
      <w:r>
        <w:rPr>
          <w:rFonts w:ascii="Comic Sans MS" w:hAnsi="Comic Sans MS"/>
          <w:bCs/>
          <w:color w:val="000000" w:themeColor="text1"/>
          <w:spacing w:val="-4"/>
          <w:sz w:val="40"/>
          <w:szCs w:val="40"/>
        </w:rPr>
        <w:t>sin</w:t>
      </w:r>
      <w:r w:rsidRPr="00DF239F">
        <w:rPr>
          <w:rFonts w:ascii="Comic Sans MS" w:hAnsi="Comic Sans MS"/>
          <w:bCs/>
          <w:color w:val="000000" w:themeColor="text1"/>
          <w:spacing w:val="-4"/>
          <w:sz w:val="40"/>
          <w:szCs w:val="40"/>
        </w:rPr>
        <w:t xml:space="preserve"> increased</w:t>
      </w:r>
      <w:r>
        <w:rPr>
          <w:rFonts w:ascii="Comic Sans MS" w:hAnsi="Comic Sans MS"/>
          <w:bCs/>
          <w:color w:val="000000" w:themeColor="text1"/>
          <w:spacing w:val="-4"/>
          <w:sz w:val="40"/>
          <w:szCs w:val="40"/>
        </w:rPr>
        <w:t xml:space="preserve"> because</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it</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revealed many things that the people were doing as sinful </w:t>
      </w:r>
      <w:r w:rsidR="00257A8C">
        <w:rPr>
          <w:rFonts w:ascii="Comic Sans MS" w:hAnsi="Comic Sans MS"/>
          <w:bCs/>
          <w:color w:val="000000" w:themeColor="text1"/>
          <w:spacing w:val="-4"/>
          <w:sz w:val="40"/>
          <w:szCs w:val="40"/>
        </w:rPr>
        <w:t>which were not considered sinful before.</w:t>
      </w:r>
    </w:p>
    <w:p w14:paraId="4350972A" w14:textId="77777777" w:rsidR="00257A8C" w:rsidRPr="00257A8C" w:rsidRDefault="00257A8C" w:rsidP="00BF3451">
      <w:pPr>
        <w:pStyle w:val="Standard"/>
        <w:rPr>
          <w:rFonts w:ascii="Comic Sans MS" w:hAnsi="Comic Sans MS"/>
          <w:bCs/>
          <w:color w:val="000000" w:themeColor="text1"/>
          <w:spacing w:val="-4"/>
          <w:sz w:val="16"/>
          <w:szCs w:val="16"/>
        </w:rPr>
      </w:pPr>
    </w:p>
    <w:p w14:paraId="66CE6501" w14:textId="5C790D9D" w:rsidR="00AE43B1" w:rsidRPr="002F4B9C" w:rsidRDefault="00BF3451" w:rsidP="00BF3451">
      <w:pPr>
        <w:pStyle w:val="Standard"/>
        <w:rPr>
          <w:rFonts w:ascii="Comic Sans MS" w:hAnsi="Comic Sans MS"/>
          <w:bCs/>
          <w:color w:val="000000" w:themeColor="text1"/>
          <w:spacing w:val="-4"/>
          <w:sz w:val="40"/>
          <w:szCs w:val="40"/>
        </w:rPr>
      </w:pPr>
      <w:r w:rsidRPr="002F4B9C">
        <w:rPr>
          <w:rFonts w:ascii="Comic Sans MS" w:hAnsi="Comic Sans MS"/>
          <w:bCs/>
          <w:color w:val="000000" w:themeColor="text1"/>
          <w:spacing w:val="-4"/>
          <w:sz w:val="40"/>
          <w:szCs w:val="40"/>
        </w:rPr>
        <w:t>T</w:t>
      </w:r>
      <w:r w:rsidR="00AE43B1" w:rsidRPr="002F4B9C">
        <w:rPr>
          <w:rFonts w:ascii="Comic Sans MS" w:hAnsi="Comic Sans MS"/>
          <w:bCs/>
          <w:color w:val="000000" w:themeColor="text1"/>
          <w:spacing w:val="-4"/>
          <w:sz w:val="40"/>
          <w:szCs w:val="40"/>
        </w:rPr>
        <w:t xml:space="preserve">he </w:t>
      </w:r>
      <w:r w:rsidRPr="002F4B9C">
        <w:rPr>
          <w:rFonts w:ascii="Comic Sans MS" w:hAnsi="Comic Sans MS"/>
          <w:bCs/>
          <w:color w:val="000000" w:themeColor="text1"/>
          <w:spacing w:val="-4"/>
          <w:sz w:val="40"/>
          <w:szCs w:val="40"/>
        </w:rPr>
        <w:t>Mosaic</w:t>
      </w:r>
      <w:r w:rsidR="00AE43B1" w:rsidRPr="002F4B9C">
        <w:rPr>
          <w:rFonts w:ascii="Comic Sans MS" w:hAnsi="Comic Sans MS"/>
          <w:bCs/>
          <w:color w:val="000000" w:themeColor="text1"/>
          <w:spacing w:val="-4"/>
          <w:sz w:val="40"/>
          <w:szCs w:val="40"/>
        </w:rPr>
        <w:t xml:space="preserve"> Law </w:t>
      </w:r>
      <w:r w:rsidRPr="002F4B9C">
        <w:rPr>
          <w:rFonts w:ascii="Comic Sans MS" w:hAnsi="Comic Sans MS"/>
          <w:bCs/>
          <w:color w:val="000000" w:themeColor="text1"/>
          <w:spacing w:val="-4"/>
          <w:sz w:val="40"/>
          <w:szCs w:val="40"/>
        </w:rPr>
        <w:t xml:space="preserve">demonstrated </w:t>
      </w:r>
      <w:r w:rsidR="00AE43B1" w:rsidRPr="002F4B9C">
        <w:rPr>
          <w:rFonts w:ascii="Comic Sans MS" w:hAnsi="Comic Sans MS"/>
          <w:bCs/>
          <w:color w:val="000000" w:themeColor="text1"/>
          <w:spacing w:val="-4"/>
          <w:sz w:val="40"/>
          <w:szCs w:val="40"/>
        </w:rPr>
        <w:t xml:space="preserve">that man is </w:t>
      </w:r>
      <w:r w:rsidRPr="002F4B9C">
        <w:rPr>
          <w:rFonts w:ascii="Comic Sans MS" w:hAnsi="Comic Sans MS"/>
          <w:bCs/>
          <w:color w:val="000000" w:themeColor="text1"/>
          <w:spacing w:val="-4"/>
          <w:sz w:val="40"/>
          <w:szCs w:val="40"/>
        </w:rPr>
        <w:t xml:space="preserve">exceedingly </w:t>
      </w:r>
      <w:r w:rsidR="00AE43B1" w:rsidRPr="002F4B9C">
        <w:rPr>
          <w:rFonts w:ascii="Comic Sans MS" w:hAnsi="Comic Sans MS"/>
          <w:bCs/>
          <w:color w:val="000000" w:themeColor="text1"/>
          <w:spacing w:val="-4"/>
          <w:sz w:val="40"/>
          <w:szCs w:val="40"/>
        </w:rPr>
        <w:t>sinful and cannot live up to God's standard</w:t>
      </w:r>
      <w:r w:rsidRPr="002F4B9C">
        <w:rPr>
          <w:rFonts w:ascii="Comic Sans MS" w:hAnsi="Comic Sans MS"/>
          <w:bCs/>
          <w:color w:val="000000" w:themeColor="text1"/>
          <w:spacing w:val="-4"/>
          <w:sz w:val="40"/>
          <w:szCs w:val="40"/>
        </w:rPr>
        <w:t xml:space="preserve"> of conduct</w:t>
      </w:r>
      <w:r w:rsidR="00AE43B1" w:rsidRPr="002F4B9C">
        <w:rPr>
          <w:rFonts w:ascii="Comic Sans MS" w:hAnsi="Comic Sans MS"/>
          <w:bCs/>
          <w:color w:val="000000" w:themeColor="text1"/>
          <w:spacing w:val="-4"/>
          <w:sz w:val="40"/>
          <w:szCs w:val="40"/>
        </w:rPr>
        <w:t xml:space="preserve">. </w:t>
      </w:r>
      <w:r w:rsidRPr="002F4B9C">
        <w:rPr>
          <w:rFonts w:ascii="Comic Sans MS" w:hAnsi="Comic Sans MS"/>
          <w:bCs/>
          <w:color w:val="000000" w:themeColor="text1"/>
          <w:spacing w:val="-4"/>
          <w:sz w:val="40"/>
          <w:szCs w:val="40"/>
        </w:rPr>
        <w:t xml:space="preserve">People </w:t>
      </w:r>
      <w:proofErr w:type="gramStart"/>
      <w:r w:rsidRPr="002F4B9C">
        <w:rPr>
          <w:rFonts w:ascii="Comic Sans MS" w:hAnsi="Comic Sans MS"/>
          <w:bCs/>
          <w:color w:val="000000" w:themeColor="text1"/>
          <w:spacing w:val="-4"/>
          <w:sz w:val="40"/>
          <w:szCs w:val="40"/>
        </w:rPr>
        <w:t>came to the conclusion</w:t>
      </w:r>
      <w:proofErr w:type="gramEnd"/>
      <w:r w:rsidRPr="002F4B9C">
        <w:rPr>
          <w:rFonts w:ascii="Comic Sans MS" w:hAnsi="Comic Sans MS"/>
          <w:bCs/>
          <w:color w:val="000000" w:themeColor="text1"/>
          <w:spacing w:val="-4"/>
          <w:sz w:val="40"/>
          <w:szCs w:val="40"/>
        </w:rPr>
        <w:t xml:space="preserve"> that it was i</w:t>
      </w:r>
      <w:r w:rsidR="00AE43B1" w:rsidRPr="002F4B9C">
        <w:rPr>
          <w:rFonts w:ascii="Comic Sans MS" w:hAnsi="Comic Sans MS"/>
          <w:bCs/>
          <w:color w:val="000000" w:themeColor="text1"/>
          <w:spacing w:val="-4"/>
          <w:sz w:val="40"/>
          <w:szCs w:val="40"/>
        </w:rPr>
        <w:t>mpossible</w:t>
      </w:r>
      <w:r w:rsidRPr="002F4B9C">
        <w:rPr>
          <w:rFonts w:ascii="Comic Sans MS" w:hAnsi="Comic Sans MS"/>
          <w:bCs/>
          <w:color w:val="000000" w:themeColor="text1"/>
          <w:spacing w:val="-4"/>
          <w:sz w:val="40"/>
          <w:szCs w:val="40"/>
        </w:rPr>
        <w:t xml:space="preserve"> to keep the law</w:t>
      </w:r>
      <w:r w:rsidR="007A0291">
        <w:rPr>
          <w:rFonts w:ascii="Comic Sans MS" w:hAnsi="Comic Sans MS"/>
          <w:bCs/>
          <w:color w:val="000000" w:themeColor="text1"/>
          <w:spacing w:val="-4"/>
          <w:sz w:val="40"/>
          <w:szCs w:val="40"/>
        </w:rPr>
        <w:t>. But they learned that what was impossible for man was possible for God.</w:t>
      </w:r>
    </w:p>
    <w:p w14:paraId="6D9C4EF4" w14:textId="77777777" w:rsidR="00AE43B1" w:rsidRPr="002F4B9C" w:rsidRDefault="00AE43B1" w:rsidP="00023EFC">
      <w:pPr>
        <w:pStyle w:val="Standard"/>
        <w:rPr>
          <w:rFonts w:ascii="Comic Sans MS" w:hAnsi="Comic Sans MS"/>
          <w:b/>
          <w:i/>
          <w:iCs/>
          <w:color w:val="000000" w:themeColor="text1"/>
          <w:spacing w:val="-4"/>
          <w:sz w:val="18"/>
          <w:szCs w:val="18"/>
        </w:rPr>
      </w:pPr>
    </w:p>
    <w:p w14:paraId="4840FCC8" w14:textId="278673BE" w:rsidR="002F4B9C" w:rsidRPr="00546171" w:rsidRDefault="00546171" w:rsidP="00023EFC">
      <w:pPr>
        <w:pStyle w:val="Standard"/>
        <w:rPr>
          <w:rFonts w:ascii="Comic Sans MS" w:hAnsi="Comic Sans MS"/>
          <w:b/>
          <w:i/>
          <w:iCs/>
          <w:color w:val="000000" w:themeColor="text1"/>
          <w:spacing w:val="-4"/>
          <w:sz w:val="40"/>
          <w:szCs w:val="40"/>
        </w:rPr>
      </w:pPr>
      <w:r w:rsidRPr="00546171">
        <w:rPr>
          <w:rFonts w:ascii="Comic Sans MS" w:hAnsi="Comic Sans MS"/>
          <w:b/>
          <w:i/>
          <w:iCs/>
          <w:color w:val="000000" w:themeColor="text1"/>
          <w:spacing w:val="-4"/>
          <w:sz w:val="40"/>
          <w:szCs w:val="40"/>
          <w:u w:val="single"/>
        </w:rPr>
        <w:t>Luke 1:37</w:t>
      </w:r>
      <w:r w:rsidRPr="00546171">
        <w:rPr>
          <w:rFonts w:ascii="Comic Sans MS" w:hAnsi="Comic Sans MS"/>
          <w:b/>
          <w:i/>
          <w:iCs/>
          <w:color w:val="000000" w:themeColor="text1"/>
          <w:spacing w:val="-4"/>
          <w:sz w:val="40"/>
          <w:szCs w:val="40"/>
        </w:rPr>
        <w:t xml:space="preserve">  For nothing will be impossible with God."</w:t>
      </w:r>
    </w:p>
    <w:p w14:paraId="1AC2CC3E" w14:textId="77777777" w:rsidR="00546171" w:rsidRPr="00546171" w:rsidRDefault="00546171" w:rsidP="00023EFC">
      <w:pPr>
        <w:pStyle w:val="Standard"/>
        <w:rPr>
          <w:rFonts w:ascii="Comic Sans MS" w:hAnsi="Comic Sans MS"/>
          <w:bCs/>
          <w:color w:val="000000" w:themeColor="text1"/>
          <w:spacing w:val="-4"/>
          <w:sz w:val="16"/>
          <w:szCs w:val="16"/>
        </w:rPr>
      </w:pPr>
    </w:p>
    <w:p w14:paraId="567B53DA" w14:textId="2DB4CAD9" w:rsidR="0006424F" w:rsidRPr="00546171" w:rsidRDefault="00546171" w:rsidP="00023EFC">
      <w:pPr>
        <w:pStyle w:val="Standard"/>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They also learned: </w:t>
      </w:r>
      <w:r w:rsidR="00D728AD" w:rsidRPr="00546171">
        <w:rPr>
          <w:rFonts w:ascii="Comic Sans MS" w:hAnsi="Comic Sans MS"/>
          <w:b/>
          <w:i/>
          <w:iCs/>
          <w:color w:val="0035FF"/>
          <w:spacing w:val="-4"/>
          <w:sz w:val="40"/>
          <w:szCs w:val="40"/>
        </w:rPr>
        <w:t>“</w:t>
      </w:r>
      <w:r w:rsidR="0006424F" w:rsidRPr="00546171">
        <w:rPr>
          <w:rFonts w:ascii="Comic Sans MS" w:hAnsi="Comic Sans MS"/>
          <w:b/>
          <w:i/>
          <w:iCs/>
          <w:color w:val="0035FF"/>
          <w:spacing w:val="-4"/>
          <w:sz w:val="40"/>
          <w:szCs w:val="40"/>
        </w:rPr>
        <w:t xml:space="preserve">where sin increased, grace abounded all the more.” </w:t>
      </w:r>
    </w:p>
    <w:p w14:paraId="30E6481A" w14:textId="39795303" w:rsidR="00173780" w:rsidRPr="00F53CEA" w:rsidRDefault="00173780" w:rsidP="00023EFC">
      <w:pPr>
        <w:pStyle w:val="Standard"/>
        <w:rPr>
          <w:rFonts w:ascii="Comic Sans MS" w:hAnsi="Comic Sans MS"/>
          <w:b/>
          <w:i/>
          <w:iCs/>
          <w:color w:val="0035FF"/>
          <w:spacing w:val="-4"/>
          <w:sz w:val="12"/>
          <w:szCs w:val="12"/>
        </w:rPr>
      </w:pPr>
    </w:p>
    <w:p w14:paraId="3989F46E" w14:textId="36075C53" w:rsidR="00F53CEA" w:rsidRPr="002B59E4" w:rsidRDefault="00F53CEA" w:rsidP="00F53CEA">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GOD’S GRACE IS ALWAYS</w:t>
      </w:r>
    </w:p>
    <w:p w14:paraId="35ED5A5E" w14:textId="51C285E3" w:rsidR="00F53CEA" w:rsidRPr="002B59E4" w:rsidRDefault="00F53CEA" w:rsidP="00F53CEA">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 xml:space="preserve">GREATER THAN OUR </w:t>
      </w:r>
      <w:r w:rsidR="00B36553" w:rsidRPr="002B59E4">
        <w:rPr>
          <w:rFonts w:ascii="Comic Sans MS" w:hAnsi="Comic Sans MS"/>
          <w:b/>
          <w:color w:val="C00000"/>
          <w:spacing w:val="-4"/>
          <w:sz w:val="40"/>
          <w:szCs w:val="40"/>
          <w:u w:val="single"/>
        </w:rPr>
        <w:t>SINS</w:t>
      </w:r>
      <w:r w:rsidRPr="002B59E4">
        <w:rPr>
          <w:rFonts w:ascii="Comic Sans MS" w:hAnsi="Comic Sans MS"/>
          <w:b/>
          <w:color w:val="C00000"/>
          <w:spacing w:val="-4"/>
          <w:sz w:val="40"/>
          <w:szCs w:val="40"/>
          <w:u w:val="single"/>
        </w:rPr>
        <w:t>!</w:t>
      </w:r>
    </w:p>
    <w:p w14:paraId="1CE44CE5" w14:textId="7D66B618" w:rsidR="00F532FE" w:rsidRPr="002B59E4" w:rsidRDefault="00F532FE" w:rsidP="00F53CEA">
      <w:pPr>
        <w:pStyle w:val="Standard"/>
        <w:jc w:val="center"/>
        <w:rPr>
          <w:rFonts w:ascii="Comic Sans MS" w:hAnsi="Comic Sans MS"/>
          <w:b/>
          <w:color w:val="C00000"/>
          <w:spacing w:val="-4"/>
          <w:sz w:val="12"/>
          <w:szCs w:val="12"/>
          <w:u w:val="single"/>
        </w:rPr>
      </w:pPr>
    </w:p>
    <w:p w14:paraId="6864ACCE" w14:textId="35777821" w:rsidR="00F532FE" w:rsidRPr="002B59E4" w:rsidRDefault="00F532FE" w:rsidP="00F53CEA">
      <w:pPr>
        <w:pStyle w:val="Standard"/>
        <w:jc w:val="center"/>
        <w:rPr>
          <w:rFonts w:ascii="Comic Sans MS" w:hAnsi="Comic Sans MS"/>
          <w:b/>
          <w:color w:val="000000" w:themeColor="text1"/>
          <w:spacing w:val="-4"/>
          <w:sz w:val="40"/>
          <w:szCs w:val="40"/>
        </w:rPr>
      </w:pPr>
      <w:r w:rsidRPr="002B59E4">
        <w:rPr>
          <w:rFonts w:ascii="Comic Sans MS" w:hAnsi="Comic Sans MS"/>
          <w:b/>
          <w:color w:val="000000" w:themeColor="text1"/>
          <w:spacing w:val="-4"/>
          <w:sz w:val="40"/>
          <w:szCs w:val="40"/>
        </w:rPr>
        <w:t>ALSO</w:t>
      </w:r>
    </w:p>
    <w:p w14:paraId="7F299301" w14:textId="70B77343" w:rsidR="00F532FE" w:rsidRPr="002B59E4" w:rsidRDefault="00F532FE" w:rsidP="00F532FE">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t>GO</w:t>
      </w:r>
      <w:r w:rsidR="00F131E6" w:rsidRPr="002B59E4">
        <w:rPr>
          <w:rFonts w:ascii="Comic Sans MS" w:hAnsi="Comic Sans MS"/>
          <w:b/>
          <w:color w:val="C00000"/>
          <w:spacing w:val="-4"/>
          <w:sz w:val="40"/>
          <w:szCs w:val="40"/>
          <w:u w:val="single"/>
        </w:rPr>
        <w:t>D’S G</w:t>
      </w:r>
      <w:r w:rsidRPr="002B59E4">
        <w:rPr>
          <w:rFonts w:ascii="Comic Sans MS" w:hAnsi="Comic Sans MS"/>
          <w:b/>
          <w:color w:val="C00000"/>
          <w:spacing w:val="-4"/>
          <w:sz w:val="40"/>
          <w:szCs w:val="40"/>
          <w:u w:val="single"/>
        </w:rPr>
        <w:t>RAC</w:t>
      </w:r>
      <w:r w:rsidR="00F131E6" w:rsidRPr="002B59E4">
        <w:rPr>
          <w:rFonts w:ascii="Comic Sans MS" w:hAnsi="Comic Sans MS"/>
          <w:b/>
          <w:color w:val="C00000"/>
          <w:spacing w:val="-4"/>
          <w:sz w:val="40"/>
          <w:szCs w:val="40"/>
          <w:u w:val="single"/>
        </w:rPr>
        <w:t>E</w:t>
      </w:r>
      <w:r w:rsidRPr="002B59E4">
        <w:rPr>
          <w:rFonts w:ascii="Comic Sans MS" w:hAnsi="Comic Sans MS"/>
          <w:b/>
          <w:color w:val="C00000"/>
          <w:spacing w:val="-4"/>
          <w:sz w:val="40"/>
          <w:szCs w:val="40"/>
          <w:u w:val="single"/>
        </w:rPr>
        <w:t xml:space="preserve"> I</w:t>
      </w:r>
      <w:r w:rsidR="00F131E6" w:rsidRPr="002B59E4">
        <w:rPr>
          <w:rFonts w:ascii="Comic Sans MS" w:hAnsi="Comic Sans MS"/>
          <w:b/>
          <w:color w:val="C00000"/>
          <w:spacing w:val="-4"/>
          <w:sz w:val="40"/>
          <w:szCs w:val="40"/>
          <w:u w:val="single"/>
        </w:rPr>
        <w:t>S</w:t>
      </w:r>
      <w:r w:rsidRPr="002B59E4">
        <w:rPr>
          <w:rFonts w:ascii="Comic Sans MS" w:hAnsi="Comic Sans MS"/>
          <w:b/>
          <w:color w:val="C00000"/>
          <w:spacing w:val="-4"/>
          <w:sz w:val="40"/>
          <w:szCs w:val="40"/>
          <w:u w:val="single"/>
        </w:rPr>
        <w:t xml:space="preserve"> AL</w:t>
      </w:r>
      <w:r w:rsidR="00CC3385" w:rsidRPr="002B59E4">
        <w:rPr>
          <w:rFonts w:ascii="Comic Sans MS" w:hAnsi="Comic Sans MS"/>
          <w:b/>
          <w:color w:val="C00000"/>
          <w:spacing w:val="-4"/>
          <w:sz w:val="40"/>
          <w:szCs w:val="40"/>
          <w:u w:val="single"/>
        </w:rPr>
        <w:t>W</w:t>
      </w:r>
      <w:r w:rsidR="00F131E6" w:rsidRPr="002B59E4">
        <w:rPr>
          <w:rFonts w:ascii="Comic Sans MS" w:hAnsi="Comic Sans MS"/>
          <w:b/>
          <w:color w:val="C00000"/>
          <w:spacing w:val="-4"/>
          <w:sz w:val="40"/>
          <w:szCs w:val="40"/>
          <w:u w:val="single"/>
        </w:rPr>
        <w:t>A</w:t>
      </w:r>
      <w:r w:rsidRPr="002B59E4">
        <w:rPr>
          <w:rFonts w:ascii="Comic Sans MS" w:hAnsi="Comic Sans MS"/>
          <w:b/>
          <w:color w:val="C00000"/>
          <w:spacing w:val="-4"/>
          <w:sz w:val="40"/>
          <w:szCs w:val="40"/>
          <w:u w:val="single"/>
        </w:rPr>
        <w:t>YS</w:t>
      </w:r>
    </w:p>
    <w:p w14:paraId="78F97F7A" w14:textId="382DE04C" w:rsidR="00F532FE" w:rsidRPr="002B59E4" w:rsidRDefault="00B36553" w:rsidP="00F532FE">
      <w:pPr>
        <w:pStyle w:val="Standard"/>
        <w:jc w:val="center"/>
        <w:rPr>
          <w:rFonts w:ascii="Comic Sans MS" w:hAnsi="Comic Sans MS"/>
          <w:b/>
          <w:color w:val="C00000"/>
          <w:spacing w:val="-4"/>
          <w:sz w:val="40"/>
          <w:szCs w:val="40"/>
          <w:u w:val="single"/>
        </w:rPr>
      </w:pPr>
      <w:r w:rsidRPr="002B59E4">
        <w:rPr>
          <w:rFonts w:ascii="Comic Sans MS" w:hAnsi="Comic Sans MS"/>
          <w:b/>
          <w:color w:val="C00000"/>
          <w:spacing w:val="-4"/>
          <w:sz w:val="40"/>
          <w:szCs w:val="40"/>
          <w:u w:val="single"/>
        </w:rPr>
        <w:lastRenderedPageBreak/>
        <w:t xml:space="preserve"> </w:t>
      </w:r>
      <w:r w:rsidR="00F532FE" w:rsidRPr="002B59E4">
        <w:rPr>
          <w:rFonts w:ascii="Comic Sans MS" w:hAnsi="Comic Sans MS"/>
          <w:b/>
          <w:color w:val="C00000"/>
          <w:spacing w:val="-4"/>
          <w:sz w:val="40"/>
          <w:szCs w:val="40"/>
          <w:u w:val="single"/>
        </w:rPr>
        <w:t xml:space="preserve">GREATER THAN OUR </w:t>
      </w:r>
      <w:r w:rsidRPr="002B59E4">
        <w:rPr>
          <w:rFonts w:ascii="Comic Sans MS" w:hAnsi="Comic Sans MS"/>
          <w:b/>
          <w:color w:val="C00000"/>
          <w:spacing w:val="-4"/>
          <w:sz w:val="40"/>
          <w:szCs w:val="40"/>
          <w:u w:val="single"/>
        </w:rPr>
        <w:t>NEED</w:t>
      </w:r>
      <w:r w:rsidR="00F532FE" w:rsidRPr="002B59E4">
        <w:rPr>
          <w:rFonts w:ascii="Comic Sans MS" w:hAnsi="Comic Sans MS"/>
          <w:b/>
          <w:color w:val="C00000"/>
          <w:spacing w:val="-4"/>
          <w:sz w:val="40"/>
          <w:szCs w:val="40"/>
          <w:u w:val="single"/>
        </w:rPr>
        <w:t>!</w:t>
      </w:r>
    </w:p>
    <w:p w14:paraId="7130FB67" w14:textId="77777777" w:rsidR="00F532FE" w:rsidRPr="002B59E4" w:rsidRDefault="00F532FE" w:rsidP="00F53CEA">
      <w:pPr>
        <w:pStyle w:val="Standard"/>
        <w:jc w:val="center"/>
        <w:rPr>
          <w:rFonts w:ascii="Comic Sans MS" w:hAnsi="Comic Sans MS"/>
          <w:b/>
          <w:color w:val="000000" w:themeColor="text1"/>
          <w:spacing w:val="-4"/>
          <w:sz w:val="40"/>
          <w:szCs w:val="40"/>
        </w:rPr>
      </w:pPr>
    </w:p>
    <w:p w14:paraId="6C5B1EF8" w14:textId="24864E1F" w:rsidR="000E6B4B" w:rsidRPr="000E6B4B" w:rsidRDefault="000E6B4B" w:rsidP="00F53CEA">
      <w:pPr>
        <w:pStyle w:val="Standard"/>
        <w:rPr>
          <w:rFonts w:ascii="Comic Sans MS" w:hAnsi="Comic Sans MS"/>
          <w:b/>
          <w:i/>
          <w:iCs/>
          <w:color w:val="000000" w:themeColor="text1"/>
          <w:spacing w:val="-4"/>
          <w:sz w:val="40"/>
          <w:szCs w:val="40"/>
        </w:rPr>
      </w:pPr>
      <w:r w:rsidRPr="000E6B4B">
        <w:rPr>
          <w:rFonts w:ascii="Comic Sans MS" w:hAnsi="Comic Sans MS"/>
          <w:b/>
          <w:i/>
          <w:iCs/>
          <w:color w:val="000000" w:themeColor="text1"/>
          <w:spacing w:val="-4"/>
          <w:sz w:val="40"/>
          <w:szCs w:val="40"/>
          <w:u w:val="single"/>
        </w:rPr>
        <w:t>2 Corinthians 12:9</w:t>
      </w:r>
      <w:r w:rsidRPr="000E6B4B">
        <w:rPr>
          <w:rFonts w:ascii="Comic Sans MS" w:hAnsi="Comic Sans MS"/>
          <w:b/>
          <w:i/>
          <w:iCs/>
          <w:color w:val="000000" w:themeColor="text1"/>
          <w:spacing w:val="-4"/>
          <w:sz w:val="40"/>
          <w:szCs w:val="40"/>
        </w:rPr>
        <w:t xml:space="preserve"> And He has said to me, </w:t>
      </w:r>
      <w:r w:rsidRPr="000E6B4B">
        <w:rPr>
          <w:rFonts w:ascii="Comic Sans MS" w:hAnsi="Comic Sans MS"/>
          <w:b/>
          <w:i/>
          <w:iCs/>
          <w:color w:val="C00000"/>
          <w:spacing w:val="-4"/>
          <w:sz w:val="40"/>
          <w:szCs w:val="40"/>
        </w:rPr>
        <w:t>"My grace is sufficient for you</w:t>
      </w:r>
      <w:r w:rsidRPr="000E6B4B">
        <w:rPr>
          <w:rFonts w:ascii="Comic Sans MS" w:hAnsi="Comic Sans MS"/>
          <w:b/>
          <w:i/>
          <w:iCs/>
          <w:color w:val="000000" w:themeColor="text1"/>
          <w:spacing w:val="-4"/>
          <w:sz w:val="40"/>
          <w:szCs w:val="40"/>
        </w:rPr>
        <w:t>, for power is perfected in weakness."</w:t>
      </w:r>
    </w:p>
    <w:p w14:paraId="26BA2254" w14:textId="77777777" w:rsidR="000E6B4B" w:rsidRPr="000E6B4B" w:rsidRDefault="000E6B4B" w:rsidP="00F53CEA">
      <w:pPr>
        <w:pStyle w:val="Standard"/>
        <w:rPr>
          <w:rFonts w:ascii="Comic Sans MS" w:hAnsi="Comic Sans MS"/>
          <w:b/>
          <w:i/>
          <w:iCs/>
          <w:color w:val="000000" w:themeColor="text1"/>
          <w:spacing w:val="-4"/>
          <w:sz w:val="16"/>
          <w:szCs w:val="16"/>
        </w:rPr>
      </w:pPr>
    </w:p>
    <w:p w14:paraId="1C1FA264" w14:textId="7EBFFF82" w:rsidR="00F53CEA" w:rsidRPr="00F53CEA" w:rsidRDefault="00313F09" w:rsidP="00F53CE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matter how</w:t>
      </w:r>
      <w:r w:rsidR="00F53CEA">
        <w:rPr>
          <w:rFonts w:ascii="Comic Sans MS" w:hAnsi="Comic Sans MS"/>
          <w:bCs/>
          <w:color w:val="000000" w:themeColor="text1"/>
          <w:spacing w:val="-4"/>
          <w:sz w:val="40"/>
          <w:szCs w:val="40"/>
        </w:rPr>
        <w:t xml:space="preserve"> odious a sin may be </w:t>
      </w:r>
      <w:r>
        <w:rPr>
          <w:rFonts w:ascii="Comic Sans MS" w:hAnsi="Comic Sans MS"/>
          <w:bCs/>
          <w:color w:val="000000" w:themeColor="text1"/>
          <w:spacing w:val="-4"/>
          <w:sz w:val="40"/>
          <w:szCs w:val="40"/>
        </w:rPr>
        <w:t>or how much sin</w:t>
      </w:r>
      <w:r w:rsidR="00F53CEA">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s, it </w:t>
      </w:r>
      <w:r w:rsidR="00F53CEA">
        <w:rPr>
          <w:rFonts w:ascii="Comic Sans MS" w:hAnsi="Comic Sans MS"/>
          <w:bCs/>
          <w:color w:val="000000" w:themeColor="text1"/>
          <w:spacing w:val="-4"/>
          <w:sz w:val="40"/>
          <w:szCs w:val="40"/>
        </w:rPr>
        <w:t>can never exceed the grace of God.</w:t>
      </w:r>
    </w:p>
    <w:p w14:paraId="612DECC5" w14:textId="77777777" w:rsidR="00F53CEA" w:rsidRPr="002F4B9C" w:rsidRDefault="00F53CEA" w:rsidP="00F53CEA">
      <w:pPr>
        <w:pStyle w:val="Standard"/>
        <w:rPr>
          <w:rFonts w:ascii="Comic Sans MS" w:hAnsi="Comic Sans MS"/>
          <w:b/>
          <w:i/>
          <w:iCs/>
          <w:color w:val="0035FF"/>
          <w:spacing w:val="-4"/>
          <w:sz w:val="20"/>
          <w:szCs w:val="20"/>
        </w:rPr>
      </w:pPr>
    </w:p>
    <w:p w14:paraId="393EC14A" w14:textId="41102B22" w:rsidR="00313F09" w:rsidRPr="00313F09" w:rsidRDefault="00313F09" w:rsidP="00F53CEA">
      <w:pPr>
        <w:pStyle w:val="Standard"/>
        <w:rPr>
          <w:rFonts w:ascii="Comic Sans MS" w:hAnsi="Comic Sans MS"/>
          <w:b/>
          <w:i/>
          <w:iCs/>
          <w:color w:val="000000" w:themeColor="text1"/>
          <w:spacing w:val="-4"/>
          <w:sz w:val="40"/>
          <w:szCs w:val="40"/>
        </w:rPr>
      </w:pPr>
      <w:r w:rsidRPr="00313F09">
        <w:rPr>
          <w:rFonts w:ascii="Comic Sans MS" w:hAnsi="Comic Sans MS"/>
          <w:b/>
          <w:i/>
          <w:iCs/>
          <w:color w:val="000000" w:themeColor="text1"/>
          <w:spacing w:val="-4"/>
          <w:sz w:val="40"/>
          <w:szCs w:val="40"/>
          <w:u w:val="single"/>
        </w:rPr>
        <w:t>Galatians 3:24-26</w:t>
      </w:r>
      <w:r w:rsidRPr="00313F09">
        <w:rPr>
          <w:rFonts w:ascii="Comic Sans MS" w:hAnsi="Comic Sans MS"/>
          <w:b/>
          <w:i/>
          <w:iCs/>
          <w:color w:val="000000" w:themeColor="text1"/>
          <w:spacing w:val="-4"/>
          <w:sz w:val="40"/>
          <w:szCs w:val="40"/>
        </w:rPr>
        <w:t xml:space="preserve">  Therefore the Law has become our tutor to lead us to Christ, that we may be justified by faith.  25</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But now that faith has come, we are no longer under a tutor. 26</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For you are all sons of God through faith in Christ Jesus.</w:t>
      </w:r>
    </w:p>
    <w:p w14:paraId="471D79CB" w14:textId="77777777" w:rsidR="00313F09" w:rsidRPr="00973B75" w:rsidRDefault="00313F09" w:rsidP="00F53CEA">
      <w:pPr>
        <w:pStyle w:val="Standard"/>
        <w:rPr>
          <w:rFonts w:ascii="Comic Sans MS" w:hAnsi="Comic Sans MS"/>
          <w:b/>
          <w:i/>
          <w:iCs/>
          <w:color w:val="0035FF"/>
          <w:spacing w:val="-4"/>
          <w:sz w:val="16"/>
          <w:szCs w:val="16"/>
        </w:rPr>
      </w:pPr>
    </w:p>
    <w:p w14:paraId="33384A85" w14:textId="3E5D9215" w:rsidR="00313F09" w:rsidRPr="00313F09" w:rsidRDefault="00B17354" w:rsidP="00F53CEA">
      <w:pPr>
        <w:pStyle w:val="Standard"/>
        <w:rPr>
          <w:rFonts w:ascii="Comic Sans MS" w:hAnsi="Comic Sans MS"/>
          <w:bCs/>
          <w:color w:val="000000" w:themeColor="text1"/>
          <w:spacing w:val="-4"/>
          <w:sz w:val="40"/>
          <w:szCs w:val="40"/>
        </w:rPr>
      </w:pPr>
      <w:r w:rsidRPr="00B17354">
        <w:rPr>
          <w:rFonts w:ascii="Comic Sans MS" w:hAnsi="Comic Sans MS"/>
          <w:bCs/>
          <w:color w:val="000000" w:themeColor="text1"/>
          <w:spacing w:val="-4"/>
          <w:sz w:val="40"/>
          <w:szCs w:val="40"/>
        </w:rPr>
        <w:t xml:space="preserve">The law was never intended to provide salvation but to convince people of their need for it. </w:t>
      </w:r>
      <w:r w:rsidR="00313F09">
        <w:rPr>
          <w:rFonts w:ascii="Comic Sans MS" w:hAnsi="Comic Sans MS"/>
          <w:bCs/>
          <w:color w:val="000000" w:themeColor="text1"/>
          <w:spacing w:val="-4"/>
          <w:sz w:val="40"/>
          <w:szCs w:val="40"/>
        </w:rPr>
        <w:t xml:space="preserve">The Mosaic Law acted as a tutor to lead people to J.C. They learned that they could not be saved by keeping the </w:t>
      </w:r>
      <w:r w:rsidR="00973B75">
        <w:rPr>
          <w:rFonts w:ascii="Comic Sans MS" w:hAnsi="Comic Sans MS"/>
          <w:bCs/>
          <w:color w:val="000000" w:themeColor="text1"/>
          <w:spacing w:val="-4"/>
          <w:sz w:val="40"/>
          <w:szCs w:val="40"/>
        </w:rPr>
        <w:t xml:space="preserve">Law; they needed a Savior. Once they were justified before God by faith, they no longer needed the Mosaic Law as their tutor. </w:t>
      </w:r>
    </w:p>
    <w:p w14:paraId="5C3DF848" w14:textId="77777777" w:rsidR="00973B75" w:rsidRPr="00973B75" w:rsidRDefault="00973B75" w:rsidP="00F53CEA">
      <w:pPr>
        <w:pStyle w:val="Standard"/>
        <w:rPr>
          <w:rFonts w:ascii="Comic Sans MS" w:hAnsi="Comic Sans MS"/>
          <w:b/>
          <w:i/>
          <w:iCs/>
          <w:color w:val="0035FF"/>
          <w:spacing w:val="-4"/>
          <w:sz w:val="16"/>
          <w:szCs w:val="16"/>
        </w:rPr>
      </w:pPr>
    </w:p>
    <w:p w14:paraId="7BB6C50F" w14:textId="3D2CDB81" w:rsidR="00A00587" w:rsidRDefault="00A00587" w:rsidP="00A005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6BC1E6A" w14:textId="6A9EA2E8" w:rsidR="00E13137" w:rsidRDefault="00B06426" w:rsidP="00F53CEA">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rPr>
        <w:t>21</w:t>
      </w:r>
      <w:r>
        <w:rPr>
          <w:rFonts w:ascii="Comic Sans MS" w:hAnsi="Comic Sans MS"/>
          <w:b/>
          <w:i/>
          <w:iCs/>
          <w:color w:val="0035FF"/>
          <w:spacing w:val="-4"/>
          <w:sz w:val="40"/>
          <w:szCs w:val="40"/>
        </w:rPr>
        <w:t>)</w:t>
      </w:r>
      <w:r w:rsidRPr="00B06426">
        <w:rPr>
          <w:rFonts w:ascii="Comic Sans MS" w:hAnsi="Comic Sans MS"/>
          <w:b/>
          <w:i/>
          <w:iCs/>
          <w:color w:val="0035FF"/>
          <w:spacing w:val="-4"/>
          <w:sz w:val="40"/>
          <w:szCs w:val="40"/>
        </w:rPr>
        <w:t xml:space="preserve"> that,</w:t>
      </w:r>
      <w:r w:rsidR="00CC3385">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as </w:t>
      </w:r>
      <w:r w:rsidRPr="00973B75">
        <w:rPr>
          <w:rFonts w:ascii="Comic Sans MS" w:hAnsi="Comic Sans MS"/>
          <w:b/>
          <w:i/>
          <w:iCs/>
          <w:color w:val="0035FF"/>
          <w:spacing w:val="-4"/>
          <w:sz w:val="40"/>
          <w:szCs w:val="40"/>
          <w:u w:val="single"/>
        </w:rPr>
        <w:t>sin reigned</w:t>
      </w:r>
      <w:r w:rsidRPr="00B06426">
        <w:rPr>
          <w:rFonts w:ascii="Comic Sans MS" w:hAnsi="Comic Sans MS"/>
          <w:b/>
          <w:i/>
          <w:iCs/>
          <w:color w:val="0035FF"/>
          <w:spacing w:val="-4"/>
          <w:sz w:val="40"/>
          <w:szCs w:val="40"/>
        </w:rPr>
        <w:t xml:space="preserve"> in death, even so grace </w:t>
      </w:r>
      <w:r w:rsidRPr="00E326AD">
        <w:rPr>
          <w:rFonts w:ascii="Comic Sans MS" w:hAnsi="Comic Sans MS"/>
          <w:b/>
          <w:i/>
          <w:iCs/>
          <w:color w:val="0035FF"/>
          <w:spacing w:val="-4"/>
          <w:sz w:val="40"/>
          <w:szCs w:val="40"/>
          <w:u w:val="single"/>
        </w:rPr>
        <w:t>might reign</w:t>
      </w:r>
      <w:r w:rsidRPr="00E136AE">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through righteousness to eternal life through Jesus Christ our Lord. </w:t>
      </w:r>
      <w:r w:rsidR="00A36D9C" w:rsidRPr="00B06426">
        <w:rPr>
          <w:rFonts w:ascii="Comic Sans MS" w:hAnsi="Comic Sans MS"/>
          <w:b/>
          <w:i/>
          <w:iCs/>
          <w:color w:val="0035FF"/>
          <w:spacing w:val="-4"/>
          <w:sz w:val="40"/>
          <w:szCs w:val="40"/>
        </w:rPr>
        <w:t xml:space="preserve"> </w:t>
      </w:r>
    </w:p>
    <w:p w14:paraId="357E0437" w14:textId="3E747BEF" w:rsidR="00B06426" w:rsidRPr="009C26A2" w:rsidRDefault="00B06426" w:rsidP="00023EFC">
      <w:pPr>
        <w:pStyle w:val="Standard"/>
        <w:rPr>
          <w:rFonts w:ascii="Comic Sans MS" w:hAnsi="Comic Sans MS"/>
          <w:b/>
          <w:i/>
          <w:iCs/>
          <w:color w:val="0035FF"/>
          <w:spacing w:val="-4"/>
          <w:sz w:val="16"/>
          <w:szCs w:val="16"/>
        </w:rPr>
      </w:pPr>
    </w:p>
    <w:p w14:paraId="04D6B199" w14:textId="4BAADF83" w:rsidR="00E36A8A" w:rsidRDefault="009C26A2"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Here we see again how the consequences of </w:t>
      </w:r>
      <w:r w:rsidRPr="009C26A2">
        <w:rPr>
          <w:rFonts w:ascii="Comic Sans MS" w:hAnsi="Comic Sans MS"/>
          <w:bCs/>
          <w:color w:val="000000" w:themeColor="text1"/>
          <w:spacing w:val="-4"/>
          <w:sz w:val="36"/>
          <w:szCs w:val="36"/>
        </w:rPr>
        <w:t>AOS</w:t>
      </w:r>
      <w:r>
        <w:rPr>
          <w:rFonts w:ascii="Comic Sans MS" w:hAnsi="Comic Sans MS"/>
          <w:bCs/>
          <w:color w:val="000000" w:themeColor="text1"/>
          <w:spacing w:val="-4"/>
          <w:sz w:val="36"/>
          <w:szCs w:val="36"/>
        </w:rPr>
        <w:t xml:space="preserve"> </w:t>
      </w:r>
      <w:r w:rsidRPr="00C52308">
        <w:rPr>
          <w:rFonts w:ascii="Comic Sans MS" w:hAnsi="Comic Sans MS"/>
          <w:bCs/>
          <w:color w:val="000000" w:themeColor="text1"/>
          <w:spacing w:val="-4"/>
          <w:sz w:val="40"/>
          <w:szCs w:val="40"/>
        </w:rPr>
        <w:t xml:space="preserve">do not even come close to the </w:t>
      </w:r>
      <w:r w:rsidR="00CC3385">
        <w:rPr>
          <w:rFonts w:ascii="Comic Sans MS" w:hAnsi="Comic Sans MS"/>
          <w:bCs/>
          <w:color w:val="000000" w:themeColor="text1"/>
          <w:spacing w:val="-4"/>
          <w:sz w:val="40"/>
          <w:szCs w:val="40"/>
        </w:rPr>
        <w:t xml:space="preserve">phenomenal </w:t>
      </w:r>
      <w:r w:rsidRPr="00C52308">
        <w:rPr>
          <w:rFonts w:ascii="Comic Sans MS" w:hAnsi="Comic Sans MS"/>
          <w:bCs/>
          <w:color w:val="000000" w:themeColor="text1"/>
          <w:spacing w:val="-4"/>
          <w:sz w:val="40"/>
          <w:szCs w:val="40"/>
        </w:rPr>
        <w:t>blessings we receive from the grace of God through our L.J.C.</w:t>
      </w:r>
      <w:r w:rsidR="00C52308" w:rsidRPr="00C52308">
        <w:rPr>
          <w:rFonts w:ascii="Comic Sans MS" w:hAnsi="Comic Sans MS"/>
          <w:bCs/>
          <w:color w:val="000000" w:themeColor="text1"/>
          <w:spacing w:val="-4"/>
          <w:sz w:val="40"/>
          <w:szCs w:val="40"/>
        </w:rPr>
        <w:t xml:space="preserve"> We have learned that the best thing </w:t>
      </w:r>
      <w:r w:rsidR="00C52308" w:rsidRPr="00E36A8A">
        <w:rPr>
          <w:rFonts w:ascii="Comic Sans MS" w:hAnsi="Comic Sans MS"/>
          <w:bCs/>
          <w:color w:val="000000" w:themeColor="text1"/>
          <w:sz w:val="40"/>
          <w:szCs w:val="40"/>
        </w:rPr>
        <w:t xml:space="preserve">that happen to </w:t>
      </w:r>
      <w:r w:rsidR="00E36A8A" w:rsidRPr="00E36A8A">
        <w:rPr>
          <w:rFonts w:ascii="Comic Sans MS" w:hAnsi="Comic Sans MS"/>
          <w:bCs/>
          <w:color w:val="000000" w:themeColor="text1"/>
          <w:sz w:val="40"/>
          <w:szCs w:val="40"/>
        </w:rPr>
        <w:t xml:space="preserve">us when we were born was for </w:t>
      </w:r>
      <w:r w:rsidR="00C52308" w:rsidRPr="00E36A8A">
        <w:rPr>
          <w:rFonts w:ascii="Comic Sans MS" w:hAnsi="Comic Sans MS"/>
          <w:bCs/>
          <w:color w:val="000000" w:themeColor="text1"/>
          <w:sz w:val="40"/>
          <w:szCs w:val="40"/>
        </w:rPr>
        <w:t xml:space="preserve">God </w:t>
      </w:r>
      <w:r w:rsidR="00E36A8A" w:rsidRPr="00E36A8A">
        <w:rPr>
          <w:rFonts w:ascii="Comic Sans MS" w:hAnsi="Comic Sans MS"/>
          <w:bCs/>
          <w:color w:val="000000" w:themeColor="text1"/>
          <w:sz w:val="40"/>
          <w:szCs w:val="40"/>
        </w:rPr>
        <w:t>to</w:t>
      </w:r>
      <w:r w:rsidR="00E36A8A">
        <w:rPr>
          <w:rFonts w:ascii="Comic Sans MS" w:hAnsi="Comic Sans MS"/>
          <w:bCs/>
          <w:color w:val="000000" w:themeColor="text1"/>
          <w:spacing w:val="-4"/>
          <w:sz w:val="40"/>
          <w:szCs w:val="40"/>
        </w:rPr>
        <w:t xml:space="preserve"> </w:t>
      </w:r>
      <w:r w:rsidR="00C52308">
        <w:rPr>
          <w:rFonts w:ascii="Comic Sans MS" w:hAnsi="Comic Sans MS"/>
          <w:bCs/>
          <w:color w:val="000000" w:themeColor="text1"/>
          <w:spacing w:val="-4"/>
          <w:sz w:val="40"/>
          <w:szCs w:val="40"/>
        </w:rPr>
        <w:t>condem</w:t>
      </w:r>
      <w:r w:rsidR="00E36A8A">
        <w:rPr>
          <w:rFonts w:ascii="Comic Sans MS" w:hAnsi="Comic Sans MS"/>
          <w:bCs/>
          <w:color w:val="000000" w:themeColor="text1"/>
          <w:spacing w:val="-4"/>
          <w:sz w:val="40"/>
          <w:szCs w:val="40"/>
        </w:rPr>
        <w:t xml:space="preserve">n </w:t>
      </w:r>
      <w:r w:rsidR="00C52308">
        <w:rPr>
          <w:rFonts w:ascii="Comic Sans MS" w:hAnsi="Comic Sans MS"/>
          <w:bCs/>
          <w:color w:val="000000" w:themeColor="text1"/>
          <w:spacing w:val="-4"/>
          <w:sz w:val="40"/>
          <w:szCs w:val="40"/>
        </w:rPr>
        <w:t xml:space="preserve">us for </w:t>
      </w:r>
      <w:r w:rsidR="00C52308" w:rsidRPr="00C52308">
        <w:rPr>
          <w:rFonts w:ascii="Comic Sans MS" w:hAnsi="Comic Sans MS"/>
          <w:bCs/>
          <w:color w:val="000000" w:themeColor="text1"/>
          <w:spacing w:val="-4"/>
          <w:sz w:val="36"/>
          <w:szCs w:val="36"/>
        </w:rPr>
        <w:t>AOS</w:t>
      </w:r>
      <w:r w:rsidR="00C52308">
        <w:rPr>
          <w:rFonts w:ascii="Comic Sans MS" w:hAnsi="Comic Sans MS"/>
          <w:bCs/>
          <w:color w:val="000000" w:themeColor="text1"/>
          <w:spacing w:val="-4"/>
          <w:sz w:val="40"/>
          <w:szCs w:val="40"/>
        </w:rPr>
        <w:t xml:space="preserve"> </w:t>
      </w:r>
      <w:r w:rsidR="00CC3385">
        <w:rPr>
          <w:rFonts w:ascii="Comic Sans MS" w:hAnsi="Comic Sans MS"/>
          <w:bCs/>
          <w:color w:val="000000" w:themeColor="text1"/>
          <w:spacing w:val="-4"/>
          <w:sz w:val="40"/>
          <w:szCs w:val="40"/>
        </w:rPr>
        <w:t xml:space="preserve">so that we would come </w:t>
      </w:r>
      <w:r w:rsidR="00E36A8A">
        <w:rPr>
          <w:rFonts w:ascii="Comic Sans MS" w:hAnsi="Comic Sans MS"/>
          <w:bCs/>
          <w:color w:val="000000" w:themeColor="text1"/>
          <w:spacing w:val="-4"/>
          <w:sz w:val="40"/>
          <w:szCs w:val="40"/>
        </w:rPr>
        <w:t>under</w:t>
      </w:r>
      <w:r w:rsidR="00BB0DEB">
        <w:rPr>
          <w:rFonts w:ascii="Comic Sans MS" w:hAnsi="Comic Sans MS"/>
          <w:bCs/>
          <w:color w:val="000000" w:themeColor="text1"/>
          <w:spacing w:val="-4"/>
          <w:sz w:val="40"/>
          <w:szCs w:val="40"/>
        </w:rPr>
        <w:t xml:space="preserve"> </w:t>
      </w:r>
      <w:r w:rsidR="00361472">
        <w:rPr>
          <w:rFonts w:ascii="Comic Sans MS" w:hAnsi="Comic Sans MS"/>
          <w:bCs/>
          <w:color w:val="000000" w:themeColor="text1"/>
          <w:spacing w:val="-4"/>
          <w:sz w:val="40"/>
          <w:szCs w:val="40"/>
        </w:rPr>
        <w:t>His grace</w:t>
      </w:r>
      <w:r w:rsidR="00BB0DEB">
        <w:rPr>
          <w:rFonts w:ascii="Comic Sans MS" w:hAnsi="Comic Sans MS"/>
          <w:bCs/>
          <w:color w:val="000000" w:themeColor="text1"/>
          <w:spacing w:val="-4"/>
          <w:sz w:val="40"/>
          <w:szCs w:val="40"/>
        </w:rPr>
        <w:t>.</w:t>
      </w:r>
      <w:r w:rsidR="00E36A8A">
        <w:rPr>
          <w:rFonts w:ascii="Comic Sans MS" w:hAnsi="Comic Sans MS"/>
          <w:bCs/>
          <w:color w:val="000000" w:themeColor="text1"/>
          <w:spacing w:val="-4"/>
          <w:sz w:val="40"/>
          <w:szCs w:val="40"/>
        </w:rPr>
        <w:t xml:space="preserve"> We must remember that condemnation always precedes </w:t>
      </w:r>
      <w:r w:rsidR="006C3F78">
        <w:rPr>
          <w:rFonts w:ascii="Comic Sans MS" w:hAnsi="Comic Sans MS"/>
          <w:bCs/>
          <w:color w:val="000000" w:themeColor="text1"/>
          <w:spacing w:val="-4"/>
          <w:sz w:val="40"/>
          <w:szCs w:val="40"/>
        </w:rPr>
        <w:t>grace</w:t>
      </w:r>
      <w:r w:rsidR="00CC3385">
        <w:rPr>
          <w:rFonts w:ascii="Comic Sans MS" w:hAnsi="Comic Sans MS"/>
          <w:bCs/>
          <w:color w:val="000000" w:themeColor="text1"/>
          <w:spacing w:val="-4"/>
          <w:sz w:val="40"/>
          <w:szCs w:val="40"/>
        </w:rPr>
        <w:t>/salvation.</w:t>
      </w:r>
      <w:r w:rsidR="006C3F78">
        <w:rPr>
          <w:rFonts w:ascii="Comic Sans MS" w:hAnsi="Comic Sans MS"/>
          <w:bCs/>
          <w:color w:val="000000" w:themeColor="text1"/>
          <w:spacing w:val="-4"/>
          <w:sz w:val="40"/>
          <w:szCs w:val="40"/>
        </w:rPr>
        <w:t xml:space="preserve"> </w:t>
      </w:r>
    </w:p>
    <w:p w14:paraId="089C2C2C" w14:textId="77777777" w:rsidR="000E6B4B" w:rsidRPr="000E6B4B" w:rsidRDefault="000E6B4B" w:rsidP="00BB0DEB">
      <w:pPr>
        <w:pStyle w:val="Standard"/>
        <w:rPr>
          <w:rFonts w:ascii="Comic Sans MS" w:hAnsi="Comic Sans MS"/>
          <w:bCs/>
          <w:color w:val="000000" w:themeColor="text1"/>
          <w:spacing w:val="-4"/>
          <w:sz w:val="16"/>
          <w:szCs w:val="16"/>
        </w:rPr>
      </w:pPr>
    </w:p>
    <w:p w14:paraId="4C3CBCA3" w14:textId="17E607B8" w:rsidR="00BB0DEB" w:rsidRPr="000668B0" w:rsidRDefault="00BB0DEB" w:rsidP="00BB0DEB">
      <w:pPr>
        <w:pStyle w:val="Standard"/>
        <w:rPr>
          <w:rFonts w:ascii="Comic Sans MS" w:hAnsi="Comic Sans MS"/>
          <w:bCs/>
          <w:color w:val="000000" w:themeColor="text1"/>
          <w:spacing w:val="-4"/>
          <w:sz w:val="40"/>
          <w:szCs w:val="40"/>
        </w:rPr>
      </w:pPr>
      <w:r w:rsidRPr="000668B0">
        <w:rPr>
          <w:rFonts w:ascii="Comic Sans MS" w:hAnsi="Comic Sans MS"/>
          <w:bCs/>
          <w:color w:val="000000" w:themeColor="text1"/>
          <w:spacing w:val="-4"/>
          <w:sz w:val="40"/>
          <w:szCs w:val="40"/>
        </w:rPr>
        <w:t xml:space="preserve">What we gain through the grace of God surpasses what Adam and </w:t>
      </w:r>
      <w:r w:rsidR="00CC0E74" w:rsidRPr="000668B0">
        <w:rPr>
          <w:rFonts w:ascii="Comic Sans MS" w:hAnsi="Comic Sans MS"/>
          <w:bCs/>
          <w:color w:val="000000" w:themeColor="text1"/>
          <w:spacing w:val="-4"/>
          <w:sz w:val="40"/>
          <w:szCs w:val="40"/>
        </w:rPr>
        <w:t>Eve</w:t>
      </w:r>
      <w:r w:rsidRPr="000668B0">
        <w:rPr>
          <w:rFonts w:ascii="Comic Sans MS" w:hAnsi="Comic Sans MS"/>
          <w:bCs/>
          <w:color w:val="000000" w:themeColor="text1"/>
          <w:spacing w:val="-4"/>
          <w:sz w:val="40"/>
          <w:szCs w:val="40"/>
        </w:rPr>
        <w:t xml:space="preserve"> had prior to the fall. </w:t>
      </w:r>
      <w:r w:rsidR="00CC0E74" w:rsidRPr="000668B0">
        <w:rPr>
          <w:rFonts w:ascii="Comic Sans MS" w:hAnsi="Comic Sans MS"/>
          <w:bCs/>
          <w:color w:val="000000" w:themeColor="text1"/>
          <w:spacing w:val="-4"/>
          <w:sz w:val="40"/>
          <w:szCs w:val="40"/>
        </w:rPr>
        <w:t>Remember</w:t>
      </w:r>
      <w:r w:rsidR="000668B0">
        <w:rPr>
          <w:rFonts w:ascii="Comic Sans MS" w:hAnsi="Comic Sans MS"/>
          <w:bCs/>
          <w:color w:val="000000" w:themeColor="text1"/>
          <w:spacing w:val="-4"/>
          <w:sz w:val="40"/>
          <w:szCs w:val="40"/>
        </w:rPr>
        <w:t>.</w:t>
      </w:r>
      <w:r w:rsidR="00CC0E74" w:rsidRPr="000668B0">
        <w:rPr>
          <w:rFonts w:ascii="Comic Sans MS" w:hAnsi="Comic Sans MS"/>
          <w:bCs/>
          <w:color w:val="000000" w:themeColor="text1"/>
          <w:spacing w:val="-4"/>
          <w:sz w:val="40"/>
          <w:szCs w:val="40"/>
        </w:rPr>
        <w:t xml:space="preserve"> God’s grace is greater than our needs and our sins </w:t>
      </w:r>
      <w:r w:rsidR="00E760D0">
        <w:rPr>
          <w:rFonts w:ascii="Comic Sans MS" w:hAnsi="Comic Sans MS"/>
          <w:bCs/>
          <w:color w:val="000000" w:themeColor="text1"/>
          <w:spacing w:val="-4"/>
          <w:sz w:val="40"/>
          <w:szCs w:val="40"/>
        </w:rPr>
        <w:t xml:space="preserve">but grace </w:t>
      </w:r>
      <w:r w:rsidR="000668B0">
        <w:rPr>
          <w:rFonts w:ascii="Comic Sans MS" w:hAnsi="Comic Sans MS"/>
          <w:bCs/>
          <w:color w:val="000000" w:themeColor="text1"/>
          <w:spacing w:val="-4"/>
          <w:sz w:val="40"/>
          <w:szCs w:val="40"/>
        </w:rPr>
        <w:t>wasn’t available</w:t>
      </w:r>
      <w:r w:rsidR="00CC0E74" w:rsidRPr="000668B0">
        <w:rPr>
          <w:rFonts w:ascii="Comic Sans MS" w:hAnsi="Comic Sans MS"/>
          <w:bCs/>
          <w:color w:val="000000" w:themeColor="text1"/>
          <w:spacing w:val="-4"/>
          <w:sz w:val="40"/>
          <w:szCs w:val="40"/>
        </w:rPr>
        <w:t xml:space="preserve"> </w:t>
      </w:r>
      <w:r w:rsidR="000668B0">
        <w:rPr>
          <w:rFonts w:ascii="Comic Sans MS" w:hAnsi="Comic Sans MS"/>
          <w:bCs/>
          <w:color w:val="000000" w:themeColor="text1"/>
          <w:spacing w:val="-4"/>
          <w:sz w:val="40"/>
          <w:szCs w:val="40"/>
        </w:rPr>
        <w:t>to them</w:t>
      </w:r>
      <w:r w:rsidR="00CC0E74" w:rsidRPr="000668B0">
        <w:rPr>
          <w:rFonts w:ascii="Comic Sans MS" w:hAnsi="Comic Sans MS"/>
          <w:bCs/>
          <w:color w:val="000000" w:themeColor="text1"/>
          <w:spacing w:val="-4"/>
          <w:sz w:val="40"/>
          <w:szCs w:val="40"/>
        </w:rPr>
        <w:t xml:space="preserve"> until after the</w:t>
      </w:r>
      <w:r w:rsidR="00361472" w:rsidRPr="000668B0">
        <w:rPr>
          <w:rFonts w:ascii="Comic Sans MS" w:hAnsi="Comic Sans MS"/>
          <w:bCs/>
          <w:color w:val="000000" w:themeColor="text1"/>
          <w:spacing w:val="-4"/>
          <w:sz w:val="40"/>
          <w:szCs w:val="40"/>
        </w:rPr>
        <w:t>y</w:t>
      </w:r>
      <w:r w:rsidR="00CC0E74" w:rsidRPr="000668B0">
        <w:rPr>
          <w:rFonts w:ascii="Comic Sans MS" w:hAnsi="Comic Sans MS"/>
          <w:bCs/>
          <w:color w:val="000000" w:themeColor="text1"/>
          <w:spacing w:val="-4"/>
          <w:sz w:val="40"/>
          <w:szCs w:val="40"/>
        </w:rPr>
        <w:t xml:space="preserve"> f</w:t>
      </w:r>
      <w:r w:rsidR="00361472" w:rsidRPr="000668B0">
        <w:rPr>
          <w:rFonts w:ascii="Comic Sans MS" w:hAnsi="Comic Sans MS"/>
          <w:bCs/>
          <w:color w:val="000000" w:themeColor="text1"/>
          <w:spacing w:val="-4"/>
          <w:sz w:val="40"/>
          <w:szCs w:val="40"/>
        </w:rPr>
        <w:t>e</w:t>
      </w:r>
      <w:r w:rsidR="00CC0E74" w:rsidRPr="000668B0">
        <w:rPr>
          <w:rFonts w:ascii="Comic Sans MS" w:hAnsi="Comic Sans MS"/>
          <w:bCs/>
          <w:color w:val="000000" w:themeColor="text1"/>
          <w:spacing w:val="-4"/>
          <w:sz w:val="40"/>
          <w:szCs w:val="40"/>
        </w:rPr>
        <w:t xml:space="preserve">ll. They could live forever but their life </w:t>
      </w:r>
      <w:r w:rsidR="000668B0">
        <w:rPr>
          <w:rFonts w:ascii="Comic Sans MS" w:hAnsi="Comic Sans MS"/>
          <w:bCs/>
          <w:color w:val="000000" w:themeColor="text1"/>
          <w:spacing w:val="-4"/>
          <w:sz w:val="40"/>
          <w:szCs w:val="40"/>
        </w:rPr>
        <w:t>c</w:t>
      </w:r>
      <w:r w:rsidR="00CC0E74" w:rsidRPr="000668B0">
        <w:rPr>
          <w:rFonts w:ascii="Comic Sans MS" w:hAnsi="Comic Sans MS"/>
          <w:bCs/>
          <w:color w:val="000000" w:themeColor="text1"/>
          <w:spacing w:val="-4"/>
          <w:sz w:val="40"/>
          <w:szCs w:val="40"/>
        </w:rPr>
        <w:t xml:space="preserve">ould be cut short </w:t>
      </w:r>
      <w:r w:rsidR="000668B0">
        <w:rPr>
          <w:rFonts w:ascii="Comic Sans MS" w:hAnsi="Comic Sans MS"/>
          <w:bCs/>
          <w:color w:val="000000" w:themeColor="text1"/>
          <w:spacing w:val="-4"/>
          <w:sz w:val="40"/>
          <w:szCs w:val="40"/>
        </w:rPr>
        <w:t xml:space="preserve">at any time </w:t>
      </w:r>
      <w:r w:rsidR="00CC0E74" w:rsidRPr="000668B0">
        <w:rPr>
          <w:rFonts w:ascii="Comic Sans MS" w:hAnsi="Comic Sans MS"/>
          <w:bCs/>
          <w:color w:val="000000" w:themeColor="text1"/>
          <w:spacing w:val="-4"/>
          <w:sz w:val="40"/>
          <w:szCs w:val="40"/>
        </w:rPr>
        <w:t xml:space="preserve">by sin. However, believers in J.C. </w:t>
      </w:r>
      <w:r w:rsidR="002A7715" w:rsidRPr="000668B0">
        <w:rPr>
          <w:rFonts w:ascii="Comic Sans MS" w:hAnsi="Comic Sans MS"/>
          <w:bCs/>
          <w:color w:val="000000" w:themeColor="text1"/>
          <w:spacing w:val="-4"/>
          <w:sz w:val="40"/>
          <w:szCs w:val="40"/>
        </w:rPr>
        <w:t>have eternal life which is irrevocable which means it cannot be curtailed by sin or anything else.</w:t>
      </w:r>
    </w:p>
    <w:p w14:paraId="00F453E5" w14:textId="7D5EE3AB" w:rsidR="009C26A2" w:rsidRPr="000668B0" w:rsidRDefault="009C26A2" w:rsidP="00023EFC">
      <w:pPr>
        <w:pStyle w:val="Standard"/>
        <w:rPr>
          <w:rFonts w:ascii="Comic Sans MS" w:hAnsi="Comic Sans MS"/>
          <w:bCs/>
          <w:color w:val="000000" w:themeColor="text1"/>
          <w:spacing w:val="-4"/>
          <w:sz w:val="16"/>
          <w:szCs w:val="16"/>
        </w:rPr>
      </w:pPr>
    </w:p>
    <w:p w14:paraId="2A92A06B" w14:textId="57A6A7B0" w:rsidR="00364D7E" w:rsidRPr="00364D7E" w:rsidRDefault="00973B75" w:rsidP="00364D7E">
      <w:pPr>
        <w:pStyle w:val="Standard"/>
        <w:rPr>
          <w:rFonts w:ascii="Comic Sans MS" w:hAnsi="Comic Sans MS"/>
          <w:bCs/>
          <w:sz w:val="40"/>
          <w:szCs w:val="40"/>
        </w:rPr>
      </w:pPr>
      <w:r w:rsidRPr="00364D7E">
        <w:rPr>
          <w:rFonts w:ascii="Comic Sans MS" w:hAnsi="Comic Sans MS"/>
          <w:b/>
          <w:i/>
          <w:iCs/>
          <w:color w:val="0035FF"/>
          <w:spacing w:val="-4"/>
          <w:sz w:val="40"/>
          <w:szCs w:val="40"/>
        </w:rPr>
        <w:t xml:space="preserve">sin </w:t>
      </w:r>
      <w:r w:rsidRPr="00973B75">
        <w:rPr>
          <w:rFonts w:ascii="Comic Sans MS" w:hAnsi="Comic Sans MS"/>
          <w:b/>
          <w:i/>
          <w:iCs/>
          <w:color w:val="0035FF"/>
          <w:spacing w:val="-4"/>
          <w:sz w:val="40"/>
          <w:szCs w:val="40"/>
          <w:u w:val="single"/>
        </w:rPr>
        <w:t>reigned</w:t>
      </w:r>
      <w:r>
        <w:rPr>
          <w:rFonts w:ascii="Comic Sans MS" w:hAnsi="Comic Sans MS"/>
          <w:bCs/>
          <w:color w:val="0035FF"/>
          <w:spacing w:val="-4"/>
          <w:sz w:val="40"/>
          <w:szCs w:val="40"/>
        </w:rPr>
        <w:t xml:space="preserve"> </w:t>
      </w:r>
      <w:r w:rsidR="00364D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364D7E">
        <w:rPr>
          <w:rFonts w:ascii="Comic Sans MS" w:hAnsi="Comic Sans MS"/>
          <w:bCs/>
          <w:color w:val="000000" w:themeColor="text1"/>
          <w:spacing w:val="-4"/>
          <w:sz w:val="36"/>
          <w:szCs w:val="36"/>
        </w:rPr>
        <w:t xml:space="preserve">BASSILEUO, </w:t>
      </w:r>
      <w:r w:rsidR="00364D7E" w:rsidRPr="00364D7E">
        <w:rPr>
          <w:rFonts w:ascii="#Logos 8 Resource" w:hAnsi="#Logos 8 Resource"/>
          <w:b/>
          <w:sz w:val="40"/>
          <w:szCs w:val="40"/>
          <w:lang w:val="el-GR"/>
        </w:rPr>
        <w:t>βασιλεύω</w:t>
      </w:r>
      <w:r w:rsidR="00364D7E">
        <w:rPr>
          <w:rFonts w:ascii="#Logos 8 Resource" w:hAnsi="#Logos 8 Resource"/>
          <w:b/>
          <w:sz w:val="40"/>
          <w:szCs w:val="40"/>
        </w:rPr>
        <w:t xml:space="preserve">, </w:t>
      </w:r>
      <w:r w:rsidR="00364D7E">
        <w:rPr>
          <w:rFonts w:ascii="Comic Sans MS" w:hAnsi="Comic Sans MS"/>
          <w:bCs/>
          <w:sz w:val="40"/>
          <w:szCs w:val="40"/>
        </w:rPr>
        <w:t xml:space="preserve">(v. </w:t>
      </w:r>
      <w:proofErr w:type="spellStart"/>
      <w:r w:rsidR="00364D7E">
        <w:rPr>
          <w:rFonts w:ascii="Comic Sans MS" w:hAnsi="Comic Sans MS"/>
          <w:bCs/>
          <w:sz w:val="40"/>
          <w:szCs w:val="40"/>
        </w:rPr>
        <w:t>aa</w:t>
      </w:r>
      <w:r w:rsidR="00E326AD">
        <w:rPr>
          <w:rFonts w:ascii="Comic Sans MS" w:hAnsi="Comic Sans MS"/>
          <w:bCs/>
          <w:sz w:val="40"/>
          <w:szCs w:val="40"/>
        </w:rPr>
        <w:t>i</w:t>
      </w:r>
      <w:proofErr w:type="spellEnd"/>
      <w:r w:rsidR="00364D7E">
        <w:rPr>
          <w:rFonts w:ascii="Comic Sans MS" w:hAnsi="Comic Sans MS"/>
          <w:bCs/>
          <w:sz w:val="40"/>
          <w:szCs w:val="40"/>
        </w:rPr>
        <w:t xml:space="preserve">); </w:t>
      </w:r>
      <w:r w:rsidR="00364D7E" w:rsidRPr="00364D7E">
        <w:rPr>
          <w:rFonts w:ascii="Comic Sans MS" w:hAnsi="Comic Sans MS" w:hint="eastAsia"/>
          <w:bCs/>
          <w:sz w:val="40"/>
          <w:szCs w:val="40"/>
        </w:rPr>
        <w:t>①</w:t>
      </w:r>
      <w:r w:rsidR="00364D7E" w:rsidRPr="00364D7E">
        <w:rPr>
          <w:rFonts w:ascii="Comic Sans MS" w:hAnsi="Comic Sans MS" w:hint="eastAsia"/>
          <w:bCs/>
          <w:sz w:val="40"/>
          <w:szCs w:val="40"/>
        </w:rPr>
        <w:t xml:space="preserve"> to exercise authority at a royal level, be king, rule </w:t>
      </w:r>
    </w:p>
    <w:p w14:paraId="5620E364" w14:textId="7546D8D2" w:rsidR="00364D7E" w:rsidRPr="00E326AD" w:rsidRDefault="00364D7E" w:rsidP="00364D7E">
      <w:pPr>
        <w:pStyle w:val="Standard"/>
        <w:rPr>
          <w:rFonts w:ascii="Comic Sans MS" w:hAnsi="Comic Sans MS"/>
          <w:bCs/>
          <w:sz w:val="16"/>
          <w:szCs w:val="16"/>
        </w:rPr>
      </w:pPr>
    </w:p>
    <w:p w14:paraId="39F8D4EB" w14:textId="6FA7E766" w:rsidR="00E326AD" w:rsidRDefault="00E326AD" w:rsidP="00364D7E">
      <w:pPr>
        <w:pStyle w:val="Standard"/>
        <w:rPr>
          <w:rFonts w:ascii="Comic Sans MS" w:hAnsi="Comic Sans MS"/>
          <w:bCs/>
          <w:sz w:val="40"/>
          <w:szCs w:val="40"/>
        </w:rPr>
      </w:pPr>
      <w:r>
        <w:rPr>
          <w:rFonts w:ascii="Comic Sans MS" w:hAnsi="Comic Sans MS"/>
          <w:bCs/>
          <w:sz w:val="40"/>
          <w:szCs w:val="40"/>
        </w:rPr>
        <w:t>Certainly, mankind is under the authority and power of sin.</w:t>
      </w:r>
    </w:p>
    <w:p w14:paraId="17651889" w14:textId="1C6B0994" w:rsidR="00E326AD" w:rsidRPr="008F68F0" w:rsidRDefault="00E326AD" w:rsidP="00364D7E">
      <w:pPr>
        <w:pStyle w:val="Standard"/>
        <w:rPr>
          <w:rFonts w:ascii="Comic Sans MS" w:hAnsi="Comic Sans MS"/>
          <w:bCs/>
          <w:sz w:val="16"/>
          <w:szCs w:val="16"/>
        </w:rPr>
      </w:pPr>
    </w:p>
    <w:p w14:paraId="515B2305" w14:textId="28BF633C" w:rsidR="00E326AD" w:rsidRDefault="00E326AD" w:rsidP="00364D7E">
      <w:pPr>
        <w:pStyle w:val="Standard"/>
        <w:rPr>
          <w:rFonts w:ascii="Comic Sans MS" w:hAnsi="Comic Sans MS"/>
          <w:bCs/>
          <w:sz w:val="40"/>
          <w:szCs w:val="40"/>
        </w:rPr>
      </w:pPr>
      <w:r w:rsidRPr="00E326AD">
        <w:rPr>
          <w:rFonts w:ascii="Comic Sans MS" w:hAnsi="Comic Sans MS"/>
          <w:b/>
          <w:i/>
          <w:iCs/>
          <w:color w:val="0035FF"/>
          <w:spacing w:val="-4"/>
          <w:sz w:val="40"/>
          <w:szCs w:val="40"/>
          <w:u w:val="single"/>
        </w:rPr>
        <w:t>might reign</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BASSILEUO, </w:t>
      </w:r>
      <w:r w:rsidRPr="00364D7E">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aa</w:t>
      </w:r>
      <w:r w:rsidRPr="00B721A5">
        <w:rPr>
          <w:rFonts w:ascii="Comic Sans MS" w:hAnsi="Comic Sans MS"/>
          <w:bCs/>
          <w:color w:val="000000" w:themeColor="text1"/>
          <w:sz w:val="40"/>
          <w:szCs w:val="40"/>
        </w:rPr>
        <w:t>s</w:t>
      </w:r>
      <w:proofErr w:type="spellEnd"/>
      <w:r>
        <w:rPr>
          <w:rFonts w:ascii="Comic Sans MS" w:hAnsi="Comic Sans MS"/>
          <w:bCs/>
          <w:sz w:val="40"/>
          <w:szCs w:val="40"/>
        </w:rPr>
        <w:t xml:space="preserve">); </w:t>
      </w:r>
      <w:r w:rsidRPr="00364D7E">
        <w:rPr>
          <w:rFonts w:ascii="Comic Sans MS" w:hAnsi="Comic Sans MS" w:hint="eastAsia"/>
          <w:bCs/>
          <w:sz w:val="40"/>
          <w:szCs w:val="40"/>
        </w:rPr>
        <w:t>①</w:t>
      </w:r>
      <w:r w:rsidRPr="00364D7E">
        <w:rPr>
          <w:rFonts w:ascii="Comic Sans MS" w:hAnsi="Comic Sans MS" w:hint="eastAsia"/>
          <w:bCs/>
          <w:sz w:val="40"/>
          <w:szCs w:val="40"/>
        </w:rPr>
        <w:t xml:space="preserve"> to exercise authority at a royal level, be king, rule</w:t>
      </w:r>
    </w:p>
    <w:p w14:paraId="514EBC6D" w14:textId="549F9450" w:rsidR="00E326AD" w:rsidRPr="00E136AE" w:rsidRDefault="00E326AD" w:rsidP="00364D7E">
      <w:pPr>
        <w:pStyle w:val="Standard"/>
        <w:rPr>
          <w:rFonts w:ascii="Comic Sans MS" w:hAnsi="Comic Sans MS"/>
          <w:bCs/>
          <w:sz w:val="16"/>
          <w:szCs w:val="16"/>
        </w:rPr>
      </w:pPr>
    </w:p>
    <w:p w14:paraId="394685F1" w14:textId="7E5F525C" w:rsidR="00B721A5" w:rsidRDefault="00E326AD" w:rsidP="00364D7E">
      <w:pPr>
        <w:pStyle w:val="Standard"/>
        <w:rPr>
          <w:rFonts w:ascii="Comic Sans MS" w:hAnsi="Comic Sans MS"/>
          <w:bCs/>
          <w:sz w:val="40"/>
          <w:szCs w:val="40"/>
        </w:rPr>
      </w:pPr>
      <w:r>
        <w:rPr>
          <w:rFonts w:ascii="Comic Sans MS" w:hAnsi="Comic Sans MS"/>
          <w:bCs/>
          <w:sz w:val="40"/>
          <w:szCs w:val="40"/>
        </w:rPr>
        <w:t xml:space="preserve">The subjunctive mood of this Greek word means that </w:t>
      </w:r>
      <w:r w:rsidR="00E136AE">
        <w:rPr>
          <w:rFonts w:ascii="Comic Sans MS" w:hAnsi="Comic Sans MS"/>
          <w:bCs/>
          <w:sz w:val="40"/>
          <w:szCs w:val="40"/>
        </w:rPr>
        <w:t xml:space="preserve">grace might reign </w:t>
      </w:r>
      <w:r w:rsidR="00E760D0">
        <w:rPr>
          <w:rFonts w:ascii="Comic Sans MS" w:hAnsi="Comic Sans MS"/>
          <w:bCs/>
          <w:sz w:val="40"/>
          <w:szCs w:val="40"/>
        </w:rPr>
        <w:t xml:space="preserve">through imputed righteousness </w:t>
      </w:r>
      <w:r w:rsidR="00E136AE">
        <w:rPr>
          <w:rFonts w:ascii="Comic Sans MS" w:hAnsi="Comic Sans MS"/>
          <w:bCs/>
          <w:sz w:val="40"/>
          <w:szCs w:val="40"/>
        </w:rPr>
        <w:t>to eternal life and it might not</w:t>
      </w:r>
      <w:r w:rsidR="00B721A5">
        <w:rPr>
          <w:rFonts w:ascii="Comic Sans MS" w:hAnsi="Comic Sans MS"/>
          <w:bCs/>
          <w:sz w:val="40"/>
          <w:szCs w:val="40"/>
        </w:rPr>
        <w:t xml:space="preserve">. Grace reigns </w:t>
      </w:r>
      <w:r w:rsidR="00611922">
        <w:rPr>
          <w:rFonts w:ascii="Comic Sans MS" w:hAnsi="Comic Sans MS"/>
          <w:bCs/>
          <w:sz w:val="40"/>
          <w:szCs w:val="40"/>
        </w:rPr>
        <w:t xml:space="preserve">only in the </w:t>
      </w:r>
      <w:r w:rsidR="00B721A5">
        <w:rPr>
          <w:rFonts w:ascii="Comic Sans MS" w:hAnsi="Comic Sans MS"/>
          <w:bCs/>
          <w:sz w:val="40"/>
          <w:szCs w:val="40"/>
        </w:rPr>
        <w:t>li</w:t>
      </w:r>
      <w:r w:rsidR="00611922">
        <w:rPr>
          <w:rFonts w:ascii="Comic Sans MS" w:hAnsi="Comic Sans MS"/>
          <w:bCs/>
          <w:sz w:val="40"/>
          <w:szCs w:val="40"/>
        </w:rPr>
        <w:t xml:space="preserve">ves of </w:t>
      </w:r>
      <w:r w:rsidR="00B721A5">
        <w:rPr>
          <w:rFonts w:ascii="Comic Sans MS" w:hAnsi="Comic Sans MS"/>
          <w:bCs/>
          <w:sz w:val="40"/>
          <w:szCs w:val="40"/>
        </w:rPr>
        <w:t xml:space="preserve">those who </w:t>
      </w:r>
      <w:r w:rsidR="00B721A5">
        <w:rPr>
          <w:rFonts w:ascii="Comic Sans MS" w:hAnsi="Comic Sans MS"/>
          <w:bCs/>
          <w:sz w:val="40"/>
          <w:szCs w:val="40"/>
        </w:rPr>
        <w:lastRenderedPageBreak/>
        <w:t>believe in J.C</w:t>
      </w:r>
      <w:r w:rsidR="000E75C0">
        <w:rPr>
          <w:rFonts w:ascii="Comic Sans MS" w:hAnsi="Comic Sans MS"/>
          <w:bCs/>
          <w:sz w:val="40"/>
          <w:szCs w:val="40"/>
        </w:rPr>
        <w:t xml:space="preserve">. It does not reign </w:t>
      </w:r>
      <w:r w:rsidR="00611922">
        <w:rPr>
          <w:rFonts w:ascii="Comic Sans MS" w:hAnsi="Comic Sans MS"/>
          <w:bCs/>
          <w:sz w:val="40"/>
          <w:szCs w:val="40"/>
        </w:rPr>
        <w:t xml:space="preserve">in the lives of </w:t>
      </w:r>
      <w:r w:rsidR="000E75C0">
        <w:rPr>
          <w:rFonts w:ascii="Comic Sans MS" w:hAnsi="Comic Sans MS"/>
          <w:bCs/>
          <w:sz w:val="40"/>
          <w:szCs w:val="40"/>
        </w:rPr>
        <w:t xml:space="preserve">those who reject J.C. </w:t>
      </w:r>
    </w:p>
    <w:p w14:paraId="02C045C8" w14:textId="7B73E0BC" w:rsidR="00B721A5" w:rsidRPr="000E75C0" w:rsidRDefault="00B721A5" w:rsidP="00364D7E">
      <w:pPr>
        <w:pStyle w:val="Standard"/>
        <w:rPr>
          <w:rFonts w:ascii="Comic Sans MS" w:hAnsi="Comic Sans MS"/>
          <w:bCs/>
          <w:sz w:val="16"/>
          <w:szCs w:val="16"/>
        </w:rPr>
      </w:pPr>
    </w:p>
    <w:p w14:paraId="30C6D2F0" w14:textId="67823895" w:rsidR="000E75C0" w:rsidRPr="00C65806" w:rsidRDefault="000E75C0" w:rsidP="000E75C0">
      <w:pPr>
        <w:pStyle w:val="Standard"/>
        <w:rPr>
          <w:rFonts w:ascii="Comic Sans MS" w:hAnsi="Comic Sans MS"/>
          <w:bCs/>
          <w:color w:val="000000" w:themeColor="text1"/>
          <w:spacing w:val="-4"/>
          <w:sz w:val="40"/>
          <w:szCs w:val="40"/>
        </w:rPr>
      </w:pPr>
      <w:bookmarkStart w:id="61" w:name="_Hlk88575300"/>
      <w:r w:rsidRPr="00B06426">
        <w:rPr>
          <w:rFonts w:ascii="Comic Sans MS" w:hAnsi="Comic Sans MS"/>
          <w:b/>
          <w:i/>
          <w:iCs/>
          <w:color w:val="0035FF"/>
          <w:spacing w:val="-4"/>
          <w:sz w:val="40"/>
          <w:szCs w:val="40"/>
        </w:rPr>
        <w:t xml:space="preserve">through Jesus Christ our Lord. </w:t>
      </w:r>
      <w:r w:rsidR="00C65806">
        <w:rPr>
          <w:rFonts w:ascii="Comic Sans MS" w:hAnsi="Comic Sans MS"/>
          <w:bCs/>
          <w:color w:val="000000" w:themeColor="text1"/>
          <w:spacing w:val="-4"/>
          <w:sz w:val="40"/>
          <w:szCs w:val="40"/>
        </w:rPr>
        <w:t>We see that life is all about the L.J.C. Those who trust Him have life indeed but those who do</w:t>
      </w:r>
      <w:r w:rsidR="00611922">
        <w:rPr>
          <w:rFonts w:ascii="Comic Sans MS" w:hAnsi="Comic Sans MS"/>
          <w:bCs/>
          <w:color w:val="000000" w:themeColor="text1"/>
          <w:spacing w:val="-4"/>
          <w:sz w:val="40"/>
          <w:szCs w:val="40"/>
        </w:rPr>
        <w:t xml:space="preserve"> not</w:t>
      </w:r>
      <w:r w:rsidR="00C65806">
        <w:rPr>
          <w:rFonts w:ascii="Comic Sans MS" w:hAnsi="Comic Sans MS"/>
          <w:bCs/>
          <w:color w:val="000000" w:themeColor="text1"/>
          <w:spacing w:val="-4"/>
          <w:sz w:val="40"/>
          <w:szCs w:val="40"/>
        </w:rPr>
        <w:t xml:space="preserve"> trust Him shall not see life but the wrath of God </w:t>
      </w:r>
      <w:r w:rsidR="008F68F0">
        <w:rPr>
          <w:rFonts w:ascii="Comic Sans MS" w:hAnsi="Comic Sans MS"/>
          <w:bCs/>
          <w:color w:val="000000" w:themeColor="text1"/>
          <w:spacing w:val="-4"/>
          <w:sz w:val="40"/>
          <w:szCs w:val="40"/>
        </w:rPr>
        <w:t>abides upon him.</w:t>
      </w:r>
    </w:p>
    <w:p w14:paraId="08FFFF4C" w14:textId="77777777" w:rsidR="00B721A5" w:rsidRPr="008F68F0" w:rsidRDefault="00B721A5" w:rsidP="00364D7E">
      <w:pPr>
        <w:pStyle w:val="Standard"/>
        <w:rPr>
          <w:rFonts w:ascii="Comic Sans MS" w:hAnsi="Comic Sans MS"/>
          <w:bCs/>
          <w:sz w:val="12"/>
          <w:szCs w:val="12"/>
        </w:rPr>
      </w:pPr>
    </w:p>
    <w:p w14:paraId="7A37FB27" w14:textId="4963DA92" w:rsidR="004E06FB" w:rsidRDefault="004E06FB" w:rsidP="004E06FB">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 xml:space="preserve">ROMANS CHAPTER </w:t>
      </w:r>
      <w:r>
        <w:rPr>
          <w:rFonts w:ascii="Comic Sans MS" w:hAnsi="Comic Sans MS"/>
          <w:b/>
          <w:color w:val="0035FF"/>
          <w:sz w:val="40"/>
          <w:szCs w:val="40"/>
          <w:u w:val="single"/>
        </w:rPr>
        <w:t>6</w:t>
      </w:r>
    </w:p>
    <w:p w14:paraId="335B0619" w14:textId="30FAB8CC" w:rsidR="004E65A2"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rPr>
        <w:t>God’s</w:t>
      </w:r>
      <w:r w:rsidRPr="004E65A2">
        <w:rPr>
          <w:rFonts w:ascii="Comic Sans MS" w:eastAsia="Times New Roman" w:hAnsi="Comic Sans MS" w:cs="Arial"/>
          <w:sz w:val="40"/>
          <w:szCs w:val="40"/>
        </w:rPr>
        <w:t xml:space="preserve"> plan of salvation</w:t>
      </w:r>
      <w:r w:rsidRPr="00F44DDF">
        <w:rPr>
          <w:rFonts w:ascii="Comic Sans MS" w:eastAsia="Times New Roman" w:hAnsi="Comic Sans MS" w:cs="Arial"/>
          <w:sz w:val="40"/>
          <w:szCs w:val="40"/>
        </w:rPr>
        <w:t xml:space="preserve"> has three phases: </w:t>
      </w:r>
    </w:p>
    <w:p w14:paraId="23E1B6D2" w14:textId="2C9DA7C1" w:rsidR="003F7334"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w:t>
      </w:r>
      <w:r w:rsidRPr="004E65A2">
        <w:rPr>
          <w:rFonts w:ascii="Comic Sans MS" w:eastAsia="Times New Roman" w:hAnsi="Comic Sans MS" w:cs="Arial"/>
          <w:sz w:val="40"/>
          <w:szCs w:val="40"/>
          <w:u w:val="single"/>
        </w:rPr>
        <w:t>hase one</w:t>
      </w:r>
      <w:r w:rsidRPr="00F44DDF">
        <w:rPr>
          <w:rFonts w:ascii="Comic Sans MS" w:eastAsia="Times New Roman" w:hAnsi="Comic Sans MS" w:cs="Arial"/>
          <w:sz w:val="40"/>
          <w:szCs w:val="40"/>
        </w:rPr>
        <w:t xml:space="preserve"> – </w:t>
      </w:r>
      <w:r w:rsidR="003F7334" w:rsidRPr="00F44DDF">
        <w:rPr>
          <w:rFonts w:ascii="Comic Sans MS" w:eastAsia="Times New Roman" w:hAnsi="Comic Sans MS" w:cs="Arial"/>
          <w:sz w:val="40"/>
          <w:szCs w:val="40"/>
        </w:rPr>
        <w:t>J</w:t>
      </w:r>
      <w:r w:rsidR="003F7334" w:rsidRPr="004E65A2">
        <w:rPr>
          <w:rFonts w:ascii="Comic Sans MS" w:eastAsia="Times New Roman" w:hAnsi="Comic Sans MS" w:cs="Arial"/>
          <w:sz w:val="40"/>
          <w:szCs w:val="40"/>
        </w:rPr>
        <w:t>ustification</w:t>
      </w:r>
      <w:r w:rsidR="003F7334" w:rsidRPr="00F44DDF">
        <w:rPr>
          <w:rFonts w:ascii="Comic Sans MS" w:eastAsia="Times New Roman" w:hAnsi="Comic Sans MS" w:cs="Arial"/>
          <w:sz w:val="40"/>
          <w:szCs w:val="40"/>
        </w:rPr>
        <w:t xml:space="preserve"> / </w:t>
      </w:r>
      <w:r w:rsidRPr="00F44DDF">
        <w:rPr>
          <w:rFonts w:ascii="Comic Sans MS" w:eastAsia="Times New Roman" w:hAnsi="Comic Sans MS" w:cs="Arial"/>
          <w:sz w:val="40"/>
          <w:szCs w:val="40"/>
        </w:rPr>
        <w:t xml:space="preserve">Salvation </w:t>
      </w:r>
    </w:p>
    <w:p w14:paraId="338BD35C" w14:textId="27DBF3E3" w:rsidR="003F7334" w:rsidRPr="00F44DDF" w:rsidRDefault="004E65A2"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w:t>
      </w:r>
      <w:r w:rsidRPr="004E65A2">
        <w:rPr>
          <w:rFonts w:ascii="Comic Sans MS" w:eastAsia="Times New Roman" w:hAnsi="Comic Sans MS" w:cs="Arial"/>
          <w:sz w:val="40"/>
          <w:szCs w:val="40"/>
          <w:u w:val="single"/>
        </w:rPr>
        <w:t>hase two</w:t>
      </w:r>
      <w:r w:rsidR="003F7334" w:rsidRPr="00F44DDF">
        <w:rPr>
          <w:rFonts w:ascii="Comic Sans MS" w:eastAsia="Times New Roman" w:hAnsi="Comic Sans MS" w:cs="Arial"/>
          <w:sz w:val="40"/>
          <w:szCs w:val="40"/>
        </w:rPr>
        <w:t xml:space="preserve"> -</w:t>
      </w:r>
      <w:r w:rsidRPr="004E65A2">
        <w:rPr>
          <w:rFonts w:ascii="Comic Sans MS" w:eastAsia="Times New Roman" w:hAnsi="Comic Sans MS" w:cs="Arial"/>
          <w:sz w:val="40"/>
          <w:szCs w:val="40"/>
        </w:rPr>
        <w:t xml:space="preserve"> </w:t>
      </w:r>
      <w:r w:rsidR="003F7334" w:rsidRPr="00F44DDF">
        <w:rPr>
          <w:rFonts w:ascii="Comic Sans MS" w:eastAsia="Times New Roman" w:hAnsi="Comic Sans MS" w:cs="Arial"/>
          <w:sz w:val="40"/>
          <w:szCs w:val="40"/>
        </w:rPr>
        <w:t>S</w:t>
      </w:r>
      <w:r w:rsidR="003F7334" w:rsidRPr="004E65A2">
        <w:rPr>
          <w:rFonts w:ascii="Comic Sans MS" w:eastAsia="Times New Roman" w:hAnsi="Comic Sans MS" w:cs="Arial"/>
          <w:sz w:val="40"/>
          <w:szCs w:val="40"/>
        </w:rPr>
        <w:t>anctification</w:t>
      </w:r>
      <w:r w:rsidR="003F7334" w:rsidRPr="00F44DDF">
        <w:rPr>
          <w:rFonts w:ascii="Comic Sans MS" w:eastAsia="Times New Roman" w:hAnsi="Comic Sans MS" w:cs="Arial"/>
          <w:sz w:val="40"/>
          <w:szCs w:val="40"/>
        </w:rPr>
        <w:t xml:space="preserve"> /</w:t>
      </w:r>
      <w:r w:rsidR="00F97447" w:rsidRPr="00F44DDF">
        <w:rPr>
          <w:rFonts w:ascii="Comic Sans MS" w:eastAsia="Times New Roman" w:hAnsi="Comic Sans MS" w:cs="Arial"/>
          <w:sz w:val="40"/>
          <w:szCs w:val="40"/>
        </w:rPr>
        <w:t xml:space="preserve"> E</w:t>
      </w:r>
      <w:r w:rsidR="00F97447" w:rsidRPr="004E65A2">
        <w:rPr>
          <w:rFonts w:ascii="Comic Sans MS" w:eastAsia="Times New Roman" w:hAnsi="Comic Sans MS" w:cs="Arial"/>
          <w:sz w:val="40"/>
          <w:szCs w:val="40"/>
        </w:rPr>
        <w:t>xperiential</w:t>
      </w:r>
      <w:r w:rsidR="00F97447" w:rsidRPr="00F44DDF">
        <w:rPr>
          <w:rFonts w:ascii="Comic Sans MS" w:eastAsia="Times New Roman" w:hAnsi="Comic Sans MS" w:cs="Arial"/>
          <w:sz w:val="40"/>
          <w:szCs w:val="40"/>
        </w:rPr>
        <w:t xml:space="preserve"> </w:t>
      </w:r>
      <w:r w:rsidR="003F7334" w:rsidRPr="00F44DDF">
        <w:rPr>
          <w:rFonts w:ascii="Comic Sans MS" w:eastAsia="Times New Roman" w:hAnsi="Comic Sans MS" w:cs="Arial"/>
          <w:sz w:val="40"/>
          <w:szCs w:val="40"/>
        </w:rPr>
        <w:t>S</w:t>
      </w:r>
      <w:r w:rsidRPr="004E65A2">
        <w:rPr>
          <w:rFonts w:ascii="Comic Sans MS" w:eastAsia="Times New Roman" w:hAnsi="Comic Sans MS" w:cs="Arial"/>
          <w:sz w:val="40"/>
          <w:szCs w:val="40"/>
        </w:rPr>
        <w:t xml:space="preserve">piritual </w:t>
      </w:r>
      <w:r w:rsidR="003F7334" w:rsidRPr="00F44DDF">
        <w:rPr>
          <w:rFonts w:ascii="Comic Sans MS" w:eastAsia="Times New Roman" w:hAnsi="Comic Sans MS" w:cs="Arial"/>
          <w:sz w:val="40"/>
          <w:szCs w:val="40"/>
        </w:rPr>
        <w:t>L</w:t>
      </w:r>
      <w:r w:rsidRPr="004E65A2">
        <w:rPr>
          <w:rFonts w:ascii="Comic Sans MS" w:eastAsia="Times New Roman" w:hAnsi="Comic Sans MS" w:cs="Arial"/>
          <w:sz w:val="40"/>
          <w:szCs w:val="40"/>
        </w:rPr>
        <w:t>ife</w:t>
      </w:r>
      <w:r w:rsidR="003F7334" w:rsidRPr="00F44DDF">
        <w:rPr>
          <w:rFonts w:ascii="Comic Sans MS" w:eastAsia="Times New Roman" w:hAnsi="Comic Sans MS" w:cs="Arial"/>
          <w:sz w:val="40"/>
          <w:szCs w:val="40"/>
        </w:rPr>
        <w:t xml:space="preserve"> </w:t>
      </w:r>
      <w:r w:rsidRPr="004E65A2">
        <w:rPr>
          <w:rFonts w:ascii="Comic Sans MS" w:eastAsia="Times New Roman" w:hAnsi="Comic Sans MS" w:cs="Arial"/>
          <w:sz w:val="40"/>
          <w:szCs w:val="40"/>
        </w:rPr>
        <w:t xml:space="preserve"> </w:t>
      </w:r>
    </w:p>
    <w:p w14:paraId="76EBE827" w14:textId="61E203CD" w:rsidR="00F97447" w:rsidRPr="00F44DDF" w:rsidRDefault="003F7334"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u w:val="single"/>
        </w:rPr>
        <w:t>Phase three</w:t>
      </w:r>
      <w:r w:rsidRPr="00F44DDF">
        <w:rPr>
          <w:rFonts w:ascii="Comic Sans MS" w:eastAsia="Times New Roman" w:hAnsi="Comic Sans MS" w:cs="Arial"/>
          <w:sz w:val="40"/>
          <w:szCs w:val="40"/>
        </w:rPr>
        <w:t xml:space="preserve"> - </w:t>
      </w:r>
      <w:r w:rsidR="00F97447" w:rsidRPr="00F44DDF">
        <w:rPr>
          <w:rFonts w:ascii="Comic Sans MS" w:eastAsia="Times New Roman" w:hAnsi="Comic Sans MS" w:cs="Arial"/>
          <w:sz w:val="40"/>
          <w:szCs w:val="40"/>
        </w:rPr>
        <w:t>Glorification</w:t>
      </w:r>
      <w:r w:rsidR="004E65A2" w:rsidRPr="004E65A2">
        <w:rPr>
          <w:rFonts w:ascii="Comic Sans MS" w:eastAsia="Times New Roman" w:hAnsi="Comic Sans MS" w:cs="Arial"/>
          <w:sz w:val="40"/>
          <w:szCs w:val="40"/>
        </w:rPr>
        <w:t xml:space="preserve"> </w:t>
      </w:r>
      <w:r w:rsidR="00F97447" w:rsidRPr="00F44DDF">
        <w:rPr>
          <w:rFonts w:ascii="Comic Sans MS" w:eastAsia="Times New Roman" w:hAnsi="Comic Sans MS" w:cs="Arial"/>
          <w:sz w:val="40"/>
          <w:szCs w:val="40"/>
        </w:rPr>
        <w:t>/ Eternal Bliss</w:t>
      </w:r>
    </w:p>
    <w:p w14:paraId="725F51A9" w14:textId="6ED39270" w:rsidR="004F6071" w:rsidRPr="00F44DDF" w:rsidRDefault="004F6071" w:rsidP="004E65A2">
      <w:pPr>
        <w:autoSpaceDN/>
        <w:spacing w:before="100" w:beforeAutospacing="1" w:after="100" w:afterAutospacing="1"/>
        <w:rPr>
          <w:rFonts w:ascii="Comic Sans MS" w:eastAsia="Times New Roman" w:hAnsi="Comic Sans MS" w:cs="Arial"/>
          <w:sz w:val="40"/>
          <w:szCs w:val="40"/>
        </w:rPr>
      </w:pPr>
      <w:r w:rsidRPr="00F44DDF">
        <w:rPr>
          <w:rFonts w:ascii="Comic Sans MS" w:eastAsia="Times New Roman" w:hAnsi="Comic Sans MS" w:cs="Arial"/>
          <w:sz w:val="40"/>
          <w:szCs w:val="40"/>
        </w:rPr>
        <w:t xml:space="preserve">There is a huge problem with most professing Christians who have never learned </w:t>
      </w:r>
      <w:r w:rsidR="00611922">
        <w:rPr>
          <w:rFonts w:ascii="Comic Sans MS" w:eastAsia="Times New Roman" w:hAnsi="Comic Sans MS" w:cs="Arial"/>
          <w:sz w:val="40"/>
          <w:szCs w:val="40"/>
        </w:rPr>
        <w:t>God’s</w:t>
      </w:r>
      <w:r w:rsidRPr="00F44DDF">
        <w:rPr>
          <w:rFonts w:ascii="Comic Sans MS" w:eastAsia="Times New Roman" w:hAnsi="Comic Sans MS" w:cs="Arial"/>
          <w:sz w:val="40"/>
          <w:szCs w:val="40"/>
        </w:rPr>
        <w:t xml:space="preserve"> plan of salvation. D</w:t>
      </w:r>
      <w:r w:rsidRPr="004E65A2">
        <w:rPr>
          <w:rFonts w:ascii="Comic Sans MS" w:eastAsia="Times New Roman" w:hAnsi="Comic Sans MS" w:cs="Arial"/>
          <w:sz w:val="40"/>
          <w:szCs w:val="40"/>
        </w:rPr>
        <w:t xml:space="preserve">own through the 2000 years of Christianity, this </w:t>
      </w:r>
      <w:r w:rsidR="00C4040E">
        <w:rPr>
          <w:rFonts w:ascii="Comic Sans MS" w:eastAsia="Times New Roman" w:hAnsi="Comic Sans MS" w:cs="Arial"/>
          <w:sz w:val="40"/>
          <w:szCs w:val="40"/>
        </w:rPr>
        <w:t xml:space="preserve">plan </w:t>
      </w:r>
      <w:r w:rsidRPr="004E65A2">
        <w:rPr>
          <w:rFonts w:ascii="Comic Sans MS" w:eastAsia="Times New Roman" w:hAnsi="Comic Sans MS" w:cs="Arial"/>
          <w:sz w:val="40"/>
          <w:szCs w:val="40"/>
        </w:rPr>
        <w:t>not been very clear at all.</w:t>
      </w:r>
    </w:p>
    <w:p w14:paraId="7C01FD38" w14:textId="2E4FE3AC" w:rsidR="00E326AD" w:rsidRDefault="00F44DDF" w:rsidP="00F44DDF">
      <w:pPr>
        <w:pStyle w:val="Standard"/>
        <w:ind w:left="270"/>
        <w:rPr>
          <w:rFonts w:asciiTheme="minorHAnsi" w:hAnsiTheme="minorHAnsi" w:cstheme="minorHAnsi"/>
          <w:bCs/>
          <w:i/>
          <w:iCs/>
          <w:sz w:val="40"/>
          <w:szCs w:val="40"/>
        </w:rPr>
      </w:pPr>
      <w:r>
        <w:rPr>
          <w:rFonts w:asciiTheme="minorHAnsi" w:hAnsiTheme="minorHAnsi" w:cstheme="minorHAnsi"/>
          <w:bCs/>
          <w:i/>
          <w:iCs/>
          <w:sz w:val="40"/>
          <w:szCs w:val="40"/>
        </w:rPr>
        <w:t>“</w:t>
      </w:r>
      <w:r w:rsidRPr="00F44DDF">
        <w:rPr>
          <w:rFonts w:asciiTheme="minorHAnsi" w:hAnsiTheme="minorHAnsi" w:cstheme="minorHAnsi"/>
          <w:bCs/>
          <w:i/>
          <w:iCs/>
          <w:sz w:val="40"/>
          <w:szCs w:val="40"/>
        </w:rPr>
        <w:t xml:space="preserve">Sometimes when we talk about </w:t>
      </w:r>
      <w:r w:rsidRPr="00F44DDF">
        <w:rPr>
          <w:rFonts w:asciiTheme="minorHAnsi" w:hAnsiTheme="minorHAnsi" w:cstheme="minorHAnsi"/>
          <w:bCs/>
          <w:i/>
          <w:iCs/>
          <w:sz w:val="40"/>
          <w:szCs w:val="40"/>
          <w:u w:val="single"/>
        </w:rPr>
        <w:t>lordship salvation</w:t>
      </w:r>
      <w:r w:rsidRPr="00F44DDF">
        <w:rPr>
          <w:rFonts w:asciiTheme="minorHAnsi" w:hAnsiTheme="minorHAnsi" w:cstheme="minorHAnsi"/>
          <w:bCs/>
          <w:i/>
          <w:iCs/>
          <w:sz w:val="40"/>
          <w:szCs w:val="40"/>
        </w:rPr>
        <w:t xml:space="preserve">, </w:t>
      </w:r>
      <w:r w:rsidRPr="00F44DDF">
        <w:rPr>
          <w:rFonts w:asciiTheme="minorHAnsi" w:hAnsiTheme="minorHAnsi" w:cstheme="minorHAnsi"/>
          <w:bCs/>
          <w:i/>
          <w:iCs/>
          <w:sz w:val="40"/>
          <w:szCs w:val="40"/>
          <w:u w:val="single"/>
        </w:rPr>
        <w:t>free grace gospel</w:t>
      </w:r>
      <w:r w:rsidRPr="00F44DDF">
        <w:rPr>
          <w:rFonts w:asciiTheme="minorHAnsi" w:hAnsiTheme="minorHAnsi" w:cstheme="minorHAnsi"/>
          <w:bCs/>
          <w:i/>
          <w:iCs/>
          <w:sz w:val="40"/>
          <w:szCs w:val="40"/>
        </w:rPr>
        <w:t xml:space="preserve"> and things of this nature, people are not always sure what these terms describe. Basically, lordship salvation sees an integral and necessary connection between phase one and phase two. What that means is that if you are truly justified you will necessarily, because you are justified and a new creature in Christ, show certain signs of </w:t>
      </w:r>
      <w:r w:rsidRPr="00F44DDF">
        <w:rPr>
          <w:rFonts w:asciiTheme="minorHAnsi" w:hAnsiTheme="minorHAnsi" w:cstheme="minorHAnsi"/>
          <w:bCs/>
          <w:i/>
          <w:iCs/>
          <w:sz w:val="40"/>
          <w:szCs w:val="40"/>
        </w:rPr>
        <w:lastRenderedPageBreak/>
        <w:t>your regeneration. And those signs of your regeneration are the evidence that you are saved.</w:t>
      </w:r>
    </w:p>
    <w:p w14:paraId="49DE0424" w14:textId="6551BDEE" w:rsidR="00F44DDF" w:rsidRPr="00F44DDF" w:rsidRDefault="00F44DDF" w:rsidP="00F44DDF">
      <w:pPr>
        <w:pStyle w:val="Standard"/>
        <w:ind w:left="270"/>
        <w:rPr>
          <w:rFonts w:asciiTheme="minorHAnsi" w:hAnsiTheme="minorHAnsi" w:cstheme="minorHAnsi"/>
          <w:bCs/>
          <w:i/>
          <w:iCs/>
          <w:sz w:val="16"/>
          <w:szCs w:val="16"/>
        </w:rPr>
      </w:pPr>
    </w:p>
    <w:p w14:paraId="0BF04009" w14:textId="6F94A747" w:rsidR="00F44DDF" w:rsidRDefault="00F44DDF" w:rsidP="00F44DDF">
      <w:pPr>
        <w:pStyle w:val="Standard"/>
        <w:ind w:left="270"/>
        <w:rPr>
          <w:rFonts w:asciiTheme="minorHAnsi" w:hAnsiTheme="minorHAnsi" w:cstheme="minorHAnsi"/>
          <w:bCs/>
          <w:i/>
          <w:iCs/>
          <w:sz w:val="40"/>
          <w:szCs w:val="40"/>
        </w:rPr>
      </w:pPr>
      <w:r w:rsidRPr="00F44DDF">
        <w:rPr>
          <w:rFonts w:asciiTheme="minorHAnsi" w:hAnsiTheme="minorHAnsi" w:cstheme="minorHAnsi"/>
          <w:bCs/>
          <w:i/>
          <w:iCs/>
          <w:sz w:val="40"/>
          <w:szCs w:val="40"/>
        </w:rPr>
        <w:t xml:space="preserve">We have all made the kind of mistake before where we have looked at someone and asked how in the world that person could be a Christian? As soon as we have done that we have stepped away from the divine viewpoint, not because we are judging them but because we are assuming that somehow the actions of a person’s life tell us if he is a member of God’s royal family or not. We all know that there are a lot of children who do not live according </w:t>
      </w:r>
      <w:r w:rsidR="00C4040E">
        <w:rPr>
          <w:rFonts w:asciiTheme="minorHAnsi" w:hAnsiTheme="minorHAnsi" w:cstheme="minorHAnsi"/>
          <w:bCs/>
          <w:i/>
          <w:iCs/>
          <w:sz w:val="40"/>
          <w:szCs w:val="40"/>
        </w:rPr>
        <w:t xml:space="preserve">to </w:t>
      </w:r>
      <w:r w:rsidRPr="00F44DDF">
        <w:rPr>
          <w:rFonts w:asciiTheme="minorHAnsi" w:hAnsiTheme="minorHAnsi" w:cstheme="minorHAnsi"/>
          <w:bCs/>
          <w:i/>
          <w:iCs/>
          <w:sz w:val="40"/>
          <w:szCs w:val="40"/>
        </w:rPr>
        <w:t>the standards of their family. That is as true for God’s family as for any other family.</w:t>
      </w:r>
    </w:p>
    <w:p w14:paraId="08744E85" w14:textId="70F4F0D2" w:rsidR="00F44DDF" w:rsidRPr="000C05DF" w:rsidRDefault="00F44DDF" w:rsidP="00F44DDF">
      <w:pPr>
        <w:pStyle w:val="Standard"/>
        <w:ind w:left="270"/>
        <w:rPr>
          <w:rFonts w:asciiTheme="minorHAnsi" w:hAnsiTheme="minorHAnsi" w:cstheme="minorHAnsi"/>
          <w:bCs/>
          <w:i/>
          <w:iCs/>
          <w:sz w:val="16"/>
          <w:szCs w:val="16"/>
        </w:rPr>
      </w:pPr>
    </w:p>
    <w:p w14:paraId="7FC7A471" w14:textId="2409D8EF" w:rsidR="00F44DDF" w:rsidRDefault="00431C9B" w:rsidP="00F44DDF">
      <w:pPr>
        <w:pStyle w:val="Standard"/>
        <w:ind w:left="270"/>
        <w:rPr>
          <w:rFonts w:asciiTheme="minorHAnsi" w:hAnsiTheme="minorHAnsi" w:cstheme="minorHAnsi"/>
          <w:bCs/>
          <w:i/>
          <w:iCs/>
          <w:sz w:val="40"/>
          <w:szCs w:val="40"/>
        </w:rPr>
      </w:pPr>
      <w:r w:rsidRPr="00431C9B">
        <w:rPr>
          <w:rFonts w:asciiTheme="minorHAnsi" w:hAnsiTheme="minorHAnsi" w:cstheme="minorHAnsi"/>
          <w:bCs/>
          <w:i/>
          <w:iCs/>
          <w:sz w:val="40"/>
          <w:szCs w:val="40"/>
        </w:rPr>
        <w:t>What happened after coming out of almost 1500 years of Roman Catholic confusion there was this belief that if you were saved you lived a certain way, and the only way that you could know that you were saved was if you lived a certain way. That was your evidence. It wasn’t the promise of God in Scripture that if you believed in Jesus as your savior that you were therefore saved and that was all there was to it—which would make the distinction between phase one and phase two. In Roman Catholic theology actually you don’t know if you’re saved because salvation or justification isn’t a one-shot thing; it is not something that occurs at the moment you trust in Christ. You get a little more grace every time you participate in a sacrament, and when you get enough grace the</w:t>
      </w:r>
      <w:r w:rsidR="00AE1E80">
        <w:rPr>
          <w:rFonts w:asciiTheme="minorHAnsi" w:hAnsiTheme="minorHAnsi" w:cstheme="minorHAnsi"/>
          <w:bCs/>
          <w:i/>
          <w:iCs/>
          <w:sz w:val="40"/>
          <w:szCs w:val="40"/>
        </w:rPr>
        <w:t>n</w:t>
      </w:r>
      <w:r w:rsidRPr="00431C9B">
        <w:rPr>
          <w:rFonts w:asciiTheme="minorHAnsi" w:hAnsiTheme="minorHAnsi" w:cstheme="minorHAnsi"/>
          <w:bCs/>
          <w:i/>
          <w:iCs/>
          <w:sz w:val="40"/>
          <w:szCs w:val="40"/>
        </w:rPr>
        <w:t xml:space="preserve"> you are justified. But how do you know when you have enough grace? It is going to be exhibited in your life. So</w:t>
      </w:r>
      <w:r w:rsidR="00AE1E80">
        <w:rPr>
          <w:rFonts w:asciiTheme="minorHAnsi" w:hAnsiTheme="minorHAnsi" w:cstheme="minorHAnsi"/>
          <w:bCs/>
          <w:i/>
          <w:iCs/>
          <w:sz w:val="40"/>
          <w:szCs w:val="40"/>
        </w:rPr>
        <w:t>,</w:t>
      </w:r>
      <w:r w:rsidRPr="00431C9B">
        <w:rPr>
          <w:rFonts w:asciiTheme="minorHAnsi" w:hAnsiTheme="minorHAnsi" w:cstheme="minorHAnsi"/>
          <w:bCs/>
          <w:i/>
          <w:iCs/>
          <w:sz w:val="40"/>
          <w:szCs w:val="40"/>
        </w:rPr>
        <w:t xml:space="preserve"> the evidence of salvation is your life, not what you believe, not the promise of God.</w:t>
      </w:r>
    </w:p>
    <w:p w14:paraId="50E5ABF6" w14:textId="1602D0BD" w:rsidR="000C05DF" w:rsidRPr="000C05DF" w:rsidRDefault="000C05DF" w:rsidP="00F44DDF">
      <w:pPr>
        <w:pStyle w:val="Standard"/>
        <w:ind w:left="270"/>
        <w:rPr>
          <w:rFonts w:asciiTheme="minorHAnsi" w:hAnsiTheme="minorHAnsi" w:cstheme="minorHAnsi"/>
          <w:bCs/>
          <w:i/>
          <w:iCs/>
          <w:sz w:val="16"/>
          <w:szCs w:val="16"/>
        </w:rPr>
      </w:pPr>
    </w:p>
    <w:p w14:paraId="050EAA5F" w14:textId="2C9D5A28" w:rsidR="000C05DF" w:rsidRDefault="000C05DF" w:rsidP="00F44DDF">
      <w:pPr>
        <w:pStyle w:val="Standard"/>
        <w:ind w:left="270"/>
        <w:rPr>
          <w:rFonts w:asciiTheme="minorHAnsi" w:hAnsiTheme="minorHAnsi" w:cstheme="minorHAnsi"/>
          <w:bCs/>
          <w:i/>
          <w:iCs/>
          <w:sz w:val="40"/>
          <w:szCs w:val="40"/>
        </w:rPr>
      </w:pPr>
      <w:r>
        <w:rPr>
          <w:rFonts w:asciiTheme="minorHAnsi" w:hAnsiTheme="minorHAnsi" w:cstheme="minorHAnsi"/>
          <w:bCs/>
          <w:sz w:val="40"/>
          <w:szCs w:val="40"/>
        </w:rPr>
        <w:t xml:space="preserve">[Phase one and Phase 2 are] </w:t>
      </w:r>
      <w:r w:rsidRPr="000C05DF">
        <w:rPr>
          <w:rFonts w:asciiTheme="minorHAnsi" w:hAnsiTheme="minorHAnsi" w:cstheme="minorHAnsi"/>
          <w:bCs/>
          <w:i/>
          <w:iCs/>
          <w:sz w:val="40"/>
          <w:szCs w:val="40"/>
        </w:rPr>
        <w:t xml:space="preserve">not related in the sense that if you were justified that had certain necessary implications for sanctification. </w:t>
      </w:r>
      <w:r w:rsidRPr="000C05DF">
        <w:rPr>
          <w:rFonts w:asciiTheme="minorHAnsi" w:hAnsiTheme="minorHAnsi" w:cstheme="minorHAnsi"/>
          <w:bCs/>
          <w:i/>
          <w:iCs/>
          <w:sz w:val="40"/>
          <w:szCs w:val="40"/>
        </w:rPr>
        <w:lastRenderedPageBreak/>
        <w:t>What that is basically saying is that if you are saved you are going to live some</w:t>
      </w:r>
      <w:r>
        <w:rPr>
          <w:rFonts w:asciiTheme="minorHAnsi" w:hAnsiTheme="minorHAnsi" w:cstheme="minorHAnsi"/>
          <w:bCs/>
          <w:i/>
          <w:iCs/>
          <w:sz w:val="40"/>
          <w:szCs w:val="40"/>
        </w:rPr>
        <w:t xml:space="preserve"> </w:t>
      </w:r>
      <w:r w:rsidRPr="00AE1E80">
        <w:rPr>
          <w:rFonts w:asciiTheme="minorHAnsi" w:hAnsiTheme="minorHAnsi" w:cstheme="minorHAnsi"/>
          <w:bCs/>
          <w:sz w:val="38"/>
          <w:szCs w:val="38"/>
        </w:rPr>
        <w:t>[recognizable]</w:t>
      </w:r>
      <w:r w:rsidRPr="000C05DF">
        <w:rPr>
          <w:rFonts w:asciiTheme="minorHAnsi" w:hAnsiTheme="minorHAnsi" w:cstheme="minorHAnsi"/>
          <w:bCs/>
          <w:i/>
          <w:iCs/>
          <w:sz w:val="40"/>
          <w:szCs w:val="40"/>
        </w:rPr>
        <w:t xml:space="preserve"> form of the Christian life.</w:t>
      </w:r>
      <w:r>
        <w:rPr>
          <w:rFonts w:asciiTheme="minorHAnsi" w:hAnsiTheme="minorHAnsi" w:cstheme="minorHAnsi"/>
          <w:bCs/>
          <w:i/>
          <w:iCs/>
          <w:sz w:val="40"/>
          <w:szCs w:val="40"/>
        </w:rPr>
        <w:t xml:space="preserve"> </w:t>
      </w:r>
      <w:r w:rsidRPr="000C05DF">
        <w:rPr>
          <w:rFonts w:asciiTheme="minorHAnsi" w:hAnsiTheme="minorHAnsi" w:cstheme="minorHAnsi"/>
          <w:bCs/>
          <w:i/>
          <w:iCs/>
          <w:sz w:val="40"/>
          <w:szCs w:val="40"/>
        </w:rPr>
        <w:t>And so if you weren’t living any form and there was no evidence in your Christian life then you must not be saved.</w:t>
      </w:r>
    </w:p>
    <w:p w14:paraId="2B987FBB" w14:textId="1469028D" w:rsidR="00850FD9" w:rsidRPr="00850FD9" w:rsidRDefault="00850FD9" w:rsidP="00F44DDF">
      <w:pPr>
        <w:pStyle w:val="Standard"/>
        <w:ind w:left="270"/>
        <w:rPr>
          <w:rFonts w:asciiTheme="minorHAnsi" w:hAnsiTheme="minorHAnsi" w:cstheme="minorHAnsi"/>
          <w:bCs/>
          <w:i/>
          <w:iCs/>
          <w:sz w:val="16"/>
          <w:szCs w:val="16"/>
        </w:rPr>
      </w:pPr>
    </w:p>
    <w:p w14:paraId="1B9397FE" w14:textId="7E8BD9B1" w:rsidR="00850FD9" w:rsidRDefault="00850FD9" w:rsidP="00F44DDF">
      <w:pPr>
        <w:pStyle w:val="Standard"/>
        <w:ind w:left="270"/>
        <w:rPr>
          <w:rFonts w:asciiTheme="minorHAnsi" w:hAnsiTheme="minorHAnsi" w:cstheme="minorHAnsi"/>
          <w:bCs/>
          <w:i/>
          <w:iCs/>
          <w:sz w:val="40"/>
          <w:szCs w:val="40"/>
        </w:rPr>
      </w:pPr>
      <w:r w:rsidRPr="00850FD9">
        <w:rPr>
          <w:rFonts w:asciiTheme="minorHAnsi" w:hAnsiTheme="minorHAnsi" w:cstheme="minorHAnsi"/>
          <w:bCs/>
          <w:i/>
          <w:iCs/>
          <w:sz w:val="40"/>
          <w:szCs w:val="40"/>
        </w:rPr>
        <w:t xml:space="preserve">When Calvin first wrote his </w:t>
      </w:r>
      <w:r w:rsidR="00AE1E80" w:rsidRPr="00850FD9">
        <w:rPr>
          <w:rFonts w:asciiTheme="minorHAnsi" w:hAnsiTheme="minorHAnsi" w:cstheme="minorHAnsi"/>
          <w:bCs/>
          <w:i/>
          <w:iCs/>
          <w:sz w:val="40"/>
          <w:szCs w:val="40"/>
        </w:rPr>
        <w:t>Institutes,</w:t>
      </w:r>
      <w:r w:rsidRPr="00850FD9">
        <w:rPr>
          <w:rFonts w:asciiTheme="minorHAnsi" w:hAnsiTheme="minorHAnsi" w:cstheme="minorHAnsi"/>
          <w:bCs/>
          <w:i/>
          <w:iCs/>
          <w:sz w:val="40"/>
          <w:szCs w:val="40"/>
        </w:rPr>
        <w:t xml:space="preserve"> he had a clear grasp on the separation of justification and sanctification, and he had an extremely clear grasp on justification by faith.</w:t>
      </w:r>
      <w:r w:rsidR="00B21119">
        <w:rPr>
          <w:rFonts w:asciiTheme="minorHAnsi" w:hAnsiTheme="minorHAnsi" w:cstheme="minorHAnsi"/>
          <w:bCs/>
          <w:i/>
          <w:iCs/>
          <w:sz w:val="40"/>
          <w:szCs w:val="40"/>
        </w:rPr>
        <w:t xml:space="preserve"> He </w:t>
      </w:r>
      <w:r w:rsidR="00B21119" w:rsidRPr="00B21119">
        <w:rPr>
          <w:rFonts w:asciiTheme="minorHAnsi" w:hAnsiTheme="minorHAnsi" w:cstheme="minorHAnsi"/>
          <w:bCs/>
          <w:i/>
          <w:iCs/>
          <w:sz w:val="40"/>
          <w:szCs w:val="40"/>
        </w:rPr>
        <w:t>g</w:t>
      </w:r>
      <w:r w:rsidR="00B21119">
        <w:rPr>
          <w:rFonts w:asciiTheme="minorHAnsi" w:hAnsiTheme="minorHAnsi" w:cstheme="minorHAnsi"/>
          <w:bCs/>
          <w:i/>
          <w:iCs/>
          <w:sz w:val="40"/>
          <w:szCs w:val="40"/>
        </w:rPr>
        <w:t>o</w:t>
      </w:r>
      <w:r w:rsidR="00B21119" w:rsidRPr="00B21119">
        <w:rPr>
          <w:rFonts w:asciiTheme="minorHAnsi" w:hAnsiTheme="minorHAnsi" w:cstheme="minorHAnsi"/>
          <w:bCs/>
          <w:i/>
          <w:iCs/>
          <w:sz w:val="40"/>
          <w:szCs w:val="40"/>
        </w:rPr>
        <w:t xml:space="preserve">t a lot of blow-back from the Roman Catholic church, </w:t>
      </w:r>
      <w:r w:rsidR="00AE1E80" w:rsidRPr="00B21119">
        <w:rPr>
          <w:rFonts w:asciiTheme="minorHAnsi" w:hAnsiTheme="minorHAnsi" w:cstheme="minorHAnsi"/>
          <w:bCs/>
          <w:i/>
          <w:iCs/>
          <w:sz w:val="40"/>
          <w:szCs w:val="40"/>
        </w:rPr>
        <w:t>i.e.,</w:t>
      </w:r>
      <w:r w:rsidR="00B21119" w:rsidRPr="00B21119">
        <w:rPr>
          <w:rFonts w:asciiTheme="minorHAnsi" w:hAnsiTheme="minorHAnsi" w:cstheme="minorHAnsi"/>
          <w:bCs/>
          <w:i/>
          <w:iCs/>
          <w:sz w:val="40"/>
          <w:szCs w:val="40"/>
        </w:rPr>
        <w:t xml:space="preserve"> if grace is true then how are you going to keep everybody under control? How are you going to keep them moral? If all they have to do is believe in Jesus and they are going to go to heaven then everybody is going to go out and live in sin and be as immoral as they can be and you won’t have any moral controls on people anymore.</w:t>
      </w:r>
    </w:p>
    <w:p w14:paraId="032A23B4" w14:textId="02A871E2" w:rsidR="00B21119" w:rsidRPr="00940726" w:rsidRDefault="00B21119" w:rsidP="00F44DDF">
      <w:pPr>
        <w:pStyle w:val="Standard"/>
        <w:ind w:left="270"/>
        <w:rPr>
          <w:rFonts w:asciiTheme="minorHAnsi" w:hAnsiTheme="minorHAnsi" w:cstheme="minorHAnsi"/>
          <w:bCs/>
          <w:i/>
          <w:iCs/>
          <w:sz w:val="16"/>
          <w:szCs w:val="16"/>
        </w:rPr>
      </w:pPr>
    </w:p>
    <w:p w14:paraId="13259524" w14:textId="7DFEB189" w:rsidR="00B21119" w:rsidRDefault="00940726" w:rsidP="00F44DDF">
      <w:pPr>
        <w:pStyle w:val="Standard"/>
        <w:ind w:left="270"/>
        <w:rPr>
          <w:rFonts w:asciiTheme="minorHAnsi" w:hAnsiTheme="minorHAnsi" w:cstheme="minorHAnsi"/>
          <w:bCs/>
          <w:i/>
          <w:iCs/>
          <w:sz w:val="40"/>
          <w:szCs w:val="40"/>
        </w:rPr>
      </w:pPr>
      <w:r w:rsidRPr="00940726">
        <w:rPr>
          <w:rFonts w:asciiTheme="minorHAnsi" w:hAnsiTheme="minorHAnsi" w:cstheme="minorHAnsi"/>
          <w:bCs/>
          <w:i/>
          <w:iCs/>
          <w:sz w:val="40"/>
          <w:szCs w:val="40"/>
        </w:rPr>
        <w:t>Unfortunately, Calvin didn’t have an answer for that. He began to fudge, and so what they developed was this idea that if you are truly saved then your life is going to show it. So he back-doored works. Works weren’t up in front saying that if you want to be save</w:t>
      </w:r>
      <w:r w:rsidR="00585FE9">
        <w:rPr>
          <w:rFonts w:asciiTheme="minorHAnsi" w:hAnsiTheme="minorHAnsi" w:cstheme="minorHAnsi"/>
          <w:bCs/>
          <w:i/>
          <w:iCs/>
          <w:sz w:val="40"/>
          <w:szCs w:val="40"/>
        </w:rPr>
        <w:t>d</w:t>
      </w:r>
      <w:r w:rsidRPr="00940726">
        <w:rPr>
          <w:rFonts w:asciiTheme="minorHAnsi" w:hAnsiTheme="minorHAnsi" w:cstheme="minorHAnsi"/>
          <w:bCs/>
          <w:i/>
          <w:iCs/>
          <w:sz w:val="40"/>
          <w:szCs w:val="40"/>
        </w:rPr>
        <w:t xml:space="preserve"> you have to believe in Jesus and be good</w:t>
      </w:r>
      <w:r>
        <w:rPr>
          <w:rFonts w:asciiTheme="minorHAnsi" w:hAnsiTheme="minorHAnsi" w:cstheme="minorHAnsi"/>
          <w:bCs/>
          <w:i/>
          <w:iCs/>
          <w:sz w:val="40"/>
          <w:szCs w:val="40"/>
        </w:rPr>
        <w:t xml:space="preserve">. </w:t>
      </w:r>
    </w:p>
    <w:p w14:paraId="537467A3" w14:textId="33B8C490" w:rsidR="00940726" w:rsidRPr="00940726" w:rsidRDefault="00940726" w:rsidP="00F44DDF">
      <w:pPr>
        <w:pStyle w:val="Standard"/>
        <w:ind w:left="270"/>
        <w:rPr>
          <w:rFonts w:asciiTheme="minorHAnsi" w:hAnsiTheme="minorHAnsi" w:cstheme="minorHAnsi"/>
          <w:bCs/>
          <w:i/>
          <w:iCs/>
          <w:sz w:val="16"/>
          <w:szCs w:val="16"/>
        </w:rPr>
      </w:pPr>
    </w:p>
    <w:p w14:paraId="525994D0" w14:textId="31452E60" w:rsidR="00940726" w:rsidRDefault="00940726" w:rsidP="00F44DDF">
      <w:pPr>
        <w:pStyle w:val="Standard"/>
        <w:ind w:left="270"/>
        <w:rPr>
          <w:rFonts w:asciiTheme="minorHAnsi" w:hAnsiTheme="minorHAnsi" w:cstheme="minorHAnsi"/>
          <w:bCs/>
          <w:sz w:val="22"/>
          <w:szCs w:val="22"/>
        </w:rPr>
      </w:pPr>
      <w:r w:rsidRPr="00940726">
        <w:rPr>
          <w:rFonts w:asciiTheme="minorHAnsi" w:hAnsiTheme="minorHAnsi" w:cstheme="minorHAnsi"/>
          <w:bCs/>
          <w:i/>
          <w:iCs/>
          <w:sz w:val="40"/>
          <w:szCs w:val="40"/>
        </w:rPr>
        <w:t>So</w:t>
      </w:r>
      <w:r w:rsidR="00585FE9">
        <w:rPr>
          <w:rFonts w:asciiTheme="minorHAnsi" w:hAnsiTheme="minorHAnsi" w:cstheme="minorHAnsi"/>
          <w:bCs/>
          <w:i/>
          <w:iCs/>
          <w:sz w:val="40"/>
          <w:szCs w:val="40"/>
        </w:rPr>
        <w:t>,</w:t>
      </w:r>
      <w:r w:rsidRPr="00940726">
        <w:rPr>
          <w:rFonts w:asciiTheme="minorHAnsi" w:hAnsiTheme="minorHAnsi" w:cstheme="minorHAnsi"/>
          <w:bCs/>
          <w:i/>
          <w:iCs/>
          <w:sz w:val="40"/>
          <w:szCs w:val="40"/>
        </w:rPr>
        <w:t xml:space="preserve"> they came up with this little cliché that many writers have used that goes something like this: “</w:t>
      </w:r>
      <w:r w:rsidRPr="00940726">
        <w:rPr>
          <w:rFonts w:asciiTheme="minorHAnsi" w:hAnsiTheme="minorHAnsi" w:cstheme="minorHAnsi"/>
          <w:bCs/>
          <w:i/>
          <w:iCs/>
          <w:sz w:val="40"/>
          <w:szCs w:val="40"/>
          <w:u w:val="single"/>
        </w:rPr>
        <w:t>While we are saved by faith alone, the faith that saves is never alone</w:t>
      </w:r>
      <w:r w:rsidRPr="00940726">
        <w:rPr>
          <w:rFonts w:asciiTheme="minorHAnsi" w:hAnsiTheme="minorHAnsi" w:cstheme="minorHAnsi"/>
          <w:bCs/>
          <w:i/>
          <w:iCs/>
          <w:sz w:val="40"/>
          <w:szCs w:val="40"/>
        </w:rPr>
        <w:t>.” And what they mean by that is that the faith that saves is not the same kind of faith as the faith that you and I exercise every</w:t>
      </w:r>
      <w:r w:rsidR="00585FE9">
        <w:rPr>
          <w:rFonts w:asciiTheme="minorHAnsi" w:hAnsiTheme="minorHAnsi" w:cstheme="minorHAnsi"/>
          <w:bCs/>
          <w:i/>
          <w:iCs/>
          <w:sz w:val="40"/>
          <w:szCs w:val="40"/>
        </w:rPr>
        <w:t xml:space="preserve"> </w:t>
      </w:r>
      <w:r w:rsidRPr="00940726">
        <w:rPr>
          <w:rFonts w:asciiTheme="minorHAnsi" w:hAnsiTheme="minorHAnsi" w:cstheme="minorHAnsi"/>
          <w:bCs/>
          <w:i/>
          <w:iCs/>
          <w:sz w:val="40"/>
          <w:szCs w:val="40"/>
        </w:rPr>
        <w:t>day.</w:t>
      </w:r>
      <w:r w:rsidR="00585FE9">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 xml:space="preserve">So the kind of faith that is saving, they said, is a gift from God. They began to change the translation and interpretation of </w:t>
      </w:r>
      <w:r w:rsidR="00585FE9" w:rsidRPr="00585FE9">
        <w:rPr>
          <w:rFonts w:asciiTheme="minorHAnsi" w:hAnsiTheme="minorHAnsi" w:cstheme="minorHAnsi"/>
          <w:bCs/>
          <w:i/>
          <w:iCs/>
          <w:sz w:val="40"/>
          <w:szCs w:val="40"/>
          <w:u w:val="single"/>
        </w:rPr>
        <w:t>Ephesians 2:8</w:t>
      </w:r>
      <w:r w:rsidR="00585FE9">
        <w:rPr>
          <w:rFonts w:asciiTheme="minorHAnsi" w:hAnsiTheme="minorHAnsi" w:cstheme="minorHAnsi"/>
          <w:bCs/>
          <w:i/>
          <w:iCs/>
          <w:sz w:val="40"/>
          <w:szCs w:val="40"/>
          <w:u w:val="single"/>
        </w:rPr>
        <w:t>-</w:t>
      </w:r>
      <w:r w:rsidR="00585FE9" w:rsidRPr="00585FE9">
        <w:rPr>
          <w:rFonts w:asciiTheme="minorHAnsi" w:hAnsiTheme="minorHAnsi" w:cstheme="minorHAnsi"/>
          <w:bCs/>
          <w:i/>
          <w:iCs/>
          <w:sz w:val="40"/>
          <w:szCs w:val="40"/>
          <w:u w:val="single"/>
        </w:rPr>
        <w:t>9</w:t>
      </w:r>
      <w:r w:rsidR="00585FE9" w:rsidRPr="00585FE9">
        <w:rPr>
          <w:rFonts w:asciiTheme="minorHAnsi" w:hAnsiTheme="minorHAnsi" w:cstheme="minorHAnsi"/>
          <w:bCs/>
          <w:i/>
          <w:iCs/>
          <w:sz w:val="40"/>
          <w:szCs w:val="40"/>
        </w:rPr>
        <w:t xml:space="preserve"> which says, “For by grace you have been saved through faith; and that </w:t>
      </w:r>
      <w:r w:rsidR="0034450D">
        <w:rPr>
          <w:rFonts w:asciiTheme="minorHAnsi" w:hAnsiTheme="minorHAnsi" w:cstheme="minorHAnsi"/>
          <w:bCs/>
          <w:sz w:val="40"/>
          <w:szCs w:val="40"/>
        </w:rPr>
        <w:t xml:space="preserve">{faith} </w:t>
      </w:r>
      <w:r w:rsidR="00585FE9" w:rsidRPr="00585FE9">
        <w:rPr>
          <w:rFonts w:asciiTheme="minorHAnsi" w:hAnsiTheme="minorHAnsi" w:cstheme="minorHAnsi"/>
          <w:bCs/>
          <w:i/>
          <w:iCs/>
          <w:sz w:val="40"/>
          <w:szCs w:val="40"/>
        </w:rPr>
        <w:t>not of yourselves</w:t>
      </w:r>
      <w:r w:rsidR="00585FE9" w:rsidRPr="00094978">
        <w:rPr>
          <w:rFonts w:asciiTheme="minorHAnsi" w:hAnsiTheme="minorHAnsi" w:cstheme="minorHAnsi"/>
          <w:bCs/>
          <w:i/>
          <w:iCs/>
          <w:sz w:val="40"/>
          <w:szCs w:val="40"/>
        </w:rPr>
        <w:t>, i</w:t>
      </w:r>
      <w:r w:rsidR="00585FE9" w:rsidRPr="0034450D">
        <w:rPr>
          <w:rFonts w:asciiTheme="minorHAnsi" w:hAnsiTheme="minorHAnsi" w:cstheme="minorHAnsi"/>
          <w:bCs/>
          <w:i/>
          <w:iCs/>
          <w:sz w:val="40"/>
          <w:szCs w:val="40"/>
        </w:rPr>
        <w:t>t</w:t>
      </w:r>
      <w:r w:rsidR="00585FE9" w:rsidRPr="0034450D">
        <w:rPr>
          <w:rFonts w:asciiTheme="minorHAnsi" w:hAnsiTheme="minorHAnsi" w:cstheme="minorHAnsi"/>
          <w:bCs/>
          <w:sz w:val="40"/>
          <w:szCs w:val="40"/>
        </w:rPr>
        <w:t xml:space="preserve"> </w:t>
      </w:r>
      <w:r w:rsidR="0034450D" w:rsidRPr="0034450D">
        <w:rPr>
          <w:rFonts w:asciiTheme="minorHAnsi" w:hAnsiTheme="minorHAnsi" w:cstheme="minorHAnsi"/>
          <w:bCs/>
          <w:sz w:val="40"/>
          <w:szCs w:val="40"/>
        </w:rPr>
        <w:t>{faith}</w:t>
      </w:r>
      <w:r w:rsidR="0034450D">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is</w:t>
      </w:r>
      <w:r w:rsidR="0034450D">
        <w:rPr>
          <w:rFonts w:asciiTheme="minorHAnsi" w:hAnsiTheme="minorHAnsi" w:cstheme="minorHAnsi"/>
          <w:bCs/>
          <w:i/>
          <w:iCs/>
          <w:sz w:val="40"/>
          <w:szCs w:val="40"/>
        </w:rPr>
        <w:t xml:space="preserve"> t</w:t>
      </w:r>
      <w:r w:rsidR="00585FE9" w:rsidRPr="00585FE9">
        <w:rPr>
          <w:rFonts w:asciiTheme="minorHAnsi" w:hAnsiTheme="minorHAnsi" w:cstheme="minorHAnsi"/>
          <w:bCs/>
          <w:i/>
          <w:iCs/>
          <w:sz w:val="40"/>
          <w:szCs w:val="40"/>
        </w:rPr>
        <w:t>he gift of God; not of works</w:t>
      </w:r>
      <w:r w:rsidR="00812972">
        <w:rPr>
          <w:rFonts w:asciiTheme="minorHAnsi" w:hAnsiTheme="minorHAnsi" w:cstheme="minorHAnsi"/>
          <w:bCs/>
          <w:i/>
          <w:iCs/>
          <w:sz w:val="40"/>
          <w:szCs w:val="40"/>
        </w:rPr>
        <w:t>.</w:t>
      </w:r>
      <w:r w:rsidR="00585FE9" w:rsidRPr="00585FE9">
        <w:rPr>
          <w:rFonts w:asciiTheme="minorHAnsi" w:hAnsiTheme="minorHAnsi" w:cstheme="minorHAnsi"/>
          <w:bCs/>
          <w:i/>
          <w:iCs/>
          <w:sz w:val="40"/>
          <w:szCs w:val="40"/>
        </w:rPr>
        <w:t xml:space="preserve"> </w:t>
      </w:r>
      <w:bookmarkEnd w:id="59"/>
    </w:p>
    <w:p w14:paraId="04995B55" w14:textId="0A518128" w:rsidR="0034450D" w:rsidRPr="003E5C34" w:rsidRDefault="0034450D" w:rsidP="00F44DDF">
      <w:pPr>
        <w:pStyle w:val="Standard"/>
        <w:ind w:left="270"/>
        <w:rPr>
          <w:rFonts w:asciiTheme="minorHAnsi" w:hAnsiTheme="minorHAnsi" w:cstheme="minorHAnsi"/>
          <w:sz w:val="12"/>
          <w:szCs w:val="12"/>
        </w:rPr>
      </w:pPr>
    </w:p>
    <w:p w14:paraId="36B1CD84" w14:textId="2666E74D" w:rsidR="00DE5B05" w:rsidRDefault="00DE5B05" w:rsidP="00DE5B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15BB682" w14:textId="77777777" w:rsidR="003613FB" w:rsidRPr="003613FB" w:rsidRDefault="003613FB" w:rsidP="00F44DDF">
      <w:pPr>
        <w:pStyle w:val="Standard"/>
        <w:ind w:left="270"/>
        <w:rPr>
          <w:rFonts w:ascii="Comic Sans MS" w:hAnsi="Comic Sans MS" w:cstheme="minorHAnsi"/>
          <w:spacing w:val="-6"/>
          <w:sz w:val="40"/>
          <w:szCs w:val="40"/>
        </w:rPr>
      </w:pPr>
      <w:r w:rsidRPr="003613FB">
        <w:rPr>
          <w:rFonts w:ascii="Comic Sans MS" w:hAnsi="Comic Sans MS" w:cstheme="minorHAnsi"/>
          <w:spacing w:val="-6"/>
          <w:sz w:val="40"/>
          <w:szCs w:val="40"/>
        </w:rPr>
        <w:t xml:space="preserve">The </w:t>
      </w:r>
      <w:r w:rsidR="009A2938" w:rsidRPr="002B59E4">
        <w:rPr>
          <w:rFonts w:ascii="Comic Sans MS" w:hAnsi="Comic Sans MS" w:cstheme="minorHAnsi"/>
          <w:color w:val="C00000"/>
          <w:spacing w:val="-6"/>
          <w:sz w:val="40"/>
          <w:szCs w:val="40"/>
        </w:rPr>
        <w:t>nominative</w:t>
      </w:r>
      <w:r w:rsidR="009A2938" w:rsidRPr="003613FB">
        <w:rPr>
          <w:rFonts w:ascii="Comic Sans MS" w:hAnsi="Comic Sans MS" w:cstheme="minorHAnsi"/>
          <w:spacing w:val="-6"/>
          <w:sz w:val="40"/>
          <w:szCs w:val="40"/>
        </w:rPr>
        <w:t xml:space="preserve"> </w:t>
      </w:r>
      <w:r w:rsidRPr="003613FB">
        <w:rPr>
          <w:rFonts w:ascii="Comic Sans MS" w:hAnsi="Comic Sans MS" w:cstheme="minorHAnsi"/>
          <w:spacing w:val="-6"/>
          <w:sz w:val="40"/>
          <w:szCs w:val="40"/>
        </w:rPr>
        <w:t xml:space="preserve">case </w:t>
      </w:r>
      <w:r w:rsidR="009A2938" w:rsidRPr="003613FB">
        <w:rPr>
          <w:rFonts w:ascii="Comic Sans MS" w:hAnsi="Comic Sans MS" w:cstheme="minorHAnsi"/>
          <w:spacing w:val="-6"/>
          <w:sz w:val="40"/>
          <w:szCs w:val="40"/>
        </w:rPr>
        <w:t>refers to the subject.</w:t>
      </w:r>
    </w:p>
    <w:p w14:paraId="7753A1E9" w14:textId="307E9E9A" w:rsidR="00A81FBB" w:rsidRDefault="00AC5F2D" w:rsidP="00963395">
      <w:pPr>
        <w:pStyle w:val="Standard"/>
        <w:ind w:left="270"/>
        <w:rPr>
          <w:rFonts w:ascii="Comic Sans MS" w:hAnsi="Comic Sans MS" w:cstheme="minorHAnsi"/>
          <w:b/>
          <w:bCs/>
          <w:i/>
          <w:iCs/>
          <w:sz w:val="40"/>
          <w:szCs w:val="40"/>
        </w:rPr>
      </w:pPr>
      <w:r>
        <w:rPr>
          <w:noProof/>
        </w:rPr>
        <w:pict w14:anchorId="2E821175">
          <v:line id="Straight Connector 59" o:spid="_x0000_s1099"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82.75pt" to="51.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" strokecolor="#4472c4 [3204]" strokeweight="1.5pt">
            <v:stroke joinstyle="miter"/>
            <o:lock v:ext="edit" shapetype="f"/>
          </v:line>
        </w:pict>
      </w:r>
      <w:r w:rsidR="00812972" w:rsidRPr="00812972">
        <w:rPr>
          <w:rFonts w:ascii="Comic Sans MS" w:hAnsi="Comic Sans MS" w:cstheme="minorHAnsi"/>
          <w:b/>
          <w:bCs/>
          <w:i/>
          <w:iCs/>
          <w:sz w:val="40"/>
          <w:szCs w:val="40"/>
          <w:u w:val="single"/>
        </w:rPr>
        <w:t>Ephesians 2:8-9</w:t>
      </w:r>
      <w:r w:rsidR="00812972" w:rsidRPr="00812972">
        <w:rPr>
          <w:rFonts w:ascii="Comic Sans MS" w:hAnsi="Comic Sans MS" w:cstheme="minorHAnsi"/>
          <w:b/>
          <w:bCs/>
          <w:i/>
          <w:iCs/>
          <w:sz w:val="40"/>
          <w:szCs w:val="40"/>
        </w:rPr>
        <w:t xml:space="preserve"> For by grace you </w:t>
      </w:r>
      <w:r w:rsidR="00812972" w:rsidRPr="00127C06">
        <w:rPr>
          <w:rFonts w:ascii="Comic Sans MS" w:hAnsi="Comic Sans MS" w:cstheme="minorHAnsi"/>
          <w:b/>
          <w:bCs/>
          <w:i/>
          <w:iCs/>
          <w:color w:val="000000" w:themeColor="text1"/>
          <w:sz w:val="40"/>
          <w:szCs w:val="40"/>
        </w:rPr>
        <w:t xml:space="preserve">have been </w:t>
      </w:r>
      <w:r w:rsidR="00812972" w:rsidRPr="00BB0D38">
        <w:rPr>
          <w:rFonts w:ascii="Comic Sans MS" w:hAnsi="Comic Sans MS" w:cstheme="minorHAnsi"/>
          <w:b/>
          <w:bCs/>
          <w:i/>
          <w:iCs/>
          <w:color w:val="C00000"/>
          <w:sz w:val="40"/>
          <w:szCs w:val="40"/>
          <w:u w:val="single"/>
        </w:rPr>
        <w:t>saved</w:t>
      </w:r>
      <w:r w:rsidR="00812972" w:rsidRPr="00BB0D38">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 xml:space="preserve">part. </w:t>
      </w:r>
      <w:proofErr w:type="spellStart"/>
      <w:r w:rsidR="0087701D" w:rsidRPr="0087701D">
        <w:rPr>
          <w:rFonts w:ascii="Comic Sans MS" w:hAnsi="Comic Sans MS" w:cstheme="minorHAnsi"/>
          <w:sz w:val="36"/>
          <w:szCs w:val="36"/>
        </w:rPr>
        <w:t>rp</w:t>
      </w:r>
      <w:proofErr w:type="spellEnd"/>
      <w:r w:rsidR="0087701D" w:rsidRPr="0087701D">
        <w:rPr>
          <w:rFonts w:ascii="Comic Sans MS" w:hAnsi="Comic Sans MS" w:cstheme="minorHAnsi"/>
          <w:sz w:val="36"/>
          <w:szCs w:val="36"/>
        </w:rPr>
        <w:t xml:space="preserve">; </w:t>
      </w:r>
      <w:r w:rsidR="0087701D" w:rsidRPr="002B59E4">
        <w:rPr>
          <w:rFonts w:ascii="Comic Sans MS" w:hAnsi="Comic Sans MS" w:cstheme="minorHAnsi"/>
          <w:color w:val="C00000"/>
          <w:sz w:val="36"/>
          <w:szCs w:val="36"/>
        </w:rPr>
        <w:t>nominative</w:t>
      </w:r>
      <w:r w:rsidR="0087701D" w:rsidRPr="0087701D">
        <w:rPr>
          <w:rFonts w:ascii="Comic Sans MS" w:hAnsi="Comic Sans MS" w:cstheme="minorHAnsi"/>
          <w:sz w:val="36"/>
          <w:szCs w:val="36"/>
        </w:rPr>
        <w:t>)</w:t>
      </w:r>
      <w:r w:rsidR="0087701D">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 xml:space="preserve">through </w:t>
      </w:r>
      <w:r w:rsidR="00812972" w:rsidRPr="00127C06">
        <w:rPr>
          <w:rFonts w:ascii="Comic Sans MS" w:hAnsi="Comic Sans MS" w:cstheme="minorHAnsi"/>
          <w:b/>
          <w:bCs/>
          <w:i/>
          <w:iCs/>
          <w:sz w:val="40"/>
          <w:szCs w:val="40"/>
          <w:u w:val="single"/>
        </w:rPr>
        <w:t>faith</w:t>
      </w:r>
      <w:r w:rsidR="0087701D">
        <w:rPr>
          <w:rFonts w:ascii="Comic Sans MS" w:hAnsi="Comic Sans MS" w:cstheme="minorHAnsi"/>
          <w:b/>
          <w:bCs/>
          <w:i/>
          <w:iCs/>
          <w:sz w:val="40"/>
          <w:szCs w:val="40"/>
        </w:rPr>
        <w:t xml:space="preserve"> </w:t>
      </w:r>
      <w:r w:rsidR="0087701D" w:rsidRPr="0087701D">
        <w:rPr>
          <w:rFonts w:ascii="Comic Sans MS" w:hAnsi="Comic Sans MS" w:cstheme="minorHAnsi"/>
          <w:sz w:val="36"/>
          <w:szCs w:val="36"/>
        </w:rPr>
        <w:t>(</w:t>
      </w:r>
      <w:r w:rsidR="00127C06">
        <w:rPr>
          <w:rFonts w:ascii="Comic Sans MS" w:hAnsi="Comic Sans MS" w:cstheme="minorHAnsi"/>
          <w:sz w:val="36"/>
          <w:szCs w:val="36"/>
        </w:rPr>
        <w:t>genitive</w:t>
      </w:r>
      <w:r w:rsidR="0087701D">
        <w:rPr>
          <w:rFonts w:ascii="Comic Sans MS" w:hAnsi="Comic Sans MS" w:cstheme="minorHAnsi"/>
          <w:b/>
          <w:bCs/>
          <w:color w:val="C00000"/>
          <w:sz w:val="36"/>
          <w:szCs w:val="36"/>
        </w:rPr>
        <w:t xml:space="preserve"> </w:t>
      </w:r>
      <w:r w:rsidR="0087701D" w:rsidRPr="00127C06">
        <w:rPr>
          <w:rFonts w:ascii="Comic Sans MS" w:hAnsi="Comic Sans MS" w:cstheme="minorHAnsi"/>
          <w:color w:val="000000" w:themeColor="text1"/>
          <w:sz w:val="36"/>
          <w:szCs w:val="36"/>
        </w:rPr>
        <w:t>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and </w:t>
      </w:r>
      <w:r w:rsidR="00812972" w:rsidRPr="00BB0D38">
        <w:rPr>
          <w:rFonts w:ascii="Comic Sans MS" w:hAnsi="Comic Sans MS" w:cstheme="minorHAnsi"/>
          <w:b/>
          <w:bCs/>
          <w:i/>
          <w:iCs/>
          <w:color w:val="C00000"/>
          <w:sz w:val="40"/>
          <w:szCs w:val="40"/>
        </w:rPr>
        <w:t>that</w:t>
      </w:r>
      <w:r w:rsidR="0087701D">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w:t>
      </w:r>
      <w:r w:rsidR="00127C06" w:rsidRPr="002B59E4">
        <w:rPr>
          <w:rFonts w:ascii="Comic Sans MS" w:hAnsi="Comic Sans MS" w:cstheme="minorHAnsi"/>
          <w:color w:val="C00000"/>
          <w:sz w:val="36"/>
          <w:szCs w:val="36"/>
        </w:rPr>
        <w:t>nominative</w:t>
      </w:r>
      <w:r w:rsidR="00127C06">
        <w:rPr>
          <w:rFonts w:ascii="Comic Sans MS" w:hAnsi="Comic Sans MS" w:cstheme="minorHAnsi"/>
          <w:sz w:val="36"/>
          <w:szCs w:val="36"/>
        </w:rPr>
        <w:t xml:space="preserve"> </w:t>
      </w:r>
      <w:r w:rsidR="0087701D">
        <w:rPr>
          <w:rFonts w:ascii="Comic Sans MS" w:hAnsi="Comic Sans MS" w:cstheme="minorHAnsi"/>
          <w:sz w:val="36"/>
          <w:szCs w:val="36"/>
        </w:rPr>
        <w:t>pronoun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not of yourselves, it is the </w:t>
      </w:r>
      <w:r w:rsidR="00812972" w:rsidRPr="00BB0D38">
        <w:rPr>
          <w:rFonts w:ascii="Comic Sans MS" w:hAnsi="Comic Sans MS" w:cstheme="minorHAnsi"/>
          <w:b/>
          <w:bCs/>
          <w:i/>
          <w:iCs/>
          <w:color w:val="C00000"/>
          <w:sz w:val="40"/>
          <w:szCs w:val="40"/>
          <w:u w:val="single"/>
        </w:rPr>
        <w:t>gift</w:t>
      </w:r>
      <w:r w:rsidR="00812972" w:rsidRPr="00812972">
        <w:rPr>
          <w:rFonts w:ascii="Comic Sans MS" w:hAnsi="Comic Sans MS" w:cstheme="minorHAnsi"/>
          <w:b/>
          <w:bCs/>
          <w:i/>
          <w:iCs/>
          <w:sz w:val="40"/>
          <w:szCs w:val="40"/>
        </w:rPr>
        <w:t xml:space="preserve"> </w:t>
      </w:r>
      <w:r w:rsidR="00127C06" w:rsidRPr="0087701D">
        <w:rPr>
          <w:rFonts w:ascii="Comic Sans MS" w:hAnsi="Comic Sans MS" w:cstheme="minorHAnsi"/>
          <w:sz w:val="36"/>
          <w:szCs w:val="36"/>
        </w:rPr>
        <w:t>(</w:t>
      </w:r>
      <w:r w:rsidR="00127C06" w:rsidRPr="002B59E4">
        <w:rPr>
          <w:rFonts w:ascii="Comic Sans MS" w:hAnsi="Comic Sans MS" w:cstheme="minorHAnsi"/>
          <w:color w:val="C00000"/>
          <w:sz w:val="36"/>
          <w:szCs w:val="36"/>
        </w:rPr>
        <w:t>nominative</w:t>
      </w:r>
      <w:r w:rsidR="00343242">
        <w:rPr>
          <w:rFonts w:ascii="Comic Sans MS" w:hAnsi="Comic Sans MS" w:cstheme="minorHAnsi"/>
          <w:b/>
          <w:bCs/>
          <w:color w:val="C00000"/>
          <w:sz w:val="36"/>
          <w:szCs w:val="36"/>
        </w:rPr>
        <w:t xml:space="preserve"> </w:t>
      </w:r>
      <w:r w:rsidR="00343242">
        <w:rPr>
          <w:rFonts w:ascii="Comic Sans MS" w:hAnsi="Comic Sans MS" w:cstheme="minorHAnsi"/>
          <w:color w:val="000000" w:themeColor="text1"/>
          <w:sz w:val="36"/>
          <w:szCs w:val="36"/>
        </w:rPr>
        <w:t>noun</w:t>
      </w:r>
      <w:r w:rsidR="00127C06" w:rsidRPr="0087701D">
        <w:rPr>
          <w:rFonts w:ascii="Comic Sans MS" w:hAnsi="Comic Sans MS" w:cstheme="minorHAnsi"/>
          <w:sz w:val="36"/>
          <w:szCs w:val="36"/>
        </w:rPr>
        <w:t>)</w:t>
      </w:r>
      <w:r w:rsidR="00127C06">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of God; 9</w:t>
      </w:r>
      <w:r w:rsidR="00812972">
        <w:rPr>
          <w:rFonts w:ascii="Comic Sans MS" w:hAnsi="Comic Sans MS" w:cstheme="minorHAnsi"/>
          <w:b/>
          <w:bCs/>
          <w:i/>
          <w:iCs/>
          <w:sz w:val="40"/>
          <w:szCs w:val="40"/>
        </w:rPr>
        <w:t>)</w:t>
      </w:r>
      <w:r w:rsidR="00812972" w:rsidRPr="00812972">
        <w:rPr>
          <w:rFonts w:ascii="Comic Sans MS" w:hAnsi="Comic Sans MS" w:cstheme="minorHAnsi"/>
          <w:b/>
          <w:bCs/>
          <w:i/>
          <w:iCs/>
          <w:sz w:val="40"/>
          <w:szCs w:val="40"/>
        </w:rPr>
        <w:t xml:space="preserve"> not as a result of works, that no one should boast.</w:t>
      </w:r>
    </w:p>
    <w:p w14:paraId="25FA4007" w14:textId="77777777" w:rsidR="00A81FBB" w:rsidRPr="00A81FBB" w:rsidRDefault="00A81FBB" w:rsidP="00963395">
      <w:pPr>
        <w:pStyle w:val="Standard"/>
        <w:ind w:left="270"/>
        <w:rPr>
          <w:rFonts w:ascii="Comic Sans MS" w:hAnsi="Comic Sans MS" w:cstheme="minorHAnsi"/>
          <w:sz w:val="16"/>
          <w:szCs w:val="16"/>
        </w:rPr>
      </w:pPr>
    </w:p>
    <w:p w14:paraId="112535AF" w14:textId="5E7768BF" w:rsidR="00963395" w:rsidRPr="00963395" w:rsidRDefault="00963395" w:rsidP="00A81FBB">
      <w:pPr>
        <w:pStyle w:val="Standard"/>
        <w:rPr>
          <w:rFonts w:ascii="Comic Sans MS" w:hAnsi="Comic Sans MS" w:cstheme="minorHAnsi"/>
          <w:b/>
          <w:bCs/>
          <w:i/>
          <w:iCs/>
          <w:sz w:val="40"/>
          <w:szCs w:val="40"/>
        </w:rPr>
      </w:pPr>
      <w:r w:rsidRPr="00963395">
        <w:rPr>
          <w:rFonts w:ascii="Comic Sans MS" w:hAnsi="Comic Sans MS" w:cstheme="minorHAnsi"/>
          <w:sz w:val="40"/>
          <w:szCs w:val="40"/>
        </w:rPr>
        <w:t xml:space="preserve">The pronoun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w:t>
      </w:r>
      <w:proofErr w:type="spellStart"/>
      <w:r w:rsidRPr="00963395">
        <w:rPr>
          <w:rFonts w:ascii="Comic Sans MS" w:hAnsi="Comic Sans MS" w:cstheme="minorHAnsi"/>
          <w:i/>
          <w:iCs/>
          <w:sz w:val="40"/>
          <w:szCs w:val="40"/>
        </w:rPr>
        <w:t>outos</w:t>
      </w:r>
      <w:proofErr w:type="spellEnd"/>
      <w:r w:rsidRPr="00963395">
        <w:rPr>
          <w:rFonts w:ascii="Comic Sans MS" w:hAnsi="Comic Sans MS" w:cstheme="minorHAnsi"/>
          <w:i/>
          <w:iCs/>
          <w:sz w:val="40"/>
          <w:szCs w:val="40"/>
        </w:rPr>
        <w:t xml:space="preserve">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nominative case</w:t>
      </w:r>
      <w:r w:rsidRPr="00963395">
        <w:rPr>
          <w:rFonts w:ascii="Comic Sans MS" w:hAnsi="Comic Sans MS" w:cstheme="minorHAnsi"/>
          <w:sz w:val="40"/>
          <w:szCs w:val="40"/>
        </w:rPr>
        <w:t xml:space="preserve"> and it can refer only to other words which are in the nominative case. The word</w:t>
      </w:r>
      <w:r w:rsidRPr="00963395">
        <w:rPr>
          <w:rFonts w:ascii="Comic Sans MS" w:hAnsi="Comic Sans MS" w:cstheme="minorHAnsi"/>
          <w:b/>
          <w:bCs/>
          <w:sz w:val="40"/>
          <w:szCs w:val="40"/>
        </w:rPr>
        <w:t xml:space="preserve"> "saved"</w:t>
      </w:r>
      <w:r w:rsidRPr="00963395">
        <w:rPr>
          <w:rFonts w:ascii="Comic Sans MS" w:hAnsi="Comic Sans MS" w:cstheme="minorHAnsi"/>
          <w:sz w:val="40"/>
          <w:szCs w:val="40"/>
        </w:rPr>
        <w:t xml:space="preserve"> is a periphrastic particle in the</w:t>
      </w:r>
      <w:r w:rsidRPr="00963395">
        <w:rPr>
          <w:rFonts w:ascii="Comic Sans MS" w:hAnsi="Comic Sans MS" w:cstheme="minorHAnsi"/>
          <w:sz w:val="40"/>
          <w:szCs w:val="40"/>
          <w:u w:val="single"/>
        </w:rPr>
        <w:t xml:space="preserve"> nominative case</w:t>
      </w:r>
      <w:r w:rsidRPr="00963395">
        <w:rPr>
          <w:rFonts w:ascii="Comic Sans MS" w:hAnsi="Comic Sans MS" w:cstheme="minorHAnsi"/>
          <w:sz w:val="40"/>
          <w:szCs w:val="40"/>
        </w:rPr>
        <w:t xml:space="preserve">, but </w:t>
      </w:r>
      <w:r w:rsidRPr="00963395">
        <w:rPr>
          <w:rFonts w:ascii="Comic Sans MS" w:hAnsi="Comic Sans MS" w:cstheme="minorHAnsi"/>
          <w:b/>
          <w:bCs/>
          <w:sz w:val="40"/>
          <w:szCs w:val="40"/>
        </w:rPr>
        <w:t xml:space="preserve">"faith" </w:t>
      </w:r>
      <w:proofErr w:type="spellStart"/>
      <w:r w:rsidRPr="00963395">
        <w:rPr>
          <w:rFonts w:ascii="Comic Sans MS" w:hAnsi="Comic Sans MS" w:cstheme="minorHAnsi"/>
          <w:i/>
          <w:iCs/>
          <w:sz w:val="40"/>
          <w:szCs w:val="40"/>
        </w:rPr>
        <w:t>pistis</w:t>
      </w:r>
      <w:proofErr w:type="spellEnd"/>
      <w:r w:rsidRPr="00963395">
        <w:rPr>
          <w:rFonts w:ascii="Comic Sans MS" w:hAnsi="Comic Sans MS" w:cstheme="minorHAnsi"/>
          <w:i/>
          <w:iCs/>
          <w:sz w:val="40"/>
          <w:szCs w:val="40"/>
        </w:rPr>
        <w:t xml:space="preserve">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genitive case.</w:t>
      </w:r>
      <w:r w:rsidRPr="00963395">
        <w:rPr>
          <w:rFonts w:ascii="Comic Sans MS" w:hAnsi="Comic Sans MS" w:cstheme="minorHAnsi"/>
          <w:sz w:val="40"/>
          <w:szCs w:val="40"/>
        </w:rPr>
        <w:t xml:space="preserve"> So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refers to </w:t>
      </w:r>
      <w:r w:rsidRPr="00963395">
        <w:rPr>
          <w:rFonts w:ascii="Comic Sans MS" w:hAnsi="Comic Sans MS" w:cstheme="minorHAnsi"/>
          <w:b/>
          <w:bCs/>
          <w:sz w:val="40"/>
          <w:szCs w:val="40"/>
        </w:rPr>
        <w:t>“saved”</w:t>
      </w:r>
      <w:r w:rsidRPr="00963395">
        <w:rPr>
          <w:rFonts w:ascii="Comic Sans MS" w:hAnsi="Comic Sans MS" w:cstheme="minorHAnsi"/>
          <w:sz w:val="40"/>
          <w:szCs w:val="40"/>
        </w:rPr>
        <w:t xml:space="preserve"> and not to “</w:t>
      </w:r>
      <w:r w:rsidRPr="00963395">
        <w:rPr>
          <w:rFonts w:ascii="Comic Sans MS" w:hAnsi="Comic Sans MS" w:cstheme="minorHAnsi"/>
          <w:b/>
          <w:bCs/>
          <w:sz w:val="40"/>
          <w:szCs w:val="40"/>
        </w:rPr>
        <w:t>faith</w:t>
      </w:r>
      <w:r w:rsidRPr="00963395">
        <w:rPr>
          <w:rFonts w:ascii="Comic Sans MS" w:hAnsi="Comic Sans MS" w:cstheme="minorHAnsi"/>
          <w:sz w:val="40"/>
          <w:szCs w:val="40"/>
        </w:rPr>
        <w:t xml:space="preserve">” because it </w:t>
      </w:r>
      <w:r w:rsidR="00E324A5">
        <w:rPr>
          <w:rFonts w:ascii="Comic Sans MS" w:hAnsi="Comic Sans MS" w:cstheme="minorHAnsi"/>
          <w:sz w:val="40"/>
          <w:szCs w:val="40"/>
        </w:rPr>
        <w:t>is</w:t>
      </w:r>
      <w:r>
        <w:rPr>
          <w:rFonts w:ascii="Comic Sans MS" w:hAnsi="Comic Sans MS" w:cstheme="minorHAnsi"/>
          <w:sz w:val="40"/>
          <w:szCs w:val="40"/>
        </w:rPr>
        <w:t xml:space="preserve"> not </w:t>
      </w:r>
      <w:r w:rsidR="00E324A5">
        <w:rPr>
          <w:rFonts w:ascii="Comic Sans MS" w:hAnsi="Comic Sans MS" w:cstheme="minorHAnsi"/>
          <w:sz w:val="40"/>
          <w:szCs w:val="40"/>
        </w:rPr>
        <w:t>in the</w:t>
      </w:r>
      <w:r>
        <w:rPr>
          <w:rFonts w:ascii="Comic Sans MS" w:hAnsi="Comic Sans MS" w:cstheme="minorHAnsi"/>
          <w:sz w:val="40"/>
          <w:szCs w:val="40"/>
        </w:rPr>
        <w:t xml:space="preserve"> nominative case</w:t>
      </w:r>
      <w:r w:rsidRPr="00963395">
        <w:rPr>
          <w:rFonts w:ascii="Comic Sans MS" w:hAnsi="Comic Sans MS" w:cstheme="minorHAnsi"/>
          <w:sz w:val="40"/>
          <w:szCs w:val="40"/>
        </w:rPr>
        <w:t>.</w:t>
      </w:r>
    </w:p>
    <w:p w14:paraId="7E472CEC" w14:textId="77777777" w:rsidR="00812972" w:rsidRPr="00A521D3" w:rsidRDefault="00812972" w:rsidP="00F44DDF">
      <w:pPr>
        <w:pStyle w:val="Standard"/>
        <w:ind w:left="270"/>
        <w:rPr>
          <w:rFonts w:ascii="Comic Sans MS" w:hAnsi="Comic Sans MS" w:cstheme="minorHAnsi"/>
          <w:sz w:val="16"/>
          <w:szCs w:val="16"/>
        </w:rPr>
      </w:pPr>
    </w:p>
    <w:p w14:paraId="73D494A0" w14:textId="1080431D" w:rsidR="0034450D" w:rsidRDefault="00A521D3" w:rsidP="00A81FBB">
      <w:pPr>
        <w:pStyle w:val="Standard"/>
        <w:rPr>
          <w:rFonts w:ascii="Comic Sans MS" w:hAnsi="Comic Sans MS" w:cstheme="minorHAnsi"/>
          <w:sz w:val="40"/>
          <w:szCs w:val="40"/>
        </w:rPr>
      </w:pPr>
      <w:r w:rsidRPr="00A521D3">
        <w:rPr>
          <w:rFonts w:ascii="Comic Sans MS" w:hAnsi="Comic Sans MS" w:cstheme="minorHAnsi"/>
          <w:spacing w:val="-4"/>
          <w:sz w:val="40"/>
          <w:szCs w:val="40"/>
        </w:rPr>
        <w:t>If you would like more information on the Greek grammar,</w:t>
      </w:r>
      <w:r>
        <w:rPr>
          <w:rFonts w:ascii="Comic Sans MS" w:hAnsi="Comic Sans MS" w:cstheme="minorHAnsi"/>
          <w:sz w:val="40"/>
          <w:szCs w:val="40"/>
        </w:rPr>
        <w:t xml:space="preserve"> </w:t>
      </w:r>
      <w:r w:rsidR="00094978">
        <w:rPr>
          <w:rFonts w:ascii="Comic Sans MS" w:hAnsi="Comic Sans MS" w:cstheme="minorHAnsi"/>
          <w:sz w:val="40"/>
          <w:szCs w:val="40"/>
        </w:rPr>
        <w:t xml:space="preserve">go to page 388 </w:t>
      </w:r>
      <w:r>
        <w:rPr>
          <w:rFonts w:ascii="Comic Sans MS" w:hAnsi="Comic Sans MS" w:cstheme="minorHAnsi"/>
          <w:sz w:val="40"/>
          <w:szCs w:val="40"/>
        </w:rPr>
        <w:t>w</w:t>
      </w:r>
      <w:r w:rsidR="00963395">
        <w:rPr>
          <w:rFonts w:ascii="Comic Sans MS" w:hAnsi="Comic Sans MS" w:cstheme="minorHAnsi"/>
          <w:sz w:val="40"/>
          <w:szCs w:val="40"/>
        </w:rPr>
        <w:t>h</w:t>
      </w:r>
      <w:r>
        <w:rPr>
          <w:rFonts w:ascii="Comic Sans MS" w:hAnsi="Comic Sans MS" w:cstheme="minorHAnsi"/>
          <w:sz w:val="40"/>
          <w:szCs w:val="40"/>
        </w:rPr>
        <w:t>ich</w:t>
      </w:r>
      <w:r w:rsidR="00094978">
        <w:rPr>
          <w:rFonts w:ascii="Comic Sans MS" w:hAnsi="Comic Sans MS" w:cstheme="minorHAnsi"/>
          <w:sz w:val="40"/>
          <w:szCs w:val="40"/>
        </w:rPr>
        <w:t xml:space="preserve"> demonstrates that the “</w:t>
      </w:r>
      <w:r w:rsidR="00094978" w:rsidRPr="00A521D3">
        <w:rPr>
          <w:rFonts w:ascii="Comic Sans MS" w:hAnsi="Comic Sans MS" w:cstheme="minorHAnsi"/>
          <w:i/>
          <w:iCs/>
          <w:sz w:val="40"/>
          <w:szCs w:val="40"/>
        </w:rPr>
        <w:t>gift of God</w:t>
      </w:r>
      <w:r w:rsidR="00094978">
        <w:rPr>
          <w:rFonts w:ascii="Comic Sans MS" w:hAnsi="Comic Sans MS" w:cstheme="minorHAnsi"/>
          <w:sz w:val="40"/>
          <w:szCs w:val="40"/>
        </w:rPr>
        <w:t xml:space="preserve">” is salvation and not faith in </w:t>
      </w:r>
      <w:r w:rsidR="00094978" w:rsidRPr="00C34AC6">
        <w:rPr>
          <w:rFonts w:ascii="Comic Sans MS" w:hAnsi="Comic Sans MS" w:cstheme="minorHAnsi"/>
          <w:b/>
          <w:bCs/>
          <w:i/>
          <w:iCs/>
          <w:sz w:val="40"/>
          <w:szCs w:val="40"/>
          <w:u w:val="single"/>
        </w:rPr>
        <w:t>Ephesians 2:8</w:t>
      </w:r>
      <w:r w:rsidR="00094978">
        <w:rPr>
          <w:rFonts w:ascii="Comic Sans MS" w:hAnsi="Comic Sans MS" w:cstheme="minorHAnsi"/>
          <w:sz w:val="40"/>
          <w:szCs w:val="40"/>
        </w:rPr>
        <w:t>.</w:t>
      </w:r>
    </w:p>
    <w:p w14:paraId="3AFE254E" w14:textId="42E9FACD" w:rsidR="00C34AC6" w:rsidRPr="00B96347" w:rsidRDefault="00C34AC6" w:rsidP="00F44DDF">
      <w:pPr>
        <w:pStyle w:val="Standard"/>
        <w:ind w:left="270"/>
        <w:rPr>
          <w:rFonts w:ascii="Comic Sans MS" w:hAnsi="Comic Sans MS" w:cstheme="minorHAnsi"/>
          <w:sz w:val="16"/>
          <w:szCs w:val="16"/>
        </w:rPr>
      </w:pPr>
    </w:p>
    <w:p w14:paraId="110BBF3D" w14:textId="7D0565E2" w:rsidR="00B96347" w:rsidRDefault="00B96347" w:rsidP="00B96347">
      <w:pPr>
        <w:pStyle w:val="Standard"/>
        <w:ind w:left="270"/>
        <w:rPr>
          <w:rFonts w:asciiTheme="minorHAnsi" w:hAnsiTheme="minorHAnsi" w:cstheme="minorHAnsi"/>
          <w:bCs/>
          <w:sz w:val="22"/>
          <w:szCs w:val="22"/>
        </w:rPr>
      </w:pPr>
      <w:r w:rsidRPr="00B96347">
        <w:rPr>
          <w:rFonts w:asciiTheme="minorHAnsi" w:hAnsiTheme="minorHAnsi" w:cstheme="minorHAnsi"/>
          <w:bCs/>
          <w:i/>
          <w:iCs/>
          <w:sz w:val="40"/>
          <w:szCs w:val="40"/>
        </w:rPr>
        <w:t>All of that is to emphasize why it is important to understand th</w:t>
      </w:r>
      <w:r w:rsidR="006C5554">
        <w:rPr>
          <w:rFonts w:asciiTheme="minorHAnsi" w:hAnsiTheme="minorHAnsi" w:cstheme="minorHAnsi"/>
          <w:bCs/>
          <w:i/>
          <w:iCs/>
          <w:sz w:val="40"/>
          <w:szCs w:val="40"/>
        </w:rPr>
        <w:t>e</w:t>
      </w:r>
      <w:r w:rsidRPr="00B96347">
        <w:rPr>
          <w:rFonts w:asciiTheme="minorHAnsi" w:hAnsiTheme="minorHAnsi" w:cstheme="minorHAnsi"/>
          <w:bCs/>
          <w:i/>
          <w:iCs/>
          <w:sz w:val="40"/>
          <w:szCs w:val="40"/>
        </w:rPr>
        <w:t xml:space="preserve"> distinction between phase one and phase two. Phase two does not automatically come out of phase one. Just because you have trusted in Christ as </w:t>
      </w:r>
      <w:proofErr w:type="spellStart"/>
      <w:r w:rsidRPr="00B96347">
        <w:rPr>
          <w:rFonts w:asciiTheme="minorHAnsi" w:hAnsiTheme="minorHAnsi" w:cstheme="minorHAnsi"/>
          <w:bCs/>
          <w:i/>
          <w:iCs/>
          <w:sz w:val="40"/>
          <w:szCs w:val="40"/>
        </w:rPr>
        <w:t>saviour</w:t>
      </w:r>
      <w:proofErr w:type="spellEnd"/>
      <w:r w:rsidRPr="00B96347">
        <w:rPr>
          <w:rFonts w:asciiTheme="minorHAnsi" w:hAnsiTheme="minorHAnsi" w:cstheme="minorHAnsi"/>
          <w:bCs/>
          <w:i/>
          <w:iCs/>
          <w:sz w:val="40"/>
          <w:szCs w:val="40"/>
        </w:rPr>
        <w:t xml:space="preserve"> doesn’t mean that you are automatic</w:t>
      </w:r>
      <w:r w:rsidR="00B56F7F">
        <w:rPr>
          <w:rFonts w:asciiTheme="minorHAnsi" w:hAnsiTheme="minorHAnsi" w:cstheme="minorHAnsi"/>
          <w:bCs/>
          <w:i/>
          <w:iCs/>
          <w:sz w:val="40"/>
          <w:szCs w:val="40"/>
        </w:rPr>
        <w:t xml:space="preserve">- </w:t>
      </w:r>
      <w:r w:rsidRPr="00B96347">
        <w:rPr>
          <w:rFonts w:asciiTheme="minorHAnsi" w:hAnsiTheme="minorHAnsi" w:cstheme="minorHAnsi"/>
          <w:bCs/>
          <w:i/>
          <w:iCs/>
          <w:sz w:val="40"/>
          <w:szCs w:val="40"/>
        </w:rPr>
        <w:t>ally going to grow</w:t>
      </w:r>
      <w:r w:rsidR="00963395">
        <w:rPr>
          <w:rFonts w:asciiTheme="minorHAnsi" w:hAnsiTheme="minorHAnsi" w:cstheme="minorHAnsi"/>
          <w:bCs/>
          <w:i/>
          <w:iCs/>
          <w:sz w:val="40"/>
          <w:szCs w:val="40"/>
        </w:rPr>
        <w:t xml:space="preserve"> [spiritually]</w:t>
      </w:r>
      <w:r w:rsidRPr="00B96347">
        <w:rPr>
          <w:rFonts w:asciiTheme="minorHAnsi" w:hAnsiTheme="minorHAnsi" w:cstheme="minorHAnsi"/>
          <w:bCs/>
          <w:i/>
          <w:iCs/>
          <w:sz w:val="40"/>
          <w:szCs w:val="40"/>
        </w:rPr>
        <w:t>. The lordship position says that you are.</w:t>
      </w:r>
      <w:r>
        <w:rPr>
          <w:rFonts w:asciiTheme="minorHAnsi" w:hAnsiTheme="minorHAnsi" w:cstheme="minorHAnsi"/>
          <w:bCs/>
          <w:i/>
          <w:iCs/>
          <w:sz w:val="40"/>
          <w:szCs w:val="40"/>
        </w:rPr>
        <w:t xml:space="preserve"> </w:t>
      </w:r>
      <w:r w:rsidRPr="00585FE9">
        <w:rPr>
          <w:rFonts w:asciiTheme="minorHAnsi" w:hAnsiTheme="minorHAnsi" w:cstheme="minorHAnsi"/>
          <w:bCs/>
          <w:i/>
          <w:iCs/>
          <w:sz w:val="40"/>
          <w:szCs w:val="40"/>
        </w:rPr>
        <w:t>…”</w:t>
      </w:r>
      <w:r>
        <w:rPr>
          <w:rFonts w:asciiTheme="minorHAnsi" w:hAnsiTheme="minorHAnsi" w:cstheme="minorHAnsi"/>
          <w:bCs/>
          <w:i/>
          <w:iCs/>
          <w:sz w:val="40"/>
          <w:szCs w:val="40"/>
        </w:rPr>
        <w:t xml:space="preserve"> </w:t>
      </w:r>
      <w:r>
        <w:rPr>
          <w:rFonts w:asciiTheme="minorHAnsi" w:hAnsiTheme="minorHAnsi" w:cstheme="minorHAnsi"/>
          <w:bCs/>
          <w:i/>
          <w:iCs/>
          <w:sz w:val="22"/>
          <w:szCs w:val="22"/>
        </w:rPr>
        <w:t xml:space="preserve">Dr. Robert Dean, </w:t>
      </w:r>
      <w:r>
        <w:rPr>
          <w:rFonts w:asciiTheme="minorHAnsi" w:hAnsiTheme="minorHAnsi" w:cstheme="minorHAnsi"/>
          <w:bCs/>
          <w:sz w:val="22"/>
          <w:szCs w:val="22"/>
        </w:rPr>
        <w:t>NT – 06 Romans</w:t>
      </w:r>
      <w:r w:rsidR="00456DF6">
        <w:rPr>
          <w:rFonts w:asciiTheme="minorHAnsi" w:hAnsiTheme="minorHAnsi" w:cstheme="minorHAnsi"/>
          <w:bCs/>
          <w:sz w:val="22"/>
          <w:szCs w:val="22"/>
        </w:rPr>
        <w:t xml:space="preserve">, </w:t>
      </w:r>
      <w:r w:rsidR="00456DF6" w:rsidRPr="00456DF6">
        <w:rPr>
          <w:rFonts w:asciiTheme="minorHAnsi" w:hAnsiTheme="minorHAnsi" w:cstheme="minorHAnsi"/>
          <w:bCs/>
          <w:sz w:val="22"/>
          <w:szCs w:val="22"/>
        </w:rPr>
        <w:t>Romans 068b-Why the Baptism by the Holy Spirit Really Matters; Romans 6:1-4</w:t>
      </w:r>
      <w:r w:rsidR="00456DF6">
        <w:rPr>
          <w:rFonts w:asciiTheme="minorHAnsi" w:hAnsiTheme="minorHAnsi" w:cstheme="minorHAnsi"/>
          <w:bCs/>
          <w:sz w:val="22"/>
          <w:szCs w:val="22"/>
        </w:rPr>
        <w:t xml:space="preserve"> </w:t>
      </w:r>
    </w:p>
    <w:p w14:paraId="25475FAB" w14:textId="793A6003" w:rsidR="00C34AC6" w:rsidRPr="00A54482" w:rsidRDefault="00C34AC6" w:rsidP="00F44DDF">
      <w:pPr>
        <w:pStyle w:val="Standard"/>
        <w:ind w:left="270"/>
        <w:rPr>
          <w:rFonts w:asciiTheme="minorHAnsi" w:hAnsiTheme="minorHAnsi" w:cstheme="minorHAnsi"/>
          <w:bCs/>
          <w:i/>
          <w:iCs/>
          <w:sz w:val="16"/>
          <w:szCs w:val="16"/>
        </w:rPr>
      </w:pPr>
    </w:p>
    <w:p w14:paraId="4F8247E7" w14:textId="6D293E51" w:rsidR="00B56F7F" w:rsidRDefault="00B56F7F" w:rsidP="00A81FBB">
      <w:pPr>
        <w:pStyle w:val="Standard"/>
        <w:rPr>
          <w:rFonts w:ascii="Comic Sans MS" w:hAnsi="Comic Sans MS" w:cstheme="minorHAnsi"/>
          <w:bCs/>
          <w:sz w:val="40"/>
          <w:szCs w:val="40"/>
        </w:rPr>
      </w:pPr>
      <w:r>
        <w:rPr>
          <w:rFonts w:ascii="Comic Sans MS" w:hAnsi="Comic Sans MS" w:cstheme="minorHAnsi"/>
          <w:bCs/>
          <w:sz w:val="40"/>
          <w:szCs w:val="40"/>
        </w:rPr>
        <w:t>W</w:t>
      </w:r>
      <w:r w:rsidRPr="00B56F7F">
        <w:rPr>
          <w:rFonts w:ascii="Comic Sans MS" w:hAnsi="Comic Sans MS" w:cstheme="minorHAnsi"/>
          <w:bCs/>
          <w:sz w:val="40"/>
          <w:szCs w:val="40"/>
        </w:rPr>
        <w:t xml:space="preserve">e have to understand some profound spiritual realities that occur at the instant of salvation that are completely </w:t>
      </w:r>
      <w:r w:rsidRPr="00B56F7F">
        <w:rPr>
          <w:rFonts w:ascii="Comic Sans MS" w:hAnsi="Comic Sans MS" w:cstheme="minorHAnsi"/>
          <w:bCs/>
          <w:sz w:val="40"/>
          <w:szCs w:val="40"/>
        </w:rPr>
        <w:lastRenderedPageBreak/>
        <w:t>non-experiential.</w:t>
      </w:r>
      <w:r>
        <w:rPr>
          <w:rFonts w:ascii="Comic Sans MS" w:hAnsi="Comic Sans MS" w:cstheme="minorHAnsi"/>
          <w:bCs/>
          <w:sz w:val="40"/>
          <w:szCs w:val="40"/>
        </w:rPr>
        <w:t xml:space="preserve"> The problem with those who try to connect what happen</w:t>
      </w:r>
      <w:r w:rsidR="00FD0ADA">
        <w:rPr>
          <w:rFonts w:ascii="Comic Sans MS" w:hAnsi="Comic Sans MS" w:cstheme="minorHAnsi"/>
          <w:bCs/>
          <w:sz w:val="40"/>
          <w:szCs w:val="40"/>
        </w:rPr>
        <w:t>s</w:t>
      </w:r>
      <w:r>
        <w:rPr>
          <w:rFonts w:ascii="Comic Sans MS" w:hAnsi="Comic Sans MS" w:cstheme="minorHAnsi"/>
          <w:bCs/>
          <w:sz w:val="40"/>
          <w:szCs w:val="40"/>
        </w:rPr>
        <w:t xml:space="preserve"> at the instant of salvation with how </w:t>
      </w:r>
      <w:r w:rsidR="00FD0ADA">
        <w:rPr>
          <w:rFonts w:ascii="Comic Sans MS" w:hAnsi="Comic Sans MS" w:cstheme="minorHAnsi"/>
          <w:bCs/>
          <w:sz w:val="40"/>
          <w:szCs w:val="40"/>
        </w:rPr>
        <w:t>we</w:t>
      </w:r>
      <w:r>
        <w:rPr>
          <w:rFonts w:ascii="Comic Sans MS" w:hAnsi="Comic Sans MS" w:cstheme="minorHAnsi"/>
          <w:bCs/>
          <w:sz w:val="40"/>
          <w:szCs w:val="40"/>
        </w:rPr>
        <w:t xml:space="preserve"> live </w:t>
      </w:r>
      <w:r w:rsidR="00FD0ADA">
        <w:rPr>
          <w:rFonts w:ascii="Comic Sans MS" w:hAnsi="Comic Sans MS" w:cstheme="minorHAnsi"/>
          <w:bCs/>
          <w:sz w:val="40"/>
          <w:szCs w:val="40"/>
        </w:rPr>
        <w:t>our</w:t>
      </w:r>
      <w:r>
        <w:rPr>
          <w:rFonts w:ascii="Comic Sans MS" w:hAnsi="Comic Sans MS" w:cstheme="minorHAnsi"/>
          <w:bCs/>
          <w:sz w:val="40"/>
          <w:szCs w:val="40"/>
        </w:rPr>
        <w:t xml:space="preserve"> life</w:t>
      </w:r>
      <w:r w:rsidR="00FD0ADA">
        <w:rPr>
          <w:rFonts w:ascii="Comic Sans MS" w:hAnsi="Comic Sans MS" w:cstheme="minorHAnsi"/>
          <w:bCs/>
          <w:sz w:val="40"/>
          <w:szCs w:val="40"/>
        </w:rPr>
        <w:t xml:space="preserve"> </w:t>
      </w:r>
      <w:r w:rsidR="006C5554">
        <w:rPr>
          <w:rFonts w:ascii="Comic Sans MS" w:hAnsi="Comic Sans MS" w:cstheme="minorHAnsi"/>
          <w:bCs/>
          <w:sz w:val="40"/>
          <w:szCs w:val="40"/>
        </w:rPr>
        <w:t xml:space="preserve">afterward, </w:t>
      </w:r>
      <w:r w:rsidR="00FD0ADA">
        <w:rPr>
          <w:rFonts w:ascii="Comic Sans MS" w:hAnsi="Comic Sans MS" w:cstheme="minorHAnsi"/>
          <w:bCs/>
          <w:sz w:val="40"/>
          <w:szCs w:val="40"/>
        </w:rPr>
        <w:t xml:space="preserve">are leaning on a weak reed. </w:t>
      </w:r>
      <w:r w:rsidR="00A54482">
        <w:rPr>
          <w:rFonts w:ascii="Comic Sans MS" w:hAnsi="Comic Sans MS" w:cstheme="minorHAnsi"/>
          <w:bCs/>
          <w:sz w:val="40"/>
          <w:szCs w:val="40"/>
        </w:rPr>
        <w:t xml:space="preserve">Their faith </w:t>
      </w:r>
      <w:r w:rsidR="00E03DB8">
        <w:rPr>
          <w:rFonts w:ascii="Comic Sans MS" w:hAnsi="Comic Sans MS" w:cstheme="minorHAnsi"/>
          <w:bCs/>
          <w:sz w:val="40"/>
          <w:szCs w:val="40"/>
        </w:rPr>
        <w:t>does not rely</w:t>
      </w:r>
      <w:r w:rsidR="00A54482">
        <w:rPr>
          <w:rFonts w:ascii="Comic Sans MS" w:hAnsi="Comic Sans MS" w:cstheme="minorHAnsi"/>
          <w:bCs/>
          <w:sz w:val="40"/>
          <w:szCs w:val="40"/>
        </w:rPr>
        <w:t xml:space="preserve"> </w:t>
      </w:r>
      <w:r w:rsidR="00635B4D">
        <w:rPr>
          <w:rFonts w:ascii="Comic Sans MS" w:hAnsi="Comic Sans MS" w:cstheme="minorHAnsi"/>
          <w:bCs/>
          <w:sz w:val="40"/>
          <w:szCs w:val="40"/>
        </w:rPr>
        <w:t xml:space="preserve">solely </w:t>
      </w:r>
      <w:r w:rsidR="00A54482">
        <w:rPr>
          <w:rFonts w:ascii="Comic Sans MS" w:hAnsi="Comic Sans MS" w:cstheme="minorHAnsi"/>
          <w:bCs/>
          <w:sz w:val="40"/>
          <w:szCs w:val="40"/>
        </w:rPr>
        <w:t xml:space="preserve">on God’s promise of salvation through J.C. alone, but </w:t>
      </w:r>
      <w:r w:rsidR="00455459">
        <w:rPr>
          <w:rFonts w:ascii="Comic Sans MS" w:hAnsi="Comic Sans MS" w:cstheme="minorHAnsi"/>
          <w:bCs/>
          <w:sz w:val="40"/>
          <w:szCs w:val="40"/>
        </w:rPr>
        <w:t xml:space="preserve">adds to that, </w:t>
      </w:r>
      <w:r w:rsidR="006E74D7">
        <w:rPr>
          <w:rFonts w:ascii="Comic Sans MS" w:hAnsi="Comic Sans MS" w:cstheme="minorHAnsi"/>
          <w:bCs/>
          <w:sz w:val="40"/>
          <w:szCs w:val="40"/>
        </w:rPr>
        <w:t xml:space="preserve">living a righteous life. </w:t>
      </w:r>
    </w:p>
    <w:p w14:paraId="79F7468D" w14:textId="1E5A92E0" w:rsidR="006E74D7" w:rsidRPr="00CE4205" w:rsidRDefault="006E74D7" w:rsidP="00F44DDF">
      <w:pPr>
        <w:pStyle w:val="Standard"/>
        <w:ind w:left="270"/>
        <w:rPr>
          <w:rFonts w:ascii="Comic Sans MS" w:hAnsi="Comic Sans MS" w:cstheme="minorHAnsi"/>
          <w:bCs/>
          <w:sz w:val="16"/>
          <w:szCs w:val="16"/>
        </w:rPr>
      </w:pPr>
    </w:p>
    <w:p w14:paraId="490C8B68" w14:textId="77777777" w:rsidR="005E16F2" w:rsidRDefault="006E74D7" w:rsidP="00A81FBB">
      <w:pPr>
        <w:pStyle w:val="Standard"/>
        <w:ind w:left="270" w:hanging="270"/>
        <w:rPr>
          <w:rFonts w:ascii="Comic Sans MS" w:hAnsi="Comic Sans MS" w:cstheme="minorHAnsi"/>
          <w:bCs/>
          <w:sz w:val="40"/>
          <w:szCs w:val="40"/>
        </w:rPr>
      </w:pPr>
      <w:r>
        <w:rPr>
          <w:rFonts w:ascii="Comic Sans MS" w:hAnsi="Comic Sans MS" w:cstheme="minorHAnsi"/>
          <w:bCs/>
          <w:sz w:val="40"/>
          <w:szCs w:val="40"/>
        </w:rPr>
        <w:t xml:space="preserve">Why? Because they connect Phase 1 with Phase 2. </w:t>
      </w:r>
    </w:p>
    <w:p w14:paraId="7FF7F518" w14:textId="77777777" w:rsidR="005E16F2" w:rsidRPr="005E16F2" w:rsidRDefault="005E16F2" w:rsidP="00F44DDF">
      <w:pPr>
        <w:pStyle w:val="Standard"/>
        <w:ind w:left="270"/>
        <w:rPr>
          <w:rFonts w:ascii="Comic Sans MS" w:hAnsi="Comic Sans MS" w:cstheme="minorHAnsi"/>
          <w:bCs/>
          <w:sz w:val="12"/>
          <w:szCs w:val="12"/>
        </w:rPr>
      </w:pPr>
    </w:p>
    <w:p w14:paraId="186149F4" w14:textId="77777777" w:rsidR="006C5554" w:rsidRPr="006C5554" w:rsidRDefault="006C5554" w:rsidP="00F44DDF">
      <w:pPr>
        <w:pStyle w:val="Standard"/>
        <w:ind w:left="270"/>
        <w:rPr>
          <w:rFonts w:ascii="Comic Sans MS" w:hAnsi="Comic Sans MS" w:cstheme="minorHAnsi"/>
          <w:bCs/>
          <w:sz w:val="12"/>
          <w:szCs w:val="12"/>
        </w:rPr>
      </w:pPr>
    </w:p>
    <w:p w14:paraId="6E752C22" w14:textId="11C0469A"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ab/>
        <w:t>a</w:t>
      </w:r>
      <w:r w:rsidR="00CE4205">
        <w:rPr>
          <w:rFonts w:ascii="Comic Sans MS" w:hAnsi="Comic Sans MS" w:cstheme="minorHAnsi"/>
          <w:bCs/>
          <w:sz w:val="40"/>
          <w:szCs w:val="40"/>
        </w:rPr>
        <w:t>.</w:t>
      </w:r>
      <w:r>
        <w:rPr>
          <w:rFonts w:ascii="Comic Sans MS" w:hAnsi="Comic Sans MS" w:cstheme="minorHAnsi"/>
          <w:bCs/>
          <w:sz w:val="40"/>
          <w:szCs w:val="40"/>
        </w:rPr>
        <w:t xml:space="preserve"> </w:t>
      </w:r>
      <w:r w:rsidR="006E74D7">
        <w:rPr>
          <w:rFonts w:ascii="Comic Sans MS" w:hAnsi="Comic Sans MS" w:cstheme="minorHAnsi"/>
          <w:bCs/>
          <w:sz w:val="40"/>
          <w:szCs w:val="40"/>
        </w:rPr>
        <w:t xml:space="preserve">They </w:t>
      </w:r>
      <w:r w:rsidR="00EC089D">
        <w:rPr>
          <w:rFonts w:ascii="Comic Sans MS" w:hAnsi="Comic Sans MS" w:cstheme="minorHAnsi"/>
          <w:bCs/>
          <w:sz w:val="40"/>
          <w:szCs w:val="40"/>
        </w:rPr>
        <w:t xml:space="preserve">don’t realize that everything done in Phase 1 </w:t>
      </w:r>
      <w:r>
        <w:rPr>
          <w:rFonts w:ascii="Comic Sans MS" w:hAnsi="Comic Sans MS" w:cstheme="minorHAnsi"/>
          <w:bCs/>
          <w:sz w:val="40"/>
          <w:szCs w:val="40"/>
        </w:rPr>
        <w:t xml:space="preserve"> </w:t>
      </w:r>
    </w:p>
    <w:p w14:paraId="0575D55E" w14:textId="7CAC921D"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4A52AF">
        <w:rPr>
          <w:rFonts w:ascii="Comic Sans MS" w:hAnsi="Comic Sans MS" w:cstheme="minorHAnsi"/>
          <w:bCs/>
          <w:sz w:val="40"/>
          <w:szCs w:val="40"/>
        </w:rPr>
        <w:t>depends</w:t>
      </w:r>
      <w:r w:rsidR="00CE4205">
        <w:rPr>
          <w:rFonts w:ascii="Comic Sans MS" w:hAnsi="Comic Sans MS" w:cstheme="minorHAnsi"/>
          <w:bCs/>
          <w:sz w:val="40"/>
          <w:szCs w:val="40"/>
        </w:rPr>
        <w:t xml:space="preserve"> on</w:t>
      </w:r>
      <w:r w:rsidR="004A52AF">
        <w:rPr>
          <w:rFonts w:ascii="Comic Sans MS" w:hAnsi="Comic Sans MS" w:cstheme="minorHAnsi"/>
          <w:bCs/>
          <w:sz w:val="40"/>
          <w:szCs w:val="40"/>
        </w:rPr>
        <w:t xml:space="preserve"> </w:t>
      </w:r>
      <w:r>
        <w:rPr>
          <w:rFonts w:ascii="Comic Sans MS" w:hAnsi="Comic Sans MS" w:cstheme="minorHAnsi"/>
          <w:bCs/>
          <w:sz w:val="40"/>
          <w:szCs w:val="40"/>
        </w:rPr>
        <w:t xml:space="preserve">God. </w:t>
      </w:r>
    </w:p>
    <w:p w14:paraId="036E59FA" w14:textId="77777777" w:rsidR="00E03DB8" w:rsidRPr="00E03DB8" w:rsidRDefault="00E03DB8" w:rsidP="00F44DDF">
      <w:pPr>
        <w:pStyle w:val="Standard"/>
        <w:ind w:left="270"/>
        <w:rPr>
          <w:rFonts w:ascii="Comic Sans MS" w:hAnsi="Comic Sans MS" w:cstheme="minorHAnsi"/>
          <w:bCs/>
          <w:sz w:val="8"/>
          <w:szCs w:val="8"/>
        </w:rPr>
      </w:pPr>
    </w:p>
    <w:p w14:paraId="21D9BE05" w14:textId="155E3AFF"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ab/>
      </w:r>
      <w:r w:rsidRPr="005E16F2">
        <w:rPr>
          <w:rFonts w:ascii="Comic Sans MS" w:hAnsi="Comic Sans MS" w:cstheme="minorHAnsi"/>
          <w:bCs/>
          <w:sz w:val="36"/>
          <w:szCs w:val="36"/>
        </w:rPr>
        <w:t>b</w:t>
      </w:r>
      <w:r w:rsidR="00CE4205">
        <w:rPr>
          <w:rFonts w:ascii="Comic Sans MS" w:hAnsi="Comic Sans MS" w:cstheme="minorHAnsi"/>
          <w:bCs/>
          <w:sz w:val="40"/>
          <w:szCs w:val="40"/>
        </w:rPr>
        <w:t>.</w:t>
      </w:r>
      <w:r>
        <w:rPr>
          <w:rFonts w:ascii="Comic Sans MS" w:hAnsi="Comic Sans MS" w:cstheme="minorHAnsi"/>
          <w:bCs/>
          <w:sz w:val="40"/>
          <w:szCs w:val="40"/>
        </w:rPr>
        <w:t xml:space="preserve">  Everything is done exclusively by God.</w:t>
      </w:r>
    </w:p>
    <w:p w14:paraId="7C3FF6CC" w14:textId="77777777" w:rsidR="00E03DB8" w:rsidRPr="00426AC5" w:rsidRDefault="005E16F2" w:rsidP="00F44DDF">
      <w:pPr>
        <w:pStyle w:val="Standard"/>
        <w:ind w:left="270"/>
        <w:rPr>
          <w:rFonts w:ascii="Comic Sans MS" w:hAnsi="Comic Sans MS" w:cstheme="minorHAnsi"/>
          <w:bCs/>
          <w:sz w:val="8"/>
          <w:szCs w:val="8"/>
        </w:rPr>
      </w:pPr>
      <w:r>
        <w:rPr>
          <w:rFonts w:ascii="Comic Sans MS" w:hAnsi="Comic Sans MS" w:cstheme="minorHAnsi"/>
          <w:bCs/>
          <w:sz w:val="40"/>
          <w:szCs w:val="40"/>
        </w:rPr>
        <w:t xml:space="preserve">    </w:t>
      </w:r>
    </w:p>
    <w:p w14:paraId="13C15466" w14:textId="318FBF6C" w:rsidR="006E74D7" w:rsidRPr="00E03DB8" w:rsidRDefault="00426AC5" w:rsidP="00F44DDF">
      <w:pPr>
        <w:pStyle w:val="Standard"/>
        <w:ind w:left="270"/>
        <w:rPr>
          <w:rFonts w:ascii="Comic Sans MS" w:hAnsi="Comic Sans MS" w:cstheme="minorHAnsi"/>
          <w:bCs/>
          <w:spacing w:val="-8"/>
          <w:sz w:val="40"/>
          <w:szCs w:val="40"/>
        </w:rPr>
      </w:pPr>
      <w:r>
        <w:rPr>
          <w:rFonts w:ascii="Comic Sans MS" w:hAnsi="Comic Sans MS" w:cstheme="minorHAnsi"/>
          <w:bCs/>
          <w:sz w:val="40"/>
          <w:szCs w:val="40"/>
        </w:rPr>
        <w:t xml:space="preserve">    </w:t>
      </w:r>
      <w:r w:rsidR="005E16F2">
        <w:rPr>
          <w:rFonts w:ascii="Comic Sans MS" w:hAnsi="Comic Sans MS" w:cstheme="minorHAnsi"/>
          <w:bCs/>
          <w:sz w:val="40"/>
          <w:szCs w:val="40"/>
        </w:rPr>
        <w:t>c</w:t>
      </w:r>
      <w:r w:rsidR="00CE4205">
        <w:rPr>
          <w:rFonts w:ascii="Comic Sans MS" w:hAnsi="Comic Sans MS" w:cstheme="minorHAnsi"/>
          <w:bCs/>
          <w:sz w:val="40"/>
          <w:szCs w:val="40"/>
        </w:rPr>
        <w:t>.</w:t>
      </w:r>
      <w:r w:rsidR="005E16F2">
        <w:rPr>
          <w:rFonts w:ascii="Comic Sans MS" w:hAnsi="Comic Sans MS" w:cstheme="minorHAnsi"/>
          <w:bCs/>
          <w:sz w:val="40"/>
          <w:szCs w:val="40"/>
        </w:rPr>
        <w:t xml:space="preserve">  </w:t>
      </w:r>
      <w:r w:rsidR="005E16F2" w:rsidRPr="00E03DB8">
        <w:rPr>
          <w:rFonts w:ascii="Comic Sans MS" w:hAnsi="Comic Sans MS" w:cstheme="minorHAnsi"/>
          <w:bCs/>
          <w:spacing w:val="-8"/>
          <w:sz w:val="40"/>
          <w:szCs w:val="40"/>
        </w:rPr>
        <w:t xml:space="preserve">Everything He </w:t>
      </w:r>
      <w:r w:rsidR="00CE4205" w:rsidRPr="00E03DB8">
        <w:rPr>
          <w:rFonts w:ascii="Comic Sans MS" w:hAnsi="Comic Sans MS" w:cstheme="minorHAnsi"/>
          <w:bCs/>
          <w:spacing w:val="-8"/>
          <w:sz w:val="40"/>
          <w:szCs w:val="40"/>
        </w:rPr>
        <w:t xml:space="preserve">does is perfect, eternal </w:t>
      </w:r>
      <w:r w:rsidR="00E03DB8">
        <w:rPr>
          <w:rFonts w:ascii="Comic Sans MS" w:hAnsi="Comic Sans MS" w:cstheme="minorHAnsi"/>
          <w:bCs/>
          <w:spacing w:val="-8"/>
          <w:sz w:val="40"/>
          <w:szCs w:val="40"/>
        </w:rPr>
        <w:t>&amp;</w:t>
      </w:r>
      <w:r w:rsidR="00CE4205" w:rsidRPr="00E03DB8">
        <w:rPr>
          <w:rFonts w:ascii="Comic Sans MS" w:hAnsi="Comic Sans MS" w:cstheme="minorHAnsi"/>
          <w:bCs/>
          <w:spacing w:val="-8"/>
          <w:sz w:val="40"/>
          <w:szCs w:val="40"/>
        </w:rPr>
        <w:t xml:space="preserve"> </w:t>
      </w:r>
      <w:r w:rsidR="00E03DB8">
        <w:rPr>
          <w:rFonts w:ascii="Comic Sans MS" w:hAnsi="Comic Sans MS" w:cstheme="minorHAnsi"/>
          <w:bCs/>
          <w:spacing w:val="-8"/>
          <w:sz w:val="40"/>
          <w:szCs w:val="40"/>
        </w:rPr>
        <w:t>i</w:t>
      </w:r>
      <w:r w:rsidR="00EC089D" w:rsidRPr="00E03DB8">
        <w:rPr>
          <w:rFonts w:ascii="Comic Sans MS" w:hAnsi="Comic Sans MS" w:cstheme="minorHAnsi"/>
          <w:bCs/>
          <w:spacing w:val="-8"/>
          <w:sz w:val="40"/>
          <w:szCs w:val="40"/>
        </w:rPr>
        <w:t xml:space="preserve">rrevocable. </w:t>
      </w:r>
    </w:p>
    <w:p w14:paraId="2B8D1823" w14:textId="62ABFB19" w:rsidR="00C34685" w:rsidRDefault="00C34685" w:rsidP="00D342DC">
      <w:pPr>
        <w:pStyle w:val="Standard"/>
        <w:numPr>
          <w:ilvl w:val="0"/>
          <w:numId w:val="57"/>
        </w:numPr>
        <w:ind w:left="1350" w:hanging="630"/>
        <w:rPr>
          <w:rFonts w:ascii="Comic Sans MS" w:hAnsi="Comic Sans MS" w:cstheme="minorHAnsi"/>
          <w:bCs/>
          <w:sz w:val="40"/>
          <w:szCs w:val="40"/>
        </w:rPr>
      </w:pPr>
      <w:r>
        <w:rPr>
          <w:rFonts w:ascii="Comic Sans MS" w:hAnsi="Comic Sans MS" w:cstheme="minorHAnsi"/>
          <w:bCs/>
          <w:sz w:val="40"/>
          <w:szCs w:val="40"/>
        </w:rPr>
        <w:t xml:space="preserve">Eternal salvation is an established fact when Phase 1 occurs and </w:t>
      </w:r>
      <w:r w:rsidRPr="00C34685">
        <w:rPr>
          <w:rFonts w:ascii="Comic Sans MS" w:hAnsi="Comic Sans MS" w:cstheme="minorHAnsi"/>
          <w:bCs/>
          <w:sz w:val="40"/>
          <w:szCs w:val="40"/>
          <w:u w:val="single"/>
        </w:rPr>
        <w:t>nothing</w:t>
      </w:r>
      <w:r>
        <w:rPr>
          <w:rFonts w:ascii="Comic Sans MS" w:hAnsi="Comic Sans MS" w:cstheme="minorHAnsi"/>
          <w:bCs/>
          <w:sz w:val="40"/>
          <w:szCs w:val="40"/>
        </w:rPr>
        <w:t xml:space="preserve"> can ever change that fact.</w:t>
      </w:r>
    </w:p>
    <w:p w14:paraId="4B932BF3" w14:textId="77777777" w:rsidR="00426AC5" w:rsidRPr="00426AC5" w:rsidRDefault="00426AC5" w:rsidP="00426AC5">
      <w:pPr>
        <w:pStyle w:val="Standard"/>
        <w:ind w:left="1350"/>
        <w:rPr>
          <w:rFonts w:ascii="Comic Sans MS" w:hAnsi="Comic Sans MS" w:cstheme="minorHAnsi"/>
          <w:bCs/>
          <w:sz w:val="8"/>
          <w:szCs w:val="8"/>
        </w:rPr>
      </w:pPr>
    </w:p>
    <w:p w14:paraId="1E256DA3" w14:textId="72AF566B" w:rsidR="00C40E80" w:rsidRDefault="00C40E80" w:rsidP="00D342DC">
      <w:pPr>
        <w:pStyle w:val="Standard"/>
        <w:numPr>
          <w:ilvl w:val="0"/>
          <w:numId w:val="57"/>
        </w:numPr>
        <w:ind w:left="1350" w:hanging="630"/>
        <w:rPr>
          <w:rFonts w:ascii="Comic Sans MS" w:hAnsi="Comic Sans MS" w:cstheme="minorHAnsi"/>
          <w:bCs/>
          <w:sz w:val="40"/>
          <w:szCs w:val="40"/>
        </w:rPr>
      </w:pPr>
      <w:r>
        <w:rPr>
          <w:rFonts w:ascii="Comic Sans MS" w:hAnsi="Comic Sans MS" w:cstheme="minorHAnsi"/>
          <w:bCs/>
          <w:sz w:val="40"/>
          <w:szCs w:val="40"/>
        </w:rPr>
        <w:t xml:space="preserve">They don’t realize that </w:t>
      </w:r>
      <w:r w:rsidR="00847E6A">
        <w:rPr>
          <w:rFonts w:ascii="Comic Sans MS" w:hAnsi="Comic Sans MS" w:cstheme="minorHAnsi"/>
          <w:bCs/>
          <w:sz w:val="40"/>
          <w:szCs w:val="40"/>
        </w:rPr>
        <w:t xml:space="preserve">what happens in </w:t>
      </w:r>
      <w:r>
        <w:rPr>
          <w:rFonts w:ascii="Comic Sans MS" w:hAnsi="Comic Sans MS" w:cstheme="minorHAnsi"/>
          <w:bCs/>
          <w:sz w:val="40"/>
          <w:szCs w:val="40"/>
        </w:rPr>
        <w:t xml:space="preserve">Phase 2 </w:t>
      </w:r>
      <w:r w:rsidR="00847E6A">
        <w:rPr>
          <w:rFonts w:ascii="Comic Sans MS" w:hAnsi="Comic Sans MS" w:cstheme="minorHAnsi"/>
          <w:bCs/>
          <w:sz w:val="40"/>
          <w:szCs w:val="40"/>
        </w:rPr>
        <w:t>has</w:t>
      </w:r>
    </w:p>
    <w:p w14:paraId="5E8E853E" w14:textId="0ED56515" w:rsidR="00426AC5" w:rsidRDefault="00C40E80"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847E6A">
        <w:rPr>
          <w:rFonts w:ascii="Comic Sans MS" w:hAnsi="Comic Sans MS" w:cstheme="minorHAnsi"/>
          <w:bCs/>
          <w:sz w:val="40"/>
          <w:szCs w:val="40"/>
        </w:rPr>
        <w:t>no relevance to Phase 1.</w:t>
      </w:r>
      <w:r w:rsidR="00847E6A">
        <w:rPr>
          <w:rFonts w:ascii="Comic Sans MS" w:hAnsi="Comic Sans MS" w:cstheme="minorHAnsi"/>
          <w:bCs/>
          <w:sz w:val="40"/>
          <w:szCs w:val="40"/>
        </w:rPr>
        <w:tab/>
      </w:r>
    </w:p>
    <w:p w14:paraId="2B9380A1" w14:textId="77777777" w:rsidR="00426AC5" w:rsidRPr="00426AC5" w:rsidRDefault="00426AC5" w:rsidP="00847E6A">
      <w:pPr>
        <w:pStyle w:val="Standard"/>
        <w:ind w:left="270"/>
        <w:rPr>
          <w:rFonts w:ascii="Comic Sans MS" w:hAnsi="Comic Sans MS" w:cstheme="minorHAnsi"/>
          <w:bCs/>
          <w:sz w:val="8"/>
          <w:szCs w:val="8"/>
        </w:rPr>
      </w:pPr>
    </w:p>
    <w:p w14:paraId="1856BACE" w14:textId="2F5FF20B" w:rsidR="003C69E3" w:rsidRDefault="00426AC5"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3C0ED4">
        <w:rPr>
          <w:rFonts w:ascii="Comic Sans MS" w:hAnsi="Comic Sans MS" w:cstheme="minorHAnsi"/>
          <w:bCs/>
          <w:sz w:val="40"/>
          <w:szCs w:val="40"/>
        </w:rPr>
        <w:t>f</w:t>
      </w:r>
      <w:r w:rsidR="003C69E3">
        <w:rPr>
          <w:rFonts w:ascii="Comic Sans MS" w:hAnsi="Comic Sans MS" w:cstheme="minorHAnsi"/>
          <w:bCs/>
          <w:sz w:val="40"/>
          <w:szCs w:val="40"/>
        </w:rPr>
        <w:t>.</w:t>
      </w:r>
      <w:r w:rsidR="00847E6A">
        <w:rPr>
          <w:rFonts w:ascii="Comic Sans MS" w:hAnsi="Comic Sans MS" w:cstheme="minorHAnsi"/>
          <w:bCs/>
          <w:sz w:val="40"/>
          <w:szCs w:val="40"/>
        </w:rPr>
        <w:t xml:space="preserve">  </w:t>
      </w:r>
      <w:r w:rsidR="003C0ED4">
        <w:rPr>
          <w:rFonts w:ascii="Comic Sans MS" w:hAnsi="Comic Sans MS" w:cstheme="minorHAnsi"/>
          <w:bCs/>
          <w:sz w:val="40"/>
          <w:szCs w:val="40"/>
        </w:rPr>
        <w:t xml:space="preserve"> </w:t>
      </w:r>
      <w:r w:rsidR="003C69E3">
        <w:rPr>
          <w:rFonts w:ascii="Comic Sans MS" w:hAnsi="Comic Sans MS" w:cstheme="minorHAnsi"/>
          <w:bCs/>
          <w:sz w:val="40"/>
          <w:szCs w:val="40"/>
        </w:rPr>
        <w:t xml:space="preserve">A believer’s behavior and spiritual advance, or lack </w:t>
      </w:r>
    </w:p>
    <w:p w14:paraId="137833E6" w14:textId="77777777" w:rsidR="003C0ED4" w:rsidRDefault="003C69E3"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thereof, depends on his volition</w:t>
      </w:r>
      <w:r w:rsidR="00C34685">
        <w:rPr>
          <w:rFonts w:ascii="Comic Sans MS" w:hAnsi="Comic Sans MS" w:cstheme="minorHAnsi"/>
          <w:bCs/>
          <w:sz w:val="40"/>
          <w:szCs w:val="40"/>
        </w:rPr>
        <w:t xml:space="preserve"> and has no bearing </w:t>
      </w:r>
    </w:p>
    <w:p w14:paraId="08C107A0" w14:textId="2480E0B9" w:rsidR="00847E6A" w:rsidRDefault="003C0ED4"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C34685">
        <w:rPr>
          <w:rFonts w:ascii="Comic Sans MS" w:hAnsi="Comic Sans MS" w:cstheme="minorHAnsi"/>
          <w:bCs/>
          <w:sz w:val="40"/>
          <w:szCs w:val="40"/>
        </w:rPr>
        <w:t>on</w:t>
      </w:r>
      <w:r>
        <w:rPr>
          <w:rFonts w:ascii="Comic Sans MS" w:hAnsi="Comic Sans MS" w:cstheme="minorHAnsi"/>
          <w:bCs/>
          <w:sz w:val="40"/>
          <w:szCs w:val="40"/>
        </w:rPr>
        <w:t xml:space="preserve"> his eternal security.</w:t>
      </w:r>
    </w:p>
    <w:p w14:paraId="7F39E4BB" w14:textId="77777777" w:rsidR="00BB2EF9" w:rsidRDefault="00BB2EF9" w:rsidP="00847E6A">
      <w:pPr>
        <w:pStyle w:val="Standard"/>
        <w:ind w:left="270"/>
        <w:rPr>
          <w:rFonts w:ascii="Comic Sans MS" w:hAnsi="Comic Sans MS" w:cstheme="minorHAnsi"/>
          <w:bCs/>
          <w:sz w:val="40"/>
          <w:szCs w:val="40"/>
        </w:rPr>
      </w:pPr>
    </w:p>
    <w:p w14:paraId="446D88CF" w14:textId="77777777" w:rsidR="00426AC5" w:rsidRPr="00426AC5" w:rsidRDefault="00426AC5" w:rsidP="00F44DDF">
      <w:pPr>
        <w:pStyle w:val="Standard"/>
        <w:ind w:left="270"/>
        <w:rPr>
          <w:rFonts w:ascii="Comic Sans MS" w:hAnsi="Comic Sans MS"/>
          <w:b/>
          <w:i/>
          <w:iCs/>
          <w:color w:val="0035FF"/>
          <w:spacing w:val="-4"/>
          <w:sz w:val="16"/>
          <w:szCs w:val="16"/>
        </w:rPr>
      </w:pPr>
    </w:p>
    <w:p w14:paraId="0EB03D85" w14:textId="7EC553C6" w:rsidR="00B07C99" w:rsidRDefault="00BB2EF9" w:rsidP="00F44DDF">
      <w:pPr>
        <w:pStyle w:val="Standard"/>
        <w:ind w:left="270"/>
        <w:rPr>
          <w:rFonts w:ascii="Comic Sans MS" w:hAnsi="Comic Sans MS"/>
          <w:b/>
          <w:i/>
          <w:iCs/>
          <w:color w:val="0035FF"/>
          <w:spacing w:val="-4"/>
          <w:sz w:val="40"/>
          <w:szCs w:val="40"/>
          <w:u w:val="single"/>
        </w:rPr>
      </w:pPr>
      <w:r w:rsidRPr="00B07C99">
        <w:rPr>
          <w:rFonts w:ascii="Comic Sans MS" w:hAnsi="Comic Sans MS"/>
          <w:b/>
          <w:i/>
          <w:iCs/>
          <w:noProof/>
          <w:color w:val="0035FF"/>
          <w:spacing w:val="-4"/>
          <w:sz w:val="40"/>
          <w:szCs w:val="40"/>
          <w:u w:val="single"/>
        </w:rPr>
        <w:lastRenderedPageBreak/>
        <w:drawing>
          <wp:inline distT="0" distB="0" distL="0" distR="0" wp14:anchorId="732BD9A6" wp14:editId="23D976BA">
            <wp:extent cx="6629400" cy="3612515"/>
            <wp:effectExtent l="0" t="0" r="0" b="6985"/>
            <wp:docPr id="25" name="Picture 6">
              <a:extLst xmlns:a="http://schemas.openxmlformats.org/drawingml/2006/main">
                <a:ext uri="{FF2B5EF4-FFF2-40B4-BE49-F238E27FC236}">
                  <a16:creationId xmlns:a16="http://schemas.microsoft.com/office/drawing/2014/main" id="{3EE46555-AF8C-4401-AF5E-EF9F1BE0D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EE46555-AF8C-4401-AF5E-EF9F1BE0D8BA}"/>
                        </a:ext>
                      </a:extLst>
                    </pic:cNvPr>
                    <pic:cNvPicPr>
                      <a:picLocks noChangeAspect="1"/>
                    </pic:cNvPicPr>
                  </pic:nvPicPr>
                  <pic:blipFill>
                    <a:blip r:embed="rId27"/>
                    <a:stretch>
                      <a:fillRect/>
                    </a:stretch>
                  </pic:blipFill>
                  <pic:spPr>
                    <a:xfrm>
                      <a:off x="0" y="0"/>
                      <a:ext cx="6629400" cy="3612515"/>
                    </a:xfrm>
                    <a:prstGeom prst="rect">
                      <a:avLst/>
                    </a:prstGeom>
                  </pic:spPr>
                </pic:pic>
              </a:graphicData>
            </a:graphic>
          </wp:inline>
        </w:drawing>
      </w:r>
    </w:p>
    <w:p w14:paraId="7900C0A3" w14:textId="02A06B2C" w:rsidR="00B07C99" w:rsidRDefault="00B07C99" w:rsidP="00F44DDF">
      <w:pPr>
        <w:pStyle w:val="Standard"/>
        <w:ind w:left="270"/>
        <w:rPr>
          <w:rFonts w:ascii="Comic Sans MS" w:hAnsi="Comic Sans MS"/>
          <w:b/>
          <w:i/>
          <w:iCs/>
          <w:color w:val="0035FF"/>
          <w:spacing w:val="-4"/>
          <w:sz w:val="40"/>
          <w:szCs w:val="40"/>
          <w:u w:val="single"/>
        </w:rPr>
      </w:pPr>
    </w:p>
    <w:p w14:paraId="51E759E6" w14:textId="1357D16F" w:rsidR="00B07C99" w:rsidRDefault="00AC5F2D" w:rsidP="00F44DDF">
      <w:pPr>
        <w:pStyle w:val="Standard"/>
        <w:ind w:left="270"/>
        <w:rPr>
          <w:rFonts w:ascii="Comic Sans MS" w:hAnsi="Comic Sans MS"/>
          <w:b/>
          <w:i/>
          <w:iCs/>
          <w:color w:val="0035FF"/>
          <w:spacing w:val="-4"/>
          <w:sz w:val="40"/>
          <w:szCs w:val="40"/>
          <w:u w:val="single"/>
        </w:rPr>
      </w:pPr>
      <w:r>
        <w:rPr>
          <w:noProof/>
        </w:rPr>
        <w:pict w14:anchorId="530CCAD9">
          <v:line id="Straight Connector 58" o:spid="_x0000_s1098"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294.05pt" to="535.85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" strokecolor="black [3213]" strokeweight="1.5pt">
            <v:stroke joinstyle="miter"/>
            <o:lock v:ext="edit" shapetype="f"/>
          </v:line>
        </w:pict>
      </w:r>
      <w:r w:rsidR="00BB2EF9" w:rsidRPr="00B07C99">
        <w:rPr>
          <w:noProof/>
        </w:rPr>
        <w:drawing>
          <wp:inline distT="0" distB="0" distL="0" distR="0" wp14:anchorId="247D7092" wp14:editId="3B8ED11D">
            <wp:extent cx="6629400" cy="3729355"/>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29400" cy="3729355"/>
                    </a:xfrm>
                    <a:prstGeom prst="rect">
                      <a:avLst/>
                    </a:prstGeom>
                  </pic:spPr>
                </pic:pic>
              </a:graphicData>
            </a:graphic>
          </wp:inline>
        </w:drawing>
      </w:r>
    </w:p>
    <w:p w14:paraId="313BBFA0" w14:textId="77777777" w:rsidR="00B07C99" w:rsidRDefault="00B07C99" w:rsidP="00B07C99">
      <w:pPr>
        <w:tabs>
          <w:tab w:val="right" w:pos="360"/>
          <w:tab w:val="left" w:pos="540"/>
        </w:tabs>
        <w:rPr>
          <w:rFonts w:ascii="Arial Black" w:hAnsi="Arial Black" w:cs="Arial"/>
          <w:b/>
          <w:bCs/>
          <w:color w:val="0000FF"/>
        </w:rPr>
      </w:pPr>
    </w:p>
    <w:p w14:paraId="540488A5" w14:textId="5C333D68" w:rsidR="00B07C99" w:rsidRPr="00A51903" w:rsidRDefault="00B07C99" w:rsidP="00B07C99">
      <w:pPr>
        <w:tabs>
          <w:tab w:val="right" w:pos="360"/>
          <w:tab w:val="left" w:pos="540"/>
        </w:tabs>
        <w:rPr>
          <w:rFonts w:ascii="Arial Black" w:hAnsi="Arial Black" w:cs="Arial"/>
          <w:b/>
          <w:color w:val="0000FF"/>
          <w:sz w:val="28"/>
          <w:szCs w:val="28"/>
        </w:rPr>
      </w:pPr>
      <w:r w:rsidRPr="00A51903">
        <w:rPr>
          <w:rFonts w:ascii="Arial Black" w:hAnsi="Arial Black" w:cs="Arial"/>
          <w:b/>
          <w:bCs/>
          <w:color w:val="0000FF"/>
          <w:sz w:val="28"/>
          <w:szCs w:val="28"/>
        </w:rPr>
        <w:t>WE RECEIVED ETERNAL SALVATION IN A MOMENT OF TIME</w:t>
      </w:r>
    </w:p>
    <w:p w14:paraId="4CFAF290" w14:textId="77777777" w:rsidR="00B07C99" w:rsidRPr="00A51903" w:rsidRDefault="00B07C99" w:rsidP="00B07C99">
      <w:pPr>
        <w:tabs>
          <w:tab w:val="left" w:pos="450"/>
        </w:tabs>
        <w:rPr>
          <w:rFonts w:ascii="Arial Black" w:hAnsi="Arial Black" w:cs="Arial"/>
          <w:b/>
          <w:color w:val="0000FF"/>
          <w:sz w:val="26"/>
          <w:szCs w:val="26"/>
        </w:rPr>
      </w:pPr>
      <w:r w:rsidRPr="00A51903">
        <w:rPr>
          <w:rFonts w:ascii="Arial Black" w:hAnsi="Arial Black" w:cs="Arial"/>
          <w:b/>
          <w:color w:val="0000FF"/>
          <w:sz w:val="28"/>
          <w:szCs w:val="28"/>
        </w:rPr>
        <w:t xml:space="preserve"> </w:t>
      </w:r>
      <w:r w:rsidRPr="00A51903">
        <w:rPr>
          <w:rFonts w:ascii="Arial Black" w:hAnsi="Arial Black" w:cs="Arial"/>
          <w:b/>
          <w:color w:val="0000FF"/>
          <w:sz w:val="28"/>
          <w:szCs w:val="28"/>
        </w:rPr>
        <w:tab/>
      </w:r>
      <w:r w:rsidRPr="00A51903">
        <w:rPr>
          <w:rFonts w:ascii="Arial Black" w:hAnsi="Arial Black" w:cs="Arial"/>
          <w:b/>
          <w:bCs/>
          <w:iCs/>
          <w:color w:val="0000FF"/>
          <w:sz w:val="26"/>
          <w:szCs w:val="26"/>
        </w:rPr>
        <w:t>Positional,  Phase 1, Top Circle, Salvific</w:t>
      </w:r>
      <w:r w:rsidRPr="00A51903">
        <w:rPr>
          <w:rFonts w:ascii="Arial Black" w:hAnsi="Arial Black" w:cs="Arial"/>
          <w:b/>
          <w:bCs/>
          <w:color w:val="0000FF"/>
          <w:sz w:val="26"/>
          <w:szCs w:val="26"/>
        </w:rPr>
        <w:t xml:space="preserve"> </w:t>
      </w:r>
    </w:p>
    <w:p w14:paraId="5238693C" w14:textId="77777777" w:rsidR="00B07C99" w:rsidRPr="002B59E4" w:rsidRDefault="00B07C99" w:rsidP="00B07C99">
      <w:pPr>
        <w:tabs>
          <w:tab w:val="right" w:pos="360"/>
          <w:tab w:val="left" w:pos="540"/>
        </w:tabs>
        <w:rPr>
          <w:rFonts w:cs="Arial"/>
          <w:sz w:val="26"/>
          <w:szCs w:val="26"/>
        </w:rPr>
      </w:pPr>
      <w:r w:rsidRPr="002B59E4">
        <w:rPr>
          <w:rFonts w:cs="Arial"/>
          <w:sz w:val="26"/>
          <w:szCs w:val="26"/>
        </w:rPr>
        <w:t xml:space="preserve">       </w:t>
      </w:r>
      <w:r w:rsidRPr="002B59E4">
        <w:rPr>
          <w:rFonts w:cs="Arial"/>
          <w:bCs/>
          <w:sz w:val="26"/>
          <w:szCs w:val="26"/>
        </w:rPr>
        <w:t>It’s an accomplish fact, a done deal</w:t>
      </w:r>
    </w:p>
    <w:p w14:paraId="451A46C5" w14:textId="3779DFA7" w:rsidR="00A51903" w:rsidRPr="002B59E4" w:rsidRDefault="00B07C99" w:rsidP="00B07C99">
      <w:pPr>
        <w:tabs>
          <w:tab w:val="right" w:pos="360"/>
          <w:tab w:val="left" w:pos="540"/>
        </w:tabs>
        <w:rPr>
          <w:rFonts w:cs="Arial"/>
          <w:bCs/>
          <w:sz w:val="26"/>
          <w:szCs w:val="26"/>
        </w:rPr>
      </w:pPr>
      <w:r w:rsidRPr="002B59E4">
        <w:rPr>
          <w:rFonts w:cs="Arial"/>
          <w:bCs/>
          <w:sz w:val="26"/>
          <w:szCs w:val="26"/>
        </w:rPr>
        <w:lastRenderedPageBreak/>
        <w:t xml:space="preserve">       God did all the work       All believers guarantee to inhabit heaven</w:t>
      </w:r>
    </w:p>
    <w:p w14:paraId="7D2E69A8" w14:textId="77777777" w:rsidR="00623B2F" w:rsidRPr="00623B2F" w:rsidRDefault="00623B2F" w:rsidP="00B07C99">
      <w:pPr>
        <w:tabs>
          <w:tab w:val="right" w:pos="360"/>
          <w:tab w:val="left" w:pos="540"/>
        </w:tabs>
        <w:rPr>
          <w:rFonts w:ascii="Arial Black" w:hAnsi="Arial Black" w:cs="Arial"/>
          <w:b/>
          <w:bCs/>
          <w:color w:val="C00000"/>
          <w:sz w:val="20"/>
          <w:szCs w:val="20"/>
        </w:rPr>
      </w:pPr>
    </w:p>
    <w:p w14:paraId="136BC7AC" w14:textId="5985CDA0" w:rsidR="00B07C99" w:rsidRPr="00A51903" w:rsidRDefault="00B07C99" w:rsidP="00B07C99">
      <w:pPr>
        <w:tabs>
          <w:tab w:val="right" w:pos="360"/>
          <w:tab w:val="left" w:pos="540"/>
        </w:tabs>
        <w:rPr>
          <w:rFonts w:ascii="Arial Black" w:hAnsi="Arial Black" w:cs="Arial"/>
          <w:b/>
          <w:bCs/>
          <w:color w:val="C00000"/>
          <w:sz w:val="28"/>
          <w:szCs w:val="28"/>
        </w:rPr>
      </w:pPr>
      <w:r w:rsidRPr="00A51903">
        <w:rPr>
          <w:rFonts w:ascii="Arial Black" w:hAnsi="Arial Black" w:cs="Arial"/>
          <w:b/>
          <w:bCs/>
          <w:color w:val="C00000"/>
          <w:sz w:val="28"/>
          <w:szCs w:val="28"/>
        </w:rPr>
        <w:t xml:space="preserve">WE CAN BE DELIVERED FROM DIVINE DISCIPLINE &amp; </w:t>
      </w:r>
    </w:p>
    <w:p w14:paraId="5E68DAF7" w14:textId="5FBCC071" w:rsidR="00BB2EF9" w:rsidRPr="00A51903" w:rsidRDefault="00B07C99" w:rsidP="00B07C99">
      <w:pPr>
        <w:tabs>
          <w:tab w:val="right" w:pos="360"/>
          <w:tab w:val="left" w:pos="540"/>
        </w:tabs>
        <w:rPr>
          <w:rFonts w:ascii="Arial Black" w:hAnsi="Arial Black" w:cs="Arial"/>
          <w:b/>
          <w:color w:val="C00000"/>
          <w:sz w:val="12"/>
          <w:szCs w:val="12"/>
        </w:rPr>
      </w:pPr>
      <w:r w:rsidRPr="00A51903">
        <w:rPr>
          <w:rFonts w:ascii="Arial Black" w:hAnsi="Arial Black" w:cs="Arial"/>
          <w:b/>
          <w:bCs/>
          <w:color w:val="C00000"/>
          <w:sz w:val="28"/>
          <w:szCs w:val="28"/>
        </w:rPr>
        <w:t xml:space="preserve">REAP TEMPORAL &amp; ETERNAL REWARDS &amp; </w:t>
      </w:r>
      <w:r w:rsidR="00571817">
        <w:rPr>
          <w:rFonts w:ascii="Arial Black" w:hAnsi="Arial Black" w:cs="Arial"/>
          <w:b/>
          <w:bCs/>
          <w:color w:val="C00000"/>
          <w:sz w:val="28"/>
          <w:szCs w:val="28"/>
        </w:rPr>
        <w:t>B</w:t>
      </w:r>
      <w:r w:rsidRPr="00A51903">
        <w:rPr>
          <w:rFonts w:ascii="Arial Black" w:hAnsi="Arial Black" w:cs="Arial"/>
          <w:b/>
          <w:bCs/>
          <w:color w:val="C00000"/>
          <w:sz w:val="28"/>
          <w:szCs w:val="28"/>
        </w:rPr>
        <w:t>LESSINGS</w:t>
      </w:r>
    </w:p>
    <w:p w14:paraId="1D9C8450" w14:textId="77777777" w:rsidR="003E0460" w:rsidRDefault="00B07C99" w:rsidP="00B07C99">
      <w:pPr>
        <w:tabs>
          <w:tab w:val="left" w:pos="450"/>
        </w:tabs>
        <w:rPr>
          <w:rFonts w:ascii="Arial Black" w:hAnsi="Arial Black" w:cs="Arial"/>
          <w:b/>
          <w:bCs/>
          <w:i/>
          <w:iCs/>
          <w:color w:val="C00000"/>
        </w:rPr>
      </w:pPr>
      <w:r w:rsidRPr="00CD4913">
        <w:rPr>
          <w:rFonts w:ascii="Arial Black" w:hAnsi="Arial Black" w:cs="Arial"/>
          <w:b/>
          <w:bCs/>
          <w:i/>
          <w:iCs/>
          <w:color w:val="C00000"/>
        </w:rPr>
        <w:t xml:space="preserve">  </w:t>
      </w:r>
      <w:r>
        <w:rPr>
          <w:rFonts w:ascii="Arial Black" w:hAnsi="Arial Black" w:cs="Arial"/>
          <w:b/>
          <w:bCs/>
          <w:i/>
          <w:iCs/>
          <w:color w:val="C00000"/>
        </w:rPr>
        <w:tab/>
      </w:r>
    </w:p>
    <w:p w14:paraId="79B17744" w14:textId="66065FF7" w:rsidR="00B07C99" w:rsidRPr="00B07C99" w:rsidRDefault="00B07C99" w:rsidP="00B07C99">
      <w:pPr>
        <w:tabs>
          <w:tab w:val="left" w:pos="450"/>
        </w:tabs>
        <w:rPr>
          <w:rFonts w:ascii="Arial Black" w:hAnsi="Arial Black" w:cs="Arial"/>
          <w:b/>
          <w:bCs/>
          <w:color w:val="C00000"/>
          <w:sz w:val="26"/>
          <w:szCs w:val="26"/>
        </w:rPr>
      </w:pPr>
      <w:r w:rsidRPr="00B07C99">
        <w:rPr>
          <w:rFonts w:ascii="Arial Black" w:hAnsi="Arial Black" w:cs="Arial"/>
          <w:b/>
          <w:bCs/>
          <w:iCs/>
          <w:color w:val="C00000"/>
          <w:sz w:val="26"/>
          <w:szCs w:val="26"/>
        </w:rPr>
        <w:t>Experiential,  Phase 2, Bottom Circle, Non-Salvific</w:t>
      </w:r>
    </w:p>
    <w:p w14:paraId="28397413" w14:textId="77777777" w:rsidR="00B07C99" w:rsidRPr="002B59E4" w:rsidRDefault="00B07C99" w:rsidP="00B07C99">
      <w:pPr>
        <w:tabs>
          <w:tab w:val="left" w:pos="450"/>
        </w:tabs>
        <w:rPr>
          <w:rFonts w:cs="Arial"/>
          <w:sz w:val="26"/>
          <w:szCs w:val="26"/>
        </w:rPr>
      </w:pPr>
      <w:r w:rsidRPr="00B07C99">
        <w:rPr>
          <w:rFonts w:cs="Arial"/>
          <w:bCs/>
          <w:sz w:val="26"/>
          <w:szCs w:val="26"/>
        </w:rPr>
        <w:tab/>
      </w:r>
      <w:r w:rsidRPr="002B59E4">
        <w:rPr>
          <w:rFonts w:cs="Arial"/>
          <w:bCs/>
          <w:sz w:val="26"/>
          <w:szCs w:val="26"/>
        </w:rPr>
        <w:t>This is only a potential</w:t>
      </w:r>
    </w:p>
    <w:p w14:paraId="3F26C6DB" w14:textId="0527640E" w:rsidR="00B07C99" w:rsidRPr="002B59E4" w:rsidRDefault="00B07C99" w:rsidP="00B07C99">
      <w:pPr>
        <w:tabs>
          <w:tab w:val="left" w:pos="540"/>
        </w:tabs>
        <w:rPr>
          <w:rFonts w:cs="Arial"/>
          <w:sz w:val="26"/>
          <w:szCs w:val="26"/>
        </w:rPr>
      </w:pPr>
      <w:r w:rsidRPr="002B59E4">
        <w:rPr>
          <w:rFonts w:cs="Arial"/>
          <w:bCs/>
          <w:sz w:val="26"/>
          <w:szCs w:val="26"/>
        </w:rPr>
        <w:t xml:space="preserve">       When we work, od helps us to accomplish His plan</w:t>
      </w:r>
    </w:p>
    <w:p w14:paraId="4DA7A41D" w14:textId="0A3B42D4" w:rsidR="00B07C99" w:rsidRPr="002B59E4" w:rsidRDefault="00B07C99" w:rsidP="00B07C99">
      <w:pPr>
        <w:tabs>
          <w:tab w:val="left" w:pos="540"/>
        </w:tabs>
        <w:rPr>
          <w:rFonts w:cs="Arial"/>
          <w:sz w:val="26"/>
          <w:szCs w:val="26"/>
        </w:rPr>
      </w:pPr>
      <w:r w:rsidRPr="002B59E4">
        <w:rPr>
          <w:rFonts w:cs="Arial"/>
          <w:bCs/>
          <w:sz w:val="26"/>
          <w:szCs w:val="26"/>
        </w:rPr>
        <w:t xml:space="preserve">       We must endure till the end or lose out on rewards </w:t>
      </w:r>
      <w:r w:rsidRPr="002B59E4">
        <w:rPr>
          <w:rFonts w:ascii="Arial Black" w:hAnsi="Arial Black" w:cs="Arial"/>
          <w:b/>
          <w:color w:val="0070C0"/>
          <w:sz w:val="26"/>
          <w:szCs w:val="26"/>
        </w:rPr>
        <w:t xml:space="preserve">   </w:t>
      </w:r>
    </w:p>
    <w:p w14:paraId="151B7254" w14:textId="77777777" w:rsidR="00B07C99" w:rsidRPr="00B07C99" w:rsidRDefault="00B07C99" w:rsidP="00B07C99">
      <w:pPr>
        <w:tabs>
          <w:tab w:val="right" w:pos="360"/>
          <w:tab w:val="left" w:pos="540"/>
        </w:tabs>
        <w:rPr>
          <w:rFonts w:ascii="Arial Black" w:hAnsi="Arial Black" w:cs="Arial"/>
          <w:b/>
          <w:color w:val="7030A0"/>
          <w:sz w:val="28"/>
          <w:szCs w:val="28"/>
        </w:rPr>
      </w:pPr>
      <w:r w:rsidRPr="00B07C99">
        <w:rPr>
          <w:rFonts w:ascii="Arial Black" w:hAnsi="Arial Black" w:cs="Arial"/>
          <w:b/>
          <w:bCs/>
          <w:color w:val="7030A0"/>
          <w:sz w:val="28"/>
          <w:szCs w:val="28"/>
        </w:rPr>
        <w:t xml:space="preserve">Believers with + Volition will be winners in time &amp; eternity    </w:t>
      </w:r>
    </w:p>
    <w:p w14:paraId="028D1021" w14:textId="4F0BF6B8" w:rsidR="00B07C99" w:rsidRDefault="00B07C99" w:rsidP="00A51903">
      <w:pPr>
        <w:tabs>
          <w:tab w:val="right" w:pos="360"/>
          <w:tab w:val="left" w:pos="540"/>
        </w:tabs>
        <w:rPr>
          <w:rFonts w:ascii="Arial Black" w:hAnsi="Arial Black" w:cs="Arial"/>
          <w:b/>
          <w:bCs/>
          <w:color w:val="7030A0"/>
          <w:sz w:val="28"/>
          <w:szCs w:val="28"/>
        </w:rPr>
      </w:pPr>
      <w:r w:rsidRPr="00B07C99">
        <w:rPr>
          <w:rFonts w:ascii="Arial Black" w:hAnsi="Arial Black" w:cs="Arial"/>
          <w:b/>
          <w:bCs/>
          <w:color w:val="7030A0"/>
          <w:sz w:val="28"/>
          <w:szCs w:val="28"/>
        </w:rPr>
        <w:t>Believers with – Volition will lose out in time &amp; eternity</w:t>
      </w:r>
    </w:p>
    <w:p w14:paraId="1904D806" w14:textId="223D50EA" w:rsidR="00A51903" w:rsidRDefault="00AC5F2D" w:rsidP="00A51903">
      <w:pPr>
        <w:tabs>
          <w:tab w:val="right" w:pos="360"/>
          <w:tab w:val="left" w:pos="540"/>
        </w:tabs>
        <w:rPr>
          <w:rFonts w:ascii="Comic Sans MS" w:hAnsi="Comic Sans MS"/>
          <w:b/>
          <w:i/>
          <w:iCs/>
          <w:color w:val="0035FF"/>
          <w:spacing w:val="-4"/>
          <w:sz w:val="40"/>
          <w:szCs w:val="40"/>
          <w:u w:val="single"/>
        </w:rPr>
      </w:pPr>
      <w:r>
        <w:rPr>
          <w:noProof/>
        </w:rPr>
        <w:pict w14:anchorId="0AFB1EC5">
          <v:line id="Straight Connector 57" o:spid="_x0000_s1097"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5.3pt" to="510.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" strokecolor="black [3213]" strokeweight="1.5pt">
            <v:stroke joinstyle="miter"/>
            <o:lock v:ext="edit" shapetype="f"/>
          </v:line>
        </w:pict>
      </w:r>
    </w:p>
    <w:p w14:paraId="586D9ACA" w14:textId="0BE8A660" w:rsidR="00C40E80" w:rsidRDefault="00426AC5" w:rsidP="00BB2EF9">
      <w:pPr>
        <w:pStyle w:val="Standard"/>
        <w:rPr>
          <w:rFonts w:ascii="Comic Sans MS" w:hAnsi="Comic Sans MS"/>
          <w:b/>
          <w:i/>
          <w:iCs/>
          <w:color w:val="0035FF"/>
          <w:spacing w:val="-4"/>
          <w:sz w:val="40"/>
          <w:szCs w:val="40"/>
        </w:rPr>
      </w:pPr>
      <w:r w:rsidRPr="00426AC5">
        <w:rPr>
          <w:rFonts w:ascii="Comic Sans MS" w:hAnsi="Comic Sans MS"/>
          <w:b/>
          <w:i/>
          <w:iCs/>
          <w:color w:val="0035FF"/>
          <w:spacing w:val="-4"/>
          <w:sz w:val="40"/>
          <w:szCs w:val="40"/>
          <w:u w:val="single"/>
        </w:rPr>
        <w:t>Romans 6:1</w:t>
      </w:r>
      <w:r w:rsidRPr="00426AC5">
        <w:rPr>
          <w:rFonts w:ascii="Comic Sans MS" w:hAnsi="Comic Sans MS"/>
          <w:b/>
          <w:i/>
          <w:iCs/>
          <w:color w:val="0035FF"/>
          <w:spacing w:val="-4"/>
          <w:sz w:val="40"/>
          <w:szCs w:val="40"/>
        </w:rPr>
        <w:t xml:space="preserve">  What shall we say </w:t>
      </w:r>
      <w:r w:rsidR="0028694A" w:rsidRPr="0028694A">
        <w:rPr>
          <w:rFonts w:ascii="Comic Sans MS" w:hAnsi="Comic Sans MS"/>
          <w:bCs/>
          <w:color w:val="000000" w:themeColor="text1"/>
          <w:spacing w:val="-4"/>
          <w:sz w:val="36"/>
          <w:szCs w:val="36"/>
        </w:rPr>
        <w:t xml:space="preserve">(v. </w:t>
      </w:r>
      <w:proofErr w:type="spellStart"/>
      <w:r w:rsidR="0028694A">
        <w:rPr>
          <w:rFonts w:ascii="Comic Sans MS" w:hAnsi="Comic Sans MS"/>
          <w:bCs/>
          <w:color w:val="000000" w:themeColor="text1"/>
          <w:spacing w:val="-4"/>
          <w:sz w:val="36"/>
          <w:szCs w:val="36"/>
        </w:rPr>
        <w:t>f</w:t>
      </w:r>
      <w:r w:rsidR="0028694A" w:rsidRPr="0028694A">
        <w:rPr>
          <w:rFonts w:ascii="Comic Sans MS" w:hAnsi="Comic Sans MS"/>
          <w:bCs/>
          <w:color w:val="000000" w:themeColor="text1"/>
          <w:spacing w:val="-4"/>
          <w:sz w:val="36"/>
          <w:szCs w:val="36"/>
        </w:rPr>
        <w:t>a</w:t>
      </w:r>
      <w:r w:rsidR="00020191">
        <w:rPr>
          <w:rFonts w:ascii="Comic Sans MS" w:hAnsi="Comic Sans MS"/>
          <w:bCs/>
          <w:color w:val="000000" w:themeColor="text1"/>
          <w:spacing w:val="-4"/>
          <w:sz w:val="36"/>
          <w:szCs w:val="36"/>
        </w:rPr>
        <w:t>i</w:t>
      </w:r>
      <w:proofErr w:type="spellEnd"/>
      <w:r w:rsidR="0028694A" w:rsidRPr="0028694A">
        <w:rPr>
          <w:rFonts w:ascii="Comic Sans MS" w:hAnsi="Comic Sans MS"/>
          <w:bCs/>
          <w:color w:val="000000" w:themeColor="text1"/>
          <w:spacing w:val="-4"/>
          <w:sz w:val="36"/>
          <w:szCs w:val="36"/>
        </w:rPr>
        <w:t xml:space="preserve">) </w:t>
      </w:r>
      <w:r w:rsidRPr="00426AC5">
        <w:rPr>
          <w:rFonts w:ascii="Comic Sans MS" w:hAnsi="Comic Sans MS"/>
          <w:b/>
          <w:i/>
          <w:iCs/>
          <w:color w:val="0035FF"/>
          <w:spacing w:val="-4"/>
          <w:sz w:val="40"/>
          <w:szCs w:val="40"/>
        </w:rPr>
        <w:t>then? Are we to continue</w:t>
      </w:r>
      <w:r w:rsidR="0028694A">
        <w:rPr>
          <w:rFonts w:ascii="Comic Sans MS" w:hAnsi="Comic Sans MS"/>
          <w:b/>
          <w:i/>
          <w:iCs/>
          <w:color w:val="0035FF"/>
          <w:spacing w:val="-4"/>
          <w:sz w:val="40"/>
          <w:szCs w:val="40"/>
        </w:rPr>
        <w:t xml:space="preserve"> </w:t>
      </w:r>
      <w:r w:rsidR="0028694A" w:rsidRPr="0028694A">
        <w:rPr>
          <w:rFonts w:ascii="Comic Sans MS" w:hAnsi="Comic Sans MS"/>
          <w:bCs/>
          <w:color w:val="000000" w:themeColor="text1"/>
          <w:spacing w:val="-4"/>
          <w:sz w:val="36"/>
          <w:szCs w:val="36"/>
        </w:rPr>
        <w:t xml:space="preserve">(v. pas) </w:t>
      </w:r>
      <w:r w:rsidRPr="00426AC5">
        <w:rPr>
          <w:rFonts w:ascii="Comic Sans MS" w:hAnsi="Comic Sans MS"/>
          <w:b/>
          <w:i/>
          <w:iCs/>
          <w:color w:val="0035FF"/>
          <w:spacing w:val="-4"/>
          <w:sz w:val="40"/>
          <w:szCs w:val="40"/>
        </w:rPr>
        <w:t>in sin that grace might increase</w:t>
      </w:r>
      <w:r w:rsidR="00020191">
        <w:rPr>
          <w:rFonts w:ascii="Comic Sans MS" w:hAnsi="Comic Sans MS"/>
          <w:b/>
          <w:i/>
          <w:iCs/>
          <w:color w:val="0035FF"/>
          <w:spacing w:val="-4"/>
          <w:sz w:val="40"/>
          <w:szCs w:val="40"/>
        </w:rPr>
        <w:t xml:space="preserve"> </w:t>
      </w:r>
      <w:r w:rsidR="00020191" w:rsidRPr="0028694A">
        <w:rPr>
          <w:rFonts w:ascii="Comic Sans MS" w:hAnsi="Comic Sans MS"/>
          <w:bCs/>
          <w:color w:val="000000" w:themeColor="text1"/>
          <w:spacing w:val="-4"/>
          <w:sz w:val="36"/>
          <w:szCs w:val="36"/>
        </w:rPr>
        <w:t xml:space="preserve">(v. </w:t>
      </w:r>
      <w:proofErr w:type="spellStart"/>
      <w:r w:rsidR="00020191">
        <w:rPr>
          <w:rFonts w:ascii="Comic Sans MS" w:hAnsi="Comic Sans MS"/>
          <w:bCs/>
          <w:color w:val="000000" w:themeColor="text1"/>
          <w:spacing w:val="-4"/>
          <w:sz w:val="36"/>
          <w:szCs w:val="36"/>
        </w:rPr>
        <w:t>a</w:t>
      </w:r>
      <w:r w:rsidR="00020191" w:rsidRPr="0028694A">
        <w:rPr>
          <w:rFonts w:ascii="Comic Sans MS" w:hAnsi="Comic Sans MS"/>
          <w:bCs/>
          <w:color w:val="000000" w:themeColor="text1"/>
          <w:spacing w:val="-4"/>
          <w:sz w:val="36"/>
          <w:szCs w:val="36"/>
        </w:rPr>
        <w:t>as</w:t>
      </w:r>
      <w:proofErr w:type="spellEnd"/>
      <w:r w:rsidR="00020191" w:rsidRPr="0028694A">
        <w:rPr>
          <w:rFonts w:ascii="Comic Sans MS" w:hAnsi="Comic Sans MS"/>
          <w:bCs/>
          <w:color w:val="000000" w:themeColor="text1"/>
          <w:spacing w:val="-4"/>
          <w:sz w:val="36"/>
          <w:szCs w:val="36"/>
        </w:rPr>
        <w:t>)</w:t>
      </w:r>
      <w:r w:rsidRPr="00426AC5">
        <w:rPr>
          <w:rFonts w:ascii="Comic Sans MS" w:hAnsi="Comic Sans MS"/>
          <w:b/>
          <w:i/>
          <w:iCs/>
          <w:color w:val="0035FF"/>
          <w:spacing w:val="-4"/>
          <w:sz w:val="40"/>
          <w:szCs w:val="40"/>
        </w:rPr>
        <w:t>?</w:t>
      </w:r>
    </w:p>
    <w:p w14:paraId="74FAFDD4" w14:textId="5BE892F1" w:rsidR="00CF1385" w:rsidRPr="0028694A" w:rsidRDefault="00CF1385" w:rsidP="00F44DDF">
      <w:pPr>
        <w:pStyle w:val="Standard"/>
        <w:ind w:left="270"/>
        <w:rPr>
          <w:rFonts w:ascii="Comic Sans MS" w:hAnsi="Comic Sans MS"/>
          <w:sz w:val="16"/>
          <w:szCs w:val="16"/>
        </w:rPr>
      </w:pPr>
    </w:p>
    <w:p w14:paraId="5D8BECCF" w14:textId="7C44534B" w:rsidR="00CF1385" w:rsidRDefault="00CF1385" w:rsidP="00BB2EF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w:t>
      </w:r>
      <w:r w:rsidRPr="00CF1385">
        <w:rPr>
          <w:rFonts w:ascii="Comic Sans MS" w:hAnsi="Comic Sans MS"/>
          <w:bCs/>
          <w:color w:val="000000" w:themeColor="text1"/>
          <w:spacing w:val="-4"/>
          <w:sz w:val="40"/>
          <w:szCs w:val="40"/>
        </w:rPr>
        <w:t xml:space="preserve">he teaching on God’s justification of sinful people </w:t>
      </w:r>
      <w:r w:rsidRPr="00CF1385">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Rom. 3:21–5:21</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and the statement of </w:t>
      </w:r>
      <w:r w:rsidRPr="00CF1385">
        <w:rPr>
          <w:rFonts w:ascii="Comic Sans MS" w:hAnsi="Comic Sans MS"/>
          <w:bCs/>
          <w:color w:val="000000" w:themeColor="text1"/>
          <w:spacing w:val="-4"/>
          <w:sz w:val="36"/>
          <w:szCs w:val="36"/>
        </w:rPr>
        <w:t>(</w:t>
      </w:r>
      <w:r w:rsidR="00E265CF">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Gen. 5:20</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in</w:t>
      </w:r>
      <w:r>
        <w:rPr>
          <w:rFonts w:ascii="Comic Sans MS" w:hAnsi="Comic Sans MS"/>
          <w:bCs/>
          <w:color w:val="000000" w:themeColor="text1"/>
          <w:spacing w:val="-4"/>
          <w:sz w:val="40"/>
          <w:szCs w:val="40"/>
        </w:rPr>
        <w:t xml:space="preserve"> </w:t>
      </w:r>
      <w:r w:rsidRPr="00CF1385">
        <w:rPr>
          <w:rFonts w:ascii="Comic Sans MS" w:hAnsi="Comic Sans MS"/>
          <w:bCs/>
          <w:color w:val="000000" w:themeColor="text1"/>
          <w:spacing w:val="-4"/>
          <w:sz w:val="40"/>
          <w:szCs w:val="40"/>
        </w:rPr>
        <w:t xml:space="preserve">particular </w:t>
      </w:r>
      <w:r w:rsidR="0028694A">
        <w:rPr>
          <w:rFonts w:ascii="Comic Sans MS" w:hAnsi="Comic Sans MS"/>
          <w:bCs/>
          <w:color w:val="000000" w:themeColor="text1"/>
          <w:spacing w:val="-4"/>
          <w:sz w:val="40"/>
          <w:szCs w:val="40"/>
        </w:rPr>
        <w:t>could</w:t>
      </w:r>
      <w:r w:rsidRPr="00CF1385">
        <w:rPr>
          <w:rFonts w:ascii="Comic Sans MS" w:hAnsi="Comic Sans MS"/>
          <w:bCs/>
          <w:color w:val="000000" w:themeColor="text1"/>
          <w:spacing w:val="-4"/>
          <w:sz w:val="40"/>
          <w:szCs w:val="40"/>
        </w:rPr>
        <w:t xml:space="preserve"> lead some to </w:t>
      </w:r>
      <w:r w:rsidR="0028694A">
        <w:rPr>
          <w:rFonts w:ascii="Comic Sans MS" w:hAnsi="Comic Sans MS"/>
          <w:bCs/>
          <w:color w:val="000000" w:themeColor="text1"/>
          <w:spacing w:val="-4"/>
          <w:sz w:val="40"/>
          <w:szCs w:val="40"/>
        </w:rPr>
        <w:t xml:space="preserve">think that they could </w:t>
      </w:r>
      <w:r w:rsidRPr="00CF1385">
        <w:rPr>
          <w:rFonts w:ascii="Comic Sans MS" w:hAnsi="Comic Sans MS"/>
          <w:bCs/>
          <w:color w:val="000000" w:themeColor="text1"/>
          <w:spacing w:val="-4"/>
          <w:sz w:val="40"/>
          <w:szCs w:val="40"/>
        </w:rPr>
        <w:t>go on sinning so that grace may increase</w:t>
      </w:r>
      <w:r w:rsidR="0028694A">
        <w:rPr>
          <w:rFonts w:ascii="Comic Sans MS" w:hAnsi="Comic Sans MS"/>
          <w:bCs/>
          <w:color w:val="000000" w:themeColor="text1"/>
          <w:spacing w:val="-4"/>
          <w:sz w:val="40"/>
          <w:szCs w:val="40"/>
        </w:rPr>
        <w:t xml:space="preserve">. </w:t>
      </w:r>
      <w:r w:rsidR="00020191">
        <w:rPr>
          <w:rFonts w:ascii="Comic Sans MS" w:hAnsi="Comic Sans MS"/>
          <w:bCs/>
          <w:color w:val="000000" w:themeColor="text1"/>
          <w:spacing w:val="-4"/>
          <w:sz w:val="40"/>
          <w:szCs w:val="40"/>
        </w:rPr>
        <w:t>They thought that the way to receive more grace was to sin more.</w:t>
      </w:r>
    </w:p>
    <w:p w14:paraId="4117B1BB" w14:textId="450A3C35" w:rsidR="007A66C1" w:rsidRPr="007A66C1" w:rsidRDefault="007A66C1" w:rsidP="00CF1385">
      <w:pPr>
        <w:pStyle w:val="Standard"/>
        <w:ind w:left="270"/>
        <w:rPr>
          <w:rFonts w:ascii="Comic Sans MS" w:hAnsi="Comic Sans MS"/>
          <w:bCs/>
          <w:color w:val="000000" w:themeColor="text1"/>
          <w:spacing w:val="-4"/>
          <w:sz w:val="16"/>
          <w:szCs w:val="16"/>
        </w:rPr>
      </w:pPr>
    </w:p>
    <w:p w14:paraId="15DA6D29" w14:textId="643C6412" w:rsidR="005B26CE" w:rsidRPr="005B26CE" w:rsidRDefault="00E265CF" w:rsidP="00BB2EF9">
      <w:pPr>
        <w:pStyle w:val="Standard"/>
        <w:rPr>
          <w:rFonts w:ascii="Comic Sans MS" w:hAnsi="Comic Sans MS"/>
          <w:b/>
          <w:i/>
          <w:iCs/>
          <w:color w:val="000000" w:themeColor="text1"/>
          <w:spacing w:val="-4"/>
          <w:sz w:val="40"/>
          <w:szCs w:val="40"/>
        </w:rPr>
      </w:pPr>
      <w:r w:rsidRPr="00E265CF">
        <w:rPr>
          <w:rFonts w:ascii="Comic Sans MS" w:hAnsi="Comic Sans MS"/>
          <w:b/>
          <w:i/>
          <w:iCs/>
          <w:color w:val="000000" w:themeColor="text1"/>
          <w:spacing w:val="-4"/>
          <w:sz w:val="40"/>
          <w:szCs w:val="40"/>
        </w:rPr>
        <w:t>*</w:t>
      </w:r>
      <w:r w:rsidR="005B26CE" w:rsidRPr="005B26CE">
        <w:rPr>
          <w:rFonts w:ascii="Comic Sans MS" w:hAnsi="Comic Sans MS"/>
          <w:b/>
          <w:i/>
          <w:iCs/>
          <w:color w:val="000000" w:themeColor="text1"/>
          <w:spacing w:val="-4"/>
          <w:sz w:val="40"/>
          <w:szCs w:val="40"/>
          <w:u w:val="single"/>
        </w:rPr>
        <w:t>Romans 5:20</w:t>
      </w:r>
      <w:r w:rsidR="005B26CE" w:rsidRPr="005B26CE">
        <w:rPr>
          <w:rFonts w:ascii="Comic Sans MS" w:hAnsi="Comic Sans MS"/>
          <w:b/>
          <w:i/>
          <w:iCs/>
          <w:color w:val="000000" w:themeColor="text1"/>
          <w:spacing w:val="-4"/>
          <w:sz w:val="40"/>
          <w:szCs w:val="40"/>
        </w:rPr>
        <w:t xml:space="preserve"> "And the Law came in that the trans</w:t>
      </w:r>
      <w:r w:rsidR="005B26CE">
        <w:rPr>
          <w:rFonts w:ascii="Comic Sans MS" w:hAnsi="Comic Sans MS"/>
          <w:b/>
          <w:i/>
          <w:iCs/>
          <w:color w:val="000000" w:themeColor="text1"/>
          <w:spacing w:val="-4"/>
          <w:sz w:val="40"/>
          <w:szCs w:val="40"/>
        </w:rPr>
        <w:t xml:space="preserve">- </w:t>
      </w:r>
      <w:proofErr w:type="spellStart"/>
      <w:r w:rsidR="005B26CE" w:rsidRPr="005B26CE">
        <w:rPr>
          <w:rFonts w:ascii="Comic Sans MS" w:hAnsi="Comic Sans MS"/>
          <w:b/>
          <w:i/>
          <w:iCs/>
          <w:color w:val="000000" w:themeColor="text1"/>
          <w:spacing w:val="-4"/>
          <w:sz w:val="40"/>
          <w:szCs w:val="40"/>
        </w:rPr>
        <w:t>gression</w:t>
      </w:r>
      <w:proofErr w:type="spellEnd"/>
      <w:r w:rsidR="005B26CE" w:rsidRPr="005B26CE">
        <w:rPr>
          <w:rFonts w:ascii="Comic Sans MS" w:hAnsi="Comic Sans MS"/>
          <w:b/>
          <w:i/>
          <w:iCs/>
          <w:color w:val="000000" w:themeColor="text1"/>
          <w:spacing w:val="-4"/>
          <w:sz w:val="40"/>
          <w:szCs w:val="40"/>
        </w:rPr>
        <w:t xml:space="preserve"> might increase; but where sin increased, grace abounded all the more."</w:t>
      </w:r>
    </w:p>
    <w:p w14:paraId="7F2F2AD0" w14:textId="77777777" w:rsidR="005B26CE" w:rsidRPr="00E265CF" w:rsidRDefault="005B26CE" w:rsidP="00CF1385">
      <w:pPr>
        <w:pStyle w:val="Standard"/>
        <w:ind w:left="270"/>
        <w:rPr>
          <w:rFonts w:ascii="Comic Sans MS" w:hAnsi="Comic Sans MS"/>
          <w:bCs/>
          <w:color w:val="000000" w:themeColor="text1"/>
          <w:spacing w:val="-4"/>
          <w:sz w:val="16"/>
          <w:szCs w:val="16"/>
        </w:rPr>
      </w:pPr>
    </w:p>
    <w:p w14:paraId="34B49EF6" w14:textId="779A8D64" w:rsidR="007A66C1" w:rsidRDefault="007A66C1" w:rsidP="00BB2EF9">
      <w:pPr>
        <w:pStyle w:val="Standard"/>
        <w:ind w:left="27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Here is a similar verse that could be taken out of context:</w:t>
      </w:r>
    </w:p>
    <w:p w14:paraId="00CC77F2" w14:textId="77777777" w:rsidR="007A66C1" w:rsidRPr="007A66C1" w:rsidRDefault="007A66C1" w:rsidP="00CF1385">
      <w:pPr>
        <w:pStyle w:val="Standard"/>
        <w:ind w:left="270"/>
        <w:rPr>
          <w:rFonts w:ascii="Comic Sans MS" w:hAnsi="Comic Sans MS"/>
          <w:bCs/>
          <w:color w:val="000000" w:themeColor="text1"/>
          <w:spacing w:val="-4"/>
          <w:sz w:val="10"/>
          <w:szCs w:val="10"/>
        </w:rPr>
      </w:pPr>
    </w:p>
    <w:p w14:paraId="6467F70D" w14:textId="7A82D65B" w:rsidR="007A66C1" w:rsidRDefault="007A66C1" w:rsidP="00A51903">
      <w:pPr>
        <w:pStyle w:val="Standard"/>
        <w:rPr>
          <w:rFonts w:ascii="Comic Sans MS" w:hAnsi="Comic Sans MS"/>
          <w:b/>
          <w:i/>
          <w:iCs/>
          <w:color w:val="000000" w:themeColor="text1"/>
          <w:spacing w:val="-4"/>
          <w:sz w:val="40"/>
          <w:szCs w:val="40"/>
        </w:rPr>
      </w:pPr>
      <w:r w:rsidRPr="007A66C1">
        <w:rPr>
          <w:rFonts w:ascii="Comic Sans MS" w:hAnsi="Comic Sans MS"/>
          <w:b/>
          <w:i/>
          <w:iCs/>
          <w:color w:val="000000" w:themeColor="text1"/>
          <w:spacing w:val="-4"/>
          <w:sz w:val="40"/>
          <w:szCs w:val="40"/>
          <w:u w:val="single"/>
        </w:rPr>
        <w:t>Romans 6:15</w:t>
      </w:r>
      <w:r w:rsidRPr="007A66C1">
        <w:rPr>
          <w:rFonts w:ascii="Comic Sans MS" w:hAnsi="Comic Sans MS"/>
          <w:b/>
          <w:i/>
          <w:iCs/>
          <w:color w:val="000000" w:themeColor="text1"/>
          <w:spacing w:val="-4"/>
          <w:sz w:val="40"/>
          <w:szCs w:val="40"/>
        </w:rPr>
        <w:t xml:space="preserve"> What then? Shall we sin because we are not under law but under grace? May it never be!</w:t>
      </w:r>
    </w:p>
    <w:p w14:paraId="086669E2" w14:textId="5BF8AA4A" w:rsidR="007A66C1" w:rsidRPr="00591444" w:rsidRDefault="007A66C1" w:rsidP="00CF1385">
      <w:pPr>
        <w:pStyle w:val="Standard"/>
        <w:ind w:left="270"/>
        <w:rPr>
          <w:rFonts w:ascii="Comic Sans MS" w:hAnsi="Comic Sans MS"/>
          <w:b/>
          <w:i/>
          <w:iCs/>
          <w:color w:val="000000" w:themeColor="text1"/>
          <w:spacing w:val="-4"/>
          <w:sz w:val="20"/>
          <w:szCs w:val="20"/>
        </w:rPr>
      </w:pPr>
    </w:p>
    <w:p w14:paraId="6DA9B2A5" w14:textId="02A3AE42" w:rsidR="007A66C1" w:rsidRPr="00591444" w:rsidRDefault="00591444" w:rsidP="00A51903">
      <w:pPr>
        <w:pStyle w:val="Standard"/>
        <w:rPr>
          <w:rFonts w:ascii="Comic Sans MS" w:hAnsi="Comic Sans MS"/>
          <w:b/>
          <w:i/>
          <w:iCs/>
          <w:color w:val="0035FF"/>
          <w:spacing w:val="-4"/>
          <w:sz w:val="40"/>
          <w:szCs w:val="40"/>
        </w:rPr>
      </w:pPr>
      <w:r w:rsidRPr="00591444">
        <w:rPr>
          <w:rFonts w:ascii="Comic Sans MS" w:hAnsi="Comic Sans MS"/>
          <w:b/>
          <w:i/>
          <w:iCs/>
          <w:color w:val="0035FF"/>
          <w:spacing w:val="-4"/>
          <w:sz w:val="40"/>
          <w:szCs w:val="40"/>
          <w:u w:val="single"/>
        </w:rPr>
        <w:t>Romans 6:2</w:t>
      </w:r>
      <w:r w:rsidRPr="00591444">
        <w:rPr>
          <w:rFonts w:ascii="Comic Sans MS" w:hAnsi="Comic Sans MS"/>
          <w:b/>
          <w:i/>
          <w:iCs/>
          <w:color w:val="0035FF"/>
          <w:spacing w:val="-4"/>
          <w:sz w:val="40"/>
          <w:szCs w:val="40"/>
        </w:rPr>
        <w:t xml:space="preserve"> May it never be! </w:t>
      </w:r>
      <w:bookmarkStart w:id="62" w:name="_Hlk89173441"/>
      <w:r w:rsidRPr="00591444">
        <w:rPr>
          <w:rFonts w:ascii="Comic Sans MS" w:hAnsi="Comic Sans MS"/>
          <w:b/>
          <w:i/>
          <w:iCs/>
          <w:color w:val="0035FF"/>
          <w:spacing w:val="-4"/>
          <w:sz w:val="40"/>
          <w:szCs w:val="40"/>
        </w:rPr>
        <w:t>How shall</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proofErr w:type="spellStart"/>
      <w:r w:rsidR="00686294">
        <w:rPr>
          <w:rFonts w:ascii="Comic Sans MS" w:hAnsi="Comic Sans MS"/>
          <w:bCs/>
          <w:color w:val="000000" w:themeColor="text1"/>
          <w:spacing w:val="-4"/>
          <w:sz w:val="36"/>
          <w:szCs w:val="36"/>
        </w:rPr>
        <w:t>f</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proofErr w:type="spellEnd"/>
      <w:r w:rsidR="00686294"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we who died</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proofErr w:type="spellStart"/>
      <w:r w:rsidR="00686294">
        <w:rPr>
          <w:rFonts w:ascii="Comic Sans MS" w:hAnsi="Comic Sans MS"/>
          <w:bCs/>
          <w:color w:val="000000" w:themeColor="text1"/>
          <w:spacing w:val="-4"/>
          <w:sz w:val="36"/>
          <w:szCs w:val="36"/>
        </w:rPr>
        <w:t>a</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proofErr w:type="spellEnd"/>
      <w:r w:rsidR="00686294" w:rsidRPr="0028694A">
        <w:rPr>
          <w:rFonts w:ascii="Comic Sans MS" w:hAnsi="Comic Sans MS"/>
          <w:bCs/>
          <w:color w:val="000000" w:themeColor="text1"/>
          <w:spacing w:val="-4"/>
          <w:sz w:val="36"/>
          <w:szCs w:val="36"/>
        </w:rPr>
        <w:t>)</w:t>
      </w:r>
      <w:r w:rsidR="00686294">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to sin still live</w:t>
      </w:r>
      <w:r w:rsidR="006927EB">
        <w:rPr>
          <w:rFonts w:ascii="Comic Sans MS" w:hAnsi="Comic Sans MS"/>
          <w:b/>
          <w:i/>
          <w:iCs/>
          <w:color w:val="0035FF"/>
          <w:spacing w:val="-4"/>
          <w:sz w:val="40"/>
          <w:szCs w:val="40"/>
        </w:rPr>
        <w:t xml:space="preserve"> </w:t>
      </w:r>
      <w:r w:rsidR="006927EB" w:rsidRPr="0028694A">
        <w:rPr>
          <w:rFonts w:ascii="Comic Sans MS" w:hAnsi="Comic Sans MS"/>
          <w:bCs/>
          <w:color w:val="000000" w:themeColor="text1"/>
          <w:spacing w:val="-4"/>
          <w:sz w:val="36"/>
          <w:szCs w:val="36"/>
        </w:rPr>
        <w:t xml:space="preserve">(v. </w:t>
      </w:r>
      <w:proofErr w:type="spellStart"/>
      <w:r w:rsidR="006927EB">
        <w:rPr>
          <w:rFonts w:ascii="Comic Sans MS" w:hAnsi="Comic Sans MS"/>
          <w:bCs/>
          <w:color w:val="000000" w:themeColor="text1"/>
          <w:spacing w:val="-4"/>
          <w:sz w:val="36"/>
          <w:szCs w:val="36"/>
        </w:rPr>
        <w:t>f</w:t>
      </w:r>
      <w:r w:rsidR="006927EB" w:rsidRPr="0028694A">
        <w:rPr>
          <w:rFonts w:ascii="Comic Sans MS" w:hAnsi="Comic Sans MS"/>
          <w:bCs/>
          <w:color w:val="000000" w:themeColor="text1"/>
          <w:spacing w:val="-4"/>
          <w:sz w:val="36"/>
          <w:szCs w:val="36"/>
        </w:rPr>
        <w:t>a</w:t>
      </w:r>
      <w:r w:rsidR="006927EB">
        <w:rPr>
          <w:rFonts w:ascii="Comic Sans MS" w:hAnsi="Comic Sans MS"/>
          <w:bCs/>
          <w:color w:val="000000" w:themeColor="text1"/>
          <w:spacing w:val="-4"/>
          <w:sz w:val="36"/>
          <w:szCs w:val="36"/>
        </w:rPr>
        <w:t>i</w:t>
      </w:r>
      <w:proofErr w:type="spellEnd"/>
      <w:r w:rsidR="006927EB"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bookmarkEnd w:id="62"/>
    </w:p>
    <w:p w14:paraId="5C089C03" w14:textId="3A907890" w:rsidR="00CF1385" w:rsidRPr="004D583E" w:rsidRDefault="00CF1385" w:rsidP="00CF1385">
      <w:pPr>
        <w:pStyle w:val="Standard"/>
        <w:ind w:left="270"/>
        <w:rPr>
          <w:rFonts w:ascii="Comic Sans MS" w:hAnsi="Comic Sans MS"/>
          <w:bCs/>
          <w:color w:val="000000" w:themeColor="text1"/>
          <w:spacing w:val="-4"/>
          <w:sz w:val="20"/>
          <w:szCs w:val="20"/>
        </w:rPr>
      </w:pPr>
    </w:p>
    <w:p w14:paraId="470A42F1" w14:textId="7BF55EAD" w:rsidR="00103209" w:rsidRPr="00F16F91" w:rsidRDefault="00DB342E" w:rsidP="00A51903">
      <w:pPr>
        <w:pStyle w:val="Standard"/>
        <w:rPr>
          <w:rFonts w:ascii="Comic Sans MS" w:hAnsi="Comic Sans MS"/>
          <w:bCs/>
          <w:color w:val="000000" w:themeColor="text1"/>
          <w:spacing w:val="-4"/>
          <w:sz w:val="36"/>
          <w:szCs w:val="36"/>
        </w:rPr>
      </w:pPr>
      <w:r w:rsidRPr="00591444">
        <w:rPr>
          <w:rFonts w:ascii="Comic Sans MS" w:hAnsi="Comic Sans MS"/>
          <w:b/>
          <w:i/>
          <w:iCs/>
          <w:color w:val="0035FF"/>
          <w:spacing w:val="-4"/>
          <w:sz w:val="40"/>
          <w:szCs w:val="40"/>
        </w:rPr>
        <w:t>May</w:t>
      </w:r>
      <w:r w:rsidR="00232990">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it never be!</w:t>
      </w:r>
      <w:r w:rsidR="00103209" w:rsidRPr="00103209">
        <w:rPr>
          <w:rFonts w:ascii="Comic Sans MS" w:hAnsi="Comic Sans MS"/>
          <w:bCs/>
          <w:color w:val="0035FF"/>
          <w:spacing w:val="-4"/>
          <w:sz w:val="36"/>
          <w:szCs w:val="36"/>
        </w:rPr>
        <w:t xml:space="preserve"> </w:t>
      </w:r>
      <w:r w:rsidR="00103209" w:rsidRPr="00103209">
        <w:rPr>
          <w:rFonts w:ascii="Comic Sans MS" w:hAnsi="Comic Sans MS"/>
          <w:bCs/>
          <w:color w:val="000000" w:themeColor="text1"/>
          <w:spacing w:val="-4"/>
          <w:sz w:val="36"/>
          <w:szCs w:val="36"/>
        </w:rPr>
        <w:t xml:space="preserve">(v. </w:t>
      </w:r>
      <w:proofErr w:type="spellStart"/>
      <w:r w:rsidR="00103209" w:rsidRPr="00103209">
        <w:rPr>
          <w:rFonts w:ascii="Comic Sans MS" w:hAnsi="Comic Sans MS"/>
          <w:bCs/>
          <w:color w:val="000000" w:themeColor="text1"/>
          <w:spacing w:val="-4"/>
          <w:sz w:val="36"/>
          <w:szCs w:val="36"/>
        </w:rPr>
        <w:t>amo</w:t>
      </w:r>
      <w:proofErr w:type="spellEnd"/>
      <w:r w:rsidR="00103209" w:rsidRPr="00103209">
        <w:rPr>
          <w:rFonts w:ascii="Comic Sans MS" w:hAnsi="Comic Sans MS"/>
          <w:bCs/>
          <w:color w:val="000000" w:themeColor="text1"/>
          <w:spacing w:val="-4"/>
          <w:sz w:val="36"/>
          <w:szCs w:val="36"/>
        </w:rPr>
        <w:t>)</w:t>
      </w:r>
      <w:r w:rsidR="00103209" w:rsidRPr="0059144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103209">
        <w:rPr>
          <w:rFonts w:ascii="Comic Sans MS" w:hAnsi="Comic Sans MS"/>
          <w:bCs/>
          <w:color w:val="000000" w:themeColor="text1"/>
          <w:spacing w:val="-4"/>
          <w:sz w:val="36"/>
          <w:szCs w:val="36"/>
        </w:rPr>
        <w:t xml:space="preserve">ME, </w:t>
      </w:r>
      <w:r w:rsidR="00103209" w:rsidRPr="00103209">
        <w:rPr>
          <w:rFonts w:ascii="#Logos 8 Resource" w:hAnsi="#Logos 8 Resource"/>
          <w:b/>
          <w:sz w:val="40"/>
          <w:szCs w:val="40"/>
          <w:lang w:val="el-GR"/>
        </w:rPr>
        <w:t>μή</w:t>
      </w:r>
      <w:r w:rsidR="00103209">
        <w:rPr>
          <w:rFonts w:ascii="#Logos 8 Resource" w:hAnsi="#Logos 8 Resource"/>
          <w:b/>
          <w:sz w:val="40"/>
          <w:szCs w:val="40"/>
        </w:rPr>
        <w:t xml:space="preserve">, = </w:t>
      </w:r>
      <w:r w:rsidR="00103209" w:rsidRPr="00F16F91">
        <w:rPr>
          <w:rFonts w:ascii="Comic Sans MS" w:hAnsi="Comic Sans MS"/>
          <w:bCs/>
          <w:sz w:val="40"/>
          <w:szCs w:val="40"/>
        </w:rPr>
        <w:t>not</w:t>
      </w:r>
      <w:r w:rsidR="00103209">
        <w:rPr>
          <w:rFonts w:ascii="#Logos 8 Resource" w:hAnsi="#Logos 8 Resource"/>
          <w:b/>
          <w:sz w:val="40"/>
          <w:szCs w:val="40"/>
        </w:rPr>
        <w:t xml:space="preserve">, </w:t>
      </w:r>
      <w:r w:rsidR="00F16F91" w:rsidRPr="00F16F91">
        <w:rPr>
          <w:rFonts w:ascii="Comic Sans MS" w:hAnsi="Comic Sans MS"/>
          <w:bCs/>
          <w:sz w:val="36"/>
          <w:szCs w:val="36"/>
        </w:rPr>
        <w:t>GE</w:t>
      </w:r>
      <w:r w:rsidR="006D2373">
        <w:rPr>
          <w:rFonts w:ascii="Comic Sans MS" w:hAnsi="Comic Sans MS"/>
          <w:bCs/>
          <w:sz w:val="36"/>
          <w:szCs w:val="36"/>
        </w:rPr>
        <w:t>N</w:t>
      </w:r>
      <w:r w:rsidR="00F16F91" w:rsidRPr="00F16F91">
        <w:rPr>
          <w:rFonts w:ascii="Comic Sans MS" w:hAnsi="Comic Sans MS"/>
          <w:bCs/>
          <w:sz w:val="36"/>
          <w:szCs w:val="36"/>
        </w:rPr>
        <w:t>OMAI</w:t>
      </w:r>
      <w:r w:rsidR="00F16F91">
        <w:rPr>
          <w:rFonts w:ascii="Comic Sans MS" w:hAnsi="Comic Sans MS"/>
          <w:bCs/>
          <w:sz w:val="36"/>
          <w:szCs w:val="36"/>
        </w:rPr>
        <w:t xml:space="preserve"> = </w:t>
      </w:r>
      <w:r w:rsidR="00A85875">
        <w:rPr>
          <w:rFonts w:ascii="Comic Sans MS" w:hAnsi="Comic Sans MS"/>
          <w:bCs/>
          <w:sz w:val="36"/>
          <w:szCs w:val="36"/>
        </w:rPr>
        <w:t>come into being - The</w:t>
      </w:r>
      <w:r w:rsidR="00F16F91" w:rsidRPr="00F16F91">
        <w:rPr>
          <w:rFonts w:ascii="Comic Sans MS" w:hAnsi="Comic Sans MS"/>
          <w:bCs/>
          <w:sz w:val="40"/>
          <w:szCs w:val="40"/>
        </w:rPr>
        <w:t xml:space="preserve"> optative</w:t>
      </w:r>
      <w:r w:rsidR="00F16F91" w:rsidRPr="00F16F91">
        <w:rPr>
          <w:rFonts w:ascii="Comic Sans MS" w:hAnsi="Comic Sans MS"/>
          <w:bCs/>
          <w:sz w:val="36"/>
          <w:szCs w:val="36"/>
        </w:rPr>
        <w:t xml:space="preserve"> is the mood of wish or desire.</w:t>
      </w:r>
    </w:p>
    <w:p w14:paraId="0407818E" w14:textId="77777777" w:rsidR="00F16F91" w:rsidRPr="004D583E" w:rsidRDefault="00F16F91" w:rsidP="00CF1385">
      <w:pPr>
        <w:pStyle w:val="Standard"/>
        <w:ind w:left="270"/>
        <w:rPr>
          <w:rFonts w:ascii="Comic Sans MS" w:hAnsi="Comic Sans MS"/>
          <w:bCs/>
          <w:color w:val="000000" w:themeColor="text1"/>
          <w:spacing w:val="-4"/>
          <w:sz w:val="20"/>
          <w:szCs w:val="20"/>
        </w:rPr>
      </w:pPr>
    </w:p>
    <w:p w14:paraId="536DF884" w14:textId="1BF0E82B" w:rsidR="00DB342E" w:rsidRDefault="00DB342E" w:rsidP="00A519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a very strong negative. We would say, “absolutely not!” or “no way </w:t>
      </w:r>
      <w:r w:rsidR="00690E28">
        <w:rPr>
          <w:rFonts w:ascii="Comic Sans MS" w:hAnsi="Comic Sans MS"/>
          <w:bCs/>
          <w:color w:val="000000" w:themeColor="text1"/>
          <w:spacing w:val="-4"/>
          <w:sz w:val="40"/>
          <w:szCs w:val="40"/>
        </w:rPr>
        <w:t>J</w:t>
      </w:r>
      <w:r>
        <w:rPr>
          <w:rFonts w:ascii="Comic Sans MS" w:hAnsi="Comic Sans MS"/>
          <w:bCs/>
          <w:color w:val="000000" w:themeColor="text1"/>
          <w:spacing w:val="-4"/>
          <w:sz w:val="40"/>
          <w:szCs w:val="40"/>
        </w:rPr>
        <w:t>ose’</w:t>
      </w:r>
      <w:r w:rsidR="00690E2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w:t>
      </w:r>
    </w:p>
    <w:p w14:paraId="2765F21E" w14:textId="0D06212C" w:rsidR="00690E28" w:rsidRPr="004D583E" w:rsidRDefault="00690E28" w:rsidP="00CF1385">
      <w:pPr>
        <w:pStyle w:val="Standard"/>
        <w:ind w:left="270"/>
        <w:rPr>
          <w:rFonts w:ascii="Comic Sans MS" w:hAnsi="Comic Sans MS"/>
          <w:sz w:val="20"/>
          <w:szCs w:val="20"/>
        </w:rPr>
      </w:pPr>
    </w:p>
    <w:p w14:paraId="000DBD64" w14:textId="272C8BE6" w:rsidR="004371E3" w:rsidRDefault="004371E3" w:rsidP="004371E3">
      <w:pPr>
        <w:pStyle w:val="Standard"/>
        <w:rPr>
          <w:rFonts w:ascii="Comic Sans MS" w:hAnsi="Comic Sans MS"/>
          <w:sz w:val="40"/>
          <w:szCs w:val="40"/>
        </w:rPr>
      </w:pPr>
      <w:r w:rsidRPr="00591444">
        <w:rPr>
          <w:rFonts w:ascii="Comic Sans MS" w:hAnsi="Comic Sans MS"/>
          <w:b/>
          <w:i/>
          <w:iCs/>
          <w:color w:val="0035FF"/>
          <w:spacing w:val="-4"/>
          <w:sz w:val="40"/>
          <w:szCs w:val="40"/>
        </w:rPr>
        <w:t>How shall</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we who died</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to sin still live</w:t>
      </w:r>
      <w:r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p>
    <w:p w14:paraId="21D56D0A" w14:textId="77777777" w:rsidR="004371E3" w:rsidRPr="004D583E" w:rsidRDefault="004371E3" w:rsidP="00A51903">
      <w:pPr>
        <w:pStyle w:val="Standard"/>
        <w:rPr>
          <w:rFonts w:ascii="Comic Sans MS" w:hAnsi="Comic Sans MS"/>
          <w:sz w:val="20"/>
          <w:szCs w:val="20"/>
        </w:rPr>
      </w:pPr>
    </w:p>
    <w:p w14:paraId="1635208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Then Paul brought up a question that most professing Christians would be hard pressed to answer. Most church-going Christians have no idea that they have died to sin. Most know nothing about the OSN, retroactive positional truth, the sins list, or </w:t>
      </w:r>
      <w:r w:rsidRPr="00CD1AAB">
        <w:rPr>
          <w:rFonts w:ascii="Comic Sans MS" w:hAnsi="Comic Sans MS"/>
          <w:i/>
          <w:iCs/>
          <w:sz w:val="40"/>
          <w:szCs w:val="40"/>
          <w:u w:val="single"/>
        </w:rPr>
        <w:t>1 John 1:9</w:t>
      </w:r>
      <w:r w:rsidRPr="00CD1AAB">
        <w:rPr>
          <w:rFonts w:ascii="Comic Sans MS" w:hAnsi="Comic Sans MS"/>
          <w:sz w:val="40"/>
          <w:szCs w:val="40"/>
        </w:rPr>
        <w:t xml:space="preserve">. </w:t>
      </w:r>
    </w:p>
    <w:p w14:paraId="0F2D2F37" w14:textId="77777777" w:rsidR="00CD1AAB" w:rsidRPr="004D583E" w:rsidRDefault="00CD1AAB" w:rsidP="00CD1AAB">
      <w:pPr>
        <w:pStyle w:val="Standard"/>
        <w:rPr>
          <w:rFonts w:ascii="Comic Sans MS" w:hAnsi="Comic Sans MS"/>
          <w:sz w:val="20"/>
          <w:szCs w:val="20"/>
        </w:rPr>
      </w:pPr>
    </w:p>
    <w:p w14:paraId="5378FA7D"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Paul contrasts a past aorist tense (died), with a future tense (live), to show the position believers now have since they have positionally died to sin.</w:t>
      </w:r>
    </w:p>
    <w:p w14:paraId="632E7F60" w14:textId="77777777" w:rsidR="00CD1AAB" w:rsidRPr="004D583E" w:rsidRDefault="00CD1AAB" w:rsidP="00CD1AAB">
      <w:pPr>
        <w:pStyle w:val="Standard"/>
        <w:rPr>
          <w:rFonts w:ascii="Comic Sans MS" w:hAnsi="Comic Sans MS"/>
          <w:sz w:val="20"/>
          <w:szCs w:val="20"/>
        </w:rPr>
      </w:pPr>
    </w:p>
    <w:p w14:paraId="09D96A48"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“Died to sin” doesn’t mean that we no longer sin. It means that we are no longer under the absolute power of our OSN. </w:t>
      </w:r>
    </w:p>
    <w:p w14:paraId="74CF0EEA" w14:textId="77777777" w:rsidR="00CD1AAB" w:rsidRPr="004D583E" w:rsidRDefault="00CD1AAB" w:rsidP="00CD1AAB">
      <w:pPr>
        <w:pStyle w:val="Standard"/>
        <w:rPr>
          <w:rFonts w:ascii="Comic Sans MS" w:hAnsi="Comic Sans MS"/>
          <w:sz w:val="20"/>
          <w:szCs w:val="20"/>
        </w:rPr>
      </w:pPr>
    </w:p>
    <w:p w14:paraId="3CD2D827" w14:textId="27CB9558" w:rsidR="004D583E" w:rsidRDefault="0006599B" w:rsidP="00CD1AAB">
      <w:pPr>
        <w:pStyle w:val="Standard"/>
        <w:rPr>
          <w:rFonts w:ascii="Comic Sans MS" w:hAnsi="Comic Sans MS"/>
          <w:sz w:val="40"/>
          <w:szCs w:val="40"/>
        </w:rPr>
      </w:pPr>
      <w:r>
        <w:rPr>
          <w:rFonts w:ascii="Comic Sans MS" w:hAnsi="Comic Sans MS"/>
          <w:sz w:val="40"/>
          <w:szCs w:val="40"/>
        </w:rPr>
        <w:t>Dying to sin</w:t>
      </w:r>
      <w:r w:rsidR="00CD1AAB" w:rsidRPr="00CD1AAB">
        <w:rPr>
          <w:rFonts w:ascii="Comic Sans MS" w:hAnsi="Comic Sans MS"/>
          <w:sz w:val="40"/>
          <w:szCs w:val="40"/>
        </w:rPr>
        <w:t xml:space="preserve"> was a one-time event completed in the past. Because we are “in Christ” (Rom. 6:11; 8:1), and He died in our place (Rom. 5:6–8), we are counted dead with Him. </w:t>
      </w:r>
    </w:p>
    <w:p w14:paraId="414A72DF" w14:textId="0D8EDD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When did we die to sin? In a positional sense, we died to sin when J.C. won the victory over sin on the cross. In an experiential sense, we died to sin when we were saved.</w:t>
      </w:r>
    </w:p>
    <w:p w14:paraId="6025A303" w14:textId="77777777" w:rsidR="00CD1AAB" w:rsidRPr="004D583E" w:rsidRDefault="00CD1AAB" w:rsidP="00CD1AAB">
      <w:pPr>
        <w:pStyle w:val="Standard"/>
        <w:rPr>
          <w:rFonts w:ascii="Comic Sans MS" w:hAnsi="Comic Sans MS"/>
          <w:sz w:val="16"/>
          <w:szCs w:val="16"/>
        </w:rPr>
      </w:pPr>
    </w:p>
    <w:p w14:paraId="1EEB874E" w14:textId="1A1CA11C" w:rsidR="00CD1AAB" w:rsidRPr="00B0338C" w:rsidRDefault="00CD1AAB" w:rsidP="00CD1AAB">
      <w:pPr>
        <w:pStyle w:val="Standard"/>
        <w:rPr>
          <w:rFonts w:ascii="Comic Sans MS" w:hAnsi="Comic Sans MS"/>
          <w:sz w:val="40"/>
          <w:szCs w:val="40"/>
        </w:rPr>
      </w:pPr>
      <w:r w:rsidRPr="00CD1AAB">
        <w:rPr>
          <w:rFonts w:ascii="Comic Sans MS" w:hAnsi="Comic Sans MS"/>
          <w:sz w:val="40"/>
          <w:szCs w:val="40"/>
        </w:rPr>
        <w:t xml:space="preserve">It is important to note that </w:t>
      </w:r>
      <w:r w:rsidR="00F1106C" w:rsidRPr="00CD1AAB">
        <w:rPr>
          <w:rFonts w:ascii="Comic Sans MS" w:hAnsi="Comic Sans MS"/>
          <w:sz w:val="40"/>
          <w:szCs w:val="40"/>
        </w:rPr>
        <w:t>when God imputed His own righteousness to us</w:t>
      </w:r>
      <w:r w:rsidR="00F1106C">
        <w:rPr>
          <w:rFonts w:ascii="Comic Sans MS" w:hAnsi="Comic Sans MS"/>
          <w:sz w:val="40"/>
          <w:szCs w:val="40"/>
        </w:rPr>
        <w:t>,</w:t>
      </w:r>
      <w:r w:rsidR="00F1106C" w:rsidRPr="00CD1AAB">
        <w:rPr>
          <w:rFonts w:ascii="Comic Sans MS" w:hAnsi="Comic Sans MS"/>
          <w:sz w:val="40"/>
          <w:szCs w:val="40"/>
        </w:rPr>
        <w:t xml:space="preserve"> </w:t>
      </w:r>
      <w:r w:rsidRPr="00CD1AAB">
        <w:rPr>
          <w:rFonts w:ascii="Comic Sans MS" w:hAnsi="Comic Sans MS"/>
          <w:sz w:val="40"/>
          <w:szCs w:val="40"/>
        </w:rPr>
        <w:t>we were declared to be justified</w:t>
      </w:r>
      <w:r w:rsidR="00F1106C">
        <w:rPr>
          <w:rFonts w:ascii="Comic Sans MS" w:hAnsi="Comic Sans MS"/>
          <w:sz w:val="40"/>
          <w:szCs w:val="40"/>
        </w:rPr>
        <w:t>, but that</w:t>
      </w:r>
      <w:r w:rsidRPr="00CD1AAB">
        <w:rPr>
          <w:rFonts w:ascii="Comic Sans MS" w:hAnsi="Comic Sans MS"/>
          <w:sz w:val="40"/>
          <w:szCs w:val="40"/>
        </w:rPr>
        <w:t xml:space="preserve"> didn't make us </w:t>
      </w:r>
      <w:r w:rsidR="00F1106C">
        <w:rPr>
          <w:rFonts w:ascii="Comic Sans MS" w:hAnsi="Comic Sans MS"/>
          <w:sz w:val="40"/>
          <w:szCs w:val="40"/>
        </w:rPr>
        <w:t xml:space="preserve">experientially righteous. We are  positionally righteous before God </w:t>
      </w:r>
      <w:r w:rsidR="00BB78B4">
        <w:rPr>
          <w:rFonts w:ascii="Comic Sans MS" w:hAnsi="Comic Sans MS"/>
          <w:sz w:val="40"/>
          <w:szCs w:val="40"/>
        </w:rPr>
        <w:t xml:space="preserve">but we are still sinners. </w:t>
      </w:r>
      <w:r w:rsidRPr="002B59E4">
        <w:rPr>
          <w:rFonts w:ascii="Comic Sans MS" w:hAnsi="Comic Sans MS"/>
          <w:sz w:val="40"/>
          <w:szCs w:val="40"/>
        </w:rPr>
        <w:t>Justification means that the guilt or the penalty of sin is removed, not the power of sin</w:t>
      </w:r>
      <w:r w:rsidR="00BB78B4" w:rsidRPr="002B59E4">
        <w:rPr>
          <w:rFonts w:ascii="Comic Sans MS" w:hAnsi="Comic Sans MS"/>
          <w:sz w:val="40"/>
          <w:szCs w:val="40"/>
        </w:rPr>
        <w:t xml:space="preserve">. </w:t>
      </w:r>
      <w:r w:rsidR="00B0338C" w:rsidRPr="00B0338C">
        <w:rPr>
          <w:rFonts w:ascii="Comic Sans MS" w:hAnsi="Comic Sans MS"/>
          <w:sz w:val="40"/>
          <w:szCs w:val="40"/>
        </w:rPr>
        <w:t>We are not enslaved to sin as we were as unbelievers, but we give it power when we give into temptation.</w:t>
      </w:r>
    </w:p>
    <w:p w14:paraId="575D62DF" w14:textId="77777777" w:rsidR="00B0338C" w:rsidRPr="002B59E4" w:rsidRDefault="00B0338C" w:rsidP="00CD1AAB">
      <w:pPr>
        <w:pStyle w:val="Standard"/>
        <w:rPr>
          <w:rFonts w:ascii="Comic Sans MS" w:hAnsi="Comic Sans MS"/>
          <w:color w:val="000000" w:themeColor="text1"/>
          <w:sz w:val="12"/>
          <w:szCs w:val="12"/>
        </w:rPr>
      </w:pPr>
    </w:p>
    <w:p w14:paraId="741875D1"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died to sin in Christ—that’s our position—but we are never dead to sin experientially in this life which means that we will continue to struggle with sin until we exit this planet. </w:t>
      </w:r>
    </w:p>
    <w:p w14:paraId="696CD85F" w14:textId="77777777" w:rsidR="00CD1AAB" w:rsidRPr="004D583E" w:rsidRDefault="00CD1AAB" w:rsidP="00CD1AAB">
      <w:pPr>
        <w:pStyle w:val="Standard"/>
        <w:rPr>
          <w:rFonts w:ascii="Comic Sans MS" w:hAnsi="Comic Sans MS"/>
          <w:sz w:val="16"/>
          <w:szCs w:val="16"/>
        </w:rPr>
      </w:pPr>
    </w:p>
    <w:p w14:paraId="0FB5A1AF" w14:textId="164D11D6"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However, we don’t struggle with sin the way unbelievers struggle with it. Unbelievers are enslaved to sin because their Old Sin Nature can only produce sin, which God condemns, and human good, which </w:t>
      </w:r>
      <w:r w:rsidR="00B0338C">
        <w:rPr>
          <w:rFonts w:ascii="Comic Sans MS" w:hAnsi="Comic Sans MS"/>
          <w:sz w:val="40"/>
          <w:szCs w:val="40"/>
        </w:rPr>
        <w:t>He</w:t>
      </w:r>
      <w:r w:rsidRPr="00CD1AAB">
        <w:rPr>
          <w:rFonts w:ascii="Comic Sans MS" w:hAnsi="Comic Sans MS"/>
          <w:sz w:val="40"/>
          <w:szCs w:val="40"/>
        </w:rPr>
        <w:t xml:space="preserve"> rejects. They have no power to overcome their OSN. </w:t>
      </w:r>
    </w:p>
    <w:p w14:paraId="46088300" w14:textId="77777777" w:rsidR="00CD1AAB" w:rsidRPr="004D583E" w:rsidRDefault="00CD1AAB" w:rsidP="00CD1AAB">
      <w:pPr>
        <w:pStyle w:val="Standard"/>
        <w:rPr>
          <w:rFonts w:ascii="Comic Sans MS" w:hAnsi="Comic Sans MS"/>
          <w:sz w:val="16"/>
          <w:szCs w:val="16"/>
        </w:rPr>
      </w:pPr>
    </w:p>
    <w:p w14:paraId="4F967B5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But believers have power over the OSN because: </w:t>
      </w:r>
    </w:p>
    <w:p w14:paraId="5B0627AC" w14:textId="76A71190"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1. </w:t>
      </w:r>
      <w:r w:rsidR="003D1027">
        <w:rPr>
          <w:rFonts w:ascii="Comic Sans MS" w:hAnsi="Comic Sans MS"/>
          <w:sz w:val="40"/>
          <w:szCs w:val="40"/>
        </w:rPr>
        <w:t>We</w:t>
      </w:r>
      <w:r w:rsidRPr="00CD1AAB">
        <w:rPr>
          <w:rFonts w:ascii="Comic Sans MS" w:hAnsi="Comic Sans MS"/>
          <w:sz w:val="40"/>
          <w:szCs w:val="40"/>
        </w:rPr>
        <w:t xml:space="preserve"> have died positionally to sin, being “in Christ” </w:t>
      </w:r>
    </w:p>
    <w:p w14:paraId="5AB8828D" w14:textId="77777777" w:rsidR="00CD1AAB" w:rsidRPr="00CD1AAB" w:rsidRDefault="00CD1AAB" w:rsidP="00CD1AAB">
      <w:pPr>
        <w:pStyle w:val="Standard"/>
        <w:rPr>
          <w:rFonts w:ascii="Comic Sans MS" w:hAnsi="Comic Sans MS"/>
          <w:sz w:val="10"/>
          <w:szCs w:val="10"/>
        </w:rPr>
      </w:pPr>
    </w:p>
    <w:p w14:paraId="51B0D87A" w14:textId="77777777" w:rsidR="00701CA8" w:rsidRDefault="00CD1AAB" w:rsidP="00CD1AAB">
      <w:pPr>
        <w:pStyle w:val="Standard"/>
        <w:rPr>
          <w:rFonts w:ascii="Comic Sans MS" w:hAnsi="Comic Sans MS"/>
          <w:sz w:val="40"/>
          <w:szCs w:val="40"/>
        </w:rPr>
      </w:pPr>
      <w:r w:rsidRPr="00CD1AAB">
        <w:rPr>
          <w:rFonts w:ascii="Comic Sans MS" w:hAnsi="Comic Sans MS"/>
          <w:sz w:val="40"/>
          <w:szCs w:val="40"/>
        </w:rPr>
        <w:t xml:space="preserve">2. </w:t>
      </w:r>
      <w:r w:rsidR="00701CA8">
        <w:rPr>
          <w:rFonts w:ascii="Comic Sans MS" w:hAnsi="Comic Sans MS"/>
          <w:sz w:val="40"/>
          <w:szCs w:val="40"/>
        </w:rPr>
        <w:t>Many</w:t>
      </w:r>
      <w:r w:rsidRPr="00CD1AAB">
        <w:rPr>
          <w:rFonts w:ascii="Comic Sans MS" w:hAnsi="Comic Sans MS"/>
          <w:sz w:val="40"/>
          <w:szCs w:val="40"/>
        </w:rPr>
        <w:t xml:space="preserve"> have a desire to be obedient </w:t>
      </w:r>
      <w:r w:rsidR="00701CA8">
        <w:rPr>
          <w:rFonts w:ascii="Comic Sans MS" w:hAnsi="Comic Sans MS"/>
          <w:sz w:val="40"/>
          <w:szCs w:val="40"/>
        </w:rPr>
        <w:t xml:space="preserve">to the Lord </w:t>
      </w:r>
      <w:r w:rsidRPr="00CD1AAB">
        <w:rPr>
          <w:rFonts w:ascii="Comic Sans MS" w:hAnsi="Comic Sans MS"/>
          <w:sz w:val="40"/>
          <w:szCs w:val="40"/>
        </w:rPr>
        <w:t xml:space="preserve">in order </w:t>
      </w:r>
    </w:p>
    <w:p w14:paraId="162CC961" w14:textId="5ECFD053" w:rsidR="00CD1AAB" w:rsidRPr="00CD1AAB" w:rsidRDefault="00701CA8" w:rsidP="00CD1AAB">
      <w:pPr>
        <w:pStyle w:val="Standard"/>
        <w:rPr>
          <w:rFonts w:ascii="Comic Sans MS" w:hAnsi="Comic Sans MS"/>
          <w:sz w:val="40"/>
          <w:szCs w:val="40"/>
        </w:rPr>
      </w:pPr>
      <w:r>
        <w:rPr>
          <w:rFonts w:ascii="Comic Sans MS" w:hAnsi="Comic Sans MS"/>
          <w:sz w:val="40"/>
          <w:szCs w:val="40"/>
        </w:rPr>
        <w:t xml:space="preserve">    </w:t>
      </w:r>
      <w:r w:rsidR="00CD1AAB" w:rsidRPr="00CD1AAB">
        <w:rPr>
          <w:rFonts w:ascii="Comic Sans MS" w:hAnsi="Comic Sans MS"/>
          <w:sz w:val="40"/>
          <w:szCs w:val="40"/>
        </w:rPr>
        <w:t xml:space="preserve">to please </w:t>
      </w:r>
      <w:r>
        <w:rPr>
          <w:rFonts w:ascii="Comic Sans MS" w:hAnsi="Comic Sans MS"/>
          <w:sz w:val="40"/>
          <w:szCs w:val="40"/>
        </w:rPr>
        <w:t>Him</w:t>
      </w:r>
      <w:r w:rsidR="00CD1AAB" w:rsidRPr="00CD1AAB">
        <w:rPr>
          <w:rFonts w:ascii="Comic Sans MS" w:hAnsi="Comic Sans MS"/>
          <w:sz w:val="40"/>
          <w:szCs w:val="40"/>
        </w:rPr>
        <w:t xml:space="preserve">. </w:t>
      </w:r>
    </w:p>
    <w:p w14:paraId="73A3CB6B" w14:textId="77777777" w:rsidR="00CD1AAB" w:rsidRPr="00CD1AAB" w:rsidRDefault="00CD1AAB" w:rsidP="00CD1AAB">
      <w:pPr>
        <w:pStyle w:val="Standard"/>
        <w:rPr>
          <w:rFonts w:ascii="Comic Sans MS" w:hAnsi="Comic Sans MS"/>
          <w:sz w:val="10"/>
          <w:szCs w:val="10"/>
        </w:rPr>
      </w:pPr>
    </w:p>
    <w:p w14:paraId="237BF26F" w14:textId="1730EEC7" w:rsid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3. </w:t>
      </w:r>
      <w:r w:rsidR="003D1027">
        <w:rPr>
          <w:rFonts w:ascii="Comic Sans MS" w:hAnsi="Comic Sans MS"/>
          <w:sz w:val="40"/>
          <w:szCs w:val="40"/>
        </w:rPr>
        <w:t>We</w:t>
      </w:r>
      <w:r w:rsidRPr="00CD1AAB">
        <w:rPr>
          <w:rFonts w:ascii="Comic Sans MS" w:hAnsi="Comic Sans MS"/>
          <w:sz w:val="40"/>
          <w:szCs w:val="40"/>
        </w:rPr>
        <w:t xml:space="preserve"> have access to the power of the Holy Spirit to </w:t>
      </w:r>
    </w:p>
    <w:p w14:paraId="4F364430" w14:textId="756CF6F4" w:rsidR="00CD1AAB" w:rsidRPr="00CD1AAB" w:rsidRDefault="00CD1AAB" w:rsidP="00CD1AAB">
      <w:pPr>
        <w:pStyle w:val="Standard"/>
        <w:rPr>
          <w:rFonts w:ascii="Comic Sans MS" w:hAnsi="Comic Sans MS"/>
          <w:sz w:val="40"/>
          <w:szCs w:val="40"/>
        </w:rPr>
      </w:pPr>
      <w:r>
        <w:rPr>
          <w:rFonts w:ascii="Comic Sans MS" w:hAnsi="Comic Sans MS"/>
          <w:sz w:val="40"/>
          <w:szCs w:val="40"/>
        </w:rPr>
        <w:t xml:space="preserve">     </w:t>
      </w:r>
      <w:r w:rsidRPr="00CD1AAB">
        <w:rPr>
          <w:rFonts w:ascii="Comic Sans MS" w:hAnsi="Comic Sans MS"/>
          <w:sz w:val="40"/>
          <w:szCs w:val="40"/>
        </w:rPr>
        <w:t xml:space="preserve">overcome </w:t>
      </w:r>
      <w:r w:rsidR="003D1027">
        <w:rPr>
          <w:rFonts w:ascii="Comic Sans MS" w:hAnsi="Comic Sans MS"/>
          <w:sz w:val="40"/>
          <w:szCs w:val="40"/>
        </w:rPr>
        <w:t>our</w:t>
      </w:r>
      <w:r w:rsidRPr="00CD1AAB">
        <w:rPr>
          <w:rFonts w:ascii="Comic Sans MS" w:hAnsi="Comic Sans MS"/>
          <w:sz w:val="40"/>
          <w:szCs w:val="40"/>
        </w:rPr>
        <w:t xml:space="preserve"> OSN.   </w:t>
      </w:r>
    </w:p>
    <w:p w14:paraId="723A4956" w14:textId="77777777" w:rsidR="00CD1AAB" w:rsidRPr="00CD1AAB" w:rsidRDefault="00CD1AAB" w:rsidP="00CD1AAB">
      <w:pPr>
        <w:pStyle w:val="Standard"/>
        <w:rPr>
          <w:rFonts w:ascii="Comic Sans MS" w:hAnsi="Comic Sans MS"/>
          <w:sz w:val="10"/>
          <w:szCs w:val="10"/>
        </w:rPr>
      </w:pPr>
    </w:p>
    <w:p w14:paraId="145E69FF" w14:textId="77777777" w:rsidR="008B43A8" w:rsidRDefault="00CD1AAB" w:rsidP="00CD1AAB">
      <w:pPr>
        <w:pStyle w:val="Standard"/>
        <w:rPr>
          <w:rFonts w:ascii="Comic Sans MS" w:hAnsi="Comic Sans MS"/>
          <w:spacing w:val="-10"/>
          <w:sz w:val="40"/>
          <w:szCs w:val="40"/>
        </w:rPr>
      </w:pPr>
      <w:r w:rsidRPr="00CD1AAB">
        <w:rPr>
          <w:rFonts w:ascii="Comic Sans MS" w:hAnsi="Comic Sans MS"/>
          <w:sz w:val="40"/>
          <w:szCs w:val="40"/>
        </w:rPr>
        <w:lastRenderedPageBreak/>
        <w:t xml:space="preserve">4. </w:t>
      </w:r>
      <w:r w:rsidRPr="00CD1AAB">
        <w:rPr>
          <w:rFonts w:ascii="Comic Sans MS" w:hAnsi="Comic Sans MS"/>
          <w:spacing w:val="-10"/>
          <w:sz w:val="40"/>
          <w:szCs w:val="40"/>
        </w:rPr>
        <w:t>They have the potential to receive rewards</w:t>
      </w:r>
      <w:r w:rsidR="00701CA8">
        <w:rPr>
          <w:rFonts w:ascii="Comic Sans MS" w:hAnsi="Comic Sans MS"/>
          <w:spacing w:val="-10"/>
          <w:sz w:val="40"/>
          <w:szCs w:val="40"/>
        </w:rPr>
        <w:t>,</w:t>
      </w:r>
      <w:r w:rsidRPr="00CD1AAB">
        <w:rPr>
          <w:rFonts w:ascii="Comic Sans MS" w:hAnsi="Comic Sans MS"/>
          <w:spacing w:val="-10"/>
          <w:sz w:val="40"/>
          <w:szCs w:val="40"/>
        </w:rPr>
        <w:t xml:space="preserve"> decorations</w:t>
      </w:r>
      <w:r w:rsidR="00701CA8">
        <w:rPr>
          <w:rFonts w:ascii="Comic Sans MS" w:hAnsi="Comic Sans MS"/>
          <w:spacing w:val="-10"/>
          <w:sz w:val="40"/>
          <w:szCs w:val="40"/>
        </w:rPr>
        <w:t xml:space="preserve">, </w:t>
      </w:r>
    </w:p>
    <w:p w14:paraId="6FE2B6E2" w14:textId="4C5714C9" w:rsidR="00CD1AAB" w:rsidRPr="00CD1AAB" w:rsidRDefault="008B43A8" w:rsidP="00CD1AAB">
      <w:pPr>
        <w:pStyle w:val="Standard"/>
        <w:rPr>
          <w:rFonts w:ascii="Comic Sans MS" w:hAnsi="Comic Sans MS"/>
          <w:sz w:val="40"/>
          <w:szCs w:val="40"/>
        </w:rPr>
      </w:pPr>
      <w:r>
        <w:rPr>
          <w:rFonts w:ascii="Comic Sans MS" w:hAnsi="Comic Sans MS"/>
          <w:spacing w:val="-10"/>
          <w:sz w:val="40"/>
          <w:szCs w:val="40"/>
        </w:rPr>
        <w:t xml:space="preserve">     </w:t>
      </w:r>
      <w:r w:rsidR="00701CA8">
        <w:rPr>
          <w:rFonts w:ascii="Comic Sans MS" w:hAnsi="Comic Sans MS"/>
          <w:spacing w:val="-10"/>
          <w:sz w:val="40"/>
          <w:szCs w:val="40"/>
        </w:rPr>
        <w:t>and privileges when they retain their spiritual status.</w:t>
      </w:r>
      <w:r w:rsidR="00CD1AAB" w:rsidRPr="00CD1AAB">
        <w:rPr>
          <w:rFonts w:ascii="Comic Sans MS" w:hAnsi="Comic Sans MS"/>
          <w:sz w:val="40"/>
          <w:szCs w:val="40"/>
        </w:rPr>
        <w:t xml:space="preserve"> </w:t>
      </w:r>
    </w:p>
    <w:p w14:paraId="678EE6F2" w14:textId="77777777" w:rsidR="00CD1AAB" w:rsidRPr="00CD1AAB" w:rsidRDefault="00CD1AAB" w:rsidP="00CD1AAB">
      <w:pPr>
        <w:pStyle w:val="Standard"/>
        <w:rPr>
          <w:rFonts w:ascii="Comic Sans MS" w:hAnsi="Comic Sans MS"/>
          <w:sz w:val="12"/>
          <w:szCs w:val="12"/>
        </w:rPr>
      </w:pPr>
    </w:p>
    <w:p w14:paraId="08A93800" w14:textId="4186756D" w:rsidR="00F735AE" w:rsidRDefault="00CD1AAB" w:rsidP="00CD1AAB">
      <w:pPr>
        <w:pStyle w:val="Standard"/>
        <w:rPr>
          <w:rFonts w:ascii="Comic Sans MS" w:hAnsi="Comic Sans MS"/>
          <w:sz w:val="40"/>
          <w:szCs w:val="40"/>
        </w:rPr>
      </w:pPr>
      <w:r w:rsidRPr="00CD1AAB">
        <w:rPr>
          <w:rFonts w:ascii="Comic Sans MS" w:hAnsi="Comic Sans MS"/>
          <w:sz w:val="40"/>
          <w:szCs w:val="40"/>
        </w:rPr>
        <w:t xml:space="preserve">So why do believers continue to sin? Because God gave us all volition and we </w:t>
      </w:r>
      <w:r w:rsidR="008B43A8">
        <w:rPr>
          <w:rFonts w:ascii="Comic Sans MS" w:hAnsi="Comic Sans MS"/>
          <w:sz w:val="40"/>
          <w:szCs w:val="40"/>
        </w:rPr>
        <w:t xml:space="preserve">often choose to sin </w:t>
      </w:r>
      <w:r w:rsidR="00E33D6D">
        <w:rPr>
          <w:rFonts w:ascii="Comic Sans MS" w:hAnsi="Comic Sans MS"/>
          <w:sz w:val="40"/>
          <w:szCs w:val="40"/>
        </w:rPr>
        <w:t xml:space="preserve">by doing whatever we want to do </w:t>
      </w:r>
      <w:r w:rsidR="008B43A8">
        <w:rPr>
          <w:rFonts w:ascii="Comic Sans MS" w:hAnsi="Comic Sans MS"/>
          <w:sz w:val="40"/>
          <w:szCs w:val="40"/>
        </w:rPr>
        <w:t xml:space="preserve">rather than </w:t>
      </w:r>
      <w:r w:rsidR="00E33D6D">
        <w:rPr>
          <w:rFonts w:ascii="Comic Sans MS" w:hAnsi="Comic Sans MS"/>
          <w:sz w:val="40"/>
          <w:szCs w:val="40"/>
        </w:rPr>
        <w:t>be obedient to God.</w:t>
      </w:r>
    </w:p>
    <w:p w14:paraId="5E53B648" w14:textId="77777777" w:rsidR="00655E2A" w:rsidRDefault="00655E2A" w:rsidP="00CD1AAB">
      <w:pPr>
        <w:pStyle w:val="Standard"/>
        <w:rPr>
          <w:rFonts w:ascii="Comic Sans MS" w:hAnsi="Comic Sans MS"/>
          <w:sz w:val="40"/>
          <w:szCs w:val="40"/>
        </w:rPr>
      </w:pPr>
    </w:p>
    <w:p w14:paraId="3C34BAC1" w14:textId="77777777" w:rsidR="009B558A" w:rsidRPr="00E33D6D" w:rsidRDefault="009B558A" w:rsidP="00CD1AAB">
      <w:pPr>
        <w:pStyle w:val="Standard"/>
        <w:rPr>
          <w:rFonts w:ascii="Comic Sans MS" w:hAnsi="Comic Sans MS"/>
          <w:sz w:val="12"/>
          <w:szCs w:val="12"/>
        </w:rPr>
      </w:pPr>
    </w:p>
    <w:p w14:paraId="703ED303" w14:textId="0082D37E"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have the power to resist sin if we choose, or we can choose to sin, and we often make the wrong choice. If we grow in grace and knowledge, we get stronger spiritually and make fewer wrong choices. One might say this is proof </w:t>
      </w:r>
      <w:r w:rsidRPr="004D583E">
        <w:rPr>
          <w:rFonts w:ascii="Comic Sans MS" w:hAnsi="Comic Sans MS"/>
          <w:spacing w:val="-6"/>
          <w:sz w:val="40"/>
          <w:szCs w:val="40"/>
        </w:rPr>
        <w:t>that we have experientially died to sin and no longer live in it.</w:t>
      </w:r>
    </w:p>
    <w:p w14:paraId="35321905" w14:textId="77777777" w:rsidR="00CD1AAB" w:rsidRPr="00CD1AAB" w:rsidRDefault="00CD1AAB" w:rsidP="00CD1AAB">
      <w:pPr>
        <w:pStyle w:val="Standard"/>
        <w:rPr>
          <w:rFonts w:ascii="Comic Sans MS" w:hAnsi="Comic Sans MS"/>
          <w:sz w:val="10"/>
          <w:szCs w:val="10"/>
        </w:rPr>
      </w:pPr>
    </w:p>
    <w:p w14:paraId="56AEEC1F" w14:textId="5DF6A344" w:rsidR="004371E3" w:rsidRDefault="00CD1AAB" w:rsidP="00CD1AAB">
      <w:pPr>
        <w:pStyle w:val="Standard"/>
        <w:rPr>
          <w:rFonts w:ascii="Comic Sans MS" w:hAnsi="Comic Sans MS"/>
          <w:b/>
          <w:i/>
          <w:iCs/>
          <w:color w:val="0035FF"/>
          <w:spacing w:val="-6"/>
          <w:sz w:val="40"/>
          <w:szCs w:val="40"/>
          <w:u w:val="single"/>
        </w:rPr>
      </w:pPr>
      <w:r w:rsidRPr="00CD1AAB">
        <w:rPr>
          <w:rFonts w:ascii="Comic Sans MS" w:hAnsi="Comic Sans MS"/>
          <w:sz w:val="40"/>
          <w:szCs w:val="40"/>
        </w:rPr>
        <w:t>But even when we sin by making wrong decisions, the grace of God has given us a wonderful mode of recovering from post salvation sins by forgiving them when we simply acknowledge them to Him. (1 John 1:9)</w:t>
      </w:r>
    </w:p>
    <w:p w14:paraId="58FED766" w14:textId="77777777" w:rsidR="00CD1AAB" w:rsidRPr="00CD1AAB" w:rsidRDefault="00CD1AAB" w:rsidP="003C7E25">
      <w:pPr>
        <w:pStyle w:val="Standard"/>
        <w:rPr>
          <w:rFonts w:ascii="Comic Sans MS" w:hAnsi="Comic Sans MS"/>
          <w:b/>
          <w:i/>
          <w:iCs/>
          <w:color w:val="0035FF"/>
          <w:spacing w:val="-6"/>
          <w:sz w:val="16"/>
          <w:szCs w:val="16"/>
          <w:u w:val="single"/>
        </w:rPr>
      </w:pPr>
    </w:p>
    <w:p w14:paraId="0089AEA8" w14:textId="59E2485C" w:rsidR="003C7E25" w:rsidRDefault="003C7E25" w:rsidP="003C7E2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873D5AF" w14:textId="4F641397" w:rsidR="00455459" w:rsidRPr="00A81FBB" w:rsidRDefault="00A81FBB" w:rsidP="00A81FBB">
      <w:pPr>
        <w:pStyle w:val="Standard"/>
        <w:rPr>
          <w:rFonts w:ascii="Comic Sans MS" w:hAnsi="Comic Sans MS"/>
          <w:b/>
          <w:i/>
          <w:iCs/>
          <w:color w:val="0035FF"/>
          <w:spacing w:val="-4"/>
          <w:sz w:val="40"/>
          <w:szCs w:val="40"/>
        </w:rPr>
      </w:pPr>
      <w:r w:rsidRPr="003C7E25">
        <w:rPr>
          <w:rFonts w:ascii="Comic Sans MS" w:hAnsi="Comic Sans MS"/>
          <w:b/>
          <w:i/>
          <w:iCs/>
          <w:color w:val="0035FF"/>
          <w:spacing w:val="-4"/>
          <w:sz w:val="40"/>
          <w:szCs w:val="40"/>
          <w:u w:val="single"/>
        </w:rPr>
        <w:t>Romans 6:3</w:t>
      </w:r>
      <w:r w:rsidRPr="003C7E25">
        <w:rPr>
          <w:rFonts w:ascii="Comic Sans MS" w:hAnsi="Comic Sans MS"/>
          <w:b/>
          <w:i/>
          <w:iCs/>
          <w:color w:val="0035FF"/>
          <w:spacing w:val="-4"/>
          <w:sz w:val="40"/>
          <w:szCs w:val="40"/>
        </w:rPr>
        <w:t xml:space="preserve">  Or do you not</w:t>
      </w:r>
      <w:r w:rsidRPr="00A81FBB">
        <w:rPr>
          <w:rFonts w:ascii="Comic Sans MS" w:hAnsi="Comic Sans MS"/>
          <w:b/>
          <w:i/>
          <w:iCs/>
          <w:color w:val="0035FF"/>
          <w:spacing w:val="-4"/>
          <w:sz w:val="40"/>
          <w:szCs w:val="40"/>
        </w:rPr>
        <w:t xml:space="preserve"> know </w:t>
      </w:r>
      <w:bookmarkStart w:id="63" w:name="_Hlk89290740"/>
      <w:r w:rsidRPr="00A81FBB">
        <w:rPr>
          <w:rFonts w:ascii="Comic Sans MS" w:hAnsi="Comic Sans MS"/>
          <w:b/>
          <w:i/>
          <w:iCs/>
          <w:color w:val="0035FF"/>
          <w:spacing w:val="-4"/>
          <w:sz w:val="40"/>
          <w:szCs w:val="40"/>
        </w:rPr>
        <w:t xml:space="preserve">that all of us who have been baptized </w:t>
      </w:r>
      <w:r w:rsidR="0071654B">
        <w:rPr>
          <w:rFonts w:ascii="Comic Sans MS" w:hAnsi="Comic Sans MS"/>
          <w:bCs/>
          <w:color w:val="000000" w:themeColor="text1"/>
          <w:spacing w:val="-4"/>
          <w:sz w:val="32"/>
          <w:szCs w:val="32"/>
        </w:rPr>
        <w:t xml:space="preserve">(v. </w:t>
      </w:r>
      <w:proofErr w:type="spellStart"/>
      <w:r w:rsidR="0071654B">
        <w:rPr>
          <w:rFonts w:ascii="Comic Sans MS" w:hAnsi="Comic Sans MS"/>
          <w:bCs/>
          <w:color w:val="000000" w:themeColor="text1"/>
          <w:spacing w:val="-4"/>
          <w:sz w:val="32"/>
          <w:szCs w:val="32"/>
        </w:rPr>
        <w:t>api</w:t>
      </w:r>
      <w:proofErr w:type="spellEnd"/>
      <w:r w:rsidR="0071654B">
        <w:rPr>
          <w:rFonts w:ascii="Comic Sans MS" w:hAnsi="Comic Sans MS"/>
          <w:bCs/>
          <w:color w:val="000000" w:themeColor="text1"/>
          <w:spacing w:val="-4"/>
          <w:sz w:val="32"/>
          <w:szCs w:val="32"/>
        </w:rPr>
        <w:t xml:space="preserve">) </w:t>
      </w:r>
      <w:r w:rsidRPr="00A81FBB">
        <w:rPr>
          <w:rFonts w:ascii="Comic Sans MS" w:hAnsi="Comic Sans MS"/>
          <w:b/>
          <w:i/>
          <w:iCs/>
          <w:color w:val="0035FF"/>
          <w:spacing w:val="-4"/>
          <w:sz w:val="40"/>
          <w:szCs w:val="40"/>
        </w:rPr>
        <w:t>into Christ Jesus</w:t>
      </w:r>
      <w:bookmarkEnd w:id="63"/>
      <w:r w:rsidRPr="00A81FBB">
        <w:rPr>
          <w:rFonts w:ascii="Comic Sans MS" w:hAnsi="Comic Sans MS"/>
          <w:b/>
          <w:i/>
          <w:iCs/>
          <w:color w:val="0035FF"/>
          <w:spacing w:val="-4"/>
          <w:sz w:val="40"/>
          <w:szCs w:val="40"/>
        </w:rPr>
        <w:t xml:space="preserve"> have been baptized </w:t>
      </w:r>
      <w:r w:rsidR="0071654B">
        <w:rPr>
          <w:rFonts w:ascii="Comic Sans MS" w:hAnsi="Comic Sans MS"/>
          <w:bCs/>
          <w:color w:val="000000" w:themeColor="text1"/>
          <w:spacing w:val="-4"/>
          <w:sz w:val="32"/>
          <w:szCs w:val="32"/>
        </w:rPr>
        <w:t xml:space="preserve">(v. </w:t>
      </w:r>
      <w:proofErr w:type="spellStart"/>
      <w:r w:rsidR="0071654B">
        <w:rPr>
          <w:rFonts w:ascii="Comic Sans MS" w:hAnsi="Comic Sans MS"/>
          <w:bCs/>
          <w:color w:val="000000" w:themeColor="text1"/>
          <w:spacing w:val="-4"/>
          <w:sz w:val="32"/>
          <w:szCs w:val="32"/>
        </w:rPr>
        <w:t>api</w:t>
      </w:r>
      <w:proofErr w:type="spellEnd"/>
      <w:r w:rsidR="0071654B">
        <w:rPr>
          <w:rFonts w:ascii="Comic Sans MS" w:hAnsi="Comic Sans MS"/>
          <w:bCs/>
          <w:color w:val="000000" w:themeColor="text1"/>
          <w:spacing w:val="-4"/>
          <w:sz w:val="32"/>
          <w:szCs w:val="32"/>
        </w:rPr>
        <w:t xml:space="preserve">) </w:t>
      </w:r>
      <w:r w:rsidRPr="00A81FBB">
        <w:rPr>
          <w:rFonts w:ascii="Comic Sans MS" w:hAnsi="Comic Sans MS"/>
          <w:b/>
          <w:i/>
          <w:iCs/>
          <w:color w:val="0035FF"/>
          <w:spacing w:val="-4"/>
          <w:sz w:val="40"/>
          <w:szCs w:val="40"/>
        </w:rPr>
        <w:t>into His death?</w:t>
      </w:r>
    </w:p>
    <w:p w14:paraId="6F0F1D22" w14:textId="0DE5949E" w:rsidR="00686294" w:rsidRPr="003278CD" w:rsidRDefault="00686294" w:rsidP="00E324A5">
      <w:pPr>
        <w:pStyle w:val="Standard"/>
        <w:rPr>
          <w:rFonts w:ascii="Comic Sans MS" w:hAnsi="Comic Sans MS"/>
          <w:sz w:val="16"/>
          <w:szCs w:val="16"/>
        </w:rPr>
      </w:pPr>
    </w:p>
    <w:p w14:paraId="3B832C5E" w14:textId="0A74D380" w:rsidR="00415D2B" w:rsidRDefault="003278CD" w:rsidP="00E324A5">
      <w:pPr>
        <w:pStyle w:val="Standard"/>
        <w:rPr>
          <w:rFonts w:ascii="Comic Sans MS" w:hAnsi="Comic Sans MS"/>
          <w:bCs/>
          <w:color w:val="000000" w:themeColor="text1"/>
          <w:spacing w:val="-4"/>
          <w:sz w:val="40"/>
          <w:szCs w:val="40"/>
        </w:rPr>
      </w:pPr>
      <w:r>
        <w:rPr>
          <w:rFonts w:ascii="Comic Sans MS" w:hAnsi="Comic Sans MS"/>
          <w:sz w:val="40"/>
          <w:szCs w:val="40"/>
        </w:rPr>
        <w:t>The Apostle Paul used this phrase, “</w:t>
      </w:r>
      <w:r w:rsidRPr="003C7E25">
        <w:rPr>
          <w:rFonts w:ascii="Comic Sans MS" w:hAnsi="Comic Sans MS"/>
          <w:b/>
          <w:i/>
          <w:iCs/>
          <w:color w:val="0035FF"/>
          <w:spacing w:val="-4"/>
          <w:sz w:val="40"/>
          <w:szCs w:val="40"/>
        </w:rPr>
        <w:t>Or do you not</w:t>
      </w:r>
      <w:r w:rsidRPr="00A81FBB">
        <w:rPr>
          <w:rFonts w:ascii="Comic Sans MS" w:hAnsi="Comic Sans MS"/>
          <w:b/>
          <w:i/>
          <w:iCs/>
          <w:color w:val="0035FF"/>
          <w:spacing w:val="-4"/>
          <w:sz w:val="40"/>
          <w:szCs w:val="40"/>
        </w:rPr>
        <w:t xml:space="preserve"> know</w:t>
      </w:r>
      <w:r>
        <w:rPr>
          <w:rFonts w:ascii="Comic Sans MS" w:hAnsi="Comic Sans MS"/>
          <w:b/>
          <w:i/>
          <w:iCs/>
          <w:color w:val="0035FF"/>
          <w:spacing w:val="-4"/>
          <w:sz w:val="40"/>
          <w:szCs w:val="40"/>
        </w:rPr>
        <w:t xml:space="preserve">” </w:t>
      </w:r>
      <w:r w:rsidRPr="003278CD">
        <w:rPr>
          <w:rFonts w:ascii="Comic Sans MS" w:hAnsi="Comic Sans MS"/>
          <w:bCs/>
          <w:color w:val="000000" w:themeColor="text1"/>
          <w:spacing w:val="-4"/>
          <w:sz w:val="40"/>
          <w:szCs w:val="40"/>
        </w:rPr>
        <w:t>fourteen times in the epistles he wrote.</w:t>
      </w:r>
      <w:r>
        <w:rPr>
          <w:rFonts w:ascii="Comic Sans MS" w:hAnsi="Comic Sans MS"/>
          <w:bCs/>
          <w:color w:val="000000" w:themeColor="text1"/>
          <w:spacing w:val="-4"/>
          <w:sz w:val="40"/>
          <w:szCs w:val="40"/>
        </w:rPr>
        <w:t xml:space="preserve"> No doubt, he said this because he had taught the people doctrines that pertain to </w:t>
      </w:r>
      <w:r>
        <w:rPr>
          <w:rFonts w:ascii="Comic Sans MS" w:hAnsi="Comic Sans MS"/>
          <w:bCs/>
          <w:color w:val="000000" w:themeColor="text1"/>
          <w:spacing w:val="-4"/>
          <w:sz w:val="40"/>
          <w:szCs w:val="40"/>
        </w:rPr>
        <w:lastRenderedPageBreak/>
        <w:t>his question and was surprised that they did not remember what he taught.</w:t>
      </w:r>
    </w:p>
    <w:p w14:paraId="3EE28E72" w14:textId="147F870E" w:rsidR="003278CD" w:rsidRPr="007569CE" w:rsidRDefault="003278CD" w:rsidP="00E324A5">
      <w:pPr>
        <w:pStyle w:val="Standard"/>
        <w:rPr>
          <w:rFonts w:ascii="Comic Sans MS" w:hAnsi="Comic Sans MS"/>
          <w:bCs/>
          <w:color w:val="000000" w:themeColor="text1"/>
          <w:spacing w:val="-4"/>
          <w:sz w:val="16"/>
          <w:szCs w:val="16"/>
        </w:rPr>
      </w:pPr>
    </w:p>
    <w:p w14:paraId="7B6CDD2E" w14:textId="1E20992D" w:rsidR="003278CD" w:rsidRPr="002D4965" w:rsidRDefault="002D4965" w:rsidP="00E324A5">
      <w:pPr>
        <w:pStyle w:val="Standard"/>
        <w:rPr>
          <w:rFonts w:ascii="Comic Sans MS" w:hAnsi="Comic Sans MS"/>
          <w:b/>
          <w:i/>
          <w:iCs/>
          <w:color w:val="0035FF"/>
          <w:spacing w:val="-8"/>
          <w:sz w:val="40"/>
          <w:szCs w:val="40"/>
        </w:rPr>
      </w:pPr>
      <w:r>
        <w:rPr>
          <w:rFonts w:ascii="Comic Sans MS" w:hAnsi="Comic Sans MS"/>
          <w:b/>
          <w:i/>
          <w:iCs/>
          <w:color w:val="0035FF"/>
          <w:spacing w:val="-8"/>
          <w:sz w:val="40"/>
          <w:szCs w:val="40"/>
        </w:rPr>
        <w:t>“</w:t>
      </w:r>
      <w:r w:rsidR="008E7C1D" w:rsidRPr="002D4965">
        <w:rPr>
          <w:rFonts w:ascii="Comic Sans MS" w:hAnsi="Comic Sans MS"/>
          <w:b/>
          <w:i/>
          <w:iCs/>
          <w:color w:val="0035FF"/>
          <w:spacing w:val="-8"/>
          <w:sz w:val="40"/>
          <w:szCs w:val="40"/>
        </w:rPr>
        <w:t xml:space="preserve">that all </w:t>
      </w:r>
      <w:r w:rsidR="008E7C1D" w:rsidRPr="00044D3F">
        <w:rPr>
          <w:rFonts w:ascii="Comic Sans MS" w:hAnsi="Comic Sans MS"/>
          <w:b/>
          <w:i/>
          <w:iCs/>
          <w:color w:val="0035FF"/>
          <w:spacing w:val="-8"/>
          <w:sz w:val="40"/>
          <w:szCs w:val="40"/>
        </w:rPr>
        <w:t xml:space="preserve">of us </w:t>
      </w:r>
      <w:r w:rsidR="008E7C1D" w:rsidRPr="002D4965">
        <w:rPr>
          <w:rFonts w:ascii="Comic Sans MS" w:hAnsi="Comic Sans MS"/>
          <w:b/>
          <w:i/>
          <w:iCs/>
          <w:strike/>
          <w:color w:val="0035FF"/>
          <w:spacing w:val="-8"/>
          <w:sz w:val="40"/>
          <w:szCs w:val="40"/>
        </w:rPr>
        <w:t>who</w:t>
      </w:r>
      <w:r w:rsidR="008E7C1D" w:rsidRPr="00044D3F">
        <w:rPr>
          <w:rFonts w:ascii="Comic Sans MS" w:hAnsi="Comic Sans MS"/>
          <w:b/>
          <w:i/>
          <w:iCs/>
          <w:color w:val="0035FF"/>
          <w:spacing w:val="-8"/>
          <w:sz w:val="40"/>
          <w:szCs w:val="40"/>
        </w:rPr>
        <w:t xml:space="preserve"> have been </w:t>
      </w:r>
      <w:r w:rsidR="008E7C1D" w:rsidRPr="002D4965">
        <w:rPr>
          <w:rFonts w:ascii="Comic Sans MS" w:hAnsi="Comic Sans MS"/>
          <w:b/>
          <w:i/>
          <w:iCs/>
          <w:color w:val="0035FF"/>
          <w:spacing w:val="-8"/>
          <w:sz w:val="40"/>
          <w:szCs w:val="40"/>
        </w:rPr>
        <w:t>baptized into Christ Jesus</w:t>
      </w:r>
      <w:r>
        <w:rPr>
          <w:rFonts w:ascii="Comic Sans MS" w:hAnsi="Comic Sans MS"/>
          <w:b/>
          <w:i/>
          <w:iCs/>
          <w:color w:val="0035FF"/>
          <w:spacing w:val="-8"/>
          <w:sz w:val="40"/>
          <w:szCs w:val="40"/>
        </w:rPr>
        <w:t>”</w:t>
      </w:r>
    </w:p>
    <w:p w14:paraId="127DF60D" w14:textId="273D3B1E" w:rsidR="007569CE" w:rsidRPr="002D4965" w:rsidRDefault="007569CE" w:rsidP="00E324A5">
      <w:pPr>
        <w:pStyle w:val="Standard"/>
        <w:rPr>
          <w:rFonts w:ascii="Comic Sans MS" w:hAnsi="Comic Sans MS"/>
          <w:sz w:val="40"/>
          <w:szCs w:val="40"/>
        </w:rPr>
      </w:pPr>
      <w:r w:rsidRPr="002D4965">
        <w:rPr>
          <w:rFonts w:ascii="Comic Sans MS" w:hAnsi="Comic Sans MS"/>
          <w:bCs/>
          <w:color w:val="000000" w:themeColor="text1"/>
          <w:spacing w:val="-8"/>
          <w:sz w:val="40"/>
          <w:szCs w:val="40"/>
        </w:rPr>
        <w:t>The Greek says literally, “</w:t>
      </w:r>
      <w:r w:rsidRPr="002B59E4">
        <w:rPr>
          <w:rFonts w:ascii="Comic Sans MS" w:hAnsi="Comic Sans MS"/>
          <w:bCs/>
          <w:i/>
          <w:iCs/>
          <w:color w:val="000000" w:themeColor="text1"/>
          <w:spacing w:val="-8"/>
          <w:sz w:val="40"/>
          <w:szCs w:val="40"/>
        </w:rPr>
        <w:t>that all baptized into Christ Jesus</w:t>
      </w:r>
      <w:r w:rsidR="002D4965">
        <w:rPr>
          <w:rFonts w:ascii="Comic Sans MS" w:hAnsi="Comic Sans MS"/>
          <w:sz w:val="40"/>
          <w:szCs w:val="40"/>
        </w:rPr>
        <w:t>”</w:t>
      </w:r>
      <w:r w:rsidRPr="002D4965">
        <w:rPr>
          <w:rFonts w:ascii="Comic Sans MS" w:hAnsi="Comic Sans MS"/>
          <w:sz w:val="40"/>
          <w:szCs w:val="40"/>
        </w:rPr>
        <w:t xml:space="preserve"> </w:t>
      </w:r>
    </w:p>
    <w:p w14:paraId="1ECDB36F" w14:textId="41CDA054" w:rsidR="00686294" w:rsidRPr="00AF0EEA" w:rsidRDefault="0093481E" w:rsidP="00AF0EEA">
      <w:pPr>
        <w:pStyle w:val="Standard"/>
        <w:ind w:left="270"/>
        <w:rPr>
          <w:rFonts w:ascii="Comic Sans MS" w:hAnsi="Comic Sans MS"/>
          <w:bCs/>
          <w:color w:val="000000" w:themeColor="text1"/>
        </w:rPr>
      </w:pPr>
      <w:r w:rsidRPr="0093481E">
        <w:rPr>
          <w:rFonts w:ascii="Comic Sans MS" w:hAnsi="Comic Sans MS"/>
          <w:b/>
          <w:i/>
          <w:iCs/>
          <w:color w:val="C00000"/>
          <w:spacing w:val="-8"/>
          <w:sz w:val="40"/>
          <w:szCs w:val="40"/>
        </w:rPr>
        <w:t>baptized</w:t>
      </w:r>
      <w:r w:rsidRPr="002D4965">
        <w:rPr>
          <w:rFonts w:ascii="Comic Sans MS" w:hAnsi="Comic Sans MS"/>
          <w:b/>
          <w:i/>
          <w:iCs/>
          <w:color w:val="0035FF"/>
          <w:spacing w:val="-8"/>
          <w:sz w:val="40"/>
          <w:szCs w:val="40"/>
        </w:rPr>
        <w:t xml:space="preserve"> into Christ Jesus</w:t>
      </w:r>
      <w:r>
        <w:rPr>
          <w:rFonts w:ascii="Comic Sans MS" w:hAnsi="Comic Sans MS"/>
          <w:b/>
          <w:i/>
          <w:iCs/>
          <w:color w:val="0035FF"/>
          <w:spacing w:val="-8"/>
          <w:sz w:val="40"/>
          <w:szCs w:val="40"/>
        </w:rPr>
        <w:t xml:space="preserve"> </w:t>
      </w:r>
      <w:r w:rsidR="00F37E97">
        <w:rPr>
          <w:rFonts w:ascii="Comic Sans MS" w:hAnsi="Comic Sans MS"/>
          <w:bCs/>
          <w:color w:val="0035FF"/>
          <w:spacing w:val="-8"/>
          <w:sz w:val="40"/>
          <w:szCs w:val="40"/>
        </w:rPr>
        <w:t>–</w:t>
      </w:r>
      <w:r>
        <w:rPr>
          <w:rFonts w:ascii="Comic Sans MS" w:hAnsi="Comic Sans MS"/>
          <w:bCs/>
          <w:color w:val="0035FF"/>
          <w:spacing w:val="-8"/>
          <w:sz w:val="40"/>
          <w:szCs w:val="40"/>
        </w:rPr>
        <w:t xml:space="preserve"> </w:t>
      </w:r>
      <w:r w:rsidR="00F37E97">
        <w:rPr>
          <w:rFonts w:ascii="Comic Sans MS" w:hAnsi="Comic Sans MS"/>
          <w:bCs/>
          <w:color w:val="000000" w:themeColor="text1"/>
          <w:spacing w:val="-8"/>
          <w:sz w:val="36"/>
          <w:szCs w:val="36"/>
        </w:rPr>
        <w:t>BAPTI</w:t>
      </w:r>
      <w:r w:rsidR="00507891">
        <w:rPr>
          <w:rFonts w:ascii="Comic Sans MS" w:hAnsi="Comic Sans MS"/>
          <w:bCs/>
          <w:color w:val="000000" w:themeColor="text1"/>
          <w:spacing w:val="-8"/>
          <w:sz w:val="36"/>
          <w:szCs w:val="36"/>
        </w:rPr>
        <w:t>Z</w:t>
      </w:r>
      <w:r w:rsidR="00F37E97">
        <w:rPr>
          <w:rFonts w:ascii="Comic Sans MS" w:hAnsi="Comic Sans MS"/>
          <w:bCs/>
          <w:color w:val="000000" w:themeColor="text1"/>
          <w:spacing w:val="-8"/>
          <w:sz w:val="36"/>
          <w:szCs w:val="36"/>
        </w:rPr>
        <w:t xml:space="preserve">O, </w:t>
      </w:r>
      <w:r w:rsidR="00F37E97" w:rsidRPr="00F37E97">
        <w:rPr>
          <w:rFonts w:ascii="#Logos 8 Resource" w:hAnsi="#Logos 8 Resource"/>
          <w:b/>
          <w:sz w:val="40"/>
          <w:szCs w:val="40"/>
          <w:lang w:val="el-GR"/>
        </w:rPr>
        <w:t>βαπτίζω</w:t>
      </w:r>
      <w:r w:rsidR="00F37E97" w:rsidRPr="00A107D1">
        <w:rPr>
          <w:rFonts w:ascii="#Logos 8 Resource" w:hAnsi="#Logos 8 Resource"/>
          <w:b/>
          <w:sz w:val="38"/>
          <w:szCs w:val="38"/>
        </w:rPr>
        <w:t xml:space="preserve">, </w:t>
      </w:r>
      <w:r w:rsidR="00F37E97" w:rsidRPr="00A107D1">
        <w:rPr>
          <w:rFonts w:ascii="Comic Sans MS" w:hAnsi="Comic Sans MS"/>
          <w:bCs/>
          <w:sz w:val="38"/>
          <w:szCs w:val="38"/>
        </w:rPr>
        <w:t>(</w:t>
      </w:r>
      <w:proofErr w:type="spellStart"/>
      <w:r w:rsidR="00F37E97" w:rsidRPr="00A107D1">
        <w:rPr>
          <w:rFonts w:ascii="Comic Sans MS" w:hAnsi="Comic Sans MS"/>
          <w:bCs/>
          <w:sz w:val="38"/>
          <w:szCs w:val="38"/>
        </w:rPr>
        <w:t>api</w:t>
      </w:r>
      <w:proofErr w:type="spellEnd"/>
      <w:r w:rsidR="00F37E97" w:rsidRPr="00A107D1">
        <w:rPr>
          <w:rFonts w:ascii="Comic Sans MS" w:hAnsi="Comic Sans MS"/>
          <w:bCs/>
          <w:sz w:val="38"/>
          <w:szCs w:val="38"/>
        </w:rPr>
        <w:t>)</w:t>
      </w:r>
      <w:r w:rsidR="00F37E97">
        <w:rPr>
          <w:rFonts w:ascii="Comic Sans MS" w:hAnsi="Comic Sans MS"/>
          <w:bCs/>
          <w:sz w:val="40"/>
          <w:szCs w:val="40"/>
        </w:rPr>
        <w:t xml:space="preserve">; </w:t>
      </w:r>
      <w:r w:rsidR="00AF0EEA" w:rsidRPr="00AF0EEA">
        <w:rPr>
          <w:rFonts w:ascii="Comic Sans MS" w:hAnsi="Comic Sans MS"/>
          <w:bCs/>
          <w:sz w:val="40"/>
          <w:szCs w:val="40"/>
        </w:rPr>
        <w:t>a “baptism” to be undergone by believers, thus witnessing to their identification with Him in death, burial and resurrection,</w:t>
      </w:r>
      <w:r w:rsidR="00AF0EEA">
        <w:rPr>
          <w:rFonts w:ascii="Comic Sans MS" w:hAnsi="Comic Sans MS"/>
          <w:bCs/>
          <w:sz w:val="40"/>
          <w:szCs w:val="40"/>
        </w:rPr>
        <w:t xml:space="preserve"> </w:t>
      </w:r>
      <w:r w:rsidR="00AF0EEA" w:rsidRPr="00AF0EEA">
        <w:rPr>
          <w:rFonts w:ascii="Comic Sans MS" w:hAnsi="Comic Sans MS"/>
          <w:bCs/>
        </w:rPr>
        <w:t>W. E. Vine, Merrill F. Unger, and William White Jr., Vine’s Complete Expository Dictionary of Old and New Testament Words (Nashville, TN: T. Nelson, 1996), 50.</w:t>
      </w:r>
    </w:p>
    <w:p w14:paraId="2B8576D9" w14:textId="77777777" w:rsidR="005B26CE" w:rsidRPr="006D069C" w:rsidRDefault="005B26CE" w:rsidP="00CF1385">
      <w:pPr>
        <w:pStyle w:val="Standard"/>
        <w:ind w:left="270"/>
        <w:rPr>
          <w:rFonts w:ascii="Comic Sans MS" w:hAnsi="Comic Sans MS"/>
          <w:sz w:val="16"/>
          <w:szCs w:val="16"/>
        </w:rPr>
      </w:pPr>
    </w:p>
    <w:p w14:paraId="32C44381" w14:textId="77777777" w:rsidR="006D069C" w:rsidRDefault="00AF0EEA" w:rsidP="0026655C">
      <w:pPr>
        <w:pStyle w:val="Standard"/>
        <w:rPr>
          <w:rFonts w:ascii="Comic Sans MS" w:hAnsi="Comic Sans MS"/>
          <w:sz w:val="40"/>
          <w:szCs w:val="40"/>
        </w:rPr>
      </w:pPr>
      <w:r>
        <w:rPr>
          <w:rFonts w:ascii="Comic Sans MS" w:hAnsi="Comic Sans MS"/>
          <w:sz w:val="40"/>
          <w:szCs w:val="40"/>
        </w:rPr>
        <w:t xml:space="preserve">The Gr. word “baptize” was not translated; it was trans- </w:t>
      </w:r>
      <w:proofErr w:type="spellStart"/>
      <w:r>
        <w:rPr>
          <w:rFonts w:ascii="Comic Sans MS" w:hAnsi="Comic Sans MS"/>
          <w:sz w:val="40"/>
          <w:szCs w:val="40"/>
        </w:rPr>
        <w:t>literated</w:t>
      </w:r>
      <w:proofErr w:type="spellEnd"/>
      <w:r>
        <w:rPr>
          <w:rFonts w:ascii="Comic Sans MS" w:hAnsi="Comic Sans MS"/>
          <w:sz w:val="40"/>
          <w:szCs w:val="40"/>
        </w:rPr>
        <w:t xml:space="preserve">, (spelling the Greek </w:t>
      </w:r>
      <w:r w:rsidR="006D069C">
        <w:rPr>
          <w:rFonts w:ascii="Comic Sans MS" w:hAnsi="Comic Sans MS"/>
          <w:sz w:val="40"/>
          <w:szCs w:val="40"/>
        </w:rPr>
        <w:t>word with English letters).</w:t>
      </w:r>
    </w:p>
    <w:p w14:paraId="3CCA6D10" w14:textId="3B4DE8DB" w:rsidR="00690E28" w:rsidRDefault="006D069C" w:rsidP="0026655C">
      <w:pPr>
        <w:pStyle w:val="Standard"/>
        <w:rPr>
          <w:rFonts w:ascii="Comic Sans MS" w:hAnsi="Comic Sans MS"/>
          <w:sz w:val="40"/>
          <w:szCs w:val="40"/>
        </w:rPr>
      </w:pPr>
      <w:r>
        <w:rPr>
          <w:rFonts w:ascii="Comic Sans MS" w:hAnsi="Comic Sans MS"/>
          <w:sz w:val="40"/>
          <w:szCs w:val="40"/>
        </w:rPr>
        <w:t xml:space="preserve">If they had translated it with the word “identified” or “identification”, it would </w:t>
      </w:r>
      <w:r w:rsidR="000B29CB">
        <w:rPr>
          <w:rFonts w:ascii="Comic Sans MS" w:hAnsi="Comic Sans MS"/>
          <w:sz w:val="40"/>
          <w:szCs w:val="40"/>
        </w:rPr>
        <w:t xml:space="preserve">make many verses </w:t>
      </w:r>
      <w:r>
        <w:rPr>
          <w:rFonts w:ascii="Comic Sans MS" w:hAnsi="Comic Sans MS"/>
          <w:sz w:val="40"/>
          <w:szCs w:val="40"/>
        </w:rPr>
        <w:t>much easier to understand.</w:t>
      </w:r>
      <w:r w:rsidR="000F1FBA">
        <w:rPr>
          <w:rFonts w:ascii="Comic Sans MS" w:hAnsi="Comic Sans MS"/>
          <w:sz w:val="40"/>
          <w:szCs w:val="40"/>
        </w:rPr>
        <w:t xml:space="preserve"> </w:t>
      </w:r>
      <w:bookmarkEnd w:id="61"/>
    </w:p>
    <w:p w14:paraId="7016DF81" w14:textId="38893BAB" w:rsidR="006D069C" w:rsidRPr="000B29CB" w:rsidRDefault="006D069C" w:rsidP="00CF1385">
      <w:pPr>
        <w:pStyle w:val="Standard"/>
        <w:ind w:left="270"/>
        <w:rPr>
          <w:rFonts w:ascii="Comic Sans MS" w:hAnsi="Comic Sans MS"/>
          <w:sz w:val="12"/>
          <w:szCs w:val="12"/>
        </w:rPr>
      </w:pPr>
    </w:p>
    <w:p w14:paraId="03C2E6DE" w14:textId="1725E975" w:rsidR="006D069C" w:rsidRDefault="006D069C" w:rsidP="0026655C">
      <w:pPr>
        <w:pStyle w:val="Standard"/>
        <w:ind w:left="90" w:hanging="90"/>
        <w:rPr>
          <w:rFonts w:ascii="Comic Sans MS" w:hAnsi="Comic Sans MS"/>
          <w:sz w:val="40"/>
          <w:szCs w:val="40"/>
        </w:rPr>
      </w:pPr>
      <w:r>
        <w:rPr>
          <w:rFonts w:ascii="Comic Sans MS" w:hAnsi="Comic Sans MS"/>
          <w:sz w:val="40"/>
          <w:szCs w:val="40"/>
        </w:rPr>
        <w:t xml:space="preserve">Does the word “water” appear in verse 3 or verse 4? No. Yet most people who read these verses believe that they </w:t>
      </w:r>
      <w:r w:rsidR="000B29CB">
        <w:rPr>
          <w:rFonts w:ascii="Comic Sans MS" w:hAnsi="Comic Sans MS"/>
          <w:sz w:val="40"/>
          <w:szCs w:val="40"/>
        </w:rPr>
        <w:t>are about water baptism. But they are definitely not!</w:t>
      </w:r>
    </w:p>
    <w:p w14:paraId="164E9339" w14:textId="5F72BF68" w:rsidR="000B29CB" w:rsidRPr="00233A1D" w:rsidRDefault="000B29CB" w:rsidP="00CF1385">
      <w:pPr>
        <w:pStyle w:val="Standard"/>
        <w:ind w:left="270"/>
        <w:rPr>
          <w:rFonts w:ascii="Comic Sans MS" w:hAnsi="Comic Sans MS"/>
          <w:sz w:val="16"/>
          <w:szCs w:val="16"/>
        </w:rPr>
      </w:pPr>
    </w:p>
    <w:p w14:paraId="69862727" w14:textId="699AB279" w:rsidR="00233A1D" w:rsidRDefault="00153F96" w:rsidP="0026655C">
      <w:pPr>
        <w:pStyle w:val="Standard"/>
        <w:rPr>
          <w:rFonts w:ascii="Comic Sans MS" w:hAnsi="Comic Sans MS"/>
          <w:sz w:val="40"/>
          <w:szCs w:val="40"/>
        </w:rPr>
      </w:pPr>
      <w:r>
        <w:rPr>
          <w:rFonts w:ascii="Comic Sans MS" w:hAnsi="Comic Sans MS"/>
          <w:sz w:val="40"/>
          <w:szCs w:val="40"/>
        </w:rPr>
        <w:t xml:space="preserve">Water baptism </w:t>
      </w:r>
      <w:r w:rsidR="00A107D1">
        <w:rPr>
          <w:rFonts w:ascii="Comic Sans MS" w:hAnsi="Comic Sans MS"/>
          <w:sz w:val="40"/>
          <w:szCs w:val="40"/>
        </w:rPr>
        <w:t xml:space="preserve">is </w:t>
      </w:r>
      <w:r>
        <w:rPr>
          <w:rFonts w:ascii="Comic Sans MS" w:hAnsi="Comic Sans MS"/>
          <w:sz w:val="40"/>
          <w:szCs w:val="40"/>
        </w:rPr>
        <w:t>a ritual which teaches or represents something that is real</w:t>
      </w:r>
      <w:r w:rsidR="00A107D1">
        <w:rPr>
          <w:rFonts w:ascii="Comic Sans MS" w:hAnsi="Comic Sans MS"/>
          <w:sz w:val="40"/>
          <w:szCs w:val="40"/>
        </w:rPr>
        <w:t xml:space="preserve"> and we must remember that ritual is not reality</w:t>
      </w:r>
      <w:r>
        <w:rPr>
          <w:rFonts w:ascii="Comic Sans MS" w:hAnsi="Comic Sans MS"/>
          <w:sz w:val="40"/>
          <w:szCs w:val="40"/>
        </w:rPr>
        <w:t>. The baptism</w:t>
      </w:r>
      <w:r w:rsidR="00A107D1">
        <w:rPr>
          <w:rFonts w:ascii="Comic Sans MS" w:hAnsi="Comic Sans MS"/>
          <w:sz w:val="40"/>
          <w:szCs w:val="40"/>
        </w:rPr>
        <w:t>s found</w:t>
      </w:r>
      <w:r>
        <w:rPr>
          <w:rFonts w:ascii="Comic Sans MS" w:hAnsi="Comic Sans MS"/>
          <w:sz w:val="40"/>
          <w:szCs w:val="40"/>
        </w:rPr>
        <w:t xml:space="preserve"> in vs. 3 and </w:t>
      </w:r>
      <w:r w:rsidR="00C559D1">
        <w:rPr>
          <w:rFonts w:ascii="Comic Sans MS" w:hAnsi="Comic Sans MS"/>
          <w:sz w:val="40"/>
          <w:szCs w:val="40"/>
        </w:rPr>
        <w:t xml:space="preserve">vs. </w:t>
      </w:r>
      <w:r>
        <w:rPr>
          <w:rFonts w:ascii="Comic Sans MS" w:hAnsi="Comic Sans MS"/>
          <w:sz w:val="40"/>
          <w:szCs w:val="40"/>
        </w:rPr>
        <w:t xml:space="preserve">4 are </w:t>
      </w:r>
      <w:r w:rsidR="00A107D1">
        <w:rPr>
          <w:rFonts w:ascii="Comic Sans MS" w:hAnsi="Comic Sans MS"/>
          <w:sz w:val="40"/>
          <w:szCs w:val="40"/>
        </w:rPr>
        <w:t xml:space="preserve">realities </w:t>
      </w:r>
      <w:r w:rsidR="00C559D1">
        <w:rPr>
          <w:rFonts w:ascii="Comic Sans MS" w:hAnsi="Comic Sans MS"/>
          <w:sz w:val="40"/>
          <w:szCs w:val="40"/>
        </w:rPr>
        <w:t>where real identifications occur. T</w:t>
      </w:r>
      <w:r>
        <w:rPr>
          <w:rFonts w:ascii="Comic Sans MS" w:hAnsi="Comic Sans MS"/>
          <w:sz w:val="40"/>
          <w:szCs w:val="40"/>
        </w:rPr>
        <w:t xml:space="preserve">hey are </w:t>
      </w:r>
      <w:r w:rsidR="00C559D1">
        <w:rPr>
          <w:rFonts w:ascii="Comic Sans MS" w:hAnsi="Comic Sans MS"/>
          <w:sz w:val="40"/>
          <w:szCs w:val="40"/>
        </w:rPr>
        <w:t xml:space="preserve">not “wet (water) baptisms” which are rituals but “dry baptisms (identifications)” which are </w:t>
      </w:r>
      <w:r w:rsidR="00340471">
        <w:rPr>
          <w:rFonts w:ascii="Comic Sans MS" w:hAnsi="Comic Sans MS"/>
          <w:sz w:val="40"/>
          <w:szCs w:val="40"/>
        </w:rPr>
        <w:t>real.</w:t>
      </w:r>
    </w:p>
    <w:p w14:paraId="6EBDAE7C" w14:textId="77777777" w:rsidR="00340471" w:rsidRPr="0026655C" w:rsidRDefault="00340471" w:rsidP="00CF1385">
      <w:pPr>
        <w:pStyle w:val="Standard"/>
        <w:ind w:left="270"/>
        <w:rPr>
          <w:rFonts w:ascii="Comic Sans MS" w:hAnsi="Comic Sans MS"/>
          <w:sz w:val="12"/>
          <w:szCs w:val="12"/>
        </w:rPr>
      </w:pPr>
    </w:p>
    <w:p w14:paraId="3CB608BA" w14:textId="66FE73F3" w:rsidR="00322F5C" w:rsidRPr="009D004B" w:rsidRDefault="00322F5C" w:rsidP="0026655C">
      <w:pPr>
        <w:pStyle w:val="Standard"/>
        <w:rPr>
          <w:rFonts w:ascii="Comic Sans MS" w:hAnsi="Comic Sans MS"/>
          <w:sz w:val="40"/>
          <w:szCs w:val="40"/>
        </w:rPr>
      </w:pPr>
      <w:r>
        <w:rPr>
          <w:rFonts w:ascii="Comic Sans MS" w:hAnsi="Comic Sans MS"/>
          <w:sz w:val="40"/>
          <w:szCs w:val="40"/>
        </w:rPr>
        <w:lastRenderedPageBreak/>
        <w:t>B</w:t>
      </w:r>
      <w:r w:rsidRPr="009D004B">
        <w:rPr>
          <w:rFonts w:ascii="Comic Sans MS" w:hAnsi="Comic Sans MS"/>
          <w:sz w:val="40"/>
          <w:szCs w:val="40"/>
        </w:rPr>
        <w:t xml:space="preserve">aptism by water is </w:t>
      </w:r>
      <w:r>
        <w:rPr>
          <w:rFonts w:ascii="Comic Sans MS" w:hAnsi="Comic Sans MS"/>
          <w:sz w:val="40"/>
          <w:szCs w:val="40"/>
        </w:rPr>
        <w:t>a</w:t>
      </w:r>
      <w:r w:rsidRPr="009D004B">
        <w:rPr>
          <w:rFonts w:ascii="Comic Sans MS" w:hAnsi="Comic Sans MS"/>
          <w:sz w:val="40"/>
          <w:szCs w:val="40"/>
        </w:rPr>
        <w:t xml:space="preserve"> visible picture of the spiritual </w:t>
      </w:r>
      <w:r>
        <w:rPr>
          <w:rFonts w:ascii="Comic Sans MS" w:hAnsi="Comic Sans MS"/>
          <w:sz w:val="40"/>
          <w:szCs w:val="40"/>
        </w:rPr>
        <w:t>reality of “</w:t>
      </w:r>
      <w:r w:rsidR="002B3164">
        <w:rPr>
          <w:rFonts w:ascii="Comic Sans MS" w:hAnsi="Comic Sans MS"/>
          <w:sz w:val="40"/>
          <w:szCs w:val="40"/>
        </w:rPr>
        <w:t>R</w:t>
      </w:r>
      <w:r>
        <w:rPr>
          <w:rFonts w:ascii="Comic Sans MS" w:hAnsi="Comic Sans MS"/>
          <w:sz w:val="40"/>
          <w:szCs w:val="40"/>
        </w:rPr>
        <w:t xml:space="preserve">etroactive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ruth” (dying to sin)</w:t>
      </w:r>
      <w:r w:rsidR="0026655C">
        <w:rPr>
          <w:rFonts w:ascii="Comic Sans MS" w:hAnsi="Comic Sans MS"/>
          <w:sz w:val="40"/>
          <w:szCs w:val="40"/>
        </w:rPr>
        <w:t xml:space="preserve"> </w:t>
      </w:r>
      <w:r>
        <w:rPr>
          <w:rFonts w:ascii="Comic Sans MS" w:hAnsi="Comic Sans MS"/>
          <w:sz w:val="40"/>
          <w:szCs w:val="40"/>
        </w:rPr>
        <w:t>and “</w:t>
      </w:r>
      <w:r w:rsidR="002B3164">
        <w:rPr>
          <w:rFonts w:ascii="Comic Sans MS" w:hAnsi="Comic Sans MS"/>
          <w:sz w:val="40"/>
          <w:szCs w:val="40"/>
        </w:rPr>
        <w:t>C</w:t>
      </w:r>
      <w:r>
        <w:rPr>
          <w:rFonts w:ascii="Comic Sans MS" w:hAnsi="Comic Sans MS"/>
          <w:sz w:val="40"/>
          <w:szCs w:val="40"/>
        </w:rPr>
        <w:t xml:space="preserve">urrent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 xml:space="preserve">ruth” </w:t>
      </w:r>
      <w:r w:rsidR="009A0C60">
        <w:rPr>
          <w:rFonts w:ascii="Comic Sans MS" w:hAnsi="Comic Sans MS"/>
          <w:sz w:val="40"/>
          <w:szCs w:val="40"/>
        </w:rPr>
        <w:t>(</w:t>
      </w:r>
      <w:r w:rsidR="00D374B8">
        <w:rPr>
          <w:rFonts w:ascii="Comic Sans MS" w:hAnsi="Comic Sans MS"/>
          <w:sz w:val="40"/>
          <w:szCs w:val="40"/>
        </w:rPr>
        <w:t>walk in</w:t>
      </w:r>
      <w:r w:rsidR="002B3164">
        <w:rPr>
          <w:rFonts w:ascii="Comic Sans MS" w:hAnsi="Comic Sans MS"/>
          <w:sz w:val="40"/>
          <w:szCs w:val="40"/>
        </w:rPr>
        <w:t xml:space="preserve"> new</w:t>
      </w:r>
      <w:r w:rsidR="00D374B8">
        <w:rPr>
          <w:rFonts w:ascii="Comic Sans MS" w:hAnsi="Comic Sans MS"/>
          <w:sz w:val="40"/>
          <w:szCs w:val="40"/>
        </w:rPr>
        <w:t>ness of</w:t>
      </w:r>
      <w:r w:rsidR="002B3164">
        <w:rPr>
          <w:rFonts w:ascii="Comic Sans MS" w:hAnsi="Comic Sans MS"/>
          <w:sz w:val="40"/>
          <w:szCs w:val="40"/>
        </w:rPr>
        <w:t xml:space="preserve"> </w:t>
      </w:r>
      <w:r w:rsidR="00D374B8">
        <w:rPr>
          <w:rFonts w:ascii="Comic Sans MS" w:hAnsi="Comic Sans MS"/>
          <w:sz w:val="40"/>
          <w:szCs w:val="40"/>
        </w:rPr>
        <w:t>life</w:t>
      </w:r>
      <w:r w:rsidR="009A0C60">
        <w:rPr>
          <w:rFonts w:ascii="Comic Sans MS" w:hAnsi="Comic Sans MS"/>
          <w:sz w:val="40"/>
          <w:szCs w:val="40"/>
        </w:rPr>
        <w:t>).</w:t>
      </w:r>
    </w:p>
    <w:p w14:paraId="73E53F30" w14:textId="77777777" w:rsidR="00322F5C" w:rsidRPr="0026655C" w:rsidRDefault="00322F5C" w:rsidP="00CF1385">
      <w:pPr>
        <w:pStyle w:val="Standard"/>
        <w:ind w:left="270"/>
        <w:rPr>
          <w:rFonts w:ascii="Comic Sans MS" w:hAnsi="Comic Sans MS"/>
          <w:sz w:val="12"/>
          <w:szCs w:val="12"/>
        </w:rPr>
      </w:pPr>
    </w:p>
    <w:p w14:paraId="10FF9493" w14:textId="4907985C" w:rsidR="000F211D" w:rsidRDefault="000F211D" w:rsidP="0026655C">
      <w:pPr>
        <w:pStyle w:val="Standard"/>
        <w:rPr>
          <w:rFonts w:ascii="Comic Sans MS" w:hAnsi="Comic Sans MS"/>
          <w:sz w:val="40"/>
          <w:szCs w:val="40"/>
        </w:rPr>
      </w:pPr>
      <w:r>
        <w:rPr>
          <w:rFonts w:ascii="Comic Sans MS" w:hAnsi="Comic Sans MS"/>
          <w:sz w:val="40"/>
          <w:szCs w:val="40"/>
        </w:rPr>
        <w:t>Water baptism cannot save anyone, it never has and never will. But some will argue differently by quoting 1 Peter 3:21</w:t>
      </w:r>
    </w:p>
    <w:p w14:paraId="436CCFA6" w14:textId="4066DF0F" w:rsidR="000F211D" w:rsidRPr="000F211D" w:rsidRDefault="000F211D" w:rsidP="0026655C">
      <w:pPr>
        <w:pStyle w:val="Standard"/>
        <w:rPr>
          <w:rFonts w:ascii="Comic Sans MS" w:hAnsi="Comic Sans MS"/>
          <w:sz w:val="16"/>
          <w:szCs w:val="16"/>
        </w:rPr>
      </w:pPr>
    </w:p>
    <w:p w14:paraId="163CEE0C" w14:textId="25AAFD8A" w:rsidR="000F211D" w:rsidRPr="002A7E28" w:rsidRDefault="002A7E28" w:rsidP="0026655C">
      <w:pPr>
        <w:pStyle w:val="Standard"/>
        <w:rPr>
          <w:rFonts w:ascii="Comic Sans MS" w:hAnsi="Comic Sans MS"/>
          <w:b/>
          <w:bCs/>
          <w:i/>
          <w:iCs/>
          <w:sz w:val="40"/>
          <w:szCs w:val="40"/>
        </w:rPr>
      </w:pPr>
      <w:r w:rsidRPr="002A7E28">
        <w:rPr>
          <w:rFonts w:ascii="Comic Sans MS" w:hAnsi="Comic Sans MS"/>
          <w:b/>
          <w:bCs/>
          <w:i/>
          <w:iCs/>
          <w:sz w:val="40"/>
          <w:szCs w:val="40"/>
          <w:u w:val="single"/>
        </w:rPr>
        <w:t>1 Peter 3:20-21</w:t>
      </w:r>
      <w:r w:rsidRPr="002A7E28">
        <w:rPr>
          <w:rFonts w:ascii="Comic Sans MS" w:hAnsi="Comic Sans MS"/>
          <w:b/>
          <w:bCs/>
          <w:i/>
          <w:iCs/>
          <w:sz w:val="40"/>
          <w:szCs w:val="40"/>
        </w:rPr>
        <w:t xml:space="preserve"> </w:t>
      </w:r>
      <w:r>
        <w:rPr>
          <w:rFonts w:ascii="Comic Sans MS" w:hAnsi="Comic Sans MS"/>
          <w:b/>
          <w:bCs/>
          <w:i/>
          <w:iCs/>
          <w:sz w:val="40"/>
          <w:szCs w:val="40"/>
        </w:rPr>
        <w:t>…</w:t>
      </w:r>
      <w:r w:rsidRPr="002A7E28">
        <w:rPr>
          <w:rFonts w:ascii="Comic Sans MS" w:hAnsi="Comic Sans MS"/>
          <w:b/>
          <w:bCs/>
          <w:i/>
          <w:iCs/>
          <w:sz w:val="40"/>
          <w:szCs w:val="40"/>
        </w:rPr>
        <w:t>eight persons, were brought safely through the water.  21</w:t>
      </w:r>
      <w:r>
        <w:rPr>
          <w:rFonts w:ascii="Comic Sans MS" w:hAnsi="Comic Sans MS"/>
          <w:b/>
          <w:bCs/>
          <w:i/>
          <w:iCs/>
          <w:sz w:val="40"/>
          <w:szCs w:val="40"/>
        </w:rPr>
        <w:t>)</w:t>
      </w:r>
      <w:r w:rsidRPr="002A7E28">
        <w:rPr>
          <w:rFonts w:ascii="Comic Sans MS" w:hAnsi="Comic Sans MS"/>
          <w:b/>
          <w:bCs/>
          <w:i/>
          <w:iCs/>
          <w:sz w:val="40"/>
          <w:szCs w:val="40"/>
        </w:rPr>
        <w:t xml:space="preserve"> And corresponding to that, baptism</w:t>
      </w:r>
      <w:r>
        <w:rPr>
          <w:rFonts w:ascii="Comic Sans MS" w:hAnsi="Comic Sans MS"/>
          <w:b/>
          <w:bCs/>
          <w:i/>
          <w:iCs/>
          <w:sz w:val="40"/>
          <w:szCs w:val="40"/>
        </w:rPr>
        <w:t xml:space="preserve"> </w:t>
      </w:r>
      <w:r w:rsidRPr="00C55EC3">
        <w:rPr>
          <w:rFonts w:ascii="Comic Sans MS" w:hAnsi="Comic Sans MS"/>
          <w:sz w:val="40"/>
          <w:szCs w:val="40"/>
        </w:rPr>
        <w:t>(identifi</w:t>
      </w:r>
      <w:r w:rsidR="00852F96" w:rsidRPr="00C55EC3">
        <w:rPr>
          <w:rFonts w:ascii="Comic Sans MS" w:hAnsi="Comic Sans MS"/>
          <w:sz w:val="40"/>
          <w:szCs w:val="40"/>
        </w:rPr>
        <w:t>cation</w:t>
      </w:r>
      <w:r w:rsidRPr="00C55EC3">
        <w:rPr>
          <w:rFonts w:ascii="Comic Sans MS" w:hAnsi="Comic Sans MS"/>
          <w:sz w:val="40"/>
          <w:szCs w:val="40"/>
        </w:rPr>
        <w:t>)</w:t>
      </w:r>
      <w:r w:rsidRPr="002A7E28">
        <w:rPr>
          <w:rFonts w:ascii="Comic Sans MS" w:hAnsi="Comic Sans MS"/>
          <w:b/>
          <w:bCs/>
          <w:i/>
          <w:iCs/>
          <w:sz w:val="40"/>
          <w:szCs w:val="40"/>
        </w:rPr>
        <w:t xml:space="preserve"> now saves you-- not the removal of dirt from the flesh, but an appeal to God for a good conscience-- through the resurrection of Jesus Christ,</w:t>
      </w:r>
    </w:p>
    <w:p w14:paraId="63DDDA2F" w14:textId="77777777" w:rsidR="002A7E28" w:rsidRPr="00DA5B15" w:rsidRDefault="002A7E28" w:rsidP="0026655C">
      <w:pPr>
        <w:pStyle w:val="Standard"/>
        <w:rPr>
          <w:rFonts w:ascii="Comic Sans MS" w:hAnsi="Comic Sans MS"/>
          <w:sz w:val="16"/>
          <w:szCs w:val="16"/>
        </w:rPr>
      </w:pPr>
    </w:p>
    <w:p w14:paraId="7D6F8B60" w14:textId="2550BCBA" w:rsidR="002A7E28" w:rsidRDefault="002A7E28" w:rsidP="0026655C">
      <w:pPr>
        <w:pStyle w:val="Standard"/>
        <w:rPr>
          <w:rFonts w:ascii="Comic Sans MS" w:hAnsi="Comic Sans MS"/>
          <w:sz w:val="40"/>
          <w:szCs w:val="40"/>
        </w:rPr>
      </w:pPr>
      <w:r>
        <w:rPr>
          <w:rFonts w:ascii="Comic Sans MS" w:hAnsi="Comic Sans MS"/>
          <w:sz w:val="40"/>
          <w:szCs w:val="40"/>
        </w:rPr>
        <w:t xml:space="preserve">Noah and his family were saved because they were </w:t>
      </w:r>
      <w:r w:rsidR="00230360">
        <w:rPr>
          <w:rFonts w:ascii="Comic Sans MS" w:hAnsi="Comic Sans MS"/>
          <w:sz w:val="40"/>
          <w:szCs w:val="40"/>
        </w:rPr>
        <w:t xml:space="preserve">identified with the </w:t>
      </w:r>
      <w:r>
        <w:rPr>
          <w:rFonts w:ascii="Comic Sans MS" w:hAnsi="Comic Sans MS"/>
          <w:sz w:val="40"/>
          <w:szCs w:val="40"/>
        </w:rPr>
        <w:t xml:space="preserve">Ark and the Ark represented J.C. </w:t>
      </w:r>
      <w:r w:rsidR="005A7320">
        <w:rPr>
          <w:rFonts w:ascii="Comic Sans MS" w:hAnsi="Comic Sans MS"/>
          <w:sz w:val="40"/>
          <w:szCs w:val="40"/>
        </w:rPr>
        <w:t xml:space="preserve"> </w:t>
      </w:r>
      <w:r w:rsidR="00852F96">
        <w:rPr>
          <w:rFonts w:ascii="Comic Sans MS" w:hAnsi="Comic Sans MS"/>
          <w:sz w:val="40"/>
          <w:szCs w:val="40"/>
        </w:rPr>
        <w:t xml:space="preserve">Being in the Ark was like being in Christ, safe. </w:t>
      </w:r>
      <w:r>
        <w:rPr>
          <w:rFonts w:ascii="Comic Sans MS" w:hAnsi="Comic Sans MS"/>
          <w:sz w:val="40"/>
          <w:szCs w:val="40"/>
        </w:rPr>
        <w:t xml:space="preserve">The people who perished died because they were identified </w:t>
      </w:r>
      <w:r w:rsidR="00D60C4A">
        <w:rPr>
          <w:rFonts w:ascii="Comic Sans MS" w:hAnsi="Comic Sans MS"/>
          <w:sz w:val="40"/>
          <w:szCs w:val="40"/>
        </w:rPr>
        <w:t xml:space="preserve">with the water </w:t>
      </w:r>
      <w:r>
        <w:rPr>
          <w:rFonts w:ascii="Comic Sans MS" w:hAnsi="Comic Sans MS"/>
          <w:sz w:val="40"/>
          <w:szCs w:val="40"/>
        </w:rPr>
        <w:t xml:space="preserve">which represented </w:t>
      </w:r>
      <w:r w:rsidR="00DA5B15">
        <w:rPr>
          <w:rFonts w:ascii="Comic Sans MS" w:hAnsi="Comic Sans MS"/>
          <w:sz w:val="40"/>
          <w:szCs w:val="40"/>
        </w:rPr>
        <w:t xml:space="preserve">sin and </w:t>
      </w:r>
      <w:r>
        <w:rPr>
          <w:rFonts w:ascii="Comic Sans MS" w:hAnsi="Comic Sans MS"/>
          <w:sz w:val="40"/>
          <w:szCs w:val="40"/>
        </w:rPr>
        <w:t>death.</w:t>
      </w:r>
      <w:r w:rsidR="00D60C4A">
        <w:rPr>
          <w:rFonts w:ascii="Comic Sans MS" w:hAnsi="Comic Sans MS"/>
          <w:sz w:val="40"/>
          <w:szCs w:val="40"/>
        </w:rPr>
        <w:t xml:space="preserve"> The eight survivors were not saved by water baptism, they were </w:t>
      </w:r>
      <w:r w:rsidR="00F26C94">
        <w:rPr>
          <w:rFonts w:ascii="Comic Sans MS" w:hAnsi="Comic Sans MS"/>
          <w:sz w:val="40"/>
          <w:szCs w:val="40"/>
        </w:rPr>
        <w:t xml:space="preserve">safe and </w:t>
      </w:r>
      <w:r w:rsidR="00D60C4A">
        <w:rPr>
          <w:rFonts w:ascii="Comic Sans MS" w:hAnsi="Comic Sans MS"/>
          <w:sz w:val="40"/>
          <w:szCs w:val="40"/>
        </w:rPr>
        <w:t xml:space="preserve">dry in the </w:t>
      </w:r>
      <w:r w:rsidR="00D60C4A" w:rsidRPr="00F26C94">
        <w:rPr>
          <w:rFonts w:ascii="Comic Sans MS" w:hAnsi="Comic Sans MS"/>
          <w:spacing w:val="-4"/>
          <w:sz w:val="40"/>
          <w:szCs w:val="40"/>
        </w:rPr>
        <w:t xml:space="preserve">ark. </w:t>
      </w:r>
      <w:r w:rsidR="00F26C94" w:rsidRPr="00F26C94">
        <w:rPr>
          <w:rFonts w:ascii="Comic Sans MS" w:hAnsi="Comic Sans MS"/>
          <w:spacing w:val="-4"/>
          <w:sz w:val="40"/>
          <w:szCs w:val="40"/>
        </w:rPr>
        <w:t>The unbelievers were in the water</w:t>
      </w:r>
      <w:r w:rsidR="005A7320">
        <w:rPr>
          <w:rFonts w:ascii="Comic Sans MS" w:hAnsi="Comic Sans MS"/>
          <w:spacing w:val="-4"/>
          <w:sz w:val="40"/>
          <w:szCs w:val="40"/>
        </w:rPr>
        <w:t xml:space="preserve"> and of course, </w:t>
      </w:r>
      <w:r w:rsidR="00F26C94" w:rsidRPr="00F26C94">
        <w:rPr>
          <w:rFonts w:ascii="Comic Sans MS" w:hAnsi="Comic Sans MS"/>
          <w:spacing w:val="-4"/>
          <w:sz w:val="40"/>
          <w:szCs w:val="40"/>
        </w:rPr>
        <w:t>the w</w:t>
      </w:r>
      <w:r w:rsidR="005A7320">
        <w:rPr>
          <w:rFonts w:ascii="Comic Sans MS" w:hAnsi="Comic Sans MS"/>
          <w:spacing w:val="-4"/>
          <w:sz w:val="40"/>
          <w:szCs w:val="40"/>
        </w:rPr>
        <w:t xml:space="preserve">ater did </w:t>
      </w:r>
      <w:r w:rsidR="00F26C94" w:rsidRPr="00F26C94">
        <w:rPr>
          <w:rFonts w:ascii="Comic Sans MS" w:hAnsi="Comic Sans MS"/>
          <w:spacing w:val="-4"/>
          <w:sz w:val="40"/>
          <w:szCs w:val="40"/>
        </w:rPr>
        <w:t>not save</w:t>
      </w:r>
      <w:r w:rsidR="005A7320">
        <w:rPr>
          <w:rFonts w:ascii="Comic Sans MS" w:hAnsi="Comic Sans MS"/>
          <w:spacing w:val="-4"/>
          <w:sz w:val="40"/>
          <w:szCs w:val="40"/>
        </w:rPr>
        <w:t xml:space="preserve"> them</w:t>
      </w:r>
      <w:r w:rsidR="00F26C94">
        <w:rPr>
          <w:rFonts w:ascii="Comic Sans MS" w:hAnsi="Comic Sans MS"/>
          <w:spacing w:val="-4"/>
          <w:sz w:val="40"/>
          <w:szCs w:val="40"/>
        </w:rPr>
        <w:t>.</w:t>
      </w:r>
    </w:p>
    <w:p w14:paraId="68E07405" w14:textId="77777777" w:rsidR="00802C53" w:rsidRPr="00802C53" w:rsidRDefault="00802C53" w:rsidP="0026655C">
      <w:pPr>
        <w:pStyle w:val="Standard"/>
        <w:rPr>
          <w:rFonts w:ascii="Comic Sans MS" w:hAnsi="Comic Sans MS"/>
          <w:sz w:val="16"/>
          <w:szCs w:val="16"/>
        </w:rPr>
      </w:pPr>
    </w:p>
    <w:p w14:paraId="06F031BE" w14:textId="184882C5" w:rsidR="00802C53" w:rsidRDefault="00802C53" w:rsidP="00802C5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26DA5E3" w14:textId="10F06293" w:rsidR="0018718A" w:rsidRPr="005A7320" w:rsidRDefault="005A7320" w:rsidP="0026655C">
      <w:pPr>
        <w:pStyle w:val="Standard"/>
        <w:rPr>
          <w:rFonts w:ascii="Comic Sans MS" w:hAnsi="Comic Sans MS"/>
          <w:sz w:val="36"/>
          <w:szCs w:val="36"/>
        </w:rPr>
      </w:pPr>
      <w:r w:rsidRPr="005A7320">
        <w:rPr>
          <w:rFonts w:ascii="Comic Sans MS" w:hAnsi="Comic Sans MS"/>
          <w:sz w:val="36"/>
          <w:szCs w:val="36"/>
        </w:rPr>
        <w:t>https://www.youtube.com/watch?v=bl4ChCC_bMY</w:t>
      </w:r>
    </w:p>
    <w:p w14:paraId="4DF485A0" w14:textId="782945F4" w:rsidR="00AB0F9E" w:rsidRDefault="00340471" w:rsidP="0026655C">
      <w:pPr>
        <w:pStyle w:val="Standard"/>
        <w:rPr>
          <w:rFonts w:ascii="Comic Sans MS" w:hAnsi="Comic Sans MS"/>
          <w:sz w:val="40"/>
          <w:szCs w:val="40"/>
        </w:rPr>
      </w:pPr>
      <w:r>
        <w:rPr>
          <w:rFonts w:ascii="Comic Sans MS" w:hAnsi="Comic Sans MS"/>
          <w:sz w:val="40"/>
          <w:szCs w:val="40"/>
        </w:rPr>
        <w:t xml:space="preserve">The word “baptized” is used twice in verse 3 and both times it is an </w:t>
      </w:r>
      <w:r w:rsidRPr="002B59E4">
        <w:rPr>
          <w:rFonts w:ascii="Comic Sans MS" w:hAnsi="Comic Sans MS"/>
          <w:sz w:val="40"/>
          <w:szCs w:val="40"/>
          <w:u w:val="single"/>
        </w:rPr>
        <w:t>aorist</w:t>
      </w:r>
      <w:r>
        <w:rPr>
          <w:rFonts w:ascii="Comic Sans MS" w:hAnsi="Comic Sans MS"/>
          <w:sz w:val="40"/>
          <w:szCs w:val="40"/>
        </w:rPr>
        <w:t xml:space="preserve">, </w:t>
      </w:r>
      <w:r w:rsidRPr="002B59E4">
        <w:rPr>
          <w:rFonts w:ascii="Comic Sans MS" w:hAnsi="Comic Sans MS"/>
          <w:sz w:val="40"/>
          <w:szCs w:val="40"/>
          <w:u w:val="single"/>
        </w:rPr>
        <w:t>passive</w:t>
      </w:r>
      <w:r>
        <w:rPr>
          <w:rFonts w:ascii="Comic Sans MS" w:hAnsi="Comic Sans MS"/>
          <w:sz w:val="40"/>
          <w:szCs w:val="40"/>
        </w:rPr>
        <w:t xml:space="preserve">, </w:t>
      </w:r>
      <w:r w:rsidRPr="002B59E4">
        <w:rPr>
          <w:rFonts w:ascii="Comic Sans MS" w:hAnsi="Comic Sans MS"/>
          <w:sz w:val="40"/>
          <w:szCs w:val="40"/>
          <w:u w:val="single"/>
        </w:rPr>
        <w:t>indicative</w:t>
      </w:r>
      <w:r>
        <w:rPr>
          <w:rFonts w:ascii="Comic Sans MS" w:hAnsi="Comic Sans MS"/>
          <w:sz w:val="40"/>
          <w:szCs w:val="40"/>
        </w:rPr>
        <w:t xml:space="preserve">. </w:t>
      </w:r>
    </w:p>
    <w:p w14:paraId="10EAD1E8" w14:textId="1C9652D5" w:rsidR="00AB0F9E" w:rsidRDefault="00340471" w:rsidP="00CF1385">
      <w:pPr>
        <w:pStyle w:val="Standard"/>
        <w:ind w:left="270"/>
        <w:rPr>
          <w:rFonts w:ascii="Comic Sans MS" w:hAnsi="Comic Sans MS"/>
          <w:sz w:val="40"/>
          <w:szCs w:val="40"/>
        </w:rPr>
      </w:pPr>
      <w:r>
        <w:rPr>
          <w:rFonts w:ascii="Comic Sans MS" w:hAnsi="Comic Sans MS"/>
          <w:sz w:val="40"/>
          <w:szCs w:val="40"/>
        </w:rPr>
        <w:lastRenderedPageBreak/>
        <w:t xml:space="preserve">The </w:t>
      </w:r>
      <w:r w:rsidRPr="002B59E4">
        <w:rPr>
          <w:rFonts w:ascii="Comic Sans MS" w:hAnsi="Comic Sans MS"/>
          <w:sz w:val="40"/>
          <w:szCs w:val="40"/>
          <w:u w:val="single"/>
        </w:rPr>
        <w:t>aorist tense</w:t>
      </w:r>
      <w:r>
        <w:rPr>
          <w:rFonts w:ascii="Comic Sans MS" w:hAnsi="Comic Sans MS"/>
          <w:sz w:val="40"/>
          <w:szCs w:val="40"/>
        </w:rPr>
        <w:t xml:space="preserve"> means that the baptism/identification took place in a point of time in the past. </w:t>
      </w:r>
    </w:p>
    <w:p w14:paraId="0DEC4834" w14:textId="693D8242" w:rsidR="0026655C" w:rsidRPr="00496BC8" w:rsidRDefault="0026655C" w:rsidP="00CF1385">
      <w:pPr>
        <w:pStyle w:val="Standard"/>
        <w:ind w:left="270"/>
        <w:rPr>
          <w:rFonts w:ascii="Comic Sans MS" w:hAnsi="Comic Sans MS"/>
          <w:sz w:val="16"/>
          <w:szCs w:val="16"/>
        </w:rPr>
      </w:pPr>
    </w:p>
    <w:p w14:paraId="733F5182" w14:textId="35AECC9C" w:rsidR="00340471" w:rsidRDefault="00340471" w:rsidP="00CF1385">
      <w:pPr>
        <w:pStyle w:val="Standard"/>
        <w:ind w:left="270"/>
        <w:rPr>
          <w:rFonts w:ascii="Comic Sans MS" w:hAnsi="Comic Sans MS"/>
          <w:sz w:val="40"/>
          <w:szCs w:val="40"/>
        </w:rPr>
      </w:pPr>
      <w:r>
        <w:rPr>
          <w:rFonts w:ascii="Comic Sans MS" w:hAnsi="Comic Sans MS"/>
          <w:sz w:val="40"/>
          <w:szCs w:val="40"/>
        </w:rPr>
        <w:t xml:space="preserve">The </w:t>
      </w:r>
      <w:r w:rsidRPr="002B59E4">
        <w:rPr>
          <w:rFonts w:ascii="Comic Sans MS" w:hAnsi="Comic Sans MS"/>
          <w:sz w:val="40"/>
          <w:szCs w:val="40"/>
          <w:u w:val="single"/>
        </w:rPr>
        <w:t>passive voice</w:t>
      </w:r>
      <w:r>
        <w:rPr>
          <w:rFonts w:ascii="Comic Sans MS" w:hAnsi="Comic Sans MS"/>
          <w:sz w:val="40"/>
          <w:szCs w:val="40"/>
        </w:rPr>
        <w:t xml:space="preserve"> means that </w:t>
      </w:r>
      <w:r w:rsidR="00AB0F9E">
        <w:rPr>
          <w:rFonts w:ascii="Comic Sans MS" w:hAnsi="Comic Sans MS"/>
          <w:sz w:val="40"/>
          <w:szCs w:val="40"/>
        </w:rPr>
        <w:t>we did not produce the action of the baptism/identification, we are the rec</w:t>
      </w:r>
      <w:r w:rsidR="004D5DA2">
        <w:rPr>
          <w:rFonts w:ascii="Comic Sans MS" w:hAnsi="Comic Sans MS"/>
          <w:sz w:val="40"/>
          <w:szCs w:val="40"/>
        </w:rPr>
        <w:t>ipients</w:t>
      </w:r>
      <w:r w:rsidR="00AB0F9E">
        <w:rPr>
          <w:rFonts w:ascii="Comic Sans MS" w:hAnsi="Comic Sans MS"/>
          <w:sz w:val="40"/>
          <w:szCs w:val="40"/>
        </w:rPr>
        <w:t xml:space="preserve"> of that action. </w:t>
      </w:r>
    </w:p>
    <w:p w14:paraId="1D103D61" w14:textId="3C9AA9F7" w:rsidR="00AB0F9E" w:rsidRDefault="00AB0F9E" w:rsidP="00CF1385">
      <w:pPr>
        <w:pStyle w:val="Standard"/>
        <w:ind w:left="270"/>
        <w:rPr>
          <w:rFonts w:ascii="Comic Sans MS" w:hAnsi="Comic Sans MS"/>
          <w:sz w:val="40"/>
          <w:szCs w:val="40"/>
        </w:rPr>
      </w:pPr>
      <w:r>
        <w:rPr>
          <w:rFonts w:ascii="Comic Sans MS" w:hAnsi="Comic Sans MS"/>
          <w:sz w:val="40"/>
          <w:szCs w:val="40"/>
        </w:rPr>
        <w:t xml:space="preserve">The </w:t>
      </w:r>
      <w:r w:rsidR="004D5DA2" w:rsidRPr="002B59E4">
        <w:rPr>
          <w:rFonts w:ascii="Comic Sans MS" w:hAnsi="Comic Sans MS"/>
          <w:sz w:val="40"/>
          <w:szCs w:val="40"/>
          <w:u w:val="single"/>
        </w:rPr>
        <w:t>indicative mood</w:t>
      </w:r>
      <w:r w:rsidR="004D5DA2" w:rsidRPr="002B59E4">
        <w:rPr>
          <w:rFonts w:ascii="Comic Sans MS" w:hAnsi="Comic Sans MS"/>
          <w:sz w:val="40"/>
          <w:szCs w:val="40"/>
        </w:rPr>
        <w:t xml:space="preserve"> </w:t>
      </w:r>
      <w:r w:rsidR="004D5DA2">
        <w:rPr>
          <w:rFonts w:ascii="Comic Sans MS" w:hAnsi="Comic Sans MS"/>
          <w:sz w:val="40"/>
          <w:szCs w:val="40"/>
        </w:rPr>
        <w:t>means that this baptism/</w:t>
      </w:r>
      <w:proofErr w:type="spellStart"/>
      <w:r w:rsidR="004D5DA2">
        <w:rPr>
          <w:rFonts w:ascii="Comic Sans MS" w:hAnsi="Comic Sans MS"/>
          <w:sz w:val="40"/>
          <w:szCs w:val="40"/>
        </w:rPr>
        <w:t>identifi</w:t>
      </w:r>
      <w:proofErr w:type="spellEnd"/>
      <w:r w:rsidR="004D5DA2">
        <w:rPr>
          <w:rFonts w:ascii="Comic Sans MS" w:hAnsi="Comic Sans MS"/>
          <w:sz w:val="40"/>
          <w:szCs w:val="40"/>
        </w:rPr>
        <w:t>- cation is not merely a potential but a reality, it actually happened.</w:t>
      </w:r>
    </w:p>
    <w:p w14:paraId="1562956F" w14:textId="77777777" w:rsidR="00281522" w:rsidRPr="00496BC8" w:rsidRDefault="00281522" w:rsidP="0026655C">
      <w:pPr>
        <w:pStyle w:val="Standard"/>
        <w:rPr>
          <w:rFonts w:ascii="Comic Sans MS" w:hAnsi="Comic Sans MS"/>
          <w:b/>
          <w:i/>
          <w:iCs/>
          <w:color w:val="0035FF"/>
          <w:spacing w:val="-4"/>
          <w:sz w:val="12"/>
          <w:szCs w:val="12"/>
        </w:rPr>
      </w:pPr>
    </w:p>
    <w:p w14:paraId="72F842DD" w14:textId="5B0AA880" w:rsidR="00F02B64" w:rsidRPr="00F02B64" w:rsidRDefault="00F02B64" w:rsidP="0026655C">
      <w:pPr>
        <w:pStyle w:val="Standard"/>
        <w:rPr>
          <w:rFonts w:ascii="Comic Sans MS" w:hAnsi="Comic Sans MS"/>
          <w:bCs/>
          <w:color w:val="000000" w:themeColor="text1"/>
          <w:sz w:val="40"/>
          <w:szCs w:val="40"/>
        </w:rPr>
      </w:pPr>
      <w:r>
        <w:rPr>
          <w:rFonts w:ascii="Comic Sans MS" w:hAnsi="Comic Sans MS"/>
          <w:b/>
          <w:i/>
          <w:iCs/>
          <w:color w:val="0035FF"/>
          <w:spacing w:val="-4"/>
          <w:sz w:val="40"/>
          <w:szCs w:val="40"/>
        </w:rPr>
        <w:t>“</w:t>
      </w:r>
      <w:proofErr w:type="gramStart"/>
      <w:r w:rsidRPr="00A81FBB">
        <w:rPr>
          <w:rFonts w:ascii="Comic Sans MS" w:hAnsi="Comic Sans MS"/>
          <w:b/>
          <w:i/>
          <w:iCs/>
          <w:color w:val="0035FF"/>
          <w:spacing w:val="-4"/>
          <w:sz w:val="40"/>
          <w:szCs w:val="40"/>
        </w:rPr>
        <w:t>baptized</w:t>
      </w:r>
      <w:proofErr w:type="gramEnd"/>
      <w:r w:rsidRPr="00A81FBB">
        <w:rPr>
          <w:rFonts w:ascii="Comic Sans MS" w:hAnsi="Comic Sans MS"/>
          <w:b/>
          <w:i/>
          <w:iCs/>
          <w:color w:val="0035FF"/>
          <w:spacing w:val="-4"/>
          <w:sz w:val="40"/>
          <w:szCs w:val="40"/>
        </w:rPr>
        <w:t xml:space="preserve"> into Christ Jesus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be</w:t>
      </w:r>
      <w:r w:rsidR="002B3B6D">
        <w:rPr>
          <w:rFonts w:ascii="Comic Sans MS" w:hAnsi="Comic Sans MS"/>
          <w:bCs/>
          <w:color w:val="000000" w:themeColor="text1"/>
          <w:spacing w:val="-4"/>
          <w:sz w:val="40"/>
          <w:szCs w:val="40"/>
        </w:rPr>
        <w:t xml:space="preserve">lievers </w:t>
      </w:r>
      <w:r w:rsidR="00A33CD7">
        <w:rPr>
          <w:rFonts w:ascii="Comic Sans MS" w:hAnsi="Comic Sans MS"/>
          <w:bCs/>
          <w:color w:val="000000" w:themeColor="text1"/>
          <w:spacing w:val="-4"/>
          <w:sz w:val="40"/>
          <w:szCs w:val="40"/>
        </w:rPr>
        <w:t xml:space="preserve">have been </w:t>
      </w:r>
      <w:r>
        <w:rPr>
          <w:rFonts w:ascii="Comic Sans MS" w:hAnsi="Comic Sans MS"/>
          <w:bCs/>
          <w:color w:val="000000" w:themeColor="text1"/>
          <w:spacing w:val="-4"/>
          <w:sz w:val="40"/>
          <w:szCs w:val="40"/>
        </w:rPr>
        <w:t>identified with J.C. and “</w:t>
      </w:r>
      <w:r w:rsidRPr="00A81FBB">
        <w:rPr>
          <w:rFonts w:ascii="Comic Sans MS" w:hAnsi="Comic Sans MS"/>
          <w:b/>
          <w:i/>
          <w:iCs/>
          <w:color w:val="0035FF"/>
          <w:spacing w:val="-4"/>
          <w:sz w:val="40"/>
          <w:szCs w:val="40"/>
        </w:rPr>
        <w:t>baptized into His death</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to be identified with His death</w:t>
      </w:r>
      <w:r w:rsidR="00A33CD7">
        <w:rPr>
          <w:rFonts w:ascii="Comic Sans MS" w:hAnsi="Comic Sans MS"/>
          <w:bCs/>
          <w:color w:val="000000" w:themeColor="text1"/>
          <w:spacing w:val="-4"/>
          <w:sz w:val="40"/>
          <w:szCs w:val="40"/>
        </w:rPr>
        <w:t xml:space="preserve">, </w:t>
      </w:r>
      <w:r w:rsidR="002B3164">
        <w:rPr>
          <w:rFonts w:ascii="Comic Sans MS" w:hAnsi="Comic Sans MS"/>
          <w:bCs/>
          <w:color w:val="000000" w:themeColor="text1"/>
          <w:spacing w:val="-4"/>
          <w:sz w:val="40"/>
          <w:szCs w:val="40"/>
        </w:rPr>
        <w:t>mean</w:t>
      </w:r>
      <w:r w:rsidR="00A33CD7">
        <w:rPr>
          <w:rFonts w:ascii="Comic Sans MS" w:hAnsi="Comic Sans MS"/>
          <w:bCs/>
          <w:color w:val="000000" w:themeColor="text1"/>
          <w:spacing w:val="-4"/>
          <w:sz w:val="40"/>
          <w:szCs w:val="40"/>
        </w:rPr>
        <w:t>ing</w:t>
      </w:r>
      <w:r w:rsidR="002B3164">
        <w:rPr>
          <w:rFonts w:ascii="Comic Sans MS" w:hAnsi="Comic Sans MS"/>
          <w:bCs/>
          <w:color w:val="000000" w:themeColor="text1"/>
          <w:spacing w:val="-4"/>
          <w:sz w:val="40"/>
          <w:szCs w:val="40"/>
        </w:rPr>
        <w:t xml:space="preserve"> </w:t>
      </w:r>
      <w:r w:rsidR="00A33CD7">
        <w:rPr>
          <w:rFonts w:ascii="Comic Sans MS" w:hAnsi="Comic Sans MS"/>
          <w:bCs/>
          <w:color w:val="000000" w:themeColor="text1"/>
          <w:spacing w:val="-4"/>
          <w:sz w:val="40"/>
          <w:szCs w:val="40"/>
        </w:rPr>
        <w:t xml:space="preserve">we have </w:t>
      </w:r>
      <w:r w:rsidR="002B3164">
        <w:rPr>
          <w:rFonts w:ascii="Comic Sans MS" w:hAnsi="Comic Sans MS"/>
          <w:bCs/>
          <w:color w:val="000000" w:themeColor="text1"/>
          <w:spacing w:val="-4"/>
          <w:sz w:val="40"/>
          <w:szCs w:val="40"/>
        </w:rPr>
        <w:t>“die</w:t>
      </w:r>
      <w:r w:rsidR="00A33CD7">
        <w:rPr>
          <w:rFonts w:ascii="Comic Sans MS" w:hAnsi="Comic Sans MS"/>
          <w:bCs/>
          <w:color w:val="000000" w:themeColor="text1"/>
          <w:spacing w:val="-4"/>
          <w:sz w:val="40"/>
          <w:szCs w:val="40"/>
        </w:rPr>
        <w:t>d</w:t>
      </w:r>
      <w:r w:rsidR="002B3164">
        <w:rPr>
          <w:rFonts w:ascii="Comic Sans MS" w:hAnsi="Comic Sans MS"/>
          <w:bCs/>
          <w:color w:val="000000" w:themeColor="text1"/>
          <w:spacing w:val="-4"/>
          <w:sz w:val="40"/>
          <w:szCs w:val="40"/>
        </w:rPr>
        <w:t xml:space="preserve"> to sin”. </w:t>
      </w:r>
      <w:r w:rsidR="00A33CD7">
        <w:rPr>
          <w:rFonts w:ascii="Comic Sans MS" w:hAnsi="Comic Sans MS"/>
          <w:bCs/>
          <w:color w:val="000000" w:themeColor="text1"/>
          <w:spacing w:val="-4"/>
          <w:sz w:val="40"/>
          <w:szCs w:val="40"/>
        </w:rPr>
        <w:t xml:space="preserve">Sin has no power over a </w:t>
      </w:r>
      <w:r w:rsidR="00281522">
        <w:rPr>
          <w:rFonts w:ascii="Comic Sans MS" w:hAnsi="Comic Sans MS"/>
          <w:bCs/>
          <w:color w:val="000000" w:themeColor="text1"/>
          <w:spacing w:val="-4"/>
          <w:sz w:val="40"/>
          <w:szCs w:val="40"/>
        </w:rPr>
        <w:t xml:space="preserve">dead man </w:t>
      </w:r>
      <w:r w:rsidR="00A33CD7">
        <w:rPr>
          <w:rFonts w:ascii="Comic Sans MS" w:hAnsi="Comic Sans MS"/>
          <w:bCs/>
          <w:color w:val="000000" w:themeColor="text1"/>
          <w:spacing w:val="-4"/>
          <w:sz w:val="40"/>
          <w:szCs w:val="40"/>
        </w:rPr>
        <w:t xml:space="preserve">because he </w:t>
      </w:r>
      <w:r w:rsidR="00281522">
        <w:rPr>
          <w:rFonts w:ascii="Comic Sans MS" w:hAnsi="Comic Sans MS"/>
          <w:bCs/>
          <w:color w:val="000000" w:themeColor="text1"/>
          <w:spacing w:val="-4"/>
          <w:sz w:val="40"/>
          <w:szCs w:val="40"/>
        </w:rPr>
        <w:t>cannot sin.</w:t>
      </w:r>
      <w:r>
        <w:rPr>
          <w:rFonts w:ascii="Comic Sans MS" w:hAnsi="Comic Sans MS"/>
          <w:bCs/>
          <w:color w:val="000000" w:themeColor="text1"/>
          <w:spacing w:val="-4"/>
          <w:sz w:val="40"/>
          <w:szCs w:val="40"/>
        </w:rPr>
        <w:t xml:space="preserve"> </w:t>
      </w:r>
    </w:p>
    <w:p w14:paraId="7706A10A" w14:textId="77777777" w:rsidR="00496BC8" w:rsidRPr="00E953DC" w:rsidRDefault="00496BC8" w:rsidP="00496BC8">
      <w:pPr>
        <w:pStyle w:val="Standard"/>
        <w:rPr>
          <w:rFonts w:ascii="Comic Sans MS" w:hAnsi="Comic Sans MS"/>
          <w:b/>
          <w:bCs/>
          <w:i/>
          <w:iCs/>
          <w:sz w:val="16"/>
          <w:szCs w:val="16"/>
          <w:u w:val="single"/>
        </w:rPr>
      </w:pPr>
    </w:p>
    <w:p w14:paraId="55BD456A" w14:textId="77777777" w:rsidR="00510847" w:rsidRDefault="00510847" w:rsidP="00510847">
      <w:pPr>
        <w:pStyle w:val="Standard"/>
        <w:rPr>
          <w:rFonts w:ascii="Comic Sans MS" w:hAnsi="Comic Sans MS"/>
          <w:sz w:val="40"/>
          <w:szCs w:val="40"/>
        </w:rPr>
      </w:pPr>
      <w:r>
        <w:rPr>
          <w:rFonts w:ascii="Comic Sans MS" w:hAnsi="Comic Sans MS"/>
          <w:sz w:val="40"/>
          <w:szCs w:val="40"/>
        </w:rPr>
        <w:t>Every believer is associated with or identified with J.C. at salvation which permanently unites us and joins us to Him.</w:t>
      </w:r>
    </w:p>
    <w:p w14:paraId="1D440695" w14:textId="77777777" w:rsidR="00510847" w:rsidRPr="00510847" w:rsidRDefault="00510847" w:rsidP="00496BC8">
      <w:pPr>
        <w:pStyle w:val="Standard"/>
        <w:rPr>
          <w:rFonts w:ascii="Comic Sans MS" w:hAnsi="Comic Sans MS"/>
          <w:b/>
          <w:bCs/>
          <w:i/>
          <w:iCs/>
          <w:spacing w:val="-4"/>
          <w:sz w:val="16"/>
          <w:szCs w:val="16"/>
          <w:u w:val="single"/>
        </w:rPr>
      </w:pPr>
    </w:p>
    <w:p w14:paraId="545CFF62" w14:textId="6A12A860" w:rsidR="00496BC8" w:rsidRPr="00DA5B60" w:rsidRDefault="00496BC8" w:rsidP="00496BC8">
      <w:pPr>
        <w:pStyle w:val="Standard"/>
        <w:rPr>
          <w:rFonts w:ascii="Comic Sans MS" w:hAnsi="Comic Sans MS"/>
          <w:b/>
          <w:bCs/>
          <w:i/>
          <w:iCs/>
          <w:sz w:val="40"/>
          <w:szCs w:val="40"/>
        </w:rPr>
      </w:pPr>
      <w:r w:rsidRPr="003E5E3E">
        <w:rPr>
          <w:rFonts w:ascii="Comic Sans MS" w:hAnsi="Comic Sans MS"/>
          <w:b/>
          <w:bCs/>
          <w:i/>
          <w:iCs/>
          <w:spacing w:val="-4"/>
          <w:sz w:val="40"/>
          <w:szCs w:val="40"/>
          <w:u w:val="single"/>
        </w:rPr>
        <w:t>Galatians 3:27</w:t>
      </w:r>
      <w:r w:rsidRPr="003E5E3E">
        <w:rPr>
          <w:rFonts w:ascii="Comic Sans MS" w:hAnsi="Comic Sans MS"/>
          <w:b/>
          <w:bCs/>
          <w:i/>
          <w:iCs/>
          <w:spacing w:val="-4"/>
          <w:sz w:val="40"/>
          <w:szCs w:val="40"/>
        </w:rPr>
        <w:t xml:space="preserve"> For all of you </w:t>
      </w:r>
      <w:r w:rsidRPr="00C55EC3">
        <w:rPr>
          <w:rFonts w:ascii="Comic Sans MS" w:hAnsi="Comic Sans MS"/>
          <w:b/>
          <w:bCs/>
          <w:i/>
          <w:iCs/>
          <w:strike/>
          <w:spacing w:val="-4"/>
          <w:sz w:val="40"/>
          <w:szCs w:val="40"/>
        </w:rPr>
        <w:t>who</w:t>
      </w:r>
      <w:r w:rsidRPr="003E5E3E">
        <w:rPr>
          <w:rFonts w:ascii="Comic Sans MS" w:hAnsi="Comic Sans MS"/>
          <w:b/>
          <w:bCs/>
          <w:i/>
          <w:iCs/>
          <w:spacing w:val="-4"/>
          <w:sz w:val="40"/>
          <w:szCs w:val="40"/>
        </w:rPr>
        <w:t xml:space="preserve"> </w:t>
      </w:r>
      <w:r w:rsidRPr="00F87C70">
        <w:rPr>
          <w:rFonts w:ascii="Comic Sans MS" w:hAnsi="Comic Sans MS"/>
          <w:b/>
          <w:bCs/>
          <w:i/>
          <w:iCs/>
          <w:spacing w:val="-4"/>
          <w:sz w:val="40"/>
          <w:szCs w:val="40"/>
          <w:u w:val="single"/>
        </w:rPr>
        <w:t>were baptized</w:t>
      </w:r>
      <w:r w:rsidRPr="003E5E3E">
        <w:rPr>
          <w:rFonts w:ascii="Comic Sans MS" w:hAnsi="Comic Sans MS"/>
          <w:b/>
          <w:bCs/>
          <w:i/>
          <w:iCs/>
          <w:spacing w:val="-4"/>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 xml:space="preserve">v. </w:t>
      </w:r>
      <w:proofErr w:type="spellStart"/>
      <w:r>
        <w:rPr>
          <w:rFonts w:ascii="Comic Sans MS" w:hAnsi="Comic Sans MS"/>
          <w:spacing w:val="-4"/>
          <w:sz w:val="36"/>
          <w:szCs w:val="36"/>
        </w:rPr>
        <w:t>api</w:t>
      </w:r>
      <w:proofErr w:type="spellEnd"/>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 xml:space="preserve">into Christ </w:t>
      </w:r>
      <w:r>
        <w:rPr>
          <w:rFonts w:ascii="Comic Sans MS" w:hAnsi="Comic Sans MS"/>
          <w:sz w:val="40"/>
          <w:szCs w:val="40"/>
        </w:rPr>
        <w:t xml:space="preserve">(baptism of the H.S.) </w:t>
      </w:r>
      <w:r w:rsidRPr="00F87C70">
        <w:rPr>
          <w:rFonts w:ascii="Comic Sans MS" w:hAnsi="Comic Sans MS"/>
          <w:b/>
          <w:bCs/>
          <w:i/>
          <w:iCs/>
          <w:sz w:val="40"/>
          <w:szCs w:val="40"/>
          <w:u w:val="single"/>
        </w:rPr>
        <w:t xml:space="preserve">have </w:t>
      </w:r>
      <w:r w:rsidR="00C55EC3" w:rsidRPr="00C55EC3">
        <w:rPr>
          <w:rFonts w:ascii="Comic Sans MS" w:hAnsi="Comic Sans MS"/>
          <w:i/>
          <w:iCs/>
          <w:sz w:val="40"/>
          <w:szCs w:val="40"/>
          <w:u w:val="single"/>
        </w:rPr>
        <w:t>[been]</w:t>
      </w:r>
      <w:r w:rsidR="00C55EC3">
        <w:rPr>
          <w:rFonts w:ascii="Comic Sans MS" w:hAnsi="Comic Sans MS"/>
          <w:b/>
          <w:bCs/>
          <w:i/>
          <w:iCs/>
          <w:sz w:val="40"/>
          <w:szCs w:val="40"/>
          <w:u w:val="single"/>
        </w:rPr>
        <w:t xml:space="preserve"> </w:t>
      </w:r>
      <w:r w:rsidRPr="00F87C70">
        <w:rPr>
          <w:rFonts w:ascii="Comic Sans MS" w:hAnsi="Comic Sans MS"/>
          <w:b/>
          <w:bCs/>
          <w:i/>
          <w:iCs/>
          <w:sz w:val="40"/>
          <w:szCs w:val="40"/>
          <w:u w:val="single"/>
        </w:rPr>
        <w:t xml:space="preserve">clothed </w:t>
      </w:r>
      <w:r w:rsidRPr="00C55EC3">
        <w:rPr>
          <w:rFonts w:ascii="Comic Sans MS" w:hAnsi="Comic Sans MS"/>
          <w:b/>
          <w:bCs/>
          <w:i/>
          <w:iCs/>
          <w:strike/>
          <w:sz w:val="40"/>
          <w:szCs w:val="40"/>
          <w:u w:val="single"/>
        </w:rPr>
        <w:t>yourselves</w:t>
      </w:r>
      <w:r w:rsidRPr="00DA5B60">
        <w:rPr>
          <w:rFonts w:ascii="Comic Sans MS" w:hAnsi="Comic Sans MS"/>
          <w:b/>
          <w:bCs/>
          <w:i/>
          <w:iCs/>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 xml:space="preserve">v. </w:t>
      </w:r>
      <w:proofErr w:type="spellStart"/>
      <w:r>
        <w:rPr>
          <w:rFonts w:ascii="Comic Sans MS" w:hAnsi="Comic Sans MS"/>
          <w:spacing w:val="-4"/>
          <w:sz w:val="36"/>
          <w:szCs w:val="36"/>
        </w:rPr>
        <w:t>ami</w:t>
      </w:r>
      <w:proofErr w:type="spellEnd"/>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with Christ.</w:t>
      </w:r>
      <w:r w:rsidRPr="00F87C70">
        <w:rPr>
          <w:rFonts w:ascii="Comic Sans MS" w:hAnsi="Comic Sans MS"/>
          <w:sz w:val="40"/>
          <w:szCs w:val="40"/>
        </w:rPr>
        <w:t xml:space="preserve"> </w:t>
      </w:r>
      <w:r w:rsidRPr="00F87C70">
        <w:rPr>
          <w:rFonts w:ascii="Comic Sans MS" w:hAnsi="Comic Sans MS"/>
          <w:sz w:val="36"/>
          <w:szCs w:val="36"/>
        </w:rPr>
        <w:t>(</w:t>
      </w:r>
      <w:r w:rsidRPr="00F87C70">
        <w:rPr>
          <w:rFonts w:ascii="Comic Sans MS" w:hAnsi="Comic Sans MS"/>
          <w:sz w:val="32"/>
          <w:szCs w:val="32"/>
        </w:rPr>
        <w:t xml:space="preserve">NKJV </w:t>
      </w:r>
      <w:r>
        <w:rPr>
          <w:rFonts w:ascii="Comic Sans MS" w:hAnsi="Comic Sans MS"/>
          <w:sz w:val="36"/>
          <w:szCs w:val="36"/>
        </w:rPr>
        <w:t xml:space="preserve">– have </w:t>
      </w:r>
      <w:r w:rsidRPr="00F87C70">
        <w:rPr>
          <w:rFonts w:ascii="Comic Sans MS" w:hAnsi="Comic Sans MS"/>
          <w:sz w:val="36"/>
          <w:szCs w:val="36"/>
        </w:rPr>
        <w:t>put on</w:t>
      </w:r>
      <w:r>
        <w:rPr>
          <w:rFonts w:ascii="Comic Sans MS" w:hAnsi="Comic Sans MS"/>
          <w:sz w:val="36"/>
          <w:szCs w:val="36"/>
        </w:rPr>
        <w:t xml:space="preserve"> Christ</w:t>
      </w:r>
      <w:r w:rsidRPr="00F87C70">
        <w:rPr>
          <w:rFonts w:ascii="Comic Sans MS" w:hAnsi="Comic Sans MS"/>
          <w:sz w:val="36"/>
          <w:szCs w:val="36"/>
        </w:rPr>
        <w:t>)</w:t>
      </w:r>
      <w:r>
        <w:rPr>
          <w:rFonts w:ascii="Comic Sans MS" w:hAnsi="Comic Sans MS"/>
          <w:sz w:val="40"/>
          <w:szCs w:val="40"/>
        </w:rPr>
        <w:t xml:space="preserve"> </w:t>
      </w:r>
      <w:r w:rsidRPr="00DA5B60">
        <w:rPr>
          <w:rFonts w:ascii="Comic Sans MS" w:hAnsi="Comic Sans MS"/>
          <w:b/>
          <w:bCs/>
          <w:i/>
          <w:iCs/>
          <w:sz w:val="40"/>
          <w:szCs w:val="40"/>
        </w:rPr>
        <w:t xml:space="preserve"> </w:t>
      </w:r>
    </w:p>
    <w:p w14:paraId="0EBE2B18" w14:textId="77777777" w:rsidR="00496BC8" w:rsidRPr="009B2EEF" w:rsidRDefault="00496BC8" w:rsidP="00496BC8">
      <w:pPr>
        <w:pStyle w:val="Standard"/>
        <w:rPr>
          <w:rFonts w:ascii="Comic Sans MS" w:hAnsi="Comic Sans MS"/>
          <w:sz w:val="12"/>
          <w:szCs w:val="12"/>
        </w:rPr>
      </w:pPr>
    </w:p>
    <w:p w14:paraId="3087FF0D" w14:textId="324CFBFA" w:rsidR="00496BC8" w:rsidRDefault="00496BC8" w:rsidP="00496BC8">
      <w:pPr>
        <w:pStyle w:val="Standard"/>
        <w:rPr>
          <w:rFonts w:ascii="Comic Sans MS" w:hAnsi="Comic Sans MS"/>
          <w:sz w:val="40"/>
          <w:szCs w:val="40"/>
        </w:rPr>
      </w:pPr>
      <w:r>
        <w:rPr>
          <w:rFonts w:ascii="Comic Sans MS" w:hAnsi="Comic Sans MS"/>
          <w:sz w:val="40"/>
          <w:szCs w:val="40"/>
        </w:rPr>
        <w:t xml:space="preserve">To </w:t>
      </w:r>
      <w:r w:rsidR="009435D8">
        <w:rPr>
          <w:rFonts w:ascii="Comic Sans MS" w:hAnsi="Comic Sans MS"/>
          <w:sz w:val="40"/>
          <w:szCs w:val="40"/>
        </w:rPr>
        <w:t xml:space="preserve">be </w:t>
      </w:r>
      <w:r w:rsidRPr="00037C84">
        <w:rPr>
          <w:rFonts w:ascii="Comic Sans MS" w:hAnsi="Comic Sans MS"/>
          <w:sz w:val="40"/>
          <w:szCs w:val="40"/>
          <w:u w:val="single"/>
        </w:rPr>
        <w:t>clothe</w:t>
      </w:r>
      <w:r w:rsidR="009435D8">
        <w:rPr>
          <w:rFonts w:ascii="Comic Sans MS" w:hAnsi="Comic Sans MS"/>
          <w:sz w:val="40"/>
          <w:szCs w:val="40"/>
          <w:u w:val="single"/>
        </w:rPr>
        <w:t>d</w:t>
      </w:r>
      <w:r w:rsidRPr="00037C84">
        <w:rPr>
          <w:rFonts w:ascii="Comic Sans MS" w:hAnsi="Comic Sans MS"/>
          <w:sz w:val="40"/>
          <w:szCs w:val="40"/>
          <w:u w:val="single"/>
        </w:rPr>
        <w:t xml:space="preserve"> with Christ</w:t>
      </w:r>
      <w:r>
        <w:rPr>
          <w:rFonts w:ascii="Comic Sans MS" w:hAnsi="Comic Sans MS"/>
          <w:sz w:val="40"/>
          <w:szCs w:val="40"/>
        </w:rPr>
        <w:t xml:space="preserve"> or to </w:t>
      </w:r>
      <w:r w:rsidRPr="00037C84">
        <w:rPr>
          <w:rFonts w:ascii="Comic Sans MS" w:hAnsi="Comic Sans MS"/>
          <w:sz w:val="40"/>
          <w:szCs w:val="40"/>
          <w:u w:val="single"/>
        </w:rPr>
        <w:t>put on Christ</w:t>
      </w:r>
      <w:r>
        <w:rPr>
          <w:rFonts w:ascii="Comic Sans MS" w:hAnsi="Comic Sans MS"/>
          <w:sz w:val="40"/>
          <w:szCs w:val="40"/>
        </w:rPr>
        <w:t xml:space="preserve"> is a metaphor for </w:t>
      </w:r>
      <w:r w:rsidRPr="00037C84">
        <w:rPr>
          <w:rFonts w:ascii="Comic Sans MS" w:hAnsi="Comic Sans MS"/>
          <w:sz w:val="40"/>
          <w:szCs w:val="40"/>
        </w:rPr>
        <w:t xml:space="preserve">taking on of </w:t>
      </w:r>
      <w:r>
        <w:rPr>
          <w:rFonts w:ascii="Comic Sans MS" w:hAnsi="Comic Sans MS"/>
          <w:sz w:val="40"/>
          <w:szCs w:val="40"/>
        </w:rPr>
        <w:t xml:space="preserve">the </w:t>
      </w:r>
      <w:r w:rsidRPr="00037C84">
        <w:rPr>
          <w:rFonts w:ascii="Comic Sans MS" w:hAnsi="Comic Sans MS"/>
          <w:sz w:val="40"/>
          <w:szCs w:val="40"/>
        </w:rPr>
        <w:t xml:space="preserve">characteristics, virtues, </w:t>
      </w:r>
      <w:r>
        <w:rPr>
          <w:rFonts w:ascii="Comic Sans MS" w:hAnsi="Comic Sans MS"/>
          <w:sz w:val="40"/>
          <w:szCs w:val="40"/>
        </w:rPr>
        <w:t xml:space="preserve">and </w:t>
      </w:r>
      <w:r w:rsidRPr="00037C84">
        <w:rPr>
          <w:rFonts w:ascii="Comic Sans MS" w:hAnsi="Comic Sans MS"/>
          <w:sz w:val="40"/>
          <w:szCs w:val="40"/>
        </w:rPr>
        <w:t>intentions</w:t>
      </w:r>
      <w:r>
        <w:rPr>
          <w:rFonts w:ascii="Comic Sans MS" w:hAnsi="Comic Sans MS"/>
          <w:sz w:val="40"/>
          <w:szCs w:val="40"/>
        </w:rPr>
        <w:t xml:space="preserve"> of </w:t>
      </w:r>
      <w:r w:rsidR="00FB3637">
        <w:rPr>
          <w:rFonts w:ascii="Comic Sans MS" w:hAnsi="Comic Sans MS"/>
          <w:sz w:val="40"/>
          <w:szCs w:val="40"/>
        </w:rPr>
        <w:t>someone, in this case</w:t>
      </w:r>
      <w:r w:rsidR="0033152B">
        <w:rPr>
          <w:rFonts w:ascii="Comic Sans MS" w:hAnsi="Comic Sans MS"/>
          <w:sz w:val="40"/>
          <w:szCs w:val="40"/>
        </w:rPr>
        <w:t>,</w:t>
      </w:r>
      <w:r w:rsidR="00FB3637">
        <w:rPr>
          <w:rFonts w:ascii="Comic Sans MS" w:hAnsi="Comic Sans MS"/>
          <w:sz w:val="40"/>
          <w:szCs w:val="40"/>
        </w:rPr>
        <w:t xml:space="preserve"> it is Christ</w:t>
      </w:r>
      <w:r>
        <w:rPr>
          <w:rFonts w:ascii="Comic Sans MS" w:hAnsi="Comic Sans MS"/>
          <w:sz w:val="40"/>
          <w:szCs w:val="40"/>
        </w:rPr>
        <w:t>.</w:t>
      </w:r>
    </w:p>
    <w:p w14:paraId="6C506C90" w14:textId="77777777" w:rsidR="00496BC8" w:rsidRPr="005047EA" w:rsidRDefault="00496BC8" w:rsidP="00496BC8">
      <w:pPr>
        <w:pStyle w:val="Standard"/>
        <w:rPr>
          <w:rFonts w:ascii="Comic Sans MS" w:hAnsi="Comic Sans MS"/>
          <w:sz w:val="16"/>
          <w:szCs w:val="16"/>
        </w:rPr>
      </w:pPr>
    </w:p>
    <w:p w14:paraId="3FCFF219" w14:textId="7A50EF8B" w:rsidR="00510847" w:rsidRDefault="00496BC8" w:rsidP="00496BC8">
      <w:pPr>
        <w:pStyle w:val="Standard"/>
        <w:rPr>
          <w:rFonts w:ascii="Comic Sans MS" w:hAnsi="Comic Sans MS"/>
          <w:sz w:val="40"/>
          <w:szCs w:val="40"/>
        </w:rPr>
      </w:pPr>
      <w:r>
        <w:rPr>
          <w:rFonts w:ascii="Comic Sans MS" w:hAnsi="Comic Sans MS"/>
          <w:sz w:val="40"/>
          <w:szCs w:val="40"/>
        </w:rPr>
        <w:lastRenderedPageBreak/>
        <w:t xml:space="preserve">Both translations - “have clothed yourselves with Christ” or “have put on Christ” are in the middle voice which means to be affected by </w:t>
      </w:r>
      <w:r w:rsidR="009435D8">
        <w:rPr>
          <w:rFonts w:ascii="Comic Sans MS" w:hAnsi="Comic Sans MS"/>
          <w:sz w:val="40"/>
          <w:szCs w:val="40"/>
        </w:rPr>
        <w:t>one’s</w:t>
      </w:r>
      <w:r>
        <w:rPr>
          <w:rFonts w:ascii="Comic Sans MS" w:hAnsi="Comic Sans MS"/>
          <w:sz w:val="40"/>
          <w:szCs w:val="40"/>
        </w:rPr>
        <w:t xml:space="preserve"> own action. </w:t>
      </w:r>
    </w:p>
    <w:p w14:paraId="6461BE28" w14:textId="4E6B82A8" w:rsidR="00496BC8" w:rsidRDefault="00496BC8" w:rsidP="00496BC8">
      <w:pPr>
        <w:pStyle w:val="Standard"/>
        <w:rPr>
          <w:rFonts w:ascii="Comic Sans MS" w:hAnsi="Comic Sans MS"/>
          <w:sz w:val="40"/>
          <w:szCs w:val="40"/>
        </w:rPr>
      </w:pPr>
      <w:r>
        <w:rPr>
          <w:rFonts w:ascii="Comic Sans MS" w:hAnsi="Comic Sans MS"/>
          <w:sz w:val="40"/>
          <w:szCs w:val="40"/>
        </w:rPr>
        <w:t xml:space="preserve">So, </w:t>
      </w:r>
      <w:r w:rsidR="009435D8">
        <w:rPr>
          <w:rFonts w:ascii="Comic Sans MS" w:hAnsi="Comic Sans MS"/>
          <w:sz w:val="40"/>
          <w:szCs w:val="40"/>
        </w:rPr>
        <w:t xml:space="preserve">who performed the action </w:t>
      </w:r>
      <w:r>
        <w:rPr>
          <w:rFonts w:ascii="Comic Sans MS" w:hAnsi="Comic Sans MS"/>
          <w:sz w:val="40"/>
          <w:szCs w:val="40"/>
        </w:rPr>
        <w:t>that resulted in being baptized with the Holy Spirit</w:t>
      </w:r>
      <w:r w:rsidR="009435D8">
        <w:rPr>
          <w:rFonts w:ascii="Comic Sans MS" w:hAnsi="Comic Sans MS"/>
          <w:sz w:val="40"/>
          <w:szCs w:val="40"/>
        </w:rPr>
        <w:t xml:space="preserve"> and being </w:t>
      </w:r>
      <w:r>
        <w:rPr>
          <w:rFonts w:ascii="Comic Sans MS" w:hAnsi="Comic Sans MS"/>
          <w:sz w:val="40"/>
          <w:szCs w:val="40"/>
        </w:rPr>
        <w:t>cloth</w:t>
      </w:r>
      <w:r w:rsidR="009435D8">
        <w:rPr>
          <w:rFonts w:ascii="Comic Sans MS" w:hAnsi="Comic Sans MS"/>
          <w:sz w:val="40"/>
          <w:szCs w:val="40"/>
        </w:rPr>
        <w:t>ed</w:t>
      </w:r>
      <w:r>
        <w:rPr>
          <w:rFonts w:ascii="Comic Sans MS" w:hAnsi="Comic Sans MS"/>
          <w:sz w:val="40"/>
          <w:szCs w:val="40"/>
        </w:rPr>
        <w:t xml:space="preserve"> with Christ and when did it happen? </w:t>
      </w:r>
    </w:p>
    <w:p w14:paraId="14C8E976" w14:textId="77777777" w:rsidR="00496BC8" w:rsidRPr="00C238A3" w:rsidRDefault="00496BC8" w:rsidP="00496BC8">
      <w:pPr>
        <w:pStyle w:val="Standard"/>
        <w:rPr>
          <w:rFonts w:ascii="Comic Sans MS" w:hAnsi="Comic Sans MS"/>
          <w:sz w:val="16"/>
          <w:szCs w:val="16"/>
        </w:rPr>
      </w:pPr>
    </w:p>
    <w:p w14:paraId="75CC7B09" w14:textId="77777777" w:rsidR="00237EDB" w:rsidRDefault="00541ABC" w:rsidP="00496BC8">
      <w:pPr>
        <w:pStyle w:val="Standard"/>
        <w:rPr>
          <w:rFonts w:ascii="Comic Sans MS" w:hAnsi="Comic Sans MS"/>
          <w:sz w:val="40"/>
          <w:szCs w:val="40"/>
        </w:rPr>
      </w:pPr>
      <w:r>
        <w:rPr>
          <w:rFonts w:ascii="Comic Sans MS" w:hAnsi="Comic Sans MS"/>
          <w:sz w:val="40"/>
          <w:szCs w:val="40"/>
        </w:rPr>
        <w:t>W</w:t>
      </w:r>
      <w:r w:rsidRPr="00541ABC">
        <w:rPr>
          <w:rFonts w:ascii="Comic Sans MS" w:hAnsi="Comic Sans MS"/>
          <w:sz w:val="40"/>
          <w:szCs w:val="40"/>
        </w:rPr>
        <w:t xml:space="preserve">e go back to the very first mention of the baptism of the Holy Spirit in </w:t>
      </w:r>
      <w:r w:rsidRPr="00541ABC">
        <w:rPr>
          <w:rFonts w:ascii="Comic Sans MS" w:hAnsi="Comic Sans MS"/>
          <w:b/>
          <w:bCs/>
          <w:i/>
          <w:iCs/>
          <w:sz w:val="40"/>
          <w:szCs w:val="40"/>
          <w:u w:val="single"/>
        </w:rPr>
        <w:t xml:space="preserve">Mark 1:4 </w:t>
      </w:r>
      <w:r w:rsidRPr="00541ABC">
        <w:rPr>
          <w:rFonts w:ascii="Comic Sans MS" w:hAnsi="Comic Sans MS"/>
          <w:sz w:val="28"/>
          <w:szCs w:val="28"/>
        </w:rPr>
        <w:t>NASB</w:t>
      </w:r>
      <w:r w:rsidRPr="00541ABC">
        <w:rPr>
          <w:rFonts w:ascii="Comic Sans MS" w:hAnsi="Comic Sans MS"/>
          <w:sz w:val="40"/>
          <w:szCs w:val="40"/>
        </w:rPr>
        <w:t xml:space="preserve"> </w:t>
      </w:r>
      <w:r w:rsidRPr="00541ABC">
        <w:rPr>
          <w:rFonts w:ascii="Comic Sans MS" w:hAnsi="Comic Sans MS"/>
          <w:b/>
          <w:bCs/>
          <w:i/>
          <w:iCs/>
          <w:sz w:val="40"/>
          <w:szCs w:val="40"/>
        </w:rPr>
        <w:t>“John the Baptist appeared in the wilderness preaching a baptism of repentance for the forgiveness of sins….</w:t>
      </w:r>
      <w:r w:rsidRPr="00541ABC">
        <w:rPr>
          <w:rFonts w:ascii="Comic Sans MS" w:hAnsi="Comic Sans MS"/>
          <w:sz w:val="40"/>
          <w:szCs w:val="40"/>
        </w:rPr>
        <w:t xml:space="preserve"> </w:t>
      </w:r>
      <w:r w:rsidRPr="00541ABC">
        <w:rPr>
          <w:rFonts w:ascii="Comic Sans MS" w:hAnsi="Comic Sans MS"/>
          <w:b/>
          <w:bCs/>
          <w:i/>
          <w:iCs/>
          <w:sz w:val="40"/>
          <w:szCs w:val="40"/>
        </w:rPr>
        <w:t>[8] I baptized you with water; but He will baptize you with the Holy Spirit.”</w:t>
      </w:r>
      <w:r w:rsidRPr="00541ABC">
        <w:rPr>
          <w:rFonts w:ascii="Comic Sans MS" w:hAnsi="Comic Sans MS"/>
          <w:sz w:val="40"/>
          <w:szCs w:val="40"/>
        </w:rPr>
        <w:t xml:space="preserve"> The first use of the word “baptize</w:t>
      </w:r>
      <w:r w:rsidR="00EF2DB6">
        <w:rPr>
          <w:rFonts w:ascii="Comic Sans MS" w:hAnsi="Comic Sans MS"/>
          <w:sz w:val="40"/>
          <w:szCs w:val="40"/>
        </w:rPr>
        <w:t>d</w:t>
      </w:r>
      <w:r w:rsidRPr="00541ABC">
        <w:rPr>
          <w:rFonts w:ascii="Comic Sans MS" w:hAnsi="Comic Sans MS"/>
          <w:sz w:val="40"/>
          <w:szCs w:val="40"/>
        </w:rPr>
        <w:t>” here is an aorist active indicative. John is performing the action of the verb, but then “</w:t>
      </w:r>
      <w:r w:rsidRPr="001D0E7B">
        <w:rPr>
          <w:rFonts w:ascii="Comic Sans MS" w:hAnsi="Comic Sans MS"/>
          <w:b/>
          <w:bCs/>
          <w:i/>
          <w:iCs/>
          <w:sz w:val="40"/>
          <w:szCs w:val="40"/>
        </w:rPr>
        <w:t>he will bapti</w:t>
      </w:r>
      <w:r w:rsidR="001D0E7B">
        <w:rPr>
          <w:rFonts w:ascii="Comic Sans MS" w:hAnsi="Comic Sans MS"/>
          <w:b/>
          <w:bCs/>
          <w:i/>
          <w:iCs/>
          <w:sz w:val="40"/>
          <w:szCs w:val="40"/>
        </w:rPr>
        <w:t>z</w:t>
      </w:r>
      <w:r w:rsidRPr="001D0E7B">
        <w:rPr>
          <w:rFonts w:ascii="Comic Sans MS" w:hAnsi="Comic Sans MS"/>
          <w:b/>
          <w:bCs/>
          <w:i/>
          <w:iCs/>
          <w:sz w:val="40"/>
          <w:szCs w:val="40"/>
        </w:rPr>
        <w:t>e you</w:t>
      </w:r>
      <w:r w:rsidRPr="00541ABC">
        <w:rPr>
          <w:rFonts w:ascii="Comic Sans MS" w:hAnsi="Comic Sans MS"/>
          <w:sz w:val="40"/>
          <w:szCs w:val="40"/>
        </w:rPr>
        <w:t>” is a future active indicative, and who is the subject of “</w:t>
      </w:r>
      <w:r w:rsidRPr="001D0E7B">
        <w:rPr>
          <w:rFonts w:ascii="Comic Sans MS" w:hAnsi="Comic Sans MS"/>
          <w:b/>
          <w:bCs/>
          <w:i/>
          <w:iCs/>
          <w:sz w:val="40"/>
          <w:szCs w:val="40"/>
        </w:rPr>
        <w:t>will baptize you</w:t>
      </w:r>
      <w:r w:rsidRPr="001D0E7B">
        <w:rPr>
          <w:rFonts w:ascii="Comic Sans MS" w:hAnsi="Comic Sans MS"/>
          <w:i/>
          <w:iCs/>
          <w:sz w:val="40"/>
          <w:szCs w:val="40"/>
        </w:rPr>
        <w:t>?</w:t>
      </w:r>
      <w:r w:rsidRPr="00541ABC">
        <w:rPr>
          <w:rFonts w:ascii="Comic Sans MS" w:hAnsi="Comic Sans MS"/>
          <w:sz w:val="40"/>
          <w:szCs w:val="40"/>
        </w:rPr>
        <w:t xml:space="preserve"> The subject is “he.” Whoever “he” is performs the action of the verb—“</w:t>
      </w:r>
      <w:r w:rsidRPr="00EF2DB6">
        <w:rPr>
          <w:rFonts w:ascii="Comic Sans MS" w:hAnsi="Comic Sans MS"/>
          <w:b/>
          <w:bCs/>
          <w:i/>
          <w:iCs/>
          <w:sz w:val="40"/>
          <w:szCs w:val="40"/>
        </w:rPr>
        <w:t xml:space="preserve">he </w:t>
      </w:r>
      <w:r w:rsidRPr="00EF2DB6">
        <w:rPr>
          <w:rFonts w:ascii="Comic Sans MS" w:hAnsi="Comic Sans MS"/>
          <w:b/>
          <w:bCs/>
          <w:i/>
          <w:iCs/>
          <w:sz w:val="40"/>
          <w:szCs w:val="40"/>
          <w:u w:val="single"/>
        </w:rPr>
        <w:t>will bapti</w:t>
      </w:r>
      <w:r w:rsidR="001D0E7B" w:rsidRPr="00EF2DB6">
        <w:rPr>
          <w:rFonts w:ascii="Comic Sans MS" w:hAnsi="Comic Sans MS"/>
          <w:b/>
          <w:bCs/>
          <w:i/>
          <w:iCs/>
          <w:sz w:val="40"/>
          <w:szCs w:val="40"/>
          <w:u w:val="single"/>
        </w:rPr>
        <w:t>z</w:t>
      </w:r>
      <w:r w:rsidRPr="00EF2DB6">
        <w:rPr>
          <w:rFonts w:ascii="Comic Sans MS" w:hAnsi="Comic Sans MS"/>
          <w:b/>
          <w:bCs/>
          <w:i/>
          <w:iCs/>
          <w:sz w:val="40"/>
          <w:szCs w:val="40"/>
          <w:u w:val="single"/>
        </w:rPr>
        <w:t>e</w:t>
      </w:r>
      <w:r w:rsidRPr="00EF2DB6">
        <w:rPr>
          <w:rFonts w:ascii="Comic Sans MS" w:hAnsi="Comic Sans MS"/>
          <w:b/>
          <w:bCs/>
          <w:i/>
          <w:iCs/>
          <w:sz w:val="40"/>
          <w:szCs w:val="40"/>
        </w:rPr>
        <w:t xml:space="preserve"> you with the Holy Spirit</w:t>
      </w:r>
      <w:r w:rsidRPr="00541ABC">
        <w:rPr>
          <w:rFonts w:ascii="Comic Sans MS" w:hAnsi="Comic Sans MS"/>
          <w:sz w:val="40"/>
          <w:szCs w:val="40"/>
        </w:rPr>
        <w:t xml:space="preserve">, the same phrase is in </w:t>
      </w:r>
      <w:r w:rsidRPr="00EF2DB6">
        <w:rPr>
          <w:rFonts w:ascii="Comic Sans MS" w:hAnsi="Comic Sans MS"/>
          <w:b/>
          <w:bCs/>
          <w:i/>
          <w:iCs/>
          <w:sz w:val="40"/>
          <w:szCs w:val="40"/>
          <w:u w:val="single"/>
        </w:rPr>
        <w:t>1 Corinthians 12:13</w:t>
      </w:r>
      <w:r w:rsidRPr="00541ABC">
        <w:rPr>
          <w:rFonts w:ascii="Comic Sans MS" w:hAnsi="Comic Sans MS"/>
          <w:sz w:val="40"/>
          <w:szCs w:val="40"/>
        </w:rPr>
        <w:t>, “</w:t>
      </w:r>
      <w:r w:rsidRPr="00EF2DB6">
        <w:rPr>
          <w:rFonts w:ascii="Comic Sans MS" w:hAnsi="Comic Sans MS"/>
          <w:b/>
          <w:bCs/>
          <w:i/>
          <w:iCs/>
          <w:sz w:val="40"/>
          <w:szCs w:val="40"/>
        </w:rPr>
        <w:t>by one spirit</w:t>
      </w:r>
      <w:r w:rsidR="002953D6">
        <w:rPr>
          <w:rFonts w:ascii="Comic Sans MS" w:hAnsi="Comic Sans MS"/>
          <w:sz w:val="40"/>
          <w:szCs w:val="40"/>
        </w:rPr>
        <w:t xml:space="preserve"> </w:t>
      </w:r>
      <w:r w:rsidR="002953D6" w:rsidRPr="00897933">
        <w:rPr>
          <w:rFonts w:ascii="Comic Sans MS" w:hAnsi="Comic Sans MS"/>
          <w:b/>
          <w:bCs/>
          <w:i/>
          <w:iCs/>
          <w:sz w:val="40"/>
          <w:szCs w:val="40"/>
        </w:rPr>
        <w:t>we were all baptized</w:t>
      </w:r>
      <w:r w:rsidRPr="00897933">
        <w:rPr>
          <w:rFonts w:ascii="Comic Sans MS" w:hAnsi="Comic Sans MS"/>
          <w:b/>
          <w:bCs/>
          <w:i/>
          <w:iCs/>
          <w:sz w:val="40"/>
          <w:szCs w:val="40"/>
        </w:rPr>
        <w:t>”</w:t>
      </w:r>
      <w:r w:rsidRPr="00541ABC">
        <w:rPr>
          <w:rFonts w:ascii="Comic Sans MS" w:hAnsi="Comic Sans MS"/>
          <w:sz w:val="40"/>
          <w:szCs w:val="40"/>
        </w:rPr>
        <w:t xml:space="preserve"> which doesn’t state the subject of the verb, it states the one through whom the action is performed but not the agent, not the one who performs the action. This may seem like a minor point but the implications are critical for understanding the dynamics of the spiritual life and everything that God has for us. What we see in this </w:t>
      </w:r>
      <w:r w:rsidRPr="00541ABC">
        <w:rPr>
          <w:rFonts w:ascii="Comic Sans MS" w:hAnsi="Comic Sans MS"/>
          <w:sz w:val="40"/>
          <w:szCs w:val="40"/>
        </w:rPr>
        <w:lastRenderedPageBreak/>
        <w:t>prophecy is that John the Baptist is saying that Jesus Christ is the one who performs the action of baptism by means of the God the Holy Spirit.</w:t>
      </w:r>
    </w:p>
    <w:p w14:paraId="4256B182" w14:textId="69DB2E1E" w:rsidR="009435D8" w:rsidRPr="00237EDB" w:rsidRDefault="00237EDB" w:rsidP="00496BC8">
      <w:pPr>
        <w:pStyle w:val="Standard"/>
        <w:rPr>
          <w:rFonts w:ascii="Comic Sans MS" w:hAnsi="Comic Sans MS"/>
          <w:b/>
          <w:bCs/>
          <w:i/>
          <w:iCs/>
          <w:sz w:val="40"/>
          <w:szCs w:val="40"/>
        </w:rPr>
      </w:pPr>
      <w:r w:rsidRPr="00AB2CFA">
        <w:rPr>
          <w:rFonts w:ascii="Comic Sans MS" w:hAnsi="Comic Sans MS"/>
          <w:b/>
          <w:bCs/>
          <w:i/>
          <w:iCs/>
          <w:sz w:val="40"/>
          <w:szCs w:val="40"/>
          <w:u w:val="single"/>
        </w:rPr>
        <w:t>Matthew 3:11</w:t>
      </w:r>
      <w:r w:rsidR="00AB2CFA">
        <w:rPr>
          <w:rFonts w:ascii="Comic Sans MS" w:hAnsi="Comic Sans MS"/>
          <w:i/>
          <w:iCs/>
          <w:sz w:val="40"/>
          <w:szCs w:val="40"/>
        </w:rPr>
        <w:t xml:space="preserve">, </w:t>
      </w:r>
      <w:r>
        <w:rPr>
          <w:rFonts w:ascii="Comic Sans MS" w:hAnsi="Comic Sans MS"/>
          <w:sz w:val="40"/>
          <w:szCs w:val="40"/>
        </w:rPr>
        <w:t xml:space="preserve"> </w:t>
      </w:r>
      <w:r w:rsidR="00AB2CFA" w:rsidRPr="00AB2CFA">
        <w:rPr>
          <w:rFonts w:ascii="Comic Sans MS" w:hAnsi="Comic Sans MS"/>
          <w:b/>
          <w:bCs/>
          <w:i/>
          <w:iCs/>
          <w:sz w:val="40"/>
          <w:szCs w:val="40"/>
          <w:u w:val="single"/>
        </w:rPr>
        <w:t>Mark 1:8</w:t>
      </w:r>
      <w:r w:rsidR="00AB2CFA">
        <w:rPr>
          <w:rFonts w:ascii="Comic Sans MS" w:hAnsi="Comic Sans MS"/>
          <w:sz w:val="40"/>
          <w:szCs w:val="40"/>
        </w:rPr>
        <w:t xml:space="preserve">, and </w:t>
      </w:r>
      <w:r w:rsidR="00AB2CFA" w:rsidRPr="00AB2CFA">
        <w:rPr>
          <w:rFonts w:ascii="Comic Sans MS" w:hAnsi="Comic Sans MS"/>
          <w:b/>
          <w:bCs/>
          <w:i/>
          <w:iCs/>
          <w:sz w:val="40"/>
          <w:szCs w:val="40"/>
          <w:u w:val="single"/>
        </w:rPr>
        <w:t>Luke 3:16</w:t>
      </w:r>
      <w:r w:rsidR="00AB2CFA">
        <w:rPr>
          <w:rFonts w:ascii="Comic Sans MS" w:hAnsi="Comic Sans MS"/>
          <w:sz w:val="40"/>
          <w:szCs w:val="40"/>
        </w:rPr>
        <w:t xml:space="preserve"> all say: </w:t>
      </w:r>
      <w:r w:rsidRPr="00237EDB">
        <w:rPr>
          <w:rFonts w:ascii="Comic Sans MS" w:hAnsi="Comic Sans MS"/>
          <w:b/>
          <w:bCs/>
          <w:i/>
          <w:iCs/>
          <w:sz w:val="40"/>
          <w:szCs w:val="40"/>
        </w:rPr>
        <w:t xml:space="preserve">He </w:t>
      </w:r>
      <w:r w:rsidRPr="00237EDB">
        <w:rPr>
          <w:rFonts w:ascii="Comic Sans MS" w:hAnsi="Comic Sans MS"/>
          <w:sz w:val="36"/>
          <w:szCs w:val="36"/>
        </w:rPr>
        <w:t>(J.C.)</w:t>
      </w:r>
      <w:r>
        <w:rPr>
          <w:rFonts w:ascii="Comic Sans MS" w:hAnsi="Comic Sans MS"/>
          <w:sz w:val="40"/>
          <w:szCs w:val="40"/>
        </w:rPr>
        <w:t xml:space="preserve"> </w:t>
      </w:r>
      <w:r w:rsidRPr="00237EDB">
        <w:rPr>
          <w:rFonts w:ascii="Comic Sans MS" w:hAnsi="Comic Sans MS"/>
          <w:b/>
          <w:bCs/>
          <w:i/>
          <w:iCs/>
          <w:sz w:val="40"/>
          <w:szCs w:val="40"/>
        </w:rPr>
        <w:t>will baptize you with the Holy Spirit</w:t>
      </w:r>
      <w:r w:rsidR="00CC4202">
        <w:rPr>
          <w:rFonts w:ascii="Comic Sans MS" w:hAnsi="Comic Sans MS"/>
          <w:b/>
          <w:bCs/>
          <w:i/>
          <w:iCs/>
          <w:sz w:val="40"/>
          <w:szCs w:val="40"/>
        </w:rPr>
        <w:t>…</w:t>
      </w:r>
    </w:p>
    <w:p w14:paraId="0E7B412B" w14:textId="77777777" w:rsidR="00EA71F6" w:rsidRPr="00931560" w:rsidRDefault="00EA71F6" w:rsidP="00E632C6">
      <w:pPr>
        <w:pStyle w:val="Standard"/>
        <w:rPr>
          <w:rFonts w:ascii="Comic Sans MS" w:hAnsi="Comic Sans MS"/>
          <w:b/>
          <w:i/>
          <w:iCs/>
          <w:color w:val="0035FF"/>
          <w:spacing w:val="-6"/>
          <w:sz w:val="12"/>
          <w:szCs w:val="12"/>
          <w:u w:val="single"/>
        </w:rPr>
      </w:pPr>
    </w:p>
    <w:p w14:paraId="7CD8B3CF" w14:textId="55E07B1F" w:rsidR="00FC2318" w:rsidRDefault="00CC4202" w:rsidP="00E632C6">
      <w:pPr>
        <w:pStyle w:val="Standard"/>
        <w:rPr>
          <w:rFonts w:ascii="Comic Sans MS" w:hAnsi="Comic Sans MS"/>
          <w:b/>
          <w:bCs/>
          <w:i/>
          <w:iCs/>
          <w:spacing w:val="-4"/>
          <w:sz w:val="40"/>
          <w:szCs w:val="40"/>
        </w:rPr>
      </w:pPr>
      <w:r>
        <w:rPr>
          <w:rFonts w:ascii="Comic Sans MS" w:hAnsi="Comic Sans MS"/>
          <w:spacing w:val="-4"/>
          <w:sz w:val="40"/>
          <w:szCs w:val="40"/>
        </w:rPr>
        <w:t xml:space="preserve">In </w:t>
      </w:r>
      <w:r w:rsidRPr="00CC4202">
        <w:rPr>
          <w:rFonts w:ascii="Comic Sans MS" w:hAnsi="Comic Sans MS"/>
          <w:b/>
          <w:bCs/>
          <w:i/>
          <w:iCs/>
          <w:spacing w:val="-4"/>
          <w:sz w:val="40"/>
          <w:szCs w:val="40"/>
          <w:u w:val="single"/>
        </w:rPr>
        <w:t>Acts 1:5</w:t>
      </w:r>
      <w:r>
        <w:rPr>
          <w:rFonts w:ascii="Comic Sans MS" w:hAnsi="Comic Sans MS"/>
          <w:spacing w:val="-4"/>
          <w:sz w:val="40"/>
          <w:szCs w:val="40"/>
        </w:rPr>
        <w:t>, Jesus Himself said, “</w:t>
      </w:r>
      <w:r>
        <w:rPr>
          <w:rFonts w:ascii="Comic Sans MS" w:hAnsi="Comic Sans MS"/>
          <w:b/>
          <w:bCs/>
          <w:i/>
          <w:iCs/>
          <w:spacing w:val="-4"/>
          <w:sz w:val="40"/>
          <w:szCs w:val="40"/>
        </w:rPr>
        <w:t>f</w:t>
      </w:r>
      <w:r w:rsidRPr="00CC4202">
        <w:rPr>
          <w:rFonts w:ascii="Comic Sans MS" w:hAnsi="Comic Sans MS"/>
          <w:b/>
          <w:bCs/>
          <w:i/>
          <w:iCs/>
          <w:spacing w:val="-4"/>
          <w:sz w:val="40"/>
          <w:szCs w:val="40"/>
        </w:rPr>
        <w:t>or John baptized with water, but you will be baptized with the Holy Spirit not many days from now."</w:t>
      </w:r>
    </w:p>
    <w:p w14:paraId="1FE03512" w14:textId="7760C116" w:rsidR="001C5623" w:rsidRPr="00D51D66" w:rsidRDefault="001C5623" w:rsidP="00E632C6">
      <w:pPr>
        <w:pStyle w:val="Standard"/>
        <w:rPr>
          <w:rFonts w:ascii="Comic Sans MS" w:hAnsi="Comic Sans MS"/>
          <w:b/>
          <w:bCs/>
          <w:i/>
          <w:iCs/>
          <w:spacing w:val="-4"/>
          <w:sz w:val="16"/>
          <w:szCs w:val="16"/>
        </w:rPr>
      </w:pPr>
    </w:p>
    <w:p w14:paraId="55DC691E" w14:textId="1CD32450" w:rsidR="001C5623" w:rsidRPr="001C5623" w:rsidRDefault="001C5623" w:rsidP="00E632C6">
      <w:pPr>
        <w:pStyle w:val="Standard"/>
        <w:rPr>
          <w:rFonts w:ascii="Comic Sans MS" w:hAnsi="Comic Sans MS"/>
          <w:spacing w:val="-4"/>
          <w:sz w:val="40"/>
          <w:szCs w:val="40"/>
        </w:rPr>
      </w:pPr>
      <w:r w:rsidRPr="00DE20D7">
        <w:rPr>
          <w:rFonts w:ascii="Comic Sans MS" w:hAnsi="Comic Sans MS"/>
          <w:spacing w:val="-6"/>
          <w:sz w:val="40"/>
          <w:szCs w:val="40"/>
        </w:rPr>
        <w:t xml:space="preserve">Just as John </w:t>
      </w:r>
      <w:r w:rsidR="00DE20D7" w:rsidRPr="00DE20D7">
        <w:rPr>
          <w:rFonts w:ascii="Comic Sans MS" w:hAnsi="Comic Sans MS"/>
          <w:spacing w:val="-6"/>
          <w:sz w:val="40"/>
          <w:szCs w:val="40"/>
        </w:rPr>
        <w:t xml:space="preserve">the baptizer </w:t>
      </w:r>
      <w:r w:rsidRPr="00DE20D7">
        <w:rPr>
          <w:rFonts w:ascii="Comic Sans MS" w:hAnsi="Comic Sans MS"/>
          <w:spacing w:val="-6"/>
          <w:sz w:val="40"/>
          <w:szCs w:val="40"/>
        </w:rPr>
        <w:t>performed the action</w:t>
      </w:r>
      <w:r w:rsidR="00DE20D7" w:rsidRPr="00DE20D7">
        <w:rPr>
          <w:rFonts w:ascii="Comic Sans MS" w:hAnsi="Comic Sans MS"/>
          <w:spacing w:val="-6"/>
          <w:sz w:val="40"/>
          <w:szCs w:val="40"/>
        </w:rPr>
        <w:t xml:space="preserve"> of baptizing</w:t>
      </w:r>
      <w:r w:rsidR="00DE20D7">
        <w:rPr>
          <w:rFonts w:ascii="Comic Sans MS" w:hAnsi="Comic Sans MS"/>
          <w:spacing w:val="-4"/>
          <w:sz w:val="40"/>
          <w:szCs w:val="40"/>
        </w:rPr>
        <w:t xml:space="preserve"> believers with water </w:t>
      </w:r>
      <w:r w:rsidR="00DE20D7" w:rsidRPr="00DE20D7">
        <w:rPr>
          <w:rFonts w:ascii="Comic Sans MS" w:hAnsi="Comic Sans MS"/>
          <w:spacing w:val="-4"/>
          <w:sz w:val="36"/>
          <w:szCs w:val="36"/>
        </w:rPr>
        <w:t>(</w:t>
      </w:r>
      <w:r w:rsidR="00D61E8B">
        <w:rPr>
          <w:rFonts w:ascii="Comic Sans MS" w:hAnsi="Comic Sans MS"/>
          <w:spacing w:val="-4"/>
          <w:sz w:val="36"/>
          <w:szCs w:val="36"/>
        </w:rPr>
        <w:t xml:space="preserve">a </w:t>
      </w:r>
      <w:r w:rsidR="00DE20D7" w:rsidRPr="00DE20D7">
        <w:rPr>
          <w:rFonts w:ascii="Comic Sans MS" w:hAnsi="Comic Sans MS"/>
          <w:spacing w:val="-4"/>
          <w:sz w:val="36"/>
          <w:szCs w:val="36"/>
        </w:rPr>
        <w:t xml:space="preserve">ritual </w:t>
      </w:r>
      <w:proofErr w:type="spellStart"/>
      <w:r w:rsidR="00DE20D7" w:rsidRPr="00DE20D7">
        <w:rPr>
          <w:rFonts w:ascii="Comic Sans MS" w:hAnsi="Comic Sans MS"/>
          <w:spacing w:val="-4"/>
          <w:sz w:val="36"/>
          <w:szCs w:val="36"/>
        </w:rPr>
        <w:t>bapt.</w:t>
      </w:r>
      <w:proofErr w:type="spellEnd"/>
      <w:r w:rsidR="00DE20D7" w:rsidRPr="00DE20D7">
        <w:rPr>
          <w:rFonts w:ascii="Comic Sans MS" w:hAnsi="Comic Sans MS"/>
          <w:spacing w:val="-4"/>
          <w:sz w:val="36"/>
          <w:szCs w:val="36"/>
        </w:rPr>
        <w:t>)</w:t>
      </w:r>
      <w:r w:rsidRPr="00DE20D7">
        <w:rPr>
          <w:rFonts w:ascii="Comic Sans MS" w:hAnsi="Comic Sans MS"/>
          <w:spacing w:val="-4"/>
          <w:sz w:val="36"/>
          <w:szCs w:val="36"/>
        </w:rPr>
        <w:t xml:space="preserve">, </w:t>
      </w:r>
      <w:r w:rsidRPr="001C5623">
        <w:rPr>
          <w:rFonts w:ascii="Comic Sans MS" w:hAnsi="Comic Sans MS"/>
          <w:spacing w:val="-4"/>
          <w:sz w:val="40"/>
          <w:szCs w:val="40"/>
        </w:rPr>
        <w:t>so Jesus perform</w:t>
      </w:r>
      <w:r w:rsidR="00DE20D7">
        <w:rPr>
          <w:rFonts w:ascii="Comic Sans MS" w:hAnsi="Comic Sans MS"/>
          <w:spacing w:val="-4"/>
          <w:sz w:val="40"/>
          <w:szCs w:val="40"/>
        </w:rPr>
        <w:t>ed</w:t>
      </w:r>
      <w:r w:rsidRPr="001C5623">
        <w:rPr>
          <w:rFonts w:ascii="Comic Sans MS" w:hAnsi="Comic Sans MS"/>
          <w:spacing w:val="-4"/>
          <w:sz w:val="40"/>
          <w:szCs w:val="40"/>
        </w:rPr>
        <w:t xml:space="preserve"> the action of bapt</w:t>
      </w:r>
      <w:r w:rsidR="00DE20D7">
        <w:rPr>
          <w:rFonts w:ascii="Comic Sans MS" w:hAnsi="Comic Sans MS"/>
          <w:spacing w:val="-4"/>
          <w:sz w:val="40"/>
          <w:szCs w:val="40"/>
        </w:rPr>
        <w:t xml:space="preserve">izing believers </w:t>
      </w:r>
      <w:r w:rsidR="00D61E8B">
        <w:rPr>
          <w:rFonts w:ascii="Comic Sans MS" w:hAnsi="Comic Sans MS"/>
          <w:spacing w:val="-4"/>
          <w:sz w:val="40"/>
          <w:szCs w:val="40"/>
        </w:rPr>
        <w:t>with</w:t>
      </w:r>
      <w:r w:rsidR="00DE20D7">
        <w:rPr>
          <w:rFonts w:ascii="Comic Sans MS" w:hAnsi="Comic Sans MS"/>
          <w:spacing w:val="-4"/>
          <w:sz w:val="40"/>
          <w:szCs w:val="40"/>
        </w:rPr>
        <w:t xml:space="preserve"> the Holy Spirit</w:t>
      </w:r>
      <w:r w:rsidR="00D61E8B">
        <w:rPr>
          <w:rFonts w:ascii="Comic Sans MS" w:hAnsi="Comic Sans MS"/>
          <w:spacing w:val="-4"/>
          <w:sz w:val="40"/>
          <w:szCs w:val="40"/>
        </w:rPr>
        <w:t xml:space="preserve"> </w:t>
      </w:r>
      <w:r w:rsidR="00D61E8B" w:rsidRPr="00DE20D7">
        <w:rPr>
          <w:rFonts w:ascii="Comic Sans MS" w:hAnsi="Comic Sans MS"/>
          <w:spacing w:val="-4"/>
          <w:sz w:val="36"/>
          <w:szCs w:val="36"/>
        </w:rPr>
        <w:t>(</w:t>
      </w:r>
      <w:r w:rsidR="00D61E8B">
        <w:rPr>
          <w:rFonts w:ascii="Comic Sans MS" w:hAnsi="Comic Sans MS"/>
          <w:spacing w:val="-4"/>
          <w:sz w:val="36"/>
          <w:szCs w:val="36"/>
        </w:rPr>
        <w:t>a real</w:t>
      </w:r>
      <w:r w:rsidR="00D61E8B" w:rsidRPr="00DE20D7">
        <w:rPr>
          <w:rFonts w:ascii="Comic Sans MS" w:hAnsi="Comic Sans MS"/>
          <w:spacing w:val="-4"/>
          <w:sz w:val="36"/>
          <w:szCs w:val="36"/>
        </w:rPr>
        <w:t xml:space="preserve"> </w:t>
      </w:r>
      <w:proofErr w:type="spellStart"/>
      <w:r w:rsidR="00D61E8B" w:rsidRPr="00DE20D7">
        <w:rPr>
          <w:rFonts w:ascii="Comic Sans MS" w:hAnsi="Comic Sans MS"/>
          <w:spacing w:val="-4"/>
          <w:sz w:val="36"/>
          <w:szCs w:val="36"/>
        </w:rPr>
        <w:t>bapt.</w:t>
      </w:r>
      <w:proofErr w:type="spellEnd"/>
      <w:r w:rsidR="00D61E8B" w:rsidRPr="00DE20D7">
        <w:rPr>
          <w:rFonts w:ascii="Comic Sans MS" w:hAnsi="Comic Sans MS"/>
          <w:spacing w:val="-4"/>
          <w:sz w:val="36"/>
          <w:szCs w:val="36"/>
        </w:rPr>
        <w:t>)</w:t>
      </w:r>
      <w:r w:rsidRPr="001C5623">
        <w:rPr>
          <w:rFonts w:ascii="Comic Sans MS" w:hAnsi="Comic Sans MS"/>
          <w:spacing w:val="-4"/>
          <w:sz w:val="40"/>
          <w:szCs w:val="40"/>
        </w:rPr>
        <w:t>. John</w:t>
      </w:r>
      <w:r>
        <w:rPr>
          <w:rFonts w:ascii="Comic Sans MS" w:hAnsi="Comic Sans MS"/>
          <w:spacing w:val="-4"/>
          <w:sz w:val="40"/>
          <w:szCs w:val="40"/>
        </w:rPr>
        <w:t xml:space="preserve"> </w:t>
      </w:r>
      <w:r w:rsidRPr="001C5623">
        <w:rPr>
          <w:rFonts w:ascii="Comic Sans MS" w:hAnsi="Comic Sans MS"/>
          <w:spacing w:val="-4"/>
          <w:sz w:val="40"/>
          <w:szCs w:val="40"/>
        </w:rPr>
        <w:t xml:space="preserve">used water </w:t>
      </w:r>
      <w:r>
        <w:rPr>
          <w:rFonts w:ascii="Comic Sans MS" w:hAnsi="Comic Sans MS"/>
          <w:spacing w:val="-4"/>
          <w:sz w:val="40"/>
          <w:szCs w:val="40"/>
        </w:rPr>
        <w:t xml:space="preserve">in the ritual of water baptism </w:t>
      </w:r>
      <w:r w:rsidR="00D51D66">
        <w:rPr>
          <w:rFonts w:ascii="Comic Sans MS" w:hAnsi="Comic Sans MS"/>
          <w:spacing w:val="-4"/>
          <w:sz w:val="40"/>
          <w:szCs w:val="40"/>
        </w:rPr>
        <w:t xml:space="preserve">to </w:t>
      </w:r>
      <w:r w:rsidR="00D61E8B">
        <w:rPr>
          <w:rFonts w:ascii="Comic Sans MS" w:hAnsi="Comic Sans MS"/>
          <w:spacing w:val="-4"/>
          <w:sz w:val="40"/>
          <w:szCs w:val="40"/>
        </w:rPr>
        <w:t xml:space="preserve">portray Jesus using the </w:t>
      </w:r>
      <w:r w:rsidR="00D51D66">
        <w:rPr>
          <w:rFonts w:ascii="Comic Sans MS" w:hAnsi="Comic Sans MS"/>
          <w:spacing w:val="-4"/>
          <w:sz w:val="40"/>
          <w:szCs w:val="40"/>
        </w:rPr>
        <w:t>Holy Spirit in a real baptism which  identifies believers with Himself.</w:t>
      </w:r>
    </w:p>
    <w:p w14:paraId="5874A5DA" w14:textId="77777777" w:rsidR="009F6B87" w:rsidRPr="005D41ED" w:rsidRDefault="009F6B87" w:rsidP="00E632C6">
      <w:pPr>
        <w:pStyle w:val="Standard"/>
        <w:rPr>
          <w:rFonts w:ascii="Comic Sans MS" w:hAnsi="Comic Sans MS"/>
          <w:spacing w:val="-4"/>
          <w:sz w:val="12"/>
          <w:szCs w:val="12"/>
        </w:rPr>
      </w:pPr>
    </w:p>
    <w:p w14:paraId="36A904EE" w14:textId="70489D88" w:rsidR="001A712C" w:rsidRPr="002C705B" w:rsidRDefault="00EA71F6" w:rsidP="00E632C6">
      <w:pPr>
        <w:pStyle w:val="Standard"/>
        <w:rPr>
          <w:rFonts w:ascii="Comic Sans MS" w:hAnsi="Comic Sans MS"/>
          <w:sz w:val="12"/>
          <w:szCs w:val="12"/>
        </w:rPr>
      </w:pPr>
      <w:r w:rsidRPr="008E184F">
        <w:rPr>
          <w:rFonts w:ascii="Comic Sans MS" w:hAnsi="Comic Sans MS"/>
          <w:spacing w:val="-4"/>
          <w:sz w:val="40"/>
          <w:szCs w:val="40"/>
        </w:rPr>
        <w:t xml:space="preserve">Positionally before God, </w:t>
      </w:r>
      <w:r w:rsidR="008E184F" w:rsidRPr="008E184F">
        <w:rPr>
          <w:rFonts w:ascii="Comic Sans MS" w:hAnsi="Comic Sans MS"/>
          <w:spacing w:val="-4"/>
          <w:sz w:val="40"/>
          <w:szCs w:val="40"/>
        </w:rPr>
        <w:t>all believers</w:t>
      </w:r>
      <w:r w:rsidRPr="008E184F">
        <w:rPr>
          <w:rFonts w:ascii="Comic Sans MS" w:hAnsi="Comic Sans MS"/>
          <w:spacing w:val="-4"/>
          <w:sz w:val="40"/>
          <w:szCs w:val="40"/>
        </w:rPr>
        <w:t xml:space="preserve"> </w:t>
      </w:r>
      <w:r w:rsidR="00931560">
        <w:rPr>
          <w:rFonts w:ascii="Comic Sans MS" w:hAnsi="Comic Sans MS"/>
          <w:spacing w:val="-4"/>
          <w:sz w:val="40"/>
          <w:szCs w:val="40"/>
        </w:rPr>
        <w:t>are</w:t>
      </w:r>
      <w:r w:rsidRPr="008E184F">
        <w:rPr>
          <w:rFonts w:ascii="Comic Sans MS" w:hAnsi="Comic Sans MS"/>
          <w:spacing w:val="-4"/>
          <w:sz w:val="40"/>
          <w:szCs w:val="40"/>
        </w:rPr>
        <w:t xml:space="preserve"> transformed</w:t>
      </w:r>
      <w:r>
        <w:rPr>
          <w:rFonts w:ascii="Comic Sans MS" w:hAnsi="Comic Sans MS"/>
          <w:sz w:val="40"/>
          <w:szCs w:val="40"/>
        </w:rPr>
        <w:t xml:space="preserve"> into a new creature </w:t>
      </w:r>
      <w:r w:rsidRPr="008E184F">
        <w:rPr>
          <w:rFonts w:ascii="Comic Sans MS" w:hAnsi="Comic Sans MS"/>
          <w:sz w:val="32"/>
          <w:szCs w:val="32"/>
        </w:rPr>
        <w:t>(</w:t>
      </w:r>
      <w:r w:rsidR="008E184F" w:rsidRPr="008E184F">
        <w:rPr>
          <w:rFonts w:ascii="Comic Sans MS" w:hAnsi="Comic Sans MS"/>
          <w:i/>
          <w:iCs/>
          <w:sz w:val="32"/>
          <w:szCs w:val="32"/>
          <w:u w:val="single"/>
        </w:rPr>
        <w:t>2 Cor. 5:17</w:t>
      </w:r>
      <w:r w:rsidRPr="008E184F">
        <w:rPr>
          <w:rFonts w:ascii="Comic Sans MS" w:hAnsi="Comic Sans MS"/>
          <w:sz w:val="32"/>
          <w:szCs w:val="32"/>
        </w:rPr>
        <w:t>)</w:t>
      </w:r>
      <w:r>
        <w:rPr>
          <w:rFonts w:ascii="Comic Sans MS" w:hAnsi="Comic Sans MS"/>
          <w:sz w:val="40"/>
          <w:szCs w:val="40"/>
        </w:rPr>
        <w:t xml:space="preserve"> </w:t>
      </w:r>
      <w:r w:rsidR="00DF23F2">
        <w:rPr>
          <w:rFonts w:ascii="Comic Sans MS" w:hAnsi="Comic Sans MS"/>
          <w:sz w:val="40"/>
          <w:szCs w:val="40"/>
        </w:rPr>
        <w:t>by identif</w:t>
      </w:r>
      <w:r w:rsidR="001A712C">
        <w:rPr>
          <w:rFonts w:ascii="Comic Sans MS" w:hAnsi="Comic Sans MS"/>
          <w:sz w:val="40"/>
          <w:szCs w:val="40"/>
        </w:rPr>
        <w:t xml:space="preserve">ying </w:t>
      </w:r>
      <w:r w:rsidR="008E184F">
        <w:rPr>
          <w:rFonts w:ascii="Comic Sans MS" w:hAnsi="Comic Sans MS"/>
          <w:sz w:val="40"/>
          <w:szCs w:val="40"/>
        </w:rPr>
        <w:t>them</w:t>
      </w:r>
      <w:r w:rsidR="00DF23F2">
        <w:rPr>
          <w:rFonts w:ascii="Comic Sans MS" w:hAnsi="Comic Sans MS"/>
          <w:sz w:val="40"/>
          <w:szCs w:val="40"/>
        </w:rPr>
        <w:t xml:space="preserve"> with Christ in His death, burial, and resurrection so that there is a definitive break with the tyranny of the</w:t>
      </w:r>
      <w:r w:rsidR="00931560">
        <w:rPr>
          <w:rFonts w:ascii="Comic Sans MS" w:hAnsi="Comic Sans MS"/>
          <w:sz w:val="40"/>
          <w:szCs w:val="40"/>
        </w:rPr>
        <w:t>ir</w:t>
      </w:r>
      <w:r w:rsidR="00DF23F2">
        <w:rPr>
          <w:rFonts w:ascii="Comic Sans MS" w:hAnsi="Comic Sans MS"/>
          <w:sz w:val="40"/>
          <w:szCs w:val="40"/>
        </w:rPr>
        <w:t xml:space="preserve"> old sin nature.</w:t>
      </w:r>
      <w:r w:rsidR="001A712C">
        <w:rPr>
          <w:rFonts w:ascii="Comic Sans MS" w:hAnsi="Comic Sans MS"/>
          <w:sz w:val="40"/>
          <w:szCs w:val="40"/>
        </w:rPr>
        <w:t xml:space="preserve"> </w:t>
      </w:r>
    </w:p>
    <w:p w14:paraId="61A2374C" w14:textId="77777777" w:rsidR="008E184F" w:rsidRPr="008E184F" w:rsidRDefault="008E184F" w:rsidP="00E632C6">
      <w:pPr>
        <w:pStyle w:val="Standard"/>
        <w:rPr>
          <w:rFonts w:ascii="Comic Sans MS" w:hAnsi="Comic Sans MS"/>
          <w:sz w:val="12"/>
          <w:szCs w:val="12"/>
        </w:rPr>
      </w:pPr>
    </w:p>
    <w:p w14:paraId="5E433048" w14:textId="1BAC6138" w:rsidR="001A712C" w:rsidRDefault="001A712C" w:rsidP="00E632C6">
      <w:pPr>
        <w:pStyle w:val="Standard"/>
        <w:rPr>
          <w:rFonts w:ascii="Comic Sans MS" w:hAnsi="Comic Sans MS"/>
          <w:sz w:val="40"/>
          <w:szCs w:val="40"/>
        </w:rPr>
      </w:pPr>
      <w:r>
        <w:rPr>
          <w:rFonts w:ascii="Comic Sans MS" w:hAnsi="Comic Sans MS"/>
          <w:sz w:val="40"/>
          <w:szCs w:val="40"/>
        </w:rPr>
        <w:t>Jesus Christ use</w:t>
      </w:r>
      <w:r w:rsidR="00D35A5A">
        <w:rPr>
          <w:rFonts w:ascii="Comic Sans MS" w:hAnsi="Comic Sans MS"/>
          <w:sz w:val="40"/>
          <w:szCs w:val="40"/>
        </w:rPr>
        <w:t>s</w:t>
      </w:r>
      <w:r>
        <w:rPr>
          <w:rFonts w:ascii="Comic Sans MS" w:hAnsi="Comic Sans MS"/>
          <w:sz w:val="40"/>
          <w:szCs w:val="40"/>
        </w:rPr>
        <w:t xml:space="preserve"> the Holy Spirit to identify believers </w:t>
      </w:r>
      <w:r w:rsidR="002C705B">
        <w:rPr>
          <w:rFonts w:ascii="Comic Sans MS" w:hAnsi="Comic Sans MS"/>
          <w:sz w:val="40"/>
          <w:szCs w:val="40"/>
        </w:rPr>
        <w:t xml:space="preserve">permanently </w:t>
      </w:r>
      <w:r>
        <w:rPr>
          <w:rFonts w:ascii="Comic Sans MS" w:hAnsi="Comic Sans MS"/>
          <w:sz w:val="40"/>
          <w:szCs w:val="40"/>
        </w:rPr>
        <w:t xml:space="preserve">with Himself </w:t>
      </w:r>
      <w:r w:rsidR="002C705B">
        <w:rPr>
          <w:rFonts w:ascii="Comic Sans MS" w:hAnsi="Comic Sans MS"/>
          <w:sz w:val="40"/>
          <w:szCs w:val="40"/>
        </w:rPr>
        <w:t xml:space="preserve">at the moment of salvation </w:t>
      </w:r>
      <w:r w:rsidR="008A5DB0">
        <w:rPr>
          <w:rFonts w:ascii="Comic Sans MS" w:hAnsi="Comic Sans MS"/>
          <w:sz w:val="40"/>
          <w:szCs w:val="40"/>
        </w:rPr>
        <w:t xml:space="preserve">which is </w:t>
      </w:r>
      <w:r>
        <w:rPr>
          <w:rFonts w:ascii="Comic Sans MS" w:hAnsi="Comic Sans MS"/>
          <w:sz w:val="40"/>
          <w:szCs w:val="40"/>
        </w:rPr>
        <w:t xml:space="preserve">called the baptism of the </w:t>
      </w:r>
      <w:r w:rsidR="002C705B">
        <w:rPr>
          <w:rFonts w:ascii="Comic Sans MS" w:hAnsi="Comic Sans MS"/>
          <w:sz w:val="40"/>
          <w:szCs w:val="40"/>
        </w:rPr>
        <w:t>H</w:t>
      </w:r>
      <w:r w:rsidR="00FE2E12">
        <w:rPr>
          <w:rFonts w:ascii="Comic Sans MS" w:hAnsi="Comic Sans MS"/>
          <w:sz w:val="40"/>
          <w:szCs w:val="40"/>
        </w:rPr>
        <w:t xml:space="preserve">oly Spirit. </w:t>
      </w:r>
      <w:r w:rsidR="00931560">
        <w:rPr>
          <w:rFonts w:ascii="Comic Sans MS" w:hAnsi="Comic Sans MS"/>
          <w:sz w:val="40"/>
          <w:szCs w:val="40"/>
        </w:rPr>
        <w:t xml:space="preserve">The term    “in Christ” </w:t>
      </w:r>
      <w:r w:rsidR="00682B66">
        <w:rPr>
          <w:rFonts w:ascii="Comic Sans MS" w:hAnsi="Comic Sans MS"/>
          <w:sz w:val="40"/>
          <w:szCs w:val="40"/>
        </w:rPr>
        <w:t>is a designation for this identification.</w:t>
      </w:r>
    </w:p>
    <w:p w14:paraId="00023A1E" w14:textId="707C3550" w:rsidR="00FE2E12" w:rsidRPr="008A5DB0" w:rsidRDefault="00FE2E12" w:rsidP="00E632C6">
      <w:pPr>
        <w:pStyle w:val="Standard"/>
        <w:rPr>
          <w:rFonts w:ascii="Comic Sans MS" w:hAnsi="Comic Sans MS"/>
          <w:sz w:val="12"/>
          <w:szCs w:val="12"/>
        </w:rPr>
      </w:pPr>
    </w:p>
    <w:p w14:paraId="1ED96253" w14:textId="77777777" w:rsidR="00D35A5A" w:rsidRDefault="00D35A5A" w:rsidP="00D35A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The expressions “clothed with Christ” or “put on Christ” are used to refer to what is stated above.  </w:t>
      </w:r>
    </w:p>
    <w:p w14:paraId="0685ACDE" w14:textId="77777777" w:rsidR="00D35A5A" w:rsidRPr="00D35A5A" w:rsidRDefault="00D35A5A" w:rsidP="00E632C6">
      <w:pPr>
        <w:pStyle w:val="Standard"/>
        <w:rPr>
          <w:rFonts w:ascii="Comic Sans MS" w:hAnsi="Comic Sans MS"/>
          <w:sz w:val="12"/>
          <w:szCs w:val="12"/>
        </w:rPr>
      </w:pPr>
    </w:p>
    <w:p w14:paraId="6816228A" w14:textId="1887A4B6" w:rsidR="00FE2E12" w:rsidRPr="00EA71F6" w:rsidRDefault="00FE2E12" w:rsidP="00E632C6">
      <w:pPr>
        <w:pStyle w:val="Standard"/>
        <w:rPr>
          <w:rFonts w:ascii="Comic Sans MS" w:hAnsi="Comic Sans MS"/>
          <w:bCs/>
          <w:color w:val="0035FF"/>
          <w:spacing w:val="-6"/>
          <w:sz w:val="40"/>
          <w:szCs w:val="40"/>
        </w:rPr>
      </w:pPr>
      <w:r>
        <w:rPr>
          <w:rFonts w:ascii="Comic Sans MS" w:hAnsi="Comic Sans MS"/>
          <w:sz w:val="40"/>
          <w:szCs w:val="40"/>
        </w:rPr>
        <w:t xml:space="preserve">God did all this apart from any merit or good works on the part of man </w:t>
      </w:r>
      <w:r w:rsidR="008A5DB0">
        <w:rPr>
          <w:rFonts w:ascii="Comic Sans MS" w:hAnsi="Comic Sans MS"/>
          <w:sz w:val="40"/>
          <w:szCs w:val="40"/>
        </w:rPr>
        <w:t xml:space="preserve">but exclusively because of the faith of those who </w:t>
      </w:r>
      <w:r w:rsidR="00931560">
        <w:rPr>
          <w:rFonts w:ascii="Comic Sans MS" w:hAnsi="Comic Sans MS"/>
          <w:sz w:val="40"/>
          <w:szCs w:val="40"/>
        </w:rPr>
        <w:t xml:space="preserve">put their </w:t>
      </w:r>
      <w:r w:rsidR="008A5DB0">
        <w:rPr>
          <w:rFonts w:ascii="Comic Sans MS" w:hAnsi="Comic Sans MS"/>
          <w:sz w:val="40"/>
          <w:szCs w:val="40"/>
        </w:rPr>
        <w:t>trust in J.C. to save them.</w:t>
      </w:r>
    </w:p>
    <w:p w14:paraId="40B65454" w14:textId="77777777" w:rsidR="00EA71F6" w:rsidRPr="0065155B" w:rsidRDefault="00EA71F6" w:rsidP="00E632C6">
      <w:pPr>
        <w:pStyle w:val="Standard"/>
        <w:rPr>
          <w:rFonts w:ascii="Comic Sans MS" w:hAnsi="Comic Sans MS"/>
          <w:b/>
          <w:i/>
          <w:iCs/>
          <w:color w:val="0035FF"/>
          <w:spacing w:val="-6"/>
          <w:sz w:val="12"/>
          <w:szCs w:val="12"/>
          <w:u w:val="single"/>
        </w:rPr>
      </w:pPr>
    </w:p>
    <w:p w14:paraId="78B172A0" w14:textId="6F7A8D29" w:rsidR="00682B66" w:rsidRDefault="00682B66" w:rsidP="00682B66">
      <w:pPr>
        <w:pStyle w:val="Standard"/>
        <w:rPr>
          <w:rFonts w:ascii="Comic Sans MS" w:hAnsi="Comic Sans MS"/>
          <w:sz w:val="40"/>
          <w:szCs w:val="40"/>
        </w:rPr>
      </w:pPr>
      <w:r>
        <w:rPr>
          <w:rFonts w:ascii="Comic Sans MS" w:hAnsi="Comic Sans MS"/>
          <w:sz w:val="40"/>
          <w:szCs w:val="40"/>
        </w:rPr>
        <w:t xml:space="preserve">Now </w:t>
      </w:r>
      <w:r w:rsidRPr="009B2EEF">
        <w:rPr>
          <w:rFonts w:ascii="Comic Sans MS" w:hAnsi="Comic Sans MS"/>
          <w:sz w:val="40"/>
          <w:szCs w:val="40"/>
        </w:rPr>
        <w:t xml:space="preserve">we need to </w:t>
      </w:r>
      <w:r w:rsidR="002B3B6D">
        <w:rPr>
          <w:rFonts w:ascii="Comic Sans MS" w:hAnsi="Comic Sans MS"/>
          <w:sz w:val="40"/>
          <w:szCs w:val="40"/>
        </w:rPr>
        <w:t xml:space="preserve">“be clothed with Christ” or </w:t>
      </w:r>
      <w:r w:rsidRPr="009B2EEF">
        <w:rPr>
          <w:rFonts w:ascii="Comic Sans MS" w:hAnsi="Comic Sans MS"/>
          <w:sz w:val="40"/>
          <w:szCs w:val="40"/>
        </w:rPr>
        <w:t xml:space="preserve">“put on Christ” </w:t>
      </w:r>
      <w:r>
        <w:rPr>
          <w:rFonts w:ascii="Comic Sans MS" w:hAnsi="Comic Sans MS"/>
          <w:sz w:val="40"/>
          <w:szCs w:val="40"/>
        </w:rPr>
        <w:t xml:space="preserve">experientially </w:t>
      </w:r>
      <w:r w:rsidRPr="009B2EEF">
        <w:rPr>
          <w:rFonts w:ascii="Comic Sans MS" w:hAnsi="Comic Sans MS"/>
          <w:sz w:val="40"/>
          <w:szCs w:val="40"/>
        </w:rPr>
        <w:t>before men</w:t>
      </w:r>
      <w:r>
        <w:rPr>
          <w:rFonts w:ascii="Comic Sans MS" w:hAnsi="Comic Sans MS"/>
          <w:sz w:val="40"/>
          <w:szCs w:val="40"/>
        </w:rPr>
        <w:t xml:space="preserve"> by </w:t>
      </w:r>
      <w:r w:rsidR="002B3B6D">
        <w:rPr>
          <w:rFonts w:ascii="Comic Sans MS" w:hAnsi="Comic Sans MS"/>
          <w:sz w:val="40"/>
          <w:szCs w:val="40"/>
        </w:rPr>
        <w:t xml:space="preserve">using </w:t>
      </w:r>
      <w:r>
        <w:rPr>
          <w:rFonts w:ascii="Comic Sans MS" w:hAnsi="Comic Sans MS"/>
          <w:sz w:val="40"/>
          <w:szCs w:val="40"/>
        </w:rPr>
        <w:t>the power of the Holy Spirit</w:t>
      </w:r>
      <w:r w:rsidR="002B3B6D">
        <w:rPr>
          <w:rFonts w:ascii="Comic Sans MS" w:hAnsi="Comic Sans MS"/>
          <w:sz w:val="40"/>
          <w:szCs w:val="40"/>
        </w:rPr>
        <w:t xml:space="preserve"> to be obedient servants of God who fulfills His plan for our lives.</w:t>
      </w:r>
    </w:p>
    <w:p w14:paraId="2BAC5D8F" w14:textId="0E8E0B66" w:rsidR="002C705B" w:rsidRPr="0033152B" w:rsidRDefault="002C705B" w:rsidP="00E632C6">
      <w:pPr>
        <w:pStyle w:val="Standard"/>
        <w:rPr>
          <w:rFonts w:ascii="Comic Sans MS" w:hAnsi="Comic Sans MS"/>
          <w:bCs/>
          <w:color w:val="000000" w:themeColor="text1"/>
          <w:spacing w:val="-6"/>
          <w:sz w:val="16"/>
          <w:szCs w:val="16"/>
        </w:rPr>
      </w:pPr>
    </w:p>
    <w:p w14:paraId="129AC809" w14:textId="2DCDF0FC" w:rsidR="00E632C6" w:rsidRDefault="00E632C6" w:rsidP="00E632C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7FFF90E" w14:textId="23F3ACDF" w:rsidR="00D374B8" w:rsidRPr="00D374B8" w:rsidRDefault="00D374B8" w:rsidP="0026655C">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u w:val="single"/>
        </w:rPr>
        <w:t>Romans 6:4</w:t>
      </w:r>
      <w:r w:rsidRPr="00D374B8">
        <w:rPr>
          <w:rFonts w:ascii="Comic Sans MS" w:hAnsi="Comic Sans MS"/>
          <w:b/>
          <w:i/>
          <w:iCs/>
          <w:color w:val="0035FF"/>
          <w:spacing w:val="-4"/>
          <w:sz w:val="40"/>
          <w:szCs w:val="40"/>
        </w:rPr>
        <w:t xml:space="preserve"> Therefore we have been buried with Him </w:t>
      </w:r>
      <w:r w:rsidR="00FC0395">
        <w:rPr>
          <w:rFonts w:ascii="Comic Sans MS" w:hAnsi="Comic Sans MS"/>
          <w:b/>
          <w:i/>
          <w:iCs/>
          <w:color w:val="0035FF"/>
          <w:spacing w:val="-4"/>
          <w:sz w:val="40"/>
          <w:szCs w:val="40"/>
        </w:rPr>
        <w:t>t</w:t>
      </w:r>
      <w:r w:rsidRPr="00D374B8">
        <w:rPr>
          <w:rFonts w:ascii="Comic Sans MS" w:hAnsi="Comic Sans MS"/>
          <w:b/>
          <w:i/>
          <w:iCs/>
          <w:color w:val="0035FF"/>
          <w:spacing w:val="-4"/>
          <w:sz w:val="40"/>
          <w:szCs w:val="40"/>
        </w:rPr>
        <w:t>hrough baptism into death</w:t>
      </w:r>
      <w:r w:rsidR="00510847">
        <w:rPr>
          <w:rFonts w:ascii="Comic Sans MS" w:hAnsi="Comic Sans MS"/>
          <w:b/>
          <w:i/>
          <w:iCs/>
          <w:color w:val="0035FF"/>
          <w:spacing w:val="-4"/>
          <w:sz w:val="40"/>
          <w:szCs w:val="40"/>
        </w:rPr>
        <w:t xml:space="preserve"> </w:t>
      </w:r>
      <w:r w:rsidR="00510847">
        <w:rPr>
          <w:rFonts w:ascii="Comic Sans MS" w:hAnsi="Comic Sans MS"/>
          <w:bCs/>
          <w:color w:val="000000" w:themeColor="text1"/>
          <w:spacing w:val="-4"/>
          <w:sz w:val="40"/>
          <w:szCs w:val="40"/>
        </w:rPr>
        <w:t>(retro</w:t>
      </w:r>
      <w:r w:rsidR="002507CA">
        <w:rPr>
          <w:rFonts w:ascii="Comic Sans MS" w:hAnsi="Comic Sans MS"/>
          <w:bCs/>
          <w:color w:val="000000" w:themeColor="text1"/>
          <w:spacing w:val="-4"/>
          <w:sz w:val="40"/>
          <w:szCs w:val="40"/>
        </w:rPr>
        <w:t>active</w:t>
      </w:r>
      <w:r w:rsidR="00510847">
        <w:rPr>
          <w:rFonts w:ascii="Comic Sans MS" w:hAnsi="Comic Sans MS"/>
          <w:bCs/>
          <w:color w:val="000000" w:themeColor="text1"/>
          <w:spacing w:val="-4"/>
          <w:sz w:val="40"/>
          <w:szCs w:val="40"/>
        </w:rPr>
        <w:t xml:space="preserve"> positional truth)</w:t>
      </w:r>
      <w:r w:rsidRPr="00D374B8">
        <w:rPr>
          <w:rFonts w:ascii="Comic Sans MS" w:hAnsi="Comic Sans MS"/>
          <w:b/>
          <w:i/>
          <w:iCs/>
          <w:color w:val="0035FF"/>
          <w:spacing w:val="-4"/>
          <w:sz w:val="40"/>
          <w:szCs w:val="40"/>
        </w:rPr>
        <w:t>, in order that as Christ was raised from the dead through the glory of the Father, so we too might walk in newness of life.</w:t>
      </w:r>
    </w:p>
    <w:p w14:paraId="39639BF0" w14:textId="77777777" w:rsidR="005D41ED" w:rsidRPr="005D41ED" w:rsidRDefault="005D41ED" w:rsidP="00037C84">
      <w:pPr>
        <w:pStyle w:val="Standard"/>
        <w:rPr>
          <w:rFonts w:ascii="Comic Sans MS" w:hAnsi="Comic Sans MS"/>
          <w:sz w:val="16"/>
          <w:szCs w:val="16"/>
        </w:rPr>
      </w:pPr>
    </w:p>
    <w:p w14:paraId="393DE525" w14:textId="7BC7C1D2" w:rsidR="00110A13" w:rsidRDefault="009F14DF" w:rsidP="00037C84">
      <w:pPr>
        <w:pStyle w:val="Standard"/>
        <w:rPr>
          <w:rFonts w:ascii="Comic Sans MS" w:hAnsi="Comic Sans MS"/>
          <w:sz w:val="40"/>
          <w:szCs w:val="40"/>
        </w:rPr>
      </w:pPr>
      <w:r>
        <w:rPr>
          <w:rFonts w:ascii="Comic Sans MS" w:hAnsi="Comic Sans MS"/>
          <w:sz w:val="40"/>
          <w:szCs w:val="40"/>
        </w:rPr>
        <w:t xml:space="preserve">This verse expands on what </w:t>
      </w:r>
      <w:r w:rsidR="001C65B4">
        <w:rPr>
          <w:rFonts w:ascii="Comic Sans MS" w:hAnsi="Comic Sans MS"/>
          <w:sz w:val="40"/>
          <w:szCs w:val="40"/>
        </w:rPr>
        <w:t>is</w:t>
      </w:r>
      <w:r>
        <w:rPr>
          <w:rFonts w:ascii="Comic Sans MS" w:hAnsi="Comic Sans MS"/>
          <w:sz w:val="40"/>
          <w:szCs w:val="40"/>
        </w:rPr>
        <w:t xml:space="preserve"> said in verse 3. </w:t>
      </w:r>
      <w:r w:rsidR="00822E1A">
        <w:rPr>
          <w:rFonts w:ascii="Comic Sans MS" w:hAnsi="Comic Sans MS"/>
          <w:sz w:val="40"/>
          <w:szCs w:val="40"/>
        </w:rPr>
        <w:t xml:space="preserve">Being identified with Chris’s death </w:t>
      </w:r>
      <w:r w:rsidR="00822E1A" w:rsidRPr="00822E1A">
        <w:rPr>
          <w:rFonts w:ascii="Comic Sans MS" w:hAnsi="Comic Sans MS"/>
          <w:sz w:val="32"/>
          <w:szCs w:val="32"/>
        </w:rPr>
        <w:t>(vs. 3)</w:t>
      </w:r>
      <w:r w:rsidR="00822E1A">
        <w:rPr>
          <w:rFonts w:ascii="Comic Sans MS" w:hAnsi="Comic Sans MS"/>
          <w:sz w:val="40"/>
          <w:szCs w:val="40"/>
        </w:rPr>
        <w:t xml:space="preserve"> means that we are also identified with His burial.</w:t>
      </w:r>
      <w:r w:rsidR="002507CA">
        <w:rPr>
          <w:rFonts w:ascii="Comic Sans MS" w:hAnsi="Comic Sans MS"/>
          <w:sz w:val="40"/>
          <w:szCs w:val="40"/>
        </w:rPr>
        <w:t xml:space="preserve"> Christ’s death and burial are </w:t>
      </w:r>
    </w:p>
    <w:p w14:paraId="29B6221B" w14:textId="39348358" w:rsidR="00110A13" w:rsidRDefault="00110A13" w:rsidP="00037C84">
      <w:pPr>
        <w:pStyle w:val="Standard"/>
        <w:rPr>
          <w:rFonts w:ascii="Comic Sans MS" w:hAnsi="Comic Sans MS"/>
          <w:sz w:val="40"/>
          <w:szCs w:val="40"/>
          <w:u w:val="single"/>
        </w:rPr>
      </w:pPr>
      <w:r w:rsidRPr="00110A13">
        <w:rPr>
          <w:rFonts w:ascii="Comic Sans MS" w:hAnsi="Comic Sans MS"/>
          <w:sz w:val="40"/>
          <w:szCs w:val="40"/>
          <w:u w:val="single"/>
        </w:rPr>
        <w:t>Retroactive Positional Truths</w:t>
      </w:r>
    </w:p>
    <w:p w14:paraId="2E9FA561" w14:textId="77777777" w:rsidR="00110A13" w:rsidRPr="00110A13" w:rsidRDefault="00110A13" w:rsidP="00037C84">
      <w:pPr>
        <w:pStyle w:val="Standard"/>
        <w:rPr>
          <w:rFonts w:ascii="Comic Sans MS" w:hAnsi="Comic Sans MS"/>
          <w:sz w:val="10"/>
          <w:szCs w:val="10"/>
          <w:u w:val="single"/>
        </w:rPr>
      </w:pPr>
    </w:p>
    <w:p w14:paraId="372D6797" w14:textId="09253652" w:rsidR="00FC0395" w:rsidRDefault="00110A13" w:rsidP="00037C84">
      <w:pPr>
        <w:pStyle w:val="Standard"/>
        <w:rPr>
          <w:rFonts w:ascii="Comic Sans MS" w:hAnsi="Comic Sans MS"/>
          <w:sz w:val="40"/>
          <w:szCs w:val="40"/>
        </w:rPr>
      </w:pPr>
      <w:r w:rsidRPr="00110A13">
        <w:rPr>
          <w:rFonts w:ascii="Comic Sans MS" w:hAnsi="Comic Sans MS"/>
          <w:sz w:val="40"/>
          <w:szCs w:val="40"/>
          <w:u w:val="single"/>
        </w:rPr>
        <w:t>R</w:t>
      </w:r>
      <w:r w:rsidR="002507CA" w:rsidRPr="00110A13">
        <w:rPr>
          <w:rFonts w:ascii="Comic Sans MS" w:hAnsi="Comic Sans MS"/>
          <w:sz w:val="40"/>
          <w:szCs w:val="40"/>
          <w:u w:val="single"/>
        </w:rPr>
        <w:t>etroactive</w:t>
      </w:r>
      <w:r w:rsidR="002507CA">
        <w:rPr>
          <w:rFonts w:ascii="Comic Sans MS" w:hAnsi="Comic Sans MS"/>
          <w:sz w:val="40"/>
          <w:szCs w:val="40"/>
        </w:rPr>
        <w:t xml:space="preserve"> – taking effect from a date in the past</w:t>
      </w:r>
    </w:p>
    <w:p w14:paraId="171ADDBC" w14:textId="77777777" w:rsidR="00110A13" w:rsidRPr="00110A13" w:rsidRDefault="00110A13" w:rsidP="00037C84">
      <w:pPr>
        <w:pStyle w:val="Standard"/>
        <w:rPr>
          <w:rFonts w:ascii="Comic Sans MS" w:hAnsi="Comic Sans MS"/>
          <w:sz w:val="8"/>
          <w:szCs w:val="8"/>
          <w:u w:val="single"/>
        </w:rPr>
      </w:pPr>
    </w:p>
    <w:p w14:paraId="5E170EBD" w14:textId="3D984EFC" w:rsidR="00110A13" w:rsidRDefault="00110A13" w:rsidP="00037C84">
      <w:pPr>
        <w:pStyle w:val="Standard"/>
        <w:rPr>
          <w:rFonts w:ascii="Comic Sans MS" w:hAnsi="Comic Sans MS"/>
          <w:sz w:val="40"/>
          <w:szCs w:val="40"/>
        </w:rPr>
      </w:pPr>
      <w:r w:rsidRPr="00110A13">
        <w:rPr>
          <w:rFonts w:ascii="Comic Sans MS" w:hAnsi="Comic Sans MS"/>
          <w:sz w:val="40"/>
          <w:szCs w:val="40"/>
          <w:u w:val="single"/>
        </w:rPr>
        <w:t>P</w:t>
      </w:r>
      <w:r w:rsidR="002507CA" w:rsidRPr="00110A13">
        <w:rPr>
          <w:rFonts w:ascii="Comic Sans MS" w:hAnsi="Comic Sans MS"/>
          <w:sz w:val="40"/>
          <w:szCs w:val="40"/>
          <w:u w:val="single"/>
        </w:rPr>
        <w:t>ositional</w:t>
      </w:r>
      <w:r w:rsidR="002507CA">
        <w:rPr>
          <w:rFonts w:ascii="Comic Sans MS" w:hAnsi="Comic Sans MS"/>
          <w:sz w:val="40"/>
          <w:szCs w:val="40"/>
        </w:rPr>
        <w:t xml:space="preserve"> – refers to our standing before God based on </w:t>
      </w:r>
    </w:p>
    <w:p w14:paraId="46E10B50" w14:textId="7CB93402" w:rsidR="002507CA" w:rsidRDefault="00110A13" w:rsidP="00037C84">
      <w:pPr>
        <w:pStyle w:val="Standard"/>
        <w:rPr>
          <w:rFonts w:ascii="Comic Sans MS" w:hAnsi="Comic Sans MS"/>
          <w:sz w:val="40"/>
          <w:szCs w:val="40"/>
        </w:rPr>
      </w:pPr>
      <w:r>
        <w:rPr>
          <w:rFonts w:ascii="Comic Sans MS" w:hAnsi="Comic Sans MS"/>
          <w:sz w:val="40"/>
          <w:szCs w:val="40"/>
        </w:rPr>
        <w:t xml:space="preserve">                  what He did for us at the moment of salvation</w:t>
      </w:r>
    </w:p>
    <w:p w14:paraId="680D3233" w14:textId="77777777" w:rsidR="00110A13" w:rsidRPr="00110A13" w:rsidRDefault="00110A13" w:rsidP="00037C84">
      <w:pPr>
        <w:pStyle w:val="Standard"/>
        <w:rPr>
          <w:rFonts w:ascii="Comic Sans MS" w:hAnsi="Comic Sans MS"/>
          <w:sz w:val="8"/>
          <w:szCs w:val="8"/>
        </w:rPr>
      </w:pPr>
    </w:p>
    <w:p w14:paraId="50FA8E18" w14:textId="5B9DE75B" w:rsidR="00110A13" w:rsidRPr="00110A13" w:rsidRDefault="00110A13" w:rsidP="00110A13">
      <w:pPr>
        <w:pStyle w:val="Standard"/>
        <w:rPr>
          <w:rFonts w:ascii="Comic Sans MS" w:hAnsi="Comic Sans MS"/>
          <w:sz w:val="40"/>
          <w:szCs w:val="40"/>
        </w:rPr>
      </w:pPr>
      <w:r w:rsidRPr="00110A13">
        <w:rPr>
          <w:rFonts w:ascii="Comic Sans MS" w:hAnsi="Comic Sans MS"/>
          <w:sz w:val="40"/>
          <w:szCs w:val="40"/>
          <w:u w:val="single"/>
        </w:rPr>
        <w:lastRenderedPageBreak/>
        <w:t>Truth</w:t>
      </w:r>
      <w:r>
        <w:rPr>
          <w:rFonts w:ascii="Comic Sans MS" w:hAnsi="Comic Sans MS"/>
          <w:sz w:val="40"/>
          <w:szCs w:val="40"/>
        </w:rPr>
        <w:t xml:space="preserve"> - </w:t>
      </w:r>
      <w:r w:rsidRPr="00110A13">
        <w:rPr>
          <w:rFonts w:ascii="Comic Sans MS" w:hAnsi="Comic Sans MS"/>
          <w:sz w:val="40"/>
          <w:szCs w:val="40"/>
        </w:rPr>
        <w:t>that which is true as opposed to false</w:t>
      </w:r>
      <w:r>
        <w:rPr>
          <w:rFonts w:ascii="Comic Sans MS" w:hAnsi="Comic Sans MS"/>
          <w:sz w:val="40"/>
          <w:szCs w:val="40"/>
        </w:rPr>
        <w:t>, reality, fact</w:t>
      </w:r>
    </w:p>
    <w:p w14:paraId="372A0483" w14:textId="77777777" w:rsidR="00110A13" w:rsidRPr="000E4CE4" w:rsidRDefault="00110A13" w:rsidP="00110A13">
      <w:pPr>
        <w:pStyle w:val="Standard"/>
        <w:rPr>
          <w:rFonts w:ascii="Comic Sans MS" w:hAnsi="Comic Sans MS"/>
          <w:sz w:val="16"/>
          <w:szCs w:val="16"/>
        </w:rPr>
      </w:pPr>
    </w:p>
    <w:p w14:paraId="29723316" w14:textId="78E0C2BE" w:rsidR="0075460F" w:rsidRDefault="000E4CE4" w:rsidP="00037C84">
      <w:pPr>
        <w:pStyle w:val="Standard"/>
        <w:rPr>
          <w:rFonts w:ascii="Comic Sans MS" w:hAnsi="Comic Sans MS"/>
          <w:sz w:val="40"/>
          <w:szCs w:val="40"/>
        </w:rPr>
      </w:pPr>
      <w:r w:rsidRPr="000E4CE4">
        <w:rPr>
          <w:rFonts w:ascii="Comic Sans MS" w:hAnsi="Comic Sans MS"/>
          <w:sz w:val="40"/>
          <w:szCs w:val="40"/>
        </w:rPr>
        <w:t>At the instant that we trust in Christ</w:t>
      </w:r>
      <w:r>
        <w:rPr>
          <w:rFonts w:ascii="Comic Sans MS" w:hAnsi="Comic Sans MS"/>
          <w:sz w:val="40"/>
          <w:szCs w:val="40"/>
        </w:rPr>
        <w:t>,</w:t>
      </w:r>
      <w:r w:rsidRPr="000E4CE4">
        <w:rPr>
          <w:rFonts w:ascii="Comic Sans MS" w:hAnsi="Comic Sans MS"/>
          <w:sz w:val="40"/>
          <w:szCs w:val="40"/>
        </w:rPr>
        <w:t xml:space="preserve"> the Holy Spirit </w:t>
      </w:r>
      <w:r w:rsidR="001E37ED">
        <w:rPr>
          <w:rFonts w:ascii="Comic Sans MS" w:hAnsi="Comic Sans MS"/>
          <w:sz w:val="40"/>
          <w:szCs w:val="40"/>
        </w:rPr>
        <w:t xml:space="preserve">is used </w:t>
      </w:r>
      <w:r w:rsidRPr="000E4CE4">
        <w:rPr>
          <w:rFonts w:ascii="Comic Sans MS" w:hAnsi="Comic Sans MS"/>
          <w:sz w:val="40"/>
          <w:szCs w:val="40"/>
        </w:rPr>
        <w:t xml:space="preserve">to identify us with Christ in His death, </w:t>
      </w:r>
      <w:proofErr w:type="gramStart"/>
      <w:r w:rsidRPr="000E4CE4">
        <w:rPr>
          <w:rFonts w:ascii="Comic Sans MS" w:hAnsi="Comic Sans MS"/>
          <w:sz w:val="40"/>
          <w:szCs w:val="40"/>
        </w:rPr>
        <w:t>burial</w:t>
      </w:r>
      <w:proofErr w:type="gramEnd"/>
      <w:r w:rsidRPr="000E4CE4">
        <w:rPr>
          <w:rFonts w:ascii="Comic Sans MS" w:hAnsi="Comic Sans MS"/>
          <w:sz w:val="40"/>
          <w:szCs w:val="40"/>
        </w:rPr>
        <w:t xml:space="preserve"> and resurrection</w:t>
      </w:r>
      <w:r w:rsidR="001E37ED">
        <w:rPr>
          <w:rFonts w:ascii="Comic Sans MS" w:hAnsi="Comic Sans MS"/>
          <w:sz w:val="40"/>
          <w:szCs w:val="40"/>
        </w:rPr>
        <w:t xml:space="preserve">. This is an eternal reality that locks in our position or standing before God which is </w:t>
      </w:r>
      <w:r w:rsidR="00546E9D">
        <w:rPr>
          <w:rFonts w:ascii="Comic Sans MS" w:hAnsi="Comic Sans MS"/>
          <w:sz w:val="40"/>
          <w:szCs w:val="40"/>
        </w:rPr>
        <w:t xml:space="preserve">being </w:t>
      </w:r>
      <w:r w:rsidR="001E37ED" w:rsidRPr="00EF6C4D">
        <w:rPr>
          <w:rFonts w:ascii="Comic Sans MS" w:hAnsi="Comic Sans MS"/>
          <w:b/>
          <w:bCs/>
          <w:color w:val="C00000"/>
          <w:sz w:val="40"/>
          <w:szCs w:val="40"/>
          <w:u w:val="single"/>
        </w:rPr>
        <w:t>in Christ</w:t>
      </w:r>
      <w:r w:rsidR="001E37ED">
        <w:rPr>
          <w:rFonts w:ascii="Comic Sans MS" w:hAnsi="Comic Sans MS"/>
          <w:sz w:val="40"/>
          <w:szCs w:val="40"/>
        </w:rPr>
        <w:t>.</w:t>
      </w:r>
    </w:p>
    <w:p w14:paraId="11A46EC0" w14:textId="6C3981BB" w:rsidR="00EF6C4D" w:rsidRPr="00EF6C4D" w:rsidRDefault="00EF6C4D" w:rsidP="00037C84">
      <w:pPr>
        <w:pStyle w:val="Standard"/>
        <w:rPr>
          <w:rFonts w:ascii="Comic Sans MS" w:hAnsi="Comic Sans MS"/>
          <w:sz w:val="16"/>
          <w:szCs w:val="16"/>
        </w:rPr>
      </w:pPr>
    </w:p>
    <w:p w14:paraId="7532D5CC" w14:textId="5C6834F6" w:rsidR="00EF6C4D" w:rsidRPr="00EF6C4D" w:rsidRDefault="00EF6C4D" w:rsidP="00037C84">
      <w:pPr>
        <w:pStyle w:val="Standard"/>
        <w:rPr>
          <w:rFonts w:ascii="Comic Sans MS" w:hAnsi="Comic Sans MS"/>
          <w:b/>
          <w:bCs/>
          <w:i/>
          <w:iCs/>
          <w:sz w:val="40"/>
          <w:szCs w:val="40"/>
        </w:rPr>
      </w:pPr>
      <w:r w:rsidRPr="00EF6C4D">
        <w:rPr>
          <w:rFonts w:ascii="Comic Sans MS" w:hAnsi="Comic Sans MS"/>
          <w:b/>
          <w:bCs/>
          <w:i/>
          <w:iCs/>
          <w:sz w:val="40"/>
          <w:szCs w:val="40"/>
          <w:u w:val="single"/>
        </w:rPr>
        <w:t>Colossians 2:9-1</w:t>
      </w:r>
      <w:r w:rsidR="00BF43AD">
        <w:rPr>
          <w:rFonts w:ascii="Comic Sans MS" w:hAnsi="Comic Sans MS"/>
          <w:b/>
          <w:bCs/>
          <w:i/>
          <w:iCs/>
          <w:sz w:val="40"/>
          <w:szCs w:val="40"/>
          <w:u w:val="single"/>
        </w:rPr>
        <w:t>2</w:t>
      </w:r>
      <w:r w:rsidRPr="00EF6C4D">
        <w:rPr>
          <w:rFonts w:ascii="Comic Sans MS" w:hAnsi="Comic Sans MS"/>
          <w:b/>
          <w:bCs/>
          <w:i/>
          <w:iCs/>
          <w:sz w:val="40"/>
          <w:szCs w:val="40"/>
        </w:rPr>
        <w:t xml:space="preserve">  For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all the fullness of Deity dwells in bodily form, 10</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have been made complete, and He is the head over all rule and authority; 11</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were also circumcised with a circumcision made without hands</w:t>
      </w:r>
      <w:r w:rsidR="00B27691">
        <w:rPr>
          <w:rFonts w:ascii="Comic Sans MS" w:hAnsi="Comic Sans MS"/>
          <w:b/>
          <w:bCs/>
          <w:i/>
          <w:iCs/>
          <w:sz w:val="40"/>
          <w:szCs w:val="40"/>
        </w:rPr>
        <w:t>…</w:t>
      </w:r>
      <w:r w:rsidR="00B27691" w:rsidRPr="00B27691">
        <w:t xml:space="preserve"> </w:t>
      </w:r>
      <w:r w:rsidR="00B27691" w:rsidRPr="00B27691">
        <w:rPr>
          <w:rFonts w:ascii="Comic Sans MS" w:hAnsi="Comic Sans MS"/>
          <w:b/>
          <w:bCs/>
          <w:i/>
          <w:iCs/>
          <w:sz w:val="40"/>
          <w:szCs w:val="40"/>
        </w:rPr>
        <w:t>12</w:t>
      </w:r>
      <w:r w:rsidR="00B27691">
        <w:rPr>
          <w:rFonts w:ascii="Comic Sans MS" w:hAnsi="Comic Sans MS"/>
          <w:b/>
          <w:bCs/>
          <w:i/>
          <w:iCs/>
          <w:sz w:val="40"/>
          <w:szCs w:val="40"/>
        </w:rPr>
        <w:t>)</w:t>
      </w:r>
      <w:r w:rsidR="00B27691" w:rsidRPr="00B27691">
        <w:rPr>
          <w:rFonts w:ascii="Comic Sans MS" w:hAnsi="Comic Sans MS"/>
          <w:b/>
          <w:bCs/>
          <w:i/>
          <w:iCs/>
          <w:sz w:val="40"/>
          <w:szCs w:val="40"/>
        </w:rPr>
        <w:t xml:space="preserve"> </w:t>
      </w:r>
      <w:r w:rsidR="00B27691" w:rsidRPr="00B27691">
        <w:rPr>
          <w:rFonts w:ascii="Comic Sans MS" w:hAnsi="Comic Sans MS"/>
          <w:b/>
          <w:bCs/>
          <w:i/>
          <w:iCs/>
          <w:sz w:val="40"/>
          <w:szCs w:val="40"/>
          <w:u w:val="single"/>
        </w:rPr>
        <w:t>having been buried with Him in baptism</w:t>
      </w:r>
      <w:r w:rsidR="00B27691" w:rsidRPr="00B27691">
        <w:rPr>
          <w:rFonts w:ascii="Comic Sans MS" w:hAnsi="Comic Sans MS"/>
          <w:b/>
          <w:bCs/>
          <w:i/>
          <w:iCs/>
          <w:sz w:val="40"/>
          <w:szCs w:val="40"/>
        </w:rPr>
        <w:t>,</w:t>
      </w:r>
      <w:r w:rsidR="00490DAF">
        <w:rPr>
          <w:rFonts w:ascii="Comic Sans MS" w:hAnsi="Comic Sans MS"/>
          <w:b/>
          <w:bCs/>
          <w:i/>
          <w:iCs/>
          <w:sz w:val="40"/>
          <w:szCs w:val="40"/>
        </w:rPr>
        <w:t xml:space="preserve"> </w:t>
      </w:r>
      <w:r w:rsidR="00B27691" w:rsidRPr="00B27691">
        <w:rPr>
          <w:rFonts w:ascii="Comic Sans MS" w:hAnsi="Comic Sans MS"/>
          <w:b/>
          <w:bCs/>
          <w:i/>
          <w:iCs/>
          <w:sz w:val="40"/>
          <w:szCs w:val="40"/>
        </w:rPr>
        <w:t xml:space="preserve">in which </w:t>
      </w:r>
      <w:r w:rsidR="00B27691" w:rsidRPr="00B27691">
        <w:rPr>
          <w:rFonts w:ascii="Comic Sans MS" w:hAnsi="Comic Sans MS"/>
          <w:b/>
          <w:bCs/>
          <w:i/>
          <w:iCs/>
          <w:sz w:val="40"/>
          <w:szCs w:val="40"/>
          <w:u w:val="single"/>
        </w:rPr>
        <w:t xml:space="preserve">you were also raised up with Him through faith </w:t>
      </w:r>
      <w:r w:rsidR="00B27691" w:rsidRPr="00B27691">
        <w:rPr>
          <w:rFonts w:ascii="Comic Sans MS" w:hAnsi="Comic Sans MS"/>
          <w:b/>
          <w:bCs/>
          <w:i/>
          <w:iCs/>
          <w:sz w:val="40"/>
          <w:szCs w:val="40"/>
        </w:rPr>
        <w:t>in the working of God, who raised Him from the dead.</w:t>
      </w:r>
    </w:p>
    <w:p w14:paraId="6A454170" w14:textId="77777777" w:rsidR="00FC0395" w:rsidRPr="00546E9D" w:rsidRDefault="00FC0395" w:rsidP="00037C84">
      <w:pPr>
        <w:pStyle w:val="Standard"/>
        <w:rPr>
          <w:rFonts w:ascii="Comic Sans MS" w:hAnsi="Comic Sans MS"/>
          <w:sz w:val="16"/>
          <w:szCs w:val="16"/>
          <w:vertAlign w:val="subscript"/>
        </w:rPr>
      </w:pPr>
    </w:p>
    <w:p w14:paraId="48A82507" w14:textId="61CFBEB9" w:rsidR="0004674E" w:rsidRPr="00037C84" w:rsidRDefault="004936D3" w:rsidP="00037C84">
      <w:pPr>
        <w:pStyle w:val="Standard"/>
        <w:rPr>
          <w:rFonts w:ascii="Comic Sans MS" w:hAnsi="Comic Sans MS"/>
          <w:sz w:val="40"/>
          <w:szCs w:val="40"/>
        </w:rPr>
      </w:pPr>
      <w:r>
        <w:rPr>
          <w:rFonts w:ascii="Comic Sans MS" w:hAnsi="Comic Sans MS"/>
          <w:sz w:val="40"/>
          <w:szCs w:val="40"/>
        </w:rPr>
        <w:t>The resurrection of J.C. demonstrated that G.F. was propitiated with His sacrifice on the cross</w:t>
      </w:r>
      <w:r w:rsidR="00546E9D">
        <w:rPr>
          <w:rFonts w:ascii="Comic Sans MS" w:hAnsi="Comic Sans MS"/>
          <w:sz w:val="40"/>
          <w:szCs w:val="40"/>
        </w:rPr>
        <w:t xml:space="preserve">; </w:t>
      </w:r>
      <w:r>
        <w:rPr>
          <w:rFonts w:ascii="Comic Sans MS" w:hAnsi="Comic Sans MS"/>
          <w:sz w:val="40"/>
          <w:szCs w:val="40"/>
        </w:rPr>
        <w:t>Satan and sin were defeated</w:t>
      </w:r>
      <w:r w:rsidR="0004674E">
        <w:rPr>
          <w:rFonts w:ascii="Comic Sans MS" w:hAnsi="Comic Sans MS"/>
          <w:sz w:val="40"/>
          <w:szCs w:val="40"/>
        </w:rPr>
        <w:t xml:space="preserve"> (no one condemned to hell for sin)</w:t>
      </w:r>
      <w:r>
        <w:rPr>
          <w:rFonts w:ascii="Comic Sans MS" w:hAnsi="Comic Sans MS"/>
          <w:sz w:val="40"/>
          <w:szCs w:val="40"/>
        </w:rPr>
        <w:t xml:space="preserve">, and the O.S.N. was neutralized. </w:t>
      </w:r>
      <w:r w:rsidR="0004674E">
        <w:rPr>
          <w:rFonts w:ascii="Comic Sans MS" w:hAnsi="Comic Sans MS"/>
          <w:sz w:val="40"/>
          <w:szCs w:val="40"/>
        </w:rPr>
        <w:t xml:space="preserve">As a result, mankind can have a </w:t>
      </w:r>
      <w:r w:rsidR="0004674E" w:rsidRPr="00E65985">
        <w:rPr>
          <w:rFonts w:ascii="Comic Sans MS" w:hAnsi="Comic Sans MS"/>
          <w:spacing w:val="-2"/>
          <w:sz w:val="40"/>
          <w:szCs w:val="40"/>
        </w:rPr>
        <w:t xml:space="preserve">new </w:t>
      </w:r>
      <w:r w:rsidR="00E65985" w:rsidRPr="00E65985">
        <w:rPr>
          <w:rFonts w:ascii="Comic Sans MS" w:hAnsi="Comic Sans MS"/>
          <w:spacing w:val="-2"/>
          <w:sz w:val="40"/>
          <w:szCs w:val="40"/>
        </w:rPr>
        <w:t xml:space="preserve">abundant </w:t>
      </w:r>
      <w:r w:rsidR="0004674E" w:rsidRPr="00E65985">
        <w:rPr>
          <w:rFonts w:ascii="Comic Sans MS" w:hAnsi="Comic Sans MS"/>
          <w:spacing w:val="-2"/>
          <w:sz w:val="40"/>
          <w:szCs w:val="40"/>
        </w:rPr>
        <w:t>life</w:t>
      </w:r>
      <w:r w:rsidR="00546E9D" w:rsidRPr="00E65985">
        <w:rPr>
          <w:rFonts w:ascii="Comic Sans MS" w:hAnsi="Comic Sans MS"/>
          <w:spacing w:val="-2"/>
          <w:sz w:val="40"/>
          <w:szCs w:val="40"/>
        </w:rPr>
        <w:t xml:space="preserve"> which </w:t>
      </w:r>
      <w:r w:rsidR="00E65985" w:rsidRPr="00E65985">
        <w:rPr>
          <w:rFonts w:ascii="Comic Sans MS" w:hAnsi="Comic Sans MS"/>
          <w:spacing w:val="-2"/>
          <w:sz w:val="40"/>
          <w:szCs w:val="40"/>
        </w:rPr>
        <w:t>glorifies God and includes rewards,</w:t>
      </w:r>
      <w:r w:rsidR="00E65985">
        <w:rPr>
          <w:rFonts w:ascii="Comic Sans MS" w:hAnsi="Comic Sans MS"/>
          <w:sz w:val="40"/>
          <w:szCs w:val="40"/>
        </w:rPr>
        <w:t xml:space="preserve"> opportunities, and privileges. </w:t>
      </w:r>
    </w:p>
    <w:p w14:paraId="2A28A386" w14:textId="77777777" w:rsidR="00037C84" w:rsidRPr="00EF2DB6" w:rsidRDefault="00037C84" w:rsidP="009B2EEF">
      <w:pPr>
        <w:pStyle w:val="Standard"/>
        <w:rPr>
          <w:rFonts w:ascii="Comic Sans MS" w:hAnsi="Comic Sans MS"/>
          <w:b/>
          <w:bCs/>
          <w:i/>
          <w:iCs/>
          <w:sz w:val="12"/>
          <w:szCs w:val="12"/>
          <w:u w:val="single"/>
        </w:rPr>
      </w:pPr>
    </w:p>
    <w:p w14:paraId="0941E63D" w14:textId="6669C9BD" w:rsidR="009B2EEF" w:rsidRPr="009B2EEF" w:rsidRDefault="009B2EEF" w:rsidP="009B2EEF">
      <w:pPr>
        <w:pStyle w:val="Standard"/>
        <w:rPr>
          <w:rFonts w:ascii="Comic Sans MS" w:hAnsi="Comic Sans MS"/>
          <w:b/>
          <w:bCs/>
          <w:i/>
          <w:iCs/>
          <w:sz w:val="40"/>
          <w:szCs w:val="40"/>
        </w:rPr>
      </w:pPr>
      <w:r w:rsidRPr="009B2EEF">
        <w:rPr>
          <w:rFonts w:ascii="Comic Sans MS" w:hAnsi="Comic Sans MS"/>
          <w:b/>
          <w:bCs/>
          <w:i/>
          <w:iCs/>
          <w:sz w:val="40"/>
          <w:szCs w:val="40"/>
          <w:u w:val="single"/>
        </w:rPr>
        <w:t>Romans 13:14</w:t>
      </w:r>
      <w:r w:rsidRPr="009B2EEF">
        <w:rPr>
          <w:rFonts w:ascii="Comic Sans MS" w:hAnsi="Comic Sans MS"/>
          <w:b/>
          <w:bCs/>
          <w:i/>
          <w:iCs/>
          <w:sz w:val="40"/>
          <w:szCs w:val="40"/>
        </w:rPr>
        <w:t xml:space="preserve"> But </w:t>
      </w:r>
      <w:r w:rsidRPr="00AA03ED">
        <w:rPr>
          <w:rFonts w:ascii="Comic Sans MS" w:hAnsi="Comic Sans MS"/>
          <w:b/>
          <w:bCs/>
          <w:i/>
          <w:iCs/>
          <w:sz w:val="40"/>
          <w:szCs w:val="40"/>
          <w:u w:val="single"/>
        </w:rPr>
        <w:t>put on</w:t>
      </w:r>
      <w:r w:rsidRPr="009B2EEF">
        <w:rPr>
          <w:rFonts w:ascii="Comic Sans MS" w:hAnsi="Comic Sans MS"/>
          <w:b/>
          <w:bCs/>
          <w:i/>
          <w:iCs/>
          <w:sz w:val="40"/>
          <w:szCs w:val="40"/>
        </w:rPr>
        <w:t xml:space="preserve"> </w:t>
      </w:r>
      <w:r w:rsidR="00AA03ED">
        <w:rPr>
          <w:rFonts w:ascii="Comic Sans MS" w:hAnsi="Comic Sans MS"/>
          <w:sz w:val="36"/>
          <w:szCs w:val="36"/>
        </w:rPr>
        <w:t xml:space="preserve">(v. </w:t>
      </w:r>
      <w:proofErr w:type="spellStart"/>
      <w:r w:rsidR="00AA03ED">
        <w:rPr>
          <w:rFonts w:ascii="Comic Sans MS" w:hAnsi="Comic Sans MS"/>
          <w:sz w:val="36"/>
          <w:szCs w:val="36"/>
        </w:rPr>
        <w:t>amm</w:t>
      </w:r>
      <w:proofErr w:type="spellEnd"/>
      <w:r w:rsidR="00AA03ED">
        <w:rPr>
          <w:rFonts w:ascii="Comic Sans MS" w:hAnsi="Comic Sans MS"/>
          <w:sz w:val="36"/>
          <w:szCs w:val="36"/>
        </w:rPr>
        <w:t xml:space="preserve">) </w:t>
      </w:r>
      <w:r w:rsidRPr="009B2EEF">
        <w:rPr>
          <w:rFonts w:ascii="Comic Sans MS" w:hAnsi="Comic Sans MS"/>
          <w:b/>
          <w:bCs/>
          <w:i/>
          <w:iCs/>
          <w:sz w:val="40"/>
          <w:szCs w:val="40"/>
        </w:rPr>
        <w:t xml:space="preserve">the Lord Jesus Christ, and </w:t>
      </w:r>
      <w:r w:rsidRPr="00AA03ED">
        <w:rPr>
          <w:rFonts w:ascii="Comic Sans MS" w:hAnsi="Comic Sans MS"/>
          <w:b/>
          <w:bCs/>
          <w:i/>
          <w:iCs/>
          <w:sz w:val="40"/>
          <w:szCs w:val="40"/>
          <w:u w:val="single"/>
        </w:rPr>
        <w:t>make</w:t>
      </w:r>
      <w:r w:rsidRPr="009B2EEF">
        <w:rPr>
          <w:rFonts w:ascii="Comic Sans MS" w:hAnsi="Comic Sans MS"/>
          <w:b/>
          <w:bCs/>
          <w:i/>
          <w:iCs/>
          <w:sz w:val="40"/>
          <w:szCs w:val="40"/>
        </w:rPr>
        <w:t xml:space="preserve"> </w:t>
      </w:r>
      <w:r w:rsidR="00AA03ED">
        <w:rPr>
          <w:rFonts w:ascii="Comic Sans MS" w:hAnsi="Comic Sans MS"/>
          <w:sz w:val="36"/>
          <w:szCs w:val="36"/>
        </w:rPr>
        <w:t xml:space="preserve">(v. </w:t>
      </w:r>
      <w:proofErr w:type="spellStart"/>
      <w:r w:rsidR="00AA03ED">
        <w:rPr>
          <w:rFonts w:ascii="Comic Sans MS" w:hAnsi="Comic Sans MS"/>
          <w:sz w:val="36"/>
          <w:szCs w:val="36"/>
        </w:rPr>
        <w:t>pmm</w:t>
      </w:r>
      <w:proofErr w:type="spellEnd"/>
      <w:r w:rsidR="00AA03ED">
        <w:rPr>
          <w:rFonts w:ascii="Comic Sans MS" w:hAnsi="Comic Sans MS"/>
          <w:sz w:val="36"/>
          <w:szCs w:val="36"/>
        </w:rPr>
        <w:t xml:space="preserve">) </w:t>
      </w:r>
      <w:r w:rsidRPr="009B2EEF">
        <w:rPr>
          <w:rFonts w:ascii="Comic Sans MS" w:hAnsi="Comic Sans MS"/>
          <w:b/>
          <w:bCs/>
          <w:i/>
          <w:iCs/>
          <w:sz w:val="40"/>
          <w:szCs w:val="40"/>
        </w:rPr>
        <w:t xml:space="preserve">no provision for the flesh in regard to its lusts.  </w:t>
      </w:r>
    </w:p>
    <w:p w14:paraId="1E334CAE" w14:textId="77777777" w:rsidR="009B2EEF" w:rsidRPr="008A5A90" w:rsidRDefault="009B2EEF" w:rsidP="0026655C">
      <w:pPr>
        <w:pStyle w:val="Standard"/>
        <w:rPr>
          <w:rFonts w:ascii="Comic Sans MS" w:hAnsi="Comic Sans MS"/>
          <w:sz w:val="16"/>
          <w:szCs w:val="16"/>
        </w:rPr>
      </w:pPr>
    </w:p>
    <w:p w14:paraId="25CACEBC" w14:textId="5393FA3E" w:rsidR="007D744C" w:rsidRPr="00AD4E8D" w:rsidRDefault="00474096" w:rsidP="0026655C">
      <w:pPr>
        <w:pStyle w:val="Standard"/>
        <w:rPr>
          <w:rFonts w:ascii="Comic Sans MS" w:hAnsi="Comic Sans MS"/>
          <w:spacing w:val="-12"/>
          <w:sz w:val="40"/>
          <w:szCs w:val="40"/>
        </w:rPr>
      </w:pPr>
      <w:r>
        <w:rPr>
          <w:rFonts w:ascii="Comic Sans MS" w:hAnsi="Comic Sans MS"/>
          <w:sz w:val="40"/>
          <w:szCs w:val="40"/>
        </w:rPr>
        <w:lastRenderedPageBreak/>
        <w:t>J</w:t>
      </w:r>
      <w:r w:rsidR="0098033C">
        <w:rPr>
          <w:rFonts w:ascii="Comic Sans MS" w:hAnsi="Comic Sans MS"/>
          <w:sz w:val="40"/>
          <w:szCs w:val="40"/>
        </w:rPr>
        <w:t xml:space="preserve">esus </w:t>
      </w:r>
      <w:r>
        <w:rPr>
          <w:rFonts w:ascii="Comic Sans MS" w:hAnsi="Comic Sans MS"/>
          <w:sz w:val="40"/>
          <w:szCs w:val="40"/>
        </w:rPr>
        <w:t>C</w:t>
      </w:r>
      <w:r w:rsidR="0098033C">
        <w:rPr>
          <w:rFonts w:ascii="Comic Sans MS" w:hAnsi="Comic Sans MS"/>
          <w:sz w:val="40"/>
          <w:szCs w:val="40"/>
        </w:rPr>
        <w:t xml:space="preserve">hrist used the H.S. to </w:t>
      </w:r>
      <w:r w:rsidR="00F94AA6">
        <w:rPr>
          <w:rFonts w:ascii="Comic Sans MS" w:hAnsi="Comic Sans MS"/>
          <w:sz w:val="40"/>
          <w:szCs w:val="40"/>
        </w:rPr>
        <w:t>baptize</w:t>
      </w:r>
      <w:r>
        <w:rPr>
          <w:rFonts w:ascii="Comic Sans MS" w:hAnsi="Comic Sans MS"/>
          <w:sz w:val="40"/>
          <w:szCs w:val="40"/>
        </w:rPr>
        <w:t xml:space="preserve"> </w:t>
      </w:r>
      <w:r w:rsidR="0098033C">
        <w:rPr>
          <w:rFonts w:ascii="Comic Sans MS" w:hAnsi="Comic Sans MS"/>
          <w:sz w:val="40"/>
          <w:szCs w:val="40"/>
        </w:rPr>
        <w:t xml:space="preserve">us </w:t>
      </w:r>
      <w:r w:rsidR="00F94AA6">
        <w:rPr>
          <w:rFonts w:ascii="Comic Sans MS" w:hAnsi="Comic Sans MS"/>
          <w:sz w:val="40"/>
          <w:szCs w:val="40"/>
        </w:rPr>
        <w:t xml:space="preserve">with Himself </w:t>
      </w:r>
      <w:r w:rsidR="0098033C">
        <w:rPr>
          <w:rFonts w:ascii="Comic Sans MS" w:hAnsi="Comic Sans MS"/>
          <w:sz w:val="40"/>
          <w:szCs w:val="40"/>
        </w:rPr>
        <w:t xml:space="preserve">which </w:t>
      </w:r>
      <w:r>
        <w:rPr>
          <w:rFonts w:ascii="Comic Sans MS" w:hAnsi="Comic Sans MS"/>
          <w:sz w:val="40"/>
          <w:szCs w:val="40"/>
        </w:rPr>
        <w:t>positionally</w:t>
      </w:r>
      <w:r w:rsidR="0098033C">
        <w:rPr>
          <w:rFonts w:ascii="Comic Sans MS" w:hAnsi="Comic Sans MS"/>
          <w:sz w:val="40"/>
          <w:szCs w:val="40"/>
        </w:rPr>
        <w:t xml:space="preserve"> </w:t>
      </w:r>
      <w:r w:rsidR="00786616">
        <w:rPr>
          <w:rFonts w:ascii="Comic Sans MS" w:hAnsi="Comic Sans MS"/>
          <w:sz w:val="40"/>
          <w:szCs w:val="40"/>
        </w:rPr>
        <w:t xml:space="preserve">resulted in </w:t>
      </w:r>
      <w:r w:rsidR="00FC0395">
        <w:rPr>
          <w:rFonts w:ascii="Comic Sans MS" w:hAnsi="Comic Sans MS"/>
          <w:sz w:val="40"/>
          <w:szCs w:val="40"/>
        </w:rPr>
        <w:t xml:space="preserve">being identified with Him </w:t>
      </w:r>
      <w:r w:rsidR="003920B4">
        <w:rPr>
          <w:rFonts w:ascii="Comic Sans MS" w:hAnsi="Comic Sans MS"/>
          <w:sz w:val="40"/>
          <w:szCs w:val="40"/>
        </w:rPr>
        <w:t xml:space="preserve">   and</w:t>
      </w:r>
      <w:r w:rsidR="00FC0395">
        <w:rPr>
          <w:rFonts w:ascii="Comic Sans MS" w:hAnsi="Comic Sans MS"/>
          <w:sz w:val="40"/>
          <w:szCs w:val="40"/>
        </w:rPr>
        <w:t xml:space="preserve"> </w:t>
      </w:r>
      <w:r w:rsidR="00786616">
        <w:rPr>
          <w:rFonts w:ascii="Comic Sans MS" w:hAnsi="Comic Sans MS"/>
          <w:sz w:val="40"/>
          <w:szCs w:val="40"/>
        </w:rPr>
        <w:t>putting on Christ</w:t>
      </w:r>
      <w:r w:rsidR="00FC0395">
        <w:rPr>
          <w:rFonts w:ascii="Comic Sans MS" w:hAnsi="Comic Sans MS"/>
          <w:sz w:val="40"/>
          <w:szCs w:val="40"/>
        </w:rPr>
        <w:t xml:space="preserve">. </w:t>
      </w:r>
      <w:r w:rsidR="00F94AA6">
        <w:rPr>
          <w:rFonts w:ascii="Comic Sans MS" w:hAnsi="Comic Sans MS"/>
          <w:sz w:val="40"/>
          <w:szCs w:val="40"/>
        </w:rPr>
        <w:t>Here</w:t>
      </w:r>
      <w:r w:rsidR="003920B4">
        <w:rPr>
          <w:rFonts w:ascii="Comic Sans MS" w:hAnsi="Comic Sans MS"/>
          <w:sz w:val="40"/>
          <w:szCs w:val="40"/>
        </w:rPr>
        <w:t>,</w:t>
      </w:r>
      <w:r w:rsidR="00F94AA6">
        <w:rPr>
          <w:rFonts w:ascii="Comic Sans MS" w:hAnsi="Comic Sans MS"/>
          <w:sz w:val="40"/>
          <w:szCs w:val="40"/>
        </w:rPr>
        <w:t xml:space="preserve"> we are commanded to put on the L.J.C. and commanded to make no provision for the flesh. Jesus positionally clothed us with Himself; now we are commanded to </w:t>
      </w:r>
      <w:r w:rsidR="007D744C">
        <w:rPr>
          <w:rFonts w:ascii="Comic Sans MS" w:hAnsi="Comic Sans MS"/>
          <w:sz w:val="40"/>
          <w:szCs w:val="40"/>
        </w:rPr>
        <w:t>clothe ourself (put on Christ)</w:t>
      </w:r>
      <w:r w:rsidR="007D744C" w:rsidRPr="007D744C">
        <w:rPr>
          <w:rFonts w:ascii="Comic Sans MS" w:hAnsi="Comic Sans MS"/>
          <w:sz w:val="40"/>
          <w:szCs w:val="40"/>
        </w:rPr>
        <w:t xml:space="preserve"> </w:t>
      </w:r>
      <w:r w:rsidR="007D744C">
        <w:rPr>
          <w:rFonts w:ascii="Comic Sans MS" w:hAnsi="Comic Sans MS"/>
          <w:sz w:val="40"/>
          <w:szCs w:val="40"/>
        </w:rPr>
        <w:t>experientially.</w:t>
      </w:r>
      <w:r w:rsidR="003920B4">
        <w:rPr>
          <w:rFonts w:ascii="Comic Sans MS" w:hAnsi="Comic Sans MS"/>
          <w:sz w:val="40"/>
          <w:szCs w:val="40"/>
        </w:rPr>
        <w:t xml:space="preserve"> </w:t>
      </w:r>
      <w:r w:rsidR="007D744C">
        <w:rPr>
          <w:rFonts w:ascii="Comic Sans MS" w:hAnsi="Comic Sans MS"/>
          <w:sz w:val="40"/>
          <w:szCs w:val="40"/>
        </w:rPr>
        <w:t xml:space="preserve">We are able to walk in newness of life </w:t>
      </w:r>
      <w:r w:rsidR="007D744C" w:rsidRPr="00AD4E8D">
        <w:rPr>
          <w:rFonts w:ascii="Comic Sans MS" w:hAnsi="Comic Sans MS"/>
          <w:spacing w:val="-12"/>
          <w:sz w:val="40"/>
          <w:szCs w:val="40"/>
        </w:rPr>
        <w:t xml:space="preserve">because we are “in Christ” because of </w:t>
      </w:r>
      <w:r w:rsidR="007D2871" w:rsidRPr="00AD4E8D">
        <w:rPr>
          <w:rFonts w:ascii="Comic Sans MS" w:hAnsi="Comic Sans MS"/>
          <w:spacing w:val="-12"/>
          <w:sz w:val="40"/>
          <w:szCs w:val="40"/>
        </w:rPr>
        <w:t>the baptism of the H.S.</w:t>
      </w:r>
    </w:p>
    <w:p w14:paraId="77944E08" w14:textId="24962960" w:rsidR="009D004B" w:rsidRDefault="007D744C" w:rsidP="0026655C">
      <w:pPr>
        <w:pStyle w:val="Standard"/>
        <w:rPr>
          <w:rFonts w:ascii="Comic Sans MS" w:hAnsi="Comic Sans MS"/>
          <w:sz w:val="40"/>
          <w:szCs w:val="40"/>
        </w:rPr>
      </w:pPr>
      <w:r>
        <w:rPr>
          <w:rFonts w:ascii="Comic Sans MS" w:hAnsi="Comic Sans MS"/>
          <w:sz w:val="40"/>
          <w:szCs w:val="40"/>
        </w:rPr>
        <w:t>So</w:t>
      </w:r>
      <w:r w:rsidR="007D2871">
        <w:rPr>
          <w:rFonts w:ascii="Comic Sans MS" w:hAnsi="Comic Sans MS"/>
          <w:sz w:val="40"/>
          <w:szCs w:val="40"/>
        </w:rPr>
        <w:t>,</w:t>
      </w:r>
      <w:r>
        <w:rPr>
          <w:rFonts w:ascii="Comic Sans MS" w:hAnsi="Comic Sans MS"/>
          <w:sz w:val="40"/>
          <w:szCs w:val="40"/>
        </w:rPr>
        <w:t xml:space="preserve"> a</w:t>
      </w:r>
      <w:r w:rsidR="00233A1D">
        <w:rPr>
          <w:rFonts w:ascii="Comic Sans MS" w:hAnsi="Comic Sans MS"/>
          <w:sz w:val="40"/>
          <w:szCs w:val="40"/>
        </w:rPr>
        <w:t xml:space="preserve">ll Church Age believers are </w:t>
      </w:r>
      <w:r w:rsidR="00233A1D" w:rsidRPr="00233A1D">
        <w:rPr>
          <w:rFonts w:ascii="Comic Sans MS" w:hAnsi="Comic Sans MS"/>
          <w:sz w:val="40"/>
          <w:szCs w:val="40"/>
        </w:rPr>
        <w:t xml:space="preserve">identified with Christ, </w:t>
      </w:r>
      <w:r w:rsidR="00B209DF">
        <w:rPr>
          <w:rFonts w:ascii="Comic Sans MS" w:hAnsi="Comic Sans MS"/>
          <w:sz w:val="40"/>
          <w:szCs w:val="40"/>
        </w:rPr>
        <w:t xml:space="preserve">at </w:t>
      </w:r>
      <w:r w:rsidR="00233A1D" w:rsidRPr="00233A1D">
        <w:rPr>
          <w:rFonts w:ascii="Comic Sans MS" w:hAnsi="Comic Sans MS"/>
          <w:sz w:val="40"/>
          <w:szCs w:val="40"/>
        </w:rPr>
        <w:t>th</w:t>
      </w:r>
      <w:r w:rsidR="00233A1D">
        <w:rPr>
          <w:rFonts w:ascii="Comic Sans MS" w:hAnsi="Comic Sans MS"/>
          <w:sz w:val="40"/>
          <w:szCs w:val="40"/>
        </w:rPr>
        <w:t xml:space="preserve">e moment </w:t>
      </w:r>
      <w:r w:rsidR="00B209DF" w:rsidRPr="00233A1D">
        <w:rPr>
          <w:rFonts w:ascii="Comic Sans MS" w:hAnsi="Comic Sans MS"/>
          <w:sz w:val="40"/>
          <w:szCs w:val="40"/>
        </w:rPr>
        <w:t>of salvation</w:t>
      </w:r>
      <w:r w:rsidR="00B209DF">
        <w:rPr>
          <w:rFonts w:ascii="Comic Sans MS" w:hAnsi="Comic Sans MS"/>
          <w:sz w:val="40"/>
          <w:szCs w:val="40"/>
        </w:rPr>
        <w:t xml:space="preserve"> and this is called th</w:t>
      </w:r>
      <w:r w:rsidR="00233A1D" w:rsidRPr="00233A1D">
        <w:rPr>
          <w:rFonts w:ascii="Comic Sans MS" w:hAnsi="Comic Sans MS"/>
          <w:sz w:val="40"/>
          <w:szCs w:val="40"/>
        </w:rPr>
        <w:t>e Baptism of the Holy Spirit</w:t>
      </w:r>
      <w:r w:rsidR="00B209DF">
        <w:rPr>
          <w:rFonts w:ascii="Comic Sans MS" w:hAnsi="Comic Sans MS"/>
          <w:sz w:val="40"/>
          <w:szCs w:val="40"/>
        </w:rPr>
        <w:t xml:space="preserve"> (</w:t>
      </w:r>
      <w:r w:rsidR="00B209DF" w:rsidRPr="0052119A">
        <w:rPr>
          <w:rFonts w:ascii="Comic Sans MS" w:hAnsi="Comic Sans MS"/>
          <w:i/>
          <w:iCs/>
          <w:sz w:val="40"/>
          <w:szCs w:val="40"/>
          <w:u w:val="single"/>
        </w:rPr>
        <w:t>1 Cor. 1</w:t>
      </w:r>
      <w:r w:rsidR="00F735AE" w:rsidRPr="0052119A">
        <w:rPr>
          <w:rFonts w:ascii="Comic Sans MS" w:hAnsi="Comic Sans MS"/>
          <w:i/>
          <w:iCs/>
          <w:sz w:val="40"/>
          <w:szCs w:val="40"/>
          <w:u w:val="single"/>
        </w:rPr>
        <w:t>2</w:t>
      </w:r>
      <w:r w:rsidR="00B209DF" w:rsidRPr="0052119A">
        <w:rPr>
          <w:rFonts w:ascii="Comic Sans MS" w:hAnsi="Comic Sans MS"/>
          <w:i/>
          <w:iCs/>
          <w:sz w:val="40"/>
          <w:szCs w:val="40"/>
          <w:u w:val="single"/>
        </w:rPr>
        <w:t>:1</w:t>
      </w:r>
      <w:r w:rsidR="00F735AE" w:rsidRPr="0052119A">
        <w:rPr>
          <w:rFonts w:ascii="Comic Sans MS" w:hAnsi="Comic Sans MS"/>
          <w:i/>
          <w:iCs/>
          <w:sz w:val="40"/>
          <w:szCs w:val="40"/>
          <w:u w:val="single"/>
        </w:rPr>
        <w:t>3</w:t>
      </w:r>
      <w:r w:rsidR="00B209DF">
        <w:rPr>
          <w:rFonts w:ascii="Comic Sans MS" w:hAnsi="Comic Sans MS"/>
          <w:sz w:val="40"/>
          <w:szCs w:val="40"/>
        </w:rPr>
        <w:t xml:space="preserve">). </w:t>
      </w:r>
    </w:p>
    <w:p w14:paraId="17725BA6" w14:textId="1932BB5C" w:rsidR="008A5A90" w:rsidRPr="008A5A90" w:rsidRDefault="008A5A90" w:rsidP="0026655C">
      <w:pPr>
        <w:pStyle w:val="Standard"/>
        <w:rPr>
          <w:rFonts w:ascii="Comic Sans MS" w:hAnsi="Comic Sans MS"/>
          <w:sz w:val="16"/>
          <w:szCs w:val="16"/>
        </w:rPr>
      </w:pPr>
    </w:p>
    <w:p w14:paraId="4A4A79E9" w14:textId="6E550872" w:rsidR="008A5A90" w:rsidRPr="00CF45FF" w:rsidRDefault="008A5A90" w:rsidP="0026655C">
      <w:pPr>
        <w:pStyle w:val="Standard"/>
        <w:rPr>
          <w:rFonts w:ascii="Comic Sans MS" w:hAnsi="Comic Sans MS"/>
          <w:spacing w:val="-4"/>
          <w:sz w:val="36"/>
          <w:szCs w:val="36"/>
        </w:rPr>
      </w:pPr>
      <w:bookmarkStart w:id="64" w:name="_Hlk90389007"/>
      <w:r w:rsidRPr="008A5A90">
        <w:rPr>
          <w:rFonts w:ascii="Comic Sans MS" w:hAnsi="Comic Sans MS"/>
          <w:b/>
          <w:bCs/>
          <w:i/>
          <w:iCs/>
          <w:sz w:val="40"/>
          <w:szCs w:val="40"/>
          <w:u w:val="single"/>
        </w:rPr>
        <w:t>1 Corinthians 12:13</w:t>
      </w:r>
      <w:r w:rsidRPr="008A5A90">
        <w:rPr>
          <w:rFonts w:ascii="Comic Sans MS" w:hAnsi="Comic Sans MS"/>
          <w:b/>
          <w:bCs/>
          <w:i/>
          <w:iCs/>
          <w:sz w:val="40"/>
          <w:szCs w:val="40"/>
        </w:rPr>
        <w:t xml:space="preserve">  For by one Spirit </w:t>
      </w:r>
      <w:r w:rsidRPr="008A5A90">
        <w:rPr>
          <w:rFonts w:ascii="Comic Sans MS" w:hAnsi="Comic Sans MS"/>
          <w:sz w:val="36"/>
          <w:szCs w:val="36"/>
        </w:rPr>
        <w:t>(H.S.)</w:t>
      </w:r>
      <w:r>
        <w:rPr>
          <w:rFonts w:ascii="Comic Sans MS" w:hAnsi="Comic Sans MS"/>
          <w:i/>
          <w:iCs/>
          <w:sz w:val="40"/>
          <w:szCs w:val="40"/>
        </w:rPr>
        <w:t xml:space="preserve"> </w:t>
      </w:r>
      <w:r w:rsidRPr="008A5A90">
        <w:rPr>
          <w:rFonts w:ascii="Comic Sans MS" w:hAnsi="Comic Sans MS"/>
          <w:b/>
          <w:bCs/>
          <w:i/>
          <w:iCs/>
          <w:sz w:val="40"/>
          <w:szCs w:val="40"/>
        </w:rPr>
        <w:t xml:space="preserve">we were all </w:t>
      </w:r>
      <w:r w:rsidRPr="008A5A90">
        <w:rPr>
          <w:rFonts w:ascii="Comic Sans MS" w:hAnsi="Comic Sans MS"/>
          <w:b/>
          <w:bCs/>
          <w:i/>
          <w:iCs/>
          <w:spacing w:val="-4"/>
          <w:sz w:val="40"/>
          <w:szCs w:val="40"/>
        </w:rPr>
        <w:t xml:space="preserve">baptized </w:t>
      </w:r>
      <w:r w:rsidRPr="008A5A90">
        <w:rPr>
          <w:rFonts w:ascii="Comic Sans MS" w:hAnsi="Comic Sans MS"/>
          <w:spacing w:val="-4"/>
          <w:sz w:val="36"/>
          <w:szCs w:val="36"/>
        </w:rPr>
        <w:t xml:space="preserve">(v. </w:t>
      </w:r>
      <w:proofErr w:type="spellStart"/>
      <w:r w:rsidRPr="008A5A90">
        <w:rPr>
          <w:rFonts w:ascii="Comic Sans MS" w:hAnsi="Comic Sans MS"/>
          <w:spacing w:val="-4"/>
          <w:sz w:val="36"/>
          <w:szCs w:val="36"/>
        </w:rPr>
        <w:t>api</w:t>
      </w:r>
      <w:proofErr w:type="spellEnd"/>
      <w:r w:rsidR="00CE5357">
        <w:rPr>
          <w:rFonts w:ascii="Comic Sans MS" w:hAnsi="Comic Sans MS"/>
          <w:spacing w:val="-4"/>
          <w:sz w:val="36"/>
          <w:szCs w:val="36"/>
        </w:rPr>
        <w:t xml:space="preserve"> – baptism of the H.S.</w:t>
      </w:r>
      <w:r w:rsidRPr="008A5A90">
        <w:rPr>
          <w:rFonts w:ascii="Comic Sans MS" w:hAnsi="Comic Sans MS"/>
          <w:spacing w:val="-4"/>
          <w:sz w:val="36"/>
          <w:szCs w:val="36"/>
        </w:rPr>
        <w:t>)</w:t>
      </w:r>
      <w:r w:rsidRPr="008A5A90">
        <w:rPr>
          <w:rFonts w:ascii="Comic Sans MS" w:hAnsi="Comic Sans MS"/>
          <w:i/>
          <w:iCs/>
          <w:spacing w:val="-4"/>
          <w:sz w:val="40"/>
          <w:szCs w:val="40"/>
        </w:rPr>
        <w:t xml:space="preserve"> </w:t>
      </w:r>
      <w:r w:rsidRPr="008A5A90">
        <w:rPr>
          <w:rFonts w:ascii="Comic Sans MS" w:hAnsi="Comic Sans MS"/>
          <w:b/>
          <w:bCs/>
          <w:i/>
          <w:iCs/>
          <w:spacing w:val="-4"/>
          <w:sz w:val="40"/>
          <w:szCs w:val="40"/>
        </w:rPr>
        <w:t xml:space="preserve">into one body </w:t>
      </w:r>
      <w:r w:rsidRPr="008A5A90">
        <w:rPr>
          <w:rFonts w:ascii="Comic Sans MS" w:hAnsi="Comic Sans MS"/>
          <w:spacing w:val="-4"/>
          <w:sz w:val="36"/>
          <w:szCs w:val="36"/>
        </w:rPr>
        <w:t>(the body of Christ</w:t>
      </w:r>
      <w:r w:rsidR="003920B4">
        <w:rPr>
          <w:rFonts w:ascii="Comic Sans MS" w:hAnsi="Comic Sans MS"/>
          <w:spacing w:val="-4"/>
          <w:sz w:val="36"/>
          <w:szCs w:val="36"/>
        </w:rPr>
        <w:t xml:space="preserve"> – the church</w:t>
      </w:r>
      <w:r w:rsidRPr="008A5A90">
        <w:rPr>
          <w:rFonts w:ascii="Comic Sans MS" w:hAnsi="Comic Sans MS"/>
          <w:spacing w:val="-4"/>
          <w:sz w:val="36"/>
          <w:szCs w:val="36"/>
        </w:rPr>
        <w:t>)</w:t>
      </w:r>
      <w:r w:rsidRPr="008A5A90">
        <w:rPr>
          <w:rFonts w:ascii="Comic Sans MS" w:hAnsi="Comic Sans MS"/>
          <w:b/>
          <w:bCs/>
          <w:i/>
          <w:iCs/>
          <w:spacing w:val="-4"/>
          <w:sz w:val="40"/>
          <w:szCs w:val="40"/>
        </w:rPr>
        <w:t>,</w:t>
      </w:r>
      <w:r w:rsidR="00CE5357">
        <w:rPr>
          <w:rFonts w:ascii="Comic Sans MS" w:hAnsi="Comic Sans MS"/>
          <w:b/>
          <w:bCs/>
          <w:i/>
          <w:iCs/>
          <w:spacing w:val="-4"/>
          <w:sz w:val="40"/>
          <w:szCs w:val="40"/>
        </w:rPr>
        <w:t xml:space="preserve"> </w:t>
      </w:r>
      <w:r w:rsidRPr="008A5A90">
        <w:rPr>
          <w:rFonts w:ascii="Comic Sans MS" w:hAnsi="Comic Sans MS"/>
          <w:b/>
          <w:bCs/>
          <w:i/>
          <w:iCs/>
          <w:spacing w:val="-4"/>
          <w:sz w:val="40"/>
          <w:szCs w:val="40"/>
        </w:rPr>
        <w:t>whether</w:t>
      </w:r>
      <w:r w:rsidRPr="008A5A90">
        <w:rPr>
          <w:rFonts w:ascii="Comic Sans MS" w:hAnsi="Comic Sans MS"/>
          <w:b/>
          <w:bCs/>
          <w:i/>
          <w:iCs/>
          <w:sz w:val="40"/>
          <w:szCs w:val="40"/>
        </w:rPr>
        <w:t xml:space="preserve"> Jews or Greeks, whether slaves or free, and we were </w:t>
      </w:r>
      <w:r w:rsidRPr="00CE5357">
        <w:rPr>
          <w:rFonts w:ascii="Comic Sans MS" w:hAnsi="Comic Sans MS"/>
          <w:b/>
          <w:bCs/>
          <w:i/>
          <w:iCs/>
          <w:spacing w:val="-4"/>
          <w:sz w:val="40"/>
          <w:szCs w:val="40"/>
        </w:rPr>
        <w:t xml:space="preserve">all made to drink </w:t>
      </w:r>
      <w:r w:rsidR="00CE5357" w:rsidRPr="00CE5357">
        <w:rPr>
          <w:rFonts w:ascii="Comic Sans MS" w:hAnsi="Comic Sans MS"/>
          <w:spacing w:val="-4"/>
          <w:sz w:val="36"/>
          <w:szCs w:val="36"/>
        </w:rPr>
        <w:t xml:space="preserve">(v. </w:t>
      </w:r>
      <w:proofErr w:type="spellStart"/>
      <w:r w:rsidR="00CE5357" w:rsidRPr="00CE5357">
        <w:rPr>
          <w:rFonts w:ascii="Comic Sans MS" w:hAnsi="Comic Sans MS"/>
          <w:spacing w:val="-4"/>
          <w:sz w:val="36"/>
          <w:szCs w:val="36"/>
        </w:rPr>
        <w:t>api</w:t>
      </w:r>
      <w:proofErr w:type="spellEnd"/>
      <w:r w:rsidR="00CE5357" w:rsidRPr="00CE5357">
        <w:rPr>
          <w:rFonts w:ascii="Comic Sans MS" w:hAnsi="Comic Sans MS"/>
          <w:spacing w:val="-4"/>
          <w:sz w:val="36"/>
          <w:szCs w:val="36"/>
        </w:rPr>
        <w:t>)</w:t>
      </w:r>
      <w:r w:rsidR="00CE5357" w:rsidRPr="00CE5357">
        <w:rPr>
          <w:rFonts w:ascii="Comic Sans MS" w:hAnsi="Comic Sans MS"/>
          <w:i/>
          <w:iCs/>
          <w:spacing w:val="-4"/>
          <w:sz w:val="40"/>
          <w:szCs w:val="40"/>
        </w:rPr>
        <w:t xml:space="preserve"> </w:t>
      </w:r>
      <w:r w:rsidRPr="00CE5357">
        <w:rPr>
          <w:rFonts w:ascii="Comic Sans MS" w:hAnsi="Comic Sans MS"/>
          <w:b/>
          <w:bCs/>
          <w:i/>
          <w:iCs/>
          <w:spacing w:val="-4"/>
          <w:sz w:val="40"/>
          <w:szCs w:val="40"/>
        </w:rPr>
        <w:t>of one Spirit</w:t>
      </w:r>
      <w:r w:rsidR="00CE5357" w:rsidRPr="00CE5357">
        <w:rPr>
          <w:rFonts w:ascii="Comic Sans MS" w:hAnsi="Comic Sans MS"/>
          <w:b/>
          <w:bCs/>
          <w:i/>
          <w:iCs/>
          <w:spacing w:val="-4"/>
          <w:sz w:val="40"/>
          <w:szCs w:val="40"/>
        </w:rPr>
        <w:t xml:space="preserve"> </w:t>
      </w:r>
      <w:r w:rsidR="00CE5357" w:rsidRPr="00CE5357">
        <w:rPr>
          <w:rFonts w:ascii="Comic Sans MS" w:hAnsi="Comic Sans MS"/>
          <w:spacing w:val="-4"/>
          <w:sz w:val="36"/>
          <w:szCs w:val="36"/>
        </w:rPr>
        <w:t>(indwelling of the H.S.)</w:t>
      </w:r>
      <w:r w:rsidRPr="00CE5357">
        <w:rPr>
          <w:rFonts w:ascii="Comic Sans MS" w:hAnsi="Comic Sans MS"/>
          <w:b/>
          <w:bCs/>
          <w:i/>
          <w:iCs/>
          <w:spacing w:val="-4"/>
          <w:sz w:val="40"/>
          <w:szCs w:val="40"/>
        </w:rPr>
        <w:t>.</w:t>
      </w:r>
      <w:r w:rsidR="00CF45FF">
        <w:rPr>
          <w:rFonts w:ascii="Comic Sans MS" w:hAnsi="Comic Sans MS"/>
          <w:b/>
          <w:bCs/>
          <w:i/>
          <w:iCs/>
          <w:spacing w:val="-4"/>
          <w:sz w:val="40"/>
          <w:szCs w:val="40"/>
        </w:rPr>
        <w:t xml:space="preserve"> </w:t>
      </w:r>
      <w:r w:rsidR="00CF45FF">
        <w:rPr>
          <w:rFonts w:ascii="Comic Sans MS" w:hAnsi="Comic Sans MS"/>
          <w:spacing w:val="-4"/>
          <w:sz w:val="36"/>
          <w:szCs w:val="36"/>
        </w:rPr>
        <w:t>(</w:t>
      </w:r>
      <w:r w:rsidR="00CF45FF" w:rsidRPr="00375E23">
        <w:rPr>
          <w:rFonts w:ascii="Comic Sans MS" w:hAnsi="Comic Sans MS"/>
          <w:i/>
          <w:iCs/>
          <w:spacing w:val="-4"/>
          <w:sz w:val="36"/>
          <w:szCs w:val="36"/>
          <w:u w:val="single"/>
        </w:rPr>
        <w:t>John 7:37-39</w:t>
      </w:r>
      <w:r w:rsidR="00CF45FF">
        <w:rPr>
          <w:rFonts w:ascii="Comic Sans MS" w:hAnsi="Comic Sans MS"/>
          <w:spacing w:val="-4"/>
          <w:sz w:val="36"/>
          <w:szCs w:val="36"/>
        </w:rPr>
        <w:t>)</w:t>
      </w:r>
    </w:p>
    <w:p w14:paraId="4C20A35A" w14:textId="77777777" w:rsidR="00AD4E8D" w:rsidRPr="00AD4E8D" w:rsidRDefault="00AD4E8D" w:rsidP="00AD4E8D">
      <w:pPr>
        <w:pStyle w:val="Standard"/>
        <w:rPr>
          <w:rFonts w:ascii="Comic Sans MS" w:hAnsi="Comic Sans MS"/>
          <w:b/>
          <w:i/>
          <w:iCs/>
          <w:color w:val="0035FF"/>
          <w:spacing w:val="-6"/>
          <w:sz w:val="16"/>
          <w:szCs w:val="16"/>
          <w:u w:val="single"/>
        </w:rPr>
      </w:pPr>
    </w:p>
    <w:p w14:paraId="6B775C93" w14:textId="4A21CEAC" w:rsidR="00AD4E8D" w:rsidRDefault="00AD4E8D" w:rsidP="00AD4E8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w:t>
      </w:r>
      <w:r w:rsidR="004C5932">
        <w:rPr>
          <w:rFonts w:ascii="Comic Sans MS" w:hAnsi="Comic Sans MS"/>
          <w:b/>
          <w:i/>
          <w:iCs/>
          <w:color w:val="0035FF"/>
          <w:spacing w:val="-6"/>
          <w:sz w:val="40"/>
          <w:szCs w:val="40"/>
          <w:u w:val="single"/>
        </w:rPr>
        <w:t>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F828E48" w14:textId="4F31E830" w:rsidR="009D004B" w:rsidRPr="00AD4E8D" w:rsidRDefault="009D004B" w:rsidP="009D004B">
      <w:pPr>
        <w:pStyle w:val="Standard"/>
        <w:ind w:left="270"/>
        <w:rPr>
          <w:rFonts w:ascii="Comic Sans MS" w:hAnsi="Comic Sans MS"/>
          <w:b/>
          <w:bCs/>
          <w:i/>
          <w:iCs/>
          <w:sz w:val="12"/>
          <w:szCs w:val="12"/>
        </w:rPr>
      </w:pPr>
    </w:p>
    <w:p w14:paraId="518F05E3" w14:textId="11DEBAF5" w:rsidR="00481227" w:rsidRPr="00CF45FF" w:rsidRDefault="00481227" w:rsidP="00481227">
      <w:pPr>
        <w:pStyle w:val="Standard"/>
        <w:rPr>
          <w:rFonts w:ascii="Comic Sans MS" w:hAnsi="Comic Sans MS"/>
          <w:bCs/>
          <w:color w:val="000000" w:themeColor="text1"/>
          <w:spacing w:val="-4"/>
          <w:sz w:val="40"/>
          <w:szCs w:val="40"/>
          <w:u w:val="single"/>
        </w:rPr>
      </w:pPr>
      <w:r w:rsidRPr="00481227">
        <w:rPr>
          <w:rFonts w:ascii="Comic Sans MS" w:hAnsi="Comic Sans MS"/>
          <w:bCs/>
          <w:color w:val="000000" w:themeColor="text1"/>
          <w:spacing w:val="-4"/>
          <w:sz w:val="40"/>
          <w:szCs w:val="40"/>
        </w:rPr>
        <w:t xml:space="preserve"> </w:t>
      </w:r>
      <w:r w:rsidRPr="00CF45FF">
        <w:rPr>
          <w:rFonts w:ascii="Comic Sans MS" w:hAnsi="Comic Sans MS"/>
          <w:bCs/>
          <w:color w:val="000000" w:themeColor="text1"/>
          <w:spacing w:val="-4"/>
          <w:sz w:val="40"/>
          <w:szCs w:val="40"/>
          <w:u w:val="single"/>
        </w:rPr>
        <w:t>Union with Christ Through the Baptism of the Holy Spirit</w:t>
      </w:r>
    </w:p>
    <w:p w14:paraId="49E14296" w14:textId="77777777" w:rsidR="00481227" w:rsidRPr="00481227" w:rsidRDefault="00481227" w:rsidP="00481227">
      <w:pPr>
        <w:pStyle w:val="Standard"/>
        <w:rPr>
          <w:rFonts w:ascii="Comic Sans MS" w:hAnsi="Comic Sans MS"/>
          <w:bCs/>
          <w:color w:val="000000" w:themeColor="text1"/>
          <w:spacing w:val="-4"/>
          <w:sz w:val="16"/>
          <w:szCs w:val="16"/>
        </w:rPr>
      </w:pPr>
    </w:p>
    <w:p w14:paraId="61C458AB" w14:textId="4BAD879C"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1. Union with Christ is a fact, not an experience. It has nothing to do with emotion or how one feels.</w:t>
      </w:r>
      <w:r w:rsidR="009435D8">
        <w:rPr>
          <w:rFonts w:ascii="Comic Sans MS" w:hAnsi="Comic Sans MS"/>
          <w:bCs/>
          <w:color w:val="000000" w:themeColor="text1"/>
          <w:spacing w:val="-4"/>
          <w:sz w:val="40"/>
          <w:szCs w:val="40"/>
        </w:rPr>
        <w:t xml:space="preserve"> </w:t>
      </w:r>
      <w:r w:rsidR="009435D8" w:rsidRPr="009435D8">
        <w:rPr>
          <w:rFonts w:ascii="Comic Sans MS" w:hAnsi="Comic Sans MS"/>
          <w:bCs/>
          <w:color w:val="000000" w:themeColor="text1"/>
          <w:spacing w:val="-4"/>
          <w:sz w:val="40"/>
          <w:szCs w:val="40"/>
        </w:rPr>
        <w:t xml:space="preserve">it is not an emotion, and it is not signified by speaking in tongues or any other phenomena. The baptism of the Holy Spirit, just like </w:t>
      </w:r>
      <w:r w:rsidR="009435D8" w:rsidRPr="009435D8">
        <w:rPr>
          <w:rFonts w:ascii="Comic Sans MS" w:hAnsi="Comic Sans MS"/>
          <w:bCs/>
          <w:color w:val="000000" w:themeColor="text1"/>
          <w:spacing w:val="-4"/>
          <w:sz w:val="40"/>
          <w:szCs w:val="40"/>
        </w:rPr>
        <w:lastRenderedPageBreak/>
        <w:t>justification, is known to the believer only by subsequent study of the Word of God.</w:t>
      </w:r>
    </w:p>
    <w:p w14:paraId="448A92B4" w14:textId="77777777" w:rsidR="00481227" w:rsidRPr="00481227" w:rsidRDefault="00481227" w:rsidP="00481227">
      <w:pPr>
        <w:pStyle w:val="Standard"/>
        <w:rPr>
          <w:rFonts w:ascii="Comic Sans MS" w:hAnsi="Comic Sans MS"/>
          <w:bCs/>
          <w:color w:val="000000" w:themeColor="text1"/>
          <w:spacing w:val="-4"/>
          <w:sz w:val="12"/>
          <w:szCs w:val="12"/>
        </w:rPr>
      </w:pPr>
    </w:p>
    <w:p w14:paraId="6F67673D" w14:textId="1D12A03A"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2. Union with Christ is a fact for all Church Age believers whether they are spiritual or carnal. </w:t>
      </w:r>
      <w:r w:rsidRPr="00481227">
        <w:rPr>
          <w:rFonts w:ascii="Comic Sans MS" w:hAnsi="Comic Sans MS"/>
          <w:bCs/>
          <w:i/>
          <w:iCs/>
          <w:color w:val="000000" w:themeColor="text1"/>
          <w:spacing w:val="-4"/>
          <w:sz w:val="40"/>
          <w:szCs w:val="40"/>
          <w:u w:val="single"/>
        </w:rPr>
        <w:t>1 Cor. 1:2; 12:13</w:t>
      </w:r>
    </w:p>
    <w:p w14:paraId="6CF08E03" w14:textId="77777777" w:rsidR="00481227" w:rsidRPr="00481227" w:rsidRDefault="00481227" w:rsidP="00481227">
      <w:pPr>
        <w:pStyle w:val="Standard"/>
        <w:rPr>
          <w:rFonts w:ascii="Comic Sans MS" w:hAnsi="Comic Sans MS"/>
          <w:bCs/>
          <w:color w:val="000000" w:themeColor="text1"/>
          <w:spacing w:val="-4"/>
          <w:sz w:val="12"/>
          <w:szCs w:val="12"/>
        </w:rPr>
      </w:pPr>
    </w:p>
    <w:p w14:paraId="7EFF33CE" w14:textId="21DE464A" w:rsidR="00481227" w:rsidRPr="00481227" w:rsidRDefault="00481227" w:rsidP="00CD1477">
      <w:pPr>
        <w:pStyle w:val="Standard"/>
        <w:ind w:left="450" w:hanging="450"/>
        <w:rPr>
          <w:rFonts w:ascii="Comic Sans MS" w:hAnsi="Comic Sans MS"/>
          <w:b/>
          <w:i/>
          <w:iCs/>
          <w:color w:val="000000" w:themeColor="text1"/>
          <w:spacing w:val="-4"/>
          <w:sz w:val="40"/>
          <w:szCs w:val="40"/>
        </w:rPr>
      </w:pPr>
      <w:r w:rsidRPr="00481227">
        <w:rPr>
          <w:rFonts w:ascii="Comic Sans MS" w:hAnsi="Comic Sans MS"/>
          <w:bCs/>
          <w:color w:val="000000" w:themeColor="text1"/>
          <w:spacing w:val="-4"/>
          <w:sz w:val="40"/>
          <w:szCs w:val="40"/>
        </w:rPr>
        <w:t>3.</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The baptism of the Holy Spirit was prophesied by Christ:</w:t>
      </w:r>
      <w:r w:rsidR="00CD1477">
        <w:rPr>
          <w:rFonts w:ascii="Comic Sans MS" w:hAnsi="Comic Sans MS"/>
          <w:bCs/>
          <w:color w:val="000000" w:themeColor="text1"/>
          <w:spacing w:val="-4"/>
          <w:sz w:val="40"/>
          <w:szCs w:val="40"/>
        </w:rPr>
        <w:t xml:space="preserve">     </w:t>
      </w:r>
      <w:r w:rsidRPr="00CD1477">
        <w:rPr>
          <w:rFonts w:ascii="Comic Sans MS" w:hAnsi="Comic Sans MS"/>
          <w:b/>
          <w:i/>
          <w:iCs/>
          <w:color w:val="000000" w:themeColor="text1"/>
          <w:spacing w:val="-8"/>
          <w:sz w:val="40"/>
          <w:szCs w:val="40"/>
          <w:u w:val="single"/>
        </w:rPr>
        <w:t>Acts 1:5</w:t>
      </w:r>
      <w:r w:rsidRPr="00CD1477">
        <w:rPr>
          <w:rFonts w:ascii="Comic Sans MS" w:hAnsi="Comic Sans MS"/>
          <w:b/>
          <w:i/>
          <w:iCs/>
          <w:color w:val="000000" w:themeColor="text1"/>
          <w:spacing w:val="-8"/>
          <w:sz w:val="40"/>
          <w:szCs w:val="40"/>
        </w:rPr>
        <w:t xml:space="preserve"> for John baptized with water, but you will be</w:t>
      </w:r>
      <w:r w:rsidRPr="00481227">
        <w:rPr>
          <w:rFonts w:ascii="Comic Sans MS" w:hAnsi="Comic Sans MS"/>
          <w:b/>
          <w:i/>
          <w:iCs/>
          <w:color w:val="000000" w:themeColor="text1"/>
          <w:spacing w:val="-4"/>
          <w:sz w:val="40"/>
          <w:szCs w:val="40"/>
        </w:rPr>
        <w:t xml:space="preserve"> </w:t>
      </w:r>
      <w:r w:rsidRPr="00CD1477">
        <w:rPr>
          <w:rFonts w:ascii="Comic Sans MS" w:hAnsi="Comic Sans MS"/>
          <w:b/>
          <w:i/>
          <w:iCs/>
          <w:color w:val="000000" w:themeColor="text1"/>
          <w:spacing w:val="-8"/>
          <w:sz w:val="40"/>
          <w:szCs w:val="40"/>
        </w:rPr>
        <w:t>baptized with the Holy Spirit not many days from now."</w:t>
      </w:r>
    </w:p>
    <w:p w14:paraId="624B6D5B" w14:textId="2D81E2B0" w:rsidR="00481227" w:rsidRP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4.</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occurred for the first time on the Day of Pentecost, </w:t>
      </w:r>
      <w:r w:rsidRPr="00481227">
        <w:rPr>
          <w:rFonts w:ascii="Comic Sans MS" w:hAnsi="Comic Sans MS"/>
          <w:bCs/>
          <w:i/>
          <w:iCs/>
          <w:color w:val="000000" w:themeColor="text1"/>
          <w:spacing w:val="-4"/>
          <w:sz w:val="40"/>
          <w:szCs w:val="40"/>
          <w:u w:val="single"/>
        </w:rPr>
        <w:t xml:space="preserve">Acts 2:1-4 </w:t>
      </w:r>
      <w:r w:rsidRPr="00481227">
        <w:rPr>
          <w:rFonts w:ascii="Comic Sans MS" w:hAnsi="Comic Sans MS"/>
          <w:bCs/>
          <w:color w:val="000000" w:themeColor="text1"/>
          <w:spacing w:val="-4"/>
          <w:sz w:val="40"/>
          <w:szCs w:val="40"/>
        </w:rPr>
        <w:t xml:space="preserve">cf. </w:t>
      </w:r>
      <w:r w:rsidRPr="00481227">
        <w:rPr>
          <w:rFonts w:ascii="Comic Sans MS" w:hAnsi="Comic Sans MS"/>
          <w:bCs/>
          <w:i/>
          <w:iCs/>
          <w:color w:val="000000" w:themeColor="text1"/>
          <w:spacing w:val="-4"/>
          <w:sz w:val="40"/>
          <w:szCs w:val="40"/>
          <w:u w:val="single"/>
        </w:rPr>
        <w:t>11:15-16</w:t>
      </w:r>
      <w:r w:rsidRPr="00481227">
        <w:rPr>
          <w:rFonts w:ascii="Comic Sans MS" w:hAnsi="Comic Sans MS"/>
          <w:bCs/>
          <w:color w:val="000000" w:themeColor="text1"/>
          <w:spacing w:val="-4"/>
          <w:sz w:val="40"/>
          <w:szCs w:val="40"/>
        </w:rPr>
        <w:t xml:space="preserve">. Therefore, it is unique to the Church. </w:t>
      </w:r>
    </w:p>
    <w:p w14:paraId="02AF2FD4" w14:textId="77777777" w:rsidR="00481227" w:rsidRPr="00481227" w:rsidRDefault="00481227" w:rsidP="00481227">
      <w:pPr>
        <w:pStyle w:val="Standard"/>
        <w:rPr>
          <w:rFonts w:ascii="Comic Sans MS" w:hAnsi="Comic Sans MS"/>
          <w:bCs/>
          <w:color w:val="000000" w:themeColor="text1"/>
          <w:spacing w:val="-4"/>
          <w:sz w:val="12"/>
          <w:szCs w:val="12"/>
        </w:rPr>
      </w:pPr>
    </w:p>
    <w:p w14:paraId="32097107" w14:textId="35A9CA65" w:rsid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5. </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Believers today have the unique position of being “in Christ”. </w:t>
      </w:r>
      <w:r w:rsidR="00C1016E">
        <w:rPr>
          <w:rFonts w:ascii="Comic Sans MS" w:hAnsi="Comic Sans MS"/>
          <w:bCs/>
          <w:color w:val="000000" w:themeColor="text1"/>
          <w:spacing w:val="-4"/>
          <w:sz w:val="40"/>
          <w:szCs w:val="40"/>
        </w:rPr>
        <w:t>We</w:t>
      </w:r>
      <w:r w:rsidRPr="00481227">
        <w:rPr>
          <w:rFonts w:ascii="Comic Sans MS" w:hAnsi="Comic Sans MS"/>
          <w:bCs/>
          <w:color w:val="000000" w:themeColor="text1"/>
          <w:spacing w:val="-4"/>
          <w:sz w:val="40"/>
          <w:szCs w:val="40"/>
        </w:rPr>
        <w:t xml:space="preserve"> are permanently identified with Christ by the baptism of the Holy Spirit. The believer's position “in Christ” makes him a new creature in Christ</w:t>
      </w:r>
      <w:r>
        <w:rPr>
          <w:rFonts w:ascii="Comic Sans MS" w:hAnsi="Comic Sans MS"/>
          <w:bCs/>
          <w:color w:val="000000" w:themeColor="text1"/>
          <w:spacing w:val="-4"/>
          <w:sz w:val="40"/>
          <w:szCs w:val="40"/>
        </w:rPr>
        <w:t>:</w:t>
      </w:r>
      <w:r w:rsidRPr="00481227">
        <w:rPr>
          <w:rFonts w:ascii="Comic Sans MS" w:hAnsi="Comic Sans MS"/>
          <w:bCs/>
          <w:color w:val="000000" w:themeColor="text1"/>
          <w:spacing w:val="-4"/>
          <w:sz w:val="40"/>
          <w:szCs w:val="40"/>
        </w:rPr>
        <w:t xml:space="preserve"> </w:t>
      </w:r>
    </w:p>
    <w:p w14:paraId="1F357A3E" w14:textId="77777777" w:rsidR="00481227" w:rsidRPr="00481227" w:rsidRDefault="00481227" w:rsidP="00481227">
      <w:pPr>
        <w:pStyle w:val="Standard"/>
        <w:rPr>
          <w:rFonts w:ascii="Comic Sans MS" w:hAnsi="Comic Sans MS"/>
          <w:b/>
          <w:i/>
          <w:iCs/>
          <w:color w:val="000000" w:themeColor="text1"/>
          <w:spacing w:val="-4"/>
          <w:sz w:val="10"/>
          <w:szCs w:val="10"/>
          <w:u w:val="single"/>
        </w:rPr>
      </w:pPr>
    </w:p>
    <w:p w14:paraId="4E838CFF" w14:textId="29724107" w:rsidR="00481227" w:rsidRPr="00481227" w:rsidRDefault="00481227" w:rsidP="00A97811">
      <w:pPr>
        <w:pStyle w:val="Standard"/>
        <w:ind w:left="630"/>
        <w:rPr>
          <w:rFonts w:ascii="Comic Sans MS" w:hAnsi="Comic Sans MS"/>
          <w:b/>
          <w:i/>
          <w:iCs/>
          <w:color w:val="000000" w:themeColor="text1"/>
          <w:spacing w:val="-4"/>
          <w:sz w:val="40"/>
          <w:szCs w:val="40"/>
        </w:rPr>
      </w:pPr>
      <w:r w:rsidRPr="00481227">
        <w:rPr>
          <w:rFonts w:ascii="Comic Sans MS" w:hAnsi="Comic Sans MS"/>
          <w:b/>
          <w:i/>
          <w:iCs/>
          <w:color w:val="000000" w:themeColor="text1"/>
          <w:spacing w:val="-4"/>
          <w:sz w:val="40"/>
          <w:szCs w:val="40"/>
          <w:u w:val="single"/>
        </w:rPr>
        <w:t xml:space="preserve">2 Cor. 5:17 </w:t>
      </w:r>
      <w:r w:rsidRPr="00481227">
        <w:rPr>
          <w:rFonts w:ascii="Comic Sans MS" w:hAnsi="Comic Sans MS"/>
          <w:b/>
          <w:i/>
          <w:iCs/>
          <w:color w:val="000000" w:themeColor="text1"/>
          <w:spacing w:val="-4"/>
          <w:sz w:val="40"/>
          <w:szCs w:val="40"/>
        </w:rPr>
        <w:t xml:space="preserve"> Therefore if any man is “in Christ”, he is a new creature. The old things have passed away – </w:t>
      </w:r>
    </w:p>
    <w:p w14:paraId="27C4EF7A" w14:textId="59040ED7" w:rsidR="00481227" w:rsidRPr="00481227" w:rsidRDefault="00A97811" w:rsidP="00A97811">
      <w:pPr>
        <w:pStyle w:val="Standard"/>
        <w:ind w:left="54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481227" w:rsidRPr="00A97811">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 xml:space="preserve">condemnation, spiritual death, and the absolute control of Old Sin Nature). </w:t>
      </w:r>
      <w:r w:rsidR="00481227" w:rsidRPr="00481227">
        <w:rPr>
          <w:rFonts w:ascii="Comic Sans MS" w:hAnsi="Comic Sans MS"/>
          <w:b/>
          <w:i/>
          <w:iCs/>
          <w:color w:val="000000" w:themeColor="text1"/>
          <w:spacing w:val="-4"/>
          <w:sz w:val="40"/>
          <w:szCs w:val="40"/>
        </w:rPr>
        <w:t xml:space="preserve">The </w:t>
      </w:r>
      <w:r>
        <w:rPr>
          <w:rFonts w:ascii="Comic Sans MS" w:hAnsi="Comic Sans MS"/>
          <w:b/>
          <w:i/>
          <w:iCs/>
          <w:color w:val="000000" w:themeColor="text1"/>
          <w:spacing w:val="-4"/>
          <w:sz w:val="40"/>
          <w:szCs w:val="40"/>
        </w:rPr>
        <w:t>n</w:t>
      </w:r>
      <w:r w:rsidR="00481227" w:rsidRPr="00481227">
        <w:rPr>
          <w:rFonts w:ascii="Comic Sans MS" w:hAnsi="Comic Sans MS"/>
          <w:b/>
          <w:i/>
          <w:iCs/>
          <w:color w:val="000000" w:themeColor="text1"/>
          <w:spacing w:val="-4"/>
          <w:sz w:val="40"/>
          <w:szCs w:val="40"/>
        </w:rPr>
        <w:t>ew things have come</w:t>
      </w:r>
      <w:r w:rsidR="00481227" w:rsidRPr="00481227">
        <w:rPr>
          <w:rFonts w:ascii="Comic Sans MS" w:hAnsi="Comic Sans MS"/>
          <w:bCs/>
          <w:color w:val="000000" w:themeColor="text1"/>
          <w:spacing w:val="-4"/>
          <w:sz w:val="40"/>
          <w:szCs w:val="40"/>
        </w:rPr>
        <w:t xml:space="preserve">  (eternal life, imputation of God’s righteousness, the indwelling of H.S.</w:t>
      </w:r>
      <w:r w:rsidR="00184ED8">
        <w:rPr>
          <w:rFonts w:ascii="Comic Sans MS" w:hAnsi="Comic Sans MS"/>
          <w:bCs/>
          <w:color w:val="000000" w:themeColor="text1"/>
          <w:spacing w:val="-4"/>
          <w:sz w:val="40"/>
          <w:szCs w:val="40"/>
        </w:rPr>
        <w:t>, a new position in Christ</w:t>
      </w:r>
      <w:r w:rsidR="00481227" w:rsidRPr="00481227">
        <w:rPr>
          <w:rFonts w:ascii="Comic Sans MS" w:hAnsi="Comic Sans MS"/>
          <w:bCs/>
          <w:color w:val="000000" w:themeColor="text1"/>
          <w:spacing w:val="-4"/>
          <w:sz w:val="40"/>
          <w:szCs w:val="40"/>
        </w:rPr>
        <w:t>).</w:t>
      </w:r>
    </w:p>
    <w:p w14:paraId="4923D0D2" w14:textId="77777777" w:rsidR="00481227" w:rsidRPr="00BD2E89" w:rsidRDefault="00481227" w:rsidP="00481227">
      <w:pPr>
        <w:pStyle w:val="Standard"/>
        <w:rPr>
          <w:rFonts w:ascii="Comic Sans MS" w:hAnsi="Comic Sans MS"/>
          <w:bCs/>
          <w:color w:val="000000" w:themeColor="text1"/>
          <w:spacing w:val="-4"/>
          <w:sz w:val="20"/>
          <w:szCs w:val="20"/>
        </w:rPr>
      </w:pPr>
    </w:p>
    <w:p w14:paraId="7E0ED649" w14:textId="4575B765" w:rsidR="00481227" w:rsidRPr="00481227" w:rsidRDefault="00481227" w:rsidP="00184ED8">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6.</w:t>
      </w:r>
      <w:r w:rsidR="00184ED8">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is not progressive; it cannot be improved; we receive it in total at the moment of salvation. No one is commanded to be baptized with the </w:t>
      </w:r>
      <w:r w:rsidRPr="00481227">
        <w:rPr>
          <w:rFonts w:ascii="Comic Sans MS" w:hAnsi="Comic Sans MS"/>
          <w:bCs/>
          <w:color w:val="000000" w:themeColor="text1"/>
          <w:spacing w:val="-4"/>
          <w:sz w:val="40"/>
          <w:szCs w:val="40"/>
        </w:rPr>
        <w:lastRenderedPageBreak/>
        <w:t xml:space="preserve">Holy Spirit because every believer was baptized with the Holy Spirit when he or she believed in Christ. </w:t>
      </w:r>
    </w:p>
    <w:p w14:paraId="63843E56" w14:textId="77777777" w:rsidR="00481227" w:rsidRPr="00BD2E89" w:rsidRDefault="00481227" w:rsidP="00481227">
      <w:pPr>
        <w:pStyle w:val="Standard"/>
        <w:rPr>
          <w:rFonts w:ascii="Comic Sans MS" w:hAnsi="Comic Sans MS"/>
          <w:bCs/>
          <w:color w:val="000000" w:themeColor="text1"/>
          <w:spacing w:val="-4"/>
          <w:sz w:val="20"/>
          <w:szCs w:val="20"/>
        </w:rPr>
      </w:pPr>
    </w:p>
    <w:p w14:paraId="63585510" w14:textId="525960AB" w:rsidR="00481227" w:rsidRDefault="00184ED8" w:rsidP="00D452A4">
      <w:pPr>
        <w:pStyle w:val="Standard"/>
        <w:ind w:left="630"/>
        <w:rPr>
          <w:rFonts w:ascii="Comic Sans MS" w:hAnsi="Comic Sans MS"/>
          <w:bCs/>
          <w:color w:val="000000" w:themeColor="text1"/>
          <w:spacing w:val="-4"/>
          <w:sz w:val="40"/>
          <w:szCs w:val="40"/>
        </w:rPr>
      </w:pPr>
      <w:r>
        <w:rPr>
          <w:rFonts w:ascii="Comic Sans MS" w:hAnsi="Comic Sans MS"/>
          <w:b/>
          <w:i/>
          <w:iCs/>
          <w:color w:val="000000" w:themeColor="text1"/>
          <w:spacing w:val="-4"/>
          <w:sz w:val="40"/>
          <w:szCs w:val="40"/>
          <w:u w:val="single"/>
        </w:rPr>
        <w:t>1 Cor</w:t>
      </w:r>
      <w:r w:rsidR="004264D2" w:rsidRPr="004264D2">
        <w:rPr>
          <w:rFonts w:ascii="Comic Sans MS" w:hAnsi="Comic Sans MS"/>
          <w:b/>
          <w:i/>
          <w:iCs/>
          <w:color w:val="000000" w:themeColor="text1"/>
          <w:spacing w:val="-4"/>
          <w:sz w:val="40"/>
          <w:szCs w:val="40"/>
          <w:u w:val="single"/>
        </w:rPr>
        <w:t xml:space="preserve">. </w:t>
      </w:r>
      <w:r w:rsidR="00837131">
        <w:rPr>
          <w:rFonts w:ascii="Comic Sans MS" w:hAnsi="Comic Sans MS"/>
          <w:b/>
          <w:i/>
          <w:iCs/>
          <w:color w:val="000000" w:themeColor="text1"/>
          <w:spacing w:val="-4"/>
          <w:sz w:val="40"/>
          <w:szCs w:val="40"/>
          <w:u w:val="single"/>
        </w:rPr>
        <w:t>12:13</w:t>
      </w:r>
      <w:r w:rsidR="004264D2" w:rsidRPr="004264D2">
        <w:rPr>
          <w:rFonts w:ascii="Comic Sans MS" w:hAnsi="Comic Sans MS"/>
          <w:b/>
          <w:i/>
          <w:iCs/>
          <w:color w:val="000000" w:themeColor="text1"/>
          <w:spacing w:val="-4"/>
          <w:sz w:val="40"/>
          <w:szCs w:val="40"/>
        </w:rPr>
        <w:t xml:space="preserve"> - </w:t>
      </w:r>
      <w:r w:rsidR="00481227" w:rsidRPr="004264D2">
        <w:rPr>
          <w:rFonts w:ascii="Comic Sans MS" w:hAnsi="Comic Sans MS"/>
          <w:b/>
          <w:i/>
          <w:iCs/>
          <w:color w:val="000000" w:themeColor="text1"/>
          <w:spacing w:val="-4"/>
          <w:sz w:val="40"/>
          <w:szCs w:val="40"/>
        </w:rPr>
        <w:t xml:space="preserve">For by one Spirit,” </w:t>
      </w:r>
      <w:r w:rsidR="00481227" w:rsidRPr="00837131">
        <w:rPr>
          <w:rFonts w:ascii="Comic Sans MS" w:hAnsi="Comic Sans MS"/>
          <w:bCs/>
          <w:color w:val="000000" w:themeColor="text1"/>
          <w:spacing w:val="-4"/>
          <w:sz w:val="40"/>
          <w:szCs w:val="40"/>
        </w:rPr>
        <w:t>refer</w:t>
      </w:r>
      <w:r>
        <w:rPr>
          <w:rFonts w:ascii="Comic Sans MS" w:hAnsi="Comic Sans MS"/>
          <w:bCs/>
          <w:color w:val="000000" w:themeColor="text1"/>
          <w:spacing w:val="-4"/>
          <w:sz w:val="40"/>
          <w:szCs w:val="40"/>
        </w:rPr>
        <w:t>s</w:t>
      </w:r>
      <w:r w:rsidR="00481227" w:rsidRPr="00837131">
        <w:rPr>
          <w:rFonts w:ascii="Comic Sans MS" w:hAnsi="Comic Sans MS"/>
          <w:bCs/>
          <w:color w:val="000000" w:themeColor="text1"/>
          <w:spacing w:val="-4"/>
          <w:sz w:val="40"/>
          <w:szCs w:val="40"/>
        </w:rPr>
        <w:t xml:space="preserve"> to God the Holy Spirit.</w:t>
      </w:r>
      <w:r w:rsidR="00481227" w:rsidRPr="00481227">
        <w:rPr>
          <w:rFonts w:ascii="Comic Sans MS" w:hAnsi="Comic Sans MS"/>
          <w:bCs/>
          <w:color w:val="000000" w:themeColor="text1"/>
          <w:spacing w:val="-4"/>
          <w:sz w:val="40"/>
          <w:szCs w:val="40"/>
        </w:rPr>
        <w:t xml:space="preserve"> This is an instrumental dative case. In other words, “</w:t>
      </w:r>
      <w:r w:rsidR="00481227" w:rsidRPr="00D452A4">
        <w:rPr>
          <w:rFonts w:ascii="Comic Sans MS" w:hAnsi="Comic Sans MS"/>
          <w:b/>
          <w:i/>
          <w:iCs/>
          <w:color w:val="000000" w:themeColor="text1"/>
          <w:spacing w:val="-4"/>
          <w:sz w:val="40"/>
          <w:szCs w:val="40"/>
        </w:rPr>
        <w:t>by one Spirit</w:t>
      </w:r>
      <w:r w:rsidR="00481227" w:rsidRPr="00481227">
        <w:rPr>
          <w:rFonts w:ascii="Comic Sans MS" w:hAnsi="Comic Sans MS"/>
          <w:bCs/>
          <w:color w:val="000000" w:themeColor="text1"/>
          <w:spacing w:val="-4"/>
          <w:sz w:val="40"/>
          <w:szCs w:val="40"/>
        </w:rPr>
        <w:t xml:space="preserve">” indicates that the Holy Spirit </w:t>
      </w:r>
      <w:r w:rsidR="004264D2">
        <w:rPr>
          <w:rFonts w:ascii="Comic Sans MS" w:hAnsi="Comic Sans MS"/>
          <w:bCs/>
          <w:color w:val="000000" w:themeColor="text1"/>
          <w:spacing w:val="-4"/>
          <w:sz w:val="40"/>
          <w:szCs w:val="40"/>
        </w:rPr>
        <w:t xml:space="preserve"> </w:t>
      </w:r>
      <w:r w:rsidR="00481227" w:rsidRPr="00481227">
        <w:rPr>
          <w:rFonts w:ascii="Comic Sans MS" w:hAnsi="Comic Sans MS"/>
          <w:bCs/>
          <w:color w:val="000000" w:themeColor="text1"/>
          <w:spacing w:val="-4"/>
          <w:sz w:val="40"/>
          <w:szCs w:val="40"/>
        </w:rPr>
        <w:t>is actually going to do something to put us into union  with Christ.</w:t>
      </w:r>
    </w:p>
    <w:p w14:paraId="49DE505E" w14:textId="77777777" w:rsidR="00BD2E89" w:rsidRPr="00BD2E89" w:rsidRDefault="00BD2E89" w:rsidP="00D452A4">
      <w:pPr>
        <w:pStyle w:val="Standard"/>
        <w:ind w:left="630"/>
        <w:rPr>
          <w:rFonts w:ascii="Comic Sans MS" w:hAnsi="Comic Sans MS"/>
          <w:bCs/>
          <w:color w:val="000000" w:themeColor="text1"/>
          <w:spacing w:val="-4"/>
          <w:sz w:val="12"/>
          <w:szCs w:val="12"/>
        </w:rPr>
      </w:pPr>
    </w:p>
    <w:p w14:paraId="5755FF1F" w14:textId="77777777"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we were all</w:t>
      </w:r>
      <w:r w:rsidRPr="00481227">
        <w:rPr>
          <w:rFonts w:ascii="Comic Sans MS" w:hAnsi="Comic Sans MS"/>
          <w:bCs/>
          <w:color w:val="000000" w:themeColor="text1"/>
          <w:spacing w:val="-4"/>
          <w:sz w:val="40"/>
          <w:szCs w:val="40"/>
        </w:rPr>
        <w:t xml:space="preserve">,” this is the shocker, it includes every believer, even back-sliding incalcitrant believers.  </w:t>
      </w:r>
    </w:p>
    <w:p w14:paraId="192923AD" w14:textId="77777777" w:rsidR="00481227" w:rsidRPr="00AD4E8D" w:rsidRDefault="00481227" w:rsidP="00481227">
      <w:pPr>
        <w:pStyle w:val="Standard"/>
        <w:rPr>
          <w:rFonts w:ascii="Comic Sans MS" w:hAnsi="Comic Sans MS"/>
          <w:bCs/>
          <w:color w:val="000000" w:themeColor="text1"/>
          <w:spacing w:val="-4"/>
          <w:sz w:val="12"/>
          <w:szCs w:val="12"/>
        </w:rPr>
      </w:pPr>
    </w:p>
    <w:p w14:paraId="5A4A6E66" w14:textId="1B43126E"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proofErr w:type="spellStart"/>
      <w:r w:rsidRPr="004264D2">
        <w:rPr>
          <w:rFonts w:ascii="Comic Sans MS" w:hAnsi="Comic Sans MS"/>
          <w:b/>
          <w:i/>
          <w:iCs/>
          <w:color w:val="000000" w:themeColor="text1"/>
          <w:spacing w:val="-4"/>
          <w:sz w:val="40"/>
          <w:szCs w:val="40"/>
        </w:rPr>
        <w:t>baptised</w:t>
      </w:r>
      <w:proofErr w:type="spellEnd"/>
      <w:r w:rsidRPr="00481227">
        <w:rPr>
          <w:rFonts w:ascii="Comic Sans MS" w:hAnsi="Comic Sans MS"/>
          <w:bCs/>
          <w:color w:val="000000" w:themeColor="text1"/>
          <w:spacing w:val="-4"/>
          <w:sz w:val="40"/>
          <w:szCs w:val="40"/>
        </w:rPr>
        <w:t xml:space="preserve">,” aorist tense, referring to a point of time when one believes in Jesus Christ. It is a point of time divorced from time and perpetuated forever, so it could be translated “once and for all baptized.” It is passive voice, which means the subject [believers] receive the action of the verb. He doesn’t earn it or work for it. It is the indicative mood, which indicates reality. The baptism of the Spirit is unseen, unfelt, and yet it </w:t>
      </w:r>
      <w:r w:rsidR="004264D2">
        <w:rPr>
          <w:rFonts w:ascii="Comic Sans MS" w:hAnsi="Comic Sans MS"/>
          <w:bCs/>
          <w:color w:val="000000" w:themeColor="text1"/>
          <w:spacing w:val="-4"/>
          <w:sz w:val="40"/>
          <w:szCs w:val="40"/>
        </w:rPr>
        <w:t xml:space="preserve">occurs to the </w:t>
      </w:r>
      <w:r w:rsidRPr="00481227">
        <w:rPr>
          <w:rFonts w:ascii="Comic Sans MS" w:hAnsi="Comic Sans MS"/>
          <w:bCs/>
          <w:color w:val="000000" w:themeColor="text1"/>
          <w:spacing w:val="-4"/>
          <w:sz w:val="40"/>
          <w:szCs w:val="40"/>
        </w:rPr>
        <w:t xml:space="preserve">believer at the moment of salvation. </w:t>
      </w:r>
    </w:p>
    <w:p w14:paraId="0F4FCA5F" w14:textId="77777777" w:rsidR="00481227" w:rsidRPr="00481227" w:rsidRDefault="00481227" w:rsidP="00D452A4">
      <w:pPr>
        <w:pStyle w:val="Standard"/>
        <w:ind w:left="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into one body</w:t>
      </w:r>
      <w:r w:rsidRPr="00481227">
        <w:rPr>
          <w:rFonts w:ascii="Comic Sans MS" w:hAnsi="Comic Sans MS"/>
          <w:bCs/>
          <w:color w:val="000000" w:themeColor="text1"/>
          <w:spacing w:val="-4"/>
          <w:sz w:val="40"/>
          <w:szCs w:val="40"/>
        </w:rPr>
        <w:t xml:space="preserve">”  this is the “body of Christ” the universal church, the body of C.A. believers. </w:t>
      </w:r>
      <w:r w:rsidRPr="004264D2">
        <w:rPr>
          <w:rFonts w:ascii="Comic Sans MS" w:hAnsi="Comic Sans MS"/>
          <w:bCs/>
          <w:i/>
          <w:iCs/>
          <w:color w:val="000000" w:themeColor="text1"/>
          <w:spacing w:val="-4"/>
          <w:sz w:val="40"/>
          <w:szCs w:val="40"/>
          <w:u w:val="single"/>
        </w:rPr>
        <w:t>1 Cor. 10:16</w:t>
      </w:r>
      <w:r w:rsidRPr="00481227">
        <w:rPr>
          <w:rFonts w:ascii="Comic Sans MS" w:hAnsi="Comic Sans MS"/>
          <w:bCs/>
          <w:color w:val="000000" w:themeColor="text1"/>
          <w:spacing w:val="-4"/>
          <w:sz w:val="40"/>
          <w:szCs w:val="40"/>
        </w:rPr>
        <w:t xml:space="preserve">,  </w:t>
      </w:r>
      <w:r w:rsidRPr="004264D2">
        <w:rPr>
          <w:rFonts w:ascii="Comic Sans MS" w:hAnsi="Comic Sans MS"/>
          <w:bCs/>
          <w:i/>
          <w:iCs/>
          <w:color w:val="000000" w:themeColor="text1"/>
          <w:spacing w:val="-4"/>
          <w:sz w:val="40"/>
          <w:szCs w:val="40"/>
          <w:u w:val="single"/>
        </w:rPr>
        <w:t>Eph. 4:12</w:t>
      </w:r>
    </w:p>
    <w:p w14:paraId="031346C1" w14:textId="77777777" w:rsidR="00481227" w:rsidRPr="00837131" w:rsidRDefault="00481227" w:rsidP="00481227">
      <w:pPr>
        <w:pStyle w:val="Standard"/>
        <w:rPr>
          <w:rFonts w:ascii="Comic Sans MS" w:hAnsi="Comic Sans MS"/>
          <w:bCs/>
          <w:color w:val="000000" w:themeColor="text1"/>
          <w:spacing w:val="-4"/>
          <w:sz w:val="10"/>
          <w:szCs w:val="10"/>
        </w:rPr>
      </w:pPr>
    </w:p>
    <w:p w14:paraId="158DFBFC" w14:textId="77777777" w:rsidR="00481227" w:rsidRPr="00481227" w:rsidRDefault="00481227" w:rsidP="00BD2E89">
      <w:pPr>
        <w:pStyle w:val="Standard"/>
        <w:ind w:left="720" w:hanging="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7.</w:t>
      </w:r>
      <w:r w:rsidRPr="00481227">
        <w:rPr>
          <w:rFonts w:ascii="Comic Sans MS" w:hAnsi="Comic Sans MS"/>
          <w:bCs/>
          <w:color w:val="000000" w:themeColor="text1"/>
          <w:spacing w:val="-4"/>
          <w:sz w:val="40"/>
          <w:szCs w:val="40"/>
        </w:rPr>
        <w:tab/>
        <w:t xml:space="preserve">This baptism is not a ritual baptism (using water) but a real baptism that permanently identifies a believer with the Lord Jesus Christ. Most believers have no idea what </w:t>
      </w:r>
      <w:r w:rsidRPr="00481227">
        <w:rPr>
          <w:rFonts w:ascii="Comic Sans MS" w:hAnsi="Comic Sans MS"/>
          <w:bCs/>
          <w:color w:val="000000" w:themeColor="text1"/>
          <w:spacing w:val="-4"/>
          <w:sz w:val="40"/>
          <w:szCs w:val="40"/>
        </w:rPr>
        <w:lastRenderedPageBreak/>
        <w:t>the baptism of the H.S. is and are not aware that they are “in Christ” because of it.</w:t>
      </w:r>
    </w:p>
    <w:p w14:paraId="0308A9ED" w14:textId="77777777" w:rsidR="00481227" w:rsidRPr="00837131" w:rsidRDefault="00481227" w:rsidP="00481227">
      <w:pPr>
        <w:pStyle w:val="Standard"/>
        <w:rPr>
          <w:rFonts w:ascii="Comic Sans MS" w:hAnsi="Comic Sans MS"/>
          <w:bCs/>
          <w:color w:val="000000" w:themeColor="text1"/>
          <w:spacing w:val="-4"/>
          <w:sz w:val="10"/>
          <w:szCs w:val="10"/>
        </w:rPr>
      </w:pPr>
    </w:p>
    <w:p w14:paraId="7E6B9620" w14:textId="05ADAD39" w:rsidR="00481227" w:rsidRPr="00481227" w:rsidRDefault="00481227" w:rsidP="00BD2E89">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8.</w:t>
      </w:r>
      <w:r w:rsidRPr="00481227">
        <w:rPr>
          <w:rFonts w:ascii="Comic Sans MS" w:hAnsi="Comic Sans MS"/>
          <w:bCs/>
          <w:color w:val="000000" w:themeColor="text1"/>
          <w:spacing w:val="-4"/>
          <w:sz w:val="40"/>
          <w:szCs w:val="40"/>
        </w:rPr>
        <w:tab/>
        <w:t>Our position “in Christ” is permanent; it can never be taken away because it does not depend upon our faith</w:t>
      </w:r>
      <w:r w:rsidR="0083713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fulness; it depends on the faithfulness of God. It is a guarantee of eternal security, </w:t>
      </w:r>
      <w:r w:rsidRPr="00837131">
        <w:rPr>
          <w:rFonts w:ascii="Comic Sans MS" w:hAnsi="Comic Sans MS"/>
          <w:bCs/>
          <w:i/>
          <w:iCs/>
          <w:color w:val="000000" w:themeColor="text1"/>
          <w:spacing w:val="-4"/>
          <w:sz w:val="40"/>
          <w:szCs w:val="40"/>
          <w:u w:val="single"/>
        </w:rPr>
        <w:t>Rom. 8:1</w:t>
      </w:r>
      <w:r w:rsidRPr="00837131">
        <w:rPr>
          <w:rFonts w:ascii="Comic Sans MS" w:hAnsi="Comic Sans MS"/>
          <w:bCs/>
          <w:i/>
          <w:iCs/>
          <w:color w:val="000000" w:themeColor="text1"/>
          <w:spacing w:val="-4"/>
          <w:sz w:val="40"/>
          <w:szCs w:val="40"/>
        </w:rPr>
        <w:t xml:space="preserve">, </w:t>
      </w:r>
      <w:r w:rsidRPr="00837131">
        <w:rPr>
          <w:rFonts w:ascii="Comic Sans MS" w:hAnsi="Comic Sans MS"/>
          <w:bCs/>
          <w:i/>
          <w:iCs/>
          <w:color w:val="000000" w:themeColor="text1"/>
          <w:spacing w:val="-4"/>
          <w:sz w:val="40"/>
          <w:szCs w:val="40"/>
          <w:u w:val="single"/>
        </w:rPr>
        <w:t>38-39</w:t>
      </w:r>
      <w:r w:rsidRPr="00481227">
        <w:rPr>
          <w:rFonts w:ascii="Comic Sans MS" w:hAnsi="Comic Sans MS"/>
          <w:bCs/>
          <w:color w:val="000000" w:themeColor="text1"/>
          <w:spacing w:val="-4"/>
          <w:sz w:val="40"/>
          <w:szCs w:val="40"/>
        </w:rPr>
        <w:t xml:space="preserve"> </w:t>
      </w:r>
    </w:p>
    <w:p w14:paraId="006B5034" w14:textId="77777777" w:rsidR="00481227" w:rsidRPr="00837131" w:rsidRDefault="00481227" w:rsidP="00481227">
      <w:pPr>
        <w:pStyle w:val="Standard"/>
        <w:rPr>
          <w:rFonts w:ascii="Comic Sans MS" w:hAnsi="Comic Sans MS"/>
          <w:bCs/>
          <w:color w:val="000000" w:themeColor="text1"/>
          <w:spacing w:val="-4"/>
          <w:sz w:val="10"/>
          <w:szCs w:val="10"/>
        </w:rPr>
      </w:pPr>
    </w:p>
    <w:p w14:paraId="2FF087C6" w14:textId="48B7A33F" w:rsidR="00481227" w:rsidRDefault="00CD1477" w:rsidP="00BD2E89">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9</w:t>
      </w:r>
      <w:r w:rsidR="00481227" w:rsidRPr="00481227">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ab/>
      </w:r>
      <w:r>
        <w:rPr>
          <w:rFonts w:ascii="Comic Sans MS" w:hAnsi="Comic Sans MS"/>
          <w:b/>
          <w:i/>
          <w:iCs/>
          <w:color w:val="000000" w:themeColor="text1"/>
          <w:spacing w:val="-4"/>
          <w:sz w:val="40"/>
          <w:szCs w:val="40"/>
          <w:u w:val="single"/>
        </w:rPr>
        <w:t>1 Corinthians</w:t>
      </w:r>
      <w:r w:rsidR="00481227" w:rsidRPr="00837131">
        <w:rPr>
          <w:rFonts w:ascii="Comic Sans MS" w:hAnsi="Comic Sans MS"/>
          <w:b/>
          <w:i/>
          <w:iCs/>
          <w:color w:val="000000" w:themeColor="text1"/>
          <w:spacing w:val="-4"/>
          <w:sz w:val="40"/>
          <w:szCs w:val="40"/>
          <w:u w:val="single"/>
        </w:rPr>
        <w:t xml:space="preserve"> 4:5</w:t>
      </w:r>
      <w:r w:rsidR="00481227" w:rsidRPr="00481227">
        <w:rPr>
          <w:rFonts w:ascii="Comic Sans MS" w:hAnsi="Comic Sans MS"/>
          <w:bCs/>
          <w:color w:val="000000" w:themeColor="text1"/>
          <w:spacing w:val="-4"/>
          <w:sz w:val="40"/>
          <w:szCs w:val="40"/>
        </w:rPr>
        <w:t xml:space="preserve">  [There is] </w:t>
      </w:r>
      <w:r w:rsidR="00481227" w:rsidRPr="00837131">
        <w:rPr>
          <w:rFonts w:ascii="Comic Sans MS" w:hAnsi="Comic Sans MS"/>
          <w:b/>
          <w:i/>
          <w:iCs/>
          <w:color w:val="000000" w:themeColor="text1"/>
          <w:spacing w:val="-4"/>
          <w:sz w:val="40"/>
          <w:szCs w:val="40"/>
        </w:rPr>
        <w:t>one Lord, one faith, one baptism,</w:t>
      </w:r>
      <w:r w:rsidR="00481227" w:rsidRPr="00481227">
        <w:rPr>
          <w:rFonts w:ascii="Comic Sans MS" w:hAnsi="Comic Sans MS"/>
          <w:bCs/>
          <w:color w:val="000000" w:themeColor="text1"/>
          <w:spacing w:val="-4"/>
          <w:sz w:val="40"/>
          <w:szCs w:val="40"/>
        </w:rPr>
        <w:t xml:space="preserve">  The baptism referred to in this verse is not  water baptism performed by man but a spirit baptism performed by God. The baptism of the Holy Spirit puts us permanently into union with Christ.</w:t>
      </w:r>
    </w:p>
    <w:p w14:paraId="0FF65247" w14:textId="3A906CEE" w:rsidR="00BD2E89" w:rsidRPr="00D3470B" w:rsidRDefault="00BD2E89" w:rsidP="00ED0209">
      <w:pPr>
        <w:pStyle w:val="Standard"/>
        <w:rPr>
          <w:rFonts w:ascii="Comic Sans MS" w:hAnsi="Comic Sans MS"/>
          <w:bCs/>
          <w:color w:val="000000" w:themeColor="text1"/>
          <w:spacing w:val="-4"/>
          <w:sz w:val="12"/>
          <w:szCs w:val="12"/>
        </w:rPr>
      </w:pPr>
    </w:p>
    <w:p w14:paraId="51AFB9EE" w14:textId="44D38D87" w:rsidR="00D3470B" w:rsidRPr="00D3470B" w:rsidRDefault="00D3470B" w:rsidP="00D3470B">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10. One</w:t>
      </w:r>
      <w:r w:rsidRPr="00D3470B">
        <w:rPr>
          <w:rFonts w:ascii="Comic Sans MS" w:hAnsi="Comic Sans MS"/>
          <w:bCs/>
          <w:color w:val="000000" w:themeColor="text1"/>
          <w:spacing w:val="-4"/>
          <w:sz w:val="40"/>
          <w:szCs w:val="40"/>
        </w:rPr>
        <w:t xml:space="preserve"> purpose for the baptism of the Holy Spirit is to break the tyranny of the sin nature by identifying us with the death, </w:t>
      </w:r>
      <w:proofErr w:type="gramStart"/>
      <w:r w:rsidRPr="00D3470B">
        <w:rPr>
          <w:rFonts w:ascii="Comic Sans MS" w:hAnsi="Comic Sans MS"/>
          <w:bCs/>
          <w:color w:val="000000" w:themeColor="text1"/>
          <w:spacing w:val="-4"/>
          <w:sz w:val="40"/>
          <w:szCs w:val="40"/>
        </w:rPr>
        <w:t>burial</w:t>
      </w:r>
      <w:proofErr w:type="gramEnd"/>
      <w:r w:rsidRPr="00D3470B">
        <w:rPr>
          <w:rFonts w:ascii="Comic Sans MS" w:hAnsi="Comic Sans MS"/>
          <w:bCs/>
          <w:color w:val="000000" w:themeColor="text1"/>
          <w:spacing w:val="-4"/>
          <w:sz w:val="40"/>
          <w:szCs w:val="40"/>
        </w:rPr>
        <w:t xml:space="preserve"> and resurrection of Christ.</w:t>
      </w:r>
    </w:p>
    <w:p w14:paraId="4ED76E76" w14:textId="77777777" w:rsidR="00D3470B" w:rsidRPr="00D3470B" w:rsidRDefault="00D3470B" w:rsidP="002B1D03">
      <w:pPr>
        <w:pStyle w:val="Standard"/>
        <w:rPr>
          <w:rFonts w:ascii="Comic Sans MS" w:hAnsi="Comic Sans MS"/>
          <w:b/>
          <w:i/>
          <w:iCs/>
          <w:color w:val="0035FF"/>
          <w:spacing w:val="-4"/>
          <w:sz w:val="12"/>
          <w:szCs w:val="12"/>
        </w:rPr>
      </w:pPr>
    </w:p>
    <w:p w14:paraId="1D25FF74" w14:textId="322EF771" w:rsidR="002B1D03" w:rsidRDefault="002B1D03" w:rsidP="002B1D03">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rPr>
        <w:t>so, we too might walk</w:t>
      </w:r>
      <w:r w:rsidR="00697351">
        <w:rPr>
          <w:rFonts w:ascii="Comic Sans MS" w:hAnsi="Comic Sans MS"/>
          <w:b/>
          <w:i/>
          <w:iCs/>
          <w:color w:val="0035FF"/>
          <w:spacing w:val="-4"/>
          <w:sz w:val="40"/>
          <w:szCs w:val="40"/>
        </w:rPr>
        <w:t xml:space="preserve"> </w:t>
      </w:r>
      <w:r w:rsidR="00697351">
        <w:rPr>
          <w:rFonts w:ascii="Comic Sans MS" w:hAnsi="Comic Sans MS"/>
          <w:bCs/>
          <w:color w:val="000000" w:themeColor="text1"/>
          <w:spacing w:val="-4"/>
          <w:sz w:val="32"/>
          <w:szCs w:val="32"/>
        </w:rPr>
        <w:t xml:space="preserve">(v. </w:t>
      </w:r>
      <w:proofErr w:type="spellStart"/>
      <w:r w:rsidR="006D6572">
        <w:rPr>
          <w:rFonts w:ascii="Comic Sans MS" w:hAnsi="Comic Sans MS"/>
          <w:bCs/>
          <w:color w:val="000000" w:themeColor="text1"/>
          <w:spacing w:val="-4"/>
          <w:sz w:val="32"/>
          <w:szCs w:val="32"/>
        </w:rPr>
        <w:t>a</w:t>
      </w:r>
      <w:r w:rsidR="00697351">
        <w:rPr>
          <w:rFonts w:ascii="Comic Sans MS" w:hAnsi="Comic Sans MS"/>
          <w:bCs/>
          <w:color w:val="000000" w:themeColor="text1"/>
          <w:spacing w:val="-4"/>
          <w:sz w:val="32"/>
          <w:szCs w:val="32"/>
        </w:rPr>
        <w:t>as</w:t>
      </w:r>
      <w:proofErr w:type="spellEnd"/>
      <w:r w:rsidR="00697351">
        <w:rPr>
          <w:rFonts w:ascii="Comic Sans MS" w:hAnsi="Comic Sans MS"/>
          <w:bCs/>
          <w:color w:val="000000" w:themeColor="text1"/>
          <w:spacing w:val="-4"/>
          <w:sz w:val="32"/>
          <w:szCs w:val="32"/>
        </w:rPr>
        <w:t>)</w:t>
      </w:r>
      <w:r w:rsidRPr="00D374B8">
        <w:rPr>
          <w:rFonts w:ascii="Comic Sans MS" w:hAnsi="Comic Sans MS"/>
          <w:b/>
          <w:i/>
          <w:iCs/>
          <w:color w:val="0035FF"/>
          <w:spacing w:val="-4"/>
          <w:sz w:val="40"/>
          <w:szCs w:val="40"/>
        </w:rPr>
        <w:t xml:space="preserve"> in newness of life.</w:t>
      </w:r>
      <w:r>
        <w:rPr>
          <w:rFonts w:ascii="Comic Sans MS" w:hAnsi="Comic Sans MS"/>
          <w:b/>
          <w:i/>
          <w:iCs/>
          <w:color w:val="0035FF"/>
          <w:spacing w:val="-4"/>
          <w:sz w:val="40"/>
          <w:szCs w:val="40"/>
        </w:rPr>
        <w:t xml:space="preserve"> </w:t>
      </w:r>
    </w:p>
    <w:p w14:paraId="0FAA12E5" w14:textId="0AA3A466" w:rsidR="006D6572" w:rsidRPr="001B165B" w:rsidRDefault="006D6572" w:rsidP="002B1D03">
      <w:pPr>
        <w:pStyle w:val="Standard"/>
        <w:rPr>
          <w:rFonts w:ascii="Comic Sans MS" w:hAnsi="Comic Sans MS"/>
          <w:b/>
          <w:i/>
          <w:iCs/>
          <w:color w:val="0035FF"/>
          <w:spacing w:val="-4"/>
          <w:sz w:val="12"/>
          <w:szCs w:val="12"/>
        </w:rPr>
      </w:pPr>
    </w:p>
    <w:p w14:paraId="3D07B83A" w14:textId="77777777" w:rsidR="000D2186" w:rsidRDefault="006D6572"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Every believer has the potential to walk in newness of life but few do. </w:t>
      </w:r>
      <w:r w:rsidR="000D2186">
        <w:rPr>
          <w:rFonts w:ascii="Comic Sans MS" w:hAnsi="Comic Sans MS"/>
          <w:bCs/>
          <w:color w:val="000000" w:themeColor="text1"/>
          <w:spacing w:val="-4"/>
          <w:sz w:val="40"/>
          <w:szCs w:val="40"/>
        </w:rPr>
        <w:t>W</w:t>
      </w:r>
      <w:r w:rsidR="00530DA3" w:rsidRPr="00530DA3">
        <w:rPr>
          <w:rFonts w:ascii="Comic Sans MS" w:hAnsi="Comic Sans MS"/>
          <w:bCs/>
          <w:color w:val="000000" w:themeColor="text1"/>
          <w:spacing w:val="-4"/>
          <w:sz w:val="40"/>
          <w:szCs w:val="40"/>
        </w:rPr>
        <w:t>e are no longer a bond slave to sin</w:t>
      </w:r>
      <w:r w:rsidR="000D2186">
        <w:rPr>
          <w:rFonts w:ascii="Comic Sans MS" w:hAnsi="Comic Sans MS"/>
          <w:bCs/>
          <w:color w:val="000000" w:themeColor="text1"/>
          <w:spacing w:val="-4"/>
          <w:sz w:val="40"/>
          <w:szCs w:val="40"/>
        </w:rPr>
        <w:t>,</w:t>
      </w:r>
      <w:r w:rsidR="00530DA3" w:rsidRPr="00530DA3">
        <w:rPr>
          <w:rFonts w:ascii="Comic Sans MS" w:hAnsi="Comic Sans MS"/>
          <w:bCs/>
          <w:color w:val="000000" w:themeColor="text1"/>
          <w:spacing w:val="-4"/>
          <w:sz w:val="40"/>
          <w:szCs w:val="40"/>
        </w:rPr>
        <w:t xml:space="preserve"> </w:t>
      </w:r>
      <w:r w:rsidR="000D2186">
        <w:rPr>
          <w:rFonts w:ascii="Comic Sans MS" w:hAnsi="Comic Sans MS"/>
          <w:bCs/>
          <w:color w:val="000000" w:themeColor="text1"/>
          <w:spacing w:val="-4"/>
          <w:sz w:val="40"/>
          <w:szCs w:val="40"/>
        </w:rPr>
        <w:t>s</w:t>
      </w:r>
      <w:r w:rsidR="00530DA3" w:rsidRPr="00530DA3">
        <w:rPr>
          <w:rFonts w:ascii="Comic Sans MS" w:hAnsi="Comic Sans MS"/>
          <w:bCs/>
          <w:color w:val="000000" w:themeColor="text1"/>
          <w:spacing w:val="-4"/>
          <w:sz w:val="40"/>
          <w:szCs w:val="40"/>
        </w:rPr>
        <w:t xml:space="preserve">o why </w:t>
      </w:r>
      <w:r w:rsidR="000D2186">
        <w:rPr>
          <w:rFonts w:ascii="Comic Sans MS" w:hAnsi="Comic Sans MS"/>
          <w:bCs/>
          <w:color w:val="000000" w:themeColor="text1"/>
          <w:spacing w:val="-4"/>
          <w:sz w:val="40"/>
          <w:szCs w:val="40"/>
        </w:rPr>
        <w:t xml:space="preserve">do we </w:t>
      </w:r>
      <w:r w:rsidR="00530DA3" w:rsidRPr="00530DA3">
        <w:rPr>
          <w:rFonts w:ascii="Comic Sans MS" w:hAnsi="Comic Sans MS"/>
          <w:bCs/>
          <w:color w:val="000000" w:themeColor="text1"/>
          <w:spacing w:val="-4"/>
          <w:sz w:val="40"/>
          <w:szCs w:val="40"/>
        </w:rPr>
        <w:t xml:space="preserve">keep going back and making ourselves a slave to the sin nature? We don’t have to, but we all </w:t>
      </w:r>
      <w:r w:rsidR="000D2186">
        <w:rPr>
          <w:rFonts w:ascii="Comic Sans MS" w:hAnsi="Comic Sans MS"/>
          <w:bCs/>
          <w:color w:val="000000" w:themeColor="text1"/>
          <w:spacing w:val="-4"/>
          <w:sz w:val="40"/>
          <w:szCs w:val="40"/>
        </w:rPr>
        <w:t xml:space="preserve">use our volition to put ourselves back under the tyranny of our </w:t>
      </w:r>
      <w:r w:rsidR="000D2186" w:rsidRPr="000D2186">
        <w:rPr>
          <w:rFonts w:ascii="Comic Sans MS" w:hAnsi="Comic Sans MS"/>
          <w:bCs/>
          <w:color w:val="000000" w:themeColor="text1"/>
          <w:spacing w:val="-4"/>
          <w:sz w:val="32"/>
          <w:szCs w:val="32"/>
        </w:rPr>
        <w:t>OSN</w:t>
      </w:r>
      <w:r w:rsidR="000D2186">
        <w:rPr>
          <w:rFonts w:ascii="Comic Sans MS" w:hAnsi="Comic Sans MS"/>
          <w:bCs/>
          <w:color w:val="000000" w:themeColor="text1"/>
          <w:spacing w:val="-4"/>
          <w:sz w:val="40"/>
          <w:szCs w:val="40"/>
        </w:rPr>
        <w:t xml:space="preserve"> in order to sin.</w:t>
      </w:r>
      <w:r w:rsidR="000D2186" w:rsidRPr="000D2186">
        <w:rPr>
          <w:rFonts w:ascii="Comic Sans MS" w:hAnsi="Comic Sans MS"/>
          <w:bCs/>
          <w:color w:val="000000" w:themeColor="text1"/>
          <w:spacing w:val="-4"/>
          <w:sz w:val="40"/>
          <w:szCs w:val="40"/>
        </w:rPr>
        <w:t xml:space="preserve"> </w:t>
      </w:r>
    </w:p>
    <w:p w14:paraId="0A609694" w14:textId="77777777" w:rsidR="000D2186" w:rsidRPr="00D3470B" w:rsidRDefault="000D2186" w:rsidP="002B1D03">
      <w:pPr>
        <w:pStyle w:val="Standard"/>
        <w:rPr>
          <w:rFonts w:ascii="Comic Sans MS" w:hAnsi="Comic Sans MS"/>
          <w:bCs/>
          <w:color w:val="000000" w:themeColor="text1"/>
          <w:spacing w:val="-4"/>
          <w:sz w:val="12"/>
          <w:szCs w:val="12"/>
        </w:rPr>
      </w:pPr>
    </w:p>
    <w:p w14:paraId="625D18CE" w14:textId="14798E43" w:rsidR="0030573D" w:rsidRPr="0030573D" w:rsidRDefault="0030573D" w:rsidP="002B1D03">
      <w:pPr>
        <w:pStyle w:val="Standard"/>
        <w:rPr>
          <w:rFonts w:ascii="Comic Sans MS" w:hAnsi="Comic Sans MS"/>
          <w:b/>
          <w:i/>
          <w:iCs/>
          <w:color w:val="000000" w:themeColor="text1"/>
          <w:spacing w:val="-4"/>
          <w:sz w:val="40"/>
          <w:szCs w:val="40"/>
        </w:rPr>
      </w:pPr>
      <w:r w:rsidRPr="0030573D">
        <w:rPr>
          <w:rFonts w:ascii="Comic Sans MS" w:hAnsi="Comic Sans MS"/>
          <w:b/>
          <w:i/>
          <w:iCs/>
          <w:color w:val="000000" w:themeColor="text1"/>
          <w:spacing w:val="-4"/>
          <w:sz w:val="40"/>
          <w:szCs w:val="40"/>
          <w:u w:val="single"/>
        </w:rPr>
        <w:t>Ephesians 4:23-24</w:t>
      </w:r>
      <w:r w:rsidRPr="0030573D">
        <w:rPr>
          <w:rFonts w:ascii="Comic Sans MS" w:hAnsi="Comic Sans MS"/>
          <w:b/>
          <w:i/>
          <w:iCs/>
          <w:color w:val="000000" w:themeColor="text1"/>
          <w:spacing w:val="-4"/>
          <w:sz w:val="40"/>
          <w:szCs w:val="40"/>
        </w:rPr>
        <w:t xml:space="preserve">  and that you be renewed in the spirit of your mind, 24</w:t>
      </w:r>
      <w:r>
        <w:rPr>
          <w:rFonts w:ascii="Comic Sans MS" w:hAnsi="Comic Sans MS"/>
          <w:b/>
          <w:i/>
          <w:iCs/>
          <w:color w:val="000000" w:themeColor="text1"/>
          <w:spacing w:val="-4"/>
          <w:sz w:val="40"/>
          <w:szCs w:val="40"/>
        </w:rPr>
        <w:t>)</w:t>
      </w:r>
      <w:r w:rsidRPr="0030573D">
        <w:rPr>
          <w:rFonts w:ascii="Comic Sans MS" w:hAnsi="Comic Sans MS"/>
          <w:b/>
          <w:i/>
          <w:iCs/>
          <w:color w:val="000000" w:themeColor="text1"/>
          <w:spacing w:val="-4"/>
          <w:sz w:val="40"/>
          <w:szCs w:val="40"/>
        </w:rPr>
        <w:t xml:space="preserve"> and </w:t>
      </w:r>
      <w:r w:rsidRPr="0030573D">
        <w:rPr>
          <w:rFonts w:ascii="Comic Sans MS" w:hAnsi="Comic Sans MS"/>
          <w:b/>
          <w:i/>
          <w:iCs/>
          <w:color w:val="000000" w:themeColor="text1"/>
          <w:spacing w:val="-4"/>
          <w:sz w:val="40"/>
          <w:szCs w:val="40"/>
          <w:u w:val="single"/>
        </w:rPr>
        <w:t>put on the new self</w:t>
      </w:r>
      <w:r w:rsidRPr="0030573D">
        <w:rPr>
          <w:rFonts w:ascii="Comic Sans MS" w:hAnsi="Comic Sans MS"/>
          <w:b/>
          <w:i/>
          <w:iCs/>
          <w:color w:val="000000" w:themeColor="text1"/>
          <w:spacing w:val="-4"/>
          <w:sz w:val="40"/>
          <w:szCs w:val="40"/>
        </w:rPr>
        <w:t xml:space="preserve">, which in the </w:t>
      </w:r>
      <w:r w:rsidRPr="0030573D">
        <w:rPr>
          <w:rFonts w:ascii="Comic Sans MS" w:hAnsi="Comic Sans MS"/>
          <w:b/>
          <w:i/>
          <w:iCs/>
          <w:color w:val="000000" w:themeColor="text1"/>
          <w:spacing w:val="-4"/>
          <w:sz w:val="40"/>
          <w:szCs w:val="40"/>
        </w:rPr>
        <w:lastRenderedPageBreak/>
        <w:t xml:space="preserve">likeness of God </w:t>
      </w:r>
      <w:r w:rsidRPr="00375E23">
        <w:rPr>
          <w:rFonts w:ascii="Comic Sans MS" w:hAnsi="Comic Sans MS"/>
          <w:b/>
          <w:i/>
          <w:iCs/>
          <w:color w:val="000000" w:themeColor="text1"/>
          <w:spacing w:val="-4"/>
          <w:sz w:val="40"/>
          <w:szCs w:val="40"/>
          <w:u w:val="single"/>
        </w:rPr>
        <w:t>has been created</w:t>
      </w:r>
      <w:r w:rsidRPr="0030573D">
        <w:rPr>
          <w:rFonts w:ascii="Comic Sans MS" w:hAnsi="Comic Sans MS"/>
          <w:b/>
          <w:i/>
          <w:iCs/>
          <w:color w:val="000000" w:themeColor="text1"/>
          <w:spacing w:val="-4"/>
          <w:sz w:val="40"/>
          <w:szCs w:val="40"/>
        </w:rPr>
        <w:t xml:space="preserve"> in righteousness and holiness of the truth.</w:t>
      </w:r>
    </w:p>
    <w:p w14:paraId="15FF98DE" w14:textId="77777777" w:rsidR="00375E23" w:rsidRPr="00375E23" w:rsidRDefault="00375E23" w:rsidP="002B1D03">
      <w:pPr>
        <w:pStyle w:val="Standard"/>
        <w:rPr>
          <w:rFonts w:ascii="Comic Sans MS" w:hAnsi="Comic Sans MS"/>
          <w:bCs/>
          <w:color w:val="000000" w:themeColor="text1"/>
          <w:spacing w:val="-4"/>
          <w:sz w:val="12"/>
          <w:szCs w:val="12"/>
        </w:rPr>
      </w:pPr>
    </w:p>
    <w:p w14:paraId="42E6A24A" w14:textId="3A9C373B" w:rsidR="006D6572" w:rsidRPr="006D6572" w:rsidRDefault="000D2186"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001B165B" w:rsidRPr="001B165B">
        <w:rPr>
          <w:rFonts w:ascii="Comic Sans MS" w:hAnsi="Comic Sans MS"/>
          <w:b/>
          <w:i/>
          <w:iCs/>
          <w:color w:val="000000" w:themeColor="text1"/>
          <w:spacing w:val="-4"/>
          <w:sz w:val="40"/>
          <w:szCs w:val="40"/>
          <w:u w:val="single"/>
        </w:rPr>
        <w:t>Colossians 3:5-10</w:t>
      </w:r>
    </w:p>
    <w:p w14:paraId="1B271C50" w14:textId="77777777" w:rsidR="00D3470B" w:rsidRPr="00D3470B" w:rsidRDefault="00D3470B" w:rsidP="00ED0209">
      <w:pPr>
        <w:pStyle w:val="Standard"/>
        <w:rPr>
          <w:rFonts w:ascii="Comic Sans MS" w:hAnsi="Comic Sans MS"/>
          <w:bCs/>
          <w:color w:val="000000" w:themeColor="text1"/>
          <w:spacing w:val="-4"/>
          <w:sz w:val="12"/>
          <w:szCs w:val="12"/>
        </w:rPr>
      </w:pPr>
    </w:p>
    <w:p w14:paraId="04B501EF" w14:textId="7517550F" w:rsidR="00C95606" w:rsidRDefault="00C95606" w:rsidP="00ED0209">
      <w:pPr>
        <w:pStyle w:val="Standard"/>
        <w:rPr>
          <w:rFonts w:ascii="Comic Sans MS" w:hAnsi="Comic Sans MS"/>
          <w:bCs/>
          <w:color w:val="000000" w:themeColor="text1"/>
          <w:spacing w:val="-4"/>
          <w:sz w:val="40"/>
          <w:szCs w:val="40"/>
        </w:rPr>
      </w:pPr>
      <w:bookmarkStart w:id="65" w:name="_Hlk90563980"/>
      <w:r>
        <w:rPr>
          <w:rFonts w:ascii="Comic Sans MS" w:hAnsi="Comic Sans MS"/>
          <w:bCs/>
          <w:color w:val="000000" w:themeColor="text1"/>
          <w:spacing w:val="-4"/>
          <w:sz w:val="40"/>
          <w:szCs w:val="40"/>
        </w:rPr>
        <w:t>W</w:t>
      </w:r>
      <w:r w:rsidRPr="00C95606">
        <w:rPr>
          <w:rFonts w:ascii="Comic Sans MS" w:hAnsi="Comic Sans MS"/>
          <w:bCs/>
          <w:color w:val="000000" w:themeColor="text1"/>
          <w:spacing w:val="-4"/>
          <w:sz w:val="40"/>
          <w:szCs w:val="40"/>
        </w:rPr>
        <w:t xml:space="preserve">hen we are walking in the </w:t>
      </w:r>
      <w:r>
        <w:rPr>
          <w:rFonts w:ascii="Comic Sans MS" w:hAnsi="Comic Sans MS"/>
          <w:bCs/>
          <w:color w:val="000000" w:themeColor="text1"/>
          <w:spacing w:val="-4"/>
          <w:sz w:val="40"/>
          <w:szCs w:val="40"/>
        </w:rPr>
        <w:t xml:space="preserve">newness of life, </w:t>
      </w:r>
      <w:r w:rsidRPr="00C95606">
        <w:rPr>
          <w:rFonts w:ascii="Comic Sans MS" w:hAnsi="Comic Sans MS"/>
          <w:bCs/>
          <w:color w:val="000000" w:themeColor="text1"/>
          <w:spacing w:val="-4"/>
          <w:sz w:val="40"/>
          <w:szCs w:val="40"/>
        </w:rPr>
        <w:t xml:space="preserve">we are being filled by means of the </w:t>
      </w:r>
      <w:r>
        <w:rPr>
          <w:rFonts w:ascii="Comic Sans MS" w:hAnsi="Comic Sans MS"/>
          <w:bCs/>
          <w:color w:val="000000" w:themeColor="text1"/>
          <w:spacing w:val="-4"/>
          <w:sz w:val="40"/>
          <w:szCs w:val="40"/>
        </w:rPr>
        <w:t xml:space="preserve">H.S., using divine viewpoint, and applying </w:t>
      </w:r>
      <w:r w:rsidRPr="00C95606">
        <w:rPr>
          <w:rFonts w:ascii="Comic Sans MS" w:hAnsi="Comic Sans MS"/>
          <w:bCs/>
          <w:color w:val="000000" w:themeColor="text1"/>
          <w:spacing w:val="-4"/>
          <w:sz w:val="40"/>
          <w:szCs w:val="40"/>
        </w:rPr>
        <w:t>God’s Word</w:t>
      </w:r>
      <w:r w:rsidR="002F0D1E">
        <w:rPr>
          <w:rFonts w:ascii="Comic Sans MS" w:hAnsi="Comic Sans MS"/>
          <w:bCs/>
          <w:color w:val="000000" w:themeColor="text1"/>
          <w:spacing w:val="-4"/>
          <w:sz w:val="40"/>
          <w:szCs w:val="40"/>
        </w:rPr>
        <w:t xml:space="preserve"> to our circumstances</w:t>
      </w:r>
      <w:r w:rsidRPr="00C95606">
        <w:rPr>
          <w:rFonts w:ascii="Comic Sans MS" w:hAnsi="Comic Sans MS"/>
          <w:bCs/>
          <w:color w:val="000000" w:themeColor="text1"/>
          <w:spacing w:val="-4"/>
          <w:sz w:val="40"/>
          <w:szCs w:val="40"/>
        </w:rPr>
        <w:t xml:space="preserve">. </w:t>
      </w:r>
      <w:r w:rsidR="002F0D1E">
        <w:rPr>
          <w:rFonts w:ascii="Comic Sans MS" w:hAnsi="Comic Sans MS"/>
          <w:bCs/>
          <w:color w:val="000000" w:themeColor="text1"/>
          <w:spacing w:val="-4"/>
          <w:sz w:val="40"/>
          <w:szCs w:val="40"/>
        </w:rPr>
        <w:t>The term “walking</w:t>
      </w:r>
      <w:r w:rsidR="00D636D3">
        <w:rPr>
          <w:rFonts w:ascii="Comic Sans MS" w:hAnsi="Comic Sans MS"/>
          <w:bCs/>
          <w:color w:val="000000" w:themeColor="text1"/>
          <w:spacing w:val="-4"/>
          <w:sz w:val="40"/>
          <w:szCs w:val="40"/>
        </w:rPr>
        <w:t>” refers to a</w:t>
      </w:r>
      <w:r w:rsidR="00D636D3" w:rsidRPr="00D636D3">
        <w:rPr>
          <w:rFonts w:ascii="Comic Sans MS" w:hAnsi="Comic Sans MS"/>
          <w:bCs/>
          <w:color w:val="000000" w:themeColor="text1"/>
          <w:spacing w:val="-4"/>
          <w:sz w:val="40"/>
          <w:szCs w:val="40"/>
        </w:rPr>
        <w:t xml:space="preserve"> day-by-day, moment-by-moment lifestyle</w:t>
      </w:r>
      <w:r w:rsidR="00D636D3">
        <w:rPr>
          <w:rFonts w:ascii="Comic Sans MS" w:hAnsi="Comic Sans MS"/>
          <w:bCs/>
          <w:color w:val="000000" w:themeColor="text1"/>
          <w:spacing w:val="-4"/>
          <w:sz w:val="40"/>
          <w:szCs w:val="40"/>
        </w:rPr>
        <w:t xml:space="preserve">. When we are filled with the H.S. we are walking in the light, when we are not, we are </w:t>
      </w:r>
      <w:r w:rsidR="00D636D3" w:rsidRPr="007C442D">
        <w:rPr>
          <w:rFonts w:ascii="Comic Sans MS" w:hAnsi="Comic Sans MS"/>
          <w:bCs/>
          <w:color w:val="000000" w:themeColor="text1"/>
          <w:spacing w:val="-4"/>
          <w:sz w:val="40"/>
          <w:szCs w:val="40"/>
        </w:rPr>
        <w:t>walking in darkness</w:t>
      </w:r>
      <w:r w:rsidR="00D636D3">
        <w:rPr>
          <w:rFonts w:ascii="Comic Sans MS" w:hAnsi="Comic Sans MS"/>
          <w:bCs/>
          <w:color w:val="000000" w:themeColor="text1"/>
          <w:spacing w:val="-4"/>
          <w:sz w:val="40"/>
          <w:szCs w:val="40"/>
        </w:rPr>
        <w:t xml:space="preserve">. </w:t>
      </w:r>
      <w:r w:rsidR="00D636D3" w:rsidRPr="00D636D3">
        <w:rPr>
          <w:rFonts w:ascii="Comic Sans MS" w:hAnsi="Comic Sans MS"/>
          <w:bCs/>
          <w:color w:val="000000" w:themeColor="text1"/>
          <w:spacing w:val="-4"/>
          <w:sz w:val="40"/>
          <w:szCs w:val="40"/>
        </w:rPr>
        <w:t xml:space="preserve"> </w:t>
      </w:r>
    </w:p>
    <w:p w14:paraId="6CEA5827" w14:textId="58EF37BA" w:rsidR="002D0376" w:rsidRPr="007C442D" w:rsidRDefault="002D0376" w:rsidP="00ED0209">
      <w:pPr>
        <w:pStyle w:val="Standard"/>
        <w:rPr>
          <w:rFonts w:ascii="Comic Sans MS" w:hAnsi="Comic Sans MS"/>
          <w:bCs/>
          <w:color w:val="000000" w:themeColor="text1"/>
          <w:spacing w:val="-4"/>
        </w:rPr>
      </w:pPr>
    </w:p>
    <w:p w14:paraId="7FB65030" w14:textId="0D4059D2" w:rsidR="007C442D" w:rsidRDefault="007C442D" w:rsidP="007C442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w:t>
      </w:r>
      <w:r w:rsidR="004C5932">
        <w:rPr>
          <w:rFonts w:ascii="Comic Sans MS" w:hAnsi="Comic Sans MS"/>
          <w:b/>
          <w:i/>
          <w:iCs/>
          <w:color w:val="0035FF"/>
          <w:spacing w:val="-6"/>
          <w:sz w:val="40"/>
          <w:szCs w:val="40"/>
          <w:u w:val="single"/>
        </w:rPr>
        <w:t>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C39C7E3" w14:textId="77777777" w:rsidR="007C442D" w:rsidRPr="00E445B5" w:rsidRDefault="007C442D" w:rsidP="00ED0209">
      <w:pPr>
        <w:pStyle w:val="Standard"/>
        <w:rPr>
          <w:rFonts w:ascii="Comic Sans MS" w:hAnsi="Comic Sans MS"/>
          <w:bCs/>
          <w:color w:val="000000" w:themeColor="text1"/>
          <w:spacing w:val="-4"/>
          <w:sz w:val="12"/>
          <w:szCs w:val="12"/>
        </w:rPr>
      </w:pPr>
    </w:p>
    <w:p w14:paraId="672975D0" w14:textId="78AC4431" w:rsidR="002D0376" w:rsidRDefault="002D0376" w:rsidP="00ED0209">
      <w:pPr>
        <w:pStyle w:val="Standard"/>
        <w:rPr>
          <w:rFonts w:ascii="Comic Sans MS" w:hAnsi="Comic Sans MS"/>
          <w:b/>
          <w:i/>
          <w:iCs/>
          <w:color w:val="000000" w:themeColor="text1"/>
          <w:spacing w:val="-4"/>
          <w:sz w:val="40"/>
          <w:szCs w:val="40"/>
        </w:rPr>
      </w:pPr>
      <w:r w:rsidRPr="002D0376">
        <w:rPr>
          <w:rFonts w:ascii="Comic Sans MS" w:hAnsi="Comic Sans MS"/>
          <w:b/>
          <w:i/>
          <w:iCs/>
          <w:color w:val="000000" w:themeColor="text1"/>
          <w:spacing w:val="-4"/>
          <w:sz w:val="40"/>
          <w:szCs w:val="40"/>
          <w:u w:val="single"/>
        </w:rPr>
        <w:t>Psalm 1:1</w:t>
      </w:r>
      <w:r w:rsidRPr="002D0376">
        <w:rPr>
          <w:rFonts w:ascii="Comic Sans MS" w:hAnsi="Comic Sans MS"/>
          <w:b/>
          <w:i/>
          <w:iCs/>
          <w:color w:val="000000" w:themeColor="text1"/>
          <w:spacing w:val="-4"/>
          <w:sz w:val="40"/>
          <w:szCs w:val="40"/>
        </w:rPr>
        <w:t xml:space="preserve">  How blessed is the man who does not </w:t>
      </w:r>
      <w:r w:rsidRPr="002D0376">
        <w:rPr>
          <w:rFonts w:ascii="Comic Sans MS" w:hAnsi="Comic Sans MS"/>
          <w:b/>
          <w:i/>
          <w:iCs/>
          <w:color w:val="C00000"/>
          <w:spacing w:val="-4"/>
          <w:sz w:val="40"/>
          <w:szCs w:val="40"/>
        </w:rPr>
        <w:t>walk in the counsel of the wicked</w:t>
      </w:r>
      <w:r w:rsidRPr="002D0376">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stand</w:t>
      </w:r>
      <w:r w:rsidRPr="002D0376">
        <w:rPr>
          <w:rFonts w:ascii="Comic Sans MS" w:hAnsi="Comic Sans MS"/>
          <w:b/>
          <w:i/>
          <w:iCs/>
          <w:color w:val="000000" w:themeColor="text1"/>
          <w:spacing w:val="-4"/>
          <w:sz w:val="40"/>
          <w:szCs w:val="40"/>
        </w:rPr>
        <w:t xml:space="preserve"> in the path of sinners,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sit</w:t>
      </w:r>
      <w:r w:rsidRPr="002D0376">
        <w:rPr>
          <w:rFonts w:ascii="Comic Sans MS" w:hAnsi="Comic Sans MS"/>
          <w:b/>
          <w:i/>
          <w:iCs/>
          <w:color w:val="000000" w:themeColor="text1"/>
          <w:spacing w:val="-4"/>
          <w:sz w:val="40"/>
          <w:szCs w:val="40"/>
        </w:rPr>
        <w:t xml:space="preserve"> in the seat of scoffers!</w:t>
      </w:r>
    </w:p>
    <w:p w14:paraId="03C0FEF8" w14:textId="1E022A9D" w:rsidR="00E445B5" w:rsidRPr="00E445B5" w:rsidRDefault="00E445B5" w:rsidP="00ED0209">
      <w:pPr>
        <w:pStyle w:val="Standard"/>
        <w:rPr>
          <w:rFonts w:ascii="Comic Sans MS" w:hAnsi="Comic Sans MS"/>
          <w:b/>
          <w:i/>
          <w:iCs/>
          <w:color w:val="000000" w:themeColor="text1"/>
          <w:spacing w:val="-4"/>
          <w:sz w:val="12"/>
          <w:szCs w:val="12"/>
        </w:rPr>
      </w:pPr>
    </w:p>
    <w:p w14:paraId="54299D8E" w14:textId="1B4C32D5" w:rsidR="00E445B5" w:rsidRDefault="00E445B5" w:rsidP="00ED0209">
      <w:pPr>
        <w:pStyle w:val="Standard"/>
        <w:rPr>
          <w:rFonts w:ascii="Comic Sans MS" w:hAnsi="Comic Sans MS"/>
          <w:b/>
          <w:i/>
          <w:iCs/>
          <w:color w:val="000000" w:themeColor="text1"/>
          <w:spacing w:val="-4"/>
          <w:sz w:val="40"/>
          <w:szCs w:val="40"/>
        </w:rPr>
      </w:pPr>
      <w:r w:rsidRPr="00E445B5">
        <w:rPr>
          <w:rFonts w:ascii="Comic Sans MS" w:hAnsi="Comic Sans MS"/>
          <w:b/>
          <w:i/>
          <w:iCs/>
          <w:color w:val="000000" w:themeColor="text1"/>
          <w:spacing w:val="-4"/>
          <w:sz w:val="40"/>
          <w:szCs w:val="40"/>
          <w:u w:val="single"/>
        </w:rPr>
        <w:t>Proverbs 28:6</w:t>
      </w:r>
      <w:r w:rsidRPr="00E445B5">
        <w:rPr>
          <w:rFonts w:ascii="Comic Sans MS" w:hAnsi="Comic Sans MS"/>
          <w:b/>
          <w:i/>
          <w:iCs/>
          <w:color w:val="000000" w:themeColor="text1"/>
          <w:spacing w:val="-4"/>
          <w:sz w:val="40"/>
          <w:szCs w:val="40"/>
        </w:rPr>
        <w:t xml:space="preserve">  Better is the poor who </w:t>
      </w:r>
      <w:r w:rsidRPr="00E445B5">
        <w:rPr>
          <w:rFonts w:ascii="Comic Sans MS" w:hAnsi="Comic Sans MS"/>
          <w:b/>
          <w:i/>
          <w:iCs/>
          <w:color w:val="C00000"/>
          <w:spacing w:val="-4"/>
          <w:sz w:val="40"/>
          <w:szCs w:val="40"/>
        </w:rPr>
        <w:t>walks in his integrity</w:t>
      </w:r>
      <w:r w:rsidRPr="00E445B5">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E445B5">
        <w:rPr>
          <w:rFonts w:ascii="Comic Sans MS" w:hAnsi="Comic Sans MS"/>
          <w:b/>
          <w:i/>
          <w:iCs/>
          <w:color w:val="000000" w:themeColor="text1"/>
          <w:spacing w:val="-4"/>
          <w:sz w:val="40"/>
          <w:szCs w:val="40"/>
        </w:rPr>
        <w:t>han he who is crooked though he be rich.</w:t>
      </w:r>
    </w:p>
    <w:p w14:paraId="5546E6E6" w14:textId="1C14F760" w:rsidR="00E445B5" w:rsidRPr="00A00139" w:rsidRDefault="00E445B5" w:rsidP="00ED0209">
      <w:pPr>
        <w:pStyle w:val="Standard"/>
        <w:rPr>
          <w:rFonts w:ascii="Comic Sans MS" w:hAnsi="Comic Sans MS"/>
          <w:b/>
          <w:i/>
          <w:iCs/>
          <w:color w:val="000000" w:themeColor="text1"/>
          <w:spacing w:val="-4"/>
          <w:sz w:val="20"/>
          <w:szCs w:val="20"/>
        </w:rPr>
      </w:pPr>
    </w:p>
    <w:p w14:paraId="6B62CDFA" w14:textId="70C8F3D8" w:rsidR="00E445B5" w:rsidRDefault="00821C04" w:rsidP="00ED0209">
      <w:pPr>
        <w:pStyle w:val="Standard"/>
        <w:rPr>
          <w:rFonts w:ascii="Comic Sans MS" w:hAnsi="Comic Sans MS"/>
          <w:b/>
          <w:i/>
          <w:iCs/>
          <w:color w:val="000000" w:themeColor="text1"/>
          <w:spacing w:val="-4"/>
          <w:sz w:val="40"/>
          <w:szCs w:val="40"/>
        </w:rPr>
      </w:pPr>
      <w:r w:rsidRPr="00821C04">
        <w:rPr>
          <w:rFonts w:ascii="Comic Sans MS" w:hAnsi="Comic Sans MS"/>
          <w:b/>
          <w:i/>
          <w:iCs/>
          <w:color w:val="000000" w:themeColor="text1"/>
          <w:spacing w:val="-4"/>
          <w:sz w:val="40"/>
          <w:szCs w:val="40"/>
          <w:u w:val="single"/>
        </w:rPr>
        <w:t>3 John 1:3-4</w:t>
      </w:r>
      <w:r w:rsidRPr="00821C04">
        <w:rPr>
          <w:rFonts w:ascii="Comic Sans MS" w:hAnsi="Comic Sans MS"/>
          <w:b/>
          <w:i/>
          <w:iCs/>
          <w:color w:val="000000" w:themeColor="text1"/>
          <w:spacing w:val="-4"/>
          <w:sz w:val="40"/>
          <w:szCs w:val="40"/>
        </w:rPr>
        <w:t xml:space="preserve">  For I was very glad when brethren came and testified to your truth, that is, how you are </w:t>
      </w:r>
      <w:r w:rsidRPr="00821C04">
        <w:rPr>
          <w:rFonts w:ascii="Comic Sans MS" w:hAnsi="Comic Sans MS"/>
          <w:b/>
          <w:i/>
          <w:iCs/>
          <w:color w:val="C00000"/>
          <w:spacing w:val="-4"/>
          <w:sz w:val="40"/>
          <w:szCs w:val="40"/>
        </w:rPr>
        <w:t>walking in truth</w:t>
      </w:r>
      <w:r w:rsidRPr="00821C04">
        <w:rPr>
          <w:rFonts w:ascii="Comic Sans MS" w:hAnsi="Comic Sans MS"/>
          <w:b/>
          <w:i/>
          <w:iCs/>
          <w:color w:val="000000" w:themeColor="text1"/>
          <w:spacing w:val="-4"/>
          <w:sz w:val="40"/>
          <w:szCs w:val="40"/>
        </w:rPr>
        <w:t>. 4</w:t>
      </w:r>
      <w:r>
        <w:rPr>
          <w:rFonts w:ascii="Comic Sans MS" w:hAnsi="Comic Sans MS"/>
          <w:b/>
          <w:i/>
          <w:iCs/>
          <w:color w:val="000000" w:themeColor="text1"/>
          <w:spacing w:val="-4"/>
          <w:sz w:val="40"/>
          <w:szCs w:val="40"/>
        </w:rPr>
        <w:t>)</w:t>
      </w:r>
      <w:r w:rsidRPr="00821C04">
        <w:rPr>
          <w:rFonts w:ascii="Comic Sans MS" w:hAnsi="Comic Sans MS"/>
          <w:b/>
          <w:i/>
          <w:iCs/>
          <w:color w:val="000000" w:themeColor="text1"/>
          <w:spacing w:val="-4"/>
          <w:sz w:val="40"/>
          <w:szCs w:val="40"/>
        </w:rPr>
        <w:t xml:space="preserve"> I have no greater joy than this, to hear of my children </w:t>
      </w:r>
      <w:r w:rsidRPr="00821C04">
        <w:rPr>
          <w:rFonts w:ascii="Comic Sans MS" w:hAnsi="Comic Sans MS"/>
          <w:b/>
          <w:i/>
          <w:iCs/>
          <w:color w:val="C00000"/>
          <w:spacing w:val="-4"/>
          <w:sz w:val="40"/>
          <w:szCs w:val="40"/>
        </w:rPr>
        <w:t>walking in the truth</w:t>
      </w:r>
      <w:r w:rsidRPr="00821C04">
        <w:rPr>
          <w:rFonts w:ascii="Comic Sans MS" w:hAnsi="Comic Sans MS"/>
          <w:b/>
          <w:i/>
          <w:iCs/>
          <w:color w:val="000000" w:themeColor="text1"/>
          <w:spacing w:val="-4"/>
          <w:sz w:val="40"/>
          <w:szCs w:val="40"/>
        </w:rPr>
        <w:t>.</w:t>
      </w:r>
    </w:p>
    <w:p w14:paraId="683F9197" w14:textId="69C12BE3" w:rsidR="00821C04" w:rsidRPr="00A00139" w:rsidRDefault="00821C04" w:rsidP="00ED0209">
      <w:pPr>
        <w:pStyle w:val="Standard"/>
        <w:rPr>
          <w:rFonts w:ascii="Comic Sans MS" w:hAnsi="Comic Sans MS"/>
          <w:b/>
          <w:i/>
          <w:iCs/>
          <w:color w:val="000000" w:themeColor="text1"/>
          <w:spacing w:val="-4"/>
          <w:sz w:val="20"/>
          <w:szCs w:val="20"/>
        </w:rPr>
      </w:pPr>
    </w:p>
    <w:p w14:paraId="32BDA218" w14:textId="4930048D" w:rsidR="00821C04" w:rsidRDefault="00821C04" w:rsidP="00ED0209">
      <w:pPr>
        <w:pStyle w:val="Standard"/>
        <w:rPr>
          <w:rFonts w:ascii="Comic Sans MS" w:hAnsi="Comic Sans MS"/>
          <w:b/>
          <w:i/>
          <w:iCs/>
          <w:color w:val="C00000"/>
          <w:spacing w:val="-4"/>
          <w:sz w:val="40"/>
          <w:szCs w:val="40"/>
        </w:rPr>
      </w:pPr>
      <w:r w:rsidRPr="00821C04">
        <w:rPr>
          <w:rFonts w:ascii="Comic Sans MS" w:hAnsi="Comic Sans MS"/>
          <w:b/>
          <w:i/>
          <w:iCs/>
          <w:color w:val="000000" w:themeColor="text1"/>
          <w:spacing w:val="-4"/>
          <w:sz w:val="40"/>
          <w:szCs w:val="40"/>
          <w:u w:val="single"/>
        </w:rPr>
        <w:t>Ephesians 5:8</w:t>
      </w:r>
      <w:r w:rsidRPr="00821C04">
        <w:rPr>
          <w:rFonts w:ascii="Comic Sans MS" w:hAnsi="Comic Sans MS"/>
          <w:b/>
          <w:i/>
          <w:iCs/>
          <w:color w:val="000000" w:themeColor="text1"/>
          <w:spacing w:val="-4"/>
          <w:sz w:val="40"/>
          <w:szCs w:val="40"/>
        </w:rPr>
        <w:t xml:space="preserve">  for you were formerly darkness, but now you are Light in the Lord; </w:t>
      </w:r>
      <w:r w:rsidRPr="00492179">
        <w:rPr>
          <w:rFonts w:ascii="Comic Sans MS" w:hAnsi="Comic Sans MS"/>
          <w:b/>
          <w:i/>
          <w:iCs/>
          <w:color w:val="C00000"/>
          <w:spacing w:val="-4"/>
          <w:sz w:val="40"/>
          <w:szCs w:val="40"/>
        </w:rPr>
        <w:t>walk as children of Light</w:t>
      </w:r>
    </w:p>
    <w:p w14:paraId="522B7D4C" w14:textId="6972B1E9" w:rsidR="00492179" w:rsidRPr="00A00139" w:rsidRDefault="00492179" w:rsidP="00ED0209">
      <w:pPr>
        <w:pStyle w:val="Standard"/>
        <w:rPr>
          <w:rFonts w:ascii="Comic Sans MS" w:hAnsi="Comic Sans MS"/>
          <w:b/>
          <w:i/>
          <w:iCs/>
          <w:color w:val="C00000"/>
          <w:spacing w:val="-4"/>
          <w:sz w:val="20"/>
          <w:szCs w:val="20"/>
        </w:rPr>
      </w:pPr>
    </w:p>
    <w:p w14:paraId="702027A9" w14:textId="756F81E5" w:rsidR="00492179" w:rsidRDefault="00492179" w:rsidP="00ED0209">
      <w:pPr>
        <w:pStyle w:val="Standard"/>
        <w:rPr>
          <w:rFonts w:ascii="Comic Sans MS" w:hAnsi="Comic Sans MS"/>
          <w:b/>
          <w:i/>
          <w:iCs/>
          <w:color w:val="000000" w:themeColor="text1"/>
          <w:spacing w:val="-4"/>
          <w:sz w:val="40"/>
          <w:szCs w:val="40"/>
        </w:rPr>
      </w:pPr>
      <w:r w:rsidRPr="00492179">
        <w:rPr>
          <w:rFonts w:ascii="Comic Sans MS" w:hAnsi="Comic Sans MS"/>
          <w:b/>
          <w:i/>
          <w:iCs/>
          <w:color w:val="000000" w:themeColor="text1"/>
          <w:spacing w:val="-4"/>
          <w:sz w:val="40"/>
          <w:szCs w:val="40"/>
          <w:u w:val="single"/>
        </w:rPr>
        <w:lastRenderedPageBreak/>
        <w:t>1 John 1:5-7</w:t>
      </w:r>
      <w:r w:rsidRPr="00492179">
        <w:rPr>
          <w:rFonts w:ascii="Comic Sans MS" w:hAnsi="Comic Sans MS"/>
          <w:b/>
          <w:i/>
          <w:iCs/>
          <w:color w:val="000000" w:themeColor="text1"/>
          <w:spacing w:val="-4"/>
          <w:sz w:val="40"/>
          <w:szCs w:val="40"/>
        </w:rPr>
        <w:t xml:space="preserve"> This is the message we have heard from Him and announce to you, that God is Light, and in Him there is no darkness at all. 6</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If we say that we have fellowship with Him and yet </w:t>
      </w:r>
      <w:r w:rsidRPr="00492179">
        <w:rPr>
          <w:rFonts w:ascii="Comic Sans MS" w:hAnsi="Comic Sans MS"/>
          <w:b/>
          <w:i/>
          <w:iCs/>
          <w:color w:val="C00000"/>
          <w:spacing w:val="-4"/>
          <w:sz w:val="40"/>
          <w:szCs w:val="40"/>
        </w:rPr>
        <w:t>walk in the darkness</w:t>
      </w:r>
      <w:r w:rsidRPr="00492179">
        <w:rPr>
          <w:rFonts w:ascii="Comic Sans MS" w:hAnsi="Comic Sans MS"/>
          <w:b/>
          <w:i/>
          <w:iCs/>
          <w:color w:val="000000" w:themeColor="text1"/>
          <w:spacing w:val="-4"/>
          <w:sz w:val="40"/>
          <w:szCs w:val="40"/>
        </w:rPr>
        <w:t>, we lie and do not practice the truth; 7</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but if we </w:t>
      </w:r>
      <w:r w:rsidRPr="00492179">
        <w:rPr>
          <w:rFonts w:ascii="Comic Sans MS" w:hAnsi="Comic Sans MS"/>
          <w:b/>
          <w:i/>
          <w:iCs/>
          <w:color w:val="C00000"/>
          <w:spacing w:val="-4"/>
          <w:sz w:val="40"/>
          <w:szCs w:val="40"/>
        </w:rPr>
        <w:t>walk in the Light</w:t>
      </w:r>
      <w:r w:rsidRPr="00492179">
        <w:rPr>
          <w:rFonts w:ascii="Comic Sans MS" w:hAnsi="Comic Sans MS"/>
          <w:b/>
          <w:i/>
          <w:iCs/>
          <w:color w:val="000000" w:themeColor="text1"/>
          <w:spacing w:val="-4"/>
          <w:sz w:val="40"/>
          <w:szCs w:val="40"/>
        </w:rPr>
        <w:t xml:space="preserve"> as He Himself is in the Light, we have fellowship with one another, and the blood of Jesus His Son cleanses us from all sin.</w:t>
      </w:r>
    </w:p>
    <w:p w14:paraId="51D721E1" w14:textId="453B9FF6" w:rsidR="00492179" w:rsidRPr="00A00139" w:rsidRDefault="00492179" w:rsidP="00ED0209">
      <w:pPr>
        <w:pStyle w:val="Standard"/>
        <w:rPr>
          <w:rFonts w:ascii="Comic Sans MS" w:hAnsi="Comic Sans MS"/>
          <w:b/>
          <w:i/>
          <w:iCs/>
          <w:color w:val="000000" w:themeColor="text1"/>
          <w:spacing w:val="-4"/>
          <w:sz w:val="20"/>
          <w:szCs w:val="20"/>
        </w:rPr>
      </w:pPr>
    </w:p>
    <w:p w14:paraId="1B747770" w14:textId="73C5A41D" w:rsidR="00492179" w:rsidRDefault="000F5DD3" w:rsidP="00ED0209">
      <w:pPr>
        <w:pStyle w:val="Standard"/>
        <w:rPr>
          <w:rFonts w:ascii="Comic Sans MS" w:hAnsi="Comic Sans MS"/>
          <w:b/>
          <w:i/>
          <w:iCs/>
          <w:color w:val="000000" w:themeColor="text1"/>
          <w:spacing w:val="-4"/>
          <w:sz w:val="40"/>
          <w:szCs w:val="40"/>
        </w:rPr>
      </w:pPr>
      <w:r w:rsidRPr="000F5DD3">
        <w:rPr>
          <w:rFonts w:ascii="Comic Sans MS" w:hAnsi="Comic Sans MS"/>
          <w:b/>
          <w:i/>
          <w:iCs/>
          <w:color w:val="000000" w:themeColor="text1"/>
          <w:spacing w:val="-4"/>
          <w:sz w:val="40"/>
          <w:szCs w:val="40"/>
          <w:u w:val="single"/>
        </w:rPr>
        <w:t>1 John 2:10-11</w:t>
      </w:r>
      <w:r w:rsidRPr="000F5D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0F5DD3">
        <w:rPr>
          <w:rFonts w:ascii="Comic Sans MS" w:hAnsi="Comic Sans MS"/>
          <w:b/>
          <w:i/>
          <w:iCs/>
          <w:color w:val="000000" w:themeColor="text1"/>
          <w:spacing w:val="-4"/>
          <w:sz w:val="40"/>
          <w:szCs w:val="40"/>
        </w:rPr>
        <w:t xml:space="preserve">he one who loves his brother </w:t>
      </w:r>
      <w:r w:rsidRPr="000F5DD3">
        <w:rPr>
          <w:rFonts w:ascii="Comic Sans MS" w:hAnsi="Comic Sans MS"/>
          <w:b/>
          <w:i/>
          <w:iCs/>
          <w:color w:val="C00000"/>
          <w:spacing w:val="-4"/>
          <w:sz w:val="40"/>
          <w:szCs w:val="40"/>
        </w:rPr>
        <w:t>abides in the Light</w:t>
      </w:r>
      <w:r w:rsidRPr="000F5DD3">
        <w:rPr>
          <w:rFonts w:ascii="Comic Sans MS" w:hAnsi="Comic Sans MS"/>
          <w:b/>
          <w:i/>
          <w:iCs/>
          <w:color w:val="000000" w:themeColor="text1"/>
          <w:spacing w:val="-4"/>
          <w:sz w:val="40"/>
          <w:szCs w:val="40"/>
        </w:rPr>
        <w:t xml:space="preserve"> and there is no cause for stumbling in him. 11</w:t>
      </w:r>
      <w:r>
        <w:rPr>
          <w:rFonts w:ascii="Comic Sans MS" w:hAnsi="Comic Sans MS"/>
          <w:b/>
          <w:i/>
          <w:iCs/>
          <w:color w:val="000000" w:themeColor="text1"/>
          <w:spacing w:val="-4"/>
          <w:sz w:val="40"/>
          <w:szCs w:val="40"/>
        </w:rPr>
        <w:t>)</w:t>
      </w:r>
      <w:r w:rsidRPr="000F5DD3">
        <w:rPr>
          <w:rFonts w:ascii="Comic Sans MS" w:hAnsi="Comic Sans MS"/>
          <w:b/>
          <w:i/>
          <w:iCs/>
          <w:color w:val="000000" w:themeColor="text1"/>
          <w:spacing w:val="-4"/>
          <w:sz w:val="40"/>
          <w:szCs w:val="40"/>
        </w:rPr>
        <w:t xml:space="preserve"> But the one who hates his brother is in the darkness and </w:t>
      </w:r>
      <w:r w:rsidRPr="000F5DD3">
        <w:rPr>
          <w:rFonts w:ascii="Comic Sans MS" w:hAnsi="Comic Sans MS"/>
          <w:b/>
          <w:i/>
          <w:iCs/>
          <w:color w:val="C00000"/>
          <w:spacing w:val="-4"/>
          <w:sz w:val="40"/>
          <w:szCs w:val="40"/>
        </w:rPr>
        <w:t>walks in the darkness</w:t>
      </w:r>
      <w:r w:rsidRPr="000F5DD3">
        <w:rPr>
          <w:rFonts w:ascii="Comic Sans MS" w:hAnsi="Comic Sans MS"/>
          <w:b/>
          <w:i/>
          <w:iCs/>
          <w:color w:val="000000" w:themeColor="text1"/>
          <w:spacing w:val="-4"/>
          <w:sz w:val="40"/>
          <w:szCs w:val="40"/>
        </w:rPr>
        <w:t>, and does not know where he is going because the darkness has blinded his eyes.</w:t>
      </w:r>
    </w:p>
    <w:p w14:paraId="6441D44A" w14:textId="77777777" w:rsidR="005D41ED" w:rsidRPr="005D41ED" w:rsidRDefault="005D41ED" w:rsidP="005D41ED">
      <w:pPr>
        <w:pStyle w:val="Standard"/>
        <w:rPr>
          <w:rFonts w:ascii="Comic Sans MS" w:hAnsi="Comic Sans MS"/>
          <w:color w:val="000000" w:themeColor="text1"/>
          <w:spacing w:val="-4"/>
          <w:sz w:val="16"/>
          <w:szCs w:val="16"/>
        </w:rPr>
      </w:pPr>
      <w:r>
        <w:rPr>
          <w:rFonts w:ascii="Comic Sans MS" w:hAnsi="Comic Sans MS"/>
          <w:color w:val="000000" w:themeColor="text1"/>
          <w:spacing w:val="-4"/>
          <w:sz w:val="40"/>
          <w:szCs w:val="40"/>
        </w:rPr>
        <w:t xml:space="preserve"> </w:t>
      </w:r>
    </w:p>
    <w:p w14:paraId="0C584C31" w14:textId="5AFBA96B" w:rsidR="005D41ED" w:rsidRDefault="005D41ED" w:rsidP="005D41ED">
      <w:pPr>
        <w:pStyle w:val="Standard"/>
        <w:rPr>
          <w:rFonts w:ascii="Comic Sans MS" w:hAnsi="Comic Sans MS"/>
          <w:color w:val="000000" w:themeColor="text1"/>
          <w:spacing w:val="-4"/>
          <w:sz w:val="40"/>
          <w:szCs w:val="40"/>
        </w:rPr>
      </w:pPr>
      <w:r>
        <w:rPr>
          <w:rFonts w:ascii="Comic Sans MS" w:hAnsi="Comic Sans MS"/>
          <w:color w:val="000000" w:themeColor="text1"/>
          <w:spacing w:val="-4"/>
          <w:sz w:val="40"/>
          <w:szCs w:val="40"/>
        </w:rPr>
        <w:t>So</w:t>
      </w:r>
      <w:r w:rsidR="00CD1477">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we now have the potential to walk in newness of life.</w:t>
      </w:r>
    </w:p>
    <w:p w14:paraId="55A28539" w14:textId="77777777" w:rsidR="00A00139" w:rsidRPr="00ED2B1B" w:rsidRDefault="00A00139" w:rsidP="005D41ED">
      <w:pPr>
        <w:pStyle w:val="Standard"/>
        <w:rPr>
          <w:rFonts w:ascii="Comic Sans MS" w:hAnsi="Comic Sans MS"/>
          <w:b/>
          <w:bCs/>
          <w:i/>
          <w:iCs/>
          <w:spacing w:val="-4"/>
          <w:sz w:val="12"/>
          <w:szCs w:val="12"/>
          <w:u w:val="single"/>
        </w:rPr>
      </w:pPr>
    </w:p>
    <w:p w14:paraId="19D0F123" w14:textId="1F388066"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u w:val="single"/>
        </w:rPr>
        <w:t>Romans 7:6</w:t>
      </w:r>
      <w:r w:rsidRPr="005D41ED">
        <w:rPr>
          <w:rFonts w:ascii="Comic Sans MS" w:hAnsi="Comic Sans MS"/>
          <w:b/>
          <w:bCs/>
          <w:i/>
          <w:iCs/>
          <w:spacing w:val="-4"/>
          <w:sz w:val="40"/>
          <w:szCs w:val="40"/>
        </w:rPr>
        <w:t xml:space="preserve"> “But now we have been released from the Law, having died to that by which we were bound, so</w:t>
      </w:r>
    </w:p>
    <w:p w14:paraId="6AACF263" w14:textId="59914848"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rPr>
        <w:t>that we serve in newness of the Spirit …”</w:t>
      </w:r>
    </w:p>
    <w:p w14:paraId="17028493" w14:textId="56A4AE94" w:rsidR="00C817DE" w:rsidRPr="00C817DE" w:rsidRDefault="00C817DE" w:rsidP="005D41ED">
      <w:pPr>
        <w:pStyle w:val="Standard"/>
        <w:rPr>
          <w:rFonts w:ascii="Comic Sans MS" w:hAnsi="Comic Sans MS"/>
          <w:b/>
          <w:bCs/>
          <w:i/>
          <w:iCs/>
          <w:spacing w:val="-4"/>
          <w:sz w:val="16"/>
          <w:szCs w:val="16"/>
        </w:rPr>
      </w:pPr>
    </w:p>
    <w:p w14:paraId="06CA3FEE" w14:textId="74887547" w:rsidR="00C817DE" w:rsidRPr="00993F0A" w:rsidRDefault="00C817DE" w:rsidP="005D41ED">
      <w:pPr>
        <w:pStyle w:val="Standard"/>
        <w:rPr>
          <w:rFonts w:ascii="Comic Sans MS" w:hAnsi="Comic Sans MS"/>
          <w:spacing w:val="-4"/>
          <w:sz w:val="40"/>
          <w:szCs w:val="40"/>
        </w:rPr>
      </w:pPr>
      <w:r>
        <w:rPr>
          <w:rFonts w:ascii="Comic Sans MS" w:hAnsi="Comic Sans MS"/>
          <w:spacing w:val="-4"/>
          <w:sz w:val="40"/>
          <w:szCs w:val="40"/>
        </w:rPr>
        <w:t xml:space="preserve">The cords that bound us to sin have been broken because </w:t>
      </w:r>
      <w:r w:rsidR="00792F63">
        <w:rPr>
          <w:rFonts w:ascii="Comic Sans MS" w:hAnsi="Comic Sans MS"/>
          <w:spacing w:val="-4"/>
          <w:sz w:val="40"/>
          <w:szCs w:val="40"/>
        </w:rPr>
        <w:t xml:space="preserve"> </w:t>
      </w:r>
      <w:r>
        <w:rPr>
          <w:rFonts w:ascii="Comic Sans MS" w:hAnsi="Comic Sans MS"/>
          <w:spacing w:val="-4"/>
          <w:sz w:val="40"/>
          <w:szCs w:val="40"/>
        </w:rPr>
        <w:t xml:space="preserve">we are now identified with Jesus Christ and now are new creatures. </w:t>
      </w:r>
      <w:r w:rsidR="00542DCE">
        <w:rPr>
          <w:rFonts w:ascii="Comic Sans MS" w:hAnsi="Comic Sans MS"/>
          <w:spacing w:val="-4"/>
          <w:sz w:val="40"/>
          <w:szCs w:val="40"/>
        </w:rPr>
        <w:t>Even though we</w:t>
      </w:r>
      <w:r>
        <w:rPr>
          <w:rFonts w:ascii="Comic Sans MS" w:hAnsi="Comic Sans MS"/>
          <w:spacing w:val="-4"/>
          <w:sz w:val="40"/>
          <w:szCs w:val="40"/>
        </w:rPr>
        <w:t xml:space="preserve"> have authority over our </w:t>
      </w:r>
      <w:r w:rsidRPr="00542DCE">
        <w:rPr>
          <w:rFonts w:ascii="Comic Sans MS" w:hAnsi="Comic Sans MS"/>
          <w:spacing w:val="-4"/>
          <w:sz w:val="36"/>
          <w:szCs w:val="36"/>
        </w:rPr>
        <w:t>OSN</w:t>
      </w:r>
      <w:r w:rsidR="00542DCE">
        <w:rPr>
          <w:rFonts w:ascii="Comic Sans MS" w:hAnsi="Comic Sans MS"/>
          <w:spacing w:val="-4"/>
          <w:sz w:val="40"/>
          <w:szCs w:val="40"/>
        </w:rPr>
        <w:t>,</w:t>
      </w:r>
      <w:r w:rsidR="00993F0A">
        <w:rPr>
          <w:rFonts w:ascii="Comic Sans MS" w:hAnsi="Comic Sans MS"/>
          <w:spacing w:val="-4"/>
          <w:sz w:val="40"/>
          <w:szCs w:val="40"/>
        </w:rPr>
        <w:t xml:space="preserve"> </w:t>
      </w:r>
      <w:r w:rsidR="00542DCE">
        <w:rPr>
          <w:rFonts w:ascii="Comic Sans MS" w:hAnsi="Comic Sans MS"/>
          <w:spacing w:val="-4"/>
          <w:sz w:val="40"/>
          <w:szCs w:val="40"/>
        </w:rPr>
        <w:t xml:space="preserve">  w</w:t>
      </w:r>
      <w:r w:rsidR="00993F0A">
        <w:rPr>
          <w:rFonts w:ascii="Comic Sans MS" w:hAnsi="Comic Sans MS"/>
          <w:spacing w:val="-4"/>
          <w:sz w:val="40"/>
          <w:szCs w:val="40"/>
        </w:rPr>
        <w:t>e still sin and get</w:t>
      </w:r>
      <w:r w:rsidR="00993F0A" w:rsidRPr="00993F0A">
        <w:rPr>
          <w:rFonts w:ascii="Comic Sans MS" w:hAnsi="Comic Sans MS"/>
          <w:spacing w:val="-4"/>
          <w:sz w:val="40"/>
          <w:szCs w:val="40"/>
        </w:rPr>
        <w:t xml:space="preserve"> out of fellowship </w:t>
      </w:r>
      <w:r w:rsidR="00542DCE">
        <w:rPr>
          <w:rFonts w:ascii="Comic Sans MS" w:hAnsi="Comic Sans MS"/>
          <w:spacing w:val="-4"/>
          <w:sz w:val="40"/>
          <w:szCs w:val="40"/>
        </w:rPr>
        <w:t xml:space="preserve">sometimes </w:t>
      </w:r>
      <w:r w:rsidR="00993F0A" w:rsidRPr="00993F0A">
        <w:rPr>
          <w:rFonts w:ascii="Comic Sans MS" w:hAnsi="Comic Sans MS"/>
          <w:spacing w:val="-4"/>
          <w:sz w:val="40"/>
          <w:szCs w:val="40"/>
        </w:rPr>
        <w:t>and walk</w:t>
      </w:r>
      <w:r w:rsidR="00542DCE">
        <w:rPr>
          <w:rFonts w:ascii="Comic Sans MS" w:hAnsi="Comic Sans MS"/>
          <w:spacing w:val="-4"/>
          <w:sz w:val="40"/>
          <w:szCs w:val="40"/>
        </w:rPr>
        <w:t xml:space="preserve"> </w:t>
      </w:r>
      <w:r w:rsidR="00993F0A" w:rsidRPr="00993F0A">
        <w:rPr>
          <w:rFonts w:ascii="Comic Sans MS" w:hAnsi="Comic Sans MS"/>
          <w:spacing w:val="-4"/>
          <w:sz w:val="40"/>
          <w:szCs w:val="40"/>
        </w:rPr>
        <w:t>in darkness. But positionally we are still “children of light.”</w:t>
      </w:r>
      <w:r w:rsidR="00993F0A">
        <w:rPr>
          <w:rFonts w:ascii="Comic Sans MS" w:hAnsi="Comic Sans MS"/>
          <w:spacing w:val="-4"/>
          <w:sz w:val="40"/>
          <w:szCs w:val="40"/>
        </w:rPr>
        <w:t xml:space="preserve"> Plus</w:t>
      </w:r>
      <w:r w:rsidR="00527F3E">
        <w:rPr>
          <w:rFonts w:ascii="Comic Sans MS" w:hAnsi="Comic Sans MS"/>
          <w:spacing w:val="-4"/>
          <w:sz w:val="40"/>
          <w:szCs w:val="40"/>
        </w:rPr>
        <w:t>,</w:t>
      </w:r>
      <w:r w:rsidR="00993F0A">
        <w:rPr>
          <w:rFonts w:ascii="Comic Sans MS" w:hAnsi="Comic Sans MS"/>
          <w:spacing w:val="-4"/>
          <w:sz w:val="40"/>
          <w:szCs w:val="40"/>
        </w:rPr>
        <w:t xml:space="preserve"> </w:t>
      </w:r>
      <w:r w:rsidR="00993F0A">
        <w:rPr>
          <w:rFonts w:ascii="Comic Sans MS" w:hAnsi="Comic Sans MS"/>
          <w:spacing w:val="-4"/>
          <w:sz w:val="40"/>
          <w:szCs w:val="40"/>
        </w:rPr>
        <w:lastRenderedPageBreak/>
        <w:t xml:space="preserve">God has given us a wonderful grace provision for getting back into fellowship with the </w:t>
      </w:r>
      <w:r w:rsidR="00993F0A" w:rsidRPr="00993F0A">
        <w:rPr>
          <w:rFonts w:ascii="Comic Sans MS" w:hAnsi="Comic Sans MS"/>
          <w:i/>
          <w:iCs/>
          <w:spacing w:val="-4"/>
          <w:sz w:val="40"/>
          <w:szCs w:val="40"/>
          <w:u w:val="single"/>
        </w:rPr>
        <w:t>1 John 1:9</w:t>
      </w:r>
      <w:r w:rsidR="00993F0A">
        <w:rPr>
          <w:rFonts w:ascii="Comic Sans MS" w:hAnsi="Comic Sans MS"/>
          <w:i/>
          <w:iCs/>
          <w:spacing w:val="-4"/>
          <w:sz w:val="40"/>
          <w:szCs w:val="40"/>
        </w:rPr>
        <w:t xml:space="preserve"> recovery system.</w:t>
      </w:r>
    </w:p>
    <w:p w14:paraId="3BAB53D4" w14:textId="7D608DFD" w:rsidR="000F5DD3" w:rsidRPr="00ED2B1B" w:rsidRDefault="000F5DD3" w:rsidP="00ED0209">
      <w:pPr>
        <w:pStyle w:val="Standard"/>
        <w:rPr>
          <w:rFonts w:ascii="Comic Sans MS" w:hAnsi="Comic Sans MS"/>
          <w:bCs/>
          <w:color w:val="000000" w:themeColor="text1"/>
          <w:spacing w:val="-4"/>
          <w:sz w:val="12"/>
          <w:szCs w:val="12"/>
        </w:rPr>
      </w:pPr>
    </w:p>
    <w:p w14:paraId="5E22EA7A" w14:textId="7E8C9DFC" w:rsidR="00471BA1" w:rsidRPr="00471BA1" w:rsidRDefault="004D1D60" w:rsidP="00231A5B">
      <w:pPr>
        <w:pStyle w:val="Standard"/>
        <w:rPr>
          <w:rFonts w:ascii="Comic Sans MS" w:hAnsi="Comic Sans MS"/>
          <w:spacing w:val="-4"/>
          <w:sz w:val="40"/>
          <w:szCs w:val="40"/>
        </w:rPr>
      </w:pPr>
      <w:r>
        <w:rPr>
          <w:rFonts w:ascii="Comic Sans MS" w:hAnsi="Comic Sans MS"/>
          <w:spacing w:val="-4"/>
          <w:sz w:val="40"/>
          <w:szCs w:val="40"/>
        </w:rPr>
        <w:t>On page 349 in our hymnal, the Hymn</w:t>
      </w:r>
      <w:r w:rsidR="00471BA1" w:rsidRPr="00471BA1">
        <w:rPr>
          <w:rFonts w:ascii="Comic Sans MS" w:hAnsi="Comic Sans MS"/>
          <w:spacing w:val="-4"/>
          <w:sz w:val="40"/>
          <w:szCs w:val="40"/>
        </w:rPr>
        <w:t xml:space="preserve"> “</w:t>
      </w:r>
      <w:r w:rsidR="00471BA1" w:rsidRPr="00471BA1">
        <w:rPr>
          <w:rFonts w:ascii="Comic Sans MS" w:hAnsi="Comic Sans MS"/>
          <w:b/>
          <w:bCs/>
          <w:spacing w:val="-4"/>
          <w:sz w:val="40"/>
          <w:szCs w:val="40"/>
          <w:u w:val="single"/>
        </w:rPr>
        <w:t>O For a Thousand Songs to Sing</w:t>
      </w:r>
      <w:r w:rsidR="00471BA1" w:rsidRPr="00471BA1">
        <w:rPr>
          <w:rFonts w:ascii="Comic Sans MS" w:hAnsi="Comic Sans MS"/>
          <w:spacing w:val="-4"/>
          <w:sz w:val="40"/>
          <w:szCs w:val="40"/>
        </w:rPr>
        <w:t>”</w:t>
      </w:r>
      <w:r>
        <w:rPr>
          <w:rFonts w:ascii="Comic Sans MS" w:hAnsi="Comic Sans MS"/>
          <w:spacing w:val="-4"/>
          <w:sz w:val="40"/>
          <w:szCs w:val="40"/>
        </w:rPr>
        <w:t xml:space="preserve"> the fourth stanza says the following:</w:t>
      </w:r>
    </w:p>
    <w:p w14:paraId="1D3D0AE6" w14:textId="77777777" w:rsidR="00471BA1" w:rsidRPr="00542DCE" w:rsidRDefault="00471BA1" w:rsidP="00231A5B">
      <w:pPr>
        <w:pStyle w:val="Standard"/>
        <w:rPr>
          <w:rFonts w:ascii="Comic Sans MS" w:hAnsi="Comic Sans MS"/>
          <w:b/>
          <w:i/>
          <w:iCs/>
          <w:color w:val="0035FF"/>
          <w:spacing w:val="-6"/>
          <w:sz w:val="16"/>
          <w:szCs w:val="16"/>
          <w:u w:val="single"/>
        </w:rPr>
      </w:pPr>
    </w:p>
    <w:p w14:paraId="7DB0B0CB" w14:textId="77777777" w:rsidR="004D1D60" w:rsidRDefault="00357503" w:rsidP="00231A5B">
      <w:pPr>
        <w:pStyle w:val="Standard"/>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4. “</w:t>
      </w:r>
      <w:r w:rsidRPr="00357503">
        <w:rPr>
          <w:rFonts w:ascii="Comic Sans MS" w:hAnsi="Comic Sans MS"/>
          <w:bCs/>
          <w:i/>
          <w:iCs/>
          <w:color w:val="000000" w:themeColor="text1"/>
          <w:spacing w:val="-6"/>
          <w:sz w:val="40"/>
          <w:szCs w:val="40"/>
        </w:rPr>
        <w:t xml:space="preserve">He breaks the power of cancelled </w:t>
      </w:r>
      <w:r w:rsidR="004D1D60" w:rsidRPr="00357503">
        <w:rPr>
          <w:rFonts w:ascii="Comic Sans MS" w:hAnsi="Comic Sans MS"/>
          <w:bCs/>
          <w:i/>
          <w:iCs/>
          <w:color w:val="000000" w:themeColor="text1"/>
          <w:spacing w:val="-6"/>
          <w:sz w:val="40"/>
          <w:szCs w:val="40"/>
        </w:rPr>
        <w:t>sin;</w:t>
      </w:r>
      <w:r w:rsidRPr="00357503">
        <w:rPr>
          <w:rFonts w:ascii="Comic Sans MS" w:hAnsi="Comic Sans MS"/>
          <w:bCs/>
          <w:i/>
          <w:iCs/>
          <w:color w:val="000000" w:themeColor="text1"/>
          <w:spacing w:val="-6"/>
          <w:sz w:val="40"/>
          <w:szCs w:val="40"/>
        </w:rPr>
        <w:t xml:space="preserve"> He sets the </w:t>
      </w:r>
    </w:p>
    <w:p w14:paraId="0F0A8D77" w14:textId="1E23D127" w:rsidR="00357503" w:rsidRPr="00357503" w:rsidRDefault="004D1D60" w:rsidP="00231A5B">
      <w:pPr>
        <w:pStyle w:val="Standard"/>
        <w:rPr>
          <w:rFonts w:ascii="Comic Sans MS" w:hAnsi="Comic Sans MS"/>
          <w:bCs/>
          <w:color w:val="000000" w:themeColor="text1"/>
          <w:spacing w:val="-6"/>
          <w:sz w:val="40"/>
          <w:szCs w:val="40"/>
        </w:rPr>
      </w:pPr>
      <w:r>
        <w:rPr>
          <w:rFonts w:ascii="Comic Sans MS" w:hAnsi="Comic Sans MS"/>
          <w:bCs/>
          <w:i/>
          <w:iCs/>
          <w:color w:val="000000" w:themeColor="text1"/>
          <w:spacing w:val="-6"/>
          <w:sz w:val="40"/>
          <w:szCs w:val="40"/>
        </w:rPr>
        <w:t xml:space="preserve">     </w:t>
      </w:r>
      <w:r w:rsidR="00357503" w:rsidRPr="00357503">
        <w:rPr>
          <w:rFonts w:ascii="Comic Sans MS" w:hAnsi="Comic Sans MS"/>
          <w:bCs/>
          <w:i/>
          <w:iCs/>
          <w:color w:val="000000" w:themeColor="text1"/>
          <w:spacing w:val="-6"/>
          <w:sz w:val="40"/>
          <w:szCs w:val="40"/>
        </w:rPr>
        <w:t>prisoner free</w:t>
      </w:r>
      <w:r w:rsidR="00357503">
        <w:rPr>
          <w:rFonts w:ascii="Comic Sans MS" w:hAnsi="Comic Sans MS"/>
          <w:bCs/>
          <w:color w:val="000000" w:themeColor="text1"/>
          <w:spacing w:val="-6"/>
          <w:sz w:val="40"/>
          <w:szCs w:val="40"/>
        </w:rPr>
        <w:t>…”</w:t>
      </w:r>
    </w:p>
    <w:p w14:paraId="4D0A094F" w14:textId="77777777" w:rsidR="00357503" w:rsidRPr="004D1D60" w:rsidRDefault="00357503" w:rsidP="00231A5B">
      <w:pPr>
        <w:pStyle w:val="Standard"/>
        <w:rPr>
          <w:rFonts w:ascii="Comic Sans MS" w:hAnsi="Comic Sans MS"/>
          <w:b/>
          <w:i/>
          <w:iCs/>
          <w:color w:val="0035FF"/>
          <w:spacing w:val="-6"/>
          <w:sz w:val="12"/>
          <w:szCs w:val="12"/>
          <w:u w:val="single"/>
        </w:rPr>
      </w:pPr>
    </w:p>
    <w:p w14:paraId="74D96A73" w14:textId="22E1D736" w:rsidR="00542DCE" w:rsidRDefault="00D51211" w:rsidP="00231A5B">
      <w:pPr>
        <w:pStyle w:val="Standard"/>
        <w:rPr>
          <w:rFonts w:ascii="Comic Sans MS" w:hAnsi="Comic Sans MS"/>
          <w:b/>
          <w:i/>
          <w:iCs/>
          <w:color w:val="0035FF"/>
          <w:spacing w:val="-6"/>
          <w:sz w:val="40"/>
          <w:szCs w:val="40"/>
          <w:u w:val="single"/>
        </w:rPr>
      </w:pPr>
      <w:r w:rsidRPr="00D51211">
        <w:rPr>
          <w:rFonts w:ascii="Comic Sans MS" w:hAnsi="Comic Sans MS"/>
          <w:b/>
          <w:i/>
          <w:iCs/>
          <w:color w:val="0035FF"/>
          <w:spacing w:val="-6"/>
          <w:sz w:val="40"/>
          <w:szCs w:val="40"/>
          <w:u w:val="single"/>
        </w:rPr>
        <w:t>Romans 6:5-9</w:t>
      </w:r>
      <w:r w:rsidRPr="00D51211">
        <w:rPr>
          <w:rFonts w:ascii="Comic Sans MS" w:hAnsi="Comic Sans MS"/>
          <w:b/>
          <w:i/>
          <w:iCs/>
          <w:color w:val="0035FF"/>
          <w:spacing w:val="-6"/>
          <w:sz w:val="40"/>
          <w:szCs w:val="40"/>
        </w:rPr>
        <w:t xml:space="preserve">  For if we have become united with Him in the likeness of His death, certainly we shall be also in the likeness of His resurrection, 6</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knowing this, that our old self was crucified with Him, that our body of sin might be done away with, that we should no longer be slaves to sin; 7</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for he who has died is freed from sin.  </w:t>
      </w:r>
    </w:p>
    <w:p w14:paraId="5349CB08" w14:textId="5C4EE520" w:rsidR="00542DCE" w:rsidRDefault="009945C0" w:rsidP="00231A5B">
      <w:pPr>
        <w:pStyle w:val="Standard"/>
        <w:rPr>
          <w:rFonts w:ascii="Comic Sans MS" w:hAnsi="Comic Sans MS"/>
          <w:b/>
          <w:i/>
          <w:iCs/>
          <w:color w:val="0035FF"/>
          <w:spacing w:val="-6"/>
          <w:sz w:val="40"/>
          <w:szCs w:val="40"/>
          <w:u w:val="single"/>
        </w:rPr>
      </w:pPr>
      <w:r w:rsidRPr="009945C0">
        <w:rPr>
          <w:rFonts w:ascii="Comic Sans MS" w:hAnsi="Comic Sans MS"/>
          <w:b/>
          <w:i/>
          <w:iCs/>
          <w:color w:val="0035FF"/>
          <w:spacing w:val="-6"/>
          <w:sz w:val="40"/>
          <w:szCs w:val="40"/>
          <w:u w:val="single"/>
        </w:rPr>
        <w:t>Vs. 5</w:t>
      </w:r>
      <w:r>
        <w:rPr>
          <w:rFonts w:ascii="Comic Sans MS" w:hAnsi="Comic Sans MS"/>
          <w:b/>
          <w:i/>
          <w:iCs/>
          <w:color w:val="0035FF"/>
          <w:spacing w:val="-6"/>
          <w:sz w:val="40"/>
          <w:szCs w:val="40"/>
        </w:rPr>
        <w:t xml:space="preserve"> - </w:t>
      </w:r>
      <w:r w:rsidR="004F3D93" w:rsidRPr="004F3D93">
        <w:rPr>
          <w:rFonts w:ascii="Comic Sans MS" w:hAnsi="Comic Sans MS"/>
          <w:b/>
          <w:i/>
          <w:iCs/>
          <w:color w:val="0035FF"/>
          <w:spacing w:val="-6"/>
          <w:sz w:val="40"/>
          <w:szCs w:val="40"/>
        </w:rPr>
        <w:t>For if</w:t>
      </w:r>
      <w:r w:rsidR="00DA1C0A">
        <w:rPr>
          <w:rFonts w:ascii="Comic Sans MS" w:hAnsi="Comic Sans MS"/>
          <w:bCs/>
          <w:color w:val="000000" w:themeColor="text1"/>
          <w:spacing w:val="-6"/>
          <w:sz w:val="40"/>
          <w:szCs w:val="40"/>
          <w:vertAlign w:val="superscript"/>
        </w:rPr>
        <w:t xml:space="preserve"> </w:t>
      </w:r>
      <w:r w:rsidRPr="009945C0">
        <w:rPr>
          <w:rFonts w:ascii="Comic Sans MS" w:hAnsi="Comic Sans MS"/>
          <w:bCs/>
          <w:i/>
          <w:iCs/>
          <w:color w:val="000000" w:themeColor="text1"/>
          <w:spacing w:val="-6"/>
          <w:sz w:val="40"/>
          <w:szCs w:val="40"/>
          <w:vertAlign w:val="superscript"/>
        </w:rPr>
        <w:t>1st</w:t>
      </w:r>
      <w:r>
        <w:rPr>
          <w:rFonts w:ascii="Comic Sans MS" w:hAnsi="Comic Sans MS"/>
          <w:b/>
          <w:i/>
          <w:iCs/>
          <w:color w:val="0035FF"/>
          <w:spacing w:val="-6"/>
          <w:sz w:val="40"/>
          <w:szCs w:val="40"/>
        </w:rPr>
        <w:t xml:space="preserve"> </w:t>
      </w:r>
      <w:r w:rsidRPr="009945C0">
        <w:rPr>
          <w:rFonts w:ascii="Comic Sans MS" w:hAnsi="Comic Sans MS"/>
          <w:bCs/>
          <w:i/>
          <w:iCs/>
          <w:color w:val="000000" w:themeColor="text1"/>
          <w:spacing w:val="-6"/>
          <w:sz w:val="36"/>
          <w:szCs w:val="36"/>
        </w:rPr>
        <w:t>(</w:t>
      </w:r>
      <w:r w:rsidRPr="009945C0">
        <w:rPr>
          <w:rFonts w:ascii="Comic Sans MS" w:hAnsi="Comic Sans MS"/>
          <w:bCs/>
          <w:i/>
          <w:iCs/>
          <w:color w:val="000000" w:themeColor="text1"/>
          <w:spacing w:val="-6"/>
          <w:sz w:val="40"/>
          <w:szCs w:val="40"/>
        </w:rPr>
        <w:t>Since</w:t>
      </w:r>
      <w:r w:rsidRPr="009945C0">
        <w:rPr>
          <w:rFonts w:ascii="Comic Sans MS" w:hAnsi="Comic Sans MS"/>
          <w:bCs/>
          <w:i/>
          <w:iCs/>
          <w:color w:val="000000" w:themeColor="text1"/>
          <w:spacing w:val="-6"/>
          <w:sz w:val="36"/>
          <w:szCs w:val="36"/>
        </w:rPr>
        <w:t>)</w:t>
      </w:r>
      <w:r w:rsidR="004F3D93" w:rsidRPr="004F3D93">
        <w:rPr>
          <w:rFonts w:ascii="Comic Sans MS" w:hAnsi="Comic Sans MS"/>
          <w:b/>
          <w:i/>
          <w:iCs/>
          <w:color w:val="0035FF"/>
          <w:spacing w:val="-6"/>
          <w:sz w:val="40"/>
          <w:szCs w:val="40"/>
        </w:rPr>
        <w:t xml:space="preserve"> we </w:t>
      </w:r>
      <w:r w:rsidR="004F3D93" w:rsidRPr="009945C0">
        <w:rPr>
          <w:rFonts w:ascii="Comic Sans MS" w:hAnsi="Comic Sans MS"/>
          <w:b/>
          <w:i/>
          <w:iCs/>
          <w:color w:val="0035FF"/>
          <w:spacing w:val="-6"/>
          <w:sz w:val="40"/>
          <w:szCs w:val="40"/>
          <w:u w:val="single"/>
        </w:rPr>
        <w:t>have become</w:t>
      </w:r>
      <w:r w:rsidR="004F3D93" w:rsidRPr="009945C0">
        <w:rPr>
          <w:rFonts w:ascii="Comic Sans MS" w:hAnsi="Comic Sans MS"/>
          <w:b/>
          <w:i/>
          <w:iCs/>
          <w:color w:val="0035FF"/>
          <w:spacing w:val="-6"/>
          <w:sz w:val="40"/>
          <w:szCs w:val="40"/>
        </w:rPr>
        <w:t xml:space="preserve"> </w:t>
      </w:r>
      <w:r w:rsidR="004F3D93" w:rsidRPr="00DC299E">
        <w:rPr>
          <w:rFonts w:ascii="Comic Sans MS" w:hAnsi="Comic Sans MS"/>
          <w:b/>
          <w:i/>
          <w:iCs/>
          <w:color w:val="0035FF"/>
          <w:spacing w:val="-6"/>
          <w:sz w:val="40"/>
          <w:szCs w:val="40"/>
          <w:u w:val="single"/>
        </w:rPr>
        <w:t>united</w:t>
      </w:r>
      <w:r w:rsidR="004F3D93" w:rsidRPr="004F3D93">
        <w:rPr>
          <w:rFonts w:ascii="Comic Sans MS" w:hAnsi="Comic Sans MS"/>
          <w:b/>
          <w:i/>
          <w:iCs/>
          <w:color w:val="0035FF"/>
          <w:spacing w:val="-6"/>
          <w:sz w:val="40"/>
          <w:szCs w:val="40"/>
        </w:rPr>
        <w:t xml:space="preserve"> with Him in the likeness of</w:t>
      </w:r>
      <w:r w:rsidR="004F3D93" w:rsidRPr="00D87E8A">
        <w:rPr>
          <w:rFonts w:ascii="Comic Sans MS" w:hAnsi="Comic Sans MS"/>
          <w:b/>
          <w:i/>
          <w:iCs/>
          <w:color w:val="0035FF"/>
          <w:spacing w:val="-6"/>
          <w:sz w:val="40"/>
          <w:szCs w:val="40"/>
        </w:rPr>
        <w:t xml:space="preserve"> </w:t>
      </w:r>
      <w:r w:rsidR="004F3D93" w:rsidRPr="004F3D93">
        <w:rPr>
          <w:rFonts w:ascii="Comic Sans MS" w:hAnsi="Comic Sans MS"/>
          <w:b/>
          <w:i/>
          <w:iCs/>
          <w:color w:val="0035FF"/>
          <w:spacing w:val="-6"/>
          <w:sz w:val="40"/>
          <w:szCs w:val="40"/>
        </w:rPr>
        <w:t>His death, certainly we shall be also in the likeness of His resurrection,</w:t>
      </w:r>
    </w:p>
    <w:p w14:paraId="5AC40595" w14:textId="77777777" w:rsidR="00542DCE" w:rsidRPr="00BD2E62" w:rsidRDefault="00542DCE" w:rsidP="00231A5B">
      <w:pPr>
        <w:pStyle w:val="Standard"/>
        <w:rPr>
          <w:rFonts w:ascii="Comic Sans MS" w:hAnsi="Comic Sans MS"/>
          <w:b/>
          <w:i/>
          <w:iCs/>
          <w:color w:val="0035FF"/>
          <w:spacing w:val="-6"/>
          <w:sz w:val="16"/>
          <w:szCs w:val="16"/>
          <w:u w:val="single"/>
        </w:rPr>
      </w:pPr>
    </w:p>
    <w:p w14:paraId="2111AE33" w14:textId="77777777" w:rsidR="00BD2E62" w:rsidRPr="00BD2E62" w:rsidRDefault="009945C0" w:rsidP="00BD2E62">
      <w:pPr>
        <w:pStyle w:val="Standard"/>
        <w:rPr>
          <w:rFonts w:ascii="Comic Sans MS" w:hAnsi="Comic Sans MS"/>
          <w:bCs/>
          <w:color w:val="0035FF"/>
          <w:spacing w:val="-6"/>
          <w:sz w:val="40"/>
          <w:szCs w:val="40"/>
        </w:rPr>
      </w:pPr>
      <w:r w:rsidRPr="009945C0">
        <w:rPr>
          <w:rFonts w:ascii="Comic Sans MS" w:hAnsi="Comic Sans MS"/>
          <w:b/>
          <w:i/>
          <w:iCs/>
          <w:color w:val="0035FF"/>
          <w:spacing w:val="-6"/>
          <w:sz w:val="40"/>
          <w:szCs w:val="40"/>
          <w:u w:val="single"/>
        </w:rPr>
        <w:t>have become</w:t>
      </w:r>
      <w:r w:rsidRPr="009945C0">
        <w:rPr>
          <w:rFonts w:ascii="Comic Sans MS" w:hAnsi="Comic Sans MS"/>
          <w:b/>
          <w:i/>
          <w:iCs/>
          <w:color w:val="0035FF"/>
          <w:spacing w:val="-6"/>
          <w:sz w:val="40"/>
          <w:szCs w:val="40"/>
        </w:rPr>
        <w:t xml:space="preserve"> united </w:t>
      </w:r>
      <w:r w:rsidR="00D2709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D2709F">
        <w:rPr>
          <w:rFonts w:ascii="Comic Sans MS" w:hAnsi="Comic Sans MS"/>
          <w:bCs/>
          <w:color w:val="000000" w:themeColor="text1"/>
          <w:spacing w:val="-6"/>
          <w:sz w:val="36"/>
          <w:szCs w:val="36"/>
        </w:rPr>
        <w:t xml:space="preserve">GINOMAI, </w:t>
      </w:r>
      <w:r w:rsidR="00D2709F" w:rsidRPr="00D2709F">
        <w:rPr>
          <w:rFonts w:ascii="#Logos 8 Resource" w:hAnsi="#Logos 8 Resource"/>
          <w:b/>
          <w:sz w:val="40"/>
          <w:szCs w:val="40"/>
          <w:lang w:val="el-GR"/>
        </w:rPr>
        <w:t>γίνομαι</w:t>
      </w:r>
      <w:r w:rsidR="00D2709F">
        <w:rPr>
          <w:rFonts w:ascii="#Logos 8 Resource" w:hAnsi="#Logos 8 Resource"/>
          <w:b/>
          <w:sz w:val="40"/>
          <w:szCs w:val="40"/>
        </w:rPr>
        <w:t xml:space="preserve">, </w:t>
      </w:r>
      <w:r w:rsidR="00D2709F" w:rsidRPr="00D2709F">
        <w:rPr>
          <w:rFonts w:ascii="Comic Sans MS" w:hAnsi="Comic Sans MS"/>
          <w:bCs/>
          <w:sz w:val="36"/>
          <w:szCs w:val="36"/>
        </w:rPr>
        <w:t xml:space="preserve">(v. </w:t>
      </w:r>
      <w:proofErr w:type="spellStart"/>
      <w:r w:rsidR="00D2709F" w:rsidRPr="00D2709F">
        <w:rPr>
          <w:rFonts w:ascii="Comic Sans MS" w:hAnsi="Comic Sans MS"/>
          <w:bCs/>
          <w:sz w:val="36"/>
          <w:szCs w:val="36"/>
        </w:rPr>
        <w:t>rpi</w:t>
      </w:r>
      <w:proofErr w:type="spellEnd"/>
      <w:r w:rsidR="00D2709F" w:rsidRPr="00D2709F">
        <w:rPr>
          <w:rFonts w:ascii="Comic Sans MS" w:hAnsi="Comic Sans MS"/>
          <w:bCs/>
          <w:sz w:val="36"/>
          <w:szCs w:val="36"/>
        </w:rPr>
        <w:t>)</w:t>
      </w:r>
      <w:r w:rsidR="00BD2E62">
        <w:rPr>
          <w:rFonts w:ascii="Comic Sans MS" w:hAnsi="Comic Sans MS"/>
          <w:bCs/>
          <w:color w:val="0035FF"/>
          <w:spacing w:val="-6"/>
          <w:sz w:val="40"/>
          <w:szCs w:val="40"/>
        </w:rPr>
        <w:t xml:space="preserve">; </w:t>
      </w:r>
      <w:r w:rsidR="00BD2E62" w:rsidRPr="00BD2E62">
        <w:rPr>
          <w:rFonts w:ascii="Comic Sans MS" w:hAnsi="Comic Sans MS" w:hint="eastAsia"/>
          <w:bCs/>
          <w:color w:val="000000" w:themeColor="text1"/>
          <w:spacing w:val="-6"/>
          <w:sz w:val="40"/>
          <w:szCs w:val="40"/>
        </w:rPr>
        <w:t>④</w:t>
      </w:r>
      <w:r w:rsidR="00BD2E62" w:rsidRPr="00BD2E62">
        <w:rPr>
          <w:rFonts w:ascii="Comic Sans MS" w:hAnsi="Comic Sans MS" w:hint="eastAsia"/>
          <w:bCs/>
          <w:color w:val="000000" w:themeColor="text1"/>
          <w:spacing w:val="-6"/>
          <w:sz w:val="40"/>
          <w:szCs w:val="40"/>
        </w:rPr>
        <w:t xml:space="preserve"> to occur as process or result, happen, turn out, take place</w:t>
      </w:r>
    </w:p>
    <w:p w14:paraId="3E5495F2" w14:textId="4F842AAE" w:rsidR="00BD2E62" w:rsidRPr="00DC299E" w:rsidRDefault="00BD2E62" w:rsidP="00BD2E62">
      <w:pPr>
        <w:pStyle w:val="Standard"/>
        <w:rPr>
          <w:rFonts w:ascii="Comic Sans MS" w:hAnsi="Comic Sans MS"/>
          <w:bCs/>
          <w:color w:val="0035FF"/>
          <w:spacing w:val="-6"/>
          <w:sz w:val="12"/>
          <w:szCs w:val="12"/>
        </w:rPr>
      </w:pPr>
    </w:p>
    <w:p w14:paraId="671FB40D" w14:textId="2055DA81" w:rsidR="00DC299E" w:rsidRPr="00DC299E" w:rsidRDefault="00DC299E" w:rsidP="00BD2E62">
      <w:pPr>
        <w:pStyle w:val="Standard"/>
        <w:rPr>
          <w:rFonts w:ascii="Comic Sans MS" w:hAnsi="Comic Sans MS"/>
          <w:bCs/>
          <w:color w:val="000000" w:themeColor="text1"/>
          <w:spacing w:val="-6"/>
          <w:sz w:val="40"/>
          <w:szCs w:val="40"/>
        </w:rPr>
      </w:pPr>
      <w:r w:rsidRPr="00DC299E">
        <w:rPr>
          <w:rFonts w:ascii="Comic Sans MS" w:hAnsi="Comic Sans MS"/>
          <w:b/>
          <w:i/>
          <w:iCs/>
          <w:color w:val="0035FF"/>
          <w:spacing w:val="-6"/>
          <w:sz w:val="40"/>
          <w:szCs w:val="40"/>
          <w:u w:val="single"/>
        </w:rPr>
        <w:t>united</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SUMFUTOS, </w:t>
      </w:r>
      <w:r w:rsidRPr="00DC299E">
        <w:rPr>
          <w:rFonts w:ascii="#Logos 8 Resource" w:hAnsi="#Logos 8 Resource"/>
          <w:b/>
          <w:sz w:val="40"/>
          <w:szCs w:val="40"/>
          <w:lang w:val="el-GR"/>
        </w:rPr>
        <w:t>σύμφυτος</w:t>
      </w:r>
      <w:r>
        <w:rPr>
          <w:rFonts w:ascii="#Logos 8 Resource" w:hAnsi="#Logos 8 Resource"/>
          <w:b/>
          <w:sz w:val="40"/>
          <w:szCs w:val="40"/>
        </w:rPr>
        <w:t xml:space="preserve">, </w:t>
      </w:r>
      <w:r w:rsidRPr="00DC299E">
        <w:rPr>
          <w:rFonts w:ascii="Comic Sans MS" w:hAnsi="Comic Sans MS"/>
          <w:bCs/>
          <w:sz w:val="36"/>
          <w:szCs w:val="36"/>
        </w:rPr>
        <w:t>(</w:t>
      </w:r>
      <w:r>
        <w:rPr>
          <w:rFonts w:ascii="Comic Sans MS" w:hAnsi="Comic Sans MS"/>
          <w:bCs/>
          <w:sz w:val="36"/>
          <w:szCs w:val="36"/>
        </w:rPr>
        <w:t xml:space="preserve">adj. </w:t>
      </w:r>
      <w:proofErr w:type="spellStart"/>
      <w:r>
        <w:rPr>
          <w:rFonts w:ascii="Comic Sans MS" w:hAnsi="Comic Sans MS"/>
          <w:bCs/>
          <w:sz w:val="36"/>
          <w:szCs w:val="36"/>
        </w:rPr>
        <w:t>npm</w:t>
      </w:r>
      <w:proofErr w:type="spellEnd"/>
      <w:r>
        <w:rPr>
          <w:rFonts w:ascii="Comic Sans MS" w:hAnsi="Comic Sans MS"/>
          <w:bCs/>
          <w:sz w:val="36"/>
          <w:szCs w:val="36"/>
        </w:rPr>
        <w:t xml:space="preserve">); identified with, being one with, </w:t>
      </w:r>
    </w:p>
    <w:p w14:paraId="2D239FFD" w14:textId="77777777" w:rsidR="00DC299E" w:rsidRPr="009B2AC0" w:rsidRDefault="00DC299E" w:rsidP="00BD2E62">
      <w:pPr>
        <w:pStyle w:val="Standard"/>
        <w:rPr>
          <w:rFonts w:ascii="Comic Sans MS" w:hAnsi="Comic Sans MS"/>
          <w:bCs/>
          <w:color w:val="000000" w:themeColor="text1"/>
          <w:spacing w:val="-6"/>
          <w:sz w:val="16"/>
          <w:szCs w:val="16"/>
        </w:rPr>
      </w:pPr>
    </w:p>
    <w:p w14:paraId="1C66289C" w14:textId="654FCC14" w:rsidR="00D87E8A" w:rsidRDefault="004B475B" w:rsidP="009B13B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All b</w:t>
      </w:r>
      <w:r w:rsidR="00D87E8A">
        <w:rPr>
          <w:rFonts w:ascii="Comic Sans MS" w:hAnsi="Comic Sans MS"/>
          <w:bCs/>
          <w:color w:val="000000" w:themeColor="text1"/>
          <w:spacing w:val="-6"/>
          <w:sz w:val="40"/>
          <w:szCs w:val="40"/>
        </w:rPr>
        <w:t xml:space="preserve">elievers were </w:t>
      </w:r>
      <w:r w:rsidR="00CB0588">
        <w:rPr>
          <w:rFonts w:ascii="Comic Sans MS" w:hAnsi="Comic Sans MS"/>
          <w:bCs/>
          <w:color w:val="000000" w:themeColor="text1"/>
          <w:spacing w:val="-6"/>
          <w:sz w:val="40"/>
          <w:szCs w:val="40"/>
        </w:rPr>
        <w:t>identified</w:t>
      </w:r>
      <w:r w:rsidR="00D87E8A">
        <w:rPr>
          <w:rFonts w:ascii="Comic Sans MS" w:hAnsi="Comic Sans MS"/>
          <w:bCs/>
          <w:color w:val="000000" w:themeColor="text1"/>
          <w:spacing w:val="-6"/>
          <w:sz w:val="40"/>
          <w:szCs w:val="40"/>
        </w:rPr>
        <w:t xml:space="preserve"> with J.C. </w:t>
      </w:r>
      <w:r>
        <w:rPr>
          <w:rFonts w:ascii="Comic Sans MS" w:hAnsi="Comic Sans MS"/>
          <w:bCs/>
          <w:color w:val="000000" w:themeColor="text1"/>
          <w:spacing w:val="-6"/>
          <w:sz w:val="40"/>
          <w:szCs w:val="40"/>
        </w:rPr>
        <w:t xml:space="preserve">by the baptism of the H.S. which means they were identified with </w:t>
      </w:r>
      <w:r w:rsidR="00D87E8A">
        <w:rPr>
          <w:rFonts w:ascii="Comic Sans MS" w:hAnsi="Comic Sans MS"/>
          <w:bCs/>
          <w:color w:val="000000" w:themeColor="text1"/>
          <w:spacing w:val="-6"/>
          <w:sz w:val="40"/>
          <w:szCs w:val="40"/>
        </w:rPr>
        <w:t>in His death</w:t>
      </w:r>
      <w:r>
        <w:rPr>
          <w:rFonts w:ascii="Comic Sans MS" w:hAnsi="Comic Sans MS"/>
          <w:bCs/>
          <w:color w:val="000000" w:themeColor="text1"/>
          <w:spacing w:val="-6"/>
          <w:sz w:val="40"/>
          <w:szCs w:val="40"/>
        </w:rPr>
        <w:t xml:space="preserve"> as well. </w:t>
      </w:r>
      <w:r w:rsidR="00E81FE8">
        <w:rPr>
          <w:rFonts w:ascii="Comic Sans MS" w:hAnsi="Comic Sans MS"/>
          <w:bCs/>
          <w:color w:val="000000" w:themeColor="text1"/>
          <w:spacing w:val="-6"/>
          <w:sz w:val="40"/>
          <w:szCs w:val="40"/>
        </w:rPr>
        <w:t>T</w:t>
      </w:r>
      <w:r w:rsidRPr="004B475B">
        <w:rPr>
          <w:rFonts w:ascii="Comic Sans MS" w:hAnsi="Comic Sans MS"/>
          <w:bCs/>
          <w:color w:val="000000" w:themeColor="text1"/>
          <w:spacing w:val="-6"/>
          <w:sz w:val="40"/>
          <w:szCs w:val="40"/>
        </w:rPr>
        <w:t xml:space="preserve">here </w:t>
      </w:r>
      <w:r w:rsidR="004F64DE">
        <w:rPr>
          <w:rFonts w:ascii="Comic Sans MS" w:hAnsi="Comic Sans MS"/>
          <w:bCs/>
          <w:color w:val="000000" w:themeColor="text1"/>
          <w:spacing w:val="-6"/>
          <w:sz w:val="40"/>
          <w:szCs w:val="40"/>
        </w:rPr>
        <w:t>wa</w:t>
      </w:r>
      <w:r w:rsidRPr="004B475B">
        <w:rPr>
          <w:rFonts w:ascii="Comic Sans MS" w:hAnsi="Comic Sans MS"/>
          <w:bCs/>
          <w:color w:val="000000" w:themeColor="text1"/>
          <w:spacing w:val="-6"/>
          <w:sz w:val="40"/>
          <w:szCs w:val="40"/>
        </w:rPr>
        <w:t>s a monumental significant break that oc</w:t>
      </w:r>
      <w:r w:rsidR="00E81FE8">
        <w:rPr>
          <w:rFonts w:ascii="Comic Sans MS" w:hAnsi="Comic Sans MS"/>
          <w:bCs/>
          <w:color w:val="000000" w:themeColor="text1"/>
          <w:spacing w:val="-6"/>
          <w:sz w:val="40"/>
          <w:szCs w:val="40"/>
        </w:rPr>
        <w:t>c</w:t>
      </w:r>
      <w:r w:rsidRPr="004B475B">
        <w:rPr>
          <w:rFonts w:ascii="Comic Sans MS" w:hAnsi="Comic Sans MS"/>
          <w:bCs/>
          <w:color w:val="000000" w:themeColor="text1"/>
          <w:spacing w:val="-6"/>
          <w:sz w:val="40"/>
          <w:szCs w:val="40"/>
        </w:rPr>
        <w:t>u</w:t>
      </w:r>
      <w:r w:rsidR="00E81FE8">
        <w:rPr>
          <w:rFonts w:ascii="Comic Sans MS" w:hAnsi="Comic Sans MS"/>
          <w:bCs/>
          <w:color w:val="000000" w:themeColor="text1"/>
          <w:spacing w:val="-6"/>
          <w:sz w:val="40"/>
          <w:szCs w:val="40"/>
        </w:rPr>
        <w:t>r</w:t>
      </w:r>
      <w:r w:rsidRPr="004B475B">
        <w:rPr>
          <w:rFonts w:ascii="Comic Sans MS" w:hAnsi="Comic Sans MS"/>
          <w:bCs/>
          <w:color w:val="000000" w:themeColor="text1"/>
          <w:spacing w:val="-6"/>
          <w:sz w:val="40"/>
          <w:szCs w:val="40"/>
        </w:rPr>
        <w:t>r</w:t>
      </w:r>
      <w:r w:rsidR="00E81FE8">
        <w:rPr>
          <w:rFonts w:ascii="Comic Sans MS" w:hAnsi="Comic Sans MS"/>
          <w:bCs/>
          <w:color w:val="000000" w:themeColor="text1"/>
          <w:spacing w:val="-6"/>
          <w:sz w:val="40"/>
          <w:szCs w:val="40"/>
        </w:rPr>
        <w:t>ed</w:t>
      </w:r>
      <w:r w:rsidRPr="004B475B">
        <w:rPr>
          <w:rFonts w:ascii="Comic Sans MS" w:hAnsi="Comic Sans MS"/>
          <w:bCs/>
          <w:color w:val="000000" w:themeColor="text1"/>
          <w:spacing w:val="-6"/>
          <w:sz w:val="40"/>
          <w:szCs w:val="40"/>
        </w:rPr>
        <w:t xml:space="preserve"> </w:t>
      </w:r>
      <w:r w:rsidR="00E81FE8">
        <w:rPr>
          <w:rFonts w:ascii="Comic Sans MS" w:hAnsi="Comic Sans MS"/>
          <w:bCs/>
          <w:color w:val="000000" w:themeColor="text1"/>
          <w:spacing w:val="-6"/>
          <w:sz w:val="40"/>
          <w:szCs w:val="40"/>
        </w:rPr>
        <w:lastRenderedPageBreak/>
        <w:t xml:space="preserve">when we were identified with His death regarding our </w:t>
      </w:r>
      <w:r w:rsidR="00E81FE8" w:rsidRPr="004B475B">
        <w:rPr>
          <w:rFonts w:ascii="Comic Sans MS" w:hAnsi="Comic Sans MS"/>
          <w:bCs/>
          <w:color w:val="000000" w:themeColor="text1"/>
          <w:spacing w:val="-6"/>
          <w:sz w:val="40"/>
          <w:szCs w:val="40"/>
        </w:rPr>
        <w:t>relationship to sin</w:t>
      </w:r>
      <w:r w:rsidR="004F64DE">
        <w:rPr>
          <w:rFonts w:ascii="Comic Sans MS" w:hAnsi="Comic Sans MS"/>
          <w:bCs/>
          <w:color w:val="000000" w:themeColor="text1"/>
          <w:spacing w:val="-6"/>
          <w:sz w:val="40"/>
          <w:szCs w:val="40"/>
        </w:rPr>
        <w:t xml:space="preserve">. We are no longer enslaved </w:t>
      </w:r>
      <w:r w:rsidR="00E81FE8">
        <w:rPr>
          <w:rFonts w:ascii="Comic Sans MS" w:hAnsi="Comic Sans MS"/>
          <w:bCs/>
          <w:color w:val="000000" w:themeColor="text1"/>
          <w:spacing w:val="-6"/>
          <w:sz w:val="40"/>
          <w:szCs w:val="40"/>
        </w:rPr>
        <w:t xml:space="preserve">to </w:t>
      </w:r>
      <w:r w:rsidR="004F64DE">
        <w:rPr>
          <w:rFonts w:ascii="Comic Sans MS" w:hAnsi="Comic Sans MS"/>
          <w:bCs/>
          <w:color w:val="000000" w:themeColor="text1"/>
          <w:spacing w:val="-6"/>
          <w:sz w:val="40"/>
          <w:szCs w:val="40"/>
        </w:rPr>
        <w:t>sin because the power of our old sin nature was permanently broken.</w:t>
      </w:r>
      <w:r w:rsidRPr="004B475B">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 xml:space="preserve">Before we </w:t>
      </w:r>
      <w:r w:rsidR="009B13BA">
        <w:rPr>
          <w:rFonts w:ascii="Comic Sans MS" w:hAnsi="Comic Sans MS"/>
          <w:bCs/>
          <w:color w:val="000000" w:themeColor="text1"/>
          <w:spacing w:val="-6"/>
          <w:sz w:val="40"/>
          <w:szCs w:val="40"/>
        </w:rPr>
        <w:t>were saved</w:t>
      </w:r>
      <w:r w:rsidR="00957146">
        <w:rPr>
          <w:rFonts w:ascii="Comic Sans MS" w:hAnsi="Comic Sans MS"/>
          <w:bCs/>
          <w:color w:val="000000" w:themeColor="text1"/>
          <w:spacing w:val="-6"/>
          <w:sz w:val="40"/>
          <w:szCs w:val="40"/>
        </w:rPr>
        <w:t>,</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we were dead in sin,</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now we are dead to sin.</w:t>
      </w:r>
    </w:p>
    <w:p w14:paraId="1FE3741A" w14:textId="73E9BF3E" w:rsidR="00D3105A" w:rsidRPr="003A427B" w:rsidRDefault="00D3105A" w:rsidP="00D3105A">
      <w:pPr>
        <w:pStyle w:val="Standard"/>
        <w:rPr>
          <w:rFonts w:ascii="Comic Sans MS" w:hAnsi="Comic Sans MS"/>
          <w:bCs/>
          <w:color w:val="000000" w:themeColor="text1"/>
          <w:spacing w:val="-6"/>
          <w:sz w:val="10"/>
          <w:szCs w:val="10"/>
        </w:rPr>
      </w:pPr>
    </w:p>
    <w:p w14:paraId="15138D84" w14:textId="2E67B2A6" w:rsidR="00F202DC" w:rsidRDefault="00EC6BE3"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Since we were identified with </w:t>
      </w:r>
      <w:r w:rsidR="006C7515">
        <w:rPr>
          <w:rFonts w:ascii="Comic Sans MS" w:hAnsi="Comic Sans MS"/>
          <w:bCs/>
          <w:color w:val="000000" w:themeColor="text1"/>
          <w:spacing w:val="-12"/>
          <w:sz w:val="40"/>
          <w:szCs w:val="40"/>
        </w:rPr>
        <w:t xml:space="preserve">the likeness of </w:t>
      </w:r>
      <w:r>
        <w:rPr>
          <w:rFonts w:ascii="Comic Sans MS" w:hAnsi="Comic Sans MS"/>
          <w:bCs/>
          <w:color w:val="000000" w:themeColor="text1"/>
          <w:spacing w:val="-12"/>
          <w:sz w:val="40"/>
          <w:szCs w:val="40"/>
        </w:rPr>
        <w:t xml:space="preserve">Christ’s death, it </w:t>
      </w:r>
      <w:r w:rsidR="006C7515">
        <w:rPr>
          <w:rFonts w:ascii="Comic Sans MS" w:hAnsi="Comic Sans MS"/>
          <w:bCs/>
          <w:color w:val="000000" w:themeColor="text1"/>
          <w:spacing w:val="-12"/>
          <w:sz w:val="40"/>
          <w:szCs w:val="40"/>
        </w:rPr>
        <w:t>follows</w:t>
      </w:r>
      <w:r w:rsidRPr="00EC6BE3">
        <w:rPr>
          <w:rFonts w:ascii="Comic Sans MS" w:hAnsi="Comic Sans MS"/>
          <w:bCs/>
          <w:color w:val="000000" w:themeColor="text1"/>
          <w:spacing w:val="-12"/>
          <w:sz w:val="40"/>
          <w:szCs w:val="40"/>
        </w:rPr>
        <w:t xml:space="preserve"> </w:t>
      </w:r>
      <w:r>
        <w:rPr>
          <w:rFonts w:ascii="Comic Sans MS" w:hAnsi="Comic Sans MS"/>
          <w:bCs/>
          <w:color w:val="000000" w:themeColor="text1"/>
          <w:spacing w:val="-12"/>
          <w:sz w:val="40"/>
          <w:szCs w:val="40"/>
        </w:rPr>
        <w:t>that we</w:t>
      </w:r>
      <w:r w:rsidRPr="00EC6BE3">
        <w:rPr>
          <w:rFonts w:ascii="Comic Sans MS" w:hAnsi="Comic Sans MS"/>
          <w:bCs/>
          <w:color w:val="000000" w:themeColor="text1"/>
          <w:spacing w:val="-12"/>
          <w:sz w:val="40"/>
          <w:szCs w:val="40"/>
        </w:rPr>
        <w:t xml:space="preserve"> have </w:t>
      </w:r>
      <w:r w:rsidR="00D06224">
        <w:rPr>
          <w:rFonts w:ascii="Comic Sans MS" w:hAnsi="Comic Sans MS"/>
          <w:bCs/>
          <w:color w:val="000000" w:themeColor="text1"/>
          <w:spacing w:val="-12"/>
          <w:sz w:val="40"/>
          <w:szCs w:val="40"/>
        </w:rPr>
        <w:t xml:space="preserve">also </w:t>
      </w:r>
      <w:r w:rsidRPr="00EC6BE3">
        <w:rPr>
          <w:rFonts w:ascii="Comic Sans MS" w:hAnsi="Comic Sans MS"/>
          <w:bCs/>
          <w:color w:val="000000" w:themeColor="text1"/>
          <w:spacing w:val="-12"/>
          <w:sz w:val="40"/>
          <w:szCs w:val="40"/>
        </w:rPr>
        <w:t xml:space="preserve">become </w:t>
      </w:r>
      <w:r>
        <w:rPr>
          <w:rFonts w:ascii="Comic Sans MS" w:hAnsi="Comic Sans MS"/>
          <w:bCs/>
          <w:color w:val="000000" w:themeColor="text1"/>
          <w:spacing w:val="-12"/>
          <w:sz w:val="40"/>
          <w:szCs w:val="40"/>
        </w:rPr>
        <w:t>identified</w:t>
      </w:r>
      <w:r w:rsidRPr="00EC6BE3">
        <w:rPr>
          <w:rFonts w:ascii="Comic Sans MS" w:hAnsi="Comic Sans MS"/>
          <w:bCs/>
          <w:color w:val="000000" w:themeColor="text1"/>
          <w:spacing w:val="-12"/>
          <w:sz w:val="40"/>
          <w:szCs w:val="40"/>
        </w:rPr>
        <w:t xml:space="preserve"> with Him </w:t>
      </w:r>
      <w:r w:rsidR="006C7515">
        <w:rPr>
          <w:rFonts w:ascii="Comic Sans MS" w:hAnsi="Comic Sans MS"/>
          <w:bCs/>
          <w:color w:val="000000" w:themeColor="text1"/>
          <w:spacing w:val="-12"/>
          <w:sz w:val="40"/>
          <w:szCs w:val="40"/>
        </w:rPr>
        <w:t>in</w:t>
      </w:r>
      <w:r w:rsidRPr="00EC6BE3">
        <w:rPr>
          <w:rFonts w:ascii="Comic Sans MS" w:hAnsi="Comic Sans MS"/>
          <w:bCs/>
          <w:color w:val="000000" w:themeColor="text1"/>
          <w:spacing w:val="-12"/>
          <w:sz w:val="40"/>
          <w:szCs w:val="40"/>
        </w:rPr>
        <w:t xml:space="preserve"> the likeness of His resurrection</w:t>
      </w:r>
      <w:r w:rsidR="00D06224">
        <w:rPr>
          <w:rFonts w:ascii="Comic Sans MS" w:hAnsi="Comic Sans MS"/>
          <w:bCs/>
          <w:color w:val="000000" w:themeColor="text1"/>
          <w:spacing w:val="-12"/>
          <w:sz w:val="40"/>
          <w:szCs w:val="40"/>
        </w:rPr>
        <w:t>.</w:t>
      </w:r>
      <w:r w:rsidRPr="00EC6BE3">
        <w:rPr>
          <w:rFonts w:ascii="Comic Sans MS" w:hAnsi="Comic Sans MS"/>
          <w:bCs/>
          <w:color w:val="000000" w:themeColor="text1"/>
          <w:spacing w:val="-12"/>
          <w:sz w:val="40"/>
          <w:szCs w:val="40"/>
        </w:rPr>
        <w:t xml:space="preserve"> </w:t>
      </w:r>
    </w:p>
    <w:p w14:paraId="799B4F3B" w14:textId="28680047" w:rsidR="00F202DC" w:rsidRPr="00F202DC" w:rsidRDefault="00F202DC" w:rsidP="00EC6BE3">
      <w:pPr>
        <w:pStyle w:val="Standard"/>
        <w:rPr>
          <w:rFonts w:ascii="Comic Sans MS" w:hAnsi="Comic Sans MS"/>
          <w:bCs/>
          <w:color w:val="000000" w:themeColor="text1"/>
          <w:spacing w:val="-12"/>
          <w:sz w:val="16"/>
          <w:szCs w:val="16"/>
        </w:rPr>
      </w:pPr>
    </w:p>
    <w:p w14:paraId="1E6FC94E" w14:textId="469023B6" w:rsidR="00F202DC" w:rsidRPr="00F202DC" w:rsidRDefault="00F202DC" w:rsidP="00F202DC">
      <w:pPr>
        <w:pStyle w:val="Standard"/>
        <w:rPr>
          <w:rFonts w:ascii="Comic Sans MS" w:hAnsi="Comic Sans MS"/>
          <w:b/>
          <w:i/>
          <w:iCs/>
          <w:color w:val="000000" w:themeColor="text1"/>
          <w:spacing w:val="-12"/>
          <w:sz w:val="40"/>
          <w:szCs w:val="40"/>
        </w:rPr>
      </w:pPr>
      <w:r w:rsidRPr="00F202DC">
        <w:rPr>
          <w:rFonts w:ascii="Comic Sans MS" w:hAnsi="Comic Sans MS"/>
          <w:b/>
          <w:i/>
          <w:iCs/>
          <w:color w:val="000000" w:themeColor="text1"/>
          <w:spacing w:val="-12"/>
          <w:sz w:val="40"/>
          <w:szCs w:val="40"/>
          <w:u w:val="single"/>
        </w:rPr>
        <w:t>1 Peter 2:24</w:t>
      </w:r>
      <w:r w:rsidR="00B06B3B" w:rsidRPr="00B06B3B">
        <w:rPr>
          <w:rFonts w:ascii="Comic Sans MS" w:hAnsi="Comic Sans MS"/>
          <w:b/>
          <w:i/>
          <w:iCs/>
          <w:color w:val="000000" w:themeColor="text1"/>
          <w:spacing w:val="-12"/>
          <w:sz w:val="40"/>
          <w:szCs w:val="40"/>
          <w:u w:val="single"/>
        </w:rPr>
        <w:t>-25</w:t>
      </w:r>
      <w:r w:rsidRPr="00F202DC">
        <w:rPr>
          <w:rFonts w:ascii="Comic Sans MS" w:hAnsi="Comic Sans MS"/>
          <w:b/>
          <w:i/>
          <w:iCs/>
          <w:color w:val="000000" w:themeColor="text1"/>
          <w:spacing w:val="-12"/>
          <w:sz w:val="40"/>
          <w:szCs w:val="40"/>
        </w:rPr>
        <w:t xml:space="preserve"> and He Himself bore our sins in His body </w:t>
      </w:r>
      <w:r w:rsidRPr="00EF33D0">
        <w:rPr>
          <w:rFonts w:ascii="Comic Sans MS" w:hAnsi="Comic Sans MS"/>
          <w:b/>
          <w:i/>
          <w:iCs/>
          <w:color w:val="000000" w:themeColor="text1"/>
          <w:sz w:val="40"/>
          <w:szCs w:val="40"/>
        </w:rPr>
        <w:t xml:space="preserve">on the cross, so that we might </w:t>
      </w:r>
      <w:r w:rsidRPr="00EF33D0">
        <w:rPr>
          <w:rFonts w:ascii="Comic Sans MS" w:hAnsi="Comic Sans MS"/>
          <w:b/>
          <w:i/>
          <w:iCs/>
          <w:color w:val="C00000"/>
          <w:sz w:val="40"/>
          <w:szCs w:val="40"/>
        </w:rPr>
        <w:t>die to sin</w:t>
      </w:r>
      <w:r w:rsidR="00EF33D0" w:rsidRPr="00EF33D0">
        <w:rPr>
          <w:rFonts w:ascii="Comic Sans MS" w:hAnsi="Comic Sans MS"/>
          <w:b/>
          <w:i/>
          <w:iCs/>
          <w:color w:val="C00000"/>
          <w:sz w:val="40"/>
          <w:szCs w:val="40"/>
        </w:rPr>
        <w:t xml:space="preserve"> </w:t>
      </w:r>
      <w:r w:rsidR="00EF33D0" w:rsidRPr="00EF33D0">
        <w:rPr>
          <w:rFonts w:ascii="Comic Sans MS" w:hAnsi="Comic Sans MS"/>
          <w:bCs/>
          <w:color w:val="000000" w:themeColor="text1"/>
          <w:sz w:val="32"/>
          <w:szCs w:val="32"/>
        </w:rPr>
        <w:t>(part. pm)</w:t>
      </w:r>
      <w:r w:rsidR="00EF33D0">
        <w:rPr>
          <w:rFonts w:ascii="Comic Sans MS" w:hAnsi="Comic Sans MS"/>
          <w:bCs/>
          <w:color w:val="000000" w:themeColor="text1"/>
          <w:spacing w:val="-12"/>
          <w:sz w:val="32"/>
          <w:szCs w:val="32"/>
        </w:rPr>
        <w:t xml:space="preserve"> </w:t>
      </w:r>
      <w:r w:rsidR="00EF33D0">
        <w:rPr>
          <w:rFonts w:ascii="Comic Sans MS" w:hAnsi="Comic Sans MS"/>
          <w:bCs/>
          <w:color w:val="000000" w:themeColor="text1"/>
          <w:spacing w:val="-12"/>
          <w:sz w:val="40"/>
          <w:szCs w:val="40"/>
        </w:rPr>
        <w:t>[experientially]</w:t>
      </w:r>
      <w:r w:rsidRPr="00F202DC">
        <w:rPr>
          <w:rFonts w:ascii="Comic Sans MS" w:hAnsi="Comic Sans MS"/>
          <w:b/>
          <w:i/>
          <w:iCs/>
          <w:color w:val="C00000"/>
          <w:spacing w:val="-12"/>
          <w:sz w:val="40"/>
          <w:szCs w:val="40"/>
        </w:rPr>
        <w:t xml:space="preserve"> </w:t>
      </w:r>
      <w:r w:rsidRPr="00F202DC">
        <w:rPr>
          <w:rFonts w:ascii="Comic Sans MS" w:hAnsi="Comic Sans MS"/>
          <w:b/>
          <w:i/>
          <w:iCs/>
          <w:color w:val="000000" w:themeColor="text1"/>
          <w:spacing w:val="-12"/>
          <w:sz w:val="40"/>
          <w:szCs w:val="40"/>
        </w:rPr>
        <w:t xml:space="preserve">and </w:t>
      </w:r>
      <w:r w:rsidRPr="00F202DC">
        <w:rPr>
          <w:rFonts w:ascii="Comic Sans MS" w:hAnsi="Comic Sans MS"/>
          <w:b/>
          <w:i/>
          <w:iCs/>
          <w:color w:val="C00000"/>
          <w:spacing w:val="-12"/>
          <w:sz w:val="40"/>
          <w:szCs w:val="40"/>
        </w:rPr>
        <w:t>live to righteousness</w:t>
      </w:r>
      <w:r w:rsidR="005F4C22">
        <w:rPr>
          <w:rFonts w:ascii="Comic Sans MS" w:hAnsi="Comic Sans MS"/>
          <w:b/>
          <w:i/>
          <w:iCs/>
          <w:color w:val="C00000"/>
          <w:spacing w:val="-12"/>
          <w:sz w:val="40"/>
          <w:szCs w:val="40"/>
        </w:rPr>
        <w:t xml:space="preserve"> </w:t>
      </w:r>
      <w:r w:rsidR="005F4C22" w:rsidRPr="00EF33D0">
        <w:rPr>
          <w:rFonts w:ascii="Comic Sans MS" w:hAnsi="Comic Sans MS"/>
          <w:bCs/>
          <w:color w:val="000000" w:themeColor="text1"/>
          <w:sz w:val="32"/>
          <w:szCs w:val="32"/>
        </w:rPr>
        <w:t>(</w:t>
      </w:r>
      <w:r w:rsidR="005F4C22">
        <w:rPr>
          <w:rFonts w:ascii="Comic Sans MS" w:hAnsi="Comic Sans MS"/>
          <w:bCs/>
          <w:color w:val="000000" w:themeColor="text1"/>
          <w:sz w:val="32"/>
          <w:szCs w:val="32"/>
        </w:rPr>
        <w:t xml:space="preserve">v. </w:t>
      </w:r>
      <w:proofErr w:type="spellStart"/>
      <w:r w:rsidR="005F4C22">
        <w:rPr>
          <w:rFonts w:ascii="Comic Sans MS" w:hAnsi="Comic Sans MS"/>
          <w:bCs/>
          <w:color w:val="000000" w:themeColor="text1"/>
          <w:sz w:val="32"/>
          <w:szCs w:val="32"/>
        </w:rPr>
        <w:t>aas</w:t>
      </w:r>
      <w:proofErr w:type="spellEnd"/>
      <w:r w:rsidR="005F4C22" w:rsidRPr="00EF33D0">
        <w:rPr>
          <w:rFonts w:ascii="Comic Sans MS" w:hAnsi="Comic Sans MS"/>
          <w:bCs/>
          <w:color w:val="000000" w:themeColor="text1"/>
          <w:sz w:val="32"/>
          <w:szCs w:val="32"/>
        </w:rPr>
        <w:t>)</w:t>
      </w:r>
      <w:r w:rsidR="00E05EFB">
        <w:rPr>
          <w:rFonts w:ascii="Comic Sans MS" w:hAnsi="Comic Sans MS"/>
          <w:bCs/>
          <w:color w:val="000000" w:themeColor="text1"/>
          <w:sz w:val="32"/>
          <w:szCs w:val="32"/>
        </w:rPr>
        <w:t xml:space="preserve"> [</w:t>
      </w:r>
      <w:r w:rsidR="00E05EFB" w:rsidRPr="00E05EFB">
        <w:rPr>
          <w:rFonts w:ascii="Comic Sans MS" w:hAnsi="Comic Sans MS"/>
          <w:bCs/>
          <w:color w:val="000000" w:themeColor="text1"/>
          <w:sz w:val="32"/>
          <w:szCs w:val="32"/>
        </w:rPr>
        <w:t>This is not imp</w:t>
      </w:r>
      <w:r w:rsidR="00E05EFB">
        <w:rPr>
          <w:rFonts w:ascii="Comic Sans MS" w:hAnsi="Comic Sans MS"/>
          <w:bCs/>
          <w:color w:val="000000" w:themeColor="text1"/>
          <w:sz w:val="32"/>
          <w:szCs w:val="32"/>
        </w:rPr>
        <w:t>uted +R</w:t>
      </w:r>
      <w:r w:rsidR="00E05EFB" w:rsidRPr="00E05EFB">
        <w:rPr>
          <w:rFonts w:ascii="Comic Sans MS" w:hAnsi="Comic Sans MS"/>
          <w:bCs/>
          <w:color w:val="000000" w:themeColor="text1"/>
          <w:sz w:val="32"/>
          <w:szCs w:val="32"/>
        </w:rPr>
        <w:t xml:space="preserve"> but practical righteousness</w:t>
      </w:r>
      <w:r w:rsidR="00E05EFB">
        <w:rPr>
          <w:rFonts w:ascii="Comic Sans MS" w:hAnsi="Comic Sans MS"/>
          <w:bCs/>
          <w:color w:val="000000" w:themeColor="text1"/>
          <w:sz w:val="32"/>
          <w:szCs w:val="32"/>
        </w:rPr>
        <w:t xml:space="preserve"> +r]</w:t>
      </w:r>
      <w:r w:rsidR="00E05EFB" w:rsidRPr="00E05EFB">
        <w:rPr>
          <w:rFonts w:ascii="Comic Sans MS" w:hAnsi="Comic Sans MS"/>
          <w:bCs/>
          <w:color w:val="000000" w:themeColor="text1"/>
          <w:sz w:val="32"/>
          <w:szCs w:val="32"/>
        </w:rPr>
        <w:t>.</w:t>
      </w:r>
      <w:r w:rsidRPr="00F202DC">
        <w:rPr>
          <w:rFonts w:ascii="Comic Sans MS" w:hAnsi="Comic Sans MS"/>
          <w:b/>
          <w:i/>
          <w:iCs/>
          <w:color w:val="000000" w:themeColor="text1"/>
          <w:spacing w:val="-12"/>
          <w:sz w:val="40"/>
          <w:szCs w:val="40"/>
        </w:rPr>
        <w:t xml:space="preserve">; for by His </w:t>
      </w:r>
      <w:r w:rsidRPr="00F202DC">
        <w:rPr>
          <w:rFonts w:ascii="Comic Sans MS" w:hAnsi="Comic Sans MS"/>
          <w:b/>
          <w:i/>
          <w:iCs/>
          <w:strike/>
          <w:color w:val="000000" w:themeColor="text1"/>
          <w:spacing w:val="-12"/>
          <w:sz w:val="40"/>
          <w:szCs w:val="40"/>
        </w:rPr>
        <w:t>wounds</w:t>
      </w:r>
      <w:r w:rsidR="0024519F" w:rsidRPr="0024519F">
        <w:rPr>
          <w:rFonts w:ascii="Comic Sans MS" w:hAnsi="Comic Sans MS"/>
          <w:b/>
          <w:i/>
          <w:iCs/>
          <w:color w:val="000000" w:themeColor="text1"/>
          <w:spacing w:val="-12"/>
          <w:sz w:val="40"/>
          <w:szCs w:val="40"/>
        </w:rPr>
        <w:t xml:space="preserve"> </w:t>
      </w:r>
      <w:r w:rsidR="00EC2FEB" w:rsidRPr="0024519F">
        <w:rPr>
          <w:rFonts w:ascii="Comic Sans MS" w:hAnsi="Comic Sans MS"/>
          <w:b/>
          <w:i/>
          <w:iCs/>
          <w:color w:val="000000" w:themeColor="text1"/>
          <w:spacing w:val="-12"/>
          <w:sz w:val="28"/>
          <w:szCs w:val="28"/>
          <w:vertAlign w:val="superscript"/>
        </w:rPr>
        <w:t>Isa</w:t>
      </w:r>
      <w:r w:rsidR="0024519F">
        <w:rPr>
          <w:rFonts w:ascii="Comic Sans MS" w:hAnsi="Comic Sans MS"/>
          <w:b/>
          <w:i/>
          <w:iCs/>
          <w:color w:val="000000" w:themeColor="text1"/>
          <w:spacing w:val="-12"/>
          <w:sz w:val="28"/>
          <w:szCs w:val="28"/>
          <w:vertAlign w:val="superscript"/>
        </w:rPr>
        <w:t xml:space="preserve">. </w:t>
      </w:r>
      <w:r w:rsidR="00EC2FEB" w:rsidRPr="0024519F">
        <w:rPr>
          <w:rFonts w:ascii="Comic Sans MS" w:hAnsi="Comic Sans MS"/>
          <w:b/>
          <w:i/>
          <w:iCs/>
          <w:color w:val="000000" w:themeColor="text1"/>
          <w:spacing w:val="-12"/>
          <w:sz w:val="28"/>
          <w:szCs w:val="28"/>
          <w:vertAlign w:val="superscript"/>
        </w:rPr>
        <w:t>53:5</w:t>
      </w:r>
      <w:r w:rsidRPr="00EC2FE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 xml:space="preserve">wound </w:t>
      </w:r>
      <w:r w:rsidR="00E05EFB" w:rsidRPr="00E05EFB">
        <w:rPr>
          <w:rFonts w:ascii="Comic Sans MS" w:hAnsi="Comic Sans MS"/>
          <w:bCs/>
          <w:color w:val="000000" w:themeColor="text1"/>
          <w:spacing w:val="-12"/>
          <w:sz w:val="32"/>
          <w:szCs w:val="32"/>
        </w:rPr>
        <w:t>[spiritual death]</w:t>
      </w:r>
      <w:r w:rsidR="00E05EFB">
        <w:rPr>
          <w:rFonts w:ascii="Comic Sans MS" w:hAnsi="Comic Sans MS"/>
          <w:bCs/>
          <w:color w:val="000000" w:themeColor="text1"/>
          <w:spacing w:val="-12"/>
          <w:sz w:val="40"/>
          <w:szCs w:val="40"/>
        </w:rPr>
        <w:t xml:space="preserve"> </w:t>
      </w:r>
      <w:r w:rsidRPr="005F4C22">
        <w:rPr>
          <w:rFonts w:ascii="Comic Sans MS" w:hAnsi="Comic Sans MS"/>
          <w:b/>
          <w:i/>
          <w:iCs/>
          <w:color w:val="000000" w:themeColor="text1"/>
          <w:spacing w:val="-12"/>
          <w:sz w:val="40"/>
          <w:szCs w:val="40"/>
          <w:u w:val="single"/>
        </w:rPr>
        <w:t>you were healed</w:t>
      </w:r>
      <w:r w:rsidR="005F4C22">
        <w:rPr>
          <w:rFonts w:ascii="Comic Sans MS" w:hAnsi="Comic Sans MS"/>
          <w:b/>
          <w:i/>
          <w:iCs/>
          <w:color w:val="000000" w:themeColor="text1"/>
          <w:spacing w:val="-12"/>
          <w:sz w:val="40"/>
          <w:szCs w:val="40"/>
        </w:rPr>
        <w:t xml:space="preserve"> </w:t>
      </w:r>
      <w:r w:rsidR="0037096B" w:rsidRPr="00EF33D0">
        <w:rPr>
          <w:rFonts w:ascii="Comic Sans MS" w:hAnsi="Comic Sans MS"/>
          <w:bCs/>
          <w:color w:val="000000" w:themeColor="text1"/>
          <w:sz w:val="32"/>
          <w:szCs w:val="32"/>
        </w:rPr>
        <w:t>(</w:t>
      </w:r>
      <w:r w:rsidR="0037096B">
        <w:rPr>
          <w:rFonts w:ascii="Comic Sans MS" w:hAnsi="Comic Sans MS"/>
          <w:bCs/>
          <w:color w:val="000000" w:themeColor="text1"/>
          <w:sz w:val="32"/>
          <w:szCs w:val="32"/>
        </w:rPr>
        <w:t xml:space="preserve">v. </w:t>
      </w:r>
      <w:proofErr w:type="spellStart"/>
      <w:r w:rsidR="0037096B">
        <w:rPr>
          <w:rFonts w:ascii="Comic Sans MS" w:hAnsi="Comic Sans MS"/>
          <w:bCs/>
          <w:color w:val="000000" w:themeColor="text1"/>
          <w:sz w:val="32"/>
          <w:szCs w:val="32"/>
        </w:rPr>
        <w:t>api</w:t>
      </w:r>
      <w:proofErr w:type="spellEnd"/>
      <w:r w:rsidR="0037096B" w:rsidRPr="00EF33D0">
        <w:rPr>
          <w:rFonts w:ascii="Comic Sans MS" w:hAnsi="Comic Sans MS"/>
          <w:bCs/>
          <w:color w:val="000000" w:themeColor="text1"/>
          <w:sz w:val="32"/>
          <w:szCs w:val="32"/>
        </w:rPr>
        <w:t>)</w:t>
      </w:r>
      <w:r w:rsidR="0037096B">
        <w:rPr>
          <w:rFonts w:ascii="Comic Sans MS" w:hAnsi="Comic Sans MS"/>
          <w:b/>
          <w:i/>
          <w:iCs/>
          <w:color w:val="000000" w:themeColor="text1"/>
          <w:spacing w:val="-12"/>
          <w:sz w:val="40"/>
          <w:szCs w:val="40"/>
        </w:rPr>
        <w:t xml:space="preserve"> </w:t>
      </w:r>
      <w:r w:rsidR="0037096B">
        <w:rPr>
          <w:rFonts w:ascii="Comic Sans MS" w:hAnsi="Comic Sans MS"/>
          <w:bCs/>
          <w:color w:val="000000" w:themeColor="text1"/>
          <w:spacing w:val="-12"/>
          <w:sz w:val="40"/>
          <w:szCs w:val="40"/>
        </w:rPr>
        <w:t>[saved].</w:t>
      </w:r>
      <w:r w:rsidR="00B06B3B">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25</w:t>
      </w:r>
      <w:r w:rsidR="00B06B3B">
        <w:rPr>
          <w:rFonts w:ascii="Comic Sans MS" w:hAnsi="Comic Sans MS"/>
          <w:b/>
          <w:i/>
          <w:iCs/>
          <w:color w:val="000000" w:themeColor="text1"/>
          <w:spacing w:val="-12"/>
          <w:sz w:val="40"/>
          <w:szCs w:val="40"/>
        </w:rPr>
        <w:t>)</w:t>
      </w:r>
      <w:r w:rsidR="00B06B3B" w:rsidRPr="00B06B3B">
        <w:rPr>
          <w:rFonts w:ascii="Comic Sans MS" w:hAnsi="Comic Sans MS"/>
          <w:b/>
          <w:i/>
          <w:iCs/>
          <w:color w:val="000000" w:themeColor="text1"/>
          <w:spacing w:val="-12"/>
          <w:sz w:val="40"/>
          <w:szCs w:val="40"/>
        </w:rPr>
        <w:t xml:space="preserve">  For you were like sheep </w:t>
      </w:r>
      <w:r w:rsidR="00B06B3B" w:rsidRPr="00A15962">
        <w:rPr>
          <w:rFonts w:ascii="Comic Sans MS" w:hAnsi="Comic Sans MS"/>
          <w:b/>
          <w:i/>
          <w:iCs/>
          <w:strike/>
          <w:color w:val="000000" w:themeColor="text1"/>
          <w:spacing w:val="-12"/>
          <w:sz w:val="40"/>
          <w:szCs w:val="40"/>
        </w:rPr>
        <w:t>going</w:t>
      </w:r>
      <w:r w:rsidR="00A15962">
        <w:rPr>
          <w:rFonts w:ascii="Comic Sans MS" w:hAnsi="Comic Sans MS"/>
          <w:b/>
          <w:i/>
          <w:iCs/>
          <w:color w:val="000000" w:themeColor="text1"/>
          <w:spacing w:val="-12"/>
          <w:sz w:val="40"/>
          <w:szCs w:val="40"/>
        </w:rPr>
        <w:t xml:space="preserve"> being led</w:t>
      </w:r>
      <w:r w:rsidR="00B06B3B" w:rsidRPr="00B06B3B">
        <w:rPr>
          <w:rFonts w:ascii="Comic Sans MS" w:hAnsi="Comic Sans MS"/>
          <w:b/>
          <w:i/>
          <w:iCs/>
          <w:color w:val="000000" w:themeColor="text1"/>
          <w:spacing w:val="-12"/>
          <w:sz w:val="40"/>
          <w:szCs w:val="40"/>
        </w:rPr>
        <w:t xml:space="preserve"> astray</w:t>
      </w:r>
      <w:r w:rsidR="00F0776D">
        <w:rPr>
          <w:rFonts w:ascii="Comic Sans MS" w:hAnsi="Comic Sans MS"/>
          <w:b/>
          <w:i/>
          <w:iCs/>
          <w:color w:val="000000" w:themeColor="text1"/>
          <w:spacing w:val="-12"/>
          <w:sz w:val="40"/>
          <w:szCs w:val="40"/>
        </w:rPr>
        <w:t xml:space="preserve"> </w:t>
      </w:r>
      <w:r w:rsidR="00F0776D" w:rsidRPr="00EF33D0">
        <w:rPr>
          <w:rFonts w:ascii="Comic Sans MS" w:hAnsi="Comic Sans MS"/>
          <w:bCs/>
          <w:color w:val="000000" w:themeColor="text1"/>
          <w:sz w:val="32"/>
          <w:szCs w:val="32"/>
        </w:rPr>
        <w:t>(</w:t>
      </w:r>
      <w:r w:rsidR="00F0776D">
        <w:rPr>
          <w:rFonts w:ascii="Comic Sans MS" w:hAnsi="Comic Sans MS"/>
          <w:bCs/>
          <w:color w:val="000000" w:themeColor="text1"/>
          <w:sz w:val="32"/>
          <w:szCs w:val="32"/>
        </w:rPr>
        <w:t xml:space="preserve">v. </w:t>
      </w:r>
      <w:proofErr w:type="spellStart"/>
      <w:r w:rsidR="00F0776D">
        <w:rPr>
          <w:rFonts w:ascii="Comic Sans MS" w:hAnsi="Comic Sans MS"/>
          <w:bCs/>
          <w:color w:val="000000" w:themeColor="text1"/>
          <w:sz w:val="32"/>
          <w:szCs w:val="32"/>
        </w:rPr>
        <w:t>api</w:t>
      </w:r>
      <w:proofErr w:type="spellEnd"/>
      <w:r w:rsidR="00F0776D" w:rsidRPr="00EF33D0">
        <w:rPr>
          <w:rFonts w:ascii="Comic Sans MS" w:hAnsi="Comic Sans MS"/>
          <w:bCs/>
          <w:color w:val="000000" w:themeColor="text1"/>
          <w:sz w:val="32"/>
          <w:szCs w:val="32"/>
        </w:rPr>
        <w:t>)</w:t>
      </w:r>
      <w:r w:rsidR="00F0776D">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 xml:space="preserve">, but have now returned </w:t>
      </w:r>
      <w:r w:rsidR="008E3AC4" w:rsidRPr="00EF33D0">
        <w:rPr>
          <w:rFonts w:ascii="Comic Sans MS" w:hAnsi="Comic Sans MS"/>
          <w:bCs/>
          <w:color w:val="000000" w:themeColor="text1"/>
          <w:sz w:val="32"/>
          <w:szCs w:val="32"/>
        </w:rPr>
        <w:t>(</w:t>
      </w:r>
      <w:r w:rsidR="008E3AC4">
        <w:rPr>
          <w:rFonts w:ascii="Comic Sans MS" w:hAnsi="Comic Sans MS"/>
          <w:bCs/>
          <w:color w:val="000000" w:themeColor="text1"/>
          <w:sz w:val="32"/>
          <w:szCs w:val="32"/>
        </w:rPr>
        <w:t xml:space="preserve">v. </w:t>
      </w:r>
      <w:proofErr w:type="spellStart"/>
      <w:r w:rsidR="008E3AC4">
        <w:rPr>
          <w:rFonts w:ascii="Comic Sans MS" w:hAnsi="Comic Sans MS"/>
          <w:bCs/>
          <w:color w:val="000000" w:themeColor="text1"/>
          <w:sz w:val="32"/>
          <w:szCs w:val="32"/>
        </w:rPr>
        <w:t>api</w:t>
      </w:r>
      <w:proofErr w:type="spellEnd"/>
      <w:r w:rsidR="008E3AC4" w:rsidRPr="00EF33D0">
        <w:rPr>
          <w:rFonts w:ascii="Comic Sans MS" w:hAnsi="Comic Sans MS"/>
          <w:bCs/>
          <w:color w:val="000000" w:themeColor="text1"/>
          <w:sz w:val="32"/>
          <w:szCs w:val="32"/>
        </w:rPr>
        <w:t>)</w:t>
      </w:r>
      <w:r w:rsidR="008E3AC4">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to the Shepherd and Overseer of your souls.</w:t>
      </w:r>
    </w:p>
    <w:p w14:paraId="7BEBEC20" w14:textId="77777777" w:rsidR="006E3C02" w:rsidRPr="00E75C7F" w:rsidRDefault="006E3C02" w:rsidP="00F202DC">
      <w:pPr>
        <w:pStyle w:val="Standard"/>
        <w:rPr>
          <w:rFonts w:ascii="Comic Sans MS" w:hAnsi="Comic Sans MS"/>
          <w:bCs/>
          <w:color w:val="000000" w:themeColor="text1"/>
          <w:spacing w:val="-12"/>
          <w:sz w:val="12"/>
          <w:szCs w:val="12"/>
        </w:rPr>
      </w:pPr>
    </w:p>
    <w:p w14:paraId="4C01EC1F" w14:textId="3A420AE3" w:rsidR="002A1A8E" w:rsidRDefault="009B13BA" w:rsidP="00F202DC">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The only way we can “</w:t>
      </w:r>
      <w:r w:rsidRPr="009B13BA">
        <w:rPr>
          <w:rFonts w:ascii="Comic Sans MS" w:hAnsi="Comic Sans MS"/>
          <w:bCs/>
          <w:i/>
          <w:iCs/>
          <w:color w:val="000000" w:themeColor="text1"/>
          <w:spacing w:val="-12"/>
          <w:sz w:val="40"/>
          <w:szCs w:val="40"/>
        </w:rPr>
        <w:t>live to righteousness</w:t>
      </w:r>
      <w:r>
        <w:rPr>
          <w:rFonts w:ascii="Comic Sans MS" w:hAnsi="Comic Sans MS"/>
          <w:bCs/>
          <w:color w:val="000000" w:themeColor="text1"/>
          <w:spacing w:val="-12"/>
          <w:sz w:val="40"/>
          <w:szCs w:val="40"/>
        </w:rPr>
        <w:t>” is to first “</w:t>
      </w:r>
      <w:r w:rsidRPr="009B13BA">
        <w:rPr>
          <w:rFonts w:ascii="Comic Sans MS" w:hAnsi="Comic Sans MS"/>
          <w:bCs/>
          <w:i/>
          <w:iCs/>
          <w:color w:val="000000" w:themeColor="text1"/>
          <w:spacing w:val="-12"/>
          <w:sz w:val="40"/>
          <w:szCs w:val="40"/>
        </w:rPr>
        <w:t>die to sins</w:t>
      </w:r>
      <w:r>
        <w:rPr>
          <w:rFonts w:ascii="Comic Sans MS" w:hAnsi="Comic Sans MS"/>
          <w:bCs/>
          <w:color w:val="000000" w:themeColor="text1"/>
          <w:spacing w:val="-12"/>
          <w:sz w:val="40"/>
          <w:szCs w:val="40"/>
        </w:rPr>
        <w:t xml:space="preserve">”. That death has already taken place positionally, now we need to make it a reality experientially. </w:t>
      </w:r>
      <w:r w:rsidR="002A1A8E">
        <w:rPr>
          <w:rFonts w:ascii="Comic Sans MS" w:hAnsi="Comic Sans MS"/>
          <w:bCs/>
          <w:color w:val="000000" w:themeColor="text1"/>
          <w:spacing w:val="-12"/>
          <w:sz w:val="40"/>
          <w:szCs w:val="40"/>
        </w:rPr>
        <w:t xml:space="preserve">We are commanded to put </w:t>
      </w:r>
      <w:r w:rsidR="006D35BE">
        <w:rPr>
          <w:rFonts w:ascii="Comic Sans MS" w:hAnsi="Comic Sans MS"/>
          <w:bCs/>
          <w:color w:val="000000" w:themeColor="text1"/>
          <w:spacing w:val="-12"/>
          <w:sz w:val="40"/>
          <w:szCs w:val="40"/>
        </w:rPr>
        <w:t>sins to death:</w:t>
      </w:r>
    </w:p>
    <w:p w14:paraId="62F5EF13" w14:textId="77777777" w:rsidR="00952742" w:rsidRPr="00952742" w:rsidRDefault="00952742" w:rsidP="006D35BE">
      <w:pPr>
        <w:pStyle w:val="Standard"/>
        <w:rPr>
          <w:rFonts w:ascii="Comic Sans MS" w:hAnsi="Comic Sans MS"/>
          <w:bCs/>
          <w:color w:val="000000" w:themeColor="text1"/>
          <w:spacing w:val="-12"/>
          <w:sz w:val="10"/>
          <w:szCs w:val="10"/>
        </w:rPr>
      </w:pPr>
    </w:p>
    <w:p w14:paraId="11E9667A" w14:textId="4E5D0E2F" w:rsidR="006D35BE" w:rsidRPr="006D35BE" w:rsidRDefault="006D35BE" w:rsidP="006D35BE">
      <w:pPr>
        <w:pStyle w:val="Standard"/>
        <w:rPr>
          <w:rFonts w:ascii="Comic Sans MS" w:hAnsi="Comic Sans MS"/>
          <w:b/>
          <w:i/>
          <w:iCs/>
          <w:color w:val="000000" w:themeColor="text1"/>
          <w:spacing w:val="-12"/>
          <w:sz w:val="40"/>
          <w:szCs w:val="40"/>
        </w:rPr>
      </w:pPr>
      <w:r>
        <w:rPr>
          <w:rFonts w:ascii="Comic Sans MS" w:hAnsi="Comic Sans MS"/>
          <w:bCs/>
          <w:color w:val="000000" w:themeColor="text1"/>
          <w:spacing w:val="-12"/>
          <w:sz w:val="36"/>
          <w:szCs w:val="36"/>
        </w:rPr>
        <w:t xml:space="preserve">(LEB) </w:t>
      </w:r>
      <w:r w:rsidRPr="006D35BE">
        <w:rPr>
          <w:rFonts w:ascii="Comic Sans MS" w:hAnsi="Comic Sans MS"/>
          <w:b/>
          <w:i/>
          <w:iCs/>
          <w:color w:val="000000" w:themeColor="text1"/>
          <w:spacing w:val="-12"/>
          <w:sz w:val="40"/>
          <w:szCs w:val="40"/>
          <w:u w:val="single"/>
        </w:rPr>
        <w:t>Colossians 3:5</w:t>
      </w:r>
      <w:r w:rsidRPr="006D35BE">
        <w:rPr>
          <w:rFonts w:ascii="Comic Sans MS" w:hAnsi="Comic Sans MS"/>
          <w:b/>
          <w:i/>
          <w:iCs/>
          <w:color w:val="000000" w:themeColor="text1"/>
          <w:spacing w:val="-12"/>
          <w:sz w:val="40"/>
          <w:szCs w:val="40"/>
        </w:rPr>
        <w:t xml:space="preserve"> - Therefore </w:t>
      </w:r>
      <w:r w:rsidRPr="00952742">
        <w:rPr>
          <w:rFonts w:ascii="Comic Sans MS" w:hAnsi="Comic Sans MS"/>
          <w:b/>
          <w:i/>
          <w:iCs/>
          <w:color w:val="C00000"/>
          <w:spacing w:val="-12"/>
          <w:sz w:val="40"/>
          <w:szCs w:val="40"/>
        </w:rPr>
        <w:t xml:space="preserve">put to death </w:t>
      </w:r>
      <w:r w:rsidRPr="006D35BE">
        <w:rPr>
          <w:rFonts w:ascii="Comic Sans MS" w:hAnsi="Comic Sans MS"/>
          <w:b/>
          <w:i/>
          <w:iCs/>
          <w:color w:val="000000" w:themeColor="text1"/>
          <w:spacing w:val="-12"/>
          <w:sz w:val="40"/>
          <w:szCs w:val="40"/>
        </w:rPr>
        <w:t>what is earthly in you: sexual immorality, uncleanness, lustful passion, evil desire, and greediness, which is idolatry,</w:t>
      </w:r>
    </w:p>
    <w:p w14:paraId="420D1110" w14:textId="77777777" w:rsidR="006D35BE" w:rsidRPr="00E75C7F" w:rsidRDefault="006D35BE" w:rsidP="006D35BE">
      <w:pPr>
        <w:pStyle w:val="Standard"/>
        <w:rPr>
          <w:rFonts w:ascii="Comic Sans MS" w:hAnsi="Comic Sans MS"/>
          <w:bCs/>
          <w:color w:val="000000" w:themeColor="text1"/>
          <w:spacing w:val="-12"/>
          <w:sz w:val="12"/>
          <w:szCs w:val="12"/>
        </w:rPr>
      </w:pPr>
    </w:p>
    <w:p w14:paraId="16A14890" w14:textId="4E800950" w:rsidR="00952742" w:rsidRPr="00952742" w:rsidRDefault="00952742" w:rsidP="00952742">
      <w:pPr>
        <w:pStyle w:val="Standard"/>
        <w:rPr>
          <w:rFonts w:ascii="Comic Sans MS" w:hAnsi="Comic Sans MS"/>
          <w:b/>
          <w:i/>
          <w:iCs/>
          <w:color w:val="000000" w:themeColor="text1"/>
          <w:spacing w:val="-12"/>
          <w:sz w:val="40"/>
          <w:szCs w:val="40"/>
        </w:rPr>
      </w:pPr>
      <w:r w:rsidRPr="00952742">
        <w:rPr>
          <w:rFonts w:ascii="Comic Sans MS" w:hAnsi="Comic Sans MS"/>
          <w:b/>
          <w:i/>
          <w:iCs/>
          <w:color w:val="000000" w:themeColor="text1"/>
          <w:spacing w:val="-12"/>
          <w:sz w:val="40"/>
          <w:szCs w:val="40"/>
          <w:u w:val="single"/>
        </w:rPr>
        <w:lastRenderedPageBreak/>
        <w:t>Galatians 5:24</w:t>
      </w:r>
      <w:r w:rsidRPr="00952742">
        <w:rPr>
          <w:rFonts w:ascii="Comic Sans MS" w:hAnsi="Comic Sans MS"/>
          <w:b/>
          <w:i/>
          <w:iCs/>
          <w:color w:val="000000" w:themeColor="text1"/>
          <w:spacing w:val="-12"/>
          <w:sz w:val="40"/>
          <w:szCs w:val="40"/>
        </w:rPr>
        <w:t xml:space="preserve">  Now those who belong to Christ Jesus </w:t>
      </w:r>
      <w:r w:rsidRPr="00952742">
        <w:rPr>
          <w:rFonts w:ascii="Comic Sans MS" w:hAnsi="Comic Sans MS"/>
          <w:b/>
          <w:i/>
          <w:iCs/>
          <w:color w:val="C00000"/>
          <w:spacing w:val="-12"/>
          <w:sz w:val="40"/>
          <w:szCs w:val="40"/>
        </w:rPr>
        <w:t xml:space="preserve">have crucified the flesh </w:t>
      </w:r>
      <w:r w:rsidRPr="00952742">
        <w:rPr>
          <w:rFonts w:ascii="Comic Sans MS" w:hAnsi="Comic Sans MS"/>
          <w:b/>
          <w:i/>
          <w:iCs/>
          <w:color w:val="000000" w:themeColor="text1"/>
          <w:spacing w:val="-12"/>
          <w:sz w:val="40"/>
          <w:szCs w:val="40"/>
        </w:rPr>
        <w:t>with its passions and desires.</w:t>
      </w:r>
    </w:p>
    <w:p w14:paraId="1E035243" w14:textId="77777777" w:rsidR="00952742" w:rsidRPr="00E75C7F" w:rsidRDefault="00952742" w:rsidP="00952742">
      <w:pPr>
        <w:pStyle w:val="Standard"/>
        <w:rPr>
          <w:rFonts w:ascii="Comic Sans MS" w:hAnsi="Comic Sans MS"/>
          <w:b/>
          <w:i/>
          <w:iCs/>
          <w:color w:val="000000" w:themeColor="text1"/>
          <w:spacing w:val="-12"/>
          <w:sz w:val="12"/>
          <w:szCs w:val="12"/>
        </w:rPr>
      </w:pPr>
    </w:p>
    <w:p w14:paraId="4B16BD2E" w14:textId="44697D93" w:rsidR="00952742" w:rsidRDefault="00A15962" w:rsidP="00952742">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But how do</w:t>
      </w:r>
      <w:r w:rsidR="00952742">
        <w:rPr>
          <w:rFonts w:ascii="Comic Sans MS" w:hAnsi="Comic Sans MS"/>
          <w:bCs/>
          <w:color w:val="000000" w:themeColor="text1"/>
          <w:spacing w:val="-12"/>
          <w:sz w:val="40"/>
          <w:szCs w:val="40"/>
        </w:rPr>
        <w:t xml:space="preserve"> we </w:t>
      </w:r>
      <w:r>
        <w:rPr>
          <w:rFonts w:ascii="Comic Sans MS" w:hAnsi="Comic Sans MS"/>
          <w:bCs/>
          <w:color w:val="000000" w:themeColor="text1"/>
          <w:spacing w:val="-12"/>
          <w:sz w:val="40"/>
          <w:szCs w:val="40"/>
        </w:rPr>
        <w:t>die to sins?</w:t>
      </w:r>
      <w:r w:rsidR="00A91CE4">
        <w:rPr>
          <w:rFonts w:ascii="Comic Sans MS" w:hAnsi="Comic Sans MS"/>
          <w:bCs/>
          <w:color w:val="000000" w:themeColor="text1"/>
          <w:spacing w:val="-12"/>
          <w:sz w:val="40"/>
          <w:szCs w:val="40"/>
        </w:rPr>
        <w:t xml:space="preserve"> </w:t>
      </w:r>
      <w:r w:rsidR="00952742">
        <w:rPr>
          <w:rFonts w:ascii="Comic Sans MS" w:hAnsi="Comic Sans MS"/>
          <w:bCs/>
          <w:color w:val="000000" w:themeColor="text1"/>
          <w:spacing w:val="-12"/>
          <w:sz w:val="40"/>
          <w:szCs w:val="40"/>
        </w:rPr>
        <w:t>One thing is certain, we cannot die to sins through our own power.</w:t>
      </w:r>
    </w:p>
    <w:p w14:paraId="011A0EFF" w14:textId="5FBE0009" w:rsidR="00A91CE4" w:rsidRPr="00A91CE4" w:rsidRDefault="00A91CE4" w:rsidP="00F202DC">
      <w:pPr>
        <w:pStyle w:val="Standard"/>
        <w:rPr>
          <w:rFonts w:ascii="Comic Sans MS" w:hAnsi="Comic Sans MS"/>
          <w:bCs/>
          <w:color w:val="000000" w:themeColor="text1"/>
          <w:spacing w:val="-12"/>
          <w:sz w:val="12"/>
          <w:szCs w:val="12"/>
        </w:rPr>
      </w:pPr>
    </w:p>
    <w:p w14:paraId="17144A57" w14:textId="52A1798A" w:rsidR="00A91CE4" w:rsidRPr="00A91CE4" w:rsidRDefault="00A91CE4" w:rsidP="00F202DC">
      <w:pPr>
        <w:pStyle w:val="Standard"/>
        <w:rPr>
          <w:rFonts w:ascii="Comic Sans MS" w:hAnsi="Comic Sans MS"/>
          <w:b/>
          <w:i/>
          <w:iCs/>
          <w:color w:val="000000" w:themeColor="text1"/>
          <w:spacing w:val="-12"/>
          <w:sz w:val="40"/>
          <w:szCs w:val="40"/>
        </w:rPr>
      </w:pPr>
      <w:bookmarkStart w:id="66" w:name="_Hlk90995049"/>
      <w:r w:rsidRPr="00A91CE4">
        <w:rPr>
          <w:rFonts w:ascii="Comic Sans MS" w:hAnsi="Comic Sans MS"/>
          <w:b/>
          <w:i/>
          <w:iCs/>
          <w:color w:val="000000" w:themeColor="text1"/>
          <w:spacing w:val="-12"/>
          <w:sz w:val="40"/>
          <w:szCs w:val="40"/>
          <w:u w:val="single"/>
        </w:rPr>
        <w:t>Romans 8:13</w:t>
      </w:r>
      <w:r w:rsidRPr="00A91CE4">
        <w:rPr>
          <w:rFonts w:ascii="Comic Sans MS" w:hAnsi="Comic Sans MS"/>
          <w:b/>
          <w:i/>
          <w:iCs/>
          <w:color w:val="000000" w:themeColor="text1"/>
          <w:spacing w:val="-12"/>
          <w:sz w:val="40"/>
          <w:szCs w:val="40"/>
        </w:rPr>
        <w:t xml:space="preserve">  For if you live according to the flesh you will die</w:t>
      </w:r>
      <w:r w:rsidR="0095740B">
        <w:rPr>
          <w:rFonts w:ascii="Comic Sans MS" w:hAnsi="Comic Sans MS"/>
          <w:b/>
          <w:i/>
          <w:iCs/>
          <w:color w:val="000000" w:themeColor="text1"/>
          <w:spacing w:val="-12"/>
          <w:sz w:val="40"/>
          <w:szCs w:val="40"/>
        </w:rPr>
        <w:t xml:space="preserve"> </w:t>
      </w:r>
      <w:r w:rsidR="0095740B" w:rsidRPr="00E433B5">
        <w:rPr>
          <w:rFonts w:ascii="Comic Sans MS" w:hAnsi="Comic Sans MS"/>
          <w:bCs/>
          <w:color w:val="000000" w:themeColor="text1"/>
          <w:spacing w:val="-12"/>
          <w:sz w:val="36"/>
          <w:szCs w:val="36"/>
        </w:rPr>
        <w:t>(the sin unto death)</w:t>
      </w:r>
      <w:r w:rsidRPr="00E433B5">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but </w:t>
      </w:r>
      <w:r w:rsidRPr="00A91CE4">
        <w:rPr>
          <w:rFonts w:ascii="Comic Sans MS" w:hAnsi="Comic Sans MS"/>
          <w:b/>
          <w:i/>
          <w:iCs/>
          <w:color w:val="000000" w:themeColor="text1"/>
          <w:spacing w:val="-12"/>
          <w:sz w:val="40"/>
          <w:szCs w:val="40"/>
          <w:u w:val="single"/>
        </w:rPr>
        <w:t xml:space="preserve">if </w:t>
      </w:r>
      <w:r w:rsidRPr="0095740B">
        <w:rPr>
          <w:rFonts w:ascii="Comic Sans MS" w:hAnsi="Comic Sans MS"/>
          <w:bCs/>
          <w:i/>
          <w:iCs/>
          <w:color w:val="000000" w:themeColor="text1"/>
          <w:spacing w:val="-12"/>
          <w:sz w:val="36"/>
          <w:szCs w:val="36"/>
          <w:u w:val="single"/>
        </w:rPr>
        <w:t>(you live)</w:t>
      </w:r>
      <w:r w:rsidRPr="00A91CE4">
        <w:rPr>
          <w:rFonts w:ascii="Comic Sans MS" w:hAnsi="Comic Sans MS"/>
          <w:b/>
          <w:i/>
          <w:iCs/>
          <w:color w:val="000000" w:themeColor="text1"/>
          <w:spacing w:val="-12"/>
          <w:sz w:val="40"/>
          <w:szCs w:val="40"/>
          <w:u w:val="single"/>
        </w:rPr>
        <w:t xml:space="preserve"> by the Spirit</w:t>
      </w:r>
      <w:r w:rsidRPr="00A91CE4">
        <w:rPr>
          <w:rFonts w:ascii="Comic Sans MS" w:hAnsi="Comic Sans MS"/>
          <w:b/>
          <w:i/>
          <w:iCs/>
          <w:color w:val="000000" w:themeColor="text1"/>
          <w:spacing w:val="-12"/>
          <w:sz w:val="40"/>
          <w:szCs w:val="40"/>
        </w:rPr>
        <w:t xml:space="preserve"> you put to death the deeds of the body</w:t>
      </w:r>
      <w:r w:rsidR="0095740B">
        <w:rPr>
          <w:rFonts w:ascii="Comic Sans MS" w:hAnsi="Comic Sans MS"/>
          <w:b/>
          <w:i/>
          <w:iCs/>
          <w:color w:val="000000" w:themeColor="text1"/>
          <w:spacing w:val="-12"/>
          <w:sz w:val="40"/>
          <w:szCs w:val="40"/>
        </w:rPr>
        <w:t xml:space="preserve"> </w:t>
      </w:r>
      <w:r w:rsidR="0095740B" w:rsidRPr="00952742">
        <w:rPr>
          <w:rFonts w:ascii="Comic Sans MS" w:hAnsi="Comic Sans MS"/>
          <w:bCs/>
          <w:color w:val="000000" w:themeColor="text1"/>
          <w:spacing w:val="-12"/>
          <w:sz w:val="36"/>
          <w:szCs w:val="36"/>
        </w:rPr>
        <w:t>(sin and human good)</w:t>
      </w:r>
      <w:r w:rsidRPr="00952742">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you will live</w:t>
      </w:r>
      <w:r w:rsidR="0095740B">
        <w:rPr>
          <w:rFonts w:ascii="Comic Sans MS" w:hAnsi="Comic Sans MS"/>
          <w:b/>
          <w:i/>
          <w:iCs/>
          <w:color w:val="000000" w:themeColor="text1"/>
          <w:spacing w:val="-12"/>
          <w:sz w:val="40"/>
          <w:szCs w:val="40"/>
        </w:rPr>
        <w:t xml:space="preserve"> </w:t>
      </w:r>
      <w:r w:rsidR="00E433B5" w:rsidRPr="00E433B5">
        <w:rPr>
          <w:rFonts w:ascii="Comic Sans MS" w:hAnsi="Comic Sans MS"/>
          <w:bCs/>
          <w:color w:val="000000" w:themeColor="text1"/>
          <w:spacing w:val="-12"/>
          <w:sz w:val="36"/>
          <w:szCs w:val="36"/>
        </w:rPr>
        <w:t>(Phase 2: the new spiritual life)</w:t>
      </w:r>
      <w:r w:rsidRPr="00E433B5">
        <w:rPr>
          <w:rFonts w:ascii="Comic Sans MS" w:hAnsi="Comic Sans MS"/>
          <w:b/>
          <w:i/>
          <w:iCs/>
          <w:color w:val="000000" w:themeColor="text1"/>
          <w:spacing w:val="-12"/>
          <w:sz w:val="36"/>
          <w:szCs w:val="36"/>
        </w:rPr>
        <w:t>.</w:t>
      </w:r>
    </w:p>
    <w:p w14:paraId="41E407C2" w14:textId="177C2248" w:rsidR="00F202DC" w:rsidRPr="00E75C7F" w:rsidRDefault="00B06B3B" w:rsidP="00EC6BE3">
      <w:pPr>
        <w:pStyle w:val="Standard"/>
        <w:rPr>
          <w:rFonts w:ascii="Comic Sans MS" w:hAnsi="Comic Sans MS"/>
          <w:bCs/>
          <w:color w:val="000000" w:themeColor="text1"/>
          <w:spacing w:val="-12"/>
          <w:sz w:val="12"/>
          <w:szCs w:val="12"/>
        </w:rPr>
      </w:pPr>
      <w:r>
        <w:rPr>
          <w:rFonts w:ascii="Comic Sans MS" w:hAnsi="Comic Sans MS"/>
          <w:bCs/>
          <w:color w:val="000000" w:themeColor="text1"/>
          <w:spacing w:val="-12"/>
          <w:sz w:val="40"/>
          <w:szCs w:val="40"/>
        </w:rPr>
        <w:t xml:space="preserve"> </w:t>
      </w:r>
    </w:p>
    <w:p w14:paraId="02D7B5D9" w14:textId="64E1C82A" w:rsidR="00F202DC" w:rsidRDefault="000D2328"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One must have the biblical knowledge i.e. – the doctrine, to be successful in dying to sin and living for righteousness and the Holy Spirit teaches spiritual knowledge to those who are humble, have ears to hear, and are eager to learn.</w:t>
      </w:r>
    </w:p>
    <w:p w14:paraId="59186D5E" w14:textId="19288518" w:rsidR="000D2328" w:rsidRPr="00D47EFB" w:rsidRDefault="000D2328" w:rsidP="00EC6BE3">
      <w:pPr>
        <w:pStyle w:val="Standard"/>
        <w:rPr>
          <w:rFonts w:ascii="Comic Sans MS" w:hAnsi="Comic Sans MS"/>
          <w:bCs/>
          <w:color w:val="000000" w:themeColor="text1"/>
          <w:spacing w:val="-12"/>
          <w:sz w:val="32"/>
          <w:szCs w:val="32"/>
        </w:rPr>
      </w:pPr>
    </w:p>
    <w:p w14:paraId="12EEA2D3" w14:textId="48488D96" w:rsidR="005D2E7A" w:rsidRDefault="005D2E7A" w:rsidP="005D2E7A">
      <w:pPr>
        <w:pStyle w:val="Standard"/>
        <w:rPr>
          <w:rFonts w:ascii="Comic Sans MS" w:hAnsi="Comic Sans MS"/>
          <w:b/>
          <w:i/>
          <w:iCs/>
          <w:color w:val="000000" w:themeColor="text1"/>
          <w:sz w:val="40"/>
          <w:szCs w:val="40"/>
        </w:rPr>
      </w:pPr>
      <w:bookmarkStart w:id="67" w:name="_Hlk91599080"/>
      <w:r>
        <w:rPr>
          <w:rFonts w:ascii="Comic Sans MS" w:hAnsi="Comic Sans MS"/>
          <w:b/>
          <w:i/>
          <w:iCs/>
          <w:color w:val="0035FF"/>
          <w:spacing w:val="-6"/>
          <w:sz w:val="40"/>
          <w:szCs w:val="40"/>
          <w:u w:val="single"/>
        </w:rPr>
        <w:t>LESSON 148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FF814E9" w14:textId="77777777" w:rsidR="005D2E7A" w:rsidRDefault="005D2E7A" w:rsidP="00EC6BE3">
      <w:pPr>
        <w:pStyle w:val="Standard"/>
        <w:rPr>
          <w:rFonts w:ascii="Comic Sans MS" w:hAnsi="Comic Sans MS"/>
          <w:b/>
          <w:i/>
          <w:iCs/>
          <w:color w:val="0035FF"/>
          <w:spacing w:val="-6"/>
          <w:sz w:val="40"/>
          <w:szCs w:val="40"/>
          <w:u w:val="single"/>
        </w:rPr>
      </w:pPr>
    </w:p>
    <w:p w14:paraId="4286AA4F" w14:textId="1074024B" w:rsidR="000D2328" w:rsidRPr="00E75C7F" w:rsidRDefault="00E75C7F" w:rsidP="00EC6BE3">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u w:val="single"/>
        </w:rPr>
        <w:t>Romans 6:6</w:t>
      </w:r>
      <w:r w:rsidR="000C1846">
        <w:rPr>
          <w:rFonts w:ascii="Comic Sans MS" w:hAnsi="Comic Sans MS"/>
          <w:b/>
          <w:i/>
          <w:iCs/>
          <w:color w:val="0035FF"/>
          <w:spacing w:val="-6"/>
          <w:sz w:val="40"/>
          <w:szCs w:val="40"/>
          <w:u w:val="single"/>
        </w:rPr>
        <w:t>-7</w:t>
      </w:r>
      <w:r w:rsidRPr="00E75C7F">
        <w:rPr>
          <w:rFonts w:ascii="Comic Sans MS" w:hAnsi="Comic Sans MS"/>
          <w:b/>
          <w:i/>
          <w:iCs/>
          <w:color w:val="0035FF"/>
          <w:spacing w:val="-6"/>
          <w:sz w:val="40"/>
          <w:szCs w:val="40"/>
        </w:rPr>
        <w:t xml:space="preserve">  knowing </w:t>
      </w:r>
      <w:r w:rsidR="007F2F60" w:rsidRPr="007F2F60">
        <w:rPr>
          <w:rFonts w:ascii="Comic Sans MS" w:hAnsi="Comic Sans MS"/>
          <w:bCs/>
          <w:color w:val="000000" w:themeColor="text1"/>
          <w:spacing w:val="-6"/>
          <w:sz w:val="34"/>
          <w:szCs w:val="34"/>
        </w:rPr>
        <w:t>(pt. pa)</w:t>
      </w:r>
      <w:r w:rsidR="007F2F60">
        <w:rPr>
          <w:rFonts w:ascii="Comic Sans MS" w:hAnsi="Comic Sans MS"/>
          <w:bCs/>
          <w:color w:val="000000" w:themeColor="text1"/>
          <w:spacing w:val="-6"/>
          <w:sz w:val="36"/>
          <w:szCs w:val="36"/>
        </w:rPr>
        <w:t xml:space="preserve"> </w:t>
      </w:r>
      <w:r w:rsidRPr="00E75C7F">
        <w:rPr>
          <w:rFonts w:ascii="Comic Sans MS" w:hAnsi="Comic Sans MS"/>
          <w:b/>
          <w:i/>
          <w:iCs/>
          <w:color w:val="0035FF"/>
          <w:spacing w:val="-6"/>
          <w:sz w:val="40"/>
          <w:szCs w:val="40"/>
        </w:rPr>
        <w:t xml:space="preserve">this, </w:t>
      </w:r>
      <w:bookmarkStart w:id="68" w:name="_Hlk90541124"/>
      <w:r w:rsidRPr="00E75C7F">
        <w:rPr>
          <w:rFonts w:ascii="Comic Sans MS" w:hAnsi="Comic Sans MS"/>
          <w:b/>
          <w:i/>
          <w:iCs/>
          <w:color w:val="0035FF"/>
          <w:spacing w:val="-6"/>
          <w:sz w:val="40"/>
          <w:szCs w:val="40"/>
        </w:rPr>
        <w:t>that our old self was crucified with Him,</w:t>
      </w:r>
      <w:bookmarkEnd w:id="68"/>
      <w:r w:rsidRPr="00E75C7F">
        <w:rPr>
          <w:rFonts w:ascii="Comic Sans MS" w:hAnsi="Comic Sans MS"/>
          <w:b/>
          <w:i/>
          <w:iCs/>
          <w:color w:val="0035FF"/>
          <w:spacing w:val="-6"/>
          <w:sz w:val="40"/>
          <w:szCs w:val="40"/>
        </w:rPr>
        <w:t xml:space="preserve"> that our body of sin might be done away with, that we should no longer be slaves to sin;</w:t>
      </w:r>
      <w:r w:rsidR="000C1846">
        <w:rPr>
          <w:rFonts w:ascii="Comic Sans MS" w:hAnsi="Comic Sans MS"/>
          <w:b/>
          <w:i/>
          <w:iCs/>
          <w:color w:val="0035FF"/>
          <w:spacing w:val="-6"/>
          <w:sz w:val="40"/>
          <w:szCs w:val="40"/>
        </w:rPr>
        <w:t xml:space="preserve"> </w:t>
      </w:r>
      <w:r w:rsidR="000C1846" w:rsidRPr="000C1846">
        <w:rPr>
          <w:rFonts w:ascii="Comic Sans MS" w:hAnsi="Comic Sans MS"/>
          <w:b/>
          <w:i/>
          <w:iCs/>
          <w:color w:val="0035FF"/>
          <w:spacing w:val="-6"/>
          <w:sz w:val="40"/>
          <w:szCs w:val="40"/>
        </w:rPr>
        <w:t>7</w:t>
      </w:r>
      <w:r w:rsidR="000C1846">
        <w:rPr>
          <w:rFonts w:ascii="Comic Sans MS" w:hAnsi="Comic Sans MS"/>
          <w:b/>
          <w:i/>
          <w:iCs/>
          <w:color w:val="0035FF"/>
          <w:spacing w:val="-6"/>
          <w:sz w:val="40"/>
          <w:szCs w:val="40"/>
        </w:rPr>
        <w:t>)</w:t>
      </w:r>
      <w:r w:rsidR="000C1846" w:rsidRPr="000C1846">
        <w:rPr>
          <w:rFonts w:ascii="Comic Sans MS" w:hAnsi="Comic Sans MS"/>
          <w:b/>
          <w:i/>
          <w:iCs/>
          <w:color w:val="0035FF"/>
          <w:spacing w:val="-6"/>
          <w:sz w:val="40"/>
          <w:szCs w:val="40"/>
        </w:rPr>
        <w:t xml:space="preserve">  for he who has died is freed from sin.</w:t>
      </w:r>
    </w:p>
    <w:p w14:paraId="091A6746" w14:textId="77777777" w:rsidR="00D47EFB" w:rsidRPr="00D47EFB" w:rsidRDefault="00D47EFB" w:rsidP="00966AC7">
      <w:pPr>
        <w:pStyle w:val="Standard"/>
        <w:rPr>
          <w:rFonts w:ascii="Comic Sans MS" w:hAnsi="Comic Sans MS"/>
          <w:bCs/>
          <w:color w:val="000000" w:themeColor="text1"/>
          <w:spacing w:val="-12"/>
          <w:sz w:val="12"/>
          <w:szCs w:val="12"/>
        </w:rPr>
      </w:pPr>
    </w:p>
    <w:p w14:paraId="49C7721E" w14:textId="369912AC" w:rsidR="007F2F60" w:rsidRDefault="007F2F60" w:rsidP="00966AC7">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Verse six starts out with </w:t>
      </w:r>
      <w:r w:rsidR="00697345">
        <w:rPr>
          <w:rFonts w:ascii="Comic Sans MS" w:hAnsi="Comic Sans MS"/>
          <w:bCs/>
          <w:color w:val="000000" w:themeColor="text1"/>
          <w:spacing w:val="-12"/>
          <w:sz w:val="40"/>
          <w:szCs w:val="40"/>
        </w:rPr>
        <w:t xml:space="preserve">emphasizing </w:t>
      </w:r>
      <w:r>
        <w:rPr>
          <w:rFonts w:ascii="Comic Sans MS" w:hAnsi="Comic Sans MS"/>
          <w:bCs/>
          <w:color w:val="000000" w:themeColor="text1"/>
          <w:spacing w:val="-12"/>
          <w:sz w:val="40"/>
          <w:szCs w:val="40"/>
        </w:rPr>
        <w:t xml:space="preserve">the </w:t>
      </w:r>
      <w:r w:rsidR="00697345">
        <w:rPr>
          <w:rFonts w:ascii="Comic Sans MS" w:hAnsi="Comic Sans MS"/>
          <w:bCs/>
          <w:color w:val="000000" w:themeColor="text1"/>
          <w:spacing w:val="-12"/>
          <w:sz w:val="40"/>
          <w:szCs w:val="40"/>
        </w:rPr>
        <w:t xml:space="preserve">importance of “knowing” (learning B.D.) How could a person know that he </w:t>
      </w:r>
      <w:r w:rsidR="00E32F67">
        <w:rPr>
          <w:rFonts w:ascii="Comic Sans MS" w:hAnsi="Comic Sans MS"/>
          <w:bCs/>
          <w:color w:val="000000" w:themeColor="text1"/>
          <w:spacing w:val="-12"/>
          <w:sz w:val="40"/>
          <w:szCs w:val="40"/>
        </w:rPr>
        <w:t xml:space="preserve">is no longer a slave to sin </w:t>
      </w:r>
      <w:r w:rsidR="00A25175">
        <w:rPr>
          <w:rFonts w:ascii="Comic Sans MS" w:hAnsi="Comic Sans MS"/>
          <w:bCs/>
          <w:color w:val="000000" w:themeColor="text1"/>
          <w:spacing w:val="-12"/>
          <w:sz w:val="40"/>
          <w:szCs w:val="40"/>
        </w:rPr>
        <w:t>w/o</w:t>
      </w:r>
      <w:r w:rsidR="00E32F67">
        <w:rPr>
          <w:rFonts w:ascii="Comic Sans MS" w:hAnsi="Comic Sans MS"/>
          <w:bCs/>
          <w:color w:val="000000" w:themeColor="text1"/>
          <w:spacing w:val="-12"/>
          <w:sz w:val="40"/>
          <w:szCs w:val="40"/>
        </w:rPr>
        <w:t xml:space="preserve"> the information given in this verse?</w:t>
      </w:r>
      <w:r w:rsidR="00A07744">
        <w:rPr>
          <w:rFonts w:ascii="Comic Sans MS" w:hAnsi="Comic Sans MS"/>
          <w:bCs/>
          <w:color w:val="000000" w:themeColor="text1"/>
          <w:spacing w:val="-12"/>
          <w:sz w:val="40"/>
          <w:szCs w:val="40"/>
        </w:rPr>
        <w:t xml:space="preserve"> </w:t>
      </w:r>
      <w:r w:rsidR="00A07744">
        <w:rPr>
          <w:rFonts w:ascii="Comic Sans MS" w:hAnsi="Comic Sans MS"/>
          <w:bCs/>
          <w:color w:val="000000" w:themeColor="text1"/>
          <w:spacing w:val="-12"/>
          <w:sz w:val="40"/>
          <w:szCs w:val="40"/>
        </w:rPr>
        <w:lastRenderedPageBreak/>
        <w:t xml:space="preserve">Nothing starts to happen spiritually in a believer’s life until he or she starts accumulating </w:t>
      </w:r>
      <w:r w:rsidR="0039250D">
        <w:rPr>
          <w:rFonts w:ascii="Comic Sans MS" w:hAnsi="Comic Sans MS"/>
          <w:bCs/>
          <w:color w:val="000000" w:themeColor="text1"/>
          <w:spacing w:val="-12"/>
          <w:sz w:val="40"/>
          <w:szCs w:val="40"/>
        </w:rPr>
        <w:t>knowledge from God’s Word.</w:t>
      </w:r>
    </w:p>
    <w:p w14:paraId="13658AC2" w14:textId="3988F165" w:rsidR="00E32F67" w:rsidRPr="00A25175" w:rsidRDefault="00E32F67" w:rsidP="00966AC7">
      <w:pPr>
        <w:pStyle w:val="Standard"/>
        <w:rPr>
          <w:rFonts w:ascii="Comic Sans MS" w:hAnsi="Comic Sans MS"/>
          <w:bCs/>
          <w:color w:val="000000" w:themeColor="text1"/>
          <w:spacing w:val="-12"/>
          <w:sz w:val="12"/>
          <w:szCs w:val="12"/>
        </w:rPr>
      </w:pPr>
    </w:p>
    <w:p w14:paraId="6181B971" w14:textId="65019FB6" w:rsidR="00D47EFB" w:rsidRPr="00E30876" w:rsidRDefault="00E30876" w:rsidP="00966AC7">
      <w:pPr>
        <w:pStyle w:val="Standard"/>
        <w:rPr>
          <w:rFonts w:ascii="Comic Sans MS" w:hAnsi="Comic Sans MS"/>
          <w:bCs/>
          <w:color w:val="000000" w:themeColor="text1"/>
          <w:spacing w:val="-12"/>
          <w:sz w:val="40"/>
          <w:szCs w:val="40"/>
        </w:rPr>
      </w:pPr>
      <w:r w:rsidRPr="00E30876">
        <w:rPr>
          <w:rFonts w:ascii="Comic Sans MS" w:hAnsi="Comic Sans MS"/>
          <w:bCs/>
          <w:color w:val="000000" w:themeColor="text1"/>
          <w:spacing w:val="-12"/>
          <w:sz w:val="40"/>
          <w:szCs w:val="40"/>
        </w:rPr>
        <w:t xml:space="preserve">Read: </w:t>
      </w:r>
      <w:r w:rsidR="00B53ED1" w:rsidRPr="00B53ED1">
        <w:rPr>
          <w:rFonts w:ascii="Comic Sans MS" w:hAnsi="Comic Sans MS"/>
          <w:b/>
          <w:i/>
          <w:iCs/>
          <w:color w:val="000000" w:themeColor="text1"/>
          <w:spacing w:val="-12"/>
          <w:sz w:val="40"/>
          <w:szCs w:val="40"/>
          <w:u w:val="single"/>
        </w:rPr>
        <w:t>1 Timothy 6:3-5</w:t>
      </w:r>
      <w:r w:rsidR="00B53ED1">
        <w:rPr>
          <w:rFonts w:ascii="Comic Sans MS" w:hAnsi="Comic Sans MS"/>
          <w:bCs/>
          <w:color w:val="000000" w:themeColor="text1"/>
          <w:spacing w:val="-12"/>
          <w:sz w:val="40"/>
          <w:szCs w:val="40"/>
        </w:rPr>
        <w:t xml:space="preserve"> and </w:t>
      </w:r>
      <w:r w:rsidRPr="00E30876">
        <w:rPr>
          <w:rFonts w:ascii="Comic Sans MS" w:hAnsi="Comic Sans MS"/>
          <w:b/>
          <w:i/>
          <w:iCs/>
          <w:color w:val="000000" w:themeColor="text1"/>
          <w:spacing w:val="-12"/>
          <w:sz w:val="40"/>
          <w:szCs w:val="40"/>
          <w:u w:val="single"/>
        </w:rPr>
        <w:t>2 Timothy 2:22-26</w:t>
      </w:r>
    </w:p>
    <w:p w14:paraId="3E95692E" w14:textId="77777777" w:rsidR="00D47EFB" w:rsidRPr="00B53ED1" w:rsidRDefault="00D47EFB" w:rsidP="00966AC7">
      <w:pPr>
        <w:pStyle w:val="Standard"/>
        <w:rPr>
          <w:rFonts w:ascii="Comic Sans MS" w:hAnsi="Comic Sans MS"/>
          <w:bCs/>
          <w:color w:val="000000" w:themeColor="text1"/>
          <w:spacing w:val="-12"/>
          <w:sz w:val="16"/>
          <w:szCs w:val="16"/>
        </w:rPr>
      </w:pPr>
    </w:p>
    <w:p w14:paraId="00BC8C05" w14:textId="24FA89C6" w:rsidR="00926DEF" w:rsidRPr="00926DEF" w:rsidRDefault="00B53ED1" w:rsidP="00966AC7">
      <w:pPr>
        <w:pStyle w:val="Standard"/>
        <w:rPr>
          <w:rFonts w:ascii="Comic Sans MS" w:hAnsi="Comic Sans MS"/>
          <w:b/>
          <w:i/>
          <w:iCs/>
          <w:color w:val="000000" w:themeColor="text1"/>
          <w:spacing w:val="-12"/>
          <w:sz w:val="40"/>
          <w:szCs w:val="40"/>
        </w:rPr>
      </w:pPr>
      <w:r w:rsidRPr="00926DEF">
        <w:rPr>
          <w:rFonts w:ascii="Comic Sans MS" w:hAnsi="Comic Sans MS"/>
          <w:b/>
          <w:i/>
          <w:iCs/>
          <w:color w:val="000000" w:themeColor="text1"/>
          <w:spacing w:val="-12"/>
          <w:sz w:val="40"/>
          <w:szCs w:val="40"/>
          <w:u w:val="single"/>
        </w:rPr>
        <w:t>2 Peter 3:18</w:t>
      </w:r>
      <w:r w:rsidR="00884C11" w:rsidRPr="00926DEF">
        <w:rPr>
          <w:rFonts w:ascii="Comic Sans MS" w:hAnsi="Comic Sans MS"/>
          <w:b/>
          <w:i/>
          <w:iCs/>
          <w:color w:val="000000" w:themeColor="text1"/>
          <w:spacing w:val="-12"/>
          <w:sz w:val="40"/>
          <w:szCs w:val="40"/>
        </w:rPr>
        <w:t xml:space="preserve"> </w:t>
      </w:r>
      <w:r w:rsidR="00926DEF" w:rsidRPr="00926DEF">
        <w:rPr>
          <w:rFonts w:ascii="Comic Sans MS" w:hAnsi="Comic Sans MS"/>
          <w:b/>
          <w:i/>
          <w:iCs/>
          <w:color w:val="000000" w:themeColor="text1"/>
          <w:spacing w:val="-12"/>
          <w:sz w:val="40"/>
          <w:szCs w:val="40"/>
        </w:rPr>
        <w:t>but</w:t>
      </w:r>
      <w:r w:rsidR="00884C11" w:rsidRPr="00926DEF">
        <w:rPr>
          <w:rFonts w:ascii="Comic Sans MS" w:hAnsi="Comic Sans MS"/>
          <w:b/>
          <w:i/>
          <w:iCs/>
          <w:color w:val="000000" w:themeColor="text1"/>
          <w:spacing w:val="-12"/>
          <w:sz w:val="40"/>
          <w:szCs w:val="40"/>
        </w:rPr>
        <w:t xml:space="preserve"> grow</w:t>
      </w:r>
      <w:r w:rsidR="00926DEF">
        <w:rPr>
          <w:rFonts w:ascii="Comic Sans MS" w:hAnsi="Comic Sans MS"/>
          <w:b/>
          <w:i/>
          <w:iCs/>
          <w:color w:val="000000" w:themeColor="text1"/>
          <w:spacing w:val="-12"/>
          <w:sz w:val="40"/>
          <w:szCs w:val="40"/>
        </w:rPr>
        <w:t xml:space="preserve"> </w:t>
      </w:r>
      <w:r w:rsidR="00926DEF">
        <w:rPr>
          <w:rFonts w:ascii="Comic Sans MS" w:hAnsi="Comic Sans MS"/>
          <w:bCs/>
          <w:color w:val="000000" w:themeColor="text1"/>
          <w:spacing w:val="-12"/>
          <w:sz w:val="32"/>
          <w:szCs w:val="32"/>
        </w:rPr>
        <w:t>(v. pam)</w:t>
      </w:r>
      <w:r w:rsidR="00884C11" w:rsidRPr="00926DEF">
        <w:rPr>
          <w:rFonts w:ascii="Comic Sans MS" w:hAnsi="Comic Sans MS"/>
          <w:b/>
          <w:i/>
          <w:iCs/>
          <w:color w:val="000000" w:themeColor="text1"/>
          <w:spacing w:val="-12"/>
          <w:sz w:val="40"/>
          <w:szCs w:val="40"/>
        </w:rPr>
        <w:t xml:space="preserve"> in grace and knowledge of our Lord </w:t>
      </w:r>
      <w:r w:rsidR="00926DEF" w:rsidRPr="00926DEF">
        <w:rPr>
          <w:rFonts w:ascii="Comic Sans MS" w:hAnsi="Comic Sans MS"/>
          <w:b/>
          <w:i/>
          <w:iCs/>
          <w:color w:val="000000" w:themeColor="text1"/>
          <w:spacing w:val="-12"/>
          <w:sz w:val="40"/>
          <w:szCs w:val="40"/>
        </w:rPr>
        <w:t xml:space="preserve">and Savior </w:t>
      </w:r>
      <w:r w:rsidR="00884C11" w:rsidRPr="00926DEF">
        <w:rPr>
          <w:rFonts w:ascii="Comic Sans MS" w:hAnsi="Comic Sans MS"/>
          <w:b/>
          <w:i/>
          <w:iCs/>
          <w:color w:val="000000" w:themeColor="text1"/>
          <w:spacing w:val="-12"/>
          <w:sz w:val="40"/>
          <w:szCs w:val="40"/>
        </w:rPr>
        <w:t xml:space="preserve">Jesus Christ. </w:t>
      </w:r>
    </w:p>
    <w:p w14:paraId="2B7B0A83" w14:textId="77777777" w:rsidR="00926DEF" w:rsidRPr="00926DEF" w:rsidRDefault="00926DEF" w:rsidP="00966AC7">
      <w:pPr>
        <w:pStyle w:val="Standard"/>
        <w:rPr>
          <w:rFonts w:ascii="Comic Sans MS" w:hAnsi="Comic Sans MS"/>
          <w:bCs/>
          <w:color w:val="000000" w:themeColor="text1"/>
          <w:spacing w:val="-12"/>
          <w:sz w:val="12"/>
          <w:szCs w:val="12"/>
        </w:rPr>
      </w:pPr>
    </w:p>
    <w:p w14:paraId="0B8999BE" w14:textId="0C315230" w:rsidR="00B53ED1" w:rsidRDefault="00884C11" w:rsidP="00966AC7">
      <w:pPr>
        <w:pStyle w:val="Standard"/>
        <w:rPr>
          <w:rFonts w:ascii="Comic Sans MS" w:hAnsi="Comic Sans MS"/>
          <w:bCs/>
          <w:color w:val="000000" w:themeColor="text1"/>
          <w:spacing w:val="-12"/>
          <w:sz w:val="40"/>
          <w:szCs w:val="40"/>
        </w:rPr>
      </w:pPr>
      <w:r w:rsidRPr="00884C11">
        <w:rPr>
          <w:rFonts w:ascii="Comic Sans MS" w:hAnsi="Comic Sans MS"/>
          <w:bCs/>
          <w:color w:val="000000" w:themeColor="text1"/>
          <w:spacing w:val="-12"/>
          <w:sz w:val="40"/>
          <w:szCs w:val="40"/>
        </w:rPr>
        <w:t xml:space="preserve">We cannot grow spiritually nor fulfill our mission in life if we disobey this command. </w:t>
      </w:r>
      <w:r w:rsidR="00926DEF">
        <w:rPr>
          <w:rFonts w:ascii="Comic Sans MS" w:hAnsi="Comic Sans MS"/>
          <w:bCs/>
          <w:color w:val="000000" w:themeColor="text1"/>
          <w:spacing w:val="-12"/>
          <w:sz w:val="40"/>
          <w:szCs w:val="40"/>
        </w:rPr>
        <w:t>We mus</w:t>
      </w:r>
      <w:r w:rsidR="00FE24E7">
        <w:rPr>
          <w:rFonts w:ascii="Comic Sans MS" w:hAnsi="Comic Sans MS"/>
          <w:bCs/>
          <w:color w:val="000000" w:themeColor="text1"/>
          <w:spacing w:val="-12"/>
          <w:sz w:val="40"/>
          <w:szCs w:val="40"/>
        </w:rPr>
        <w:t>t be vigilant in learning B.D. in order to grow spiritually. Believers who go to church once a week and get a twenty-minute sermonette</w:t>
      </w:r>
      <w:r w:rsidRPr="00884C11">
        <w:rPr>
          <w:rFonts w:ascii="Comic Sans MS" w:hAnsi="Comic Sans MS"/>
          <w:bCs/>
          <w:color w:val="000000" w:themeColor="text1"/>
          <w:spacing w:val="-12"/>
          <w:sz w:val="40"/>
          <w:szCs w:val="40"/>
        </w:rPr>
        <w:t xml:space="preserve"> </w:t>
      </w:r>
      <w:r w:rsidR="00FE24E7">
        <w:rPr>
          <w:rFonts w:ascii="Comic Sans MS" w:hAnsi="Comic Sans MS"/>
          <w:bCs/>
          <w:color w:val="000000" w:themeColor="text1"/>
          <w:spacing w:val="-12"/>
          <w:sz w:val="40"/>
          <w:szCs w:val="40"/>
        </w:rPr>
        <w:t>are not growing.</w:t>
      </w:r>
    </w:p>
    <w:p w14:paraId="57A6CFA9" w14:textId="77777777" w:rsidR="00FE24E7" w:rsidRPr="0055434D" w:rsidRDefault="00FE24E7" w:rsidP="00966AC7">
      <w:pPr>
        <w:pStyle w:val="Standard"/>
        <w:rPr>
          <w:rFonts w:ascii="Comic Sans MS" w:hAnsi="Comic Sans MS"/>
          <w:bCs/>
          <w:color w:val="000000" w:themeColor="text1"/>
          <w:spacing w:val="-12"/>
          <w:sz w:val="12"/>
          <w:szCs w:val="12"/>
        </w:rPr>
      </w:pPr>
    </w:p>
    <w:p w14:paraId="64E55747" w14:textId="3DE45AD1" w:rsidR="00B53ED1" w:rsidRDefault="0055434D" w:rsidP="00966AC7">
      <w:pPr>
        <w:pStyle w:val="Standard"/>
        <w:rPr>
          <w:rFonts w:ascii="Comic Sans MS" w:hAnsi="Comic Sans MS"/>
          <w:bCs/>
          <w:color w:val="000000" w:themeColor="text1"/>
          <w:spacing w:val="-6"/>
          <w:sz w:val="40"/>
          <w:szCs w:val="40"/>
        </w:rPr>
      </w:pPr>
      <w:r w:rsidRPr="0055434D">
        <w:rPr>
          <w:rFonts w:ascii="Comic Sans MS" w:hAnsi="Comic Sans MS"/>
          <w:bCs/>
          <w:color w:val="000000" w:themeColor="text1"/>
          <w:spacing w:val="-6"/>
          <w:sz w:val="40"/>
          <w:szCs w:val="40"/>
        </w:rPr>
        <w:t xml:space="preserve">Millions of believers are spiritually paralyzed because they think </w:t>
      </w:r>
      <w:r>
        <w:rPr>
          <w:rFonts w:ascii="Comic Sans MS" w:hAnsi="Comic Sans MS"/>
          <w:bCs/>
          <w:color w:val="000000" w:themeColor="text1"/>
          <w:spacing w:val="-6"/>
          <w:sz w:val="40"/>
          <w:szCs w:val="40"/>
        </w:rPr>
        <w:t xml:space="preserve">they can withstand the world, the flesh, and the Devil </w:t>
      </w:r>
    </w:p>
    <w:p w14:paraId="7C7CD512" w14:textId="4D673460" w:rsidR="0055434D" w:rsidRDefault="0055434D" w:rsidP="00966AC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with little or no substantive teaching of God’s word. </w:t>
      </w:r>
      <w:r w:rsidR="00A07744">
        <w:rPr>
          <w:rFonts w:ascii="Comic Sans MS" w:hAnsi="Comic Sans MS"/>
          <w:bCs/>
          <w:color w:val="000000" w:themeColor="text1"/>
          <w:spacing w:val="-6"/>
          <w:sz w:val="40"/>
          <w:szCs w:val="40"/>
        </w:rPr>
        <w:t>Many of them don’t even take their Bibles to church, never take notes, and never ask any questions. They go for the fellow- ship, the singing, and because it makes them feel good.</w:t>
      </w:r>
    </w:p>
    <w:p w14:paraId="0B51365F" w14:textId="459F98C7" w:rsidR="0064593D" w:rsidRPr="0064593D" w:rsidRDefault="0064593D" w:rsidP="00966AC7">
      <w:pPr>
        <w:pStyle w:val="Standard"/>
        <w:rPr>
          <w:rFonts w:ascii="Comic Sans MS" w:hAnsi="Comic Sans MS"/>
          <w:bCs/>
          <w:color w:val="000000" w:themeColor="text1"/>
          <w:spacing w:val="-6"/>
          <w:sz w:val="12"/>
          <w:szCs w:val="12"/>
        </w:rPr>
      </w:pPr>
    </w:p>
    <w:p w14:paraId="16B4E1F6" w14:textId="348A30D1" w:rsidR="0064593D" w:rsidRPr="0064593D" w:rsidRDefault="0064593D" w:rsidP="00966AC7">
      <w:pPr>
        <w:pStyle w:val="Standard"/>
        <w:rPr>
          <w:rFonts w:ascii="Comic Sans MS" w:hAnsi="Comic Sans MS"/>
          <w:b/>
          <w:i/>
          <w:iCs/>
          <w:color w:val="000000" w:themeColor="text1"/>
          <w:spacing w:val="-6"/>
          <w:sz w:val="40"/>
          <w:szCs w:val="40"/>
        </w:rPr>
      </w:pPr>
      <w:r w:rsidRPr="0064593D">
        <w:rPr>
          <w:rFonts w:ascii="Comic Sans MS" w:hAnsi="Comic Sans MS"/>
          <w:b/>
          <w:i/>
          <w:iCs/>
          <w:color w:val="000000" w:themeColor="text1"/>
          <w:spacing w:val="-6"/>
          <w:sz w:val="40"/>
          <w:szCs w:val="40"/>
          <w:u w:val="single"/>
        </w:rPr>
        <w:t>2 Peter 1:2-3</w:t>
      </w:r>
      <w:r w:rsidRPr="0064593D">
        <w:rPr>
          <w:rFonts w:ascii="Comic Sans MS" w:hAnsi="Comic Sans MS"/>
          <w:b/>
          <w:i/>
          <w:iCs/>
          <w:color w:val="000000" w:themeColor="text1"/>
          <w:spacing w:val="-6"/>
          <w:sz w:val="40"/>
          <w:szCs w:val="40"/>
        </w:rPr>
        <w:t xml:space="preserve">  Grace and peace be multiplied </w:t>
      </w:r>
      <w:r>
        <w:rPr>
          <w:rFonts w:ascii="Comic Sans MS" w:hAnsi="Comic Sans MS"/>
          <w:bCs/>
          <w:color w:val="000000" w:themeColor="text1"/>
          <w:spacing w:val="-12"/>
          <w:sz w:val="32"/>
          <w:szCs w:val="32"/>
        </w:rPr>
        <w:t>(v. apo)</w:t>
      </w:r>
      <w:r w:rsidRPr="00926DEF">
        <w:rPr>
          <w:rFonts w:ascii="Comic Sans MS" w:hAnsi="Comic Sans MS"/>
          <w:b/>
          <w:i/>
          <w:iCs/>
          <w:color w:val="000000" w:themeColor="text1"/>
          <w:spacing w:val="-12"/>
          <w:sz w:val="40"/>
          <w:szCs w:val="40"/>
        </w:rPr>
        <w:t xml:space="preserve"> </w:t>
      </w:r>
      <w:r w:rsidRPr="0064593D">
        <w:rPr>
          <w:rFonts w:ascii="Comic Sans MS" w:hAnsi="Comic Sans MS"/>
          <w:b/>
          <w:i/>
          <w:iCs/>
          <w:color w:val="000000" w:themeColor="text1"/>
          <w:spacing w:val="-6"/>
          <w:sz w:val="40"/>
          <w:szCs w:val="40"/>
        </w:rPr>
        <w:t>to you in the knowledge of God and of Jesus our Lord; 3</w:t>
      </w:r>
      <w:r>
        <w:rPr>
          <w:rFonts w:ascii="Comic Sans MS" w:hAnsi="Comic Sans MS"/>
          <w:b/>
          <w:i/>
          <w:iCs/>
          <w:color w:val="000000" w:themeColor="text1"/>
          <w:spacing w:val="-6"/>
          <w:sz w:val="40"/>
          <w:szCs w:val="40"/>
        </w:rPr>
        <w:t>)</w:t>
      </w:r>
      <w:r w:rsidRPr="0064593D">
        <w:rPr>
          <w:rFonts w:ascii="Comic Sans MS" w:hAnsi="Comic Sans MS"/>
          <w:b/>
          <w:i/>
          <w:iCs/>
          <w:color w:val="000000" w:themeColor="text1"/>
          <w:spacing w:val="-6"/>
          <w:sz w:val="40"/>
          <w:szCs w:val="40"/>
        </w:rPr>
        <w:t xml:space="preserve"> seeing that His divine power has granted to us everything pertaining to life and godliness, </w:t>
      </w:r>
      <w:r w:rsidRPr="0064593D">
        <w:rPr>
          <w:rFonts w:ascii="Comic Sans MS" w:hAnsi="Comic Sans MS"/>
          <w:b/>
          <w:i/>
          <w:iCs/>
          <w:color w:val="C00000"/>
          <w:spacing w:val="-6"/>
          <w:sz w:val="40"/>
          <w:szCs w:val="40"/>
        </w:rPr>
        <w:t>through the true knowledge of Him</w:t>
      </w:r>
      <w:r w:rsidRPr="0064593D">
        <w:rPr>
          <w:rFonts w:ascii="Comic Sans MS" w:hAnsi="Comic Sans MS"/>
          <w:b/>
          <w:i/>
          <w:iCs/>
          <w:color w:val="000000" w:themeColor="text1"/>
          <w:spacing w:val="-6"/>
          <w:sz w:val="40"/>
          <w:szCs w:val="40"/>
        </w:rPr>
        <w:t xml:space="preserve"> who called us by His own glory and excellence.</w:t>
      </w:r>
    </w:p>
    <w:p w14:paraId="137A2EE4" w14:textId="77777777" w:rsidR="0055434D" w:rsidRPr="00A07744" w:rsidRDefault="0055434D" w:rsidP="00966AC7">
      <w:pPr>
        <w:pStyle w:val="Standard"/>
        <w:rPr>
          <w:rFonts w:ascii="Comic Sans MS" w:hAnsi="Comic Sans MS"/>
          <w:b/>
          <w:i/>
          <w:iCs/>
          <w:color w:val="0035FF"/>
          <w:spacing w:val="-6"/>
          <w:sz w:val="16"/>
          <w:szCs w:val="16"/>
        </w:rPr>
      </w:pPr>
    </w:p>
    <w:p w14:paraId="55A17D04" w14:textId="08969260" w:rsidR="00E32F67" w:rsidRDefault="00A25175" w:rsidP="00966AC7">
      <w:pPr>
        <w:pStyle w:val="Standard"/>
        <w:rPr>
          <w:rFonts w:ascii="Comic Sans MS" w:hAnsi="Comic Sans MS"/>
          <w:bCs/>
          <w:color w:val="000000" w:themeColor="text1"/>
          <w:spacing w:val="-6"/>
          <w:sz w:val="40"/>
          <w:szCs w:val="40"/>
        </w:rPr>
      </w:pPr>
      <w:r w:rsidRPr="00E75C7F">
        <w:rPr>
          <w:rFonts w:ascii="Comic Sans MS" w:hAnsi="Comic Sans MS"/>
          <w:b/>
          <w:i/>
          <w:iCs/>
          <w:color w:val="0035FF"/>
          <w:spacing w:val="-6"/>
          <w:sz w:val="40"/>
          <w:szCs w:val="40"/>
        </w:rPr>
        <w:lastRenderedPageBreak/>
        <w:t xml:space="preserve">that our </w:t>
      </w:r>
      <w:r w:rsidRPr="005E6444">
        <w:rPr>
          <w:rFonts w:ascii="Comic Sans MS" w:hAnsi="Comic Sans MS"/>
          <w:b/>
          <w:i/>
          <w:iCs/>
          <w:color w:val="0035FF"/>
          <w:spacing w:val="-6"/>
          <w:sz w:val="40"/>
          <w:szCs w:val="40"/>
          <w:u w:val="single"/>
        </w:rPr>
        <w:t>old self</w:t>
      </w:r>
      <w:r w:rsidRPr="00E75C7F">
        <w:rPr>
          <w:rFonts w:ascii="Comic Sans MS" w:hAnsi="Comic Sans MS"/>
          <w:b/>
          <w:i/>
          <w:iCs/>
          <w:color w:val="0035FF"/>
          <w:spacing w:val="-6"/>
          <w:sz w:val="40"/>
          <w:szCs w:val="40"/>
        </w:rPr>
        <w:t xml:space="preserve"> </w:t>
      </w:r>
      <w:r w:rsidRPr="00E06077">
        <w:rPr>
          <w:rFonts w:ascii="Comic Sans MS" w:hAnsi="Comic Sans MS"/>
          <w:b/>
          <w:i/>
          <w:iCs/>
          <w:color w:val="0035FF"/>
          <w:spacing w:val="-6"/>
          <w:sz w:val="40"/>
          <w:szCs w:val="40"/>
          <w:u w:val="single"/>
        </w:rPr>
        <w:t>was crucified</w:t>
      </w:r>
      <w:r w:rsidRPr="00E75C7F">
        <w:rPr>
          <w:rFonts w:ascii="Comic Sans MS" w:hAnsi="Comic Sans MS"/>
          <w:b/>
          <w:i/>
          <w:iCs/>
          <w:color w:val="0035FF"/>
          <w:spacing w:val="-6"/>
          <w:sz w:val="40"/>
          <w:szCs w:val="40"/>
        </w:rPr>
        <w:t xml:space="preserve"> with Him</w:t>
      </w:r>
      <w:r w:rsidR="00C80077">
        <w:rPr>
          <w:rFonts w:ascii="Comic Sans MS" w:hAnsi="Comic Sans MS"/>
          <w:b/>
          <w:i/>
          <w:iCs/>
          <w:color w:val="0035FF"/>
          <w:spacing w:val="-6"/>
          <w:sz w:val="40"/>
          <w:szCs w:val="40"/>
        </w:rPr>
        <w:t xml:space="preserve"> </w:t>
      </w:r>
      <w:r w:rsidR="00C80077">
        <w:rPr>
          <w:rFonts w:ascii="Comic Sans MS" w:hAnsi="Comic Sans MS"/>
          <w:bCs/>
          <w:color w:val="000000" w:themeColor="text1"/>
          <w:spacing w:val="-6"/>
          <w:sz w:val="36"/>
          <w:szCs w:val="36"/>
        </w:rPr>
        <w:t>(J.C.)</w:t>
      </w:r>
      <w:r w:rsidRPr="00E75C7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295036">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Before we can understand what this means, we must first know what our “old self” was. </w:t>
      </w:r>
    </w:p>
    <w:p w14:paraId="72F9CDEC" w14:textId="11AD09A4" w:rsidR="00A25175" w:rsidRPr="00A3377E" w:rsidRDefault="00A25175" w:rsidP="00966AC7">
      <w:pPr>
        <w:pStyle w:val="Standard"/>
        <w:rPr>
          <w:rFonts w:ascii="Comic Sans MS" w:hAnsi="Comic Sans MS"/>
          <w:bCs/>
          <w:color w:val="000000" w:themeColor="text1"/>
          <w:spacing w:val="-12"/>
          <w:sz w:val="12"/>
          <w:szCs w:val="12"/>
        </w:rPr>
      </w:pPr>
    </w:p>
    <w:p w14:paraId="36578935" w14:textId="32EB6F1B" w:rsidR="00A3377E" w:rsidRPr="00A25175" w:rsidRDefault="00A3377E" w:rsidP="00865BE3">
      <w:pPr>
        <w:pStyle w:val="Standard"/>
        <w:ind w:left="360" w:hanging="360"/>
        <w:rPr>
          <w:rFonts w:ascii="Comic Sans MS" w:hAnsi="Comic Sans MS"/>
          <w:bCs/>
          <w:color w:val="000000" w:themeColor="text1"/>
          <w:spacing w:val="-12"/>
          <w:sz w:val="40"/>
          <w:szCs w:val="40"/>
        </w:rPr>
      </w:pPr>
      <w:r w:rsidRPr="005E6444">
        <w:rPr>
          <w:rFonts w:ascii="Comic Sans MS" w:hAnsi="Comic Sans MS"/>
          <w:bCs/>
          <w:i/>
          <w:iCs/>
          <w:color w:val="000000" w:themeColor="text1"/>
          <w:spacing w:val="-12"/>
          <w:sz w:val="40"/>
          <w:szCs w:val="40"/>
        </w:rPr>
        <w:t xml:space="preserve">   “We are not to think of the “old self” as the “sinful nature” with which we were born and to which a “new nature” was added at conversion but as what we were in Adam, the “old man” dominated by sin and crucified with Christ. Moo refers to the “old man” and “new man” as categories that are relational rather than ontological (</w:t>
      </w:r>
      <w:r w:rsidR="00865BE3" w:rsidRPr="005E6444">
        <w:rPr>
          <w:rFonts w:ascii="Comic Sans MS" w:hAnsi="Comic Sans MS"/>
          <w:bCs/>
          <w:i/>
          <w:iCs/>
          <w:color w:val="000000" w:themeColor="text1"/>
          <w:spacing w:val="-12"/>
          <w:sz w:val="40"/>
          <w:szCs w:val="40"/>
        </w:rPr>
        <w:t>just existing</w:t>
      </w:r>
      <w:r w:rsidRPr="005E6444">
        <w:rPr>
          <w:rFonts w:ascii="Comic Sans MS" w:hAnsi="Comic Sans MS"/>
          <w:bCs/>
          <w:i/>
          <w:iCs/>
          <w:color w:val="000000" w:themeColor="text1"/>
          <w:spacing w:val="-12"/>
          <w:sz w:val="40"/>
          <w:szCs w:val="40"/>
        </w:rPr>
        <w:t xml:space="preserve">). C. K. Barrett comments that the “old man” is “ourselves in union with Adam,” and the “new man” is “ourselves in union with Christ” </w:t>
      </w:r>
      <w:r w:rsidRPr="00865BE3">
        <w:rPr>
          <w:rFonts w:ascii="Comic Sans MS" w:hAnsi="Comic Sans MS"/>
          <w:bCs/>
          <w:color w:val="000000" w:themeColor="text1"/>
          <w:spacing w:val="-12"/>
        </w:rPr>
        <w:t>(A Commentary on the Epistle to the Romans, 2d ed. [New York: Harpers, 1991], 125).</w:t>
      </w:r>
      <w:r w:rsidR="00865BE3">
        <w:rPr>
          <w:rFonts w:ascii="Comic Sans MS" w:hAnsi="Comic Sans MS"/>
          <w:bCs/>
          <w:color w:val="000000" w:themeColor="text1"/>
          <w:spacing w:val="-12"/>
        </w:rPr>
        <w:t xml:space="preserve"> </w:t>
      </w:r>
    </w:p>
    <w:p w14:paraId="3F6DD124" w14:textId="77777777" w:rsidR="007F2F60" w:rsidRPr="005E6444" w:rsidRDefault="007F2F60" w:rsidP="00966AC7">
      <w:pPr>
        <w:pStyle w:val="Standard"/>
        <w:rPr>
          <w:rFonts w:ascii="Comic Sans MS" w:hAnsi="Comic Sans MS"/>
          <w:bCs/>
          <w:color w:val="000000" w:themeColor="text1"/>
          <w:spacing w:val="-12"/>
          <w:sz w:val="12"/>
          <w:szCs w:val="12"/>
        </w:rPr>
      </w:pPr>
    </w:p>
    <w:p w14:paraId="29C78D27" w14:textId="7C11CB0E" w:rsidR="00F9198C" w:rsidRPr="00F9198C" w:rsidRDefault="00212195" w:rsidP="00454D3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Our “old self/man” refers to </w:t>
      </w:r>
      <w:r w:rsidR="00F22F16" w:rsidRPr="00212195">
        <w:rPr>
          <w:rFonts w:ascii="Comic Sans MS" w:hAnsi="Comic Sans MS"/>
          <w:bCs/>
          <w:color w:val="000000" w:themeColor="text1"/>
          <w:spacing w:val="-6"/>
          <w:sz w:val="40"/>
          <w:szCs w:val="40"/>
        </w:rPr>
        <w:t xml:space="preserve"> everything we were prior to salvation</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40"/>
          <w:szCs w:val="40"/>
        </w:rPr>
        <w:t xml:space="preserve">Powerless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Rom. 3:9</w:t>
      </w:r>
      <w:r>
        <w:rPr>
          <w:rFonts w:ascii="Comic Sans MS" w:hAnsi="Comic Sans MS"/>
          <w:bCs/>
          <w:color w:val="000000" w:themeColor="text1"/>
          <w:spacing w:val="-6"/>
          <w:sz w:val="36"/>
          <w:szCs w:val="36"/>
        </w:rPr>
        <w:t xml:space="preserve">); </w:t>
      </w:r>
      <w:r w:rsidRPr="00212195">
        <w:rPr>
          <w:rFonts w:ascii="Comic Sans MS" w:hAnsi="Comic Sans MS"/>
          <w:bCs/>
          <w:color w:val="000000" w:themeColor="text1"/>
          <w:spacing w:val="-6"/>
          <w:sz w:val="40"/>
          <w:szCs w:val="40"/>
        </w:rPr>
        <w:t>Ungodly</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6); Compulsive Sinners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8); </w:t>
      </w:r>
      <w:r w:rsidRPr="00212195">
        <w:rPr>
          <w:rFonts w:ascii="Comic Sans MS" w:hAnsi="Comic Sans MS"/>
          <w:bCs/>
          <w:color w:val="000000" w:themeColor="text1"/>
          <w:spacing w:val="-6"/>
          <w:sz w:val="40"/>
          <w:szCs w:val="40"/>
        </w:rPr>
        <w:t>An Enemy of Go</w:t>
      </w:r>
      <w:r>
        <w:rPr>
          <w:rFonts w:ascii="Comic Sans MS" w:hAnsi="Comic Sans MS"/>
          <w:bCs/>
          <w:color w:val="000000" w:themeColor="text1"/>
          <w:spacing w:val="-6"/>
          <w:sz w:val="40"/>
          <w:szCs w:val="40"/>
        </w:rPr>
        <w:t>d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10)</w:t>
      </w:r>
      <w:r w:rsidR="00F9198C">
        <w:rPr>
          <w:rFonts w:ascii="Comic Sans MS" w:hAnsi="Comic Sans MS"/>
          <w:bCs/>
          <w:color w:val="000000" w:themeColor="text1"/>
          <w:spacing w:val="-6"/>
          <w:sz w:val="36"/>
          <w:szCs w:val="36"/>
        </w:rPr>
        <w:t xml:space="preserve">. </w:t>
      </w:r>
      <w:r w:rsidR="00F9198C">
        <w:rPr>
          <w:rFonts w:ascii="Comic Sans MS" w:hAnsi="Comic Sans MS"/>
          <w:bCs/>
          <w:color w:val="000000" w:themeColor="text1"/>
          <w:spacing w:val="-6"/>
          <w:sz w:val="40"/>
          <w:szCs w:val="40"/>
        </w:rPr>
        <w:t>That old man was executed with J.C. on the cross and no longer exists.</w:t>
      </w:r>
    </w:p>
    <w:p w14:paraId="3A706A1D" w14:textId="0EFCECCE" w:rsidR="00F51CED" w:rsidRPr="00602025" w:rsidRDefault="00F51CED" w:rsidP="00454D30">
      <w:pPr>
        <w:pStyle w:val="Standard"/>
        <w:rPr>
          <w:rFonts w:ascii="Comic Sans MS" w:hAnsi="Comic Sans MS"/>
          <w:b/>
          <w:i/>
          <w:iCs/>
          <w:color w:val="0035FF"/>
          <w:spacing w:val="-6"/>
          <w:sz w:val="12"/>
          <w:szCs w:val="12"/>
          <w:u w:val="single"/>
        </w:rPr>
      </w:pPr>
    </w:p>
    <w:p w14:paraId="5909E740" w14:textId="77777777" w:rsidR="00C268A0" w:rsidRPr="0039250D" w:rsidRDefault="00C268A0" w:rsidP="00F51CED">
      <w:pPr>
        <w:pStyle w:val="Standard"/>
        <w:rPr>
          <w:rFonts w:ascii="Comic Sans MS" w:hAnsi="Comic Sans MS"/>
          <w:bCs/>
          <w:color w:val="000000" w:themeColor="text1"/>
          <w:spacing w:val="-6"/>
          <w:sz w:val="16"/>
          <w:szCs w:val="16"/>
        </w:rPr>
      </w:pPr>
    </w:p>
    <w:p w14:paraId="3D09F411" w14:textId="5A1D501B"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All th</w:t>
      </w:r>
      <w:r>
        <w:rPr>
          <w:rFonts w:ascii="Comic Sans MS" w:hAnsi="Comic Sans MS"/>
          <w:bCs/>
          <w:color w:val="000000" w:themeColor="text1"/>
          <w:spacing w:val="-6"/>
          <w:sz w:val="40"/>
          <w:szCs w:val="40"/>
        </w:rPr>
        <w:t>e negative things that existed in our past, t</w:t>
      </w:r>
      <w:r w:rsidRPr="00F51CED">
        <w:rPr>
          <w:rFonts w:ascii="Comic Sans MS" w:hAnsi="Comic Sans MS"/>
          <w:bCs/>
          <w:color w:val="000000" w:themeColor="text1"/>
          <w:spacing w:val="-6"/>
          <w:sz w:val="40"/>
          <w:szCs w:val="40"/>
        </w:rPr>
        <w:t xml:space="preserve">he old </w:t>
      </w:r>
      <w:r w:rsidR="00680672">
        <w:rPr>
          <w:rFonts w:ascii="Comic Sans MS" w:hAnsi="Comic Sans MS"/>
          <w:bCs/>
          <w:color w:val="000000" w:themeColor="text1"/>
          <w:spacing w:val="-6"/>
          <w:sz w:val="40"/>
          <w:szCs w:val="40"/>
        </w:rPr>
        <w:t>self</w:t>
      </w:r>
      <w:r w:rsidRPr="00F51CED">
        <w:rPr>
          <w:rFonts w:ascii="Comic Sans MS" w:hAnsi="Comic Sans MS"/>
          <w:bCs/>
          <w:color w:val="000000" w:themeColor="text1"/>
          <w:spacing w:val="-6"/>
          <w:sz w:val="40"/>
          <w:szCs w:val="40"/>
        </w:rPr>
        <w:t xml:space="preserve">, </w:t>
      </w:r>
    </w:p>
    <w:p w14:paraId="18154A6B" w14:textId="2FEEEF07"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old </w:t>
      </w:r>
      <w:r w:rsidRPr="00F51CED">
        <w:rPr>
          <w:rFonts w:ascii="Comic Sans MS" w:hAnsi="Comic Sans MS"/>
          <w:bCs/>
          <w:color w:val="000000" w:themeColor="text1"/>
          <w:spacing w:val="-6"/>
          <w:sz w:val="40"/>
          <w:szCs w:val="40"/>
        </w:rPr>
        <w:t>sin nature</w:t>
      </w:r>
      <w:r w:rsidR="00602025">
        <w:rPr>
          <w:rFonts w:ascii="Comic Sans MS" w:hAnsi="Comic Sans MS"/>
          <w:bCs/>
          <w:color w:val="000000" w:themeColor="text1"/>
          <w:spacing w:val="-6"/>
          <w:sz w:val="40"/>
          <w:szCs w:val="40"/>
        </w:rPr>
        <w:t>,</w:t>
      </w:r>
      <w:r w:rsidRPr="00F51CED">
        <w:rPr>
          <w:rFonts w:ascii="Comic Sans MS" w:hAnsi="Comic Sans MS"/>
          <w:bCs/>
          <w:color w:val="000000" w:themeColor="text1"/>
          <w:spacing w:val="-6"/>
          <w:sz w:val="40"/>
          <w:szCs w:val="40"/>
        </w:rPr>
        <w:t xml:space="preserve"> and its power over us </w:t>
      </w:r>
      <w:r w:rsidR="00602025">
        <w:rPr>
          <w:rFonts w:ascii="Comic Sans MS" w:hAnsi="Comic Sans MS"/>
          <w:bCs/>
          <w:color w:val="000000" w:themeColor="text1"/>
          <w:spacing w:val="-6"/>
          <w:sz w:val="40"/>
          <w:szCs w:val="40"/>
        </w:rPr>
        <w:t>wa</w:t>
      </w:r>
      <w:r w:rsidRPr="00F51CED">
        <w:rPr>
          <w:rFonts w:ascii="Comic Sans MS" w:hAnsi="Comic Sans MS"/>
          <w:bCs/>
          <w:color w:val="000000" w:themeColor="text1"/>
          <w:spacing w:val="-6"/>
          <w:sz w:val="40"/>
          <w:szCs w:val="40"/>
        </w:rPr>
        <w:t xml:space="preserve">s broken </w:t>
      </w:r>
      <w:r w:rsidR="00602025">
        <w:rPr>
          <w:rFonts w:ascii="Comic Sans MS" w:hAnsi="Comic Sans MS"/>
          <w:bCs/>
          <w:color w:val="000000" w:themeColor="text1"/>
          <w:spacing w:val="-6"/>
          <w:sz w:val="40"/>
          <w:szCs w:val="40"/>
        </w:rPr>
        <w:t xml:space="preserve">and we died to it all </w:t>
      </w:r>
      <w:r w:rsidRPr="00F51CED">
        <w:rPr>
          <w:rFonts w:ascii="Comic Sans MS" w:hAnsi="Comic Sans MS"/>
          <w:bCs/>
          <w:color w:val="000000" w:themeColor="text1"/>
          <w:spacing w:val="-6"/>
          <w:sz w:val="40"/>
          <w:szCs w:val="40"/>
        </w:rPr>
        <w:t xml:space="preserve">at </w:t>
      </w:r>
      <w:r w:rsidR="00602025">
        <w:rPr>
          <w:rFonts w:ascii="Comic Sans MS" w:hAnsi="Comic Sans MS"/>
          <w:bCs/>
          <w:color w:val="000000" w:themeColor="text1"/>
          <w:spacing w:val="-6"/>
          <w:sz w:val="40"/>
          <w:szCs w:val="40"/>
        </w:rPr>
        <w:t xml:space="preserve">the moment of </w:t>
      </w:r>
      <w:r w:rsidRPr="00F51CED">
        <w:rPr>
          <w:rFonts w:ascii="Comic Sans MS" w:hAnsi="Comic Sans MS"/>
          <w:bCs/>
          <w:color w:val="000000" w:themeColor="text1"/>
          <w:spacing w:val="-6"/>
          <w:sz w:val="40"/>
          <w:szCs w:val="40"/>
        </w:rPr>
        <w:t>salvation.</w:t>
      </w:r>
      <w:r w:rsidR="00602025">
        <w:rPr>
          <w:rFonts w:ascii="Comic Sans MS" w:hAnsi="Comic Sans MS"/>
          <w:bCs/>
          <w:color w:val="000000" w:themeColor="text1"/>
          <w:spacing w:val="-6"/>
          <w:sz w:val="40"/>
          <w:szCs w:val="40"/>
        </w:rPr>
        <w:t xml:space="preserve"> </w:t>
      </w:r>
    </w:p>
    <w:p w14:paraId="75AD28A3" w14:textId="77777777" w:rsidR="00F51CED" w:rsidRPr="00C268A0" w:rsidRDefault="00F51CED" w:rsidP="00454D30">
      <w:pPr>
        <w:pStyle w:val="Standard"/>
        <w:rPr>
          <w:rFonts w:ascii="Comic Sans MS" w:hAnsi="Comic Sans MS"/>
          <w:b/>
          <w:i/>
          <w:iCs/>
          <w:color w:val="0035FF"/>
          <w:spacing w:val="-6"/>
          <w:sz w:val="16"/>
          <w:szCs w:val="16"/>
          <w:u w:val="single"/>
        </w:rPr>
      </w:pPr>
    </w:p>
    <w:p w14:paraId="5B2FB4A0" w14:textId="05A3BD98" w:rsidR="00454D30" w:rsidRPr="00454D30" w:rsidRDefault="00E06077" w:rsidP="00454D30">
      <w:pPr>
        <w:pStyle w:val="Standard"/>
        <w:rPr>
          <w:rFonts w:ascii="Comic Sans MS" w:hAnsi="Comic Sans MS"/>
          <w:bCs/>
          <w:sz w:val="40"/>
          <w:szCs w:val="40"/>
        </w:rPr>
      </w:pPr>
      <w:r w:rsidRPr="00E06077">
        <w:rPr>
          <w:rFonts w:ascii="Comic Sans MS" w:hAnsi="Comic Sans MS"/>
          <w:b/>
          <w:i/>
          <w:iCs/>
          <w:color w:val="0035FF"/>
          <w:spacing w:val="-6"/>
          <w:sz w:val="40"/>
          <w:szCs w:val="40"/>
          <w:u w:val="single"/>
        </w:rPr>
        <w:t>was crucified</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36"/>
          <w:szCs w:val="36"/>
        </w:rPr>
        <w:t xml:space="preserve">SUSTAUROO, </w:t>
      </w:r>
      <w:r w:rsidRPr="00454D30">
        <w:rPr>
          <w:rFonts w:ascii="#Logos 8 Resource" w:hAnsi="#Logos 8 Resource"/>
          <w:b/>
          <w:sz w:val="40"/>
          <w:szCs w:val="40"/>
          <w:lang w:val="el-GR"/>
        </w:rPr>
        <w:t>συσταυρόω</w:t>
      </w:r>
      <w:r w:rsidR="00454D30">
        <w:rPr>
          <w:rFonts w:ascii="#Logos 8 Resource" w:hAnsi="#Logos 8 Resource"/>
          <w:b/>
          <w:sz w:val="40"/>
          <w:szCs w:val="40"/>
        </w:rPr>
        <w:t xml:space="preserve">, </w:t>
      </w:r>
      <w:r w:rsidR="00454D30" w:rsidRPr="00454D30">
        <w:rPr>
          <w:rFonts w:ascii="Comic Sans MS" w:hAnsi="Comic Sans MS"/>
          <w:bCs/>
          <w:sz w:val="40"/>
          <w:szCs w:val="40"/>
        </w:rPr>
        <w:t xml:space="preserve">(v. </w:t>
      </w:r>
      <w:proofErr w:type="spellStart"/>
      <w:r w:rsidR="00454D30" w:rsidRPr="00454D30">
        <w:rPr>
          <w:rFonts w:ascii="Comic Sans MS" w:hAnsi="Comic Sans MS"/>
          <w:bCs/>
          <w:sz w:val="40"/>
          <w:szCs w:val="40"/>
        </w:rPr>
        <w:t>api</w:t>
      </w:r>
      <w:proofErr w:type="spellEnd"/>
      <w:r w:rsidR="00454D30" w:rsidRPr="00454D30">
        <w:rPr>
          <w:rFonts w:ascii="Comic Sans MS" w:hAnsi="Comic Sans MS"/>
          <w:bCs/>
          <w:sz w:val="40"/>
          <w:szCs w:val="40"/>
        </w:rPr>
        <w:t>)</w:t>
      </w:r>
      <w:r w:rsidR="00454D30">
        <w:rPr>
          <w:rFonts w:ascii="Comic Sans MS" w:hAnsi="Comic Sans MS"/>
          <w:bCs/>
          <w:sz w:val="40"/>
          <w:szCs w:val="40"/>
        </w:rPr>
        <w:t xml:space="preserve">; </w:t>
      </w:r>
      <w:r w:rsidR="00454D30" w:rsidRPr="00454D30">
        <w:rPr>
          <w:rFonts w:ascii="Comic Sans MS" w:hAnsi="Comic Sans MS" w:hint="eastAsia"/>
          <w:bCs/>
          <w:sz w:val="40"/>
          <w:szCs w:val="40"/>
        </w:rPr>
        <w:t>②</w:t>
      </w:r>
      <w:r w:rsidR="00454D30" w:rsidRPr="00454D30">
        <w:rPr>
          <w:rFonts w:ascii="Comic Sans MS" w:hAnsi="Comic Sans MS" w:hint="eastAsia"/>
          <w:bCs/>
          <w:sz w:val="40"/>
          <w:szCs w:val="40"/>
        </w:rPr>
        <w:t xml:space="preserve"> to crucify with in a transcendent sense, crucify with,</w:t>
      </w:r>
    </w:p>
    <w:p w14:paraId="50314274" w14:textId="77777777" w:rsidR="00454D30" w:rsidRPr="00295036" w:rsidRDefault="00454D30" w:rsidP="00454D30">
      <w:pPr>
        <w:pStyle w:val="Standard"/>
        <w:rPr>
          <w:rFonts w:ascii="Comic Sans MS" w:hAnsi="Comic Sans MS"/>
          <w:bCs/>
          <w:sz w:val="12"/>
          <w:szCs w:val="12"/>
        </w:rPr>
      </w:pPr>
    </w:p>
    <w:p w14:paraId="2CBFAB9E" w14:textId="7AD3A1A2" w:rsidR="00502799" w:rsidRDefault="00FB086B"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Since believers are </w:t>
      </w:r>
      <w:r w:rsidR="00741AA2">
        <w:rPr>
          <w:rFonts w:ascii="Comic Sans MS" w:hAnsi="Comic Sans MS"/>
          <w:bCs/>
          <w:color w:val="000000" w:themeColor="text1"/>
          <w:spacing w:val="-12"/>
          <w:sz w:val="40"/>
          <w:szCs w:val="40"/>
        </w:rPr>
        <w:t xml:space="preserve">in union with Christ at salvation, their </w:t>
      </w:r>
      <w:r>
        <w:rPr>
          <w:rFonts w:ascii="Comic Sans MS" w:hAnsi="Comic Sans MS"/>
          <w:bCs/>
          <w:color w:val="000000" w:themeColor="text1"/>
          <w:spacing w:val="-12"/>
          <w:sz w:val="40"/>
          <w:szCs w:val="40"/>
        </w:rPr>
        <w:t xml:space="preserve">“old self” </w:t>
      </w:r>
      <w:r w:rsidR="00502799" w:rsidRPr="00502799">
        <w:rPr>
          <w:rFonts w:ascii="Comic Sans MS" w:hAnsi="Comic Sans MS"/>
          <w:bCs/>
          <w:color w:val="000000" w:themeColor="text1"/>
          <w:spacing w:val="-12"/>
          <w:sz w:val="40"/>
          <w:szCs w:val="40"/>
        </w:rPr>
        <w:t xml:space="preserve">died </w:t>
      </w:r>
      <w:r w:rsidR="00295036">
        <w:rPr>
          <w:rFonts w:ascii="Comic Sans MS" w:hAnsi="Comic Sans MS"/>
          <w:bCs/>
          <w:color w:val="000000" w:themeColor="text1"/>
          <w:spacing w:val="-12"/>
          <w:sz w:val="40"/>
          <w:szCs w:val="40"/>
        </w:rPr>
        <w:t xml:space="preserve">retroactively </w:t>
      </w:r>
      <w:r w:rsidR="00502799" w:rsidRPr="00502799">
        <w:rPr>
          <w:rFonts w:ascii="Comic Sans MS" w:hAnsi="Comic Sans MS"/>
          <w:bCs/>
          <w:color w:val="000000" w:themeColor="text1"/>
          <w:spacing w:val="-12"/>
          <w:sz w:val="40"/>
          <w:szCs w:val="40"/>
        </w:rPr>
        <w:t xml:space="preserve">with </w:t>
      </w:r>
      <w:r w:rsidR="00234815">
        <w:rPr>
          <w:rFonts w:ascii="Comic Sans MS" w:hAnsi="Comic Sans MS"/>
          <w:bCs/>
          <w:color w:val="000000" w:themeColor="text1"/>
          <w:spacing w:val="-12"/>
          <w:sz w:val="40"/>
          <w:szCs w:val="40"/>
        </w:rPr>
        <w:t>Christ</w:t>
      </w:r>
      <w:r w:rsidR="00502799" w:rsidRPr="00502799">
        <w:rPr>
          <w:rFonts w:ascii="Comic Sans MS" w:hAnsi="Comic Sans MS"/>
          <w:bCs/>
          <w:color w:val="000000" w:themeColor="text1"/>
          <w:spacing w:val="-12"/>
          <w:sz w:val="40"/>
          <w:szCs w:val="40"/>
        </w:rPr>
        <w:t xml:space="preserve"> on the cross.</w:t>
      </w:r>
      <w:r>
        <w:rPr>
          <w:rFonts w:ascii="Comic Sans MS" w:hAnsi="Comic Sans MS"/>
          <w:bCs/>
          <w:color w:val="000000" w:themeColor="text1"/>
          <w:spacing w:val="-12"/>
          <w:sz w:val="40"/>
          <w:szCs w:val="40"/>
        </w:rPr>
        <w:t xml:space="preserve"> </w:t>
      </w:r>
    </w:p>
    <w:p w14:paraId="289CDB35" w14:textId="249253CD" w:rsidR="00FB086B" w:rsidRPr="0039250D" w:rsidRDefault="00FB086B" w:rsidP="00502799">
      <w:pPr>
        <w:pStyle w:val="Standard"/>
        <w:rPr>
          <w:rFonts w:ascii="Comic Sans MS" w:hAnsi="Comic Sans MS"/>
          <w:bCs/>
          <w:color w:val="000000" w:themeColor="text1"/>
          <w:spacing w:val="-12"/>
          <w:sz w:val="12"/>
          <w:szCs w:val="12"/>
        </w:rPr>
      </w:pPr>
    </w:p>
    <w:p w14:paraId="1CA5A742" w14:textId="1195D22B" w:rsidR="00FB086B" w:rsidRPr="00FB086B" w:rsidRDefault="00FB086B" w:rsidP="00502799">
      <w:pPr>
        <w:pStyle w:val="Standard"/>
        <w:rPr>
          <w:rFonts w:ascii="Comic Sans MS" w:hAnsi="Comic Sans MS"/>
          <w:b/>
          <w:i/>
          <w:iCs/>
          <w:color w:val="000000" w:themeColor="text1"/>
          <w:spacing w:val="-12"/>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But may it never be that I would boast, </w:t>
      </w:r>
      <w:r w:rsidRPr="0039250D">
        <w:rPr>
          <w:rFonts w:ascii="Comic Sans MS" w:hAnsi="Comic Sans MS"/>
          <w:b/>
          <w:i/>
          <w:iCs/>
          <w:color w:val="000000" w:themeColor="text1"/>
          <w:spacing w:val="-12"/>
          <w:sz w:val="38"/>
          <w:szCs w:val="38"/>
        </w:rPr>
        <w:t>except in the cross of our Lord Jesus Christ, through which</w:t>
      </w:r>
      <w:r w:rsidRPr="0039250D">
        <w:rPr>
          <w:rFonts w:ascii="Comic Sans MS" w:hAnsi="Comic Sans MS"/>
          <w:b/>
          <w:i/>
          <w:iCs/>
          <w:color w:val="000000" w:themeColor="text1"/>
          <w:sz w:val="40"/>
          <w:szCs w:val="40"/>
        </w:rPr>
        <w:t xml:space="preserve"> </w:t>
      </w:r>
      <w:r w:rsidRPr="0039250D">
        <w:rPr>
          <w:rFonts w:ascii="Comic Sans MS" w:hAnsi="Comic Sans MS"/>
          <w:b/>
          <w:i/>
          <w:iCs/>
          <w:color w:val="000000" w:themeColor="text1"/>
          <w:sz w:val="40"/>
          <w:szCs w:val="40"/>
          <w:u w:val="single"/>
        </w:rPr>
        <w:t xml:space="preserve">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u w:val="single"/>
        </w:rPr>
        <w:t xml:space="preserve"> has been crucified to me</w:t>
      </w:r>
      <w:r w:rsidRPr="0039250D">
        <w:rPr>
          <w:rFonts w:ascii="Comic Sans MS" w:hAnsi="Comic Sans MS"/>
          <w:b/>
          <w:i/>
          <w:iCs/>
          <w:color w:val="000000" w:themeColor="text1"/>
          <w:sz w:val="40"/>
          <w:szCs w:val="40"/>
        </w:rPr>
        <w:t xml:space="preserve">, and </w:t>
      </w:r>
      <w:r w:rsidRPr="0039250D">
        <w:rPr>
          <w:rFonts w:ascii="Comic Sans MS" w:hAnsi="Comic Sans MS"/>
          <w:b/>
          <w:i/>
          <w:iCs/>
          <w:color w:val="000000" w:themeColor="text1"/>
          <w:sz w:val="40"/>
          <w:szCs w:val="40"/>
          <w:u w:val="single"/>
        </w:rPr>
        <w:t xml:space="preserve">I to 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rPr>
        <w:t>.</w:t>
      </w:r>
    </w:p>
    <w:p w14:paraId="50279CB9" w14:textId="51A0D239" w:rsidR="00502799" w:rsidRDefault="00502799" w:rsidP="00502799">
      <w:pPr>
        <w:pStyle w:val="Standard"/>
        <w:rPr>
          <w:rFonts w:ascii="Comic Sans MS" w:hAnsi="Comic Sans MS"/>
          <w:bCs/>
          <w:color w:val="000000" w:themeColor="text1"/>
          <w:spacing w:val="-12"/>
          <w:sz w:val="12"/>
          <w:szCs w:val="12"/>
        </w:rPr>
      </w:pPr>
    </w:p>
    <w:p w14:paraId="241C4163" w14:textId="77777777" w:rsidR="004E6183" w:rsidRPr="004E6183" w:rsidRDefault="00560A1E" w:rsidP="004E6183">
      <w:pPr>
        <w:pStyle w:val="Standard"/>
        <w:rPr>
          <w:rFonts w:ascii="Comic Sans MS" w:hAnsi="Comic Sans MS"/>
          <w:bCs/>
          <w:sz w:val="40"/>
          <w:szCs w:val="40"/>
        </w:rPr>
      </w:pPr>
      <w:r w:rsidRPr="00560A1E">
        <w:rPr>
          <w:rFonts w:ascii="Comic Sans MS" w:hAnsi="Comic Sans MS"/>
          <w:b/>
          <w:i/>
          <w:iCs/>
          <w:color w:val="C00000"/>
          <w:spacing w:val="-12"/>
          <w:sz w:val="40"/>
          <w:szCs w:val="40"/>
          <w:u w:val="single"/>
        </w:rPr>
        <w:t>world</w:t>
      </w:r>
      <w:r>
        <w:rPr>
          <w:rFonts w:ascii="#Logos 8 Resource" w:hAnsi="#Logos 8 Resource"/>
          <w:b/>
          <w:sz w:val="28"/>
          <w:lang w:val="el-GR"/>
        </w:rPr>
        <w:t xml:space="preserve"> </w:t>
      </w:r>
      <w:r>
        <w:rPr>
          <w:rFonts w:ascii="#Logos 8 Resource" w:hAnsi="#Logos 8 Resource"/>
          <w:bCs/>
          <w:color w:val="000000" w:themeColor="text1"/>
          <w:sz w:val="28"/>
        </w:rPr>
        <w:t xml:space="preserve"> </w:t>
      </w:r>
      <w:r w:rsidRPr="00560A1E">
        <w:rPr>
          <w:rFonts w:ascii="Comic Sans MS" w:hAnsi="Comic Sans MS"/>
          <w:bCs/>
          <w:color w:val="000000" w:themeColor="text1"/>
          <w:sz w:val="40"/>
          <w:szCs w:val="40"/>
        </w:rPr>
        <w:t>-</w:t>
      </w:r>
      <w:r>
        <w:rPr>
          <w:rFonts w:ascii="#Logos 8 Resource" w:hAnsi="#Logos 8 Resource"/>
          <w:b/>
          <w:sz w:val="28"/>
        </w:rPr>
        <w:t xml:space="preserve"> </w:t>
      </w:r>
      <w:r w:rsidRPr="00560A1E">
        <w:rPr>
          <w:rFonts w:ascii="Comic Sans MS" w:hAnsi="Comic Sans MS"/>
          <w:bCs/>
          <w:sz w:val="36"/>
          <w:szCs w:val="36"/>
        </w:rPr>
        <w:t>KOSMOS</w:t>
      </w:r>
      <w:r>
        <w:rPr>
          <w:rFonts w:ascii="Comic Sans MS" w:hAnsi="Comic Sans MS"/>
          <w:b/>
          <w:sz w:val="36"/>
          <w:szCs w:val="36"/>
        </w:rPr>
        <w:t xml:space="preserve">, </w:t>
      </w:r>
      <w:r w:rsidRPr="00560A1E">
        <w:rPr>
          <w:rFonts w:ascii="#Logos 8 Resource" w:hAnsi="#Logos 8 Resource"/>
          <w:b/>
          <w:sz w:val="40"/>
          <w:szCs w:val="40"/>
          <w:lang w:val="el-GR"/>
        </w:rPr>
        <w:t>κόσμος</w:t>
      </w:r>
      <w:r>
        <w:rPr>
          <w:rFonts w:ascii="#Logos 8 Resource" w:hAnsi="#Logos 8 Resource"/>
          <w:b/>
          <w:sz w:val="40"/>
          <w:szCs w:val="40"/>
        </w:rPr>
        <w:t xml:space="preserve">, </w:t>
      </w:r>
      <w:r w:rsidR="004E6183">
        <w:rPr>
          <w:rFonts w:ascii="Comic Sans MS" w:hAnsi="Comic Sans MS"/>
          <w:bCs/>
          <w:sz w:val="40"/>
          <w:szCs w:val="40"/>
        </w:rPr>
        <w:t xml:space="preserve">(n. </w:t>
      </w:r>
      <w:proofErr w:type="spellStart"/>
      <w:r w:rsidR="004E6183">
        <w:rPr>
          <w:rFonts w:ascii="Comic Sans MS" w:hAnsi="Comic Sans MS"/>
          <w:bCs/>
          <w:sz w:val="40"/>
          <w:szCs w:val="40"/>
        </w:rPr>
        <w:t>nsm</w:t>
      </w:r>
      <w:proofErr w:type="spellEnd"/>
      <w:r w:rsidR="004E6183">
        <w:rPr>
          <w:rFonts w:ascii="Comic Sans MS" w:hAnsi="Comic Sans MS"/>
          <w:bCs/>
          <w:sz w:val="40"/>
          <w:szCs w:val="40"/>
        </w:rPr>
        <w:t xml:space="preserve">); </w:t>
      </w:r>
      <w:r w:rsidR="004E6183" w:rsidRPr="004E6183">
        <w:rPr>
          <w:rFonts w:ascii="Comic Sans MS" w:hAnsi="Comic Sans MS" w:hint="eastAsia"/>
          <w:bCs/>
          <w:sz w:val="40"/>
          <w:szCs w:val="40"/>
        </w:rPr>
        <w:t>③</w:t>
      </w:r>
      <w:r w:rsidR="004E6183" w:rsidRPr="004E6183">
        <w:rPr>
          <w:rFonts w:ascii="Comic Sans MS" w:hAnsi="Comic Sans MS" w:hint="eastAsia"/>
          <w:bCs/>
          <w:sz w:val="40"/>
          <w:szCs w:val="40"/>
        </w:rPr>
        <w:t xml:space="preserve"> the sum total of everything here and now, the world, the (orderly) universe,</w:t>
      </w:r>
    </w:p>
    <w:p w14:paraId="2BB6245E" w14:textId="7312DDD4" w:rsidR="007736BD" w:rsidRPr="007736BD" w:rsidRDefault="004E6183" w:rsidP="007736BD">
      <w:pPr>
        <w:pStyle w:val="Standard"/>
        <w:rPr>
          <w:rFonts w:ascii="Comic Sans MS" w:hAnsi="Comic Sans MS"/>
          <w:bCs/>
          <w:sz w:val="40"/>
          <w:szCs w:val="40"/>
        </w:rPr>
      </w:pPr>
      <w:r w:rsidRPr="004E6183">
        <w:rPr>
          <w:rFonts w:ascii="Comic Sans MS" w:hAnsi="Comic Sans MS" w:hint="eastAsia"/>
          <w:bCs/>
          <w:sz w:val="40"/>
          <w:szCs w:val="40"/>
        </w:rPr>
        <w:t>④</w:t>
      </w:r>
      <w:r w:rsidRPr="004E6183">
        <w:rPr>
          <w:rFonts w:ascii="Comic Sans MS" w:hAnsi="Comic Sans MS" w:hint="eastAsia"/>
          <w:bCs/>
          <w:sz w:val="40"/>
          <w:szCs w:val="40"/>
        </w:rPr>
        <w:t xml:space="preserve"> the </w:t>
      </w:r>
      <w:proofErr w:type="gramStart"/>
      <w:r w:rsidRPr="004E6183">
        <w:rPr>
          <w:rFonts w:ascii="Comic Sans MS" w:hAnsi="Comic Sans MS" w:hint="eastAsia"/>
          <w:bCs/>
          <w:sz w:val="40"/>
          <w:szCs w:val="40"/>
        </w:rPr>
        <w:t>sum total</w:t>
      </w:r>
      <w:proofErr w:type="gramEnd"/>
      <w:r w:rsidRPr="004E6183">
        <w:rPr>
          <w:rFonts w:ascii="Comic Sans MS" w:hAnsi="Comic Sans MS" w:hint="eastAsia"/>
          <w:bCs/>
          <w:sz w:val="40"/>
          <w:szCs w:val="40"/>
        </w:rPr>
        <w:t xml:space="preserve"> of all beings above the level of the </w:t>
      </w:r>
      <w:r w:rsidRPr="004E6183">
        <w:rPr>
          <w:rFonts w:ascii="Comic Sans MS" w:hAnsi="Comic Sans MS" w:hint="eastAsia"/>
          <w:bCs/>
          <w:spacing w:val="-4"/>
          <w:sz w:val="40"/>
          <w:szCs w:val="40"/>
        </w:rPr>
        <w:t>animals, the world</w:t>
      </w:r>
      <w:r w:rsidRPr="004E6183">
        <w:rPr>
          <w:rFonts w:ascii="Comic Sans MS" w:hAnsi="Comic Sans MS"/>
          <w:bCs/>
          <w:spacing w:val="-4"/>
          <w:sz w:val="40"/>
          <w:szCs w:val="40"/>
        </w:rPr>
        <w:t xml:space="preserve"> </w:t>
      </w:r>
      <w:r w:rsidRPr="004E6183">
        <w:rPr>
          <w:rFonts w:ascii="Comic Sans MS" w:hAnsi="Comic Sans MS" w:hint="eastAsia"/>
          <w:bCs/>
          <w:spacing w:val="-4"/>
          <w:sz w:val="40"/>
          <w:szCs w:val="40"/>
        </w:rPr>
        <w:t>⑤</w:t>
      </w:r>
      <w:r w:rsidRPr="004E6183">
        <w:rPr>
          <w:rFonts w:ascii="Comic Sans MS" w:hAnsi="Comic Sans MS" w:hint="eastAsia"/>
          <w:bCs/>
          <w:spacing w:val="-4"/>
          <w:sz w:val="40"/>
          <w:szCs w:val="40"/>
        </w:rPr>
        <w:t xml:space="preserve"> planet earth as a place of inhabitation,</w:t>
      </w:r>
      <w:r w:rsidRPr="004E6183">
        <w:rPr>
          <w:rFonts w:ascii="Comic Sans MS" w:hAnsi="Comic Sans MS" w:hint="eastAsia"/>
          <w:bCs/>
          <w:sz w:val="40"/>
          <w:szCs w:val="40"/>
        </w:rPr>
        <w:t xml:space="preserve">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⑥</w:t>
      </w:r>
      <w:r w:rsidR="00B93827" w:rsidRPr="00B93827">
        <w:rPr>
          <w:rFonts w:ascii="Comic Sans MS" w:hAnsi="Comic Sans MS" w:hint="eastAsia"/>
          <w:bCs/>
          <w:sz w:val="40"/>
          <w:szCs w:val="40"/>
        </w:rPr>
        <w:t xml:space="preserve"> humanity in general,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⑦</w:t>
      </w:r>
      <w:r w:rsidR="00B93827" w:rsidRPr="00B93827">
        <w:rPr>
          <w:rFonts w:ascii="Comic Sans MS" w:hAnsi="Comic Sans MS" w:hint="eastAsia"/>
          <w:bCs/>
          <w:sz w:val="40"/>
          <w:szCs w:val="40"/>
        </w:rPr>
        <w:t xml:space="preserve"> </w:t>
      </w:r>
      <w:r w:rsidR="007736BD" w:rsidRPr="007736BD">
        <w:rPr>
          <w:rFonts w:ascii="MS Mincho" w:eastAsia="MS Mincho" w:hAnsi="MS Mincho" w:cs="MS Mincho" w:hint="eastAsia"/>
          <w:bCs/>
          <w:sz w:val="40"/>
          <w:szCs w:val="40"/>
        </w:rPr>
        <w:t>ⓑ</w:t>
      </w:r>
      <w:r w:rsidR="007736BD" w:rsidRPr="007736BD">
        <w:rPr>
          <w:rFonts w:ascii="Comic Sans MS" w:hAnsi="Comic Sans MS"/>
          <w:bCs/>
          <w:sz w:val="40"/>
          <w:szCs w:val="40"/>
        </w:rPr>
        <w:t xml:space="preserve"> the world, and everything that belongs to it, appears as that which is hostile to God, i.e. lost in sin, wholly at odds w</w:t>
      </w:r>
      <w:r w:rsidR="005D4687">
        <w:rPr>
          <w:rFonts w:ascii="Comic Sans MS" w:hAnsi="Comic Sans MS"/>
          <w:bCs/>
          <w:sz w:val="40"/>
          <w:szCs w:val="40"/>
        </w:rPr>
        <w:t xml:space="preserve">ith </w:t>
      </w:r>
      <w:r w:rsidR="007736BD" w:rsidRPr="007736BD">
        <w:rPr>
          <w:rFonts w:ascii="Comic Sans MS" w:hAnsi="Comic Sans MS"/>
          <w:bCs/>
          <w:sz w:val="40"/>
          <w:szCs w:val="40"/>
        </w:rPr>
        <w:t>anything divine, ruined and depraved</w:t>
      </w:r>
    </w:p>
    <w:p w14:paraId="059DFC0D" w14:textId="77777777" w:rsidR="007736BD" w:rsidRPr="00E037F3" w:rsidRDefault="007736BD" w:rsidP="007736BD">
      <w:pPr>
        <w:pStyle w:val="Standard"/>
        <w:rPr>
          <w:rFonts w:ascii="Comic Sans MS" w:hAnsi="Comic Sans MS"/>
          <w:bCs/>
          <w:sz w:val="10"/>
          <w:szCs w:val="10"/>
        </w:rPr>
      </w:pPr>
    </w:p>
    <w:p w14:paraId="583E7591" w14:textId="7933D9B5" w:rsidR="00B93827" w:rsidRDefault="007736BD" w:rsidP="00B93827">
      <w:pPr>
        <w:pStyle w:val="Standard"/>
        <w:rPr>
          <w:rFonts w:ascii="Comic Sans MS" w:hAnsi="Comic Sans MS"/>
          <w:bCs/>
          <w:sz w:val="40"/>
          <w:szCs w:val="40"/>
        </w:rPr>
      </w:pPr>
      <w:r w:rsidRPr="007736BD">
        <w:rPr>
          <w:rFonts w:ascii="Comic Sans MS" w:hAnsi="Comic Sans MS"/>
          <w:b/>
          <w:i/>
          <w:iCs/>
          <w:sz w:val="40"/>
          <w:szCs w:val="40"/>
          <w:u w:val="single"/>
        </w:rPr>
        <w:t>John 3:16</w:t>
      </w:r>
      <w:r w:rsidRPr="007736BD">
        <w:rPr>
          <w:rFonts w:ascii="Comic Sans MS" w:hAnsi="Comic Sans MS"/>
          <w:b/>
          <w:i/>
          <w:iCs/>
          <w:sz w:val="40"/>
          <w:szCs w:val="40"/>
        </w:rPr>
        <w:t xml:space="preserve"> – God so loved the world…</w:t>
      </w:r>
      <w:r>
        <w:rPr>
          <w:rFonts w:ascii="Comic Sans MS" w:hAnsi="Comic Sans MS"/>
          <w:b/>
          <w:i/>
          <w:iCs/>
          <w:sz w:val="40"/>
          <w:szCs w:val="40"/>
        </w:rPr>
        <w:t xml:space="preserve"> </w:t>
      </w:r>
      <w:r w:rsidRPr="00B93827">
        <w:rPr>
          <w:rFonts w:ascii="Comic Sans MS" w:hAnsi="Comic Sans MS" w:hint="eastAsia"/>
          <w:bCs/>
          <w:sz w:val="40"/>
          <w:szCs w:val="40"/>
        </w:rPr>
        <w:t>⑥</w:t>
      </w:r>
      <w:r w:rsidRPr="00B93827">
        <w:rPr>
          <w:rFonts w:ascii="Comic Sans MS" w:hAnsi="Comic Sans MS" w:hint="eastAsia"/>
          <w:bCs/>
          <w:sz w:val="40"/>
          <w:szCs w:val="40"/>
        </w:rPr>
        <w:t xml:space="preserve"> humanity in general, the world</w:t>
      </w:r>
    </w:p>
    <w:p w14:paraId="5533E18C" w14:textId="4260AE2C" w:rsidR="007736BD" w:rsidRPr="00E037F3" w:rsidRDefault="007736BD" w:rsidP="00B93827">
      <w:pPr>
        <w:pStyle w:val="Standard"/>
        <w:rPr>
          <w:rFonts w:ascii="Comic Sans MS" w:hAnsi="Comic Sans MS"/>
          <w:bCs/>
          <w:sz w:val="12"/>
          <w:szCs w:val="12"/>
        </w:rPr>
      </w:pPr>
    </w:p>
    <w:p w14:paraId="1206A08F" w14:textId="313AA78C" w:rsidR="007736BD" w:rsidRPr="007736BD" w:rsidRDefault="00E037F3" w:rsidP="00B93827">
      <w:pPr>
        <w:pStyle w:val="Standard"/>
        <w:rPr>
          <w:rFonts w:ascii="Comic Sans MS" w:hAnsi="Comic Sans MS"/>
          <w:b/>
          <w:i/>
          <w:iCs/>
          <w:sz w:val="40"/>
          <w:szCs w:val="40"/>
        </w:rPr>
      </w:pPr>
      <w:r w:rsidRPr="00E037F3">
        <w:rPr>
          <w:rFonts w:ascii="Comic Sans MS" w:hAnsi="Comic Sans MS"/>
          <w:b/>
          <w:i/>
          <w:iCs/>
          <w:sz w:val="40"/>
          <w:szCs w:val="40"/>
          <w:u w:val="single"/>
        </w:rPr>
        <w:t>1 John 2:15</w:t>
      </w:r>
      <w:r w:rsidRPr="00E037F3">
        <w:rPr>
          <w:rFonts w:ascii="Comic Sans MS" w:hAnsi="Comic Sans MS"/>
          <w:b/>
          <w:i/>
          <w:iCs/>
          <w:sz w:val="40"/>
          <w:szCs w:val="40"/>
        </w:rPr>
        <w:t xml:space="preserve">  Do not love the world nor the things in the world. If anyone loves the world, the love of the Father is not in him.</w:t>
      </w:r>
      <w:r>
        <w:rPr>
          <w:rFonts w:ascii="Comic Sans MS" w:hAnsi="Comic Sans MS"/>
          <w:b/>
          <w:i/>
          <w:iCs/>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20461E30" w14:textId="77777777" w:rsidR="00B93827" w:rsidRPr="00E42409" w:rsidRDefault="00B93827" w:rsidP="00B93827">
      <w:pPr>
        <w:pStyle w:val="Standard"/>
        <w:rPr>
          <w:rFonts w:ascii="Comic Sans MS" w:hAnsi="Comic Sans MS"/>
          <w:bCs/>
          <w:sz w:val="10"/>
          <w:szCs w:val="10"/>
        </w:rPr>
      </w:pPr>
    </w:p>
    <w:p w14:paraId="0C972810" w14:textId="4CC4F72F" w:rsidR="00E037F3" w:rsidRDefault="00E037F3" w:rsidP="00E037F3">
      <w:pPr>
        <w:pStyle w:val="Standard"/>
        <w:rPr>
          <w:rFonts w:ascii="Comic Sans MS" w:hAnsi="Comic Sans MS"/>
          <w:bCs/>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w:t>
      </w:r>
      <w:r w:rsidRPr="00EE46B1">
        <w:rPr>
          <w:rFonts w:ascii="Comic Sans MS" w:hAnsi="Comic Sans MS"/>
          <w:b/>
          <w:i/>
          <w:iCs/>
          <w:color w:val="000000" w:themeColor="text1"/>
          <w:spacing w:val="-12"/>
          <w:sz w:val="40"/>
          <w:szCs w:val="40"/>
        </w:rPr>
        <w:t xml:space="preserve">the </w:t>
      </w:r>
      <w:r w:rsidRPr="00EE46B1">
        <w:rPr>
          <w:rFonts w:ascii="Comic Sans MS" w:hAnsi="Comic Sans MS"/>
          <w:b/>
          <w:i/>
          <w:iCs/>
          <w:color w:val="C00000"/>
          <w:spacing w:val="-12"/>
          <w:sz w:val="40"/>
          <w:szCs w:val="40"/>
        </w:rPr>
        <w:t>world</w:t>
      </w:r>
      <w:r w:rsidRPr="00EE46B1">
        <w:rPr>
          <w:rFonts w:ascii="Comic Sans MS" w:hAnsi="Comic Sans MS"/>
          <w:b/>
          <w:i/>
          <w:iCs/>
          <w:color w:val="000000" w:themeColor="text1"/>
          <w:spacing w:val="-12"/>
          <w:sz w:val="40"/>
          <w:szCs w:val="40"/>
        </w:rPr>
        <w:t xml:space="preserve"> </w:t>
      </w:r>
      <w:r w:rsidRPr="00FB086B">
        <w:rPr>
          <w:rFonts w:ascii="Comic Sans MS" w:hAnsi="Comic Sans MS"/>
          <w:b/>
          <w:i/>
          <w:iCs/>
          <w:color w:val="000000" w:themeColor="text1"/>
          <w:spacing w:val="-12"/>
          <w:sz w:val="40"/>
          <w:szCs w:val="40"/>
          <w:u w:val="single"/>
        </w:rPr>
        <w:t>has been crucified</w:t>
      </w:r>
      <w:r w:rsidRPr="00EE46B1">
        <w:rPr>
          <w:rFonts w:ascii="Comic Sans MS" w:hAnsi="Comic Sans MS"/>
          <w:b/>
          <w:i/>
          <w:iCs/>
          <w:color w:val="000000" w:themeColor="text1"/>
          <w:spacing w:val="-12"/>
          <w:sz w:val="40"/>
          <w:szCs w:val="40"/>
        </w:rPr>
        <w:t xml:space="preserve"> </w:t>
      </w:r>
      <w:r w:rsidR="00EE46B1">
        <w:rPr>
          <w:rFonts w:ascii="Comic Sans MS" w:hAnsi="Comic Sans MS"/>
          <w:bCs/>
          <w:color w:val="000000" w:themeColor="text1"/>
          <w:spacing w:val="-12"/>
          <w:sz w:val="34"/>
          <w:szCs w:val="34"/>
        </w:rPr>
        <w:t xml:space="preserve">(v. </w:t>
      </w:r>
      <w:proofErr w:type="spellStart"/>
      <w:r w:rsidR="00EE46B1">
        <w:rPr>
          <w:rFonts w:ascii="Comic Sans MS" w:hAnsi="Comic Sans MS"/>
          <w:bCs/>
          <w:color w:val="000000" w:themeColor="text1"/>
          <w:spacing w:val="-12"/>
          <w:sz w:val="34"/>
          <w:szCs w:val="34"/>
        </w:rPr>
        <w:t>rpi</w:t>
      </w:r>
      <w:proofErr w:type="spellEnd"/>
      <w:r w:rsidR="00EE46B1">
        <w:rPr>
          <w:rFonts w:ascii="Comic Sans MS" w:hAnsi="Comic Sans MS"/>
          <w:bCs/>
          <w:color w:val="000000" w:themeColor="text1"/>
          <w:spacing w:val="-12"/>
          <w:sz w:val="34"/>
          <w:szCs w:val="34"/>
        </w:rPr>
        <w:t xml:space="preserve">) </w:t>
      </w:r>
      <w:r w:rsidRPr="00EE46B1">
        <w:rPr>
          <w:rFonts w:ascii="Comic Sans MS" w:hAnsi="Comic Sans MS"/>
          <w:b/>
          <w:i/>
          <w:iCs/>
          <w:color w:val="000000" w:themeColor="text1"/>
          <w:spacing w:val="-12"/>
          <w:sz w:val="40"/>
          <w:szCs w:val="40"/>
        </w:rPr>
        <w:t>to me</w:t>
      </w:r>
      <w:r w:rsidRPr="00FB086B">
        <w:rPr>
          <w:rFonts w:ascii="Comic Sans MS" w:hAnsi="Comic Sans MS"/>
          <w:b/>
          <w:i/>
          <w:iCs/>
          <w:color w:val="000000" w:themeColor="text1"/>
          <w:spacing w:val="-12"/>
          <w:sz w:val="40"/>
          <w:szCs w:val="40"/>
        </w:rPr>
        <w:t xml:space="preserve">, and </w:t>
      </w:r>
      <w:r w:rsidRPr="00FB086B">
        <w:rPr>
          <w:rFonts w:ascii="Comic Sans MS" w:hAnsi="Comic Sans MS"/>
          <w:b/>
          <w:i/>
          <w:iCs/>
          <w:color w:val="000000" w:themeColor="text1"/>
          <w:spacing w:val="-12"/>
          <w:sz w:val="40"/>
          <w:szCs w:val="40"/>
          <w:u w:val="single"/>
        </w:rPr>
        <w:t xml:space="preserve">I to the </w:t>
      </w:r>
      <w:r w:rsidRPr="00560A1E">
        <w:rPr>
          <w:rFonts w:ascii="Comic Sans MS" w:hAnsi="Comic Sans MS"/>
          <w:b/>
          <w:i/>
          <w:iCs/>
          <w:color w:val="C00000"/>
          <w:spacing w:val="-12"/>
          <w:sz w:val="40"/>
          <w:szCs w:val="40"/>
          <w:u w:val="single"/>
        </w:rPr>
        <w:t>world</w:t>
      </w:r>
      <w:r w:rsidRPr="00FB086B">
        <w:rPr>
          <w:rFonts w:ascii="Comic Sans MS" w:hAnsi="Comic Sans MS"/>
          <w:b/>
          <w:i/>
          <w:iCs/>
          <w:color w:val="000000" w:themeColor="text1"/>
          <w:spacing w:val="-12"/>
          <w:sz w:val="40"/>
          <w:szCs w:val="40"/>
        </w:rPr>
        <w:t>.</w:t>
      </w:r>
      <w:r>
        <w:rPr>
          <w:rFonts w:ascii="Comic Sans MS" w:hAnsi="Comic Sans MS"/>
          <w:b/>
          <w:i/>
          <w:iCs/>
          <w:color w:val="000000" w:themeColor="text1"/>
          <w:spacing w:val="-12"/>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74CFBC15" w14:textId="1DE89693" w:rsidR="00E037F3" w:rsidRPr="003B1EC8" w:rsidRDefault="00E037F3" w:rsidP="00E037F3">
      <w:pPr>
        <w:pStyle w:val="Standard"/>
        <w:rPr>
          <w:rFonts w:ascii="Comic Sans MS" w:hAnsi="Comic Sans MS"/>
          <w:b/>
          <w:i/>
          <w:iCs/>
          <w:color w:val="000000" w:themeColor="text1"/>
          <w:spacing w:val="-12"/>
          <w:sz w:val="16"/>
          <w:szCs w:val="16"/>
        </w:rPr>
      </w:pPr>
    </w:p>
    <w:p w14:paraId="5B376979" w14:textId="1F402340" w:rsidR="004E6183" w:rsidRPr="004E6183" w:rsidRDefault="00EE46B1" w:rsidP="004E6183">
      <w:pPr>
        <w:pStyle w:val="Standard"/>
        <w:rPr>
          <w:rFonts w:ascii="Comic Sans MS" w:hAnsi="Comic Sans MS"/>
          <w:bCs/>
          <w:sz w:val="40"/>
          <w:szCs w:val="40"/>
        </w:rPr>
      </w:pPr>
      <w:r>
        <w:rPr>
          <w:rFonts w:ascii="Comic Sans MS" w:hAnsi="Comic Sans MS"/>
          <w:bCs/>
          <w:sz w:val="40"/>
          <w:szCs w:val="40"/>
        </w:rPr>
        <w:t>The morphology of the verb “</w:t>
      </w:r>
      <w:r w:rsidRPr="003B1EC8">
        <w:rPr>
          <w:rFonts w:ascii="Comic Sans MS" w:hAnsi="Comic Sans MS"/>
          <w:b/>
          <w:i/>
          <w:iCs/>
          <w:sz w:val="40"/>
          <w:szCs w:val="40"/>
        </w:rPr>
        <w:t>has been crucified</w:t>
      </w:r>
      <w:r>
        <w:rPr>
          <w:rFonts w:ascii="Comic Sans MS" w:hAnsi="Comic Sans MS"/>
          <w:bCs/>
          <w:sz w:val="40"/>
          <w:szCs w:val="40"/>
        </w:rPr>
        <w:t xml:space="preserve">” shows that </w:t>
      </w:r>
      <w:r w:rsidR="003B1EC8">
        <w:rPr>
          <w:rFonts w:ascii="Comic Sans MS" w:hAnsi="Comic Sans MS"/>
          <w:bCs/>
          <w:sz w:val="40"/>
          <w:szCs w:val="40"/>
        </w:rPr>
        <w:t>the world was crucified to us in the past with results  that continu</w:t>
      </w:r>
      <w:r w:rsidR="00DC2C44">
        <w:rPr>
          <w:rFonts w:ascii="Comic Sans MS" w:hAnsi="Comic Sans MS"/>
          <w:bCs/>
          <w:sz w:val="40"/>
          <w:szCs w:val="40"/>
        </w:rPr>
        <w:t>e</w:t>
      </w:r>
      <w:r w:rsidR="003B1EC8">
        <w:rPr>
          <w:rFonts w:ascii="Comic Sans MS" w:hAnsi="Comic Sans MS"/>
          <w:bCs/>
          <w:sz w:val="40"/>
          <w:szCs w:val="40"/>
        </w:rPr>
        <w:t xml:space="preserve"> into the present and we received that action </w:t>
      </w:r>
      <w:r w:rsidR="00983A49">
        <w:rPr>
          <w:rFonts w:ascii="Comic Sans MS" w:hAnsi="Comic Sans MS"/>
          <w:bCs/>
          <w:sz w:val="40"/>
          <w:szCs w:val="40"/>
        </w:rPr>
        <w:t xml:space="preserve"> </w:t>
      </w:r>
      <w:r w:rsidR="005B2164">
        <w:rPr>
          <w:rFonts w:ascii="Comic Sans MS" w:hAnsi="Comic Sans MS"/>
          <w:bCs/>
          <w:sz w:val="40"/>
          <w:szCs w:val="40"/>
        </w:rPr>
        <w:t>which</w:t>
      </w:r>
      <w:r w:rsidR="003B1EC8">
        <w:rPr>
          <w:rFonts w:ascii="Comic Sans MS" w:hAnsi="Comic Sans MS"/>
          <w:bCs/>
          <w:sz w:val="40"/>
          <w:szCs w:val="40"/>
        </w:rPr>
        <w:t xml:space="preserve"> was real, it actually happened.</w:t>
      </w:r>
    </w:p>
    <w:p w14:paraId="4500B6BA" w14:textId="77777777" w:rsidR="00983A49" w:rsidRPr="00983A49" w:rsidRDefault="00983A49" w:rsidP="004E6183">
      <w:pPr>
        <w:pStyle w:val="Standard"/>
        <w:rPr>
          <w:rFonts w:ascii="Comic Sans MS" w:hAnsi="Comic Sans MS"/>
          <w:bCs/>
          <w:sz w:val="12"/>
          <w:szCs w:val="12"/>
        </w:rPr>
      </w:pPr>
    </w:p>
    <w:p w14:paraId="6B052A09" w14:textId="4EE86893" w:rsidR="004E6183" w:rsidRPr="004E6183" w:rsidRDefault="00DC2C44" w:rsidP="004E6183">
      <w:pPr>
        <w:pStyle w:val="Standard"/>
        <w:rPr>
          <w:rFonts w:ascii="Comic Sans MS" w:hAnsi="Comic Sans MS"/>
          <w:bCs/>
          <w:sz w:val="40"/>
          <w:szCs w:val="40"/>
        </w:rPr>
      </w:pPr>
      <w:r>
        <w:rPr>
          <w:rFonts w:ascii="Comic Sans MS" w:hAnsi="Comic Sans MS"/>
          <w:bCs/>
          <w:sz w:val="40"/>
          <w:szCs w:val="40"/>
        </w:rPr>
        <w:lastRenderedPageBreak/>
        <w:t xml:space="preserve">What is described above is positional, it describes </w:t>
      </w:r>
      <w:r w:rsidR="00EB3BB1">
        <w:rPr>
          <w:rFonts w:ascii="Comic Sans MS" w:hAnsi="Comic Sans MS"/>
          <w:bCs/>
          <w:sz w:val="40"/>
          <w:szCs w:val="40"/>
        </w:rPr>
        <w:t>one of the things that God does for us at the point of salvation.</w:t>
      </w:r>
    </w:p>
    <w:p w14:paraId="2A43C242" w14:textId="55850287" w:rsidR="00741AA2" w:rsidRDefault="00EB3BB1"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The term, (</w:t>
      </w:r>
      <w:r w:rsidRPr="00FB086B">
        <w:rPr>
          <w:rFonts w:ascii="Comic Sans MS" w:hAnsi="Comic Sans MS"/>
          <w:b/>
          <w:i/>
          <w:iCs/>
          <w:color w:val="000000" w:themeColor="text1"/>
          <w:spacing w:val="-12"/>
          <w:sz w:val="40"/>
          <w:szCs w:val="40"/>
        </w:rPr>
        <w:t xml:space="preserve">and </w:t>
      </w:r>
      <w:r w:rsidRPr="00FB086B">
        <w:rPr>
          <w:rFonts w:ascii="Comic Sans MS" w:hAnsi="Comic Sans MS"/>
          <w:b/>
          <w:i/>
          <w:iCs/>
          <w:color w:val="000000" w:themeColor="text1"/>
          <w:spacing w:val="-12"/>
          <w:sz w:val="40"/>
          <w:szCs w:val="40"/>
          <w:u w:val="single"/>
        </w:rPr>
        <w:t xml:space="preserve">I </w:t>
      </w:r>
      <w:r>
        <w:rPr>
          <w:rFonts w:ascii="Comic Sans MS" w:hAnsi="Comic Sans MS"/>
          <w:bCs/>
          <w:color w:val="000000" w:themeColor="text1"/>
          <w:spacing w:val="-12"/>
          <w:sz w:val="40"/>
          <w:szCs w:val="40"/>
        </w:rPr>
        <w:t xml:space="preserve">[am crucified] </w:t>
      </w:r>
      <w:r w:rsidRPr="00FB086B">
        <w:rPr>
          <w:rFonts w:ascii="Comic Sans MS" w:hAnsi="Comic Sans MS"/>
          <w:b/>
          <w:i/>
          <w:iCs/>
          <w:color w:val="000000" w:themeColor="text1"/>
          <w:spacing w:val="-12"/>
          <w:sz w:val="40"/>
          <w:szCs w:val="40"/>
          <w:u w:val="single"/>
        </w:rPr>
        <w:t xml:space="preserve">to the </w:t>
      </w:r>
      <w:r w:rsidRPr="00560A1E">
        <w:rPr>
          <w:rFonts w:ascii="Comic Sans MS" w:hAnsi="Comic Sans MS"/>
          <w:b/>
          <w:i/>
          <w:iCs/>
          <w:color w:val="C00000"/>
          <w:spacing w:val="-12"/>
          <w:sz w:val="40"/>
          <w:szCs w:val="40"/>
          <w:u w:val="single"/>
        </w:rPr>
        <w:t>world</w:t>
      </w:r>
      <w:r>
        <w:rPr>
          <w:rFonts w:ascii="Comic Sans MS" w:hAnsi="Comic Sans MS"/>
          <w:bCs/>
          <w:color w:val="000000" w:themeColor="text1"/>
          <w:spacing w:val="-12"/>
          <w:sz w:val="40"/>
          <w:szCs w:val="40"/>
        </w:rPr>
        <w:t>) is experiential</w:t>
      </w:r>
      <w:r w:rsidR="00853FB8">
        <w:rPr>
          <w:rFonts w:ascii="Comic Sans MS" w:hAnsi="Comic Sans MS"/>
          <w:bCs/>
          <w:color w:val="000000" w:themeColor="text1"/>
          <w:spacing w:val="-12"/>
          <w:sz w:val="40"/>
          <w:szCs w:val="40"/>
        </w:rPr>
        <w:t>.</w:t>
      </w:r>
    </w:p>
    <w:p w14:paraId="507860AA" w14:textId="77777777" w:rsidR="00853FB8" w:rsidRPr="00853FB8" w:rsidRDefault="00853FB8" w:rsidP="00502799">
      <w:pPr>
        <w:pStyle w:val="Standard"/>
        <w:rPr>
          <w:rFonts w:ascii="Comic Sans MS" w:hAnsi="Comic Sans MS"/>
          <w:bCs/>
          <w:color w:val="000000" w:themeColor="text1"/>
          <w:spacing w:val="-12"/>
          <w:sz w:val="12"/>
          <w:szCs w:val="12"/>
        </w:rPr>
      </w:pPr>
    </w:p>
    <w:p w14:paraId="6ABECFC7" w14:textId="226B9FE7" w:rsidR="00853FB8" w:rsidRDefault="00853FB8"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God produced the action of crucifying us to the world when J.C. was</w:t>
      </w:r>
      <w:r w:rsidR="005B2164">
        <w:rPr>
          <w:rFonts w:ascii="Comic Sans MS" w:hAnsi="Comic Sans MS"/>
          <w:bCs/>
          <w:color w:val="000000" w:themeColor="text1"/>
          <w:spacing w:val="-12"/>
          <w:sz w:val="40"/>
          <w:szCs w:val="40"/>
        </w:rPr>
        <w:t xml:space="preserve"> crucified</w:t>
      </w:r>
      <w:r>
        <w:rPr>
          <w:rFonts w:ascii="Comic Sans MS" w:hAnsi="Comic Sans MS"/>
          <w:bCs/>
          <w:color w:val="000000" w:themeColor="text1"/>
          <w:spacing w:val="-12"/>
          <w:sz w:val="40"/>
          <w:szCs w:val="40"/>
        </w:rPr>
        <w:t xml:space="preserve"> on the cross and we receive the results of that when we believe the gospel. We produce the action of </w:t>
      </w:r>
      <w:r w:rsidRPr="00602025">
        <w:rPr>
          <w:rFonts w:ascii="Comic Sans MS" w:hAnsi="Comic Sans MS"/>
          <w:bCs/>
          <w:color w:val="000000" w:themeColor="text1"/>
          <w:spacing w:val="-12"/>
          <w:sz w:val="40"/>
          <w:szCs w:val="40"/>
          <w:u w:val="single"/>
        </w:rPr>
        <w:t>crucifying the world</w:t>
      </w:r>
      <w:r>
        <w:rPr>
          <w:rFonts w:ascii="Comic Sans MS" w:hAnsi="Comic Sans MS"/>
          <w:bCs/>
          <w:color w:val="000000" w:themeColor="text1"/>
          <w:spacing w:val="-12"/>
          <w:sz w:val="40"/>
          <w:szCs w:val="40"/>
        </w:rPr>
        <w:t xml:space="preserve"> after we are saved </w:t>
      </w:r>
      <w:r w:rsidR="00FE7402">
        <w:rPr>
          <w:rFonts w:ascii="Comic Sans MS" w:hAnsi="Comic Sans MS"/>
          <w:bCs/>
          <w:color w:val="000000" w:themeColor="text1"/>
          <w:spacing w:val="-12"/>
          <w:sz w:val="40"/>
          <w:szCs w:val="40"/>
        </w:rPr>
        <w:t>through the power of the H.S.</w:t>
      </w:r>
    </w:p>
    <w:p w14:paraId="15E233DE" w14:textId="21EC820C" w:rsidR="005628FE" w:rsidRPr="005628FE" w:rsidRDefault="005628FE" w:rsidP="00502799">
      <w:pPr>
        <w:pStyle w:val="Standard"/>
        <w:rPr>
          <w:rFonts w:ascii="Comic Sans MS" w:hAnsi="Comic Sans MS"/>
          <w:bCs/>
          <w:color w:val="000000" w:themeColor="text1"/>
          <w:spacing w:val="-12"/>
          <w:sz w:val="10"/>
          <w:szCs w:val="10"/>
        </w:rPr>
      </w:pPr>
    </w:p>
    <w:p w14:paraId="32C81E13" w14:textId="265FC330" w:rsidR="00507586" w:rsidRDefault="00507586" w:rsidP="0050758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945DB42" w14:textId="150F91F4" w:rsidR="005628FE" w:rsidRPr="00F8231E" w:rsidRDefault="005628FE" w:rsidP="00502799">
      <w:pPr>
        <w:pStyle w:val="Standard"/>
        <w:rPr>
          <w:rFonts w:ascii="Comic Sans MS" w:hAnsi="Comic Sans MS"/>
          <w:b/>
          <w:i/>
          <w:iCs/>
          <w:color w:val="000000" w:themeColor="text1"/>
          <w:spacing w:val="-10"/>
          <w:sz w:val="40"/>
          <w:szCs w:val="40"/>
        </w:rPr>
      </w:pPr>
      <w:r w:rsidRPr="00507586">
        <w:rPr>
          <w:rFonts w:ascii="Comic Sans MS" w:hAnsi="Comic Sans MS"/>
          <w:b/>
          <w:i/>
          <w:iCs/>
          <w:color w:val="000000" w:themeColor="text1"/>
          <w:spacing w:val="-6"/>
          <w:sz w:val="40"/>
          <w:szCs w:val="40"/>
          <w:u w:val="single"/>
        </w:rPr>
        <w:t>Ephesians 4:22-24</w:t>
      </w:r>
      <w:r w:rsidRPr="005628FE">
        <w:rPr>
          <w:rFonts w:ascii="Comic Sans MS" w:hAnsi="Comic Sans MS"/>
          <w:b/>
          <w:i/>
          <w:iCs/>
          <w:color w:val="000000" w:themeColor="text1"/>
          <w:spacing w:val="-6"/>
          <w:sz w:val="40"/>
          <w:szCs w:val="40"/>
        </w:rPr>
        <w:t xml:space="preserve">  that, in reference to your former manner of life, you </w:t>
      </w:r>
      <w:r w:rsidRPr="00D130A5">
        <w:rPr>
          <w:rFonts w:ascii="Comic Sans MS" w:hAnsi="Comic Sans MS"/>
          <w:b/>
          <w:i/>
          <w:iCs/>
          <w:color w:val="C00000"/>
          <w:spacing w:val="-6"/>
          <w:sz w:val="40"/>
          <w:szCs w:val="40"/>
          <w:u w:val="single"/>
        </w:rPr>
        <w:t>lay aside</w:t>
      </w:r>
      <w:r w:rsidRPr="005628FE">
        <w:rPr>
          <w:rFonts w:ascii="Comic Sans MS" w:hAnsi="Comic Sans MS"/>
          <w:b/>
          <w:i/>
          <w:iCs/>
          <w:color w:val="C00000"/>
          <w:spacing w:val="-6"/>
          <w:sz w:val="40"/>
          <w:szCs w:val="40"/>
        </w:rPr>
        <w:t xml:space="preserve"> </w:t>
      </w:r>
      <w:r w:rsidR="004B1A1C">
        <w:rPr>
          <w:rFonts w:ascii="Comic Sans MS" w:hAnsi="Comic Sans MS"/>
          <w:bCs/>
          <w:color w:val="000000" w:themeColor="text1"/>
          <w:spacing w:val="-6"/>
          <w:sz w:val="34"/>
          <w:szCs w:val="34"/>
        </w:rPr>
        <w:t xml:space="preserve">(inf. am) </w:t>
      </w:r>
      <w:r w:rsidRPr="005628FE">
        <w:rPr>
          <w:rFonts w:ascii="Comic Sans MS" w:hAnsi="Comic Sans MS"/>
          <w:b/>
          <w:i/>
          <w:iCs/>
          <w:color w:val="C00000"/>
          <w:spacing w:val="-6"/>
          <w:sz w:val="40"/>
          <w:szCs w:val="40"/>
        </w:rPr>
        <w:t>the old self</w:t>
      </w:r>
      <w:r w:rsidRPr="005628FE">
        <w:rPr>
          <w:rFonts w:ascii="Comic Sans MS" w:hAnsi="Comic Sans MS"/>
          <w:b/>
          <w:i/>
          <w:iCs/>
          <w:color w:val="000000" w:themeColor="text1"/>
          <w:spacing w:val="-6"/>
          <w:sz w:val="40"/>
          <w:szCs w:val="40"/>
        </w:rPr>
        <w:t xml:space="preserve">, which </w:t>
      </w:r>
      <w:r w:rsidR="004B1A1C">
        <w:rPr>
          <w:rFonts w:ascii="Comic Sans MS" w:hAnsi="Comic Sans MS"/>
          <w:b/>
          <w:i/>
          <w:iCs/>
          <w:color w:val="000000" w:themeColor="text1"/>
          <w:spacing w:val="-6"/>
          <w:sz w:val="40"/>
          <w:szCs w:val="40"/>
        </w:rPr>
        <w:t xml:space="preserve"> </w:t>
      </w:r>
      <w:r w:rsidRPr="00D130A5">
        <w:rPr>
          <w:rFonts w:ascii="Comic Sans MS" w:hAnsi="Comic Sans MS"/>
          <w:b/>
          <w:i/>
          <w:iCs/>
          <w:color w:val="000000" w:themeColor="text1"/>
          <w:spacing w:val="-6"/>
          <w:sz w:val="40"/>
          <w:szCs w:val="40"/>
          <w:u w:val="single"/>
        </w:rPr>
        <w:t>is being corrupted</w:t>
      </w:r>
      <w:r w:rsidR="00D130A5">
        <w:rPr>
          <w:rFonts w:ascii="Comic Sans MS" w:hAnsi="Comic Sans MS"/>
          <w:b/>
          <w:i/>
          <w:iCs/>
          <w:color w:val="000000" w:themeColor="text1"/>
          <w:spacing w:val="-6"/>
          <w:sz w:val="40"/>
          <w:szCs w:val="40"/>
        </w:rPr>
        <w:t xml:space="preserve"> </w:t>
      </w:r>
      <w:r w:rsidR="00D130A5">
        <w:rPr>
          <w:rFonts w:ascii="Comic Sans MS" w:hAnsi="Comic Sans MS"/>
          <w:bCs/>
          <w:color w:val="000000" w:themeColor="text1"/>
          <w:spacing w:val="-6"/>
          <w:sz w:val="34"/>
          <w:szCs w:val="34"/>
        </w:rPr>
        <w:t xml:space="preserve">(part. pp </w:t>
      </w:r>
      <w:r w:rsidR="00D130A5" w:rsidRPr="00D130A5">
        <w:rPr>
          <w:rFonts w:ascii="Comic Sans MS" w:hAnsi="Comic Sans MS"/>
          <w:b/>
          <w:kern w:val="0"/>
          <w:sz w:val="34"/>
          <w:szCs w:val="34"/>
        </w:rPr>
        <w:t>to cause deterioration of the inner life</w:t>
      </w:r>
      <w:r w:rsidR="00D130A5">
        <w:rPr>
          <w:rFonts w:ascii="Comic Sans MS" w:hAnsi="Comic Sans MS"/>
          <w:bCs/>
          <w:color w:val="000000" w:themeColor="text1"/>
          <w:spacing w:val="-6"/>
          <w:sz w:val="34"/>
          <w:szCs w:val="34"/>
        </w:rPr>
        <w:t xml:space="preserve">) </w:t>
      </w:r>
      <w:r w:rsidRPr="005628FE">
        <w:rPr>
          <w:rFonts w:ascii="Comic Sans MS" w:hAnsi="Comic Sans MS"/>
          <w:b/>
          <w:i/>
          <w:iCs/>
          <w:color w:val="000000" w:themeColor="text1"/>
          <w:spacing w:val="-6"/>
          <w:sz w:val="40"/>
          <w:szCs w:val="40"/>
        </w:rPr>
        <w:t>in accordance with the lusts of deceit, 23</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that you </w:t>
      </w:r>
      <w:r w:rsidRPr="005628FE">
        <w:rPr>
          <w:rFonts w:ascii="Comic Sans MS" w:hAnsi="Comic Sans MS"/>
          <w:b/>
          <w:i/>
          <w:iCs/>
          <w:color w:val="C00000"/>
          <w:spacing w:val="-6"/>
          <w:sz w:val="40"/>
          <w:szCs w:val="40"/>
        </w:rPr>
        <w:t>be renewed in the spirit of your mind</w:t>
      </w:r>
      <w:r w:rsidRPr="005628FE">
        <w:rPr>
          <w:rFonts w:ascii="Comic Sans MS" w:hAnsi="Comic Sans MS"/>
          <w:b/>
          <w:i/>
          <w:iCs/>
          <w:color w:val="000000" w:themeColor="text1"/>
          <w:spacing w:val="-6"/>
          <w:sz w:val="40"/>
          <w:szCs w:val="40"/>
        </w:rPr>
        <w:t>, 24</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w:t>
      </w:r>
      <w:r w:rsidRPr="005628FE">
        <w:rPr>
          <w:rFonts w:ascii="Comic Sans MS" w:hAnsi="Comic Sans MS"/>
          <w:b/>
          <w:i/>
          <w:iCs/>
          <w:color w:val="C00000"/>
          <w:spacing w:val="-6"/>
          <w:sz w:val="40"/>
          <w:szCs w:val="40"/>
        </w:rPr>
        <w:t xml:space="preserve">put on </w:t>
      </w:r>
      <w:r w:rsidR="00D130A5" w:rsidRPr="00F8231E">
        <w:rPr>
          <w:rFonts w:ascii="Comic Sans MS" w:hAnsi="Comic Sans MS"/>
          <w:bCs/>
          <w:color w:val="000000" w:themeColor="text1"/>
          <w:spacing w:val="-10"/>
          <w:sz w:val="34"/>
          <w:szCs w:val="34"/>
        </w:rPr>
        <w:t xml:space="preserve">(inf. </w:t>
      </w:r>
      <w:r w:rsidR="00B15234" w:rsidRPr="00F8231E">
        <w:rPr>
          <w:rFonts w:ascii="Comic Sans MS" w:hAnsi="Comic Sans MS"/>
          <w:bCs/>
          <w:color w:val="000000" w:themeColor="text1"/>
          <w:spacing w:val="-10"/>
          <w:sz w:val="34"/>
          <w:szCs w:val="34"/>
        </w:rPr>
        <w:t>am</w:t>
      </w:r>
      <w:r w:rsidR="00D130A5" w:rsidRPr="00F8231E">
        <w:rPr>
          <w:rFonts w:ascii="Comic Sans MS" w:hAnsi="Comic Sans MS"/>
          <w:bCs/>
          <w:color w:val="000000" w:themeColor="text1"/>
          <w:spacing w:val="-10"/>
          <w:sz w:val="34"/>
          <w:szCs w:val="34"/>
        </w:rPr>
        <w:t xml:space="preserve">) </w:t>
      </w:r>
      <w:r w:rsidRPr="00F8231E">
        <w:rPr>
          <w:rFonts w:ascii="Comic Sans MS" w:hAnsi="Comic Sans MS"/>
          <w:b/>
          <w:i/>
          <w:iCs/>
          <w:color w:val="C00000"/>
          <w:spacing w:val="-10"/>
          <w:sz w:val="40"/>
          <w:szCs w:val="40"/>
        </w:rPr>
        <w:t>the new self</w:t>
      </w:r>
      <w:r w:rsidRPr="00F8231E">
        <w:rPr>
          <w:rFonts w:ascii="Comic Sans MS" w:hAnsi="Comic Sans MS"/>
          <w:b/>
          <w:i/>
          <w:iCs/>
          <w:color w:val="000000" w:themeColor="text1"/>
          <w:spacing w:val="-10"/>
          <w:sz w:val="40"/>
          <w:szCs w:val="40"/>
        </w:rPr>
        <w:t>, which in the likeness of God has been</w:t>
      </w:r>
      <w:r w:rsidRPr="005628FE">
        <w:rPr>
          <w:rFonts w:ascii="Comic Sans MS" w:hAnsi="Comic Sans MS"/>
          <w:b/>
          <w:i/>
          <w:iCs/>
          <w:color w:val="000000" w:themeColor="text1"/>
          <w:spacing w:val="-6"/>
          <w:sz w:val="40"/>
          <w:szCs w:val="40"/>
        </w:rPr>
        <w:t xml:space="preserve"> </w:t>
      </w:r>
      <w:r w:rsidRPr="00F8231E">
        <w:rPr>
          <w:rFonts w:ascii="Comic Sans MS" w:hAnsi="Comic Sans MS"/>
          <w:b/>
          <w:i/>
          <w:iCs/>
          <w:color w:val="000000" w:themeColor="text1"/>
          <w:spacing w:val="-10"/>
          <w:sz w:val="40"/>
          <w:szCs w:val="40"/>
        </w:rPr>
        <w:t>created</w:t>
      </w:r>
      <w:r w:rsidR="00B15234" w:rsidRPr="00F8231E">
        <w:rPr>
          <w:rFonts w:ascii="Comic Sans MS" w:hAnsi="Comic Sans MS"/>
          <w:b/>
          <w:i/>
          <w:iCs/>
          <w:color w:val="000000" w:themeColor="text1"/>
          <w:spacing w:val="-10"/>
          <w:sz w:val="40"/>
          <w:szCs w:val="40"/>
        </w:rPr>
        <w:t xml:space="preserve"> </w:t>
      </w:r>
      <w:r w:rsidR="00B15234" w:rsidRPr="00F8231E">
        <w:rPr>
          <w:rFonts w:ascii="Comic Sans MS" w:hAnsi="Comic Sans MS"/>
          <w:bCs/>
          <w:color w:val="000000" w:themeColor="text1"/>
          <w:spacing w:val="-10"/>
          <w:sz w:val="34"/>
          <w:szCs w:val="34"/>
        </w:rPr>
        <w:t xml:space="preserve">(inf. ap) </w:t>
      </w:r>
      <w:r w:rsidRPr="00F8231E">
        <w:rPr>
          <w:rFonts w:ascii="Comic Sans MS" w:hAnsi="Comic Sans MS"/>
          <w:b/>
          <w:i/>
          <w:iCs/>
          <w:color w:val="000000" w:themeColor="text1"/>
          <w:spacing w:val="-10"/>
          <w:sz w:val="40"/>
          <w:szCs w:val="40"/>
        </w:rPr>
        <w:t xml:space="preserve"> in righteousness and holiness of the truth.</w:t>
      </w:r>
    </w:p>
    <w:p w14:paraId="2FD9EF95" w14:textId="53571157" w:rsidR="00D130A5" w:rsidRPr="00F8231E" w:rsidRDefault="00D130A5" w:rsidP="00502799">
      <w:pPr>
        <w:pStyle w:val="Standard"/>
        <w:rPr>
          <w:rFonts w:ascii="Comic Sans MS" w:hAnsi="Comic Sans MS"/>
          <w:b/>
          <w:i/>
          <w:iCs/>
          <w:color w:val="0035FF"/>
          <w:spacing w:val="-6"/>
          <w:sz w:val="12"/>
          <w:szCs w:val="12"/>
        </w:rPr>
      </w:pPr>
    </w:p>
    <w:p w14:paraId="33C824C3" w14:textId="4B3C7716" w:rsidR="00C77E8E" w:rsidRPr="00C77E8E" w:rsidRDefault="00F8231E" w:rsidP="00C77E8E">
      <w:pPr>
        <w:pStyle w:val="Standard"/>
        <w:rPr>
          <w:rFonts w:ascii="Comic Sans MS" w:hAnsi="Comic Sans MS"/>
          <w:b/>
          <w:i/>
          <w:iCs/>
          <w:color w:val="000000" w:themeColor="text1"/>
          <w:spacing w:val="-6"/>
          <w:sz w:val="40"/>
          <w:szCs w:val="40"/>
        </w:rPr>
      </w:pPr>
      <w:r w:rsidRPr="00F8231E">
        <w:rPr>
          <w:rFonts w:ascii="Comic Sans MS" w:hAnsi="Comic Sans MS"/>
          <w:b/>
          <w:i/>
          <w:iCs/>
          <w:color w:val="000000" w:themeColor="text1"/>
          <w:spacing w:val="-6"/>
          <w:sz w:val="40"/>
          <w:szCs w:val="40"/>
          <w:u w:val="single"/>
        </w:rPr>
        <w:t>Galatians 2:20</w:t>
      </w:r>
      <w:r w:rsidRPr="00F8231E">
        <w:rPr>
          <w:rFonts w:ascii="Comic Sans MS" w:hAnsi="Comic Sans MS"/>
          <w:b/>
          <w:i/>
          <w:iCs/>
          <w:color w:val="000000" w:themeColor="text1"/>
          <w:spacing w:val="-6"/>
          <w:sz w:val="40"/>
          <w:szCs w:val="40"/>
        </w:rPr>
        <w:t xml:space="preserve">  I have been crucified </w:t>
      </w:r>
      <w:r w:rsidRPr="00F8231E">
        <w:rPr>
          <w:rFonts w:ascii="Comic Sans MS" w:hAnsi="Comic Sans MS"/>
          <w:bCs/>
          <w:color w:val="000000" w:themeColor="text1"/>
          <w:spacing w:val="-10"/>
          <w:sz w:val="34"/>
          <w:szCs w:val="34"/>
        </w:rPr>
        <w:t>(</w:t>
      </w:r>
      <w:r>
        <w:rPr>
          <w:rFonts w:ascii="Comic Sans MS" w:hAnsi="Comic Sans MS"/>
          <w:bCs/>
          <w:color w:val="000000" w:themeColor="text1"/>
          <w:spacing w:val="-10"/>
          <w:sz w:val="34"/>
          <w:szCs w:val="34"/>
        </w:rPr>
        <w:t xml:space="preserve">v. </w:t>
      </w:r>
      <w:proofErr w:type="spellStart"/>
      <w:r>
        <w:rPr>
          <w:rFonts w:ascii="Comic Sans MS" w:hAnsi="Comic Sans MS"/>
          <w:bCs/>
          <w:color w:val="000000" w:themeColor="text1"/>
          <w:spacing w:val="-10"/>
          <w:sz w:val="34"/>
          <w:szCs w:val="34"/>
        </w:rPr>
        <w:t>rpi</w:t>
      </w:r>
      <w:proofErr w:type="spellEnd"/>
      <w:r w:rsidRPr="00F8231E">
        <w:rPr>
          <w:rFonts w:ascii="Comic Sans MS" w:hAnsi="Comic Sans MS"/>
          <w:bCs/>
          <w:color w:val="000000" w:themeColor="text1"/>
          <w:spacing w:val="-10"/>
          <w:sz w:val="34"/>
          <w:szCs w:val="34"/>
        </w:rPr>
        <w:t xml:space="preserve">) </w:t>
      </w:r>
      <w:r w:rsidRPr="00F8231E">
        <w:rPr>
          <w:rFonts w:ascii="Comic Sans MS" w:hAnsi="Comic Sans MS"/>
          <w:b/>
          <w:i/>
          <w:iCs/>
          <w:color w:val="000000" w:themeColor="text1"/>
          <w:spacing w:val="-6"/>
          <w:sz w:val="40"/>
          <w:szCs w:val="40"/>
        </w:rPr>
        <w:t xml:space="preserve">with Christ; and it is no longer I who live, but Christ lives in me; and the life which I now live in the flesh I live by faith in </w:t>
      </w:r>
      <w:r w:rsidRPr="002B0638">
        <w:rPr>
          <w:rFonts w:ascii="Comic Sans MS" w:hAnsi="Comic Sans MS"/>
          <w:b/>
          <w:i/>
          <w:iCs/>
          <w:color w:val="000000" w:themeColor="text1"/>
          <w:spacing w:val="-12"/>
          <w:sz w:val="40"/>
          <w:szCs w:val="40"/>
        </w:rPr>
        <w:t>the Son of God, who loved me and gave Himself up for me.</w:t>
      </w:r>
      <w:r w:rsidR="00C77E8E" w:rsidRPr="00C77E8E">
        <w:rPr>
          <w:rFonts w:ascii="Comic Sans MS" w:hAnsi="Comic Sans MS"/>
          <w:b/>
          <w:i/>
          <w:iCs/>
          <w:color w:val="000000" w:themeColor="text1"/>
          <w:spacing w:val="-6"/>
          <w:sz w:val="40"/>
          <w:szCs w:val="40"/>
        </w:rPr>
        <w:t xml:space="preserve"> </w:t>
      </w:r>
    </w:p>
    <w:p w14:paraId="78885D2E" w14:textId="77777777" w:rsidR="005628FE" w:rsidRPr="00C76920" w:rsidRDefault="005628FE" w:rsidP="00615454">
      <w:pPr>
        <w:pStyle w:val="Standard"/>
        <w:rPr>
          <w:rFonts w:ascii="Comic Sans MS" w:hAnsi="Comic Sans MS"/>
          <w:bCs/>
          <w:color w:val="000000" w:themeColor="text1"/>
          <w:spacing w:val="-6"/>
          <w:sz w:val="16"/>
          <w:szCs w:val="16"/>
        </w:rPr>
      </w:pPr>
    </w:p>
    <w:p w14:paraId="62B8DEA8" w14:textId="59284267" w:rsidR="00615454" w:rsidRPr="00FE7402" w:rsidRDefault="00615454" w:rsidP="0061545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What is the result of the world being crucified to us?</w:t>
      </w:r>
    </w:p>
    <w:p w14:paraId="6942B8DB" w14:textId="77777777" w:rsidR="00615454" w:rsidRPr="00FE7402" w:rsidRDefault="00615454" w:rsidP="00615454">
      <w:pPr>
        <w:pStyle w:val="Standard"/>
        <w:rPr>
          <w:rFonts w:ascii="Comic Sans MS" w:hAnsi="Comic Sans MS"/>
          <w:b/>
          <w:i/>
          <w:iCs/>
          <w:color w:val="0035FF"/>
          <w:spacing w:val="-6"/>
          <w:sz w:val="10"/>
          <w:szCs w:val="10"/>
        </w:rPr>
      </w:pPr>
    </w:p>
    <w:p w14:paraId="3FBAA3FE" w14:textId="190506C7" w:rsidR="00615454" w:rsidRPr="00502799" w:rsidRDefault="00615454" w:rsidP="00615454">
      <w:pPr>
        <w:pStyle w:val="Standard"/>
        <w:rPr>
          <w:rFonts w:ascii="Comic Sans MS" w:hAnsi="Comic Sans MS"/>
          <w:bCs/>
          <w:color w:val="000000" w:themeColor="text1"/>
          <w:spacing w:val="-12"/>
          <w:sz w:val="40"/>
          <w:szCs w:val="40"/>
        </w:rPr>
      </w:pPr>
      <w:r w:rsidRPr="00E75C7F">
        <w:rPr>
          <w:rFonts w:ascii="Comic Sans MS" w:hAnsi="Comic Sans MS"/>
          <w:b/>
          <w:i/>
          <w:iCs/>
          <w:color w:val="0035FF"/>
          <w:spacing w:val="-6"/>
          <w:sz w:val="40"/>
          <w:szCs w:val="40"/>
        </w:rPr>
        <w:t xml:space="preserve">that our </w:t>
      </w:r>
      <w:r w:rsidRPr="00295036">
        <w:rPr>
          <w:rFonts w:ascii="Comic Sans MS" w:hAnsi="Comic Sans MS"/>
          <w:b/>
          <w:i/>
          <w:iCs/>
          <w:color w:val="0035FF"/>
          <w:spacing w:val="-6"/>
          <w:sz w:val="40"/>
          <w:szCs w:val="40"/>
          <w:u w:val="single"/>
        </w:rPr>
        <w:t>body of sin</w:t>
      </w:r>
      <w:r w:rsidRPr="00E75C7F">
        <w:rPr>
          <w:rFonts w:ascii="Comic Sans MS" w:hAnsi="Comic Sans MS"/>
          <w:b/>
          <w:i/>
          <w:iCs/>
          <w:color w:val="0035FF"/>
          <w:spacing w:val="-6"/>
          <w:sz w:val="40"/>
          <w:szCs w:val="40"/>
        </w:rPr>
        <w:t xml:space="preserve"> </w:t>
      </w:r>
      <w:r w:rsidR="00C76920" w:rsidRPr="00F8231E">
        <w:rPr>
          <w:rFonts w:ascii="Comic Sans MS" w:hAnsi="Comic Sans MS"/>
          <w:bCs/>
          <w:color w:val="000000" w:themeColor="text1"/>
          <w:spacing w:val="-10"/>
          <w:sz w:val="34"/>
          <w:szCs w:val="34"/>
        </w:rPr>
        <w:t>(</w:t>
      </w:r>
      <w:r w:rsidR="00933766" w:rsidRPr="00933766">
        <w:rPr>
          <w:rFonts w:ascii="Comic Sans MS" w:hAnsi="Comic Sans MS"/>
          <w:bCs/>
          <w:color w:val="000000" w:themeColor="text1"/>
          <w:spacing w:val="-10"/>
          <w:sz w:val="32"/>
          <w:szCs w:val="32"/>
        </w:rPr>
        <w:t>OSN</w:t>
      </w:r>
      <w:r w:rsidR="00C76920" w:rsidRPr="00F8231E">
        <w:rPr>
          <w:rFonts w:ascii="Comic Sans MS" w:hAnsi="Comic Sans MS"/>
          <w:bCs/>
          <w:color w:val="000000" w:themeColor="text1"/>
          <w:spacing w:val="-10"/>
          <w:sz w:val="34"/>
          <w:szCs w:val="34"/>
        </w:rPr>
        <w:t xml:space="preserve">) </w:t>
      </w:r>
      <w:r w:rsidRPr="00E75C7F">
        <w:rPr>
          <w:rFonts w:ascii="Comic Sans MS" w:hAnsi="Comic Sans MS"/>
          <w:b/>
          <w:i/>
          <w:iCs/>
          <w:color w:val="0035FF"/>
          <w:spacing w:val="-6"/>
          <w:sz w:val="40"/>
          <w:szCs w:val="40"/>
        </w:rPr>
        <w:t xml:space="preserve">might </w:t>
      </w:r>
      <w:bookmarkStart w:id="69" w:name="_Hlk90563029"/>
      <w:r w:rsidRPr="00C76920">
        <w:rPr>
          <w:rFonts w:ascii="Comic Sans MS" w:hAnsi="Comic Sans MS"/>
          <w:b/>
          <w:i/>
          <w:iCs/>
          <w:color w:val="0035FF"/>
          <w:spacing w:val="-6"/>
          <w:sz w:val="40"/>
          <w:szCs w:val="40"/>
          <w:u w:val="single"/>
        </w:rPr>
        <w:t xml:space="preserve">be done away </w:t>
      </w:r>
      <w:bookmarkEnd w:id="69"/>
      <w:r w:rsidRPr="00C76920">
        <w:rPr>
          <w:rFonts w:ascii="Comic Sans MS" w:hAnsi="Comic Sans MS"/>
          <w:b/>
          <w:i/>
          <w:iCs/>
          <w:color w:val="0035FF"/>
          <w:spacing w:val="-6"/>
          <w:sz w:val="40"/>
          <w:szCs w:val="40"/>
          <w:u w:val="single"/>
        </w:rPr>
        <w:t>with</w:t>
      </w:r>
      <w:r w:rsidRPr="00E75C7F">
        <w:rPr>
          <w:rFonts w:ascii="Comic Sans MS" w:hAnsi="Comic Sans MS"/>
          <w:b/>
          <w:i/>
          <w:iCs/>
          <w:color w:val="0035FF"/>
          <w:spacing w:val="-6"/>
          <w:sz w:val="40"/>
          <w:szCs w:val="40"/>
        </w:rPr>
        <w:t>,</w:t>
      </w:r>
    </w:p>
    <w:p w14:paraId="76321977" w14:textId="77777777" w:rsidR="00615454" w:rsidRPr="00C76920" w:rsidRDefault="00615454" w:rsidP="00615454">
      <w:pPr>
        <w:pStyle w:val="Standard"/>
        <w:rPr>
          <w:rFonts w:ascii="Comic Sans MS" w:hAnsi="Comic Sans MS"/>
          <w:bCs/>
          <w:color w:val="000000" w:themeColor="text1"/>
          <w:spacing w:val="-12"/>
          <w:sz w:val="16"/>
          <w:szCs w:val="16"/>
        </w:rPr>
      </w:pPr>
    </w:p>
    <w:p w14:paraId="5F3B4DD0" w14:textId="3F53DAA8" w:rsidR="00933766" w:rsidRDefault="00C76920" w:rsidP="00933766">
      <w:pPr>
        <w:pStyle w:val="Standard"/>
        <w:rPr>
          <w:rFonts w:ascii="Comic Sans MS" w:hAnsi="Comic Sans MS"/>
          <w:bCs/>
          <w:color w:val="000000" w:themeColor="text1"/>
          <w:spacing w:val="-6"/>
          <w:sz w:val="40"/>
          <w:szCs w:val="40"/>
        </w:rPr>
      </w:pPr>
      <w:r w:rsidRPr="00C76920">
        <w:rPr>
          <w:rFonts w:ascii="Comic Sans MS" w:hAnsi="Comic Sans MS"/>
          <w:b/>
          <w:i/>
          <w:iCs/>
          <w:color w:val="0035FF"/>
          <w:spacing w:val="-6"/>
          <w:sz w:val="40"/>
          <w:szCs w:val="40"/>
          <w:u w:val="single"/>
        </w:rPr>
        <w:lastRenderedPageBreak/>
        <w:t>be done away</w:t>
      </w:r>
      <w:r>
        <w:rPr>
          <w:rFonts w:ascii="Comic Sans MS" w:hAnsi="Comic Sans MS"/>
          <w:b/>
          <w:i/>
          <w:iCs/>
          <w:color w:val="0035FF"/>
          <w:spacing w:val="-6"/>
          <w:sz w:val="40"/>
          <w:szCs w:val="40"/>
          <w:u w:val="single"/>
        </w:rPr>
        <w:t xml:space="preserve"> </w:t>
      </w:r>
      <w:r w:rsidRPr="00C76920">
        <w:rPr>
          <w:rFonts w:ascii="Comic Sans MS" w:hAnsi="Comic Sans MS"/>
          <w:b/>
          <w:i/>
          <w:iCs/>
          <w:color w:val="0035FF"/>
          <w:spacing w:val="-6"/>
          <w:sz w:val="40"/>
          <w:szCs w:val="40"/>
          <w:u w:val="single"/>
        </w:rPr>
        <w:t>with</w:t>
      </w:r>
      <w:r>
        <w:rPr>
          <w:rFonts w:ascii="Comic Sans MS" w:hAnsi="Comic Sans MS"/>
          <w:bCs/>
          <w:color w:val="0035FF"/>
          <w:spacing w:val="-6"/>
          <w:sz w:val="40"/>
          <w:szCs w:val="40"/>
        </w:rPr>
        <w:t xml:space="preserve"> </w:t>
      </w:r>
      <w:r w:rsidR="0093376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33766">
        <w:rPr>
          <w:rFonts w:ascii="Comic Sans MS" w:hAnsi="Comic Sans MS"/>
          <w:bCs/>
          <w:color w:val="000000" w:themeColor="text1"/>
          <w:spacing w:val="-6"/>
          <w:sz w:val="36"/>
          <w:szCs w:val="36"/>
        </w:rPr>
        <w:t xml:space="preserve">KATARGEO, </w:t>
      </w:r>
      <w:r w:rsidRPr="00933766">
        <w:rPr>
          <w:rFonts w:ascii="#Logos 8 Resource" w:hAnsi="#Logos 8 Resource"/>
          <w:b/>
          <w:sz w:val="40"/>
          <w:szCs w:val="40"/>
          <w:lang w:val="el-GR"/>
        </w:rPr>
        <w:t>καταργέω</w:t>
      </w:r>
      <w:r w:rsidR="00933766">
        <w:rPr>
          <w:rFonts w:ascii="Comic Sans MS" w:hAnsi="Comic Sans MS"/>
          <w:bCs/>
          <w:color w:val="000000" w:themeColor="text1"/>
          <w:spacing w:val="-6"/>
          <w:sz w:val="40"/>
          <w:szCs w:val="40"/>
        </w:rPr>
        <w:t xml:space="preserve">, (v. aps); </w:t>
      </w:r>
      <w:r w:rsidR="00933766" w:rsidRPr="00933766">
        <w:rPr>
          <w:rFonts w:ascii="Comic Sans MS" w:hAnsi="Comic Sans MS" w:hint="eastAsia"/>
          <w:bCs/>
          <w:color w:val="000000" w:themeColor="text1"/>
          <w:spacing w:val="-6"/>
          <w:sz w:val="40"/>
          <w:szCs w:val="40"/>
        </w:rPr>
        <w:t>②</w:t>
      </w:r>
      <w:r w:rsidR="00933766" w:rsidRPr="00933766">
        <w:rPr>
          <w:rFonts w:ascii="Comic Sans MS" w:hAnsi="Comic Sans MS" w:hint="eastAsia"/>
          <w:bCs/>
          <w:color w:val="000000" w:themeColor="text1"/>
          <w:spacing w:val="-6"/>
          <w:sz w:val="40"/>
          <w:szCs w:val="40"/>
        </w:rPr>
        <w:t xml:space="preserve"> to cause someth</w:t>
      </w:r>
      <w:r w:rsidR="00933766">
        <w:rPr>
          <w:rFonts w:ascii="Comic Sans MS" w:hAnsi="Comic Sans MS"/>
          <w:bCs/>
          <w:color w:val="000000" w:themeColor="text1"/>
          <w:spacing w:val="-6"/>
          <w:sz w:val="40"/>
          <w:szCs w:val="40"/>
        </w:rPr>
        <w:t>ing</w:t>
      </w:r>
      <w:r w:rsidR="00933766" w:rsidRPr="00933766">
        <w:rPr>
          <w:rFonts w:ascii="Comic Sans MS" w:hAnsi="Comic Sans MS" w:hint="eastAsia"/>
          <w:bCs/>
          <w:color w:val="000000" w:themeColor="text1"/>
          <w:spacing w:val="-6"/>
          <w:sz w:val="40"/>
          <w:szCs w:val="40"/>
        </w:rPr>
        <w:t xml:space="preserve"> to lose its power or effectiveness, invalidate, make powerless</w:t>
      </w:r>
      <w:r w:rsidR="00933766">
        <w:rPr>
          <w:rFonts w:ascii="Comic Sans MS" w:hAnsi="Comic Sans MS"/>
          <w:bCs/>
          <w:color w:val="000000" w:themeColor="text1"/>
          <w:spacing w:val="-6"/>
          <w:sz w:val="40"/>
          <w:szCs w:val="40"/>
        </w:rPr>
        <w:t xml:space="preserve">. </w:t>
      </w:r>
    </w:p>
    <w:p w14:paraId="0EF82F5C" w14:textId="623D851B" w:rsidR="00933766" w:rsidRPr="00C66B5B" w:rsidRDefault="00933766" w:rsidP="00933766">
      <w:pPr>
        <w:pStyle w:val="Standard"/>
        <w:rPr>
          <w:rFonts w:ascii="Comic Sans MS" w:hAnsi="Comic Sans MS"/>
          <w:bCs/>
          <w:color w:val="000000" w:themeColor="text1"/>
          <w:spacing w:val="-6"/>
          <w:sz w:val="16"/>
          <w:szCs w:val="16"/>
        </w:rPr>
      </w:pPr>
    </w:p>
    <w:p w14:paraId="6D284ED9" w14:textId="0D64EAF9" w:rsidR="00933766" w:rsidRPr="00C66B5B" w:rsidRDefault="00933766" w:rsidP="0093376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know that the power of our “body of sin” </w:t>
      </w:r>
      <w:r w:rsidR="00C66B5B">
        <w:rPr>
          <w:rFonts w:ascii="Comic Sans MS" w:hAnsi="Comic Sans MS"/>
          <w:bCs/>
          <w:color w:val="000000" w:themeColor="text1"/>
          <w:spacing w:val="-6"/>
          <w:sz w:val="40"/>
          <w:szCs w:val="40"/>
        </w:rPr>
        <w:t xml:space="preserve">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was broken by our identification with J.C. and His death</w:t>
      </w:r>
      <w:r w:rsidR="00C66B5B">
        <w:rPr>
          <w:rFonts w:ascii="Comic Sans MS" w:hAnsi="Comic Sans MS"/>
          <w:bCs/>
          <w:color w:val="000000" w:themeColor="text1"/>
          <w:spacing w:val="-6"/>
          <w:sz w:val="40"/>
          <w:szCs w:val="40"/>
        </w:rPr>
        <w:t xml:space="preserve">. But in this verse, the loss of power of our “body of sin” 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34"/>
          <w:szCs w:val="34"/>
        </w:rPr>
        <w:t xml:space="preserve"> </w:t>
      </w:r>
      <w:r w:rsidR="00C66B5B">
        <w:rPr>
          <w:rFonts w:ascii="Comic Sans MS" w:hAnsi="Comic Sans MS"/>
          <w:bCs/>
          <w:color w:val="000000" w:themeColor="text1"/>
          <w:spacing w:val="-6"/>
          <w:sz w:val="40"/>
          <w:szCs w:val="40"/>
        </w:rPr>
        <w:t>is only a potential because it depends on whether we put off “the old man” and put on the “new man”.</w:t>
      </w:r>
    </w:p>
    <w:p w14:paraId="01250E5E" w14:textId="53691147" w:rsidR="00933766" w:rsidRPr="009A32C7" w:rsidRDefault="00933766" w:rsidP="00933766">
      <w:pPr>
        <w:pStyle w:val="Standard"/>
        <w:ind w:left="360" w:hanging="360"/>
        <w:rPr>
          <w:rFonts w:ascii="Comic Sans MS" w:hAnsi="Comic Sans MS"/>
          <w:bCs/>
          <w:color w:val="000000" w:themeColor="text1"/>
          <w:spacing w:val="-6"/>
          <w:sz w:val="16"/>
          <w:szCs w:val="16"/>
        </w:rPr>
      </w:pPr>
    </w:p>
    <w:p w14:paraId="00C8B188" w14:textId="5BFFC36E" w:rsidR="00C66B5B" w:rsidRPr="00933766" w:rsidRDefault="00C66B5B" w:rsidP="009A32C7">
      <w:pPr>
        <w:pStyle w:val="Standard"/>
        <w:rPr>
          <w:rFonts w:ascii="Comic Sans MS" w:hAnsi="Comic Sans MS"/>
          <w:bCs/>
          <w:color w:val="000000" w:themeColor="text1"/>
          <w:spacing w:val="-6"/>
          <w:sz w:val="40"/>
          <w:szCs w:val="40"/>
        </w:rPr>
      </w:pPr>
      <w:r w:rsidRPr="00C66B5B">
        <w:rPr>
          <w:rFonts w:ascii="Comic Sans MS" w:hAnsi="Comic Sans MS"/>
          <w:bCs/>
          <w:color w:val="000000" w:themeColor="text1"/>
          <w:spacing w:val="-6"/>
          <w:sz w:val="40"/>
          <w:szCs w:val="40"/>
        </w:rPr>
        <w:t xml:space="preserve">Knowing that </w:t>
      </w:r>
      <w:r w:rsidR="00F657D3">
        <w:rPr>
          <w:rFonts w:ascii="Comic Sans MS" w:hAnsi="Comic Sans MS"/>
          <w:bCs/>
          <w:color w:val="000000" w:themeColor="text1"/>
          <w:spacing w:val="-6"/>
          <w:sz w:val="40"/>
          <w:szCs w:val="40"/>
        </w:rPr>
        <w:t>positionally</w:t>
      </w:r>
      <w:r w:rsidRPr="00C66B5B">
        <w:rPr>
          <w:rFonts w:ascii="Comic Sans MS" w:hAnsi="Comic Sans MS"/>
          <w:bCs/>
          <w:color w:val="000000" w:themeColor="text1"/>
          <w:spacing w:val="-6"/>
          <w:sz w:val="40"/>
          <w:szCs w:val="40"/>
        </w:rPr>
        <w:t>, our old unregenerate self was crucified once for all with Christ in order that our physical body heretofore was dominated by the sinful nature was rendered inoperative, with the result that we are no longer enslaved to our sinful nature.  We no longer have to render  habitual obedience to the sinful nature.</w:t>
      </w:r>
    </w:p>
    <w:p w14:paraId="79DB15A2" w14:textId="77777777" w:rsidR="00615454" w:rsidRPr="009A32C7" w:rsidRDefault="00615454" w:rsidP="0004265C">
      <w:pPr>
        <w:pStyle w:val="Standard"/>
        <w:ind w:left="360" w:hanging="360"/>
        <w:rPr>
          <w:rFonts w:ascii="Comic Sans MS" w:hAnsi="Comic Sans MS"/>
          <w:bCs/>
          <w:color w:val="000000" w:themeColor="text1"/>
          <w:spacing w:val="-6"/>
          <w:sz w:val="16"/>
          <w:szCs w:val="16"/>
        </w:rPr>
      </w:pPr>
    </w:p>
    <w:p w14:paraId="15D9F6FC" w14:textId="04BFBBA9" w:rsidR="0004265C" w:rsidRDefault="0004265C" w:rsidP="0004265C">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“Why in our passage in Romans 6 did Paul change from the word DEATH to the word CRUCIFIXION? </w:t>
      </w:r>
      <w:r w:rsidR="00EB4A31">
        <w:rPr>
          <w:rFonts w:ascii="Comic Sans MS" w:hAnsi="Comic Sans MS"/>
          <w:bCs/>
          <w:i/>
          <w:iCs/>
          <w:color w:val="000000" w:themeColor="text1"/>
          <w:spacing w:val="-6"/>
          <w:sz w:val="40"/>
          <w:szCs w:val="40"/>
        </w:rPr>
        <w:t>…B</w:t>
      </w:r>
      <w:r w:rsidRPr="00C50BD2">
        <w:rPr>
          <w:rFonts w:ascii="Comic Sans MS" w:hAnsi="Comic Sans MS"/>
          <w:bCs/>
          <w:i/>
          <w:iCs/>
          <w:color w:val="000000" w:themeColor="text1"/>
          <w:spacing w:val="-6"/>
          <w:sz w:val="40"/>
          <w:szCs w:val="40"/>
        </w:rPr>
        <w:t xml:space="preserve">ecause he wanted us to see that bringing reality out of our position </w:t>
      </w:r>
      <w:r w:rsidR="00F657D3">
        <w:rPr>
          <w:rFonts w:ascii="Comic Sans MS" w:hAnsi="Comic Sans MS"/>
          <w:bCs/>
          <w:i/>
          <w:i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is a process... </w:t>
      </w:r>
    </w:p>
    <w:p w14:paraId="4A8EF139" w14:textId="68C905B3" w:rsidR="00C34587" w:rsidRPr="00234815" w:rsidRDefault="00C34587" w:rsidP="0004265C">
      <w:pPr>
        <w:pStyle w:val="Standard"/>
        <w:ind w:left="360" w:hanging="360"/>
        <w:rPr>
          <w:rFonts w:ascii="Comic Sans MS" w:hAnsi="Comic Sans MS"/>
          <w:bCs/>
          <w:i/>
          <w:iCs/>
          <w:color w:val="000000" w:themeColor="text1"/>
          <w:spacing w:val="-6"/>
          <w:sz w:val="16"/>
          <w:szCs w:val="16"/>
        </w:rPr>
      </w:pPr>
    </w:p>
    <w:p w14:paraId="02EC96BF" w14:textId="779F336D" w:rsidR="00C34587" w:rsidRPr="00B16938" w:rsidRDefault="00CA0219" w:rsidP="00DE3631">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Making the crucifixion of our old self</w:t>
      </w:r>
      <w:r w:rsidR="00DE363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which was </w:t>
      </w:r>
      <w:r w:rsidR="00DE3631">
        <w:rPr>
          <w:rFonts w:ascii="Comic Sans MS" w:hAnsi="Comic Sans MS"/>
          <w:bCs/>
          <w:color w:val="000000" w:themeColor="text1"/>
          <w:spacing w:val="-6"/>
          <w:sz w:val="40"/>
          <w:szCs w:val="40"/>
        </w:rPr>
        <w:t xml:space="preserve">accomplish- ed by the baptism of the Holy Spirit, to become an </w:t>
      </w:r>
      <w:proofErr w:type="spellStart"/>
      <w:r w:rsidR="00DE3631">
        <w:rPr>
          <w:rFonts w:ascii="Comic Sans MS" w:hAnsi="Comic Sans MS"/>
          <w:bCs/>
          <w:color w:val="000000" w:themeColor="text1"/>
          <w:spacing w:val="-6"/>
          <w:sz w:val="40"/>
          <w:szCs w:val="40"/>
        </w:rPr>
        <w:t>exper</w:t>
      </w:r>
      <w:proofErr w:type="spellEnd"/>
      <w:r w:rsidR="00DE3631">
        <w:rPr>
          <w:rFonts w:ascii="Comic Sans MS" w:hAnsi="Comic Sans MS"/>
          <w:bCs/>
          <w:color w:val="000000" w:themeColor="text1"/>
          <w:spacing w:val="-6"/>
          <w:sz w:val="40"/>
          <w:szCs w:val="40"/>
        </w:rPr>
        <w:t xml:space="preserve">- </w:t>
      </w:r>
      <w:proofErr w:type="spellStart"/>
      <w:r w:rsidR="00DE3631">
        <w:rPr>
          <w:rFonts w:ascii="Comic Sans MS" w:hAnsi="Comic Sans MS"/>
          <w:bCs/>
          <w:color w:val="000000" w:themeColor="text1"/>
          <w:spacing w:val="-6"/>
          <w:sz w:val="40"/>
          <w:szCs w:val="40"/>
        </w:rPr>
        <w:t>iential</w:t>
      </w:r>
      <w:proofErr w:type="spellEnd"/>
      <w:r w:rsidR="00DE3631">
        <w:rPr>
          <w:rFonts w:ascii="Comic Sans MS" w:hAnsi="Comic Sans MS"/>
          <w:bCs/>
          <w:color w:val="000000" w:themeColor="text1"/>
          <w:spacing w:val="-6"/>
          <w:sz w:val="40"/>
          <w:szCs w:val="40"/>
        </w:rPr>
        <w:t xml:space="preserve"> reality is a process; it doesn’t happen overnight.</w:t>
      </w:r>
    </w:p>
    <w:p w14:paraId="1721F53F" w14:textId="77777777" w:rsidR="0004265C" w:rsidRPr="00C50BD2" w:rsidRDefault="0004265C" w:rsidP="0004265C">
      <w:pPr>
        <w:pStyle w:val="Standard"/>
        <w:rPr>
          <w:rFonts w:ascii="Comic Sans MS" w:hAnsi="Comic Sans MS"/>
          <w:bCs/>
          <w:i/>
          <w:iCs/>
          <w:color w:val="000000" w:themeColor="text1"/>
          <w:spacing w:val="-6"/>
          <w:sz w:val="12"/>
          <w:szCs w:val="12"/>
        </w:rPr>
      </w:pPr>
    </w:p>
    <w:p w14:paraId="23ED9627" w14:textId="77777777"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1. Death by crucifixion was a process that could last as  </w:t>
      </w:r>
    </w:p>
    <w:p w14:paraId="18540744" w14:textId="66FFB4CF"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lastRenderedPageBreak/>
        <w:t xml:space="preserve">       long as three days. </w:t>
      </w:r>
    </w:p>
    <w:p w14:paraId="08D9E314" w14:textId="77777777" w:rsid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2. Once a person was nailed to a Roman cross, death was </w:t>
      </w:r>
    </w:p>
    <w:p w14:paraId="368EB04B" w14:textId="4C2A4A6B" w:rsidR="0004265C" w:rsidRPr="00C50BD2" w:rsidRDefault="00C50BD2" w:rsidP="0004265C">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34815" w:rsidRPr="00C50BD2">
        <w:rPr>
          <w:rFonts w:ascii="Comic Sans MS" w:hAnsi="Comic Sans MS"/>
          <w:bCs/>
          <w:i/>
          <w:iCs/>
          <w:color w:val="000000" w:themeColor="text1"/>
          <w:spacing w:val="-6"/>
          <w:sz w:val="40"/>
          <w:szCs w:val="40"/>
        </w:rPr>
        <w:t>s</w:t>
      </w:r>
      <w:r w:rsidR="0004265C" w:rsidRPr="00C50BD2">
        <w:rPr>
          <w:rFonts w:ascii="Comic Sans MS" w:hAnsi="Comic Sans MS"/>
          <w:bCs/>
          <w:i/>
          <w:iCs/>
          <w:color w:val="000000" w:themeColor="text1"/>
          <w:spacing w:val="-6"/>
          <w:sz w:val="40"/>
          <w:szCs w:val="40"/>
        </w:rPr>
        <w:t>ure</w:t>
      </w:r>
      <w:r w:rsidR="00EB4A31">
        <w:rPr>
          <w:rFonts w:ascii="Comic Sans MS" w:hAnsi="Comic Sans MS"/>
          <w:bCs/>
          <w:i/>
          <w:iCs/>
          <w:color w:val="000000" w:themeColor="text1"/>
          <w:spacing w:val="-6"/>
          <w:sz w:val="40"/>
          <w:szCs w:val="40"/>
        </w:rPr>
        <w:t>,</w:t>
      </w:r>
      <w:r w:rsidR="0004265C" w:rsidRPr="00C50BD2">
        <w:rPr>
          <w:rFonts w:ascii="Comic Sans MS" w:hAnsi="Comic Sans MS"/>
          <w:bCs/>
          <w:i/>
          <w:iCs/>
          <w:color w:val="000000" w:themeColor="text1"/>
          <w:spacing w:val="-6"/>
          <w:sz w:val="40"/>
          <w:szCs w:val="40"/>
        </w:rPr>
        <w:t xml:space="preserve"> but that death was a process. </w:t>
      </w:r>
    </w:p>
    <w:p w14:paraId="7EAC0DFC" w14:textId="77777777" w:rsidR="00751C70" w:rsidRDefault="0004265C" w:rsidP="00C50BD2">
      <w:pPr>
        <w:pStyle w:val="Standard"/>
        <w:ind w:firstLine="360"/>
        <w:rPr>
          <w:rFonts w:ascii="Comic Sans MS" w:hAnsi="Comic Sans MS"/>
          <w:bCs/>
          <w:i/>
          <w:iCs/>
          <w:color w:val="000000" w:themeColor="text1"/>
          <w:sz w:val="40"/>
          <w:szCs w:val="40"/>
        </w:rPr>
      </w:pPr>
      <w:r w:rsidRPr="00C50BD2">
        <w:rPr>
          <w:rFonts w:ascii="Comic Sans MS" w:hAnsi="Comic Sans MS"/>
          <w:bCs/>
          <w:i/>
          <w:iCs/>
          <w:color w:val="000000" w:themeColor="text1"/>
          <w:spacing w:val="-6"/>
          <w:sz w:val="40"/>
          <w:szCs w:val="40"/>
        </w:rPr>
        <w:t xml:space="preserve">3. </w:t>
      </w:r>
      <w:r w:rsidRPr="00C50BD2">
        <w:rPr>
          <w:rFonts w:ascii="Comic Sans MS" w:hAnsi="Comic Sans MS"/>
          <w:bCs/>
          <w:i/>
          <w:iCs/>
          <w:color w:val="000000" w:themeColor="text1"/>
          <w:sz w:val="40"/>
          <w:szCs w:val="40"/>
        </w:rPr>
        <w:t xml:space="preserve">No one ever really died by crucifixion but by </w:t>
      </w:r>
      <w:proofErr w:type="spellStart"/>
      <w:r w:rsidR="00C50BD2">
        <w:rPr>
          <w:rFonts w:ascii="Comic Sans MS" w:hAnsi="Comic Sans MS"/>
          <w:bCs/>
          <w:i/>
          <w:iCs/>
          <w:color w:val="000000" w:themeColor="text1"/>
          <w:sz w:val="40"/>
          <w:szCs w:val="40"/>
        </w:rPr>
        <w:t>s</w:t>
      </w:r>
      <w:r w:rsidRPr="00C50BD2">
        <w:rPr>
          <w:rFonts w:ascii="Comic Sans MS" w:hAnsi="Comic Sans MS"/>
          <w:bCs/>
          <w:i/>
          <w:iCs/>
          <w:color w:val="000000" w:themeColor="text1"/>
          <w:sz w:val="40"/>
          <w:szCs w:val="40"/>
        </w:rPr>
        <w:t>uffo</w:t>
      </w:r>
      <w:proofErr w:type="spellEnd"/>
      <w:r w:rsidR="00C50BD2">
        <w:rPr>
          <w:rFonts w:ascii="Comic Sans MS" w:hAnsi="Comic Sans MS"/>
          <w:bCs/>
          <w:i/>
          <w:iCs/>
          <w:color w:val="000000" w:themeColor="text1"/>
          <w:sz w:val="40"/>
          <w:szCs w:val="40"/>
        </w:rPr>
        <w:t xml:space="preserve">-     </w:t>
      </w:r>
    </w:p>
    <w:p w14:paraId="2CC65E71" w14:textId="5633E168" w:rsidR="0004265C" w:rsidRPr="00C50BD2" w:rsidRDefault="00751C70" w:rsidP="00751C70">
      <w:pPr>
        <w:pStyle w:val="Standard"/>
        <w:ind w:left="810" w:hanging="450"/>
        <w:rPr>
          <w:rFonts w:ascii="Comic Sans MS" w:hAnsi="Comic Sans MS"/>
          <w:bCs/>
          <w:i/>
          <w:iCs/>
          <w:color w:val="000000" w:themeColor="text1"/>
          <w:spacing w:val="-6"/>
          <w:sz w:val="40"/>
          <w:szCs w:val="40"/>
        </w:rPr>
      </w:pPr>
      <w:r>
        <w:rPr>
          <w:rFonts w:ascii="Comic Sans MS" w:hAnsi="Comic Sans MS"/>
          <w:bCs/>
          <w:i/>
          <w:iCs/>
          <w:color w:val="000000" w:themeColor="text1"/>
          <w:sz w:val="40"/>
          <w:szCs w:val="40"/>
        </w:rPr>
        <w:t xml:space="preserve">    </w:t>
      </w:r>
      <w:r w:rsidR="0004265C" w:rsidRPr="00C50BD2">
        <w:rPr>
          <w:rFonts w:ascii="Comic Sans MS" w:hAnsi="Comic Sans MS"/>
          <w:bCs/>
          <w:i/>
          <w:iCs/>
          <w:color w:val="000000" w:themeColor="text1"/>
          <w:sz w:val="40"/>
          <w:szCs w:val="40"/>
        </w:rPr>
        <w:t>cation</w:t>
      </w:r>
      <w:r w:rsidR="0004265C" w:rsidRPr="00C50BD2">
        <w:rPr>
          <w:rFonts w:ascii="Comic Sans MS" w:hAnsi="Comic Sans MS"/>
          <w:bCs/>
          <w:i/>
          <w:iCs/>
          <w:color w:val="000000" w:themeColor="text1"/>
          <w:spacing w:val="-6"/>
          <w:sz w:val="40"/>
          <w:szCs w:val="40"/>
        </w:rPr>
        <w:t xml:space="preserve"> that occurred once the body was</w:t>
      </w:r>
      <w:r w:rsidR="00C50BD2">
        <w:rPr>
          <w:rFonts w:ascii="Comic Sans MS" w:hAnsi="Comic Sans MS"/>
          <w:bCs/>
          <w:i/>
          <w:iCs/>
          <w:color w:val="000000" w:themeColor="text1"/>
          <w:spacing w:val="-6"/>
          <w:sz w:val="40"/>
          <w:szCs w:val="40"/>
        </w:rPr>
        <w:t xml:space="preserve"> s</w:t>
      </w:r>
      <w:r w:rsidR="0004265C" w:rsidRPr="00C50BD2">
        <w:rPr>
          <w:rFonts w:ascii="Comic Sans MS" w:hAnsi="Comic Sans MS"/>
          <w:bCs/>
          <w:i/>
          <w:iCs/>
          <w:color w:val="000000" w:themeColor="text1"/>
          <w:spacing w:val="-6"/>
          <w:sz w:val="40"/>
          <w:szCs w:val="40"/>
        </w:rPr>
        <w:t xml:space="preserve">o weak it could no longer lift itself up to take in air. </w:t>
      </w:r>
    </w:p>
    <w:p w14:paraId="0B9B579C" w14:textId="77777777" w:rsidR="00751C70" w:rsidRDefault="0004265C" w:rsidP="00751C70">
      <w:pPr>
        <w:pStyle w:val="Standard"/>
        <w:ind w:firstLine="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4. In the analogy, the death of the Sin Nature is assured </w:t>
      </w:r>
    </w:p>
    <w:p w14:paraId="2399006E" w14:textId="77777777" w:rsidR="00292DAE" w:rsidRDefault="00751C70"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92DAE">
        <w:rPr>
          <w:rFonts w:ascii="Comic Sans MS" w:hAnsi="Comic Sans MS"/>
          <w:bCs/>
          <w:i/>
          <w:iCs/>
          <w:color w:val="000000" w:themeColor="text1"/>
          <w:spacing w:val="-6"/>
          <w:sz w:val="40"/>
          <w:szCs w:val="40"/>
        </w:rPr>
        <w:t>p</w:t>
      </w:r>
      <w:r w:rsidR="00234815">
        <w:rPr>
          <w:rFonts w:ascii="Comic Sans MS" w:hAnsi="Comic Sans MS"/>
          <w:bCs/>
          <w:i/>
          <w:iCs/>
          <w:color w:val="000000" w:themeColor="text1"/>
          <w:spacing w:val="-6"/>
          <w:sz w:val="40"/>
          <w:szCs w:val="40"/>
        </w:rPr>
        <w:t xml:space="preserve">ositionally, </w:t>
      </w:r>
      <w:r w:rsidR="0004265C" w:rsidRPr="00C50BD2">
        <w:rPr>
          <w:rFonts w:ascii="Comic Sans MS" w:hAnsi="Comic Sans MS"/>
          <w:bCs/>
          <w:i/>
          <w:iCs/>
          <w:color w:val="000000" w:themeColor="text1"/>
          <w:spacing w:val="-6"/>
          <w:sz w:val="40"/>
          <w:szCs w:val="40"/>
        </w:rPr>
        <w:t xml:space="preserve">but </w:t>
      </w:r>
      <w:r w:rsidR="00292DAE">
        <w:rPr>
          <w:rFonts w:ascii="Comic Sans MS" w:hAnsi="Comic Sans MS"/>
          <w:bCs/>
          <w:i/>
          <w:iCs/>
          <w:color w:val="000000" w:themeColor="text1"/>
          <w:spacing w:val="-6"/>
          <w:sz w:val="40"/>
          <w:szCs w:val="40"/>
        </w:rPr>
        <w:t xml:space="preserve">making it a reality experientially </w:t>
      </w:r>
      <w:r w:rsidR="0004265C" w:rsidRPr="00C50BD2">
        <w:rPr>
          <w:rFonts w:ascii="Comic Sans MS" w:hAnsi="Comic Sans MS"/>
          <w:bCs/>
          <w:i/>
          <w:iCs/>
          <w:color w:val="000000" w:themeColor="text1"/>
          <w:spacing w:val="-6"/>
          <w:sz w:val="40"/>
          <w:szCs w:val="40"/>
        </w:rPr>
        <w:t xml:space="preserve">is a </w:t>
      </w:r>
    </w:p>
    <w:p w14:paraId="0C8E377F" w14:textId="47C41A43" w:rsidR="00C50BD2" w:rsidRPr="00C50BD2" w:rsidRDefault="00292DAE"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process we continue as long as we are alive. </w:t>
      </w:r>
    </w:p>
    <w:p w14:paraId="40757FE9" w14:textId="77777777"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5. Positionally it is dead but experientially it still clings to </w:t>
      </w:r>
      <w:r w:rsidRPr="00C50BD2">
        <w:rPr>
          <w:rFonts w:ascii="Comic Sans MS" w:hAnsi="Comic Sans MS"/>
          <w:bCs/>
          <w:i/>
          <w:iCs/>
          <w:color w:val="000000" w:themeColor="text1"/>
          <w:spacing w:val="-6"/>
          <w:sz w:val="40"/>
          <w:szCs w:val="40"/>
        </w:rPr>
        <w:t xml:space="preserve">  </w:t>
      </w:r>
    </w:p>
    <w:p w14:paraId="4BEB397A" w14:textId="7601DB53"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us gasping for ever</w:t>
      </w:r>
      <w:r w:rsidRPr="00C50BD2">
        <w:rPr>
          <w:rFonts w:ascii="Comic Sans MS" w:hAnsi="Comic Sans MS"/>
          <w:bCs/>
          <w:i/>
          <w:iCs/>
          <w:color w:val="000000" w:themeColor="text1"/>
          <w:spacing w:val="-6"/>
          <w:sz w:val="40"/>
          <w:szCs w:val="40"/>
        </w:rPr>
        <w:t>y</w:t>
      </w:r>
      <w:r w:rsidR="0004265C" w:rsidRPr="00C50BD2">
        <w:rPr>
          <w:rFonts w:ascii="Comic Sans MS" w:hAnsi="Comic Sans MS"/>
          <w:bCs/>
          <w:i/>
          <w:iCs/>
          <w:color w:val="000000" w:themeColor="text1"/>
          <w:spacing w:val="-6"/>
          <w:sz w:val="40"/>
          <w:szCs w:val="40"/>
        </w:rPr>
        <w:t xml:space="preserve"> breath. </w:t>
      </w:r>
    </w:p>
    <w:p w14:paraId="224CCA56" w14:textId="5DA4ECC6" w:rsidR="0004265C" w:rsidRPr="00C50BD2" w:rsidRDefault="0004265C" w:rsidP="003E3C76">
      <w:pPr>
        <w:pStyle w:val="Standard"/>
        <w:ind w:left="900" w:hanging="54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6. </w:t>
      </w:r>
      <w:r w:rsidR="00292DAE">
        <w:rPr>
          <w:rFonts w:ascii="Comic Sans MS" w:hAnsi="Comic Sans MS"/>
          <w:bCs/>
          <w:i/>
          <w:iCs/>
          <w:color w:val="000000" w:themeColor="text1"/>
          <w:spacing w:val="-6"/>
          <w:sz w:val="40"/>
          <w:szCs w:val="40"/>
        </w:rPr>
        <w:t xml:space="preserve">We all died to sin with Christ on the cross, but we make </w:t>
      </w:r>
      <w:r w:rsidR="003E3C76">
        <w:rPr>
          <w:rFonts w:ascii="Comic Sans MS" w:hAnsi="Comic Sans MS"/>
          <w:bCs/>
          <w:i/>
          <w:iCs/>
          <w:color w:val="000000" w:themeColor="text1"/>
          <w:spacing w:val="-6"/>
          <w:sz w:val="40"/>
          <w:szCs w:val="40"/>
        </w:rPr>
        <w:t xml:space="preserve">  </w:t>
      </w:r>
      <w:r w:rsidR="00292DAE" w:rsidRPr="003E3C76">
        <w:rPr>
          <w:rFonts w:ascii="Comic Sans MS" w:hAnsi="Comic Sans MS"/>
          <w:bCs/>
          <w:i/>
          <w:iCs/>
          <w:color w:val="000000" w:themeColor="text1"/>
          <w:spacing w:val="-10"/>
          <w:sz w:val="40"/>
          <w:szCs w:val="40"/>
        </w:rPr>
        <w:t xml:space="preserve">decisions every day that determine </w:t>
      </w:r>
      <w:r w:rsidR="00410222" w:rsidRPr="003E3C76">
        <w:rPr>
          <w:rFonts w:ascii="Comic Sans MS" w:hAnsi="Comic Sans MS"/>
          <w:bCs/>
          <w:i/>
          <w:iCs/>
          <w:color w:val="000000" w:themeColor="text1"/>
          <w:spacing w:val="-10"/>
          <w:sz w:val="40"/>
          <w:szCs w:val="40"/>
        </w:rPr>
        <w:t xml:space="preserve">whether </w:t>
      </w:r>
      <w:r w:rsidR="00292DAE" w:rsidRPr="003E3C76">
        <w:rPr>
          <w:rFonts w:ascii="Comic Sans MS" w:hAnsi="Comic Sans MS"/>
          <w:bCs/>
          <w:i/>
          <w:iCs/>
          <w:color w:val="000000" w:themeColor="text1"/>
          <w:spacing w:val="-10"/>
          <w:sz w:val="40"/>
          <w:szCs w:val="40"/>
        </w:rPr>
        <w:t xml:space="preserve">we </w:t>
      </w:r>
      <w:r w:rsidR="003E3C76" w:rsidRPr="003E3C76">
        <w:rPr>
          <w:rFonts w:ascii="Comic Sans MS" w:hAnsi="Comic Sans MS"/>
          <w:bCs/>
          <w:i/>
          <w:iCs/>
          <w:color w:val="000000" w:themeColor="text1"/>
          <w:spacing w:val="-10"/>
          <w:sz w:val="40"/>
          <w:szCs w:val="40"/>
        </w:rPr>
        <w:t>have put</w:t>
      </w:r>
      <w:r w:rsidR="003E3C76">
        <w:rPr>
          <w:rFonts w:ascii="Comic Sans MS" w:hAnsi="Comic Sans MS"/>
          <w:bCs/>
          <w:i/>
          <w:iCs/>
          <w:color w:val="000000" w:themeColor="text1"/>
          <w:spacing w:val="-6"/>
          <w:sz w:val="40"/>
          <w:szCs w:val="40"/>
        </w:rPr>
        <w:t xml:space="preserve"> on the “new self” and are walking in the newness of life.</w:t>
      </w:r>
    </w:p>
    <w:p w14:paraId="5562F505" w14:textId="688BEAB1" w:rsidR="0004265C" w:rsidRPr="009A32C7" w:rsidRDefault="0004265C" w:rsidP="00502799">
      <w:pPr>
        <w:pStyle w:val="Standard"/>
        <w:rPr>
          <w:rFonts w:ascii="Comic Sans MS" w:hAnsi="Comic Sans MS"/>
          <w:bCs/>
          <w:i/>
          <w:iCs/>
          <w:color w:val="000000" w:themeColor="text1"/>
          <w:spacing w:val="-6"/>
          <w:sz w:val="16"/>
          <w:szCs w:val="16"/>
        </w:rPr>
      </w:pPr>
    </w:p>
    <w:p w14:paraId="6BA17ABD" w14:textId="3BA6C96C" w:rsidR="00582E3F" w:rsidRDefault="002B0638" w:rsidP="00D3105A">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rPr>
        <w:t xml:space="preserve">that we should </w:t>
      </w:r>
      <w:r w:rsidRPr="002B0638">
        <w:rPr>
          <w:rFonts w:ascii="Comic Sans MS" w:hAnsi="Comic Sans MS"/>
          <w:b/>
          <w:i/>
          <w:iCs/>
          <w:color w:val="0035FF"/>
          <w:spacing w:val="-6"/>
          <w:sz w:val="40"/>
          <w:szCs w:val="40"/>
          <w:u w:val="single"/>
        </w:rPr>
        <w:t>no longer be</w:t>
      </w:r>
      <w:r w:rsidRPr="00E75C7F">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 xml:space="preserve">(inf. pa) </w:t>
      </w:r>
      <w:r w:rsidRPr="00E75C7F">
        <w:rPr>
          <w:rFonts w:ascii="Comic Sans MS" w:hAnsi="Comic Sans MS"/>
          <w:b/>
          <w:i/>
          <w:iCs/>
          <w:color w:val="0035FF"/>
          <w:spacing w:val="-6"/>
          <w:sz w:val="40"/>
          <w:szCs w:val="40"/>
        </w:rPr>
        <w:t>slaves to sin;</w:t>
      </w:r>
    </w:p>
    <w:p w14:paraId="0889F87F" w14:textId="300EE5D2" w:rsidR="00AE61C6" w:rsidRPr="00DA5CAD" w:rsidRDefault="00AE61C6" w:rsidP="00D3105A">
      <w:pPr>
        <w:pStyle w:val="Standard"/>
        <w:rPr>
          <w:rFonts w:ascii="Comic Sans MS" w:hAnsi="Comic Sans MS"/>
          <w:b/>
          <w:i/>
          <w:iCs/>
          <w:color w:val="0035FF"/>
          <w:spacing w:val="-6"/>
          <w:sz w:val="16"/>
          <w:szCs w:val="16"/>
        </w:rPr>
      </w:pPr>
    </w:p>
    <w:p w14:paraId="58BFAC96" w14:textId="77777777" w:rsidR="00DA5CAD" w:rsidRDefault="00AE61C6"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How many believers know that they were enslaved to sin and how many know that they are no longer slaves to sin? </w:t>
      </w:r>
    </w:p>
    <w:p w14:paraId="645F1DB1" w14:textId="77777777" w:rsidR="00FE5279" w:rsidRPr="00FE5279" w:rsidRDefault="00FE5279" w:rsidP="00D3105A">
      <w:pPr>
        <w:pStyle w:val="Standard"/>
        <w:rPr>
          <w:rFonts w:ascii="Comic Sans MS" w:hAnsi="Comic Sans MS"/>
          <w:bCs/>
          <w:color w:val="000000" w:themeColor="text1"/>
          <w:spacing w:val="-12"/>
          <w:sz w:val="10"/>
          <w:szCs w:val="10"/>
        </w:rPr>
      </w:pPr>
    </w:p>
    <w:p w14:paraId="5133BBA8" w14:textId="77777777" w:rsidR="00FE5279" w:rsidRDefault="00FE5279" w:rsidP="00FE527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How many excuse their sins by claiming that they can’t help sinning as if an all-powerful force causes them to sin? </w:t>
      </w:r>
    </w:p>
    <w:p w14:paraId="14AEDC44" w14:textId="77777777" w:rsidR="00FE5279" w:rsidRPr="00D06AA9" w:rsidRDefault="00FE5279" w:rsidP="00D3105A">
      <w:pPr>
        <w:pStyle w:val="Standard"/>
        <w:rPr>
          <w:rFonts w:ascii="Comic Sans MS" w:hAnsi="Comic Sans MS"/>
          <w:bCs/>
          <w:color w:val="000000" w:themeColor="text1"/>
          <w:spacing w:val="-12"/>
          <w:sz w:val="10"/>
          <w:szCs w:val="10"/>
        </w:rPr>
      </w:pPr>
    </w:p>
    <w:p w14:paraId="16759D0D" w14:textId="0F84FE2B" w:rsidR="00CA5737" w:rsidRDefault="00AE61C6" w:rsidP="00D3105A">
      <w:pPr>
        <w:pStyle w:val="Standard"/>
        <w:rPr>
          <w:rFonts w:ascii="Comic Sans MS" w:hAnsi="Comic Sans MS"/>
          <w:bCs/>
          <w:color w:val="000000" w:themeColor="text1"/>
          <w:sz w:val="40"/>
          <w:szCs w:val="40"/>
        </w:rPr>
      </w:pPr>
      <w:r w:rsidRPr="00DA5CAD">
        <w:rPr>
          <w:rFonts w:ascii="Comic Sans MS" w:hAnsi="Comic Sans MS"/>
          <w:bCs/>
          <w:color w:val="000000" w:themeColor="text1"/>
          <w:spacing w:val="-12"/>
          <w:sz w:val="40"/>
          <w:szCs w:val="40"/>
        </w:rPr>
        <w:t xml:space="preserve">How many </w:t>
      </w:r>
      <w:r w:rsidR="00DA5CAD" w:rsidRPr="00DA5CAD">
        <w:rPr>
          <w:rFonts w:ascii="Comic Sans MS" w:hAnsi="Comic Sans MS"/>
          <w:bCs/>
          <w:color w:val="000000" w:themeColor="text1"/>
          <w:spacing w:val="-12"/>
          <w:sz w:val="40"/>
          <w:szCs w:val="40"/>
        </w:rPr>
        <w:t>know they alone are responsible experientially</w:t>
      </w:r>
      <w:r w:rsidR="00DA5CAD">
        <w:rPr>
          <w:rFonts w:ascii="Comic Sans MS" w:hAnsi="Comic Sans MS"/>
          <w:bCs/>
          <w:color w:val="000000" w:themeColor="text1"/>
          <w:spacing w:val="-6"/>
          <w:sz w:val="40"/>
          <w:szCs w:val="40"/>
        </w:rPr>
        <w:t xml:space="preserve"> for </w:t>
      </w:r>
      <w:r w:rsidR="00DA5CAD" w:rsidRPr="00E43444">
        <w:rPr>
          <w:rFonts w:ascii="Comic Sans MS" w:hAnsi="Comic Sans MS"/>
          <w:bCs/>
          <w:color w:val="000000" w:themeColor="text1"/>
          <w:sz w:val="40"/>
          <w:szCs w:val="40"/>
        </w:rPr>
        <w:t xml:space="preserve">their sins and cannot blame anyone or anything </w:t>
      </w:r>
      <w:r w:rsidR="00E43444" w:rsidRPr="00E43444">
        <w:rPr>
          <w:rFonts w:ascii="Comic Sans MS" w:hAnsi="Comic Sans MS"/>
          <w:bCs/>
          <w:color w:val="000000" w:themeColor="text1"/>
          <w:sz w:val="40"/>
          <w:szCs w:val="40"/>
        </w:rPr>
        <w:t xml:space="preserve">else </w:t>
      </w:r>
      <w:r w:rsidR="00DA5CAD" w:rsidRPr="00E43444">
        <w:rPr>
          <w:rFonts w:ascii="Comic Sans MS" w:hAnsi="Comic Sans MS"/>
          <w:bCs/>
          <w:color w:val="000000" w:themeColor="text1"/>
          <w:sz w:val="40"/>
          <w:szCs w:val="40"/>
        </w:rPr>
        <w:t xml:space="preserve">for their sins? </w:t>
      </w:r>
    </w:p>
    <w:p w14:paraId="12B4AA71" w14:textId="7B7AB2D9" w:rsidR="00CA5737" w:rsidRPr="00777217" w:rsidRDefault="00777217" w:rsidP="00D310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Why would anyone choose to submit to slavery to sin? </w:t>
      </w:r>
    </w:p>
    <w:p w14:paraId="459B9A1A" w14:textId="77777777" w:rsidR="00E43444" w:rsidRDefault="00D06AA9"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It is true that we all sin but there is a difference between committing sin and being a slave to sin. Many don’t even try </w:t>
      </w:r>
    </w:p>
    <w:p w14:paraId="66CD3812" w14:textId="1C3202A1" w:rsidR="00D06AA9" w:rsidRPr="00AE61C6" w:rsidRDefault="00D06AA9" w:rsidP="00D3105A">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 xml:space="preserve">to resist sin because they think it is futile. </w:t>
      </w:r>
    </w:p>
    <w:p w14:paraId="7FB04274" w14:textId="77777777" w:rsidR="00FE5279" w:rsidRPr="00FE5279" w:rsidRDefault="00FE5279" w:rsidP="00D3105A">
      <w:pPr>
        <w:pStyle w:val="Standard"/>
        <w:rPr>
          <w:rFonts w:ascii="Comic Sans MS" w:hAnsi="Comic Sans MS"/>
          <w:bCs/>
          <w:color w:val="000000" w:themeColor="text1"/>
          <w:spacing w:val="-12"/>
          <w:sz w:val="10"/>
          <w:szCs w:val="10"/>
        </w:rPr>
      </w:pPr>
    </w:p>
    <w:p w14:paraId="7421A958" w14:textId="6C3D6A93" w:rsidR="00582E3F" w:rsidRPr="00E43444" w:rsidRDefault="00E43444" w:rsidP="00D3105A">
      <w:pPr>
        <w:pStyle w:val="Standard"/>
        <w:rPr>
          <w:rFonts w:ascii="Comic Sans MS" w:hAnsi="Comic Sans MS"/>
          <w:b/>
          <w:i/>
          <w:iCs/>
          <w:color w:val="000000" w:themeColor="text1"/>
          <w:spacing w:val="-12"/>
          <w:sz w:val="40"/>
          <w:szCs w:val="40"/>
        </w:rPr>
      </w:pPr>
      <w:r w:rsidRPr="00E43444">
        <w:rPr>
          <w:rFonts w:ascii="Comic Sans MS" w:hAnsi="Comic Sans MS"/>
          <w:b/>
          <w:i/>
          <w:iCs/>
          <w:color w:val="000000" w:themeColor="text1"/>
          <w:spacing w:val="-12"/>
          <w:sz w:val="40"/>
          <w:szCs w:val="40"/>
          <w:u w:val="single"/>
        </w:rPr>
        <w:t>Ephesians 6:13</w:t>
      </w:r>
      <w:r w:rsidRPr="00E43444">
        <w:rPr>
          <w:rFonts w:ascii="Comic Sans MS" w:hAnsi="Comic Sans MS"/>
          <w:b/>
          <w:i/>
          <w:iCs/>
          <w:color w:val="000000" w:themeColor="text1"/>
          <w:spacing w:val="-12"/>
          <w:sz w:val="40"/>
          <w:szCs w:val="40"/>
        </w:rPr>
        <w:t xml:space="preserve">  Therefore, take up the full armor of God, that you may be able</w:t>
      </w:r>
      <w:r w:rsidRPr="00E43444">
        <w:rPr>
          <w:rFonts w:ascii="Comic Sans MS" w:hAnsi="Comic Sans MS"/>
          <w:b/>
          <w:i/>
          <w:iCs/>
          <w:color w:val="C00000"/>
          <w:spacing w:val="-12"/>
          <w:sz w:val="40"/>
          <w:szCs w:val="40"/>
        </w:rPr>
        <w:t xml:space="preserve"> to resist in the evil day</w:t>
      </w:r>
      <w:r w:rsidRPr="00E43444">
        <w:rPr>
          <w:rFonts w:ascii="Comic Sans MS" w:hAnsi="Comic Sans MS"/>
          <w:b/>
          <w:i/>
          <w:iCs/>
          <w:color w:val="000000" w:themeColor="text1"/>
          <w:spacing w:val="-12"/>
          <w:sz w:val="40"/>
          <w:szCs w:val="40"/>
        </w:rPr>
        <w:t>, and having done everything, to stand firm.</w:t>
      </w:r>
    </w:p>
    <w:p w14:paraId="1053F43C" w14:textId="1DD91196" w:rsidR="00E43444" w:rsidRPr="00DA008F" w:rsidRDefault="00E43444" w:rsidP="00D3105A">
      <w:pPr>
        <w:pStyle w:val="Standard"/>
        <w:rPr>
          <w:rFonts w:ascii="Comic Sans MS" w:hAnsi="Comic Sans MS"/>
          <w:bCs/>
          <w:color w:val="000000" w:themeColor="text1"/>
          <w:spacing w:val="-12"/>
          <w:sz w:val="10"/>
          <w:szCs w:val="10"/>
        </w:rPr>
      </w:pPr>
    </w:p>
    <w:p w14:paraId="2B845B7F" w14:textId="56E0EF28" w:rsidR="00DA008F" w:rsidRPr="00DA008F" w:rsidRDefault="00DA008F" w:rsidP="00D3105A">
      <w:pPr>
        <w:pStyle w:val="Standard"/>
        <w:rPr>
          <w:rFonts w:ascii="Comic Sans MS" w:hAnsi="Comic Sans MS"/>
          <w:b/>
          <w:i/>
          <w:iCs/>
          <w:color w:val="000000" w:themeColor="text1"/>
          <w:spacing w:val="-12"/>
          <w:sz w:val="40"/>
          <w:szCs w:val="40"/>
        </w:rPr>
      </w:pPr>
      <w:r w:rsidRPr="00DA008F">
        <w:rPr>
          <w:rFonts w:ascii="Comic Sans MS" w:hAnsi="Comic Sans MS"/>
          <w:b/>
          <w:i/>
          <w:iCs/>
          <w:color w:val="000000" w:themeColor="text1"/>
          <w:spacing w:val="-12"/>
          <w:sz w:val="40"/>
          <w:szCs w:val="40"/>
          <w:u w:val="single"/>
        </w:rPr>
        <w:t>James 4:7</w:t>
      </w:r>
      <w:r w:rsidRPr="00DA008F">
        <w:rPr>
          <w:rFonts w:ascii="Comic Sans MS" w:hAnsi="Comic Sans MS"/>
          <w:b/>
          <w:i/>
          <w:iCs/>
          <w:color w:val="000000" w:themeColor="text1"/>
          <w:spacing w:val="-12"/>
          <w:sz w:val="40"/>
          <w:szCs w:val="40"/>
        </w:rPr>
        <w:t xml:space="preserve">  Submit therefore to God. </w:t>
      </w:r>
      <w:r w:rsidRPr="00DA008F">
        <w:rPr>
          <w:rFonts w:ascii="Comic Sans MS" w:hAnsi="Comic Sans MS"/>
          <w:b/>
          <w:i/>
          <w:iCs/>
          <w:color w:val="C00000"/>
          <w:spacing w:val="-12"/>
          <w:sz w:val="40"/>
          <w:szCs w:val="40"/>
        </w:rPr>
        <w:t xml:space="preserve">Resist the devil </w:t>
      </w:r>
      <w:r w:rsidRPr="00DA008F">
        <w:rPr>
          <w:rFonts w:ascii="Comic Sans MS" w:hAnsi="Comic Sans MS"/>
          <w:b/>
          <w:i/>
          <w:iCs/>
          <w:color w:val="000000" w:themeColor="text1"/>
          <w:spacing w:val="-12"/>
          <w:sz w:val="40"/>
          <w:szCs w:val="40"/>
        </w:rPr>
        <w:t>and he will flee from you.</w:t>
      </w:r>
    </w:p>
    <w:p w14:paraId="0589365F" w14:textId="5EE43616" w:rsidR="00E43444" w:rsidRPr="004A03E6" w:rsidRDefault="00E43444" w:rsidP="00D3105A">
      <w:pPr>
        <w:pStyle w:val="Standard"/>
        <w:rPr>
          <w:rFonts w:ascii="Comic Sans MS" w:hAnsi="Comic Sans MS"/>
          <w:bCs/>
          <w:color w:val="000000" w:themeColor="text1"/>
          <w:spacing w:val="-12"/>
          <w:sz w:val="12"/>
          <w:szCs w:val="12"/>
        </w:rPr>
      </w:pPr>
    </w:p>
    <w:p w14:paraId="5D3EF3B3" w14:textId="77777777" w:rsidR="004A03E6" w:rsidRDefault="004A03E6" w:rsidP="004A03E6">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step in gaining freedom from sin is knowing that we have the power to resist sin.</w:t>
      </w:r>
    </w:p>
    <w:p w14:paraId="73FBC879" w14:textId="5971D7A1" w:rsidR="00DA008F" w:rsidRPr="004A03E6" w:rsidRDefault="00DA008F" w:rsidP="00D3105A">
      <w:pPr>
        <w:pStyle w:val="Standard"/>
        <w:rPr>
          <w:rFonts w:ascii="Comic Sans MS" w:hAnsi="Comic Sans MS"/>
          <w:bCs/>
          <w:color w:val="000000" w:themeColor="text1"/>
          <w:spacing w:val="-12"/>
          <w:sz w:val="12"/>
          <w:szCs w:val="12"/>
        </w:rPr>
      </w:pPr>
    </w:p>
    <w:p w14:paraId="254237DC" w14:textId="3D83B618" w:rsidR="004A03E6" w:rsidRPr="00E75C7F" w:rsidRDefault="004A03E6" w:rsidP="004A03E6">
      <w:pPr>
        <w:pStyle w:val="Standard"/>
        <w:rPr>
          <w:rFonts w:ascii="Comic Sans MS" w:hAnsi="Comic Sans MS"/>
          <w:b/>
          <w:i/>
          <w:iCs/>
          <w:color w:val="0035FF"/>
          <w:spacing w:val="-6"/>
          <w:sz w:val="40"/>
          <w:szCs w:val="40"/>
        </w:rPr>
      </w:pPr>
      <w:r w:rsidRPr="000C1846">
        <w:rPr>
          <w:rFonts w:ascii="Comic Sans MS" w:hAnsi="Comic Sans MS"/>
          <w:b/>
          <w:i/>
          <w:iCs/>
          <w:color w:val="0035FF"/>
          <w:spacing w:val="-6"/>
          <w:sz w:val="40"/>
          <w:szCs w:val="40"/>
        </w:rPr>
        <w:t>7</w:t>
      </w:r>
      <w:r>
        <w:rPr>
          <w:rFonts w:ascii="Comic Sans MS" w:hAnsi="Comic Sans MS"/>
          <w:b/>
          <w:i/>
          <w:iCs/>
          <w:color w:val="0035FF"/>
          <w:spacing w:val="-6"/>
          <w:sz w:val="40"/>
          <w:szCs w:val="40"/>
        </w:rPr>
        <w:t>)</w:t>
      </w:r>
      <w:r w:rsidRPr="000C1846">
        <w:rPr>
          <w:rFonts w:ascii="Comic Sans MS" w:hAnsi="Comic Sans MS"/>
          <w:b/>
          <w:i/>
          <w:iCs/>
          <w:color w:val="0035FF"/>
          <w:spacing w:val="-6"/>
          <w:sz w:val="40"/>
          <w:szCs w:val="40"/>
        </w:rPr>
        <w:t xml:space="preserve"> for he who </w:t>
      </w:r>
      <w:r w:rsidRPr="008C2C63">
        <w:rPr>
          <w:rFonts w:ascii="Comic Sans MS" w:hAnsi="Comic Sans MS"/>
          <w:b/>
          <w:i/>
          <w:iCs/>
          <w:color w:val="0035FF"/>
          <w:spacing w:val="-6"/>
          <w:sz w:val="40"/>
          <w:szCs w:val="40"/>
          <w:u w:val="single"/>
        </w:rPr>
        <w:t>has died</w:t>
      </w:r>
      <w:r w:rsidRPr="000C1846">
        <w:rPr>
          <w:rFonts w:ascii="Comic Sans MS" w:hAnsi="Comic Sans MS"/>
          <w:b/>
          <w:i/>
          <w:iCs/>
          <w:color w:val="0035FF"/>
          <w:spacing w:val="-6"/>
          <w:sz w:val="40"/>
          <w:szCs w:val="40"/>
        </w:rPr>
        <w:t xml:space="preserve"> is freed from sin.</w:t>
      </w:r>
      <w:r w:rsidR="00233773">
        <w:rPr>
          <w:rFonts w:ascii="Comic Sans MS" w:hAnsi="Comic Sans MS"/>
          <w:b/>
          <w:i/>
          <w:iCs/>
          <w:color w:val="0035FF"/>
          <w:spacing w:val="-6"/>
          <w:sz w:val="40"/>
          <w:szCs w:val="40"/>
        </w:rPr>
        <w:t xml:space="preserve"> </w:t>
      </w:r>
    </w:p>
    <w:p w14:paraId="7F6A1F5D" w14:textId="75A99E2E" w:rsidR="004A03E6" w:rsidRPr="00777217" w:rsidRDefault="004A03E6" w:rsidP="00D3105A">
      <w:pPr>
        <w:pStyle w:val="Standard"/>
        <w:rPr>
          <w:rFonts w:ascii="Comic Sans MS" w:hAnsi="Comic Sans MS"/>
          <w:bCs/>
          <w:color w:val="000000" w:themeColor="text1"/>
          <w:spacing w:val="-12"/>
          <w:sz w:val="16"/>
          <w:szCs w:val="16"/>
        </w:rPr>
      </w:pPr>
    </w:p>
    <w:p w14:paraId="38703951" w14:textId="15245AD5" w:rsidR="008C2C63" w:rsidRPr="008C2C63" w:rsidRDefault="008C2C63" w:rsidP="008C2C63">
      <w:pPr>
        <w:pStyle w:val="Standard"/>
        <w:rPr>
          <w:rFonts w:ascii="Comic Sans MS" w:hAnsi="Comic Sans MS"/>
          <w:bCs/>
          <w:sz w:val="40"/>
          <w:szCs w:val="40"/>
        </w:rPr>
      </w:pPr>
      <w:r w:rsidRPr="008C2C63">
        <w:rPr>
          <w:rFonts w:ascii="Comic Sans MS" w:hAnsi="Comic Sans MS"/>
          <w:b/>
          <w:i/>
          <w:iCs/>
          <w:color w:val="0035FF"/>
          <w:spacing w:val="-6"/>
          <w:sz w:val="40"/>
          <w:szCs w:val="40"/>
          <w:u w:val="single"/>
        </w:rPr>
        <w:t>has died</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APOTHNESKO, </w:t>
      </w:r>
      <w:r w:rsidRPr="008C2C63">
        <w:rPr>
          <w:rFonts w:ascii="#Logos 8 Resource" w:hAnsi="#Logos 8 Resource"/>
          <w:b/>
          <w:sz w:val="40"/>
          <w:szCs w:val="40"/>
          <w:lang w:val="el-GR"/>
        </w:rPr>
        <w:t>ἀποθνῄσκω</w:t>
      </w:r>
      <w:r>
        <w:rPr>
          <w:rFonts w:ascii="#Logos 8 Resource" w:hAnsi="#Logos 8 Resource"/>
          <w:b/>
          <w:sz w:val="40"/>
          <w:szCs w:val="40"/>
        </w:rPr>
        <w:t xml:space="preserve">, </w:t>
      </w:r>
      <w:r w:rsidRPr="008C2C63">
        <w:rPr>
          <w:rFonts w:ascii="Comic Sans MS" w:hAnsi="Comic Sans MS"/>
          <w:bCs/>
          <w:sz w:val="40"/>
          <w:szCs w:val="40"/>
        </w:rPr>
        <w:t>(</w:t>
      </w:r>
      <w:r>
        <w:rPr>
          <w:rFonts w:ascii="Comic Sans MS" w:hAnsi="Comic Sans MS"/>
          <w:bCs/>
          <w:sz w:val="40"/>
          <w:szCs w:val="40"/>
        </w:rPr>
        <w:t xml:space="preserve">pt. aa). </w:t>
      </w:r>
      <w:r w:rsidRPr="008C2C63">
        <w:rPr>
          <w:rFonts w:ascii="Comic Sans MS" w:hAnsi="Comic Sans MS" w:hint="eastAsia"/>
          <w:bCs/>
          <w:sz w:val="40"/>
          <w:szCs w:val="40"/>
        </w:rPr>
        <w:t>①</w:t>
      </w:r>
      <w:r w:rsidRPr="008C2C63">
        <w:rPr>
          <w:rFonts w:ascii="Comic Sans MS" w:hAnsi="Comic Sans MS" w:hint="eastAsia"/>
          <w:bCs/>
          <w:sz w:val="40"/>
          <w:szCs w:val="40"/>
        </w:rPr>
        <w:t xml:space="preserve"> to cease to have vital functions, whether at an earthly or </w:t>
      </w:r>
      <w:proofErr w:type="spellStart"/>
      <w:r w:rsidRPr="008C2C63">
        <w:rPr>
          <w:rFonts w:ascii="Comic Sans MS" w:hAnsi="Comic Sans MS" w:hint="eastAsia"/>
          <w:bCs/>
          <w:sz w:val="40"/>
          <w:szCs w:val="40"/>
        </w:rPr>
        <w:t>transcen</w:t>
      </w:r>
      <w:proofErr w:type="spellEnd"/>
      <w:r>
        <w:rPr>
          <w:rFonts w:ascii="Comic Sans MS" w:hAnsi="Comic Sans MS"/>
          <w:bCs/>
          <w:sz w:val="40"/>
          <w:szCs w:val="40"/>
        </w:rPr>
        <w:t xml:space="preserve">- </w:t>
      </w:r>
      <w:r w:rsidRPr="008C2C63">
        <w:rPr>
          <w:rFonts w:ascii="Comic Sans MS" w:hAnsi="Comic Sans MS" w:hint="eastAsia"/>
          <w:bCs/>
          <w:sz w:val="40"/>
          <w:szCs w:val="40"/>
        </w:rPr>
        <w:t>dent level, die</w:t>
      </w:r>
      <w:r>
        <w:rPr>
          <w:rFonts w:ascii="Comic Sans MS" w:hAnsi="Comic Sans MS"/>
          <w:bCs/>
          <w:sz w:val="40"/>
          <w:szCs w:val="40"/>
        </w:rPr>
        <w:t xml:space="preserve"> </w:t>
      </w:r>
      <w:r w:rsidRPr="008C2C63">
        <w:rPr>
          <w:rFonts w:ascii="MS Mincho" w:eastAsia="MS Mincho" w:hAnsi="MS Mincho" w:cs="MS Mincho" w:hint="eastAsia"/>
          <w:bCs/>
          <w:sz w:val="40"/>
          <w:szCs w:val="40"/>
        </w:rPr>
        <w:t>ⓐ</w:t>
      </w:r>
      <w:r w:rsidRPr="008C2C63">
        <w:rPr>
          <w:rFonts w:ascii="Comic Sans MS" w:hAnsi="Comic Sans MS"/>
          <w:bCs/>
          <w:sz w:val="40"/>
          <w:szCs w:val="40"/>
        </w:rPr>
        <w:t xml:space="preserve"> of death on an earthly level</w:t>
      </w:r>
    </w:p>
    <w:p w14:paraId="4453B171" w14:textId="2EBD616A" w:rsidR="008C2C63" w:rsidRPr="008C2C63" w:rsidRDefault="008C2C63" w:rsidP="008C2C63">
      <w:pPr>
        <w:pStyle w:val="Standard"/>
        <w:rPr>
          <w:rFonts w:ascii="Comic Sans MS" w:hAnsi="Comic Sans MS"/>
          <w:bCs/>
          <w:sz w:val="16"/>
          <w:szCs w:val="16"/>
        </w:rPr>
      </w:pPr>
    </w:p>
    <w:p w14:paraId="35A563C1" w14:textId="29047C6C" w:rsidR="00C65B30" w:rsidRDefault="008C2C63"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all realize that a</w:t>
      </w:r>
      <w:r w:rsidR="00C65B30">
        <w:rPr>
          <w:rFonts w:ascii="Comic Sans MS" w:hAnsi="Comic Sans MS"/>
          <w:bCs/>
          <w:color w:val="000000" w:themeColor="text1"/>
          <w:spacing w:val="-6"/>
          <w:sz w:val="40"/>
          <w:szCs w:val="40"/>
        </w:rPr>
        <w:t xml:space="preserve"> man who is dead cannot sin.</w:t>
      </w:r>
      <w:r w:rsidR="00136839">
        <w:rPr>
          <w:rFonts w:ascii="Comic Sans MS" w:hAnsi="Comic Sans MS"/>
          <w:bCs/>
          <w:color w:val="000000" w:themeColor="text1"/>
          <w:spacing w:val="-6"/>
          <w:sz w:val="40"/>
          <w:szCs w:val="40"/>
        </w:rPr>
        <w:t xml:space="preserve"> </w:t>
      </w:r>
      <w:r w:rsidR="00C65B30">
        <w:rPr>
          <w:rFonts w:ascii="Comic Sans MS" w:hAnsi="Comic Sans MS"/>
          <w:bCs/>
          <w:color w:val="000000" w:themeColor="text1"/>
          <w:spacing w:val="-6"/>
          <w:sz w:val="40"/>
          <w:szCs w:val="40"/>
        </w:rPr>
        <w:t xml:space="preserve">But this </w:t>
      </w:r>
      <w:r w:rsidR="00FD5291">
        <w:rPr>
          <w:rFonts w:ascii="Comic Sans MS" w:hAnsi="Comic Sans MS"/>
          <w:bCs/>
          <w:color w:val="000000" w:themeColor="text1"/>
          <w:spacing w:val="-6"/>
          <w:sz w:val="40"/>
          <w:szCs w:val="40"/>
        </w:rPr>
        <w:t xml:space="preserve">can have a deeper meaning which </w:t>
      </w:r>
      <w:r w:rsidR="00C65B30">
        <w:rPr>
          <w:rFonts w:ascii="Comic Sans MS" w:hAnsi="Comic Sans MS"/>
          <w:bCs/>
          <w:color w:val="000000" w:themeColor="text1"/>
          <w:spacing w:val="-6"/>
          <w:sz w:val="40"/>
          <w:szCs w:val="40"/>
        </w:rPr>
        <w:t xml:space="preserve">refers </w:t>
      </w:r>
      <w:r w:rsidR="00DD15F1">
        <w:rPr>
          <w:rFonts w:ascii="Comic Sans MS" w:hAnsi="Comic Sans MS"/>
          <w:bCs/>
          <w:color w:val="000000" w:themeColor="text1"/>
          <w:spacing w:val="-6"/>
          <w:sz w:val="40"/>
          <w:szCs w:val="40"/>
        </w:rPr>
        <w:t xml:space="preserve">to </w:t>
      </w:r>
      <w:r w:rsidR="00607E15">
        <w:rPr>
          <w:rFonts w:ascii="Comic Sans MS" w:hAnsi="Comic Sans MS"/>
          <w:bCs/>
          <w:color w:val="000000" w:themeColor="text1"/>
          <w:spacing w:val="-6"/>
          <w:sz w:val="40"/>
          <w:szCs w:val="40"/>
        </w:rPr>
        <w:t xml:space="preserve">dying with Christ on the cross (positional) or to </w:t>
      </w:r>
      <w:r w:rsidR="00C65B30">
        <w:rPr>
          <w:rFonts w:ascii="Comic Sans MS" w:hAnsi="Comic Sans MS"/>
          <w:bCs/>
          <w:color w:val="000000" w:themeColor="text1"/>
          <w:spacing w:val="-6"/>
          <w:sz w:val="40"/>
          <w:szCs w:val="40"/>
        </w:rPr>
        <w:t xml:space="preserve">a believer who is alive physically and has died to sin by refusing to </w:t>
      </w:r>
      <w:r w:rsidR="00136839">
        <w:rPr>
          <w:rFonts w:ascii="Comic Sans MS" w:hAnsi="Comic Sans MS"/>
          <w:bCs/>
          <w:color w:val="000000" w:themeColor="text1"/>
          <w:spacing w:val="-6"/>
          <w:sz w:val="40"/>
          <w:szCs w:val="40"/>
        </w:rPr>
        <w:t xml:space="preserve">submit to the </w:t>
      </w:r>
      <w:r w:rsidR="00136839" w:rsidRPr="00136839">
        <w:rPr>
          <w:rFonts w:ascii="Comic Sans MS" w:hAnsi="Comic Sans MS"/>
          <w:bCs/>
          <w:color w:val="000000" w:themeColor="text1"/>
          <w:spacing w:val="-6"/>
          <w:sz w:val="34"/>
          <w:szCs w:val="34"/>
        </w:rPr>
        <w:t>OSN</w:t>
      </w:r>
      <w:r w:rsidR="00607E15">
        <w:rPr>
          <w:rFonts w:ascii="Comic Sans MS" w:hAnsi="Comic Sans MS"/>
          <w:bCs/>
          <w:color w:val="000000" w:themeColor="text1"/>
          <w:spacing w:val="-6"/>
          <w:sz w:val="34"/>
          <w:szCs w:val="34"/>
        </w:rPr>
        <w:t xml:space="preserve"> (experientially)</w:t>
      </w:r>
      <w:r w:rsidR="00136839">
        <w:rPr>
          <w:rFonts w:ascii="Comic Sans MS" w:hAnsi="Comic Sans MS"/>
          <w:bCs/>
          <w:color w:val="000000" w:themeColor="text1"/>
          <w:spacing w:val="-6"/>
          <w:sz w:val="40"/>
          <w:szCs w:val="40"/>
        </w:rPr>
        <w:t xml:space="preserve">. </w:t>
      </w:r>
    </w:p>
    <w:p w14:paraId="6636EDE9" w14:textId="6451F768" w:rsidR="00136839" w:rsidRPr="009D4DFB" w:rsidRDefault="00136839" w:rsidP="00D3105A">
      <w:pPr>
        <w:pStyle w:val="Standard"/>
        <w:rPr>
          <w:rFonts w:ascii="Comic Sans MS" w:hAnsi="Comic Sans MS"/>
          <w:bCs/>
          <w:color w:val="000000" w:themeColor="text1"/>
          <w:spacing w:val="-6"/>
          <w:sz w:val="16"/>
          <w:szCs w:val="16"/>
        </w:rPr>
      </w:pPr>
    </w:p>
    <w:p w14:paraId="6D4A49FD" w14:textId="77777777" w:rsidR="007F5A4F" w:rsidRDefault="009D4DFB"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 one is able to always reframe from sin</w:t>
      </w:r>
      <w:r w:rsidR="00FD5291">
        <w:rPr>
          <w:rFonts w:ascii="Comic Sans MS" w:hAnsi="Comic Sans MS"/>
          <w:bCs/>
          <w:color w:val="000000" w:themeColor="text1"/>
          <w:spacing w:val="-6"/>
          <w:sz w:val="40"/>
          <w:szCs w:val="40"/>
        </w:rPr>
        <w:t xml:space="preserve"> but we are able to die to sin or refuse to </w:t>
      </w:r>
      <w:proofErr w:type="spellStart"/>
      <w:r w:rsidR="00FD5291">
        <w:rPr>
          <w:rFonts w:ascii="Comic Sans MS" w:hAnsi="Comic Sans MS"/>
          <w:bCs/>
          <w:color w:val="000000" w:themeColor="text1"/>
          <w:spacing w:val="-6"/>
          <w:sz w:val="40"/>
          <w:szCs w:val="40"/>
        </w:rPr>
        <w:t>sin</w:t>
      </w:r>
      <w:proofErr w:type="spellEnd"/>
      <w:r w:rsidR="00FD5291">
        <w:rPr>
          <w:rFonts w:ascii="Comic Sans MS" w:hAnsi="Comic Sans MS"/>
          <w:bCs/>
          <w:color w:val="000000" w:themeColor="text1"/>
          <w:spacing w:val="-6"/>
          <w:sz w:val="40"/>
          <w:szCs w:val="40"/>
        </w:rPr>
        <w:t xml:space="preserve"> </w:t>
      </w:r>
      <w:r w:rsidR="007F5A4F">
        <w:rPr>
          <w:rFonts w:ascii="Comic Sans MS" w:hAnsi="Comic Sans MS"/>
          <w:bCs/>
          <w:color w:val="000000" w:themeColor="text1"/>
          <w:spacing w:val="-6"/>
          <w:sz w:val="40"/>
          <w:szCs w:val="40"/>
        </w:rPr>
        <w:t xml:space="preserve">with the help of the H.S. </w:t>
      </w:r>
    </w:p>
    <w:p w14:paraId="378D42F9" w14:textId="44241F31" w:rsidR="00136839" w:rsidRPr="00DF3676" w:rsidRDefault="007F5A4F"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w:t>
      </w:r>
      <w:r w:rsidR="00136839">
        <w:rPr>
          <w:rFonts w:ascii="Comic Sans MS" w:hAnsi="Comic Sans MS"/>
          <w:bCs/>
          <w:color w:val="000000" w:themeColor="text1"/>
          <w:spacing w:val="-6"/>
          <w:sz w:val="40"/>
          <w:szCs w:val="40"/>
        </w:rPr>
        <w:t xml:space="preserve">elievers </w:t>
      </w:r>
      <w:r w:rsidR="009D4DFB">
        <w:rPr>
          <w:rFonts w:ascii="Comic Sans MS" w:hAnsi="Comic Sans MS"/>
          <w:bCs/>
          <w:color w:val="000000" w:themeColor="text1"/>
          <w:spacing w:val="-6"/>
          <w:sz w:val="40"/>
          <w:szCs w:val="40"/>
        </w:rPr>
        <w:t>can</w:t>
      </w:r>
      <w:r w:rsidR="00136839">
        <w:rPr>
          <w:rFonts w:ascii="Comic Sans MS" w:hAnsi="Comic Sans MS"/>
          <w:bCs/>
          <w:color w:val="000000" w:themeColor="text1"/>
          <w:spacing w:val="-6"/>
          <w:sz w:val="40"/>
          <w:szCs w:val="40"/>
        </w:rPr>
        <w:t xml:space="preserve"> use their volition to resist sin </w:t>
      </w:r>
      <w:r>
        <w:rPr>
          <w:rFonts w:ascii="Comic Sans MS" w:hAnsi="Comic Sans MS"/>
          <w:bCs/>
          <w:color w:val="000000" w:themeColor="text1"/>
          <w:spacing w:val="-6"/>
          <w:sz w:val="40"/>
          <w:szCs w:val="40"/>
        </w:rPr>
        <w:t>because their old self is dead and the</w:t>
      </w:r>
      <w:r w:rsidR="00DF3676">
        <w:rPr>
          <w:rFonts w:ascii="Comic Sans MS" w:hAnsi="Comic Sans MS"/>
          <w:bCs/>
          <w:color w:val="000000" w:themeColor="text1"/>
          <w:spacing w:val="-6"/>
          <w:sz w:val="40"/>
          <w:szCs w:val="40"/>
        </w:rPr>
        <w:t>ir</w:t>
      </w:r>
      <w:r>
        <w:rPr>
          <w:rFonts w:ascii="Comic Sans MS" w:hAnsi="Comic Sans MS"/>
          <w:bCs/>
          <w:color w:val="000000" w:themeColor="text1"/>
          <w:spacing w:val="-6"/>
          <w:sz w:val="40"/>
          <w:szCs w:val="40"/>
        </w:rPr>
        <w:t xml:space="preserve"> </w:t>
      </w:r>
      <w:r w:rsidRPr="00136839">
        <w:rPr>
          <w:rFonts w:ascii="Comic Sans MS" w:hAnsi="Comic Sans MS"/>
          <w:bCs/>
          <w:color w:val="000000" w:themeColor="text1"/>
          <w:spacing w:val="-6"/>
          <w:sz w:val="34"/>
          <w:szCs w:val="34"/>
        </w:rPr>
        <w:t>OSN</w:t>
      </w:r>
      <w:r w:rsidR="00DF3676">
        <w:rPr>
          <w:rFonts w:ascii="Comic Sans MS" w:hAnsi="Comic Sans MS"/>
          <w:bCs/>
          <w:color w:val="000000" w:themeColor="text1"/>
          <w:spacing w:val="-6"/>
          <w:sz w:val="34"/>
          <w:szCs w:val="34"/>
        </w:rPr>
        <w:t xml:space="preserve"> </w:t>
      </w:r>
      <w:r w:rsidR="00DF3676">
        <w:rPr>
          <w:rFonts w:ascii="Comic Sans MS" w:hAnsi="Comic Sans MS"/>
          <w:bCs/>
          <w:color w:val="000000" w:themeColor="text1"/>
          <w:spacing w:val="-6"/>
          <w:sz w:val="40"/>
          <w:szCs w:val="40"/>
        </w:rPr>
        <w:t xml:space="preserve">has been rendered inoperative. </w:t>
      </w:r>
    </w:p>
    <w:p w14:paraId="405B88DF" w14:textId="77777777" w:rsidR="00777217" w:rsidRPr="009D4DFB" w:rsidRDefault="00777217" w:rsidP="00D3105A">
      <w:pPr>
        <w:pStyle w:val="Standard"/>
        <w:rPr>
          <w:rFonts w:ascii="Comic Sans MS" w:hAnsi="Comic Sans MS"/>
          <w:b/>
          <w:i/>
          <w:iCs/>
          <w:color w:val="0035FF"/>
          <w:spacing w:val="-6"/>
          <w:sz w:val="16"/>
          <w:szCs w:val="16"/>
        </w:rPr>
      </w:pPr>
    </w:p>
    <w:p w14:paraId="6CBBB6DF" w14:textId="184A4016" w:rsidR="00DF3676" w:rsidRDefault="00D94C13" w:rsidP="00DF3676">
      <w:pPr>
        <w:pStyle w:val="Standard"/>
        <w:rPr>
          <w:rFonts w:ascii="Comic Sans MS" w:hAnsi="Comic Sans MS"/>
          <w:bCs/>
          <w:sz w:val="40"/>
          <w:szCs w:val="40"/>
        </w:rPr>
      </w:pPr>
      <w:r w:rsidRPr="000C1846">
        <w:rPr>
          <w:rFonts w:ascii="Comic Sans MS" w:hAnsi="Comic Sans MS"/>
          <w:b/>
          <w:i/>
          <w:iCs/>
          <w:color w:val="0035FF"/>
          <w:spacing w:val="-6"/>
          <w:sz w:val="40"/>
          <w:szCs w:val="40"/>
        </w:rPr>
        <w:lastRenderedPageBreak/>
        <w:t>is freed</w:t>
      </w:r>
      <w:r>
        <w:rPr>
          <w:rFonts w:ascii="Comic Sans MS" w:hAnsi="Comic Sans MS"/>
          <w:b/>
          <w:i/>
          <w:iCs/>
          <w:color w:val="0035FF"/>
          <w:spacing w:val="-6"/>
          <w:sz w:val="40"/>
          <w:szCs w:val="40"/>
        </w:rPr>
        <w:t xml:space="preserve"> from sin </w:t>
      </w:r>
      <w:r w:rsidR="00DF367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DF3676">
        <w:rPr>
          <w:rFonts w:ascii="Comic Sans MS" w:hAnsi="Comic Sans MS"/>
          <w:bCs/>
          <w:color w:val="000000" w:themeColor="text1"/>
          <w:spacing w:val="-6"/>
          <w:sz w:val="34"/>
          <w:szCs w:val="34"/>
        </w:rPr>
        <w:t xml:space="preserve">DIKAIOO, </w:t>
      </w:r>
      <w:r w:rsidR="00DF3676" w:rsidRPr="00DF3676">
        <w:rPr>
          <w:rFonts w:ascii="#Logos 8 Resource" w:hAnsi="#Logos 8 Resource"/>
          <w:b/>
          <w:sz w:val="40"/>
          <w:szCs w:val="40"/>
          <w:lang w:val="el-GR"/>
        </w:rPr>
        <w:t>δικαιόω</w:t>
      </w:r>
      <w:r w:rsidR="00DF3676">
        <w:rPr>
          <w:rFonts w:ascii="#Logos 8 Resource" w:hAnsi="#Logos 8 Resource"/>
          <w:b/>
          <w:sz w:val="40"/>
          <w:szCs w:val="40"/>
        </w:rPr>
        <w:t xml:space="preserve">, </w:t>
      </w:r>
      <w:r w:rsidR="00DF3676">
        <w:rPr>
          <w:rFonts w:ascii="Comic Sans MS" w:hAnsi="Comic Sans MS"/>
          <w:bCs/>
          <w:sz w:val="40"/>
          <w:szCs w:val="40"/>
        </w:rPr>
        <w:t xml:space="preserve">(v. </w:t>
      </w:r>
      <w:proofErr w:type="spellStart"/>
      <w:r w:rsidR="00DF3676">
        <w:rPr>
          <w:rFonts w:ascii="Comic Sans MS" w:hAnsi="Comic Sans MS"/>
          <w:bCs/>
          <w:sz w:val="40"/>
          <w:szCs w:val="40"/>
        </w:rPr>
        <w:t>rpi</w:t>
      </w:r>
      <w:proofErr w:type="spellEnd"/>
      <w:r w:rsidR="00DF3676">
        <w:rPr>
          <w:rFonts w:ascii="Comic Sans MS" w:hAnsi="Comic Sans MS"/>
          <w:bCs/>
          <w:sz w:val="40"/>
          <w:szCs w:val="40"/>
        </w:rPr>
        <w:t xml:space="preserve">); </w:t>
      </w:r>
      <w:r w:rsidR="00DF3676" w:rsidRPr="00DF3676">
        <w:rPr>
          <w:rFonts w:ascii="Comic Sans MS" w:hAnsi="Comic Sans MS" w:hint="eastAsia"/>
          <w:bCs/>
          <w:sz w:val="40"/>
          <w:szCs w:val="40"/>
        </w:rPr>
        <w:t>③</w:t>
      </w:r>
      <w:r w:rsidR="00DF3676" w:rsidRPr="00DF3676">
        <w:rPr>
          <w:rFonts w:ascii="Comic Sans MS" w:hAnsi="Comic Sans MS" w:hint="eastAsia"/>
          <w:bCs/>
          <w:sz w:val="40"/>
          <w:szCs w:val="40"/>
        </w:rPr>
        <w:t xml:space="preserve"> to cause someone to be released from personal or institutional claims that are no longer to be considered pertinent or valid, make free/pure</w:t>
      </w:r>
    </w:p>
    <w:p w14:paraId="73893F17" w14:textId="734650E9" w:rsidR="00DF3676" w:rsidRPr="00CC4DEB" w:rsidRDefault="00DF3676" w:rsidP="00DF3676">
      <w:pPr>
        <w:pStyle w:val="Standard"/>
        <w:rPr>
          <w:rFonts w:ascii="Comic Sans MS" w:hAnsi="Comic Sans MS"/>
          <w:bCs/>
          <w:sz w:val="16"/>
          <w:szCs w:val="16"/>
        </w:rPr>
      </w:pPr>
    </w:p>
    <w:p w14:paraId="6B9AE8B6" w14:textId="3F062256" w:rsidR="00DF3676" w:rsidRPr="00DF3676" w:rsidRDefault="00CC4DEB" w:rsidP="00DF3676">
      <w:pPr>
        <w:pStyle w:val="Standard"/>
        <w:rPr>
          <w:rFonts w:ascii="Comic Sans MS" w:hAnsi="Comic Sans MS"/>
          <w:bCs/>
          <w:sz w:val="40"/>
          <w:szCs w:val="40"/>
        </w:rPr>
      </w:pPr>
      <w:r>
        <w:rPr>
          <w:rFonts w:ascii="Comic Sans MS" w:hAnsi="Comic Sans MS"/>
          <w:bCs/>
          <w:sz w:val="40"/>
          <w:szCs w:val="40"/>
        </w:rPr>
        <w:t xml:space="preserve">No one can legitimately claim that we are not free from sin because on the cross, J.C. paid for our sins and we were permanently identified with Him by the baptism of the Holy Spirit, which means that when He died on the cross, we also died with Him. Our old self/man is dead and </w:t>
      </w:r>
      <w:r w:rsidR="0048305C">
        <w:rPr>
          <w:rFonts w:ascii="Comic Sans MS" w:hAnsi="Comic Sans MS"/>
          <w:bCs/>
          <w:sz w:val="40"/>
          <w:szCs w:val="40"/>
        </w:rPr>
        <w:t xml:space="preserve">we are no longer enslaved by our </w:t>
      </w:r>
      <w:r w:rsidRPr="00CC4DEB">
        <w:rPr>
          <w:rFonts w:ascii="Comic Sans MS" w:hAnsi="Comic Sans MS"/>
          <w:bCs/>
          <w:sz w:val="34"/>
          <w:szCs w:val="34"/>
        </w:rPr>
        <w:t>OSN</w:t>
      </w:r>
      <w:r>
        <w:rPr>
          <w:rFonts w:ascii="Comic Sans MS" w:hAnsi="Comic Sans MS"/>
          <w:bCs/>
          <w:sz w:val="40"/>
          <w:szCs w:val="40"/>
        </w:rPr>
        <w:t xml:space="preserve"> </w:t>
      </w:r>
    </w:p>
    <w:p w14:paraId="525F1F42" w14:textId="77777777" w:rsidR="00777217" w:rsidRPr="0048305C" w:rsidRDefault="00777217" w:rsidP="00D3105A">
      <w:pPr>
        <w:pStyle w:val="Standard"/>
        <w:rPr>
          <w:rFonts w:ascii="Comic Sans MS" w:hAnsi="Comic Sans MS"/>
          <w:bCs/>
          <w:color w:val="000000" w:themeColor="text1"/>
          <w:spacing w:val="-12"/>
          <w:sz w:val="16"/>
          <w:szCs w:val="16"/>
        </w:rPr>
      </w:pPr>
    </w:p>
    <w:p w14:paraId="695A9765" w14:textId="11F07FAF" w:rsidR="00D3105A" w:rsidRPr="00946366" w:rsidRDefault="00C20C9F" w:rsidP="00D3105A">
      <w:pPr>
        <w:pStyle w:val="Standard"/>
        <w:rPr>
          <w:rFonts w:ascii="Comic Sans MS" w:hAnsi="Comic Sans MS"/>
          <w:bCs/>
          <w:i/>
          <w:iCs/>
          <w:strike/>
          <w:color w:val="000000" w:themeColor="text1"/>
          <w:spacing w:val="-12"/>
          <w:sz w:val="40"/>
          <w:szCs w:val="40"/>
        </w:rPr>
      </w:pPr>
      <w:r w:rsidRPr="00C20C9F">
        <w:rPr>
          <w:rFonts w:ascii="Comic Sans MS" w:hAnsi="Comic Sans MS"/>
          <w:bCs/>
          <w:color w:val="000000" w:themeColor="text1"/>
          <w:spacing w:val="-12"/>
          <w:sz w:val="40"/>
          <w:szCs w:val="40"/>
        </w:rPr>
        <w:t xml:space="preserve">Let’s go back to the first verse in Romans 6 for a moment: </w:t>
      </w:r>
      <w:r w:rsidR="00E61EB5" w:rsidRPr="00946366">
        <w:rPr>
          <w:rFonts w:ascii="Comic Sans MS" w:hAnsi="Comic Sans MS"/>
          <w:bCs/>
          <w:i/>
          <w:iCs/>
          <w:color w:val="000000" w:themeColor="text1"/>
          <w:spacing w:val="-12"/>
          <w:sz w:val="40"/>
          <w:szCs w:val="40"/>
          <w:u w:val="single"/>
        </w:rPr>
        <w:t>Rom</w:t>
      </w:r>
      <w:r w:rsidR="00946366" w:rsidRPr="00946366">
        <w:rPr>
          <w:rFonts w:ascii="Comic Sans MS" w:hAnsi="Comic Sans MS"/>
          <w:bCs/>
          <w:i/>
          <w:iCs/>
          <w:color w:val="000000" w:themeColor="text1"/>
          <w:spacing w:val="-12"/>
          <w:sz w:val="40"/>
          <w:szCs w:val="40"/>
          <w:u w:val="single"/>
        </w:rPr>
        <w:t>.</w:t>
      </w:r>
      <w:r w:rsidR="00E61EB5" w:rsidRPr="00946366">
        <w:rPr>
          <w:rFonts w:ascii="Comic Sans MS" w:hAnsi="Comic Sans MS"/>
          <w:bCs/>
          <w:i/>
          <w:iCs/>
          <w:color w:val="000000" w:themeColor="text1"/>
          <w:spacing w:val="-12"/>
          <w:sz w:val="40"/>
          <w:szCs w:val="40"/>
          <w:u w:val="single"/>
        </w:rPr>
        <w:t xml:space="preserve"> 6:1</w:t>
      </w:r>
      <w:r w:rsidR="00E61EB5" w:rsidRPr="00946366">
        <w:rPr>
          <w:rFonts w:ascii="Comic Sans MS" w:hAnsi="Comic Sans MS"/>
          <w:bCs/>
          <w:i/>
          <w:iCs/>
          <w:color w:val="000000" w:themeColor="text1"/>
          <w:spacing w:val="-12"/>
          <w:sz w:val="40"/>
          <w:szCs w:val="40"/>
        </w:rPr>
        <w:t xml:space="preserve"> - </w:t>
      </w:r>
      <w:r w:rsidR="00E61EB5" w:rsidRPr="002B59E4">
        <w:rPr>
          <w:rFonts w:ascii="Comic Sans MS" w:hAnsi="Comic Sans MS"/>
          <w:bCs/>
          <w:i/>
          <w:iCs/>
          <w:color w:val="000000" w:themeColor="text1"/>
          <w:spacing w:val="-12"/>
          <w:sz w:val="40"/>
          <w:szCs w:val="40"/>
          <w:u w:val="single"/>
        </w:rPr>
        <w:t>Are we to continue in sin</w:t>
      </w:r>
      <w:r w:rsidR="00E61EB5" w:rsidRPr="002B59E4">
        <w:rPr>
          <w:rFonts w:ascii="Comic Sans MS" w:hAnsi="Comic Sans MS"/>
          <w:bCs/>
          <w:i/>
          <w:iCs/>
          <w:color w:val="000000" w:themeColor="text1"/>
          <w:spacing w:val="-12"/>
          <w:sz w:val="40"/>
          <w:szCs w:val="40"/>
        </w:rPr>
        <w:t xml:space="preserve"> </w:t>
      </w:r>
      <w:r w:rsidR="00E61EB5" w:rsidRPr="00946366">
        <w:rPr>
          <w:rFonts w:ascii="Comic Sans MS" w:hAnsi="Comic Sans MS"/>
          <w:bCs/>
          <w:i/>
          <w:iCs/>
          <w:color w:val="000000" w:themeColor="text1"/>
          <w:spacing w:val="-12"/>
          <w:sz w:val="40"/>
          <w:szCs w:val="40"/>
        </w:rPr>
        <w:t>that grace might increase?</w:t>
      </w:r>
    </w:p>
    <w:p w14:paraId="5A0C0440" w14:textId="77777777" w:rsidR="00542DCE" w:rsidRPr="003A427B" w:rsidRDefault="00542DCE" w:rsidP="00231A5B">
      <w:pPr>
        <w:pStyle w:val="Standard"/>
        <w:rPr>
          <w:rFonts w:ascii="Comic Sans MS" w:hAnsi="Comic Sans MS"/>
          <w:b/>
          <w:i/>
          <w:iCs/>
          <w:color w:val="0035FF"/>
          <w:spacing w:val="-6"/>
          <w:sz w:val="12"/>
          <w:szCs w:val="12"/>
          <w:u w:val="single"/>
        </w:rPr>
      </w:pPr>
    </w:p>
    <w:p w14:paraId="469D2DA2" w14:textId="3A8A1AD7" w:rsidR="00C20C9F" w:rsidRDefault="00C20C9F"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next six verses </w:t>
      </w:r>
      <w:r w:rsidR="00805534">
        <w:rPr>
          <w:rFonts w:ascii="Comic Sans MS" w:hAnsi="Comic Sans MS"/>
          <w:bCs/>
          <w:color w:val="000000" w:themeColor="text1"/>
          <w:spacing w:val="-6"/>
          <w:sz w:val="40"/>
          <w:szCs w:val="40"/>
        </w:rPr>
        <w:t xml:space="preserve">following verse one </w:t>
      </w:r>
      <w:proofErr w:type="gramStart"/>
      <w:r>
        <w:rPr>
          <w:rFonts w:ascii="Comic Sans MS" w:hAnsi="Comic Sans MS"/>
          <w:bCs/>
          <w:color w:val="000000" w:themeColor="text1"/>
          <w:spacing w:val="-6"/>
          <w:sz w:val="40"/>
          <w:szCs w:val="40"/>
        </w:rPr>
        <w:t>make</w:t>
      </w:r>
      <w:proofErr w:type="gramEnd"/>
      <w:r>
        <w:rPr>
          <w:rFonts w:ascii="Comic Sans MS" w:hAnsi="Comic Sans MS"/>
          <w:bCs/>
          <w:color w:val="000000" w:themeColor="text1"/>
          <w:spacing w:val="-6"/>
          <w:sz w:val="40"/>
          <w:szCs w:val="40"/>
        </w:rPr>
        <w:t xml:space="preserve"> the </w:t>
      </w:r>
      <w:r w:rsidR="008F3E1D">
        <w:rPr>
          <w:rFonts w:ascii="Comic Sans MS" w:hAnsi="Comic Sans MS"/>
          <w:bCs/>
          <w:color w:val="000000" w:themeColor="text1"/>
          <w:spacing w:val="-6"/>
          <w:sz w:val="40"/>
          <w:szCs w:val="40"/>
        </w:rPr>
        <w:t xml:space="preserve">spiritual </w:t>
      </w:r>
      <w:r>
        <w:rPr>
          <w:rFonts w:ascii="Comic Sans MS" w:hAnsi="Comic Sans MS"/>
          <w:bCs/>
          <w:color w:val="000000" w:themeColor="text1"/>
          <w:spacing w:val="-6"/>
          <w:sz w:val="40"/>
          <w:szCs w:val="40"/>
        </w:rPr>
        <w:t xml:space="preserve">argument as to why we should not continue in sin. Below are </w:t>
      </w:r>
      <w:r w:rsidR="008F3E1D">
        <w:rPr>
          <w:rFonts w:ascii="Comic Sans MS" w:hAnsi="Comic Sans MS"/>
          <w:bCs/>
          <w:color w:val="000000" w:themeColor="text1"/>
          <w:spacing w:val="-6"/>
          <w:sz w:val="40"/>
          <w:szCs w:val="40"/>
        </w:rPr>
        <w:t>few practical</w:t>
      </w:r>
      <w:r>
        <w:rPr>
          <w:rFonts w:ascii="Comic Sans MS" w:hAnsi="Comic Sans MS"/>
          <w:bCs/>
          <w:color w:val="000000" w:themeColor="text1"/>
          <w:spacing w:val="-6"/>
          <w:sz w:val="40"/>
          <w:szCs w:val="40"/>
        </w:rPr>
        <w:t xml:space="preserve"> </w:t>
      </w:r>
      <w:r w:rsidR="00805534">
        <w:rPr>
          <w:rFonts w:ascii="Comic Sans MS" w:hAnsi="Comic Sans MS"/>
          <w:bCs/>
          <w:color w:val="000000" w:themeColor="text1"/>
          <w:spacing w:val="-6"/>
          <w:sz w:val="40"/>
          <w:szCs w:val="40"/>
        </w:rPr>
        <w:t>questions that we should consider</w:t>
      </w:r>
      <w:r w:rsidR="008B6D5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p>
    <w:p w14:paraId="52D173FD" w14:textId="77777777" w:rsidR="008B6D55" w:rsidRDefault="00946366" w:rsidP="00D342DC">
      <w:pPr>
        <w:pStyle w:val="Standard"/>
        <w:numPr>
          <w:ilvl w:val="0"/>
          <w:numId w:val="58"/>
        </w:numPr>
        <w:rPr>
          <w:rFonts w:ascii="Comic Sans MS" w:hAnsi="Comic Sans MS"/>
          <w:bCs/>
          <w:color w:val="000000" w:themeColor="text1"/>
          <w:spacing w:val="-6"/>
          <w:sz w:val="40"/>
          <w:szCs w:val="40"/>
        </w:rPr>
      </w:pPr>
      <w:r w:rsidRPr="00946366">
        <w:rPr>
          <w:rFonts w:ascii="Comic Sans MS" w:hAnsi="Comic Sans MS"/>
          <w:bCs/>
          <w:color w:val="000000" w:themeColor="text1"/>
          <w:spacing w:val="-6"/>
          <w:sz w:val="40"/>
          <w:szCs w:val="40"/>
        </w:rPr>
        <w:t>Should a believer have a cavalier</w:t>
      </w:r>
      <w:r>
        <w:rPr>
          <w:rFonts w:ascii="Comic Sans MS" w:hAnsi="Comic Sans MS"/>
          <w:bCs/>
          <w:color w:val="000000" w:themeColor="text1"/>
          <w:spacing w:val="-6"/>
          <w:sz w:val="40"/>
          <w:szCs w:val="40"/>
        </w:rPr>
        <w:t xml:space="preserve"> </w:t>
      </w:r>
      <w:r w:rsidRPr="00946366">
        <w:rPr>
          <w:rFonts w:ascii="Comic Sans MS" w:hAnsi="Comic Sans MS"/>
          <w:bCs/>
          <w:color w:val="000000" w:themeColor="text1"/>
          <w:spacing w:val="-6"/>
          <w:sz w:val="40"/>
          <w:szCs w:val="40"/>
        </w:rPr>
        <w:t xml:space="preserve">permissive attitude towards sin in his own life? </w:t>
      </w:r>
    </w:p>
    <w:p w14:paraId="7B907DD3" w14:textId="77777777" w:rsidR="00DD0C20" w:rsidRDefault="00DD0C20"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Are sins not really a big deal since they were judged on the cross? </w:t>
      </w:r>
    </w:p>
    <w:p w14:paraId="567A4BEC"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2175546F" w14:textId="3D252E9F" w:rsidR="00D35F9D" w:rsidRDefault="00DD0C20" w:rsidP="00D342DC">
      <w:pPr>
        <w:pStyle w:val="Standard"/>
        <w:numPr>
          <w:ilvl w:val="0"/>
          <w:numId w:val="58"/>
        </w:numPr>
        <w:rPr>
          <w:rFonts w:ascii="Comic Sans MS" w:hAnsi="Comic Sans MS"/>
          <w:bCs/>
          <w:color w:val="000000" w:themeColor="text1"/>
          <w:spacing w:val="-6"/>
          <w:sz w:val="40"/>
          <w:szCs w:val="40"/>
        </w:rPr>
      </w:pPr>
      <w:r w:rsidRPr="00D35F9D">
        <w:rPr>
          <w:rFonts w:ascii="Comic Sans MS" w:hAnsi="Comic Sans MS"/>
          <w:bCs/>
          <w:color w:val="000000" w:themeColor="text1"/>
          <w:spacing w:val="-8"/>
          <w:sz w:val="40"/>
          <w:szCs w:val="40"/>
        </w:rPr>
        <w:t xml:space="preserve">Should we go ahead and sin </w:t>
      </w:r>
      <w:r w:rsidR="00D35F9D" w:rsidRPr="00D35F9D">
        <w:rPr>
          <w:rFonts w:ascii="Comic Sans MS" w:hAnsi="Comic Sans MS"/>
          <w:bCs/>
          <w:color w:val="000000" w:themeColor="text1"/>
          <w:spacing w:val="-8"/>
          <w:sz w:val="40"/>
          <w:szCs w:val="40"/>
        </w:rPr>
        <w:t>since we can just acknowledge</w:t>
      </w:r>
      <w:r w:rsidR="00D35F9D">
        <w:rPr>
          <w:rFonts w:ascii="Comic Sans MS" w:hAnsi="Comic Sans MS"/>
          <w:bCs/>
          <w:color w:val="000000" w:themeColor="text1"/>
          <w:spacing w:val="-6"/>
          <w:sz w:val="40"/>
          <w:szCs w:val="40"/>
        </w:rPr>
        <w:t xml:space="preserve"> it and be forgiven?</w:t>
      </w:r>
    </w:p>
    <w:p w14:paraId="1818B1A1"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3E3F13B1" w14:textId="3C40AC24" w:rsidR="00516B03" w:rsidRDefault="00D35F9D"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w:t>
      </w:r>
      <w:r w:rsidR="00946366" w:rsidRPr="00946366">
        <w:rPr>
          <w:rFonts w:ascii="Comic Sans MS" w:hAnsi="Comic Sans MS"/>
          <w:bCs/>
          <w:color w:val="000000" w:themeColor="text1"/>
          <w:spacing w:val="-6"/>
          <w:sz w:val="40"/>
          <w:szCs w:val="40"/>
        </w:rPr>
        <w:t xml:space="preserve">hould </w:t>
      </w:r>
      <w:r>
        <w:rPr>
          <w:rFonts w:ascii="Comic Sans MS" w:hAnsi="Comic Sans MS"/>
          <w:bCs/>
          <w:color w:val="000000" w:themeColor="text1"/>
          <w:spacing w:val="-6"/>
          <w:sz w:val="40"/>
          <w:szCs w:val="40"/>
        </w:rPr>
        <w:t xml:space="preserve">we </w:t>
      </w:r>
      <w:r w:rsidR="00946366" w:rsidRPr="00946366">
        <w:rPr>
          <w:rFonts w:ascii="Comic Sans MS" w:hAnsi="Comic Sans MS"/>
          <w:bCs/>
          <w:color w:val="000000" w:themeColor="text1"/>
          <w:spacing w:val="-6"/>
          <w:sz w:val="40"/>
          <w:szCs w:val="40"/>
        </w:rPr>
        <w:t>minimi</w:t>
      </w:r>
      <w:r w:rsidR="00946366">
        <w:rPr>
          <w:rFonts w:ascii="Comic Sans MS" w:hAnsi="Comic Sans MS"/>
          <w:bCs/>
          <w:color w:val="000000" w:themeColor="text1"/>
          <w:spacing w:val="-6"/>
          <w:sz w:val="40"/>
          <w:szCs w:val="40"/>
        </w:rPr>
        <w:t>z</w:t>
      </w:r>
      <w:r w:rsidR="00946366" w:rsidRPr="00946366">
        <w:rPr>
          <w:rFonts w:ascii="Comic Sans MS" w:hAnsi="Comic Sans MS"/>
          <w:bCs/>
          <w:color w:val="000000" w:themeColor="text1"/>
          <w:spacing w:val="-6"/>
          <w:sz w:val="40"/>
          <w:szCs w:val="40"/>
        </w:rPr>
        <w:t xml:space="preserve">e the </w:t>
      </w:r>
      <w:r>
        <w:rPr>
          <w:rFonts w:ascii="Comic Sans MS" w:hAnsi="Comic Sans MS"/>
          <w:bCs/>
          <w:color w:val="000000" w:themeColor="text1"/>
          <w:spacing w:val="-6"/>
          <w:sz w:val="40"/>
          <w:szCs w:val="40"/>
        </w:rPr>
        <w:t xml:space="preserve">importance of </w:t>
      </w:r>
      <w:r w:rsidR="00946366" w:rsidRPr="00946366">
        <w:rPr>
          <w:rFonts w:ascii="Comic Sans MS" w:hAnsi="Comic Sans MS"/>
          <w:bCs/>
          <w:color w:val="000000" w:themeColor="text1"/>
          <w:spacing w:val="-6"/>
          <w:sz w:val="40"/>
          <w:szCs w:val="40"/>
        </w:rPr>
        <w:t>struggl</w:t>
      </w:r>
      <w:r>
        <w:rPr>
          <w:rFonts w:ascii="Comic Sans MS" w:hAnsi="Comic Sans MS"/>
          <w:bCs/>
          <w:color w:val="000000" w:themeColor="text1"/>
          <w:spacing w:val="-6"/>
          <w:sz w:val="40"/>
          <w:szCs w:val="40"/>
        </w:rPr>
        <w:t>ing</w:t>
      </w:r>
      <w:r w:rsidR="00946366" w:rsidRPr="00946366">
        <w:rPr>
          <w:rFonts w:ascii="Comic Sans MS" w:hAnsi="Comic Sans MS"/>
          <w:bCs/>
          <w:color w:val="000000" w:themeColor="text1"/>
          <w:spacing w:val="-6"/>
          <w:sz w:val="40"/>
          <w:szCs w:val="40"/>
        </w:rPr>
        <w:t xml:space="preserve"> with sin </w:t>
      </w:r>
      <w:r>
        <w:rPr>
          <w:rFonts w:ascii="Comic Sans MS" w:hAnsi="Comic Sans MS"/>
          <w:bCs/>
          <w:color w:val="000000" w:themeColor="text1"/>
          <w:spacing w:val="-6"/>
          <w:sz w:val="40"/>
          <w:szCs w:val="40"/>
        </w:rPr>
        <w:t xml:space="preserve">since we so often </w:t>
      </w:r>
      <w:r w:rsidR="00516B03">
        <w:rPr>
          <w:rFonts w:ascii="Comic Sans MS" w:hAnsi="Comic Sans MS"/>
          <w:bCs/>
          <w:color w:val="000000" w:themeColor="text1"/>
          <w:spacing w:val="-6"/>
          <w:sz w:val="40"/>
          <w:szCs w:val="40"/>
        </w:rPr>
        <w:t>lose the battle.</w:t>
      </w:r>
    </w:p>
    <w:p w14:paraId="1B6AA10D"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562C8BD8" w14:textId="257883F2" w:rsidR="00542DCE" w:rsidRPr="00516B03" w:rsidRDefault="00516B03" w:rsidP="00D342DC">
      <w:pPr>
        <w:pStyle w:val="Standard"/>
        <w:numPr>
          <w:ilvl w:val="0"/>
          <w:numId w:val="58"/>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Should we excuse our sins because they seem to be trivial compared to other people’s sins?</w:t>
      </w:r>
    </w:p>
    <w:p w14:paraId="53D1FDCD" w14:textId="77777777" w:rsidR="00805534" w:rsidRPr="00805534" w:rsidRDefault="00805534" w:rsidP="00231A5B">
      <w:pPr>
        <w:pStyle w:val="Standard"/>
        <w:rPr>
          <w:rFonts w:ascii="Comic Sans MS" w:hAnsi="Comic Sans MS"/>
          <w:bCs/>
          <w:color w:val="000000" w:themeColor="text1"/>
          <w:spacing w:val="-6"/>
          <w:sz w:val="16"/>
          <w:szCs w:val="16"/>
          <w:u w:val="single"/>
        </w:rPr>
      </w:pPr>
    </w:p>
    <w:p w14:paraId="7381EB71" w14:textId="6562B63E" w:rsidR="00542DCE" w:rsidRDefault="00805534"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u w:val="single"/>
        </w:rPr>
        <w:t>Now c</w:t>
      </w:r>
      <w:r w:rsidR="00CB645D" w:rsidRPr="00DE2CEC">
        <w:rPr>
          <w:rFonts w:ascii="Comic Sans MS" w:hAnsi="Comic Sans MS"/>
          <w:bCs/>
          <w:color w:val="000000" w:themeColor="text1"/>
          <w:spacing w:val="-6"/>
          <w:sz w:val="40"/>
          <w:szCs w:val="40"/>
          <w:u w:val="single"/>
        </w:rPr>
        <w:t>onsider the following</w:t>
      </w:r>
      <w:r>
        <w:rPr>
          <w:rFonts w:ascii="Comic Sans MS" w:hAnsi="Comic Sans MS"/>
          <w:bCs/>
          <w:color w:val="000000" w:themeColor="text1"/>
          <w:spacing w:val="-6"/>
          <w:sz w:val="40"/>
          <w:szCs w:val="40"/>
          <w:u w:val="single"/>
        </w:rPr>
        <w:t xml:space="preserve"> consequence</w:t>
      </w:r>
      <w:r w:rsidR="00B47AB6">
        <w:rPr>
          <w:rFonts w:ascii="Comic Sans MS" w:hAnsi="Comic Sans MS"/>
          <w:bCs/>
          <w:color w:val="000000" w:themeColor="text1"/>
          <w:spacing w:val="-6"/>
          <w:sz w:val="40"/>
          <w:szCs w:val="40"/>
          <w:u w:val="single"/>
        </w:rPr>
        <w:t>s</w:t>
      </w:r>
      <w:r>
        <w:rPr>
          <w:rFonts w:ascii="Comic Sans MS" w:hAnsi="Comic Sans MS"/>
          <w:bCs/>
          <w:color w:val="000000" w:themeColor="text1"/>
          <w:spacing w:val="-6"/>
          <w:sz w:val="40"/>
          <w:szCs w:val="40"/>
          <w:u w:val="single"/>
        </w:rPr>
        <w:t xml:space="preserve"> of sin</w:t>
      </w:r>
      <w:r w:rsidR="00CB645D">
        <w:rPr>
          <w:rFonts w:ascii="Comic Sans MS" w:hAnsi="Comic Sans MS"/>
          <w:bCs/>
          <w:color w:val="000000" w:themeColor="text1"/>
          <w:spacing w:val="-6"/>
          <w:sz w:val="40"/>
          <w:szCs w:val="40"/>
        </w:rPr>
        <w:t>:</w:t>
      </w:r>
    </w:p>
    <w:p w14:paraId="670F4C16" w14:textId="322BCD7C" w:rsidR="00CB645D" w:rsidRDefault="009F4FEB" w:rsidP="00CB645D">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1450F0">
        <w:rPr>
          <w:rFonts w:ascii="Comic Sans MS" w:hAnsi="Comic Sans MS"/>
          <w:bCs/>
          <w:color w:val="000000" w:themeColor="text1"/>
          <w:spacing w:val="-6"/>
          <w:sz w:val="40"/>
          <w:szCs w:val="40"/>
        </w:rPr>
        <w:t xml:space="preserve">Sins break our fellowship with God. </w:t>
      </w:r>
    </w:p>
    <w:p w14:paraId="0BFF5241" w14:textId="77777777" w:rsidR="001450F0" w:rsidRPr="001450F0" w:rsidRDefault="001450F0" w:rsidP="001450F0">
      <w:pPr>
        <w:pStyle w:val="Standard"/>
        <w:ind w:left="1800"/>
        <w:rPr>
          <w:rFonts w:ascii="Comic Sans MS" w:hAnsi="Comic Sans MS"/>
          <w:bCs/>
          <w:color w:val="000000" w:themeColor="text1"/>
          <w:spacing w:val="-6"/>
          <w:sz w:val="10"/>
          <w:szCs w:val="10"/>
        </w:rPr>
      </w:pPr>
    </w:p>
    <w:p w14:paraId="76111807" w14:textId="3DB0A0A9" w:rsidR="001450F0" w:rsidRDefault="001450F0" w:rsidP="001450F0">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Sins break our spiritual momentum. </w:t>
      </w:r>
    </w:p>
    <w:p w14:paraId="08D3BD55" w14:textId="77777777" w:rsidR="001450F0" w:rsidRPr="009F4FEB" w:rsidRDefault="001450F0" w:rsidP="001450F0">
      <w:pPr>
        <w:pStyle w:val="ListParagraph"/>
        <w:rPr>
          <w:rFonts w:ascii="Comic Sans MS" w:hAnsi="Comic Sans MS"/>
          <w:bCs/>
          <w:color w:val="000000" w:themeColor="text1"/>
          <w:spacing w:val="-6"/>
          <w:sz w:val="10"/>
          <w:szCs w:val="10"/>
        </w:rPr>
      </w:pPr>
    </w:p>
    <w:p w14:paraId="63C22359" w14:textId="5C0A6F80" w:rsidR="00CB645D" w:rsidRDefault="001450F0" w:rsidP="009F4FEB">
      <w:pPr>
        <w:pStyle w:val="Standard"/>
        <w:numPr>
          <w:ilvl w:val="1"/>
          <w:numId w:val="36"/>
        </w:numPr>
        <w:ind w:left="900" w:hanging="54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Sins can have consequences even after they are acknowledged to G.F.</w:t>
      </w:r>
    </w:p>
    <w:p w14:paraId="17645725" w14:textId="77777777" w:rsidR="00F126BE" w:rsidRPr="00043C55" w:rsidRDefault="00F126BE" w:rsidP="00F126BE">
      <w:pPr>
        <w:pStyle w:val="Standard"/>
        <w:ind w:left="900"/>
        <w:rPr>
          <w:rFonts w:ascii="Comic Sans MS" w:hAnsi="Comic Sans MS"/>
          <w:bCs/>
          <w:color w:val="000000" w:themeColor="text1"/>
          <w:spacing w:val="-6"/>
          <w:sz w:val="10"/>
          <w:szCs w:val="10"/>
        </w:rPr>
      </w:pPr>
    </w:p>
    <w:p w14:paraId="7BED986F" w14:textId="5851AED5" w:rsidR="00921FB7" w:rsidRPr="00043C55" w:rsidRDefault="009F4FEB" w:rsidP="00921FB7">
      <w:pPr>
        <w:pStyle w:val="Standard"/>
        <w:numPr>
          <w:ilvl w:val="1"/>
          <w:numId w:val="36"/>
        </w:numPr>
        <w:ind w:left="900" w:hanging="540"/>
        <w:rPr>
          <w:rFonts w:ascii="Comic Sans MS" w:hAnsi="Comic Sans MS"/>
          <w:bCs/>
          <w:color w:val="000000" w:themeColor="text1"/>
          <w:sz w:val="40"/>
          <w:szCs w:val="40"/>
        </w:rPr>
      </w:pPr>
      <w:r w:rsidRPr="00043C55">
        <w:rPr>
          <w:rFonts w:ascii="Comic Sans MS" w:hAnsi="Comic Sans MS"/>
          <w:bCs/>
          <w:color w:val="000000" w:themeColor="text1"/>
          <w:sz w:val="40"/>
          <w:szCs w:val="40"/>
        </w:rPr>
        <w:t xml:space="preserve">Sins can cause irreparable damage </w:t>
      </w:r>
      <w:r w:rsidR="003660B8" w:rsidRPr="00043C55">
        <w:rPr>
          <w:rFonts w:ascii="Comic Sans MS" w:hAnsi="Comic Sans MS"/>
          <w:bCs/>
          <w:color w:val="000000" w:themeColor="text1"/>
          <w:sz w:val="40"/>
          <w:szCs w:val="40"/>
        </w:rPr>
        <w:t xml:space="preserve">and </w:t>
      </w:r>
      <w:r w:rsidR="00921FB7" w:rsidRPr="00043C55">
        <w:rPr>
          <w:rFonts w:ascii="Comic Sans MS" w:hAnsi="Comic Sans MS"/>
          <w:bCs/>
          <w:color w:val="000000" w:themeColor="text1"/>
          <w:sz w:val="40"/>
          <w:szCs w:val="40"/>
        </w:rPr>
        <w:t>ongoing suffering.</w:t>
      </w:r>
    </w:p>
    <w:p w14:paraId="579A7DCE" w14:textId="19106A6E" w:rsidR="00542DCE" w:rsidRPr="00F126BE" w:rsidRDefault="00542DCE" w:rsidP="00231A5B">
      <w:pPr>
        <w:pStyle w:val="Standard"/>
        <w:rPr>
          <w:rFonts w:ascii="Comic Sans MS" w:hAnsi="Comic Sans MS"/>
          <w:b/>
          <w:i/>
          <w:iCs/>
          <w:color w:val="0035FF"/>
          <w:spacing w:val="-6"/>
          <w:sz w:val="10"/>
          <w:szCs w:val="10"/>
          <w:u w:val="single"/>
        </w:rPr>
      </w:pPr>
    </w:p>
    <w:p w14:paraId="44EED1BD" w14:textId="29BC6F41" w:rsidR="006E3C02" w:rsidRDefault="00921FB7" w:rsidP="00921FB7">
      <w:pPr>
        <w:pStyle w:val="Standard"/>
        <w:ind w:left="360" w:hanging="360"/>
        <w:rPr>
          <w:rFonts w:ascii="Comic Sans MS" w:hAnsi="Comic Sans MS"/>
          <w:bCs/>
          <w:color w:val="000000" w:themeColor="text1"/>
          <w:spacing w:val="-6"/>
          <w:sz w:val="40"/>
          <w:szCs w:val="40"/>
        </w:rPr>
      </w:pPr>
      <w:r w:rsidRPr="00921FB7">
        <w:rPr>
          <w:rFonts w:ascii="Comic Sans MS" w:hAnsi="Comic Sans MS"/>
          <w:b/>
          <w:i/>
          <w:iCs/>
          <w:color w:val="000000" w:themeColor="text1"/>
          <w:spacing w:val="-80"/>
          <w:sz w:val="40"/>
          <w:szCs w:val="40"/>
        </w:rPr>
        <w:t xml:space="preserve">  </w:t>
      </w:r>
      <w:r w:rsidRPr="00921FB7">
        <w:rPr>
          <w:rFonts w:ascii="Comic Sans MS" w:hAnsi="Comic Sans MS"/>
          <w:b/>
          <w:i/>
          <w:iCs/>
          <w:color w:val="000000" w:themeColor="text1"/>
          <w:spacing w:val="-28"/>
          <w:sz w:val="40"/>
          <w:szCs w:val="40"/>
        </w:rPr>
        <w:t xml:space="preserve"> </w:t>
      </w:r>
      <w:r w:rsidRPr="00921FB7">
        <w:rPr>
          <w:rFonts w:ascii="Comic Sans MS" w:hAnsi="Comic Sans MS"/>
          <w:bCs/>
          <w:color w:val="000000" w:themeColor="text1"/>
          <w:spacing w:val="-6"/>
          <w:sz w:val="40"/>
          <w:szCs w:val="40"/>
        </w:rPr>
        <w:t>5</w:t>
      </w: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Sins can result in divine discipline.</w:t>
      </w:r>
    </w:p>
    <w:p w14:paraId="0E08BBF5" w14:textId="77777777" w:rsidR="006E3C02" w:rsidRPr="006E3C02" w:rsidRDefault="006E3C02" w:rsidP="00921FB7">
      <w:pPr>
        <w:pStyle w:val="Standard"/>
        <w:ind w:left="360" w:hanging="360"/>
        <w:rPr>
          <w:rFonts w:ascii="Comic Sans MS" w:hAnsi="Comic Sans MS"/>
          <w:bCs/>
          <w:color w:val="000000" w:themeColor="text1"/>
          <w:spacing w:val="-6"/>
          <w:sz w:val="10"/>
          <w:szCs w:val="10"/>
        </w:rPr>
      </w:pPr>
    </w:p>
    <w:p w14:paraId="25CFCDE9" w14:textId="064A4493" w:rsidR="00921FB7"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6.  </w:t>
      </w:r>
      <w:r w:rsidR="00F126BE">
        <w:rPr>
          <w:rFonts w:ascii="Comic Sans MS" w:hAnsi="Comic Sans MS"/>
          <w:bCs/>
          <w:color w:val="000000" w:themeColor="text1"/>
          <w:spacing w:val="-6"/>
          <w:sz w:val="40"/>
          <w:szCs w:val="40"/>
        </w:rPr>
        <w:t>Sinning hinders spiritual growth.</w:t>
      </w:r>
    </w:p>
    <w:p w14:paraId="3CD856EA" w14:textId="7B6095F5" w:rsidR="00F126BE" w:rsidRPr="00DE2CEC" w:rsidRDefault="00F126BE" w:rsidP="00921FB7">
      <w:pPr>
        <w:pStyle w:val="Standard"/>
        <w:ind w:left="360" w:hanging="360"/>
        <w:rPr>
          <w:rFonts w:ascii="Comic Sans MS" w:hAnsi="Comic Sans MS"/>
          <w:bCs/>
          <w:color w:val="000000" w:themeColor="text1"/>
          <w:spacing w:val="-6"/>
          <w:sz w:val="10"/>
          <w:szCs w:val="10"/>
        </w:rPr>
      </w:pPr>
    </w:p>
    <w:p w14:paraId="67A843B7" w14:textId="77777777" w:rsidR="006E3C02" w:rsidRDefault="00F126BE"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7</w:t>
      </w: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 xml:space="preserve">Sinning can </w:t>
      </w:r>
      <w:r w:rsidR="006E3C02">
        <w:rPr>
          <w:rFonts w:ascii="Comic Sans MS" w:hAnsi="Comic Sans MS"/>
          <w:bCs/>
          <w:color w:val="000000" w:themeColor="text1"/>
          <w:spacing w:val="-6"/>
          <w:sz w:val="40"/>
          <w:szCs w:val="40"/>
        </w:rPr>
        <w:t xml:space="preserve">result in </w:t>
      </w:r>
      <w:r w:rsidR="000D0F92">
        <w:rPr>
          <w:rFonts w:ascii="Comic Sans MS" w:hAnsi="Comic Sans MS"/>
          <w:bCs/>
          <w:color w:val="000000" w:themeColor="text1"/>
          <w:spacing w:val="-6"/>
          <w:sz w:val="40"/>
          <w:szCs w:val="40"/>
        </w:rPr>
        <w:t xml:space="preserve">the loss of </w:t>
      </w:r>
      <w:r w:rsidR="006E3C02">
        <w:rPr>
          <w:rFonts w:ascii="Comic Sans MS" w:hAnsi="Comic Sans MS"/>
          <w:bCs/>
          <w:color w:val="000000" w:themeColor="text1"/>
          <w:spacing w:val="-6"/>
          <w:sz w:val="40"/>
          <w:szCs w:val="40"/>
        </w:rPr>
        <w:t xml:space="preserve">temporal and </w:t>
      </w:r>
      <w:r w:rsidR="000D0F92">
        <w:rPr>
          <w:rFonts w:ascii="Comic Sans MS" w:hAnsi="Comic Sans MS"/>
          <w:bCs/>
          <w:color w:val="000000" w:themeColor="text1"/>
          <w:spacing w:val="-6"/>
          <w:sz w:val="40"/>
          <w:szCs w:val="40"/>
        </w:rPr>
        <w:t xml:space="preserve">eternal </w:t>
      </w:r>
    </w:p>
    <w:p w14:paraId="4365D4C2" w14:textId="24EB0D03" w:rsidR="00F126BE"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rewards.</w:t>
      </w:r>
    </w:p>
    <w:p w14:paraId="685EFB70" w14:textId="77777777" w:rsidR="00966AC7" w:rsidRPr="00966AC7" w:rsidRDefault="00966AC7" w:rsidP="00921FB7">
      <w:pPr>
        <w:pStyle w:val="Standard"/>
        <w:ind w:left="360" w:hanging="360"/>
        <w:rPr>
          <w:rFonts w:ascii="Comic Sans MS" w:hAnsi="Comic Sans MS"/>
          <w:bCs/>
          <w:color w:val="000000" w:themeColor="text1"/>
          <w:spacing w:val="-6"/>
          <w:sz w:val="12"/>
          <w:szCs w:val="12"/>
        </w:rPr>
      </w:pPr>
    </w:p>
    <w:p w14:paraId="2BFBB536" w14:textId="50AD0AE1" w:rsidR="00966AC7" w:rsidRDefault="00E75C7F" w:rsidP="00921FB7">
      <w:pPr>
        <w:pStyle w:val="Standard"/>
        <w:ind w:left="360" w:hanging="360"/>
        <w:rPr>
          <w:rFonts w:ascii="Comic Sans MS" w:hAnsi="Comic Sans MS"/>
          <w:bCs/>
          <w:color w:val="000000" w:themeColor="text1"/>
          <w:spacing w:val="-6"/>
          <w:sz w:val="40"/>
          <w:szCs w:val="40"/>
        </w:rPr>
      </w:pPr>
      <w:bookmarkStart w:id="70" w:name="_Hlk92210065"/>
      <w:r>
        <w:rPr>
          <w:rFonts w:ascii="Comic Sans MS" w:hAnsi="Comic Sans MS"/>
          <w:bCs/>
          <w:color w:val="000000" w:themeColor="text1"/>
          <w:spacing w:val="-6"/>
          <w:sz w:val="40"/>
          <w:szCs w:val="40"/>
        </w:rPr>
        <w:t xml:space="preserve">   8</w:t>
      </w:r>
      <w:r w:rsidR="00966AC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66AC7">
        <w:rPr>
          <w:rFonts w:ascii="Comic Sans MS" w:hAnsi="Comic Sans MS"/>
          <w:bCs/>
          <w:color w:val="000000" w:themeColor="text1"/>
          <w:spacing w:val="-6"/>
          <w:sz w:val="40"/>
          <w:szCs w:val="40"/>
        </w:rPr>
        <w:t xml:space="preserve">Reversionism, consistently </w:t>
      </w:r>
      <w:r>
        <w:rPr>
          <w:rFonts w:ascii="Comic Sans MS" w:hAnsi="Comic Sans MS"/>
          <w:bCs/>
          <w:color w:val="000000" w:themeColor="text1"/>
          <w:spacing w:val="-6"/>
          <w:sz w:val="40"/>
          <w:szCs w:val="40"/>
        </w:rPr>
        <w:t xml:space="preserve">sinning </w:t>
      </w:r>
      <w:r w:rsidR="00966AC7">
        <w:rPr>
          <w:rFonts w:ascii="Comic Sans MS" w:hAnsi="Comic Sans MS"/>
          <w:bCs/>
          <w:color w:val="000000" w:themeColor="text1"/>
          <w:spacing w:val="-6"/>
          <w:sz w:val="40"/>
          <w:szCs w:val="40"/>
        </w:rPr>
        <w:t>w/o rebounding</w:t>
      </w:r>
      <w:r w:rsidR="003660B8">
        <w:rPr>
          <w:rFonts w:ascii="Comic Sans MS" w:hAnsi="Comic Sans MS"/>
          <w:bCs/>
          <w:color w:val="000000" w:themeColor="text1"/>
          <w:spacing w:val="-6"/>
          <w:sz w:val="40"/>
          <w:szCs w:val="40"/>
        </w:rPr>
        <w:t>,</w:t>
      </w:r>
      <w:r w:rsidR="00966AC7">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can </w:t>
      </w:r>
    </w:p>
    <w:p w14:paraId="173D6472" w14:textId="6531FDC0" w:rsidR="00E75C7F" w:rsidRPr="00921FB7" w:rsidRDefault="00966AC7"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E75C7F">
        <w:rPr>
          <w:rFonts w:ascii="Comic Sans MS" w:hAnsi="Comic Sans MS"/>
          <w:bCs/>
          <w:color w:val="000000" w:themeColor="text1"/>
          <w:spacing w:val="-6"/>
          <w:sz w:val="40"/>
          <w:szCs w:val="40"/>
        </w:rPr>
        <w:t>lead to the sin unto death.</w:t>
      </w:r>
    </w:p>
    <w:p w14:paraId="1101DA9E" w14:textId="77777777" w:rsidR="00542DCE" w:rsidRPr="00262705" w:rsidRDefault="00542DCE" w:rsidP="00231A5B">
      <w:pPr>
        <w:pStyle w:val="Standard"/>
        <w:rPr>
          <w:rFonts w:ascii="Comic Sans MS" w:hAnsi="Comic Sans MS"/>
          <w:b/>
          <w:i/>
          <w:iCs/>
          <w:color w:val="0035FF"/>
          <w:spacing w:val="-6"/>
          <w:u w:val="single"/>
        </w:rPr>
      </w:pPr>
    </w:p>
    <w:p w14:paraId="7303FD72" w14:textId="3FA3A4F6" w:rsidR="0061471A" w:rsidRDefault="0061471A" w:rsidP="0061471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E1D44F" w14:textId="2D517FBF" w:rsidR="00FD3BB3" w:rsidRPr="00E75C7F" w:rsidRDefault="00CF78F3" w:rsidP="00FD3BB3">
      <w:pPr>
        <w:pStyle w:val="Standard"/>
        <w:rPr>
          <w:rFonts w:ascii="Comic Sans MS" w:hAnsi="Comic Sans MS"/>
          <w:b/>
          <w:i/>
          <w:iCs/>
          <w:color w:val="0035FF"/>
          <w:spacing w:val="-6"/>
          <w:sz w:val="40"/>
          <w:szCs w:val="40"/>
        </w:rPr>
      </w:pPr>
      <w:r w:rsidRPr="003F6941">
        <w:rPr>
          <w:rFonts w:ascii="Comic Sans MS" w:hAnsi="Comic Sans MS"/>
          <w:b/>
          <w:color w:val="000000" w:themeColor="text1"/>
          <w:spacing w:val="-6"/>
          <w:sz w:val="40"/>
          <w:szCs w:val="40"/>
          <w:highlight w:val="yellow"/>
        </w:rPr>
        <w:t>[K</w:t>
      </w:r>
      <w:r w:rsidRPr="00BB64C8">
        <w:rPr>
          <w:rFonts w:ascii="Comic Sans MS" w:hAnsi="Comic Sans MS"/>
          <w:b/>
          <w:color w:val="000000" w:themeColor="text1"/>
          <w:spacing w:val="-6"/>
          <w:sz w:val="40"/>
          <w:szCs w:val="40"/>
          <w:highlight w:val="yellow"/>
        </w:rPr>
        <w:t xml:space="preserve">] </w:t>
      </w:r>
      <w:r w:rsidR="00BB64C8" w:rsidRPr="00BB64C8">
        <w:rPr>
          <w:rFonts w:ascii="Comic Sans MS" w:hAnsi="Comic Sans MS"/>
          <w:b/>
          <w:color w:val="000000" w:themeColor="text1"/>
          <w:spacing w:val="-6"/>
          <w:sz w:val="40"/>
          <w:szCs w:val="40"/>
          <w:highlight w:val="yellow"/>
        </w:rPr>
        <w:t>Know</w:t>
      </w:r>
      <w:r w:rsidR="00BB64C8">
        <w:rPr>
          <w:rFonts w:ascii="Comic Sans MS" w:hAnsi="Comic Sans MS"/>
          <w:b/>
          <w:color w:val="000000" w:themeColor="text1"/>
          <w:spacing w:val="-6"/>
          <w:sz w:val="40"/>
          <w:szCs w:val="40"/>
        </w:rPr>
        <w:t xml:space="preserve"> </w:t>
      </w:r>
      <w:r w:rsidR="00FD3BB3" w:rsidRPr="00E75C7F">
        <w:rPr>
          <w:rFonts w:ascii="Comic Sans MS" w:hAnsi="Comic Sans MS"/>
          <w:b/>
          <w:i/>
          <w:iCs/>
          <w:color w:val="0035FF"/>
          <w:spacing w:val="-6"/>
          <w:sz w:val="40"/>
          <w:szCs w:val="40"/>
          <w:u w:val="single"/>
        </w:rPr>
        <w:t>Romans 6:6</w:t>
      </w:r>
      <w:r w:rsidR="00FD3BB3">
        <w:rPr>
          <w:rFonts w:ascii="Comic Sans MS" w:hAnsi="Comic Sans MS"/>
          <w:b/>
          <w:i/>
          <w:iCs/>
          <w:color w:val="0035FF"/>
          <w:spacing w:val="-6"/>
          <w:sz w:val="40"/>
          <w:szCs w:val="40"/>
          <w:u w:val="single"/>
        </w:rPr>
        <w:t>-7</w:t>
      </w:r>
      <w:r w:rsidR="00FD3BB3" w:rsidRPr="00E75C7F">
        <w:rPr>
          <w:rFonts w:ascii="Comic Sans MS" w:hAnsi="Comic Sans MS"/>
          <w:b/>
          <w:i/>
          <w:iCs/>
          <w:color w:val="0035FF"/>
          <w:spacing w:val="-6"/>
          <w:sz w:val="40"/>
          <w:szCs w:val="40"/>
        </w:rPr>
        <w:t xml:space="preserve">  </w:t>
      </w:r>
      <w:r w:rsidR="00FD3BB3" w:rsidRPr="00FD3BB3">
        <w:rPr>
          <w:rFonts w:ascii="Comic Sans MS" w:hAnsi="Comic Sans MS"/>
          <w:b/>
          <w:i/>
          <w:iCs/>
          <w:color w:val="C00000"/>
          <w:spacing w:val="-6"/>
          <w:sz w:val="40"/>
          <w:szCs w:val="40"/>
        </w:rPr>
        <w:t>knowing</w:t>
      </w:r>
      <w:r w:rsidR="00FD3BB3" w:rsidRPr="00E75C7F">
        <w:rPr>
          <w:rFonts w:ascii="Comic Sans MS" w:hAnsi="Comic Sans MS"/>
          <w:b/>
          <w:i/>
          <w:iCs/>
          <w:color w:val="0035FF"/>
          <w:spacing w:val="-6"/>
          <w:sz w:val="40"/>
          <w:szCs w:val="40"/>
        </w:rPr>
        <w:t xml:space="preserve"> this, that our </w:t>
      </w:r>
      <w:r w:rsidR="00FD3BB3" w:rsidRPr="00FD3BB3">
        <w:rPr>
          <w:rFonts w:ascii="Comic Sans MS" w:hAnsi="Comic Sans MS"/>
          <w:b/>
          <w:i/>
          <w:iCs/>
          <w:color w:val="C00000"/>
          <w:spacing w:val="-6"/>
          <w:sz w:val="40"/>
          <w:szCs w:val="40"/>
        </w:rPr>
        <w:t>old self was crucified</w:t>
      </w:r>
      <w:r w:rsidR="00FD3BB3" w:rsidRPr="00E75C7F">
        <w:rPr>
          <w:rFonts w:ascii="Comic Sans MS" w:hAnsi="Comic Sans MS"/>
          <w:b/>
          <w:i/>
          <w:iCs/>
          <w:color w:val="0035FF"/>
          <w:spacing w:val="-6"/>
          <w:sz w:val="40"/>
          <w:szCs w:val="40"/>
        </w:rPr>
        <w:t xml:space="preserve"> with Him, that our </w:t>
      </w:r>
      <w:r w:rsidR="00FD3BB3" w:rsidRPr="00052CA9">
        <w:rPr>
          <w:rFonts w:ascii="Comic Sans MS" w:hAnsi="Comic Sans MS"/>
          <w:b/>
          <w:i/>
          <w:iCs/>
          <w:color w:val="C00000"/>
          <w:spacing w:val="-6"/>
          <w:sz w:val="40"/>
          <w:szCs w:val="40"/>
        </w:rPr>
        <w:t xml:space="preserve">body of sin </w:t>
      </w:r>
      <w:r w:rsidR="00FD3BB3" w:rsidRPr="00E75C7F">
        <w:rPr>
          <w:rFonts w:ascii="Comic Sans MS" w:hAnsi="Comic Sans MS"/>
          <w:b/>
          <w:i/>
          <w:iCs/>
          <w:color w:val="0035FF"/>
          <w:spacing w:val="-6"/>
          <w:sz w:val="40"/>
          <w:szCs w:val="40"/>
        </w:rPr>
        <w:t xml:space="preserve">might be </w:t>
      </w:r>
      <w:r w:rsidR="00FD3BB3" w:rsidRPr="00052CA9">
        <w:rPr>
          <w:rFonts w:ascii="Comic Sans MS" w:hAnsi="Comic Sans MS"/>
          <w:b/>
          <w:i/>
          <w:iCs/>
          <w:color w:val="C00000"/>
          <w:spacing w:val="-6"/>
          <w:sz w:val="40"/>
          <w:szCs w:val="40"/>
        </w:rPr>
        <w:t>done away with</w:t>
      </w:r>
      <w:r w:rsidR="00FD3BB3" w:rsidRPr="00E75C7F">
        <w:rPr>
          <w:rFonts w:ascii="Comic Sans MS" w:hAnsi="Comic Sans MS"/>
          <w:b/>
          <w:i/>
          <w:iCs/>
          <w:color w:val="0035FF"/>
          <w:spacing w:val="-6"/>
          <w:sz w:val="40"/>
          <w:szCs w:val="40"/>
        </w:rPr>
        <w:t xml:space="preserve">, that we should </w:t>
      </w:r>
      <w:r w:rsidR="00FD3BB3" w:rsidRPr="004D2751">
        <w:rPr>
          <w:rFonts w:ascii="Comic Sans MS" w:hAnsi="Comic Sans MS"/>
          <w:b/>
          <w:i/>
          <w:iCs/>
          <w:color w:val="0035FF"/>
          <w:spacing w:val="-6"/>
          <w:sz w:val="40"/>
          <w:szCs w:val="40"/>
        </w:rPr>
        <w:t>no longer</w:t>
      </w:r>
      <w:r w:rsidR="00FD3BB3" w:rsidRPr="00052CA9">
        <w:rPr>
          <w:rFonts w:ascii="Comic Sans MS" w:hAnsi="Comic Sans MS"/>
          <w:b/>
          <w:i/>
          <w:iCs/>
          <w:color w:val="C00000"/>
          <w:spacing w:val="-6"/>
          <w:sz w:val="40"/>
          <w:szCs w:val="40"/>
        </w:rPr>
        <w:t xml:space="preserve"> be slaves to sin</w:t>
      </w:r>
      <w:r w:rsidR="00FD3BB3" w:rsidRPr="00E75C7F">
        <w:rPr>
          <w:rFonts w:ascii="Comic Sans MS" w:hAnsi="Comic Sans MS"/>
          <w:b/>
          <w:i/>
          <w:iCs/>
          <w:color w:val="0035FF"/>
          <w:spacing w:val="-6"/>
          <w:sz w:val="40"/>
          <w:szCs w:val="40"/>
        </w:rPr>
        <w:t>;</w:t>
      </w:r>
      <w:r w:rsidR="00FD3BB3">
        <w:rPr>
          <w:rFonts w:ascii="Comic Sans MS" w:hAnsi="Comic Sans MS"/>
          <w:b/>
          <w:i/>
          <w:iCs/>
          <w:color w:val="0035FF"/>
          <w:spacing w:val="-6"/>
          <w:sz w:val="40"/>
          <w:szCs w:val="40"/>
        </w:rPr>
        <w:t xml:space="preserve"> </w:t>
      </w:r>
      <w:r w:rsidR="00FD3BB3" w:rsidRPr="000C1846">
        <w:rPr>
          <w:rFonts w:ascii="Comic Sans MS" w:hAnsi="Comic Sans MS"/>
          <w:b/>
          <w:i/>
          <w:iCs/>
          <w:color w:val="0035FF"/>
          <w:spacing w:val="-6"/>
          <w:sz w:val="40"/>
          <w:szCs w:val="40"/>
        </w:rPr>
        <w:t>7</w:t>
      </w:r>
      <w:r w:rsidR="00FD3BB3">
        <w:rPr>
          <w:rFonts w:ascii="Comic Sans MS" w:hAnsi="Comic Sans MS"/>
          <w:b/>
          <w:i/>
          <w:iCs/>
          <w:color w:val="0035FF"/>
          <w:spacing w:val="-6"/>
          <w:sz w:val="40"/>
          <w:szCs w:val="40"/>
        </w:rPr>
        <w:t>)</w:t>
      </w:r>
      <w:r w:rsidR="00FD3BB3" w:rsidRPr="000C1846">
        <w:rPr>
          <w:rFonts w:ascii="Comic Sans MS" w:hAnsi="Comic Sans MS"/>
          <w:b/>
          <w:i/>
          <w:iCs/>
          <w:color w:val="0035FF"/>
          <w:spacing w:val="-6"/>
          <w:sz w:val="40"/>
          <w:szCs w:val="40"/>
        </w:rPr>
        <w:t xml:space="preserve">  for he who has died is </w:t>
      </w:r>
      <w:bookmarkStart w:id="71" w:name="_Hlk91583147"/>
      <w:r w:rsidR="00FD3BB3" w:rsidRPr="00052CA9">
        <w:rPr>
          <w:rFonts w:ascii="Comic Sans MS" w:hAnsi="Comic Sans MS"/>
          <w:b/>
          <w:i/>
          <w:iCs/>
          <w:color w:val="C00000"/>
          <w:spacing w:val="-6"/>
          <w:sz w:val="40"/>
          <w:szCs w:val="40"/>
        </w:rPr>
        <w:t>freed from sin</w:t>
      </w:r>
      <w:bookmarkEnd w:id="71"/>
      <w:r w:rsidR="00FD3BB3" w:rsidRPr="000C1846">
        <w:rPr>
          <w:rFonts w:ascii="Comic Sans MS" w:hAnsi="Comic Sans MS"/>
          <w:b/>
          <w:i/>
          <w:iCs/>
          <w:color w:val="0035FF"/>
          <w:spacing w:val="-6"/>
          <w:sz w:val="40"/>
          <w:szCs w:val="40"/>
        </w:rPr>
        <w:t>.</w:t>
      </w:r>
    </w:p>
    <w:p w14:paraId="1860F7CE" w14:textId="77777777" w:rsidR="00542DCE" w:rsidRPr="00144841" w:rsidRDefault="00542DCE" w:rsidP="00231A5B">
      <w:pPr>
        <w:pStyle w:val="Standard"/>
        <w:rPr>
          <w:rFonts w:ascii="Comic Sans MS" w:hAnsi="Comic Sans MS"/>
          <w:b/>
          <w:i/>
          <w:iCs/>
          <w:color w:val="000000" w:themeColor="text1"/>
          <w:sz w:val="16"/>
          <w:szCs w:val="16"/>
        </w:rPr>
      </w:pPr>
    </w:p>
    <w:bookmarkEnd w:id="64"/>
    <w:bookmarkEnd w:id="65"/>
    <w:bookmarkEnd w:id="66"/>
    <w:p w14:paraId="56AC5A34" w14:textId="0B173693" w:rsidR="00FD3BB3" w:rsidRPr="005301DE" w:rsidRDefault="00FD3BB3" w:rsidP="00FD3BB3">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lastRenderedPageBreak/>
        <w:t>Knowing</w:t>
      </w:r>
      <w:r w:rsidRPr="00052CA9">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xml:space="preserve">– Ignorance of B.D. defeats more believers than anything else. It is amazing that so many believers </w:t>
      </w:r>
      <w:r w:rsidR="0029088D">
        <w:rPr>
          <w:rFonts w:ascii="Comic Sans MS" w:hAnsi="Comic Sans MS"/>
          <w:bCs/>
          <w:color w:val="000000" w:themeColor="text1"/>
          <w:spacing w:val="-6"/>
          <w:sz w:val="40"/>
          <w:szCs w:val="40"/>
        </w:rPr>
        <w:t xml:space="preserve">have a “take it or leave it” attitude towards doctrine and </w:t>
      </w:r>
      <w:r>
        <w:rPr>
          <w:rFonts w:ascii="Comic Sans MS" w:hAnsi="Comic Sans MS"/>
          <w:bCs/>
          <w:color w:val="000000" w:themeColor="text1"/>
          <w:spacing w:val="-6"/>
          <w:sz w:val="40"/>
          <w:szCs w:val="40"/>
        </w:rPr>
        <w:t xml:space="preserve">are satisfied with the teeny tiny bit of doctrine they know. </w:t>
      </w:r>
      <w:r w:rsidR="00052CA9">
        <w:rPr>
          <w:rFonts w:ascii="Comic Sans MS" w:hAnsi="Comic Sans MS"/>
          <w:bCs/>
          <w:color w:val="000000" w:themeColor="text1"/>
          <w:spacing w:val="-6"/>
          <w:sz w:val="40"/>
          <w:szCs w:val="40"/>
        </w:rPr>
        <w:t xml:space="preserve">We should have an insatiable voracious appetite for </w:t>
      </w:r>
      <w:r w:rsidR="0029088D">
        <w:rPr>
          <w:rFonts w:ascii="Comic Sans MS" w:hAnsi="Comic Sans MS"/>
          <w:bCs/>
          <w:color w:val="000000" w:themeColor="text1"/>
          <w:spacing w:val="-6"/>
          <w:sz w:val="40"/>
          <w:szCs w:val="40"/>
        </w:rPr>
        <w:t xml:space="preserve">learning </w:t>
      </w:r>
      <w:r w:rsidR="00052CA9">
        <w:rPr>
          <w:rFonts w:ascii="Comic Sans MS" w:hAnsi="Comic Sans MS"/>
          <w:bCs/>
          <w:color w:val="000000" w:themeColor="text1"/>
          <w:spacing w:val="-6"/>
          <w:sz w:val="40"/>
          <w:szCs w:val="40"/>
        </w:rPr>
        <w:t>the Word of God.</w:t>
      </w:r>
    </w:p>
    <w:p w14:paraId="7C342595" w14:textId="4090C0A2" w:rsidR="00231A5B" w:rsidRPr="0029088D" w:rsidRDefault="00231A5B" w:rsidP="00ED0209">
      <w:pPr>
        <w:pStyle w:val="Standard"/>
        <w:rPr>
          <w:rFonts w:ascii="Comic Sans MS" w:hAnsi="Comic Sans MS"/>
          <w:bCs/>
          <w:color w:val="000000" w:themeColor="text1"/>
          <w:spacing w:val="-4"/>
          <w:sz w:val="12"/>
          <w:szCs w:val="12"/>
        </w:rPr>
      </w:pPr>
    </w:p>
    <w:p w14:paraId="0C3AEDE2" w14:textId="18824527" w:rsidR="0029088D" w:rsidRDefault="0029088D" w:rsidP="00ED0209">
      <w:pPr>
        <w:pStyle w:val="Standard"/>
        <w:rPr>
          <w:rFonts w:ascii="Comic Sans MS" w:hAnsi="Comic Sans MS"/>
          <w:bCs/>
          <w:color w:val="000000" w:themeColor="text1"/>
          <w:spacing w:val="-6"/>
          <w:sz w:val="40"/>
          <w:szCs w:val="40"/>
        </w:rPr>
      </w:pPr>
      <w:r w:rsidRPr="00FD3BB3">
        <w:rPr>
          <w:rFonts w:ascii="Comic Sans MS" w:hAnsi="Comic Sans MS"/>
          <w:b/>
          <w:i/>
          <w:iCs/>
          <w:color w:val="C00000"/>
          <w:spacing w:val="-6"/>
          <w:sz w:val="40"/>
          <w:szCs w:val="40"/>
        </w:rPr>
        <w:t>old self was crucified</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The </w:t>
      </w:r>
      <w:r w:rsidRPr="0029088D">
        <w:rPr>
          <w:rFonts w:ascii="Comic Sans MS" w:hAnsi="Comic Sans MS"/>
          <w:b/>
          <w:color w:val="000000" w:themeColor="text1"/>
          <w:spacing w:val="-6"/>
          <w:sz w:val="40"/>
          <w:szCs w:val="40"/>
        </w:rPr>
        <w:t>old self</w:t>
      </w:r>
      <w:r>
        <w:rPr>
          <w:rFonts w:ascii="Comic Sans MS" w:hAnsi="Comic Sans MS"/>
          <w:bCs/>
          <w:color w:val="000000" w:themeColor="text1"/>
          <w:spacing w:val="-6"/>
          <w:sz w:val="40"/>
          <w:szCs w:val="40"/>
        </w:rPr>
        <w:t xml:space="preserve"> does not refer our </w:t>
      </w:r>
      <w:r w:rsidRPr="000F4893">
        <w:rPr>
          <w:rFonts w:ascii="Comic Sans MS" w:hAnsi="Comic Sans MS"/>
          <w:bCs/>
          <w:color w:val="000000" w:themeColor="text1"/>
          <w:spacing w:val="-6"/>
          <w:sz w:val="34"/>
          <w:szCs w:val="34"/>
        </w:rPr>
        <w:t>OSN</w:t>
      </w:r>
      <w:r w:rsidR="000F4893">
        <w:rPr>
          <w:rFonts w:ascii="Comic Sans MS" w:hAnsi="Comic Sans MS"/>
          <w:bCs/>
          <w:color w:val="000000" w:themeColor="text1"/>
          <w:spacing w:val="-6"/>
          <w:sz w:val="40"/>
          <w:szCs w:val="40"/>
        </w:rPr>
        <w:t xml:space="preserve">, but to the </w:t>
      </w:r>
      <w:r>
        <w:rPr>
          <w:rFonts w:ascii="Comic Sans MS" w:hAnsi="Comic Sans MS"/>
          <w:bCs/>
          <w:color w:val="000000" w:themeColor="text1"/>
          <w:spacing w:val="-6"/>
          <w:sz w:val="40"/>
          <w:szCs w:val="40"/>
        </w:rPr>
        <w:t>person we were before we were saved</w:t>
      </w:r>
      <w:r w:rsidR="000F4893">
        <w:rPr>
          <w:rFonts w:ascii="Comic Sans MS" w:hAnsi="Comic Sans MS"/>
          <w:bCs/>
          <w:color w:val="000000" w:themeColor="text1"/>
          <w:spacing w:val="-6"/>
          <w:sz w:val="40"/>
          <w:szCs w:val="40"/>
        </w:rPr>
        <w:t xml:space="preserve">. That person no longer exists because </w:t>
      </w:r>
      <w:r w:rsidR="008A2896">
        <w:rPr>
          <w:rFonts w:ascii="Comic Sans MS" w:hAnsi="Comic Sans MS"/>
          <w:bCs/>
          <w:color w:val="000000" w:themeColor="text1"/>
          <w:spacing w:val="-6"/>
          <w:sz w:val="40"/>
          <w:szCs w:val="40"/>
        </w:rPr>
        <w:t>he or she</w:t>
      </w:r>
      <w:r w:rsidR="000F4893">
        <w:rPr>
          <w:rFonts w:ascii="Comic Sans MS" w:hAnsi="Comic Sans MS"/>
          <w:bCs/>
          <w:color w:val="000000" w:themeColor="text1"/>
          <w:spacing w:val="-6"/>
          <w:sz w:val="40"/>
          <w:szCs w:val="40"/>
        </w:rPr>
        <w:t xml:space="preserve"> was crucified on the cross with J.C.</w:t>
      </w:r>
      <w:r>
        <w:rPr>
          <w:rFonts w:ascii="Comic Sans MS" w:hAnsi="Comic Sans MS"/>
          <w:bCs/>
          <w:color w:val="000000" w:themeColor="text1"/>
          <w:spacing w:val="-6"/>
          <w:sz w:val="40"/>
          <w:szCs w:val="40"/>
        </w:rPr>
        <w:t xml:space="preserve"> </w:t>
      </w:r>
    </w:p>
    <w:p w14:paraId="0D5C166B" w14:textId="20D4CF07" w:rsidR="000F4893" w:rsidRPr="000F4893" w:rsidRDefault="000F4893" w:rsidP="00ED0209">
      <w:pPr>
        <w:pStyle w:val="Standard"/>
        <w:rPr>
          <w:rFonts w:ascii="Comic Sans MS" w:hAnsi="Comic Sans MS"/>
          <w:bCs/>
          <w:color w:val="000000" w:themeColor="text1"/>
          <w:spacing w:val="-6"/>
          <w:sz w:val="12"/>
          <w:szCs w:val="12"/>
        </w:rPr>
      </w:pPr>
    </w:p>
    <w:p w14:paraId="1F171650" w14:textId="26B05635" w:rsidR="000F4893" w:rsidRDefault="000F4893"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body of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refers to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sidRPr="000F4893">
        <w:rPr>
          <w:rFonts w:ascii="Comic Sans MS" w:hAnsi="Comic Sans MS"/>
          <w:bCs/>
          <w:color w:val="000000" w:themeColor="text1"/>
          <w:spacing w:val="-6"/>
          <w:sz w:val="40"/>
          <w:szCs w:val="40"/>
        </w:rPr>
        <w:t>which resides in our physical bodies.</w:t>
      </w:r>
      <w:r w:rsidR="00CA3C68">
        <w:rPr>
          <w:rFonts w:ascii="Comic Sans MS" w:hAnsi="Comic Sans MS"/>
          <w:bCs/>
          <w:color w:val="000000" w:themeColor="text1"/>
          <w:spacing w:val="-6"/>
          <w:sz w:val="40"/>
          <w:szCs w:val="40"/>
        </w:rPr>
        <w:t xml:space="preserve"> We are born with it and continue to have it until we exit our body at death or when we are raptured. </w:t>
      </w:r>
    </w:p>
    <w:p w14:paraId="55E8014D" w14:textId="4086BCD7" w:rsidR="00CA3C68" w:rsidRPr="004D2751" w:rsidRDefault="00CA3C68" w:rsidP="00ED0209">
      <w:pPr>
        <w:pStyle w:val="Standard"/>
        <w:rPr>
          <w:rFonts w:ascii="Comic Sans MS" w:hAnsi="Comic Sans MS"/>
          <w:bCs/>
          <w:color w:val="000000" w:themeColor="text1"/>
          <w:spacing w:val="-6"/>
          <w:sz w:val="12"/>
          <w:szCs w:val="12"/>
        </w:rPr>
      </w:pPr>
    </w:p>
    <w:p w14:paraId="0C076418" w14:textId="31CF8F01" w:rsidR="00CA3C68" w:rsidRDefault="00CA3C68"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done away with</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doesn’t mean that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Pr>
          <w:rFonts w:ascii="Comic Sans MS" w:hAnsi="Comic Sans MS"/>
          <w:bCs/>
          <w:color w:val="000000" w:themeColor="text1"/>
          <w:spacing w:val="-6"/>
          <w:sz w:val="40"/>
          <w:szCs w:val="40"/>
        </w:rPr>
        <w:t xml:space="preserve">no longer </w:t>
      </w:r>
      <w:r w:rsidRPr="008A2896">
        <w:rPr>
          <w:rFonts w:ascii="Comic Sans MS" w:hAnsi="Comic Sans MS"/>
          <w:bCs/>
          <w:color w:val="000000" w:themeColor="text1"/>
          <w:sz w:val="40"/>
          <w:szCs w:val="40"/>
        </w:rPr>
        <w:t>exists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r w:rsidRPr="008A2896">
        <w:rPr>
          <w:rFonts w:ascii="Comic Sans MS" w:hAnsi="Comic Sans MS"/>
          <w:bCs/>
          <w:color w:val="000000" w:themeColor="text1"/>
          <w:sz w:val="40"/>
          <w:szCs w:val="40"/>
        </w:rPr>
        <w:t xml:space="preserve">it </w:t>
      </w:r>
      <w:r w:rsidR="00B74DEB">
        <w:rPr>
          <w:rFonts w:ascii="Comic Sans MS" w:hAnsi="Comic Sans MS"/>
          <w:bCs/>
          <w:color w:val="000000" w:themeColor="text1"/>
          <w:sz w:val="40"/>
          <w:szCs w:val="40"/>
        </w:rPr>
        <w:t>means it has been neutralized so we can resist it since it no longer has absolute power over us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p>
    <w:p w14:paraId="60D15843" w14:textId="5A33E52B" w:rsidR="004D2751" w:rsidRPr="004D2751" w:rsidRDefault="004D2751" w:rsidP="00ED0209">
      <w:pPr>
        <w:pStyle w:val="Standard"/>
        <w:rPr>
          <w:rFonts w:ascii="Comic Sans MS" w:hAnsi="Comic Sans MS"/>
          <w:bCs/>
          <w:color w:val="000000" w:themeColor="text1"/>
          <w:spacing w:val="-6"/>
          <w:sz w:val="12"/>
          <w:szCs w:val="12"/>
        </w:rPr>
      </w:pPr>
    </w:p>
    <w:p w14:paraId="13EB92DE" w14:textId="5BAA2A81" w:rsidR="004D2751" w:rsidRDefault="004D2751"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be slaves to sin</w:t>
      </w:r>
      <w:r>
        <w:rPr>
          <w:rFonts w:ascii="Comic Sans MS" w:hAnsi="Comic Sans MS"/>
          <w:b/>
          <w:i/>
          <w:iCs/>
          <w:color w:val="C00000"/>
          <w:spacing w:val="-6"/>
          <w:sz w:val="40"/>
          <w:szCs w:val="40"/>
        </w:rPr>
        <w:t xml:space="preserve"> </w:t>
      </w:r>
      <w:r w:rsidR="002C3B3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2C3B37">
        <w:rPr>
          <w:rFonts w:ascii="Comic Sans MS" w:hAnsi="Comic Sans MS"/>
          <w:bCs/>
          <w:color w:val="000000" w:themeColor="text1"/>
          <w:spacing w:val="-6"/>
          <w:sz w:val="40"/>
          <w:szCs w:val="40"/>
        </w:rPr>
        <w:t xml:space="preserve">God gave us volition so we can either choose to sin or choose not to sin. When we sin, we cannot legitimately blame it on our </w:t>
      </w:r>
      <w:r w:rsidR="002C3B37" w:rsidRPr="000F4893">
        <w:rPr>
          <w:rFonts w:ascii="Comic Sans MS" w:hAnsi="Comic Sans MS"/>
          <w:bCs/>
          <w:color w:val="000000" w:themeColor="text1"/>
          <w:spacing w:val="-6"/>
          <w:sz w:val="34"/>
          <w:szCs w:val="34"/>
        </w:rPr>
        <w:t>OSN</w:t>
      </w:r>
      <w:r w:rsidR="002C3B37">
        <w:rPr>
          <w:rFonts w:ascii="Comic Sans MS" w:hAnsi="Comic Sans MS"/>
          <w:bCs/>
          <w:color w:val="000000" w:themeColor="text1"/>
          <w:spacing w:val="-6"/>
          <w:sz w:val="34"/>
          <w:szCs w:val="34"/>
        </w:rPr>
        <w:t xml:space="preserve"> </w:t>
      </w:r>
      <w:r w:rsidR="002C3B37">
        <w:rPr>
          <w:rFonts w:ascii="Comic Sans MS" w:hAnsi="Comic Sans MS"/>
          <w:bCs/>
          <w:color w:val="000000" w:themeColor="text1"/>
          <w:spacing w:val="-6"/>
          <w:sz w:val="40"/>
          <w:szCs w:val="40"/>
        </w:rPr>
        <w:t xml:space="preserve">because it was </w:t>
      </w:r>
      <w:r w:rsidR="008A2896">
        <w:rPr>
          <w:rFonts w:ascii="Comic Sans MS" w:hAnsi="Comic Sans MS"/>
          <w:bCs/>
          <w:color w:val="000000" w:themeColor="text1"/>
          <w:spacing w:val="-6"/>
          <w:sz w:val="40"/>
          <w:szCs w:val="40"/>
        </w:rPr>
        <w:t>neutralized</w:t>
      </w:r>
      <w:r w:rsidR="002C3B37">
        <w:rPr>
          <w:rFonts w:ascii="Comic Sans MS" w:hAnsi="Comic Sans MS"/>
          <w:bCs/>
          <w:color w:val="000000" w:themeColor="text1"/>
          <w:spacing w:val="-6"/>
          <w:sz w:val="40"/>
          <w:szCs w:val="40"/>
        </w:rPr>
        <w:t xml:space="preserve"> </w:t>
      </w:r>
      <w:r w:rsidR="00862ED4">
        <w:rPr>
          <w:rFonts w:ascii="Comic Sans MS" w:hAnsi="Comic Sans MS"/>
          <w:bCs/>
          <w:color w:val="000000" w:themeColor="text1"/>
          <w:spacing w:val="-6"/>
          <w:sz w:val="40"/>
          <w:szCs w:val="40"/>
        </w:rPr>
        <w:t>on the cross when we were identified w/ Christ’s death.</w:t>
      </w:r>
    </w:p>
    <w:p w14:paraId="2A2D7B58" w14:textId="1D08E55F" w:rsidR="00862ED4" w:rsidRDefault="00862ED4" w:rsidP="00ED0209">
      <w:pPr>
        <w:pStyle w:val="Standard"/>
        <w:rPr>
          <w:rFonts w:ascii="Comic Sans MS" w:hAnsi="Comic Sans MS"/>
          <w:bCs/>
          <w:color w:val="000000" w:themeColor="text1"/>
          <w:spacing w:val="-6"/>
          <w:sz w:val="12"/>
          <w:szCs w:val="12"/>
        </w:rPr>
      </w:pPr>
    </w:p>
    <w:p w14:paraId="7954228F" w14:textId="30E7F9E6" w:rsidR="008F3E1D" w:rsidRPr="008F3E1D" w:rsidRDefault="008F3E1D"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freed from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We are free from </w:t>
      </w:r>
      <w:r w:rsidR="006213F8">
        <w:rPr>
          <w:rFonts w:ascii="Comic Sans MS" w:hAnsi="Comic Sans MS"/>
          <w:bCs/>
          <w:color w:val="000000" w:themeColor="text1"/>
          <w:spacing w:val="-6"/>
          <w:sz w:val="40"/>
          <w:szCs w:val="40"/>
        </w:rPr>
        <w:t xml:space="preserve">the power of </w:t>
      </w:r>
      <w:r>
        <w:rPr>
          <w:rFonts w:ascii="Comic Sans MS" w:hAnsi="Comic Sans MS"/>
          <w:bCs/>
          <w:color w:val="000000" w:themeColor="text1"/>
          <w:spacing w:val="-6"/>
          <w:sz w:val="40"/>
          <w:szCs w:val="40"/>
        </w:rPr>
        <w:t xml:space="preserve">sin because we died to sin (Rom. 6:2). </w:t>
      </w:r>
    </w:p>
    <w:p w14:paraId="4970071B" w14:textId="77777777" w:rsidR="00862ED4" w:rsidRPr="00EA2C21" w:rsidRDefault="00862ED4" w:rsidP="00ED0209">
      <w:pPr>
        <w:pStyle w:val="Standard"/>
        <w:rPr>
          <w:rFonts w:ascii="Comic Sans MS" w:hAnsi="Comic Sans MS"/>
          <w:bCs/>
          <w:color w:val="000000" w:themeColor="text1"/>
          <w:spacing w:val="-6"/>
          <w:sz w:val="16"/>
          <w:szCs w:val="16"/>
        </w:rPr>
      </w:pPr>
    </w:p>
    <w:bookmarkEnd w:id="67"/>
    <w:p w14:paraId="4511AAAD" w14:textId="71D5FB28" w:rsidR="00862ED4" w:rsidRDefault="00EA2C21" w:rsidP="00ED0209">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u w:val="single"/>
        </w:rPr>
        <w:lastRenderedPageBreak/>
        <w:t>Romans 6:8-9</w:t>
      </w:r>
      <w:r w:rsidRPr="00EA2C21">
        <w:rPr>
          <w:rFonts w:ascii="Comic Sans MS" w:hAnsi="Comic Sans MS"/>
          <w:b/>
          <w:i/>
          <w:iCs/>
          <w:color w:val="0035FF"/>
          <w:spacing w:val="-6"/>
          <w:sz w:val="40"/>
          <w:szCs w:val="40"/>
        </w:rPr>
        <w:t xml:space="preserve">  Now </w:t>
      </w:r>
      <w:r w:rsidRPr="00EA2C21">
        <w:rPr>
          <w:rFonts w:ascii="Comic Sans MS" w:hAnsi="Comic Sans MS"/>
          <w:b/>
          <w:i/>
          <w:iCs/>
          <w:color w:val="0035FF"/>
          <w:spacing w:val="-6"/>
          <w:sz w:val="40"/>
          <w:szCs w:val="40"/>
          <w:u w:val="single"/>
        </w:rPr>
        <w:t>if</w:t>
      </w:r>
      <w:r w:rsidRPr="00EA2C21">
        <w:rPr>
          <w:rFonts w:ascii="Comic Sans MS" w:hAnsi="Comic Sans MS"/>
          <w:b/>
          <w:i/>
          <w:iCs/>
          <w:color w:val="0035FF"/>
          <w:spacing w:val="-6"/>
          <w:sz w:val="40"/>
          <w:szCs w:val="40"/>
        </w:rPr>
        <w:t xml:space="preserve"> </w:t>
      </w:r>
      <w:r w:rsidRPr="00EA2C21">
        <w:rPr>
          <w:rFonts w:ascii="Comic Sans MS" w:hAnsi="Comic Sans MS"/>
          <w:bCs/>
          <w:color w:val="000000" w:themeColor="text1"/>
          <w:spacing w:val="-6"/>
          <w:sz w:val="32"/>
          <w:szCs w:val="32"/>
        </w:rPr>
        <w:t>(1</w:t>
      </w:r>
      <w:r w:rsidRPr="00EA2C21">
        <w:rPr>
          <w:rFonts w:ascii="Comic Sans MS" w:hAnsi="Comic Sans MS"/>
          <w:bCs/>
          <w:color w:val="000000" w:themeColor="text1"/>
          <w:spacing w:val="-6"/>
          <w:sz w:val="32"/>
          <w:szCs w:val="32"/>
          <w:vertAlign w:val="superscript"/>
        </w:rPr>
        <w:t>st</w:t>
      </w:r>
      <w:r w:rsidRPr="00EA2C21">
        <w:rPr>
          <w:rFonts w:ascii="Comic Sans MS" w:hAnsi="Comic Sans MS"/>
          <w:bCs/>
          <w:color w:val="000000" w:themeColor="text1"/>
          <w:spacing w:val="-6"/>
          <w:sz w:val="32"/>
          <w:szCs w:val="32"/>
        </w:rPr>
        <w:t xml:space="preserve"> class, “Since”)</w:t>
      </w:r>
      <w:r>
        <w:rPr>
          <w:rFonts w:ascii="Comic Sans MS" w:hAnsi="Comic Sans MS"/>
          <w:bCs/>
          <w:color w:val="000000" w:themeColor="text1"/>
          <w:spacing w:val="-6"/>
          <w:sz w:val="32"/>
          <w:szCs w:val="32"/>
        </w:rPr>
        <w:t xml:space="preserve"> </w:t>
      </w:r>
      <w:r w:rsidRPr="00EA2C21">
        <w:rPr>
          <w:rFonts w:ascii="Comic Sans MS" w:hAnsi="Comic Sans MS"/>
          <w:b/>
          <w:i/>
          <w:iCs/>
          <w:color w:val="0035FF"/>
          <w:spacing w:val="-6"/>
          <w:sz w:val="40"/>
          <w:szCs w:val="40"/>
          <w:u w:val="single"/>
        </w:rPr>
        <w:t>we have died</w:t>
      </w:r>
      <w:r w:rsidRPr="00EA2C21">
        <w:rPr>
          <w:rFonts w:ascii="Comic Sans MS" w:hAnsi="Comic Sans MS"/>
          <w:b/>
          <w:i/>
          <w:iCs/>
          <w:color w:val="0035FF"/>
          <w:spacing w:val="-6"/>
          <w:sz w:val="40"/>
          <w:szCs w:val="40"/>
        </w:rPr>
        <w:t xml:space="preserve"> with Christ, we believe that we shall also live with Him</w:t>
      </w:r>
    </w:p>
    <w:p w14:paraId="57D28BB8" w14:textId="54FE9468" w:rsidR="00DD15F1" w:rsidRDefault="003108D8" w:rsidP="00DD15F1">
      <w:pPr>
        <w:pStyle w:val="Standard"/>
        <w:rPr>
          <w:rFonts w:ascii="Comic Sans MS" w:hAnsi="Comic Sans MS"/>
          <w:bCs/>
          <w:sz w:val="40"/>
          <w:szCs w:val="40"/>
        </w:rPr>
      </w:pPr>
      <w:r w:rsidRPr="002B59E4">
        <w:rPr>
          <w:rFonts w:ascii="Comic Sans MS" w:hAnsi="Comic Sans MS"/>
          <w:bCs/>
          <w:i/>
          <w:iCs/>
          <w:color w:val="000000" w:themeColor="text1"/>
          <w:spacing w:val="-6"/>
          <w:sz w:val="40"/>
          <w:szCs w:val="40"/>
        </w:rPr>
        <w:t>Since</w:t>
      </w:r>
      <w:r w:rsidRPr="003108D8">
        <w:rPr>
          <w:rFonts w:ascii="Comic Sans MS" w:hAnsi="Comic Sans MS"/>
          <w:b/>
          <w:i/>
          <w:iCs/>
          <w:color w:val="0035FF"/>
          <w:spacing w:val="-6"/>
          <w:sz w:val="40"/>
          <w:szCs w:val="40"/>
        </w:rPr>
        <w:t xml:space="preserve"> </w:t>
      </w:r>
      <w:r w:rsidR="00EA2C21" w:rsidRPr="003108D8">
        <w:rPr>
          <w:rFonts w:ascii="Comic Sans MS" w:hAnsi="Comic Sans MS"/>
          <w:b/>
          <w:i/>
          <w:iCs/>
          <w:color w:val="0035FF"/>
          <w:spacing w:val="-6"/>
          <w:sz w:val="40"/>
          <w:szCs w:val="40"/>
          <w:u w:val="single"/>
        </w:rPr>
        <w:t>we have died</w:t>
      </w:r>
      <w:r w:rsidRPr="003108D8">
        <w:rPr>
          <w:rFonts w:ascii="Comic Sans MS" w:hAnsi="Comic Sans MS"/>
          <w:b/>
          <w:i/>
          <w:iCs/>
          <w:color w:val="0035FF"/>
          <w:spacing w:val="-6"/>
          <w:sz w:val="40"/>
          <w:szCs w:val="40"/>
        </w:rPr>
        <w:t xml:space="preserve"> with Christ</w:t>
      </w:r>
      <w:r w:rsidR="00EA2C21" w:rsidRPr="003108D8">
        <w:rPr>
          <w:rFonts w:ascii="Comic Sans MS" w:hAnsi="Comic Sans MS"/>
          <w:bCs/>
          <w:color w:val="0035FF"/>
          <w:spacing w:val="-6"/>
          <w:sz w:val="40"/>
          <w:szCs w:val="40"/>
        </w:rPr>
        <w:t xml:space="preserve"> </w:t>
      </w:r>
      <w:r w:rsidR="00F062A9" w:rsidRPr="003108D8">
        <w:rPr>
          <w:rFonts w:ascii="Comic Sans MS" w:hAnsi="Comic Sans MS"/>
          <w:bCs/>
          <w:color w:val="000000" w:themeColor="text1"/>
          <w:spacing w:val="-6"/>
          <w:sz w:val="40"/>
          <w:szCs w:val="40"/>
        </w:rPr>
        <w:t>–</w:t>
      </w:r>
      <w:r w:rsidR="00EA2C21" w:rsidRPr="003108D8">
        <w:rPr>
          <w:rFonts w:ascii="Comic Sans MS" w:hAnsi="Comic Sans MS"/>
          <w:bCs/>
          <w:color w:val="000000" w:themeColor="text1"/>
          <w:spacing w:val="-6"/>
          <w:sz w:val="40"/>
          <w:szCs w:val="40"/>
        </w:rPr>
        <w:t xml:space="preserve"> </w:t>
      </w:r>
      <w:r w:rsidR="00F062A9" w:rsidRPr="003108D8">
        <w:rPr>
          <w:rFonts w:ascii="Comic Sans MS" w:hAnsi="Comic Sans MS"/>
          <w:bCs/>
          <w:color w:val="000000" w:themeColor="text1"/>
          <w:spacing w:val="-6"/>
          <w:sz w:val="34"/>
          <w:szCs w:val="34"/>
        </w:rPr>
        <w:t xml:space="preserve">APOTHNESKO, </w:t>
      </w:r>
      <w:r w:rsidR="00F062A9" w:rsidRPr="003108D8">
        <w:rPr>
          <w:rFonts w:ascii="#Logos 8 Resource" w:hAnsi="#Logos 8 Resource"/>
          <w:b/>
          <w:spacing w:val="-6"/>
          <w:sz w:val="40"/>
          <w:szCs w:val="40"/>
          <w:lang w:val="el-GR"/>
        </w:rPr>
        <w:t>ἀποθνῄσκω</w:t>
      </w:r>
      <w:r w:rsidR="00F062A9" w:rsidRPr="003108D8">
        <w:rPr>
          <w:rFonts w:ascii="Comic Sans MS" w:hAnsi="Comic Sans MS"/>
          <w:bCs/>
          <w:spacing w:val="-6"/>
          <w:sz w:val="40"/>
          <w:szCs w:val="40"/>
        </w:rPr>
        <w:t>,</w:t>
      </w:r>
      <w:r w:rsidR="00F062A9">
        <w:rPr>
          <w:rFonts w:ascii="Comic Sans MS" w:hAnsi="Comic Sans MS"/>
          <w:bCs/>
          <w:sz w:val="40"/>
          <w:szCs w:val="40"/>
        </w:rPr>
        <w:t xml:space="preserve"> (</w:t>
      </w:r>
      <w:r w:rsidR="007A4CDE">
        <w:rPr>
          <w:rFonts w:ascii="Comic Sans MS" w:hAnsi="Comic Sans MS"/>
          <w:bCs/>
          <w:sz w:val="40"/>
          <w:szCs w:val="40"/>
        </w:rPr>
        <w:t>pt</w:t>
      </w:r>
      <w:r w:rsidR="00F062A9">
        <w:rPr>
          <w:rFonts w:ascii="Comic Sans MS" w:hAnsi="Comic Sans MS"/>
          <w:bCs/>
          <w:sz w:val="40"/>
          <w:szCs w:val="40"/>
        </w:rPr>
        <w:t>. aa)</w:t>
      </w:r>
      <w:r w:rsidR="007A4CDE">
        <w:rPr>
          <w:rFonts w:ascii="Comic Sans MS" w:hAnsi="Comic Sans MS"/>
          <w:bCs/>
          <w:sz w:val="40"/>
          <w:szCs w:val="40"/>
        </w:rPr>
        <w:t xml:space="preserve">; </w:t>
      </w:r>
      <w:r w:rsidR="007A4CDE" w:rsidRPr="007A4CDE">
        <w:rPr>
          <w:rFonts w:ascii="Comic Sans MS" w:hAnsi="Comic Sans MS" w:hint="eastAsia"/>
          <w:bCs/>
          <w:sz w:val="40"/>
          <w:szCs w:val="40"/>
        </w:rPr>
        <w:t>①</w:t>
      </w:r>
      <w:r w:rsidR="007A4CDE" w:rsidRPr="007A4CDE">
        <w:rPr>
          <w:rFonts w:ascii="Comic Sans MS" w:hAnsi="Comic Sans MS" w:hint="eastAsia"/>
          <w:bCs/>
          <w:sz w:val="40"/>
          <w:szCs w:val="40"/>
        </w:rPr>
        <w:t xml:space="preserve"> to cease to have vital functions, whether at an earthly or transcendent level, die</w:t>
      </w:r>
      <w:r w:rsidR="007A4CDE">
        <w:rPr>
          <w:rFonts w:ascii="Comic Sans MS" w:hAnsi="Comic Sans MS"/>
          <w:bCs/>
          <w:sz w:val="40"/>
          <w:szCs w:val="40"/>
        </w:rPr>
        <w:t xml:space="preserve">. </w:t>
      </w:r>
      <w:r w:rsidR="007A4CDE" w:rsidRPr="00DD15F1">
        <w:rPr>
          <w:rFonts w:ascii="Comic Sans MS" w:hAnsi="Comic Sans MS"/>
          <w:bCs/>
          <w:sz w:val="32"/>
          <w:szCs w:val="32"/>
        </w:rPr>
        <w:t xml:space="preserve">Vines </w:t>
      </w:r>
      <w:r w:rsidR="00DD15F1" w:rsidRPr="00DD15F1">
        <w:rPr>
          <w:rFonts w:ascii="Comic Sans MS" w:hAnsi="Comic Sans MS"/>
          <w:bCs/>
          <w:sz w:val="32"/>
          <w:szCs w:val="32"/>
        </w:rPr>
        <w:t>Complete Expository Dictionary;</w:t>
      </w:r>
      <w:r w:rsidR="00DD15F1">
        <w:rPr>
          <w:rFonts w:ascii="Comic Sans MS" w:hAnsi="Comic Sans MS"/>
          <w:bCs/>
          <w:sz w:val="32"/>
          <w:szCs w:val="32"/>
        </w:rPr>
        <w:t xml:space="preserve"> </w:t>
      </w:r>
      <w:r w:rsidR="00DD15F1" w:rsidRPr="00DD15F1">
        <w:rPr>
          <w:rFonts w:ascii="Comic Sans MS" w:hAnsi="Comic Sans MS"/>
          <w:bCs/>
          <w:sz w:val="40"/>
          <w:szCs w:val="40"/>
        </w:rPr>
        <w:t>the natural “death” of human beings</w:t>
      </w:r>
      <w:r w:rsidR="00DD15F1">
        <w:rPr>
          <w:rFonts w:ascii="Comic Sans MS" w:hAnsi="Comic Sans MS"/>
          <w:bCs/>
          <w:sz w:val="40"/>
          <w:szCs w:val="40"/>
        </w:rPr>
        <w:t>.</w:t>
      </w:r>
    </w:p>
    <w:p w14:paraId="0C1492F8" w14:textId="0C56F37D" w:rsidR="00871351" w:rsidRPr="00CD1CC3" w:rsidRDefault="00871351" w:rsidP="00DD15F1">
      <w:pPr>
        <w:pStyle w:val="Standard"/>
        <w:rPr>
          <w:rFonts w:ascii="Comic Sans MS" w:hAnsi="Comic Sans MS"/>
          <w:bCs/>
          <w:sz w:val="12"/>
          <w:szCs w:val="12"/>
        </w:rPr>
      </w:pPr>
    </w:p>
    <w:p w14:paraId="0A904BCF" w14:textId="77777777" w:rsidR="00CD1CC3" w:rsidRDefault="00871351" w:rsidP="00DD15F1">
      <w:pPr>
        <w:pStyle w:val="Standard"/>
        <w:rPr>
          <w:rFonts w:ascii="Comic Sans MS" w:hAnsi="Comic Sans MS"/>
          <w:bCs/>
          <w:sz w:val="40"/>
          <w:szCs w:val="40"/>
        </w:rPr>
      </w:pPr>
      <w:r w:rsidRPr="00CD1CC3">
        <w:rPr>
          <w:rFonts w:ascii="Comic Sans MS" w:hAnsi="Comic Sans MS"/>
          <w:bCs/>
          <w:sz w:val="40"/>
          <w:szCs w:val="40"/>
          <w:u w:val="single"/>
        </w:rPr>
        <w:t>Romans 6:1,2,3,4,5,6, &amp; 7</w:t>
      </w:r>
      <w:r>
        <w:rPr>
          <w:rFonts w:ascii="Comic Sans MS" w:hAnsi="Comic Sans MS"/>
          <w:bCs/>
          <w:sz w:val="40"/>
          <w:szCs w:val="40"/>
        </w:rPr>
        <w:t xml:space="preserve"> talk about us dying with Christ. </w:t>
      </w:r>
    </w:p>
    <w:p w14:paraId="03F85663" w14:textId="50516238" w:rsidR="003108D8" w:rsidRDefault="007C727C" w:rsidP="00DD15F1">
      <w:pPr>
        <w:pStyle w:val="Standard"/>
        <w:rPr>
          <w:rFonts w:ascii="Comic Sans MS" w:hAnsi="Comic Sans MS"/>
          <w:bCs/>
          <w:sz w:val="40"/>
          <w:szCs w:val="40"/>
        </w:rPr>
      </w:pPr>
      <w:r>
        <w:rPr>
          <w:rFonts w:ascii="Comic Sans MS" w:hAnsi="Comic Sans MS"/>
          <w:bCs/>
          <w:sz w:val="40"/>
          <w:szCs w:val="40"/>
        </w:rPr>
        <w:t>Since we know this</w:t>
      </w:r>
      <w:r w:rsidR="003108D8">
        <w:rPr>
          <w:rFonts w:ascii="Comic Sans MS" w:hAnsi="Comic Sans MS"/>
          <w:bCs/>
          <w:sz w:val="40"/>
          <w:szCs w:val="40"/>
        </w:rPr>
        <w:t>:</w:t>
      </w:r>
      <w:r>
        <w:rPr>
          <w:rFonts w:ascii="Comic Sans MS" w:hAnsi="Comic Sans MS"/>
          <w:bCs/>
          <w:sz w:val="40"/>
          <w:szCs w:val="40"/>
        </w:rPr>
        <w:t xml:space="preserve"> </w:t>
      </w:r>
    </w:p>
    <w:p w14:paraId="2A1649EA" w14:textId="77777777" w:rsidR="003108D8" w:rsidRPr="003108D8" w:rsidRDefault="003108D8" w:rsidP="00DD15F1">
      <w:pPr>
        <w:pStyle w:val="Standard"/>
        <w:rPr>
          <w:rFonts w:ascii="Comic Sans MS" w:hAnsi="Comic Sans MS"/>
          <w:bCs/>
          <w:sz w:val="6"/>
          <w:szCs w:val="6"/>
        </w:rPr>
      </w:pPr>
    </w:p>
    <w:p w14:paraId="00FA3EF3" w14:textId="6916C87D" w:rsidR="00CD1CC3" w:rsidRDefault="007C727C" w:rsidP="00DD15F1">
      <w:pPr>
        <w:pStyle w:val="Standard"/>
        <w:rPr>
          <w:rFonts w:ascii="Comic Sans MS" w:hAnsi="Comic Sans MS"/>
          <w:b/>
          <w:i/>
          <w:iCs/>
          <w:color w:val="0035FF"/>
          <w:spacing w:val="-6"/>
          <w:sz w:val="40"/>
          <w:szCs w:val="40"/>
        </w:rPr>
      </w:pPr>
      <w:r w:rsidRPr="007C727C">
        <w:rPr>
          <w:rFonts w:ascii="Comic Sans MS" w:hAnsi="Comic Sans MS"/>
          <w:b/>
          <w:i/>
          <w:iCs/>
          <w:color w:val="0035FF"/>
          <w:spacing w:val="-6"/>
          <w:sz w:val="40"/>
          <w:szCs w:val="40"/>
          <w:u w:val="single"/>
        </w:rPr>
        <w:t>we believe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pai) </w:t>
      </w:r>
      <w:r w:rsidRPr="00EA2C21">
        <w:rPr>
          <w:rFonts w:ascii="Comic Sans MS" w:hAnsi="Comic Sans MS"/>
          <w:b/>
          <w:i/>
          <w:iCs/>
          <w:color w:val="0035FF"/>
          <w:spacing w:val="-6"/>
          <w:sz w:val="40"/>
          <w:szCs w:val="40"/>
        </w:rPr>
        <w:t xml:space="preserve">that we shall also </w:t>
      </w:r>
      <w:r w:rsidRPr="00CD1CC3">
        <w:rPr>
          <w:rFonts w:ascii="Comic Sans MS" w:hAnsi="Comic Sans MS"/>
          <w:b/>
          <w:i/>
          <w:iCs/>
          <w:color w:val="0035FF"/>
          <w:spacing w:val="-6"/>
          <w:sz w:val="40"/>
          <w:szCs w:val="40"/>
          <w:u w:val="single"/>
        </w:rPr>
        <w:t>live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w:t>
      </w:r>
      <w:proofErr w:type="spellStart"/>
      <w:r w:rsidR="00CD1CC3">
        <w:rPr>
          <w:rFonts w:ascii="Comic Sans MS" w:hAnsi="Comic Sans MS"/>
          <w:bCs/>
          <w:color w:val="000000" w:themeColor="text1"/>
          <w:spacing w:val="-6"/>
          <w:sz w:val="34"/>
          <w:szCs w:val="34"/>
        </w:rPr>
        <w:t>fai</w:t>
      </w:r>
      <w:proofErr w:type="spellEnd"/>
      <w:r w:rsidR="00CD1CC3">
        <w:rPr>
          <w:rFonts w:ascii="Comic Sans MS" w:hAnsi="Comic Sans MS"/>
          <w:bCs/>
          <w:color w:val="000000" w:themeColor="text1"/>
          <w:spacing w:val="-6"/>
          <w:sz w:val="34"/>
          <w:szCs w:val="34"/>
        </w:rPr>
        <w:t xml:space="preserve">) </w:t>
      </w:r>
      <w:r w:rsidRPr="00EA2C21">
        <w:rPr>
          <w:rFonts w:ascii="Comic Sans MS" w:hAnsi="Comic Sans MS"/>
          <w:b/>
          <w:i/>
          <w:iCs/>
          <w:color w:val="0035FF"/>
          <w:spacing w:val="-6"/>
          <w:sz w:val="40"/>
          <w:szCs w:val="40"/>
        </w:rPr>
        <w:t>with Him,</w:t>
      </w:r>
    </w:p>
    <w:p w14:paraId="2E8E716D" w14:textId="77777777" w:rsidR="003108D8" w:rsidRPr="00A53ADE" w:rsidRDefault="003108D8" w:rsidP="003108D8">
      <w:pPr>
        <w:pStyle w:val="Standard"/>
        <w:rPr>
          <w:rFonts w:ascii="Comic Sans MS" w:hAnsi="Comic Sans MS"/>
          <w:b/>
          <w:i/>
          <w:iCs/>
          <w:color w:val="0035FF"/>
          <w:spacing w:val="-6"/>
          <w:sz w:val="12"/>
          <w:szCs w:val="12"/>
        </w:rPr>
      </w:pPr>
    </w:p>
    <w:p w14:paraId="4A463B6A" w14:textId="7DB0322C" w:rsidR="00A53ADE" w:rsidRPr="00A53ADE" w:rsidRDefault="00A53ADE" w:rsidP="003108D8">
      <w:pPr>
        <w:pStyle w:val="Standard"/>
        <w:rPr>
          <w:rFonts w:ascii="Comic Sans MS" w:hAnsi="Comic Sans MS"/>
          <w:bCs/>
          <w:sz w:val="40"/>
          <w:szCs w:val="40"/>
        </w:rPr>
      </w:pPr>
      <w:r>
        <w:rPr>
          <w:rFonts w:ascii="Comic Sans MS" w:hAnsi="Comic Sans MS"/>
          <w:bCs/>
          <w:sz w:val="40"/>
          <w:szCs w:val="40"/>
        </w:rPr>
        <w:t>Since we are identified with Christ’s death, it follows that we will also be identified with His life.</w:t>
      </w:r>
    </w:p>
    <w:p w14:paraId="6A398F14" w14:textId="77777777" w:rsidR="00A53ADE" w:rsidRPr="00A53ADE" w:rsidRDefault="00A53ADE" w:rsidP="003108D8">
      <w:pPr>
        <w:pStyle w:val="Standard"/>
        <w:rPr>
          <w:rFonts w:ascii="Comic Sans MS" w:hAnsi="Comic Sans MS"/>
          <w:b/>
          <w:i/>
          <w:iCs/>
          <w:sz w:val="12"/>
          <w:szCs w:val="12"/>
          <w:u w:val="single"/>
        </w:rPr>
      </w:pPr>
    </w:p>
    <w:p w14:paraId="3F7AAC7F" w14:textId="71D977ED" w:rsidR="003108D8" w:rsidRPr="003108D8" w:rsidRDefault="003108D8" w:rsidP="003108D8">
      <w:pPr>
        <w:pStyle w:val="Standard"/>
        <w:rPr>
          <w:rFonts w:ascii="Comic Sans MS" w:hAnsi="Comic Sans MS"/>
          <w:b/>
          <w:i/>
          <w:iCs/>
          <w:sz w:val="40"/>
          <w:szCs w:val="40"/>
        </w:rPr>
      </w:pPr>
      <w:r w:rsidRPr="003108D8">
        <w:rPr>
          <w:rFonts w:ascii="Comic Sans MS" w:hAnsi="Comic Sans MS"/>
          <w:b/>
          <w:i/>
          <w:iCs/>
          <w:sz w:val="40"/>
          <w:szCs w:val="40"/>
          <w:u w:val="single"/>
        </w:rPr>
        <w:t>2 Timothy 2:11</w:t>
      </w:r>
      <w:r w:rsidRPr="003108D8">
        <w:rPr>
          <w:rFonts w:ascii="Comic Sans MS" w:hAnsi="Comic Sans MS"/>
          <w:b/>
          <w:i/>
          <w:iCs/>
          <w:sz w:val="40"/>
          <w:szCs w:val="40"/>
        </w:rPr>
        <w:t xml:space="preserve">  </w:t>
      </w:r>
      <w:r>
        <w:rPr>
          <w:rFonts w:ascii="Comic Sans MS" w:hAnsi="Comic Sans MS"/>
          <w:b/>
          <w:i/>
          <w:iCs/>
          <w:sz w:val="40"/>
          <w:szCs w:val="40"/>
        </w:rPr>
        <w:t>I</w:t>
      </w:r>
      <w:r w:rsidRPr="003108D8">
        <w:rPr>
          <w:rFonts w:ascii="Comic Sans MS" w:hAnsi="Comic Sans MS"/>
          <w:b/>
          <w:i/>
          <w:iCs/>
          <w:sz w:val="40"/>
          <w:szCs w:val="40"/>
        </w:rPr>
        <w:t xml:space="preserve">t is a trustworthy statement: For if </w:t>
      </w:r>
      <w:r w:rsidR="00A53ADE" w:rsidRPr="00A53ADE">
        <w:rPr>
          <w:rFonts w:ascii="Comic Sans MS" w:hAnsi="Comic Sans MS"/>
          <w:bCs/>
          <w:sz w:val="36"/>
          <w:szCs w:val="36"/>
        </w:rPr>
        <w:t>(“Since”)</w:t>
      </w:r>
      <w:r w:rsidR="00A53ADE">
        <w:rPr>
          <w:rFonts w:ascii="Comic Sans MS" w:hAnsi="Comic Sans MS"/>
          <w:bCs/>
          <w:sz w:val="40"/>
          <w:szCs w:val="40"/>
        </w:rPr>
        <w:t xml:space="preserve"> </w:t>
      </w:r>
      <w:r w:rsidRPr="003108D8">
        <w:rPr>
          <w:rFonts w:ascii="Comic Sans MS" w:hAnsi="Comic Sans MS"/>
          <w:b/>
          <w:i/>
          <w:iCs/>
          <w:sz w:val="40"/>
          <w:szCs w:val="40"/>
        </w:rPr>
        <w:t>we died with Him, we shall also live with Him;</w:t>
      </w:r>
    </w:p>
    <w:p w14:paraId="7EC7A925" w14:textId="60386431" w:rsidR="00871351" w:rsidRPr="00DA2BB2" w:rsidRDefault="00871351" w:rsidP="00DD15F1">
      <w:pPr>
        <w:pStyle w:val="Standard"/>
        <w:rPr>
          <w:rFonts w:ascii="Comic Sans MS" w:hAnsi="Comic Sans MS"/>
          <w:b/>
          <w:i/>
          <w:iCs/>
          <w:sz w:val="12"/>
          <w:szCs w:val="12"/>
        </w:rPr>
      </w:pPr>
    </w:p>
    <w:p w14:paraId="434700F6" w14:textId="7BB7A8DD" w:rsidR="00DD15F1" w:rsidRDefault="00A53ADE" w:rsidP="00A53ADE">
      <w:pPr>
        <w:pStyle w:val="Standard"/>
        <w:ind w:left="270" w:hanging="270"/>
        <w:rPr>
          <w:rFonts w:ascii="Comic Sans MS" w:hAnsi="Comic Sans MS"/>
          <w:bCs/>
        </w:rPr>
      </w:pPr>
      <w:r>
        <w:rPr>
          <w:rFonts w:ascii="Comic Sans MS" w:hAnsi="Comic Sans MS"/>
          <w:bCs/>
          <w:sz w:val="40"/>
          <w:szCs w:val="40"/>
        </w:rPr>
        <w:t xml:space="preserve">  “</w:t>
      </w:r>
      <w:r w:rsidRPr="00A53ADE">
        <w:rPr>
          <w:rFonts w:ascii="Comic Sans MS" w:hAnsi="Comic Sans MS"/>
          <w:bCs/>
          <w:i/>
          <w:iCs/>
          <w:sz w:val="40"/>
          <w:szCs w:val="40"/>
        </w:rPr>
        <w:t>The sharing of the resurrection life of Christ begins at the moment of regeneration, but it will continue as a believer shares eternity with the Lord</w:t>
      </w:r>
      <w:r w:rsidRPr="00A53ADE">
        <w:rPr>
          <w:rFonts w:ascii="Comic Sans MS" w:hAnsi="Comic Sans MS"/>
          <w:bCs/>
          <w:sz w:val="40"/>
          <w:szCs w:val="40"/>
        </w:rPr>
        <w:t>.</w:t>
      </w:r>
      <w:r w:rsidR="00DA2BB2">
        <w:rPr>
          <w:rFonts w:ascii="Comic Sans MS" w:hAnsi="Comic Sans MS"/>
          <w:bCs/>
          <w:sz w:val="40"/>
          <w:szCs w:val="40"/>
        </w:rPr>
        <w:t>”</w:t>
      </w:r>
      <w:r w:rsidRPr="00A53ADE">
        <w:rPr>
          <w:rFonts w:ascii="Comic Sans MS" w:hAnsi="Comic Sans MS"/>
          <w:bCs/>
          <w:sz w:val="40"/>
          <w:szCs w:val="40"/>
        </w:rPr>
        <w:t xml:space="preserve"> </w:t>
      </w:r>
      <w:r w:rsidRPr="00A53ADE">
        <w:rPr>
          <w:rFonts w:ascii="Comic Sans MS" w:hAnsi="Comic Sans MS"/>
          <w:bCs/>
        </w:rPr>
        <w:t>John A. Witmer, “Romans,” in The Bible Knowledge Commentary: An Exposition of the Scriptures, ed. J. F. Walvoord and R. B. Zuck, vol. 2 (Wheaton, IL: Victor Books, 1985), 463.</w:t>
      </w:r>
    </w:p>
    <w:p w14:paraId="4FD63134" w14:textId="672A68BC" w:rsidR="00DA2BB2" w:rsidRPr="00CF78F3" w:rsidRDefault="00DA2BB2" w:rsidP="00A53ADE">
      <w:pPr>
        <w:pStyle w:val="Standard"/>
        <w:ind w:left="270" w:hanging="270"/>
        <w:rPr>
          <w:rFonts w:ascii="Comic Sans MS" w:hAnsi="Comic Sans MS"/>
          <w:bCs/>
          <w:sz w:val="16"/>
          <w:szCs w:val="16"/>
        </w:rPr>
      </w:pPr>
    </w:p>
    <w:p w14:paraId="6100F41F" w14:textId="79760F9A" w:rsidR="00DA2BB2" w:rsidRDefault="00CF78F3" w:rsidP="00CF78F3">
      <w:pPr>
        <w:pStyle w:val="Standard"/>
        <w:rPr>
          <w:rFonts w:ascii="Comic Sans MS" w:hAnsi="Comic Sans MS"/>
          <w:b/>
          <w:i/>
          <w:iCs/>
          <w:sz w:val="40"/>
          <w:szCs w:val="40"/>
        </w:rPr>
      </w:pPr>
      <w:r w:rsidRPr="00CF78F3">
        <w:rPr>
          <w:rFonts w:ascii="Comic Sans MS" w:hAnsi="Comic Sans MS"/>
          <w:b/>
          <w:i/>
          <w:iCs/>
          <w:sz w:val="40"/>
          <w:szCs w:val="40"/>
          <w:u w:val="single"/>
        </w:rPr>
        <w:t>Romans 6:4</w:t>
      </w:r>
      <w:r w:rsidRPr="00CF78F3">
        <w:rPr>
          <w:rFonts w:ascii="Comic Sans MS" w:hAnsi="Comic Sans MS"/>
          <w:b/>
          <w:i/>
          <w:iCs/>
          <w:sz w:val="40"/>
          <w:szCs w:val="40"/>
        </w:rPr>
        <w:t xml:space="preserve"> Therefore we have been buried with Him through baptism into death, in order that as Christ was raised from the dead through the glory of the Father, so we too </w:t>
      </w:r>
      <w:r w:rsidRPr="005A38DA">
        <w:rPr>
          <w:rFonts w:ascii="Comic Sans MS" w:hAnsi="Comic Sans MS"/>
          <w:b/>
          <w:i/>
          <w:iCs/>
          <w:sz w:val="40"/>
          <w:szCs w:val="40"/>
          <w:u w:val="single"/>
        </w:rPr>
        <w:t>might walk</w:t>
      </w:r>
      <w:r w:rsidRPr="00CF78F3">
        <w:rPr>
          <w:rFonts w:ascii="Comic Sans MS" w:hAnsi="Comic Sans MS"/>
          <w:b/>
          <w:i/>
          <w:iCs/>
          <w:sz w:val="40"/>
          <w:szCs w:val="40"/>
        </w:rPr>
        <w:t xml:space="preserve"> </w:t>
      </w:r>
      <w:r w:rsidR="005A38DA">
        <w:rPr>
          <w:rFonts w:ascii="Comic Sans MS" w:hAnsi="Comic Sans MS"/>
          <w:bCs/>
          <w:color w:val="000000" w:themeColor="text1"/>
          <w:spacing w:val="-6"/>
          <w:sz w:val="34"/>
          <w:szCs w:val="34"/>
        </w:rPr>
        <w:t xml:space="preserve">(v. </w:t>
      </w:r>
      <w:proofErr w:type="spellStart"/>
      <w:r w:rsidR="0037189B">
        <w:rPr>
          <w:rFonts w:ascii="Comic Sans MS" w:hAnsi="Comic Sans MS"/>
          <w:bCs/>
          <w:color w:val="000000" w:themeColor="text1"/>
          <w:spacing w:val="-6"/>
          <w:sz w:val="34"/>
          <w:szCs w:val="34"/>
        </w:rPr>
        <w:t>a</w:t>
      </w:r>
      <w:r w:rsidR="005A38DA">
        <w:rPr>
          <w:rFonts w:ascii="Comic Sans MS" w:hAnsi="Comic Sans MS"/>
          <w:bCs/>
          <w:color w:val="000000" w:themeColor="text1"/>
          <w:spacing w:val="-6"/>
          <w:sz w:val="34"/>
          <w:szCs w:val="34"/>
        </w:rPr>
        <w:t>a</w:t>
      </w:r>
      <w:r w:rsidR="0037189B">
        <w:rPr>
          <w:rFonts w:ascii="Comic Sans MS" w:hAnsi="Comic Sans MS"/>
          <w:bCs/>
          <w:color w:val="000000" w:themeColor="text1"/>
          <w:spacing w:val="-6"/>
          <w:sz w:val="34"/>
          <w:szCs w:val="34"/>
        </w:rPr>
        <w:t>s</w:t>
      </w:r>
      <w:proofErr w:type="spellEnd"/>
      <w:r w:rsidR="005A38DA">
        <w:rPr>
          <w:rFonts w:ascii="Comic Sans MS" w:hAnsi="Comic Sans MS"/>
          <w:bCs/>
          <w:color w:val="000000" w:themeColor="text1"/>
          <w:spacing w:val="-6"/>
          <w:sz w:val="34"/>
          <w:szCs w:val="34"/>
        </w:rPr>
        <w:t xml:space="preserve">) </w:t>
      </w:r>
      <w:r w:rsidRPr="00CF78F3">
        <w:rPr>
          <w:rFonts w:ascii="Comic Sans MS" w:hAnsi="Comic Sans MS"/>
          <w:b/>
          <w:i/>
          <w:iCs/>
          <w:sz w:val="40"/>
          <w:szCs w:val="40"/>
        </w:rPr>
        <w:t>in newness of life.</w:t>
      </w:r>
    </w:p>
    <w:p w14:paraId="6A3EA4E3" w14:textId="0048996C" w:rsidR="005A38DA" w:rsidRPr="005A38DA" w:rsidRDefault="005A38DA" w:rsidP="00CF78F3">
      <w:pPr>
        <w:pStyle w:val="Standard"/>
        <w:rPr>
          <w:rFonts w:ascii="Comic Sans MS" w:hAnsi="Comic Sans MS"/>
          <w:b/>
          <w:i/>
          <w:iCs/>
          <w:sz w:val="12"/>
          <w:szCs w:val="12"/>
        </w:rPr>
      </w:pPr>
    </w:p>
    <w:p w14:paraId="23BC21F3" w14:textId="26FFE397" w:rsidR="00677243" w:rsidRPr="001F5D7D" w:rsidRDefault="00677243" w:rsidP="001F5D7D">
      <w:pPr>
        <w:pStyle w:val="Standard"/>
        <w:rPr>
          <w:rFonts w:ascii="Comic Sans MS" w:hAnsi="Comic Sans MS"/>
          <w:bCs/>
          <w:color w:val="000000" w:themeColor="text1"/>
          <w:sz w:val="40"/>
          <w:szCs w:val="40"/>
        </w:rPr>
      </w:pPr>
      <w:r>
        <w:rPr>
          <w:rFonts w:ascii="Comic Sans MS" w:hAnsi="Comic Sans MS"/>
          <w:bCs/>
          <w:sz w:val="40"/>
          <w:szCs w:val="40"/>
        </w:rPr>
        <w:lastRenderedPageBreak/>
        <w:t xml:space="preserve">There is a </w:t>
      </w:r>
      <w:proofErr w:type="spellStart"/>
      <w:proofErr w:type="gramStart"/>
      <w:r>
        <w:rPr>
          <w:rFonts w:ascii="Comic Sans MS" w:hAnsi="Comic Sans MS"/>
          <w:bCs/>
          <w:sz w:val="40"/>
          <w:szCs w:val="40"/>
        </w:rPr>
        <w:t>well known</w:t>
      </w:r>
      <w:proofErr w:type="spellEnd"/>
      <w:proofErr w:type="gramEnd"/>
      <w:r>
        <w:rPr>
          <w:rFonts w:ascii="Comic Sans MS" w:hAnsi="Comic Sans MS"/>
          <w:bCs/>
          <w:sz w:val="40"/>
          <w:szCs w:val="40"/>
        </w:rPr>
        <w:t xml:space="preserve"> pastor who </w:t>
      </w:r>
      <w:r w:rsidR="001F5D7D">
        <w:rPr>
          <w:rFonts w:ascii="Comic Sans MS" w:hAnsi="Comic Sans MS"/>
          <w:bCs/>
          <w:sz w:val="40"/>
          <w:szCs w:val="40"/>
        </w:rPr>
        <w:t xml:space="preserve">has taken the subjunctive mood (only a potential) of </w:t>
      </w:r>
      <w:r w:rsidR="001F5D7D" w:rsidRPr="005A38DA">
        <w:rPr>
          <w:rFonts w:ascii="Comic Sans MS" w:hAnsi="Comic Sans MS"/>
          <w:b/>
          <w:i/>
          <w:iCs/>
          <w:sz w:val="40"/>
          <w:szCs w:val="40"/>
          <w:u w:val="single"/>
        </w:rPr>
        <w:t>might walk</w:t>
      </w:r>
      <w:r w:rsidR="001F5D7D">
        <w:rPr>
          <w:rFonts w:ascii="Comic Sans MS" w:hAnsi="Comic Sans MS"/>
          <w:bCs/>
          <w:color w:val="000000" w:themeColor="text1"/>
          <w:sz w:val="40"/>
          <w:szCs w:val="40"/>
        </w:rPr>
        <w:t xml:space="preserve"> into an indictive mood </w:t>
      </w:r>
      <w:r w:rsidR="001F5D7D">
        <w:rPr>
          <w:rFonts w:ascii="Comic Sans MS" w:hAnsi="Comic Sans MS"/>
          <w:bCs/>
          <w:sz w:val="40"/>
          <w:szCs w:val="40"/>
        </w:rPr>
        <w:t>(</w:t>
      </w:r>
      <w:r w:rsidR="001F5D7D">
        <w:rPr>
          <w:rFonts w:ascii="Comic Sans MS" w:hAnsi="Comic Sans MS"/>
          <w:bCs/>
          <w:color w:val="000000" w:themeColor="text1"/>
          <w:sz w:val="40"/>
          <w:szCs w:val="40"/>
        </w:rPr>
        <w:t xml:space="preserve">meaning it is </w:t>
      </w:r>
      <w:r w:rsidR="006164E8">
        <w:rPr>
          <w:rFonts w:ascii="Comic Sans MS" w:hAnsi="Comic Sans MS"/>
          <w:bCs/>
          <w:color w:val="000000" w:themeColor="text1"/>
          <w:sz w:val="40"/>
          <w:szCs w:val="40"/>
        </w:rPr>
        <w:t>actual, reality</w:t>
      </w:r>
      <w:r w:rsidR="001F5D7D">
        <w:rPr>
          <w:rFonts w:ascii="Comic Sans MS" w:hAnsi="Comic Sans MS"/>
          <w:bCs/>
          <w:color w:val="000000" w:themeColor="text1"/>
          <w:sz w:val="40"/>
          <w:szCs w:val="40"/>
        </w:rPr>
        <w:t>) that believers will walk in newness of life.</w:t>
      </w:r>
    </w:p>
    <w:p w14:paraId="7C32687F" w14:textId="036F1E81" w:rsidR="005A38DA" w:rsidRPr="0037189B" w:rsidRDefault="0037189B" w:rsidP="0037189B">
      <w:pPr>
        <w:pStyle w:val="Standard"/>
        <w:ind w:left="270" w:hanging="270"/>
        <w:rPr>
          <w:rFonts w:ascii="Comic Sans MS" w:hAnsi="Comic Sans MS"/>
          <w:bCs/>
          <w:i/>
          <w:iCs/>
        </w:rPr>
      </w:pPr>
      <w:r>
        <w:rPr>
          <w:rFonts w:ascii="Comic Sans MS" w:hAnsi="Comic Sans MS"/>
          <w:bCs/>
          <w:i/>
          <w:iCs/>
          <w:sz w:val="40"/>
          <w:szCs w:val="40"/>
        </w:rPr>
        <w:t xml:space="preserve">  “</w:t>
      </w:r>
      <w:r w:rsidR="005A38DA" w:rsidRPr="005A38DA">
        <w:rPr>
          <w:rFonts w:ascii="Comic Sans MS" w:hAnsi="Comic Sans MS"/>
          <w:bCs/>
          <w:i/>
          <w:iCs/>
          <w:sz w:val="40"/>
          <w:szCs w:val="40"/>
        </w:rPr>
        <w:t>The context suggests that Paul means not only that believers will live in the presence of Christ for eternity, but also that all who have died with Christ, which is true of all believers, will live a life here that is fully consistent with His holiness.</w:t>
      </w:r>
      <w:r>
        <w:rPr>
          <w:rFonts w:ascii="Comic Sans MS" w:hAnsi="Comic Sans MS"/>
          <w:bCs/>
          <w:i/>
          <w:iCs/>
          <w:sz w:val="40"/>
          <w:szCs w:val="40"/>
        </w:rPr>
        <w:t xml:space="preserve">” </w:t>
      </w:r>
      <w:r w:rsidR="005A38DA" w:rsidRPr="0037189B">
        <w:rPr>
          <w:rFonts w:ascii="Comic Sans MS" w:hAnsi="Comic Sans MS"/>
          <w:bCs/>
          <w:i/>
          <w:iCs/>
        </w:rPr>
        <w:t>John MacArthur Jr., ed., The MacArthur Study Bible, electronic ed. (Nashville, TN: Word Pub., 1997), 1703.</w:t>
      </w:r>
    </w:p>
    <w:p w14:paraId="4AD66D5B" w14:textId="1F2E227D" w:rsidR="006073B4" w:rsidRPr="006073B4" w:rsidRDefault="006073B4" w:rsidP="00CF78F3">
      <w:pPr>
        <w:pStyle w:val="Standard"/>
        <w:rPr>
          <w:rFonts w:ascii="Comic Sans MS" w:hAnsi="Comic Sans MS"/>
          <w:b/>
          <w:i/>
          <w:iCs/>
          <w:sz w:val="16"/>
          <w:szCs w:val="16"/>
        </w:rPr>
      </w:pPr>
    </w:p>
    <w:p w14:paraId="79114994" w14:textId="23E49890" w:rsidR="006073B4" w:rsidRDefault="006073B4" w:rsidP="006073B4">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rPr>
        <w:t>9</w:t>
      </w:r>
      <w:r>
        <w:rPr>
          <w:rFonts w:ascii="Comic Sans MS" w:hAnsi="Comic Sans MS"/>
          <w:b/>
          <w:i/>
          <w:iCs/>
          <w:color w:val="0035FF"/>
          <w:spacing w:val="-6"/>
          <w:sz w:val="40"/>
          <w:szCs w:val="40"/>
        </w:rPr>
        <w:t>)</w:t>
      </w:r>
      <w:r w:rsidRPr="00EA2C21">
        <w:rPr>
          <w:rFonts w:ascii="Comic Sans MS" w:hAnsi="Comic Sans MS"/>
          <w:b/>
          <w:i/>
          <w:iCs/>
          <w:color w:val="0035FF"/>
          <w:spacing w:val="-6"/>
          <w:sz w:val="40"/>
          <w:szCs w:val="40"/>
        </w:rPr>
        <w:t xml:space="preserve"> </w:t>
      </w:r>
      <w:r w:rsidRPr="006073B4">
        <w:rPr>
          <w:rFonts w:ascii="Comic Sans MS" w:hAnsi="Comic Sans MS"/>
          <w:b/>
          <w:i/>
          <w:iCs/>
          <w:color w:val="0035FF"/>
          <w:spacing w:val="-6"/>
          <w:sz w:val="40"/>
          <w:szCs w:val="40"/>
          <w:u w:val="single"/>
        </w:rPr>
        <w:t>knowing</w:t>
      </w:r>
      <w:r w:rsidRPr="00EA2C21">
        <w:rPr>
          <w:rFonts w:ascii="Comic Sans MS" w:hAnsi="Comic Sans MS"/>
          <w:b/>
          <w:i/>
          <w:iCs/>
          <w:color w:val="0035FF"/>
          <w:spacing w:val="-6"/>
          <w:sz w:val="40"/>
          <w:szCs w:val="40"/>
        </w:rPr>
        <w:t xml:space="preserve"> that Christ, </w:t>
      </w:r>
      <w:r w:rsidRPr="001C192B">
        <w:rPr>
          <w:rFonts w:ascii="Comic Sans MS" w:hAnsi="Comic Sans MS"/>
          <w:b/>
          <w:i/>
          <w:iCs/>
          <w:color w:val="0035FF"/>
          <w:spacing w:val="-6"/>
          <w:sz w:val="40"/>
          <w:szCs w:val="40"/>
          <w:u w:val="single"/>
        </w:rPr>
        <w:t>having been raised</w:t>
      </w:r>
      <w:r w:rsidR="00510047" w:rsidRPr="00510047">
        <w:rPr>
          <w:rFonts w:ascii="Comic Sans MS" w:hAnsi="Comic Sans MS"/>
          <w:b/>
          <w:i/>
          <w:iCs/>
          <w:color w:val="0035FF"/>
          <w:spacing w:val="-6"/>
          <w:sz w:val="40"/>
          <w:szCs w:val="40"/>
        </w:rPr>
        <w:t xml:space="preserve"> </w:t>
      </w:r>
      <w:r w:rsidRPr="00EA2C21">
        <w:rPr>
          <w:rFonts w:ascii="Comic Sans MS" w:hAnsi="Comic Sans MS"/>
          <w:b/>
          <w:i/>
          <w:iCs/>
          <w:color w:val="0035FF"/>
          <w:spacing w:val="-6"/>
          <w:sz w:val="40"/>
          <w:szCs w:val="40"/>
        </w:rPr>
        <w:t xml:space="preserve">from the dead, </w:t>
      </w:r>
      <w:r w:rsidRPr="0027106A">
        <w:rPr>
          <w:rFonts w:ascii="Comic Sans MS" w:hAnsi="Comic Sans MS"/>
          <w:b/>
          <w:i/>
          <w:iCs/>
          <w:color w:val="0035FF"/>
          <w:spacing w:val="-6"/>
          <w:sz w:val="40"/>
          <w:szCs w:val="40"/>
          <w:u w:val="single"/>
        </w:rPr>
        <w:t>is never to die again;</w:t>
      </w:r>
      <w:r w:rsidRPr="00EA2C21">
        <w:rPr>
          <w:rFonts w:ascii="Comic Sans MS" w:hAnsi="Comic Sans MS"/>
          <w:b/>
          <w:i/>
          <w:iCs/>
          <w:color w:val="0035FF"/>
          <w:spacing w:val="-6"/>
          <w:sz w:val="40"/>
          <w:szCs w:val="40"/>
        </w:rPr>
        <w:t xml:space="preserve"> </w:t>
      </w:r>
      <w:r w:rsidRPr="008D27B1">
        <w:rPr>
          <w:rFonts w:ascii="Comic Sans MS" w:hAnsi="Comic Sans MS"/>
          <w:b/>
          <w:i/>
          <w:iCs/>
          <w:color w:val="0035FF"/>
          <w:spacing w:val="-6"/>
          <w:sz w:val="40"/>
          <w:szCs w:val="40"/>
          <w:u w:val="single"/>
        </w:rPr>
        <w:t xml:space="preserve">death no longer is master </w:t>
      </w:r>
      <w:r w:rsidRPr="00EA2C21">
        <w:rPr>
          <w:rFonts w:ascii="Comic Sans MS" w:hAnsi="Comic Sans MS"/>
          <w:b/>
          <w:i/>
          <w:iCs/>
          <w:color w:val="0035FF"/>
          <w:spacing w:val="-6"/>
          <w:sz w:val="40"/>
          <w:szCs w:val="40"/>
        </w:rPr>
        <w:t>over Him.</w:t>
      </w:r>
    </w:p>
    <w:p w14:paraId="47EDD480" w14:textId="1676C3DF" w:rsidR="006073B4" w:rsidRPr="00493121" w:rsidRDefault="006073B4" w:rsidP="00CF78F3">
      <w:pPr>
        <w:pStyle w:val="Standard"/>
        <w:rPr>
          <w:rFonts w:ascii="Comic Sans MS" w:hAnsi="Comic Sans MS"/>
          <w:b/>
          <w:i/>
          <w:iCs/>
          <w:sz w:val="16"/>
          <w:szCs w:val="16"/>
        </w:rPr>
      </w:pPr>
    </w:p>
    <w:p w14:paraId="3B231155" w14:textId="77777777" w:rsidR="00453E7A" w:rsidRPr="00453E7A" w:rsidRDefault="006073B4" w:rsidP="00453E7A">
      <w:pPr>
        <w:pStyle w:val="Standard"/>
        <w:rPr>
          <w:rFonts w:ascii="Comic Sans MS" w:hAnsi="Comic Sans MS"/>
          <w:bCs/>
          <w:sz w:val="40"/>
          <w:szCs w:val="40"/>
        </w:rPr>
      </w:pPr>
      <w:r w:rsidRPr="006073B4">
        <w:rPr>
          <w:rFonts w:ascii="Comic Sans MS" w:hAnsi="Comic Sans MS"/>
          <w:b/>
          <w:i/>
          <w:iCs/>
          <w:color w:val="0035FF"/>
          <w:spacing w:val="-6"/>
          <w:sz w:val="40"/>
          <w:szCs w:val="40"/>
          <w:u w:val="single"/>
        </w:rPr>
        <w:t>Knowing</w:t>
      </w:r>
      <w:r>
        <w:rPr>
          <w:rFonts w:ascii="Comic Sans MS" w:hAnsi="Comic Sans MS"/>
          <w:bCs/>
          <w:color w:val="0035FF"/>
          <w:spacing w:val="-6"/>
          <w:sz w:val="40"/>
          <w:szCs w:val="40"/>
        </w:rPr>
        <w:t xml:space="preserve"> </w:t>
      </w:r>
      <w:r w:rsidR="0060218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602186">
        <w:rPr>
          <w:rFonts w:ascii="Comic Sans MS" w:hAnsi="Comic Sans MS"/>
          <w:bCs/>
          <w:color w:val="000000" w:themeColor="text1"/>
          <w:spacing w:val="-6"/>
          <w:sz w:val="34"/>
          <w:szCs w:val="34"/>
        </w:rPr>
        <w:t xml:space="preserve">OIDA, </w:t>
      </w:r>
      <w:r w:rsidR="00602186" w:rsidRPr="00602186">
        <w:rPr>
          <w:rFonts w:ascii="#Logos 8 Resource" w:hAnsi="#Logos 8 Resource"/>
          <w:b/>
          <w:sz w:val="40"/>
          <w:szCs w:val="40"/>
          <w:lang w:val="el-GR"/>
        </w:rPr>
        <w:t>οἶδα</w:t>
      </w:r>
      <w:r w:rsidR="00602186">
        <w:rPr>
          <w:rFonts w:ascii="#Logos 8 Resource" w:hAnsi="#Logos 8 Resource"/>
          <w:bCs/>
          <w:sz w:val="40"/>
          <w:szCs w:val="40"/>
        </w:rPr>
        <w:t xml:space="preserve">, </w:t>
      </w:r>
      <w:r w:rsidR="00602186">
        <w:rPr>
          <w:rFonts w:ascii="Comic Sans MS" w:hAnsi="Comic Sans MS"/>
          <w:bCs/>
          <w:sz w:val="40"/>
          <w:szCs w:val="40"/>
        </w:rPr>
        <w:t xml:space="preserve">(pt. </w:t>
      </w:r>
      <w:proofErr w:type="spellStart"/>
      <w:r w:rsidR="00602186">
        <w:rPr>
          <w:rFonts w:ascii="Comic Sans MS" w:hAnsi="Comic Sans MS"/>
          <w:bCs/>
          <w:sz w:val="40"/>
          <w:szCs w:val="40"/>
        </w:rPr>
        <w:t>ra</w:t>
      </w:r>
      <w:proofErr w:type="spellEnd"/>
      <w:r w:rsidR="00602186">
        <w:rPr>
          <w:rFonts w:ascii="Comic Sans MS" w:hAnsi="Comic Sans MS"/>
          <w:bCs/>
          <w:sz w:val="40"/>
          <w:szCs w:val="40"/>
        </w:rPr>
        <w:t xml:space="preserve">); </w:t>
      </w:r>
      <w:r w:rsidR="00453E7A" w:rsidRPr="00453E7A">
        <w:rPr>
          <w:rFonts w:ascii="Comic Sans MS" w:hAnsi="Comic Sans MS" w:hint="eastAsia"/>
          <w:bCs/>
          <w:sz w:val="40"/>
          <w:szCs w:val="40"/>
        </w:rPr>
        <w:t>①</w:t>
      </w:r>
      <w:r w:rsidR="00453E7A" w:rsidRPr="00453E7A">
        <w:rPr>
          <w:rFonts w:ascii="Comic Sans MS" w:hAnsi="Comic Sans MS" w:hint="eastAsia"/>
          <w:bCs/>
          <w:sz w:val="40"/>
          <w:szCs w:val="40"/>
        </w:rPr>
        <w:t xml:space="preserve"> to have information about, know</w:t>
      </w:r>
      <w:r w:rsidR="00453E7A">
        <w:rPr>
          <w:rFonts w:ascii="Comic Sans MS" w:hAnsi="Comic Sans MS"/>
          <w:bCs/>
          <w:sz w:val="40"/>
          <w:szCs w:val="40"/>
        </w:rPr>
        <w:t xml:space="preserve">. </w:t>
      </w:r>
      <w:r w:rsidR="00453E7A" w:rsidRPr="00453E7A">
        <w:rPr>
          <w:rFonts w:ascii="Comic Sans MS" w:hAnsi="Comic Sans MS"/>
          <w:bCs/>
          <w:sz w:val="40"/>
          <w:szCs w:val="40"/>
        </w:rPr>
        <w:t xml:space="preserve">understand, comprehend the meaning of something </w:t>
      </w:r>
    </w:p>
    <w:p w14:paraId="4B5CC956" w14:textId="77777777" w:rsidR="00453E7A" w:rsidRPr="00A364F0" w:rsidRDefault="00453E7A" w:rsidP="00453E7A">
      <w:pPr>
        <w:pStyle w:val="Standard"/>
        <w:rPr>
          <w:rFonts w:ascii="Comic Sans MS" w:hAnsi="Comic Sans MS"/>
          <w:bCs/>
          <w:sz w:val="12"/>
          <w:szCs w:val="12"/>
        </w:rPr>
      </w:pPr>
    </w:p>
    <w:p w14:paraId="30489566" w14:textId="79CFCA39" w:rsidR="00453E7A" w:rsidRDefault="00453E7A" w:rsidP="00453E7A">
      <w:pPr>
        <w:pStyle w:val="Standard"/>
        <w:rPr>
          <w:rFonts w:ascii="Comic Sans MS" w:hAnsi="Comic Sans MS"/>
          <w:bCs/>
          <w:sz w:val="40"/>
          <w:szCs w:val="40"/>
        </w:rPr>
      </w:pPr>
      <w:r>
        <w:rPr>
          <w:rFonts w:ascii="Comic Sans MS" w:hAnsi="Comic Sans MS"/>
          <w:bCs/>
          <w:sz w:val="40"/>
          <w:szCs w:val="40"/>
        </w:rPr>
        <w:t xml:space="preserve">Notice the importance of “knowing” being in the perfect tense. </w:t>
      </w:r>
      <w:r w:rsidR="00A364F0">
        <w:rPr>
          <w:rFonts w:ascii="Comic Sans MS" w:hAnsi="Comic Sans MS"/>
          <w:bCs/>
          <w:sz w:val="40"/>
          <w:szCs w:val="40"/>
        </w:rPr>
        <w:t>Knowing is an action that takes place in the past with the results continuing right into the present.</w:t>
      </w:r>
    </w:p>
    <w:p w14:paraId="338DDEF9" w14:textId="64AFD072" w:rsidR="00A364F0" w:rsidRPr="00A364F0" w:rsidRDefault="00A364F0" w:rsidP="00453E7A">
      <w:pPr>
        <w:pStyle w:val="Standard"/>
        <w:rPr>
          <w:rFonts w:ascii="Comic Sans MS" w:hAnsi="Comic Sans MS"/>
          <w:bCs/>
          <w:sz w:val="16"/>
          <w:szCs w:val="16"/>
        </w:rPr>
      </w:pPr>
    </w:p>
    <w:p w14:paraId="47DC8506" w14:textId="206EFECD" w:rsidR="00A364F0" w:rsidRDefault="00A364F0" w:rsidP="00453E7A">
      <w:pPr>
        <w:pStyle w:val="Standard"/>
        <w:rPr>
          <w:rFonts w:ascii="Comic Sans MS" w:hAnsi="Comic Sans MS"/>
          <w:bCs/>
          <w:sz w:val="40"/>
          <w:szCs w:val="40"/>
        </w:rPr>
      </w:pPr>
      <w:r>
        <w:rPr>
          <w:rFonts w:ascii="Comic Sans MS" w:hAnsi="Comic Sans MS"/>
          <w:bCs/>
          <w:sz w:val="40"/>
          <w:szCs w:val="40"/>
        </w:rPr>
        <w:t xml:space="preserve">We had “knowing” in </w:t>
      </w:r>
      <w:r w:rsidRPr="00A364F0">
        <w:rPr>
          <w:rFonts w:ascii="Comic Sans MS" w:hAnsi="Comic Sans MS"/>
          <w:bCs/>
          <w:i/>
          <w:iCs/>
          <w:sz w:val="40"/>
          <w:szCs w:val="40"/>
          <w:u w:val="single"/>
        </w:rPr>
        <w:t>Rom. 6:6</w:t>
      </w:r>
      <w:r>
        <w:rPr>
          <w:rFonts w:ascii="Comic Sans MS" w:hAnsi="Comic Sans MS"/>
          <w:bCs/>
          <w:sz w:val="40"/>
          <w:szCs w:val="40"/>
        </w:rPr>
        <w:t xml:space="preserve"> relating to Christ’s death and now we have “knowing” relating to His resurrection. </w:t>
      </w:r>
    </w:p>
    <w:p w14:paraId="5D31B7A4" w14:textId="051C5CC3" w:rsidR="00D13478" w:rsidRPr="00D13478" w:rsidRDefault="00D13478" w:rsidP="00453E7A">
      <w:pPr>
        <w:pStyle w:val="Standard"/>
        <w:rPr>
          <w:rFonts w:ascii="Comic Sans MS" w:hAnsi="Comic Sans MS"/>
          <w:bCs/>
          <w:sz w:val="12"/>
          <w:szCs w:val="12"/>
        </w:rPr>
      </w:pPr>
    </w:p>
    <w:p w14:paraId="2C1F4B21" w14:textId="6593486F" w:rsidR="00D13478" w:rsidRDefault="00D13478" w:rsidP="00453E7A">
      <w:pPr>
        <w:pStyle w:val="Standard"/>
        <w:rPr>
          <w:rFonts w:ascii="Comic Sans MS" w:hAnsi="Comic Sans MS"/>
          <w:bCs/>
          <w:sz w:val="40"/>
          <w:szCs w:val="40"/>
        </w:rPr>
      </w:pPr>
      <w:r>
        <w:rPr>
          <w:rFonts w:ascii="Comic Sans MS" w:hAnsi="Comic Sans MS"/>
          <w:bCs/>
          <w:sz w:val="40"/>
          <w:szCs w:val="40"/>
        </w:rPr>
        <w:t>Knowing that J.C. rose from the dead and will never die again means that we will only die once as well because we are identified with Him.</w:t>
      </w:r>
    </w:p>
    <w:p w14:paraId="471083D4" w14:textId="5F9E304F" w:rsidR="00D13478" w:rsidRPr="00CF0B44" w:rsidRDefault="00D13478" w:rsidP="00453E7A">
      <w:pPr>
        <w:pStyle w:val="Standard"/>
        <w:rPr>
          <w:rFonts w:ascii="Comic Sans MS" w:hAnsi="Comic Sans MS"/>
          <w:bCs/>
          <w:sz w:val="16"/>
          <w:szCs w:val="16"/>
        </w:rPr>
      </w:pPr>
    </w:p>
    <w:p w14:paraId="7725C266" w14:textId="3B007905" w:rsidR="0046249B" w:rsidRDefault="00CF0B44" w:rsidP="00CF0B44">
      <w:pPr>
        <w:pStyle w:val="Standard"/>
        <w:rPr>
          <w:rFonts w:ascii="Comic Sans MS" w:hAnsi="Comic Sans MS"/>
          <w:b/>
          <w:i/>
          <w:iCs/>
          <w:sz w:val="40"/>
          <w:szCs w:val="40"/>
        </w:rPr>
      </w:pPr>
      <w:r w:rsidRPr="00CF0B44">
        <w:rPr>
          <w:rFonts w:ascii="Comic Sans MS" w:hAnsi="Comic Sans MS"/>
          <w:b/>
          <w:i/>
          <w:iCs/>
          <w:sz w:val="40"/>
          <w:szCs w:val="40"/>
          <w:u w:val="single"/>
        </w:rPr>
        <w:lastRenderedPageBreak/>
        <w:t>Hebrews 9:27-28</w:t>
      </w:r>
      <w:r w:rsidRPr="00CF0B44">
        <w:rPr>
          <w:rFonts w:ascii="Comic Sans MS" w:hAnsi="Comic Sans MS"/>
          <w:b/>
          <w:i/>
          <w:iCs/>
          <w:sz w:val="40"/>
          <w:szCs w:val="40"/>
        </w:rPr>
        <w:t xml:space="preserve"> And as it is </w:t>
      </w:r>
      <w:r w:rsidRPr="0046249B">
        <w:rPr>
          <w:rFonts w:ascii="Comic Sans MS" w:hAnsi="Comic Sans MS"/>
          <w:b/>
          <w:i/>
          <w:iCs/>
          <w:color w:val="C00000"/>
          <w:sz w:val="40"/>
          <w:szCs w:val="40"/>
        </w:rPr>
        <w:t>appointed for men to die once,</w:t>
      </w:r>
      <w:r w:rsidRPr="00CF0B44">
        <w:rPr>
          <w:rFonts w:ascii="Comic Sans MS" w:hAnsi="Comic Sans MS"/>
          <w:b/>
          <w:i/>
          <w:iCs/>
          <w:sz w:val="40"/>
          <w:szCs w:val="40"/>
        </w:rPr>
        <w:t xml:space="preserve"> but after this the judgment, 28</w:t>
      </w:r>
      <w:r>
        <w:rPr>
          <w:rFonts w:ascii="Comic Sans MS" w:hAnsi="Comic Sans MS"/>
          <w:b/>
          <w:i/>
          <w:iCs/>
          <w:sz w:val="40"/>
          <w:szCs w:val="40"/>
        </w:rPr>
        <w:t>)</w:t>
      </w:r>
      <w:r w:rsidRPr="00CF0B44">
        <w:rPr>
          <w:rFonts w:ascii="Comic Sans MS" w:hAnsi="Comic Sans MS"/>
          <w:b/>
          <w:i/>
          <w:iCs/>
          <w:sz w:val="40"/>
          <w:szCs w:val="40"/>
        </w:rPr>
        <w:t xml:space="preserve"> so Christ was </w:t>
      </w:r>
      <w:r w:rsidRPr="00E85841">
        <w:rPr>
          <w:rFonts w:ascii="Comic Sans MS" w:hAnsi="Comic Sans MS"/>
          <w:b/>
          <w:i/>
          <w:iCs/>
          <w:color w:val="C00000"/>
          <w:sz w:val="40"/>
          <w:szCs w:val="40"/>
        </w:rPr>
        <w:t xml:space="preserve">offered once </w:t>
      </w:r>
      <w:r w:rsidRPr="00CF0B44">
        <w:rPr>
          <w:rFonts w:ascii="Comic Sans MS" w:hAnsi="Comic Sans MS"/>
          <w:b/>
          <w:i/>
          <w:iCs/>
          <w:sz w:val="40"/>
          <w:szCs w:val="40"/>
        </w:rPr>
        <w:t>to bear the sins of many. To those who eagerly wait for Him He will appear a second time, apart from sin, for salvation</w:t>
      </w:r>
      <w:r w:rsidR="00E85841">
        <w:rPr>
          <w:rFonts w:ascii="Comic Sans MS" w:hAnsi="Comic Sans MS"/>
          <w:b/>
          <w:i/>
          <w:iCs/>
          <w:sz w:val="40"/>
          <w:szCs w:val="40"/>
        </w:rPr>
        <w:t>/deliverance</w:t>
      </w:r>
      <w:r w:rsidRPr="00CF0B44">
        <w:rPr>
          <w:rFonts w:ascii="Comic Sans MS" w:hAnsi="Comic Sans MS"/>
          <w:b/>
          <w:i/>
          <w:iCs/>
          <w:sz w:val="40"/>
          <w:szCs w:val="40"/>
        </w:rPr>
        <w:t xml:space="preserve">. </w:t>
      </w:r>
    </w:p>
    <w:p w14:paraId="5285878D" w14:textId="77777777" w:rsidR="0046249B" w:rsidRPr="0046249B" w:rsidRDefault="0046249B" w:rsidP="00CF0B44">
      <w:pPr>
        <w:pStyle w:val="Standard"/>
        <w:rPr>
          <w:rFonts w:ascii="Comic Sans MS" w:hAnsi="Comic Sans MS"/>
          <w:b/>
          <w:i/>
          <w:iCs/>
          <w:sz w:val="12"/>
          <w:szCs w:val="12"/>
        </w:rPr>
      </w:pPr>
    </w:p>
    <w:p w14:paraId="52B02DCD" w14:textId="472F08C6" w:rsidR="00D13478" w:rsidRDefault="0046249B" w:rsidP="00CF0B44">
      <w:pPr>
        <w:pStyle w:val="Standard"/>
        <w:rPr>
          <w:rFonts w:ascii="Comic Sans MS" w:hAnsi="Comic Sans MS"/>
          <w:b/>
          <w:i/>
          <w:iCs/>
          <w:sz w:val="40"/>
          <w:szCs w:val="40"/>
        </w:rPr>
      </w:pPr>
      <w:r w:rsidRPr="0046249B">
        <w:rPr>
          <w:rFonts w:ascii="Comic Sans MS" w:hAnsi="Comic Sans MS"/>
          <w:b/>
          <w:i/>
          <w:iCs/>
          <w:sz w:val="40"/>
          <w:szCs w:val="40"/>
          <w:u w:val="single"/>
        </w:rPr>
        <w:t>Hebrews 10:12</w:t>
      </w:r>
      <w:r w:rsidRPr="0046249B">
        <w:rPr>
          <w:rFonts w:ascii="Comic Sans MS" w:hAnsi="Comic Sans MS"/>
          <w:b/>
          <w:i/>
          <w:iCs/>
          <w:sz w:val="40"/>
          <w:szCs w:val="40"/>
        </w:rPr>
        <w:t xml:space="preserve">  But this Man, after He had </w:t>
      </w:r>
      <w:r w:rsidRPr="0046249B">
        <w:rPr>
          <w:rFonts w:ascii="Comic Sans MS" w:hAnsi="Comic Sans MS"/>
          <w:b/>
          <w:i/>
          <w:iCs/>
          <w:color w:val="C00000"/>
          <w:sz w:val="40"/>
          <w:szCs w:val="40"/>
        </w:rPr>
        <w:t>offered one sacrifice for sins forever</w:t>
      </w:r>
      <w:r w:rsidRPr="0046249B">
        <w:rPr>
          <w:rFonts w:ascii="Comic Sans MS" w:hAnsi="Comic Sans MS"/>
          <w:b/>
          <w:i/>
          <w:iCs/>
          <w:sz w:val="40"/>
          <w:szCs w:val="40"/>
        </w:rPr>
        <w:t>, sat down at the right hand of God,</w:t>
      </w:r>
      <w:r w:rsidR="00CF0B44" w:rsidRPr="00CF0B44">
        <w:rPr>
          <w:rFonts w:ascii="Comic Sans MS" w:hAnsi="Comic Sans MS"/>
          <w:b/>
          <w:i/>
          <w:iCs/>
          <w:sz w:val="40"/>
          <w:szCs w:val="40"/>
        </w:rPr>
        <w:t xml:space="preserve"> </w:t>
      </w:r>
    </w:p>
    <w:p w14:paraId="72705E7B" w14:textId="5BE58A9F" w:rsidR="0046249B" w:rsidRPr="0046249B" w:rsidRDefault="0046249B" w:rsidP="00CF0B44">
      <w:pPr>
        <w:pStyle w:val="Standard"/>
        <w:rPr>
          <w:rFonts w:ascii="Comic Sans MS" w:hAnsi="Comic Sans MS"/>
          <w:b/>
          <w:i/>
          <w:iCs/>
          <w:sz w:val="12"/>
          <w:szCs w:val="12"/>
        </w:rPr>
      </w:pPr>
    </w:p>
    <w:p w14:paraId="1003CC02" w14:textId="29AC306F" w:rsidR="0046249B" w:rsidRDefault="00A113DB" w:rsidP="00CF0B44">
      <w:pPr>
        <w:pStyle w:val="Standard"/>
        <w:rPr>
          <w:rFonts w:ascii="Comic Sans MS" w:hAnsi="Comic Sans MS"/>
          <w:bCs/>
          <w:sz w:val="40"/>
          <w:szCs w:val="40"/>
        </w:rPr>
      </w:pPr>
      <w:r>
        <w:rPr>
          <w:rFonts w:ascii="Comic Sans MS" w:hAnsi="Comic Sans MS"/>
          <w:bCs/>
          <w:sz w:val="40"/>
          <w:szCs w:val="40"/>
        </w:rPr>
        <w:t>Believers will not experience the second death but the u</w:t>
      </w:r>
      <w:r w:rsidR="0046249B">
        <w:rPr>
          <w:rFonts w:ascii="Comic Sans MS" w:hAnsi="Comic Sans MS"/>
          <w:bCs/>
          <w:sz w:val="40"/>
          <w:szCs w:val="40"/>
        </w:rPr>
        <w:t xml:space="preserve">nbelievers will experience </w:t>
      </w:r>
      <w:r>
        <w:rPr>
          <w:rFonts w:ascii="Comic Sans MS" w:hAnsi="Comic Sans MS"/>
          <w:bCs/>
          <w:sz w:val="40"/>
          <w:szCs w:val="40"/>
        </w:rPr>
        <w:t>the</w:t>
      </w:r>
      <w:r w:rsidR="0046249B">
        <w:rPr>
          <w:rFonts w:ascii="Comic Sans MS" w:hAnsi="Comic Sans MS"/>
          <w:bCs/>
          <w:sz w:val="40"/>
          <w:szCs w:val="40"/>
        </w:rPr>
        <w:t xml:space="preserve"> second death:</w:t>
      </w:r>
    </w:p>
    <w:p w14:paraId="7C45FF43" w14:textId="0D7AC9E9" w:rsidR="00A113DB" w:rsidRPr="008948B4" w:rsidRDefault="00A113DB" w:rsidP="00CF0B44">
      <w:pPr>
        <w:pStyle w:val="Standard"/>
        <w:rPr>
          <w:rFonts w:ascii="Comic Sans MS" w:hAnsi="Comic Sans MS"/>
          <w:b/>
          <w:i/>
          <w:iCs/>
          <w:spacing w:val="-8"/>
          <w:sz w:val="12"/>
          <w:szCs w:val="12"/>
          <w:u w:val="single"/>
        </w:rPr>
      </w:pPr>
    </w:p>
    <w:p w14:paraId="3AA0A179" w14:textId="357EC35E" w:rsidR="00A113DB" w:rsidRDefault="00A113DB" w:rsidP="00CF0B44">
      <w:pPr>
        <w:pStyle w:val="Standard"/>
        <w:rPr>
          <w:rFonts w:ascii="Comic Sans MS" w:hAnsi="Comic Sans MS"/>
          <w:b/>
          <w:i/>
          <w:iCs/>
          <w:spacing w:val="-8"/>
          <w:sz w:val="40"/>
          <w:szCs w:val="40"/>
          <w:u w:val="single"/>
        </w:rPr>
      </w:pPr>
      <w:r w:rsidRPr="00A113DB">
        <w:rPr>
          <w:rFonts w:ascii="Comic Sans MS" w:hAnsi="Comic Sans MS"/>
          <w:b/>
          <w:i/>
          <w:iCs/>
          <w:spacing w:val="-8"/>
          <w:sz w:val="40"/>
          <w:szCs w:val="40"/>
          <w:u w:val="single"/>
        </w:rPr>
        <w:t>Revelation 2:11</w:t>
      </w:r>
      <w:r w:rsidRPr="00A113DB">
        <w:rPr>
          <w:rFonts w:ascii="Comic Sans MS" w:hAnsi="Comic Sans MS"/>
          <w:b/>
          <w:i/>
          <w:iCs/>
          <w:spacing w:val="-8"/>
          <w:sz w:val="40"/>
          <w:szCs w:val="40"/>
        </w:rPr>
        <w:t xml:space="preserve">  "He who has an ear, let him hear what the Spirit says to the churches. He who overcomes </w:t>
      </w:r>
      <w:r w:rsidRPr="0018793E">
        <w:rPr>
          <w:rFonts w:ascii="Comic Sans MS" w:hAnsi="Comic Sans MS"/>
          <w:b/>
          <w:i/>
          <w:iCs/>
          <w:color w:val="C00000"/>
          <w:spacing w:val="-8"/>
          <w:sz w:val="40"/>
          <w:szCs w:val="40"/>
        </w:rPr>
        <w:t>shall not be hurt by the second death</w:t>
      </w:r>
      <w:r w:rsidRPr="00A113DB">
        <w:rPr>
          <w:rFonts w:ascii="Comic Sans MS" w:hAnsi="Comic Sans MS"/>
          <w:b/>
          <w:i/>
          <w:iCs/>
          <w:spacing w:val="-8"/>
          <w:sz w:val="40"/>
          <w:szCs w:val="40"/>
        </w:rPr>
        <w:t>." '</w:t>
      </w:r>
    </w:p>
    <w:p w14:paraId="26AF2036" w14:textId="77777777" w:rsidR="009B3E89" w:rsidRPr="009B3E89" w:rsidRDefault="009B3E89" w:rsidP="00CF0B44">
      <w:pPr>
        <w:pStyle w:val="Standard"/>
        <w:rPr>
          <w:rFonts w:ascii="Comic Sans MS" w:hAnsi="Comic Sans MS"/>
          <w:b/>
          <w:i/>
          <w:iCs/>
          <w:spacing w:val="-8"/>
          <w:sz w:val="12"/>
          <w:szCs w:val="12"/>
          <w:u w:val="single"/>
        </w:rPr>
      </w:pPr>
    </w:p>
    <w:p w14:paraId="719D02B2" w14:textId="6F5EE61F" w:rsidR="0018793E" w:rsidRPr="0018793E" w:rsidRDefault="0018793E" w:rsidP="00CF0B44">
      <w:pPr>
        <w:pStyle w:val="Standard"/>
        <w:rPr>
          <w:rFonts w:ascii="Comic Sans MS" w:hAnsi="Comic Sans MS"/>
          <w:b/>
          <w:i/>
          <w:iCs/>
          <w:spacing w:val="-8"/>
          <w:sz w:val="40"/>
          <w:szCs w:val="40"/>
        </w:rPr>
      </w:pPr>
      <w:bookmarkStart w:id="72" w:name="_Hlk92379864"/>
      <w:r w:rsidRPr="0018793E">
        <w:rPr>
          <w:rFonts w:ascii="Comic Sans MS" w:hAnsi="Comic Sans MS"/>
          <w:b/>
          <w:i/>
          <w:iCs/>
          <w:spacing w:val="-8"/>
          <w:sz w:val="40"/>
          <w:szCs w:val="40"/>
          <w:u w:val="single"/>
        </w:rPr>
        <w:t>Revelation 20:6</w:t>
      </w:r>
      <w:r w:rsidRPr="0018793E">
        <w:rPr>
          <w:rFonts w:ascii="Comic Sans MS" w:hAnsi="Comic Sans MS"/>
          <w:b/>
          <w:i/>
          <w:iCs/>
          <w:spacing w:val="-8"/>
          <w:sz w:val="40"/>
          <w:szCs w:val="40"/>
        </w:rPr>
        <w:t xml:space="preserve"> Blessed and holy is he who has part in the first resurrection. Over such </w:t>
      </w:r>
      <w:r w:rsidRPr="0018793E">
        <w:rPr>
          <w:rFonts w:ascii="Comic Sans MS" w:hAnsi="Comic Sans MS"/>
          <w:b/>
          <w:i/>
          <w:iCs/>
          <w:color w:val="C00000"/>
          <w:spacing w:val="-8"/>
          <w:sz w:val="40"/>
          <w:szCs w:val="40"/>
        </w:rPr>
        <w:t>the second death has no power</w:t>
      </w:r>
      <w:r w:rsidRPr="0018793E">
        <w:rPr>
          <w:rFonts w:ascii="Comic Sans MS" w:hAnsi="Comic Sans MS"/>
          <w:b/>
          <w:i/>
          <w:iCs/>
          <w:spacing w:val="-8"/>
          <w:sz w:val="40"/>
          <w:szCs w:val="40"/>
        </w:rPr>
        <w:t>,</w:t>
      </w:r>
    </w:p>
    <w:p w14:paraId="76596191" w14:textId="77777777" w:rsidR="0018793E" w:rsidRPr="008948B4" w:rsidRDefault="0018793E" w:rsidP="00CF0B44">
      <w:pPr>
        <w:pStyle w:val="Standard"/>
        <w:rPr>
          <w:rFonts w:ascii="Comic Sans MS" w:hAnsi="Comic Sans MS"/>
          <w:b/>
          <w:i/>
          <w:iCs/>
          <w:spacing w:val="-8"/>
          <w:sz w:val="12"/>
          <w:szCs w:val="12"/>
          <w:u w:val="single"/>
        </w:rPr>
      </w:pPr>
    </w:p>
    <w:p w14:paraId="5B57D5D7" w14:textId="5202C162" w:rsidR="00E85841" w:rsidRDefault="0046249B" w:rsidP="00CF0B44">
      <w:pPr>
        <w:pStyle w:val="Standard"/>
        <w:rPr>
          <w:rFonts w:ascii="Comic Sans MS" w:hAnsi="Comic Sans MS"/>
          <w:b/>
          <w:i/>
          <w:iCs/>
          <w:sz w:val="40"/>
          <w:szCs w:val="40"/>
        </w:rPr>
      </w:pPr>
      <w:r w:rsidRPr="0046249B">
        <w:rPr>
          <w:rFonts w:ascii="Comic Sans MS" w:hAnsi="Comic Sans MS"/>
          <w:b/>
          <w:i/>
          <w:iCs/>
          <w:spacing w:val="-8"/>
          <w:sz w:val="40"/>
          <w:szCs w:val="40"/>
          <w:u w:val="single"/>
        </w:rPr>
        <w:t>Revelation 21:8</w:t>
      </w:r>
      <w:r w:rsidRPr="0046249B">
        <w:rPr>
          <w:rFonts w:ascii="Comic Sans MS" w:hAnsi="Comic Sans MS"/>
          <w:b/>
          <w:i/>
          <w:iCs/>
          <w:spacing w:val="-8"/>
          <w:sz w:val="40"/>
          <w:szCs w:val="40"/>
        </w:rPr>
        <w:t xml:space="preserve"> But the cowardly, unbelieving,</w:t>
      </w:r>
      <w:r>
        <w:rPr>
          <w:rFonts w:ascii="Comic Sans MS" w:hAnsi="Comic Sans MS"/>
          <w:b/>
          <w:i/>
          <w:iCs/>
          <w:spacing w:val="-8"/>
          <w:sz w:val="40"/>
          <w:szCs w:val="40"/>
        </w:rPr>
        <w:t xml:space="preserve"> </w:t>
      </w:r>
      <w:r w:rsidRPr="0046249B">
        <w:rPr>
          <w:rFonts w:ascii="Comic Sans MS" w:hAnsi="Comic Sans MS"/>
          <w:b/>
          <w:i/>
          <w:iCs/>
          <w:spacing w:val="-8"/>
          <w:sz w:val="40"/>
          <w:szCs w:val="40"/>
        </w:rPr>
        <w:t>abominable,</w:t>
      </w:r>
      <w:r w:rsidRPr="0046249B">
        <w:rPr>
          <w:rFonts w:ascii="Comic Sans MS" w:hAnsi="Comic Sans MS"/>
          <w:b/>
          <w:i/>
          <w:iCs/>
          <w:sz w:val="40"/>
          <w:szCs w:val="40"/>
        </w:rPr>
        <w:t xml:space="preserve"> murderers, sexually immoral, sorcerers, idolaters, and all liars shall have their </w:t>
      </w:r>
      <w:r w:rsidRPr="009B3E89">
        <w:rPr>
          <w:rFonts w:ascii="Comic Sans MS" w:hAnsi="Comic Sans MS"/>
          <w:b/>
          <w:i/>
          <w:iCs/>
          <w:sz w:val="40"/>
          <w:szCs w:val="40"/>
          <w:u w:val="single"/>
        </w:rPr>
        <w:t>part</w:t>
      </w:r>
      <w:r w:rsidRPr="0046249B">
        <w:rPr>
          <w:rFonts w:ascii="Comic Sans MS" w:hAnsi="Comic Sans MS"/>
          <w:b/>
          <w:i/>
          <w:iCs/>
          <w:sz w:val="40"/>
          <w:szCs w:val="40"/>
        </w:rPr>
        <w:t xml:space="preserve"> </w:t>
      </w:r>
      <w:r w:rsidR="00E85841">
        <w:rPr>
          <w:rFonts w:ascii="Comic Sans MS" w:hAnsi="Comic Sans MS"/>
          <w:bCs/>
          <w:sz w:val="40"/>
          <w:szCs w:val="40"/>
        </w:rPr>
        <w:t>(</w:t>
      </w:r>
      <w:r w:rsidR="00E97FA5">
        <w:rPr>
          <w:rFonts w:ascii="Comic Sans MS" w:hAnsi="Comic Sans MS"/>
          <w:bCs/>
          <w:sz w:val="40"/>
          <w:szCs w:val="40"/>
        </w:rPr>
        <w:t xml:space="preserve">of </w:t>
      </w:r>
      <w:r w:rsidR="00E85841">
        <w:rPr>
          <w:rFonts w:ascii="Comic Sans MS" w:hAnsi="Comic Sans MS"/>
          <w:bCs/>
          <w:sz w:val="40"/>
          <w:szCs w:val="40"/>
        </w:rPr>
        <w:t xml:space="preserve">inheritance) </w:t>
      </w:r>
      <w:r w:rsidRPr="0046249B">
        <w:rPr>
          <w:rFonts w:ascii="Comic Sans MS" w:hAnsi="Comic Sans MS"/>
          <w:b/>
          <w:i/>
          <w:iCs/>
          <w:sz w:val="40"/>
          <w:szCs w:val="40"/>
        </w:rPr>
        <w:t xml:space="preserve">in the lake which burns with fire and brimstone, </w:t>
      </w:r>
      <w:r w:rsidRPr="00A113DB">
        <w:rPr>
          <w:rFonts w:ascii="Comic Sans MS" w:hAnsi="Comic Sans MS"/>
          <w:b/>
          <w:i/>
          <w:iCs/>
          <w:color w:val="C00000"/>
          <w:sz w:val="40"/>
          <w:szCs w:val="40"/>
        </w:rPr>
        <w:t xml:space="preserve">which </w:t>
      </w:r>
      <w:r w:rsidR="00E85841">
        <w:rPr>
          <w:rFonts w:ascii="Comic Sans MS" w:hAnsi="Comic Sans MS"/>
          <w:bCs/>
          <w:color w:val="000000" w:themeColor="text1"/>
          <w:sz w:val="40"/>
          <w:szCs w:val="40"/>
        </w:rPr>
        <w:t>(refer</w:t>
      </w:r>
      <w:r w:rsidR="002F266F">
        <w:rPr>
          <w:rFonts w:ascii="Comic Sans MS" w:hAnsi="Comic Sans MS"/>
          <w:bCs/>
          <w:color w:val="000000" w:themeColor="text1"/>
          <w:sz w:val="40"/>
          <w:szCs w:val="40"/>
        </w:rPr>
        <w:t>s</w:t>
      </w:r>
      <w:r w:rsidR="00E85841">
        <w:rPr>
          <w:rFonts w:ascii="Comic Sans MS" w:hAnsi="Comic Sans MS"/>
          <w:bCs/>
          <w:color w:val="000000" w:themeColor="text1"/>
          <w:sz w:val="40"/>
          <w:szCs w:val="40"/>
        </w:rPr>
        <w:t xml:space="preserve"> to the Lake of Fire) </w:t>
      </w:r>
      <w:r w:rsidRPr="00A113DB">
        <w:rPr>
          <w:rFonts w:ascii="Comic Sans MS" w:hAnsi="Comic Sans MS"/>
          <w:b/>
          <w:i/>
          <w:iCs/>
          <w:color w:val="C00000"/>
          <w:sz w:val="40"/>
          <w:szCs w:val="40"/>
        </w:rPr>
        <w:t>is the second death</w:t>
      </w:r>
      <w:r w:rsidRPr="0046249B">
        <w:rPr>
          <w:rFonts w:ascii="Comic Sans MS" w:hAnsi="Comic Sans MS"/>
          <w:b/>
          <w:i/>
          <w:iCs/>
          <w:sz w:val="40"/>
          <w:szCs w:val="40"/>
        </w:rPr>
        <w:t>."</w:t>
      </w:r>
    </w:p>
    <w:p w14:paraId="3B04C0D0" w14:textId="4065B91D" w:rsidR="009B3E89" w:rsidRPr="00916EBF" w:rsidRDefault="009B3E89" w:rsidP="00CF0B44">
      <w:pPr>
        <w:pStyle w:val="Standard"/>
        <w:rPr>
          <w:rFonts w:ascii="Comic Sans MS" w:hAnsi="Comic Sans MS"/>
          <w:b/>
          <w:i/>
          <w:iCs/>
          <w:sz w:val="12"/>
          <w:szCs w:val="12"/>
        </w:rPr>
      </w:pPr>
    </w:p>
    <w:p w14:paraId="6C68A767" w14:textId="77777777" w:rsidR="00B62EFD" w:rsidRDefault="00B62EFD" w:rsidP="00B62EF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1-6</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97B674D" w14:textId="060CF786" w:rsidR="009B3E89" w:rsidRDefault="009B3E89" w:rsidP="00CF0B44">
      <w:pPr>
        <w:pStyle w:val="Standard"/>
        <w:rPr>
          <w:rFonts w:ascii="Comic Sans MS" w:hAnsi="Comic Sans MS"/>
          <w:bCs/>
          <w:sz w:val="40"/>
          <w:szCs w:val="40"/>
        </w:rPr>
      </w:pPr>
      <w:r>
        <w:rPr>
          <w:rFonts w:ascii="Comic Sans MS" w:hAnsi="Comic Sans MS"/>
          <w:bCs/>
          <w:sz w:val="40"/>
          <w:szCs w:val="40"/>
        </w:rPr>
        <w:lastRenderedPageBreak/>
        <w:t xml:space="preserve">Most believers think the verse above refers to unbelievers </w:t>
      </w:r>
      <w:r w:rsidR="00916EBF">
        <w:rPr>
          <w:rFonts w:ascii="Comic Sans MS" w:hAnsi="Comic Sans MS"/>
          <w:bCs/>
          <w:sz w:val="40"/>
          <w:szCs w:val="40"/>
        </w:rPr>
        <w:t>who will be tossed into the Lake of Fire, but consider the following:</w:t>
      </w:r>
    </w:p>
    <w:p w14:paraId="7360BA48" w14:textId="7EE70876" w:rsidR="00916EBF" w:rsidRPr="00B62EFD" w:rsidRDefault="00916EBF" w:rsidP="00CF0B44">
      <w:pPr>
        <w:pStyle w:val="Standard"/>
        <w:rPr>
          <w:rFonts w:ascii="Comic Sans MS" w:hAnsi="Comic Sans MS"/>
          <w:bCs/>
          <w:sz w:val="10"/>
          <w:szCs w:val="10"/>
        </w:rPr>
      </w:pPr>
    </w:p>
    <w:p w14:paraId="4D749D0B"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The verse before this one addresses the inheritance </w:t>
      </w:r>
    </w:p>
    <w:p w14:paraId="5DE97F72" w14:textId="371524D4" w:rsidR="001A0B38" w:rsidRDefault="001A0B38" w:rsidP="00413BDA">
      <w:pPr>
        <w:pStyle w:val="Standard"/>
        <w:ind w:left="1080"/>
        <w:rPr>
          <w:rFonts w:ascii="Comic Sans MS" w:hAnsi="Comic Sans MS"/>
          <w:bCs/>
          <w:sz w:val="40"/>
          <w:szCs w:val="40"/>
        </w:rPr>
      </w:pPr>
      <w:r>
        <w:rPr>
          <w:rFonts w:ascii="Comic Sans MS" w:hAnsi="Comic Sans MS"/>
          <w:bCs/>
          <w:sz w:val="40"/>
          <w:szCs w:val="40"/>
        </w:rPr>
        <w:t>of believers who are overcomers.</w:t>
      </w:r>
    </w:p>
    <w:p w14:paraId="4132B687" w14:textId="77777777" w:rsidR="00413BDA" w:rsidRPr="00413BDA" w:rsidRDefault="00413BDA" w:rsidP="00413BDA">
      <w:pPr>
        <w:pStyle w:val="Standard"/>
        <w:ind w:left="1080"/>
        <w:rPr>
          <w:rFonts w:ascii="Comic Sans MS" w:hAnsi="Comic Sans MS"/>
          <w:bCs/>
          <w:sz w:val="12"/>
          <w:szCs w:val="12"/>
        </w:rPr>
      </w:pPr>
    </w:p>
    <w:p w14:paraId="60B7AC88"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It seems out of place for the list of sins here to </w:t>
      </w:r>
    </w:p>
    <w:p w14:paraId="51C0FC67"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describe unbelievers who go to the lake of fire. The </w:t>
      </w:r>
    </w:p>
    <w:p w14:paraId="4AD97F4A" w14:textId="77777777" w:rsidR="00980381"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w:t>
      </w:r>
      <w:r w:rsidR="00980381">
        <w:rPr>
          <w:rFonts w:ascii="Comic Sans MS" w:hAnsi="Comic Sans MS"/>
          <w:bCs/>
          <w:sz w:val="40"/>
          <w:szCs w:val="40"/>
        </w:rPr>
        <w:t xml:space="preserve">previous seven verses record God speaking to </w:t>
      </w:r>
    </w:p>
    <w:p w14:paraId="34F7EF23" w14:textId="77777777" w:rsidR="00980381" w:rsidRDefault="00980381" w:rsidP="00413BDA">
      <w:pPr>
        <w:pStyle w:val="Standard"/>
        <w:ind w:left="1080"/>
        <w:rPr>
          <w:rFonts w:ascii="Comic Sans MS" w:hAnsi="Comic Sans MS"/>
          <w:bCs/>
          <w:sz w:val="40"/>
          <w:szCs w:val="40"/>
        </w:rPr>
      </w:pPr>
      <w:r>
        <w:rPr>
          <w:rFonts w:ascii="Comic Sans MS" w:hAnsi="Comic Sans MS"/>
          <w:bCs/>
          <w:sz w:val="40"/>
          <w:szCs w:val="40"/>
        </w:rPr>
        <w:t xml:space="preserve"> mature believers about blessings, rewards, and  </w:t>
      </w:r>
    </w:p>
    <w:p w14:paraId="387375CC" w14:textId="595A33C4" w:rsidR="00314D5B" w:rsidRDefault="00980381" w:rsidP="00980381">
      <w:pPr>
        <w:pStyle w:val="Standard"/>
        <w:ind w:left="1080"/>
        <w:rPr>
          <w:rFonts w:ascii="Comic Sans MS" w:hAnsi="Comic Sans MS"/>
          <w:bCs/>
          <w:sz w:val="40"/>
          <w:szCs w:val="40"/>
        </w:rPr>
      </w:pPr>
      <w:r>
        <w:rPr>
          <w:rFonts w:ascii="Comic Sans MS" w:hAnsi="Comic Sans MS"/>
          <w:bCs/>
          <w:sz w:val="40"/>
          <w:szCs w:val="40"/>
        </w:rPr>
        <w:t xml:space="preserve"> inheritance. </w:t>
      </w:r>
    </w:p>
    <w:p w14:paraId="488DEE77" w14:textId="77777777" w:rsidR="00413BDA" w:rsidRPr="00413BDA" w:rsidRDefault="00413BDA" w:rsidP="00413BDA">
      <w:pPr>
        <w:pStyle w:val="Standard"/>
        <w:ind w:left="1080"/>
        <w:rPr>
          <w:rFonts w:ascii="Comic Sans MS" w:hAnsi="Comic Sans MS"/>
          <w:bCs/>
          <w:sz w:val="12"/>
          <w:szCs w:val="12"/>
        </w:rPr>
      </w:pPr>
    </w:p>
    <w:p w14:paraId="5EDB3935" w14:textId="43CDA4BD" w:rsidR="00980381" w:rsidRPr="00B62EFD" w:rsidRDefault="00980381" w:rsidP="000709AD">
      <w:pPr>
        <w:pStyle w:val="Standard"/>
        <w:numPr>
          <w:ilvl w:val="1"/>
          <w:numId w:val="7"/>
        </w:numPr>
        <w:ind w:right="-540"/>
        <w:rPr>
          <w:rFonts w:ascii="Comic Sans MS" w:hAnsi="Comic Sans MS"/>
          <w:bCs/>
          <w:sz w:val="40"/>
          <w:szCs w:val="40"/>
        </w:rPr>
      </w:pPr>
      <w:r w:rsidRPr="00B62EFD">
        <w:rPr>
          <w:rFonts w:ascii="Comic Sans MS" w:hAnsi="Comic Sans MS"/>
          <w:bCs/>
          <w:sz w:val="40"/>
          <w:szCs w:val="40"/>
        </w:rPr>
        <w:t xml:space="preserve"> </w:t>
      </w:r>
      <w:r w:rsidR="00B62EFD" w:rsidRPr="00B62EFD">
        <w:rPr>
          <w:rFonts w:ascii="Comic Sans MS" w:hAnsi="Comic Sans MS"/>
          <w:bCs/>
          <w:sz w:val="40"/>
          <w:szCs w:val="40"/>
        </w:rPr>
        <w:t>Why would God bring up the issue of unbelievers going to the Lake of fire after the Great White Throne has already occurred, the new heavens and the new earth have been created, and the New Jerusalem has come down from heaven</w:t>
      </w:r>
      <w:r w:rsidR="00B62EFD">
        <w:rPr>
          <w:rFonts w:ascii="Comic Sans MS" w:hAnsi="Comic Sans MS"/>
          <w:bCs/>
          <w:sz w:val="40"/>
          <w:szCs w:val="40"/>
        </w:rPr>
        <w:t>?</w:t>
      </w:r>
    </w:p>
    <w:p w14:paraId="01BEEDD0" w14:textId="77777777" w:rsidR="00B62EFD" w:rsidRPr="00B62EFD" w:rsidRDefault="00B62EFD" w:rsidP="00B62EFD">
      <w:pPr>
        <w:pStyle w:val="Standard"/>
        <w:ind w:left="1080" w:right="-540"/>
        <w:rPr>
          <w:rFonts w:ascii="Comic Sans MS" w:hAnsi="Comic Sans MS"/>
          <w:bCs/>
          <w:sz w:val="12"/>
          <w:szCs w:val="12"/>
        </w:rPr>
      </w:pPr>
    </w:p>
    <w:p w14:paraId="40781E9F" w14:textId="455C4893" w:rsidR="00CA12C6" w:rsidRDefault="00314D5B" w:rsidP="000709AD">
      <w:pPr>
        <w:pStyle w:val="Standard"/>
        <w:numPr>
          <w:ilvl w:val="1"/>
          <w:numId w:val="7"/>
        </w:numPr>
        <w:ind w:right="-540"/>
        <w:rPr>
          <w:rFonts w:ascii="Comic Sans MS" w:hAnsi="Comic Sans MS"/>
          <w:bCs/>
          <w:sz w:val="40"/>
          <w:szCs w:val="40"/>
        </w:rPr>
      </w:pPr>
      <w:r w:rsidRPr="00CA12C6">
        <w:rPr>
          <w:rFonts w:ascii="Comic Sans MS" w:hAnsi="Comic Sans MS"/>
          <w:bCs/>
          <w:sz w:val="40"/>
          <w:szCs w:val="40"/>
        </w:rPr>
        <w:t xml:space="preserve"> </w:t>
      </w:r>
      <w:r w:rsidR="00AC56FC">
        <w:rPr>
          <w:rFonts w:ascii="Comic Sans MS" w:hAnsi="Comic Sans MS"/>
          <w:bCs/>
          <w:spacing w:val="-8"/>
          <w:sz w:val="40"/>
          <w:szCs w:val="40"/>
        </w:rPr>
        <w:t>What does</w:t>
      </w:r>
      <w:r w:rsidRPr="00CA12C6">
        <w:rPr>
          <w:rFonts w:ascii="Comic Sans MS" w:hAnsi="Comic Sans MS"/>
          <w:bCs/>
          <w:spacing w:val="-8"/>
          <w:sz w:val="40"/>
          <w:szCs w:val="40"/>
        </w:rPr>
        <w:t xml:space="preserve"> the list of sins </w:t>
      </w:r>
      <w:r w:rsidR="00AC56FC">
        <w:rPr>
          <w:rFonts w:ascii="Comic Sans MS" w:hAnsi="Comic Sans MS"/>
          <w:bCs/>
          <w:spacing w:val="-8"/>
          <w:sz w:val="40"/>
          <w:szCs w:val="40"/>
        </w:rPr>
        <w:t xml:space="preserve">have to do with unbelievers </w:t>
      </w:r>
      <w:r w:rsidRPr="00CA12C6">
        <w:rPr>
          <w:rFonts w:ascii="Comic Sans MS" w:hAnsi="Comic Sans MS"/>
          <w:bCs/>
          <w:spacing w:val="-8"/>
          <w:sz w:val="40"/>
          <w:szCs w:val="40"/>
        </w:rPr>
        <w:t xml:space="preserve"> </w:t>
      </w:r>
      <w:r w:rsidRPr="00CA12C6">
        <w:rPr>
          <w:rFonts w:ascii="Comic Sans MS" w:hAnsi="Comic Sans MS"/>
          <w:bCs/>
          <w:sz w:val="40"/>
          <w:szCs w:val="40"/>
        </w:rPr>
        <w:t xml:space="preserve"> </w:t>
      </w:r>
    </w:p>
    <w:p w14:paraId="22727AE6" w14:textId="1E454EDD" w:rsidR="00B62EFD" w:rsidRDefault="00CA12C6" w:rsidP="00CA12C6">
      <w:pPr>
        <w:pStyle w:val="Standard"/>
        <w:ind w:left="1080" w:right="-540"/>
        <w:rPr>
          <w:rFonts w:ascii="Comic Sans MS" w:hAnsi="Comic Sans MS"/>
          <w:bCs/>
          <w:sz w:val="40"/>
          <w:szCs w:val="40"/>
        </w:rPr>
      </w:pPr>
      <w:r>
        <w:rPr>
          <w:rFonts w:ascii="Comic Sans MS" w:hAnsi="Comic Sans MS"/>
          <w:bCs/>
          <w:sz w:val="40"/>
          <w:szCs w:val="40"/>
        </w:rPr>
        <w:t xml:space="preserve"> </w:t>
      </w:r>
      <w:r w:rsidR="00CE624F" w:rsidRPr="00CA12C6">
        <w:rPr>
          <w:rFonts w:ascii="Comic Sans MS" w:hAnsi="Comic Sans MS"/>
          <w:bCs/>
          <w:sz w:val="40"/>
          <w:szCs w:val="40"/>
        </w:rPr>
        <w:t>go</w:t>
      </w:r>
      <w:r w:rsidR="00AC56FC">
        <w:rPr>
          <w:rFonts w:ascii="Comic Sans MS" w:hAnsi="Comic Sans MS"/>
          <w:bCs/>
          <w:sz w:val="40"/>
          <w:szCs w:val="40"/>
        </w:rPr>
        <w:t xml:space="preserve">ing </w:t>
      </w:r>
      <w:r w:rsidR="00CE624F" w:rsidRPr="00CA12C6">
        <w:rPr>
          <w:rFonts w:ascii="Comic Sans MS" w:hAnsi="Comic Sans MS"/>
          <w:bCs/>
          <w:sz w:val="40"/>
          <w:szCs w:val="40"/>
        </w:rPr>
        <w:t xml:space="preserve">to the Lake of Fire? Jesus Christ </w:t>
      </w:r>
      <w:r w:rsidR="00CE624F">
        <w:rPr>
          <w:rFonts w:ascii="Comic Sans MS" w:hAnsi="Comic Sans MS"/>
          <w:bCs/>
          <w:sz w:val="40"/>
          <w:szCs w:val="40"/>
        </w:rPr>
        <w:t xml:space="preserve">paid for </w:t>
      </w:r>
      <w:r w:rsidR="00251785">
        <w:rPr>
          <w:rFonts w:ascii="Comic Sans MS" w:hAnsi="Comic Sans MS"/>
          <w:bCs/>
          <w:sz w:val="40"/>
          <w:szCs w:val="40"/>
        </w:rPr>
        <w:t>the</w:t>
      </w:r>
    </w:p>
    <w:p w14:paraId="4FFBE0E5" w14:textId="77777777" w:rsidR="00251785" w:rsidRDefault="00CE624F" w:rsidP="00251785">
      <w:pPr>
        <w:pStyle w:val="Standard"/>
        <w:ind w:left="1080" w:right="-540"/>
        <w:rPr>
          <w:rFonts w:ascii="Comic Sans MS" w:hAnsi="Comic Sans MS"/>
          <w:bCs/>
          <w:sz w:val="40"/>
          <w:szCs w:val="40"/>
        </w:rPr>
      </w:pPr>
      <w:r>
        <w:rPr>
          <w:rFonts w:ascii="Comic Sans MS" w:hAnsi="Comic Sans MS"/>
          <w:bCs/>
          <w:sz w:val="40"/>
          <w:szCs w:val="40"/>
        </w:rPr>
        <w:t xml:space="preserve"> sins</w:t>
      </w:r>
      <w:r w:rsidR="00251785">
        <w:rPr>
          <w:rFonts w:ascii="Comic Sans MS" w:hAnsi="Comic Sans MS"/>
          <w:bCs/>
          <w:sz w:val="40"/>
          <w:szCs w:val="40"/>
        </w:rPr>
        <w:t xml:space="preserve"> of all mankind </w:t>
      </w:r>
      <w:r>
        <w:rPr>
          <w:rFonts w:ascii="Comic Sans MS" w:hAnsi="Comic Sans MS"/>
          <w:bCs/>
          <w:sz w:val="40"/>
          <w:szCs w:val="40"/>
        </w:rPr>
        <w:t>on the cross</w:t>
      </w:r>
      <w:r w:rsidR="00251785">
        <w:rPr>
          <w:rFonts w:ascii="Comic Sans MS" w:hAnsi="Comic Sans MS"/>
          <w:bCs/>
          <w:sz w:val="40"/>
          <w:szCs w:val="40"/>
        </w:rPr>
        <w:t xml:space="preserve"> so no one goes to  </w:t>
      </w:r>
    </w:p>
    <w:p w14:paraId="1A5468AF" w14:textId="0CEFA45C" w:rsidR="00CA12C6" w:rsidRDefault="00251785" w:rsidP="00251785">
      <w:pPr>
        <w:pStyle w:val="Standard"/>
        <w:ind w:left="1080" w:right="-540"/>
        <w:rPr>
          <w:rFonts w:ascii="Comic Sans MS" w:hAnsi="Comic Sans MS"/>
          <w:bCs/>
          <w:sz w:val="40"/>
          <w:szCs w:val="40"/>
        </w:rPr>
      </w:pPr>
      <w:r>
        <w:rPr>
          <w:rFonts w:ascii="Comic Sans MS" w:hAnsi="Comic Sans MS"/>
          <w:bCs/>
          <w:sz w:val="40"/>
          <w:szCs w:val="40"/>
        </w:rPr>
        <w:t xml:space="preserve"> the Lake of fire for their sins.</w:t>
      </w:r>
    </w:p>
    <w:p w14:paraId="7FD9300B" w14:textId="5634C7F7" w:rsidR="00CE624F" w:rsidRPr="00CA12C6" w:rsidRDefault="00CE624F" w:rsidP="00CA12C6">
      <w:pPr>
        <w:pStyle w:val="Standard"/>
        <w:ind w:left="1080" w:right="-540"/>
        <w:rPr>
          <w:rFonts w:ascii="Comic Sans MS" w:hAnsi="Comic Sans MS"/>
          <w:bCs/>
          <w:sz w:val="12"/>
          <w:szCs w:val="12"/>
        </w:rPr>
      </w:pPr>
    </w:p>
    <w:p w14:paraId="0294782D" w14:textId="77777777" w:rsidR="00413BDA" w:rsidRDefault="00CE624F" w:rsidP="00CE624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413BDA">
        <w:rPr>
          <w:rFonts w:ascii="Comic Sans MS" w:hAnsi="Comic Sans MS"/>
          <w:bCs/>
          <w:sz w:val="40"/>
          <w:szCs w:val="40"/>
        </w:rPr>
        <w:t xml:space="preserve">All believers have committed at least one of the sins </w:t>
      </w:r>
    </w:p>
    <w:p w14:paraId="28A61F42"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on the list and many believers have committed </w:t>
      </w:r>
    </w:p>
    <w:p w14:paraId="530EAF8A" w14:textId="77777777" w:rsidR="00CA12C6"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several of them.</w:t>
      </w:r>
    </w:p>
    <w:p w14:paraId="10EABFB3" w14:textId="77777777" w:rsidR="00CA12C6" w:rsidRPr="00AB5428" w:rsidRDefault="00CA12C6" w:rsidP="00413BDA">
      <w:pPr>
        <w:pStyle w:val="Standard"/>
        <w:ind w:left="1080"/>
        <w:rPr>
          <w:rFonts w:ascii="Comic Sans MS" w:hAnsi="Comic Sans MS"/>
          <w:bCs/>
          <w:sz w:val="12"/>
          <w:szCs w:val="12"/>
        </w:rPr>
      </w:pPr>
    </w:p>
    <w:p w14:paraId="3FCFD217" w14:textId="77777777" w:rsidR="00EF20AA" w:rsidRDefault="00CA12C6" w:rsidP="000709AD">
      <w:pPr>
        <w:pStyle w:val="Standard"/>
        <w:numPr>
          <w:ilvl w:val="1"/>
          <w:numId w:val="7"/>
        </w:numPr>
        <w:rPr>
          <w:rFonts w:ascii="Comic Sans MS" w:hAnsi="Comic Sans MS"/>
          <w:bCs/>
          <w:sz w:val="40"/>
          <w:szCs w:val="40"/>
        </w:rPr>
      </w:pPr>
      <w:r w:rsidRPr="00EF20AA">
        <w:rPr>
          <w:rFonts w:ascii="Comic Sans MS" w:hAnsi="Comic Sans MS"/>
          <w:bCs/>
          <w:sz w:val="40"/>
          <w:szCs w:val="40"/>
        </w:rPr>
        <w:t xml:space="preserve"> </w:t>
      </w:r>
      <w:r w:rsidR="00AB5428" w:rsidRPr="00EF20AA">
        <w:rPr>
          <w:rFonts w:ascii="Comic Sans MS" w:hAnsi="Comic Sans MS"/>
          <w:bCs/>
          <w:sz w:val="40"/>
          <w:szCs w:val="40"/>
        </w:rPr>
        <w:t xml:space="preserve">The verse doesn’t say that </w:t>
      </w:r>
      <w:r w:rsidR="00EF20AA" w:rsidRPr="00EF20AA">
        <w:rPr>
          <w:rFonts w:ascii="Comic Sans MS" w:hAnsi="Comic Sans MS"/>
          <w:bCs/>
          <w:sz w:val="40"/>
          <w:szCs w:val="40"/>
        </w:rPr>
        <w:t xml:space="preserve">anyone goes to </w:t>
      </w:r>
      <w:r w:rsidR="00AB5428" w:rsidRPr="00EF20AA">
        <w:rPr>
          <w:rFonts w:ascii="Comic Sans MS" w:hAnsi="Comic Sans MS"/>
          <w:bCs/>
          <w:sz w:val="40"/>
          <w:szCs w:val="40"/>
        </w:rPr>
        <w:t xml:space="preserve">the Lake </w:t>
      </w:r>
    </w:p>
    <w:p w14:paraId="4694F78A" w14:textId="77777777" w:rsidR="000A1D47" w:rsidRDefault="00EF20AA" w:rsidP="00EF20AA">
      <w:pPr>
        <w:pStyle w:val="Standard"/>
        <w:ind w:left="1080"/>
        <w:rPr>
          <w:rFonts w:ascii="Comic Sans MS" w:hAnsi="Comic Sans MS"/>
          <w:bCs/>
          <w:spacing w:val="-6"/>
          <w:sz w:val="40"/>
          <w:szCs w:val="40"/>
        </w:rPr>
      </w:pPr>
      <w:r>
        <w:rPr>
          <w:rFonts w:ascii="Comic Sans MS" w:hAnsi="Comic Sans MS"/>
          <w:bCs/>
          <w:sz w:val="40"/>
          <w:szCs w:val="40"/>
        </w:rPr>
        <w:lastRenderedPageBreak/>
        <w:t xml:space="preserve"> </w:t>
      </w:r>
      <w:r w:rsidR="00AB5428" w:rsidRPr="000A136B">
        <w:rPr>
          <w:rFonts w:ascii="Comic Sans MS" w:hAnsi="Comic Sans MS"/>
          <w:bCs/>
          <w:spacing w:val="-6"/>
          <w:sz w:val="40"/>
          <w:szCs w:val="40"/>
        </w:rPr>
        <w:t>of Fire</w:t>
      </w:r>
      <w:r w:rsidRPr="000A136B">
        <w:rPr>
          <w:rFonts w:ascii="Comic Sans MS" w:hAnsi="Comic Sans MS"/>
          <w:bCs/>
          <w:spacing w:val="-6"/>
          <w:sz w:val="40"/>
          <w:szCs w:val="40"/>
        </w:rPr>
        <w:t>.</w:t>
      </w:r>
      <w:r w:rsidR="00AB5428" w:rsidRPr="000A136B">
        <w:rPr>
          <w:rFonts w:ascii="Comic Sans MS" w:hAnsi="Comic Sans MS"/>
          <w:bCs/>
          <w:spacing w:val="-6"/>
          <w:sz w:val="40"/>
          <w:szCs w:val="40"/>
        </w:rPr>
        <w:t xml:space="preserve"> </w:t>
      </w:r>
      <w:r w:rsidRPr="000A136B">
        <w:rPr>
          <w:rFonts w:ascii="Comic Sans MS" w:hAnsi="Comic Sans MS"/>
          <w:bCs/>
          <w:spacing w:val="-6"/>
          <w:sz w:val="40"/>
          <w:szCs w:val="40"/>
        </w:rPr>
        <w:t>I</w:t>
      </w:r>
      <w:r w:rsidR="00AB5428" w:rsidRPr="000A136B">
        <w:rPr>
          <w:rFonts w:ascii="Comic Sans MS" w:hAnsi="Comic Sans MS"/>
          <w:bCs/>
          <w:spacing w:val="-6"/>
          <w:sz w:val="40"/>
          <w:szCs w:val="40"/>
        </w:rPr>
        <w:t xml:space="preserve">t says “their part” </w:t>
      </w:r>
      <w:r w:rsidR="000A1D47">
        <w:rPr>
          <w:rFonts w:ascii="Comic Sans MS" w:hAnsi="Comic Sans MS"/>
          <w:bCs/>
          <w:spacing w:val="-6"/>
          <w:sz w:val="40"/>
          <w:szCs w:val="40"/>
        </w:rPr>
        <w:t xml:space="preserve">of something </w:t>
      </w:r>
      <w:r w:rsidR="00AB5428" w:rsidRPr="000A136B">
        <w:rPr>
          <w:rFonts w:ascii="Comic Sans MS" w:hAnsi="Comic Sans MS"/>
          <w:bCs/>
          <w:spacing w:val="-6"/>
          <w:sz w:val="40"/>
          <w:szCs w:val="40"/>
        </w:rPr>
        <w:t xml:space="preserve">will </w:t>
      </w:r>
      <w:r w:rsidR="000A136B" w:rsidRPr="000A136B">
        <w:rPr>
          <w:rFonts w:ascii="Comic Sans MS" w:hAnsi="Comic Sans MS"/>
          <w:bCs/>
          <w:spacing w:val="-6"/>
          <w:sz w:val="40"/>
          <w:szCs w:val="40"/>
        </w:rPr>
        <w:t xml:space="preserve">be in the </w:t>
      </w:r>
      <w:r w:rsidR="000A1D47">
        <w:rPr>
          <w:rFonts w:ascii="Comic Sans MS" w:hAnsi="Comic Sans MS"/>
          <w:bCs/>
          <w:spacing w:val="-6"/>
          <w:sz w:val="40"/>
          <w:szCs w:val="40"/>
        </w:rPr>
        <w:t xml:space="preserve"> </w:t>
      </w:r>
    </w:p>
    <w:p w14:paraId="504BB80D" w14:textId="5BE93B54" w:rsidR="00CE624F" w:rsidRPr="000A136B" w:rsidRDefault="000A1D47" w:rsidP="00EF20AA">
      <w:pPr>
        <w:pStyle w:val="Standard"/>
        <w:ind w:left="1080"/>
        <w:rPr>
          <w:rFonts w:ascii="Comic Sans MS" w:hAnsi="Comic Sans MS"/>
          <w:bCs/>
          <w:spacing w:val="-6"/>
          <w:sz w:val="40"/>
          <w:szCs w:val="40"/>
        </w:rPr>
      </w:pPr>
      <w:r>
        <w:rPr>
          <w:rFonts w:ascii="Comic Sans MS" w:hAnsi="Comic Sans MS"/>
          <w:bCs/>
          <w:spacing w:val="-6"/>
          <w:sz w:val="40"/>
          <w:szCs w:val="40"/>
        </w:rPr>
        <w:t xml:space="preserve"> </w:t>
      </w:r>
      <w:r w:rsidR="000A136B" w:rsidRPr="000A136B">
        <w:rPr>
          <w:rFonts w:ascii="Comic Sans MS" w:hAnsi="Comic Sans MS"/>
          <w:bCs/>
          <w:spacing w:val="-6"/>
          <w:sz w:val="40"/>
          <w:szCs w:val="40"/>
        </w:rPr>
        <w:t>Lake of Fire.</w:t>
      </w:r>
    </w:p>
    <w:p w14:paraId="48283593" w14:textId="77777777" w:rsidR="00961A07" w:rsidRPr="00961A07" w:rsidRDefault="00961A07" w:rsidP="00961A07">
      <w:pPr>
        <w:pStyle w:val="Standard"/>
        <w:ind w:left="1080"/>
        <w:rPr>
          <w:rFonts w:ascii="Comic Sans MS" w:hAnsi="Comic Sans MS"/>
          <w:bCs/>
          <w:sz w:val="12"/>
          <w:szCs w:val="12"/>
        </w:rPr>
      </w:pPr>
    </w:p>
    <w:p w14:paraId="33B40914" w14:textId="77777777" w:rsidR="00961A07" w:rsidRDefault="00AB5428" w:rsidP="00CA12C6">
      <w:pPr>
        <w:pStyle w:val="Standard"/>
        <w:numPr>
          <w:ilvl w:val="1"/>
          <w:numId w:val="7"/>
        </w:numPr>
        <w:rPr>
          <w:rFonts w:ascii="Comic Sans MS" w:hAnsi="Comic Sans MS"/>
          <w:bCs/>
          <w:sz w:val="40"/>
          <w:szCs w:val="40"/>
        </w:rPr>
      </w:pPr>
      <w:r>
        <w:rPr>
          <w:rFonts w:ascii="Comic Sans MS" w:hAnsi="Comic Sans MS"/>
          <w:bCs/>
          <w:sz w:val="40"/>
          <w:szCs w:val="40"/>
        </w:rPr>
        <w:t xml:space="preserve"> The Gr. word for “part” is </w:t>
      </w:r>
      <w:r w:rsidR="00961A07" w:rsidRPr="00961A07">
        <w:rPr>
          <w:rFonts w:ascii="#Logos 8 Resource" w:hAnsi="#Logos 8 Resource"/>
          <w:b/>
          <w:sz w:val="40"/>
          <w:szCs w:val="40"/>
          <w:lang w:val="el-GR"/>
        </w:rPr>
        <w:t>μέρος</w:t>
      </w:r>
      <w:r w:rsidR="00961A07">
        <w:rPr>
          <w:rFonts w:ascii="#Logos 8 Resource" w:hAnsi="#Logos 8 Resource"/>
          <w:b/>
          <w:sz w:val="40"/>
          <w:szCs w:val="40"/>
        </w:rPr>
        <w:t>,</w:t>
      </w:r>
      <w:r w:rsidR="00961A07" w:rsidRPr="00AB5428">
        <w:rPr>
          <w:rFonts w:ascii="Comic Sans MS" w:hAnsi="Comic Sans MS"/>
          <w:bCs/>
          <w:i/>
          <w:iCs/>
          <w:sz w:val="40"/>
          <w:szCs w:val="40"/>
        </w:rPr>
        <w:t xml:space="preserve"> </w:t>
      </w:r>
      <w:proofErr w:type="spellStart"/>
      <w:r w:rsidRPr="00AB5428">
        <w:rPr>
          <w:rFonts w:ascii="Comic Sans MS" w:hAnsi="Comic Sans MS"/>
          <w:bCs/>
          <w:i/>
          <w:iCs/>
          <w:sz w:val="40"/>
          <w:szCs w:val="40"/>
        </w:rPr>
        <w:t>meros</w:t>
      </w:r>
      <w:proofErr w:type="spellEnd"/>
      <w:r w:rsidR="00961A07">
        <w:rPr>
          <w:rFonts w:ascii="Comic Sans MS" w:hAnsi="Comic Sans MS"/>
          <w:bCs/>
          <w:i/>
          <w:iCs/>
          <w:sz w:val="40"/>
          <w:szCs w:val="40"/>
        </w:rPr>
        <w:t xml:space="preserve">, </w:t>
      </w:r>
      <w:r w:rsidR="00961A07">
        <w:rPr>
          <w:rFonts w:ascii="Comic Sans MS" w:hAnsi="Comic Sans MS"/>
          <w:bCs/>
          <w:sz w:val="40"/>
          <w:szCs w:val="40"/>
        </w:rPr>
        <w:t xml:space="preserve">which is a </w:t>
      </w:r>
    </w:p>
    <w:p w14:paraId="19785885" w14:textId="77777777" w:rsidR="00961A07"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noun: nom. sing. neuter.</w:t>
      </w:r>
      <w:r w:rsidR="00AB5428">
        <w:rPr>
          <w:rFonts w:ascii="Comic Sans MS" w:hAnsi="Comic Sans MS"/>
          <w:bCs/>
          <w:i/>
          <w:iCs/>
          <w:sz w:val="40"/>
          <w:szCs w:val="40"/>
        </w:rPr>
        <w:t xml:space="preserve"> </w:t>
      </w:r>
      <w:r>
        <w:rPr>
          <w:rFonts w:ascii="Comic Sans MS" w:hAnsi="Comic Sans MS"/>
          <w:bCs/>
          <w:sz w:val="40"/>
          <w:szCs w:val="40"/>
        </w:rPr>
        <w:t xml:space="preserve">It can mean “part”, “share”, </w:t>
      </w:r>
    </w:p>
    <w:p w14:paraId="69A99EE2" w14:textId="7CDE6FF1" w:rsidR="003D624E"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or “portion”. </w:t>
      </w:r>
    </w:p>
    <w:p w14:paraId="36EE8D20" w14:textId="77777777" w:rsidR="003D624E" w:rsidRPr="00515C67" w:rsidRDefault="003D624E" w:rsidP="003D624E">
      <w:pPr>
        <w:pStyle w:val="Standard"/>
        <w:ind w:left="1800"/>
        <w:rPr>
          <w:rFonts w:ascii="Comic Sans MS" w:hAnsi="Comic Sans MS"/>
          <w:bCs/>
          <w:sz w:val="12"/>
          <w:szCs w:val="12"/>
        </w:rPr>
      </w:pPr>
    </w:p>
    <w:p w14:paraId="03FA0B4E" w14:textId="77777777" w:rsidR="00515C67" w:rsidRDefault="003D624E" w:rsidP="003D624E">
      <w:pPr>
        <w:pStyle w:val="Standard"/>
        <w:numPr>
          <w:ilvl w:val="1"/>
          <w:numId w:val="7"/>
        </w:numPr>
        <w:rPr>
          <w:rFonts w:ascii="Comic Sans MS" w:hAnsi="Comic Sans MS"/>
          <w:bCs/>
          <w:sz w:val="40"/>
          <w:szCs w:val="40"/>
        </w:rPr>
      </w:pPr>
      <w:r>
        <w:rPr>
          <w:rFonts w:ascii="Comic Sans MS" w:hAnsi="Comic Sans MS"/>
          <w:bCs/>
          <w:sz w:val="40"/>
          <w:szCs w:val="40"/>
        </w:rPr>
        <w:t xml:space="preserve"> For this verse to harmonize with the previous seven </w:t>
      </w:r>
    </w:p>
    <w:p w14:paraId="72F8E59C" w14:textId="77777777" w:rsidR="005E70F2" w:rsidRDefault="00515C67" w:rsidP="00515C67">
      <w:pPr>
        <w:pStyle w:val="Standard"/>
        <w:ind w:left="1080"/>
        <w:rPr>
          <w:rFonts w:ascii="Comic Sans MS" w:hAnsi="Comic Sans MS"/>
          <w:bCs/>
          <w:sz w:val="40"/>
          <w:szCs w:val="40"/>
        </w:rPr>
      </w:pPr>
      <w:r>
        <w:rPr>
          <w:rFonts w:ascii="Comic Sans MS" w:hAnsi="Comic Sans MS"/>
          <w:bCs/>
          <w:sz w:val="40"/>
          <w:szCs w:val="40"/>
        </w:rPr>
        <w:t xml:space="preserve"> </w:t>
      </w:r>
      <w:r w:rsidR="003D624E">
        <w:rPr>
          <w:rFonts w:ascii="Comic Sans MS" w:hAnsi="Comic Sans MS"/>
          <w:bCs/>
          <w:sz w:val="40"/>
          <w:szCs w:val="40"/>
        </w:rPr>
        <w:t xml:space="preserve">verses, the list of sins would </w:t>
      </w:r>
      <w:r w:rsidR="000A1D47">
        <w:rPr>
          <w:rFonts w:ascii="Comic Sans MS" w:hAnsi="Comic Sans MS"/>
          <w:bCs/>
          <w:sz w:val="40"/>
          <w:szCs w:val="40"/>
        </w:rPr>
        <w:t xml:space="preserve">have to </w:t>
      </w:r>
      <w:r w:rsidR="003D624E">
        <w:rPr>
          <w:rFonts w:ascii="Comic Sans MS" w:hAnsi="Comic Sans MS"/>
          <w:bCs/>
          <w:sz w:val="40"/>
          <w:szCs w:val="40"/>
        </w:rPr>
        <w:t xml:space="preserve">be </w:t>
      </w:r>
      <w:r w:rsidR="000A1D47">
        <w:rPr>
          <w:rFonts w:ascii="Comic Sans MS" w:hAnsi="Comic Sans MS"/>
          <w:bCs/>
          <w:sz w:val="40"/>
          <w:szCs w:val="40"/>
        </w:rPr>
        <w:t xml:space="preserve">the sins </w:t>
      </w:r>
    </w:p>
    <w:p w14:paraId="7C797518" w14:textId="3EA13920" w:rsidR="003D624E" w:rsidRDefault="005E70F2" w:rsidP="005E70F2">
      <w:pPr>
        <w:pStyle w:val="Standard"/>
        <w:ind w:left="1170" w:hanging="90"/>
        <w:rPr>
          <w:rFonts w:ascii="Comic Sans MS" w:hAnsi="Comic Sans MS"/>
          <w:bCs/>
          <w:sz w:val="40"/>
          <w:szCs w:val="40"/>
        </w:rPr>
      </w:pPr>
      <w:r>
        <w:rPr>
          <w:rFonts w:ascii="Comic Sans MS" w:hAnsi="Comic Sans MS"/>
          <w:bCs/>
          <w:sz w:val="40"/>
          <w:szCs w:val="40"/>
        </w:rPr>
        <w:t xml:space="preserve"> </w:t>
      </w:r>
      <w:r w:rsidR="000A1D47">
        <w:rPr>
          <w:rFonts w:ascii="Comic Sans MS" w:hAnsi="Comic Sans MS"/>
          <w:bCs/>
          <w:sz w:val="40"/>
          <w:szCs w:val="40"/>
        </w:rPr>
        <w:t xml:space="preserve">that had been committed by </w:t>
      </w:r>
      <w:r w:rsidR="00D30872">
        <w:rPr>
          <w:rFonts w:ascii="Comic Sans MS" w:hAnsi="Comic Sans MS"/>
          <w:bCs/>
          <w:sz w:val="40"/>
          <w:szCs w:val="40"/>
        </w:rPr>
        <w:t>believers</w:t>
      </w:r>
      <w:r w:rsidR="000A1D47">
        <w:rPr>
          <w:rFonts w:ascii="Comic Sans MS" w:hAnsi="Comic Sans MS"/>
          <w:bCs/>
          <w:sz w:val="40"/>
          <w:szCs w:val="40"/>
        </w:rPr>
        <w:t xml:space="preserve"> </w:t>
      </w:r>
      <w:r w:rsidR="00D30872">
        <w:rPr>
          <w:rFonts w:ascii="Comic Sans MS" w:hAnsi="Comic Sans MS"/>
          <w:bCs/>
          <w:sz w:val="40"/>
          <w:szCs w:val="40"/>
        </w:rPr>
        <w:t xml:space="preserve">who were not </w:t>
      </w:r>
      <w:r w:rsidRPr="005E70F2">
        <w:rPr>
          <w:rFonts w:ascii="Comic Sans MS" w:hAnsi="Comic Sans MS"/>
          <w:bCs/>
          <w:spacing w:val="-4"/>
          <w:sz w:val="40"/>
          <w:szCs w:val="40"/>
        </w:rPr>
        <w:t xml:space="preserve"> </w:t>
      </w:r>
      <w:r w:rsidR="00D30872" w:rsidRPr="005E70F2">
        <w:rPr>
          <w:rFonts w:ascii="Comic Sans MS" w:hAnsi="Comic Sans MS"/>
          <w:bCs/>
          <w:spacing w:val="-4"/>
          <w:sz w:val="40"/>
          <w:szCs w:val="40"/>
        </w:rPr>
        <w:t>overcomers and who will never receive an inheritance</w:t>
      </w:r>
      <w:r w:rsidR="00D30872">
        <w:rPr>
          <w:rFonts w:ascii="Comic Sans MS" w:hAnsi="Comic Sans MS"/>
          <w:bCs/>
          <w:sz w:val="40"/>
          <w:szCs w:val="40"/>
        </w:rPr>
        <w:t xml:space="preserve"> which</w:t>
      </w:r>
      <w:r>
        <w:rPr>
          <w:rFonts w:ascii="Comic Sans MS" w:hAnsi="Comic Sans MS"/>
          <w:bCs/>
          <w:sz w:val="40"/>
          <w:szCs w:val="40"/>
        </w:rPr>
        <w:t xml:space="preserve"> would </w:t>
      </w:r>
      <w:r w:rsidR="00D30872">
        <w:rPr>
          <w:rFonts w:ascii="Comic Sans MS" w:hAnsi="Comic Sans MS"/>
          <w:bCs/>
          <w:sz w:val="40"/>
          <w:szCs w:val="40"/>
        </w:rPr>
        <w:t>includ</w:t>
      </w:r>
      <w:r w:rsidR="00515C67">
        <w:rPr>
          <w:rFonts w:ascii="Comic Sans MS" w:hAnsi="Comic Sans MS"/>
          <w:bCs/>
          <w:sz w:val="40"/>
          <w:szCs w:val="40"/>
        </w:rPr>
        <w:t>e</w:t>
      </w:r>
      <w:r w:rsidR="00D30872">
        <w:rPr>
          <w:rFonts w:ascii="Comic Sans MS" w:hAnsi="Comic Sans MS"/>
          <w:bCs/>
          <w:sz w:val="40"/>
          <w:szCs w:val="40"/>
        </w:rPr>
        <w:t xml:space="preserve"> escrow bles</w:t>
      </w:r>
      <w:r w:rsidR="003D624E">
        <w:rPr>
          <w:rFonts w:ascii="Comic Sans MS" w:hAnsi="Comic Sans MS"/>
          <w:bCs/>
          <w:sz w:val="40"/>
          <w:szCs w:val="40"/>
        </w:rPr>
        <w:t>sin</w:t>
      </w:r>
      <w:r w:rsidR="00515C67">
        <w:rPr>
          <w:rFonts w:ascii="Comic Sans MS" w:hAnsi="Comic Sans MS"/>
          <w:bCs/>
          <w:sz w:val="40"/>
          <w:szCs w:val="40"/>
        </w:rPr>
        <w:t>gs that God created for them in eternity past (</w:t>
      </w:r>
      <w:r w:rsidR="00515C67" w:rsidRPr="009A1FAC">
        <w:rPr>
          <w:rFonts w:ascii="Comic Sans MS" w:hAnsi="Comic Sans MS"/>
          <w:bCs/>
          <w:i/>
          <w:iCs/>
          <w:sz w:val="40"/>
          <w:szCs w:val="40"/>
        </w:rPr>
        <w:t>Eph. 1:3-4</w:t>
      </w:r>
      <w:r w:rsidR="00515C67">
        <w:rPr>
          <w:rFonts w:ascii="Comic Sans MS" w:hAnsi="Comic Sans MS"/>
          <w:bCs/>
          <w:sz w:val="40"/>
          <w:szCs w:val="40"/>
        </w:rPr>
        <w:t>).</w:t>
      </w:r>
    </w:p>
    <w:p w14:paraId="4B116254" w14:textId="74F5FE4A" w:rsidR="00E97FA5" w:rsidRPr="009A1FAC" w:rsidRDefault="00E97FA5" w:rsidP="00515C67">
      <w:pPr>
        <w:pStyle w:val="Standard"/>
        <w:ind w:left="1080"/>
        <w:rPr>
          <w:rFonts w:ascii="Comic Sans MS" w:hAnsi="Comic Sans MS"/>
          <w:bCs/>
          <w:sz w:val="12"/>
          <w:szCs w:val="12"/>
        </w:rPr>
      </w:pPr>
    </w:p>
    <w:p w14:paraId="4D08D1C0" w14:textId="77777777" w:rsidR="009A1FAC" w:rsidRDefault="00E97FA5" w:rsidP="00E97FA5">
      <w:pPr>
        <w:pStyle w:val="Standard"/>
        <w:numPr>
          <w:ilvl w:val="1"/>
          <w:numId w:val="7"/>
        </w:numPr>
        <w:rPr>
          <w:rFonts w:ascii="Comic Sans MS" w:hAnsi="Comic Sans MS"/>
          <w:bCs/>
          <w:sz w:val="40"/>
          <w:szCs w:val="40"/>
        </w:rPr>
      </w:pPr>
      <w:r>
        <w:rPr>
          <w:rFonts w:ascii="Comic Sans MS" w:hAnsi="Comic Sans MS"/>
          <w:bCs/>
          <w:sz w:val="40"/>
          <w:szCs w:val="40"/>
        </w:rPr>
        <w:t xml:space="preserve"> So, what happens to the inheritance of believers </w:t>
      </w:r>
    </w:p>
    <w:p w14:paraId="2FF8B16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who forfeit their escrow blessings? Their share of </w:t>
      </w:r>
    </w:p>
    <w:p w14:paraId="1CCDA6C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inheritance </w:t>
      </w:r>
      <w:r>
        <w:rPr>
          <w:rFonts w:ascii="Comic Sans MS" w:hAnsi="Comic Sans MS"/>
          <w:bCs/>
          <w:sz w:val="40"/>
          <w:szCs w:val="40"/>
        </w:rPr>
        <w:t>will be destroyed in</w:t>
      </w:r>
      <w:r w:rsidR="00E97FA5">
        <w:rPr>
          <w:rFonts w:ascii="Comic Sans MS" w:hAnsi="Comic Sans MS"/>
          <w:bCs/>
          <w:sz w:val="40"/>
          <w:szCs w:val="40"/>
        </w:rPr>
        <w:t xml:space="preserve"> the Lake of Fire </w:t>
      </w:r>
    </w:p>
    <w:p w14:paraId="3A32863B" w14:textId="77777777" w:rsidR="00A7486A" w:rsidRDefault="009A1FAC" w:rsidP="00E415AE">
      <w:pPr>
        <w:pStyle w:val="Standard"/>
        <w:ind w:left="1080"/>
        <w:rPr>
          <w:rFonts w:ascii="Comic Sans MS" w:hAnsi="Comic Sans MS"/>
          <w:bCs/>
          <w:sz w:val="40"/>
          <w:szCs w:val="40"/>
        </w:rPr>
      </w:pPr>
      <w:r>
        <w:rPr>
          <w:rFonts w:ascii="Comic Sans MS" w:hAnsi="Comic Sans MS"/>
          <w:bCs/>
          <w:sz w:val="40"/>
          <w:szCs w:val="40"/>
        </w:rPr>
        <w:t xml:space="preserve"> along with hades and death</w:t>
      </w:r>
      <w:r w:rsidR="008948B4">
        <w:rPr>
          <w:rFonts w:ascii="Comic Sans MS" w:hAnsi="Comic Sans MS"/>
          <w:bCs/>
          <w:sz w:val="40"/>
          <w:szCs w:val="40"/>
        </w:rPr>
        <w:t xml:space="preserve"> which </w:t>
      </w:r>
      <w:r w:rsidR="00A7486A">
        <w:rPr>
          <w:rFonts w:ascii="Comic Sans MS" w:hAnsi="Comic Sans MS"/>
          <w:bCs/>
          <w:sz w:val="40"/>
          <w:szCs w:val="40"/>
        </w:rPr>
        <w:t xml:space="preserve">are also no longer </w:t>
      </w:r>
    </w:p>
    <w:p w14:paraId="1C294B8E" w14:textId="3F545BE7" w:rsidR="00E97FA5" w:rsidRDefault="00A7486A" w:rsidP="00E415AE">
      <w:pPr>
        <w:pStyle w:val="Standard"/>
        <w:ind w:left="1080"/>
        <w:rPr>
          <w:rFonts w:ascii="Comic Sans MS" w:hAnsi="Comic Sans MS"/>
          <w:bCs/>
          <w:sz w:val="40"/>
          <w:szCs w:val="40"/>
        </w:rPr>
      </w:pPr>
      <w:r>
        <w:rPr>
          <w:rFonts w:ascii="Comic Sans MS" w:hAnsi="Comic Sans MS"/>
          <w:bCs/>
          <w:sz w:val="40"/>
          <w:szCs w:val="40"/>
        </w:rPr>
        <w:t xml:space="preserve"> relevant</w:t>
      </w:r>
      <w:r w:rsidR="00E415AE">
        <w:rPr>
          <w:rFonts w:ascii="Comic Sans MS" w:hAnsi="Comic Sans MS"/>
          <w:bCs/>
          <w:sz w:val="40"/>
          <w:szCs w:val="40"/>
        </w:rPr>
        <w:t>.</w:t>
      </w:r>
    </w:p>
    <w:p w14:paraId="6EEE671C" w14:textId="77777777" w:rsidR="00B62EFD" w:rsidRPr="008068A9" w:rsidRDefault="00B62EFD" w:rsidP="009A1FAC">
      <w:pPr>
        <w:pStyle w:val="Standard"/>
        <w:ind w:left="1080"/>
        <w:rPr>
          <w:rFonts w:ascii="Comic Sans MS" w:hAnsi="Comic Sans MS"/>
          <w:bCs/>
          <w:sz w:val="12"/>
          <w:szCs w:val="12"/>
        </w:rPr>
      </w:pPr>
    </w:p>
    <w:p w14:paraId="42101AF5" w14:textId="66137CEB" w:rsidR="00916EBF" w:rsidRPr="009A1FAC" w:rsidRDefault="009A1FAC" w:rsidP="009A1FAC">
      <w:pPr>
        <w:pStyle w:val="Standard"/>
        <w:ind w:left="1170" w:hanging="1170"/>
        <w:rPr>
          <w:rFonts w:ascii="Comic Sans MS" w:hAnsi="Comic Sans MS"/>
          <w:b/>
          <w:i/>
          <w:iCs/>
          <w:sz w:val="40"/>
          <w:szCs w:val="40"/>
        </w:rPr>
      </w:pPr>
      <w:r w:rsidRPr="009A1FAC">
        <w:rPr>
          <w:rFonts w:ascii="Comic Sans MS" w:hAnsi="Comic Sans MS"/>
          <w:b/>
          <w:i/>
          <w:iCs/>
          <w:sz w:val="40"/>
          <w:szCs w:val="40"/>
        </w:rPr>
        <w:t xml:space="preserve">       </w:t>
      </w:r>
      <w:r w:rsidRPr="009A1FAC">
        <w:rPr>
          <w:rFonts w:ascii="Comic Sans MS" w:hAnsi="Comic Sans MS"/>
          <w:b/>
          <w:i/>
          <w:iCs/>
          <w:sz w:val="40"/>
          <w:szCs w:val="40"/>
          <w:u w:val="single"/>
        </w:rPr>
        <w:t>Revelation 20:14</w:t>
      </w:r>
      <w:r w:rsidRPr="009A1FAC">
        <w:rPr>
          <w:rFonts w:ascii="Comic Sans MS" w:hAnsi="Comic Sans MS"/>
          <w:b/>
          <w:i/>
          <w:iCs/>
          <w:sz w:val="40"/>
          <w:szCs w:val="40"/>
        </w:rPr>
        <w:t xml:space="preserve"> Then death and Hades were thrown into the lake of fire. This is the second death,</w:t>
      </w:r>
      <w:r>
        <w:rPr>
          <w:rFonts w:ascii="Comic Sans MS" w:hAnsi="Comic Sans MS"/>
          <w:b/>
          <w:i/>
          <w:iCs/>
          <w:sz w:val="40"/>
          <w:szCs w:val="40"/>
        </w:rPr>
        <w:t xml:space="preserve"> </w:t>
      </w:r>
      <w:r w:rsidRPr="009A1FAC">
        <w:rPr>
          <w:rFonts w:ascii="Comic Sans MS" w:hAnsi="Comic Sans MS"/>
          <w:b/>
          <w:i/>
          <w:iCs/>
          <w:sz w:val="40"/>
          <w:szCs w:val="40"/>
        </w:rPr>
        <w:t>the lake of fire.</w:t>
      </w:r>
    </w:p>
    <w:p w14:paraId="0330BABB" w14:textId="77777777" w:rsidR="00FF704F" w:rsidRPr="00FF704F" w:rsidRDefault="00FF704F" w:rsidP="00CF0B44">
      <w:pPr>
        <w:pStyle w:val="Standard"/>
        <w:rPr>
          <w:rFonts w:ascii="Comic Sans MS" w:hAnsi="Comic Sans MS"/>
          <w:b/>
          <w:i/>
          <w:iCs/>
          <w:color w:val="0035FF"/>
          <w:spacing w:val="-6"/>
          <w:sz w:val="16"/>
          <w:szCs w:val="16"/>
          <w:u w:val="single"/>
        </w:rPr>
      </w:pPr>
    </w:p>
    <w:p w14:paraId="115B773B" w14:textId="4E4A5FB2" w:rsidR="001C192B" w:rsidRDefault="00822515" w:rsidP="00CF0B44">
      <w:pPr>
        <w:pStyle w:val="Standard"/>
        <w:rPr>
          <w:rFonts w:ascii="Comic Sans MS" w:hAnsi="Comic Sans MS"/>
          <w:b/>
          <w:i/>
          <w:iCs/>
          <w:color w:val="0035FF"/>
          <w:spacing w:val="-6"/>
          <w:sz w:val="40"/>
          <w:szCs w:val="40"/>
        </w:rPr>
      </w:pPr>
      <w:r>
        <w:rPr>
          <w:rFonts w:ascii="Comic Sans MS" w:hAnsi="Comic Sans MS"/>
          <w:bCs/>
          <w:color w:val="000000" w:themeColor="text1"/>
          <w:spacing w:val="-6"/>
          <w:sz w:val="40"/>
          <w:szCs w:val="40"/>
        </w:rPr>
        <w:t xml:space="preserve">[Christ] </w:t>
      </w:r>
      <w:r w:rsidR="001C192B" w:rsidRPr="001C192B">
        <w:rPr>
          <w:rFonts w:ascii="Comic Sans MS" w:hAnsi="Comic Sans MS"/>
          <w:b/>
          <w:i/>
          <w:iCs/>
          <w:color w:val="0035FF"/>
          <w:spacing w:val="-6"/>
          <w:sz w:val="40"/>
          <w:szCs w:val="40"/>
          <w:u w:val="single"/>
        </w:rPr>
        <w:t>having been raised</w:t>
      </w:r>
      <w:r w:rsidR="001C192B" w:rsidRPr="00EA2C21">
        <w:rPr>
          <w:rFonts w:ascii="Comic Sans MS" w:hAnsi="Comic Sans MS"/>
          <w:b/>
          <w:i/>
          <w:iCs/>
          <w:color w:val="0035FF"/>
          <w:spacing w:val="-6"/>
          <w:sz w:val="40"/>
          <w:szCs w:val="40"/>
        </w:rPr>
        <w:t xml:space="preserve"> </w:t>
      </w:r>
      <w:r w:rsidR="00510047" w:rsidRPr="00510047">
        <w:rPr>
          <w:rFonts w:ascii="Comic Sans MS" w:hAnsi="Comic Sans MS"/>
          <w:bCs/>
          <w:color w:val="000000" w:themeColor="text1"/>
          <w:spacing w:val="-6"/>
          <w:sz w:val="34"/>
          <w:szCs w:val="34"/>
        </w:rPr>
        <w:t>(pt. ap)</w:t>
      </w:r>
    </w:p>
    <w:p w14:paraId="546A540E" w14:textId="0AF12460" w:rsidR="00E85841" w:rsidRDefault="001C192B" w:rsidP="00CF0B44">
      <w:pPr>
        <w:pStyle w:val="Standard"/>
        <w:rPr>
          <w:rFonts w:ascii="Comic Sans MS" w:hAnsi="Comic Sans MS"/>
          <w:b/>
          <w:i/>
          <w:iCs/>
          <w:sz w:val="40"/>
          <w:szCs w:val="40"/>
        </w:rPr>
      </w:pPr>
      <w:r w:rsidRPr="00510047">
        <w:rPr>
          <w:rFonts w:ascii="Comic Sans MS" w:hAnsi="Comic Sans MS"/>
          <w:b/>
          <w:i/>
          <w:iCs/>
          <w:sz w:val="40"/>
          <w:szCs w:val="40"/>
          <w:u w:val="single"/>
        </w:rPr>
        <w:t>Acts 2:24</w:t>
      </w:r>
      <w:r w:rsidRPr="00510047">
        <w:rPr>
          <w:rFonts w:ascii="Comic Sans MS" w:hAnsi="Comic Sans MS"/>
          <w:b/>
          <w:i/>
          <w:iCs/>
          <w:sz w:val="40"/>
          <w:szCs w:val="40"/>
        </w:rPr>
        <w:t xml:space="preserve"> whom God raised up, having loosed the pains of death, because </w:t>
      </w:r>
      <w:r w:rsidRPr="0027106A">
        <w:rPr>
          <w:rFonts w:ascii="Comic Sans MS" w:hAnsi="Comic Sans MS"/>
          <w:b/>
          <w:i/>
          <w:iCs/>
          <w:color w:val="C00000"/>
          <w:sz w:val="40"/>
          <w:szCs w:val="40"/>
        </w:rPr>
        <w:t>it was not possible that He should be held by it</w:t>
      </w:r>
      <w:r w:rsidRPr="00510047">
        <w:rPr>
          <w:rFonts w:ascii="Comic Sans MS" w:hAnsi="Comic Sans MS"/>
          <w:b/>
          <w:i/>
          <w:iCs/>
          <w:sz w:val="40"/>
          <w:szCs w:val="40"/>
        </w:rPr>
        <w:t>.</w:t>
      </w:r>
    </w:p>
    <w:p w14:paraId="600D1D03" w14:textId="721EE762" w:rsidR="0027106A" w:rsidRPr="0027106A" w:rsidRDefault="0027106A" w:rsidP="00CF0B44">
      <w:pPr>
        <w:pStyle w:val="Standard"/>
        <w:rPr>
          <w:rFonts w:ascii="Comic Sans MS" w:hAnsi="Comic Sans MS"/>
          <w:b/>
          <w:i/>
          <w:iCs/>
          <w:sz w:val="12"/>
          <w:szCs w:val="12"/>
        </w:rPr>
      </w:pPr>
    </w:p>
    <w:p w14:paraId="03390170" w14:textId="3FC3F718" w:rsidR="003E0502" w:rsidRDefault="003E0502"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But what about </w:t>
      </w:r>
      <w:r w:rsidRPr="003E0502">
        <w:rPr>
          <w:rFonts w:ascii="Comic Sans MS" w:hAnsi="Comic Sans MS"/>
          <w:b/>
          <w:i/>
          <w:iCs/>
          <w:color w:val="000000" w:themeColor="text1"/>
          <w:spacing w:val="-6"/>
          <w:sz w:val="40"/>
          <w:szCs w:val="40"/>
          <w:u w:val="single"/>
        </w:rPr>
        <w:t>John 10:17-18</w:t>
      </w:r>
      <w:r>
        <w:rPr>
          <w:rFonts w:ascii="Comic Sans MS" w:hAnsi="Comic Sans MS"/>
          <w:bCs/>
          <w:color w:val="000000" w:themeColor="text1"/>
          <w:spacing w:val="-6"/>
          <w:sz w:val="40"/>
          <w:szCs w:val="40"/>
        </w:rPr>
        <w:t>?</w:t>
      </w:r>
    </w:p>
    <w:p w14:paraId="3E5544D0" w14:textId="403AF59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u w:val="single"/>
        </w:rPr>
        <w:t>John 10:17-18</w:t>
      </w:r>
      <w:r w:rsidRPr="003E0502">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 xml:space="preserve"> “</w:t>
      </w:r>
      <w:r w:rsidRPr="003E0502">
        <w:rPr>
          <w:rFonts w:ascii="Comic Sans MS" w:hAnsi="Comic Sans MS"/>
          <w:b/>
          <w:i/>
          <w:iCs/>
          <w:color w:val="000000" w:themeColor="text1"/>
          <w:spacing w:val="-6"/>
          <w:sz w:val="40"/>
          <w:szCs w:val="40"/>
        </w:rPr>
        <w:t xml:space="preserve">For this reason the Father loves </w:t>
      </w:r>
    </w:p>
    <w:p w14:paraId="683DC277"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Me, because I lay down My life that I may take </w:t>
      </w:r>
    </w:p>
    <w:p w14:paraId="245A4672"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it again. No one has taken it away from Me, but </w:t>
      </w:r>
    </w:p>
    <w:p w14:paraId="5BEB2C82" w14:textId="201FE78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I lay it down on My own initiative. I have authority to lay it down, and I have authority to take it up again. This commandment I received from My Father."</w:t>
      </w:r>
    </w:p>
    <w:p w14:paraId="326AC987" w14:textId="77777777" w:rsidR="003E0502" w:rsidRPr="008068A9" w:rsidRDefault="003E0502" w:rsidP="00CF0B44">
      <w:pPr>
        <w:pStyle w:val="Standard"/>
        <w:rPr>
          <w:rFonts w:ascii="Comic Sans MS" w:hAnsi="Comic Sans MS"/>
          <w:b/>
          <w:i/>
          <w:iCs/>
          <w:color w:val="0035FF"/>
          <w:spacing w:val="-6"/>
          <w:sz w:val="12"/>
          <w:szCs w:val="12"/>
          <w:u w:val="single"/>
        </w:rPr>
      </w:pPr>
    </w:p>
    <w:p w14:paraId="0556253B" w14:textId="77777777" w:rsidR="008068A9" w:rsidRDefault="009B500D" w:rsidP="0016274C">
      <w:pPr>
        <w:pStyle w:val="Standard"/>
        <w:rPr>
          <w:rFonts w:ascii="Comic Sans MS" w:hAnsi="Comic Sans MS"/>
          <w:b/>
          <w:i/>
          <w:iCs/>
          <w:color w:val="000000" w:themeColor="text1"/>
          <w:spacing w:val="-6"/>
          <w:sz w:val="40"/>
          <w:szCs w:val="40"/>
        </w:rPr>
      </w:pPr>
      <w:r>
        <w:rPr>
          <w:rFonts w:ascii="Comic Sans MS" w:hAnsi="Comic Sans MS"/>
          <w:bCs/>
          <w:color w:val="000000" w:themeColor="text1"/>
          <w:spacing w:val="-6"/>
          <w:sz w:val="40"/>
          <w:szCs w:val="40"/>
        </w:rPr>
        <w:t>The phrase “</w:t>
      </w:r>
      <w:r w:rsidRPr="00030DF7">
        <w:rPr>
          <w:rFonts w:ascii="Comic Sans MS" w:hAnsi="Comic Sans MS"/>
          <w:b/>
          <w:i/>
          <w:iCs/>
          <w:color w:val="000000" w:themeColor="text1"/>
          <w:spacing w:val="-6"/>
          <w:sz w:val="40"/>
          <w:szCs w:val="40"/>
        </w:rPr>
        <w:t>God raised Him from the dead</w:t>
      </w:r>
      <w:r>
        <w:rPr>
          <w:rFonts w:ascii="Comic Sans MS" w:hAnsi="Comic Sans MS"/>
          <w:bCs/>
          <w:color w:val="000000" w:themeColor="text1"/>
          <w:spacing w:val="-6"/>
          <w:sz w:val="40"/>
          <w:szCs w:val="40"/>
        </w:rPr>
        <w:t xml:space="preserve">" is found in </w:t>
      </w:r>
      <w:r w:rsidRPr="00030DF7">
        <w:rPr>
          <w:rFonts w:ascii="Comic Sans MS" w:hAnsi="Comic Sans MS"/>
          <w:b/>
          <w:i/>
          <w:iCs/>
          <w:color w:val="000000" w:themeColor="text1"/>
          <w:spacing w:val="-6"/>
          <w:sz w:val="40"/>
          <w:szCs w:val="40"/>
          <w:u w:val="single"/>
        </w:rPr>
        <w:t>Galatians 1:1</w:t>
      </w:r>
      <w:r w:rsidRPr="00030DF7">
        <w:rPr>
          <w:rFonts w:ascii="Comic Sans MS" w:hAnsi="Comic Sans MS"/>
          <w:b/>
          <w:color w:val="000000" w:themeColor="text1"/>
          <w:spacing w:val="-6"/>
          <w:sz w:val="40"/>
          <w:szCs w:val="40"/>
        </w:rPr>
        <w:t xml:space="preserve">, </w:t>
      </w:r>
      <w:r w:rsidRPr="00030DF7">
        <w:rPr>
          <w:rFonts w:ascii="Comic Sans MS" w:hAnsi="Comic Sans MS"/>
          <w:b/>
          <w:i/>
          <w:iCs/>
          <w:color w:val="000000" w:themeColor="text1"/>
          <w:spacing w:val="-6"/>
          <w:sz w:val="40"/>
          <w:szCs w:val="40"/>
          <w:u w:val="single"/>
        </w:rPr>
        <w:t>Colos</w:t>
      </w:r>
      <w:r w:rsidR="00030DF7" w:rsidRPr="00030DF7">
        <w:rPr>
          <w:rFonts w:ascii="Comic Sans MS" w:hAnsi="Comic Sans MS"/>
          <w:b/>
          <w:i/>
          <w:iCs/>
          <w:color w:val="000000" w:themeColor="text1"/>
          <w:spacing w:val="-6"/>
          <w:sz w:val="40"/>
          <w:szCs w:val="40"/>
          <w:u w:val="single"/>
        </w:rPr>
        <w:t>s</w:t>
      </w:r>
      <w:r w:rsidRPr="00030DF7">
        <w:rPr>
          <w:rFonts w:ascii="Comic Sans MS" w:hAnsi="Comic Sans MS"/>
          <w:b/>
          <w:i/>
          <w:iCs/>
          <w:color w:val="000000" w:themeColor="text1"/>
          <w:spacing w:val="-6"/>
          <w:sz w:val="40"/>
          <w:szCs w:val="40"/>
          <w:u w:val="single"/>
        </w:rPr>
        <w:t>i</w:t>
      </w:r>
      <w:r w:rsidR="00030DF7" w:rsidRPr="00030DF7">
        <w:rPr>
          <w:rFonts w:ascii="Comic Sans MS" w:hAnsi="Comic Sans MS"/>
          <w:b/>
          <w:i/>
          <w:iCs/>
          <w:color w:val="000000" w:themeColor="text1"/>
          <w:spacing w:val="-6"/>
          <w:sz w:val="40"/>
          <w:szCs w:val="40"/>
          <w:u w:val="single"/>
        </w:rPr>
        <w:t>a</w:t>
      </w:r>
      <w:r w:rsidRPr="00030DF7">
        <w:rPr>
          <w:rFonts w:ascii="Comic Sans MS" w:hAnsi="Comic Sans MS"/>
          <w:b/>
          <w:i/>
          <w:iCs/>
          <w:color w:val="000000" w:themeColor="text1"/>
          <w:spacing w:val="-6"/>
          <w:sz w:val="40"/>
          <w:szCs w:val="40"/>
          <w:u w:val="single"/>
        </w:rPr>
        <w:t>ns 2:12</w:t>
      </w:r>
      <w:r w:rsidR="00030DF7">
        <w:rPr>
          <w:rFonts w:ascii="Comic Sans MS" w:hAnsi="Comic Sans MS"/>
          <w:bCs/>
          <w:color w:val="000000" w:themeColor="text1"/>
          <w:spacing w:val="-6"/>
          <w:sz w:val="40"/>
          <w:szCs w:val="40"/>
        </w:rPr>
        <w:t xml:space="preserve">, and </w:t>
      </w:r>
      <w:r w:rsidR="00030DF7" w:rsidRPr="00030DF7">
        <w:rPr>
          <w:rFonts w:ascii="Comic Sans MS" w:hAnsi="Comic Sans MS"/>
          <w:b/>
          <w:i/>
          <w:iCs/>
          <w:color w:val="000000" w:themeColor="text1"/>
          <w:spacing w:val="-6"/>
          <w:sz w:val="40"/>
          <w:szCs w:val="40"/>
          <w:u w:val="single"/>
        </w:rPr>
        <w:t>1 Peter 1:2</w:t>
      </w:r>
      <w:r w:rsidR="00030DF7">
        <w:rPr>
          <w:rFonts w:ascii="Comic Sans MS" w:hAnsi="Comic Sans MS"/>
          <w:b/>
          <w:i/>
          <w:iCs/>
          <w:color w:val="000000" w:themeColor="text1"/>
          <w:spacing w:val="-6"/>
          <w:sz w:val="40"/>
          <w:szCs w:val="40"/>
        </w:rPr>
        <w:t>.</w:t>
      </w:r>
      <w:r w:rsidR="008068A9">
        <w:rPr>
          <w:rFonts w:ascii="Comic Sans MS" w:hAnsi="Comic Sans MS"/>
          <w:b/>
          <w:i/>
          <w:iCs/>
          <w:color w:val="000000" w:themeColor="text1"/>
          <w:spacing w:val="-6"/>
          <w:sz w:val="40"/>
          <w:szCs w:val="40"/>
        </w:rPr>
        <w:t xml:space="preserve"> </w:t>
      </w:r>
    </w:p>
    <w:p w14:paraId="34707C6F" w14:textId="77777777" w:rsidR="0000732E" w:rsidRPr="0000732E" w:rsidRDefault="0000732E" w:rsidP="008068A9">
      <w:pPr>
        <w:pStyle w:val="Standard"/>
        <w:rPr>
          <w:rFonts w:ascii="Comic Sans MS" w:hAnsi="Comic Sans MS"/>
          <w:bCs/>
          <w:color w:val="000000" w:themeColor="text1"/>
          <w:spacing w:val="-6"/>
          <w:sz w:val="12"/>
          <w:szCs w:val="12"/>
        </w:rPr>
      </w:pPr>
    </w:p>
    <w:p w14:paraId="139F18B1" w14:textId="3974C7D0" w:rsidR="00A30E81" w:rsidRDefault="0016274C"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Does </w:t>
      </w:r>
      <w:r w:rsidR="0000732E" w:rsidRPr="0000732E">
        <w:rPr>
          <w:rFonts w:ascii="Comic Sans MS" w:hAnsi="Comic Sans MS"/>
          <w:bCs/>
          <w:i/>
          <w:iCs/>
          <w:color w:val="000000" w:themeColor="text1"/>
          <w:spacing w:val="-6"/>
          <w:sz w:val="40"/>
          <w:szCs w:val="40"/>
        </w:rPr>
        <w:t>John 10:17-18</w:t>
      </w:r>
      <w:r>
        <w:rPr>
          <w:rFonts w:ascii="Comic Sans MS" w:hAnsi="Comic Sans MS"/>
          <w:bCs/>
          <w:color w:val="000000" w:themeColor="text1"/>
          <w:spacing w:val="-6"/>
          <w:sz w:val="40"/>
          <w:szCs w:val="40"/>
        </w:rPr>
        <w:t xml:space="preserve"> contradict </w:t>
      </w:r>
      <w:r w:rsidR="00030DF7">
        <w:rPr>
          <w:rFonts w:ascii="Comic Sans MS" w:hAnsi="Comic Sans MS"/>
          <w:bCs/>
          <w:color w:val="000000" w:themeColor="text1"/>
          <w:spacing w:val="-6"/>
          <w:sz w:val="40"/>
          <w:szCs w:val="40"/>
        </w:rPr>
        <w:t>these passages</w:t>
      </w:r>
      <w:r>
        <w:rPr>
          <w:rFonts w:ascii="Comic Sans MS" w:hAnsi="Comic Sans MS"/>
          <w:bCs/>
          <w:color w:val="000000" w:themeColor="text1"/>
          <w:spacing w:val="-6"/>
          <w:sz w:val="40"/>
          <w:szCs w:val="40"/>
        </w:rPr>
        <w:t xml:space="preserve">? No, </w:t>
      </w:r>
      <w:r w:rsidR="0000732E">
        <w:rPr>
          <w:rFonts w:ascii="Comic Sans MS" w:hAnsi="Comic Sans MS"/>
          <w:bCs/>
          <w:color w:val="000000" w:themeColor="text1"/>
          <w:spacing w:val="-6"/>
          <w:sz w:val="40"/>
          <w:szCs w:val="40"/>
        </w:rPr>
        <w:t xml:space="preserve">because </w:t>
      </w:r>
      <w:r>
        <w:rPr>
          <w:rFonts w:ascii="Comic Sans MS" w:hAnsi="Comic Sans MS"/>
          <w:bCs/>
          <w:color w:val="000000" w:themeColor="text1"/>
          <w:spacing w:val="-6"/>
          <w:sz w:val="40"/>
          <w:szCs w:val="40"/>
        </w:rPr>
        <w:t>Christ</w:t>
      </w:r>
      <w:r w:rsidRPr="0016274C">
        <w:rPr>
          <w:rFonts w:ascii="Comic Sans MS" w:hAnsi="Comic Sans MS"/>
          <w:bCs/>
          <w:color w:val="000000" w:themeColor="text1"/>
          <w:spacing w:val="-6"/>
          <w:sz w:val="40"/>
          <w:szCs w:val="40"/>
        </w:rPr>
        <w:t xml:space="preserve"> did not use </w:t>
      </w:r>
      <w:r w:rsidR="00030DF7">
        <w:rPr>
          <w:rFonts w:ascii="Comic Sans MS" w:hAnsi="Comic Sans MS"/>
          <w:bCs/>
          <w:color w:val="000000" w:themeColor="text1"/>
          <w:spacing w:val="-6"/>
          <w:sz w:val="40"/>
          <w:szCs w:val="40"/>
        </w:rPr>
        <w:t>His</w:t>
      </w:r>
      <w:r w:rsidRPr="0016274C">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 xml:space="preserve">own  </w:t>
      </w:r>
      <w:r w:rsidRPr="0016274C">
        <w:rPr>
          <w:rFonts w:ascii="Comic Sans MS" w:hAnsi="Comic Sans MS"/>
          <w:bCs/>
          <w:color w:val="000000" w:themeColor="text1"/>
          <w:spacing w:val="-6"/>
          <w:sz w:val="40"/>
          <w:szCs w:val="40"/>
        </w:rPr>
        <w:t>power or authority</w:t>
      </w:r>
      <w:r w:rsidR="0000732E">
        <w:rPr>
          <w:rFonts w:ascii="Comic Sans MS" w:hAnsi="Comic Sans MS"/>
          <w:bCs/>
          <w:color w:val="000000" w:themeColor="text1"/>
          <w:spacing w:val="-6"/>
          <w:sz w:val="40"/>
          <w:szCs w:val="40"/>
        </w:rPr>
        <w:t xml:space="preserve"> to raise Himself</w:t>
      </w:r>
      <w:r w:rsidR="00C3741E">
        <w:rPr>
          <w:rFonts w:ascii="Comic Sans MS" w:hAnsi="Comic Sans MS"/>
          <w:bCs/>
          <w:color w:val="000000" w:themeColor="text1"/>
          <w:spacing w:val="-6"/>
          <w:sz w:val="40"/>
          <w:szCs w:val="40"/>
        </w:rPr>
        <w:t>;</w:t>
      </w:r>
      <w:r w:rsidRPr="0016274C">
        <w:rPr>
          <w:rFonts w:ascii="Comic Sans MS" w:hAnsi="Comic Sans MS"/>
          <w:bCs/>
          <w:color w:val="000000" w:themeColor="text1"/>
          <w:spacing w:val="-6"/>
          <w:sz w:val="40"/>
          <w:szCs w:val="40"/>
        </w:rPr>
        <w:t xml:space="preserve"> He trusted in the Father to raise Him from the dead</w:t>
      </w:r>
      <w:r w:rsidR="008068A9">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The passive voice of “</w:t>
      </w:r>
      <w:r w:rsidR="0000732E" w:rsidRPr="0000732E">
        <w:rPr>
          <w:rFonts w:ascii="Comic Sans MS" w:hAnsi="Comic Sans MS"/>
          <w:bCs/>
          <w:i/>
          <w:iCs/>
          <w:color w:val="000000" w:themeColor="text1"/>
          <w:spacing w:val="-6"/>
          <w:sz w:val="40"/>
          <w:szCs w:val="40"/>
        </w:rPr>
        <w:t>raising from the dead</w:t>
      </w:r>
      <w:r w:rsidR="0000732E">
        <w:rPr>
          <w:rFonts w:ascii="Comic Sans MS" w:hAnsi="Comic Sans MS"/>
          <w:bCs/>
          <w:color w:val="000000" w:themeColor="text1"/>
          <w:spacing w:val="-6"/>
          <w:sz w:val="40"/>
          <w:szCs w:val="40"/>
        </w:rPr>
        <w:t xml:space="preserve">” </w:t>
      </w:r>
      <w:r w:rsidR="0061515A">
        <w:rPr>
          <w:rFonts w:ascii="Comic Sans MS" w:hAnsi="Comic Sans MS"/>
          <w:bCs/>
          <w:color w:val="000000" w:themeColor="text1"/>
          <w:spacing w:val="-6"/>
          <w:sz w:val="40"/>
          <w:szCs w:val="40"/>
        </w:rPr>
        <w:t xml:space="preserve">in </w:t>
      </w:r>
      <w:r w:rsidR="00D91391">
        <w:rPr>
          <w:rFonts w:ascii="Comic Sans MS" w:hAnsi="Comic Sans MS"/>
          <w:bCs/>
          <w:color w:val="000000" w:themeColor="text1"/>
          <w:spacing w:val="-6"/>
          <w:sz w:val="40"/>
          <w:szCs w:val="40"/>
        </w:rPr>
        <w:t>Rom</w:t>
      </w:r>
      <w:r w:rsidR="0061515A" w:rsidRPr="0061515A">
        <w:rPr>
          <w:rFonts w:ascii="Comic Sans MS" w:hAnsi="Comic Sans MS"/>
          <w:bCs/>
          <w:i/>
          <w:iCs/>
          <w:color w:val="000000" w:themeColor="text1"/>
          <w:spacing w:val="-6"/>
          <w:sz w:val="40"/>
          <w:szCs w:val="40"/>
        </w:rPr>
        <w:t>.</w:t>
      </w:r>
      <w:r w:rsidR="0061515A">
        <w:rPr>
          <w:rFonts w:ascii="Comic Sans MS" w:hAnsi="Comic Sans MS"/>
          <w:bCs/>
          <w:color w:val="000000" w:themeColor="text1"/>
          <w:spacing w:val="-6"/>
          <w:sz w:val="40"/>
          <w:szCs w:val="40"/>
        </w:rPr>
        <w:t xml:space="preserve"> </w:t>
      </w:r>
      <w:r w:rsidR="0061515A" w:rsidRPr="0061515A">
        <w:rPr>
          <w:rFonts w:ascii="Comic Sans MS" w:hAnsi="Comic Sans MS"/>
          <w:bCs/>
          <w:i/>
          <w:iCs/>
          <w:color w:val="000000" w:themeColor="text1"/>
          <w:spacing w:val="-6"/>
          <w:sz w:val="40"/>
          <w:szCs w:val="40"/>
        </w:rPr>
        <w:t>6:9</w:t>
      </w:r>
      <w:r w:rsidR="0061515A">
        <w:rPr>
          <w:rFonts w:ascii="Comic Sans MS" w:hAnsi="Comic Sans MS"/>
          <w:bCs/>
          <w:color w:val="000000" w:themeColor="text1"/>
          <w:spacing w:val="-6"/>
          <w:sz w:val="40"/>
          <w:szCs w:val="40"/>
        </w:rPr>
        <w:t xml:space="preserve"> confirms this point.</w:t>
      </w:r>
    </w:p>
    <w:p w14:paraId="121D12F7" w14:textId="77777777" w:rsidR="00A30E81" w:rsidRPr="00A30E81" w:rsidRDefault="00A30E81" w:rsidP="008068A9">
      <w:pPr>
        <w:pStyle w:val="Standard"/>
        <w:rPr>
          <w:rFonts w:ascii="Comic Sans MS" w:hAnsi="Comic Sans MS"/>
          <w:bCs/>
          <w:color w:val="000000" w:themeColor="text1"/>
          <w:spacing w:val="-6"/>
          <w:sz w:val="12"/>
          <w:szCs w:val="12"/>
        </w:rPr>
      </w:pPr>
    </w:p>
    <w:p w14:paraId="4B85639B" w14:textId="7AB6B34E" w:rsidR="00A30E81" w:rsidRDefault="008068A9"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And just as the</w:t>
      </w:r>
      <w:r w:rsidRPr="008068A9">
        <w:rPr>
          <w:rFonts w:ascii="Comic Sans MS" w:hAnsi="Comic Sans MS"/>
          <w:bCs/>
          <w:color w:val="000000" w:themeColor="text1"/>
          <w:spacing w:val="-6"/>
          <w:sz w:val="40"/>
          <w:szCs w:val="40"/>
        </w:rPr>
        <w:t xml:space="preserve"> Father raised Jesus to His new life</w:t>
      </w:r>
      <w:r>
        <w:rPr>
          <w:rFonts w:ascii="Comic Sans MS" w:hAnsi="Comic Sans MS"/>
          <w:bCs/>
          <w:color w:val="000000" w:themeColor="text1"/>
          <w:spacing w:val="-6"/>
          <w:sz w:val="40"/>
          <w:szCs w:val="40"/>
        </w:rPr>
        <w:t xml:space="preserve">, </w:t>
      </w:r>
      <w:r w:rsidR="003B3E52">
        <w:rPr>
          <w:rFonts w:ascii="Comic Sans MS" w:hAnsi="Comic Sans MS"/>
          <w:bCs/>
          <w:color w:val="000000" w:themeColor="text1"/>
          <w:spacing w:val="-6"/>
          <w:sz w:val="40"/>
          <w:szCs w:val="40"/>
        </w:rPr>
        <w:t>we have been lifted out of</w:t>
      </w:r>
      <w:r w:rsidR="00A30E81">
        <w:rPr>
          <w:rFonts w:ascii="Comic Sans MS" w:hAnsi="Comic Sans MS"/>
          <w:bCs/>
          <w:color w:val="000000" w:themeColor="text1"/>
          <w:spacing w:val="-6"/>
          <w:sz w:val="40"/>
          <w:szCs w:val="40"/>
        </w:rPr>
        <w:t xml:space="preserve"> our life of </w:t>
      </w:r>
      <w:r w:rsidR="003B3E52" w:rsidRPr="00A30E81">
        <w:rPr>
          <w:rFonts w:ascii="Comic Sans MS" w:hAnsi="Comic Sans MS"/>
          <w:bCs/>
          <w:color w:val="000000" w:themeColor="text1"/>
          <w:spacing w:val="-8"/>
          <w:sz w:val="40"/>
          <w:szCs w:val="40"/>
        </w:rPr>
        <w:t xml:space="preserve">perpetual sin </w:t>
      </w:r>
      <w:r w:rsidR="00A30E81" w:rsidRPr="00A30E81">
        <w:rPr>
          <w:rFonts w:ascii="Comic Sans MS" w:hAnsi="Comic Sans MS"/>
          <w:bCs/>
          <w:color w:val="000000" w:themeColor="text1"/>
          <w:spacing w:val="-8"/>
          <w:sz w:val="40"/>
          <w:szCs w:val="40"/>
        </w:rPr>
        <w:t xml:space="preserve">into a newness of life through </w:t>
      </w:r>
      <w:r w:rsidR="003B3E52" w:rsidRPr="00A30E81">
        <w:rPr>
          <w:rFonts w:ascii="Comic Sans MS" w:hAnsi="Comic Sans MS"/>
          <w:bCs/>
          <w:color w:val="000000" w:themeColor="text1"/>
          <w:spacing w:val="-8"/>
          <w:sz w:val="40"/>
          <w:szCs w:val="40"/>
        </w:rPr>
        <w:t xml:space="preserve">our </w:t>
      </w:r>
      <w:r w:rsidR="00A30E81">
        <w:rPr>
          <w:rFonts w:ascii="Comic Sans MS" w:hAnsi="Comic Sans MS"/>
          <w:bCs/>
          <w:color w:val="000000" w:themeColor="text1"/>
          <w:spacing w:val="-8"/>
          <w:sz w:val="40"/>
          <w:szCs w:val="40"/>
        </w:rPr>
        <w:t>i</w:t>
      </w:r>
      <w:r w:rsidR="003B3E52" w:rsidRPr="00A30E81">
        <w:rPr>
          <w:rFonts w:ascii="Comic Sans MS" w:hAnsi="Comic Sans MS"/>
          <w:bCs/>
          <w:color w:val="000000" w:themeColor="text1"/>
          <w:spacing w:val="-8"/>
          <w:sz w:val="40"/>
          <w:szCs w:val="40"/>
        </w:rPr>
        <w:t>dentification</w:t>
      </w:r>
      <w:r w:rsidR="003B3E52">
        <w:rPr>
          <w:rFonts w:ascii="Comic Sans MS" w:hAnsi="Comic Sans MS"/>
          <w:bCs/>
          <w:color w:val="000000" w:themeColor="text1"/>
          <w:spacing w:val="-6"/>
          <w:sz w:val="40"/>
          <w:szCs w:val="40"/>
        </w:rPr>
        <w:t xml:space="preserve"> with </w:t>
      </w:r>
      <w:r w:rsidR="00A30E81">
        <w:rPr>
          <w:rFonts w:ascii="Comic Sans MS" w:hAnsi="Comic Sans MS"/>
          <w:bCs/>
          <w:color w:val="000000" w:themeColor="text1"/>
          <w:spacing w:val="-6"/>
          <w:sz w:val="40"/>
          <w:szCs w:val="40"/>
        </w:rPr>
        <w:t xml:space="preserve">Christ in His death and </w:t>
      </w:r>
      <w:r w:rsidR="00C3741E">
        <w:rPr>
          <w:rFonts w:ascii="Comic Sans MS" w:hAnsi="Comic Sans MS"/>
          <w:bCs/>
          <w:color w:val="000000" w:themeColor="text1"/>
          <w:spacing w:val="-6"/>
          <w:sz w:val="40"/>
          <w:szCs w:val="40"/>
        </w:rPr>
        <w:t xml:space="preserve">His </w:t>
      </w:r>
      <w:r w:rsidR="00A30E81">
        <w:rPr>
          <w:rFonts w:ascii="Comic Sans MS" w:hAnsi="Comic Sans MS"/>
          <w:bCs/>
          <w:color w:val="000000" w:themeColor="text1"/>
          <w:spacing w:val="-6"/>
          <w:sz w:val="40"/>
          <w:szCs w:val="40"/>
        </w:rPr>
        <w:t xml:space="preserve">resurrection. </w:t>
      </w:r>
    </w:p>
    <w:p w14:paraId="74004D98" w14:textId="77777777" w:rsidR="00A30E81" w:rsidRPr="00EA327C" w:rsidRDefault="00A30E81" w:rsidP="008068A9">
      <w:pPr>
        <w:pStyle w:val="Standard"/>
        <w:rPr>
          <w:rFonts w:ascii="Comic Sans MS" w:hAnsi="Comic Sans MS"/>
          <w:bCs/>
          <w:color w:val="000000" w:themeColor="text1"/>
          <w:spacing w:val="-6"/>
          <w:sz w:val="12"/>
          <w:szCs w:val="12"/>
        </w:rPr>
      </w:pPr>
    </w:p>
    <w:p w14:paraId="40231EE6" w14:textId="683E8AD9" w:rsidR="003E0502" w:rsidRPr="0016274C" w:rsidRDefault="00A30E81" w:rsidP="00C3741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will also be raised up out of our body of corruption when we receive a </w:t>
      </w:r>
      <w:r w:rsidR="00C3741E">
        <w:rPr>
          <w:rFonts w:ascii="Comic Sans MS" w:hAnsi="Comic Sans MS"/>
          <w:bCs/>
          <w:color w:val="000000" w:themeColor="text1"/>
          <w:spacing w:val="-6"/>
          <w:sz w:val="40"/>
          <w:szCs w:val="40"/>
        </w:rPr>
        <w:t xml:space="preserve">resurrection body when Christ returns so that we can live in newness of life in heaven. </w:t>
      </w:r>
      <w:r w:rsidR="003B3E52">
        <w:rPr>
          <w:rFonts w:ascii="Comic Sans MS" w:hAnsi="Comic Sans MS"/>
          <w:bCs/>
          <w:color w:val="000000" w:themeColor="text1"/>
          <w:spacing w:val="-6"/>
          <w:sz w:val="40"/>
          <w:szCs w:val="40"/>
        </w:rPr>
        <w:t xml:space="preserve"> </w:t>
      </w:r>
    </w:p>
    <w:p w14:paraId="1053A8E4" w14:textId="77777777" w:rsidR="00030DF7" w:rsidRPr="00030DF7" w:rsidRDefault="00030DF7" w:rsidP="00CF0B44">
      <w:pPr>
        <w:pStyle w:val="Standard"/>
        <w:rPr>
          <w:rFonts w:ascii="Comic Sans MS" w:hAnsi="Comic Sans MS"/>
          <w:b/>
          <w:i/>
          <w:iCs/>
          <w:color w:val="0035FF"/>
          <w:spacing w:val="-6"/>
          <w:sz w:val="12"/>
          <w:szCs w:val="12"/>
          <w:u w:val="single"/>
        </w:rPr>
      </w:pPr>
    </w:p>
    <w:p w14:paraId="11154BED" w14:textId="6219BC24" w:rsidR="0027106A" w:rsidRPr="008D27B1"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35FF"/>
          <w:spacing w:val="-6"/>
          <w:sz w:val="40"/>
          <w:szCs w:val="40"/>
          <w:u w:val="single"/>
        </w:rPr>
        <w:t>is never to die again;</w:t>
      </w:r>
      <w:r w:rsidR="008D27B1">
        <w:rPr>
          <w:rFonts w:ascii="Comic Sans MS" w:hAnsi="Comic Sans MS"/>
          <w:b/>
          <w:i/>
          <w:iCs/>
          <w:color w:val="0035FF"/>
          <w:spacing w:val="-6"/>
          <w:sz w:val="40"/>
          <w:szCs w:val="40"/>
        </w:rPr>
        <w:t xml:space="preserve"> </w:t>
      </w:r>
      <w:r w:rsidR="008D27B1" w:rsidRPr="00510047">
        <w:rPr>
          <w:rFonts w:ascii="Comic Sans MS" w:hAnsi="Comic Sans MS"/>
          <w:bCs/>
          <w:color w:val="000000" w:themeColor="text1"/>
          <w:spacing w:val="-6"/>
          <w:sz w:val="34"/>
          <w:szCs w:val="34"/>
        </w:rPr>
        <w:t>(</w:t>
      </w:r>
      <w:r w:rsidR="008D27B1">
        <w:rPr>
          <w:rFonts w:ascii="Comic Sans MS" w:hAnsi="Comic Sans MS"/>
          <w:bCs/>
          <w:color w:val="000000" w:themeColor="text1"/>
          <w:spacing w:val="-6"/>
          <w:sz w:val="34"/>
          <w:szCs w:val="34"/>
        </w:rPr>
        <w:t>v. pai</w:t>
      </w:r>
      <w:r w:rsidR="008D27B1" w:rsidRPr="00510047">
        <w:rPr>
          <w:rFonts w:ascii="Comic Sans MS" w:hAnsi="Comic Sans MS"/>
          <w:bCs/>
          <w:color w:val="000000" w:themeColor="text1"/>
          <w:spacing w:val="-6"/>
          <w:sz w:val="34"/>
          <w:szCs w:val="34"/>
        </w:rPr>
        <w:t>)</w:t>
      </w:r>
    </w:p>
    <w:p w14:paraId="269F9F00" w14:textId="7175E702" w:rsidR="0027106A"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0000" w:themeColor="text1"/>
          <w:sz w:val="40"/>
          <w:szCs w:val="40"/>
          <w:u w:val="single"/>
        </w:rPr>
        <w:lastRenderedPageBreak/>
        <w:t>Revelation 1:18</w:t>
      </w:r>
      <w:r w:rsidRPr="0027106A">
        <w:rPr>
          <w:rFonts w:ascii="Comic Sans MS" w:hAnsi="Comic Sans MS"/>
          <w:b/>
          <w:i/>
          <w:iCs/>
          <w:color w:val="000000" w:themeColor="text1"/>
          <w:sz w:val="40"/>
          <w:szCs w:val="40"/>
        </w:rPr>
        <w:t xml:space="preserve">  I was dead, and behold, </w:t>
      </w:r>
      <w:r w:rsidRPr="0027106A">
        <w:rPr>
          <w:rFonts w:ascii="Comic Sans MS" w:hAnsi="Comic Sans MS"/>
          <w:b/>
          <w:i/>
          <w:iCs/>
          <w:color w:val="C00000"/>
          <w:sz w:val="40"/>
          <w:szCs w:val="40"/>
        </w:rPr>
        <w:t>I am alive forevermore</w:t>
      </w:r>
      <w:r w:rsidRPr="0027106A">
        <w:rPr>
          <w:rFonts w:ascii="Comic Sans MS" w:hAnsi="Comic Sans MS"/>
          <w:b/>
          <w:i/>
          <w:iCs/>
          <w:color w:val="000000" w:themeColor="text1"/>
          <w:sz w:val="40"/>
          <w:szCs w:val="40"/>
        </w:rPr>
        <w:t>, and I have the keys of death and of Hades.</w:t>
      </w:r>
    </w:p>
    <w:p w14:paraId="532C1D67" w14:textId="5E70E4FD" w:rsidR="008D27B1" w:rsidRPr="008D27B1" w:rsidRDefault="008D27B1" w:rsidP="00CF0B44">
      <w:pPr>
        <w:pStyle w:val="Standard"/>
        <w:rPr>
          <w:rFonts w:ascii="Comic Sans MS" w:hAnsi="Comic Sans MS"/>
          <w:b/>
          <w:i/>
          <w:iCs/>
          <w:color w:val="000000" w:themeColor="text1"/>
          <w:sz w:val="12"/>
          <w:szCs w:val="12"/>
        </w:rPr>
      </w:pPr>
    </w:p>
    <w:p w14:paraId="40477DA7" w14:textId="62525195" w:rsidR="00BC2B56" w:rsidRDefault="00BC2B56" w:rsidP="00CF0B44">
      <w:pPr>
        <w:pStyle w:val="Standard"/>
        <w:rPr>
          <w:rFonts w:ascii="Comic Sans MS" w:hAnsi="Comic Sans MS"/>
          <w:b/>
          <w:i/>
          <w:iCs/>
          <w:color w:val="000000" w:themeColor="text1"/>
          <w:sz w:val="40"/>
          <w:szCs w:val="40"/>
        </w:rPr>
      </w:pPr>
      <w:r w:rsidRPr="00BC2B56">
        <w:rPr>
          <w:rFonts w:ascii="Comic Sans MS" w:hAnsi="Comic Sans MS"/>
          <w:b/>
          <w:i/>
          <w:iCs/>
          <w:color w:val="000000" w:themeColor="text1"/>
          <w:sz w:val="40"/>
          <w:szCs w:val="40"/>
          <w:u w:val="single"/>
        </w:rPr>
        <w:t>Revelation 4:9</w:t>
      </w:r>
      <w:r w:rsidRPr="00BC2B56">
        <w:rPr>
          <w:rFonts w:ascii="Comic Sans MS" w:hAnsi="Comic Sans MS"/>
          <w:b/>
          <w:i/>
          <w:iCs/>
          <w:color w:val="000000" w:themeColor="text1"/>
          <w:sz w:val="40"/>
          <w:szCs w:val="40"/>
        </w:rPr>
        <w:t xml:space="preserve">  And when the living creatures give glory and honor and thanks to Him who sits on the throne, to </w:t>
      </w:r>
      <w:r w:rsidRPr="00F42A04">
        <w:rPr>
          <w:rFonts w:ascii="Comic Sans MS" w:hAnsi="Comic Sans MS"/>
          <w:b/>
          <w:i/>
          <w:iCs/>
          <w:color w:val="C00000"/>
          <w:sz w:val="40"/>
          <w:szCs w:val="40"/>
        </w:rPr>
        <w:t>Him who lives forever and ever</w:t>
      </w:r>
      <w:r w:rsidRPr="00BC2B56">
        <w:rPr>
          <w:rFonts w:ascii="Comic Sans MS" w:hAnsi="Comic Sans MS"/>
          <w:b/>
          <w:i/>
          <w:iCs/>
          <w:color w:val="000000" w:themeColor="text1"/>
          <w:sz w:val="40"/>
          <w:szCs w:val="40"/>
        </w:rPr>
        <w:t>,</w:t>
      </w:r>
    </w:p>
    <w:p w14:paraId="0B10BD70" w14:textId="1C403247" w:rsidR="00F42A04" w:rsidRPr="00F42A04" w:rsidRDefault="00F42A04" w:rsidP="00CF0B44">
      <w:pPr>
        <w:pStyle w:val="Standard"/>
        <w:rPr>
          <w:rFonts w:ascii="Comic Sans MS" w:hAnsi="Comic Sans MS"/>
          <w:b/>
          <w:i/>
          <w:iCs/>
          <w:color w:val="000000" w:themeColor="text1"/>
          <w:sz w:val="12"/>
          <w:szCs w:val="12"/>
        </w:rPr>
      </w:pPr>
    </w:p>
    <w:p w14:paraId="65D5974C" w14:textId="3DAE72F8" w:rsidR="00F42A04" w:rsidRPr="00BC2B56" w:rsidRDefault="00F42A04" w:rsidP="00CF0B44">
      <w:pPr>
        <w:pStyle w:val="Standard"/>
        <w:rPr>
          <w:rFonts w:ascii="Comic Sans MS" w:hAnsi="Comic Sans MS"/>
          <w:b/>
          <w:i/>
          <w:iCs/>
          <w:color w:val="000000" w:themeColor="text1"/>
          <w:sz w:val="40"/>
          <w:szCs w:val="40"/>
        </w:rPr>
      </w:pPr>
      <w:r w:rsidRPr="00F42A04">
        <w:rPr>
          <w:rFonts w:ascii="Comic Sans MS" w:hAnsi="Comic Sans MS"/>
          <w:b/>
          <w:i/>
          <w:iCs/>
          <w:color w:val="000000" w:themeColor="text1"/>
          <w:sz w:val="40"/>
          <w:szCs w:val="40"/>
          <w:u w:val="single"/>
        </w:rPr>
        <w:t>Hebrews 7:25</w:t>
      </w:r>
      <w:r w:rsidRPr="00F42A04">
        <w:rPr>
          <w:rFonts w:ascii="Comic Sans MS" w:hAnsi="Comic Sans MS"/>
          <w:b/>
          <w:i/>
          <w:iCs/>
          <w:color w:val="000000" w:themeColor="text1"/>
          <w:sz w:val="40"/>
          <w:szCs w:val="40"/>
        </w:rPr>
        <w:t xml:space="preserve">  Therefore He is able also to save forever those who draw near to God through Him, since </w:t>
      </w:r>
      <w:r w:rsidRPr="00F42A04">
        <w:rPr>
          <w:rFonts w:ascii="Comic Sans MS" w:hAnsi="Comic Sans MS"/>
          <w:b/>
          <w:i/>
          <w:iCs/>
          <w:color w:val="C00000"/>
          <w:sz w:val="40"/>
          <w:szCs w:val="40"/>
        </w:rPr>
        <w:t xml:space="preserve">He always lives </w:t>
      </w:r>
      <w:r w:rsidRPr="00F42A04">
        <w:rPr>
          <w:rFonts w:ascii="Comic Sans MS" w:hAnsi="Comic Sans MS"/>
          <w:b/>
          <w:i/>
          <w:iCs/>
          <w:color w:val="000000" w:themeColor="text1"/>
          <w:sz w:val="40"/>
          <w:szCs w:val="40"/>
        </w:rPr>
        <w:t>to make intercession for them.</w:t>
      </w:r>
    </w:p>
    <w:p w14:paraId="17E924C8" w14:textId="77777777" w:rsidR="00BC2B56" w:rsidRPr="00F42A04" w:rsidRDefault="00BC2B56" w:rsidP="00CF0B44">
      <w:pPr>
        <w:pStyle w:val="Standard"/>
        <w:rPr>
          <w:rFonts w:ascii="Comic Sans MS" w:hAnsi="Comic Sans MS"/>
          <w:b/>
          <w:i/>
          <w:iCs/>
          <w:color w:val="000000" w:themeColor="text1"/>
          <w:sz w:val="12"/>
          <w:szCs w:val="12"/>
        </w:rPr>
      </w:pPr>
    </w:p>
    <w:p w14:paraId="2C0D9F52" w14:textId="11AC3E92" w:rsidR="008D27B1" w:rsidRDefault="008D27B1" w:rsidP="00CF0B44">
      <w:pPr>
        <w:pStyle w:val="Standard"/>
        <w:rPr>
          <w:rFonts w:ascii="Comic Sans MS" w:hAnsi="Comic Sans MS"/>
          <w:bCs/>
          <w:color w:val="000000" w:themeColor="text1"/>
          <w:spacing w:val="-6"/>
          <w:sz w:val="34"/>
          <w:szCs w:val="34"/>
        </w:rPr>
      </w:pPr>
      <w:r w:rsidRPr="008D27B1">
        <w:rPr>
          <w:rFonts w:ascii="Comic Sans MS" w:hAnsi="Comic Sans MS"/>
          <w:b/>
          <w:i/>
          <w:iCs/>
          <w:color w:val="0035FF"/>
          <w:spacing w:val="-6"/>
          <w:sz w:val="40"/>
          <w:szCs w:val="40"/>
          <w:u w:val="single"/>
        </w:rPr>
        <w:t>death no longer is master</w:t>
      </w:r>
      <w:r>
        <w:rPr>
          <w:rFonts w:ascii="Comic Sans MS" w:hAnsi="Comic Sans MS"/>
          <w:b/>
          <w:i/>
          <w:iCs/>
          <w:color w:val="0035FF"/>
          <w:spacing w:val="-6"/>
          <w:sz w:val="40"/>
          <w:szCs w:val="40"/>
        </w:rPr>
        <w:t xml:space="preserve"> </w:t>
      </w:r>
      <w:r w:rsidR="00993DC0">
        <w:rPr>
          <w:rFonts w:ascii="Comic Sans MS" w:hAnsi="Comic Sans MS"/>
          <w:b/>
          <w:i/>
          <w:iCs/>
          <w:color w:val="0035FF"/>
          <w:spacing w:val="-6"/>
          <w:sz w:val="40"/>
          <w:szCs w:val="40"/>
        </w:rPr>
        <w:t xml:space="preserve">over Him </w:t>
      </w:r>
      <w:r w:rsidRPr="00510047">
        <w:rPr>
          <w:rFonts w:ascii="Comic Sans MS" w:hAnsi="Comic Sans MS"/>
          <w:bCs/>
          <w:color w:val="000000" w:themeColor="text1"/>
          <w:spacing w:val="-6"/>
          <w:sz w:val="34"/>
          <w:szCs w:val="34"/>
        </w:rPr>
        <w:t>(</w:t>
      </w:r>
      <w:r>
        <w:rPr>
          <w:rFonts w:ascii="Comic Sans MS" w:hAnsi="Comic Sans MS"/>
          <w:bCs/>
          <w:color w:val="000000" w:themeColor="text1"/>
          <w:spacing w:val="-6"/>
          <w:sz w:val="34"/>
          <w:szCs w:val="34"/>
        </w:rPr>
        <w:t>v. pai</w:t>
      </w:r>
      <w:r w:rsidRPr="00510047">
        <w:rPr>
          <w:rFonts w:ascii="Comic Sans MS" w:hAnsi="Comic Sans MS"/>
          <w:bCs/>
          <w:color w:val="000000" w:themeColor="text1"/>
          <w:spacing w:val="-6"/>
          <w:sz w:val="34"/>
          <w:szCs w:val="34"/>
        </w:rPr>
        <w:t>)</w:t>
      </w:r>
    </w:p>
    <w:p w14:paraId="6488A71A" w14:textId="70D4A5C7" w:rsidR="008D27B1" w:rsidRDefault="008D27B1" w:rsidP="00CF0B44">
      <w:pPr>
        <w:pStyle w:val="Standard"/>
        <w:rPr>
          <w:rFonts w:ascii="Comic Sans MS" w:hAnsi="Comic Sans MS"/>
          <w:bCs/>
          <w:color w:val="000000" w:themeColor="text1"/>
          <w:spacing w:val="-6"/>
          <w:sz w:val="40"/>
          <w:szCs w:val="40"/>
        </w:rPr>
      </w:pPr>
      <w:r w:rsidRPr="008D27B1">
        <w:rPr>
          <w:rFonts w:ascii="Comic Sans MS" w:hAnsi="Comic Sans MS"/>
          <w:bCs/>
          <w:color w:val="000000" w:themeColor="text1"/>
          <w:spacing w:val="-6"/>
          <w:sz w:val="40"/>
          <w:szCs w:val="40"/>
        </w:rPr>
        <w:t>J.C. conqu</w:t>
      </w:r>
      <w:r>
        <w:rPr>
          <w:rFonts w:ascii="Comic Sans MS" w:hAnsi="Comic Sans MS"/>
          <w:bCs/>
          <w:color w:val="000000" w:themeColor="text1"/>
          <w:spacing w:val="-6"/>
          <w:sz w:val="40"/>
          <w:szCs w:val="40"/>
        </w:rPr>
        <w:t xml:space="preserve">ered death when He rose from the tomb; it has no power over Him </w:t>
      </w:r>
      <w:r w:rsidR="001C1633">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or us because we are identified with Him</w:t>
      </w:r>
      <w:r w:rsidR="00677243">
        <w:rPr>
          <w:rFonts w:ascii="Comic Sans MS" w:hAnsi="Comic Sans MS"/>
          <w:bCs/>
          <w:color w:val="000000" w:themeColor="text1"/>
          <w:spacing w:val="-6"/>
          <w:sz w:val="40"/>
          <w:szCs w:val="40"/>
        </w:rPr>
        <w:t xml:space="preserve"> </w:t>
      </w:r>
      <w:r w:rsidR="001C1633">
        <w:rPr>
          <w:rFonts w:ascii="Comic Sans MS" w:hAnsi="Comic Sans MS"/>
          <w:bCs/>
          <w:color w:val="000000" w:themeColor="text1"/>
          <w:spacing w:val="-6"/>
          <w:sz w:val="40"/>
          <w:szCs w:val="40"/>
        </w:rPr>
        <w:t xml:space="preserve">(baptism of the H.S.), </w:t>
      </w:r>
      <w:r w:rsidR="00492220">
        <w:rPr>
          <w:rFonts w:ascii="Comic Sans MS" w:hAnsi="Comic Sans MS"/>
          <w:bCs/>
          <w:color w:val="000000" w:themeColor="text1"/>
          <w:spacing w:val="-6"/>
          <w:sz w:val="40"/>
          <w:szCs w:val="40"/>
        </w:rPr>
        <w:t>in His resurrection.</w:t>
      </w:r>
    </w:p>
    <w:p w14:paraId="3C6CA715" w14:textId="77777777" w:rsidR="0061515A" w:rsidRPr="0061515A" w:rsidRDefault="0061515A" w:rsidP="00CF0B44">
      <w:pPr>
        <w:pStyle w:val="Standard"/>
        <w:rPr>
          <w:rFonts w:ascii="Comic Sans MS" w:hAnsi="Comic Sans MS"/>
          <w:b/>
          <w:i/>
          <w:iCs/>
          <w:color w:val="000000" w:themeColor="text1"/>
          <w:spacing w:val="-6"/>
          <w:sz w:val="12"/>
          <w:szCs w:val="12"/>
          <w:u w:val="single"/>
        </w:rPr>
      </w:pPr>
    </w:p>
    <w:p w14:paraId="66E9E22A" w14:textId="379A7AFA" w:rsidR="00677243" w:rsidRPr="00492220" w:rsidRDefault="00492220" w:rsidP="00CF0B44">
      <w:pPr>
        <w:pStyle w:val="Standard"/>
        <w:rPr>
          <w:rFonts w:ascii="Comic Sans MS" w:hAnsi="Comic Sans MS"/>
          <w:b/>
          <w:i/>
          <w:iCs/>
          <w:color w:val="000000" w:themeColor="text1"/>
          <w:spacing w:val="-6"/>
          <w:sz w:val="40"/>
          <w:szCs w:val="40"/>
        </w:rPr>
      </w:pPr>
      <w:r w:rsidRPr="00492220">
        <w:rPr>
          <w:rFonts w:ascii="Comic Sans MS" w:hAnsi="Comic Sans MS"/>
          <w:b/>
          <w:i/>
          <w:iCs/>
          <w:color w:val="000000" w:themeColor="text1"/>
          <w:spacing w:val="-6"/>
          <w:sz w:val="40"/>
          <w:szCs w:val="40"/>
          <w:u w:val="single"/>
        </w:rPr>
        <w:t>Hebrews 2:14-15</w:t>
      </w:r>
      <w:r w:rsidRPr="00492220">
        <w:rPr>
          <w:rFonts w:ascii="Comic Sans MS" w:hAnsi="Comic Sans MS"/>
          <w:b/>
          <w:i/>
          <w:iCs/>
          <w:color w:val="000000" w:themeColor="text1"/>
          <w:spacing w:val="-6"/>
          <w:sz w:val="40"/>
          <w:szCs w:val="40"/>
        </w:rPr>
        <w:t xml:space="preserve">  Therefore, since the children share in flesh and blood, He Himself likewise also partook of the same, that through death </w:t>
      </w:r>
      <w:r w:rsidRPr="00492220">
        <w:rPr>
          <w:rFonts w:ascii="Comic Sans MS" w:hAnsi="Comic Sans MS"/>
          <w:b/>
          <w:i/>
          <w:iCs/>
          <w:color w:val="C00000"/>
          <w:spacing w:val="-6"/>
          <w:sz w:val="40"/>
          <w:szCs w:val="40"/>
        </w:rPr>
        <w:t>He might render powerless him who had the power of death</w:t>
      </w:r>
      <w:r w:rsidRPr="00492220">
        <w:rPr>
          <w:rFonts w:ascii="Comic Sans MS" w:hAnsi="Comic Sans MS"/>
          <w:b/>
          <w:i/>
          <w:iCs/>
          <w:color w:val="000000" w:themeColor="text1"/>
          <w:spacing w:val="-6"/>
          <w:sz w:val="40"/>
          <w:szCs w:val="40"/>
        </w:rPr>
        <w:t>, that is, the devil, 15</w:t>
      </w:r>
      <w:r>
        <w:rPr>
          <w:rFonts w:ascii="Comic Sans MS" w:hAnsi="Comic Sans MS"/>
          <w:b/>
          <w:i/>
          <w:iCs/>
          <w:color w:val="000000" w:themeColor="text1"/>
          <w:spacing w:val="-6"/>
          <w:sz w:val="40"/>
          <w:szCs w:val="40"/>
        </w:rPr>
        <w:t>)</w:t>
      </w:r>
      <w:r w:rsidRPr="00492220">
        <w:rPr>
          <w:rFonts w:ascii="Comic Sans MS" w:hAnsi="Comic Sans MS"/>
          <w:b/>
          <w:i/>
          <w:iCs/>
          <w:color w:val="000000" w:themeColor="text1"/>
          <w:spacing w:val="-6"/>
          <w:sz w:val="40"/>
          <w:szCs w:val="40"/>
        </w:rPr>
        <w:t xml:space="preserve"> and </w:t>
      </w:r>
      <w:r w:rsidRPr="00492220">
        <w:rPr>
          <w:rFonts w:ascii="Comic Sans MS" w:hAnsi="Comic Sans MS"/>
          <w:b/>
          <w:i/>
          <w:iCs/>
          <w:color w:val="C00000"/>
          <w:spacing w:val="-6"/>
          <w:sz w:val="40"/>
          <w:szCs w:val="40"/>
        </w:rPr>
        <w:t>might free those who through fear of death were subject to slavery all their lives</w:t>
      </w:r>
      <w:r w:rsidRPr="00FA7DFF">
        <w:rPr>
          <w:rFonts w:ascii="Comic Sans MS" w:hAnsi="Comic Sans MS"/>
          <w:b/>
          <w:i/>
          <w:iCs/>
          <w:color w:val="000000" w:themeColor="text1"/>
          <w:spacing w:val="-6"/>
          <w:sz w:val="40"/>
          <w:szCs w:val="40"/>
        </w:rPr>
        <w:t>.</w:t>
      </w:r>
    </w:p>
    <w:p w14:paraId="00CF5CDC" w14:textId="0AAEFD73" w:rsidR="00492220" w:rsidRPr="00FA7DFF" w:rsidRDefault="00492220" w:rsidP="00CF0B44">
      <w:pPr>
        <w:pStyle w:val="Standard"/>
        <w:rPr>
          <w:rFonts w:ascii="Comic Sans MS" w:hAnsi="Comic Sans MS"/>
          <w:b/>
          <w:i/>
          <w:iCs/>
          <w:color w:val="0035FF"/>
          <w:spacing w:val="-6"/>
          <w:sz w:val="12"/>
          <w:szCs w:val="12"/>
          <w:u w:val="single"/>
        </w:rPr>
      </w:pPr>
    </w:p>
    <w:p w14:paraId="763DCF42" w14:textId="422EAAF3" w:rsid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shouldn’t fear death because Jesus defeated death on the cross which means there is no reason to be enslaved to death because of the fear of it.</w:t>
      </w:r>
    </w:p>
    <w:p w14:paraId="2CF7E360" w14:textId="3CDA9E6F" w:rsidR="00FA7DFF" w:rsidRPr="009071DB" w:rsidRDefault="00FA7DFF" w:rsidP="00CF0B44">
      <w:pPr>
        <w:pStyle w:val="Standard"/>
        <w:rPr>
          <w:rFonts w:ascii="Comic Sans MS" w:hAnsi="Comic Sans MS"/>
          <w:bCs/>
          <w:color w:val="000000" w:themeColor="text1"/>
          <w:spacing w:val="-6"/>
          <w:sz w:val="12"/>
          <w:szCs w:val="12"/>
        </w:rPr>
      </w:pPr>
    </w:p>
    <w:p w14:paraId="29FCE9E2" w14:textId="2D2E671A" w:rsidR="00FA7DFF" w:rsidRP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The good news of the gospel is that J.C. </w:t>
      </w:r>
      <w:r w:rsidR="009071DB">
        <w:rPr>
          <w:rFonts w:ascii="Comic Sans MS" w:hAnsi="Comic Sans MS"/>
          <w:bCs/>
          <w:color w:val="000000" w:themeColor="text1"/>
          <w:spacing w:val="-6"/>
          <w:sz w:val="40"/>
          <w:szCs w:val="40"/>
        </w:rPr>
        <w:t xml:space="preserve">took care of our sin problem on the cross and that He gives us the gift of eternal life which kicks into gear the moment we stop breathing.      A believer’s death instantly removes him from the earthly </w:t>
      </w:r>
      <w:r w:rsidR="002C47CB">
        <w:rPr>
          <w:rFonts w:ascii="Comic Sans MS" w:hAnsi="Comic Sans MS"/>
          <w:bCs/>
          <w:color w:val="000000" w:themeColor="text1"/>
          <w:spacing w:val="-6"/>
          <w:sz w:val="40"/>
          <w:szCs w:val="40"/>
        </w:rPr>
        <w:t xml:space="preserve">realm to the eternal realm where </w:t>
      </w:r>
      <w:r w:rsidR="00A827DB">
        <w:rPr>
          <w:rFonts w:ascii="Comic Sans MS" w:hAnsi="Comic Sans MS"/>
          <w:bCs/>
          <w:color w:val="000000" w:themeColor="text1"/>
          <w:spacing w:val="-6"/>
          <w:sz w:val="40"/>
          <w:szCs w:val="40"/>
        </w:rPr>
        <w:t xml:space="preserve">we will be with the Lord where </w:t>
      </w:r>
      <w:r w:rsidR="002C47CB">
        <w:rPr>
          <w:rFonts w:ascii="Comic Sans MS" w:hAnsi="Comic Sans MS"/>
          <w:bCs/>
          <w:color w:val="000000" w:themeColor="text1"/>
          <w:spacing w:val="-6"/>
          <w:sz w:val="40"/>
          <w:szCs w:val="40"/>
        </w:rPr>
        <w:t xml:space="preserve">there is no more death, mourning, </w:t>
      </w:r>
      <w:r w:rsidR="00A827DB">
        <w:rPr>
          <w:rFonts w:ascii="Comic Sans MS" w:hAnsi="Comic Sans MS"/>
          <w:bCs/>
          <w:color w:val="000000" w:themeColor="text1"/>
          <w:spacing w:val="-6"/>
          <w:sz w:val="40"/>
          <w:szCs w:val="40"/>
        </w:rPr>
        <w:t xml:space="preserve">tears, or pain. </w:t>
      </w:r>
      <w:r w:rsidR="002C47CB">
        <w:rPr>
          <w:rFonts w:ascii="Comic Sans MS" w:hAnsi="Comic Sans MS"/>
          <w:bCs/>
          <w:color w:val="000000" w:themeColor="text1"/>
          <w:spacing w:val="-6"/>
          <w:sz w:val="40"/>
          <w:szCs w:val="40"/>
        </w:rPr>
        <w:t xml:space="preserve"> </w:t>
      </w:r>
    </w:p>
    <w:p w14:paraId="1E0D2A09" w14:textId="77777777" w:rsidR="00492220" w:rsidRPr="00A827DB" w:rsidRDefault="00492220" w:rsidP="00CF0B44">
      <w:pPr>
        <w:pStyle w:val="Standard"/>
        <w:rPr>
          <w:rFonts w:ascii="Comic Sans MS" w:hAnsi="Comic Sans MS"/>
          <w:b/>
          <w:i/>
          <w:iCs/>
          <w:color w:val="0035FF"/>
          <w:spacing w:val="-6"/>
          <w:sz w:val="16"/>
          <w:szCs w:val="16"/>
          <w:u w:val="single"/>
        </w:rPr>
      </w:pPr>
    </w:p>
    <w:p w14:paraId="065D5B1A" w14:textId="09B74BAC" w:rsidR="00993DC0" w:rsidRPr="00993DC0" w:rsidRDefault="00993DC0" w:rsidP="00CF0B44">
      <w:pPr>
        <w:pStyle w:val="Standard"/>
        <w:rPr>
          <w:rFonts w:ascii="Comic Sans MS" w:hAnsi="Comic Sans MS"/>
          <w:b/>
          <w:i/>
          <w:iCs/>
          <w:color w:val="0035FF"/>
          <w:spacing w:val="-6"/>
          <w:sz w:val="40"/>
          <w:szCs w:val="40"/>
        </w:rPr>
      </w:pPr>
      <w:r w:rsidRPr="00993DC0">
        <w:rPr>
          <w:rFonts w:ascii="Comic Sans MS" w:hAnsi="Comic Sans MS"/>
          <w:b/>
          <w:i/>
          <w:iCs/>
          <w:color w:val="0035FF"/>
          <w:spacing w:val="-6"/>
          <w:sz w:val="40"/>
          <w:szCs w:val="40"/>
          <w:u w:val="single"/>
        </w:rPr>
        <w:t>Romans 6:10</w:t>
      </w:r>
      <w:r w:rsidRPr="00993DC0">
        <w:rPr>
          <w:rFonts w:ascii="Comic Sans MS" w:hAnsi="Comic Sans MS"/>
          <w:b/>
          <w:i/>
          <w:iCs/>
          <w:color w:val="0035FF"/>
          <w:spacing w:val="-6"/>
          <w:sz w:val="40"/>
          <w:szCs w:val="40"/>
        </w:rPr>
        <w:t xml:space="preserve">  For the death that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8E1261">
        <w:rPr>
          <w:rFonts w:ascii="Comic Sans MS" w:hAnsi="Comic Sans MS"/>
          <w:bCs/>
          <w:color w:val="000000" w:themeColor="text1"/>
          <w:spacing w:val="-6"/>
          <w:sz w:val="34"/>
          <w:szCs w:val="34"/>
        </w:rPr>
        <w:t>on the cross -</w:t>
      </w:r>
      <w:r w:rsidR="008E1261" w:rsidRPr="008E1261">
        <w:rPr>
          <w:rFonts w:ascii="Comic Sans MS" w:hAnsi="Comic Sans MS"/>
          <w:bCs/>
          <w:color w:val="000000" w:themeColor="text1"/>
          <w:spacing w:val="-6"/>
          <w:sz w:val="34"/>
          <w:szCs w:val="34"/>
        </w:rPr>
        <w:t xml:space="preserve"> </w:t>
      </w:r>
      <w:r w:rsidR="008E1261">
        <w:rPr>
          <w:rFonts w:ascii="Comic Sans MS" w:hAnsi="Comic Sans MS"/>
          <w:bCs/>
          <w:color w:val="000000" w:themeColor="text1"/>
          <w:spacing w:val="-6"/>
          <w:sz w:val="34"/>
          <w:szCs w:val="34"/>
        </w:rPr>
        <w:t xml:space="preserve">    v. </w:t>
      </w:r>
      <w:proofErr w:type="spellStart"/>
      <w:r w:rsidR="008E1261">
        <w:rPr>
          <w:rFonts w:ascii="Comic Sans MS" w:hAnsi="Comic Sans MS"/>
          <w:bCs/>
          <w:color w:val="000000" w:themeColor="text1"/>
          <w:spacing w:val="-6"/>
          <w:sz w:val="34"/>
          <w:szCs w:val="34"/>
        </w:rPr>
        <w:t>aai</w:t>
      </w:r>
      <w:proofErr w:type="spellEnd"/>
      <w:r w:rsidR="00344D57"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 xml:space="preserve">v. </w:t>
      </w:r>
      <w:proofErr w:type="spellStart"/>
      <w:r w:rsidR="00344D57">
        <w:rPr>
          <w:rFonts w:ascii="Comic Sans MS" w:hAnsi="Comic Sans MS"/>
          <w:bCs/>
          <w:color w:val="000000" w:themeColor="text1"/>
          <w:spacing w:val="-6"/>
          <w:sz w:val="34"/>
          <w:szCs w:val="34"/>
        </w:rPr>
        <w:t>aai</w:t>
      </w:r>
      <w:proofErr w:type="spellEnd"/>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to sin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took care of our sin problem</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344D57">
        <w:rPr>
          <w:rFonts w:ascii="Comic Sans MS" w:hAnsi="Comic Sans MS"/>
          <w:b/>
          <w:i/>
          <w:iCs/>
          <w:color w:val="0035FF"/>
          <w:spacing w:val="-6"/>
          <w:sz w:val="40"/>
          <w:szCs w:val="40"/>
          <w:u w:val="single"/>
        </w:rPr>
        <w:t>once for all</w:t>
      </w:r>
      <w:r w:rsidR="00E006F9">
        <w:rPr>
          <w:rFonts w:ascii="Comic Sans MS" w:hAnsi="Comic Sans MS"/>
          <w:bCs/>
          <w:color w:val="0035FF"/>
          <w:spacing w:val="-6"/>
          <w:sz w:val="40"/>
          <w:szCs w:val="40"/>
        </w:rPr>
        <w:t xml:space="preserve">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one sacrifice for all mankind</w:t>
      </w:r>
      <w:r w:rsidR="00E006F9"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but the life that He lives</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on the right hand of G.F.</w:t>
      </w:r>
      <w:r w:rsidR="00E006F9">
        <w:rPr>
          <w:rFonts w:ascii="Comic Sans MS" w:hAnsi="Comic Sans MS"/>
          <w:bCs/>
          <w:color w:val="000000" w:themeColor="text1"/>
          <w:spacing w:val="-6"/>
          <w:sz w:val="34"/>
          <w:szCs w:val="34"/>
        </w:rPr>
        <w:t xml:space="preserve"> - </w:t>
      </w:r>
      <w:r w:rsidR="00344D57">
        <w:rPr>
          <w:rFonts w:ascii="Comic Sans MS" w:hAnsi="Comic Sans MS"/>
          <w:bCs/>
          <w:color w:val="000000" w:themeColor="text1"/>
          <w:spacing w:val="-6"/>
          <w:sz w:val="34"/>
          <w:szCs w:val="34"/>
        </w:rPr>
        <w:t>v. pai</w:t>
      </w:r>
      <w:r w:rsidR="00E006F9">
        <w:rPr>
          <w:rFonts w:ascii="Comic Sans MS" w:hAnsi="Comic Sans MS"/>
          <w:bCs/>
          <w:color w:val="000000" w:themeColor="text1"/>
          <w:spacing w:val="-6"/>
          <w:sz w:val="34"/>
          <w:szCs w:val="34"/>
        </w:rPr>
        <w:t xml:space="preserve"> </w:t>
      </w:r>
      <w:r w:rsidR="00344D57"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 He lives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v. pai</w:t>
      </w:r>
      <w:r w:rsidR="00344D57" w:rsidRPr="00510047">
        <w:rPr>
          <w:rFonts w:ascii="Comic Sans MS" w:hAnsi="Comic Sans MS"/>
          <w:bCs/>
          <w:color w:val="000000" w:themeColor="text1"/>
          <w:spacing w:val="-6"/>
          <w:sz w:val="34"/>
          <w:szCs w:val="34"/>
        </w:rPr>
        <w:t>)</w:t>
      </w:r>
      <w:r w:rsidR="00BC32B4">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to God</w:t>
      </w:r>
      <w:r w:rsidR="00BC32B4">
        <w:rPr>
          <w:rFonts w:ascii="Comic Sans MS" w:hAnsi="Comic Sans MS"/>
          <w:b/>
          <w:i/>
          <w:iCs/>
          <w:color w:val="0035FF"/>
          <w:spacing w:val="-6"/>
          <w:sz w:val="40"/>
          <w:szCs w:val="40"/>
        </w:rPr>
        <w:t xml:space="preserve"> </w:t>
      </w:r>
      <w:r w:rsidR="00BC32B4"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 xml:space="preserve">to the glory of </w:t>
      </w:r>
      <w:r w:rsidR="00BC32B4">
        <w:rPr>
          <w:rFonts w:ascii="Comic Sans MS" w:hAnsi="Comic Sans MS"/>
          <w:bCs/>
          <w:color w:val="000000" w:themeColor="text1"/>
          <w:spacing w:val="-6"/>
          <w:sz w:val="34"/>
          <w:szCs w:val="34"/>
        </w:rPr>
        <w:t>G.</w:t>
      </w:r>
      <w:r w:rsidR="001152A0">
        <w:rPr>
          <w:rFonts w:ascii="Comic Sans MS" w:hAnsi="Comic Sans MS"/>
          <w:bCs/>
          <w:color w:val="000000" w:themeColor="text1"/>
          <w:spacing w:val="-6"/>
          <w:sz w:val="34"/>
          <w:szCs w:val="34"/>
        </w:rPr>
        <w:t>F</w:t>
      </w:r>
      <w:r w:rsidR="00BC32B4">
        <w:rPr>
          <w:rFonts w:ascii="Comic Sans MS" w:hAnsi="Comic Sans MS"/>
          <w:bCs/>
          <w:color w:val="000000" w:themeColor="text1"/>
          <w:spacing w:val="-6"/>
          <w:sz w:val="34"/>
          <w:szCs w:val="34"/>
        </w:rPr>
        <w:t>. - pai</w:t>
      </w:r>
      <w:r w:rsidR="00BC32B4"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w:t>
      </w:r>
    </w:p>
    <w:p w14:paraId="610AC7BA" w14:textId="730B11F1" w:rsidR="00677243" w:rsidRPr="008E1261" w:rsidRDefault="00677243" w:rsidP="00CF0B44">
      <w:pPr>
        <w:pStyle w:val="Standard"/>
        <w:rPr>
          <w:rFonts w:ascii="Comic Sans MS" w:hAnsi="Comic Sans MS"/>
          <w:bCs/>
          <w:color w:val="000000" w:themeColor="text1"/>
          <w:sz w:val="16"/>
          <w:szCs w:val="16"/>
        </w:rPr>
      </w:pPr>
    </w:p>
    <w:p w14:paraId="0ABC42D0" w14:textId="0206B01D" w:rsidR="00344D57" w:rsidRDefault="00344D57" w:rsidP="00CF0B4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death that this verse refers to is Christ’s spiritual death on the cross </w:t>
      </w:r>
      <w:r w:rsidR="008E1261">
        <w:rPr>
          <w:rFonts w:ascii="Comic Sans MS" w:hAnsi="Comic Sans MS"/>
          <w:bCs/>
          <w:color w:val="000000" w:themeColor="text1"/>
          <w:sz w:val="40"/>
          <w:szCs w:val="40"/>
        </w:rPr>
        <w:t>which</w:t>
      </w:r>
      <w:r>
        <w:rPr>
          <w:rFonts w:ascii="Comic Sans MS" w:hAnsi="Comic Sans MS"/>
          <w:bCs/>
          <w:color w:val="000000" w:themeColor="text1"/>
          <w:sz w:val="40"/>
          <w:szCs w:val="40"/>
        </w:rPr>
        <w:t xml:space="preserve"> </w:t>
      </w:r>
      <w:r w:rsidR="008E1261">
        <w:rPr>
          <w:rFonts w:ascii="Comic Sans MS" w:hAnsi="Comic Sans MS"/>
          <w:bCs/>
          <w:color w:val="000000" w:themeColor="text1"/>
          <w:sz w:val="40"/>
          <w:szCs w:val="40"/>
        </w:rPr>
        <w:t xml:space="preserve">paid </w:t>
      </w:r>
      <w:r w:rsidR="002838C5">
        <w:rPr>
          <w:rFonts w:ascii="Comic Sans MS" w:hAnsi="Comic Sans MS"/>
          <w:bCs/>
          <w:color w:val="000000" w:themeColor="text1"/>
          <w:sz w:val="40"/>
          <w:szCs w:val="40"/>
        </w:rPr>
        <w:t xml:space="preserve">for </w:t>
      </w:r>
      <w:r>
        <w:rPr>
          <w:rFonts w:ascii="Comic Sans MS" w:hAnsi="Comic Sans MS"/>
          <w:bCs/>
          <w:color w:val="000000" w:themeColor="text1"/>
          <w:sz w:val="40"/>
          <w:szCs w:val="40"/>
        </w:rPr>
        <w:t xml:space="preserve">the penalty that God imposed on Adam in the </w:t>
      </w:r>
      <w:r w:rsidR="008E1261">
        <w:rPr>
          <w:rFonts w:ascii="Comic Sans MS" w:hAnsi="Comic Sans MS"/>
          <w:bCs/>
          <w:color w:val="000000" w:themeColor="text1"/>
          <w:sz w:val="40"/>
          <w:szCs w:val="40"/>
        </w:rPr>
        <w:t>Garden of Eden when he ate of the forbidden fruit (Gen. 2:17)</w:t>
      </w:r>
      <w:r w:rsidR="00212DCC">
        <w:rPr>
          <w:rFonts w:ascii="Comic Sans MS" w:hAnsi="Comic Sans MS"/>
          <w:bCs/>
          <w:color w:val="000000" w:themeColor="text1"/>
          <w:sz w:val="40"/>
          <w:szCs w:val="40"/>
        </w:rPr>
        <w:t xml:space="preserve"> which was imputed to mankind.</w:t>
      </w:r>
      <w:r w:rsidR="008E1261">
        <w:rPr>
          <w:rFonts w:ascii="Comic Sans MS" w:hAnsi="Comic Sans MS"/>
          <w:bCs/>
          <w:color w:val="000000" w:themeColor="text1"/>
          <w:sz w:val="40"/>
          <w:szCs w:val="40"/>
        </w:rPr>
        <w:t xml:space="preserve"> </w:t>
      </w:r>
    </w:p>
    <w:p w14:paraId="30FF19D9" w14:textId="458F7625" w:rsidR="003A774D" w:rsidRPr="003A774D" w:rsidRDefault="003A774D" w:rsidP="00CF0B44">
      <w:pPr>
        <w:pStyle w:val="Standard"/>
        <w:rPr>
          <w:rFonts w:ascii="Comic Sans MS" w:hAnsi="Comic Sans MS"/>
          <w:bCs/>
          <w:color w:val="000000" w:themeColor="text1"/>
          <w:sz w:val="12"/>
          <w:szCs w:val="12"/>
        </w:rPr>
      </w:pPr>
    </w:p>
    <w:p w14:paraId="42F22650" w14:textId="4B2B0CE1" w:rsidR="00212DCC" w:rsidRDefault="00212DCC" w:rsidP="00CF0B44">
      <w:pPr>
        <w:pStyle w:val="Standard"/>
        <w:rPr>
          <w:rFonts w:ascii="Comic Sans MS" w:hAnsi="Comic Sans MS"/>
          <w:b/>
          <w:i/>
          <w:iCs/>
          <w:color w:val="000000" w:themeColor="text1"/>
          <w:sz w:val="40"/>
          <w:szCs w:val="40"/>
          <w:u w:val="single"/>
        </w:rPr>
      </w:pPr>
      <w:r w:rsidRPr="00993DC0">
        <w:rPr>
          <w:rFonts w:ascii="Comic Sans MS" w:hAnsi="Comic Sans MS"/>
          <w:b/>
          <w:i/>
          <w:iCs/>
          <w:color w:val="0035FF"/>
          <w:spacing w:val="-6"/>
          <w:sz w:val="40"/>
          <w:szCs w:val="40"/>
        </w:rPr>
        <w:t>He died</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 xml:space="preserve">to sin </w:t>
      </w:r>
      <w:r w:rsidRPr="00344D57">
        <w:rPr>
          <w:rFonts w:ascii="Comic Sans MS" w:hAnsi="Comic Sans MS"/>
          <w:b/>
          <w:i/>
          <w:iCs/>
          <w:color w:val="0035FF"/>
          <w:spacing w:val="-6"/>
          <w:sz w:val="40"/>
          <w:szCs w:val="40"/>
          <w:u w:val="single"/>
        </w:rPr>
        <w:t>once for all</w:t>
      </w:r>
    </w:p>
    <w:p w14:paraId="2BB43AE4" w14:textId="766CCE1A" w:rsidR="003A774D" w:rsidRPr="003A774D" w:rsidRDefault="003A774D" w:rsidP="00CF0B44">
      <w:pPr>
        <w:pStyle w:val="Standard"/>
        <w:rPr>
          <w:rFonts w:ascii="Comic Sans MS" w:hAnsi="Comic Sans MS"/>
          <w:b/>
          <w:i/>
          <w:iCs/>
          <w:color w:val="000000" w:themeColor="text1"/>
          <w:sz w:val="40"/>
          <w:szCs w:val="40"/>
        </w:rPr>
      </w:pPr>
      <w:r w:rsidRPr="003A774D">
        <w:rPr>
          <w:rFonts w:ascii="Comic Sans MS" w:hAnsi="Comic Sans MS"/>
          <w:b/>
          <w:i/>
          <w:iCs/>
          <w:color w:val="000000" w:themeColor="text1"/>
          <w:sz w:val="40"/>
          <w:szCs w:val="40"/>
          <w:u w:val="single"/>
        </w:rPr>
        <w:t>Hebrews 7:27</w:t>
      </w:r>
      <w:r w:rsidRPr="003A774D">
        <w:rPr>
          <w:rFonts w:ascii="Comic Sans MS" w:hAnsi="Comic Sans MS"/>
          <w:bCs/>
          <w:color w:val="000000" w:themeColor="text1"/>
          <w:sz w:val="40"/>
          <w:szCs w:val="40"/>
        </w:rPr>
        <w:t xml:space="preserve"> </w:t>
      </w:r>
      <w:r>
        <w:rPr>
          <w:rFonts w:ascii="Comic Sans MS" w:hAnsi="Comic Sans MS"/>
          <w:bCs/>
          <w:color w:val="000000" w:themeColor="text1"/>
          <w:sz w:val="40"/>
          <w:szCs w:val="40"/>
        </w:rPr>
        <w:t>[Our High Priest J.C.]</w:t>
      </w:r>
      <w:r w:rsidRPr="003A774D">
        <w:rPr>
          <w:rFonts w:ascii="Comic Sans MS" w:hAnsi="Comic Sans MS"/>
          <w:bCs/>
          <w:color w:val="000000" w:themeColor="text1"/>
          <w:sz w:val="40"/>
          <w:szCs w:val="40"/>
        </w:rPr>
        <w:t xml:space="preserve"> </w:t>
      </w:r>
      <w:r w:rsidRPr="003A774D">
        <w:rPr>
          <w:rFonts w:ascii="Comic Sans MS" w:hAnsi="Comic Sans MS"/>
          <w:b/>
          <w:i/>
          <w:iCs/>
          <w:color w:val="000000" w:themeColor="text1"/>
          <w:sz w:val="40"/>
          <w:szCs w:val="40"/>
        </w:rPr>
        <w:t xml:space="preserve">who does not need daily, like those high priests, to offer up sacrifices, first for His own sins and then for the sins of the people, because this </w:t>
      </w:r>
      <w:r>
        <w:rPr>
          <w:rFonts w:ascii="Comic Sans MS" w:hAnsi="Comic Sans MS"/>
          <w:bCs/>
          <w:color w:val="000000" w:themeColor="text1"/>
          <w:sz w:val="40"/>
          <w:szCs w:val="40"/>
        </w:rPr>
        <w:t>(sacrific</w:t>
      </w:r>
      <w:r w:rsidR="00654151">
        <w:rPr>
          <w:rFonts w:ascii="Comic Sans MS" w:hAnsi="Comic Sans MS"/>
          <w:bCs/>
          <w:color w:val="000000" w:themeColor="text1"/>
          <w:sz w:val="40"/>
          <w:szCs w:val="40"/>
        </w:rPr>
        <w:t>ial death</w:t>
      </w:r>
      <w:r w:rsidR="00620BF3">
        <w:rPr>
          <w:rFonts w:ascii="Comic Sans MS" w:hAnsi="Comic Sans MS"/>
          <w:bCs/>
          <w:color w:val="000000" w:themeColor="text1"/>
          <w:sz w:val="40"/>
          <w:szCs w:val="40"/>
        </w:rPr>
        <w:t xml:space="preserve"> on the cross</w:t>
      </w:r>
      <w:r>
        <w:rPr>
          <w:rFonts w:ascii="Comic Sans MS" w:hAnsi="Comic Sans MS"/>
          <w:bCs/>
          <w:color w:val="000000" w:themeColor="text1"/>
          <w:sz w:val="40"/>
          <w:szCs w:val="40"/>
        </w:rPr>
        <w:t xml:space="preserve">) </w:t>
      </w:r>
      <w:r w:rsidRPr="00620BF3">
        <w:rPr>
          <w:rFonts w:ascii="Comic Sans MS" w:hAnsi="Comic Sans MS"/>
          <w:b/>
          <w:i/>
          <w:iCs/>
          <w:color w:val="C00000"/>
          <w:sz w:val="40"/>
          <w:szCs w:val="40"/>
        </w:rPr>
        <w:t xml:space="preserve">He did once for all </w:t>
      </w:r>
      <w:r w:rsidRPr="003A774D">
        <w:rPr>
          <w:rFonts w:ascii="Comic Sans MS" w:hAnsi="Comic Sans MS"/>
          <w:b/>
          <w:i/>
          <w:iCs/>
          <w:color w:val="000000" w:themeColor="text1"/>
          <w:sz w:val="40"/>
          <w:szCs w:val="40"/>
        </w:rPr>
        <w:t>when He offered up Himself.</w:t>
      </w:r>
    </w:p>
    <w:p w14:paraId="73574C20" w14:textId="26EAB0A4" w:rsidR="003A774D" w:rsidRPr="00620BF3" w:rsidRDefault="003A774D">
      <w:pPr>
        <w:pStyle w:val="Standard"/>
        <w:rPr>
          <w:rFonts w:ascii="Comic Sans MS" w:hAnsi="Comic Sans MS"/>
          <w:b/>
          <w:i/>
          <w:iCs/>
          <w:color w:val="000000" w:themeColor="text1"/>
          <w:sz w:val="12"/>
          <w:szCs w:val="12"/>
        </w:rPr>
      </w:pPr>
    </w:p>
    <w:p w14:paraId="14874452" w14:textId="7A623C92" w:rsidR="00620BF3" w:rsidRDefault="00620BF3">
      <w:pPr>
        <w:pStyle w:val="Standard"/>
        <w:rPr>
          <w:rFonts w:ascii="Comic Sans MS" w:hAnsi="Comic Sans MS"/>
          <w:b/>
          <w:i/>
          <w:iCs/>
          <w:color w:val="000000" w:themeColor="text1"/>
          <w:sz w:val="40"/>
          <w:szCs w:val="40"/>
        </w:rPr>
      </w:pPr>
      <w:r w:rsidRPr="00620BF3">
        <w:rPr>
          <w:rFonts w:ascii="Comic Sans MS" w:hAnsi="Comic Sans MS"/>
          <w:b/>
          <w:i/>
          <w:iCs/>
          <w:color w:val="000000" w:themeColor="text1"/>
          <w:sz w:val="40"/>
          <w:szCs w:val="40"/>
          <w:u w:val="single"/>
        </w:rPr>
        <w:lastRenderedPageBreak/>
        <w:t>Hebrews 10:10</w:t>
      </w:r>
      <w:r w:rsidRPr="00620BF3">
        <w:rPr>
          <w:rFonts w:ascii="Comic Sans MS" w:hAnsi="Comic Sans MS"/>
          <w:b/>
          <w:i/>
          <w:iCs/>
          <w:color w:val="000000" w:themeColor="text1"/>
          <w:sz w:val="40"/>
          <w:szCs w:val="40"/>
        </w:rPr>
        <w:t xml:space="preserve"> By this will we have been sanctified through the </w:t>
      </w:r>
      <w:r w:rsidRPr="00620BF3">
        <w:rPr>
          <w:rFonts w:ascii="Comic Sans MS" w:hAnsi="Comic Sans MS"/>
          <w:b/>
          <w:i/>
          <w:iCs/>
          <w:color w:val="C00000"/>
          <w:sz w:val="40"/>
          <w:szCs w:val="40"/>
        </w:rPr>
        <w:t>offering of the body of Jesus Christ once for all</w:t>
      </w:r>
      <w:r w:rsidRPr="00620BF3">
        <w:rPr>
          <w:rFonts w:ascii="Comic Sans MS" w:hAnsi="Comic Sans MS"/>
          <w:b/>
          <w:i/>
          <w:iCs/>
          <w:color w:val="000000" w:themeColor="text1"/>
          <w:sz w:val="40"/>
          <w:szCs w:val="40"/>
        </w:rPr>
        <w:t>.</w:t>
      </w:r>
    </w:p>
    <w:p w14:paraId="25BA9F9B" w14:textId="0389CCD0" w:rsidR="00522739" w:rsidRPr="00654151" w:rsidRDefault="00522739">
      <w:pPr>
        <w:pStyle w:val="Standard"/>
        <w:rPr>
          <w:rFonts w:ascii="Comic Sans MS" w:hAnsi="Comic Sans MS"/>
          <w:b/>
          <w:i/>
          <w:iCs/>
          <w:color w:val="000000" w:themeColor="text1"/>
          <w:sz w:val="16"/>
          <w:szCs w:val="16"/>
        </w:rPr>
      </w:pPr>
    </w:p>
    <w:p w14:paraId="5882F053" w14:textId="6B299920" w:rsidR="00522739" w:rsidRDefault="00522739">
      <w:pPr>
        <w:pStyle w:val="Standard"/>
        <w:rPr>
          <w:rFonts w:ascii="Comic Sans MS" w:hAnsi="Comic Sans MS"/>
          <w:b/>
          <w:i/>
          <w:iCs/>
          <w:color w:val="000000" w:themeColor="text1"/>
          <w:sz w:val="40"/>
          <w:szCs w:val="40"/>
        </w:rPr>
      </w:pPr>
      <w:r w:rsidRPr="00522739">
        <w:rPr>
          <w:rFonts w:ascii="Comic Sans MS" w:hAnsi="Comic Sans MS"/>
          <w:b/>
          <w:i/>
          <w:iCs/>
          <w:color w:val="000000" w:themeColor="text1"/>
          <w:sz w:val="40"/>
          <w:szCs w:val="40"/>
          <w:u w:val="single"/>
        </w:rPr>
        <w:t>1 Peter 3:18</w:t>
      </w:r>
      <w:r w:rsidRPr="00522739">
        <w:rPr>
          <w:rFonts w:ascii="Comic Sans MS" w:hAnsi="Comic Sans MS"/>
          <w:b/>
          <w:i/>
          <w:iCs/>
          <w:color w:val="000000" w:themeColor="text1"/>
          <w:sz w:val="40"/>
          <w:szCs w:val="40"/>
        </w:rPr>
        <w:t xml:space="preserve">  For Christ also </w:t>
      </w:r>
      <w:r w:rsidRPr="00522739">
        <w:rPr>
          <w:rFonts w:ascii="Comic Sans MS" w:hAnsi="Comic Sans MS"/>
          <w:b/>
          <w:i/>
          <w:iCs/>
          <w:color w:val="C00000"/>
          <w:sz w:val="40"/>
          <w:szCs w:val="40"/>
        </w:rPr>
        <w:t>died for sins once for all</w:t>
      </w:r>
      <w:r w:rsidRPr="00522739">
        <w:rPr>
          <w:rFonts w:ascii="Comic Sans MS" w:hAnsi="Comic Sans MS"/>
          <w:b/>
          <w:i/>
          <w:iCs/>
          <w:color w:val="000000" w:themeColor="text1"/>
          <w:sz w:val="40"/>
          <w:szCs w:val="40"/>
        </w:rPr>
        <w:t xml:space="preserve">, the just for the unjust, so that He </w:t>
      </w:r>
      <w:r w:rsidRPr="00522739">
        <w:rPr>
          <w:rFonts w:ascii="Comic Sans MS" w:hAnsi="Comic Sans MS"/>
          <w:b/>
          <w:i/>
          <w:iCs/>
          <w:color w:val="000000" w:themeColor="text1"/>
          <w:sz w:val="40"/>
          <w:szCs w:val="40"/>
          <w:u w:val="single"/>
        </w:rPr>
        <w:t>might bring us</w:t>
      </w:r>
      <w:r w:rsidRPr="00522739">
        <w:rPr>
          <w:rFonts w:ascii="Comic Sans MS" w:hAnsi="Comic Sans MS"/>
          <w:b/>
          <w:i/>
          <w:iCs/>
          <w:color w:val="000000" w:themeColor="text1"/>
          <w:sz w:val="40"/>
          <w:szCs w:val="40"/>
        </w:rPr>
        <w:t xml:space="preserve"> to God, having been put to death in the flesh, but made alive in the spirit;</w:t>
      </w:r>
    </w:p>
    <w:p w14:paraId="35E445DB" w14:textId="1158A553" w:rsidR="0037479C" w:rsidRPr="004F0167" w:rsidRDefault="0037479C">
      <w:pPr>
        <w:pStyle w:val="Standard"/>
        <w:rPr>
          <w:rFonts w:ascii="Comic Sans MS" w:hAnsi="Comic Sans MS"/>
          <w:b/>
          <w:i/>
          <w:iCs/>
          <w:color w:val="000000" w:themeColor="text1"/>
          <w:sz w:val="12"/>
          <w:szCs w:val="12"/>
        </w:rPr>
      </w:pPr>
    </w:p>
    <w:p w14:paraId="082AB302" w14:textId="77777777" w:rsidR="004F0167" w:rsidRDefault="0037479C" w:rsidP="004F0167">
      <w:pPr>
        <w:pStyle w:val="Standard"/>
        <w:ind w:left="270" w:hanging="270"/>
        <w:rPr>
          <w:rFonts w:ascii="Comic Sans MS" w:hAnsi="Comic Sans MS"/>
          <w:bCs/>
          <w:i/>
          <w:iCs/>
          <w:color w:val="000000" w:themeColor="text1"/>
          <w:sz w:val="40"/>
          <w:szCs w:val="40"/>
        </w:rPr>
      </w:pPr>
      <w:r w:rsidRPr="004F0167">
        <w:rPr>
          <w:rFonts w:ascii="Comic Sans MS" w:hAnsi="Comic Sans MS"/>
          <w:bCs/>
          <w:i/>
          <w:iCs/>
          <w:color w:val="000000" w:themeColor="text1"/>
          <w:sz w:val="40"/>
          <w:szCs w:val="40"/>
        </w:rPr>
        <w:t xml:space="preserve"> </w:t>
      </w:r>
      <w:r w:rsidR="004F0167" w:rsidRPr="004F0167">
        <w:rPr>
          <w:rFonts w:ascii="Comic Sans MS" w:hAnsi="Comic Sans MS"/>
          <w:bCs/>
          <w:i/>
          <w:iCs/>
          <w:color w:val="000000" w:themeColor="text1"/>
          <w:sz w:val="40"/>
          <w:szCs w:val="40"/>
        </w:rPr>
        <w:t xml:space="preserve"> “</w:t>
      </w:r>
      <w:r w:rsidRPr="004F0167">
        <w:rPr>
          <w:rFonts w:ascii="Comic Sans MS" w:hAnsi="Comic Sans MS"/>
          <w:bCs/>
          <w:i/>
          <w:iCs/>
          <w:color w:val="000000" w:themeColor="text1"/>
          <w:sz w:val="40"/>
          <w:szCs w:val="40"/>
        </w:rPr>
        <w:t>Christ’s resurrection broke forever the tyranny of death. That cruel master can no longer exercise any power over him. The cross was sin’s final move; the resurrection was God’s checkmate. The game is over. Sin is forever in defeat. Christ the victor died to sin “once for all” and lives now in unbroken fellowship with</w:t>
      </w:r>
      <w:r w:rsidR="004F0167" w:rsidRPr="004F0167">
        <w:rPr>
          <w:rFonts w:ascii="Comic Sans MS" w:hAnsi="Comic Sans MS"/>
          <w:bCs/>
          <w:i/>
          <w:iCs/>
          <w:color w:val="000000" w:themeColor="text1"/>
          <w:sz w:val="40"/>
          <w:szCs w:val="40"/>
        </w:rPr>
        <w:t xml:space="preserve"> God.</w:t>
      </w:r>
    </w:p>
    <w:p w14:paraId="5F919755" w14:textId="77777777" w:rsidR="004F0167" w:rsidRPr="004F0167" w:rsidRDefault="004F0167" w:rsidP="004F0167">
      <w:pPr>
        <w:pStyle w:val="Standard"/>
        <w:ind w:left="270" w:hanging="27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10CB0E90" w14:textId="6995D41C" w:rsidR="0037479C" w:rsidRDefault="004F0167" w:rsidP="004F0167">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t xml:space="preserve">  </w:t>
      </w:r>
      <w:r w:rsidRPr="004F0167">
        <w:rPr>
          <w:rFonts w:ascii="Comic Sans MS" w:hAnsi="Comic Sans MS"/>
          <w:bCs/>
          <w:i/>
          <w:iCs/>
          <w:color w:val="000000" w:themeColor="text1"/>
          <w:sz w:val="40"/>
          <w:szCs w:val="40"/>
        </w:rPr>
        <w:t xml:space="preserve">Many of the ancient cathedrals in the old world portray in </w:t>
      </w:r>
      <w:r w:rsidRPr="004F0167">
        <w:rPr>
          <w:rFonts w:ascii="Comic Sans MS" w:hAnsi="Comic Sans MS"/>
          <w:bCs/>
          <w:i/>
          <w:iCs/>
          <w:color w:val="000000" w:themeColor="text1"/>
          <w:spacing w:val="-4"/>
          <w:sz w:val="40"/>
          <w:szCs w:val="40"/>
        </w:rPr>
        <w:t>their statuary a dead or dying Christ. But Christ crucified</w:t>
      </w:r>
      <w:r w:rsidRPr="004F0167">
        <w:rPr>
          <w:rFonts w:ascii="Comic Sans MS" w:hAnsi="Comic Sans MS"/>
          <w:bCs/>
          <w:i/>
          <w:iCs/>
          <w:color w:val="000000" w:themeColor="text1"/>
          <w:sz w:val="40"/>
          <w:szCs w:val="40"/>
        </w:rPr>
        <w:t xml:space="preserve"> (if no more were said) is not the gospel. The church needs a renewed awareness of Christ as victorious over death and the grave. It is the resurrection that makes the news good news. Rising triumphant over Satan’s ultimate show of force, Jesus Christ is forever crowned King of kings and Lord of lords. Join the triumphal parade! Celebrate the defeat of Satan, that rebel whose fate is now forever sealed.</w:t>
      </w:r>
      <w:r>
        <w:rPr>
          <w:rFonts w:ascii="Comic Sans MS" w:hAnsi="Comic Sans MS"/>
          <w:bCs/>
          <w:i/>
          <w:iCs/>
          <w:color w:val="000000" w:themeColor="text1"/>
          <w:sz w:val="40"/>
          <w:szCs w:val="40"/>
        </w:rPr>
        <w:t xml:space="preserve">” </w:t>
      </w:r>
      <w:r w:rsidR="00002E61">
        <w:rPr>
          <w:rFonts w:ascii="Comic Sans MS" w:hAnsi="Comic Sans MS"/>
          <w:bCs/>
          <w:i/>
          <w:iCs/>
          <w:color w:val="000000" w:themeColor="text1"/>
          <w:sz w:val="40"/>
          <w:szCs w:val="40"/>
        </w:rPr>
        <w:t xml:space="preserve"> </w:t>
      </w:r>
      <w:r w:rsidR="0037479C" w:rsidRPr="004F0167">
        <w:rPr>
          <w:rFonts w:ascii="Comic Sans MS" w:hAnsi="Comic Sans MS"/>
          <w:bCs/>
          <w:color w:val="000000" w:themeColor="text1"/>
        </w:rPr>
        <w:t>Robert H. Mounce, Romans, vol. 27, The New American Commentary (Nashville: Broadma</w:t>
      </w:r>
      <w:bookmarkEnd w:id="70"/>
      <w:r w:rsidR="0037479C" w:rsidRPr="004F0167">
        <w:rPr>
          <w:rFonts w:ascii="Comic Sans MS" w:hAnsi="Comic Sans MS"/>
          <w:bCs/>
          <w:color w:val="000000" w:themeColor="text1"/>
        </w:rPr>
        <w:t>n &amp; Holman Publishers, 1995), 152.</w:t>
      </w:r>
    </w:p>
    <w:p w14:paraId="33F71302" w14:textId="28A10F97" w:rsidR="00654151" w:rsidRPr="00571D91" w:rsidRDefault="00654151" w:rsidP="004F0167">
      <w:pPr>
        <w:pStyle w:val="Standard"/>
        <w:ind w:left="270" w:hanging="270"/>
        <w:rPr>
          <w:rFonts w:ascii="Comic Sans MS" w:hAnsi="Comic Sans MS"/>
        </w:rPr>
      </w:pPr>
    </w:p>
    <w:p w14:paraId="705AC07A" w14:textId="3EC69EB5" w:rsidR="00DA3B48" w:rsidRDefault="00DA3B48" w:rsidP="00DA3B48">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7F46E33" w14:textId="76D78A82" w:rsidR="00F522C7" w:rsidRDefault="00F506A5" w:rsidP="00916F95">
      <w:pPr>
        <w:pStyle w:val="Standard"/>
        <w:rPr>
          <w:rFonts w:ascii="Comic Sans MS" w:hAnsi="Comic Sans MS"/>
          <w:bCs/>
          <w:color w:val="000000" w:themeColor="text1"/>
          <w:spacing w:val="-6"/>
          <w:sz w:val="40"/>
          <w:szCs w:val="40"/>
        </w:rPr>
      </w:pPr>
      <w:r w:rsidRPr="00993DC0">
        <w:rPr>
          <w:rFonts w:ascii="Comic Sans MS" w:hAnsi="Comic Sans MS"/>
          <w:b/>
          <w:i/>
          <w:iCs/>
          <w:color w:val="0035FF"/>
          <w:spacing w:val="-6"/>
          <w:sz w:val="40"/>
          <w:szCs w:val="40"/>
        </w:rPr>
        <w:t>but the life that He lives, He lives</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to God</w:t>
      </w:r>
      <w:r w:rsidR="006C2DC5">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We are free! </w:t>
      </w:r>
      <w:r w:rsidRPr="006C2DC5">
        <w:rPr>
          <w:rFonts w:ascii="Comic Sans MS" w:hAnsi="Comic Sans MS"/>
          <w:bCs/>
          <w:color w:val="000000" w:themeColor="text1"/>
          <w:spacing w:val="-8"/>
          <w:sz w:val="40"/>
          <w:szCs w:val="40"/>
        </w:rPr>
        <w:t xml:space="preserve">We are no longer a slave to our </w:t>
      </w:r>
      <w:r w:rsidRPr="006C2DC5">
        <w:rPr>
          <w:rFonts w:ascii="Comic Sans MS" w:hAnsi="Comic Sans MS"/>
          <w:bCs/>
          <w:color w:val="000000" w:themeColor="text1"/>
          <w:spacing w:val="-8"/>
          <w:sz w:val="36"/>
          <w:szCs w:val="36"/>
        </w:rPr>
        <w:t>OSN</w:t>
      </w:r>
      <w:r w:rsidRPr="006C2DC5">
        <w:rPr>
          <w:rFonts w:ascii="Comic Sans MS" w:hAnsi="Comic Sans MS"/>
          <w:bCs/>
          <w:color w:val="000000" w:themeColor="text1"/>
          <w:spacing w:val="-8"/>
          <w:sz w:val="40"/>
          <w:szCs w:val="40"/>
        </w:rPr>
        <w:t xml:space="preserve"> nor </w:t>
      </w:r>
      <w:r w:rsidR="00916F95" w:rsidRPr="006C2DC5">
        <w:rPr>
          <w:rFonts w:ascii="Comic Sans MS" w:hAnsi="Comic Sans MS"/>
          <w:bCs/>
          <w:color w:val="000000" w:themeColor="text1"/>
          <w:spacing w:val="-8"/>
          <w:sz w:val="40"/>
          <w:szCs w:val="40"/>
        </w:rPr>
        <w:t>to death</w:t>
      </w:r>
      <w:r w:rsidR="006C2DC5" w:rsidRPr="006C2DC5">
        <w:rPr>
          <w:rFonts w:ascii="Comic Sans MS" w:hAnsi="Comic Sans MS"/>
          <w:bCs/>
          <w:color w:val="000000" w:themeColor="text1"/>
          <w:spacing w:val="-8"/>
          <w:sz w:val="40"/>
          <w:szCs w:val="40"/>
        </w:rPr>
        <w:t>,</w:t>
      </w:r>
      <w:r w:rsidR="00916F95" w:rsidRPr="006C2DC5">
        <w:rPr>
          <w:rFonts w:ascii="Comic Sans MS" w:hAnsi="Comic Sans MS"/>
          <w:bCs/>
          <w:color w:val="000000" w:themeColor="text1"/>
          <w:spacing w:val="-8"/>
          <w:sz w:val="40"/>
          <w:szCs w:val="40"/>
        </w:rPr>
        <w:t xml:space="preserve"> so we need</w:t>
      </w:r>
      <w:r w:rsidR="00916F95">
        <w:rPr>
          <w:rFonts w:ascii="Comic Sans MS" w:hAnsi="Comic Sans MS"/>
          <w:bCs/>
          <w:color w:val="000000" w:themeColor="text1"/>
          <w:spacing w:val="-6"/>
          <w:sz w:val="40"/>
          <w:szCs w:val="40"/>
        </w:rPr>
        <w:t xml:space="preserve"> to spend more time looking forward, living in the newness of life that God has graciously provided for us. </w:t>
      </w:r>
    </w:p>
    <w:p w14:paraId="3AD282DB" w14:textId="47B7C445" w:rsidR="00F522C7" w:rsidRDefault="00F522C7" w:rsidP="00916F95">
      <w:pPr>
        <w:pStyle w:val="Standard"/>
        <w:rPr>
          <w:rFonts w:ascii="Comic Sans MS" w:hAnsi="Comic Sans MS"/>
          <w:bCs/>
          <w:color w:val="000000" w:themeColor="text1"/>
          <w:spacing w:val="-6"/>
        </w:rPr>
      </w:pPr>
    </w:p>
    <w:p w14:paraId="6FF16427" w14:textId="77777777" w:rsidR="001A19D9" w:rsidRPr="00571D91" w:rsidRDefault="001A19D9" w:rsidP="00916F95">
      <w:pPr>
        <w:pStyle w:val="Standard"/>
        <w:rPr>
          <w:rFonts w:ascii="Comic Sans MS" w:hAnsi="Comic Sans MS"/>
          <w:bCs/>
          <w:color w:val="000000" w:themeColor="text1"/>
          <w:spacing w:val="-6"/>
        </w:rPr>
      </w:pPr>
    </w:p>
    <w:p w14:paraId="45DFE1DB" w14:textId="46AD042E" w:rsidR="00654151" w:rsidRDefault="00F522C7" w:rsidP="00916F9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Jesus keeps on living in His resurrection for the glory of God and we should keep on doing the same.</w:t>
      </w:r>
      <w:r w:rsidR="00916F95">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We are living with Christ now through faith, but think how wonderful it will be when we get to live with Him in Person!</w:t>
      </w:r>
    </w:p>
    <w:p w14:paraId="76864355" w14:textId="17D1FFEE" w:rsidR="009A2DDA" w:rsidRPr="009A2DDA" w:rsidRDefault="009A2DDA" w:rsidP="00916F95">
      <w:pPr>
        <w:pStyle w:val="Standard"/>
        <w:rPr>
          <w:rFonts w:ascii="Comic Sans MS" w:hAnsi="Comic Sans MS"/>
          <w:bCs/>
          <w:color w:val="000000" w:themeColor="text1"/>
          <w:spacing w:val="-6"/>
          <w:sz w:val="12"/>
          <w:szCs w:val="12"/>
        </w:rPr>
      </w:pPr>
    </w:p>
    <w:p w14:paraId="6E53FE3D" w14:textId="549E9036"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Acts 17:28</w:t>
      </w:r>
      <w:r w:rsidRPr="009A2DDA">
        <w:rPr>
          <w:rFonts w:ascii="Comic Sans MS" w:hAnsi="Comic Sans MS"/>
          <w:b/>
          <w:i/>
          <w:iCs/>
          <w:color w:val="000000" w:themeColor="text1"/>
          <w:sz w:val="40"/>
          <w:szCs w:val="40"/>
        </w:rPr>
        <w:t xml:space="preserve"> for in Him we live and move and exist</w:t>
      </w:r>
      <w:r>
        <w:rPr>
          <w:rFonts w:ascii="Comic Sans MS" w:hAnsi="Comic Sans MS"/>
          <w:b/>
          <w:i/>
          <w:iCs/>
          <w:color w:val="000000" w:themeColor="text1"/>
          <w:sz w:val="40"/>
          <w:szCs w:val="40"/>
        </w:rPr>
        <w:t>…</w:t>
      </w:r>
    </w:p>
    <w:p w14:paraId="620F4A99" w14:textId="7FADA765" w:rsidR="009A2DDA" w:rsidRPr="00571D91" w:rsidRDefault="009A2DDA" w:rsidP="009A2DDA">
      <w:pPr>
        <w:pStyle w:val="Standard"/>
        <w:rPr>
          <w:rFonts w:ascii="Comic Sans MS" w:hAnsi="Comic Sans MS"/>
          <w:b/>
          <w:i/>
          <w:iCs/>
          <w:color w:val="000000" w:themeColor="text1"/>
          <w:sz w:val="20"/>
          <w:szCs w:val="20"/>
        </w:rPr>
      </w:pPr>
    </w:p>
    <w:p w14:paraId="43FBC966" w14:textId="4769F59A"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2 Timothy 2:11</w:t>
      </w:r>
      <w:r w:rsidRPr="009A2DDA">
        <w:rPr>
          <w:rFonts w:ascii="Comic Sans MS" w:hAnsi="Comic Sans MS"/>
          <w:b/>
          <w:i/>
          <w:iCs/>
          <w:color w:val="000000" w:themeColor="text1"/>
          <w:sz w:val="40"/>
          <w:szCs w:val="40"/>
        </w:rPr>
        <w:t xml:space="preserve">  It is a trustworthy statement: For if we died with Him, we will also live with Him;</w:t>
      </w:r>
    </w:p>
    <w:p w14:paraId="46FFF1A2" w14:textId="63E5A1C6" w:rsidR="009A2DDA" w:rsidRPr="00571D91" w:rsidRDefault="009A2DDA" w:rsidP="009A2DDA">
      <w:pPr>
        <w:pStyle w:val="Standard"/>
        <w:rPr>
          <w:rFonts w:ascii="Comic Sans MS" w:hAnsi="Comic Sans MS"/>
          <w:b/>
          <w:i/>
          <w:iCs/>
          <w:color w:val="000000" w:themeColor="text1"/>
          <w:sz w:val="20"/>
          <w:szCs w:val="20"/>
        </w:rPr>
      </w:pPr>
    </w:p>
    <w:p w14:paraId="7B7C2588" w14:textId="77DF23BE"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I John 4:9</w:t>
      </w:r>
      <w:r w:rsidRPr="009A2DDA">
        <w:rPr>
          <w:rFonts w:ascii="Comic Sans MS" w:hAnsi="Comic Sans MS"/>
          <w:b/>
          <w:i/>
          <w:iCs/>
          <w:color w:val="000000" w:themeColor="text1"/>
          <w:sz w:val="40"/>
          <w:szCs w:val="40"/>
        </w:rPr>
        <w:t xml:space="preserve"> By this the love of God was manifested in us, that God has sent His only begotten Son into the world so that </w:t>
      </w:r>
      <w:r w:rsidRPr="009B2DCA">
        <w:rPr>
          <w:rFonts w:ascii="Comic Sans MS" w:hAnsi="Comic Sans MS"/>
          <w:b/>
          <w:i/>
          <w:iCs/>
          <w:color w:val="000000" w:themeColor="text1"/>
          <w:sz w:val="40"/>
          <w:szCs w:val="40"/>
          <w:u w:val="single"/>
        </w:rPr>
        <w:t>we might live</w:t>
      </w:r>
      <w:r w:rsidR="009B2DCA">
        <w:rPr>
          <w:rFonts w:ascii="Comic Sans MS" w:hAnsi="Comic Sans MS"/>
          <w:b/>
          <w:i/>
          <w:iCs/>
          <w:color w:val="000000" w:themeColor="text1"/>
          <w:sz w:val="40"/>
          <w:szCs w:val="40"/>
        </w:rPr>
        <w:t xml:space="preserve"> </w:t>
      </w:r>
      <w:r w:rsidRPr="009A2DDA">
        <w:rPr>
          <w:rFonts w:ascii="Comic Sans MS" w:hAnsi="Comic Sans MS"/>
          <w:b/>
          <w:i/>
          <w:iCs/>
          <w:color w:val="000000" w:themeColor="text1"/>
          <w:sz w:val="40"/>
          <w:szCs w:val="40"/>
        </w:rPr>
        <w:t>through Him.</w:t>
      </w:r>
    </w:p>
    <w:p w14:paraId="466B2DD4" w14:textId="18C9F6F5" w:rsidR="006C2DC5" w:rsidRPr="00571D91" w:rsidRDefault="006C2DC5" w:rsidP="009A2DDA">
      <w:pPr>
        <w:pStyle w:val="Standard"/>
        <w:rPr>
          <w:rFonts w:ascii="Comic Sans MS" w:hAnsi="Comic Sans MS"/>
          <w:b/>
          <w:i/>
          <w:iCs/>
          <w:color w:val="000000" w:themeColor="text1"/>
        </w:rPr>
      </w:pPr>
    </w:p>
    <w:p w14:paraId="22A9EC72" w14:textId="42D659B6" w:rsidR="00466624" w:rsidRPr="00466624" w:rsidRDefault="00466624" w:rsidP="0046662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verses 11-14, </w:t>
      </w:r>
      <w:r w:rsidRPr="00466624">
        <w:rPr>
          <w:rFonts w:ascii="Comic Sans MS" w:hAnsi="Comic Sans MS"/>
          <w:bCs/>
          <w:color w:val="000000" w:themeColor="text1"/>
          <w:spacing w:val="-6"/>
          <w:sz w:val="40"/>
          <w:szCs w:val="40"/>
        </w:rPr>
        <w:t>Paul addresses the logical conclusion of his readers: If the old self is dead, why is there continually a struggle with sin and how can the new self be</w:t>
      </w:r>
      <w:r w:rsidR="00A716A7">
        <w:rPr>
          <w:rFonts w:ascii="Comic Sans MS" w:hAnsi="Comic Sans MS"/>
          <w:bCs/>
          <w:color w:val="000000" w:themeColor="text1"/>
          <w:spacing w:val="-6"/>
          <w:sz w:val="40"/>
          <w:szCs w:val="40"/>
        </w:rPr>
        <w:t xml:space="preserve"> manifested</w:t>
      </w:r>
      <w:r>
        <w:rPr>
          <w:rFonts w:ascii="Comic Sans MS" w:hAnsi="Comic Sans MS"/>
          <w:bCs/>
          <w:color w:val="000000" w:themeColor="text1"/>
          <w:spacing w:val="-6"/>
          <w:sz w:val="40"/>
          <w:szCs w:val="40"/>
        </w:rPr>
        <w:t>?</w:t>
      </w:r>
      <w:r w:rsidRPr="00466624">
        <w:rPr>
          <w:rFonts w:ascii="Comic Sans MS" w:hAnsi="Comic Sans MS"/>
          <w:bCs/>
          <w:color w:val="000000" w:themeColor="text1"/>
          <w:spacing w:val="-6"/>
          <w:sz w:val="40"/>
          <w:szCs w:val="40"/>
        </w:rPr>
        <w:t xml:space="preserve"> </w:t>
      </w:r>
    </w:p>
    <w:p w14:paraId="0C2F25E6" w14:textId="77777777" w:rsidR="00A716A7" w:rsidRPr="00A716A7" w:rsidRDefault="00A716A7" w:rsidP="009A2DDA">
      <w:pPr>
        <w:pStyle w:val="Standard"/>
        <w:rPr>
          <w:rFonts w:ascii="Comic Sans MS" w:hAnsi="Comic Sans MS"/>
          <w:bCs/>
          <w:color w:val="000000" w:themeColor="text1"/>
          <w:spacing w:val="-6"/>
          <w:sz w:val="16"/>
          <w:szCs w:val="16"/>
          <w:highlight w:val="yellow"/>
        </w:rPr>
      </w:pPr>
    </w:p>
    <w:p w14:paraId="1713DFC9" w14:textId="49095FD3" w:rsidR="006C2DC5" w:rsidRDefault="00B03D9C" w:rsidP="009A2DDA">
      <w:pPr>
        <w:pStyle w:val="Standard"/>
        <w:rPr>
          <w:rFonts w:ascii="Comic Sans MS" w:hAnsi="Comic Sans MS"/>
          <w:b/>
          <w:i/>
          <w:iCs/>
          <w:color w:val="0035FF"/>
          <w:spacing w:val="-6"/>
          <w:sz w:val="40"/>
          <w:szCs w:val="40"/>
        </w:rPr>
      </w:pPr>
      <w:r w:rsidRPr="003F6941">
        <w:rPr>
          <w:rFonts w:ascii="Comic Sans MS" w:hAnsi="Comic Sans MS"/>
          <w:bCs/>
          <w:color w:val="000000" w:themeColor="text1"/>
          <w:spacing w:val="-6"/>
          <w:sz w:val="40"/>
          <w:szCs w:val="40"/>
          <w:highlight w:val="yellow"/>
        </w:rPr>
        <w:t>[</w:t>
      </w:r>
      <w:r w:rsidRPr="00FF2B6C">
        <w:rPr>
          <w:rFonts w:ascii="Comic Sans MS" w:hAnsi="Comic Sans MS"/>
          <w:b/>
          <w:color w:val="000000" w:themeColor="text1"/>
          <w:spacing w:val="-6"/>
          <w:sz w:val="40"/>
          <w:szCs w:val="40"/>
          <w:highlight w:val="yellow"/>
        </w:rPr>
        <w:t>A</w:t>
      </w:r>
      <w:r w:rsidRPr="00817CF2">
        <w:rPr>
          <w:rFonts w:ascii="Comic Sans MS" w:hAnsi="Comic Sans MS"/>
          <w:bCs/>
          <w:color w:val="000000" w:themeColor="text1"/>
          <w:spacing w:val="-6"/>
          <w:sz w:val="40"/>
          <w:szCs w:val="40"/>
          <w:highlight w:val="yellow"/>
        </w:rPr>
        <w:t xml:space="preserve">] </w:t>
      </w:r>
      <w:r w:rsidR="00817CF2" w:rsidRPr="00FF2B6C">
        <w:rPr>
          <w:rFonts w:ascii="Comic Sans MS" w:hAnsi="Comic Sans MS"/>
          <w:b/>
          <w:color w:val="000000" w:themeColor="text1"/>
          <w:spacing w:val="-6"/>
          <w:sz w:val="40"/>
          <w:szCs w:val="40"/>
          <w:highlight w:val="yellow"/>
        </w:rPr>
        <w:t>Acknowledge</w:t>
      </w:r>
      <w:r w:rsidR="00817CF2">
        <w:rPr>
          <w:rFonts w:ascii="Comic Sans MS" w:hAnsi="Comic Sans MS"/>
          <w:bCs/>
          <w:color w:val="000000" w:themeColor="text1"/>
          <w:spacing w:val="-6"/>
          <w:sz w:val="40"/>
          <w:szCs w:val="40"/>
        </w:rPr>
        <w:t xml:space="preserve"> </w:t>
      </w:r>
      <w:r w:rsidRPr="00B03D9C">
        <w:rPr>
          <w:rFonts w:ascii="Comic Sans MS" w:hAnsi="Comic Sans MS"/>
          <w:b/>
          <w:i/>
          <w:iCs/>
          <w:color w:val="0035FF"/>
          <w:spacing w:val="-6"/>
          <w:sz w:val="40"/>
          <w:szCs w:val="40"/>
          <w:u w:val="single"/>
        </w:rPr>
        <w:t>Romans 6:11</w:t>
      </w:r>
      <w:r w:rsidRPr="00B03D9C">
        <w:rPr>
          <w:rFonts w:ascii="Comic Sans MS" w:hAnsi="Comic Sans MS"/>
          <w:b/>
          <w:i/>
          <w:iCs/>
          <w:color w:val="0035FF"/>
          <w:spacing w:val="-6"/>
          <w:sz w:val="40"/>
          <w:szCs w:val="40"/>
        </w:rPr>
        <w:t xml:space="preserve"> Even so </w:t>
      </w:r>
      <w:r w:rsidRPr="00817CF2">
        <w:rPr>
          <w:rFonts w:ascii="Comic Sans MS" w:hAnsi="Comic Sans MS"/>
          <w:b/>
          <w:i/>
          <w:iCs/>
          <w:color w:val="C00000"/>
          <w:spacing w:val="-6"/>
          <w:sz w:val="40"/>
          <w:szCs w:val="40"/>
          <w:highlight w:val="yellow"/>
          <w:u w:val="single"/>
        </w:rPr>
        <w:t>consider</w:t>
      </w:r>
      <w:r w:rsidRPr="00B03D9C">
        <w:rPr>
          <w:rFonts w:ascii="Comic Sans MS" w:hAnsi="Comic Sans MS"/>
          <w:b/>
          <w:i/>
          <w:iCs/>
          <w:color w:val="0035FF"/>
          <w:spacing w:val="-6"/>
          <w:sz w:val="40"/>
          <w:szCs w:val="40"/>
        </w:rPr>
        <w:t xml:space="preserve"> yourselves to be dead to sin, but alive to God in Christ Jesus.</w:t>
      </w:r>
    </w:p>
    <w:p w14:paraId="34735DA0" w14:textId="48DB97A5" w:rsidR="003F6941" w:rsidRPr="00571D91" w:rsidRDefault="003F6941" w:rsidP="009A2DDA">
      <w:pPr>
        <w:pStyle w:val="Standard"/>
        <w:rPr>
          <w:rFonts w:ascii="Comic Sans MS" w:hAnsi="Comic Sans MS"/>
          <w:b/>
          <w:i/>
          <w:iCs/>
          <w:color w:val="0035FF"/>
          <w:spacing w:val="-6"/>
          <w:sz w:val="12"/>
          <w:szCs w:val="12"/>
        </w:rPr>
      </w:pPr>
    </w:p>
    <w:p w14:paraId="2833CB24" w14:textId="5C638E35" w:rsidR="00571D91" w:rsidRPr="00571D91" w:rsidRDefault="003F6941" w:rsidP="00571D91">
      <w:pPr>
        <w:pStyle w:val="Standard"/>
        <w:rPr>
          <w:rFonts w:ascii="Comic Sans MS" w:hAnsi="Comic Sans MS"/>
          <w:bCs/>
          <w:spacing w:val="-8"/>
          <w:sz w:val="40"/>
          <w:szCs w:val="40"/>
        </w:rPr>
      </w:pPr>
      <w:r w:rsidRPr="00571D91">
        <w:rPr>
          <w:rFonts w:ascii="Comic Sans MS" w:hAnsi="Comic Sans MS"/>
          <w:b/>
          <w:i/>
          <w:iCs/>
          <w:color w:val="C00000"/>
          <w:spacing w:val="-8"/>
          <w:sz w:val="40"/>
          <w:szCs w:val="40"/>
          <w:u w:val="single"/>
        </w:rPr>
        <w:lastRenderedPageBreak/>
        <w:t>consider</w:t>
      </w:r>
      <w:r w:rsidRPr="00571D91">
        <w:rPr>
          <w:rFonts w:ascii="Comic Sans MS" w:hAnsi="Comic Sans MS"/>
          <w:bCs/>
          <w:color w:val="C00000"/>
          <w:spacing w:val="-8"/>
          <w:sz w:val="40"/>
          <w:szCs w:val="40"/>
        </w:rPr>
        <w:t xml:space="preserve"> </w:t>
      </w:r>
      <w:r w:rsidRPr="00571D91">
        <w:rPr>
          <w:rFonts w:ascii="Comic Sans MS" w:hAnsi="Comic Sans MS"/>
          <w:bCs/>
          <w:color w:val="000000" w:themeColor="text1"/>
          <w:spacing w:val="-8"/>
          <w:sz w:val="40"/>
          <w:szCs w:val="40"/>
        </w:rPr>
        <w:t xml:space="preserve">– </w:t>
      </w:r>
      <w:r w:rsidRPr="00571D91">
        <w:rPr>
          <w:rFonts w:ascii="Comic Sans MS" w:hAnsi="Comic Sans MS"/>
          <w:bCs/>
          <w:color w:val="000000" w:themeColor="text1"/>
          <w:spacing w:val="-8"/>
          <w:sz w:val="36"/>
          <w:szCs w:val="36"/>
        </w:rPr>
        <w:t xml:space="preserve">LOGIZOMAI, </w:t>
      </w:r>
      <w:r w:rsidRPr="00571D91">
        <w:rPr>
          <w:rFonts w:ascii="#Logos 8 Resource" w:hAnsi="#Logos 8 Resource"/>
          <w:b/>
          <w:spacing w:val="-8"/>
          <w:sz w:val="40"/>
          <w:szCs w:val="40"/>
          <w:lang w:val="el-GR"/>
        </w:rPr>
        <w:t>λογίζομαι</w:t>
      </w:r>
      <w:r w:rsidRPr="00571D91">
        <w:rPr>
          <w:rFonts w:ascii="#Logos 8 Resource" w:hAnsi="#Logos 8 Resource"/>
          <w:b/>
          <w:spacing w:val="-8"/>
          <w:sz w:val="40"/>
          <w:szCs w:val="40"/>
        </w:rPr>
        <w:t xml:space="preserve">, </w:t>
      </w:r>
      <w:r w:rsidRPr="00571D91">
        <w:rPr>
          <w:rFonts w:ascii="Comic Sans MS" w:hAnsi="Comic Sans MS"/>
          <w:bCs/>
          <w:spacing w:val="-8"/>
          <w:sz w:val="40"/>
          <w:szCs w:val="40"/>
        </w:rPr>
        <w:t xml:space="preserve">(v. </w:t>
      </w:r>
      <w:proofErr w:type="spellStart"/>
      <w:r w:rsidRPr="00571D91">
        <w:rPr>
          <w:rFonts w:ascii="Comic Sans MS" w:hAnsi="Comic Sans MS"/>
          <w:bCs/>
          <w:spacing w:val="-8"/>
          <w:sz w:val="40"/>
          <w:szCs w:val="40"/>
        </w:rPr>
        <w:t>pmm</w:t>
      </w:r>
      <w:proofErr w:type="spellEnd"/>
      <w:r w:rsidRPr="00571D91">
        <w:rPr>
          <w:rFonts w:ascii="Comic Sans MS" w:hAnsi="Comic Sans MS"/>
          <w:bCs/>
          <w:spacing w:val="-8"/>
          <w:sz w:val="40"/>
          <w:szCs w:val="40"/>
        </w:rPr>
        <w:t xml:space="preserve">); </w:t>
      </w:r>
      <w:r w:rsidR="00571D91" w:rsidRPr="00571D91">
        <w:rPr>
          <w:rFonts w:ascii="Comic Sans MS" w:hAnsi="Comic Sans MS"/>
          <w:bCs/>
          <w:spacing w:val="-8"/>
          <w:sz w:val="40"/>
          <w:szCs w:val="40"/>
        </w:rPr>
        <w:t>calculate, reckon,</w:t>
      </w:r>
      <w:r w:rsidR="00571D91">
        <w:rPr>
          <w:rFonts w:ascii="Comic Sans MS" w:hAnsi="Comic Sans MS"/>
          <w:bCs/>
          <w:spacing w:val="-8"/>
          <w:sz w:val="40"/>
          <w:szCs w:val="40"/>
        </w:rPr>
        <w:t xml:space="preserve"> take into account, </w:t>
      </w:r>
      <w:r w:rsidR="00571D91" w:rsidRPr="00571D91">
        <w:rPr>
          <w:rFonts w:ascii="Comic Sans MS" w:hAnsi="Comic Sans MS"/>
          <w:bCs/>
          <w:spacing w:val="-8"/>
          <w:sz w:val="40"/>
          <w:szCs w:val="40"/>
        </w:rPr>
        <w:t xml:space="preserve"> as a result of a calculation evaluate, estimate, look upon as, consider</w:t>
      </w:r>
      <w:r w:rsidR="00571D91">
        <w:rPr>
          <w:rFonts w:ascii="Comic Sans MS" w:hAnsi="Comic Sans MS"/>
          <w:bCs/>
          <w:spacing w:val="-8"/>
          <w:sz w:val="40"/>
          <w:szCs w:val="40"/>
        </w:rPr>
        <w:t xml:space="preserve">. </w:t>
      </w:r>
    </w:p>
    <w:p w14:paraId="6604EB68" w14:textId="4B09BEE3" w:rsidR="00571D91" w:rsidRPr="00202536" w:rsidRDefault="00571D91" w:rsidP="00571D91">
      <w:pPr>
        <w:pStyle w:val="Standard"/>
        <w:rPr>
          <w:rFonts w:ascii="Comic Sans MS" w:hAnsi="Comic Sans MS"/>
          <w:bCs/>
          <w:spacing w:val="-8"/>
          <w:sz w:val="16"/>
          <w:szCs w:val="16"/>
        </w:rPr>
      </w:pPr>
    </w:p>
    <w:p w14:paraId="4FECF084" w14:textId="4F066491" w:rsidR="00202536" w:rsidRDefault="00202536" w:rsidP="00571D91">
      <w:pPr>
        <w:pStyle w:val="Standard"/>
        <w:rPr>
          <w:rFonts w:ascii="Comic Sans MS" w:hAnsi="Comic Sans MS"/>
          <w:bCs/>
          <w:spacing w:val="-8"/>
          <w:sz w:val="40"/>
          <w:szCs w:val="40"/>
        </w:rPr>
      </w:pPr>
      <w:r>
        <w:rPr>
          <w:rFonts w:ascii="Comic Sans MS" w:hAnsi="Comic Sans MS"/>
          <w:bCs/>
          <w:spacing w:val="-8"/>
          <w:sz w:val="40"/>
          <w:szCs w:val="40"/>
        </w:rPr>
        <w:t>If a believer obeys this mandate</w:t>
      </w:r>
      <w:r w:rsidR="008C75F3">
        <w:rPr>
          <w:rFonts w:ascii="Comic Sans MS" w:hAnsi="Comic Sans MS"/>
          <w:bCs/>
          <w:spacing w:val="-8"/>
          <w:sz w:val="40"/>
          <w:szCs w:val="40"/>
        </w:rPr>
        <w:t>,</w:t>
      </w:r>
      <w:r>
        <w:rPr>
          <w:rFonts w:ascii="Comic Sans MS" w:hAnsi="Comic Sans MS"/>
          <w:bCs/>
          <w:spacing w:val="-8"/>
          <w:sz w:val="40"/>
          <w:szCs w:val="40"/>
        </w:rPr>
        <w:t xml:space="preserve"> to consider himself to be dead to sin, then </w:t>
      </w:r>
      <w:r w:rsidR="00817CF2">
        <w:rPr>
          <w:rFonts w:ascii="Comic Sans MS" w:hAnsi="Comic Sans MS"/>
          <w:bCs/>
          <w:spacing w:val="-8"/>
          <w:sz w:val="40"/>
          <w:szCs w:val="40"/>
        </w:rPr>
        <w:t>t</w:t>
      </w:r>
      <w:r>
        <w:rPr>
          <w:rFonts w:ascii="Comic Sans MS" w:hAnsi="Comic Sans MS"/>
          <w:bCs/>
          <w:spacing w:val="-8"/>
          <w:sz w:val="40"/>
          <w:szCs w:val="40"/>
        </w:rPr>
        <w:t>he</w:t>
      </w:r>
      <w:r w:rsidR="00817CF2">
        <w:rPr>
          <w:rFonts w:ascii="Comic Sans MS" w:hAnsi="Comic Sans MS"/>
          <w:bCs/>
          <w:spacing w:val="-8"/>
          <w:sz w:val="40"/>
          <w:szCs w:val="40"/>
        </w:rPr>
        <w:t xml:space="preserve">y have </w:t>
      </w:r>
      <w:r w:rsidR="00D9615C">
        <w:rPr>
          <w:rFonts w:ascii="Comic Sans MS" w:hAnsi="Comic Sans MS"/>
          <w:bCs/>
          <w:spacing w:val="-8"/>
          <w:sz w:val="40"/>
          <w:szCs w:val="40"/>
        </w:rPr>
        <w:t xml:space="preserve">already </w:t>
      </w:r>
      <w:r w:rsidRPr="00BB64C8">
        <w:rPr>
          <w:rFonts w:ascii="Comic Sans MS" w:hAnsi="Comic Sans MS"/>
          <w:b/>
          <w:spacing w:val="-8"/>
          <w:sz w:val="40"/>
          <w:szCs w:val="40"/>
          <w:highlight w:val="yellow"/>
        </w:rPr>
        <w:t>acknowledg</w:t>
      </w:r>
      <w:r w:rsidR="00817CF2" w:rsidRPr="00BB64C8">
        <w:rPr>
          <w:rFonts w:ascii="Comic Sans MS" w:hAnsi="Comic Sans MS"/>
          <w:b/>
          <w:spacing w:val="-8"/>
          <w:sz w:val="40"/>
          <w:szCs w:val="40"/>
          <w:highlight w:val="yellow"/>
        </w:rPr>
        <w:t>ed</w:t>
      </w:r>
      <w:r>
        <w:rPr>
          <w:rFonts w:ascii="Comic Sans MS" w:hAnsi="Comic Sans MS"/>
          <w:bCs/>
          <w:spacing w:val="-8"/>
          <w:sz w:val="40"/>
          <w:szCs w:val="40"/>
        </w:rPr>
        <w:t xml:space="preserve"> that fact</w:t>
      </w:r>
      <w:r w:rsidR="008C75F3">
        <w:rPr>
          <w:rFonts w:ascii="Comic Sans MS" w:hAnsi="Comic Sans MS"/>
          <w:bCs/>
          <w:spacing w:val="-8"/>
          <w:sz w:val="40"/>
          <w:szCs w:val="40"/>
        </w:rPr>
        <w:t xml:space="preserve"> to </w:t>
      </w:r>
      <w:r w:rsidR="00D9615C">
        <w:rPr>
          <w:rFonts w:ascii="Comic Sans MS" w:hAnsi="Comic Sans MS"/>
          <w:bCs/>
          <w:spacing w:val="-8"/>
          <w:sz w:val="40"/>
          <w:szCs w:val="40"/>
        </w:rPr>
        <w:t>be true</w:t>
      </w:r>
      <w:r>
        <w:rPr>
          <w:rFonts w:ascii="Comic Sans MS" w:hAnsi="Comic Sans MS"/>
          <w:bCs/>
          <w:spacing w:val="-8"/>
          <w:sz w:val="40"/>
          <w:szCs w:val="40"/>
        </w:rPr>
        <w:t>.</w:t>
      </w:r>
      <w:r w:rsidR="008C75F3">
        <w:rPr>
          <w:rFonts w:ascii="Comic Sans MS" w:hAnsi="Comic Sans MS"/>
          <w:bCs/>
          <w:spacing w:val="-8"/>
          <w:sz w:val="40"/>
          <w:szCs w:val="40"/>
        </w:rPr>
        <w:t xml:space="preserve"> But some might say, “But I still sin”. That doesn’t change the fact that </w:t>
      </w:r>
      <w:r w:rsidR="00282747">
        <w:rPr>
          <w:rFonts w:ascii="Comic Sans MS" w:hAnsi="Comic Sans MS"/>
          <w:bCs/>
          <w:spacing w:val="-8"/>
          <w:sz w:val="40"/>
          <w:szCs w:val="40"/>
        </w:rPr>
        <w:t>God sees us positionally dead to sin</w:t>
      </w:r>
      <w:r w:rsidR="00B16061">
        <w:rPr>
          <w:rFonts w:ascii="Comic Sans MS" w:hAnsi="Comic Sans MS"/>
          <w:bCs/>
          <w:spacing w:val="-8"/>
          <w:sz w:val="40"/>
          <w:szCs w:val="40"/>
        </w:rPr>
        <w:t xml:space="preserve"> and He has enabled us to </w:t>
      </w:r>
      <w:r w:rsidR="00264219" w:rsidRPr="00264219">
        <w:rPr>
          <w:rFonts w:ascii="Comic Sans MS" w:hAnsi="Comic Sans MS"/>
          <w:bCs/>
          <w:spacing w:val="-8"/>
          <w:sz w:val="40"/>
          <w:szCs w:val="40"/>
        </w:rPr>
        <w:t>fight the good fight of faith</w:t>
      </w:r>
      <w:r w:rsidR="00264219">
        <w:rPr>
          <w:rFonts w:ascii="Comic Sans MS" w:hAnsi="Comic Sans MS"/>
          <w:bCs/>
          <w:spacing w:val="-8"/>
          <w:sz w:val="40"/>
          <w:szCs w:val="40"/>
        </w:rPr>
        <w:t xml:space="preserve"> and</w:t>
      </w:r>
      <w:r w:rsidR="00264219" w:rsidRPr="00264219">
        <w:rPr>
          <w:rFonts w:ascii="Comic Sans MS" w:hAnsi="Comic Sans MS"/>
          <w:bCs/>
          <w:spacing w:val="-8"/>
          <w:sz w:val="40"/>
          <w:szCs w:val="40"/>
        </w:rPr>
        <w:t xml:space="preserve"> lay hold o</w:t>
      </w:r>
      <w:r w:rsidR="00264219">
        <w:rPr>
          <w:rFonts w:ascii="Comic Sans MS" w:hAnsi="Comic Sans MS"/>
          <w:bCs/>
          <w:spacing w:val="-8"/>
          <w:sz w:val="40"/>
          <w:szCs w:val="40"/>
        </w:rPr>
        <w:t>f</w:t>
      </w:r>
      <w:r w:rsidR="00264219" w:rsidRPr="00264219">
        <w:rPr>
          <w:rFonts w:ascii="Comic Sans MS" w:hAnsi="Comic Sans MS"/>
          <w:bCs/>
          <w:spacing w:val="-8"/>
          <w:sz w:val="40"/>
          <w:szCs w:val="40"/>
        </w:rPr>
        <w:t xml:space="preserve"> eternal life</w:t>
      </w:r>
      <w:r w:rsidR="00264219">
        <w:rPr>
          <w:rFonts w:ascii="Comic Sans MS" w:hAnsi="Comic Sans MS"/>
          <w:bCs/>
          <w:spacing w:val="-8"/>
          <w:sz w:val="40"/>
          <w:szCs w:val="40"/>
        </w:rPr>
        <w:t xml:space="preserve"> </w:t>
      </w:r>
      <w:r w:rsidR="00264219" w:rsidRPr="00264219">
        <w:rPr>
          <w:rFonts w:ascii="Comic Sans MS" w:hAnsi="Comic Sans MS"/>
          <w:bCs/>
          <w:spacing w:val="-8"/>
          <w:sz w:val="34"/>
          <w:szCs w:val="34"/>
        </w:rPr>
        <w:t>(</w:t>
      </w:r>
      <w:r w:rsidR="00264219" w:rsidRPr="00264219">
        <w:rPr>
          <w:rFonts w:ascii="Comic Sans MS" w:hAnsi="Comic Sans MS"/>
          <w:bCs/>
          <w:i/>
          <w:iCs/>
          <w:spacing w:val="-8"/>
          <w:sz w:val="34"/>
          <w:szCs w:val="34"/>
        </w:rPr>
        <w:t>1 Timothy 6:12</w:t>
      </w:r>
      <w:r w:rsidR="00264219" w:rsidRPr="00264219">
        <w:rPr>
          <w:rFonts w:ascii="Comic Sans MS" w:hAnsi="Comic Sans MS"/>
          <w:bCs/>
          <w:spacing w:val="-8"/>
          <w:sz w:val="34"/>
          <w:szCs w:val="34"/>
        </w:rPr>
        <w:t>)</w:t>
      </w:r>
      <w:r w:rsidR="00264219" w:rsidRPr="00264219">
        <w:rPr>
          <w:rFonts w:ascii="Comic Sans MS" w:hAnsi="Comic Sans MS"/>
          <w:bCs/>
          <w:spacing w:val="-8"/>
          <w:sz w:val="40"/>
          <w:szCs w:val="40"/>
        </w:rPr>
        <w:t xml:space="preserve">, </w:t>
      </w:r>
      <w:r w:rsidR="00B16061">
        <w:rPr>
          <w:rFonts w:ascii="Comic Sans MS" w:hAnsi="Comic Sans MS"/>
          <w:bCs/>
          <w:spacing w:val="-8"/>
          <w:sz w:val="40"/>
          <w:szCs w:val="40"/>
        </w:rPr>
        <w:t>even though we still sin.</w:t>
      </w:r>
    </w:p>
    <w:p w14:paraId="596AD62E" w14:textId="72A784DD" w:rsidR="00E44250" w:rsidRPr="00E44250" w:rsidRDefault="00E44250" w:rsidP="00571D91">
      <w:pPr>
        <w:pStyle w:val="Standard"/>
        <w:rPr>
          <w:rFonts w:ascii="Comic Sans MS" w:hAnsi="Comic Sans MS"/>
          <w:bCs/>
          <w:spacing w:val="-8"/>
          <w:sz w:val="16"/>
          <w:szCs w:val="16"/>
        </w:rPr>
      </w:pPr>
    </w:p>
    <w:p w14:paraId="3C7B4DD5" w14:textId="61BC7267" w:rsidR="00736E0A" w:rsidRPr="00736E0A" w:rsidRDefault="00736E0A" w:rsidP="00736E0A">
      <w:pPr>
        <w:pStyle w:val="Standard"/>
        <w:rPr>
          <w:rFonts w:ascii="Comic Sans MS" w:hAnsi="Comic Sans MS"/>
          <w:bCs/>
          <w:spacing w:val="-8"/>
          <w:sz w:val="40"/>
          <w:szCs w:val="40"/>
        </w:rPr>
      </w:pPr>
      <w:r w:rsidRPr="00736E0A">
        <w:rPr>
          <w:rFonts w:ascii="Comic Sans MS" w:hAnsi="Comic Sans MS"/>
          <w:bCs/>
          <w:spacing w:val="-8"/>
          <w:sz w:val="40"/>
          <w:szCs w:val="40"/>
        </w:rPr>
        <w:t xml:space="preserve">We are dead to </w:t>
      </w:r>
      <w:r>
        <w:rPr>
          <w:rFonts w:ascii="Comic Sans MS" w:hAnsi="Comic Sans MS"/>
          <w:bCs/>
          <w:spacing w:val="-8"/>
          <w:sz w:val="40"/>
          <w:szCs w:val="40"/>
        </w:rPr>
        <w:t xml:space="preserve">sin </w:t>
      </w:r>
      <w:r w:rsidRPr="00D9615C">
        <w:rPr>
          <w:rFonts w:ascii="Comic Sans MS" w:hAnsi="Comic Sans MS"/>
          <w:bCs/>
          <w:spacing w:val="-8"/>
          <w:sz w:val="32"/>
          <w:szCs w:val="32"/>
        </w:rPr>
        <w:t>(OSN)</w:t>
      </w:r>
      <w:r w:rsidRPr="00736E0A">
        <w:rPr>
          <w:rFonts w:ascii="Comic Sans MS" w:hAnsi="Comic Sans MS"/>
          <w:bCs/>
          <w:spacing w:val="-8"/>
          <w:sz w:val="40"/>
          <w:szCs w:val="40"/>
        </w:rPr>
        <w:t xml:space="preserve">, not by what we do, not by </w:t>
      </w:r>
    </w:p>
    <w:p w14:paraId="11B0F664" w14:textId="179F7F9C" w:rsidR="00736E0A" w:rsidRDefault="00D9615C" w:rsidP="00736E0A">
      <w:pPr>
        <w:pStyle w:val="Standard"/>
        <w:rPr>
          <w:rFonts w:ascii="Comic Sans MS" w:hAnsi="Comic Sans MS"/>
          <w:bCs/>
          <w:spacing w:val="-8"/>
          <w:sz w:val="40"/>
          <w:szCs w:val="40"/>
        </w:rPr>
      </w:pPr>
      <w:r w:rsidRPr="00736E0A">
        <w:rPr>
          <w:rFonts w:ascii="Comic Sans MS" w:hAnsi="Comic Sans MS"/>
          <w:bCs/>
          <w:spacing w:val="-8"/>
          <w:sz w:val="40"/>
          <w:szCs w:val="40"/>
        </w:rPr>
        <w:t>s</w:t>
      </w:r>
      <w:r w:rsidR="00736E0A" w:rsidRPr="00736E0A">
        <w:rPr>
          <w:rFonts w:ascii="Comic Sans MS" w:hAnsi="Comic Sans MS"/>
          <w:bCs/>
          <w:spacing w:val="-8"/>
          <w:sz w:val="40"/>
          <w:szCs w:val="40"/>
        </w:rPr>
        <w:t>elf</w:t>
      </w:r>
      <w:r>
        <w:rPr>
          <w:rFonts w:ascii="Comic Sans MS" w:hAnsi="Comic Sans MS"/>
          <w:bCs/>
          <w:spacing w:val="-8"/>
          <w:sz w:val="40"/>
          <w:szCs w:val="40"/>
        </w:rPr>
        <w:t>-</w:t>
      </w:r>
      <w:r w:rsidR="00736E0A" w:rsidRPr="00736E0A">
        <w:rPr>
          <w:rFonts w:ascii="Comic Sans MS" w:hAnsi="Comic Sans MS"/>
          <w:bCs/>
          <w:spacing w:val="-8"/>
          <w:sz w:val="40"/>
          <w:szCs w:val="40"/>
        </w:rPr>
        <w:t xml:space="preserve">discipline, not by our resolve, not by our strength, not by our morality, but by what God has </w:t>
      </w:r>
      <w:r w:rsidR="00736E0A">
        <w:rPr>
          <w:rFonts w:ascii="Comic Sans MS" w:hAnsi="Comic Sans MS"/>
          <w:bCs/>
          <w:spacing w:val="-8"/>
          <w:sz w:val="40"/>
          <w:szCs w:val="40"/>
        </w:rPr>
        <w:t xml:space="preserve">already </w:t>
      </w:r>
      <w:r w:rsidR="00736E0A" w:rsidRPr="00736E0A">
        <w:rPr>
          <w:rFonts w:ascii="Comic Sans MS" w:hAnsi="Comic Sans MS"/>
          <w:bCs/>
          <w:spacing w:val="-8"/>
          <w:sz w:val="40"/>
          <w:szCs w:val="40"/>
        </w:rPr>
        <w:t>done</w:t>
      </w:r>
      <w:r w:rsidR="00736E0A">
        <w:rPr>
          <w:rFonts w:ascii="Comic Sans MS" w:hAnsi="Comic Sans MS"/>
          <w:bCs/>
          <w:spacing w:val="-8"/>
          <w:sz w:val="40"/>
          <w:szCs w:val="40"/>
        </w:rPr>
        <w:t xml:space="preserve"> for us</w:t>
      </w:r>
      <w:r w:rsidR="00736E0A" w:rsidRPr="00736E0A">
        <w:rPr>
          <w:rFonts w:ascii="Comic Sans MS" w:hAnsi="Comic Sans MS"/>
          <w:bCs/>
          <w:spacing w:val="-8"/>
          <w:sz w:val="40"/>
          <w:szCs w:val="40"/>
        </w:rPr>
        <w:t>.</w:t>
      </w:r>
    </w:p>
    <w:p w14:paraId="6DE097E2" w14:textId="77777777" w:rsidR="00736E0A" w:rsidRPr="00736E0A" w:rsidRDefault="00736E0A" w:rsidP="00E44250">
      <w:pPr>
        <w:pStyle w:val="Standard"/>
        <w:rPr>
          <w:rFonts w:ascii="Comic Sans MS" w:hAnsi="Comic Sans MS"/>
          <w:bCs/>
          <w:spacing w:val="-8"/>
          <w:sz w:val="16"/>
          <w:szCs w:val="16"/>
        </w:rPr>
      </w:pPr>
    </w:p>
    <w:p w14:paraId="1E419D05" w14:textId="77777777" w:rsidR="00ED2EFF" w:rsidRDefault="00FA4DA4" w:rsidP="00E44250">
      <w:pPr>
        <w:pStyle w:val="Standard"/>
        <w:rPr>
          <w:rFonts w:ascii="Comic Sans MS" w:hAnsi="Comic Sans MS"/>
          <w:bCs/>
          <w:spacing w:val="-8"/>
          <w:sz w:val="40"/>
          <w:szCs w:val="40"/>
        </w:rPr>
      </w:pPr>
      <w:r>
        <w:rPr>
          <w:rFonts w:ascii="Comic Sans MS" w:hAnsi="Comic Sans MS"/>
          <w:bCs/>
          <w:spacing w:val="-8"/>
          <w:sz w:val="40"/>
          <w:szCs w:val="40"/>
        </w:rPr>
        <w:t>D</w:t>
      </w:r>
      <w:r w:rsidR="00E44250" w:rsidRPr="00E44250">
        <w:rPr>
          <w:rFonts w:ascii="Comic Sans MS" w:hAnsi="Comic Sans MS"/>
          <w:bCs/>
          <w:spacing w:val="-8"/>
          <w:sz w:val="40"/>
          <w:szCs w:val="40"/>
        </w:rPr>
        <w:t>eath to sin is a done deal</w:t>
      </w:r>
      <w:r w:rsidR="00C97DE4">
        <w:rPr>
          <w:rFonts w:ascii="Comic Sans MS" w:hAnsi="Comic Sans MS"/>
          <w:bCs/>
          <w:spacing w:val="-8"/>
          <w:sz w:val="40"/>
          <w:szCs w:val="40"/>
        </w:rPr>
        <w:t>,</w:t>
      </w:r>
      <w:r w:rsidR="00E44250">
        <w:rPr>
          <w:rFonts w:ascii="Comic Sans MS" w:hAnsi="Comic Sans MS"/>
          <w:bCs/>
          <w:spacing w:val="-8"/>
          <w:sz w:val="40"/>
          <w:szCs w:val="40"/>
        </w:rPr>
        <w:t xml:space="preserve"> but </w:t>
      </w:r>
      <w:r w:rsidR="00E44250" w:rsidRPr="00E44250">
        <w:rPr>
          <w:rFonts w:ascii="Comic Sans MS" w:hAnsi="Comic Sans MS"/>
          <w:bCs/>
          <w:spacing w:val="-8"/>
          <w:sz w:val="40"/>
          <w:szCs w:val="40"/>
        </w:rPr>
        <w:t xml:space="preserve">the Life He lives, </w:t>
      </w:r>
      <w:r w:rsidR="00E44250">
        <w:rPr>
          <w:rFonts w:ascii="Comic Sans MS" w:hAnsi="Comic Sans MS"/>
          <w:bCs/>
          <w:spacing w:val="-8"/>
          <w:sz w:val="40"/>
          <w:szCs w:val="40"/>
        </w:rPr>
        <w:t xml:space="preserve">which we </w:t>
      </w:r>
      <w:r w:rsidR="00E44250" w:rsidRPr="00E44250">
        <w:rPr>
          <w:rFonts w:ascii="Comic Sans MS" w:hAnsi="Comic Sans MS"/>
          <w:bCs/>
          <w:spacing w:val="-8"/>
          <w:sz w:val="40"/>
          <w:szCs w:val="40"/>
        </w:rPr>
        <w:t>share, goes on and on</w:t>
      </w:r>
      <w:r w:rsidR="00E44250">
        <w:rPr>
          <w:rFonts w:ascii="Comic Sans MS" w:hAnsi="Comic Sans MS"/>
          <w:bCs/>
          <w:spacing w:val="-8"/>
          <w:sz w:val="40"/>
          <w:szCs w:val="40"/>
        </w:rPr>
        <w:t xml:space="preserve"> so we need to focus </w:t>
      </w:r>
      <w:r w:rsidR="00E44250" w:rsidRPr="00E44250">
        <w:rPr>
          <w:rFonts w:ascii="Comic Sans MS" w:hAnsi="Comic Sans MS"/>
          <w:bCs/>
          <w:spacing w:val="-8"/>
          <w:sz w:val="40"/>
          <w:szCs w:val="40"/>
        </w:rPr>
        <w:t xml:space="preserve">our attention </w:t>
      </w:r>
      <w:r w:rsidR="00E44250">
        <w:rPr>
          <w:rFonts w:ascii="Comic Sans MS" w:hAnsi="Comic Sans MS"/>
          <w:bCs/>
          <w:spacing w:val="-8"/>
          <w:sz w:val="40"/>
          <w:szCs w:val="40"/>
        </w:rPr>
        <w:t xml:space="preserve">on Him and the new life </w:t>
      </w:r>
      <w:r w:rsidR="00736E0A">
        <w:rPr>
          <w:rFonts w:ascii="Comic Sans MS" w:hAnsi="Comic Sans MS"/>
          <w:bCs/>
          <w:spacing w:val="-8"/>
          <w:sz w:val="40"/>
          <w:szCs w:val="40"/>
        </w:rPr>
        <w:t>He has made available to us.</w:t>
      </w:r>
      <w:r w:rsidR="00F5293B">
        <w:rPr>
          <w:rFonts w:ascii="Comic Sans MS" w:hAnsi="Comic Sans MS"/>
          <w:bCs/>
          <w:spacing w:val="-8"/>
          <w:sz w:val="40"/>
          <w:szCs w:val="40"/>
        </w:rPr>
        <w:t xml:space="preserve"> </w:t>
      </w:r>
      <w:r>
        <w:rPr>
          <w:rFonts w:ascii="Comic Sans MS" w:hAnsi="Comic Sans MS"/>
          <w:bCs/>
          <w:spacing w:val="-8"/>
          <w:sz w:val="40"/>
          <w:szCs w:val="40"/>
        </w:rPr>
        <w:t xml:space="preserve">               </w:t>
      </w:r>
    </w:p>
    <w:p w14:paraId="7D7C885F" w14:textId="642A0201" w:rsidR="00ED2EFF" w:rsidRDefault="00ED2EFF" w:rsidP="00ED2EF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7FEF0D" w14:textId="671A8EBA" w:rsidR="00F22FEE" w:rsidRPr="00F22FEE" w:rsidRDefault="003C2C9F" w:rsidP="00F22FEE">
      <w:pPr>
        <w:pStyle w:val="Standard"/>
        <w:rPr>
          <w:rFonts w:ascii="Comic Sans MS" w:hAnsi="Comic Sans MS"/>
          <w:b/>
          <w:i/>
          <w:iCs/>
          <w:spacing w:val="-8"/>
          <w:sz w:val="40"/>
          <w:szCs w:val="40"/>
        </w:rPr>
      </w:pPr>
      <w:r w:rsidRPr="003C2C9F">
        <w:rPr>
          <w:rFonts w:ascii="Comic Sans MS" w:hAnsi="Comic Sans MS"/>
          <w:b/>
          <w:i/>
          <w:iCs/>
          <w:spacing w:val="-8"/>
          <w:sz w:val="40"/>
          <w:szCs w:val="40"/>
          <w:u w:val="single"/>
        </w:rPr>
        <w:t>1 Peter 2:24</w:t>
      </w:r>
      <w:r w:rsidRPr="003C2C9F">
        <w:rPr>
          <w:rFonts w:ascii="Comic Sans MS" w:hAnsi="Comic Sans MS"/>
          <w:b/>
          <w:i/>
          <w:iCs/>
          <w:spacing w:val="-8"/>
          <w:sz w:val="40"/>
          <w:szCs w:val="40"/>
        </w:rPr>
        <w:t xml:space="preserve">  and He Himself bore our sins in His body on the cross, so that we might die </w:t>
      </w:r>
      <w:r w:rsidR="00F22FEE">
        <w:rPr>
          <w:rFonts w:ascii="Comic Sans MS" w:hAnsi="Comic Sans MS"/>
          <w:bCs/>
          <w:spacing w:val="-8"/>
          <w:sz w:val="36"/>
          <w:szCs w:val="36"/>
        </w:rPr>
        <w:t xml:space="preserve">(pt. am) </w:t>
      </w:r>
      <w:r w:rsidRPr="003C2C9F">
        <w:rPr>
          <w:rFonts w:ascii="Comic Sans MS" w:hAnsi="Comic Sans MS"/>
          <w:b/>
          <w:i/>
          <w:iCs/>
          <w:spacing w:val="-8"/>
          <w:sz w:val="40"/>
          <w:szCs w:val="40"/>
        </w:rPr>
        <w:t xml:space="preserve">to sin and live </w:t>
      </w:r>
      <w:r w:rsidR="00EE3E11">
        <w:rPr>
          <w:rFonts w:ascii="Comic Sans MS" w:hAnsi="Comic Sans MS"/>
          <w:bCs/>
          <w:color w:val="000000" w:themeColor="text1"/>
          <w:spacing w:val="-8"/>
          <w:sz w:val="36"/>
          <w:szCs w:val="36"/>
        </w:rPr>
        <w:t xml:space="preserve">(v. </w:t>
      </w:r>
      <w:proofErr w:type="spellStart"/>
      <w:r w:rsidR="00EE3E11">
        <w:rPr>
          <w:rFonts w:ascii="Comic Sans MS" w:hAnsi="Comic Sans MS"/>
          <w:bCs/>
          <w:color w:val="000000" w:themeColor="text1"/>
          <w:spacing w:val="-8"/>
          <w:sz w:val="36"/>
          <w:szCs w:val="36"/>
        </w:rPr>
        <w:t>aas</w:t>
      </w:r>
      <w:proofErr w:type="spellEnd"/>
      <w:r w:rsidR="00EE3E11">
        <w:rPr>
          <w:rFonts w:ascii="Comic Sans MS" w:hAnsi="Comic Sans MS"/>
          <w:bCs/>
          <w:color w:val="000000" w:themeColor="text1"/>
          <w:spacing w:val="-8"/>
          <w:sz w:val="36"/>
          <w:szCs w:val="36"/>
        </w:rPr>
        <w:t xml:space="preserve">)  </w:t>
      </w:r>
      <w:r w:rsidRPr="003C2C9F">
        <w:rPr>
          <w:rFonts w:ascii="Comic Sans MS" w:hAnsi="Comic Sans MS"/>
          <w:b/>
          <w:i/>
          <w:iCs/>
          <w:spacing w:val="-8"/>
          <w:sz w:val="40"/>
          <w:szCs w:val="40"/>
        </w:rPr>
        <w:t>to righteousness; for by His wound</w:t>
      </w:r>
      <w:r w:rsidRPr="00F22FEE">
        <w:rPr>
          <w:rFonts w:ascii="Comic Sans MS" w:hAnsi="Comic Sans MS"/>
          <w:b/>
          <w:i/>
          <w:iCs/>
          <w:strike/>
          <w:spacing w:val="-8"/>
          <w:sz w:val="40"/>
          <w:szCs w:val="40"/>
          <w:highlight w:val="yellow"/>
        </w:rPr>
        <w:t>s</w:t>
      </w:r>
      <w:r w:rsidRPr="00F22FEE">
        <w:rPr>
          <w:rFonts w:ascii="Comic Sans MS" w:hAnsi="Comic Sans MS"/>
          <w:b/>
          <w:i/>
          <w:iCs/>
          <w:spacing w:val="-8"/>
          <w:sz w:val="40"/>
          <w:szCs w:val="40"/>
        </w:rPr>
        <w:t xml:space="preserve"> </w:t>
      </w:r>
      <w:r w:rsidRPr="003C2C9F">
        <w:rPr>
          <w:rFonts w:ascii="Comic Sans MS" w:hAnsi="Comic Sans MS"/>
          <w:b/>
          <w:i/>
          <w:iCs/>
          <w:spacing w:val="-8"/>
          <w:sz w:val="40"/>
          <w:szCs w:val="40"/>
        </w:rPr>
        <w:t>you were healed</w:t>
      </w:r>
      <w:r w:rsidR="00EE3E11">
        <w:rPr>
          <w:rFonts w:ascii="Comic Sans MS" w:hAnsi="Comic Sans MS"/>
          <w:b/>
          <w:i/>
          <w:iCs/>
          <w:spacing w:val="-8"/>
          <w:sz w:val="40"/>
          <w:szCs w:val="40"/>
        </w:rPr>
        <w:t xml:space="preserve"> </w:t>
      </w:r>
      <w:r w:rsidR="00EE3E11">
        <w:rPr>
          <w:rFonts w:ascii="Comic Sans MS" w:hAnsi="Comic Sans MS"/>
          <w:bCs/>
          <w:color w:val="000000" w:themeColor="text1"/>
          <w:spacing w:val="-8"/>
          <w:sz w:val="36"/>
          <w:szCs w:val="36"/>
        </w:rPr>
        <w:t xml:space="preserve">(v. </w:t>
      </w:r>
      <w:proofErr w:type="spellStart"/>
      <w:r w:rsidR="00EE3E11">
        <w:rPr>
          <w:rFonts w:ascii="Comic Sans MS" w:hAnsi="Comic Sans MS"/>
          <w:bCs/>
          <w:color w:val="000000" w:themeColor="text1"/>
          <w:spacing w:val="-8"/>
          <w:sz w:val="36"/>
          <w:szCs w:val="36"/>
        </w:rPr>
        <w:t>api</w:t>
      </w:r>
      <w:proofErr w:type="spellEnd"/>
      <w:r w:rsidR="00EE3E11">
        <w:rPr>
          <w:rFonts w:ascii="Comic Sans MS" w:hAnsi="Comic Sans MS"/>
          <w:bCs/>
          <w:color w:val="000000" w:themeColor="text1"/>
          <w:spacing w:val="-8"/>
          <w:sz w:val="36"/>
          <w:szCs w:val="36"/>
        </w:rPr>
        <w:t>)</w:t>
      </w:r>
      <w:r w:rsidRPr="003C2C9F">
        <w:rPr>
          <w:rFonts w:ascii="Comic Sans MS" w:hAnsi="Comic Sans MS"/>
          <w:b/>
          <w:i/>
          <w:iCs/>
          <w:spacing w:val="-8"/>
          <w:sz w:val="40"/>
          <w:szCs w:val="40"/>
        </w:rPr>
        <w:t>.</w:t>
      </w:r>
      <w:r w:rsidR="00F22FEE">
        <w:rPr>
          <w:rFonts w:ascii="Comic Sans MS" w:hAnsi="Comic Sans MS"/>
          <w:b/>
          <w:i/>
          <w:iCs/>
          <w:spacing w:val="-8"/>
          <w:sz w:val="40"/>
          <w:szCs w:val="40"/>
        </w:rPr>
        <w:t xml:space="preserve"> 25) </w:t>
      </w:r>
      <w:r w:rsidR="00F22FEE" w:rsidRPr="00F22FEE">
        <w:rPr>
          <w:rFonts w:ascii="Comic Sans MS" w:hAnsi="Comic Sans MS"/>
          <w:b/>
          <w:i/>
          <w:iCs/>
          <w:spacing w:val="-8"/>
          <w:sz w:val="40"/>
          <w:szCs w:val="40"/>
        </w:rPr>
        <w:t xml:space="preserve">For you were </w:t>
      </w:r>
      <w:r w:rsidR="00727863">
        <w:rPr>
          <w:rFonts w:ascii="Comic Sans MS" w:hAnsi="Comic Sans MS"/>
          <w:bCs/>
          <w:color w:val="000000" w:themeColor="text1"/>
          <w:spacing w:val="-8"/>
          <w:sz w:val="36"/>
          <w:szCs w:val="36"/>
        </w:rPr>
        <w:t xml:space="preserve">(v. </w:t>
      </w:r>
      <w:proofErr w:type="spellStart"/>
      <w:r w:rsidR="00727863">
        <w:rPr>
          <w:rFonts w:ascii="Comic Sans MS" w:hAnsi="Comic Sans MS"/>
          <w:bCs/>
          <w:color w:val="000000" w:themeColor="text1"/>
          <w:spacing w:val="-8"/>
          <w:sz w:val="36"/>
          <w:szCs w:val="36"/>
        </w:rPr>
        <w:t>iai</w:t>
      </w:r>
      <w:proofErr w:type="spellEnd"/>
      <w:r w:rsidR="00727863">
        <w:rPr>
          <w:rFonts w:ascii="Comic Sans MS" w:hAnsi="Comic Sans MS"/>
          <w:bCs/>
          <w:color w:val="000000" w:themeColor="text1"/>
          <w:spacing w:val="-8"/>
          <w:sz w:val="36"/>
          <w:szCs w:val="36"/>
        </w:rPr>
        <w:t>)</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continually straying</w:t>
      </w:r>
      <w:r w:rsid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 xml:space="preserve">like sheep, but now you have returned </w:t>
      </w:r>
      <w:r w:rsidR="00727863">
        <w:rPr>
          <w:rFonts w:ascii="Comic Sans MS" w:hAnsi="Comic Sans MS"/>
          <w:bCs/>
          <w:color w:val="000000" w:themeColor="text1"/>
          <w:spacing w:val="-8"/>
          <w:sz w:val="36"/>
          <w:szCs w:val="36"/>
        </w:rPr>
        <w:t xml:space="preserve">(v. </w:t>
      </w:r>
      <w:proofErr w:type="spellStart"/>
      <w:r w:rsidR="00727863">
        <w:rPr>
          <w:rFonts w:ascii="Comic Sans MS" w:hAnsi="Comic Sans MS"/>
          <w:bCs/>
          <w:color w:val="000000" w:themeColor="text1"/>
          <w:spacing w:val="-8"/>
          <w:sz w:val="36"/>
          <w:szCs w:val="36"/>
        </w:rPr>
        <w:t>api</w:t>
      </w:r>
      <w:proofErr w:type="spellEnd"/>
      <w:r w:rsidR="00727863">
        <w:rPr>
          <w:rFonts w:ascii="Comic Sans MS" w:hAnsi="Comic Sans MS"/>
          <w:bCs/>
          <w:color w:val="000000" w:themeColor="text1"/>
          <w:spacing w:val="-8"/>
          <w:sz w:val="36"/>
          <w:szCs w:val="36"/>
        </w:rPr>
        <w:t>)</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to the Shepherd and Guardian of your souls.</w:t>
      </w:r>
    </w:p>
    <w:p w14:paraId="1F02A555" w14:textId="77777777" w:rsidR="00F22FEE" w:rsidRPr="00727863" w:rsidRDefault="00F22FEE" w:rsidP="00F22FEE">
      <w:pPr>
        <w:pStyle w:val="Standard"/>
        <w:rPr>
          <w:rFonts w:ascii="Comic Sans MS" w:hAnsi="Comic Sans MS"/>
          <w:b/>
          <w:i/>
          <w:iCs/>
          <w:spacing w:val="-8"/>
          <w:sz w:val="16"/>
          <w:szCs w:val="16"/>
        </w:rPr>
      </w:pPr>
    </w:p>
    <w:p w14:paraId="1FA1108B" w14:textId="5F313B02" w:rsidR="00E44250" w:rsidRDefault="00F5293B" w:rsidP="00E44250">
      <w:pPr>
        <w:pStyle w:val="Standard"/>
        <w:rPr>
          <w:rFonts w:ascii="Comic Sans MS" w:hAnsi="Comic Sans MS"/>
          <w:bCs/>
          <w:spacing w:val="-8"/>
          <w:sz w:val="40"/>
          <w:szCs w:val="40"/>
        </w:rPr>
      </w:pPr>
      <w:r>
        <w:rPr>
          <w:rFonts w:ascii="Comic Sans MS" w:hAnsi="Comic Sans MS"/>
          <w:bCs/>
          <w:spacing w:val="-8"/>
          <w:sz w:val="40"/>
          <w:szCs w:val="40"/>
        </w:rPr>
        <w:lastRenderedPageBreak/>
        <w:t xml:space="preserve">We have tremendous divine assets such as </w:t>
      </w:r>
      <w:r w:rsidR="002E0D1B">
        <w:rPr>
          <w:rFonts w:ascii="Comic Sans MS" w:hAnsi="Comic Sans MS"/>
          <w:bCs/>
          <w:spacing w:val="-8"/>
          <w:sz w:val="40"/>
          <w:szCs w:val="40"/>
        </w:rPr>
        <w:t xml:space="preserve">prayer, </w:t>
      </w:r>
      <w:r>
        <w:rPr>
          <w:rFonts w:ascii="Comic Sans MS" w:hAnsi="Comic Sans MS"/>
          <w:bCs/>
          <w:spacing w:val="-8"/>
          <w:sz w:val="40"/>
          <w:szCs w:val="40"/>
        </w:rPr>
        <w:t xml:space="preserve">the Word of God, the Holy Spirit’s ministry of </w:t>
      </w:r>
      <w:r w:rsidR="006952E4">
        <w:rPr>
          <w:rFonts w:ascii="Comic Sans MS" w:hAnsi="Comic Sans MS"/>
          <w:bCs/>
          <w:spacing w:val="-8"/>
          <w:sz w:val="40"/>
          <w:szCs w:val="40"/>
        </w:rPr>
        <w:t>e</w:t>
      </w:r>
      <w:r w:rsidR="002E0D1B">
        <w:rPr>
          <w:rFonts w:ascii="Comic Sans MS" w:hAnsi="Comic Sans MS"/>
          <w:bCs/>
          <w:spacing w:val="-8"/>
          <w:sz w:val="40"/>
          <w:szCs w:val="40"/>
        </w:rPr>
        <w:t xml:space="preserve">mpowering and </w:t>
      </w:r>
      <w:r>
        <w:rPr>
          <w:rFonts w:ascii="Comic Sans MS" w:hAnsi="Comic Sans MS"/>
          <w:bCs/>
          <w:spacing w:val="-8"/>
          <w:sz w:val="40"/>
          <w:szCs w:val="40"/>
        </w:rPr>
        <w:t>teaching</w:t>
      </w:r>
      <w:r w:rsidR="002E0D1B">
        <w:rPr>
          <w:rFonts w:ascii="Comic Sans MS" w:hAnsi="Comic Sans MS"/>
          <w:bCs/>
          <w:spacing w:val="-8"/>
          <w:sz w:val="40"/>
          <w:szCs w:val="40"/>
        </w:rPr>
        <w:t xml:space="preserve">, </w:t>
      </w:r>
      <w:r w:rsidR="00C97DE4">
        <w:rPr>
          <w:rFonts w:ascii="Comic Sans MS" w:hAnsi="Comic Sans MS"/>
          <w:bCs/>
          <w:spacing w:val="-8"/>
          <w:sz w:val="40"/>
          <w:szCs w:val="40"/>
        </w:rPr>
        <w:t xml:space="preserve">a human spirit, </w:t>
      </w:r>
      <w:r w:rsidR="002E0D1B">
        <w:rPr>
          <w:rFonts w:ascii="Comic Sans MS" w:hAnsi="Comic Sans MS"/>
          <w:bCs/>
          <w:spacing w:val="-8"/>
          <w:sz w:val="40"/>
          <w:szCs w:val="40"/>
        </w:rPr>
        <w:t xml:space="preserve">the grace system of perception, logistical grace, </w:t>
      </w:r>
      <w:r w:rsidR="00FA4DA4" w:rsidRPr="00FA4DA4">
        <w:rPr>
          <w:rFonts w:ascii="Comic Sans MS" w:hAnsi="Comic Sans MS"/>
          <w:bCs/>
          <w:spacing w:val="-8"/>
          <w:sz w:val="34"/>
          <w:szCs w:val="34"/>
        </w:rPr>
        <w:t>ICE</w:t>
      </w:r>
      <w:r w:rsidR="00FA4DA4">
        <w:rPr>
          <w:rFonts w:ascii="Comic Sans MS" w:hAnsi="Comic Sans MS"/>
          <w:bCs/>
          <w:spacing w:val="-8"/>
          <w:sz w:val="40"/>
          <w:szCs w:val="40"/>
        </w:rPr>
        <w:t xml:space="preserve"> </w:t>
      </w:r>
      <w:r w:rsidR="002E0D1B">
        <w:rPr>
          <w:rFonts w:ascii="Comic Sans MS" w:hAnsi="Comic Sans MS"/>
          <w:bCs/>
          <w:spacing w:val="-8"/>
          <w:sz w:val="40"/>
          <w:szCs w:val="40"/>
        </w:rPr>
        <w:t xml:space="preserve">pastor-teachers, and the encouragement from fellow </w:t>
      </w:r>
      <w:bookmarkEnd w:id="72"/>
      <w:r w:rsidR="002E0D1B">
        <w:rPr>
          <w:rFonts w:ascii="Comic Sans MS" w:hAnsi="Comic Sans MS"/>
          <w:bCs/>
          <w:spacing w:val="-8"/>
          <w:sz w:val="40"/>
          <w:szCs w:val="40"/>
        </w:rPr>
        <w:t>believers.</w:t>
      </w:r>
    </w:p>
    <w:p w14:paraId="5783C289" w14:textId="74CAE259" w:rsidR="00C97DE4" w:rsidRPr="00917371" w:rsidRDefault="00C97DE4" w:rsidP="00E44250">
      <w:pPr>
        <w:pStyle w:val="Standard"/>
        <w:rPr>
          <w:rFonts w:ascii="Comic Sans MS" w:hAnsi="Comic Sans MS"/>
          <w:bCs/>
          <w:spacing w:val="-8"/>
          <w:sz w:val="12"/>
          <w:szCs w:val="12"/>
        </w:rPr>
      </w:pPr>
    </w:p>
    <w:p w14:paraId="265A75B5" w14:textId="448DD6FE" w:rsidR="00C97DE4" w:rsidRDefault="00917371" w:rsidP="00E44250">
      <w:pPr>
        <w:pStyle w:val="Standard"/>
        <w:rPr>
          <w:rFonts w:ascii="Comic Sans MS" w:hAnsi="Comic Sans MS"/>
          <w:bCs/>
          <w:spacing w:val="-8"/>
          <w:sz w:val="40"/>
          <w:szCs w:val="40"/>
        </w:rPr>
      </w:pPr>
      <w:r>
        <w:rPr>
          <w:rFonts w:ascii="Comic Sans MS" w:hAnsi="Comic Sans MS"/>
          <w:bCs/>
          <w:spacing w:val="-8"/>
          <w:sz w:val="40"/>
          <w:szCs w:val="40"/>
        </w:rPr>
        <w:t xml:space="preserve">We are alive to God because we are “in Christ”; we are permanently identified with His death </w:t>
      </w:r>
      <w:r w:rsidR="004B7186" w:rsidRPr="004B7186">
        <w:rPr>
          <w:rFonts w:ascii="Comic Sans MS" w:hAnsi="Comic Sans MS"/>
          <w:bCs/>
          <w:spacing w:val="-8"/>
          <w:sz w:val="36"/>
          <w:szCs w:val="36"/>
        </w:rPr>
        <w:t>(in the past</w:t>
      </w:r>
      <w:r w:rsidR="004B7186">
        <w:rPr>
          <w:rFonts w:ascii="Comic Sans MS" w:hAnsi="Comic Sans MS"/>
          <w:bCs/>
          <w:spacing w:val="-8"/>
          <w:sz w:val="40"/>
          <w:szCs w:val="40"/>
        </w:rPr>
        <w:t xml:space="preserve">) </w:t>
      </w:r>
      <w:r>
        <w:rPr>
          <w:rFonts w:ascii="Comic Sans MS" w:hAnsi="Comic Sans MS"/>
          <w:bCs/>
          <w:spacing w:val="-8"/>
          <w:sz w:val="40"/>
          <w:szCs w:val="40"/>
        </w:rPr>
        <w:t>and His life</w:t>
      </w:r>
      <w:r w:rsidR="004B7186">
        <w:rPr>
          <w:rFonts w:ascii="Comic Sans MS" w:hAnsi="Comic Sans MS"/>
          <w:bCs/>
          <w:spacing w:val="-8"/>
          <w:sz w:val="40"/>
          <w:szCs w:val="40"/>
        </w:rPr>
        <w:t xml:space="preserve"> </w:t>
      </w:r>
      <w:r w:rsidR="004B7186" w:rsidRPr="004B7186">
        <w:rPr>
          <w:rFonts w:ascii="Comic Sans MS" w:hAnsi="Comic Sans MS"/>
          <w:bCs/>
          <w:spacing w:val="-8"/>
          <w:sz w:val="36"/>
          <w:szCs w:val="36"/>
        </w:rPr>
        <w:t xml:space="preserve">(in </w:t>
      </w:r>
      <w:r w:rsidR="004B7186">
        <w:rPr>
          <w:rFonts w:ascii="Comic Sans MS" w:hAnsi="Comic Sans MS"/>
          <w:bCs/>
          <w:spacing w:val="-8"/>
          <w:sz w:val="36"/>
          <w:szCs w:val="36"/>
        </w:rPr>
        <w:t>the present and the future</w:t>
      </w:r>
      <w:r w:rsidR="004B7186">
        <w:rPr>
          <w:rFonts w:ascii="Comic Sans MS" w:hAnsi="Comic Sans MS"/>
          <w:bCs/>
          <w:spacing w:val="-8"/>
          <w:sz w:val="40"/>
          <w:szCs w:val="40"/>
        </w:rPr>
        <w:t>)</w:t>
      </w:r>
      <w:r>
        <w:rPr>
          <w:rFonts w:ascii="Comic Sans MS" w:hAnsi="Comic Sans MS"/>
          <w:bCs/>
          <w:spacing w:val="-8"/>
          <w:sz w:val="40"/>
          <w:szCs w:val="40"/>
        </w:rPr>
        <w:t>.</w:t>
      </w:r>
    </w:p>
    <w:p w14:paraId="4C107B34" w14:textId="2F5363FE" w:rsidR="004B7186" w:rsidRPr="004B7186" w:rsidRDefault="004B7186" w:rsidP="00E44250">
      <w:pPr>
        <w:pStyle w:val="Standard"/>
        <w:rPr>
          <w:rFonts w:ascii="Comic Sans MS" w:hAnsi="Comic Sans MS"/>
          <w:bCs/>
          <w:spacing w:val="-8"/>
          <w:sz w:val="12"/>
          <w:szCs w:val="12"/>
        </w:rPr>
      </w:pPr>
    </w:p>
    <w:p w14:paraId="2D2FC28B" w14:textId="05AF5730" w:rsidR="004B7186" w:rsidRPr="004B7186" w:rsidRDefault="004B7186" w:rsidP="00E44250">
      <w:pPr>
        <w:pStyle w:val="Standard"/>
        <w:rPr>
          <w:rFonts w:ascii="Comic Sans MS" w:hAnsi="Comic Sans MS"/>
          <w:b/>
          <w:i/>
          <w:iCs/>
          <w:spacing w:val="-8"/>
          <w:sz w:val="40"/>
          <w:szCs w:val="40"/>
        </w:rPr>
      </w:pPr>
      <w:r w:rsidRPr="004B7186">
        <w:rPr>
          <w:rFonts w:ascii="Comic Sans MS" w:hAnsi="Comic Sans MS"/>
          <w:b/>
          <w:i/>
          <w:iCs/>
          <w:spacing w:val="-8"/>
          <w:sz w:val="40"/>
          <w:szCs w:val="40"/>
          <w:u w:val="single"/>
        </w:rPr>
        <w:t>1 John 1:7</w:t>
      </w:r>
      <w:r w:rsidRPr="004B7186">
        <w:rPr>
          <w:rFonts w:ascii="Comic Sans MS" w:hAnsi="Comic Sans MS"/>
          <w:b/>
          <w:i/>
          <w:iCs/>
          <w:spacing w:val="-8"/>
          <w:sz w:val="40"/>
          <w:szCs w:val="40"/>
        </w:rPr>
        <w:t xml:space="preserve"> But if we walk</w:t>
      </w:r>
      <w:r>
        <w:rPr>
          <w:rFonts w:ascii="Comic Sans MS" w:hAnsi="Comic Sans MS"/>
          <w:b/>
          <w:i/>
          <w:iCs/>
          <w:spacing w:val="-8"/>
          <w:sz w:val="40"/>
          <w:szCs w:val="40"/>
        </w:rPr>
        <w:t xml:space="preserve"> </w:t>
      </w:r>
      <w:r>
        <w:rPr>
          <w:rFonts w:ascii="Comic Sans MS" w:hAnsi="Comic Sans MS"/>
          <w:bCs/>
          <w:spacing w:val="-8"/>
          <w:sz w:val="34"/>
          <w:szCs w:val="34"/>
        </w:rPr>
        <w:t>(v. pas)</w:t>
      </w:r>
      <w:r w:rsidRPr="004B7186">
        <w:rPr>
          <w:rFonts w:ascii="Comic Sans MS" w:hAnsi="Comic Sans MS"/>
          <w:b/>
          <w:i/>
          <w:iCs/>
          <w:spacing w:val="-8"/>
          <w:sz w:val="40"/>
          <w:szCs w:val="40"/>
        </w:rPr>
        <w:t xml:space="preserve"> in the light as He is in the light, we have </w:t>
      </w:r>
      <w:r w:rsidR="003E55E8">
        <w:rPr>
          <w:rFonts w:ascii="Comic Sans MS" w:hAnsi="Comic Sans MS"/>
          <w:bCs/>
          <w:spacing w:val="-8"/>
          <w:sz w:val="34"/>
          <w:szCs w:val="34"/>
        </w:rPr>
        <w:t>(v. pai)</w:t>
      </w:r>
      <w:r w:rsidR="003E55E8" w:rsidRPr="004B7186">
        <w:rPr>
          <w:rFonts w:ascii="Comic Sans MS" w:hAnsi="Comic Sans MS"/>
          <w:b/>
          <w:i/>
          <w:iCs/>
          <w:spacing w:val="-8"/>
          <w:sz w:val="40"/>
          <w:szCs w:val="40"/>
        </w:rPr>
        <w:t xml:space="preserve"> </w:t>
      </w:r>
      <w:r w:rsidRPr="004B7186">
        <w:rPr>
          <w:rFonts w:ascii="Comic Sans MS" w:hAnsi="Comic Sans MS"/>
          <w:b/>
          <w:i/>
          <w:iCs/>
          <w:spacing w:val="-8"/>
          <w:sz w:val="40"/>
          <w:szCs w:val="40"/>
        </w:rPr>
        <w:t>fellowship with one another, and the blood of Jesus Christ His Son cleanses</w:t>
      </w:r>
      <w:r w:rsidR="003E55E8">
        <w:rPr>
          <w:rFonts w:ascii="Comic Sans MS" w:hAnsi="Comic Sans MS"/>
          <w:b/>
          <w:i/>
          <w:iCs/>
          <w:spacing w:val="-8"/>
          <w:sz w:val="40"/>
          <w:szCs w:val="40"/>
        </w:rPr>
        <w:t xml:space="preserve"> </w:t>
      </w:r>
      <w:r w:rsidR="003E55E8">
        <w:rPr>
          <w:rFonts w:ascii="Comic Sans MS" w:hAnsi="Comic Sans MS"/>
          <w:bCs/>
          <w:spacing w:val="-8"/>
          <w:sz w:val="34"/>
          <w:szCs w:val="34"/>
        </w:rPr>
        <w:t>(v. pai)</w:t>
      </w:r>
      <w:r w:rsidRPr="004B7186">
        <w:rPr>
          <w:rFonts w:ascii="Comic Sans MS" w:hAnsi="Comic Sans MS"/>
          <w:b/>
          <w:i/>
          <w:iCs/>
          <w:spacing w:val="-8"/>
          <w:sz w:val="40"/>
          <w:szCs w:val="40"/>
        </w:rPr>
        <w:t xml:space="preserve"> us from all sin.</w:t>
      </w:r>
    </w:p>
    <w:p w14:paraId="600F2F87" w14:textId="419F2A6E" w:rsidR="00917371" w:rsidRPr="00917371" w:rsidRDefault="00917371" w:rsidP="00E44250">
      <w:pPr>
        <w:pStyle w:val="Standard"/>
        <w:rPr>
          <w:rFonts w:ascii="Comic Sans MS" w:hAnsi="Comic Sans MS"/>
          <w:bCs/>
          <w:spacing w:val="-8"/>
          <w:sz w:val="16"/>
          <w:szCs w:val="16"/>
        </w:rPr>
      </w:pPr>
    </w:p>
    <w:p w14:paraId="122B9661" w14:textId="64552374" w:rsidR="00917371" w:rsidRDefault="00917371" w:rsidP="00E44250">
      <w:pPr>
        <w:pStyle w:val="Standard"/>
        <w:rPr>
          <w:rFonts w:ascii="Comic Sans MS" w:hAnsi="Comic Sans MS"/>
          <w:b/>
          <w:i/>
          <w:iCs/>
          <w:color w:val="0035FF"/>
          <w:spacing w:val="-6"/>
          <w:sz w:val="40"/>
          <w:szCs w:val="40"/>
        </w:rPr>
      </w:pPr>
      <w:r w:rsidRPr="00917371">
        <w:rPr>
          <w:rFonts w:ascii="Comic Sans MS" w:hAnsi="Comic Sans MS"/>
          <w:b/>
          <w:i/>
          <w:iCs/>
          <w:color w:val="0035FF"/>
          <w:spacing w:val="-6"/>
          <w:sz w:val="40"/>
          <w:szCs w:val="40"/>
          <w:u w:val="single"/>
        </w:rPr>
        <w:t>Romans 6:12</w:t>
      </w:r>
      <w:r w:rsidRPr="00917371">
        <w:rPr>
          <w:rFonts w:ascii="Comic Sans MS" w:hAnsi="Comic Sans MS"/>
          <w:b/>
          <w:i/>
          <w:iCs/>
          <w:color w:val="0035FF"/>
          <w:spacing w:val="-6"/>
          <w:sz w:val="40"/>
          <w:szCs w:val="40"/>
        </w:rPr>
        <w:t xml:space="preserve"> Therefore do not let sin </w:t>
      </w:r>
      <w:r w:rsidR="006A6BE9">
        <w:rPr>
          <w:rFonts w:ascii="Comic Sans MS" w:hAnsi="Comic Sans MS"/>
          <w:bCs/>
          <w:color w:val="000000" w:themeColor="text1"/>
          <w:spacing w:val="-6"/>
          <w:sz w:val="34"/>
          <w:szCs w:val="34"/>
        </w:rPr>
        <w:t>(</w:t>
      </w:r>
      <w:r w:rsidR="006A6BE9">
        <w:rPr>
          <w:rFonts w:ascii="Comic Sans MS" w:hAnsi="Comic Sans MS"/>
          <w:bCs/>
          <w:color w:val="000000" w:themeColor="text1"/>
          <w:spacing w:val="-6"/>
          <w:sz w:val="32"/>
          <w:szCs w:val="32"/>
        </w:rPr>
        <w:t xml:space="preserve">OSN) </w:t>
      </w:r>
      <w:r w:rsidRPr="001C1F94">
        <w:rPr>
          <w:rFonts w:ascii="Comic Sans MS" w:hAnsi="Comic Sans MS"/>
          <w:b/>
          <w:i/>
          <w:iCs/>
          <w:color w:val="C00000"/>
          <w:spacing w:val="-6"/>
          <w:sz w:val="40"/>
          <w:szCs w:val="40"/>
          <w:u w:val="single"/>
        </w:rPr>
        <w:t>reign</w:t>
      </w:r>
      <w:r w:rsidRPr="00917371">
        <w:rPr>
          <w:rFonts w:ascii="Comic Sans MS" w:hAnsi="Comic Sans MS"/>
          <w:b/>
          <w:i/>
          <w:iCs/>
          <w:color w:val="0035FF"/>
          <w:spacing w:val="-6"/>
          <w:sz w:val="40"/>
          <w:szCs w:val="40"/>
        </w:rPr>
        <w:t xml:space="preserve"> in your mortal body, that you should obey it in its lusts.</w:t>
      </w:r>
    </w:p>
    <w:p w14:paraId="76E7DDD5" w14:textId="77777777" w:rsidR="00025642" w:rsidRPr="00025642" w:rsidRDefault="00025642" w:rsidP="00025642">
      <w:pPr>
        <w:pStyle w:val="Standard"/>
        <w:rPr>
          <w:rFonts w:ascii="Comic Sans MS" w:hAnsi="Comic Sans MS"/>
          <w:b/>
          <w:i/>
          <w:iCs/>
          <w:color w:val="C00000"/>
          <w:spacing w:val="-6"/>
          <w:sz w:val="12"/>
          <w:szCs w:val="12"/>
          <w:u w:val="single"/>
        </w:rPr>
      </w:pPr>
    </w:p>
    <w:p w14:paraId="5BA0F6C3" w14:textId="6EE233BD" w:rsidR="00025642" w:rsidRPr="00025642" w:rsidRDefault="001C1F94" w:rsidP="00025642">
      <w:pPr>
        <w:pStyle w:val="Standard"/>
        <w:rPr>
          <w:rFonts w:ascii="Comic Sans MS" w:hAnsi="Comic Sans MS"/>
          <w:bCs/>
          <w:sz w:val="40"/>
          <w:szCs w:val="40"/>
        </w:rPr>
      </w:pPr>
      <w:r w:rsidRPr="001C1F94">
        <w:rPr>
          <w:rFonts w:ascii="Comic Sans MS" w:hAnsi="Comic Sans MS"/>
          <w:b/>
          <w:i/>
          <w:iCs/>
          <w:color w:val="C00000"/>
          <w:spacing w:val="-6"/>
          <w:sz w:val="40"/>
          <w:szCs w:val="40"/>
          <w:u w:val="single"/>
        </w:rPr>
        <w:t>reign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4"/>
          <w:szCs w:val="34"/>
        </w:rPr>
        <w:t xml:space="preserve">BASILEUO, </w:t>
      </w:r>
      <w:r w:rsidRPr="001C1F94">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 xml:space="preserve">(v. pam); </w:t>
      </w:r>
      <w:r w:rsidR="00025642" w:rsidRPr="00025642">
        <w:rPr>
          <w:rFonts w:ascii="Comic Sans MS" w:hAnsi="Comic Sans MS" w:hint="eastAsia"/>
          <w:bCs/>
          <w:sz w:val="40"/>
          <w:szCs w:val="40"/>
        </w:rPr>
        <w:t>①</w:t>
      </w:r>
      <w:r w:rsidR="00025642" w:rsidRPr="00025642">
        <w:rPr>
          <w:rFonts w:ascii="Comic Sans MS" w:hAnsi="Comic Sans MS" w:hint="eastAsia"/>
          <w:bCs/>
          <w:sz w:val="40"/>
          <w:szCs w:val="40"/>
        </w:rPr>
        <w:t xml:space="preserve"> to exercise authority at a royal level, be king, rule</w:t>
      </w:r>
      <w:r w:rsidR="00025642">
        <w:rPr>
          <w:rFonts w:ascii="Comic Sans MS" w:hAnsi="Comic Sans MS"/>
          <w:bCs/>
          <w:sz w:val="40"/>
          <w:szCs w:val="40"/>
        </w:rPr>
        <w:t xml:space="preserve">. </w:t>
      </w:r>
      <w:r w:rsidR="00025642" w:rsidRPr="00025642">
        <w:rPr>
          <w:rFonts w:ascii="MS Mincho" w:eastAsia="MS Mincho" w:hAnsi="MS Mincho" w:cs="MS Mincho" w:hint="eastAsia"/>
          <w:bCs/>
          <w:sz w:val="40"/>
          <w:szCs w:val="40"/>
        </w:rPr>
        <w:t>ⓒ</w:t>
      </w:r>
      <w:r w:rsidR="00025642" w:rsidRPr="00025642">
        <w:rPr>
          <w:rFonts w:ascii="Comic Sans MS" w:hAnsi="Comic Sans MS"/>
          <w:bCs/>
          <w:sz w:val="40"/>
          <w:szCs w:val="40"/>
        </w:rPr>
        <w:t xml:space="preserve"> sinful desire </w:t>
      </w:r>
      <w:r w:rsidR="00025642" w:rsidRPr="00025642">
        <w:rPr>
          <w:rFonts w:ascii="Comic Sans MS" w:hAnsi="Comic Sans MS"/>
          <w:bCs/>
          <w:i/>
          <w:iCs/>
          <w:sz w:val="40"/>
          <w:szCs w:val="40"/>
        </w:rPr>
        <w:t>Rom. 6:12</w:t>
      </w:r>
      <w:r w:rsidR="00025642" w:rsidRPr="00025642">
        <w:rPr>
          <w:rFonts w:ascii="Comic Sans MS" w:hAnsi="Comic Sans MS"/>
          <w:bCs/>
          <w:sz w:val="40"/>
          <w:szCs w:val="40"/>
        </w:rPr>
        <w:t>.</w:t>
      </w:r>
    </w:p>
    <w:p w14:paraId="49278595" w14:textId="1ACF790B" w:rsidR="00025642" w:rsidRPr="0083121B" w:rsidRDefault="00025642" w:rsidP="00025642">
      <w:pPr>
        <w:pStyle w:val="Standard"/>
        <w:rPr>
          <w:rFonts w:ascii="Comic Sans MS" w:hAnsi="Comic Sans MS"/>
          <w:bCs/>
          <w:sz w:val="10"/>
          <w:szCs w:val="10"/>
        </w:rPr>
      </w:pPr>
    </w:p>
    <w:p w14:paraId="7C12A4FD" w14:textId="7408B07C" w:rsidR="007B349C" w:rsidRDefault="0083121B" w:rsidP="0083121B">
      <w:pPr>
        <w:pStyle w:val="Standard"/>
        <w:rPr>
          <w:rFonts w:ascii="Comic Sans MS" w:hAnsi="Comic Sans MS"/>
          <w:bCs/>
          <w:sz w:val="40"/>
          <w:szCs w:val="40"/>
        </w:rPr>
      </w:pPr>
      <w:r>
        <w:rPr>
          <w:rFonts w:ascii="Comic Sans MS" w:hAnsi="Comic Sans MS"/>
          <w:bCs/>
          <w:sz w:val="40"/>
          <w:szCs w:val="40"/>
        </w:rPr>
        <w:t>This verse is a command from God which means that we are able to obey it</w:t>
      </w:r>
      <w:r w:rsidR="008E1546">
        <w:rPr>
          <w:rFonts w:ascii="Comic Sans MS" w:hAnsi="Comic Sans MS"/>
          <w:bCs/>
          <w:sz w:val="40"/>
          <w:szCs w:val="40"/>
        </w:rPr>
        <w:t>,</w:t>
      </w:r>
      <w:r w:rsidR="007B349C">
        <w:rPr>
          <w:rFonts w:ascii="Comic Sans MS" w:hAnsi="Comic Sans MS"/>
          <w:bCs/>
          <w:sz w:val="40"/>
          <w:szCs w:val="40"/>
        </w:rPr>
        <w:t xml:space="preserve"> but only when we’re filled with the H.S</w:t>
      </w:r>
      <w:r>
        <w:rPr>
          <w:rFonts w:ascii="Comic Sans MS" w:hAnsi="Comic Sans MS"/>
          <w:bCs/>
          <w:sz w:val="40"/>
          <w:szCs w:val="40"/>
        </w:rPr>
        <w:t xml:space="preserve">. </w:t>
      </w:r>
    </w:p>
    <w:p w14:paraId="13F4BC71" w14:textId="7EA6A0D6" w:rsidR="007B349C" w:rsidRDefault="007B349C" w:rsidP="0083121B">
      <w:pPr>
        <w:pStyle w:val="Standard"/>
        <w:rPr>
          <w:rFonts w:ascii="Comic Sans MS" w:hAnsi="Comic Sans MS"/>
          <w:bCs/>
          <w:sz w:val="40"/>
          <w:szCs w:val="40"/>
        </w:rPr>
      </w:pPr>
      <w:r>
        <w:rPr>
          <w:rFonts w:ascii="Comic Sans MS" w:hAnsi="Comic Sans MS"/>
          <w:bCs/>
          <w:sz w:val="40"/>
          <w:szCs w:val="40"/>
        </w:rPr>
        <w:t>There is no way that we can keep sin from reigning in our lives apart from the H</w:t>
      </w:r>
      <w:r w:rsidR="008E1546">
        <w:rPr>
          <w:rFonts w:ascii="Comic Sans MS" w:hAnsi="Comic Sans MS"/>
          <w:bCs/>
          <w:sz w:val="40"/>
          <w:szCs w:val="40"/>
        </w:rPr>
        <w:t xml:space="preserve">oly </w:t>
      </w:r>
      <w:r>
        <w:rPr>
          <w:rFonts w:ascii="Comic Sans MS" w:hAnsi="Comic Sans MS"/>
          <w:bCs/>
          <w:sz w:val="40"/>
          <w:szCs w:val="40"/>
        </w:rPr>
        <w:t>S</w:t>
      </w:r>
      <w:r w:rsidR="008E1546">
        <w:rPr>
          <w:rFonts w:ascii="Comic Sans MS" w:hAnsi="Comic Sans MS"/>
          <w:bCs/>
          <w:sz w:val="40"/>
          <w:szCs w:val="40"/>
        </w:rPr>
        <w:t>pirit’s</w:t>
      </w:r>
      <w:r>
        <w:rPr>
          <w:rFonts w:ascii="Comic Sans MS" w:hAnsi="Comic Sans MS"/>
          <w:bCs/>
          <w:sz w:val="40"/>
          <w:szCs w:val="40"/>
        </w:rPr>
        <w:t xml:space="preserve"> </w:t>
      </w:r>
      <w:r w:rsidR="008E1546">
        <w:rPr>
          <w:rFonts w:ascii="Comic Sans MS" w:hAnsi="Comic Sans MS"/>
          <w:bCs/>
          <w:sz w:val="40"/>
          <w:szCs w:val="40"/>
        </w:rPr>
        <w:t xml:space="preserve">power. We have a proclivity towards sinning </w:t>
      </w:r>
      <w:r w:rsidR="002110A3">
        <w:rPr>
          <w:rFonts w:ascii="Comic Sans MS" w:hAnsi="Comic Sans MS"/>
          <w:bCs/>
          <w:sz w:val="40"/>
          <w:szCs w:val="40"/>
        </w:rPr>
        <w:t xml:space="preserve">that </w:t>
      </w:r>
      <w:r w:rsidR="008E1546">
        <w:rPr>
          <w:rFonts w:ascii="Comic Sans MS" w:hAnsi="Comic Sans MS"/>
          <w:bCs/>
          <w:sz w:val="40"/>
          <w:szCs w:val="40"/>
        </w:rPr>
        <w:t>we are simply too weak</w:t>
      </w:r>
      <w:r w:rsidR="002110A3">
        <w:rPr>
          <w:rFonts w:ascii="Comic Sans MS" w:hAnsi="Comic Sans MS"/>
          <w:bCs/>
          <w:sz w:val="40"/>
          <w:szCs w:val="40"/>
        </w:rPr>
        <w:t xml:space="preserve"> to resist.</w:t>
      </w:r>
    </w:p>
    <w:p w14:paraId="71A83DBC" w14:textId="2EEDF8DE" w:rsidR="008E5907" w:rsidRDefault="008E5907" w:rsidP="0083121B">
      <w:pPr>
        <w:pStyle w:val="Standard"/>
        <w:rPr>
          <w:rFonts w:ascii="Comic Sans MS" w:hAnsi="Comic Sans MS"/>
          <w:bCs/>
          <w:sz w:val="40"/>
          <w:szCs w:val="40"/>
        </w:rPr>
      </w:pPr>
      <w:r>
        <w:rPr>
          <w:rFonts w:ascii="Comic Sans MS" w:hAnsi="Comic Sans MS"/>
          <w:bCs/>
          <w:sz w:val="40"/>
          <w:szCs w:val="40"/>
        </w:rPr>
        <w:lastRenderedPageBreak/>
        <w:t xml:space="preserve">Notice that we are not commanded to be sinless, which is impossible, but that sin will not </w:t>
      </w:r>
      <w:r w:rsidR="00511DC3">
        <w:rPr>
          <w:rFonts w:ascii="Comic Sans MS" w:hAnsi="Comic Sans MS"/>
          <w:bCs/>
          <w:sz w:val="40"/>
          <w:szCs w:val="40"/>
        </w:rPr>
        <w:t xml:space="preserve">be allowed to </w:t>
      </w:r>
      <w:r w:rsidR="007B349C">
        <w:rPr>
          <w:rFonts w:ascii="Comic Sans MS" w:hAnsi="Comic Sans MS"/>
          <w:bCs/>
          <w:sz w:val="40"/>
          <w:szCs w:val="40"/>
        </w:rPr>
        <w:t xml:space="preserve">dominate us by </w:t>
      </w:r>
      <w:r>
        <w:rPr>
          <w:rFonts w:ascii="Comic Sans MS" w:hAnsi="Comic Sans MS"/>
          <w:bCs/>
          <w:sz w:val="40"/>
          <w:szCs w:val="40"/>
        </w:rPr>
        <w:t>tak</w:t>
      </w:r>
      <w:r w:rsidR="007B349C">
        <w:rPr>
          <w:rFonts w:ascii="Comic Sans MS" w:hAnsi="Comic Sans MS"/>
          <w:bCs/>
          <w:sz w:val="40"/>
          <w:szCs w:val="40"/>
        </w:rPr>
        <w:t>ing</w:t>
      </w:r>
      <w:r>
        <w:rPr>
          <w:rFonts w:ascii="Comic Sans MS" w:hAnsi="Comic Sans MS"/>
          <w:bCs/>
          <w:sz w:val="40"/>
          <w:szCs w:val="40"/>
        </w:rPr>
        <w:t xml:space="preserve"> over our thoughts and actions.</w:t>
      </w:r>
    </w:p>
    <w:p w14:paraId="072EAA52" w14:textId="77777777" w:rsidR="008E5907" w:rsidRPr="000C0AE5" w:rsidRDefault="008E5907" w:rsidP="0083121B">
      <w:pPr>
        <w:pStyle w:val="Standard"/>
        <w:rPr>
          <w:rFonts w:ascii="Comic Sans MS" w:hAnsi="Comic Sans MS"/>
          <w:bCs/>
          <w:sz w:val="12"/>
          <w:szCs w:val="12"/>
        </w:rPr>
      </w:pPr>
    </w:p>
    <w:p w14:paraId="7DD39C36" w14:textId="01BE5DE9" w:rsidR="002110A3" w:rsidRPr="00B172D1" w:rsidRDefault="000C0AE5" w:rsidP="0083121B">
      <w:pPr>
        <w:pStyle w:val="Standard"/>
        <w:rPr>
          <w:rFonts w:ascii="Comic Sans MS" w:hAnsi="Comic Sans MS"/>
          <w:b/>
          <w:sz w:val="40"/>
          <w:szCs w:val="40"/>
        </w:rPr>
      </w:pPr>
      <w:r w:rsidRPr="000C0AE5">
        <w:rPr>
          <w:rFonts w:ascii="Comic Sans MS" w:hAnsi="Comic Sans MS"/>
          <w:b/>
          <w:i/>
          <w:iCs/>
          <w:sz w:val="40"/>
          <w:szCs w:val="40"/>
          <w:u w:val="single"/>
        </w:rPr>
        <w:t>James 1:12-15</w:t>
      </w:r>
      <w:r w:rsidRPr="000C0AE5">
        <w:rPr>
          <w:rFonts w:ascii="Comic Sans MS" w:hAnsi="Comic Sans MS"/>
          <w:b/>
          <w:i/>
          <w:iCs/>
          <w:sz w:val="40"/>
          <w:szCs w:val="40"/>
        </w:rPr>
        <w:t xml:space="preserve">  Blessed is a man who perseveres under trial; for once he has been approved, he will receive the crown of life which the Lord has promised to those who love Him. 13</w:t>
      </w:r>
      <w:r>
        <w:rPr>
          <w:rFonts w:ascii="Comic Sans MS" w:hAnsi="Comic Sans MS"/>
          <w:b/>
          <w:i/>
          <w:iCs/>
          <w:sz w:val="40"/>
          <w:szCs w:val="40"/>
        </w:rPr>
        <w:t>)</w:t>
      </w:r>
      <w:r w:rsidRPr="000C0AE5">
        <w:rPr>
          <w:rFonts w:ascii="Comic Sans MS" w:hAnsi="Comic Sans MS"/>
          <w:b/>
          <w:i/>
          <w:iCs/>
          <w:sz w:val="40"/>
          <w:szCs w:val="40"/>
        </w:rPr>
        <w:t xml:space="preserve"> Let no one say when he is tempted, "I am being tempted by God"; for God cannot be tempted by evil, and He Himself does not tempt anyone.  14</w:t>
      </w:r>
      <w:r>
        <w:rPr>
          <w:rFonts w:ascii="Comic Sans MS" w:hAnsi="Comic Sans MS"/>
          <w:b/>
          <w:i/>
          <w:iCs/>
          <w:sz w:val="40"/>
          <w:szCs w:val="40"/>
        </w:rPr>
        <w:t>)</w:t>
      </w:r>
      <w:r w:rsidRPr="000C0AE5">
        <w:rPr>
          <w:rFonts w:ascii="Comic Sans MS" w:hAnsi="Comic Sans MS"/>
          <w:b/>
          <w:i/>
          <w:iCs/>
          <w:sz w:val="40"/>
          <w:szCs w:val="40"/>
        </w:rPr>
        <w:t xml:space="preserve"> But each one is tempted when he is </w:t>
      </w:r>
      <w:r w:rsidR="000D61F6" w:rsidRPr="000D61F6">
        <w:rPr>
          <w:rFonts w:ascii="Comic Sans MS" w:hAnsi="Comic Sans MS"/>
          <w:b/>
          <w:i/>
          <w:iCs/>
          <w:color w:val="000000" w:themeColor="text1"/>
          <w:sz w:val="40"/>
          <w:szCs w:val="40"/>
          <w:vertAlign w:val="superscript"/>
        </w:rPr>
        <w:t>1</w:t>
      </w:r>
      <w:r w:rsidRPr="000D61F6">
        <w:rPr>
          <w:rFonts w:ascii="Comic Sans MS" w:hAnsi="Comic Sans MS"/>
          <w:b/>
          <w:i/>
          <w:iCs/>
          <w:color w:val="C00000"/>
          <w:sz w:val="40"/>
          <w:szCs w:val="40"/>
        </w:rPr>
        <w:t>carried away and enticed by his own lust</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(temptation)</w:t>
      </w:r>
      <w:r w:rsidRPr="000C0AE5">
        <w:rPr>
          <w:rFonts w:ascii="Comic Sans MS" w:hAnsi="Comic Sans MS"/>
          <w:b/>
          <w:i/>
          <w:iCs/>
          <w:sz w:val="40"/>
          <w:szCs w:val="40"/>
        </w:rPr>
        <w:t>. 15</w:t>
      </w:r>
      <w:r>
        <w:rPr>
          <w:rFonts w:ascii="Comic Sans MS" w:hAnsi="Comic Sans MS"/>
          <w:b/>
          <w:i/>
          <w:iCs/>
          <w:sz w:val="40"/>
          <w:szCs w:val="40"/>
        </w:rPr>
        <w:t>)</w:t>
      </w:r>
      <w:r w:rsidRPr="000C0AE5">
        <w:rPr>
          <w:rFonts w:ascii="Comic Sans MS" w:hAnsi="Comic Sans MS"/>
          <w:b/>
          <w:i/>
          <w:iCs/>
          <w:sz w:val="40"/>
          <w:szCs w:val="40"/>
        </w:rPr>
        <w:t xml:space="preserve"> </w:t>
      </w:r>
      <w:r w:rsidR="000D61F6">
        <w:rPr>
          <w:rFonts w:ascii="Comic Sans MS" w:hAnsi="Comic Sans MS"/>
          <w:b/>
          <w:i/>
          <w:iCs/>
          <w:sz w:val="40"/>
          <w:szCs w:val="40"/>
          <w:vertAlign w:val="superscript"/>
        </w:rPr>
        <w:t>2</w:t>
      </w:r>
      <w:r w:rsidRPr="000D61F6">
        <w:rPr>
          <w:rFonts w:ascii="Comic Sans MS" w:hAnsi="Comic Sans MS"/>
          <w:b/>
          <w:i/>
          <w:iCs/>
          <w:color w:val="C00000"/>
          <w:sz w:val="40"/>
          <w:szCs w:val="40"/>
        </w:rPr>
        <w:t>Then when lust has conceived</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w:t>
      </w:r>
      <w:r w:rsidR="00F243F4">
        <w:rPr>
          <w:rFonts w:ascii="Comic Sans MS" w:hAnsi="Comic Sans MS"/>
          <w:bCs/>
          <w:color w:val="000000" w:themeColor="text1"/>
          <w:sz w:val="36"/>
          <w:szCs w:val="36"/>
        </w:rPr>
        <w:t>gives in</w:t>
      </w:r>
      <w:r w:rsidR="000D61F6">
        <w:rPr>
          <w:rFonts w:ascii="Comic Sans MS" w:hAnsi="Comic Sans MS"/>
          <w:bCs/>
          <w:color w:val="000000" w:themeColor="text1"/>
          <w:sz w:val="36"/>
          <w:szCs w:val="36"/>
        </w:rPr>
        <w:t>)</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3</w:t>
      </w:r>
      <w:r w:rsidRPr="00F243F4">
        <w:rPr>
          <w:rFonts w:ascii="Comic Sans MS" w:hAnsi="Comic Sans MS"/>
          <w:b/>
          <w:i/>
          <w:iCs/>
          <w:color w:val="C00000"/>
          <w:sz w:val="40"/>
          <w:szCs w:val="40"/>
        </w:rPr>
        <w:t>it gives birth to sin</w:t>
      </w:r>
      <w:r w:rsidR="00F243F4">
        <w:rPr>
          <w:rFonts w:ascii="Comic Sans MS" w:hAnsi="Comic Sans MS"/>
          <w:b/>
          <w:i/>
          <w:iCs/>
          <w:color w:val="C00000"/>
          <w:sz w:val="40"/>
          <w:szCs w:val="40"/>
        </w:rPr>
        <w:t xml:space="preserve"> </w:t>
      </w:r>
      <w:r w:rsidR="00F243F4">
        <w:rPr>
          <w:rFonts w:ascii="Comic Sans MS" w:hAnsi="Comic Sans MS"/>
          <w:bCs/>
          <w:color w:val="000000" w:themeColor="text1"/>
          <w:sz w:val="36"/>
          <w:szCs w:val="36"/>
        </w:rPr>
        <w:t>(act of sin)</w:t>
      </w:r>
      <w:r w:rsidRPr="000C0AE5">
        <w:rPr>
          <w:rFonts w:ascii="Comic Sans MS" w:hAnsi="Comic Sans MS"/>
          <w:b/>
          <w:i/>
          <w:iCs/>
          <w:sz w:val="40"/>
          <w:szCs w:val="40"/>
        </w:rPr>
        <w:t xml:space="preserve">; and </w:t>
      </w:r>
      <w:r w:rsidR="003154B0">
        <w:rPr>
          <w:rFonts w:ascii="Comic Sans MS" w:hAnsi="Comic Sans MS"/>
          <w:b/>
          <w:i/>
          <w:iCs/>
          <w:sz w:val="40"/>
          <w:szCs w:val="40"/>
          <w:vertAlign w:val="superscript"/>
        </w:rPr>
        <w:t>4</w:t>
      </w:r>
      <w:r w:rsidRPr="00F243F4">
        <w:rPr>
          <w:rFonts w:ascii="Comic Sans MS" w:hAnsi="Comic Sans MS"/>
          <w:b/>
          <w:i/>
          <w:iCs/>
          <w:color w:val="C00000"/>
          <w:sz w:val="40"/>
          <w:szCs w:val="40"/>
        </w:rPr>
        <w:t>when sin is accomplished</w:t>
      </w:r>
      <w:r w:rsidR="00F243F4">
        <w:rPr>
          <w:rFonts w:ascii="Comic Sans MS" w:hAnsi="Comic Sans MS"/>
          <w:b/>
          <w:i/>
          <w:iCs/>
          <w:sz w:val="40"/>
          <w:szCs w:val="40"/>
        </w:rPr>
        <w:t xml:space="preserve"> </w:t>
      </w:r>
      <w:r w:rsidR="00F243F4">
        <w:rPr>
          <w:rFonts w:ascii="Comic Sans MS" w:hAnsi="Comic Sans MS"/>
          <w:bCs/>
          <w:color w:val="000000" w:themeColor="text1"/>
          <w:sz w:val="36"/>
          <w:szCs w:val="36"/>
        </w:rPr>
        <w:t>(afterward)</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5</w:t>
      </w:r>
      <w:r w:rsidRPr="003154B0">
        <w:rPr>
          <w:rFonts w:ascii="Comic Sans MS" w:hAnsi="Comic Sans MS"/>
          <w:b/>
          <w:i/>
          <w:iCs/>
          <w:color w:val="C00000"/>
          <w:sz w:val="40"/>
          <w:szCs w:val="40"/>
        </w:rPr>
        <w:t>it brings forth death</w:t>
      </w:r>
      <w:r w:rsidR="003154B0">
        <w:rPr>
          <w:rFonts w:ascii="Comic Sans MS" w:hAnsi="Comic Sans MS"/>
          <w:b/>
          <w:i/>
          <w:iCs/>
          <w:color w:val="C00000"/>
          <w:sz w:val="40"/>
          <w:szCs w:val="40"/>
        </w:rPr>
        <w:t xml:space="preserve"> </w:t>
      </w:r>
      <w:r w:rsidR="003154B0">
        <w:rPr>
          <w:rFonts w:ascii="Comic Sans MS" w:hAnsi="Comic Sans MS"/>
          <w:bCs/>
          <w:color w:val="000000" w:themeColor="text1"/>
          <w:sz w:val="36"/>
          <w:szCs w:val="36"/>
        </w:rPr>
        <w:t>(</w:t>
      </w:r>
      <w:r w:rsidR="00B172D1">
        <w:rPr>
          <w:rFonts w:ascii="Comic Sans MS" w:hAnsi="Comic Sans MS"/>
          <w:bCs/>
          <w:color w:val="000000" w:themeColor="text1"/>
          <w:sz w:val="36"/>
          <w:szCs w:val="36"/>
        </w:rPr>
        <w:t>temporary death</w:t>
      </w:r>
      <w:r w:rsidR="003154B0">
        <w:rPr>
          <w:rFonts w:ascii="Comic Sans MS" w:hAnsi="Comic Sans MS"/>
          <w:bCs/>
          <w:color w:val="000000" w:themeColor="text1"/>
          <w:sz w:val="36"/>
          <w:szCs w:val="36"/>
        </w:rPr>
        <w:t>)</w:t>
      </w:r>
      <w:r w:rsidRPr="000C0AE5">
        <w:rPr>
          <w:rFonts w:ascii="Comic Sans MS" w:hAnsi="Comic Sans MS"/>
          <w:b/>
          <w:i/>
          <w:iCs/>
          <w:sz w:val="40"/>
          <w:szCs w:val="40"/>
        </w:rPr>
        <w:t>.</w:t>
      </w:r>
      <w:r w:rsidR="00B172D1">
        <w:rPr>
          <w:rFonts w:ascii="Comic Sans MS" w:hAnsi="Comic Sans MS"/>
          <w:b/>
          <w:i/>
          <w:iCs/>
          <w:sz w:val="40"/>
          <w:szCs w:val="40"/>
        </w:rPr>
        <w:t xml:space="preserve">  </w:t>
      </w:r>
      <w:r w:rsidR="00B172D1" w:rsidRPr="00B172D1">
        <w:rPr>
          <w:rFonts w:ascii="Comic Sans MS" w:hAnsi="Comic Sans MS"/>
          <w:b/>
          <w:color w:val="C00000"/>
          <w:sz w:val="40"/>
          <w:szCs w:val="40"/>
        </w:rPr>
        <w:t>PP</w:t>
      </w:r>
    </w:p>
    <w:p w14:paraId="79C5614F" w14:textId="77777777" w:rsidR="002110A3" w:rsidRPr="00B172D1" w:rsidRDefault="002110A3" w:rsidP="0083121B">
      <w:pPr>
        <w:pStyle w:val="Standard"/>
        <w:rPr>
          <w:rFonts w:ascii="Comic Sans MS" w:hAnsi="Comic Sans MS"/>
          <w:bCs/>
          <w:sz w:val="16"/>
          <w:szCs w:val="16"/>
        </w:rPr>
      </w:pPr>
    </w:p>
    <w:p w14:paraId="04711B52" w14:textId="6762193B" w:rsidR="00AE5556" w:rsidRDefault="0083121B" w:rsidP="0083121B">
      <w:pPr>
        <w:pStyle w:val="Standard"/>
        <w:rPr>
          <w:rFonts w:ascii="Comic Sans MS" w:hAnsi="Comic Sans MS"/>
          <w:bCs/>
          <w:sz w:val="40"/>
          <w:szCs w:val="40"/>
        </w:rPr>
      </w:pPr>
      <w:r>
        <w:rPr>
          <w:rFonts w:ascii="Comic Sans MS" w:hAnsi="Comic Sans MS"/>
          <w:bCs/>
          <w:sz w:val="40"/>
          <w:szCs w:val="40"/>
        </w:rPr>
        <w:t xml:space="preserve">We can control our sinful desires. But how? All sin starts in the mind as a thought and we </w:t>
      </w:r>
      <w:r w:rsidR="00511DC3">
        <w:rPr>
          <w:rFonts w:ascii="Comic Sans MS" w:hAnsi="Comic Sans MS"/>
          <w:bCs/>
          <w:sz w:val="40"/>
          <w:szCs w:val="40"/>
        </w:rPr>
        <w:t xml:space="preserve">decide either to act on it or to </w:t>
      </w:r>
      <w:r w:rsidR="003840B7">
        <w:rPr>
          <w:rFonts w:ascii="Comic Sans MS" w:hAnsi="Comic Sans MS"/>
          <w:bCs/>
          <w:sz w:val="40"/>
          <w:szCs w:val="40"/>
        </w:rPr>
        <w:t>ignore</w:t>
      </w:r>
      <w:r w:rsidR="00511DC3">
        <w:rPr>
          <w:rFonts w:ascii="Comic Sans MS" w:hAnsi="Comic Sans MS"/>
          <w:bCs/>
          <w:sz w:val="40"/>
          <w:szCs w:val="40"/>
        </w:rPr>
        <w:t xml:space="preserve"> it. </w:t>
      </w:r>
      <w:r>
        <w:rPr>
          <w:rFonts w:ascii="Comic Sans MS" w:hAnsi="Comic Sans MS"/>
          <w:bCs/>
          <w:sz w:val="40"/>
          <w:szCs w:val="40"/>
        </w:rPr>
        <w:t xml:space="preserve"> </w:t>
      </w:r>
      <w:r w:rsidR="00511DC3">
        <w:rPr>
          <w:rFonts w:ascii="Comic Sans MS" w:hAnsi="Comic Sans MS"/>
          <w:bCs/>
          <w:sz w:val="40"/>
          <w:szCs w:val="40"/>
        </w:rPr>
        <w:t>At that crucial moment of decision, we need to remember that we</w:t>
      </w:r>
      <w:r w:rsidR="00DE6950">
        <w:rPr>
          <w:rFonts w:ascii="Comic Sans MS" w:hAnsi="Comic Sans MS"/>
          <w:bCs/>
          <w:sz w:val="40"/>
          <w:szCs w:val="40"/>
        </w:rPr>
        <w:t xml:space="preserve"> can</w:t>
      </w:r>
      <w:r w:rsidR="00511DC3">
        <w:rPr>
          <w:rFonts w:ascii="Comic Sans MS" w:hAnsi="Comic Sans MS"/>
          <w:bCs/>
          <w:sz w:val="40"/>
          <w:szCs w:val="40"/>
        </w:rPr>
        <w:t xml:space="preserve"> control what we think</w:t>
      </w:r>
      <w:r w:rsidR="00DE6950">
        <w:rPr>
          <w:rFonts w:ascii="Comic Sans MS" w:hAnsi="Comic Sans MS"/>
          <w:bCs/>
          <w:sz w:val="40"/>
          <w:szCs w:val="40"/>
        </w:rPr>
        <w:t xml:space="preserve"> </w:t>
      </w:r>
      <w:r w:rsidR="00B172D1">
        <w:rPr>
          <w:rFonts w:ascii="Comic Sans MS" w:hAnsi="Comic Sans MS"/>
          <w:bCs/>
          <w:sz w:val="40"/>
          <w:szCs w:val="40"/>
        </w:rPr>
        <w:t>and</w:t>
      </w:r>
      <w:r w:rsidR="00DE6950">
        <w:rPr>
          <w:rFonts w:ascii="Comic Sans MS" w:hAnsi="Comic Sans MS"/>
          <w:bCs/>
          <w:sz w:val="40"/>
          <w:szCs w:val="40"/>
        </w:rPr>
        <w:t xml:space="preserve"> also </w:t>
      </w:r>
      <w:r w:rsidR="005C5778">
        <w:rPr>
          <w:rFonts w:ascii="Comic Sans MS" w:hAnsi="Comic Sans MS"/>
          <w:bCs/>
          <w:sz w:val="40"/>
          <w:szCs w:val="40"/>
        </w:rPr>
        <w:t xml:space="preserve">how we </w:t>
      </w:r>
      <w:r w:rsidR="00DE6950">
        <w:rPr>
          <w:rFonts w:ascii="Comic Sans MS" w:hAnsi="Comic Sans MS"/>
          <w:bCs/>
          <w:sz w:val="40"/>
          <w:szCs w:val="40"/>
        </w:rPr>
        <w:t>respon</w:t>
      </w:r>
      <w:r w:rsidR="00AE5556">
        <w:rPr>
          <w:rFonts w:ascii="Comic Sans MS" w:hAnsi="Comic Sans MS"/>
          <w:bCs/>
          <w:sz w:val="40"/>
          <w:szCs w:val="40"/>
        </w:rPr>
        <w:t>d</w:t>
      </w:r>
      <w:r w:rsidR="00DE6950">
        <w:rPr>
          <w:rFonts w:ascii="Comic Sans MS" w:hAnsi="Comic Sans MS"/>
          <w:bCs/>
          <w:sz w:val="40"/>
          <w:szCs w:val="40"/>
        </w:rPr>
        <w:t xml:space="preserve"> </w:t>
      </w:r>
      <w:r w:rsidR="005C5778">
        <w:rPr>
          <w:rFonts w:ascii="Comic Sans MS" w:hAnsi="Comic Sans MS"/>
          <w:bCs/>
          <w:sz w:val="40"/>
          <w:szCs w:val="40"/>
        </w:rPr>
        <w:t xml:space="preserve">to </w:t>
      </w:r>
      <w:r w:rsidR="00B172D1">
        <w:rPr>
          <w:rFonts w:ascii="Comic Sans MS" w:hAnsi="Comic Sans MS"/>
          <w:bCs/>
          <w:sz w:val="40"/>
          <w:szCs w:val="40"/>
        </w:rPr>
        <w:t>what we’re</w:t>
      </w:r>
      <w:r w:rsidR="00DE6950">
        <w:rPr>
          <w:rFonts w:ascii="Comic Sans MS" w:hAnsi="Comic Sans MS"/>
          <w:bCs/>
          <w:sz w:val="40"/>
          <w:szCs w:val="40"/>
        </w:rPr>
        <w:t xml:space="preserve"> thinking. </w:t>
      </w:r>
    </w:p>
    <w:p w14:paraId="4D5348E8" w14:textId="77777777" w:rsidR="00AE5556" w:rsidRPr="00AE5556" w:rsidRDefault="00AE5556" w:rsidP="0083121B">
      <w:pPr>
        <w:pStyle w:val="Standard"/>
        <w:rPr>
          <w:rFonts w:ascii="Comic Sans MS" w:hAnsi="Comic Sans MS"/>
          <w:bCs/>
          <w:sz w:val="12"/>
          <w:szCs w:val="12"/>
        </w:rPr>
      </w:pPr>
    </w:p>
    <w:p w14:paraId="39CB3E38" w14:textId="04F147A8" w:rsidR="001425E3" w:rsidRDefault="001425E3" w:rsidP="001425E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49B58FD" w14:textId="05CA7AD9" w:rsidR="00D45628" w:rsidRDefault="00D4562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What we are talking about is Victory Over Sin</w:t>
      </w:r>
      <w:r w:rsidR="000D46AC">
        <w:rPr>
          <w:rFonts w:ascii="Comic Sans MS" w:hAnsi="Comic Sans MS"/>
          <w:bCs/>
          <w:color w:val="000000" w:themeColor="text1"/>
          <w:spacing w:val="-6"/>
          <w:sz w:val="40"/>
          <w:szCs w:val="40"/>
        </w:rPr>
        <w:t xml:space="preserve"> </w:t>
      </w:r>
      <w:r w:rsidR="000D46AC" w:rsidRPr="000D46AC">
        <w:rPr>
          <w:rFonts w:ascii="Comic Sans MS" w:hAnsi="Comic Sans MS"/>
          <w:bCs/>
          <w:color w:val="000000" w:themeColor="text1"/>
          <w:spacing w:val="-6"/>
          <w:sz w:val="36"/>
          <w:szCs w:val="36"/>
        </w:rPr>
        <w:t>(VOS)</w:t>
      </w:r>
      <w:r w:rsidRPr="000D46AC">
        <w:rPr>
          <w:rFonts w:ascii="Comic Sans MS" w:hAnsi="Comic Sans MS"/>
          <w:bCs/>
          <w:color w:val="000000" w:themeColor="text1"/>
          <w:spacing w:val="-6"/>
          <w:sz w:val="36"/>
          <w:szCs w:val="36"/>
        </w:rPr>
        <w:t xml:space="preserve">. </w:t>
      </w:r>
      <w:r>
        <w:rPr>
          <w:rFonts w:ascii="Comic Sans MS" w:hAnsi="Comic Sans MS"/>
          <w:bCs/>
          <w:color w:val="000000" w:themeColor="text1"/>
          <w:spacing w:val="-6"/>
          <w:sz w:val="40"/>
          <w:szCs w:val="40"/>
        </w:rPr>
        <w:t xml:space="preserve">Some believe that we can never have victory over sin but </w:t>
      </w:r>
      <w:r w:rsidR="003F0204">
        <w:rPr>
          <w:rFonts w:ascii="Comic Sans MS" w:hAnsi="Comic Sans MS"/>
          <w:bCs/>
          <w:color w:val="000000" w:themeColor="text1"/>
          <w:spacing w:val="-6"/>
          <w:sz w:val="40"/>
          <w:szCs w:val="40"/>
        </w:rPr>
        <w:t xml:space="preserve">we can. </w:t>
      </w:r>
      <w:r w:rsidR="003F0204">
        <w:rPr>
          <w:rFonts w:ascii="Comic Sans MS" w:hAnsi="Comic Sans MS"/>
          <w:bCs/>
          <w:color w:val="000000" w:themeColor="text1"/>
          <w:spacing w:val="-6"/>
          <w:sz w:val="40"/>
          <w:szCs w:val="40"/>
        </w:rPr>
        <w:lastRenderedPageBreak/>
        <w:t xml:space="preserve">Victory over sin does not mean that we stop </w:t>
      </w:r>
      <w:r w:rsidR="00B114DA">
        <w:rPr>
          <w:rFonts w:ascii="Comic Sans MS" w:hAnsi="Comic Sans MS"/>
          <w:bCs/>
          <w:color w:val="000000" w:themeColor="text1"/>
          <w:spacing w:val="-6"/>
          <w:sz w:val="40"/>
          <w:szCs w:val="40"/>
        </w:rPr>
        <w:t xml:space="preserve">committing sin, </w:t>
      </w:r>
      <w:r w:rsidR="003F0204">
        <w:rPr>
          <w:rFonts w:ascii="Comic Sans MS" w:hAnsi="Comic Sans MS"/>
          <w:bCs/>
          <w:color w:val="000000" w:themeColor="text1"/>
          <w:spacing w:val="-6"/>
          <w:sz w:val="40"/>
          <w:szCs w:val="40"/>
        </w:rPr>
        <w:t xml:space="preserve">but that we </w:t>
      </w:r>
      <w:r w:rsidR="00B114DA">
        <w:rPr>
          <w:rFonts w:ascii="Comic Sans MS" w:hAnsi="Comic Sans MS"/>
          <w:bCs/>
          <w:color w:val="000000" w:themeColor="text1"/>
          <w:spacing w:val="-6"/>
          <w:sz w:val="40"/>
          <w:szCs w:val="40"/>
        </w:rPr>
        <w:t>will n</w:t>
      </w:r>
      <w:r w:rsidR="003F0204">
        <w:rPr>
          <w:rFonts w:ascii="Comic Sans MS" w:hAnsi="Comic Sans MS"/>
          <w:bCs/>
          <w:color w:val="000000" w:themeColor="text1"/>
          <w:spacing w:val="-6"/>
          <w:sz w:val="40"/>
          <w:szCs w:val="40"/>
        </w:rPr>
        <w:t xml:space="preserve">ot allow sin to </w:t>
      </w:r>
      <w:r w:rsidR="00B114DA">
        <w:rPr>
          <w:rFonts w:ascii="Comic Sans MS" w:hAnsi="Comic Sans MS"/>
          <w:bCs/>
          <w:color w:val="000000" w:themeColor="text1"/>
          <w:spacing w:val="-6"/>
          <w:sz w:val="40"/>
          <w:szCs w:val="40"/>
        </w:rPr>
        <w:t xml:space="preserve">have </w:t>
      </w:r>
      <w:r w:rsidR="003F0204">
        <w:rPr>
          <w:rFonts w:ascii="Comic Sans MS" w:hAnsi="Comic Sans MS"/>
          <w:bCs/>
          <w:color w:val="000000" w:themeColor="text1"/>
          <w:spacing w:val="-6"/>
          <w:sz w:val="40"/>
          <w:szCs w:val="40"/>
        </w:rPr>
        <w:t xml:space="preserve">reign over </w:t>
      </w:r>
      <w:r w:rsidR="00B114DA">
        <w:rPr>
          <w:rFonts w:ascii="Comic Sans MS" w:hAnsi="Comic Sans MS"/>
          <w:bCs/>
          <w:color w:val="000000" w:themeColor="text1"/>
          <w:spacing w:val="-6"/>
          <w:sz w:val="40"/>
          <w:szCs w:val="40"/>
        </w:rPr>
        <w:t>us</w:t>
      </w:r>
      <w:r w:rsidR="003F0204">
        <w:rPr>
          <w:rFonts w:ascii="Comic Sans MS" w:hAnsi="Comic Sans MS"/>
          <w:bCs/>
          <w:color w:val="000000" w:themeColor="text1"/>
          <w:spacing w:val="-6"/>
          <w:sz w:val="40"/>
          <w:szCs w:val="40"/>
        </w:rPr>
        <w:t>.</w:t>
      </w:r>
    </w:p>
    <w:p w14:paraId="1B671BC2" w14:textId="5DA09374" w:rsidR="003F0204" w:rsidRPr="000D46AC" w:rsidRDefault="003F0204" w:rsidP="0083121B">
      <w:pPr>
        <w:pStyle w:val="Standard"/>
        <w:rPr>
          <w:rFonts w:ascii="Comic Sans MS" w:hAnsi="Comic Sans MS"/>
          <w:bCs/>
          <w:color w:val="000000" w:themeColor="text1"/>
          <w:spacing w:val="-6"/>
          <w:sz w:val="12"/>
          <w:szCs w:val="12"/>
        </w:rPr>
      </w:pPr>
    </w:p>
    <w:p w14:paraId="37041D24" w14:textId="77777777" w:rsidR="000D46AC" w:rsidRDefault="003F0204" w:rsidP="0083121B">
      <w:pPr>
        <w:pStyle w:val="Standard"/>
        <w:rPr>
          <w:rFonts w:ascii="Comic Sans MS" w:hAnsi="Comic Sans MS"/>
          <w:bCs/>
          <w:color w:val="000000" w:themeColor="text1"/>
          <w:spacing w:val="-6"/>
          <w:sz w:val="36"/>
          <w:szCs w:val="36"/>
        </w:rPr>
      </w:pPr>
      <w:r>
        <w:rPr>
          <w:rFonts w:ascii="Comic Sans MS" w:hAnsi="Comic Sans MS"/>
          <w:bCs/>
          <w:color w:val="000000" w:themeColor="text1"/>
          <w:spacing w:val="-6"/>
          <w:sz w:val="40"/>
          <w:szCs w:val="40"/>
        </w:rPr>
        <w:t xml:space="preserve">There are four </w:t>
      </w:r>
      <w:r w:rsidR="000D46AC">
        <w:rPr>
          <w:rFonts w:ascii="Comic Sans MS" w:hAnsi="Comic Sans MS"/>
          <w:bCs/>
          <w:color w:val="000000" w:themeColor="text1"/>
          <w:spacing w:val="-6"/>
          <w:sz w:val="40"/>
          <w:szCs w:val="40"/>
        </w:rPr>
        <w:t xml:space="preserve">things that are necessary for believers to have </w:t>
      </w:r>
      <w:r w:rsidR="000D46AC" w:rsidRPr="000D46AC">
        <w:rPr>
          <w:rFonts w:ascii="Comic Sans MS" w:hAnsi="Comic Sans MS"/>
          <w:bCs/>
          <w:color w:val="000000" w:themeColor="text1"/>
          <w:spacing w:val="-6"/>
          <w:sz w:val="36"/>
          <w:szCs w:val="36"/>
        </w:rPr>
        <w:t>(VOS)</w:t>
      </w:r>
      <w:r w:rsidR="000D46AC">
        <w:rPr>
          <w:rFonts w:ascii="Comic Sans MS" w:hAnsi="Comic Sans MS"/>
          <w:bCs/>
          <w:color w:val="000000" w:themeColor="text1"/>
          <w:spacing w:val="-6"/>
          <w:sz w:val="36"/>
          <w:szCs w:val="36"/>
        </w:rPr>
        <w:t>:</w:t>
      </w:r>
    </w:p>
    <w:p w14:paraId="7445A8E5" w14:textId="146D1C62" w:rsidR="003F0204" w:rsidRPr="00B114DA" w:rsidRDefault="000D46AC"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Knowledge</w:t>
      </w:r>
      <w:r w:rsidRPr="00B114DA">
        <w:rPr>
          <w:rFonts w:ascii="Comic Sans MS" w:hAnsi="Comic Sans MS"/>
          <w:bCs/>
          <w:color w:val="000000" w:themeColor="text1"/>
          <w:spacing w:val="-6"/>
          <w:sz w:val="38"/>
          <w:szCs w:val="38"/>
        </w:rPr>
        <w:t xml:space="preserve"> -  </w:t>
      </w:r>
      <w:r w:rsidR="00495623" w:rsidRPr="00B114DA">
        <w:rPr>
          <w:rFonts w:ascii="Comic Sans MS" w:hAnsi="Comic Sans MS"/>
          <w:bCs/>
          <w:color w:val="000000" w:themeColor="text1"/>
          <w:spacing w:val="-6"/>
          <w:sz w:val="38"/>
          <w:szCs w:val="38"/>
        </w:rPr>
        <w:t xml:space="preserve">Knowing that our “old self” was crucified,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we have died to sin, and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our OSN was rendered inoperative, </w:t>
      </w:r>
      <w:r w:rsidR="00B114DA" w:rsidRPr="00B114DA">
        <w:rPr>
          <w:rFonts w:ascii="Comic Sans MS" w:hAnsi="Comic Sans MS"/>
          <w:bCs/>
          <w:color w:val="000000" w:themeColor="text1"/>
          <w:spacing w:val="-6"/>
          <w:sz w:val="38"/>
          <w:szCs w:val="38"/>
        </w:rPr>
        <w:t xml:space="preserve"> </w:t>
      </w:r>
      <w:r w:rsidR="00495623" w:rsidRPr="00B114DA">
        <w:rPr>
          <w:rFonts w:ascii="Comic Sans MS" w:hAnsi="Comic Sans MS"/>
          <w:bCs/>
          <w:i/>
          <w:iCs/>
          <w:color w:val="000000" w:themeColor="text1"/>
          <w:spacing w:val="-6"/>
          <w:sz w:val="38"/>
          <w:szCs w:val="38"/>
        </w:rPr>
        <w:t>Romans 6:6-7</w:t>
      </w:r>
    </w:p>
    <w:p w14:paraId="387F1C34" w14:textId="6C01204A" w:rsidR="00495623" w:rsidRPr="00B114DA" w:rsidRDefault="00495623"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Acknowledge</w:t>
      </w:r>
      <w:r w:rsidRPr="00B114DA">
        <w:rPr>
          <w:rFonts w:ascii="Comic Sans MS" w:hAnsi="Comic Sans MS"/>
          <w:bCs/>
          <w:color w:val="000000" w:themeColor="text1"/>
          <w:spacing w:val="-6"/>
          <w:sz w:val="38"/>
          <w:szCs w:val="38"/>
        </w:rPr>
        <w:t xml:space="preserve"> – We must acknowledge </w:t>
      </w:r>
      <w:r w:rsidR="00D90309" w:rsidRPr="00B114DA">
        <w:rPr>
          <w:rFonts w:ascii="Comic Sans MS" w:hAnsi="Comic Sans MS"/>
          <w:bCs/>
          <w:color w:val="000000" w:themeColor="text1"/>
          <w:spacing w:val="-6"/>
          <w:sz w:val="38"/>
          <w:szCs w:val="38"/>
        </w:rPr>
        <w:t xml:space="preserve">the fact that we have died to sin but alive to Christ. </w:t>
      </w:r>
      <w:r w:rsidR="00D45E7D" w:rsidRPr="00B114DA">
        <w:rPr>
          <w:rFonts w:ascii="Comic Sans MS" w:hAnsi="Comic Sans MS"/>
          <w:bCs/>
          <w:color w:val="000000" w:themeColor="text1"/>
          <w:spacing w:val="-6"/>
          <w:sz w:val="38"/>
          <w:szCs w:val="38"/>
        </w:rPr>
        <w:t xml:space="preserve">  </w:t>
      </w:r>
      <w:r w:rsidR="00D90309" w:rsidRPr="00B114DA">
        <w:rPr>
          <w:rFonts w:ascii="Comic Sans MS" w:hAnsi="Comic Sans MS"/>
          <w:bCs/>
          <w:i/>
          <w:iCs/>
          <w:color w:val="000000" w:themeColor="text1"/>
          <w:spacing w:val="-6"/>
          <w:sz w:val="38"/>
          <w:szCs w:val="38"/>
        </w:rPr>
        <w:t>Romans 6:11</w:t>
      </w:r>
    </w:p>
    <w:p w14:paraId="2FF18B5A" w14:textId="07B3929D" w:rsidR="00D90309" w:rsidRPr="00B114DA" w:rsidRDefault="00D90309"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Submit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 xml:space="preserve">We must submit to God’s commands rather than to our lusts.  </w:t>
      </w:r>
      <w:r w:rsidR="00D45E7D" w:rsidRPr="00B114DA">
        <w:rPr>
          <w:rFonts w:ascii="Comic Sans MS" w:hAnsi="Comic Sans MS"/>
          <w:bCs/>
          <w:i/>
          <w:iCs/>
          <w:color w:val="000000" w:themeColor="text1"/>
          <w:spacing w:val="-6"/>
          <w:sz w:val="38"/>
          <w:szCs w:val="38"/>
        </w:rPr>
        <w:t>Romans 6:13</w:t>
      </w:r>
    </w:p>
    <w:p w14:paraId="6B9C1A8E" w14:textId="31772D06" w:rsidR="00D45E7D" w:rsidRPr="00B114DA" w:rsidRDefault="00D45E7D" w:rsidP="000D46AC">
      <w:pPr>
        <w:pStyle w:val="Standard"/>
        <w:numPr>
          <w:ilvl w:val="1"/>
          <w:numId w:val="34"/>
        </w:numPr>
        <w:rPr>
          <w:rFonts w:ascii="Comic Sans MS" w:hAnsi="Comic Sans MS"/>
          <w:b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Thankfulness</w:t>
      </w:r>
      <w:r w:rsidRPr="00B114DA">
        <w:rPr>
          <w:rFonts w:ascii="Comic Sans MS" w:hAnsi="Comic Sans MS"/>
          <w:bCs/>
          <w:color w:val="000000" w:themeColor="text1"/>
          <w:spacing w:val="-6"/>
          <w:sz w:val="38"/>
          <w:szCs w:val="38"/>
        </w:rPr>
        <w:t xml:space="preserve"> – We give thank</w:t>
      </w:r>
      <w:r w:rsidR="00FD418B">
        <w:rPr>
          <w:rFonts w:ascii="Comic Sans MS" w:hAnsi="Comic Sans MS"/>
          <w:bCs/>
          <w:color w:val="000000" w:themeColor="text1"/>
          <w:spacing w:val="-6"/>
          <w:sz w:val="38"/>
          <w:szCs w:val="38"/>
        </w:rPr>
        <w:t>s</w:t>
      </w:r>
      <w:r w:rsidRPr="00B114DA">
        <w:rPr>
          <w:rFonts w:ascii="Comic Sans MS" w:hAnsi="Comic Sans MS"/>
          <w:bCs/>
          <w:color w:val="000000" w:themeColor="text1"/>
          <w:spacing w:val="-6"/>
          <w:sz w:val="38"/>
          <w:szCs w:val="38"/>
        </w:rPr>
        <w:t xml:space="preserve"> to God for enabling us to have victory over sin.  </w:t>
      </w:r>
      <w:r w:rsidRPr="00B114DA">
        <w:rPr>
          <w:rFonts w:ascii="Comic Sans MS" w:hAnsi="Comic Sans MS"/>
          <w:bCs/>
          <w:i/>
          <w:iCs/>
          <w:color w:val="000000" w:themeColor="text1"/>
          <w:spacing w:val="-6"/>
          <w:sz w:val="38"/>
          <w:szCs w:val="38"/>
        </w:rPr>
        <w:t>Romans 6:17</w:t>
      </w:r>
    </w:p>
    <w:p w14:paraId="44568DB3" w14:textId="77777777" w:rsidR="003F0204" w:rsidRPr="00D45E7D" w:rsidRDefault="003F0204" w:rsidP="0083121B">
      <w:pPr>
        <w:pStyle w:val="Standard"/>
        <w:rPr>
          <w:rFonts w:ascii="Comic Sans MS" w:hAnsi="Comic Sans MS"/>
          <w:b/>
          <w:i/>
          <w:iCs/>
          <w:color w:val="000000" w:themeColor="text1"/>
          <w:spacing w:val="-6"/>
          <w:sz w:val="16"/>
          <w:szCs w:val="16"/>
          <w:u w:val="single"/>
        </w:rPr>
      </w:pPr>
    </w:p>
    <w:p w14:paraId="2F29E116" w14:textId="5122EFCE" w:rsidR="002F0479" w:rsidRPr="005F3A85" w:rsidRDefault="00F31F08" w:rsidP="0083121B">
      <w:pPr>
        <w:pStyle w:val="Standard"/>
        <w:rPr>
          <w:rFonts w:ascii="Comic Sans MS" w:hAnsi="Comic Sans MS"/>
          <w:bCs/>
          <w:color w:val="000000" w:themeColor="text1"/>
          <w:spacing w:val="-6"/>
          <w:sz w:val="40"/>
          <w:szCs w:val="40"/>
          <w:u w:val="single"/>
        </w:rPr>
      </w:pPr>
      <w:r w:rsidRPr="001425E3">
        <w:rPr>
          <w:rFonts w:ascii="Comic Sans MS" w:hAnsi="Comic Sans MS"/>
          <w:b/>
          <w:i/>
          <w:iCs/>
          <w:color w:val="000000" w:themeColor="text1"/>
          <w:spacing w:val="-6"/>
          <w:sz w:val="40"/>
          <w:szCs w:val="40"/>
          <w:u w:val="single"/>
        </w:rPr>
        <w:t>Colossians 3:1-</w:t>
      </w:r>
      <w:r w:rsidRPr="00F31F08">
        <w:rPr>
          <w:rFonts w:ascii="Comic Sans MS" w:hAnsi="Comic Sans MS"/>
          <w:b/>
          <w:i/>
          <w:iCs/>
          <w:color w:val="000000" w:themeColor="text1"/>
          <w:spacing w:val="-6"/>
          <w:sz w:val="40"/>
          <w:szCs w:val="40"/>
          <w:u w:val="single"/>
        </w:rPr>
        <w:t>10</w:t>
      </w:r>
      <w:r w:rsidRPr="00F31F08">
        <w:rPr>
          <w:rFonts w:ascii="Comic Sans MS" w:hAnsi="Comic Sans MS"/>
          <w:b/>
          <w:i/>
          <w:iCs/>
          <w:color w:val="000000" w:themeColor="text1"/>
          <w:spacing w:val="-6"/>
          <w:sz w:val="36"/>
          <w:szCs w:val="36"/>
        </w:rPr>
        <w:t xml:space="preserve"> Therefore if</w:t>
      </w:r>
      <w:r w:rsidRPr="00F31F08">
        <w:rPr>
          <w:rFonts w:ascii="Comic Sans MS" w:hAnsi="Comic Sans MS"/>
          <w:b/>
          <w:i/>
          <w:iCs/>
          <w:color w:val="000000" w:themeColor="text1"/>
          <w:spacing w:val="-80"/>
          <w:sz w:val="36"/>
          <w:szCs w:val="36"/>
        </w:rPr>
        <w:t xml:space="preserve"> </w:t>
      </w:r>
      <w:r>
        <w:rPr>
          <w:rFonts w:ascii="Comic Sans MS" w:hAnsi="Comic Sans MS"/>
          <w:b/>
          <w:i/>
          <w:iCs/>
          <w:color w:val="000000" w:themeColor="text1"/>
          <w:spacing w:val="-6"/>
          <w:sz w:val="36"/>
          <w:szCs w:val="36"/>
          <w:vertAlign w:val="superscript"/>
        </w:rPr>
        <w:t>1st</w:t>
      </w:r>
      <w:r w:rsidRPr="00F31F08">
        <w:rPr>
          <w:rFonts w:ascii="Comic Sans MS" w:hAnsi="Comic Sans MS"/>
          <w:b/>
          <w:i/>
          <w:iCs/>
          <w:color w:val="000000" w:themeColor="text1"/>
          <w:spacing w:val="-6"/>
          <w:sz w:val="36"/>
          <w:szCs w:val="36"/>
        </w:rPr>
        <w:t xml:space="preserve">you have been raised up </w:t>
      </w:r>
      <w:r w:rsidRPr="00ED76BB">
        <w:rPr>
          <w:rFonts w:ascii="Comic Sans MS" w:hAnsi="Comic Sans MS"/>
          <w:bCs/>
          <w:color w:val="000000" w:themeColor="text1"/>
          <w:spacing w:val="-6"/>
          <w:sz w:val="34"/>
          <w:szCs w:val="34"/>
        </w:rPr>
        <w:t xml:space="preserve">(v. </w:t>
      </w:r>
      <w:proofErr w:type="spellStart"/>
      <w:r w:rsidRPr="00ED76BB">
        <w:rPr>
          <w:rFonts w:ascii="Comic Sans MS" w:hAnsi="Comic Sans MS"/>
          <w:bCs/>
          <w:color w:val="000000" w:themeColor="text1"/>
          <w:spacing w:val="-6"/>
          <w:sz w:val="34"/>
          <w:szCs w:val="34"/>
        </w:rPr>
        <w:t>api</w:t>
      </w:r>
      <w:proofErr w:type="spellEnd"/>
      <w:r w:rsidRPr="00ED76BB">
        <w:rPr>
          <w:rFonts w:ascii="Comic Sans MS" w:hAnsi="Comic Sans MS"/>
          <w:bCs/>
          <w:color w:val="000000" w:themeColor="text1"/>
          <w:spacing w:val="-6"/>
          <w:sz w:val="34"/>
          <w:szCs w:val="34"/>
        </w:rPr>
        <w:t>)</w:t>
      </w:r>
      <w:r>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with Christ, </w:t>
      </w:r>
      <w:r w:rsidRPr="002B2089">
        <w:rPr>
          <w:rFonts w:ascii="Comic Sans MS" w:hAnsi="Comic Sans MS"/>
          <w:b/>
          <w:i/>
          <w:iCs/>
          <w:color w:val="C00000"/>
          <w:spacing w:val="-6"/>
          <w:sz w:val="36"/>
          <w:szCs w:val="36"/>
        </w:rPr>
        <w:t xml:space="preserve">keep seeking </w:t>
      </w:r>
      <w:r w:rsidRPr="002B2089">
        <w:rPr>
          <w:rFonts w:ascii="Comic Sans MS" w:hAnsi="Comic Sans MS"/>
          <w:bCs/>
          <w:color w:val="000000" w:themeColor="text1"/>
          <w:spacing w:val="-6"/>
          <w:sz w:val="34"/>
          <w:szCs w:val="34"/>
        </w:rPr>
        <w:t>(v. pam)</w:t>
      </w:r>
      <w:r w:rsidRPr="002B2089">
        <w:rPr>
          <w:rFonts w:ascii="Comic Sans MS" w:hAnsi="Comic Sans MS"/>
          <w:b/>
          <w:i/>
          <w:iCs/>
          <w:color w:val="000000" w:themeColor="text1"/>
          <w:spacing w:val="-6"/>
          <w:sz w:val="36"/>
          <w:szCs w:val="36"/>
        </w:rPr>
        <w:t xml:space="preserve"> the things above,</w:t>
      </w:r>
      <w:r w:rsidRPr="00F31F08">
        <w:rPr>
          <w:rFonts w:ascii="Comic Sans MS" w:hAnsi="Comic Sans MS"/>
          <w:b/>
          <w:i/>
          <w:iCs/>
          <w:color w:val="000000" w:themeColor="text1"/>
          <w:spacing w:val="-6"/>
          <w:sz w:val="36"/>
          <w:szCs w:val="36"/>
        </w:rPr>
        <w:t xml:space="preserve"> where Christ is, seated at the right hand of God. 2</w:t>
      </w:r>
      <w:r w:rsidRPr="002B2089">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 xml:space="preserve">Set your mind </w:t>
      </w:r>
      <w:r w:rsidRPr="002B2089">
        <w:rPr>
          <w:rFonts w:ascii="Comic Sans MS" w:hAnsi="Comic Sans MS"/>
          <w:bCs/>
          <w:color w:val="000000" w:themeColor="text1"/>
          <w:spacing w:val="-6"/>
          <w:sz w:val="34"/>
          <w:szCs w:val="34"/>
        </w:rPr>
        <w:t>(v.</w:t>
      </w:r>
      <w:r w:rsidRPr="00F31F08">
        <w:rPr>
          <w:rFonts w:ascii="Comic Sans MS" w:hAnsi="Comic Sans MS"/>
          <w:bCs/>
          <w:color w:val="000000" w:themeColor="text1"/>
          <w:spacing w:val="-6"/>
          <w:sz w:val="34"/>
          <w:szCs w:val="34"/>
          <w:u w:val="single"/>
        </w:rPr>
        <w:t xml:space="preserve"> </w:t>
      </w:r>
      <w:r w:rsidRPr="002B2089">
        <w:rPr>
          <w:rFonts w:ascii="Comic Sans MS" w:hAnsi="Comic Sans MS"/>
          <w:bCs/>
          <w:color w:val="000000" w:themeColor="text1"/>
          <w:spacing w:val="-6"/>
          <w:sz w:val="34"/>
          <w:szCs w:val="34"/>
        </w:rPr>
        <w:t>pam)</w:t>
      </w:r>
      <w:r w:rsidRPr="002B2089">
        <w:rPr>
          <w:rFonts w:ascii="Comic Sans MS" w:hAnsi="Comic Sans MS"/>
          <w:b/>
          <w:i/>
          <w:iCs/>
          <w:color w:val="000000" w:themeColor="text1"/>
          <w:spacing w:val="-6"/>
          <w:sz w:val="34"/>
          <w:szCs w:val="34"/>
        </w:rPr>
        <w:t xml:space="preserve"> </w:t>
      </w:r>
      <w:r w:rsidRPr="002B2089">
        <w:rPr>
          <w:rFonts w:ascii="Comic Sans MS" w:hAnsi="Comic Sans MS"/>
          <w:b/>
          <w:i/>
          <w:iCs/>
          <w:color w:val="000000" w:themeColor="text1"/>
          <w:spacing w:val="-6"/>
          <w:sz w:val="36"/>
          <w:szCs w:val="36"/>
        </w:rPr>
        <w:t>on the things above</w:t>
      </w:r>
      <w:r w:rsidRPr="00F31F08">
        <w:rPr>
          <w:rFonts w:ascii="Comic Sans MS" w:hAnsi="Comic Sans MS"/>
          <w:b/>
          <w:i/>
          <w:iCs/>
          <w:color w:val="000000" w:themeColor="text1"/>
          <w:spacing w:val="-6"/>
          <w:sz w:val="36"/>
          <w:szCs w:val="36"/>
        </w:rPr>
        <w:t>, not on the things that are on earth.  3</w:t>
      </w:r>
      <w:r>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you </w:t>
      </w:r>
      <w:r w:rsidRPr="001A2165">
        <w:rPr>
          <w:rFonts w:ascii="Comic Sans MS" w:hAnsi="Comic Sans MS"/>
          <w:b/>
          <w:i/>
          <w:iCs/>
          <w:color w:val="000000" w:themeColor="text1"/>
          <w:spacing w:val="-6"/>
          <w:sz w:val="36"/>
          <w:szCs w:val="36"/>
          <w:u w:val="single"/>
        </w:rPr>
        <w:t>have died</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 xml:space="preserve">positionally to sin </w:t>
      </w:r>
      <w:r w:rsidR="004B20D1" w:rsidRPr="00ED76BB">
        <w:rPr>
          <w:rFonts w:ascii="Comic Sans MS" w:hAnsi="Comic Sans MS"/>
          <w:bCs/>
          <w:color w:val="000000" w:themeColor="text1"/>
          <w:spacing w:val="-6"/>
          <w:sz w:val="34"/>
          <w:szCs w:val="34"/>
        </w:rPr>
        <w:t xml:space="preserve">v. </w:t>
      </w:r>
      <w:proofErr w:type="spellStart"/>
      <w:r w:rsidR="004B20D1" w:rsidRPr="00ED76BB">
        <w:rPr>
          <w:rFonts w:ascii="Comic Sans MS" w:hAnsi="Comic Sans MS"/>
          <w:bCs/>
          <w:color w:val="000000" w:themeColor="text1"/>
          <w:spacing w:val="-6"/>
          <w:sz w:val="34"/>
          <w:szCs w:val="34"/>
        </w:rPr>
        <w:t>a</w:t>
      </w:r>
      <w:r w:rsidR="004B20D1">
        <w:rPr>
          <w:rFonts w:ascii="Comic Sans MS" w:hAnsi="Comic Sans MS"/>
          <w:bCs/>
          <w:color w:val="000000" w:themeColor="text1"/>
          <w:spacing w:val="-6"/>
          <w:sz w:val="34"/>
          <w:szCs w:val="34"/>
        </w:rPr>
        <w:t>a</w:t>
      </w:r>
      <w:r w:rsidR="004B20D1" w:rsidRPr="00ED76BB">
        <w:rPr>
          <w:rFonts w:ascii="Comic Sans MS" w:hAnsi="Comic Sans MS"/>
          <w:bCs/>
          <w:color w:val="000000" w:themeColor="text1"/>
          <w:spacing w:val="-6"/>
          <w:sz w:val="34"/>
          <w:szCs w:val="34"/>
        </w:rPr>
        <w:t>i</w:t>
      </w:r>
      <w:proofErr w:type="spellEnd"/>
      <w:r w:rsidR="004B20D1" w:rsidRPr="00ED76BB">
        <w:rPr>
          <w:rFonts w:ascii="Comic Sans MS" w:hAnsi="Comic Sans MS"/>
          <w:bCs/>
          <w:color w:val="000000" w:themeColor="text1"/>
          <w:spacing w:val="-6"/>
          <w:sz w:val="34"/>
          <w:szCs w:val="34"/>
        </w:rPr>
        <w:t>)</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and your life </w:t>
      </w:r>
      <w:r w:rsidRPr="008F7626">
        <w:rPr>
          <w:rFonts w:ascii="Comic Sans MS" w:hAnsi="Comic Sans MS"/>
          <w:b/>
          <w:i/>
          <w:iCs/>
          <w:color w:val="000000" w:themeColor="text1"/>
          <w:spacing w:val="-6"/>
          <w:sz w:val="36"/>
          <w:szCs w:val="36"/>
          <w:u w:val="single"/>
        </w:rPr>
        <w:t>is hidden</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invisible</w:t>
      </w:r>
      <w:r w:rsidR="00A44309">
        <w:rPr>
          <w:rFonts w:ascii="Comic Sans MS" w:hAnsi="Comic Sans MS"/>
          <w:bCs/>
          <w:color w:val="000000" w:themeColor="text1"/>
          <w:spacing w:val="-6"/>
          <w:sz w:val="34"/>
          <w:szCs w:val="34"/>
        </w:rPr>
        <w:t>, kept safe</w:t>
      </w:r>
      <w:r w:rsidR="004B20D1">
        <w:rPr>
          <w:rFonts w:ascii="Comic Sans MS" w:hAnsi="Comic Sans MS"/>
          <w:bCs/>
          <w:color w:val="000000" w:themeColor="text1"/>
          <w:spacing w:val="-6"/>
          <w:sz w:val="34"/>
          <w:szCs w:val="34"/>
        </w:rPr>
        <w:t xml:space="preserve"> </w:t>
      </w:r>
      <w:r w:rsidR="004B20D1" w:rsidRPr="00ED76BB">
        <w:rPr>
          <w:rFonts w:ascii="Comic Sans MS" w:hAnsi="Comic Sans MS"/>
          <w:bCs/>
          <w:color w:val="000000" w:themeColor="text1"/>
          <w:spacing w:val="-6"/>
          <w:sz w:val="34"/>
          <w:szCs w:val="34"/>
        </w:rPr>
        <w:t xml:space="preserve">v. </w:t>
      </w:r>
      <w:proofErr w:type="spellStart"/>
      <w:r w:rsidR="004B20D1">
        <w:rPr>
          <w:rFonts w:ascii="Comic Sans MS" w:hAnsi="Comic Sans MS"/>
          <w:bCs/>
          <w:color w:val="000000" w:themeColor="text1"/>
          <w:spacing w:val="-6"/>
          <w:sz w:val="34"/>
          <w:szCs w:val="34"/>
        </w:rPr>
        <w:t>r</w:t>
      </w:r>
      <w:r w:rsidR="004B20D1" w:rsidRPr="00ED76BB">
        <w:rPr>
          <w:rFonts w:ascii="Comic Sans MS" w:hAnsi="Comic Sans MS"/>
          <w:bCs/>
          <w:color w:val="000000" w:themeColor="text1"/>
          <w:spacing w:val="-6"/>
          <w:sz w:val="34"/>
          <w:szCs w:val="34"/>
        </w:rPr>
        <w:t>pi</w:t>
      </w:r>
      <w:proofErr w:type="spellEnd"/>
      <w:r w:rsidR="004B20D1" w:rsidRPr="00ED76BB">
        <w:rPr>
          <w:rFonts w:ascii="Comic Sans MS" w:hAnsi="Comic Sans MS"/>
          <w:bCs/>
          <w:color w:val="000000" w:themeColor="text1"/>
          <w:spacing w:val="-6"/>
          <w:sz w:val="34"/>
          <w:szCs w:val="34"/>
        </w:rPr>
        <w:t>)</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with Christ in God. 4</w:t>
      </w:r>
      <w:r w:rsidR="004B20D1">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When Christ, who is our life, </w:t>
      </w:r>
      <w:r w:rsidR="005F3A85" w:rsidRPr="001E1FB2">
        <w:rPr>
          <w:rFonts w:ascii="Comic Sans MS" w:hAnsi="Comic Sans MS"/>
          <w:b/>
          <w:i/>
          <w:iCs/>
          <w:color w:val="C00000"/>
          <w:spacing w:val="-6"/>
          <w:sz w:val="36"/>
          <w:szCs w:val="36"/>
        </w:rPr>
        <w:t>*</w:t>
      </w:r>
      <w:r w:rsidRPr="001A2165">
        <w:rPr>
          <w:rFonts w:ascii="Comic Sans MS" w:hAnsi="Comic Sans MS"/>
          <w:b/>
          <w:i/>
          <w:iCs/>
          <w:color w:val="000000" w:themeColor="text1"/>
          <w:spacing w:val="-6"/>
          <w:sz w:val="36"/>
          <w:szCs w:val="36"/>
          <w:u w:val="single"/>
        </w:rPr>
        <w:t>is revealed</w:t>
      </w:r>
      <w:r w:rsidR="004B20D1">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 xml:space="preserve">(v. </w:t>
      </w:r>
      <w:r w:rsidR="004B20D1">
        <w:rPr>
          <w:rFonts w:ascii="Comic Sans MS" w:hAnsi="Comic Sans MS"/>
          <w:bCs/>
          <w:color w:val="000000" w:themeColor="text1"/>
          <w:spacing w:val="-6"/>
          <w:sz w:val="34"/>
          <w:szCs w:val="34"/>
        </w:rPr>
        <w:t>a</w:t>
      </w:r>
      <w:r w:rsidR="004B20D1" w:rsidRPr="004B20D1">
        <w:rPr>
          <w:rFonts w:ascii="Comic Sans MS" w:hAnsi="Comic Sans MS"/>
          <w:bCs/>
          <w:color w:val="000000" w:themeColor="text1"/>
          <w:spacing w:val="-6"/>
          <w:sz w:val="34"/>
          <w:szCs w:val="34"/>
        </w:rPr>
        <w:t>p</w:t>
      </w:r>
      <w:r w:rsidR="004B20D1">
        <w:rPr>
          <w:rFonts w:ascii="Comic Sans MS" w:hAnsi="Comic Sans MS"/>
          <w:bCs/>
          <w:color w:val="000000" w:themeColor="text1"/>
          <w:spacing w:val="-6"/>
          <w:sz w:val="34"/>
          <w:szCs w:val="34"/>
        </w:rPr>
        <w:t>s</w:t>
      </w:r>
      <w:r w:rsidR="004B20D1"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then you also will </w:t>
      </w:r>
      <w:r w:rsidRPr="001A2165">
        <w:rPr>
          <w:rFonts w:ascii="Comic Sans MS" w:hAnsi="Comic Sans MS"/>
          <w:b/>
          <w:i/>
          <w:iCs/>
          <w:color w:val="000000" w:themeColor="text1"/>
          <w:spacing w:val="-6"/>
          <w:sz w:val="36"/>
          <w:szCs w:val="36"/>
          <w:u w:val="single"/>
        </w:rPr>
        <w:t>be revealed</w:t>
      </w:r>
      <w:r w:rsidRPr="00F31F08">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 xml:space="preserve">(v. </w:t>
      </w:r>
      <w:proofErr w:type="spellStart"/>
      <w:r w:rsidR="004B20D1" w:rsidRPr="004B20D1">
        <w:rPr>
          <w:rFonts w:ascii="Comic Sans MS" w:hAnsi="Comic Sans MS"/>
          <w:bCs/>
          <w:color w:val="000000" w:themeColor="text1"/>
          <w:spacing w:val="-6"/>
          <w:sz w:val="34"/>
          <w:szCs w:val="34"/>
        </w:rPr>
        <w:t>fpi</w:t>
      </w:r>
      <w:proofErr w:type="spellEnd"/>
      <w:r w:rsidR="004B20D1" w:rsidRPr="004B20D1">
        <w:rPr>
          <w:rFonts w:ascii="Comic Sans MS" w:hAnsi="Comic Sans MS"/>
          <w:bCs/>
          <w:color w:val="000000" w:themeColor="text1"/>
          <w:spacing w:val="-6"/>
          <w:sz w:val="34"/>
          <w:szCs w:val="34"/>
        </w:rPr>
        <w:t>)</w:t>
      </w:r>
      <w:r w:rsidR="004B20D1" w:rsidRPr="00F31F08">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with Him in glory.  5</w:t>
      </w:r>
      <w:r w:rsidR="00786C2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Therefore </w:t>
      </w:r>
      <w:r w:rsidRPr="002B2089">
        <w:rPr>
          <w:rFonts w:ascii="Comic Sans MS" w:hAnsi="Comic Sans MS"/>
          <w:b/>
          <w:i/>
          <w:iCs/>
          <w:color w:val="C00000"/>
          <w:spacing w:val="-6"/>
          <w:sz w:val="36"/>
          <w:szCs w:val="36"/>
        </w:rPr>
        <w:t>consider</w:t>
      </w:r>
      <w:r w:rsidR="00786C2A">
        <w:rPr>
          <w:rFonts w:ascii="Comic Sans MS" w:hAnsi="Comic Sans MS"/>
          <w:b/>
          <w:i/>
          <w:iCs/>
          <w:color w:val="C00000"/>
          <w:spacing w:val="-6"/>
          <w:sz w:val="36"/>
          <w:szCs w:val="36"/>
        </w:rPr>
        <w:t xml:space="preserve"> </w:t>
      </w:r>
      <w:r w:rsidR="00786C2A" w:rsidRPr="004B20D1">
        <w:rPr>
          <w:rFonts w:ascii="Comic Sans MS" w:hAnsi="Comic Sans MS"/>
          <w:bCs/>
          <w:color w:val="000000" w:themeColor="text1"/>
          <w:spacing w:val="-6"/>
          <w:sz w:val="34"/>
          <w:szCs w:val="34"/>
        </w:rPr>
        <w:t>(</w:t>
      </w:r>
      <w:r w:rsidR="004F5BEA" w:rsidRPr="004B20D1">
        <w:rPr>
          <w:rFonts w:ascii="Comic Sans MS" w:hAnsi="Comic Sans MS"/>
          <w:bCs/>
          <w:color w:val="000000" w:themeColor="text1"/>
          <w:spacing w:val="-6"/>
          <w:sz w:val="34"/>
          <w:szCs w:val="34"/>
        </w:rPr>
        <w:t xml:space="preserve">v. </w:t>
      </w:r>
      <w:proofErr w:type="spellStart"/>
      <w:r w:rsidR="004F5BEA">
        <w:rPr>
          <w:rFonts w:ascii="Comic Sans MS" w:hAnsi="Comic Sans MS"/>
          <w:bCs/>
          <w:color w:val="000000" w:themeColor="text1"/>
          <w:spacing w:val="-6"/>
          <w:sz w:val="34"/>
          <w:szCs w:val="34"/>
        </w:rPr>
        <w:t>aam</w:t>
      </w:r>
      <w:proofErr w:type="spellEnd"/>
      <w:r w:rsidR="004F5BEA">
        <w:rPr>
          <w:rFonts w:ascii="Comic Sans MS" w:hAnsi="Comic Sans MS"/>
          <w:bCs/>
          <w:color w:val="000000" w:themeColor="text1"/>
          <w:spacing w:val="-6"/>
          <w:sz w:val="34"/>
          <w:szCs w:val="34"/>
        </w:rPr>
        <w:t xml:space="preserve"> - </w:t>
      </w:r>
      <w:r w:rsidR="00786C2A" w:rsidRPr="002B59E4">
        <w:rPr>
          <w:rFonts w:ascii="Comic Sans MS" w:hAnsi="Comic Sans MS"/>
          <w:bCs/>
          <w:i/>
          <w:iCs/>
          <w:color w:val="C00000"/>
          <w:spacing w:val="-6"/>
          <w:sz w:val="34"/>
          <w:szCs w:val="34"/>
        </w:rPr>
        <w:t>acknowledge</w:t>
      </w:r>
      <w:r w:rsidR="00786C2A" w:rsidRPr="00470D54">
        <w:rPr>
          <w:rFonts w:ascii="Comic Sans MS" w:hAnsi="Comic Sans MS"/>
          <w:bCs/>
          <w:i/>
          <w:iCs/>
          <w:color w:val="000000" w:themeColor="text1"/>
          <w:spacing w:val="-6"/>
          <w:sz w:val="34"/>
          <w:szCs w:val="34"/>
        </w:rPr>
        <w:t xml:space="preserve"> </w:t>
      </w:r>
      <w:r w:rsidR="00786C2A">
        <w:rPr>
          <w:rFonts w:ascii="Comic Sans MS" w:hAnsi="Comic Sans MS"/>
          <w:bCs/>
          <w:color w:val="000000" w:themeColor="text1"/>
          <w:spacing w:val="-6"/>
          <w:sz w:val="34"/>
          <w:szCs w:val="34"/>
        </w:rPr>
        <w:t xml:space="preserve">that </w:t>
      </w:r>
      <w:r w:rsidR="00470D54">
        <w:rPr>
          <w:rFonts w:ascii="Comic Sans MS" w:hAnsi="Comic Sans MS"/>
          <w:bCs/>
          <w:color w:val="000000" w:themeColor="text1"/>
          <w:spacing w:val="-6"/>
          <w:sz w:val="34"/>
          <w:szCs w:val="34"/>
        </w:rPr>
        <w:t>[</w:t>
      </w:r>
      <w:r w:rsidR="004F5BEA" w:rsidRPr="004F5BEA">
        <w:rPr>
          <w:rFonts w:ascii="Comic Sans MS" w:hAnsi="Comic Sans MS"/>
          <w:bCs/>
          <w:color w:val="000000" w:themeColor="text1"/>
          <w:spacing w:val="-6"/>
          <w:sz w:val="30"/>
          <w:szCs w:val="30"/>
        </w:rPr>
        <w:t>N</w:t>
      </w:r>
      <w:r w:rsidR="00346491" w:rsidRPr="00346491">
        <w:rPr>
          <w:rFonts w:ascii="Comic Sans MS" w:hAnsi="Comic Sans MS"/>
          <w:bCs/>
          <w:color w:val="000000" w:themeColor="text1"/>
          <w:spacing w:val="-6"/>
          <w:sz w:val="30"/>
          <w:szCs w:val="30"/>
        </w:rPr>
        <w:t>KJV</w:t>
      </w:r>
      <w:r w:rsidR="00346491">
        <w:rPr>
          <w:rFonts w:ascii="Comic Sans MS" w:hAnsi="Comic Sans MS"/>
          <w:bCs/>
          <w:color w:val="000000" w:themeColor="text1"/>
          <w:spacing w:val="-6"/>
          <w:sz w:val="30"/>
          <w:szCs w:val="30"/>
        </w:rPr>
        <w:t xml:space="preserve"> – put to death</w:t>
      </w:r>
      <w:r w:rsidR="00470D54">
        <w:rPr>
          <w:rFonts w:ascii="Comic Sans MS" w:hAnsi="Comic Sans MS"/>
          <w:bCs/>
          <w:color w:val="000000" w:themeColor="text1"/>
          <w:spacing w:val="-6"/>
          <w:sz w:val="30"/>
          <w:szCs w:val="30"/>
        </w:rPr>
        <w:t>]</w:t>
      </w:r>
      <w:r w:rsidR="00786C2A"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w:t>
      </w:r>
      <w:r w:rsidRPr="004F5BEA">
        <w:rPr>
          <w:rFonts w:ascii="Comic Sans MS" w:hAnsi="Comic Sans MS"/>
          <w:b/>
          <w:i/>
          <w:iCs/>
          <w:color w:val="000000" w:themeColor="text1"/>
          <w:spacing w:val="-6"/>
          <w:sz w:val="36"/>
          <w:szCs w:val="36"/>
          <w:u w:val="single"/>
        </w:rPr>
        <w:t>the members of your earthly body as dead</w:t>
      </w:r>
      <w:r w:rsidRPr="004F5BEA">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to immorality, impurity, passion, evil desire, and greed, which amounts to idolatry. 6</w:t>
      </w:r>
      <w:r w:rsidR="00470D54">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it is because of these things that the wrath of God </w:t>
      </w:r>
      <w:r w:rsidRPr="008F7626">
        <w:rPr>
          <w:rFonts w:ascii="Comic Sans MS" w:hAnsi="Comic Sans MS"/>
          <w:b/>
          <w:i/>
          <w:iCs/>
          <w:color w:val="000000" w:themeColor="text1"/>
          <w:spacing w:val="-6"/>
          <w:sz w:val="36"/>
          <w:szCs w:val="36"/>
          <w:u w:val="single"/>
        </w:rPr>
        <w:t>will come</w:t>
      </w:r>
      <w:r w:rsidRPr="004F5BEA">
        <w:rPr>
          <w:rFonts w:ascii="Comic Sans MS" w:hAnsi="Comic Sans MS"/>
          <w:b/>
          <w:i/>
          <w:iCs/>
          <w:color w:val="000000" w:themeColor="text1"/>
          <w:spacing w:val="-6"/>
          <w:sz w:val="36"/>
          <w:szCs w:val="36"/>
          <w:u w:val="single"/>
        </w:rPr>
        <w:t xml:space="preserve"> upon</w:t>
      </w:r>
      <w:r w:rsidR="00470D54">
        <w:rPr>
          <w:rFonts w:ascii="Comic Sans MS" w:hAnsi="Comic Sans MS"/>
          <w:b/>
          <w:i/>
          <w:iCs/>
          <w:color w:val="000000" w:themeColor="text1"/>
          <w:spacing w:val="-6"/>
          <w:sz w:val="36"/>
          <w:szCs w:val="36"/>
        </w:rPr>
        <w:t xml:space="preserve"> </w:t>
      </w:r>
      <w:r w:rsidR="00470D54">
        <w:rPr>
          <w:rFonts w:ascii="Comic Sans MS" w:hAnsi="Comic Sans MS"/>
          <w:bCs/>
          <w:color w:val="000000" w:themeColor="text1"/>
          <w:spacing w:val="-6"/>
          <w:sz w:val="34"/>
          <w:szCs w:val="34"/>
        </w:rPr>
        <w:t xml:space="preserve">(v. </w:t>
      </w:r>
      <w:proofErr w:type="spellStart"/>
      <w:r w:rsidR="00470D54">
        <w:rPr>
          <w:rFonts w:ascii="Comic Sans MS" w:hAnsi="Comic Sans MS"/>
          <w:bCs/>
          <w:color w:val="000000" w:themeColor="text1"/>
          <w:spacing w:val="-6"/>
          <w:sz w:val="34"/>
          <w:szCs w:val="34"/>
        </w:rPr>
        <w:t>ppi</w:t>
      </w:r>
      <w:proofErr w:type="spellEnd"/>
      <w:r w:rsidR="00470D54">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the sons of disobedience, 7</w:t>
      </w:r>
      <w:r w:rsidR="004F5BE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lastRenderedPageBreak/>
        <w:t xml:space="preserve">and in them you also once </w:t>
      </w:r>
      <w:r w:rsidRPr="008F7626">
        <w:rPr>
          <w:rFonts w:ascii="Comic Sans MS" w:hAnsi="Comic Sans MS"/>
          <w:b/>
          <w:i/>
          <w:iCs/>
          <w:color w:val="000000" w:themeColor="text1"/>
          <w:spacing w:val="-6"/>
          <w:sz w:val="36"/>
          <w:szCs w:val="36"/>
          <w:u w:val="single"/>
        </w:rPr>
        <w:t>walked</w:t>
      </w:r>
      <w:r w:rsidR="008F7626">
        <w:rPr>
          <w:rFonts w:ascii="Comic Sans MS" w:hAnsi="Comic Sans MS"/>
          <w:b/>
          <w:i/>
          <w:iCs/>
          <w:color w:val="000000" w:themeColor="text1"/>
          <w:spacing w:val="-6"/>
          <w:sz w:val="36"/>
          <w:szCs w:val="36"/>
        </w:rPr>
        <w:t xml:space="preserve"> </w:t>
      </w:r>
      <w:r w:rsidR="008F7626">
        <w:rPr>
          <w:rFonts w:ascii="Comic Sans MS" w:hAnsi="Comic Sans MS"/>
          <w:bCs/>
          <w:color w:val="000000" w:themeColor="text1"/>
          <w:spacing w:val="-6"/>
          <w:sz w:val="34"/>
          <w:szCs w:val="34"/>
        </w:rPr>
        <w:t xml:space="preserve">(v. </w:t>
      </w:r>
      <w:proofErr w:type="spellStart"/>
      <w:r w:rsidR="008F7626">
        <w:rPr>
          <w:rFonts w:ascii="Comic Sans MS" w:hAnsi="Comic Sans MS"/>
          <w:bCs/>
          <w:color w:val="000000" w:themeColor="text1"/>
          <w:spacing w:val="-6"/>
          <w:sz w:val="34"/>
          <w:szCs w:val="34"/>
        </w:rPr>
        <w:t>aai</w:t>
      </w:r>
      <w:proofErr w:type="spellEnd"/>
      <w:r w:rsidR="008F7626">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when you </w:t>
      </w:r>
      <w:r w:rsidRPr="008F7626">
        <w:rPr>
          <w:rFonts w:ascii="Comic Sans MS" w:hAnsi="Comic Sans MS"/>
          <w:b/>
          <w:i/>
          <w:iCs/>
          <w:color w:val="000000" w:themeColor="text1"/>
          <w:spacing w:val="-6"/>
          <w:sz w:val="36"/>
          <w:szCs w:val="36"/>
          <w:u w:val="single"/>
        </w:rPr>
        <w:t>were living</w:t>
      </w:r>
      <w:r w:rsidRPr="00F31F08">
        <w:rPr>
          <w:rFonts w:ascii="Comic Sans MS" w:hAnsi="Comic Sans MS"/>
          <w:b/>
          <w:i/>
          <w:iCs/>
          <w:color w:val="000000" w:themeColor="text1"/>
          <w:spacing w:val="-6"/>
          <w:sz w:val="36"/>
          <w:szCs w:val="36"/>
        </w:rPr>
        <w:t xml:space="preserve"> </w:t>
      </w:r>
      <w:r w:rsidR="00CC30BB">
        <w:rPr>
          <w:rFonts w:ascii="Comic Sans MS" w:hAnsi="Comic Sans MS"/>
          <w:bCs/>
          <w:color w:val="000000" w:themeColor="text1"/>
          <w:spacing w:val="-6"/>
          <w:sz w:val="34"/>
          <w:szCs w:val="34"/>
        </w:rPr>
        <w:t xml:space="preserve">(v. </w:t>
      </w:r>
      <w:proofErr w:type="spellStart"/>
      <w:r w:rsidR="00CC30BB">
        <w:rPr>
          <w:rFonts w:ascii="Comic Sans MS" w:hAnsi="Comic Sans MS"/>
          <w:bCs/>
          <w:color w:val="000000" w:themeColor="text1"/>
          <w:spacing w:val="-6"/>
          <w:sz w:val="34"/>
          <w:szCs w:val="34"/>
        </w:rPr>
        <w:t>iai</w:t>
      </w:r>
      <w:proofErr w:type="spellEnd"/>
      <w:r w:rsidR="00CC30BB">
        <w:rPr>
          <w:rFonts w:ascii="Comic Sans MS" w:hAnsi="Comic Sans MS"/>
          <w:bCs/>
          <w:color w:val="000000" w:themeColor="text1"/>
          <w:spacing w:val="-6"/>
          <w:sz w:val="34"/>
          <w:szCs w:val="34"/>
        </w:rPr>
        <w:t xml:space="preserve">) </w:t>
      </w:r>
      <w:r w:rsidRPr="00F31F08">
        <w:rPr>
          <w:rFonts w:ascii="Comic Sans MS" w:hAnsi="Comic Sans MS"/>
          <w:b/>
          <w:i/>
          <w:iCs/>
          <w:color w:val="000000" w:themeColor="text1"/>
          <w:spacing w:val="-6"/>
          <w:sz w:val="36"/>
          <w:szCs w:val="36"/>
        </w:rPr>
        <w:t>in them. 8</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But now you also, </w:t>
      </w:r>
      <w:r w:rsidRPr="002B2089">
        <w:rPr>
          <w:rFonts w:ascii="Comic Sans MS" w:hAnsi="Comic Sans MS"/>
          <w:b/>
          <w:i/>
          <w:iCs/>
          <w:color w:val="C00000"/>
          <w:spacing w:val="-6"/>
          <w:sz w:val="36"/>
          <w:szCs w:val="36"/>
        </w:rPr>
        <w:t>put them</w:t>
      </w:r>
      <w:r w:rsidRPr="00FF3371">
        <w:rPr>
          <w:rFonts w:ascii="Comic Sans MS" w:hAnsi="Comic Sans MS"/>
          <w:b/>
          <w:i/>
          <w:iCs/>
          <w:color w:val="C00000"/>
          <w:spacing w:val="-6"/>
          <w:sz w:val="36"/>
          <w:szCs w:val="36"/>
        </w:rPr>
        <w:t xml:space="preserve"> </w:t>
      </w:r>
      <w:r w:rsidR="002B2089" w:rsidRPr="00FF3371">
        <w:rPr>
          <w:rFonts w:ascii="Comic Sans MS" w:hAnsi="Comic Sans MS"/>
          <w:b/>
          <w:i/>
          <w:iCs/>
          <w:color w:val="C00000"/>
          <w:spacing w:val="-6"/>
          <w:sz w:val="36"/>
          <w:szCs w:val="36"/>
        </w:rPr>
        <w:t>all aside</w:t>
      </w:r>
      <w:r w:rsidR="002B2089">
        <w:rPr>
          <w:rFonts w:ascii="Comic Sans MS" w:hAnsi="Comic Sans MS"/>
          <w:bCs/>
          <w:color w:val="000000" w:themeColor="text1"/>
          <w:spacing w:val="-6"/>
          <w:sz w:val="34"/>
          <w:szCs w:val="34"/>
        </w:rPr>
        <w:t xml:space="preserve"> </w:t>
      </w:r>
      <w:r w:rsidR="00CC30BB">
        <w:rPr>
          <w:rFonts w:ascii="Comic Sans MS" w:hAnsi="Comic Sans MS"/>
          <w:bCs/>
          <w:color w:val="000000" w:themeColor="text1"/>
          <w:spacing w:val="-6"/>
          <w:sz w:val="34"/>
          <w:szCs w:val="34"/>
        </w:rPr>
        <w:t xml:space="preserve">(v. </w:t>
      </w:r>
      <w:proofErr w:type="spellStart"/>
      <w:r w:rsidR="00CC30BB">
        <w:rPr>
          <w:rFonts w:ascii="Comic Sans MS" w:hAnsi="Comic Sans MS"/>
          <w:bCs/>
          <w:color w:val="000000" w:themeColor="text1"/>
          <w:spacing w:val="-6"/>
          <w:sz w:val="34"/>
          <w:szCs w:val="34"/>
        </w:rPr>
        <w:t>amm</w:t>
      </w:r>
      <w:proofErr w:type="spellEnd"/>
      <w:r w:rsidR="00CC30BB">
        <w:rPr>
          <w:rFonts w:ascii="Comic Sans MS" w:hAnsi="Comic Sans MS"/>
          <w:bCs/>
          <w:color w:val="000000" w:themeColor="text1"/>
          <w:spacing w:val="-6"/>
          <w:sz w:val="34"/>
          <w:szCs w:val="34"/>
        </w:rPr>
        <w:t xml:space="preserve"> [</w:t>
      </w:r>
      <w:r w:rsidR="00CC30BB">
        <w:rPr>
          <w:rFonts w:ascii="Comic Sans MS" w:hAnsi="Comic Sans MS"/>
          <w:bCs/>
          <w:color w:val="000000" w:themeColor="text1"/>
          <w:spacing w:val="-6"/>
          <w:sz w:val="30"/>
          <w:szCs w:val="30"/>
        </w:rPr>
        <w:t xml:space="preserve">NKJV – </w:t>
      </w:r>
      <w:r w:rsidR="00CC30BB" w:rsidRPr="00FF3371">
        <w:rPr>
          <w:rFonts w:ascii="Comic Sans MS" w:hAnsi="Comic Sans MS"/>
          <w:bCs/>
          <w:i/>
          <w:iCs/>
          <w:color w:val="000000" w:themeColor="text1"/>
          <w:spacing w:val="-6"/>
          <w:sz w:val="30"/>
          <w:szCs w:val="30"/>
        </w:rPr>
        <w:t>are to put off</w:t>
      </w:r>
      <w:r w:rsidR="00CC30BB">
        <w:rPr>
          <w:rFonts w:ascii="Comic Sans MS" w:hAnsi="Comic Sans MS"/>
          <w:bCs/>
          <w:color w:val="000000" w:themeColor="text1"/>
          <w:spacing w:val="-6"/>
          <w:sz w:val="30"/>
          <w:szCs w:val="30"/>
        </w:rPr>
        <w:t>]</w:t>
      </w:r>
      <w:r w:rsidR="00CC30BB">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anger, wrath, malice, slander, and abusive speech from your mouth. 9</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Do not lie</w:t>
      </w:r>
      <w:r w:rsidRPr="00FF3371">
        <w:rPr>
          <w:rFonts w:ascii="Comic Sans MS" w:hAnsi="Comic Sans MS"/>
          <w:b/>
          <w:i/>
          <w:iCs/>
          <w:color w:val="C00000"/>
          <w:spacing w:val="-6"/>
          <w:sz w:val="36"/>
          <w:szCs w:val="36"/>
        </w:rPr>
        <w:t xml:space="preserve"> </w:t>
      </w:r>
      <w:r w:rsidR="00DC6627">
        <w:rPr>
          <w:rFonts w:ascii="Comic Sans MS" w:hAnsi="Comic Sans MS"/>
          <w:bCs/>
          <w:color w:val="000000" w:themeColor="text1"/>
          <w:spacing w:val="-6"/>
          <w:sz w:val="34"/>
          <w:szCs w:val="34"/>
        </w:rPr>
        <w:t xml:space="preserve">(v. </w:t>
      </w:r>
      <w:proofErr w:type="spellStart"/>
      <w:r w:rsidR="00DC6627">
        <w:rPr>
          <w:rFonts w:ascii="Comic Sans MS" w:hAnsi="Comic Sans MS"/>
          <w:bCs/>
          <w:color w:val="000000" w:themeColor="text1"/>
          <w:spacing w:val="-6"/>
          <w:sz w:val="34"/>
          <w:szCs w:val="34"/>
        </w:rPr>
        <w:t>pmm</w:t>
      </w:r>
      <w:proofErr w:type="spellEnd"/>
      <w:r w:rsidR="00DC6627">
        <w:rPr>
          <w:rFonts w:ascii="Comic Sans MS" w:hAnsi="Comic Sans MS"/>
          <w:b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to one another, since you </w:t>
      </w:r>
      <w:r w:rsidRPr="00DC6627">
        <w:rPr>
          <w:rFonts w:ascii="Comic Sans MS" w:hAnsi="Comic Sans MS"/>
          <w:b/>
          <w:i/>
          <w:iCs/>
          <w:color w:val="000000" w:themeColor="text1"/>
          <w:spacing w:val="-6"/>
          <w:sz w:val="36"/>
          <w:szCs w:val="36"/>
          <w:u w:val="single"/>
        </w:rPr>
        <w:t>laid aside</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2B59E4">
        <w:rPr>
          <w:rFonts w:ascii="Comic Sans MS" w:hAnsi="Comic Sans MS"/>
          <w:b/>
          <w:i/>
          <w:iCs/>
          <w:color w:val="00B050"/>
          <w:spacing w:val="-6"/>
          <w:sz w:val="40"/>
          <w:szCs w:val="40"/>
        </w:rPr>
        <w:t>old self</w:t>
      </w:r>
      <w:r w:rsidRPr="002B59E4">
        <w:rPr>
          <w:rFonts w:ascii="Comic Sans MS" w:hAnsi="Comic Sans MS"/>
          <w:b/>
          <w:i/>
          <w:iCs/>
          <w:color w:val="00B050"/>
          <w:spacing w:val="-6"/>
          <w:sz w:val="36"/>
          <w:szCs w:val="36"/>
        </w:rPr>
        <w:t xml:space="preserve"> </w:t>
      </w:r>
      <w:r w:rsidRPr="00F31F08">
        <w:rPr>
          <w:rFonts w:ascii="Comic Sans MS" w:hAnsi="Comic Sans MS"/>
          <w:b/>
          <w:i/>
          <w:iCs/>
          <w:color w:val="000000" w:themeColor="text1"/>
          <w:spacing w:val="-6"/>
          <w:sz w:val="36"/>
          <w:szCs w:val="36"/>
        </w:rPr>
        <w:t>with its evil practices, 10</w:t>
      </w:r>
      <w:r w:rsidR="00DC6627">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and </w:t>
      </w:r>
      <w:r w:rsidRPr="00DC6627">
        <w:rPr>
          <w:rFonts w:ascii="Comic Sans MS" w:hAnsi="Comic Sans MS"/>
          <w:b/>
          <w:i/>
          <w:iCs/>
          <w:color w:val="000000" w:themeColor="text1"/>
          <w:spacing w:val="-6"/>
          <w:sz w:val="36"/>
          <w:szCs w:val="36"/>
          <w:u w:val="single"/>
        </w:rPr>
        <w:t>have put on</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2B59E4">
        <w:rPr>
          <w:rFonts w:ascii="Comic Sans MS" w:hAnsi="Comic Sans MS"/>
          <w:b/>
          <w:i/>
          <w:iCs/>
          <w:color w:val="7030A0"/>
          <w:spacing w:val="-6"/>
          <w:sz w:val="40"/>
          <w:szCs w:val="40"/>
        </w:rPr>
        <w:t>new self</w:t>
      </w:r>
      <w:r w:rsidRPr="002B59E4">
        <w:rPr>
          <w:rFonts w:ascii="Comic Sans MS" w:hAnsi="Comic Sans MS"/>
          <w:b/>
          <w:i/>
          <w:iCs/>
          <w:color w:val="7030A0"/>
          <w:spacing w:val="-6"/>
          <w:sz w:val="36"/>
          <w:szCs w:val="36"/>
        </w:rPr>
        <w:t xml:space="preserve"> </w:t>
      </w:r>
      <w:r w:rsidRPr="00F31F08">
        <w:rPr>
          <w:rFonts w:ascii="Comic Sans MS" w:hAnsi="Comic Sans MS"/>
          <w:b/>
          <w:i/>
          <w:iCs/>
          <w:color w:val="000000" w:themeColor="text1"/>
          <w:spacing w:val="-6"/>
          <w:sz w:val="36"/>
          <w:szCs w:val="36"/>
        </w:rPr>
        <w:t xml:space="preserve">who </w:t>
      </w:r>
      <w:r w:rsidRPr="00460723">
        <w:rPr>
          <w:rFonts w:ascii="Comic Sans MS" w:hAnsi="Comic Sans MS"/>
          <w:b/>
          <w:i/>
          <w:iCs/>
          <w:color w:val="000000" w:themeColor="text1"/>
          <w:spacing w:val="-6"/>
          <w:sz w:val="36"/>
          <w:szCs w:val="36"/>
          <w:u w:val="single"/>
        </w:rPr>
        <w:t>is being renewed</w:t>
      </w:r>
      <w:r w:rsidRPr="00F31F08">
        <w:rPr>
          <w:rFonts w:ascii="Comic Sans MS" w:hAnsi="Comic Sans MS"/>
          <w:b/>
          <w:i/>
          <w:iCs/>
          <w:color w:val="000000" w:themeColor="text1"/>
          <w:spacing w:val="-6"/>
          <w:sz w:val="36"/>
          <w:szCs w:val="36"/>
        </w:rPr>
        <w:t xml:space="preserve"> </w:t>
      </w:r>
      <w:r w:rsidR="002B47F6">
        <w:rPr>
          <w:rFonts w:ascii="Comic Sans MS" w:hAnsi="Comic Sans MS"/>
          <w:bCs/>
          <w:color w:val="000000" w:themeColor="text1"/>
          <w:spacing w:val="-6"/>
          <w:sz w:val="34"/>
          <w:szCs w:val="34"/>
        </w:rPr>
        <w:t xml:space="preserve">(pt. pp) </w:t>
      </w:r>
      <w:r w:rsidRPr="00F31F08">
        <w:rPr>
          <w:rFonts w:ascii="Comic Sans MS" w:hAnsi="Comic Sans MS"/>
          <w:b/>
          <w:i/>
          <w:iCs/>
          <w:color w:val="000000" w:themeColor="text1"/>
          <w:spacing w:val="-6"/>
          <w:sz w:val="36"/>
          <w:szCs w:val="36"/>
        </w:rPr>
        <w:t xml:space="preserve">to a true knowledge according to the image of the One </w:t>
      </w:r>
      <w:r w:rsidR="002B47F6" w:rsidRPr="002B47F6">
        <w:rPr>
          <w:rFonts w:ascii="Comic Sans MS" w:hAnsi="Comic Sans MS"/>
          <w:bCs/>
          <w:color w:val="000000" w:themeColor="text1"/>
          <w:spacing w:val="-6"/>
          <w:sz w:val="36"/>
          <w:szCs w:val="36"/>
        </w:rPr>
        <w:t>(J.C.)</w:t>
      </w:r>
      <w:r w:rsidR="002B47F6">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who created him</w:t>
      </w:r>
      <w:r w:rsidR="002B47F6" w:rsidRPr="005F3A85">
        <w:rPr>
          <w:rFonts w:ascii="Comic Sans MS" w:hAnsi="Comic Sans MS"/>
          <w:bCs/>
          <w:color w:val="000000" w:themeColor="text1"/>
          <w:spacing w:val="-6"/>
          <w:sz w:val="36"/>
          <w:szCs w:val="36"/>
        </w:rPr>
        <w:t>—(the believer)</w:t>
      </w:r>
      <w:r w:rsidR="0026400A">
        <w:rPr>
          <w:rFonts w:ascii="Comic Sans MS" w:hAnsi="Comic Sans MS"/>
          <w:bCs/>
          <w:color w:val="000000" w:themeColor="text1"/>
          <w:spacing w:val="-6"/>
          <w:sz w:val="36"/>
          <w:szCs w:val="36"/>
        </w:rPr>
        <w:t>.</w:t>
      </w:r>
    </w:p>
    <w:p w14:paraId="6ADA7785" w14:textId="77777777" w:rsidR="00AF0213" w:rsidRPr="00AF0213" w:rsidRDefault="00AF0213" w:rsidP="0083121B">
      <w:pPr>
        <w:pStyle w:val="Standard"/>
        <w:rPr>
          <w:rFonts w:ascii="Comic Sans MS" w:hAnsi="Comic Sans MS"/>
          <w:bCs/>
          <w:color w:val="000000" w:themeColor="text1"/>
          <w:spacing w:val="-6"/>
          <w:sz w:val="16"/>
          <w:szCs w:val="16"/>
        </w:rPr>
      </w:pPr>
    </w:p>
    <w:p w14:paraId="3A7D0C82" w14:textId="77777777" w:rsidR="00795A2C" w:rsidRDefault="00795A2C" w:rsidP="00795A2C">
      <w:pPr>
        <w:pStyle w:val="Standard"/>
        <w:rPr>
          <w:rFonts w:ascii="Comic Sans MS" w:hAnsi="Comic Sans MS"/>
          <w:b/>
          <w:i/>
          <w:iCs/>
          <w:color w:val="000000" w:themeColor="text1"/>
          <w:spacing w:val="-6"/>
          <w:sz w:val="40"/>
          <w:szCs w:val="40"/>
        </w:rPr>
      </w:pPr>
      <w:r w:rsidRPr="001E1FB2">
        <w:rPr>
          <w:rFonts w:ascii="Comic Sans MS" w:hAnsi="Comic Sans MS"/>
          <w:bCs/>
          <w:color w:val="C00000"/>
          <w:spacing w:val="-6"/>
          <w:sz w:val="40"/>
          <w:szCs w:val="40"/>
        </w:rPr>
        <w:t>*</w:t>
      </w:r>
      <w:r>
        <w:rPr>
          <w:rFonts w:ascii="Comic Sans MS" w:hAnsi="Comic Sans MS"/>
          <w:bCs/>
          <w:color w:val="000000" w:themeColor="text1"/>
          <w:spacing w:val="-6"/>
          <w:sz w:val="40"/>
          <w:szCs w:val="40"/>
        </w:rPr>
        <w:t>Verse 4 says, “</w:t>
      </w:r>
      <w:r w:rsidRPr="005F3A85">
        <w:rPr>
          <w:rFonts w:ascii="Comic Sans MS" w:hAnsi="Comic Sans MS"/>
          <w:b/>
          <w:i/>
          <w:iCs/>
          <w:color w:val="000000" w:themeColor="text1"/>
          <w:spacing w:val="-6"/>
          <w:sz w:val="40"/>
          <w:szCs w:val="40"/>
        </w:rPr>
        <w:t>When Christ, who is our life,</w:t>
      </w:r>
      <w:r w:rsidRPr="00AF0213">
        <w:rPr>
          <w:rFonts w:ascii="Comic Sans MS" w:hAnsi="Comic Sans MS"/>
          <w:b/>
          <w:i/>
          <w:iCs/>
          <w:color w:val="C00000"/>
          <w:spacing w:val="-6"/>
          <w:sz w:val="40"/>
          <w:szCs w:val="40"/>
        </w:rPr>
        <w:t>*</w:t>
      </w:r>
      <w:r w:rsidRPr="005F3A85">
        <w:rPr>
          <w:rFonts w:ascii="Comic Sans MS" w:hAnsi="Comic Sans MS"/>
          <w:b/>
          <w:i/>
          <w:iCs/>
          <w:color w:val="000000" w:themeColor="text1"/>
          <w:spacing w:val="-6"/>
          <w:sz w:val="40"/>
          <w:szCs w:val="40"/>
        </w:rPr>
        <w:t>is revealed</w:t>
      </w:r>
      <w:r>
        <w:rPr>
          <w:rFonts w:ascii="Comic Sans MS" w:hAnsi="Comic Sans MS"/>
          <w:b/>
          <w:i/>
          <w:iCs/>
          <w:color w:val="000000" w:themeColor="text1"/>
          <w:spacing w:val="-6"/>
          <w:sz w:val="40"/>
          <w:szCs w:val="40"/>
        </w:rPr>
        <w:t>”</w:t>
      </w:r>
    </w:p>
    <w:p w14:paraId="6A55BCAD" w14:textId="77777777" w:rsidR="00795A2C" w:rsidRPr="005F3A85" w:rsidRDefault="00795A2C" w:rsidP="00795A2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So, when is Christ going to be revealed according to the context of </w:t>
      </w:r>
      <w:r w:rsidRPr="000318F7">
        <w:rPr>
          <w:rFonts w:ascii="Comic Sans MS" w:hAnsi="Comic Sans MS"/>
          <w:bCs/>
          <w:i/>
          <w:iCs/>
          <w:color w:val="000000" w:themeColor="text1"/>
          <w:spacing w:val="-6"/>
          <w:sz w:val="40"/>
          <w:szCs w:val="40"/>
          <w:u w:val="single"/>
        </w:rPr>
        <w:t>Colossians 3:1-10</w:t>
      </w:r>
      <w:r>
        <w:rPr>
          <w:rFonts w:ascii="Comic Sans MS" w:hAnsi="Comic Sans MS"/>
          <w:bCs/>
          <w:color w:val="000000" w:themeColor="text1"/>
          <w:spacing w:val="-6"/>
          <w:sz w:val="40"/>
          <w:szCs w:val="40"/>
        </w:rPr>
        <w:t>? It refers to the 2</w:t>
      </w:r>
      <w:r w:rsidRPr="000B2A70">
        <w:rPr>
          <w:rFonts w:ascii="Comic Sans MS" w:hAnsi="Comic Sans MS"/>
          <w:bCs/>
          <w:color w:val="000000" w:themeColor="text1"/>
          <w:spacing w:val="-6"/>
          <w:sz w:val="40"/>
          <w:szCs w:val="40"/>
          <w:vertAlign w:val="superscript"/>
        </w:rPr>
        <w:t>nd</w:t>
      </w:r>
      <w:r>
        <w:rPr>
          <w:rFonts w:ascii="Comic Sans MS" w:hAnsi="Comic Sans MS"/>
          <w:bCs/>
          <w:color w:val="000000" w:themeColor="text1"/>
          <w:spacing w:val="-6"/>
          <w:sz w:val="40"/>
          <w:szCs w:val="40"/>
        </w:rPr>
        <w:t xml:space="preserve"> Advent when J.C. descends from heaven, with His angels and with us, to begin His Millennial reign and every eye shall see it </w:t>
      </w:r>
      <w:r w:rsidRPr="004C7608">
        <w:rPr>
          <w:rFonts w:ascii="Comic Sans MS" w:hAnsi="Comic Sans MS"/>
          <w:bCs/>
          <w:color w:val="000000" w:themeColor="text1"/>
          <w:spacing w:val="-6"/>
          <w:sz w:val="36"/>
          <w:szCs w:val="36"/>
        </w:rPr>
        <w:t>(Rev. 1:7)</w:t>
      </w:r>
      <w:r>
        <w:rPr>
          <w:rFonts w:ascii="Comic Sans MS" w:hAnsi="Comic Sans MS"/>
          <w:bCs/>
          <w:color w:val="000000" w:themeColor="text1"/>
          <w:spacing w:val="-6"/>
          <w:sz w:val="40"/>
          <w:szCs w:val="40"/>
        </w:rPr>
        <w:t>. It is not referring to the rapture because we will receive our resurrection bodies in the twinkling of an eye and we will be out of here before anyone knows what happened.</w:t>
      </w:r>
    </w:p>
    <w:p w14:paraId="2EA9931A" w14:textId="77777777" w:rsidR="00795A2C" w:rsidRPr="00D45E7D" w:rsidRDefault="00795A2C" w:rsidP="0083121B">
      <w:pPr>
        <w:pStyle w:val="Standard"/>
        <w:rPr>
          <w:rFonts w:ascii="Comic Sans MS" w:hAnsi="Comic Sans MS"/>
          <w:bCs/>
          <w:color w:val="000000" w:themeColor="text1"/>
          <w:spacing w:val="-6"/>
          <w:sz w:val="20"/>
          <w:szCs w:val="20"/>
        </w:rPr>
      </w:pPr>
    </w:p>
    <w:p w14:paraId="046D19DD" w14:textId="4B8EDAD9" w:rsidR="0027038D" w:rsidRDefault="0027038D" w:rsidP="0027038D">
      <w:pPr>
        <w:pStyle w:val="Standard"/>
        <w:rPr>
          <w:rFonts w:ascii="Comic Sans MS" w:hAnsi="Comic Sans MS"/>
          <w:b/>
          <w:i/>
          <w:iCs/>
          <w:color w:val="000000" w:themeColor="text1"/>
          <w:sz w:val="40"/>
          <w:szCs w:val="40"/>
        </w:rPr>
      </w:pPr>
      <w:bookmarkStart w:id="73" w:name="_Hlk94024745"/>
      <w:bookmarkStart w:id="74" w:name="_Hlk94193025"/>
      <w:r>
        <w:rPr>
          <w:rFonts w:ascii="Comic Sans MS" w:hAnsi="Comic Sans MS"/>
          <w:b/>
          <w:i/>
          <w:iCs/>
          <w:color w:val="0035FF"/>
          <w:spacing w:val="-6"/>
          <w:sz w:val="40"/>
          <w:szCs w:val="40"/>
          <w:u w:val="single"/>
        </w:rPr>
        <w:t>LESSON 155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00F166C7">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A08931A" w14:textId="4BE22BDB" w:rsidR="00F72C19" w:rsidRPr="00F72C19" w:rsidRDefault="00584488" w:rsidP="0083121B">
      <w:pPr>
        <w:pStyle w:val="Standard"/>
        <w:rPr>
          <w:rFonts w:ascii="Comic Sans MS" w:hAnsi="Comic Sans MS"/>
          <w:bCs/>
          <w:color w:val="000000" w:themeColor="text1"/>
          <w:spacing w:val="-6"/>
          <w:sz w:val="40"/>
          <w:szCs w:val="40"/>
        </w:rPr>
      </w:pPr>
      <w:r w:rsidRPr="0027038D">
        <w:rPr>
          <w:rFonts w:ascii="Comic Sans MS" w:hAnsi="Comic Sans MS"/>
          <w:bCs/>
          <w:color w:val="000000" w:themeColor="text1"/>
          <w:spacing w:val="-6"/>
          <w:sz w:val="40"/>
          <w:szCs w:val="40"/>
        </w:rPr>
        <w:t>Verses 8-10 helps</w:t>
      </w:r>
      <w:r>
        <w:rPr>
          <w:rFonts w:ascii="Comic Sans MS" w:hAnsi="Comic Sans MS"/>
          <w:bCs/>
          <w:color w:val="000000" w:themeColor="text1"/>
          <w:spacing w:val="-6"/>
          <w:sz w:val="40"/>
          <w:szCs w:val="40"/>
        </w:rPr>
        <w:t xml:space="preserve"> us to realize that </w:t>
      </w:r>
      <w:r w:rsidR="00F72C19" w:rsidRPr="00F72C19">
        <w:rPr>
          <w:rFonts w:ascii="Comic Sans MS" w:hAnsi="Comic Sans MS"/>
          <w:bCs/>
          <w:color w:val="000000" w:themeColor="text1"/>
          <w:spacing w:val="-6"/>
          <w:sz w:val="40"/>
          <w:szCs w:val="40"/>
        </w:rPr>
        <w:t xml:space="preserve">our relationship with God should be more important than satisfying our desires.  </w:t>
      </w:r>
      <w:r>
        <w:rPr>
          <w:rFonts w:ascii="Comic Sans MS" w:hAnsi="Comic Sans MS"/>
          <w:bCs/>
          <w:color w:val="000000" w:themeColor="text1"/>
          <w:spacing w:val="-6"/>
          <w:sz w:val="40"/>
          <w:szCs w:val="40"/>
        </w:rPr>
        <w:t xml:space="preserve">Our relationship with Him is broken every time we </w:t>
      </w:r>
      <w:r w:rsidR="0026400A">
        <w:rPr>
          <w:rFonts w:ascii="Comic Sans MS" w:hAnsi="Comic Sans MS"/>
          <w:bCs/>
          <w:color w:val="000000" w:themeColor="text1"/>
          <w:spacing w:val="-6"/>
          <w:sz w:val="40"/>
          <w:szCs w:val="40"/>
        </w:rPr>
        <w:t xml:space="preserve">put ourself first by </w:t>
      </w:r>
      <w:r w:rsidR="00AF0213">
        <w:rPr>
          <w:rFonts w:ascii="Comic Sans MS" w:hAnsi="Comic Sans MS"/>
          <w:bCs/>
          <w:color w:val="000000" w:themeColor="text1"/>
          <w:spacing w:val="-6"/>
          <w:sz w:val="40"/>
          <w:szCs w:val="40"/>
        </w:rPr>
        <w:t>satisfying our lusts</w:t>
      </w:r>
      <w:r>
        <w:rPr>
          <w:rFonts w:ascii="Comic Sans MS" w:hAnsi="Comic Sans MS"/>
          <w:bCs/>
          <w:color w:val="000000" w:themeColor="text1"/>
          <w:spacing w:val="-6"/>
          <w:sz w:val="40"/>
          <w:szCs w:val="40"/>
        </w:rPr>
        <w:t xml:space="preserve"> rather </w:t>
      </w:r>
      <w:r w:rsidR="0026400A">
        <w:rPr>
          <w:rFonts w:ascii="Comic Sans MS" w:hAnsi="Comic Sans MS"/>
          <w:bCs/>
          <w:color w:val="000000" w:themeColor="text1"/>
          <w:spacing w:val="-6"/>
          <w:sz w:val="40"/>
          <w:szCs w:val="40"/>
        </w:rPr>
        <w:t>than put</w:t>
      </w:r>
      <w:r w:rsidR="00AF0213">
        <w:rPr>
          <w:rFonts w:ascii="Comic Sans MS" w:hAnsi="Comic Sans MS"/>
          <w:bCs/>
          <w:color w:val="000000" w:themeColor="text1"/>
          <w:spacing w:val="-6"/>
          <w:sz w:val="40"/>
          <w:szCs w:val="40"/>
        </w:rPr>
        <w:t>ting Him first by obeying Him</w:t>
      </w:r>
      <w:r w:rsidR="0026400A">
        <w:rPr>
          <w:rFonts w:ascii="Comic Sans MS" w:hAnsi="Comic Sans MS"/>
          <w:bCs/>
          <w:color w:val="000000" w:themeColor="text1"/>
          <w:spacing w:val="-6"/>
          <w:sz w:val="40"/>
          <w:szCs w:val="40"/>
        </w:rPr>
        <w:t>.</w:t>
      </w:r>
      <w:r w:rsidR="00F72C19" w:rsidRPr="00F72C19">
        <w:rPr>
          <w:rFonts w:ascii="Comic Sans MS" w:hAnsi="Comic Sans MS"/>
          <w:bCs/>
          <w:color w:val="000000" w:themeColor="text1"/>
          <w:spacing w:val="-6"/>
          <w:sz w:val="40"/>
          <w:szCs w:val="40"/>
        </w:rPr>
        <w:t xml:space="preserve">  </w:t>
      </w:r>
    </w:p>
    <w:p w14:paraId="4C273D46" w14:textId="77777777" w:rsidR="00795A2C" w:rsidRPr="00795A2C" w:rsidRDefault="00795A2C" w:rsidP="0083121B">
      <w:pPr>
        <w:pStyle w:val="Standard"/>
        <w:rPr>
          <w:rFonts w:ascii="Comic Sans MS" w:hAnsi="Comic Sans MS"/>
          <w:bCs/>
          <w:color w:val="000000" w:themeColor="text1"/>
          <w:spacing w:val="-6"/>
          <w:sz w:val="12"/>
          <w:szCs w:val="12"/>
        </w:rPr>
      </w:pPr>
    </w:p>
    <w:p w14:paraId="0D244488" w14:textId="5BDFF5D6" w:rsidR="000119C6" w:rsidRPr="004C7608" w:rsidRDefault="004C760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sin because we are afraid that if we </w:t>
      </w:r>
      <w:r w:rsidR="000119C6">
        <w:rPr>
          <w:rFonts w:ascii="Comic Sans MS" w:hAnsi="Comic Sans MS"/>
          <w:bCs/>
          <w:color w:val="000000" w:themeColor="text1"/>
          <w:spacing w:val="-6"/>
          <w:sz w:val="40"/>
          <w:szCs w:val="40"/>
        </w:rPr>
        <w:t xml:space="preserve">obey God, we will </w:t>
      </w:r>
      <w:r>
        <w:rPr>
          <w:rFonts w:ascii="Comic Sans MS" w:hAnsi="Comic Sans MS"/>
          <w:bCs/>
          <w:color w:val="000000" w:themeColor="text1"/>
          <w:spacing w:val="-6"/>
          <w:sz w:val="40"/>
          <w:szCs w:val="40"/>
        </w:rPr>
        <w:t xml:space="preserve">miss-out on something that is pleasurable </w:t>
      </w:r>
      <w:r w:rsidR="00580E14">
        <w:rPr>
          <w:rFonts w:ascii="Comic Sans MS" w:hAnsi="Comic Sans MS"/>
          <w:bCs/>
          <w:color w:val="000000" w:themeColor="text1"/>
          <w:spacing w:val="-6"/>
          <w:sz w:val="40"/>
          <w:szCs w:val="40"/>
        </w:rPr>
        <w:t>to</w:t>
      </w:r>
      <w:r>
        <w:rPr>
          <w:rFonts w:ascii="Comic Sans MS" w:hAnsi="Comic Sans MS"/>
          <w:bCs/>
          <w:color w:val="000000" w:themeColor="text1"/>
          <w:spacing w:val="-6"/>
          <w:sz w:val="40"/>
          <w:szCs w:val="40"/>
        </w:rPr>
        <w:t xml:space="preserve"> us</w:t>
      </w:r>
      <w:r w:rsidR="000119C6">
        <w:rPr>
          <w:rFonts w:ascii="Comic Sans MS" w:hAnsi="Comic Sans MS"/>
          <w:bCs/>
          <w:color w:val="000000" w:themeColor="text1"/>
          <w:spacing w:val="-6"/>
          <w:sz w:val="40"/>
          <w:szCs w:val="40"/>
        </w:rPr>
        <w:t xml:space="preserve">. There may be </w:t>
      </w:r>
      <w:r w:rsidR="000119C6">
        <w:rPr>
          <w:rFonts w:ascii="Comic Sans MS" w:hAnsi="Comic Sans MS"/>
          <w:bCs/>
          <w:color w:val="000000" w:themeColor="text1"/>
          <w:spacing w:val="-6"/>
          <w:sz w:val="40"/>
          <w:szCs w:val="40"/>
        </w:rPr>
        <w:lastRenderedPageBreak/>
        <w:t xml:space="preserve">a fleeting moment of pleasure, </w:t>
      </w:r>
      <w:r w:rsidR="000119C6" w:rsidRPr="0027038D">
        <w:rPr>
          <w:rFonts w:ascii="Comic Sans MS" w:hAnsi="Comic Sans MS"/>
          <w:b/>
          <w:color w:val="000000" w:themeColor="text1"/>
          <w:spacing w:val="-6"/>
          <w:sz w:val="40"/>
          <w:szCs w:val="40"/>
          <w:u w:val="single"/>
        </w:rPr>
        <w:t>but it is never worth it</w:t>
      </w:r>
      <w:r w:rsidR="000119C6" w:rsidRPr="0027038D">
        <w:rPr>
          <w:rFonts w:ascii="Comic Sans MS" w:hAnsi="Comic Sans MS"/>
          <w:b/>
          <w:color w:val="000000" w:themeColor="text1"/>
          <w:spacing w:val="-6"/>
          <w:sz w:val="40"/>
          <w:szCs w:val="40"/>
        </w:rPr>
        <w:t>!</w:t>
      </w:r>
      <w:r w:rsidR="000119C6">
        <w:rPr>
          <w:rFonts w:ascii="Comic Sans MS" w:hAnsi="Comic Sans MS"/>
          <w:bCs/>
          <w:color w:val="000000" w:themeColor="text1"/>
          <w:spacing w:val="-6"/>
          <w:sz w:val="40"/>
          <w:szCs w:val="40"/>
        </w:rPr>
        <w:t xml:space="preserve"> </w:t>
      </w:r>
      <w:r w:rsidR="003D3649">
        <w:rPr>
          <w:rFonts w:ascii="Comic Sans MS" w:hAnsi="Comic Sans MS"/>
          <w:bCs/>
          <w:color w:val="000000" w:themeColor="text1"/>
          <w:spacing w:val="-6"/>
          <w:sz w:val="40"/>
          <w:szCs w:val="40"/>
        </w:rPr>
        <w:t>The guilt we</w:t>
      </w:r>
      <w:r w:rsidR="000119C6">
        <w:rPr>
          <w:rFonts w:ascii="Comic Sans MS" w:hAnsi="Comic Sans MS"/>
          <w:bCs/>
          <w:color w:val="000000" w:themeColor="text1"/>
          <w:spacing w:val="-6"/>
          <w:sz w:val="40"/>
          <w:szCs w:val="40"/>
        </w:rPr>
        <w:t xml:space="preserve"> feel </w:t>
      </w:r>
      <w:r w:rsidR="003D3649">
        <w:rPr>
          <w:rFonts w:ascii="Comic Sans MS" w:hAnsi="Comic Sans MS"/>
          <w:bCs/>
          <w:color w:val="000000" w:themeColor="text1"/>
          <w:spacing w:val="-6"/>
          <w:sz w:val="40"/>
          <w:szCs w:val="40"/>
        </w:rPr>
        <w:t>i</w:t>
      </w:r>
      <w:r w:rsidR="000119C6">
        <w:rPr>
          <w:rFonts w:ascii="Comic Sans MS" w:hAnsi="Comic Sans MS"/>
          <w:bCs/>
          <w:color w:val="000000" w:themeColor="text1"/>
          <w:spacing w:val="-6"/>
          <w:sz w:val="40"/>
          <w:szCs w:val="40"/>
        </w:rPr>
        <w:t xml:space="preserve">mmediately after </w:t>
      </w:r>
      <w:r w:rsidR="003D3649">
        <w:rPr>
          <w:rFonts w:ascii="Comic Sans MS" w:hAnsi="Comic Sans MS"/>
          <w:bCs/>
          <w:color w:val="000000" w:themeColor="text1"/>
          <w:spacing w:val="-6"/>
          <w:sz w:val="40"/>
          <w:szCs w:val="40"/>
        </w:rPr>
        <w:t xml:space="preserve">we </w:t>
      </w:r>
      <w:r w:rsidR="000119C6">
        <w:rPr>
          <w:rFonts w:ascii="Comic Sans MS" w:hAnsi="Comic Sans MS"/>
          <w:bCs/>
          <w:color w:val="000000" w:themeColor="text1"/>
          <w:spacing w:val="-6"/>
          <w:sz w:val="40"/>
          <w:szCs w:val="40"/>
        </w:rPr>
        <w:t>sin</w:t>
      </w:r>
      <w:r w:rsidR="003D3649">
        <w:rPr>
          <w:rFonts w:ascii="Comic Sans MS" w:hAnsi="Comic Sans MS"/>
          <w:bCs/>
          <w:color w:val="000000" w:themeColor="text1"/>
          <w:spacing w:val="-6"/>
          <w:sz w:val="40"/>
          <w:szCs w:val="40"/>
        </w:rPr>
        <w:t xml:space="preserve"> is </w:t>
      </w:r>
      <w:r w:rsidR="00795A2C">
        <w:rPr>
          <w:rFonts w:ascii="Comic Sans MS" w:hAnsi="Comic Sans MS"/>
          <w:bCs/>
          <w:color w:val="000000" w:themeColor="text1"/>
          <w:spacing w:val="-6"/>
          <w:sz w:val="40"/>
          <w:szCs w:val="40"/>
        </w:rPr>
        <w:t xml:space="preserve">a reminder that committing sin is never </w:t>
      </w:r>
      <w:r w:rsidR="003D3649">
        <w:rPr>
          <w:rFonts w:ascii="Comic Sans MS" w:hAnsi="Comic Sans MS"/>
          <w:bCs/>
          <w:color w:val="000000" w:themeColor="text1"/>
          <w:spacing w:val="-6"/>
          <w:sz w:val="40"/>
          <w:szCs w:val="40"/>
        </w:rPr>
        <w:t>worth</w:t>
      </w:r>
      <w:r w:rsidR="00795A2C">
        <w:rPr>
          <w:rFonts w:ascii="Comic Sans MS" w:hAnsi="Comic Sans MS"/>
          <w:bCs/>
          <w:color w:val="000000" w:themeColor="text1"/>
          <w:spacing w:val="-6"/>
          <w:sz w:val="40"/>
          <w:szCs w:val="40"/>
        </w:rPr>
        <w:t xml:space="preserve"> it.</w:t>
      </w:r>
    </w:p>
    <w:p w14:paraId="387E77DF" w14:textId="5CC17D6B" w:rsidR="003D3649" w:rsidRPr="0079755D" w:rsidRDefault="003D3649" w:rsidP="0083121B">
      <w:pPr>
        <w:pStyle w:val="Standard"/>
        <w:rPr>
          <w:rFonts w:ascii="Comic Sans MS" w:hAnsi="Comic Sans MS"/>
          <w:bCs/>
          <w:color w:val="C00000"/>
          <w:spacing w:val="-6"/>
          <w:sz w:val="20"/>
          <w:szCs w:val="20"/>
        </w:rPr>
      </w:pPr>
    </w:p>
    <w:p w14:paraId="308DA93D" w14:textId="4E06ADD3" w:rsidR="00795A2C" w:rsidRPr="0099797C" w:rsidRDefault="0094178F"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w:t>
      </w:r>
      <w:r w:rsidR="0099797C" w:rsidRPr="0099797C">
        <w:rPr>
          <w:rFonts w:ascii="Comic Sans MS" w:hAnsi="Comic Sans MS"/>
          <w:bCs/>
          <w:color w:val="000000" w:themeColor="text1"/>
          <w:spacing w:val="-6"/>
          <w:sz w:val="40"/>
          <w:szCs w:val="40"/>
        </w:rPr>
        <w:t xml:space="preserve">e must </w:t>
      </w:r>
      <w:r>
        <w:rPr>
          <w:rFonts w:ascii="Comic Sans MS" w:hAnsi="Comic Sans MS"/>
          <w:bCs/>
          <w:color w:val="000000" w:themeColor="text1"/>
          <w:spacing w:val="-6"/>
          <w:sz w:val="40"/>
          <w:szCs w:val="40"/>
        </w:rPr>
        <w:t xml:space="preserve">come to the point where we </w:t>
      </w:r>
      <w:r w:rsidR="00CD5624">
        <w:rPr>
          <w:rFonts w:ascii="Comic Sans MS" w:hAnsi="Comic Sans MS"/>
          <w:bCs/>
          <w:color w:val="000000" w:themeColor="text1"/>
          <w:spacing w:val="-6"/>
          <w:sz w:val="40"/>
          <w:szCs w:val="40"/>
        </w:rPr>
        <w:t>are utterly convinced</w:t>
      </w:r>
      <w:r w:rsidR="0099797C" w:rsidRPr="0099797C">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that the</w:t>
      </w:r>
      <w:r w:rsidR="0099797C" w:rsidRPr="0099797C">
        <w:rPr>
          <w:rFonts w:ascii="Comic Sans MS" w:hAnsi="Comic Sans MS"/>
          <w:bCs/>
          <w:color w:val="000000" w:themeColor="text1"/>
          <w:spacing w:val="-6"/>
          <w:sz w:val="40"/>
          <w:szCs w:val="40"/>
        </w:rPr>
        <w:t xml:space="preserve"> benefit </w:t>
      </w:r>
      <w:r>
        <w:rPr>
          <w:rFonts w:ascii="Comic Sans MS" w:hAnsi="Comic Sans MS"/>
          <w:bCs/>
          <w:color w:val="000000" w:themeColor="text1"/>
          <w:spacing w:val="-6"/>
          <w:sz w:val="40"/>
          <w:szCs w:val="40"/>
        </w:rPr>
        <w:t>of</w:t>
      </w:r>
      <w:r w:rsidR="0099797C" w:rsidRPr="0099797C">
        <w:rPr>
          <w:rFonts w:ascii="Comic Sans MS" w:hAnsi="Comic Sans MS"/>
          <w:bCs/>
          <w:color w:val="000000" w:themeColor="text1"/>
          <w:spacing w:val="-6"/>
          <w:sz w:val="40"/>
          <w:szCs w:val="40"/>
        </w:rPr>
        <w:t xml:space="preserve"> obey</w:t>
      </w:r>
      <w:r>
        <w:rPr>
          <w:rFonts w:ascii="Comic Sans MS" w:hAnsi="Comic Sans MS"/>
          <w:bCs/>
          <w:color w:val="000000" w:themeColor="text1"/>
          <w:spacing w:val="-6"/>
          <w:sz w:val="40"/>
          <w:szCs w:val="40"/>
        </w:rPr>
        <w:t>ing</w:t>
      </w:r>
      <w:r w:rsidR="0099797C" w:rsidRPr="0099797C">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our</w:t>
      </w:r>
      <w:r>
        <w:rPr>
          <w:rFonts w:ascii="Comic Sans MS" w:hAnsi="Comic Sans MS"/>
          <w:bCs/>
          <w:color w:val="000000" w:themeColor="text1"/>
          <w:spacing w:val="-6"/>
          <w:sz w:val="40"/>
          <w:szCs w:val="40"/>
        </w:rPr>
        <w:t xml:space="preserve"> Lord is overwhelmingly greater than obeying our lusts</w:t>
      </w:r>
      <w:r w:rsidR="00D32D99">
        <w:rPr>
          <w:rFonts w:ascii="Comic Sans MS" w:hAnsi="Comic Sans MS"/>
          <w:bCs/>
          <w:color w:val="000000" w:themeColor="text1"/>
          <w:spacing w:val="-6"/>
          <w:sz w:val="40"/>
          <w:szCs w:val="40"/>
        </w:rPr>
        <w:t>. It is then</w:t>
      </w:r>
      <w:r>
        <w:rPr>
          <w:rFonts w:ascii="Comic Sans MS" w:hAnsi="Comic Sans MS"/>
          <w:bCs/>
          <w:color w:val="000000" w:themeColor="text1"/>
          <w:spacing w:val="-6"/>
          <w:sz w:val="40"/>
          <w:szCs w:val="40"/>
        </w:rPr>
        <w:t xml:space="preserve"> that we</w:t>
      </w:r>
      <w:r w:rsidR="00CD5624">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 xml:space="preserve">will have victory over sin </w:t>
      </w:r>
      <w:r w:rsidR="00FB5C55">
        <w:rPr>
          <w:rFonts w:ascii="Comic Sans MS" w:hAnsi="Comic Sans MS"/>
          <w:bCs/>
          <w:color w:val="000000" w:themeColor="text1"/>
          <w:spacing w:val="-6"/>
          <w:sz w:val="40"/>
          <w:szCs w:val="40"/>
        </w:rPr>
        <w:t>like</w:t>
      </w:r>
      <w:r w:rsidR="00D32D99">
        <w:rPr>
          <w:rFonts w:ascii="Comic Sans MS" w:hAnsi="Comic Sans MS"/>
          <w:bCs/>
          <w:color w:val="000000" w:themeColor="text1"/>
          <w:spacing w:val="-6"/>
          <w:sz w:val="40"/>
          <w:szCs w:val="40"/>
        </w:rPr>
        <w:t xml:space="preserve"> we </w:t>
      </w:r>
      <w:r w:rsidR="00FB5C55">
        <w:rPr>
          <w:rFonts w:ascii="Comic Sans MS" w:hAnsi="Comic Sans MS"/>
          <w:bCs/>
          <w:color w:val="000000" w:themeColor="text1"/>
          <w:spacing w:val="-6"/>
          <w:sz w:val="40"/>
          <w:szCs w:val="40"/>
        </w:rPr>
        <w:t>never had before.</w:t>
      </w:r>
    </w:p>
    <w:p w14:paraId="0AC47262" w14:textId="77777777" w:rsidR="00443668" w:rsidRPr="0079755D" w:rsidRDefault="00443668" w:rsidP="0083121B">
      <w:pPr>
        <w:pStyle w:val="Standard"/>
        <w:rPr>
          <w:rFonts w:ascii="Comic Sans MS" w:hAnsi="Comic Sans MS"/>
          <w:b/>
          <w:i/>
          <w:iCs/>
          <w:color w:val="0035FF"/>
          <w:spacing w:val="-6"/>
          <w:sz w:val="18"/>
          <w:szCs w:val="18"/>
        </w:rPr>
      </w:pPr>
    </w:p>
    <w:p w14:paraId="037480EC" w14:textId="4C778FF2" w:rsidR="00FB5C55" w:rsidRPr="00FB5C55" w:rsidRDefault="00FB5C55" w:rsidP="00507298">
      <w:pPr>
        <w:ind w:right="-180"/>
        <w:rPr>
          <w:rFonts w:ascii="Comic Sans MS" w:hAnsi="Comic Sans MS"/>
          <w:bCs/>
          <w:color w:val="000000" w:themeColor="text1"/>
          <w:spacing w:val="-6"/>
          <w:sz w:val="40"/>
          <w:szCs w:val="40"/>
        </w:rPr>
      </w:pPr>
      <w:r w:rsidRPr="00FB5C55">
        <w:rPr>
          <w:rFonts w:ascii="Comic Sans MS" w:hAnsi="Comic Sans MS"/>
          <w:bCs/>
          <w:color w:val="000000" w:themeColor="text1"/>
          <w:spacing w:val="-6"/>
          <w:sz w:val="40"/>
          <w:szCs w:val="40"/>
        </w:rPr>
        <w:t xml:space="preserve">Our position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justification. Our condition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our decisions. Our position </w:t>
      </w:r>
      <w:r>
        <w:rPr>
          <w:rFonts w:ascii="Comic Sans MS" w:hAnsi="Comic Sans MS"/>
          <w:bCs/>
          <w:color w:val="000000" w:themeColor="text1"/>
          <w:spacing w:val="-6"/>
          <w:sz w:val="40"/>
          <w:szCs w:val="40"/>
        </w:rPr>
        <w:t>before</w:t>
      </w:r>
      <w:r w:rsidRPr="00FB5C55">
        <w:rPr>
          <w:rFonts w:ascii="Comic Sans MS" w:hAnsi="Comic Sans MS"/>
          <w:bCs/>
          <w:color w:val="000000" w:themeColor="text1"/>
          <w:spacing w:val="-6"/>
          <w:sz w:val="40"/>
          <w:szCs w:val="40"/>
        </w:rPr>
        <w:t xml:space="preserve"> God</w:t>
      </w:r>
      <w:r>
        <w:rPr>
          <w:rFonts w:ascii="Comic Sans MS" w:hAnsi="Comic Sans MS"/>
          <w:bCs/>
          <w:color w:val="000000" w:themeColor="text1"/>
          <w:spacing w:val="-6"/>
          <w:sz w:val="40"/>
          <w:szCs w:val="40"/>
        </w:rPr>
        <w:t xml:space="preserve"> is His</w:t>
      </w:r>
      <w:r w:rsidRPr="00FB5C55">
        <w:rPr>
          <w:rFonts w:ascii="Comic Sans MS" w:hAnsi="Comic Sans MS"/>
          <w:bCs/>
          <w:color w:val="000000" w:themeColor="text1"/>
          <w:spacing w:val="-6"/>
          <w:sz w:val="40"/>
          <w:szCs w:val="40"/>
        </w:rPr>
        <w:t xml:space="preserve"> responsibility. Our</w:t>
      </w:r>
      <w:r>
        <w:rPr>
          <w:rFonts w:ascii="Comic Sans MS" w:hAnsi="Comic Sans MS"/>
          <w:bCs/>
          <w:color w:val="000000" w:themeColor="text1"/>
          <w:spacing w:val="-6"/>
          <w:sz w:val="40"/>
          <w:szCs w:val="40"/>
        </w:rPr>
        <w:t xml:space="preserve"> </w:t>
      </w:r>
      <w:r w:rsidR="00507298">
        <w:rPr>
          <w:rFonts w:ascii="Comic Sans MS" w:hAnsi="Comic Sans MS"/>
          <w:bCs/>
          <w:color w:val="000000" w:themeColor="text1"/>
          <w:spacing w:val="-6"/>
          <w:sz w:val="40"/>
          <w:szCs w:val="40"/>
        </w:rPr>
        <w:t>c</w:t>
      </w:r>
      <w:r>
        <w:rPr>
          <w:rFonts w:ascii="Comic Sans MS" w:hAnsi="Comic Sans MS"/>
          <w:bCs/>
          <w:color w:val="000000" w:themeColor="text1"/>
          <w:spacing w:val="-6"/>
          <w:sz w:val="40"/>
          <w:szCs w:val="40"/>
        </w:rPr>
        <w:t>o</w:t>
      </w:r>
      <w:r w:rsidRPr="00FB5C55">
        <w:rPr>
          <w:rFonts w:ascii="Comic Sans MS" w:hAnsi="Comic Sans MS"/>
          <w:bCs/>
          <w:color w:val="000000" w:themeColor="text1"/>
          <w:spacing w:val="-6"/>
          <w:sz w:val="40"/>
          <w:szCs w:val="40"/>
        </w:rPr>
        <w:t xml:space="preserve">ndition </w:t>
      </w:r>
      <w:r w:rsidR="00507298">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our responsibility.  </w:t>
      </w:r>
    </w:p>
    <w:p w14:paraId="11FABE27" w14:textId="77777777" w:rsidR="00FB5C55" w:rsidRPr="00507298" w:rsidRDefault="00FB5C55" w:rsidP="0083121B">
      <w:pPr>
        <w:pStyle w:val="Standard"/>
        <w:rPr>
          <w:rFonts w:ascii="Comic Sans MS" w:hAnsi="Comic Sans MS"/>
          <w:b/>
          <w:i/>
          <w:iCs/>
          <w:color w:val="0035FF"/>
          <w:spacing w:val="-6"/>
          <w:sz w:val="16"/>
          <w:szCs w:val="16"/>
        </w:rPr>
      </w:pPr>
    </w:p>
    <w:p w14:paraId="3D7ADEFA" w14:textId="1553A1F2" w:rsidR="00B65ABA" w:rsidRDefault="00854473" w:rsidP="0083121B">
      <w:pPr>
        <w:pStyle w:val="Standard"/>
        <w:rPr>
          <w:rFonts w:ascii="Comic Sans MS" w:hAnsi="Comic Sans MS"/>
          <w:bCs/>
          <w:sz w:val="40"/>
          <w:szCs w:val="40"/>
        </w:rPr>
      </w:pPr>
      <w:r w:rsidRPr="00854473">
        <w:rPr>
          <w:rFonts w:ascii="Comic Sans MS" w:hAnsi="Comic Sans MS"/>
          <w:b/>
          <w:i/>
          <w:iCs/>
          <w:color w:val="000000" w:themeColor="text1"/>
          <w:spacing w:val="-6"/>
          <w:sz w:val="40"/>
          <w:szCs w:val="40"/>
          <w:u w:val="single"/>
        </w:rPr>
        <w:t>Romans 6:12</w:t>
      </w:r>
      <w:r w:rsidRPr="00854473">
        <w:rPr>
          <w:rFonts w:ascii="Comic Sans MS" w:hAnsi="Comic Sans MS"/>
          <w:b/>
          <w:i/>
          <w:iCs/>
          <w:color w:val="000000" w:themeColor="text1"/>
          <w:spacing w:val="-6"/>
          <w:sz w:val="40"/>
          <w:szCs w:val="40"/>
        </w:rPr>
        <w:t xml:space="preserve"> Therefore do not let sin </w:t>
      </w:r>
      <w:r w:rsidRPr="00854473">
        <w:rPr>
          <w:rFonts w:ascii="Comic Sans MS" w:hAnsi="Comic Sans MS"/>
          <w:b/>
          <w:i/>
          <w:iCs/>
          <w:color w:val="000000" w:themeColor="text1"/>
          <w:spacing w:val="-6"/>
          <w:sz w:val="40"/>
          <w:szCs w:val="40"/>
          <w:u w:val="single"/>
        </w:rPr>
        <w:t>reign</w:t>
      </w:r>
      <w:r w:rsidRPr="00854473">
        <w:rPr>
          <w:rFonts w:ascii="Comic Sans MS" w:hAnsi="Comic Sans MS"/>
          <w:b/>
          <w:i/>
          <w:iCs/>
          <w:color w:val="000000" w:themeColor="text1"/>
          <w:spacing w:val="-6"/>
          <w:sz w:val="40"/>
          <w:szCs w:val="40"/>
        </w:rPr>
        <w:t xml:space="preserve"> in your mortal body, </w:t>
      </w:r>
      <w:r w:rsidR="00B65ABA" w:rsidRPr="00917371">
        <w:rPr>
          <w:rFonts w:ascii="Comic Sans MS" w:hAnsi="Comic Sans MS"/>
          <w:b/>
          <w:i/>
          <w:iCs/>
          <w:color w:val="0035FF"/>
          <w:spacing w:val="-6"/>
          <w:sz w:val="40"/>
          <w:szCs w:val="40"/>
        </w:rPr>
        <w:t xml:space="preserve">that you should </w:t>
      </w:r>
      <w:r w:rsidR="00B65ABA" w:rsidRPr="0079755D">
        <w:rPr>
          <w:rFonts w:ascii="Comic Sans MS" w:hAnsi="Comic Sans MS"/>
          <w:b/>
          <w:i/>
          <w:iCs/>
          <w:color w:val="0035FF"/>
          <w:spacing w:val="-6"/>
          <w:sz w:val="40"/>
          <w:szCs w:val="40"/>
          <w:u w:val="single"/>
        </w:rPr>
        <w:t>obey</w:t>
      </w:r>
      <w:r w:rsidR="002F6EBB">
        <w:rPr>
          <w:rFonts w:ascii="Comic Sans MS" w:hAnsi="Comic Sans MS"/>
          <w:b/>
          <w:i/>
          <w:iCs/>
          <w:color w:val="0035FF"/>
          <w:spacing w:val="-6"/>
          <w:sz w:val="40"/>
          <w:szCs w:val="40"/>
        </w:rPr>
        <w:t xml:space="preserve"> </w:t>
      </w:r>
      <w:r w:rsidR="00B65ABA" w:rsidRPr="00917371">
        <w:rPr>
          <w:rFonts w:ascii="Comic Sans MS" w:hAnsi="Comic Sans MS"/>
          <w:b/>
          <w:i/>
          <w:iCs/>
          <w:color w:val="0035FF"/>
          <w:spacing w:val="-6"/>
          <w:sz w:val="40"/>
          <w:szCs w:val="40"/>
        </w:rPr>
        <w:t>it in its lusts.</w:t>
      </w:r>
    </w:p>
    <w:p w14:paraId="12D9557E" w14:textId="77777777" w:rsidR="00B65ABA" w:rsidRPr="006A6BE9" w:rsidRDefault="00B65ABA" w:rsidP="0083121B">
      <w:pPr>
        <w:pStyle w:val="Standard"/>
        <w:rPr>
          <w:rFonts w:ascii="Comic Sans MS" w:hAnsi="Comic Sans MS"/>
          <w:bCs/>
          <w:sz w:val="16"/>
          <w:szCs w:val="16"/>
        </w:rPr>
      </w:pPr>
    </w:p>
    <w:p w14:paraId="59BFC54D" w14:textId="77777777" w:rsidR="0079755D" w:rsidRPr="0079755D" w:rsidRDefault="0079755D" w:rsidP="0079755D">
      <w:pPr>
        <w:pStyle w:val="Standard"/>
        <w:rPr>
          <w:rFonts w:ascii="Comic Sans MS" w:hAnsi="Comic Sans MS"/>
          <w:bCs/>
          <w:color w:val="000000" w:themeColor="text1"/>
          <w:spacing w:val="-6"/>
          <w:sz w:val="36"/>
          <w:szCs w:val="36"/>
        </w:rPr>
      </w:pPr>
      <w:r>
        <w:rPr>
          <w:rFonts w:ascii="Comic Sans MS" w:hAnsi="Comic Sans MS"/>
          <w:b/>
          <w:i/>
          <w:iCs/>
          <w:color w:val="0035FF"/>
          <w:spacing w:val="-6"/>
          <w:sz w:val="40"/>
          <w:szCs w:val="40"/>
          <w:u w:val="single"/>
        </w:rPr>
        <w:t>o</w:t>
      </w:r>
      <w:r w:rsidRPr="0079755D">
        <w:rPr>
          <w:rFonts w:ascii="Comic Sans MS" w:hAnsi="Comic Sans MS"/>
          <w:b/>
          <w:i/>
          <w:iCs/>
          <w:color w:val="0035FF"/>
          <w:spacing w:val="-6"/>
          <w:sz w:val="40"/>
          <w:szCs w:val="40"/>
          <w:u w:val="single"/>
        </w:rPr>
        <w:t>bey</w:t>
      </w:r>
      <w:r>
        <w:rPr>
          <w:rFonts w:ascii="Comic Sans MS" w:hAnsi="Comic Sans MS"/>
          <w:b/>
          <w:i/>
          <w:iCs/>
          <w:color w:val="0035FF"/>
          <w:spacing w:val="-6"/>
          <w:sz w:val="40"/>
          <w:szCs w:val="40"/>
        </w:rPr>
        <w:t xml:space="preserve"> </w:t>
      </w:r>
      <w:r>
        <w:rPr>
          <w:rFonts w:ascii="Comic Sans MS" w:hAnsi="Comic Sans MS"/>
          <w:b/>
          <w:i/>
          <w:iCs/>
          <w:color w:val="000000" w:themeColor="text1"/>
          <w:spacing w:val="-6"/>
          <w:sz w:val="40"/>
          <w:szCs w:val="40"/>
        </w:rPr>
        <w:t>–</w:t>
      </w:r>
      <w:r>
        <w:rPr>
          <w:rFonts w:ascii="Comic Sans MS" w:hAnsi="Comic Sans MS"/>
          <w:b/>
          <w:i/>
          <w:iCs/>
          <w:color w:val="0035FF"/>
          <w:spacing w:val="-6"/>
          <w:sz w:val="40"/>
          <w:szCs w:val="40"/>
        </w:rPr>
        <w:t xml:space="preserve"> </w:t>
      </w:r>
      <w:r w:rsidRPr="0079755D">
        <w:rPr>
          <w:rFonts w:ascii="Comic Sans MS" w:hAnsi="Comic Sans MS"/>
          <w:bCs/>
          <w:color w:val="000000" w:themeColor="text1"/>
          <w:spacing w:val="-6"/>
          <w:sz w:val="36"/>
          <w:szCs w:val="36"/>
        </w:rPr>
        <w:t>HUPAKOUO</w:t>
      </w:r>
      <w:r w:rsidRPr="0079755D">
        <w:rPr>
          <w:rFonts w:ascii="Comic Sans MS" w:hAnsi="Comic Sans MS"/>
          <w:bCs/>
          <w:color w:val="0035FF"/>
          <w:spacing w:val="-6"/>
          <w:sz w:val="40"/>
          <w:szCs w:val="40"/>
        </w:rPr>
        <w:t xml:space="preserve">, </w:t>
      </w:r>
      <w:r w:rsidRPr="0079755D">
        <w:rPr>
          <w:rFonts w:ascii="#Logos 8 Resource" w:hAnsi="#Logos 8 Resource"/>
          <w:b/>
          <w:sz w:val="40"/>
          <w:szCs w:val="40"/>
          <w:lang w:val="el-GR"/>
        </w:rPr>
        <w:t>ὑπακούω</w:t>
      </w:r>
      <w:r>
        <w:rPr>
          <w:rFonts w:ascii="#Logos 8 Resource" w:hAnsi="#Logos 8 Resource"/>
          <w:b/>
          <w:sz w:val="40"/>
          <w:szCs w:val="40"/>
        </w:rPr>
        <w:t xml:space="preserve">, </w:t>
      </w:r>
      <w:r w:rsidRPr="002F6EBB">
        <w:rPr>
          <w:rFonts w:ascii="Comic Sans MS" w:hAnsi="Comic Sans MS"/>
          <w:bCs/>
          <w:color w:val="000000" w:themeColor="text1"/>
          <w:spacing w:val="-6"/>
          <w:sz w:val="36"/>
          <w:szCs w:val="36"/>
        </w:rPr>
        <w:t>(inf. pa)</w:t>
      </w:r>
      <w:r>
        <w:rPr>
          <w:rFonts w:ascii="Comic Sans MS" w:hAnsi="Comic Sans MS"/>
          <w:bCs/>
          <w:color w:val="000000" w:themeColor="text1"/>
          <w:spacing w:val="-6"/>
          <w:sz w:val="36"/>
          <w:szCs w:val="36"/>
        </w:rPr>
        <w:t xml:space="preserve">; </w:t>
      </w:r>
      <w:r w:rsidRPr="0079755D">
        <w:rPr>
          <w:rFonts w:ascii="Comic Sans MS" w:hAnsi="Comic Sans MS" w:hint="eastAsia"/>
          <w:bCs/>
          <w:color w:val="000000" w:themeColor="text1"/>
          <w:spacing w:val="-6"/>
          <w:sz w:val="36"/>
          <w:szCs w:val="36"/>
        </w:rPr>
        <w:t>①</w:t>
      </w:r>
      <w:r w:rsidRPr="0079755D">
        <w:rPr>
          <w:rFonts w:ascii="Comic Sans MS" w:hAnsi="Comic Sans MS" w:hint="eastAsia"/>
          <w:bCs/>
          <w:color w:val="000000" w:themeColor="text1"/>
          <w:spacing w:val="-6"/>
          <w:sz w:val="36"/>
          <w:szCs w:val="36"/>
        </w:rPr>
        <w:t xml:space="preserve"> to follow instructions, obey, follow, be subject to </w:t>
      </w:r>
    </w:p>
    <w:p w14:paraId="6D093AA6" w14:textId="77777777" w:rsidR="00854473" w:rsidRPr="006A6BE9" w:rsidRDefault="00854473" w:rsidP="0083121B">
      <w:pPr>
        <w:pStyle w:val="Standard"/>
        <w:rPr>
          <w:rFonts w:ascii="Comic Sans MS" w:hAnsi="Comic Sans MS"/>
          <w:bCs/>
          <w:sz w:val="28"/>
          <w:szCs w:val="28"/>
        </w:rPr>
      </w:pPr>
    </w:p>
    <w:p w14:paraId="24636148" w14:textId="09D9366A" w:rsidR="0083121B" w:rsidRDefault="00DE6950" w:rsidP="0083121B">
      <w:pPr>
        <w:pStyle w:val="Standard"/>
        <w:rPr>
          <w:rFonts w:ascii="Comic Sans MS" w:hAnsi="Comic Sans MS"/>
          <w:bCs/>
          <w:sz w:val="36"/>
          <w:szCs w:val="36"/>
        </w:rPr>
      </w:pPr>
      <w:r>
        <w:rPr>
          <w:rFonts w:ascii="Comic Sans MS" w:hAnsi="Comic Sans MS"/>
          <w:bCs/>
          <w:sz w:val="40"/>
          <w:szCs w:val="40"/>
        </w:rPr>
        <w:t xml:space="preserve">We </w:t>
      </w:r>
      <w:r w:rsidR="00511DC3">
        <w:rPr>
          <w:rFonts w:ascii="Comic Sans MS" w:hAnsi="Comic Sans MS"/>
          <w:bCs/>
          <w:sz w:val="40"/>
          <w:szCs w:val="40"/>
        </w:rPr>
        <w:t>don’t have to sin</w:t>
      </w:r>
      <w:r>
        <w:rPr>
          <w:rFonts w:ascii="Comic Sans MS" w:hAnsi="Comic Sans MS"/>
          <w:bCs/>
          <w:sz w:val="40"/>
          <w:szCs w:val="40"/>
        </w:rPr>
        <w:t xml:space="preserve">; we can set our minds </w:t>
      </w:r>
      <w:r w:rsidR="005C5778">
        <w:rPr>
          <w:rFonts w:ascii="Comic Sans MS" w:hAnsi="Comic Sans MS"/>
          <w:bCs/>
          <w:sz w:val="40"/>
          <w:szCs w:val="40"/>
        </w:rPr>
        <w:t xml:space="preserve">on </w:t>
      </w:r>
      <w:r w:rsidR="00AE5556">
        <w:rPr>
          <w:rFonts w:ascii="Comic Sans MS" w:hAnsi="Comic Sans MS"/>
          <w:bCs/>
          <w:sz w:val="40"/>
          <w:szCs w:val="40"/>
        </w:rPr>
        <w:t xml:space="preserve">pleasing our Lord, claiming His </w:t>
      </w:r>
      <w:r w:rsidR="00891D77">
        <w:rPr>
          <w:rFonts w:ascii="Comic Sans MS" w:hAnsi="Comic Sans MS"/>
          <w:bCs/>
          <w:sz w:val="40"/>
          <w:szCs w:val="40"/>
        </w:rPr>
        <w:t xml:space="preserve">promises, </w:t>
      </w:r>
      <w:r w:rsidR="00507298">
        <w:rPr>
          <w:rFonts w:ascii="Comic Sans MS" w:hAnsi="Comic Sans MS"/>
          <w:bCs/>
          <w:sz w:val="40"/>
          <w:szCs w:val="40"/>
        </w:rPr>
        <w:t xml:space="preserve">applying </w:t>
      </w:r>
      <w:r w:rsidR="005C5778" w:rsidRPr="005C5778">
        <w:rPr>
          <w:rFonts w:ascii="Comic Sans MS" w:hAnsi="Comic Sans MS"/>
          <w:bCs/>
          <w:sz w:val="36"/>
          <w:szCs w:val="36"/>
        </w:rPr>
        <w:t>B</w:t>
      </w:r>
      <w:r w:rsidR="00AE5556">
        <w:rPr>
          <w:rFonts w:ascii="Comic Sans MS" w:hAnsi="Comic Sans MS"/>
          <w:bCs/>
          <w:sz w:val="36"/>
          <w:szCs w:val="36"/>
        </w:rPr>
        <w:t xml:space="preserve">ible </w:t>
      </w:r>
      <w:r w:rsidR="005C5778" w:rsidRPr="005C5778">
        <w:rPr>
          <w:rFonts w:ascii="Comic Sans MS" w:hAnsi="Comic Sans MS"/>
          <w:bCs/>
          <w:sz w:val="36"/>
          <w:szCs w:val="36"/>
        </w:rPr>
        <w:t>D</w:t>
      </w:r>
      <w:r w:rsidR="00AE5556">
        <w:rPr>
          <w:rFonts w:ascii="Comic Sans MS" w:hAnsi="Comic Sans MS"/>
          <w:bCs/>
          <w:sz w:val="36"/>
          <w:szCs w:val="36"/>
        </w:rPr>
        <w:t>octrine</w:t>
      </w:r>
      <w:r w:rsidR="005C5778" w:rsidRPr="005C5778">
        <w:rPr>
          <w:rFonts w:ascii="Comic Sans MS" w:hAnsi="Comic Sans MS"/>
          <w:bCs/>
          <w:sz w:val="36"/>
          <w:szCs w:val="36"/>
        </w:rPr>
        <w:t>,</w:t>
      </w:r>
      <w:r w:rsidR="005C5778">
        <w:rPr>
          <w:rFonts w:ascii="Comic Sans MS" w:hAnsi="Comic Sans MS"/>
          <w:bCs/>
          <w:sz w:val="40"/>
          <w:szCs w:val="40"/>
        </w:rPr>
        <w:t xml:space="preserve"> super-grace </w:t>
      </w:r>
      <w:r w:rsidR="005C5778" w:rsidRPr="00B145DF">
        <w:rPr>
          <w:rFonts w:ascii="Comic Sans MS" w:hAnsi="Comic Sans MS"/>
          <w:bCs/>
          <w:spacing w:val="-4"/>
          <w:sz w:val="40"/>
          <w:szCs w:val="40"/>
        </w:rPr>
        <w:t xml:space="preserve">blessings, future rewards, overcoming the world, </w:t>
      </w:r>
      <w:r w:rsidR="001F1B4D">
        <w:rPr>
          <w:rFonts w:ascii="Comic Sans MS" w:hAnsi="Comic Sans MS"/>
          <w:bCs/>
          <w:spacing w:val="-4"/>
          <w:sz w:val="40"/>
          <w:szCs w:val="40"/>
        </w:rPr>
        <w:t xml:space="preserve">the flesh, and the devil, </w:t>
      </w:r>
      <w:r w:rsidR="00B145DF" w:rsidRPr="00B145DF">
        <w:rPr>
          <w:rFonts w:ascii="Comic Sans MS" w:hAnsi="Comic Sans MS"/>
          <w:bCs/>
          <w:spacing w:val="-4"/>
          <w:sz w:val="40"/>
          <w:szCs w:val="40"/>
        </w:rPr>
        <w:t>developing</w:t>
      </w:r>
      <w:r w:rsidR="00B145DF">
        <w:rPr>
          <w:rFonts w:ascii="Comic Sans MS" w:hAnsi="Comic Sans MS"/>
          <w:bCs/>
          <w:sz w:val="40"/>
          <w:szCs w:val="40"/>
        </w:rPr>
        <w:t xml:space="preserve"> a Present Sense of Eternal Destiny, </w:t>
      </w:r>
      <w:r w:rsidR="00AE5556">
        <w:rPr>
          <w:rFonts w:ascii="Comic Sans MS" w:hAnsi="Comic Sans MS"/>
          <w:bCs/>
          <w:sz w:val="40"/>
          <w:szCs w:val="40"/>
        </w:rPr>
        <w:t xml:space="preserve">or </w:t>
      </w:r>
      <w:r w:rsidR="00891D77">
        <w:rPr>
          <w:rFonts w:ascii="Comic Sans MS" w:hAnsi="Comic Sans MS"/>
          <w:bCs/>
          <w:sz w:val="40"/>
          <w:szCs w:val="40"/>
        </w:rPr>
        <w:t>divine discipline, punitive suffering, guilt, shame, or</w:t>
      </w:r>
      <w:r w:rsidR="00AE5556">
        <w:rPr>
          <w:rFonts w:ascii="Comic Sans MS" w:hAnsi="Comic Sans MS"/>
          <w:bCs/>
          <w:sz w:val="40"/>
          <w:szCs w:val="40"/>
        </w:rPr>
        <w:t xml:space="preserve"> even</w:t>
      </w:r>
      <w:r w:rsidR="00891D77">
        <w:rPr>
          <w:rFonts w:ascii="Comic Sans MS" w:hAnsi="Comic Sans MS"/>
          <w:bCs/>
          <w:sz w:val="40"/>
          <w:szCs w:val="40"/>
        </w:rPr>
        <w:t xml:space="preserve"> the </w:t>
      </w:r>
      <w:r w:rsidR="00891D77" w:rsidRPr="00AE5556">
        <w:rPr>
          <w:rFonts w:ascii="Comic Sans MS" w:hAnsi="Comic Sans MS"/>
          <w:bCs/>
          <w:sz w:val="36"/>
          <w:szCs w:val="36"/>
        </w:rPr>
        <w:t>SUD</w:t>
      </w:r>
      <w:r w:rsidR="00891D77">
        <w:rPr>
          <w:rFonts w:ascii="Comic Sans MS" w:hAnsi="Comic Sans MS"/>
          <w:bCs/>
          <w:sz w:val="40"/>
          <w:szCs w:val="40"/>
        </w:rPr>
        <w:t xml:space="preserve"> – the </w:t>
      </w:r>
      <w:r w:rsidR="00891D77" w:rsidRPr="00891D77">
        <w:rPr>
          <w:rFonts w:ascii="Comic Sans MS" w:hAnsi="Comic Sans MS"/>
          <w:bCs/>
          <w:sz w:val="36"/>
          <w:szCs w:val="36"/>
        </w:rPr>
        <w:t>Sin Unto Death</w:t>
      </w:r>
      <w:r w:rsidR="00AE5556">
        <w:rPr>
          <w:rFonts w:ascii="Comic Sans MS" w:hAnsi="Comic Sans MS"/>
          <w:bCs/>
          <w:sz w:val="36"/>
          <w:szCs w:val="36"/>
        </w:rPr>
        <w:t xml:space="preserve">. </w:t>
      </w:r>
    </w:p>
    <w:p w14:paraId="10C98389" w14:textId="1DC7E19C" w:rsidR="00AE5556" w:rsidRPr="00B65ABA" w:rsidRDefault="00AE5556" w:rsidP="0083121B">
      <w:pPr>
        <w:pStyle w:val="Standard"/>
        <w:rPr>
          <w:rFonts w:ascii="Comic Sans MS" w:hAnsi="Comic Sans MS"/>
          <w:bCs/>
          <w:sz w:val="12"/>
          <w:szCs w:val="12"/>
        </w:rPr>
      </w:pPr>
    </w:p>
    <w:p w14:paraId="1826D20D" w14:textId="2748F37A" w:rsidR="00AE5556" w:rsidRDefault="00D57DF2" w:rsidP="00AE5556">
      <w:pPr>
        <w:pStyle w:val="Standard"/>
        <w:rPr>
          <w:rFonts w:ascii="Comic Sans MS" w:hAnsi="Comic Sans MS"/>
          <w:b/>
          <w:i/>
          <w:iCs/>
          <w:sz w:val="40"/>
          <w:szCs w:val="40"/>
        </w:rPr>
      </w:pPr>
      <w:r w:rsidRPr="00D57DF2">
        <w:rPr>
          <w:rFonts w:ascii="Comic Sans MS" w:hAnsi="Comic Sans MS"/>
          <w:b/>
          <w:i/>
          <w:iCs/>
          <w:sz w:val="40"/>
          <w:szCs w:val="40"/>
          <w:u w:val="single"/>
        </w:rPr>
        <w:lastRenderedPageBreak/>
        <w:t>Philippians 4:8</w:t>
      </w:r>
      <w:r w:rsidRPr="00D57DF2">
        <w:rPr>
          <w:rFonts w:ascii="Comic Sans MS" w:hAnsi="Comic Sans MS"/>
          <w:b/>
          <w:i/>
          <w:iCs/>
          <w:sz w:val="40"/>
          <w:szCs w:val="40"/>
        </w:rPr>
        <w:t xml:space="preserve">  Finally, brethren, whatever is true, whatever is honorable, whatever is right, whatever is pure, whatever is lovely, whatever is of good repute, if there is any excellence and if anything worthy of praise, </w:t>
      </w:r>
      <w:r w:rsidRPr="00CA708D">
        <w:rPr>
          <w:rFonts w:ascii="Comic Sans MS" w:hAnsi="Comic Sans MS"/>
          <w:b/>
          <w:i/>
          <w:iCs/>
          <w:color w:val="C00000"/>
          <w:sz w:val="40"/>
          <w:szCs w:val="40"/>
        </w:rPr>
        <w:t>dwell on these things</w:t>
      </w:r>
      <w:r w:rsidR="00CA708D" w:rsidRPr="00CA708D">
        <w:rPr>
          <w:rFonts w:ascii="Comic Sans MS" w:hAnsi="Comic Sans MS"/>
          <w:b/>
          <w:i/>
          <w:iCs/>
          <w:color w:val="C00000"/>
          <w:sz w:val="40"/>
          <w:szCs w:val="40"/>
        </w:rPr>
        <w:t xml:space="preserve"> </w:t>
      </w:r>
      <w:r w:rsidR="00CA708D" w:rsidRPr="00794F21">
        <w:rPr>
          <w:rFonts w:ascii="Comic Sans MS" w:hAnsi="Comic Sans MS"/>
          <w:bCs/>
          <w:sz w:val="36"/>
          <w:szCs w:val="36"/>
        </w:rPr>
        <w:t xml:space="preserve">(v. </w:t>
      </w:r>
      <w:proofErr w:type="spellStart"/>
      <w:r w:rsidR="00CA708D" w:rsidRPr="00794F21">
        <w:rPr>
          <w:rFonts w:ascii="Comic Sans MS" w:hAnsi="Comic Sans MS"/>
          <w:bCs/>
          <w:sz w:val="36"/>
          <w:szCs w:val="36"/>
        </w:rPr>
        <w:t>pmm</w:t>
      </w:r>
      <w:proofErr w:type="spellEnd"/>
      <w:r w:rsidR="00CA708D" w:rsidRPr="00794F21">
        <w:rPr>
          <w:rFonts w:ascii="Comic Sans MS" w:hAnsi="Comic Sans MS"/>
          <w:bCs/>
          <w:sz w:val="36"/>
          <w:szCs w:val="36"/>
        </w:rPr>
        <w:t>)</w:t>
      </w:r>
      <w:r w:rsidRPr="00D57DF2">
        <w:rPr>
          <w:rFonts w:ascii="Comic Sans MS" w:hAnsi="Comic Sans MS"/>
          <w:b/>
          <w:i/>
          <w:iCs/>
          <w:sz w:val="40"/>
          <w:szCs w:val="40"/>
        </w:rPr>
        <w:t xml:space="preserve">. </w:t>
      </w:r>
    </w:p>
    <w:p w14:paraId="259F0B9F" w14:textId="618DA3D5" w:rsidR="00B65ABA" w:rsidRPr="00B65ABA" w:rsidRDefault="00B65ABA" w:rsidP="00AE5556">
      <w:pPr>
        <w:pStyle w:val="Standard"/>
        <w:rPr>
          <w:rFonts w:ascii="Comic Sans MS" w:hAnsi="Comic Sans MS"/>
          <w:b/>
          <w:i/>
          <w:iCs/>
          <w:sz w:val="12"/>
          <w:szCs w:val="12"/>
        </w:rPr>
      </w:pPr>
    </w:p>
    <w:p w14:paraId="11D310C0" w14:textId="50E78EE9" w:rsidR="00B65ABA" w:rsidRDefault="00B65ABA" w:rsidP="00B65ABA">
      <w:pPr>
        <w:pStyle w:val="Standard"/>
        <w:rPr>
          <w:rFonts w:ascii="Comic Sans MS" w:hAnsi="Comic Sans MS"/>
          <w:b/>
          <w:i/>
          <w:iCs/>
          <w:sz w:val="40"/>
          <w:szCs w:val="40"/>
        </w:rPr>
      </w:pPr>
      <w:r w:rsidRPr="00B65ABA">
        <w:rPr>
          <w:rFonts w:ascii="Comic Sans MS" w:hAnsi="Comic Sans MS"/>
          <w:b/>
          <w:i/>
          <w:iCs/>
          <w:sz w:val="40"/>
          <w:szCs w:val="40"/>
          <w:u w:val="single"/>
        </w:rPr>
        <w:t>Romans 8:5-6</w:t>
      </w:r>
      <w:r w:rsidRPr="00B65ABA">
        <w:rPr>
          <w:rFonts w:ascii="Comic Sans MS" w:hAnsi="Comic Sans MS"/>
          <w:b/>
          <w:i/>
          <w:iCs/>
          <w:sz w:val="40"/>
          <w:szCs w:val="40"/>
        </w:rPr>
        <w:t xml:space="preserve"> For those who are according to</w:t>
      </w:r>
      <w:r>
        <w:rPr>
          <w:rFonts w:ascii="Comic Sans MS" w:hAnsi="Comic Sans MS"/>
          <w:b/>
          <w:i/>
          <w:iCs/>
          <w:sz w:val="40"/>
          <w:szCs w:val="40"/>
        </w:rPr>
        <w:t xml:space="preserve"> </w:t>
      </w:r>
      <w:r w:rsidRPr="00B65ABA">
        <w:rPr>
          <w:rFonts w:ascii="Comic Sans MS" w:hAnsi="Comic Sans MS"/>
          <w:b/>
          <w:i/>
          <w:iCs/>
          <w:sz w:val="40"/>
          <w:szCs w:val="40"/>
        </w:rPr>
        <w:t xml:space="preserve">the flesh set </w:t>
      </w:r>
      <w:r w:rsidR="00794F21" w:rsidRPr="00794F21">
        <w:rPr>
          <w:rFonts w:ascii="Comic Sans MS" w:hAnsi="Comic Sans MS"/>
          <w:bCs/>
          <w:sz w:val="36"/>
          <w:szCs w:val="36"/>
        </w:rPr>
        <w:t>(v. p</w:t>
      </w:r>
      <w:r w:rsidR="00794F21">
        <w:rPr>
          <w:rFonts w:ascii="Comic Sans MS" w:hAnsi="Comic Sans MS"/>
          <w:bCs/>
          <w:sz w:val="36"/>
          <w:szCs w:val="36"/>
        </w:rPr>
        <w:t>ai</w:t>
      </w:r>
      <w:r w:rsidR="00794F21" w:rsidRPr="00794F21">
        <w:rPr>
          <w:rFonts w:ascii="Comic Sans MS" w:hAnsi="Comic Sans MS"/>
          <w:bCs/>
          <w:sz w:val="36"/>
          <w:szCs w:val="36"/>
        </w:rPr>
        <w:t>)</w:t>
      </w:r>
      <w:r w:rsidR="00794F21">
        <w:rPr>
          <w:rFonts w:ascii="Comic Sans MS" w:hAnsi="Comic Sans MS"/>
          <w:b/>
          <w:i/>
          <w:iCs/>
          <w:sz w:val="40"/>
          <w:szCs w:val="40"/>
        </w:rPr>
        <w:t xml:space="preserve"> </w:t>
      </w:r>
      <w:r w:rsidRPr="00B65ABA">
        <w:rPr>
          <w:rFonts w:ascii="Comic Sans MS" w:hAnsi="Comic Sans MS"/>
          <w:b/>
          <w:i/>
          <w:iCs/>
          <w:sz w:val="40"/>
          <w:szCs w:val="40"/>
        </w:rPr>
        <w:t>their minds on the things of the</w:t>
      </w:r>
      <w:r>
        <w:rPr>
          <w:rFonts w:ascii="Comic Sans MS" w:hAnsi="Comic Sans MS"/>
          <w:b/>
          <w:i/>
          <w:iCs/>
          <w:sz w:val="40"/>
          <w:szCs w:val="40"/>
        </w:rPr>
        <w:t xml:space="preserve"> </w:t>
      </w:r>
      <w:r w:rsidRPr="00B65ABA">
        <w:rPr>
          <w:rFonts w:ascii="Comic Sans MS" w:hAnsi="Comic Sans MS"/>
          <w:b/>
          <w:i/>
          <w:iCs/>
          <w:sz w:val="40"/>
          <w:szCs w:val="40"/>
        </w:rPr>
        <w:t xml:space="preserve">flesh, but those who are according to the Spirit, the things of the Spirit. </w:t>
      </w:r>
      <w:r w:rsidR="00016708">
        <w:rPr>
          <w:rFonts w:ascii="Comic Sans MS" w:hAnsi="Comic Sans MS"/>
          <w:b/>
          <w:i/>
          <w:iCs/>
          <w:sz w:val="40"/>
          <w:szCs w:val="40"/>
        </w:rPr>
        <w:t>6</w:t>
      </w:r>
      <w:r w:rsidR="00F83C37">
        <w:rPr>
          <w:rFonts w:ascii="Comic Sans MS" w:hAnsi="Comic Sans MS"/>
          <w:b/>
          <w:i/>
          <w:iCs/>
          <w:sz w:val="40"/>
          <w:szCs w:val="40"/>
        </w:rPr>
        <w:t xml:space="preserve">) </w:t>
      </w:r>
      <w:r w:rsidRPr="00B65ABA">
        <w:rPr>
          <w:rFonts w:ascii="Comic Sans MS" w:hAnsi="Comic Sans MS"/>
          <w:b/>
          <w:i/>
          <w:iCs/>
          <w:sz w:val="40"/>
          <w:szCs w:val="40"/>
        </w:rPr>
        <w:t xml:space="preserve">For the mind set on </w:t>
      </w:r>
      <w:r w:rsidR="00016708" w:rsidRPr="00794F21">
        <w:rPr>
          <w:rFonts w:ascii="Comic Sans MS" w:hAnsi="Comic Sans MS"/>
          <w:bCs/>
          <w:sz w:val="36"/>
          <w:szCs w:val="36"/>
        </w:rPr>
        <w:t xml:space="preserve">(v. </w:t>
      </w:r>
      <w:proofErr w:type="spellStart"/>
      <w:r w:rsidR="00016708" w:rsidRPr="00794F21">
        <w:rPr>
          <w:rFonts w:ascii="Comic Sans MS" w:hAnsi="Comic Sans MS"/>
          <w:bCs/>
          <w:sz w:val="36"/>
          <w:szCs w:val="36"/>
        </w:rPr>
        <w:t>p</w:t>
      </w:r>
      <w:r w:rsidR="00016708">
        <w:rPr>
          <w:rFonts w:ascii="Comic Sans MS" w:hAnsi="Comic Sans MS"/>
          <w:bCs/>
          <w:sz w:val="36"/>
          <w:szCs w:val="36"/>
        </w:rPr>
        <w:t>pi</w:t>
      </w:r>
      <w:proofErr w:type="spellEnd"/>
      <w:r w:rsidR="00016708" w:rsidRPr="00794F21">
        <w:rPr>
          <w:rFonts w:ascii="Comic Sans MS" w:hAnsi="Comic Sans MS"/>
          <w:bCs/>
          <w:sz w:val="36"/>
          <w:szCs w:val="36"/>
        </w:rPr>
        <w:t>)</w:t>
      </w:r>
      <w:r w:rsidR="00016708">
        <w:rPr>
          <w:rFonts w:ascii="Comic Sans MS" w:hAnsi="Comic Sans MS"/>
          <w:b/>
          <w:i/>
          <w:iCs/>
          <w:sz w:val="40"/>
          <w:szCs w:val="40"/>
        </w:rPr>
        <w:t xml:space="preserve"> </w:t>
      </w:r>
      <w:r w:rsidRPr="00B65ABA">
        <w:rPr>
          <w:rFonts w:ascii="Comic Sans MS" w:hAnsi="Comic Sans MS"/>
          <w:b/>
          <w:i/>
          <w:iCs/>
          <w:sz w:val="40"/>
          <w:szCs w:val="40"/>
        </w:rPr>
        <w:t>the flesh is death</w:t>
      </w:r>
      <w:r w:rsidR="006A56B6">
        <w:rPr>
          <w:rFonts w:ascii="Comic Sans MS" w:hAnsi="Comic Sans MS"/>
          <w:b/>
          <w:i/>
          <w:iCs/>
          <w:sz w:val="40"/>
          <w:szCs w:val="40"/>
        </w:rPr>
        <w:t xml:space="preserve"> </w:t>
      </w:r>
      <w:r w:rsidR="006A56B6" w:rsidRPr="006A56B6">
        <w:rPr>
          <w:rFonts w:ascii="Comic Sans MS" w:hAnsi="Comic Sans MS"/>
          <w:bCs/>
          <w:sz w:val="36"/>
          <w:szCs w:val="36"/>
        </w:rPr>
        <w:t>(SUD)</w:t>
      </w:r>
      <w:r w:rsidRPr="00B65ABA">
        <w:rPr>
          <w:rFonts w:ascii="Comic Sans MS" w:hAnsi="Comic Sans MS"/>
          <w:b/>
          <w:i/>
          <w:iCs/>
          <w:sz w:val="40"/>
          <w:szCs w:val="40"/>
        </w:rPr>
        <w:t xml:space="preserve">, but the mind set on the Spirit is </w:t>
      </w:r>
      <w:r w:rsidR="006A56B6">
        <w:rPr>
          <w:rFonts w:ascii="Comic Sans MS" w:hAnsi="Comic Sans MS"/>
          <w:bCs/>
          <w:sz w:val="36"/>
          <w:szCs w:val="36"/>
        </w:rPr>
        <w:t xml:space="preserve">(newness of) </w:t>
      </w:r>
      <w:r w:rsidRPr="00B65ABA">
        <w:rPr>
          <w:rFonts w:ascii="Comic Sans MS" w:hAnsi="Comic Sans MS"/>
          <w:b/>
          <w:i/>
          <w:iCs/>
          <w:sz w:val="40"/>
          <w:szCs w:val="40"/>
        </w:rPr>
        <w:t>life and peace.</w:t>
      </w:r>
    </w:p>
    <w:p w14:paraId="1F23FBCB" w14:textId="427F53EB" w:rsidR="007E0C63" w:rsidRPr="007E0C63" w:rsidRDefault="007E0C63" w:rsidP="00B65ABA">
      <w:pPr>
        <w:pStyle w:val="Standard"/>
        <w:rPr>
          <w:rFonts w:ascii="Comic Sans MS" w:hAnsi="Comic Sans MS"/>
          <w:b/>
          <w:i/>
          <w:iCs/>
          <w:sz w:val="12"/>
          <w:szCs w:val="12"/>
        </w:rPr>
      </w:pPr>
    </w:p>
    <w:p w14:paraId="29C3288D" w14:textId="245BA7FE" w:rsidR="007E0C63" w:rsidRDefault="007E0C63" w:rsidP="00B65AB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Having a </w:t>
      </w:r>
      <w:r w:rsidR="004C3AAB">
        <w:rPr>
          <w:rFonts w:ascii="Comic Sans MS" w:hAnsi="Comic Sans MS"/>
          <w:bCs/>
          <w:color w:val="000000" w:themeColor="text1"/>
          <w:sz w:val="36"/>
          <w:szCs w:val="36"/>
        </w:rPr>
        <w:t>Personal Sense of Eternal Destiny (</w:t>
      </w:r>
      <w:r w:rsidRPr="007E0C63">
        <w:rPr>
          <w:rFonts w:ascii="Comic Sans MS" w:hAnsi="Comic Sans MS"/>
          <w:bCs/>
          <w:color w:val="000000" w:themeColor="text1"/>
          <w:sz w:val="36"/>
          <w:szCs w:val="36"/>
        </w:rPr>
        <w:t>PSED</w:t>
      </w:r>
      <w:r w:rsidR="004C3AAB">
        <w:rPr>
          <w:rFonts w:ascii="Comic Sans MS" w:hAnsi="Comic Sans MS"/>
          <w:bCs/>
          <w:color w:val="000000" w:themeColor="text1"/>
          <w:sz w:val="36"/>
          <w:szCs w:val="36"/>
        </w:rPr>
        <w:t>)</w:t>
      </w:r>
      <w:r>
        <w:rPr>
          <w:rFonts w:ascii="Comic Sans MS" w:hAnsi="Comic Sans MS"/>
          <w:bCs/>
          <w:color w:val="000000" w:themeColor="text1"/>
          <w:sz w:val="36"/>
          <w:szCs w:val="36"/>
        </w:rPr>
        <w:t xml:space="preserve"> </w:t>
      </w:r>
      <w:r w:rsidRPr="005D63F0">
        <w:rPr>
          <w:rFonts w:ascii="Comic Sans MS" w:hAnsi="Comic Sans MS"/>
          <w:bCs/>
          <w:color w:val="000000" w:themeColor="text1"/>
          <w:sz w:val="40"/>
          <w:szCs w:val="40"/>
        </w:rPr>
        <w:t xml:space="preserve">helps believers to resist the temptation to sin by focusing on the </w:t>
      </w:r>
      <w:r w:rsidR="00561F5E">
        <w:rPr>
          <w:rFonts w:ascii="Comic Sans MS" w:hAnsi="Comic Sans MS"/>
          <w:bCs/>
          <w:color w:val="000000" w:themeColor="text1"/>
          <w:sz w:val="40"/>
          <w:szCs w:val="40"/>
        </w:rPr>
        <w:t xml:space="preserve">eternal </w:t>
      </w:r>
      <w:r w:rsidR="005A4243">
        <w:rPr>
          <w:rFonts w:ascii="Comic Sans MS" w:hAnsi="Comic Sans MS"/>
          <w:bCs/>
          <w:color w:val="000000" w:themeColor="text1"/>
          <w:sz w:val="40"/>
          <w:szCs w:val="40"/>
        </w:rPr>
        <w:t xml:space="preserve">unimaginable surpassing blessings that </w:t>
      </w:r>
      <w:r w:rsidR="00561F5E">
        <w:rPr>
          <w:rFonts w:ascii="Comic Sans MS" w:hAnsi="Comic Sans MS"/>
          <w:bCs/>
          <w:color w:val="000000" w:themeColor="text1"/>
          <w:sz w:val="40"/>
          <w:szCs w:val="40"/>
        </w:rPr>
        <w:t>await those who set their mind on thi</w:t>
      </w:r>
      <w:r w:rsidR="001E7F72">
        <w:rPr>
          <w:rFonts w:ascii="Comic Sans MS" w:hAnsi="Comic Sans MS"/>
          <w:bCs/>
          <w:color w:val="000000" w:themeColor="text1"/>
          <w:sz w:val="40"/>
          <w:szCs w:val="40"/>
        </w:rPr>
        <w:t>ngs above rather than the</w:t>
      </w:r>
      <w:r w:rsidR="00354ACE">
        <w:rPr>
          <w:rFonts w:ascii="Comic Sans MS" w:hAnsi="Comic Sans MS"/>
          <w:bCs/>
          <w:color w:val="000000" w:themeColor="text1"/>
          <w:sz w:val="40"/>
          <w:szCs w:val="40"/>
        </w:rPr>
        <w:t>ir problems or the</w:t>
      </w:r>
      <w:r w:rsidR="001E7F72">
        <w:rPr>
          <w:rFonts w:ascii="Comic Sans MS" w:hAnsi="Comic Sans MS"/>
          <w:bCs/>
          <w:color w:val="000000" w:themeColor="text1"/>
          <w:sz w:val="40"/>
          <w:szCs w:val="40"/>
        </w:rPr>
        <w:t xml:space="preserve"> material things of this world.</w:t>
      </w:r>
    </w:p>
    <w:p w14:paraId="2DCAA23F" w14:textId="51BF2792" w:rsidR="006A56B6" w:rsidRPr="00A81AA0" w:rsidRDefault="006A56B6" w:rsidP="00B65ABA">
      <w:pPr>
        <w:pStyle w:val="Standard"/>
        <w:rPr>
          <w:rFonts w:ascii="Comic Sans MS" w:hAnsi="Comic Sans MS"/>
          <w:bCs/>
          <w:color w:val="000000" w:themeColor="text1"/>
          <w:sz w:val="20"/>
          <w:szCs w:val="20"/>
        </w:rPr>
      </w:pPr>
    </w:p>
    <w:p w14:paraId="182D93BE" w14:textId="4747EEED" w:rsidR="009E4CAE" w:rsidRDefault="009E4CAE" w:rsidP="009E4CA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027372D" w14:textId="2DA5CC85" w:rsidR="004C3AAB" w:rsidRPr="00704E6C" w:rsidRDefault="00FF2B6C" w:rsidP="00B65ABA">
      <w:pPr>
        <w:pStyle w:val="Standard"/>
        <w:rPr>
          <w:rFonts w:ascii="Comic Sans MS" w:hAnsi="Comic Sans MS"/>
          <w:b/>
          <w:i/>
          <w:iCs/>
          <w:color w:val="0035FF"/>
          <w:spacing w:val="-6"/>
          <w:sz w:val="40"/>
          <w:szCs w:val="40"/>
          <w:u w:val="single"/>
        </w:rPr>
      </w:pPr>
      <w:r w:rsidRPr="00F60105">
        <w:rPr>
          <w:rFonts w:ascii="Comic Sans MS" w:hAnsi="Comic Sans MS"/>
          <w:b/>
          <w:color w:val="000000" w:themeColor="text1"/>
          <w:spacing w:val="-6"/>
          <w:sz w:val="40"/>
          <w:szCs w:val="40"/>
          <w:highlight w:val="yellow"/>
        </w:rPr>
        <w:t>[S]</w:t>
      </w:r>
      <w:r w:rsidRPr="00F60105">
        <w:rPr>
          <w:rFonts w:ascii="Comic Sans MS" w:hAnsi="Comic Sans MS"/>
          <w:bCs/>
          <w:color w:val="000000" w:themeColor="text1"/>
          <w:spacing w:val="-6"/>
          <w:sz w:val="40"/>
          <w:szCs w:val="40"/>
          <w:highlight w:val="yellow"/>
        </w:rPr>
        <w:t xml:space="preserve"> </w:t>
      </w:r>
      <w:r w:rsidRPr="00F60105">
        <w:rPr>
          <w:rFonts w:ascii="Comic Sans MS" w:hAnsi="Comic Sans MS"/>
          <w:b/>
          <w:color w:val="000000" w:themeColor="text1"/>
          <w:spacing w:val="-6"/>
          <w:sz w:val="40"/>
          <w:szCs w:val="40"/>
          <w:highlight w:val="yellow"/>
        </w:rPr>
        <w:t>Submit</w:t>
      </w:r>
      <w:r w:rsidRPr="009E4CAE">
        <w:rPr>
          <w:rFonts w:ascii="Comic Sans MS" w:hAnsi="Comic Sans MS"/>
          <w:bCs/>
          <w:color w:val="000000" w:themeColor="text1"/>
          <w:spacing w:val="-6"/>
          <w:sz w:val="40"/>
          <w:szCs w:val="40"/>
        </w:rPr>
        <w:t xml:space="preserve"> </w:t>
      </w:r>
      <w:r w:rsidR="00050E73" w:rsidRPr="009E4CAE">
        <w:rPr>
          <w:rFonts w:ascii="Comic Sans MS" w:hAnsi="Comic Sans MS"/>
          <w:b/>
          <w:i/>
          <w:iCs/>
          <w:color w:val="0035FF"/>
          <w:spacing w:val="-6"/>
          <w:sz w:val="40"/>
          <w:szCs w:val="40"/>
          <w:u w:val="single"/>
        </w:rPr>
        <w:t>Romans 6:13</w:t>
      </w:r>
      <w:r w:rsidR="00050E73" w:rsidRPr="00050E73">
        <w:rPr>
          <w:rFonts w:ascii="Comic Sans MS" w:hAnsi="Comic Sans MS"/>
          <w:b/>
          <w:i/>
          <w:iCs/>
          <w:color w:val="0035FF"/>
          <w:spacing w:val="-6"/>
          <w:sz w:val="40"/>
          <w:szCs w:val="40"/>
        </w:rPr>
        <w:t xml:space="preserve"> and </w:t>
      </w:r>
      <w:r w:rsidR="00050E73" w:rsidRPr="004C2887">
        <w:rPr>
          <w:rFonts w:ascii="Comic Sans MS" w:hAnsi="Comic Sans MS"/>
          <w:b/>
          <w:i/>
          <w:iCs/>
          <w:color w:val="0035FF"/>
          <w:spacing w:val="-6"/>
          <w:sz w:val="40"/>
          <w:szCs w:val="40"/>
          <w:u w:val="single"/>
        </w:rPr>
        <w:t>do not go on presenting</w:t>
      </w:r>
      <w:r w:rsidR="00050E73" w:rsidRPr="005800E7">
        <w:rPr>
          <w:rFonts w:ascii="Comic Sans MS" w:hAnsi="Comic Sans MS"/>
          <w:b/>
          <w:i/>
          <w:iCs/>
          <w:color w:val="C00000"/>
          <w:spacing w:val="-6"/>
          <w:sz w:val="40"/>
          <w:szCs w:val="40"/>
        </w:rPr>
        <w:t xml:space="preserve"> </w:t>
      </w:r>
      <w:r w:rsidR="00050E73" w:rsidRPr="00050E73">
        <w:rPr>
          <w:rFonts w:ascii="Comic Sans MS" w:hAnsi="Comic Sans MS"/>
          <w:b/>
          <w:i/>
          <w:iCs/>
          <w:color w:val="0035FF"/>
          <w:spacing w:val="-6"/>
          <w:sz w:val="40"/>
          <w:szCs w:val="40"/>
        </w:rPr>
        <w:t xml:space="preserve">the </w:t>
      </w:r>
      <w:r w:rsidR="00050E73" w:rsidRPr="00DE1BFB">
        <w:rPr>
          <w:rFonts w:ascii="Comic Sans MS" w:hAnsi="Comic Sans MS"/>
          <w:b/>
          <w:i/>
          <w:iCs/>
          <w:color w:val="0035FF"/>
          <w:spacing w:val="-6"/>
          <w:sz w:val="40"/>
          <w:szCs w:val="40"/>
          <w:u w:val="single"/>
        </w:rPr>
        <w:t>members of your body</w:t>
      </w:r>
      <w:r w:rsidR="00050E73" w:rsidRPr="00050E73">
        <w:rPr>
          <w:rFonts w:ascii="Comic Sans MS" w:hAnsi="Comic Sans MS"/>
          <w:b/>
          <w:i/>
          <w:iCs/>
          <w:color w:val="0035FF"/>
          <w:spacing w:val="-6"/>
          <w:sz w:val="40"/>
          <w:szCs w:val="40"/>
        </w:rPr>
        <w:t xml:space="preserve"> to sin as instruments of unrighteousness; but </w:t>
      </w:r>
      <w:r w:rsidR="00050E73"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sidRPr="00FF2B6C">
        <w:rPr>
          <w:rFonts w:ascii="Comic Sans MS" w:hAnsi="Comic Sans MS"/>
          <w:bCs/>
          <w:color w:val="000000" w:themeColor="text1"/>
          <w:spacing w:val="-6"/>
          <w:sz w:val="34"/>
          <w:szCs w:val="34"/>
        </w:rPr>
        <w:t>)</w:t>
      </w:r>
      <w:r w:rsidR="00050E73" w:rsidRPr="00FF2B6C">
        <w:rPr>
          <w:rFonts w:ascii="Comic Sans MS" w:hAnsi="Comic Sans MS"/>
          <w:b/>
          <w:i/>
          <w:iCs/>
          <w:color w:val="0035FF"/>
          <w:spacing w:val="-6"/>
          <w:sz w:val="40"/>
          <w:szCs w:val="40"/>
          <w:u w:val="single"/>
        </w:rPr>
        <w:t xml:space="preserve"> yourselves to God</w:t>
      </w:r>
      <w:r w:rsidR="00050E73" w:rsidRPr="00050E73">
        <w:rPr>
          <w:rFonts w:ascii="Comic Sans MS" w:hAnsi="Comic Sans MS"/>
          <w:b/>
          <w:i/>
          <w:iCs/>
          <w:color w:val="0035FF"/>
          <w:spacing w:val="-6"/>
          <w:sz w:val="40"/>
          <w:szCs w:val="40"/>
        </w:rPr>
        <w:t xml:space="preserve"> as those alive from the</w:t>
      </w:r>
      <w:r w:rsidR="00A81AA0">
        <w:rPr>
          <w:rFonts w:ascii="Comic Sans MS" w:hAnsi="Comic Sans MS"/>
          <w:b/>
          <w:i/>
          <w:iCs/>
          <w:color w:val="0035FF"/>
          <w:spacing w:val="-6"/>
          <w:sz w:val="40"/>
          <w:szCs w:val="40"/>
        </w:rPr>
        <w:t xml:space="preserve"> </w:t>
      </w:r>
      <w:r w:rsidR="00050E73" w:rsidRPr="00050E73">
        <w:rPr>
          <w:rFonts w:ascii="Comic Sans MS" w:hAnsi="Comic Sans MS"/>
          <w:b/>
          <w:i/>
          <w:iCs/>
          <w:color w:val="0035FF"/>
          <w:spacing w:val="-6"/>
          <w:sz w:val="40"/>
          <w:szCs w:val="40"/>
        </w:rPr>
        <w:t xml:space="preserve"> dead, </w:t>
      </w:r>
      <w:r w:rsidR="00050E73" w:rsidRPr="00704E6C">
        <w:rPr>
          <w:rFonts w:ascii="Comic Sans MS" w:hAnsi="Comic Sans MS"/>
          <w:b/>
          <w:i/>
          <w:iCs/>
          <w:color w:val="0035FF"/>
          <w:spacing w:val="-6"/>
          <w:sz w:val="40"/>
          <w:szCs w:val="40"/>
          <w:u w:val="single"/>
        </w:rPr>
        <w:t>and your members as instruments of righteousness to God.</w:t>
      </w:r>
    </w:p>
    <w:p w14:paraId="427709D3" w14:textId="77777777" w:rsidR="00A81AA0" w:rsidRPr="001B2A91" w:rsidRDefault="00A81AA0" w:rsidP="00EE0415">
      <w:pPr>
        <w:pStyle w:val="Standard"/>
        <w:rPr>
          <w:rFonts w:ascii="Comic Sans MS" w:hAnsi="Comic Sans MS"/>
          <w:b/>
          <w:i/>
          <w:iCs/>
          <w:color w:val="C00000"/>
          <w:spacing w:val="-6"/>
        </w:rPr>
      </w:pPr>
    </w:p>
    <w:p w14:paraId="5F86E9F8" w14:textId="380415C4" w:rsidR="00EE0415" w:rsidRDefault="001B2A91" w:rsidP="00EE0415">
      <w:pPr>
        <w:pStyle w:val="Standard"/>
        <w:rPr>
          <w:rFonts w:ascii="Comic Sans MS" w:hAnsi="Comic Sans MS"/>
          <w:bCs/>
          <w:sz w:val="40"/>
          <w:szCs w:val="40"/>
        </w:rPr>
      </w:pPr>
      <w:r w:rsidRPr="00050E73">
        <w:rPr>
          <w:rFonts w:ascii="Comic Sans MS" w:hAnsi="Comic Sans MS"/>
          <w:b/>
          <w:i/>
          <w:iCs/>
          <w:color w:val="0035FF"/>
          <w:spacing w:val="-6"/>
          <w:sz w:val="40"/>
          <w:szCs w:val="40"/>
        </w:rPr>
        <w:lastRenderedPageBreak/>
        <w:t xml:space="preserve">and </w:t>
      </w:r>
      <w:r w:rsidRPr="00A465D4">
        <w:rPr>
          <w:rFonts w:ascii="Comic Sans MS" w:hAnsi="Comic Sans MS"/>
          <w:b/>
          <w:i/>
          <w:iCs/>
          <w:color w:val="0035FF"/>
          <w:spacing w:val="-6"/>
          <w:sz w:val="40"/>
          <w:szCs w:val="40"/>
        </w:rPr>
        <w:t xml:space="preserve">do not </w:t>
      </w:r>
      <w:r w:rsidRPr="004C2887">
        <w:rPr>
          <w:rFonts w:ascii="Comic Sans MS" w:hAnsi="Comic Sans MS"/>
          <w:b/>
          <w:i/>
          <w:iCs/>
          <w:color w:val="0035FF"/>
          <w:spacing w:val="-6"/>
          <w:sz w:val="40"/>
          <w:szCs w:val="40"/>
          <w:u w:val="single"/>
        </w:rPr>
        <w:t>go on presenting</w:t>
      </w:r>
      <w:r w:rsidRPr="005800E7">
        <w:rPr>
          <w:rFonts w:ascii="Comic Sans MS" w:hAnsi="Comic Sans MS"/>
          <w:b/>
          <w:i/>
          <w:iCs/>
          <w:color w:val="C00000"/>
          <w:spacing w:val="-6"/>
          <w:sz w:val="40"/>
          <w:szCs w:val="40"/>
        </w:rPr>
        <w:t xml:space="preserve"> </w:t>
      </w:r>
      <w:r w:rsidRPr="00050E73">
        <w:rPr>
          <w:rFonts w:ascii="Comic Sans MS" w:hAnsi="Comic Sans MS"/>
          <w:b/>
          <w:i/>
          <w:iCs/>
          <w:color w:val="0035FF"/>
          <w:spacing w:val="-6"/>
          <w:sz w:val="40"/>
          <w:szCs w:val="40"/>
        </w:rPr>
        <w:t xml:space="preserve">the </w:t>
      </w:r>
      <w:r w:rsidRPr="001B2A91">
        <w:rPr>
          <w:rFonts w:ascii="Comic Sans MS" w:hAnsi="Comic Sans MS"/>
          <w:b/>
          <w:i/>
          <w:iCs/>
          <w:color w:val="0035FF"/>
          <w:spacing w:val="-6"/>
          <w:sz w:val="40"/>
          <w:szCs w:val="40"/>
        </w:rPr>
        <w:t>members of your body</w:t>
      </w:r>
      <w:r w:rsidRPr="00050E73">
        <w:rPr>
          <w:rFonts w:ascii="Comic Sans MS" w:hAnsi="Comic Sans MS"/>
          <w:b/>
          <w:i/>
          <w:iCs/>
          <w:color w:val="0035FF"/>
          <w:spacing w:val="-6"/>
          <w:sz w:val="40"/>
          <w:szCs w:val="40"/>
        </w:rPr>
        <w:t xml:space="preserve"> to sin </w:t>
      </w:r>
      <w:r w:rsidR="005800E7">
        <w:rPr>
          <w:rFonts w:ascii="Comic Sans MS" w:hAnsi="Comic Sans MS"/>
          <w:b/>
          <w:i/>
          <w:iCs/>
          <w:color w:val="000000" w:themeColor="text1"/>
          <w:spacing w:val="-6"/>
          <w:sz w:val="40"/>
          <w:szCs w:val="40"/>
        </w:rPr>
        <w:t xml:space="preserve">– </w:t>
      </w:r>
      <w:r w:rsidR="005800E7">
        <w:rPr>
          <w:rFonts w:ascii="Comic Sans MS" w:hAnsi="Comic Sans MS"/>
          <w:bCs/>
          <w:color w:val="000000" w:themeColor="text1"/>
          <w:spacing w:val="-6"/>
          <w:sz w:val="36"/>
          <w:szCs w:val="36"/>
        </w:rPr>
        <w:t xml:space="preserve">PARISTEMI, </w:t>
      </w:r>
      <w:r w:rsidR="005800E7" w:rsidRPr="005800E7">
        <w:rPr>
          <w:rFonts w:ascii="#Logos 8 Resource" w:hAnsi="#Logos 8 Resource"/>
          <w:b/>
          <w:sz w:val="40"/>
          <w:szCs w:val="40"/>
          <w:lang w:val="el-GR"/>
        </w:rPr>
        <w:t>παρίστημι</w:t>
      </w:r>
      <w:r w:rsidR="005800E7">
        <w:rPr>
          <w:rFonts w:ascii="#Logos 8 Resource" w:hAnsi="#Logos 8 Resource"/>
          <w:b/>
          <w:sz w:val="40"/>
          <w:szCs w:val="40"/>
        </w:rPr>
        <w:t xml:space="preserve">, </w:t>
      </w:r>
      <w:r w:rsidR="005800E7" w:rsidRPr="005800E7">
        <w:rPr>
          <w:rFonts w:ascii="Comic Sans MS" w:hAnsi="Comic Sans MS"/>
          <w:bCs/>
          <w:sz w:val="40"/>
          <w:szCs w:val="40"/>
        </w:rPr>
        <w:tab/>
        <w:t>(</w:t>
      </w:r>
      <w:r w:rsidR="005800E7">
        <w:rPr>
          <w:rFonts w:ascii="Comic Sans MS" w:hAnsi="Comic Sans MS"/>
          <w:bCs/>
          <w:sz w:val="40"/>
          <w:szCs w:val="40"/>
        </w:rPr>
        <w:t xml:space="preserve">v. </w:t>
      </w:r>
      <w:r w:rsidR="00EE0415">
        <w:rPr>
          <w:rFonts w:ascii="Comic Sans MS" w:hAnsi="Comic Sans MS"/>
          <w:bCs/>
          <w:sz w:val="40"/>
          <w:szCs w:val="40"/>
        </w:rPr>
        <w:t xml:space="preserve">pam); </w:t>
      </w:r>
      <w:r w:rsidR="00EE0415" w:rsidRPr="00EE0415">
        <w:rPr>
          <w:rFonts w:ascii="MS Mincho" w:eastAsia="MS Mincho" w:hAnsi="MS Mincho" w:cs="MS Mincho" w:hint="eastAsia"/>
          <w:bCs/>
          <w:sz w:val="40"/>
          <w:szCs w:val="40"/>
        </w:rPr>
        <w:t>ⓐ</w:t>
      </w:r>
      <w:r w:rsidR="00EE0415" w:rsidRPr="00EE0415">
        <w:rPr>
          <w:rFonts w:ascii="Comic Sans MS" w:hAnsi="Comic Sans MS"/>
          <w:bCs/>
          <w:sz w:val="40"/>
          <w:szCs w:val="40"/>
        </w:rPr>
        <w:t xml:space="preserve"> place </w:t>
      </w:r>
      <w:proofErr w:type="gramStart"/>
      <w:r w:rsidR="00F60105" w:rsidRPr="00EE0415">
        <w:rPr>
          <w:rFonts w:ascii="Comic Sans MS" w:hAnsi="Comic Sans MS"/>
          <w:bCs/>
          <w:sz w:val="40"/>
          <w:szCs w:val="40"/>
        </w:rPr>
        <w:t>beside,</w:t>
      </w:r>
      <w:proofErr w:type="gramEnd"/>
      <w:r w:rsidR="00EE0415" w:rsidRPr="00EE0415">
        <w:rPr>
          <w:rFonts w:ascii="Comic Sans MS" w:hAnsi="Comic Sans MS"/>
          <w:bCs/>
          <w:sz w:val="40"/>
          <w:szCs w:val="40"/>
        </w:rPr>
        <w:t xml:space="preserve"> put at someone’s disposal</w:t>
      </w:r>
      <w:r w:rsidR="00A81AA0">
        <w:rPr>
          <w:rFonts w:ascii="Comic Sans MS" w:hAnsi="Comic Sans MS"/>
          <w:bCs/>
          <w:sz w:val="40"/>
          <w:szCs w:val="40"/>
        </w:rPr>
        <w:t xml:space="preserve">, to </w:t>
      </w:r>
      <w:r w:rsidR="00A81AA0" w:rsidRPr="00A81AA0">
        <w:rPr>
          <w:rFonts w:ascii="Comic Sans MS" w:hAnsi="Comic Sans MS"/>
          <w:bCs/>
          <w:sz w:val="40"/>
          <w:szCs w:val="40"/>
        </w:rPr>
        <w:t xml:space="preserve">cause </w:t>
      </w:r>
      <w:r w:rsidR="00A81AA0">
        <w:rPr>
          <w:rFonts w:ascii="Comic Sans MS" w:hAnsi="Comic Sans MS"/>
          <w:bCs/>
          <w:sz w:val="40"/>
          <w:szCs w:val="40"/>
        </w:rPr>
        <w:t>something,</w:t>
      </w:r>
      <w:r w:rsidR="00A81AA0" w:rsidRPr="00A81AA0">
        <w:rPr>
          <w:rFonts w:ascii="Comic Sans MS" w:hAnsi="Comic Sans MS"/>
          <w:bCs/>
          <w:sz w:val="40"/>
          <w:szCs w:val="40"/>
        </w:rPr>
        <w:t xml:space="preserve"> or </w:t>
      </w:r>
      <w:r w:rsidR="00A81AA0">
        <w:rPr>
          <w:rFonts w:ascii="Comic Sans MS" w:hAnsi="Comic Sans MS"/>
          <w:bCs/>
          <w:sz w:val="40"/>
          <w:szCs w:val="40"/>
        </w:rPr>
        <w:t xml:space="preserve">to </w:t>
      </w:r>
      <w:r w:rsidR="00A81AA0" w:rsidRPr="00A81AA0">
        <w:rPr>
          <w:rFonts w:ascii="Comic Sans MS" w:hAnsi="Comic Sans MS"/>
          <w:bCs/>
          <w:sz w:val="40"/>
          <w:szCs w:val="40"/>
        </w:rPr>
        <w:t>serve as</w:t>
      </w:r>
      <w:r w:rsidR="00A81AA0">
        <w:rPr>
          <w:rFonts w:ascii="Comic Sans MS" w:hAnsi="Comic Sans MS"/>
          <w:bCs/>
          <w:sz w:val="40"/>
          <w:szCs w:val="40"/>
        </w:rPr>
        <w:t xml:space="preserve"> something.</w:t>
      </w:r>
    </w:p>
    <w:p w14:paraId="0A0E803A" w14:textId="6959E658" w:rsidR="00EE0415" w:rsidRPr="00612120" w:rsidRDefault="00EE0415" w:rsidP="00EE0415">
      <w:pPr>
        <w:pStyle w:val="Standard"/>
        <w:rPr>
          <w:rFonts w:ascii="Comic Sans MS" w:hAnsi="Comic Sans MS"/>
          <w:bCs/>
          <w:sz w:val="16"/>
          <w:szCs w:val="16"/>
        </w:rPr>
      </w:pPr>
    </w:p>
    <w:p w14:paraId="69CE165B" w14:textId="2E4D3AC3" w:rsidR="005D4687" w:rsidRDefault="005D3D89" w:rsidP="009F73AE">
      <w:pPr>
        <w:pStyle w:val="Standard"/>
        <w:rPr>
          <w:rFonts w:ascii="Comic Sans MS" w:hAnsi="Comic Sans MS"/>
          <w:b/>
          <w:i/>
          <w:iCs/>
          <w:sz w:val="40"/>
          <w:szCs w:val="40"/>
        </w:rPr>
      </w:pPr>
      <w:r w:rsidRPr="005D3D89">
        <w:rPr>
          <w:rFonts w:ascii="Comic Sans MS" w:hAnsi="Comic Sans MS"/>
          <w:b/>
          <w:i/>
          <w:iCs/>
          <w:sz w:val="40"/>
          <w:szCs w:val="40"/>
          <w:u w:val="single"/>
        </w:rPr>
        <w:t>1 John 2:15-16</w:t>
      </w:r>
      <w:r w:rsidRPr="005D3D89">
        <w:rPr>
          <w:rFonts w:ascii="Comic Sans MS" w:hAnsi="Comic Sans MS"/>
          <w:b/>
          <w:i/>
          <w:iCs/>
          <w:sz w:val="40"/>
          <w:szCs w:val="40"/>
        </w:rPr>
        <w:t xml:space="preserve">  Do not love</w:t>
      </w:r>
      <w:r>
        <w:rPr>
          <w:rFonts w:ascii="Comic Sans MS" w:hAnsi="Comic Sans MS"/>
          <w:b/>
          <w:i/>
          <w:iCs/>
          <w:sz w:val="40"/>
          <w:szCs w:val="40"/>
        </w:rPr>
        <w:t xml:space="preserve"> </w:t>
      </w:r>
      <w:r>
        <w:rPr>
          <w:rFonts w:ascii="Comic Sans MS" w:hAnsi="Comic Sans MS"/>
          <w:bCs/>
          <w:sz w:val="32"/>
          <w:szCs w:val="32"/>
        </w:rPr>
        <w:t xml:space="preserve">(v. pam) </w:t>
      </w:r>
      <w:r w:rsidRPr="005D3D89">
        <w:rPr>
          <w:rFonts w:ascii="Comic Sans MS" w:hAnsi="Comic Sans MS"/>
          <w:b/>
          <w:i/>
          <w:iCs/>
          <w:sz w:val="40"/>
          <w:szCs w:val="40"/>
        </w:rPr>
        <w:t>the world or the things in the world. If</w:t>
      </w:r>
      <w:r w:rsidR="00B3532A" w:rsidRPr="00B3532A">
        <w:rPr>
          <w:rFonts w:ascii="Comic Sans MS" w:hAnsi="Comic Sans MS"/>
          <w:b/>
          <w:i/>
          <w:iCs/>
          <w:spacing w:val="-60"/>
          <w:sz w:val="40"/>
          <w:szCs w:val="40"/>
        </w:rPr>
        <w:t xml:space="preserve"> </w:t>
      </w:r>
      <w:r w:rsidR="00B3532A" w:rsidRPr="00B3532A">
        <w:rPr>
          <w:rFonts w:ascii="Comic Sans MS" w:hAnsi="Comic Sans MS"/>
          <w:bCs/>
          <w:sz w:val="40"/>
          <w:szCs w:val="40"/>
          <w:vertAlign w:val="superscript"/>
        </w:rPr>
        <w:t>3rd</w:t>
      </w:r>
      <w:r w:rsidRPr="005D3D89">
        <w:rPr>
          <w:rFonts w:ascii="Comic Sans MS" w:hAnsi="Comic Sans MS"/>
          <w:b/>
          <w:i/>
          <w:iCs/>
          <w:sz w:val="40"/>
          <w:szCs w:val="40"/>
        </w:rPr>
        <w:t xml:space="preserve"> anyone loves</w:t>
      </w:r>
      <w:r>
        <w:rPr>
          <w:rFonts w:ascii="Comic Sans MS" w:hAnsi="Comic Sans MS"/>
          <w:b/>
          <w:i/>
          <w:iCs/>
          <w:sz w:val="40"/>
          <w:szCs w:val="40"/>
        </w:rPr>
        <w:t xml:space="preserve"> </w:t>
      </w:r>
      <w:r>
        <w:rPr>
          <w:rFonts w:ascii="Comic Sans MS" w:hAnsi="Comic Sans MS"/>
          <w:bCs/>
          <w:sz w:val="32"/>
          <w:szCs w:val="32"/>
        </w:rPr>
        <w:t xml:space="preserve">(v. pas) </w:t>
      </w:r>
      <w:r w:rsidRPr="005D3D89">
        <w:rPr>
          <w:rFonts w:ascii="Comic Sans MS" w:hAnsi="Comic Sans MS"/>
          <w:b/>
          <w:i/>
          <w:iCs/>
          <w:sz w:val="40"/>
          <w:szCs w:val="40"/>
        </w:rPr>
        <w:t>the world, the love of</w:t>
      </w:r>
      <w:r w:rsidR="00AB60E6">
        <w:rPr>
          <w:rFonts w:ascii="Comic Sans MS" w:hAnsi="Comic Sans MS"/>
          <w:b/>
          <w:i/>
          <w:iCs/>
          <w:sz w:val="40"/>
          <w:szCs w:val="40"/>
        </w:rPr>
        <w:t xml:space="preserve"> </w:t>
      </w:r>
      <w:r w:rsidR="00AB60E6" w:rsidRPr="00AB60E6">
        <w:rPr>
          <w:rFonts w:ascii="Comic Sans MS" w:hAnsi="Comic Sans MS"/>
          <w:bCs/>
          <w:i/>
          <w:iCs/>
          <w:sz w:val="36"/>
          <w:szCs w:val="36"/>
        </w:rPr>
        <w:t>[for]</w:t>
      </w:r>
      <w:r w:rsidRPr="005D3D89">
        <w:rPr>
          <w:rFonts w:ascii="Comic Sans MS" w:hAnsi="Comic Sans MS"/>
          <w:b/>
          <w:i/>
          <w:iCs/>
          <w:sz w:val="40"/>
          <w:szCs w:val="40"/>
        </w:rPr>
        <w:t xml:space="preserve"> the Father is</w:t>
      </w:r>
      <w:r w:rsidR="00B3532A">
        <w:rPr>
          <w:rFonts w:ascii="Comic Sans MS" w:hAnsi="Comic Sans MS"/>
          <w:b/>
          <w:i/>
          <w:iCs/>
          <w:sz w:val="40"/>
          <w:szCs w:val="40"/>
        </w:rPr>
        <w:t xml:space="preserve"> </w:t>
      </w:r>
      <w:r w:rsidR="00B3532A">
        <w:rPr>
          <w:rFonts w:ascii="Comic Sans MS" w:hAnsi="Comic Sans MS"/>
          <w:bCs/>
          <w:sz w:val="32"/>
          <w:szCs w:val="32"/>
        </w:rPr>
        <w:t xml:space="preserve">(v. pai) </w:t>
      </w:r>
      <w:r w:rsidRPr="005D3D89">
        <w:rPr>
          <w:rFonts w:ascii="Comic Sans MS" w:hAnsi="Comic Sans MS"/>
          <w:b/>
          <w:i/>
          <w:iCs/>
          <w:sz w:val="40"/>
          <w:szCs w:val="40"/>
        </w:rPr>
        <w:t>not in him. 16</w:t>
      </w:r>
      <w:r w:rsidR="00B3532A">
        <w:rPr>
          <w:rFonts w:ascii="Comic Sans MS" w:hAnsi="Comic Sans MS"/>
          <w:b/>
          <w:i/>
          <w:iCs/>
          <w:sz w:val="40"/>
          <w:szCs w:val="40"/>
        </w:rPr>
        <w:t>)</w:t>
      </w:r>
      <w:r w:rsidRPr="005D3D89">
        <w:rPr>
          <w:rFonts w:ascii="Comic Sans MS" w:hAnsi="Comic Sans MS"/>
          <w:b/>
          <w:i/>
          <w:iCs/>
          <w:sz w:val="40"/>
          <w:szCs w:val="40"/>
        </w:rPr>
        <w:t xml:space="preserve"> For all that is in the world -- the lust of the flesh, the lust of the eyes, and </w:t>
      </w:r>
      <w:r w:rsidRPr="00AB60E6">
        <w:rPr>
          <w:rFonts w:ascii="Comic Sans MS" w:hAnsi="Comic Sans MS"/>
          <w:b/>
          <w:i/>
          <w:iCs/>
          <w:sz w:val="40"/>
          <w:szCs w:val="40"/>
          <w:u w:val="single"/>
        </w:rPr>
        <w:t>the pride of life</w:t>
      </w:r>
      <w:r w:rsidRPr="005D3D89">
        <w:rPr>
          <w:rFonts w:ascii="Comic Sans MS" w:hAnsi="Comic Sans MS"/>
          <w:b/>
          <w:i/>
          <w:iCs/>
          <w:sz w:val="40"/>
          <w:szCs w:val="40"/>
        </w:rPr>
        <w:t xml:space="preserve"> -- is not of the Father but is of the world</w:t>
      </w:r>
      <w:r w:rsidR="009F73AE">
        <w:rPr>
          <w:rFonts w:ascii="Comic Sans MS" w:hAnsi="Comic Sans MS"/>
          <w:b/>
          <w:i/>
          <w:iCs/>
          <w:sz w:val="40"/>
          <w:szCs w:val="40"/>
        </w:rPr>
        <w:t>.</w:t>
      </w:r>
    </w:p>
    <w:p w14:paraId="0B32A57C" w14:textId="31032C09" w:rsidR="009F73AE" w:rsidRPr="00612120" w:rsidRDefault="009F73AE" w:rsidP="009F73AE">
      <w:pPr>
        <w:pStyle w:val="Standard"/>
        <w:rPr>
          <w:rFonts w:ascii="Comic Sans MS" w:hAnsi="Comic Sans MS"/>
          <w:b/>
          <w:i/>
          <w:iCs/>
          <w:sz w:val="12"/>
          <w:szCs w:val="12"/>
        </w:rPr>
      </w:pPr>
    </w:p>
    <w:p w14:paraId="61BD32A1" w14:textId="0FECF023" w:rsidR="009F73AE" w:rsidRDefault="009F73AE" w:rsidP="009F73AE">
      <w:pPr>
        <w:pStyle w:val="Standard"/>
        <w:rPr>
          <w:rFonts w:ascii="Comic Sans MS" w:hAnsi="Comic Sans MS"/>
          <w:bCs/>
          <w:i/>
          <w:iCs/>
          <w:sz w:val="40"/>
          <w:szCs w:val="40"/>
        </w:rPr>
      </w:pPr>
      <w:r>
        <w:rPr>
          <w:rFonts w:ascii="Comic Sans MS" w:hAnsi="Comic Sans MS"/>
          <w:bCs/>
          <w:sz w:val="40"/>
          <w:szCs w:val="40"/>
        </w:rPr>
        <w:t xml:space="preserve">The Greek word for “world” is </w:t>
      </w:r>
      <w:proofErr w:type="spellStart"/>
      <w:r w:rsidRPr="009F73AE">
        <w:rPr>
          <w:rFonts w:ascii="Comic Sans MS" w:hAnsi="Comic Sans MS"/>
          <w:bCs/>
          <w:i/>
          <w:iCs/>
          <w:sz w:val="40"/>
          <w:szCs w:val="40"/>
        </w:rPr>
        <w:t>kosmos</w:t>
      </w:r>
      <w:proofErr w:type="spellEnd"/>
      <w:r>
        <w:rPr>
          <w:rFonts w:ascii="Comic Sans MS" w:hAnsi="Comic Sans MS"/>
          <w:bCs/>
          <w:i/>
          <w:iCs/>
          <w:sz w:val="40"/>
          <w:szCs w:val="40"/>
        </w:rPr>
        <w:t xml:space="preserve"> </w:t>
      </w:r>
      <w:r>
        <w:rPr>
          <w:rFonts w:ascii="Comic Sans MS" w:hAnsi="Comic Sans MS"/>
          <w:bCs/>
          <w:sz w:val="40"/>
          <w:szCs w:val="40"/>
        </w:rPr>
        <w:t xml:space="preserve">and it has several meanings, the one that applies here is: </w:t>
      </w:r>
      <w:r w:rsidRPr="009F73AE">
        <w:rPr>
          <w:rFonts w:ascii="Comic Sans MS" w:hAnsi="Comic Sans MS" w:hint="eastAsia"/>
          <w:bCs/>
          <w:i/>
          <w:iCs/>
          <w:sz w:val="40"/>
          <w:szCs w:val="40"/>
        </w:rPr>
        <w:t>⑥</w:t>
      </w:r>
      <w:r w:rsidRPr="009F73AE">
        <w:rPr>
          <w:rFonts w:ascii="Comic Sans MS" w:hAnsi="Comic Sans MS"/>
          <w:bCs/>
          <w:i/>
          <w:iCs/>
          <w:sz w:val="40"/>
          <w:szCs w:val="40"/>
        </w:rPr>
        <w:t xml:space="preserve"> humanity in general, the world </w:t>
      </w:r>
      <w:r w:rsidRPr="009F73AE">
        <w:rPr>
          <w:rFonts w:ascii="Comic Sans MS" w:hAnsi="Comic Sans MS" w:hint="eastAsia"/>
          <w:bCs/>
          <w:i/>
          <w:iCs/>
          <w:sz w:val="40"/>
          <w:szCs w:val="40"/>
        </w:rPr>
        <w:t>⑦</w:t>
      </w:r>
      <w:r w:rsidRPr="009F73AE">
        <w:rPr>
          <w:rFonts w:ascii="Comic Sans MS" w:hAnsi="Comic Sans MS"/>
          <w:bCs/>
          <w:i/>
          <w:iCs/>
          <w:sz w:val="40"/>
          <w:szCs w:val="40"/>
        </w:rPr>
        <w:t xml:space="preserve"> </w:t>
      </w:r>
      <w:r w:rsidRPr="009F73AE">
        <w:rPr>
          <w:rFonts w:ascii="MS Mincho" w:eastAsia="MS Mincho" w:hAnsi="MS Mincho" w:cs="MS Mincho" w:hint="eastAsia"/>
          <w:bCs/>
          <w:i/>
          <w:iCs/>
          <w:sz w:val="40"/>
          <w:szCs w:val="40"/>
        </w:rPr>
        <w:t>ⓑ</w:t>
      </w:r>
      <w:r w:rsidRPr="009F73AE">
        <w:rPr>
          <w:rFonts w:ascii="Comic Sans MS" w:hAnsi="Comic Sans MS"/>
          <w:bCs/>
          <w:i/>
          <w:iCs/>
          <w:sz w:val="40"/>
          <w:szCs w:val="40"/>
        </w:rPr>
        <w:t xml:space="preserve"> the world, and everything that belongs to it, appears as that which is hostile to God, i.e. lost in sin, wholly at odds with anything divine, </w:t>
      </w:r>
      <w:proofErr w:type="gramStart"/>
      <w:r w:rsidRPr="009F73AE">
        <w:rPr>
          <w:rFonts w:ascii="Comic Sans MS" w:hAnsi="Comic Sans MS"/>
          <w:bCs/>
          <w:i/>
          <w:iCs/>
          <w:sz w:val="40"/>
          <w:szCs w:val="40"/>
        </w:rPr>
        <w:t>ruined</w:t>
      </w:r>
      <w:proofErr w:type="gramEnd"/>
      <w:r w:rsidRPr="009F73AE">
        <w:rPr>
          <w:rFonts w:ascii="Comic Sans MS" w:hAnsi="Comic Sans MS"/>
          <w:bCs/>
          <w:i/>
          <w:iCs/>
          <w:sz w:val="40"/>
          <w:szCs w:val="40"/>
        </w:rPr>
        <w:t xml:space="preserve"> and depraved</w:t>
      </w:r>
      <w:r w:rsidR="00386964">
        <w:rPr>
          <w:rFonts w:ascii="Comic Sans MS" w:hAnsi="Comic Sans MS"/>
          <w:bCs/>
          <w:i/>
          <w:iCs/>
          <w:sz w:val="40"/>
          <w:szCs w:val="40"/>
        </w:rPr>
        <w:t>.</w:t>
      </w:r>
    </w:p>
    <w:p w14:paraId="0FC53680" w14:textId="1BC8806E" w:rsidR="00386964" w:rsidRPr="00612120" w:rsidRDefault="00386964" w:rsidP="009F73AE">
      <w:pPr>
        <w:pStyle w:val="Standard"/>
        <w:rPr>
          <w:rFonts w:ascii="Comic Sans MS" w:hAnsi="Comic Sans MS"/>
          <w:bCs/>
          <w:i/>
          <w:iCs/>
          <w:sz w:val="12"/>
          <w:szCs w:val="12"/>
        </w:rPr>
      </w:pPr>
    </w:p>
    <w:p w14:paraId="369FA888" w14:textId="4BB250AB" w:rsidR="00D519D0" w:rsidRDefault="00D519D0" w:rsidP="009F73AE">
      <w:pPr>
        <w:pStyle w:val="Standard"/>
        <w:rPr>
          <w:rFonts w:ascii="Comic Sans MS" w:hAnsi="Comic Sans MS"/>
          <w:bCs/>
          <w:sz w:val="40"/>
          <w:szCs w:val="40"/>
        </w:rPr>
      </w:pPr>
      <w:r>
        <w:rPr>
          <w:rFonts w:ascii="Comic Sans MS" w:hAnsi="Comic Sans MS"/>
          <w:bCs/>
          <w:sz w:val="40"/>
          <w:szCs w:val="40"/>
        </w:rPr>
        <w:t>We will</w:t>
      </w:r>
      <w:r w:rsidRPr="00D519D0">
        <w:rPr>
          <w:rFonts w:ascii="Comic Sans MS" w:hAnsi="Comic Sans MS"/>
          <w:bCs/>
          <w:sz w:val="40"/>
          <w:szCs w:val="40"/>
        </w:rPr>
        <w:t xml:space="preserve"> either</w:t>
      </w:r>
      <w:r>
        <w:rPr>
          <w:rFonts w:ascii="Comic Sans MS" w:hAnsi="Comic Sans MS"/>
          <w:bCs/>
          <w:sz w:val="40"/>
          <w:szCs w:val="40"/>
        </w:rPr>
        <w:t xml:space="preserve"> be</w:t>
      </w:r>
      <w:r w:rsidRPr="00D519D0">
        <w:rPr>
          <w:rFonts w:ascii="Comic Sans MS" w:hAnsi="Comic Sans MS"/>
          <w:bCs/>
          <w:sz w:val="40"/>
          <w:szCs w:val="40"/>
        </w:rPr>
        <w:t xml:space="preserve"> hostile towards God or </w:t>
      </w:r>
      <w:r>
        <w:rPr>
          <w:rFonts w:ascii="Comic Sans MS" w:hAnsi="Comic Sans MS"/>
          <w:bCs/>
          <w:sz w:val="40"/>
          <w:szCs w:val="40"/>
        </w:rPr>
        <w:t>we will be</w:t>
      </w:r>
      <w:r w:rsidRPr="00D519D0">
        <w:rPr>
          <w:rFonts w:ascii="Comic Sans MS" w:hAnsi="Comic Sans MS"/>
          <w:bCs/>
          <w:sz w:val="40"/>
          <w:szCs w:val="40"/>
        </w:rPr>
        <w:t xml:space="preserve"> hostile to the world</w:t>
      </w:r>
      <w:r>
        <w:rPr>
          <w:rFonts w:ascii="Comic Sans MS" w:hAnsi="Comic Sans MS"/>
          <w:bCs/>
          <w:sz w:val="40"/>
          <w:szCs w:val="40"/>
        </w:rPr>
        <w:t>. God and the world are mutually exclusive</w:t>
      </w:r>
      <w:r w:rsidR="009539AF">
        <w:rPr>
          <w:rFonts w:ascii="Comic Sans MS" w:hAnsi="Comic Sans MS"/>
          <w:bCs/>
          <w:sz w:val="40"/>
          <w:szCs w:val="40"/>
        </w:rPr>
        <w:t>;</w:t>
      </w:r>
      <w:r>
        <w:rPr>
          <w:rFonts w:ascii="Comic Sans MS" w:hAnsi="Comic Sans MS"/>
          <w:bCs/>
          <w:sz w:val="40"/>
          <w:szCs w:val="40"/>
        </w:rPr>
        <w:t xml:space="preserve"> </w:t>
      </w:r>
      <w:r w:rsidR="009539AF">
        <w:rPr>
          <w:rFonts w:ascii="Comic Sans MS" w:hAnsi="Comic Sans MS"/>
          <w:bCs/>
          <w:sz w:val="40"/>
          <w:szCs w:val="40"/>
        </w:rPr>
        <w:t xml:space="preserve">our time, our thoughts, </w:t>
      </w:r>
      <w:r w:rsidR="00D52277">
        <w:rPr>
          <w:rFonts w:ascii="Comic Sans MS" w:hAnsi="Comic Sans MS"/>
          <w:bCs/>
          <w:sz w:val="40"/>
          <w:szCs w:val="40"/>
        </w:rPr>
        <w:t xml:space="preserve">our money, </w:t>
      </w:r>
      <w:r w:rsidR="009539AF">
        <w:rPr>
          <w:rFonts w:ascii="Comic Sans MS" w:hAnsi="Comic Sans MS"/>
          <w:bCs/>
          <w:sz w:val="40"/>
          <w:szCs w:val="40"/>
        </w:rPr>
        <w:t>our energ</w:t>
      </w:r>
      <w:r w:rsidR="00D52277">
        <w:rPr>
          <w:rFonts w:ascii="Comic Sans MS" w:hAnsi="Comic Sans MS"/>
          <w:bCs/>
          <w:sz w:val="40"/>
          <w:szCs w:val="40"/>
        </w:rPr>
        <w:t>y, our love, and our dedication will be directed toward God or the world.</w:t>
      </w:r>
    </w:p>
    <w:p w14:paraId="009B0A90" w14:textId="78398573" w:rsidR="00D519D0" w:rsidRPr="00612120" w:rsidRDefault="00D519D0" w:rsidP="009F73AE">
      <w:pPr>
        <w:pStyle w:val="Standard"/>
        <w:rPr>
          <w:rFonts w:ascii="Comic Sans MS" w:hAnsi="Comic Sans MS"/>
          <w:bCs/>
          <w:sz w:val="12"/>
          <w:szCs w:val="12"/>
        </w:rPr>
      </w:pPr>
    </w:p>
    <w:p w14:paraId="4E03EAB4" w14:textId="646B1937" w:rsidR="00AB60E6" w:rsidRPr="00AB60E6" w:rsidRDefault="00AB60E6" w:rsidP="00612120">
      <w:pPr>
        <w:pStyle w:val="Standard"/>
        <w:rPr>
          <w:rFonts w:ascii="Comic Sans MS" w:hAnsi="Comic Sans MS"/>
          <w:bCs/>
          <w:sz w:val="40"/>
          <w:szCs w:val="40"/>
        </w:rPr>
      </w:pPr>
      <w:r w:rsidRPr="00AB60E6">
        <w:rPr>
          <w:rFonts w:ascii="Comic Sans MS" w:hAnsi="Comic Sans MS"/>
          <w:b/>
          <w:i/>
          <w:iCs/>
          <w:sz w:val="40"/>
          <w:szCs w:val="40"/>
          <w:u w:val="single"/>
        </w:rPr>
        <w:t>the pride of life</w:t>
      </w:r>
      <w:r>
        <w:rPr>
          <w:rFonts w:ascii="Comic Sans MS" w:hAnsi="Comic Sans MS"/>
          <w:bCs/>
          <w:sz w:val="40"/>
          <w:szCs w:val="40"/>
        </w:rPr>
        <w:t xml:space="preserve"> - </w:t>
      </w:r>
      <w:r w:rsidRPr="00AB60E6">
        <w:rPr>
          <w:rFonts w:ascii="Comic Sans MS" w:hAnsi="Comic Sans MS"/>
          <w:bCs/>
          <w:sz w:val="40"/>
          <w:szCs w:val="40"/>
        </w:rPr>
        <w:t>The “pride of life” is the arrogance that makes us think that we can make life work apart from God.</w:t>
      </w:r>
      <w:r>
        <w:rPr>
          <w:rFonts w:ascii="Comic Sans MS" w:hAnsi="Comic Sans MS"/>
          <w:bCs/>
          <w:sz w:val="40"/>
          <w:szCs w:val="40"/>
        </w:rPr>
        <w:t xml:space="preserve"> </w:t>
      </w:r>
    </w:p>
    <w:p w14:paraId="1C5AEE1E" w14:textId="77777777" w:rsidR="00AB60E6" w:rsidRPr="00E33CCE" w:rsidRDefault="00AB60E6" w:rsidP="00612120">
      <w:pPr>
        <w:pStyle w:val="Standard"/>
        <w:rPr>
          <w:rFonts w:ascii="Comic Sans MS" w:hAnsi="Comic Sans MS"/>
          <w:b/>
          <w:i/>
          <w:iCs/>
          <w:u w:val="single"/>
        </w:rPr>
      </w:pPr>
    </w:p>
    <w:p w14:paraId="05567875" w14:textId="074FD2E9" w:rsidR="00612120" w:rsidRDefault="00612120" w:rsidP="00612120">
      <w:pPr>
        <w:pStyle w:val="Standard"/>
        <w:rPr>
          <w:rFonts w:ascii="Comic Sans MS" w:hAnsi="Comic Sans MS"/>
          <w:b/>
          <w:i/>
          <w:iCs/>
          <w:sz w:val="40"/>
          <w:szCs w:val="40"/>
          <w:u w:val="single"/>
        </w:rPr>
      </w:pPr>
      <w:r w:rsidRPr="00F60C2F">
        <w:rPr>
          <w:rFonts w:ascii="Comic Sans MS" w:hAnsi="Comic Sans MS"/>
          <w:b/>
          <w:i/>
          <w:iCs/>
          <w:sz w:val="40"/>
          <w:szCs w:val="40"/>
          <w:u w:val="single"/>
        </w:rPr>
        <w:lastRenderedPageBreak/>
        <w:t>James 4:4</w:t>
      </w:r>
      <w:r w:rsidRPr="00F60C2F">
        <w:rPr>
          <w:rFonts w:ascii="Comic Sans MS" w:hAnsi="Comic Sans MS"/>
          <w:b/>
          <w:i/>
          <w:iCs/>
          <w:sz w:val="40"/>
          <w:szCs w:val="40"/>
        </w:rPr>
        <w:t xml:space="preserve">  Adulterers and adulteresses! Do you not know that friendship with </w:t>
      </w:r>
      <w:r w:rsidRPr="00B40817">
        <w:rPr>
          <w:rFonts w:ascii="Comic Sans MS" w:hAnsi="Comic Sans MS"/>
          <w:b/>
          <w:i/>
          <w:iCs/>
          <w:sz w:val="40"/>
          <w:szCs w:val="40"/>
        </w:rPr>
        <w:t>the</w:t>
      </w:r>
      <w:r w:rsidRPr="00F60C2F">
        <w:rPr>
          <w:rFonts w:ascii="Comic Sans MS" w:hAnsi="Comic Sans MS"/>
          <w:b/>
          <w:i/>
          <w:iCs/>
          <w:sz w:val="40"/>
          <w:szCs w:val="40"/>
        </w:rPr>
        <w:t xml:space="preserve"> world is enmity with God? Whoever therefore wants to be a friend of the world makes himself an enemy of God.</w:t>
      </w:r>
    </w:p>
    <w:p w14:paraId="51C1729B" w14:textId="77777777" w:rsidR="00612120" w:rsidRPr="00612120" w:rsidRDefault="00612120" w:rsidP="009F73AE">
      <w:pPr>
        <w:pStyle w:val="Standard"/>
        <w:rPr>
          <w:rFonts w:ascii="Comic Sans MS" w:hAnsi="Comic Sans MS"/>
          <w:bCs/>
          <w:sz w:val="6"/>
          <w:szCs w:val="6"/>
        </w:rPr>
      </w:pPr>
    </w:p>
    <w:p w14:paraId="78223DD3" w14:textId="45A283E5" w:rsidR="00612120" w:rsidRDefault="00AE0C41" w:rsidP="009F73AE">
      <w:pPr>
        <w:pStyle w:val="Standard"/>
        <w:rPr>
          <w:rFonts w:ascii="Comic Sans MS" w:hAnsi="Comic Sans MS"/>
          <w:bCs/>
          <w:sz w:val="40"/>
          <w:szCs w:val="40"/>
        </w:rPr>
      </w:pPr>
      <w:r w:rsidRPr="007E55B2">
        <w:rPr>
          <w:rFonts w:ascii="Comic Sans MS" w:hAnsi="Comic Sans MS"/>
          <w:bCs/>
          <w:spacing w:val="-4"/>
          <w:sz w:val="40"/>
          <w:szCs w:val="40"/>
        </w:rPr>
        <w:t xml:space="preserve">Adulterers and adulteresses </w:t>
      </w:r>
      <w:r w:rsidR="007E55B2" w:rsidRPr="007E55B2">
        <w:rPr>
          <w:rFonts w:ascii="Comic Sans MS" w:hAnsi="Comic Sans MS"/>
          <w:bCs/>
          <w:spacing w:val="-4"/>
          <w:sz w:val="40"/>
          <w:szCs w:val="40"/>
        </w:rPr>
        <w:t>allude</w:t>
      </w:r>
      <w:r w:rsidRPr="007E55B2">
        <w:rPr>
          <w:rFonts w:ascii="Comic Sans MS" w:hAnsi="Comic Sans MS"/>
          <w:bCs/>
          <w:spacing w:val="-4"/>
          <w:sz w:val="40"/>
          <w:szCs w:val="40"/>
        </w:rPr>
        <w:t xml:space="preserve"> to the </w:t>
      </w:r>
      <w:r w:rsidR="007E55B2" w:rsidRPr="007E55B2">
        <w:rPr>
          <w:rFonts w:ascii="Comic Sans MS" w:hAnsi="Comic Sans MS"/>
          <w:bCs/>
          <w:spacing w:val="-4"/>
          <w:sz w:val="40"/>
          <w:szCs w:val="40"/>
        </w:rPr>
        <w:t>spiritual unfaith-</w:t>
      </w:r>
      <w:r w:rsidR="007E55B2">
        <w:rPr>
          <w:rFonts w:ascii="Comic Sans MS" w:hAnsi="Comic Sans MS"/>
          <w:bCs/>
          <w:sz w:val="40"/>
          <w:szCs w:val="40"/>
        </w:rPr>
        <w:t xml:space="preserve"> fulness</w:t>
      </w:r>
      <w:r>
        <w:rPr>
          <w:rFonts w:ascii="Comic Sans MS" w:hAnsi="Comic Sans MS"/>
          <w:bCs/>
          <w:sz w:val="40"/>
          <w:szCs w:val="40"/>
        </w:rPr>
        <w:t xml:space="preserve"> </w:t>
      </w:r>
      <w:r w:rsidR="007E55B2">
        <w:rPr>
          <w:rFonts w:ascii="Comic Sans MS" w:hAnsi="Comic Sans MS"/>
          <w:bCs/>
          <w:sz w:val="40"/>
          <w:szCs w:val="40"/>
        </w:rPr>
        <w:t>of believers who have put the world above God.</w:t>
      </w:r>
    </w:p>
    <w:p w14:paraId="2F5881B7" w14:textId="004B0838" w:rsidR="00386964" w:rsidRDefault="00386964" w:rsidP="009F73AE">
      <w:pPr>
        <w:pStyle w:val="Standard"/>
        <w:rPr>
          <w:rFonts w:ascii="Comic Sans MS" w:hAnsi="Comic Sans MS"/>
          <w:bCs/>
          <w:sz w:val="40"/>
          <w:szCs w:val="40"/>
        </w:rPr>
      </w:pPr>
      <w:r w:rsidRPr="00386964">
        <w:rPr>
          <w:rFonts w:ascii="Comic Sans MS" w:hAnsi="Comic Sans MS"/>
          <w:bCs/>
          <w:sz w:val="40"/>
          <w:szCs w:val="40"/>
        </w:rPr>
        <w:t>The reason so many believers are failures in the spiritual life is because they don’t want to disengage from the cosmic system</w:t>
      </w:r>
      <w:r>
        <w:rPr>
          <w:rFonts w:ascii="Comic Sans MS" w:hAnsi="Comic Sans MS"/>
          <w:bCs/>
          <w:sz w:val="40"/>
          <w:szCs w:val="40"/>
        </w:rPr>
        <w:t xml:space="preserve"> of the world</w:t>
      </w:r>
      <w:r w:rsidRPr="00386964">
        <w:rPr>
          <w:rFonts w:ascii="Comic Sans MS" w:hAnsi="Comic Sans MS"/>
          <w:bCs/>
          <w:sz w:val="40"/>
          <w:szCs w:val="40"/>
        </w:rPr>
        <w:t xml:space="preserve"> because </w:t>
      </w:r>
      <w:r>
        <w:rPr>
          <w:rFonts w:ascii="Comic Sans MS" w:hAnsi="Comic Sans MS"/>
          <w:bCs/>
          <w:sz w:val="40"/>
          <w:szCs w:val="40"/>
        </w:rPr>
        <w:t xml:space="preserve">it </w:t>
      </w:r>
      <w:r w:rsidRPr="00386964">
        <w:rPr>
          <w:rFonts w:ascii="Comic Sans MS" w:hAnsi="Comic Sans MS"/>
          <w:bCs/>
          <w:sz w:val="40"/>
          <w:szCs w:val="40"/>
        </w:rPr>
        <w:t>involves thinking, self-analysis</w:t>
      </w:r>
      <w:r>
        <w:rPr>
          <w:rFonts w:ascii="Comic Sans MS" w:hAnsi="Comic Sans MS"/>
          <w:bCs/>
          <w:sz w:val="40"/>
          <w:szCs w:val="40"/>
        </w:rPr>
        <w:t>,</w:t>
      </w:r>
      <w:r w:rsidRPr="00386964">
        <w:rPr>
          <w:rFonts w:ascii="Comic Sans MS" w:hAnsi="Comic Sans MS"/>
          <w:bCs/>
          <w:sz w:val="40"/>
          <w:szCs w:val="40"/>
        </w:rPr>
        <w:t xml:space="preserve"> and </w:t>
      </w:r>
      <w:r w:rsidR="00DE08F3">
        <w:rPr>
          <w:rFonts w:ascii="Comic Sans MS" w:hAnsi="Comic Sans MS"/>
          <w:bCs/>
          <w:sz w:val="40"/>
          <w:szCs w:val="40"/>
        </w:rPr>
        <w:t xml:space="preserve">studying </w:t>
      </w:r>
      <w:r w:rsidRPr="00386964">
        <w:rPr>
          <w:rFonts w:ascii="Comic Sans MS" w:hAnsi="Comic Sans MS"/>
          <w:bCs/>
          <w:sz w:val="40"/>
          <w:szCs w:val="40"/>
        </w:rPr>
        <w:t xml:space="preserve">the Word of God. </w:t>
      </w:r>
    </w:p>
    <w:p w14:paraId="31C56168" w14:textId="77777777" w:rsidR="00386964" w:rsidRPr="00386964" w:rsidRDefault="00386964" w:rsidP="009F73AE">
      <w:pPr>
        <w:pStyle w:val="Standard"/>
        <w:rPr>
          <w:rFonts w:ascii="Comic Sans MS" w:hAnsi="Comic Sans MS"/>
          <w:bCs/>
          <w:sz w:val="16"/>
          <w:szCs w:val="16"/>
        </w:rPr>
      </w:pPr>
    </w:p>
    <w:p w14:paraId="75F3AAB7" w14:textId="7A64342C" w:rsidR="00386964" w:rsidRPr="00386964" w:rsidRDefault="00386964" w:rsidP="009F73AE">
      <w:pPr>
        <w:pStyle w:val="Standard"/>
        <w:rPr>
          <w:rFonts w:ascii="Comic Sans MS" w:hAnsi="Comic Sans MS"/>
          <w:b/>
          <w:sz w:val="40"/>
          <w:szCs w:val="40"/>
        </w:rPr>
      </w:pPr>
      <w:r w:rsidRPr="00386964">
        <w:rPr>
          <w:rFonts w:ascii="Comic Sans MS" w:hAnsi="Comic Sans MS"/>
          <w:b/>
          <w:sz w:val="40"/>
          <w:szCs w:val="40"/>
          <w:u w:val="single"/>
        </w:rPr>
        <w:t>Romans 12:2</w:t>
      </w:r>
      <w:r w:rsidRPr="00386964">
        <w:rPr>
          <w:rFonts w:ascii="Comic Sans MS" w:hAnsi="Comic Sans MS"/>
          <w:b/>
          <w:sz w:val="40"/>
          <w:szCs w:val="40"/>
        </w:rPr>
        <w:t xml:space="preserve"> And do not be conformed to this world, but be transformed by the renewing of your mind</w:t>
      </w:r>
      <w:r w:rsidR="00D519D0">
        <w:rPr>
          <w:rFonts w:ascii="Comic Sans MS" w:hAnsi="Comic Sans MS"/>
          <w:b/>
          <w:sz w:val="40"/>
          <w:szCs w:val="40"/>
        </w:rPr>
        <w:t>…</w:t>
      </w:r>
    </w:p>
    <w:p w14:paraId="7153BD77" w14:textId="77777777" w:rsidR="009F73AE" w:rsidRPr="00A465D4" w:rsidRDefault="009F73AE" w:rsidP="009F73AE">
      <w:pPr>
        <w:pStyle w:val="Standard"/>
        <w:rPr>
          <w:rFonts w:ascii="Comic Sans MS" w:hAnsi="Comic Sans MS"/>
          <w:bCs/>
          <w:sz w:val="16"/>
          <w:szCs w:val="16"/>
        </w:rPr>
      </w:pPr>
    </w:p>
    <w:p w14:paraId="766921A6" w14:textId="7ABE18E6" w:rsidR="001710AB" w:rsidRPr="001710AB" w:rsidRDefault="001710AB" w:rsidP="001710AB">
      <w:pPr>
        <w:pStyle w:val="Standard"/>
        <w:ind w:left="180"/>
        <w:rPr>
          <w:rFonts w:ascii="Comic Sans MS" w:hAnsi="Comic Sans MS"/>
          <w:b/>
          <w:i/>
          <w:iCs/>
          <w:u w:val="single"/>
        </w:rPr>
      </w:pPr>
      <w:r>
        <w:rPr>
          <w:rFonts w:ascii="Comic Sans MS" w:hAnsi="Comic Sans MS"/>
          <w:bCs/>
          <w:i/>
          <w:iCs/>
          <w:sz w:val="40"/>
          <w:szCs w:val="40"/>
        </w:rPr>
        <w:t>“</w:t>
      </w:r>
      <w:r w:rsidRPr="001710AB">
        <w:rPr>
          <w:rFonts w:ascii="Comic Sans MS" w:hAnsi="Comic Sans MS"/>
          <w:bCs/>
          <w:i/>
          <w:iCs/>
          <w:sz w:val="40"/>
          <w:szCs w:val="40"/>
        </w:rPr>
        <w:t xml:space="preserve">It is possible for the believer to stay in spiritual infancy because not only is he continuing to walk on the basis of his sin nature but he continues to let the unsaved, unbelieving world culture around him dictate his value systems, his priorities, how he spends his time, how he spends his money, and what his values are. That is the person who loves the world and John says if he continues in that state the love of the Father is not in him. Earlier he said, if we come to love the Father we know Him, and </w:t>
      </w:r>
      <w:r w:rsidR="00041D94">
        <w:rPr>
          <w:rFonts w:ascii="Comic Sans MS" w:hAnsi="Comic Sans MS"/>
          <w:bCs/>
          <w:i/>
          <w:iCs/>
          <w:sz w:val="40"/>
          <w:szCs w:val="40"/>
        </w:rPr>
        <w:t xml:space="preserve"> </w:t>
      </w:r>
      <w:r w:rsidRPr="001710AB">
        <w:rPr>
          <w:rFonts w:ascii="Comic Sans MS" w:hAnsi="Comic Sans MS"/>
          <w:bCs/>
          <w:i/>
          <w:iCs/>
          <w:sz w:val="40"/>
          <w:szCs w:val="40"/>
        </w:rPr>
        <w:t>if we love Him then we keep His commandments. So</w:t>
      </w:r>
      <w:r w:rsidR="00041D94">
        <w:rPr>
          <w:rFonts w:ascii="Comic Sans MS" w:hAnsi="Comic Sans MS"/>
          <w:bCs/>
          <w:i/>
          <w:iCs/>
          <w:sz w:val="40"/>
          <w:szCs w:val="40"/>
        </w:rPr>
        <w:t>,</w:t>
      </w:r>
      <w:r w:rsidRPr="001710AB">
        <w:rPr>
          <w:rFonts w:ascii="Comic Sans MS" w:hAnsi="Comic Sans MS"/>
          <w:bCs/>
          <w:i/>
          <w:iCs/>
          <w:sz w:val="40"/>
          <w:szCs w:val="40"/>
        </w:rPr>
        <w:t xml:space="preserve"> the person who doesn’t love the Father doesn’t keep His commandments and the reason </w:t>
      </w:r>
      <w:r w:rsidRPr="001710AB">
        <w:rPr>
          <w:rFonts w:ascii="Comic Sans MS" w:hAnsi="Comic Sans MS"/>
          <w:bCs/>
          <w:i/>
          <w:iCs/>
          <w:sz w:val="40"/>
          <w:szCs w:val="40"/>
        </w:rPr>
        <w:lastRenderedPageBreak/>
        <w:t>he doesn’t keep His commandments is because he is letting the cosmic system distract him</w:t>
      </w:r>
      <w:r w:rsidRPr="001710AB">
        <w:rPr>
          <w:rFonts w:ascii="Comic Sans MS" w:hAnsi="Comic Sans MS"/>
          <w:bCs/>
          <w:i/>
          <w:iCs/>
        </w:rPr>
        <w:t xml:space="preserve">.”  1 John 045-Lust, Sin Nature, and </w:t>
      </w:r>
      <w:proofErr w:type="spellStart"/>
      <w:r w:rsidRPr="001710AB">
        <w:rPr>
          <w:rFonts w:ascii="Comic Sans MS" w:hAnsi="Comic Sans MS"/>
          <w:bCs/>
          <w:i/>
          <w:iCs/>
        </w:rPr>
        <w:t>Kosmic</w:t>
      </w:r>
      <w:proofErr w:type="spellEnd"/>
      <w:r w:rsidRPr="001710AB">
        <w:rPr>
          <w:rFonts w:ascii="Comic Sans MS" w:hAnsi="Comic Sans MS"/>
          <w:bCs/>
          <w:i/>
          <w:iCs/>
        </w:rPr>
        <w:t xml:space="preserve"> System • 1 John 2:16-17</w:t>
      </w:r>
      <w:r>
        <w:rPr>
          <w:rFonts w:ascii="Comic Sans MS" w:hAnsi="Comic Sans MS"/>
          <w:bCs/>
          <w:i/>
          <w:iCs/>
        </w:rPr>
        <w:t>, Dr. Robert Dean</w:t>
      </w:r>
      <w:r w:rsidR="00041D94">
        <w:rPr>
          <w:rFonts w:ascii="Comic Sans MS" w:hAnsi="Comic Sans MS"/>
          <w:bCs/>
          <w:i/>
          <w:iCs/>
        </w:rPr>
        <w:t>’s notes</w:t>
      </w:r>
    </w:p>
    <w:p w14:paraId="4F935437" w14:textId="77777777" w:rsidR="00A465D4" w:rsidRPr="00F60C2F" w:rsidRDefault="00A465D4" w:rsidP="00D27307">
      <w:pPr>
        <w:pStyle w:val="Standard"/>
        <w:rPr>
          <w:rFonts w:ascii="Comic Sans MS" w:hAnsi="Comic Sans MS"/>
          <w:b/>
          <w:i/>
          <w:iCs/>
          <w:sz w:val="16"/>
          <w:szCs w:val="16"/>
          <w:u w:val="single"/>
        </w:rPr>
      </w:pPr>
    </w:p>
    <w:p w14:paraId="2533B325" w14:textId="647AA185" w:rsidR="00D27307" w:rsidRDefault="00D27307" w:rsidP="00D27307">
      <w:pPr>
        <w:pStyle w:val="Standard"/>
        <w:rPr>
          <w:rFonts w:ascii="Comic Sans MS" w:hAnsi="Comic Sans MS"/>
          <w:b/>
          <w:i/>
          <w:iCs/>
          <w:sz w:val="40"/>
          <w:szCs w:val="40"/>
        </w:rPr>
      </w:pPr>
      <w:r w:rsidRPr="00197A5C">
        <w:rPr>
          <w:rFonts w:ascii="Comic Sans MS" w:hAnsi="Comic Sans MS"/>
          <w:b/>
          <w:i/>
          <w:iCs/>
          <w:sz w:val="40"/>
          <w:szCs w:val="40"/>
          <w:u w:val="single"/>
        </w:rPr>
        <w:t>Romans 12:1</w:t>
      </w:r>
      <w:r w:rsidRPr="00197A5C">
        <w:rPr>
          <w:rFonts w:ascii="Comic Sans MS" w:hAnsi="Comic Sans MS"/>
          <w:b/>
          <w:i/>
          <w:iCs/>
          <w:sz w:val="40"/>
          <w:szCs w:val="40"/>
        </w:rPr>
        <w:t xml:space="preserve">  I urge you therefore, brethren, by the mercies of God, </w:t>
      </w:r>
      <w:r w:rsidRPr="00197A5C">
        <w:rPr>
          <w:rFonts w:ascii="Comic Sans MS" w:hAnsi="Comic Sans MS"/>
          <w:b/>
          <w:i/>
          <w:iCs/>
          <w:color w:val="C00000"/>
          <w:sz w:val="40"/>
          <w:szCs w:val="40"/>
        </w:rPr>
        <w:t xml:space="preserve">to present your bodies </w:t>
      </w:r>
      <w:bookmarkStart w:id="75" w:name="_Hlk94011276"/>
      <w:r w:rsidRPr="00197A5C">
        <w:rPr>
          <w:rFonts w:ascii="Comic Sans MS" w:hAnsi="Comic Sans MS"/>
          <w:b/>
          <w:i/>
          <w:iCs/>
          <w:sz w:val="40"/>
          <w:szCs w:val="40"/>
        </w:rPr>
        <w:t xml:space="preserve">a living and holy </w:t>
      </w:r>
      <w:r w:rsidRPr="00D27307">
        <w:rPr>
          <w:rFonts w:ascii="Comic Sans MS" w:hAnsi="Comic Sans MS"/>
          <w:b/>
          <w:i/>
          <w:iCs/>
          <w:sz w:val="40"/>
          <w:szCs w:val="40"/>
          <w:u w:val="single"/>
        </w:rPr>
        <w:t>sacrifice</w:t>
      </w:r>
      <w:bookmarkEnd w:id="75"/>
      <w:r w:rsidRPr="00197A5C">
        <w:rPr>
          <w:rFonts w:ascii="Comic Sans MS" w:hAnsi="Comic Sans MS"/>
          <w:b/>
          <w:i/>
          <w:iCs/>
          <w:sz w:val="40"/>
          <w:szCs w:val="40"/>
        </w:rPr>
        <w:t>, acceptable to God, which is your spiritual service of worship</w:t>
      </w:r>
      <w:r>
        <w:rPr>
          <w:rFonts w:ascii="Comic Sans MS" w:hAnsi="Comic Sans MS"/>
          <w:b/>
          <w:i/>
          <w:iCs/>
          <w:sz w:val="40"/>
          <w:szCs w:val="40"/>
        </w:rPr>
        <w:t xml:space="preserve"> </w:t>
      </w:r>
      <w:r>
        <w:rPr>
          <w:rFonts w:ascii="Comic Sans MS" w:hAnsi="Comic Sans MS"/>
          <w:bCs/>
          <w:color w:val="000000" w:themeColor="text1"/>
          <w:sz w:val="36"/>
          <w:szCs w:val="36"/>
        </w:rPr>
        <w:t>(</w:t>
      </w:r>
      <w:r w:rsidRPr="00A404A4">
        <w:rPr>
          <w:rFonts w:ascii="Comic Sans MS" w:hAnsi="Comic Sans MS"/>
          <w:bCs/>
          <w:color w:val="000000" w:themeColor="text1"/>
          <w:sz w:val="34"/>
          <w:szCs w:val="34"/>
        </w:rPr>
        <w:t>NKJV</w:t>
      </w:r>
      <w:r>
        <w:rPr>
          <w:rFonts w:ascii="Comic Sans MS" w:hAnsi="Comic Sans MS"/>
          <w:bCs/>
          <w:color w:val="000000" w:themeColor="text1"/>
          <w:sz w:val="34"/>
          <w:szCs w:val="34"/>
        </w:rPr>
        <w:t xml:space="preserve"> – </w:t>
      </w:r>
      <w:r w:rsidRPr="00A404A4">
        <w:rPr>
          <w:rFonts w:ascii="Comic Sans MS" w:hAnsi="Comic Sans MS"/>
          <w:bCs/>
          <w:i/>
          <w:iCs/>
          <w:color w:val="000000" w:themeColor="text1"/>
          <w:sz w:val="36"/>
          <w:szCs w:val="36"/>
        </w:rPr>
        <w:t>which is your reasonable service</w:t>
      </w:r>
      <w:r>
        <w:rPr>
          <w:rFonts w:ascii="Comic Sans MS" w:hAnsi="Comic Sans MS"/>
          <w:bCs/>
          <w:color w:val="000000" w:themeColor="text1"/>
          <w:sz w:val="36"/>
          <w:szCs w:val="36"/>
        </w:rPr>
        <w:t>)</w:t>
      </w:r>
      <w:r w:rsidRPr="00197A5C">
        <w:rPr>
          <w:rFonts w:ascii="Comic Sans MS" w:hAnsi="Comic Sans MS"/>
          <w:b/>
          <w:i/>
          <w:iCs/>
          <w:sz w:val="40"/>
          <w:szCs w:val="40"/>
        </w:rPr>
        <w:t>.</w:t>
      </w:r>
    </w:p>
    <w:p w14:paraId="3DA93F91" w14:textId="77777777" w:rsidR="00654E8D" w:rsidRPr="00C130AC" w:rsidRDefault="00654E8D" w:rsidP="00654E8D">
      <w:pPr>
        <w:pStyle w:val="Standard"/>
        <w:rPr>
          <w:rFonts w:ascii="Comic Sans MS" w:hAnsi="Comic Sans MS"/>
          <w:bCs/>
          <w:sz w:val="40"/>
          <w:szCs w:val="40"/>
        </w:rPr>
      </w:pPr>
      <w:r>
        <w:rPr>
          <w:rFonts w:ascii="Comic Sans MS" w:hAnsi="Comic Sans MS"/>
          <w:bCs/>
          <w:sz w:val="40"/>
          <w:szCs w:val="40"/>
        </w:rPr>
        <w:t xml:space="preserve">Notice that the verse above equates presenting our bodies as instruments of righteousness with </w:t>
      </w:r>
      <w:r w:rsidRPr="00C130AC">
        <w:rPr>
          <w:rFonts w:ascii="Comic Sans MS" w:hAnsi="Comic Sans MS"/>
          <w:bCs/>
          <w:sz w:val="40"/>
          <w:szCs w:val="40"/>
        </w:rPr>
        <w:t>a living and holy sacrifice</w:t>
      </w:r>
      <w:r>
        <w:rPr>
          <w:rFonts w:ascii="Comic Sans MS" w:hAnsi="Comic Sans MS"/>
          <w:bCs/>
          <w:sz w:val="40"/>
          <w:szCs w:val="40"/>
        </w:rPr>
        <w:t xml:space="preserve">. We voluntarily make sacrifices for the ones we love and that includes our L.J.C.  </w:t>
      </w:r>
    </w:p>
    <w:p w14:paraId="09ABE151" w14:textId="77777777" w:rsidR="003E0351" w:rsidRPr="003E0351" w:rsidRDefault="003E0351" w:rsidP="00EE0415">
      <w:pPr>
        <w:pStyle w:val="Standard"/>
        <w:rPr>
          <w:rFonts w:ascii="Comic Sans MS" w:hAnsi="Comic Sans MS"/>
          <w:bCs/>
          <w:sz w:val="12"/>
          <w:szCs w:val="12"/>
        </w:rPr>
      </w:pPr>
    </w:p>
    <w:p w14:paraId="4BFF7B71" w14:textId="49B10717" w:rsidR="000C1579" w:rsidRDefault="00654E8D" w:rsidP="00EE0415">
      <w:pPr>
        <w:pStyle w:val="Standard"/>
        <w:rPr>
          <w:rFonts w:ascii="Comic Sans MS" w:hAnsi="Comic Sans MS"/>
          <w:bCs/>
          <w:sz w:val="40"/>
          <w:szCs w:val="40"/>
        </w:rPr>
      </w:pPr>
      <w:r>
        <w:rPr>
          <w:rFonts w:ascii="Comic Sans MS" w:hAnsi="Comic Sans MS"/>
          <w:bCs/>
          <w:sz w:val="40"/>
          <w:szCs w:val="40"/>
        </w:rPr>
        <w:t>One way we show our love to Christ is to give up</w:t>
      </w:r>
      <w:r w:rsidR="000C1579">
        <w:rPr>
          <w:rFonts w:ascii="Comic Sans MS" w:hAnsi="Comic Sans MS"/>
          <w:bCs/>
          <w:sz w:val="40"/>
          <w:szCs w:val="40"/>
        </w:rPr>
        <w:t>,</w:t>
      </w:r>
      <w:r>
        <w:rPr>
          <w:rFonts w:ascii="Comic Sans MS" w:hAnsi="Comic Sans MS"/>
          <w:bCs/>
          <w:sz w:val="40"/>
          <w:szCs w:val="40"/>
        </w:rPr>
        <w:t xml:space="preserve"> or sacrifice</w:t>
      </w:r>
      <w:r w:rsidR="000C1579">
        <w:rPr>
          <w:rFonts w:ascii="Comic Sans MS" w:hAnsi="Comic Sans MS"/>
          <w:bCs/>
          <w:sz w:val="40"/>
          <w:szCs w:val="40"/>
        </w:rPr>
        <w:t>,</w:t>
      </w:r>
      <w:r>
        <w:rPr>
          <w:rFonts w:ascii="Comic Sans MS" w:hAnsi="Comic Sans MS"/>
          <w:bCs/>
          <w:sz w:val="40"/>
          <w:szCs w:val="40"/>
        </w:rPr>
        <w:t xml:space="preserve"> </w:t>
      </w:r>
      <w:r w:rsidR="000C1579">
        <w:rPr>
          <w:rFonts w:ascii="Comic Sans MS" w:hAnsi="Comic Sans MS"/>
          <w:bCs/>
          <w:sz w:val="40"/>
          <w:szCs w:val="40"/>
        </w:rPr>
        <w:t xml:space="preserve">the </w:t>
      </w:r>
      <w:r w:rsidR="00DE08F3">
        <w:rPr>
          <w:rFonts w:ascii="Comic Sans MS" w:hAnsi="Comic Sans MS"/>
          <w:bCs/>
          <w:sz w:val="40"/>
          <w:szCs w:val="40"/>
        </w:rPr>
        <w:t xml:space="preserve">worldly </w:t>
      </w:r>
      <w:r>
        <w:rPr>
          <w:rFonts w:ascii="Comic Sans MS" w:hAnsi="Comic Sans MS"/>
          <w:bCs/>
          <w:sz w:val="40"/>
          <w:szCs w:val="40"/>
        </w:rPr>
        <w:t xml:space="preserve">things </w:t>
      </w:r>
      <w:r w:rsidR="000C1579">
        <w:rPr>
          <w:rFonts w:ascii="Comic Sans MS" w:hAnsi="Comic Sans MS"/>
          <w:bCs/>
          <w:sz w:val="40"/>
          <w:szCs w:val="40"/>
        </w:rPr>
        <w:t>that please us in order to do the things that please Him.</w:t>
      </w:r>
      <w:r w:rsidR="003E0351">
        <w:rPr>
          <w:rFonts w:ascii="Comic Sans MS" w:hAnsi="Comic Sans MS"/>
          <w:bCs/>
          <w:sz w:val="40"/>
          <w:szCs w:val="40"/>
        </w:rPr>
        <w:t xml:space="preserve"> We </w:t>
      </w:r>
      <w:r w:rsidR="00041D94">
        <w:rPr>
          <w:rFonts w:ascii="Comic Sans MS" w:hAnsi="Comic Sans MS"/>
          <w:bCs/>
          <w:sz w:val="40"/>
          <w:szCs w:val="40"/>
        </w:rPr>
        <w:t xml:space="preserve">submit </w:t>
      </w:r>
      <w:r w:rsidR="003E0351">
        <w:rPr>
          <w:rFonts w:ascii="Comic Sans MS" w:hAnsi="Comic Sans MS"/>
          <w:bCs/>
          <w:sz w:val="40"/>
          <w:szCs w:val="40"/>
        </w:rPr>
        <w:t>the authority of our will to the authority of God’s will.</w:t>
      </w:r>
    </w:p>
    <w:p w14:paraId="73DE3DDE" w14:textId="77777777" w:rsidR="003566A5" w:rsidRPr="003566A5" w:rsidRDefault="003566A5" w:rsidP="00EE0415">
      <w:pPr>
        <w:pStyle w:val="Standard"/>
        <w:rPr>
          <w:rFonts w:ascii="Comic Sans MS" w:hAnsi="Comic Sans MS"/>
          <w:bCs/>
          <w:sz w:val="12"/>
          <w:szCs w:val="12"/>
        </w:rPr>
      </w:pPr>
    </w:p>
    <w:p w14:paraId="7015A2CB" w14:textId="29EEDF14" w:rsidR="00654E8D" w:rsidRPr="003566A5" w:rsidRDefault="003566A5" w:rsidP="00EE0415">
      <w:pPr>
        <w:pStyle w:val="Standard"/>
        <w:rPr>
          <w:rFonts w:ascii="Comic Sans MS" w:hAnsi="Comic Sans MS"/>
          <w:b/>
          <w:i/>
          <w:iCs/>
          <w:sz w:val="40"/>
          <w:szCs w:val="40"/>
        </w:rPr>
      </w:pPr>
      <w:r w:rsidRPr="003566A5">
        <w:rPr>
          <w:rFonts w:ascii="Comic Sans MS" w:hAnsi="Comic Sans MS"/>
          <w:b/>
          <w:i/>
          <w:iCs/>
          <w:sz w:val="40"/>
          <w:szCs w:val="40"/>
          <w:u w:val="single"/>
        </w:rPr>
        <w:t>Philippians 3:7-8</w:t>
      </w:r>
      <w:r w:rsidRPr="003566A5">
        <w:rPr>
          <w:rFonts w:ascii="Comic Sans MS" w:hAnsi="Comic Sans MS"/>
          <w:b/>
          <w:i/>
          <w:iCs/>
          <w:sz w:val="40"/>
          <w:szCs w:val="40"/>
        </w:rPr>
        <w:t xml:space="preserve">  But what things were gain to me, these I have counted loss for Christ. 8</w:t>
      </w:r>
      <w:r>
        <w:rPr>
          <w:rFonts w:ascii="Comic Sans MS" w:hAnsi="Comic Sans MS"/>
          <w:b/>
          <w:i/>
          <w:iCs/>
          <w:sz w:val="40"/>
          <w:szCs w:val="40"/>
        </w:rPr>
        <w:t>)</w:t>
      </w:r>
      <w:r w:rsidRPr="003566A5">
        <w:rPr>
          <w:rFonts w:ascii="Comic Sans MS" w:hAnsi="Comic Sans MS"/>
          <w:b/>
          <w:i/>
          <w:iCs/>
          <w:sz w:val="40"/>
          <w:szCs w:val="40"/>
        </w:rPr>
        <w:t xml:space="preserve"> Yet indeed I also count all things loss for the excellence of the knowledge of Christ Jesus my Lord, for whom I have suffered the loss of all things, and count them as rubbish, that I may gain Christ </w:t>
      </w:r>
      <w:r w:rsidR="00654E8D" w:rsidRPr="003566A5">
        <w:rPr>
          <w:rFonts w:ascii="Comic Sans MS" w:hAnsi="Comic Sans MS"/>
          <w:b/>
          <w:i/>
          <w:iCs/>
          <w:sz w:val="40"/>
          <w:szCs w:val="40"/>
        </w:rPr>
        <w:t xml:space="preserve"> </w:t>
      </w:r>
    </w:p>
    <w:p w14:paraId="630A2299" w14:textId="77777777" w:rsidR="006C3285" w:rsidRPr="006C3285" w:rsidRDefault="006C3285" w:rsidP="00EE0415">
      <w:pPr>
        <w:pStyle w:val="Standard"/>
        <w:rPr>
          <w:rFonts w:ascii="Comic Sans MS" w:hAnsi="Comic Sans MS"/>
          <w:bCs/>
          <w:sz w:val="16"/>
          <w:szCs w:val="16"/>
        </w:rPr>
      </w:pPr>
    </w:p>
    <w:p w14:paraId="5B1451C2" w14:textId="77777777" w:rsidR="00545B5A" w:rsidRDefault="00985521" w:rsidP="00EE0415">
      <w:pPr>
        <w:pStyle w:val="Standard"/>
        <w:rPr>
          <w:rFonts w:ascii="Comic Sans MS" w:hAnsi="Comic Sans MS"/>
          <w:bCs/>
          <w:sz w:val="40"/>
          <w:szCs w:val="40"/>
        </w:rPr>
      </w:pPr>
      <w:r>
        <w:rPr>
          <w:rFonts w:ascii="Comic Sans MS" w:hAnsi="Comic Sans MS"/>
          <w:bCs/>
          <w:sz w:val="40"/>
          <w:szCs w:val="40"/>
        </w:rPr>
        <w:t>We are slaves to whom we submit</w:t>
      </w:r>
      <w:r w:rsidR="004C4F8F">
        <w:rPr>
          <w:rFonts w:ascii="Comic Sans MS" w:hAnsi="Comic Sans MS"/>
          <w:bCs/>
          <w:sz w:val="40"/>
          <w:szCs w:val="40"/>
        </w:rPr>
        <w:t xml:space="preserve">, whether it is to Satan with his </w:t>
      </w:r>
      <w:r w:rsidR="00354ACE">
        <w:rPr>
          <w:rFonts w:ascii="Comic Sans MS" w:hAnsi="Comic Sans MS"/>
          <w:bCs/>
          <w:sz w:val="40"/>
          <w:szCs w:val="40"/>
        </w:rPr>
        <w:t xml:space="preserve">evil </w:t>
      </w:r>
      <w:r w:rsidR="004C4F8F">
        <w:rPr>
          <w:rFonts w:ascii="Comic Sans MS" w:hAnsi="Comic Sans MS"/>
          <w:bCs/>
          <w:sz w:val="40"/>
          <w:szCs w:val="40"/>
        </w:rPr>
        <w:t xml:space="preserve">cosmic system which encourages a wanton life of </w:t>
      </w:r>
      <w:r w:rsidR="004C4F8F">
        <w:rPr>
          <w:rFonts w:ascii="Comic Sans MS" w:hAnsi="Comic Sans MS"/>
          <w:bCs/>
          <w:sz w:val="40"/>
          <w:szCs w:val="40"/>
        </w:rPr>
        <w:lastRenderedPageBreak/>
        <w:t>pleasure and debauchery which ends in death, or to</w:t>
      </w:r>
      <w:r w:rsidR="00A9441D">
        <w:rPr>
          <w:rFonts w:ascii="Comic Sans MS" w:hAnsi="Comic Sans MS"/>
          <w:bCs/>
          <w:sz w:val="40"/>
          <w:szCs w:val="40"/>
        </w:rPr>
        <w:t xml:space="preserve"> submit to </w:t>
      </w:r>
      <w:r w:rsidR="004C4F8F">
        <w:rPr>
          <w:rFonts w:ascii="Comic Sans MS" w:hAnsi="Comic Sans MS"/>
          <w:bCs/>
          <w:sz w:val="40"/>
          <w:szCs w:val="40"/>
        </w:rPr>
        <w:t xml:space="preserve">God with His </w:t>
      </w:r>
      <w:r w:rsidR="009E7676">
        <w:rPr>
          <w:rFonts w:ascii="Comic Sans MS" w:hAnsi="Comic Sans MS"/>
          <w:bCs/>
          <w:sz w:val="40"/>
          <w:szCs w:val="40"/>
        </w:rPr>
        <w:t xml:space="preserve">system of divine dynamics which </w:t>
      </w:r>
    </w:p>
    <w:p w14:paraId="24756617" w14:textId="1F20BF74" w:rsidR="00545B5A" w:rsidRDefault="00BB284A" w:rsidP="00EE0415">
      <w:pPr>
        <w:pStyle w:val="Standard"/>
        <w:rPr>
          <w:rFonts w:ascii="Comic Sans MS" w:hAnsi="Comic Sans MS"/>
          <w:bCs/>
          <w:sz w:val="40"/>
          <w:szCs w:val="40"/>
        </w:rPr>
      </w:pPr>
      <w:r>
        <w:rPr>
          <w:rFonts w:ascii="Comic Sans MS" w:hAnsi="Comic Sans MS"/>
          <w:bCs/>
          <w:sz w:val="40"/>
          <w:szCs w:val="40"/>
        </w:rPr>
        <w:t>c</w:t>
      </w:r>
      <w:r w:rsidR="00545B5A">
        <w:rPr>
          <w:rFonts w:ascii="Comic Sans MS" w:hAnsi="Comic Sans MS"/>
          <w:bCs/>
          <w:sz w:val="40"/>
          <w:szCs w:val="40"/>
        </w:rPr>
        <w:t xml:space="preserve">an humble us </w:t>
      </w:r>
      <w:r>
        <w:rPr>
          <w:rFonts w:ascii="Comic Sans MS" w:hAnsi="Comic Sans MS"/>
          <w:bCs/>
          <w:sz w:val="40"/>
          <w:szCs w:val="40"/>
        </w:rPr>
        <w:t>and empower us to</w:t>
      </w:r>
      <w:r w:rsidR="00545B5A">
        <w:rPr>
          <w:rFonts w:ascii="Comic Sans MS" w:hAnsi="Comic Sans MS"/>
          <w:bCs/>
          <w:sz w:val="40"/>
          <w:szCs w:val="40"/>
        </w:rPr>
        <w:t xml:space="preserve"> obey Him </w:t>
      </w:r>
      <w:r>
        <w:rPr>
          <w:rFonts w:ascii="Comic Sans MS" w:hAnsi="Comic Sans MS"/>
          <w:bCs/>
          <w:sz w:val="40"/>
          <w:szCs w:val="40"/>
        </w:rPr>
        <w:t>so that we can live in newness of life.</w:t>
      </w:r>
    </w:p>
    <w:p w14:paraId="76315964" w14:textId="77777777" w:rsidR="00D60322" w:rsidRPr="00FE0A31" w:rsidRDefault="00D60322" w:rsidP="00EE0415">
      <w:pPr>
        <w:pStyle w:val="Standard"/>
        <w:rPr>
          <w:rFonts w:ascii="Comic Sans MS" w:hAnsi="Comic Sans MS"/>
          <w:bCs/>
          <w:sz w:val="18"/>
          <w:szCs w:val="18"/>
        </w:rPr>
      </w:pPr>
    </w:p>
    <w:p w14:paraId="38E69D6E" w14:textId="529DA701" w:rsidR="00EE0415" w:rsidRPr="00EE0415" w:rsidRDefault="006B35BF" w:rsidP="00EE0415">
      <w:pPr>
        <w:pStyle w:val="Standard"/>
        <w:rPr>
          <w:rFonts w:ascii="Comic Sans MS" w:hAnsi="Comic Sans MS"/>
          <w:bCs/>
          <w:sz w:val="40"/>
          <w:szCs w:val="40"/>
        </w:rPr>
      </w:pPr>
      <w:r>
        <w:rPr>
          <w:rFonts w:ascii="Comic Sans MS" w:hAnsi="Comic Sans MS"/>
          <w:bCs/>
          <w:sz w:val="40"/>
          <w:szCs w:val="40"/>
        </w:rPr>
        <w:t xml:space="preserve">The first thing we need to take away from this verse is that sinning is </w:t>
      </w:r>
      <w:r w:rsidRPr="006B35BF">
        <w:rPr>
          <w:rFonts w:ascii="Comic Sans MS" w:hAnsi="Comic Sans MS"/>
          <w:bCs/>
          <w:sz w:val="40"/>
          <w:szCs w:val="40"/>
        </w:rPr>
        <w:t xml:space="preserve">a decision of the will. </w:t>
      </w:r>
      <w:r w:rsidR="009A0FCC">
        <w:rPr>
          <w:rFonts w:ascii="Comic Sans MS" w:hAnsi="Comic Sans MS"/>
          <w:bCs/>
          <w:sz w:val="40"/>
          <w:szCs w:val="40"/>
        </w:rPr>
        <w:t>S</w:t>
      </w:r>
      <w:r w:rsidRPr="006B35BF">
        <w:rPr>
          <w:rFonts w:ascii="Comic Sans MS" w:hAnsi="Comic Sans MS"/>
          <w:bCs/>
          <w:sz w:val="40"/>
          <w:szCs w:val="40"/>
        </w:rPr>
        <w:t>in can</w:t>
      </w:r>
      <w:r w:rsidR="009A0FCC">
        <w:rPr>
          <w:rFonts w:ascii="Comic Sans MS" w:hAnsi="Comic Sans MS"/>
          <w:bCs/>
          <w:sz w:val="40"/>
          <w:szCs w:val="40"/>
        </w:rPr>
        <w:t xml:space="preserve">not exert </w:t>
      </w:r>
      <w:r w:rsidRPr="006B35BF">
        <w:rPr>
          <w:rFonts w:ascii="Comic Sans MS" w:hAnsi="Comic Sans MS"/>
          <w:bCs/>
          <w:sz w:val="40"/>
          <w:szCs w:val="40"/>
        </w:rPr>
        <w:t xml:space="preserve"> power over a believer</w:t>
      </w:r>
      <w:r w:rsidR="009A0FCC">
        <w:rPr>
          <w:rFonts w:ascii="Comic Sans MS" w:hAnsi="Comic Sans MS"/>
          <w:bCs/>
          <w:sz w:val="40"/>
          <w:szCs w:val="40"/>
        </w:rPr>
        <w:t xml:space="preserve"> unless</w:t>
      </w:r>
      <w:r w:rsidRPr="006B35BF">
        <w:rPr>
          <w:rFonts w:ascii="Comic Sans MS" w:hAnsi="Comic Sans MS"/>
          <w:bCs/>
          <w:sz w:val="40"/>
          <w:szCs w:val="40"/>
        </w:rPr>
        <w:t xml:space="preserve"> it </w:t>
      </w:r>
      <w:r w:rsidR="009A0FCC">
        <w:rPr>
          <w:rFonts w:ascii="Comic Sans MS" w:hAnsi="Comic Sans MS"/>
          <w:bCs/>
          <w:sz w:val="40"/>
          <w:szCs w:val="40"/>
        </w:rPr>
        <w:t>gets permission from us.</w:t>
      </w:r>
    </w:p>
    <w:p w14:paraId="38CB4B4D" w14:textId="77777777" w:rsidR="00F376E4" w:rsidRPr="00F376E4" w:rsidRDefault="00F376E4" w:rsidP="00FE0AB2">
      <w:pPr>
        <w:pStyle w:val="Standard"/>
        <w:rPr>
          <w:rFonts w:ascii="Comic Sans MS" w:hAnsi="Comic Sans MS"/>
          <w:bCs/>
          <w:sz w:val="12"/>
          <w:szCs w:val="12"/>
        </w:rPr>
      </w:pPr>
    </w:p>
    <w:p w14:paraId="4736CE61" w14:textId="11EA3644" w:rsidR="00FE0AB2" w:rsidRDefault="00FE0AB2" w:rsidP="00FE0AB2">
      <w:pPr>
        <w:pStyle w:val="Standard"/>
        <w:rPr>
          <w:rFonts w:ascii="Comic Sans MS" w:hAnsi="Comic Sans MS"/>
          <w:bCs/>
          <w:sz w:val="40"/>
          <w:szCs w:val="40"/>
        </w:rPr>
      </w:pPr>
      <w:r w:rsidRPr="00FB14F7">
        <w:rPr>
          <w:rFonts w:ascii="Comic Sans MS" w:hAnsi="Comic Sans MS"/>
          <w:bCs/>
          <w:sz w:val="40"/>
          <w:szCs w:val="40"/>
        </w:rPr>
        <w:t xml:space="preserve">Paul </w:t>
      </w:r>
      <w:r>
        <w:rPr>
          <w:rFonts w:ascii="Comic Sans MS" w:hAnsi="Comic Sans MS"/>
          <w:bCs/>
          <w:sz w:val="40"/>
          <w:szCs w:val="40"/>
        </w:rPr>
        <w:t>wa</w:t>
      </w:r>
      <w:r w:rsidRPr="00FB14F7">
        <w:rPr>
          <w:rFonts w:ascii="Comic Sans MS" w:hAnsi="Comic Sans MS"/>
          <w:bCs/>
          <w:sz w:val="40"/>
          <w:szCs w:val="40"/>
        </w:rPr>
        <w:t>s addressing believers who at one time, routinely used their will to present their bodies to sin.</w:t>
      </w:r>
      <w:r>
        <w:rPr>
          <w:rFonts w:ascii="Comic Sans MS" w:hAnsi="Comic Sans MS"/>
          <w:bCs/>
          <w:sz w:val="40"/>
          <w:szCs w:val="40"/>
        </w:rPr>
        <w:t xml:space="preserve"> It isn’t easy to break the long</w:t>
      </w:r>
      <w:r w:rsidR="00E2001C">
        <w:rPr>
          <w:rFonts w:ascii="Comic Sans MS" w:hAnsi="Comic Sans MS"/>
          <w:bCs/>
          <w:sz w:val="40"/>
          <w:szCs w:val="40"/>
        </w:rPr>
        <w:t>-</w:t>
      </w:r>
      <w:r>
        <w:rPr>
          <w:rFonts w:ascii="Comic Sans MS" w:hAnsi="Comic Sans MS"/>
          <w:bCs/>
          <w:sz w:val="40"/>
          <w:szCs w:val="40"/>
        </w:rPr>
        <w:t xml:space="preserve">held habit of presenting </w:t>
      </w:r>
      <w:r w:rsidR="00F376E4">
        <w:rPr>
          <w:rFonts w:ascii="Comic Sans MS" w:hAnsi="Comic Sans MS"/>
          <w:bCs/>
          <w:sz w:val="40"/>
          <w:szCs w:val="40"/>
        </w:rPr>
        <w:t xml:space="preserve">the </w:t>
      </w:r>
      <w:r>
        <w:rPr>
          <w:rFonts w:ascii="Comic Sans MS" w:hAnsi="Comic Sans MS"/>
          <w:bCs/>
          <w:sz w:val="40"/>
          <w:szCs w:val="40"/>
        </w:rPr>
        <w:t>members of one’s body to please</w:t>
      </w:r>
      <w:r w:rsidR="00A66DF2">
        <w:rPr>
          <w:rFonts w:ascii="Comic Sans MS" w:hAnsi="Comic Sans MS"/>
          <w:bCs/>
          <w:sz w:val="40"/>
          <w:szCs w:val="40"/>
        </w:rPr>
        <w:t xml:space="preserve"> him</w:t>
      </w:r>
      <w:r w:rsidR="00B32279">
        <w:rPr>
          <w:rFonts w:ascii="Comic Sans MS" w:hAnsi="Comic Sans MS"/>
          <w:bCs/>
          <w:sz w:val="40"/>
          <w:szCs w:val="40"/>
        </w:rPr>
        <w:t xml:space="preserve">self </w:t>
      </w:r>
      <w:r w:rsidR="00E2001C">
        <w:rPr>
          <w:rFonts w:ascii="Comic Sans MS" w:hAnsi="Comic Sans MS"/>
          <w:bCs/>
          <w:sz w:val="40"/>
          <w:szCs w:val="40"/>
        </w:rPr>
        <w:t>and then</w:t>
      </w:r>
      <w:r w:rsidR="00A66DF2">
        <w:rPr>
          <w:rFonts w:ascii="Comic Sans MS" w:hAnsi="Comic Sans MS"/>
          <w:bCs/>
          <w:sz w:val="40"/>
          <w:szCs w:val="40"/>
        </w:rPr>
        <w:t>,</w:t>
      </w:r>
      <w:r w:rsidR="00E2001C">
        <w:rPr>
          <w:rFonts w:ascii="Comic Sans MS" w:hAnsi="Comic Sans MS"/>
          <w:bCs/>
          <w:sz w:val="40"/>
          <w:szCs w:val="40"/>
        </w:rPr>
        <w:t xml:space="preserve"> switch </w:t>
      </w:r>
      <w:r w:rsidR="00B32279">
        <w:rPr>
          <w:rFonts w:ascii="Comic Sans MS" w:hAnsi="Comic Sans MS"/>
          <w:bCs/>
          <w:sz w:val="40"/>
          <w:szCs w:val="40"/>
        </w:rPr>
        <w:t>to present</w:t>
      </w:r>
      <w:r w:rsidR="00D03313">
        <w:rPr>
          <w:rFonts w:ascii="Comic Sans MS" w:hAnsi="Comic Sans MS"/>
          <w:bCs/>
          <w:sz w:val="40"/>
          <w:szCs w:val="40"/>
        </w:rPr>
        <w:t>ing</w:t>
      </w:r>
      <w:r w:rsidR="00B32279">
        <w:rPr>
          <w:rFonts w:ascii="Comic Sans MS" w:hAnsi="Comic Sans MS"/>
          <w:bCs/>
          <w:sz w:val="40"/>
          <w:szCs w:val="40"/>
        </w:rPr>
        <w:t xml:space="preserve"> them </w:t>
      </w:r>
      <w:r w:rsidR="003F6554">
        <w:rPr>
          <w:rFonts w:ascii="Comic Sans MS" w:hAnsi="Comic Sans MS"/>
          <w:bCs/>
          <w:sz w:val="40"/>
          <w:szCs w:val="40"/>
        </w:rPr>
        <w:t>as instruments of righteousness.</w:t>
      </w:r>
      <w:r w:rsidR="00F376E4">
        <w:rPr>
          <w:rFonts w:ascii="Comic Sans MS" w:hAnsi="Comic Sans MS"/>
          <w:bCs/>
          <w:sz w:val="40"/>
          <w:szCs w:val="40"/>
        </w:rPr>
        <w:t xml:space="preserve"> In fact, it is impossible if the believer is</w:t>
      </w:r>
      <w:r w:rsidR="004C2887">
        <w:rPr>
          <w:rFonts w:ascii="Comic Sans MS" w:hAnsi="Comic Sans MS"/>
          <w:bCs/>
          <w:sz w:val="40"/>
          <w:szCs w:val="40"/>
        </w:rPr>
        <w:t xml:space="preserve"> in carnality. We can have victory over sin only through the power of the Holy Spirit.</w:t>
      </w:r>
    </w:p>
    <w:p w14:paraId="44BDFA44" w14:textId="77777777" w:rsidR="00FE0AB2" w:rsidRPr="00D73C0C" w:rsidRDefault="00FE0AB2" w:rsidP="00C357A9">
      <w:pPr>
        <w:pStyle w:val="Standard"/>
        <w:rPr>
          <w:rFonts w:ascii="Comic Sans MS" w:hAnsi="Comic Sans MS"/>
          <w:b/>
          <w:i/>
          <w:iCs/>
          <w:color w:val="0035FF"/>
          <w:spacing w:val="-6"/>
          <w:sz w:val="12"/>
          <w:szCs w:val="12"/>
          <w:u w:val="single"/>
        </w:rPr>
      </w:pPr>
    </w:p>
    <w:bookmarkEnd w:id="73"/>
    <w:bookmarkEnd w:id="74"/>
    <w:p w14:paraId="79330961" w14:textId="77777777" w:rsidR="006971E0" w:rsidRDefault="006971E0" w:rsidP="006971E0">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5FBD81B" w14:textId="77777777" w:rsidR="006971E0" w:rsidRPr="00C357A9" w:rsidRDefault="006971E0" w:rsidP="006971E0">
      <w:pPr>
        <w:pStyle w:val="Standard"/>
        <w:rPr>
          <w:rFonts w:ascii="Comic Sans MS" w:hAnsi="Comic Sans MS"/>
          <w:bCs/>
          <w:sz w:val="40"/>
          <w:szCs w:val="40"/>
        </w:rPr>
      </w:pPr>
      <w:r w:rsidRPr="006669D4">
        <w:rPr>
          <w:rFonts w:ascii="Comic Sans MS" w:hAnsi="Comic Sans MS"/>
          <w:b/>
          <w:i/>
          <w:iCs/>
          <w:color w:val="0035FF"/>
          <w:spacing w:val="-6"/>
          <w:sz w:val="40"/>
          <w:szCs w:val="40"/>
          <w:u w:val="single"/>
        </w:rPr>
        <w:t>the members of your body</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MELOS, </w:t>
      </w:r>
      <w:r w:rsidRPr="00C357A9">
        <w:rPr>
          <w:rFonts w:ascii="#Logos 8 Resource" w:hAnsi="#Logos 8 Resource"/>
          <w:b/>
          <w:sz w:val="40"/>
          <w:szCs w:val="40"/>
          <w:lang w:val="el-GR"/>
        </w:rPr>
        <w:t>μέλος</w:t>
      </w:r>
      <w:r>
        <w:rPr>
          <w:rFonts w:ascii="#Logos 8 Resource" w:hAnsi="#Logos 8 Resource"/>
          <w:bCs/>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apn</w:t>
      </w:r>
      <w:proofErr w:type="spellEnd"/>
      <w:r>
        <w:rPr>
          <w:rFonts w:ascii="Comic Sans MS" w:hAnsi="Comic Sans MS"/>
          <w:bCs/>
          <w:sz w:val="40"/>
          <w:szCs w:val="40"/>
        </w:rPr>
        <w:t xml:space="preserve">); </w:t>
      </w:r>
      <w:r w:rsidRPr="00C357A9">
        <w:rPr>
          <w:rFonts w:ascii="Comic Sans MS" w:hAnsi="Comic Sans MS" w:hint="eastAsia"/>
          <w:bCs/>
          <w:sz w:val="40"/>
          <w:szCs w:val="40"/>
        </w:rPr>
        <w:t>①</w:t>
      </w:r>
      <w:r w:rsidRPr="00C357A9">
        <w:rPr>
          <w:rFonts w:ascii="Comic Sans MS" w:hAnsi="Comic Sans MS" w:hint="eastAsia"/>
          <w:bCs/>
          <w:sz w:val="40"/>
          <w:szCs w:val="40"/>
        </w:rPr>
        <w:t xml:space="preserve"> a part of the human body, member, part, limb</w:t>
      </w:r>
    </w:p>
    <w:p w14:paraId="199E660B" w14:textId="77777777" w:rsidR="006971E0" w:rsidRPr="00197A5C" w:rsidRDefault="006971E0" w:rsidP="006971E0">
      <w:pPr>
        <w:pStyle w:val="Standard"/>
        <w:rPr>
          <w:rFonts w:ascii="Comic Sans MS" w:hAnsi="Comic Sans MS"/>
          <w:bCs/>
          <w:sz w:val="12"/>
          <w:szCs w:val="12"/>
        </w:rPr>
      </w:pPr>
    </w:p>
    <w:p w14:paraId="6CBD6C7D" w14:textId="77777777" w:rsidR="006971E0" w:rsidRPr="005C6164" w:rsidRDefault="006971E0" w:rsidP="006971E0">
      <w:pPr>
        <w:pStyle w:val="Standard"/>
        <w:ind w:left="270" w:hanging="270"/>
        <w:rPr>
          <w:rFonts w:ascii="Comic Sans MS" w:hAnsi="Comic Sans MS"/>
          <w:bCs/>
        </w:rPr>
      </w:pPr>
      <w:r>
        <w:rPr>
          <w:rFonts w:ascii="Comic Sans MS" w:hAnsi="Comic Sans MS"/>
          <w:bCs/>
          <w:sz w:val="40"/>
          <w:szCs w:val="40"/>
        </w:rPr>
        <w:t xml:space="preserve">  </w:t>
      </w:r>
      <w:r w:rsidRPr="005C6164">
        <w:rPr>
          <w:rFonts w:ascii="Comic Sans MS" w:hAnsi="Comic Sans MS"/>
          <w:bCs/>
          <w:i/>
          <w:iCs/>
          <w:sz w:val="40"/>
          <w:szCs w:val="40"/>
        </w:rPr>
        <w:t>“Believers are not to present the parts of their bodies as a means of sinning. Simply put: Do not use your hands to steal or your tongue to lie.”</w:t>
      </w:r>
      <w:r>
        <w:rPr>
          <w:rFonts w:ascii="Comic Sans MS" w:hAnsi="Comic Sans MS"/>
          <w:bCs/>
          <w:sz w:val="40"/>
          <w:szCs w:val="40"/>
        </w:rPr>
        <w:t xml:space="preserve"> </w:t>
      </w:r>
      <w:r w:rsidRPr="005C6164">
        <w:rPr>
          <w:rFonts w:ascii="Comic Sans MS" w:hAnsi="Comic Sans MS"/>
          <w:bCs/>
        </w:rPr>
        <w:t>Earl D. Radmacher, Ronald Barclay Allen, and H. Wayne House, The Nelson Study Bible: New King James Version (Nashville: T. Nelson Publishers, 1997), Ro 6:13.</w:t>
      </w:r>
    </w:p>
    <w:p w14:paraId="39F7F5F7" w14:textId="77777777" w:rsidR="006971E0" w:rsidRPr="006C4F28" w:rsidRDefault="006971E0" w:rsidP="006971E0">
      <w:pPr>
        <w:pStyle w:val="Standard"/>
        <w:rPr>
          <w:rFonts w:ascii="Comic Sans MS" w:hAnsi="Comic Sans MS"/>
          <w:b/>
          <w:i/>
          <w:iCs/>
          <w:sz w:val="12"/>
          <w:szCs w:val="12"/>
          <w:u w:val="single"/>
        </w:rPr>
      </w:pPr>
      <w:r>
        <w:rPr>
          <w:rFonts w:ascii="Comic Sans MS" w:hAnsi="Comic Sans MS"/>
          <w:b/>
          <w:i/>
          <w:iCs/>
          <w:sz w:val="20"/>
          <w:szCs w:val="20"/>
          <w:u w:val="single"/>
        </w:rPr>
        <w:t xml:space="preserve"> </w:t>
      </w:r>
    </w:p>
    <w:p w14:paraId="78A3D6A0" w14:textId="77777777" w:rsidR="006971E0" w:rsidRDefault="006971E0" w:rsidP="006971E0">
      <w:pPr>
        <w:pStyle w:val="Standard"/>
        <w:rPr>
          <w:rFonts w:ascii="Comic Sans MS" w:hAnsi="Comic Sans MS"/>
          <w:b/>
          <w:i/>
          <w:iCs/>
          <w:sz w:val="40"/>
          <w:szCs w:val="40"/>
          <w:u w:val="single"/>
        </w:rPr>
      </w:pPr>
      <w:bookmarkStart w:id="76" w:name="_Hlk95407260"/>
      <w:r w:rsidRPr="00050E73">
        <w:rPr>
          <w:rFonts w:ascii="Comic Sans MS" w:hAnsi="Comic Sans MS"/>
          <w:b/>
          <w:i/>
          <w:iCs/>
          <w:color w:val="0035FF"/>
          <w:spacing w:val="-6"/>
          <w:sz w:val="40"/>
          <w:szCs w:val="40"/>
        </w:rPr>
        <w:t xml:space="preserve">but </w:t>
      </w:r>
      <w:r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Pr>
          <w:rFonts w:ascii="Comic Sans MS" w:hAnsi="Comic Sans MS"/>
          <w:b/>
          <w:color w:val="000000" w:themeColor="text1"/>
          <w:spacing w:val="-6"/>
          <w:sz w:val="36"/>
          <w:szCs w:val="36"/>
        </w:rPr>
        <w:t xml:space="preserve"> </w:t>
      </w:r>
      <w:r w:rsidRPr="00030718">
        <w:rPr>
          <w:rFonts w:ascii="Comic Sans MS" w:hAnsi="Comic Sans MS"/>
          <w:bCs/>
          <w:color w:val="000000" w:themeColor="text1"/>
          <w:spacing w:val="-6"/>
          <w:sz w:val="36"/>
          <w:szCs w:val="36"/>
        </w:rPr>
        <w:t xml:space="preserve">v. </w:t>
      </w:r>
      <w:proofErr w:type="spellStart"/>
      <w:r w:rsidRPr="00030718">
        <w:rPr>
          <w:rFonts w:ascii="Comic Sans MS" w:hAnsi="Comic Sans MS"/>
          <w:bCs/>
          <w:color w:val="000000" w:themeColor="text1"/>
          <w:spacing w:val="-6"/>
          <w:sz w:val="36"/>
          <w:szCs w:val="36"/>
        </w:rPr>
        <w:t>aam</w:t>
      </w:r>
      <w:proofErr w:type="spellEnd"/>
      <w:r w:rsidRPr="00FF2B6C">
        <w:rPr>
          <w:rFonts w:ascii="Comic Sans MS" w:hAnsi="Comic Sans MS"/>
          <w:bCs/>
          <w:color w:val="000000" w:themeColor="text1"/>
          <w:spacing w:val="-6"/>
          <w:sz w:val="34"/>
          <w:szCs w:val="34"/>
        </w:rPr>
        <w:t>)</w:t>
      </w:r>
      <w:r w:rsidRPr="00FF2B6C">
        <w:rPr>
          <w:rFonts w:ascii="Comic Sans MS" w:hAnsi="Comic Sans MS"/>
          <w:b/>
          <w:i/>
          <w:iCs/>
          <w:color w:val="0035FF"/>
          <w:spacing w:val="-6"/>
          <w:sz w:val="40"/>
          <w:szCs w:val="40"/>
          <w:u w:val="single"/>
        </w:rPr>
        <w:t xml:space="preserve"> yourselves to God</w:t>
      </w:r>
      <w:r w:rsidRPr="00050E73">
        <w:rPr>
          <w:rFonts w:ascii="Comic Sans MS" w:hAnsi="Comic Sans MS"/>
          <w:b/>
          <w:i/>
          <w:iCs/>
          <w:color w:val="0035FF"/>
          <w:spacing w:val="-6"/>
          <w:sz w:val="40"/>
          <w:szCs w:val="40"/>
        </w:rPr>
        <w:t xml:space="preserve"> </w:t>
      </w:r>
      <w:bookmarkStart w:id="77" w:name="_Hlk94022941"/>
      <w:r w:rsidRPr="001249DF">
        <w:rPr>
          <w:rFonts w:ascii="Comic Sans MS" w:hAnsi="Comic Sans MS"/>
          <w:b/>
          <w:i/>
          <w:iCs/>
          <w:color w:val="0035FF"/>
          <w:spacing w:val="-6"/>
          <w:sz w:val="40"/>
          <w:szCs w:val="40"/>
          <w:u w:val="single"/>
        </w:rPr>
        <w:t>as those alive from the</w:t>
      </w:r>
      <w:r>
        <w:rPr>
          <w:rFonts w:ascii="Comic Sans MS" w:hAnsi="Comic Sans MS"/>
          <w:b/>
          <w:i/>
          <w:iCs/>
          <w:color w:val="0035FF"/>
          <w:spacing w:val="-6"/>
          <w:sz w:val="40"/>
          <w:szCs w:val="40"/>
          <w:u w:val="single"/>
        </w:rPr>
        <w:t xml:space="preserve"> </w:t>
      </w:r>
      <w:r w:rsidRPr="001249DF">
        <w:rPr>
          <w:rFonts w:ascii="Comic Sans MS" w:hAnsi="Comic Sans MS"/>
          <w:b/>
          <w:i/>
          <w:iCs/>
          <w:color w:val="0035FF"/>
          <w:spacing w:val="-6"/>
          <w:sz w:val="40"/>
          <w:szCs w:val="40"/>
          <w:u w:val="single"/>
        </w:rPr>
        <w:t>dead</w:t>
      </w:r>
      <w:bookmarkEnd w:id="77"/>
      <w:r w:rsidRPr="00050E73">
        <w:rPr>
          <w:rFonts w:ascii="Comic Sans MS" w:hAnsi="Comic Sans MS"/>
          <w:b/>
          <w:i/>
          <w:iCs/>
          <w:color w:val="0035FF"/>
          <w:spacing w:val="-6"/>
          <w:sz w:val="40"/>
          <w:szCs w:val="40"/>
        </w:rPr>
        <w:t>,</w:t>
      </w:r>
    </w:p>
    <w:p w14:paraId="406DA66B" w14:textId="77777777" w:rsidR="006971E0" w:rsidRPr="001249DF" w:rsidRDefault="006971E0" w:rsidP="006971E0">
      <w:pPr>
        <w:pStyle w:val="Standard"/>
        <w:rPr>
          <w:rFonts w:ascii="Comic Sans MS" w:hAnsi="Comic Sans MS"/>
          <w:b/>
          <w:i/>
          <w:iCs/>
          <w:sz w:val="16"/>
          <w:szCs w:val="16"/>
          <w:u w:val="single"/>
        </w:rPr>
      </w:pPr>
    </w:p>
    <w:p w14:paraId="49963F19" w14:textId="77777777" w:rsidR="006971E0" w:rsidRPr="00030718" w:rsidRDefault="006971E0" w:rsidP="006971E0">
      <w:pPr>
        <w:pStyle w:val="Standard"/>
        <w:rPr>
          <w:rFonts w:ascii="Comic Sans MS" w:hAnsi="Comic Sans MS"/>
          <w:bCs/>
          <w:sz w:val="40"/>
          <w:szCs w:val="40"/>
        </w:rPr>
      </w:pPr>
      <w:r w:rsidRPr="00520E30">
        <w:rPr>
          <w:rFonts w:ascii="Comic Sans MS" w:hAnsi="Comic Sans MS"/>
          <w:bCs/>
          <w:spacing w:val="-8"/>
          <w:sz w:val="40"/>
          <w:szCs w:val="40"/>
        </w:rPr>
        <w:lastRenderedPageBreak/>
        <w:t>The fact that believers are commanded to submit themselves</w:t>
      </w:r>
      <w:r>
        <w:rPr>
          <w:rFonts w:ascii="Comic Sans MS" w:hAnsi="Comic Sans MS"/>
          <w:bCs/>
          <w:sz w:val="40"/>
          <w:szCs w:val="40"/>
        </w:rPr>
        <w:t xml:space="preserve"> </w:t>
      </w:r>
      <w:r w:rsidRPr="00520E30">
        <w:rPr>
          <w:rFonts w:ascii="Comic Sans MS" w:hAnsi="Comic Sans MS"/>
          <w:bCs/>
          <w:spacing w:val="-4"/>
          <w:sz w:val="40"/>
          <w:szCs w:val="40"/>
        </w:rPr>
        <w:t>to God indicates that we have the ability to obey or disobey</w:t>
      </w:r>
      <w:r>
        <w:rPr>
          <w:rFonts w:ascii="Comic Sans MS" w:hAnsi="Comic Sans MS"/>
          <w:bCs/>
          <w:sz w:val="40"/>
          <w:szCs w:val="40"/>
        </w:rPr>
        <w:t xml:space="preserve"> this mandate. </w:t>
      </w:r>
    </w:p>
    <w:p w14:paraId="23FF6EF6" w14:textId="77777777" w:rsidR="006971E0" w:rsidRPr="001249DF" w:rsidRDefault="006971E0" w:rsidP="006971E0">
      <w:pPr>
        <w:pStyle w:val="Standard"/>
        <w:rPr>
          <w:rFonts w:ascii="Comic Sans MS" w:hAnsi="Comic Sans MS"/>
          <w:b/>
          <w:i/>
          <w:iCs/>
          <w:sz w:val="12"/>
          <w:szCs w:val="12"/>
          <w:u w:val="single"/>
        </w:rPr>
      </w:pPr>
    </w:p>
    <w:p w14:paraId="195094C8" w14:textId="77777777" w:rsidR="006971E0" w:rsidRPr="00C31C45" w:rsidRDefault="006971E0" w:rsidP="006971E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Many believers essentially leave God out of their lives and don’t realize they are being disobedient to Him. They </w:t>
      </w:r>
      <w:proofErr w:type="gramStart"/>
      <w:r>
        <w:rPr>
          <w:rFonts w:ascii="Comic Sans MS" w:hAnsi="Comic Sans MS"/>
          <w:bCs/>
          <w:color w:val="000000" w:themeColor="text1"/>
          <w:spacing w:val="-6"/>
          <w:sz w:val="40"/>
          <w:szCs w:val="40"/>
        </w:rPr>
        <w:t>have  a</w:t>
      </w:r>
      <w:proofErr w:type="gramEnd"/>
      <w:r>
        <w:rPr>
          <w:rFonts w:ascii="Comic Sans MS" w:hAnsi="Comic Sans MS"/>
          <w:bCs/>
          <w:color w:val="000000" w:themeColor="text1"/>
          <w:spacing w:val="-6"/>
          <w:sz w:val="40"/>
          <w:szCs w:val="40"/>
        </w:rPr>
        <w:t xml:space="preserve"> cavalier attitude towards God which can be described like this - </w:t>
      </w:r>
      <w:r w:rsidRPr="00680247">
        <w:rPr>
          <w:rFonts w:ascii="Comic Sans MS" w:hAnsi="Comic Sans MS"/>
          <w:bCs/>
          <w:i/>
          <w:iCs/>
          <w:color w:val="000000" w:themeColor="text1"/>
          <w:spacing w:val="-6"/>
          <w:sz w:val="40"/>
          <w:szCs w:val="40"/>
        </w:rPr>
        <w:t>“I will let you know if I need any help”</w:t>
      </w:r>
      <w:r w:rsidRPr="00C31C4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He is like an insurance policy to them that can be called on for help whenever needed but not someone to obey.</w:t>
      </w:r>
    </w:p>
    <w:p w14:paraId="43688616" w14:textId="77777777" w:rsidR="006971E0" w:rsidRPr="00C31C45" w:rsidRDefault="006971E0" w:rsidP="006971E0">
      <w:pPr>
        <w:pStyle w:val="Standard"/>
        <w:rPr>
          <w:rFonts w:ascii="Comic Sans MS" w:hAnsi="Comic Sans MS"/>
          <w:b/>
          <w:color w:val="0035FF"/>
          <w:spacing w:val="-6"/>
          <w:sz w:val="16"/>
          <w:szCs w:val="16"/>
          <w:u w:val="single"/>
        </w:rPr>
      </w:pPr>
    </w:p>
    <w:p w14:paraId="1BECD422" w14:textId="77777777" w:rsidR="006971E0" w:rsidRDefault="006971E0" w:rsidP="006971E0">
      <w:pPr>
        <w:pStyle w:val="Standard"/>
        <w:ind w:left="270" w:hanging="270"/>
        <w:rPr>
          <w:rFonts w:ascii="Comic Sans MS" w:hAnsi="Comic Sans MS"/>
          <w:bCs/>
        </w:rPr>
      </w:pPr>
      <w:r>
        <w:rPr>
          <w:rFonts w:ascii="Comic Sans MS" w:hAnsi="Comic Sans MS"/>
          <w:bCs/>
          <w:sz w:val="40"/>
          <w:szCs w:val="40"/>
        </w:rPr>
        <w:t xml:space="preserve">  </w:t>
      </w:r>
      <w:r w:rsidRPr="00520E30">
        <w:rPr>
          <w:rFonts w:ascii="Comic Sans MS" w:hAnsi="Comic Sans MS"/>
          <w:bCs/>
          <w:i/>
          <w:iCs/>
          <w:sz w:val="40"/>
          <w:szCs w:val="40"/>
        </w:rPr>
        <w:t>Years ago, a young man began a small cheese business in Chicago. He failed. He was deeply in debt. “You didn’t take God into your business. You have not worked with Him,” said a Christian friend to him. Then the young man thought, “If God wants to run the cheese business, He can do it, and I’ll work for Him and with Him!” From that moment, God became the senior partner in his business. The business grew and prospered and became the largest cheese concern in the world! You ask the name of that young man? J. L. Kraft who became president of the Kraft Cheese Company!  —Walter B. Knight</w:t>
      </w:r>
      <w:r>
        <w:rPr>
          <w:rFonts w:ascii="Comic Sans MS" w:hAnsi="Comic Sans MS"/>
          <w:bCs/>
          <w:sz w:val="40"/>
          <w:szCs w:val="40"/>
        </w:rPr>
        <w:t xml:space="preserve">  </w:t>
      </w:r>
      <w:r w:rsidRPr="00EB57C5">
        <w:rPr>
          <w:rFonts w:ascii="Comic Sans MS" w:hAnsi="Comic Sans MS"/>
          <w:bCs/>
        </w:rPr>
        <w:t>Paul Lee Tan, Encyclopedia of 7700 Illustrations: Signs of the Times (Garland, TX: Bible Communications, Inc., 1996), 476–477.</w:t>
      </w:r>
    </w:p>
    <w:p w14:paraId="6792E388" w14:textId="77777777" w:rsidR="006971E0" w:rsidRPr="00D859FE" w:rsidRDefault="006971E0" w:rsidP="006971E0">
      <w:pPr>
        <w:pStyle w:val="Standard"/>
        <w:ind w:left="270" w:hanging="270"/>
        <w:rPr>
          <w:rFonts w:ascii="Comic Sans MS" w:hAnsi="Comic Sans MS"/>
          <w:bCs/>
          <w:sz w:val="20"/>
          <w:szCs w:val="20"/>
        </w:rPr>
      </w:pPr>
    </w:p>
    <w:p w14:paraId="092FC7AE" w14:textId="77777777" w:rsidR="006971E0" w:rsidRPr="00952214" w:rsidRDefault="006971E0" w:rsidP="006971E0">
      <w:pPr>
        <w:pStyle w:val="Standard"/>
        <w:rPr>
          <w:rFonts w:ascii="Comic Sans MS" w:hAnsi="Comic Sans MS"/>
          <w:bCs/>
          <w:color w:val="000000" w:themeColor="text1"/>
          <w:spacing w:val="-6"/>
          <w:sz w:val="40"/>
          <w:szCs w:val="40"/>
        </w:rPr>
      </w:pPr>
      <w:r w:rsidRPr="00952214">
        <w:rPr>
          <w:rFonts w:ascii="Comic Sans MS" w:hAnsi="Comic Sans MS"/>
          <w:bCs/>
          <w:color w:val="000000" w:themeColor="text1"/>
          <w:spacing w:val="-10"/>
          <w:sz w:val="40"/>
          <w:szCs w:val="40"/>
        </w:rPr>
        <w:t>We must remember that at any given time, we are submitting</w:t>
      </w:r>
      <w:r>
        <w:rPr>
          <w:rFonts w:ascii="Comic Sans MS" w:hAnsi="Comic Sans MS"/>
          <w:bCs/>
          <w:color w:val="000000" w:themeColor="text1"/>
          <w:spacing w:val="-6"/>
          <w:sz w:val="40"/>
          <w:szCs w:val="40"/>
        </w:rPr>
        <w:t xml:space="preserve"> to God or we are submitting to Satan. We are either spiritual or carnal. A woman is either pregnant or not pregnant. There is no </w:t>
      </w:r>
      <w:r>
        <w:rPr>
          <w:rFonts w:ascii="Comic Sans MS" w:hAnsi="Comic Sans MS"/>
          <w:bCs/>
          <w:color w:val="000000" w:themeColor="text1"/>
          <w:spacing w:val="-6"/>
          <w:sz w:val="40"/>
          <w:szCs w:val="40"/>
        </w:rPr>
        <w:lastRenderedPageBreak/>
        <w:t>middle ground, we are either in the Divine Dynasphere or in the Cosmic System.</w:t>
      </w:r>
    </w:p>
    <w:p w14:paraId="090C0793" w14:textId="77777777" w:rsidR="006971E0" w:rsidRPr="004167DE" w:rsidRDefault="006971E0" w:rsidP="006971E0">
      <w:pPr>
        <w:pStyle w:val="Standard"/>
        <w:rPr>
          <w:rFonts w:ascii="Comic Sans MS" w:hAnsi="Comic Sans MS"/>
          <w:b/>
          <w:i/>
          <w:iCs/>
          <w:color w:val="0035FF"/>
          <w:spacing w:val="-6"/>
          <w:sz w:val="16"/>
          <w:szCs w:val="16"/>
          <w:u w:val="single"/>
        </w:rPr>
      </w:pPr>
    </w:p>
    <w:p w14:paraId="2D8B5012" w14:textId="77777777" w:rsidR="006971E0" w:rsidRPr="001F60B5" w:rsidRDefault="006971E0" w:rsidP="006971E0">
      <w:pPr>
        <w:pStyle w:val="Standard"/>
        <w:rPr>
          <w:rFonts w:ascii="Comic Sans MS" w:hAnsi="Comic Sans MS"/>
          <w:bCs/>
          <w:color w:val="000000" w:themeColor="text1"/>
          <w:spacing w:val="-6"/>
          <w:sz w:val="40"/>
          <w:szCs w:val="40"/>
        </w:rPr>
      </w:pPr>
      <w:r w:rsidRPr="001249DF">
        <w:rPr>
          <w:rFonts w:ascii="Comic Sans MS" w:hAnsi="Comic Sans MS"/>
          <w:b/>
          <w:i/>
          <w:iCs/>
          <w:color w:val="0035FF"/>
          <w:spacing w:val="-6"/>
          <w:sz w:val="40"/>
          <w:szCs w:val="40"/>
          <w:u w:val="single"/>
        </w:rPr>
        <w:t>as those alive from the dead</w:t>
      </w:r>
      <w:r>
        <w:rPr>
          <w:rFonts w:ascii="Comic Sans MS" w:hAnsi="Comic Sans MS"/>
          <w:b/>
          <w:i/>
          <w:iCs/>
          <w:color w:val="0035FF"/>
          <w:spacing w:val="-6"/>
          <w:sz w:val="40"/>
          <w:szCs w:val="40"/>
        </w:rPr>
        <w:t xml:space="preserve"> – </w:t>
      </w:r>
      <w:r w:rsidRPr="001F60B5">
        <w:rPr>
          <w:rFonts w:ascii="Comic Sans MS" w:hAnsi="Comic Sans MS"/>
          <w:bCs/>
          <w:color w:val="000000" w:themeColor="text1"/>
          <w:spacing w:val="-6"/>
          <w:sz w:val="40"/>
          <w:szCs w:val="40"/>
        </w:rPr>
        <w:t xml:space="preserve">We </w:t>
      </w:r>
      <w:r>
        <w:rPr>
          <w:rFonts w:ascii="Comic Sans MS" w:hAnsi="Comic Sans MS"/>
          <w:bCs/>
          <w:color w:val="000000" w:themeColor="text1"/>
          <w:spacing w:val="-6"/>
          <w:sz w:val="40"/>
          <w:szCs w:val="40"/>
        </w:rPr>
        <w:t xml:space="preserve">must </w:t>
      </w:r>
      <w:r w:rsidRPr="001F60B5">
        <w:rPr>
          <w:rFonts w:ascii="Comic Sans MS" w:hAnsi="Comic Sans MS"/>
          <w:bCs/>
          <w:color w:val="000000" w:themeColor="text1"/>
          <w:spacing w:val="-6"/>
          <w:sz w:val="40"/>
          <w:szCs w:val="40"/>
        </w:rPr>
        <w:t xml:space="preserve">not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 xml:space="preserve">allow sin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take command of any part of our body and use it as a weapon for evil purposes</w:t>
      </w:r>
      <w:r>
        <w:rPr>
          <w:rFonts w:ascii="Comic Sans MS" w:hAnsi="Comic Sans MS"/>
          <w:bCs/>
          <w:color w:val="000000" w:themeColor="text1"/>
          <w:spacing w:val="-6"/>
          <w:sz w:val="40"/>
          <w:szCs w:val="40"/>
        </w:rPr>
        <w:t>.</w:t>
      </w:r>
    </w:p>
    <w:p w14:paraId="548B88D2" w14:textId="77777777" w:rsidR="006971E0" w:rsidRPr="00D859FE" w:rsidRDefault="006971E0" w:rsidP="006971E0">
      <w:pPr>
        <w:pStyle w:val="Standard"/>
        <w:rPr>
          <w:rFonts w:ascii="Comic Sans MS" w:hAnsi="Comic Sans MS"/>
          <w:b/>
          <w:i/>
          <w:iCs/>
          <w:color w:val="0035FF"/>
          <w:spacing w:val="-6"/>
          <w:sz w:val="20"/>
          <w:szCs w:val="20"/>
        </w:rPr>
      </w:pPr>
    </w:p>
    <w:p w14:paraId="760A75CD" w14:textId="40918945" w:rsidR="00E22224" w:rsidRDefault="006971E0" w:rsidP="006971E0">
      <w:pPr>
        <w:pStyle w:val="Standard"/>
        <w:rPr>
          <w:rFonts w:ascii="Comic Sans MS" w:hAnsi="Comic Sans MS"/>
          <w:bCs/>
          <w:sz w:val="40"/>
          <w:szCs w:val="40"/>
        </w:rPr>
      </w:pPr>
      <w:r>
        <w:rPr>
          <w:rFonts w:ascii="Comic Sans MS" w:hAnsi="Comic Sans MS"/>
          <w:bCs/>
          <w:sz w:val="40"/>
          <w:szCs w:val="40"/>
        </w:rPr>
        <w:t xml:space="preserve">There are many believers who appear to be alive as they walk around and talk etc. but they are dead on the inside because they have no relationship with J.C. </w:t>
      </w:r>
      <w:r w:rsidR="00E22224">
        <w:rPr>
          <w:rFonts w:ascii="Comic Sans MS" w:hAnsi="Comic Sans MS"/>
          <w:bCs/>
          <w:sz w:val="40"/>
          <w:szCs w:val="40"/>
        </w:rPr>
        <w:t xml:space="preserve">They are usually confused, afraid, and angry because something is missing in their life. They are never satisfied and never feel secure or contented. </w:t>
      </w:r>
    </w:p>
    <w:p w14:paraId="275FE57F" w14:textId="77777777" w:rsidR="00E22224" w:rsidRPr="00A131F8" w:rsidRDefault="00E22224" w:rsidP="006971E0">
      <w:pPr>
        <w:pStyle w:val="Standard"/>
        <w:rPr>
          <w:rFonts w:ascii="Comic Sans MS" w:hAnsi="Comic Sans MS"/>
          <w:bCs/>
          <w:sz w:val="10"/>
          <w:szCs w:val="10"/>
        </w:rPr>
      </w:pPr>
    </w:p>
    <w:p w14:paraId="1B96B8F8" w14:textId="0442CF9A" w:rsidR="001E4912" w:rsidRPr="009F6F50" w:rsidRDefault="001E4912" w:rsidP="006971E0">
      <w:pPr>
        <w:pStyle w:val="Standard"/>
        <w:rPr>
          <w:rFonts w:ascii="Comic Sans MS" w:hAnsi="Comic Sans MS"/>
          <w:bCs/>
          <w:sz w:val="234"/>
          <w:szCs w:val="234"/>
        </w:rPr>
      </w:pPr>
      <w:r>
        <w:rPr>
          <w:rFonts w:ascii="Comic Sans MS" w:hAnsi="Comic Sans MS"/>
          <w:bCs/>
          <w:sz w:val="40"/>
          <w:szCs w:val="40"/>
        </w:rPr>
        <w:softHyphen/>
      </w:r>
      <w:r>
        <w:rPr>
          <w:rFonts w:ascii="Comic Sans MS" w:hAnsi="Comic Sans MS"/>
          <w:bCs/>
          <w:sz w:val="40"/>
          <w:szCs w:val="40"/>
        </w:rPr>
        <w:softHyphen/>
      </w:r>
      <w:r w:rsidRPr="009F6F50">
        <w:rPr>
          <w:rFonts w:ascii="Comic Sans MS" w:hAnsi="Comic Sans MS"/>
          <w:bCs/>
          <w:sz w:val="40"/>
          <w:szCs w:val="40"/>
        </w:rPr>
        <w:t xml:space="preserve">______ </w:t>
      </w:r>
      <w:r w:rsidR="00A131F8" w:rsidRPr="009F6F50">
        <w:rPr>
          <w:rFonts w:ascii="Comic Sans MS" w:hAnsi="Comic Sans MS"/>
          <w:bCs/>
          <w:sz w:val="28"/>
          <w:szCs w:val="28"/>
        </w:rPr>
        <w:t xml:space="preserve">added </w:t>
      </w:r>
      <w:r w:rsidR="00A131F8" w:rsidRPr="009F6F50">
        <w:rPr>
          <w:rFonts w:ascii="Comic Sans MS" w:hAnsi="Comic Sans MS"/>
          <w:bCs/>
        </w:rPr>
        <w:t>2-10-22</w:t>
      </w:r>
      <w:r w:rsidRPr="009F6F50">
        <w:rPr>
          <w:rFonts w:ascii="Comic Sans MS" w:hAnsi="Comic Sans MS"/>
          <w:bCs/>
          <w:sz w:val="40"/>
          <w:szCs w:val="40"/>
        </w:rPr>
        <w:t xml:space="preserve"> </w:t>
      </w:r>
    </w:p>
    <w:p w14:paraId="080CC8AB" w14:textId="5E2DBC1E" w:rsidR="006971E0" w:rsidRPr="009F6F50" w:rsidRDefault="006971E0" w:rsidP="006971E0">
      <w:pPr>
        <w:pStyle w:val="Standard"/>
        <w:rPr>
          <w:rFonts w:ascii="Comic Sans MS" w:hAnsi="Comic Sans MS"/>
          <w:bCs/>
          <w:sz w:val="40"/>
          <w:szCs w:val="40"/>
        </w:rPr>
      </w:pPr>
      <w:bookmarkStart w:id="78" w:name="_Hlk95426551"/>
      <w:r w:rsidRPr="009F6F50">
        <w:rPr>
          <w:rFonts w:ascii="Comic Sans MS" w:hAnsi="Comic Sans MS"/>
          <w:bCs/>
          <w:sz w:val="40"/>
          <w:szCs w:val="40"/>
        </w:rPr>
        <w:t xml:space="preserve">These </w:t>
      </w:r>
      <w:r w:rsidRPr="009F6F50">
        <w:rPr>
          <w:rFonts w:ascii="Comic Sans MS" w:hAnsi="Comic Sans MS"/>
          <w:bCs/>
          <w:sz w:val="34"/>
          <w:szCs w:val="34"/>
        </w:rPr>
        <w:t>believers</w:t>
      </w:r>
      <w:r w:rsidRPr="009F6F50">
        <w:rPr>
          <w:rFonts w:ascii="Comic Sans MS" w:hAnsi="Comic Sans MS"/>
          <w:bCs/>
          <w:sz w:val="40"/>
          <w:szCs w:val="40"/>
        </w:rPr>
        <w:t xml:space="preserve"> are constantly </w:t>
      </w:r>
      <w:r w:rsidRPr="009F6F50">
        <w:rPr>
          <w:rFonts w:ascii="Comic Sans MS" w:hAnsi="Comic Sans MS"/>
          <w:bCs/>
          <w:sz w:val="40"/>
          <w:szCs w:val="40"/>
          <w:u w:val="single"/>
        </w:rPr>
        <w:t>grieving</w:t>
      </w:r>
      <w:r w:rsidRPr="009F6F50">
        <w:rPr>
          <w:rFonts w:ascii="Comic Sans MS" w:hAnsi="Comic Sans MS"/>
          <w:bCs/>
          <w:sz w:val="40"/>
          <w:szCs w:val="40"/>
        </w:rPr>
        <w:t xml:space="preserve"> or </w:t>
      </w:r>
      <w:r w:rsidRPr="009F6F50">
        <w:rPr>
          <w:rFonts w:ascii="Comic Sans MS" w:hAnsi="Comic Sans MS"/>
          <w:bCs/>
          <w:sz w:val="40"/>
          <w:szCs w:val="40"/>
          <w:u w:val="single"/>
        </w:rPr>
        <w:t>quenching</w:t>
      </w:r>
      <w:r w:rsidRPr="009F6F50">
        <w:rPr>
          <w:rFonts w:ascii="Comic Sans MS" w:hAnsi="Comic Sans MS"/>
          <w:bCs/>
          <w:sz w:val="40"/>
          <w:szCs w:val="40"/>
        </w:rPr>
        <w:t xml:space="preserve"> the H</w:t>
      </w:r>
      <w:r w:rsidR="00E22224" w:rsidRPr="009F6F50">
        <w:rPr>
          <w:rFonts w:ascii="Comic Sans MS" w:hAnsi="Comic Sans MS"/>
          <w:bCs/>
          <w:sz w:val="40"/>
          <w:szCs w:val="40"/>
        </w:rPr>
        <w:t>oly Spirit:</w:t>
      </w:r>
    </w:p>
    <w:p w14:paraId="6D7AFC92" w14:textId="77777777" w:rsidR="006971E0" w:rsidRPr="009F6F50" w:rsidRDefault="006971E0" w:rsidP="006971E0">
      <w:pPr>
        <w:pStyle w:val="Standard"/>
        <w:rPr>
          <w:rFonts w:ascii="Comic Sans MS" w:hAnsi="Comic Sans MS"/>
          <w:bCs/>
          <w:sz w:val="12"/>
          <w:szCs w:val="12"/>
        </w:rPr>
      </w:pPr>
    </w:p>
    <w:p w14:paraId="7E8E3E01" w14:textId="649E4526" w:rsidR="00E22224" w:rsidRPr="009F6F50" w:rsidRDefault="00E22224" w:rsidP="00E22224">
      <w:pPr>
        <w:pStyle w:val="Standard"/>
        <w:rPr>
          <w:rFonts w:ascii="Comic Sans MS" w:hAnsi="Comic Sans MS"/>
          <w:b/>
          <w:i/>
          <w:iCs/>
          <w:sz w:val="40"/>
          <w:szCs w:val="40"/>
        </w:rPr>
      </w:pPr>
      <w:r w:rsidRPr="009F6F50">
        <w:rPr>
          <w:rFonts w:ascii="Comic Sans MS" w:hAnsi="Comic Sans MS"/>
          <w:b/>
          <w:i/>
          <w:iCs/>
          <w:sz w:val="40"/>
          <w:szCs w:val="40"/>
          <w:u w:val="single"/>
        </w:rPr>
        <w:t>1 Thessalonians 5:19</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quench</w:t>
      </w:r>
      <w:r w:rsidRPr="009F6F50">
        <w:rPr>
          <w:rFonts w:ascii="Comic Sans MS" w:hAnsi="Comic Sans MS"/>
          <w:b/>
          <w:i/>
          <w:iCs/>
          <w:sz w:val="40"/>
          <w:szCs w:val="40"/>
        </w:rPr>
        <w:t xml:space="preserve"> </w:t>
      </w:r>
      <w:r w:rsidRPr="009F6F50">
        <w:rPr>
          <w:rFonts w:ascii="Comic Sans MS" w:hAnsi="Comic Sans MS"/>
          <w:bCs/>
          <w:sz w:val="40"/>
          <w:szCs w:val="40"/>
        </w:rPr>
        <w:t>(</w:t>
      </w:r>
      <w:r w:rsidRPr="009F6F50">
        <w:rPr>
          <w:rFonts w:ascii="Comic Sans MS" w:hAnsi="Comic Sans MS"/>
          <w:bCs/>
          <w:sz w:val="36"/>
          <w:szCs w:val="36"/>
        </w:rPr>
        <w:t>stifle, suppress, v. pam</w:t>
      </w:r>
      <w:r w:rsidRPr="009F6F50">
        <w:rPr>
          <w:rFonts w:ascii="Comic Sans MS" w:hAnsi="Comic Sans MS"/>
          <w:bCs/>
          <w:sz w:val="40"/>
          <w:szCs w:val="40"/>
        </w:rPr>
        <w:t xml:space="preserve">) </w:t>
      </w:r>
      <w:r w:rsidRPr="009F6F50">
        <w:rPr>
          <w:rFonts w:ascii="Comic Sans MS" w:hAnsi="Comic Sans MS"/>
          <w:b/>
          <w:i/>
          <w:iCs/>
          <w:sz w:val="40"/>
          <w:szCs w:val="40"/>
        </w:rPr>
        <w:t>the Spirit;</w:t>
      </w:r>
    </w:p>
    <w:p w14:paraId="48D7BC91" w14:textId="790E54D2" w:rsidR="006906EA" w:rsidRPr="009F6F50" w:rsidRDefault="00E22224" w:rsidP="006906EA">
      <w:pPr>
        <w:pStyle w:val="Standard"/>
        <w:rPr>
          <w:rFonts w:ascii="Comic Sans MS" w:hAnsi="Comic Sans MS"/>
          <w:bCs/>
          <w:sz w:val="16"/>
          <w:szCs w:val="16"/>
        </w:rPr>
      </w:pPr>
      <w:r w:rsidRPr="009F6F50">
        <w:rPr>
          <w:rFonts w:ascii="Comic Sans MS" w:hAnsi="Comic Sans MS"/>
          <w:bCs/>
          <w:sz w:val="40"/>
          <w:szCs w:val="40"/>
        </w:rPr>
        <w:t xml:space="preserve"> </w:t>
      </w:r>
    </w:p>
    <w:p w14:paraId="4421A018" w14:textId="35D905B5" w:rsidR="006971E0" w:rsidRPr="009F6F50" w:rsidRDefault="006906EA" w:rsidP="006906EA">
      <w:pPr>
        <w:pStyle w:val="Standard"/>
        <w:rPr>
          <w:rFonts w:ascii="Comic Sans MS" w:hAnsi="Comic Sans MS"/>
          <w:b/>
          <w:i/>
          <w:iCs/>
          <w:sz w:val="40"/>
          <w:szCs w:val="40"/>
        </w:rPr>
      </w:pPr>
      <w:r w:rsidRPr="009F6F50">
        <w:rPr>
          <w:rFonts w:ascii="Comic Sans MS" w:hAnsi="Comic Sans MS"/>
          <w:b/>
          <w:i/>
          <w:iCs/>
          <w:sz w:val="40"/>
          <w:szCs w:val="40"/>
          <w:u w:val="single"/>
        </w:rPr>
        <w:t>Ephesians 4:30</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grieve</w:t>
      </w:r>
      <w:r w:rsidRPr="009F6F50">
        <w:rPr>
          <w:rFonts w:ascii="Comic Sans MS" w:hAnsi="Comic Sans MS"/>
          <w:b/>
          <w:i/>
          <w:iCs/>
          <w:sz w:val="40"/>
          <w:szCs w:val="40"/>
        </w:rPr>
        <w:t xml:space="preserve"> </w:t>
      </w:r>
      <w:r w:rsidRPr="009F6F50">
        <w:rPr>
          <w:rFonts w:ascii="Comic Sans MS" w:hAnsi="Comic Sans MS"/>
          <w:bCs/>
          <w:sz w:val="36"/>
          <w:szCs w:val="36"/>
        </w:rPr>
        <w:t xml:space="preserve">(irritate, offend, insult, v. pam) </w:t>
      </w:r>
      <w:r w:rsidRPr="009F6F50">
        <w:rPr>
          <w:rFonts w:ascii="Comic Sans MS" w:hAnsi="Comic Sans MS"/>
          <w:b/>
          <w:i/>
          <w:iCs/>
          <w:sz w:val="40"/>
          <w:szCs w:val="40"/>
        </w:rPr>
        <w:t>the Holy Spirit of God, by whom you were sealed for the day of redemption.</w:t>
      </w:r>
      <w:r w:rsidR="001E4912" w:rsidRPr="009F6F50">
        <w:rPr>
          <w:rFonts w:ascii="Comic Sans MS" w:hAnsi="Comic Sans MS"/>
          <w:b/>
          <w:i/>
          <w:iCs/>
          <w:sz w:val="40"/>
          <w:szCs w:val="40"/>
        </w:rPr>
        <w:t xml:space="preserve"> </w:t>
      </w:r>
    </w:p>
    <w:p w14:paraId="59079F4B" w14:textId="77777777" w:rsidR="006971E0" w:rsidRPr="009F6F50" w:rsidRDefault="006971E0" w:rsidP="006971E0">
      <w:pPr>
        <w:pStyle w:val="Standard"/>
        <w:rPr>
          <w:rFonts w:ascii="Comic Sans MS" w:hAnsi="Comic Sans MS"/>
          <w:bCs/>
          <w:sz w:val="12"/>
          <w:szCs w:val="12"/>
        </w:rPr>
      </w:pPr>
    </w:p>
    <w:p w14:paraId="1476F3A3" w14:textId="6944CD33"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t>They are usually angry because the</w:t>
      </w:r>
      <w:r w:rsidR="00D95F92" w:rsidRPr="009F6F50">
        <w:rPr>
          <w:rFonts w:ascii="Comic Sans MS" w:hAnsi="Comic Sans MS"/>
          <w:bCs/>
          <w:sz w:val="40"/>
          <w:szCs w:val="40"/>
        </w:rPr>
        <w:t xml:space="preserve">ir life is a mess and they don’t </w:t>
      </w:r>
      <w:r w:rsidRPr="009F6F50">
        <w:rPr>
          <w:rFonts w:ascii="Comic Sans MS" w:hAnsi="Comic Sans MS"/>
          <w:bCs/>
          <w:sz w:val="40"/>
          <w:szCs w:val="40"/>
        </w:rPr>
        <w:t xml:space="preserve">know </w:t>
      </w:r>
      <w:r w:rsidR="00D95F92" w:rsidRPr="009F6F50">
        <w:rPr>
          <w:rFonts w:ascii="Comic Sans MS" w:hAnsi="Comic Sans MS"/>
          <w:bCs/>
          <w:sz w:val="40"/>
          <w:szCs w:val="40"/>
        </w:rPr>
        <w:t>what to do about it.</w:t>
      </w:r>
      <w:r w:rsidRPr="009F6F50">
        <w:rPr>
          <w:rFonts w:ascii="Comic Sans MS" w:hAnsi="Comic Sans MS"/>
          <w:bCs/>
          <w:sz w:val="40"/>
          <w:szCs w:val="40"/>
        </w:rPr>
        <w:t xml:space="preserve"> They have no vision or purpose in their life</w:t>
      </w:r>
      <w:r w:rsidR="00753BA0" w:rsidRPr="009F6F50">
        <w:rPr>
          <w:rFonts w:ascii="Comic Sans MS" w:hAnsi="Comic Sans MS"/>
          <w:bCs/>
          <w:sz w:val="40"/>
          <w:szCs w:val="40"/>
        </w:rPr>
        <w:t xml:space="preserve">, or </w:t>
      </w:r>
      <w:r w:rsidR="00BE702D" w:rsidRPr="009F6F50">
        <w:rPr>
          <w:rFonts w:ascii="Comic Sans MS" w:hAnsi="Comic Sans MS"/>
          <w:bCs/>
          <w:sz w:val="40"/>
          <w:szCs w:val="40"/>
        </w:rPr>
        <w:t xml:space="preserve">they </w:t>
      </w:r>
      <w:r w:rsidR="00753BA0" w:rsidRPr="009F6F50">
        <w:rPr>
          <w:rFonts w:ascii="Comic Sans MS" w:hAnsi="Comic Sans MS"/>
          <w:bCs/>
          <w:sz w:val="40"/>
          <w:szCs w:val="40"/>
        </w:rPr>
        <w:t>have the wrong purpose</w:t>
      </w:r>
      <w:r w:rsidR="00D95F92" w:rsidRPr="009F6F50">
        <w:rPr>
          <w:rFonts w:ascii="Comic Sans MS" w:hAnsi="Comic Sans MS"/>
          <w:bCs/>
          <w:sz w:val="40"/>
          <w:szCs w:val="40"/>
        </w:rPr>
        <w:t xml:space="preserve"> </w:t>
      </w:r>
      <w:r w:rsidR="00D95F92" w:rsidRPr="009F6F50">
        <w:rPr>
          <w:rFonts w:ascii="Comic Sans MS" w:hAnsi="Comic Sans MS"/>
          <w:bCs/>
          <w:sz w:val="40"/>
          <w:szCs w:val="40"/>
        </w:rPr>
        <w:lastRenderedPageBreak/>
        <w:t xml:space="preserve">because they are </w:t>
      </w:r>
      <w:r w:rsidR="00753BA0" w:rsidRPr="009F6F50">
        <w:rPr>
          <w:rFonts w:ascii="Comic Sans MS" w:hAnsi="Comic Sans MS"/>
          <w:bCs/>
          <w:sz w:val="40"/>
          <w:szCs w:val="40"/>
        </w:rPr>
        <w:t xml:space="preserve">biblically ignorant, </w:t>
      </w:r>
      <w:r w:rsidR="00BE702D" w:rsidRPr="009F6F50">
        <w:rPr>
          <w:rFonts w:ascii="Comic Sans MS" w:hAnsi="Comic Sans MS"/>
          <w:bCs/>
          <w:sz w:val="40"/>
          <w:szCs w:val="40"/>
        </w:rPr>
        <w:t xml:space="preserve">being </w:t>
      </w:r>
      <w:r w:rsidR="00753BA0" w:rsidRPr="009F6F50">
        <w:rPr>
          <w:rFonts w:ascii="Comic Sans MS" w:hAnsi="Comic Sans MS"/>
          <w:bCs/>
          <w:sz w:val="40"/>
          <w:szCs w:val="40"/>
        </w:rPr>
        <w:t>oblivious to the spiritual assets they have “in Christ”</w:t>
      </w:r>
      <w:r w:rsidR="00A5624F" w:rsidRPr="009F6F50">
        <w:rPr>
          <w:rFonts w:ascii="Comic Sans MS" w:hAnsi="Comic Sans MS"/>
          <w:bCs/>
          <w:sz w:val="40"/>
          <w:szCs w:val="40"/>
        </w:rPr>
        <w:t xml:space="preserve">, nor do they </w:t>
      </w:r>
      <w:r w:rsidR="005852AD" w:rsidRPr="009F6F50">
        <w:rPr>
          <w:rFonts w:ascii="Comic Sans MS" w:hAnsi="Comic Sans MS"/>
          <w:bCs/>
          <w:sz w:val="40"/>
          <w:szCs w:val="40"/>
        </w:rPr>
        <w:t xml:space="preserve">know </w:t>
      </w:r>
      <w:proofErr w:type="gramStart"/>
      <w:r w:rsidR="00753BA0" w:rsidRPr="009F6F50">
        <w:rPr>
          <w:rFonts w:ascii="Comic Sans MS" w:hAnsi="Comic Sans MS"/>
          <w:bCs/>
          <w:sz w:val="40"/>
          <w:szCs w:val="40"/>
        </w:rPr>
        <w:t>how to live in</w:t>
      </w:r>
      <w:proofErr w:type="gramEnd"/>
      <w:r w:rsidR="00753BA0" w:rsidRPr="009F6F50">
        <w:rPr>
          <w:rFonts w:ascii="Comic Sans MS" w:hAnsi="Comic Sans MS"/>
          <w:bCs/>
          <w:sz w:val="40"/>
          <w:szCs w:val="40"/>
        </w:rPr>
        <w:t xml:space="preserve"> newness of life in the Church Age.</w:t>
      </w:r>
    </w:p>
    <w:bookmarkEnd w:id="78"/>
    <w:p w14:paraId="326D8391" w14:textId="7AC837AB" w:rsidR="006971E0" w:rsidRPr="009F6F50" w:rsidRDefault="00A131F8" w:rsidP="00A131F8">
      <w:pPr>
        <w:pStyle w:val="Standard"/>
        <w:spacing w:line="100" w:lineRule="exact"/>
        <w:rPr>
          <w:rFonts w:ascii="Comic Sans MS" w:hAnsi="Comic Sans MS"/>
          <w:b/>
          <w:i/>
          <w:iCs/>
          <w:sz w:val="16"/>
          <w:szCs w:val="16"/>
          <w:u w:val="single"/>
        </w:rPr>
      </w:pPr>
      <w:r w:rsidRPr="009F6F50">
        <w:rPr>
          <w:rFonts w:ascii="Comic Sans MS" w:hAnsi="Comic Sans MS"/>
          <w:bCs/>
          <w:sz w:val="40"/>
          <w:szCs w:val="40"/>
        </w:rPr>
        <w:t>_</w:t>
      </w:r>
    </w:p>
    <w:p w14:paraId="4BF7B7E1" w14:textId="1B723386" w:rsidR="00A131F8" w:rsidRDefault="00AC5F2D" w:rsidP="006971E0">
      <w:pPr>
        <w:pStyle w:val="Standard"/>
        <w:rPr>
          <w:rFonts w:ascii="Comic Sans MS" w:hAnsi="Comic Sans MS"/>
          <w:b/>
          <w:i/>
          <w:iCs/>
          <w:sz w:val="40"/>
          <w:szCs w:val="40"/>
          <w:u w:val="single"/>
        </w:rPr>
      </w:pPr>
      <w:r>
        <w:rPr>
          <w:noProof/>
        </w:rPr>
        <w:pict w14:anchorId="55D7281E">
          <v:line id="Straight Connector 56" o:spid="_x0000_s109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pt,10.2pt" to="7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" strokecolor="black [3213]" strokeweight="1pt">
            <v:stroke joinstyle="miter"/>
            <o:lock v:ext="edit" shapetype="f"/>
          </v:line>
        </w:pict>
      </w:r>
    </w:p>
    <w:p w14:paraId="2E5D12DD" w14:textId="7CAB2001" w:rsidR="006971E0" w:rsidRPr="006C64D9" w:rsidRDefault="006971E0" w:rsidP="006971E0">
      <w:pPr>
        <w:pStyle w:val="Standard"/>
        <w:rPr>
          <w:rFonts w:ascii="Comic Sans MS" w:hAnsi="Comic Sans MS"/>
          <w:b/>
          <w:i/>
          <w:iCs/>
          <w:sz w:val="12"/>
          <w:szCs w:val="12"/>
          <w:u w:val="single"/>
        </w:rPr>
      </w:pPr>
      <w:r w:rsidRPr="00922CFF">
        <w:rPr>
          <w:rFonts w:ascii="Comic Sans MS" w:hAnsi="Comic Sans MS"/>
          <w:b/>
          <w:i/>
          <w:iCs/>
          <w:sz w:val="40"/>
          <w:szCs w:val="40"/>
          <w:u w:val="single"/>
        </w:rPr>
        <w:t>2 Corinthians 5:14-15</w:t>
      </w:r>
      <w:r w:rsidRPr="00922CFF">
        <w:rPr>
          <w:rFonts w:ascii="Comic Sans MS" w:hAnsi="Comic Sans MS"/>
          <w:b/>
          <w:i/>
          <w:iCs/>
          <w:sz w:val="40"/>
          <w:szCs w:val="40"/>
        </w:rPr>
        <w:t xml:space="preserve">  For the love of Christ controls us, having concluded this, that one died for all, therefore all died; 15</w:t>
      </w:r>
      <w:r>
        <w:rPr>
          <w:rFonts w:ascii="Comic Sans MS" w:hAnsi="Comic Sans MS"/>
          <w:b/>
          <w:i/>
          <w:iCs/>
          <w:sz w:val="40"/>
          <w:szCs w:val="40"/>
        </w:rPr>
        <w:t>)</w:t>
      </w:r>
      <w:r w:rsidRPr="00922CFF">
        <w:rPr>
          <w:rFonts w:ascii="Comic Sans MS" w:hAnsi="Comic Sans MS"/>
          <w:b/>
          <w:i/>
          <w:iCs/>
          <w:sz w:val="40"/>
          <w:szCs w:val="40"/>
        </w:rPr>
        <w:t xml:space="preserve"> and He died for all, so that they who live might no longer live for themselves, but for Him who died and rose again on their behalf.</w:t>
      </w:r>
    </w:p>
    <w:p w14:paraId="43A9832C" w14:textId="77777777" w:rsidR="006971E0" w:rsidRPr="00922CFF" w:rsidRDefault="006971E0" w:rsidP="006971E0">
      <w:pPr>
        <w:pStyle w:val="Standard"/>
        <w:rPr>
          <w:rFonts w:ascii="Comic Sans MS" w:hAnsi="Comic Sans MS"/>
          <w:b/>
          <w:i/>
          <w:iCs/>
          <w:color w:val="0035FF"/>
          <w:spacing w:val="-10"/>
          <w:sz w:val="16"/>
          <w:szCs w:val="16"/>
        </w:rPr>
      </w:pPr>
    </w:p>
    <w:p w14:paraId="591A157C" w14:textId="77777777" w:rsidR="006971E0" w:rsidRPr="006C64D9" w:rsidRDefault="006971E0" w:rsidP="006971E0">
      <w:pPr>
        <w:pStyle w:val="Standard"/>
        <w:rPr>
          <w:rFonts w:ascii="Comic Sans MS" w:hAnsi="Comic Sans MS"/>
          <w:bCs/>
          <w:sz w:val="40"/>
          <w:szCs w:val="40"/>
        </w:rPr>
      </w:pPr>
      <w:r>
        <w:rPr>
          <w:rFonts w:ascii="Comic Sans MS" w:hAnsi="Comic Sans MS"/>
          <w:bCs/>
          <w:sz w:val="40"/>
          <w:szCs w:val="40"/>
        </w:rPr>
        <w:t>Acknowledg</w:t>
      </w:r>
      <w:r w:rsidRPr="006C64D9">
        <w:rPr>
          <w:rFonts w:ascii="Comic Sans MS" w:hAnsi="Comic Sans MS"/>
          <w:bCs/>
          <w:sz w:val="40"/>
          <w:szCs w:val="40"/>
        </w:rPr>
        <w:t xml:space="preserve">ing </w:t>
      </w:r>
      <w:r>
        <w:rPr>
          <w:rFonts w:ascii="Comic Sans MS" w:hAnsi="Comic Sans MS"/>
          <w:bCs/>
          <w:sz w:val="40"/>
          <w:szCs w:val="40"/>
        </w:rPr>
        <w:t xml:space="preserve">that we have died </w:t>
      </w:r>
      <w:r w:rsidRPr="006C64D9">
        <w:rPr>
          <w:rFonts w:ascii="Comic Sans MS" w:hAnsi="Comic Sans MS"/>
          <w:bCs/>
          <w:sz w:val="40"/>
          <w:szCs w:val="40"/>
        </w:rPr>
        <w:t xml:space="preserve">to sin and </w:t>
      </w:r>
      <w:r>
        <w:rPr>
          <w:rFonts w:ascii="Comic Sans MS" w:hAnsi="Comic Sans MS"/>
          <w:bCs/>
          <w:sz w:val="40"/>
          <w:szCs w:val="40"/>
        </w:rPr>
        <w:t xml:space="preserve">are </w:t>
      </w:r>
      <w:r w:rsidRPr="006C64D9">
        <w:rPr>
          <w:rFonts w:ascii="Comic Sans MS" w:hAnsi="Comic Sans MS"/>
          <w:bCs/>
          <w:sz w:val="40"/>
          <w:szCs w:val="40"/>
        </w:rPr>
        <w:t xml:space="preserve">alive to God does not make one so. </w:t>
      </w:r>
      <w:r>
        <w:rPr>
          <w:rFonts w:ascii="Comic Sans MS" w:hAnsi="Comic Sans MS"/>
          <w:bCs/>
          <w:sz w:val="40"/>
          <w:szCs w:val="40"/>
        </w:rPr>
        <w:t xml:space="preserve">Each believer must act on what he knows is true by obeying the commands found in this verse. </w:t>
      </w:r>
    </w:p>
    <w:p w14:paraId="58B72278" w14:textId="77777777" w:rsidR="006971E0" w:rsidRPr="00922CFF" w:rsidRDefault="006971E0" w:rsidP="006971E0">
      <w:pPr>
        <w:pStyle w:val="Standard"/>
        <w:rPr>
          <w:rFonts w:ascii="Comic Sans MS" w:hAnsi="Comic Sans MS"/>
          <w:b/>
          <w:i/>
          <w:iCs/>
          <w:color w:val="0035FF"/>
          <w:spacing w:val="-10"/>
          <w:sz w:val="40"/>
          <w:szCs w:val="40"/>
        </w:rPr>
      </w:pPr>
      <w:r w:rsidRPr="00922CFF">
        <w:rPr>
          <w:rFonts w:ascii="Comic Sans MS" w:hAnsi="Comic Sans MS"/>
          <w:b/>
          <w:i/>
          <w:iCs/>
          <w:color w:val="0035FF"/>
          <w:spacing w:val="-10"/>
          <w:sz w:val="40"/>
          <w:szCs w:val="40"/>
        </w:rPr>
        <w:t>and your members as instruments of righteousness to God.</w:t>
      </w:r>
    </w:p>
    <w:p w14:paraId="04B22911" w14:textId="77777777" w:rsidR="006971E0" w:rsidRPr="005264C4" w:rsidRDefault="006971E0" w:rsidP="006971E0">
      <w:pPr>
        <w:pStyle w:val="Standard"/>
        <w:rPr>
          <w:rFonts w:ascii="Comic Sans MS" w:hAnsi="Comic Sans MS"/>
          <w:b/>
          <w:i/>
          <w:iCs/>
          <w:sz w:val="12"/>
          <w:szCs w:val="12"/>
          <w:u w:val="single"/>
        </w:rPr>
      </w:pPr>
    </w:p>
    <w:p w14:paraId="41DE31FD" w14:textId="77777777" w:rsidR="006971E0" w:rsidRDefault="006971E0" w:rsidP="006971E0">
      <w:pPr>
        <w:pStyle w:val="Standard"/>
        <w:rPr>
          <w:rFonts w:ascii="Comic Sans MS" w:hAnsi="Comic Sans MS"/>
          <w:bCs/>
          <w:sz w:val="40"/>
          <w:szCs w:val="40"/>
        </w:rPr>
      </w:pPr>
      <w:r>
        <w:rPr>
          <w:rFonts w:ascii="Comic Sans MS" w:hAnsi="Comic Sans MS"/>
          <w:bCs/>
          <w:sz w:val="40"/>
          <w:szCs w:val="40"/>
        </w:rPr>
        <w:t>The members of our body can be compared to a hammer.</w:t>
      </w:r>
    </w:p>
    <w:p w14:paraId="04309553" w14:textId="77777777" w:rsidR="006971E0" w:rsidRPr="00E33CCE" w:rsidRDefault="006971E0" w:rsidP="006971E0">
      <w:pPr>
        <w:pStyle w:val="Standard"/>
        <w:rPr>
          <w:rFonts w:ascii="Comic Sans MS" w:hAnsi="Comic Sans MS"/>
          <w:bCs/>
          <w:sz w:val="40"/>
          <w:szCs w:val="40"/>
        </w:rPr>
      </w:pPr>
      <w:r>
        <w:rPr>
          <w:rFonts w:ascii="Comic Sans MS" w:hAnsi="Comic Sans MS"/>
          <w:bCs/>
          <w:sz w:val="40"/>
          <w:szCs w:val="40"/>
        </w:rPr>
        <w:t>Hammers can be used to build strong beautiful things, or they can be used to tear down and demolish something.</w:t>
      </w:r>
    </w:p>
    <w:p w14:paraId="56DD3F88" w14:textId="77777777" w:rsidR="006971E0" w:rsidRPr="00B747C0" w:rsidRDefault="006971E0" w:rsidP="006971E0">
      <w:pPr>
        <w:pStyle w:val="Standard"/>
        <w:rPr>
          <w:rFonts w:ascii="Comic Sans MS" w:hAnsi="Comic Sans MS"/>
          <w:b/>
          <w:i/>
          <w:iCs/>
          <w:sz w:val="12"/>
          <w:szCs w:val="12"/>
          <w:u w:val="single"/>
        </w:rPr>
      </w:pPr>
    </w:p>
    <w:p w14:paraId="00DB2EF5" w14:textId="77777777" w:rsidR="006971E0" w:rsidRPr="00201B9C" w:rsidRDefault="006971E0" w:rsidP="006971E0">
      <w:pPr>
        <w:pStyle w:val="Standard"/>
        <w:rPr>
          <w:rFonts w:ascii="Comic Sans MS" w:hAnsi="Comic Sans MS"/>
          <w:bCs/>
          <w:sz w:val="40"/>
          <w:szCs w:val="40"/>
        </w:rPr>
      </w:pPr>
      <w:r>
        <w:rPr>
          <w:rFonts w:ascii="Comic Sans MS" w:hAnsi="Comic Sans MS"/>
          <w:bCs/>
          <w:sz w:val="40"/>
          <w:szCs w:val="40"/>
        </w:rPr>
        <w:t xml:space="preserve">We can use our tongues to encourage someone rather than put then down, our hands to caress rather than strike, our arms to carry someone’s load rather than ignore their need, our ears to listen to others rather than do all the talking, our brains to inform rather than ridicule, our feet to run to help others not </w:t>
      </w:r>
      <w:r w:rsidRPr="005F502D">
        <w:rPr>
          <w:rFonts w:ascii="Comic Sans MS" w:hAnsi="Comic Sans MS"/>
          <w:bCs/>
          <w:sz w:val="40"/>
          <w:szCs w:val="40"/>
        </w:rPr>
        <w:t>run to mischief,</w:t>
      </w:r>
      <w:r>
        <w:rPr>
          <w:rFonts w:ascii="Comic Sans MS" w:hAnsi="Comic Sans MS"/>
          <w:bCs/>
          <w:sz w:val="40"/>
          <w:szCs w:val="40"/>
        </w:rPr>
        <w:t xml:space="preserve"> and our eyes to look for the good in others rather than the bad.</w:t>
      </w:r>
    </w:p>
    <w:p w14:paraId="73A52BB7" w14:textId="77777777" w:rsidR="006971E0" w:rsidRPr="00B747C0" w:rsidRDefault="006971E0" w:rsidP="006971E0">
      <w:pPr>
        <w:pStyle w:val="Standard"/>
        <w:rPr>
          <w:rFonts w:ascii="Comic Sans MS" w:hAnsi="Comic Sans MS"/>
          <w:b/>
          <w:i/>
          <w:iCs/>
          <w:sz w:val="12"/>
          <w:szCs w:val="12"/>
          <w:u w:val="single"/>
        </w:rPr>
      </w:pPr>
    </w:p>
    <w:p w14:paraId="228B0CF6" w14:textId="38376B98"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lastRenderedPageBreak/>
        <w:t>Being righteous is to be right and when we are right with God, both in relationship and in function, then His right</w:t>
      </w:r>
      <w:r w:rsidR="00E557EC" w:rsidRPr="009F6F50">
        <w:rPr>
          <w:rFonts w:ascii="Comic Sans MS" w:hAnsi="Comic Sans MS"/>
          <w:bCs/>
          <w:sz w:val="40"/>
          <w:szCs w:val="40"/>
        </w:rPr>
        <w:t xml:space="preserve">- </w:t>
      </w:r>
      <w:proofErr w:type="spellStart"/>
      <w:r w:rsidRPr="009F6F50">
        <w:rPr>
          <w:rFonts w:ascii="Comic Sans MS" w:hAnsi="Comic Sans MS"/>
          <w:bCs/>
          <w:sz w:val="40"/>
          <w:szCs w:val="40"/>
        </w:rPr>
        <w:t>eousness</w:t>
      </w:r>
      <w:proofErr w:type="spellEnd"/>
      <w:r w:rsidRPr="009F6F50">
        <w:rPr>
          <w:rFonts w:ascii="Comic Sans MS" w:hAnsi="Comic Sans MS"/>
          <w:bCs/>
          <w:sz w:val="40"/>
          <w:szCs w:val="40"/>
        </w:rPr>
        <w:t xml:space="preserve"> </w:t>
      </w:r>
      <w:r w:rsidR="00E557EC" w:rsidRPr="009F6F50">
        <w:rPr>
          <w:rFonts w:ascii="Comic Sans MS" w:hAnsi="Comic Sans MS"/>
          <w:bCs/>
          <w:sz w:val="40"/>
          <w:szCs w:val="40"/>
        </w:rPr>
        <w:t>is</w:t>
      </w:r>
      <w:r w:rsidRPr="009F6F50">
        <w:rPr>
          <w:rFonts w:ascii="Comic Sans MS" w:hAnsi="Comic Sans MS"/>
          <w:bCs/>
          <w:sz w:val="40"/>
          <w:szCs w:val="40"/>
        </w:rPr>
        <w:t xml:space="preserve"> </w:t>
      </w:r>
      <w:r w:rsidR="005852AD" w:rsidRPr="009F6F50">
        <w:rPr>
          <w:rFonts w:ascii="Comic Sans MS" w:hAnsi="Comic Sans MS"/>
          <w:bCs/>
          <w:sz w:val="40"/>
          <w:szCs w:val="40"/>
        </w:rPr>
        <w:t>manifested through us</w:t>
      </w:r>
      <w:r w:rsidRPr="009F6F50">
        <w:rPr>
          <w:rFonts w:ascii="Comic Sans MS" w:hAnsi="Comic Sans MS"/>
          <w:bCs/>
          <w:sz w:val="40"/>
          <w:szCs w:val="40"/>
        </w:rPr>
        <w:t xml:space="preserve">. </w:t>
      </w:r>
    </w:p>
    <w:p w14:paraId="732053E3" w14:textId="4BC88966" w:rsidR="00863DB2" w:rsidRPr="009F6F50" w:rsidRDefault="00863DB2" w:rsidP="006971E0">
      <w:pPr>
        <w:pStyle w:val="Standard"/>
        <w:rPr>
          <w:rFonts w:ascii="Comic Sans MS" w:hAnsi="Comic Sans MS"/>
          <w:bCs/>
          <w:sz w:val="12"/>
          <w:szCs w:val="12"/>
        </w:rPr>
      </w:pPr>
    </w:p>
    <w:p w14:paraId="1C211776" w14:textId="2D936B65" w:rsidR="009D0A91" w:rsidRPr="009D0A91" w:rsidRDefault="009D0A91" w:rsidP="009D0A91">
      <w:pPr>
        <w:pStyle w:val="Standard"/>
        <w:rPr>
          <w:rFonts w:ascii="Comic Sans MS" w:hAnsi="Comic Sans MS"/>
          <w:bCs/>
          <w:sz w:val="40"/>
          <w:szCs w:val="40"/>
        </w:rPr>
      </w:pPr>
      <w:r w:rsidRPr="009F6F50">
        <w:rPr>
          <w:rFonts w:ascii="Comic Sans MS" w:hAnsi="Comic Sans MS"/>
          <w:bCs/>
          <w:sz w:val="40"/>
          <w:szCs w:val="40"/>
        </w:rPr>
        <w:t>We are not righteous nor do we have righteousness b</w:t>
      </w:r>
      <w:r w:rsidR="00E557EC" w:rsidRPr="009F6F50">
        <w:rPr>
          <w:rFonts w:ascii="Comic Sans MS" w:hAnsi="Comic Sans MS"/>
          <w:bCs/>
          <w:sz w:val="40"/>
          <w:szCs w:val="40"/>
        </w:rPr>
        <w:t xml:space="preserve">ecause of </w:t>
      </w:r>
      <w:r w:rsidRPr="009F6F50">
        <w:rPr>
          <w:rFonts w:ascii="Comic Sans MS" w:hAnsi="Comic Sans MS"/>
          <w:bCs/>
          <w:sz w:val="40"/>
          <w:szCs w:val="40"/>
        </w:rPr>
        <w:t xml:space="preserve">what we do. We </w:t>
      </w:r>
      <w:r w:rsidR="00E557EC" w:rsidRPr="009F6F50">
        <w:rPr>
          <w:rFonts w:ascii="Comic Sans MS" w:hAnsi="Comic Sans MS"/>
          <w:bCs/>
          <w:sz w:val="40"/>
          <w:szCs w:val="40"/>
        </w:rPr>
        <w:t>are</w:t>
      </w:r>
      <w:r w:rsidRPr="009F6F50">
        <w:rPr>
          <w:rFonts w:ascii="Comic Sans MS" w:hAnsi="Comic Sans MS"/>
          <w:bCs/>
          <w:sz w:val="40"/>
          <w:szCs w:val="40"/>
        </w:rPr>
        <w:t xml:space="preserve"> righteousness because of what Christ </w:t>
      </w:r>
      <w:r w:rsidR="00E557EC" w:rsidRPr="009F6F50">
        <w:rPr>
          <w:rFonts w:ascii="Comic Sans MS" w:hAnsi="Comic Sans MS"/>
          <w:bCs/>
          <w:sz w:val="40"/>
          <w:szCs w:val="40"/>
        </w:rPr>
        <w:t xml:space="preserve">has done for us </w:t>
      </w:r>
      <w:r w:rsidRPr="009F6F50">
        <w:rPr>
          <w:rFonts w:ascii="Comic Sans MS" w:hAnsi="Comic Sans MS"/>
          <w:bCs/>
          <w:sz w:val="40"/>
          <w:szCs w:val="40"/>
        </w:rPr>
        <w:t>and what the Holy Spirit keeps on doing</w:t>
      </w:r>
      <w:r w:rsidR="00E557EC" w:rsidRPr="009F6F50">
        <w:rPr>
          <w:rFonts w:ascii="Comic Sans MS" w:hAnsi="Comic Sans MS"/>
          <w:bCs/>
          <w:sz w:val="40"/>
          <w:szCs w:val="40"/>
        </w:rPr>
        <w:t xml:space="preserve"> for us</w:t>
      </w:r>
      <w:r w:rsidRPr="009F6F50">
        <w:rPr>
          <w:rFonts w:ascii="Comic Sans MS" w:hAnsi="Comic Sans MS"/>
          <w:bCs/>
          <w:sz w:val="40"/>
          <w:szCs w:val="40"/>
        </w:rPr>
        <w:t>.</w:t>
      </w:r>
      <w:r w:rsidRPr="009D0A91">
        <w:rPr>
          <w:rFonts w:ascii="Comic Sans MS" w:hAnsi="Comic Sans MS"/>
          <w:bCs/>
          <w:sz w:val="40"/>
          <w:szCs w:val="40"/>
        </w:rPr>
        <w:t xml:space="preserve"> </w:t>
      </w:r>
    </w:p>
    <w:p w14:paraId="4B7CF396" w14:textId="77777777" w:rsidR="006971E0" w:rsidRPr="00B747C0" w:rsidRDefault="006971E0" w:rsidP="006971E0">
      <w:pPr>
        <w:pStyle w:val="Standard"/>
        <w:rPr>
          <w:rFonts w:ascii="Comic Sans MS" w:hAnsi="Comic Sans MS"/>
          <w:bCs/>
          <w:sz w:val="12"/>
          <w:szCs w:val="12"/>
        </w:rPr>
      </w:pPr>
    </w:p>
    <w:p w14:paraId="2C8FF9BC" w14:textId="17339521" w:rsidR="00977666" w:rsidRDefault="00977666" w:rsidP="00977666">
      <w:pPr>
        <w:pStyle w:val="Standard"/>
        <w:rPr>
          <w:rFonts w:ascii="Comic Sans MS" w:hAnsi="Comic Sans MS"/>
          <w:b/>
          <w:i/>
          <w:iCs/>
          <w:color w:val="000000" w:themeColor="text1"/>
          <w:sz w:val="40"/>
          <w:szCs w:val="40"/>
        </w:rPr>
      </w:pPr>
      <w:bookmarkStart w:id="79" w:name="_Hlk95225293"/>
      <w:r>
        <w:rPr>
          <w:rFonts w:ascii="Comic Sans MS" w:hAnsi="Comic Sans MS"/>
          <w:b/>
          <w:i/>
          <w:iCs/>
          <w:color w:val="0035FF"/>
          <w:spacing w:val="-6"/>
          <w:sz w:val="40"/>
          <w:szCs w:val="40"/>
          <w:u w:val="single"/>
        </w:rPr>
        <w:t>LESSON 158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399A081" w14:textId="0283B870" w:rsidR="006971E0" w:rsidRDefault="006971E0" w:rsidP="006971E0">
      <w:pPr>
        <w:pStyle w:val="Standard"/>
        <w:rPr>
          <w:rFonts w:ascii="Comic Sans MS" w:hAnsi="Comic Sans MS"/>
          <w:b/>
          <w:i/>
          <w:iCs/>
          <w:color w:val="0035FF"/>
          <w:spacing w:val="-10"/>
          <w:sz w:val="40"/>
          <w:szCs w:val="40"/>
        </w:rPr>
      </w:pPr>
      <w:r w:rsidRPr="00B85A4E">
        <w:rPr>
          <w:rFonts w:ascii="Comic Sans MS" w:hAnsi="Comic Sans MS"/>
          <w:b/>
          <w:i/>
          <w:iCs/>
          <w:color w:val="0035FF"/>
          <w:spacing w:val="-10"/>
          <w:sz w:val="40"/>
          <w:szCs w:val="40"/>
          <w:u w:val="single"/>
        </w:rPr>
        <w:t>Romans 6:14</w:t>
      </w:r>
      <w:r w:rsidRPr="00B85A4E">
        <w:rPr>
          <w:rFonts w:ascii="Comic Sans MS" w:hAnsi="Comic Sans MS"/>
          <w:b/>
          <w:i/>
          <w:iCs/>
          <w:color w:val="0035FF"/>
          <w:spacing w:val="-10"/>
          <w:sz w:val="40"/>
          <w:szCs w:val="40"/>
        </w:rPr>
        <w:t xml:space="preserve">  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 for you are not under law but under grace.</w:t>
      </w:r>
    </w:p>
    <w:p w14:paraId="07AF34A2" w14:textId="77777777" w:rsidR="006971E0" w:rsidRPr="00155235" w:rsidRDefault="006971E0" w:rsidP="006971E0">
      <w:pPr>
        <w:pStyle w:val="Standard"/>
        <w:rPr>
          <w:rFonts w:ascii="Comic Sans MS" w:hAnsi="Comic Sans MS"/>
          <w:b/>
          <w:i/>
          <w:iCs/>
          <w:color w:val="0035FF"/>
          <w:spacing w:val="-10"/>
          <w:sz w:val="12"/>
          <w:szCs w:val="12"/>
        </w:rPr>
      </w:pPr>
    </w:p>
    <w:p w14:paraId="6782CE11" w14:textId="77777777" w:rsidR="006971E0" w:rsidRPr="00155235" w:rsidRDefault="006971E0" w:rsidP="006971E0">
      <w:pPr>
        <w:pStyle w:val="Standard"/>
        <w:rPr>
          <w:rFonts w:ascii="Comic Sans MS" w:hAnsi="Comic Sans MS"/>
          <w:bCs/>
          <w:color w:val="000000" w:themeColor="text1"/>
          <w:spacing w:val="-10"/>
          <w:sz w:val="40"/>
          <w:szCs w:val="40"/>
        </w:rPr>
      </w:pPr>
      <w:r w:rsidRPr="00155235">
        <w:rPr>
          <w:rFonts w:ascii="Comic Sans MS" w:hAnsi="Comic Sans MS"/>
          <w:b/>
          <w:i/>
          <w:iCs/>
          <w:color w:val="0035FF"/>
          <w:spacing w:val="-10"/>
          <w:sz w:val="40"/>
          <w:szCs w:val="40"/>
          <w:u w:val="single"/>
        </w:rPr>
        <w:t>shall not be master</w:t>
      </w:r>
      <w:r>
        <w:rPr>
          <w:rFonts w:ascii="Comic Sans MS" w:hAnsi="Comic Sans MS"/>
          <w:b/>
          <w:i/>
          <w:iCs/>
          <w:color w:val="0035FF"/>
          <w:spacing w:val="-10"/>
          <w:sz w:val="40"/>
          <w:szCs w:val="40"/>
        </w:rPr>
        <w:t xml:space="preserve"> </w:t>
      </w:r>
      <w:r>
        <w:rPr>
          <w:rFonts w:ascii="Comic Sans MS" w:hAnsi="Comic Sans MS"/>
          <w:b/>
          <w:i/>
          <w:iCs/>
          <w:color w:val="000000" w:themeColor="text1"/>
          <w:spacing w:val="-10"/>
          <w:sz w:val="40"/>
          <w:szCs w:val="40"/>
        </w:rPr>
        <w:t>–</w:t>
      </w:r>
      <w:r>
        <w:rPr>
          <w:rFonts w:ascii="Comic Sans MS" w:hAnsi="Comic Sans MS"/>
          <w:b/>
          <w:i/>
          <w:iCs/>
          <w:color w:val="0035FF"/>
          <w:spacing w:val="-10"/>
          <w:sz w:val="40"/>
          <w:szCs w:val="40"/>
        </w:rPr>
        <w:t xml:space="preserve"> </w:t>
      </w:r>
      <w:r w:rsidRPr="00155235">
        <w:rPr>
          <w:rFonts w:ascii="Comic Sans MS" w:hAnsi="Comic Sans MS"/>
          <w:bCs/>
          <w:color w:val="000000" w:themeColor="text1"/>
          <w:spacing w:val="-10"/>
          <w:sz w:val="36"/>
          <w:szCs w:val="36"/>
        </w:rPr>
        <w:t xml:space="preserve">KURIEUO, </w:t>
      </w:r>
      <w:r w:rsidRPr="00155235">
        <w:rPr>
          <w:rFonts w:ascii="#Logos 8 Resource" w:hAnsi="#Logos 8 Resource"/>
          <w:b/>
          <w:sz w:val="40"/>
          <w:szCs w:val="40"/>
          <w:lang w:val="el-GR"/>
        </w:rPr>
        <w:t>κυριεύω</w:t>
      </w:r>
      <w:r>
        <w:rPr>
          <w:rFonts w:ascii="#Logos 8 Resource" w:hAnsi="#Logos 8 Resource"/>
          <w:b/>
          <w:sz w:val="40"/>
          <w:szCs w:val="40"/>
        </w:rPr>
        <w:t xml:space="preserve">, </w:t>
      </w:r>
      <w:r>
        <w:rPr>
          <w:rFonts w:ascii="Comic Sans MS" w:hAnsi="Comic Sans MS"/>
          <w:bCs/>
          <w:sz w:val="40"/>
          <w:szCs w:val="40"/>
        </w:rPr>
        <w:t xml:space="preserve">(v. </w:t>
      </w:r>
      <w:proofErr w:type="spellStart"/>
      <w:r>
        <w:rPr>
          <w:rFonts w:ascii="Comic Sans MS" w:hAnsi="Comic Sans MS"/>
          <w:bCs/>
          <w:sz w:val="40"/>
          <w:szCs w:val="40"/>
        </w:rPr>
        <w:t>fai</w:t>
      </w:r>
      <w:proofErr w:type="spellEnd"/>
      <w:r>
        <w:rPr>
          <w:rFonts w:ascii="Comic Sans MS" w:hAnsi="Comic Sans MS"/>
          <w:bCs/>
          <w:sz w:val="40"/>
          <w:szCs w:val="40"/>
        </w:rPr>
        <w:t xml:space="preserve">); </w:t>
      </w:r>
      <w:r w:rsidRPr="00155235">
        <w:rPr>
          <w:rFonts w:ascii="Comic Sans MS" w:hAnsi="Comic Sans MS" w:hint="eastAsia"/>
          <w:bCs/>
          <w:sz w:val="40"/>
          <w:szCs w:val="40"/>
        </w:rPr>
        <w:t>②</w:t>
      </w:r>
      <w:r w:rsidRPr="00155235">
        <w:rPr>
          <w:rFonts w:ascii="Comic Sans MS" w:hAnsi="Comic Sans MS" w:hint="eastAsia"/>
          <w:bCs/>
          <w:sz w:val="40"/>
          <w:szCs w:val="40"/>
        </w:rPr>
        <w:t xml:space="preserve"> be master of, dominate,</w:t>
      </w:r>
    </w:p>
    <w:p w14:paraId="20284A41" w14:textId="77777777" w:rsidR="006971E0" w:rsidRPr="00682672" w:rsidRDefault="006971E0" w:rsidP="006971E0">
      <w:pPr>
        <w:pStyle w:val="Standard"/>
        <w:rPr>
          <w:rFonts w:ascii="Comic Sans MS" w:hAnsi="Comic Sans MS"/>
          <w:bCs/>
          <w:sz w:val="12"/>
          <w:szCs w:val="12"/>
        </w:rPr>
      </w:pPr>
    </w:p>
    <w:p w14:paraId="44B55E8E" w14:textId="3EDAD749" w:rsidR="006971E0" w:rsidRDefault="006971E0" w:rsidP="006971E0">
      <w:pPr>
        <w:pStyle w:val="Standard"/>
        <w:rPr>
          <w:rFonts w:ascii="Comic Sans MS" w:hAnsi="Comic Sans MS"/>
          <w:bCs/>
          <w:spacing w:val="-4"/>
          <w:sz w:val="40"/>
          <w:szCs w:val="40"/>
        </w:rPr>
      </w:pPr>
      <w:r w:rsidRPr="00682672">
        <w:rPr>
          <w:rFonts w:ascii="Comic Sans MS" w:hAnsi="Comic Sans MS"/>
          <w:bCs/>
          <w:spacing w:val="-4"/>
          <w:sz w:val="40"/>
          <w:szCs w:val="40"/>
        </w:rPr>
        <w:t xml:space="preserve">The reason that Paul could make such a fantastic statement </w:t>
      </w:r>
      <w:r>
        <w:rPr>
          <w:rFonts w:ascii="Comic Sans MS" w:hAnsi="Comic Sans MS"/>
          <w:bCs/>
          <w:spacing w:val="-4"/>
          <w:sz w:val="40"/>
          <w:szCs w:val="40"/>
        </w:rPr>
        <w:t>is because of what happens the moment someone believes the gospel. God does so many things in that instant which  lay the foundation for this verse to stand.</w:t>
      </w:r>
    </w:p>
    <w:p w14:paraId="7CF9373D" w14:textId="77777777" w:rsidR="006971E0" w:rsidRPr="00B747C0" w:rsidRDefault="006971E0" w:rsidP="006971E0">
      <w:pPr>
        <w:pStyle w:val="Standard"/>
        <w:rPr>
          <w:rFonts w:ascii="Comic Sans MS" w:hAnsi="Comic Sans MS"/>
          <w:bCs/>
          <w:spacing w:val="-4"/>
          <w:sz w:val="12"/>
          <w:szCs w:val="12"/>
        </w:rPr>
      </w:pPr>
    </w:p>
    <w:p w14:paraId="7FC90E33" w14:textId="59D64B6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receive the gift of eternal life, the righteousness of God, we are justified, sanctified, regenerated, adopted, baptized with the H.S., indwelt by the H.S., sealed w/ the H.S., </w:t>
      </w:r>
      <w:r w:rsidRPr="005D3D18">
        <w:rPr>
          <w:rFonts w:ascii="Comic Sans MS" w:hAnsi="Comic Sans MS"/>
          <w:bCs/>
          <w:spacing w:val="-4"/>
          <w:sz w:val="40"/>
          <w:szCs w:val="40"/>
        </w:rPr>
        <w:t>identified with Christ in His death, burial, and resurrection</w:t>
      </w:r>
      <w:r>
        <w:rPr>
          <w:rFonts w:ascii="Comic Sans MS" w:hAnsi="Comic Sans MS"/>
          <w:bCs/>
          <w:spacing w:val="-4"/>
          <w:sz w:val="40"/>
          <w:szCs w:val="40"/>
        </w:rPr>
        <w:t>, our old self is crucified, our old sin nature’s domination ends, and we died to sin.</w:t>
      </w:r>
    </w:p>
    <w:p w14:paraId="5F32C239" w14:textId="77777777" w:rsidR="006971E0" w:rsidRPr="001672C2" w:rsidRDefault="006971E0" w:rsidP="006971E0">
      <w:pPr>
        <w:pStyle w:val="Standard"/>
        <w:rPr>
          <w:rFonts w:ascii="Comic Sans MS" w:hAnsi="Comic Sans MS"/>
          <w:bCs/>
          <w:spacing w:val="-4"/>
          <w:sz w:val="12"/>
          <w:szCs w:val="12"/>
        </w:rPr>
      </w:pPr>
    </w:p>
    <w:p w14:paraId="3951DCC0" w14:textId="16C3AF9F" w:rsidR="006971E0" w:rsidRDefault="006971E0" w:rsidP="006971E0">
      <w:pPr>
        <w:pStyle w:val="Standard"/>
        <w:rPr>
          <w:rFonts w:ascii="Comic Sans MS" w:hAnsi="Comic Sans MS"/>
          <w:bCs/>
          <w:spacing w:val="-4"/>
          <w:sz w:val="40"/>
          <w:szCs w:val="40"/>
        </w:rPr>
      </w:pPr>
      <w:r w:rsidRPr="009677D2">
        <w:rPr>
          <w:rFonts w:ascii="Comic Sans MS" w:hAnsi="Comic Sans MS"/>
          <w:bCs/>
          <w:spacing w:val="-4"/>
          <w:sz w:val="40"/>
          <w:szCs w:val="40"/>
        </w:rPr>
        <w:lastRenderedPageBreak/>
        <w:t xml:space="preserve">We </w:t>
      </w:r>
      <w:r>
        <w:rPr>
          <w:rFonts w:ascii="Comic Sans MS" w:hAnsi="Comic Sans MS"/>
          <w:bCs/>
          <w:spacing w:val="-4"/>
          <w:sz w:val="40"/>
          <w:szCs w:val="40"/>
        </w:rPr>
        <w:t xml:space="preserve">receive all these things, and many more, without feeling </w:t>
      </w:r>
      <w:r w:rsidRPr="009677D2">
        <w:rPr>
          <w:rFonts w:ascii="Comic Sans MS" w:hAnsi="Comic Sans MS"/>
          <w:bCs/>
          <w:spacing w:val="-4"/>
          <w:sz w:val="40"/>
          <w:szCs w:val="40"/>
        </w:rPr>
        <w:t xml:space="preserve"> anything, w</w:t>
      </w:r>
      <w:r>
        <w:rPr>
          <w:rFonts w:ascii="Comic Sans MS" w:hAnsi="Comic Sans MS"/>
          <w:bCs/>
          <w:spacing w:val="-4"/>
          <w:sz w:val="40"/>
          <w:szCs w:val="40"/>
        </w:rPr>
        <w:t xml:space="preserve">ithout </w:t>
      </w:r>
      <w:r w:rsidRPr="009677D2">
        <w:rPr>
          <w:rFonts w:ascii="Comic Sans MS" w:hAnsi="Comic Sans MS"/>
          <w:bCs/>
          <w:spacing w:val="-4"/>
          <w:sz w:val="40"/>
          <w:szCs w:val="40"/>
        </w:rPr>
        <w:t>experienc</w:t>
      </w:r>
      <w:r w:rsidR="00EB770D">
        <w:rPr>
          <w:rFonts w:ascii="Comic Sans MS" w:hAnsi="Comic Sans MS"/>
          <w:bCs/>
          <w:spacing w:val="-4"/>
          <w:sz w:val="40"/>
          <w:szCs w:val="40"/>
        </w:rPr>
        <w:t>ing</w:t>
      </w:r>
      <w:r w:rsidRPr="009677D2">
        <w:rPr>
          <w:rFonts w:ascii="Comic Sans MS" w:hAnsi="Comic Sans MS"/>
          <w:bCs/>
          <w:spacing w:val="-4"/>
          <w:sz w:val="40"/>
          <w:szCs w:val="40"/>
        </w:rPr>
        <w:t xml:space="preserve"> anything,</w:t>
      </w:r>
      <w:r>
        <w:rPr>
          <w:rFonts w:ascii="Comic Sans MS" w:hAnsi="Comic Sans MS"/>
          <w:bCs/>
          <w:spacing w:val="-4"/>
          <w:sz w:val="40"/>
          <w:szCs w:val="40"/>
        </w:rPr>
        <w:t xml:space="preserve"> and without even knowing that these things t</w:t>
      </w:r>
      <w:r w:rsidR="00EB770D">
        <w:rPr>
          <w:rFonts w:ascii="Comic Sans MS" w:hAnsi="Comic Sans MS"/>
          <w:bCs/>
          <w:spacing w:val="-4"/>
          <w:sz w:val="40"/>
          <w:szCs w:val="40"/>
        </w:rPr>
        <w:t>ook</w:t>
      </w:r>
      <w:r>
        <w:rPr>
          <w:rFonts w:ascii="Comic Sans MS" w:hAnsi="Comic Sans MS"/>
          <w:bCs/>
          <w:spacing w:val="-4"/>
          <w:sz w:val="40"/>
          <w:szCs w:val="40"/>
        </w:rPr>
        <w:t xml:space="preserve"> place, but they are very real.</w:t>
      </w:r>
    </w:p>
    <w:p w14:paraId="148E75A3" w14:textId="77777777" w:rsidR="006971E0" w:rsidRDefault="006971E0" w:rsidP="006971E0">
      <w:pPr>
        <w:pStyle w:val="Standard"/>
        <w:rPr>
          <w:rFonts w:ascii="Comic Sans MS" w:hAnsi="Comic Sans MS"/>
          <w:bCs/>
          <w:spacing w:val="-4"/>
          <w:sz w:val="12"/>
          <w:szCs w:val="12"/>
        </w:rPr>
      </w:pPr>
    </w:p>
    <w:p w14:paraId="3843B76C" w14:textId="10831186"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are </w:t>
      </w:r>
      <w:r w:rsidRPr="00F437BA">
        <w:rPr>
          <w:rFonts w:ascii="Comic Sans MS" w:hAnsi="Comic Sans MS"/>
          <w:bCs/>
          <w:spacing w:val="-4"/>
          <w:sz w:val="40"/>
          <w:szCs w:val="40"/>
        </w:rPr>
        <w:t>identifi</w:t>
      </w:r>
      <w:r>
        <w:rPr>
          <w:rFonts w:ascii="Comic Sans MS" w:hAnsi="Comic Sans MS"/>
          <w:bCs/>
          <w:spacing w:val="-4"/>
          <w:sz w:val="40"/>
          <w:szCs w:val="40"/>
        </w:rPr>
        <w:t>ed</w:t>
      </w:r>
      <w:r w:rsidRPr="00F437BA">
        <w:rPr>
          <w:rFonts w:ascii="Comic Sans MS" w:hAnsi="Comic Sans MS"/>
          <w:bCs/>
          <w:spacing w:val="-4"/>
          <w:sz w:val="40"/>
          <w:szCs w:val="40"/>
        </w:rPr>
        <w:t xml:space="preserve"> with Christ's death</w:t>
      </w:r>
      <w:r>
        <w:rPr>
          <w:rFonts w:ascii="Comic Sans MS" w:hAnsi="Comic Sans MS"/>
          <w:bCs/>
          <w:spacing w:val="-4"/>
          <w:sz w:val="40"/>
          <w:szCs w:val="40"/>
        </w:rPr>
        <w:t>, so</w:t>
      </w:r>
      <w:r w:rsidRPr="00F437BA">
        <w:rPr>
          <w:rFonts w:ascii="Comic Sans MS" w:hAnsi="Comic Sans MS"/>
          <w:bCs/>
          <w:spacing w:val="-4"/>
          <w:sz w:val="40"/>
          <w:szCs w:val="40"/>
        </w:rPr>
        <w:t xml:space="preserve"> everything that we were prior to salvation is dead </w:t>
      </w:r>
      <w:r w:rsidRPr="001672C2">
        <w:rPr>
          <w:rFonts w:ascii="Comic Sans MS" w:hAnsi="Comic Sans MS"/>
          <w:bCs/>
          <w:spacing w:val="-4"/>
          <w:sz w:val="40"/>
          <w:szCs w:val="40"/>
        </w:rPr>
        <w:t xml:space="preserve">so </w:t>
      </w:r>
      <w:r>
        <w:rPr>
          <w:rFonts w:ascii="Comic Sans MS" w:hAnsi="Comic Sans MS"/>
          <w:bCs/>
          <w:spacing w:val="-4"/>
          <w:sz w:val="40"/>
          <w:szCs w:val="40"/>
        </w:rPr>
        <w:t xml:space="preserve">that </w:t>
      </w:r>
      <w:r w:rsidRPr="001672C2">
        <w:rPr>
          <w:rFonts w:ascii="Comic Sans MS" w:hAnsi="Comic Sans MS"/>
          <w:bCs/>
          <w:spacing w:val="-4"/>
          <w:sz w:val="40"/>
          <w:szCs w:val="40"/>
        </w:rPr>
        <w:t xml:space="preserve">we </w:t>
      </w:r>
      <w:r w:rsidR="00EB770D">
        <w:rPr>
          <w:rFonts w:ascii="Comic Sans MS" w:hAnsi="Comic Sans MS"/>
          <w:bCs/>
          <w:spacing w:val="-4"/>
          <w:sz w:val="40"/>
          <w:szCs w:val="40"/>
        </w:rPr>
        <w:t xml:space="preserve">will not be hindered in taking advantage of </w:t>
      </w:r>
      <w:r w:rsidRPr="001672C2">
        <w:rPr>
          <w:rFonts w:ascii="Comic Sans MS" w:hAnsi="Comic Sans MS"/>
          <w:bCs/>
          <w:spacing w:val="-4"/>
          <w:sz w:val="40"/>
          <w:szCs w:val="40"/>
        </w:rPr>
        <w:t xml:space="preserve">the </w:t>
      </w:r>
      <w:r>
        <w:rPr>
          <w:rFonts w:ascii="Comic Sans MS" w:hAnsi="Comic Sans MS"/>
          <w:bCs/>
          <w:spacing w:val="-4"/>
          <w:sz w:val="40"/>
          <w:szCs w:val="40"/>
        </w:rPr>
        <w:t xml:space="preserve">great </w:t>
      </w:r>
      <w:r w:rsidRPr="001672C2">
        <w:rPr>
          <w:rFonts w:ascii="Comic Sans MS" w:hAnsi="Comic Sans MS"/>
          <w:bCs/>
          <w:spacing w:val="-4"/>
          <w:sz w:val="40"/>
          <w:szCs w:val="40"/>
        </w:rPr>
        <w:t>potential of our new life in Christ.</w:t>
      </w:r>
    </w:p>
    <w:p w14:paraId="18E06F79" w14:textId="77777777" w:rsidR="006971E0" w:rsidRPr="005D5D7F" w:rsidRDefault="006971E0" w:rsidP="006971E0">
      <w:pPr>
        <w:pStyle w:val="Standard"/>
        <w:rPr>
          <w:rFonts w:ascii="Comic Sans MS" w:hAnsi="Comic Sans MS"/>
          <w:bCs/>
          <w:spacing w:val="-4"/>
          <w:sz w:val="12"/>
          <w:szCs w:val="12"/>
        </w:rPr>
      </w:pPr>
    </w:p>
    <w:p w14:paraId="75212223" w14:textId="77777777" w:rsidR="006971E0" w:rsidRDefault="006971E0" w:rsidP="006971E0">
      <w:pPr>
        <w:pStyle w:val="Standard"/>
        <w:rPr>
          <w:rFonts w:ascii="Comic Sans MS" w:hAnsi="Comic Sans MS"/>
          <w:b/>
          <w:i/>
          <w:iCs/>
          <w:spacing w:val="-4"/>
          <w:sz w:val="40"/>
          <w:szCs w:val="40"/>
        </w:rPr>
      </w:pPr>
      <w:r w:rsidRPr="005D5D7F">
        <w:rPr>
          <w:rFonts w:ascii="Comic Sans MS" w:hAnsi="Comic Sans MS"/>
          <w:b/>
          <w:i/>
          <w:iCs/>
          <w:spacing w:val="-4"/>
          <w:sz w:val="40"/>
          <w:szCs w:val="40"/>
          <w:u w:val="single"/>
        </w:rPr>
        <w:t>2 Corinthians 5:17-18</w:t>
      </w:r>
      <w:r w:rsidRPr="005D5D7F">
        <w:rPr>
          <w:rFonts w:ascii="Comic Sans MS" w:hAnsi="Comic Sans MS"/>
          <w:b/>
          <w:i/>
          <w:iCs/>
          <w:spacing w:val="-4"/>
          <w:sz w:val="40"/>
          <w:szCs w:val="40"/>
        </w:rPr>
        <w:t xml:space="preserve"> </w:t>
      </w:r>
      <w:r>
        <w:rPr>
          <w:rFonts w:ascii="Comic Sans MS" w:hAnsi="Comic Sans MS"/>
          <w:b/>
          <w:i/>
          <w:iCs/>
          <w:spacing w:val="-4"/>
          <w:sz w:val="40"/>
          <w:szCs w:val="40"/>
        </w:rPr>
        <w:t>T</w:t>
      </w:r>
      <w:r w:rsidRPr="005D5D7F">
        <w:rPr>
          <w:rFonts w:ascii="Comic Sans MS" w:hAnsi="Comic Sans MS"/>
          <w:b/>
          <w:i/>
          <w:iCs/>
          <w:spacing w:val="-4"/>
          <w:sz w:val="40"/>
          <w:szCs w:val="40"/>
        </w:rPr>
        <w:t>herefore if anyone is in Christ, he is a new creature; the old things passed away; behold, new things have come. 18</w:t>
      </w:r>
      <w:r>
        <w:rPr>
          <w:rFonts w:ascii="Comic Sans MS" w:hAnsi="Comic Sans MS"/>
          <w:b/>
          <w:i/>
          <w:iCs/>
          <w:spacing w:val="-4"/>
          <w:sz w:val="40"/>
          <w:szCs w:val="40"/>
        </w:rPr>
        <w:t>)</w:t>
      </w:r>
      <w:r w:rsidRPr="005D5D7F">
        <w:rPr>
          <w:rFonts w:ascii="Comic Sans MS" w:hAnsi="Comic Sans MS"/>
          <w:b/>
          <w:i/>
          <w:iCs/>
          <w:spacing w:val="-4"/>
          <w:sz w:val="40"/>
          <w:szCs w:val="40"/>
        </w:rPr>
        <w:t xml:space="preserve"> Now all these things are from God, who reconciled us to Himself through Christ and gave us the ministry of reconciliation,</w:t>
      </w:r>
    </w:p>
    <w:p w14:paraId="132786DD" w14:textId="77777777" w:rsidR="006971E0" w:rsidRPr="00B161D7" w:rsidRDefault="006971E0" w:rsidP="006971E0">
      <w:pPr>
        <w:pStyle w:val="Standard"/>
        <w:rPr>
          <w:rFonts w:ascii="Comic Sans MS" w:hAnsi="Comic Sans MS"/>
          <w:b/>
          <w:i/>
          <w:iCs/>
          <w:spacing w:val="-4"/>
          <w:sz w:val="12"/>
          <w:szCs w:val="12"/>
        </w:rPr>
      </w:pPr>
    </w:p>
    <w:p w14:paraId="6E6D805C" w14:textId="081BDC10"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Sin will not be master over us, </w:t>
      </w:r>
      <w:r w:rsidRPr="00B161D7">
        <w:rPr>
          <w:rFonts w:ascii="Comic Sans MS" w:hAnsi="Comic Sans MS"/>
          <w:bCs/>
          <w:spacing w:val="-4"/>
          <w:sz w:val="40"/>
          <w:szCs w:val="40"/>
        </w:rPr>
        <w:t xml:space="preserve">not </w:t>
      </w:r>
      <w:r>
        <w:rPr>
          <w:rFonts w:ascii="Comic Sans MS" w:hAnsi="Comic Sans MS"/>
          <w:bCs/>
          <w:spacing w:val="-4"/>
          <w:sz w:val="40"/>
          <w:szCs w:val="40"/>
        </w:rPr>
        <w:t xml:space="preserve">because </w:t>
      </w:r>
      <w:r w:rsidRPr="00B161D7">
        <w:rPr>
          <w:rFonts w:ascii="Comic Sans MS" w:hAnsi="Comic Sans MS"/>
          <w:bCs/>
          <w:spacing w:val="-4"/>
          <w:sz w:val="40"/>
          <w:szCs w:val="40"/>
        </w:rPr>
        <w:t>the sin nature is dead</w:t>
      </w:r>
      <w:r>
        <w:rPr>
          <w:rFonts w:ascii="Comic Sans MS" w:hAnsi="Comic Sans MS"/>
          <w:bCs/>
          <w:spacing w:val="-4"/>
          <w:sz w:val="40"/>
          <w:szCs w:val="40"/>
        </w:rPr>
        <w:t xml:space="preserve">, </w:t>
      </w:r>
      <w:r w:rsidRPr="00B161D7">
        <w:rPr>
          <w:rFonts w:ascii="Comic Sans MS" w:hAnsi="Comic Sans MS"/>
          <w:bCs/>
          <w:spacing w:val="-4"/>
          <w:sz w:val="40"/>
          <w:szCs w:val="40"/>
        </w:rPr>
        <w:t>but that we are dead</w:t>
      </w:r>
      <w:r>
        <w:rPr>
          <w:rFonts w:ascii="Comic Sans MS" w:hAnsi="Comic Sans MS"/>
          <w:bCs/>
          <w:spacing w:val="-4"/>
          <w:sz w:val="40"/>
          <w:szCs w:val="40"/>
        </w:rPr>
        <w:t xml:space="preserve"> to it</w:t>
      </w:r>
      <w:r w:rsidR="00EB770D">
        <w:rPr>
          <w:rFonts w:ascii="Comic Sans MS" w:hAnsi="Comic Sans MS"/>
          <w:bCs/>
          <w:spacing w:val="-4"/>
          <w:sz w:val="40"/>
          <w:szCs w:val="40"/>
        </w:rPr>
        <w:t xml:space="preserve"> in the sense that </w:t>
      </w:r>
      <w:r>
        <w:rPr>
          <w:rFonts w:ascii="Comic Sans MS" w:hAnsi="Comic Sans MS"/>
          <w:bCs/>
          <w:spacing w:val="-4"/>
          <w:sz w:val="40"/>
          <w:szCs w:val="40"/>
        </w:rPr>
        <w:t xml:space="preserve">we are no longer under </w:t>
      </w:r>
      <w:r w:rsidRPr="00B161D7">
        <w:rPr>
          <w:rFonts w:ascii="Comic Sans MS" w:hAnsi="Comic Sans MS"/>
          <w:bCs/>
          <w:spacing w:val="-4"/>
          <w:sz w:val="40"/>
          <w:szCs w:val="40"/>
        </w:rPr>
        <w:t>its tyrannical powers.</w:t>
      </w:r>
    </w:p>
    <w:p w14:paraId="79E22C79" w14:textId="77777777" w:rsidR="006971E0" w:rsidRPr="00C4247B" w:rsidRDefault="006971E0" w:rsidP="006971E0">
      <w:pPr>
        <w:pStyle w:val="Standard"/>
        <w:rPr>
          <w:rFonts w:ascii="Comic Sans MS" w:hAnsi="Comic Sans MS"/>
          <w:bCs/>
          <w:spacing w:val="-4"/>
          <w:sz w:val="12"/>
          <w:szCs w:val="12"/>
        </w:rPr>
      </w:pPr>
    </w:p>
    <w:p w14:paraId="74D12340" w14:textId="7777777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There is a definite break between who we were before we were saved and who we are after we are saved when we become a new creature, a new person, with a stupendous potential that didn’t exist before. God is responsible for all of what is stated above; the only thing we did was believe the gospel so we cannot take any credit for any of the wonderful things God did for us.</w:t>
      </w:r>
    </w:p>
    <w:p w14:paraId="164253DA" w14:textId="77777777" w:rsidR="006971E0" w:rsidRPr="00A36E8C" w:rsidRDefault="006971E0" w:rsidP="006971E0">
      <w:pPr>
        <w:pStyle w:val="Standard"/>
        <w:rPr>
          <w:rFonts w:ascii="Comic Sans MS" w:hAnsi="Comic Sans MS"/>
          <w:bCs/>
          <w:spacing w:val="-4"/>
          <w:sz w:val="12"/>
          <w:szCs w:val="12"/>
        </w:rPr>
      </w:pPr>
    </w:p>
    <w:p w14:paraId="37585267" w14:textId="53EA1540" w:rsidR="00866688" w:rsidRDefault="00B23C3A" w:rsidP="006971E0">
      <w:pPr>
        <w:pStyle w:val="Standard"/>
        <w:rPr>
          <w:rFonts w:ascii="Comic Sans MS" w:hAnsi="Comic Sans MS"/>
          <w:bCs/>
          <w:spacing w:val="-8"/>
          <w:sz w:val="40"/>
          <w:szCs w:val="40"/>
        </w:rPr>
      </w:pPr>
      <w:r>
        <w:rPr>
          <w:rFonts w:ascii="Comic Sans MS" w:hAnsi="Comic Sans MS"/>
          <w:bCs/>
          <w:spacing w:val="-4"/>
          <w:sz w:val="40"/>
          <w:szCs w:val="40"/>
        </w:rPr>
        <w:lastRenderedPageBreak/>
        <w:t xml:space="preserve">It is important to clarify something that can easily be mis-  understood. </w:t>
      </w:r>
      <w:r w:rsidR="009B7BC1">
        <w:rPr>
          <w:rFonts w:ascii="Comic Sans MS" w:hAnsi="Comic Sans MS"/>
          <w:bCs/>
          <w:spacing w:val="-4"/>
          <w:sz w:val="40"/>
          <w:szCs w:val="40"/>
        </w:rPr>
        <w:t xml:space="preserve">The moment we are saved we become a new </w:t>
      </w:r>
      <w:r w:rsidR="00EB770D">
        <w:rPr>
          <w:rFonts w:ascii="Comic Sans MS" w:hAnsi="Comic Sans MS"/>
          <w:bCs/>
          <w:spacing w:val="-4"/>
          <w:sz w:val="40"/>
          <w:szCs w:val="40"/>
        </w:rPr>
        <w:t>creature/</w:t>
      </w:r>
      <w:r w:rsidR="009B7BC1">
        <w:rPr>
          <w:rFonts w:ascii="Comic Sans MS" w:hAnsi="Comic Sans MS"/>
          <w:bCs/>
          <w:spacing w:val="-4"/>
          <w:sz w:val="40"/>
          <w:szCs w:val="40"/>
        </w:rPr>
        <w:t xml:space="preserve">person with tremendous potential, but that does not mean that we will act like a new person </w:t>
      </w:r>
      <w:r w:rsidR="00A5624F">
        <w:rPr>
          <w:rFonts w:ascii="Comic Sans MS" w:hAnsi="Comic Sans MS"/>
          <w:bCs/>
          <w:spacing w:val="-4"/>
          <w:sz w:val="40"/>
          <w:szCs w:val="40"/>
        </w:rPr>
        <w:t>n</w:t>
      </w:r>
      <w:r w:rsidR="009B7BC1">
        <w:rPr>
          <w:rFonts w:ascii="Comic Sans MS" w:hAnsi="Comic Sans MS"/>
          <w:bCs/>
          <w:spacing w:val="-4"/>
          <w:sz w:val="40"/>
          <w:szCs w:val="40"/>
        </w:rPr>
        <w:t xml:space="preserve">or that we will take </w:t>
      </w:r>
      <w:r w:rsidR="009B7BC1" w:rsidRPr="009B7BC1">
        <w:rPr>
          <w:rFonts w:ascii="Comic Sans MS" w:hAnsi="Comic Sans MS"/>
          <w:bCs/>
          <w:spacing w:val="-8"/>
          <w:sz w:val="40"/>
          <w:szCs w:val="40"/>
        </w:rPr>
        <w:t>advantage of the great opportunities God has provided for us.</w:t>
      </w:r>
    </w:p>
    <w:p w14:paraId="13D22A4F" w14:textId="00ADE368" w:rsidR="00C465FF" w:rsidRPr="00571817" w:rsidRDefault="00C465FF" w:rsidP="006971E0">
      <w:pPr>
        <w:pStyle w:val="Standard"/>
        <w:rPr>
          <w:rFonts w:ascii="Comic Sans MS" w:hAnsi="Comic Sans MS"/>
          <w:bCs/>
          <w:spacing w:val="-8"/>
          <w:sz w:val="12"/>
          <w:szCs w:val="12"/>
        </w:rPr>
      </w:pPr>
    </w:p>
    <w:p w14:paraId="7B161F2D" w14:textId="3A7FA517" w:rsidR="00866688" w:rsidRDefault="00C465FF" w:rsidP="006971E0">
      <w:pPr>
        <w:pStyle w:val="Standard"/>
        <w:rPr>
          <w:rFonts w:ascii="Comic Sans MS" w:hAnsi="Comic Sans MS"/>
          <w:bCs/>
          <w:spacing w:val="-8"/>
          <w:sz w:val="40"/>
          <w:szCs w:val="40"/>
        </w:rPr>
      </w:pPr>
      <w:r>
        <w:rPr>
          <w:rFonts w:ascii="Comic Sans MS" w:hAnsi="Comic Sans MS"/>
          <w:bCs/>
          <w:spacing w:val="-8"/>
          <w:sz w:val="40"/>
          <w:szCs w:val="40"/>
        </w:rPr>
        <w:t xml:space="preserve">God gave us free will and we can </w:t>
      </w:r>
      <w:r w:rsidR="007D2B9D">
        <w:rPr>
          <w:rFonts w:ascii="Comic Sans MS" w:hAnsi="Comic Sans MS"/>
          <w:bCs/>
          <w:spacing w:val="-8"/>
          <w:sz w:val="40"/>
          <w:szCs w:val="40"/>
        </w:rPr>
        <w:t xml:space="preserve">choose to submit to our lusts rather than to God. Even though our </w:t>
      </w:r>
      <w:r w:rsidR="007D2B9D" w:rsidRPr="00C238A9">
        <w:rPr>
          <w:rFonts w:ascii="Comic Sans MS" w:hAnsi="Comic Sans MS"/>
          <w:bCs/>
          <w:spacing w:val="-8"/>
          <w:sz w:val="36"/>
          <w:szCs w:val="36"/>
        </w:rPr>
        <w:t>OSN</w:t>
      </w:r>
      <w:r w:rsidR="007D2B9D">
        <w:rPr>
          <w:rFonts w:ascii="Comic Sans MS" w:hAnsi="Comic Sans MS"/>
          <w:bCs/>
          <w:spacing w:val="-8"/>
          <w:sz w:val="40"/>
          <w:szCs w:val="40"/>
        </w:rPr>
        <w:t xml:space="preserve"> no longer has power over us, </w:t>
      </w:r>
      <w:r w:rsidR="00C238A9">
        <w:rPr>
          <w:rFonts w:ascii="Comic Sans MS" w:hAnsi="Comic Sans MS"/>
          <w:bCs/>
          <w:spacing w:val="-8"/>
          <w:sz w:val="40"/>
          <w:szCs w:val="40"/>
        </w:rPr>
        <w:t xml:space="preserve">we submit to it when we choose to sin. Even though we are positionally dead to sin (Rom. 6:2), </w:t>
      </w:r>
      <w:r w:rsidR="00A74FA6">
        <w:rPr>
          <w:rFonts w:ascii="Comic Sans MS" w:hAnsi="Comic Sans MS"/>
          <w:bCs/>
          <w:spacing w:val="-8"/>
          <w:sz w:val="40"/>
          <w:szCs w:val="40"/>
        </w:rPr>
        <w:t xml:space="preserve">and commanded to consider ourselves experientially dead to sin </w:t>
      </w:r>
      <w:r w:rsidR="00C238A9">
        <w:rPr>
          <w:rFonts w:ascii="Comic Sans MS" w:hAnsi="Comic Sans MS"/>
          <w:bCs/>
          <w:spacing w:val="-8"/>
          <w:sz w:val="40"/>
          <w:szCs w:val="40"/>
        </w:rPr>
        <w:t>(Rom. 6:11)</w:t>
      </w:r>
      <w:r w:rsidR="00A74FA6">
        <w:rPr>
          <w:rFonts w:ascii="Comic Sans MS" w:hAnsi="Comic Sans MS"/>
          <w:bCs/>
          <w:spacing w:val="-8"/>
          <w:sz w:val="40"/>
          <w:szCs w:val="40"/>
        </w:rPr>
        <w:t xml:space="preserve">, </w:t>
      </w:r>
      <w:r w:rsidR="00E2083C">
        <w:rPr>
          <w:rFonts w:ascii="Comic Sans MS" w:hAnsi="Comic Sans MS"/>
          <w:bCs/>
          <w:spacing w:val="-8"/>
          <w:sz w:val="40"/>
          <w:szCs w:val="40"/>
        </w:rPr>
        <w:t>we still use our volition to sin.</w:t>
      </w:r>
    </w:p>
    <w:p w14:paraId="642B65FC" w14:textId="2A609121" w:rsidR="00B23C3A" w:rsidRPr="00742522" w:rsidRDefault="00B23C3A" w:rsidP="006971E0">
      <w:pPr>
        <w:pStyle w:val="Standard"/>
        <w:rPr>
          <w:rFonts w:ascii="Comic Sans MS" w:hAnsi="Comic Sans MS"/>
          <w:bCs/>
          <w:spacing w:val="-4"/>
          <w:sz w:val="12"/>
          <w:szCs w:val="12"/>
        </w:rPr>
      </w:pPr>
    </w:p>
    <w:p w14:paraId="55AC639F" w14:textId="113F0B52" w:rsidR="00E2083C" w:rsidRPr="009A6518" w:rsidRDefault="00E2083C" w:rsidP="006971E0">
      <w:pPr>
        <w:pStyle w:val="Standard"/>
        <w:rPr>
          <w:rFonts w:ascii="Comic Sans MS" w:hAnsi="Comic Sans MS"/>
          <w:bCs/>
          <w:sz w:val="40"/>
          <w:szCs w:val="40"/>
        </w:rPr>
      </w:pPr>
      <w:r>
        <w:rPr>
          <w:rFonts w:ascii="Comic Sans MS" w:hAnsi="Comic Sans MS"/>
          <w:bCs/>
          <w:spacing w:val="-4"/>
          <w:sz w:val="40"/>
          <w:szCs w:val="40"/>
        </w:rPr>
        <w:t>We must be careful that we don’t misread our verse. It says, “</w:t>
      </w:r>
      <w:r w:rsidRPr="00B85A4E">
        <w:rPr>
          <w:rFonts w:ascii="Comic Sans MS" w:hAnsi="Comic Sans MS"/>
          <w:b/>
          <w:i/>
          <w:iCs/>
          <w:color w:val="0035FF"/>
          <w:spacing w:val="-10"/>
          <w:sz w:val="40"/>
          <w:szCs w:val="40"/>
        </w:rPr>
        <w:t xml:space="preserve">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w:t>
      </w:r>
      <w:r w:rsidRPr="00E2083C">
        <w:rPr>
          <w:rFonts w:ascii="Comic Sans MS" w:hAnsi="Comic Sans MS"/>
          <w:b/>
          <w:i/>
          <w:iCs/>
          <w:color w:val="000000" w:themeColor="text1"/>
          <w:spacing w:val="-10"/>
          <w:sz w:val="40"/>
          <w:szCs w:val="40"/>
        </w:rPr>
        <w:t>”</w:t>
      </w:r>
      <w:r>
        <w:rPr>
          <w:rFonts w:ascii="Comic Sans MS" w:hAnsi="Comic Sans MS"/>
          <w:b/>
          <w:i/>
          <w:iCs/>
          <w:color w:val="000000" w:themeColor="text1"/>
          <w:spacing w:val="-10"/>
          <w:sz w:val="40"/>
          <w:szCs w:val="40"/>
        </w:rPr>
        <w:t xml:space="preserve">, </w:t>
      </w:r>
      <w:r w:rsidR="00742522">
        <w:rPr>
          <w:rFonts w:ascii="Comic Sans MS" w:hAnsi="Comic Sans MS"/>
          <w:bCs/>
          <w:color w:val="000000" w:themeColor="text1"/>
          <w:spacing w:val="-10"/>
          <w:sz w:val="40"/>
          <w:szCs w:val="40"/>
        </w:rPr>
        <w:t>it does not say, “</w:t>
      </w:r>
      <w:r w:rsidR="00742522" w:rsidRPr="00742522">
        <w:rPr>
          <w:rFonts w:ascii="Comic Sans MS" w:hAnsi="Comic Sans MS"/>
          <w:bCs/>
          <w:i/>
          <w:iCs/>
          <w:color w:val="000000" w:themeColor="text1"/>
          <w:spacing w:val="-10"/>
          <w:sz w:val="40"/>
          <w:szCs w:val="40"/>
        </w:rPr>
        <w:t>For you shall not sin</w:t>
      </w:r>
      <w:r w:rsidR="00742522">
        <w:rPr>
          <w:rFonts w:ascii="Comic Sans MS" w:hAnsi="Comic Sans MS"/>
          <w:bCs/>
          <w:color w:val="000000" w:themeColor="text1"/>
          <w:spacing w:val="-10"/>
          <w:sz w:val="40"/>
          <w:szCs w:val="40"/>
        </w:rPr>
        <w:t>”. We sin before we are saved and we sin after we are saved, the difference is</w:t>
      </w:r>
      <w:r w:rsidR="009A6518">
        <w:rPr>
          <w:rFonts w:ascii="Comic Sans MS" w:hAnsi="Comic Sans MS"/>
          <w:bCs/>
          <w:color w:val="000000" w:themeColor="text1"/>
          <w:spacing w:val="-10"/>
          <w:sz w:val="40"/>
          <w:szCs w:val="40"/>
        </w:rPr>
        <w:t>,</w:t>
      </w:r>
      <w:r w:rsidR="00742522">
        <w:rPr>
          <w:rFonts w:ascii="Comic Sans MS" w:hAnsi="Comic Sans MS"/>
          <w:bCs/>
          <w:color w:val="000000" w:themeColor="text1"/>
          <w:spacing w:val="-10"/>
          <w:sz w:val="40"/>
          <w:szCs w:val="40"/>
        </w:rPr>
        <w:t xml:space="preserve"> before we are saved</w:t>
      </w:r>
      <w:r w:rsidR="009A6518">
        <w:rPr>
          <w:rFonts w:ascii="Comic Sans MS" w:hAnsi="Comic Sans MS"/>
          <w:bCs/>
          <w:color w:val="000000" w:themeColor="text1"/>
          <w:spacing w:val="-10"/>
          <w:sz w:val="40"/>
          <w:szCs w:val="40"/>
        </w:rPr>
        <w:t xml:space="preserve">, </w:t>
      </w:r>
      <w:r w:rsidR="00742522">
        <w:rPr>
          <w:rFonts w:ascii="Comic Sans MS" w:hAnsi="Comic Sans MS"/>
          <w:bCs/>
          <w:color w:val="000000" w:themeColor="text1"/>
          <w:spacing w:val="-10"/>
          <w:sz w:val="40"/>
          <w:szCs w:val="40"/>
        </w:rPr>
        <w:t xml:space="preserve">we are slaves to our </w:t>
      </w:r>
      <w:r w:rsidR="00742522" w:rsidRPr="00C238A9">
        <w:rPr>
          <w:rFonts w:ascii="Comic Sans MS" w:hAnsi="Comic Sans MS"/>
          <w:bCs/>
          <w:spacing w:val="-8"/>
          <w:sz w:val="36"/>
          <w:szCs w:val="36"/>
        </w:rPr>
        <w:t>OSN</w:t>
      </w:r>
      <w:r w:rsidR="009A6518">
        <w:rPr>
          <w:rFonts w:ascii="Comic Sans MS" w:hAnsi="Comic Sans MS"/>
          <w:bCs/>
          <w:spacing w:val="-8"/>
          <w:sz w:val="36"/>
          <w:szCs w:val="36"/>
        </w:rPr>
        <w:t>,</w:t>
      </w:r>
      <w:r w:rsidR="006B0C67">
        <w:rPr>
          <w:rFonts w:ascii="Comic Sans MS" w:hAnsi="Comic Sans MS"/>
          <w:bCs/>
          <w:spacing w:val="-8"/>
          <w:sz w:val="36"/>
          <w:szCs w:val="36"/>
        </w:rPr>
        <w:t xml:space="preserve"> </w:t>
      </w:r>
      <w:r w:rsidR="006B0C67" w:rsidRPr="009A6518">
        <w:rPr>
          <w:rFonts w:ascii="Comic Sans MS" w:hAnsi="Comic Sans MS"/>
          <w:bCs/>
          <w:spacing w:val="-8"/>
          <w:sz w:val="40"/>
          <w:szCs w:val="40"/>
        </w:rPr>
        <w:t xml:space="preserve">but </w:t>
      </w:r>
      <w:r w:rsidR="00473A3D" w:rsidRPr="009A6518">
        <w:rPr>
          <w:rFonts w:ascii="Comic Sans MS" w:hAnsi="Comic Sans MS"/>
          <w:bCs/>
          <w:spacing w:val="-8"/>
          <w:sz w:val="40"/>
          <w:szCs w:val="40"/>
        </w:rPr>
        <w:t xml:space="preserve">after we’re saved, we can sin less </w:t>
      </w:r>
      <w:r w:rsidR="00473A3D" w:rsidRPr="009A6518">
        <w:rPr>
          <w:rFonts w:ascii="Comic Sans MS" w:hAnsi="Comic Sans MS"/>
          <w:bCs/>
          <w:sz w:val="40"/>
          <w:szCs w:val="40"/>
        </w:rPr>
        <w:t xml:space="preserve">because of the spiritual assets God gave us </w:t>
      </w:r>
      <w:r w:rsidR="009A6518" w:rsidRPr="009A6518">
        <w:rPr>
          <w:rFonts w:ascii="Comic Sans MS" w:hAnsi="Comic Sans MS"/>
          <w:bCs/>
          <w:sz w:val="40"/>
          <w:szCs w:val="40"/>
        </w:rPr>
        <w:t>when we were saved.</w:t>
      </w:r>
      <w:r w:rsidR="00473A3D" w:rsidRPr="009A6518">
        <w:rPr>
          <w:rFonts w:ascii="Comic Sans MS" w:hAnsi="Comic Sans MS"/>
          <w:bCs/>
          <w:sz w:val="36"/>
          <w:szCs w:val="36"/>
        </w:rPr>
        <w:t xml:space="preserve"> </w:t>
      </w:r>
    </w:p>
    <w:p w14:paraId="535A595B" w14:textId="77777777" w:rsidR="00742522" w:rsidRPr="00742DFE" w:rsidRDefault="00742522" w:rsidP="006971E0">
      <w:pPr>
        <w:pStyle w:val="Standard"/>
        <w:rPr>
          <w:rFonts w:ascii="Comic Sans MS" w:hAnsi="Comic Sans MS"/>
          <w:bCs/>
          <w:spacing w:val="-4"/>
          <w:sz w:val="12"/>
          <w:szCs w:val="12"/>
        </w:rPr>
      </w:pPr>
    </w:p>
    <w:p w14:paraId="142C71F4" w14:textId="3B56CAF1"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So, Paul is saying, </w:t>
      </w:r>
      <w:r w:rsidR="00742DFE">
        <w:rPr>
          <w:rFonts w:ascii="Comic Sans MS" w:hAnsi="Comic Sans MS"/>
          <w:bCs/>
          <w:spacing w:val="-4"/>
          <w:sz w:val="40"/>
          <w:szCs w:val="40"/>
        </w:rPr>
        <w:t>“W</w:t>
      </w:r>
      <w:r>
        <w:rPr>
          <w:rFonts w:ascii="Comic Sans MS" w:hAnsi="Comic Sans MS"/>
          <w:bCs/>
          <w:spacing w:val="-4"/>
          <w:sz w:val="40"/>
          <w:szCs w:val="40"/>
        </w:rPr>
        <w:t xml:space="preserve">hy are you </w:t>
      </w:r>
      <w:r w:rsidRPr="00B747C0">
        <w:rPr>
          <w:rFonts w:ascii="Comic Sans MS" w:hAnsi="Comic Sans MS"/>
          <w:bCs/>
          <w:spacing w:val="-4"/>
          <w:sz w:val="40"/>
          <w:szCs w:val="40"/>
        </w:rPr>
        <w:t>let</w:t>
      </w:r>
      <w:r>
        <w:rPr>
          <w:rFonts w:ascii="Comic Sans MS" w:hAnsi="Comic Sans MS"/>
          <w:bCs/>
          <w:spacing w:val="-4"/>
          <w:sz w:val="40"/>
          <w:szCs w:val="40"/>
        </w:rPr>
        <w:t xml:space="preserve">ting </w:t>
      </w:r>
      <w:r w:rsidRPr="00B747C0">
        <w:rPr>
          <w:rFonts w:ascii="Comic Sans MS" w:hAnsi="Comic Sans MS"/>
          <w:bCs/>
          <w:spacing w:val="-4"/>
          <w:sz w:val="40"/>
          <w:szCs w:val="40"/>
        </w:rPr>
        <w:t>sin reign</w:t>
      </w:r>
      <w:r>
        <w:rPr>
          <w:rFonts w:ascii="Comic Sans MS" w:hAnsi="Comic Sans MS"/>
          <w:bCs/>
          <w:spacing w:val="-4"/>
          <w:sz w:val="40"/>
          <w:szCs w:val="40"/>
        </w:rPr>
        <w:t xml:space="preserve"> over you and </w:t>
      </w:r>
      <w:r w:rsidRPr="00B747C0">
        <w:rPr>
          <w:rFonts w:ascii="Comic Sans MS" w:hAnsi="Comic Sans MS"/>
          <w:bCs/>
          <w:spacing w:val="-4"/>
          <w:sz w:val="40"/>
          <w:szCs w:val="40"/>
        </w:rPr>
        <w:t>control your mortal body that you should obey its lusts</w:t>
      </w:r>
      <w:r w:rsidR="00742DFE">
        <w:rPr>
          <w:rFonts w:ascii="Comic Sans MS" w:hAnsi="Comic Sans MS"/>
          <w:bCs/>
          <w:spacing w:val="-4"/>
          <w:sz w:val="40"/>
          <w:szCs w:val="40"/>
        </w:rPr>
        <w:t>?</w:t>
      </w:r>
      <w:r w:rsidRPr="00B747C0">
        <w:rPr>
          <w:rFonts w:ascii="Comic Sans MS" w:hAnsi="Comic Sans MS"/>
          <w:bCs/>
          <w:spacing w:val="-4"/>
          <w:sz w:val="40"/>
          <w:szCs w:val="40"/>
        </w:rPr>
        <w:t xml:space="preserve"> </w:t>
      </w:r>
      <w:r>
        <w:rPr>
          <w:rFonts w:ascii="Comic Sans MS" w:hAnsi="Comic Sans MS"/>
          <w:bCs/>
          <w:spacing w:val="-4"/>
          <w:sz w:val="40"/>
          <w:szCs w:val="40"/>
        </w:rPr>
        <w:t xml:space="preserve">Stop </w:t>
      </w:r>
      <w:r w:rsidR="00742DFE">
        <w:rPr>
          <w:rFonts w:ascii="Comic Sans MS" w:hAnsi="Comic Sans MS"/>
          <w:bCs/>
          <w:spacing w:val="-4"/>
          <w:sz w:val="40"/>
          <w:szCs w:val="40"/>
        </w:rPr>
        <w:t>it</w:t>
      </w:r>
      <w:r>
        <w:rPr>
          <w:rFonts w:ascii="Comic Sans MS" w:hAnsi="Comic Sans MS"/>
          <w:bCs/>
          <w:spacing w:val="-4"/>
          <w:sz w:val="40"/>
          <w:szCs w:val="40"/>
        </w:rPr>
        <w:t xml:space="preserve">! </w:t>
      </w:r>
      <w:r w:rsidR="00090B36">
        <w:rPr>
          <w:rFonts w:ascii="Comic Sans MS" w:hAnsi="Comic Sans MS"/>
          <w:bCs/>
          <w:spacing w:val="-4"/>
          <w:sz w:val="40"/>
          <w:szCs w:val="40"/>
        </w:rPr>
        <w:t xml:space="preserve">Don’t let sin rule over you and ruin your life, instead, </w:t>
      </w:r>
      <w:r w:rsidR="00092F3D">
        <w:rPr>
          <w:rFonts w:ascii="Comic Sans MS" w:hAnsi="Comic Sans MS"/>
          <w:bCs/>
          <w:spacing w:val="-4"/>
          <w:sz w:val="40"/>
          <w:szCs w:val="40"/>
        </w:rPr>
        <w:t>submit to Christ</w:t>
      </w:r>
      <w:r w:rsidR="00090B36">
        <w:rPr>
          <w:rFonts w:ascii="Comic Sans MS" w:hAnsi="Comic Sans MS"/>
          <w:bCs/>
          <w:spacing w:val="-4"/>
          <w:sz w:val="40"/>
          <w:szCs w:val="40"/>
        </w:rPr>
        <w:t xml:space="preserve"> </w:t>
      </w:r>
      <w:r w:rsidR="00B962D1">
        <w:rPr>
          <w:rFonts w:ascii="Comic Sans MS" w:hAnsi="Comic Sans MS"/>
          <w:bCs/>
          <w:spacing w:val="-4"/>
          <w:sz w:val="40"/>
          <w:szCs w:val="40"/>
        </w:rPr>
        <w:t xml:space="preserve">so that you can </w:t>
      </w:r>
      <w:r w:rsidR="00092F3D">
        <w:rPr>
          <w:rFonts w:ascii="Comic Sans MS" w:hAnsi="Comic Sans MS"/>
          <w:bCs/>
          <w:spacing w:val="-4"/>
          <w:sz w:val="40"/>
          <w:szCs w:val="40"/>
        </w:rPr>
        <w:t xml:space="preserve">experience </w:t>
      </w:r>
      <w:r w:rsidR="00F601AF">
        <w:rPr>
          <w:rFonts w:ascii="Comic Sans MS" w:hAnsi="Comic Sans MS"/>
          <w:bCs/>
          <w:spacing w:val="-4"/>
          <w:sz w:val="40"/>
          <w:szCs w:val="40"/>
        </w:rPr>
        <w:t xml:space="preserve">newness of </w:t>
      </w:r>
      <w:r w:rsidR="00092F3D">
        <w:rPr>
          <w:rFonts w:ascii="Comic Sans MS" w:hAnsi="Comic Sans MS"/>
          <w:bCs/>
          <w:spacing w:val="-4"/>
          <w:sz w:val="40"/>
          <w:szCs w:val="40"/>
        </w:rPr>
        <w:t xml:space="preserve">life </w:t>
      </w:r>
      <w:r w:rsidR="00A37086">
        <w:rPr>
          <w:rFonts w:ascii="Comic Sans MS" w:hAnsi="Comic Sans MS"/>
          <w:bCs/>
          <w:spacing w:val="-4"/>
          <w:sz w:val="40"/>
          <w:szCs w:val="40"/>
        </w:rPr>
        <w:t xml:space="preserve">with its </w:t>
      </w:r>
      <w:r w:rsidR="00A37086">
        <w:rPr>
          <w:rFonts w:ascii="Comic Sans MS" w:hAnsi="Comic Sans MS"/>
          <w:bCs/>
          <w:spacing w:val="-4"/>
          <w:sz w:val="40"/>
          <w:szCs w:val="40"/>
        </w:rPr>
        <w:lastRenderedPageBreak/>
        <w:t xml:space="preserve">confidence, courage, stability, security, love, and the peace </w:t>
      </w:r>
      <w:r w:rsidR="00953D2B">
        <w:rPr>
          <w:rFonts w:ascii="Comic Sans MS" w:hAnsi="Comic Sans MS"/>
          <w:bCs/>
          <w:spacing w:val="-4"/>
          <w:sz w:val="40"/>
          <w:szCs w:val="40"/>
        </w:rPr>
        <w:t>of mind</w:t>
      </w:r>
      <w:r w:rsidR="00A37086">
        <w:rPr>
          <w:rFonts w:ascii="Comic Sans MS" w:hAnsi="Comic Sans MS"/>
          <w:bCs/>
          <w:spacing w:val="-4"/>
          <w:sz w:val="40"/>
          <w:szCs w:val="40"/>
        </w:rPr>
        <w:t>.</w:t>
      </w:r>
    </w:p>
    <w:p w14:paraId="1BB0D82F" w14:textId="77777777" w:rsidR="00A37086" w:rsidRPr="00B903D0" w:rsidRDefault="00A37086" w:rsidP="006971E0">
      <w:pPr>
        <w:pStyle w:val="Standard"/>
        <w:rPr>
          <w:rFonts w:ascii="Comic Sans MS" w:hAnsi="Comic Sans MS"/>
          <w:bCs/>
          <w:spacing w:val="-4"/>
          <w:sz w:val="16"/>
          <w:szCs w:val="16"/>
        </w:rPr>
      </w:pPr>
    </w:p>
    <w:p w14:paraId="4C78CC27" w14:textId="42C6278A" w:rsidR="006971E0" w:rsidRDefault="006971E0" w:rsidP="006971E0">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w:t>
      </w:r>
      <w:r w:rsidR="00977666">
        <w:rPr>
          <w:rFonts w:ascii="Comic Sans MS" w:hAnsi="Comic Sans MS"/>
          <w:bCs/>
          <w:color w:val="000000"/>
          <w:spacing w:val="-6"/>
          <w:sz w:val="40"/>
          <w:szCs w:val="40"/>
        </w:rPr>
        <w:t>10</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98BBEB"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40"/>
          <w:szCs w:val="40"/>
        </w:rPr>
        <w:t>you are not under law but under grace.</w:t>
      </w:r>
    </w:p>
    <w:p w14:paraId="306E078E" w14:textId="3DD98CE7" w:rsidR="009F6F50" w:rsidRPr="009F6F50" w:rsidRDefault="009F6F50" w:rsidP="009F6F50">
      <w:pPr>
        <w:shd w:val="clear" w:color="auto" w:fill="FFFFFF"/>
        <w:autoSpaceDN/>
        <w:spacing w:before="100" w:beforeAutospacing="1" w:after="100" w:afterAutospacing="1"/>
        <w:ind w:right="-180"/>
        <w:rPr>
          <w:rFonts w:eastAsia="Times New Roman" w:cs="Arial"/>
          <w:color w:val="222222"/>
        </w:rPr>
      </w:pPr>
      <w:r w:rsidRPr="009F6F50">
        <w:rPr>
          <w:rFonts w:ascii="Comic Sans MS" w:eastAsia="Times New Roman" w:hAnsi="Comic Sans MS" w:cs="Arial"/>
          <w:color w:val="000000"/>
          <w:spacing w:val="-10"/>
          <w:sz w:val="40"/>
          <w:szCs w:val="40"/>
        </w:rPr>
        <w:t xml:space="preserve">This is a phenomenal statement and unfortunately </w:t>
      </w:r>
      <w:proofErr w:type="spellStart"/>
      <w:r w:rsidRPr="009F6F50">
        <w:rPr>
          <w:rFonts w:ascii="Comic Sans MS" w:eastAsia="Times New Roman" w:hAnsi="Comic Sans MS" w:cs="Arial"/>
          <w:color w:val="000000"/>
          <w:spacing w:val="-10"/>
          <w:sz w:val="40"/>
          <w:szCs w:val="40"/>
        </w:rPr>
        <w:t>misuder</w:t>
      </w:r>
      <w:proofErr w:type="spellEnd"/>
      <w:r>
        <w:rPr>
          <w:rFonts w:ascii="Comic Sans MS" w:eastAsia="Times New Roman" w:hAnsi="Comic Sans MS" w:cs="Arial"/>
          <w:color w:val="000000"/>
          <w:spacing w:val="-10"/>
          <w:sz w:val="40"/>
          <w:szCs w:val="40"/>
        </w:rPr>
        <w:t>-</w:t>
      </w:r>
      <w:r w:rsidRPr="009F6F50">
        <w:rPr>
          <w:rFonts w:ascii="Comic Sans MS" w:eastAsia="Times New Roman" w:hAnsi="Comic Sans MS" w:cs="Arial"/>
          <w:color w:val="000000"/>
          <w:spacing w:val="-10"/>
          <w:sz w:val="40"/>
          <w:szCs w:val="40"/>
        </w:rPr>
        <w:t xml:space="preserve"> stood by most people. Many think it means that we can do anything we please and the grace of God will allow</w:t>
      </w:r>
      <w:r>
        <w:rPr>
          <w:rFonts w:ascii="Comic Sans MS" w:eastAsia="Times New Roman" w:hAnsi="Comic Sans MS" w:cs="Arial"/>
          <w:color w:val="000000"/>
          <w:spacing w:val="-10"/>
          <w:sz w:val="40"/>
          <w:szCs w:val="40"/>
        </w:rPr>
        <w:t xml:space="preserve"> </w:t>
      </w:r>
      <w:r w:rsidRPr="009F6F50">
        <w:rPr>
          <w:rFonts w:ascii="Comic Sans MS" w:eastAsia="Times New Roman" w:hAnsi="Comic Sans MS" w:cs="Arial"/>
          <w:color w:val="000000"/>
          <w:spacing w:val="-10"/>
          <w:sz w:val="40"/>
          <w:szCs w:val="40"/>
        </w:rPr>
        <w:t xml:space="preserve"> it.</w:t>
      </w:r>
    </w:p>
    <w:p w14:paraId="08249C9E" w14:textId="77777777" w:rsidR="009F6F50" w:rsidRPr="009F6F50" w:rsidRDefault="009F6F50" w:rsidP="009F6F50">
      <w:pPr>
        <w:shd w:val="clear" w:color="auto" w:fill="FFFFFF"/>
        <w:autoSpaceDN/>
        <w:spacing w:before="100" w:beforeAutospacing="1" w:after="100" w:afterAutospacing="1"/>
        <w:ind w:right="-360"/>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z w:val="40"/>
          <w:szCs w:val="40"/>
        </w:rPr>
        <w:t>Most believers realize that they were eternally saved and justified to God by grace and not by keeping the Law.</w:t>
      </w:r>
    </w:p>
    <w:p w14:paraId="7F991E8E"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b/>
          <w:bCs/>
          <w:i/>
          <w:iCs/>
          <w:color w:val="000000"/>
          <w:spacing w:val="-10"/>
          <w:sz w:val="40"/>
          <w:szCs w:val="40"/>
          <w:u w:val="single"/>
        </w:rPr>
        <w:t>Romans 3:28</w:t>
      </w:r>
      <w:r w:rsidRPr="009F6F50">
        <w:rPr>
          <w:rFonts w:ascii="Comic Sans MS" w:eastAsia="Times New Roman" w:hAnsi="Comic Sans MS" w:cs="Arial"/>
          <w:b/>
          <w:bCs/>
          <w:i/>
          <w:iCs/>
          <w:color w:val="000000"/>
          <w:spacing w:val="-10"/>
          <w:sz w:val="40"/>
          <w:szCs w:val="40"/>
        </w:rPr>
        <w:t>  For we maintain that a man is justified by faith apart from works of the Law.</w:t>
      </w:r>
    </w:p>
    <w:p w14:paraId="30362087" w14:textId="77777777" w:rsidR="009F6F50" w:rsidRPr="009F6F50" w:rsidRDefault="009F6F50" w:rsidP="009F6F50">
      <w:pPr>
        <w:shd w:val="clear" w:color="auto" w:fill="FFFFFF"/>
        <w:autoSpaceDN/>
        <w:spacing w:before="100" w:beforeAutospacing="1" w:after="100" w:afterAutospacing="1"/>
        <w:ind w:left="450" w:hanging="450"/>
        <w:rPr>
          <w:rFonts w:eastAsia="Times New Roman" w:cs="Arial"/>
          <w:color w:val="222222"/>
        </w:rPr>
      </w:pPr>
      <w:r w:rsidRPr="009F6F50">
        <w:rPr>
          <w:rFonts w:ascii="Comic Sans MS" w:eastAsia="Times New Roman" w:hAnsi="Comic Sans MS" w:cs="Arial"/>
          <w:b/>
          <w:bCs/>
          <w:i/>
          <w:iCs/>
          <w:color w:val="000000"/>
          <w:spacing w:val="-10"/>
          <w:sz w:val="40"/>
          <w:szCs w:val="40"/>
        </w:rPr>
        <w:t> </w:t>
      </w:r>
      <w:r w:rsidRPr="009F6F50">
        <w:rPr>
          <w:rFonts w:ascii="Comic Sans MS" w:eastAsia="Times New Roman" w:hAnsi="Comic Sans MS" w:cs="Arial"/>
          <w:color w:val="000000"/>
          <w:spacing w:val="-10"/>
          <w:sz w:val="40"/>
          <w:szCs w:val="40"/>
        </w:rPr>
        <w:t>  “</w:t>
      </w:r>
      <w:r w:rsidRPr="009F6F50">
        <w:rPr>
          <w:rFonts w:ascii="Comic Sans MS" w:eastAsia="Times New Roman" w:hAnsi="Comic Sans MS" w:cs="Arial"/>
          <w:i/>
          <w:iCs/>
          <w:color w:val="000000"/>
          <w:spacing w:val="-10"/>
          <w:sz w:val="40"/>
          <w:szCs w:val="40"/>
        </w:rPr>
        <w:t>A law can demand that you keep it and condemn you for failing, but it cannot give you the power to obey [it]. No one will be justified by Law. That’s why we must be justified by faith apart from the works of the Law.” </w:t>
      </w:r>
      <w:r w:rsidRPr="009F6F50">
        <w:rPr>
          <w:rFonts w:ascii="Comic Sans MS" w:eastAsia="Times New Roman" w:hAnsi="Comic Sans MS" w:cs="Arial"/>
          <w:color w:val="000000"/>
          <w:spacing w:val="-10"/>
        </w:rPr>
        <w:t>Shawn Lazar, </w:t>
      </w:r>
      <w:r w:rsidRPr="009F6F50">
        <w:rPr>
          <w:rFonts w:ascii="Comic Sans MS" w:eastAsia="Times New Roman" w:hAnsi="Comic Sans MS" w:cs="Arial"/>
          <w:i/>
          <w:iCs/>
          <w:color w:val="000000"/>
          <w:spacing w:val="-10"/>
        </w:rPr>
        <w:t>Grace in Focus, January-February 2022, pp. 24-33</w:t>
      </w:r>
    </w:p>
    <w:p w14:paraId="278AA719"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color w:val="000000"/>
          <w:spacing w:val="-10"/>
          <w:sz w:val="40"/>
          <w:szCs w:val="40"/>
        </w:rPr>
        <w:t xml:space="preserve">The problem is that few understand that we cannot be sanctified by keeping the law either. After they are saved, most believers know very little about living the spiritual life so they think that keeping God’s moral laws will keep them in good standing with Him. They don’t realize that they are </w:t>
      </w:r>
      <w:r w:rsidRPr="009F6F50">
        <w:rPr>
          <w:rFonts w:ascii="Comic Sans MS" w:eastAsia="Times New Roman" w:hAnsi="Comic Sans MS" w:cs="Arial"/>
          <w:color w:val="000000"/>
          <w:spacing w:val="-10"/>
          <w:sz w:val="40"/>
          <w:szCs w:val="40"/>
        </w:rPr>
        <w:lastRenderedPageBreak/>
        <w:t>condemned by the law (which they cannot keep) and are in bondage to sin.</w:t>
      </w:r>
    </w:p>
    <w:p w14:paraId="6549506F" w14:textId="65AB7AA6"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color w:val="000000"/>
          <w:spacing w:val="-10"/>
          <w:sz w:val="40"/>
          <w:szCs w:val="40"/>
        </w:rPr>
        <w:t>They don’t know that believers </w:t>
      </w:r>
      <w:r w:rsidRPr="009F6F50">
        <w:rPr>
          <w:rFonts w:ascii="Comic Sans MS" w:eastAsia="Times New Roman" w:hAnsi="Comic Sans MS" w:cs="Arial"/>
          <w:b/>
          <w:bCs/>
          <w:color w:val="000000"/>
          <w:spacing w:val="-10"/>
          <w:sz w:val="40"/>
          <w:szCs w:val="40"/>
        </w:rPr>
        <w:t>are not under law but under grace</w:t>
      </w:r>
      <w:r w:rsidRPr="009F6F50">
        <w:rPr>
          <w:rFonts w:ascii="Comic Sans MS" w:eastAsia="Times New Roman" w:hAnsi="Comic Sans MS" w:cs="Arial"/>
          <w:color w:val="000000"/>
          <w:spacing w:val="-10"/>
          <w:sz w:val="40"/>
          <w:szCs w:val="40"/>
        </w:rPr>
        <w:t>. They really don’t understand grace. God is not looking over our shoulder with a clipboard in His hand counting how many times we sin. He already knows how utterly weak we are. He is waiting for us to humble ourselves and acknowledge our sins to Him so that He can forgive them and restore our fellowship with Him </w:t>
      </w:r>
      <w:r w:rsidRPr="009F6F50">
        <w:rPr>
          <w:rFonts w:ascii="Comic Sans MS" w:eastAsia="Times New Roman" w:hAnsi="Comic Sans MS" w:cs="Arial"/>
          <w:color w:val="000000"/>
          <w:spacing w:val="-10"/>
          <w:sz w:val="34"/>
          <w:szCs w:val="34"/>
        </w:rPr>
        <w:t>(</w:t>
      </w:r>
      <w:r w:rsidRPr="009F6F50">
        <w:rPr>
          <w:rFonts w:ascii="Comic Sans MS" w:eastAsia="Times New Roman" w:hAnsi="Comic Sans MS" w:cs="Arial"/>
          <w:i/>
          <w:iCs/>
          <w:color w:val="000000"/>
          <w:spacing w:val="-10"/>
          <w:sz w:val="34"/>
          <w:szCs w:val="34"/>
          <w:u w:val="single"/>
        </w:rPr>
        <w:t>1 John 1:9</w:t>
      </w:r>
      <w:r w:rsidRPr="009F6F50">
        <w:rPr>
          <w:rFonts w:ascii="Comic Sans MS" w:eastAsia="Times New Roman" w:hAnsi="Comic Sans MS" w:cs="Arial"/>
          <w:color w:val="000000"/>
          <w:spacing w:val="-10"/>
          <w:sz w:val="34"/>
          <w:szCs w:val="34"/>
        </w:rPr>
        <w:t>)</w:t>
      </w:r>
      <w:r w:rsidRPr="009F6F50">
        <w:rPr>
          <w:rFonts w:ascii="Comic Sans MS" w:eastAsia="Times New Roman" w:hAnsi="Comic Sans MS" w:cs="Arial"/>
          <w:color w:val="000000"/>
          <w:spacing w:val="-10"/>
          <w:sz w:val="40"/>
          <w:szCs w:val="40"/>
        </w:rPr>
        <w:t>.</w:t>
      </w:r>
    </w:p>
    <w:p w14:paraId="489FAEB4" w14:textId="77777777" w:rsidR="009F6F50" w:rsidRPr="009F6F50" w:rsidRDefault="009F6F50" w:rsidP="009F6F50">
      <w:pPr>
        <w:shd w:val="clear" w:color="auto" w:fill="FFFFFF"/>
        <w:autoSpaceDN/>
        <w:spacing w:before="100" w:beforeAutospacing="1" w:after="100" w:afterAutospacing="1"/>
        <w:rPr>
          <w:rFonts w:ascii="Comic Sans MS" w:eastAsia="Times New Roman" w:hAnsi="Comic Sans MS" w:cs="Arial"/>
          <w:color w:val="000000"/>
          <w:spacing w:val="-10"/>
          <w:sz w:val="40"/>
          <w:szCs w:val="40"/>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color w:val="000000"/>
          <w:spacing w:val="-12"/>
          <w:sz w:val="40"/>
          <w:szCs w:val="40"/>
        </w:rPr>
        <w:t>Being under grace creates a completely different motivation</w:t>
      </w:r>
      <w:r w:rsidRPr="009F6F50">
        <w:rPr>
          <w:rFonts w:ascii="Comic Sans MS" w:eastAsia="Times New Roman" w:hAnsi="Comic Sans MS" w:cs="Arial"/>
          <w:color w:val="000000"/>
          <w:spacing w:val="-10"/>
          <w:sz w:val="40"/>
          <w:szCs w:val="40"/>
        </w:rPr>
        <w:t xml:space="preserve"> to please God than being under the law. </w:t>
      </w:r>
    </w:p>
    <w:p w14:paraId="30FE1D50"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color w:val="C00000"/>
          <w:spacing w:val="-10"/>
          <w:sz w:val="40"/>
          <w:szCs w:val="40"/>
        </w:rPr>
        <w:t xml:space="preserve">Being under the law is </w:t>
      </w:r>
      <w:r w:rsidRPr="009F6F50">
        <w:rPr>
          <w:rFonts w:ascii="Comic Sans MS" w:eastAsia="Times New Roman" w:hAnsi="Comic Sans MS" w:cs="Arial"/>
          <w:b/>
          <w:bCs/>
          <w:color w:val="C00000"/>
          <w:spacing w:val="-10"/>
          <w:sz w:val="40"/>
          <w:szCs w:val="40"/>
          <w:u w:val="single"/>
        </w:rPr>
        <w:t>guilt driven</w:t>
      </w:r>
      <w:r w:rsidRPr="009F6F50">
        <w:rPr>
          <w:rFonts w:ascii="Comic Sans MS" w:eastAsia="Times New Roman" w:hAnsi="Comic Sans MS" w:cs="Arial"/>
          <w:b/>
          <w:bCs/>
          <w:color w:val="C00000"/>
          <w:spacing w:val="-10"/>
          <w:sz w:val="40"/>
          <w:szCs w:val="40"/>
        </w:rPr>
        <w:t xml:space="preserve"> whereas being under grace is </w:t>
      </w:r>
      <w:r w:rsidRPr="009F6F50">
        <w:rPr>
          <w:rFonts w:ascii="Comic Sans MS" w:eastAsia="Times New Roman" w:hAnsi="Comic Sans MS" w:cs="Arial"/>
          <w:b/>
          <w:bCs/>
          <w:color w:val="C00000"/>
          <w:spacing w:val="-10"/>
          <w:sz w:val="40"/>
          <w:szCs w:val="40"/>
          <w:u w:val="single"/>
        </w:rPr>
        <w:t>gratitude driven</w:t>
      </w:r>
      <w:r w:rsidRPr="009F6F50">
        <w:rPr>
          <w:rFonts w:ascii="Comic Sans MS" w:eastAsia="Times New Roman" w:hAnsi="Comic Sans MS" w:cs="Arial"/>
          <w:color w:val="000000"/>
          <w:spacing w:val="-10"/>
          <w:sz w:val="40"/>
          <w:szCs w:val="40"/>
        </w:rPr>
        <w:t>.</w:t>
      </w:r>
    </w:p>
    <w:p w14:paraId="1FB74B73"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rPr>
        <w:t> </w:t>
      </w:r>
      <w:r w:rsidRPr="009F6F50">
        <w:rPr>
          <w:rFonts w:ascii="Comic Sans MS" w:eastAsia="Times New Roman" w:hAnsi="Comic Sans MS" w:cs="Arial"/>
          <w:color w:val="000000"/>
          <w:spacing w:val="-10"/>
          <w:sz w:val="40"/>
          <w:szCs w:val="40"/>
        </w:rPr>
        <w:t>Sin shall not be master over us because we are under grace. God’s Grace rules over us, not sin!</w:t>
      </w:r>
    </w:p>
    <w:p w14:paraId="55D635E5"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40"/>
          <w:szCs w:val="40"/>
        </w:rPr>
        <w:t>The law wasn't given to Israel so that they would have a way to get to heaven but to expose the fact that sin pervades everything in our life and we can't save ourselves in any way  no matter how hard we try.</w:t>
      </w:r>
    </w:p>
    <w:p w14:paraId="15DE7819"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12"/>
          <w:szCs w:val="12"/>
          <w:u w:val="single"/>
        </w:rPr>
        <w:t> </w:t>
      </w:r>
      <w:r w:rsidRPr="009F6F50">
        <w:rPr>
          <w:rFonts w:ascii="Comic Sans MS" w:eastAsia="Times New Roman" w:hAnsi="Comic Sans MS" w:cs="Arial"/>
          <w:color w:val="000000"/>
          <w:spacing w:val="-10"/>
          <w:sz w:val="40"/>
          <w:szCs w:val="40"/>
        </w:rPr>
        <w:t xml:space="preserve">The fact that we are not under the law but under grace does not mean God has abrogated His moral law. The law is </w:t>
      </w:r>
      <w:r w:rsidRPr="009F6F50">
        <w:rPr>
          <w:rFonts w:ascii="Comic Sans MS" w:eastAsia="Times New Roman" w:hAnsi="Comic Sans MS" w:cs="Arial"/>
          <w:color w:val="000000"/>
          <w:spacing w:val="-10"/>
          <w:sz w:val="40"/>
          <w:szCs w:val="40"/>
        </w:rPr>
        <w:lastRenderedPageBreak/>
        <w:t>good, holy, and righteous, but since it cannot be kept, it cannot save us, it can only curse us by condemning us.</w:t>
      </w:r>
    </w:p>
    <w:p w14:paraId="5379DF8D" w14:textId="7E8D2146"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6"/>
          <w:szCs w:val="16"/>
        </w:rPr>
        <w:t> </w:t>
      </w:r>
      <w:r w:rsidRPr="009F6F50">
        <w:rPr>
          <w:rFonts w:ascii="Comic Sans MS" w:eastAsia="Times New Roman" w:hAnsi="Comic Sans MS" w:cs="Arial"/>
          <w:b/>
          <w:bCs/>
          <w:i/>
          <w:iCs/>
          <w:color w:val="000000"/>
          <w:spacing w:val="-10"/>
          <w:sz w:val="40"/>
          <w:szCs w:val="40"/>
          <w:u w:val="single"/>
        </w:rPr>
        <w:t>1 Corinthians 15:56</w:t>
      </w:r>
      <w:r w:rsidRPr="009F6F50">
        <w:rPr>
          <w:rFonts w:ascii="Comic Sans MS" w:eastAsia="Times New Roman" w:hAnsi="Comic Sans MS" w:cs="Arial"/>
          <w:b/>
          <w:bCs/>
          <w:i/>
          <w:iCs/>
          <w:color w:val="000000"/>
          <w:spacing w:val="-10"/>
          <w:sz w:val="40"/>
          <w:szCs w:val="40"/>
        </w:rPr>
        <w:t> The sting of death is sin, and the power of sin is the law;</w:t>
      </w:r>
    </w:p>
    <w:p w14:paraId="05820868"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pacing w:val="-10"/>
          <w:sz w:val="40"/>
          <w:szCs w:val="40"/>
        </w:rPr>
        <w:t>Believers are not under the law as a condition of acceptance with God, an impossible condition to meet and one designed only to show man his sinfulness, but under grace, God enables believers to truly fulfill the law’s righteous requirements (Romans 7:6; 8:1-4).</w:t>
      </w:r>
    </w:p>
    <w:p w14:paraId="68892BA3"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b/>
          <w:bCs/>
          <w:i/>
          <w:iCs/>
          <w:color w:val="0035FF"/>
          <w:spacing w:val="-10"/>
          <w:sz w:val="16"/>
          <w:szCs w:val="16"/>
          <w:u w:val="single"/>
        </w:rPr>
        <w:t> </w:t>
      </w:r>
      <w:r w:rsidRPr="009F6F50">
        <w:rPr>
          <w:rFonts w:ascii="Comic Sans MS" w:eastAsia="Times New Roman" w:hAnsi="Comic Sans MS" w:cs="Arial"/>
          <w:color w:val="000000"/>
          <w:spacing w:val="-10"/>
          <w:sz w:val="40"/>
          <w:szCs w:val="40"/>
        </w:rPr>
        <w:t>If we were still under the law, we would still be under the domination of sin, but since believers are “under grace,” we can fulfill the law through the power of the Holy Spirit.</w:t>
      </w:r>
    </w:p>
    <w:p w14:paraId="715BEC58"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t> </w:t>
      </w:r>
      <w:r w:rsidRPr="009F6F50">
        <w:rPr>
          <w:rFonts w:ascii="Comic Sans MS" w:eastAsia="Times New Roman" w:hAnsi="Comic Sans MS" w:cs="Arial"/>
          <w:color w:val="000000"/>
          <w:spacing w:val="-10"/>
          <w:sz w:val="40"/>
          <w:szCs w:val="40"/>
        </w:rPr>
        <w:t>God expects us to comply with His moral standards found in 9 of the 10 Commandments, but not the </w:t>
      </w:r>
      <w:r w:rsidRPr="009F6F50">
        <w:rPr>
          <w:rFonts w:ascii="Comic Sans MS" w:eastAsia="Times New Roman" w:hAnsi="Comic Sans MS" w:cs="Arial"/>
          <w:color w:val="000000"/>
          <w:spacing w:val="2"/>
          <w:sz w:val="40"/>
          <w:szCs w:val="40"/>
        </w:rPr>
        <w:t>external written code </w:t>
      </w:r>
      <w:r w:rsidRPr="009F6F50">
        <w:rPr>
          <w:rFonts w:ascii="Comic Sans MS" w:eastAsia="Times New Roman" w:hAnsi="Comic Sans MS" w:cs="Arial"/>
          <w:color w:val="000000"/>
          <w:spacing w:val="-6"/>
          <w:sz w:val="40"/>
          <w:szCs w:val="40"/>
        </w:rPr>
        <w:t>of Israel. We are not condemned when we break a command</w:t>
      </w:r>
      <w:r w:rsidRPr="009F6F50">
        <w:rPr>
          <w:rFonts w:ascii="Comic Sans MS" w:eastAsia="Times New Roman" w:hAnsi="Comic Sans MS" w:cs="Arial"/>
          <w:color w:val="000000"/>
          <w:spacing w:val="2"/>
          <w:sz w:val="40"/>
          <w:szCs w:val="40"/>
        </w:rPr>
        <w:t>ment of God because we are under grace, not under the Law.  We might be disciplined and suffer consequences for our sins, but we will be forgiven when we acknowledge them to God.</w:t>
      </w:r>
    </w:p>
    <w:p w14:paraId="6E86EDE4"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0"/>
          <w:szCs w:val="10"/>
        </w:rPr>
        <w:t> </w:t>
      </w:r>
      <w:r w:rsidRPr="009F6F50">
        <w:rPr>
          <w:rFonts w:ascii="Comic Sans MS" w:eastAsia="Times New Roman" w:hAnsi="Comic Sans MS" w:cs="Arial"/>
          <w:b/>
          <w:bCs/>
          <w:i/>
          <w:iCs/>
          <w:color w:val="000000"/>
          <w:spacing w:val="-10"/>
          <w:sz w:val="40"/>
          <w:szCs w:val="40"/>
          <w:u w:val="single"/>
        </w:rPr>
        <w:t>Romans 6:12</w:t>
      </w:r>
      <w:r w:rsidRPr="009F6F50">
        <w:rPr>
          <w:rFonts w:ascii="Comic Sans MS" w:eastAsia="Times New Roman" w:hAnsi="Comic Sans MS" w:cs="Arial"/>
          <w:b/>
          <w:bCs/>
          <w:i/>
          <w:iCs/>
          <w:color w:val="000000"/>
          <w:spacing w:val="-10"/>
          <w:sz w:val="40"/>
          <w:szCs w:val="40"/>
        </w:rPr>
        <w:t> </w:t>
      </w:r>
      <w:r w:rsidRPr="009F6F50">
        <w:rPr>
          <w:rFonts w:ascii="Comic Sans MS" w:eastAsia="Times New Roman" w:hAnsi="Comic Sans MS" w:cs="Arial"/>
          <w:i/>
          <w:iCs/>
          <w:color w:val="000000"/>
          <w:spacing w:val="-10"/>
          <w:sz w:val="40"/>
          <w:szCs w:val="40"/>
        </w:rPr>
        <w:t> </w:t>
      </w:r>
      <w:r w:rsidRPr="009F6F50">
        <w:rPr>
          <w:rFonts w:ascii="Comic Sans MS" w:eastAsia="Times New Roman" w:hAnsi="Comic Sans MS" w:cs="Arial"/>
          <w:b/>
          <w:bCs/>
          <w:i/>
          <w:iCs/>
          <w:color w:val="000000"/>
          <w:spacing w:val="-10"/>
          <w:sz w:val="40"/>
          <w:szCs w:val="40"/>
        </w:rPr>
        <w:t>Therefore do not let sin reign in your mortal body so that you obey its lusts,</w:t>
      </w:r>
    </w:p>
    <w:p w14:paraId="496142D5" w14:textId="77777777" w:rsidR="009F6F50" w:rsidRPr="009F6F50" w:rsidRDefault="009F6F50" w:rsidP="009F6F50">
      <w:pPr>
        <w:shd w:val="clear" w:color="auto" w:fill="FFFFFF"/>
        <w:autoSpaceDN/>
        <w:spacing w:before="100" w:beforeAutospacing="1" w:after="100" w:afterAutospacing="1"/>
        <w:rPr>
          <w:rFonts w:eastAsia="Times New Roman" w:cs="Arial"/>
          <w:color w:val="222222"/>
        </w:rPr>
      </w:pPr>
      <w:r w:rsidRPr="009F6F50">
        <w:rPr>
          <w:rFonts w:ascii="Comic Sans MS" w:eastAsia="Times New Roman" w:hAnsi="Comic Sans MS" w:cs="Arial"/>
          <w:color w:val="000000"/>
          <w:spacing w:val="-10"/>
          <w:sz w:val="12"/>
          <w:szCs w:val="12"/>
        </w:rPr>
        <w:lastRenderedPageBreak/>
        <w:t> </w:t>
      </w:r>
      <w:r w:rsidRPr="009F6F50">
        <w:rPr>
          <w:rFonts w:ascii="Comic Sans MS" w:eastAsia="Times New Roman" w:hAnsi="Comic Sans MS" w:cs="Arial"/>
          <w:color w:val="000000"/>
          <w:spacing w:val="-10"/>
          <w:sz w:val="40"/>
          <w:szCs w:val="40"/>
        </w:rPr>
        <w:t>The question is how, how do we obey this command?</w:t>
      </w:r>
    </w:p>
    <w:p w14:paraId="334DBAB9" w14:textId="77777777" w:rsidR="009F6F50" w:rsidRPr="009F6F50" w:rsidRDefault="009F6F50" w:rsidP="009F6F50">
      <w:pPr>
        <w:shd w:val="clear" w:color="auto" w:fill="FFFFFF"/>
        <w:autoSpaceDN/>
        <w:spacing w:before="100" w:beforeAutospacing="1" w:after="100" w:afterAutospacing="1"/>
        <w:ind w:right="-270"/>
        <w:rPr>
          <w:rFonts w:eastAsia="Times New Roman" w:cs="Arial"/>
          <w:color w:val="222222"/>
          <w:spacing w:val="-16"/>
        </w:rPr>
      </w:pPr>
      <w:r w:rsidRPr="009F6F50">
        <w:rPr>
          <w:rFonts w:ascii="Comic Sans MS" w:eastAsia="Times New Roman" w:hAnsi="Comic Sans MS" w:cs="Arial"/>
          <w:color w:val="000000"/>
          <w:spacing w:val="-10"/>
          <w:sz w:val="40"/>
          <w:szCs w:val="40"/>
        </w:rPr>
        <w:t xml:space="preserve">Grace can do what the Law could never do, it can enable believers to refuse to succumb to their lusts. When we are </w:t>
      </w:r>
      <w:r w:rsidRPr="009F6F50">
        <w:rPr>
          <w:rFonts w:ascii="Comic Sans MS" w:eastAsia="Times New Roman" w:hAnsi="Comic Sans MS" w:cs="Arial"/>
          <w:color w:val="000000"/>
          <w:spacing w:val="-16"/>
          <w:sz w:val="40"/>
          <w:szCs w:val="40"/>
        </w:rPr>
        <w:t>filled with the Holy Spirit, we can resist the temptation to sin.</w:t>
      </w:r>
    </w:p>
    <w:p w14:paraId="3E50B484" w14:textId="7A7C4210" w:rsidR="00BD197A" w:rsidRPr="00586C77" w:rsidRDefault="00BD197A" w:rsidP="00586C77">
      <w:pPr>
        <w:pStyle w:val="Standard"/>
        <w:ind w:right="-806"/>
        <w:rPr>
          <w:rFonts w:ascii="Comic Sans MS" w:hAnsi="Comic Sans MS"/>
          <w:b/>
          <w:i/>
          <w:iCs/>
          <w:color w:val="000000" w:themeColor="text1"/>
          <w:sz w:val="28"/>
          <w:szCs w:val="28"/>
        </w:rPr>
      </w:pPr>
      <w:r>
        <w:rPr>
          <w:rFonts w:ascii="Comic Sans MS" w:hAnsi="Comic Sans MS"/>
          <w:b/>
          <w:i/>
          <w:iCs/>
          <w:color w:val="0035FF"/>
          <w:spacing w:val="-6"/>
          <w:sz w:val="40"/>
          <w:szCs w:val="40"/>
          <w:u w:val="single"/>
        </w:rPr>
        <w:t>LESSON 1</w:t>
      </w:r>
      <w:r w:rsidR="00977666">
        <w:rPr>
          <w:rFonts w:ascii="Comic Sans MS" w:hAnsi="Comic Sans MS"/>
          <w:b/>
          <w:i/>
          <w:iCs/>
          <w:color w:val="0035FF"/>
          <w:spacing w:val="-6"/>
          <w:sz w:val="40"/>
          <w:szCs w:val="40"/>
          <w:u w:val="single"/>
        </w:rPr>
        <w:t>60</w:t>
      </w:r>
      <w:r w:rsidR="00586C77">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 xml:space="preserve">Review </w:t>
      </w:r>
      <w:r w:rsidR="00586C77">
        <w:rPr>
          <w:rFonts w:ascii="Comic Sans MS" w:hAnsi="Comic Sans MS"/>
          <w:b/>
          <w:i/>
          <w:iCs/>
          <w:color w:val="0035FF"/>
          <w:spacing w:val="-6"/>
          <w:sz w:val="40"/>
          <w:szCs w:val="40"/>
          <w:u w:val="single"/>
        </w:rPr>
        <w:t xml:space="preserve">of </w:t>
      </w: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u w:val="single"/>
        </w:rPr>
        <w:t xml:space="preserve"> + Notes Below</w:t>
      </w:r>
      <w:r>
        <w:rPr>
          <w:rFonts w:ascii="Comic Sans MS" w:hAnsi="Comic Sans MS"/>
          <w:b/>
          <w:i/>
          <w:iCs/>
          <w:color w:val="0035FF"/>
          <w:spacing w:val="-6"/>
          <w:sz w:val="40"/>
          <w:szCs w:val="40"/>
        </w:rPr>
        <w:t xml:space="preserve"> </w:t>
      </w:r>
      <w:r w:rsidRPr="00586C77">
        <w:rPr>
          <w:rFonts w:ascii="Comic Sans MS" w:hAnsi="Comic Sans MS"/>
          <w:bCs/>
          <w:color w:val="000000"/>
          <w:spacing w:val="-6"/>
          <w:sz w:val="28"/>
          <w:szCs w:val="28"/>
        </w:rPr>
        <w:t>(2-15-22)</w:t>
      </w:r>
      <w:r w:rsidRPr="00586C77">
        <w:rPr>
          <w:rFonts w:ascii="Comic Sans MS" w:hAnsi="Comic Sans MS"/>
          <w:b/>
          <w:i/>
          <w:iCs/>
          <w:color w:val="000000"/>
          <w:spacing w:val="-6"/>
          <w:sz w:val="28"/>
          <w:szCs w:val="28"/>
        </w:rPr>
        <w:t xml:space="preserve"> </w:t>
      </w:r>
    </w:p>
    <w:p w14:paraId="7E3E8002" w14:textId="1BD41D52" w:rsidR="009F6F50" w:rsidRPr="009F6F50" w:rsidRDefault="009F6F50" w:rsidP="009F6F50">
      <w:pPr>
        <w:spacing w:before="360"/>
        <w:jc w:val="center"/>
        <w:rPr>
          <w:sz w:val="48"/>
          <w:szCs w:val="48"/>
          <w:u w:val="single"/>
        </w:rPr>
      </w:pPr>
      <w:r w:rsidRPr="009F6F50">
        <w:rPr>
          <w:b/>
          <w:sz w:val="48"/>
          <w:szCs w:val="48"/>
          <w:u w:val="single"/>
        </w:rPr>
        <w:t>THE BELIEVER’S RELATIONSHIPS</w:t>
      </w:r>
    </w:p>
    <w:p w14:paraId="3EC1C0F1" w14:textId="77777777" w:rsidR="009F6F50" w:rsidRPr="00D72292" w:rsidRDefault="009F6F50" w:rsidP="009F6F50">
      <w:pPr>
        <w:spacing w:before="180"/>
        <w:jc w:val="center"/>
        <w:rPr>
          <w:b/>
          <w:bCs/>
          <w:sz w:val="40"/>
          <w:szCs w:val="40"/>
        </w:rPr>
      </w:pPr>
      <w:r w:rsidRPr="00D72292">
        <w:rPr>
          <w:b/>
          <w:bCs/>
          <w:smallCaps/>
          <w:sz w:val="40"/>
          <w:szCs w:val="40"/>
        </w:rPr>
        <w:t>Romans</w:t>
      </w:r>
      <w:r w:rsidRPr="00D72292">
        <w:rPr>
          <w:b/>
          <w:bCs/>
          <w:sz w:val="40"/>
          <w:szCs w:val="40"/>
        </w:rPr>
        <w:t xml:space="preserve"> 6</w:t>
      </w:r>
    </w:p>
    <w:p w14:paraId="2A13ACE7" w14:textId="77777777" w:rsidR="009F6F50" w:rsidRPr="00D72292" w:rsidRDefault="009F6F50" w:rsidP="009F6F50">
      <w:pPr>
        <w:spacing w:before="180"/>
        <w:jc w:val="both"/>
        <w:rPr>
          <w:sz w:val="40"/>
          <w:szCs w:val="40"/>
        </w:rPr>
      </w:pPr>
      <w:r w:rsidRPr="00D72292">
        <w:rPr>
          <w:sz w:val="40"/>
          <w:szCs w:val="40"/>
        </w:rPr>
        <w:t xml:space="preserve">This chapter explains the “death and life” character of the Christian. The beginning, the cause, and effect of both are clearly stated. To the unspiritual this statement is full of inexplicable riddles. And even </w:t>
      </w:r>
      <w:proofErr w:type="gramStart"/>
      <w:r w:rsidRPr="00D72292">
        <w:rPr>
          <w:sz w:val="40"/>
          <w:szCs w:val="40"/>
        </w:rPr>
        <w:t>to</w:t>
      </w:r>
      <w:proofErr w:type="gramEnd"/>
      <w:r w:rsidRPr="00D72292">
        <w:rPr>
          <w:sz w:val="40"/>
          <w:szCs w:val="40"/>
        </w:rPr>
        <w:t xml:space="preserve"> many who know Christ it is full of mysteries. To those who are taught of the Spirit it is an exact portrait of the birth and life of the new inner man. It teaches—</w:t>
      </w:r>
    </w:p>
    <w:p w14:paraId="4FDCDB1B" w14:textId="77777777" w:rsidR="009F6F50" w:rsidRPr="00D72292" w:rsidRDefault="009F6F50" w:rsidP="009F6F50">
      <w:pPr>
        <w:ind w:firstLine="360"/>
        <w:jc w:val="both"/>
        <w:rPr>
          <w:sz w:val="40"/>
          <w:szCs w:val="40"/>
        </w:rPr>
      </w:pPr>
      <w:r w:rsidRPr="00D72292">
        <w:rPr>
          <w:b/>
          <w:sz w:val="40"/>
          <w:szCs w:val="40"/>
        </w:rPr>
        <w:t>I. The Believer’s Relationship to Christ</w:t>
      </w:r>
      <w:r w:rsidRPr="00D72292">
        <w:rPr>
          <w:sz w:val="40"/>
          <w:szCs w:val="40"/>
        </w:rPr>
        <w:t>. This connection is of the closest possible kind. It implies—</w:t>
      </w:r>
    </w:p>
    <w:p w14:paraId="66CE75B2"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Death with Christ</w:t>
      </w:r>
      <w:r w:rsidRPr="00D72292">
        <w:rPr>
          <w:smallCaps/>
          <w:sz w:val="40"/>
          <w:szCs w:val="40"/>
        </w:rPr>
        <w:t>.</w:t>
      </w:r>
      <w:r w:rsidRPr="00D72292">
        <w:rPr>
          <w:sz w:val="40"/>
          <w:szCs w:val="40"/>
        </w:rPr>
        <w:t xml:space="preserve"> “Crucified with Him” (v. 6). “</w:t>
      </w:r>
      <w:proofErr w:type="spellStart"/>
      <w:r w:rsidRPr="00D72292">
        <w:rPr>
          <w:sz w:val="40"/>
          <w:szCs w:val="40"/>
        </w:rPr>
        <w:t>Baptised</w:t>
      </w:r>
      <w:proofErr w:type="spellEnd"/>
      <w:r w:rsidRPr="00D72292">
        <w:rPr>
          <w:sz w:val="40"/>
          <w:szCs w:val="40"/>
        </w:rPr>
        <w:t xml:space="preserve"> into His death” (v. 3). “By one Spirit are we all </w:t>
      </w:r>
      <w:proofErr w:type="spellStart"/>
      <w:r w:rsidRPr="00D72292">
        <w:rPr>
          <w:sz w:val="40"/>
          <w:szCs w:val="40"/>
        </w:rPr>
        <w:t>baptised</w:t>
      </w:r>
      <w:proofErr w:type="spellEnd"/>
      <w:r w:rsidRPr="00D72292">
        <w:rPr>
          <w:sz w:val="40"/>
          <w:szCs w:val="40"/>
        </w:rPr>
        <w:t xml:space="preserve"> into one body” (1 Cor. 12:13). Our first connection with Christ is with His death. Our first dealings with God must be as a sinner. Life for God implies the death of self. “I am crucified with Christ, nevertheless I live.” The question of sin must be settled first. It is settled for us in our identity with His death.</w:t>
      </w:r>
    </w:p>
    <w:p w14:paraId="1986142B"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Burial with Christ.</w:t>
      </w:r>
      <w:r w:rsidRPr="00D72292">
        <w:rPr>
          <w:sz w:val="40"/>
          <w:szCs w:val="40"/>
        </w:rPr>
        <w:t xml:space="preserve"> “</w:t>
      </w:r>
      <w:r w:rsidRPr="00D72292">
        <w:rPr>
          <w:i/>
          <w:sz w:val="40"/>
          <w:szCs w:val="40"/>
        </w:rPr>
        <w:t>Therefore</w:t>
      </w:r>
      <w:r w:rsidRPr="00D72292">
        <w:rPr>
          <w:sz w:val="40"/>
          <w:szCs w:val="40"/>
        </w:rPr>
        <w:t xml:space="preserve"> we are buried with Him” (v. 4). When a man is buried he is supposed to be out of sight, and on </w:t>
      </w:r>
      <w:r w:rsidRPr="00D72292">
        <w:rPr>
          <w:sz w:val="40"/>
          <w:szCs w:val="40"/>
        </w:rPr>
        <w:lastRenderedPageBreak/>
        <w:t xml:space="preserve">the fair way soon to be beyond all possibility of identification. If the death has not been real the burial will not take place. We don’t bury as long as there is a spark of life remaining. So the old man will not be put out of sight as long as he lives. You might try to hide him and conceal his working, but if he is not </w:t>
      </w:r>
      <w:r w:rsidRPr="00D72292">
        <w:rPr>
          <w:i/>
          <w:sz w:val="40"/>
          <w:szCs w:val="40"/>
        </w:rPr>
        <w:t>dead</w:t>
      </w:r>
      <w:r w:rsidRPr="00D72292">
        <w:rPr>
          <w:sz w:val="40"/>
          <w:szCs w:val="40"/>
        </w:rPr>
        <w:t xml:space="preserve"> he will be seen or heard somehow.</w:t>
      </w:r>
    </w:p>
    <w:p w14:paraId="47C07BAE" w14:textId="77777777"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Resurrection with Christ.</w:t>
      </w:r>
      <w:r w:rsidRPr="00D72292">
        <w:rPr>
          <w:sz w:val="40"/>
          <w:szCs w:val="40"/>
        </w:rPr>
        <w:t xml:space="preserve"> “Like as Christ was raised from the dead so we also” (v. 4). Resurrection can only follow where death has taken place. The power of the old life must go before the new can come; and this new life is wholly </w:t>
      </w:r>
      <w:r w:rsidRPr="00D72292">
        <w:rPr>
          <w:i/>
          <w:sz w:val="40"/>
          <w:szCs w:val="40"/>
        </w:rPr>
        <w:t>from God.</w:t>
      </w:r>
      <w:r w:rsidRPr="00D72292">
        <w:rPr>
          <w:sz w:val="40"/>
          <w:szCs w:val="40"/>
        </w:rPr>
        <w:t xml:space="preserve"> It is a being born from above, a new creation. “You hath He quickened who were dead.” As surely as we have been dead and buried, so surely are we risen. “Passed from death into life” (John 5:24).</w:t>
      </w:r>
    </w:p>
    <w:p w14:paraId="3E5595AE" w14:textId="77777777" w:rsidR="009F6F50" w:rsidRPr="00D72292" w:rsidRDefault="009F6F50" w:rsidP="009F6F50">
      <w:pPr>
        <w:ind w:firstLine="360"/>
        <w:jc w:val="both"/>
        <w:rPr>
          <w:sz w:val="40"/>
          <w:szCs w:val="40"/>
        </w:rPr>
      </w:pPr>
      <w:r w:rsidRPr="00D72292">
        <w:rPr>
          <w:b/>
          <w:bCs/>
          <w:sz w:val="40"/>
          <w:szCs w:val="40"/>
        </w:rPr>
        <w:t xml:space="preserve">4. </w:t>
      </w:r>
      <w:r w:rsidRPr="00D72292">
        <w:rPr>
          <w:b/>
          <w:bCs/>
          <w:smallCaps/>
          <w:sz w:val="40"/>
          <w:szCs w:val="40"/>
        </w:rPr>
        <w:t>Likeness to Christ.</w:t>
      </w:r>
      <w:r w:rsidRPr="00D72292">
        <w:rPr>
          <w:sz w:val="40"/>
          <w:szCs w:val="40"/>
        </w:rPr>
        <w:t xml:space="preserve"> “We shall be also in the likeness of His resurrection” (v. 5). This resurrection likeness is the result of being planted in the </w:t>
      </w:r>
      <w:r w:rsidRPr="00D72292">
        <w:rPr>
          <w:i/>
          <w:sz w:val="40"/>
          <w:szCs w:val="40"/>
        </w:rPr>
        <w:t>likeness</w:t>
      </w:r>
      <w:r w:rsidRPr="00D72292">
        <w:rPr>
          <w:sz w:val="40"/>
          <w:szCs w:val="40"/>
        </w:rPr>
        <w:t xml:space="preserve"> of His death. If we have not felt the pangs of crucifixion we cannot have the resurrection image, any more than we can have day without night. This is the Divine likeness, the likeness of a conqueror, one endued with power.</w:t>
      </w:r>
    </w:p>
    <w:p w14:paraId="745C1B62" w14:textId="77777777" w:rsidR="009F6F50" w:rsidRPr="00D72292" w:rsidRDefault="009F6F50" w:rsidP="009F6F50">
      <w:pPr>
        <w:ind w:firstLine="360"/>
        <w:jc w:val="both"/>
        <w:rPr>
          <w:sz w:val="40"/>
          <w:szCs w:val="40"/>
        </w:rPr>
      </w:pPr>
      <w:r w:rsidRPr="00D72292">
        <w:rPr>
          <w:b/>
          <w:sz w:val="40"/>
          <w:szCs w:val="40"/>
        </w:rPr>
        <w:t>II. The Believer’s Relation to Sin. It is—</w:t>
      </w:r>
    </w:p>
    <w:p w14:paraId="0C938361"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The Relationship that Life has to Death.</w:t>
      </w:r>
      <w:r w:rsidRPr="00D72292">
        <w:rPr>
          <w:sz w:val="40"/>
          <w:szCs w:val="40"/>
        </w:rPr>
        <w:t xml:space="preserve"> “Reckon yourselves dead indeed unto sin, but alive unto God” (v. 11). Sin is not dead, but the believer is to be dead to it. Death puts an end to fellowship in this life. There is a great gulf fixed between the living and the dead. No passing from one to another. So ought it to be with the Christian and sin.</w:t>
      </w:r>
    </w:p>
    <w:p w14:paraId="1223CE9F"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The Relationship the Acquitted have to the Broken Law.</w:t>
      </w:r>
      <w:r w:rsidRPr="00D72292">
        <w:rPr>
          <w:sz w:val="40"/>
          <w:szCs w:val="40"/>
        </w:rPr>
        <w:t xml:space="preserve"> “He that is dead is freed (justified) from sin” (v. 7). When a man has </w:t>
      </w:r>
      <w:r w:rsidRPr="00D72292">
        <w:rPr>
          <w:sz w:val="40"/>
          <w:szCs w:val="40"/>
        </w:rPr>
        <w:lastRenderedPageBreak/>
        <w:t xml:space="preserve">been acquitted before the Court, the law has no more claim on him. So the believer has been liberated from the claims of sin. The claims of the law end in death. Having therefore died in Christ, we are justified from sin. It will still make demands, but, remember, ye are </w:t>
      </w:r>
      <w:r w:rsidRPr="00D72292">
        <w:rPr>
          <w:i/>
          <w:sz w:val="40"/>
          <w:szCs w:val="40"/>
        </w:rPr>
        <w:t>free</w:t>
      </w:r>
      <w:r w:rsidRPr="00D72292">
        <w:rPr>
          <w:sz w:val="40"/>
          <w:szCs w:val="40"/>
        </w:rPr>
        <w:t xml:space="preserve"> (v. 18).</w:t>
      </w:r>
    </w:p>
    <w:p w14:paraId="02BA6DF3" w14:textId="77777777"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The Relationship the Victor has to the Vanquished.</w:t>
      </w:r>
      <w:r w:rsidRPr="00D72292">
        <w:rPr>
          <w:b/>
          <w:bCs/>
          <w:sz w:val="40"/>
          <w:szCs w:val="40"/>
        </w:rPr>
        <w:t xml:space="preserve"> </w:t>
      </w:r>
      <w:r w:rsidRPr="00D72292">
        <w:rPr>
          <w:sz w:val="40"/>
          <w:szCs w:val="40"/>
        </w:rPr>
        <w:t>“Sin shall not have dominion over you” (v. 14). It is a foe disarmed, a king dethroned; as one whose power and authority are destroyed, but whose nature remains unchanged and unchangeable. A frozen serpent (that is powerless until warmed), over which we have the mastery and can easily destroy. Sin was once our master, but we must no longer “</w:t>
      </w:r>
      <w:r w:rsidRPr="00D72292">
        <w:rPr>
          <w:i/>
          <w:sz w:val="40"/>
          <w:szCs w:val="40"/>
        </w:rPr>
        <w:t>obey</w:t>
      </w:r>
      <w:r w:rsidRPr="00D72292">
        <w:rPr>
          <w:sz w:val="40"/>
          <w:szCs w:val="40"/>
        </w:rPr>
        <w:t xml:space="preserve"> it” (v. 12).</w:t>
      </w:r>
    </w:p>
    <w:p w14:paraId="4518C1FE" w14:textId="77777777" w:rsidR="009F6F50" w:rsidRPr="00D72292" w:rsidRDefault="009F6F50" w:rsidP="009F6F50">
      <w:pPr>
        <w:ind w:firstLine="360"/>
        <w:jc w:val="both"/>
        <w:rPr>
          <w:sz w:val="40"/>
          <w:szCs w:val="40"/>
        </w:rPr>
      </w:pPr>
      <w:r w:rsidRPr="00D72292">
        <w:rPr>
          <w:b/>
          <w:sz w:val="40"/>
          <w:szCs w:val="40"/>
        </w:rPr>
        <w:t>III. The Believer’s Relationship to Service. It is—</w:t>
      </w:r>
    </w:p>
    <w:p w14:paraId="61D70863" w14:textId="77777777" w:rsidR="009F6F50" w:rsidRPr="00D72292" w:rsidRDefault="009F6F50" w:rsidP="009F6F50">
      <w:pPr>
        <w:ind w:firstLine="360"/>
        <w:jc w:val="both"/>
        <w:rPr>
          <w:sz w:val="40"/>
          <w:szCs w:val="40"/>
        </w:rPr>
      </w:pPr>
      <w:r w:rsidRPr="00D72292">
        <w:rPr>
          <w:b/>
          <w:bCs/>
          <w:sz w:val="40"/>
          <w:szCs w:val="40"/>
        </w:rPr>
        <w:t xml:space="preserve">1. </w:t>
      </w:r>
      <w:r w:rsidRPr="00D72292">
        <w:rPr>
          <w:b/>
          <w:bCs/>
          <w:smallCaps/>
          <w:sz w:val="40"/>
          <w:szCs w:val="40"/>
        </w:rPr>
        <w:t>One of Personal Surrender.</w:t>
      </w:r>
      <w:r w:rsidRPr="00D72292">
        <w:rPr>
          <w:sz w:val="40"/>
          <w:szCs w:val="40"/>
        </w:rPr>
        <w:t xml:space="preserve"> “Yield </w:t>
      </w:r>
      <w:r w:rsidRPr="00D72292">
        <w:rPr>
          <w:i/>
          <w:sz w:val="40"/>
          <w:szCs w:val="40"/>
        </w:rPr>
        <w:t>yourselves</w:t>
      </w:r>
      <w:r w:rsidRPr="00D72292">
        <w:rPr>
          <w:sz w:val="40"/>
          <w:szCs w:val="40"/>
        </w:rPr>
        <w:t xml:space="preserve"> unto God” (v. 13). They first gave themselves unto the Lord. The whole man, with his affections and desires, must be consecrated to God. Some are prepared to yield time and money, but still reserve </w:t>
      </w:r>
      <w:r w:rsidRPr="00D72292">
        <w:rPr>
          <w:i/>
          <w:sz w:val="40"/>
          <w:szCs w:val="40"/>
        </w:rPr>
        <w:t>themselves</w:t>
      </w:r>
      <w:r w:rsidRPr="00D72292">
        <w:rPr>
          <w:sz w:val="40"/>
          <w:szCs w:val="40"/>
        </w:rPr>
        <w:t xml:space="preserve"> for themselves. Your members are to be yielded as His servants to righteousness (v. 19).</w:t>
      </w:r>
    </w:p>
    <w:p w14:paraId="1169AA04" w14:textId="77777777" w:rsidR="009F6F50" w:rsidRPr="00D72292" w:rsidRDefault="009F6F50" w:rsidP="009F6F50">
      <w:pPr>
        <w:ind w:firstLine="360"/>
        <w:jc w:val="both"/>
        <w:rPr>
          <w:sz w:val="40"/>
          <w:szCs w:val="40"/>
        </w:rPr>
      </w:pPr>
      <w:r w:rsidRPr="00D72292">
        <w:rPr>
          <w:b/>
          <w:bCs/>
          <w:sz w:val="40"/>
          <w:szCs w:val="40"/>
        </w:rPr>
        <w:t xml:space="preserve">2. </w:t>
      </w:r>
      <w:r w:rsidRPr="00D72292">
        <w:rPr>
          <w:b/>
          <w:bCs/>
          <w:smallCaps/>
          <w:sz w:val="40"/>
          <w:szCs w:val="40"/>
        </w:rPr>
        <w:t>One of Hearty Obedience.</w:t>
      </w:r>
      <w:r w:rsidRPr="00D72292">
        <w:rPr>
          <w:sz w:val="40"/>
          <w:szCs w:val="40"/>
        </w:rPr>
        <w:t xml:space="preserve"> “Ye have obeyed </w:t>
      </w:r>
      <w:r w:rsidRPr="00D72292">
        <w:rPr>
          <w:i/>
          <w:sz w:val="40"/>
          <w:szCs w:val="40"/>
        </w:rPr>
        <w:t>from the heart</w:t>
      </w:r>
      <w:r w:rsidRPr="00D72292">
        <w:rPr>
          <w:sz w:val="40"/>
          <w:szCs w:val="40"/>
        </w:rPr>
        <w:t xml:space="preserve">” (v. 17). There can be no true service without hearty obedience. There is much service done to please man. God </w:t>
      </w:r>
      <w:proofErr w:type="spellStart"/>
      <w:r w:rsidRPr="00D72292">
        <w:rPr>
          <w:sz w:val="40"/>
          <w:szCs w:val="40"/>
        </w:rPr>
        <w:t>looketh</w:t>
      </w:r>
      <w:proofErr w:type="spellEnd"/>
      <w:r w:rsidRPr="00D72292">
        <w:rPr>
          <w:sz w:val="40"/>
          <w:szCs w:val="40"/>
        </w:rPr>
        <w:t xml:space="preserve"> upon the heart. If a man has not obeyed the </w:t>
      </w:r>
      <w:r w:rsidRPr="00D72292">
        <w:rPr>
          <w:i/>
          <w:sz w:val="40"/>
          <w:szCs w:val="40"/>
        </w:rPr>
        <w:t>doctrine</w:t>
      </w:r>
      <w:r w:rsidRPr="00D72292">
        <w:rPr>
          <w:sz w:val="40"/>
          <w:szCs w:val="40"/>
        </w:rPr>
        <w:t xml:space="preserve"> of Christ he cannot be a </w:t>
      </w:r>
      <w:r w:rsidRPr="00D72292">
        <w:rPr>
          <w:i/>
          <w:sz w:val="40"/>
          <w:szCs w:val="40"/>
        </w:rPr>
        <w:t>servant</w:t>
      </w:r>
      <w:r w:rsidRPr="00D72292">
        <w:rPr>
          <w:sz w:val="40"/>
          <w:szCs w:val="40"/>
        </w:rPr>
        <w:t xml:space="preserve"> of Christ. His </w:t>
      </w:r>
      <w:r w:rsidRPr="00D72292">
        <w:rPr>
          <w:i/>
          <w:sz w:val="40"/>
          <w:szCs w:val="40"/>
        </w:rPr>
        <w:t>truth</w:t>
      </w:r>
      <w:r w:rsidRPr="00D72292">
        <w:rPr>
          <w:sz w:val="40"/>
          <w:szCs w:val="40"/>
        </w:rPr>
        <w:t xml:space="preserve"> and </w:t>
      </w:r>
      <w:r w:rsidRPr="00D72292">
        <w:rPr>
          <w:i/>
          <w:sz w:val="40"/>
          <w:szCs w:val="40"/>
        </w:rPr>
        <w:t>work</w:t>
      </w:r>
      <w:r w:rsidRPr="00D72292">
        <w:rPr>
          <w:sz w:val="40"/>
          <w:szCs w:val="40"/>
        </w:rPr>
        <w:t xml:space="preserve"> go together.</w:t>
      </w:r>
    </w:p>
    <w:p w14:paraId="1DAC0C16" w14:textId="77BD4DC0" w:rsidR="009F6F50" w:rsidRPr="00D72292" w:rsidRDefault="009F6F50" w:rsidP="009F6F50">
      <w:pPr>
        <w:ind w:firstLine="360"/>
        <w:jc w:val="both"/>
        <w:rPr>
          <w:sz w:val="40"/>
          <w:szCs w:val="40"/>
        </w:rPr>
      </w:pPr>
      <w:r w:rsidRPr="00D72292">
        <w:rPr>
          <w:b/>
          <w:bCs/>
          <w:sz w:val="40"/>
          <w:szCs w:val="40"/>
        </w:rPr>
        <w:t xml:space="preserve">3. </w:t>
      </w:r>
      <w:r w:rsidRPr="00D72292">
        <w:rPr>
          <w:b/>
          <w:bCs/>
          <w:smallCaps/>
          <w:sz w:val="40"/>
          <w:szCs w:val="40"/>
        </w:rPr>
        <w:t>One of Singleness of Purpose.</w:t>
      </w:r>
      <w:r w:rsidRPr="00D72292">
        <w:rPr>
          <w:b/>
          <w:bCs/>
          <w:sz w:val="40"/>
          <w:szCs w:val="40"/>
        </w:rPr>
        <w:t xml:space="preserve"> </w:t>
      </w:r>
      <w:r w:rsidRPr="00D72292">
        <w:rPr>
          <w:sz w:val="40"/>
          <w:szCs w:val="40"/>
        </w:rPr>
        <w:t xml:space="preserve">“Become servants to God” (v. 22). “Whatsoever ye do, do it heartily as unto the Lord.” Call no man master in this matter. If a believer has got the single eye, where is man-pleasing? There is often a wide difference between </w:t>
      </w:r>
      <w:r w:rsidRPr="00D72292">
        <w:rPr>
          <w:sz w:val="40"/>
          <w:szCs w:val="40"/>
        </w:rPr>
        <w:lastRenderedPageBreak/>
        <w:t>men-pleasers and God-pleasers. “Ye are not your own, for ye are bought with a price.”</w:t>
      </w:r>
      <w:r>
        <w:rPr>
          <w:sz w:val="40"/>
          <w:szCs w:val="40"/>
          <w:vertAlign w:val="superscript"/>
        </w:rPr>
        <w:t xml:space="preserve"> </w:t>
      </w:r>
      <w:r>
        <w:t xml:space="preserve">James Smith and Robert Lee, </w:t>
      </w:r>
      <w:hyperlink r:id="rId30" w:history="1">
        <w:r>
          <w:rPr>
            <w:i/>
            <w:color w:val="0000FF"/>
            <w:u w:val="single"/>
          </w:rPr>
          <w:t>Handfuls on Purpose for Christian Workers and Bible Students, Series I–XIII</w:t>
        </w:r>
      </w:hyperlink>
      <w:r>
        <w:t>, five-volume edition., vol. 9 (Grand Rapids, MI: William B. Eerdmans Publishing Company, 1971), 135–138</w:t>
      </w:r>
    </w:p>
    <w:p w14:paraId="0FB018FB" w14:textId="77777777" w:rsidR="009F6F50" w:rsidRDefault="009F6F50" w:rsidP="009F6F50">
      <w:pPr>
        <w:pStyle w:val="Standard"/>
        <w:jc w:val="right"/>
        <w:rPr>
          <w:rFonts w:ascii="Comic Sans MS" w:hAnsi="Comic Sans MS"/>
          <w:b/>
          <w:i/>
          <w:iCs/>
          <w:color w:val="0035FF"/>
          <w:spacing w:val="-6"/>
          <w:sz w:val="40"/>
          <w:szCs w:val="40"/>
          <w:u w:val="single"/>
        </w:rPr>
      </w:pPr>
    </w:p>
    <w:p w14:paraId="555D332F" w14:textId="5D7B1D90" w:rsidR="00AF7B9C" w:rsidRDefault="00AF7B9C" w:rsidP="00AF7B9C">
      <w:pPr>
        <w:pStyle w:val="Standard"/>
        <w:rPr>
          <w:rFonts w:ascii="Comic Sans MS" w:hAnsi="Comic Sans MS"/>
          <w:b/>
          <w:i/>
          <w:iCs/>
          <w:color w:val="000000" w:themeColor="text1"/>
          <w:sz w:val="40"/>
          <w:szCs w:val="40"/>
        </w:rPr>
      </w:pPr>
      <w:bookmarkStart w:id="80" w:name="_Hlk96009658"/>
      <w:r>
        <w:rPr>
          <w:rFonts w:ascii="Comic Sans MS" w:hAnsi="Comic Sans MS"/>
          <w:b/>
          <w:i/>
          <w:iCs/>
          <w:color w:val="0035FF"/>
          <w:spacing w:val="-6"/>
          <w:sz w:val="40"/>
          <w:szCs w:val="40"/>
          <w:u w:val="single"/>
        </w:rPr>
        <w:t>LESSON 1</w:t>
      </w:r>
      <w:r w:rsidR="0010554E">
        <w:rPr>
          <w:rFonts w:ascii="Comic Sans MS" w:hAnsi="Comic Sans MS"/>
          <w:b/>
          <w:i/>
          <w:iCs/>
          <w:color w:val="0035FF"/>
          <w:spacing w:val="-6"/>
          <w:sz w:val="40"/>
          <w:szCs w:val="40"/>
          <w:u w:val="single"/>
        </w:rPr>
        <w:t>6</w:t>
      </w:r>
      <w:r w:rsidR="00977666">
        <w:rPr>
          <w:rFonts w:ascii="Comic Sans MS" w:hAnsi="Comic Sans MS"/>
          <w:b/>
          <w:i/>
          <w:iCs/>
          <w:color w:val="0035FF"/>
          <w:spacing w:val="-6"/>
          <w:sz w:val="40"/>
          <w:szCs w:val="40"/>
          <w:u w:val="single"/>
        </w:rPr>
        <w:t>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0010554E">
        <w:rPr>
          <w:rFonts w:ascii="Comic Sans MS" w:hAnsi="Comic Sans MS"/>
          <w:bCs/>
          <w:color w:val="000000"/>
          <w:spacing w:val="-6"/>
          <w:sz w:val="40"/>
          <w:szCs w:val="40"/>
        </w:rPr>
        <w:t>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733A6D9" w14:textId="31A3DC2E" w:rsidR="007D021F" w:rsidRPr="007D021F" w:rsidRDefault="007D021F" w:rsidP="007D021F">
      <w:pPr>
        <w:pStyle w:val="Standard"/>
        <w:rPr>
          <w:rFonts w:ascii="Comic Sans MS" w:hAnsi="Comic Sans MS"/>
          <w:b/>
          <w:i/>
          <w:iCs/>
          <w:sz w:val="40"/>
          <w:szCs w:val="40"/>
        </w:rPr>
      </w:pPr>
      <w:r w:rsidRPr="007D021F">
        <w:rPr>
          <w:rFonts w:ascii="Comic Sans MS" w:hAnsi="Comic Sans MS"/>
          <w:b/>
          <w:i/>
          <w:iCs/>
          <w:sz w:val="40"/>
          <w:szCs w:val="40"/>
          <w:u w:val="single"/>
        </w:rPr>
        <w:t>Galatians 5:16</w:t>
      </w:r>
      <w:r w:rsidRPr="007D021F">
        <w:rPr>
          <w:rFonts w:ascii="Comic Sans MS" w:hAnsi="Comic Sans MS"/>
          <w:b/>
          <w:i/>
          <w:iCs/>
          <w:sz w:val="40"/>
          <w:szCs w:val="40"/>
        </w:rPr>
        <w:t xml:space="preserve"> But I say, walk </w:t>
      </w:r>
      <w:r w:rsidRPr="007D021F">
        <w:rPr>
          <w:rFonts w:ascii="Comic Sans MS" w:hAnsi="Comic Sans MS"/>
          <w:bCs/>
          <w:i/>
          <w:iCs/>
          <w:sz w:val="32"/>
          <w:szCs w:val="32"/>
        </w:rPr>
        <w:t>(v. pam)</w:t>
      </w:r>
      <w:r w:rsidRPr="007D021F">
        <w:rPr>
          <w:rFonts w:ascii="Comic Sans MS" w:hAnsi="Comic Sans MS"/>
          <w:bCs/>
          <w:i/>
          <w:iCs/>
          <w:sz w:val="34"/>
          <w:szCs w:val="34"/>
        </w:rPr>
        <w:t xml:space="preserve"> </w:t>
      </w:r>
      <w:r w:rsidRPr="007D021F">
        <w:rPr>
          <w:rFonts w:ascii="Comic Sans MS" w:hAnsi="Comic Sans MS"/>
          <w:b/>
          <w:i/>
          <w:iCs/>
          <w:sz w:val="40"/>
          <w:szCs w:val="40"/>
        </w:rPr>
        <w:t xml:space="preserve">by the Spirit, and you will not carry </w:t>
      </w:r>
      <w:r w:rsidRPr="007D021F">
        <w:rPr>
          <w:rFonts w:ascii="Comic Sans MS" w:hAnsi="Comic Sans MS"/>
          <w:bCs/>
          <w:i/>
          <w:iCs/>
          <w:sz w:val="32"/>
          <w:szCs w:val="32"/>
        </w:rPr>
        <w:t xml:space="preserve">(v. </w:t>
      </w:r>
      <w:proofErr w:type="spellStart"/>
      <w:r w:rsidR="002A02EE">
        <w:rPr>
          <w:rFonts w:ascii="Comic Sans MS" w:hAnsi="Comic Sans MS"/>
          <w:bCs/>
          <w:i/>
          <w:iCs/>
          <w:sz w:val="32"/>
          <w:szCs w:val="32"/>
        </w:rPr>
        <w:t>a</w:t>
      </w:r>
      <w:r w:rsidRPr="007D021F">
        <w:rPr>
          <w:rFonts w:ascii="Comic Sans MS" w:hAnsi="Comic Sans MS"/>
          <w:bCs/>
          <w:i/>
          <w:iCs/>
          <w:sz w:val="32"/>
          <w:szCs w:val="32"/>
        </w:rPr>
        <w:t>as</w:t>
      </w:r>
      <w:proofErr w:type="spellEnd"/>
      <w:r w:rsidRPr="007D021F">
        <w:rPr>
          <w:rFonts w:ascii="Comic Sans MS" w:hAnsi="Comic Sans MS"/>
          <w:bCs/>
          <w:i/>
          <w:iCs/>
          <w:sz w:val="32"/>
          <w:szCs w:val="32"/>
        </w:rPr>
        <w:t>)</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p>
    <w:p w14:paraId="5889AA0E" w14:textId="798FA7B7" w:rsidR="007D021F" w:rsidRPr="009E054D" w:rsidRDefault="007D021F" w:rsidP="00F21165">
      <w:pPr>
        <w:pStyle w:val="Standard"/>
        <w:rPr>
          <w:rFonts w:ascii="Comic Sans MS" w:hAnsi="Comic Sans MS"/>
          <w:b/>
          <w:i/>
          <w:iCs/>
          <w:spacing w:val="-4"/>
          <w:sz w:val="16"/>
          <w:szCs w:val="16"/>
          <w:u w:val="single"/>
        </w:rPr>
      </w:pPr>
    </w:p>
    <w:p w14:paraId="172214D7" w14:textId="1ABA8A38" w:rsidR="009E054D" w:rsidRPr="009E054D" w:rsidRDefault="009E054D" w:rsidP="00F21165">
      <w:pPr>
        <w:pStyle w:val="Standard"/>
        <w:rPr>
          <w:rFonts w:ascii="Comic Sans MS" w:hAnsi="Comic Sans MS"/>
          <w:bCs/>
          <w:spacing w:val="-4"/>
          <w:sz w:val="40"/>
          <w:szCs w:val="40"/>
        </w:rPr>
      </w:pPr>
      <w:r>
        <w:rPr>
          <w:rFonts w:ascii="Comic Sans MS" w:hAnsi="Comic Sans MS"/>
          <w:bCs/>
          <w:spacing w:val="-4"/>
          <w:sz w:val="40"/>
          <w:szCs w:val="40"/>
        </w:rPr>
        <w:t>“Walking by the Spirit” means to live our lives under the control of the Holy Spirit rather than being controlled by our flesh. In order to do this, we must recognize when we are in carnality (controlled by our flesh) and acknowledge our sins to GF in order to regain the control and power of the Holy Spirit.</w:t>
      </w:r>
    </w:p>
    <w:p w14:paraId="4D84E1BD" w14:textId="7DD4E214" w:rsidR="000E5FCC" w:rsidRPr="00270783" w:rsidRDefault="000E5FCC" w:rsidP="00F21165">
      <w:pPr>
        <w:pStyle w:val="Standard"/>
        <w:rPr>
          <w:rFonts w:ascii="Comic Sans MS" w:hAnsi="Comic Sans MS"/>
          <w:bCs/>
          <w:spacing w:val="-4"/>
          <w:sz w:val="16"/>
          <w:szCs w:val="16"/>
        </w:rPr>
      </w:pPr>
    </w:p>
    <w:p w14:paraId="45F89311" w14:textId="77777777" w:rsidR="000E5FCC" w:rsidRDefault="000E5FCC" w:rsidP="000E5FCC">
      <w:pPr>
        <w:pStyle w:val="Standard"/>
        <w:rPr>
          <w:rFonts w:ascii="Comic Sans MS" w:hAnsi="Comic Sans MS"/>
          <w:b/>
          <w:i/>
          <w:iCs/>
          <w:sz w:val="40"/>
          <w:szCs w:val="40"/>
        </w:rPr>
      </w:pPr>
      <w:r>
        <w:rPr>
          <w:rFonts w:ascii="Comic Sans MS" w:hAnsi="Comic Sans MS"/>
          <w:b/>
          <w:i/>
          <w:iCs/>
          <w:sz w:val="40"/>
          <w:szCs w:val="40"/>
        </w:rPr>
        <w:t>“</w:t>
      </w:r>
      <w:r w:rsidRPr="007D021F">
        <w:rPr>
          <w:rFonts w:ascii="Comic Sans MS" w:hAnsi="Comic Sans MS"/>
          <w:b/>
          <w:i/>
          <w:iCs/>
          <w:sz w:val="40"/>
          <w:szCs w:val="40"/>
        </w:rPr>
        <w:t xml:space="preserve">you will not carry </w:t>
      </w:r>
      <w:r w:rsidRPr="007D021F">
        <w:rPr>
          <w:rFonts w:ascii="Comic Sans MS" w:hAnsi="Comic Sans MS"/>
          <w:bCs/>
          <w:i/>
          <w:iCs/>
          <w:sz w:val="32"/>
          <w:szCs w:val="32"/>
        </w:rPr>
        <w:t xml:space="preserve">(v. </w:t>
      </w:r>
      <w:proofErr w:type="spellStart"/>
      <w:r w:rsidRPr="007D021F">
        <w:rPr>
          <w:rFonts w:ascii="Comic Sans MS" w:hAnsi="Comic Sans MS"/>
          <w:bCs/>
          <w:i/>
          <w:iCs/>
          <w:sz w:val="32"/>
          <w:szCs w:val="32"/>
        </w:rPr>
        <w:t>aas</w:t>
      </w:r>
      <w:proofErr w:type="spellEnd"/>
      <w:r w:rsidRPr="007D021F">
        <w:rPr>
          <w:rFonts w:ascii="Comic Sans MS" w:hAnsi="Comic Sans MS"/>
          <w:bCs/>
          <w:i/>
          <w:iCs/>
          <w:sz w:val="32"/>
          <w:szCs w:val="32"/>
        </w:rPr>
        <w:t>)</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r>
        <w:rPr>
          <w:rFonts w:ascii="Comic Sans MS" w:hAnsi="Comic Sans MS"/>
          <w:b/>
          <w:i/>
          <w:iCs/>
          <w:sz w:val="40"/>
          <w:szCs w:val="40"/>
        </w:rPr>
        <w:t xml:space="preserve">” </w:t>
      </w:r>
    </w:p>
    <w:p w14:paraId="5D30A4F5" w14:textId="77777777" w:rsidR="000E5FCC" w:rsidRPr="00270783" w:rsidRDefault="000E5FCC" w:rsidP="000E5FCC">
      <w:pPr>
        <w:pStyle w:val="Standard"/>
        <w:rPr>
          <w:rFonts w:ascii="Comic Sans MS" w:hAnsi="Comic Sans MS"/>
          <w:b/>
          <w:i/>
          <w:iCs/>
          <w:sz w:val="16"/>
          <w:szCs w:val="16"/>
        </w:rPr>
      </w:pPr>
    </w:p>
    <w:p w14:paraId="4FC1A6F9" w14:textId="60F081C4" w:rsidR="000E5FCC" w:rsidRDefault="00270783" w:rsidP="000E5FCC">
      <w:pPr>
        <w:pStyle w:val="Standard"/>
        <w:rPr>
          <w:rFonts w:ascii="Comic Sans MS" w:hAnsi="Comic Sans MS"/>
          <w:bCs/>
          <w:sz w:val="40"/>
          <w:szCs w:val="40"/>
        </w:rPr>
      </w:pPr>
      <w:r>
        <w:rPr>
          <w:rFonts w:ascii="Comic Sans MS" w:hAnsi="Comic Sans MS"/>
          <w:bCs/>
          <w:sz w:val="40"/>
          <w:szCs w:val="40"/>
        </w:rPr>
        <w:t xml:space="preserve">The word “carry” is in the </w:t>
      </w:r>
      <w:r w:rsidR="000E5FCC">
        <w:rPr>
          <w:rFonts w:ascii="Comic Sans MS" w:hAnsi="Comic Sans MS"/>
          <w:bCs/>
          <w:sz w:val="40"/>
          <w:szCs w:val="40"/>
        </w:rPr>
        <w:t xml:space="preserve">subjunctive mood which </w:t>
      </w:r>
      <w:r>
        <w:rPr>
          <w:rFonts w:ascii="Comic Sans MS" w:hAnsi="Comic Sans MS"/>
          <w:bCs/>
          <w:sz w:val="40"/>
          <w:szCs w:val="40"/>
        </w:rPr>
        <w:t xml:space="preserve">means  we have </w:t>
      </w:r>
      <w:r w:rsidR="007A782C">
        <w:rPr>
          <w:rFonts w:ascii="Comic Sans MS" w:hAnsi="Comic Sans MS"/>
          <w:bCs/>
          <w:sz w:val="40"/>
          <w:szCs w:val="40"/>
        </w:rPr>
        <w:t xml:space="preserve">to make </w:t>
      </w:r>
      <w:r>
        <w:rPr>
          <w:rFonts w:ascii="Comic Sans MS" w:hAnsi="Comic Sans MS"/>
          <w:bCs/>
          <w:sz w:val="40"/>
          <w:szCs w:val="40"/>
        </w:rPr>
        <w:t>a choice as to whether we will submit to the desires of our flesh or to the leading of the Holy Spirit.</w:t>
      </w:r>
    </w:p>
    <w:p w14:paraId="05AF2661" w14:textId="77777777" w:rsidR="007A782C" w:rsidRPr="007A782C" w:rsidRDefault="007A782C" w:rsidP="000E5FCC">
      <w:pPr>
        <w:pStyle w:val="Standard"/>
        <w:rPr>
          <w:rFonts w:ascii="Comic Sans MS" w:hAnsi="Comic Sans MS"/>
          <w:bCs/>
          <w:sz w:val="16"/>
          <w:szCs w:val="16"/>
        </w:rPr>
      </w:pPr>
    </w:p>
    <w:p w14:paraId="6E6EA65A" w14:textId="77777777"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When we consistently submit to the leading of the Holy</w:t>
      </w:r>
      <w:r w:rsidRPr="007A782C">
        <w:rPr>
          <w:rFonts w:ascii="Comic Sans MS" w:hAnsi="Comic Sans MS"/>
          <w:bCs/>
          <w:spacing w:val="-4"/>
          <w:sz w:val="40"/>
          <w:szCs w:val="40"/>
        </w:rPr>
        <w:t xml:space="preserve"> </w:t>
      </w:r>
      <w:r>
        <w:rPr>
          <w:rFonts w:ascii="Comic Sans MS" w:hAnsi="Comic Sans MS"/>
          <w:bCs/>
          <w:spacing w:val="-4"/>
          <w:sz w:val="40"/>
          <w:szCs w:val="40"/>
        </w:rPr>
        <w:t xml:space="preserve">Spirit, i.e. walk by the Spirit, we will not succumb to temptation! This is the way we have victory over sin! </w:t>
      </w:r>
    </w:p>
    <w:p w14:paraId="43B71013" w14:textId="7A2F584B"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This is how we can have peace and joy even in horrible circumstances! This is how we become overcomers!</w:t>
      </w:r>
    </w:p>
    <w:p w14:paraId="6AF211F9" w14:textId="055B2DA9" w:rsidR="000E5FCC" w:rsidRPr="00586C77" w:rsidRDefault="000E5FCC" w:rsidP="00F21165">
      <w:pPr>
        <w:pStyle w:val="Standard"/>
        <w:rPr>
          <w:rFonts w:ascii="Comic Sans MS" w:hAnsi="Comic Sans MS"/>
          <w:bCs/>
          <w:spacing w:val="-4"/>
          <w:sz w:val="16"/>
          <w:szCs w:val="16"/>
        </w:rPr>
      </w:pPr>
    </w:p>
    <w:p w14:paraId="15F35BFA" w14:textId="10ED9BDD" w:rsidR="007A782C" w:rsidRDefault="007A782C" w:rsidP="00F21165">
      <w:pPr>
        <w:pStyle w:val="Standard"/>
        <w:rPr>
          <w:rFonts w:ascii="Comic Sans MS" w:hAnsi="Comic Sans MS"/>
          <w:bCs/>
          <w:spacing w:val="-4"/>
          <w:sz w:val="40"/>
          <w:szCs w:val="40"/>
        </w:rPr>
      </w:pPr>
      <w:r>
        <w:rPr>
          <w:rFonts w:ascii="Comic Sans MS" w:hAnsi="Comic Sans MS"/>
          <w:bCs/>
          <w:spacing w:val="-4"/>
          <w:sz w:val="40"/>
          <w:szCs w:val="40"/>
        </w:rPr>
        <w:lastRenderedPageBreak/>
        <w:t>Unfortunately, most believers seldom, if ever, experience the wonderful things mentioned above. Why</w:t>
      </w:r>
      <w:r w:rsidR="008C248F">
        <w:rPr>
          <w:rFonts w:ascii="Comic Sans MS" w:hAnsi="Comic Sans MS"/>
          <w:bCs/>
          <w:spacing w:val="-4"/>
          <w:sz w:val="40"/>
          <w:szCs w:val="40"/>
        </w:rPr>
        <w:t>? Because they do not consistently submit to the leading of the Holy Spirit.</w:t>
      </w:r>
    </w:p>
    <w:p w14:paraId="06811A05" w14:textId="6F7967BE" w:rsidR="008C248F" w:rsidRDefault="008C248F" w:rsidP="00F21165">
      <w:pPr>
        <w:pStyle w:val="Standard"/>
        <w:rPr>
          <w:rFonts w:ascii="Comic Sans MS" w:hAnsi="Comic Sans MS"/>
          <w:bCs/>
          <w:spacing w:val="-4"/>
          <w:sz w:val="40"/>
          <w:szCs w:val="40"/>
        </w:rPr>
      </w:pPr>
      <w:r>
        <w:rPr>
          <w:rFonts w:ascii="Comic Sans MS" w:hAnsi="Comic Sans MS"/>
          <w:bCs/>
          <w:spacing w:val="-4"/>
          <w:sz w:val="40"/>
          <w:szCs w:val="40"/>
        </w:rPr>
        <w:t xml:space="preserve">They follow the deep wheel ruts of submitting </w:t>
      </w:r>
      <w:r w:rsidR="00586C77">
        <w:rPr>
          <w:rFonts w:ascii="Comic Sans MS" w:hAnsi="Comic Sans MS"/>
          <w:bCs/>
          <w:spacing w:val="-4"/>
          <w:sz w:val="40"/>
          <w:szCs w:val="40"/>
        </w:rPr>
        <w:t xml:space="preserve">automatically </w:t>
      </w:r>
      <w:r>
        <w:rPr>
          <w:rFonts w:ascii="Comic Sans MS" w:hAnsi="Comic Sans MS"/>
          <w:bCs/>
          <w:spacing w:val="-4"/>
          <w:sz w:val="40"/>
          <w:szCs w:val="40"/>
        </w:rPr>
        <w:t xml:space="preserve">to their flesh. </w:t>
      </w:r>
    </w:p>
    <w:p w14:paraId="57574FA2" w14:textId="4B96DD95" w:rsidR="008C248F" w:rsidRPr="00586C77" w:rsidRDefault="008C248F" w:rsidP="00F21165">
      <w:pPr>
        <w:pStyle w:val="Standard"/>
        <w:rPr>
          <w:rFonts w:ascii="Comic Sans MS" w:hAnsi="Comic Sans MS"/>
          <w:bCs/>
          <w:spacing w:val="-4"/>
          <w:sz w:val="16"/>
          <w:szCs w:val="16"/>
        </w:rPr>
      </w:pPr>
    </w:p>
    <w:p w14:paraId="75BF6DE6" w14:textId="17A239DA" w:rsidR="008C248F" w:rsidRPr="009E054D" w:rsidRDefault="008C248F" w:rsidP="00F21165">
      <w:pPr>
        <w:pStyle w:val="Standard"/>
        <w:rPr>
          <w:rFonts w:ascii="Comic Sans MS" w:hAnsi="Comic Sans MS"/>
          <w:bCs/>
          <w:spacing w:val="-4"/>
          <w:sz w:val="40"/>
          <w:szCs w:val="40"/>
        </w:rPr>
      </w:pPr>
      <w:r>
        <w:rPr>
          <w:rFonts w:ascii="Comic Sans MS" w:hAnsi="Comic Sans MS"/>
          <w:bCs/>
          <w:spacing w:val="-4"/>
          <w:sz w:val="40"/>
          <w:szCs w:val="40"/>
        </w:rPr>
        <w:t xml:space="preserve">One reason for this is they are biblically ignorant; they have little or no knowledge of Bible Doctrine. They have believed Satan’s lies so they have no </w:t>
      </w:r>
      <w:r w:rsidR="00586C77">
        <w:rPr>
          <w:rFonts w:ascii="Comic Sans MS" w:hAnsi="Comic Sans MS"/>
          <w:bCs/>
          <w:spacing w:val="-4"/>
          <w:sz w:val="40"/>
          <w:szCs w:val="40"/>
        </w:rPr>
        <w:t>power to resist temptation.</w:t>
      </w:r>
      <w:r>
        <w:rPr>
          <w:rFonts w:ascii="Comic Sans MS" w:hAnsi="Comic Sans MS"/>
          <w:bCs/>
          <w:spacing w:val="-4"/>
          <w:sz w:val="40"/>
          <w:szCs w:val="40"/>
        </w:rPr>
        <w:t xml:space="preserve"> </w:t>
      </w:r>
    </w:p>
    <w:p w14:paraId="74A92364" w14:textId="77777777" w:rsidR="00CC4374" w:rsidRPr="00586C77" w:rsidRDefault="00CC4374" w:rsidP="00F21165">
      <w:pPr>
        <w:pStyle w:val="Standard"/>
        <w:rPr>
          <w:rFonts w:ascii="Comic Sans MS" w:hAnsi="Comic Sans MS"/>
          <w:b/>
          <w:i/>
          <w:iCs/>
          <w:spacing w:val="-4"/>
          <w:sz w:val="16"/>
          <w:szCs w:val="16"/>
          <w:u w:val="single"/>
        </w:rPr>
      </w:pPr>
    </w:p>
    <w:p w14:paraId="525EC5F4" w14:textId="11E429C3" w:rsidR="009E054D" w:rsidRDefault="00F21165"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5:17</w:t>
      </w:r>
      <w:r w:rsidRPr="00586C77">
        <w:rPr>
          <w:rFonts w:ascii="Comic Sans MS" w:hAnsi="Comic Sans MS"/>
          <w:b/>
          <w:i/>
          <w:iCs/>
          <w:spacing w:val="-4"/>
          <w:sz w:val="40"/>
          <w:szCs w:val="40"/>
        </w:rPr>
        <w:t>-</w:t>
      </w:r>
      <w:r w:rsidRPr="003B209A">
        <w:rPr>
          <w:rFonts w:ascii="Comic Sans MS" w:hAnsi="Comic Sans MS"/>
          <w:b/>
          <w:i/>
          <w:iCs/>
          <w:spacing w:val="-4"/>
          <w:sz w:val="40"/>
          <w:szCs w:val="40"/>
        </w:rPr>
        <w:t xml:space="preserve"> For the flesh sets its desire against</w:t>
      </w:r>
      <w:r w:rsidRPr="003B209A">
        <w:rPr>
          <w:rFonts w:ascii="Comic Sans MS" w:hAnsi="Comic Sans MS"/>
          <w:b/>
          <w:i/>
          <w:iCs/>
          <w:sz w:val="40"/>
          <w:szCs w:val="40"/>
        </w:rPr>
        <w:t xml:space="preserve"> the Spirit, and the Spirit against the flesh; for these are in opposition to one another,</w:t>
      </w:r>
      <w:r w:rsidR="00251EA8" w:rsidRPr="003B209A">
        <w:rPr>
          <w:rFonts w:ascii="Comic Sans MS" w:hAnsi="Comic Sans MS"/>
          <w:b/>
          <w:i/>
          <w:iCs/>
          <w:sz w:val="40"/>
          <w:szCs w:val="40"/>
        </w:rPr>
        <w:t xml:space="preserve"> </w:t>
      </w:r>
      <w:r w:rsidRPr="003B209A">
        <w:rPr>
          <w:rFonts w:ascii="Comic Sans MS" w:hAnsi="Comic Sans MS"/>
          <w:b/>
          <w:i/>
          <w:iCs/>
          <w:sz w:val="40"/>
          <w:szCs w:val="40"/>
        </w:rPr>
        <w:t>so that you may not do the things that you</w:t>
      </w:r>
      <w:r w:rsidR="00251EA8" w:rsidRPr="003B209A">
        <w:rPr>
          <w:rFonts w:ascii="Comic Sans MS" w:hAnsi="Comic Sans MS"/>
          <w:b/>
          <w:i/>
          <w:iCs/>
          <w:sz w:val="40"/>
          <w:szCs w:val="40"/>
        </w:rPr>
        <w:t xml:space="preserve"> </w:t>
      </w:r>
      <w:r w:rsidRPr="003B209A">
        <w:rPr>
          <w:rFonts w:ascii="Comic Sans MS" w:hAnsi="Comic Sans MS"/>
          <w:b/>
          <w:i/>
          <w:iCs/>
          <w:sz w:val="40"/>
          <w:szCs w:val="40"/>
        </w:rPr>
        <w:t xml:space="preserve">please. </w:t>
      </w:r>
    </w:p>
    <w:p w14:paraId="71B3C353" w14:textId="77777777" w:rsidR="009E054D" w:rsidRPr="00A814E5" w:rsidRDefault="009E054D" w:rsidP="00F21165">
      <w:pPr>
        <w:pStyle w:val="Standard"/>
        <w:rPr>
          <w:rFonts w:ascii="Comic Sans MS" w:hAnsi="Comic Sans MS"/>
          <w:b/>
          <w:i/>
          <w:iCs/>
          <w:sz w:val="16"/>
          <w:szCs w:val="16"/>
        </w:rPr>
      </w:pPr>
    </w:p>
    <w:p w14:paraId="11AC51C5" w14:textId="77777777" w:rsidR="00A814E5" w:rsidRPr="00251EA8" w:rsidRDefault="00A814E5" w:rsidP="00A814E5">
      <w:pPr>
        <w:pStyle w:val="Standard"/>
        <w:rPr>
          <w:rFonts w:ascii="Comic Sans MS" w:hAnsi="Comic Sans MS"/>
          <w:bCs/>
          <w:sz w:val="40"/>
          <w:szCs w:val="40"/>
        </w:rPr>
      </w:pPr>
      <w:r>
        <w:rPr>
          <w:rFonts w:ascii="Comic Sans MS" w:hAnsi="Comic Sans MS"/>
          <w:bCs/>
          <w:sz w:val="40"/>
          <w:szCs w:val="40"/>
        </w:rPr>
        <w:t xml:space="preserve">The Angelic Conflict rages inside of us every single day. Will we submit to our lusts or will we submit to the Lord? The war is not </w:t>
      </w:r>
      <w:r w:rsidRPr="00251EA8">
        <w:rPr>
          <w:rFonts w:ascii="Comic Sans MS" w:hAnsi="Comic Sans MS"/>
          <w:bCs/>
          <w:sz w:val="40"/>
          <w:szCs w:val="40"/>
        </w:rPr>
        <w:t xml:space="preserve">between </w:t>
      </w:r>
      <w:r>
        <w:rPr>
          <w:rFonts w:ascii="Comic Sans MS" w:hAnsi="Comic Sans MS"/>
          <w:bCs/>
          <w:sz w:val="40"/>
          <w:szCs w:val="40"/>
        </w:rPr>
        <w:t xml:space="preserve">us </w:t>
      </w:r>
      <w:r w:rsidRPr="00251EA8">
        <w:rPr>
          <w:rFonts w:ascii="Comic Sans MS" w:hAnsi="Comic Sans MS"/>
          <w:bCs/>
          <w:sz w:val="40"/>
          <w:szCs w:val="40"/>
        </w:rPr>
        <w:t>and Satan</w:t>
      </w:r>
      <w:r>
        <w:rPr>
          <w:rFonts w:ascii="Comic Sans MS" w:hAnsi="Comic Sans MS"/>
          <w:bCs/>
          <w:sz w:val="40"/>
          <w:szCs w:val="40"/>
        </w:rPr>
        <w:t>, n</w:t>
      </w:r>
      <w:r w:rsidRPr="00251EA8">
        <w:rPr>
          <w:rFonts w:ascii="Comic Sans MS" w:hAnsi="Comic Sans MS"/>
          <w:bCs/>
          <w:sz w:val="40"/>
          <w:szCs w:val="40"/>
        </w:rPr>
        <w:t xml:space="preserve">or </w:t>
      </w:r>
      <w:r>
        <w:rPr>
          <w:rFonts w:ascii="Comic Sans MS" w:hAnsi="Comic Sans MS"/>
          <w:bCs/>
          <w:sz w:val="40"/>
          <w:szCs w:val="40"/>
        </w:rPr>
        <w:t>between us</w:t>
      </w:r>
      <w:r w:rsidRPr="00251EA8">
        <w:rPr>
          <w:rFonts w:ascii="Comic Sans MS" w:hAnsi="Comic Sans MS"/>
          <w:bCs/>
          <w:sz w:val="40"/>
          <w:szCs w:val="40"/>
        </w:rPr>
        <w:t xml:space="preserve"> and the </w:t>
      </w:r>
      <w:r>
        <w:rPr>
          <w:rFonts w:ascii="Comic Sans MS" w:hAnsi="Comic Sans MS"/>
          <w:bCs/>
          <w:sz w:val="40"/>
          <w:szCs w:val="40"/>
        </w:rPr>
        <w:t xml:space="preserve">Old Sin Nature. </w:t>
      </w:r>
      <w:r w:rsidRPr="00251EA8">
        <w:rPr>
          <w:rFonts w:ascii="Comic Sans MS" w:hAnsi="Comic Sans MS"/>
          <w:bCs/>
          <w:sz w:val="40"/>
          <w:szCs w:val="40"/>
        </w:rPr>
        <w:t xml:space="preserve"> </w:t>
      </w:r>
      <w:r>
        <w:rPr>
          <w:rFonts w:ascii="Comic Sans MS" w:hAnsi="Comic Sans MS"/>
          <w:bCs/>
          <w:sz w:val="40"/>
          <w:szCs w:val="40"/>
        </w:rPr>
        <w:t xml:space="preserve">The </w:t>
      </w:r>
      <w:r w:rsidRPr="00251EA8">
        <w:rPr>
          <w:rFonts w:ascii="Comic Sans MS" w:hAnsi="Comic Sans MS"/>
          <w:bCs/>
          <w:sz w:val="40"/>
          <w:szCs w:val="40"/>
        </w:rPr>
        <w:t xml:space="preserve">conflict is between the </w:t>
      </w:r>
      <w:r w:rsidRPr="00EB0490">
        <w:rPr>
          <w:rFonts w:ascii="Comic Sans MS" w:hAnsi="Comic Sans MS"/>
          <w:b/>
          <w:sz w:val="40"/>
          <w:szCs w:val="40"/>
        </w:rPr>
        <w:t>Holy Spirit</w:t>
      </w:r>
      <w:r>
        <w:rPr>
          <w:rFonts w:ascii="Comic Sans MS" w:hAnsi="Comic Sans MS"/>
          <w:bCs/>
          <w:sz w:val="40"/>
          <w:szCs w:val="40"/>
        </w:rPr>
        <w:t xml:space="preserve">, (who seals us, indwells us, guides us, teaches us, </w:t>
      </w:r>
    </w:p>
    <w:p w14:paraId="1AC9A1A0" w14:textId="77777777" w:rsidR="00A814E5" w:rsidRDefault="00A814E5" w:rsidP="00A814E5">
      <w:pPr>
        <w:pStyle w:val="Standard"/>
        <w:rPr>
          <w:rFonts w:ascii="Comic Sans MS" w:hAnsi="Comic Sans MS"/>
          <w:bCs/>
          <w:sz w:val="36"/>
          <w:szCs w:val="36"/>
        </w:rPr>
      </w:pPr>
      <w:r>
        <w:rPr>
          <w:rFonts w:ascii="Comic Sans MS" w:hAnsi="Comic Sans MS"/>
          <w:bCs/>
          <w:sz w:val="40"/>
          <w:szCs w:val="40"/>
        </w:rPr>
        <w:t xml:space="preserve">and empowers us), </w:t>
      </w:r>
      <w:r w:rsidRPr="00251EA8">
        <w:rPr>
          <w:rFonts w:ascii="Comic Sans MS" w:hAnsi="Comic Sans MS"/>
          <w:bCs/>
          <w:sz w:val="40"/>
          <w:szCs w:val="40"/>
        </w:rPr>
        <w:t xml:space="preserve">and </w:t>
      </w:r>
      <w:r w:rsidRPr="00A226B4">
        <w:rPr>
          <w:rFonts w:ascii="Comic Sans MS" w:hAnsi="Comic Sans MS"/>
          <w:b/>
          <w:sz w:val="40"/>
          <w:szCs w:val="40"/>
        </w:rPr>
        <w:t xml:space="preserve">our </w:t>
      </w:r>
      <w:r w:rsidRPr="00A226B4">
        <w:rPr>
          <w:rFonts w:ascii="Comic Sans MS" w:hAnsi="Comic Sans MS"/>
          <w:b/>
          <w:sz w:val="36"/>
          <w:szCs w:val="36"/>
        </w:rPr>
        <w:t>propensity to sin</w:t>
      </w:r>
      <w:r>
        <w:rPr>
          <w:rFonts w:ascii="Comic Sans MS" w:hAnsi="Comic Sans MS"/>
          <w:bCs/>
          <w:sz w:val="36"/>
          <w:szCs w:val="36"/>
        </w:rPr>
        <w:t>.</w:t>
      </w:r>
    </w:p>
    <w:p w14:paraId="733F783D" w14:textId="77777777" w:rsidR="00A814E5" w:rsidRPr="00A814E5" w:rsidRDefault="00A814E5" w:rsidP="00F21165">
      <w:pPr>
        <w:pStyle w:val="Standard"/>
        <w:rPr>
          <w:rFonts w:ascii="Comic Sans MS" w:hAnsi="Comic Sans MS"/>
          <w:b/>
          <w:i/>
          <w:iCs/>
          <w:spacing w:val="-4"/>
          <w:sz w:val="16"/>
          <w:szCs w:val="16"/>
          <w:u w:val="single"/>
        </w:rPr>
      </w:pPr>
    </w:p>
    <w:p w14:paraId="2525FD08" w14:textId="0C5A4DDF" w:rsidR="00A814E5" w:rsidRPr="00A814E5" w:rsidRDefault="00995929" w:rsidP="00F21165">
      <w:pPr>
        <w:pStyle w:val="Standard"/>
        <w:rPr>
          <w:rFonts w:ascii="Comic Sans MS" w:hAnsi="Comic Sans MS"/>
          <w:bCs/>
          <w:spacing w:val="-4"/>
          <w:sz w:val="40"/>
          <w:szCs w:val="40"/>
        </w:rPr>
      </w:pPr>
      <w:r>
        <w:rPr>
          <w:rFonts w:ascii="Comic Sans MS" w:hAnsi="Comic Sans MS"/>
          <w:bCs/>
          <w:spacing w:val="-4"/>
          <w:sz w:val="40"/>
          <w:szCs w:val="40"/>
        </w:rPr>
        <w:t>The war between the flesh and the H.S.</w:t>
      </w:r>
      <w:r w:rsidR="00F31B54">
        <w:rPr>
          <w:rFonts w:ascii="Comic Sans MS" w:hAnsi="Comic Sans MS"/>
          <w:bCs/>
          <w:spacing w:val="-4"/>
          <w:sz w:val="40"/>
          <w:szCs w:val="40"/>
        </w:rPr>
        <w:t>,</w:t>
      </w:r>
      <w:r>
        <w:rPr>
          <w:rFonts w:ascii="Comic Sans MS" w:hAnsi="Comic Sans MS"/>
          <w:bCs/>
          <w:spacing w:val="-4"/>
          <w:sz w:val="40"/>
          <w:szCs w:val="40"/>
        </w:rPr>
        <w:t xml:space="preserve"> for the most part</w:t>
      </w:r>
      <w:r w:rsidR="00F31B54">
        <w:rPr>
          <w:rFonts w:ascii="Comic Sans MS" w:hAnsi="Comic Sans MS"/>
          <w:bCs/>
          <w:spacing w:val="-4"/>
          <w:sz w:val="40"/>
          <w:szCs w:val="40"/>
        </w:rPr>
        <w:t>,</w:t>
      </w:r>
      <w:r>
        <w:rPr>
          <w:rFonts w:ascii="Comic Sans MS" w:hAnsi="Comic Sans MS"/>
          <w:bCs/>
          <w:spacing w:val="-4"/>
          <w:sz w:val="40"/>
          <w:szCs w:val="40"/>
        </w:rPr>
        <w:t xml:space="preserve"> is absent in biblically illiterate believers and non-existent in unbelievers. Both believers and unbelievers do not like the following statement taken from </w:t>
      </w:r>
      <w:r w:rsidRPr="00995929">
        <w:rPr>
          <w:rFonts w:ascii="Comic Sans MS" w:hAnsi="Comic Sans MS"/>
          <w:bCs/>
          <w:i/>
          <w:iCs/>
          <w:spacing w:val="-4"/>
          <w:sz w:val="40"/>
          <w:szCs w:val="40"/>
        </w:rPr>
        <w:t>Galatians 5:17</w:t>
      </w:r>
      <w:r w:rsidR="00AB4BBC">
        <w:rPr>
          <w:rFonts w:ascii="Comic Sans MS" w:hAnsi="Comic Sans MS"/>
          <w:bCs/>
          <w:i/>
          <w:iCs/>
          <w:spacing w:val="-4"/>
          <w:sz w:val="40"/>
          <w:szCs w:val="40"/>
        </w:rPr>
        <w:t xml:space="preserve"> above:</w:t>
      </w:r>
    </w:p>
    <w:p w14:paraId="17B7FDE7" w14:textId="49B52F23" w:rsidR="00A814E5" w:rsidRDefault="00AB4BBC" w:rsidP="00F21165">
      <w:pPr>
        <w:pStyle w:val="Standard"/>
        <w:rPr>
          <w:rFonts w:ascii="Comic Sans MS" w:hAnsi="Comic Sans MS"/>
          <w:b/>
          <w:i/>
          <w:iCs/>
          <w:spacing w:val="-4"/>
          <w:sz w:val="40"/>
          <w:szCs w:val="40"/>
        </w:rPr>
      </w:pPr>
      <w:r>
        <w:rPr>
          <w:rFonts w:ascii="Comic Sans MS" w:hAnsi="Comic Sans MS"/>
          <w:b/>
          <w:i/>
          <w:iCs/>
          <w:spacing w:val="-4"/>
          <w:sz w:val="40"/>
          <w:szCs w:val="40"/>
        </w:rPr>
        <w:t>“</w:t>
      </w:r>
      <w:r w:rsidR="00A814E5" w:rsidRPr="00A814E5">
        <w:rPr>
          <w:rFonts w:ascii="Comic Sans MS" w:hAnsi="Comic Sans MS"/>
          <w:b/>
          <w:i/>
          <w:iCs/>
          <w:spacing w:val="-4"/>
          <w:sz w:val="40"/>
          <w:szCs w:val="40"/>
        </w:rPr>
        <w:t>so that you may not do the things that you please.</w:t>
      </w:r>
      <w:r>
        <w:rPr>
          <w:rFonts w:ascii="Comic Sans MS" w:hAnsi="Comic Sans MS"/>
          <w:b/>
          <w:i/>
          <w:iCs/>
          <w:spacing w:val="-4"/>
          <w:sz w:val="40"/>
          <w:szCs w:val="40"/>
        </w:rPr>
        <w:t>”</w:t>
      </w:r>
    </w:p>
    <w:p w14:paraId="46DE2077" w14:textId="52904B66" w:rsidR="00AB4BBC" w:rsidRPr="00AB4BBC" w:rsidRDefault="00AB4BBC" w:rsidP="00F21165">
      <w:pPr>
        <w:pStyle w:val="Standard"/>
        <w:rPr>
          <w:rFonts w:ascii="Comic Sans MS" w:hAnsi="Comic Sans MS"/>
          <w:b/>
          <w:i/>
          <w:iCs/>
          <w:spacing w:val="-4"/>
          <w:sz w:val="16"/>
          <w:szCs w:val="16"/>
        </w:rPr>
      </w:pPr>
    </w:p>
    <w:p w14:paraId="04A95D8D" w14:textId="1DF430DC" w:rsidR="00AB4BBC" w:rsidRDefault="00AB4BBC" w:rsidP="00F21165">
      <w:pPr>
        <w:pStyle w:val="Standard"/>
        <w:rPr>
          <w:rFonts w:ascii="Comic Sans MS" w:hAnsi="Comic Sans MS"/>
          <w:bCs/>
          <w:spacing w:val="-4"/>
          <w:sz w:val="40"/>
          <w:szCs w:val="40"/>
        </w:rPr>
      </w:pPr>
      <w:r>
        <w:rPr>
          <w:rFonts w:ascii="Comic Sans MS" w:hAnsi="Comic Sans MS"/>
          <w:bCs/>
          <w:spacing w:val="-4"/>
          <w:sz w:val="40"/>
          <w:szCs w:val="40"/>
        </w:rPr>
        <w:t>If man was left to do the things that he pleases without any restraints, he would destroy himself. Romans chapter one describes what happens when God turns those who have rejected Him over to their own lusts.</w:t>
      </w:r>
    </w:p>
    <w:p w14:paraId="3C03346D" w14:textId="61FEFE88" w:rsidR="00AB4BBC" w:rsidRPr="00AB4BBC" w:rsidRDefault="00AB4BBC" w:rsidP="00F21165">
      <w:pPr>
        <w:pStyle w:val="Standard"/>
        <w:rPr>
          <w:rFonts w:ascii="Comic Sans MS" w:hAnsi="Comic Sans MS"/>
          <w:bCs/>
          <w:spacing w:val="-4"/>
          <w:sz w:val="12"/>
          <w:szCs w:val="12"/>
        </w:rPr>
      </w:pPr>
    </w:p>
    <w:p w14:paraId="0E778572" w14:textId="0F3F9310"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1:24</w:t>
      </w:r>
      <w:r w:rsidRPr="00AB4BBC">
        <w:rPr>
          <w:rFonts w:ascii="Comic Sans MS" w:hAnsi="Comic Sans MS"/>
          <w:b/>
          <w:i/>
          <w:iCs/>
          <w:spacing w:val="-4"/>
          <w:sz w:val="40"/>
          <w:szCs w:val="40"/>
        </w:rPr>
        <w:t xml:space="preserve">  Therefore God also gave them up to uncleanness, in the lusts of their hearts, to dishonor their bodies among themselves,</w:t>
      </w:r>
    </w:p>
    <w:p w14:paraId="3B8DCF79" w14:textId="14F99306" w:rsidR="00A814E5" w:rsidRPr="00AB4BBC" w:rsidRDefault="00A814E5" w:rsidP="00F21165">
      <w:pPr>
        <w:pStyle w:val="Standard"/>
        <w:rPr>
          <w:rFonts w:ascii="Comic Sans MS" w:hAnsi="Comic Sans MS"/>
          <w:b/>
          <w:i/>
          <w:iCs/>
          <w:spacing w:val="-4"/>
          <w:sz w:val="12"/>
          <w:szCs w:val="12"/>
          <w:u w:val="single"/>
        </w:rPr>
      </w:pPr>
    </w:p>
    <w:p w14:paraId="458A0839" w14:textId="497197A9"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1:26</w:t>
      </w:r>
      <w:r w:rsidRPr="00AB4BBC">
        <w:rPr>
          <w:rFonts w:ascii="Comic Sans MS" w:hAnsi="Comic Sans MS"/>
          <w:b/>
          <w:i/>
          <w:iCs/>
          <w:spacing w:val="-4"/>
          <w:sz w:val="40"/>
          <w:szCs w:val="40"/>
        </w:rPr>
        <w:t xml:space="preserve">  God gave them up to vile passions</w:t>
      </w:r>
    </w:p>
    <w:p w14:paraId="27B98C8A" w14:textId="25D412BA" w:rsidR="00A814E5" w:rsidRPr="00AB4BBC" w:rsidRDefault="00A814E5" w:rsidP="00F21165">
      <w:pPr>
        <w:pStyle w:val="Standard"/>
        <w:rPr>
          <w:rFonts w:ascii="Comic Sans MS" w:hAnsi="Comic Sans MS"/>
          <w:b/>
          <w:i/>
          <w:iCs/>
          <w:spacing w:val="-4"/>
          <w:sz w:val="12"/>
          <w:szCs w:val="12"/>
          <w:u w:val="single"/>
        </w:rPr>
      </w:pPr>
    </w:p>
    <w:p w14:paraId="53DF255D" w14:textId="429C8D1D" w:rsidR="00AB4BBC" w:rsidRDefault="00AB4BBC" w:rsidP="00F21165">
      <w:pPr>
        <w:pStyle w:val="Standard"/>
        <w:rPr>
          <w:rFonts w:ascii="Comic Sans MS" w:hAnsi="Comic Sans MS"/>
          <w:b/>
          <w:i/>
          <w:iCs/>
          <w:spacing w:val="-4"/>
          <w:sz w:val="40"/>
          <w:szCs w:val="40"/>
          <w:u w:val="single"/>
        </w:rPr>
      </w:pPr>
      <w:r w:rsidRPr="00AB4BBC">
        <w:rPr>
          <w:rFonts w:ascii="Comic Sans MS" w:hAnsi="Comic Sans MS"/>
          <w:b/>
          <w:i/>
          <w:iCs/>
          <w:spacing w:val="-4"/>
          <w:sz w:val="40"/>
          <w:szCs w:val="40"/>
          <w:u w:val="single"/>
        </w:rPr>
        <w:t>Romans 1:28</w:t>
      </w:r>
      <w:r w:rsidRPr="00AB4BBC">
        <w:rPr>
          <w:rFonts w:ascii="Comic Sans MS" w:hAnsi="Comic Sans MS"/>
          <w:b/>
          <w:i/>
          <w:iCs/>
          <w:spacing w:val="-4"/>
          <w:sz w:val="40"/>
          <w:szCs w:val="40"/>
        </w:rPr>
        <w:t xml:space="preserve">  God gave them over to a debased mind,</w:t>
      </w:r>
    </w:p>
    <w:p w14:paraId="0C7312D0" w14:textId="77777777" w:rsidR="00A814E5" w:rsidRPr="00F31B54" w:rsidRDefault="00A814E5" w:rsidP="00F21165">
      <w:pPr>
        <w:pStyle w:val="Standard"/>
        <w:rPr>
          <w:rFonts w:ascii="Comic Sans MS" w:hAnsi="Comic Sans MS"/>
          <w:b/>
          <w:i/>
          <w:iCs/>
          <w:spacing w:val="-4"/>
          <w:sz w:val="12"/>
          <w:szCs w:val="12"/>
          <w:u w:val="single"/>
        </w:rPr>
      </w:pPr>
    </w:p>
    <w:p w14:paraId="0FB36B9B" w14:textId="10D7E5DD" w:rsidR="00AB4BBC" w:rsidRDefault="00F31B54" w:rsidP="00F21165">
      <w:pPr>
        <w:pStyle w:val="Standard"/>
        <w:rPr>
          <w:rFonts w:ascii="Comic Sans MS" w:hAnsi="Comic Sans MS"/>
          <w:b/>
          <w:i/>
          <w:iCs/>
          <w:spacing w:val="-4"/>
          <w:sz w:val="40"/>
          <w:szCs w:val="40"/>
          <w:u w:val="single"/>
        </w:rPr>
      </w:pPr>
      <w:r w:rsidRPr="00F31B54">
        <w:rPr>
          <w:rFonts w:ascii="Comic Sans MS" w:hAnsi="Comic Sans MS"/>
          <w:b/>
          <w:i/>
          <w:iCs/>
          <w:spacing w:val="-4"/>
          <w:sz w:val="40"/>
          <w:szCs w:val="40"/>
          <w:u w:val="single"/>
        </w:rPr>
        <w:t>Romans 1:27</w:t>
      </w:r>
      <w:r w:rsidRPr="00F31B54">
        <w:rPr>
          <w:rFonts w:ascii="Comic Sans MS" w:hAnsi="Comic Sans MS"/>
          <w:b/>
          <w:i/>
          <w:iCs/>
          <w:spacing w:val="-4"/>
          <w:sz w:val="40"/>
          <w:szCs w:val="40"/>
        </w:rPr>
        <w:t xml:space="preserve">  committing indecent acts and receiving in their own persons the due penalty of their error.</w:t>
      </w:r>
    </w:p>
    <w:p w14:paraId="6B160EC2" w14:textId="2FCACB80" w:rsidR="00AB4BBC" w:rsidRPr="005E361D" w:rsidRDefault="00AB4BBC" w:rsidP="00F21165">
      <w:pPr>
        <w:pStyle w:val="Standard"/>
        <w:rPr>
          <w:rFonts w:ascii="Comic Sans MS" w:hAnsi="Comic Sans MS"/>
          <w:b/>
          <w:i/>
          <w:iCs/>
          <w:spacing w:val="-4"/>
          <w:sz w:val="16"/>
          <w:szCs w:val="16"/>
          <w:u w:val="single"/>
        </w:rPr>
      </w:pPr>
    </w:p>
    <w:p w14:paraId="11EDB4AF" w14:textId="1A0D096A" w:rsidR="005E361D" w:rsidRPr="005E361D" w:rsidRDefault="005E361D" w:rsidP="00F21165">
      <w:pPr>
        <w:pStyle w:val="Standard"/>
        <w:rPr>
          <w:rFonts w:ascii="Comic Sans MS" w:hAnsi="Comic Sans MS"/>
          <w:bCs/>
          <w:spacing w:val="-4"/>
          <w:sz w:val="40"/>
          <w:szCs w:val="40"/>
        </w:rPr>
      </w:pPr>
      <w:r>
        <w:rPr>
          <w:rFonts w:ascii="Comic Sans MS" w:hAnsi="Comic Sans MS"/>
          <w:bCs/>
          <w:spacing w:val="-4"/>
          <w:sz w:val="40"/>
          <w:szCs w:val="40"/>
        </w:rPr>
        <w:t xml:space="preserve">Doing what you please </w:t>
      </w:r>
      <w:proofErr w:type="gramStart"/>
      <w:r>
        <w:rPr>
          <w:rFonts w:ascii="Comic Sans MS" w:hAnsi="Comic Sans MS"/>
          <w:bCs/>
          <w:spacing w:val="-4"/>
          <w:sz w:val="40"/>
          <w:szCs w:val="40"/>
        </w:rPr>
        <w:t>isn’t</w:t>
      </w:r>
      <w:proofErr w:type="gramEnd"/>
      <w:r>
        <w:rPr>
          <w:rFonts w:ascii="Comic Sans MS" w:hAnsi="Comic Sans MS"/>
          <w:bCs/>
          <w:spacing w:val="-4"/>
          <w:sz w:val="40"/>
          <w:szCs w:val="40"/>
        </w:rPr>
        <w:t xml:space="preserve"> what it is cracked up to be and you soon find out that it cannot satisfy you. People go on a frantic search for happiness by doing what they please, only to find out that it is a Satanic lie.</w:t>
      </w:r>
    </w:p>
    <w:p w14:paraId="4900690C" w14:textId="77777777" w:rsidR="005E361D" w:rsidRPr="005E361D" w:rsidRDefault="005E361D" w:rsidP="00F21165">
      <w:pPr>
        <w:pStyle w:val="Standard"/>
        <w:rPr>
          <w:rFonts w:ascii="Comic Sans MS" w:hAnsi="Comic Sans MS"/>
          <w:bCs/>
          <w:spacing w:val="-4"/>
          <w:sz w:val="12"/>
          <w:szCs w:val="12"/>
        </w:rPr>
      </w:pPr>
    </w:p>
    <w:p w14:paraId="23E5EA27" w14:textId="58E287CF" w:rsidR="00F31B54" w:rsidRPr="00F31B54" w:rsidRDefault="00F31B54" w:rsidP="00F21165">
      <w:pPr>
        <w:pStyle w:val="Standard"/>
        <w:rPr>
          <w:rFonts w:ascii="Comic Sans MS" w:hAnsi="Comic Sans MS"/>
          <w:bCs/>
          <w:spacing w:val="-4"/>
          <w:sz w:val="40"/>
          <w:szCs w:val="40"/>
        </w:rPr>
      </w:pPr>
      <w:r>
        <w:rPr>
          <w:rFonts w:ascii="Comic Sans MS" w:hAnsi="Comic Sans MS"/>
          <w:bCs/>
          <w:spacing w:val="-4"/>
          <w:sz w:val="40"/>
          <w:szCs w:val="40"/>
        </w:rPr>
        <w:t>Parents who fail to discipline their children, never instilling respect</w:t>
      </w:r>
      <w:r w:rsidR="005E361D">
        <w:rPr>
          <w:rFonts w:ascii="Comic Sans MS" w:hAnsi="Comic Sans MS"/>
          <w:bCs/>
          <w:spacing w:val="-4"/>
          <w:sz w:val="40"/>
          <w:szCs w:val="40"/>
        </w:rPr>
        <w:t xml:space="preserve"> for</w:t>
      </w:r>
      <w:r>
        <w:rPr>
          <w:rFonts w:ascii="Comic Sans MS" w:hAnsi="Comic Sans MS"/>
          <w:bCs/>
          <w:spacing w:val="-4"/>
          <w:sz w:val="40"/>
          <w:szCs w:val="40"/>
        </w:rPr>
        <w:t xml:space="preserve"> authority</w:t>
      </w:r>
      <w:r w:rsidR="005E361D">
        <w:rPr>
          <w:rFonts w:ascii="Comic Sans MS" w:hAnsi="Comic Sans MS"/>
          <w:bCs/>
          <w:spacing w:val="-4"/>
          <w:sz w:val="40"/>
          <w:szCs w:val="40"/>
        </w:rPr>
        <w:t>,</w:t>
      </w:r>
      <w:r>
        <w:rPr>
          <w:rFonts w:ascii="Comic Sans MS" w:hAnsi="Comic Sans MS"/>
          <w:bCs/>
          <w:spacing w:val="-4"/>
          <w:sz w:val="40"/>
          <w:szCs w:val="40"/>
        </w:rPr>
        <w:t xml:space="preserve"> </w:t>
      </w:r>
      <w:r w:rsidR="005E361D">
        <w:rPr>
          <w:rFonts w:ascii="Comic Sans MS" w:hAnsi="Comic Sans MS"/>
          <w:bCs/>
          <w:spacing w:val="-4"/>
          <w:sz w:val="40"/>
          <w:szCs w:val="40"/>
        </w:rPr>
        <w:t>obedience,</w:t>
      </w:r>
      <w:r>
        <w:rPr>
          <w:rFonts w:ascii="Comic Sans MS" w:hAnsi="Comic Sans MS"/>
          <w:bCs/>
          <w:spacing w:val="-4"/>
          <w:sz w:val="40"/>
          <w:szCs w:val="40"/>
        </w:rPr>
        <w:t xml:space="preserve"> or self-control in them, condemn them to a life of </w:t>
      </w:r>
      <w:r w:rsidR="005E361D">
        <w:rPr>
          <w:rFonts w:ascii="Comic Sans MS" w:hAnsi="Comic Sans MS"/>
          <w:bCs/>
          <w:spacing w:val="-4"/>
          <w:sz w:val="40"/>
          <w:szCs w:val="40"/>
        </w:rPr>
        <w:t xml:space="preserve">misery and suffering. They have to learn the hard way that doing what you please never </w:t>
      </w:r>
      <w:proofErr w:type="gramStart"/>
      <w:r w:rsidR="008D0ABD">
        <w:rPr>
          <w:rFonts w:ascii="Comic Sans MS" w:hAnsi="Comic Sans MS"/>
          <w:bCs/>
          <w:spacing w:val="-4"/>
          <w:sz w:val="40"/>
          <w:szCs w:val="40"/>
        </w:rPr>
        <w:t>has</w:t>
      </w:r>
      <w:proofErr w:type="gramEnd"/>
      <w:r w:rsidR="008D0ABD">
        <w:rPr>
          <w:rFonts w:ascii="Comic Sans MS" w:hAnsi="Comic Sans MS"/>
          <w:bCs/>
          <w:spacing w:val="-4"/>
          <w:sz w:val="40"/>
          <w:szCs w:val="40"/>
        </w:rPr>
        <w:t xml:space="preserve"> </w:t>
      </w:r>
      <w:r w:rsidR="005E361D">
        <w:rPr>
          <w:rFonts w:ascii="Comic Sans MS" w:hAnsi="Comic Sans MS"/>
          <w:bCs/>
          <w:spacing w:val="-4"/>
          <w:sz w:val="40"/>
          <w:szCs w:val="40"/>
        </w:rPr>
        <w:t>please</w:t>
      </w:r>
      <w:r w:rsidR="008D0ABD">
        <w:rPr>
          <w:rFonts w:ascii="Comic Sans MS" w:hAnsi="Comic Sans MS"/>
          <w:bCs/>
          <w:spacing w:val="-4"/>
          <w:sz w:val="40"/>
          <w:szCs w:val="40"/>
        </w:rPr>
        <w:t>d</w:t>
      </w:r>
      <w:r w:rsidR="0094713D">
        <w:rPr>
          <w:rFonts w:ascii="Comic Sans MS" w:hAnsi="Comic Sans MS"/>
          <w:bCs/>
          <w:spacing w:val="-4"/>
          <w:sz w:val="40"/>
          <w:szCs w:val="40"/>
        </w:rPr>
        <w:t xml:space="preserve"> anyone.</w:t>
      </w:r>
    </w:p>
    <w:p w14:paraId="47614DC4" w14:textId="77777777" w:rsidR="005E361D" w:rsidRPr="0094713D" w:rsidRDefault="005E361D" w:rsidP="00F21165">
      <w:pPr>
        <w:pStyle w:val="Standard"/>
        <w:rPr>
          <w:rFonts w:ascii="Comic Sans MS" w:hAnsi="Comic Sans MS"/>
          <w:b/>
          <w:i/>
          <w:iCs/>
          <w:spacing w:val="-4"/>
          <w:sz w:val="12"/>
          <w:szCs w:val="12"/>
          <w:u w:val="single"/>
        </w:rPr>
      </w:pPr>
    </w:p>
    <w:p w14:paraId="44C81FE4" w14:textId="5FF39E4A" w:rsidR="00F21165" w:rsidRPr="003B209A" w:rsidRDefault="00586C77"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w:t>
      </w:r>
      <w:r>
        <w:rPr>
          <w:rFonts w:ascii="Comic Sans MS" w:hAnsi="Comic Sans MS"/>
          <w:b/>
          <w:i/>
          <w:iCs/>
          <w:spacing w:val="-4"/>
          <w:sz w:val="40"/>
          <w:szCs w:val="40"/>
          <w:u w:val="single"/>
        </w:rPr>
        <w:t>8</w:t>
      </w:r>
      <w:r>
        <w:rPr>
          <w:rFonts w:ascii="Comic Sans MS" w:hAnsi="Comic Sans MS"/>
          <w:b/>
          <w:i/>
          <w:iCs/>
          <w:sz w:val="40"/>
          <w:szCs w:val="40"/>
        </w:rPr>
        <w:t xml:space="preserve"> </w:t>
      </w:r>
      <w:r w:rsidR="00F21165" w:rsidRPr="003B209A">
        <w:rPr>
          <w:rFonts w:ascii="Comic Sans MS" w:hAnsi="Comic Sans MS"/>
          <w:b/>
          <w:i/>
          <w:iCs/>
          <w:sz w:val="40"/>
          <w:szCs w:val="40"/>
        </w:rPr>
        <w:t>But if</w:t>
      </w:r>
      <w:r w:rsidR="0094713D" w:rsidRPr="0094713D">
        <w:rPr>
          <w:rFonts w:ascii="Comic Sans MS" w:hAnsi="Comic Sans MS"/>
          <w:b/>
          <w:i/>
          <w:iCs/>
          <w:sz w:val="16"/>
          <w:szCs w:val="16"/>
        </w:rPr>
        <w:t xml:space="preserve"> </w:t>
      </w:r>
      <w:r w:rsidR="0094713D">
        <w:rPr>
          <w:rFonts w:ascii="Comic Sans MS" w:hAnsi="Comic Sans MS"/>
          <w:b/>
          <w:i/>
          <w:iCs/>
          <w:sz w:val="36"/>
          <w:szCs w:val="36"/>
          <w:vertAlign w:val="superscript"/>
        </w:rPr>
        <w:t>1st</w:t>
      </w:r>
      <w:r w:rsidR="00F21165" w:rsidRPr="003B209A">
        <w:rPr>
          <w:rFonts w:ascii="Comic Sans MS" w:hAnsi="Comic Sans MS"/>
          <w:b/>
          <w:i/>
          <w:iCs/>
          <w:sz w:val="40"/>
          <w:szCs w:val="40"/>
        </w:rPr>
        <w:t xml:space="preserve"> you are led </w:t>
      </w:r>
      <w:r w:rsidR="00500ADD" w:rsidRPr="007D021F">
        <w:rPr>
          <w:rFonts w:ascii="Comic Sans MS" w:hAnsi="Comic Sans MS"/>
          <w:bCs/>
          <w:i/>
          <w:iCs/>
          <w:sz w:val="32"/>
          <w:szCs w:val="32"/>
        </w:rPr>
        <w:t xml:space="preserve">(v. </w:t>
      </w:r>
      <w:proofErr w:type="spellStart"/>
      <w:r w:rsidR="00500ADD">
        <w:rPr>
          <w:rFonts w:ascii="Comic Sans MS" w:hAnsi="Comic Sans MS"/>
          <w:bCs/>
          <w:i/>
          <w:iCs/>
          <w:sz w:val="32"/>
          <w:szCs w:val="32"/>
        </w:rPr>
        <w:t>ppi</w:t>
      </w:r>
      <w:proofErr w:type="spellEnd"/>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 xml:space="preserve">by the Spirit, you are not </w:t>
      </w:r>
      <w:r w:rsidR="00500ADD" w:rsidRPr="007D021F">
        <w:rPr>
          <w:rFonts w:ascii="Comic Sans MS" w:hAnsi="Comic Sans MS"/>
          <w:bCs/>
          <w:i/>
          <w:iCs/>
          <w:sz w:val="32"/>
          <w:szCs w:val="32"/>
        </w:rPr>
        <w:t xml:space="preserve">(v. </w:t>
      </w:r>
      <w:r w:rsidR="00500ADD">
        <w:rPr>
          <w:rFonts w:ascii="Comic Sans MS" w:hAnsi="Comic Sans MS"/>
          <w:bCs/>
          <w:i/>
          <w:iCs/>
          <w:sz w:val="32"/>
          <w:szCs w:val="32"/>
        </w:rPr>
        <w:t>p</w:t>
      </w:r>
      <w:r w:rsidR="00500ADD" w:rsidRPr="007D021F">
        <w:rPr>
          <w:rFonts w:ascii="Comic Sans MS" w:hAnsi="Comic Sans MS"/>
          <w:bCs/>
          <w:i/>
          <w:iCs/>
          <w:sz w:val="32"/>
          <w:szCs w:val="32"/>
        </w:rPr>
        <w:t>a</w:t>
      </w:r>
      <w:r w:rsidR="00500ADD">
        <w:rPr>
          <w:rFonts w:ascii="Comic Sans MS" w:hAnsi="Comic Sans MS"/>
          <w:bCs/>
          <w:i/>
          <w:iCs/>
          <w:sz w:val="32"/>
          <w:szCs w:val="32"/>
        </w:rPr>
        <w:t>i</w:t>
      </w:r>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under the Law.</w:t>
      </w:r>
    </w:p>
    <w:p w14:paraId="145AFA28" w14:textId="013B7E3E" w:rsidR="00251EA8" w:rsidRPr="00B7370F" w:rsidRDefault="00251EA8" w:rsidP="00F21165">
      <w:pPr>
        <w:pStyle w:val="Standard"/>
        <w:rPr>
          <w:rFonts w:ascii="Comic Sans MS" w:hAnsi="Comic Sans MS"/>
          <w:b/>
          <w:sz w:val="12"/>
          <w:szCs w:val="12"/>
        </w:rPr>
      </w:pPr>
    </w:p>
    <w:p w14:paraId="2F804B6C" w14:textId="67DA4AC5" w:rsidR="00F005C7" w:rsidRPr="00F005C7" w:rsidRDefault="00F005C7" w:rsidP="00251EA8">
      <w:pPr>
        <w:pStyle w:val="Standard"/>
        <w:rPr>
          <w:rFonts w:ascii="Comic Sans MS" w:hAnsi="Comic Sans MS"/>
          <w:bCs/>
          <w:sz w:val="12"/>
          <w:szCs w:val="12"/>
        </w:rPr>
      </w:pPr>
    </w:p>
    <w:p w14:paraId="253398F1" w14:textId="680061E5" w:rsidR="002C7E6E" w:rsidRPr="002C7E6E" w:rsidRDefault="009F0EA1" w:rsidP="002C7E6E">
      <w:pPr>
        <w:pStyle w:val="Standard"/>
        <w:rPr>
          <w:rFonts w:ascii="Comic Sans MS" w:hAnsi="Comic Sans MS"/>
          <w:bCs/>
          <w:sz w:val="40"/>
          <w:szCs w:val="40"/>
        </w:rPr>
      </w:pPr>
      <w:r>
        <w:rPr>
          <w:rFonts w:ascii="Comic Sans MS" w:hAnsi="Comic Sans MS"/>
          <w:bCs/>
          <w:sz w:val="40"/>
          <w:szCs w:val="40"/>
        </w:rPr>
        <w:t xml:space="preserve">Not being under the Law means that it cannot condemn us or curse us. </w:t>
      </w:r>
      <w:r w:rsidR="002C7E6E" w:rsidRPr="002C7E6E">
        <w:rPr>
          <w:rFonts w:ascii="Comic Sans MS" w:hAnsi="Comic Sans MS"/>
          <w:bCs/>
          <w:sz w:val="40"/>
          <w:szCs w:val="40"/>
        </w:rPr>
        <w:t xml:space="preserve">Either </w:t>
      </w:r>
      <w:r w:rsidR="002C7E6E">
        <w:rPr>
          <w:rFonts w:ascii="Comic Sans MS" w:hAnsi="Comic Sans MS"/>
          <w:bCs/>
          <w:sz w:val="40"/>
          <w:szCs w:val="40"/>
        </w:rPr>
        <w:t>we</w:t>
      </w:r>
      <w:r w:rsidR="002C7E6E" w:rsidRPr="002C7E6E">
        <w:rPr>
          <w:rFonts w:ascii="Comic Sans MS" w:hAnsi="Comic Sans MS"/>
          <w:bCs/>
          <w:sz w:val="40"/>
          <w:szCs w:val="40"/>
        </w:rPr>
        <w:t xml:space="preserve"> live by the power of the Holy Spirit which results in righteous behavior and </w:t>
      </w:r>
      <w:r w:rsidR="002C7E6E">
        <w:rPr>
          <w:rFonts w:ascii="Comic Sans MS" w:hAnsi="Comic Sans MS"/>
          <w:bCs/>
          <w:sz w:val="40"/>
          <w:szCs w:val="40"/>
        </w:rPr>
        <w:t>humble</w:t>
      </w:r>
      <w:r w:rsidR="002C7E6E" w:rsidRPr="002C7E6E">
        <w:rPr>
          <w:rFonts w:ascii="Comic Sans MS" w:hAnsi="Comic Sans MS"/>
          <w:bCs/>
          <w:sz w:val="40"/>
          <w:szCs w:val="40"/>
        </w:rPr>
        <w:t xml:space="preserve"> attitudes (</w:t>
      </w:r>
      <w:r w:rsidR="002C7E6E">
        <w:rPr>
          <w:rFonts w:ascii="Comic Sans MS" w:hAnsi="Comic Sans MS"/>
          <w:bCs/>
          <w:sz w:val="40"/>
          <w:szCs w:val="40"/>
        </w:rPr>
        <w:t>Gal.</w:t>
      </w:r>
      <w:r w:rsidR="002C7E6E" w:rsidRPr="002C7E6E">
        <w:rPr>
          <w:rFonts w:ascii="Comic Sans MS" w:hAnsi="Comic Sans MS"/>
          <w:bCs/>
          <w:sz w:val="40"/>
          <w:szCs w:val="40"/>
        </w:rPr>
        <w:t xml:space="preserve"> 22–26) or by the law which </w:t>
      </w:r>
      <w:r w:rsidR="007A79B3">
        <w:rPr>
          <w:rFonts w:ascii="Comic Sans MS" w:hAnsi="Comic Sans MS"/>
          <w:bCs/>
          <w:sz w:val="40"/>
          <w:szCs w:val="40"/>
        </w:rPr>
        <w:t xml:space="preserve">eventually results in </w:t>
      </w:r>
      <w:r w:rsidR="002C7E6E" w:rsidRPr="002C7E6E">
        <w:rPr>
          <w:rFonts w:ascii="Comic Sans MS" w:hAnsi="Comic Sans MS"/>
          <w:bCs/>
          <w:sz w:val="40"/>
          <w:szCs w:val="40"/>
        </w:rPr>
        <w:t xml:space="preserve"> unrighteous behavior and </w:t>
      </w:r>
      <w:r w:rsidR="002C7E6E">
        <w:rPr>
          <w:rFonts w:ascii="Comic Sans MS" w:hAnsi="Comic Sans MS"/>
          <w:bCs/>
          <w:sz w:val="40"/>
          <w:szCs w:val="40"/>
        </w:rPr>
        <w:t xml:space="preserve">arrogant </w:t>
      </w:r>
      <w:r w:rsidR="002C7E6E" w:rsidRPr="002C7E6E">
        <w:rPr>
          <w:rFonts w:ascii="Comic Sans MS" w:hAnsi="Comic Sans MS"/>
          <w:bCs/>
          <w:sz w:val="40"/>
          <w:szCs w:val="40"/>
        </w:rPr>
        <w:t>attitudes (</w:t>
      </w:r>
      <w:r w:rsidR="002C7E6E">
        <w:rPr>
          <w:rFonts w:ascii="Comic Sans MS" w:hAnsi="Comic Sans MS"/>
          <w:bCs/>
          <w:sz w:val="40"/>
          <w:szCs w:val="40"/>
        </w:rPr>
        <w:t>Gal.</w:t>
      </w:r>
      <w:r w:rsidR="002C7E6E" w:rsidRPr="002C7E6E">
        <w:rPr>
          <w:rFonts w:ascii="Comic Sans MS" w:hAnsi="Comic Sans MS"/>
          <w:bCs/>
          <w:sz w:val="40"/>
          <w:szCs w:val="40"/>
        </w:rPr>
        <w:t xml:space="preserve"> 19–21). </w:t>
      </w:r>
    </w:p>
    <w:p w14:paraId="42F6CD66" w14:textId="77777777" w:rsidR="008D0ABD" w:rsidRPr="008D0ABD" w:rsidRDefault="008D0ABD" w:rsidP="00F005C7">
      <w:pPr>
        <w:pStyle w:val="Standard"/>
        <w:rPr>
          <w:rFonts w:ascii="Comic Sans MS" w:hAnsi="Comic Sans MS"/>
          <w:bCs/>
          <w:sz w:val="12"/>
          <w:szCs w:val="12"/>
        </w:rPr>
      </w:pPr>
    </w:p>
    <w:p w14:paraId="27EA835E" w14:textId="0B3ABA2A" w:rsidR="00977666" w:rsidRDefault="00977666" w:rsidP="0097766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D14A9F" w14:textId="572A0769" w:rsidR="00425B4B" w:rsidRPr="008D0ABD" w:rsidRDefault="008D0ABD" w:rsidP="00F005C7">
      <w:pPr>
        <w:pStyle w:val="Standard"/>
        <w:rPr>
          <w:rFonts w:ascii="Comic Sans MS" w:hAnsi="Comic Sans MS"/>
          <w:b/>
          <w:i/>
          <w:iCs/>
          <w:sz w:val="40"/>
          <w:szCs w:val="40"/>
        </w:rPr>
      </w:pPr>
      <w:r w:rsidRPr="008D0ABD">
        <w:rPr>
          <w:rFonts w:ascii="Comic Sans MS" w:hAnsi="Comic Sans MS"/>
          <w:b/>
          <w:i/>
          <w:iCs/>
          <w:sz w:val="40"/>
          <w:szCs w:val="40"/>
          <w:u w:val="single"/>
        </w:rPr>
        <w:t>Romans 6:14</w:t>
      </w:r>
      <w:r w:rsidRPr="008D0ABD">
        <w:rPr>
          <w:rFonts w:ascii="Comic Sans MS" w:hAnsi="Comic Sans MS"/>
          <w:b/>
          <w:i/>
          <w:iCs/>
          <w:sz w:val="40"/>
          <w:szCs w:val="40"/>
        </w:rPr>
        <w:t xml:space="preserve"> </w:t>
      </w:r>
      <w:r>
        <w:rPr>
          <w:rFonts w:ascii="Comic Sans MS" w:hAnsi="Comic Sans MS"/>
          <w:b/>
          <w:i/>
          <w:iCs/>
          <w:sz w:val="40"/>
          <w:szCs w:val="40"/>
        </w:rPr>
        <w:t>…</w:t>
      </w:r>
      <w:r w:rsidRPr="008D0ABD">
        <w:rPr>
          <w:rFonts w:ascii="Comic Sans MS" w:hAnsi="Comic Sans MS"/>
          <w:b/>
          <w:i/>
          <w:iCs/>
          <w:sz w:val="40"/>
          <w:szCs w:val="40"/>
        </w:rPr>
        <w:t>you are not under law, but under grace.</w:t>
      </w:r>
    </w:p>
    <w:p w14:paraId="5EDE02FD" w14:textId="77777777" w:rsidR="008D0ABD" w:rsidRPr="008D0ABD" w:rsidRDefault="008D0ABD" w:rsidP="00F005C7">
      <w:pPr>
        <w:pStyle w:val="Standard"/>
        <w:rPr>
          <w:rFonts w:ascii="Comic Sans MS" w:hAnsi="Comic Sans MS"/>
          <w:bCs/>
          <w:sz w:val="12"/>
          <w:szCs w:val="12"/>
        </w:rPr>
      </w:pPr>
    </w:p>
    <w:p w14:paraId="582A7BC4" w14:textId="1132A483" w:rsidR="00CF56D0" w:rsidRDefault="00495A3A" w:rsidP="00F005C7">
      <w:pPr>
        <w:pStyle w:val="Standard"/>
        <w:rPr>
          <w:rFonts w:ascii="Comic Sans MS" w:hAnsi="Comic Sans MS"/>
          <w:bCs/>
          <w:sz w:val="40"/>
          <w:szCs w:val="40"/>
        </w:rPr>
      </w:pPr>
      <w:r>
        <w:rPr>
          <w:rFonts w:ascii="Comic Sans MS" w:hAnsi="Comic Sans MS"/>
          <w:bCs/>
          <w:sz w:val="40"/>
          <w:szCs w:val="40"/>
        </w:rPr>
        <w:t xml:space="preserve">We should be exceedingly thankful that the H.S. </w:t>
      </w:r>
      <w:r w:rsidR="00AA1C66">
        <w:rPr>
          <w:rFonts w:ascii="Comic Sans MS" w:hAnsi="Comic Sans MS"/>
          <w:bCs/>
          <w:sz w:val="40"/>
          <w:szCs w:val="40"/>
        </w:rPr>
        <w:t xml:space="preserve">gives us </w:t>
      </w:r>
      <w:r w:rsidR="00AA1C66" w:rsidRPr="00AA1C66">
        <w:rPr>
          <w:rFonts w:ascii="Comic Sans MS" w:hAnsi="Comic Sans MS"/>
          <w:bCs/>
          <w:sz w:val="40"/>
          <w:szCs w:val="40"/>
        </w:rPr>
        <w:t>the power w</w:t>
      </w:r>
      <w:r w:rsidRPr="00AA1C66">
        <w:rPr>
          <w:rFonts w:ascii="Comic Sans MS" w:hAnsi="Comic Sans MS"/>
          <w:bCs/>
          <w:sz w:val="40"/>
          <w:szCs w:val="40"/>
        </w:rPr>
        <w:t xml:space="preserve">e </w:t>
      </w:r>
      <w:r w:rsidR="00AA1C66" w:rsidRPr="00AA1C66">
        <w:rPr>
          <w:rFonts w:ascii="Comic Sans MS" w:hAnsi="Comic Sans MS"/>
          <w:bCs/>
          <w:sz w:val="40"/>
          <w:szCs w:val="40"/>
        </w:rPr>
        <w:t xml:space="preserve">need to resist sin. </w:t>
      </w:r>
      <w:r w:rsidRPr="00AA1C66">
        <w:rPr>
          <w:rFonts w:ascii="Comic Sans MS" w:hAnsi="Comic Sans MS"/>
          <w:bCs/>
          <w:sz w:val="40"/>
          <w:szCs w:val="40"/>
        </w:rPr>
        <w:t xml:space="preserve">We cannot have victory over </w:t>
      </w:r>
      <w:r w:rsidR="005D3765">
        <w:rPr>
          <w:rFonts w:ascii="Comic Sans MS" w:hAnsi="Comic Sans MS"/>
          <w:bCs/>
          <w:sz w:val="40"/>
          <w:szCs w:val="40"/>
        </w:rPr>
        <w:t>sin</w:t>
      </w:r>
      <w:r w:rsidRPr="00AA1C66">
        <w:rPr>
          <w:rFonts w:ascii="Comic Sans MS" w:hAnsi="Comic Sans MS"/>
          <w:bCs/>
          <w:sz w:val="40"/>
          <w:szCs w:val="40"/>
        </w:rPr>
        <w:t xml:space="preserve"> by our own efforts.</w:t>
      </w:r>
      <w:r w:rsidR="005D3765">
        <w:rPr>
          <w:rFonts w:ascii="Comic Sans MS" w:hAnsi="Comic Sans MS"/>
          <w:bCs/>
          <w:sz w:val="40"/>
          <w:szCs w:val="40"/>
        </w:rPr>
        <w:t xml:space="preserve"> We </w:t>
      </w:r>
      <w:r w:rsidR="00CF56D0">
        <w:rPr>
          <w:rFonts w:ascii="Comic Sans MS" w:hAnsi="Comic Sans MS"/>
          <w:bCs/>
          <w:sz w:val="40"/>
          <w:szCs w:val="40"/>
        </w:rPr>
        <w:t xml:space="preserve">may </w:t>
      </w:r>
      <w:r w:rsidR="00C740BB">
        <w:rPr>
          <w:rFonts w:ascii="Comic Sans MS" w:hAnsi="Comic Sans MS"/>
          <w:bCs/>
          <w:sz w:val="40"/>
          <w:szCs w:val="40"/>
        </w:rPr>
        <w:t>be able to resis</w:t>
      </w:r>
      <w:r w:rsidR="00CF56D0">
        <w:rPr>
          <w:rFonts w:ascii="Comic Sans MS" w:hAnsi="Comic Sans MS"/>
          <w:bCs/>
          <w:sz w:val="40"/>
          <w:szCs w:val="40"/>
        </w:rPr>
        <w:t>t</w:t>
      </w:r>
      <w:r w:rsidR="00C740BB">
        <w:rPr>
          <w:rFonts w:ascii="Comic Sans MS" w:hAnsi="Comic Sans MS"/>
          <w:bCs/>
          <w:sz w:val="40"/>
          <w:szCs w:val="40"/>
        </w:rPr>
        <w:t xml:space="preserve"> temptation for a short time but we will never be able to have victory</w:t>
      </w:r>
      <w:r w:rsidR="00CF56D0">
        <w:rPr>
          <w:rFonts w:ascii="Comic Sans MS" w:hAnsi="Comic Sans MS"/>
          <w:bCs/>
          <w:sz w:val="40"/>
          <w:szCs w:val="40"/>
        </w:rPr>
        <w:t xml:space="preserve"> over sin by exerting </w:t>
      </w:r>
      <w:r w:rsidR="005D3765">
        <w:rPr>
          <w:rFonts w:ascii="Comic Sans MS" w:hAnsi="Comic Sans MS"/>
          <w:bCs/>
          <w:sz w:val="40"/>
          <w:szCs w:val="40"/>
        </w:rPr>
        <w:t xml:space="preserve">our self-will or by self-discipline or by </w:t>
      </w:r>
      <w:r w:rsidR="00CF56D0">
        <w:rPr>
          <w:rFonts w:ascii="Comic Sans MS" w:hAnsi="Comic Sans MS"/>
          <w:bCs/>
          <w:sz w:val="40"/>
          <w:szCs w:val="40"/>
        </w:rPr>
        <w:t xml:space="preserve">gritting </w:t>
      </w:r>
      <w:r w:rsidR="000B560F">
        <w:rPr>
          <w:rFonts w:ascii="Comic Sans MS" w:hAnsi="Comic Sans MS"/>
          <w:bCs/>
          <w:sz w:val="40"/>
          <w:szCs w:val="40"/>
        </w:rPr>
        <w:t xml:space="preserve">our teeth and </w:t>
      </w:r>
      <w:r w:rsidR="005D3765">
        <w:rPr>
          <w:rFonts w:ascii="Comic Sans MS" w:hAnsi="Comic Sans MS"/>
          <w:bCs/>
          <w:sz w:val="40"/>
          <w:szCs w:val="40"/>
        </w:rPr>
        <w:t>gutting it out</w:t>
      </w:r>
      <w:r w:rsidR="000567D8">
        <w:rPr>
          <w:rFonts w:ascii="Comic Sans MS" w:hAnsi="Comic Sans MS"/>
          <w:bCs/>
          <w:sz w:val="40"/>
          <w:szCs w:val="40"/>
        </w:rPr>
        <w:t xml:space="preserve"> because our puny </w:t>
      </w:r>
      <w:r w:rsidR="00CF56D0">
        <w:rPr>
          <w:rFonts w:ascii="Comic Sans MS" w:hAnsi="Comic Sans MS"/>
          <w:bCs/>
          <w:sz w:val="40"/>
          <w:szCs w:val="40"/>
        </w:rPr>
        <w:t xml:space="preserve">efforts are </w:t>
      </w:r>
      <w:r w:rsidR="00C740BB">
        <w:rPr>
          <w:rFonts w:ascii="Comic Sans MS" w:hAnsi="Comic Sans MS"/>
          <w:bCs/>
          <w:sz w:val="40"/>
          <w:szCs w:val="40"/>
        </w:rPr>
        <w:t xml:space="preserve">simply </w:t>
      </w:r>
      <w:r w:rsidR="00CF56D0">
        <w:rPr>
          <w:rFonts w:ascii="Comic Sans MS" w:hAnsi="Comic Sans MS"/>
          <w:bCs/>
          <w:sz w:val="40"/>
          <w:szCs w:val="40"/>
        </w:rPr>
        <w:t>not as strong as the passions and lust</w:t>
      </w:r>
      <w:r w:rsidR="000B560F">
        <w:rPr>
          <w:rFonts w:ascii="Comic Sans MS" w:hAnsi="Comic Sans MS"/>
          <w:bCs/>
          <w:sz w:val="40"/>
          <w:szCs w:val="40"/>
        </w:rPr>
        <w:t>s</w:t>
      </w:r>
      <w:r w:rsidR="00CF56D0">
        <w:rPr>
          <w:rFonts w:ascii="Comic Sans MS" w:hAnsi="Comic Sans MS"/>
          <w:bCs/>
          <w:sz w:val="40"/>
          <w:szCs w:val="40"/>
        </w:rPr>
        <w:t xml:space="preserve"> that tempt us.</w:t>
      </w:r>
    </w:p>
    <w:p w14:paraId="4E0CD07E" w14:textId="77777777" w:rsidR="00EA1F05" w:rsidRPr="004A5D63" w:rsidRDefault="00EA1F05" w:rsidP="00F005C7">
      <w:pPr>
        <w:pStyle w:val="Standard"/>
        <w:rPr>
          <w:rFonts w:ascii="Comic Sans MS" w:hAnsi="Comic Sans MS"/>
          <w:bCs/>
          <w:sz w:val="12"/>
          <w:szCs w:val="12"/>
        </w:rPr>
      </w:pPr>
    </w:p>
    <w:p w14:paraId="4871DB52" w14:textId="22ADB90B" w:rsidR="000B560F" w:rsidRDefault="000B560F" w:rsidP="00F005C7">
      <w:pPr>
        <w:pStyle w:val="Standard"/>
        <w:rPr>
          <w:rFonts w:ascii="Comic Sans MS" w:hAnsi="Comic Sans MS"/>
          <w:bCs/>
          <w:sz w:val="40"/>
          <w:szCs w:val="40"/>
        </w:rPr>
      </w:pPr>
      <w:r>
        <w:rPr>
          <w:rFonts w:ascii="Comic Sans MS" w:hAnsi="Comic Sans MS"/>
          <w:bCs/>
          <w:sz w:val="40"/>
          <w:szCs w:val="40"/>
        </w:rPr>
        <w:t xml:space="preserve">This is one reason why we should make sure that we keep short accounts regarding sin in our lives. When we acknowledge our sins to God, we are filled with the H.S. which means we can operate on His omnipotent power </w:t>
      </w:r>
      <w:r w:rsidR="00957E32">
        <w:rPr>
          <w:rFonts w:ascii="Comic Sans MS" w:hAnsi="Comic Sans MS"/>
          <w:bCs/>
          <w:sz w:val="40"/>
          <w:szCs w:val="40"/>
        </w:rPr>
        <w:t>which enables us to have victory over sin.</w:t>
      </w:r>
    </w:p>
    <w:p w14:paraId="1BB0E0E4" w14:textId="511B1382" w:rsidR="00CF56D0" w:rsidRPr="00142755" w:rsidRDefault="00CF56D0" w:rsidP="00F005C7">
      <w:pPr>
        <w:pStyle w:val="Standard"/>
        <w:rPr>
          <w:rFonts w:ascii="Comic Sans MS" w:hAnsi="Comic Sans MS"/>
          <w:bCs/>
          <w:sz w:val="12"/>
          <w:szCs w:val="12"/>
        </w:rPr>
      </w:pPr>
    </w:p>
    <w:p w14:paraId="16C83CF8" w14:textId="38343B06" w:rsidR="005D3DF4" w:rsidRDefault="005D3DF4" w:rsidP="00F005C7">
      <w:pPr>
        <w:pStyle w:val="Standard"/>
        <w:rPr>
          <w:rFonts w:ascii="Comic Sans MS" w:hAnsi="Comic Sans MS"/>
          <w:bCs/>
          <w:sz w:val="40"/>
          <w:szCs w:val="40"/>
        </w:rPr>
      </w:pPr>
      <w:r>
        <w:rPr>
          <w:rFonts w:ascii="Comic Sans MS" w:hAnsi="Comic Sans MS"/>
          <w:bCs/>
          <w:sz w:val="40"/>
          <w:szCs w:val="40"/>
        </w:rPr>
        <w:t xml:space="preserve">Believers who are biblically ignorant know nothing of these things so they try to resist sin by trying </w:t>
      </w:r>
      <w:r w:rsidR="00142755">
        <w:rPr>
          <w:rFonts w:ascii="Comic Sans MS" w:hAnsi="Comic Sans MS"/>
          <w:bCs/>
          <w:sz w:val="40"/>
          <w:szCs w:val="40"/>
        </w:rPr>
        <w:t xml:space="preserve">harder to </w:t>
      </w:r>
      <w:r>
        <w:rPr>
          <w:rFonts w:ascii="Comic Sans MS" w:hAnsi="Comic Sans MS"/>
          <w:bCs/>
          <w:sz w:val="40"/>
          <w:szCs w:val="40"/>
        </w:rPr>
        <w:t>keep the Law. They become very legalistic</w:t>
      </w:r>
      <w:r w:rsidR="00957E32">
        <w:rPr>
          <w:rFonts w:ascii="Comic Sans MS" w:hAnsi="Comic Sans MS"/>
          <w:bCs/>
          <w:sz w:val="40"/>
          <w:szCs w:val="40"/>
        </w:rPr>
        <w:t xml:space="preserve">, </w:t>
      </w:r>
      <w:r>
        <w:rPr>
          <w:rFonts w:ascii="Comic Sans MS" w:hAnsi="Comic Sans MS"/>
          <w:bCs/>
          <w:sz w:val="40"/>
          <w:szCs w:val="40"/>
        </w:rPr>
        <w:t xml:space="preserve">thinking that they are </w:t>
      </w:r>
      <w:r>
        <w:rPr>
          <w:rFonts w:ascii="Comic Sans MS" w:hAnsi="Comic Sans MS"/>
          <w:bCs/>
          <w:sz w:val="40"/>
          <w:szCs w:val="40"/>
        </w:rPr>
        <w:lastRenderedPageBreak/>
        <w:t>closer to God because of their effort</w:t>
      </w:r>
      <w:r w:rsidR="00957E32">
        <w:rPr>
          <w:rFonts w:ascii="Comic Sans MS" w:hAnsi="Comic Sans MS"/>
          <w:bCs/>
          <w:sz w:val="40"/>
          <w:szCs w:val="40"/>
        </w:rPr>
        <w:t xml:space="preserve"> to keep the Law,</w:t>
      </w:r>
      <w:r>
        <w:rPr>
          <w:rFonts w:ascii="Comic Sans MS" w:hAnsi="Comic Sans MS"/>
          <w:bCs/>
          <w:sz w:val="40"/>
          <w:szCs w:val="40"/>
        </w:rPr>
        <w:t xml:space="preserve"> which </w:t>
      </w:r>
      <w:r w:rsidR="006E269F">
        <w:rPr>
          <w:rFonts w:ascii="Comic Sans MS" w:hAnsi="Comic Sans MS"/>
          <w:bCs/>
          <w:sz w:val="40"/>
          <w:szCs w:val="40"/>
        </w:rPr>
        <w:t>inevitably</w:t>
      </w:r>
      <w:r w:rsidR="00957E32">
        <w:rPr>
          <w:rFonts w:ascii="Comic Sans MS" w:hAnsi="Comic Sans MS"/>
          <w:bCs/>
          <w:sz w:val="40"/>
          <w:szCs w:val="40"/>
        </w:rPr>
        <w:t xml:space="preserve"> </w:t>
      </w:r>
      <w:r>
        <w:rPr>
          <w:rFonts w:ascii="Comic Sans MS" w:hAnsi="Comic Sans MS"/>
          <w:bCs/>
          <w:sz w:val="40"/>
          <w:szCs w:val="40"/>
        </w:rPr>
        <w:t>leads them to judge other</w:t>
      </w:r>
      <w:r w:rsidR="00142755">
        <w:rPr>
          <w:rFonts w:ascii="Comic Sans MS" w:hAnsi="Comic Sans MS"/>
          <w:bCs/>
          <w:sz w:val="40"/>
          <w:szCs w:val="40"/>
        </w:rPr>
        <w:t xml:space="preserve">s. Their </w:t>
      </w:r>
      <w:r w:rsidR="00007915">
        <w:rPr>
          <w:rFonts w:ascii="Comic Sans MS" w:hAnsi="Comic Sans MS"/>
          <w:bCs/>
          <w:sz w:val="40"/>
          <w:szCs w:val="40"/>
        </w:rPr>
        <w:t xml:space="preserve">lack of humility causes them to </w:t>
      </w:r>
      <w:r w:rsidR="00142755">
        <w:rPr>
          <w:rFonts w:ascii="Comic Sans MS" w:hAnsi="Comic Sans MS"/>
          <w:bCs/>
          <w:sz w:val="40"/>
          <w:szCs w:val="40"/>
        </w:rPr>
        <w:t xml:space="preserve">reject the grace of God </w:t>
      </w:r>
      <w:r w:rsidR="00007915">
        <w:rPr>
          <w:rFonts w:ascii="Comic Sans MS" w:hAnsi="Comic Sans MS"/>
          <w:bCs/>
          <w:sz w:val="40"/>
          <w:szCs w:val="40"/>
        </w:rPr>
        <w:t>which is a disaster. God depends on us to lovingly reach these people with the knowledge they lack to have victory over sin in their lives.</w:t>
      </w:r>
    </w:p>
    <w:p w14:paraId="5D3E1604" w14:textId="30EE9A97" w:rsidR="006E269F" w:rsidRDefault="006E269F" w:rsidP="00F005C7">
      <w:pPr>
        <w:pStyle w:val="Standard"/>
        <w:rPr>
          <w:rFonts w:ascii="Comic Sans MS" w:hAnsi="Comic Sans MS"/>
          <w:bCs/>
          <w:sz w:val="12"/>
          <w:szCs w:val="12"/>
        </w:rPr>
      </w:pPr>
    </w:p>
    <w:p w14:paraId="4CAD7190" w14:textId="0262FA3E" w:rsidR="006E269F" w:rsidRPr="004A5D63" w:rsidRDefault="00AF024A" w:rsidP="00F005C7">
      <w:pPr>
        <w:pStyle w:val="Standard"/>
        <w:rPr>
          <w:rFonts w:ascii="Comic Sans MS" w:hAnsi="Comic Sans MS"/>
          <w:bCs/>
          <w:spacing w:val="-14"/>
          <w:sz w:val="40"/>
          <w:szCs w:val="40"/>
        </w:rPr>
      </w:pPr>
      <w:r w:rsidRPr="00835DD8">
        <w:rPr>
          <w:rFonts w:ascii="Comic Sans MS" w:hAnsi="Comic Sans MS"/>
          <w:bCs/>
          <w:sz w:val="40"/>
          <w:szCs w:val="40"/>
        </w:rPr>
        <w:t>We have already learned</w:t>
      </w:r>
      <w:r>
        <w:rPr>
          <w:rFonts w:ascii="Comic Sans MS" w:hAnsi="Comic Sans MS"/>
          <w:bCs/>
          <w:sz w:val="40"/>
          <w:szCs w:val="40"/>
        </w:rPr>
        <w:t xml:space="preserve"> that our “old self” (who we were before we were born again) has died (</w:t>
      </w:r>
      <w:r w:rsidRPr="002B59E4">
        <w:rPr>
          <w:rFonts w:ascii="Comic Sans MS" w:hAnsi="Comic Sans MS"/>
          <w:bCs/>
          <w:i/>
          <w:iCs/>
          <w:sz w:val="40"/>
          <w:szCs w:val="40"/>
          <w:u w:val="single"/>
        </w:rPr>
        <w:t>Rom. 6:6</w:t>
      </w:r>
      <w:r>
        <w:rPr>
          <w:rFonts w:ascii="Comic Sans MS" w:hAnsi="Comic Sans MS"/>
          <w:bCs/>
          <w:sz w:val="40"/>
          <w:szCs w:val="40"/>
        </w:rPr>
        <w:t>); we have died to sin (</w:t>
      </w:r>
      <w:r w:rsidRPr="002B59E4">
        <w:rPr>
          <w:rFonts w:ascii="Comic Sans MS" w:hAnsi="Comic Sans MS"/>
          <w:bCs/>
          <w:i/>
          <w:iCs/>
          <w:sz w:val="40"/>
          <w:szCs w:val="40"/>
          <w:u w:val="single"/>
        </w:rPr>
        <w:t>Rom. 6:2</w:t>
      </w:r>
      <w:r>
        <w:rPr>
          <w:rFonts w:ascii="Comic Sans MS" w:hAnsi="Comic Sans MS"/>
          <w:bCs/>
          <w:sz w:val="40"/>
          <w:szCs w:val="40"/>
        </w:rPr>
        <w:t xml:space="preserve">); </w:t>
      </w:r>
      <w:r w:rsidR="000969DE">
        <w:rPr>
          <w:rFonts w:ascii="Comic Sans MS" w:hAnsi="Comic Sans MS"/>
          <w:bCs/>
          <w:sz w:val="40"/>
          <w:szCs w:val="40"/>
        </w:rPr>
        <w:t xml:space="preserve">the </w:t>
      </w:r>
      <w:r w:rsidR="00367ED7">
        <w:rPr>
          <w:rFonts w:ascii="Comic Sans MS" w:hAnsi="Comic Sans MS"/>
          <w:bCs/>
          <w:sz w:val="40"/>
          <w:szCs w:val="40"/>
        </w:rPr>
        <w:t xml:space="preserve">tyranny </w:t>
      </w:r>
      <w:r w:rsidR="000969DE">
        <w:rPr>
          <w:rFonts w:ascii="Comic Sans MS" w:hAnsi="Comic Sans MS"/>
          <w:bCs/>
          <w:sz w:val="40"/>
          <w:szCs w:val="40"/>
        </w:rPr>
        <w:t>of the flesh</w:t>
      </w:r>
      <w:r w:rsidR="00260A79">
        <w:rPr>
          <w:rFonts w:ascii="Comic Sans MS" w:hAnsi="Comic Sans MS"/>
          <w:bCs/>
          <w:sz w:val="40"/>
          <w:szCs w:val="40"/>
        </w:rPr>
        <w:t>/</w:t>
      </w:r>
      <w:r w:rsidR="000969DE" w:rsidRPr="000969DE">
        <w:rPr>
          <w:rFonts w:ascii="Comic Sans MS" w:hAnsi="Comic Sans MS"/>
          <w:bCs/>
          <w:sz w:val="34"/>
          <w:szCs w:val="34"/>
        </w:rPr>
        <w:t>OSN)</w:t>
      </w:r>
      <w:r w:rsidR="00682B6E">
        <w:rPr>
          <w:rFonts w:ascii="Comic Sans MS" w:hAnsi="Comic Sans MS"/>
          <w:bCs/>
          <w:sz w:val="34"/>
          <w:szCs w:val="34"/>
        </w:rPr>
        <w:t xml:space="preserve"> </w:t>
      </w:r>
      <w:r w:rsidR="004A5D63">
        <w:rPr>
          <w:rFonts w:ascii="Comic Sans MS" w:hAnsi="Comic Sans MS"/>
          <w:bCs/>
          <w:sz w:val="40"/>
          <w:szCs w:val="40"/>
        </w:rPr>
        <w:t>over us</w:t>
      </w:r>
      <w:r w:rsidR="00367ED7">
        <w:rPr>
          <w:rFonts w:ascii="Comic Sans MS" w:hAnsi="Comic Sans MS"/>
          <w:bCs/>
          <w:sz w:val="40"/>
          <w:szCs w:val="40"/>
        </w:rPr>
        <w:t xml:space="preserve"> </w:t>
      </w:r>
      <w:r w:rsidR="00835DD8">
        <w:rPr>
          <w:rFonts w:ascii="Comic Sans MS" w:hAnsi="Comic Sans MS"/>
          <w:bCs/>
          <w:spacing w:val="-14"/>
          <w:sz w:val="40"/>
          <w:szCs w:val="40"/>
        </w:rPr>
        <w:t>was terminated</w:t>
      </w:r>
      <w:r w:rsidR="00682B6E" w:rsidRPr="004A5D63">
        <w:rPr>
          <w:rFonts w:ascii="Comic Sans MS" w:hAnsi="Comic Sans MS"/>
          <w:bCs/>
          <w:spacing w:val="-14"/>
          <w:sz w:val="40"/>
          <w:szCs w:val="40"/>
        </w:rPr>
        <w:t xml:space="preserve"> (</w:t>
      </w:r>
      <w:r w:rsidR="00682B6E" w:rsidRPr="002B59E4">
        <w:rPr>
          <w:rFonts w:ascii="Comic Sans MS" w:hAnsi="Comic Sans MS"/>
          <w:bCs/>
          <w:i/>
          <w:iCs/>
          <w:spacing w:val="-14"/>
          <w:sz w:val="40"/>
          <w:szCs w:val="40"/>
          <w:u w:val="single"/>
        </w:rPr>
        <w:t>Rom. 6:6</w:t>
      </w:r>
      <w:r w:rsidR="00682B6E" w:rsidRPr="004A5D63">
        <w:rPr>
          <w:rFonts w:ascii="Comic Sans MS" w:hAnsi="Comic Sans MS"/>
          <w:bCs/>
          <w:spacing w:val="-14"/>
          <w:sz w:val="40"/>
          <w:szCs w:val="40"/>
        </w:rPr>
        <w:t>); and we have died to the Law (</w:t>
      </w:r>
      <w:r w:rsidR="00682B6E" w:rsidRPr="002B59E4">
        <w:rPr>
          <w:rFonts w:ascii="Comic Sans MS" w:hAnsi="Comic Sans MS"/>
          <w:bCs/>
          <w:i/>
          <w:iCs/>
          <w:spacing w:val="-14"/>
          <w:sz w:val="40"/>
          <w:szCs w:val="40"/>
          <w:u w:val="single"/>
        </w:rPr>
        <w:t>Rom. 7:4</w:t>
      </w:r>
      <w:r w:rsidR="00953D2B" w:rsidRPr="002B59E4">
        <w:rPr>
          <w:rFonts w:ascii="Comic Sans MS" w:hAnsi="Comic Sans MS"/>
          <w:bCs/>
          <w:i/>
          <w:iCs/>
          <w:spacing w:val="-14"/>
          <w:sz w:val="40"/>
          <w:szCs w:val="40"/>
          <w:u w:val="single"/>
        </w:rPr>
        <w:t xml:space="preserve"> &amp; 6</w:t>
      </w:r>
      <w:r w:rsidR="00682B6E" w:rsidRPr="004A5D63">
        <w:rPr>
          <w:rFonts w:ascii="Comic Sans MS" w:hAnsi="Comic Sans MS"/>
          <w:bCs/>
          <w:spacing w:val="-14"/>
          <w:sz w:val="40"/>
          <w:szCs w:val="40"/>
        </w:rPr>
        <w:t>).</w:t>
      </w:r>
    </w:p>
    <w:p w14:paraId="75AD58ED" w14:textId="77777777" w:rsidR="00682B6E" w:rsidRPr="00835DD8" w:rsidRDefault="00682B6E" w:rsidP="00682B6E">
      <w:pPr>
        <w:pStyle w:val="Standard"/>
        <w:rPr>
          <w:rFonts w:ascii="Comic Sans MS" w:hAnsi="Comic Sans MS"/>
          <w:bCs/>
          <w:sz w:val="12"/>
          <w:szCs w:val="12"/>
        </w:rPr>
      </w:pPr>
    </w:p>
    <w:p w14:paraId="67E4660E" w14:textId="49FEF765" w:rsidR="00682B6E" w:rsidRDefault="00682B6E" w:rsidP="00682B6E">
      <w:pPr>
        <w:pStyle w:val="Standard"/>
        <w:rPr>
          <w:rFonts w:ascii="Comic Sans MS" w:hAnsi="Comic Sans MS"/>
          <w:b/>
          <w:i/>
          <w:iCs/>
          <w:sz w:val="40"/>
          <w:szCs w:val="40"/>
        </w:rPr>
      </w:pPr>
      <w:r w:rsidRPr="006E269F">
        <w:rPr>
          <w:rFonts w:ascii="Comic Sans MS" w:hAnsi="Comic Sans MS"/>
          <w:b/>
          <w:i/>
          <w:iCs/>
          <w:sz w:val="40"/>
          <w:szCs w:val="40"/>
          <w:u w:val="single"/>
        </w:rPr>
        <w:t>Romans 7:4</w:t>
      </w:r>
      <w:r w:rsidRPr="006E269F">
        <w:rPr>
          <w:rFonts w:ascii="Comic Sans MS" w:hAnsi="Comic Sans MS"/>
          <w:b/>
          <w:i/>
          <w:iCs/>
          <w:sz w:val="40"/>
          <w:szCs w:val="40"/>
        </w:rPr>
        <w:t xml:space="preserve">  Therefore, my brethren, you also were </w:t>
      </w:r>
      <w:r w:rsidRPr="00D328C7">
        <w:rPr>
          <w:rFonts w:ascii="Comic Sans MS" w:hAnsi="Comic Sans MS"/>
          <w:b/>
          <w:i/>
          <w:iCs/>
          <w:color w:val="C00000"/>
          <w:sz w:val="40"/>
          <w:szCs w:val="40"/>
        </w:rPr>
        <w:t xml:space="preserve">made to die to the Law </w:t>
      </w:r>
      <w:r w:rsidRPr="006E269F">
        <w:rPr>
          <w:rFonts w:ascii="Comic Sans MS" w:hAnsi="Comic Sans MS"/>
          <w:b/>
          <w:i/>
          <w:iCs/>
          <w:sz w:val="40"/>
          <w:szCs w:val="40"/>
        </w:rPr>
        <w:t>through the body of Christ</w:t>
      </w:r>
      <w:r>
        <w:rPr>
          <w:rFonts w:ascii="Comic Sans MS" w:hAnsi="Comic Sans MS"/>
          <w:b/>
          <w:i/>
          <w:iCs/>
          <w:sz w:val="40"/>
          <w:szCs w:val="40"/>
        </w:rPr>
        <w:t>…</w:t>
      </w:r>
    </w:p>
    <w:p w14:paraId="5565AC37" w14:textId="388CA19B" w:rsidR="00953D2B" w:rsidRPr="00953D2B" w:rsidRDefault="00953D2B" w:rsidP="00682B6E">
      <w:pPr>
        <w:pStyle w:val="Standard"/>
        <w:rPr>
          <w:rFonts w:ascii="Comic Sans MS" w:hAnsi="Comic Sans MS"/>
          <w:b/>
          <w:i/>
          <w:iCs/>
          <w:sz w:val="12"/>
          <w:szCs w:val="12"/>
        </w:rPr>
      </w:pPr>
    </w:p>
    <w:p w14:paraId="0620992B" w14:textId="020829B2" w:rsidR="00953D2B" w:rsidRPr="006E269F" w:rsidRDefault="00953D2B" w:rsidP="00682B6E">
      <w:pPr>
        <w:pStyle w:val="Standard"/>
        <w:rPr>
          <w:rFonts w:ascii="Comic Sans MS" w:hAnsi="Comic Sans MS"/>
          <w:b/>
          <w:i/>
          <w:iCs/>
          <w:sz w:val="40"/>
          <w:szCs w:val="40"/>
        </w:rPr>
      </w:pPr>
      <w:r w:rsidRPr="00953D2B">
        <w:rPr>
          <w:rFonts w:ascii="Comic Sans MS" w:hAnsi="Comic Sans MS"/>
          <w:b/>
          <w:i/>
          <w:iCs/>
          <w:sz w:val="40"/>
          <w:szCs w:val="40"/>
          <w:u w:val="single"/>
        </w:rPr>
        <w:t>Romans 7:6</w:t>
      </w:r>
      <w:r w:rsidRPr="00953D2B">
        <w:rPr>
          <w:rFonts w:ascii="Comic Sans MS" w:hAnsi="Comic Sans MS"/>
          <w:b/>
          <w:i/>
          <w:iCs/>
          <w:sz w:val="40"/>
          <w:szCs w:val="40"/>
        </w:rPr>
        <w:t xml:space="preserve">  But now we have been released from the Law, </w:t>
      </w:r>
      <w:r w:rsidRPr="00D328C7">
        <w:rPr>
          <w:rFonts w:ascii="Comic Sans MS" w:hAnsi="Comic Sans MS"/>
          <w:b/>
          <w:i/>
          <w:iCs/>
          <w:color w:val="C00000"/>
          <w:sz w:val="40"/>
          <w:szCs w:val="40"/>
        </w:rPr>
        <w:t xml:space="preserve">having died </w:t>
      </w:r>
      <w:r w:rsidRPr="00953D2B">
        <w:rPr>
          <w:rFonts w:ascii="Comic Sans MS" w:hAnsi="Comic Sans MS"/>
          <w:b/>
          <w:i/>
          <w:iCs/>
          <w:sz w:val="40"/>
          <w:szCs w:val="40"/>
        </w:rPr>
        <w:t>to that by which we were bound,</w:t>
      </w:r>
    </w:p>
    <w:p w14:paraId="647A36DF" w14:textId="16397D94" w:rsidR="006E269F" w:rsidRPr="00835DD8" w:rsidRDefault="006E269F" w:rsidP="00F005C7">
      <w:pPr>
        <w:pStyle w:val="Standard"/>
        <w:rPr>
          <w:rFonts w:ascii="Comic Sans MS" w:hAnsi="Comic Sans MS"/>
          <w:bCs/>
          <w:sz w:val="12"/>
          <w:szCs w:val="12"/>
        </w:rPr>
      </w:pPr>
    </w:p>
    <w:p w14:paraId="57DACE9B" w14:textId="5ACAB2D1" w:rsidR="00B56709" w:rsidRPr="006E1F83" w:rsidRDefault="00835DD8" w:rsidP="00F005C7">
      <w:pPr>
        <w:pStyle w:val="Standard"/>
        <w:rPr>
          <w:rFonts w:ascii="Comic Sans MS" w:eastAsia="Times New Roman" w:hAnsi="Comic Sans MS" w:cs="Arial"/>
          <w:b/>
          <w:bCs/>
          <w:i/>
          <w:iCs/>
          <w:color w:val="0035FF"/>
          <w:spacing w:val="-12"/>
          <w:kern w:val="0"/>
          <w:sz w:val="40"/>
          <w:szCs w:val="40"/>
        </w:rPr>
      </w:pPr>
      <w:r w:rsidRPr="00835DD8">
        <w:rPr>
          <w:rFonts w:ascii="Comic Sans MS" w:eastAsia="Times New Roman" w:hAnsi="Comic Sans MS" w:cs="Arial"/>
          <w:b/>
          <w:bCs/>
          <w:i/>
          <w:iCs/>
          <w:color w:val="0035FF"/>
          <w:spacing w:val="-10"/>
          <w:kern w:val="0"/>
          <w:sz w:val="40"/>
          <w:szCs w:val="40"/>
          <w:u w:val="single"/>
        </w:rPr>
        <w:t>Romans 6:15</w:t>
      </w:r>
      <w:r w:rsidRPr="00835DD8">
        <w:rPr>
          <w:rFonts w:ascii="Comic Sans MS" w:eastAsia="Times New Roman" w:hAnsi="Comic Sans MS" w:cs="Arial"/>
          <w:b/>
          <w:bCs/>
          <w:i/>
          <w:iCs/>
          <w:color w:val="0035FF"/>
          <w:spacing w:val="-10"/>
          <w:kern w:val="0"/>
          <w:sz w:val="40"/>
          <w:szCs w:val="40"/>
        </w:rPr>
        <w:t xml:space="preserve"> What then? Shall we sin</w:t>
      </w:r>
      <w:r>
        <w:rPr>
          <w:rFonts w:ascii="Comic Sans MS" w:eastAsia="Times New Roman" w:hAnsi="Comic Sans MS" w:cs="Arial"/>
          <w:b/>
          <w:bCs/>
          <w:i/>
          <w:iCs/>
          <w:color w:val="0035FF"/>
          <w:spacing w:val="-10"/>
          <w:kern w:val="0"/>
          <w:sz w:val="40"/>
          <w:szCs w:val="40"/>
        </w:rPr>
        <w:t xml:space="preserve"> </w:t>
      </w:r>
      <w:r w:rsidR="00213826" w:rsidRPr="00213826">
        <w:rPr>
          <w:rFonts w:ascii="Comic Sans MS" w:eastAsia="Times New Roman" w:hAnsi="Comic Sans MS" w:cs="Arial"/>
          <w:color w:val="000000" w:themeColor="text1"/>
          <w:spacing w:val="-10"/>
          <w:kern w:val="0"/>
          <w:sz w:val="34"/>
          <w:szCs w:val="34"/>
        </w:rPr>
        <w:t>(</w:t>
      </w:r>
      <w:r w:rsidR="00213826">
        <w:rPr>
          <w:rFonts w:ascii="Comic Sans MS" w:eastAsia="Times New Roman" w:hAnsi="Comic Sans MS" w:cs="Arial"/>
          <w:color w:val="000000" w:themeColor="text1"/>
          <w:spacing w:val="-10"/>
          <w:kern w:val="0"/>
          <w:sz w:val="34"/>
          <w:szCs w:val="34"/>
        </w:rPr>
        <w:t xml:space="preserve">v. </w:t>
      </w:r>
      <w:proofErr w:type="spellStart"/>
      <w:r w:rsidR="00213826">
        <w:rPr>
          <w:rFonts w:ascii="Comic Sans MS" w:eastAsia="Times New Roman" w:hAnsi="Comic Sans MS" w:cs="Arial"/>
          <w:color w:val="000000" w:themeColor="text1"/>
          <w:spacing w:val="-10"/>
          <w:kern w:val="0"/>
          <w:sz w:val="34"/>
          <w:szCs w:val="34"/>
        </w:rPr>
        <w:t>aas</w:t>
      </w:r>
      <w:proofErr w:type="spellEnd"/>
      <w:r w:rsidR="00213826">
        <w:rPr>
          <w:rFonts w:ascii="Comic Sans MS" w:eastAsia="Times New Roman" w:hAnsi="Comic Sans MS" w:cs="Arial"/>
          <w:color w:val="000000" w:themeColor="text1"/>
          <w:spacing w:val="-10"/>
          <w:kern w:val="0"/>
          <w:sz w:val="34"/>
          <w:szCs w:val="34"/>
        </w:rPr>
        <w:t>)</w:t>
      </w:r>
      <w:r w:rsidRPr="00835DD8">
        <w:rPr>
          <w:rFonts w:ascii="Comic Sans MS" w:eastAsia="Times New Roman" w:hAnsi="Comic Sans MS" w:cs="Arial"/>
          <w:b/>
          <w:bCs/>
          <w:i/>
          <w:iCs/>
          <w:color w:val="0035FF"/>
          <w:spacing w:val="-10"/>
          <w:kern w:val="0"/>
          <w:sz w:val="40"/>
          <w:szCs w:val="40"/>
        </w:rPr>
        <w:t xml:space="preserve"> because we </w:t>
      </w:r>
      <w:r w:rsidRPr="006E1F83">
        <w:rPr>
          <w:rFonts w:ascii="Comic Sans MS" w:eastAsia="Times New Roman" w:hAnsi="Comic Sans MS" w:cs="Arial"/>
          <w:b/>
          <w:bCs/>
          <w:i/>
          <w:iCs/>
          <w:color w:val="0035FF"/>
          <w:spacing w:val="-12"/>
          <w:kern w:val="0"/>
          <w:sz w:val="40"/>
          <w:szCs w:val="40"/>
        </w:rPr>
        <w:t>are not under law but under grace? May</w:t>
      </w:r>
      <w:r w:rsidR="006E1F83" w:rsidRPr="006E1F83">
        <w:rPr>
          <w:rFonts w:ascii="Comic Sans MS" w:eastAsia="Times New Roman" w:hAnsi="Comic Sans MS" w:cs="Arial"/>
          <w:b/>
          <w:bCs/>
          <w:i/>
          <w:iCs/>
          <w:color w:val="0035FF"/>
          <w:spacing w:val="-12"/>
          <w:kern w:val="0"/>
          <w:sz w:val="40"/>
          <w:szCs w:val="40"/>
        </w:rPr>
        <w:t xml:space="preserve"> </w:t>
      </w:r>
      <w:r w:rsidR="006E1F83" w:rsidRPr="006E1F83">
        <w:rPr>
          <w:rFonts w:ascii="Comic Sans MS" w:eastAsia="Times New Roman" w:hAnsi="Comic Sans MS" w:cs="Arial"/>
          <w:color w:val="000000" w:themeColor="text1"/>
          <w:spacing w:val="-12"/>
          <w:kern w:val="0"/>
          <w:sz w:val="34"/>
          <w:szCs w:val="34"/>
        </w:rPr>
        <w:t xml:space="preserve">(v. </w:t>
      </w:r>
      <w:proofErr w:type="spellStart"/>
      <w:r w:rsidR="006E1F83" w:rsidRPr="006E1F83">
        <w:rPr>
          <w:rFonts w:ascii="Comic Sans MS" w:eastAsia="Times New Roman" w:hAnsi="Comic Sans MS" w:cs="Arial"/>
          <w:color w:val="000000" w:themeColor="text1"/>
          <w:spacing w:val="-12"/>
          <w:kern w:val="0"/>
          <w:sz w:val="34"/>
          <w:szCs w:val="34"/>
        </w:rPr>
        <w:t>amo</w:t>
      </w:r>
      <w:proofErr w:type="spellEnd"/>
      <w:r w:rsidR="006E1F83" w:rsidRPr="006E1F83">
        <w:rPr>
          <w:rFonts w:ascii="Comic Sans MS" w:eastAsia="Times New Roman" w:hAnsi="Comic Sans MS" w:cs="Arial"/>
          <w:color w:val="000000" w:themeColor="text1"/>
          <w:spacing w:val="-12"/>
          <w:kern w:val="0"/>
          <w:sz w:val="34"/>
          <w:szCs w:val="34"/>
        </w:rPr>
        <w:t>)</w:t>
      </w:r>
      <w:r w:rsidR="006E1F83" w:rsidRPr="006E1F83">
        <w:rPr>
          <w:rFonts w:ascii="Comic Sans MS" w:eastAsia="Times New Roman" w:hAnsi="Comic Sans MS" w:cs="Arial"/>
          <w:b/>
          <w:bCs/>
          <w:i/>
          <w:iCs/>
          <w:color w:val="0035FF"/>
          <w:spacing w:val="-22"/>
          <w:kern w:val="0"/>
          <w:sz w:val="40"/>
          <w:szCs w:val="40"/>
        </w:rPr>
        <w:t xml:space="preserve"> </w:t>
      </w:r>
      <w:r w:rsidRPr="006E1F83">
        <w:rPr>
          <w:rFonts w:ascii="Comic Sans MS" w:eastAsia="Times New Roman" w:hAnsi="Comic Sans MS" w:cs="Arial"/>
          <w:b/>
          <w:bCs/>
          <w:i/>
          <w:iCs/>
          <w:color w:val="0035FF"/>
          <w:spacing w:val="-12"/>
          <w:kern w:val="0"/>
          <w:sz w:val="40"/>
          <w:szCs w:val="40"/>
        </w:rPr>
        <w:t>it never be!</w:t>
      </w:r>
    </w:p>
    <w:p w14:paraId="1547E55F" w14:textId="02372A6F" w:rsidR="00835DD8" w:rsidRPr="00835DD8" w:rsidRDefault="00835DD8" w:rsidP="00F005C7">
      <w:pPr>
        <w:pStyle w:val="Standard"/>
        <w:rPr>
          <w:rFonts w:ascii="Comic Sans MS" w:eastAsia="Times New Roman" w:hAnsi="Comic Sans MS" w:cs="Arial"/>
          <w:b/>
          <w:bCs/>
          <w:i/>
          <w:iCs/>
          <w:color w:val="0035FF"/>
          <w:spacing w:val="-10"/>
          <w:kern w:val="0"/>
          <w:sz w:val="12"/>
          <w:szCs w:val="12"/>
        </w:rPr>
      </w:pPr>
    </w:p>
    <w:p w14:paraId="19638B4A" w14:textId="59DAE045" w:rsidR="00835DD8" w:rsidRDefault="00835DD8"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This chapter started with a verse that is very similar to verse fifteen.</w:t>
      </w:r>
    </w:p>
    <w:p w14:paraId="3CDAAD9A" w14:textId="4C12D997" w:rsidR="00835DD8" w:rsidRPr="00835DD8" w:rsidRDefault="00835DD8" w:rsidP="00835DD8">
      <w:pPr>
        <w:pStyle w:val="Standard"/>
        <w:rPr>
          <w:rFonts w:ascii="Comic Sans MS" w:eastAsia="Times New Roman" w:hAnsi="Comic Sans MS" w:cs="Arial"/>
          <w:b/>
          <w:bCs/>
          <w:i/>
          <w:iCs/>
          <w:color w:val="000000" w:themeColor="text1"/>
          <w:spacing w:val="-10"/>
          <w:kern w:val="0"/>
          <w:sz w:val="40"/>
          <w:szCs w:val="40"/>
        </w:rPr>
      </w:pPr>
      <w:r w:rsidRPr="00835DD8">
        <w:rPr>
          <w:rFonts w:ascii="Comic Sans MS" w:eastAsia="Times New Roman" w:hAnsi="Comic Sans MS" w:cs="Arial"/>
          <w:b/>
          <w:bCs/>
          <w:i/>
          <w:iCs/>
          <w:color w:val="000000" w:themeColor="text1"/>
          <w:spacing w:val="-10"/>
          <w:kern w:val="0"/>
          <w:sz w:val="40"/>
          <w:szCs w:val="40"/>
          <w:u w:val="single"/>
        </w:rPr>
        <w:t>Romans 6:1</w:t>
      </w:r>
      <w:r w:rsidRPr="00835DD8">
        <w:rPr>
          <w:rFonts w:ascii="Comic Sans MS" w:eastAsia="Times New Roman" w:hAnsi="Comic Sans MS" w:cs="Arial"/>
          <w:b/>
          <w:bCs/>
          <w:i/>
          <w:iCs/>
          <w:color w:val="000000" w:themeColor="text1"/>
          <w:spacing w:val="-10"/>
          <w:kern w:val="0"/>
          <w:sz w:val="40"/>
          <w:szCs w:val="40"/>
        </w:rPr>
        <w:t xml:space="preserve"> What shall we say then? Are we to continue in sin that grace might increase?</w:t>
      </w:r>
    </w:p>
    <w:p w14:paraId="59877DE7" w14:textId="159DC5AE" w:rsidR="003809B8" w:rsidRDefault="003809B8" w:rsidP="003809B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always some who come to the wrong conclusion that not being under the Law means that we can </w:t>
      </w:r>
      <w:r w:rsidR="001F5F31">
        <w:rPr>
          <w:rFonts w:ascii="Comic Sans MS" w:eastAsia="Times New Roman" w:hAnsi="Comic Sans MS" w:cs="Arial"/>
          <w:color w:val="000000" w:themeColor="text1"/>
          <w:spacing w:val="-10"/>
          <w:kern w:val="0"/>
          <w:sz w:val="40"/>
          <w:szCs w:val="40"/>
        </w:rPr>
        <w:t xml:space="preserve">get away with </w:t>
      </w:r>
      <w:r>
        <w:rPr>
          <w:rFonts w:ascii="Comic Sans MS" w:eastAsia="Times New Roman" w:hAnsi="Comic Sans MS" w:cs="Arial"/>
          <w:color w:val="000000" w:themeColor="text1"/>
          <w:spacing w:val="-10"/>
          <w:kern w:val="0"/>
          <w:sz w:val="40"/>
          <w:szCs w:val="40"/>
        </w:rPr>
        <w:t xml:space="preserve"> sinning</w:t>
      </w:r>
      <w:r w:rsidR="001F5F31">
        <w:rPr>
          <w:rFonts w:ascii="Comic Sans MS" w:eastAsia="Times New Roman" w:hAnsi="Comic Sans MS" w:cs="Arial"/>
          <w:color w:val="000000" w:themeColor="text1"/>
          <w:spacing w:val="-10"/>
          <w:kern w:val="0"/>
          <w:sz w:val="40"/>
          <w:szCs w:val="40"/>
        </w:rPr>
        <w:t xml:space="preserve"> </w:t>
      </w:r>
      <w:r w:rsidR="001F5F31">
        <w:rPr>
          <w:rFonts w:ascii="Comic Sans MS" w:eastAsia="Times New Roman" w:hAnsi="Comic Sans MS" w:cs="Arial"/>
          <w:color w:val="000000" w:themeColor="text1"/>
          <w:spacing w:val="-10"/>
          <w:kern w:val="0"/>
          <w:sz w:val="40"/>
          <w:szCs w:val="40"/>
        </w:rPr>
        <w:lastRenderedPageBreak/>
        <w:t>with no consequences</w:t>
      </w:r>
      <w:r>
        <w:rPr>
          <w:rFonts w:ascii="Comic Sans MS" w:eastAsia="Times New Roman" w:hAnsi="Comic Sans MS" w:cs="Arial"/>
          <w:color w:val="000000" w:themeColor="text1"/>
          <w:spacing w:val="-10"/>
          <w:kern w:val="0"/>
          <w:sz w:val="40"/>
          <w:szCs w:val="40"/>
        </w:rPr>
        <w:t xml:space="preserve">. </w:t>
      </w:r>
      <w:r w:rsidR="001F5F31">
        <w:rPr>
          <w:rFonts w:ascii="Comic Sans MS" w:eastAsia="Times New Roman" w:hAnsi="Comic Sans MS" w:cs="Arial"/>
          <w:color w:val="000000" w:themeColor="text1"/>
          <w:spacing w:val="-10"/>
          <w:kern w:val="0"/>
          <w:sz w:val="40"/>
          <w:szCs w:val="40"/>
        </w:rPr>
        <w:t>Of course,</w:t>
      </w:r>
      <w:r>
        <w:rPr>
          <w:rFonts w:ascii="Comic Sans MS" w:eastAsia="Times New Roman" w:hAnsi="Comic Sans MS" w:cs="Arial"/>
          <w:color w:val="000000" w:themeColor="text1"/>
          <w:spacing w:val="-10"/>
          <w:kern w:val="0"/>
          <w:sz w:val="40"/>
          <w:szCs w:val="40"/>
        </w:rPr>
        <w:t xml:space="preserve"> a righteous God would never allow such a thing.</w:t>
      </w:r>
    </w:p>
    <w:p w14:paraId="1FC4613C" w14:textId="77777777" w:rsidR="003809B8" w:rsidRPr="00771A30" w:rsidRDefault="003809B8" w:rsidP="003809B8">
      <w:pPr>
        <w:pStyle w:val="Standard"/>
        <w:rPr>
          <w:rFonts w:ascii="Comic Sans MS" w:eastAsia="Times New Roman" w:hAnsi="Comic Sans MS" w:cs="Arial"/>
          <w:color w:val="000000" w:themeColor="text1"/>
          <w:spacing w:val="-10"/>
          <w:kern w:val="0"/>
          <w:sz w:val="16"/>
          <w:szCs w:val="16"/>
        </w:rPr>
      </w:pPr>
    </w:p>
    <w:p w14:paraId="56769796" w14:textId="6D6A1EA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This is a very common error made by those who think that removal of a law system and the believer’s stand in grace means that we have a license to sin all we want. </w:t>
      </w:r>
    </w:p>
    <w:p w14:paraId="182E3981"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66429959" w14:textId="05E3B4E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That type of thinking, however, is as much a part</w:t>
      </w: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of the Law system as is legalism</w:t>
      </w:r>
      <w:r w:rsidR="00AF5EFE">
        <w:rPr>
          <w:rFonts w:ascii="Comic Sans MS" w:eastAsia="Times New Roman" w:hAnsi="Comic Sans MS" w:cs="Arial"/>
          <w:i/>
          <w:iCs/>
          <w:color w:val="000000" w:themeColor="text1"/>
          <w:spacing w:val="-10"/>
          <w:kern w:val="0"/>
          <w:sz w:val="40"/>
          <w:szCs w:val="40"/>
        </w:rPr>
        <w:t xml:space="preserve"> </w:t>
      </w:r>
      <w:r w:rsidR="00AF5EFE" w:rsidRPr="00AF5EFE">
        <w:rPr>
          <w:rFonts w:ascii="Comic Sans MS" w:eastAsia="Times New Roman" w:hAnsi="Comic Sans MS" w:cs="Arial"/>
          <w:color w:val="000000" w:themeColor="text1"/>
          <w:spacing w:val="-10"/>
          <w:kern w:val="0"/>
          <w:sz w:val="36"/>
          <w:szCs w:val="36"/>
        </w:rPr>
        <w:t>[The Law is still the benchmark, the mode of measurement, the way to keep score.]</w:t>
      </w:r>
      <w:r w:rsidR="003809B8" w:rsidRPr="001F5F31">
        <w:rPr>
          <w:rFonts w:ascii="Comic Sans MS" w:eastAsia="Times New Roman" w:hAnsi="Comic Sans MS" w:cs="Arial"/>
          <w:i/>
          <w:iCs/>
          <w:color w:val="000000" w:themeColor="text1"/>
          <w:spacing w:val="-10"/>
          <w:kern w:val="0"/>
          <w:sz w:val="40"/>
          <w:szCs w:val="40"/>
        </w:rPr>
        <w:t xml:space="preserve"> We could also call the law system </w:t>
      </w:r>
      <w:r w:rsidR="00AF5EFE" w:rsidRPr="001F5F31">
        <w:rPr>
          <w:rFonts w:ascii="Comic Sans MS" w:eastAsia="Times New Roman" w:hAnsi="Comic Sans MS" w:cs="Arial"/>
          <w:i/>
          <w:iCs/>
          <w:color w:val="000000" w:themeColor="text1"/>
          <w:spacing w:val="-10"/>
          <w:kern w:val="0"/>
          <w:sz w:val="40"/>
          <w:szCs w:val="40"/>
          <w:u w:val="single"/>
        </w:rPr>
        <w:t>P</w:t>
      </w:r>
      <w:r w:rsidR="003809B8" w:rsidRPr="001F5F31">
        <w:rPr>
          <w:rFonts w:ascii="Comic Sans MS" w:eastAsia="Times New Roman" w:hAnsi="Comic Sans MS" w:cs="Arial"/>
          <w:i/>
          <w:iCs/>
          <w:color w:val="000000" w:themeColor="text1"/>
          <w:spacing w:val="-10"/>
          <w:kern w:val="0"/>
          <w:sz w:val="40"/>
          <w:szCs w:val="40"/>
          <w:u w:val="single"/>
        </w:rPr>
        <w:t>erformance-</w:t>
      </w:r>
      <w:r w:rsidR="00AF5EFE" w:rsidRPr="001F5F31">
        <w:rPr>
          <w:rFonts w:ascii="Comic Sans MS" w:eastAsia="Times New Roman" w:hAnsi="Comic Sans MS" w:cs="Arial"/>
          <w:i/>
          <w:iCs/>
          <w:color w:val="000000" w:themeColor="text1"/>
          <w:spacing w:val="-10"/>
          <w:kern w:val="0"/>
          <w:sz w:val="40"/>
          <w:szCs w:val="40"/>
          <w:u w:val="single"/>
        </w:rPr>
        <w:t>B</w:t>
      </w:r>
      <w:r w:rsidR="003809B8" w:rsidRPr="001F5F31">
        <w:rPr>
          <w:rFonts w:ascii="Comic Sans MS" w:eastAsia="Times New Roman" w:hAnsi="Comic Sans MS" w:cs="Arial"/>
          <w:i/>
          <w:iCs/>
          <w:color w:val="000000" w:themeColor="text1"/>
          <w:spacing w:val="-10"/>
          <w:kern w:val="0"/>
          <w:sz w:val="40"/>
          <w:szCs w:val="40"/>
          <w:u w:val="single"/>
        </w:rPr>
        <w:t>ased Christianity</w:t>
      </w:r>
      <w:r w:rsidR="003809B8" w:rsidRPr="001F5F31">
        <w:rPr>
          <w:rFonts w:ascii="Comic Sans MS" w:eastAsia="Times New Roman" w:hAnsi="Comic Sans MS" w:cs="Arial"/>
          <w:i/>
          <w:iCs/>
          <w:color w:val="000000" w:themeColor="text1"/>
          <w:spacing w:val="-10"/>
          <w:kern w:val="0"/>
          <w:sz w:val="40"/>
          <w:szCs w:val="40"/>
        </w:rPr>
        <w:t xml:space="preserve">. </w:t>
      </w:r>
    </w:p>
    <w:p w14:paraId="5B12DB5A"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3A2379CB" w14:textId="6C62EA18" w:rsidR="00771A30"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And the error of </w:t>
      </w:r>
      <w:r w:rsidR="00771A30" w:rsidRPr="001F5F31">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sidRPr="001F5F31">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begins with a false view of God, or self, and of sin. </w:t>
      </w:r>
      <w:r>
        <w:rPr>
          <w:rFonts w:ascii="Comic Sans MS" w:eastAsia="Times New Roman" w:hAnsi="Comic Sans MS" w:cs="Arial"/>
          <w:i/>
          <w:iCs/>
          <w:color w:val="000000" w:themeColor="text1"/>
          <w:spacing w:val="-10"/>
          <w:kern w:val="0"/>
          <w:sz w:val="40"/>
          <w:szCs w:val="40"/>
        </w:rPr>
        <w:t xml:space="preserve"> </w:t>
      </w:r>
    </w:p>
    <w:p w14:paraId="011EE712" w14:textId="77777777" w:rsidR="00771A30" w:rsidRPr="00771A30" w:rsidRDefault="00771A30" w:rsidP="001F5F31">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DF4ACE3" w14:textId="5F3B452D" w:rsidR="003809B8" w:rsidRDefault="00771A30"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REASON: The person who says grace is a license</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to sin fails to see what sin is all about. They view</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sin simply in terms of God's absolute and often arbitrary standard. </w:t>
      </w:r>
    </w:p>
    <w:p w14:paraId="42164172"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5E995FEC" w14:textId="388A0A5C" w:rsidR="003809B8" w:rsidRPr="001F5F31"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But certain human attitudes and actions are declared by God to be sin because they harm our relationship with Him, with others, and even to ourselves in our own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image and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 xml:space="preserve"> love. </w:t>
      </w:r>
    </w:p>
    <w:p w14:paraId="2C24483A"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67EB421C" w14:textId="6AC59829" w:rsidR="003809B8" w:rsidRPr="001F5F31" w:rsidRDefault="001F5F31" w:rsidP="001F5F31">
      <w:pPr>
        <w:pStyle w:val="Standard"/>
        <w:ind w:left="180" w:hanging="18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In </w:t>
      </w:r>
      <w:r w:rsidR="00771A30">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the believer’s view of God is that of a judge having decided certain things that man </w:t>
      </w:r>
      <w:r w:rsidR="003809B8" w:rsidRPr="001F5F31">
        <w:rPr>
          <w:rFonts w:ascii="Comic Sans MS" w:eastAsia="Times New Roman" w:hAnsi="Comic Sans MS" w:cs="Arial"/>
          <w:i/>
          <w:iCs/>
          <w:color w:val="000000" w:themeColor="text1"/>
          <w:kern w:val="0"/>
          <w:sz w:val="40"/>
          <w:szCs w:val="40"/>
        </w:rPr>
        <w:t>really wants to do are sin for no other reason than His</w:t>
      </w:r>
      <w:r w:rsidR="003809B8" w:rsidRPr="001F5F31">
        <w:rPr>
          <w:rFonts w:ascii="Comic Sans MS" w:eastAsia="Times New Roman" w:hAnsi="Comic Sans MS" w:cs="Arial"/>
          <w:i/>
          <w:iCs/>
          <w:color w:val="000000" w:themeColor="text1"/>
          <w:spacing w:val="-10"/>
          <w:kern w:val="0"/>
          <w:sz w:val="40"/>
          <w:szCs w:val="40"/>
        </w:rPr>
        <w:t xml:space="preserve"> decision. </w:t>
      </w:r>
    </w:p>
    <w:p w14:paraId="0823D15A" w14:textId="790343A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lastRenderedPageBreak/>
        <w:t xml:space="preserve">But sin is defined in the Word because God loves us and wants us to love him, others, and self. That is </w:t>
      </w:r>
      <w:r w:rsidR="00771A30" w:rsidRPr="00771A30">
        <w:rPr>
          <w:rFonts w:ascii="Comic Sans MS" w:eastAsia="Times New Roman" w:hAnsi="Comic Sans MS" w:cs="Arial"/>
          <w:i/>
          <w:iCs/>
          <w:color w:val="000000" w:themeColor="text1"/>
          <w:spacing w:val="-10"/>
          <w:kern w:val="0"/>
          <w:sz w:val="40"/>
          <w:szCs w:val="40"/>
          <w:u w:val="single"/>
        </w:rPr>
        <w:t>G</w:t>
      </w:r>
      <w:r w:rsidRPr="00771A30">
        <w:rPr>
          <w:rFonts w:ascii="Comic Sans MS" w:eastAsia="Times New Roman" w:hAnsi="Comic Sans MS" w:cs="Arial"/>
          <w:i/>
          <w:iCs/>
          <w:color w:val="000000" w:themeColor="text1"/>
          <w:spacing w:val="-10"/>
          <w:kern w:val="0"/>
          <w:sz w:val="40"/>
          <w:szCs w:val="40"/>
          <w:u w:val="single"/>
        </w:rPr>
        <w:t>race-</w:t>
      </w:r>
      <w:r w:rsidR="00771A30" w:rsidRPr="00771A30">
        <w:rPr>
          <w:rFonts w:ascii="Comic Sans MS" w:eastAsia="Times New Roman" w:hAnsi="Comic Sans MS" w:cs="Arial"/>
          <w:i/>
          <w:iCs/>
          <w:color w:val="000000" w:themeColor="text1"/>
          <w:spacing w:val="-10"/>
          <w:kern w:val="0"/>
          <w:sz w:val="40"/>
          <w:szCs w:val="40"/>
          <w:u w:val="single"/>
        </w:rPr>
        <w:t>B</w:t>
      </w:r>
      <w:r w:rsidRPr="00771A30">
        <w:rPr>
          <w:rFonts w:ascii="Comic Sans MS" w:eastAsia="Times New Roman" w:hAnsi="Comic Sans MS" w:cs="Arial"/>
          <w:i/>
          <w:iCs/>
          <w:color w:val="000000" w:themeColor="text1"/>
          <w:spacing w:val="-10"/>
          <w:kern w:val="0"/>
          <w:sz w:val="40"/>
          <w:szCs w:val="40"/>
          <w:u w:val="single"/>
        </w:rPr>
        <w:t>ased Christi</w:t>
      </w:r>
      <w:r w:rsidR="00771A30" w:rsidRPr="00771A30">
        <w:rPr>
          <w:rFonts w:ascii="Comic Sans MS" w:eastAsia="Times New Roman" w:hAnsi="Comic Sans MS" w:cs="Arial"/>
          <w:i/>
          <w:iCs/>
          <w:color w:val="000000" w:themeColor="text1"/>
          <w:spacing w:val="-10"/>
          <w:kern w:val="0"/>
          <w:sz w:val="40"/>
          <w:szCs w:val="40"/>
          <w:u w:val="single"/>
        </w:rPr>
        <w:t xml:space="preserve">- </w:t>
      </w:r>
      <w:proofErr w:type="spellStart"/>
      <w:r w:rsidRPr="00771A30">
        <w:rPr>
          <w:rFonts w:ascii="Comic Sans MS" w:eastAsia="Times New Roman" w:hAnsi="Comic Sans MS" w:cs="Arial"/>
          <w:i/>
          <w:iCs/>
          <w:color w:val="000000" w:themeColor="text1"/>
          <w:spacing w:val="-10"/>
          <w:kern w:val="0"/>
          <w:sz w:val="40"/>
          <w:szCs w:val="40"/>
          <w:u w:val="single"/>
        </w:rPr>
        <w:t>anity</w:t>
      </w:r>
      <w:proofErr w:type="spellEnd"/>
      <w:r w:rsidRPr="001F5F31">
        <w:rPr>
          <w:rFonts w:ascii="Comic Sans MS" w:eastAsia="Times New Roman" w:hAnsi="Comic Sans MS" w:cs="Arial"/>
          <w:i/>
          <w:iCs/>
          <w:color w:val="000000" w:themeColor="text1"/>
          <w:spacing w:val="-10"/>
          <w:kern w:val="0"/>
          <w:sz w:val="40"/>
          <w:szCs w:val="40"/>
        </w:rPr>
        <w:t xml:space="preserve"> and sees God wanting His very highest and best for us. </w:t>
      </w:r>
    </w:p>
    <w:p w14:paraId="6D2297A5"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08E850" w14:textId="016DD21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PBC we see God establishing a list of sins and we have to not do them. It is up to us. </w:t>
      </w:r>
    </w:p>
    <w:p w14:paraId="7379AFFD"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C507AD" w14:textId="1E615F5E"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GBC we do not sin because we want a good relationship with Him, others, and self. </w:t>
      </w:r>
    </w:p>
    <w:p w14:paraId="1034BACB"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34272F41" w14:textId="4D1A7656"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In the OT God was very specific in listing sins as a part of the Law. But even there</w:t>
      </w:r>
      <w:r w:rsidR="00AF5EFE">
        <w:rPr>
          <w:rFonts w:ascii="Comic Sans MS" w:eastAsia="Times New Roman" w:hAnsi="Comic Sans MS" w:cs="Arial"/>
          <w:i/>
          <w:iCs/>
          <w:color w:val="000000" w:themeColor="text1"/>
          <w:spacing w:val="-10"/>
          <w:kern w:val="0"/>
          <w:sz w:val="40"/>
          <w:szCs w:val="40"/>
        </w:rPr>
        <w:t>,</w:t>
      </w:r>
      <w:r w:rsidRPr="001F5F31">
        <w:rPr>
          <w:rFonts w:ascii="Comic Sans MS" w:eastAsia="Times New Roman" w:hAnsi="Comic Sans MS" w:cs="Arial"/>
          <w:i/>
          <w:iCs/>
          <w:color w:val="000000" w:themeColor="text1"/>
          <w:spacing w:val="-10"/>
          <w:kern w:val="0"/>
          <w:sz w:val="40"/>
          <w:szCs w:val="40"/>
        </w:rPr>
        <w:t xml:space="preserve"> we see grace. God's desire for His people to have good relationships</w:t>
      </w:r>
      <w:r w:rsidR="00771A30">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rPr>
        <w:t>Grace Notes: Romans, Dr. Dan Hill, p. 75</w:t>
      </w:r>
    </w:p>
    <w:p w14:paraId="072B4257" w14:textId="77777777" w:rsidR="00835DD8" w:rsidRPr="00771A30" w:rsidRDefault="00835DD8" w:rsidP="00F005C7">
      <w:pPr>
        <w:pStyle w:val="Standard"/>
        <w:rPr>
          <w:rFonts w:ascii="Comic Sans MS" w:eastAsia="Times New Roman" w:hAnsi="Comic Sans MS" w:cs="Arial"/>
          <w:b/>
          <w:bCs/>
          <w:i/>
          <w:iCs/>
          <w:color w:val="0035FF"/>
          <w:spacing w:val="-10"/>
          <w:kern w:val="0"/>
          <w:sz w:val="16"/>
          <w:szCs w:val="16"/>
          <w:u w:val="single"/>
        </w:rPr>
      </w:pPr>
    </w:p>
    <w:p w14:paraId="759A4454" w14:textId="5A99FC52"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t xml:space="preserve">Living the spiritual life is presented by Paul as being now possible only because of a total break with the </w:t>
      </w:r>
      <w:r>
        <w:rPr>
          <w:rFonts w:ascii="Comic Sans MS" w:eastAsia="Times New Roman" w:hAnsi="Comic Sans MS" w:cs="Arial"/>
          <w:color w:val="000000" w:themeColor="text1"/>
          <w:spacing w:val="-10"/>
          <w:kern w:val="0"/>
          <w:sz w:val="40"/>
          <w:szCs w:val="40"/>
        </w:rPr>
        <w:t xml:space="preserve">tyrannical </w:t>
      </w:r>
      <w:r w:rsidRPr="005F6BC1">
        <w:rPr>
          <w:rFonts w:ascii="Comic Sans MS" w:eastAsia="Times New Roman" w:hAnsi="Comic Sans MS" w:cs="Arial"/>
          <w:color w:val="000000" w:themeColor="text1"/>
          <w:spacing w:val="-10"/>
          <w:kern w:val="0"/>
          <w:sz w:val="40"/>
          <w:szCs w:val="40"/>
        </w:rPr>
        <w:t xml:space="preserve">power of the sin nature that occurred at the instant of justification. He presents this as an absolute </w:t>
      </w:r>
      <w:r w:rsidR="0068111A">
        <w:rPr>
          <w:rFonts w:ascii="Comic Sans MS" w:eastAsia="Times New Roman" w:hAnsi="Comic Sans MS" w:cs="Arial"/>
          <w:color w:val="000000" w:themeColor="text1"/>
          <w:spacing w:val="-10"/>
          <w:kern w:val="0"/>
          <w:sz w:val="40"/>
          <w:szCs w:val="40"/>
        </w:rPr>
        <w:t xml:space="preserve">permanent </w:t>
      </w:r>
      <w:r w:rsidRPr="005F6BC1">
        <w:rPr>
          <w:rFonts w:ascii="Comic Sans MS" w:eastAsia="Times New Roman" w:hAnsi="Comic Sans MS" w:cs="Arial"/>
          <w:color w:val="000000" w:themeColor="text1"/>
          <w:spacing w:val="-10"/>
          <w:kern w:val="0"/>
          <w:sz w:val="40"/>
          <w:szCs w:val="40"/>
        </w:rPr>
        <w:t>transition</w:t>
      </w:r>
      <w:r w:rsidR="0068111A">
        <w:rPr>
          <w:rFonts w:ascii="Comic Sans MS" w:eastAsia="Times New Roman" w:hAnsi="Comic Sans MS" w:cs="Arial"/>
          <w:color w:val="000000" w:themeColor="text1"/>
          <w:spacing w:val="-10"/>
          <w:kern w:val="0"/>
          <w:sz w:val="40"/>
          <w:szCs w:val="40"/>
        </w:rPr>
        <w:t xml:space="preserve"> that cannot be changed or revoked.</w:t>
      </w:r>
    </w:p>
    <w:p w14:paraId="36FF9B86" w14:textId="77777777" w:rsidR="005F6BC1" w:rsidRPr="005F6BC1" w:rsidRDefault="005F6BC1" w:rsidP="00F005C7">
      <w:pPr>
        <w:pStyle w:val="Standard"/>
        <w:rPr>
          <w:rFonts w:ascii="Comic Sans MS" w:eastAsia="Times New Roman" w:hAnsi="Comic Sans MS" w:cs="Arial"/>
          <w:color w:val="000000" w:themeColor="text1"/>
          <w:spacing w:val="-10"/>
          <w:kern w:val="0"/>
          <w:sz w:val="12"/>
          <w:szCs w:val="12"/>
        </w:rPr>
      </w:pPr>
    </w:p>
    <w:p w14:paraId="4520170D" w14:textId="7185BAB3"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t xml:space="preserve">But that doesn’t mean that </w:t>
      </w:r>
      <w:r>
        <w:rPr>
          <w:rFonts w:ascii="Comic Sans MS" w:eastAsia="Times New Roman" w:hAnsi="Comic Sans MS" w:cs="Arial"/>
          <w:color w:val="000000" w:themeColor="text1"/>
          <w:spacing w:val="-10"/>
          <w:kern w:val="0"/>
          <w:sz w:val="40"/>
          <w:szCs w:val="40"/>
        </w:rPr>
        <w:t xml:space="preserve">the power of our </w:t>
      </w:r>
      <w:r w:rsidRPr="005F6BC1">
        <w:rPr>
          <w:rFonts w:ascii="Comic Sans MS" w:eastAsia="Times New Roman" w:hAnsi="Comic Sans MS" w:cs="Arial"/>
          <w:color w:val="000000" w:themeColor="text1"/>
          <w:spacing w:val="-10"/>
          <w:kern w:val="0"/>
          <w:sz w:val="40"/>
          <w:szCs w:val="40"/>
        </w:rPr>
        <w:t xml:space="preserve">sin nature </w:t>
      </w:r>
      <w:r w:rsidR="004F2907">
        <w:rPr>
          <w:rFonts w:ascii="Comic Sans MS" w:eastAsia="Times New Roman" w:hAnsi="Comic Sans MS" w:cs="Arial"/>
          <w:color w:val="000000" w:themeColor="text1"/>
          <w:spacing w:val="-10"/>
          <w:kern w:val="0"/>
          <w:sz w:val="40"/>
          <w:szCs w:val="40"/>
        </w:rPr>
        <w:t xml:space="preserve">is </w:t>
      </w:r>
      <w:r w:rsidR="00FD4F52">
        <w:rPr>
          <w:rFonts w:ascii="Comic Sans MS" w:eastAsia="Times New Roman" w:hAnsi="Comic Sans MS" w:cs="Arial"/>
          <w:color w:val="000000" w:themeColor="text1"/>
          <w:spacing w:val="-10"/>
          <w:kern w:val="0"/>
          <w:sz w:val="40"/>
          <w:szCs w:val="40"/>
        </w:rPr>
        <w:t xml:space="preserve">terminated or that it is diminished. What it means is that we now can resist its power because we have an infinitely greater power in us, the Holy Spirit who </w:t>
      </w:r>
      <w:r w:rsidR="0068111A">
        <w:rPr>
          <w:rFonts w:ascii="Comic Sans MS" w:eastAsia="Times New Roman" w:hAnsi="Comic Sans MS" w:cs="Arial"/>
          <w:color w:val="000000" w:themeColor="text1"/>
          <w:spacing w:val="-10"/>
          <w:kern w:val="0"/>
          <w:sz w:val="40"/>
          <w:szCs w:val="40"/>
        </w:rPr>
        <w:t xml:space="preserve">enables us to resist </w:t>
      </w:r>
      <w:proofErr w:type="spellStart"/>
      <w:r w:rsidR="0068111A">
        <w:rPr>
          <w:rFonts w:ascii="Comic Sans MS" w:eastAsia="Times New Roman" w:hAnsi="Comic Sans MS" w:cs="Arial"/>
          <w:color w:val="000000" w:themeColor="text1"/>
          <w:spacing w:val="-10"/>
          <w:kern w:val="0"/>
          <w:sz w:val="40"/>
          <w:szCs w:val="40"/>
        </w:rPr>
        <w:t>tempta</w:t>
      </w:r>
      <w:proofErr w:type="spellEnd"/>
      <w:r w:rsidR="0068111A">
        <w:rPr>
          <w:rFonts w:ascii="Comic Sans MS" w:eastAsia="Times New Roman" w:hAnsi="Comic Sans MS" w:cs="Arial"/>
          <w:color w:val="000000" w:themeColor="text1"/>
          <w:spacing w:val="-10"/>
          <w:kern w:val="0"/>
          <w:sz w:val="40"/>
          <w:szCs w:val="40"/>
        </w:rPr>
        <w:t xml:space="preserve">- </w:t>
      </w:r>
      <w:proofErr w:type="spellStart"/>
      <w:r w:rsidR="0068111A">
        <w:rPr>
          <w:rFonts w:ascii="Comic Sans MS" w:eastAsia="Times New Roman" w:hAnsi="Comic Sans MS" w:cs="Arial"/>
          <w:color w:val="000000" w:themeColor="text1"/>
          <w:spacing w:val="-10"/>
          <w:kern w:val="0"/>
          <w:sz w:val="40"/>
          <w:szCs w:val="40"/>
        </w:rPr>
        <w:t>tion</w:t>
      </w:r>
      <w:proofErr w:type="spellEnd"/>
      <w:r w:rsidR="0068111A">
        <w:rPr>
          <w:rFonts w:ascii="Comic Sans MS" w:eastAsia="Times New Roman" w:hAnsi="Comic Sans MS" w:cs="Arial"/>
          <w:color w:val="000000" w:themeColor="text1"/>
          <w:spacing w:val="-10"/>
          <w:kern w:val="0"/>
          <w:sz w:val="40"/>
          <w:szCs w:val="40"/>
        </w:rPr>
        <w:t xml:space="preserve"> and to have victory over sin.</w:t>
      </w:r>
    </w:p>
    <w:p w14:paraId="325868AD" w14:textId="04B4943C" w:rsidR="0068111A" w:rsidRPr="00B7021E" w:rsidRDefault="0068111A" w:rsidP="00F005C7">
      <w:pPr>
        <w:pStyle w:val="Standard"/>
        <w:rPr>
          <w:rFonts w:ascii="Comic Sans MS" w:eastAsia="Times New Roman" w:hAnsi="Comic Sans MS" w:cs="Arial"/>
          <w:color w:val="000000" w:themeColor="text1"/>
          <w:spacing w:val="-10"/>
          <w:kern w:val="0"/>
          <w:sz w:val="12"/>
          <w:szCs w:val="12"/>
        </w:rPr>
      </w:pPr>
    </w:p>
    <w:p w14:paraId="14C8947C" w14:textId="34A5D33A" w:rsidR="009F2151" w:rsidRPr="005F6BC1" w:rsidRDefault="0068111A" w:rsidP="009F215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w:t>
      </w:r>
      <w:r w:rsidR="00B7021E">
        <w:rPr>
          <w:rFonts w:ascii="Comic Sans MS" w:eastAsia="Times New Roman" w:hAnsi="Comic Sans MS" w:cs="Arial"/>
          <w:color w:val="000000" w:themeColor="text1"/>
          <w:spacing w:val="-10"/>
          <w:kern w:val="0"/>
          <w:sz w:val="40"/>
          <w:szCs w:val="40"/>
        </w:rPr>
        <w:t>assailed</w:t>
      </w:r>
      <w:r w:rsidR="00AD0D2C">
        <w:rPr>
          <w:rFonts w:ascii="Comic Sans MS" w:eastAsia="Times New Roman" w:hAnsi="Comic Sans MS" w:cs="Arial"/>
          <w:color w:val="000000" w:themeColor="text1"/>
          <w:spacing w:val="-10"/>
          <w:kern w:val="0"/>
          <w:sz w:val="40"/>
          <w:szCs w:val="40"/>
        </w:rPr>
        <w:t>,</w:t>
      </w:r>
      <w:r w:rsidR="00B7021E">
        <w:rPr>
          <w:rFonts w:ascii="Comic Sans MS" w:eastAsia="Times New Roman" w:hAnsi="Comic Sans MS" w:cs="Arial"/>
          <w:color w:val="000000" w:themeColor="text1"/>
          <w:spacing w:val="-10"/>
          <w:kern w:val="0"/>
          <w:sz w:val="40"/>
          <w:szCs w:val="40"/>
        </w:rPr>
        <w:t xml:space="preserve"> not only by their sin nature, but also by the world and the Devil (fallen angels). </w:t>
      </w:r>
      <w:r w:rsidR="009F2151">
        <w:rPr>
          <w:rFonts w:ascii="Comic Sans MS" w:eastAsia="Times New Roman" w:hAnsi="Comic Sans MS" w:cs="Arial"/>
          <w:color w:val="000000" w:themeColor="text1"/>
          <w:spacing w:val="-10"/>
          <w:kern w:val="0"/>
          <w:sz w:val="40"/>
          <w:szCs w:val="40"/>
        </w:rPr>
        <w:t>The power of our</w:t>
      </w:r>
      <w:r w:rsidR="00AD0D2C" w:rsidRPr="00AD0D2C">
        <w:rPr>
          <w:rFonts w:ascii="Comic Sans MS" w:eastAsia="Times New Roman" w:hAnsi="Comic Sans MS" w:cs="Arial"/>
          <w:color w:val="000000" w:themeColor="text1"/>
          <w:spacing w:val="-10"/>
          <w:kern w:val="0"/>
          <w:sz w:val="40"/>
          <w:szCs w:val="40"/>
        </w:rPr>
        <w:t xml:space="preserve"> </w:t>
      </w:r>
      <w:r w:rsidR="00AD0D2C">
        <w:rPr>
          <w:rFonts w:ascii="Comic Sans MS" w:eastAsia="Times New Roman" w:hAnsi="Comic Sans MS" w:cs="Arial"/>
          <w:color w:val="000000" w:themeColor="text1"/>
          <w:spacing w:val="-10"/>
          <w:kern w:val="0"/>
          <w:sz w:val="40"/>
          <w:szCs w:val="40"/>
        </w:rPr>
        <w:lastRenderedPageBreak/>
        <w:t>obsessions</w:t>
      </w:r>
      <w:r w:rsidR="009F2151">
        <w:rPr>
          <w:rFonts w:ascii="Comic Sans MS" w:eastAsia="Times New Roman" w:hAnsi="Comic Sans MS" w:cs="Arial"/>
          <w:color w:val="000000" w:themeColor="text1"/>
          <w:spacing w:val="-10"/>
          <w:kern w:val="0"/>
          <w:sz w:val="40"/>
          <w:szCs w:val="40"/>
        </w:rPr>
        <w:t xml:space="preserve">, our temptations, nor our lusts have diminished, nor has the glittery allure </w:t>
      </w:r>
      <w:r w:rsidR="00AD0D2C">
        <w:rPr>
          <w:rFonts w:ascii="Comic Sans MS" w:eastAsia="Times New Roman" w:hAnsi="Comic Sans MS" w:cs="Arial"/>
          <w:color w:val="000000" w:themeColor="text1"/>
          <w:spacing w:val="-10"/>
          <w:kern w:val="0"/>
          <w:sz w:val="40"/>
          <w:szCs w:val="40"/>
        </w:rPr>
        <w:t>and</w:t>
      </w:r>
      <w:r w:rsidR="009F2151">
        <w:rPr>
          <w:rFonts w:ascii="Comic Sans MS" w:eastAsia="Times New Roman" w:hAnsi="Comic Sans MS" w:cs="Arial"/>
          <w:color w:val="000000" w:themeColor="text1"/>
          <w:spacing w:val="-10"/>
          <w:kern w:val="0"/>
          <w:sz w:val="40"/>
          <w:szCs w:val="40"/>
        </w:rPr>
        <w:t xml:space="preserve"> the deception of the world, nor has the lies and treachery of the Devil.</w:t>
      </w:r>
    </w:p>
    <w:p w14:paraId="2D13129E" w14:textId="77777777" w:rsidR="009F2151" w:rsidRPr="009F2151" w:rsidRDefault="009F2151" w:rsidP="00F005C7">
      <w:pPr>
        <w:pStyle w:val="Standard"/>
        <w:rPr>
          <w:rFonts w:ascii="Comic Sans MS" w:eastAsia="Times New Roman" w:hAnsi="Comic Sans MS" w:cs="Arial"/>
          <w:color w:val="000000" w:themeColor="text1"/>
          <w:spacing w:val="-10"/>
          <w:kern w:val="0"/>
          <w:sz w:val="12"/>
          <w:szCs w:val="12"/>
        </w:rPr>
      </w:pPr>
    </w:p>
    <w:p w14:paraId="1EA77E0B" w14:textId="6EBDEFC2" w:rsidR="0068111A" w:rsidRDefault="00003EF3"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However, we have the resources to defeat all th</w:t>
      </w:r>
      <w:r w:rsidR="009F2151">
        <w:rPr>
          <w:rFonts w:ascii="Comic Sans MS" w:eastAsia="Times New Roman" w:hAnsi="Comic Sans MS" w:cs="Arial"/>
          <w:color w:val="000000" w:themeColor="text1"/>
          <w:spacing w:val="-10"/>
          <w:kern w:val="0"/>
          <w:sz w:val="40"/>
          <w:szCs w:val="40"/>
        </w:rPr>
        <w:t>ese</w:t>
      </w:r>
      <w:r>
        <w:rPr>
          <w:rFonts w:ascii="Comic Sans MS" w:eastAsia="Times New Roman" w:hAnsi="Comic Sans MS" w:cs="Arial"/>
          <w:color w:val="000000" w:themeColor="text1"/>
          <w:spacing w:val="-10"/>
          <w:kern w:val="0"/>
          <w:sz w:val="40"/>
          <w:szCs w:val="40"/>
        </w:rPr>
        <w:t xml:space="preserve"> through the power of the Holy Spirit, Bible doctrine, and our desire to please the Lord whom we love. </w:t>
      </w:r>
    </w:p>
    <w:p w14:paraId="07A3C89C" w14:textId="3153C823" w:rsidR="009F2151" w:rsidRPr="00AD0D2C" w:rsidRDefault="009F2151" w:rsidP="00F005C7">
      <w:pPr>
        <w:pStyle w:val="Standard"/>
        <w:rPr>
          <w:rFonts w:ascii="Comic Sans MS" w:eastAsia="Times New Roman" w:hAnsi="Comic Sans MS" w:cs="Arial"/>
          <w:color w:val="000000" w:themeColor="text1"/>
          <w:spacing w:val="-10"/>
          <w:kern w:val="0"/>
          <w:sz w:val="12"/>
          <w:szCs w:val="12"/>
        </w:rPr>
      </w:pPr>
    </w:p>
    <w:p w14:paraId="7AF3DB20" w14:textId="7A94F7BF" w:rsidR="00AD0D2C" w:rsidRDefault="00632BD7" w:rsidP="00F005C7">
      <w:pPr>
        <w:pStyle w:val="Standard"/>
        <w:rPr>
          <w:rFonts w:ascii="Comic Sans MS" w:eastAsia="Times New Roman" w:hAnsi="Comic Sans MS" w:cs="Arial"/>
          <w:color w:val="000000" w:themeColor="text1"/>
          <w:spacing w:val="-10"/>
          <w:kern w:val="0"/>
          <w:sz w:val="40"/>
          <w:szCs w:val="40"/>
        </w:rPr>
      </w:pPr>
      <w:bookmarkStart w:id="81" w:name="_Hlk97041960"/>
      <w:r>
        <w:rPr>
          <w:rFonts w:ascii="Comic Sans MS" w:eastAsia="Times New Roman" w:hAnsi="Comic Sans MS" w:cs="Arial"/>
          <w:color w:val="000000" w:themeColor="text1"/>
          <w:spacing w:val="-10"/>
          <w:kern w:val="0"/>
          <w:sz w:val="40"/>
          <w:szCs w:val="40"/>
        </w:rPr>
        <w:t xml:space="preserve">As we study God’s Word, we become </w:t>
      </w:r>
      <w:r w:rsidR="009F2151">
        <w:rPr>
          <w:rFonts w:ascii="Comic Sans MS" w:eastAsia="Times New Roman" w:hAnsi="Comic Sans MS" w:cs="Arial"/>
          <w:color w:val="000000" w:themeColor="text1"/>
          <w:spacing w:val="-10"/>
          <w:kern w:val="0"/>
          <w:sz w:val="40"/>
          <w:szCs w:val="40"/>
        </w:rPr>
        <w:t xml:space="preserve">stronger </w:t>
      </w:r>
      <w:r>
        <w:rPr>
          <w:rFonts w:ascii="Comic Sans MS" w:eastAsia="Times New Roman" w:hAnsi="Comic Sans MS" w:cs="Arial"/>
          <w:color w:val="000000" w:themeColor="text1"/>
          <w:spacing w:val="-10"/>
          <w:kern w:val="0"/>
          <w:sz w:val="40"/>
          <w:szCs w:val="40"/>
        </w:rPr>
        <w:t xml:space="preserve">in </w:t>
      </w:r>
      <w:r w:rsidR="009F2151">
        <w:rPr>
          <w:rFonts w:ascii="Comic Sans MS" w:eastAsia="Times New Roman" w:hAnsi="Comic Sans MS" w:cs="Arial"/>
          <w:color w:val="000000" w:themeColor="text1"/>
          <w:spacing w:val="-10"/>
          <w:kern w:val="0"/>
          <w:sz w:val="40"/>
          <w:szCs w:val="40"/>
        </w:rPr>
        <w:t xml:space="preserve">our resolve to </w:t>
      </w:r>
      <w:r>
        <w:rPr>
          <w:rFonts w:ascii="Comic Sans MS" w:eastAsia="Times New Roman" w:hAnsi="Comic Sans MS" w:cs="Arial"/>
          <w:color w:val="000000" w:themeColor="text1"/>
          <w:spacing w:val="-10"/>
          <w:kern w:val="0"/>
          <w:sz w:val="40"/>
          <w:szCs w:val="40"/>
        </w:rPr>
        <w:t xml:space="preserve">resist sin because our relationship with </w:t>
      </w:r>
      <w:r w:rsidR="00AD0D2C">
        <w:rPr>
          <w:rFonts w:ascii="Comic Sans MS" w:eastAsia="Times New Roman" w:hAnsi="Comic Sans MS" w:cs="Arial"/>
          <w:color w:val="000000" w:themeColor="text1"/>
          <w:spacing w:val="-10"/>
          <w:kern w:val="0"/>
          <w:sz w:val="40"/>
          <w:szCs w:val="40"/>
        </w:rPr>
        <w:t xml:space="preserve">Him </w:t>
      </w:r>
      <w:r>
        <w:rPr>
          <w:rFonts w:ascii="Comic Sans MS" w:eastAsia="Times New Roman" w:hAnsi="Comic Sans MS" w:cs="Arial"/>
          <w:color w:val="000000" w:themeColor="text1"/>
          <w:spacing w:val="-10"/>
          <w:kern w:val="0"/>
          <w:sz w:val="40"/>
          <w:szCs w:val="40"/>
        </w:rPr>
        <w:t xml:space="preserve">grows </w:t>
      </w:r>
      <w:r w:rsidR="00AD0D2C">
        <w:rPr>
          <w:rFonts w:ascii="Comic Sans MS" w:eastAsia="Times New Roman" w:hAnsi="Comic Sans MS" w:cs="Arial"/>
          <w:color w:val="000000" w:themeColor="text1"/>
          <w:spacing w:val="-10"/>
          <w:kern w:val="0"/>
          <w:sz w:val="40"/>
          <w:szCs w:val="40"/>
        </w:rPr>
        <w:t>along with  our</w:t>
      </w:r>
      <w:r>
        <w:rPr>
          <w:rFonts w:ascii="Comic Sans MS" w:eastAsia="Times New Roman" w:hAnsi="Comic Sans MS" w:cs="Arial"/>
          <w:color w:val="000000" w:themeColor="text1"/>
          <w:spacing w:val="-10"/>
          <w:kern w:val="0"/>
          <w:sz w:val="40"/>
          <w:szCs w:val="40"/>
        </w:rPr>
        <w:t xml:space="preserve"> love and gratitude for </w:t>
      </w:r>
      <w:r w:rsidR="00AD0D2C">
        <w:rPr>
          <w:rFonts w:ascii="Comic Sans MS" w:eastAsia="Times New Roman" w:hAnsi="Comic Sans MS" w:cs="Arial"/>
          <w:color w:val="000000" w:themeColor="text1"/>
          <w:spacing w:val="-10"/>
          <w:kern w:val="0"/>
          <w:sz w:val="40"/>
          <w:szCs w:val="40"/>
        </w:rPr>
        <w:t xml:space="preserve">our magnificent Maker. We don’t want to jeopardize our </w:t>
      </w:r>
      <w:r w:rsidR="001365EA">
        <w:rPr>
          <w:rFonts w:ascii="Comic Sans MS" w:eastAsia="Times New Roman" w:hAnsi="Comic Sans MS" w:cs="Arial"/>
          <w:color w:val="000000" w:themeColor="text1"/>
          <w:spacing w:val="-10"/>
          <w:kern w:val="0"/>
          <w:sz w:val="40"/>
          <w:szCs w:val="40"/>
        </w:rPr>
        <w:t xml:space="preserve">fellowship, association, companionship, or rapport </w:t>
      </w:r>
      <w:r w:rsidR="00AD0D2C">
        <w:rPr>
          <w:rFonts w:ascii="Comic Sans MS" w:eastAsia="Times New Roman" w:hAnsi="Comic Sans MS" w:cs="Arial"/>
          <w:color w:val="000000" w:themeColor="text1"/>
          <w:spacing w:val="-10"/>
          <w:kern w:val="0"/>
          <w:sz w:val="40"/>
          <w:szCs w:val="40"/>
        </w:rPr>
        <w:t xml:space="preserve">with Him by </w:t>
      </w:r>
      <w:r w:rsidR="001365EA">
        <w:rPr>
          <w:rFonts w:ascii="Comic Sans MS" w:eastAsia="Times New Roman" w:hAnsi="Comic Sans MS" w:cs="Arial"/>
          <w:color w:val="000000" w:themeColor="text1"/>
          <w:spacing w:val="-10"/>
          <w:kern w:val="0"/>
          <w:sz w:val="40"/>
          <w:szCs w:val="40"/>
        </w:rPr>
        <w:t>gratifying our lusts.</w:t>
      </w:r>
    </w:p>
    <w:p w14:paraId="0E2EF7F6" w14:textId="77777777" w:rsidR="009F2151" w:rsidRPr="009F2151" w:rsidRDefault="009F2151" w:rsidP="00F005C7">
      <w:pPr>
        <w:pStyle w:val="Standard"/>
        <w:rPr>
          <w:rFonts w:ascii="Comic Sans MS" w:eastAsia="Times New Roman" w:hAnsi="Comic Sans MS" w:cs="Arial"/>
          <w:b/>
          <w:bCs/>
          <w:i/>
          <w:iCs/>
          <w:color w:val="0035FF"/>
          <w:spacing w:val="-10"/>
          <w:kern w:val="0"/>
          <w:sz w:val="16"/>
          <w:szCs w:val="16"/>
          <w:u w:val="single"/>
        </w:rPr>
      </w:pPr>
    </w:p>
    <w:p w14:paraId="21DC4F6D" w14:textId="666C5C60" w:rsidR="00F30A55" w:rsidRDefault="00F30A55" w:rsidP="00F30A5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6934572" w14:textId="026561B4" w:rsidR="00682B6E" w:rsidRDefault="004A5D63" w:rsidP="00F005C7">
      <w:pPr>
        <w:pStyle w:val="Standard"/>
        <w:rPr>
          <w:rFonts w:ascii="Comic Sans MS" w:eastAsia="Times New Roman" w:hAnsi="Comic Sans MS" w:cs="Arial"/>
          <w:b/>
          <w:bCs/>
          <w:i/>
          <w:iCs/>
          <w:color w:val="0035FF"/>
          <w:spacing w:val="-10"/>
          <w:kern w:val="0"/>
          <w:sz w:val="40"/>
          <w:szCs w:val="40"/>
        </w:rPr>
      </w:pPr>
      <w:r w:rsidRPr="004A5D63">
        <w:rPr>
          <w:rFonts w:ascii="Comic Sans MS" w:eastAsia="Times New Roman" w:hAnsi="Comic Sans MS" w:cs="Arial"/>
          <w:b/>
          <w:bCs/>
          <w:i/>
          <w:iCs/>
          <w:color w:val="0035FF"/>
          <w:spacing w:val="-10"/>
          <w:kern w:val="0"/>
          <w:sz w:val="40"/>
          <w:szCs w:val="40"/>
          <w:u w:val="single"/>
        </w:rPr>
        <w:t>Romans 6:16</w:t>
      </w:r>
      <w:r w:rsidRPr="004A5D63">
        <w:rPr>
          <w:rFonts w:ascii="Comic Sans MS" w:eastAsia="Times New Roman" w:hAnsi="Comic Sans MS" w:cs="Arial"/>
          <w:b/>
          <w:bCs/>
          <w:i/>
          <w:iCs/>
          <w:color w:val="0035FF"/>
          <w:spacing w:val="-10"/>
          <w:kern w:val="0"/>
          <w:sz w:val="40"/>
          <w:szCs w:val="40"/>
        </w:rPr>
        <w:t xml:space="preserve">  Do you not know </w:t>
      </w:r>
      <w:r w:rsidR="00925754" w:rsidRPr="00213826">
        <w:rPr>
          <w:rFonts w:ascii="Comic Sans MS" w:eastAsia="Times New Roman" w:hAnsi="Comic Sans MS" w:cs="Arial"/>
          <w:color w:val="000000" w:themeColor="text1"/>
          <w:spacing w:val="-10"/>
          <w:kern w:val="0"/>
          <w:sz w:val="34"/>
          <w:szCs w:val="34"/>
        </w:rPr>
        <w:t>(</w:t>
      </w:r>
      <w:r w:rsidR="00925754">
        <w:rPr>
          <w:rFonts w:ascii="Comic Sans MS" w:eastAsia="Times New Roman" w:hAnsi="Comic Sans MS" w:cs="Arial"/>
          <w:color w:val="000000" w:themeColor="text1"/>
          <w:spacing w:val="-10"/>
          <w:kern w:val="0"/>
          <w:sz w:val="34"/>
          <w:szCs w:val="34"/>
        </w:rPr>
        <w:t>v. rai)</w:t>
      </w:r>
      <w:r w:rsidR="00925754"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 xml:space="preserve">that to whom you present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00173BDF"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yourselves slaves to obey, you are</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xml:space="preserve"> that one's slaves whom you obey</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whether of sin leading to death, or of obedience leading to righteousness?</w:t>
      </w:r>
    </w:p>
    <w:p w14:paraId="121712F6" w14:textId="78906335" w:rsidR="00D73491" w:rsidRPr="003722D4" w:rsidRDefault="00D73491" w:rsidP="00F005C7">
      <w:pPr>
        <w:pStyle w:val="Standard"/>
        <w:rPr>
          <w:rFonts w:ascii="Comic Sans MS" w:eastAsia="Times New Roman" w:hAnsi="Comic Sans MS" w:cs="Arial"/>
          <w:b/>
          <w:bCs/>
          <w:i/>
          <w:iCs/>
          <w:color w:val="0035FF"/>
          <w:spacing w:val="-10"/>
          <w:kern w:val="0"/>
          <w:sz w:val="16"/>
          <w:szCs w:val="16"/>
        </w:rPr>
      </w:pPr>
    </w:p>
    <w:p w14:paraId="065F5AD0" w14:textId="2F6BE536" w:rsidR="00CB1EE1" w:rsidRPr="00CB1EE1" w:rsidRDefault="00CB1EE1" w:rsidP="00CB1EE1">
      <w:pPr>
        <w:pStyle w:val="Standard"/>
        <w:rPr>
          <w:rFonts w:ascii="Comic Sans MS" w:hAnsi="Comic Sans MS"/>
          <w:bCs/>
          <w:sz w:val="40"/>
          <w:szCs w:val="40"/>
        </w:rPr>
      </w:pPr>
      <w:r w:rsidRPr="00CB1EE1">
        <w:rPr>
          <w:rFonts w:ascii="Comic Sans MS" w:hAnsi="Comic Sans MS"/>
          <w:bCs/>
          <w:sz w:val="40"/>
          <w:szCs w:val="40"/>
        </w:rPr>
        <w:t>Notice that there are three present tense verbs. This points to the fact that the verbs “</w:t>
      </w:r>
      <w:r w:rsidRPr="004A1AE1">
        <w:rPr>
          <w:rFonts w:ascii="Comic Sans MS" w:hAnsi="Comic Sans MS"/>
          <w:bCs/>
          <w:i/>
          <w:iCs/>
          <w:sz w:val="40"/>
          <w:szCs w:val="40"/>
        </w:rPr>
        <w:t>present</w:t>
      </w:r>
      <w:r w:rsidRPr="00CB1EE1">
        <w:rPr>
          <w:rFonts w:ascii="Comic Sans MS" w:hAnsi="Comic Sans MS"/>
          <w:bCs/>
          <w:sz w:val="40"/>
          <w:szCs w:val="40"/>
        </w:rPr>
        <w:t>”, “</w:t>
      </w:r>
      <w:r w:rsidRPr="004A1AE1">
        <w:rPr>
          <w:rFonts w:ascii="Comic Sans MS" w:hAnsi="Comic Sans MS"/>
          <w:bCs/>
          <w:i/>
          <w:iCs/>
          <w:sz w:val="40"/>
          <w:szCs w:val="40"/>
        </w:rPr>
        <w:t>you are</w:t>
      </w:r>
      <w:r w:rsidRPr="00CB1EE1">
        <w:rPr>
          <w:rFonts w:ascii="Comic Sans MS" w:hAnsi="Comic Sans MS"/>
          <w:bCs/>
          <w:sz w:val="40"/>
          <w:szCs w:val="40"/>
        </w:rPr>
        <w:t>”, and “</w:t>
      </w:r>
      <w:r w:rsidRPr="004A1AE1">
        <w:rPr>
          <w:rFonts w:ascii="Comic Sans MS" w:hAnsi="Comic Sans MS"/>
          <w:bCs/>
          <w:i/>
          <w:iCs/>
          <w:sz w:val="40"/>
          <w:szCs w:val="40"/>
        </w:rPr>
        <w:t>obey</w:t>
      </w:r>
      <w:r w:rsidRPr="00CB1EE1">
        <w:rPr>
          <w:rFonts w:ascii="Comic Sans MS" w:hAnsi="Comic Sans MS"/>
          <w:bCs/>
          <w:sz w:val="40"/>
          <w:szCs w:val="40"/>
        </w:rPr>
        <w:t>”</w:t>
      </w:r>
      <w:r>
        <w:rPr>
          <w:rFonts w:ascii="Comic Sans MS" w:hAnsi="Comic Sans MS"/>
          <w:bCs/>
          <w:sz w:val="40"/>
          <w:szCs w:val="40"/>
        </w:rPr>
        <w:t xml:space="preserve"> depict </w:t>
      </w:r>
      <w:r w:rsidR="004A1AE1">
        <w:rPr>
          <w:rFonts w:ascii="Comic Sans MS" w:hAnsi="Comic Sans MS"/>
          <w:bCs/>
          <w:sz w:val="40"/>
          <w:szCs w:val="40"/>
        </w:rPr>
        <w:t xml:space="preserve">an </w:t>
      </w:r>
      <w:r>
        <w:rPr>
          <w:rFonts w:ascii="Comic Sans MS" w:hAnsi="Comic Sans MS"/>
          <w:bCs/>
          <w:sz w:val="40"/>
          <w:szCs w:val="40"/>
        </w:rPr>
        <w:t xml:space="preserve">action in progress or an ongoing action. </w:t>
      </w:r>
      <w:r w:rsidR="004A1AE1">
        <w:rPr>
          <w:rFonts w:ascii="Comic Sans MS" w:hAnsi="Comic Sans MS"/>
          <w:bCs/>
          <w:sz w:val="40"/>
          <w:szCs w:val="40"/>
        </w:rPr>
        <w:t>The context of th</w:t>
      </w:r>
      <w:r w:rsidR="00D17802">
        <w:rPr>
          <w:rFonts w:ascii="Comic Sans MS" w:hAnsi="Comic Sans MS"/>
          <w:bCs/>
          <w:sz w:val="40"/>
          <w:szCs w:val="40"/>
        </w:rPr>
        <w:t>is</w:t>
      </w:r>
      <w:r w:rsidR="004A1AE1">
        <w:rPr>
          <w:rFonts w:ascii="Comic Sans MS" w:hAnsi="Comic Sans MS"/>
          <w:bCs/>
          <w:sz w:val="40"/>
          <w:szCs w:val="40"/>
        </w:rPr>
        <w:t xml:space="preserve"> verse also suggests </w:t>
      </w:r>
      <w:r w:rsidRPr="00CB1EE1">
        <w:rPr>
          <w:rFonts w:ascii="Comic Sans MS" w:hAnsi="Comic Sans MS"/>
          <w:bCs/>
          <w:sz w:val="40"/>
          <w:szCs w:val="40"/>
        </w:rPr>
        <w:t>repetiti</w:t>
      </w:r>
      <w:r w:rsidR="004A1AE1">
        <w:rPr>
          <w:rFonts w:ascii="Comic Sans MS" w:hAnsi="Comic Sans MS"/>
          <w:bCs/>
          <w:sz w:val="40"/>
          <w:szCs w:val="40"/>
        </w:rPr>
        <w:t>ve action</w:t>
      </w:r>
      <w:r w:rsidRPr="00CB1EE1">
        <w:rPr>
          <w:rFonts w:ascii="Comic Sans MS" w:hAnsi="Comic Sans MS"/>
          <w:bCs/>
          <w:sz w:val="40"/>
          <w:szCs w:val="40"/>
        </w:rPr>
        <w:t xml:space="preserve"> or maybe an addicti</w:t>
      </w:r>
      <w:r w:rsidR="004A1AE1">
        <w:rPr>
          <w:rFonts w:ascii="Comic Sans MS" w:hAnsi="Comic Sans MS"/>
          <w:bCs/>
          <w:sz w:val="40"/>
          <w:szCs w:val="40"/>
        </w:rPr>
        <w:t xml:space="preserve">ve action </w:t>
      </w:r>
      <w:r w:rsidRPr="00CB1EE1">
        <w:rPr>
          <w:rFonts w:ascii="Comic Sans MS" w:hAnsi="Comic Sans MS"/>
          <w:bCs/>
          <w:sz w:val="40"/>
          <w:szCs w:val="40"/>
        </w:rPr>
        <w:t xml:space="preserve">. </w:t>
      </w:r>
    </w:p>
    <w:p w14:paraId="132B8055" w14:textId="77777777" w:rsidR="00CB1EE1" w:rsidRPr="004A1AE1" w:rsidRDefault="00CB1EE1" w:rsidP="00CB1EE1">
      <w:pPr>
        <w:pStyle w:val="Standard"/>
        <w:ind w:left="270" w:hanging="270"/>
        <w:rPr>
          <w:rFonts w:ascii="Comic Sans MS" w:hAnsi="Comic Sans MS"/>
          <w:bCs/>
          <w:sz w:val="12"/>
          <w:szCs w:val="12"/>
        </w:rPr>
      </w:pPr>
    </w:p>
    <w:p w14:paraId="17CE6126" w14:textId="50DDD396" w:rsidR="00CB1EE1" w:rsidRPr="004A1AE1" w:rsidRDefault="00CB1EE1" w:rsidP="00CB1EE1">
      <w:pPr>
        <w:pStyle w:val="Standard"/>
        <w:ind w:left="270" w:hanging="270"/>
        <w:rPr>
          <w:rFonts w:ascii="Comic Sans MS" w:hAnsi="Comic Sans MS"/>
          <w:bCs/>
        </w:rPr>
      </w:pPr>
      <w:r w:rsidRPr="00CB1EE1">
        <w:rPr>
          <w:rFonts w:ascii="Comic Sans MS" w:hAnsi="Comic Sans MS"/>
          <w:bCs/>
          <w:sz w:val="40"/>
          <w:szCs w:val="40"/>
        </w:rPr>
        <w:t xml:space="preserve">  “</w:t>
      </w:r>
      <w:r w:rsidR="004A1AE1">
        <w:rPr>
          <w:rFonts w:ascii="Comic Sans MS" w:hAnsi="Comic Sans MS"/>
          <w:bCs/>
          <w:sz w:val="40"/>
          <w:szCs w:val="40"/>
        </w:rPr>
        <w:t>Addiction is t</w:t>
      </w:r>
      <w:r w:rsidRPr="00CB1EE1">
        <w:rPr>
          <w:rFonts w:ascii="Comic Sans MS" w:hAnsi="Comic Sans MS"/>
          <w:bCs/>
          <w:sz w:val="40"/>
          <w:szCs w:val="40"/>
        </w:rPr>
        <w:t xml:space="preserve">he devotion of a person to something, whether sin in general or food, </w:t>
      </w:r>
      <w:proofErr w:type="gramStart"/>
      <w:r w:rsidRPr="00CB1EE1">
        <w:rPr>
          <w:rFonts w:ascii="Comic Sans MS" w:hAnsi="Comic Sans MS"/>
          <w:bCs/>
          <w:sz w:val="40"/>
          <w:szCs w:val="40"/>
        </w:rPr>
        <w:t>alcohol</w:t>
      </w:r>
      <w:proofErr w:type="gramEnd"/>
      <w:r w:rsidRPr="00CB1EE1">
        <w:rPr>
          <w:rFonts w:ascii="Comic Sans MS" w:hAnsi="Comic Sans MS"/>
          <w:bCs/>
          <w:sz w:val="40"/>
          <w:szCs w:val="40"/>
        </w:rPr>
        <w:t xml:space="preserve"> or wealth in </w:t>
      </w:r>
      <w:r w:rsidRPr="00CB1EE1">
        <w:rPr>
          <w:rFonts w:ascii="Comic Sans MS" w:hAnsi="Comic Sans MS"/>
          <w:bCs/>
          <w:sz w:val="40"/>
          <w:szCs w:val="40"/>
        </w:rPr>
        <w:lastRenderedPageBreak/>
        <w:t xml:space="preserve">particular, so as to become dependent upon it. A person will never be satisfied in such a state of slavery. The answer to addiction is </w:t>
      </w:r>
      <w:r w:rsidRPr="004A1AE1">
        <w:rPr>
          <w:rFonts w:ascii="Comic Sans MS" w:hAnsi="Comic Sans MS"/>
          <w:b/>
          <w:sz w:val="40"/>
          <w:szCs w:val="40"/>
        </w:rPr>
        <w:t>self-control</w:t>
      </w:r>
      <w:r w:rsidRPr="00CB1EE1">
        <w:rPr>
          <w:rFonts w:ascii="Comic Sans MS" w:hAnsi="Comic Sans MS"/>
          <w:bCs/>
          <w:sz w:val="40"/>
          <w:szCs w:val="40"/>
        </w:rPr>
        <w:t xml:space="preserve"> through the resources of the new life in Christ.” </w:t>
      </w:r>
      <w:r w:rsidRPr="004A1AE1">
        <w:rPr>
          <w:rFonts w:ascii="Comic Sans MS" w:hAnsi="Comic Sans MS"/>
          <w:bCs/>
        </w:rPr>
        <w:t>Logos, Thematic Outlines, Addictions</w:t>
      </w:r>
    </w:p>
    <w:p w14:paraId="1B2BE1A8" w14:textId="77777777" w:rsidR="00CB1EE1" w:rsidRPr="00EC7C80" w:rsidRDefault="00CB1EE1" w:rsidP="00025B91">
      <w:pPr>
        <w:pStyle w:val="Standard"/>
        <w:ind w:left="270" w:hanging="270"/>
        <w:rPr>
          <w:rFonts w:ascii="Comic Sans MS" w:hAnsi="Comic Sans MS"/>
          <w:bCs/>
          <w:sz w:val="12"/>
          <w:szCs w:val="12"/>
        </w:rPr>
      </w:pPr>
    </w:p>
    <w:p w14:paraId="320686A4" w14:textId="5F676048" w:rsidR="00CB1EE1" w:rsidRPr="00EC7C80" w:rsidRDefault="00EC7C80" w:rsidP="00EC7C80">
      <w:pPr>
        <w:pStyle w:val="Standard"/>
        <w:rPr>
          <w:rFonts w:ascii="Comic Sans MS" w:hAnsi="Comic Sans MS"/>
          <w:b/>
          <w:i/>
          <w:iCs/>
          <w:sz w:val="40"/>
          <w:szCs w:val="40"/>
        </w:rPr>
      </w:pPr>
      <w:r w:rsidRPr="00EC7C80">
        <w:rPr>
          <w:rFonts w:ascii="Comic Sans MS" w:hAnsi="Comic Sans MS"/>
          <w:b/>
          <w:i/>
          <w:iCs/>
          <w:sz w:val="40"/>
          <w:szCs w:val="40"/>
          <w:u w:val="single"/>
        </w:rPr>
        <w:t>Galatians 5:22-23</w:t>
      </w:r>
      <w:r w:rsidRPr="00EC7C80">
        <w:rPr>
          <w:rFonts w:ascii="Comic Sans MS" w:hAnsi="Comic Sans MS"/>
          <w:b/>
          <w:i/>
          <w:iCs/>
          <w:sz w:val="40"/>
          <w:szCs w:val="40"/>
        </w:rPr>
        <w:t xml:space="preserve">  But the fruit of the Spirit is love, joy, peace, patience, kindness, goodness, faithfulness,  23</w:t>
      </w:r>
      <w:r>
        <w:rPr>
          <w:rFonts w:ascii="Comic Sans MS" w:hAnsi="Comic Sans MS"/>
          <w:b/>
          <w:i/>
          <w:iCs/>
          <w:sz w:val="40"/>
          <w:szCs w:val="40"/>
        </w:rPr>
        <w:t>)</w:t>
      </w:r>
      <w:r w:rsidRPr="00EC7C80">
        <w:rPr>
          <w:rFonts w:ascii="Comic Sans MS" w:hAnsi="Comic Sans MS"/>
          <w:b/>
          <w:i/>
          <w:iCs/>
          <w:sz w:val="40"/>
          <w:szCs w:val="40"/>
        </w:rPr>
        <w:t xml:space="preserve"> gentleness, </w:t>
      </w:r>
      <w:r w:rsidRPr="002B59E4">
        <w:rPr>
          <w:rFonts w:ascii="Comic Sans MS" w:hAnsi="Comic Sans MS"/>
          <w:b/>
          <w:i/>
          <w:iCs/>
          <w:color w:val="C00000"/>
          <w:sz w:val="40"/>
          <w:szCs w:val="40"/>
        </w:rPr>
        <w:t>self-control</w:t>
      </w:r>
      <w:r w:rsidRPr="00EC7C80">
        <w:rPr>
          <w:rFonts w:ascii="Comic Sans MS" w:hAnsi="Comic Sans MS"/>
          <w:b/>
          <w:i/>
          <w:iCs/>
          <w:sz w:val="40"/>
          <w:szCs w:val="40"/>
        </w:rPr>
        <w:t>; against such things there is no law.</w:t>
      </w:r>
    </w:p>
    <w:p w14:paraId="13FCD712" w14:textId="77777777" w:rsidR="00CB1EE1" w:rsidRPr="00D17802" w:rsidRDefault="00CB1EE1" w:rsidP="00025B91">
      <w:pPr>
        <w:pStyle w:val="Standard"/>
        <w:ind w:left="270" w:hanging="270"/>
        <w:rPr>
          <w:rFonts w:ascii="Comic Sans MS" w:hAnsi="Comic Sans MS"/>
          <w:bCs/>
          <w:sz w:val="12"/>
          <w:szCs w:val="12"/>
        </w:rPr>
      </w:pPr>
    </w:p>
    <w:p w14:paraId="5F760D2A" w14:textId="71F51D44" w:rsidR="00EC7C80" w:rsidRDefault="00EC7C80" w:rsidP="00EC7C80">
      <w:pPr>
        <w:pStyle w:val="Standard"/>
        <w:rPr>
          <w:rFonts w:ascii="Comic Sans MS" w:hAnsi="Comic Sans MS"/>
          <w:bCs/>
          <w:sz w:val="40"/>
          <w:szCs w:val="40"/>
        </w:rPr>
      </w:pPr>
      <w:r>
        <w:rPr>
          <w:rFonts w:ascii="Comic Sans MS" w:hAnsi="Comic Sans MS"/>
          <w:bCs/>
          <w:sz w:val="40"/>
          <w:szCs w:val="40"/>
        </w:rPr>
        <w:t>The phrase, “</w:t>
      </w:r>
      <w:r w:rsidRPr="00EC7C80">
        <w:rPr>
          <w:rFonts w:ascii="Comic Sans MS" w:hAnsi="Comic Sans MS"/>
          <w:b/>
          <w:i/>
          <w:iCs/>
          <w:sz w:val="40"/>
          <w:szCs w:val="40"/>
        </w:rPr>
        <w:t>the fruit of the Spirit</w:t>
      </w:r>
      <w:r>
        <w:rPr>
          <w:rFonts w:ascii="Comic Sans MS" w:hAnsi="Comic Sans MS"/>
          <w:b/>
          <w:i/>
          <w:iCs/>
          <w:sz w:val="40"/>
          <w:szCs w:val="40"/>
        </w:rPr>
        <w:t xml:space="preserve">” </w:t>
      </w:r>
      <w:r>
        <w:rPr>
          <w:rFonts w:ascii="Comic Sans MS" w:hAnsi="Comic Sans MS"/>
          <w:bCs/>
          <w:sz w:val="40"/>
          <w:szCs w:val="40"/>
        </w:rPr>
        <w:t xml:space="preserve">is the </w:t>
      </w:r>
      <w:r w:rsidR="00D17802">
        <w:rPr>
          <w:rFonts w:ascii="Comic Sans MS" w:hAnsi="Comic Sans MS"/>
          <w:bCs/>
          <w:sz w:val="40"/>
          <w:szCs w:val="40"/>
        </w:rPr>
        <w:t>D</w:t>
      </w:r>
      <w:r>
        <w:rPr>
          <w:rFonts w:ascii="Comic Sans MS" w:hAnsi="Comic Sans MS"/>
          <w:bCs/>
          <w:sz w:val="40"/>
          <w:szCs w:val="40"/>
        </w:rPr>
        <w:t xml:space="preserve">ivine </w:t>
      </w:r>
      <w:r w:rsidR="00D17802">
        <w:rPr>
          <w:rFonts w:ascii="Comic Sans MS" w:hAnsi="Comic Sans MS"/>
          <w:bCs/>
          <w:sz w:val="40"/>
          <w:szCs w:val="40"/>
        </w:rPr>
        <w:t>G</w:t>
      </w:r>
      <w:r>
        <w:rPr>
          <w:rFonts w:ascii="Comic Sans MS" w:hAnsi="Comic Sans MS"/>
          <w:bCs/>
          <w:sz w:val="40"/>
          <w:szCs w:val="40"/>
        </w:rPr>
        <w:t>ood that the Holy Spirit produces through us</w:t>
      </w:r>
      <w:r w:rsidR="00D17802">
        <w:rPr>
          <w:rFonts w:ascii="Comic Sans MS" w:hAnsi="Comic Sans MS"/>
          <w:bCs/>
          <w:sz w:val="40"/>
          <w:szCs w:val="40"/>
        </w:rPr>
        <w:t xml:space="preserve">, which includes </w:t>
      </w:r>
      <w:r w:rsidR="00D17802" w:rsidRPr="002B59E4">
        <w:rPr>
          <w:rFonts w:ascii="Comic Sans MS" w:hAnsi="Comic Sans MS"/>
          <w:bCs/>
          <w:sz w:val="40"/>
          <w:szCs w:val="40"/>
        </w:rPr>
        <w:t>self-control</w:t>
      </w:r>
      <w:r w:rsidR="00D17802">
        <w:rPr>
          <w:rFonts w:ascii="Comic Sans MS" w:hAnsi="Comic Sans MS"/>
          <w:bCs/>
          <w:sz w:val="40"/>
          <w:szCs w:val="40"/>
        </w:rPr>
        <w:t>.</w:t>
      </w:r>
      <w:r>
        <w:rPr>
          <w:rFonts w:ascii="Comic Sans MS" w:hAnsi="Comic Sans MS"/>
          <w:bCs/>
          <w:sz w:val="40"/>
          <w:szCs w:val="40"/>
        </w:rPr>
        <w:t xml:space="preserve"> </w:t>
      </w:r>
    </w:p>
    <w:p w14:paraId="6370BBED" w14:textId="76E6679C" w:rsidR="00D17802" w:rsidRPr="00D17802" w:rsidRDefault="00D17802" w:rsidP="00EC7C80">
      <w:pPr>
        <w:pStyle w:val="Standard"/>
        <w:rPr>
          <w:rFonts w:ascii="Comic Sans MS" w:hAnsi="Comic Sans MS"/>
          <w:bCs/>
          <w:sz w:val="12"/>
          <w:szCs w:val="12"/>
        </w:rPr>
      </w:pPr>
    </w:p>
    <w:p w14:paraId="2B6305BF" w14:textId="47148C74" w:rsidR="00AD262B" w:rsidRDefault="004C0F0D" w:rsidP="00EC7C80">
      <w:pPr>
        <w:pStyle w:val="Standard"/>
        <w:rPr>
          <w:rFonts w:ascii="Comic Sans MS" w:hAnsi="Comic Sans MS"/>
          <w:bCs/>
          <w:sz w:val="36"/>
          <w:szCs w:val="36"/>
        </w:rPr>
      </w:pPr>
      <w:r>
        <w:rPr>
          <w:rFonts w:ascii="Comic Sans MS" w:hAnsi="Comic Sans MS"/>
          <w:bCs/>
          <w:sz w:val="40"/>
          <w:szCs w:val="40"/>
        </w:rPr>
        <w:t xml:space="preserve">Every believer has a choice of what he will produce in this life; his choices are: </w:t>
      </w:r>
      <w:r w:rsidR="00D17802">
        <w:rPr>
          <w:rFonts w:ascii="Comic Sans MS" w:hAnsi="Comic Sans MS"/>
          <w:bCs/>
          <w:sz w:val="40"/>
          <w:szCs w:val="40"/>
        </w:rPr>
        <w:t xml:space="preserve">Sin, Human Good, or Divine Good. When he is in carnality </w:t>
      </w:r>
      <w:r w:rsidR="00FF1132">
        <w:rPr>
          <w:rFonts w:ascii="Comic Sans MS" w:hAnsi="Comic Sans MS"/>
          <w:bCs/>
          <w:sz w:val="40"/>
          <w:szCs w:val="40"/>
        </w:rPr>
        <w:t>(unconfessed sin exists), he is under the control of his flesh/</w:t>
      </w:r>
      <w:r w:rsidR="00FF1132" w:rsidRPr="00FF1132">
        <w:rPr>
          <w:rFonts w:ascii="Comic Sans MS" w:hAnsi="Comic Sans MS"/>
          <w:bCs/>
          <w:sz w:val="36"/>
          <w:szCs w:val="36"/>
        </w:rPr>
        <w:t>OSN</w:t>
      </w:r>
      <w:r w:rsidR="00FF1132">
        <w:rPr>
          <w:rFonts w:ascii="Comic Sans MS" w:hAnsi="Comic Sans MS"/>
          <w:bCs/>
          <w:sz w:val="36"/>
          <w:szCs w:val="36"/>
        </w:rPr>
        <w:t xml:space="preserve"> </w:t>
      </w:r>
      <w:r w:rsidR="00FF1132">
        <w:rPr>
          <w:rFonts w:ascii="Comic Sans MS" w:hAnsi="Comic Sans MS"/>
          <w:bCs/>
          <w:sz w:val="40"/>
          <w:szCs w:val="40"/>
        </w:rPr>
        <w:t xml:space="preserve">which produces either Sin or Human Good. </w:t>
      </w:r>
      <w:r w:rsidR="002F4474">
        <w:rPr>
          <w:rFonts w:ascii="Comic Sans MS" w:hAnsi="Comic Sans MS"/>
          <w:bCs/>
          <w:sz w:val="40"/>
          <w:szCs w:val="40"/>
        </w:rPr>
        <w:t>So,</w:t>
      </w:r>
      <w:r w:rsidR="002F4474" w:rsidRPr="002F4474">
        <w:rPr>
          <w:rFonts w:ascii="Comic Sans MS" w:hAnsi="Comic Sans MS"/>
          <w:bCs/>
          <w:sz w:val="40"/>
          <w:szCs w:val="40"/>
        </w:rPr>
        <w:t xml:space="preserve"> </w:t>
      </w:r>
      <w:r w:rsidR="002F4474">
        <w:rPr>
          <w:rFonts w:ascii="Comic Sans MS" w:hAnsi="Comic Sans MS"/>
          <w:bCs/>
          <w:sz w:val="40"/>
          <w:szCs w:val="40"/>
        </w:rPr>
        <w:t xml:space="preserve">Human Good is man’s effort to </w:t>
      </w:r>
      <w:r w:rsidR="00050FEB">
        <w:rPr>
          <w:rFonts w:ascii="Comic Sans MS" w:hAnsi="Comic Sans MS"/>
          <w:bCs/>
          <w:sz w:val="40"/>
          <w:szCs w:val="40"/>
        </w:rPr>
        <w:t xml:space="preserve">do good deeds based on motivation generated by his </w:t>
      </w:r>
      <w:r w:rsidR="00050FEB" w:rsidRPr="00AD262B">
        <w:rPr>
          <w:rFonts w:ascii="Comic Sans MS" w:hAnsi="Comic Sans MS"/>
          <w:bCs/>
          <w:sz w:val="40"/>
          <w:szCs w:val="40"/>
        </w:rPr>
        <w:t>Old Sin Nature</w:t>
      </w:r>
      <w:r w:rsidR="00050FEB">
        <w:rPr>
          <w:rFonts w:ascii="Comic Sans MS" w:hAnsi="Comic Sans MS"/>
          <w:bCs/>
          <w:sz w:val="36"/>
          <w:szCs w:val="36"/>
        </w:rPr>
        <w:t xml:space="preserve">. </w:t>
      </w:r>
      <w:r w:rsidR="00050FEB" w:rsidRPr="00050FEB">
        <w:rPr>
          <w:rFonts w:ascii="Comic Sans MS" w:hAnsi="Comic Sans MS"/>
          <w:bCs/>
          <w:sz w:val="40"/>
          <w:szCs w:val="40"/>
        </w:rPr>
        <w:t xml:space="preserve">They may be appreciated and </w:t>
      </w:r>
      <w:r w:rsidR="002F4474" w:rsidRPr="00050FEB">
        <w:rPr>
          <w:rFonts w:ascii="Comic Sans MS" w:hAnsi="Comic Sans MS"/>
          <w:bCs/>
          <w:sz w:val="40"/>
          <w:szCs w:val="40"/>
        </w:rPr>
        <w:t>pleas</w:t>
      </w:r>
      <w:r w:rsidR="00050FEB" w:rsidRPr="00050FEB">
        <w:rPr>
          <w:rFonts w:ascii="Comic Sans MS" w:hAnsi="Comic Sans MS"/>
          <w:bCs/>
          <w:sz w:val="40"/>
          <w:szCs w:val="40"/>
        </w:rPr>
        <w:t>ing to o</w:t>
      </w:r>
      <w:r w:rsidR="002F4474" w:rsidRPr="00050FEB">
        <w:rPr>
          <w:rFonts w:ascii="Comic Sans MS" w:hAnsi="Comic Sans MS"/>
          <w:bCs/>
          <w:sz w:val="40"/>
          <w:szCs w:val="40"/>
        </w:rPr>
        <w:t>thers</w:t>
      </w:r>
      <w:r w:rsidR="00050FEB">
        <w:rPr>
          <w:rFonts w:ascii="Comic Sans MS" w:hAnsi="Comic Sans MS"/>
          <w:bCs/>
          <w:sz w:val="40"/>
          <w:szCs w:val="40"/>
        </w:rPr>
        <w:t xml:space="preserve">, but they are </w:t>
      </w:r>
      <w:r w:rsidR="005D0FE0">
        <w:rPr>
          <w:rFonts w:ascii="Comic Sans MS" w:hAnsi="Comic Sans MS"/>
          <w:bCs/>
          <w:sz w:val="40"/>
          <w:szCs w:val="40"/>
        </w:rPr>
        <w:t xml:space="preserve">not appreciated nor </w:t>
      </w:r>
      <w:r w:rsidR="00050FEB">
        <w:rPr>
          <w:rFonts w:ascii="Comic Sans MS" w:hAnsi="Comic Sans MS"/>
          <w:bCs/>
          <w:sz w:val="40"/>
          <w:szCs w:val="40"/>
        </w:rPr>
        <w:t>acceptable to God.</w:t>
      </w:r>
      <w:r w:rsidR="002F4474">
        <w:rPr>
          <w:rFonts w:ascii="Comic Sans MS" w:hAnsi="Comic Sans MS"/>
          <w:bCs/>
          <w:sz w:val="40"/>
          <w:szCs w:val="40"/>
        </w:rPr>
        <w:t xml:space="preserve"> </w:t>
      </w:r>
    </w:p>
    <w:p w14:paraId="054AA15D" w14:textId="77777777" w:rsidR="00050FEB" w:rsidRPr="00733482" w:rsidRDefault="00050FEB" w:rsidP="00EC7C80">
      <w:pPr>
        <w:pStyle w:val="Standard"/>
        <w:rPr>
          <w:rFonts w:ascii="Comic Sans MS" w:hAnsi="Comic Sans MS"/>
          <w:bCs/>
          <w:sz w:val="12"/>
          <w:szCs w:val="12"/>
        </w:rPr>
      </w:pPr>
    </w:p>
    <w:p w14:paraId="1F4CE5D3" w14:textId="4322DB59" w:rsidR="00494816" w:rsidRDefault="002A31BA" w:rsidP="00EC7C80">
      <w:pPr>
        <w:pStyle w:val="Standard"/>
        <w:rPr>
          <w:rFonts w:ascii="Comic Sans MS" w:hAnsi="Comic Sans MS"/>
          <w:bCs/>
          <w:sz w:val="40"/>
          <w:szCs w:val="40"/>
        </w:rPr>
      </w:pPr>
      <w:r w:rsidRPr="002D3F26">
        <w:rPr>
          <w:rFonts w:ascii="Comic Sans MS" w:hAnsi="Comic Sans MS"/>
          <w:bCs/>
          <w:spacing w:val="-6"/>
          <w:sz w:val="40"/>
          <w:szCs w:val="40"/>
        </w:rPr>
        <w:t>From a human perspective,</w:t>
      </w:r>
      <w:r w:rsidR="00733482" w:rsidRPr="002D3F26">
        <w:rPr>
          <w:rFonts w:ascii="Comic Sans MS" w:hAnsi="Comic Sans MS"/>
          <w:bCs/>
          <w:spacing w:val="-6"/>
          <w:sz w:val="40"/>
          <w:szCs w:val="40"/>
        </w:rPr>
        <w:t xml:space="preserve"> </w:t>
      </w:r>
      <w:r w:rsidRPr="002D3F26">
        <w:rPr>
          <w:rFonts w:ascii="Comic Sans MS" w:hAnsi="Comic Sans MS"/>
          <w:bCs/>
          <w:spacing w:val="-6"/>
          <w:sz w:val="40"/>
          <w:szCs w:val="40"/>
        </w:rPr>
        <w:t>t</w:t>
      </w:r>
      <w:r w:rsidR="00AD262B" w:rsidRPr="002D3F26">
        <w:rPr>
          <w:rFonts w:ascii="Comic Sans MS" w:hAnsi="Comic Sans MS"/>
          <w:bCs/>
          <w:spacing w:val="-6"/>
          <w:sz w:val="40"/>
          <w:szCs w:val="40"/>
        </w:rPr>
        <w:t>he deeds are good, but they are</w:t>
      </w:r>
      <w:r w:rsidR="00AD262B">
        <w:rPr>
          <w:rFonts w:ascii="Comic Sans MS" w:hAnsi="Comic Sans MS"/>
          <w:bCs/>
          <w:sz w:val="40"/>
          <w:szCs w:val="40"/>
        </w:rPr>
        <w:t xml:space="preserve"> worthless to God because anything that unbelievers or </w:t>
      </w:r>
      <w:r w:rsidR="00AD262B" w:rsidRPr="002D3F26">
        <w:rPr>
          <w:rFonts w:ascii="Comic Sans MS" w:hAnsi="Comic Sans MS"/>
          <w:bCs/>
          <w:spacing w:val="-6"/>
          <w:sz w:val="40"/>
          <w:szCs w:val="40"/>
        </w:rPr>
        <w:t>carnal believers do</w:t>
      </w:r>
      <w:r w:rsidR="00733482" w:rsidRPr="002D3F26">
        <w:rPr>
          <w:rFonts w:ascii="Comic Sans MS" w:hAnsi="Comic Sans MS"/>
          <w:bCs/>
          <w:spacing w:val="-6"/>
          <w:sz w:val="40"/>
          <w:szCs w:val="40"/>
        </w:rPr>
        <w:t>, do not impress Him,</w:t>
      </w:r>
      <w:r w:rsidR="00AD262B" w:rsidRPr="002D3F26">
        <w:rPr>
          <w:rFonts w:ascii="Comic Sans MS" w:hAnsi="Comic Sans MS"/>
          <w:bCs/>
          <w:spacing w:val="-6"/>
          <w:sz w:val="40"/>
          <w:szCs w:val="40"/>
        </w:rPr>
        <w:t xml:space="preserve">  please </w:t>
      </w:r>
      <w:r w:rsidR="00733482" w:rsidRPr="002D3F26">
        <w:rPr>
          <w:rFonts w:ascii="Comic Sans MS" w:hAnsi="Comic Sans MS"/>
          <w:bCs/>
          <w:spacing w:val="-6"/>
          <w:sz w:val="40"/>
          <w:szCs w:val="40"/>
        </w:rPr>
        <w:t>Him, nor are</w:t>
      </w:r>
      <w:r w:rsidR="00733482">
        <w:rPr>
          <w:rFonts w:ascii="Comic Sans MS" w:hAnsi="Comic Sans MS"/>
          <w:bCs/>
          <w:sz w:val="40"/>
          <w:szCs w:val="40"/>
        </w:rPr>
        <w:t xml:space="preserve"> they</w:t>
      </w:r>
      <w:r w:rsidR="00AD262B">
        <w:rPr>
          <w:rFonts w:ascii="Comic Sans MS" w:hAnsi="Comic Sans MS"/>
          <w:bCs/>
          <w:sz w:val="40"/>
          <w:szCs w:val="40"/>
        </w:rPr>
        <w:t xml:space="preserve"> accept</w:t>
      </w:r>
      <w:r w:rsidR="00733482">
        <w:rPr>
          <w:rFonts w:ascii="Comic Sans MS" w:hAnsi="Comic Sans MS"/>
          <w:bCs/>
          <w:sz w:val="40"/>
          <w:szCs w:val="40"/>
        </w:rPr>
        <w:t xml:space="preserve">able to </w:t>
      </w:r>
      <w:r w:rsidR="00AD262B">
        <w:rPr>
          <w:rFonts w:ascii="Comic Sans MS" w:hAnsi="Comic Sans MS"/>
          <w:bCs/>
          <w:sz w:val="40"/>
          <w:szCs w:val="40"/>
        </w:rPr>
        <w:t>Him</w:t>
      </w:r>
      <w:r w:rsidR="00733482">
        <w:rPr>
          <w:rFonts w:ascii="Comic Sans MS" w:hAnsi="Comic Sans MS"/>
          <w:bCs/>
          <w:sz w:val="40"/>
          <w:szCs w:val="40"/>
        </w:rPr>
        <w:t>; indeed, they</w:t>
      </w:r>
      <w:r w:rsidR="004C0F0D">
        <w:rPr>
          <w:rFonts w:ascii="Comic Sans MS" w:hAnsi="Comic Sans MS"/>
          <w:bCs/>
          <w:sz w:val="40"/>
          <w:szCs w:val="40"/>
        </w:rPr>
        <w:t xml:space="preserve"> are rejected</w:t>
      </w:r>
      <w:r w:rsidR="00733482">
        <w:rPr>
          <w:rFonts w:ascii="Comic Sans MS" w:hAnsi="Comic Sans MS"/>
          <w:bCs/>
          <w:sz w:val="40"/>
          <w:szCs w:val="40"/>
        </w:rPr>
        <w:t xml:space="preserve"> by </w:t>
      </w:r>
      <w:r w:rsidR="00CB275E">
        <w:rPr>
          <w:rFonts w:ascii="Comic Sans MS" w:hAnsi="Comic Sans MS"/>
          <w:bCs/>
          <w:sz w:val="40"/>
          <w:szCs w:val="40"/>
        </w:rPr>
        <w:t>Him.</w:t>
      </w:r>
    </w:p>
    <w:p w14:paraId="113EB90C" w14:textId="6165D57A" w:rsidR="004C0F0D" w:rsidRPr="00A1457A" w:rsidRDefault="004C0F0D" w:rsidP="00EC7C80">
      <w:pPr>
        <w:pStyle w:val="Standard"/>
        <w:rPr>
          <w:rFonts w:ascii="Comic Sans MS" w:hAnsi="Comic Sans MS"/>
          <w:bCs/>
        </w:rPr>
      </w:pPr>
    </w:p>
    <w:p w14:paraId="3FB1F1B3" w14:textId="765FB972" w:rsidR="00A1457A" w:rsidRDefault="00A1457A" w:rsidP="00EC7C80">
      <w:pPr>
        <w:pStyle w:val="Standard"/>
        <w:rPr>
          <w:rFonts w:ascii="Comic Sans MS" w:hAnsi="Comic Sans MS"/>
          <w:b/>
          <w:i/>
          <w:iCs/>
          <w:sz w:val="40"/>
          <w:szCs w:val="40"/>
        </w:rPr>
      </w:pPr>
      <w:r w:rsidRPr="00A1457A">
        <w:rPr>
          <w:rFonts w:ascii="Comic Sans MS" w:hAnsi="Comic Sans MS"/>
          <w:b/>
          <w:i/>
          <w:iCs/>
          <w:sz w:val="40"/>
          <w:szCs w:val="40"/>
          <w:u w:val="single"/>
        </w:rPr>
        <w:lastRenderedPageBreak/>
        <w:t>Romans 8:6</w:t>
      </w:r>
      <w:r w:rsidRPr="00A1457A">
        <w:rPr>
          <w:rFonts w:ascii="Comic Sans MS" w:hAnsi="Comic Sans MS"/>
          <w:b/>
          <w:i/>
          <w:iCs/>
          <w:sz w:val="40"/>
          <w:szCs w:val="40"/>
        </w:rPr>
        <w:t xml:space="preserve">  For the mind set on the flesh is death, but the mind set on the Spirit is life and peace,</w:t>
      </w:r>
    </w:p>
    <w:p w14:paraId="515A4F69" w14:textId="10A558DF" w:rsidR="0013347B" w:rsidRDefault="0013347B" w:rsidP="00EC7C80">
      <w:pPr>
        <w:pStyle w:val="Standard"/>
        <w:rPr>
          <w:rFonts w:ascii="Comic Sans MS" w:hAnsi="Comic Sans MS"/>
          <w:b/>
          <w:i/>
          <w:iCs/>
          <w:sz w:val="40"/>
          <w:szCs w:val="40"/>
        </w:rPr>
      </w:pPr>
    </w:p>
    <w:p w14:paraId="324F21CE" w14:textId="29EF1415" w:rsidR="0013347B" w:rsidRPr="00A1457A" w:rsidRDefault="0013347B" w:rsidP="00EC7C80">
      <w:pPr>
        <w:pStyle w:val="Standard"/>
        <w:rPr>
          <w:rFonts w:ascii="Comic Sans MS" w:hAnsi="Comic Sans MS"/>
          <w:b/>
          <w:i/>
          <w:iCs/>
          <w:sz w:val="40"/>
          <w:szCs w:val="40"/>
        </w:rPr>
      </w:pPr>
      <w:r w:rsidRPr="0013347B">
        <w:rPr>
          <w:rFonts w:ascii="Comic Sans MS" w:hAnsi="Comic Sans MS"/>
          <w:b/>
          <w:i/>
          <w:iCs/>
          <w:sz w:val="40"/>
          <w:szCs w:val="40"/>
          <w:u w:val="single"/>
        </w:rPr>
        <w:t>John 6:63</w:t>
      </w:r>
      <w:r w:rsidRPr="0013347B">
        <w:rPr>
          <w:rFonts w:ascii="Comic Sans MS" w:hAnsi="Comic Sans MS"/>
          <w:b/>
          <w:i/>
          <w:iCs/>
          <w:sz w:val="40"/>
          <w:szCs w:val="40"/>
        </w:rPr>
        <w:t xml:space="preserve">  "It is the Spirit who gives life; the flesh profits nothing. The words that I speak to you are spirit, and they are life.</w:t>
      </w:r>
    </w:p>
    <w:p w14:paraId="2968AE19" w14:textId="77777777" w:rsidR="0013347B" w:rsidRPr="0013347B" w:rsidRDefault="0013347B" w:rsidP="00EC7C80">
      <w:pPr>
        <w:pStyle w:val="Standard"/>
        <w:rPr>
          <w:rFonts w:ascii="Comic Sans MS" w:hAnsi="Comic Sans MS"/>
          <w:bCs/>
          <w:sz w:val="20"/>
          <w:szCs w:val="20"/>
        </w:rPr>
      </w:pPr>
    </w:p>
    <w:p w14:paraId="25630821" w14:textId="53E23DC6" w:rsidR="00AD262B" w:rsidRDefault="004C0F0D" w:rsidP="00EC7C80">
      <w:pPr>
        <w:pStyle w:val="Standard"/>
        <w:rPr>
          <w:rFonts w:ascii="Comic Sans MS" w:hAnsi="Comic Sans MS"/>
          <w:bCs/>
          <w:sz w:val="40"/>
          <w:szCs w:val="40"/>
        </w:rPr>
      </w:pPr>
      <w:r>
        <w:rPr>
          <w:rFonts w:ascii="Comic Sans MS" w:hAnsi="Comic Sans MS"/>
          <w:bCs/>
          <w:sz w:val="40"/>
          <w:szCs w:val="40"/>
        </w:rPr>
        <w:t>On the other hand, Divine Good is not only accept</w:t>
      </w:r>
      <w:r w:rsidR="00CB275E">
        <w:rPr>
          <w:rFonts w:ascii="Comic Sans MS" w:hAnsi="Comic Sans MS"/>
          <w:bCs/>
          <w:sz w:val="40"/>
          <w:szCs w:val="40"/>
        </w:rPr>
        <w:t>able</w:t>
      </w:r>
      <w:r>
        <w:rPr>
          <w:rFonts w:ascii="Comic Sans MS" w:hAnsi="Comic Sans MS"/>
          <w:bCs/>
          <w:sz w:val="40"/>
          <w:szCs w:val="40"/>
        </w:rPr>
        <w:t xml:space="preserve"> </w:t>
      </w:r>
      <w:r w:rsidR="002D3F26">
        <w:rPr>
          <w:rFonts w:ascii="Comic Sans MS" w:hAnsi="Comic Sans MS"/>
          <w:bCs/>
          <w:sz w:val="40"/>
          <w:szCs w:val="40"/>
        </w:rPr>
        <w:t>to</w:t>
      </w:r>
      <w:r>
        <w:rPr>
          <w:rFonts w:ascii="Comic Sans MS" w:hAnsi="Comic Sans MS"/>
          <w:bCs/>
          <w:sz w:val="40"/>
          <w:szCs w:val="40"/>
        </w:rPr>
        <w:t xml:space="preserve"> God, it is rewarded! </w:t>
      </w:r>
      <w:r w:rsidR="00050FEB">
        <w:rPr>
          <w:rFonts w:ascii="Comic Sans MS" w:hAnsi="Comic Sans MS"/>
          <w:bCs/>
          <w:sz w:val="40"/>
          <w:szCs w:val="40"/>
        </w:rPr>
        <w:t xml:space="preserve">Divine Good is </w:t>
      </w:r>
      <w:r w:rsidR="002D3F26">
        <w:rPr>
          <w:rFonts w:ascii="Comic Sans MS" w:hAnsi="Comic Sans MS"/>
          <w:bCs/>
          <w:sz w:val="40"/>
          <w:szCs w:val="40"/>
        </w:rPr>
        <w:t xml:space="preserve">produced by man when he is </w:t>
      </w:r>
      <w:r w:rsidR="00CB275E">
        <w:rPr>
          <w:rFonts w:ascii="Comic Sans MS" w:hAnsi="Comic Sans MS"/>
          <w:bCs/>
          <w:sz w:val="40"/>
          <w:szCs w:val="40"/>
        </w:rPr>
        <w:t xml:space="preserve">filled and </w:t>
      </w:r>
      <w:r w:rsidR="002D3F26">
        <w:rPr>
          <w:rFonts w:ascii="Comic Sans MS" w:hAnsi="Comic Sans MS"/>
          <w:bCs/>
          <w:sz w:val="40"/>
          <w:szCs w:val="40"/>
        </w:rPr>
        <w:t xml:space="preserve">empowered by the H.S. </w:t>
      </w:r>
    </w:p>
    <w:p w14:paraId="2E5EC85C" w14:textId="77777777" w:rsidR="006140D7" w:rsidRPr="00EE47CD" w:rsidRDefault="006140D7" w:rsidP="00EC7C80">
      <w:pPr>
        <w:pStyle w:val="Standard"/>
        <w:rPr>
          <w:rFonts w:ascii="Comic Sans MS" w:hAnsi="Comic Sans MS"/>
          <w:bCs/>
          <w:sz w:val="20"/>
          <w:szCs w:val="20"/>
        </w:rPr>
      </w:pPr>
    </w:p>
    <w:p w14:paraId="06792006" w14:textId="3971C6C0" w:rsidR="00CB275E" w:rsidRDefault="00CB275E" w:rsidP="00EC7C80">
      <w:pPr>
        <w:pStyle w:val="Standard"/>
        <w:rPr>
          <w:rFonts w:ascii="Comic Sans MS" w:hAnsi="Comic Sans MS"/>
          <w:bCs/>
          <w:sz w:val="40"/>
          <w:szCs w:val="40"/>
        </w:rPr>
      </w:pPr>
      <w:r>
        <w:rPr>
          <w:rFonts w:ascii="Comic Sans MS" w:hAnsi="Comic Sans MS"/>
          <w:bCs/>
          <w:sz w:val="40"/>
          <w:szCs w:val="40"/>
        </w:rPr>
        <w:t xml:space="preserve">Human Good is dependent on man’s </w:t>
      </w:r>
      <w:r w:rsidR="00002699">
        <w:rPr>
          <w:rFonts w:ascii="Comic Sans MS" w:hAnsi="Comic Sans MS"/>
          <w:bCs/>
          <w:sz w:val="40"/>
          <w:szCs w:val="40"/>
        </w:rPr>
        <w:t xml:space="preserve">puny </w:t>
      </w:r>
      <w:r>
        <w:rPr>
          <w:rFonts w:ascii="Comic Sans MS" w:hAnsi="Comic Sans MS"/>
          <w:bCs/>
          <w:sz w:val="40"/>
          <w:szCs w:val="40"/>
        </w:rPr>
        <w:t xml:space="preserve">power and he gets </w:t>
      </w:r>
      <w:r w:rsidR="00002699">
        <w:rPr>
          <w:rFonts w:ascii="Comic Sans MS" w:hAnsi="Comic Sans MS"/>
          <w:bCs/>
          <w:sz w:val="40"/>
          <w:szCs w:val="40"/>
        </w:rPr>
        <w:t>a smidgen of</w:t>
      </w:r>
      <w:r>
        <w:rPr>
          <w:rFonts w:ascii="Comic Sans MS" w:hAnsi="Comic Sans MS"/>
          <w:bCs/>
          <w:sz w:val="40"/>
          <w:szCs w:val="40"/>
        </w:rPr>
        <w:t xml:space="preserve"> glory for it, but Divine Good is dependent on God’s </w:t>
      </w:r>
      <w:r w:rsidR="00002699">
        <w:rPr>
          <w:rFonts w:ascii="Comic Sans MS" w:hAnsi="Comic Sans MS"/>
          <w:bCs/>
          <w:sz w:val="40"/>
          <w:szCs w:val="40"/>
        </w:rPr>
        <w:t xml:space="preserve">omnipotent </w:t>
      </w:r>
      <w:r>
        <w:rPr>
          <w:rFonts w:ascii="Comic Sans MS" w:hAnsi="Comic Sans MS"/>
          <w:bCs/>
          <w:sz w:val="40"/>
          <w:szCs w:val="40"/>
        </w:rPr>
        <w:t xml:space="preserve">power and He gets </w:t>
      </w:r>
      <w:r w:rsidR="00002699">
        <w:rPr>
          <w:rFonts w:ascii="Comic Sans MS" w:hAnsi="Comic Sans MS"/>
          <w:bCs/>
          <w:sz w:val="40"/>
          <w:szCs w:val="40"/>
        </w:rPr>
        <w:t>eternal</w:t>
      </w:r>
      <w:r>
        <w:rPr>
          <w:rFonts w:ascii="Comic Sans MS" w:hAnsi="Comic Sans MS"/>
          <w:bCs/>
          <w:sz w:val="40"/>
          <w:szCs w:val="40"/>
        </w:rPr>
        <w:t xml:space="preserve"> glory for it.</w:t>
      </w:r>
    </w:p>
    <w:p w14:paraId="7DB94CAB" w14:textId="48BF4577" w:rsidR="006140D7" w:rsidRPr="00EE47CD" w:rsidRDefault="006140D7" w:rsidP="00EC7C80">
      <w:pPr>
        <w:pStyle w:val="Standard"/>
        <w:rPr>
          <w:rFonts w:ascii="Comic Sans MS" w:hAnsi="Comic Sans MS"/>
          <w:bCs/>
          <w:sz w:val="20"/>
          <w:szCs w:val="20"/>
        </w:rPr>
      </w:pPr>
    </w:p>
    <w:p w14:paraId="6CD8BE1E" w14:textId="4ABC7775" w:rsidR="006140D7" w:rsidRDefault="006140D7" w:rsidP="00EC7C80">
      <w:pPr>
        <w:pStyle w:val="Standard"/>
        <w:rPr>
          <w:rFonts w:ascii="Comic Sans MS" w:hAnsi="Comic Sans MS"/>
          <w:b/>
          <w:i/>
          <w:iCs/>
          <w:sz w:val="40"/>
          <w:szCs w:val="40"/>
        </w:rPr>
      </w:pPr>
      <w:r w:rsidRPr="006140D7">
        <w:rPr>
          <w:rFonts w:ascii="Comic Sans MS" w:hAnsi="Comic Sans MS"/>
          <w:b/>
          <w:i/>
          <w:iCs/>
          <w:sz w:val="40"/>
          <w:szCs w:val="40"/>
          <w:u w:val="single"/>
        </w:rPr>
        <w:t>2 Cor. 3:5</w:t>
      </w:r>
      <w:r w:rsidRPr="006140D7">
        <w:rPr>
          <w:rFonts w:ascii="Comic Sans MS" w:hAnsi="Comic Sans MS"/>
          <w:b/>
          <w:i/>
          <w:iCs/>
          <w:sz w:val="40"/>
          <w:szCs w:val="40"/>
        </w:rPr>
        <w:t xml:space="preserve"> Not that we are adequate in ourselves to consider anything as coming from ourselves, but our adequacy is from God,</w:t>
      </w:r>
    </w:p>
    <w:p w14:paraId="3B3F9062" w14:textId="61A2122B" w:rsidR="00003584" w:rsidRPr="00003584" w:rsidRDefault="00003584" w:rsidP="00EC7C80">
      <w:pPr>
        <w:pStyle w:val="Standard"/>
        <w:rPr>
          <w:rFonts w:ascii="Comic Sans MS" w:hAnsi="Comic Sans MS"/>
          <w:b/>
          <w:i/>
          <w:iCs/>
          <w:sz w:val="16"/>
          <w:szCs w:val="16"/>
        </w:rPr>
      </w:pPr>
    </w:p>
    <w:p w14:paraId="417EAF28" w14:textId="77777777" w:rsidR="00002699" w:rsidRPr="002B59E4" w:rsidRDefault="00002699" w:rsidP="00002699">
      <w:pPr>
        <w:pStyle w:val="Standard"/>
        <w:rPr>
          <w:rFonts w:ascii="Comic Sans MS" w:hAnsi="Comic Sans MS"/>
          <w:bCs/>
          <w:i/>
          <w:iCs/>
          <w:sz w:val="40"/>
          <w:szCs w:val="40"/>
          <w:u w:val="single"/>
        </w:rPr>
      </w:pPr>
      <w:r w:rsidRPr="002B59E4">
        <w:rPr>
          <w:rFonts w:ascii="Comic Sans MS" w:hAnsi="Comic Sans MS"/>
          <w:bCs/>
          <w:i/>
          <w:iCs/>
          <w:sz w:val="40"/>
          <w:szCs w:val="40"/>
          <w:u w:val="single"/>
        </w:rPr>
        <w:t>Inconceivable Power</w:t>
      </w:r>
    </w:p>
    <w:p w14:paraId="34127A6F" w14:textId="77777777" w:rsidR="00002699" w:rsidRPr="00002699" w:rsidRDefault="00002699" w:rsidP="00002699">
      <w:pPr>
        <w:pStyle w:val="Standard"/>
        <w:rPr>
          <w:rFonts w:ascii="Comic Sans MS" w:hAnsi="Comic Sans MS"/>
          <w:bCs/>
          <w:sz w:val="12"/>
          <w:szCs w:val="12"/>
          <w:u w:val="single"/>
        </w:rPr>
      </w:pPr>
    </w:p>
    <w:p w14:paraId="43EFB330" w14:textId="758883EC" w:rsidR="00002699" w:rsidRPr="00002699" w:rsidRDefault="00002699" w:rsidP="00002699">
      <w:pPr>
        <w:pStyle w:val="Standard"/>
        <w:ind w:left="270" w:hanging="270"/>
        <w:rPr>
          <w:rFonts w:ascii="Comic Sans MS" w:hAnsi="Comic Sans MS"/>
          <w:bCs/>
        </w:rPr>
      </w:pPr>
      <w:r>
        <w:rPr>
          <w:rFonts w:ascii="Comic Sans MS" w:hAnsi="Comic Sans MS"/>
          <w:bCs/>
          <w:i/>
          <w:iCs/>
          <w:sz w:val="40"/>
          <w:szCs w:val="40"/>
        </w:rPr>
        <w:t xml:space="preserve">  </w:t>
      </w:r>
      <w:r w:rsidRPr="00002699">
        <w:rPr>
          <w:rFonts w:ascii="Comic Sans MS" w:hAnsi="Comic Sans MS"/>
          <w:bCs/>
          <w:i/>
          <w:iCs/>
          <w:sz w:val="40"/>
          <w:szCs w:val="40"/>
        </w:rPr>
        <w:t>The Holy Spirit has transforming power, uplifting power. That power makes us more than we are and fills us with energy. He makes a home for God in our hearts. He gives us purpose, direction, and stability. A person without the Spirit is a phlegmatic, pathetic soul.</w:t>
      </w:r>
      <w:r>
        <w:rPr>
          <w:rFonts w:ascii="Comic Sans MS" w:hAnsi="Comic Sans MS"/>
          <w:bCs/>
          <w:i/>
          <w:iCs/>
          <w:sz w:val="40"/>
          <w:szCs w:val="40"/>
        </w:rPr>
        <w:t xml:space="preserve">  </w:t>
      </w:r>
      <w:r w:rsidRPr="00002699">
        <w:rPr>
          <w:rFonts w:ascii="Comic Sans MS" w:hAnsi="Comic Sans MS"/>
          <w:bCs/>
        </w:rPr>
        <w:t>G. Curtis Jones, 1000 Illustrations for Preaching and Teaching (Nashville, TN: Broadman &amp; Holman Publishers, 1986), 164.</w:t>
      </w:r>
    </w:p>
    <w:p w14:paraId="5DBA217C" w14:textId="77777777" w:rsidR="00002699" w:rsidRPr="00002699" w:rsidRDefault="00002699" w:rsidP="00002699">
      <w:pPr>
        <w:pStyle w:val="Standard"/>
        <w:rPr>
          <w:rFonts w:ascii="Comic Sans MS" w:hAnsi="Comic Sans MS"/>
          <w:bCs/>
          <w:sz w:val="12"/>
          <w:szCs w:val="12"/>
          <w:u w:val="single"/>
        </w:rPr>
      </w:pPr>
    </w:p>
    <w:p w14:paraId="5FB07ED4" w14:textId="77777777" w:rsidR="00003584" w:rsidRPr="002B59E4" w:rsidRDefault="00003584" w:rsidP="00003584">
      <w:pPr>
        <w:pStyle w:val="Standard"/>
        <w:rPr>
          <w:rFonts w:ascii="Comic Sans MS" w:hAnsi="Comic Sans MS"/>
          <w:bCs/>
          <w:i/>
          <w:iCs/>
          <w:sz w:val="40"/>
          <w:szCs w:val="40"/>
          <w:u w:val="single"/>
        </w:rPr>
      </w:pPr>
      <w:r w:rsidRPr="002B59E4">
        <w:rPr>
          <w:rFonts w:ascii="Comic Sans MS" w:hAnsi="Comic Sans MS"/>
          <w:bCs/>
          <w:i/>
          <w:iCs/>
          <w:sz w:val="40"/>
          <w:szCs w:val="40"/>
          <w:u w:val="single"/>
        </w:rPr>
        <w:lastRenderedPageBreak/>
        <w:t>The Life-giving Spirit</w:t>
      </w:r>
    </w:p>
    <w:p w14:paraId="10FE6515" w14:textId="77777777" w:rsidR="00003584" w:rsidRPr="00003584" w:rsidRDefault="00003584" w:rsidP="00003584">
      <w:pPr>
        <w:pStyle w:val="Standard"/>
        <w:rPr>
          <w:rFonts w:ascii="Comic Sans MS" w:hAnsi="Comic Sans MS"/>
          <w:b/>
          <w:i/>
          <w:iCs/>
          <w:sz w:val="16"/>
          <w:szCs w:val="16"/>
        </w:rPr>
      </w:pPr>
    </w:p>
    <w:p w14:paraId="4F3FA97F" w14:textId="7B9672BE" w:rsidR="00003584" w:rsidRPr="00003584" w:rsidRDefault="00003584" w:rsidP="00FA4162">
      <w:pPr>
        <w:pStyle w:val="Standard"/>
        <w:ind w:left="360" w:hanging="360"/>
        <w:rPr>
          <w:rFonts w:ascii="Comic Sans MS" w:hAnsi="Comic Sans MS"/>
          <w:bCs/>
          <w:i/>
          <w:iCs/>
          <w:sz w:val="40"/>
          <w:szCs w:val="40"/>
        </w:rPr>
      </w:pPr>
      <w:r w:rsidRPr="00003584">
        <w:rPr>
          <w:rFonts w:ascii="Comic Sans MS" w:hAnsi="Comic Sans MS"/>
          <w:b/>
          <w:i/>
          <w:iCs/>
          <w:sz w:val="40"/>
          <w:szCs w:val="40"/>
        </w:rPr>
        <w:t xml:space="preserve">  </w:t>
      </w:r>
      <w:r w:rsidRPr="00003584">
        <w:rPr>
          <w:rFonts w:ascii="Comic Sans MS" w:hAnsi="Comic Sans MS"/>
          <w:bCs/>
          <w:i/>
          <w:iCs/>
          <w:sz w:val="40"/>
          <w:szCs w:val="40"/>
        </w:rPr>
        <w:t>The pearl diver lives at the bottom of the ocean by means of the pure air conveyed to him from above. His life is entirely dependent on the breath from above him. We are down here, like the diver, to gather pearls for our Master’s crown. The source of our life comes from the life-giving Spirit.</w:t>
      </w:r>
      <w:r w:rsidR="00FA4162">
        <w:rPr>
          <w:rFonts w:ascii="Comic Sans MS" w:hAnsi="Comic Sans MS"/>
          <w:bCs/>
          <w:i/>
          <w:iCs/>
          <w:sz w:val="40"/>
          <w:szCs w:val="40"/>
        </w:rPr>
        <w:t xml:space="preserve">   </w:t>
      </w:r>
      <w:r>
        <w:rPr>
          <w:rFonts w:ascii="Comic Sans MS" w:hAnsi="Comic Sans MS"/>
          <w:bCs/>
          <w:i/>
          <w:iCs/>
          <w:sz w:val="40"/>
          <w:szCs w:val="40"/>
        </w:rPr>
        <w:t xml:space="preserve">                  </w:t>
      </w:r>
      <w:r w:rsidRPr="00003584">
        <w:rPr>
          <w:rFonts w:ascii="Comic Sans MS" w:hAnsi="Comic Sans MS"/>
          <w:bCs/>
          <w:i/>
          <w:iCs/>
          <w:sz w:val="40"/>
          <w:szCs w:val="40"/>
        </w:rPr>
        <w:t>—Henry Drummond</w:t>
      </w:r>
    </w:p>
    <w:p w14:paraId="7BA82E79" w14:textId="48C52CA5"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t xml:space="preserve">  </w:t>
      </w:r>
      <w:r w:rsidR="00FA4162">
        <w:rPr>
          <w:rFonts w:ascii="Comic Sans MS" w:hAnsi="Comic Sans MS"/>
          <w:bCs/>
          <w:i/>
          <w:iCs/>
        </w:rPr>
        <w:t xml:space="preserve">  </w:t>
      </w:r>
      <w:r w:rsidRPr="00002699">
        <w:rPr>
          <w:rFonts w:ascii="Comic Sans MS" w:hAnsi="Comic Sans MS"/>
          <w:bCs/>
          <w:i/>
          <w:iCs/>
        </w:rPr>
        <w:t xml:space="preserve"> G. Curtis Jones, 1000 Illustrations for Preaching and Teaching (Nashville, TN: Broadman </w:t>
      </w:r>
    </w:p>
    <w:p w14:paraId="69037FE1" w14:textId="23120854"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t xml:space="preserve">  </w:t>
      </w:r>
      <w:r w:rsidR="00FA4162">
        <w:rPr>
          <w:rFonts w:ascii="Comic Sans MS" w:hAnsi="Comic Sans MS"/>
          <w:bCs/>
          <w:i/>
          <w:iCs/>
        </w:rPr>
        <w:t xml:space="preserve">  </w:t>
      </w:r>
      <w:r w:rsidRPr="00002699">
        <w:rPr>
          <w:rFonts w:ascii="Comic Sans MS" w:hAnsi="Comic Sans MS"/>
          <w:bCs/>
          <w:i/>
          <w:iCs/>
        </w:rPr>
        <w:t xml:space="preserve"> &amp; Holman Publishers, 1986), 161.</w:t>
      </w:r>
    </w:p>
    <w:p w14:paraId="0288D38C" w14:textId="7ECEEA0A" w:rsidR="00AD262B" w:rsidRDefault="00AD262B" w:rsidP="00EC7C80">
      <w:pPr>
        <w:pStyle w:val="Standard"/>
        <w:rPr>
          <w:rFonts w:ascii="Comic Sans MS" w:hAnsi="Comic Sans MS"/>
          <w:b/>
          <w:i/>
          <w:iCs/>
          <w:sz w:val="12"/>
          <w:szCs w:val="12"/>
        </w:rPr>
      </w:pPr>
    </w:p>
    <w:p w14:paraId="62F57000" w14:textId="77777777" w:rsidR="00003584" w:rsidRPr="006140D7" w:rsidRDefault="00003584" w:rsidP="00EC7C80">
      <w:pPr>
        <w:pStyle w:val="Standard"/>
        <w:rPr>
          <w:rFonts w:ascii="Comic Sans MS" w:hAnsi="Comic Sans MS"/>
          <w:b/>
          <w:i/>
          <w:iCs/>
          <w:sz w:val="12"/>
          <w:szCs w:val="12"/>
        </w:rPr>
      </w:pPr>
    </w:p>
    <w:p w14:paraId="2E8ECAAF" w14:textId="6707A9C0" w:rsidR="00AE22D5" w:rsidRDefault="00AE22D5" w:rsidP="00AE22D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B849078" w14:textId="1440C84C" w:rsidR="009D5775" w:rsidRDefault="009D5775" w:rsidP="00EC7C80">
      <w:pPr>
        <w:pStyle w:val="Standard"/>
        <w:rPr>
          <w:rFonts w:ascii="Comic Sans MS" w:hAnsi="Comic Sans MS"/>
          <w:bCs/>
          <w:sz w:val="32"/>
          <w:szCs w:val="32"/>
        </w:rPr>
      </w:pPr>
      <w:r>
        <w:rPr>
          <w:rFonts w:ascii="Comic Sans MS" w:hAnsi="Comic Sans MS"/>
          <w:bCs/>
          <w:sz w:val="32"/>
          <w:szCs w:val="32"/>
        </w:rPr>
        <w:t xml:space="preserve">Below we </w:t>
      </w:r>
      <w:r w:rsidR="00A300F6">
        <w:rPr>
          <w:rFonts w:ascii="Comic Sans MS" w:hAnsi="Comic Sans MS"/>
          <w:bCs/>
          <w:sz w:val="32"/>
          <w:szCs w:val="32"/>
        </w:rPr>
        <w:t>will study</w:t>
      </w:r>
      <w:r>
        <w:rPr>
          <w:rFonts w:ascii="Comic Sans MS" w:hAnsi="Comic Sans MS"/>
          <w:bCs/>
          <w:sz w:val="32"/>
          <w:szCs w:val="32"/>
        </w:rPr>
        <w:t xml:space="preserve"> </w:t>
      </w:r>
      <w:r w:rsidRPr="00A300F6">
        <w:rPr>
          <w:rFonts w:ascii="Comic Sans MS" w:hAnsi="Comic Sans MS"/>
          <w:b/>
          <w:i/>
          <w:iCs/>
          <w:sz w:val="32"/>
          <w:szCs w:val="32"/>
          <w:u w:val="single"/>
        </w:rPr>
        <w:t>2 Peter 2:18-19</w:t>
      </w:r>
      <w:r>
        <w:rPr>
          <w:rFonts w:ascii="Comic Sans MS" w:hAnsi="Comic Sans MS"/>
          <w:bCs/>
          <w:sz w:val="32"/>
          <w:szCs w:val="32"/>
        </w:rPr>
        <w:t xml:space="preserve">. We will read </w:t>
      </w:r>
      <w:r w:rsidR="00A300F6">
        <w:rPr>
          <w:rFonts w:ascii="Comic Sans MS" w:hAnsi="Comic Sans MS"/>
          <w:bCs/>
          <w:sz w:val="32"/>
          <w:szCs w:val="32"/>
        </w:rPr>
        <w:t>2</w:t>
      </w:r>
      <w:r w:rsidR="00A300F6" w:rsidRPr="00A300F6">
        <w:rPr>
          <w:rFonts w:ascii="Comic Sans MS" w:hAnsi="Comic Sans MS"/>
          <w:bCs/>
          <w:sz w:val="32"/>
          <w:szCs w:val="32"/>
          <w:vertAlign w:val="superscript"/>
        </w:rPr>
        <w:t>nd</w:t>
      </w:r>
      <w:r w:rsidR="00A300F6">
        <w:rPr>
          <w:rFonts w:ascii="Comic Sans MS" w:hAnsi="Comic Sans MS"/>
          <w:bCs/>
          <w:sz w:val="32"/>
          <w:szCs w:val="32"/>
        </w:rPr>
        <w:t xml:space="preserve"> Peter </w:t>
      </w:r>
      <w:r>
        <w:rPr>
          <w:rFonts w:ascii="Comic Sans MS" w:hAnsi="Comic Sans MS"/>
          <w:bCs/>
          <w:sz w:val="32"/>
          <w:szCs w:val="32"/>
        </w:rPr>
        <w:t xml:space="preserve">Chapter 2 in </w:t>
      </w:r>
      <w:r w:rsidR="00A300F6">
        <w:rPr>
          <w:rFonts w:ascii="Comic Sans MS" w:hAnsi="Comic Sans MS"/>
          <w:bCs/>
          <w:sz w:val="32"/>
          <w:szCs w:val="32"/>
        </w:rPr>
        <w:t>our Bibles</w:t>
      </w:r>
      <w:r>
        <w:rPr>
          <w:rFonts w:ascii="Comic Sans MS" w:hAnsi="Comic Sans MS"/>
          <w:bCs/>
          <w:sz w:val="32"/>
          <w:szCs w:val="32"/>
        </w:rPr>
        <w:t xml:space="preserve"> to </w:t>
      </w:r>
      <w:r w:rsidR="00A300F6">
        <w:rPr>
          <w:rFonts w:ascii="Comic Sans MS" w:hAnsi="Comic Sans MS"/>
          <w:bCs/>
          <w:sz w:val="32"/>
          <w:szCs w:val="32"/>
        </w:rPr>
        <w:t xml:space="preserve">study the context of this chapter and how it relates to </w:t>
      </w:r>
      <w:r w:rsidR="00A300F6" w:rsidRPr="00A300F6">
        <w:rPr>
          <w:rFonts w:ascii="Comic Sans MS" w:hAnsi="Comic Sans MS"/>
          <w:b/>
          <w:i/>
          <w:iCs/>
          <w:sz w:val="32"/>
          <w:szCs w:val="32"/>
          <w:u w:val="single"/>
        </w:rPr>
        <w:t>Romans 6:16</w:t>
      </w:r>
      <w:r w:rsidR="00A300F6">
        <w:rPr>
          <w:rFonts w:ascii="Comic Sans MS" w:hAnsi="Comic Sans MS"/>
          <w:bCs/>
          <w:sz w:val="32"/>
          <w:szCs w:val="32"/>
        </w:rPr>
        <w:t>.</w:t>
      </w:r>
    </w:p>
    <w:p w14:paraId="7D555BF2" w14:textId="77777777" w:rsidR="00041005" w:rsidRPr="00041005" w:rsidRDefault="00041005" w:rsidP="00EC7C80">
      <w:pPr>
        <w:pStyle w:val="Standard"/>
        <w:rPr>
          <w:rFonts w:ascii="Comic Sans MS" w:hAnsi="Comic Sans MS"/>
          <w:bCs/>
          <w:sz w:val="10"/>
          <w:szCs w:val="10"/>
        </w:rPr>
      </w:pPr>
    </w:p>
    <w:p w14:paraId="37E92C51" w14:textId="312BEDFA" w:rsidR="00A300F6" w:rsidRPr="009D5775" w:rsidRDefault="00A300F6" w:rsidP="00EC7C80">
      <w:pPr>
        <w:pStyle w:val="Standard"/>
        <w:rPr>
          <w:rFonts w:ascii="Comic Sans MS" w:hAnsi="Comic Sans MS"/>
          <w:bCs/>
          <w:sz w:val="32"/>
          <w:szCs w:val="32"/>
        </w:rPr>
      </w:pPr>
      <w:r>
        <w:rPr>
          <w:rFonts w:ascii="Comic Sans MS" w:hAnsi="Comic Sans MS"/>
          <w:bCs/>
          <w:sz w:val="32"/>
          <w:szCs w:val="32"/>
        </w:rPr>
        <w:t>You can study 2</w:t>
      </w:r>
      <w:r w:rsidRPr="00A300F6">
        <w:rPr>
          <w:rFonts w:ascii="Comic Sans MS" w:hAnsi="Comic Sans MS"/>
          <w:bCs/>
          <w:sz w:val="32"/>
          <w:szCs w:val="32"/>
          <w:vertAlign w:val="superscript"/>
        </w:rPr>
        <w:t>nd</w:t>
      </w:r>
      <w:r>
        <w:rPr>
          <w:rFonts w:ascii="Comic Sans MS" w:hAnsi="Comic Sans MS"/>
          <w:bCs/>
          <w:sz w:val="32"/>
          <w:szCs w:val="32"/>
        </w:rPr>
        <w:t xml:space="preserve"> Peter, Chapter 2 more in depth by going to the CBC Website. See directions below:</w:t>
      </w:r>
    </w:p>
    <w:p w14:paraId="35A0FEFA" w14:textId="77777777" w:rsidR="009D5775" w:rsidRPr="00A300F6" w:rsidRDefault="009D5775" w:rsidP="00EC7C80">
      <w:pPr>
        <w:pStyle w:val="Standard"/>
        <w:rPr>
          <w:rFonts w:ascii="Comic Sans MS" w:hAnsi="Comic Sans MS"/>
          <w:bCs/>
          <w:sz w:val="16"/>
          <w:szCs w:val="16"/>
        </w:rPr>
      </w:pPr>
    </w:p>
    <w:p w14:paraId="53231E5E" w14:textId="384127B6" w:rsidR="009D5775" w:rsidRPr="009D5775" w:rsidRDefault="009D5775" w:rsidP="00EC7C80">
      <w:pPr>
        <w:pStyle w:val="Standard"/>
        <w:rPr>
          <w:rFonts w:ascii="Comic Sans MS" w:hAnsi="Comic Sans MS"/>
          <w:bCs/>
          <w:sz w:val="32"/>
          <w:szCs w:val="32"/>
        </w:rPr>
      </w:pPr>
      <w:r>
        <w:rPr>
          <w:rFonts w:ascii="Comic Sans MS" w:hAnsi="Comic Sans MS"/>
          <w:bCs/>
          <w:sz w:val="32"/>
          <w:szCs w:val="32"/>
        </w:rPr>
        <w:t xml:space="preserve">Go to the CBC Website/click on </w:t>
      </w:r>
      <w:r w:rsidRPr="002B59E4">
        <w:rPr>
          <w:rFonts w:ascii="Comic Sans MS" w:hAnsi="Comic Sans MS"/>
          <w:bCs/>
          <w:sz w:val="32"/>
          <w:szCs w:val="32"/>
        </w:rPr>
        <w:t>2</w:t>
      </w:r>
      <w:r w:rsidRPr="002B59E4">
        <w:rPr>
          <w:rFonts w:ascii="Comic Sans MS" w:hAnsi="Comic Sans MS"/>
          <w:bCs/>
          <w:sz w:val="32"/>
          <w:szCs w:val="32"/>
          <w:vertAlign w:val="superscript"/>
        </w:rPr>
        <w:t>nd</w:t>
      </w:r>
      <w:r w:rsidRPr="002B59E4">
        <w:rPr>
          <w:rFonts w:ascii="Comic Sans MS" w:hAnsi="Comic Sans MS"/>
          <w:bCs/>
          <w:sz w:val="32"/>
          <w:szCs w:val="32"/>
        </w:rPr>
        <w:t xml:space="preserve"> Peter </w:t>
      </w:r>
      <w:r>
        <w:rPr>
          <w:rFonts w:ascii="Comic Sans MS" w:hAnsi="Comic Sans MS"/>
          <w:bCs/>
          <w:sz w:val="32"/>
          <w:szCs w:val="32"/>
        </w:rPr>
        <w:t xml:space="preserve">under </w:t>
      </w:r>
      <w:r w:rsidRPr="002B59E4">
        <w:rPr>
          <w:rFonts w:ascii="Comic Sans MS" w:hAnsi="Comic Sans MS"/>
          <w:bCs/>
          <w:sz w:val="32"/>
          <w:szCs w:val="32"/>
        </w:rPr>
        <w:t xml:space="preserve">Previous Series </w:t>
      </w:r>
      <w:r>
        <w:rPr>
          <w:rFonts w:ascii="Comic Sans MS" w:hAnsi="Comic Sans MS"/>
          <w:bCs/>
          <w:sz w:val="32"/>
          <w:szCs w:val="32"/>
        </w:rPr>
        <w:t xml:space="preserve">on the righthand column/then click </w:t>
      </w:r>
      <w:r w:rsidR="00FE1A63">
        <w:rPr>
          <w:rFonts w:ascii="Comic Sans MS" w:hAnsi="Comic Sans MS"/>
          <w:bCs/>
          <w:sz w:val="32"/>
          <w:szCs w:val="32"/>
        </w:rPr>
        <w:t>on “</w:t>
      </w:r>
      <w:r w:rsidR="00FE1A63" w:rsidRPr="002B59E4">
        <w:rPr>
          <w:rFonts w:ascii="Comic Sans MS" w:hAnsi="Comic Sans MS"/>
          <w:bCs/>
          <w:sz w:val="32"/>
          <w:szCs w:val="32"/>
        </w:rPr>
        <w:t>Notes</w:t>
      </w:r>
      <w:r w:rsidR="00FE1A63">
        <w:rPr>
          <w:rFonts w:ascii="Comic Sans MS" w:hAnsi="Comic Sans MS"/>
          <w:bCs/>
          <w:sz w:val="32"/>
          <w:szCs w:val="32"/>
        </w:rPr>
        <w:t xml:space="preserve">” to the left of </w:t>
      </w:r>
      <w:r w:rsidRPr="002B59E4">
        <w:rPr>
          <w:rFonts w:ascii="Comic Sans MS" w:hAnsi="Comic Sans MS"/>
          <w:bCs/>
          <w:sz w:val="32"/>
          <w:szCs w:val="32"/>
        </w:rPr>
        <w:t xml:space="preserve">Lessons 71-80 </w:t>
      </w:r>
    </w:p>
    <w:p w14:paraId="14B2B729" w14:textId="77777777" w:rsidR="009D5775" w:rsidRPr="00A300F6" w:rsidRDefault="009D5775" w:rsidP="00EC7C80">
      <w:pPr>
        <w:pStyle w:val="Standard"/>
        <w:rPr>
          <w:rFonts w:ascii="Comic Sans MS" w:hAnsi="Comic Sans MS"/>
          <w:bCs/>
          <w:sz w:val="20"/>
          <w:szCs w:val="20"/>
          <w:u w:val="single"/>
        </w:rPr>
      </w:pPr>
    </w:p>
    <w:p w14:paraId="5307507F" w14:textId="0E9D641F" w:rsidR="00CB275E" w:rsidRPr="00CB275E" w:rsidRDefault="00CB275E" w:rsidP="00EC7C80">
      <w:pPr>
        <w:pStyle w:val="Standard"/>
        <w:rPr>
          <w:rFonts w:ascii="Comic Sans MS" w:hAnsi="Comic Sans MS"/>
          <w:b/>
          <w:i/>
          <w:iCs/>
          <w:sz w:val="40"/>
          <w:szCs w:val="40"/>
        </w:rPr>
      </w:pPr>
      <w:r w:rsidRPr="00CB275E">
        <w:rPr>
          <w:rFonts w:ascii="Comic Sans MS" w:hAnsi="Comic Sans MS"/>
          <w:b/>
          <w:i/>
          <w:iCs/>
          <w:sz w:val="40"/>
          <w:szCs w:val="40"/>
          <w:u w:val="single"/>
        </w:rPr>
        <w:t>2 Peter 2:18-19</w:t>
      </w:r>
      <w:r w:rsidRPr="00CB275E">
        <w:rPr>
          <w:rFonts w:ascii="Comic Sans MS" w:hAnsi="Comic Sans MS"/>
          <w:b/>
          <w:i/>
          <w:iCs/>
          <w:sz w:val="40"/>
          <w:szCs w:val="40"/>
        </w:rPr>
        <w:t xml:space="preserve">  For speaking out arrogant words of vanity they entice by fleshly desires, by sensuality, those who barely escape from the ones who live in error,  19</w:t>
      </w:r>
      <w:r>
        <w:rPr>
          <w:rFonts w:ascii="Comic Sans MS" w:hAnsi="Comic Sans MS"/>
          <w:b/>
          <w:i/>
          <w:iCs/>
          <w:sz w:val="40"/>
          <w:szCs w:val="40"/>
        </w:rPr>
        <w:t>)</w:t>
      </w:r>
      <w:r w:rsidRPr="00CB275E">
        <w:rPr>
          <w:rFonts w:ascii="Comic Sans MS" w:hAnsi="Comic Sans MS"/>
          <w:b/>
          <w:i/>
          <w:iCs/>
          <w:sz w:val="40"/>
          <w:szCs w:val="40"/>
        </w:rPr>
        <w:t xml:space="preserve"> promising them freedom while they them</w:t>
      </w:r>
      <w:r>
        <w:rPr>
          <w:rFonts w:ascii="Comic Sans MS" w:hAnsi="Comic Sans MS"/>
          <w:b/>
          <w:i/>
          <w:iCs/>
          <w:sz w:val="40"/>
          <w:szCs w:val="40"/>
        </w:rPr>
        <w:t xml:space="preserve">- </w:t>
      </w:r>
      <w:r w:rsidRPr="00CB275E">
        <w:rPr>
          <w:rFonts w:ascii="Comic Sans MS" w:hAnsi="Comic Sans MS"/>
          <w:b/>
          <w:i/>
          <w:iCs/>
          <w:sz w:val="40"/>
          <w:szCs w:val="40"/>
        </w:rPr>
        <w:t>selves are slaves of corruption; for by what a man is overcome, by this he is enslaved.</w:t>
      </w:r>
    </w:p>
    <w:p w14:paraId="16DD75FB" w14:textId="77777777" w:rsidR="00EC7C80" w:rsidRPr="00EE47CD" w:rsidRDefault="00EC7C80" w:rsidP="00025B91">
      <w:pPr>
        <w:pStyle w:val="Standard"/>
        <w:ind w:left="270" w:hanging="270"/>
        <w:rPr>
          <w:rFonts w:ascii="Comic Sans MS" w:hAnsi="Comic Sans MS"/>
          <w:bCs/>
          <w:sz w:val="20"/>
          <w:szCs w:val="20"/>
        </w:rPr>
      </w:pPr>
    </w:p>
    <w:p w14:paraId="3488FB4E" w14:textId="68305147" w:rsidR="00EC7C80" w:rsidRPr="00A6290A" w:rsidRDefault="00A6290A" w:rsidP="00A6290A">
      <w:pPr>
        <w:pStyle w:val="Standard"/>
        <w:rPr>
          <w:rFonts w:ascii="Comic Sans MS" w:hAnsi="Comic Sans MS"/>
          <w:b/>
          <w:i/>
          <w:iCs/>
          <w:sz w:val="40"/>
          <w:szCs w:val="40"/>
        </w:rPr>
      </w:pPr>
      <w:r w:rsidRPr="00A6290A">
        <w:rPr>
          <w:rFonts w:ascii="Comic Sans MS" w:hAnsi="Comic Sans MS"/>
          <w:b/>
          <w:i/>
          <w:iCs/>
          <w:sz w:val="40"/>
          <w:szCs w:val="40"/>
          <w:u w:val="single"/>
        </w:rPr>
        <w:lastRenderedPageBreak/>
        <w:t>John 8:34</w:t>
      </w:r>
      <w:r w:rsidRPr="00A6290A">
        <w:rPr>
          <w:rFonts w:ascii="Comic Sans MS" w:hAnsi="Comic Sans MS"/>
          <w:b/>
          <w:i/>
          <w:iCs/>
          <w:sz w:val="40"/>
          <w:szCs w:val="40"/>
        </w:rPr>
        <w:t xml:space="preserve">  Jesus answered them, "Truly, truly, I say to you, everyone who commits sin is the slave of sin.</w:t>
      </w:r>
    </w:p>
    <w:p w14:paraId="3DCE7F97" w14:textId="77777777" w:rsidR="00EC7C80" w:rsidRPr="00041005" w:rsidRDefault="00EC7C80" w:rsidP="00025B91">
      <w:pPr>
        <w:pStyle w:val="Standard"/>
        <w:ind w:left="270" w:hanging="270"/>
        <w:rPr>
          <w:rFonts w:ascii="Comic Sans MS" w:hAnsi="Comic Sans MS"/>
          <w:b/>
          <w:i/>
          <w:iCs/>
        </w:rPr>
      </w:pPr>
    </w:p>
    <w:p w14:paraId="24255E55" w14:textId="2191645C" w:rsidR="00041005" w:rsidRDefault="00041005" w:rsidP="000410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FAE29B6" w14:textId="77777777" w:rsidR="00041005" w:rsidRPr="00041005" w:rsidRDefault="00041005" w:rsidP="00041005">
      <w:pPr>
        <w:pStyle w:val="Standard"/>
        <w:rPr>
          <w:rFonts w:ascii="Comic Sans MS" w:hAnsi="Comic Sans MS"/>
          <w:bCs/>
          <w:sz w:val="10"/>
          <w:szCs w:val="10"/>
          <w:u w:val="single"/>
        </w:rPr>
      </w:pPr>
    </w:p>
    <w:p w14:paraId="50C68F2A" w14:textId="6C6F2A14" w:rsidR="00041005" w:rsidRDefault="00041005" w:rsidP="00041005">
      <w:pPr>
        <w:pStyle w:val="Standard"/>
        <w:rPr>
          <w:rFonts w:ascii="Comic Sans MS" w:hAnsi="Comic Sans MS"/>
          <w:bCs/>
          <w:sz w:val="40"/>
          <w:szCs w:val="40"/>
        </w:rPr>
      </w:pPr>
      <w:r w:rsidRPr="00003584">
        <w:rPr>
          <w:rFonts w:ascii="Comic Sans MS" w:hAnsi="Comic Sans MS"/>
          <w:bCs/>
          <w:sz w:val="40"/>
          <w:szCs w:val="40"/>
          <w:u w:val="single"/>
        </w:rPr>
        <w:t xml:space="preserve">Addiction is the consequence of </w:t>
      </w:r>
      <w:r>
        <w:rPr>
          <w:rFonts w:ascii="Comic Sans MS" w:hAnsi="Comic Sans MS"/>
          <w:bCs/>
          <w:sz w:val="40"/>
          <w:szCs w:val="40"/>
          <w:u w:val="single"/>
        </w:rPr>
        <w:t xml:space="preserve">being a slave to </w:t>
      </w:r>
      <w:r w:rsidRPr="00003584">
        <w:rPr>
          <w:rFonts w:ascii="Comic Sans MS" w:hAnsi="Comic Sans MS"/>
          <w:bCs/>
          <w:sz w:val="40"/>
          <w:szCs w:val="40"/>
          <w:u w:val="single"/>
        </w:rPr>
        <w:t>sin</w:t>
      </w:r>
      <w:r>
        <w:rPr>
          <w:rFonts w:ascii="Comic Sans MS" w:hAnsi="Comic Sans MS"/>
          <w:bCs/>
          <w:sz w:val="40"/>
          <w:szCs w:val="40"/>
        </w:rPr>
        <w:t>:</w:t>
      </w:r>
    </w:p>
    <w:p w14:paraId="01BBFEAA" w14:textId="77777777" w:rsidR="00041005" w:rsidRDefault="00041005" w:rsidP="00025B91">
      <w:pPr>
        <w:pStyle w:val="Standard"/>
        <w:ind w:left="270" w:hanging="270"/>
        <w:rPr>
          <w:rFonts w:ascii="Comic Sans MS" w:hAnsi="Comic Sans MS"/>
          <w:bCs/>
          <w:sz w:val="40"/>
          <w:szCs w:val="40"/>
          <w:u w:val="single"/>
        </w:rPr>
      </w:pPr>
    </w:p>
    <w:p w14:paraId="740929FE" w14:textId="111F8848" w:rsidR="00EC7C80" w:rsidRDefault="00A6290A" w:rsidP="00025B91">
      <w:pPr>
        <w:pStyle w:val="Standard"/>
        <w:ind w:left="270" w:hanging="270"/>
        <w:rPr>
          <w:rFonts w:ascii="Comic Sans MS" w:hAnsi="Comic Sans MS"/>
          <w:bCs/>
          <w:sz w:val="40"/>
          <w:szCs w:val="40"/>
        </w:rPr>
      </w:pPr>
      <w:r w:rsidRPr="00003584">
        <w:rPr>
          <w:rFonts w:ascii="Comic Sans MS" w:hAnsi="Comic Sans MS"/>
          <w:bCs/>
          <w:sz w:val="40"/>
          <w:szCs w:val="40"/>
          <w:u w:val="single"/>
        </w:rPr>
        <w:t>Addiction never satisfies</w:t>
      </w:r>
      <w:r>
        <w:rPr>
          <w:rFonts w:ascii="Comic Sans MS" w:hAnsi="Comic Sans MS"/>
          <w:bCs/>
          <w:sz w:val="40"/>
          <w:szCs w:val="40"/>
        </w:rPr>
        <w:t>:</w:t>
      </w:r>
    </w:p>
    <w:p w14:paraId="605835BC" w14:textId="77777777" w:rsidR="00EE47CD" w:rsidRPr="00EE47CD" w:rsidRDefault="00EE47CD" w:rsidP="00025B91">
      <w:pPr>
        <w:pStyle w:val="Standard"/>
        <w:ind w:left="270" w:hanging="270"/>
        <w:rPr>
          <w:rFonts w:ascii="Comic Sans MS" w:hAnsi="Comic Sans MS"/>
          <w:bCs/>
          <w:sz w:val="12"/>
          <w:szCs w:val="12"/>
        </w:rPr>
      </w:pPr>
    </w:p>
    <w:p w14:paraId="57A2E719" w14:textId="61921D73" w:rsidR="00A6290A" w:rsidRPr="00A6290A" w:rsidRDefault="00A6290A" w:rsidP="00A6290A">
      <w:pPr>
        <w:pStyle w:val="Standard"/>
        <w:rPr>
          <w:rFonts w:ascii="Comic Sans MS" w:hAnsi="Comic Sans MS"/>
          <w:b/>
          <w:i/>
          <w:iCs/>
          <w:sz w:val="40"/>
          <w:szCs w:val="40"/>
        </w:rPr>
      </w:pPr>
      <w:r w:rsidRPr="00A6290A">
        <w:rPr>
          <w:rFonts w:ascii="Comic Sans MS" w:hAnsi="Comic Sans MS"/>
          <w:b/>
          <w:i/>
          <w:iCs/>
          <w:spacing w:val="4"/>
          <w:sz w:val="40"/>
          <w:szCs w:val="40"/>
          <w:u w:val="single"/>
        </w:rPr>
        <w:t>Ecclesiastes 5:10</w:t>
      </w:r>
      <w:r w:rsidRPr="00A6290A">
        <w:rPr>
          <w:rFonts w:ascii="Comic Sans MS" w:hAnsi="Comic Sans MS"/>
          <w:b/>
          <w:i/>
          <w:iCs/>
          <w:spacing w:val="4"/>
          <w:sz w:val="40"/>
          <w:szCs w:val="40"/>
        </w:rPr>
        <w:t xml:space="preserve"> He who loves money will not be</w:t>
      </w:r>
      <w:r w:rsidRPr="00A6290A">
        <w:rPr>
          <w:rFonts w:ascii="Comic Sans MS" w:hAnsi="Comic Sans MS"/>
          <w:b/>
          <w:i/>
          <w:iCs/>
          <w:sz w:val="40"/>
          <w:szCs w:val="40"/>
        </w:rPr>
        <w:t xml:space="preserve"> satisfied with money, nor he who loves abundance with its income. This too is vanity.</w:t>
      </w:r>
    </w:p>
    <w:p w14:paraId="52177378" w14:textId="77777777" w:rsidR="00A6290A" w:rsidRPr="00A1457A" w:rsidRDefault="00A6290A" w:rsidP="00025B91">
      <w:pPr>
        <w:pStyle w:val="Standard"/>
        <w:ind w:left="270" w:hanging="270"/>
        <w:rPr>
          <w:rFonts w:ascii="Comic Sans MS" w:hAnsi="Comic Sans MS"/>
          <w:b/>
          <w:i/>
          <w:iCs/>
          <w:sz w:val="12"/>
          <w:szCs w:val="12"/>
        </w:rPr>
      </w:pPr>
    </w:p>
    <w:p w14:paraId="19508ABC" w14:textId="66D9D16B" w:rsidR="00A6290A" w:rsidRPr="00A6290A" w:rsidRDefault="00A1457A" w:rsidP="00A1457A">
      <w:pPr>
        <w:pStyle w:val="Standard"/>
        <w:rPr>
          <w:rFonts w:ascii="Comic Sans MS" w:hAnsi="Comic Sans MS"/>
          <w:b/>
          <w:i/>
          <w:iCs/>
          <w:sz w:val="40"/>
          <w:szCs w:val="40"/>
        </w:rPr>
      </w:pPr>
      <w:r w:rsidRPr="00A1457A">
        <w:rPr>
          <w:rFonts w:ascii="Comic Sans MS" w:hAnsi="Comic Sans MS"/>
          <w:b/>
          <w:i/>
          <w:iCs/>
          <w:sz w:val="40"/>
          <w:szCs w:val="40"/>
          <w:u w:val="single"/>
        </w:rPr>
        <w:t>1 Corinthians 6:12</w:t>
      </w:r>
      <w:r w:rsidRPr="00A1457A">
        <w:rPr>
          <w:rFonts w:ascii="Comic Sans MS" w:hAnsi="Comic Sans MS"/>
          <w:b/>
          <w:i/>
          <w:iCs/>
          <w:sz w:val="40"/>
          <w:szCs w:val="40"/>
        </w:rPr>
        <w:t xml:space="preserve"> All things are lawful for me, but not all things are profitable. All things are lawful for me, but </w:t>
      </w:r>
      <w:r w:rsidRPr="006D4514">
        <w:rPr>
          <w:rFonts w:ascii="Comic Sans MS" w:hAnsi="Comic Sans MS"/>
          <w:b/>
          <w:i/>
          <w:iCs/>
          <w:color w:val="C00000"/>
          <w:sz w:val="40"/>
          <w:szCs w:val="40"/>
        </w:rPr>
        <w:t>I will not be mastered by anything</w:t>
      </w:r>
      <w:r w:rsidRPr="00A1457A">
        <w:rPr>
          <w:rFonts w:ascii="Comic Sans MS" w:hAnsi="Comic Sans MS"/>
          <w:b/>
          <w:i/>
          <w:iCs/>
          <w:sz w:val="40"/>
          <w:szCs w:val="40"/>
        </w:rPr>
        <w:t>.</w:t>
      </w:r>
    </w:p>
    <w:p w14:paraId="55AF00F0" w14:textId="77777777" w:rsidR="00A6290A" w:rsidRPr="003F0B1C" w:rsidRDefault="00A6290A" w:rsidP="00025B91">
      <w:pPr>
        <w:pStyle w:val="Standard"/>
        <w:ind w:left="270" w:hanging="270"/>
        <w:rPr>
          <w:rFonts w:ascii="Comic Sans MS" w:hAnsi="Comic Sans MS"/>
          <w:b/>
          <w:i/>
          <w:iCs/>
          <w:sz w:val="18"/>
          <w:szCs w:val="18"/>
        </w:rPr>
      </w:pPr>
    </w:p>
    <w:p w14:paraId="18E0B3A7" w14:textId="5B2BD171" w:rsidR="0013347B" w:rsidRDefault="0013347B" w:rsidP="006140D7">
      <w:pPr>
        <w:pStyle w:val="Standard"/>
        <w:rPr>
          <w:rFonts w:ascii="Comic Sans MS" w:hAnsi="Comic Sans MS"/>
          <w:bCs/>
          <w:sz w:val="40"/>
          <w:szCs w:val="40"/>
        </w:rPr>
      </w:pPr>
      <w:r>
        <w:rPr>
          <w:rFonts w:ascii="Comic Sans MS" w:hAnsi="Comic Sans MS"/>
          <w:bCs/>
          <w:sz w:val="40"/>
          <w:szCs w:val="40"/>
        </w:rPr>
        <w:t>We all need to be ready to pray the following prayer when we even suspect that we are becoming addictive to some- thing that might take over our life.</w:t>
      </w:r>
    </w:p>
    <w:p w14:paraId="3B0EB178" w14:textId="3DBB2521" w:rsidR="0013347B" w:rsidRPr="003F0B1C" w:rsidRDefault="0013347B" w:rsidP="006140D7">
      <w:pPr>
        <w:pStyle w:val="Standard"/>
        <w:rPr>
          <w:rFonts w:ascii="Comic Sans MS" w:hAnsi="Comic Sans MS"/>
          <w:bCs/>
          <w:sz w:val="18"/>
          <w:szCs w:val="18"/>
        </w:rPr>
      </w:pPr>
    </w:p>
    <w:p w14:paraId="4F8C4957" w14:textId="42213A7C" w:rsidR="0013347B" w:rsidRDefault="0013347B" w:rsidP="006140D7">
      <w:pPr>
        <w:pStyle w:val="Standard"/>
        <w:rPr>
          <w:rFonts w:ascii="Comic Sans MS" w:hAnsi="Comic Sans MS"/>
          <w:b/>
          <w:i/>
          <w:iCs/>
          <w:sz w:val="40"/>
          <w:szCs w:val="40"/>
        </w:rPr>
      </w:pPr>
      <w:r w:rsidRPr="0013347B">
        <w:rPr>
          <w:rFonts w:ascii="Comic Sans MS" w:hAnsi="Comic Sans MS"/>
          <w:b/>
          <w:i/>
          <w:iCs/>
          <w:sz w:val="40"/>
          <w:szCs w:val="40"/>
          <w:u w:val="single"/>
        </w:rPr>
        <w:t>Psalm 119:133</w:t>
      </w:r>
      <w:r w:rsidRPr="0013347B">
        <w:rPr>
          <w:rFonts w:ascii="Comic Sans MS" w:hAnsi="Comic Sans MS"/>
          <w:b/>
          <w:i/>
          <w:iCs/>
          <w:sz w:val="40"/>
          <w:szCs w:val="40"/>
        </w:rPr>
        <w:t xml:space="preserve">  Direct my steps by Your word, </w:t>
      </w:r>
      <w:r w:rsidR="00E740D0">
        <w:rPr>
          <w:rFonts w:ascii="Comic Sans MS" w:hAnsi="Comic Sans MS"/>
          <w:b/>
          <w:i/>
          <w:iCs/>
          <w:sz w:val="40"/>
          <w:szCs w:val="40"/>
        </w:rPr>
        <w:t>a</w:t>
      </w:r>
      <w:r w:rsidRPr="0013347B">
        <w:rPr>
          <w:rFonts w:ascii="Comic Sans MS" w:hAnsi="Comic Sans MS"/>
          <w:b/>
          <w:i/>
          <w:iCs/>
          <w:sz w:val="40"/>
          <w:szCs w:val="40"/>
        </w:rPr>
        <w:t xml:space="preserve">nd </w:t>
      </w:r>
      <w:r w:rsidRPr="006D4514">
        <w:rPr>
          <w:rFonts w:ascii="Comic Sans MS" w:hAnsi="Comic Sans MS"/>
          <w:b/>
          <w:i/>
          <w:iCs/>
          <w:color w:val="C00000"/>
          <w:sz w:val="40"/>
          <w:szCs w:val="40"/>
        </w:rPr>
        <w:t>let no iniquity have dominion over me</w:t>
      </w:r>
      <w:r w:rsidRPr="0013347B">
        <w:rPr>
          <w:rFonts w:ascii="Comic Sans MS" w:hAnsi="Comic Sans MS"/>
          <w:b/>
          <w:i/>
          <w:iCs/>
          <w:sz w:val="40"/>
          <w:szCs w:val="40"/>
        </w:rPr>
        <w:t>.</w:t>
      </w:r>
    </w:p>
    <w:p w14:paraId="0FCD7B7F" w14:textId="59077673" w:rsidR="00E740D0" w:rsidRPr="00E740D0" w:rsidRDefault="00E740D0" w:rsidP="006140D7">
      <w:pPr>
        <w:pStyle w:val="Standard"/>
        <w:rPr>
          <w:rFonts w:ascii="Comic Sans MS" w:hAnsi="Comic Sans MS"/>
          <w:b/>
          <w:i/>
          <w:iCs/>
          <w:sz w:val="20"/>
          <w:szCs w:val="20"/>
        </w:rPr>
      </w:pPr>
    </w:p>
    <w:p w14:paraId="0C2A0C47" w14:textId="60D93800" w:rsidR="0013347B" w:rsidRPr="00412A97" w:rsidRDefault="00412A97" w:rsidP="006140D7">
      <w:pPr>
        <w:pStyle w:val="Standard"/>
        <w:rPr>
          <w:rFonts w:ascii="Comic Sans MS" w:hAnsi="Comic Sans MS"/>
          <w:bCs/>
          <w:sz w:val="18"/>
          <w:szCs w:val="18"/>
        </w:rPr>
      </w:pPr>
      <w:r w:rsidRPr="00412A97">
        <w:rPr>
          <w:rFonts w:ascii="Comic Sans MS" w:hAnsi="Comic Sans MS"/>
          <w:b/>
          <w:i/>
          <w:iCs/>
          <w:sz w:val="40"/>
          <w:szCs w:val="40"/>
          <w:u w:val="single"/>
        </w:rPr>
        <w:t>Psalm 19:11</w:t>
      </w:r>
      <w:r>
        <w:rPr>
          <w:rFonts w:ascii="Comic Sans MS" w:hAnsi="Comic Sans MS"/>
          <w:b/>
          <w:i/>
          <w:iCs/>
          <w:sz w:val="40"/>
          <w:szCs w:val="40"/>
          <w:u w:val="single"/>
        </w:rPr>
        <w:t>-</w:t>
      </w:r>
      <w:r w:rsidRPr="00412A97">
        <w:rPr>
          <w:rFonts w:ascii="Comic Sans MS" w:hAnsi="Comic Sans MS"/>
          <w:b/>
          <w:i/>
          <w:iCs/>
          <w:sz w:val="40"/>
          <w:szCs w:val="40"/>
          <w:u w:val="single"/>
        </w:rPr>
        <w:t>1</w:t>
      </w:r>
      <w:r>
        <w:rPr>
          <w:rFonts w:ascii="Comic Sans MS" w:hAnsi="Comic Sans MS"/>
          <w:b/>
          <w:i/>
          <w:iCs/>
          <w:sz w:val="40"/>
          <w:szCs w:val="40"/>
          <w:u w:val="single"/>
        </w:rPr>
        <w:t>4</w:t>
      </w:r>
      <w:r w:rsidRPr="00412A97">
        <w:rPr>
          <w:rFonts w:ascii="Comic Sans MS" w:hAnsi="Comic Sans MS"/>
          <w:b/>
          <w:i/>
          <w:iCs/>
          <w:sz w:val="40"/>
          <w:szCs w:val="40"/>
        </w:rPr>
        <w:t xml:space="preserve">  Moreover, by them </w:t>
      </w:r>
      <w:r>
        <w:rPr>
          <w:rFonts w:ascii="Comic Sans MS" w:hAnsi="Comic Sans MS"/>
          <w:bCs/>
          <w:sz w:val="36"/>
          <w:szCs w:val="36"/>
        </w:rPr>
        <w:t xml:space="preserve">(commandments) </w:t>
      </w:r>
      <w:r w:rsidR="005A36F8" w:rsidRPr="00412A97">
        <w:rPr>
          <w:rFonts w:ascii="Comic Sans MS" w:hAnsi="Comic Sans MS"/>
          <w:b/>
          <w:i/>
          <w:iCs/>
          <w:sz w:val="40"/>
          <w:szCs w:val="40"/>
        </w:rPr>
        <w:t>Y</w:t>
      </w:r>
      <w:r w:rsidRPr="00412A97">
        <w:rPr>
          <w:rFonts w:ascii="Comic Sans MS" w:hAnsi="Comic Sans MS"/>
          <w:b/>
          <w:i/>
          <w:iCs/>
          <w:sz w:val="40"/>
          <w:szCs w:val="40"/>
        </w:rPr>
        <w:t>our servant is warned; In keeping them there is great reward. 12</w:t>
      </w:r>
      <w:r>
        <w:rPr>
          <w:rFonts w:ascii="Comic Sans MS" w:hAnsi="Comic Sans MS"/>
          <w:b/>
          <w:i/>
          <w:iCs/>
          <w:sz w:val="40"/>
          <w:szCs w:val="40"/>
        </w:rPr>
        <w:t>)</w:t>
      </w:r>
      <w:r w:rsidRPr="00412A97">
        <w:rPr>
          <w:rFonts w:ascii="Comic Sans MS" w:hAnsi="Comic Sans MS"/>
          <w:b/>
          <w:i/>
          <w:iCs/>
          <w:sz w:val="40"/>
          <w:szCs w:val="40"/>
        </w:rPr>
        <w:t xml:space="preserve"> Who can discern his errors? Acquit me of hidden faults. 13</w:t>
      </w:r>
      <w:r>
        <w:rPr>
          <w:rFonts w:ascii="Comic Sans MS" w:hAnsi="Comic Sans MS"/>
          <w:b/>
          <w:i/>
          <w:iCs/>
          <w:sz w:val="40"/>
          <w:szCs w:val="40"/>
        </w:rPr>
        <w:t>)</w:t>
      </w:r>
      <w:r w:rsidRPr="00412A97">
        <w:rPr>
          <w:rFonts w:ascii="Comic Sans MS" w:hAnsi="Comic Sans MS"/>
          <w:b/>
          <w:i/>
          <w:iCs/>
          <w:sz w:val="40"/>
          <w:szCs w:val="40"/>
        </w:rPr>
        <w:t xml:space="preserve"> Also keep back Your servant from presumptuous</w:t>
      </w:r>
      <w:r w:rsidR="004F5F52">
        <w:rPr>
          <w:rFonts w:ascii="Comic Sans MS" w:hAnsi="Comic Sans MS"/>
          <w:b/>
          <w:i/>
          <w:iCs/>
          <w:sz w:val="40"/>
          <w:szCs w:val="40"/>
        </w:rPr>
        <w:t xml:space="preserve"> </w:t>
      </w:r>
      <w:r w:rsidR="004F5F52">
        <w:rPr>
          <w:rFonts w:ascii="Comic Sans MS" w:hAnsi="Comic Sans MS"/>
          <w:bCs/>
          <w:sz w:val="36"/>
          <w:szCs w:val="36"/>
        </w:rPr>
        <w:t xml:space="preserve">(willful) </w:t>
      </w:r>
      <w:r w:rsidRPr="00412A97">
        <w:rPr>
          <w:rFonts w:ascii="Comic Sans MS" w:hAnsi="Comic Sans MS"/>
          <w:b/>
          <w:i/>
          <w:iCs/>
          <w:sz w:val="40"/>
          <w:szCs w:val="40"/>
        </w:rPr>
        <w:t xml:space="preserve">sins; </w:t>
      </w:r>
      <w:r w:rsidRPr="004F5F52">
        <w:rPr>
          <w:rFonts w:ascii="Comic Sans MS" w:hAnsi="Comic Sans MS"/>
          <w:b/>
          <w:i/>
          <w:iCs/>
          <w:color w:val="C00000"/>
          <w:sz w:val="40"/>
          <w:szCs w:val="40"/>
        </w:rPr>
        <w:t>Let them not rule over me</w:t>
      </w:r>
      <w:r w:rsidRPr="00412A97">
        <w:rPr>
          <w:rFonts w:ascii="Comic Sans MS" w:hAnsi="Comic Sans MS"/>
          <w:b/>
          <w:i/>
          <w:iCs/>
          <w:sz w:val="40"/>
          <w:szCs w:val="40"/>
        </w:rPr>
        <w:t xml:space="preserve">; </w:t>
      </w:r>
      <w:r w:rsidRPr="00412A97">
        <w:rPr>
          <w:rFonts w:ascii="Comic Sans MS" w:hAnsi="Comic Sans MS"/>
          <w:b/>
          <w:i/>
          <w:iCs/>
          <w:sz w:val="40"/>
          <w:szCs w:val="40"/>
        </w:rPr>
        <w:lastRenderedPageBreak/>
        <w:t>Then I will be blameless</w:t>
      </w:r>
      <w:r w:rsidR="006D4514">
        <w:rPr>
          <w:rFonts w:ascii="Comic Sans MS" w:hAnsi="Comic Sans MS"/>
          <w:b/>
          <w:i/>
          <w:iCs/>
          <w:sz w:val="40"/>
          <w:szCs w:val="40"/>
        </w:rPr>
        <w:t xml:space="preserve"> </w:t>
      </w:r>
      <w:r w:rsidR="006D4514">
        <w:rPr>
          <w:rFonts w:ascii="Comic Sans MS" w:hAnsi="Comic Sans MS"/>
          <w:bCs/>
          <w:sz w:val="32"/>
          <w:szCs w:val="32"/>
        </w:rPr>
        <w:t>(made complete)</w:t>
      </w:r>
      <w:r w:rsidRPr="00412A97">
        <w:rPr>
          <w:rFonts w:ascii="Comic Sans MS" w:hAnsi="Comic Sans MS"/>
          <w:b/>
          <w:i/>
          <w:iCs/>
          <w:sz w:val="40"/>
          <w:szCs w:val="40"/>
        </w:rPr>
        <w:t>, And I shall be acquitted of great transgression. 14</w:t>
      </w:r>
      <w:r w:rsidR="004F5F52">
        <w:rPr>
          <w:rFonts w:ascii="Comic Sans MS" w:hAnsi="Comic Sans MS"/>
          <w:b/>
          <w:i/>
          <w:iCs/>
          <w:sz w:val="40"/>
          <w:szCs w:val="40"/>
        </w:rPr>
        <w:t>)</w:t>
      </w:r>
      <w:r w:rsidRPr="00412A97">
        <w:rPr>
          <w:rFonts w:ascii="Comic Sans MS" w:hAnsi="Comic Sans MS"/>
          <w:b/>
          <w:i/>
          <w:iCs/>
          <w:sz w:val="40"/>
          <w:szCs w:val="40"/>
        </w:rPr>
        <w:t xml:space="preserve"> Let the words of </w:t>
      </w:r>
      <w:r w:rsidRPr="006D4514">
        <w:rPr>
          <w:rFonts w:ascii="Comic Sans MS" w:hAnsi="Comic Sans MS"/>
          <w:b/>
          <w:i/>
          <w:iCs/>
          <w:spacing w:val="-4"/>
          <w:sz w:val="40"/>
          <w:szCs w:val="40"/>
        </w:rPr>
        <w:t xml:space="preserve">my mouth and the meditation of my heart </w:t>
      </w:r>
      <w:r w:rsidR="006D4514" w:rsidRPr="006D4514">
        <w:rPr>
          <w:rFonts w:ascii="Comic Sans MS" w:hAnsi="Comic Sans MS"/>
          <w:b/>
          <w:i/>
          <w:iCs/>
          <w:spacing w:val="-4"/>
          <w:sz w:val="40"/>
          <w:szCs w:val="40"/>
        </w:rPr>
        <w:t>b</w:t>
      </w:r>
      <w:r w:rsidRPr="006D4514">
        <w:rPr>
          <w:rFonts w:ascii="Comic Sans MS" w:hAnsi="Comic Sans MS"/>
          <w:b/>
          <w:i/>
          <w:iCs/>
          <w:spacing w:val="-4"/>
          <w:sz w:val="40"/>
          <w:szCs w:val="40"/>
        </w:rPr>
        <w:t>e acceptable</w:t>
      </w:r>
      <w:r w:rsidRPr="00412A97">
        <w:rPr>
          <w:rFonts w:ascii="Comic Sans MS" w:hAnsi="Comic Sans MS"/>
          <w:b/>
          <w:i/>
          <w:iCs/>
          <w:sz w:val="40"/>
          <w:szCs w:val="40"/>
        </w:rPr>
        <w:t xml:space="preserve"> in Your sight, O LORD, my </w:t>
      </w:r>
      <w:proofErr w:type="gramStart"/>
      <w:r w:rsidRPr="00412A97">
        <w:rPr>
          <w:rFonts w:ascii="Comic Sans MS" w:hAnsi="Comic Sans MS"/>
          <w:b/>
          <w:i/>
          <w:iCs/>
          <w:sz w:val="40"/>
          <w:szCs w:val="40"/>
        </w:rPr>
        <w:t>rock</w:t>
      </w:r>
      <w:proofErr w:type="gramEnd"/>
      <w:r w:rsidRPr="00412A97">
        <w:rPr>
          <w:rFonts w:ascii="Comic Sans MS" w:hAnsi="Comic Sans MS"/>
          <w:b/>
          <w:i/>
          <w:iCs/>
          <w:sz w:val="40"/>
          <w:szCs w:val="40"/>
        </w:rPr>
        <w:t xml:space="preserve"> and my Redeemer.  </w:t>
      </w:r>
    </w:p>
    <w:p w14:paraId="0AC45652" w14:textId="77777777" w:rsidR="006D4514" w:rsidRPr="006D4514" w:rsidRDefault="006D4514" w:rsidP="006140D7">
      <w:pPr>
        <w:pStyle w:val="Standard"/>
        <w:rPr>
          <w:rFonts w:ascii="Comic Sans MS" w:hAnsi="Comic Sans MS"/>
          <w:bCs/>
          <w:sz w:val="20"/>
          <w:szCs w:val="20"/>
        </w:rPr>
      </w:pPr>
    </w:p>
    <w:p w14:paraId="724C8B07" w14:textId="084644A6" w:rsidR="006140D7" w:rsidRPr="006140D7" w:rsidRDefault="006140D7" w:rsidP="006140D7">
      <w:pPr>
        <w:pStyle w:val="Standard"/>
        <w:rPr>
          <w:rFonts w:ascii="Comic Sans MS" w:hAnsi="Comic Sans MS"/>
          <w:bCs/>
          <w:sz w:val="40"/>
          <w:szCs w:val="40"/>
        </w:rPr>
      </w:pPr>
      <w:r>
        <w:rPr>
          <w:rFonts w:ascii="Comic Sans MS" w:hAnsi="Comic Sans MS"/>
          <w:bCs/>
          <w:sz w:val="40"/>
          <w:szCs w:val="40"/>
        </w:rPr>
        <w:t>The antidote to addiction is to make sure that you are spiritual, that is, filled with the Holy Spirit.</w:t>
      </w:r>
    </w:p>
    <w:p w14:paraId="55DF0C26" w14:textId="77777777" w:rsidR="006140D7" w:rsidRPr="00E740D0" w:rsidRDefault="006140D7" w:rsidP="006140D7">
      <w:pPr>
        <w:pStyle w:val="Standard"/>
        <w:rPr>
          <w:rFonts w:ascii="Comic Sans MS" w:hAnsi="Comic Sans MS"/>
          <w:b/>
          <w:i/>
          <w:iCs/>
          <w:sz w:val="20"/>
          <w:szCs w:val="20"/>
          <w:u w:val="single"/>
        </w:rPr>
      </w:pPr>
    </w:p>
    <w:p w14:paraId="35A99A88" w14:textId="7F750294" w:rsidR="00A6290A" w:rsidRPr="006140D7" w:rsidRDefault="006140D7" w:rsidP="006140D7">
      <w:pPr>
        <w:pStyle w:val="Standard"/>
        <w:rPr>
          <w:rFonts w:ascii="Comic Sans MS" w:hAnsi="Comic Sans MS"/>
          <w:b/>
          <w:i/>
          <w:iCs/>
          <w:sz w:val="40"/>
          <w:szCs w:val="40"/>
        </w:rPr>
      </w:pPr>
      <w:r w:rsidRPr="006140D7">
        <w:rPr>
          <w:rFonts w:ascii="Comic Sans MS" w:hAnsi="Comic Sans MS"/>
          <w:b/>
          <w:i/>
          <w:iCs/>
          <w:sz w:val="40"/>
          <w:szCs w:val="40"/>
          <w:u w:val="single"/>
        </w:rPr>
        <w:t>2 Corinthians 3:17</w:t>
      </w:r>
      <w:r w:rsidRPr="006140D7">
        <w:rPr>
          <w:rFonts w:ascii="Comic Sans MS" w:hAnsi="Comic Sans MS"/>
          <w:b/>
          <w:i/>
          <w:iCs/>
          <w:sz w:val="40"/>
          <w:szCs w:val="40"/>
        </w:rPr>
        <w:t xml:space="preserve">  Now the Lord is the Spirit, and where the Spirit of the Lord is, there is liberty</w:t>
      </w:r>
      <w:r w:rsidR="005D2B56">
        <w:rPr>
          <w:rFonts w:ascii="Comic Sans MS" w:hAnsi="Comic Sans MS"/>
          <w:b/>
          <w:i/>
          <w:iCs/>
          <w:sz w:val="40"/>
          <w:szCs w:val="40"/>
        </w:rPr>
        <w:t xml:space="preserve"> </w:t>
      </w:r>
      <w:r w:rsidR="005D2B56">
        <w:rPr>
          <w:rFonts w:ascii="Comic Sans MS" w:hAnsi="Comic Sans MS"/>
          <w:bCs/>
          <w:color w:val="000000" w:themeColor="text1"/>
          <w:sz w:val="36"/>
          <w:szCs w:val="36"/>
        </w:rPr>
        <w:t>[freedom from being addicted to sin]</w:t>
      </w:r>
      <w:r w:rsidRPr="006140D7">
        <w:rPr>
          <w:rFonts w:ascii="Comic Sans MS" w:hAnsi="Comic Sans MS"/>
          <w:b/>
          <w:i/>
          <w:iCs/>
          <w:sz w:val="40"/>
          <w:szCs w:val="40"/>
        </w:rPr>
        <w:t>.</w:t>
      </w:r>
    </w:p>
    <w:p w14:paraId="248732E5" w14:textId="77777777" w:rsidR="00A6290A" w:rsidRPr="00E740D0" w:rsidRDefault="00A6290A" w:rsidP="00025B91">
      <w:pPr>
        <w:pStyle w:val="Standard"/>
        <w:ind w:left="270" w:hanging="270"/>
        <w:rPr>
          <w:rFonts w:ascii="Comic Sans MS" w:hAnsi="Comic Sans MS"/>
          <w:b/>
          <w:i/>
          <w:iCs/>
          <w:sz w:val="20"/>
          <w:szCs w:val="20"/>
        </w:rPr>
      </w:pPr>
    </w:p>
    <w:p w14:paraId="466F536A" w14:textId="67C917B6" w:rsidR="00A6290A" w:rsidRPr="005D2B56" w:rsidRDefault="00051359" w:rsidP="00051359">
      <w:pPr>
        <w:pStyle w:val="Standard"/>
        <w:rPr>
          <w:rFonts w:ascii="Comic Sans MS" w:hAnsi="Comic Sans MS"/>
          <w:b/>
          <w:i/>
          <w:iCs/>
          <w:sz w:val="36"/>
          <w:szCs w:val="36"/>
        </w:rPr>
      </w:pPr>
      <w:r w:rsidRPr="00051359">
        <w:rPr>
          <w:rFonts w:ascii="Comic Sans MS" w:hAnsi="Comic Sans MS"/>
          <w:b/>
          <w:i/>
          <w:iCs/>
          <w:sz w:val="40"/>
          <w:szCs w:val="40"/>
          <w:u w:val="single"/>
        </w:rPr>
        <w:t>Galatians 5:1</w:t>
      </w:r>
      <w:r w:rsidRPr="00051359">
        <w:rPr>
          <w:rFonts w:ascii="Comic Sans MS" w:hAnsi="Comic Sans MS"/>
          <w:b/>
          <w:i/>
          <w:iCs/>
          <w:sz w:val="40"/>
          <w:szCs w:val="40"/>
        </w:rPr>
        <w:t xml:space="preserve"> It was for freedom that Christ set us free; therefore</w:t>
      </w:r>
      <w:r>
        <w:rPr>
          <w:rFonts w:ascii="Comic Sans MS" w:hAnsi="Comic Sans MS"/>
          <w:b/>
          <w:i/>
          <w:iCs/>
          <w:sz w:val="40"/>
          <w:szCs w:val="40"/>
        </w:rPr>
        <w:t>,</w:t>
      </w:r>
      <w:r w:rsidRPr="00051359">
        <w:rPr>
          <w:rFonts w:ascii="Comic Sans MS" w:hAnsi="Comic Sans MS"/>
          <w:b/>
          <w:i/>
          <w:iCs/>
          <w:sz w:val="40"/>
          <w:szCs w:val="40"/>
        </w:rPr>
        <w:t xml:space="preserve"> keep standing firm </w:t>
      </w:r>
      <w:r w:rsidR="005D2B56" w:rsidRPr="005D2B56">
        <w:rPr>
          <w:rFonts w:ascii="Comic Sans MS" w:hAnsi="Comic Sans MS"/>
          <w:bCs/>
          <w:sz w:val="36"/>
          <w:szCs w:val="36"/>
        </w:rPr>
        <w:t>(</w:t>
      </w:r>
      <w:r w:rsidRPr="005D2B56">
        <w:rPr>
          <w:rFonts w:ascii="Comic Sans MS" w:hAnsi="Comic Sans MS"/>
          <w:bCs/>
          <w:sz w:val="36"/>
          <w:szCs w:val="36"/>
        </w:rPr>
        <w:t xml:space="preserve">by the power of </w:t>
      </w:r>
      <w:r w:rsidR="005D2B56">
        <w:rPr>
          <w:rFonts w:ascii="Comic Sans MS" w:hAnsi="Comic Sans MS"/>
          <w:bCs/>
          <w:sz w:val="36"/>
          <w:szCs w:val="36"/>
        </w:rPr>
        <w:t>t</w:t>
      </w:r>
      <w:r w:rsidRPr="005D2B56">
        <w:rPr>
          <w:rFonts w:ascii="Comic Sans MS" w:hAnsi="Comic Sans MS"/>
          <w:bCs/>
          <w:sz w:val="36"/>
          <w:szCs w:val="36"/>
        </w:rPr>
        <w:t>he H.S.</w:t>
      </w:r>
      <w:r w:rsidR="005D2B56">
        <w:rPr>
          <w:rFonts w:ascii="Comic Sans MS" w:hAnsi="Comic Sans MS"/>
          <w:bCs/>
          <w:sz w:val="36"/>
          <w:szCs w:val="36"/>
        </w:rPr>
        <w:t>)</w:t>
      </w:r>
      <w:r>
        <w:rPr>
          <w:rFonts w:ascii="Comic Sans MS" w:hAnsi="Comic Sans MS"/>
          <w:bCs/>
          <w:sz w:val="40"/>
          <w:szCs w:val="40"/>
        </w:rPr>
        <w:t xml:space="preserve"> </w:t>
      </w:r>
      <w:r w:rsidRPr="00051359">
        <w:rPr>
          <w:rFonts w:ascii="Comic Sans MS" w:hAnsi="Comic Sans MS"/>
          <w:b/>
          <w:i/>
          <w:iCs/>
          <w:sz w:val="40"/>
          <w:szCs w:val="40"/>
        </w:rPr>
        <w:t>and do not be subject again to a yoke of slavery</w:t>
      </w:r>
      <w:r w:rsidR="005D2B56">
        <w:rPr>
          <w:rFonts w:ascii="Comic Sans MS" w:hAnsi="Comic Sans MS"/>
          <w:b/>
          <w:i/>
          <w:iCs/>
          <w:sz w:val="40"/>
          <w:szCs w:val="40"/>
        </w:rPr>
        <w:t xml:space="preserve"> </w:t>
      </w:r>
      <w:r w:rsidR="005D2B56" w:rsidRPr="005D2B56">
        <w:rPr>
          <w:rFonts w:ascii="Comic Sans MS" w:hAnsi="Comic Sans MS"/>
          <w:bCs/>
          <w:sz w:val="36"/>
          <w:szCs w:val="36"/>
        </w:rPr>
        <w:t>[being addicted to sin]</w:t>
      </w:r>
      <w:r w:rsidRPr="005D2B56">
        <w:rPr>
          <w:rFonts w:ascii="Comic Sans MS" w:hAnsi="Comic Sans MS"/>
          <w:b/>
          <w:i/>
          <w:iCs/>
          <w:sz w:val="36"/>
          <w:szCs w:val="36"/>
        </w:rPr>
        <w:t>.</w:t>
      </w:r>
    </w:p>
    <w:p w14:paraId="25EA7EEF" w14:textId="77777777" w:rsidR="00A6290A" w:rsidRPr="00F127B0" w:rsidRDefault="00A6290A" w:rsidP="00025B91">
      <w:pPr>
        <w:pStyle w:val="Standard"/>
        <w:ind w:left="270" w:hanging="270"/>
        <w:rPr>
          <w:rFonts w:ascii="Comic Sans MS" w:hAnsi="Comic Sans MS"/>
          <w:bCs/>
          <w:i/>
          <w:iCs/>
          <w:sz w:val="16"/>
          <w:szCs w:val="16"/>
        </w:rPr>
      </w:pPr>
    </w:p>
    <w:p w14:paraId="1772E6A1" w14:textId="712F7698" w:rsidR="00A6290A" w:rsidRPr="00EE47CD" w:rsidRDefault="00EE47CD" w:rsidP="00EE47CD">
      <w:pPr>
        <w:pStyle w:val="Standard"/>
        <w:rPr>
          <w:rFonts w:ascii="Comic Sans MS" w:hAnsi="Comic Sans MS"/>
          <w:b/>
          <w:i/>
          <w:iCs/>
          <w:sz w:val="40"/>
          <w:szCs w:val="40"/>
        </w:rPr>
      </w:pPr>
      <w:r w:rsidRPr="00EE47CD">
        <w:rPr>
          <w:rFonts w:ascii="Comic Sans MS" w:hAnsi="Comic Sans MS"/>
          <w:b/>
          <w:i/>
          <w:iCs/>
          <w:sz w:val="40"/>
          <w:szCs w:val="40"/>
          <w:u w:val="single"/>
        </w:rPr>
        <w:t>Romans 8:6</w:t>
      </w:r>
      <w:r w:rsidRPr="00EE47CD">
        <w:rPr>
          <w:rFonts w:ascii="Comic Sans MS" w:hAnsi="Comic Sans MS"/>
          <w:b/>
          <w:i/>
          <w:iCs/>
          <w:sz w:val="40"/>
          <w:szCs w:val="40"/>
        </w:rPr>
        <w:t xml:space="preserve">  For the mind set on the flesh is death, but the mind set on the Spirit is life and peace,</w:t>
      </w:r>
    </w:p>
    <w:p w14:paraId="45259B32" w14:textId="2951FA49" w:rsidR="00A6290A" w:rsidRPr="00EE47CD" w:rsidRDefault="00A6290A" w:rsidP="00025B91">
      <w:pPr>
        <w:pStyle w:val="Standard"/>
        <w:ind w:left="270" w:hanging="270"/>
        <w:rPr>
          <w:rFonts w:ascii="Comic Sans MS" w:hAnsi="Comic Sans MS"/>
          <w:b/>
          <w:i/>
          <w:iCs/>
          <w:sz w:val="12"/>
          <w:szCs w:val="12"/>
        </w:rPr>
      </w:pPr>
    </w:p>
    <w:p w14:paraId="48FB94CA" w14:textId="14D90C27" w:rsidR="00EE47CD" w:rsidRPr="00EE47CD" w:rsidRDefault="00EE47CD" w:rsidP="00025B91">
      <w:pPr>
        <w:pStyle w:val="Standard"/>
        <w:ind w:left="270" w:hanging="270"/>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EE47CD">
        <w:rPr>
          <w:rFonts w:ascii="Comic Sans MS" w:hAnsi="Comic Sans MS"/>
          <w:b/>
          <w:i/>
          <w:iCs/>
          <w:color w:val="000000" w:themeColor="text1"/>
          <w:sz w:val="40"/>
          <w:szCs w:val="40"/>
          <w:u w:val="single"/>
        </w:rPr>
        <w:t>Galatians 6:6-10</w:t>
      </w:r>
    </w:p>
    <w:p w14:paraId="4CCCA90A" w14:textId="77777777" w:rsidR="00480D94" w:rsidRPr="00480D94" w:rsidRDefault="00480D94" w:rsidP="00480D94">
      <w:pPr>
        <w:pStyle w:val="Standard"/>
        <w:ind w:left="270" w:hanging="270"/>
        <w:rPr>
          <w:rFonts w:ascii="Comic Sans MS" w:hAnsi="Comic Sans MS"/>
          <w:bCs/>
          <w:i/>
          <w:iCs/>
          <w:sz w:val="16"/>
          <w:szCs w:val="16"/>
        </w:rPr>
      </w:pPr>
    </w:p>
    <w:p w14:paraId="3CD797B0" w14:textId="40D16F65" w:rsidR="00480D94" w:rsidRPr="00480D94" w:rsidRDefault="00480D94" w:rsidP="00480D94">
      <w:pPr>
        <w:pStyle w:val="Standard"/>
        <w:ind w:left="270" w:hanging="270"/>
        <w:rPr>
          <w:rFonts w:ascii="Comic Sans MS" w:hAnsi="Comic Sans MS"/>
          <w:bCs/>
          <w:i/>
          <w:iCs/>
          <w:sz w:val="40"/>
          <w:szCs w:val="40"/>
          <w:u w:val="single"/>
        </w:rPr>
      </w:pPr>
      <w:r>
        <w:rPr>
          <w:rFonts w:ascii="Comic Sans MS" w:hAnsi="Comic Sans MS"/>
          <w:bCs/>
          <w:i/>
          <w:iCs/>
          <w:sz w:val="40"/>
          <w:szCs w:val="40"/>
        </w:rPr>
        <w:t xml:space="preserve">   </w:t>
      </w:r>
      <w:r w:rsidRPr="00480D94">
        <w:rPr>
          <w:rFonts w:ascii="Comic Sans MS" w:hAnsi="Comic Sans MS"/>
          <w:bCs/>
          <w:i/>
          <w:iCs/>
          <w:sz w:val="40"/>
          <w:szCs w:val="40"/>
          <w:u w:val="single"/>
        </w:rPr>
        <w:t>Spiritual Center for Life</w:t>
      </w:r>
    </w:p>
    <w:p w14:paraId="1FDC2D8E" w14:textId="345BBE40" w:rsidR="00480D94" w:rsidRPr="00480D94" w:rsidRDefault="00480D94" w:rsidP="00480D94">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480D94">
        <w:rPr>
          <w:rFonts w:ascii="Comic Sans MS" w:hAnsi="Comic Sans MS"/>
          <w:bCs/>
          <w:i/>
          <w:iCs/>
          <w:sz w:val="40"/>
          <w:szCs w:val="40"/>
        </w:rPr>
        <w:t xml:space="preserve">A spiritual center for life gives meaning to every area of life. When despair and trouble come, the Christian must have the courage to exercise his faith on the evidence of what God has done in the past. One must remember Job’s confidence: “Though he </w:t>
      </w:r>
      <w:r w:rsidR="00F127B0" w:rsidRPr="00480D94">
        <w:rPr>
          <w:rFonts w:ascii="Comic Sans MS" w:hAnsi="Comic Sans MS"/>
          <w:bCs/>
          <w:i/>
          <w:iCs/>
          <w:sz w:val="40"/>
          <w:szCs w:val="40"/>
        </w:rPr>
        <w:t>slays</w:t>
      </w:r>
      <w:r w:rsidRPr="00480D94">
        <w:rPr>
          <w:rFonts w:ascii="Comic Sans MS" w:hAnsi="Comic Sans MS"/>
          <w:bCs/>
          <w:i/>
          <w:iCs/>
          <w:sz w:val="40"/>
          <w:szCs w:val="40"/>
        </w:rPr>
        <w:t xml:space="preserve"> me, yet will I trust him” (</w:t>
      </w:r>
      <w:r>
        <w:rPr>
          <w:rFonts w:ascii="Comic Sans MS" w:hAnsi="Comic Sans MS"/>
          <w:bCs/>
          <w:i/>
          <w:iCs/>
          <w:sz w:val="40"/>
          <w:szCs w:val="40"/>
        </w:rPr>
        <w:t xml:space="preserve">Job </w:t>
      </w:r>
      <w:r w:rsidRPr="00480D94">
        <w:rPr>
          <w:rFonts w:ascii="Comic Sans MS" w:hAnsi="Comic Sans MS"/>
          <w:bCs/>
          <w:i/>
          <w:iCs/>
          <w:sz w:val="40"/>
          <w:szCs w:val="40"/>
        </w:rPr>
        <w:lastRenderedPageBreak/>
        <w:t>13:15). We must recognize that the hope</w:t>
      </w:r>
      <w:r w:rsidR="00F127B0">
        <w:rPr>
          <w:rFonts w:ascii="Comic Sans MS" w:hAnsi="Comic Sans MS"/>
          <w:bCs/>
          <w:i/>
          <w:iCs/>
          <w:sz w:val="40"/>
          <w:szCs w:val="40"/>
        </w:rPr>
        <w:t xml:space="preserve"> </w:t>
      </w:r>
      <w:r w:rsidR="00F127B0">
        <w:rPr>
          <w:rFonts w:ascii="Comic Sans MS" w:hAnsi="Comic Sans MS"/>
          <w:bCs/>
          <w:sz w:val="36"/>
          <w:szCs w:val="36"/>
        </w:rPr>
        <w:t>(confidence)</w:t>
      </w:r>
      <w:r w:rsidRPr="00480D94">
        <w:rPr>
          <w:rFonts w:ascii="Comic Sans MS" w:hAnsi="Comic Sans MS"/>
          <w:bCs/>
          <w:i/>
          <w:iCs/>
          <w:sz w:val="40"/>
          <w:szCs w:val="40"/>
        </w:rPr>
        <w:t xml:space="preserve"> we treasure is the gift of God and is our only valid response to the knowledge that He will be with us through the valley.</w:t>
      </w:r>
      <w:r>
        <w:rPr>
          <w:rFonts w:ascii="Comic Sans MS" w:hAnsi="Comic Sans MS"/>
          <w:bCs/>
          <w:i/>
          <w:iCs/>
          <w:sz w:val="40"/>
          <w:szCs w:val="40"/>
        </w:rPr>
        <w:t xml:space="preserve"> </w:t>
      </w:r>
      <w:r w:rsidRPr="00480D94">
        <w:rPr>
          <w:rFonts w:ascii="Comic Sans MS" w:hAnsi="Comic Sans MS"/>
          <w:bCs/>
          <w:i/>
          <w:iCs/>
        </w:rPr>
        <w:t>Bonnie Ball O’Brien and Dorothy Elliott Sample, Life in the Fifth Dimension (Nashville: Broadman Press, 1984), pp. 19–20.</w:t>
      </w:r>
    </w:p>
    <w:p w14:paraId="5CCC5CC0" w14:textId="77777777" w:rsidR="00480D94" w:rsidRPr="005E5AFA" w:rsidRDefault="00480D94" w:rsidP="00480D94">
      <w:pPr>
        <w:pStyle w:val="Standard"/>
        <w:ind w:left="270" w:hanging="270"/>
        <w:rPr>
          <w:rFonts w:ascii="Comic Sans MS" w:hAnsi="Comic Sans MS"/>
          <w:bCs/>
          <w:i/>
          <w:iCs/>
          <w:sz w:val="12"/>
          <w:szCs w:val="12"/>
        </w:rPr>
      </w:pPr>
    </w:p>
    <w:p w14:paraId="4F58AE49" w14:textId="4390F589" w:rsidR="005E5AFA" w:rsidRDefault="005E5AFA" w:rsidP="005E5AFA">
      <w:pPr>
        <w:pStyle w:val="Standard"/>
        <w:rPr>
          <w:rFonts w:ascii="Comic Sans MS" w:hAnsi="Comic Sans MS"/>
          <w:b/>
          <w:i/>
          <w:iCs/>
          <w:color w:val="000000" w:themeColor="text1"/>
          <w:sz w:val="40"/>
          <w:szCs w:val="40"/>
        </w:rPr>
      </w:pPr>
      <w:bookmarkStart w:id="82" w:name="_Hlk98253120"/>
      <w:r>
        <w:rPr>
          <w:rFonts w:ascii="Comic Sans MS" w:hAnsi="Comic Sans MS"/>
          <w:b/>
          <w:i/>
          <w:iCs/>
          <w:color w:val="0035FF"/>
          <w:spacing w:val="-6"/>
          <w:sz w:val="40"/>
          <w:szCs w:val="40"/>
          <w:u w:val="single"/>
        </w:rPr>
        <w:t>LESSON 166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w:t>
      </w:r>
      <w:r w:rsidR="007B033E">
        <w:rPr>
          <w:rFonts w:ascii="Comic Sans MS" w:hAnsi="Comic Sans MS"/>
          <w:bCs/>
          <w:color w:val="000000"/>
          <w:spacing w:val="-6"/>
          <w:sz w:val="40"/>
          <w:szCs w:val="40"/>
        </w:rPr>
        <w:t>1</w:t>
      </w:r>
      <w:r w:rsidR="002E041E">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440C14ED" w14:textId="77777777" w:rsidR="005E5AFA" w:rsidRPr="005E5AFA" w:rsidRDefault="007A79B3" w:rsidP="00025B91">
      <w:pPr>
        <w:pStyle w:val="Standard"/>
        <w:ind w:left="270" w:hanging="270"/>
        <w:rPr>
          <w:rFonts w:ascii="Comic Sans MS" w:hAnsi="Comic Sans MS"/>
          <w:bCs/>
          <w:i/>
          <w:iCs/>
          <w:sz w:val="12"/>
          <w:szCs w:val="12"/>
        </w:rPr>
      </w:pPr>
      <w:r w:rsidRPr="00A6290A">
        <w:rPr>
          <w:rFonts w:ascii="Comic Sans MS" w:hAnsi="Comic Sans MS"/>
          <w:bCs/>
          <w:i/>
          <w:iCs/>
          <w:sz w:val="40"/>
          <w:szCs w:val="40"/>
        </w:rPr>
        <w:t xml:space="preserve"> </w:t>
      </w:r>
    </w:p>
    <w:p w14:paraId="3B58FB1F" w14:textId="26AC88E2" w:rsidR="00025B91" w:rsidRPr="000628AB" w:rsidRDefault="00025B91" w:rsidP="00025B91">
      <w:pPr>
        <w:pStyle w:val="Standard"/>
        <w:ind w:left="270" w:hanging="270"/>
        <w:rPr>
          <w:rFonts w:ascii="Comic Sans MS" w:hAnsi="Comic Sans MS"/>
          <w:bCs/>
          <w:sz w:val="22"/>
          <w:szCs w:val="22"/>
        </w:rPr>
      </w:pPr>
      <w:r w:rsidRPr="00A6290A">
        <w:rPr>
          <w:rFonts w:ascii="Comic Sans MS" w:hAnsi="Comic Sans MS"/>
          <w:bCs/>
          <w:i/>
          <w:iCs/>
          <w:sz w:val="40"/>
          <w:szCs w:val="40"/>
        </w:rPr>
        <w:t>“With this mention of slavery</w:t>
      </w:r>
      <w:r w:rsidR="00E740D0">
        <w:rPr>
          <w:rFonts w:ascii="Comic Sans MS" w:hAnsi="Comic Sans MS"/>
          <w:bCs/>
          <w:i/>
          <w:iCs/>
          <w:sz w:val="40"/>
          <w:szCs w:val="40"/>
        </w:rPr>
        <w:t xml:space="preserve"> </w:t>
      </w:r>
      <w:r w:rsidR="00E740D0" w:rsidRPr="00E740D0">
        <w:rPr>
          <w:rFonts w:ascii="Comic Sans MS" w:hAnsi="Comic Sans MS"/>
          <w:bCs/>
          <w:sz w:val="34"/>
          <w:szCs w:val="34"/>
        </w:rPr>
        <w:t>[in Rom. 6:16]</w:t>
      </w:r>
      <w:r w:rsidRPr="00A6290A">
        <w:rPr>
          <w:rFonts w:ascii="Comic Sans MS" w:hAnsi="Comic Sans MS"/>
          <w:bCs/>
          <w:i/>
          <w:iCs/>
          <w:sz w:val="40"/>
          <w:szCs w:val="40"/>
        </w:rPr>
        <w:t>, Paul got their attention indeed! It is estimated that the population of Rome in</w:t>
      </w:r>
      <w:r w:rsidRPr="00025B91">
        <w:rPr>
          <w:rFonts w:ascii="Comic Sans MS" w:hAnsi="Comic Sans MS"/>
          <w:bCs/>
          <w:i/>
          <w:iCs/>
          <w:sz w:val="40"/>
          <w:szCs w:val="40"/>
        </w:rPr>
        <w:t xml:space="preserve"> the first century was about one-third slaves. So vast was the slave population that a suggestion that slaves be made to wear a distinctive style of clothing was abandoned because it would reveal their numerical strength. Moreover, many free men had once been slaves. Thus, it is very likely that more than one-half of the Roman church either were or had been enslaved. There was not a member of the church at Rome who was not keenly aware of the implications of what Paul was saying in verse</w:t>
      </w:r>
      <w:r w:rsidR="003A12D9">
        <w:rPr>
          <w:rFonts w:ascii="Comic Sans MS" w:hAnsi="Comic Sans MS"/>
          <w:bCs/>
          <w:i/>
          <w:iCs/>
          <w:sz w:val="40"/>
          <w:szCs w:val="40"/>
        </w:rPr>
        <w:t xml:space="preserve"> [16]</w:t>
      </w:r>
      <w:r>
        <w:rPr>
          <w:rFonts w:ascii="Comic Sans MS" w:hAnsi="Comic Sans MS"/>
          <w:bCs/>
          <w:i/>
          <w:iCs/>
          <w:sz w:val="40"/>
          <w:szCs w:val="40"/>
        </w:rPr>
        <w:t xml:space="preserve">.” </w:t>
      </w:r>
      <w:r w:rsidRPr="000628AB">
        <w:rPr>
          <w:rFonts w:ascii="Comic Sans MS" w:hAnsi="Comic Sans MS"/>
          <w:bCs/>
          <w:sz w:val="22"/>
          <w:szCs w:val="22"/>
        </w:rPr>
        <w:t>R. Kent Hughes, Romans: Righteousness from Heaven, Preaching the Word (Wheaton, IL: Crossway Books, 1991), 130.</w:t>
      </w:r>
    </w:p>
    <w:p w14:paraId="175E108A" w14:textId="77777777" w:rsidR="00025B91" w:rsidRPr="000628AB" w:rsidRDefault="00025B91" w:rsidP="007A79B3">
      <w:pPr>
        <w:pStyle w:val="Standard"/>
        <w:ind w:left="270" w:hanging="270"/>
        <w:rPr>
          <w:rFonts w:ascii="Comic Sans MS" w:hAnsi="Comic Sans MS"/>
          <w:bCs/>
          <w:sz w:val="16"/>
          <w:szCs w:val="16"/>
        </w:rPr>
      </w:pPr>
    </w:p>
    <w:p w14:paraId="4E783EAB" w14:textId="5CB4364C" w:rsidR="007A79B3" w:rsidRDefault="00025B91" w:rsidP="007A79B3">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0628AB">
        <w:rPr>
          <w:rFonts w:ascii="Comic Sans MS" w:hAnsi="Comic Sans MS"/>
          <w:bCs/>
          <w:sz w:val="40"/>
          <w:szCs w:val="40"/>
        </w:rPr>
        <w:t>“</w:t>
      </w:r>
      <w:r w:rsidR="007A79B3" w:rsidRPr="007A79B3">
        <w:rPr>
          <w:rFonts w:ascii="Comic Sans MS" w:hAnsi="Comic Sans MS"/>
          <w:bCs/>
          <w:i/>
          <w:iCs/>
          <w:sz w:val="40"/>
          <w:szCs w:val="40"/>
        </w:rPr>
        <w:t xml:space="preserve">Slavery </w:t>
      </w:r>
      <w:r w:rsidR="007A79B3">
        <w:rPr>
          <w:rFonts w:ascii="Comic Sans MS" w:hAnsi="Comic Sans MS"/>
          <w:bCs/>
          <w:i/>
          <w:iCs/>
          <w:sz w:val="40"/>
          <w:szCs w:val="40"/>
        </w:rPr>
        <w:t>wa</w:t>
      </w:r>
      <w:r w:rsidR="007A79B3" w:rsidRPr="007A79B3">
        <w:rPr>
          <w:rFonts w:ascii="Comic Sans MS" w:hAnsi="Comic Sans MS"/>
          <w:bCs/>
          <w:i/>
          <w:iCs/>
          <w:sz w:val="40"/>
          <w:szCs w:val="40"/>
        </w:rPr>
        <w:t>s accepted in the Old Testament as part of the world in which Israel functioned. It is not abolished but regulated. The legal codes for that regulation (</w:t>
      </w:r>
      <w:r w:rsidR="007A79B3" w:rsidRPr="003A12D9">
        <w:rPr>
          <w:rFonts w:ascii="Comic Sans MS" w:hAnsi="Comic Sans MS"/>
          <w:bCs/>
          <w:i/>
          <w:iCs/>
          <w:sz w:val="40"/>
          <w:szCs w:val="40"/>
          <w:u w:val="single"/>
        </w:rPr>
        <w:t>Exod</w:t>
      </w:r>
      <w:r w:rsidR="003A12D9">
        <w:rPr>
          <w:rFonts w:ascii="Comic Sans MS" w:hAnsi="Comic Sans MS"/>
          <w:bCs/>
          <w:i/>
          <w:iCs/>
          <w:sz w:val="40"/>
          <w:szCs w:val="40"/>
        </w:rPr>
        <w:t>.</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21</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Lev</w:t>
      </w:r>
      <w:r w:rsid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25</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Deut</w:t>
      </w:r>
      <w:r w:rsidR="003A12D9" w:rsidRP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15</w:t>
      </w:r>
      <w:r w:rsidR="007A79B3" w:rsidRPr="007A79B3">
        <w:rPr>
          <w:rFonts w:ascii="Comic Sans MS" w:hAnsi="Comic Sans MS"/>
          <w:bCs/>
          <w:i/>
          <w:iCs/>
          <w:sz w:val="40"/>
          <w:szCs w:val="40"/>
        </w:rPr>
        <w:t xml:space="preserve">) and the numerous texts that reflect Israel's development in this domain indicate an increasing humanization of slavery in contrast to the rest of the </w:t>
      </w:r>
      <w:r w:rsidR="007A79B3" w:rsidRPr="007A79B3">
        <w:rPr>
          <w:rFonts w:ascii="Comic Sans MS" w:hAnsi="Comic Sans MS"/>
          <w:bCs/>
          <w:i/>
          <w:iCs/>
          <w:sz w:val="40"/>
          <w:szCs w:val="40"/>
        </w:rPr>
        <w:lastRenderedPageBreak/>
        <w:t>ancient Near East.</w:t>
      </w:r>
      <w:r w:rsidR="007A79B3">
        <w:rPr>
          <w:rFonts w:ascii="Comic Sans MS" w:hAnsi="Comic Sans MS"/>
          <w:bCs/>
          <w:i/>
          <w:iCs/>
          <w:sz w:val="40"/>
          <w:szCs w:val="40"/>
        </w:rPr>
        <w:t xml:space="preserve"> </w:t>
      </w:r>
      <w:r w:rsidR="008B2313">
        <w:rPr>
          <w:rFonts w:ascii="Comic Sans MS" w:hAnsi="Comic Sans MS"/>
          <w:bCs/>
          <w:i/>
          <w:iCs/>
          <w:sz w:val="40"/>
          <w:szCs w:val="40"/>
        </w:rPr>
        <w:t>There, s</w:t>
      </w:r>
      <w:r w:rsidR="008B2313" w:rsidRPr="008B2313">
        <w:rPr>
          <w:rFonts w:ascii="Comic Sans MS" w:hAnsi="Comic Sans MS"/>
          <w:bCs/>
          <w:i/>
          <w:iCs/>
          <w:sz w:val="40"/>
          <w:szCs w:val="40"/>
        </w:rPr>
        <w:t>laves were treated in the legal codes as property, not human beings. If a slave was killed by another, the main concern was to settle on the price for the lost property.</w:t>
      </w:r>
    </w:p>
    <w:p w14:paraId="3A8F0FE2" w14:textId="1D611A02" w:rsidR="008B2313" w:rsidRPr="008B2313" w:rsidRDefault="008B2313" w:rsidP="007A79B3">
      <w:pPr>
        <w:pStyle w:val="Standard"/>
        <w:ind w:left="270" w:hanging="270"/>
        <w:rPr>
          <w:rFonts w:ascii="Comic Sans MS" w:hAnsi="Comic Sans MS"/>
          <w:bCs/>
          <w:i/>
          <w:iCs/>
          <w:sz w:val="12"/>
          <w:szCs w:val="12"/>
        </w:rPr>
      </w:pPr>
    </w:p>
    <w:p w14:paraId="312F8E74" w14:textId="6BF671BE" w:rsidR="008B231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8B2313">
        <w:rPr>
          <w:rFonts w:ascii="Comic Sans MS" w:hAnsi="Comic Sans MS"/>
          <w:bCs/>
          <w:i/>
          <w:iCs/>
          <w:sz w:val="40"/>
          <w:szCs w:val="40"/>
        </w:rPr>
        <w:t>The Old Testament raised the status of the slave from property to that of a human being who happened to be owned by another person (</w:t>
      </w:r>
      <w:proofErr w:type="spellStart"/>
      <w:r w:rsidRPr="003A12D9">
        <w:rPr>
          <w:rFonts w:ascii="Comic Sans MS" w:hAnsi="Comic Sans MS"/>
          <w:bCs/>
          <w:i/>
          <w:iCs/>
          <w:sz w:val="40"/>
          <w:szCs w:val="40"/>
          <w:u w:val="single"/>
        </w:rPr>
        <w:t>Exod</w:t>
      </w:r>
      <w:proofErr w:type="spellEnd"/>
      <w:r w:rsidRPr="003A12D9">
        <w:rPr>
          <w:rFonts w:ascii="Comic Sans MS" w:hAnsi="Comic Sans MS"/>
          <w:bCs/>
          <w:i/>
          <w:iCs/>
          <w:sz w:val="40"/>
          <w:szCs w:val="40"/>
          <w:u w:val="single"/>
        </w:rPr>
        <w:t xml:space="preserve"> 21:20</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r w:rsidRPr="003A12D9">
        <w:rPr>
          <w:rFonts w:ascii="Comic Sans MS" w:hAnsi="Comic Sans MS"/>
          <w:bCs/>
          <w:i/>
          <w:iCs/>
          <w:sz w:val="40"/>
          <w:szCs w:val="40"/>
          <w:u w:val="single"/>
        </w:rPr>
        <w:t>Job 31:13-15</w:t>
      </w:r>
      <w:r w:rsidRPr="008B2313">
        <w:rPr>
          <w:rFonts w:ascii="Comic Sans MS" w:hAnsi="Comic Sans MS"/>
          <w:bCs/>
          <w:i/>
          <w:iCs/>
          <w:sz w:val="40"/>
          <w:szCs w:val="40"/>
        </w:rPr>
        <w:t xml:space="preserve">; </w:t>
      </w:r>
      <w:r w:rsidRPr="003A12D9">
        <w:rPr>
          <w:rFonts w:ascii="Comic Sans MS" w:hAnsi="Comic Sans MS"/>
          <w:bCs/>
          <w:i/>
          <w:iCs/>
          <w:sz w:val="40"/>
          <w:szCs w:val="40"/>
          <w:u w:val="single"/>
        </w:rPr>
        <w:t>Eccl 7:21-22</w:t>
      </w:r>
      <w:r w:rsidRPr="008B2313">
        <w:rPr>
          <w:rFonts w:ascii="Comic Sans MS" w:hAnsi="Comic Sans MS"/>
          <w:bCs/>
          <w:i/>
          <w:iCs/>
          <w:sz w:val="40"/>
          <w:szCs w:val="40"/>
        </w:rPr>
        <w:t>).</w:t>
      </w:r>
    </w:p>
    <w:p w14:paraId="68766A46" w14:textId="21D80122" w:rsidR="008B2313" w:rsidRPr="008B2313" w:rsidRDefault="008B2313" w:rsidP="007A79B3">
      <w:pPr>
        <w:pStyle w:val="Standard"/>
        <w:ind w:left="270" w:hanging="270"/>
        <w:rPr>
          <w:rFonts w:ascii="Comic Sans MS" w:hAnsi="Comic Sans MS"/>
          <w:bCs/>
          <w:i/>
          <w:iCs/>
          <w:sz w:val="12"/>
          <w:szCs w:val="12"/>
        </w:rPr>
      </w:pPr>
    </w:p>
    <w:p w14:paraId="76B038EF" w14:textId="67CE0ECC" w:rsidR="008B2313" w:rsidRPr="007A79B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8B2313">
        <w:rPr>
          <w:rFonts w:ascii="Comic Sans MS" w:hAnsi="Comic Sans MS"/>
          <w:bCs/>
          <w:i/>
          <w:iCs/>
          <w:sz w:val="40"/>
          <w:szCs w:val="40"/>
        </w:rPr>
        <w:t>The Old Testament provides numerous opportunities for the manumission of slaves. Freedom could be purchased (</w:t>
      </w:r>
      <w:r w:rsidRPr="003A12D9">
        <w:rPr>
          <w:rFonts w:ascii="Comic Sans MS" w:hAnsi="Comic Sans MS"/>
          <w:bCs/>
          <w:i/>
          <w:iCs/>
          <w:sz w:val="40"/>
          <w:szCs w:val="40"/>
          <w:u w:val="single"/>
        </w:rPr>
        <w:t>Lev 25:48-55</w:t>
      </w:r>
      <w:r w:rsidRPr="008B2313">
        <w:rPr>
          <w:rFonts w:ascii="Comic Sans MS" w:hAnsi="Comic Sans MS"/>
          <w:bCs/>
          <w:i/>
          <w:iCs/>
          <w:sz w:val="40"/>
          <w:szCs w:val="40"/>
        </w:rPr>
        <w:t>). The Hebrew slave was to be released in the Sabbatical and Jubilee year cycles (</w:t>
      </w:r>
      <w:proofErr w:type="spellStart"/>
      <w:r w:rsidRPr="003A12D9">
        <w:rPr>
          <w:rFonts w:ascii="Comic Sans MS" w:hAnsi="Comic Sans MS"/>
          <w:bCs/>
          <w:i/>
          <w:iCs/>
          <w:sz w:val="40"/>
          <w:szCs w:val="40"/>
          <w:u w:val="single"/>
        </w:rPr>
        <w:t>Exod</w:t>
      </w:r>
      <w:proofErr w:type="spellEnd"/>
      <w:r w:rsidRPr="003A12D9">
        <w:rPr>
          <w:rFonts w:ascii="Comic Sans MS" w:hAnsi="Comic Sans MS"/>
          <w:bCs/>
          <w:i/>
          <w:iCs/>
          <w:sz w:val="40"/>
          <w:szCs w:val="40"/>
          <w:u w:val="single"/>
        </w:rPr>
        <w:t xml:space="preserve"> 21:2-4</w:t>
      </w:r>
      <w:r w:rsidRPr="008B2313">
        <w:rPr>
          <w:rFonts w:ascii="Comic Sans MS" w:hAnsi="Comic Sans MS"/>
          <w:bCs/>
          <w:i/>
          <w:iCs/>
          <w:sz w:val="40"/>
          <w:szCs w:val="40"/>
        </w:rPr>
        <w:t xml:space="preserve">; </w:t>
      </w:r>
      <w:r w:rsidRPr="003A12D9">
        <w:rPr>
          <w:rFonts w:ascii="Comic Sans MS" w:hAnsi="Comic Sans MS"/>
          <w:bCs/>
          <w:i/>
          <w:iCs/>
          <w:sz w:val="40"/>
          <w:szCs w:val="40"/>
          <w:u w:val="single"/>
        </w:rPr>
        <w:t>Lev 25:40-43</w:t>
      </w:r>
      <w:r w:rsidRPr="008B2313">
        <w:rPr>
          <w:rFonts w:ascii="Comic Sans MS" w:hAnsi="Comic Sans MS"/>
          <w:bCs/>
          <w:i/>
          <w:iCs/>
          <w:sz w:val="40"/>
          <w:szCs w:val="40"/>
        </w:rPr>
        <w:t>). Inhumane treatment by masters was grounds for release (</w:t>
      </w:r>
      <w:proofErr w:type="spellStart"/>
      <w:r w:rsidRPr="003A12D9">
        <w:rPr>
          <w:rFonts w:ascii="Comic Sans MS" w:hAnsi="Comic Sans MS"/>
          <w:bCs/>
          <w:i/>
          <w:iCs/>
          <w:sz w:val="40"/>
          <w:szCs w:val="40"/>
          <w:u w:val="single"/>
        </w:rPr>
        <w:t>Exod</w:t>
      </w:r>
      <w:proofErr w:type="spellEnd"/>
      <w:r w:rsidRPr="003A12D9">
        <w:rPr>
          <w:rFonts w:ascii="Comic Sans MS" w:hAnsi="Comic Sans MS"/>
          <w:bCs/>
          <w:i/>
          <w:iCs/>
          <w:sz w:val="40"/>
          <w:szCs w:val="40"/>
          <w:u w:val="single"/>
        </w:rPr>
        <w:t xml:space="preserve"> 21:7-11</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proofErr w:type="spellStart"/>
      <w:r w:rsidRPr="003A12D9">
        <w:rPr>
          <w:rFonts w:ascii="Comic Sans MS" w:hAnsi="Comic Sans MS"/>
          <w:bCs/>
          <w:i/>
          <w:iCs/>
          <w:sz w:val="40"/>
          <w:szCs w:val="40"/>
          <w:u w:val="single"/>
        </w:rPr>
        <w:t>Deut</w:t>
      </w:r>
      <w:proofErr w:type="spellEnd"/>
      <w:r w:rsidRPr="003A12D9">
        <w:rPr>
          <w:rFonts w:ascii="Comic Sans MS" w:hAnsi="Comic Sans MS"/>
          <w:bCs/>
          <w:i/>
          <w:iCs/>
          <w:sz w:val="40"/>
          <w:szCs w:val="40"/>
          <w:u w:val="single"/>
        </w:rPr>
        <w:t xml:space="preserve"> 21:14</w:t>
      </w:r>
      <w:r w:rsidRPr="008B2313">
        <w:rPr>
          <w:rFonts w:ascii="Comic Sans MS" w:hAnsi="Comic Sans MS"/>
          <w:bCs/>
          <w:i/>
          <w:iCs/>
          <w:sz w:val="40"/>
          <w:szCs w:val="40"/>
        </w:rPr>
        <w:t xml:space="preserve">). Some were </w:t>
      </w:r>
      <w:r w:rsidRPr="008B2313">
        <w:rPr>
          <w:rFonts w:ascii="Comic Sans MS" w:hAnsi="Comic Sans MS"/>
          <w:bCs/>
          <w:i/>
          <w:iCs/>
          <w:spacing w:val="-6"/>
          <w:sz w:val="40"/>
          <w:szCs w:val="40"/>
        </w:rPr>
        <w:t>released by the direct command of Yahweh (</w:t>
      </w:r>
      <w:r w:rsidRPr="003A12D9">
        <w:rPr>
          <w:rFonts w:ascii="Comic Sans MS" w:hAnsi="Comic Sans MS"/>
          <w:bCs/>
          <w:i/>
          <w:iCs/>
          <w:spacing w:val="-6"/>
          <w:sz w:val="40"/>
          <w:szCs w:val="40"/>
          <w:u w:val="single"/>
        </w:rPr>
        <w:t>Jer 34:8-10</w:t>
      </w:r>
      <w:r w:rsidRPr="008B2313">
        <w:rPr>
          <w:rFonts w:ascii="Comic Sans MS" w:hAnsi="Comic Sans MS"/>
          <w:bCs/>
          <w:i/>
          <w:iCs/>
          <w:spacing w:val="-6"/>
          <w:sz w:val="40"/>
          <w:szCs w:val="40"/>
        </w:rPr>
        <w:t>).</w:t>
      </w:r>
      <w:r>
        <w:rPr>
          <w:rFonts w:ascii="Comic Sans MS" w:hAnsi="Comic Sans MS"/>
          <w:bCs/>
          <w:i/>
          <w:iCs/>
          <w:spacing w:val="-6"/>
          <w:sz w:val="40"/>
          <w:szCs w:val="40"/>
        </w:rPr>
        <w:t xml:space="preserve"> </w:t>
      </w:r>
      <w:r w:rsidRPr="008B2313">
        <w:rPr>
          <w:rFonts w:ascii="Comic Sans MS" w:hAnsi="Comic Sans MS"/>
          <w:bCs/>
          <w:i/>
          <w:iCs/>
          <w:spacing w:val="-6"/>
          <w:sz w:val="40"/>
          <w:szCs w:val="40"/>
        </w:rPr>
        <w:t>Those who were in subordinate positions to others were referred to as servants without implying formal slavery.</w:t>
      </w:r>
    </w:p>
    <w:p w14:paraId="517B9B9C" w14:textId="77777777" w:rsidR="007A79B3" w:rsidRPr="008B2313" w:rsidRDefault="007A79B3" w:rsidP="00F005C7">
      <w:pPr>
        <w:pStyle w:val="Standard"/>
        <w:rPr>
          <w:rFonts w:ascii="Comic Sans MS" w:hAnsi="Comic Sans MS"/>
          <w:bCs/>
          <w:sz w:val="12"/>
          <w:szCs w:val="12"/>
        </w:rPr>
      </w:pPr>
    </w:p>
    <w:p w14:paraId="38053C67" w14:textId="053777E6" w:rsidR="007A79B3" w:rsidRDefault="008B2313" w:rsidP="008B2313">
      <w:pPr>
        <w:pStyle w:val="Standard"/>
        <w:ind w:left="450" w:hanging="450"/>
        <w:rPr>
          <w:rFonts w:ascii="Comic Sans MS" w:hAnsi="Comic Sans MS"/>
          <w:bCs/>
          <w:i/>
          <w:iCs/>
          <w:sz w:val="22"/>
          <w:szCs w:val="22"/>
        </w:rPr>
      </w:pPr>
      <w:r>
        <w:rPr>
          <w:rFonts w:ascii="Comic Sans MS" w:hAnsi="Comic Sans MS"/>
          <w:bCs/>
          <w:sz w:val="40"/>
          <w:szCs w:val="40"/>
        </w:rPr>
        <w:t xml:space="preserve">   </w:t>
      </w:r>
      <w:r w:rsidRPr="008B2313">
        <w:rPr>
          <w:rFonts w:ascii="Comic Sans MS" w:hAnsi="Comic Sans MS"/>
          <w:bCs/>
          <w:i/>
          <w:iCs/>
          <w:sz w:val="40"/>
          <w:szCs w:val="40"/>
        </w:rPr>
        <w:t>The Gospels refer to slaves as part of the fabric of society. The personal slave of a centurion (</w:t>
      </w:r>
      <w:r w:rsidRPr="003A12D9">
        <w:rPr>
          <w:rFonts w:ascii="Comic Sans MS" w:hAnsi="Comic Sans MS"/>
          <w:bCs/>
          <w:i/>
          <w:iCs/>
          <w:sz w:val="40"/>
          <w:szCs w:val="40"/>
          <w:u w:val="single"/>
        </w:rPr>
        <w:t>Matt 8:5-13</w:t>
      </w:r>
      <w:r w:rsidRPr="008B2313">
        <w:rPr>
          <w:rFonts w:ascii="Comic Sans MS" w:hAnsi="Comic Sans MS"/>
          <w:bCs/>
          <w:i/>
          <w:iCs/>
          <w:sz w:val="40"/>
          <w:szCs w:val="40"/>
        </w:rPr>
        <w:t>) or of a high priest (</w:t>
      </w:r>
      <w:r w:rsidRPr="003A12D9">
        <w:rPr>
          <w:rFonts w:ascii="Comic Sans MS" w:hAnsi="Comic Sans MS"/>
          <w:bCs/>
          <w:i/>
          <w:iCs/>
          <w:sz w:val="40"/>
          <w:szCs w:val="40"/>
          <w:u w:val="single"/>
        </w:rPr>
        <w:t>Matt 26:51</w:t>
      </w:r>
      <w:r w:rsidRPr="008B2313">
        <w:rPr>
          <w:rFonts w:ascii="Comic Sans MS" w:hAnsi="Comic Sans MS"/>
          <w:bCs/>
          <w:i/>
          <w:iCs/>
          <w:sz w:val="40"/>
          <w:szCs w:val="40"/>
        </w:rPr>
        <w:t xml:space="preserve">) was a natural part of the narrative. Incidental references to the everyday functions of slaves are numerous. Jesus’ reference to the social phenomenon of slavery neither approved nor condemned </w:t>
      </w:r>
      <w:r w:rsidRPr="008B2313">
        <w:rPr>
          <w:rFonts w:ascii="Comic Sans MS" w:hAnsi="Comic Sans MS"/>
          <w:bCs/>
          <w:i/>
          <w:iCs/>
          <w:sz w:val="40"/>
          <w:szCs w:val="40"/>
        </w:rPr>
        <w:lastRenderedPageBreak/>
        <w:t xml:space="preserve">its existence. </w:t>
      </w:r>
      <w:r w:rsidR="00790F51" w:rsidRPr="00790F51">
        <w:rPr>
          <w:rFonts w:ascii="Comic Sans MS" w:hAnsi="Comic Sans MS"/>
          <w:bCs/>
          <w:i/>
          <w:iCs/>
          <w:sz w:val="40"/>
          <w:szCs w:val="40"/>
        </w:rPr>
        <w:t>While early Christian teaching contained humanitarian emphases (</w:t>
      </w:r>
      <w:r w:rsidR="00790F51" w:rsidRPr="003A12D9">
        <w:rPr>
          <w:rFonts w:ascii="Comic Sans MS" w:hAnsi="Comic Sans MS"/>
          <w:bCs/>
          <w:i/>
          <w:iCs/>
          <w:sz w:val="40"/>
          <w:szCs w:val="40"/>
          <w:u w:val="single"/>
        </w:rPr>
        <w:t>Matt 24:45-51</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Luke 15:22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17:7</w:t>
      </w:r>
      <w:r w:rsidR="00790F51" w:rsidRPr="00790F51">
        <w:rPr>
          <w:rFonts w:ascii="Comic Sans MS" w:hAnsi="Comic Sans MS"/>
          <w:bCs/>
          <w:i/>
          <w:iCs/>
          <w:sz w:val="40"/>
          <w:szCs w:val="40"/>
        </w:rPr>
        <w:t>) and has often resulted in social change, there is no social mandate to abolish slavery in these texts.</w:t>
      </w:r>
      <w:r w:rsidR="00790F51">
        <w:rPr>
          <w:rFonts w:ascii="Comic Sans MS" w:hAnsi="Comic Sans MS"/>
          <w:bCs/>
          <w:i/>
          <w:iCs/>
          <w:sz w:val="40"/>
          <w:szCs w:val="40"/>
        </w:rPr>
        <w:t xml:space="preserve"> </w:t>
      </w:r>
      <w:r w:rsidR="00790F51" w:rsidRPr="00790F51">
        <w:rPr>
          <w:rFonts w:ascii="Comic Sans MS" w:hAnsi="Comic Sans MS"/>
          <w:bCs/>
          <w:i/>
          <w:iCs/>
          <w:sz w:val="40"/>
          <w:szCs w:val="40"/>
        </w:rPr>
        <w:t xml:space="preserve">The use of </w:t>
      </w:r>
      <w:r w:rsidR="00E740D0">
        <w:rPr>
          <w:rFonts w:ascii="Comic Sans MS" w:hAnsi="Comic Sans MS"/>
          <w:bCs/>
          <w:i/>
          <w:iCs/>
          <w:sz w:val="40"/>
          <w:szCs w:val="40"/>
        </w:rPr>
        <w:t>“</w:t>
      </w:r>
      <w:proofErr w:type="spellStart"/>
      <w:r w:rsidR="00790F51" w:rsidRPr="00790F51">
        <w:rPr>
          <w:rFonts w:ascii="Comic Sans MS" w:hAnsi="Comic Sans MS"/>
          <w:bCs/>
          <w:i/>
          <w:iCs/>
          <w:sz w:val="40"/>
          <w:szCs w:val="40"/>
        </w:rPr>
        <w:t>doulos</w:t>
      </w:r>
      <w:proofErr w:type="spellEnd"/>
      <w:r w:rsidR="00E740D0">
        <w:rPr>
          <w:rFonts w:ascii="Comic Sans MS" w:hAnsi="Comic Sans MS"/>
          <w:bCs/>
          <w:i/>
          <w:iCs/>
          <w:sz w:val="40"/>
          <w:szCs w:val="40"/>
        </w:rPr>
        <w:t xml:space="preserve">” </w:t>
      </w:r>
      <w:r w:rsidR="00E740D0">
        <w:rPr>
          <w:rFonts w:ascii="Comic Sans MS" w:hAnsi="Comic Sans MS"/>
          <w:bCs/>
          <w:sz w:val="40"/>
          <w:szCs w:val="40"/>
        </w:rPr>
        <w:t>[slave]</w:t>
      </w:r>
      <w:r w:rsidR="00790F51" w:rsidRPr="00790F51">
        <w:rPr>
          <w:rFonts w:ascii="Comic Sans MS" w:hAnsi="Comic Sans MS"/>
          <w:bCs/>
          <w:i/>
          <w:iCs/>
          <w:sz w:val="40"/>
          <w:szCs w:val="40"/>
        </w:rPr>
        <w:t xml:space="preserve"> to image </w:t>
      </w:r>
      <w:r w:rsidR="00284B0C">
        <w:rPr>
          <w:rFonts w:ascii="Comic Sans MS" w:hAnsi="Comic Sans MS"/>
          <w:bCs/>
          <w:i/>
          <w:iCs/>
          <w:sz w:val="40"/>
          <w:szCs w:val="40"/>
        </w:rPr>
        <w:t xml:space="preserve">a </w:t>
      </w:r>
      <w:r w:rsidR="00790F51" w:rsidRPr="00790F51">
        <w:rPr>
          <w:rFonts w:ascii="Comic Sans MS" w:hAnsi="Comic Sans MS"/>
          <w:bCs/>
          <w:i/>
          <w:iCs/>
          <w:sz w:val="40"/>
          <w:szCs w:val="40"/>
        </w:rPr>
        <w:t>relationship to God and fellow believers sent a message of commit</w:t>
      </w:r>
      <w:r w:rsidR="009E5849">
        <w:rPr>
          <w:rFonts w:ascii="Comic Sans MS" w:hAnsi="Comic Sans MS"/>
          <w:bCs/>
          <w:i/>
          <w:iCs/>
          <w:sz w:val="40"/>
          <w:szCs w:val="40"/>
        </w:rPr>
        <w:t xml:space="preserve">- </w:t>
      </w:r>
      <w:proofErr w:type="spellStart"/>
      <w:r w:rsidR="00790F51" w:rsidRPr="00790F51">
        <w:rPr>
          <w:rFonts w:ascii="Comic Sans MS" w:hAnsi="Comic Sans MS"/>
          <w:bCs/>
          <w:i/>
          <w:iCs/>
          <w:sz w:val="40"/>
          <w:szCs w:val="40"/>
        </w:rPr>
        <w:t>ment</w:t>
      </w:r>
      <w:proofErr w:type="spellEnd"/>
      <w:r w:rsidR="00790F51" w:rsidRPr="00790F51">
        <w:rPr>
          <w:rFonts w:ascii="Comic Sans MS" w:hAnsi="Comic Sans MS"/>
          <w:bCs/>
          <w:i/>
          <w:iCs/>
          <w:sz w:val="40"/>
          <w:szCs w:val="40"/>
        </w:rPr>
        <w:t xml:space="preserve"> and abandonment of autonomy (</w:t>
      </w:r>
      <w:r w:rsidR="00790F51" w:rsidRPr="003A12D9">
        <w:rPr>
          <w:rFonts w:ascii="Comic Sans MS" w:hAnsi="Comic Sans MS"/>
          <w:bCs/>
          <w:i/>
          <w:iCs/>
          <w:sz w:val="40"/>
          <w:szCs w:val="40"/>
          <w:u w:val="single"/>
        </w:rPr>
        <w:t>1 Cor 7:22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Eph 6:6</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Col 4:12</w:t>
      </w:r>
      <w:r w:rsidR="00790F51" w:rsidRPr="00790F51">
        <w:rPr>
          <w:rFonts w:ascii="Comic Sans MS" w:hAnsi="Comic Sans MS"/>
          <w:bCs/>
          <w:i/>
          <w:iCs/>
          <w:sz w:val="40"/>
          <w:szCs w:val="40"/>
        </w:rPr>
        <w:t>).</w:t>
      </w:r>
      <w:r w:rsidR="00B17F57">
        <w:rPr>
          <w:rFonts w:ascii="Comic Sans MS" w:hAnsi="Comic Sans MS"/>
          <w:bCs/>
          <w:i/>
          <w:iCs/>
          <w:sz w:val="40"/>
          <w:szCs w:val="40"/>
        </w:rPr>
        <w:t xml:space="preserve"> </w:t>
      </w:r>
      <w:r w:rsidR="00B17F57" w:rsidRPr="00B17F57">
        <w:rPr>
          <w:rFonts w:ascii="Comic Sans MS" w:hAnsi="Comic Sans MS"/>
          <w:bCs/>
          <w:i/>
          <w:iCs/>
          <w:sz w:val="22"/>
          <w:szCs w:val="22"/>
        </w:rPr>
        <w:t>Baker's Evangelical Dictionary of Biblical Theology</w:t>
      </w:r>
    </w:p>
    <w:p w14:paraId="1CFB4D6B" w14:textId="6FD5BD70" w:rsidR="00284B0C" w:rsidRDefault="00284B0C" w:rsidP="008B2313">
      <w:pPr>
        <w:pStyle w:val="Standard"/>
        <w:ind w:left="450" w:hanging="450"/>
        <w:rPr>
          <w:rFonts w:ascii="Comic Sans MS" w:hAnsi="Comic Sans MS"/>
          <w:bCs/>
          <w:i/>
          <w:iCs/>
          <w:sz w:val="22"/>
          <w:szCs w:val="22"/>
        </w:rPr>
      </w:pPr>
    </w:p>
    <w:p w14:paraId="75D15B09" w14:textId="010F53E2" w:rsidR="00284B0C" w:rsidRPr="00284B0C" w:rsidRDefault="00284B0C" w:rsidP="00284B0C">
      <w:pPr>
        <w:pStyle w:val="Standard"/>
        <w:rPr>
          <w:rFonts w:ascii="Comic Sans MS" w:hAnsi="Comic Sans MS"/>
          <w:b/>
          <w:i/>
          <w:iCs/>
          <w:sz w:val="40"/>
          <w:szCs w:val="40"/>
        </w:rPr>
      </w:pPr>
      <w:r w:rsidRPr="00284B0C">
        <w:rPr>
          <w:rFonts w:ascii="Comic Sans MS" w:hAnsi="Comic Sans MS"/>
          <w:b/>
          <w:i/>
          <w:iCs/>
          <w:sz w:val="40"/>
          <w:szCs w:val="40"/>
          <w:u w:val="single"/>
        </w:rPr>
        <w:t>1 Corinthians 7:22-23</w:t>
      </w:r>
      <w:r w:rsidRPr="00284B0C">
        <w:rPr>
          <w:rFonts w:ascii="Comic Sans MS" w:hAnsi="Comic Sans MS"/>
          <w:b/>
          <w:i/>
          <w:iCs/>
          <w:sz w:val="40"/>
          <w:szCs w:val="40"/>
        </w:rPr>
        <w:t xml:space="preserve">  For he who was called in the Lord while a slave, is the Lord's freedman; likewise</w:t>
      </w:r>
      <w:r w:rsidR="00A300F6">
        <w:rPr>
          <w:rFonts w:ascii="Comic Sans MS" w:hAnsi="Comic Sans MS"/>
          <w:b/>
          <w:i/>
          <w:iCs/>
          <w:sz w:val="40"/>
          <w:szCs w:val="40"/>
        </w:rPr>
        <w:t>,</w:t>
      </w:r>
      <w:r w:rsidRPr="00284B0C">
        <w:rPr>
          <w:rFonts w:ascii="Comic Sans MS" w:hAnsi="Comic Sans MS"/>
          <w:b/>
          <w:i/>
          <w:iCs/>
          <w:sz w:val="40"/>
          <w:szCs w:val="40"/>
        </w:rPr>
        <w:t xml:space="preserve"> he who was called while free, is Christ's slave. 23</w:t>
      </w:r>
      <w:r>
        <w:rPr>
          <w:rFonts w:ascii="Comic Sans MS" w:hAnsi="Comic Sans MS"/>
          <w:b/>
          <w:i/>
          <w:iCs/>
          <w:sz w:val="40"/>
          <w:szCs w:val="40"/>
        </w:rPr>
        <w:t>)</w:t>
      </w:r>
      <w:r w:rsidRPr="00284B0C">
        <w:rPr>
          <w:rFonts w:ascii="Comic Sans MS" w:hAnsi="Comic Sans MS"/>
          <w:b/>
          <w:i/>
          <w:iCs/>
          <w:sz w:val="40"/>
          <w:szCs w:val="40"/>
        </w:rPr>
        <w:t xml:space="preserve"> You were bought with a price; do not become slaves of men.</w:t>
      </w:r>
    </w:p>
    <w:p w14:paraId="31FE8854" w14:textId="129AE105" w:rsidR="008B2313" w:rsidRDefault="008B2313" w:rsidP="00F005C7">
      <w:pPr>
        <w:pStyle w:val="Standard"/>
        <w:rPr>
          <w:rFonts w:ascii="Comic Sans MS" w:hAnsi="Comic Sans MS"/>
          <w:bCs/>
          <w:sz w:val="16"/>
          <w:szCs w:val="16"/>
        </w:rPr>
      </w:pPr>
    </w:p>
    <w:p w14:paraId="5AB73037" w14:textId="39D1C6A5" w:rsidR="00284B0C" w:rsidRDefault="00284B0C" w:rsidP="00F005C7">
      <w:pPr>
        <w:pStyle w:val="Standard"/>
        <w:rPr>
          <w:rFonts w:ascii="Comic Sans MS" w:hAnsi="Comic Sans MS"/>
          <w:b/>
          <w:i/>
          <w:iCs/>
          <w:sz w:val="40"/>
          <w:szCs w:val="40"/>
        </w:rPr>
      </w:pPr>
      <w:r w:rsidRPr="00284B0C">
        <w:rPr>
          <w:rFonts w:ascii="Comic Sans MS" w:hAnsi="Comic Sans MS"/>
          <w:b/>
          <w:i/>
          <w:iCs/>
          <w:sz w:val="40"/>
          <w:szCs w:val="40"/>
          <w:u w:val="single"/>
        </w:rPr>
        <w:t>Ephesians 6:5-7</w:t>
      </w:r>
      <w:r w:rsidRPr="00284B0C">
        <w:rPr>
          <w:rFonts w:ascii="Comic Sans MS" w:hAnsi="Comic Sans MS"/>
          <w:b/>
          <w:i/>
          <w:iCs/>
          <w:sz w:val="40"/>
          <w:szCs w:val="40"/>
        </w:rPr>
        <w:t xml:space="preserve"> Slaves, be obedient to those who are your masters according to the flesh, with fear and trembling, in the sincerity of your heart, as to Christ;  6</w:t>
      </w:r>
      <w:r>
        <w:rPr>
          <w:rFonts w:ascii="Comic Sans MS" w:hAnsi="Comic Sans MS"/>
          <w:b/>
          <w:i/>
          <w:iCs/>
          <w:sz w:val="40"/>
          <w:szCs w:val="40"/>
        </w:rPr>
        <w:t>)</w:t>
      </w:r>
      <w:r w:rsidRPr="00284B0C">
        <w:rPr>
          <w:rFonts w:ascii="Comic Sans MS" w:hAnsi="Comic Sans MS"/>
          <w:b/>
          <w:i/>
          <w:iCs/>
          <w:sz w:val="40"/>
          <w:szCs w:val="40"/>
        </w:rPr>
        <w:t xml:space="preserve"> not by way of eyeservice, as men-pleasers, but as slaves of Christ, doing the will of God from the heart.  7</w:t>
      </w:r>
      <w:r>
        <w:rPr>
          <w:rFonts w:ascii="Comic Sans MS" w:hAnsi="Comic Sans MS"/>
          <w:b/>
          <w:i/>
          <w:iCs/>
          <w:sz w:val="40"/>
          <w:szCs w:val="40"/>
        </w:rPr>
        <w:t>)</w:t>
      </w:r>
      <w:r w:rsidRPr="00284B0C">
        <w:rPr>
          <w:rFonts w:ascii="Comic Sans MS" w:hAnsi="Comic Sans MS"/>
          <w:b/>
          <w:i/>
          <w:iCs/>
          <w:sz w:val="40"/>
          <w:szCs w:val="40"/>
        </w:rPr>
        <w:t xml:space="preserve"> With good will render service, as to the Lord, and not to men,</w:t>
      </w:r>
    </w:p>
    <w:p w14:paraId="3FBE8AB2" w14:textId="42D7D7E4" w:rsidR="00802F4C" w:rsidRPr="00802F4C" w:rsidRDefault="00802F4C" w:rsidP="00F005C7">
      <w:pPr>
        <w:pStyle w:val="Standard"/>
        <w:rPr>
          <w:rFonts w:ascii="Comic Sans MS" w:hAnsi="Comic Sans MS"/>
          <w:b/>
          <w:i/>
          <w:iCs/>
          <w:sz w:val="16"/>
          <w:szCs w:val="16"/>
        </w:rPr>
      </w:pPr>
    </w:p>
    <w:p w14:paraId="6D821506" w14:textId="4BBD5C73" w:rsidR="00802F4C" w:rsidRPr="00821269" w:rsidRDefault="00821269" w:rsidP="00F005C7">
      <w:pPr>
        <w:pStyle w:val="Standard"/>
        <w:rPr>
          <w:rFonts w:ascii="Comic Sans MS" w:hAnsi="Comic Sans MS"/>
          <w:b/>
          <w:i/>
          <w:iCs/>
          <w:sz w:val="40"/>
          <w:szCs w:val="40"/>
        </w:rPr>
      </w:pPr>
      <w:r w:rsidRPr="00821269">
        <w:rPr>
          <w:rFonts w:ascii="Comic Sans MS" w:hAnsi="Comic Sans MS"/>
          <w:b/>
          <w:i/>
          <w:iCs/>
          <w:sz w:val="40"/>
          <w:szCs w:val="40"/>
          <w:u w:val="single"/>
        </w:rPr>
        <w:t>Galatians 3:27-28</w:t>
      </w:r>
      <w:r>
        <w:rPr>
          <w:rFonts w:ascii="Comic Sans MS" w:hAnsi="Comic Sans MS"/>
          <w:b/>
          <w:i/>
          <w:iCs/>
          <w:sz w:val="40"/>
          <w:szCs w:val="40"/>
        </w:rPr>
        <w:t xml:space="preserve"> </w:t>
      </w:r>
      <w:r w:rsidRPr="00821269">
        <w:rPr>
          <w:rFonts w:ascii="Comic Sans MS" w:hAnsi="Comic Sans MS"/>
          <w:b/>
          <w:i/>
          <w:iCs/>
          <w:sz w:val="40"/>
          <w:szCs w:val="40"/>
        </w:rPr>
        <w:t>For all of you who were baptized into Christ have clothed yourselves with Christ.  28</w:t>
      </w:r>
      <w:r>
        <w:rPr>
          <w:rFonts w:ascii="Comic Sans MS" w:hAnsi="Comic Sans MS"/>
          <w:b/>
          <w:i/>
          <w:iCs/>
          <w:sz w:val="40"/>
          <w:szCs w:val="40"/>
        </w:rPr>
        <w:t>)</w:t>
      </w:r>
      <w:r w:rsidRPr="00821269">
        <w:rPr>
          <w:rFonts w:ascii="Comic Sans MS" w:hAnsi="Comic Sans MS"/>
          <w:b/>
          <w:i/>
          <w:iCs/>
          <w:sz w:val="40"/>
          <w:szCs w:val="40"/>
        </w:rPr>
        <w:t xml:space="preserve"> There is neither Jew nor Greek, there is neither slave nor free </w:t>
      </w:r>
      <w:r w:rsidRPr="00821269">
        <w:rPr>
          <w:rFonts w:ascii="Comic Sans MS" w:hAnsi="Comic Sans MS"/>
          <w:b/>
          <w:i/>
          <w:iCs/>
          <w:sz w:val="40"/>
          <w:szCs w:val="40"/>
        </w:rPr>
        <w:lastRenderedPageBreak/>
        <w:t xml:space="preserve">man, there is neither male nor female; for </w:t>
      </w:r>
      <w:r w:rsidR="00EF7344">
        <w:rPr>
          <w:rFonts w:ascii="Comic Sans MS" w:hAnsi="Comic Sans MS"/>
          <w:b/>
          <w:i/>
          <w:iCs/>
          <w:sz w:val="40"/>
          <w:szCs w:val="40"/>
        </w:rPr>
        <w:t xml:space="preserve"> </w:t>
      </w:r>
      <w:r w:rsidRPr="00821269">
        <w:rPr>
          <w:rFonts w:ascii="Comic Sans MS" w:hAnsi="Comic Sans MS"/>
          <w:b/>
          <w:i/>
          <w:iCs/>
          <w:sz w:val="40"/>
          <w:szCs w:val="40"/>
        </w:rPr>
        <w:t>you are all one in Christ Jesus.</w:t>
      </w:r>
    </w:p>
    <w:bookmarkEnd w:id="81"/>
    <w:p w14:paraId="006FDC17" w14:textId="3A908B82" w:rsidR="00480D94" w:rsidRPr="00AA5992" w:rsidRDefault="00480D94" w:rsidP="00F005C7">
      <w:pPr>
        <w:pStyle w:val="Standard"/>
        <w:rPr>
          <w:rFonts w:ascii="Comic Sans MS" w:hAnsi="Comic Sans MS"/>
          <w:b/>
          <w:i/>
          <w:iCs/>
          <w:sz w:val="16"/>
          <w:szCs w:val="16"/>
          <w:u w:val="single"/>
        </w:rPr>
      </w:pPr>
    </w:p>
    <w:p w14:paraId="79053985" w14:textId="0F9DC550" w:rsidR="00C4650F" w:rsidRDefault="00C4650F" w:rsidP="00C465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513F0AE" w14:textId="77777777" w:rsidR="00C4650F" w:rsidRPr="00C4650F" w:rsidRDefault="00C4650F" w:rsidP="00F005C7">
      <w:pPr>
        <w:pStyle w:val="Standard"/>
        <w:rPr>
          <w:rFonts w:ascii="Comic Sans MS" w:eastAsia="Times New Roman" w:hAnsi="Comic Sans MS" w:cs="Arial"/>
          <w:b/>
          <w:bCs/>
          <w:i/>
          <w:iCs/>
          <w:color w:val="0035FF"/>
          <w:spacing w:val="-10"/>
          <w:kern w:val="0"/>
          <w:sz w:val="12"/>
          <w:szCs w:val="12"/>
          <w:u w:val="single"/>
        </w:rPr>
      </w:pPr>
    </w:p>
    <w:p w14:paraId="5644CB00" w14:textId="1A94AF40" w:rsidR="00EF7344" w:rsidRDefault="00EF7344" w:rsidP="00F005C7">
      <w:pPr>
        <w:pStyle w:val="Standard"/>
        <w:rPr>
          <w:rFonts w:ascii="Comic Sans MS" w:eastAsia="Times New Roman" w:hAnsi="Comic Sans MS" w:cs="Arial"/>
          <w:b/>
          <w:bCs/>
          <w:i/>
          <w:iCs/>
          <w:color w:val="0035FF"/>
          <w:spacing w:val="-10"/>
          <w:kern w:val="0"/>
          <w:sz w:val="40"/>
          <w:szCs w:val="40"/>
        </w:rPr>
      </w:pPr>
      <w:bookmarkStart w:id="83" w:name="_Hlk98881136"/>
      <w:r w:rsidRPr="00EF7344">
        <w:rPr>
          <w:rFonts w:ascii="Comic Sans MS" w:eastAsia="Times New Roman" w:hAnsi="Comic Sans MS" w:cs="Arial"/>
          <w:b/>
          <w:bCs/>
          <w:i/>
          <w:iCs/>
          <w:color w:val="0035FF"/>
          <w:spacing w:val="-10"/>
          <w:kern w:val="0"/>
          <w:sz w:val="40"/>
          <w:szCs w:val="40"/>
          <w:u w:val="single"/>
        </w:rPr>
        <w:t>Romans 6:17-18</w:t>
      </w:r>
      <w:r w:rsidRPr="00EF7344">
        <w:rPr>
          <w:rFonts w:ascii="Comic Sans MS" w:eastAsia="Times New Roman" w:hAnsi="Comic Sans MS" w:cs="Arial"/>
          <w:b/>
          <w:bCs/>
          <w:i/>
          <w:iCs/>
          <w:color w:val="0035FF"/>
          <w:spacing w:val="-10"/>
          <w:kern w:val="0"/>
          <w:sz w:val="40"/>
          <w:szCs w:val="40"/>
        </w:rPr>
        <w:t xml:space="preserve">  But thanks</w:t>
      </w:r>
      <w:r w:rsidR="00DF2A68">
        <w:rPr>
          <w:rFonts w:ascii="Comic Sans MS" w:eastAsia="Times New Roman" w:hAnsi="Comic Sans MS" w:cs="Arial"/>
          <w:b/>
          <w:bCs/>
          <w:i/>
          <w:iCs/>
          <w:color w:val="0035FF"/>
          <w:spacing w:val="-10"/>
          <w:kern w:val="0"/>
          <w:sz w:val="40"/>
          <w:szCs w:val="40"/>
        </w:rPr>
        <w:t xml:space="preserve"> </w:t>
      </w:r>
      <w:r w:rsidR="00DF2A68" w:rsidRPr="00AA5992">
        <w:rPr>
          <w:rFonts w:ascii="Comic Sans MS" w:eastAsia="Times New Roman" w:hAnsi="Comic Sans MS" w:cs="Arial"/>
          <w:color w:val="000000" w:themeColor="text1"/>
          <w:spacing w:val="-10"/>
          <w:kern w:val="0"/>
          <w:sz w:val="36"/>
          <w:szCs w:val="36"/>
        </w:rPr>
        <w:t>(</w:t>
      </w:r>
      <w:proofErr w:type="spellStart"/>
      <w:r w:rsidR="00DF2A68" w:rsidRPr="00AA5992">
        <w:rPr>
          <w:rFonts w:ascii="Comic Sans MS" w:eastAsia="Times New Roman" w:hAnsi="Comic Sans MS" w:cs="Arial"/>
          <w:color w:val="000000" w:themeColor="text1"/>
          <w:spacing w:val="-10"/>
          <w:kern w:val="0"/>
          <w:sz w:val="36"/>
          <w:szCs w:val="36"/>
        </w:rPr>
        <w:t>charis</w:t>
      </w:r>
      <w:proofErr w:type="spellEnd"/>
      <w:r w:rsidR="00DF2A68" w:rsidRPr="00AA5992">
        <w:rPr>
          <w:rFonts w:ascii="Comic Sans MS" w:eastAsia="Times New Roman" w:hAnsi="Comic Sans MS" w:cs="Arial"/>
          <w:color w:val="000000" w:themeColor="text1"/>
          <w:spacing w:val="-10"/>
          <w:kern w:val="0"/>
          <w:sz w:val="36"/>
          <w:szCs w:val="36"/>
        </w:rPr>
        <w:t xml:space="preserve">, </w:t>
      </w:r>
      <w:r w:rsidR="00AA5992" w:rsidRPr="00AA5992">
        <w:rPr>
          <w:rFonts w:ascii="#Logos 8 Resource" w:hAnsi="#Logos 8 Resource"/>
          <w:bCs/>
          <w:i/>
          <w:iCs/>
          <w:sz w:val="36"/>
          <w:szCs w:val="36"/>
          <w:lang w:val="el-GR"/>
        </w:rPr>
        <w:t>χάρις</w:t>
      </w:r>
      <w:r w:rsidR="00AA5992">
        <w:rPr>
          <w:rFonts w:ascii="#Logos 8 Resource" w:hAnsi="#Logos 8 Resource"/>
          <w:b/>
          <w:sz w:val="28"/>
        </w:rPr>
        <w:t xml:space="preserve">, </w:t>
      </w:r>
      <w:r w:rsidR="00DF2A68" w:rsidRPr="00AA5992">
        <w:rPr>
          <w:rFonts w:ascii="Comic Sans MS" w:eastAsia="Times New Roman" w:hAnsi="Comic Sans MS" w:cs="Arial"/>
          <w:color w:val="000000" w:themeColor="text1"/>
          <w:spacing w:val="-10"/>
          <w:kern w:val="0"/>
          <w:sz w:val="36"/>
          <w:szCs w:val="36"/>
        </w:rPr>
        <w:t>grace</w:t>
      </w:r>
      <w:r w:rsidR="00156AC3" w:rsidRPr="00AA5992">
        <w:rPr>
          <w:rFonts w:ascii="Comic Sans MS" w:eastAsia="Times New Roman" w:hAnsi="Comic Sans MS" w:cs="Arial"/>
          <w:color w:val="000000" w:themeColor="text1"/>
          <w:spacing w:val="-10"/>
          <w:kern w:val="0"/>
          <w:sz w:val="36"/>
          <w:szCs w:val="36"/>
        </w:rPr>
        <w:t>/</w:t>
      </w:r>
      <w:r w:rsidR="00AA5992">
        <w:rPr>
          <w:rFonts w:ascii="Comic Sans MS" w:eastAsia="Times New Roman" w:hAnsi="Comic Sans MS" w:cs="Arial"/>
          <w:color w:val="000000" w:themeColor="text1"/>
          <w:spacing w:val="-10"/>
          <w:kern w:val="0"/>
          <w:sz w:val="36"/>
          <w:szCs w:val="36"/>
        </w:rPr>
        <w:t>gratitude</w:t>
      </w:r>
      <w:r w:rsidR="00DF2A68" w:rsidRPr="00AA5992">
        <w:rPr>
          <w:rFonts w:ascii="Comic Sans MS" w:eastAsia="Times New Roman" w:hAnsi="Comic Sans MS" w:cs="Arial"/>
          <w:color w:val="000000" w:themeColor="text1"/>
          <w:spacing w:val="-10"/>
          <w:kern w:val="0"/>
          <w:sz w:val="36"/>
          <w:szCs w:val="36"/>
        </w:rPr>
        <w:t>)</w:t>
      </w:r>
      <w:r w:rsidR="00DF2A68">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 be to God that though you were slaves </w:t>
      </w:r>
      <w:r w:rsidR="00D20E85" w:rsidRPr="0007164A">
        <w:rPr>
          <w:rFonts w:ascii="Comic Sans MS" w:eastAsia="Times New Roman" w:hAnsi="Comic Sans MS" w:cs="Arial"/>
          <w:color w:val="000000" w:themeColor="text1"/>
          <w:spacing w:val="-10"/>
          <w:kern w:val="0"/>
          <w:sz w:val="32"/>
          <w:szCs w:val="32"/>
        </w:rPr>
        <w:t xml:space="preserve">(v. </w:t>
      </w:r>
      <w:proofErr w:type="spellStart"/>
      <w:r w:rsidR="00D20E85" w:rsidRPr="0007164A">
        <w:rPr>
          <w:rFonts w:ascii="Comic Sans MS" w:eastAsia="Times New Roman" w:hAnsi="Comic Sans MS" w:cs="Arial"/>
          <w:color w:val="000000" w:themeColor="text1"/>
          <w:spacing w:val="-10"/>
          <w:kern w:val="0"/>
          <w:sz w:val="32"/>
          <w:szCs w:val="32"/>
        </w:rPr>
        <w:t>iai</w:t>
      </w:r>
      <w:proofErr w:type="spellEnd"/>
      <w:r w:rsidR="00D20E85" w:rsidRPr="0007164A">
        <w:rPr>
          <w:rFonts w:ascii="Comic Sans MS" w:eastAsia="Times New Roman" w:hAnsi="Comic Sans MS" w:cs="Arial"/>
          <w:color w:val="000000" w:themeColor="text1"/>
          <w:spacing w:val="-10"/>
          <w:kern w:val="0"/>
          <w:sz w:val="32"/>
          <w:szCs w:val="32"/>
        </w:rPr>
        <w:t>)</w:t>
      </w:r>
      <w:r w:rsidR="00D20E85">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of sin, </w:t>
      </w:r>
      <w:r w:rsidRPr="005742C3">
        <w:rPr>
          <w:rFonts w:ascii="Comic Sans MS" w:eastAsia="Times New Roman" w:hAnsi="Comic Sans MS" w:cs="Arial"/>
          <w:b/>
          <w:bCs/>
          <w:i/>
          <w:iCs/>
          <w:color w:val="0035FF"/>
          <w:spacing w:val="-10"/>
          <w:kern w:val="0"/>
          <w:sz w:val="40"/>
          <w:szCs w:val="40"/>
          <w:u w:val="single"/>
        </w:rPr>
        <w:t xml:space="preserve">you </w:t>
      </w:r>
      <w:bookmarkStart w:id="84" w:name="_Hlk98245206"/>
      <w:r w:rsidRPr="005742C3">
        <w:rPr>
          <w:rFonts w:ascii="Comic Sans MS" w:eastAsia="Times New Roman" w:hAnsi="Comic Sans MS" w:cs="Arial"/>
          <w:b/>
          <w:bCs/>
          <w:i/>
          <w:iCs/>
          <w:color w:val="0035FF"/>
          <w:spacing w:val="-10"/>
          <w:kern w:val="0"/>
          <w:sz w:val="40"/>
          <w:szCs w:val="40"/>
          <w:u w:val="single"/>
        </w:rPr>
        <w:t>became obedient</w:t>
      </w:r>
      <w:r w:rsidRPr="00EF7344">
        <w:rPr>
          <w:rFonts w:ascii="Comic Sans MS" w:eastAsia="Times New Roman" w:hAnsi="Comic Sans MS" w:cs="Arial"/>
          <w:b/>
          <w:bCs/>
          <w:i/>
          <w:iCs/>
          <w:color w:val="0035FF"/>
          <w:spacing w:val="-10"/>
          <w:kern w:val="0"/>
          <w:sz w:val="40"/>
          <w:szCs w:val="40"/>
        </w:rPr>
        <w:t xml:space="preserve"> </w:t>
      </w:r>
      <w:r w:rsidR="00AC150F" w:rsidRPr="0007164A">
        <w:rPr>
          <w:rFonts w:ascii="Comic Sans MS" w:eastAsia="Times New Roman" w:hAnsi="Comic Sans MS" w:cs="Arial"/>
          <w:color w:val="000000" w:themeColor="text1"/>
          <w:spacing w:val="-10"/>
          <w:kern w:val="0"/>
          <w:sz w:val="36"/>
          <w:szCs w:val="36"/>
        </w:rPr>
        <w:t xml:space="preserve">(v. </w:t>
      </w:r>
      <w:proofErr w:type="spellStart"/>
      <w:r w:rsidR="00AC150F" w:rsidRPr="0007164A">
        <w:rPr>
          <w:rFonts w:ascii="Comic Sans MS" w:eastAsia="Times New Roman" w:hAnsi="Comic Sans MS" w:cs="Arial"/>
          <w:color w:val="000000" w:themeColor="text1"/>
          <w:spacing w:val="-10"/>
          <w:kern w:val="0"/>
          <w:sz w:val="36"/>
          <w:szCs w:val="36"/>
        </w:rPr>
        <w:t>aai</w:t>
      </w:r>
      <w:proofErr w:type="spellEnd"/>
      <w:r w:rsidR="00AC150F" w:rsidRPr="0007164A">
        <w:rPr>
          <w:rFonts w:ascii="Comic Sans MS" w:eastAsia="Times New Roman" w:hAnsi="Comic Sans MS" w:cs="Arial"/>
          <w:color w:val="000000" w:themeColor="text1"/>
          <w:spacing w:val="-10"/>
          <w:kern w:val="0"/>
          <w:sz w:val="36"/>
          <w:szCs w:val="36"/>
        </w:rPr>
        <w:t>)</w:t>
      </w:r>
      <w:r w:rsidR="00AC150F">
        <w:rPr>
          <w:rFonts w:ascii="Comic Sans MS" w:eastAsia="Times New Roman" w:hAnsi="Comic Sans MS" w:cs="Arial"/>
          <w:color w:val="000000" w:themeColor="text1"/>
          <w:spacing w:val="-10"/>
          <w:kern w:val="0"/>
          <w:sz w:val="40"/>
          <w:szCs w:val="40"/>
        </w:rPr>
        <w:t xml:space="preserve"> </w:t>
      </w:r>
      <w:bookmarkStart w:id="85" w:name="_Hlk97209626"/>
      <w:r w:rsidRPr="00054EEF">
        <w:rPr>
          <w:rFonts w:ascii="Comic Sans MS" w:eastAsia="Times New Roman" w:hAnsi="Comic Sans MS" w:cs="Arial"/>
          <w:b/>
          <w:bCs/>
          <w:i/>
          <w:iCs/>
          <w:color w:val="0035FF"/>
          <w:spacing w:val="-10"/>
          <w:kern w:val="0"/>
          <w:sz w:val="40"/>
          <w:szCs w:val="40"/>
          <w:u w:val="single"/>
        </w:rPr>
        <w:t>from the heart</w:t>
      </w:r>
      <w:r w:rsidRPr="00EF7344">
        <w:rPr>
          <w:rFonts w:ascii="Comic Sans MS" w:eastAsia="Times New Roman" w:hAnsi="Comic Sans MS" w:cs="Arial"/>
          <w:b/>
          <w:bCs/>
          <w:i/>
          <w:iCs/>
          <w:color w:val="0035FF"/>
          <w:spacing w:val="-10"/>
          <w:kern w:val="0"/>
          <w:sz w:val="40"/>
          <w:szCs w:val="40"/>
        </w:rPr>
        <w:t xml:space="preserve"> </w:t>
      </w:r>
      <w:bookmarkEnd w:id="85"/>
      <w:r w:rsidRPr="00EF7344">
        <w:rPr>
          <w:rFonts w:ascii="Comic Sans MS" w:eastAsia="Times New Roman" w:hAnsi="Comic Sans MS" w:cs="Arial"/>
          <w:b/>
          <w:bCs/>
          <w:i/>
          <w:iCs/>
          <w:color w:val="0035FF"/>
          <w:spacing w:val="-10"/>
          <w:kern w:val="0"/>
          <w:sz w:val="40"/>
          <w:szCs w:val="40"/>
        </w:rPr>
        <w:t xml:space="preserve">to </w:t>
      </w:r>
      <w:r w:rsidRPr="00485125">
        <w:rPr>
          <w:rFonts w:ascii="Comic Sans MS" w:eastAsia="Times New Roman" w:hAnsi="Comic Sans MS" w:cs="Arial"/>
          <w:b/>
          <w:bCs/>
          <w:i/>
          <w:iCs/>
          <w:color w:val="0035FF"/>
          <w:spacing w:val="-10"/>
          <w:kern w:val="0"/>
          <w:sz w:val="40"/>
          <w:szCs w:val="40"/>
          <w:u w:val="single"/>
        </w:rPr>
        <w:t>that form of teaching</w:t>
      </w:r>
      <w:r w:rsidRPr="00EF7344">
        <w:rPr>
          <w:rFonts w:ascii="Comic Sans MS" w:eastAsia="Times New Roman" w:hAnsi="Comic Sans MS" w:cs="Arial"/>
          <w:b/>
          <w:bCs/>
          <w:i/>
          <w:iCs/>
          <w:color w:val="0035FF"/>
          <w:spacing w:val="-10"/>
          <w:kern w:val="0"/>
          <w:sz w:val="40"/>
          <w:szCs w:val="40"/>
        </w:rPr>
        <w:t xml:space="preserve"> to </w:t>
      </w:r>
      <w:r w:rsidRPr="006D53BF">
        <w:rPr>
          <w:rFonts w:ascii="Comic Sans MS" w:eastAsia="Times New Roman" w:hAnsi="Comic Sans MS" w:cs="Arial"/>
          <w:b/>
          <w:bCs/>
          <w:i/>
          <w:iCs/>
          <w:color w:val="0035FF"/>
          <w:spacing w:val="-10"/>
          <w:kern w:val="0"/>
          <w:sz w:val="40"/>
          <w:szCs w:val="40"/>
          <w:u w:val="single"/>
        </w:rPr>
        <w:t>which you were committed</w:t>
      </w:r>
      <w:bookmarkEnd w:id="84"/>
      <w:r w:rsidRPr="00EF7344">
        <w:rPr>
          <w:rFonts w:ascii="Comic Sans MS" w:eastAsia="Times New Roman" w:hAnsi="Comic Sans MS" w:cs="Arial"/>
          <w:b/>
          <w:bCs/>
          <w:i/>
          <w:iCs/>
          <w:color w:val="0035FF"/>
          <w:spacing w:val="-10"/>
          <w:kern w:val="0"/>
          <w:sz w:val="40"/>
          <w:szCs w:val="40"/>
        </w:rPr>
        <w:t>, 18) and having been freed from sin, you became slaves of righteousness.</w:t>
      </w:r>
    </w:p>
    <w:p w14:paraId="1AA7B2E8" w14:textId="634B8146" w:rsidR="00054EEF" w:rsidRDefault="00054EEF" w:rsidP="00F005C7">
      <w:pPr>
        <w:pStyle w:val="Standard"/>
        <w:rPr>
          <w:rFonts w:ascii="Comic Sans MS" w:eastAsia="Times New Roman" w:hAnsi="Comic Sans MS" w:cs="Arial"/>
          <w:b/>
          <w:bCs/>
          <w:i/>
          <w:iCs/>
          <w:color w:val="0035FF"/>
          <w:spacing w:val="-10"/>
          <w:kern w:val="0"/>
          <w:sz w:val="40"/>
          <w:szCs w:val="40"/>
          <w:u w:val="single"/>
        </w:rPr>
      </w:pPr>
      <w:r w:rsidRPr="00054EEF">
        <w:rPr>
          <w:rFonts w:ascii="Comic Sans MS" w:eastAsia="Times New Roman" w:hAnsi="Comic Sans MS" w:cs="Arial"/>
          <w:b/>
          <w:bCs/>
          <w:i/>
          <w:iCs/>
          <w:color w:val="0035FF"/>
          <w:spacing w:val="-10"/>
          <w:kern w:val="0"/>
          <w:sz w:val="40"/>
          <w:szCs w:val="40"/>
          <w:u w:val="single"/>
        </w:rPr>
        <w:t>from the heart</w:t>
      </w:r>
    </w:p>
    <w:bookmarkEnd w:id="83"/>
    <w:p w14:paraId="2A2DC9FE" w14:textId="77777777" w:rsidR="00355AB1" w:rsidRPr="00355AB1" w:rsidRDefault="00355AB1" w:rsidP="00054EEF">
      <w:pPr>
        <w:pStyle w:val="Standard"/>
        <w:ind w:left="270" w:hanging="270"/>
        <w:rPr>
          <w:rFonts w:ascii="Comic Sans MS" w:eastAsia="Times New Roman" w:hAnsi="Comic Sans MS" w:cs="Arial"/>
          <w:i/>
          <w:iCs/>
          <w:color w:val="000000" w:themeColor="text1"/>
          <w:spacing w:val="-10"/>
          <w:kern w:val="0"/>
          <w:sz w:val="12"/>
          <w:szCs w:val="12"/>
        </w:rPr>
      </w:pPr>
    </w:p>
    <w:p w14:paraId="23512E8B" w14:textId="244946CC" w:rsidR="00054EEF" w:rsidRPr="00054EEF" w:rsidRDefault="00054EEF" w:rsidP="00054EEF">
      <w:pPr>
        <w:pStyle w:val="Standard"/>
        <w:ind w:left="270" w:hanging="270"/>
        <w:rPr>
          <w:rFonts w:ascii="Comic Sans MS" w:eastAsia="Times New Roman" w:hAnsi="Comic Sans MS" w:cs="Arial"/>
          <w:i/>
          <w:iCs/>
          <w:color w:val="000000" w:themeColor="text1"/>
          <w:spacing w:val="-10"/>
          <w:kern w:val="0"/>
        </w:rPr>
      </w:pPr>
      <w:r w:rsidRPr="00054EEF">
        <w:rPr>
          <w:rFonts w:ascii="Comic Sans MS" w:eastAsia="Times New Roman" w:hAnsi="Comic Sans MS" w:cs="Arial"/>
          <w:i/>
          <w:iCs/>
          <w:color w:val="000000" w:themeColor="text1"/>
          <w:spacing w:val="-10"/>
          <w:kern w:val="0"/>
          <w:sz w:val="40"/>
          <w:szCs w:val="40"/>
        </w:rPr>
        <w:t xml:space="preserve">  </w:t>
      </w:r>
      <w:r w:rsidR="006E569E">
        <w:rPr>
          <w:rFonts w:ascii="Comic Sans MS" w:eastAsia="Times New Roman" w:hAnsi="Comic Sans MS" w:cs="Arial"/>
          <w:i/>
          <w:iCs/>
          <w:color w:val="000000" w:themeColor="text1"/>
          <w:spacing w:val="-10"/>
          <w:kern w:val="0"/>
          <w:sz w:val="40"/>
          <w:szCs w:val="40"/>
        </w:rPr>
        <w:t>“</w:t>
      </w:r>
      <w:r w:rsidRPr="00054EEF">
        <w:rPr>
          <w:rFonts w:ascii="Comic Sans MS" w:eastAsia="Times New Roman" w:hAnsi="Comic Sans MS" w:cs="Arial"/>
          <w:i/>
          <w:iCs/>
          <w:color w:val="000000" w:themeColor="text1"/>
          <w:spacing w:val="-10"/>
          <w:kern w:val="0"/>
          <w:sz w:val="40"/>
          <w:szCs w:val="40"/>
        </w:rPr>
        <w:t>A man may live such an exemplary life that the chamber of commerce presents him with a medal and a loving cup and makes him the citizen of the year. I overheard such a man talking one time after he had been presented with the cup as the outstanding citizen of a certain community. The language of this man was the foulest language I had ever heard. He may be the outstanding citizen of that community, but it’s quite obvious whom he’s</w:t>
      </w:r>
      <w:r>
        <w:rPr>
          <w:rFonts w:ascii="Comic Sans MS" w:eastAsia="Times New Roman" w:hAnsi="Comic Sans MS" w:cs="Arial"/>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sz w:val="40"/>
          <w:szCs w:val="40"/>
        </w:rPr>
        <w:t xml:space="preserve">obeying. He is obeying the Devil! </w:t>
      </w:r>
      <w:r w:rsidRPr="00054EEF">
        <w:rPr>
          <w:rFonts w:ascii="Comic Sans MS" w:eastAsia="Times New Roman" w:hAnsi="Comic Sans MS" w:cs="Arial"/>
          <w:b/>
          <w:bCs/>
          <w:i/>
          <w:iCs/>
          <w:color w:val="000000" w:themeColor="text1"/>
          <w:spacing w:val="-10"/>
          <w:kern w:val="0"/>
          <w:sz w:val="40"/>
          <w:szCs w:val="40"/>
        </w:rPr>
        <w:t>The fact that you obey Christ is the thing that is important.</w:t>
      </w:r>
      <w:r w:rsidR="006E569E" w:rsidRPr="006E569E">
        <w:rPr>
          <w:rFonts w:ascii="Comic Sans MS" w:eastAsia="Times New Roman" w:hAnsi="Comic Sans MS" w:cs="Arial"/>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rPr>
        <w:t>J. Vernon McGee, Thru the Bible Commentary, electronic ed., vol. 4 (Nashville: Thomas Nelson, 1997), 687.</w:t>
      </w:r>
    </w:p>
    <w:p w14:paraId="7C734A55" w14:textId="32768BFB" w:rsidR="00054EEF" w:rsidRPr="004F5390" w:rsidRDefault="00054EEF" w:rsidP="00054EEF">
      <w:pPr>
        <w:pStyle w:val="Standard"/>
        <w:rPr>
          <w:rFonts w:ascii="Comic Sans MS" w:eastAsia="Times New Roman" w:hAnsi="Comic Sans MS" w:cs="Arial"/>
          <w:i/>
          <w:iCs/>
          <w:color w:val="000000" w:themeColor="text1"/>
          <w:spacing w:val="-10"/>
          <w:kern w:val="0"/>
          <w:sz w:val="16"/>
          <w:szCs w:val="16"/>
        </w:rPr>
      </w:pPr>
    </w:p>
    <w:p w14:paraId="2D529E85" w14:textId="3019D25E" w:rsidR="00CB6F2E" w:rsidRDefault="006E569E" w:rsidP="00054EE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example above demonstrates that </w:t>
      </w:r>
      <w:r w:rsidR="008D1935">
        <w:rPr>
          <w:rFonts w:ascii="Comic Sans MS" w:eastAsia="Times New Roman" w:hAnsi="Comic Sans MS" w:cs="Arial"/>
          <w:color w:val="000000" w:themeColor="text1"/>
          <w:spacing w:val="-10"/>
          <w:kern w:val="0"/>
          <w:sz w:val="40"/>
          <w:szCs w:val="40"/>
        </w:rPr>
        <w:t xml:space="preserve">a </w:t>
      </w:r>
      <w:r>
        <w:rPr>
          <w:rFonts w:ascii="Comic Sans MS" w:eastAsia="Times New Roman" w:hAnsi="Comic Sans MS" w:cs="Arial"/>
          <w:color w:val="000000" w:themeColor="text1"/>
          <w:spacing w:val="-10"/>
          <w:kern w:val="0"/>
          <w:sz w:val="40"/>
          <w:szCs w:val="40"/>
        </w:rPr>
        <w:t>person</w:t>
      </w:r>
      <w:r w:rsidR="0035362C">
        <w:rPr>
          <w:rFonts w:ascii="Comic Sans MS" w:eastAsia="Times New Roman" w:hAnsi="Comic Sans MS" w:cs="Arial"/>
          <w:color w:val="000000" w:themeColor="text1"/>
          <w:spacing w:val="-10"/>
          <w:kern w:val="0"/>
          <w:sz w:val="40"/>
          <w:szCs w:val="40"/>
        </w:rPr>
        <w:t>, whether a believer or unbeliever,</w:t>
      </w:r>
      <w:r>
        <w:rPr>
          <w:rFonts w:ascii="Comic Sans MS" w:eastAsia="Times New Roman" w:hAnsi="Comic Sans MS" w:cs="Arial"/>
          <w:color w:val="000000" w:themeColor="text1"/>
          <w:spacing w:val="-10"/>
          <w:kern w:val="0"/>
          <w:sz w:val="40"/>
          <w:szCs w:val="40"/>
        </w:rPr>
        <w:t xml:space="preserve"> can </w:t>
      </w:r>
      <w:r w:rsidR="008D1935">
        <w:rPr>
          <w:rFonts w:ascii="Comic Sans MS" w:eastAsia="Times New Roman" w:hAnsi="Comic Sans MS" w:cs="Arial"/>
          <w:color w:val="000000" w:themeColor="text1"/>
          <w:spacing w:val="-10"/>
          <w:kern w:val="0"/>
          <w:sz w:val="40"/>
          <w:szCs w:val="40"/>
        </w:rPr>
        <w:t>live a commendable life external</w:t>
      </w:r>
      <w:r w:rsidR="00CB6F2E">
        <w:rPr>
          <w:rFonts w:ascii="Comic Sans MS" w:eastAsia="Times New Roman" w:hAnsi="Comic Sans MS" w:cs="Arial"/>
          <w:color w:val="000000" w:themeColor="text1"/>
          <w:spacing w:val="-10"/>
          <w:kern w:val="0"/>
          <w:sz w:val="40"/>
          <w:szCs w:val="40"/>
        </w:rPr>
        <w:t>ly</w:t>
      </w:r>
      <w:r w:rsidR="008D1935">
        <w:rPr>
          <w:rFonts w:ascii="Comic Sans MS" w:eastAsia="Times New Roman" w:hAnsi="Comic Sans MS" w:cs="Arial"/>
          <w:color w:val="000000" w:themeColor="text1"/>
          <w:spacing w:val="-10"/>
          <w:kern w:val="0"/>
          <w:sz w:val="40"/>
          <w:szCs w:val="40"/>
        </w:rPr>
        <w:t xml:space="preserve"> without the power of the H.S.</w:t>
      </w:r>
      <w:r w:rsidR="0035362C">
        <w:rPr>
          <w:rFonts w:ascii="Comic Sans MS" w:eastAsia="Times New Roman" w:hAnsi="Comic Sans MS" w:cs="Arial"/>
          <w:color w:val="000000" w:themeColor="text1"/>
          <w:spacing w:val="-10"/>
          <w:kern w:val="0"/>
          <w:sz w:val="40"/>
          <w:szCs w:val="40"/>
        </w:rPr>
        <w:t xml:space="preserve"> </w:t>
      </w:r>
      <w:r w:rsidR="00B5617C">
        <w:rPr>
          <w:rFonts w:ascii="Comic Sans MS" w:eastAsia="Times New Roman" w:hAnsi="Comic Sans MS" w:cs="Arial"/>
          <w:color w:val="000000" w:themeColor="text1"/>
          <w:spacing w:val="-10"/>
          <w:kern w:val="0"/>
          <w:sz w:val="40"/>
          <w:szCs w:val="40"/>
        </w:rPr>
        <w:t xml:space="preserve"> </w:t>
      </w:r>
      <w:r w:rsidR="00224BBE">
        <w:rPr>
          <w:rFonts w:ascii="Comic Sans MS" w:eastAsia="Times New Roman" w:hAnsi="Comic Sans MS" w:cs="Arial"/>
          <w:color w:val="000000" w:themeColor="text1"/>
          <w:spacing w:val="-10"/>
          <w:kern w:val="0"/>
          <w:sz w:val="40"/>
          <w:szCs w:val="40"/>
        </w:rPr>
        <w:t xml:space="preserve">One can obey a set of norms and </w:t>
      </w:r>
      <w:r w:rsidR="00224BBE">
        <w:rPr>
          <w:rFonts w:ascii="Comic Sans MS" w:eastAsia="Times New Roman" w:hAnsi="Comic Sans MS" w:cs="Arial"/>
          <w:color w:val="000000" w:themeColor="text1"/>
          <w:spacing w:val="-10"/>
          <w:kern w:val="0"/>
          <w:sz w:val="40"/>
          <w:szCs w:val="40"/>
        </w:rPr>
        <w:lastRenderedPageBreak/>
        <w:t>standards,</w:t>
      </w:r>
      <w:r w:rsidR="00CB6F2E">
        <w:rPr>
          <w:rFonts w:ascii="Comic Sans MS" w:eastAsia="Times New Roman" w:hAnsi="Comic Sans MS" w:cs="Arial"/>
          <w:color w:val="000000" w:themeColor="text1"/>
          <w:spacing w:val="-10"/>
          <w:kern w:val="0"/>
          <w:sz w:val="40"/>
          <w:szCs w:val="40"/>
        </w:rPr>
        <w:t xml:space="preserve"> but </w:t>
      </w:r>
      <w:r w:rsidR="005D2EDA">
        <w:rPr>
          <w:rFonts w:ascii="Comic Sans MS" w:eastAsia="Times New Roman" w:hAnsi="Comic Sans MS" w:cs="Arial"/>
          <w:color w:val="000000" w:themeColor="text1"/>
          <w:spacing w:val="-10"/>
          <w:kern w:val="0"/>
          <w:sz w:val="40"/>
          <w:szCs w:val="40"/>
        </w:rPr>
        <w:t xml:space="preserve">if </w:t>
      </w:r>
      <w:r w:rsidR="00CB6F2E">
        <w:rPr>
          <w:rFonts w:ascii="Comic Sans MS" w:eastAsia="Times New Roman" w:hAnsi="Comic Sans MS" w:cs="Arial"/>
          <w:color w:val="000000" w:themeColor="text1"/>
          <w:spacing w:val="-10"/>
          <w:kern w:val="0"/>
          <w:sz w:val="40"/>
          <w:szCs w:val="40"/>
        </w:rPr>
        <w:t>it is not from the heart to please the Lord</w:t>
      </w:r>
      <w:r w:rsidR="004F5390">
        <w:rPr>
          <w:rFonts w:ascii="Comic Sans MS" w:eastAsia="Times New Roman" w:hAnsi="Comic Sans MS" w:cs="Arial"/>
          <w:color w:val="000000" w:themeColor="text1"/>
          <w:spacing w:val="-10"/>
          <w:kern w:val="0"/>
          <w:sz w:val="40"/>
          <w:szCs w:val="40"/>
        </w:rPr>
        <w:t xml:space="preserve">, it is nothing but human good which is </w:t>
      </w:r>
      <w:r w:rsidR="005D2EDA">
        <w:rPr>
          <w:rFonts w:ascii="Comic Sans MS" w:eastAsia="Times New Roman" w:hAnsi="Comic Sans MS" w:cs="Arial"/>
          <w:color w:val="000000" w:themeColor="text1"/>
          <w:spacing w:val="-10"/>
          <w:kern w:val="0"/>
          <w:sz w:val="40"/>
          <w:szCs w:val="40"/>
        </w:rPr>
        <w:t>rejected by God</w:t>
      </w:r>
      <w:r w:rsidR="004F5390">
        <w:rPr>
          <w:rFonts w:ascii="Comic Sans MS" w:eastAsia="Times New Roman" w:hAnsi="Comic Sans MS" w:cs="Arial"/>
          <w:color w:val="000000" w:themeColor="text1"/>
          <w:spacing w:val="-10"/>
          <w:kern w:val="0"/>
          <w:sz w:val="40"/>
          <w:szCs w:val="40"/>
        </w:rPr>
        <w:t>.</w:t>
      </w:r>
    </w:p>
    <w:p w14:paraId="52FC2873" w14:textId="3A8CBE1A" w:rsidR="005D2EDA" w:rsidRPr="00C00F57" w:rsidRDefault="005D2EDA" w:rsidP="00054EEF">
      <w:pPr>
        <w:pStyle w:val="Standard"/>
        <w:rPr>
          <w:rFonts w:ascii="Comic Sans MS" w:eastAsia="Times New Roman" w:hAnsi="Comic Sans MS" w:cs="Arial"/>
          <w:color w:val="000000" w:themeColor="text1"/>
          <w:spacing w:val="-10"/>
          <w:kern w:val="0"/>
          <w:sz w:val="12"/>
          <w:szCs w:val="12"/>
        </w:rPr>
      </w:pPr>
    </w:p>
    <w:p w14:paraId="53C1240B" w14:textId="33909B54" w:rsidR="00235209" w:rsidRPr="00D8625B" w:rsidRDefault="00235209" w:rsidP="005D2EDA">
      <w:pPr>
        <w:pStyle w:val="Standard"/>
        <w:rPr>
          <w:rFonts w:ascii="Comic Sans MS" w:eastAsia="Times New Roman" w:hAnsi="Comic Sans MS" w:cs="Arial"/>
          <w:color w:val="000000" w:themeColor="text1"/>
          <w:spacing w:val="-10"/>
          <w:kern w:val="0"/>
          <w:sz w:val="12"/>
          <w:szCs w:val="12"/>
        </w:rPr>
      </w:pPr>
    </w:p>
    <w:p w14:paraId="4DA3BD7B" w14:textId="76ACD32E" w:rsidR="00235209" w:rsidRDefault="00235209"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man </w:t>
      </w:r>
      <w:r w:rsidR="005F7A58">
        <w:rPr>
          <w:rFonts w:ascii="Comic Sans MS" w:eastAsia="Times New Roman" w:hAnsi="Comic Sans MS" w:cs="Arial"/>
          <w:color w:val="000000" w:themeColor="text1"/>
          <w:spacing w:val="-10"/>
          <w:kern w:val="0"/>
          <w:sz w:val="40"/>
          <w:szCs w:val="40"/>
        </w:rPr>
        <w:t>in</w:t>
      </w:r>
      <w:r>
        <w:rPr>
          <w:rFonts w:ascii="Comic Sans MS" w:eastAsia="Times New Roman" w:hAnsi="Comic Sans MS" w:cs="Arial"/>
          <w:color w:val="000000" w:themeColor="text1"/>
          <w:spacing w:val="-10"/>
          <w:kern w:val="0"/>
          <w:sz w:val="40"/>
          <w:szCs w:val="40"/>
        </w:rPr>
        <w:t xml:space="preserve"> </w:t>
      </w:r>
      <w:r w:rsidR="0010579C">
        <w:rPr>
          <w:rFonts w:ascii="Comic Sans MS" w:eastAsia="Times New Roman" w:hAnsi="Comic Sans MS" w:cs="Arial"/>
          <w:color w:val="000000" w:themeColor="text1"/>
          <w:spacing w:val="-10"/>
          <w:kern w:val="0"/>
          <w:sz w:val="40"/>
          <w:szCs w:val="40"/>
        </w:rPr>
        <w:t xml:space="preserve">the story </w:t>
      </w:r>
      <w:r>
        <w:rPr>
          <w:rFonts w:ascii="Comic Sans MS" w:eastAsia="Times New Roman" w:hAnsi="Comic Sans MS" w:cs="Arial"/>
          <w:color w:val="000000" w:themeColor="text1"/>
          <w:spacing w:val="-10"/>
          <w:kern w:val="0"/>
          <w:sz w:val="40"/>
          <w:szCs w:val="40"/>
        </w:rPr>
        <w:t xml:space="preserve">above did not </w:t>
      </w:r>
      <w:r w:rsidRPr="00235209">
        <w:rPr>
          <w:rFonts w:ascii="Comic Sans MS" w:eastAsia="Times New Roman" w:hAnsi="Comic Sans MS" w:cs="Arial"/>
          <w:color w:val="000000" w:themeColor="text1"/>
          <w:spacing w:val="-10"/>
          <w:kern w:val="0"/>
          <w:sz w:val="40"/>
          <w:szCs w:val="40"/>
        </w:rPr>
        <w:t>bec</w:t>
      </w:r>
      <w:r>
        <w:rPr>
          <w:rFonts w:ascii="Comic Sans MS" w:eastAsia="Times New Roman" w:hAnsi="Comic Sans MS" w:cs="Arial"/>
          <w:color w:val="000000" w:themeColor="text1"/>
          <w:spacing w:val="-10"/>
          <w:kern w:val="0"/>
          <w:sz w:val="40"/>
          <w:szCs w:val="40"/>
        </w:rPr>
        <w:t>ome</w:t>
      </w:r>
      <w:r w:rsidRPr="00235209">
        <w:rPr>
          <w:rFonts w:ascii="Comic Sans MS" w:eastAsia="Times New Roman" w:hAnsi="Comic Sans MS" w:cs="Arial"/>
          <w:color w:val="000000" w:themeColor="text1"/>
          <w:spacing w:val="-10"/>
          <w:kern w:val="0"/>
          <w:sz w:val="40"/>
          <w:szCs w:val="40"/>
        </w:rPr>
        <w:t xml:space="preserve"> obedient from the heart to </w:t>
      </w:r>
      <w:r w:rsidR="0010579C">
        <w:rPr>
          <w:rFonts w:ascii="Comic Sans MS" w:eastAsia="Times New Roman" w:hAnsi="Comic Sans MS" w:cs="Arial"/>
          <w:color w:val="000000" w:themeColor="text1"/>
          <w:spacing w:val="-10"/>
          <w:kern w:val="0"/>
          <w:sz w:val="40"/>
          <w:szCs w:val="40"/>
        </w:rPr>
        <w:t xml:space="preserve">God because he either received no accurate doctrinal teaching, or he received accurate teaching but </w:t>
      </w:r>
      <w:r w:rsidR="00D8625B">
        <w:rPr>
          <w:rFonts w:ascii="Comic Sans MS" w:eastAsia="Times New Roman" w:hAnsi="Comic Sans MS" w:cs="Arial"/>
          <w:color w:val="000000" w:themeColor="text1"/>
          <w:spacing w:val="-10"/>
          <w:kern w:val="0"/>
          <w:sz w:val="40"/>
          <w:szCs w:val="40"/>
        </w:rPr>
        <w:t>chose not to apply it.</w:t>
      </w:r>
      <w:r w:rsidR="0010579C">
        <w:rPr>
          <w:rFonts w:ascii="Comic Sans MS" w:eastAsia="Times New Roman" w:hAnsi="Comic Sans MS" w:cs="Arial"/>
          <w:color w:val="000000" w:themeColor="text1"/>
          <w:spacing w:val="-10"/>
          <w:kern w:val="0"/>
          <w:sz w:val="40"/>
          <w:szCs w:val="40"/>
        </w:rPr>
        <w:t xml:space="preserve"> </w:t>
      </w:r>
    </w:p>
    <w:p w14:paraId="47BFEF7E" w14:textId="77777777" w:rsidR="00D8625B" w:rsidRPr="00D8625B" w:rsidRDefault="00D8625B" w:rsidP="005D2EDA">
      <w:pPr>
        <w:pStyle w:val="Standard"/>
        <w:rPr>
          <w:rFonts w:ascii="Comic Sans MS" w:eastAsia="Times New Roman" w:hAnsi="Comic Sans MS" w:cs="Arial"/>
          <w:color w:val="000000" w:themeColor="text1"/>
          <w:spacing w:val="-10"/>
          <w:kern w:val="0"/>
          <w:sz w:val="16"/>
          <w:szCs w:val="16"/>
        </w:rPr>
      </w:pPr>
    </w:p>
    <w:p w14:paraId="305448C2" w14:textId="1DB06A51" w:rsidR="00B055A4" w:rsidRDefault="005D2EDA"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believe that when they were saved, they immediately </w:t>
      </w:r>
      <w:r w:rsidR="00E35FE0">
        <w:rPr>
          <w:rFonts w:ascii="Comic Sans MS" w:eastAsia="Times New Roman" w:hAnsi="Comic Sans MS" w:cs="Arial"/>
          <w:color w:val="000000" w:themeColor="text1"/>
          <w:spacing w:val="-10"/>
          <w:kern w:val="0"/>
          <w:sz w:val="40"/>
          <w:szCs w:val="40"/>
        </w:rPr>
        <w:t>acquired a divine nature.</w:t>
      </w:r>
      <w:r w:rsidR="00A615A1">
        <w:rPr>
          <w:rFonts w:ascii="Comic Sans MS" w:eastAsia="Times New Roman" w:hAnsi="Comic Sans MS" w:cs="Arial"/>
          <w:color w:val="000000" w:themeColor="text1"/>
          <w:spacing w:val="-10"/>
          <w:kern w:val="0"/>
          <w:sz w:val="40"/>
          <w:szCs w:val="40"/>
        </w:rPr>
        <w:t xml:space="preserve"> It is true that</w:t>
      </w:r>
      <w:r w:rsidR="005D5253">
        <w:rPr>
          <w:rFonts w:ascii="Comic Sans MS" w:eastAsia="Times New Roman" w:hAnsi="Comic Sans MS" w:cs="Arial"/>
          <w:color w:val="000000" w:themeColor="text1"/>
          <w:spacing w:val="-10"/>
          <w:kern w:val="0"/>
          <w:sz w:val="40"/>
          <w:szCs w:val="40"/>
        </w:rPr>
        <w:t xml:space="preserve">: </w:t>
      </w:r>
      <w:r w:rsidR="005D5253" w:rsidRPr="004923F2">
        <w:rPr>
          <w:rFonts w:ascii="Comic Sans MS" w:eastAsia="Times New Roman" w:hAnsi="Comic Sans MS" w:cs="Arial"/>
          <w:b/>
          <w:bCs/>
          <w:color w:val="000000" w:themeColor="text1"/>
          <w:spacing w:val="-10"/>
          <w:kern w:val="0"/>
          <w:sz w:val="40"/>
          <w:szCs w:val="40"/>
        </w:rPr>
        <w:t>a</w:t>
      </w:r>
      <w:r w:rsidR="005D5253">
        <w:rPr>
          <w:rFonts w:ascii="Comic Sans MS" w:eastAsia="Times New Roman" w:hAnsi="Comic Sans MS" w:cs="Arial"/>
          <w:color w:val="000000" w:themeColor="text1"/>
          <w:spacing w:val="-10"/>
          <w:kern w:val="0"/>
          <w:sz w:val="40"/>
          <w:szCs w:val="40"/>
        </w:rPr>
        <w:t xml:space="preserve">) our old self was crucified </w:t>
      </w:r>
      <w:r w:rsidR="005D5253" w:rsidRPr="005D5253">
        <w:rPr>
          <w:rFonts w:ascii="Comic Sans MS" w:eastAsia="Times New Roman" w:hAnsi="Comic Sans MS" w:cs="Arial"/>
          <w:color w:val="000000" w:themeColor="text1"/>
          <w:spacing w:val="-10"/>
          <w:kern w:val="0"/>
          <w:sz w:val="34"/>
          <w:szCs w:val="34"/>
        </w:rPr>
        <w:t>(</w:t>
      </w:r>
      <w:r w:rsidR="005D5253" w:rsidRPr="004923F2">
        <w:rPr>
          <w:rFonts w:ascii="Comic Sans MS" w:eastAsia="Times New Roman" w:hAnsi="Comic Sans MS" w:cs="Arial"/>
          <w:color w:val="000000" w:themeColor="text1"/>
          <w:spacing w:val="-10"/>
          <w:kern w:val="0"/>
          <w:sz w:val="34"/>
          <w:szCs w:val="34"/>
          <w:u w:val="single"/>
        </w:rPr>
        <w:t>Rom. 6:6</w:t>
      </w:r>
      <w:r w:rsidR="005D5253" w:rsidRPr="005D5253">
        <w:rPr>
          <w:rFonts w:ascii="Comic Sans MS" w:eastAsia="Times New Roman" w:hAnsi="Comic Sans MS" w:cs="Arial"/>
          <w:color w:val="000000" w:themeColor="text1"/>
          <w:spacing w:val="-10"/>
          <w:kern w:val="0"/>
          <w:sz w:val="34"/>
          <w:szCs w:val="34"/>
        </w:rPr>
        <w:t>)</w:t>
      </w:r>
      <w:r w:rsidR="005D5253">
        <w:rPr>
          <w:rFonts w:ascii="Comic Sans MS" w:eastAsia="Times New Roman" w:hAnsi="Comic Sans MS" w:cs="Arial"/>
          <w:color w:val="000000" w:themeColor="text1"/>
          <w:spacing w:val="-10"/>
          <w:kern w:val="0"/>
          <w:sz w:val="34"/>
          <w:szCs w:val="34"/>
        </w:rPr>
        <w:t xml:space="preserve">, </w:t>
      </w:r>
      <w:r w:rsidR="00C06C46" w:rsidRPr="004923F2">
        <w:rPr>
          <w:rFonts w:ascii="Comic Sans MS" w:eastAsia="Times New Roman" w:hAnsi="Comic Sans MS" w:cs="Arial"/>
          <w:b/>
          <w:bCs/>
          <w:color w:val="000000" w:themeColor="text1"/>
          <w:spacing w:val="-10"/>
          <w:kern w:val="0"/>
          <w:sz w:val="34"/>
          <w:szCs w:val="34"/>
        </w:rPr>
        <w:t>b</w:t>
      </w:r>
      <w:r w:rsidR="00C06C46">
        <w:rPr>
          <w:rFonts w:ascii="Comic Sans MS" w:eastAsia="Times New Roman" w:hAnsi="Comic Sans MS" w:cs="Arial"/>
          <w:color w:val="000000" w:themeColor="text1"/>
          <w:spacing w:val="-10"/>
          <w:kern w:val="0"/>
          <w:sz w:val="34"/>
          <w:szCs w:val="34"/>
        </w:rPr>
        <w:t xml:space="preserve">) </w:t>
      </w:r>
      <w:r w:rsidR="00A615A1">
        <w:rPr>
          <w:rFonts w:ascii="Comic Sans MS" w:eastAsia="Times New Roman" w:hAnsi="Comic Sans MS" w:cs="Arial"/>
          <w:color w:val="000000" w:themeColor="text1"/>
          <w:spacing w:val="-10"/>
          <w:kern w:val="0"/>
          <w:sz w:val="40"/>
          <w:szCs w:val="40"/>
        </w:rPr>
        <w:t xml:space="preserve">we become a new creature (a new spiritual </w:t>
      </w:r>
      <w:r w:rsidR="007F5B94">
        <w:rPr>
          <w:rFonts w:ascii="Comic Sans MS" w:eastAsia="Times New Roman" w:hAnsi="Comic Sans MS" w:cs="Arial"/>
          <w:color w:val="000000" w:themeColor="text1"/>
          <w:spacing w:val="-10"/>
          <w:kern w:val="0"/>
          <w:sz w:val="40"/>
          <w:szCs w:val="40"/>
        </w:rPr>
        <w:t xml:space="preserve">species </w:t>
      </w:r>
      <w:r w:rsidR="007F5B94" w:rsidRPr="002B59E4">
        <w:rPr>
          <w:rFonts w:ascii="Comic Sans MS" w:eastAsia="Times New Roman" w:hAnsi="Comic Sans MS" w:cs="Arial"/>
          <w:i/>
          <w:iCs/>
          <w:color w:val="000000" w:themeColor="text1"/>
          <w:spacing w:val="-10"/>
          <w:kern w:val="0"/>
          <w:sz w:val="34"/>
          <w:szCs w:val="34"/>
          <w:u w:val="single"/>
        </w:rPr>
        <w:t>2 Cor. 5:17</w:t>
      </w:r>
      <w:r w:rsidR="00A615A1">
        <w:rPr>
          <w:rFonts w:ascii="Comic Sans MS" w:eastAsia="Times New Roman" w:hAnsi="Comic Sans MS" w:cs="Arial"/>
          <w:color w:val="000000" w:themeColor="text1"/>
          <w:spacing w:val="-10"/>
          <w:kern w:val="0"/>
          <w:sz w:val="40"/>
          <w:szCs w:val="40"/>
        </w:rPr>
        <w:t>)</w:t>
      </w:r>
      <w:r w:rsidR="007F5B94">
        <w:rPr>
          <w:rFonts w:ascii="Comic Sans MS" w:eastAsia="Times New Roman" w:hAnsi="Comic Sans MS" w:cs="Arial"/>
          <w:color w:val="000000" w:themeColor="text1"/>
          <w:spacing w:val="-10"/>
          <w:kern w:val="0"/>
          <w:sz w:val="40"/>
          <w:szCs w:val="40"/>
        </w:rPr>
        <w:t xml:space="preserve">, </w:t>
      </w:r>
      <w:r w:rsidR="00C06C46" w:rsidRPr="004923F2">
        <w:rPr>
          <w:rFonts w:ascii="Comic Sans MS" w:eastAsia="Times New Roman" w:hAnsi="Comic Sans MS" w:cs="Arial"/>
          <w:b/>
          <w:bCs/>
          <w:color w:val="000000" w:themeColor="text1"/>
          <w:spacing w:val="-10"/>
          <w:kern w:val="0"/>
          <w:sz w:val="40"/>
          <w:szCs w:val="40"/>
        </w:rPr>
        <w:t>c</w:t>
      </w:r>
      <w:r w:rsidR="005D5253">
        <w:rPr>
          <w:rFonts w:ascii="Comic Sans MS" w:eastAsia="Times New Roman" w:hAnsi="Comic Sans MS" w:cs="Arial"/>
          <w:color w:val="000000" w:themeColor="text1"/>
          <w:spacing w:val="-10"/>
          <w:kern w:val="0"/>
          <w:sz w:val="40"/>
          <w:szCs w:val="40"/>
        </w:rPr>
        <w:t>) we a</w:t>
      </w:r>
      <w:r w:rsidR="007F5B94">
        <w:rPr>
          <w:rFonts w:ascii="Comic Sans MS" w:eastAsia="Times New Roman" w:hAnsi="Comic Sans MS" w:cs="Arial"/>
          <w:color w:val="000000" w:themeColor="text1"/>
          <w:spacing w:val="-10"/>
          <w:kern w:val="0"/>
          <w:sz w:val="40"/>
          <w:szCs w:val="40"/>
        </w:rPr>
        <w:t>cquired a human spirit</w:t>
      </w:r>
      <w:r w:rsidR="00CB6717">
        <w:rPr>
          <w:rFonts w:ascii="Comic Sans MS" w:eastAsia="Times New Roman" w:hAnsi="Comic Sans MS" w:cs="Arial"/>
          <w:color w:val="000000" w:themeColor="text1"/>
          <w:spacing w:val="-10"/>
          <w:kern w:val="0"/>
          <w:sz w:val="40"/>
          <w:szCs w:val="40"/>
        </w:rPr>
        <w:t xml:space="preserve"> </w:t>
      </w:r>
      <w:r w:rsidR="00CB6717" w:rsidRPr="00CB6717">
        <w:rPr>
          <w:rFonts w:ascii="Comic Sans MS" w:eastAsia="Times New Roman" w:hAnsi="Comic Sans MS" w:cs="Arial"/>
          <w:color w:val="000000" w:themeColor="text1"/>
          <w:spacing w:val="-10"/>
          <w:kern w:val="0"/>
          <w:sz w:val="34"/>
          <w:szCs w:val="34"/>
        </w:rPr>
        <w:t>(</w:t>
      </w:r>
      <w:r w:rsidR="00CB6717" w:rsidRPr="00B5617C">
        <w:rPr>
          <w:rFonts w:ascii="Comic Sans MS" w:eastAsia="Times New Roman" w:hAnsi="Comic Sans MS" w:cs="Arial"/>
          <w:i/>
          <w:iCs/>
          <w:color w:val="000000" w:themeColor="text1"/>
          <w:spacing w:val="-10"/>
          <w:kern w:val="0"/>
          <w:sz w:val="34"/>
          <w:szCs w:val="34"/>
          <w:u w:val="single"/>
        </w:rPr>
        <w:t>Rom. 8:16</w:t>
      </w:r>
      <w:r w:rsidR="00CB6717" w:rsidRPr="00CB6717">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and </w:t>
      </w:r>
      <w:r w:rsidR="004923F2" w:rsidRPr="004923F2">
        <w:rPr>
          <w:rFonts w:ascii="Comic Sans MS" w:eastAsia="Times New Roman" w:hAnsi="Comic Sans MS" w:cs="Arial"/>
          <w:b/>
          <w:bCs/>
          <w:color w:val="000000" w:themeColor="text1"/>
          <w:spacing w:val="-10"/>
          <w:kern w:val="0"/>
          <w:sz w:val="40"/>
          <w:szCs w:val="40"/>
        </w:rPr>
        <w:t>d</w:t>
      </w:r>
      <w:r w:rsidR="004923F2">
        <w:rPr>
          <w:rFonts w:ascii="Comic Sans MS" w:eastAsia="Times New Roman" w:hAnsi="Comic Sans MS" w:cs="Arial"/>
          <w:color w:val="000000" w:themeColor="text1"/>
          <w:spacing w:val="-10"/>
          <w:kern w:val="0"/>
          <w:sz w:val="40"/>
          <w:szCs w:val="40"/>
        </w:rPr>
        <w:t xml:space="preserve">) </w:t>
      </w:r>
      <w:r w:rsidR="007F5B94">
        <w:rPr>
          <w:rFonts w:ascii="Comic Sans MS" w:eastAsia="Times New Roman" w:hAnsi="Comic Sans MS" w:cs="Arial"/>
          <w:color w:val="000000" w:themeColor="text1"/>
          <w:spacing w:val="-10"/>
          <w:kern w:val="0"/>
          <w:sz w:val="40"/>
          <w:szCs w:val="40"/>
        </w:rPr>
        <w:t xml:space="preserve">the ability to </w:t>
      </w:r>
      <w:r w:rsidR="004923F2">
        <w:rPr>
          <w:rFonts w:ascii="Comic Sans MS" w:eastAsia="Times New Roman" w:hAnsi="Comic Sans MS" w:cs="Arial"/>
          <w:color w:val="000000" w:themeColor="text1"/>
          <w:spacing w:val="-10"/>
          <w:kern w:val="0"/>
          <w:sz w:val="40"/>
          <w:szCs w:val="40"/>
        </w:rPr>
        <w:t xml:space="preserve">put on a new self </w:t>
      </w:r>
      <w:r w:rsidR="004923F2" w:rsidRPr="004923F2">
        <w:rPr>
          <w:rFonts w:ascii="Comic Sans MS" w:eastAsia="Times New Roman" w:hAnsi="Comic Sans MS" w:cs="Arial"/>
          <w:color w:val="000000" w:themeColor="text1"/>
          <w:spacing w:val="-10"/>
          <w:kern w:val="0"/>
          <w:sz w:val="34"/>
          <w:szCs w:val="34"/>
        </w:rPr>
        <w:t>(</w:t>
      </w:r>
      <w:r w:rsidR="004923F2" w:rsidRPr="00B5617C">
        <w:rPr>
          <w:rFonts w:ascii="Comic Sans MS" w:eastAsia="Times New Roman" w:hAnsi="Comic Sans MS" w:cs="Arial"/>
          <w:i/>
          <w:iCs/>
          <w:color w:val="000000" w:themeColor="text1"/>
          <w:spacing w:val="-10"/>
          <w:kern w:val="0"/>
          <w:sz w:val="34"/>
          <w:szCs w:val="34"/>
          <w:u w:val="single"/>
        </w:rPr>
        <w:t>Eph. 4:24</w:t>
      </w:r>
      <w:r w:rsidR="004923F2" w:rsidRPr="004923F2">
        <w:rPr>
          <w:rFonts w:ascii="Comic Sans MS" w:eastAsia="Times New Roman" w:hAnsi="Comic Sans MS" w:cs="Arial"/>
          <w:i/>
          <w:iCs/>
          <w:color w:val="000000" w:themeColor="text1"/>
          <w:spacing w:val="-10"/>
          <w:kern w:val="0"/>
          <w:sz w:val="34"/>
          <w:szCs w:val="34"/>
        </w:rPr>
        <w:t xml:space="preserve"> &amp; </w:t>
      </w:r>
      <w:r w:rsidR="004923F2" w:rsidRPr="004923F2">
        <w:rPr>
          <w:rFonts w:ascii="Comic Sans MS" w:eastAsia="Times New Roman" w:hAnsi="Comic Sans MS" w:cs="Arial"/>
          <w:i/>
          <w:iCs/>
          <w:color w:val="000000" w:themeColor="text1"/>
          <w:spacing w:val="-10"/>
          <w:kern w:val="0"/>
          <w:sz w:val="34"/>
          <w:szCs w:val="34"/>
          <w:u w:val="single"/>
        </w:rPr>
        <w:t>Col. 3:10</w:t>
      </w:r>
      <w:r w:rsidR="004923F2" w:rsidRPr="004923F2">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w:t>
      </w:r>
      <w:r w:rsidR="00C70E16">
        <w:rPr>
          <w:rFonts w:ascii="Comic Sans MS" w:eastAsia="Times New Roman" w:hAnsi="Comic Sans MS" w:cs="Arial"/>
          <w:color w:val="000000" w:themeColor="text1"/>
          <w:spacing w:val="-10"/>
          <w:kern w:val="0"/>
          <w:sz w:val="40"/>
          <w:szCs w:val="40"/>
        </w:rPr>
        <w:t xml:space="preserve">but </w:t>
      </w:r>
      <w:r w:rsidR="00226846">
        <w:rPr>
          <w:rFonts w:ascii="Comic Sans MS" w:eastAsia="Times New Roman" w:hAnsi="Comic Sans MS" w:cs="Arial"/>
          <w:color w:val="000000" w:themeColor="text1"/>
          <w:spacing w:val="-10"/>
          <w:kern w:val="0"/>
          <w:sz w:val="40"/>
          <w:szCs w:val="40"/>
        </w:rPr>
        <w:t xml:space="preserve">at that point, </w:t>
      </w:r>
      <w:r w:rsidR="00C70E16">
        <w:rPr>
          <w:rFonts w:ascii="Comic Sans MS" w:eastAsia="Times New Roman" w:hAnsi="Comic Sans MS" w:cs="Arial"/>
          <w:color w:val="000000" w:themeColor="text1"/>
          <w:spacing w:val="-10"/>
          <w:kern w:val="0"/>
          <w:sz w:val="40"/>
          <w:szCs w:val="40"/>
        </w:rPr>
        <w:t>we are spiritual babies who retain our weaknesses and bad habits.</w:t>
      </w:r>
      <w:r w:rsidR="00A615A1">
        <w:rPr>
          <w:rFonts w:ascii="Comic Sans MS" w:eastAsia="Times New Roman" w:hAnsi="Comic Sans MS" w:cs="Arial"/>
          <w:color w:val="000000" w:themeColor="text1"/>
          <w:spacing w:val="-10"/>
          <w:kern w:val="0"/>
          <w:sz w:val="40"/>
          <w:szCs w:val="40"/>
        </w:rPr>
        <w:t xml:space="preserve"> </w:t>
      </w:r>
    </w:p>
    <w:p w14:paraId="671D4036" w14:textId="2278699A" w:rsidR="00C00F57" w:rsidRPr="00C00F57" w:rsidRDefault="005D2EDA" w:rsidP="0006239C">
      <w:pPr>
        <w:pStyle w:val="Standard"/>
        <w:ind w:left="270" w:hanging="270"/>
        <w:rPr>
          <w:rFonts w:ascii="Comic Sans MS" w:eastAsia="Times New Roman" w:hAnsi="Comic Sans MS" w:cs="Arial"/>
          <w:i/>
          <w:iCs/>
          <w:color w:val="000000" w:themeColor="text1"/>
          <w:spacing w:val="-10"/>
          <w:kern w:val="0"/>
          <w:sz w:val="28"/>
          <w:szCs w:val="28"/>
        </w:rPr>
      </w:pPr>
      <w:r w:rsidRPr="0006239C">
        <w:rPr>
          <w:rFonts w:ascii="Comic Sans MS" w:eastAsia="Times New Roman" w:hAnsi="Comic Sans MS" w:cs="Arial"/>
          <w:i/>
          <w:iCs/>
          <w:color w:val="000000" w:themeColor="text1"/>
          <w:spacing w:val="-10"/>
          <w:kern w:val="0"/>
          <w:sz w:val="40"/>
          <w:szCs w:val="40"/>
        </w:rPr>
        <w:t xml:space="preserve"> </w:t>
      </w:r>
      <w:r w:rsidR="00B5617C" w:rsidRPr="0006239C">
        <w:rPr>
          <w:rFonts w:ascii="Comic Sans MS" w:eastAsia="Times New Roman" w:hAnsi="Comic Sans MS" w:cs="Arial"/>
          <w:i/>
          <w:iCs/>
          <w:color w:val="000000" w:themeColor="text1"/>
          <w:spacing w:val="-10"/>
          <w:kern w:val="0"/>
          <w:sz w:val="40"/>
          <w:szCs w:val="40"/>
        </w:rPr>
        <w:t xml:space="preserve"> </w:t>
      </w:r>
      <w:r w:rsidR="0006239C" w:rsidRPr="0006239C">
        <w:rPr>
          <w:rFonts w:ascii="Comic Sans MS" w:eastAsia="Times New Roman" w:hAnsi="Comic Sans MS" w:cs="Arial"/>
          <w:i/>
          <w:iCs/>
          <w:color w:val="000000" w:themeColor="text1"/>
          <w:spacing w:val="-10"/>
          <w:kern w:val="0"/>
          <w:sz w:val="40"/>
          <w:szCs w:val="40"/>
        </w:rPr>
        <w:t xml:space="preserve">“When you have been saved, you have a </w:t>
      </w:r>
      <w:r w:rsidR="0006239C" w:rsidRPr="00092AFB">
        <w:rPr>
          <w:rFonts w:ascii="Comic Sans MS" w:eastAsia="Times New Roman" w:hAnsi="Comic Sans MS" w:cs="Arial"/>
          <w:b/>
          <w:bCs/>
          <w:i/>
          <w:iCs/>
          <w:color w:val="000000" w:themeColor="text1"/>
          <w:spacing w:val="-10"/>
          <w:kern w:val="0"/>
          <w:sz w:val="40"/>
          <w:szCs w:val="40"/>
        </w:rPr>
        <w:t>*</w:t>
      </w:r>
      <w:r w:rsidR="0006239C" w:rsidRPr="0006239C">
        <w:rPr>
          <w:rFonts w:ascii="Comic Sans MS" w:eastAsia="Times New Roman" w:hAnsi="Comic Sans MS" w:cs="Arial"/>
          <w:i/>
          <w:iCs/>
          <w:color w:val="000000" w:themeColor="text1"/>
          <w:spacing w:val="-10"/>
          <w:kern w:val="0"/>
          <w:sz w:val="40"/>
          <w:szCs w:val="40"/>
          <w:u w:val="single"/>
        </w:rPr>
        <w:t>new nature</w:t>
      </w:r>
      <w:r w:rsidR="0006239C" w:rsidRPr="0006239C">
        <w:rPr>
          <w:rFonts w:ascii="Comic Sans MS" w:eastAsia="Times New Roman" w:hAnsi="Comic Sans MS" w:cs="Arial"/>
          <w:i/>
          <w:iCs/>
          <w:color w:val="000000" w:themeColor="text1"/>
          <w:spacing w:val="-10"/>
          <w:kern w:val="0"/>
          <w:sz w:val="40"/>
          <w:szCs w:val="40"/>
        </w:rPr>
        <w:t xml:space="preserve"> that </w:t>
      </w:r>
      <w:r w:rsidR="0006239C" w:rsidRPr="002B59E4">
        <w:rPr>
          <w:rFonts w:ascii="Comic Sans MS" w:eastAsia="Times New Roman" w:hAnsi="Comic Sans MS" w:cs="Arial"/>
          <w:i/>
          <w:iCs/>
          <w:color w:val="000000" w:themeColor="text1"/>
          <w:spacing w:val="-10"/>
          <w:kern w:val="0"/>
          <w:sz w:val="40"/>
          <w:szCs w:val="40"/>
          <w:u w:val="single"/>
        </w:rPr>
        <w:t>can</w:t>
      </w:r>
      <w:r w:rsidR="0006239C" w:rsidRPr="0006239C">
        <w:rPr>
          <w:rFonts w:ascii="Comic Sans MS" w:eastAsia="Times New Roman" w:hAnsi="Comic Sans MS" w:cs="Arial"/>
          <w:i/>
          <w:iCs/>
          <w:color w:val="000000" w:themeColor="text1"/>
          <w:spacing w:val="-10"/>
          <w:kern w:val="0"/>
          <w:sz w:val="40"/>
          <w:szCs w:val="40"/>
        </w:rPr>
        <w:t xml:space="preserve"> obey Christ</w:t>
      </w:r>
      <w:r w:rsidR="0006239C">
        <w:rPr>
          <w:rFonts w:ascii="Comic Sans MS" w:eastAsia="Times New Roman" w:hAnsi="Comic Sans MS" w:cs="Arial"/>
          <w:i/>
          <w:iCs/>
          <w:color w:val="000000" w:themeColor="text1"/>
          <w:spacing w:val="-10"/>
          <w:kern w:val="0"/>
          <w:sz w:val="40"/>
          <w:szCs w:val="40"/>
        </w:rPr>
        <w:t>… t</w:t>
      </w:r>
      <w:r w:rsidRPr="00C00F57">
        <w:rPr>
          <w:rFonts w:ascii="Comic Sans MS" w:eastAsia="Times New Roman" w:hAnsi="Comic Sans MS" w:cs="Arial"/>
          <w:i/>
          <w:iCs/>
          <w:color w:val="000000" w:themeColor="text1"/>
          <w:spacing w:val="-10"/>
          <w:kern w:val="0"/>
          <w:sz w:val="40"/>
          <w:szCs w:val="40"/>
        </w:rPr>
        <w:t xml:space="preserve">here is </w:t>
      </w:r>
      <w:r w:rsidR="0006239C">
        <w:rPr>
          <w:rFonts w:ascii="Comic Sans MS" w:eastAsia="Times New Roman" w:hAnsi="Comic Sans MS" w:cs="Arial"/>
          <w:i/>
          <w:iCs/>
          <w:color w:val="000000" w:themeColor="text1"/>
          <w:spacing w:val="-10"/>
          <w:kern w:val="0"/>
          <w:sz w:val="40"/>
          <w:szCs w:val="40"/>
        </w:rPr>
        <w:t xml:space="preserve">no </w:t>
      </w:r>
      <w:r w:rsidRPr="00C00F57">
        <w:rPr>
          <w:rFonts w:ascii="Comic Sans MS" w:eastAsia="Times New Roman" w:hAnsi="Comic Sans MS" w:cs="Arial"/>
          <w:i/>
          <w:iCs/>
          <w:color w:val="000000" w:themeColor="text1"/>
          <w:spacing w:val="-10"/>
          <w:kern w:val="0"/>
          <w:sz w:val="40"/>
          <w:szCs w:val="40"/>
        </w:rPr>
        <w:t xml:space="preserve">power in the </w:t>
      </w:r>
      <w:r w:rsidRPr="0006239C">
        <w:rPr>
          <w:rFonts w:ascii="Comic Sans MS" w:eastAsia="Times New Roman" w:hAnsi="Comic Sans MS" w:cs="Arial"/>
          <w:i/>
          <w:iCs/>
          <w:color w:val="000000" w:themeColor="text1"/>
          <w:spacing w:val="-10"/>
          <w:kern w:val="0"/>
          <w:sz w:val="40"/>
          <w:szCs w:val="40"/>
        </w:rPr>
        <w:t>new nature</w:t>
      </w:r>
      <w:r w:rsidRPr="00C00F57">
        <w:rPr>
          <w:rFonts w:ascii="Comic Sans MS" w:eastAsia="Times New Roman" w:hAnsi="Comic Sans MS" w:cs="Arial"/>
          <w:i/>
          <w:iCs/>
          <w:color w:val="000000" w:themeColor="text1"/>
          <w:spacing w:val="-10"/>
          <w:kern w:val="0"/>
          <w:sz w:val="40"/>
          <w:szCs w:val="40"/>
        </w:rPr>
        <w:t>. That’s where most of us make our mistake. We think that because we are now Christians, we can walk on top of the world. We can’t. We are just as weak as we’ve ever been before. This is the reason that we have to walk by faith and in the power of the Holy Spirit. Only the Spirit of God can produce the Christian life</w:t>
      </w:r>
      <w:r w:rsidR="00C00F57">
        <w:rPr>
          <w:rFonts w:ascii="Comic Sans MS" w:eastAsia="Times New Roman" w:hAnsi="Comic Sans MS" w:cs="Arial"/>
          <w:i/>
          <w:iCs/>
          <w:color w:val="000000" w:themeColor="text1"/>
          <w:spacing w:val="-10"/>
          <w:kern w:val="0"/>
          <w:sz w:val="40"/>
          <w:szCs w:val="40"/>
        </w:rPr>
        <w:t xml:space="preserve">.” </w:t>
      </w:r>
      <w:r w:rsidR="00C00F57" w:rsidRPr="00C00F57">
        <w:rPr>
          <w:rFonts w:ascii="Comic Sans MS" w:eastAsia="Times New Roman" w:hAnsi="Comic Sans MS" w:cs="Arial"/>
          <w:i/>
          <w:iCs/>
          <w:color w:val="000000" w:themeColor="text1"/>
          <w:spacing w:val="-10"/>
          <w:kern w:val="0"/>
          <w:sz w:val="28"/>
          <w:szCs w:val="28"/>
        </w:rPr>
        <w:t>ibid</w:t>
      </w:r>
    </w:p>
    <w:p w14:paraId="5EF301EE" w14:textId="2F9BC570" w:rsidR="00C00F57" w:rsidRPr="00B055A4" w:rsidRDefault="00C00F57" w:rsidP="00C00F57">
      <w:pPr>
        <w:pStyle w:val="Standard"/>
        <w:ind w:left="180" w:hanging="180"/>
        <w:rPr>
          <w:rFonts w:ascii="Comic Sans MS" w:eastAsia="Times New Roman" w:hAnsi="Comic Sans MS" w:cs="Arial"/>
          <w:i/>
          <w:iCs/>
          <w:color w:val="000000" w:themeColor="text1"/>
          <w:spacing w:val="-10"/>
          <w:kern w:val="0"/>
          <w:sz w:val="12"/>
          <w:szCs w:val="12"/>
        </w:rPr>
      </w:pPr>
    </w:p>
    <w:p w14:paraId="599BBD93" w14:textId="6DA06968" w:rsidR="00C52D9B" w:rsidRDefault="00C52D9B" w:rsidP="00B055A4">
      <w:pPr>
        <w:pStyle w:val="Standard"/>
        <w:rPr>
          <w:rFonts w:ascii="Comic Sans MS" w:eastAsia="Times New Roman" w:hAnsi="Comic Sans MS" w:cs="Arial"/>
          <w:b/>
          <w:bCs/>
          <w:i/>
          <w:iCs/>
          <w:color w:val="000000" w:themeColor="text1"/>
          <w:spacing w:val="-10"/>
          <w:kern w:val="0"/>
          <w:sz w:val="40"/>
          <w:szCs w:val="40"/>
        </w:rPr>
      </w:pPr>
      <w:r w:rsidRPr="00C52D9B">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See </w:t>
      </w:r>
      <w:r w:rsidRPr="00C52D9B">
        <w:rPr>
          <w:rFonts w:ascii="Comic Sans MS" w:eastAsia="Times New Roman" w:hAnsi="Comic Sans MS" w:cs="Arial"/>
          <w:b/>
          <w:bCs/>
          <w:i/>
          <w:iCs/>
          <w:color w:val="000000" w:themeColor="text1"/>
          <w:spacing w:val="-10"/>
          <w:kern w:val="0"/>
          <w:sz w:val="40"/>
          <w:szCs w:val="40"/>
          <w:u w:val="single"/>
        </w:rPr>
        <w:t>2 Peter 1:4</w:t>
      </w:r>
    </w:p>
    <w:p w14:paraId="3DF8BC7C" w14:textId="77777777" w:rsidR="00C52D9B" w:rsidRPr="00D72BFA" w:rsidRDefault="00C52D9B" w:rsidP="00B055A4">
      <w:pPr>
        <w:pStyle w:val="Standard"/>
        <w:rPr>
          <w:rFonts w:ascii="Comic Sans MS" w:eastAsia="Times New Roman" w:hAnsi="Comic Sans MS" w:cs="Arial"/>
          <w:color w:val="000000" w:themeColor="text1"/>
          <w:spacing w:val="-10"/>
          <w:kern w:val="0"/>
          <w:sz w:val="16"/>
          <w:szCs w:val="16"/>
        </w:rPr>
      </w:pPr>
    </w:p>
    <w:p w14:paraId="3F94763B" w14:textId="77777777" w:rsidR="005742C3" w:rsidRPr="005742C3" w:rsidRDefault="000F0853" w:rsidP="005742C3">
      <w:pPr>
        <w:pStyle w:val="Standard"/>
        <w:rPr>
          <w:rFonts w:ascii="Comic Sans MS" w:eastAsia="Times New Roman" w:hAnsi="Comic Sans MS" w:cs="Arial"/>
          <w:color w:val="000000" w:themeColor="text1"/>
          <w:spacing w:val="-10"/>
          <w:kern w:val="0"/>
          <w:sz w:val="36"/>
          <w:szCs w:val="36"/>
        </w:rPr>
      </w:pPr>
      <w:r w:rsidRPr="00EF7344">
        <w:rPr>
          <w:rFonts w:ascii="Comic Sans MS" w:eastAsia="Times New Roman" w:hAnsi="Comic Sans MS" w:cs="Arial"/>
          <w:b/>
          <w:bCs/>
          <w:i/>
          <w:iCs/>
          <w:color w:val="0035FF"/>
          <w:spacing w:val="-10"/>
          <w:kern w:val="0"/>
          <w:sz w:val="40"/>
          <w:szCs w:val="40"/>
        </w:rPr>
        <w:lastRenderedPageBreak/>
        <w:t>you became obedient</w:t>
      </w:r>
      <w:r w:rsidR="005742C3">
        <w:rPr>
          <w:rFonts w:ascii="Comic Sans MS" w:eastAsia="Times New Roman" w:hAnsi="Comic Sans MS" w:cs="Arial"/>
          <w:b/>
          <w:bCs/>
          <w:i/>
          <w:iCs/>
          <w:color w:val="0035FF"/>
          <w:spacing w:val="-10"/>
          <w:kern w:val="0"/>
          <w:sz w:val="40"/>
          <w:szCs w:val="40"/>
        </w:rPr>
        <w:t xml:space="preserve"> </w:t>
      </w:r>
      <w:r w:rsidR="005742C3">
        <w:rPr>
          <w:rFonts w:ascii="Comic Sans MS" w:eastAsia="Times New Roman" w:hAnsi="Comic Sans MS" w:cs="Arial"/>
          <w:color w:val="000000" w:themeColor="text1"/>
          <w:spacing w:val="-10"/>
          <w:kern w:val="0"/>
          <w:sz w:val="40"/>
          <w:szCs w:val="40"/>
        </w:rPr>
        <w:t xml:space="preserve">– </w:t>
      </w:r>
      <w:r w:rsidR="005742C3">
        <w:rPr>
          <w:rFonts w:ascii="Comic Sans MS" w:eastAsia="Times New Roman" w:hAnsi="Comic Sans MS" w:cs="Arial"/>
          <w:color w:val="000000" w:themeColor="text1"/>
          <w:spacing w:val="-10"/>
          <w:kern w:val="0"/>
          <w:sz w:val="34"/>
          <w:szCs w:val="34"/>
        </w:rPr>
        <w:t xml:space="preserve">HUPAKOUO, </w:t>
      </w:r>
      <w:r w:rsidR="005742C3" w:rsidRPr="005742C3">
        <w:rPr>
          <w:rFonts w:ascii="#Logos 8 Resource" w:hAnsi="#Logos 8 Resource"/>
          <w:b/>
          <w:sz w:val="40"/>
          <w:szCs w:val="40"/>
          <w:lang w:val="el-GR"/>
        </w:rPr>
        <w:t>ὑπακούω</w:t>
      </w:r>
      <w:r w:rsidR="005742C3">
        <w:rPr>
          <w:rFonts w:ascii="#Logos 8 Resource" w:hAnsi="#Logos 8 Resource"/>
          <w:bCs/>
          <w:sz w:val="40"/>
          <w:szCs w:val="40"/>
        </w:rPr>
        <w:t xml:space="preserve">, </w:t>
      </w:r>
      <w:r w:rsidRPr="0007164A">
        <w:rPr>
          <w:rFonts w:ascii="Comic Sans MS" w:eastAsia="Times New Roman" w:hAnsi="Comic Sans MS" w:cs="Arial"/>
          <w:color w:val="000000" w:themeColor="text1"/>
          <w:spacing w:val="-10"/>
          <w:kern w:val="0"/>
          <w:sz w:val="36"/>
          <w:szCs w:val="36"/>
        </w:rPr>
        <w:t xml:space="preserve">(v. </w:t>
      </w:r>
      <w:proofErr w:type="spellStart"/>
      <w:r w:rsidRPr="0007164A">
        <w:rPr>
          <w:rFonts w:ascii="Comic Sans MS" w:eastAsia="Times New Roman" w:hAnsi="Comic Sans MS" w:cs="Arial"/>
          <w:color w:val="000000" w:themeColor="text1"/>
          <w:spacing w:val="-10"/>
          <w:kern w:val="0"/>
          <w:sz w:val="36"/>
          <w:szCs w:val="36"/>
        </w:rPr>
        <w:t>aai</w:t>
      </w:r>
      <w:proofErr w:type="spellEnd"/>
      <w:r w:rsidRPr="0007164A">
        <w:rPr>
          <w:rFonts w:ascii="Comic Sans MS" w:eastAsia="Times New Roman" w:hAnsi="Comic Sans MS" w:cs="Arial"/>
          <w:color w:val="000000" w:themeColor="text1"/>
          <w:spacing w:val="-10"/>
          <w:kern w:val="0"/>
          <w:sz w:val="36"/>
          <w:szCs w:val="36"/>
        </w:rPr>
        <w:t>)</w:t>
      </w:r>
      <w:r w:rsidR="005742C3">
        <w:rPr>
          <w:rFonts w:ascii="Comic Sans MS" w:eastAsia="Times New Roman" w:hAnsi="Comic Sans MS" w:cs="Arial"/>
          <w:color w:val="000000" w:themeColor="text1"/>
          <w:spacing w:val="-10"/>
          <w:kern w:val="0"/>
          <w:sz w:val="36"/>
          <w:szCs w:val="36"/>
        </w:rPr>
        <w:t xml:space="preserve">; </w:t>
      </w:r>
      <w:r w:rsidR="005742C3" w:rsidRPr="005742C3">
        <w:rPr>
          <w:rFonts w:ascii="Cambria Math" w:eastAsia="Times New Roman" w:hAnsi="Cambria Math" w:cs="Cambria Math"/>
          <w:color w:val="000000" w:themeColor="text1"/>
          <w:spacing w:val="-10"/>
          <w:kern w:val="0"/>
          <w:sz w:val="36"/>
          <w:szCs w:val="36"/>
        </w:rPr>
        <w:t>①</w:t>
      </w:r>
      <w:r w:rsidR="005742C3" w:rsidRPr="005742C3">
        <w:rPr>
          <w:rFonts w:ascii="Comic Sans MS" w:eastAsia="Times New Roman" w:hAnsi="Comic Sans MS" w:cs="Arial" w:hint="eastAsia"/>
          <w:color w:val="000000" w:themeColor="text1"/>
          <w:spacing w:val="-10"/>
          <w:kern w:val="0"/>
          <w:sz w:val="36"/>
          <w:szCs w:val="36"/>
        </w:rPr>
        <w:t xml:space="preserve"> to follow instructions, obey, follow, be subject to</w:t>
      </w:r>
    </w:p>
    <w:p w14:paraId="3D889917" w14:textId="1AAF86F7" w:rsidR="005742C3" w:rsidRPr="00017C5F" w:rsidRDefault="005742C3" w:rsidP="005742C3">
      <w:pPr>
        <w:pStyle w:val="Standard"/>
        <w:rPr>
          <w:rFonts w:ascii="Comic Sans MS" w:eastAsia="Times New Roman" w:hAnsi="Comic Sans MS" w:cs="Arial"/>
          <w:color w:val="000000" w:themeColor="text1"/>
          <w:spacing w:val="-10"/>
          <w:kern w:val="0"/>
          <w:sz w:val="12"/>
          <w:szCs w:val="12"/>
        </w:rPr>
      </w:pPr>
    </w:p>
    <w:p w14:paraId="3A5FDFAA" w14:textId="73DD803A" w:rsidR="00931477" w:rsidRDefault="00931477" w:rsidP="005742C3">
      <w:pPr>
        <w:pStyle w:val="Standard"/>
        <w:rPr>
          <w:rFonts w:ascii="Comic Sans MS" w:eastAsia="Times New Roman" w:hAnsi="Comic Sans MS" w:cs="Arial"/>
          <w:color w:val="000000" w:themeColor="text1"/>
          <w:spacing w:val="-10"/>
          <w:kern w:val="0"/>
          <w:sz w:val="36"/>
          <w:szCs w:val="36"/>
        </w:rPr>
      </w:pPr>
      <w:r w:rsidRPr="00931477">
        <w:rPr>
          <w:rFonts w:ascii="Comic Sans MS" w:eastAsia="Times New Roman" w:hAnsi="Comic Sans MS" w:cs="Arial"/>
          <w:color w:val="000000" w:themeColor="text1"/>
          <w:spacing w:val="-10"/>
          <w:kern w:val="0"/>
          <w:sz w:val="36"/>
          <w:szCs w:val="36"/>
        </w:rPr>
        <w:t>The purpose of becoming saved isn’t just so we can spend eternity in heaven but so we can have the fullness of life here today, that we can glorify God in our life today, and grow to spiritual maturity</w:t>
      </w:r>
      <w:r>
        <w:rPr>
          <w:rFonts w:ascii="Comic Sans MS" w:eastAsia="Times New Roman" w:hAnsi="Comic Sans MS" w:cs="Arial"/>
          <w:color w:val="000000" w:themeColor="text1"/>
          <w:spacing w:val="-10"/>
          <w:kern w:val="0"/>
          <w:sz w:val="36"/>
          <w:szCs w:val="36"/>
        </w:rPr>
        <w:t>.</w:t>
      </w:r>
    </w:p>
    <w:p w14:paraId="23290156" w14:textId="77777777" w:rsidR="00931477" w:rsidRPr="00931477" w:rsidRDefault="00931477" w:rsidP="005742C3">
      <w:pPr>
        <w:pStyle w:val="Standard"/>
        <w:rPr>
          <w:rFonts w:ascii="Comic Sans MS" w:eastAsia="Times New Roman" w:hAnsi="Comic Sans MS" w:cs="Arial"/>
          <w:color w:val="000000" w:themeColor="text1"/>
          <w:spacing w:val="-10"/>
          <w:kern w:val="0"/>
          <w:sz w:val="12"/>
          <w:szCs w:val="12"/>
        </w:rPr>
      </w:pPr>
    </w:p>
    <w:p w14:paraId="5AD97C22" w14:textId="0B1441B2" w:rsidR="008D4C5F" w:rsidRPr="005742C3" w:rsidRDefault="008D4C5F" w:rsidP="005742C3">
      <w:pPr>
        <w:pStyle w:val="Standard"/>
        <w:rPr>
          <w:rFonts w:ascii="Comic Sans MS" w:eastAsia="Times New Roman" w:hAnsi="Comic Sans MS" w:cs="Arial"/>
          <w:color w:val="000000" w:themeColor="text1"/>
          <w:spacing w:val="-10"/>
          <w:kern w:val="0"/>
          <w:sz w:val="36"/>
          <w:szCs w:val="36"/>
        </w:rPr>
      </w:pPr>
      <w:r>
        <w:rPr>
          <w:rFonts w:ascii="Comic Sans MS" w:eastAsia="Times New Roman" w:hAnsi="Comic Sans MS" w:cs="Arial"/>
          <w:color w:val="000000" w:themeColor="text1"/>
          <w:spacing w:val="-10"/>
          <w:kern w:val="0"/>
          <w:sz w:val="36"/>
          <w:szCs w:val="36"/>
        </w:rPr>
        <w:t xml:space="preserve">We do not advance to spiritual maturity by the </w:t>
      </w:r>
      <w:r w:rsidR="007049DF">
        <w:rPr>
          <w:rFonts w:ascii="Comic Sans MS" w:eastAsia="Times New Roman" w:hAnsi="Comic Sans MS" w:cs="Arial"/>
          <w:color w:val="000000" w:themeColor="text1"/>
          <w:spacing w:val="-10"/>
          <w:kern w:val="0"/>
          <w:sz w:val="36"/>
          <w:szCs w:val="36"/>
        </w:rPr>
        <w:t xml:space="preserve">good works </w:t>
      </w:r>
      <w:r>
        <w:rPr>
          <w:rFonts w:ascii="Comic Sans MS" w:eastAsia="Times New Roman" w:hAnsi="Comic Sans MS" w:cs="Arial"/>
          <w:color w:val="000000" w:themeColor="text1"/>
          <w:spacing w:val="-10"/>
          <w:kern w:val="0"/>
          <w:sz w:val="36"/>
          <w:szCs w:val="36"/>
        </w:rPr>
        <w:t xml:space="preserve">we </w:t>
      </w:r>
      <w:r w:rsidR="007049DF">
        <w:rPr>
          <w:rFonts w:ascii="Comic Sans MS" w:eastAsia="Times New Roman" w:hAnsi="Comic Sans MS" w:cs="Arial"/>
          <w:color w:val="000000" w:themeColor="text1"/>
          <w:spacing w:val="-10"/>
          <w:kern w:val="0"/>
          <w:sz w:val="36"/>
          <w:szCs w:val="36"/>
        </w:rPr>
        <w:t>produce</w:t>
      </w:r>
      <w:r>
        <w:rPr>
          <w:rFonts w:ascii="Comic Sans MS" w:eastAsia="Times New Roman" w:hAnsi="Comic Sans MS" w:cs="Arial"/>
          <w:color w:val="000000" w:themeColor="text1"/>
          <w:spacing w:val="-10"/>
          <w:kern w:val="0"/>
          <w:sz w:val="36"/>
          <w:szCs w:val="36"/>
        </w:rPr>
        <w:t xml:space="preserve">, but by using our volition </w:t>
      </w:r>
      <w:r w:rsidR="007049DF">
        <w:rPr>
          <w:rFonts w:ascii="Comic Sans MS" w:eastAsia="Times New Roman" w:hAnsi="Comic Sans MS" w:cs="Arial"/>
          <w:color w:val="000000" w:themeColor="text1"/>
          <w:spacing w:val="-10"/>
          <w:kern w:val="0"/>
          <w:sz w:val="36"/>
          <w:szCs w:val="36"/>
        </w:rPr>
        <w:t xml:space="preserve">to humble ourselves so that we will </w:t>
      </w:r>
      <w:r>
        <w:rPr>
          <w:rFonts w:ascii="Comic Sans MS" w:eastAsia="Times New Roman" w:hAnsi="Comic Sans MS" w:cs="Arial"/>
          <w:color w:val="000000" w:themeColor="text1"/>
          <w:spacing w:val="-10"/>
          <w:kern w:val="0"/>
          <w:sz w:val="36"/>
          <w:szCs w:val="36"/>
        </w:rPr>
        <w:t>trust and obey</w:t>
      </w:r>
      <w:r w:rsidR="007049DF">
        <w:rPr>
          <w:rFonts w:ascii="Comic Sans MS" w:eastAsia="Times New Roman" w:hAnsi="Comic Sans MS" w:cs="Arial"/>
          <w:color w:val="000000" w:themeColor="text1"/>
          <w:spacing w:val="-10"/>
          <w:kern w:val="0"/>
          <w:sz w:val="36"/>
          <w:szCs w:val="36"/>
        </w:rPr>
        <w:t xml:space="preserve"> the written Word and the living Word, Jesus Christ. </w:t>
      </w:r>
    </w:p>
    <w:p w14:paraId="295AAB2E" w14:textId="77777777" w:rsidR="00931477" w:rsidRPr="00931477" w:rsidRDefault="00931477" w:rsidP="00B055A4">
      <w:pPr>
        <w:pStyle w:val="Standard"/>
        <w:rPr>
          <w:rFonts w:ascii="Comic Sans MS" w:eastAsia="Times New Roman" w:hAnsi="Comic Sans MS" w:cs="Arial"/>
          <w:color w:val="000000" w:themeColor="text1"/>
          <w:spacing w:val="-10"/>
          <w:kern w:val="0"/>
          <w:sz w:val="12"/>
          <w:szCs w:val="12"/>
        </w:rPr>
      </w:pPr>
    </w:p>
    <w:p w14:paraId="00EFF133" w14:textId="138D2895" w:rsidR="000F0853" w:rsidRDefault="00017C5F"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have no ability nor power in ourselves to bring about the righteousness that God requires of us. We depend on Him for everything.</w:t>
      </w:r>
    </w:p>
    <w:p w14:paraId="636B9032" w14:textId="77777777" w:rsidR="00017C5F" w:rsidRPr="00017C5F" w:rsidRDefault="00017C5F" w:rsidP="00B055A4">
      <w:pPr>
        <w:pStyle w:val="Standard"/>
        <w:rPr>
          <w:rFonts w:ascii="Comic Sans MS" w:eastAsia="Times New Roman" w:hAnsi="Comic Sans MS" w:cs="Arial"/>
          <w:color w:val="000000" w:themeColor="text1"/>
          <w:spacing w:val="-10"/>
          <w:kern w:val="0"/>
          <w:sz w:val="12"/>
          <w:szCs w:val="12"/>
        </w:rPr>
      </w:pPr>
    </w:p>
    <w:p w14:paraId="05F2284B" w14:textId="590070B0" w:rsidR="00B055A4" w:rsidRDefault="00B055A4" w:rsidP="00B055A4">
      <w:pPr>
        <w:pStyle w:val="Standard"/>
        <w:rPr>
          <w:rFonts w:ascii="Comic Sans MS" w:eastAsia="Times New Roman" w:hAnsi="Comic Sans MS" w:cs="Arial"/>
          <w:b/>
          <w:bCs/>
          <w:i/>
          <w:iCs/>
          <w:color w:val="000000" w:themeColor="text1"/>
          <w:spacing w:val="-10"/>
          <w:kern w:val="0"/>
          <w:sz w:val="40"/>
          <w:szCs w:val="40"/>
        </w:rPr>
      </w:pPr>
      <w:r w:rsidRPr="00B055A4">
        <w:rPr>
          <w:rFonts w:ascii="Comic Sans MS" w:eastAsia="Times New Roman" w:hAnsi="Comic Sans MS" w:cs="Arial"/>
          <w:b/>
          <w:bCs/>
          <w:i/>
          <w:iCs/>
          <w:color w:val="000000" w:themeColor="text1"/>
          <w:spacing w:val="-10"/>
          <w:kern w:val="0"/>
          <w:sz w:val="40"/>
          <w:szCs w:val="40"/>
          <w:u w:val="single"/>
        </w:rPr>
        <w:t>Ephesians 3:16-17</w:t>
      </w:r>
      <w:r w:rsidRPr="00B055A4">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[Pray] </w:t>
      </w:r>
      <w:r w:rsidRPr="00B055A4">
        <w:rPr>
          <w:rFonts w:ascii="Comic Sans MS" w:eastAsia="Times New Roman" w:hAnsi="Comic Sans MS" w:cs="Arial"/>
          <w:b/>
          <w:bCs/>
          <w:i/>
          <w:iCs/>
          <w:color w:val="000000" w:themeColor="text1"/>
          <w:spacing w:val="-10"/>
          <w:kern w:val="0"/>
          <w:sz w:val="40"/>
          <w:szCs w:val="40"/>
        </w:rPr>
        <w:t>that He would grant you, according to the riches of His glory, to be strengthened with power through His Spirit in the inner man, 17</w:t>
      </w:r>
      <w:r>
        <w:rPr>
          <w:rFonts w:ascii="Comic Sans MS" w:eastAsia="Times New Roman" w:hAnsi="Comic Sans MS" w:cs="Arial"/>
          <w:b/>
          <w:bCs/>
          <w:i/>
          <w:iCs/>
          <w:color w:val="000000" w:themeColor="text1"/>
          <w:spacing w:val="-10"/>
          <w:kern w:val="0"/>
          <w:sz w:val="40"/>
          <w:szCs w:val="40"/>
        </w:rPr>
        <w:t>)</w:t>
      </w:r>
      <w:r w:rsidRPr="00B055A4">
        <w:rPr>
          <w:rFonts w:ascii="Comic Sans MS" w:eastAsia="Times New Roman" w:hAnsi="Comic Sans MS" w:cs="Arial"/>
          <w:b/>
          <w:bCs/>
          <w:i/>
          <w:iCs/>
          <w:color w:val="000000" w:themeColor="text1"/>
          <w:spacing w:val="-10"/>
          <w:kern w:val="0"/>
          <w:sz w:val="40"/>
          <w:szCs w:val="40"/>
        </w:rPr>
        <w:t xml:space="preserve"> so that Christ may dwell in your hearts through faith; and that you, being rooted and grounded in love</w:t>
      </w:r>
      <w:bookmarkEnd w:id="76"/>
      <w:bookmarkEnd w:id="79"/>
      <w:bookmarkEnd w:id="80"/>
      <w:r>
        <w:rPr>
          <w:rFonts w:ascii="Comic Sans MS" w:eastAsia="Times New Roman" w:hAnsi="Comic Sans MS" w:cs="Arial"/>
          <w:b/>
          <w:bCs/>
          <w:i/>
          <w:iCs/>
          <w:color w:val="000000" w:themeColor="text1"/>
          <w:spacing w:val="-10"/>
          <w:kern w:val="0"/>
          <w:sz w:val="40"/>
          <w:szCs w:val="40"/>
        </w:rPr>
        <w:t>…</w:t>
      </w:r>
    </w:p>
    <w:p w14:paraId="6805398F" w14:textId="2B7E0E79" w:rsidR="00241A3E" w:rsidRPr="00241A3E" w:rsidRDefault="00241A3E" w:rsidP="00B055A4">
      <w:pPr>
        <w:pStyle w:val="Standard"/>
        <w:rPr>
          <w:rFonts w:ascii="Comic Sans MS" w:eastAsia="Times New Roman" w:hAnsi="Comic Sans MS" w:cs="Arial"/>
          <w:b/>
          <w:bCs/>
          <w:i/>
          <w:iCs/>
          <w:color w:val="000000" w:themeColor="text1"/>
          <w:spacing w:val="-10"/>
          <w:kern w:val="0"/>
          <w:sz w:val="16"/>
          <w:szCs w:val="16"/>
        </w:rPr>
      </w:pPr>
    </w:p>
    <w:p w14:paraId="1DFE0489" w14:textId="38C6827D" w:rsidR="00241A3E" w:rsidRDefault="00241A3E" w:rsidP="00B055A4">
      <w:pPr>
        <w:pStyle w:val="Standard"/>
        <w:rPr>
          <w:rFonts w:ascii="Comic Sans MS" w:eastAsia="Times New Roman" w:hAnsi="Comic Sans MS" w:cs="Arial"/>
          <w:b/>
          <w:bCs/>
          <w:i/>
          <w:iCs/>
          <w:color w:val="000000" w:themeColor="text1"/>
          <w:spacing w:val="-10"/>
          <w:kern w:val="0"/>
          <w:sz w:val="40"/>
          <w:szCs w:val="40"/>
        </w:rPr>
      </w:pPr>
      <w:r w:rsidRPr="00241A3E">
        <w:rPr>
          <w:rFonts w:ascii="Comic Sans MS" w:eastAsia="Times New Roman" w:hAnsi="Comic Sans MS" w:cs="Arial"/>
          <w:b/>
          <w:bCs/>
          <w:i/>
          <w:iCs/>
          <w:color w:val="000000" w:themeColor="text1"/>
          <w:spacing w:val="-10"/>
          <w:kern w:val="0"/>
          <w:sz w:val="40"/>
          <w:szCs w:val="40"/>
          <w:u w:val="single"/>
        </w:rPr>
        <w:t>Psalm 51:10</w:t>
      </w:r>
      <w:r w:rsidRPr="00241A3E">
        <w:rPr>
          <w:rFonts w:ascii="Comic Sans MS" w:eastAsia="Times New Roman" w:hAnsi="Comic Sans MS" w:cs="Arial"/>
          <w:b/>
          <w:bCs/>
          <w:i/>
          <w:iCs/>
          <w:color w:val="000000" w:themeColor="text1"/>
          <w:spacing w:val="-10"/>
          <w:kern w:val="0"/>
          <w:sz w:val="40"/>
          <w:szCs w:val="40"/>
        </w:rPr>
        <w:t xml:space="preserve">  Create in me a clean heart, O God, and renew a steadfast spirit within me.</w:t>
      </w:r>
    </w:p>
    <w:p w14:paraId="3288B720" w14:textId="41E61C91" w:rsidR="00241A3E" w:rsidRPr="00485125" w:rsidRDefault="00241A3E" w:rsidP="00B055A4">
      <w:pPr>
        <w:pStyle w:val="Standard"/>
        <w:rPr>
          <w:rFonts w:ascii="Comic Sans MS" w:eastAsia="Times New Roman" w:hAnsi="Comic Sans MS" w:cs="Arial"/>
          <w:b/>
          <w:bCs/>
          <w:i/>
          <w:iCs/>
          <w:color w:val="000000" w:themeColor="text1"/>
          <w:spacing w:val="-10"/>
          <w:kern w:val="0"/>
          <w:sz w:val="16"/>
          <w:szCs w:val="16"/>
        </w:rPr>
      </w:pPr>
    </w:p>
    <w:p w14:paraId="32DF5C58" w14:textId="324620A9" w:rsidR="00371AFB" w:rsidRDefault="00371AFB" w:rsidP="00371AFB">
      <w:pPr>
        <w:pStyle w:val="Standard"/>
        <w:rPr>
          <w:rFonts w:ascii="Comic Sans MS" w:hAnsi="Comic Sans MS"/>
          <w:b/>
          <w:i/>
          <w:iCs/>
          <w:color w:val="000000" w:themeColor="text1"/>
          <w:sz w:val="40"/>
          <w:szCs w:val="40"/>
        </w:rPr>
      </w:pPr>
      <w:bookmarkStart w:id="86" w:name="_Hlk98856729"/>
      <w:r>
        <w:rPr>
          <w:rFonts w:ascii="Comic Sans MS" w:hAnsi="Comic Sans MS"/>
          <w:b/>
          <w:i/>
          <w:iCs/>
          <w:color w:val="0035FF"/>
          <w:spacing w:val="-6"/>
          <w:sz w:val="40"/>
          <w:szCs w:val="40"/>
          <w:u w:val="single"/>
        </w:rPr>
        <w:t>LESSON 168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C156DB8" w14:textId="069B44F7" w:rsidR="00017C5F" w:rsidRPr="000257B3" w:rsidRDefault="00017C5F" w:rsidP="00B055A4">
      <w:pPr>
        <w:pStyle w:val="Standard"/>
        <w:rPr>
          <w:rFonts w:ascii="Comic Sans MS" w:eastAsia="Times New Roman" w:hAnsi="Comic Sans MS" w:cs="Arial"/>
          <w:color w:val="000000" w:themeColor="text1"/>
          <w:spacing w:val="-10"/>
          <w:kern w:val="0"/>
          <w:sz w:val="40"/>
          <w:szCs w:val="40"/>
        </w:rPr>
      </w:pPr>
      <w:r w:rsidRPr="00371AFB">
        <w:rPr>
          <w:rFonts w:ascii="Comic Sans MS" w:eastAsia="Times New Roman" w:hAnsi="Comic Sans MS" w:cs="Arial"/>
          <w:b/>
          <w:bCs/>
          <w:i/>
          <w:iCs/>
          <w:color w:val="0035FF"/>
          <w:spacing w:val="-10"/>
          <w:kern w:val="0"/>
          <w:sz w:val="40"/>
          <w:szCs w:val="40"/>
          <w:u w:val="single"/>
        </w:rPr>
        <w:t>from the heart</w:t>
      </w:r>
      <w:r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0000" w:themeColor="text1"/>
          <w:spacing w:val="-10"/>
          <w:kern w:val="0"/>
          <w:sz w:val="40"/>
          <w:szCs w:val="40"/>
        </w:rPr>
        <w:t>The heart is the dominate portion of our</w:t>
      </w:r>
      <w:r w:rsidR="000257B3">
        <w:rPr>
          <w:rFonts w:ascii="Comic Sans MS" w:eastAsia="Times New Roman" w:hAnsi="Comic Sans MS" w:cs="Arial"/>
          <w:color w:val="000000" w:themeColor="text1"/>
          <w:spacing w:val="-10"/>
          <w:kern w:val="0"/>
          <w:sz w:val="40"/>
          <w:szCs w:val="40"/>
        </w:rPr>
        <w:t xml:space="preserve"> soul. Our obedience to God is not mechanical but relational. Our motivation is not checking the boxes that are required, it is a deep desire to please </w:t>
      </w:r>
      <w:r w:rsidR="005F481D">
        <w:rPr>
          <w:rFonts w:ascii="Comic Sans MS" w:eastAsia="Times New Roman" w:hAnsi="Comic Sans MS" w:cs="Arial"/>
          <w:color w:val="000000" w:themeColor="text1"/>
          <w:spacing w:val="-10"/>
          <w:kern w:val="0"/>
          <w:sz w:val="40"/>
          <w:szCs w:val="40"/>
        </w:rPr>
        <w:t>H</w:t>
      </w:r>
      <w:r w:rsidR="000257B3">
        <w:rPr>
          <w:rFonts w:ascii="Comic Sans MS" w:eastAsia="Times New Roman" w:hAnsi="Comic Sans MS" w:cs="Arial"/>
          <w:color w:val="000000" w:themeColor="text1"/>
          <w:spacing w:val="-10"/>
          <w:kern w:val="0"/>
          <w:sz w:val="40"/>
          <w:szCs w:val="40"/>
        </w:rPr>
        <w:t>im because we love Him.</w:t>
      </w:r>
    </w:p>
    <w:p w14:paraId="7287D290" w14:textId="77777777" w:rsidR="00017C5F" w:rsidRPr="000257B3" w:rsidRDefault="00017C5F" w:rsidP="00B055A4">
      <w:pPr>
        <w:pStyle w:val="Standard"/>
        <w:rPr>
          <w:rFonts w:ascii="Comic Sans MS" w:eastAsia="Times New Roman" w:hAnsi="Comic Sans MS" w:cs="Arial"/>
          <w:b/>
          <w:bCs/>
          <w:i/>
          <w:iCs/>
          <w:color w:val="0035FF"/>
          <w:spacing w:val="-10"/>
          <w:kern w:val="0"/>
          <w:sz w:val="12"/>
          <w:szCs w:val="12"/>
          <w:u w:val="single"/>
        </w:rPr>
      </w:pPr>
    </w:p>
    <w:p w14:paraId="33E2CDA1" w14:textId="4D8424D9" w:rsidR="00241A3E" w:rsidRDefault="000257B3"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u w:val="single"/>
        </w:rPr>
        <w:lastRenderedPageBreak/>
        <w:t xml:space="preserve">to </w:t>
      </w:r>
      <w:r w:rsidR="00485125" w:rsidRPr="00485125">
        <w:rPr>
          <w:rFonts w:ascii="Comic Sans MS" w:eastAsia="Times New Roman" w:hAnsi="Comic Sans MS" w:cs="Arial"/>
          <w:b/>
          <w:bCs/>
          <w:i/>
          <w:iCs/>
          <w:color w:val="0035FF"/>
          <w:spacing w:val="-10"/>
          <w:kern w:val="0"/>
          <w:sz w:val="40"/>
          <w:szCs w:val="40"/>
          <w:u w:val="single"/>
        </w:rPr>
        <w:t>that form of teaching</w:t>
      </w:r>
      <w:r>
        <w:rPr>
          <w:rFonts w:ascii="Comic Sans MS" w:eastAsia="Times New Roman" w:hAnsi="Comic Sans MS" w:cs="Arial"/>
          <w:color w:val="000000" w:themeColor="text1"/>
          <w:spacing w:val="-10"/>
          <w:kern w:val="0"/>
          <w:sz w:val="40"/>
          <w:szCs w:val="40"/>
        </w:rPr>
        <w:t xml:space="preserve"> – This doesn’t mean that there are many forms of teaching and we </w:t>
      </w:r>
      <w:r w:rsidR="001E627D">
        <w:rPr>
          <w:rFonts w:ascii="Comic Sans MS" w:eastAsia="Times New Roman" w:hAnsi="Comic Sans MS" w:cs="Arial"/>
          <w:color w:val="000000" w:themeColor="text1"/>
          <w:spacing w:val="-10"/>
          <w:kern w:val="0"/>
          <w:sz w:val="40"/>
          <w:szCs w:val="40"/>
        </w:rPr>
        <w:t>are to pick one and stick to it.</w:t>
      </w:r>
    </w:p>
    <w:p w14:paraId="61867F1C" w14:textId="6BD4EC4F" w:rsidR="001E627D" w:rsidRPr="000257B3" w:rsidRDefault="001E627D"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refers to the teaching that God bequeathed to us that is based rigidly on His Word. </w:t>
      </w:r>
    </w:p>
    <w:p w14:paraId="22836082" w14:textId="77777777" w:rsidR="000257B3" w:rsidRPr="0021558F" w:rsidRDefault="000257B3" w:rsidP="00B055A4">
      <w:pPr>
        <w:pStyle w:val="Standard"/>
        <w:rPr>
          <w:rFonts w:ascii="Comic Sans MS" w:eastAsia="Times New Roman" w:hAnsi="Comic Sans MS" w:cs="Arial"/>
          <w:b/>
          <w:bCs/>
          <w:i/>
          <w:iCs/>
          <w:color w:val="000000" w:themeColor="text1"/>
          <w:spacing w:val="-10"/>
          <w:kern w:val="0"/>
          <w:sz w:val="12"/>
          <w:szCs w:val="12"/>
          <w:u w:val="single"/>
        </w:rPr>
      </w:pPr>
    </w:p>
    <w:p w14:paraId="1CFE0C04" w14:textId="45568043" w:rsidR="00485125" w:rsidRDefault="00485125" w:rsidP="00B055A4">
      <w:pPr>
        <w:pStyle w:val="Standard"/>
        <w:rPr>
          <w:rFonts w:ascii="Comic Sans MS" w:eastAsia="Times New Roman" w:hAnsi="Comic Sans MS" w:cs="Arial"/>
          <w:b/>
          <w:bCs/>
          <w:i/>
          <w:iCs/>
          <w:color w:val="000000" w:themeColor="text1"/>
          <w:spacing w:val="-10"/>
          <w:kern w:val="0"/>
          <w:sz w:val="40"/>
          <w:szCs w:val="40"/>
        </w:rPr>
      </w:pPr>
      <w:r w:rsidRPr="00485125">
        <w:rPr>
          <w:rFonts w:ascii="Comic Sans MS" w:eastAsia="Times New Roman" w:hAnsi="Comic Sans MS" w:cs="Arial"/>
          <w:b/>
          <w:bCs/>
          <w:i/>
          <w:iCs/>
          <w:color w:val="000000" w:themeColor="text1"/>
          <w:spacing w:val="-10"/>
          <w:kern w:val="0"/>
          <w:sz w:val="40"/>
          <w:szCs w:val="40"/>
          <w:u w:val="single"/>
        </w:rPr>
        <w:t>2 Timothy 1:13</w:t>
      </w:r>
      <w:r w:rsidRPr="00485125">
        <w:rPr>
          <w:rFonts w:ascii="Comic Sans MS" w:eastAsia="Times New Roman" w:hAnsi="Comic Sans MS" w:cs="Arial"/>
          <w:b/>
          <w:bCs/>
          <w:i/>
          <w:iCs/>
          <w:color w:val="000000" w:themeColor="text1"/>
          <w:spacing w:val="-10"/>
          <w:kern w:val="0"/>
          <w:sz w:val="40"/>
          <w:szCs w:val="40"/>
        </w:rPr>
        <w:t xml:space="preserve">  Retain the standard of sound words which you have heard from me, in the faith and love which are in Christ Jesus.</w:t>
      </w:r>
    </w:p>
    <w:p w14:paraId="3C49674D" w14:textId="670CD926"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2F38162" w14:textId="65BE0DCF"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21558F">
        <w:rPr>
          <w:rFonts w:ascii="Comic Sans MS" w:eastAsia="Times New Roman" w:hAnsi="Comic Sans MS" w:cs="Arial"/>
          <w:b/>
          <w:bCs/>
          <w:i/>
          <w:iCs/>
          <w:color w:val="000000" w:themeColor="text1"/>
          <w:spacing w:val="-12"/>
          <w:kern w:val="0"/>
          <w:sz w:val="40"/>
          <w:szCs w:val="40"/>
          <w:u w:val="single"/>
        </w:rPr>
        <w:t>1 Timothy 6:3-4</w:t>
      </w:r>
      <w:r w:rsidRPr="0021558F">
        <w:rPr>
          <w:rFonts w:ascii="Comic Sans MS" w:eastAsia="Times New Roman" w:hAnsi="Comic Sans MS" w:cs="Arial"/>
          <w:b/>
          <w:bCs/>
          <w:i/>
          <w:iCs/>
          <w:color w:val="000000" w:themeColor="text1"/>
          <w:spacing w:val="-12"/>
          <w:kern w:val="0"/>
          <w:sz w:val="40"/>
          <w:szCs w:val="40"/>
        </w:rPr>
        <w:t xml:space="preserve"> If anyone advocates a different doctrine</w:t>
      </w:r>
      <w:r w:rsidRPr="00C66236">
        <w:rPr>
          <w:rFonts w:ascii="Comic Sans MS" w:eastAsia="Times New Roman" w:hAnsi="Comic Sans MS" w:cs="Arial"/>
          <w:b/>
          <w:bCs/>
          <w:i/>
          <w:iCs/>
          <w:color w:val="000000" w:themeColor="text1"/>
          <w:spacing w:val="-10"/>
          <w:kern w:val="0"/>
          <w:sz w:val="40"/>
          <w:szCs w:val="40"/>
        </w:rPr>
        <w:t xml:space="preserve"> and does not agree with sound words, those of our Lord </w:t>
      </w:r>
      <w:r w:rsidRPr="0021558F">
        <w:rPr>
          <w:rFonts w:ascii="Comic Sans MS" w:eastAsia="Times New Roman" w:hAnsi="Comic Sans MS" w:cs="Arial"/>
          <w:b/>
          <w:bCs/>
          <w:i/>
          <w:iCs/>
          <w:color w:val="000000" w:themeColor="text1"/>
          <w:spacing w:val="-14"/>
          <w:kern w:val="0"/>
          <w:sz w:val="40"/>
          <w:szCs w:val="40"/>
        </w:rPr>
        <w:t>Jesus Christ, and with the doctrine conforming</w:t>
      </w:r>
      <w:r w:rsidR="0021558F" w:rsidRPr="0021558F">
        <w:rPr>
          <w:rFonts w:ascii="Comic Sans MS" w:eastAsia="Times New Roman" w:hAnsi="Comic Sans MS" w:cs="Arial"/>
          <w:b/>
          <w:bCs/>
          <w:i/>
          <w:iCs/>
          <w:color w:val="000000" w:themeColor="text1"/>
          <w:spacing w:val="-14"/>
          <w:kern w:val="0"/>
          <w:sz w:val="40"/>
          <w:szCs w:val="40"/>
        </w:rPr>
        <w:t xml:space="preserve"> </w:t>
      </w:r>
      <w:r w:rsidRPr="0021558F">
        <w:rPr>
          <w:rFonts w:ascii="Comic Sans MS" w:eastAsia="Times New Roman" w:hAnsi="Comic Sans MS" w:cs="Arial"/>
          <w:b/>
          <w:bCs/>
          <w:i/>
          <w:iCs/>
          <w:color w:val="000000" w:themeColor="text1"/>
          <w:spacing w:val="-14"/>
          <w:kern w:val="0"/>
          <w:sz w:val="40"/>
          <w:szCs w:val="40"/>
        </w:rPr>
        <w:t>to godliness,</w:t>
      </w:r>
      <w:r w:rsidRPr="00C66236">
        <w:rPr>
          <w:rFonts w:ascii="Comic Sans MS" w:eastAsia="Times New Roman" w:hAnsi="Comic Sans MS" w:cs="Arial"/>
          <w:b/>
          <w:bCs/>
          <w:i/>
          <w:iCs/>
          <w:color w:val="000000" w:themeColor="text1"/>
          <w:spacing w:val="-10"/>
          <w:kern w:val="0"/>
          <w:sz w:val="40"/>
          <w:szCs w:val="40"/>
        </w:rPr>
        <w:t xml:space="preserve"> 4</w:t>
      </w:r>
      <w:r>
        <w:rPr>
          <w:rFonts w:ascii="Comic Sans MS" w:eastAsia="Times New Roman" w:hAnsi="Comic Sans MS" w:cs="Arial"/>
          <w:b/>
          <w:bCs/>
          <w:i/>
          <w:iCs/>
          <w:color w:val="000000" w:themeColor="text1"/>
          <w:spacing w:val="-10"/>
          <w:kern w:val="0"/>
          <w:sz w:val="40"/>
          <w:szCs w:val="40"/>
        </w:rPr>
        <w:t>)</w:t>
      </w:r>
      <w:r w:rsidRPr="00C66236">
        <w:rPr>
          <w:rFonts w:ascii="Comic Sans MS" w:eastAsia="Times New Roman" w:hAnsi="Comic Sans MS" w:cs="Arial"/>
          <w:b/>
          <w:bCs/>
          <w:i/>
          <w:iCs/>
          <w:color w:val="000000" w:themeColor="text1"/>
          <w:spacing w:val="-10"/>
          <w:kern w:val="0"/>
          <w:sz w:val="40"/>
          <w:szCs w:val="40"/>
        </w:rPr>
        <w:t xml:space="preserve"> he is conceited and understands nothing;</w:t>
      </w:r>
    </w:p>
    <w:p w14:paraId="2CFD941E" w14:textId="17280D74"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698EAB6" w14:textId="12F26EBE"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C66236">
        <w:rPr>
          <w:rFonts w:ascii="Comic Sans MS" w:eastAsia="Times New Roman" w:hAnsi="Comic Sans MS" w:cs="Arial"/>
          <w:b/>
          <w:bCs/>
          <w:i/>
          <w:iCs/>
          <w:color w:val="000000" w:themeColor="text1"/>
          <w:spacing w:val="-10"/>
          <w:kern w:val="0"/>
          <w:sz w:val="40"/>
          <w:szCs w:val="40"/>
          <w:u w:val="single"/>
        </w:rPr>
        <w:t>Titus 2:1</w:t>
      </w:r>
      <w:r w:rsidRPr="00C66236">
        <w:rPr>
          <w:rFonts w:ascii="Comic Sans MS" w:eastAsia="Times New Roman" w:hAnsi="Comic Sans MS" w:cs="Arial"/>
          <w:b/>
          <w:bCs/>
          <w:i/>
          <w:iCs/>
          <w:color w:val="000000" w:themeColor="text1"/>
          <w:spacing w:val="-10"/>
          <w:kern w:val="0"/>
          <w:sz w:val="40"/>
          <w:szCs w:val="40"/>
        </w:rPr>
        <w:t xml:space="preserve">  But as for you, speak the things which are fitting for sound doctrine.</w:t>
      </w:r>
    </w:p>
    <w:p w14:paraId="798F1B27" w14:textId="0211A6DA" w:rsidR="00F36334" w:rsidRPr="00F36334" w:rsidRDefault="00F36334" w:rsidP="00B055A4">
      <w:pPr>
        <w:pStyle w:val="Standard"/>
        <w:rPr>
          <w:rFonts w:ascii="Comic Sans MS" w:eastAsia="Times New Roman" w:hAnsi="Comic Sans MS" w:cs="Arial"/>
          <w:b/>
          <w:bCs/>
          <w:i/>
          <w:iCs/>
          <w:color w:val="000000" w:themeColor="text1"/>
          <w:spacing w:val="-10"/>
          <w:kern w:val="0"/>
          <w:sz w:val="12"/>
          <w:szCs w:val="12"/>
        </w:rPr>
      </w:pPr>
    </w:p>
    <w:p w14:paraId="5A0EA3F3" w14:textId="19BB6625" w:rsidR="00F36334" w:rsidRPr="001728D8" w:rsidRDefault="001728D8" w:rsidP="00B055A4">
      <w:pPr>
        <w:pStyle w:val="Standard"/>
        <w:rPr>
          <w:rFonts w:ascii="Comic Sans MS" w:eastAsia="Times New Roman" w:hAnsi="Comic Sans MS" w:cs="Arial"/>
          <w:b/>
          <w:bCs/>
          <w:i/>
          <w:iCs/>
          <w:color w:val="000000" w:themeColor="text1"/>
          <w:spacing w:val="-10"/>
          <w:kern w:val="0"/>
          <w:sz w:val="12"/>
          <w:szCs w:val="12"/>
        </w:rPr>
      </w:pPr>
      <w:r w:rsidRPr="001728D8">
        <w:rPr>
          <w:rFonts w:ascii="Comic Sans MS" w:eastAsia="Times New Roman" w:hAnsi="Comic Sans MS" w:cs="Arial"/>
          <w:b/>
          <w:bCs/>
          <w:i/>
          <w:iCs/>
          <w:color w:val="000000" w:themeColor="text1"/>
          <w:spacing w:val="-10"/>
          <w:kern w:val="0"/>
          <w:sz w:val="40"/>
          <w:szCs w:val="40"/>
          <w:u w:val="single"/>
        </w:rPr>
        <w:t>Titus 2:6-8</w:t>
      </w:r>
      <w:r w:rsidRPr="001728D8">
        <w:rPr>
          <w:rFonts w:ascii="Comic Sans MS" w:eastAsia="Times New Roman" w:hAnsi="Comic Sans MS" w:cs="Arial"/>
          <w:b/>
          <w:bCs/>
          <w:i/>
          <w:iCs/>
          <w:color w:val="000000" w:themeColor="text1"/>
          <w:spacing w:val="-10"/>
          <w:kern w:val="0"/>
          <w:sz w:val="40"/>
          <w:szCs w:val="40"/>
        </w:rPr>
        <w:t xml:space="preserve">  Likewise urge the young men to be sensible;  7</w:t>
      </w:r>
      <w:r>
        <w:rPr>
          <w:rFonts w:ascii="Comic Sans MS" w:eastAsia="Times New Roman" w:hAnsi="Comic Sans MS" w:cs="Arial"/>
          <w:b/>
          <w:bCs/>
          <w:i/>
          <w:iCs/>
          <w:color w:val="000000" w:themeColor="text1"/>
          <w:spacing w:val="-10"/>
          <w:kern w:val="0"/>
          <w:sz w:val="40"/>
          <w:szCs w:val="40"/>
        </w:rPr>
        <w:t>)</w:t>
      </w:r>
      <w:r w:rsidRPr="001728D8">
        <w:rPr>
          <w:rFonts w:ascii="Comic Sans MS" w:eastAsia="Times New Roman" w:hAnsi="Comic Sans MS" w:cs="Arial"/>
          <w:b/>
          <w:bCs/>
          <w:i/>
          <w:iCs/>
          <w:color w:val="000000" w:themeColor="text1"/>
          <w:spacing w:val="-10"/>
          <w:kern w:val="0"/>
          <w:sz w:val="40"/>
          <w:szCs w:val="40"/>
        </w:rPr>
        <w:t xml:space="preserve"> in all things show yourself to be an example of good </w:t>
      </w:r>
      <w:r w:rsidRPr="001728D8">
        <w:rPr>
          <w:rFonts w:ascii="Comic Sans MS" w:eastAsia="Times New Roman" w:hAnsi="Comic Sans MS" w:cs="Arial"/>
          <w:b/>
          <w:bCs/>
          <w:i/>
          <w:iCs/>
          <w:color w:val="000000" w:themeColor="text1"/>
          <w:spacing w:val="-14"/>
          <w:kern w:val="0"/>
          <w:sz w:val="40"/>
          <w:szCs w:val="40"/>
        </w:rPr>
        <w:t>deeds, with purity in doctrine, dignified, 8) sound in</w:t>
      </w:r>
      <w:r w:rsidRPr="001728D8">
        <w:rPr>
          <w:rFonts w:ascii="Comic Sans MS" w:eastAsia="Times New Roman" w:hAnsi="Comic Sans MS" w:cs="Arial"/>
          <w:b/>
          <w:bCs/>
          <w:i/>
          <w:iCs/>
          <w:color w:val="000000" w:themeColor="text1"/>
          <w:spacing w:val="-10"/>
          <w:kern w:val="0"/>
          <w:sz w:val="40"/>
          <w:szCs w:val="40"/>
        </w:rPr>
        <w:t xml:space="preserve"> speech which is beyond reproach, so that the opponent will be put to shame, having nothing bad to say about us.</w:t>
      </w:r>
    </w:p>
    <w:p w14:paraId="3EA3F0DF" w14:textId="77777777" w:rsidR="00D72BFA" w:rsidRPr="001728D8" w:rsidRDefault="00D72BFA" w:rsidP="00B055A4">
      <w:pPr>
        <w:pStyle w:val="Standard"/>
        <w:rPr>
          <w:rFonts w:ascii="Comic Sans MS" w:eastAsia="Times New Roman" w:hAnsi="Comic Sans MS" w:cs="Arial"/>
          <w:b/>
          <w:bCs/>
          <w:i/>
          <w:iCs/>
          <w:color w:val="000000" w:themeColor="text1"/>
          <w:spacing w:val="-10"/>
          <w:kern w:val="0"/>
          <w:sz w:val="16"/>
          <w:szCs w:val="16"/>
        </w:rPr>
      </w:pPr>
    </w:p>
    <w:p w14:paraId="6D9077CF" w14:textId="7BFD9BA2" w:rsidR="00F36334" w:rsidRDefault="00F36334" w:rsidP="00B055A4">
      <w:pPr>
        <w:pStyle w:val="Standard"/>
        <w:rPr>
          <w:rFonts w:ascii="Comic Sans MS" w:eastAsia="Times New Roman" w:hAnsi="Comic Sans MS" w:cs="Arial"/>
          <w:b/>
          <w:bCs/>
          <w:i/>
          <w:iCs/>
          <w:color w:val="000000" w:themeColor="text1"/>
          <w:spacing w:val="-10"/>
          <w:kern w:val="0"/>
          <w:sz w:val="40"/>
          <w:szCs w:val="40"/>
        </w:rPr>
      </w:pPr>
      <w:r w:rsidRPr="00F36334">
        <w:rPr>
          <w:rFonts w:ascii="Comic Sans MS" w:eastAsia="Times New Roman" w:hAnsi="Comic Sans MS" w:cs="Arial"/>
          <w:b/>
          <w:bCs/>
          <w:i/>
          <w:iCs/>
          <w:color w:val="000000" w:themeColor="text1"/>
          <w:spacing w:val="-10"/>
          <w:kern w:val="0"/>
          <w:sz w:val="40"/>
          <w:szCs w:val="40"/>
          <w:u w:val="single"/>
        </w:rPr>
        <w:t>Philippians 4:9</w:t>
      </w:r>
      <w:r w:rsidRPr="00F36334">
        <w:rPr>
          <w:rFonts w:ascii="Comic Sans MS" w:eastAsia="Times New Roman" w:hAnsi="Comic Sans MS" w:cs="Arial"/>
          <w:b/>
          <w:bCs/>
          <w:i/>
          <w:iCs/>
          <w:color w:val="000000" w:themeColor="text1"/>
          <w:spacing w:val="-10"/>
          <w:kern w:val="0"/>
          <w:sz w:val="40"/>
          <w:szCs w:val="40"/>
        </w:rPr>
        <w:t xml:space="preserve">  The things you have learned and received and heard and seen in me, practice these things, and the God of peace will be with you.</w:t>
      </w:r>
    </w:p>
    <w:p w14:paraId="4B489933" w14:textId="3B2A2367" w:rsidR="006D53BF" w:rsidRPr="006D53BF" w:rsidRDefault="006D53BF" w:rsidP="00B055A4">
      <w:pPr>
        <w:pStyle w:val="Standard"/>
        <w:rPr>
          <w:rFonts w:ascii="Comic Sans MS" w:eastAsia="Times New Roman" w:hAnsi="Comic Sans MS" w:cs="Arial"/>
          <w:b/>
          <w:bCs/>
          <w:i/>
          <w:iCs/>
          <w:color w:val="000000" w:themeColor="text1"/>
          <w:spacing w:val="-10"/>
          <w:kern w:val="0"/>
          <w:sz w:val="12"/>
          <w:szCs w:val="12"/>
        </w:rPr>
      </w:pPr>
    </w:p>
    <w:p w14:paraId="5A9CF325" w14:textId="1313E76F" w:rsidR="006D53BF" w:rsidRDefault="006D53BF" w:rsidP="00B055A4">
      <w:pPr>
        <w:pStyle w:val="Standard"/>
        <w:rPr>
          <w:rFonts w:ascii="Comic Sans MS" w:eastAsia="Times New Roman" w:hAnsi="Comic Sans MS" w:cs="Arial"/>
          <w:b/>
          <w:bCs/>
          <w:i/>
          <w:iCs/>
          <w:color w:val="000000" w:themeColor="text1"/>
          <w:spacing w:val="-10"/>
          <w:kern w:val="0"/>
          <w:sz w:val="40"/>
          <w:szCs w:val="40"/>
        </w:rPr>
      </w:pPr>
      <w:r w:rsidRPr="006D53BF">
        <w:rPr>
          <w:rFonts w:ascii="Comic Sans MS" w:eastAsia="Times New Roman" w:hAnsi="Comic Sans MS" w:cs="Arial"/>
          <w:b/>
          <w:bCs/>
          <w:i/>
          <w:iCs/>
          <w:color w:val="000000" w:themeColor="text1"/>
          <w:spacing w:val="-10"/>
          <w:kern w:val="0"/>
          <w:sz w:val="40"/>
          <w:szCs w:val="40"/>
          <w:u w:val="single"/>
        </w:rPr>
        <w:lastRenderedPageBreak/>
        <w:t>1 Corinthians 11:23</w:t>
      </w:r>
      <w:r w:rsidRPr="006D53BF">
        <w:rPr>
          <w:rFonts w:ascii="Comic Sans MS" w:eastAsia="Times New Roman" w:hAnsi="Comic Sans MS" w:cs="Arial"/>
          <w:b/>
          <w:bCs/>
          <w:i/>
          <w:iCs/>
          <w:color w:val="000000" w:themeColor="text1"/>
          <w:spacing w:val="-10"/>
          <w:kern w:val="0"/>
          <w:sz w:val="40"/>
          <w:szCs w:val="40"/>
        </w:rPr>
        <w:t xml:space="preserve">  For I received from the Lord that which I also delivered to you</w:t>
      </w:r>
      <w:r>
        <w:rPr>
          <w:rFonts w:ascii="Comic Sans MS" w:eastAsia="Times New Roman" w:hAnsi="Comic Sans MS" w:cs="Arial"/>
          <w:b/>
          <w:bCs/>
          <w:i/>
          <w:iCs/>
          <w:color w:val="000000" w:themeColor="text1"/>
          <w:spacing w:val="-10"/>
          <w:kern w:val="0"/>
          <w:sz w:val="40"/>
          <w:szCs w:val="40"/>
        </w:rPr>
        <w:t>…</w:t>
      </w:r>
    </w:p>
    <w:p w14:paraId="7DA2491D" w14:textId="55DBDBCA" w:rsidR="006D53BF" w:rsidRPr="006D53BF" w:rsidRDefault="006D53BF" w:rsidP="00B055A4">
      <w:pPr>
        <w:pStyle w:val="Standard"/>
        <w:rPr>
          <w:rFonts w:ascii="Comic Sans MS" w:eastAsia="Times New Roman" w:hAnsi="Comic Sans MS" w:cs="Arial"/>
          <w:b/>
          <w:bCs/>
          <w:i/>
          <w:iCs/>
          <w:color w:val="000000" w:themeColor="text1"/>
          <w:spacing w:val="-10"/>
          <w:kern w:val="0"/>
          <w:sz w:val="16"/>
          <w:szCs w:val="16"/>
        </w:rPr>
      </w:pPr>
    </w:p>
    <w:p w14:paraId="2836472B" w14:textId="1A54111C" w:rsidR="00CA3D16" w:rsidRPr="00CA3D16" w:rsidRDefault="005F481D" w:rsidP="00CA3D16">
      <w:pPr>
        <w:pStyle w:val="Standard"/>
        <w:rPr>
          <w:rFonts w:ascii="Comic Sans MS" w:hAnsi="Comic Sans MS"/>
          <w:bCs/>
          <w:sz w:val="40"/>
          <w:szCs w:val="40"/>
        </w:rPr>
      </w:pPr>
      <w:r>
        <w:rPr>
          <w:rFonts w:ascii="Comic Sans MS" w:eastAsia="Times New Roman" w:hAnsi="Comic Sans MS" w:cs="Arial"/>
          <w:b/>
          <w:bCs/>
          <w:i/>
          <w:iCs/>
          <w:color w:val="0035FF"/>
          <w:spacing w:val="-10"/>
          <w:kern w:val="0"/>
          <w:sz w:val="40"/>
          <w:szCs w:val="40"/>
        </w:rPr>
        <w:t xml:space="preserve">to </w:t>
      </w:r>
      <w:r w:rsidR="006D53BF" w:rsidRPr="006D53BF">
        <w:rPr>
          <w:rFonts w:ascii="Comic Sans MS" w:eastAsia="Times New Roman" w:hAnsi="Comic Sans MS" w:cs="Arial"/>
          <w:b/>
          <w:bCs/>
          <w:i/>
          <w:iCs/>
          <w:color w:val="0035FF"/>
          <w:spacing w:val="-10"/>
          <w:kern w:val="0"/>
          <w:sz w:val="40"/>
          <w:szCs w:val="40"/>
        </w:rPr>
        <w:t xml:space="preserve">which you </w:t>
      </w:r>
      <w:r w:rsidR="006D53BF" w:rsidRPr="006D53BF">
        <w:rPr>
          <w:rFonts w:ascii="Comic Sans MS" w:eastAsia="Times New Roman" w:hAnsi="Comic Sans MS" w:cs="Arial"/>
          <w:b/>
          <w:bCs/>
          <w:i/>
          <w:iCs/>
          <w:color w:val="0035FF"/>
          <w:spacing w:val="-10"/>
          <w:kern w:val="0"/>
          <w:sz w:val="40"/>
          <w:szCs w:val="40"/>
          <w:u w:val="single"/>
        </w:rPr>
        <w:t>were committed</w:t>
      </w:r>
      <w:r w:rsidR="00BD519B">
        <w:rPr>
          <w:rFonts w:ascii="Comic Sans MS" w:eastAsia="Times New Roman" w:hAnsi="Comic Sans MS" w:cs="Arial"/>
          <w:color w:val="000000" w:themeColor="text1"/>
          <w:spacing w:val="-10"/>
          <w:kern w:val="0"/>
          <w:sz w:val="40"/>
          <w:szCs w:val="40"/>
        </w:rPr>
        <w:t xml:space="preserve"> (</w:t>
      </w:r>
      <w:r w:rsidR="00BD519B" w:rsidRPr="00D75FE3">
        <w:rPr>
          <w:rFonts w:ascii="Comic Sans MS" w:eastAsia="Times New Roman" w:hAnsi="Comic Sans MS" w:cs="Arial"/>
          <w:b/>
          <w:bCs/>
          <w:i/>
          <w:iCs/>
          <w:color w:val="0035FF"/>
          <w:spacing w:val="-10"/>
          <w:kern w:val="0"/>
          <w:sz w:val="40"/>
          <w:szCs w:val="40"/>
          <w:u w:val="single"/>
        </w:rPr>
        <w:t>entrusted</w:t>
      </w:r>
      <w:r w:rsidR="00BD519B">
        <w:rPr>
          <w:rFonts w:ascii="Comic Sans MS" w:eastAsia="Times New Roman" w:hAnsi="Comic Sans MS" w:cs="Arial"/>
          <w:color w:val="000000" w:themeColor="text1"/>
          <w:spacing w:val="-10"/>
          <w:kern w:val="0"/>
          <w:sz w:val="40"/>
          <w:szCs w:val="40"/>
        </w:rPr>
        <w:t>)</w:t>
      </w:r>
      <w:r w:rsidR="006D53BF">
        <w:rPr>
          <w:rFonts w:ascii="Comic Sans MS" w:eastAsia="Times New Roman" w:hAnsi="Comic Sans MS" w:cs="Arial"/>
          <w:b/>
          <w:bCs/>
          <w:i/>
          <w:iCs/>
          <w:color w:val="0035FF"/>
          <w:spacing w:val="-10"/>
          <w:kern w:val="0"/>
          <w:sz w:val="40"/>
          <w:szCs w:val="40"/>
        </w:rPr>
        <w:t xml:space="preserve"> – </w:t>
      </w:r>
      <w:r w:rsidR="006D53BF" w:rsidRPr="006D53BF">
        <w:rPr>
          <w:rFonts w:ascii="Comic Sans MS" w:eastAsia="Times New Roman" w:hAnsi="Comic Sans MS" w:cs="Arial"/>
          <w:color w:val="000000" w:themeColor="text1"/>
          <w:spacing w:val="-10"/>
          <w:kern w:val="0"/>
          <w:sz w:val="36"/>
          <w:szCs w:val="36"/>
        </w:rPr>
        <w:t>PARADIDOMI</w:t>
      </w:r>
      <w:r w:rsidR="006D53BF">
        <w:rPr>
          <w:rFonts w:ascii="Comic Sans MS" w:eastAsia="Times New Roman" w:hAnsi="Comic Sans MS" w:cs="Arial"/>
          <w:color w:val="0035FF"/>
          <w:spacing w:val="-10"/>
          <w:kern w:val="0"/>
          <w:sz w:val="36"/>
          <w:szCs w:val="36"/>
        </w:rPr>
        <w:t xml:space="preserve">,  </w:t>
      </w:r>
      <w:r w:rsidR="006D53BF" w:rsidRPr="006D53BF">
        <w:rPr>
          <w:rFonts w:ascii="#Logos 8 Resource" w:hAnsi="#Logos 8 Resource"/>
          <w:b/>
          <w:sz w:val="40"/>
          <w:szCs w:val="40"/>
          <w:lang w:val="el-GR"/>
        </w:rPr>
        <w:t>παραδίδωμι</w:t>
      </w:r>
      <w:r w:rsidR="006D53BF">
        <w:rPr>
          <w:rFonts w:ascii="#Logos 8 Resource" w:hAnsi="#Logos 8 Resource"/>
          <w:b/>
          <w:sz w:val="40"/>
          <w:szCs w:val="40"/>
        </w:rPr>
        <w:t xml:space="preserve">, </w:t>
      </w:r>
      <w:r w:rsidR="00CA3D16">
        <w:rPr>
          <w:rFonts w:ascii="Comic Sans MS" w:hAnsi="Comic Sans MS"/>
          <w:bCs/>
          <w:sz w:val="40"/>
          <w:szCs w:val="40"/>
        </w:rPr>
        <w:t xml:space="preserve">(v. </w:t>
      </w:r>
      <w:proofErr w:type="spellStart"/>
      <w:r w:rsidR="00CA3D16">
        <w:rPr>
          <w:rFonts w:ascii="Comic Sans MS" w:hAnsi="Comic Sans MS"/>
          <w:bCs/>
          <w:sz w:val="40"/>
          <w:szCs w:val="40"/>
        </w:rPr>
        <w:t>api</w:t>
      </w:r>
      <w:proofErr w:type="spellEnd"/>
      <w:r w:rsidR="00CA3D16">
        <w:rPr>
          <w:rFonts w:ascii="Comic Sans MS" w:hAnsi="Comic Sans MS"/>
          <w:bCs/>
          <w:sz w:val="40"/>
          <w:szCs w:val="40"/>
        </w:rPr>
        <w:t xml:space="preserve">); </w:t>
      </w:r>
      <w:r w:rsidR="00CA3D16" w:rsidRPr="00CA3D16">
        <w:rPr>
          <w:rFonts w:ascii="Comic Sans MS" w:hAnsi="Comic Sans MS" w:hint="eastAsia"/>
          <w:bCs/>
          <w:sz w:val="40"/>
          <w:szCs w:val="40"/>
        </w:rPr>
        <w:t>①</w:t>
      </w:r>
      <w:r w:rsidR="00CA3D16" w:rsidRPr="00CA3D16">
        <w:rPr>
          <w:rFonts w:ascii="Comic Sans MS" w:hAnsi="Comic Sans MS" w:hint="eastAsia"/>
          <w:bCs/>
          <w:sz w:val="40"/>
          <w:szCs w:val="40"/>
        </w:rPr>
        <w:t xml:space="preserve"> to convey someth</w:t>
      </w:r>
      <w:r w:rsidR="00CA3D16">
        <w:rPr>
          <w:rFonts w:ascii="Comic Sans MS" w:hAnsi="Comic Sans MS"/>
          <w:bCs/>
          <w:sz w:val="40"/>
          <w:szCs w:val="40"/>
        </w:rPr>
        <w:t>ing</w:t>
      </w:r>
      <w:r w:rsidR="00CA3D16" w:rsidRPr="00CA3D16">
        <w:rPr>
          <w:rFonts w:ascii="Comic Sans MS" w:hAnsi="Comic Sans MS" w:hint="eastAsia"/>
          <w:bCs/>
          <w:sz w:val="40"/>
          <w:szCs w:val="40"/>
        </w:rPr>
        <w:t xml:space="preserve"> in which one has a relatively strong personal interest, hand over, give (over), deliver, </w:t>
      </w:r>
      <w:r w:rsidR="00CA3D16" w:rsidRPr="002B59E4">
        <w:rPr>
          <w:rFonts w:ascii="Comic Sans MS" w:hAnsi="Comic Sans MS" w:hint="eastAsia"/>
          <w:bCs/>
          <w:sz w:val="40"/>
          <w:szCs w:val="40"/>
        </w:rPr>
        <w:t>entrust</w:t>
      </w:r>
    </w:p>
    <w:p w14:paraId="455507ED" w14:textId="13391D5E" w:rsidR="00CA3D16" w:rsidRPr="003331B4" w:rsidRDefault="00CA3D16" w:rsidP="00CA3D16">
      <w:pPr>
        <w:pStyle w:val="Standard"/>
        <w:rPr>
          <w:rFonts w:ascii="Comic Sans MS" w:hAnsi="Comic Sans MS"/>
          <w:bCs/>
          <w:sz w:val="12"/>
          <w:szCs w:val="12"/>
        </w:rPr>
      </w:pPr>
    </w:p>
    <w:p w14:paraId="7425C702" w14:textId="3B8CCFDF" w:rsidR="003331B4" w:rsidRPr="003331B4" w:rsidRDefault="003331B4" w:rsidP="003331B4">
      <w:pPr>
        <w:pStyle w:val="Standard"/>
        <w:rPr>
          <w:rFonts w:ascii="Comic Sans MS" w:hAnsi="Comic Sans MS"/>
          <w:bCs/>
          <w:sz w:val="40"/>
          <w:szCs w:val="40"/>
        </w:rPr>
      </w:pPr>
      <w:r w:rsidRPr="003331B4">
        <w:rPr>
          <w:rFonts w:ascii="Comic Sans MS" w:hAnsi="Comic Sans MS"/>
          <w:bCs/>
          <w:sz w:val="40"/>
          <w:szCs w:val="40"/>
        </w:rPr>
        <w:t xml:space="preserve">To be entrusted with the Word of God as to be made responsible for obeying </w:t>
      </w:r>
      <w:r w:rsidR="0021558F">
        <w:rPr>
          <w:rFonts w:ascii="Comic Sans MS" w:hAnsi="Comic Sans MS"/>
          <w:bCs/>
          <w:sz w:val="40"/>
          <w:szCs w:val="40"/>
        </w:rPr>
        <w:t xml:space="preserve">it </w:t>
      </w:r>
      <w:r w:rsidRPr="003331B4">
        <w:rPr>
          <w:rFonts w:ascii="Comic Sans MS" w:hAnsi="Comic Sans MS"/>
          <w:bCs/>
          <w:sz w:val="40"/>
          <w:szCs w:val="40"/>
        </w:rPr>
        <w:t xml:space="preserve">and teaching </w:t>
      </w:r>
      <w:r w:rsidR="00E63C51">
        <w:rPr>
          <w:rFonts w:ascii="Comic Sans MS" w:hAnsi="Comic Sans MS"/>
          <w:bCs/>
          <w:sz w:val="40"/>
          <w:szCs w:val="40"/>
        </w:rPr>
        <w:t xml:space="preserve">it. </w:t>
      </w:r>
    </w:p>
    <w:p w14:paraId="68507FA6" w14:textId="5C5CDD52" w:rsidR="003331B4" w:rsidRPr="00703E15" w:rsidRDefault="003331B4" w:rsidP="003331B4">
      <w:pPr>
        <w:pStyle w:val="Standard"/>
        <w:rPr>
          <w:rFonts w:ascii="Comic Sans MS" w:hAnsi="Comic Sans MS"/>
          <w:bCs/>
          <w:sz w:val="12"/>
          <w:szCs w:val="12"/>
        </w:rPr>
      </w:pPr>
    </w:p>
    <w:p w14:paraId="2ECB907D" w14:textId="77777777" w:rsidR="00703E15" w:rsidRDefault="00703E15" w:rsidP="003331B4">
      <w:pPr>
        <w:pStyle w:val="Standard"/>
        <w:rPr>
          <w:rFonts w:ascii="Comic Sans MS" w:hAnsi="Comic Sans MS"/>
          <w:b/>
          <w:i/>
          <w:iCs/>
          <w:sz w:val="40"/>
          <w:szCs w:val="40"/>
        </w:rPr>
      </w:pPr>
      <w:r w:rsidRPr="00703E15">
        <w:rPr>
          <w:rFonts w:ascii="Comic Sans MS" w:hAnsi="Comic Sans MS"/>
          <w:b/>
          <w:i/>
          <w:iCs/>
          <w:sz w:val="40"/>
          <w:szCs w:val="40"/>
          <w:u w:val="single"/>
        </w:rPr>
        <w:t>2 Corinthians 5:18</w:t>
      </w:r>
      <w:r w:rsidRPr="00703E15">
        <w:rPr>
          <w:rFonts w:ascii="Comic Sans MS" w:hAnsi="Comic Sans MS"/>
          <w:b/>
          <w:i/>
          <w:iCs/>
          <w:sz w:val="40"/>
          <w:szCs w:val="40"/>
        </w:rPr>
        <w:t xml:space="preserve"> God</w:t>
      </w:r>
      <w:r>
        <w:rPr>
          <w:rFonts w:ascii="Comic Sans MS" w:hAnsi="Comic Sans MS"/>
          <w:b/>
          <w:i/>
          <w:iCs/>
          <w:sz w:val="40"/>
          <w:szCs w:val="40"/>
        </w:rPr>
        <w:t xml:space="preserve">… </w:t>
      </w:r>
      <w:r w:rsidRPr="00704F37">
        <w:rPr>
          <w:rFonts w:ascii="Comic Sans MS" w:hAnsi="Comic Sans MS"/>
          <w:b/>
          <w:i/>
          <w:iCs/>
          <w:sz w:val="40"/>
          <w:szCs w:val="40"/>
          <w:u w:val="single"/>
        </w:rPr>
        <w:t>gave us</w:t>
      </w:r>
      <w:r w:rsidRPr="00703E15">
        <w:rPr>
          <w:rFonts w:ascii="Comic Sans MS" w:hAnsi="Comic Sans MS"/>
          <w:b/>
          <w:i/>
          <w:iCs/>
          <w:sz w:val="40"/>
          <w:szCs w:val="40"/>
        </w:rPr>
        <w:t xml:space="preserve"> the ministry of reconciliation, </w:t>
      </w:r>
    </w:p>
    <w:p w14:paraId="65F09350" w14:textId="77777777" w:rsidR="00E63C51" w:rsidRPr="00E63C51" w:rsidRDefault="00E63C51" w:rsidP="003331B4">
      <w:pPr>
        <w:pStyle w:val="Standard"/>
        <w:rPr>
          <w:rFonts w:ascii="Comic Sans MS" w:hAnsi="Comic Sans MS"/>
          <w:b/>
          <w:i/>
          <w:iCs/>
          <w:sz w:val="16"/>
          <w:szCs w:val="16"/>
          <w:u w:val="single"/>
        </w:rPr>
      </w:pPr>
    </w:p>
    <w:p w14:paraId="2057D732" w14:textId="5E0E4EC4" w:rsidR="00704F37" w:rsidRDefault="00703E15" w:rsidP="003331B4">
      <w:pPr>
        <w:pStyle w:val="Standard"/>
        <w:rPr>
          <w:rFonts w:ascii="Comic Sans MS" w:hAnsi="Comic Sans MS"/>
          <w:b/>
          <w:i/>
          <w:iCs/>
          <w:sz w:val="40"/>
          <w:szCs w:val="40"/>
        </w:rPr>
      </w:pPr>
      <w:r w:rsidRPr="00704F37">
        <w:rPr>
          <w:rFonts w:ascii="Comic Sans MS" w:hAnsi="Comic Sans MS"/>
          <w:b/>
          <w:i/>
          <w:iCs/>
          <w:sz w:val="40"/>
          <w:szCs w:val="40"/>
          <w:u w:val="single"/>
        </w:rPr>
        <w:t xml:space="preserve">2 Corinthians </w:t>
      </w:r>
      <w:r w:rsidR="007B033E">
        <w:rPr>
          <w:rFonts w:ascii="Comic Sans MS" w:hAnsi="Comic Sans MS"/>
          <w:b/>
          <w:i/>
          <w:iCs/>
          <w:sz w:val="40"/>
          <w:szCs w:val="40"/>
          <w:u w:val="single"/>
        </w:rPr>
        <w:t>5:</w:t>
      </w:r>
      <w:r w:rsidRPr="00704F37">
        <w:rPr>
          <w:rFonts w:ascii="Comic Sans MS" w:hAnsi="Comic Sans MS"/>
          <w:b/>
          <w:i/>
          <w:iCs/>
          <w:sz w:val="40"/>
          <w:szCs w:val="40"/>
          <w:u w:val="single"/>
        </w:rPr>
        <w:t>19</w:t>
      </w:r>
      <w:r w:rsidRPr="00703E15">
        <w:rPr>
          <w:rFonts w:ascii="Comic Sans MS" w:hAnsi="Comic Sans MS"/>
          <w:b/>
          <w:i/>
          <w:iCs/>
          <w:sz w:val="40"/>
          <w:szCs w:val="40"/>
        </w:rPr>
        <w:t xml:space="preserve"> </w:t>
      </w:r>
      <w:r w:rsidR="00704F37">
        <w:rPr>
          <w:rFonts w:ascii="Comic Sans MS" w:hAnsi="Comic Sans MS"/>
          <w:b/>
          <w:i/>
          <w:iCs/>
          <w:sz w:val="40"/>
          <w:szCs w:val="40"/>
        </w:rPr>
        <w:t>…</w:t>
      </w:r>
      <w:r w:rsidRPr="00703E15">
        <w:rPr>
          <w:rFonts w:ascii="Comic Sans MS" w:hAnsi="Comic Sans MS"/>
          <w:b/>
          <w:i/>
          <w:iCs/>
          <w:sz w:val="40"/>
          <w:szCs w:val="40"/>
        </w:rPr>
        <w:t xml:space="preserve">He has </w:t>
      </w:r>
      <w:r w:rsidRPr="00704F37">
        <w:rPr>
          <w:rFonts w:ascii="Comic Sans MS" w:hAnsi="Comic Sans MS"/>
          <w:b/>
          <w:i/>
          <w:iCs/>
          <w:sz w:val="40"/>
          <w:szCs w:val="40"/>
          <w:u w:val="single"/>
        </w:rPr>
        <w:t>committed to us</w:t>
      </w:r>
      <w:r w:rsidRPr="00703E15">
        <w:rPr>
          <w:rFonts w:ascii="Comic Sans MS" w:hAnsi="Comic Sans MS"/>
          <w:b/>
          <w:i/>
          <w:iCs/>
          <w:sz w:val="40"/>
          <w:szCs w:val="40"/>
        </w:rPr>
        <w:t xml:space="preserve"> the word of reconciliation.  </w:t>
      </w:r>
    </w:p>
    <w:p w14:paraId="0BF677CA" w14:textId="77777777" w:rsidR="00E63C51" w:rsidRPr="00E63C51" w:rsidRDefault="00E63C51" w:rsidP="003331B4">
      <w:pPr>
        <w:pStyle w:val="Standard"/>
        <w:rPr>
          <w:rFonts w:ascii="Comic Sans MS" w:hAnsi="Comic Sans MS"/>
          <w:b/>
          <w:i/>
          <w:iCs/>
          <w:sz w:val="16"/>
          <w:szCs w:val="16"/>
          <w:u w:val="single"/>
        </w:rPr>
      </w:pPr>
    </w:p>
    <w:p w14:paraId="71A378C4" w14:textId="69AF7A5F" w:rsidR="00703E15" w:rsidRDefault="00704F37" w:rsidP="003331B4">
      <w:pPr>
        <w:pStyle w:val="Standard"/>
        <w:rPr>
          <w:rFonts w:ascii="Comic Sans MS" w:hAnsi="Comic Sans MS"/>
          <w:b/>
          <w:i/>
          <w:iCs/>
          <w:sz w:val="40"/>
          <w:szCs w:val="40"/>
        </w:rPr>
      </w:pPr>
      <w:r w:rsidRPr="00704F37">
        <w:rPr>
          <w:rFonts w:ascii="Comic Sans MS" w:hAnsi="Comic Sans MS"/>
          <w:b/>
          <w:i/>
          <w:iCs/>
          <w:sz w:val="40"/>
          <w:szCs w:val="40"/>
          <w:u w:val="single"/>
        </w:rPr>
        <w:t xml:space="preserve">2 Corinthians </w:t>
      </w:r>
      <w:r w:rsidR="007B033E">
        <w:rPr>
          <w:rFonts w:ascii="Comic Sans MS" w:hAnsi="Comic Sans MS"/>
          <w:b/>
          <w:i/>
          <w:iCs/>
          <w:sz w:val="40"/>
          <w:szCs w:val="40"/>
          <w:u w:val="single"/>
        </w:rPr>
        <w:t>5:</w:t>
      </w:r>
      <w:r w:rsidR="00703E15" w:rsidRPr="00704F37">
        <w:rPr>
          <w:rFonts w:ascii="Comic Sans MS" w:hAnsi="Comic Sans MS"/>
          <w:b/>
          <w:i/>
          <w:iCs/>
          <w:sz w:val="40"/>
          <w:szCs w:val="40"/>
          <w:u w:val="single"/>
        </w:rPr>
        <w:t>20</w:t>
      </w:r>
      <w:r w:rsidR="00703E15" w:rsidRPr="00703E15">
        <w:rPr>
          <w:rFonts w:ascii="Comic Sans MS" w:hAnsi="Comic Sans MS"/>
          <w:b/>
          <w:i/>
          <w:iCs/>
          <w:sz w:val="40"/>
          <w:szCs w:val="40"/>
        </w:rPr>
        <w:t xml:space="preserve"> Therefore, we are ambassadors for Christ, as though God were </w:t>
      </w:r>
      <w:r w:rsidR="00703E15" w:rsidRPr="00704F37">
        <w:rPr>
          <w:rFonts w:ascii="Comic Sans MS" w:hAnsi="Comic Sans MS"/>
          <w:b/>
          <w:i/>
          <w:iCs/>
          <w:sz w:val="40"/>
          <w:szCs w:val="40"/>
          <w:u w:val="single"/>
        </w:rPr>
        <w:t>making an appeal through us</w:t>
      </w:r>
      <w:r w:rsidR="00703E15" w:rsidRPr="00703E15">
        <w:rPr>
          <w:rFonts w:ascii="Comic Sans MS" w:hAnsi="Comic Sans MS"/>
          <w:b/>
          <w:i/>
          <w:iCs/>
          <w:sz w:val="40"/>
          <w:szCs w:val="40"/>
        </w:rPr>
        <w:t>; we beg you on behalf of Christ, be reconciled to God.</w:t>
      </w:r>
    </w:p>
    <w:p w14:paraId="13DF866B" w14:textId="0134725F" w:rsidR="00CF0521" w:rsidRPr="00CF0521" w:rsidRDefault="00CF0521" w:rsidP="003331B4">
      <w:pPr>
        <w:pStyle w:val="Standard"/>
        <w:rPr>
          <w:rFonts w:ascii="Comic Sans MS" w:hAnsi="Comic Sans MS"/>
          <w:b/>
          <w:i/>
          <w:iCs/>
          <w:sz w:val="12"/>
          <w:szCs w:val="12"/>
        </w:rPr>
      </w:pPr>
    </w:p>
    <w:p w14:paraId="5414532B" w14:textId="48365454" w:rsidR="00CF0521" w:rsidRDefault="00CF0521" w:rsidP="003331B4">
      <w:pPr>
        <w:pStyle w:val="Standard"/>
        <w:rPr>
          <w:rFonts w:ascii="Comic Sans MS" w:hAnsi="Comic Sans MS"/>
          <w:bCs/>
          <w:sz w:val="40"/>
          <w:szCs w:val="40"/>
        </w:rPr>
      </w:pPr>
      <w:r w:rsidRPr="00E63C51">
        <w:rPr>
          <w:rFonts w:ascii="Comic Sans MS" w:hAnsi="Comic Sans MS"/>
          <w:bCs/>
          <w:sz w:val="40"/>
          <w:szCs w:val="40"/>
          <w:u w:val="single"/>
        </w:rPr>
        <w:t>Warnings</w:t>
      </w:r>
      <w:r>
        <w:rPr>
          <w:rFonts w:ascii="Comic Sans MS" w:hAnsi="Comic Sans MS"/>
          <w:bCs/>
          <w:sz w:val="40"/>
          <w:szCs w:val="40"/>
        </w:rPr>
        <w:t>:</w:t>
      </w:r>
    </w:p>
    <w:p w14:paraId="5845C98A" w14:textId="630B39AF" w:rsidR="00CF0521" w:rsidRDefault="00CF0521" w:rsidP="00CF0521">
      <w:pPr>
        <w:pStyle w:val="Standard"/>
        <w:rPr>
          <w:rFonts w:ascii="Comic Sans MS" w:hAnsi="Comic Sans MS"/>
          <w:b/>
          <w:i/>
          <w:iCs/>
          <w:sz w:val="40"/>
          <w:szCs w:val="40"/>
        </w:rPr>
      </w:pPr>
      <w:r w:rsidRPr="00CF0521">
        <w:rPr>
          <w:rFonts w:ascii="Comic Sans MS" w:hAnsi="Comic Sans MS"/>
          <w:b/>
          <w:i/>
          <w:iCs/>
          <w:sz w:val="40"/>
          <w:szCs w:val="40"/>
          <w:u w:val="single"/>
        </w:rPr>
        <w:t>Matthew 24:24</w:t>
      </w:r>
      <w:r w:rsidRPr="00CF0521">
        <w:rPr>
          <w:rFonts w:ascii="Comic Sans MS" w:hAnsi="Comic Sans MS"/>
          <w:b/>
          <w:i/>
          <w:iCs/>
          <w:sz w:val="40"/>
          <w:szCs w:val="40"/>
        </w:rPr>
        <w:t xml:space="preserve">  For false Christs and false prophets will arise and will show great signs and wonders,</w:t>
      </w:r>
      <w:r w:rsidR="0021558F">
        <w:rPr>
          <w:rFonts w:ascii="Comic Sans MS" w:hAnsi="Comic Sans MS"/>
          <w:b/>
          <w:i/>
          <w:iCs/>
          <w:sz w:val="40"/>
          <w:szCs w:val="40"/>
        </w:rPr>
        <w:t xml:space="preserve"> </w:t>
      </w:r>
      <w:r w:rsidRPr="00CF0521">
        <w:rPr>
          <w:rFonts w:ascii="Comic Sans MS" w:hAnsi="Comic Sans MS"/>
          <w:b/>
          <w:i/>
          <w:iCs/>
          <w:sz w:val="40"/>
          <w:szCs w:val="40"/>
        </w:rPr>
        <w:t xml:space="preserve">so as </w:t>
      </w:r>
      <w:r w:rsidR="0021558F">
        <w:rPr>
          <w:rFonts w:ascii="Comic Sans MS" w:hAnsi="Comic Sans MS"/>
          <w:b/>
          <w:i/>
          <w:iCs/>
          <w:sz w:val="40"/>
          <w:szCs w:val="40"/>
        </w:rPr>
        <w:t xml:space="preserve"> </w:t>
      </w:r>
      <w:r w:rsidRPr="00CF0521">
        <w:rPr>
          <w:rFonts w:ascii="Comic Sans MS" w:hAnsi="Comic Sans MS"/>
          <w:b/>
          <w:i/>
          <w:iCs/>
          <w:sz w:val="40"/>
          <w:szCs w:val="40"/>
        </w:rPr>
        <w:t>to mislead, if possible, even the elect.</w:t>
      </w:r>
    </w:p>
    <w:p w14:paraId="2D89C36D" w14:textId="77777777" w:rsidR="00CF0521" w:rsidRPr="00E63C51" w:rsidRDefault="00CF0521" w:rsidP="00CF0521">
      <w:pPr>
        <w:pStyle w:val="Standard"/>
        <w:rPr>
          <w:rFonts w:ascii="Comic Sans MS" w:hAnsi="Comic Sans MS"/>
          <w:bCs/>
          <w:sz w:val="16"/>
          <w:szCs w:val="16"/>
        </w:rPr>
      </w:pPr>
    </w:p>
    <w:p w14:paraId="37529ABD" w14:textId="1E0AF834" w:rsidR="005D1C6A" w:rsidRPr="005D1C6A" w:rsidRDefault="005D1C6A" w:rsidP="00CF0521">
      <w:pPr>
        <w:pStyle w:val="Standard"/>
        <w:rPr>
          <w:rFonts w:ascii="Comic Sans MS" w:hAnsi="Comic Sans MS"/>
          <w:b/>
          <w:i/>
          <w:iCs/>
          <w:sz w:val="40"/>
          <w:szCs w:val="40"/>
        </w:rPr>
      </w:pPr>
      <w:r w:rsidRPr="005D1C6A">
        <w:rPr>
          <w:rFonts w:ascii="Comic Sans MS" w:hAnsi="Comic Sans MS"/>
          <w:b/>
          <w:i/>
          <w:iCs/>
          <w:sz w:val="40"/>
          <w:szCs w:val="40"/>
          <w:u w:val="single"/>
        </w:rPr>
        <w:t>Acts 20:29-31</w:t>
      </w:r>
      <w:r w:rsidRPr="005D1C6A">
        <w:rPr>
          <w:rFonts w:ascii="Comic Sans MS" w:hAnsi="Comic Sans MS"/>
          <w:b/>
          <w:i/>
          <w:iCs/>
          <w:sz w:val="40"/>
          <w:szCs w:val="40"/>
        </w:rPr>
        <w:t xml:space="preserve"> I know that after my departure savage wolves will come in among you, not sparing the flock;  30</w:t>
      </w:r>
      <w:r>
        <w:rPr>
          <w:rFonts w:ascii="Comic Sans MS" w:hAnsi="Comic Sans MS"/>
          <w:b/>
          <w:i/>
          <w:iCs/>
          <w:sz w:val="40"/>
          <w:szCs w:val="40"/>
        </w:rPr>
        <w:t>)</w:t>
      </w:r>
      <w:r w:rsidRPr="005D1C6A">
        <w:rPr>
          <w:rFonts w:ascii="Comic Sans MS" w:hAnsi="Comic Sans MS"/>
          <w:b/>
          <w:i/>
          <w:iCs/>
          <w:sz w:val="40"/>
          <w:szCs w:val="40"/>
        </w:rPr>
        <w:t xml:space="preserve"> and from among your own </w:t>
      </w:r>
      <w:r w:rsidR="007B033E" w:rsidRPr="005D1C6A">
        <w:rPr>
          <w:rFonts w:ascii="Comic Sans MS" w:hAnsi="Comic Sans MS"/>
          <w:b/>
          <w:i/>
          <w:iCs/>
          <w:sz w:val="40"/>
          <w:szCs w:val="40"/>
        </w:rPr>
        <w:t>selves’</w:t>
      </w:r>
      <w:r w:rsidRPr="005D1C6A">
        <w:rPr>
          <w:rFonts w:ascii="Comic Sans MS" w:hAnsi="Comic Sans MS"/>
          <w:b/>
          <w:i/>
          <w:iCs/>
          <w:sz w:val="40"/>
          <w:szCs w:val="40"/>
        </w:rPr>
        <w:t xml:space="preserve"> men will arise, speaking </w:t>
      </w:r>
      <w:r w:rsidRPr="005D1C6A">
        <w:rPr>
          <w:rFonts w:ascii="Comic Sans MS" w:hAnsi="Comic Sans MS"/>
          <w:b/>
          <w:i/>
          <w:iCs/>
          <w:sz w:val="40"/>
          <w:szCs w:val="40"/>
        </w:rPr>
        <w:lastRenderedPageBreak/>
        <w:t>perverse things, to draw away the disciples after them. 31</w:t>
      </w:r>
      <w:r>
        <w:rPr>
          <w:rFonts w:ascii="Comic Sans MS" w:hAnsi="Comic Sans MS"/>
          <w:b/>
          <w:i/>
          <w:iCs/>
          <w:sz w:val="40"/>
          <w:szCs w:val="40"/>
        </w:rPr>
        <w:t>)</w:t>
      </w:r>
      <w:r w:rsidRPr="005D1C6A">
        <w:rPr>
          <w:rFonts w:ascii="Comic Sans MS" w:hAnsi="Comic Sans MS"/>
          <w:b/>
          <w:i/>
          <w:iCs/>
          <w:sz w:val="40"/>
          <w:szCs w:val="40"/>
        </w:rPr>
        <w:t xml:space="preserve"> "Therefore</w:t>
      </w:r>
      <w:r w:rsidR="007B033E">
        <w:rPr>
          <w:rFonts w:ascii="Comic Sans MS" w:hAnsi="Comic Sans MS"/>
          <w:b/>
          <w:i/>
          <w:iCs/>
          <w:sz w:val="40"/>
          <w:szCs w:val="40"/>
        </w:rPr>
        <w:t>,</w:t>
      </w:r>
      <w:r w:rsidRPr="005D1C6A">
        <w:rPr>
          <w:rFonts w:ascii="Comic Sans MS" w:hAnsi="Comic Sans MS"/>
          <w:b/>
          <w:i/>
          <w:iCs/>
          <w:sz w:val="40"/>
          <w:szCs w:val="40"/>
        </w:rPr>
        <w:t xml:space="preserve"> be on the alert,</w:t>
      </w:r>
    </w:p>
    <w:p w14:paraId="670767B9" w14:textId="77777777" w:rsidR="005D1C6A" w:rsidRPr="00A63778" w:rsidRDefault="005D1C6A" w:rsidP="00CF0521">
      <w:pPr>
        <w:pStyle w:val="Standard"/>
        <w:rPr>
          <w:rFonts w:ascii="Comic Sans MS" w:hAnsi="Comic Sans MS"/>
          <w:bCs/>
          <w:sz w:val="12"/>
          <w:szCs w:val="12"/>
        </w:rPr>
      </w:pPr>
    </w:p>
    <w:p w14:paraId="3D73DD2A" w14:textId="57375B56" w:rsidR="00CF0521" w:rsidRDefault="00CF0521" w:rsidP="00CF0521">
      <w:pPr>
        <w:pStyle w:val="Standard"/>
        <w:rPr>
          <w:rFonts w:ascii="Comic Sans MS" w:hAnsi="Comic Sans MS"/>
          <w:b/>
          <w:i/>
          <w:iCs/>
          <w:sz w:val="40"/>
          <w:szCs w:val="40"/>
          <w:u w:val="single"/>
        </w:rPr>
      </w:pPr>
      <w:r>
        <w:rPr>
          <w:rFonts w:ascii="Comic Sans MS" w:hAnsi="Comic Sans MS"/>
          <w:bCs/>
          <w:sz w:val="40"/>
          <w:szCs w:val="40"/>
        </w:rPr>
        <w:t xml:space="preserve">Read: </w:t>
      </w:r>
      <w:r w:rsidR="00BF499E" w:rsidRPr="00BF499E">
        <w:rPr>
          <w:rFonts w:ascii="Comic Sans MS" w:hAnsi="Comic Sans MS"/>
          <w:bCs/>
          <w:sz w:val="40"/>
          <w:szCs w:val="40"/>
          <w:u w:val="single"/>
        </w:rPr>
        <w:t xml:space="preserve">1 </w:t>
      </w:r>
      <w:r w:rsidRPr="00CF0521">
        <w:rPr>
          <w:rFonts w:ascii="Comic Sans MS" w:hAnsi="Comic Sans MS"/>
          <w:b/>
          <w:i/>
          <w:iCs/>
          <w:sz w:val="40"/>
          <w:szCs w:val="40"/>
          <w:u w:val="single"/>
        </w:rPr>
        <w:t>John 4:1-6</w:t>
      </w:r>
    </w:p>
    <w:p w14:paraId="34ACFE10" w14:textId="77777777" w:rsidR="00E63C51" w:rsidRPr="00E63C51" w:rsidRDefault="00E63C51" w:rsidP="00CF0521">
      <w:pPr>
        <w:pStyle w:val="Standard"/>
        <w:rPr>
          <w:rFonts w:ascii="Comic Sans MS" w:eastAsia="Times New Roman" w:hAnsi="Comic Sans MS" w:cs="Arial"/>
          <w:b/>
          <w:bCs/>
          <w:i/>
          <w:iCs/>
          <w:color w:val="0035FF"/>
          <w:spacing w:val="-10"/>
          <w:kern w:val="0"/>
          <w:sz w:val="16"/>
          <w:szCs w:val="16"/>
          <w:u w:val="single"/>
        </w:rPr>
      </w:pPr>
    </w:p>
    <w:p w14:paraId="037A3903" w14:textId="58A24108" w:rsidR="005430FC" w:rsidRDefault="005430FC" w:rsidP="005430FC">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w:t>
      </w:r>
      <w:r w:rsidR="00FA1408">
        <w:rPr>
          <w:rFonts w:ascii="Comic Sans MS" w:hAnsi="Comic Sans MS"/>
          <w:bCs/>
          <w:color w:val="000000"/>
          <w:spacing w:val="-6"/>
          <w:sz w:val="40"/>
          <w:szCs w:val="40"/>
        </w:rPr>
        <w:t>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20F85EBD" w14:textId="4C8EB225" w:rsidR="00CF0521" w:rsidRPr="0007164A" w:rsidRDefault="0007164A" w:rsidP="00CF0521">
      <w:pPr>
        <w:pStyle w:val="Standard"/>
        <w:rPr>
          <w:rFonts w:ascii="Comic Sans MS" w:eastAsia="Times New Roman" w:hAnsi="Comic Sans MS" w:cs="Arial"/>
          <w:b/>
          <w:bCs/>
          <w:i/>
          <w:iCs/>
          <w:color w:val="0035FF"/>
          <w:spacing w:val="-10"/>
          <w:kern w:val="0"/>
          <w:sz w:val="40"/>
          <w:szCs w:val="40"/>
        </w:rPr>
      </w:pPr>
      <w:r w:rsidRPr="0007164A">
        <w:rPr>
          <w:rFonts w:ascii="Comic Sans MS" w:eastAsia="Times New Roman" w:hAnsi="Comic Sans MS" w:cs="Arial"/>
          <w:b/>
          <w:bCs/>
          <w:i/>
          <w:iCs/>
          <w:color w:val="0035FF"/>
          <w:spacing w:val="-10"/>
          <w:kern w:val="0"/>
          <w:sz w:val="40"/>
          <w:szCs w:val="40"/>
          <w:u w:val="single"/>
        </w:rPr>
        <w:t>Romans 6:18</w:t>
      </w:r>
      <w:r w:rsidRPr="0007164A">
        <w:rPr>
          <w:rFonts w:ascii="Comic Sans MS" w:eastAsia="Times New Roman" w:hAnsi="Comic Sans MS" w:cs="Arial"/>
          <w:b/>
          <w:bCs/>
          <w:i/>
          <w:iCs/>
          <w:color w:val="0035FF"/>
          <w:spacing w:val="-10"/>
          <w:kern w:val="0"/>
          <w:sz w:val="40"/>
          <w:szCs w:val="40"/>
        </w:rPr>
        <w:t xml:space="preserve">  and having been freed</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from sin, you became</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slaves of righteousness.</w:t>
      </w:r>
    </w:p>
    <w:p w14:paraId="1D1EA2A7" w14:textId="1E03B104" w:rsidR="00CF0521" w:rsidRPr="00757150" w:rsidRDefault="00CF0521" w:rsidP="003331B4">
      <w:pPr>
        <w:pStyle w:val="Standard"/>
        <w:rPr>
          <w:rFonts w:ascii="Comic Sans MS" w:eastAsia="Times New Roman" w:hAnsi="Comic Sans MS" w:cs="Arial"/>
          <w:b/>
          <w:bCs/>
          <w:i/>
          <w:iCs/>
          <w:color w:val="0035FF"/>
          <w:spacing w:val="-10"/>
          <w:kern w:val="0"/>
          <w:sz w:val="12"/>
          <w:szCs w:val="12"/>
        </w:rPr>
      </w:pPr>
    </w:p>
    <w:p w14:paraId="1B7860A0" w14:textId="5874AE37" w:rsidR="00C61302" w:rsidRPr="00C61302" w:rsidRDefault="00C61302" w:rsidP="00C61302">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Were you freed from sin? </w:t>
      </w:r>
      <w:r w:rsidRPr="00C61302">
        <w:rPr>
          <w:rFonts w:ascii="Comic Sans MS" w:eastAsia="Times New Roman" w:hAnsi="Comic Sans MS" w:cs="Arial"/>
          <w:b/>
          <w:bCs/>
          <w:i/>
          <w:iCs/>
          <w:color w:val="000000" w:themeColor="text1"/>
          <w:spacing w:val="-10"/>
          <w:kern w:val="0"/>
          <w:sz w:val="40"/>
          <w:szCs w:val="40"/>
          <w:u w:val="single"/>
        </w:rPr>
        <w:t>Romans 6:2</w:t>
      </w:r>
      <w:r w:rsidRPr="00C61302">
        <w:rPr>
          <w:rFonts w:ascii="Comic Sans MS" w:eastAsia="Times New Roman" w:hAnsi="Comic Sans MS" w:cs="Arial"/>
          <w:b/>
          <w:bCs/>
          <w:i/>
          <w:iCs/>
          <w:color w:val="000000" w:themeColor="text1"/>
          <w:spacing w:val="-10"/>
          <w:kern w:val="0"/>
          <w:sz w:val="40"/>
          <w:szCs w:val="40"/>
        </w:rPr>
        <w:t xml:space="preserve"> May it never be! </w:t>
      </w:r>
      <w:r>
        <w:rPr>
          <w:rFonts w:ascii="Comic Sans MS" w:eastAsia="Times New Roman" w:hAnsi="Comic Sans MS" w:cs="Arial"/>
          <w:b/>
          <w:bCs/>
          <w:i/>
          <w:iCs/>
          <w:color w:val="000000" w:themeColor="text1"/>
          <w:spacing w:val="-10"/>
          <w:kern w:val="0"/>
          <w:sz w:val="40"/>
          <w:szCs w:val="40"/>
        </w:rPr>
        <w:t xml:space="preserve"> </w:t>
      </w:r>
      <w:r w:rsidRPr="00C61302">
        <w:rPr>
          <w:rFonts w:ascii="Comic Sans MS" w:eastAsia="Times New Roman" w:hAnsi="Comic Sans MS" w:cs="Arial"/>
          <w:b/>
          <w:bCs/>
          <w:i/>
          <w:iCs/>
          <w:color w:val="000000" w:themeColor="text1"/>
          <w:spacing w:val="-10"/>
          <w:kern w:val="0"/>
          <w:sz w:val="40"/>
          <w:szCs w:val="40"/>
        </w:rPr>
        <w:t>How shall we who died to sin still live in it?</w:t>
      </w:r>
    </w:p>
    <w:p w14:paraId="51FC4D71" w14:textId="26CB2067" w:rsidR="00757150" w:rsidRPr="00757150" w:rsidRDefault="00757150" w:rsidP="001819FB">
      <w:pPr>
        <w:pStyle w:val="Standard"/>
        <w:ind w:left="270" w:hanging="270"/>
        <w:rPr>
          <w:rFonts w:ascii="Comic Sans MS" w:eastAsia="Times New Roman" w:hAnsi="Comic Sans MS" w:cs="Arial"/>
          <w:color w:val="000000" w:themeColor="text1"/>
          <w:spacing w:val="-10"/>
          <w:kern w:val="0"/>
          <w:sz w:val="12"/>
          <w:szCs w:val="12"/>
        </w:rPr>
      </w:pPr>
    </w:p>
    <w:p w14:paraId="59A6E390" w14:textId="4BDB21BD" w:rsidR="00757150" w:rsidRDefault="00757150" w:rsidP="00757150">
      <w:pPr>
        <w:pStyle w:val="Standard"/>
        <w:rPr>
          <w:rFonts w:ascii="Comic Sans MS" w:eastAsia="Times New Roman" w:hAnsi="Comic Sans MS" w:cs="Arial"/>
          <w:b/>
          <w:bCs/>
          <w:i/>
          <w:iCs/>
          <w:color w:val="000000" w:themeColor="text1"/>
          <w:spacing w:val="-10"/>
          <w:kern w:val="0"/>
          <w:sz w:val="40"/>
          <w:szCs w:val="40"/>
        </w:rPr>
      </w:pPr>
      <w:r w:rsidRPr="00757150">
        <w:rPr>
          <w:rFonts w:ascii="Comic Sans MS" w:eastAsia="Times New Roman" w:hAnsi="Comic Sans MS" w:cs="Arial"/>
          <w:b/>
          <w:bCs/>
          <w:i/>
          <w:iCs/>
          <w:color w:val="000000" w:themeColor="text1"/>
          <w:spacing w:val="-10"/>
          <w:kern w:val="0"/>
          <w:sz w:val="40"/>
          <w:szCs w:val="40"/>
          <w:u w:val="single"/>
        </w:rPr>
        <w:t>Romans 6:6b-7</w:t>
      </w:r>
      <w:r w:rsidRPr="00757150">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that we should no longer be slaves to sin; 7</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 xml:space="preserve"> for he who has died is freed from sin.</w:t>
      </w:r>
    </w:p>
    <w:p w14:paraId="30AA3DCE" w14:textId="0E11E221" w:rsidR="00757150" w:rsidRPr="0052374F" w:rsidRDefault="00757150" w:rsidP="00757150">
      <w:pPr>
        <w:pStyle w:val="Standard"/>
        <w:rPr>
          <w:rFonts w:ascii="Comic Sans MS" w:eastAsia="Times New Roman" w:hAnsi="Comic Sans MS" w:cs="Arial"/>
          <w:b/>
          <w:bCs/>
          <w:i/>
          <w:iCs/>
          <w:color w:val="000000" w:themeColor="text1"/>
          <w:spacing w:val="-10"/>
          <w:kern w:val="0"/>
          <w:sz w:val="12"/>
          <w:szCs w:val="12"/>
        </w:rPr>
      </w:pPr>
    </w:p>
    <w:p w14:paraId="5F1CBABE" w14:textId="08B47B5D" w:rsidR="00757150" w:rsidRPr="00755F09" w:rsidRDefault="00757150" w:rsidP="0075715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we believed the gospel, we were freed from being a slave to </w:t>
      </w:r>
      <w:r w:rsidR="00755F09">
        <w:rPr>
          <w:rFonts w:ascii="Comic Sans MS" w:eastAsia="Times New Roman" w:hAnsi="Comic Sans MS" w:cs="Arial"/>
          <w:color w:val="000000" w:themeColor="text1"/>
          <w:spacing w:val="-10"/>
          <w:kern w:val="0"/>
          <w:sz w:val="40"/>
          <w:szCs w:val="40"/>
        </w:rPr>
        <w:t xml:space="preserve">the taskmaster of sin </w:t>
      </w:r>
      <w:r w:rsidR="00755F09" w:rsidRPr="00755F09">
        <w:rPr>
          <w:rFonts w:ascii="Comic Sans MS" w:eastAsia="Times New Roman" w:hAnsi="Comic Sans MS" w:cs="Arial"/>
          <w:color w:val="000000" w:themeColor="text1"/>
          <w:spacing w:val="-10"/>
          <w:kern w:val="0"/>
          <w:sz w:val="34"/>
          <w:szCs w:val="34"/>
        </w:rPr>
        <w:t>(OSN)</w:t>
      </w:r>
      <w:r w:rsidR="00755F09">
        <w:rPr>
          <w:rFonts w:ascii="Comic Sans MS" w:eastAsia="Times New Roman" w:hAnsi="Comic Sans MS" w:cs="Arial"/>
          <w:color w:val="000000" w:themeColor="text1"/>
          <w:spacing w:val="-10"/>
          <w:kern w:val="0"/>
          <w:sz w:val="34"/>
          <w:szCs w:val="34"/>
        </w:rPr>
        <w:t xml:space="preserve"> </w:t>
      </w:r>
      <w:r w:rsidR="00755F09" w:rsidRPr="00755F09">
        <w:rPr>
          <w:rFonts w:ascii="Comic Sans MS" w:eastAsia="Times New Roman" w:hAnsi="Comic Sans MS" w:cs="Arial"/>
          <w:color w:val="000000" w:themeColor="text1"/>
          <w:spacing w:val="-10"/>
          <w:kern w:val="0"/>
          <w:sz w:val="40"/>
          <w:szCs w:val="40"/>
        </w:rPr>
        <w:t>which led to death,</w:t>
      </w:r>
      <w:r w:rsidR="00755F09">
        <w:rPr>
          <w:rFonts w:ascii="Comic Sans MS" w:eastAsia="Times New Roman" w:hAnsi="Comic Sans MS" w:cs="Arial"/>
          <w:color w:val="000000" w:themeColor="text1"/>
          <w:spacing w:val="-10"/>
          <w:kern w:val="0"/>
          <w:sz w:val="34"/>
          <w:szCs w:val="34"/>
        </w:rPr>
        <w:t xml:space="preserve"> </w:t>
      </w:r>
      <w:r w:rsidR="00755F09">
        <w:rPr>
          <w:rFonts w:ascii="Comic Sans MS" w:eastAsia="Times New Roman" w:hAnsi="Comic Sans MS" w:cs="Arial"/>
          <w:color w:val="000000" w:themeColor="text1"/>
          <w:spacing w:val="-10"/>
          <w:kern w:val="0"/>
          <w:sz w:val="40"/>
          <w:szCs w:val="40"/>
        </w:rPr>
        <w:t xml:space="preserve">to a new benevolent Master </w:t>
      </w:r>
      <w:r w:rsidR="0052374F">
        <w:rPr>
          <w:rFonts w:ascii="Comic Sans MS" w:eastAsia="Times New Roman" w:hAnsi="Comic Sans MS" w:cs="Arial"/>
          <w:color w:val="000000" w:themeColor="text1"/>
          <w:spacing w:val="-10"/>
          <w:kern w:val="0"/>
          <w:sz w:val="40"/>
          <w:szCs w:val="40"/>
        </w:rPr>
        <w:t xml:space="preserve">that leads to life and righteousness.  </w:t>
      </w:r>
    </w:p>
    <w:p w14:paraId="76A804C0" w14:textId="77777777" w:rsidR="00757150" w:rsidRPr="0052374F" w:rsidRDefault="00757150" w:rsidP="001819FB">
      <w:pPr>
        <w:pStyle w:val="Standard"/>
        <w:ind w:left="270" w:hanging="270"/>
        <w:rPr>
          <w:rFonts w:ascii="Comic Sans MS" w:eastAsia="Times New Roman" w:hAnsi="Comic Sans MS" w:cs="Arial"/>
          <w:color w:val="000000" w:themeColor="text1"/>
          <w:spacing w:val="-10"/>
          <w:kern w:val="0"/>
          <w:sz w:val="16"/>
          <w:szCs w:val="16"/>
        </w:rPr>
      </w:pPr>
    </w:p>
    <w:p w14:paraId="0EAA9762" w14:textId="5733BB5F" w:rsidR="00CF79C7" w:rsidRPr="001819FB" w:rsidRDefault="001819FB" w:rsidP="001819F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1819FB">
        <w:rPr>
          <w:rFonts w:ascii="Comic Sans MS" w:eastAsia="Times New Roman" w:hAnsi="Comic Sans MS" w:cs="Arial"/>
          <w:i/>
          <w:iCs/>
          <w:color w:val="000000" w:themeColor="text1"/>
          <w:spacing w:val="-10"/>
          <w:kern w:val="0"/>
          <w:sz w:val="40"/>
          <w:szCs w:val="40"/>
        </w:rPr>
        <w:t xml:space="preserve">“The case is one of emancipation from entire servitude to one Master to entire servitude to another, whose property we are (see on Ro 1:1). </w:t>
      </w:r>
      <w:r w:rsidRPr="002B59E4">
        <w:rPr>
          <w:rFonts w:ascii="Comic Sans MS" w:eastAsia="Times New Roman" w:hAnsi="Comic Sans MS" w:cs="Arial"/>
          <w:i/>
          <w:iCs/>
          <w:color w:val="000000" w:themeColor="text1"/>
          <w:spacing w:val="-10"/>
          <w:kern w:val="0"/>
          <w:sz w:val="40"/>
          <w:szCs w:val="40"/>
          <w:u w:val="single"/>
        </w:rPr>
        <w:t>There is no middle state of personal independence; for which we were never made, and to which we have no claim</w:t>
      </w:r>
      <w:r w:rsidRPr="002B59E4">
        <w:rPr>
          <w:rFonts w:ascii="Comic Sans MS" w:eastAsia="Times New Roman" w:hAnsi="Comic Sans MS" w:cs="Arial"/>
          <w:i/>
          <w:iCs/>
          <w:color w:val="000000" w:themeColor="text1"/>
          <w:spacing w:val="-10"/>
          <w:kern w:val="0"/>
          <w:sz w:val="40"/>
          <w:szCs w:val="40"/>
        </w:rPr>
        <w:t xml:space="preserve">. </w:t>
      </w:r>
      <w:r w:rsidRPr="001819FB">
        <w:rPr>
          <w:rFonts w:ascii="Comic Sans MS" w:eastAsia="Times New Roman" w:hAnsi="Comic Sans MS" w:cs="Arial"/>
          <w:i/>
          <w:iCs/>
          <w:color w:val="000000" w:themeColor="text1"/>
          <w:spacing w:val="-10"/>
          <w:kern w:val="0"/>
          <w:sz w:val="40"/>
          <w:szCs w:val="40"/>
        </w:rPr>
        <w:t>When we would not that God should reign over us, we were in righteous judgment “sold under Sin”; now being through grace “made free from Sin,” it is only to become “servants to Righteousness,” which is our true freedom.”</w:t>
      </w:r>
      <w:r>
        <w:rPr>
          <w:rFonts w:ascii="Comic Sans MS" w:eastAsia="Times New Roman" w:hAnsi="Comic Sans MS" w:cs="Arial"/>
          <w:color w:val="000000" w:themeColor="text1"/>
          <w:spacing w:val="-10"/>
          <w:kern w:val="0"/>
          <w:sz w:val="40"/>
          <w:szCs w:val="40"/>
        </w:rPr>
        <w:t xml:space="preserve"> </w:t>
      </w:r>
      <w:r w:rsidRPr="001819FB">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236.</w:t>
      </w:r>
    </w:p>
    <w:bookmarkEnd w:id="82"/>
    <w:p w14:paraId="19CE81CC" w14:textId="542D2FDE" w:rsidR="00D82F73" w:rsidRDefault="00D82F73">
      <w:pPr>
        <w:pStyle w:val="Standard"/>
        <w:ind w:left="270" w:hanging="270"/>
        <w:rPr>
          <w:rFonts w:ascii="Comic Sans MS" w:eastAsia="Times New Roman" w:hAnsi="Comic Sans MS" w:cs="Arial"/>
          <w:color w:val="000000" w:themeColor="text1"/>
          <w:spacing w:val="-10"/>
          <w:kern w:val="0"/>
        </w:rPr>
      </w:pPr>
    </w:p>
    <w:p w14:paraId="64924ABD" w14:textId="6B8E782D" w:rsidR="00B83479" w:rsidRDefault="0013361E" w:rsidP="0013361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Both being freed from sin and enslaved to righteousness are positional, which took place the moment we were saved.</w:t>
      </w:r>
    </w:p>
    <w:p w14:paraId="53A547CA" w14:textId="06BFEA86" w:rsidR="0013361E" w:rsidRPr="00A23984" w:rsidRDefault="0013361E" w:rsidP="0013361E">
      <w:pPr>
        <w:pStyle w:val="Standard"/>
        <w:rPr>
          <w:rFonts w:ascii="Comic Sans MS" w:eastAsia="Times New Roman" w:hAnsi="Comic Sans MS" w:cs="Arial"/>
          <w:color w:val="000000" w:themeColor="text1"/>
          <w:spacing w:val="-10"/>
          <w:kern w:val="0"/>
          <w:sz w:val="20"/>
          <w:szCs w:val="20"/>
        </w:rPr>
      </w:pPr>
    </w:p>
    <w:p w14:paraId="2DB79455" w14:textId="2554A178" w:rsidR="000E51CA" w:rsidRPr="000E51CA" w:rsidRDefault="000E51CA" w:rsidP="000E51CA">
      <w:pPr>
        <w:pStyle w:val="Standard"/>
        <w:rPr>
          <w:rFonts w:ascii="Comic Sans MS" w:hAnsi="Comic Sans MS"/>
          <w:bCs/>
          <w:sz w:val="40"/>
          <w:szCs w:val="40"/>
        </w:rPr>
      </w:pPr>
      <w:r w:rsidRPr="0007164A">
        <w:rPr>
          <w:rFonts w:ascii="Comic Sans MS" w:eastAsia="Times New Roman" w:hAnsi="Comic Sans MS" w:cs="Arial"/>
          <w:b/>
          <w:bCs/>
          <w:i/>
          <w:iCs/>
          <w:color w:val="0035FF"/>
          <w:spacing w:val="-10"/>
          <w:kern w:val="0"/>
          <w:sz w:val="40"/>
          <w:szCs w:val="40"/>
        </w:rPr>
        <w:t>having been freed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0E51CA">
        <w:rPr>
          <w:rFonts w:ascii="Comic Sans MS" w:eastAsia="Times New Roman" w:hAnsi="Comic Sans MS" w:cs="Arial"/>
          <w:color w:val="000000" w:themeColor="text1"/>
          <w:spacing w:val="-10"/>
          <w:kern w:val="0"/>
          <w:sz w:val="34"/>
          <w:szCs w:val="34"/>
        </w:rPr>
        <w:t>ELEUTHEROW</w:t>
      </w:r>
      <w:r>
        <w:rPr>
          <w:rFonts w:ascii="Comic Sans MS" w:eastAsia="Times New Roman" w:hAnsi="Comic Sans MS" w:cs="Arial"/>
          <w:color w:val="000000" w:themeColor="text1"/>
          <w:spacing w:val="-10"/>
          <w:kern w:val="0"/>
          <w:sz w:val="36"/>
          <w:szCs w:val="36"/>
        </w:rPr>
        <w:t xml:space="preserve">, </w:t>
      </w:r>
      <w:r w:rsidR="0013361E" w:rsidRPr="000E51CA">
        <w:rPr>
          <w:rFonts w:ascii="#Logos 8 Resource" w:hAnsi="#Logos 8 Resource"/>
          <w:b/>
          <w:sz w:val="40"/>
          <w:szCs w:val="40"/>
          <w:lang w:val="el-GR"/>
        </w:rPr>
        <w:t>ἐλευθερόω</w:t>
      </w:r>
      <w:r>
        <w:rPr>
          <w:rFonts w:ascii="#Logos 8 Resource" w:hAnsi="#Logos 8 Resource"/>
          <w:b/>
          <w:sz w:val="40"/>
          <w:szCs w:val="40"/>
        </w:rPr>
        <w:t xml:space="preserve">, </w:t>
      </w:r>
      <w:r w:rsidRPr="000E51CA">
        <w:rPr>
          <w:rFonts w:ascii="#Logos 8 Resource" w:hAnsi="#Logos 8 Resource"/>
          <w:bCs/>
          <w:sz w:val="40"/>
          <w:szCs w:val="40"/>
        </w:rPr>
        <w:t>(</w:t>
      </w:r>
      <w:r>
        <w:rPr>
          <w:rFonts w:ascii="Comic Sans MS" w:hAnsi="Comic Sans MS"/>
          <w:bCs/>
          <w:sz w:val="40"/>
          <w:szCs w:val="40"/>
        </w:rPr>
        <w:t xml:space="preserve">pt. ap); </w:t>
      </w:r>
      <w:r w:rsidRPr="000E51CA">
        <w:rPr>
          <w:rFonts w:ascii="Comic Sans MS" w:hAnsi="Comic Sans MS"/>
          <w:bCs/>
          <w:sz w:val="40"/>
          <w:szCs w:val="40"/>
        </w:rPr>
        <w:t xml:space="preserve">to cause someone to be freed from domination, free, set free </w:t>
      </w:r>
    </w:p>
    <w:p w14:paraId="76C258C4" w14:textId="550CF213" w:rsidR="000E51CA" w:rsidRPr="0058547C" w:rsidRDefault="000E51CA" w:rsidP="000E51CA">
      <w:pPr>
        <w:pStyle w:val="Standard"/>
        <w:rPr>
          <w:rFonts w:ascii="Comic Sans MS" w:hAnsi="Comic Sans MS"/>
          <w:bCs/>
          <w:sz w:val="12"/>
          <w:szCs w:val="12"/>
        </w:rPr>
      </w:pPr>
    </w:p>
    <w:p w14:paraId="172F820E" w14:textId="4B7C4CFD" w:rsidR="00846C41" w:rsidRDefault="00846C41" w:rsidP="00EA77D4">
      <w:pPr>
        <w:pStyle w:val="Standard"/>
        <w:rPr>
          <w:rFonts w:ascii="Comic Sans MS" w:hAnsi="Comic Sans MS"/>
          <w:bCs/>
          <w:sz w:val="40"/>
          <w:szCs w:val="40"/>
        </w:rPr>
      </w:pPr>
      <w:r w:rsidRPr="00846C41">
        <w:rPr>
          <w:rFonts w:ascii="Comic Sans MS" w:hAnsi="Comic Sans MS"/>
          <w:b/>
          <w:i/>
          <w:iCs/>
          <w:sz w:val="40"/>
          <w:szCs w:val="40"/>
          <w:u w:val="single"/>
        </w:rPr>
        <w:t>Having been freed</w:t>
      </w:r>
      <w:r>
        <w:rPr>
          <w:rFonts w:ascii="Comic Sans MS" w:hAnsi="Comic Sans MS"/>
          <w:bCs/>
          <w:sz w:val="40"/>
          <w:szCs w:val="40"/>
        </w:rPr>
        <w:t xml:space="preserve"> is past tense, so it cannot refer to </w:t>
      </w:r>
    </w:p>
    <w:p w14:paraId="759180E1" w14:textId="0AFA8981" w:rsidR="00EA77D4" w:rsidRPr="00EA77D4" w:rsidRDefault="00846C41" w:rsidP="00EA77D4">
      <w:pPr>
        <w:pStyle w:val="Standard"/>
        <w:rPr>
          <w:rFonts w:ascii="Comic Sans MS" w:hAnsi="Comic Sans MS"/>
          <w:bCs/>
          <w:sz w:val="40"/>
          <w:szCs w:val="40"/>
        </w:rPr>
      </w:pPr>
      <w:r>
        <w:rPr>
          <w:rFonts w:ascii="Comic Sans MS" w:hAnsi="Comic Sans MS"/>
          <w:bCs/>
          <w:sz w:val="40"/>
          <w:szCs w:val="40"/>
        </w:rPr>
        <w:t>b</w:t>
      </w:r>
      <w:r w:rsidR="00EA77D4">
        <w:rPr>
          <w:rFonts w:ascii="Comic Sans MS" w:hAnsi="Comic Sans MS"/>
          <w:bCs/>
          <w:sz w:val="40"/>
          <w:szCs w:val="40"/>
        </w:rPr>
        <w:t xml:space="preserve">eing freed from sin </w:t>
      </w:r>
      <w:r w:rsidR="005C16AC">
        <w:rPr>
          <w:rFonts w:ascii="Comic Sans MS" w:hAnsi="Comic Sans MS"/>
          <w:bCs/>
          <w:sz w:val="40"/>
          <w:szCs w:val="40"/>
        </w:rPr>
        <w:t xml:space="preserve">in </w:t>
      </w:r>
      <w:r w:rsidR="00EA77D4">
        <w:rPr>
          <w:rFonts w:ascii="Comic Sans MS" w:hAnsi="Comic Sans MS"/>
          <w:bCs/>
          <w:sz w:val="40"/>
          <w:szCs w:val="40"/>
        </w:rPr>
        <w:t xml:space="preserve">our </w:t>
      </w:r>
      <w:r w:rsidR="00EA77D4" w:rsidRPr="00EA77D4">
        <w:rPr>
          <w:rFonts w:ascii="Comic Sans MS" w:hAnsi="Comic Sans MS"/>
          <w:bCs/>
          <w:sz w:val="40"/>
          <w:szCs w:val="40"/>
        </w:rPr>
        <w:t xml:space="preserve">ongoing daily struggle with sin, but to a one-time event </w:t>
      </w:r>
      <w:r w:rsidR="00EA77D4">
        <w:rPr>
          <w:rFonts w:ascii="Comic Sans MS" w:hAnsi="Comic Sans MS"/>
          <w:bCs/>
          <w:sz w:val="40"/>
          <w:szCs w:val="40"/>
        </w:rPr>
        <w:t>of believing</w:t>
      </w:r>
      <w:r w:rsidR="00EA77D4" w:rsidRPr="00EA77D4">
        <w:rPr>
          <w:rFonts w:ascii="Comic Sans MS" w:hAnsi="Comic Sans MS"/>
          <w:bCs/>
          <w:sz w:val="40"/>
          <w:szCs w:val="40"/>
        </w:rPr>
        <w:t xml:space="preserve"> the </w:t>
      </w:r>
      <w:r w:rsidR="00EA77D4">
        <w:rPr>
          <w:rFonts w:ascii="Comic Sans MS" w:hAnsi="Comic Sans MS"/>
          <w:bCs/>
          <w:sz w:val="40"/>
          <w:szCs w:val="40"/>
        </w:rPr>
        <w:t>gospel</w:t>
      </w:r>
      <w:r w:rsidR="00EA77D4" w:rsidRPr="00EA77D4">
        <w:rPr>
          <w:rFonts w:ascii="Comic Sans MS" w:hAnsi="Comic Sans MS"/>
          <w:bCs/>
          <w:sz w:val="40"/>
          <w:szCs w:val="40"/>
        </w:rPr>
        <w:t>. Because we are “in Christ” (</w:t>
      </w:r>
      <w:r w:rsidR="00EA77D4" w:rsidRPr="00183ADC">
        <w:rPr>
          <w:rFonts w:ascii="Comic Sans MS" w:hAnsi="Comic Sans MS"/>
          <w:bCs/>
          <w:i/>
          <w:iCs/>
          <w:sz w:val="40"/>
          <w:szCs w:val="40"/>
        </w:rPr>
        <w:t>Rom. 6:11; 8:1</w:t>
      </w:r>
      <w:r w:rsidR="00EA77D4" w:rsidRPr="00EA77D4">
        <w:rPr>
          <w:rFonts w:ascii="Comic Sans MS" w:hAnsi="Comic Sans MS"/>
          <w:bCs/>
          <w:sz w:val="40"/>
          <w:szCs w:val="40"/>
        </w:rPr>
        <w:t>), and He died in our place (</w:t>
      </w:r>
      <w:r w:rsidR="00EA77D4" w:rsidRPr="00183ADC">
        <w:rPr>
          <w:rFonts w:ascii="Comic Sans MS" w:hAnsi="Comic Sans MS"/>
          <w:bCs/>
          <w:i/>
          <w:iCs/>
          <w:sz w:val="40"/>
          <w:szCs w:val="40"/>
        </w:rPr>
        <w:t>Rom. 5:6–8</w:t>
      </w:r>
      <w:r w:rsidR="00EA77D4" w:rsidRPr="00EA77D4">
        <w:rPr>
          <w:rFonts w:ascii="Comic Sans MS" w:hAnsi="Comic Sans MS"/>
          <w:bCs/>
          <w:sz w:val="40"/>
          <w:szCs w:val="40"/>
        </w:rPr>
        <w:t>), we are counted</w:t>
      </w:r>
      <w:r w:rsidR="00EA77D4">
        <w:rPr>
          <w:rFonts w:ascii="Comic Sans MS" w:hAnsi="Comic Sans MS"/>
          <w:bCs/>
          <w:sz w:val="40"/>
          <w:szCs w:val="40"/>
        </w:rPr>
        <w:t xml:space="preserve"> or identified </w:t>
      </w:r>
      <w:r w:rsidR="00EA77D4" w:rsidRPr="00EA77D4">
        <w:rPr>
          <w:rFonts w:ascii="Comic Sans MS" w:hAnsi="Comic Sans MS"/>
          <w:bCs/>
          <w:sz w:val="40"/>
          <w:szCs w:val="40"/>
        </w:rPr>
        <w:t>with Him</w:t>
      </w:r>
      <w:r w:rsidR="00EA77D4">
        <w:rPr>
          <w:rFonts w:ascii="Comic Sans MS" w:hAnsi="Comic Sans MS"/>
          <w:bCs/>
          <w:sz w:val="40"/>
          <w:szCs w:val="40"/>
        </w:rPr>
        <w:t xml:space="preserve"> in His death</w:t>
      </w:r>
      <w:r w:rsidR="00EA77D4" w:rsidRPr="00EA77D4">
        <w:rPr>
          <w:rFonts w:ascii="Comic Sans MS" w:hAnsi="Comic Sans MS"/>
          <w:bCs/>
          <w:sz w:val="40"/>
          <w:szCs w:val="40"/>
        </w:rPr>
        <w:t>.</w:t>
      </w:r>
      <w:r w:rsidR="00EA77D4">
        <w:rPr>
          <w:rFonts w:ascii="Comic Sans MS" w:hAnsi="Comic Sans MS"/>
          <w:bCs/>
          <w:sz w:val="40"/>
          <w:szCs w:val="40"/>
        </w:rPr>
        <w:t xml:space="preserve"> </w:t>
      </w:r>
      <w:r w:rsidR="008D3208">
        <w:rPr>
          <w:rFonts w:ascii="Comic Sans MS" w:hAnsi="Comic Sans MS"/>
          <w:bCs/>
          <w:sz w:val="40"/>
          <w:szCs w:val="40"/>
        </w:rPr>
        <w:t xml:space="preserve">We didn’t die physically as he did, rather we died to sin. </w:t>
      </w:r>
    </w:p>
    <w:p w14:paraId="6D3957CD" w14:textId="77777777" w:rsidR="00A23984" w:rsidRPr="00A23984" w:rsidRDefault="00A23984" w:rsidP="00A23984">
      <w:pPr>
        <w:pStyle w:val="Standard"/>
        <w:rPr>
          <w:rFonts w:ascii="Comic Sans MS" w:hAnsi="Comic Sans MS"/>
          <w:bCs/>
          <w:color w:val="000000" w:themeColor="text1"/>
          <w:sz w:val="12"/>
          <w:szCs w:val="12"/>
        </w:rPr>
      </w:pPr>
    </w:p>
    <w:p w14:paraId="34F66F07" w14:textId="0B7D13EF" w:rsidR="00A23984" w:rsidRPr="00A23984" w:rsidRDefault="00A23984" w:rsidP="00A2398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Being free from sin</w:t>
      </w:r>
      <w:r w:rsidRPr="00A23984">
        <w:rPr>
          <w:rFonts w:ascii="Comic Sans MS" w:hAnsi="Comic Sans MS"/>
          <w:bCs/>
          <w:color w:val="000000" w:themeColor="text1"/>
          <w:sz w:val="40"/>
          <w:szCs w:val="40"/>
        </w:rPr>
        <w:t xml:space="preserve"> does not mean that sin has been eradicated or removed</w:t>
      </w:r>
      <w:r>
        <w:rPr>
          <w:rFonts w:ascii="Comic Sans MS" w:hAnsi="Comic Sans MS"/>
          <w:bCs/>
          <w:color w:val="000000" w:themeColor="text1"/>
          <w:sz w:val="40"/>
          <w:szCs w:val="40"/>
        </w:rPr>
        <w:t xml:space="preserve"> from our life, i</w:t>
      </w:r>
      <w:r w:rsidRPr="00A23984">
        <w:rPr>
          <w:rFonts w:ascii="Comic Sans MS" w:hAnsi="Comic Sans MS"/>
          <w:bCs/>
          <w:color w:val="000000" w:themeColor="text1"/>
          <w:sz w:val="40"/>
          <w:szCs w:val="40"/>
        </w:rPr>
        <w:t>t mean</w:t>
      </w:r>
      <w:r>
        <w:rPr>
          <w:rFonts w:ascii="Comic Sans MS" w:hAnsi="Comic Sans MS"/>
          <w:bCs/>
          <w:color w:val="000000" w:themeColor="text1"/>
          <w:sz w:val="40"/>
          <w:szCs w:val="40"/>
        </w:rPr>
        <w:t>s</w:t>
      </w:r>
      <w:r w:rsidRPr="00A23984">
        <w:rPr>
          <w:rFonts w:ascii="Comic Sans MS" w:hAnsi="Comic Sans MS"/>
          <w:bCs/>
          <w:color w:val="000000" w:themeColor="text1"/>
          <w:sz w:val="40"/>
          <w:szCs w:val="40"/>
        </w:rPr>
        <w:t xml:space="preserve"> that </w:t>
      </w:r>
      <w:r w:rsidR="00EE4A55" w:rsidRPr="00A23984">
        <w:rPr>
          <w:rFonts w:ascii="Comic Sans MS" w:hAnsi="Comic Sans MS"/>
          <w:bCs/>
          <w:color w:val="000000" w:themeColor="text1"/>
          <w:sz w:val="40"/>
          <w:szCs w:val="40"/>
        </w:rPr>
        <w:t xml:space="preserve">we </w:t>
      </w:r>
      <w:r w:rsidR="00EE4A55">
        <w:rPr>
          <w:rFonts w:ascii="Comic Sans MS" w:hAnsi="Comic Sans MS"/>
          <w:bCs/>
          <w:color w:val="000000" w:themeColor="text1"/>
          <w:sz w:val="40"/>
          <w:szCs w:val="40"/>
        </w:rPr>
        <w:t xml:space="preserve">  </w:t>
      </w:r>
      <w:r w:rsidRPr="00A23984">
        <w:rPr>
          <w:rFonts w:ascii="Comic Sans MS" w:hAnsi="Comic Sans MS"/>
          <w:bCs/>
          <w:color w:val="000000" w:themeColor="text1"/>
          <w:sz w:val="40"/>
          <w:szCs w:val="40"/>
        </w:rPr>
        <w:t>now can live for God.</w:t>
      </w:r>
    </w:p>
    <w:p w14:paraId="4136204B" w14:textId="4A7E45ED" w:rsidR="008D3208" w:rsidRDefault="008D3208" w:rsidP="00EA77D4">
      <w:pPr>
        <w:pStyle w:val="Standard"/>
        <w:rPr>
          <w:rFonts w:ascii="Comic Sans MS" w:hAnsi="Comic Sans MS"/>
          <w:b/>
          <w:i/>
          <w:iCs/>
          <w:sz w:val="40"/>
          <w:szCs w:val="40"/>
        </w:rPr>
      </w:pPr>
      <w:r w:rsidRPr="008D3208">
        <w:rPr>
          <w:rFonts w:ascii="Comic Sans MS" w:hAnsi="Comic Sans MS"/>
          <w:b/>
          <w:i/>
          <w:iCs/>
          <w:sz w:val="40"/>
          <w:szCs w:val="40"/>
          <w:u w:val="single"/>
        </w:rPr>
        <w:t>Romans 6:22</w:t>
      </w:r>
      <w:r w:rsidRPr="008D3208">
        <w:rPr>
          <w:rFonts w:ascii="Comic Sans MS" w:hAnsi="Comic Sans MS"/>
          <w:b/>
          <w:i/>
          <w:iCs/>
          <w:sz w:val="40"/>
          <w:szCs w:val="40"/>
        </w:rPr>
        <w:t xml:space="preserve">  But now having been freed from sin and enslaved to God, you derive your benefit</w:t>
      </w:r>
      <w:r>
        <w:rPr>
          <w:rFonts w:ascii="Comic Sans MS" w:hAnsi="Comic Sans MS"/>
          <w:b/>
          <w:i/>
          <w:iCs/>
          <w:sz w:val="40"/>
          <w:szCs w:val="40"/>
        </w:rPr>
        <w:t>…</w:t>
      </w:r>
    </w:p>
    <w:p w14:paraId="0DB3BFB5" w14:textId="43CE4810" w:rsidR="008D3208" w:rsidRPr="00EE4A55" w:rsidRDefault="008D3208" w:rsidP="00EA77D4">
      <w:pPr>
        <w:pStyle w:val="Standard"/>
        <w:rPr>
          <w:rFonts w:ascii="Comic Sans MS" w:hAnsi="Comic Sans MS"/>
          <w:b/>
          <w:i/>
          <w:iCs/>
          <w:sz w:val="16"/>
          <w:szCs w:val="16"/>
        </w:rPr>
      </w:pPr>
    </w:p>
    <w:p w14:paraId="5BAF6853" w14:textId="4C77702B" w:rsidR="008D3208" w:rsidRDefault="00EE4A55" w:rsidP="00EA77D4">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u w:val="single"/>
        </w:rPr>
        <w:t>Romans 6:19</w:t>
      </w:r>
      <w:r w:rsidRPr="00EE4A55">
        <w:rPr>
          <w:rFonts w:ascii="Comic Sans MS" w:eastAsia="Times New Roman" w:hAnsi="Comic Sans MS" w:cs="Arial"/>
          <w:b/>
          <w:bCs/>
          <w:i/>
          <w:iCs/>
          <w:color w:val="0035FF"/>
          <w:spacing w:val="-10"/>
          <w:kern w:val="0"/>
          <w:sz w:val="40"/>
          <w:szCs w:val="40"/>
        </w:rPr>
        <w:t xml:space="preserve">  </w:t>
      </w:r>
      <w:bookmarkStart w:id="87" w:name="_Hlk98851595"/>
      <w:r w:rsidRPr="00EE4A55">
        <w:rPr>
          <w:rFonts w:ascii="Comic Sans MS" w:eastAsia="Times New Roman" w:hAnsi="Comic Sans MS" w:cs="Arial"/>
          <w:b/>
          <w:bCs/>
          <w:i/>
          <w:iCs/>
          <w:color w:val="0035FF"/>
          <w:spacing w:val="-10"/>
          <w:kern w:val="0"/>
          <w:sz w:val="40"/>
          <w:szCs w:val="40"/>
        </w:rPr>
        <w:t xml:space="preserve">I am speaking in human terms because of the weakness of your flesh. </w:t>
      </w:r>
      <w:bookmarkEnd w:id="87"/>
      <w:r w:rsidRPr="00EE4A55">
        <w:rPr>
          <w:rFonts w:ascii="Comic Sans MS" w:eastAsia="Times New Roman" w:hAnsi="Comic Sans MS" w:cs="Arial"/>
          <w:b/>
          <w:bCs/>
          <w:i/>
          <w:iCs/>
          <w:color w:val="0035FF"/>
          <w:spacing w:val="-10"/>
          <w:kern w:val="0"/>
          <w:sz w:val="40"/>
          <w:szCs w:val="40"/>
        </w:rPr>
        <w:t>For just as you presented your members as slaves to impurity and to lawlessness, resulting in further lawlessness, so now present your members as slaves to righteousness, resulting in sanctification.</w:t>
      </w:r>
    </w:p>
    <w:p w14:paraId="1D16ECC7" w14:textId="138648E4" w:rsidR="0004066B" w:rsidRPr="0004066B" w:rsidRDefault="0004066B" w:rsidP="00EA77D4">
      <w:pPr>
        <w:pStyle w:val="Standard"/>
        <w:rPr>
          <w:rFonts w:ascii="Comic Sans MS" w:eastAsia="Times New Roman" w:hAnsi="Comic Sans MS" w:cs="Arial"/>
          <w:b/>
          <w:bCs/>
          <w:i/>
          <w:iCs/>
          <w:color w:val="0035FF"/>
          <w:spacing w:val="-10"/>
          <w:kern w:val="0"/>
          <w:sz w:val="12"/>
          <w:szCs w:val="12"/>
        </w:rPr>
      </w:pPr>
    </w:p>
    <w:p w14:paraId="21A707F4" w14:textId="682D50A4" w:rsidR="0004066B" w:rsidRDefault="0004066B" w:rsidP="008D18BE">
      <w:pPr>
        <w:pStyle w:val="Standard"/>
        <w:ind w:left="180" w:hanging="180"/>
        <w:rPr>
          <w:rFonts w:ascii="Comic Sans MS" w:eastAsia="Times New Roman" w:hAnsi="Comic Sans MS" w:cs="Arial"/>
          <w:color w:val="000000" w:themeColor="text1"/>
          <w:spacing w:val="-10"/>
          <w:kern w:val="0"/>
          <w:sz w:val="22"/>
          <w:szCs w:val="22"/>
        </w:rPr>
      </w:pPr>
      <w:r w:rsidRPr="00D34F35">
        <w:rPr>
          <w:rFonts w:ascii="Comic Sans MS" w:eastAsia="Times New Roman" w:hAnsi="Comic Sans MS" w:cs="Arial"/>
          <w:color w:val="000000" w:themeColor="text1"/>
          <w:spacing w:val="-10"/>
          <w:kern w:val="0"/>
          <w:sz w:val="40"/>
          <w:szCs w:val="40"/>
          <w:u w:val="single"/>
        </w:rPr>
        <w:t>The first sentence</w:t>
      </w:r>
      <w:r>
        <w:rPr>
          <w:rFonts w:ascii="Comic Sans MS" w:eastAsia="Times New Roman" w:hAnsi="Comic Sans MS" w:cs="Arial"/>
          <w:color w:val="000000" w:themeColor="text1"/>
          <w:spacing w:val="-10"/>
          <w:kern w:val="0"/>
          <w:sz w:val="40"/>
          <w:szCs w:val="40"/>
        </w:rPr>
        <w:t>: “</w:t>
      </w:r>
      <w:r w:rsidRPr="0004066B">
        <w:rPr>
          <w:rFonts w:ascii="Comic Sans MS" w:eastAsia="Times New Roman" w:hAnsi="Comic Sans MS" w:cs="Arial"/>
          <w:i/>
          <w:iCs/>
          <w:color w:val="000000" w:themeColor="text1"/>
          <w:spacing w:val="-10"/>
          <w:kern w:val="0"/>
          <w:sz w:val="40"/>
          <w:szCs w:val="40"/>
        </w:rPr>
        <w:t>To talk of being “enslaved” to righteous</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i/>
          <w:iCs/>
          <w:color w:val="000000" w:themeColor="text1"/>
          <w:spacing w:val="-10"/>
          <w:kern w:val="0"/>
          <w:sz w:val="40"/>
          <w:szCs w:val="40"/>
        </w:rPr>
        <w:t xml:space="preserve">ness and to God is not correct in one sense, Paul wrote, because God does not hold His children in bondage. But the word </w:t>
      </w:r>
      <w:r w:rsidRPr="0004066B">
        <w:rPr>
          <w:rFonts w:ascii="Comic Sans MS" w:eastAsia="Times New Roman" w:hAnsi="Comic Sans MS" w:cs="Arial"/>
          <w:i/>
          <w:iCs/>
          <w:color w:val="000000" w:themeColor="text1"/>
          <w:spacing w:val="-10"/>
          <w:kern w:val="0"/>
          <w:sz w:val="40"/>
          <w:szCs w:val="40"/>
        </w:rPr>
        <w:lastRenderedPageBreak/>
        <w:t>“slavery” appropriately describes an unregenerate person’s relationship to sin and to Satan. So</w:t>
      </w:r>
      <w:r w:rsidR="008D18BE">
        <w:rPr>
          <w:rFonts w:ascii="Comic Sans MS" w:eastAsia="Times New Roman" w:hAnsi="Comic Sans MS" w:cs="Arial"/>
          <w:i/>
          <w:iCs/>
          <w:color w:val="000000" w:themeColor="text1"/>
          <w:spacing w:val="-10"/>
          <w:kern w:val="0"/>
          <w:sz w:val="40"/>
          <w:szCs w:val="40"/>
        </w:rPr>
        <w:t>,</w:t>
      </w:r>
      <w:r w:rsidRPr="0004066B">
        <w:rPr>
          <w:rFonts w:ascii="Comic Sans MS" w:eastAsia="Times New Roman" w:hAnsi="Comic Sans MS" w:cs="Arial"/>
          <w:i/>
          <w:iCs/>
          <w:color w:val="000000" w:themeColor="text1"/>
          <w:spacing w:val="-10"/>
          <w:kern w:val="0"/>
          <w:sz w:val="40"/>
          <w:szCs w:val="40"/>
        </w:rPr>
        <w:t xml:space="preserve"> Paul used “slavery” for contrasting the relationship of the believer as well. Before developing this idea further, the apostle in effect apologized for its use—I put this in human terms (lit., “I am speaking in human fashion”)—because you are weak in</w:t>
      </w:r>
      <w:r w:rsidR="008D18BE">
        <w:rPr>
          <w:rFonts w:ascii="Comic Sans MS" w:eastAsia="Times New Roman" w:hAnsi="Comic Sans MS" w:cs="Arial"/>
          <w:i/>
          <w:iCs/>
          <w:color w:val="000000" w:themeColor="text1"/>
          <w:spacing w:val="-10"/>
          <w:kern w:val="0"/>
          <w:sz w:val="40"/>
          <w:szCs w:val="40"/>
        </w:rPr>
        <w:t xml:space="preserve"> </w:t>
      </w:r>
      <w:r w:rsidR="008D18BE" w:rsidRPr="008D18BE">
        <w:rPr>
          <w:rFonts w:ascii="Comic Sans MS" w:eastAsia="Times New Roman" w:hAnsi="Comic Sans MS" w:cs="Arial"/>
          <w:b/>
          <w:i/>
          <w:iCs/>
          <w:color w:val="000000" w:themeColor="text1"/>
          <w:spacing w:val="-10"/>
          <w:kern w:val="0"/>
          <w:sz w:val="40"/>
          <w:szCs w:val="40"/>
        </w:rPr>
        <w:t>your natural selves</w:t>
      </w:r>
      <w:r w:rsidR="008D18BE" w:rsidRPr="008D18BE">
        <w:rPr>
          <w:rFonts w:ascii="Comic Sans MS" w:eastAsia="Times New Roman" w:hAnsi="Comic Sans MS" w:cs="Arial"/>
          <w:i/>
          <w:iCs/>
          <w:color w:val="000000" w:themeColor="text1"/>
          <w:spacing w:val="-10"/>
          <w:kern w:val="0"/>
          <w:sz w:val="40"/>
          <w:szCs w:val="40"/>
        </w:rPr>
        <w:t xml:space="preserve"> (lit., “your flesh”). Apparently</w:t>
      </w:r>
      <w:r w:rsidR="008D18BE">
        <w:rPr>
          <w:rFonts w:ascii="Comic Sans MS" w:eastAsia="Times New Roman" w:hAnsi="Comic Sans MS" w:cs="Arial"/>
          <w:i/>
          <w:iCs/>
          <w:color w:val="000000" w:themeColor="text1"/>
          <w:spacing w:val="-10"/>
          <w:kern w:val="0"/>
          <w:sz w:val="40"/>
          <w:szCs w:val="40"/>
        </w:rPr>
        <w:t>,</w:t>
      </w:r>
      <w:r w:rsidR="008D18BE" w:rsidRPr="008D18BE">
        <w:rPr>
          <w:rFonts w:ascii="Comic Sans MS" w:eastAsia="Times New Roman" w:hAnsi="Comic Sans MS" w:cs="Arial"/>
          <w:i/>
          <w:iCs/>
          <w:color w:val="000000" w:themeColor="text1"/>
          <w:spacing w:val="-10"/>
          <w:kern w:val="0"/>
          <w:sz w:val="40"/>
          <w:szCs w:val="40"/>
        </w:rPr>
        <w:t xml:space="preserve"> Paul felt that his readers’ spiritual perception was feeble so he used this terminology from human experience</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color w:val="000000" w:themeColor="text1"/>
          <w:spacing w:val="-10"/>
          <w:kern w:val="0"/>
          <w:sz w:val="22"/>
          <w:szCs w:val="22"/>
        </w:rPr>
        <w:t>John A. Witmer, “Romans,” in The Bible Knowledge Commentary: An Exposition of the Scriptures, ed. J. F. Walvoord and R. B. Zuck, vol. 2 (Wheaton, IL: Victor Books, 1985), 464.</w:t>
      </w:r>
    </w:p>
    <w:p w14:paraId="2D7B9AF1" w14:textId="79F3D096" w:rsidR="00D34F35" w:rsidRDefault="00D34F35" w:rsidP="008D18BE">
      <w:pPr>
        <w:pStyle w:val="Standard"/>
        <w:ind w:left="180" w:hanging="180"/>
        <w:rPr>
          <w:rFonts w:ascii="Comic Sans MS" w:eastAsia="Times New Roman" w:hAnsi="Comic Sans MS" w:cs="Arial"/>
          <w:sz w:val="22"/>
          <w:szCs w:val="22"/>
        </w:rPr>
      </w:pPr>
    </w:p>
    <w:p w14:paraId="265FC141" w14:textId="4F8A597F" w:rsidR="001078D0" w:rsidRPr="001078D0" w:rsidRDefault="001078D0" w:rsidP="001078D0">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Paul used </w:t>
      </w:r>
      <w:r w:rsidRPr="001078D0">
        <w:rPr>
          <w:rFonts w:ascii="Comic Sans MS" w:eastAsia="Times New Roman" w:hAnsi="Comic Sans MS" w:cs="Arial"/>
          <w:sz w:val="40"/>
          <w:szCs w:val="40"/>
        </w:rPr>
        <w:t xml:space="preserve">analogies and figures of speech </w:t>
      </w:r>
      <w:r w:rsidR="00183ADC">
        <w:rPr>
          <w:rFonts w:ascii="Comic Sans MS" w:eastAsia="Times New Roman" w:hAnsi="Comic Sans MS" w:cs="Arial"/>
          <w:sz w:val="40"/>
          <w:szCs w:val="40"/>
        </w:rPr>
        <w:t>so that they could</w:t>
      </w:r>
      <w:r w:rsidRPr="001078D0">
        <w:rPr>
          <w:rFonts w:ascii="Comic Sans MS" w:eastAsia="Times New Roman" w:hAnsi="Comic Sans MS" w:cs="Arial"/>
          <w:sz w:val="40"/>
          <w:szCs w:val="40"/>
        </w:rPr>
        <w:t xml:space="preserve"> understand spiritual </w:t>
      </w:r>
      <w:r w:rsidR="00183ADC">
        <w:rPr>
          <w:rFonts w:ascii="Comic Sans MS" w:eastAsia="Times New Roman" w:hAnsi="Comic Sans MS" w:cs="Arial"/>
          <w:sz w:val="40"/>
          <w:szCs w:val="40"/>
        </w:rPr>
        <w:t>meanings</w:t>
      </w:r>
      <w:r>
        <w:rPr>
          <w:rFonts w:ascii="Comic Sans MS" w:eastAsia="Times New Roman" w:hAnsi="Comic Sans MS" w:cs="Arial"/>
          <w:sz w:val="40"/>
          <w:szCs w:val="40"/>
        </w:rPr>
        <w:t xml:space="preserve"> because they were not spiritually adult believers. </w:t>
      </w:r>
    </w:p>
    <w:p w14:paraId="3100354B" w14:textId="77777777" w:rsidR="00183ADC" w:rsidRPr="00183ADC" w:rsidRDefault="00183ADC" w:rsidP="00336008">
      <w:pPr>
        <w:pStyle w:val="Standard"/>
        <w:rPr>
          <w:rFonts w:ascii="Comic Sans MS" w:eastAsia="Times New Roman" w:hAnsi="Comic Sans MS" w:cs="Arial"/>
          <w:sz w:val="12"/>
          <w:szCs w:val="12"/>
          <w:u w:val="single"/>
        </w:rPr>
      </w:pPr>
    </w:p>
    <w:p w14:paraId="1995FDCF" w14:textId="099840F2" w:rsidR="00D34F35" w:rsidRDefault="00D34F35" w:rsidP="00336008">
      <w:pPr>
        <w:pStyle w:val="Standard"/>
        <w:rPr>
          <w:rFonts w:ascii="Comic Sans MS" w:eastAsia="Times New Roman" w:hAnsi="Comic Sans MS" w:cs="Arial"/>
          <w:sz w:val="40"/>
          <w:szCs w:val="40"/>
        </w:rPr>
      </w:pPr>
      <w:r w:rsidRPr="005A20C1">
        <w:rPr>
          <w:rFonts w:ascii="Comic Sans MS" w:eastAsia="Times New Roman" w:hAnsi="Comic Sans MS" w:cs="Arial"/>
          <w:sz w:val="40"/>
          <w:szCs w:val="40"/>
          <w:u w:val="single"/>
        </w:rPr>
        <w:t>The second sentence</w:t>
      </w:r>
      <w:r>
        <w:rPr>
          <w:rFonts w:ascii="Comic Sans MS" w:eastAsia="Times New Roman" w:hAnsi="Comic Sans MS" w:cs="Arial"/>
          <w:sz w:val="40"/>
          <w:szCs w:val="40"/>
        </w:rPr>
        <w:t xml:space="preserve">: </w:t>
      </w:r>
      <w:r w:rsidR="00336008">
        <w:rPr>
          <w:rFonts w:ascii="Comic Sans MS" w:eastAsia="Times New Roman" w:hAnsi="Comic Sans MS" w:cs="Arial"/>
          <w:sz w:val="40"/>
          <w:szCs w:val="40"/>
        </w:rPr>
        <w:t>T</w:t>
      </w:r>
      <w:r w:rsidR="0021152F">
        <w:rPr>
          <w:rFonts w:ascii="Comic Sans MS" w:eastAsia="Times New Roman" w:hAnsi="Comic Sans MS" w:cs="Arial"/>
          <w:sz w:val="40"/>
          <w:szCs w:val="40"/>
        </w:rPr>
        <w:t>wo forms of the</w:t>
      </w:r>
      <w:r w:rsidR="00336008">
        <w:rPr>
          <w:rFonts w:ascii="Comic Sans MS" w:eastAsia="Times New Roman" w:hAnsi="Comic Sans MS" w:cs="Arial"/>
          <w:sz w:val="40"/>
          <w:szCs w:val="40"/>
        </w:rPr>
        <w:t xml:space="preserve"> word “</w:t>
      </w:r>
      <w:r w:rsidR="00336008" w:rsidRPr="00F17A1F">
        <w:rPr>
          <w:rFonts w:ascii="Comic Sans MS" w:eastAsia="Times New Roman" w:hAnsi="Comic Sans MS" w:cs="Arial"/>
          <w:b/>
          <w:bCs/>
          <w:i/>
          <w:iCs/>
          <w:sz w:val="40"/>
          <w:szCs w:val="40"/>
        </w:rPr>
        <w:t>present</w:t>
      </w:r>
      <w:r w:rsidR="00336008">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are found </w:t>
      </w:r>
      <w:r w:rsidR="00034DA8">
        <w:rPr>
          <w:rFonts w:ascii="Comic Sans MS" w:eastAsia="Times New Roman" w:hAnsi="Comic Sans MS" w:cs="Arial"/>
          <w:sz w:val="40"/>
          <w:szCs w:val="40"/>
        </w:rPr>
        <w:t xml:space="preserve">twice </w:t>
      </w:r>
      <w:r w:rsidR="0021152F">
        <w:rPr>
          <w:rFonts w:ascii="Comic Sans MS" w:eastAsia="Times New Roman" w:hAnsi="Comic Sans MS" w:cs="Arial"/>
          <w:sz w:val="40"/>
          <w:szCs w:val="40"/>
        </w:rPr>
        <w:t xml:space="preserve">in this sentence. </w:t>
      </w:r>
      <w:r w:rsidR="0021152F" w:rsidRPr="00703085">
        <w:rPr>
          <w:rFonts w:ascii="Comic Sans MS" w:eastAsia="Times New Roman" w:hAnsi="Comic Sans MS" w:cs="Arial"/>
          <w:sz w:val="40"/>
          <w:szCs w:val="40"/>
          <w:u w:val="single"/>
        </w:rPr>
        <w:t xml:space="preserve">The first </w:t>
      </w:r>
      <w:r w:rsidR="00034DA8">
        <w:rPr>
          <w:rFonts w:ascii="Comic Sans MS" w:eastAsia="Times New Roman" w:hAnsi="Comic Sans MS" w:cs="Arial"/>
          <w:sz w:val="40"/>
          <w:szCs w:val="40"/>
          <w:u w:val="single"/>
        </w:rPr>
        <w:t>time</w:t>
      </w:r>
      <w:r w:rsidR="0021152F">
        <w:rPr>
          <w:rFonts w:ascii="Comic Sans MS" w:eastAsia="Times New Roman" w:hAnsi="Comic Sans MS" w:cs="Arial"/>
          <w:sz w:val="40"/>
          <w:szCs w:val="40"/>
        </w:rPr>
        <w:t xml:space="preserve"> </w:t>
      </w:r>
      <w:r w:rsidR="005A20C1">
        <w:rPr>
          <w:rFonts w:ascii="Comic Sans MS" w:eastAsia="Times New Roman" w:hAnsi="Comic Sans MS" w:cs="Arial"/>
          <w:sz w:val="40"/>
          <w:szCs w:val="40"/>
        </w:rPr>
        <w:t>“</w:t>
      </w:r>
      <w:r w:rsidR="005A20C1" w:rsidRPr="00F17A1F">
        <w:rPr>
          <w:rFonts w:ascii="Comic Sans MS" w:eastAsia="Times New Roman" w:hAnsi="Comic Sans MS" w:cs="Arial"/>
          <w:b/>
          <w:bCs/>
          <w:i/>
          <w:iCs/>
          <w:sz w:val="40"/>
          <w:szCs w:val="40"/>
        </w:rPr>
        <w:t>presented</w:t>
      </w:r>
      <w:r w:rsidR="005A20C1">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is </w:t>
      </w:r>
      <w:r w:rsidR="00336008">
        <w:rPr>
          <w:rFonts w:ascii="Comic Sans MS" w:eastAsia="Times New Roman" w:hAnsi="Comic Sans MS" w:cs="Arial"/>
          <w:sz w:val="40"/>
          <w:szCs w:val="40"/>
        </w:rPr>
        <w:t xml:space="preserve">in the </w:t>
      </w:r>
      <w:r w:rsidR="00F17A1F">
        <w:rPr>
          <w:rFonts w:ascii="Comic Sans MS" w:eastAsia="Times New Roman" w:hAnsi="Comic Sans MS" w:cs="Arial"/>
          <w:sz w:val="40"/>
          <w:szCs w:val="40"/>
        </w:rPr>
        <w:t>aorist</w:t>
      </w:r>
      <w:r w:rsidR="005F6235">
        <w:rPr>
          <w:rFonts w:ascii="Comic Sans MS" w:eastAsia="Times New Roman" w:hAnsi="Comic Sans MS" w:cs="Arial"/>
          <w:sz w:val="40"/>
          <w:szCs w:val="40"/>
        </w:rPr>
        <w:t xml:space="preserve">, active, indicative, </w:t>
      </w:r>
      <w:r w:rsidR="0021152F">
        <w:rPr>
          <w:rFonts w:ascii="Comic Sans MS" w:eastAsia="Times New Roman" w:hAnsi="Comic Sans MS" w:cs="Arial"/>
          <w:sz w:val="40"/>
          <w:szCs w:val="40"/>
        </w:rPr>
        <w:t>meaning the</w:t>
      </w:r>
      <w:r w:rsidR="005A20C1">
        <w:rPr>
          <w:rFonts w:ascii="Comic Sans MS" w:eastAsia="Times New Roman" w:hAnsi="Comic Sans MS" w:cs="Arial"/>
          <w:sz w:val="40"/>
          <w:szCs w:val="40"/>
        </w:rPr>
        <w:t xml:space="preserve"> ones who </w:t>
      </w:r>
      <w:r w:rsidR="005A20C1" w:rsidRPr="005F6235">
        <w:rPr>
          <w:rFonts w:ascii="Comic Sans MS" w:eastAsia="Times New Roman" w:hAnsi="Comic Sans MS" w:cs="Arial"/>
          <w:spacing w:val="-4"/>
          <w:sz w:val="40"/>
          <w:szCs w:val="40"/>
        </w:rPr>
        <w:t xml:space="preserve">received the letter </w:t>
      </w:r>
      <w:r w:rsidR="00703085" w:rsidRPr="005F6235">
        <w:rPr>
          <w:rFonts w:ascii="Comic Sans MS" w:eastAsia="Times New Roman" w:hAnsi="Comic Sans MS" w:cs="Arial"/>
          <w:spacing w:val="-4"/>
          <w:sz w:val="40"/>
          <w:szCs w:val="40"/>
        </w:rPr>
        <w:t xml:space="preserve">from Paul, </w:t>
      </w:r>
      <w:r w:rsidR="00A51C2D">
        <w:rPr>
          <w:rFonts w:ascii="Comic Sans MS" w:eastAsia="Times New Roman" w:hAnsi="Comic Sans MS" w:cs="Arial"/>
          <w:spacing w:val="-4"/>
          <w:sz w:val="40"/>
          <w:szCs w:val="40"/>
        </w:rPr>
        <w:t xml:space="preserve">willingly </w:t>
      </w:r>
      <w:r w:rsidR="005A20C1" w:rsidRPr="005F6235">
        <w:rPr>
          <w:rFonts w:ascii="Comic Sans MS" w:eastAsia="Times New Roman" w:hAnsi="Comic Sans MS" w:cs="Arial"/>
          <w:spacing w:val="-4"/>
          <w:sz w:val="40"/>
          <w:szCs w:val="40"/>
        </w:rPr>
        <w:t xml:space="preserve">gave themselves </w:t>
      </w:r>
      <w:r w:rsidR="00A51C2D">
        <w:rPr>
          <w:rFonts w:ascii="Comic Sans MS" w:eastAsia="Times New Roman" w:hAnsi="Comic Sans MS" w:cs="Arial"/>
          <w:sz w:val="40"/>
          <w:szCs w:val="40"/>
        </w:rPr>
        <w:t>over</w:t>
      </w:r>
      <w:r w:rsidR="00A51C2D" w:rsidRPr="005F6235">
        <w:rPr>
          <w:rFonts w:ascii="Comic Sans MS" w:eastAsia="Times New Roman" w:hAnsi="Comic Sans MS" w:cs="Arial"/>
          <w:spacing w:val="-4"/>
          <w:sz w:val="40"/>
          <w:szCs w:val="40"/>
        </w:rPr>
        <w:t xml:space="preserve"> </w:t>
      </w:r>
      <w:r w:rsidR="005F6235" w:rsidRPr="005F6235">
        <w:rPr>
          <w:rFonts w:ascii="Comic Sans MS" w:eastAsia="Times New Roman" w:hAnsi="Comic Sans MS" w:cs="Arial"/>
          <w:spacing w:val="-4"/>
          <w:sz w:val="40"/>
          <w:szCs w:val="40"/>
        </w:rPr>
        <w:t>(past tense)</w:t>
      </w:r>
      <w:r w:rsidR="005F6235">
        <w:rPr>
          <w:rFonts w:ascii="Comic Sans MS" w:eastAsia="Times New Roman" w:hAnsi="Comic Sans MS" w:cs="Arial"/>
          <w:sz w:val="40"/>
          <w:szCs w:val="40"/>
        </w:rPr>
        <w:t xml:space="preserve"> </w:t>
      </w:r>
      <w:r w:rsidR="005A20C1">
        <w:rPr>
          <w:rFonts w:ascii="Comic Sans MS" w:eastAsia="Times New Roman" w:hAnsi="Comic Sans MS" w:cs="Arial"/>
          <w:sz w:val="40"/>
          <w:szCs w:val="40"/>
        </w:rPr>
        <w:t xml:space="preserve">to </w:t>
      </w:r>
      <w:r w:rsidR="005A20C1" w:rsidRPr="00F17A1F">
        <w:rPr>
          <w:rFonts w:ascii="Comic Sans MS" w:eastAsia="Times New Roman" w:hAnsi="Comic Sans MS" w:cs="Arial"/>
          <w:b/>
          <w:bCs/>
          <w:i/>
          <w:iCs/>
          <w:sz w:val="40"/>
          <w:szCs w:val="40"/>
        </w:rPr>
        <w:t>impurity</w:t>
      </w:r>
      <w:r w:rsidR="005A20C1" w:rsidRPr="00F17A1F">
        <w:rPr>
          <w:rFonts w:ascii="Comic Sans MS" w:eastAsia="Times New Roman" w:hAnsi="Comic Sans MS" w:cs="Arial"/>
          <w:b/>
          <w:bCs/>
          <w:sz w:val="40"/>
          <w:szCs w:val="40"/>
        </w:rPr>
        <w:t xml:space="preserve"> </w:t>
      </w:r>
      <w:r w:rsidR="005A20C1">
        <w:rPr>
          <w:rFonts w:ascii="Comic Sans MS" w:eastAsia="Times New Roman" w:hAnsi="Comic Sans MS" w:cs="Arial"/>
          <w:sz w:val="40"/>
          <w:szCs w:val="40"/>
        </w:rPr>
        <w:t>(</w:t>
      </w:r>
      <w:r w:rsidR="005A20C1" w:rsidRPr="005A20C1">
        <w:rPr>
          <w:rFonts w:ascii="Comic Sans MS" w:eastAsia="Times New Roman" w:hAnsi="Comic Sans MS" w:cs="Arial"/>
          <w:sz w:val="40"/>
          <w:szCs w:val="40"/>
        </w:rPr>
        <w:t>immorality, vileness</w:t>
      </w:r>
      <w:r w:rsidR="00F17A1F">
        <w:rPr>
          <w:rFonts w:ascii="Comic Sans MS" w:eastAsia="Times New Roman" w:hAnsi="Comic Sans MS" w:cs="Arial"/>
          <w:sz w:val="40"/>
          <w:szCs w:val="40"/>
        </w:rPr>
        <w:t xml:space="preserve">, or </w:t>
      </w:r>
      <w:r w:rsidR="00F17A1F" w:rsidRPr="004B47FB">
        <w:rPr>
          <w:rFonts w:ascii="Comic Sans MS" w:eastAsia="Times New Roman" w:hAnsi="Comic Sans MS" w:cs="Arial"/>
          <w:sz w:val="40"/>
          <w:szCs w:val="40"/>
          <w:u w:val="single"/>
        </w:rPr>
        <w:t>unclean spirits/demons</w:t>
      </w:r>
      <w:r w:rsidR="00F17A1F">
        <w:rPr>
          <w:rFonts w:ascii="Comic Sans MS" w:eastAsia="Times New Roman" w:hAnsi="Comic Sans MS" w:cs="Arial"/>
          <w:sz w:val="40"/>
          <w:szCs w:val="40"/>
        </w:rPr>
        <w:t xml:space="preserve">) and </w:t>
      </w:r>
      <w:r w:rsidR="00F17A1F" w:rsidRPr="00703085">
        <w:rPr>
          <w:rFonts w:ascii="Comic Sans MS" w:eastAsia="Times New Roman" w:hAnsi="Comic Sans MS" w:cs="Arial"/>
          <w:b/>
          <w:bCs/>
          <w:i/>
          <w:iCs/>
          <w:sz w:val="40"/>
          <w:szCs w:val="40"/>
        </w:rPr>
        <w:t>lawlessness</w:t>
      </w:r>
      <w:r w:rsidR="00F17A1F">
        <w:rPr>
          <w:rFonts w:ascii="Comic Sans MS" w:eastAsia="Times New Roman" w:hAnsi="Comic Sans MS" w:cs="Arial"/>
          <w:sz w:val="40"/>
          <w:szCs w:val="40"/>
        </w:rPr>
        <w:t xml:space="preserve"> (</w:t>
      </w:r>
      <w:r w:rsidR="00A51C2D">
        <w:rPr>
          <w:rFonts w:ascii="Comic Sans MS" w:eastAsia="Times New Roman" w:hAnsi="Comic Sans MS" w:cs="Arial"/>
          <w:sz w:val="40"/>
          <w:szCs w:val="40"/>
        </w:rPr>
        <w:t>willful defiance</w:t>
      </w:r>
      <w:r w:rsidR="00034DA8">
        <w:rPr>
          <w:rFonts w:ascii="Comic Sans MS" w:eastAsia="Times New Roman" w:hAnsi="Comic Sans MS" w:cs="Arial"/>
          <w:sz w:val="40"/>
          <w:szCs w:val="40"/>
        </w:rPr>
        <w:t>).</w:t>
      </w:r>
    </w:p>
    <w:p w14:paraId="327EBE53" w14:textId="43584D85" w:rsidR="00034DA8" w:rsidRPr="0061026A" w:rsidRDefault="00034DA8" w:rsidP="00336008">
      <w:pPr>
        <w:pStyle w:val="Standard"/>
        <w:rPr>
          <w:rFonts w:ascii="Comic Sans MS" w:eastAsia="Times New Roman" w:hAnsi="Comic Sans MS" w:cs="Arial"/>
          <w:sz w:val="16"/>
          <w:szCs w:val="16"/>
        </w:rPr>
      </w:pPr>
    </w:p>
    <w:p w14:paraId="2DA2B937" w14:textId="68A0EC22" w:rsidR="00034DA8" w:rsidRDefault="00034DA8" w:rsidP="00336008">
      <w:pPr>
        <w:pStyle w:val="Standard"/>
        <w:rPr>
          <w:rFonts w:ascii="Comic Sans MS" w:eastAsia="Times New Roman" w:hAnsi="Comic Sans MS" w:cs="Arial"/>
          <w:color w:val="000000" w:themeColor="text1"/>
          <w:kern w:val="0"/>
          <w:sz w:val="40"/>
          <w:szCs w:val="40"/>
        </w:rPr>
      </w:pPr>
      <w:r w:rsidRPr="0061026A">
        <w:rPr>
          <w:rFonts w:ascii="Comic Sans MS" w:eastAsia="Times New Roman" w:hAnsi="Comic Sans MS" w:cs="Arial"/>
          <w:color w:val="000000" w:themeColor="text1"/>
          <w:kern w:val="0"/>
          <w:sz w:val="40"/>
          <w:szCs w:val="40"/>
          <w:u w:val="single"/>
        </w:rPr>
        <w:t>The second time</w:t>
      </w:r>
      <w:r w:rsidRPr="0061026A">
        <w:rPr>
          <w:rFonts w:ascii="Comic Sans MS" w:eastAsia="Times New Roman" w:hAnsi="Comic Sans MS" w:cs="Arial"/>
          <w:color w:val="000000" w:themeColor="text1"/>
          <w:kern w:val="0"/>
          <w:sz w:val="40"/>
          <w:szCs w:val="40"/>
        </w:rPr>
        <w:t xml:space="preserve"> “</w:t>
      </w:r>
      <w:r w:rsidRPr="0061026A">
        <w:rPr>
          <w:rFonts w:ascii="Comic Sans MS" w:eastAsia="Times New Roman" w:hAnsi="Comic Sans MS" w:cs="Arial"/>
          <w:b/>
          <w:bCs/>
          <w:i/>
          <w:iCs/>
          <w:color w:val="000000" w:themeColor="text1"/>
          <w:kern w:val="0"/>
          <w:sz w:val="40"/>
          <w:szCs w:val="40"/>
        </w:rPr>
        <w:t>present</w:t>
      </w:r>
      <w:r w:rsidRPr="0061026A">
        <w:rPr>
          <w:rFonts w:ascii="Comic Sans MS" w:eastAsia="Times New Roman" w:hAnsi="Comic Sans MS" w:cs="Arial"/>
          <w:color w:val="000000" w:themeColor="text1"/>
          <w:kern w:val="0"/>
          <w:sz w:val="40"/>
          <w:szCs w:val="40"/>
        </w:rPr>
        <w:t xml:space="preserve">” is used </w:t>
      </w:r>
      <w:r w:rsidR="0061026A" w:rsidRPr="0061026A">
        <w:rPr>
          <w:rFonts w:ascii="Comic Sans MS" w:eastAsia="Times New Roman" w:hAnsi="Comic Sans MS" w:cs="Arial"/>
          <w:color w:val="000000" w:themeColor="text1"/>
          <w:kern w:val="0"/>
          <w:sz w:val="40"/>
          <w:szCs w:val="40"/>
        </w:rPr>
        <w:t>as an aorist active imperative</w:t>
      </w:r>
      <w:r w:rsidR="0061026A">
        <w:rPr>
          <w:rFonts w:ascii="Comic Sans MS" w:eastAsia="Times New Roman" w:hAnsi="Comic Sans MS" w:cs="Arial"/>
          <w:color w:val="000000" w:themeColor="text1"/>
          <w:kern w:val="0"/>
          <w:sz w:val="40"/>
          <w:szCs w:val="40"/>
        </w:rPr>
        <w:t xml:space="preserve">, meaning that they should willingly obey this command to become slaves of righteousness. </w:t>
      </w:r>
      <w:bookmarkEnd w:id="86"/>
    </w:p>
    <w:p w14:paraId="008FD66E" w14:textId="2921FA07" w:rsidR="00183ADC" w:rsidRPr="00183ADC" w:rsidRDefault="00183ADC" w:rsidP="00336008">
      <w:pPr>
        <w:pStyle w:val="Standard"/>
        <w:rPr>
          <w:rFonts w:ascii="Comic Sans MS" w:eastAsia="Times New Roman" w:hAnsi="Comic Sans MS" w:cs="Arial"/>
          <w:color w:val="000000" w:themeColor="text1"/>
          <w:kern w:val="0"/>
          <w:sz w:val="16"/>
          <w:szCs w:val="16"/>
        </w:rPr>
      </w:pPr>
    </w:p>
    <w:p w14:paraId="628932F1" w14:textId="44C8B9C3" w:rsidR="00183ADC" w:rsidRPr="00183ADC" w:rsidRDefault="00183ADC" w:rsidP="00183ADC">
      <w:pPr>
        <w:pStyle w:val="BodyText"/>
        <w:spacing w:after="0"/>
        <w:rPr>
          <w:rFonts w:ascii="Comic Sans MS" w:eastAsia="Times New Roman" w:hAnsi="Comic Sans MS" w:cs="Arial"/>
          <w:color w:val="000000" w:themeColor="text1"/>
          <w:sz w:val="40"/>
          <w:szCs w:val="40"/>
          <w:u w:val="single"/>
        </w:rPr>
      </w:pPr>
      <w:r w:rsidRPr="00183ADC">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u w:val="single"/>
        </w:rPr>
        <w:t>WHY  WE  ARE  STUDYING   SLAVERY</w:t>
      </w:r>
      <w:r w:rsidRPr="00183ADC">
        <w:rPr>
          <w:rFonts w:ascii="Comic Sans MS" w:eastAsia="Times New Roman" w:hAnsi="Comic Sans MS" w:cs="Arial"/>
          <w:color w:val="000000" w:themeColor="text1"/>
          <w:sz w:val="40"/>
          <w:szCs w:val="40"/>
        </w:rPr>
        <w:t>?</w:t>
      </w:r>
    </w:p>
    <w:p w14:paraId="44743D00" w14:textId="77777777" w:rsidR="00183ADC" w:rsidRPr="00183ADC" w:rsidRDefault="00183ADC" w:rsidP="00183ADC">
      <w:pPr>
        <w:pStyle w:val="BodyText"/>
        <w:spacing w:after="0"/>
        <w:rPr>
          <w:rFonts w:ascii="Comic Sans MS" w:eastAsia="Times New Roman" w:hAnsi="Comic Sans MS" w:cs="Arial"/>
          <w:color w:val="000000" w:themeColor="text1"/>
          <w:sz w:val="16"/>
          <w:szCs w:val="16"/>
        </w:rPr>
      </w:pPr>
    </w:p>
    <w:p w14:paraId="3A550B4E" w14:textId="77777777" w:rsidR="00183ADC" w:rsidRPr="00183ADC" w:rsidRDefault="00183ADC" w:rsidP="00D342DC">
      <w:pPr>
        <w:pStyle w:val="BodyText"/>
        <w:numPr>
          <w:ilvl w:val="0"/>
          <w:numId w:val="59"/>
        </w:numPr>
        <w:autoSpaceDN/>
        <w:spacing w:after="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lastRenderedPageBreak/>
        <w:t>You need think for yourself and not succumb to the mindless propaganda that pervades our society.</w:t>
      </w:r>
    </w:p>
    <w:p w14:paraId="6B9F9529" w14:textId="77777777" w:rsidR="00183ADC" w:rsidRPr="00183ADC" w:rsidRDefault="00183ADC" w:rsidP="00183ADC">
      <w:pPr>
        <w:pStyle w:val="BodyText"/>
        <w:spacing w:after="0"/>
        <w:ind w:hanging="435"/>
        <w:rPr>
          <w:rFonts w:ascii="Comic Sans MS" w:eastAsia="Times New Roman" w:hAnsi="Comic Sans MS" w:cs="Arial"/>
          <w:color w:val="000000" w:themeColor="text1"/>
          <w:sz w:val="16"/>
          <w:szCs w:val="16"/>
        </w:rPr>
      </w:pPr>
    </w:p>
    <w:p w14:paraId="642A4053" w14:textId="77777777" w:rsidR="00183ADC" w:rsidRPr="00183ADC" w:rsidRDefault="00183ADC" w:rsidP="00D342DC">
      <w:pPr>
        <w:numPr>
          <w:ilvl w:val="0"/>
          <w:numId w:val="59"/>
        </w:numPr>
        <w:autoSpaceDN/>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Your first line of defense is truth.  </w:t>
      </w:r>
    </w:p>
    <w:p w14:paraId="43F2A8DD" w14:textId="77777777" w:rsidR="00183ADC" w:rsidRPr="00183ADC" w:rsidRDefault="00183ADC" w:rsidP="00183ADC">
      <w:pPr>
        <w:ind w:hanging="435"/>
        <w:rPr>
          <w:rFonts w:ascii="Comic Sans MS" w:eastAsia="Times New Roman" w:hAnsi="Comic Sans MS" w:cs="Arial"/>
          <w:color w:val="000000" w:themeColor="text1"/>
          <w:sz w:val="16"/>
          <w:szCs w:val="16"/>
        </w:rPr>
      </w:pPr>
    </w:p>
    <w:p w14:paraId="4F44F1AA" w14:textId="32F12C1B" w:rsidR="00183ADC" w:rsidRPr="00183ADC" w:rsidRDefault="00183ADC" w:rsidP="00D342DC">
      <w:pPr>
        <w:numPr>
          <w:ilvl w:val="0"/>
          <w:numId w:val="59"/>
        </w:numPr>
        <w:autoSpaceDN/>
        <w:ind w:right="-90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Once you have learned the truth, you must be on the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alert for opportunities to communicate the truth with others (</w:t>
      </w:r>
      <w:r w:rsidRPr="00183ADC">
        <w:rPr>
          <w:rFonts w:ascii="Comic Sans MS" w:eastAsia="Times New Roman" w:hAnsi="Comic Sans MS" w:cs="Arial"/>
          <w:i/>
          <w:iCs/>
          <w:color w:val="000000" w:themeColor="text1"/>
          <w:sz w:val="40"/>
          <w:szCs w:val="40"/>
        </w:rPr>
        <w:t>This Little Light of Mine</w:t>
      </w:r>
      <w:r w:rsidRPr="00183ADC">
        <w:rPr>
          <w:rFonts w:ascii="Comic Sans MS" w:eastAsia="Times New Roman" w:hAnsi="Comic Sans MS" w:cs="Arial"/>
          <w:color w:val="000000" w:themeColor="text1"/>
          <w:sz w:val="40"/>
          <w:szCs w:val="40"/>
        </w:rPr>
        <w:t xml:space="preserve">).  This is done with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discernment and the F/HS.  Our purpose is not to go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out and win arguments but to</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give others the chance to respond to the truth just as we have.</w:t>
      </w:r>
    </w:p>
    <w:p w14:paraId="22F7D642" w14:textId="77777777" w:rsidR="00183ADC" w:rsidRPr="00183ADC" w:rsidRDefault="00183ADC" w:rsidP="00183ADC">
      <w:pPr>
        <w:ind w:right="-907" w:hanging="435"/>
        <w:rPr>
          <w:rFonts w:ascii="Comic Sans MS" w:eastAsia="Times New Roman" w:hAnsi="Comic Sans MS" w:cs="Arial"/>
          <w:color w:val="000000" w:themeColor="text1"/>
          <w:sz w:val="40"/>
          <w:szCs w:val="40"/>
        </w:rPr>
      </w:pPr>
    </w:p>
    <w:p w14:paraId="2E6668EB" w14:textId="3CB17FAC" w:rsidR="00183ADC" w:rsidRDefault="00183ADC" w:rsidP="00D342DC">
      <w:pPr>
        <w:numPr>
          <w:ilvl w:val="0"/>
          <w:numId w:val="59"/>
        </w:numPr>
        <w:autoSpaceDN/>
        <w:ind w:left="720" w:right="-180"/>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Most of the time the truth will be rejected by others and they may resort to  ridicule and intimid</w:t>
      </w:r>
      <w:r>
        <w:rPr>
          <w:rFonts w:ascii="Comic Sans MS" w:eastAsia="Times New Roman" w:hAnsi="Comic Sans MS" w:cs="Arial"/>
          <w:color w:val="000000" w:themeColor="text1"/>
          <w:sz w:val="40"/>
          <w:szCs w:val="40"/>
        </w:rPr>
        <w:t>a</w:t>
      </w:r>
      <w:r w:rsidRPr="00183ADC">
        <w:rPr>
          <w:rFonts w:ascii="Comic Sans MS" w:eastAsia="Times New Roman" w:hAnsi="Comic Sans MS" w:cs="Arial"/>
          <w:color w:val="000000" w:themeColor="text1"/>
          <w:sz w:val="40"/>
          <w:szCs w:val="40"/>
        </w:rPr>
        <w:t xml:space="preserve">tion to wear you down. </w:t>
      </w:r>
    </w:p>
    <w:p w14:paraId="29D3BCF7" w14:textId="77777777" w:rsidR="00183ADC" w:rsidRPr="00183ADC" w:rsidRDefault="00183ADC" w:rsidP="00183ADC">
      <w:pPr>
        <w:pStyle w:val="ListParagraph"/>
        <w:rPr>
          <w:rFonts w:ascii="Comic Sans MS" w:eastAsia="Times New Roman" w:hAnsi="Comic Sans MS" w:cs="Arial"/>
          <w:color w:val="000000" w:themeColor="text1"/>
          <w:kern w:val="0"/>
          <w:sz w:val="16"/>
          <w:szCs w:val="16"/>
        </w:rPr>
      </w:pPr>
    </w:p>
    <w:p w14:paraId="763604A7" w14:textId="5E497CD3" w:rsidR="00183ADC" w:rsidRDefault="00183ADC" w:rsidP="00D342DC">
      <w:pPr>
        <w:pStyle w:val="ListParagraph"/>
        <w:numPr>
          <w:ilvl w:val="0"/>
          <w:numId w:val="61"/>
        </w:numPr>
        <w:suppressAutoHyphens w:val="0"/>
        <w:autoSpaceDN/>
        <w:ind w:left="1260" w:right="-630" w:hanging="36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If they reject the truth, that is their problem.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 You are not responsible for their negative volition.   </w:t>
      </w:r>
      <w:r w:rsidRPr="00183ADC">
        <w:rPr>
          <w:rFonts w:ascii="Comic Sans MS" w:eastAsia="Times New Roman" w:hAnsi="Comic Sans MS" w:cs="Arial"/>
          <w:b/>
          <w:bCs/>
          <w:i/>
          <w:iCs/>
          <w:color w:val="000000" w:themeColor="text1"/>
          <w:kern w:val="0"/>
          <w:sz w:val="40"/>
          <w:szCs w:val="40"/>
          <w:u w:val="single"/>
        </w:rPr>
        <w:t>Matt 10:14</w:t>
      </w:r>
      <w:r w:rsidRPr="00183ADC">
        <w:rPr>
          <w:rFonts w:ascii="Comic Sans MS" w:eastAsia="Times New Roman" w:hAnsi="Comic Sans MS" w:cs="Arial"/>
          <w:b/>
          <w:bCs/>
          <w:i/>
          <w:iCs/>
          <w:color w:val="000000" w:themeColor="text1"/>
          <w:kern w:val="0"/>
          <w:sz w:val="40"/>
          <w:szCs w:val="40"/>
        </w:rPr>
        <w:t xml:space="preserve"> - If anyone will not welcome you or listen to your words, shake the dust off your feet when you leave that home or town.</w:t>
      </w:r>
      <w:r w:rsidRPr="00183ADC">
        <w:rPr>
          <w:rFonts w:ascii="Comic Sans MS" w:eastAsia="Times New Roman" w:hAnsi="Comic Sans MS" w:cs="Arial"/>
          <w:color w:val="000000" w:themeColor="text1"/>
          <w:kern w:val="0"/>
          <w:sz w:val="40"/>
          <w:szCs w:val="40"/>
        </w:rPr>
        <w:t xml:space="preserve"> </w:t>
      </w:r>
    </w:p>
    <w:p w14:paraId="4BAF7E34" w14:textId="77777777" w:rsidR="00183ADC" w:rsidRPr="00183ADC" w:rsidRDefault="00183ADC" w:rsidP="00183ADC">
      <w:pPr>
        <w:pStyle w:val="ListParagraph"/>
        <w:suppressAutoHyphens w:val="0"/>
        <w:autoSpaceDN/>
        <w:ind w:right="-630"/>
        <w:textAlignment w:val="auto"/>
        <w:rPr>
          <w:rFonts w:ascii="Comic Sans MS" w:eastAsia="Times New Roman" w:hAnsi="Comic Sans MS" w:cs="Arial"/>
          <w:color w:val="000000" w:themeColor="text1"/>
          <w:kern w:val="0"/>
          <w:sz w:val="16"/>
          <w:szCs w:val="16"/>
        </w:rPr>
      </w:pPr>
    </w:p>
    <w:p w14:paraId="593F7FFC" w14:textId="77777777" w:rsidR="00183ADC" w:rsidRDefault="00183ADC" w:rsidP="00D342DC">
      <w:pPr>
        <w:pStyle w:val="ListParagraph"/>
        <w:numPr>
          <w:ilvl w:val="0"/>
          <w:numId w:val="59"/>
        </w:numPr>
        <w:suppressAutoHyphens w:val="0"/>
        <w:autoSpaceDN/>
        <w:ind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You must be aware when people are not interested in </w:t>
      </w:r>
    </w:p>
    <w:p w14:paraId="1540F5F1" w14:textId="77777777"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the truth or when they are inflexible so that you can </w:t>
      </w:r>
      <w:r>
        <w:rPr>
          <w:rFonts w:ascii="Comic Sans MS" w:eastAsia="Times New Roman" w:hAnsi="Comic Sans MS" w:cs="Arial"/>
          <w:color w:val="000000" w:themeColor="text1"/>
          <w:kern w:val="0"/>
          <w:sz w:val="40"/>
          <w:szCs w:val="40"/>
        </w:rPr>
        <w:t xml:space="preserve"> </w:t>
      </w:r>
    </w:p>
    <w:p w14:paraId="7CA3C238" w14:textId="1F39166F"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know when to change the subject or end the conversa</w:t>
      </w:r>
      <w:r>
        <w:rPr>
          <w:rFonts w:ascii="Comic Sans MS" w:eastAsia="Times New Roman" w:hAnsi="Comic Sans MS" w:cs="Arial"/>
          <w:color w:val="000000" w:themeColor="text1"/>
          <w:kern w:val="0"/>
          <w:sz w:val="40"/>
          <w:szCs w:val="40"/>
        </w:rPr>
        <w:t>-</w:t>
      </w:r>
    </w:p>
    <w:p w14:paraId="3FFC6C7B" w14:textId="315EDC60"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proofErr w:type="spellStart"/>
      <w:r w:rsidRPr="00183ADC">
        <w:rPr>
          <w:rFonts w:ascii="Comic Sans MS" w:eastAsia="Times New Roman" w:hAnsi="Comic Sans MS" w:cs="Arial"/>
          <w:color w:val="000000" w:themeColor="text1"/>
          <w:kern w:val="0"/>
          <w:sz w:val="40"/>
          <w:szCs w:val="40"/>
        </w:rPr>
        <w:t>tion</w:t>
      </w:r>
      <w:proofErr w:type="spellEnd"/>
      <w:r w:rsidRPr="00183ADC">
        <w:rPr>
          <w:rFonts w:ascii="Comic Sans MS" w:eastAsia="Times New Roman" w:hAnsi="Comic Sans MS" w:cs="Arial"/>
          <w:color w:val="000000" w:themeColor="text1"/>
          <w:kern w:val="0"/>
          <w:sz w:val="40"/>
          <w:szCs w:val="40"/>
        </w:rPr>
        <w:t xml:space="preserve">. </w:t>
      </w:r>
    </w:p>
    <w:p w14:paraId="43F5FE90"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0CFC21B1" w14:textId="6C1E65B5" w:rsidR="00183ADC" w:rsidRDefault="00183ADC" w:rsidP="00D342DC">
      <w:pPr>
        <w:pStyle w:val="ListParagraph"/>
        <w:numPr>
          <w:ilvl w:val="0"/>
          <w:numId w:val="59"/>
        </w:numPr>
        <w:suppressAutoHyphens w:val="0"/>
        <w:autoSpaceDN/>
        <w:ind w:right="-63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lastRenderedPageBreak/>
        <w:t>We must remember, the poles may show that they are in the majority, and they may have professors, politicians, and preachers on their side; but we have truth and God is on our side.</w:t>
      </w:r>
    </w:p>
    <w:p w14:paraId="6530B23C"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3ED1B1DF" w14:textId="1568E51F" w:rsidR="00183ADC" w:rsidRPr="00183ADC" w:rsidRDefault="00183ADC" w:rsidP="00183ADC">
      <w:pPr>
        <w:ind w:left="540" w:right="-180" w:hanging="97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 7</w:t>
      </w:r>
      <w:r w:rsidRPr="00183ADC">
        <w:rPr>
          <w:rFonts w:ascii="Comic Sans MS" w:eastAsia="Times New Roman" w:hAnsi="Comic Sans MS" w:cs="Arial"/>
          <w:color w:val="000000" w:themeColor="text1"/>
          <w:sz w:val="40"/>
          <w:szCs w:val="40"/>
        </w:rPr>
        <w:t xml:space="preserve">. Is slavery a wrong?  If that question applies to our times, of course it is.  It is against the law.  However, if that question pertains to the time when slavery </w:t>
      </w:r>
    </w:p>
    <w:p w14:paraId="59D253F6" w14:textId="77777777" w:rsidR="00183ADC" w:rsidRDefault="00183ADC" w:rsidP="00183ADC">
      <w:pPr>
        <w:ind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did legally exist in this country, the answer would </w:t>
      </w:r>
    </w:p>
    <w:p w14:paraId="0DA19992" w14:textId="7BC7E783" w:rsidR="00183ADC" w:rsidRP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have to be, “It depends.”</w:t>
      </w:r>
    </w:p>
    <w:p w14:paraId="5BA5F1E2" w14:textId="77777777" w:rsidR="00183ADC" w:rsidRDefault="00183ADC" w:rsidP="00183ADC">
      <w:pPr>
        <w:ind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 xml:space="preserve">             a</w:t>
      </w: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If one is speaking of kidnapping innocent people </w:t>
      </w:r>
    </w:p>
    <w:p w14:paraId="59F53074" w14:textId="77777777" w:rsid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 xml:space="preserve">and importing them into involuntary servitude </w:t>
      </w:r>
    </w:p>
    <w:p w14:paraId="44589DC7" w14:textId="5912AC86" w:rsidR="00183ADC" w:rsidRPr="00183ADC" w:rsidRDefault="00183ADC" w:rsidP="00183ADC">
      <w:pPr>
        <w:ind w:hanging="435"/>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183ADC">
        <w:rPr>
          <w:rFonts w:ascii="Comic Sans MS" w:eastAsia="Times New Roman" w:hAnsi="Comic Sans MS" w:cs="Arial"/>
          <w:color w:val="000000" w:themeColor="text1"/>
          <w:sz w:val="40"/>
          <w:szCs w:val="40"/>
        </w:rPr>
        <w:t>then the answer is absolutely yes, it is wrong.</w:t>
      </w:r>
    </w:p>
    <w:p w14:paraId="4AB6B672" w14:textId="02E22A32" w:rsidR="00183ADC" w:rsidRPr="00183ADC" w:rsidRDefault="00183ADC" w:rsidP="00D342DC">
      <w:pPr>
        <w:numPr>
          <w:ilvl w:val="0"/>
          <w:numId w:val="60"/>
        </w:numPr>
        <w:tabs>
          <w:tab w:val="clear" w:pos="1080"/>
        </w:tabs>
        <w:autoSpaceDN/>
        <w:ind w:left="1620" w:right="-540" w:hanging="435"/>
        <w:rPr>
          <w:rFonts w:ascii="Comic Sans MS" w:eastAsia="Times New Roman" w:hAnsi="Comic Sans MS" w:cs="Arial"/>
          <w:color w:val="000000" w:themeColor="text1"/>
          <w:sz w:val="40"/>
          <w:szCs w:val="40"/>
        </w:rPr>
      </w:pPr>
      <w:r w:rsidRPr="00183ADC">
        <w:rPr>
          <w:rFonts w:ascii="Comic Sans MS" w:eastAsia="Times New Roman" w:hAnsi="Comic Sans MS" w:cs="Arial"/>
          <w:color w:val="000000" w:themeColor="text1"/>
          <w:sz w:val="40"/>
          <w:szCs w:val="40"/>
        </w:rPr>
        <w:t>However, if one is speaking of owning slaves in the past, then it would depend on whether they adhered to the Biblical principles that deal with slavery. It would be very much like asking “Is divorce wrong?”  It depends on the circumstances.</w:t>
      </w:r>
    </w:p>
    <w:p w14:paraId="17819DA3" w14:textId="638B3FE2" w:rsidR="00183ADC" w:rsidRPr="00183ADC" w:rsidRDefault="00183ADC" w:rsidP="00183ADC">
      <w:pPr>
        <w:pStyle w:val="Standard"/>
        <w:rPr>
          <w:rFonts w:ascii="Comic Sans MS" w:eastAsia="Times New Roman" w:hAnsi="Comic Sans MS" w:cs="Arial"/>
          <w:color w:val="000000" w:themeColor="text1"/>
          <w:kern w:val="0"/>
          <w:sz w:val="16"/>
          <w:szCs w:val="16"/>
        </w:rPr>
      </w:pPr>
    </w:p>
    <w:p w14:paraId="5720D048" w14:textId="46DDF48B" w:rsidR="00AC1F63" w:rsidRDefault="00AC5F2D" w:rsidP="00AC1F63">
      <w:pPr>
        <w:pStyle w:val="Standard"/>
        <w:rPr>
          <w:rFonts w:ascii="Comic Sans MS" w:hAnsi="Comic Sans MS"/>
          <w:b/>
          <w:i/>
          <w:iCs/>
          <w:color w:val="0035FF"/>
          <w:spacing w:val="-6"/>
          <w:sz w:val="40"/>
          <w:szCs w:val="40"/>
          <w:u w:val="single"/>
        </w:rPr>
      </w:pPr>
      <w:r>
        <w:rPr>
          <w:noProof/>
        </w:rPr>
        <w:pict w14:anchorId="7CF82690">
          <v:line id="Straight Connector 55" o:spid="_x0000_s1095"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1.9pt" to="530.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" strokecolor="black [3213]" strokeweight="1.5pt">
            <v:stroke joinstyle="miter"/>
            <o:lock v:ext="edit" shapetype="f"/>
          </v:line>
        </w:pict>
      </w:r>
    </w:p>
    <w:p w14:paraId="0D13B6C4" w14:textId="485745E2" w:rsidR="00AC1F63" w:rsidRDefault="00AC1F63" w:rsidP="00AC1F6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170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3-29</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F054B6" w14:textId="47DA1896" w:rsidR="00183ADC" w:rsidRDefault="00183ADC" w:rsidP="00183ADC">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rPr>
        <w:t>so now present your members as slaves to righteousness, resulting in sanctification.</w:t>
      </w:r>
    </w:p>
    <w:p w14:paraId="27C1E17B" w14:textId="77777777" w:rsidR="003F0384" w:rsidRPr="003F0384" w:rsidRDefault="003F0384" w:rsidP="00183ADC">
      <w:pPr>
        <w:pStyle w:val="Standard"/>
        <w:rPr>
          <w:rFonts w:ascii="Comic Sans MS" w:eastAsia="Times New Roman" w:hAnsi="Comic Sans MS" w:cs="Arial"/>
          <w:b/>
          <w:bCs/>
          <w:i/>
          <w:iCs/>
          <w:color w:val="0035FF"/>
          <w:spacing w:val="-10"/>
          <w:kern w:val="0"/>
          <w:sz w:val="12"/>
          <w:szCs w:val="12"/>
        </w:rPr>
      </w:pPr>
    </w:p>
    <w:p w14:paraId="11156695" w14:textId="41D5A695"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We used our volition to present our members as slaves to sin; now we are commanded to present our members as slaves </w:t>
      </w:r>
      <w:r>
        <w:rPr>
          <w:rFonts w:ascii="Comic Sans MS" w:eastAsia="Times New Roman" w:hAnsi="Comic Sans MS" w:cs="Arial"/>
          <w:color w:val="000000" w:themeColor="text1"/>
          <w:kern w:val="0"/>
          <w:sz w:val="40"/>
          <w:szCs w:val="40"/>
        </w:rPr>
        <w:lastRenderedPageBreak/>
        <w:t>to righteousness</w:t>
      </w:r>
      <w:r w:rsidR="00874CEE">
        <w:rPr>
          <w:rFonts w:ascii="Comic Sans MS" w:eastAsia="Times New Roman" w:hAnsi="Comic Sans MS" w:cs="Arial"/>
          <w:color w:val="000000" w:themeColor="text1"/>
          <w:kern w:val="0"/>
          <w:sz w:val="40"/>
          <w:szCs w:val="40"/>
        </w:rPr>
        <w:t>. Now</w:t>
      </w:r>
      <w:r w:rsidR="00AC1F63">
        <w:rPr>
          <w:rFonts w:ascii="Comic Sans MS" w:eastAsia="Times New Roman" w:hAnsi="Comic Sans MS" w:cs="Arial"/>
          <w:color w:val="000000" w:themeColor="text1"/>
          <w:kern w:val="0"/>
          <w:sz w:val="40"/>
          <w:szCs w:val="40"/>
        </w:rPr>
        <w:t>,</w:t>
      </w:r>
      <w:r w:rsidR="00874CEE">
        <w:rPr>
          <w:rFonts w:ascii="Comic Sans MS" w:eastAsia="Times New Roman" w:hAnsi="Comic Sans MS" w:cs="Arial"/>
          <w:color w:val="000000" w:themeColor="text1"/>
          <w:kern w:val="0"/>
          <w:sz w:val="40"/>
          <w:szCs w:val="40"/>
        </w:rPr>
        <w:t xml:space="preserve"> w</w:t>
      </w:r>
      <w:r>
        <w:rPr>
          <w:rFonts w:ascii="Comic Sans MS" w:eastAsia="Times New Roman" w:hAnsi="Comic Sans MS" w:cs="Arial"/>
          <w:color w:val="000000" w:themeColor="text1"/>
          <w:kern w:val="0"/>
          <w:sz w:val="40"/>
          <w:szCs w:val="40"/>
        </w:rPr>
        <w:t xml:space="preserve">e </w:t>
      </w:r>
      <w:r w:rsidR="00874CEE">
        <w:rPr>
          <w:rFonts w:ascii="Comic Sans MS" w:eastAsia="Times New Roman" w:hAnsi="Comic Sans MS" w:cs="Arial"/>
          <w:color w:val="000000" w:themeColor="text1"/>
          <w:kern w:val="0"/>
          <w:sz w:val="40"/>
          <w:szCs w:val="40"/>
        </w:rPr>
        <w:t xml:space="preserve">must </w:t>
      </w:r>
      <w:r>
        <w:rPr>
          <w:rFonts w:ascii="Comic Sans MS" w:eastAsia="Times New Roman" w:hAnsi="Comic Sans MS" w:cs="Arial"/>
          <w:color w:val="000000" w:themeColor="text1"/>
          <w:kern w:val="0"/>
          <w:sz w:val="40"/>
          <w:szCs w:val="40"/>
        </w:rPr>
        <w:t>us</w:t>
      </w:r>
      <w:r w:rsidR="00874CEE">
        <w:rPr>
          <w:rFonts w:ascii="Comic Sans MS" w:eastAsia="Times New Roman" w:hAnsi="Comic Sans MS" w:cs="Arial"/>
          <w:color w:val="000000" w:themeColor="text1"/>
          <w:kern w:val="0"/>
          <w:sz w:val="40"/>
          <w:szCs w:val="40"/>
        </w:rPr>
        <w:t>e</w:t>
      </w:r>
      <w:r>
        <w:rPr>
          <w:rFonts w:ascii="Comic Sans MS" w:eastAsia="Times New Roman" w:hAnsi="Comic Sans MS" w:cs="Arial"/>
          <w:color w:val="000000" w:themeColor="text1"/>
          <w:kern w:val="0"/>
          <w:sz w:val="40"/>
          <w:szCs w:val="40"/>
        </w:rPr>
        <w:t xml:space="preserve"> our volition again to either obey or disobey t</w:t>
      </w:r>
      <w:r w:rsidR="00874CEE">
        <w:rPr>
          <w:rFonts w:ascii="Comic Sans MS" w:eastAsia="Times New Roman" w:hAnsi="Comic Sans MS" w:cs="Arial"/>
          <w:color w:val="000000" w:themeColor="text1"/>
          <w:kern w:val="0"/>
          <w:sz w:val="40"/>
          <w:szCs w:val="40"/>
        </w:rPr>
        <w:t>he</w:t>
      </w:r>
      <w:r>
        <w:rPr>
          <w:rFonts w:ascii="Comic Sans MS" w:eastAsia="Times New Roman" w:hAnsi="Comic Sans MS" w:cs="Arial"/>
          <w:color w:val="000000" w:themeColor="text1"/>
          <w:kern w:val="0"/>
          <w:sz w:val="40"/>
          <w:szCs w:val="40"/>
        </w:rPr>
        <w:t xml:space="preserve"> command</w:t>
      </w:r>
      <w:r w:rsidR="00874CEE">
        <w:rPr>
          <w:rFonts w:ascii="Comic Sans MS" w:eastAsia="Times New Roman" w:hAnsi="Comic Sans MS" w:cs="Arial"/>
          <w:color w:val="000000" w:themeColor="text1"/>
          <w:kern w:val="0"/>
          <w:sz w:val="40"/>
          <w:szCs w:val="40"/>
        </w:rPr>
        <w:t xml:space="preserve"> to present our members to righteousness.</w:t>
      </w:r>
    </w:p>
    <w:p w14:paraId="00F20D88" w14:textId="60FDCA0F" w:rsidR="00183ADC" w:rsidRPr="004B47FB" w:rsidRDefault="00183ADC" w:rsidP="00183ADC">
      <w:pPr>
        <w:pStyle w:val="Standard"/>
        <w:rPr>
          <w:rFonts w:ascii="Comic Sans MS" w:eastAsia="Times New Roman" w:hAnsi="Comic Sans MS" w:cs="Arial"/>
          <w:color w:val="000000" w:themeColor="text1"/>
          <w:kern w:val="0"/>
          <w:sz w:val="20"/>
          <w:szCs w:val="20"/>
        </w:rPr>
      </w:pPr>
    </w:p>
    <w:p w14:paraId="033D8F60" w14:textId="7664193A"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The former leads to lawlessness but the latter leads to sanctification.</w:t>
      </w:r>
      <w:r w:rsidR="00F10930">
        <w:rPr>
          <w:rFonts w:ascii="Comic Sans MS" w:eastAsia="Times New Roman" w:hAnsi="Comic Sans MS" w:cs="Arial"/>
          <w:color w:val="000000" w:themeColor="text1"/>
          <w:kern w:val="0"/>
          <w:sz w:val="40"/>
          <w:szCs w:val="40"/>
        </w:rPr>
        <w:t xml:space="preserve"> Our life will be characterized by one or the other; we will dedicate ourself to one or the other. Both Matthew and Luke said, “</w:t>
      </w:r>
      <w:r w:rsidR="00F10930" w:rsidRPr="002B59E4">
        <w:rPr>
          <w:rFonts w:ascii="Comic Sans MS" w:eastAsia="Times New Roman" w:hAnsi="Comic Sans MS" w:cs="Arial"/>
          <w:i/>
          <w:iCs/>
          <w:color w:val="000000" w:themeColor="text1"/>
          <w:kern w:val="0"/>
          <w:sz w:val="40"/>
          <w:szCs w:val="40"/>
          <w:u w:val="single"/>
        </w:rPr>
        <w:t>Matthew 6:24</w:t>
      </w:r>
      <w:r w:rsidR="00F10930" w:rsidRPr="002B59E4">
        <w:rPr>
          <w:rFonts w:ascii="Comic Sans MS" w:eastAsia="Times New Roman" w:hAnsi="Comic Sans MS" w:cs="Arial"/>
          <w:i/>
          <w:iCs/>
          <w:color w:val="000000" w:themeColor="text1"/>
          <w:kern w:val="0"/>
          <w:sz w:val="40"/>
          <w:szCs w:val="40"/>
        </w:rPr>
        <w:t xml:space="preserve">  No one can serve two masters; for either he will hate the one and love the other, or he will be devoted to one and despise the other</w:t>
      </w:r>
      <w:r w:rsidR="00F10930" w:rsidRPr="00F10930">
        <w:rPr>
          <w:rFonts w:ascii="Comic Sans MS" w:eastAsia="Times New Roman" w:hAnsi="Comic Sans MS" w:cs="Arial"/>
          <w:color w:val="000000" w:themeColor="text1"/>
          <w:kern w:val="0"/>
          <w:sz w:val="40"/>
          <w:szCs w:val="40"/>
        </w:rPr>
        <w:t>.</w:t>
      </w:r>
      <w:r w:rsidR="00F10930">
        <w:rPr>
          <w:rFonts w:ascii="Comic Sans MS" w:eastAsia="Times New Roman" w:hAnsi="Comic Sans MS" w:cs="Arial"/>
          <w:color w:val="000000" w:themeColor="text1"/>
          <w:kern w:val="0"/>
          <w:sz w:val="40"/>
          <w:szCs w:val="40"/>
        </w:rPr>
        <w:t>”</w:t>
      </w:r>
    </w:p>
    <w:p w14:paraId="7928B077" w14:textId="77777777" w:rsidR="00B90CBD" w:rsidRPr="00B90CBD" w:rsidRDefault="00B90CBD" w:rsidP="00183ADC">
      <w:pPr>
        <w:pStyle w:val="Standard"/>
        <w:rPr>
          <w:rFonts w:ascii="Comic Sans MS" w:eastAsia="Times New Roman" w:hAnsi="Comic Sans MS" w:cs="Arial"/>
          <w:color w:val="000000" w:themeColor="text1"/>
          <w:kern w:val="0"/>
          <w:sz w:val="12"/>
          <w:szCs w:val="12"/>
        </w:rPr>
      </w:pPr>
    </w:p>
    <w:p w14:paraId="263CB075" w14:textId="03C06FD7" w:rsidR="008F29FC" w:rsidRPr="00C005E2" w:rsidRDefault="005E7ED5" w:rsidP="00183ADC">
      <w:pPr>
        <w:pStyle w:val="Standard"/>
        <w:rPr>
          <w:rFonts w:ascii="Comic Sans MS" w:eastAsia="Times New Roman" w:hAnsi="Comic Sans MS" w:cs="Arial"/>
          <w:b/>
          <w:bCs/>
          <w:i/>
          <w:iCs/>
          <w:color w:val="FF0000"/>
          <w:spacing w:val="-10"/>
          <w:kern w:val="0"/>
          <w:sz w:val="12"/>
          <w:szCs w:val="12"/>
        </w:rPr>
      </w:pPr>
      <w:r>
        <w:rPr>
          <w:rFonts w:ascii="Comic Sans MS" w:eastAsia="Times New Roman" w:hAnsi="Comic Sans MS" w:cs="Arial"/>
          <w:b/>
          <w:bCs/>
          <w:i/>
          <w:iCs/>
          <w:color w:val="FF0000"/>
          <w:spacing w:val="-10"/>
          <w:kern w:val="0"/>
          <w:sz w:val="12"/>
          <w:szCs w:val="12"/>
        </w:rPr>
        <w:t xml:space="preserve"> </w:t>
      </w:r>
    </w:p>
    <w:p w14:paraId="7EAF6F03" w14:textId="5480ADF2" w:rsidR="00CD3E31" w:rsidRDefault="00FC7433" w:rsidP="00FC7433">
      <w:pPr>
        <w:pStyle w:val="Standard"/>
        <w:ind w:left="360" w:hanging="360"/>
        <w:rPr>
          <w:rFonts w:ascii="Comic Sans MS" w:eastAsia="Times New Roman" w:hAnsi="Comic Sans MS" w:cs="Arial"/>
          <w:color w:val="000000" w:themeColor="text1"/>
          <w:kern w:val="0"/>
          <w:sz w:val="22"/>
          <w:szCs w:val="22"/>
        </w:rPr>
      </w:pPr>
      <w:r>
        <w:rPr>
          <w:rFonts w:ascii="Comic Sans MS" w:eastAsia="Times New Roman" w:hAnsi="Comic Sans MS" w:cs="Arial"/>
          <w:i/>
          <w:iCs/>
          <w:color w:val="000000" w:themeColor="text1"/>
          <w:kern w:val="0"/>
          <w:sz w:val="40"/>
          <w:szCs w:val="40"/>
        </w:rPr>
        <w:t xml:space="preserve">  “One </w:t>
      </w:r>
      <w:r w:rsidR="00CD3E31" w:rsidRPr="00CD3E31">
        <w:rPr>
          <w:rFonts w:ascii="Comic Sans MS" w:eastAsia="Times New Roman" w:hAnsi="Comic Sans MS" w:cs="Arial"/>
          <w:i/>
          <w:iCs/>
          <w:color w:val="000000" w:themeColor="text1"/>
          <w:kern w:val="0"/>
          <w:sz w:val="40"/>
          <w:szCs w:val="40"/>
        </w:rPr>
        <w:t>Roman method of punishment in which the body of the murdered person was chained to the murderer. The murderer was then released to wander where he might, but no one was allowed to help or comfort him upon penalty of suffering the same punishment. In the hot Eastern sun the dead body would soon begin to decay, overwhelming the sentenced person not only with the smell but also with infection from the rotting flesh. It was perhaps the most horrible of all sentences that the imaginary Romans ever devised. To Paul our putrefying body of sinful flesh is like this, and only Christ can rescue us from it.</w:t>
      </w:r>
      <w:r w:rsidR="00CD3E31">
        <w:rPr>
          <w:rFonts w:ascii="Comic Sans MS" w:eastAsia="Times New Roman" w:hAnsi="Comic Sans MS" w:cs="Arial"/>
          <w:i/>
          <w:iCs/>
          <w:color w:val="000000" w:themeColor="text1"/>
          <w:kern w:val="0"/>
          <w:sz w:val="40"/>
          <w:szCs w:val="40"/>
        </w:rPr>
        <w:t xml:space="preserve"> </w:t>
      </w:r>
      <w:r w:rsidR="00CD3E31" w:rsidRPr="00CD3E31">
        <w:rPr>
          <w:rFonts w:ascii="Comic Sans MS" w:eastAsia="Times New Roman" w:hAnsi="Comic Sans MS" w:cs="Arial"/>
          <w:color w:val="000000" w:themeColor="text1"/>
          <w:kern w:val="0"/>
          <w:sz w:val="22"/>
          <w:szCs w:val="22"/>
        </w:rPr>
        <w:t>James M. Freeman and Harold J. Chadwick, Manners &amp; Customs of the Bible (North Brunswick, NJ: Bridge-Logos Publishers, 1998), 537.</w:t>
      </w:r>
    </w:p>
    <w:p w14:paraId="679E079C" w14:textId="3496DEB0" w:rsidR="00FC7433" w:rsidRDefault="00FC7433" w:rsidP="00FC7433">
      <w:pPr>
        <w:pStyle w:val="Standard"/>
        <w:ind w:left="360" w:hanging="360"/>
        <w:rPr>
          <w:rFonts w:ascii="Comic Sans MS" w:eastAsia="Times New Roman" w:hAnsi="Comic Sans MS" w:cs="Arial"/>
          <w:color w:val="000000" w:themeColor="text1"/>
          <w:kern w:val="0"/>
          <w:sz w:val="22"/>
          <w:szCs w:val="22"/>
        </w:rPr>
      </w:pPr>
    </w:p>
    <w:p w14:paraId="1AE9D8D0" w14:textId="7171AF0D" w:rsidR="00FC7433" w:rsidRPr="00FC7433" w:rsidRDefault="00FC7433" w:rsidP="00FC743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Believers who submit their members to be slaves of sin, punish themselves the way mentioned above. They </w:t>
      </w:r>
      <w:r w:rsidR="00F426FF">
        <w:rPr>
          <w:rFonts w:ascii="Comic Sans MS" w:eastAsia="Times New Roman" w:hAnsi="Comic Sans MS" w:cs="Arial"/>
          <w:color w:val="000000" w:themeColor="text1"/>
          <w:kern w:val="0"/>
          <w:sz w:val="40"/>
          <w:szCs w:val="40"/>
        </w:rPr>
        <w:lastRenderedPageBreak/>
        <w:t xml:space="preserve">symbolically </w:t>
      </w:r>
      <w:r>
        <w:rPr>
          <w:rFonts w:ascii="Comic Sans MS" w:eastAsia="Times New Roman" w:hAnsi="Comic Sans MS" w:cs="Arial"/>
          <w:color w:val="000000" w:themeColor="text1"/>
          <w:kern w:val="0"/>
          <w:sz w:val="40"/>
          <w:szCs w:val="40"/>
        </w:rPr>
        <w:t>drag the</w:t>
      </w:r>
      <w:r w:rsidR="00647F93">
        <w:rPr>
          <w:rFonts w:ascii="Comic Sans MS" w:eastAsia="Times New Roman" w:hAnsi="Comic Sans MS" w:cs="Arial"/>
          <w:color w:val="000000" w:themeColor="text1"/>
          <w:kern w:val="0"/>
          <w:sz w:val="40"/>
          <w:szCs w:val="40"/>
        </w:rPr>
        <w:t xml:space="preserve">ir stinking rotten </w:t>
      </w:r>
      <w:r>
        <w:rPr>
          <w:rFonts w:ascii="Comic Sans MS" w:eastAsia="Times New Roman" w:hAnsi="Comic Sans MS" w:cs="Arial"/>
          <w:color w:val="000000" w:themeColor="text1"/>
          <w:kern w:val="0"/>
          <w:sz w:val="40"/>
          <w:szCs w:val="40"/>
        </w:rPr>
        <w:t xml:space="preserve">old </w:t>
      </w:r>
      <w:r w:rsidR="00647F93">
        <w:rPr>
          <w:rFonts w:ascii="Comic Sans MS" w:eastAsia="Times New Roman" w:hAnsi="Comic Sans MS" w:cs="Arial"/>
          <w:color w:val="000000" w:themeColor="text1"/>
          <w:kern w:val="0"/>
          <w:sz w:val="40"/>
          <w:szCs w:val="40"/>
        </w:rPr>
        <w:t>corpse,</w:t>
      </w:r>
      <w:r>
        <w:rPr>
          <w:rFonts w:ascii="Comic Sans MS" w:eastAsia="Times New Roman" w:hAnsi="Comic Sans MS" w:cs="Arial"/>
          <w:color w:val="000000" w:themeColor="text1"/>
          <w:kern w:val="0"/>
          <w:sz w:val="40"/>
          <w:szCs w:val="40"/>
        </w:rPr>
        <w:t xml:space="preserve"> which died with Christ </w:t>
      </w:r>
      <w:r w:rsidR="00647F93">
        <w:rPr>
          <w:rFonts w:ascii="Comic Sans MS" w:eastAsia="Times New Roman" w:hAnsi="Comic Sans MS" w:cs="Arial"/>
          <w:color w:val="000000" w:themeColor="text1"/>
          <w:kern w:val="0"/>
          <w:sz w:val="40"/>
          <w:szCs w:val="40"/>
        </w:rPr>
        <w:t xml:space="preserve">on the cross, </w:t>
      </w:r>
      <w:r w:rsidR="00F426FF">
        <w:rPr>
          <w:rFonts w:ascii="Comic Sans MS" w:eastAsia="Times New Roman" w:hAnsi="Comic Sans MS" w:cs="Arial"/>
          <w:color w:val="000000" w:themeColor="text1"/>
          <w:kern w:val="0"/>
          <w:sz w:val="40"/>
          <w:szCs w:val="40"/>
        </w:rPr>
        <w:t>along with them. All they would have to do to end their misery would be to choose to be slaves of righteousness.</w:t>
      </w:r>
    </w:p>
    <w:p w14:paraId="3C9E32E8" w14:textId="77777777" w:rsidR="00CD3E31" w:rsidRPr="00D60CC4" w:rsidRDefault="00CD3E31" w:rsidP="00685F02">
      <w:pPr>
        <w:pStyle w:val="Standard"/>
        <w:rPr>
          <w:rFonts w:ascii="Comic Sans MS" w:eastAsia="Times New Roman" w:hAnsi="Comic Sans MS" w:cs="Arial"/>
          <w:color w:val="000000" w:themeColor="text1"/>
          <w:kern w:val="0"/>
          <w:sz w:val="16"/>
          <w:szCs w:val="16"/>
        </w:rPr>
      </w:pPr>
    </w:p>
    <w:p w14:paraId="325C4EFB" w14:textId="4C81E90D" w:rsidR="00B90CBD" w:rsidRPr="00B90CBD" w:rsidRDefault="00B90CBD" w:rsidP="00685F02">
      <w:pPr>
        <w:pStyle w:val="Standard"/>
        <w:rPr>
          <w:rFonts w:ascii="Comic Sans MS" w:eastAsia="Times New Roman" w:hAnsi="Comic Sans MS" w:cs="Arial"/>
          <w:color w:val="000000" w:themeColor="text1"/>
          <w:kern w:val="0"/>
          <w:sz w:val="40"/>
          <w:szCs w:val="40"/>
        </w:rPr>
      </w:pPr>
      <w:r w:rsidRPr="00B90CBD">
        <w:rPr>
          <w:rFonts w:ascii="Comic Sans MS" w:eastAsia="Times New Roman" w:hAnsi="Comic Sans MS" w:cs="Arial"/>
          <w:color w:val="000000" w:themeColor="text1"/>
          <w:kern w:val="0"/>
          <w:sz w:val="40"/>
          <w:szCs w:val="40"/>
        </w:rPr>
        <w:t>When a believer, through the Holy Spirit resists sexual temptations</w:t>
      </w:r>
      <w:r w:rsidR="00D60CC4">
        <w:rPr>
          <w:rFonts w:ascii="Comic Sans MS" w:eastAsia="Times New Roman" w:hAnsi="Comic Sans MS" w:cs="Arial"/>
          <w:color w:val="000000" w:themeColor="text1"/>
          <w:kern w:val="0"/>
          <w:sz w:val="40"/>
          <w:szCs w:val="40"/>
        </w:rPr>
        <w:t>,</w:t>
      </w:r>
      <w:r w:rsidRPr="00B90CBD">
        <w:rPr>
          <w:rFonts w:ascii="Comic Sans MS" w:eastAsia="Times New Roman" w:hAnsi="Comic Sans MS" w:cs="Arial"/>
          <w:color w:val="000000" w:themeColor="text1"/>
          <w:kern w:val="0"/>
          <w:sz w:val="40"/>
          <w:szCs w:val="40"/>
        </w:rPr>
        <w:t xml:space="preserve"> he or she is setting </w:t>
      </w:r>
      <w:r w:rsidR="003C58FC">
        <w:rPr>
          <w:rFonts w:ascii="Comic Sans MS" w:eastAsia="Times New Roman" w:hAnsi="Comic Sans MS" w:cs="Arial"/>
          <w:color w:val="000000" w:themeColor="text1"/>
          <w:kern w:val="0"/>
          <w:sz w:val="40"/>
          <w:szCs w:val="40"/>
        </w:rPr>
        <w:t>their</w:t>
      </w:r>
      <w:r w:rsidRPr="00B90CBD">
        <w:rPr>
          <w:rFonts w:ascii="Comic Sans MS" w:eastAsia="Times New Roman" w:hAnsi="Comic Sans MS" w:cs="Arial"/>
          <w:color w:val="000000" w:themeColor="text1"/>
          <w:kern w:val="0"/>
          <w:sz w:val="40"/>
          <w:szCs w:val="40"/>
        </w:rPr>
        <w:t xml:space="preserve"> body apart to God </w:t>
      </w:r>
      <w:r w:rsidR="00D60CC4">
        <w:rPr>
          <w:rFonts w:ascii="Comic Sans MS" w:eastAsia="Times New Roman" w:hAnsi="Comic Sans MS" w:cs="Arial"/>
          <w:color w:val="000000" w:themeColor="text1"/>
          <w:kern w:val="0"/>
          <w:sz w:val="40"/>
          <w:szCs w:val="40"/>
        </w:rPr>
        <w:t xml:space="preserve"> </w:t>
      </w:r>
      <w:r w:rsidRPr="00B90CBD">
        <w:rPr>
          <w:rFonts w:ascii="Comic Sans MS" w:eastAsia="Times New Roman" w:hAnsi="Comic Sans MS" w:cs="Arial"/>
          <w:color w:val="000000" w:themeColor="text1"/>
          <w:kern w:val="0"/>
          <w:sz w:val="40"/>
          <w:szCs w:val="40"/>
        </w:rPr>
        <w:t>in order to honor Him</w:t>
      </w:r>
      <w:r w:rsidR="003C58FC">
        <w:rPr>
          <w:rFonts w:ascii="Comic Sans MS" w:eastAsia="Times New Roman" w:hAnsi="Comic Sans MS" w:cs="Arial"/>
          <w:color w:val="000000" w:themeColor="text1"/>
          <w:kern w:val="0"/>
          <w:sz w:val="40"/>
          <w:szCs w:val="40"/>
        </w:rPr>
        <w:t xml:space="preserve"> by their obedience.</w:t>
      </w:r>
    </w:p>
    <w:p w14:paraId="457D7041" w14:textId="77777777" w:rsidR="00FC7433" w:rsidRPr="00FC7433" w:rsidRDefault="00FC7433" w:rsidP="00685F02">
      <w:pPr>
        <w:pStyle w:val="Standard"/>
        <w:rPr>
          <w:rFonts w:ascii="Comic Sans MS" w:eastAsia="Times New Roman" w:hAnsi="Comic Sans MS" w:cs="Arial"/>
          <w:b/>
          <w:bCs/>
          <w:i/>
          <w:iCs/>
          <w:color w:val="000000" w:themeColor="text1"/>
          <w:kern w:val="0"/>
          <w:sz w:val="16"/>
          <w:szCs w:val="16"/>
          <w:u w:val="single"/>
        </w:rPr>
      </w:pPr>
    </w:p>
    <w:p w14:paraId="53EA9A5B" w14:textId="2B3FB131" w:rsidR="000E59AB" w:rsidRPr="000E59AB" w:rsidRDefault="000E59AB" w:rsidP="00685F02">
      <w:pPr>
        <w:pStyle w:val="Standard"/>
        <w:rPr>
          <w:rFonts w:ascii="Comic Sans MS" w:eastAsia="Times New Roman" w:hAnsi="Comic Sans MS" w:cs="Arial"/>
          <w:b/>
          <w:bCs/>
          <w:i/>
          <w:iCs/>
          <w:color w:val="000000" w:themeColor="text1"/>
          <w:kern w:val="0"/>
          <w:sz w:val="40"/>
          <w:szCs w:val="40"/>
        </w:rPr>
      </w:pPr>
      <w:r w:rsidRPr="000E59AB">
        <w:rPr>
          <w:rFonts w:ascii="Comic Sans MS" w:eastAsia="Times New Roman" w:hAnsi="Comic Sans MS" w:cs="Arial"/>
          <w:b/>
          <w:bCs/>
          <w:i/>
          <w:iCs/>
          <w:color w:val="000000" w:themeColor="text1"/>
          <w:kern w:val="0"/>
          <w:sz w:val="40"/>
          <w:szCs w:val="40"/>
          <w:u w:val="single"/>
        </w:rPr>
        <w:t>Colossians 3:5</w:t>
      </w:r>
      <w:r w:rsidRPr="000E59AB">
        <w:rPr>
          <w:rFonts w:ascii="Comic Sans MS" w:eastAsia="Times New Roman" w:hAnsi="Comic Sans MS" w:cs="Arial"/>
          <w:b/>
          <w:bCs/>
          <w:i/>
          <w:iCs/>
          <w:color w:val="000000" w:themeColor="text1"/>
          <w:kern w:val="0"/>
          <w:sz w:val="40"/>
          <w:szCs w:val="40"/>
        </w:rPr>
        <w:t xml:space="preserve"> Therefore consider the members of your earthly body as dead to immorality, impurity, passion, evil desire, and greed, which amounts to idolatry.</w:t>
      </w:r>
    </w:p>
    <w:p w14:paraId="500F6320" w14:textId="77777777" w:rsidR="000E59AB" w:rsidRPr="000E59AB" w:rsidRDefault="000E59AB" w:rsidP="00685F02">
      <w:pPr>
        <w:pStyle w:val="Standard"/>
        <w:rPr>
          <w:rFonts w:ascii="Comic Sans MS" w:eastAsia="Times New Roman" w:hAnsi="Comic Sans MS" w:cs="Arial"/>
          <w:color w:val="000000" w:themeColor="text1"/>
          <w:kern w:val="0"/>
          <w:sz w:val="16"/>
          <w:szCs w:val="16"/>
        </w:rPr>
      </w:pPr>
    </w:p>
    <w:p w14:paraId="2DEE0CC6" w14:textId="5C1FEE8C" w:rsidR="00685F02" w:rsidRDefault="00DC6FC2" w:rsidP="00685F02">
      <w:pPr>
        <w:pStyle w:val="Standard"/>
        <w:rPr>
          <w:rFonts w:ascii="Comic Sans MS" w:eastAsia="Times New Roman" w:hAnsi="Comic Sans MS" w:cs="Arial"/>
          <w:color w:val="000000" w:themeColor="text1"/>
          <w:kern w:val="0"/>
          <w:sz w:val="40"/>
          <w:szCs w:val="40"/>
        </w:rPr>
      </w:pPr>
      <w:r w:rsidRPr="00DC6FC2">
        <w:rPr>
          <w:rFonts w:ascii="Comic Sans MS" w:eastAsia="Times New Roman" w:hAnsi="Comic Sans MS" w:cs="Arial"/>
          <w:color w:val="000000" w:themeColor="text1"/>
          <w:kern w:val="0"/>
          <w:sz w:val="40"/>
          <w:szCs w:val="40"/>
        </w:rPr>
        <w:t xml:space="preserve">When we choose to present our members </w:t>
      </w:r>
      <w:r>
        <w:rPr>
          <w:rFonts w:ascii="Comic Sans MS" w:eastAsia="Times New Roman" w:hAnsi="Comic Sans MS" w:cs="Arial"/>
          <w:color w:val="000000" w:themeColor="text1"/>
          <w:kern w:val="0"/>
          <w:sz w:val="40"/>
          <w:szCs w:val="40"/>
        </w:rPr>
        <w:t>to sin, we become slaves to sin, our</w:t>
      </w:r>
      <w:r w:rsidR="00685F02" w:rsidRPr="00DC6FC2">
        <w:rPr>
          <w:rFonts w:ascii="Comic Sans MS" w:eastAsia="Times New Roman" w:hAnsi="Comic Sans MS" w:cs="Arial"/>
          <w:color w:val="000000" w:themeColor="text1"/>
          <w:kern w:val="0"/>
          <w:sz w:val="40"/>
          <w:szCs w:val="40"/>
        </w:rPr>
        <w:t xml:space="preserve"> </w:t>
      </w:r>
      <w:r w:rsidR="001B4FB5" w:rsidRPr="00DC6FC2">
        <w:rPr>
          <w:rFonts w:ascii="Comic Sans MS" w:eastAsia="Times New Roman" w:hAnsi="Comic Sans MS" w:cs="Arial"/>
          <w:color w:val="000000" w:themeColor="text1"/>
          <w:kern w:val="0"/>
          <w:sz w:val="40"/>
          <w:szCs w:val="40"/>
        </w:rPr>
        <w:t xml:space="preserve">attitude and </w:t>
      </w:r>
      <w:r w:rsidR="00685F02" w:rsidRPr="00DC6FC2">
        <w:rPr>
          <w:rFonts w:ascii="Comic Sans MS" w:eastAsia="Times New Roman" w:hAnsi="Comic Sans MS" w:cs="Arial"/>
          <w:color w:val="000000" w:themeColor="text1"/>
          <w:kern w:val="0"/>
          <w:sz w:val="40"/>
          <w:szCs w:val="40"/>
        </w:rPr>
        <w:t xml:space="preserve">behavior </w:t>
      </w:r>
      <w:r>
        <w:rPr>
          <w:rFonts w:ascii="Comic Sans MS" w:eastAsia="Times New Roman" w:hAnsi="Comic Sans MS" w:cs="Arial"/>
          <w:color w:val="000000" w:themeColor="text1"/>
          <w:kern w:val="0"/>
          <w:sz w:val="40"/>
          <w:szCs w:val="40"/>
        </w:rPr>
        <w:t>become hostile to God</w:t>
      </w:r>
      <w:r w:rsidR="00784AF3">
        <w:rPr>
          <w:rFonts w:ascii="Comic Sans MS" w:eastAsia="Times New Roman" w:hAnsi="Comic Sans MS" w:cs="Arial"/>
          <w:color w:val="000000" w:themeColor="text1"/>
          <w:kern w:val="0"/>
          <w:sz w:val="40"/>
          <w:szCs w:val="40"/>
        </w:rPr>
        <w:t>,</w:t>
      </w:r>
      <w:r>
        <w:rPr>
          <w:rFonts w:ascii="Comic Sans MS" w:eastAsia="Times New Roman" w:hAnsi="Comic Sans MS" w:cs="Arial"/>
          <w:color w:val="000000" w:themeColor="text1"/>
          <w:kern w:val="0"/>
          <w:sz w:val="40"/>
          <w:szCs w:val="40"/>
        </w:rPr>
        <w:t xml:space="preserve"> so </w:t>
      </w:r>
      <w:r w:rsidR="00C80EAA">
        <w:rPr>
          <w:rFonts w:ascii="Comic Sans MS" w:eastAsia="Times New Roman" w:hAnsi="Comic Sans MS" w:cs="Arial"/>
          <w:color w:val="000000" w:themeColor="text1"/>
          <w:kern w:val="0"/>
          <w:sz w:val="40"/>
          <w:szCs w:val="40"/>
        </w:rPr>
        <w:t>our fellowship</w:t>
      </w:r>
      <w:r w:rsidR="00784AF3">
        <w:rPr>
          <w:rFonts w:ascii="Comic Sans MS" w:eastAsia="Times New Roman" w:hAnsi="Comic Sans MS" w:cs="Arial"/>
          <w:color w:val="000000" w:themeColor="text1"/>
          <w:kern w:val="0"/>
          <w:sz w:val="40"/>
          <w:szCs w:val="40"/>
        </w:rPr>
        <w:t>, companionship, and our association</w:t>
      </w:r>
      <w:r w:rsidR="00C80EAA">
        <w:rPr>
          <w:rFonts w:ascii="Comic Sans MS" w:eastAsia="Times New Roman" w:hAnsi="Comic Sans MS" w:cs="Arial"/>
          <w:color w:val="000000" w:themeColor="text1"/>
          <w:kern w:val="0"/>
          <w:sz w:val="40"/>
          <w:szCs w:val="40"/>
        </w:rPr>
        <w:t xml:space="preserve"> </w:t>
      </w:r>
      <w:r w:rsidR="00784AF3">
        <w:rPr>
          <w:rFonts w:ascii="Comic Sans MS" w:eastAsia="Times New Roman" w:hAnsi="Comic Sans MS" w:cs="Arial"/>
          <w:color w:val="000000" w:themeColor="text1"/>
          <w:kern w:val="0"/>
          <w:sz w:val="40"/>
          <w:szCs w:val="40"/>
        </w:rPr>
        <w:t xml:space="preserve">with Him is broken. Our relationship with Him </w:t>
      </w:r>
      <w:r w:rsidR="00341F00">
        <w:rPr>
          <w:rFonts w:ascii="Comic Sans MS" w:eastAsia="Times New Roman" w:hAnsi="Comic Sans MS" w:cs="Arial"/>
          <w:color w:val="000000" w:themeColor="text1"/>
          <w:kern w:val="0"/>
          <w:sz w:val="40"/>
          <w:szCs w:val="40"/>
        </w:rPr>
        <w:t>remains</w:t>
      </w:r>
      <w:r w:rsidR="00784AF3">
        <w:rPr>
          <w:rFonts w:ascii="Comic Sans MS" w:eastAsia="Times New Roman" w:hAnsi="Comic Sans MS" w:cs="Arial"/>
          <w:color w:val="000000" w:themeColor="text1"/>
          <w:kern w:val="0"/>
          <w:sz w:val="40"/>
          <w:szCs w:val="40"/>
        </w:rPr>
        <w:t xml:space="preserve"> fractured </w:t>
      </w:r>
      <w:r w:rsidR="001B4FB5">
        <w:rPr>
          <w:rFonts w:ascii="Comic Sans MS" w:eastAsia="Times New Roman" w:hAnsi="Comic Sans MS" w:cs="Arial"/>
          <w:color w:val="000000" w:themeColor="text1"/>
          <w:kern w:val="0"/>
          <w:sz w:val="40"/>
          <w:szCs w:val="40"/>
        </w:rPr>
        <w:t>until we humble ourselves and acknowledge our sins to Him.</w:t>
      </w:r>
    </w:p>
    <w:p w14:paraId="3B571768" w14:textId="1729B54E" w:rsidR="001B4FB5" w:rsidRPr="00341F00" w:rsidRDefault="001B4FB5" w:rsidP="00685F02">
      <w:pPr>
        <w:pStyle w:val="Standard"/>
        <w:rPr>
          <w:rFonts w:ascii="Comic Sans MS" w:eastAsia="Times New Roman" w:hAnsi="Comic Sans MS" w:cs="Arial"/>
          <w:color w:val="000000" w:themeColor="text1"/>
          <w:kern w:val="0"/>
          <w:sz w:val="16"/>
          <w:szCs w:val="16"/>
        </w:rPr>
      </w:pPr>
    </w:p>
    <w:p w14:paraId="361D3C44" w14:textId="765C574E" w:rsidR="001B4FB5" w:rsidRPr="00C80EAA" w:rsidRDefault="00C77F02" w:rsidP="00685F0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Then, our esprit de corps, our </w:t>
      </w:r>
      <w:r w:rsidRPr="00C77F02">
        <w:rPr>
          <w:rFonts w:ascii="Comic Sans MS" w:eastAsia="Times New Roman" w:hAnsi="Comic Sans MS" w:cs="Arial"/>
          <w:color w:val="000000" w:themeColor="text1"/>
          <w:spacing w:val="-10"/>
          <w:kern w:val="0"/>
          <w:sz w:val="40"/>
          <w:szCs w:val="40"/>
        </w:rPr>
        <w:t xml:space="preserve">sense of unity and </w:t>
      </w:r>
      <w:r>
        <w:rPr>
          <w:rFonts w:ascii="Comic Sans MS" w:eastAsia="Times New Roman" w:hAnsi="Comic Sans MS" w:cs="Arial"/>
          <w:color w:val="000000" w:themeColor="text1"/>
          <w:spacing w:val="-10"/>
          <w:kern w:val="0"/>
          <w:sz w:val="40"/>
          <w:szCs w:val="40"/>
        </w:rPr>
        <w:t>harmony</w:t>
      </w:r>
      <w:r w:rsidRPr="00C77F02">
        <w:rPr>
          <w:rFonts w:ascii="Comic Sans MS" w:eastAsia="Times New Roman" w:hAnsi="Comic Sans MS" w:cs="Arial"/>
          <w:color w:val="000000" w:themeColor="text1"/>
          <w:spacing w:val="-10"/>
          <w:kern w:val="0"/>
          <w:sz w:val="40"/>
          <w:szCs w:val="40"/>
        </w:rPr>
        <w:t xml:space="preserve"> </w:t>
      </w:r>
      <w:r w:rsidR="00341F00">
        <w:rPr>
          <w:rFonts w:ascii="Comic Sans MS" w:eastAsia="Times New Roman" w:hAnsi="Comic Sans MS" w:cs="Arial"/>
          <w:color w:val="000000" w:themeColor="text1"/>
          <w:spacing w:val="-10"/>
          <w:kern w:val="0"/>
          <w:sz w:val="40"/>
          <w:szCs w:val="40"/>
        </w:rPr>
        <w:t>is re</w:t>
      </w:r>
      <w:r w:rsidR="004B47FB">
        <w:rPr>
          <w:rFonts w:ascii="Comic Sans MS" w:eastAsia="Times New Roman" w:hAnsi="Comic Sans MS" w:cs="Arial"/>
          <w:color w:val="000000" w:themeColor="text1"/>
          <w:spacing w:val="-10"/>
          <w:kern w:val="0"/>
          <w:sz w:val="40"/>
          <w:szCs w:val="40"/>
        </w:rPr>
        <w:t>stored</w:t>
      </w:r>
      <w:r w:rsidR="00341F00">
        <w:rPr>
          <w:rFonts w:ascii="Comic Sans MS" w:eastAsia="Times New Roman" w:hAnsi="Comic Sans MS" w:cs="Arial"/>
          <w:color w:val="000000" w:themeColor="text1"/>
          <w:spacing w:val="-10"/>
          <w:kern w:val="0"/>
          <w:sz w:val="40"/>
          <w:szCs w:val="40"/>
        </w:rPr>
        <w:t xml:space="preserve">. We submit our members as slaves of righteousness which results in </w:t>
      </w:r>
      <w:r w:rsidR="00341F00" w:rsidRPr="002B59E4">
        <w:rPr>
          <w:rFonts w:ascii="Comic Sans MS" w:eastAsia="Times New Roman" w:hAnsi="Comic Sans MS" w:cs="Arial"/>
          <w:color w:val="000000" w:themeColor="text1"/>
          <w:spacing w:val="-10"/>
          <w:kern w:val="0"/>
          <w:sz w:val="40"/>
          <w:szCs w:val="40"/>
        </w:rPr>
        <w:t>sanctification</w:t>
      </w:r>
      <w:r w:rsidR="00341F00">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p>
    <w:p w14:paraId="6114C1A3" w14:textId="77777777" w:rsidR="00B47210" w:rsidRPr="00D60CC4" w:rsidRDefault="00B47210" w:rsidP="00183ADC">
      <w:pPr>
        <w:pStyle w:val="Standard"/>
        <w:rPr>
          <w:rFonts w:ascii="Comic Sans MS" w:eastAsia="Times New Roman" w:hAnsi="Comic Sans MS" w:cs="Arial"/>
          <w:b/>
          <w:bCs/>
          <w:i/>
          <w:iCs/>
          <w:color w:val="FF0000"/>
          <w:spacing w:val="-10"/>
          <w:kern w:val="0"/>
          <w:sz w:val="12"/>
          <w:szCs w:val="12"/>
        </w:rPr>
      </w:pPr>
    </w:p>
    <w:p w14:paraId="0775E6D8" w14:textId="7E25932B" w:rsidR="00545EED" w:rsidRPr="00545EED" w:rsidRDefault="00545EED" w:rsidP="00545EED">
      <w:pPr>
        <w:pStyle w:val="Standard"/>
        <w:rPr>
          <w:rFonts w:ascii="Comic Sans MS" w:eastAsia="Times New Roman" w:hAnsi="Comic Sans MS" w:cs="Arial"/>
          <w:b/>
          <w:bCs/>
          <w:i/>
          <w:iCs/>
          <w:color w:val="000000" w:themeColor="text1"/>
          <w:kern w:val="0"/>
          <w:sz w:val="40"/>
          <w:szCs w:val="40"/>
          <w:u w:val="single"/>
        </w:rPr>
      </w:pPr>
      <w:r w:rsidRPr="00545EED">
        <w:rPr>
          <w:rFonts w:ascii="Comic Sans MS" w:eastAsia="Times New Roman" w:hAnsi="Comic Sans MS" w:cs="Arial"/>
          <w:color w:val="000000" w:themeColor="text1"/>
          <w:kern w:val="0"/>
          <w:sz w:val="40"/>
          <w:szCs w:val="40"/>
        </w:rPr>
        <w:t>There are t</w:t>
      </w:r>
      <w:r w:rsidR="00CE3A33">
        <w:rPr>
          <w:rFonts w:ascii="Comic Sans MS" w:eastAsia="Times New Roman" w:hAnsi="Comic Sans MS" w:cs="Arial"/>
          <w:color w:val="000000" w:themeColor="text1"/>
          <w:kern w:val="0"/>
          <w:sz w:val="40"/>
          <w:szCs w:val="40"/>
        </w:rPr>
        <w:t>hree</w:t>
      </w:r>
      <w:r w:rsidRPr="00545EED">
        <w:rPr>
          <w:rFonts w:ascii="Comic Sans MS" w:eastAsia="Times New Roman" w:hAnsi="Comic Sans MS" w:cs="Arial"/>
          <w:color w:val="000000" w:themeColor="text1"/>
          <w:kern w:val="0"/>
          <w:sz w:val="40"/>
          <w:szCs w:val="40"/>
        </w:rPr>
        <w:t xml:space="preserve"> kinds of sanctification,</w:t>
      </w:r>
      <w:r w:rsidRPr="00545EED">
        <w:rPr>
          <w:rFonts w:ascii="Comic Sans MS" w:eastAsia="Times New Roman" w:hAnsi="Comic Sans MS" w:cs="Arial"/>
          <w:b/>
          <w:bCs/>
          <w:i/>
          <w:iCs/>
          <w:color w:val="000000" w:themeColor="text1"/>
          <w:kern w:val="0"/>
          <w:sz w:val="40"/>
          <w:szCs w:val="40"/>
        </w:rPr>
        <w:t xml:space="preserve"> </w:t>
      </w:r>
      <w:r w:rsidRPr="00545EED">
        <w:rPr>
          <w:rFonts w:ascii="Comic Sans MS" w:eastAsia="Times New Roman" w:hAnsi="Comic Sans MS" w:cs="Arial"/>
          <w:b/>
          <w:bCs/>
          <w:color w:val="000000" w:themeColor="text1"/>
          <w:kern w:val="0"/>
          <w:sz w:val="40"/>
          <w:szCs w:val="40"/>
          <w:u w:val="single"/>
        </w:rPr>
        <w:t>Positional</w:t>
      </w:r>
      <w:r w:rsidR="00CE3A33" w:rsidRPr="00CE3A33">
        <w:rPr>
          <w:rFonts w:ascii="Comic Sans MS" w:eastAsia="Times New Roman" w:hAnsi="Comic Sans MS" w:cs="Arial"/>
          <w:b/>
          <w:bCs/>
          <w:color w:val="000000" w:themeColor="text1"/>
          <w:kern w:val="0"/>
          <w:sz w:val="40"/>
          <w:szCs w:val="40"/>
        </w:rPr>
        <w:t>,</w:t>
      </w:r>
      <w:r w:rsidR="00CE3A33">
        <w:rPr>
          <w:rFonts w:ascii="Comic Sans MS" w:eastAsia="Times New Roman" w:hAnsi="Comic Sans MS" w:cs="Arial"/>
          <w:b/>
          <w:bCs/>
          <w:color w:val="000000" w:themeColor="text1"/>
          <w:kern w:val="0"/>
          <w:sz w:val="40"/>
          <w:szCs w:val="40"/>
          <w:u w:val="single"/>
        </w:rPr>
        <w:t xml:space="preserve"> </w:t>
      </w:r>
      <w:r w:rsidRPr="00545EED">
        <w:rPr>
          <w:rFonts w:ascii="Comic Sans MS" w:eastAsia="Times New Roman" w:hAnsi="Comic Sans MS" w:cs="Arial"/>
          <w:b/>
          <w:bCs/>
          <w:i/>
          <w:iCs/>
          <w:color w:val="000000" w:themeColor="text1"/>
          <w:kern w:val="0"/>
          <w:sz w:val="40"/>
          <w:szCs w:val="40"/>
          <w:u w:val="single"/>
        </w:rPr>
        <w:t xml:space="preserve"> </w:t>
      </w:r>
      <w:r w:rsidRPr="00545EED">
        <w:rPr>
          <w:rFonts w:ascii="Comic Sans MS" w:eastAsia="Times New Roman" w:hAnsi="Comic Sans MS" w:cs="Arial"/>
          <w:b/>
          <w:bCs/>
          <w:color w:val="000000" w:themeColor="text1"/>
          <w:kern w:val="0"/>
          <w:sz w:val="40"/>
          <w:szCs w:val="40"/>
          <w:u w:val="single"/>
        </w:rPr>
        <w:t>Experiential</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color w:val="000000" w:themeColor="text1"/>
          <w:kern w:val="0"/>
          <w:sz w:val="40"/>
          <w:szCs w:val="40"/>
        </w:rPr>
        <w:t>and</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b/>
          <w:bCs/>
          <w:color w:val="000000" w:themeColor="text1"/>
          <w:kern w:val="0"/>
          <w:sz w:val="40"/>
          <w:szCs w:val="40"/>
          <w:u w:val="single"/>
        </w:rPr>
        <w:t>Ultimate</w:t>
      </w:r>
      <w:r w:rsidRPr="00545EED">
        <w:rPr>
          <w:rFonts w:ascii="Comic Sans MS" w:eastAsia="Times New Roman" w:hAnsi="Comic Sans MS" w:cs="Arial"/>
          <w:b/>
          <w:bCs/>
          <w:i/>
          <w:iCs/>
          <w:color w:val="000000" w:themeColor="text1"/>
          <w:kern w:val="0"/>
          <w:sz w:val="40"/>
          <w:szCs w:val="40"/>
        </w:rPr>
        <w:t>:</w:t>
      </w:r>
    </w:p>
    <w:p w14:paraId="51259E85"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6"/>
          <w:szCs w:val="16"/>
          <w:u w:val="single"/>
        </w:rPr>
      </w:pPr>
    </w:p>
    <w:p w14:paraId="2B3F3B0B" w14:textId="32206112" w:rsidR="00545EED" w:rsidRPr="002B59E4" w:rsidRDefault="00545EED" w:rsidP="00545EED">
      <w:pPr>
        <w:pStyle w:val="Standard"/>
        <w:rPr>
          <w:rFonts w:ascii="Comic Sans MS" w:eastAsia="Times New Roman" w:hAnsi="Comic Sans MS" w:cs="Arial"/>
          <w:i/>
          <w:iCs/>
          <w:color w:val="000000" w:themeColor="text1"/>
          <w:spacing w:val="-10"/>
          <w:kern w:val="0"/>
          <w:sz w:val="40"/>
          <w:szCs w:val="40"/>
        </w:rPr>
      </w:pPr>
      <w:r w:rsidRPr="00545EED">
        <w:rPr>
          <w:rFonts w:ascii="Comic Sans MS" w:eastAsia="Times New Roman" w:hAnsi="Comic Sans MS" w:cs="Arial"/>
          <w:b/>
          <w:bCs/>
          <w:color w:val="000000" w:themeColor="text1"/>
          <w:spacing w:val="-10"/>
          <w:kern w:val="0"/>
          <w:sz w:val="40"/>
          <w:szCs w:val="40"/>
          <w:u w:val="single"/>
        </w:rPr>
        <w:lastRenderedPageBreak/>
        <w:t>POSITIONAL SANCTIFICATION</w:t>
      </w:r>
      <w:r w:rsidRPr="00545EED">
        <w:rPr>
          <w:rFonts w:ascii="Comic Sans MS" w:eastAsia="Times New Roman" w:hAnsi="Comic Sans MS" w:cs="Arial"/>
          <w:b/>
          <w:bCs/>
          <w:color w:val="000000" w:themeColor="text1"/>
          <w:spacing w:val="-10"/>
          <w:kern w:val="0"/>
          <w:sz w:val="40"/>
          <w:szCs w:val="40"/>
        </w:rPr>
        <w:t xml:space="preserve"> </w:t>
      </w:r>
      <w:r w:rsidRPr="00545EED">
        <w:rPr>
          <w:rFonts w:ascii="Comic Sans MS" w:eastAsia="Times New Roman" w:hAnsi="Comic Sans MS" w:cs="Arial"/>
          <w:color w:val="000000" w:themeColor="text1"/>
          <w:spacing w:val="-10"/>
          <w:kern w:val="0"/>
          <w:sz w:val="40"/>
          <w:szCs w:val="40"/>
        </w:rPr>
        <w:t>is one of the many things that occurs at the moment one believes the gospel. It happens in a point of time and is not progressive</w:t>
      </w:r>
      <w:r w:rsidRPr="00545EED">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b/>
          <w:bCs/>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Acts 26:18, 1 Cor. 1:2,30, 6:11, Heb. 10:10, 29, 13:12.</w:t>
      </w:r>
    </w:p>
    <w:p w14:paraId="33C8EFF6"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2"/>
          <w:szCs w:val="12"/>
          <w:u w:val="single"/>
        </w:rPr>
      </w:pPr>
    </w:p>
    <w:p w14:paraId="3EAA7779" w14:textId="507583E3" w:rsidR="00545EED" w:rsidRPr="002B59E4" w:rsidRDefault="00545EED" w:rsidP="00545EED">
      <w:pPr>
        <w:pStyle w:val="Standard"/>
        <w:rPr>
          <w:rFonts w:ascii="Comic Sans MS" w:eastAsia="Times New Roman" w:hAnsi="Comic Sans MS" w:cs="Arial"/>
          <w:b/>
          <w:bCs/>
          <w:i/>
          <w:iCs/>
          <w:color w:val="000000" w:themeColor="text1"/>
          <w:spacing w:val="-10"/>
          <w:kern w:val="0"/>
          <w:sz w:val="40"/>
          <w:szCs w:val="40"/>
        </w:rPr>
      </w:pPr>
      <w:r w:rsidRPr="00545EED">
        <w:rPr>
          <w:rFonts w:ascii="Comic Sans MS" w:eastAsia="Times New Roman" w:hAnsi="Comic Sans MS" w:cs="Arial"/>
          <w:b/>
          <w:bCs/>
          <w:color w:val="000000" w:themeColor="text1"/>
          <w:spacing w:val="-10"/>
          <w:kern w:val="0"/>
          <w:sz w:val="40"/>
          <w:szCs w:val="40"/>
          <w:u w:val="single"/>
        </w:rPr>
        <w:t xml:space="preserve">EXPERIENTIAL SANCTIFICATION </w:t>
      </w:r>
      <w:r w:rsidRPr="00545EED">
        <w:rPr>
          <w:rFonts w:ascii="Comic Sans MS" w:eastAsia="Times New Roman" w:hAnsi="Comic Sans MS" w:cs="Arial"/>
          <w:color w:val="000000" w:themeColor="text1"/>
          <w:spacing w:val="-10"/>
          <w:kern w:val="0"/>
          <w:sz w:val="40"/>
          <w:szCs w:val="40"/>
        </w:rPr>
        <w:t xml:space="preserve">Every believer is positionally sanctified at salvation but only spiritually mature believers are set apart for special privileges and blessings. This is the extra measure of grace spoken of in </w:t>
      </w:r>
      <w:r w:rsidRPr="002B59E4">
        <w:rPr>
          <w:rFonts w:ascii="Comic Sans MS" w:eastAsia="Times New Roman" w:hAnsi="Comic Sans MS" w:cs="Arial"/>
          <w:b/>
          <w:bCs/>
          <w:i/>
          <w:iCs/>
          <w:color w:val="000000" w:themeColor="text1"/>
          <w:spacing w:val="-10"/>
          <w:kern w:val="0"/>
          <w:sz w:val="40"/>
          <w:szCs w:val="40"/>
        </w:rPr>
        <w:t>James 4:6</w:t>
      </w:r>
      <w:r w:rsidRPr="00BB1AF9">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color w:val="000000" w:themeColor="text1"/>
          <w:spacing w:val="-10"/>
          <w:kern w:val="0"/>
          <w:sz w:val="40"/>
          <w:szCs w:val="40"/>
        </w:rPr>
        <w:t xml:space="preserve"> This type of sanctification is progressive and occurs over a period of time</w:t>
      </w:r>
      <w:r w:rsidRPr="00545EED">
        <w:rPr>
          <w:rFonts w:ascii="Comic Sans MS" w:eastAsia="Times New Roman" w:hAnsi="Comic Sans MS" w:cs="Arial"/>
          <w:i/>
          <w:iCs/>
          <w:color w:val="000000" w:themeColor="text1"/>
          <w:spacing w:val="-10"/>
          <w:kern w:val="0"/>
          <w:sz w:val="40"/>
          <w:szCs w:val="40"/>
        </w:rPr>
        <w:t xml:space="preserve">. </w:t>
      </w:r>
      <w:r w:rsidR="00BB1AF9" w:rsidRPr="00BB1AF9">
        <w:rPr>
          <w:rFonts w:ascii="Comic Sans MS" w:eastAsia="Times New Roman" w:hAnsi="Comic Sans MS" w:cs="Arial"/>
          <w:b/>
          <w:bCs/>
          <w:i/>
          <w:iCs/>
          <w:color w:val="000000" w:themeColor="text1"/>
          <w:spacing w:val="-10"/>
          <w:kern w:val="0"/>
          <w:sz w:val="40"/>
          <w:szCs w:val="40"/>
        </w:rPr>
        <w:t xml:space="preserve">John 17:17-19, </w:t>
      </w:r>
      <w:r w:rsidRPr="002B59E4">
        <w:rPr>
          <w:rFonts w:ascii="Comic Sans MS" w:eastAsia="Times New Roman" w:hAnsi="Comic Sans MS" w:cs="Arial"/>
          <w:b/>
          <w:bCs/>
          <w:i/>
          <w:iCs/>
          <w:color w:val="000000" w:themeColor="text1"/>
          <w:spacing w:val="-10"/>
          <w:kern w:val="0"/>
          <w:sz w:val="40"/>
          <w:szCs w:val="40"/>
        </w:rPr>
        <w:t xml:space="preserve">Acts 20:32, Rom. 6:19, 22, Eph. 5:26. </w:t>
      </w:r>
    </w:p>
    <w:p w14:paraId="26DDB443" w14:textId="77777777" w:rsidR="00D60CC4" w:rsidRPr="00D60CC4" w:rsidRDefault="00D60CC4" w:rsidP="00341B6A">
      <w:pPr>
        <w:pStyle w:val="Standard"/>
        <w:rPr>
          <w:rFonts w:ascii="Comic Sans MS" w:eastAsia="Times New Roman" w:hAnsi="Comic Sans MS" w:cs="Arial"/>
          <w:b/>
          <w:bCs/>
          <w:color w:val="000000" w:themeColor="text1"/>
          <w:spacing w:val="-10"/>
          <w:kern w:val="0"/>
          <w:sz w:val="12"/>
          <w:szCs w:val="12"/>
          <w:u w:val="single"/>
        </w:rPr>
      </w:pPr>
    </w:p>
    <w:p w14:paraId="04E4A377" w14:textId="221F53C7" w:rsidR="00CE3A33" w:rsidRPr="00E90D16" w:rsidRDefault="00732AC6" w:rsidP="00341B6A">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color w:val="000000" w:themeColor="text1"/>
          <w:spacing w:val="-10"/>
          <w:kern w:val="0"/>
          <w:sz w:val="40"/>
          <w:szCs w:val="40"/>
          <w:u w:val="single"/>
        </w:rPr>
        <w:t>ULTIMATE SANCTIICATION</w:t>
      </w:r>
      <w:r>
        <w:rPr>
          <w:rFonts w:ascii="Comic Sans MS" w:eastAsia="Times New Roman" w:hAnsi="Comic Sans MS" w:cs="Arial"/>
          <w:b/>
          <w:bCs/>
          <w:color w:val="000000" w:themeColor="text1"/>
          <w:spacing w:val="-10"/>
          <w:kern w:val="0"/>
          <w:sz w:val="40"/>
          <w:szCs w:val="40"/>
        </w:rPr>
        <w:t xml:space="preserve"> </w:t>
      </w:r>
      <w:r w:rsidR="00E90D16" w:rsidRPr="00E90D16">
        <w:rPr>
          <w:rFonts w:ascii="Comic Sans MS" w:eastAsia="Times New Roman" w:hAnsi="Comic Sans MS" w:cs="Arial"/>
          <w:color w:val="000000" w:themeColor="text1"/>
          <w:spacing w:val="-10"/>
          <w:kern w:val="0"/>
          <w:sz w:val="40"/>
          <w:szCs w:val="40"/>
        </w:rPr>
        <w:t>W</w:t>
      </w:r>
      <w:r>
        <w:rPr>
          <w:rFonts w:ascii="Comic Sans MS" w:eastAsia="Times New Roman" w:hAnsi="Comic Sans MS" w:cs="Arial"/>
          <w:color w:val="000000" w:themeColor="text1"/>
          <w:spacing w:val="-10"/>
          <w:kern w:val="0"/>
          <w:sz w:val="40"/>
          <w:szCs w:val="40"/>
        </w:rPr>
        <w:t xml:space="preserve">hen we </w:t>
      </w:r>
      <w:r w:rsidR="00E90D16">
        <w:rPr>
          <w:rFonts w:ascii="Comic Sans MS" w:eastAsia="Times New Roman" w:hAnsi="Comic Sans MS" w:cs="Arial"/>
          <w:color w:val="000000" w:themeColor="text1"/>
          <w:spacing w:val="-10"/>
          <w:kern w:val="0"/>
          <w:sz w:val="40"/>
          <w:szCs w:val="40"/>
        </w:rPr>
        <w:t>receive our resurrection bodies, we will be</w:t>
      </w:r>
      <w:r>
        <w:rPr>
          <w:rFonts w:ascii="Comic Sans MS" w:eastAsia="Times New Roman" w:hAnsi="Comic Sans MS" w:cs="Arial"/>
          <w:color w:val="000000" w:themeColor="text1"/>
          <w:spacing w:val="-10"/>
          <w:kern w:val="0"/>
          <w:sz w:val="40"/>
          <w:szCs w:val="40"/>
        </w:rPr>
        <w:t xml:space="preserve"> completely set apart to God in heaven. </w:t>
      </w:r>
      <w:r w:rsidR="00E90D16" w:rsidRPr="00E90D16">
        <w:rPr>
          <w:rFonts w:ascii="Comic Sans MS" w:eastAsia="Times New Roman" w:hAnsi="Comic Sans MS" w:cs="Arial"/>
          <w:b/>
          <w:bCs/>
          <w:i/>
          <w:iCs/>
          <w:color w:val="000000" w:themeColor="text1"/>
          <w:spacing w:val="-10"/>
          <w:kern w:val="0"/>
          <w:sz w:val="40"/>
          <w:szCs w:val="40"/>
        </w:rPr>
        <w:t>1 Thess. 5:23</w:t>
      </w:r>
    </w:p>
    <w:p w14:paraId="4F2919AE" w14:textId="77777777" w:rsidR="00732AC6" w:rsidRPr="003C58FC" w:rsidRDefault="00732AC6" w:rsidP="00341B6A">
      <w:pPr>
        <w:pStyle w:val="Standard"/>
        <w:rPr>
          <w:rFonts w:ascii="Comic Sans MS" w:eastAsia="Times New Roman" w:hAnsi="Comic Sans MS" w:cs="Arial"/>
          <w:color w:val="000000" w:themeColor="text1"/>
          <w:spacing w:val="-10"/>
          <w:kern w:val="0"/>
          <w:sz w:val="20"/>
          <w:szCs w:val="20"/>
        </w:rPr>
      </w:pPr>
    </w:p>
    <w:p w14:paraId="28CA6EE2" w14:textId="76CB1501" w:rsidR="00341B6A" w:rsidRPr="00A624D3" w:rsidRDefault="00341B6A" w:rsidP="00341B6A">
      <w:pPr>
        <w:pStyle w:val="Standard"/>
        <w:rPr>
          <w:rFonts w:ascii="Comic Sans MS" w:eastAsia="Times New Roman" w:hAnsi="Comic Sans MS" w:cs="Arial"/>
          <w:color w:val="000000" w:themeColor="text1"/>
          <w:spacing w:val="-10"/>
          <w:kern w:val="0"/>
          <w:sz w:val="40"/>
          <w:szCs w:val="40"/>
        </w:rPr>
      </w:pPr>
      <w:r w:rsidRPr="00A624D3">
        <w:rPr>
          <w:rFonts w:ascii="Comic Sans MS" w:eastAsia="Times New Roman" w:hAnsi="Comic Sans MS" w:cs="Arial"/>
          <w:color w:val="000000" w:themeColor="text1"/>
          <w:spacing w:val="-10"/>
          <w:kern w:val="0"/>
          <w:sz w:val="40"/>
          <w:szCs w:val="40"/>
        </w:rPr>
        <w:t>The type of sanctification mentioned here</w:t>
      </w:r>
      <w:r>
        <w:rPr>
          <w:rFonts w:ascii="Comic Sans MS" w:eastAsia="Times New Roman" w:hAnsi="Comic Sans MS" w:cs="Arial"/>
          <w:color w:val="000000" w:themeColor="text1"/>
          <w:spacing w:val="-10"/>
          <w:kern w:val="0"/>
          <w:sz w:val="40"/>
          <w:szCs w:val="40"/>
        </w:rPr>
        <w:t xml:space="preserve"> in Romans 6:19</w:t>
      </w:r>
      <w:r w:rsidRPr="00A624D3">
        <w:rPr>
          <w:rFonts w:ascii="Comic Sans MS" w:eastAsia="Times New Roman" w:hAnsi="Comic Sans MS" w:cs="Arial"/>
          <w:color w:val="000000" w:themeColor="text1"/>
          <w:spacing w:val="-10"/>
          <w:kern w:val="0"/>
          <w:sz w:val="40"/>
          <w:szCs w:val="40"/>
        </w:rPr>
        <w:t xml:space="preserve"> is </w:t>
      </w:r>
      <w:r w:rsidRPr="00A624D3">
        <w:rPr>
          <w:rFonts w:ascii="Comic Sans MS" w:eastAsia="Times New Roman" w:hAnsi="Comic Sans MS" w:cs="Arial"/>
          <w:color w:val="000000" w:themeColor="text1"/>
          <w:spacing w:val="-10"/>
          <w:kern w:val="0"/>
          <w:sz w:val="40"/>
          <w:szCs w:val="40"/>
          <w:u w:val="single"/>
        </w:rPr>
        <w:t>experiential sanctification</w:t>
      </w:r>
      <w:r w:rsidRPr="00A624D3">
        <w:rPr>
          <w:rFonts w:ascii="Comic Sans MS" w:eastAsia="Times New Roman" w:hAnsi="Comic Sans MS" w:cs="Arial"/>
          <w:color w:val="000000" w:themeColor="text1"/>
          <w:spacing w:val="-10"/>
          <w:kern w:val="0"/>
          <w:sz w:val="40"/>
          <w:szCs w:val="40"/>
        </w:rPr>
        <w:t>.</w:t>
      </w:r>
    </w:p>
    <w:p w14:paraId="790C9D9A" w14:textId="77777777" w:rsidR="00341B6A" w:rsidRPr="00341B6A" w:rsidRDefault="00341B6A" w:rsidP="00341B6A">
      <w:pPr>
        <w:pStyle w:val="Standard"/>
        <w:ind w:left="270" w:hanging="270"/>
        <w:rPr>
          <w:rFonts w:ascii="Comic Sans MS" w:eastAsia="Times New Roman" w:hAnsi="Comic Sans MS" w:cs="Arial"/>
          <w:sz w:val="16"/>
          <w:szCs w:val="16"/>
        </w:rPr>
      </w:pPr>
    </w:p>
    <w:p w14:paraId="78374815" w14:textId="3C90C793" w:rsidR="00183ADC" w:rsidRPr="00183ADC" w:rsidRDefault="00183ADC" w:rsidP="00183ADC">
      <w:pPr>
        <w:pStyle w:val="Standard"/>
        <w:rPr>
          <w:rFonts w:ascii="Comic Sans MS" w:eastAsia="Times New Roman" w:hAnsi="Comic Sans MS" w:cs="Arial"/>
          <w:sz w:val="40"/>
          <w:szCs w:val="40"/>
        </w:rPr>
      </w:pPr>
      <w:r w:rsidRPr="00B47210">
        <w:rPr>
          <w:rFonts w:ascii="Comic Sans MS" w:eastAsia="Times New Roman" w:hAnsi="Comic Sans MS" w:cs="Arial"/>
          <w:b/>
          <w:bCs/>
          <w:i/>
          <w:iCs/>
          <w:color w:val="000000" w:themeColor="text1"/>
          <w:spacing w:val="-10"/>
          <w:kern w:val="0"/>
          <w:sz w:val="40"/>
          <w:szCs w:val="40"/>
          <w:u w:val="single"/>
        </w:rPr>
        <w:t>sanctification</w:t>
      </w:r>
      <w:r w:rsidRPr="00B47210">
        <w:rPr>
          <w:rFonts w:ascii="Comic Sans MS" w:eastAsia="Times New Roman" w:hAnsi="Comic Sans MS" w:cs="Arial"/>
          <w:b/>
          <w:bCs/>
          <w:i/>
          <w:iCs/>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36"/>
          <w:szCs w:val="36"/>
        </w:rPr>
        <w:t>HAGIASMOS</w:t>
      </w:r>
      <w:r>
        <w:rPr>
          <w:rFonts w:ascii="Comic Sans MS" w:eastAsia="Times New Roman" w:hAnsi="Comic Sans MS" w:cs="Arial"/>
          <w:color w:val="000000" w:themeColor="text1"/>
          <w:spacing w:val="-10"/>
          <w:kern w:val="0"/>
          <w:sz w:val="36"/>
          <w:szCs w:val="36"/>
        </w:rPr>
        <w:t xml:space="preserve">, </w:t>
      </w:r>
      <w:r w:rsidRPr="00183ADC">
        <w:rPr>
          <w:rFonts w:ascii="#Logos 8 Resource" w:hAnsi="#Logos 8 Resource"/>
          <w:b/>
          <w:sz w:val="40"/>
          <w:szCs w:val="40"/>
          <w:lang w:val="el-GR"/>
        </w:rPr>
        <w:t>ἁγιασμός</w:t>
      </w:r>
      <w:r>
        <w:rPr>
          <w:rFonts w:ascii="Comic Sans MS" w:eastAsia="Times New Roman" w:hAnsi="Comic Sans MS" w:cs="Arial"/>
          <w:sz w:val="40"/>
          <w:szCs w:val="40"/>
        </w:rPr>
        <w:t xml:space="preserve">, (n. </w:t>
      </w:r>
      <w:proofErr w:type="spellStart"/>
      <w:r>
        <w:rPr>
          <w:rFonts w:ascii="Comic Sans MS" w:eastAsia="Times New Roman" w:hAnsi="Comic Sans MS" w:cs="Arial"/>
          <w:sz w:val="40"/>
          <w:szCs w:val="40"/>
        </w:rPr>
        <w:t>asm</w:t>
      </w:r>
      <w:proofErr w:type="spellEnd"/>
      <w:r>
        <w:rPr>
          <w:rFonts w:ascii="Comic Sans MS" w:eastAsia="Times New Roman" w:hAnsi="Comic Sans MS" w:cs="Arial"/>
          <w:sz w:val="40"/>
          <w:szCs w:val="40"/>
        </w:rPr>
        <w:t xml:space="preserve">) </w:t>
      </w:r>
      <w:r w:rsidRPr="00183ADC">
        <w:rPr>
          <w:rFonts w:ascii="Comic Sans MS" w:eastAsia="Times New Roman" w:hAnsi="Comic Sans MS" w:cs="Arial"/>
          <w:sz w:val="40"/>
          <w:szCs w:val="40"/>
        </w:rPr>
        <w:t xml:space="preserve">holiness, i.e., </w:t>
      </w:r>
      <w:r w:rsidR="00BB1AF9">
        <w:rPr>
          <w:rFonts w:ascii="Comic Sans MS" w:eastAsia="Times New Roman" w:hAnsi="Comic Sans MS" w:cs="Arial"/>
          <w:sz w:val="40"/>
          <w:szCs w:val="40"/>
        </w:rPr>
        <w:t>separa</w:t>
      </w:r>
      <w:r w:rsidR="00BB1AF9" w:rsidRPr="00183ADC">
        <w:rPr>
          <w:rFonts w:ascii="Comic Sans MS" w:eastAsia="Times New Roman" w:hAnsi="Comic Sans MS" w:cs="Arial"/>
          <w:sz w:val="40"/>
          <w:szCs w:val="40"/>
        </w:rPr>
        <w:t>tion</w:t>
      </w:r>
      <w:r w:rsidRPr="00183ADC">
        <w:rPr>
          <w:rFonts w:ascii="Comic Sans MS" w:eastAsia="Times New Roman" w:hAnsi="Comic Sans MS" w:cs="Arial"/>
          <w:sz w:val="40"/>
          <w:szCs w:val="40"/>
        </w:rPr>
        <w:t xml:space="preserve"> to the Lord, and/or dedication to moral purity</w:t>
      </w:r>
      <w:r>
        <w:rPr>
          <w:rFonts w:ascii="Comic Sans MS" w:eastAsia="Times New Roman" w:hAnsi="Comic Sans MS" w:cs="Arial"/>
          <w:sz w:val="40"/>
          <w:szCs w:val="40"/>
        </w:rPr>
        <w:t xml:space="preserve">, </w:t>
      </w:r>
      <w:r w:rsidRPr="00183ADC">
        <w:rPr>
          <w:rFonts w:ascii="Comic Sans MS" w:eastAsia="Times New Roman" w:hAnsi="Comic Sans MS" w:cs="Arial"/>
          <w:sz w:val="40"/>
          <w:szCs w:val="40"/>
        </w:rPr>
        <w:t>to dedicate to the service of and to loyalty to deity</w:t>
      </w:r>
    </w:p>
    <w:p w14:paraId="7BD540DE" w14:textId="77777777" w:rsidR="00183ADC" w:rsidRPr="00183ADC" w:rsidRDefault="00183ADC" w:rsidP="00183ADC">
      <w:pPr>
        <w:pStyle w:val="Standard"/>
        <w:rPr>
          <w:rFonts w:ascii="Comic Sans MS" w:eastAsia="Times New Roman" w:hAnsi="Comic Sans MS" w:cs="Arial"/>
          <w:sz w:val="16"/>
          <w:szCs w:val="16"/>
        </w:rPr>
      </w:pPr>
    </w:p>
    <w:p w14:paraId="7B1E622A" w14:textId="3DA18E00" w:rsidR="00183ADC" w:rsidRDefault="00183ADC" w:rsidP="00183ADC">
      <w:pPr>
        <w:pStyle w:val="Standard"/>
        <w:ind w:left="270" w:hanging="270"/>
        <w:rPr>
          <w:color w:val="000000" w:themeColor="text1"/>
          <w:sz w:val="28"/>
          <w:szCs w:val="28"/>
        </w:rPr>
      </w:pPr>
      <w:r>
        <w:rPr>
          <w:rFonts w:ascii="Comic Sans MS" w:eastAsia="Times New Roman" w:hAnsi="Comic Sans MS" w:cs="Arial"/>
          <w:sz w:val="40"/>
          <w:szCs w:val="40"/>
        </w:rPr>
        <w:t xml:space="preserve">  “</w:t>
      </w:r>
      <w:r w:rsidRPr="00183ADC">
        <w:rPr>
          <w:rFonts w:ascii="Comic Sans MS" w:eastAsia="Times New Roman" w:hAnsi="Comic Sans MS" w:cs="Arial"/>
          <w:i/>
          <w:iCs/>
          <w:sz w:val="40"/>
          <w:szCs w:val="40"/>
        </w:rPr>
        <w:t xml:space="preserve">Sanctification refers broadly to the concept of being set apart as sacred. In </w:t>
      </w:r>
      <w:r w:rsidRPr="00341B6A">
        <w:rPr>
          <w:rFonts w:ascii="Comic Sans MS" w:eastAsia="Times New Roman" w:hAnsi="Comic Sans MS" w:cs="Arial"/>
          <w:i/>
          <w:iCs/>
          <w:sz w:val="40"/>
          <w:szCs w:val="40"/>
          <w:u w:val="single"/>
        </w:rPr>
        <w:t>Gen 2:3</w:t>
      </w:r>
      <w:r w:rsidRPr="00183ADC">
        <w:rPr>
          <w:rFonts w:ascii="Comic Sans MS" w:eastAsia="Times New Roman" w:hAnsi="Comic Sans MS" w:cs="Arial"/>
          <w:i/>
          <w:iCs/>
          <w:sz w:val="40"/>
          <w:szCs w:val="40"/>
        </w:rPr>
        <w:t xml:space="preserve">, God “sanctified” the seventh day, meaning He set it apart as sacred. </w:t>
      </w:r>
      <w:r w:rsidR="00341B6A">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In Leviticus, </w:t>
      </w:r>
      <w:r w:rsidRPr="00183ADC">
        <w:rPr>
          <w:rFonts w:ascii="Comic Sans MS" w:eastAsia="Times New Roman" w:hAnsi="Comic Sans MS" w:cs="Arial"/>
          <w:i/>
          <w:iCs/>
          <w:sz w:val="40"/>
          <w:szCs w:val="40"/>
        </w:rPr>
        <w:lastRenderedPageBreak/>
        <w:t xml:space="preserve">Yahweh tells the entire people of Israel to maintain being sanctified (Lev 11:44–45). This aspect of the concept of sanctification is closely related to holiness and biblical regulations for maintaining purity. The New Testament similarly reflects the idea that </w:t>
      </w:r>
      <w:r w:rsidRPr="002B59E4">
        <w:rPr>
          <w:rFonts w:ascii="Comic Sans MS" w:eastAsia="Times New Roman" w:hAnsi="Comic Sans MS" w:cs="Arial"/>
          <w:i/>
          <w:iCs/>
          <w:sz w:val="40"/>
          <w:szCs w:val="40"/>
        </w:rPr>
        <w:t xml:space="preserve">followers of Christ have been sanctified or set apart as a result of Christ’s holiness </w:t>
      </w:r>
      <w:r w:rsidRPr="00183ADC">
        <w:rPr>
          <w:rFonts w:ascii="Comic Sans MS" w:eastAsia="Times New Roman" w:hAnsi="Comic Sans MS" w:cs="Arial"/>
          <w:i/>
          <w:iCs/>
          <w:sz w:val="40"/>
          <w:szCs w:val="40"/>
        </w:rPr>
        <w:t>(</w:t>
      </w:r>
      <w:r w:rsidRPr="002B59E4">
        <w:rPr>
          <w:rFonts w:ascii="Comic Sans MS" w:eastAsia="Times New Roman" w:hAnsi="Comic Sans MS" w:cs="Arial"/>
          <w:i/>
          <w:iCs/>
          <w:sz w:val="40"/>
          <w:szCs w:val="40"/>
        </w:rPr>
        <w:t>Acts 20:32; 26:18; 1 Cor 1:30; 2 Thess 2:13</w:t>
      </w:r>
      <w:r w:rsidRPr="00183ADC">
        <w:rPr>
          <w:rFonts w:ascii="Comic Sans MS" w:eastAsia="Times New Roman" w:hAnsi="Comic Sans MS" w:cs="Arial"/>
          <w:i/>
          <w:iCs/>
          <w:sz w:val="40"/>
          <w:szCs w:val="40"/>
        </w:rPr>
        <w:t xml:space="preserve">). This idea that Christians have been made holy before God through their faith in Christ is related to </w:t>
      </w:r>
      <w:r w:rsidRPr="002B59E4">
        <w:rPr>
          <w:rFonts w:ascii="Comic Sans MS" w:eastAsia="Times New Roman" w:hAnsi="Comic Sans MS" w:cs="Arial"/>
          <w:i/>
          <w:iCs/>
          <w:sz w:val="40"/>
          <w:szCs w:val="40"/>
        </w:rPr>
        <w:t>justification</w:t>
      </w:r>
      <w:r w:rsidRPr="004B47FB">
        <w:rPr>
          <w:rFonts w:ascii="Comic Sans MS" w:eastAsia="Times New Roman" w:hAnsi="Comic Sans MS" w:cs="Arial"/>
          <w:i/>
          <w:iCs/>
          <w:sz w:val="40"/>
          <w:szCs w:val="40"/>
        </w:rPr>
        <w:t>.</w:t>
      </w:r>
      <w:r w:rsidRPr="00183ADC">
        <w:rPr>
          <w:rFonts w:ascii="Comic Sans MS" w:eastAsia="Times New Roman" w:hAnsi="Comic Sans MS" w:cs="Arial"/>
          <w:i/>
          <w:iCs/>
          <w:sz w:val="40"/>
          <w:szCs w:val="40"/>
        </w:rPr>
        <w:t xml:space="preserve"> In Christian theology, a distinction is sometimes made between </w:t>
      </w:r>
      <w:r w:rsidRPr="002B59E4">
        <w:rPr>
          <w:rFonts w:ascii="Comic Sans MS" w:eastAsia="Times New Roman" w:hAnsi="Comic Sans MS" w:cs="Arial"/>
          <w:b/>
          <w:bCs/>
          <w:i/>
          <w:iCs/>
          <w:sz w:val="40"/>
          <w:szCs w:val="40"/>
          <w:u w:val="single"/>
        </w:rPr>
        <w:t>justification</w:t>
      </w:r>
      <w:r w:rsidRPr="004B47FB">
        <w:rPr>
          <w:rFonts w:ascii="Comic Sans MS" w:eastAsia="Times New Roman" w:hAnsi="Comic Sans MS" w:cs="Arial"/>
          <w:b/>
          <w:bCs/>
          <w:i/>
          <w:iCs/>
          <w:sz w:val="40"/>
          <w:szCs w:val="40"/>
        </w:rPr>
        <w:t xml:space="preserve"> </w:t>
      </w:r>
      <w:r w:rsidRPr="00183ADC">
        <w:rPr>
          <w:rFonts w:ascii="Comic Sans MS" w:eastAsia="Times New Roman" w:hAnsi="Comic Sans MS" w:cs="Arial"/>
          <w:i/>
          <w:iCs/>
          <w:sz w:val="40"/>
          <w:szCs w:val="40"/>
        </w:rPr>
        <w:t xml:space="preserve">and </w:t>
      </w:r>
      <w:r w:rsidRPr="002B59E4">
        <w:rPr>
          <w:rFonts w:ascii="Comic Sans MS" w:eastAsia="Times New Roman" w:hAnsi="Comic Sans MS" w:cs="Arial"/>
          <w:b/>
          <w:bCs/>
          <w:i/>
          <w:iCs/>
          <w:sz w:val="40"/>
          <w:szCs w:val="40"/>
          <w:u w:val="single"/>
        </w:rPr>
        <w:t>sanctification</w:t>
      </w:r>
      <w:r w:rsidRPr="002B59E4">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where </w:t>
      </w:r>
      <w:r w:rsidRPr="002B59E4">
        <w:rPr>
          <w:rFonts w:ascii="Comic Sans MS" w:eastAsia="Times New Roman" w:hAnsi="Comic Sans MS" w:cs="Arial"/>
          <w:i/>
          <w:iCs/>
          <w:sz w:val="40"/>
          <w:szCs w:val="40"/>
          <w:u w:val="single"/>
        </w:rPr>
        <w:t>justification refers to having saving faith</w:t>
      </w:r>
      <w:r w:rsidRPr="002B59E4">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and </w:t>
      </w:r>
      <w:r w:rsidRPr="002B59E4">
        <w:rPr>
          <w:rFonts w:ascii="Comic Sans MS" w:eastAsia="Times New Roman" w:hAnsi="Comic Sans MS" w:cs="Arial"/>
          <w:i/>
          <w:iCs/>
          <w:sz w:val="40"/>
          <w:szCs w:val="40"/>
          <w:u w:val="single"/>
        </w:rPr>
        <w:t>sanctification refers to the process of gradual purification from sin and progressive spiritual growth</w:t>
      </w:r>
      <w:r w:rsidRPr="002B59E4">
        <w:rPr>
          <w:rFonts w:ascii="Comic Sans MS" w:eastAsia="Times New Roman" w:hAnsi="Comic Sans MS" w:cs="Arial"/>
          <w:i/>
          <w:iCs/>
          <w:sz w:val="40"/>
          <w:szCs w:val="40"/>
        </w:rPr>
        <w:t xml:space="preserve"> that should mark the life of the believer</w:t>
      </w:r>
      <w:r w:rsidRPr="00183ADC">
        <w:rPr>
          <w:rFonts w:ascii="Comic Sans MS" w:eastAsia="Times New Roman" w:hAnsi="Comic Sans MS" w:cs="Arial"/>
          <w:i/>
          <w:iCs/>
          <w:sz w:val="40"/>
          <w:szCs w:val="40"/>
        </w:rPr>
        <w:t>. This doctrine of sanctification draws on New Testament passages that emphasize a move toward holy and righteous living that characterizes following Christ in faith (1 Thess 4:3–8; Rom 6:19–22</w:t>
      </w:r>
      <w:r w:rsidRPr="00DB4807">
        <w:rPr>
          <w:rFonts w:ascii="Comic Sans MS" w:eastAsia="Times New Roman" w:hAnsi="Comic Sans MS" w:cs="Arial"/>
          <w:i/>
          <w:iCs/>
          <w:color w:val="000000" w:themeColor="text1"/>
          <w:sz w:val="28"/>
          <w:szCs w:val="28"/>
        </w:rPr>
        <w:t>).</w:t>
      </w:r>
      <w:r w:rsidR="00DB4807" w:rsidRPr="00DB4807">
        <w:rPr>
          <w:rFonts w:ascii="Comic Sans MS" w:eastAsia="Times New Roman" w:hAnsi="Comic Sans MS" w:cs="Arial"/>
          <w:i/>
          <w:iCs/>
          <w:color w:val="000000" w:themeColor="text1"/>
          <w:sz w:val="28"/>
          <w:szCs w:val="28"/>
        </w:rPr>
        <w:t xml:space="preserve"> </w:t>
      </w:r>
      <w:r w:rsidR="00DB4807" w:rsidRPr="00DB4807">
        <w:rPr>
          <w:rFonts w:ascii="Source Sans Pro" w:hAnsi="Source Sans Pro"/>
          <w:color w:val="000000" w:themeColor="text1"/>
          <w:sz w:val="28"/>
          <w:szCs w:val="28"/>
          <w:shd w:val="clear" w:color="auto" w:fill="FFFFFF"/>
        </w:rPr>
        <w:t> </w:t>
      </w:r>
      <w:hyperlink r:id="rId31" w:history="1">
        <w:r w:rsidR="00DB4807" w:rsidRPr="000E59AB">
          <w:rPr>
            <w:rStyle w:val="resourcetitle1ymmp"/>
            <w:rFonts w:ascii="Source Sans Pro" w:hAnsi="Source Sans Pro"/>
            <w:color w:val="000000" w:themeColor="text1"/>
            <w:sz w:val="28"/>
            <w:szCs w:val="28"/>
            <w:shd w:val="clear" w:color="auto" w:fill="FFFFFF"/>
          </w:rPr>
          <w:t>from The Lexham Bible Dictionary</w:t>
        </w:r>
      </w:hyperlink>
    </w:p>
    <w:p w14:paraId="36E2E894" w14:textId="3A013A67" w:rsidR="00DB4807" w:rsidRDefault="00DB4807" w:rsidP="00183ADC">
      <w:pPr>
        <w:pStyle w:val="Standard"/>
        <w:ind w:left="270" w:hanging="270"/>
        <w:rPr>
          <w:color w:val="000000" w:themeColor="text1"/>
          <w:sz w:val="28"/>
          <w:szCs w:val="28"/>
        </w:rPr>
      </w:pPr>
    </w:p>
    <w:p w14:paraId="3A06E447" w14:textId="59F1AE40" w:rsidR="00020B0C" w:rsidRDefault="00020B0C" w:rsidP="00020B0C">
      <w:pPr>
        <w:pStyle w:val="Standard"/>
        <w:rPr>
          <w:rFonts w:ascii="Comic Sans MS" w:hAnsi="Comic Sans MS"/>
          <w:b/>
          <w:i/>
          <w:iCs/>
          <w:color w:val="000000" w:themeColor="text1"/>
          <w:sz w:val="40"/>
          <w:szCs w:val="40"/>
        </w:rPr>
      </w:pPr>
      <w:bookmarkStart w:id="88" w:name="_Hlk99631071"/>
      <w:r>
        <w:rPr>
          <w:rFonts w:ascii="Comic Sans MS" w:hAnsi="Comic Sans MS"/>
          <w:b/>
          <w:i/>
          <w:iCs/>
          <w:color w:val="0035FF"/>
          <w:spacing w:val="-6"/>
          <w:sz w:val="40"/>
          <w:szCs w:val="40"/>
          <w:u w:val="single"/>
        </w:rPr>
        <w:t>LESSON 171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54FD156" w14:textId="77777777" w:rsidR="00020B0C" w:rsidRDefault="00020B0C" w:rsidP="00183ADC">
      <w:pPr>
        <w:pStyle w:val="Standard"/>
        <w:ind w:left="270" w:hanging="270"/>
        <w:rPr>
          <w:color w:val="000000" w:themeColor="text1"/>
          <w:sz w:val="40"/>
          <w:szCs w:val="40"/>
        </w:rPr>
      </w:pPr>
    </w:p>
    <w:p w14:paraId="67365E10" w14:textId="421EC701" w:rsidR="00DC06C0" w:rsidRPr="00DC06C0" w:rsidRDefault="00DC06C0" w:rsidP="00183ADC">
      <w:pPr>
        <w:pStyle w:val="Standard"/>
        <w:ind w:left="270" w:hanging="270"/>
        <w:rPr>
          <w:color w:val="000000" w:themeColor="text1"/>
          <w:sz w:val="40"/>
          <w:szCs w:val="40"/>
        </w:rPr>
      </w:pPr>
      <w:r>
        <w:rPr>
          <w:color w:val="000000" w:themeColor="text1"/>
          <w:sz w:val="40"/>
          <w:szCs w:val="40"/>
        </w:rPr>
        <w:t xml:space="preserve">Read: </w:t>
      </w:r>
      <w:r w:rsidRPr="004B279E">
        <w:rPr>
          <w:b/>
          <w:bCs/>
          <w:i/>
          <w:iCs/>
          <w:color w:val="000000" w:themeColor="text1"/>
          <w:sz w:val="40"/>
          <w:szCs w:val="40"/>
          <w:u w:val="single"/>
        </w:rPr>
        <w:t>1 Thessalonians 4:3-8</w:t>
      </w:r>
      <w:r w:rsidR="004B279E" w:rsidRPr="004B279E">
        <w:rPr>
          <w:b/>
          <w:bCs/>
          <w:i/>
          <w:iCs/>
          <w:color w:val="000000" w:themeColor="text1"/>
          <w:sz w:val="40"/>
          <w:szCs w:val="40"/>
        </w:rPr>
        <w:t xml:space="preserve">, </w:t>
      </w:r>
      <w:r w:rsidR="004B279E" w:rsidRPr="00020B0C">
        <w:rPr>
          <w:b/>
          <w:bCs/>
          <w:i/>
          <w:iCs/>
          <w:color w:val="000000" w:themeColor="text1"/>
          <w:sz w:val="40"/>
          <w:szCs w:val="40"/>
          <w:u w:val="single"/>
        </w:rPr>
        <w:t>2 Timothy 4:15-22</w:t>
      </w:r>
    </w:p>
    <w:p w14:paraId="03F41444" w14:textId="77777777" w:rsidR="00DC06C0" w:rsidRDefault="00DC06C0" w:rsidP="00183ADC">
      <w:pPr>
        <w:pStyle w:val="Standard"/>
        <w:ind w:left="270" w:hanging="270"/>
        <w:rPr>
          <w:color w:val="000000" w:themeColor="text1"/>
          <w:sz w:val="40"/>
          <w:szCs w:val="40"/>
          <w:u w:val="single"/>
        </w:rPr>
      </w:pPr>
    </w:p>
    <w:p w14:paraId="5C2A4394" w14:textId="2BC371DE" w:rsidR="00DB4807" w:rsidRDefault="00D12D21" w:rsidP="00183ADC">
      <w:pPr>
        <w:pStyle w:val="Standard"/>
        <w:ind w:left="270" w:hanging="270"/>
        <w:rPr>
          <w:color w:val="000000" w:themeColor="text1"/>
          <w:sz w:val="40"/>
          <w:szCs w:val="40"/>
        </w:rPr>
      </w:pPr>
      <w:r w:rsidRPr="00D12D21">
        <w:rPr>
          <w:color w:val="000000" w:themeColor="text1"/>
          <w:sz w:val="40"/>
          <w:szCs w:val="40"/>
          <w:u w:val="single"/>
        </w:rPr>
        <w:t>Differing views</w:t>
      </w:r>
      <w:r>
        <w:rPr>
          <w:color w:val="000000" w:themeColor="text1"/>
          <w:sz w:val="40"/>
          <w:szCs w:val="40"/>
        </w:rPr>
        <w:t>:</w:t>
      </w:r>
    </w:p>
    <w:p w14:paraId="7F790B03" w14:textId="7B775847" w:rsidR="00D12D21" w:rsidRDefault="00D12D21" w:rsidP="00D12D21">
      <w:pPr>
        <w:pStyle w:val="Standard"/>
        <w:ind w:left="450" w:hanging="450"/>
        <w:rPr>
          <w:color w:val="000000" w:themeColor="text1"/>
        </w:rPr>
      </w:pPr>
      <w:r w:rsidRPr="00D12D21">
        <w:rPr>
          <w:rFonts w:ascii="Comic Sans MS" w:eastAsia="Times New Roman" w:hAnsi="Comic Sans MS" w:cs="Arial"/>
          <w:i/>
          <w:iCs/>
          <w:sz w:val="40"/>
          <w:szCs w:val="40"/>
        </w:rPr>
        <w:lastRenderedPageBreak/>
        <w:t xml:space="preserve">   “The Reformed view considers justification and sanctification inseparable yet distinct, whereas the </w:t>
      </w:r>
      <w:proofErr w:type="spellStart"/>
      <w:r w:rsidRPr="00D12D21">
        <w:rPr>
          <w:rFonts w:ascii="Comic Sans MS" w:eastAsia="Times New Roman" w:hAnsi="Comic Sans MS" w:cs="Arial"/>
          <w:i/>
          <w:iCs/>
          <w:sz w:val="40"/>
          <w:szCs w:val="40"/>
        </w:rPr>
        <w:t>Chaferian</w:t>
      </w:r>
      <w:proofErr w:type="spellEnd"/>
      <w:r w:rsidRPr="00D12D21">
        <w:rPr>
          <w:rFonts w:ascii="Comic Sans MS" w:eastAsia="Times New Roman" w:hAnsi="Comic Sans MS" w:cs="Arial"/>
          <w:i/>
          <w:iCs/>
          <w:sz w:val="40"/>
          <w:szCs w:val="40"/>
        </w:rPr>
        <w:t xml:space="preserve"> view sees justification and sanctification as distinct</w:t>
      </w:r>
      <w:r>
        <w:rPr>
          <w:color w:val="000000" w:themeColor="text1"/>
          <w:sz w:val="40"/>
          <w:szCs w:val="40"/>
        </w:rPr>
        <w:t xml:space="preserve">… </w:t>
      </w:r>
      <w:r w:rsidRPr="00D12D21">
        <w:rPr>
          <w:color w:val="000000" w:themeColor="text1"/>
        </w:rPr>
        <w:t>William W. Combs, “The Disjunction Between Justification And Sanctification In Contemporary Evangelical Theology,” Detroit Baptist Seminary Journal Volume 6 6 (2001): 29.</w:t>
      </w:r>
    </w:p>
    <w:p w14:paraId="2C8296E7" w14:textId="28E3E02E" w:rsidR="00D12D21" w:rsidRDefault="00D12D21" w:rsidP="00D12D21">
      <w:pPr>
        <w:pStyle w:val="Standard"/>
        <w:ind w:left="270" w:hanging="270"/>
        <w:rPr>
          <w:rFonts w:ascii="Comic Sans MS" w:eastAsia="Times New Roman" w:hAnsi="Comic Sans MS" w:cs="Arial"/>
        </w:rPr>
      </w:pPr>
    </w:p>
    <w:p w14:paraId="3BC63D54" w14:textId="7EEED247" w:rsidR="00D12D21" w:rsidRDefault="00D12D21" w:rsidP="000C7E3D">
      <w:pPr>
        <w:pStyle w:val="Standard"/>
        <w:ind w:left="540" w:hanging="540"/>
        <w:rPr>
          <w:rFonts w:ascii="Comic Sans MS" w:eastAsia="Times New Roman" w:hAnsi="Comic Sans MS" w:cs="Arial"/>
          <w:i/>
          <w:iCs/>
          <w:sz w:val="28"/>
          <w:szCs w:val="28"/>
        </w:rPr>
      </w:pPr>
      <w:r w:rsidRPr="00D12D21">
        <w:rPr>
          <w:rFonts w:ascii="Comic Sans MS" w:eastAsia="Times New Roman" w:hAnsi="Comic Sans MS" w:cs="Arial"/>
          <w:i/>
          <w:iCs/>
          <w:sz w:val="40"/>
          <w:szCs w:val="40"/>
        </w:rPr>
        <w:t xml:space="preserve">    “The </w:t>
      </w:r>
      <w:proofErr w:type="spellStart"/>
      <w:r w:rsidRPr="00D12D21">
        <w:rPr>
          <w:rFonts w:ascii="Comic Sans MS" w:eastAsia="Times New Roman" w:hAnsi="Comic Sans MS" w:cs="Arial"/>
          <w:i/>
          <w:iCs/>
          <w:sz w:val="40"/>
          <w:szCs w:val="40"/>
        </w:rPr>
        <w:t>Chaferian</w:t>
      </w:r>
      <w:proofErr w:type="spellEnd"/>
      <w:r w:rsidRPr="00D12D21">
        <w:rPr>
          <w:rFonts w:ascii="Comic Sans MS" w:eastAsia="Times New Roman" w:hAnsi="Comic Sans MS" w:cs="Arial"/>
          <w:i/>
          <w:iCs/>
          <w:sz w:val="40"/>
          <w:szCs w:val="40"/>
        </w:rPr>
        <w:t xml:space="preserve"> view does indeed sharply separate justification from progressive sanctification, making the latter a second work of grace, separate from justification</w:t>
      </w:r>
      <w:r w:rsidR="000C7E3D">
        <w:rPr>
          <w:rFonts w:ascii="Comic Sans MS" w:eastAsia="Times New Roman" w:hAnsi="Comic Sans MS" w:cs="Arial"/>
          <w:i/>
          <w:iCs/>
          <w:sz w:val="40"/>
          <w:szCs w:val="40"/>
        </w:rPr>
        <w:t xml:space="preserve">… </w:t>
      </w:r>
      <w:r w:rsidR="000C7E3D" w:rsidRPr="000C7E3D">
        <w:rPr>
          <w:rFonts w:ascii="Comic Sans MS" w:eastAsia="Times New Roman" w:hAnsi="Comic Sans MS" w:cs="Arial"/>
          <w:i/>
          <w:iCs/>
          <w:sz w:val="40"/>
          <w:szCs w:val="40"/>
        </w:rPr>
        <w:t>William D. Lawrence, whose dissertation Ryrie supervised, candidly distinguishes between “saving faith” (justification) and “sanctifying faith.”</w:t>
      </w:r>
      <w:r w:rsidR="000C7E3D">
        <w:rPr>
          <w:rFonts w:ascii="Comic Sans MS" w:eastAsia="Times New Roman" w:hAnsi="Comic Sans MS" w:cs="Arial"/>
          <w:i/>
          <w:iCs/>
          <w:sz w:val="40"/>
          <w:szCs w:val="40"/>
        </w:rPr>
        <w:t xml:space="preserve"> </w:t>
      </w:r>
      <w:r w:rsidR="003C58FC">
        <w:rPr>
          <w:rFonts w:ascii="Comic Sans MS" w:eastAsia="Times New Roman" w:hAnsi="Comic Sans MS" w:cs="Arial"/>
          <w:i/>
          <w:iCs/>
          <w:sz w:val="28"/>
          <w:szCs w:val="28"/>
        </w:rPr>
        <w:t>I</w:t>
      </w:r>
      <w:r>
        <w:rPr>
          <w:rFonts w:ascii="Comic Sans MS" w:eastAsia="Times New Roman" w:hAnsi="Comic Sans MS" w:cs="Arial"/>
          <w:i/>
          <w:iCs/>
          <w:sz w:val="28"/>
          <w:szCs w:val="28"/>
        </w:rPr>
        <w:t>bid</w:t>
      </w:r>
    </w:p>
    <w:p w14:paraId="76F6F296" w14:textId="2B05DBB7" w:rsidR="003C58FC" w:rsidRDefault="003C58FC" w:rsidP="000C7E3D">
      <w:pPr>
        <w:pStyle w:val="Standard"/>
        <w:ind w:left="540" w:hanging="540"/>
        <w:rPr>
          <w:rFonts w:ascii="Comic Sans MS" w:eastAsia="Times New Roman" w:hAnsi="Comic Sans MS" w:cs="Arial"/>
          <w:i/>
          <w:iCs/>
          <w:sz w:val="28"/>
          <w:szCs w:val="28"/>
        </w:rPr>
      </w:pPr>
    </w:p>
    <w:p w14:paraId="2CAF29AA" w14:textId="46480F01" w:rsidR="00EE2A24" w:rsidRDefault="003C58FC" w:rsidP="00272CAD">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Those who fail to see the difference between what </w:t>
      </w:r>
      <w:r w:rsidR="00272CAD">
        <w:rPr>
          <w:rFonts w:ascii="Comic Sans MS" w:eastAsia="Times New Roman" w:hAnsi="Comic Sans MS" w:cs="Arial"/>
          <w:sz w:val="40"/>
          <w:szCs w:val="40"/>
        </w:rPr>
        <w:t xml:space="preserve">happens at the </w:t>
      </w:r>
      <w:r w:rsidR="00272CAD" w:rsidRPr="003F7F3C">
        <w:rPr>
          <w:rFonts w:ascii="Comic Sans MS" w:eastAsia="Times New Roman" w:hAnsi="Comic Sans MS" w:cs="Arial"/>
          <w:sz w:val="40"/>
          <w:szCs w:val="40"/>
          <w:u w:val="single"/>
        </w:rPr>
        <w:t>point of salvation</w:t>
      </w:r>
      <w:r w:rsidR="00272CAD">
        <w:rPr>
          <w:rFonts w:ascii="Comic Sans MS" w:eastAsia="Times New Roman" w:hAnsi="Comic Sans MS" w:cs="Arial"/>
          <w:sz w:val="40"/>
          <w:szCs w:val="40"/>
        </w:rPr>
        <w:t xml:space="preserve">, which </w:t>
      </w:r>
      <w:r>
        <w:rPr>
          <w:rFonts w:ascii="Comic Sans MS" w:eastAsia="Times New Roman" w:hAnsi="Comic Sans MS" w:cs="Arial"/>
          <w:sz w:val="40"/>
          <w:szCs w:val="40"/>
        </w:rPr>
        <w:t xml:space="preserve">is </w:t>
      </w:r>
      <w:r w:rsidRPr="00EE2A24">
        <w:rPr>
          <w:rFonts w:ascii="Comic Sans MS" w:eastAsia="Times New Roman" w:hAnsi="Comic Sans MS" w:cs="Arial"/>
          <w:b/>
          <w:bCs/>
          <w:sz w:val="40"/>
          <w:szCs w:val="40"/>
          <w:u w:val="single"/>
        </w:rPr>
        <w:t>positional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and what happens </w:t>
      </w:r>
      <w:r w:rsidR="00272CAD" w:rsidRPr="006B42BB">
        <w:rPr>
          <w:rFonts w:ascii="Comic Sans MS" w:eastAsia="Times New Roman" w:hAnsi="Comic Sans MS" w:cs="Arial"/>
          <w:sz w:val="40"/>
          <w:szCs w:val="40"/>
          <w:u w:val="single"/>
        </w:rPr>
        <w:t>after salvation</w:t>
      </w:r>
      <w:r w:rsidR="00272CAD">
        <w:rPr>
          <w:rFonts w:ascii="Comic Sans MS" w:eastAsia="Times New Roman" w:hAnsi="Comic Sans MS" w:cs="Arial"/>
          <w:sz w:val="40"/>
          <w:szCs w:val="40"/>
        </w:rPr>
        <w:t xml:space="preserve">, which is </w:t>
      </w:r>
      <w:r w:rsidR="00272CAD" w:rsidRPr="00EE2A24">
        <w:rPr>
          <w:rFonts w:ascii="Comic Sans MS" w:eastAsia="Times New Roman" w:hAnsi="Comic Sans MS" w:cs="Arial"/>
          <w:b/>
          <w:bCs/>
          <w:sz w:val="40"/>
          <w:szCs w:val="40"/>
          <w:u w:val="single"/>
        </w:rPr>
        <w:t>experiential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w:t>
      </w:r>
      <w:r w:rsidR="003F7F3C">
        <w:rPr>
          <w:rFonts w:ascii="Comic Sans MS" w:eastAsia="Times New Roman" w:hAnsi="Comic Sans MS" w:cs="Arial"/>
          <w:sz w:val="40"/>
          <w:szCs w:val="40"/>
        </w:rPr>
        <w:t xml:space="preserve">try to </w:t>
      </w:r>
      <w:r w:rsidR="00D32755">
        <w:rPr>
          <w:rFonts w:ascii="Comic Sans MS" w:eastAsia="Times New Roman" w:hAnsi="Comic Sans MS" w:cs="Arial"/>
          <w:sz w:val="40"/>
          <w:szCs w:val="40"/>
        </w:rPr>
        <w:t>unite</w:t>
      </w:r>
      <w:r w:rsidR="003F7F3C">
        <w:rPr>
          <w:rFonts w:ascii="Comic Sans MS" w:eastAsia="Times New Roman" w:hAnsi="Comic Sans MS" w:cs="Arial"/>
          <w:sz w:val="40"/>
          <w:szCs w:val="40"/>
        </w:rPr>
        <w:t xml:space="preserve"> the two which leads to confusion and ultimately makes works </w:t>
      </w:r>
      <w:r w:rsidR="00D32755">
        <w:rPr>
          <w:rFonts w:ascii="Comic Sans MS" w:eastAsia="Times New Roman" w:hAnsi="Comic Sans MS" w:cs="Arial"/>
          <w:sz w:val="40"/>
          <w:szCs w:val="40"/>
        </w:rPr>
        <w:t>necessary for eternal salvation.</w:t>
      </w:r>
    </w:p>
    <w:p w14:paraId="40FC88C7" w14:textId="77777777" w:rsidR="003F7F3C" w:rsidRDefault="003F7F3C" w:rsidP="00272CAD">
      <w:pPr>
        <w:pStyle w:val="Standard"/>
        <w:rPr>
          <w:rFonts w:ascii="Comic Sans MS" w:eastAsia="Times New Roman" w:hAnsi="Comic Sans MS" w:cs="Arial"/>
          <w:sz w:val="40"/>
          <w:szCs w:val="40"/>
        </w:rPr>
      </w:pPr>
    </w:p>
    <w:p w14:paraId="53DF0867" w14:textId="50D265A7" w:rsidR="00662CFD"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When a person puts their faith alone in Christ alone, they are eternally saved at that moment. </w:t>
      </w:r>
    </w:p>
    <w:p w14:paraId="329292B5" w14:textId="3C12F7D4" w:rsidR="00887D0B" w:rsidRPr="00B9249D" w:rsidRDefault="00887D0B" w:rsidP="006B42BB">
      <w:pPr>
        <w:pStyle w:val="Standard"/>
        <w:rPr>
          <w:rFonts w:ascii="Comic Sans MS" w:eastAsia="Times New Roman" w:hAnsi="Comic Sans MS" w:cs="Arial"/>
          <w:sz w:val="22"/>
          <w:szCs w:val="22"/>
        </w:rPr>
      </w:pPr>
    </w:p>
    <w:p w14:paraId="79C6F064" w14:textId="7434548F" w:rsidR="00B9249D" w:rsidRDefault="00B9249D" w:rsidP="006B42BB">
      <w:pPr>
        <w:pStyle w:val="Standard"/>
        <w:rPr>
          <w:rFonts w:ascii="Comic Sans MS" w:eastAsia="Times New Roman" w:hAnsi="Comic Sans MS" w:cs="Arial"/>
          <w:b/>
          <w:bCs/>
          <w:i/>
          <w:iCs/>
          <w:sz w:val="40"/>
          <w:szCs w:val="40"/>
          <w:u w:val="single"/>
        </w:rPr>
      </w:pPr>
      <w:r w:rsidRPr="00B9249D">
        <w:rPr>
          <w:rFonts w:ascii="Comic Sans MS" w:eastAsia="Times New Roman" w:hAnsi="Comic Sans MS" w:cs="Arial"/>
          <w:b/>
          <w:bCs/>
          <w:i/>
          <w:iCs/>
          <w:sz w:val="40"/>
          <w:szCs w:val="40"/>
          <w:u w:val="single"/>
        </w:rPr>
        <w:t>John 3:36</w:t>
      </w:r>
      <w:r w:rsidRPr="00B9249D">
        <w:rPr>
          <w:rFonts w:ascii="Comic Sans MS" w:eastAsia="Times New Roman" w:hAnsi="Comic Sans MS" w:cs="Arial"/>
          <w:b/>
          <w:bCs/>
          <w:i/>
          <w:iCs/>
          <w:sz w:val="40"/>
          <w:szCs w:val="40"/>
        </w:rPr>
        <w:t xml:space="preserve"> He who believes in the Son has everlasting life; and he who does not believe the Son shall not see life, but the wrath of God abides on him. </w:t>
      </w:r>
    </w:p>
    <w:p w14:paraId="27109AD9" w14:textId="77777777" w:rsidR="00B9249D" w:rsidRPr="00B9249D" w:rsidRDefault="00B9249D" w:rsidP="006B42BB">
      <w:pPr>
        <w:pStyle w:val="Standard"/>
        <w:rPr>
          <w:rFonts w:ascii="Comic Sans MS" w:eastAsia="Times New Roman" w:hAnsi="Comic Sans MS" w:cs="Arial"/>
          <w:b/>
          <w:bCs/>
          <w:i/>
          <w:iCs/>
          <w:sz w:val="22"/>
          <w:szCs w:val="22"/>
          <w:u w:val="single"/>
        </w:rPr>
      </w:pPr>
    </w:p>
    <w:p w14:paraId="6E99ED64" w14:textId="600125B6" w:rsidR="00D32755"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lastRenderedPageBreak/>
        <w:t xml:space="preserve">They receive the gift of eternal life and </w:t>
      </w:r>
      <w:r w:rsidR="00887D0B">
        <w:rPr>
          <w:rFonts w:ascii="Comic Sans MS" w:eastAsia="Times New Roman" w:hAnsi="Comic Sans MS" w:cs="Arial"/>
          <w:sz w:val="40"/>
          <w:szCs w:val="40"/>
        </w:rPr>
        <w:t xml:space="preserve">the gift of </w:t>
      </w:r>
      <w:r>
        <w:rPr>
          <w:rFonts w:ascii="Comic Sans MS" w:eastAsia="Times New Roman" w:hAnsi="Comic Sans MS" w:cs="Arial"/>
          <w:sz w:val="40"/>
          <w:szCs w:val="40"/>
        </w:rPr>
        <w:t>God’s own righteousness which are irrevocable</w:t>
      </w:r>
      <w:r w:rsidR="00887D0B">
        <w:rPr>
          <w:rFonts w:ascii="Comic Sans MS" w:eastAsia="Times New Roman" w:hAnsi="Comic Sans MS" w:cs="Arial"/>
          <w:sz w:val="40"/>
          <w:szCs w:val="40"/>
        </w:rPr>
        <w:t xml:space="preserve"> (</w:t>
      </w:r>
      <w:r w:rsidR="00887D0B" w:rsidRPr="00887D0B">
        <w:rPr>
          <w:rFonts w:ascii="Comic Sans MS" w:eastAsia="Times New Roman" w:hAnsi="Comic Sans MS" w:cs="Arial"/>
          <w:i/>
          <w:iCs/>
          <w:sz w:val="40"/>
          <w:szCs w:val="40"/>
        </w:rPr>
        <w:t>Rom. 9:11</w:t>
      </w:r>
      <w:r w:rsidR="00887D0B" w:rsidRPr="00887D0B">
        <w:rPr>
          <w:rFonts w:ascii="Comic Sans MS" w:eastAsia="Times New Roman" w:hAnsi="Comic Sans MS" w:cs="Arial"/>
          <w:sz w:val="40"/>
          <w:szCs w:val="40"/>
        </w:rPr>
        <w:t>)</w:t>
      </w:r>
      <w:r w:rsidRPr="00887D0B">
        <w:rPr>
          <w:rFonts w:ascii="Comic Sans MS" w:eastAsia="Times New Roman" w:hAnsi="Comic Sans MS" w:cs="Arial"/>
          <w:sz w:val="40"/>
          <w:szCs w:val="40"/>
        </w:rPr>
        <w:t>.</w:t>
      </w:r>
      <w:r>
        <w:rPr>
          <w:rFonts w:ascii="Comic Sans MS" w:eastAsia="Times New Roman" w:hAnsi="Comic Sans MS" w:cs="Arial"/>
          <w:sz w:val="40"/>
          <w:szCs w:val="40"/>
        </w:rPr>
        <w:t xml:space="preserve"> That means that what they do after they are saved, has no bearing </w:t>
      </w:r>
      <w:r w:rsidR="00887D0B">
        <w:rPr>
          <w:rFonts w:ascii="Comic Sans MS" w:eastAsia="Times New Roman" w:hAnsi="Comic Sans MS" w:cs="Arial"/>
          <w:sz w:val="40"/>
          <w:szCs w:val="40"/>
        </w:rPr>
        <w:t xml:space="preserve">what so ever </w:t>
      </w:r>
      <w:r>
        <w:rPr>
          <w:rFonts w:ascii="Comic Sans MS" w:eastAsia="Times New Roman" w:hAnsi="Comic Sans MS" w:cs="Arial"/>
          <w:sz w:val="40"/>
          <w:szCs w:val="40"/>
        </w:rPr>
        <w:t>on their eternal security.</w:t>
      </w:r>
    </w:p>
    <w:p w14:paraId="5D03C492" w14:textId="7498F638" w:rsidR="00887D0B" w:rsidRPr="00361A8A" w:rsidRDefault="00887D0B" w:rsidP="006B42BB">
      <w:pPr>
        <w:pStyle w:val="Standard"/>
        <w:rPr>
          <w:rFonts w:ascii="Comic Sans MS" w:eastAsia="Times New Roman" w:hAnsi="Comic Sans MS" w:cs="Arial"/>
          <w:sz w:val="22"/>
          <w:szCs w:val="22"/>
        </w:rPr>
      </w:pPr>
    </w:p>
    <w:p w14:paraId="2B2AB2BD" w14:textId="2EEA24C2" w:rsidR="00887D0B" w:rsidRPr="00662CFD" w:rsidRDefault="00AF51B2"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If Justification and Sanctification are inseparable, then </w:t>
      </w:r>
      <w:r w:rsidRPr="00AF51B2">
        <w:rPr>
          <w:rFonts w:ascii="Comic Sans MS" w:eastAsia="Times New Roman" w:hAnsi="Comic Sans MS" w:cs="Arial"/>
          <w:spacing w:val="-4"/>
          <w:sz w:val="40"/>
          <w:szCs w:val="40"/>
        </w:rPr>
        <w:t>Justification would depend on the works that Sanctification</w:t>
      </w:r>
      <w:r>
        <w:rPr>
          <w:rFonts w:ascii="Comic Sans MS" w:eastAsia="Times New Roman" w:hAnsi="Comic Sans MS" w:cs="Arial"/>
          <w:spacing w:val="-4"/>
          <w:sz w:val="40"/>
          <w:szCs w:val="40"/>
        </w:rPr>
        <w:t xml:space="preserve"> requires</w:t>
      </w:r>
      <w:r w:rsidR="00361A8A">
        <w:rPr>
          <w:rFonts w:ascii="Comic Sans MS" w:eastAsia="Times New Roman" w:hAnsi="Comic Sans MS" w:cs="Arial"/>
          <w:spacing w:val="-4"/>
          <w:sz w:val="40"/>
          <w:szCs w:val="40"/>
        </w:rPr>
        <w:t xml:space="preserve"> to receive eternal rewards, in order to be saved.</w:t>
      </w:r>
    </w:p>
    <w:p w14:paraId="64A84C47" w14:textId="5D45878F" w:rsidR="00D32755" w:rsidRPr="00361A8A" w:rsidRDefault="00D32755" w:rsidP="006B42BB">
      <w:pPr>
        <w:pStyle w:val="Standard"/>
        <w:rPr>
          <w:rFonts w:ascii="Comic Sans MS" w:eastAsia="Times New Roman" w:hAnsi="Comic Sans MS" w:cs="Arial"/>
          <w:b/>
          <w:bCs/>
          <w:u w:val="single"/>
        </w:rPr>
      </w:pPr>
    </w:p>
    <w:p w14:paraId="5905C30D" w14:textId="77777777" w:rsidR="00361A8A" w:rsidRPr="003C58FC"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Example: </w:t>
      </w:r>
      <w:r w:rsidRPr="00B70448">
        <w:rPr>
          <w:rFonts w:ascii="Comic Sans MS" w:eastAsia="Times New Roman" w:hAnsi="Comic Sans MS" w:cs="Arial"/>
          <w:b/>
          <w:bCs/>
          <w:i/>
          <w:iCs/>
          <w:sz w:val="40"/>
          <w:szCs w:val="40"/>
          <w:u w:val="single"/>
        </w:rPr>
        <w:t>1 Timothy 4:16</w:t>
      </w:r>
      <w:r>
        <w:rPr>
          <w:rFonts w:ascii="Comic Sans MS" w:eastAsia="Times New Roman" w:hAnsi="Comic Sans MS" w:cs="Arial"/>
          <w:b/>
          <w:bCs/>
          <w:i/>
          <w:iCs/>
          <w:sz w:val="40"/>
          <w:szCs w:val="40"/>
        </w:rPr>
        <w:t xml:space="preserve"> </w:t>
      </w:r>
      <w:r w:rsidRPr="00B70448">
        <w:rPr>
          <w:rFonts w:ascii="Comic Sans MS" w:eastAsia="Times New Roman" w:hAnsi="Comic Sans MS" w:cs="Arial"/>
          <w:b/>
          <w:bCs/>
          <w:i/>
          <w:iCs/>
          <w:sz w:val="40"/>
          <w:szCs w:val="40"/>
        </w:rPr>
        <w:t>Pay close attention to yourself and to your teaching; persevere in these things, for as you do this you will ensure salvation both for yourself and for those who hear you.</w:t>
      </w:r>
      <w:r w:rsidRPr="00B70448">
        <w:rPr>
          <w:rFonts w:ascii="Comic Sans MS" w:eastAsia="Times New Roman" w:hAnsi="Comic Sans MS" w:cs="Arial"/>
          <w:sz w:val="40"/>
          <w:szCs w:val="40"/>
        </w:rPr>
        <w:t xml:space="preserve">  </w:t>
      </w:r>
    </w:p>
    <w:p w14:paraId="4D18A61C" w14:textId="77777777" w:rsidR="00361A8A" w:rsidRPr="00361A8A" w:rsidRDefault="00361A8A" w:rsidP="00361A8A">
      <w:pPr>
        <w:pStyle w:val="Standard"/>
        <w:ind w:left="270" w:hanging="270"/>
        <w:rPr>
          <w:rFonts w:ascii="Comic Sans MS" w:eastAsia="Times New Roman" w:hAnsi="Comic Sans MS" w:cs="Arial"/>
        </w:rPr>
      </w:pPr>
    </w:p>
    <w:p w14:paraId="741BF0C9" w14:textId="77777777" w:rsidR="002E2860"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Those who believe that sanctification automatically follows justification</w:t>
      </w:r>
      <w:r w:rsidR="002B1FCB">
        <w:rPr>
          <w:rFonts w:ascii="Comic Sans MS" w:eastAsia="Times New Roman" w:hAnsi="Comic Sans MS" w:cs="Arial"/>
          <w:sz w:val="40"/>
          <w:szCs w:val="40"/>
        </w:rPr>
        <w:t>,</w:t>
      </w:r>
      <w:r>
        <w:rPr>
          <w:rFonts w:ascii="Comic Sans MS" w:eastAsia="Times New Roman" w:hAnsi="Comic Sans MS" w:cs="Arial"/>
          <w:sz w:val="40"/>
          <w:szCs w:val="40"/>
        </w:rPr>
        <w:t xml:space="preserve"> would </w:t>
      </w:r>
      <w:r w:rsidR="002B1FCB">
        <w:rPr>
          <w:rFonts w:ascii="Comic Sans MS" w:eastAsia="Times New Roman" w:hAnsi="Comic Sans MS" w:cs="Arial"/>
          <w:sz w:val="40"/>
          <w:szCs w:val="40"/>
        </w:rPr>
        <w:t>believe</w:t>
      </w:r>
      <w:r>
        <w:rPr>
          <w:rFonts w:ascii="Comic Sans MS" w:eastAsia="Times New Roman" w:hAnsi="Comic Sans MS" w:cs="Arial"/>
          <w:sz w:val="40"/>
          <w:szCs w:val="40"/>
        </w:rPr>
        <w:t xml:space="preserve"> this verse </w:t>
      </w:r>
      <w:r w:rsidR="002B1FCB">
        <w:rPr>
          <w:rFonts w:ascii="Comic Sans MS" w:eastAsia="Times New Roman" w:hAnsi="Comic Sans MS" w:cs="Arial"/>
          <w:sz w:val="40"/>
          <w:szCs w:val="40"/>
        </w:rPr>
        <w:t xml:space="preserve">requires </w:t>
      </w:r>
      <w:r>
        <w:rPr>
          <w:rFonts w:ascii="Comic Sans MS" w:eastAsia="Times New Roman" w:hAnsi="Comic Sans MS" w:cs="Arial"/>
          <w:sz w:val="40"/>
          <w:szCs w:val="40"/>
        </w:rPr>
        <w:t xml:space="preserve">that one </w:t>
      </w:r>
      <w:r w:rsidR="002B1FCB">
        <w:rPr>
          <w:rFonts w:ascii="Comic Sans MS" w:eastAsia="Times New Roman" w:hAnsi="Comic Sans MS" w:cs="Arial"/>
          <w:sz w:val="40"/>
          <w:szCs w:val="40"/>
        </w:rPr>
        <w:t>must</w:t>
      </w:r>
      <w:r>
        <w:rPr>
          <w:rFonts w:ascii="Comic Sans MS" w:eastAsia="Times New Roman" w:hAnsi="Comic Sans MS" w:cs="Arial"/>
          <w:sz w:val="40"/>
          <w:szCs w:val="40"/>
        </w:rPr>
        <w:t xml:space="preserve"> persevere in doing good things</w:t>
      </w:r>
      <w:r w:rsidR="002B1FCB">
        <w:rPr>
          <w:rFonts w:ascii="Comic Sans MS" w:eastAsia="Times New Roman" w:hAnsi="Comic Sans MS" w:cs="Arial"/>
          <w:sz w:val="40"/>
          <w:szCs w:val="40"/>
        </w:rPr>
        <w:t>, which experiential sanctification</w:t>
      </w:r>
      <w:r w:rsidR="002E2860">
        <w:rPr>
          <w:rFonts w:ascii="Comic Sans MS" w:eastAsia="Times New Roman" w:hAnsi="Comic Sans MS" w:cs="Arial"/>
          <w:sz w:val="40"/>
          <w:szCs w:val="40"/>
        </w:rPr>
        <w:t xml:space="preserve"> requires, </w:t>
      </w:r>
      <w:r>
        <w:rPr>
          <w:rFonts w:ascii="Comic Sans MS" w:eastAsia="Times New Roman" w:hAnsi="Comic Sans MS" w:cs="Arial"/>
          <w:sz w:val="40"/>
          <w:szCs w:val="40"/>
        </w:rPr>
        <w:t xml:space="preserve">in order to </w:t>
      </w:r>
      <w:r w:rsidR="002E2860">
        <w:rPr>
          <w:rFonts w:ascii="Comic Sans MS" w:eastAsia="Times New Roman" w:hAnsi="Comic Sans MS" w:cs="Arial"/>
          <w:sz w:val="40"/>
          <w:szCs w:val="40"/>
        </w:rPr>
        <w:t>be saved</w:t>
      </w:r>
      <w:r>
        <w:rPr>
          <w:rFonts w:ascii="Comic Sans MS" w:eastAsia="Times New Roman" w:hAnsi="Comic Sans MS" w:cs="Arial"/>
          <w:sz w:val="40"/>
          <w:szCs w:val="40"/>
        </w:rPr>
        <w:t xml:space="preserve">. </w:t>
      </w:r>
    </w:p>
    <w:p w14:paraId="361AE1D6" w14:textId="77777777" w:rsidR="002E2860" w:rsidRPr="002E2860" w:rsidRDefault="002E2860" w:rsidP="00361A8A">
      <w:pPr>
        <w:pStyle w:val="Standard"/>
        <w:rPr>
          <w:rFonts w:ascii="Comic Sans MS" w:eastAsia="Times New Roman" w:hAnsi="Comic Sans MS" w:cs="Arial"/>
          <w:sz w:val="20"/>
          <w:szCs w:val="20"/>
        </w:rPr>
      </w:pPr>
    </w:p>
    <w:p w14:paraId="585D247D" w14:textId="7B459E57" w:rsidR="002E2860" w:rsidRPr="002E2860" w:rsidRDefault="002E2860" w:rsidP="00361A8A">
      <w:pPr>
        <w:pStyle w:val="Standard"/>
        <w:rPr>
          <w:rFonts w:ascii="Comic Sans MS" w:eastAsia="Times New Roman" w:hAnsi="Comic Sans MS" w:cs="Arial"/>
          <w:b/>
          <w:bCs/>
          <w:i/>
          <w:iCs/>
          <w:sz w:val="40"/>
          <w:szCs w:val="40"/>
        </w:rPr>
      </w:pPr>
      <w:r w:rsidRPr="002E2860">
        <w:rPr>
          <w:rFonts w:ascii="Comic Sans MS" w:eastAsia="Times New Roman" w:hAnsi="Comic Sans MS" w:cs="Arial"/>
          <w:b/>
          <w:bCs/>
          <w:i/>
          <w:iCs/>
          <w:sz w:val="40"/>
          <w:szCs w:val="40"/>
          <w:u w:val="single"/>
        </w:rPr>
        <w:t>Galatians 2:16</w:t>
      </w:r>
      <w:r w:rsidRPr="002E2860">
        <w:rPr>
          <w:rFonts w:ascii="Comic Sans MS" w:eastAsia="Times New Roman" w:hAnsi="Comic Sans MS" w:cs="Arial"/>
          <w:b/>
          <w:bCs/>
          <w:i/>
          <w:iCs/>
          <w:sz w:val="40"/>
          <w:szCs w:val="40"/>
        </w:rPr>
        <w:t xml:space="preserve">  knowing that a man is not justified by the works of the law but by faith in Jesus Christ, even we have believed in Christ Jesus, that we might be justified by faith in Christ and not by the works of the law; for by the works of the law no flesh shall be justified.</w:t>
      </w:r>
    </w:p>
    <w:p w14:paraId="27D87D1C" w14:textId="77777777" w:rsidR="002E2860" w:rsidRPr="00AA3375" w:rsidRDefault="002E2860" w:rsidP="00361A8A">
      <w:pPr>
        <w:pStyle w:val="Standard"/>
        <w:rPr>
          <w:rFonts w:ascii="Comic Sans MS" w:eastAsia="Times New Roman" w:hAnsi="Comic Sans MS" w:cs="Arial"/>
          <w:sz w:val="20"/>
          <w:szCs w:val="20"/>
        </w:rPr>
      </w:pPr>
    </w:p>
    <w:p w14:paraId="45A95896" w14:textId="35A2EE37" w:rsidR="00361A8A" w:rsidRDefault="00BB4162"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lastRenderedPageBreak/>
        <w:t xml:space="preserve">Faith alone in Jesus Christ is the only thing </w:t>
      </w:r>
      <w:r w:rsidR="00CF76B6">
        <w:rPr>
          <w:rFonts w:ascii="Comic Sans MS" w:eastAsia="Times New Roman" w:hAnsi="Comic Sans MS" w:cs="Arial"/>
          <w:sz w:val="40"/>
          <w:szCs w:val="40"/>
        </w:rPr>
        <w:t>that will</w:t>
      </w:r>
      <w:r>
        <w:rPr>
          <w:rFonts w:ascii="Comic Sans MS" w:eastAsia="Times New Roman" w:hAnsi="Comic Sans MS" w:cs="Arial"/>
          <w:sz w:val="40"/>
          <w:szCs w:val="40"/>
        </w:rPr>
        <w:t xml:space="preserve"> save</w:t>
      </w:r>
      <w:r w:rsidR="00CF76B6">
        <w:rPr>
          <w:rFonts w:ascii="Comic Sans MS" w:eastAsia="Times New Roman" w:hAnsi="Comic Sans MS" w:cs="Arial"/>
          <w:sz w:val="40"/>
          <w:szCs w:val="40"/>
        </w:rPr>
        <w:t xml:space="preserve"> mankind</w:t>
      </w:r>
      <w:r>
        <w:rPr>
          <w:rFonts w:ascii="Comic Sans MS" w:eastAsia="Times New Roman" w:hAnsi="Comic Sans MS" w:cs="Arial"/>
          <w:sz w:val="40"/>
          <w:szCs w:val="40"/>
        </w:rPr>
        <w:t xml:space="preserve"> from the Lake of Fire. </w:t>
      </w:r>
      <w:r w:rsidR="00AA3375">
        <w:rPr>
          <w:rFonts w:ascii="Comic Sans MS" w:eastAsia="Times New Roman" w:hAnsi="Comic Sans MS" w:cs="Arial"/>
          <w:sz w:val="40"/>
          <w:szCs w:val="40"/>
        </w:rPr>
        <w:t>T</w:t>
      </w:r>
      <w:r w:rsidR="00361A8A">
        <w:rPr>
          <w:rFonts w:ascii="Comic Sans MS" w:eastAsia="Times New Roman" w:hAnsi="Comic Sans MS" w:cs="Arial"/>
          <w:sz w:val="40"/>
          <w:szCs w:val="40"/>
        </w:rPr>
        <w:t>he word “</w:t>
      </w:r>
      <w:r w:rsidR="00361A8A" w:rsidRPr="00AA3375">
        <w:rPr>
          <w:rFonts w:ascii="Comic Sans MS" w:eastAsia="Times New Roman" w:hAnsi="Comic Sans MS" w:cs="Arial"/>
          <w:b/>
          <w:bCs/>
          <w:i/>
          <w:iCs/>
          <w:sz w:val="40"/>
          <w:szCs w:val="40"/>
        </w:rPr>
        <w:t>salvation</w:t>
      </w:r>
      <w:r w:rsidR="00361A8A">
        <w:rPr>
          <w:rFonts w:ascii="Comic Sans MS" w:eastAsia="Times New Roman" w:hAnsi="Comic Sans MS" w:cs="Arial"/>
          <w:sz w:val="40"/>
          <w:szCs w:val="40"/>
        </w:rPr>
        <w:t xml:space="preserve">” </w:t>
      </w:r>
      <w:r w:rsidR="00AA3375">
        <w:rPr>
          <w:rFonts w:ascii="Comic Sans MS" w:eastAsia="Times New Roman" w:hAnsi="Comic Sans MS" w:cs="Arial"/>
          <w:sz w:val="40"/>
          <w:szCs w:val="40"/>
        </w:rPr>
        <w:t xml:space="preserve">in </w:t>
      </w:r>
      <w:r w:rsidR="00AA3375" w:rsidRPr="00AA3375">
        <w:rPr>
          <w:rFonts w:ascii="Comic Sans MS" w:eastAsia="Times New Roman" w:hAnsi="Comic Sans MS" w:cs="Arial"/>
          <w:i/>
          <w:iCs/>
          <w:sz w:val="40"/>
          <w:szCs w:val="40"/>
        </w:rPr>
        <w:t xml:space="preserve">1 Tim. </w:t>
      </w:r>
      <w:r w:rsidR="00AA3375" w:rsidRPr="00BB4162">
        <w:rPr>
          <w:rFonts w:ascii="Comic Sans MS" w:eastAsia="Times New Roman" w:hAnsi="Comic Sans MS" w:cs="Arial"/>
          <w:i/>
          <w:iCs/>
          <w:spacing w:val="4"/>
          <w:sz w:val="40"/>
          <w:szCs w:val="40"/>
        </w:rPr>
        <w:t>4:16,</w:t>
      </w:r>
      <w:r w:rsidR="00AA3375" w:rsidRPr="00BB4162">
        <w:rPr>
          <w:rFonts w:ascii="Comic Sans MS" w:eastAsia="Times New Roman" w:hAnsi="Comic Sans MS" w:cs="Arial"/>
          <w:spacing w:val="4"/>
          <w:sz w:val="40"/>
          <w:szCs w:val="40"/>
        </w:rPr>
        <w:t xml:space="preserve"> </w:t>
      </w:r>
      <w:r w:rsidR="00361A8A" w:rsidRPr="00BB4162">
        <w:rPr>
          <w:rFonts w:ascii="Comic Sans MS" w:eastAsia="Times New Roman" w:hAnsi="Comic Sans MS" w:cs="Arial"/>
          <w:spacing w:val="4"/>
          <w:sz w:val="40"/>
          <w:szCs w:val="40"/>
        </w:rPr>
        <w:t>does not refer to eternal salvation, but to</w:t>
      </w:r>
      <w:r w:rsidR="00361A8A">
        <w:rPr>
          <w:rFonts w:ascii="Comic Sans MS" w:eastAsia="Times New Roman" w:hAnsi="Comic Sans MS" w:cs="Arial"/>
          <w:sz w:val="40"/>
          <w:szCs w:val="40"/>
        </w:rPr>
        <w:t xml:space="preserve"> delive</w:t>
      </w:r>
      <w:r w:rsidR="00CF76B6">
        <w:rPr>
          <w:rFonts w:ascii="Comic Sans MS" w:eastAsia="Times New Roman" w:hAnsi="Comic Sans MS" w:cs="Arial"/>
          <w:sz w:val="40"/>
          <w:szCs w:val="40"/>
        </w:rPr>
        <w:t>r</w:t>
      </w:r>
      <w:r w:rsidR="00361A8A">
        <w:rPr>
          <w:rFonts w:ascii="Comic Sans MS" w:eastAsia="Times New Roman" w:hAnsi="Comic Sans MS" w:cs="Arial"/>
          <w:sz w:val="40"/>
          <w:szCs w:val="40"/>
        </w:rPr>
        <w:t xml:space="preserve">ance from </w:t>
      </w:r>
      <w:r>
        <w:rPr>
          <w:rFonts w:ascii="Comic Sans MS" w:eastAsia="Times New Roman" w:hAnsi="Comic Sans MS" w:cs="Arial"/>
          <w:sz w:val="40"/>
          <w:szCs w:val="40"/>
        </w:rPr>
        <w:t>divine discipline</w:t>
      </w:r>
      <w:r w:rsidR="002D01BD">
        <w:rPr>
          <w:rFonts w:ascii="Comic Sans MS" w:eastAsia="Times New Roman" w:hAnsi="Comic Sans MS" w:cs="Arial"/>
          <w:sz w:val="40"/>
          <w:szCs w:val="40"/>
        </w:rPr>
        <w:t>,</w:t>
      </w:r>
      <w:r>
        <w:rPr>
          <w:rFonts w:ascii="Comic Sans MS" w:eastAsia="Times New Roman" w:hAnsi="Comic Sans MS" w:cs="Arial"/>
          <w:sz w:val="40"/>
          <w:szCs w:val="40"/>
        </w:rPr>
        <w:t xml:space="preserve"> </w:t>
      </w:r>
      <w:r w:rsidR="00361A8A">
        <w:rPr>
          <w:rFonts w:ascii="Comic Sans MS" w:eastAsia="Times New Roman" w:hAnsi="Comic Sans MS" w:cs="Arial"/>
          <w:sz w:val="40"/>
          <w:szCs w:val="40"/>
        </w:rPr>
        <w:t>a wasted miserable life apart from B</w:t>
      </w:r>
      <w:r w:rsidR="002D01BD">
        <w:rPr>
          <w:rFonts w:ascii="Comic Sans MS" w:eastAsia="Times New Roman" w:hAnsi="Comic Sans MS" w:cs="Arial"/>
          <w:sz w:val="40"/>
          <w:szCs w:val="40"/>
        </w:rPr>
        <w:t xml:space="preserve">ible Doctrine, </w:t>
      </w:r>
      <w:r w:rsidR="00361A8A">
        <w:rPr>
          <w:rFonts w:ascii="Comic Sans MS" w:eastAsia="Times New Roman" w:hAnsi="Comic Sans MS" w:cs="Arial"/>
          <w:sz w:val="40"/>
          <w:szCs w:val="40"/>
        </w:rPr>
        <w:t>or from dying the sin unto death due to arrogance</w:t>
      </w:r>
      <w:r w:rsidR="00AA3375">
        <w:rPr>
          <w:rFonts w:ascii="Comic Sans MS" w:eastAsia="Times New Roman" w:hAnsi="Comic Sans MS" w:cs="Arial"/>
          <w:sz w:val="40"/>
          <w:szCs w:val="40"/>
        </w:rPr>
        <w:t>, ignorance,</w:t>
      </w:r>
      <w:r w:rsidR="00361A8A">
        <w:rPr>
          <w:rFonts w:ascii="Comic Sans MS" w:eastAsia="Times New Roman" w:hAnsi="Comic Sans MS" w:cs="Arial"/>
          <w:sz w:val="40"/>
          <w:szCs w:val="40"/>
        </w:rPr>
        <w:t xml:space="preserve"> and rebellion. </w:t>
      </w:r>
    </w:p>
    <w:p w14:paraId="7BCC076B" w14:textId="77777777" w:rsidR="00361A8A" w:rsidRPr="00CF76B6" w:rsidRDefault="00361A8A" w:rsidP="006B42BB">
      <w:pPr>
        <w:pStyle w:val="Standard"/>
        <w:rPr>
          <w:rFonts w:ascii="Comic Sans MS" w:eastAsia="Times New Roman" w:hAnsi="Comic Sans MS" w:cs="Arial"/>
          <w:b/>
          <w:bCs/>
          <w:u w:val="single"/>
        </w:rPr>
      </w:pPr>
    </w:p>
    <w:p w14:paraId="5AAEB45C" w14:textId="06AB6DE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 xml:space="preserve">POSITIONAL </w:t>
      </w:r>
    </w:p>
    <w:p w14:paraId="62DFDD2E"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Belief in the Gospel = Salvation = Eternal Life = Eternity </w:t>
      </w:r>
    </w:p>
    <w:p w14:paraId="41352752"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in a point in time</w:t>
      </w:r>
    </w:p>
    <w:p w14:paraId="43F5DB76" w14:textId="1EFCBAB0" w:rsidR="006B42BB" w:rsidRDefault="006B42BB" w:rsidP="006B42BB">
      <w:pPr>
        <w:pStyle w:val="Standard"/>
        <w:spacing w:line="200" w:lineRule="exact"/>
        <w:rPr>
          <w:rFonts w:ascii="Comic Sans MS" w:eastAsia="Times New Roman" w:hAnsi="Comic Sans MS" w:cs="Arial"/>
          <w:sz w:val="40"/>
          <w:szCs w:val="40"/>
        </w:rPr>
      </w:pPr>
    </w:p>
    <w:p w14:paraId="36DCF539" w14:textId="0BD6A14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EXPERIENTIAL</w:t>
      </w:r>
    </w:p>
    <w:p w14:paraId="55B85F53"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After Salvation = Sanctification = *SGB = Rewards</w:t>
      </w:r>
    </w:p>
    <w:p w14:paraId="1D2DE845" w14:textId="1953DB2E"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progressive                        </w:t>
      </w:r>
      <w:r>
        <w:rPr>
          <w:rFonts w:ascii="Comic Sans MS" w:eastAsia="Times New Roman" w:hAnsi="Comic Sans MS" w:cs="Arial"/>
          <w:sz w:val="40"/>
          <w:szCs w:val="40"/>
        </w:rPr>
        <w:t xml:space="preserve">        </w:t>
      </w:r>
      <w:r w:rsidRPr="006B42BB">
        <w:rPr>
          <w:rFonts w:ascii="Comic Sans MS" w:eastAsia="Times New Roman" w:hAnsi="Comic Sans MS" w:cs="Arial"/>
          <w:sz w:val="40"/>
          <w:szCs w:val="40"/>
        </w:rPr>
        <w:t xml:space="preserve"> (time)   (eternity)</w:t>
      </w:r>
    </w:p>
    <w:p w14:paraId="05344EE0" w14:textId="77777777" w:rsidR="006B42BB" w:rsidRPr="006B42BB" w:rsidRDefault="006B42BB" w:rsidP="006B42BB">
      <w:pPr>
        <w:pStyle w:val="Standard"/>
        <w:spacing w:line="200" w:lineRule="exact"/>
        <w:rPr>
          <w:rFonts w:ascii="Comic Sans MS" w:eastAsia="Times New Roman" w:hAnsi="Comic Sans MS" w:cs="Arial"/>
          <w:sz w:val="40"/>
          <w:szCs w:val="40"/>
        </w:rPr>
      </w:pPr>
    </w:p>
    <w:p w14:paraId="5EB03144" w14:textId="42C29681" w:rsidR="00F7680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SGB – Super Grace Blessings  (James 4:6)</w:t>
      </w:r>
    </w:p>
    <w:p w14:paraId="5BB8E78F" w14:textId="77777777" w:rsidR="00F7680B" w:rsidRPr="009835D2" w:rsidRDefault="00F7680B" w:rsidP="00272CAD">
      <w:pPr>
        <w:pStyle w:val="Standard"/>
        <w:rPr>
          <w:rFonts w:ascii="Comic Sans MS" w:eastAsia="Times New Roman" w:hAnsi="Comic Sans MS" w:cs="Arial"/>
          <w:sz w:val="20"/>
          <w:szCs w:val="20"/>
        </w:rPr>
      </w:pPr>
    </w:p>
    <w:p w14:paraId="22BDDD87" w14:textId="478D79BB" w:rsidR="00530EEF" w:rsidRDefault="00530EEF" w:rsidP="00D41067">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u w:val="single"/>
        </w:rPr>
        <w:t>Romans 6:20</w:t>
      </w:r>
      <w:r w:rsidRPr="00530EEF">
        <w:rPr>
          <w:rFonts w:ascii="Comic Sans MS" w:eastAsia="Times New Roman" w:hAnsi="Comic Sans MS" w:cs="Arial"/>
          <w:b/>
          <w:bCs/>
          <w:i/>
          <w:iCs/>
          <w:color w:val="0035FF"/>
          <w:spacing w:val="-10"/>
          <w:kern w:val="0"/>
          <w:sz w:val="40"/>
          <w:szCs w:val="40"/>
        </w:rPr>
        <w:t xml:space="preserve"> For when you were slaves of sin, you were free in regard to righteousness. 21</w:t>
      </w:r>
      <w:r>
        <w:rPr>
          <w:rFonts w:ascii="Comic Sans MS" w:eastAsia="Times New Roman" w:hAnsi="Comic Sans MS" w:cs="Arial"/>
          <w:b/>
          <w:bCs/>
          <w:i/>
          <w:iCs/>
          <w:color w:val="0035FF"/>
          <w:spacing w:val="-10"/>
          <w:kern w:val="0"/>
          <w:sz w:val="40"/>
          <w:szCs w:val="40"/>
        </w:rPr>
        <w:t>)</w:t>
      </w:r>
      <w:r w:rsidRPr="00530EEF">
        <w:rPr>
          <w:rFonts w:ascii="Comic Sans MS" w:eastAsia="Times New Roman" w:hAnsi="Comic Sans MS" w:cs="Arial"/>
          <w:b/>
          <w:bCs/>
          <w:i/>
          <w:iCs/>
          <w:color w:val="0035FF"/>
          <w:spacing w:val="-10"/>
          <w:kern w:val="0"/>
          <w:sz w:val="40"/>
          <w:szCs w:val="40"/>
        </w:rPr>
        <w:t xml:space="preserve"> Therefore what benefit were you then deriving from the things of which you are now ashamed? For the outcome of those things is death.</w:t>
      </w:r>
    </w:p>
    <w:p w14:paraId="543F7D91" w14:textId="77777777" w:rsidR="00D95AA4" w:rsidRDefault="00D95AA4" w:rsidP="00D41067">
      <w:pPr>
        <w:pStyle w:val="Standard"/>
        <w:rPr>
          <w:rFonts w:ascii="Comic Sans MS" w:eastAsia="Times New Roman" w:hAnsi="Comic Sans MS" w:cs="Arial"/>
          <w:color w:val="000000" w:themeColor="text1"/>
          <w:spacing w:val="-10"/>
          <w:kern w:val="0"/>
          <w:sz w:val="40"/>
          <w:szCs w:val="40"/>
        </w:rPr>
      </w:pPr>
    </w:p>
    <w:p w14:paraId="2A5045A0" w14:textId="0BB9069D"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20 is reminding us that we can only serve one master.</w:t>
      </w:r>
    </w:p>
    <w:p w14:paraId="30BE80B2" w14:textId="7EEAC049"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Slaves to sin are serving themselves by doing </w:t>
      </w:r>
      <w:proofErr w:type="spellStart"/>
      <w:r>
        <w:rPr>
          <w:rFonts w:ascii="Comic Sans MS" w:eastAsia="Times New Roman" w:hAnsi="Comic Sans MS" w:cs="Arial"/>
          <w:color w:val="000000" w:themeColor="text1"/>
          <w:spacing w:val="-10"/>
          <w:kern w:val="0"/>
          <w:sz w:val="40"/>
          <w:szCs w:val="40"/>
        </w:rPr>
        <w:t>what ever</w:t>
      </w:r>
      <w:proofErr w:type="spellEnd"/>
      <w:r>
        <w:rPr>
          <w:rFonts w:ascii="Comic Sans MS" w:eastAsia="Times New Roman" w:hAnsi="Comic Sans MS" w:cs="Arial"/>
          <w:color w:val="000000" w:themeColor="text1"/>
          <w:spacing w:val="-10"/>
          <w:kern w:val="0"/>
          <w:sz w:val="40"/>
          <w:szCs w:val="40"/>
        </w:rPr>
        <w:t xml:space="preserve"> they want to do</w:t>
      </w:r>
      <w:r w:rsidR="00927983">
        <w:rPr>
          <w:rFonts w:ascii="Comic Sans MS" w:eastAsia="Times New Roman" w:hAnsi="Comic Sans MS" w:cs="Arial"/>
          <w:color w:val="000000" w:themeColor="text1"/>
          <w:spacing w:val="-10"/>
          <w:kern w:val="0"/>
          <w:sz w:val="40"/>
          <w:szCs w:val="40"/>
        </w:rPr>
        <w:t>; they are</w:t>
      </w:r>
      <w:r>
        <w:rPr>
          <w:rFonts w:ascii="Comic Sans MS" w:eastAsia="Times New Roman" w:hAnsi="Comic Sans MS" w:cs="Arial"/>
          <w:color w:val="000000" w:themeColor="text1"/>
          <w:spacing w:val="-10"/>
          <w:kern w:val="0"/>
          <w:sz w:val="40"/>
          <w:szCs w:val="40"/>
        </w:rPr>
        <w:t xml:space="preserve"> not concerned about God </w:t>
      </w:r>
      <w:r w:rsidR="00927983">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or righteous</w:t>
      </w:r>
      <w:r w:rsidR="00D846F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ness</w:t>
      </w:r>
      <w:r w:rsidR="00927983">
        <w:rPr>
          <w:rFonts w:ascii="Comic Sans MS" w:eastAsia="Times New Roman" w:hAnsi="Comic Sans MS" w:cs="Arial"/>
          <w:color w:val="000000" w:themeColor="text1"/>
          <w:spacing w:val="-10"/>
          <w:kern w:val="0"/>
          <w:sz w:val="40"/>
          <w:szCs w:val="40"/>
        </w:rPr>
        <w:t xml:space="preserve">. They are free from such </w:t>
      </w:r>
      <w:r w:rsidR="00D60EAF">
        <w:rPr>
          <w:rFonts w:ascii="Comic Sans MS" w:eastAsia="Times New Roman" w:hAnsi="Comic Sans MS" w:cs="Arial"/>
          <w:color w:val="000000" w:themeColor="text1"/>
          <w:spacing w:val="-10"/>
          <w:kern w:val="0"/>
          <w:sz w:val="40"/>
          <w:szCs w:val="40"/>
        </w:rPr>
        <w:t>things.</w:t>
      </w:r>
    </w:p>
    <w:p w14:paraId="0EDFB645" w14:textId="37603162" w:rsidR="00E53417" w:rsidRPr="00AD5C61" w:rsidRDefault="00E53417" w:rsidP="00D41067">
      <w:pPr>
        <w:pStyle w:val="Standard"/>
        <w:rPr>
          <w:rFonts w:ascii="Comic Sans MS" w:eastAsia="Times New Roman" w:hAnsi="Comic Sans MS" w:cs="Arial"/>
          <w:color w:val="000000" w:themeColor="text1"/>
          <w:spacing w:val="-10"/>
          <w:kern w:val="0"/>
          <w:sz w:val="16"/>
          <w:szCs w:val="16"/>
        </w:rPr>
      </w:pPr>
    </w:p>
    <w:p w14:paraId="00535EE9" w14:textId="1E00C991" w:rsidR="00E53417" w:rsidRDefault="00E53417"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The words “</w:t>
      </w:r>
      <w:r w:rsidRPr="00E53417">
        <w:rPr>
          <w:rFonts w:ascii="Comic Sans MS" w:eastAsia="Times New Roman" w:hAnsi="Comic Sans MS" w:cs="Arial"/>
          <w:i/>
          <w:iCs/>
          <w:color w:val="000000" w:themeColor="text1"/>
          <w:spacing w:val="-10"/>
          <w:kern w:val="0"/>
          <w:sz w:val="40"/>
          <w:szCs w:val="40"/>
          <w:u w:val="single"/>
        </w:rPr>
        <w:t>you were</w:t>
      </w:r>
      <w:r>
        <w:rPr>
          <w:rFonts w:ascii="Comic Sans MS" w:eastAsia="Times New Roman" w:hAnsi="Comic Sans MS" w:cs="Arial"/>
          <w:color w:val="000000" w:themeColor="text1"/>
          <w:spacing w:val="-10"/>
          <w:kern w:val="0"/>
          <w:sz w:val="40"/>
          <w:szCs w:val="40"/>
        </w:rPr>
        <w:t xml:space="preserve">” are found twice in this verse and both </w:t>
      </w:r>
      <w:r w:rsidRPr="00AD5C61">
        <w:rPr>
          <w:rFonts w:ascii="Comic Sans MS" w:eastAsia="Times New Roman" w:hAnsi="Comic Sans MS" w:cs="Arial"/>
          <w:color w:val="000000" w:themeColor="text1"/>
          <w:spacing w:val="-2"/>
          <w:kern w:val="0"/>
          <w:sz w:val="40"/>
          <w:szCs w:val="40"/>
        </w:rPr>
        <w:t xml:space="preserve">times they are an imperfect, active, indicative </w:t>
      </w:r>
      <w:r w:rsidR="00AD5C61" w:rsidRPr="00AD5C61">
        <w:rPr>
          <w:rFonts w:ascii="Comic Sans MS" w:eastAsia="Times New Roman" w:hAnsi="Comic Sans MS" w:cs="Arial"/>
          <w:color w:val="000000" w:themeColor="text1"/>
          <w:spacing w:val="-2"/>
          <w:kern w:val="0"/>
          <w:sz w:val="40"/>
          <w:szCs w:val="40"/>
        </w:rPr>
        <w:t xml:space="preserve">verb </w:t>
      </w:r>
      <w:r w:rsidRPr="00AD5C61">
        <w:rPr>
          <w:rFonts w:ascii="Comic Sans MS" w:eastAsia="Times New Roman" w:hAnsi="Comic Sans MS" w:cs="Arial"/>
          <w:color w:val="000000" w:themeColor="text1"/>
          <w:spacing w:val="-2"/>
          <w:kern w:val="0"/>
          <w:sz w:val="40"/>
          <w:szCs w:val="40"/>
        </w:rPr>
        <w:t>which</w:t>
      </w:r>
      <w:r w:rsidRPr="00E53417">
        <w:rPr>
          <w:rFonts w:ascii="Comic Sans MS" w:eastAsia="Times New Roman" w:hAnsi="Comic Sans MS" w:cs="Arial"/>
          <w:color w:val="000000" w:themeColor="text1"/>
          <w:spacing w:val="-12"/>
          <w:kern w:val="0"/>
          <w:sz w:val="40"/>
          <w:szCs w:val="40"/>
        </w:rPr>
        <w:t xml:space="preserve"> describes</w:t>
      </w:r>
      <w:r>
        <w:rPr>
          <w:rFonts w:ascii="Comic Sans MS" w:eastAsia="Times New Roman" w:hAnsi="Comic Sans MS" w:cs="Arial"/>
          <w:color w:val="000000" w:themeColor="text1"/>
          <w:spacing w:val="-10"/>
          <w:kern w:val="0"/>
          <w:sz w:val="40"/>
          <w:szCs w:val="40"/>
        </w:rPr>
        <w:t xml:space="preserve"> ongoing action in the past.</w:t>
      </w:r>
      <w:r w:rsidR="00AD5C61">
        <w:rPr>
          <w:rFonts w:ascii="Comic Sans MS" w:eastAsia="Times New Roman" w:hAnsi="Comic Sans MS" w:cs="Arial"/>
          <w:color w:val="000000" w:themeColor="text1"/>
          <w:spacing w:val="-10"/>
          <w:kern w:val="0"/>
          <w:sz w:val="40"/>
          <w:szCs w:val="40"/>
        </w:rPr>
        <w:t xml:space="preserve"> The ongoing action confirms the fact that they were formerly enslaved to sin.</w:t>
      </w:r>
    </w:p>
    <w:p w14:paraId="6F64C468" w14:textId="07CFAA71" w:rsidR="00D60EAF" w:rsidRPr="00D846FB" w:rsidRDefault="00D60EAF" w:rsidP="00D41067">
      <w:pPr>
        <w:pStyle w:val="Standard"/>
        <w:rPr>
          <w:rFonts w:ascii="Comic Sans MS" w:eastAsia="Times New Roman" w:hAnsi="Comic Sans MS" w:cs="Arial"/>
          <w:color w:val="000000" w:themeColor="text1"/>
          <w:spacing w:val="-10"/>
          <w:kern w:val="0"/>
          <w:sz w:val="12"/>
          <w:szCs w:val="12"/>
        </w:rPr>
      </w:pPr>
    </w:p>
    <w:p w14:paraId="6123575F" w14:textId="114518FC" w:rsidR="00D95AA4" w:rsidRPr="00D95AA4" w:rsidRDefault="00D95AA4"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opposite of this verse is true as well. When we are slaves of righteousness, then we are free from the domination of our </w:t>
      </w:r>
      <w:r w:rsidRPr="00D95AA4">
        <w:rPr>
          <w:rFonts w:ascii="Comic Sans MS" w:eastAsia="Times New Roman" w:hAnsi="Comic Sans MS" w:cs="Arial"/>
          <w:color w:val="000000" w:themeColor="text1"/>
          <w:spacing w:val="-10"/>
          <w:kern w:val="0"/>
          <w:sz w:val="36"/>
          <w:szCs w:val="36"/>
        </w:rPr>
        <w:t xml:space="preserve">OSN </w:t>
      </w:r>
      <w:r>
        <w:rPr>
          <w:rFonts w:ascii="Comic Sans MS" w:eastAsia="Times New Roman" w:hAnsi="Comic Sans MS" w:cs="Arial"/>
          <w:color w:val="000000" w:themeColor="text1"/>
          <w:spacing w:val="-10"/>
          <w:kern w:val="0"/>
          <w:sz w:val="40"/>
          <w:szCs w:val="40"/>
        </w:rPr>
        <w:t>which enables us to serve God.</w:t>
      </w:r>
    </w:p>
    <w:p w14:paraId="4176F59B" w14:textId="77777777" w:rsidR="00D95AA4" w:rsidRPr="00D95AA4" w:rsidRDefault="00D95AA4" w:rsidP="00D41067">
      <w:pPr>
        <w:pStyle w:val="Standard"/>
        <w:rPr>
          <w:rFonts w:ascii="Comic Sans MS" w:eastAsia="Times New Roman" w:hAnsi="Comic Sans MS" w:cs="Arial"/>
          <w:color w:val="000000" w:themeColor="text1"/>
          <w:spacing w:val="-10"/>
          <w:kern w:val="0"/>
          <w:sz w:val="12"/>
          <w:szCs w:val="12"/>
        </w:rPr>
      </w:pPr>
    </w:p>
    <w:p w14:paraId="551B5AF3" w14:textId="23DBC73B" w:rsidR="00852C0E" w:rsidRDefault="00D60EAF"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21 asks the question, “What benefit did you have when you were slaves to sin</w:t>
      </w:r>
      <w:r w:rsidR="00D846FB">
        <w:rPr>
          <w:rFonts w:ascii="Comic Sans MS" w:eastAsia="Times New Roman" w:hAnsi="Comic Sans MS" w:cs="Arial"/>
          <w:color w:val="000000" w:themeColor="text1"/>
          <w:spacing w:val="-10"/>
          <w:kern w:val="0"/>
          <w:sz w:val="40"/>
          <w:szCs w:val="40"/>
        </w:rPr>
        <w:t xml:space="preserve">?” </w:t>
      </w:r>
    </w:p>
    <w:p w14:paraId="7044EF49"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23AB6F57" w14:textId="77777777"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Is there any benefit in satisfying our lusts? </w:t>
      </w:r>
    </w:p>
    <w:p w14:paraId="2D68B4BC"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75AA3230" w14:textId="02DB2D62"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Is the moment of satisfying ourself</w:t>
      </w:r>
      <w:r w:rsidR="00134410">
        <w:rPr>
          <w:rFonts w:ascii="Comic Sans MS" w:eastAsia="Times New Roman" w:hAnsi="Comic Sans MS" w:cs="Arial"/>
          <w:color w:val="000000" w:themeColor="text1"/>
          <w:spacing w:val="-10"/>
          <w:kern w:val="0"/>
          <w:sz w:val="40"/>
          <w:szCs w:val="40"/>
        </w:rPr>
        <w:t xml:space="preserve">, while </w:t>
      </w:r>
      <w:r>
        <w:rPr>
          <w:rFonts w:ascii="Comic Sans MS" w:eastAsia="Times New Roman" w:hAnsi="Comic Sans MS" w:cs="Arial"/>
          <w:color w:val="000000" w:themeColor="text1"/>
          <w:spacing w:val="-10"/>
          <w:kern w:val="0"/>
          <w:sz w:val="40"/>
          <w:szCs w:val="40"/>
        </w:rPr>
        <w:t>def</w:t>
      </w:r>
      <w:r w:rsidR="00134410">
        <w:rPr>
          <w:rFonts w:ascii="Comic Sans MS" w:eastAsia="Times New Roman" w:hAnsi="Comic Sans MS" w:cs="Arial"/>
          <w:color w:val="000000" w:themeColor="text1"/>
          <w:spacing w:val="-10"/>
          <w:kern w:val="0"/>
          <w:sz w:val="40"/>
          <w:szCs w:val="40"/>
        </w:rPr>
        <w:t xml:space="preserve">ying </w:t>
      </w:r>
      <w:r>
        <w:rPr>
          <w:rFonts w:ascii="Comic Sans MS" w:eastAsia="Times New Roman" w:hAnsi="Comic Sans MS" w:cs="Arial"/>
          <w:color w:val="000000" w:themeColor="text1"/>
          <w:spacing w:val="-10"/>
          <w:kern w:val="0"/>
          <w:sz w:val="40"/>
          <w:szCs w:val="40"/>
        </w:rPr>
        <w:t>God</w:t>
      </w:r>
      <w:r w:rsidR="0013441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134410">
        <w:rPr>
          <w:rFonts w:ascii="Comic Sans MS" w:eastAsia="Times New Roman" w:hAnsi="Comic Sans MS" w:cs="Arial"/>
          <w:color w:val="000000" w:themeColor="text1"/>
          <w:spacing w:val="-10"/>
          <w:kern w:val="0"/>
          <w:sz w:val="40"/>
          <w:szCs w:val="40"/>
        </w:rPr>
        <w:t xml:space="preserve">worth the guilt, shame, and discipline that follows? </w:t>
      </w:r>
    </w:p>
    <w:p w14:paraId="5B0D8D8A"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846B495" w14:textId="1F9CBD0E" w:rsidR="00852C0E" w:rsidRDefault="00134410"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Who would consider such things as benefits?</w:t>
      </w:r>
      <w:r w:rsidR="00852C0E">
        <w:rPr>
          <w:rFonts w:ascii="Comic Sans MS" w:eastAsia="Times New Roman" w:hAnsi="Comic Sans MS" w:cs="Arial"/>
          <w:color w:val="000000" w:themeColor="text1"/>
          <w:spacing w:val="-10"/>
          <w:kern w:val="0"/>
          <w:sz w:val="40"/>
          <w:szCs w:val="40"/>
        </w:rPr>
        <w:t xml:space="preserve"> </w:t>
      </w:r>
    </w:p>
    <w:p w14:paraId="21A587F3"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4CA70D1" w14:textId="31FBBD9A" w:rsidR="00D60EAF" w:rsidRDefault="00852C0E"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can the things we use to do be a benefit when we are ashamed of them now? </w:t>
      </w:r>
    </w:p>
    <w:p w14:paraId="313FC9AA" w14:textId="77283AB3" w:rsidR="00134410" w:rsidRPr="004843EC" w:rsidRDefault="00134410" w:rsidP="00D41067">
      <w:pPr>
        <w:pStyle w:val="Standard"/>
        <w:rPr>
          <w:rFonts w:ascii="Comic Sans MS" w:eastAsia="Times New Roman" w:hAnsi="Comic Sans MS" w:cs="Arial"/>
          <w:color w:val="000000" w:themeColor="text1"/>
          <w:spacing w:val="-10"/>
          <w:kern w:val="0"/>
          <w:sz w:val="16"/>
          <w:szCs w:val="16"/>
        </w:rPr>
      </w:pPr>
    </w:p>
    <w:p w14:paraId="5D60CADA" w14:textId="36C68F4B" w:rsidR="00134410" w:rsidRDefault="00662F31"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impulse to sin is in all of us and the world, the flesh, and the Devil lie </w:t>
      </w:r>
      <w:r w:rsidR="00DF481F">
        <w:rPr>
          <w:rFonts w:ascii="Comic Sans MS" w:eastAsia="Times New Roman" w:hAnsi="Comic Sans MS" w:cs="Arial"/>
          <w:color w:val="000000" w:themeColor="text1"/>
          <w:spacing w:val="-10"/>
          <w:kern w:val="0"/>
          <w:sz w:val="40"/>
          <w:szCs w:val="40"/>
        </w:rPr>
        <w:t xml:space="preserve">to us by promising that there is pleasure and </w:t>
      </w:r>
      <w:r w:rsidR="00DF481F" w:rsidRPr="004843EC">
        <w:rPr>
          <w:rFonts w:ascii="Comic Sans MS" w:eastAsia="Times New Roman" w:hAnsi="Comic Sans MS" w:cs="Arial"/>
          <w:color w:val="000000" w:themeColor="text1"/>
          <w:kern w:val="0"/>
          <w:sz w:val="40"/>
          <w:szCs w:val="40"/>
        </w:rPr>
        <w:t>satisfaction in sinning. Sin</w:t>
      </w:r>
      <w:r w:rsidR="004843EC" w:rsidRPr="004843EC">
        <w:rPr>
          <w:rFonts w:ascii="Comic Sans MS" w:eastAsia="Times New Roman" w:hAnsi="Comic Sans MS" w:cs="Arial"/>
          <w:color w:val="000000" w:themeColor="text1"/>
          <w:kern w:val="0"/>
          <w:sz w:val="40"/>
          <w:szCs w:val="40"/>
        </w:rPr>
        <w:t>ning is addictive and it never</w:t>
      </w:r>
      <w:r w:rsidR="004843EC">
        <w:rPr>
          <w:rFonts w:ascii="Comic Sans MS" w:eastAsia="Times New Roman" w:hAnsi="Comic Sans MS" w:cs="Arial"/>
          <w:color w:val="000000" w:themeColor="text1"/>
          <w:spacing w:val="-10"/>
          <w:kern w:val="0"/>
          <w:sz w:val="40"/>
          <w:szCs w:val="40"/>
        </w:rPr>
        <w:t xml:space="preserve"> satisfies, it always leaves us craving more.</w:t>
      </w:r>
    </w:p>
    <w:p w14:paraId="6D499205" w14:textId="68A6FBB0" w:rsidR="000F35A4" w:rsidRDefault="000F35A4" w:rsidP="000F35A4">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172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734D57" w14:textId="296AE836" w:rsidR="00134410" w:rsidRPr="000F35A4" w:rsidRDefault="00134410" w:rsidP="00D41067">
      <w:pPr>
        <w:pStyle w:val="Standard"/>
        <w:rPr>
          <w:rFonts w:ascii="Comic Sans MS" w:eastAsia="Times New Roman" w:hAnsi="Comic Sans MS" w:cs="Arial"/>
          <w:color w:val="000000" w:themeColor="text1"/>
          <w:spacing w:val="-10"/>
          <w:kern w:val="0"/>
          <w:sz w:val="16"/>
          <w:szCs w:val="16"/>
        </w:rPr>
      </w:pPr>
    </w:p>
    <w:p w14:paraId="705F47A8" w14:textId="77777777" w:rsidR="00415F1C" w:rsidRDefault="00415F1C" w:rsidP="00415F1C">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rPr>
        <w:t>For the outcome of those things is death.</w:t>
      </w:r>
    </w:p>
    <w:p w14:paraId="7BA5122B" w14:textId="09D7550E" w:rsidR="00607A58" w:rsidRPr="00607A58" w:rsidRDefault="00607A58" w:rsidP="00E53417">
      <w:pPr>
        <w:pStyle w:val="Standard"/>
        <w:rPr>
          <w:rFonts w:ascii="Comic Sans MS" w:eastAsia="Times New Roman" w:hAnsi="Comic Sans MS" w:cs="Arial"/>
          <w:b/>
          <w:bCs/>
          <w:i/>
          <w:iCs/>
          <w:color w:val="000000" w:themeColor="text1"/>
          <w:spacing w:val="-10"/>
          <w:kern w:val="0"/>
          <w:sz w:val="40"/>
          <w:szCs w:val="40"/>
        </w:rPr>
      </w:pPr>
      <w:r w:rsidRPr="00607A58">
        <w:rPr>
          <w:rFonts w:ascii="Comic Sans MS" w:eastAsia="Times New Roman" w:hAnsi="Comic Sans MS" w:cs="Arial"/>
          <w:b/>
          <w:bCs/>
          <w:i/>
          <w:iCs/>
          <w:color w:val="000000" w:themeColor="text1"/>
          <w:spacing w:val="-10"/>
          <w:kern w:val="0"/>
          <w:sz w:val="40"/>
          <w:szCs w:val="40"/>
          <w:u w:val="single"/>
        </w:rPr>
        <w:lastRenderedPageBreak/>
        <w:t>Romans 8:5-8</w:t>
      </w:r>
      <w:r w:rsidRPr="00607A58">
        <w:rPr>
          <w:rFonts w:ascii="Comic Sans MS" w:eastAsia="Times New Roman" w:hAnsi="Comic Sans MS" w:cs="Arial"/>
          <w:b/>
          <w:bCs/>
          <w:i/>
          <w:iCs/>
          <w:color w:val="000000" w:themeColor="text1"/>
          <w:spacing w:val="-10"/>
          <w:kern w:val="0"/>
          <w:sz w:val="40"/>
          <w:szCs w:val="40"/>
        </w:rPr>
        <w:t xml:space="preserve"> For those who live according to the flesh set their minds on the things of the flesh, but those who live according to the Spirit, the things of the Spirit. 6</w:t>
      </w:r>
      <w:r>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w:t>
      </w:r>
      <w:r w:rsidRPr="00415F1C">
        <w:rPr>
          <w:rFonts w:ascii="Comic Sans MS" w:eastAsia="Times New Roman" w:hAnsi="Comic Sans MS" w:cs="Arial"/>
          <w:b/>
          <w:bCs/>
          <w:i/>
          <w:iCs/>
          <w:color w:val="000000" w:themeColor="text1"/>
          <w:spacing w:val="-10"/>
          <w:kern w:val="0"/>
          <w:sz w:val="40"/>
          <w:szCs w:val="40"/>
          <w:u w:val="single"/>
        </w:rPr>
        <w:t>For to be carnally minded is death</w:t>
      </w:r>
      <w:r w:rsidRPr="00607A58">
        <w:rPr>
          <w:rFonts w:ascii="Comic Sans MS" w:eastAsia="Times New Roman" w:hAnsi="Comic Sans MS" w:cs="Arial"/>
          <w:b/>
          <w:bCs/>
          <w:i/>
          <w:iCs/>
          <w:color w:val="000000" w:themeColor="text1"/>
          <w:spacing w:val="-10"/>
          <w:kern w:val="0"/>
          <w:sz w:val="40"/>
          <w:szCs w:val="40"/>
        </w:rPr>
        <w:t>, but to be spiritually minded is life and peace.  7</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Because the carnal mind is enmity against God; for it is not subject to the law of God, nor indeed can be. 8</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So then, those who are in the flesh cannot please God.</w:t>
      </w:r>
    </w:p>
    <w:p w14:paraId="055B1EC9" w14:textId="250CF3C1" w:rsidR="00134410" w:rsidRDefault="00D95AA4"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question is, “What </w:t>
      </w:r>
      <w:r w:rsidR="00607A58">
        <w:rPr>
          <w:rFonts w:ascii="Comic Sans MS" w:eastAsia="Times New Roman" w:hAnsi="Comic Sans MS" w:cs="Arial"/>
          <w:color w:val="000000" w:themeColor="text1"/>
          <w:spacing w:val="-10"/>
          <w:kern w:val="0"/>
          <w:sz w:val="40"/>
          <w:szCs w:val="40"/>
        </w:rPr>
        <w:t>kind of death?”</w:t>
      </w:r>
    </w:p>
    <w:p w14:paraId="16E2F6AC" w14:textId="2FA934FA" w:rsidR="00DD1A94" w:rsidRDefault="002A6792" w:rsidP="00DD1A94">
      <w:pPr>
        <w:pStyle w:val="Standard"/>
        <w:rPr>
          <w:rFonts w:ascii="Comic Sans MS" w:eastAsia="Times New Roman" w:hAnsi="Comic Sans MS" w:cs="Arial"/>
          <w:color w:val="000000" w:themeColor="text1"/>
          <w:spacing w:val="-10"/>
          <w:kern w:val="0"/>
          <w:sz w:val="40"/>
          <w:szCs w:val="40"/>
        </w:rPr>
      </w:pPr>
      <w:r>
        <w:rPr>
          <w:noProof/>
        </w:rPr>
        <w:drawing>
          <wp:inline distT="0" distB="0" distL="0" distR="0" wp14:anchorId="2F6EA579" wp14:editId="01337F59">
            <wp:extent cx="6629400" cy="4990465"/>
            <wp:effectExtent l="0" t="0" r="0" b="635"/>
            <wp:docPr id="30" name="Picture 30"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990465"/>
                    </a:xfrm>
                    <a:prstGeom prst="rect">
                      <a:avLst/>
                    </a:prstGeom>
                    <a:noFill/>
                    <a:ln>
                      <a:noFill/>
                    </a:ln>
                  </pic:spPr>
                </pic:pic>
              </a:graphicData>
            </a:graphic>
          </wp:inline>
        </w:drawing>
      </w:r>
    </w:p>
    <w:p w14:paraId="096224C8" w14:textId="21BB1E57" w:rsidR="002A6792" w:rsidRPr="00814A70" w:rsidRDefault="00814A70" w:rsidP="00DD1A94">
      <w:pPr>
        <w:pStyle w:val="Standard"/>
        <w:rPr>
          <w:rFonts w:ascii="Comic Sans MS" w:eastAsia="Times New Roman" w:hAnsi="Comic Sans MS" w:cs="Arial"/>
          <w:b/>
          <w:bCs/>
          <w:i/>
          <w:iCs/>
          <w:color w:val="0035FF"/>
          <w:spacing w:val="-10"/>
          <w:kern w:val="0"/>
          <w:sz w:val="40"/>
          <w:szCs w:val="40"/>
        </w:rPr>
      </w:pPr>
      <w:r w:rsidRPr="00814A70">
        <w:rPr>
          <w:rFonts w:ascii="Comic Sans MS" w:eastAsia="Times New Roman" w:hAnsi="Comic Sans MS" w:cs="Arial"/>
          <w:b/>
          <w:bCs/>
          <w:i/>
          <w:iCs/>
          <w:color w:val="0035FF"/>
          <w:spacing w:val="-10"/>
          <w:kern w:val="0"/>
          <w:sz w:val="40"/>
          <w:szCs w:val="40"/>
          <w:u w:val="single"/>
        </w:rPr>
        <w:lastRenderedPageBreak/>
        <w:t>Romans 6:22</w:t>
      </w:r>
      <w:r w:rsidRPr="00814A70">
        <w:rPr>
          <w:rFonts w:ascii="Comic Sans MS" w:eastAsia="Times New Roman" w:hAnsi="Comic Sans MS" w:cs="Arial"/>
          <w:b/>
          <w:bCs/>
          <w:i/>
          <w:iCs/>
          <w:color w:val="0035FF"/>
          <w:spacing w:val="-10"/>
          <w:kern w:val="0"/>
          <w:sz w:val="40"/>
          <w:szCs w:val="40"/>
        </w:rPr>
        <w:t xml:space="preserve">  But now </w:t>
      </w:r>
      <w:r w:rsidRPr="001B3921">
        <w:rPr>
          <w:rFonts w:ascii="Comic Sans MS" w:eastAsia="Times New Roman" w:hAnsi="Comic Sans MS" w:cs="Arial"/>
          <w:b/>
          <w:bCs/>
          <w:i/>
          <w:iCs/>
          <w:color w:val="0035FF"/>
          <w:spacing w:val="-10"/>
          <w:kern w:val="0"/>
          <w:sz w:val="40"/>
          <w:szCs w:val="40"/>
          <w:u w:val="single"/>
        </w:rPr>
        <w:t>having been freed</w:t>
      </w:r>
      <w:r w:rsidR="001B3921">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Pr="00814A70">
        <w:rPr>
          <w:rFonts w:ascii="Comic Sans MS" w:eastAsia="Times New Roman" w:hAnsi="Comic Sans MS" w:cs="Arial"/>
          <w:b/>
          <w:bCs/>
          <w:i/>
          <w:iCs/>
          <w:color w:val="0035FF"/>
          <w:spacing w:val="-10"/>
          <w:kern w:val="0"/>
          <w:sz w:val="40"/>
          <w:szCs w:val="40"/>
        </w:rPr>
        <w:t xml:space="preserve"> from sin and </w:t>
      </w:r>
      <w:r w:rsidRPr="007743E1">
        <w:rPr>
          <w:rFonts w:ascii="Comic Sans MS" w:eastAsia="Times New Roman" w:hAnsi="Comic Sans MS" w:cs="Arial"/>
          <w:b/>
          <w:bCs/>
          <w:i/>
          <w:iCs/>
          <w:color w:val="0035FF"/>
          <w:spacing w:val="-10"/>
          <w:kern w:val="0"/>
          <w:sz w:val="40"/>
          <w:szCs w:val="40"/>
          <w:u w:val="single"/>
        </w:rPr>
        <w:t>enslaved</w:t>
      </w:r>
      <w:r w:rsidRPr="00814A70">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001B3921" w:rsidRPr="00814A70">
        <w:rPr>
          <w:rFonts w:ascii="Comic Sans MS" w:eastAsia="Times New Roman" w:hAnsi="Comic Sans MS" w:cs="Arial"/>
          <w:b/>
          <w:bCs/>
          <w:i/>
          <w:iCs/>
          <w:color w:val="0035FF"/>
          <w:spacing w:val="-10"/>
          <w:kern w:val="0"/>
          <w:sz w:val="40"/>
          <w:szCs w:val="40"/>
        </w:rPr>
        <w:t xml:space="preserve"> </w:t>
      </w:r>
      <w:r w:rsidRPr="00814A70">
        <w:rPr>
          <w:rFonts w:ascii="Comic Sans MS" w:eastAsia="Times New Roman" w:hAnsi="Comic Sans MS" w:cs="Arial"/>
          <w:b/>
          <w:bCs/>
          <w:i/>
          <w:iCs/>
          <w:color w:val="0035FF"/>
          <w:spacing w:val="-10"/>
          <w:kern w:val="0"/>
          <w:sz w:val="40"/>
          <w:szCs w:val="40"/>
        </w:rPr>
        <w:t xml:space="preserve">to God, </w:t>
      </w:r>
      <w:r w:rsidRPr="007743E1">
        <w:rPr>
          <w:rFonts w:ascii="Comic Sans MS" w:eastAsia="Times New Roman" w:hAnsi="Comic Sans MS" w:cs="Arial"/>
          <w:b/>
          <w:bCs/>
          <w:i/>
          <w:iCs/>
          <w:color w:val="0035FF"/>
          <w:spacing w:val="-10"/>
          <w:kern w:val="0"/>
          <w:sz w:val="40"/>
          <w:szCs w:val="40"/>
          <w:u w:val="single"/>
        </w:rPr>
        <w:t>you derive</w:t>
      </w:r>
      <w:r w:rsidRPr="00814A70">
        <w:rPr>
          <w:rFonts w:ascii="Comic Sans MS" w:eastAsia="Times New Roman" w:hAnsi="Comic Sans MS" w:cs="Arial"/>
          <w:b/>
          <w:bCs/>
          <w:i/>
          <w:iCs/>
          <w:color w:val="0035FF"/>
          <w:spacing w:val="-10"/>
          <w:kern w:val="0"/>
          <w:sz w:val="40"/>
          <w:szCs w:val="40"/>
        </w:rPr>
        <w:t xml:space="preserve"> </w:t>
      </w:r>
      <w:r w:rsidR="007743E1">
        <w:rPr>
          <w:rFonts w:ascii="Comic Sans MS" w:eastAsia="Times New Roman" w:hAnsi="Comic Sans MS" w:cs="Arial"/>
          <w:color w:val="000000" w:themeColor="text1"/>
          <w:spacing w:val="-10"/>
          <w:kern w:val="0"/>
          <w:sz w:val="34"/>
          <w:szCs w:val="34"/>
        </w:rPr>
        <w:t>(v. pai)</w:t>
      </w:r>
      <w:r w:rsidR="007743E1" w:rsidRPr="00814A70">
        <w:rPr>
          <w:rFonts w:ascii="Comic Sans MS" w:eastAsia="Times New Roman" w:hAnsi="Comic Sans MS" w:cs="Arial"/>
          <w:b/>
          <w:bCs/>
          <w:i/>
          <w:iCs/>
          <w:color w:val="0035FF"/>
          <w:spacing w:val="-10"/>
          <w:kern w:val="0"/>
          <w:sz w:val="40"/>
          <w:szCs w:val="40"/>
        </w:rPr>
        <w:t xml:space="preserve"> </w:t>
      </w:r>
      <w:r w:rsidRPr="007C6B2F">
        <w:rPr>
          <w:rFonts w:ascii="Comic Sans MS" w:eastAsia="Times New Roman" w:hAnsi="Comic Sans MS" w:cs="Arial"/>
          <w:b/>
          <w:bCs/>
          <w:i/>
          <w:iCs/>
          <w:color w:val="0035FF"/>
          <w:spacing w:val="-10"/>
          <w:kern w:val="0"/>
          <w:sz w:val="40"/>
          <w:szCs w:val="40"/>
          <w:u w:val="single"/>
        </w:rPr>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7B5135E4" w14:textId="7A3D0131" w:rsidR="002A6792" w:rsidRPr="0023580D" w:rsidRDefault="002A6792" w:rsidP="00DD1A94">
      <w:pPr>
        <w:pStyle w:val="Standard"/>
        <w:rPr>
          <w:rFonts w:ascii="Comic Sans MS" w:eastAsia="Times New Roman" w:hAnsi="Comic Sans MS" w:cs="Arial"/>
          <w:color w:val="000000" w:themeColor="text1"/>
          <w:spacing w:val="-10"/>
          <w:kern w:val="0"/>
          <w:sz w:val="16"/>
          <w:szCs w:val="16"/>
        </w:rPr>
      </w:pPr>
    </w:p>
    <w:p w14:paraId="1163B72E" w14:textId="111A3C54" w:rsidR="00814A70" w:rsidRDefault="003F4D56" w:rsidP="00DD1A94">
      <w:pPr>
        <w:pStyle w:val="Standard"/>
        <w:rPr>
          <w:rFonts w:ascii="Comic Sans MS" w:eastAsia="Times New Roman" w:hAnsi="Comic Sans MS" w:cs="Arial"/>
          <w:color w:val="000000" w:themeColor="text1"/>
          <w:spacing w:val="-10"/>
          <w:kern w:val="0"/>
          <w:sz w:val="40"/>
          <w:szCs w:val="40"/>
        </w:rPr>
      </w:pPr>
      <w:r w:rsidRPr="00814A70">
        <w:rPr>
          <w:rFonts w:ascii="Comic Sans MS" w:eastAsia="Times New Roman" w:hAnsi="Comic Sans MS" w:cs="Arial"/>
          <w:b/>
          <w:bCs/>
          <w:i/>
          <w:iCs/>
          <w:color w:val="0035FF"/>
          <w:spacing w:val="-10"/>
          <w:kern w:val="0"/>
          <w:sz w:val="40"/>
          <w:szCs w:val="40"/>
        </w:rPr>
        <w:t>freed from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This is the third time that this phrase has been used in Chapter six (Rom. 6:7, 18, &amp; 22). Rom. 6:11 says we should consider ourselves dead to sin.</w:t>
      </w:r>
      <w:r w:rsidR="0023580D">
        <w:rPr>
          <w:rFonts w:ascii="Comic Sans MS" w:eastAsia="Times New Roman" w:hAnsi="Comic Sans MS" w:cs="Arial"/>
          <w:color w:val="000000" w:themeColor="text1"/>
          <w:spacing w:val="-10"/>
          <w:kern w:val="0"/>
          <w:sz w:val="40"/>
          <w:szCs w:val="40"/>
        </w:rPr>
        <w:t xml:space="preserve"> Paul was driving home the point that sin no longer holds believers hostage to its power.</w:t>
      </w:r>
    </w:p>
    <w:p w14:paraId="36892CD8" w14:textId="42790C9C" w:rsidR="0023580D" w:rsidRPr="00DE6A26" w:rsidRDefault="0023580D" w:rsidP="00DD1A94">
      <w:pPr>
        <w:pStyle w:val="Standard"/>
        <w:rPr>
          <w:rFonts w:ascii="Comic Sans MS" w:eastAsia="Times New Roman" w:hAnsi="Comic Sans MS" w:cs="Arial"/>
          <w:color w:val="000000" w:themeColor="text1"/>
          <w:spacing w:val="-10"/>
          <w:kern w:val="0"/>
          <w:sz w:val="12"/>
          <w:szCs w:val="12"/>
        </w:rPr>
      </w:pPr>
    </w:p>
    <w:p w14:paraId="38E58F9E" w14:textId="7108B051" w:rsidR="0023580D" w:rsidRPr="003F4D56" w:rsidRDefault="00630538"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Notice that both “</w:t>
      </w:r>
      <w:r w:rsidRPr="00630538">
        <w:rPr>
          <w:rFonts w:ascii="Comic Sans MS" w:eastAsia="Times New Roman" w:hAnsi="Comic Sans MS" w:cs="Arial"/>
          <w:i/>
          <w:iCs/>
          <w:color w:val="000000" w:themeColor="text1"/>
          <w:spacing w:val="-10"/>
          <w:kern w:val="0"/>
          <w:sz w:val="40"/>
          <w:szCs w:val="40"/>
          <w:u w:val="single"/>
        </w:rPr>
        <w:t>having been freed</w:t>
      </w:r>
      <w:r w:rsidRPr="00630538">
        <w:rPr>
          <w:rFonts w:ascii="Comic Sans MS" w:eastAsia="Times New Roman" w:hAnsi="Comic Sans MS" w:cs="Arial"/>
          <w:i/>
          <w:iCs/>
          <w:color w:val="000000" w:themeColor="text1"/>
          <w:spacing w:val="-10"/>
          <w:kern w:val="0"/>
          <w:sz w:val="40"/>
          <w:szCs w:val="40"/>
        </w:rPr>
        <w:t xml:space="preserve"> </w:t>
      </w:r>
      <w:r w:rsidR="00395446">
        <w:rPr>
          <w:rFonts w:ascii="Comic Sans MS" w:eastAsia="Times New Roman" w:hAnsi="Comic Sans MS" w:cs="Arial"/>
          <w:i/>
          <w:iCs/>
          <w:color w:val="000000" w:themeColor="text1"/>
          <w:spacing w:val="-10"/>
          <w:kern w:val="0"/>
          <w:sz w:val="40"/>
          <w:szCs w:val="40"/>
        </w:rPr>
        <w:t>from</w:t>
      </w:r>
      <w:r w:rsidRPr="00630538">
        <w:rPr>
          <w:rFonts w:ascii="Comic Sans MS" w:eastAsia="Times New Roman" w:hAnsi="Comic Sans MS" w:cs="Arial"/>
          <w:i/>
          <w:iCs/>
          <w:color w:val="000000" w:themeColor="text1"/>
          <w:spacing w:val="-10"/>
          <w:kern w:val="0"/>
          <w:sz w:val="40"/>
          <w:szCs w:val="40"/>
        </w:rPr>
        <w:t xml:space="preserve"> sin</w:t>
      </w:r>
      <w:r>
        <w:rPr>
          <w:rFonts w:ascii="Comic Sans MS" w:eastAsia="Times New Roman" w:hAnsi="Comic Sans MS" w:cs="Arial"/>
          <w:color w:val="000000" w:themeColor="text1"/>
          <w:spacing w:val="-10"/>
          <w:kern w:val="0"/>
          <w:sz w:val="40"/>
          <w:szCs w:val="40"/>
        </w:rPr>
        <w:t>” and “</w:t>
      </w:r>
      <w:r w:rsidRPr="00DE6A26">
        <w:rPr>
          <w:rFonts w:ascii="Comic Sans MS" w:eastAsia="Times New Roman" w:hAnsi="Comic Sans MS" w:cs="Arial"/>
          <w:color w:val="000000" w:themeColor="text1"/>
          <w:spacing w:val="-10"/>
          <w:kern w:val="0"/>
          <w:sz w:val="40"/>
          <w:szCs w:val="40"/>
          <w:u w:val="single"/>
        </w:rPr>
        <w:t>enslaved</w:t>
      </w:r>
      <w:r>
        <w:rPr>
          <w:rFonts w:ascii="Comic Sans MS" w:eastAsia="Times New Roman" w:hAnsi="Comic Sans MS" w:cs="Arial"/>
          <w:color w:val="000000" w:themeColor="text1"/>
          <w:spacing w:val="-10"/>
          <w:kern w:val="0"/>
          <w:sz w:val="40"/>
          <w:szCs w:val="40"/>
        </w:rPr>
        <w:t xml:space="preserve"> to God”</w:t>
      </w:r>
      <w:r w:rsidR="00DE6A26">
        <w:rPr>
          <w:rFonts w:ascii="Comic Sans MS" w:eastAsia="Times New Roman" w:hAnsi="Comic Sans MS" w:cs="Arial"/>
          <w:color w:val="000000" w:themeColor="text1"/>
          <w:spacing w:val="-10"/>
          <w:kern w:val="0"/>
          <w:sz w:val="40"/>
          <w:szCs w:val="40"/>
        </w:rPr>
        <w:t xml:space="preserve"> are both in the aorist tense and the passive voice. That means that God produced the action of freeing us from sin and we received it as a gift. Also, God produced the action of enslaving us to Himself and we received it as a gift. </w:t>
      </w:r>
    </w:p>
    <w:bookmarkEnd w:id="88"/>
    <w:p w14:paraId="4311E616" w14:textId="1C8D4ED7" w:rsidR="00DD1A94" w:rsidRPr="00B22EE1" w:rsidRDefault="00DD1A94" w:rsidP="00DD1A94">
      <w:pPr>
        <w:pStyle w:val="Standard"/>
        <w:rPr>
          <w:rFonts w:ascii="Comic Sans MS" w:eastAsia="Times New Roman" w:hAnsi="Comic Sans MS" w:cs="Arial"/>
          <w:color w:val="000000" w:themeColor="text1"/>
          <w:spacing w:val="-10"/>
          <w:kern w:val="0"/>
          <w:sz w:val="16"/>
          <w:szCs w:val="16"/>
        </w:rPr>
      </w:pPr>
    </w:p>
    <w:p w14:paraId="1012116D" w14:textId="30D7B5EC" w:rsidR="003E5DCC" w:rsidRPr="003E5DCC" w:rsidRDefault="007C6B2F" w:rsidP="003E5DCC">
      <w:pPr>
        <w:pStyle w:val="Standard"/>
        <w:rPr>
          <w:rFonts w:ascii="Comic Sans MS" w:hAnsi="Comic Sans MS"/>
          <w:bCs/>
          <w:sz w:val="40"/>
          <w:szCs w:val="40"/>
        </w:rPr>
      </w:pPr>
      <w:r w:rsidRPr="00814A70">
        <w:rPr>
          <w:rFonts w:ascii="Comic Sans MS" w:eastAsia="Times New Roman" w:hAnsi="Comic Sans MS" w:cs="Arial"/>
          <w:b/>
          <w:bCs/>
          <w:i/>
          <w:iCs/>
          <w:color w:val="0035FF"/>
          <w:spacing w:val="-10"/>
          <w:kern w:val="0"/>
          <w:sz w:val="40"/>
          <w:szCs w:val="40"/>
        </w:rPr>
        <w:t>your benefit</w:t>
      </w:r>
      <w:r>
        <w:rPr>
          <w:rFonts w:ascii="Comic Sans MS" w:eastAsia="Times New Roman" w:hAnsi="Comic Sans MS" w:cs="Arial"/>
          <w:b/>
          <w:bCs/>
          <w:i/>
          <w:iCs/>
          <w:color w:val="0035FF"/>
          <w:spacing w:val="-10"/>
          <w:kern w:val="0"/>
          <w:sz w:val="40"/>
          <w:szCs w:val="40"/>
        </w:rPr>
        <w:t xml:space="preserve"> </w:t>
      </w:r>
      <w:r w:rsidR="003E5DCC">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3E5DCC" w:rsidRPr="003E5DCC">
        <w:rPr>
          <w:rFonts w:ascii="Comic Sans MS" w:eastAsia="Times New Roman" w:hAnsi="Comic Sans MS" w:cs="Arial"/>
          <w:color w:val="000000" w:themeColor="text1"/>
          <w:spacing w:val="-10"/>
          <w:kern w:val="0"/>
          <w:sz w:val="34"/>
          <w:szCs w:val="34"/>
        </w:rPr>
        <w:t>KARPOS</w:t>
      </w:r>
      <w:r w:rsidR="003E5DCC">
        <w:rPr>
          <w:rFonts w:ascii="Comic Sans MS" w:eastAsia="Times New Roman" w:hAnsi="Comic Sans MS" w:cs="Arial"/>
          <w:color w:val="000000" w:themeColor="text1"/>
          <w:spacing w:val="-10"/>
          <w:kern w:val="0"/>
          <w:sz w:val="34"/>
          <w:szCs w:val="34"/>
        </w:rPr>
        <w:t xml:space="preserve">, </w:t>
      </w:r>
      <w:r w:rsidR="003E5DCC" w:rsidRPr="003E5DCC">
        <w:rPr>
          <w:rFonts w:ascii="#Logos 8 Resource" w:hAnsi="#Logos 8 Resource"/>
          <w:b/>
          <w:sz w:val="40"/>
          <w:szCs w:val="40"/>
          <w:lang w:val="el-GR"/>
        </w:rPr>
        <w:t>καρπός</w:t>
      </w:r>
      <w:r w:rsidR="003E5DCC">
        <w:rPr>
          <w:rFonts w:ascii="Comic Sans MS" w:hAnsi="Comic Sans MS"/>
          <w:bCs/>
          <w:sz w:val="40"/>
          <w:szCs w:val="40"/>
        </w:rPr>
        <w:t xml:space="preserve">, (n. </w:t>
      </w:r>
      <w:proofErr w:type="spellStart"/>
      <w:r w:rsidR="003E5DCC">
        <w:rPr>
          <w:rFonts w:ascii="Comic Sans MS" w:hAnsi="Comic Sans MS"/>
          <w:bCs/>
          <w:sz w:val="40"/>
          <w:szCs w:val="40"/>
        </w:rPr>
        <w:t>asm</w:t>
      </w:r>
      <w:proofErr w:type="spellEnd"/>
      <w:r w:rsidR="003E5DCC">
        <w:rPr>
          <w:rFonts w:ascii="Comic Sans MS" w:hAnsi="Comic Sans MS"/>
          <w:bCs/>
          <w:sz w:val="40"/>
          <w:szCs w:val="40"/>
        </w:rPr>
        <w:t xml:space="preserve">); </w:t>
      </w:r>
      <w:r w:rsidR="003E5DCC" w:rsidRPr="003E5DCC">
        <w:rPr>
          <w:rFonts w:ascii="Comic Sans MS" w:hAnsi="Comic Sans MS" w:hint="eastAsia"/>
          <w:bCs/>
          <w:sz w:val="40"/>
          <w:szCs w:val="40"/>
        </w:rPr>
        <w:t>①</w:t>
      </w:r>
      <w:r w:rsidR="003E5DCC" w:rsidRPr="003E5DCC">
        <w:rPr>
          <w:rFonts w:ascii="Comic Sans MS" w:hAnsi="Comic Sans MS" w:hint="eastAsia"/>
          <w:bCs/>
          <w:sz w:val="40"/>
          <w:szCs w:val="40"/>
        </w:rPr>
        <w:t xml:space="preserve"> product or outcome of someth</w:t>
      </w:r>
      <w:r w:rsidR="003E5DCC">
        <w:rPr>
          <w:rFonts w:ascii="Comic Sans MS" w:hAnsi="Comic Sans MS"/>
          <w:bCs/>
          <w:sz w:val="40"/>
          <w:szCs w:val="40"/>
        </w:rPr>
        <w:t>ing</w:t>
      </w:r>
      <w:r w:rsidR="003E5DCC" w:rsidRPr="003E5DCC">
        <w:rPr>
          <w:rFonts w:ascii="Comic Sans MS" w:hAnsi="Comic Sans MS" w:hint="eastAsia"/>
          <w:bCs/>
          <w:sz w:val="40"/>
          <w:szCs w:val="40"/>
        </w:rPr>
        <w:t>, fruit</w:t>
      </w:r>
    </w:p>
    <w:p w14:paraId="20332F68" w14:textId="6B6FE9FD" w:rsidR="003E5DCC" w:rsidRPr="00716D03" w:rsidRDefault="003E5DCC" w:rsidP="003E5DCC">
      <w:pPr>
        <w:pStyle w:val="Standard"/>
        <w:rPr>
          <w:rFonts w:ascii="Comic Sans MS" w:hAnsi="Comic Sans MS"/>
          <w:bCs/>
          <w:sz w:val="16"/>
          <w:szCs w:val="16"/>
        </w:rPr>
      </w:pPr>
    </w:p>
    <w:p w14:paraId="643B8653" w14:textId="6878482D" w:rsidR="00716D03" w:rsidRPr="00716D03" w:rsidRDefault="00716D03" w:rsidP="00716D03">
      <w:pPr>
        <w:pStyle w:val="Standard"/>
        <w:ind w:left="270" w:hanging="270"/>
        <w:rPr>
          <w:rFonts w:ascii="Comic Sans MS" w:hAnsi="Comic Sans MS"/>
          <w:bCs/>
          <w:u w:val="single"/>
        </w:rPr>
      </w:pPr>
      <w:r>
        <w:rPr>
          <w:rFonts w:ascii="Comic Sans MS" w:hAnsi="Comic Sans MS"/>
          <w:bCs/>
          <w:sz w:val="40"/>
          <w:szCs w:val="40"/>
        </w:rPr>
        <w:t xml:space="preserve">  “</w:t>
      </w:r>
      <w:r w:rsidRPr="00716D03">
        <w:rPr>
          <w:rFonts w:ascii="Comic Sans MS" w:hAnsi="Comic Sans MS"/>
          <w:bCs/>
          <w:i/>
          <w:iCs/>
          <w:sz w:val="40"/>
          <w:szCs w:val="40"/>
        </w:rPr>
        <w:t>Choose your master. Life is made up of daily choices. But there are also basic, life-shaping choices each of us makes. Paul asks us to consider and make one of those life-shaping choices now. We can follow our sinful human desires and live a life marked by the deadness that characterizes the unsaved. Or we can choose to commit ourselves to God, determining that we will reject sin and make His will our</w:t>
      </w:r>
      <w:r>
        <w:rPr>
          <w:rFonts w:ascii="Comic Sans MS" w:hAnsi="Comic Sans MS"/>
          <w:bCs/>
          <w:i/>
          <w:iCs/>
          <w:sz w:val="40"/>
          <w:szCs w:val="40"/>
        </w:rPr>
        <w:t xml:space="preserve"> </w:t>
      </w:r>
      <w:r w:rsidRPr="00716D03">
        <w:rPr>
          <w:rFonts w:ascii="Comic Sans MS" w:hAnsi="Comic Sans MS"/>
          <w:bCs/>
          <w:i/>
          <w:iCs/>
          <w:sz w:val="40"/>
          <w:szCs w:val="40"/>
        </w:rPr>
        <w:t>goal in life.</w:t>
      </w:r>
      <w:r>
        <w:rPr>
          <w:rFonts w:ascii="Comic Sans MS" w:hAnsi="Comic Sans MS"/>
          <w:bCs/>
          <w:i/>
          <w:iCs/>
          <w:sz w:val="40"/>
          <w:szCs w:val="40"/>
        </w:rPr>
        <w:t xml:space="preserve">” </w:t>
      </w:r>
      <w:r w:rsidRPr="00716D03">
        <w:rPr>
          <w:rFonts w:ascii="Comic Sans MS" w:hAnsi="Comic Sans MS"/>
          <w:bCs/>
          <w:u w:val="single"/>
        </w:rPr>
        <w:t>Lawrence O. Richards, The Bible Reader’s Companion, electronic ed. (Wheaton: Victor Books, 1991), 742.</w:t>
      </w:r>
    </w:p>
    <w:p w14:paraId="581E20AE" w14:textId="77777777" w:rsidR="00716D03" w:rsidRPr="00716D03" w:rsidRDefault="00716D03" w:rsidP="003E5DCC">
      <w:pPr>
        <w:pStyle w:val="Standard"/>
        <w:rPr>
          <w:rFonts w:ascii="Comic Sans MS" w:hAnsi="Comic Sans MS"/>
          <w:bCs/>
          <w:u w:val="single"/>
        </w:rPr>
      </w:pPr>
    </w:p>
    <w:p w14:paraId="0C40820E" w14:textId="6D4DAA92" w:rsidR="00716D03" w:rsidRPr="00716D03" w:rsidRDefault="00716D03" w:rsidP="003E5DCC">
      <w:pPr>
        <w:pStyle w:val="Standard"/>
        <w:rPr>
          <w:rFonts w:ascii="Comic Sans MS" w:hAnsi="Comic Sans MS"/>
          <w:bCs/>
          <w:sz w:val="40"/>
          <w:szCs w:val="40"/>
        </w:rPr>
      </w:pPr>
      <w:r>
        <w:rPr>
          <w:rFonts w:ascii="Comic Sans MS" w:hAnsi="Comic Sans MS"/>
          <w:bCs/>
          <w:sz w:val="40"/>
          <w:szCs w:val="40"/>
        </w:rPr>
        <w:lastRenderedPageBreak/>
        <w:t xml:space="preserve">If we choose to commit to living </w:t>
      </w:r>
      <w:r w:rsidR="008B317E">
        <w:rPr>
          <w:rFonts w:ascii="Comic Sans MS" w:hAnsi="Comic Sans MS"/>
          <w:bCs/>
          <w:sz w:val="40"/>
          <w:szCs w:val="40"/>
        </w:rPr>
        <w:t xml:space="preserve">our </w:t>
      </w:r>
      <w:r>
        <w:rPr>
          <w:rFonts w:ascii="Comic Sans MS" w:hAnsi="Comic Sans MS"/>
          <w:bCs/>
          <w:sz w:val="40"/>
          <w:szCs w:val="40"/>
        </w:rPr>
        <w:t xml:space="preserve">life </w:t>
      </w:r>
      <w:r w:rsidR="008B317E">
        <w:rPr>
          <w:rFonts w:ascii="Comic Sans MS" w:hAnsi="Comic Sans MS"/>
          <w:bCs/>
          <w:sz w:val="40"/>
          <w:szCs w:val="40"/>
        </w:rPr>
        <w:t xml:space="preserve">the way we </w:t>
      </w:r>
      <w:r>
        <w:rPr>
          <w:rFonts w:ascii="Comic Sans MS" w:hAnsi="Comic Sans MS"/>
          <w:bCs/>
          <w:sz w:val="40"/>
          <w:szCs w:val="40"/>
        </w:rPr>
        <w:t xml:space="preserve">want </w:t>
      </w:r>
      <w:r w:rsidR="008B317E">
        <w:rPr>
          <w:rFonts w:ascii="Comic Sans MS" w:hAnsi="Comic Sans MS"/>
          <w:bCs/>
          <w:sz w:val="40"/>
          <w:szCs w:val="40"/>
        </w:rPr>
        <w:t xml:space="preserve">to, the consequence is death. If we choose to commit to living our life the way God wants us to, the benefit is </w:t>
      </w:r>
      <w:r w:rsidR="00EB749B">
        <w:rPr>
          <w:rFonts w:ascii="Comic Sans MS" w:hAnsi="Comic Sans MS"/>
          <w:bCs/>
          <w:sz w:val="40"/>
          <w:szCs w:val="40"/>
        </w:rPr>
        <w:t xml:space="preserve">fruit production which leads to </w:t>
      </w:r>
      <w:r w:rsidR="008B317E">
        <w:rPr>
          <w:rFonts w:ascii="Comic Sans MS" w:hAnsi="Comic Sans MS"/>
          <w:bCs/>
          <w:sz w:val="40"/>
          <w:szCs w:val="40"/>
        </w:rPr>
        <w:t>experiential sanctification and eternal life.</w:t>
      </w:r>
    </w:p>
    <w:p w14:paraId="5D95DD8E" w14:textId="77777777" w:rsidR="00716D03" w:rsidRPr="00840C03" w:rsidRDefault="00716D03" w:rsidP="003E5DCC">
      <w:pPr>
        <w:pStyle w:val="Standard"/>
        <w:rPr>
          <w:rFonts w:ascii="Comic Sans MS" w:hAnsi="Comic Sans MS"/>
          <w:bCs/>
          <w:sz w:val="16"/>
          <w:szCs w:val="16"/>
          <w:u w:val="single"/>
        </w:rPr>
      </w:pPr>
    </w:p>
    <w:p w14:paraId="3F709183" w14:textId="39489EA6" w:rsidR="000A2920" w:rsidRDefault="000A2920" w:rsidP="003E5DCC">
      <w:pPr>
        <w:pStyle w:val="Standard"/>
        <w:rPr>
          <w:rFonts w:ascii="Comic Sans MS" w:hAnsi="Comic Sans MS"/>
          <w:bCs/>
          <w:sz w:val="40"/>
          <w:szCs w:val="40"/>
        </w:rPr>
      </w:pPr>
      <w:r w:rsidRPr="00716D03">
        <w:rPr>
          <w:rFonts w:ascii="Comic Sans MS" w:hAnsi="Comic Sans MS"/>
          <w:bCs/>
          <w:sz w:val="40"/>
          <w:szCs w:val="40"/>
          <w:u w:val="single"/>
        </w:rPr>
        <w:t>Galatians 5:22-23</w:t>
      </w:r>
      <w:r w:rsidRPr="00716D03">
        <w:rPr>
          <w:rFonts w:ascii="Comic Sans MS" w:hAnsi="Comic Sans MS"/>
          <w:bCs/>
          <w:sz w:val="40"/>
          <w:szCs w:val="40"/>
        </w:rPr>
        <w:t xml:space="preserve">  But the </w:t>
      </w:r>
      <w:r w:rsidRPr="00840C03">
        <w:rPr>
          <w:rFonts w:ascii="Comic Sans MS" w:hAnsi="Comic Sans MS"/>
          <w:bCs/>
          <w:sz w:val="40"/>
          <w:szCs w:val="40"/>
          <w:u w:val="single"/>
        </w:rPr>
        <w:t>fruit</w:t>
      </w:r>
      <w:r w:rsidRPr="00716D03">
        <w:rPr>
          <w:rFonts w:ascii="Comic Sans MS" w:hAnsi="Comic Sans MS"/>
          <w:bCs/>
          <w:sz w:val="40"/>
          <w:szCs w:val="40"/>
        </w:rPr>
        <w:t xml:space="preserve"> </w:t>
      </w:r>
      <w:r w:rsidR="00EB749B">
        <w:rPr>
          <w:rFonts w:ascii="Comic Sans MS" w:hAnsi="Comic Sans MS"/>
          <w:bCs/>
          <w:sz w:val="40"/>
          <w:szCs w:val="40"/>
        </w:rPr>
        <w:t>[</w:t>
      </w:r>
      <w:proofErr w:type="spellStart"/>
      <w:r w:rsidR="00EB749B" w:rsidRPr="00EB749B">
        <w:rPr>
          <w:rFonts w:ascii="Comic Sans MS" w:hAnsi="Comic Sans MS"/>
          <w:bCs/>
          <w:i/>
          <w:iCs/>
          <w:sz w:val="40"/>
          <w:szCs w:val="40"/>
        </w:rPr>
        <w:t>karpos</w:t>
      </w:r>
      <w:proofErr w:type="spellEnd"/>
      <w:r w:rsidR="00EB749B">
        <w:rPr>
          <w:rFonts w:ascii="Comic Sans MS" w:hAnsi="Comic Sans MS"/>
          <w:bCs/>
          <w:i/>
          <w:iCs/>
          <w:sz w:val="40"/>
          <w:szCs w:val="40"/>
        </w:rPr>
        <w:t xml:space="preserve"> </w:t>
      </w:r>
      <w:r w:rsidR="00840C03">
        <w:rPr>
          <w:rFonts w:ascii="Comic Sans MS" w:hAnsi="Comic Sans MS"/>
          <w:bCs/>
          <w:i/>
          <w:iCs/>
          <w:sz w:val="40"/>
          <w:szCs w:val="40"/>
        </w:rPr>
        <w:t xml:space="preserve">– </w:t>
      </w:r>
      <w:r w:rsidR="00840C03" w:rsidRPr="00840C03">
        <w:rPr>
          <w:rFonts w:ascii="Comic Sans MS" w:hAnsi="Comic Sans MS"/>
          <w:bCs/>
          <w:sz w:val="40"/>
          <w:szCs w:val="40"/>
        </w:rPr>
        <w:t>the same word for</w:t>
      </w:r>
      <w:r w:rsidR="00840C03">
        <w:rPr>
          <w:rFonts w:ascii="Comic Sans MS" w:hAnsi="Comic Sans MS"/>
          <w:bCs/>
          <w:i/>
          <w:iCs/>
          <w:sz w:val="40"/>
          <w:szCs w:val="40"/>
        </w:rPr>
        <w:t xml:space="preserve"> benefit </w:t>
      </w:r>
      <w:r w:rsidR="00840C03">
        <w:rPr>
          <w:rFonts w:ascii="Comic Sans MS" w:hAnsi="Comic Sans MS"/>
          <w:bCs/>
          <w:sz w:val="40"/>
          <w:szCs w:val="40"/>
        </w:rPr>
        <w:t xml:space="preserve">in </w:t>
      </w:r>
      <w:r w:rsidR="00840C03" w:rsidRPr="00840C03">
        <w:rPr>
          <w:rFonts w:ascii="Comic Sans MS" w:hAnsi="Comic Sans MS"/>
          <w:bCs/>
          <w:sz w:val="36"/>
          <w:szCs w:val="36"/>
        </w:rPr>
        <w:t>Rom. 6-22</w:t>
      </w:r>
      <w:r w:rsidR="00840C03">
        <w:rPr>
          <w:rFonts w:ascii="Comic Sans MS" w:hAnsi="Comic Sans MS"/>
          <w:bCs/>
          <w:sz w:val="40"/>
          <w:szCs w:val="40"/>
        </w:rPr>
        <w:t xml:space="preserve">] </w:t>
      </w:r>
      <w:r w:rsidRPr="00716D03">
        <w:rPr>
          <w:rFonts w:ascii="Comic Sans MS" w:hAnsi="Comic Sans MS"/>
          <w:bCs/>
          <w:sz w:val="40"/>
          <w:szCs w:val="40"/>
        </w:rPr>
        <w:t>of the Spirit is love, joy, peace, patience, kindness, goodness, faithfulness,  23</w:t>
      </w:r>
      <w:r w:rsidR="00840C03">
        <w:rPr>
          <w:rFonts w:ascii="Comic Sans MS" w:hAnsi="Comic Sans MS"/>
          <w:bCs/>
          <w:sz w:val="40"/>
          <w:szCs w:val="40"/>
        </w:rPr>
        <w:t>)</w:t>
      </w:r>
      <w:r w:rsidRPr="00716D03">
        <w:rPr>
          <w:rFonts w:ascii="Comic Sans MS" w:hAnsi="Comic Sans MS"/>
          <w:bCs/>
          <w:sz w:val="40"/>
          <w:szCs w:val="40"/>
        </w:rPr>
        <w:t xml:space="preserve"> gentleness, self-control; against such things there is no law.</w:t>
      </w:r>
    </w:p>
    <w:p w14:paraId="31FB0AF1" w14:textId="06DF81B7" w:rsidR="00840C03" w:rsidRPr="00F368E6" w:rsidRDefault="00840C03" w:rsidP="003E5DCC">
      <w:pPr>
        <w:pStyle w:val="Standard"/>
        <w:rPr>
          <w:rFonts w:ascii="Comic Sans MS" w:hAnsi="Comic Sans MS"/>
          <w:bCs/>
          <w:sz w:val="16"/>
          <w:szCs w:val="16"/>
        </w:rPr>
      </w:pPr>
    </w:p>
    <w:p w14:paraId="47800BDE" w14:textId="76A605F3" w:rsidR="00840C03" w:rsidRDefault="00F368E6" w:rsidP="003E5DCC">
      <w:pPr>
        <w:pStyle w:val="Standard"/>
        <w:rPr>
          <w:rFonts w:ascii="Comic Sans MS" w:hAnsi="Comic Sans MS"/>
          <w:bCs/>
          <w:sz w:val="40"/>
          <w:szCs w:val="40"/>
        </w:rPr>
      </w:pPr>
      <w:r>
        <w:rPr>
          <w:rFonts w:ascii="Comic Sans MS" w:hAnsi="Comic Sans MS"/>
          <w:bCs/>
          <w:sz w:val="40"/>
          <w:szCs w:val="40"/>
        </w:rPr>
        <w:t>It is only because God freed us from sin and enslaved us to Himself that enables us to be benefited by the produc</w:t>
      </w:r>
      <w:r w:rsidR="009C5916">
        <w:rPr>
          <w:rFonts w:ascii="Comic Sans MS" w:hAnsi="Comic Sans MS"/>
          <w:bCs/>
          <w:sz w:val="40"/>
          <w:szCs w:val="40"/>
        </w:rPr>
        <w:t xml:space="preserve">tion of </w:t>
      </w:r>
      <w:r>
        <w:rPr>
          <w:rFonts w:ascii="Comic Sans MS" w:hAnsi="Comic Sans MS"/>
          <w:bCs/>
          <w:sz w:val="40"/>
          <w:szCs w:val="40"/>
        </w:rPr>
        <w:t>the fruit of the Spirit</w:t>
      </w:r>
      <w:r w:rsidR="00395446">
        <w:rPr>
          <w:rFonts w:ascii="Comic Sans MS" w:hAnsi="Comic Sans MS"/>
          <w:bCs/>
          <w:sz w:val="40"/>
          <w:szCs w:val="40"/>
        </w:rPr>
        <w:t xml:space="preserve"> in our lives</w:t>
      </w:r>
      <w:r>
        <w:rPr>
          <w:rFonts w:ascii="Comic Sans MS" w:hAnsi="Comic Sans MS"/>
          <w:bCs/>
          <w:sz w:val="40"/>
          <w:szCs w:val="40"/>
        </w:rPr>
        <w:t>, which leads to experiential sanctification and eternal life.</w:t>
      </w:r>
    </w:p>
    <w:p w14:paraId="1219C165" w14:textId="081AD301" w:rsidR="009713A2" w:rsidRPr="00292820" w:rsidRDefault="009713A2" w:rsidP="003E5DCC">
      <w:pPr>
        <w:pStyle w:val="Standard"/>
        <w:rPr>
          <w:rFonts w:ascii="Comic Sans MS" w:hAnsi="Comic Sans MS"/>
          <w:bCs/>
          <w:sz w:val="12"/>
          <w:szCs w:val="12"/>
        </w:rPr>
      </w:pPr>
    </w:p>
    <w:p w14:paraId="081D8FD4" w14:textId="38A74489" w:rsidR="00292820" w:rsidRDefault="00292820" w:rsidP="003E5DCC">
      <w:pPr>
        <w:pStyle w:val="Standard"/>
        <w:rPr>
          <w:rFonts w:ascii="Comic Sans MS" w:hAnsi="Comic Sans MS"/>
          <w:bCs/>
          <w:sz w:val="40"/>
          <w:szCs w:val="40"/>
        </w:rPr>
      </w:pPr>
      <w:r>
        <w:rPr>
          <w:rFonts w:ascii="Comic Sans MS" w:hAnsi="Comic Sans MS"/>
          <w:bCs/>
          <w:sz w:val="40"/>
          <w:szCs w:val="40"/>
        </w:rPr>
        <w:t>God has done everything in order for us to live a holy and an abundant life but we have to be willing to submit to Him by obeying His command:</w:t>
      </w:r>
    </w:p>
    <w:p w14:paraId="2EB49CDE" w14:textId="37AB847A" w:rsidR="00292820" w:rsidRPr="00292820" w:rsidRDefault="00292820" w:rsidP="003E5DCC">
      <w:pPr>
        <w:pStyle w:val="Standard"/>
        <w:rPr>
          <w:rFonts w:ascii="Comic Sans MS" w:hAnsi="Comic Sans MS"/>
          <w:bCs/>
          <w:sz w:val="12"/>
          <w:szCs w:val="12"/>
        </w:rPr>
      </w:pPr>
      <w:r>
        <w:rPr>
          <w:rFonts w:ascii="Comic Sans MS" w:hAnsi="Comic Sans MS"/>
          <w:bCs/>
          <w:sz w:val="40"/>
          <w:szCs w:val="40"/>
        </w:rPr>
        <w:t xml:space="preserve"> </w:t>
      </w:r>
    </w:p>
    <w:p w14:paraId="4A061602" w14:textId="265A2F5B" w:rsidR="00292820" w:rsidRPr="00292820" w:rsidRDefault="00292820" w:rsidP="003E5DCC">
      <w:pPr>
        <w:pStyle w:val="Standard"/>
        <w:rPr>
          <w:rFonts w:ascii="Comic Sans MS" w:hAnsi="Comic Sans MS"/>
          <w:b/>
          <w:i/>
          <w:iCs/>
          <w:sz w:val="40"/>
          <w:szCs w:val="40"/>
        </w:rPr>
      </w:pPr>
      <w:r w:rsidRPr="00292820">
        <w:rPr>
          <w:rFonts w:ascii="Comic Sans MS" w:hAnsi="Comic Sans MS"/>
          <w:b/>
          <w:i/>
          <w:iCs/>
          <w:sz w:val="40"/>
          <w:szCs w:val="40"/>
          <w:u w:val="single"/>
        </w:rPr>
        <w:t>Romans 6:12</w:t>
      </w:r>
      <w:r w:rsidRPr="00292820">
        <w:rPr>
          <w:rFonts w:ascii="Comic Sans MS" w:hAnsi="Comic Sans MS"/>
          <w:b/>
          <w:i/>
          <w:iCs/>
          <w:sz w:val="40"/>
          <w:szCs w:val="40"/>
        </w:rPr>
        <w:t xml:space="preserve">  Therefore do not let sin reign in your mortal body that you should obey its lusts,</w:t>
      </w:r>
    </w:p>
    <w:p w14:paraId="524440C7" w14:textId="03FD0F05" w:rsidR="009713A2" w:rsidRPr="00F44985" w:rsidRDefault="009713A2" w:rsidP="003E5DCC">
      <w:pPr>
        <w:pStyle w:val="Standard"/>
        <w:rPr>
          <w:rFonts w:ascii="Comic Sans MS" w:hAnsi="Comic Sans MS"/>
          <w:b/>
          <w:i/>
          <w:iCs/>
          <w:sz w:val="16"/>
          <w:szCs w:val="16"/>
        </w:rPr>
      </w:pPr>
    </w:p>
    <w:p w14:paraId="398018DB" w14:textId="424A5CE1" w:rsidR="00F44985" w:rsidRPr="00F44985" w:rsidRDefault="00F44985" w:rsidP="00F44985">
      <w:pPr>
        <w:pStyle w:val="Standard"/>
        <w:rPr>
          <w:rFonts w:ascii="Comic Sans MS" w:hAnsi="Comic Sans MS"/>
          <w:bCs/>
          <w:sz w:val="40"/>
          <w:szCs w:val="40"/>
        </w:rPr>
      </w:pPr>
      <w:r w:rsidRPr="00F44985">
        <w:rPr>
          <w:rFonts w:ascii="Comic Sans MS" w:hAnsi="Comic Sans MS"/>
          <w:bCs/>
          <w:sz w:val="40"/>
          <w:szCs w:val="40"/>
        </w:rPr>
        <w:t>It is not enough to know t</w:t>
      </w:r>
      <w:r>
        <w:rPr>
          <w:rFonts w:ascii="Comic Sans MS" w:hAnsi="Comic Sans MS"/>
          <w:bCs/>
          <w:sz w:val="40"/>
          <w:szCs w:val="40"/>
        </w:rPr>
        <w:t>he</w:t>
      </w:r>
      <w:r w:rsidRPr="00F44985">
        <w:rPr>
          <w:rFonts w:ascii="Comic Sans MS" w:hAnsi="Comic Sans MS"/>
          <w:bCs/>
          <w:sz w:val="40"/>
          <w:szCs w:val="40"/>
        </w:rPr>
        <w:t xml:space="preserve"> wonderful doctrine</w:t>
      </w:r>
      <w:r>
        <w:rPr>
          <w:rFonts w:ascii="Comic Sans MS" w:hAnsi="Comic Sans MS"/>
          <w:bCs/>
          <w:sz w:val="40"/>
          <w:szCs w:val="40"/>
        </w:rPr>
        <w:t xml:space="preserve"> of God freeing us from sin</w:t>
      </w:r>
      <w:r w:rsidRPr="00F44985">
        <w:rPr>
          <w:rFonts w:ascii="Comic Sans MS" w:hAnsi="Comic Sans MS"/>
          <w:bCs/>
          <w:sz w:val="40"/>
          <w:szCs w:val="40"/>
        </w:rPr>
        <w:t xml:space="preserve">, or even </w:t>
      </w:r>
      <w:r w:rsidR="00395446">
        <w:rPr>
          <w:rFonts w:ascii="Comic Sans MS" w:hAnsi="Comic Sans MS"/>
          <w:bCs/>
          <w:sz w:val="40"/>
          <w:szCs w:val="40"/>
        </w:rPr>
        <w:t xml:space="preserve">to </w:t>
      </w:r>
      <w:r>
        <w:rPr>
          <w:rFonts w:ascii="Comic Sans MS" w:hAnsi="Comic Sans MS"/>
          <w:bCs/>
          <w:sz w:val="40"/>
          <w:szCs w:val="40"/>
        </w:rPr>
        <w:t>acknowledge</w:t>
      </w:r>
      <w:r w:rsidRPr="00F44985">
        <w:rPr>
          <w:rFonts w:ascii="Comic Sans MS" w:hAnsi="Comic Sans MS"/>
          <w:bCs/>
          <w:sz w:val="40"/>
          <w:szCs w:val="40"/>
        </w:rPr>
        <w:t xml:space="preserve"> it; we must take th</w:t>
      </w:r>
      <w:r w:rsidR="00395446">
        <w:rPr>
          <w:rFonts w:ascii="Comic Sans MS" w:hAnsi="Comic Sans MS"/>
          <w:bCs/>
          <w:sz w:val="40"/>
          <w:szCs w:val="40"/>
        </w:rPr>
        <w:t>e</w:t>
      </w:r>
      <w:r w:rsidRPr="00F44985">
        <w:rPr>
          <w:rFonts w:ascii="Comic Sans MS" w:hAnsi="Comic Sans MS"/>
          <w:bCs/>
          <w:sz w:val="40"/>
          <w:szCs w:val="40"/>
        </w:rPr>
        <w:t xml:space="preserve"> final step of </w:t>
      </w:r>
      <w:r>
        <w:rPr>
          <w:rFonts w:ascii="Comic Sans MS" w:hAnsi="Comic Sans MS"/>
          <w:bCs/>
          <w:sz w:val="40"/>
          <w:szCs w:val="40"/>
        </w:rPr>
        <w:t xml:space="preserve">submitting </w:t>
      </w:r>
      <w:r w:rsidRPr="00F44985">
        <w:rPr>
          <w:rFonts w:ascii="Comic Sans MS" w:hAnsi="Comic Sans MS"/>
          <w:bCs/>
          <w:sz w:val="40"/>
          <w:szCs w:val="40"/>
        </w:rPr>
        <w:t xml:space="preserve">the members of our bodies to </w:t>
      </w:r>
      <w:r>
        <w:rPr>
          <w:rFonts w:ascii="Comic Sans MS" w:hAnsi="Comic Sans MS"/>
          <w:bCs/>
          <w:sz w:val="40"/>
          <w:szCs w:val="40"/>
        </w:rPr>
        <w:t>God by obeying His command rather than the demands of our own lusts.</w:t>
      </w:r>
    </w:p>
    <w:p w14:paraId="02464CC6" w14:textId="2A601E01" w:rsidR="00F44985" w:rsidRDefault="00F44985" w:rsidP="00F44985">
      <w:pPr>
        <w:pStyle w:val="Standard"/>
        <w:rPr>
          <w:rFonts w:ascii="Comic Sans MS" w:hAnsi="Comic Sans MS"/>
          <w:bCs/>
          <w:sz w:val="40"/>
          <w:szCs w:val="40"/>
        </w:rPr>
      </w:pPr>
    </w:p>
    <w:p w14:paraId="446BCFB9" w14:textId="3D04CB87" w:rsidR="00B85727" w:rsidRDefault="00EE1B68" w:rsidP="00EE1B68">
      <w:pPr>
        <w:pStyle w:val="Standard"/>
        <w:ind w:left="270" w:hanging="270"/>
        <w:rPr>
          <w:rFonts w:ascii="Comic Sans MS" w:hAnsi="Comic Sans MS"/>
          <w:bCs/>
        </w:rPr>
      </w:pPr>
      <w:r>
        <w:rPr>
          <w:rFonts w:ascii="Comic Sans MS" w:hAnsi="Comic Sans MS"/>
          <w:bCs/>
          <w:sz w:val="40"/>
          <w:szCs w:val="40"/>
        </w:rPr>
        <w:t xml:space="preserve">  “</w:t>
      </w:r>
      <w:r w:rsidRPr="00395446">
        <w:rPr>
          <w:rFonts w:ascii="Comic Sans MS" w:hAnsi="Comic Sans MS"/>
          <w:bCs/>
          <w:i/>
          <w:iCs/>
          <w:sz w:val="40"/>
          <w:szCs w:val="40"/>
        </w:rPr>
        <w:t xml:space="preserve">The Christian who deliberately yields himself to sin will commit sin and reap sorrow. Why should sin be our master when we have died to sin? Why must we be obedient to a master that has already been defeated by Christ? Christians who deliberately sin are people who have yielded themselves to the old nature instead of to the Holy Spirit. They are living beneath their exalted position in Christ. </w:t>
      </w:r>
      <w:r w:rsidRPr="002B59E4">
        <w:rPr>
          <w:rFonts w:ascii="Comic Sans MS" w:hAnsi="Comic Sans MS"/>
          <w:bCs/>
          <w:i/>
          <w:iCs/>
          <w:sz w:val="40"/>
          <w:szCs w:val="40"/>
        </w:rPr>
        <w:t>They are living like slaves when they could be reigning like kings</w:t>
      </w:r>
      <w:r>
        <w:rPr>
          <w:rFonts w:ascii="Comic Sans MS" w:hAnsi="Comic Sans MS"/>
          <w:bCs/>
          <w:sz w:val="40"/>
          <w:szCs w:val="40"/>
        </w:rPr>
        <w:t xml:space="preserve">.” </w:t>
      </w:r>
      <w:r w:rsidRPr="00EE1B68">
        <w:rPr>
          <w:rFonts w:ascii="Comic Sans MS" w:hAnsi="Comic Sans MS"/>
          <w:bCs/>
        </w:rPr>
        <w:t>Warren W. Wiersbe, Wiersbe’s Expository Outlines on the New Testament (Wheaton, IL: Victor Books, 1992), 383.</w:t>
      </w:r>
    </w:p>
    <w:p w14:paraId="7C00D12E" w14:textId="4665DB6E" w:rsidR="00686D6A" w:rsidRPr="006477B0" w:rsidRDefault="00686D6A" w:rsidP="00EE1B68">
      <w:pPr>
        <w:pStyle w:val="Standard"/>
        <w:ind w:left="270" w:hanging="270"/>
        <w:rPr>
          <w:rFonts w:ascii="Comic Sans MS" w:hAnsi="Comic Sans MS"/>
          <w:bCs/>
          <w:sz w:val="12"/>
          <w:szCs w:val="12"/>
        </w:rPr>
      </w:pPr>
    </w:p>
    <w:p w14:paraId="70C46C5F" w14:textId="51FC8FBB" w:rsidR="00686D6A" w:rsidRPr="00686D6A" w:rsidRDefault="00686D6A" w:rsidP="00686D6A">
      <w:pPr>
        <w:pStyle w:val="Standard"/>
        <w:rPr>
          <w:rFonts w:ascii="Comic Sans MS" w:hAnsi="Comic Sans MS"/>
          <w:bCs/>
          <w:sz w:val="40"/>
          <w:szCs w:val="40"/>
        </w:rPr>
      </w:pPr>
      <w:r>
        <w:rPr>
          <w:rFonts w:ascii="Comic Sans MS" w:hAnsi="Comic Sans MS"/>
          <w:bCs/>
          <w:sz w:val="40"/>
          <w:szCs w:val="40"/>
        </w:rPr>
        <w:t>As servants of God,</w:t>
      </w:r>
      <w:r w:rsidRPr="00686D6A">
        <w:rPr>
          <w:rFonts w:ascii="Comic Sans MS" w:hAnsi="Comic Sans MS"/>
          <w:bCs/>
          <w:sz w:val="40"/>
          <w:szCs w:val="40"/>
        </w:rPr>
        <w:t xml:space="preserve"> </w:t>
      </w:r>
      <w:r>
        <w:rPr>
          <w:rFonts w:ascii="Comic Sans MS" w:hAnsi="Comic Sans MS"/>
          <w:bCs/>
          <w:sz w:val="40"/>
          <w:szCs w:val="40"/>
        </w:rPr>
        <w:t xml:space="preserve">we can </w:t>
      </w:r>
      <w:r w:rsidRPr="00686D6A">
        <w:rPr>
          <w:rFonts w:ascii="Comic Sans MS" w:hAnsi="Comic Sans MS"/>
          <w:bCs/>
          <w:sz w:val="40"/>
          <w:szCs w:val="40"/>
        </w:rPr>
        <w:t xml:space="preserve">enjoy life and </w:t>
      </w:r>
      <w:r>
        <w:rPr>
          <w:rFonts w:ascii="Comic Sans MS" w:hAnsi="Comic Sans MS"/>
          <w:bCs/>
          <w:sz w:val="40"/>
          <w:szCs w:val="40"/>
        </w:rPr>
        <w:t xml:space="preserve">have </w:t>
      </w:r>
      <w:r w:rsidRPr="00686D6A">
        <w:rPr>
          <w:rFonts w:ascii="Comic Sans MS" w:hAnsi="Comic Sans MS"/>
          <w:bCs/>
          <w:sz w:val="40"/>
          <w:szCs w:val="40"/>
        </w:rPr>
        <w:t xml:space="preserve">true freedom in </w:t>
      </w:r>
      <w:r>
        <w:rPr>
          <w:rFonts w:ascii="Comic Sans MS" w:hAnsi="Comic Sans MS"/>
          <w:bCs/>
          <w:sz w:val="40"/>
          <w:szCs w:val="40"/>
        </w:rPr>
        <w:t>Christ</w:t>
      </w:r>
      <w:r w:rsidRPr="00686D6A">
        <w:rPr>
          <w:rFonts w:ascii="Comic Sans MS" w:hAnsi="Comic Sans MS"/>
          <w:bCs/>
          <w:sz w:val="40"/>
          <w:szCs w:val="40"/>
        </w:rPr>
        <w:t>.</w:t>
      </w:r>
      <w:r>
        <w:rPr>
          <w:rFonts w:ascii="Comic Sans MS" w:hAnsi="Comic Sans MS"/>
          <w:bCs/>
          <w:sz w:val="40"/>
          <w:szCs w:val="40"/>
        </w:rPr>
        <w:t xml:space="preserve"> The alternative is a desperate search for </w:t>
      </w:r>
      <w:r w:rsidR="009A13B2">
        <w:rPr>
          <w:rFonts w:ascii="Comic Sans MS" w:hAnsi="Comic Sans MS"/>
          <w:bCs/>
          <w:sz w:val="40"/>
          <w:szCs w:val="40"/>
        </w:rPr>
        <w:t>happiness</w:t>
      </w:r>
      <w:r w:rsidR="000753F1">
        <w:rPr>
          <w:rFonts w:ascii="Comic Sans MS" w:hAnsi="Comic Sans MS"/>
          <w:bCs/>
          <w:sz w:val="40"/>
          <w:szCs w:val="40"/>
        </w:rPr>
        <w:t xml:space="preserve"> for</w:t>
      </w:r>
      <w:r w:rsidR="009A13B2">
        <w:rPr>
          <w:rFonts w:ascii="Comic Sans MS" w:hAnsi="Comic Sans MS"/>
          <w:bCs/>
          <w:sz w:val="40"/>
          <w:szCs w:val="40"/>
        </w:rPr>
        <w:t xml:space="preserve"> </w:t>
      </w:r>
      <w:r w:rsidR="000753F1">
        <w:rPr>
          <w:rFonts w:ascii="Comic Sans MS" w:hAnsi="Comic Sans MS"/>
          <w:bCs/>
          <w:sz w:val="40"/>
          <w:szCs w:val="40"/>
        </w:rPr>
        <w:t xml:space="preserve">security, </w:t>
      </w:r>
      <w:r w:rsidR="009A13B2">
        <w:rPr>
          <w:rFonts w:ascii="Comic Sans MS" w:hAnsi="Comic Sans MS"/>
          <w:bCs/>
          <w:sz w:val="40"/>
          <w:szCs w:val="40"/>
        </w:rPr>
        <w:t xml:space="preserve">purpose, contentment, and freedom which </w:t>
      </w:r>
      <w:r w:rsidR="000753F1">
        <w:rPr>
          <w:rFonts w:ascii="Comic Sans MS" w:hAnsi="Comic Sans MS"/>
          <w:bCs/>
          <w:sz w:val="40"/>
          <w:szCs w:val="40"/>
        </w:rPr>
        <w:t xml:space="preserve">we </w:t>
      </w:r>
      <w:r w:rsidR="009A13B2">
        <w:rPr>
          <w:rFonts w:ascii="Comic Sans MS" w:hAnsi="Comic Sans MS"/>
          <w:bCs/>
          <w:sz w:val="40"/>
          <w:szCs w:val="40"/>
        </w:rPr>
        <w:t xml:space="preserve">will never </w:t>
      </w:r>
      <w:r w:rsidR="000753F1">
        <w:rPr>
          <w:rFonts w:ascii="Comic Sans MS" w:hAnsi="Comic Sans MS"/>
          <w:bCs/>
          <w:sz w:val="40"/>
          <w:szCs w:val="40"/>
        </w:rPr>
        <w:t xml:space="preserve">have. </w:t>
      </w:r>
      <w:r w:rsidR="009C5046">
        <w:rPr>
          <w:rFonts w:ascii="Comic Sans MS" w:hAnsi="Comic Sans MS"/>
          <w:bCs/>
          <w:sz w:val="40"/>
          <w:szCs w:val="40"/>
        </w:rPr>
        <w:t>Addiction to sin always promises satisfying results, but never delivers anything but guilt, shame, and misery.</w:t>
      </w:r>
    </w:p>
    <w:p w14:paraId="3A7E659C" w14:textId="6122CEA6" w:rsidR="00686D6A" w:rsidRPr="00683370" w:rsidRDefault="00686D6A" w:rsidP="00686D6A">
      <w:pPr>
        <w:pStyle w:val="Standard"/>
        <w:ind w:left="270" w:hanging="270"/>
        <w:rPr>
          <w:rFonts w:ascii="Comic Sans MS" w:hAnsi="Comic Sans MS"/>
          <w:bCs/>
          <w:sz w:val="16"/>
          <w:szCs w:val="16"/>
        </w:rPr>
      </w:pPr>
    </w:p>
    <w:p w14:paraId="0F5EAEB8" w14:textId="379287CB" w:rsidR="000753F1" w:rsidRDefault="000A68E1" w:rsidP="000A68E1">
      <w:pPr>
        <w:pStyle w:val="Standard"/>
        <w:rPr>
          <w:rFonts w:ascii="Comic Sans MS" w:hAnsi="Comic Sans MS"/>
          <w:bCs/>
          <w:sz w:val="40"/>
          <w:szCs w:val="40"/>
        </w:rPr>
      </w:pPr>
      <w:r>
        <w:rPr>
          <w:rFonts w:ascii="Comic Sans MS" w:hAnsi="Comic Sans MS"/>
          <w:bCs/>
          <w:sz w:val="40"/>
          <w:szCs w:val="40"/>
        </w:rPr>
        <w:t xml:space="preserve">Many believe that producing fruit is necessary in order to prove that they are really saved, but producing fruit precedes experiential sanctification, living the abundant life, </w:t>
      </w:r>
      <w:r w:rsidR="00683370">
        <w:rPr>
          <w:rFonts w:ascii="Comic Sans MS" w:hAnsi="Comic Sans MS"/>
          <w:bCs/>
          <w:sz w:val="40"/>
          <w:szCs w:val="40"/>
        </w:rPr>
        <w:t>receiving super-grace blessings, and eternal rewards.</w:t>
      </w:r>
      <w:r>
        <w:rPr>
          <w:rFonts w:ascii="Comic Sans MS" w:hAnsi="Comic Sans MS"/>
          <w:bCs/>
          <w:sz w:val="40"/>
          <w:szCs w:val="40"/>
        </w:rPr>
        <w:t xml:space="preserve"> </w:t>
      </w:r>
    </w:p>
    <w:p w14:paraId="0B704978" w14:textId="6DBF4873" w:rsidR="00683370" w:rsidRPr="00905E99" w:rsidRDefault="00683370" w:rsidP="000A68E1">
      <w:pPr>
        <w:pStyle w:val="Standard"/>
        <w:rPr>
          <w:rFonts w:ascii="Comic Sans MS" w:hAnsi="Comic Sans MS"/>
          <w:bCs/>
          <w:sz w:val="16"/>
          <w:szCs w:val="16"/>
        </w:rPr>
      </w:pPr>
    </w:p>
    <w:p w14:paraId="5E4B4508" w14:textId="66E2598B" w:rsidR="00683370" w:rsidRDefault="00683370" w:rsidP="000A68E1">
      <w:pPr>
        <w:pStyle w:val="Standard"/>
        <w:rPr>
          <w:rFonts w:ascii="Comic Sans MS" w:hAnsi="Comic Sans MS"/>
          <w:bCs/>
          <w:sz w:val="40"/>
          <w:szCs w:val="40"/>
        </w:rPr>
      </w:pPr>
      <w:r>
        <w:rPr>
          <w:rFonts w:ascii="Comic Sans MS" w:hAnsi="Comic Sans MS"/>
          <w:bCs/>
          <w:sz w:val="40"/>
          <w:szCs w:val="40"/>
        </w:rPr>
        <w:t xml:space="preserve">No one should boast about producing spiritual fruit because it is God the Holy Spirit </w:t>
      </w:r>
      <w:r w:rsidR="00905E99">
        <w:rPr>
          <w:rFonts w:ascii="Comic Sans MS" w:hAnsi="Comic Sans MS"/>
          <w:bCs/>
          <w:sz w:val="40"/>
          <w:szCs w:val="40"/>
        </w:rPr>
        <w:t>who</w:t>
      </w:r>
      <w:r>
        <w:rPr>
          <w:rFonts w:ascii="Comic Sans MS" w:hAnsi="Comic Sans MS"/>
          <w:bCs/>
          <w:sz w:val="40"/>
          <w:szCs w:val="40"/>
        </w:rPr>
        <w:t xml:space="preserve"> empowers us to </w:t>
      </w:r>
      <w:r w:rsidR="00905E99">
        <w:rPr>
          <w:rFonts w:ascii="Comic Sans MS" w:hAnsi="Comic Sans MS"/>
          <w:bCs/>
          <w:sz w:val="40"/>
          <w:szCs w:val="40"/>
        </w:rPr>
        <w:t xml:space="preserve">produce fruit. </w:t>
      </w:r>
      <w:r w:rsidR="00905E99">
        <w:rPr>
          <w:rFonts w:ascii="Comic Sans MS" w:hAnsi="Comic Sans MS"/>
          <w:bCs/>
          <w:sz w:val="40"/>
          <w:szCs w:val="40"/>
        </w:rPr>
        <w:lastRenderedPageBreak/>
        <w:t>Without His help, we can produce nothing but human good and sin.</w:t>
      </w:r>
    </w:p>
    <w:p w14:paraId="14921A0B" w14:textId="43FDC4BA" w:rsidR="00277D81" w:rsidRDefault="00277D81" w:rsidP="000A68E1">
      <w:pPr>
        <w:pStyle w:val="Standard"/>
        <w:rPr>
          <w:rFonts w:ascii="Comic Sans MS" w:hAnsi="Comic Sans MS"/>
          <w:bCs/>
          <w:sz w:val="40"/>
          <w:szCs w:val="40"/>
        </w:rPr>
      </w:pPr>
    </w:p>
    <w:p w14:paraId="7970FE44" w14:textId="3051F435" w:rsidR="00277D81" w:rsidRDefault="00277D81" w:rsidP="000A68E1">
      <w:pPr>
        <w:pStyle w:val="Standard"/>
        <w:rPr>
          <w:rFonts w:ascii="Comic Sans MS" w:eastAsia="Times New Roman" w:hAnsi="Comic Sans MS" w:cs="Arial"/>
          <w:b/>
          <w:bCs/>
          <w:i/>
          <w:iCs/>
          <w:color w:val="0035FF"/>
          <w:spacing w:val="-10"/>
          <w:kern w:val="0"/>
          <w:sz w:val="40"/>
          <w:szCs w:val="40"/>
        </w:rPr>
      </w:pPr>
      <w:r w:rsidRPr="00277D81">
        <w:rPr>
          <w:rFonts w:ascii="Comic Sans MS" w:eastAsia="Times New Roman" w:hAnsi="Comic Sans MS" w:cs="Arial"/>
          <w:b/>
          <w:bCs/>
          <w:i/>
          <w:iCs/>
          <w:color w:val="0035FF"/>
          <w:spacing w:val="-10"/>
          <w:kern w:val="0"/>
          <w:sz w:val="40"/>
          <w:szCs w:val="40"/>
        </w:rPr>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53126367" w14:textId="037C5192" w:rsidR="00277D81" w:rsidRPr="00277D81" w:rsidRDefault="00277D81" w:rsidP="000A68E1">
      <w:pPr>
        <w:pStyle w:val="Standard"/>
        <w:rPr>
          <w:rFonts w:ascii="Comic Sans MS" w:eastAsia="Times New Roman" w:hAnsi="Comic Sans MS" w:cs="Arial"/>
          <w:b/>
          <w:bCs/>
          <w:i/>
          <w:iCs/>
          <w:color w:val="0035FF"/>
          <w:spacing w:val="-10"/>
          <w:kern w:val="0"/>
          <w:sz w:val="12"/>
          <w:szCs w:val="12"/>
        </w:rPr>
      </w:pPr>
    </w:p>
    <w:p w14:paraId="5351F7C6" w14:textId="6669001F"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Does </w:t>
      </w:r>
      <w:r w:rsidRPr="00814A70">
        <w:rPr>
          <w:rFonts w:ascii="Comic Sans MS" w:eastAsia="Times New Roman" w:hAnsi="Comic Sans MS" w:cs="Arial"/>
          <w:b/>
          <w:bCs/>
          <w:i/>
          <w:iCs/>
          <w:color w:val="0035FF"/>
          <w:spacing w:val="-10"/>
          <w:kern w:val="0"/>
          <w:sz w:val="40"/>
          <w:szCs w:val="40"/>
        </w:rPr>
        <w:t>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in this verse refer to receiving the gift of eternal life for believing the gospel, or does it refer to some-</w:t>
      </w:r>
    </w:p>
    <w:p w14:paraId="653693A1" w14:textId="78AFB65D"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thing else?</w:t>
      </w:r>
    </w:p>
    <w:p w14:paraId="6525CFED" w14:textId="77777777" w:rsidR="00CB433A" w:rsidRPr="00CB433A" w:rsidRDefault="00CB433A" w:rsidP="00CB433A">
      <w:pPr>
        <w:pStyle w:val="Standard"/>
        <w:rPr>
          <w:rFonts w:ascii="Comic Sans MS" w:hAnsi="Comic Sans MS"/>
          <w:b/>
          <w:i/>
          <w:iCs/>
          <w:color w:val="0035FF"/>
          <w:spacing w:val="-6"/>
          <w:sz w:val="18"/>
          <w:szCs w:val="18"/>
          <w:u w:val="single"/>
        </w:rPr>
      </w:pPr>
    </w:p>
    <w:p w14:paraId="3995B33E" w14:textId="77777777" w:rsidR="00CB433A" w:rsidRDefault="00CB433A" w:rsidP="00CB433A">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0DFC937" w14:textId="11CBB9BA" w:rsidR="00CB433A" w:rsidRPr="00CB433A" w:rsidRDefault="00CB433A" w:rsidP="00CB433A">
      <w:pPr>
        <w:pStyle w:val="Standard"/>
        <w:rPr>
          <w:rFonts w:ascii="Comic Sans MS" w:hAnsi="Comic Sans MS"/>
          <w:b/>
          <w:i/>
          <w:iCs/>
          <w:color w:val="000000" w:themeColor="text1"/>
          <w:sz w:val="16"/>
          <w:szCs w:val="16"/>
        </w:rPr>
      </w:pPr>
    </w:p>
    <w:p w14:paraId="1E4311DF" w14:textId="3FBAC2D5" w:rsidR="00A96FF2" w:rsidRPr="00CB433A" w:rsidRDefault="00897B91" w:rsidP="00A96FF2">
      <w:pPr>
        <w:pStyle w:val="Standard"/>
        <w:rPr>
          <w:rFonts w:ascii="Comic Sans MS" w:hAnsi="Comic Sans MS"/>
          <w:b/>
          <w:bCs/>
          <w:color w:val="000000" w:themeColor="text1"/>
          <w:sz w:val="40"/>
          <w:szCs w:val="40"/>
          <w:u w:val="single"/>
        </w:rPr>
      </w:pPr>
      <w:r w:rsidRPr="00CB433A">
        <w:rPr>
          <w:rFonts w:ascii="Comic Sans MS" w:hAnsi="Comic Sans MS"/>
          <w:b/>
          <w:bCs/>
          <w:color w:val="000000" w:themeColor="text1"/>
          <w:sz w:val="40"/>
          <w:szCs w:val="40"/>
          <w:u w:val="single"/>
        </w:rPr>
        <w:t>ET</w:t>
      </w:r>
      <w:r w:rsidR="00A96FF2" w:rsidRPr="00CB433A">
        <w:rPr>
          <w:rFonts w:ascii="Comic Sans MS" w:hAnsi="Comic Sans MS"/>
          <w:b/>
          <w:bCs/>
          <w:color w:val="000000" w:themeColor="text1"/>
          <w:sz w:val="40"/>
          <w:szCs w:val="40"/>
          <w:u w:val="single"/>
        </w:rPr>
        <w:t xml:space="preserve">ERNAL LIFE </w:t>
      </w:r>
      <w:r w:rsidR="00DB4DBC">
        <w:rPr>
          <w:rFonts w:ascii="Comic Sans MS" w:hAnsi="Comic Sans MS"/>
          <w:b/>
          <w:bCs/>
          <w:color w:val="000000" w:themeColor="text1"/>
          <w:sz w:val="40"/>
          <w:szCs w:val="40"/>
          <w:u w:val="single"/>
        </w:rPr>
        <w:t>-</w:t>
      </w:r>
      <w:r w:rsidR="00A96FF2" w:rsidRPr="00CB433A">
        <w:rPr>
          <w:rFonts w:ascii="Comic Sans MS" w:hAnsi="Comic Sans MS"/>
          <w:b/>
          <w:bCs/>
          <w:color w:val="000000" w:themeColor="text1"/>
          <w:sz w:val="40"/>
          <w:szCs w:val="40"/>
          <w:u w:val="single"/>
        </w:rPr>
        <w:t xml:space="preserve"> </w:t>
      </w:r>
      <w:r w:rsidR="00D80A4C">
        <w:rPr>
          <w:rFonts w:ascii="Comic Sans MS" w:hAnsi="Comic Sans MS"/>
          <w:b/>
          <w:bCs/>
          <w:color w:val="000000" w:themeColor="text1"/>
          <w:sz w:val="40"/>
          <w:szCs w:val="40"/>
          <w:u w:val="single"/>
        </w:rPr>
        <w:t>IMPUTATIONAL</w:t>
      </w:r>
      <w:r w:rsidR="00A96FF2" w:rsidRPr="00CB433A">
        <w:rPr>
          <w:rFonts w:ascii="Comic Sans MS" w:hAnsi="Comic Sans MS"/>
          <w:b/>
          <w:bCs/>
          <w:color w:val="000000" w:themeColor="text1"/>
          <w:sz w:val="40"/>
          <w:szCs w:val="40"/>
          <w:u w:val="single"/>
        </w:rPr>
        <w:t xml:space="preserve"> &amp; </w:t>
      </w:r>
      <w:r w:rsidR="003863F8">
        <w:rPr>
          <w:rFonts w:ascii="Comic Sans MS" w:hAnsi="Comic Sans MS"/>
          <w:b/>
          <w:bCs/>
          <w:color w:val="000000" w:themeColor="text1"/>
          <w:sz w:val="40"/>
          <w:szCs w:val="40"/>
          <w:u w:val="single"/>
        </w:rPr>
        <w:t>INHERITACE</w:t>
      </w:r>
      <w:r w:rsidR="00A96FF2" w:rsidRPr="00CB433A">
        <w:rPr>
          <w:rFonts w:ascii="Comic Sans MS" w:hAnsi="Comic Sans MS"/>
          <w:b/>
          <w:bCs/>
          <w:color w:val="000000" w:themeColor="text1"/>
          <w:sz w:val="40"/>
          <w:szCs w:val="40"/>
          <w:u w:val="single"/>
        </w:rPr>
        <w:t xml:space="preserve">  </w:t>
      </w:r>
    </w:p>
    <w:p w14:paraId="0E11487E" w14:textId="77777777" w:rsidR="00A96FF2" w:rsidRPr="00CB433A" w:rsidRDefault="00A96FF2" w:rsidP="00A96FF2">
      <w:pPr>
        <w:pStyle w:val="Standard"/>
        <w:rPr>
          <w:rFonts w:ascii="Comic Sans MS" w:hAnsi="Comic Sans MS"/>
          <w:color w:val="000000" w:themeColor="text1"/>
          <w:sz w:val="18"/>
          <w:szCs w:val="18"/>
        </w:rPr>
      </w:pPr>
    </w:p>
    <w:p w14:paraId="77926FA7" w14:textId="6D6B142E" w:rsid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R</w:t>
      </w:r>
      <w:r w:rsidRPr="00F46423">
        <w:rPr>
          <w:rFonts w:ascii="Comic Sans MS" w:hAnsi="Comic Sans MS"/>
          <w:color w:val="000000" w:themeColor="text1"/>
          <w:sz w:val="40"/>
          <w:szCs w:val="40"/>
        </w:rPr>
        <w:t xml:space="preserve">eceiving </w:t>
      </w:r>
      <w:r w:rsidR="00E7421B">
        <w:rPr>
          <w:rFonts w:ascii="Comic Sans MS" w:hAnsi="Comic Sans MS"/>
          <w:color w:val="000000" w:themeColor="text1"/>
          <w:sz w:val="40"/>
          <w:szCs w:val="40"/>
        </w:rPr>
        <w:t xml:space="preserve">the imputation of </w:t>
      </w:r>
      <w:r w:rsidRPr="00F46423">
        <w:rPr>
          <w:rFonts w:ascii="Comic Sans MS" w:hAnsi="Comic Sans MS"/>
          <w:color w:val="000000" w:themeColor="text1"/>
          <w:sz w:val="40"/>
          <w:szCs w:val="40"/>
        </w:rPr>
        <w:t xml:space="preserve">eternal life </w:t>
      </w:r>
      <w:r w:rsidR="003A795A">
        <w:rPr>
          <w:rFonts w:ascii="Comic Sans MS" w:hAnsi="Comic Sans MS"/>
          <w:color w:val="000000" w:themeColor="text1"/>
          <w:sz w:val="40"/>
          <w:szCs w:val="40"/>
        </w:rPr>
        <w:t>is</w:t>
      </w:r>
      <w:r w:rsidRPr="00F46423">
        <w:rPr>
          <w:rFonts w:ascii="Comic Sans MS" w:hAnsi="Comic Sans MS"/>
          <w:color w:val="000000" w:themeColor="text1"/>
          <w:sz w:val="40"/>
          <w:szCs w:val="40"/>
        </w:rPr>
        <w:t xml:space="preserve"> a gift </w:t>
      </w:r>
      <w:r w:rsidR="003A795A">
        <w:rPr>
          <w:rFonts w:ascii="Comic Sans MS" w:hAnsi="Comic Sans MS"/>
          <w:color w:val="000000" w:themeColor="text1"/>
          <w:sz w:val="40"/>
          <w:szCs w:val="40"/>
        </w:rPr>
        <w:t xml:space="preserve">that </w:t>
      </w:r>
      <w:r>
        <w:rPr>
          <w:rFonts w:ascii="Comic Sans MS" w:hAnsi="Comic Sans MS"/>
          <w:color w:val="000000" w:themeColor="text1"/>
          <w:sz w:val="40"/>
          <w:szCs w:val="40"/>
        </w:rPr>
        <w:t>i</w:t>
      </w:r>
      <w:r w:rsidRPr="00F46423">
        <w:rPr>
          <w:rFonts w:ascii="Comic Sans MS" w:hAnsi="Comic Sans MS"/>
          <w:color w:val="000000" w:themeColor="text1"/>
          <w:sz w:val="40"/>
          <w:szCs w:val="40"/>
        </w:rPr>
        <w:t xml:space="preserve">s granted to </w:t>
      </w:r>
      <w:r w:rsidR="00E7421B">
        <w:rPr>
          <w:rFonts w:ascii="Comic Sans MS" w:hAnsi="Comic Sans MS"/>
          <w:color w:val="000000" w:themeColor="text1"/>
          <w:sz w:val="40"/>
          <w:szCs w:val="40"/>
        </w:rPr>
        <w:t xml:space="preserve">all who believe in Jesus Christ </w:t>
      </w:r>
      <w:r w:rsidRPr="00F46423">
        <w:rPr>
          <w:rFonts w:ascii="Comic Sans MS" w:hAnsi="Comic Sans MS"/>
          <w:color w:val="000000" w:themeColor="text1"/>
          <w:sz w:val="40"/>
          <w:szCs w:val="40"/>
        </w:rPr>
        <w:t xml:space="preserve">all without cost. </w:t>
      </w:r>
      <w:r w:rsidR="00A96FF2" w:rsidRPr="00A96FF2">
        <w:rPr>
          <w:rFonts w:ascii="Comic Sans MS" w:hAnsi="Comic Sans MS"/>
          <w:color w:val="000000" w:themeColor="text1"/>
          <w:sz w:val="40"/>
          <w:szCs w:val="40"/>
        </w:rPr>
        <w:t>Most people, including believe</w:t>
      </w:r>
      <w:r w:rsidR="00DB4DBC">
        <w:rPr>
          <w:rFonts w:ascii="Comic Sans MS" w:hAnsi="Comic Sans MS"/>
          <w:color w:val="000000" w:themeColor="text1"/>
          <w:sz w:val="40"/>
          <w:szCs w:val="40"/>
        </w:rPr>
        <w:t>r</w:t>
      </w:r>
      <w:r w:rsidR="00A96FF2" w:rsidRPr="00A96FF2">
        <w:rPr>
          <w:rFonts w:ascii="Comic Sans MS" w:hAnsi="Comic Sans MS"/>
          <w:color w:val="000000" w:themeColor="text1"/>
          <w:sz w:val="40"/>
          <w:szCs w:val="40"/>
        </w:rPr>
        <w:t xml:space="preserve">s, think that the words “eternal life” </w:t>
      </w:r>
      <w:r w:rsidR="00A96FF2" w:rsidRPr="00DE4D5F">
        <w:rPr>
          <w:rFonts w:ascii="Comic Sans MS" w:hAnsi="Comic Sans MS"/>
          <w:i/>
          <w:iCs/>
          <w:color w:val="000000" w:themeColor="text1"/>
          <w:sz w:val="40"/>
          <w:szCs w:val="40"/>
          <w:u w:val="single"/>
        </w:rPr>
        <w:t>always</w:t>
      </w:r>
      <w:r w:rsidR="00A96FF2" w:rsidRPr="00DE4D5F">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refers to t</w:t>
      </w:r>
      <w:r w:rsidR="00E7421B">
        <w:rPr>
          <w:rFonts w:ascii="Comic Sans MS" w:hAnsi="Comic Sans MS"/>
          <w:color w:val="000000" w:themeColor="text1"/>
          <w:sz w:val="40"/>
          <w:szCs w:val="40"/>
        </w:rPr>
        <w:t>h</w:t>
      </w:r>
      <w:r w:rsidR="003A795A">
        <w:rPr>
          <w:rFonts w:ascii="Comic Sans MS" w:hAnsi="Comic Sans MS"/>
          <w:color w:val="000000" w:themeColor="text1"/>
          <w:sz w:val="40"/>
          <w:szCs w:val="40"/>
        </w:rPr>
        <w:t xml:space="preserve">is gift.  </w:t>
      </w:r>
    </w:p>
    <w:p w14:paraId="6CABE7B9" w14:textId="77777777" w:rsidR="00F46423" w:rsidRPr="00F46423" w:rsidRDefault="00F46423" w:rsidP="00F46423">
      <w:pPr>
        <w:pStyle w:val="Standard"/>
        <w:rPr>
          <w:rFonts w:ascii="Comic Sans MS" w:hAnsi="Comic Sans MS"/>
          <w:color w:val="000000" w:themeColor="text1"/>
          <w:sz w:val="16"/>
          <w:szCs w:val="16"/>
        </w:rPr>
      </w:pPr>
    </w:p>
    <w:p w14:paraId="7861A492" w14:textId="0DF51D09" w:rsidR="00F46423" w:rsidRP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However, </w:t>
      </w:r>
      <w:r w:rsidR="00E7421B">
        <w:rPr>
          <w:rFonts w:ascii="Comic Sans MS" w:hAnsi="Comic Sans MS"/>
          <w:color w:val="000000" w:themeColor="text1"/>
          <w:sz w:val="40"/>
          <w:szCs w:val="40"/>
        </w:rPr>
        <w:t>t</w:t>
      </w:r>
      <w:r w:rsidRPr="00F46423">
        <w:rPr>
          <w:rFonts w:ascii="Comic Sans MS" w:hAnsi="Comic Sans MS"/>
          <w:color w:val="000000" w:themeColor="text1"/>
          <w:sz w:val="40"/>
          <w:szCs w:val="40"/>
        </w:rPr>
        <w:t>he</w:t>
      </w:r>
      <w:r>
        <w:rPr>
          <w:rFonts w:ascii="Comic Sans MS" w:hAnsi="Comic Sans MS"/>
          <w:color w:val="000000" w:themeColor="text1"/>
          <w:sz w:val="40"/>
          <w:szCs w:val="40"/>
        </w:rPr>
        <w:t xml:space="preserve">re is another </w:t>
      </w:r>
      <w:r w:rsidR="008A424B">
        <w:rPr>
          <w:rFonts w:ascii="Comic Sans MS" w:hAnsi="Comic Sans MS"/>
          <w:color w:val="000000" w:themeColor="text1"/>
          <w:sz w:val="40"/>
          <w:szCs w:val="40"/>
        </w:rPr>
        <w:t>kind</w:t>
      </w:r>
      <w:r>
        <w:rPr>
          <w:rFonts w:ascii="Comic Sans MS" w:hAnsi="Comic Sans MS"/>
          <w:color w:val="000000" w:themeColor="text1"/>
          <w:sz w:val="40"/>
          <w:szCs w:val="40"/>
        </w:rPr>
        <w:t xml:space="preserve"> of eternal life that </w:t>
      </w:r>
      <w:r w:rsidR="00E7421B">
        <w:rPr>
          <w:rFonts w:ascii="Comic Sans MS" w:hAnsi="Comic Sans MS"/>
          <w:color w:val="000000" w:themeColor="text1"/>
          <w:sz w:val="40"/>
          <w:szCs w:val="40"/>
        </w:rPr>
        <w:t xml:space="preserve">is </w:t>
      </w:r>
      <w:r w:rsidR="003A795A">
        <w:rPr>
          <w:rFonts w:ascii="Comic Sans MS" w:hAnsi="Comic Sans MS"/>
          <w:color w:val="000000" w:themeColor="text1"/>
          <w:sz w:val="40"/>
          <w:szCs w:val="40"/>
        </w:rPr>
        <w:t>inherited</w:t>
      </w:r>
      <w:r w:rsidR="008A424B">
        <w:rPr>
          <w:rFonts w:ascii="Comic Sans MS" w:hAnsi="Comic Sans MS"/>
          <w:color w:val="000000" w:themeColor="text1"/>
          <w:sz w:val="40"/>
          <w:szCs w:val="40"/>
        </w:rPr>
        <w:t xml:space="preserve">; it comes with </w:t>
      </w:r>
      <w:r w:rsidR="008A424B" w:rsidRPr="00F46423">
        <w:rPr>
          <w:rFonts w:ascii="Comic Sans MS" w:hAnsi="Comic Sans MS"/>
          <w:color w:val="000000" w:themeColor="text1"/>
          <w:sz w:val="40"/>
          <w:szCs w:val="40"/>
        </w:rPr>
        <w:t>conditions</w:t>
      </w:r>
      <w:r w:rsidR="008A424B">
        <w:rPr>
          <w:rFonts w:ascii="Comic Sans MS" w:hAnsi="Comic Sans MS"/>
          <w:color w:val="000000" w:themeColor="text1"/>
          <w:sz w:val="40"/>
          <w:szCs w:val="40"/>
        </w:rPr>
        <w:t xml:space="preserve"> and is available to all believers. </w:t>
      </w:r>
    </w:p>
    <w:p w14:paraId="2E668F65" w14:textId="77777777" w:rsidR="00A96FF2" w:rsidRPr="009D5393" w:rsidRDefault="00A96FF2" w:rsidP="00A96FF2">
      <w:pPr>
        <w:pStyle w:val="Standard"/>
        <w:rPr>
          <w:rFonts w:ascii="Comic Sans MS" w:hAnsi="Comic Sans MS"/>
          <w:color w:val="000000" w:themeColor="text1"/>
          <w:sz w:val="16"/>
          <w:szCs w:val="16"/>
        </w:rPr>
      </w:pPr>
    </w:p>
    <w:p w14:paraId="2F97D4EF" w14:textId="77777777"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1. There are two kinds of Eternal Life:</w:t>
      </w:r>
    </w:p>
    <w:p w14:paraId="318BF16D" w14:textId="57B0E556" w:rsidR="00A96FF2" w:rsidRPr="00DE4D5F" w:rsidRDefault="00DE4D5F" w:rsidP="00DE4D5F">
      <w:pPr>
        <w:pStyle w:val="Standard"/>
        <w:ind w:left="720" w:hanging="720"/>
        <w:rPr>
          <w:rFonts w:ascii="Comic Sans MS" w:hAnsi="Comic Sans MS"/>
          <w:i/>
          <w:iC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1)</w:t>
      </w:r>
      <w:r w:rsidR="00A96FF2" w:rsidRPr="00A96FF2">
        <w:rPr>
          <w:rFonts w:ascii="Comic Sans MS" w:hAnsi="Comic Sans MS"/>
          <w:color w:val="000000" w:themeColor="text1"/>
          <w:sz w:val="40"/>
          <w:szCs w:val="40"/>
        </w:rPr>
        <w:tab/>
      </w:r>
      <w:proofErr w:type="spellStart"/>
      <w:r w:rsidR="00D80A4C">
        <w:rPr>
          <w:rFonts w:ascii="Comic Sans MS" w:hAnsi="Comic Sans MS"/>
          <w:b/>
          <w:bCs/>
          <w:color w:val="000000" w:themeColor="text1"/>
          <w:spacing w:val="-4"/>
          <w:sz w:val="40"/>
          <w:szCs w:val="40"/>
          <w:u w:val="single"/>
        </w:rPr>
        <w:t>Imputational</w:t>
      </w:r>
      <w:proofErr w:type="spellEnd"/>
      <w:r w:rsidR="00A96FF2" w:rsidRPr="00243CD1">
        <w:rPr>
          <w:rFonts w:ascii="Comic Sans MS" w:hAnsi="Comic Sans MS"/>
          <w:b/>
          <w:bCs/>
          <w:color w:val="000000" w:themeColor="text1"/>
          <w:spacing w:val="-4"/>
          <w:sz w:val="40"/>
          <w:szCs w:val="40"/>
          <w:u w:val="single"/>
        </w:rPr>
        <w:t xml:space="preserve"> Eternal Life</w:t>
      </w:r>
      <w:r w:rsidR="00A96FF2" w:rsidRPr="00243CD1">
        <w:rPr>
          <w:rFonts w:ascii="Comic Sans MS" w:hAnsi="Comic Sans MS"/>
          <w:color w:val="000000" w:themeColor="text1"/>
          <w:spacing w:val="-4"/>
          <w:sz w:val="40"/>
          <w:szCs w:val="40"/>
        </w:rPr>
        <w:t xml:space="preserve"> </w:t>
      </w:r>
      <w:r w:rsidR="0028328E"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3863F8" w:rsidRPr="00AF65BE">
        <w:rPr>
          <w:rFonts w:ascii="Comic Sans MS" w:hAnsi="Comic Sans MS"/>
          <w:color w:val="000000" w:themeColor="text1"/>
          <w:spacing w:val="-4"/>
          <w:sz w:val="40"/>
          <w:szCs w:val="40"/>
        </w:rPr>
        <w:t>Et. Life</w:t>
      </w:r>
      <w:r w:rsidR="0028328E" w:rsidRPr="00AF65BE">
        <w:rPr>
          <w:rFonts w:ascii="Comic Sans MS" w:hAnsi="Comic Sans MS"/>
          <w:color w:val="000000" w:themeColor="text1"/>
          <w:spacing w:val="-4"/>
          <w:sz w:val="40"/>
          <w:szCs w:val="40"/>
        </w:rPr>
        <w:t>)</w:t>
      </w:r>
      <w:r w:rsidR="0028328E" w:rsidRPr="00243CD1">
        <w:rPr>
          <w:rFonts w:ascii="Comic Sans MS" w:hAnsi="Comic Sans MS"/>
          <w:color w:val="000000" w:themeColor="text1"/>
          <w:spacing w:val="-4"/>
          <w:sz w:val="40"/>
          <w:szCs w:val="40"/>
        </w:rPr>
        <w:t xml:space="preserve"> </w:t>
      </w:r>
      <w:r w:rsidR="00A96FF2" w:rsidRPr="00243CD1">
        <w:rPr>
          <w:rFonts w:ascii="Comic Sans MS" w:hAnsi="Comic Sans MS"/>
          <w:color w:val="000000" w:themeColor="text1"/>
          <w:spacing w:val="-4"/>
          <w:sz w:val="40"/>
          <w:szCs w:val="40"/>
        </w:rPr>
        <w:t>is not progressive</w:t>
      </w:r>
      <w:r w:rsidR="00A96FF2" w:rsidRPr="00A96FF2">
        <w:rPr>
          <w:rFonts w:ascii="Comic Sans MS" w:hAnsi="Comic Sans MS"/>
          <w:color w:val="000000" w:themeColor="text1"/>
          <w:sz w:val="40"/>
          <w:szCs w:val="40"/>
        </w:rPr>
        <w:t xml:space="preserve"> and is  acquired by imputation from God the moment one believes in the Lord Jesus Christ. It has </w:t>
      </w:r>
      <w:r w:rsidR="00A96FF2" w:rsidRPr="00A96FF2">
        <w:rPr>
          <w:rFonts w:ascii="Comic Sans MS" w:hAnsi="Comic Sans MS"/>
          <w:color w:val="000000" w:themeColor="text1"/>
          <w:sz w:val="40"/>
          <w:szCs w:val="40"/>
        </w:rPr>
        <w:lastRenderedPageBreak/>
        <w:t xml:space="preserve">nothing to do with works. </w:t>
      </w:r>
      <w:r>
        <w:rPr>
          <w:rFonts w:ascii="Comic Sans MS" w:hAnsi="Comic Sans MS"/>
          <w:color w:val="000000" w:themeColor="text1"/>
          <w:sz w:val="40"/>
          <w:szCs w:val="40"/>
        </w:rPr>
        <w:t>(</w:t>
      </w:r>
      <w:r w:rsidR="00A96FF2" w:rsidRPr="00DE4D5F">
        <w:rPr>
          <w:rFonts w:ascii="Comic Sans MS" w:hAnsi="Comic Sans MS"/>
          <w:i/>
          <w:iCs/>
          <w:color w:val="000000" w:themeColor="text1"/>
          <w:sz w:val="40"/>
          <w:szCs w:val="40"/>
        </w:rPr>
        <w:t>John 3:1</w:t>
      </w:r>
      <w:r w:rsidR="002540C2">
        <w:rPr>
          <w:rFonts w:ascii="Comic Sans MS" w:hAnsi="Comic Sans MS"/>
          <w:i/>
          <w:iCs/>
          <w:color w:val="000000" w:themeColor="text1"/>
          <w:sz w:val="40"/>
          <w:szCs w:val="40"/>
        </w:rPr>
        <w:t xml:space="preserve">, </w:t>
      </w:r>
      <w:r w:rsidR="00A96FF2" w:rsidRPr="00DE4D5F">
        <w:rPr>
          <w:rFonts w:ascii="Comic Sans MS" w:hAnsi="Comic Sans MS"/>
          <w:i/>
          <w:iCs/>
          <w:color w:val="000000" w:themeColor="text1"/>
          <w:sz w:val="40"/>
          <w:szCs w:val="40"/>
        </w:rPr>
        <w:t>5</w:t>
      </w:r>
      <w:r w:rsidR="00230CAA">
        <w:rPr>
          <w:rFonts w:ascii="Comic Sans MS" w:hAnsi="Comic Sans MS"/>
          <w:i/>
          <w:iCs/>
          <w:color w:val="000000" w:themeColor="text1"/>
          <w:sz w:val="40"/>
          <w:szCs w:val="40"/>
        </w:rPr>
        <w:t>-</w:t>
      </w:r>
      <w:r w:rsidR="00A96FF2" w:rsidRPr="00DE4D5F">
        <w:rPr>
          <w:rFonts w:ascii="Comic Sans MS" w:hAnsi="Comic Sans MS"/>
          <w:i/>
          <w:iCs/>
          <w:color w:val="000000" w:themeColor="text1"/>
          <w:sz w:val="40"/>
          <w:szCs w:val="40"/>
        </w:rPr>
        <w:t>16, 36, 5:24, 6:40</w:t>
      </w:r>
      <w:r w:rsidR="009D5393">
        <w:rPr>
          <w:rFonts w:ascii="Comic Sans MS" w:hAnsi="Comic Sans MS"/>
          <w:i/>
          <w:iCs/>
          <w:color w:val="000000" w:themeColor="text1"/>
          <w:sz w:val="40"/>
          <w:szCs w:val="40"/>
        </w:rPr>
        <w:t xml:space="preserve"> &amp;</w:t>
      </w:r>
      <w:r w:rsidR="00A96FF2" w:rsidRPr="00DE4D5F">
        <w:rPr>
          <w:rFonts w:ascii="Comic Sans MS" w:hAnsi="Comic Sans MS"/>
          <w:i/>
          <w:iCs/>
          <w:color w:val="000000" w:themeColor="text1"/>
          <w:sz w:val="40"/>
          <w:szCs w:val="40"/>
        </w:rPr>
        <w:t xml:space="preserve"> 47, Rom. 6:23, 1 John 5:13</w:t>
      </w:r>
      <w:r w:rsidR="009D5393">
        <w:rPr>
          <w:rFonts w:ascii="Comic Sans MS" w:hAnsi="Comic Sans MS"/>
          <w:i/>
          <w:iCs/>
          <w:color w:val="000000" w:themeColor="text1"/>
          <w:sz w:val="40"/>
          <w:szCs w:val="40"/>
        </w:rPr>
        <w:t>).</w:t>
      </w:r>
    </w:p>
    <w:p w14:paraId="60B9AC7A" w14:textId="77777777" w:rsidR="00A96FF2" w:rsidRPr="00230CAA" w:rsidRDefault="00A96FF2" w:rsidP="00A96FF2">
      <w:pPr>
        <w:pStyle w:val="Standard"/>
        <w:rPr>
          <w:rFonts w:ascii="Comic Sans MS" w:hAnsi="Comic Sans MS"/>
          <w:color w:val="000000" w:themeColor="text1"/>
          <w:sz w:val="16"/>
          <w:szCs w:val="16"/>
        </w:rPr>
      </w:pPr>
    </w:p>
    <w:p w14:paraId="4E1AA1E8" w14:textId="4F98B45B" w:rsidR="00A96FF2" w:rsidRPr="00A96FF2" w:rsidRDefault="00230CAA" w:rsidP="00230CAA">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2)</w:t>
      </w:r>
      <w:r w:rsidR="00A96FF2" w:rsidRPr="00A96FF2">
        <w:rPr>
          <w:rFonts w:ascii="Comic Sans MS" w:hAnsi="Comic Sans MS"/>
          <w:color w:val="000000" w:themeColor="text1"/>
          <w:sz w:val="40"/>
          <w:szCs w:val="40"/>
        </w:rPr>
        <w:tab/>
      </w:r>
      <w:r w:rsidR="00686C29" w:rsidRPr="00686C29">
        <w:rPr>
          <w:rFonts w:ascii="Comic Sans MS" w:hAnsi="Comic Sans MS"/>
          <w:b/>
          <w:bCs/>
          <w:color w:val="000000" w:themeColor="text1"/>
          <w:sz w:val="40"/>
          <w:szCs w:val="40"/>
          <w:u w:val="single"/>
        </w:rPr>
        <w:t>Inherited</w:t>
      </w:r>
      <w:r w:rsidR="00A96FF2" w:rsidRPr="00230CAA">
        <w:rPr>
          <w:rFonts w:ascii="Comic Sans MS" w:hAnsi="Comic Sans MS"/>
          <w:b/>
          <w:bCs/>
          <w:color w:val="000000" w:themeColor="text1"/>
          <w:sz w:val="40"/>
          <w:szCs w:val="40"/>
          <w:u w:val="single"/>
        </w:rPr>
        <w:t xml:space="preserve"> Eternal Life</w:t>
      </w:r>
      <w:r w:rsidR="00A96FF2" w:rsidRPr="00A96FF2">
        <w:rPr>
          <w:rFonts w:ascii="Comic Sans MS" w:hAnsi="Comic Sans MS"/>
          <w:color w:val="000000" w:themeColor="text1"/>
          <w:sz w:val="40"/>
          <w:szCs w:val="40"/>
        </w:rPr>
        <w:t xml:space="preserve"> </w:t>
      </w:r>
      <w:r w:rsidR="009D5393"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Inh</w:t>
      </w:r>
      <w:r w:rsidR="00854C37"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 xml:space="preserve"> </w:t>
      </w:r>
      <w:r w:rsidR="003863F8" w:rsidRPr="00AF65BE">
        <w:rPr>
          <w:rFonts w:ascii="Comic Sans MS" w:hAnsi="Comic Sans MS"/>
          <w:color w:val="000000" w:themeColor="text1"/>
          <w:sz w:val="40"/>
          <w:szCs w:val="40"/>
        </w:rPr>
        <w:t>Et. Life</w:t>
      </w:r>
      <w:r w:rsidR="009D5393" w:rsidRPr="00AF65BE">
        <w:rPr>
          <w:rFonts w:ascii="Comic Sans MS" w:hAnsi="Comic Sans MS"/>
          <w:color w:val="000000" w:themeColor="text1"/>
          <w:sz w:val="40"/>
          <w:szCs w:val="40"/>
        </w:rPr>
        <w:t>)</w:t>
      </w:r>
      <w:r w:rsidR="009D5393">
        <w:rPr>
          <w:rFonts w:ascii="Comic Sans MS" w:hAnsi="Comic Sans MS"/>
          <w:color w:val="000000" w:themeColor="text1"/>
          <w:sz w:val="40"/>
          <w:szCs w:val="40"/>
        </w:rPr>
        <w:t xml:space="preserve"> </w:t>
      </w:r>
      <w:r>
        <w:rPr>
          <w:rFonts w:ascii="Comic Sans MS" w:hAnsi="Comic Sans MS"/>
          <w:color w:val="000000" w:themeColor="text1"/>
          <w:sz w:val="40"/>
          <w:szCs w:val="40"/>
        </w:rPr>
        <w:t xml:space="preserve">refers to the abundant </w:t>
      </w:r>
      <w:r w:rsidR="00E24DE3">
        <w:rPr>
          <w:rFonts w:ascii="Comic Sans MS" w:hAnsi="Comic Sans MS"/>
          <w:color w:val="000000" w:themeColor="text1"/>
          <w:sz w:val="40"/>
          <w:szCs w:val="40"/>
        </w:rPr>
        <w:t xml:space="preserve">superior life of </w:t>
      </w:r>
      <w:r w:rsidR="00B000F7">
        <w:rPr>
          <w:rFonts w:ascii="Comic Sans MS" w:hAnsi="Comic Sans MS"/>
          <w:color w:val="000000" w:themeColor="text1"/>
          <w:sz w:val="40"/>
          <w:szCs w:val="40"/>
        </w:rPr>
        <w:t>believers</w:t>
      </w:r>
      <w:r w:rsidR="00E24DE3">
        <w:rPr>
          <w:rFonts w:ascii="Comic Sans MS" w:hAnsi="Comic Sans MS"/>
          <w:color w:val="000000" w:themeColor="text1"/>
          <w:sz w:val="40"/>
          <w:szCs w:val="40"/>
        </w:rPr>
        <w:t xml:space="preserve"> who </w:t>
      </w:r>
      <w:r w:rsidR="00A96FF2" w:rsidRPr="00A96FF2">
        <w:rPr>
          <w:rFonts w:ascii="Comic Sans MS" w:hAnsi="Comic Sans MS"/>
          <w:color w:val="000000" w:themeColor="text1"/>
          <w:sz w:val="40"/>
          <w:szCs w:val="40"/>
        </w:rPr>
        <w:t>progress</w:t>
      </w:r>
      <w:r w:rsidR="00E24DE3">
        <w:rPr>
          <w:rFonts w:ascii="Comic Sans MS" w:hAnsi="Comic Sans MS"/>
          <w:color w:val="000000" w:themeColor="text1"/>
          <w:sz w:val="40"/>
          <w:szCs w:val="40"/>
        </w:rPr>
        <w:t xml:space="preserve"> to spiritual maturity. Their </w:t>
      </w:r>
      <w:r w:rsidR="00A96FF2" w:rsidRPr="00A96FF2">
        <w:rPr>
          <w:rFonts w:ascii="Comic Sans MS" w:hAnsi="Comic Sans MS"/>
          <w:color w:val="000000" w:themeColor="text1"/>
          <w:sz w:val="40"/>
          <w:szCs w:val="40"/>
        </w:rPr>
        <w:t xml:space="preserve">relationship with God gets stronger </w:t>
      </w:r>
      <w:r w:rsidR="00CF6522" w:rsidRPr="00A96FF2">
        <w:rPr>
          <w:rFonts w:ascii="Comic Sans MS" w:hAnsi="Comic Sans MS"/>
          <w:color w:val="000000" w:themeColor="text1"/>
          <w:sz w:val="40"/>
          <w:szCs w:val="40"/>
        </w:rPr>
        <w:t xml:space="preserve">and </w:t>
      </w:r>
      <w:r w:rsidR="00CF6522">
        <w:rPr>
          <w:rFonts w:ascii="Comic Sans MS" w:hAnsi="Comic Sans MS"/>
          <w:color w:val="000000" w:themeColor="text1"/>
          <w:sz w:val="40"/>
          <w:szCs w:val="40"/>
        </w:rPr>
        <w:t xml:space="preserve">their </w:t>
      </w:r>
      <w:r w:rsidR="00CF6522" w:rsidRPr="00A96FF2">
        <w:rPr>
          <w:rFonts w:ascii="Comic Sans MS" w:hAnsi="Comic Sans MS"/>
          <w:color w:val="000000" w:themeColor="text1"/>
          <w:sz w:val="40"/>
          <w:szCs w:val="40"/>
        </w:rPr>
        <w:t>production of divine good</w:t>
      </w:r>
      <w:r w:rsidR="00CF6522">
        <w:rPr>
          <w:rFonts w:ascii="Comic Sans MS" w:hAnsi="Comic Sans MS"/>
          <w:color w:val="000000" w:themeColor="text1"/>
          <w:sz w:val="40"/>
          <w:szCs w:val="40"/>
        </w:rPr>
        <w:t xml:space="preserve"> increases</w:t>
      </w:r>
      <w:r w:rsidR="00CF6522" w:rsidRPr="00A96FF2">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through prayer</w:t>
      </w:r>
      <w:r w:rsidR="00CF6522">
        <w:rPr>
          <w:rFonts w:ascii="Comic Sans MS" w:hAnsi="Comic Sans MS"/>
          <w:color w:val="000000" w:themeColor="text1"/>
          <w:sz w:val="40"/>
          <w:szCs w:val="40"/>
        </w:rPr>
        <w:t xml:space="preserve"> and consistent intake and application of the Word of God.</w:t>
      </w:r>
      <w:r w:rsidR="00A96FF2" w:rsidRPr="00A96FF2">
        <w:rPr>
          <w:rFonts w:ascii="Comic Sans MS" w:hAnsi="Comic Sans MS"/>
          <w:color w:val="000000" w:themeColor="text1"/>
          <w:sz w:val="40"/>
          <w:szCs w:val="40"/>
        </w:rPr>
        <w:t xml:space="preserve"> </w:t>
      </w:r>
    </w:p>
    <w:p w14:paraId="7C88C20B" w14:textId="77777777" w:rsidR="00FC123E" w:rsidRPr="00FC123E" w:rsidRDefault="00FC123E" w:rsidP="00CB3EED">
      <w:pPr>
        <w:pStyle w:val="Standard"/>
        <w:ind w:left="720"/>
        <w:rPr>
          <w:rFonts w:ascii="Comic Sans MS" w:hAnsi="Comic Sans MS"/>
          <w:b/>
          <w:bCs/>
          <w:i/>
          <w:iCs/>
          <w:color w:val="000000" w:themeColor="text1"/>
          <w:sz w:val="16"/>
          <w:szCs w:val="16"/>
          <w:u w:val="single"/>
        </w:rPr>
      </w:pPr>
    </w:p>
    <w:p w14:paraId="10149972" w14:textId="41449530" w:rsidR="00F26C30" w:rsidRPr="00F26C30" w:rsidRDefault="00F26C30" w:rsidP="00CB3EED">
      <w:pPr>
        <w:pStyle w:val="Standard"/>
        <w:ind w:left="720"/>
        <w:rPr>
          <w:rFonts w:ascii="Comic Sans MS" w:hAnsi="Comic Sans MS"/>
          <w:b/>
          <w:bCs/>
          <w:i/>
          <w:iCs/>
          <w:color w:val="000000" w:themeColor="text1"/>
          <w:sz w:val="40"/>
          <w:szCs w:val="40"/>
        </w:rPr>
      </w:pPr>
      <w:r w:rsidRPr="00F26C30">
        <w:rPr>
          <w:rFonts w:ascii="Comic Sans MS" w:hAnsi="Comic Sans MS"/>
          <w:b/>
          <w:bCs/>
          <w:i/>
          <w:iCs/>
          <w:color w:val="000000" w:themeColor="text1"/>
          <w:sz w:val="40"/>
          <w:szCs w:val="40"/>
          <w:u w:val="single"/>
        </w:rPr>
        <w:t>John 10:10</w:t>
      </w:r>
      <w:r w:rsidRPr="00F26C30">
        <w:rPr>
          <w:rFonts w:ascii="Comic Sans MS" w:hAnsi="Comic Sans MS"/>
          <w:b/>
          <w:bCs/>
          <w:i/>
          <w:iCs/>
          <w:color w:val="000000" w:themeColor="text1"/>
          <w:sz w:val="40"/>
          <w:szCs w:val="40"/>
        </w:rPr>
        <w:t xml:space="preserve"> The thief comes only to steal, and kill, and destroy; I came that they might have life</w:t>
      </w:r>
      <w:r>
        <w:rPr>
          <w:rFonts w:ascii="Comic Sans MS" w:hAnsi="Comic Sans MS"/>
          <w:b/>
          <w:bCs/>
          <w:i/>
          <w:iCs/>
          <w:color w:val="000000" w:themeColor="text1"/>
          <w:sz w:val="40"/>
          <w:szCs w:val="40"/>
        </w:rPr>
        <w:t xml:space="preserve"> </w:t>
      </w:r>
      <w:r w:rsidR="0028328E"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Imp</w:t>
      </w:r>
      <w:r w:rsidR="00854C37"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 xml:space="preserve"> </w:t>
      </w:r>
      <w:r w:rsidR="0028328E">
        <w:rPr>
          <w:rFonts w:ascii="Comic Sans MS" w:hAnsi="Comic Sans MS"/>
          <w:color w:val="000000" w:themeColor="text1"/>
          <w:spacing w:val="-4"/>
          <w:sz w:val="36"/>
          <w:szCs w:val="36"/>
        </w:rPr>
        <w:t>E</w:t>
      </w:r>
      <w:r w:rsidR="0028328E" w:rsidRPr="00243CD1">
        <w:rPr>
          <w:rFonts w:ascii="Comic Sans MS" w:hAnsi="Comic Sans MS"/>
          <w:color w:val="000000" w:themeColor="text1"/>
          <w:spacing w:val="-4"/>
          <w:sz w:val="36"/>
          <w:szCs w:val="36"/>
        </w:rPr>
        <w:t xml:space="preserve">t. </w:t>
      </w:r>
      <w:r w:rsidR="0028328E">
        <w:rPr>
          <w:rFonts w:ascii="Comic Sans MS" w:hAnsi="Comic Sans MS"/>
          <w:color w:val="000000" w:themeColor="text1"/>
          <w:spacing w:val="-4"/>
          <w:sz w:val="36"/>
          <w:szCs w:val="36"/>
        </w:rPr>
        <w:t>L</w:t>
      </w:r>
      <w:r w:rsidR="0028328E" w:rsidRPr="00243CD1">
        <w:rPr>
          <w:rFonts w:ascii="Comic Sans MS" w:hAnsi="Comic Sans MS"/>
          <w:color w:val="000000" w:themeColor="text1"/>
          <w:spacing w:val="-4"/>
          <w:sz w:val="36"/>
          <w:szCs w:val="36"/>
        </w:rPr>
        <w:t>ife)</w:t>
      </w:r>
      <w:r w:rsidRPr="00F26C30">
        <w:rPr>
          <w:rFonts w:ascii="Comic Sans MS" w:hAnsi="Comic Sans MS"/>
          <w:b/>
          <w:bCs/>
          <w:i/>
          <w:iCs/>
          <w:color w:val="000000" w:themeColor="text1"/>
          <w:sz w:val="40"/>
          <w:szCs w:val="40"/>
        </w:rPr>
        <w:t>, and might have it abundantly</w:t>
      </w:r>
      <w:r>
        <w:rPr>
          <w:rFonts w:ascii="Comic Sans MS" w:hAnsi="Comic Sans MS"/>
          <w:b/>
          <w:bCs/>
          <w:i/>
          <w:iCs/>
          <w:color w:val="000000" w:themeColor="text1"/>
          <w:sz w:val="40"/>
          <w:szCs w:val="40"/>
        </w:rPr>
        <w:t xml:space="preserve"> </w:t>
      </w:r>
      <w:r w:rsidR="002540C2"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2540C2" w:rsidRPr="002540C2">
        <w:rPr>
          <w:rFonts w:ascii="Comic Sans MS" w:hAnsi="Comic Sans MS"/>
          <w:color w:val="000000" w:themeColor="text1"/>
          <w:sz w:val="36"/>
          <w:szCs w:val="36"/>
        </w:rPr>
        <w:t>Et. Life)</w:t>
      </w:r>
      <w:r w:rsidRPr="00F26C30">
        <w:rPr>
          <w:rFonts w:ascii="Comic Sans MS" w:hAnsi="Comic Sans MS"/>
          <w:b/>
          <w:bCs/>
          <w:i/>
          <w:iCs/>
          <w:color w:val="000000" w:themeColor="text1"/>
          <w:sz w:val="40"/>
          <w:szCs w:val="40"/>
        </w:rPr>
        <w:t>.</w:t>
      </w:r>
    </w:p>
    <w:p w14:paraId="3B44900A" w14:textId="77777777" w:rsidR="00F26C30" w:rsidRPr="008275BF" w:rsidRDefault="00F26C30" w:rsidP="00B000F7">
      <w:pPr>
        <w:pStyle w:val="Standard"/>
        <w:ind w:left="270" w:hanging="270"/>
        <w:rPr>
          <w:rFonts w:ascii="Comic Sans MS" w:hAnsi="Comic Sans MS"/>
          <w:i/>
          <w:iCs/>
          <w:color w:val="000000" w:themeColor="text1"/>
          <w:sz w:val="22"/>
          <w:szCs w:val="22"/>
        </w:rPr>
      </w:pPr>
    </w:p>
    <w:p w14:paraId="04A46511" w14:textId="57A11E82" w:rsidR="00FC123E" w:rsidRDefault="002540C2" w:rsidP="00FC123E">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Eleven of the forty-two occurrences of “eternal life” (26%) in the N.T. are presented as something to be earned. </w:t>
      </w:r>
      <w:r w:rsidR="00D80A4C">
        <w:rPr>
          <w:rFonts w:ascii="Comic Sans MS" w:hAnsi="Comic Sans MS"/>
          <w:color w:val="000000" w:themeColor="text1"/>
          <w:spacing w:val="-4"/>
          <w:sz w:val="40"/>
          <w:szCs w:val="40"/>
        </w:rPr>
        <w:t>Imp</w:t>
      </w:r>
      <w:r w:rsidRPr="00AF65BE">
        <w:rPr>
          <w:rFonts w:ascii="Comic Sans MS" w:hAnsi="Comic Sans MS"/>
          <w:color w:val="000000" w:themeColor="text1"/>
          <w:spacing w:val="-4"/>
          <w:sz w:val="40"/>
          <w:szCs w:val="40"/>
        </w:rPr>
        <w:t>. 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depends on God’s faithfulness. </w:t>
      </w:r>
    </w:p>
    <w:p w14:paraId="5B1C4076" w14:textId="77777777" w:rsidR="00FC123E" w:rsidRPr="00FC123E" w:rsidRDefault="00FC123E" w:rsidP="00FC123E">
      <w:pPr>
        <w:pStyle w:val="Standard"/>
        <w:ind w:left="1440"/>
        <w:rPr>
          <w:rFonts w:ascii="Comic Sans MS" w:hAnsi="Comic Sans MS"/>
          <w:color w:val="000000" w:themeColor="text1"/>
          <w:sz w:val="18"/>
          <w:szCs w:val="18"/>
        </w:rPr>
      </w:pPr>
    </w:p>
    <w:p w14:paraId="14008A5A" w14:textId="21AB5928" w:rsidR="00226643" w:rsidRDefault="00226643" w:rsidP="00226643">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All believers have </w:t>
      </w:r>
      <w:r w:rsidR="00854C37">
        <w:rPr>
          <w:rFonts w:ascii="Comic Sans MS" w:hAnsi="Comic Sans MS"/>
          <w:color w:val="000000" w:themeColor="text1"/>
          <w:sz w:val="40"/>
          <w:szCs w:val="40"/>
        </w:rPr>
        <w:t>Imp</w:t>
      </w:r>
      <w:r w:rsidR="00854C37" w:rsidRPr="00FC202A">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Pr="00FC202A">
        <w:rPr>
          <w:rFonts w:ascii="Comic Sans MS" w:hAnsi="Comic Sans MS"/>
          <w:color w:val="000000" w:themeColor="text1"/>
          <w:spacing w:val="-4"/>
          <w:sz w:val="40"/>
          <w:szCs w:val="40"/>
        </w:rPr>
        <w:t>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but </w:t>
      </w:r>
      <w:r w:rsidR="00854C37">
        <w:rPr>
          <w:rFonts w:ascii="Comic Sans MS" w:hAnsi="Comic Sans MS"/>
          <w:color w:val="000000" w:themeColor="text1"/>
          <w:sz w:val="40"/>
          <w:szCs w:val="40"/>
        </w:rPr>
        <w:t>Inh</w:t>
      </w:r>
      <w:r w:rsidR="00854C37" w:rsidRPr="0028328E">
        <w:rPr>
          <w:rFonts w:ascii="Comic Sans MS" w:hAnsi="Comic Sans MS"/>
          <w:color w:val="000000" w:themeColor="text1"/>
          <w:sz w:val="40"/>
          <w:szCs w:val="40"/>
        </w:rPr>
        <w:t xml:space="preserve">. </w:t>
      </w:r>
      <w:r w:rsidR="003863F8" w:rsidRPr="0028328E">
        <w:rPr>
          <w:rFonts w:ascii="Comic Sans MS" w:hAnsi="Comic Sans MS"/>
          <w:color w:val="000000" w:themeColor="text1"/>
          <w:sz w:val="40"/>
          <w:szCs w:val="40"/>
        </w:rPr>
        <w:t>Et. Life</w:t>
      </w:r>
      <w:r w:rsidR="003863F8" w:rsidRPr="00243CD1">
        <w:rPr>
          <w:rFonts w:ascii="Comic Sans MS" w:hAnsi="Comic Sans MS"/>
          <w:color w:val="000000" w:themeColor="text1"/>
          <w:sz w:val="36"/>
          <w:szCs w:val="36"/>
        </w:rPr>
        <w:t xml:space="preserve"> </w:t>
      </w:r>
      <w:r w:rsidRPr="00DE27EF">
        <w:rPr>
          <w:rFonts w:ascii="Comic Sans MS" w:hAnsi="Comic Sans MS"/>
          <w:color w:val="000000" w:themeColor="text1"/>
          <w:sz w:val="40"/>
          <w:szCs w:val="40"/>
        </w:rPr>
        <w:t xml:space="preserve">is only </w:t>
      </w:r>
      <w:r>
        <w:rPr>
          <w:rFonts w:ascii="Comic Sans MS" w:hAnsi="Comic Sans MS"/>
          <w:color w:val="000000" w:themeColor="text1"/>
          <w:sz w:val="40"/>
          <w:szCs w:val="40"/>
        </w:rPr>
        <w:t>a potential; it</w:t>
      </w:r>
      <w:r w:rsidRPr="00A96FF2">
        <w:rPr>
          <w:rFonts w:ascii="Comic Sans MS" w:hAnsi="Comic Sans MS"/>
          <w:color w:val="000000" w:themeColor="text1"/>
          <w:sz w:val="40"/>
          <w:szCs w:val="40"/>
        </w:rPr>
        <w:t xml:space="preserve"> is available to all</w:t>
      </w:r>
      <w:r>
        <w:rPr>
          <w:rFonts w:ascii="Comic Sans MS" w:hAnsi="Comic Sans MS"/>
          <w:color w:val="000000" w:themeColor="text1"/>
          <w:sz w:val="40"/>
          <w:szCs w:val="40"/>
        </w:rPr>
        <w:t xml:space="preserve"> but most believers never achieve it. </w:t>
      </w:r>
    </w:p>
    <w:p w14:paraId="73125C67" w14:textId="77777777" w:rsidR="00226643" w:rsidRPr="00226643" w:rsidRDefault="00226643" w:rsidP="00226643">
      <w:pPr>
        <w:pStyle w:val="ListParagraph"/>
        <w:rPr>
          <w:rFonts w:ascii="Comic Sans MS" w:hAnsi="Comic Sans MS"/>
          <w:color w:val="000000" w:themeColor="text1"/>
          <w:sz w:val="16"/>
          <w:szCs w:val="16"/>
        </w:rPr>
      </w:pPr>
    </w:p>
    <w:p w14:paraId="1D0C341B" w14:textId="10394903" w:rsidR="002540C2" w:rsidRDefault="00226643" w:rsidP="00226643">
      <w:pPr>
        <w:pStyle w:val="Standard"/>
        <w:numPr>
          <w:ilvl w:val="0"/>
          <w:numId w:val="34"/>
        </w:numPr>
        <w:ind w:left="630" w:hanging="630"/>
        <w:rPr>
          <w:rFonts w:ascii="Comic Sans MS" w:hAnsi="Comic Sans MS"/>
          <w:color w:val="000000" w:themeColor="text1"/>
          <w:sz w:val="40"/>
          <w:szCs w:val="40"/>
        </w:rPr>
      </w:pPr>
      <w:r>
        <w:rPr>
          <w:rFonts w:ascii="Comic Sans MS" w:hAnsi="Comic Sans MS"/>
          <w:color w:val="000000" w:themeColor="text1"/>
          <w:sz w:val="40"/>
          <w:szCs w:val="40"/>
        </w:rPr>
        <w:t xml:space="preserve">Receiving the inheritance of </w:t>
      </w:r>
      <w:r w:rsidR="00CB3EED" w:rsidRPr="00AF65BE">
        <w:rPr>
          <w:rFonts w:ascii="Comic Sans MS" w:hAnsi="Comic Sans MS"/>
          <w:color w:val="000000" w:themeColor="text1"/>
          <w:sz w:val="40"/>
          <w:szCs w:val="40"/>
        </w:rPr>
        <w:t>Et. Life</w:t>
      </w:r>
      <w:r w:rsidR="00CB3EED">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 xml:space="preserve">depends on </w:t>
      </w:r>
      <w:r>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our faithfulness</w:t>
      </w:r>
      <w:r>
        <w:rPr>
          <w:rFonts w:ascii="Comic Sans MS" w:hAnsi="Comic Sans MS"/>
          <w:color w:val="000000" w:themeColor="text1"/>
          <w:sz w:val="40"/>
          <w:szCs w:val="40"/>
        </w:rPr>
        <w:t xml:space="preserve"> to God by our obedience</w:t>
      </w:r>
      <w:r w:rsidR="002540C2" w:rsidRPr="00A96FF2">
        <w:rPr>
          <w:rFonts w:ascii="Comic Sans MS" w:hAnsi="Comic Sans MS"/>
          <w:color w:val="000000" w:themeColor="text1"/>
          <w:sz w:val="40"/>
          <w:szCs w:val="40"/>
        </w:rPr>
        <w:t>.</w:t>
      </w:r>
      <w:r w:rsidR="00686C29">
        <w:rPr>
          <w:rFonts w:ascii="Comic Sans MS" w:hAnsi="Comic Sans MS"/>
          <w:color w:val="000000" w:themeColor="text1"/>
          <w:sz w:val="40"/>
          <w:szCs w:val="40"/>
        </w:rPr>
        <w:t xml:space="preserve"> </w:t>
      </w:r>
      <w:r w:rsidR="00785479">
        <w:rPr>
          <w:rFonts w:ascii="Comic Sans MS" w:hAnsi="Comic Sans MS"/>
          <w:color w:val="000000" w:themeColor="text1"/>
          <w:sz w:val="40"/>
          <w:szCs w:val="40"/>
        </w:rPr>
        <w:t>This e</w:t>
      </w:r>
      <w:r w:rsidR="00686C29" w:rsidRPr="00686C29">
        <w:rPr>
          <w:rFonts w:ascii="Comic Sans MS" w:hAnsi="Comic Sans MS"/>
          <w:color w:val="000000" w:themeColor="text1"/>
          <w:sz w:val="40"/>
          <w:szCs w:val="40"/>
        </w:rPr>
        <w:t>ternal life is earned by sowing to the Spirit and persevering “in doing good.</w:t>
      </w:r>
    </w:p>
    <w:p w14:paraId="72022D0E" w14:textId="77777777" w:rsidR="00A947D6" w:rsidRPr="00A947D6" w:rsidRDefault="00A947D6" w:rsidP="00A947D6">
      <w:pPr>
        <w:pStyle w:val="ListParagraph"/>
        <w:rPr>
          <w:rFonts w:ascii="Comic Sans MS" w:hAnsi="Comic Sans MS"/>
          <w:color w:val="000000" w:themeColor="text1"/>
          <w:sz w:val="16"/>
          <w:szCs w:val="16"/>
        </w:rPr>
      </w:pPr>
    </w:p>
    <w:p w14:paraId="58876E8A" w14:textId="7C06A2DD" w:rsidR="00A947D6" w:rsidRPr="00A947D6" w:rsidRDefault="00A947D6" w:rsidP="00A947D6">
      <w:pPr>
        <w:pStyle w:val="Standard"/>
        <w:ind w:left="63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lastRenderedPageBreak/>
        <w:t>Romans 2:6-7</w:t>
      </w:r>
      <w:r w:rsidRPr="00A947D6">
        <w:rPr>
          <w:rFonts w:ascii="Comic Sans MS" w:hAnsi="Comic Sans MS"/>
          <w:b/>
          <w:bCs/>
          <w:i/>
          <w:iCs/>
          <w:color w:val="000000" w:themeColor="text1"/>
          <w:sz w:val="40"/>
          <w:szCs w:val="40"/>
        </w:rPr>
        <w:t xml:space="preserve"> ... [God] who will render to every man according to his deeds:  7) to those who by perseverance in doing good seek for glory and honor and immortality, </w:t>
      </w:r>
      <w:r w:rsidRPr="00F2049E">
        <w:rPr>
          <w:rFonts w:ascii="Comic Sans MS" w:hAnsi="Comic Sans MS"/>
          <w:b/>
          <w:bCs/>
          <w:i/>
          <w:iCs/>
          <w:color w:val="C00000"/>
          <w:sz w:val="40"/>
          <w:szCs w:val="40"/>
        </w:rPr>
        <w:t>eternal life</w:t>
      </w:r>
      <w:r w:rsidRPr="00A947D6">
        <w:rPr>
          <w:rFonts w:ascii="Comic Sans MS" w:hAnsi="Comic Sans MS"/>
          <w:b/>
          <w:bCs/>
          <w:i/>
          <w:iCs/>
          <w:color w:val="000000" w:themeColor="text1"/>
          <w:sz w:val="40"/>
          <w:szCs w:val="40"/>
        </w:rPr>
        <w:t xml:space="preserve">;      </w:t>
      </w:r>
    </w:p>
    <w:p w14:paraId="5EA89918" w14:textId="77777777" w:rsidR="00A947D6" w:rsidRPr="00A947D6" w:rsidRDefault="00A947D6" w:rsidP="00A947D6">
      <w:pPr>
        <w:pStyle w:val="Standard"/>
        <w:rPr>
          <w:rFonts w:ascii="Comic Sans MS" w:hAnsi="Comic Sans MS"/>
          <w:color w:val="000000" w:themeColor="text1"/>
          <w:sz w:val="16"/>
          <w:szCs w:val="16"/>
        </w:rPr>
      </w:pPr>
    </w:p>
    <w:p w14:paraId="05061C51" w14:textId="4EDDBD95" w:rsidR="00A947D6" w:rsidRPr="00A947D6" w:rsidRDefault="00A947D6" w:rsidP="00A947D6">
      <w:pPr>
        <w:pStyle w:val="Standard"/>
        <w:ind w:left="540" w:firstLine="9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t>Galatians 6:8</w:t>
      </w:r>
      <w:r w:rsidRPr="00A947D6">
        <w:rPr>
          <w:rFonts w:ascii="Comic Sans MS" w:hAnsi="Comic Sans MS"/>
          <w:b/>
          <w:bCs/>
          <w:i/>
          <w:iCs/>
          <w:color w:val="000000" w:themeColor="text1"/>
          <w:sz w:val="40"/>
          <w:szCs w:val="40"/>
        </w:rPr>
        <w:t xml:space="preserve"> ... For the one who sows to his own flesh shall from the flesh reap corruption, but the one who sows to the Spirit shall from the Spirit </w:t>
      </w:r>
      <w:r w:rsidRPr="00F2049E">
        <w:rPr>
          <w:rFonts w:ascii="Comic Sans MS" w:hAnsi="Comic Sans MS"/>
          <w:b/>
          <w:bCs/>
          <w:i/>
          <w:iCs/>
          <w:color w:val="C00000"/>
          <w:sz w:val="40"/>
          <w:szCs w:val="40"/>
        </w:rPr>
        <w:t>reap eternal life</w:t>
      </w:r>
      <w:r w:rsidRPr="00A947D6">
        <w:rPr>
          <w:rFonts w:ascii="Comic Sans MS" w:hAnsi="Comic Sans MS"/>
          <w:b/>
          <w:bCs/>
          <w:i/>
          <w:iCs/>
          <w:color w:val="000000" w:themeColor="text1"/>
          <w:sz w:val="40"/>
          <w:szCs w:val="40"/>
        </w:rPr>
        <w:t>.</w:t>
      </w:r>
    </w:p>
    <w:p w14:paraId="688283AB" w14:textId="7BF11464" w:rsidR="00A947D6" w:rsidRPr="00F2049E" w:rsidRDefault="00F2049E" w:rsidP="00A947D6">
      <w:pPr>
        <w:pStyle w:val="Standard"/>
        <w:ind w:left="630"/>
        <w:rPr>
          <w:rFonts w:ascii="Comic Sans MS" w:hAnsi="Comic Sans MS"/>
          <w:b/>
          <w:bCs/>
          <w:i/>
          <w:iCs/>
          <w:color w:val="000000" w:themeColor="text1"/>
          <w:sz w:val="40"/>
          <w:szCs w:val="40"/>
        </w:rPr>
      </w:pPr>
      <w:r w:rsidRPr="00F2049E">
        <w:rPr>
          <w:rFonts w:ascii="Comic Sans MS" w:hAnsi="Comic Sans MS"/>
          <w:b/>
          <w:bCs/>
          <w:i/>
          <w:iCs/>
          <w:color w:val="000000" w:themeColor="text1"/>
          <w:sz w:val="40"/>
          <w:szCs w:val="40"/>
          <w:u w:val="single"/>
        </w:rPr>
        <w:t>Matthew 19:29</w:t>
      </w:r>
      <w:r>
        <w:rPr>
          <w:rFonts w:ascii="Comic Sans MS" w:hAnsi="Comic Sans MS"/>
          <w:b/>
          <w:bCs/>
          <w:i/>
          <w:iCs/>
          <w:color w:val="000000" w:themeColor="text1"/>
          <w:sz w:val="40"/>
          <w:szCs w:val="40"/>
        </w:rPr>
        <w:t xml:space="preserve"> </w:t>
      </w:r>
      <w:r w:rsidRPr="00F2049E">
        <w:rPr>
          <w:rFonts w:ascii="Comic Sans MS" w:hAnsi="Comic Sans MS"/>
          <w:b/>
          <w:bCs/>
          <w:i/>
          <w:iCs/>
          <w:color w:val="000000" w:themeColor="text1"/>
          <w:sz w:val="40"/>
          <w:szCs w:val="40"/>
        </w:rPr>
        <w:t xml:space="preserve">And everyone who has left houses or brothers or sisters or father or mother or children or farms for My name's sake, shall receive many times as much, and </w:t>
      </w:r>
      <w:r w:rsidRPr="00F2049E">
        <w:rPr>
          <w:rFonts w:ascii="Comic Sans MS" w:hAnsi="Comic Sans MS"/>
          <w:b/>
          <w:bCs/>
          <w:i/>
          <w:iCs/>
          <w:color w:val="C00000"/>
          <w:sz w:val="40"/>
          <w:szCs w:val="40"/>
        </w:rPr>
        <w:t>shall inherit eternal life</w:t>
      </w:r>
      <w:r w:rsidRPr="00F2049E">
        <w:rPr>
          <w:rFonts w:ascii="Comic Sans MS" w:hAnsi="Comic Sans MS"/>
          <w:b/>
          <w:bCs/>
          <w:i/>
          <w:iCs/>
          <w:color w:val="000000" w:themeColor="text1"/>
          <w:sz w:val="40"/>
          <w:szCs w:val="40"/>
        </w:rPr>
        <w:t>.</w:t>
      </w:r>
    </w:p>
    <w:p w14:paraId="54065218" w14:textId="3A9F528D" w:rsidR="00F2049E" w:rsidRPr="004860AF" w:rsidRDefault="00F2049E" w:rsidP="00F2049E">
      <w:pPr>
        <w:pStyle w:val="Standard"/>
        <w:ind w:left="540" w:hanging="540"/>
        <w:rPr>
          <w:rFonts w:ascii="Comic Sans MS" w:hAnsi="Comic Sans MS"/>
          <w:i/>
          <w:iCs/>
          <w:color w:val="000000" w:themeColor="text1"/>
          <w:sz w:val="16"/>
          <w:szCs w:val="16"/>
        </w:rPr>
      </w:pPr>
    </w:p>
    <w:p w14:paraId="33B9DB14" w14:textId="391C7126" w:rsidR="004860AF" w:rsidRDefault="004860AF" w:rsidP="00226643">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4860AF">
        <w:rPr>
          <w:rFonts w:ascii="Comic Sans MS" w:hAnsi="Comic Sans MS"/>
          <w:b/>
          <w:bCs/>
          <w:i/>
          <w:iCs/>
          <w:color w:val="000000" w:themeColor="text1"/>
          <w:sz w:val="40"/>
          <w:szCs w:val="40"/>
          <w:u w:val="single"/>
        </w:rPr>
        <w:t>John 12:25</w:t>
      </w:r>
      <w:r w:rsidRPr="004860AF">
        <w:rPr>
          <w:rFonts w:ascii="Comic Sans MS" w:hAnsi="Comic Sans MS"/>
          <w:b/>
          <w:bCs/>
          <w:i/>
          <w:iCs/>
          <w:color w:val="000000" w:themeColor="text1"/>
          <w:sz w:val="40"/>
          <w:szCs w:val="40"/>
        </w:rPr>
        <w:t xml:space="preserve">  He who loves his life will lose it, and he who hates his life in this world will keep it for </w:t>
      </w:r>
      <w:r w:rsidRPr="004860AF">
        <w:rPr>
          <w:rFonts w:ascii="Comic Sans MS" w:hAnsi="Comic Sans MS"/>
          <w:b/>
          <w:bCs/>
          <w:i/>
          <w:iCs/>
          <w:color w:val="C00000"/>
          <w:sz w:val="40"/>
          <w:szCs w:val="40"/>
        </w:rPr>
        <w:t>eternal life</w:t>
      </w:r>
      <w:r w:rsidRPr="004860AF">
        <w:rPr>
          <w:rFonts w:ascii="Comic Sans MS" w:hAnsi="Comic Sans MS"/>
          <w:b/>
          <w:bCs/>
          <w:i/>
          <w:iCs/>
          <w:color w:val="000000" w:themeColor="text1"/>
          <w:sz w:val="40"/>
          <w:szCs w:val="40"/>
        </w:rPr>
        <w:t xml:space="preserve">. </w:t>
      </w:r>
    </w:p>
    <w:p w14:paraId="587C35A5" w14:textId="4BF32C42" w:rsidR="004860AF" w:rsidRPr="004860AF" w:rsidRDefault="004860AF" w:rsidP="00226643">
      <w:pPr>
        <w:pStyle w:val="Standard"/>
        <w:ind w:left="540" w:hanging="540"/>
        <w:rPr>
          <w:rFonts w:ascii="Comic Sans MS" w:hAnsi="Comic Sans MS"/>
          <w:i/>
          <w:iCs/>
          <w:color w:val="000000" w:themeColor="text1"/>
          <w:sz w:val="16"/>
          <w:szCs w:val="16"/>
        </w:rPr>
      </w:pPr>
    </w:p>
    <w:p w14:paraId="311F272E" w14:textId="128AF74F" w:rsidR="004860AF" w:rsidRPr="004860AF" w:rsidRDefault="004860AF" w:rsidP="004860AF">
      <w:pPr>
        <w:pStyle w:val="Standard"/>
        <w:ind w:left="540" w:hanging="540"/>
        <w:rPr>
          <w:rFonts w:ascii="Comic Sans MS" w:hAnsi="Comic Sans MS"/>
          <w:b/>
          <w:bCs/>
          <w:i/>
          <w:iCs/>
          <w:color w:val="000000" w:themeColor="text1"/>
          <w:sz w:val="40"/>
          <w:szCs w:val="40"/>
        </w:rPr>
      </w:pPr>
      <w:r w:rsidRPr="004860AF">
        <w:rPr>
          <w:rFonts w:ascii="Comic Sans MS" w:hAnsi="Comic Sans MS"/>
          <w:b/>
          <w:bCs/>
          <w:i/>
          <w:iCs/>
          <w:color w:val="000000" w:themeColor="text1"/>
          <w:sz w:val="40"/>
          <w:szCs w:val="40"/>
        </w:rPr>
        <w:t xml:space="preserve">   </w:t>
      </w:r>
      <w:r w:rsidRPr="004860AF">
        <w:rPr>
          <w:rFonts w:ascii="Comic Sans MS" w:hAnsi="Comic Sans MS"/>
          <w:b/>
          <w:bCs/>
          <w:i/>
          <w:iCs/>
          <w:color w:val="000000" w:themeColor="text1"/>
          <w:sz w:val="40"/>
          <w:szCs w:val="40"/>
          <w:u w:val="single"/>
        </w:rPr>
        <w:t>John 17:3</w:t>
      </w:r>
      <w:r w:rsidRPr="004860AF">
        <w:rPr>
          <w:rFonts w:ascii="Comic Sans MS" w:hAnsi="Comic Sans MS"/>
          <w:b/>
          <w:bCs/>
          <w:i/>
          <w:iCs/>
          <w:color w:val="000000" w:themeColor="text1"/>
          <w:sz w:val="40"/>
          <w:szCs w:val="40"/>
        </w:rPr>
        <w:t xml:space="preserve"> Now </w:t>
      </w:r>
      <w:r w:rsidRPr="004860AF">
        <w:rPr>
          <w:rFonts w:ascii="Comic Sans MS" w:hAnsi="Comic Sans MS"/>
          <w:b/>
          <w:bCs/>
          <w:i/>
          <w:iCs/>
          <w:color w:val="C00000"/>
          <w:sz w:val="40"/>
          <w:szCs w:val="40"/>
        </w:rPr>
        <w:t>this is eternal life</w:t>
      </w:r>
      <w:r w:rsidRPr="004860AF">
        <w:rPr>
          <w:rFonts w:ascii="Comic Sans MS" w:hAnsi="Comic Sans MS"/>
          <w:b/>
          <w:bCs/>
          <w:i/>
          <w:iCs/>
          <w:color w:val="000000" w:themeColor="text1"/>
          <w:sz w:val="40"/>
          <w:szCs w:val="40"/>
        </w:rPr>
        <w:t>: that they may know you, the only true God, and Jesus Christ, whom you have sent.</w:t>
      </w:r>
    </w:p>
    <w:p w14:paraId="197D9118" w14:textId="4556AED3" w:rsidR="008E4993" w:rsidRPr="008E4993" w:rsidRDefault="008E4993" w:rsidP="00DF60D2">
      <w:pPr>
        <w:pStyle w:val="Standard"/>
        <w:ind w:left="540" w:hanging="540"/>
        <w:rPr>
          <w:rFonts w:ascii="Comic Sans MS" w:hAnsi="Comic Sans MS"/>
          <w:b/>
          <w:bCs/>
          <w:i/>
          <w:iCs/>
          <w:color w:val="000000" w:themeColor="text1"/>
          <w:sz w:val="16"/>
          <w:szCs w:val="16"/>
        </w:rPr>
      </w:pPr>
    </w:p>
    <w:p w14:paraId="4192A8D8" w14:textId="390540D9" w:rsidR="008E4993" w:rsidRPr="001A3D95" w:rsidRDefault="008E4993" w:rsidP="00DF60D2">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8E4993">
        <w:rPr>
          <w:rFonts w:ascii="Comic Sans MS" w:hAnsi="Comic Sans MS"/>
          <w:b/>
          <w:bCs/>
          <w:i/>
          <w:iCs/>
          <w:color w:val="000000" w:themeColor="text1"/>
          <w:sz w:val="40"/>
          <w:szCs w:val="40"/>
          <w:u w:val="single"/>
        </w:rPr>
        <w:t>Romans 6:22</w:t>
      </w:r>
      <w:r w:rsidRPr="008E4993">
        <w:rPr>
          <w:rFonts w:ascii="Comic Sans MS" w:hAnsi="Comic Sans MS"/>
          <w:b/>
          <w:bCs/>
          <w:i/>
          <w:iCs/>
          <w:color w:val="000000" w:themeColor="text1"/>
          <w:sz w:val="40"/>
          <w:szCs w:val="40"/>
        </w:rPr>
        <w:t xml:space="preserve"> But now having been set free from sin, and having become slaves of God, you have your fruit to holiness, and the end, </w:t>
      </w:r>
      <w:r w:rsidRPr="008E4993">
        <w:rPr>
          <w:rFonts w:ascii="Comic Sans MS" w:hAnsi="Comic Sans MS"/>
          <w:b/>
          <w:bCs/>
          <w:i/>
          <w:iCs/>
          <w:color w:val="C00000"/>
          <w:sz w:val="40"/>
          <w:szCs w:val="40"/>
        </w:rPr>
        <w:t>everlasting life</w:t>
      </w:r>
      <w:r w:rsidRPr="008E4993">
        <w:rPr>
          <w:rFonts w:ascii="Comic Sans MS" w:hAnsi="Comic Sans MS"/>
          <w:b/>
          <w:bCs/>
          <w:i/>
          <w:iCs/>
          <w:color w:val="000000" w:themeColor="text1"/>
          <w:sz w:val="40"/>
          <w:szCs w:val="40"/>
        </w:rPr>
        <w:t>.</w:t>
      </w:r>
    </w:p>
    <w:p w14:paraId="34C88E47" w14:textId="793E962F" w:rsidR="001A3D95" w:rsidRPr="00D370B4" w:rsidRDefault="001A3D95" w:rsidP="00DF60D2">
      <w:pPr>
        <w:pStyle w:val="Standard"/>
        <w:ind w:left="540" w:hanging="54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1CEFA8C9" w14:textId="3DB9DE68" w:rsidR="00DF60D2" w:rsidRPr="005B37E8" w:rsidRDefault="008E4993" w:rsidP="00DF60D2">
      <w:pPr>
        <w:pStyle w:val="Standard"/>
        <w:ind w:left="540" w:hanging="540"/>
        <w:rPr>
          <w:rFonts w:ascii="Comic Sans MS" w:hAnsi="Comic Sans MS"/>
          <w:color w:val="000000" w:themeColor="text1"/>
          <w:sz w:val="40"/>
          <w:szCs w:val="40"/>
        </w:rPr>
      </w:pPr>
      <w:r>
        <w:rPr>
          <w:rFonts w:ascii="Comic Sans MS" w:hAnsi="Comic Sans MS"/>
          <w:color w:val="000000" w:themeColor="text1"/>
          <w:sz w:val="40"/>
          <w:szCs w:val="40"/>
        </w:rPr>
        <w:lastRenderedPageBreak/>
        <w:t xml:space="preserve">    </w:t>
      </w:r>
      <w:r w:rsidR="005B37E8">
        <w:rPr>
          <w:rFonts w:ascii="Comic Sans MS" w:hAnsi="Comic Sans MS"/>
          <w:color w:val="000000" w:themeColor="text1"/>
          <w:sz w:val="40"/>
          <w:szCs w:val="40"/>
        </w:rPr>
        <w:t>Inherited eternal life</w:t>
      </w:r>
      <w:r w:rsidR="004860AF" w:rsidRPr="005B37E8">
        <w:rPr>
          <w:rFonts w:ascii="Comic Sans MS" w:hAnsi="Comic Sans MS"/>
          <w:color w:val="000000" w:themeColor="text1"/>
          <w:sz w:val="40"/>
          <w:szCs w:val="40"/>
        </w:rPr>
        <w:t xml:space="preserve"> </w:t>
      </w:r>
      <w:r w:rsidR="00DF60D2" w:rsidRPr="005B37E8">
        <w:rPr>
          <w:rFonts w:ascii="Comic Sans MS" w:hAnsi="Comic Sans MS"/>
          <w:color w:val="000000" w:themeColor="text1"/>
          <w:sz w:val="40"/>
          <w:szCs w:val="40"/>
        </w:rPr>
        <w:t xml:space="preserve">is a dynamic relationship with Christ Himself which grows and increases in richness as we </w:t>
      </w:r>
      <w:r w:rsidR="005B37E8">
        <w:rPr>
          <w:rFonts w:ascii="Comic Sans MS" w:hAnsi="Comic Sans MS"/>
          <w:color w:val="000000" w:themeColor="text1"/>
          <w:sz w:val="40"/>
          <w:szCs w:val="40"/>
        </w:rPr>
        <w:t>grow in grace and knowledge and</w:t>
      </w:r>
      <w:r w:rsidR="00DF60D2" w:rsidRPr="005B37E8">
        <w:rPr>
          <w:rFonts w:ascii="Comic Sans MS" w:hAnsi="Comic Sans MS"/>
          <w:color w:val="000000" w:themeColor="text1"/>
          <w:sz w:val="40"/>
          <w:szCs w:val="40"/>
        </w:rPr>
        <w:t xml:space="preserve"> deny ourselves</w:t>
      </w:r>
      <w:r w:rsidR="005B37E8">
        <w:rPr>
          <w:rFonts w:ascii="Comic Sans MS" w:hAnsi="Comic Sans MS"/>
          <w:color w:val="000000" w:themeColor="text1"/>
          <w:sz w:val="40"/>
          <w:szCs w:val="40"/>
        </w:rPr>
        <w:t xml:space="preserve"> in order to faithfully </w:t>
      </w:r>
      <w:r w:rsidR="00DF60D2" w:rsidRPr="005B37E8">
        <w:rPr>
          <w:rFonts w:ascii="Comic Sans MS" w:hAnsi="Comic Sans MS"/>
          <w:color w:val="000000" w:themeColor="text1"/>
          <w:sz w:val="40"/>
          <w:szCs w:val="40"/>
        </w:rPr>
        <w:t xml:space="preserve">follow </w:t>
      </w:r>
      <w:r w:rsidR="005B37E8">
        <w:rPr>
          <w:rFonts w:ascii="Comic Sans MS" w:hAnsi="Comic Sans MS"/>
          <w:color w:val="000000" w:themeColor="text1"/>
          <w:sz w:val="40"/>
          <w:szCs w:val="40"/>
        </w:rPr>
        <w:t>H</w:t>
      </w:r>
      <w:r w:rsidR="00DF60D2" w:rsidRPr="005B37E8">
        <w:rPr>
          <w:rFonts w:ascii="Comic Sans MS" w:hAnsi="Comic Sans MS"/>
          <w:color w:val="000000" w:themeColor="text1"/>
          <w:sz w:val="40"/>
          <w:szCs w:val="40"/>
        </w:rPr>
        <w:t>im</w:t>
      </w:r>
      <w:r w:rsidR="005B37E8">
        <w:rPr>
          <w:rFonts w:ascii="Comic Sans MS" w:hAnsi="Comic Sans MS"/>
          <w:color w:val="000000" w:themeColor="text1"/>
          <w:sz w:val="40"/>
          <w:szCs w:val="40"/>
        </w:rPr>
        <w:t>.</w:t>
      </w:r>
    </w:p>
    <w:p w14:paraId="312AF9A1" w14:textId="6980E3BC" w:rsidR="00DF60D2" w:rsidRPr="005B37E8" w:rsidRDefault="00DF60D2" w:rsidP="00DF60D2">
      <w:pPr>
        <w:pStyle w:val="Standard"/>
        <w:ind w:left="540" w:hanging="540"/>
        <w:rPr>
          <w:rFonts w:ascii="Comic Sans MS" w:hAnsi="Comic Sans MS"/>
          <w:i/>
          <w:iCs/>
          <w:color w:val="000000" w:themeColor="text1"/>
          <w:sz w:val="16"/>
          <w:szCs w:val="16"/>
        </w:rPr>
      </w:pPr>
    </w:p>
    <w:p w14:paraId="26D6AE9A" w14:textId="5D17CA52" w:rsidR="00A96FF2" w:rsidRDefault="00AC5F2D" w:rsidP="00226643">
      <w:pPr>
        <w:pStyle w:val="Standard"/>
        <w:ind w:left="540" w:hanging="540"/>
        <w:rPr>
          <w:rFonts w:ascii="Comic Sans MS" w:hAnsi="Comic Sans MS"/>
          <w:color w:val="000000" w:themeColor="text1"/>
          <w:spacing w:val="-12"/>
        </w:rPr>
      </w:pPr>
      <w:r>
        <w:rPr>
          <w:noProof/>
        </w:rPr>
        <w:pict w14:anchorId="76B96267">
          <v:shape id="Star: 5 Points 54" o:spid="_x0000_s1094" style="position:absolute;left:0;text-align:left;margin-left:-22.65pt;margin-top:-12.85pt;width:23.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5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" path="m,116423r112786,1l147638,r34851,116424l295275,116423r-91246,71953l238882,304799,147638,232845,56393,304799,91246,188376,,116423xe" fillcolor="#c00000" strokecolor="#1f3763 [1604]" strokeweight="1pt">
            <v:stroke joinstyle="miter"/>
            <v:path arrowok="t" o:connecttype="custom" o:connectlocs="0,116423;112786,116424;147638,0;182489,116424;295275,116423;204029,188376;238882,304799;147638,232845;56393,304799;91246,188376;0,116423" o:connectangles="0,0,0,0,0,0,0,0,0,0,0"/>
          </v:shape>
        </w:pict>
      </w:r>
      <w:r w:rsidR="00226643">
        <w:rPr>
          <w:rFonts w:ascii="Comic Sans MS" w:hAnsi="Comic Sans MS"/>
          <w:i/>
          <w:iCs/>
          <w:color w:val="000000" w:themeColor="text1"/>
          <w:sz w:val="40"/>
          <w:szCs w:val="40"/>
        </w:rPr>
        <w:t>5</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“It is extremely important to note that in every place where eternal life is presented as something which can be obtained by works is contextually always described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as a future acquisition. Conversely, whenever eternal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life is described as something in the present, it is obtained by faith alone.”  </w:t>
      </w:r>
      <w:r w:rsidR="00A96FF2" w:rsidRPr="00B000F7">
        <w:rPr>
          <w:rFonts w:ascii="Comic Sans MS" w:hAnsi="Comic Sans MS"/>
          <w:i/>
          <w:iCs/>
          <w:color w:val="000000" w:themeColor="text1"/>
        </w:rPr>
        <w:t>Reign of the Servant Kings,</w:t>
      </w:r>
      <w:r w:rsidR="00A96FF2" w:rsidRPr="00B000F7">
        <w:rPr>
          <w:rFonts w:ascii="Comic Sans MS" w:hAnsi="Comic Sans MS"/>
          <w:color w:val="000000" w:themeColor="text1"/>
        </w:rPr>
        <w:t xml:space="preserve"> Joseph Dillo, p. 140   </w:t>
      </w:r>
      <w:r w:rsidR="00703A7C" w:rsidRPr="00281F1B">
        <w:rPr>
          <w:rFonts w:ascii="Comic Sans MS" w:hAnsi="Comic Sans MS"/>
          <w:color w:val="000000" w:themeColor="text1"/>
          <w:spacing w:val="-12"/>
        </w:rPr>
        <w:t>(</w:t>
      </w:r>
      <w:r w:rsidR="00A96FF2" w:rsidRPr="00281F1B">
        <w:rPr>
          <w:rFonts w:ascii="Comic Sans MS" w:hAnsi="Comic Sans MS"/>
          <w:color w:val="000000" w:themeColor="text1"/>
          <w:spacing w:val="-12"/>
        </w:rPr>
        <w:t>Matt. 19:28, John 4:36,12:25, Rom. 2:7, 6:22, Gal. 6:8, 1 Tim. 6:12, Titus 3:7, 1 John 3:15, Jude 21</w:t>
      </w:r>
      <w:r w:rsidR="00703A7C" w:rsidRPr="00281F1B">
        <w:rPr>
          <w:rFonts w:ascii="Comic Sans MS" w:hAnsi="Comic Sans MS"/>
          <w:color w:val="000000" w:themeColor="text1"/>
          <w:spacing w:val="-12"/>
        </w:rPr>
        <w:t>)</w:t>
      </w:r>
    </w:p>
    <w:p w14:paraId="0DD73C1E" w14:textId="77777777" w:rsidR="00EA3B1F" w:rsidRPr="00281F1B" w:rsidRDefault="00EA3B1F" w:rsidP="00226643">
      <w:pPr>
        <w:pStyle w:val="Standard"/>
        <w:ind w:left="540" w:hanging="540"/>
        <w:rPr>
          <w:rFonts w:ascii="Comic Sans MS" w:hAnsi="Comic Sans MS"/>
          <w:color w:val="000000" w:themeColor="text1"/>
          <w:spacing w:val="-12"/>
        </w:rPr>
      </w:pPr>
    </w:p>
    <w:p w14:paraId="54505012" w14:textId="72755287" w:rsidR="00A96FF2" w:rsidRPr="00EA3B1F" w:rsidRDefault="00EA3B1F" w:rsidP="00EA3B1F">
      <w:pPr>
        <w:pStyle w:val="Standard"/>
        <w:ind w:left="540" w:hanging="540"/>
        <w:rPr>
          <w:rFonts w:ascii="Comic Sans MS" w:hAnsi="Comic Sans MS"/>
          <w:i/>
          <w:iCs/>
          <w:color w:val="000000" w:themeColor="text1"/>
          <w:sz w:val="22"/>
          <w:szCs w:val="22"/>
        </w:rPr>
      </w:pPr>
      <w:r>
        <w:rPr>
          <w:rFonts w:ascii="Comic Sans MS" w:hAnsi="Comic Sans MS"/>
          <w:i/>
          <w:iCs/>
          <w:color w:val="000000" w:themeColor="text1"/>
          <w:sz w:val="40"/>
          <w:szCs w:val="40"/>
        </w:rPr>
        <w:t>6.</w:t>
      </w:r>
      <w:r w:rsidR="00A96FF2" w:rsidRPr="00A96FF2">
        <w:rPr>
          <w:rFonts w:ascii="Comic Sans MS" w:hAnsi="Comic Sans MS"/>
          <w:i/>
          <w:iCs/>
          <w:color w:val="000000" w:themeColor="text1"/>
          <w:sz w:val="40"/>
          <w:szCs w:val="40"/>
        </w:rPr>
        <w:t xml:space="preserve">  </w:t>
      </w:r>
      <w:r w:rsidR="00A96FF2" w:rsidRPr="008275BF">
        <w:rPr>
          <w:rFonts w:ascii="Comic Sans MS" w:hAnsi="Comic Sans MS"/>
          <w:b/>
          <w:bCs/>
          <w:i/>
          <w:iCs/>
          <w:color w:val="000000" w:themeColor="text1"/>
          <w:sz w:val="40"/>
          <w:szCs w:val="40"/>
          <w:u w:val="single"/>
        </w:rPr>
        <w:t>1 Timothy 6:12</w:t>
      </w:r>
      <w:r w:rsidR="00A96FF2" w:rsidRPr="007031D5">
        <w:rPr>
          <w:rFonts w:ascii="Comic Sans MS" w:hAnsi="Comic Sans MS"/>
          <w:b/>
          <w:bCs/>
          <w:i/>
          <w:iCs/>
          <w:color w:val="000000" w:themeColor="text1"/>
          <w:sz w:val="40"/>
          <w:szCs w:val="40"/>
        </w:rPr>
        <w:t xml:space="preserve"> ... Fight the good fight of faith; </w:t>
      </w:r>
      <w:r w:rsidR="00A96FF2" w:rsidRPr="00281F1B">
        <w:rPr>
          <w:rFonts w:ascii="Comic Sans MS" w:hAnsi="Comic Sans MS"/>
          <w:b/>
          <w:bCs/>
          <w:i/>
          <w:iCs/>
          <w:color w:val="C00000"/>
          <w:sz w:val="40"/>
          <w:szCs w:val="40"/>
          <w:u w:val="single"/>
        </w:rPr>
        <w:t>take</w:t>
      </w:r>
      <w:r w:rsidR="007031D5" w:rsidRPr="00281F1B">
        <w:rPr>
          <w:rFonts w:ascii="Comic Sans MS" w:hAnsi="Comic Sans MS"/>
          <w:b/>
          <w:bCs/>
          <w:i/>
          <w:iCs/>
          <w:color w:val="C00000"/>
          <w:sz w:val="40"/>
          <w:szCs w:val="40"/>
          <w:u w:val="single"/>
        </w:rPr>
        <w:t xml:space="preserve"> </w:t>
      </w:r>
      <w:r w:rsidR="00A96FF2" w:rsidRPr="00281F1B">
        <w:rPr>
          <w:rFonts w:ascii="Comic Sans MS" w:hAnsi="Comic Sans MS"/>
          <w:b/>
          <w:bCs/>
          <w:i/>
          <w:iCs/>
          <w:color w:val="C00000"/>
          <w:sz w:val="40"/>
          <w:szCs w:val="40"/>
          <w:u w:val="single"/>
        </w:rPr>
        <w:t>hold of the eternal life</w:t>
      </w:r>
      <w:r w:rsidR="00A96FF2" w:rsidRPr="00281F1B">
        <w:rPr>
          <w:rFonts w:ascii="Comic Sans MS" w:hAnsi="Comic Sans MS"/>
          <w:b/>
          <w:bCs/>
          <w:i/>
          <w:iCs/>
          <w:color w:val="C00000"/>
          <w:sz w:val="40"/>
          <w:szCs w:val="40"/>
        </w:rPr>
        <w:t xml:space="preserve"> </w:t>
      </w:r>
      <w:r w:rsidR="00A96FF2" w:rsidRPr="008275BF">
        <w:rPr>
          <w:rFonts w:ascii="Comic Sans MS" w:hAnsi="Comic Sans MS"/>
          <w:b/>
          <w:bCs/>
          <w:i/>
          <w:iCs/>
          <w:color w:val="000000" w:themeColor="text1"/>
          <w:sz w:val="40"/>
          <w:szCs w:val="40"/>
        </w:rPr>
        <w:t>to which you were called ...</w:t>
      </w:r>
    </w:p>
    <w:p w14:paraId="794F1811" w14:textId="77777777" w:rsidR="008A424B" w:rsidRPr="008A424B" w:rsidRDefault="00A96FF2" w:rsidP="00846C00">
      <w:pPr>
        <w:pStyle w:val="Standard"/>
        <w:ind w:left="810" w:hanging="270"/>
        <w:rPr>
          <w:rFonts w:ascii="Comic Sans MS" w:hAnsi="Comic Sans MS"/>
          <w:color w:val="000000" w:themeColor="text1"/>
          <w:sz w:val="16"/>
          <w:szCs w:val="16"/>
        </w:rPr>
      </w:pPr>
      <w:r w:rsidRPr="00A96FF2">
        <w:rPr>
          <w:rFonts w:ascii="Comic Sans MS" w:hAnsi="Comic Sans MS"/>
          <w:color w:val="000000" w:themeColor="text1"/>
          <w:sz w:val="40"/>
          <w:szCs w:val="40"/>
        </w:rPr>
        <w:tab/>
      </w:r>
    </w:p>
    <w:p w14:paraId="281C9B1B" w14:textId="3B15A49C" w:rsidR="00A96FF2" w:rsidRPr="008275BF" w:rsidRDefault="008A424B" w:rsidP="00281F1B">
      <w:pPr>
        <w:pStyle w:val="Standard"/>
        <w:ind w:left="540" w:hanging="27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8275BF">
        <w:rPr>
          <w:rFonts w:ascii="Comic Sans MS" w:hAnsi="Comic Sans MS"/>
          <w:color w:val="000000" w:themeColor="text1"/>
          <w:sz w:val="40"/>
          <w:szCs w:val="40"/>
        </w:rPr>
        <w:t>“</w:t>
      </w:r>
      <w:r w:rsidR="008275BF" w:rsidRPr="00281F1B">
        <w:rPr>
          <w:rFonts w:ascii="Comic Sans MS" w:hAnsi="Comic Sans MS"/>
          <w:b/>
          <w:bCs/>
          <w:i/>
          <w:iCs/>
          <w:color w:val="000000" w:themeColor="text1"/>
          <w:sz w:val="40"/>
          <w:szCs w:val="40"/>
        </w:rPr>
        <w:t>Taking hold of eternal life</w:t>
      </w:r>
      <w:r w:rsidR="00846C00">
        <w:rPr>
          <w:rFonts w:ascii="Comic Sans MS" w:hAnsi="Comic Sans MS"/>
          <w:color w:val="000000" w:themeColor="text1"/>
          <w:sz w:val="40"/>
          <w:szCs w:val="40"/>
        </w:rPr>
        <w:t>”</w:t>
      </w:r>
      <w:r w:rsidR="008275BF">
        <w:rPr>
          <w:rFonts w:ascii="Comic Sans MS" w:hAnsi="Comic Sans MS"/>
          <w:color w:val="000000" w:themeColor="text1"/>
          <w:sz w:val="40"/>
          <w:szCs w:val="40"/>
        </w:rPr>
        <w:t xml:space="preserve"> </w:t>
      </w:r>
      <w:r w:rsidR="008275BF"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D370B4" w:rsidRPr="002540C2">
        <w:rPr>
          <w:rFonts w:ascii="Comic Sans MS" w:hAnsi="Comic Sans MS"/>
          <w:color w:val="000000" w:themeColor="text1"/>
          <w:sz w:val="36"/>
          <w:szCs w:val="36"/>
        </w:rPr>
        <w:t>Et. Life</w:t>
      </w:r>
      <w:r w:rsidR="008275BF" w:rsidRPr="002540C2">
        <w:rPr>
          <w:rFonts w:ascii="Comic Sans MS" w:hAnsi="Comic Sans MS"/>
          <w:color w:val="000000" w:themeColor="text1"/>
          <w:sz w:val="36"/>
          <w:szCs w:val="36"/>
        </w:rPr>
        <w:t>)</w:t>
      </w:r>
      <w:r w:rsidR="008275BF">
        <w:rPr>
          <w:rFonts w:ascii="Comic Sans MS" w:hAnsi="Comic Sans MS"/>
          <w:color w:val="000000" w:themeColor="text1"/>
          <w:sz w:val="36"/>
          <w:szCs w:val="36"/>
        </w:rPr>
        <w:t xml:space="preserve">, </w:t>
      </w:r>
      <w:r w:rsidR="008275BF" w:rsidRPr="008275BF">
        <w:rPr>
          <w:rFonts w:ascii="Comic Sans MS" w:hAnsi="Comic Sans MS"/>
          <w:color w:val="000000" w:themeColor="text1"/>
          <w:sz w:val="40"/>
          <w:szCs w:val="40"/>
        </w:rPr>
        <w:t xml:space="preserve">is a way to express </w:t>
      </w:r>
      <w:r w:rsidR="00846C00">
        <w:rPr>
          <w:rFonts w:ascii="Comic Sans MS" w:hAnsi="Comic Sans MS"/>
          <w:color w:val="000000" w:themeColor="text1"/>
          <w:sz w:val="40"/>
          <w:szCs w:val="40"/>
        </w:rPr>
        <w:t xml:space="preserve">the commitment it takes to progress to spiritual maturity in order </w:t>
      </w:r>
      <w:r w:rsidR="009C45F2">
        <w:rPr>
          <w:rFonts w:ascii="Comic Sans MS" w:hAnsi="Comic Sans MS"/>
          <w:color w:val="000000" w:themeColor="text1"/>
          <w:sz w:val="40"/>
          <w:szCs w:val="40"/>
        </w:rPr>
        <w:t xml:space="preserve">be experientially sanctified and </w:t>
      </w:r>
      <w:r w:rsidR="00846C00">
        <w:rPr>
          <w:rFonts w:ascii="Comic Sans MS" w:hAnsi="Comic Sans MS"/>
          <w:color w:val="000000" w:themeColor="text1"/>
          <w:sz w:val="40"/>
          <w:szCs w:val="40"/>
        </w:rPr>
        <w:t xml:space="preserve">reap the benefits </w:t>
      </w:r>
      <w:r w:rsidR="009C45F2">
        <w:rPr>
          <w:rFonts w:ascii="Comic Sans MS" w:hAnsi="Comic Sans MS"/>
          <w:color w:val="000000" w:themeColor="text1"/>
          <w:sz w:val="40"/>
          <w:szCs w:val="40"/>
        </w:rPr>
        <w:t>that go along with it.</w:t>
      </w:r>
      <w:r w:rsidR="00846C00">
        <w:rPr>
          <w:rFonts w:ascii="Comic Sans MS" w:hAnsi="Comic Sans MS"/>
          <w:color w:val="000000" w:themeColor="text1"/>
          <w:sz w:val="40"/>
          <w:szCs w:val="40"/>
        </w:rPr>
        <w:t xml:space="preserve"> </w:t>
      </w:r>
    </w:p>
    <w:p w14:paraId="14DC6D50" w14:textId="77777777" w:rsidR="008275BF" w:rsidRPr="009C45F2" w:rsidRDefault="008275BF" w:rsidP="00A96FF2">
      <w:pPr>
        <w:pStyle w:val="Standard"/>
        <w:rPr>
          <w:rFonts w:ascii="Comic Sans MS" w:hAnsi="Comic Sans MS"/>
          <w:color w:val="000000" w:themeColor="text1"/>
          <w:sz w:val="16"/>
          <w:szCs w:val="16"/>
        </w:rPr>
      </w:pPr>
    </w:p>
    <w:p w14:paraId="76B6F4AD" w14:textId="7F7AAF53" w:rsidR="00EB298B" w:rsidRPr="00CC396D" w:rsidRDefault="00EB298B" w:rsidP="00EA3B1F">
      <w:pPr>
        <w:pStyle w:val="Standard"/>
        <w:ind w:left="540"/>
        <w:rPr>
          <w:rFonts w:ascii="Comic Sans MS" w:hAnsi="Comic Sans MS"/>
          <w:color w:val="000000" w:themeColor="text1"/>
          <w:spacing w:val="-4"/>
          <w:sz w:val="40"/>
          <w:szCs w:val="40"/>
        </w:rPr>
      </w:pPr>
      <w:r w:rsidRPr="00CC396D">
        <w:rPr>
          <w:rFonts w:ascii="Comic Sans MS" w:hAnsi="Comic Sans MS"/>
          <w:color w:val="000000" w:themeColor="text1"/>
          <w:spacing w:val="-4"/>
          <w:sz w:val="40"/>
          <w:szCs w:val="40"/>
        </w:rPr>
        <w:t xml:space="preserve">Receiving eternal life by grace alone is one thing, but to </w:t>
      </w:r>
      <w:r>
        <w:rPr>
          <w:rFonts w:ascii="Comic Sans MS" w:hAnsi="Comic Sans MS"/>
          <w:color w:val="000000" w:themeColor="text1"/>
          <w:spacing w:val="-4"/>
          <w:sz w:val="40"/>
          <w:szCs w:val="40"/>
        </w:rPr>
        <w:t xml:space="preserve">take hold of it and </w:t>
      </w:r>
      <w:r w:rsidRPr="00CC396D">
        <w:rPr>
          <w:rFonts w:ascii="Comic Sans MS" w:hAnsi="Comic Sans MS"/>
          <w:color w:val="000000" w:themeColor="text1"/>
          <w:spacing w:val="-4"/>
          <w:sz w:val="40"/>
          <w:szCs w:val="40"/>
        </w:rPr>
        <w:t>enjoy its richness and ultimately receive it as a reward is entirely another</w:t>
      </w:r>
      <w:r>
        <w:rPr>
          <w:rFonts w:ascii="Comic Sans MS" w:hAnsi="Comic Sans MS"/>
          <w:color w:val="000000" w:themeColor="text1"/>
          <w:spacing w:val="-4"/>
          <w:sz w:val="40"/>
          <w:szCs w:val="40"/>
        </w:rPr>
        <w:t>.</w:t>
      </w:r>
    </w:p>
    <w:p w14:paraId="73E62A57" w14:textId="77777777" w:rsidR="00EB298B" w:rsidRPr="00EB298B" w:rsidRDefault="00EB298B" w:rsidP="009C45F2">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6C77291B" w14:textId="2993A3AD" w:rsidR="00A96FF2" w:rsidRDefault="00EB298B" w:rsidP="00EA3B1F">
      <w:pPr>
        <w:pStyle w:val="Standard"/>
        <w:ind w:left="540" w:hanging="540"/>
        <w:rPr>
          <w:rFonts w:ascii="Comic Sans MS" w:hAnsi="Comic Sans MS"/>
          <w:color w:val="000000" w:themeColor="text1"/>
          <w:spacing w:val="-4"/>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Most believers never take hold of it</w:t>
      </w:r>
      <w:r w:rsidR="009C45F2">
        <w:rPr>
          <w:rFonts w:ascii="Comic Sans MS" w:hAnsi="Comic Sans MS"/>
          <w:color w:val="000000" w:themeColor="text1"/>
          <w:sz w:val="40"/>
          <w:szCs w:val="40"/>
        </w:rPr>
        <w:t xml:space="preserve"> by progressing </w:t>
      </w:r>
      <w:r w:rsidR="000456D4">
        <w:rPr>
          <w:rFonts w:ascii="Comic Sans MS" w:hAnsi="Comic Sans MS"/>
          <w:color w:val="000000" w:themeColor="text1"/>
          <w:sz w:val="40"/>
          <w:szCs w:val="40"/>
        </w:rPr>
        <w:t xml:space="preserve">to </w:t>
      </w:r>
      <w:r w:rsidR="00CE48E1">
        <w:rPr>
          <w:rFonts w:ascii="Comic Sans MS" w:hAnsi="Comic Sans MS"/>
          <w:color w:val="000000" w:themeColor="text1"/>
          <w:sz w:val="40"/>
          <w:szCs w:val="40"/>
        </w:rPr>
        <w:t xml:space="preserve">the point of being </w:t>
      </w:r>
      <w:r w:rsidR="000456D4">
        <w:rPr>
          <w:rFonts w:ascii="Comic Sans MS" w:hAnsi="Comic Sans MS"/>
          <w:color w:val="000000" w:themeColor="text1"/>
          <w:sz w:val="40"/>
          <w:szCs w:val="40"/>
        </w:rPr>
        <w:t>experiential</w:t>
      </w:r>
      <w:r w:rsidR="00CE48E1">
        <w:rPr>
          <w:rFonts w:ascii="Comic Sans MS" w:hAnsi="Comic Sans MS"/>
          <w:color w:val="000000" w:themeColor="text1"/>
          <w:sz w:val="40"/>
          <w:szCs w:val="40"/>
        </w:rPr>
        <w:t>ly</w:t>
      </w:r>
      <w:r w:rsidR="000456D4">
        <w:rPr>
          <w:rFonts w:ascii="Comic Sans MS" w:hAnsi="Comic Sans MS"/>
          <w:color w:val="000000" w:themeColor="text1"/>
          <w:sz w:val="40"/>
          <w:szCs w:val="40"/>
        </w:rPr>
        <w:t xml:space="preserve"> </w:t>
      </w:r>
      <w:r w:rsidR="000456D4" w:rsidRPr="00CE48E1">
        <w:rPr>
          <w:rFonts w:ascii="Comic Sans MS" w:hAnsi="Comic Sans MS"/>
          <w:color w:val="000000" w:themeColor="text1"/>
          <w:spacing w:val="-6"/>
          <w:sz w:val="40"/>
          <w:szCs w:val="40"/>
        </w:rPr>
        <w:t xml:space="preserve">sanctified, </w:t>
      </w:r>
      <w:r w:rsidR="00A96FF2" w:rsidRPr="00CE48E1">
        <w:rPr>
          <w:rFonts w:ascii="Comic Sans MS" w:hAnsi="Comic Sans MS"/>
          <w:color w:val="000000" w:themeColor="text1"/>
          <w:spacing w:val="-6"/>
          <w:sz w:val="40"/>
          <w:szCs w:val="40"/>
        </w:rPr>
        <w:t xml:space="preserve">but that in no way endangers their </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D370B4" w:rsidRPr="00AF65BE">
        <w:rPr>
          <w:rFonts w:ascii="Comic Sans MS" w:hAnsi="Comic Sans MS"/>
          <w:color w:val="000000" w:themeColor="text1"/>
          <w:spacing w:val="-4"/>
          <w:sz w:val="40"/>
          <w:szCs w:val="40"/>
        </w:rPr>
        <w:t>Et. Life</w:t>
      </w:r>
      <w:r w:rsidR="00D370B4">
        <w:rPr>
          <w:rFonts w:ascii="Comic Sans MS" w:hAnsi="Comic Sans MS"/>
          <w:color w:val="000000" w:themeColor="text1"/>
          <w:spacing w:val="-4"/>
          <w:sz w:val="40"/>
          <w:szCs w:val="40"/>
        </w:rPr>
        <w:t xml:space="preserve"> </w:t>
      </w:r>
    </w:p>
    <w:p w14:paraId="3270E9E5" w14:textId="77777777" w:rsidR="00A96FF2" w:rsidRPr="00CE48E1" w:rsidRDefault="00A96FF2" w:rsidP="00A96FF2">
      <w:pPr>
        <w:pStyle w:val="Standard"/>
        <w:rPr>
          <w:rFonts w:ascii="Comic Sans MS" w:hAnsi="Comic Sans MS"/>
          <w:color w:val="000000" w:themeColor="text1"/>
          <w:sz w:val="16"/>
          <w:szCs w:val="16"/>
        </w:rPr>
      </w:pPr>
    </w:p>
    <w:p w14:paraId="30C9BE0D" w14:textId="7FAFDBF2" w:rsidR="00A96FF2" w:rsidRPr="002B59E4" w:rsidRDefault="00CE48E1" w:rsidP="00406553">
      <w:pPr>
        <w:pStyle w:val="Standard"/>
        <w:rPr>
          <w:rFonts w:ascii="Comic Sans MS" w:hAnsi="Comic Sans MS"/>
          <w:b/>
          <w:bCs/>
          <w:color w:val="000000" w:themeColor="text1"/>
          <w:sz w:val="40"/>
          <w:szCs w:val="40"/>
        </w:rPr>
      </w:pPr>
      <w:r w:rsidRPr="00CE48E1">
        <w:rPr>
          <w:rFonts w:ascii="Comic Sans MS" w:hAnsi="Comic Sans MS"/>
          <w:b/>
          <w:bCs/>
          <w:color w:val="000000" w:themeColor="text1"/>
          <w:sz w:val="40"/>
          <w:szCs w:val="40"/>
        </w:rPr>
        <w:t xml:space="preserve">    </w:t>
      </w:r>
      <w:r w:rsidR="00A96FF2" w:rsidRPr="002B59E4">
        <w:rPr>
          <w:rFonts w:ascii="Comic Sans MS" w:hAnsi="Comic Sans MS"/>
          <w:b/>
          <w:bCs/>
          <w:i/>
          <w:iCs/>
          <w:color w:val="000000" w:themeColor="text1"/>
          <w:sz w:val="40"/>
          <w:szCs w:val="40"/>
          <w:u w:val="single"/>
        </w:rPr>
        <w:t>2 John</w:t>
      </w:r>
      <w:r w:rsidRPr="002B59E4">
        <w:rPr>
          <w:rFonts w:ascii="Comic Sans MS" w:hAnsi="Comic Sans MS"/>
          <w:b/>
          <w:bCs/>
          <w:i/>
          <w:iCs/>
          <w:color w:val="000000" w:themeColor="text1"/>
          <w:sz w:val="40"/>
          <w:szCs w:val="40"/>
          <w:u w:val="single"/>
        </w:rPr>
        <w:t xml:space="preserve"> 1:</w:t>
      </w:r>
      <w:r w:rsidR="00406553" w:rsidRPr="002B59E4">
        <w:rPr>
          <w:rFonts w:ascii="Comic Sans MS" w:hAnsi="Comic Sans MS"/>
          <w:b/>
          <w:bCs/>
          <w:i/>
          <w:iCs/>
          <w:color w:val="000000" w:themeColor="text1"/>
          <w:sz w:val="40"/>
          <w:szCs w:val="40"/>
          <w:u w:val="single"/>
        </w:rPr>
        <w:t>6-</w:t>
      </w:r>
      <w:r w:rsidR="00EA3B1F" w:rsidRPr="002B59E4">
        <w:rPr>
          <w:rFonts w:ascii="Comic Sans MS" w:hAnsi="Comic Sans MS"/>
          <w:b/>
          <w:bCs/>
          <w:i/>
          <w:iCs/>
          <w:color w:val="000000" w:themeColor="text1"/>
          <w:sz w:val="40"/>
          <w:szCs w:val="40"/>
          <w:u w:val="single"/>
        </w:rPr>
        <w:t>9</w:t>
      </w:r>
      <w:r w:rsidR="00A96FF2" w:rsidRPr="002B59E4">
        <w:rPr>
          <w:rFonts w:ascii="Comic Sans MS" w:hAnsi="Comic Sans MS"/>
          <w:b/>
          <w:bCs/>
          <w:color w:val="000000" w:themeColor="text1"/>
          <w:sz w:val="40"/>
          <w:szCs w:val="40"/>
        </w:rPr>
        <w:t xml:space="preserve"> </w:t>
      </w:r>
    </w:p>
    <w:p w14:paraId="468CB39E" w14:textId="35CC2F4A" w:rsidR="00A96FF2" w:rsidRPr="002B59E4" w:rsidRDefault="00406553" w:rsidP="00A96FF2">
      <w:pPr>
        <w:pStyle w:val="Standard"/>
        <w:rPr>
          <w:rFonts w:ascii="Comic Sans MS" w:hAnsi="Comic Sans MS"/>
          <w:color w:val="000000" w:themeColor="text1"/>
          <w:sz w:val="40"/>
          <w:szCs w:val="40"/>
        </w:rPr>
      </w:pPr>
      <w:r w:rsidRPr="002B59E4">
        <w:rPr>
          <w:rFonts w:ascii="Comic Sans MS" w:hAnsi="Comic Sans MS"/>
          <w:b/>
          <w:bCs/>
          <w:color w:val="000000" w:themeColor="text1"/>
          <w:sz w:val="40"/>
          <w:szCs w:val="40"/>
        </w:rPr>
        <w:t xml:space="preserve">    </w:t>
      </w:r>
      <w:r w:rsidRPr="002B59E4">
        <w:rPr>
          <w:rFonts w:ascii="Comic Sans MS" w:hAnsi="Comic Sans MS"/>
          <w:b/>
          <w:bCs/>
          <w:i/>
          <w:iCs/>
          <w:color w:val="000000" w:themeColor="text1"/>
          <w:sz w:val="40"/>
          <w:szCs w:val="40"/>
        </w:rPr>
        <w:t>1:6</w:t>
      </w:r>
      <w:r w:rsidRPr="002B59E4">
        <w:rPr>
          <w:rFonts w:ascii="Comic Sans MS" w:hAnsi="Comic Sans MS"/>
          <w:b/>
          <w:bCs/>
          <w:color w:val="000000" w:themeColor="text1"/>
          <w:sz w:val="40"/>
          <w:szCs w:val="40"/>
        </w:rPr>
        <w:t xml:space="preserve"> </w:t>
      </w:r>
      <w:r w:rsidR="001B0110" w:rsidRPr="002B59E4">
        <w:rPr>
          <w:rFonts w:ascii="Comic Sans MS" w:hAnsi="Comic Sans MS"/>
          <w:b/>
          <w:bCs/>
          <w:color w:val="000000" w:themeColor="text1"/>
          <w:sz w:val="40"/>
          <w:szCs w:val="40"/>
        </w:rPr>
        <w:t xml:space="preserve">- </w:t>
      </w:r>
      <w:r w:rsidR="001B0110" w:rsidRPr="002B59E4">
        <w:rPr>
          <w:rFonts w:ascii="Comic Sans MS" w:hAnsi="Comic Sans MS"/>
          <w:color w:val="000000" w:themeColor="text1"/>
          <w:sz w:val="40"/>
          <w:szCs w:val="40"/>
        </w:rPr>
        <w:t>walk according to His commandments</w:t>
      </w:r>
    </w:p>
    <w:p w14:paraId="753EFAA8" w14:textId="42C3BF7C" w:rsidR="001B0110" w:rsidRPr="002B59E4" w:rsidRDefault="001B0110" w:rsidP="00A96FF2">
      <w:pPr>
        <w:pStyle w:val="Standard"/>
        <w:rPr>
          <w:rFonts w:ascii="Comic Sans MS" w:hAnsi="Comic Sans MS"/>
          <w:color w:val="000000" w:themeColor="text1"/>
          <w:sz w:val="40"/>
          <w:szCs w:val="40"/>
        </w:rPr>
      </w:pPr>
      <w:r w:rsidRPr="002B59E4">
        <w:rPr>
          <w:rFonts w:ascii="Comic Sans MS" w:hAnsi="Comic Sans MS"/>
          <w:color w:val="000000" w:themeColor="text1"/>
          <w:sz w:val="40"/>
          <w:szCs w:val="40"/>
        </w:rPr>
        <w:t xml:space="preserve">      </w:t>
      </w:r>
      <w:r w:rsidRPr="002B59E4">
        <w:rPr>
          <w:rFonts w:ascii="Comic Sans MS" w:hAnsi="Comic Sans MS"/>
          <w:b/>
          <w:bCs/>
          <w:i/>
          <w:iCs/>
          <w:color w:val="000000" w:themeColor="text1"/>
          <w:sz w:val="40"/>
          <w:szCs w:val="40"/>
        </w:rPr>
        <w:t>1:7</w:t>
      </w:r>
      <w:r w:rsidRPr="002B59E4">
        <w:rPr>
          <w:rFonts w:ascii="Comic Sans MS" w:hAnsi="Comic Sans MS"/>
          <w:color w:val="000000" w:themeColor="text1"/>
          <w:sz w:val="40"/>
          <w:szCs w:val="40"/>
        </w:rPr>
        <w:t xml:space="preserve"> - many deceivers have gone out into the world</w:t>
      </w:r>
    </w:p>
    <w:p w14:paraId="539FA1D7" w14:textId="77777777" w:rsidR="0046284B" w:rsidRPr="002B59E4" w:rsidRDefault="001B0110" w:rsidP="00A96FF2">
      <w:pPr>
        <w:pStyle w:val="Standard"/>
        <w:rPr>
          <w:rFonts w:ascii="Comic Sans MS" w:hAnsi="Comic Sans MS"/>
          <w:color w:val="000000" w:themeColor="text1"/>
          <w:sz w:val="40"/>
          <w:szCs w:val="40"/>
        </w:rPr>
      </w:pPr>
      <w:r w:rsidRPr="002B59E4">
        <w:rPr>
          <w:rFonts w:ascii="Comic Sans MS" w:hAnsi="Comic Sans MS"/>
          <w:b/>
          <w:bCs/>
          <w:i/>
          <w:iCs/>
          <w:color w:val="000000" w:themeColor="text1"/>
          <w:sz w:val="40"/>
          <w:szCs w:val="40"/>
        </w:rPr>
        <w:t xml:space="preserve">    1:8 – </w:t>
      </w:r>
      <w:r w:rsidRPr="002B59E4">
        <w:rPr>
          <w:rFonts w:ascii="Comic Sans MS" w:hAnsi="Comic Sans MS"/>
          <w:color w:val="000000" w:themeColor="text1"/>
          <w:sz w:val="40"/>
          <w:szCs w:val="40"/>
        </w:rPr>
        <w:t xml:space="preserve">don’t lose what we have accomplished, </w:t>
      </w:r>
      <w:r w:rsidR="0046284B" w:rsidRPr="002B59E4">
        <w:rPr>
          <w:rFonts w:ascii="Comic Sans MS" w:hAnsi="Comic Sans MS"/>
          <w:color w:val="000000" w:themeColor="text1"/>
          <w:sz w:val="40"/>
          <w:szCs w:val="40"/>
        </w:rPr>
        <w:t>so</w:t>
      </w:r>
      <w:r w:rsidRPr="002B59E4">
        <w:rPr>
          <w:rFonts w:ascii="Comic Sans MS" w:hAnsi="Comic Sans MS"/>
          <w:color w:val="000000" w:themeColor="text1"/>
          <w:sz w:val="40"/>
          <w:szCs w:val="40"/>
        </w:rPr>
        <w:t xml:space="preserve"> that </w:t>
      </w:r>
    </w:p>
    <w:p w14:paraId="6A95D824" w14:textId="3DF1EE92" w:rsidR="001B0110" w:rsidRPr="002B59E4" w:rsidRDefault="0046284B" w:rsidP="00A96FF2">
      <w:pPr>
        <w:pStyle w:val="Standard"/>
        <w:rPr>
          <w:rFonts w:ascii="Comic Sans MS" w:hAnsi="Comic Sans MS"/>
          <w:color w:val="000000" w:themeColor="text1"/>
          <w:sz w:val="40"/>
          <w:szCs w:val="40"/>
        </w:rPr>
      </w:pPr>
      <w:r w:rsidRPr="002B59E4">
        <w:rPr>
          <w:rFonts w:ascii="Comic Sans MS" w:hAnsi="Comic Sans MS"/>
          <w:color w:val="000000" w:themeColor="text1"/>
          <w:sz w:val="40"/>
          <w:szCs w:val="40"/>
        </w:rPr>
        <w:t xml:space="preserve">                </w:t>
      </w:r>
      <w:r w:rsidR="001B0110" w:rsidRPr="002B59E4">
        <w:rPr>
          <w:rFonts w:ascii="Comic Sans MS" w:hAnsi="Comic Sans MS"/>
          <w:color w:val="000000" w:themeColor="text1"/>
          <w:sz w:val="40"/>
          <w:szCs w:val="40"/>
        </w:rPr>
        <w:t>you may receive a full reward</w:t>
      </w:r>
    </w:p>
    <w:p w14:paraId="055A1F59" w14:textId="33C670FF" w:rsidR="0046284B" w:rsidRPr="002B59E4" w:rsidRDefault="0046284B" w:rsidP="0046284B">
      <w:pPr>
        <w:pStyle w:val="Standard"/>
        <w:ind w:left="1890" w:hanging="1890"/>
        <w:rPr>
          <w:rFonts w:ascii="Comic Sans MS" w:hAnsi="Comic Sans MS"/>
          <w:b/>
          <w:bCs/>
          <w:i/>
          <w:iCs/>
          <w:color w:val="000000" w:themeColor="text1"/>
          <w:sz w:val="40"/>
          <w:szCs w:val="40"/>
        </w:rPr>
      </w:pPr>
      <w:r w:rsidRPr="002B59E4">
        <w:rPr>
          <w:rFonts w:ascii="Comic Sans MS" w:hAnsi="Comic Sans MS"/>
          <w:color w:val="000000" w:themeColor="text1"/>
          <w:sz w:val="40"/>
          <w:szCs w:val="40"/>
        </w:rPr>
        <w:t xml:space="preserve">      </w:t>
      </w:r>
      <w:r w:rsidRPr="002B59E4">
        <w:rPr>
          <w:rFonts w:ascii="Comic Sans MS" w:hAnsi="Comic Sans MS"/>
          <w:b/>
          <w:bCs/>
          <w:i/>
          <w:iCs/>
          <w:color w:val="000000" w:themeColor="text1"/>
          <w:sz w:val="40"/>
          <w:szCs w:val="40"/>
        </w:rPr>
        <w:t xml:space="preserve">1:9 – </w:t>
      </w:r>
      <w:r w:rsidR="00EA3B1F" w:rsidRPr="002B59E4">
        <w:rPr>
          <w:rFonts w:ascii="Comic Sans MS" w:hAnsi="Comic Sans MS"/>
          <w:b/>
          <w:bCs/>
          <w:i/>
          <w:iCs/>
          <w:color w:val="000000" w:themeColor="text1"/>
          <w:sz w:val="40"/>
          <w:szCs w:val="40"/>
        </w:rPr>
        <w:t xml:space="preserve">Whoever transgresses and does not abide in the doctrine of Christ </w:t>
      </w:r>
      <w:r w:rsidR="00EA3B1F" w:rsidRPr="002B59E4">
        <w:rPr>
          <w:rFonts w:ascii="Comic Sans MS" w:hAnsi="Comic Sans MS"/>
          <w:b/>
          <w:bCs/>
          <w:i/>
          <w:iCs/>
          <w:color w:val="C00000"/>
          <w:sz w:val="40"/>
          <w:szCs w:val="40"/>
        </w:rPr>
        <w:t>does not have God</w:t>
      </w:r>
      <w:r w:rsidR="00EA3B1F" w:rsidRPr="002B59E4">
        <w:rPr>
          <w:rFonts w:ascii="Comic Sans MS" w:hAnsi="Comic Sans MS"/>
          <w:b/>
          <w:bCs/>
          <w:i/>
          <w:iCs/>
          <w:color w:val="000000" w:themeColor="text1"/>
          <w:sz w:val="40"/>
          <w:szCs w:val="40"/>
        </w:rPr>
        <w:t>. He who abides in the doctrine of Christ has both the Father and the Son.</w:t>
      </w:r>
    </w:p>
    <w:p w14:paraId="06414CBA" w14:textId="77777777" w:rsidR="00406553" w:rsidRPr="00406553" w:rsidRDefault="00406553" w:rsidP="00A96FF2">
      <w:pPr>
        <w:pStyle w:val="Standard"/>
        <w:rPr>
          <w:rFonts w:ascii="Comic Sans MS" w:hAnsi="Comic Sans MS"/>
          <w:color w:val="000000" w:themeColor="text1"/>
          <w:sz w:val="16"/>
          <w:szCs w:val="16"/>
        </w:rPr>
      </w:pPr>
    </w:p>
    <w:p w14:paraId="42EA384B" w14:textId="77777777" w:rsidR="00F858D5" w:rsidRDefault="00A96FF2" w:rsidP="0046284B">
      <w:pPr>
        <w:pStyle w:val="Standard"/>
        <w:ind w:left="720" w:hanging="72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  </w:t>
      </w:r>
      <w:r w:rsidR="00406553">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This does not mean </w:t>
      </w:r>
      <w:r w:rsidR="00A910A2">
        <w:rPr>
          <w:rFonts w:ascii="Comic Sans MS" w:hAnsi="Comic Sans MS"/>
          <w:color w:val="000000" w:themeColor="text1"/>
          <w:sz w:val="40"/>
          <w:szCs w:val="40"/>
        </w:rPr>
        <w:t>they</w:t>
      </w:r>
      <w:r w:rsidR="0046284B">
        <w:rPr>
          <w:rFonts w:ascii="Comic Sans MS" w:hAnsi="Comic Sans MS"/>
          <w:color w:val="000000" w:themeColor="text1"/>
          <w:sz w:val="40"/>
          <w:szCs w:val="40"/>
        </w:rPr>
        <w:t xml:space="preserve"> c</w:t>
      </w:r>
      <w:r w:rsidR="00A910A2">
        <w:rPr>
          <w:rFonts w:ascii="Comic Sans MS" w:hAnsi="Comic Sans MS"/>
          <w:color w:val="000000" w:themeColor="text1"/>
          <w:sz w:val="40"/>
          <w:szCs w:val="40"/>
        </w:rPr>
        <w:t>ould</w:t>
      </w:r>
      <w:r w:rsidRPr="00A96FF2">
        <w:rPr>
          <w:rFonts w:ascii="Comic Sans MS" w:hAnsi="Comic Sans MS"/>
          <w:color w:val="000000" w:themeColor="text1"/>
          <w:sz w:val="40"/>
          <w:szCs w:val="40"/>
        </w:rPr>
        <w:t xml:space="preserve"> lose </w:t>
      </w:r>
      <w:r w:rsidR="00A910A2">
        <w:rPr>
          <w:rFonts w:ascii="Comic Sans MS" w:hAnsi="Comic Sans MS"/>
          <w:color w:val="000000" w:themeColor="text1"/>
          <w:sz w:val="40"/>
          <w:szCs w:val="40"/>
        </w:rPr>
        <w:t>their</w:t>
      </w:r>
      <w:r w:rsidRPr="00A96FF2">
        <w:rPr>
          <w:rFonts w:ascii="Comic Sans MS" w:hAnsi="Comic Sans MS"/>
          <w:color w:val="000000" w:themeColor="text1"/>
          <w:sz w:val="40"/>
          <w:szCs w:val="40"/>
        </w:rPr>
        <w:t xml:space="preserve"> eternal salvation</w:t>
      </w:r>
      <w:r w:rsidR="00F858D5">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w:t>
      </w:r>
      <w:r w:rsidR="00A910A2">
        <w:rPr>
          <w:rFonts w:ascii="Comic Sans MS" w:hAnsi="Comic Sans MS"/>
          <w:color w:val="000000" w:themeColor="text1"/>
          <w:sz w:val="40"/>
          <w:szCs w:val="40"/>
        </w:rPr>
        <w:t>n</w:t>
      </w:r>
      <w:r w:rsidRPr="00A96FF2">
        <w:rPr>
          <w:rFonts w:ascii="Comic Sans MS" w:hAnsi="Comic Sans MS"/>
          <w:color w:val="000000" w:themeColor="text1"/>
          <w:sz w:val="40"/>
          <w:szCs w:val="40"/>
        </w:rPr>
        <w:t xml:space="preserve">or </w:t>
      </w:r>
      <w:r w:rsidR="00A910A2">
        <w:rPr>
          <w:rFonts w:ascii="Comic Sans MS" w:hAnsi="Comic Sans MS"/>
          <w:color w:val="000000" w:themeColor="text1"/>
          <w:sz w:val="40"/>
          <w:szCs w:val="40"/>
        </w:rPr>
        <w:t xml:space="preserve">does it mean </w:t>
      </w:r>
      <w:r w:rsidRPr="00A96FF2">
        <w:rPr>
          <w:rFonts w:ascii="Comic Sans MS" w:hAnsi="Comic Sans MS"/>
          <w:color w:val="000000" w:themeColor="text1"/>
          <w:sz w:val="40"/>
          <w:szCs w:val="40"/>
        </w:rPr>
        <w:t>that they never had it. It means the one who</w:t>
      </w:r>
      <w:r w:rsidR="00F858D5">
        <w:rPr>
          <w:rFonts w:ascii="Comic Sans MS" w:hAnsi="Comic Sans MS"/>
          <w:color w:val="000000" w:themeColor="text1"/>
          <w:sz w:val="40"/>
          <w:szCs w:val="40"/>
        </w:rPr>
        <w:t xml:space="preserve"> does not consistently abide in Bible doctrine is not abiding in Christ.</w:t>
      </w:r>
    </w:p>
    <w:p w14:paraId="483DAD0C" w14:textId="77777777" w:rsidR="00785479" w:rsidRPr="00785479" w:rsidRDefault="00F858D5" w:rsidP="0046284B">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00B2D274" w14:textId="46CE5BEA" w:rsidR="00856D19" w:rsidRDefault="00785479" w:rsidP="0046284B">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F858D5">
        <w:rPr>
          <w:rFonts w:ascii="Comic Sans MS" w:hAnsi="Comic Sans MS"/>
          <w:color w:val="000000" w:themeColor="text1"/>
          <w:sz w:val="40"/>
          <w:szCs w:val="40"/>
        </w:rPr>
        <w:t xml:space="preserve"> </w:t>
      </w:r>
      <w:r w:rsidR="00856D19" w:rsidRPr="00A96FF2">
        <w:rPr>
          <w:rFonts w:ascii="Comic Sans MS" w:hAnsi="Comic Sans MS"/>
          <w:color w:val="000000" w:themeColor="text1"/>
          <w:sz w:val="40"/>
          <w:szCs w:val="40"/>
        </w:rPr>
        <w:t xml:space="preserve">They have not taken hold of the eternal/abundant life God offers to those who </w:t>
      </w:r>
      <w:r w:rsidR="00856D19">
        <w:rPr>
          <w:rFonts w:ascii="Comic Sans MS" w:hAnsi="Comic Sans MS"/>
          <w:color w:val="000000" w:themeColor="text1"/>
          <w:sz w:val="40"/>
          <w:szCs w:val="40"/>
        </w:rPr>
        <w:t xml:space="preserve">abide in Him by </w:t>
      </w:r>
      <w:r w:rsidR="00856D19" w:rsidRPr="00A96FF2">
        <w:rPr>
          <w:rFonts w:ascii="Comic Sans MS" w:hAnsi="Comic Sans MS"/>
          <w:color w:val="000000" w:themeColor="text1"/>
          <w:sz w:val="40"/>
          <w:szCs w:val="40"/>
        </w:rPr>
        <w:t>consistently learn</w:t>
      </w:r>
      <w:r w:rsidR="00856D19">
        <w:rPr>
          <w:rFonts w:ascii="Comic Sans MS" w:hAnsi="Comic Sans MS"/>
          <w:color w:val="000000" w:themeColor="text1"/>
          <w:sz w:val="40"/>
          <w:szCs w:val="40"/>
        </w:rPr>
        <w:t>ing</w:t>
      </w:r>
      <w:r w:rsidR="00856D19" w:rsidRPr="00A96FF2">
        <w:rPr>
          <w:rFonts w:ascii="Comic Sans MS" w:hAnsi="Comic Sans MS"/>
          <w:color w:val="000000" w:themeColor="text1"/>
          <w:sz w:val="40"/>
          <w:szCs w:val="40"/>
        </w:rPr>
        <w:t xml:space="preserve"> B.D. and apply it to their circumstances.  </w:t>
      </w:r>
    </w:p>
    <w:p w14:paraId="2D392FB5" w14:textId="77777777" w:rsidR="00856D19" w:rsidRPr="00856D19" w:rsidRDefault="00856D19" w:rsidP="0046284B">
      <w:pPr>
        <w:pStyle w:val="Standard"/>
        <w:ind w:left="720" w:hanging="720"/>
        <w:rPr>
          <w:rFonts w:ascii="Comic Sans MS" w:hAnsi="Comic Sans MS"/>
          <w:color w:val="000000" w:themeColor="text1"/>
          <w:sz w:val="16"/>
          <w:szCs w:val="16"/>
        </w:rPr>
      </w:pPr>
    </w:p>
    <w:p w14:paraId="360074AC" w14:textId="1EF1FCB1" w:rsidR="00A96FF2" w:rsidRPr="00A96FF2" w:rsidRDefault="00856D19" w:rsidP="00B71A80">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 xml:space="preserve">They don’t lose the eternal life God imputed to them, but they lose out on living the </w:t>
      </w:r>
      <w:r w:rsidR="00B71A80">
        <w:rPr>
          <w:rFonts w:ascii="Comic Sans MS" w:hAnsi="Comic Sans MS"/>
          <w:color w:val="000000" w:themeColor="text1"/>
          <w:sz w:val="40"/>
          <w:szCs w:val="40"/>
        </w:rPr>
        <w:t xml:space="preserve">inherited </w:t>
      </w:r>
      <w:r w:rsidR="00A96FF2" w:rsidRPr="00A96FF2">
        <w:rPr>
          <w:rFonts w:ascii="Comic Sans MS" w:hAnsi="Comic Sans MS"/>
          <w:color w:val="000000" w:themeColor="text1"/>
          <w:sz w:val="40"/>
          <w:szCs w:val="40"/>
        </w:rPr>
        <w:t xml:space="preserve">abundant life as well as eternal rewards, decoration, privileges, and opportunities they could have received.   </w:t>
      </w:r>
    </w:p>
    <w:p w14:paraId="4A88B2DD" w14:textId="4477D07E" w:rsidR="00A96FF2" w:rsidRPr="00856D19" w:rsidRDefault="00A96FF2" w:rsidP="00A96FF2">
      <w:pPr>
        <w:pStyle w:val="Standard"/>
        <w:rPr>
          <w:rFonts w:ascii="Comic Sans MS" w:hAnsi="Comic Sans MS"/>
          <w:color w:val="000000" w:themeColor="text1"/>
          <w:sz w:val="16"/>
          <w:szCs w:val="16"/>
        </w:rPr>
      </w:pPr>
    </w:p>
    <w:p w14:paraId="4B3FC4D9" w14:textId="7937FB8B" w:rsidR="00856D19" w:rsidRPr="00A96FF2" w:rsidRDefault="00856D19" w:rsidP="00856D19">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lastRenderedPageBreak/>
        <w:t xml:space="preserve">      Those who are growing in grace and knowledge by consistently learning doctrine </w:t>
      </w:r>
      <w:r w:rsidR="00F820B4">
        <w:rPr>
          <w:rFonts w:ascii="Comic Sans MS" w:hAnsi="Comic Sans MS"/>
          <w:color w:val="000000" w:themeColor="text1"/>
          <w:sz w:val="40"/>
          <w:szCs w:val="40"/>
        </w:rPr>
        <w:t>are</w:t>
      </w:r>
      <w:r>
        <w:rPr>
          <w:rFonts w:ascii="Comic Sans MS" w:hAnsi="Comic Sans MS"/>
          <w:color w:val="000000" w:themeColor="text1"/>
          <w:sz w:val="40"/>
          <w:szCs w:val="40"/>
        </w:rPr>
        <w:t xml:space="preserve"> also abiding in the Father and the Son, </w:t>
      </w:r>
      <w:r w:rsidRPr="00A96FF2">
        <w:rPr>
          <w:rFonts w:ascii="Comic Sans MS" w:hAnsi="Comic Sans MS"/>
          <w:color w:val="000000" w:themeColor="text1"/>
          <w:sz w:val="40"/>
          <w:szCs w:val="40"/>
        </w:rPr>
        <w:t xml:space="preserve">walking in fellowship with </w:t>
      </w:r>
      <w:r>
        <w:rPr>
          <w:rFonts w:ascii="Comic Sans MS" w:hAnsi="Comic Sans MS"/>
          <w:color w:val="000000" w:themeColor="text1"/>
          <w:sz w:val="40"/>
          <w:szCs w:val="40"/>
        </w:rPr>
        <w:t xml:space="preserve">them. </w:t>
      </w:r>
    </w:p>
    <w:p w14:paraId="654951A5" w14:textId="77777777" w:rsidR="00F820B4"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God rewards faithful obedient believers by giving them </w:t>
      </w:r>
    </w:p>
    <w:p w14:paraId="43864279" w14:textId="5D73B47D" w:rsidR="00856D19" w:rsidRPr="00A96FF2"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the inheritance of eternal life. </w:t>
      </w:r>
    </w:p>
    <w:p w14:paraId="207CD362" w14:textId="77777777" w:rsidR="00A96FF2" w:rsidRPr="00323488" w:rsidRDefault="00A96FF2" w:rsidP="00A96FF2">
      <w:pPr>
        <w:pStyle w:val="Standard"/>
        <w:rPr>
          <w:rFonts w:ascii="Comic Sans MS" w:hAnsi="Comic Sans MS"/>
          <w:i/>
          <w:iCs/>
          <w:color w:val="000000" w:themeColor="text1"/>
          <w:sz w:val="16"/>
          <w:szCs w:val="16"/>
        </w:rPr>
      </w:pPr>
    </w:p>
    <w:p w14:paraId="7475F67B" w14:textId="2D5B4FB2" w:rsidR="00A96FF2" w:rsidRPr="00A96FF2" w:rsidRDefault="00A96FF2" w:rsidP="004B15F7">
      <w:pPr>
        <w:pStyle w:val="Standard"/>
        <w:ind w:left="540" w:hanging="540"/>
        <w:rPr>
          <w:rFonts w:ascii="Comic Sans MS" w:hAnsi="Comic Sans MS"/>
          <w:color w:val="000000" w:themeColor="text1"/>
          <w:sz w:val="40"/>
          <w:szCs w:val="40"/>
        </w:rPr>
      </w:pPr>
      <w:r w:rsidRPr="00323488">
        <w:rPr>
          <w:rFonts w:ascii="Comic Sans MS" w:hAnsi="Comic Sans MS"/>
          <w:color w:val="000000" w:themeColor="text1"/>
          <w:sz w:val="40"/>
          <w:szCs w:val="40"/>
        </w:rPr>
        <w:t xml:space="preserve">7. </w:t>
      </w:r>
      <w:r w:rsidR="00323488" w:rsidRPr="00323488">
        <w:rPr>
          <w:rFonts w:ascii="Comic Sans MS" w:hAnsi="Comic Sans MS"/>
          <w:color w:val="000000" w:themeColor="text1"/>
          <w:sz w:val="40"/>
          <w:szCs w:val="40"/>
        </w:rPr>
        <w:t xml:space="preserve">The </w:t>
      </w:r>
      <w:r w:rsidR="00323488">
        <w:rPr>
          <w:rFonts w:ascii="Comic Sans MS" w:hAnsi="Comic Sans MS"/>
          <w:color w:val="000000" w:themeColor="text1"/>
          <w:sz w:val="40"/>
          <w:szCs w:val="40"/>
        </w:rPr>
        <w:t>eternal life that is</w:t>
      </w:r>
      <w:r w:rsidRPr="00A96FF2">
        <w:rPr>
          <w:rFonts w:ascii="Comic Sans MS" w:hAnsi="Comic Sans MS"/>
          <w:color w:val="000000" w:themeColor="text1"/>
          <w:sz w:val="40"/>
          <w:szCs w:val="40"/>
        </w:rPr>
        <w:t xml:space="preserve"> imputed to believers at the moment of salvation </w:t>
      </w:r>
      <w:r w:rsidR="00323488">
        <w:rPr>
          <w:rFonts w:ascii="Comic Sans MS" w:hAnsi="Comic Sans MS"/>
          <w:color w:val="000000" w:themeColor="text1"/>
          <w:sz w:val="40"/>
          <w:szCs w:val="40"/>
        </w:rPr>
        <w:t>is free,</w:t>
      </w:r>
      <w:r w:rsidRPr="00A96FF2">
        <w:rPr>
          <w:rFonts w:ascii="Comic Sans MS" w:hAnsi="Comic Sans MS"/>
          <w:color w:val="000000" w:themeColor="text1"/>
          <w:sz w:val="40"/>
          <w:szCs w:val="40"/>
        </w:rPr>
        <w:t xml:space="preserve"> but </w:t>
      </w:r>
      <w:r w:rsidR="00323488">
        <w:rPr>
          <w:rFonts w:ascii="Comic Sans MS" w:hAnsi="Comic Sans MS"/>
          <w:color w:val="000000" w:themeColor="text1"/>
          <w:sz w:val="40"/>
          <w:szCs w:val="40"/>
        </w:rPr>
        <w:t xml:space="preserve">the eternal life </w:t>
      </w:r>
      <w:r w:rsidRPr="00A96FF2">
        <w:rPr>
          <w:rFonts w:ascii="Comic Sans MS" w:hAnsi="Comic Sans MS"/>
          <w:color w:val="000000" w:themeColor="text1"/>
          <w:sz w:val="40"/>
          <w:szCs w:val="40"/>
        </w:rPr>
        <w:t xml:space="preserve">that is </w:t>
      </w:r>
      <w:r w:rsidR="00323488">
        <w:rPr>
          <w:rFonts w:ascii="Comic Sans MS" w:hAnsi="Comic Sans MS"/>
          <w:color w:val="000000" w:themeColor="text1"/>
          <w:sz w:val="40"/>
          <w:szCs w:val="40"/>
        </w:rPr>
        <w:t xml:space="preserve">inherited is not free, it is </w:t>
      </w:r>
      <w:r w:rsidRPr="00A96FF2">
        <w:rPr>
          <w:rFonts w:ascii="Comic Sans MS" w:hAnsi="Comic Sans MS"/>
          <w:color w:val="000000" w:themeColor="text1"/>
          <w:sz w:val="40"/>
          <w:szCs w:val="40"/>
        </w:rPr>
        <w:t>cultivated through faithful</w:t>
      </w:r>
      <w:r w:rsidR="00323488">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ness and acts of obedience.  </w:t>
      </w:r>
    </w:p>
    <w:p w14:paraId="6C7DC4A4" w14:textId="77777777" w:rsidR="00A96FF2" w:rsidRPr="00323488" w:rsidRDefault="00A96FF2" w:rsidP="00A96FF2">
      <w:pPr>
        <w:pStyle w:val="Standard"/>
        <w:rPr>
          <w:rFonts w:ascii="Comic Sans MS" w:hAnsi="Comic Sans MS"/>
          <w:color w:val="000000" w:themeColor="text1"/>
          <w:sz w:val="16"/>
          <w:szCs w:val="16"/>
        </w:rPr>
      </w:pPr>
    </w:p>
    <w:p w14:paraId="2FEDC070" w14:textId="0C7C6127" w:rsidR="00A96FF2" w:rsidRPr="004B15F7" w:rsidRDefault="001A3D95" w:rsidP="001A3D95">
      <w:pPr>
        <w:pStyle w:val="Standard"/>
        <w:rPr>
          <w:rFonts w:ascii="Comic Sans MS" w:hAnsi="Comic Sans MS"/>
          <w:b/>
          <w:bCs/>
          <w:i/>
          <w:iCs/>
          <w:color w:val="000000" w:themeColor="text1"/>
          <w:sz w:val="40"/>
          <w:szCs w:val="40"/>
        </w:rPr>
      </w:pPr>
      <w:r w:rsidRPr="001A3D95">
        <w:rPr>
          <w:rFonts w:ascii="Comic Sans MS" w:hAnsi="Comic Sans MS"/>
          <w:color w:val="000000" w:themeColor="text1"/>
          <w:sz w:val="40"/>
          <w:szCs w:val="40"/>
        </w:rPr>
        <w:t>8</w:t>
      </w:r>
      <w:r>
        <w:rPr>
          <w:rFonts w:ascii="Comic Sans MS" w:hAnsi="Comic Sans MS"/>
          <w:i/>
          <w:iCs/>
          <w:color w:val="000000" w:themeColor="text1"/>
          <w:sz w:val="40"/>
          <w:szCs w:val="40"/>
        </w:rPr>
        <w:t xml:space="preserve">. </w:t>
      </w:r>
      <w:r w:rsidR="00A96FF2" w:rsidRPr="00A96FF2">
        <w:rPr>
          <w:rFonts w:ascii="Comic Sans MS" w:hAnsi="Comic Sans MS"/>
          <w:i/>
          <w:iCs/>
          <w:color w:val="000000" w:themeColor="text1"/>
          <w:sz w:val="40"/>
          <w:szCs w:val="40"/>
        </w:rPr>
        <w:t xml:space="preserve"> </w:t>
      </w:r>
      <w:r w:rsidR="00A96FF2" w:rsidRPr="004B15F7">
        <w:rPr>
          <w:rFonts w:ascii="Comic Sans MS" w:hAnsi="Comic Sans MS"/>
          <w:b/>
          <w:bCs/>
          <w:i/>
          <w:iCs/>
          <w:color w:val="000000" w:themeColor="text1"/>
          <w:sz w:val="40"/>
          <w:szCs w:val="40"/>
          <w:u w:val="single"/>
        </w:rPr>
        <w:t>1 John 3:15</w:t>
      </w:r>
      <w:r w:rsidR="00A96FF2" w:rsidRPr="004B15F7">
        <w:rPr>
          <w:rFonts w:ascii="Comic Sans MS" w:hAnsi="Comic Sans MS"/>
          <w:b/>
          <w:bCs/>
          <w:i/>
          <w:iCs/>
          <w:color w:val="000000" w:themeColor="text1"/>
          <w:sz w:val="40"/>
          <w:szCs w:val="40"/>
        </w:rPr>
        <w:t xml:space="preserve"> ... Everyone who hates his brother </w:t>
      </w:r>
    </w:p>
    <w:p w14:paraId="4EFC6214" w14:textId="628F1F67" w:rsidR="00A96FF2" w:rsidRPr="004B15F7" w:rsidRDefault="00A96FF2" w:rsidP="004B15F7">
      <w:pPr>
        <w:pStyle w:val="Standard"/>
        <w:ind w:left="540" w:hanging="540"/>
        <w:rPr>
          <w:rFonts w:ascii="Comic Sans MS" w:hAnsi="Comic Sans MS"/>
          <w:b/>
          <w:bCs/>
          <w:i/>
          <w:iCs/>
          <w:color w:val="C00000"/>
          <w:sz w:val="40"/>
          <w:szCs w:val="40"/>
        </w:rPr>
      </w:pPr>
      <w:r w:rsidRPr="004B15F7">
        <w:rPr>
          <w:rFonts w:ascii="Comic Sans MS" w:hAnsi="Comic Sans MS"/>
          <w:b/>
          <w:bCs/>
          <w:i/>
          <w:iCs/>
          <w:color w:val="000000" w:themeColor="text1"/>
          <w:sz w:val="40"/>
          <w:szCs w:val="40"/>
        </w:rPr>
        <w:t xml:space="preserve">  </w:t>
      </w:r>
      <w:r w:rsidR="004B15F7">
        <w:rPr>
          <w:rFonts w:ascii="Comic Sans MS" w:hAnsi="Comic Sans MS"/>
          <w:b/>
          <w:bCs/>
          <w:i/>
          <w:iCs/>
          <w:color w:val="000000" w:themeColor="text1"/>
          <w:sz w:val="40"/>
          <w:szCs w:val="40"/>
        </w:rPr>
        <w:tab/>
      </w:r>
      <w:r w:rsidRPr="004B15F7">
        <w:rPr>
          <w:rFonts w:ascii="Comic Sans MS" w:hAnsi="Comic Sans MS"/>
          <w:b/>
          <w:bCs/>
          <w:i/>
          <w:iCs/>
          <w:color w:val="000000" w:themeColor="text1"/>
          <w:sz w:val="40"/>
          <w:szCs w:val="40"/>
        </w:rPr>
        <w:t xml:space="preserve">is a murderer; and you know that no murderer </w:t>
      </w:r>
      <w:r w:rsidRPr="004B15F7">
        <w:rPr>
          <w:rFonts w:ascii="Comic Sans MS" w:hAnsi="Comic Sans MS"/>
          <w:b/>
          <w:bCs/>
          <w:i/>
          <w:iCs/>
          <w:color w:val="C00000"/>
          <w:sz w:val="40"/>
          <w:szCs w:val="40"/>
        </w:rPr>
        <w:t xml:space="preserve">has </w:t>
      </w:r>
    </w:p>
    <w:p w14:paraId="434B677E" w14:textId="27B4A0F0" w:rsidR="00A96FF2" w:rsidRPr="004B15F7" w:rsidRDefault="00A96FF2" w:rsidP="004B15F7">
      <w:pPr>
        <w:pStyle w:val="Standard"/>
        <w:ind w:left="540" w:hanging="540"/>
        <w:rPr>
          <w:rFonts w:ascii="Comic Sans MS" w:hAnsi="Comic Sans MS"/>
          <w:b/>
          <w:bCs/>
          <w:i/>
          <w:iCs/>
          <w:color w:val="000000" w:themeColor="text1"/>
          <w:sz w:val="40"/>
          <w:szCs w:val="40"/>
        </w:rPr>
      </w:pPr>
      <w:r w:rsidRPr="004B15F7">
        <w:rPr>
          <w:rFonts w:ascii="Comic Sans MS" w:hAnsi="Comic Sans MS"/>
          <w:b/>
          <w:bCs/>
          <w:i/>
          <w:iCs/>
          <w:color w:val="C00000"/>
          <w:sz w:val="40"/>
          <w:szCs w:val="40"/>
        </w:rPr>
        <w:t xml:space="preserve">  </w:t>
      </w:r>
      <w:r w:rsidR="004B15F7" w:rsidRPr="004B15F7">
        <w:rPr>
          <w:rFonts w:ascii="Comic Sans MS" w:hAnsi="Comic Sans MS"/>
          <w:b/>
          <w:bCs/>
          <w:i/>
          <w:iCs/>
          <w:color w:val="C00000"/>
          <w:sz w:val="40"/>
          <w:szCs w:val="40"/>
        </w:rPr>
        <w:tab/>
      </w:r>
      <w:r w:rsidRPr="004B15F7">
        <w:rPr>
          <w:rFonts w:ascii="Comic Sans MS" w:hAnsi="Comic Sans MS"/>
          <w:b/>
          <w:bCs/>
          <w:i/>
          <w:iCs/>
          <w:color w:val="C00000"/>
          <w:sz w:val="40"/>
          <w:szCs w:val="40"/>
        </w:rPr>
        <w:t>eternal life</w:t>
      </w:r>
      <w:r w:rsidRPr="004B15F7">
        <w:rPr>
          <w:rFonts w:ascii="Comic Sans MS" w:hAnsi="Comic Sans MS"/>
          <w:b/>
          <w:bCs/>
          <w:i/>
          <w:iCs/>
          <w:color w:val="000000" w:themeColor="text1"/>
          <w:sz w:val="40"/>
          <w:szCs w:val="40"/>
        </w:rPr>
        <w:t xml:space="preserve"> abiding in him.</w:t>
      </w:r>
    </w:p>
    <w:p w14:paraId="3ECE1887" w14:textId="77777777" w:rsidR="00A96FF2" w:rsidRPr="004B15F7" w:rsidRDefault="00A96FF2" w:rsidP="00A96FF2">
      <w:pPr>
        <w:pStyle w:val="Standard"/>
        <w:rPr>
          <w:rFonts w:ascii="Comic Sans MS" w:hAnsi="Comic Sans MS"/>
          <w:color w:val="000000" w:themeColor="text1"/>
          <w:sz w:val="16"/>
          <w:szCs w:val="16"/>
        </w:rPr>
      </w:pPr>
    </w:p>
    <w:p w14:paraId="66428D6E" w14:textId="5CAD1E97" w:rsidR="004B15F7"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Is it possible for a person to commit murder and still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be a believer?  Did Jesus Christ pay for every sin on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the cross except murder? No! He died for every sin, including murder, so a person can be a murderer and </w:t>
      </w:r>
    </w:p>
    <w:p w14:paraId="038FBF06" w14:textId="21AF89B4" w:rsidR="00A96FF2" w:rsidRPr="00A96FF2"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still go to heaven.</w:t>
      </w:r>
    </w:p>
    <w:p w14:paraId="0C4240E7" w14:textId="77777777" w:rsidR="001A3D95" w:rsidRPr="001A3D95" w:rsidRDefault="001A3D95" w:rsidP="00384EA5">
      <w:pPr>
        <w:pStyle w:val="Standard"/>
        <w:ind w:left="540"/>
        <w:rPr>
          <w:rFonts w:ascii="Comic Sans MS" w:hAnsi="Comic Sans MS"/>
          <w:color w:val="000000" w:themeColor="text1"/>
          <w:sz w:val="16"/>
          <w:szCs w:val="16"/>
        </w:rPr>
      </w:pPr>
    </w:p>
    <w:p w14:paraId="61BABE8B" w14:textId="34B4843F" w:rsidR="00A96FF2" w:rsidRPr="00A96FF2" w:rsidRDefault="00A96FF2" w:rsidP="00384EA5">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 verse above does not say </w:t>
      </w:r>
      <w:r w:rsidR="00384EA5">
        <w:rPr>
          <w:rFonts w:ascii="Comic Sans MS" w:hAnsi="Comic Sans MS"/>
          <w:color w:val="000000" w:themeColor="text1"/>
          <w:sz w:val="40"/>
          <w:szCs w:val="40"/>
        </w:rPr>
        <w:t xml:space="preserve">that </w:t>
      </w:r>
      <w:r w:rsidRPr="00A96FF2">
        <w:rPr>
          <w:rFonts w:ascii="Comic Sans MS" w:hAnsi="Comic Sans MS"/>
          <w:color w:val="000000" w:themeColor="text1"/>
          <w:sz w:val="40"/>
          <w:szCs w:val="40"/>
        </w:rPr>
        <w:t xml:space="preserve">a murderer </w:t>
      </w:r>
      <w:r w:rsidR="00384EA5">
        <w:rPr>
          <w:rFonts w:ascii="Comic Sans MS" w:hAnsi="Comic Sans MS"/>
          <w:color w:val="000000" w:themeColor="text1"/>
          <w:sz w:val="40"/>
          <w:szCs w:val="40"/>
        </w:rPr>
        <w:t>cannot be saved; i</w:t>
      </w:r>
      <w:r w:rsidRPr="00A96FF2">
        <w:rPr>
          <w:rFonts w:ascii="Comic Sans MS" w:hAnsi="Comic Sans MS"/>
          <w:color w:val="000000" w:themeColor="text1"/>
          <w:sz w:val="40"/>
          <w:szCs w:val="40"/>
        </w:rPr>
        <w:t xml:space="preserve">t says no murderer has </w:t>
      </w:r>
      <w:r w:rsidR="00384EA5">
        <w:rPr>
          <w:rFonts w:ascii="Comic Sans MS" w:hAnsi="Comic Sans MS"/>
          <w:color w:val="000000" w:themeColor="text1"/>
          <w:sz w:val="40"/>
          <w:szCs w:val="40"/>
        </w:rPr>
        <w:t xml:space="preserve">inherited </w:t>
      </w:r>
      <w:r w:rsidRPr="00A96FF2">
        <w:rPr>
          <w:rFonts w:ascii="Comic Sans MS" w:hAnsi="Comic Sans MS"/>
          <w:color w:val="000000" w:themeColor="text1"/>
          <w:sz w:val="40"/>
          <w:szCs w:val="40"/>
        </w:rPr>
        <w:t xml:space="preserve">eternal life abiding in him. A believer who commits murder, either mentally or literally, is not in fellowship with God and </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in that sense, he does not have eternal life abiding in him. The rich abundant life of fellowship with God which </w:t>
      </w:r>
      <w:r w:rsidR="00F928D9">
        <w:rPr>
          <w:rFonts w:ascii="Comic Sans MS" w:hAnsi="Comic Sans MS"/>
          <w:color w:val="000000" w:themeColor="text1"/>
          <w:sz w:val="40"/>
          <w:szCs w:val="40"/>
        </w:rPr>
        <w:t xml:space="preserve">is </w:t>
      </w:r>
      <w:r w:rsidR="00F928D9">
        <w:rPr>
          <w:rFonts w:ascii="Comic Sans MS" w:hAnsi="Comic Sans MS"/>
          <w:color w:val="000000" w:themeColor="text1"/>
          <w:sz w:val="40"/>
          <w:szCs w:val="40"/>
        </w:rPr>
        <w:lastRenderedPageBreak/>
        <w:t xml:space="preserve">characterized </w:t>
      </w:r>
      <w:r w:rsidRPr="00A96FF2">
        <w:rPr>
          <w:rFonts w:ascii="Comic Sans MS" w:hAnsi="Comic Sans MS"/>
          <w:color w:val="000000" w:themeColor="text1"/>
          <w:sz w:val="40"/>
          <w:szCs w:val="40"/>
        </w:rPr>
        <w:t xml:space="preserve"> does not remain in a person</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 who disobeys God.</w:t>
      </w:r>
    </w:p>
    <w:p w14:paraId="542CD680" w14:textId="77777777" w:rsidR="00A96FF2" w:rsidRPr="0032350A" w:rsidRDefault="00A96FF2" w:rsidP="00A96FF2">
      <w:pPr>
        <w:pStyle w:val="Standard"/>
        <w:rPr>
          <w:rFonts w:ascii="Comic Sans MS" w:hAnsi="Comic Sans MS"/>
          <w:color w:val="000000" w:themeColor="text1"/>
          <w:sz w:val="16"/>
          <w:szCs w:val="16"/>
        </w:rPr>
      </w:pPr>
    </w:p>
    <w:p w14:paraId="01CAC280" w14:textId="6EB52CD5" w:rsidR="008A65A6" w:rsidRDefault="008A65A6" w:rsidP="008A65A6">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572DDDF1" w14:textId="010172EC" w:rsidR="00A96FF2" w:rsidRPr="00A96FF2" w:rsidRDefault="00A96FF2" w:rsidP="0032350A">
      <w:pPr>
        <w:pStyle w:val="Standard"/>
        <w:ind w:left="540" w:hanging="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9. A believer may be living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lifestyle, enjoying Super Grace blessings</w:t>
      </w:r>
      <w:r w:rsidR="0032350A">
        <w:rPr>
          <w:rFonts w:ascii="Comic Sans MS" w:hAnsi="Comic Sans MS"/>
          <w:color w:val="000000" w:themeColor="text1"/>
          <w:sz w:val="40"/>
          <w:szCs w:val="40"/>
        </w:rPr>
        <w:t xml:space="preserve"> and </w:t>
      </w:r>
      <w:r w:rsidRPr="00A96FF2">
        <w:rPr>
          <w:rFonts w:ascii="Comic Sans MS" w:hAnsi="Comic Sans MS"/>
          <w:color w:val="000000" w:themeColor="text1"/>
          <w:sz w:val="40"/>
          <w:szCs w:val="40"/>
        </w:rPr>
        <w:t xml:space="preserve">get distracted from his or her doctrinal routine, and take a nosedive into reversionism. The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0032350A">
        <w:rPr>
          <w:rFonts w:ascii="Comic Sans MS" w:hAnsi="Comic Sans MS"/>
          <w:color w:val="000000" w:themeColor="text1"/>
          <w:sz w:val="40"/>
          <w:szCs w:val="40"/>
        </w:rPr>
        <w:t xml:space="preserve">Imp. </w:t>
      </w:r>
      <w:r w:rsidRPr="00A96FF2">
        <w:rPr>
          <w:rFonts w:ascii="Comic Sans MS" w:hAnsi="Comic Sans MS"/>
          <w:color w:val="000000" w:themeColor="text1"/>
          <w:sz w:val="40"/>
          <w:szCs w:val="40"/>
        </w:rPr>
        <w:t xml:space="preserve">that was received at salvation is never lost, but the blessings that go along with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lifestyle </w:t>
      </w:r>
      <w:r w:rsidR="0032350A">
        <w:rPr>
          <w:rFonts w:ascii="Comic Sans MS" w:hAnsi="Comic Sans MS"/>
          <w:color w:val="000000" w:themeColor="text1"/>
          <w:sz w:val="40"/>
          <w:szCs w:val="40"/>
        </w:rPr>
        <w:t>may be in jeopardy</w:t>
      </w:r>
      <w:r w:rsidRPr="00A96FF2">
        <w:rPr>
          <w:rFonts w:ascii="Comic Sans MS" w:hAnsi="Comic Sans MS"/>
          <w:color w:val="000000" w:themeColor="text1"/>
          <w:sz w:val="40"/>
          <w:szCs w:val="40"/>
        </w:rPr>
        <w:t xml:space="preserve">. This is the life described above ... and you know that no murderer has eternal life </w:t>
      </w:r>
      <w:r w:rsidR="008A65A6">
        <w:rPr>
          <w:rFonts w:ascii="Comic Sans MS" w:hAnsi="Comic Sans MS"/>
          <w:color w:val="000000" w:themeColor="text1"/>
          <w:sz w:val="40"/>
          <w:szCs w:val="40"/>
        </w:rPr>
        <w:t xml:space="preserve">that is inherited </w:t>
      </w:r>
      <w:r w:rsidRPr="00A96FF2">
        <w:rPr>
          <w:rFonts w:ascii="Comic Sans MS" w:hAnsi="Comic Sans MS"/>
          <w:color w:val="000000" w:themeColor="text1"/>
          <w:sz w:val="40"/>
          <w:szCs w:val="40"/>
        </w:rPr>
        <w:t>abiding in him.</w:t>
      </w:r>
    </w:p>
    <w:p w14:paraId="15A8408B" w14:textId="77777777" w:rsidR="00A96FF2" w:rsidRPr="00641F39" w:rsidRDefault="00A96FF2" w:rsidP="00A96FF2">
      <w:pPr>
        <w:pStyle w:val="Standard"/>
        <w:rPr>
          <w:rFonts w:ascii="Comic Sans MS" w:hAnsi="Comic Sans MS"/>
          <w:color w:val="000000" w:themeColor="text1"/>
          <w:sz w:val="16"/>
          <w:szCs w:val="16"/>
        </w:rPr>
      </w:pPr>
    </w:p>
    <w:p w14:paraId="72C0CDBD" w14:textId="76395F07" w:rsidR="00A96FF2" w:rsidRPr="00641F39" w:rsidRDefault="00A96FF2" w:rsidP="0032350A">
      <w:pPr>
        <w:pStyle w:val="Standard"/>
        <w:ind w:left="540"/>
        <w:rPr>
          <w:rFonts w:ascii="Comic Sans MS" w:hAnsi="Comic Sans MS"/>
          <w:b/>
          <w:bCs/>
          <w:i/>
          <w:iCs/>
          <w:color w:val="000000" w:themeColor="text1"/>
          <w:spacing w:val="-2"/>
          <w:sz w:val="40"/>
          <w:szCs w:val="40"/>
        </w:rPr>
      </w:pPr>
      <w:r w:rsidRPr="0032350A">
        <w:rPr>
          <w:rFonts w:ascii="Comic Sans MS" w:hAnsi="Comic Sans MS"/>
          <w:b/>
          <w:bCs/>
          <w:i/>
          <w:iCs/>
          <w:color w:val="000000" w:themeColor="text1"/>
          <w:sz w:val="40"/>
          <w:szCs w:val="40"/>
          <w:u w:val="single"/>
        </w:rPr>
        <w:t>Revelation 3:11</w:t>
      </w:r>
      <w:r w:rsidRPr="0032350A">
        <w:rPr>
          <w:rFonts w:ascii="Comic Sans MS" w:hAnsi="Comic Sans MS"/>
          <w:b/>
          <w:bCs/>
          <w:i/>
          <w:iCs/>
          <w:color w:val="000000" w:themeColor="text1"/>
          <w:sz w:val="40"/>
          <w:szCs w:val="40"/>
        </w:rPr>
        <w:t xml:space="preserve"> ...'I am coming quickly; hold fast </w:t>
      </w:r>
      <w:r w:rsidRPr="00641F39">
        <w:rPr>
          <w:rFonts w:ascii="Comic Sans MS" w:hAnsi="Comic Sans MS"/>
          <w:b/>
          <w:bCs/>
          <w:i/>
          <w:iCs/>
          <w:color w:val="000000" w:themeColor="text1"/>
          <w:spacing w:val="-2"/>
          <w:sz w:val="40"/>
          <w:szCs w:val="40"/>
        </w:rPr>
        <w:t>what you have, in order that no one take your crown.</w:t>
      </w:r>
    </w:p>
    <w:p w14:paraId="69A1C32B" w14:textId="77777777" w:rsidR="00A96FF2" w:rsidRPr="00641F39" w:rsidRDefault="00A96FF2" w:rsidP="00641F39">
      <w:pPr>
        <w:pStyle w:val="Standard"/>
        <w:ind w:firstLine="540"/>
        <w:rPr>
          <w:rFonts w:ascii="Comic Sans MS" w:hAnsi="Comic Sans MS"/>
          <w:b/>
          <w:bCs/>
          <w:i/>
          <w:iCs/>
          <w:color w:val="000000" w:themeColor="text1"/>
          <w:sz w:val="16"/>
          <w:szCs w:val="16"/>
        </w:rPr>
      </w:pPr>
    </w:p>
    <w:p w14:paraId="7DC93E08" w14:textId="77777777"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Hebrews 10:35-36</w:t>
      </w:r>
      <w:r w:rsidRPr="0032350A">
        <w:rPr>
          <w:rFonts w:ascii="Comic Sans MS" w:hAnsi="Comic Sans MS"/>
          <w:b/>
          <w:bCs/>
          <w:i/>
          <w:iCs/>
          <w:color w:val="000000" w:themeColor="text1"/>
          <w:sz w:val="40"/>
          <w:szCs w:val="40"/>
        </w:rPr>
        <w:t xml:space="preserve"> ...Therefore, do not throw away your confidence, which has a great reward.  36) For you have need of endurance, so that when you have done the will of God, you may receive what was promised.</w:t>
      </w:r>
    </w:p>
    <w:p w14:paraId="2C5DAAF3" w14:textId="77777777" w:rsidR="00A96FF2" w:rsidRPr="00641F39" w:rsidRDefault="00A96FF2" w:rsidP="00A96FF2">
      <w:pPr>
        <w:pStyle w:val="Standard"/>
        <w:rPr>
          <w:rFonts w:ascii="Comic Sans MS" w:hAnsi="Comic Sans MS"/>
          <w:i/>
          <w:iCs/>
          <w:color w:val="000000" w:themeColor="text1"/>
          <w:sz w:val="16"/>
          <w:szCs w:val="16"/>
        </w:rPr>
      </w:pPr>
    </w:p>
    <w:p w14:paraId="2073F170" w14:textId="13B1E6AC" w:rsidR="00A96FF2" w:rsidRPr="0032350A" w:rsidRDefault="00641F39" w:rsidP="00641F39">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00A96FF2" w:rsidRPr="0032350A">
        <w:rPr>
          <w:rFonts w:ascii="Comic Sans MS" w:hAnsi="Comic Sans MS"/>
          <w:b/>
          <w:bCs/>
          <w:i/>
          <w:iCs/>
          <w:color w:val="000000" w:themeColor="text1"/>
          <w:sz w:val="40"/>
          <w:szCs w:val="40"/>
        </w:rPr>
        <w:t xml:space="preserve"> Colossians 2:18 ... Let no one keep defrauding you of your prize ...</w:t>
      </w:r>
    </w:p>
    <w:p w14:paraId="1B022244"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3BE9569B" w14:textId="3AC2DB34"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2 John 1:8-9</w:t>
      </w:r>
      <w:r w:rsidRPr="0032350A">
        <w:rPr>
          <w:rFonts w:ascii="Comic Sans MS" w:hAnsi="Comic Sans MS"/>
          <w:b/>
          <w:bCs/>
          <w:i/>
          <w:iCs/>
          <w:color w:val="000000" w:themeColor="text1"/>
          <w:sz w:val="40"/>
          <w:szCs w:val="40"/>
        </w:rPr>
        <w:t xml:space="preserve">  Watch yourselves, that you might not lose </w:t>
      </w:r>
      <w:r w:rsidRPr="00641F39">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what we have accomplished, </w:t>
      </w:r>
      <w:r w:rsidRPr="0032350A">
        <w:rPr>
          <w:rFonts w:ascii="Comic Sans MS" w:hAnsi="Comic Sans MS"/>
          <w:b/>
          <w:bCs/>
          <w:i/>
          <w:iCs/>
          <w:color w:val="000000" w:themeColor="text1"/>
          <w:sz w:val="40"/>
          <w:szCs w:val="40"/>
        </w:rPr>
        <w:lastRenderedPageBreak/>
        <w:t xml:space="preserve">but that you may receive </w:t>
      </w:r>
      <w:r w:rsidRPr="001C0CEB">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a full reward.  9) Anyone who goes too far and does not abide in the teaching of Christ, does not have God; the one who abides in the teaching, he has both the Father and the Son.</w:t>
      </w:r>
    </w:p>
    <w:p w14:paraId="01AC523A"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4ADB2D59" w14:textId="77777777" w:rsidR="00A96FF2" w:rsidRPr="00641F39" w:rsidRDefault="00A96FF2" w:rsidP="00641F39">
      <w:pPr>
        <w:pStyle w:val="Standard"/>
        <w:ind w:left="540"/>
        <w:rPr>
          <w:rFonts w:ascii="Comic Sans MS" w:hAnsi="Comic Sans MS"/>
          <w:i/>
          <w:iCs/>
          <w:color w:val="000000" w:themeColor="text1"/>
          <w:sz w:val="40"/>
          <w:szCs w:val="40"/>
        </w:rPr>
      </w:pPr>
      <w:r w:rsidRPr="00641F39">
        <w:rPr>
          <w:rFonts w:ascii="Comic Sans MS" w:hAnsi="Comic Sans MS"/>
          <w:b/>
          <w:bCs/>
          <w:i/>
          <w:iCs/>
          <w:color w:val="000000" w:themeColor="text1"/>
          <w:sz w:val="40"/>
          <w:szCs w:val="40"/>
          <w:u w:val="single"/>
        </w:rPr>
        <w:t>James 1:12</w:t>
      </w:r>
      <w:r w:rsidRPr="00641F39">
        <w:rPr>
          <w:rFonts w:ascii="Comic Sans MS" w:hAnsi="Comic Sans MS"/>
          <w:b/>
          <w:bCs/>
          <w:i/>
          <w:iCs/>
          <w:color w:val="000000" w:themeColor="text1"/>
          <w:sz w:val="40"/>
          <w:szCs w:val="40"/>
        </w:rPr>
        <w:t xml:space="preserve"> ...Blessed is a man who perseveres under trial; for once he has been approved, he will receive the crown of life, which the Lord has promised to those who love Him. </w:t>
      </w:r>
      <w:r w:rsidRPr="00641F39">
        <w:rPr>
          <w:rFonts w:ascii="Comic Sans MS" w:hAnsi="Comic Sans MS"/>
          <w:i/>
          <w:iCs/>
          <w:color w:val="000000" w:themeColor="text1"/>
          <w:sz w:val="40"/>
          <w:szCs w:val="40"/>
        </w:rPr>
        <w:t xml:space="preserve">                                                    </w:t>
      </w:r>
    </w:p>
    <w:p w14:paraId="26BFF97B" w14:textId="77777777" w:rsidR="00541DC4" w:rsidRDefault="00541DC4" w:rsidP="001D228E">
      <w:pPr>
        <w:pStyle w:val="Standard"/>
        <w:ind w:left="540"/>
        <w:rPr>
          <w:rFonts w:ascii="Comic Sans MS" w:hAnsi="Comic Sans MS"/>
          <w:b/>
          <w:bCs/>
          <w:i/>
          <w:iCs/>
          <w:color w:val="000000" w:themeColor="text1"/>
          <w:sz w:val="40"/>
          <w:szCs w:val="40"/>
          <w:u w:val="single"/>
        </w:rPr>
      </w:pPr>
    </w:p>
    <w:p w14:paraId="7F56ED8B" w14:textId="0C8A0A76" w:rsidR="00A96FF2" w:rsidRPr="00641F39" w:rsidRDefault="00A96FF2" w:rsidP="001D228E">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Revelation 2:10</w:t>
      </w:r>
      <w:r w:rsidRPr="00641F39">
        <w:rPr>
          <w:rFonts w:ascii="Comic Sans MS" w:hAnsi="Comic Sans MS"/>
          <w:b/>
          <w:bCs/>
          <w:i/>
          <w:iCs/>
          <w:color w:val="000000" w:themeColor="text1"/>
          <w:sz w:val="40"/>
          <w:szCs w:val="40"/>
        </w:rPr>
        <w:t xml:space="preserve"> ...Do not fear what you are about to suffer. Behold, the devil is about to cast some of you into prison, that you may be tested, and you will have tribulation ten days. Be faithful until death, and I will give you the crown of life.</w:t>
      </w:r>
    </w:p>
    <w:p w14:paraId="44E3F963" w14:textId="77777777" w:rsidR="00A96FF2" w:rsidRPr="00641F39" w:rsidRDefault="00A96FF2" w:rsidP="00A96FF2">
      <w:pPr>
        <w:pStyle w:val="Standard"/>
        <w:rPr>
          <w:rFonts w:ascii="Comic Sans MS" w:hAnsi="Comic Sans MS"/>
          <w:color w:val="000000" w:themeColor="text1"/>
          <w:sz w:val="16"/>
          <w:szCs w:val="16"/>
        </w:rPr>
      </w:pPr>
    </w:p>
    <w:p w14:paraId="78E32999" w14:textId="721AB377" w:rsidR="00A96FF2" w:rsidRPr="00A96FF2" w:rsidRDefault="00A96FF2" w:rsidP="001D228E">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w:t>
      </w:r>
      <w:r w:rsidR="00541DC4">
        <w:rPr>
          <w:rFonts w:ascii="Comic Sans MS" w:hAnsi="Comic Sans MS"/>
          <w:color w:val="000000" w:themeColor="text1"/>
          <w:sz w:val="40"/>
          <w:szCs w:val="40"/>
        </w:rPr>
        <w:t>ese</w:t>
      </w:r>
      <w:r w:rsidRPr="00A96FF2">
        <w:rPr>
          <w:rFonts w:ascii="Comic Sans MS" w:hAnsi="Comic Sans MS"/>
          <w:color w:val="000000" w:themeColor="text1"/>
          <w:sz w:val="40"/>
          <w:szCs w:val="40"/>
        </w:rPr>
        <w:t xml:space="preserve"> verse</w:t>
      </w:r>
      <w:r w:rsidR="00541DC4">
        <w:rPr>
          <w:rFonts w:ascii="Comic Sans MS" w:hAnsi="Comic Sans MS"/>
          <w:color w:val="000000" w:themeColor="text1"/>
          <w:sz w:val="40"/>
          <w:szCs w:val="40"/>
        </w:rPr>
        <w:t>s</w:t>
      </w:r>
      <w:r w:rsidRPr="00A96FF2">
        <w:rPr>
          <w:rFonts w:ascii="Comic Sans MS" w:hAnsi="Comic Sans MS"/>
          <w:color w:val="000000" w:themeColor="text1"/>
          <w:sz w:val="40"/>
          <w:szCs w:val="40"/>
        </w:rPr>
        <w:t xml:space="preserve"> </w:t>
      </w:r>
      <w:r w:rsidR="00541DC4">
        <w:rPr>
          <w:rFonts w:ascii="Comic Sans MS" w:hAnsi="Comic Sans MS"/>
          <w:color w:val="000000" w:themeColor="text1"/>
          <w:sz w:val="40"/>
          <w:szCs w:val="40"/>
        </w:rPr>
        <w:t>are</w:t>
      </w:r>
      <w:r w:rsidRPr="00A96FF2">
        <w:rPr>
          <w:rFonts w:ascii="Comic Sans MS" w:hAnsi="Comic Sans MS"/>
          <w:color w:val="000000" w:themeColor="text1"/>
          <w:sz w:val="40"/>
          <w:szCs w:val="40"/>
        </w:rPr>
        <w:t xml:space="preserve"> clear that one must endure in faithfulness to the end of his or her life in order to be qualified to receive </w:t>
      </w:r>
      <w:r w:rsidR="00541DC4">
        <w:rPr>
          <w:rFonts w:ascii="Comic Sans MS" w:hAnsi="Comic Sans MS"/>
          <w:color w:val="000000" w:themeColor="text1"/>
          <w:sz w:val="40"/>
          <w:szCs w:val="40"/>
        </w:rPr>
        <w:t>rewards</w:t>
      </w:r>
      <w:r w:rsidRPr="00A96FF2">
        <w:rPr>
          <w:rFonts w:ascii="Comic Sans MS" w:hAnsi="Comic Sans MS"/>
          <w:color w:val="000000" w:themeColor="text1"/>
          <w:sz w:val="40"/>
          <w:szCs w:val="40"/>
        </w:rPr>
        <w:t xml:space="preserve">, not to be saved. </w:t>
      </w:r>
    </w:p>
    <w:p w14:paraId="3DBFBC3B" w14:textId="77777777" w:rsidR="00A96FF2" w:rsidRPr="001D228E" w:rsidRDefault="00A96FF2" w:rsidP="00A96FF2">
      <w:pPr>
        <w:pStyle w:val="Standard"/>
        <w:rPr>
          <w:rFonts w:ascii="Comic Sans MS" w:hAnsi="Comic Sans MS"/>
          <w:color w:val="000000" w:themeColor="text1"/>
          <w:sz w:val="16"/>
          <w:szCs w:val="16"/>
        </w:rPr>
      </w:pPr>
    </w:p>
    <w:p w14:paraId="7FA501C4" w14:textId="2A2A12B0" w:rsidR="00A96FF2" w:rsidRPr="001D228E" w:rsidRDefault="00A96FF2" w:rsidP="001D228E">
      <w:pPr>
        <w:pStyle w:val="Standard"/>
        <w:ind w:left="540"/>
        <w:rPr>
          <w:rFonts w:ascii="Comic Sans MS" w:hAnsi="Comic Sans MS"/>
          <w:b/>
          <w:bCs/>
          <w:i/>
          <w:iCs/>
          <w:color w:val="000000" w:themeColor="text1"/>
          <w:sz w:val="40"/>
          <w:szCs w:val="40"/>
        </w:rPr>
      </w:pPr>
      <w:r w:rsidRPr="001D228E">
        <w:rPr>
          <w:rFonts w:ascii="Comic Sans MS" w:hAnsi="Comic Sans MS"/>
          <w:b/>
          <w:bCs/>
          <w:i/>
          <w:iCs/>
          <w:color w:val="000000" w:themeColor="text1"/>
          <w:sz w:val="40"/>
          <w:szCs w:val="40"/>
          <w:u w:val="single"/>
        </w:rPr>
        <w:t>Hebrews 6:9-12</w:t>
      </w:r>
      <w:r w:rsidRPr="001D228E">
        <w:rPr>
          <w:rFonts w:ascii="Comic Sans MS" w:hAnsi="Comic Sans MS"/>
          <w:b/>
          <w:bCs/>
          <w:i/>
          <w:iCs/>
          <w:color w:val="000000" w:themeColor="text1"/>
          <w:sz w:val="40"/>
          <w:szCs w:val="40"/>
        </w:rPr>
        <w:t xml:space="preserve"> ...But, beloved, we are convinced of </w:t>
      </w:r>
      <w:r w:rsidRPr="001D228E">
        <w:rPr>
          <w:rFonts w:ascii="Comic Sans MS" w:hAnsi="Comic Sans MS"/>
          <w:b/>
          <w:bCs/>
          <w:i/>
          <w:iCs/>
          <w:color w:val="000000" w:themeColor="text1"/>
          <w:spacing w:val="-6"/>
          <w:sz w:val="40"/>
          <w:szCs w:val="40"/>
        </w:rPr>
        <w:t>better things concerning you, and things that accompany</w:t>
      </w:r>
      <w:r w:rsidRPr="001D228E">
        <w:rPr>
          <w:rFonts w:ascii="Comic Sans MS" w:hAnsi="Comic Sans MS"/>
          <w:b/>
          <w:bCs/>
          <w:i/>
          <w:iCs/>
          <w:color w:val="000000" w:themeColor="text1"/>
          <w:sz w:val="40"/>
          <w:szCs w:val="40"/>
        </w:rPr>
        <w:t xml:space="preserve"> salvation, though we are speaking in this way. 10) For God is not unjust so as to forget your work and the love which you have shown toward His name,</w:t>
      </w:r>
      <w:r w:rsidR="00E62B5F">
        <w:rPr>
          <w:rFonts w:ascii="Comic Sans MS" w:hAnsi="Comic Sans MS"/>
          <w:b/>
          <w:bCs/>
          <w:i/>
          <w:iCs/>
          <w:color w:val="000000" w:themeColor="text1"/>
          <w:sz w:val="40"/>
          <w:szCs w:val="40"/>
        </w:rPr>
        <w:t xml:space="preserve"> </w:t>
      </w:r>
      <w:r w:rsidRPr="001D228E">
        <w:rPr>
          <w:rFonts w:ascii="Comic Sans MS" w:hAnsi="Comic Sans MS"/>
          <w:b/>
          <w:bCs/>
          <w:i/>
          <w:iCs/>
          <w:color w:val="000000" w:themeColor="text1"/>
          <w:sz w:val="40"/>
          <w:szCs w:val="40"/>
        </w:rPr>
        <w:t xml:space="preserve">in having </w:t>
      </w:r>
      <w:r w:rsidRPr="001D228E">
        <w:rPr>
          <w:rFonts w:ascii="Comic Sans MS" w:hAnsi="Comic Sans MS"/>
          <w:b/>
          <w:bCs/>
          <w:i/>
          <w:iCs/>
          <w:color w:val="000000" w:themeColor="text1"/>
          <w:sz w:val="40"/>
          <w:szCs w:val="40"/>
        </w:rPr>
        <w:lastRenderedPageBreak/>
        <w:t>ministered and i</w:t>
      </w:r>
      <w:r w:rsidR="00E62B5F">
        <w:rPr>
          <w:rFonts w:ascii="Comic Sans MS" w:hAnsi="Comic Sans MS"/>
          <w:b/>
          <w:bCs/>
          <w:i/>
          <w:iCs/>
          <w:color w:val="000000" w:themeColor="text1"/>
          <w:sz w:val="40"/>
          <w:szCs w:val="40"/>
        </w:rPr>
        <w:t>n</w:t>
      </w:r>
      <w:r w:rsidRPr="001D228E">
        <w:rPr>
          <w:rFonts w:ascii="Comic Sans MS" w:hAnsi="Comic Sans MS"/>
          <w:b/>
          <w:bCs/>
          <w:i/>
          <w:iCs/>
          <w:color w:val="000000" w:themeColor="text1"/>
          <w:sz w:val="40"/>
          <w:szCs w:val="40"/>
        </w:rPr>
        <w:t xml:space="preserve"> still ministering to the saints. 11) And we desire that each one of you show the same diligence so as to realize the full assurance of hope until the end, 12) that you may not be sluggish, but imitators of those who through faith and patience inherit the promises.</w:t>
      </w:r>
    </w:p>
    <w:p w14:paraId="7841B057" w14:textId="77777777" w:rsidR="00A96FF2" w:rsidRPr="001D228E" w:rsidRDefault="00A96FF2" w:rsidP="00A96FF2">
      <w:pPr>
        <w:pStyle w:val="Standard"/>
        <w:rPr>
          <w:rFonts w:ascii="Comic Sans MS" w:hAnsi="Comic Sans MS"/>
          <w:color w:val="000000" w:themeColor="text1"/>
          <w:sz w:val="16"/>
          <w:szCs w:val="16"/>
        </w:rPr>
      </w:pPr>
    </w:p>
    <w:p w14:paraId="0B16E86E" w14:textId="5680AF4F" w:rsidR="00A96FF2" w:rsidRP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The verses above from Hebrews chapter 6</w:t>
      </w:r>
      <w:r w:rsidR="001D228E">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seem to support the idea that if a person falls away, he will still receive rewards for the Divine Good he had previously done through Holy Spirit</w:t>
      </w:r>
      <w:r w:rsidR="00442BB8">
        <w:rPr>
          <w:rFonts w:ascii="Comic Sans MS" w:hAnsi="Comic Sans MS"/>
          <w:color w:val="000000" w:themeColor="text1"/>
          <w:sz w:val="40"/>
          <w:szCs w:val="40"/>
        </w:rPr>
        <w:t xml:space="preserve"> but possibly not a full reward.</w:t>
      </w:r>
    </w:p>
    <w:p w14:paraId="7DF06CA2" w14:textId="77777777" w:rsidR="00A96FF2" w:rsidRPr="00A27D2B" w:rsidRDefault="00A96FF2" w:rsidP="00A96FF2">
      <w:pPr>
        <w:pStyle w:val="Standard"/>
        <w:rPr>
          <w:rFonts w:ascii="Comic Sans MS" w:hAnsi="Comic Sans MS"/>
          <w:color w:val="000000" w:themeColor="text1"/>
          <w:sz w:val="16"/>
          <w:szCs w:val="16"/>
        </w:rPr>
      </w:pPr>
    </w:p>
    <w:p w14:paraId="0B848F7F" w14:textId="1A9D41DA" w:rsid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It should be noted that believers who have reached spiritual maturity already receive Super Grace blessings </w:t>
      </w:r>
      <w:r w:rsidR="001D228E">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in time. It is their Surpassing Grace blessings in eternity that will be lost if they do not endure in faith</w:t>
      </w:r>
      <w:r w:rsidR="00163E21">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fulness to the end of their life.</w:t>
      </w:r>
    </w:p>
    <w:p w14:paraId="0A4CAF34" w14:textId="77777777" w:rsidR="007905FF" w:rsidRPr="007905FF" w:rsidRDefault="007905FF" w:rsidP="007905FF">
      <w:pPr>
        <w:pStyle w:val="Standard"/>
        <w:ind w:left="720" w:hanging="180"/>
        <w:rPr>
          <w:rFonts w:ascii="Comic Sans MS" w:hAnsi="Comic Sans MS"/>
          <w:color w:val="000000" w:themeColor="text1"/>
          <w:sz w:val="16"/>
          <w:szCs w:val="16"/>
        </w:rPr>
      </w:pPr>
    </w:p>
    <w:p w14:paraId="13CF4C9F" w14:textId="1D0C1B5A" w:rsidR="007905FF" w:rsidRPr="007905FF" w:rsidRDefault="007905FF" w:rsidP="007905FF">
      <w:pPr>
        <w:pStyle w:val="Standard"/>
        <w:ind w:left="540"/>
        <w:rPr>
          <w:rFonts w:ascii="Comic Sans MS" w:hAnsi="Comic Sans MS"/>
          <w:color w:val="000000" w:themeColor="text1"/>
          <w:sz w:val="40"/>
          <w:szCs w:val="40"/>
        </w:rPr>
      </w:pPr>
      <w:r w:rsidRPr="007905FF">
        <w:rPr>
          <w:rFonts w:ascii="Comic Sans MS" w:hAnsi="Comic Sans MS"/>
          <w:color w:val="000000" w:themeColor="text1"/>
          <w:sz w:val="40"/>
          <w:szCs w:val="40"/>
        </w:rPr>
        <w:t>S</w:t>
      </w:r>
      <w:r w:rsidR="00373D52">
        <w:rPr>
          <w:rFonts w:ascii="Comic Sans MS" w:hAnsi="Comic Sans MS"/>
          <w:color w:val="000000" w:themeColor="text1"/>
          <w:sz w:val="40"/>
          <w:szCs w:val="40"/>
        </w:rPr>
        <w:t>everal</w:t>
      </w:r>
      <w:r w:rsidRPr="007905FF">
        <w:rPr>
          <w:rFonts w:ascii="Comic Sans MS" w:hAnsi="Comic Sans MS"/>
          <w:color w:val="000000" w:themeColor="text1"/>
          <w:sz w:val="40"/>
          <w:szCs w:val="40"/>
        </w:rPr>
        <w:t xml:space="preserve"> verses </w:t>
      </w:r>
      <w:r w:rsidR="00373D52">
        <w:rPr>
          <w:rFonts w:ascii="Comic Sans MS" w:hAnsi="Comic Sans MS"/>
          <w:color w:val="000000" w:themeColor="text1"/>
          <w:sz w:val="40"/>
          <w:szCs w:val="40"/>
        </w:rPr>
        <w:t xml:space="preserve">make it clear that believers must endure to the end of their lives to receive eternal rewards. If they don’t, they lose them.  However, there is at least one </w:t>
      </w:r>
      <w:r w:rsidR="00046981">
        <w:rPr>
          <w:rFonts w:ascii="Comic Sans MS" w:hAnsi="Comic Sans MS"/>
          <w:color w:val="000000" w:themeColor="text1"/>
          <w:sz w:val="40"/>
          <w:szCs w:val="40"/>
        </w:rPr>
        <w:t>place</w:t>
      </w:r>
      <w:r w:rsidR="00373D52">
        <w:rPr>
          <w:rFonts w:ascii="Comic Sans MS" w:hAnsi="Comic Sans MS"/>
          <w:color w:val="000000" w:themeColor="text1"/>
          <w:sz w:val="40"/>
          <w:szCs w:val="40"/>
        </w:rPr>
        <w:t xml:space="preserve"> (Heb. </w:t>
      </w:r>
      <w:r w:rsidR="00046981">
        <w:rPr>
          <w:rFonts w:ascii="Comic Sans MS" w:hAnsi="Comic Sans MS"/>
          <w:color w:val="000000" w:themeColor="text1"/>
          <w:sz w:val="40"/>
          <w:szCs w:val="40"/>
        </w:rPr>
        <w:t>6:9-12) that suggests</w:t>
      </w:r>
      <w:r w:rsidRPr="007905FF">
        <w:rPr>
          <w:rFonts w:ascii="Comic Sans MS" w:hAnsi="Comic Sans MS"/>
          <w:color w:val="000000" w:themeColor="text1"/>
          <w:sz w:val="40"/>
          <w:szCs w:val="40"/>
        </w:rPr>
        <w:t xml:space="preserve"> that </w:t>
      </w:r>
      <w:r w:rsidR="009963DC">
        <w:rPr>
          <w:rFonts w:ascii="Comic Sans MS" w:hAnsi="Comic Sans MS"/>
          <w:color w:val="000000" w:themeColor="text1"/>
          <w:sz w:val="40"/>
          <w:szCs w:val="40"/>
        </w:rPr>
        <w:t>some may receive a partial reward if they don’t endure to the end</w:t>
      </w:r>
      <w:r w:rsidRPr="007905FF">
        <w:rPr>
          <w:rFonts w:ascii="Comic Sans MS" w:hAnsi="Comic Sans MS"/>
          <w:color w:val="000000" w:themeColor="text1"/>
          <w:sz w:val="40"/>
          <w:szCs w:val="40"/>
        </w:rPr>
        <w:t xml:space="preserve">. </w:t>
      </w:r>
    </w:p>
    <w:p w14:paraId="6AABB44A" w14:textId="77777777" w:rsidR="007905FF" w:rsidRPr="00046981" w:rsidRDefault="007905FF" w:rsidP="006D6354">
      <w:pPr>
        <w:pStyle w:val="Standard"/>
        <w:ind w:left="540"/>
        <w:rPr>
          <w:rFonts w:ascii="Comic Sans MS" w:hAnsi="Comic Sans MS"/>
          <w:color w:val="000000" w:themeColor="text1"/>
          <w:sz w:val="20"/>
          <w:szCs w:val="20"/>
        </w:rPr>
      </w:pPr>
    </w:p>
    <w:p w14:paraId="2AB95787" w14:textId="5FE9BC8F" w:rsidR="00295DCB" w:rsidRDefault="00295DCB" w:rsidP="00295DCB">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4BE5296" w14:textId="352166A9"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 xml:space="preserve">10. </w:t>
      </w:r>
      <w:r w:rsidRPr="00163E21">
        <w:rPr>
          <w:rFonts w:ascii="Comic Sans MS" w:hAnsi="Comic Sans MS"/>
          <w:color w:val="000000" w:themeColor="text1"/>
          <w:sz w:val="40"/>
          <w:szCs w:val="40"/>
          <w:u w:val="single"/>
        </w:rPr>
        <w:t>Important distinctions</w:t>
      </w:r>
    </w:p>
    <w:p w14:paraId="7EC32066" w14:textId="77777777" w:rsidR="0077219B" w:rsidRDefault="00A96FF2" w:rsidP="006D6354">
      <w:pPr>
        <w:pStyle w:val="Standard"/>
        <w:ind w:left="630" w:hanging="270"/>
        <w:rPr>
          <w:rFonts w:ascii="Comic Sans MS" w:hAnsi="Comic Sans MS"/>
          <w:color w:val="000000" w:themeColor="text1"/>
          <w:sz w:val="40"/>
          <w:szCs w:val="40"/>
        </w:rPr>
      </w:pPr>
      <w:r w:rsidRPr="00A96FF2">
        <w:rPr>
          <w:rFonts w:ascii="Comic Sans MS" w:hAnsi="Comic Sans MS"/>
          <w:color w:val="000000" w:themeColor="text1"/>
          <w:sz w:val="40"/>
          <w:szCs w:val="40"/>
        </w:rPr>
        <w:lastRenderedPageBreak/>
        <w:t xml:space="preserve">  There is a huge difference between doing good works </w:t>
      </w:r>
      <w:r w:rsidR="008F570B">
        <w:rPr>
          <w:rFonts w:ascii="Comic Sans MS" w:hAnsi="Comic Sans MS"/>
          <w:color w:val="000000" w:themeColor="text1"/>
          <w:sz w:val="40"/>
          <w:szCs w:val="40"/>
        </w:rPr>
        <w:t xml:space="preserve"> </w:t>
      </w:r>
      <w:r w:rsidRPr="00B10794">
        <w:rPr>
          <w:rFonts w:ascii="Comic Sans MS" w:hAnsi="Comic Sans MS"/>
          <w:color w:val="000000" w:themeColor="text1"/>
          <w:spacing w:val="-4"/>
          <w:sz w:val="40"/>
          <w:szCs w:val="40"/>
        </w:rPr>
        <w:t xml:space="preserve">to </w:t>
      </w:r>
      <w:r w:rsidR="0077219B">
        <w:rPr>
          <w:rFonts w:ascii="Comic Sans MS" w:hAnsi="Comic Sans MS"/>
          <w:color w:val="000000" w:themeColor="text1"/>
          <w:spacing w:val="-4"/>
          <w:sz w:val="40"/>
          <w:szCs w:val="40"/>
        </w:rPr>
        <w:t>*</w:t>
      </w:r>
      <w:r w:rsidRPr="0077219B">
        <w:rPr>
          <w:rFonts w:ascii="Comic Sans MS" w:hAnsi="Comic Sans MS"/>
          <w:i/>
          <w:iCs/>
          <w:color w:val="000000" w:themeColor="text1"/>
          <w:spacing w:val="-4"/>
          <w:sz w:val="40"/>
          <w:szCs w:val="40"/>
          <w:u w:val="single"/>
        </w:rPr>
        <w:t>maintain</w:t>
      </w:r>
      <w:r w:rsidRPr="00B10794">
        <w:rPr>
          <w:rFonts w:ascii="Comic Sans MS" w:hAnsi="Comic Sans MS"/>
          <w:color w:val="000000" w:themeColor="text1"/>
          <w:spacing w:val="-4"/>
          <w:sz w:val="40"/>
          <w:szCs w:val="40"/>
        </w:rPr>
        <w:t xml:space="preserve"> </w:t>
      </w:r>
      <w:r w:rsidR="007822B1">
        <w:rPr>
          <w:rFonts w:ascii="Comic Sans MS" w:hAnsi="Comic Sans MS"/>
          <w:color w:val="000000" w:themeColor="text1"/>
          <w:spacing w:val="-4"/>
          <w:sz w:val="40"/>
          <w:szCs w:val="40"/>
        </w:rPr>
        <w:t xml:space="preserve">or </w:t>
      </w:r>
      <w:r w:rsidR="0077219B">
        <w:rPr>
          <w:rFonts w:ascii="Comic Sans MS" w:hAnsi="Comic Sans MS"/>
          <w:color w:val="000000" w:themeColor="text1"/>
          <w:spacing w:val="-4"/>
          <w:sz w:val="40"/>
          <w:szCs w:val="40"/>
        </w:rPr>
        <w:t>**</w:t>
      </w:r>
      <w:r w:rsidR="007822B1" w:rsidRPr="0077219B">
        <w:rPr>
          <w:rFonts w:ascii="Comic Sans MS" w:hAnsi="Comic Sans MS"/>
          <w:i/>
          <w:iCs/>
          <w:color w:val="000000" w:themeColor="text1"/>
          <w:spacing w:val="-4"/>
          <w:sz w:val="40"/>
          <w:szCs w:val="40"/>
          <w:u w:val="single"/>
        </w:rPr>
        <w:t>verify</w:t>
      </w:r>
      <w:r w:rsidR="007822B1" w:rsidRPr="0077219B">
        <w:rPr>
          <w:rFonts w:ascii="Comic Sans MS" w:hAnsi="Comic Sans MS"/>
          <w:color w:val="000000" w:themeColor="text1"/>
          <w:spacing w:val="-4"/>
          <w:sz w:val="40"/>
          <w:szCs w:val="40"/>
          <w:u w:val="single"/>
        </w:rPr>
        <w:t xml:space="preserve"> </w:t>
      </w:r>
      <w:r w:rsidRPr="0077219B">
        <w:rPr>
          <w:rFonts w:ascii="Comic Sans MS" w:hAnsi="Comic Sans MS"/>
          <w:color w:val="000000" w:themeColor="text1"/>
          <w:spacing w:val="-4"/>
          <w:sz w:val="40"/>
          <w:szCs w:val="40"/>
          <w:u w:val="single"/>
        </w:rPr>
        <w:t>salvation</w:t>
      </w:r>
      <w:r w:rsidR="007822B1">
        <w:rPr>
          <w:rFonts w:ascii="Comic Sans MS" w:hAnsi="Comic Sans MS"/>
          <w:color w:val="000000" w:themeColor="text1"/>
          <w:spacing w:val="-4"/>
          <w:sz w:val="40"/>
          <w:szCs w:val="40"/>
        </w:rPr>
        <w:t>,</w:t>
      </w:r>
      <w:r w:rsidRPr="00B10794">
        <w:rPr>
          <w:rFonts w:ascii="Comic Sans MS" w:hAnsi="Comic Sans MS"/>
          <w:color w:val="000000" w:themeColor="text1"/>
          <w:spacing w:val="-4"/>
          <w:sz w:val="40"/>
          <w:szCs w:val="40"/>
        </w:rPr>
        <w:t xml:space="preserve"> </w:t>
      </w:r>
      <w:r w:rsidR="0017498B">
        <w:rPr>
          <w:rFonts w:ascii="Comic Sans MS" w:hAnsi="Comic Sans MS"/>
          <w:color w:val="000000" w:themeColor="text1"/>
          <w:spacing w:val="-4"/>
          <w:sz w:val="40"/>
          <w:szCs w:val="40"/>
        </w:rPr>
        <w:t xml:space="preserve">when </w:t>
      </w:r>
      <w:r w:rsidRPr="00B10794">
        <w:rPr>
          <w:rFonts w:ascii="Comic Sans MS" w:hAnsi="Comic Sans MS"/>
          <w:color w:val="000000" w:themeColor="text1"/>
          <w:spacing w:val="-4"/>
          <w:sz w:val="40"/>
          <w:szCs w:val="40"/>
        </w:rPr>
        <w:t>compared</w:t>
      </w:r>
      <w:r w:rsidRPr="00A96FF2">
        <w:rPr>
          <w:rFonts w:ascii="Comic Sans MS" w:hAnsi="Comic Sans MS"/>
          <w:color w:val="000000" w:themeColor="text1"/>
          <w:sz w:val="40"/>
          <w:szCs w:val="40"/>
        </w:rPr>
        <w:t xml:space="preserve"> to </w:t>
      </w:r>
      <w:r w:rsidR="008F570B">
        <w:rPr>
          <w:rFonts w:ascii="Comic Sans MS" w:hAnsi="Comic Sans MS"/>
          <w:color w:val="000000" w:themeColor="text1"/>
          <w:sz w:val="40"/>
          <w:szCs w:val="40"/>
        </w:rPr>
        <w:t>someone</w:t>
      </w:r>
      <w:r w:rsidR="008E68B4">
        <w:rPr>
          <w:rFonts w:ascii="Comic Sans MS" w:hAnsi="Comic Sans MS"/>
          <w:color w:val="000000" w:themeColor="text1"/>
          <w:sz w:val="40"/>
          <w:szCs w:val="40"/>
        </w:rPr>
        <w:t xml:space="preserve"> saved by faith </w:t>
      </w:r>
      <w:r w:rsidR="007822B1">
        <w:rPr>
          <w:rFonts w:ascii="Comic Sans MS" w:hAnsi="Comic Sans MS"/>
          <w:color w:val="000000" w:themeColor="text1"/>
          <w:sz w:val="40"/>
          <w:szCs w:val="40"/>
        </w:rPr>
        <w:t xml:space="preserve">alone </w:t>
      </w:r>
      <w:r w:rsidR="00B10794">
        <w:rPr>
          <w:rFonts w:ascii="Comic Sans MS" w:hAnsi="Comic Sans MS"/>
          <w:color w:val="000000" w:themeColor="text1"/>
          <w:sz w:val="40"/>
          <w:szCs w:val="40"/>
        </w:rPr>
        <w:t>who</w:t>
      </w:r>
      <w:r w:rsidR="008E68B4">
        <w:rPr>
          <w:rFonts w:ascii="Comic Sans MS" w:hAnsi="Comic Sans MS"/>
          <w:color w:val="000000" w:themeColor="text1"/>
          <w:sz w:val="40"/>
          <w:szCs w:val="40"/>
        </w:rPr>
        <w:t xml:space="preserve"> </w:t>
      </w:r>
      <w:r w:rsidR="002E2F29">
        <w:rPr>
          <w:rFonts w:ascii="Comic Sans MS" w:hAnsi="Comic Sans MS"/>
          <w:color w:val="000000" w:themeColor="text1"/>
          <w:sz w:val="40"/>
          <w:szCs w:val="40"/>
        </w:rPr>
        <w:t>does</w:t>
      </w:r>
      <w:r w:rsidR="002E2F29" w:rsidRPr="00A96FF2">
        <w:rPr>
          <w:rFonts w:ascii="Comic Sans MS" w:hAnsi="Comic Sans MS"/>
          <w:color w:val="000000" w:themeColor="text1"/>
          <w:sz w:val="40"/>
          <w:szCs w:val="40"/>
        </w:rPr>
        <w:t xml:space="preserve"> good works</w:t>
      </w:r>
      <w:r w:rsidR="002E2F29">
        <w:rPr>
          <w:rFonts w:ascii="Comic Sans MS" w:hAnsi="Comic Sans MS"/>
          <w:color w:val="000000" w:themeColor="text1"/>
          <w:sz w:val="40"/>
          <w:szCs w:val="40"/>
        </w:rPr>
        <w:t xml:space="preserve"> in order to please God.</w:t>
      </w:r>
      <w:r w:rsidR="0077219B">
        <w:rPr>
          <w:rFonts w:ascii="Comic Sans MS" w:hAnsi="Comic Sans MS"/>
          <w:color w:val="000000" w:themeColor="text1"/>
          <w:sz w:val="40"/>
          <w:szCs w:val="40"/>
        </w:rPr>
        <w:t xml:space="preserve"> </w:t>
      </w:r>
    </w:p>
    <w:p w14:paraId="6D083AF5" w14:textId="77777777" w:rsidR="0077219B" w:rsidRPr="0077219B" w:rsidRDefault="0077219B" w:rsidP="006D6354">
      <w:pPr>
        <w:pStyle w:val="Standard"/>
        <w:ind w:left="630" w:hanging="270"/>
        <w:rPr>
          <w:rFonts w:ascii="Comic Sans MS" w:hAnsi="Comic Sans MS"/>
          <w:i/>
          <w:iC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 xml:space="preserve">Arminianism </w:t>
      </w:r>
    </w:p>
    <w:p w14:paraId="5473266C" w14:textId="5084B436" w:rsidR="00A96FF2" w:rsidRPr="00A96FF2" w:rsidRDefault="0077219B" w:rsidP="006D6354">
      <w:pPr>
        <w:pStyle w:val="Standard"/>
        <w:ind w:left="630" w:hanging="270"/>
        <w:rPr>
          <w:rFonts w:ascii="Comic Sans MS" w:hAnsi="Comic Sans M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Calvinism</w:t>
      </w:r>
    </w:p>
    <w:p w14:paraId="221C480A" w14:textId="77777777" w:rsidR="000B48EF" w:rsidRPr="000B48EF" w:rsidRDefault="000B48EF" w:rsidP="006D6354">
      <w:pPr>
        <w:pStyle w:val="Standard"/>
        <w:ind w:left="1260" w:hanging="360"/>
        <w:rPr>
          <w:rFonts w:ascii="Comic Sans MS" w:hAnsi="Comic Sans MS"/>
          <w:color w:val="000000" w:themeColor="text1"/>
          <w:sz w:val="12"/>
          <w:szCs w:val="12"/>
        </w:rPr>
      </w:pPr>
    </w:p>
    <w:p w14:paraId="6095E695" w14:textId="3B57D020" w:rsidR="00A96FF2" w:rsidRPr="00A96FF2" w:rsidRDefault="00A96FF2" w:rsidP="006D6354">
      <w:pPr>
        <w:pStyle w:val="Standard"/>
        <w:ind w:left="1260" w:hanging="360"/>
        <w:rPr>
          <w:rFonts w:ascii="Comic Sans MS" w:hAnsi="Comic Sans MS"/>
          <w:color w:val="000000" w:themeColor="text1"/>
          <w:sz w:val="40"/>
          <w:szCs w:val="40"/>
        </w:rPr>
      </w:pPr>
      <w:r w:rsidRPr="00A96FF2">
        <w:rPr>
          <w:rFonts w:ascii="Comic Sans MS" w:hAnsi="Comic Sans MS"/>
          <w:color w:val="000000" w:themeColor="text1"/>
          <w:sz w:val="40"/>
          <w:szCs w:val="40"/>
        </w:rPr>
        <w:t>a.</w:t>
      </w:r>
      <w:r w:rsidRPr="00A96FF2">
        <w:rPr>
          <w:rFonts w:ascii="Comic Sans MS" w:hAnsi="Comic Sans MS"/>
          <w:color w:val="000000" w:themeColor="text1"/>
          <w:sz w:val="40"/>
          <w:szCs w:val="40"/>
        </w:rPr>
        <w:tab/>
      </w:r>
      <w:r w:rsidR="00911EBE">
        <w:rPr>
          <w:rFonts w:ascii="Comic Sans MS" w:hAnsi="Comic Sans MS"/>
          <w:color w:val="000000" w:themeColor="text1"/>
          <w:sz w:val="40"/>
          <w:szCs w:val="40"/>
        </w:rPr>
        <w:t xml:space="preserve">Arminianism and Calvinism </w:t>
      </w:r>
      <w:r w:rsidR="008A3172">
        <w:rPr>
          <w:rFonts w:ascii="Comic Sans MS" w:hAnsi="Comic Sans MS"/>
          <w:color w:val="000000" w:themeColor="text1"/>
          <w:sz w:val="40"/>
          <w:szCs w:val="40"/>
        </w:rPr>
        <w:t>require good works to be saved</w:t>
      </w:r>
      <w:r w:rsidRPr="00A96FF2">
        <w:rPr>
          <w:rFonts w:ascii="Comic Sans MS" w:hAnsi="Comic Sans MS"/>
          <w:color w:val="000000" w:themeColor="text1"/>
          <w:sz w:val="40"/>
          <w:szCs w:val="40"/>
        </w:rPr>
        <w:t xml:space="preserve">, </w:t>
      </w:r>
      <w:r w:rsidR="00911EBE">
        <w:rPr>
          <w:rFonts w:ascii="Comic Sans MS" w:hAnsi="Comic Sans MS"/>
          <w:color w:val="000000" w:themeColor="text1"/>
          <w:sz w:val="40"/>
          <w:szCs w:val="40"/>
        </w:rPr>
        <w:t>faith alone in Jesus Christ</w:t>
      </w:r>
      <w:r w:rsidRPr="00A96FF2">
        <w:rPr>
          <w:rFonts w:ascii="Comic Sans MS" w:hAnsi="Comic Sans MS"/>
          <w:color w:val="000000" w:themeColor="text1"/>
          <w:sz w:val="40"/>
          <w:szCs w:val="40"/>
        </w:rPr>
        <w:t xml:space="preserve"> </w:t>
      </w:r>
      <w:r w:rsidR="004E01AC">
        <w:rPr>
          <w:rFonts w:ascii="Comic Sans MS" w:hAnsi="Comic Sans MS"/>
          <w:color w:val="000000" w:themeColor="text1"/>
          <w:sz w:val="40"/>
          <w:szCs w:val="40"/>
        </w:rPr>
        <w:t>does not.</w:t>
      </w:r>
      <w:r w:rsidR="000B48EF">
        <w:rPr>
          <w:rFonts w:ascii="Comic Sans MS" w:hAnsi="Comic Sans MS"/>
          <w:color w:val="000000" w:themeColor="text1"/>
          <w:sz w:val="40"/>
          <w:szCs w:val="40"/>
        </w:rPr>
        <w:t xml:space="preserve"> </w:t>
      </w:r>
    </w:p>
    <w:p w14:paraId="71BBCACD" w14:textId="77777777" w:rsidR="00A96FF2" w:rsidRPr="00D377A0" w:rsidRDefault="00A96FF2" w:rsidP="00A96FF2">
      <w:pPr>
        <w:pStyle w:val="Standard"/>
        <w:rPr>
          <w:rFonts w:ascii="Comic Sans MS" w:hAnsi="Comic Sans MS"/>
          <w:color w:val="000000" w:themeColor="text1"/>
          <w:sz w:val="16"/>
          <w:szCs w:val="16"/>
        </w:rPr>
      </w:pPr>
    </w:p>
    <w:p w14:paraId="4C601129" w14:textId="7E774B48" w:rsidR="00A96FF2" w:rsidRPr="000E16E9" w:rsidRDefault="00A96FF2" w:rsidP="00D377A0">
      <w:pPr>
        <w:pStyle w:val="Standard"/>
        <w:ind w:left="1350" w:hanging="450"/>
        <w:rPr>
          <w:rFonts w:ascii="Comic Sans MS" w:hAnsi="Comic Sans MS"/>
          <w:color w:val="000000" w:themeColor="text1"/>
          <w:sz w:val="36"/>
          <w:szCs w:val="36"/>
        </w:rPr>
      </w:pPr>
      <w:r w:rsidRPr="00A96FF2">
        <w:rPr>
          <w:rFonts w:ascii="Comic Sans MS" w:hAnsi="Comic Sans MS"/>
          <w:color w:val="000000" w:themeColor="text1"/>
          <w:sz w:val="40"/>
          <w:szCs w:val="40"/>
        </w:rPr>
        <w:t>b.</w:t>
      </w:r>
      <w:r w:rsidR="00D377A0">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There is no eternal security in the former</w:t>
      </w:r>
      <w:r w:rsidR="007001AC">
        <w:rPr>
          <w:rFonts w:ascii="Comic Sans MS" w:hAnsi="Comic Sans MS"/>
          <w:color w:val="000000" w:themeColor="text1"/>
          <w:sz w:val="40"/>
          <w:szCs w:val="40"/>
        </w:rPr>
        <w:t xml:space="preserve"> </w:t>
      </w:r>
      <w:r w:rsidR="00BC33F2">
        <w:rPr>
          <w:rFonts w:ascii="Comic Sans MS" w:hAnsi="Comic Sans MS"/>
          <w:color w:val="000000" w:themeColor="text1"/>
          <w:sz w:val="40"/>
          <w:szCs w:val="40"/>
        </w:rPr>
        <w:t xml:space="preserve">which requires </w:t>
      </w:r>
      <w:r w:rsidR="004F68AE">
        <w:rPr>
          <w:rFonts w:ascii="Comic Sans MS" w:hAnsi="Comic Sans MS"/>
          <w:color w:val="000000" w:themeColor="text1"/>
          <w:sz w:val="40"/>
          <w:szCs w:val="40"/>
        </w:rPr>
        <w:t xml:space="preserve">perseverance in doing </w:t>
      </w:r>
      <w:r w:rsidR="00BC33F2">
        <w:rPr>
          <w:rFonts w:ascii="Comic Sans MS" w:hAnsi="Comic Sans MS"/>
          <w:color w:val="000000" w:themeColor="text1"/>
          <w:sz w:val="40"/>
          <w:szCs w:val="40"/>
        </w:rPr>
        <w:t>good works</w:t>
      </w:r>
      <w:r w:rsidR="007001AC">
        <w:rPr>
          <w:rFonts w:ascii="Comic Sans MS" w:hAnsi="Comic Sans MS"/>
          <w:color w:val="000000" w:themeColor="text1"/>
          <w:sz w:val="40"/>
          <w:szCs w:val="40"/>
        </w:rPr>
        <w:t>,</w:t>
      </w:r>
      <w:r w:rsidR="00531470">
        <w:rPr>
          <w:rFonts w:ascii="Comic Sans MS" w:hAnsi="Comic Sans MS"/>
          <w:color w:val="000000" w:themeColor="text1"/>
          <w:sz w:val="40"/>
          <w:szCs w:val="40"/>
        </w:rPr>
        <w:t xml:space="preserve"> but the latter </w:t>
      </w:r>
      <w:r w:rsidR="00D377A0">
        <w:rPr>
          <w:rFonts w:ascii="Comic Sans MS" w:hAnsi="Comic Sans MS"/>
          <w:color w:val="000000" w:themeColor="text1"/>
          <w:sz w:val="40"/>
          <w:szCs w:val="40"/>
        </w:rPr>
        <w:t>has eternal security</w:t>
      </w:r>
      <w:r w:rsidR="00BC33F2">
        <w:rPr>
          <w:rFonts w:ascii="Comic Sans MS" w:hAnsi="Comic Sans MS"/>
          <w:color w:val="000000" w:themeColor="text1"/>
          <w:sz w:val="40"/>
          <w:szCs w:val="40"/>
        </w:rPr>
        <w:t>,</w:t>
      </w:r>
      <w:r w:rsidR="00D377A0">
        <w:rPr>
          <w:rFonts w:ascii="Comic Sans MS" w:hAnsi="Comic Sans MS"/>
          <w:color w:val="000000" w:themeColor="text1"/>
          <w:sz w:val="40"/>
          <w:szCs w:val="40"/>
        </w:rPr>
        <w:t xml:space="preserve"> </w:t>
      </w:r>
      <w:r w:rsidR="007001AC">
        <w:rPr>
          <w:rFonts w:ascii="Comic Sans MS" w:hAnsi="Comic Sans MS"/>
          <w:color w:val="000000" w:themeColor="text1"/>
          <w:sz w:val="40"/>
          <w:szCs w:val="40"/>
        </w:rPr>
        <w:t xml:space="preserve">whether </w:t>
      </w:r>
      <w:r w:rsidR="00D377A0">
        <w:rPr>
          <w:rFonts w:ascii="Comic Sans MS" w:hAnsi="Comic Sans MS"/>
          <w:color w:val="000000" w:themeColor="text1"/>
          <w:sz w:val="40"/>
          <w:szCs w:val="40"/>
        </w:rPr>
        <w:t xml:space="preserve">rewards </w:t>
      </w:r>
      <w:r w:rsidR="00BC33F2">
        <w:rPr>
          <w:rFonts w:ascii="Comic Sans MS" w:hAnsi="Comic Sans MS"/>
          <w:color w:val="000000" w:themeColor="text1"/>
          <w:sz w:val="40"/>
          <w:szCs w:val="40"/>
        </w:rPr>
        <w:t>are</w:t>
      </w:r>
      <w:r w:rsidR="007001AC">
        <w:rPr>
          <w:rFonts w:ascii="Comic Sans MS" w:hAnsi="Comic Sans MS"/>
          <w:color w:val="000000" w:themeColor="text1"/>
          <w:sz w:val="40"/>
          <w:szCs w:val="40"/>
        </w:rPr>
        <w:t xml:space="preserve"> sought </w:t>
      </w:r>
      <w:r w:rsidR="00BC33F2">
        <w:rPr>
          <w:rFonts w:ascii="Comic Sans MS" w:hAnsi="Comic Sans MS"/>
          <w:color w:val="000000" w:themeColor="text1"/>
          <w:sz w:val="40"/>
          <w:szCs w:val="40"/>
        </w:rPr>
        <w:t xml:space="preserve">after or not, because it </w:t>
      </w:r>
      <w:r w:rsidR="00013EFE">
        <w:rPr>
          <w:rFonts w:ascii="Comic Sans MS" w:hAnsi="Comic Sans MS"/>
          <w:color w:val="000000" w:themeColor="text1"/>
          <w:sz w:val="40"/>
          <w:szCs w:val="40"/>
        </w:rPr>
        <w:t>requires only faith in Jesus Christ.</w:t>
      </w:r>
      <w:r w:rsidR="000E16E9">
        <w:rPr>
          <w:rFonts w:ascii="Comic Sans MS" w:hAnsi="Comic Sans MS"/>
          <w:color w:val="000000" w:themeColor="text1"/>
          <w:sz w:val="40"/>
          <w:szCs w:val="40"/>
        </w:rPr>
        <w:t xml:space="preserve"> </w:t>
      </w:r>
      <w:r w:rsidR="00BB1462">
        <w:rPr>
          <w:rFonts w:ascii="Comic Sans MS" w:hAnsi="Comic Sans MS"/>
          <w:color w:val="000000" w:themeColor="text1"/>
          <w:sz w:val="40"/>
          <w:szCs w:val="40"/>
        </w:rPr>
        <w:t xml:space="preserve"> </w:t>
      </w:r>
      <w:r w:rsidR="000E16E9" w:rsidRPr="000E16E9">
        <w:rPr>
          <w:rFonts w:ascii="Comic Sans MS" w:hAnsi="Comic Sans MS"/>
          <w:color w:val="000000" w:themeColor="text1"/>
          <w:sz w:val="36"/>
          <w:szCs w:val="36"/>
        </w:rPr>
        <w:t>(</w:t>
      </w:r>
      <w:r w:rsidR="000E16E9" w:rsidRPr="000E16E9">
        <w:rPr>
          <w:rFonts w:ascii="Comic Sans MS" w:hAnsi="Comic Sans MS"/>
          <w:i/>
          <w:iCs/>
          <w:color w:val="000000" w:themeColor="text1"/>
          <w:sz w:val="36"/>
          <w:szCs w:val="36"/>
        </w:rPr>
        <w:t>1 John 5:13</w:t>
      </w:r>
      <w:r w:rsidR="000E16E9" w:rsidRPr="000E16E9">
        <w:rPr>
          <w:rFonts w:ascii="Comic Sans MS" w:hAnsi="Comic Sans MS"/>
          <w:color w:val="000000" w:themeColor="text1"/>
          <w:sz w:val="36"/>
          <w:szCs w:val="36"/>
        </w:rPr>
        <w:t>)</w:t>
      </w:r>
    </w:p>
    <w:p w14:paraId="1C7F20F2" w14:textId="77777777" w:rsidR="00A96FF2" w:rsidRPr="00D377A0" w:rsidRDefault="00A96FF2" w:rsidP="00A96FF2">
      <w:pPr>
        <w:pStyle w:val="Standard"/>
        <w:rPr>
          <w:rFonts w:ascii="Comic Sans MS" w:hAnsi="Comic Sans MS"/>
          <w:color w:val="000000" w:themeColor="text1"/>
          <w:sz w:val="16"/>
          <w:szCs w:val="16"/>
        </w:rPr>
      </w:pPr>
    </w:p>
    <w:p w14:paraId="541FAF97" w14:textId="070C88B9" w:rsidR="00A96FF2" w:rsidRDefault="00A96FF2" w:rsidP="00D342DC">
      <w:pPr>
        <w:pStyle w:val="Standard"/>
        <w:numPr>
          <w:ilvl w:val="0"/>
          <w:numId w:val="60"/>
        </w:numPr>
        <w:tabs>
          <w:tab w:val="clear" w:pos="1080"/>
        </w:tabs>
        <w:ind w:left="1350" w:hanging="45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There is no way to </w:t>
      </w:r>
      <w:r w:rsidR="00E32A8D">
        <w:rPr>
          <w:rFonts w:ascii="Comic Sans MS" w:hAnsi="Comic Sans MS"/>
          <w:color w:val="000000" w:themeColor="text1"/>
          <w:sz w:val="40"/>
          <w:szCs w:val="40"/>
        </w:rPr>
        <w:t>know</w:t>
      </w:r>
      <w:r w:rsidRPr="00A96FF2">
        <w:rPr>
          <w:rFonts w:ascii="Comic Sans MS" w:hAnsi="Comic Sans MS"/>
          <w:color w:val="000000" w:themeColor="text1"/>
          <w:sz w:val="40"/>
          <w:szCs w:val="40"/>
        </w:rPr>
        <w:t xml:space="preserve"> if one is persevering in good works. There is no biblical measurement or gauge to tell if </w:t>
      </w:r>
      <w:r w:rsidR="00D377A0">
        <w:rPr>
          <w:rFonts w:ascii="Comic Sans MS" w:hAnsi="Comic Sans MS"/>
          <w:color w:val="000000" w:themeColor="text1"/>
          <w:sz w:val="40"/>
          <w:szCs w:val="40"/>
        </w:rPr>
        <w:t>one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doing enough good </w:t>
      </w:r>
      <w:r w:rsidR="00013EFE">
        <w:rPr>
          <w:rFonts w:ascii="Comic Sans MS" w:hAnsi="Comic Sans MS"/>
          <w:color w:val="000000" w:themeColor="text1"/>
          <w:sz w:val="40"/>
          <w:szCs w:val="40"/>
        </w:rPr>
        <w:t xml:space="preserve">works </w:t>
      </w:r>
      <w:r w:rsidRPr="00A96FF2">
        <w:rPr>
          <w:rFonts w:ascii="Comic Sans MS" w:hAnsi="Comic Sans MS"/>
          <w:color w:val="000000" w:themeColor="text1"/>
          <w:sz w:val="40"/>
          <w:szCs w:val="40"/>
        </w:rPr>
        <w:t xml:space="preserve">to know </w:t>
      </w:r>
      <w:r w:rsidR="00E32A8D">
        <w:rPr>
          <w:rFonts w:ascii="Comic Sans MS" w:hAnsi="Comic Sans MS"/>
          <w:color w:val="000000" w:themeColor="text1"/>
          <w:sz w:val="40"/>
          <w:szCs w:val="40"/>
        </w:rPr>
        <w:t>if</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he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saved</w:t>
      </w:r>
      <w:r w:rsidR="00E32A8D">
        <w:rPr>
          <w:rFonts w:ascii="Comic Sans MS" w:hAnsi="Comic Sans MS"/>
          <w:color w:val="000000" w:themeColor="text1"/>
          <w:sz w:val="40"/>
          <w:szCs w:val="40"/>
        </w:rPr>
        <w:t xml:space="preserve"> or not</w:t>
      </w:r>
      <w:r w:rsidRPr="00A96FF2">
        <w:rPr>
          <w:rFonts w:ascii="Comic Sans MS" w:hAnsi="Comic Sans MS"/>
          <w:color w:val="000000" w:themeColor="text1"/>
          <w:sz w:val="40"/>
          <w:szCs w:val="40"/>
        </w:rPr>
        <w:t>.</w:t>
      </w:r>
    </w:p>
    <w:p w14:paraId="531A6470" w14:textId="77777777" w:rsidR="00CE3805" w:rsidRPr="00CE3805" w:rsidRDefault="00CE3805" w:rsidP="00D377A0">
      <w:pPr>
        <w:pStyle w:val="Standard"/>
        <w:ind w:left="1350" w:hanging="450"/>
        <w:rPr>
          <w:rFonts w:ascii="Comic Sans MS" w:hAnsi="Comic Sans MS"/>
          <w:color w:val="000000" w:themeColor="text1"/>
          <w:sz w:val="16"/>
          <w:szCs w:val="16"/>
        </w:rPr>
      </w:pPr>
    </w:p>
    <w:p w14:paraId="3FDAD913" w14:textId="099EC476" w:rsidR="00A96FF2" w:rsidRDefault="00A96FF2" w:rsidP="00D342DC">
      <w:pPr>
        <w:pStyle w:val="Standard"/>
        <w:numPr>
          <w:ilvl w:val="0"/>
          <w:numId w:val="60"/>
        </w:numPr>
        <w:tabs>
          <w:tab w:val="clear" w:pos="1080"/>
        </w:tabs>
        <w:ind w:left="1260" w:hanging="540"/>
        <w:rPr>
          <w:rFonts w:ascii="Comic Sans MS" w:hAnsi="Comic Sans MS"/>
          <w:color w:val="000000" w:themeColor="text1"/>
          <w:sz w:val="40"/>
          <w:szCs w:val="40"/>
        </w:rPr>
      </w:pPr>
      <w:r w:rsidRPr="00A96FF2">
        <w:rPr>
          <w:rFonts w:ascii="Comic Sans MS" w:hAnsi="Comic Sans MS"/>
          <w:color w:val="000000" w:themeColor="text1"/>
          <w:sz w:val="40"/>
          <w:szCs w:val="40"/>
        </w:rPr>
        <w:t>Some say</w:t>
      </w:r>
      <w:r w:rsidR="00CA692B">
        <w:rPr>
          <w:rFonts w:ascii="Comic Sans MS" w:hAnsi="Comic Sans MS"/>
          <w:color w:val="000000" w:themeColor="text1"/>
          <w:sz w:val="40"/>
          <w:szCs w:val="40"/>
        </w:rPr>
        <w:t xml:space="preserve"> that</w:t>
      </w:r>
      <w:r w:rsidRPr="00A96FF2">
        <w:rPr>
          <w:rFonts w:ascii="Comic Sans MS" w:hAnsi="Comic Sans MS"/>
          <w:color w:val="000000" w:themeColor="text1"/>
          <w:sz w:val="40"/>
          <w:szCs w:val="40"/>
        </w:rPr>
        <w:t xml:space="preserve"> God is doing </w:t>
      </w:r>
      <w:r w:rsidR="00E32A8D">
        <w:rPr>
          <w:rFonts w:ascii="Comic Sans MS" w:hAnsi="Comic Sans MS"/>
          <w:color w:val="000000" w:themeColor="text1"/>
          <w:sz w:val="40"/>
          <w:szCs w:val="40"/>
        </w:rPr>
        <w:t xml:space="preserve">good </w:t>
      </w:r>
      <w:r w:rsidRPr="00A96FF2">
        <w:rPr>
          <w:rFonts w:ascii="Comic Sans MS" w:hAnsi="Comic Sans MS"/>
          <w:color w:val="000000" w:themeColor="text1"/>
          <w:sz w:val="40"/>
          <w:szCs w:val="40"/>
        </w:rPr>
        <w:t xml:space="preserve">works </w:t>
      </w:r>
      <w:r w:rsidR="00E32A8D">
        <w:rPr>
          <w:rFonts w:ascii="Comic Sans MS" w:hAnsi="Comic Sans MS"/>
          <w:color w:val="000000" w:themeColor="text1"/>
          <w:sz w:val="40"/>
          <w:szCs w:val="40"/>
        </w:rPr>
        <w:t>through them</w:t>
      </w:r>
      <w:r w:rsidR="00AA1832">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so they don’t need to </w:t>
      </w:r>
      <w:r w:rsidR="00BC5E34">
        <w:rPr>
          <w:rFonts w:ascii="Comic Sans MS" w:hAnsi="Comic Sans MS"/>
          <w:color w:val="000000" w:themeColor="text1"/>
          <w:sz w:val="40"/>
          <w:szCs w:val="40"/>
        </w:rPr>
        <w:t>worry</w:t>
      </w:r>
      <w:r w:rsidRPr="00A96FF2">
        <w:rPr>
          <w:rFonts w:ascii="Comic Sans MS" w:hAnsi="Comic Sans MS"/>
          <w:color w:val="000000" w:themeColor="text1"/>
          <w:sz w:val="40"/>
          <w:szCs w:val="40"/>
        </w:rPr>
        <w:t xml:space="preserve"> </w:t>
      </w:r>
      <w:r w:rsidR="00AA1832">
        <w:rPr>
          <w:rFonts w:ascii="Comic Sans MS" w:hAnsi="Comic Sans MS"/>
          <w:color w:val="000000" w:themeColor="text1"/>
          <w:sz w:val="40"/>
          <w:szCs w:val="40"/>
        </w:rPr>
        <w:t xml:space="preserve">whether they </w:t>
      </w:r>
      <w:r w:rsidRPr="00A96FF2">
        <w:rPr>
          <w:rFonts w:ascii="Comic Sans MS" w:hAnsi="Comic Sans MS"/>
          <w:color w:val="000000" w:themeColor="text1"/>
          <w:sz w:val="40"/>
          <w:szCs w:val="40"/>
        </w:rPr>
        <w:t xml:space="preserve">are </w:t>
      </w:r>
      <w:r w:rsidR="00D377A0">
        <w:rPr>
          <w:rFonts w:ascii="Comic Sans MS" w:hAnsi="Comic Sans MS"/>
          <w:color w:val="000000" w:themeColor="text1"/>
          <w:sz w:val="40"/>
          <w:szCs w:val="40"/>
        </w:rPr>
        <w:t xml:space="preserve">doing enough </w:t>
      </w:r>
      <w:r w:rsidR="00AA1832">
        <w:rPr>
          <w:rFonts w:ascii="Comic Sans MS" w:hAnsi="Comic Sans MS"/>
          <w:color w:val="000000" w:themeColor="text1"/>
          <w:sz w:val="40"/>
          <w:szCs w:val="40"/>
        </w:rPr>
        <w:t xml:space="preserve">good </w:t>
      </w:r>
      <w:r w:rsidR="00CF5F9A">
        <w:rPr>
          <w:rFonts w:ascii="Comic Sans MS" w:hAnsi="Comic Sans MS"/>
          <w:color w:val="000000" w:themeColor="text1"/>
          <w:sz w:val="40"/>
          <w:szCs w:val="40"/>
        </w:rPr>
        <w:t xml:space="preserve">deeds </w:t>
      </w:r>
      <w:r w:rsidR="004D09FF">
        <w:rPr>
          <w:rFonts w:ascii="Comic Sans MS" w:hAnsi="Comic Sans MS"/>
          <w:color w:val="000000" w:themeColor="text1"/>
          <w:sz w:val="40"/>
          <w:szCs w:val="40"/>
        </w:rPr>
        <w:t xml:space="preserve">to </w:t>
      </w:r>
      <w:r w:rsidR="00AA1832">
        <w:rPr>
          <w:rFonts w:ascii="Comic Sans MS" w:hAnsi="Comic Sans MS"/>
          <w:color w:val="000000" w:themeColor="text1"/>
          <w:sz w:val="40"/>
          <w:szCs w:val="40"/>
        </w:rPr>
        <w:t>be saved.</w:t>
      </w:r>
    </w:p>
    <w:p w14:paraId="0FDB25C5" w14:textId="77777777" w:rsidR="00CA692B" w:rsidRPr="00CA692B" w:rsidRDefault="00CA692B" w:rsidP="00CA692B">
      <w:pPr>
        <w:pStyle w:val="ListParagraph"/>
        <w:rPr>
          <w:rFonts w:ascii="Comic Sans MS" w:hAnsi="Comic Sans MS"/>
          <w:color w:val="000000" w:themeColor="text1"/>
          <w:sz w:val="16"/>
          <w:szCs w:val="16"/>
        </w:rPr>
      </w:pPr>
    </w:p>
    <w:p w14:paraId="1A9B947E" w14:textId="0BE536C5" w:rsidR="00BB1462" w:rsidRDefault="00257A38" w:rsidP="00257A38">
      <w:pPr>
        <w:pStyle w:val="Standard"/>
        <w:ind w:left="1440" w:hanging="720"/>
        <w:rPr>
          <w:rFonts w:ascii="Comic Sans MS" w:hAnsi="Comic Sans MS"/>
          <w:color w:val="000000" w:themeColor="text1"/>
          <w:sz w:val="36"/>
          <w:szCs w:val="36"/>
        </w:rPr>
      </w:pPr>
      <w:r>
        <w:rPr>
          <w:rFonts w:ascii="Comic Sans MS" w:hAnsi="Comic Sans MS"/>
          <w:color w:val="000000" w:themeColor="text1"/>
          <w:sz w:val="40"/>
          <w:szCs w:val="40"/>
        </w:rPr>
        <w:t xml:space="preserve">e. </w:t>
      </w:r>
      <w:r w:rsidR="00CA692B">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The problem is, the Bible says that no one is saved by works</w:t>
      </w:r>
      <w:r w:rsidR="00CF5F9A">
        <w:rPr>
          <w:rFonts w:ascii="Comic Sans MS" w:hAnsi="Comic Sans MS"/>
          <w:color w:val="000000" w:themeColor="text1"/>
          <w:sz w:val="40"/>
          <w:szCs w:val="40"/>
        </w:rPr>
        <w:t xml:space="preserve"> period</w:t>
      </w:r>
      <w:r w:rsidR="00BB1462">
        <w:rPr>
          <w:rFonts w:ascii="Comic Sans MS" w:hAnsi="Comic Sans MS"/>
          <w:color w:val="000000" w:themeColor="text1"/>
          <w:sz w:val="40"/>
          <w:szCs w:val="40"/>
        </w:rPr>
        <w:t>,</w:t>
      </w:r>
      <w:r w:rsidR="00A96FF2" w:rsidRPr="00A96FF2">
        <w:rPr>
          <w:rFonts w:ascii="Comic Sans MS" w:hAnsi="Comic Sans MS"/>
          <w:color w:val="000000" w:themeColor="text1"/>
          <w:sz w:val="40"/>
          <w:szCs w:val="40"/>
        </w:rPr>
        <w:t xml:space="preserve"> no matter who is doing them. </w:t>
      </w:r>
      <w:r w:rsidR="00A96FF2" w:rsidRPr="00BB1462">
        <w:rPr>
          <w:rFonts w:ascii="Comic Sans MS" w:hAnsi="Comic Sans MS"/>
          <w:color w:val="000000" w:themeColor="text1"/>
          <w:sz w:val="36"/>
          <w:szCs w:val="36"/>
        </w:rPr>
        <w:t>(</w:t>
      </w:r>
      <w:r w:rsidR="00A96FF2" w:rsidRPr="00BB1462">
        <w:rPr>
          <w:rFonts w:ascii="Comic Sans MS" w:hAnsi="Comic Sans MS"/>
          <w:i/>
          <w:iCs/>
          <w:color w:val="000000" w:themeColor="text1"/>
          <w:sz w:val="36"/>
          <w:szCs w:val="36"/>
        </w:rPr>
        <w:t>Rom. 4:5, 11:6, Eph. 2:8-10, Gal. 2:16, Titus 3:5</w:t>
      </w:r>
      <w:r w:rsidR="00A96FF2" w:rsidRPr="00BB1462">
        <w:rPr>
          <w:rFonts w:ascii="Comic Sans MS" w:hAnsi="Comic Sans MS"/>
          <w:color w:val="000000" w:themeColor="text1"/>
          <w:sz w:val="36"/>
          <w:szCs w:val="36"/>
        </w:rPr>
        <w:t>)</w:t>
      </w:r>
    </w:p>
    <w:p w14:paraId="77806073" w14:textId="1DDCC88A" w:rsidR="005F1D2C" w:rsidRPr="002F5C9E" w:rsidRDefault="00B44460" w:rsidP="00046981">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lastRenderedPageBreak/>
        <w:t xml:space="preserve">The following is used to </w:t>
      </w:r>
      <w:r w:rsidR="007D4052" w:rsidRPr="002F5C9E">
        <w:rPr>
          <w:rFonts w:ascii="Comic Sans MS" w:hAnsi="Comic Sans MS"/>
          <w:color w:val="000000" w:themeColor="text1"/>
          <w:sz w:val="40"/>
          <w:szCs w:val="40"/>
        </w:rPr>
        <w:t xml:space="preserve">demonstrate how people who profess to be Christians and have good intentions to help others can actually be used as Satan’s ambassadors because they have embraced false doctrine and don’t know it. </w:t>
      </w:r>
    </w:p>
    <w:p w14:paraId="6F5FDB6F" w14:textId="77777777" w:rsidR="00B44460" w:rsidRPr="002F5C9E" w:rsidRDefault="00B44460" w:rsidP="00B44460">
      <w:pPr>
        <w:pStyle w:val="Standard"/>
        <w:rPr>
          <w:rFonts w:ascii="Comic Sans MS" w:hAnsi="Comic Sans MS"/>
          <w:color w:val="000000" w:themeColor="text1"/>
          <w:sz w:val="16"/>
          <w:szCs w:val="16"/>
        </w:rPr>
      </w:pPr>
    </w:p>
    <w:p w14:paraId="76EE5945" w14:textId="3B1FAD69" w:rsidR="00B44460" w:rsidRPr="002F5C9E" w:rsidRDefault="00B44460" w:rsidP="002F5C9E">
      <w:pPr>
        <w:pStyle w:val="Standard"/>
        <w:jc w:val="center"/>
        <w:rPr>
          <w:rFonts w:ascii="Comic Sans MS" w:hAnsi="Comic Sans MS"/>
          <w:color w:val="000000" w:themeColor="text1"/>
          <w:sz w:val="40"/>
          <w:szCs w:val="40"/>
        </w:rPr>
      </w:pPr>
      <w:r w:rsidRPr="002F5C9E">
        <w:rPr>
          <w:rFonts w:ascii="Comic Sans MS" w:hAnsi="Comic Sans MS"/>
          <w:color w:val="000000" w:themeColor="text1"/>
          <w:sz w:val="40"/>
          <w:szCs w:val="40"/>
        </w:rPr>
        <w:t xml:space="preserve">FROM SEARCH THE SCRIPTURES OPEN FORUM  /  </w:t>
      </w:r>
      <w:r w:rsid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THE BEREAN CALL</w:t>
      </w:r>
    </w:p>
    <w:p w14:paraId="27D6561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The Letter:</w:t>
      </w:r>
    </w:p>
    <w:p w14:paraId="64B17C55"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Greetings in Christ,</w:t>
      </w:r>
    </w:p>
    <w:p w14:paraId="07FBA9C4" w14:textId="6E9B92D3"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have a question about salvation. I was brought up to believe in eternal security until I was truly saved. My problem is I have one or two besetting sins that I can’t seem to overcome. I have prayed and prayed. I read my Bible and I feel the Holy Spirit in my life and I am wondering does Hebrews 10:26 apply to me. </w:t>
      </w:r>
      <w:r w:rsidR="007E2AC8" w:rsidRP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I don't ever want to be without Jesus and I am trying really hard to do his will but sometimes my weakness overtakes me. Please let me know your opinion.</w:t>
      </w:r>
    </w:p>
    <w:p w14:paraId="14639A94" w14:textId="77777777" w:rsidR="007E2AC8" w:rsidRPr="002F5C9E" w:rsidRDefault="007E2AC8" w:rsidP="00B44460">
      <w:pPr>
        <w:pStyle w:val="Standard"/>
        <w:rPr>
          <w:rFonts w:ascii="Comic Sans MS" w:hAnsi="Comic Sans MS"/>
          <w:color w:val="000000" w:themeColor="text1"/>
          <w:sz w:val="16"/>
          <w:szCs w:val="16"/>
        </w:rPr>
      </w:pPr>
    </w:p>
    <w:p w14:paraId="5CAC725C" w14:textId="3A0607B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Blessings in Christ.</w:t>
      </w:r>
    </w:p>
    <w:p w14:paraId="5EAC0910"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Greetings in Christ, </w:t>
      </w:r>
    </w:p>
    <w:p w14:paraId="08E49C4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Brother, I read your letter and have prayed about an answer. First of all I would like to say that you have a very good question. You started out by stating that you have a question concerning salvation. Often, I find those that hold to eternal security like to equate the question of whether salvation is </w:t>
      </w:r>
      <w:r w:rsidRPr="002F5C9E">
        <w:rPr>
          <w:rFonts w:ascii="Comic Sans MS" w:hAnsi="Comic Sans MS"/>
          <w:color w:val="000000" w:themeColor="text1"/>
          <w:sz w:val="40"/>
          <w:szCs w:val="40"/>
        </w:rPr>
        <w:lastRenderedPageBreak/>
        <w:t xml:space="preserve">unconditional with the gospel of salvation itself. These are really two separate issues. Like those that believe in Eternal Security I also believe that Christ alone did everything that was required of God to reconcile man to Himself through His shed blood. For anyone to add to Gods finished work in Christ is another Gospel (which the bible says there is none). Our salvation is in Christ. Just as we received it (by grace through faith) we are to remain in it (by grace through faith) and without faith it is impossible to please Him. That is where the two sides differ. One side believes that one does not have to continue in Christ through faith and the other side says that you must. The Bible clearly teaches that what has been done for us in Christ is only ours as we continue in Christ. </w:t>
      </w:r>
    </w:p>
    <w:p w14:paraId="7CA2540D" w14:textId="77777777" w:rsidR="00F6652C" w:rsidRPr="002F5C9E" w:rsidRDefault="00F6652C" w:rsidP="00B44460">
      <w:pPr>
        <w:pStyle w:val="Standard"/>
        <w:rPr>
          <w:rFonts w:ascii="Comic Sans MS" w:hAnsi="Comic Sans MS"/>
          <w:color w:val="000000" w:themeColor="text1"/>
          <w:sz w:val="16"/>
          <w:szCs w:val="16"/>
        </w:rPr>
      </w:pPr>
    </w:p>
    <w:p w14:paraId="454B439A" w14:textId="3DD581E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b/>
          <w:bCs/>
          <w:i/>
          <w:iCs/>
          <w:color w:val="000000" w:themeColor="text1"/>
          <w:sz w:val="40"/>
          <w:szCs w:val="40"/>
        </w:rPr>
        <w:t xml:space="preserve">(Col 1:21-23 KJV) And you, that were sometime alienated and enemies in your mind by wicked works, yet now hath he </w:t>
      </w:r>
      <w:r w:rsidR="000A0560" w:rsidRPr="002F5C9E">
        <w:rPr>
          <w:rFonts w:ascii="Comic Sans MS" w:hAnsi="Comic Sans MS"/>
          <w:color w:val="000000" w:themeColor="text1"/>
          <w:sz w:val="40"/>
          <w:szCs w:val="40"/>
        </w:rPr>
        <w:t xml:space="preserve">[J.C.] </w:t>
      </w:r>
      <w:r w:rsidRPr="002F5C9E">
        <w:rPr>
          <w:rFonts w:ascii="Comic Sans MS" w:hAnsi="Comic Sans MS"/>
          <w:b/>
          <w:bCs/>
          <w:i/>
          <w:iCs/>
          <w:color w:val="000000" w:themeColor="text1"/>
          <w:sz w:val="40"/>
          <w:szCs w:val="40"/>
        </w:rPr>
        <w:t xml:space="preserve">reconciled {22} In the body of his flesh through death, </w:t>
      </w:r>
      <w:r w:rsidRPr="002F5C9E">
        <w:rPr>
          <w:rFonts w:ascii="Comic Sans MS" w:hAnsi="Comic Sans MS"/>
          <w:b/>
          <w:bCs/>
          <w:i/>
          <w:iCs/>
          <w:color w:val="000000" w:themeColor="text1"/>
          <w:sz w:val="40"/>
          <w:szCs w:val="40"/>
          <w:u w:val="single"/>
        </w:rPr>
        <w:t>to present you</w:t>
      </w:r>
      <w:r w:rsidRPr="002F5C9E">
        <w:rPr>
          <w:rFonts w:ascii="Comic Sans MS" w:hAnsi="Comic Sans MS"/>
          <w:b/>
          <w:bCs/>
          <w:i/>
          <w:iCs/>
          <w:color w:val="000000" w:themeColor="text1"/>
          <w:sz w:val="40"/>
          <w:szCs w:val="40"/>
        </w:rPr>
        <w:t xml:space="preserve"> holy and unblameable and unreproveable in his </w:t>
      </w:r>
      <w:r w:rsidR="000A0560" w:rsidRPr="002F5C9E">
        <w:rPr>
          <w:rFonts w:ascii="Comic Sans MS" w:hAnsi="Comic Sans MS"/>
          <w:color w:val="000000" w:themeColor="text1"/>
          <w:sz w:val="40"/>
          <w:szCs w:val="40"/>
        </w:rPr>
        <w:t xml:space="preserve">[G.F.] </w:t>
      </w:r>
      <w:r w:rsidRPr="002F5C9E">
        <w:rPr>
          <w:rFonts w:ascii="Comic Sans MS" w:hAnsi="Comic Sans MS"/>
          <w:b/>
          <w:bCs/>
          <w:i/>
          <w:iCs/>
          <w:color w:val="000000" w:themeColor="text1"/>
          <w:sz w:val="40"/>
          <w:szCs w:val="40"/>
        </w:rPr>
        <w:t>sight: {23} If</w:t>
      </w:r>
      <w:r w:rsidR="000A0560" w:rsidRPr="002F5C9E">
        <w:rPr>
          <w:rFonts w:ascii="Comic Sans MS" w:hAnsi="Comic Sans MS"/>
          <w:b/>
          <w:bCs/>
          <w:i/>
          <w:iCs/>
          <w:color w:val="000000" w:themeColor="text1"/>
          <w:spacing w:val="-80"/>
          <w:sz w:val="40"/>
          <w:szCs w:val="40"/>
        </w:rPr>
        <w:t xml:space="preserve"> </w:t>
      </w:r>
      <w:r w:rsidR="000A0560" w:rsidRPr="002F5C9E">
        <w:rPr>
          <w:rFonts w:ascii="Comic Sans MS" w:hAnsi="Comic Sans MS"/>
          <w:b/>
          <w:bCs/>
          <w:i/>
          <w:iCs/>
          <w:color w:val="000000" w:themeColor="text1"/>
          <w:sz w:val="40"/>
          <w:szCs w:val="40"/>
          <w:vertAlign w:val="superscript"/>
        </w:rPr>
        <w:t xml:space="preserve">3rd </w:t>
      </w:r>
      <w:r w:rsidRPr="002F5C9E">
        <w:rPr>
          <w:rFonts w:ascii="Comic Sans MS" w:hAnsi="Comic Sans MS"/>
          <w:b/>
          <w:bCs/>
          <w:i/>
          <w:iCs/>
          <w:color w:val="000000" w:themeColor="text1"/>
          <w:sz w:val="40"/>
          <w:szCs w:val="40"/>
        </w:rPr>
        <w:t>ye continue in the faith grounded and settled, and be not moved</w:t>
      </w:r>
      <w:r w:rsidRPr="002F5C9E">
        <w:rPr>
          <w:rFonts w:ascii="Comic Sans MS" w:hAnsi="Comic Sans MS"/>
          <w:color w:val="000000" w:themeColor="text1"/>
          <w:sz w:val="40"/>
          <w:szCs w:val="40"/>
        </w:rPr>
        <w:t xml:space="preserve"> </w:t>
      </w:r>
      <w:r w:rsidRPr="002F5C9E">
        <w:rPr>
          <w:rFonts w:ascii="Comic Sans MS" w:hAnsi="Comic Sans MS"/>
          <w:b/>
          <w:bCs/>
          <w:color w:val="000000" w:themeColor="text1"/>
          <w:sz w:val="40"/>
          <w:szCs w:val="40"/>
        </w:rPr>
        <w:t>away from the hope of the gospel, which ye have heard, and which was preached to every creature which is under heaven; whereof I Paul am made a minister;</w:t>
      </w:r>
    </w:p>
    <w:p w14:paraId="1BCAD1AA" w14:textId="77777777" w:rsidR="000A0560" w:rsidRPr="002F5C9E" w:rsidRDefault="000A0560" w:rsidP="00B44460">
      <w:pPr>
        <w:pStyle w:val="Standard"/>
        <w:rPr>
          <w:rFonts w:ascii="Comic Sans MS" w:hAnsi="Comic Sans MS"/>
          <w:color w:val="000000" w:themeColor="text1"/>
          <w:sz w:val="16"/>
          <w:szCs w:val="16"/>
        </w:rPr>
      </w:pPr>
    </w:p>
    <w:p w14:paraId="75289898" w14:textId="3A722D72" w:rsidR="003A4658" w:rsidRPr="002B59E4" w:rsidRDefault="0071059C" w:rsidP="003A4658">
      <w:pPr>
        <w:pStyle w:val="NormalWeb"/>
        <w:rPr>
          <w:color w:val="002060"/>
          <w:sz w:val="36"/>
          <w:szCs w:val="36"/>
        </w:rPr>
      </w:pPr>
      <w:r w:rsidRPr="002B59E4">
        <w:rPr>
          <w:color w:val="002060"/>
          <w:sz w:val="40"/>
          <w:szCs w:val="40"/>
        </w:rPr>
        <w:lastRenderedPageBreak/>
        <w:t xml:space="preserve">Paul is addressing believers in this verse. </w:t>
      </w:r>
      <w:r w:rsidR="003A4658" w:rsidRPr="002B59E4">
        <w:rPr>
          <w:color w:val="002060"/>
          <w:sz w:val="40"/>
          <w:szCs w:val="40"/>
        </w:rPr>
        <w:t xml:space="preserve">If the conditions mentioned in verse 23 </w:t>
      </w:r>
      <w:r w:rsidR="0079705A" w:rsidRPr="002B59E4">
        <w:rPr>
          <w:color w:val="002060"/>
          <w:sz w:val="40"/>
          <w:szCs w:val="40"/>
        </w:rPr>
        <w:t>were</w:t>
      </w:r>
      <w:r w:rsidR="003A4658" w:rsidRPr="002B59E4">
        <w:rPr>
          <w:color w:val="002060"/>
          <w:sz w:val="40"/>
          <w:szCs w:val="40"/>
        </w:rPr>
        <w:t xml:space="preserve"> not met, it </w:t>
      </w:r>
      <w:r w:rsidR="0079705A" w:rsidRPr="002B59E4">
        <w:rPr>
          <w:color w:val="002060"/>
          <w:sz w:val="40"/>
          <w:szCs w:val="40"/>
        </w:rPr>
        <w:t>would</w:t>
      </w:r>
      <w:r w:rsidR="00C3496C" w:rsidRPr="002B59E4">
        <w:rPr>
          <w:color w:val="002060"/>
          <w:sz w:val="40"/>
          <w:szCs w:val="40"/>
        </w:rPr>
        <w:t xml:space="preserve"> not</w:t>
      </w:r>
      <w:r w:rsidR="003A4658" w:rsidRPr="002B59E4">
        <w:rPr>
          <w:color w:val="002060"/>
          <w:sz w:val="40"/>
          <w:szCs w:val="40"/>
        </w:rPr>
        <w:t xml:space="preserve"> mean that they would lose their salvation or </w:t>
      </w:r>
      <w:r w:rsidR="0079705A" w:rsidRPr="002B59E4">
        <w:rPr>
          <w:color w:val="002060"/>
          <w:sz w:val="40"/>
          <w:szCs w:val="40"/>
        </w:rPr>
        <w:t>demonstrate</w:t>
      </w:r>
      <w:r w:rsidR="003A4658" w:rsidRPr="002B59E4">
        <w:rPr>
          <w:color w:val="002060"/>
          <w:sz w:val="40"/>
          <w:szCs w:val="40"/>
        </w:rPr>
        <w:t xml:space="preserve"> they never had it, it would mean that they wouldn’t </w:t>
      </w:r>
      <w:r w:rsidR="0079705A" w:rsidRPr="002B59E4">
        <w:rPr>
          <w:color w:val="002060"/>
          <w:sz w:val="40"/>
          <w:szCs w:val="40"/>
        </w:rPr>
        <w:t xml:space="preserve">have </w:t>
      </w:r>
      <w:r w:rsidR="002F5C9E" w:rsidRPr="002B59E4">
        <w:rPr>
          <w:color w:val="002060"/>
          <w:sz w:val="40"/>
          <w:szCs w:val="40"/>
        </w:rPr>
        <w:t>t</w:t>
      </w:r>
      <w:r w:rsidR="0079705A" w:rsidRPr="002B59E4">
        <w:rPr>
          <w:color w:val="002060"/>
          <w:sz w:val="40"/>
          <w:szCs w:val="40"/>
        </w:rPr>
        <w:t>he high honor to be presented before G.F. by J.C.</w:t>
      </w:r>
      <w:r w:rsidR="000E709C" w:rsidRPr="002B59E4">
        <w:rPr>
          <w:color w:val="002060"/>
          <w:sz w:val="40"/>
          <w:szCs w:val="40"/>
        </w:rPr>
        <w:t xml:space="preserve"> </w:t>
      </w:r>
      <w:r w:rsidR="000E709C" w:rsidRPr="002B59E4">
        <w:rPr>
          <w:color w:val="002060"/>
          <w:sz w:val="36"/>
          <w:szCs w:val="36"/>
        </w:rPr>
        <w:t>(</w:t>
      </w:r>
      <w:r w:rsidR="000E709C" w:rsidRPr="002B59E4">
        <w:rPr>
          <w:i/>
          <w:iCs/>
          <w:color w:val="002060"/>
          <w:sz w:val="36"/>
          <w:szCs w:val="36"/>
          <w:u w:val="single"/>
        </w:rPr>
        <w:t>Colossians 1:22-23</w:t>
      </w:r>
      <w:r w:rsidR="000E709C" w:rsidRPr="002B59E4">
        <w:rPr>
          <w:color w:val="002060"/>
          <w:sz w:val="36"/>
          <w:szCs w:val="36"/>
        </w:rPr>
        <w:t>)</w:t>
      </w:r>
    </w:p>
    <w:p w14:paraId="1C5AE41A" w14:textId="77777777" w:rsidR="003A4658" w:rsidRPr="002F5C9E" w:rsidRDefault="003A4658" w:rsidP="00B44460">
      <w:pPr>
        <w:pStyle w:val="Standard"/>
        <w:rPr>
          <w:rFonts w:ascii="Comic Sans MS" w:hAnsi="Comic Sans MS"/>
          <w:color w:val="000000" w:themeColor="text1"/>
          <w:sz w:val="16"/>
          <w:szCs w:val="16"/>
        </w:rPr>
      </w:pPr>
    </w:p>
    <w:p w14:paraId="736D4A8D" w14:textId="65ED7769"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myself do not know what you mean by “besetting sins” but I will give you what God has placed on my heart concerning your question. Even though we are currently trapped in this “body of destruction” that is no excuse for us to remain in the sins that God has made a Way for us to escape through Christ. We are warned throughout scripture that a little leaven leavens the whole lump. The writer of Hebrews states: </w:t>
      </w:r>
    </w:p>
    <w:p w14:paraId="32798AD5" w14:textId="77777777" w:rsidR="007E2AC8" w:rsidRPr="002F5C9E" w:rsidRDefault="007E2AC8" w:rsidP="00B44460">
      <w:pPr>
        <w:pStyle w:val="Standard"/>
        <w:rPr>
          <w:rFonts w:ascii="Comic Sans MS" w:hAnsi="Comic Sans MS"/>
          <w:color w:val="000000" w:themeColor="text1"/>
          <w:sz w:val="16"/>
          <w:szCs w:val="16"/>
        </w:rPr>
      </w:pPr>
    </w:p>
    <w:p w14:paraId="42D1FABC" w14:textId="48A5171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3:12-14</w:t>
      </w:r>
      <w:r w:rsidRPr="002F5C9E">
        <w:rPr>
          <w:rFonts w:ascii="Comic Sans MS" w:hAnsi="Comic Sans MS"/>
          <w:b/>
          <w:bCs/>
          <w:i/>
          <w:iCs/>
          <w:color w:val="000000" w:themeColor="text1"/>
          <w:sz w:val="40"/>
          <w:szCs w:val="40"/>
        </w:rPr>
        <w:t xml:space="preserve">  Take care, brethren, lest there should be in any one of you an evil, unbelieving heart, in falling away from the living God. 13</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encourage one another day after day, as long as it is still called "Today," lest any</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one of you be hardened by the deceitfulness of sin. 14</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we have </w:t>
      </w:r>
      <w:r w:rsidRPr="002F5C9E">
        <w:rPr>
          <w:rFonts w:ascii="Comic Sans MS" w:hAnsi="Comic Sans MS"/>
          <w:b/>
          <w:bCs/>
          <w:i/>
          <w:iCs/>
          <w:color w:val="000000" w:themeColor="text1"/>
          <w:sz w:val="40"/>
          <w:szCs w:val="40"/>
          <w:u w:val="single"/>
        </w:rPr>
        <w:t>become partakers of Christ</w:t>
      </w:r>
      <w:r w:rsidRPr="002F5C9E">
        <w:rPr>
          <w:rFonts w:ascii="Comic Sans MS" w:hAnsi="Comic Sans MS"/>
          <w:b/>
          <w:bCs/>
          <w:i/>
          <w:iCs/>
          <w:color w:val="000000" w:themeColor="text1"/>
          <w:sz w:val="40"/>
          <w:szCs w:val="40"/>
        </w:rPr>
        <w:t>, if</w:t>
      </w:r>
      <w:r w:rsidR="0071059C" w:rsidRPr="002F5C9E">
        <w:rPr>
          <w:rFonts w:ascii="Comic Sans MS" w:hAnsi="Comic Sans MS"/>
          <w:b/>
          <w:bCs/>
          <w:i/>
          <w:iCs/>
          <w:color w:val="000000" w:themeColor="text1"/>
          <w:spacing w:val="-84"/>
          <w:sz w:val="40"/>
          <w:szCs w:val="40"/>
        </w:rPr>
        <w:t xml:space="preserve"> </w:t>
      </w:r>
      <w:r w:rsidR="0071059C" w:rsidRPr="002F5C9E">
        <w:rPr>
          <w:rFonts w:ascii="Comic Sans MS" w:hAnsi="Comic Sans MS"/>
          <w:b/>
          <w:bCs/>
          <w:i/>
          <w:iCs/>
          <w:color w:val="000000" w:themeColor="text1"/>
          <w:sz w:val="40"/>
          <w:szCs w:val="40"/>
          <w:vertAlign w:val="superscript"/>
        </w:rPr>
        <w:t>3rd</w:t>
      </w:r>
      <w:r w:rsidRPr="002F5C9E">
        <w:rPr>
          <w:rFonts w:ascii="Comic Sans MS" w:hAnsi="Comic Sans MS"/>
          <w:b/>
          <w:bCs/>
          <w:i/>
          <w:iCs/>
          <w:color w:val="000000" w:themeColor="text1"/>
          <w:sz w:val="40"/>
          <w:szCs w:val="40"/>
        </w:rPr>
        <w:t xml:space="preserve">we hold fast the beginning of our assurance firm until the end; </w:t>
      </w:r>
    </w:p>
    <w:p w14:paraId="31DA1851" w14:textId="14DC0ECD" w:rsidR="006C5392" w:rsidRPr="002F5C9E" w:rsidRDefault="006C5392" w:rsidP="00B44460">
      <w:pPr>
        <w:pStyle w:val="Standard"/>
        <w:rPr>
          <w:rFonts w:ascii="Comic Sans MS" w:hAnsi="Comic Sans MS"/>
          <w:color w:val="000000" w:themeColor="text1"/>
          <w:sz w:val="16"/>
          <w:szCs w:val="16"/>
        </w:rPr>
      </w:pPr>
    </w:p>
    <w:p w14:paraId="59307E03" w14:textId="5F72AF7B" w:rsidR="0071059C" w:rsidRPr="002B59E4" w:rsidRDefault="0071059C" w:rsidP="00C3496C">
      <w:pPr>
        <w:pStyle w:val="NormalWeb"/>
        <w:rPr>
          <w:color w:val="002060"/>
          <w:sz w:val="40"/>
          <w:szCs w:val="40"/>
        </w:rPr>
      </w:pPr>
      <w:r w:rsidRPr="002B59E4">
        <w:rPr>
          <w:color w:val="002060"/>
          <w:sz w:val="40"/>
          <w:szCs w:val="40"/>
        </w:rPr>
        <w:t xml:space="preserve">Paul is addressing believers in this verse. If the condition mentioned in verse </w:t>
      </w:r>
      <w:r w:rsidR="0030127A" w:rsidRPr="002B59E4">
        <w:rPr>
          <w:color w:val="002060"/>
          <w:sz w:val="40"/>
          <w:szCs w:val="40"/>
        </w:rPr>
        <w:t>14</w:t>
      </w:r>
      <w:r w:rsidRPr="002B59E4">
        <w:rPr>
          <w:color w:val="002060"/>
          <w:sz w:val="40"/>
          <w:szCs w:val="40"/>
        </w:rPr>
        <w:t xml:space="preserve"> were not met, it wouldn’t mean that they would lose their salvation or demonstrate they never had it, it would mean</w:t>
      </w:r>
      <w:r w:rsidR="0030127A" w:rsidRPr="002B59E4">
        <w:rPr>
          <w:color w:val="002060"/>
          <w:sz w:val="40"/>
          <w:szCs w:val="40"/>
        </w:rPr>
        <w:t xml:space="preserve"> they would </w:t>
      </w:r>
      <w:r w:rsidR="0030127A" w:rsidRPr="002B59E4">
        <w:rPr>
          <w:color w:val="002060"/>
          <w:sz w:val="40"/>
          <w:szCs w:val="40"/>
        </w:rPr>
        <w:lastRenderedPageBreak/>
        <w:t xml:space="preserve">not advance spiritually to become </w:t>
      </w:r>
      <w:proofErr w:type="spellStart"/>
      <w:r w:rsidR="0030127A" w:rsidRPr="002B59E4">
        <w:rPr>
          <w:i/>
          <w:iCs/>
          <w:color w:val="002060"/>
          <w:sz w:val="40"/>
          <w:szCs w:val="40"/>
        </w:rPr>
        <w:t>metachoi</w:t>
      </w:r>
      <w:proofErr w:type="spellEnd"/>
      <w:r w:rsidR="0030127A" w:rsidRPr="002B59E4">
        <w:rPr>
          <w:color w:val="002060"/>
          <w:sz w:val="40"/>
          <w:szCs w:val="40"/>
        </w:rPr>
        <w:t xml:space="preserve"> partners with Christ which means they would not receive eternal rewards.</w:t>
      </w:r>
    </w:p>
    <w:p w14:paraId="1B75E4ED" w14:textId="77777777" w:rsidR="0071059C" w:rsidRPr="002F5C9E" w:rsidRDefault="0071059C" w:rsidP="00B44460">
      <w:pPr>
        <w:pStyle w:val="Standard"/>
        <w:rPr>
          <w:rFonts w:ascii="Comic Sans MS" w:hAnsi="Comic Sans MS"/>
          <w:color w:val="000000" w:themeColor="text1"/>
          <w:sz w:val="16"/>
          <w:szCs w:val="16"/>
        </w:rPr>
      </w:pPr>
    </w:p>
    <w:p w14:paraId="0C8CCD5A" w14:textId="0074C9FF"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You have probably heard it said, “all sin is the same before God”. When it comes to separating us from God that is true. Scripture says that if you have fallen short in one part you have failed it all. But when it comes to sin it is not all the same. In the Law of Moses some sins required that the guilty be put to death and others required all sorts of different sacrifices and penalties. In the New Testament we see the same thing. The Bible states in </w:t>
      </w:r>
    </w:p>
    <w:p w14:paraId="1677A17A" w14:textId="77777777" w:rsidR="002F5C9E" w:rsidRPr="002F5C9E" w:rsidRDefault="002F5C9E" w:rsidP="00B44460">
      <w:pPr>
        <w:pStyle w:val="Standard"/>
        <w:rPr>
          <w:rFonts w:ascii="Comic Sans MS" w:hAnsi="Comic Sans MS"/>
          <w:b/>
          <w:bCs/>
          <w:i/>
          <w:iCs/>
          <w:color w:val="000000" w:themeColor="text1"/>
          <w:sz w:val="16"/>
          <w:szCs w:val="16"/>
          <w:u w:val="single"/>
        </w:rPr>
      </w:pPr>
    </w:p>
    <w:p w14:paraId="10AE9B03" w14:textId="7C3EF631"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Ephesians 5:3-5</w:t>
      </w:r>
      <w:r w:rsidRPr="002F5C9E">
        <w:rPr>
          <w:rFonts w:ascii="Comic Sans MS" w:hAnsi="Comic Sans MS"/>
          <w:b/>
          <w:bCs/>
          <w:i/>
          <w:iCs/>
          <w:color w:val="000000" w:themeColor="text1"/>
          <w:sz w:val="40"/>
          <w:szCs w:val="40"/>
        </w:rPr>
        <w:t xml:space="preserve"> But do not let immorality or any impurity or greed even be named among you, as is proper among saints;  4</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there must be no filthiness and silly talk, or coarse jesting, which are not fitting, but rather giving of thanks. 5</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this you know with certainty, that no immoral or impure person or covetous man, who is an idolater, </w:t>
      </w:r>
      <w:r w:rsidRPr="002F5C9E">
        <w:rPr>
          <w:rFonts w:ascii="Comic Sans MS" w:hAnsi="Comic Sans MS"/>
          <w:b/>
          <w:bCs/>
          <w:i/>
          <w:iCs/>
          <w:color w:val="000000" w:themeColor="text1"/>
          <w:sz w:val="40"/>
          <w:szCs w:val="40"/>
          <w:u w:val="single"/>
        </w:rPr>
        <w:t>has an inheritance</w:t>
      </w:r>
      <w:r w:rsidRPr="002F5C9E">
        <w:rPr>
          <w:rFonts w:ascii="Comic Sans MS" w:hAnsi="Comic Sans MS"/>
          <w:b/>
          <w:bCs/>
          <w:i/>
          <w:iCs/>
          <w:color w:val="000000" w:themeColor="text1"/>
          <w:sz w:val="40"/>
          <w:szCs w:val="40"/>
        </w:rPr>
        <w:t xml:space="preserve"> in the kingdom of Christ and God.</w:t>
      </w:r>
    </w:p>
    <w:p w14:paraId="157D871A" w14:textId="77777777" w:rsidR="00B44460" w:rsidRPr="002F5C9E" w:rsidRDefault="00B44460" w:rsidP="00B44460">
      <w:pPr>
        <w:pStyle w:val="Standard"/>
        <w:rPr>
          <w:rFonts w:ascii="Comic Sans MS" w:hAnsi="Comic Sans MS"/>
          <w:color w:val="000000" w:themeColor="text1"/>
          <w:sz w:val="16"/>
          <w:szCs w:val="16"/>
        </w:rPr>
      </w:pPr>
    </w:p>
    <w:p w14:paraId="0BB4AF17" w14:textId="164C953D"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Galatians 5:19-21</w:t>
      </w:r>
      <w:r w:rsidRPr="002F5C9E">
        <w:rPr>
          <w:rFonts w:ascii="Comic Sans MS" w:hAnsi="Comic Sans MS"/>
          <w:b/>
          <w:bCs/>
          <w:i/>
          <w:iCs/>
          <w:color w:val="000000" w:themeColor="text1"/>
          <w:sz w:val="40"/>
          <w:szCs w:val="40"/>
        </w:rPr>
        <w:t xml:space="preserve">  Now the deeds of the flesh are evident, which are: immorality, impurity, sensuality, 20</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idolatry, sorcery, enmities, strife, jealousy, outbursts of anger, disputes, dissensions, factions,  21</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envying, drunkenness, carousing, and things like these, of which I </w:t>
      </w:r>
      <w:r w:rsidRPr="002F5C9E">
        <w:rPr>
          <w:rFonts w:ascii="Comic Sans MS" w:hAnsi="Comic Sans MS"/>
          <w:b/>
          <w:bCs/>
          <w:i/>
          <w:iCs/>
          <w:color w:val="000000" w:themeColor="text1"/>
          <w:sz w:val="40"/>
          <w:szCs w:val="40"/>
        </w:rPr>
        <w:lastRenderedPageBreak/>
        <w:t xml:space="preserve">forewarn you just as I have forewarned you that those who practice such things </w:t>
      </w:r>
      <w:r w:rsidRPr="002F5C9E">
        <w:rPr>
          <w:rFonts w:ascii="Comic Sans MS" w:hAnsi="Comic Sans MS"/>
          <w:b/>
          <w:bCs/>
          <w:i/>
          <w:iCs/>
          <w:color w:val="000000" w:themeColor="text1"/>
          <w:sz w:val="40"/>
          <w:szCs w:val="40"/>
          <w:u w:val="single"/>
        </w:rPr>
        <w:t>shall not inherit</w:t>
      </w:r>
      <w:r w:rsidRPr="002F5C9E">
        <w:rPr>
          <w:rFonts w:ascii="Comic Sans MS" w:hAnsi="Comic Sans MS"/>
          <w:b/>
          <w:bCs/>
          <w:i/>
          <w:iCs/>
          <w:color w:val="000000" w:themeColor="text1"/>
          <w:sz w:val="40"/>
          <w:szCs w:val="40"/>
        </w:rPr>
        <w:t xml:space="preserve"> the kingdom of God.</w:t>
      </w:r>
    </w:p>
    <w:p w14:paraId="2DADB323" w14:textId="77777777" w:rsidR="00B44460" w:rsidRPr="002F5C9E" w:rsidRDefault="00B44460" w:rsidP="00B44460">
      <w:pPr>
        <w:pStyle w:val="Standard"/>
        <w:rPr>
          <w:rFonts w:ascii="Comic Sans MS" w:hAnsi="Comic Sans MS"/>
          <w:color w:val="000000" w:themeColor="text1"/>
          <w:sz w:val="16"/>
          <w:szCs w:val="16"/>
        </w:rPr>
      </w:pPr>
    </w:p>
    <w:p w14:paraId="18149CF3" w14:textId="43ABFF59" w:rsidR="00A1180D" w:rsidRPr="002B59E4" w:rsidRDefault="00A1180D" w:rsidP="00C3496C">
      <w:pPr>
        <w:pStyle w:val="NormalWeb"/>
        <w:rPr>
          <w:color w:val="002060"/>
          <w:sz w:val="40"/>
          <w:szCs w:val="40"/>
        </w:rPr>
      </w:pPr>
      <w:r w:rsidRPr="002B59E4">
        <w:rPr>
          <w:color w:val="002060"/>
          <w:sz w:val="40"/>
          <w:szCs w:val="40"/>
        </w:rPr>
        <w:t>Both the Ephesians and the Galatians verses above do not mean that if we practice the sins listed</w:t>
      </w:r>
      <w:r w:rsidR="00825714" w:rsidRPr="002B59E4">
        <w:rPr>
          <w:color w:val="002060"/>
          <w:sz w:val="40"/>
          <w:szCs w:val="40"/>
        </w:rPr>
        <w:t>,</w:t>
      </w:r>
      <w:r w:rsidRPr="002B59E4">
        <w:rPr>
          <w:color w:val="002060"/>
          <w:sz w:val="40"/>
          <w:szCs w:val="40"/>
        </w:rPr>
        <w:t xml:space="preserve"> we will lose our salvation or not inhabit the kingdom of God. It means that we will be disinherited </w:t>
      </w:r>
      <w:r w:rsidR="006F0B2C" w:rsidRPr="002B59E4">
        <w:rPr>
          <w:color w:val="002060"/>
          <w:sz w:val="40"/>
          <w:szCs w:val="40"/>
        </w:rPr>
        <w:t>and will not have inheritance rights</w:t>
      </w:r>
      <w:r w:rsidR="00C34CFA" w:rsidRPr="002B59E4">
        <w:rPr>
          <w:color w:val="002060"/>
          <w:sz w:val="40"/>
          <w:szCs w:val="40"/>
        </w:rPr>
        <w:t>,</w:t>
      </w:r>
      <w:r w:rsidR="006F0B2C" w:rsidRPr="002B59E4">
        <w:rPr>
          <w:color w:val="002060"/>
          <w:sz w:val="40"/>
          <w:szCs w:val="40"/>
        </w:rPr>
        <w:t xml:space="preserve"> </w:t>
      </w:r>
      <w:r w:rsidR="00825714" w:rsidRPr="002B59E4">
        <w:rPr>
          <w:color w:val="002060"/>
          <w:sz w:val="40"/>
          <w:szCs w:val="40"/>
        </w:rPr>
        <w:t>which include rewards</w:t>
      </w:r>
      <w:r w:rsidR="00C34CFA" w:rsidRPr="002B59E4">
        <w:rPr>
          <w:color w:val="002060"/>
          <w:sz w:val="40"/>
          <w:szCs w:val="40"/>
        </w:rPr>
        <w:t>,</w:t>
      </w:r>
      <w:r w:rsidR="00825714" w:rsidRPr="002B59E4">
        <w:rPr>
          <w:color w:val="002060"/>
          <w:sz w:val="40"/>
          <w:szCs w:val="40"/>
        </w:rPr>
        <w:t xml:space="preserve"> </w:t>
      </w:r>
      <w:r w:rsidR="006F0B2C" w:rsidRPr="002B59E4">
        <w:rPr>
          <w:color w:val="002060"/>
          <w:sz w:val="40"/>
          <w:szCs w:val="40"/>
        </w:rPr>
        <w:t>in heaven.</w:t>
      </w:r>
    </w:p>
    <w:p w14:paraId="377B749D" w14:textId="77777777" w:rsidR="006F0B2C" w:rsidRPr="00C3496C" w:rsidRDefault="006F0B2C" w:rsidP="00C3496C">
      <w:pPr>
        <w:pStyle w:val="NormalWeb"/>
        <w:rPr>
          <w:color w:val="002060"/>
          <w:sz w:val="40"/>
          <w:szCs w:val="40"/>
        </w:rPr>
      </w:pPr>
    </w:p>
    <w:p w14:paraId="7BBE1EE0" w14:textId="02412427" w:rsidR="00B44460" w:rsidRPr="002B59E4" w:rsidRDefault="00B44460" w:rsidP="00B44460">
      <w:pPr>
        <w:pStyle w:val="Standard"/>
        <w:rPr>
          <w:rFonts w:ascii="Comic Sans MS" w:hAnsi="Comic Sans MS"/>
          <w:b/>
          <w:bCs/>
          <w:color w:val="000000" w:themeColor="text1"/>
          <w:sz w:val="40"/>
          <w:szCs w:val="40"/>
        </w:rPr>
      </w:pPr>
      <w:r w:rsidRPr="002F5C9E">
        <w:rPr>
          <w:rFonts w:ascii="Comic Sans MS" w:hAnsi="Comic Sans MS"/>
          <w:color w:val="000000" w:themeColor="text1"/>
          <w:sz w:val="40"/>
          <w:szCs w:val="40"/>
        </w:rPr>
        <w:t xml:space="preserve">When we become Christ’s we take on His name. The Bible says they were first called Christians in Antioch. A Christian is one who is Christ like. A painter is one who currently paints. The same applies to a carpenter or any other occupation. If I quit painting and become a fireman you would refer to me as a fireman not a painter, because I no longer paint. The same applies here as Christians and Sinners. An adulterer is one who practices adultery. They shall not have any inheritance in the kingdom of God if they continue to practice this sin. An idolater, is one who practices worshipping idols, they too shall not have any inheritance in the kingdom of God if they continue to practice this sin. A drug dealer is one who is currently dealing drugs and so on. </w:t>
      </w:r>
      <w:r w:rsidRPr="002B59E4">
        <w:rPr>
          <w:rFonts w:ascii="Comic Sans MS" w:hAnsi="Comic Sans MS"/>
          <w:b/>
          <w:bCs/>
          <w:color w:val="000000" w:themeColor="text1"/>
          <w:sz w:val="40"/>
          <w:szCs w:val="40"/>
        </w:rPr>
        <w:t xml:space="preserve">There is no such thing as a Christian Drug dealer or a Christian Prostitute. In order for one to be a Christian they would have to quit dealing drugs or prostituting or whatever they use to do, and </w:t>
      </w:r>
      <w:r w:rsidRPr="002B59E4">
        <w:rPr>
          <w:rFonts w:ascii="Comic Sans MS" w:hAnsi="Comic Sans MS"/>
          <w:b/>
          <w:bCs/>
          <w:color w:val="000000" w:themeColor="text1"/>
          <w:sz w:val="40"/>
          <w:szCs w:val="40"/>
        </w:rPr>
        <w:lastRenderedPageBreak/>
        <w:t>start imitating Christ. If one quits doing the things they use to do (repents) and asks Christ into his or her life they are saved.</w:t>
      </w:r>
    </w:p>
    <w:p w14:paraId="428C7CB9" w14:textId="00697C8B" w:rsidR="006F0B2C" w:rsidRPr="00825714" w:rsidRDefault="006F0B2C" w:rsidP="00B44460">
      <w:pPr>
        <w:pStyle w:val="Standard"/>
        <w:rPr>
          <w:rFonts w:ascii="Comic Sans MS" w:hAnsi="Comic Sans MS"/>
          <w:color w:val="000000" w:themeColor="text1"/>
          <w:sz w:val="16"/>
          <w:szCs w:val="16"/>
        </w:rPr>
      </w:pPr>
    </w:p>
    <w:p w14:paraId="69DB9338" w14:textId="1543A453" w:rsidR="006F0B2C" w:rsidRPr="002B59E4" w:rsidRDefault="006F0B2C" w:rsidP="00C3496C">
      <w:pPr>
        <w:pStyle w:val="NormalWeb"/>
        <w:rPr>
          <w:color w:val="002060"/>
          <w:sz w:val="40"/>
          <w:szCs w:val="40"/>
        </w:rPr>
      </w:pPr>
      <w:r w:rsidRPr="002B59E4">
        <w:rPr>
          <w:color w:val="002060"/>
          <w:sz w:val="40"/>
          <w:szCs w:val="40"/>
        </w:rPr>
        <w:t>If the things in a bold font in the paragraph above were true</w:t>
      </w:r>
      <w:r w:rsidR="00337704" w:rsidRPr="002B59E4">
        <w:rPr>
          <w:color w:val="002060"/>
          <w:sz w:val="40"/>
          <w:szCs w:val="40"/>
        </w:rPr>
        <w:t>, it would mean that Jesus Christ failed to pay for the sins of all mankind which would also make Him a liar when He said “It is finished” while he was on the cross.</w:t>
      </w:r>
      <w:r w:rsidR="00C34CFA" w:rsidRPr="002B59E4">
        <w:rPr>
          <w:color w:val="002060"/>
          <w:sz w:val="40"/>
          <w:szCs w:val="40"/>
        </w:rPr>
        <w:t xml:space="preserve"> Furthermore, no one has ever been saved by asking Christ into his or her life. </w:t>
      </w:r>
      <w:r w:rsidR="0029576C" w:rsidRPr="002B59E4">
        <w:rPr>
          <w:color w:val="002060"/>
          <w:sz w:val="40"/>
          <w:szCs w:val="40"/>
        </w:rPr>
        <w:t>The only way to be saved is by believing in Jesus Christ and nothing else.</w:t>
      </w:r>
    </w:p>
    <w:p w14:paraId="787D77CA" w14:textId="77777777" w:rsidR="006F0B2C" w:rsidRPr="00825714" w:rsidRDefault="006F0B2C" w:rsidP="00B44460">
      <w:pPr>
        <w:pStyle w:val="Standard"/>
        <w:rPr>
          <w:rFonts w:ascii="Comic Sans MS" w:hAnsi="Comic Sans MS"/>
          <w:color w:val="000000" w:themeColor="text1"/>
          <w:sz w:val="16"/>
          <w:szCs w:val="16"/>
        </w:rPr>
      </w:pPr>
    </w:p>
    <w:p w14:paraId="47B37D6C" w14:textId="229991D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I would give the same warning to you also if you are practicing adultery, fornication, lying, (all liars will have their part in the lake of fire) or any other sin the Bible says those who practice SHALL NOT ENTER IN. Remember Jesus’ warning of those who PRACTICED these things:</w:t>
      </w:r>
    </w:p>
    <w:p w14:paraId="753CD686" w14:textId="3A88554A" w:rsidR="00337704" w:rsidRPr="002B59E4" w:rsidRDefault="00337704" w:rsidP="00C3496C">
      <w:pPr>
        <w:pStyle w:val="NormalWeb"/>
        <w:rPr>
          <w:color w:val="002060"/>
          <w:sz w:val="40"/>
          <w:szCs w:val="40"/>
        </w:rPr>
      </w:pPr>
      <w:r w:rsidRPr="002B59E4">
        <w:rPr>
          <w:color w:val="002060"/>
          <w:sz w:val="40"/>
          <w:szCs w:val="40"/>
        </w:rPr>
        <w:t xml:space="preserve">The Bible DOES NOT say those who practice </w:t>
      </w:r>
      <w:r w:rsidR="00E937D9" w:rsidRPr="002B59E4">
        <w:rPr>
          <w:color w:val="002060"/>
          <w:sz w:val="40"/>
          <w:szCs w:val="40"/>
        </w:rPr>
        <w:t xml:space="preserve">sin shall not enter into the kingdom of God, it says they shall not inherit the kingdom of God. They will enter it, but they will </w:t>
      </w:r>
      <w:r w:rsidR="00D1458D" w:rsidRPr="002B59E4">
        <w:rPr>
          <w:color w:val="002060"/>
          <w:sz w:val="40"/>
          <w:szCs w:val="40"/>
        </w:rPr>
        <w:t>have no inheriting rights</w:t>
      </w:r>
      <w:r w:rsidR="009F3EB1" w:rsidRPr="002B59E4">
        <w:rPr>
          <w:color w:val="002060"/>
          <w:sz w:val="40"/>
          <w:szCs w:val="40"/>
        </w:rPr>
        <w:t xml:space="preserve"> which include eternal rewards, decorations, privileges, or special opportunities, </w:t>
      </w:r>
    </w:p>
    <w:p w14:paraId="7E29AE39" w14:textId="23F8D4AC" w:rsidR="00337704" w:rsidRPr="0029576C" w:rsidRDefault="00337704" w:rsidP="00B44460">
      <w:pPr>
        <w:pStyle w:val="Standard"/>
        <w:rPr>
          <w:rFonts w:ascii="Comic Sans MS" w:hAnsi="Comic Sans MS"/>
          <w:color w:val="000000" w:themeColor="text1"/>
          <w:sz w:val="16"/>
          <w:szCs w:val="16"/>
        </w:rPr>
      </w:pPr>
    </w:p>
    <w:p w14:paraId="4BDF706D" w14:textId="39FEC71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If your besetting sins are not as serious as something that could keep you from Heaven you must still be warned that the serpent was the subtlest creature in the whole garden. The Bible says we are not ignorant of his devices. One of his devices is his subtle way of getting us to hold on to things that God has warned us to give up. If we choose to ignore the convictions of the Holy Spirit, before we know it we are </w:t>
      </w:r>
      <w:r w:rsidRPr="002F5C9E">
        <w:rPr>
          <w:rFonts w:ascii="Comic Sans MS" w:hAnsi="Comic Sans MS"/>
          <w:color w:val="000000" w:themeColor="text1"/>
          <w:sz w:val="40"/>
          <w:szCs w:val="40"/>
        </w:rPr>
        <w:lastRenderedPageBreak/>
        <w:t xml:space="preserve">caught up in a lot more then what we originally intended. </w:t>
      </w:r>
      <w:proofErr w:type="gramStart"/>
      <w:r w:rsidRPr="002F5C9E">
        <w:rPr>
          <w:rFonts w:ascii="Comic Sans MS" w:hAnsi="Comic Sans MS"/>
          <w:color w:val="000000" w:themeColor="text1"/>
          <w:sz w:val="40"/>
          <w:szCs w:val="40"/>
        </w:rPr>
        <w:t>Again</w:t>
      </w:r>
      <w:proofErr w:type="gramEnd"/>
      <w:r w:rsidRPr="002F5C9E">
        <w:rPr>
          <w:rFonts w:ascii="Comic Sans MS" w:hAnsi="Comic Sans MS"/>
          <w:color w:val="000000" w:themeColor="text1"/>
          <w:sz w:val="40"/>
          <w:szCs w:val="40"/>
        </w:rPr>
        <w:t xml:space="preserve"> the Bible says, “a little leaven, leavens the whole lump”.</w:t>
      </w:r>
    </w:p>
    <w:p w14:paraId="55E8D76B"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Brother, I would encourage you to move forward by making up your mind that Christ is more important than this besetting sin or two. I learned the hard way about compromise in my walk and how it can lead one right back to a life of utter hopelessness. I want to remain free in Christ and I know that I cannot do this by compromising with sin.  There will always be something that God is working on in our flesh but let us pray that what He is working on today is not what he is working on tomorrow. We need to make sure our conscience is clear by fleeing those things that God makes obvious he wants dealt with. I hope this helps you and I pray that God bless you brother! </w:t>
      </w:r>
    </w:p>
    <w:p w14:paraId="609D0B3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Gods Servant in Christ</w:t>
      </w:r>
    </w:p>
    <w:p w14:paraId="7AB39317" w14:textId="77777777" w:rsidR="00B44460" w:rsidRPr="002F5C9E" w:rsidRDefault="00B44460" w:rsidP="00B44460">
      <w:pPr>
        <w:pStyle w:val="Standard"/>
        <w:rPr>
          <w:rFonts w:ascii="Comic Sans MS" w:hAnsi="Comic Sans MS"/>
          <w:color w:val="000000" w:themeColor="text1"/>
          <w:sz w:val="40"/>
          <w:szCs w:val="40"/>
        </w:rPr>
      </w:pPr>
    </w:p>
    <w:p w14:paraId="561EC4A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Scripture says:</w:t>
      </w:r>
    </w:p>
    <w:p w14:paraId="44266127" w14:textId="58F33D89" w:rsidR="009F3EB1" w:rsidRPr="002F5C9E" w:rsidRDefault="009F3EB1" w:rsidP="00B44460">
      <w:pPr>
        <w:pStyle w:val="Standard"/>
        <w:rPr>
          <w:rFonts w:ascii="Comic Sans MS" w:hAnsi="Comic Sans MS"/>
          <w:b/>
          <w:bCs/>
          <w:i/>
          <w:iCs/>
          <w:color w:val="000000" w:themeColor="text1"/>
          <w:sz w:val="40"/>
          <w:szCs w:val="40"/>
        </w:rPr>
      </w:pPr>
    </w:p>
    <w:p w14:paraId="765B5839" w14:textId="7DC974C7" w:rsidR="00BB0E3B" w:rsidRPr="002F5C9E" w:rsidRDefault="00BB0E3B" w:rsidP="00BB0E3B">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(4-19-22)</w:t>
      </w:r>
    </w:p>
    <w:p w14:paraId="756B18B3" w14:textId="5A62E4D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Rom</w:t>
      </w:r>
      <w:r w:rsidR="009F3EB1" w:rsidRPr="002F5C9E">
        <w:rPr>
          <w:rFonts w:ascii="Comic Sans MS" w:hAnsi="Comic Sans MS"/>
          <w:b/>
          <w:bCs/>
          <w:i/>
          <w:iCs/>
          <w:color w:val="000000" w:themeColor="text1"/>
          <w:sz w:val="40"/>
          <w:szCs w:val="40"/>
          <w:u w:val="single"/>
        </w:rPr>
        <w:t>ans</w:t>
      </w:r>
      <w:r w:rsidRPr="002F5C9E">
        <w:rPr>
          <w:rFonts w:ascii="Comic Sans MS" w:hAnsi="Comic Sans MS"/>
          <w:b/>
          <w:bCs/>
          <w:i/>
          <w:iCs/>
          <w:color w:val="000000" w:themeColor="text1"/>
          <w:sz w:val="40"/>
          <w:szCs w:val="40"/>
          <w:u w:val="single"/>
        </w:rPr>
        <w:t xml:space="preserve"> 3:25</w:t>
      </w:r>
      <w:r w:rsidRPr="002F5C9E">
        <w:rPr>
          <w:rFonts w:ascii="Comic Sans MS" w:hAnsi="Comic Sans MS"/>
          <w:b/>
          <w:bCs/>
          <w:i/>
          <w:iCs/>
          <w:color w:val="000000" w:themeColor="text1"/>
          <w:sz w:val="40"/>
          <w:szCs w:val="40"/>
        </w:rPr>
        <w:t xml:space="preserve">  Whom God hath set forth to be a propitiation through faith in his blood, to declare his righteousness for the remission of sins that are past, through the forbearance of God;</w:t>
      </w:r>
    </w:p>
    <w:p w14:paraId="7B15511B" w14:textId="77777777" w:rsidR="009F3EB1" w:rsidRPr="0029576C" w:rsidRDefault="009F3EB1" w:rsidP="00B44460">
      <w:pPr>
        <w:pStyle w:val="Standard"/>
        <w:rPr>
          <w:rFonts w:ascii="Comic Sans MS" w:hAnsi="Comic Sans MS"/>
          <w:color w:val="000000" w:themeColor="text1"/>
          <w:sz w:val="16"/>
          <w:szCs w:val="16"/>
        </w:rPr>
      </w:pPr>
    </w:p>
    <w:p w14:paraId="289F89A8" w14:textId="62F2977C" w:rsidR="00B44460" w:rsidRPr="002B59E4" w:rsidRDefault="00B44460" w:rsidP="00C3496C">
      <w:pPr>
        <w:pStyle w:val="NormalWeb"/>
        <w:rPr>
          <w:color w:val="002060"/>
          <w:sz w:val="40"/>
          <w:szCs w:val="40"/>
        </w:rPr>
      </w:pPr>
      <w:r w:rsidRPr="002B59E4">
        <w:rPr>
          <w:color w:val="002060"/>
          <w:sz w:val="40"/>
          <w:szCs w:val="40"/>
          <w:u w:val="single"/>
        </w:rPr>
        <w:lastRenderedPageBreak/>
        <w:t>Rom</w:t>
      </w:r>
      <w:r w:rsidR="0082176A" w:rsidRPr="002B59E4">
        <w:rPr>
          <w:color w:val="002060"/>
          <w:sz w:val="40"/>
          <w:szCs w:val="40"/>
          <w:u w:val="single"/>
        </w:rPr>
        <w:t>ans</w:t>
      </w:r>
      <w:r w:rsidRPr="002B59E4">
        <w:rPr>
          <w:color w:val="002060"/>
          <w:sz w:val="40"/>
          <w:szCs w:val="40"/>
          <w:u w:val="single"/>
        </w:rPr>
        <w:t xml:space="preserve"> 3:25</w:t>
      </w:r>
      <w:r w:rsidRPr="002B59E4">
        <w:rPr>
          <w:color w:val="002060"/>
          <w:sz w:val="40"/>
          <w:szCs w:val="40"/>
        </w:rPr>
        <w:t xml:space="preserve">   [Christ] Whom God [The Father] hath set forth to be a propitiation [mercy seat/satisfaction] through faith in his blood [His spiritual death on the cross], to declare his righteousness for the remission [passing over] of sins that are past [sins committed before the cross], through the forbearance [delay in judgment] of [from] God;</w:t>
      </w:r>
    </w:p>
    <w:p w14:paraId="0E2A4CD9" w14:textId="77777777" w:rsidR="00CD465D" w:rsidRPr="002B59E4" w:rsidRDefault="00CD465D" w:rsidP="00C3496C">
      <w:pPr>
        <w:pStyle w:val="NormalWeb"/>
        <w:rPr>
          <w:color w:val="002060"/>
          <w:sz w:val="16"/>
          <w:szCs w:val="16"/>
        </w:rPr>
      </w:pPr>
    </w:p>
    <w:p w14:paraId="7FDC76EF" w14:textId="7B67C014" w:rsidR="00CD465D" w:rsidRPr="002B59E4" w:rsidRDefault="00CD465D" w:rsidP="00C3496C">
      <w:pPr>
        <w:pStyle w:val="NormalWeb"/>
        <w:rPr>
          <w:color w:val="002060"/>
          <w:sz w:val="40"/>
          <w:szCs w:val="40"/>
        </w:rPr>
      </w:pPr>
      <w:r w:rsidRPr="002B59E4">
        <w:rPr>
          <w:color w:val="002060"/>
          <w:sz w:val="40"/>
          <w:szCs w:val="40"/>
        </w:rPr>
        <w:t xml:space="preserve">God the Father delayed the judgment of all the sins in the human race until Christ </w:t>
      </w:r>
      <w:r w:rsidR="0029576C" w:rsidRPr="002B59E4">
        <w:rPr>
          <w:color w:val="002060"/>
          <w:sz w:val="40"/>
          <w:szCs w:val="40"/>
        </w:rPr>
        <w:t>would be</w:t>
      </w:r>
      <w:r w:rsidRPr="002B59E4">
        <w:rPr>
          <w:color w:val="002060"/>
          <w:sz w:val="40"/>
          <w:szCs w:val="40"/>
        </w:rPr>
        <w:t xml:space="preserve"> judged for them on the cross. </w:t>
      </w:r>
    </w:p>
    <w:p w14:paraId="581384DA" w14:textId="77777777" w:rsidR="00CD465D" w:rsidRPr="00C3496C" w:rsidRDefault="00CD465D" w:rsidP="00B44460">
      <w:pPr>
        <w:pStyle w:val="Standard"/>
        <w:rPr>
          <w:rFonts w:ascii="Comic Sans MS" w:hAnsi="Comic Sans MS"/>
          <w:color w:val="000000" w:themeColor="text1"/>
          <w:sz w:val="16"/>
          <w:szCs w:val="16"/>
          <w:u w:val="single"/>
        </w:rPr>
      </w:pPr>
    </w:p>
    <w:p w14:paraId="0B70CAFA" w14:textId="6CC18B8D"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u w:val="single"/>
        </w:rPr>
        <w:t>I challenge you to find me one verse that says our sins are forgiven past present and future</w:t>
      </w:r>
      <w:r w:rsidRPr="002F5C9E">
        <w:rPr>
          <w:rFonts w:ascii="Comic Sans MS" w:hAnsi="Comic Sans MS"/>
          <w:color w:val="000000" w:themeColor="text1"/>
          <w:sz w:val="40"/>
          <w:szCs w:val="40"/>
        </w:rPr>
        <w:t xml:space="preserve">. But yet I hear this stated from those teaching once saved always saved all the time. This is another false assumption used to build the lies of a doctrine that </w:t>
      </w:r>
      <w:proofErr w:type="spellStart"/>
      <w:r w:rsidRPr="002F5C9E">
        <w:rPr>
          <w:rFonts w:ascii="Comic Sans MS" w:hAnsi="Comic Sans MS"/>
          <w:color w:val="000000" w:themeColor="text1"/>
          <w:sz w:val="40"/>
          <w:szCs w:val="40"/>
        </w:rPr>
        <w:t>can not</w:t>
      </w:r>
      <w:proofErr w:type="spellEnd"/>
      <w:r w:rsidRPr="002F5C9E">
        <w:rPr>
          <w:rFonts w:ascii="Comic Sans MS" w:hAnsi="Comic Sans MS"/>
          <w:color w:val="000000" w:themeColor="text1"/>
          <w:sz w:val="40"/>
          <w:szCs w:val="40"/>
        </w:rPr>
        <w:t xml:space="preserve"> be supported whatsoever in scripture. </w:t>
      </w:r>
      <w:r w:rsidRPr="002F5C9E">
        <w:rPr>
          <w:rFonts w:ascii="Comic Sans MS" w:hAnsi="Comic Sans MS"/>
          <w:color w:val="000000" w:themeColor="text1"/>
          <w:sz w:val="40"/>
          <w:szCs w:val="40"/>
          <w:u w:val="single"/>
        </w:rPr>
        <w:t xml:space="preserve">Isn't it funny that there is not one verse in the whole bible that says plainly, that once you are saved you </w:t>
      </w:r>
      <w:proofErr w:type="spellStart"/>
      <w:r w:rsidRPr="002F5C9E">
        <w:rPr>
          <w:rFonts w:ascii="Comic Sans MS" w:hAnsi="Comic Sans MS"/>
          <w:color w:val="000000" w:themeColor="text1"/>
          <w:sz w:val="40"/>
          <w:szCs w:val="40"/>
          <w:u w:val="single"/>
        </w:rPr>
        <w:t>can not</w:t>
      </w:r>
      <w:proofErr w:type="spellEnd"/>
      <w:r w:rsidRPr="002F5C9E">
        <w:rPr>
          <w:rFonts w:ascii="Comic Sans MS" w:hAnsi="Comic Sans MS"/>
          <w:color w:val="000000" w:themeColor="text1"/>
          <w:sz w:val="40"/>
          <w:szCs w:val="40"/>
          <w:u w:val="single"/>
        </w:rPr>
        <w:t xml:space="preserve"> lose your salvation</w:t>
      </w:r>
      <w:r w:rsidRPr="002F5C9E">
        <w:rPr>
          <w:rFonts w:ascii="Comic Sans MS" w:hAnsi="Comic Sans MS"/>
          <w:color w:val="000000" w:themeColor="text1"/>
          <w:sz w:val="40"/>
          <w:szCs w:val="40"/>
        </w:rPr>
        <w:t>. Salvation is conditional upon remaining in Christ (</w:t>
      </w:r>
      <w:proofErr w:type="spellStart"/>
      <w:r w:rsidRPr="002F5C9E">
        <w:rPr>
          <w:rFonts w:ascii="Comic Sans MS" w:hAnsi="Comic Sans MS"/>
          <w:color w:val="000000" w:themeColor="text1"/>
          <w:sz w:val="40"/>
          <w:szCs w:val="40"/>
        </w:rPr>
        <w:t>Gods</w:t>
      </w:r>
      <w:proofErr w:type="spellEnd"/>
      <w:r w:rsidRPr="002F5C9E">
        <w:rPr>
          <w:rFonts w:ascii="Comic Sans MS" w:hAnsi="Comic Sans MS"/>
          <w:color w:val="000000" w:themeColor="text1"/>
          <w:sz w:val="40"/>
          <w:szCs w:val="40"/>
        </w:rPr>
        <w:t xml:space="preserve"> gift of grace) through faith. (Coincidentally this just happens to also be how we got saved.) Kind of hard to label that as works salvation isn't it?</w:t>
      </w:r>
    </w:p>
    <w:p w14:paraId="403EF098" w14:textId="03487E8C" w:rsidR="00E240E5" w:rsidRPr="00331560" w:rsidRDefault="00E240E5" w:rsidP="00B44460">
      <w:pPr>
        <w:pStyle w:val="Standard"/>
        <w:rPr>
          <w:rFonts w:ascii="Comic Sans MS" w:hAnsi="Comic Sans MS"/>
          <w:color w:val="000000" w:themeColor="text1"/>
          <w:sz w:val="16"/>
          <w:szCs w:val="16"/>
        </w:rPr>
      </w:pPr>
    </w:p>
    <w:p w14:paraId="0F2B6CD8" w14:textId="1095D920" w:rsidR="00E240E5" w:rsidRPr="002B59E4" w:rsidRDefault="00DA023A" w:rsidP="00D43C0E">
      <w:pPr>
        <w:pStyle w:val="Standard"/>
        <w:rPr>
          <w:rFonts w:ascii="Times New Roman" w:hAnsi="Times New Roman" w:cs="Times New Roman"/>
          <w:color w:val="002060"/>
          <w:sz w:val="40"/>
          <w:szCs w:val="40"/>
        </w:rPr>
      </w:pPr>
      <w:r>
        <w:rPr>
          <w:rFonts w:ascii="Comic Sans MS" w:hAnsi="Comic Sans MS" w:cs="Times New Roman"/>
          <w:color w:val="000000" w:themeColor="text1"/>
          <w:sz w:val="40"/>
          <w:szCs w:val="40"/>
          <w:u w:val="single"/>
        </w:rPr>
        <w:t>“</w:t>
      </w:r>
      <w:r w:rsidR="00E240E5" w:rsidRPr="002F5C9E">
        <w:rPr>
          <w:rFonts w:ascii="Comic Sans MS" w:hAnsi="Comic Sans MS" w:cs="Times New Roman"/>
          <w:color w:val="000000" w:themeColor="text1"/>
          <w:sz w:val="40"/>
          <w:szCs w:val="40"/>
          <w:u w:val="single"/>
        </w:rPr>
        <w:t>I challenge you to find me one verse that says our sins are forgiven past present and future</w:t>
      </w:r>
      <w:r w:rsidR="00E240E5" w:rsidRPr="002F5C9E">
        <w:rPr>
          <w:rFonts w:ascii="Times New Roman" w:hAnsi="Times New Roman" w:cs="Times New Roman"/>
          <w:color w:val="000000" w:themeColor="text1"/>
          <w:sz w:val="40"/>
          <w:szCs w:val="40"/>
        </w:rPr>
        <w:t>.</w:t>
      </w:r>
      <w:r>
        <w:rPr>
          <w:rFonts w:ascii="Times New Roman" w:hAnsi="Times New Roman" w:cs="Times New Roman"/>
          <w:color w:val="000000" w:themeColor="text1"/>
          <w:sz w:val="40"/>
          <w:szCs w:val="40"/>
        </w:rPr>
        <w:t>”</w:t>
      </w:r>
      <w:r w:rsidR="00E240E5" w:rsidRPr="002F5C9E">
        <w:rPr>
          <w:rFonts w:ascii="Times New Roman" w:hAnsi="Times New Roman" w:cs="Times New Roman"/>
          <w:color w:val="000000" w:themeColor="text1"/>
          <w:sz w:val="40"/>
          <w:szCs w:val="40"/>
        </w:rPr>
        <w:t xml:space="preserve"> </w:t>
      </w:r>
      <w:r w:rsidR="000A7E6E" w:rsidRPr="002B59E4">
        <w:rPr>
          <w:rFonts w:ascii="Times New Roman" w:hAnsi="Times New Roman" w:cs="Times New Roman"/>
          <w:color w:val="002060"/>
          <w:sz w:val="40"/>
          <w:szCs w:val="40"/>
        </w:rPr>
        <w:t>He is correct, no verse says that</w:t>
      </w:r>
      <w:r w:rsidR="00E240E5" w:rsidRPr="002B59E4">
        <w:rPr>
          <w:rFonts w:ascii="Times New Roman" w:hAnsi="Times New Roman" w:cs="Times New Roman"/>
          <w:color w:val="002060"/>
          <w:sz w:val="40"/>
          <w:szCs w:val="40"/>
        </w:rPr>
        <w:t xml:space="preserve">. When a person believes the gospel, all his </w:t>
      </w:r>
      <w:r w:rsidR="000A7E6E" w:rsidRPr="002B59E4">
        <w:rPr>
          <w:rFonts w:ascii="Times New Roman" w:hAnsi="Times New Roman" w:cs="Times New Roman"/>
          <w:color w:val="002060"/>
          <w:sz w:val="40"/>
          <w:szCs w:val="40"/>
        </w:rPr>
        <w:t xml:space="preserve">past </w:t>
      </w:r>
      <w:r w:rsidR="00E240E5" w:rsidRPr="002B59E4">
        <w:rPr>
          <w:rFonts w:ascii="Times New Roman" w:hAnsi="Times New Roman" w:cs="Times New Roman"/>
          <w:color w:val="002060"/>
          <w:sz w:val="40"/>
          <w:szCs w:val="40"/>
        </w:rPr>
        <w:t xml:space="preserve">sins are forgiven. However, future sins are not forgiven until we </w:t>
      </w:r>
      <w:proofErr w:type="spellStart"/>
      <w:r w:rsidR="00E240E5" w:rsidRPr="002B59E4">
        <w:rPr>
          <w:rFonts w:ascii="Times New Roman" w:hAnsi="Times New Roman" w:cs="Times New Roman"/>
          <w:color w:val="002060"/>
          <w:sz w:val="40"/>
          <w:szCs w:val="40"/>
        </w:rPr>
        <w:t>acknow</w:t>
      </w:r>
      <w:proofErr w:type="spellEnd"/>
      <w:r w:rsidR="00D43C0E" w:rsidRPr="002B59E4">
        <w:rPr>
          <w:rFonts w:ascii="Times New Roman" w:hAnsi="Times New Roman" w:cs="Times New Roman"/>
          <w:color w:val="002060"/>
          <w:sz w:val="40"/>
          <w:szCs w:val="40"/>
        </w:rPr>
        <w:t xml:space="preserve">- </w:t>
      </w:r>
      <w:r w:rsidR="00E240E5" w:rsidRPr="002B59E4">
        <w:rPr>
          <w:rFonts w:ascii="Times New Roman" w:hAnsi="Times New Roman" w:cs="Times New Roman"/>
          <w:color w:val="002060"/>
          <w:sz w:val="40"/>
          <w:szCs w:val="40"/>
        </w:rPr>
        <w:t xml:space="preserve">ledge them to God. </w:t>
      </w:r>
      <w:r w:rsidR="006302A7" w:rsidRPr="002B59E4">
        <w:rPr>
          <w:rFonts w:ascii="Times New Roman" w:hAnsi="Times New Roman" w:cs="Times New Roman"/>
          <w:color w:val="002060"/>
          <w:sz w:val="40"/>
          <w:szCs w:val="40"/>
        </w:rPr>
        <w:t>A</w:t>
      </w:r>
      <w:r w:rsidR="00E240E5" w:rsidRPr="002B59E4">
        <w:rPr>
          <w:rFonts w:ascii="Times New Roman" w:hAnsi="Times New Roman" w:cs="Times New Roman"/>
          <w:color w:val="002060"/>
          <w:sz w:val="40"/>
          <w:szCs w:val="40"/>
        </w:rPr>
        <w:t xml:space="preserve">ll our sins </w:t>
      </w:r>
      <w:r w:rsidR="00E240E5" w:rsidRPr="002B59E4">
        <w:rPr>
          <w:rFonts w:ascii="Times New Roman" w:hAnsi="Times New Roman" w:cs="Times New Roman"/>
          <w:color w:val="002060"/>
          <w:sz w:val="40"/>
          <w:szCs w:val="40"/>
          <w:u w:val="single"/>
        </w:rPr>
        <w:t>were judged</w:t>
      </w:r>
      <w:r w:rsidR="006302A7" w:rsidRPr="002B59E4">
        <w:rPr>
          <w:rFonts w:ascii="Times New Roman" w:hAnsi="Times New Roman" w:cs="Times New Roman"/>
          <w:color w:val="002060"/>
          <w:sz w:val="40"/>
          <w:szCs w:val="40"/>
        </w:rPr>
        <w:t>, past, present, and future</w:t>
      </w:r>
      <w:r w:rsidR="00E240E5" w:rsidRPr="002B59E4">
        <w:rPr>
          <w:rFonts w:ascii="Times New Roman" w:hAnsi="Times New Roman" w:cs="Times New Roman"/>
          <w:color w:val="002060"/>
          <w:sz w:val="40"/>
          <w:szCs w:val="40"/>
        </w:rPr>
        <w:t xml:space="preserve"> when J.C. took </w:t>
      </w:r>
      <w:r w:rsidR="006302A7" w:rsidRPr="002B59E4">
        <w:rPr>
          <w:rFonts w:ascii="Times New Roman" w:hAnsi="Times New Roman" w:cs="Times New Roman"/>
          <w:color w:val="002060"/>
          <w:sz w:val="40"/>
          <w:szCs w:val="40"/>
        </w:rPr>
        <w:t>our punishment on the cross. Forgiveness of sins is a relationship issue</w:t>
      </w:r>
      <w:r w:rsidR="00E002CD" w:rsidRPr="002B59E4">
        <w:rPr>
          <w:rFonts w:ascii="Times New Roman" w:hAnsi="Times New Roman" w:cs="Times New Roman"/>
          <w:color w:val="002060"/>
          <w:sz w:val="40"/>
          <w:szCs w:val="40"/>
        </w:rPr>
        <w:t>,</w:t>
      </w:r>
      <w:r w:rsidR="006302A7" w:rsidRPr="002B59E4">
        <w:rPr>
          <w:rFonts w:ascii="Times New Roman" w:hAnsi="Times New Roman" w:cs="Times New Roman"/>
          <w:color w:val="002060"/>
          <w:sz w:val="40"/>
          <w:szCs w:val="40"/>
        </w:rPr>
        <w:t xml:space="preserve"> whereas judgment of sins is a judicial issue.</w:t>
      </w:r>
      <w:r w:rsidR="00E002CD" w:rsidRPr="002B59E4">
        <w:rPr>
          <w:rFonts w:ascii="Times New Roman" w:hAnsi="Times New Roman" w:cs="Times New Roman"/>
          <w:color w:val="002060"/>
          <w:sz w:val="40"/>
          <w:szCs w:val="40"/>
        </w:rPr>
        <w:t xml:space="preserve"> </w:t>
      </w:r>
    </w:p>
    <w:p w14:paraId="5FB768A1" w14:textId="6F7E256E" w:rsidR="00316BAF" w:rsidRPr="002B59E4" w:rsidRDefault="00316BAF" w:rsidP="00D43C0E">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lastRenderedPageBreak/>
        <w:t>All our sins were judged on the cross with the declaration</w:t>
      </w:r>
      <w:r w:rsidR="005370A0" w:rsidRPr="002B59E4">
        <w:rPr>
          <w:rFonts w:ascii="Times New Roman" w:hAnsi="Times New Roman" w:cs="Times New Roman"/>
          <w:color w:val="002060"/>
          <w:sz w:val="40"/>
          <w:szCs w:val="40"/>
        </w:rPr>
        <w:t xml:space="preserve"> of finality</w:t>
      </w:r>
      <w:r w:rsidRPr="002B59E4">
        <w:rPr>
          <w:rFonts w:ascii="Times New Roman" w:hAnsi="Times New Roman" w:cs="Times New Roman"/>
          <w:color w:val="002060"/>
          <w:sz w:val="40"/>
          <w:szCs w:val="40"/>
        </w:rPr>
        <w:t xml:space="preserve">, “It is finished”. When relationships are </w:t>
      </w:r>
      <w:r w:rsidR="005370A0" w:rsidRPr="002B59E4">
        <w:rPr>
          <w:rFonts w:ascii="Times New Roman" w:hAnsi="Times New Roman" w:cs="Times New Roman"/>
          <w:color w:val="002060"/>
          <w:sz w:val="40"/>
          <w:szCs w:val="40"/>
        </w:rPr>
        <w:t xml:space="preserve">in jeopardy due to sin, the only way to restore them, is through someone acknowledges their wrongdoing. </w:t>
      </w:r>
    </w:p>
    <w:p w14:paraId="67108CF7" w14:textId="00FCDFB6" w:rsidR="006302A7" w:rsidRPr="005370A0" w:rsidRDefault="006302A7" w:rsidP="00B44460">
      <w:pPr>
        <w:pStyle w:val="Standard"/>
        <w:rPr>
          <w:rFonts w:ascii="Times New Roman" w:hAnsi="Times New Roman" w:cs="Times New Roman"/>
          <w:color w:val="000000" w:themeColor="text1"/>
          <w:sz w:val="20"/>
          <w:szCs w:val="20"/>
        </w:rPr>
      </w:pPr>
    </w:p>
    <w:p w14:paraId="001F05E3" w14:textId="3A4F1D76" w:rsidR="006302A7" w:rsidRPr="002F5C9E" w:rsidRDefault="006302A7" w:rsidP="00B44460">
      <w:pPr>
        <w:pStyle w:val="Standard"/>
        <w:rPr>
          <w:rFonts w:ascii="Times New Roman" w:hAnsi="Times New Roman" w:cs="Times New Roman"/>
          <w:color w:val="000000" w:themeColor="text1"/>
          <w:sz w:val="40"/>
          <w:szCs w:val="40"/>
        </w:rPr>
      </w:pPr>
      <w:r w:rsidRPr="002F5C9E">
        <w:rPr>
          <w:rFonts w:ascii="Times New Roman" w:hAnsi="Times New Roman" w:cs="Times New Roman"/>
          <w:color w:val="000000" w:themeColor="text1"/>
          <w:sz w:val="40"/>
          <w:szCs w:val="40"/>
          <w:u w:val="single"/>
        </w:rPr>
        <w:t>Isn't it funny that there is not one verse in the whole bible that says plainly, that once you are saved you cannot lose your salvation</w:t>
      </w:r>
      <w:r w:rsidRPr="002F5C9E">
        <w:rPr>
          <w:rFonts w:ascii="Times New Roman" w:hAnsi="Times New Roman" w:cs="Times New Roman"/>
          <w:color w:val="000000" w:themeColor="text1"/>
          <w:sz w:val="40"/>
          <w:szCs w:val="40"/>
        </w:rPr>
        <w:t>.</w:t>
      </w:r>
    </w:p>
    <w:p w14:paraId="457E6640" w14:textId="77777777" w:rsidR="0081699F" w:rsidRPr="002B59E4" w:rsidRDefault="0081699F" w:rsidP="00B44460">
      <w:pPr>
        <w:pStyle w:val="Standard"/>
        <w:rPr>
          <w:rFonts w:ascii="Times New Roman" w:hAnsi="Times New Roman" w:cs="Times New Roman"/>
          <w:color w:val="002060"/>
          <w:sz w:val="40"/>
          <w:szCs w:val="40"/>
        </w:rPr>
      </w:pPr>
    </w:p>
    <w:p w14:paraId="46B4D31B" w14:textId="65B97360" w:rsidR="00E240E5" w:rsidRPr="002B59E4" w:rsidRDefault="0081699F"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There is no verse that says, “once you are saved you cannot lose your salvation.”</w:t>
      </w:r>
      <w:r w:rsidR="006302A7" w:rsidRPr="002B59E4">
        <w:rPr>
          <w:rFonts w:ascii="Times New Roman" w:hAnsi="Times New Roman" w:cs="Times New Roman"/>
          <w:color w:val="002060"/>
          <w:sz w:val="40"/>
          <w:szCs w:val="40"/>
        </w:rPr>
        <w:t xml:space="preserve"> </w:t>
      </w:r>
      <w:r w:rsidRPr="002B59E4">
        <w:rPr>
          <w:rFonts w:ascii="Times New Roman" w:hAnsi="Times New Roman" w:cs="Times New Roman"/>
          <w:color w:val="002060"/>
          <w:sz w:val="40"/>
          <w:szCs w:val="40"/>
        </w:rPr>
        <w:t>However, t</w:t>
      </w:r>
      <w:r w:rsidR="006302A7" w:rsidRPr="002B59E4">
        <w:rPr>
          <w:rFonts w:ascii="Times New Roman" w:hAnsi="Times New Roman" w:cs="Times New Roman"/>
          <w:color w:val="002060"/>
          <w:sz w:val="40"/>
          <w:szCs w:val="40"/>
        </w:rPr>
        <w:t xml:space="preserve">here is </w:t>
      </w:r>
      <w:r w:rsidR="00E555B7" w:rsidRPr="002B59E4">
        <w:rPr>
          <w:rFonts w:ascii="Times New Roman" w:hAnsi="Times New Roman" w:cs="Times New Roman"/>
          <w:color w:val="002060"/>
          <w:sz w:val="40"/>
          <w:szCs w:val="40"/>
        </w:rPr>
        <w:t xml:space="preserve">a multitude of verses that use different wording that say </w:t>
      </w:r>
      <w:r w:rsidR="00F80637" w:rsidRPr="002B59E4">
        <w:rPr>
          <w:rFonts w:ascii="Times New Roman" w:hAnsi="Times New Roman" w:cs="Times New Roman"/>
          <w:color w:val="002060"/>
          <w:sz w:val="40"/>
          <w:szCs w:val="40"/>
        </w:rPr>
        <w:t>such a thing is impossible.</w:t>
      </w:r>
    </w:p>
    <w:p w14:paraId="1596C839" w14:textId="77777777" w:rsidR="00E555B7" w:rsidRPr="002B59E4" w:rsidRDefault="00E555B7" w:rsidP="00C3496C">
      <w:pPr>
        <w:pStyle w:val="NormalWeb"/>
        <w:rPr>
          <w:color w:val="002060"/>
          <w:sz w:val="16"/>
          <w:szCs w:val="16"/>
        </w:rPr>
      </w:pPr>
    </w:p>
    <w:p w14:paraId="01277D3D" w14:textId="168C0B36" w:rsidR="00B44460" w:rsidRPr="002B59E4" w:rsidRDefault="00B44460" w:rsidP="00C3496C">
      <w:pPr>
        <w:pStyle w:val="NormalWeb"/>
        <w:rPr>
          <w:i/>
          <w:iCs/>
          <w:color w:val="002060"/>
          <w:sz w:val="40"/>
          <w:szCs w:val="40"/>
        </w:rPr>
      </w:pPr>
      <w:r w:rsidRPr="002B59E4">
        <w:rPr>
          <w:color w:val="002060"/>
          <w:sz w:val="40"/>
          <w:szCs w:val="40"/>
        </w:rPr>
        <w:t xml:space="preserve">Eternal Security verses: </w:t>
      </w:r>
      <w:r w:rsidRPr="002B59E4">
        <w:rPr>
          <w:i/>
          <w:iCs/>
          <w:color w:val="002060"/>
          <w:sz w:val="40"/>
          <w:szCs w:val="40"/>
        </w:rPr>
        <w:t>John 3:14-18, 3:36, 10:27-29, Rom. 8:1, 33-39, 1 Cor. 1:6-8. Gal. 3:26, 4:7, Eph. 1:13, 2:8-9, 4:30, 1 Pet. 1:3-5, 1 John 5:11-13</w:t>
      </w:r>
    </w:p>
    <w:p w14:paraId="03E0AC87" w14:textId="77777777" w:rsidR="00B44460" w:rsidRPr="008520CE" w:rsidRDefault="00B44460" w:rsidP="00B44460">
      <w:pPr>
        <w:pStyle w:val="Standard"/>
        <w:rPr>
          <w:rFonts w:ascii="Comic Sans MS" w:hAnsi="Comic Sans MS"/>
          <w:color w:val="000000" w:themeColor="text1"/>
          <w:sz w:val="20"/>
          <w:szCs w:val="20"/>
        </w:rPr>
      </w:pPr>
    </w:p>
    <w:p w14:paraId="5D476BCB" w14:textId="10F98B25"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10:26-29</w:t>
      </w:r>
      <w:r w:rsidRPr="002F5C9E">
        <w:rPr>
          <w:rFonts w:ascii="Comic Sans MS" w:hAnsi="Comic Sans MS"/>
          <w:b/>
          <w:bCs/>
          <w:i/>
          <w:iCs/>
          <w:color w:val="000000" w:themeColor="text1"/>
          <w:sz w:val="40"/>
          <w:szCs w:val="40"/>
        </w:rPr>
        <w:t xml:space="preserve">  For if we go on sinning willfully after receiving the knowledge of the truth, there no longer remains a sacrifice for sins, 27</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a certain terrifying expectation of judgment, and the fury of a fire which will consume the adversaries. 28</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Anyone who has set aside the Law of Moses dies without mercy on the testimony of two or three witnesses. 29</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How much severer punishment do you think he will deserve who has trampled under</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foot the Son of God, and has regarded as unclean the blood of the covenant </w:t>
      </w:r>
      <w:r w:rsidRPr="002F5C9E">
        <w:rPr>
          <w:rFonts w:ascii="Comic Sans MS" w:hAnsi="Comic Sans MS"/>
          <w:b/>
          <w:bCs/>
          <w:i/>
          <w:iCs/>
          <w:color w:val="000000" w:themeColor="text1"/>
          <w:sz w:val="40"/>
          <w:szCs w:val="40"/>
          <w:u w:val="single"/>
        </w:rPr>
        <w:t>by which he was sanctified</w:t>
      </w:r>
      <w:r w:rsidRPr="002F5C9E">
        <w:rPr>
          <w:rFonts w:ascii="Comic Sans MS" w:hAnsi="Comic Sans MS"/>
          <w:b/>
          <w:bCs/>
          <w:i/>
          <w:iCs/>
          <w:color w:val="000000" w:themeColor="text1"/>
          <w:sz w:val="40"/>
          <w:szCs w:val="40"/>
        </w:rPr>
        <w:t>, and has insulted the Spirit of grace?</w:t>
      </w:r>
    </w:p>
    <w:p w14:paraId="17FF1FCB" w14:textId="77777777" w:rsidR="00B44460" w:rsidRPr="008520CE" w:rsidRDefault="00B44460" w:rsidP="00B44460">
      <w:pPr>
        <w:pStyle w:val="Standard"/>
        <w:rPr>
          <w:rFonts w:ascii="Comic Sans MS" w:hAnsi="Comic Sans MS"/>
          <w:color w:val="000000" w:themeColor="text1"/>
          <w:sz w:val="20"/>
          <w:szCs w:val="20"/>
        </w:rPr>
      </w:pPr>
    </w:p>
    <w:p w14:paraId="6C12E0B6" w14:textId="44A05543" w:rsidR="00C27402" w:rsidRPr="002B59E4" w:rsidRDefault="00C27402" w:rsidP="00C3496C">
      <w:pPr>
        <w:pStyle w:val="NormalWeb"/>
        <w:rPr>
          <w:color w:val="002060"/>
          <w:sz w:val="40"/>
          <w:szCs w:val="40"/>
        </w:rPr>
      </w:pPr>
      <w:r w:rsidRPr="002B59E4">
        <w:rPr>
          <w:color w:val="002060"/>
          <w:sz w:val="40"/>
          <w:szCs w:val="40"/>
        </w:rPr>
        <w:lastRenderedPageBreak/>
        <w:t xml:space="preserve">This verse has nothing to do with losing salvation, nor does it prove that one never had it. It describes the horrible suffering that a believer experiences when he </w:t>
      </w:r>
      <w:r w:rsidR="00B253DB" w:rsidRPr="002B59E4">
        <w:rPr>
          <w:color w:val="002060"/>
          <w:sz w:val="40"/>
          <w:szCs w:val="40"/>
        </w:rPr>
        <w:t>rebels against God</w:t>
      </w:r>
      <w:r w:rsidR="00CE3FB2" w:rsidRPr="002B59E4">
        <w:rPr>
          <w:color w:val="002060"/>
          <w:sz w:val="40"/>
          <w:szCs w:val="40"/>
        </w:rPr>
        <w:t xml:space="preserve">. Notice that the verse says, “by which he was sanctified” (v. </w:t>
      </w:r>
      <w:proofErr w:type="spellStart"/>
      <w:r w:rsidR="00CE3FB2" w:rsidRPr="002B59E4">
        <w:rPr>
          <w:color w:val="002060"/>
          <w:sz w:val="40"/>
          <w:szCs w:val="40"/>
        </w:rPr>
        <w:t>api</w:t>
      </w:r>
      <w:proofErr w:type="spellEnd"/>
      <w:r w:rsidR="00CE3FB2" w:rsidRPr="002B59E4">
        <w:rPr>
          <w:color w:val="002060"/>
          <w:sz w:val="40"/>
          <w:szCs w:val="40"/>
        </w:rPr>
        <w:t>) Unbelievers are not sanctified.</w:t>
      </w:r>
    </w:p>
    <w:p w14:paraId="5AFA846F" w14:textId="77777777" w:rsidR="00C27402" w:rsidRPr="008520CE" w:rsidRDefault="00C27402" w:rsidP="00B44460">
      <w:pPr>
        <w:pStyle w:val="Standard"/>
        <w:rPr>
          <w:rFonts w:ascii="Comic Sans MS" w:hAnsi="Comic Sans MS"/>
          <w:color w:val="000000" w:themeColor="text1"/>
          <w:sz w:val="20"/>
          <w:szCs w:val="20"/>
        </w:rPr>
      </w:pPr>
    </w:p>
    <w:p w14:paraId="31736871" w14:textId="49D1FB12"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2 Peter 2:20-21</w:t>
      </w:r>
      <w:r w:rsidRPr="002F5C9E">
        <w:rPr>
          <w:rFonts w:ascii="Comic Sans MS" w:hAnsi="Comic Sans MS"/>
          <w:b/>
          <w:bCs/>
          <w:i/>
          <w:iCs/>
          <w:color w:val="000000" w:themeColor="text1"/>
          <w:sz w:val="40"/>
          <w:szCs w:val="40"/>
        </w:rPr>
        <w:t xml:space="preserve">  For if after they have escaped the defilements of the world by the knowledge of the Lord and Savior Jesus Christ, they are again entangled in them and are overcome, the last state has become worse for them than the first. 21</w:t>
      </w:r>
      <w:r w:rsidR="00CE3FB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it would be better for them not to have known the way of righteousness,</w:t>
      </w:r>
      <w:r w:rsidR="008520CE">
        <w:rPr>
          <w:rFonts w:ascii="Comic Sans MS" w:hAnsi="Comic Sans MS"/>
          <w:b/>
          <w:bCs/>
          <w:i/>
          <w:iCs/>
          <w:color w:val="000000" w:themeColor="text1"/>
          <w:sz w:val="40"/>
          <w:szCs w:val="40"/>
        </w:rPr>
        <w:t xml:space="preserve"> </w:t>
      </w:r>
      <w:r w:rsidRPr="002F5C9E">
        <w:rPr>
          <w:rFonts w:ascii="Comic Sans MS" w:hAnsi="Comic Sans MS"/>
          <w:b/>
          <w:bCs/>
          <w:i/>
          <w:iCs/>
          <w:color w:val="000000" w:themeColor="text1"/>
          <w:sz w:val="40"/>
          <w:szCs w:val="40"/>
        </w:rPr>
        <w:t>than having known it, to turn away from the holy commandment delivered to them.</w:t>
      </w:r>
    </w:p>
    <w:p w14:paraId="337A8BA5" w14:textId="4B835102" w:rsidR="00B44460" w:rsidRPr="008520CE" w:rsidRDefault="00B44460" w:rsidP="00B44460">
      <w:pPr>
        <w:pStyle w:val="Standard"/>
        <w:rPr>
          <w:rFonts w:ascii="Comic Sans MS" w:hAnsi="Comic Sans MS"/>
          <w:b/>
          <w:bCs/>
          <w:i/>
          <w:iCs/>
          <w:color w:val="000000" w:themeColor="text1"/>
          <w:sz w:val="20"/>
          <w:szCs w:val="20"/>
        </w:rPr>
      </w:pPr>
    </w:p>
    <w:p w14:paraId="07C798AA" w14:textId="091C5ADE" w:rsidR="00CE3FB2" w:rsidRPr="002B59E4" w:rsidRDefault="00CE3FB2"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 xml:space="preserve">Nothing in the verse above suggests anything about losing salvation. </w:t>
      </w:r>
      <w:r w:rsidR="005A445B" w:rsidRPr="002B59E4">
        <w:rPr>
          <w:rFonts w:ascii="Times New Roman" w:hAnsi="Times New Roman" w:cs="Times New Roman"/>
          <w:color w:val="002060"/>
          <w:sz w:val="40"/>
          <w:szCs w:val="40"/>
        </w:rPr>
        <w:t>It describes the horrible suffering of a believer who cares nothing about satisfying God, but is totally absorbed in satisfying the lust of his flesh.</w:t>
      </w:r>
    </w:p>
    <w:p w14:paraId="1FD6AB53" w14:textId="77777777" w:rsidR="005A445B" w:rsidRPr="002F5C9E" w:rsidRDefault="005A445B" w:rsidP="00B44460">
      <w:pPr>
        <w:pStyle w:val="Standard"/>
        <w:rPr>
          <w:rFonts w:ascii="Times New Roman" w:hAnsi="Times New Roman" w:cs="Times New Roman"/>
          <w:color w:val="000000" w:themeColor="text1"/>
          <w:sz w:val="40"/>
          <w:szCs w:val="40"/>
        </w:rPr>
      </w:pPr>
    </w:p>
    <w:p w14:paraId="7F4C158D" w14:textId="2B81CD14"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 xml:space="preserve">Hebrews 6:4-8 </w:t>
      </w:r>
      <w:r w:rsidRPr="002F5C9E">
        <w:rPr>
          <w:rFonts w:ascii="Comic Sans MS" w:hAnsi="Comic Sans MS"/>
          <w:b/>
          <w:bCs/>
          <w:i/>
          <w:iCs/>
          <w:color w:val="000000" w:themeColor="text1"/>
          <w:sz w:val="40"/>
          <w:szCs w:val="40"/>
        </w:rPr>
        <w:t xml:space="preserve"> For in the case of those who have once been enlightened and have tasted of the heavenly gift and have been made partakers of the Holy Spirit, 5</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have tasted the good word of God and the powers of the age to come, 6</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then have fallen away, it is impossible to renew them again to repentance, since </w:t>
      </w:r>
      <w:r w:rsidR="005A445B" w:rsidRPr="002F5C9E">
        <w:rPr>
          <w:rFonts w:ascii="Comic Sans MS" w:hAnsi="Comic Sans MS"/>
          <w:color w:val="000000" w:themeColor="text1"/>
          <w:sz w:val="40"/>
          <w:szCs w:val="40"/>
        </w:rPr>
        <w:t xml:space="preserve">[as long as] </w:t>
      </w:r>
      <w:r w:rsidRPr="002F5C9E">
        <w:rPr>
          <w:rFonts w:ascii="Comic Sans MS" w:hAnsi="Comic Sans MS"/>
          <w:b/>
          <w:bCs/>
          <w:i/>
          <w:iCs/>
          <w:color w:val="000000" w:themeColor="text1"/>
          <w:sz w:val="40"/>
          <w:szCs w:val="40"/>
        </w:rPr>
        <w:t>they again crucify to themselves the Son of God, and put Him to open shame. 7</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ground that drinks the rain which often falls upon it and brings forth </w:t>
      </w:r>
      <w:r w:rsidRPr="002F5C9E">
        <w:rPr>
          <w:rFonts w:ascii="Comic Sans MS" w:hAnsi="Comic Sans MS"/>
          <w:b/>
          <w:bCs/>
          <w:i/>
          <w:iCs/>
          <w:color w:val="000000" w:themeColor="text1"/>
          <w:sz w:val="40"/>
          <w:szCs w:val="40"/>
        </w:rPr>
        <w:lastRenderedPageBreak/>
        <w:t>vegetation useful to those for whose sake it is also tilled, receives a blessing from God; 8</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if it yields thorns and thistles, it is worthless and close to being cursed, and it ends up being burned.</w:t>
      </w:r>
    </w:p>
    <w:p w14:paraId="2DA54658" w14:textId="38885BC9" w:rsidR="003D4291" w:rsidRPr="002F5C9E" w:rsidRDefault="003D4291" w:rsidP="00B44460">
      <w:pPr>
        <w:pStyle w:val="Standard"/>
        <w:rPr>
          <w:rFonts w:ascii="Comic Sans MS" w:hAnsi="Comic Sans MS"/>
          <w:b/>
          <w:bCs/>
          <w:i/>
          <w:iCs/>
          <w:color w:val="000000" w:themeColor="text1"/>
          <w:sz w:val="40"/>
          <w:szCs w:val="40"/>
        </w:rPr>
      </w:pPr>
    </w:p>
    <w:p w14:paraId="6236023D" w14:textId="459F2D7C" w:rsidR="003D4291" w:rsidRPr="002B59E4" w:rsidRDefault="003D4291" w:rsidP="00B44460">
      <w:pPr>
        <w:pStyle w:val="Standard"/>
        <w:rPr>
          <w:rFonts w:ascii="Times New Roman" w:hAnsi="Times New Roman" w:cs="Times New Roman"/>
          <w:color w:val="002060"/>
          <w:sz w:val="40"/>
          <w:szCs w:val="40"/>
        </w:rPr>
      </w:pPr>
      <w:r w:rsidRPr="002B59E4">
        <w:rPr>
          <w:rFonts w:ascii="Times New Roman" w:hAnsi="Times New Roman" w:cs="Times New Roman"/>
          <w:color w:val="002060"/>
          <w:sz w:val="40"/>
          <w:szCs w:val="40"/>
        </w:rPr>
        <w:t>Th</w:t>
      </w:r>
      <w:r w:rsidR="00C83AD3" w:rsidRPr="002B59E4">
        <w:rPr>
          <w:rFonts w:ascii="Times New Roman" w:hAnsi="Times New Roman" w:cs="Times New Roman"/>
          <w:color w:val="002060"/>
          <w:sz w:val="40"/>
          <w:szCs w:val="40"/>
        </w:rPr>
        <w:t xml:space="preserve">ese verses </w:t>
      </w:r>
      <w:r w:rsidRPr="002B59E4">
        <w:rPr>
          <w:rFonts w:ascii="Times New Roman" w:hAnsi="Times New Roman" w:cs="Times New Roman"/>
          <w:color w:val="002060"/>
          <w:sz w:val="40"/>
          <w:szCs w:val="40"/>
        </w:rPr>
        <w:t>also refer to believers who defy God and the terrible suffering they experience for doing so. It doesn’t say that they will lose their salvation, it says they will not be able to be renewed to repentance</w:t>
      </w:r>
      <w:r w:rsidR="00C83AD3" w:rsidRPr="002B59E4">
        <w:rPr>
          <w:rFonts w:ascii="Times New Roman" w:hAnsi="Times New Roman" w:cs="Times New Roman"/>
          <w:color w:val="002060"/>
          <w:sz w:val="40"/>
          <w:szCs w:val="40"/>
        </w:rPr>
        <w:t xml:space="preserve"> as long as they rebel against God.</w:t>
      </w:r>
      <w:r w:rsidRPr="002B59E4">
        <w:rPr>
          <w:rFonts w:ascii="Times New Roman" w:hAnsi="Times New Roman" w:cs="Times New Roman"/>
          <w:color w:val="002060"/>
          <w:sz w:val="40"/>
          <w:szCs w:val="40"/>
        </w:rPr>
        <w:t xml:space="preserve"> In other words, they </w:t>
      </w:r>
      <w:r w:rsidR="00C83AD3" w:rsidRPr="002B59E4">
        <w:rPr>
          <w:rFonts w:ascii="Times New Roman" w:hAnsi="Times New Roman" w:cs="Times New Roman"/>
          <w:color w:val="002060"/>
          <w:sz w:val="40"/>
          <w:szCs w:val="40"/>
        </w:rPr>
        <w:t xml:space="preserve">would not </w:t>
      </w:r>
      <w:r w:rsidRPr="002B59E4">
        <w:rPr>
          <w:rFonts w:ascii="Times New Roman" w:hAnsi="Times New Roman" w:cs="Times New Roman"/>
          <w:color w:val="002060"/>
          <w:sz w:val="40"/>
          <w:szCs w:val="40"/>
        </w:rPr>
        <w:t>humb</w:t>
      </w:r>
      <w:r w:rsidR="00C83AD3" w:rsidRPr="002B59E4">
        <w:rPr>
          <w:rFonts w:ascii="Times New Roman" w:hAnsi="Times New Roman" w:cs="Times New Roman"/>
          <w:color w:val="002060"/>
          <w:sz w:val="40"/>
          <w:szCs w:val="40"/>
        </w:rPr>
        <w:t>le</w:t>
      </w:r>
      <w:r w:rsidRPr="002B59E4">
        <w:rPr>
          <w:rFonts w:ascii="Times New Roman" w:hAnsi="Times New Roman" w:cs="Times New Roman"/>
          <w:color w:val="002060"/>
          <w:sz w:val="40"/>
          <w:szCs w:val="40"/>
        </w:rPr>
        <w:t xml:space="preserve"> themselves to God </w:t>
      </w:r>
      <w:r w:rsidR="00C83AD3" w:rsidRPr="002B59E4">
        <w:rPr>
          <w:rFonts w:ascii="Times New Roman" w:hAnsi="Times New Roman" w:cs="Times New Roman"/>
          <w:color w:val="002060"/>
          <w:sz w:val="40"/>
          <w:szCs w:val="40"/>
        </w:rPr>
        <w:t xml:space="preserve">and acknowledge </w:t>
      </w:r>
      <w:r w:rsidR="00C544F1" w:rsidRPr="002B59E4">
        <w:rPr>
          <w:rFonts w:ascii="Times New Roman" w:hAnsi="Times New Roman" w:cs="Times New Roman"/>
          <w:color w:val="002060"/>
          <w:sz w:val="40"/>
          <w:szCs w:val="40"/>
        </w:rPr>
        <w:t xml:space="preserve">their sins </w:t>
      </w:r>
      <w:r w:rsidRPr="002B59E4">
        <w:rPr>
          <w:rFonts w:ascii="Times New Roman" w:hAnsi="Times New Roman" w:cs="Times New Roman"/>
          <w:color w:val="002060"/>
          <w:sz w:val="40"/>
          <w:szCs w:val="40"/>
        </w:rPr>
        <w:t>as long as they continue</w:t>
      </w:r>
      <w:r w:rsidR="00C544F1" w:rsidRPr="002B59E4">
        <w:rPr>
          <w:rFonts w:ascii="Times New Roman" w:hAnsi="Times New Roman" w:cs="Times New Roman"/>
          <w:color w:val="002060"/>
          <w:sz w:val="40"/>
          <w:szCs w:val="40"/>
        </w:rPr>
        <w:t>d</w:t>
      </w:r>
      <w:r w:rsidRPr="002B59E4">
        <w:rPr>
          <w:rFonts w:ascii="Times New Roman" w:hAnsi="Times New Roman" w:cs="Times New Roman"/>
          <w:color w:val="002060"/>
          <w:sz w:val="40"/>
          <w:szCs w:val="40"/>
        </w:rPr>
        <w:t xml:space="preserve"> to d</w:t>
      </w:r>
      <w:r w:rsidR="00C544F1" w:rsidRPr="002B59E4">
        <w:rPr>
          <w:rFonts w:ascii="Times New Roman" w:hAnsi="Times New Roman" w:cs="Times New Roman"/>
          <w:color w:val="002060"/>
          <w:sz w:val="40"/>
          <w:szCs w:val="40"/>
        </w:rPr>
        <w:t>isobey</w:t>
      </w:r>
      <w:r w:rsidRPr="002B59E4">
        <w:rPr>
          <w:rFonts w:ascii="Times New Roman" w:hAnsi="Times New Roman" w:cs="Times New Roman"/>
          <w:color w:val="002060"/>
          <w:sz w:val="40"/>
          <w:szCs w:val="40"/>
        </w:rPr>
        <w:t xml:space="preserve"> Him.</w:t>
      </w:r>
    </w:p>
    <w:p w14:paraId="06A0B5FB" w14:textId="5B9F3C77" w:rsidR="00C544F1" w:rsidRPr="002B59E4" w:rsidRDefault="00AC5F2D" w:rsidP="00B44460">
      <w:pPr>
        <w:pStyle w:val="Standard"/>
        <w:rPr>
          <w:rFonts w:ascii="Times New Roman" w:hAnsi="Times New Roman" w:cs="Times New Roman"/>
          <w:color w:val="002060"/>
          <w:sz w:val="28"/>
          <w:szCs w:val="28"/>
        </w:rPr>
      </w:pPr>
      <w:r>
        <w:rPr>
          <w:noProof/>
        </w:rPr>
        <w:pict w14:anchorId="3947907C">
          <v:line id="Straight Connector 53" o:spid="_x0000_s1093"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0.1pt" to="534.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" strokecolor="black [3213]" strokeweight="1.5pt">
            <v:stroke joinstyle="miter"/>
            <o:lock v:ext="edit" shapetype="f"/>
          </v:line>
        </w:pict>
      </w:r>
    </w:p>
    <w:p w14:paraId="0227103B" w14:textId="16AFDDB0" w:rsidR="00C22F78" w:rsidRPr="002F5C9E" w:rsidRDefault="00C22F78" w:rsidP="00C22F7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209E8D51" w14:textId="77777777" w:rsidR="00C22F78" w:rsidRPr="00C22F78" w:rsidRDefault="00C22F78" w:rsidP="00B44460">
      <w:pPr>
        <w:pStyle w:val="Standard"/>
        <w:rPr>
          <w:rFonts w:ascii="Comic Sans MS" w:eastAsia="Times New Roman" w:hAnsi="Comic Sans MS" w:cs="Arial"/>
          <w:b/>
          <w:bCs/>
          <w:i/>
          <w:iCs/>
          <w:color w:val="0035FF"/>
          <w:spacing w:val="-10"/>
          <w:kern w:val="0"/>
          <w:sz w:val="10"/>
          <w:szCs w:val="10"/>
          <w:u w:val="single"/>
        </w:rPr>
      </w:pPr>
    </w:p>
    <w:p w14:paraId="5B44393C" w14:textId="6BAE812D" w:rsidR="00C544F1" w:rsidRDefault="00C544F1" w:rsidP="00B44460">
      <w:pPr>
        <w:pStyle w:val="Standard"/>
        <w:rPr>
          <w:rFonts w:ascii="Comic Sans MS" w:hAnsi="Comic Sans MS" w:cs="Times New Roman"/>
          <w:b/>
          <w:bCs/>
          <w:i/>
          <w:iCs/>
          <w:spacing w:val="-4"/>
          <w:kern w:val="0"/>
          <w:sz w:val="40"/>
          <w:szCs w:val="40"/>
          <w:lang w:bidi="he-IL"/>
        </w:rPr>
      </w:pPr>
      <w:r w:rsidRPr="00680209">
        <w:rPr>
          <w:rFonts w:ascii="Comic Sans MS" w:eastAsia="Times New Roman" w:hAnsi="Comic Sans MS" w:cs="Arial"/>
          <w:b/>
          <w:bCs/>
          <w:i/>
          <w:iCs/>
          <w:color w:val="0035FF"/>
          <w:spacing w:val="-10"/>
          <w:kern w:val="0"/>
          <w:sz w:val="40"/>
          <w:szCs w:val="40"/>
          <w:u w:val="single"/>
        </w:rPr>
        <w:t>Romans 6:23</w:t>
      </w:r>
      <w:r w:rsidRPr="00680209">
        <w:rPr>
          <w:rFonts w:ascii="Comic Sans MS" w:eastAsia="Times New Roman" w:hAnsi="Comic Sans MS" w:cs="Arial"/>
          <w:b/>
          <w:bCs/>
          <w:i/>
          <w:iCs/>
          <w:color w:val="0035FF"/>
          <w:spacing w:val="-10"/>
          <w:kern w:val="0"/>
          <w:sz w:val="40"/>
          <w:szCs w:val="40"/>
        </w:rPr>
        <w:t xml:space="preserve">  For the wages of sin is death, but the </w:t>
      </w:r>
      <w:r w:rsidR="00680209">
        <w:rPr>
          <w:rFonts w:ascii="Comic Sans MS" w:eastAsia="Times New Roman" w:hAnsi="Comic Sans MS" w:cs="Arial"/>
          <w:b/>
          <w:bCs/>
          <w:i/>
          <w:iCs/>
          <w:color w:val="0035FF"/>
          <w:spacing w:val="-10"/>
          <w:kern w:val="0"/>
          <w:sz w:val="40"/>
          <w:szCs w:val="40"/>
        </w:rPr>
        <w:t xml:space="preserve">       </w:t>
      </w:r>
      <w:r w:rsidRPr="00680209">
        <w:rPr>
          <w:rFonts w:ascii="Comic Sans MS" w:eastAsia="Times New Roman" w:hAnsi="Comic Sans MS" w:cs="Arial"/>
          <w:b/>
          <w:bCs/>
          <w:i/>
          <w:iCs/>
          <w:color w:val="0035FF"/>
          <w:spacing w:val="-10"/>
          <w:kern w:val="0"/>
          <w:sz w:val="40"/>
          <w:szCs w:val="40"/>
        </w:rPr>
        <w:t>free gift of God is eternal life in Christ Jesus our Lord</w:t>
      </w:r>
      <w:r w:rsidRPr="00C544F1">
        <w:rPr>
          <w:rFonts w:ascii="Comic Sans MS" w:hAnsi="Comic Sans MS" w:cs="Times New Roman"/>
          <w:b/>
          <w:bCs/>
          <w:i/>
          <w:iCs/>
          <w:spacing w:val="-4"/>
          <w:kern w:val="0"/>
          <w:sz w:val="40"/>
          <w:szCs w:val="40"/>
          <w:lang w:bidi="he-IL"/>
        </w:rPr>
        <w:t>.</w:t>
      </w:r>
    </w:p>
    <w:p w14:paraId="1DFD5E49" w14:textId="1C16E1D3" w:rsidR="00680209" w:rsidRPr="003817E5" w:rsidRDefault="00680209" w:rsidP="00B44460">
      <w:pPr>
        <w:pStyle w:val="Standard"/>
        <w:rPr>
          <w:rFonts w:ascii="Comic Sans MS" w:hAnsi="Comic Sans MS" w:cs="Times New Roman"/>
          <w:b/>
          <w:bCs/>
          <w:i/>
          <w:iCs/>
          <w:spacing w:val="-4"/>
          <w:kern w:val="0"/>
          <w:sz w:val="16"/>
          <w:szCs w:val="16"/>
          <w:lang w:bidi="he-IL"/>
        </w:rPr>
      </w:pPr>
    </w:p>
    <w:p w14:paraId="6703CF46" w14:textId="3C69D01C" w:rsidR="00921DBD" w:rsidRDefault="00680209"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This verse makes a wonderful comparison between </w:t>
      </w:r>
      <w:r w:rsidR="00871B68">
        <w:rPr>
          <w:rFonts w:ascii="Comic Sans MS" w:hAnsi="Comic Sans MS" w:cs="Times New Roman"/>
          <w:spacing w:val="-4"/>
          <w:kern w:val="0"/>
          <w:sz w:val="40"/>
          <w:szCs w:val="40"/>
          <w:lang w:bidi="he-IL"/>
        </w:rPr>
        <w:t xml:space="preserve">what is owed </w:t>
      </w:r>
      <w:r>
        <w:rPr>
          <w:rFonts w:ascii="Comic Sans MS" w:hAnsi="Comic Sans MS" w:cs="Times New Roman"/>
          <w:spacing w:val="-4"/>
          <w:kern w:val="0"/>
          <w:sz w:val="40"/>
          <w:szCs w:val="40"/>
          <w:lang w:bidi="he-IL"/>
        </w:rPr>
        <w:t>and gift</w:t>
      </w:r>
      <w:r w:rsidR="00974BC2">
        <w:rPr>
          <w:rFonts w:ascii="Comic Sans MS" w:hAnsi="Comic Sans MS" w:cs="Times New Roman"/>
          <w:spacing w:val="-4"/>
          <w:kern w:val="0"/>
          <w:sz w:val="40"/>
          <w:szCs w:val="40"/>
          <w:lang w:bidi="he-IL"/>
        </w:rPr>
        <w:t>s</w:t>
      </w:r>
      <w:r w:rsidR="00B96CC3">
        <w:rPr>
          <w:rFonts w:ascii="Comic Sans MS" w:hAnsi="Comic Sans MS" w:cs="Times New Roman"/>
          <w:spacing w:val="-4"/>
          <w:kern w:val="0"/>
          <w:sz w:val="40"/>
          <w:szCs w:val="40"/>
          <w:lang w:bidi="he-IL"/>
        </w:rPr>
        <w:t xml:space="preserve"> that are received</w:t>
      </w:r>
      <w:r>
        <w:rPr>
          <w:rFonts w:ascii="Comic Sans MS" w:hAnsi="Comic Sans MS" w:cs="Times New Roman"/>
          <w:spacing w:val="-4"/>
          <w:kern w:val="0"/>
          <w:sz w:val="40"/>
          <w:szCs w:val="40"/>
          <w:lang w:bidi="he-IL"/>
        </w:rPr>
        <w:t xml:space="preserve">. </w:t>
      </w:r>
    </w:p>
    <w:p w14:paraId="0E99903B" w14:textId="77777777" w:rsidR="00921DBD" w:rsidRPr="00921DBD" w:rsidRDefault="00921DBD" w:rsidP="00B44460">
      <w:pPr>
        <w:pStyle w:val="Standard"/>
        <w:rPr>
          <w:rFonts w:ascii="Comic Sans MS" w:hAnsi="Comic Sans MS" w:cs="Times New Roman"/>
          <w:spacing w:val="-4"/>
          <w:kern w:val="0"/>
          <w:sz w:val="12"/>
          <w:szCs w:val="12"/>
          <w:lang w:bidi="he-IL"/>
        </w:rPr>
      </w:pPr>
    </w:p>
    <w:p w14:paraId="00C076EF" w14:textId="7682A3E8" w:rsidR="00974BC2" w:rsidRDefault="00974BC2"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A few points on slavery:</w:t>
      </w:r>
    </w:p>
    <w:p w14:paraId="0CD6E2E9" w14:textId="0003FA27" w:rsidR="00974BC2" w:rsidRDefault="00974BC2" w:rsidP="00974BC2">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A64338">
        <w:rPr>
          <w:rFonts w:ascii="Comic Sans MS" w:hAnsi="Comic Sans MS" w:cs="Times New Roman"/>
          <w:spacing w:val="-4"/>
          <w:kern w:val="0"/>
          <w:sz w:val="40"/>
          <w:szCs w:val="40"/>
          <w:lang w:bidi="he-IL"/>
        </w:rPr>
        <w:t>No one can</w:t>
      </w:r>
      <w:r>
        <w:rPr>
          <w:rFonts w:ascii="Comic Sans MS" w:hAnsi="Comic Sans MS" w:cs="Times New Roman"/>
          <w:spacing w:val="-4"/>
          <w:kern w:val="0"/>
          <w:sz w:val="40"/>
          <w:szCs w:val="40"/>
          <w:lang w:bidi="he-IL"/>
        </w:rPr>
        <w:t xml:space="preserve"> just opt out of slavery</w:t>
      </w:r>
      <w:r w:rsidR="00A64338">
        <w:rPr>
          <w:rFonts w:ascii="Comic Sans MS" w:hAnsi="Comic Sans MS" w:cs="Times New Roman"/>
          <w:spacing w:val="-4"/>
          <w:kern w:val="0"/>
          <w:sz w:val="40"/>
          <w:szCs w:val="40"/>
          <w:lang w:bidi="he-IL"/>
        </w:rPr>
        <w:t>.</w:t>
      </w:r>
    </w:p>
    <w:p w14:paraId="79B69F6D" w14:textId="77777777" w:rsidR="00A64338" w:rsidRPr="00A64338" w:rsidRDefault="00A64338" w:rsidP="00A64338">
      <w:pPr>
        <w:pStyle w:val="Standard"/>
        <w:ind w:left="1080"/>
        <w:rPr>
          <w:rFonts w:ascii="Comic Sans MS" w:hAnsi="Comic Sans MS" w:cs="Times New Roman"/>
          <w:spacing w:val="-4"/>
          <w:kern w:val="0"/>
          <w:sz w:val="12"/>
          <w:szCs w:val="12"/>
          <w:lang w:bidi="he-IL"/>
        </w:rPr>
      </w:pPr>
    </w:p>
    <w:p w14:paraId="3A5260D8" w14:textId="6E0EFF79" w:rsidR="00974BC2" w:rsidRDefault="00974BC2" w:rsidP="00A6433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If we </w:t>
      </w:r>
      <w:r w:rsidRPr="00974BC2">
        <w:rPr>
          <w:rFonts w:ascii="Comic Sans MS" w:hAnsi="Comic Sans MS" w:cs="Times New Roman"/>
          <w:spacing w:val="-4"/>
          <w:kern w:val="0"/>
          <w:sz w:val="40"/>
          <w:szCs w:val="40"/>
          <w:lang w:bidi="he-IL"/>
        </w:rPr>
        <w:t xml:space="preserve">choose to be a slave to sin, </w:t>
      </w:r>
      <w:r>
        <w:rPr>
          <w:rFonts w:ascii="Comic Sans MS" w:hAnsi="Comic Sans MS" w:cs="Times New Roman"/>
          <w:spacing w:val="-4"/>
          <w:kern w:val="0"/>
          <w:sz w:val="40"/>
          <w:szCs w:val="40"/>
          <w:lang w:bidi="he-IL"/>
        </w:rPr>
        <w:t xml:space="preserve">we’re in a fix that we </w:t>
      </w:r>
      <w:r w:rsidRPr="00974BC2">
        <w:rPr>
          <w:rFonts w:ascii="Comic Sans MS" w:hAnsi="Comic Sans MS" w:cs="Times New Roman"/>
          <w:spacing w:val="-4"/>
          <w:kern w:val="0"/>
          <w:sz w:val="40"/>
          <w:szCs w:val="40"/>
          <w:lang w:bidi="he-IL"/>
        </w:rPr>
        <w:t>can’t get ourself out of.</w:t>
      </w:r>
    </w:p>
    <w:p w14:paraId="4DFC6FBB" w14:textId="77777777" w:rsidR="00A64338" w:rsidRPr="00A64338" w:rsidRDefault="00A64338" w:rsidP="00A64338">
      <w:pPr>
        <w:pStyle w:val="ListParagraph"/>
        <w:rPr>
          <w:rFonts w:ascii="Comic Sans MS" w:hAnsi="Comic Sans MS" w:cs="Times New Roman"/>
          <w:spacing w:val="-4"/>
          <w:kern w:val="0"/>
          <w:sz w:val="12"/>
          <w:szCs w:val="12"/>
          <w:lang w:bidi="he-IL"/>
        </w:rPr>
      </w:pPr>
    </w:p>
    <w:p w14:paraId="520A34BD" w14:textId="00EE6C62" w:rsidR="00A64338" w:rsidRPr="00A64338" w:rsidRDefault="00A64338" w:rsidP="00A64338">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040F9C" w:rsidRPr="00A64338">
        <w:rPr>
          <w:rFonts w:ascii="Comic Sans MS" w:hAnsi="Comic Sans MS" w:cs="Times New Roman"/>
          <w:spacing w:val="-4"/>
          <w:kern w:val="0"/>
          <w:sz w:val="40"/>
          <w:szCs w:val="40"/>
          <w:lang w:bidi="he-IL"/>
        </w:rPr>
        <w:t xml:space="preserve">Some outside person has to free </w:t>
      </w:r>
      <w:r w:rsidR="00040F9C">
        <w:rPr>
          <w:rFonts w:ascii="Comic Sans MS" w:hAnsi="Comic Sans MS" w:cs="Times New Roman"/>
          <w:spacing w:val="-4"/>
          <w:kern w:val="0"/>
          <w:sz w:val="40"/>
          <w:szCs w:val="40"/>
          <w:lang w:bidi="he-IL"/>
        </w:rPr>
        <w:t>us</w:t>
      </w:r>
      <w:r w:rsidR="00040F9C" w:rsidRPr="00A64338">
        <w:rPr>
          <w:rFonts w:ascii="Comic Sans MS" w:hAnsi="Comic Sans MS" w:cs="Times New Roman"/>
          <w:spacing w:val="-4"/>
          <w:kern w:val="0"/>
          <w:sz w:val="40"/>
          <w:szCs w:val="40"/>
          <w:lang w:bidi="he-IL"/>
        </w:rPr>
        <w:t xml:space="preserve"> from sin.</w:t>
      </w:r>
      <w:r w:rsidR="00040F9C">
        <w:rPr>
          <w:rFonts w:ascii="Comic Sans MS" w:hAnsi="Comic Sans MS" w:cs="Times New Roman"/>
          <w:spacing w:val="-4"/>
          <w:kern w:val="0"/>
          <w:sz w:val="40"/>
          <w:szCs w:val="40"/>
          <w:lang w:bidi="he-IL"/>
        </w:rPr>
        <w:t xml:space="preserve"> </w:t>
      </w:r>
    </w:p>
    <w:p w14:paraId="6C961A8A" w14:textId="77777777" w:rsidR="00A64338" w:rsidRPr="00040F9C" w:rsidRDefault="00A64338" w:rsidP="00A82F3D">
      <w:pPr>
        <w:pStyle w:val="Standard"/>
        <w:ind w:left="1440"/>
        <w:rPr>
          <w:rFonts w:ascii="Comic Sans MS" w:hAnsi="Comic Sans MS" w:cs="Times New Roman"/>
          <w:spacing w:val="-4"/>
          <w:kern w:val="0"/>
          <w:sz w:val="12"/>
          <w:szCs w:val="12"/>
          <w:lang w:bidi="he-IL"/>
        </w:rPr>
      </w:pPr>
    </w:p>
    <w:p w14:paraId="349C192D" w14:textId="72AF806B" w:rsidR="00281A6C" w:rsidRDefault="00281A6C" w:rsidP="00281A6C">
      <w:pPr>
        <w:pStyle w:val="Standard"/>
        <w:numPr>
          <w:ilvl w:val="1"/>
          <w:numId w:val="34"/>
        </w:numPr>
        <w:ind w:left="1260" w:hanging="540"/>
        <w:rPr>
          <w:rFonts w:ascii="Comic Sans MS" w:hAnsi="Comic Sans MS" w:cs="Times New Roman"/>
          <w:i/>
          <w:iCs/>
          <w:spacing w:val="-4"/>
          <w:kern w:val="0"/>
          <w:sz w:val="40"/>
          <w:szCs w:val="40"/>
          <w:lang w:bidi="he-IL"/>
        </w:rPr>
      </w:pPr>
      <w:r>
        <w:rPr>
          <w:rFonts w:ascii="Comic Sans MS" w:hAnsi="Comic Sans MS" w:cs="Times New Roman"/>
          <w:i/>
          <w:iCs/>
          <w:spacing w:val="-4"/>
          <w:kern w:val="0"/>
          <w:sz w:val="40"/>
          <w:szCs w:val="40"/>
          <w:lang w:bidi="he-IL"/>
        </w:rPr>
        <w:t xml:space="preserve">Jesus Christ was that person. </w:t>
      </w:r>
      <w:r w:rsidRPr="00281A6C">
        <w:rPr>
          <w:rFonts w:ascii="Comic Sans MS" w:hAnsi="Comic Sans MS" w:cs="Times New Roman"/>
          <w:i/>
          <w:iCs/>
          <w:spacing w:val="-4"/>
          <w:kern w:val="0"/>
          <w:sz w:val="40"/>
          <w:szCs w:val="40"/>
          <w:u w:val="single"/>
          <w:lang w:bidi="he-IL"/>
        </w:rPr>
        <w:t>Rom. 6:22</w:t>
      </w:r>
      <w:r w:rsidRPr="00281A6C">
        <w:rPr>
          <w:rFonts w:ascii="Comic Sans MS" w:hAnsi="Comic Sans MS" w:cs="Times New Roman"/>
          <w:i/>
          <w:iCs/>
          <w:spacing w:val="-4"/>
          <w:kern w:val="0"/>
          <w:sz w:val="40"/>
          <w:szCs w:val="40"/>
          <w:lang w:bidi="he-IL"/>
        </w:rPr>
        <w:t xml:space="preserve"> - But now having been freed from sin…</w:t>
      </w:r>
      <w:r>
        <w:rPr>
          <w:rFonts w:ascii="Comic Sans MS" w:hAnsi="Comic Sans MS" w:cs="Times New Roman"/>
          <w:i/>
          <w:iCs/>
          <w:spacing w:val="-4"/>
          <w:kern w:val="0"/>
          <w:sz w:val="40"/>
          <w:szCs w:val="40"/>
          <w:lang w:bidi="he-IL"/>
        </w:rPr>
        <w:t xml:space="preserve">   </w:t>
      </w:r>
    </w:p>
    <w:p w14:paraId="60778226" w14:textId="77777777" w:rsidR="00281A6C" w:rsidRPr="00871B68" w:rsidRDefault="00281A6C" w:rsidP="00281A6C">
      <w:pPr>
        <w:pStyle w:val="ListParagraph"/>
        <w:rPr>
          <w:rFonts w:ascii="Comic Sans MS" w:hAnsi="Comic Sans MS" w:cs="Times New Roman"/>
          <w:spacing w:val="-4"/>
          <w:kern w:val="0"/>
          <w:sz w:val="12"/>
          <w:szCs w:val="12"/>
          <w:lang w:bidi="he-IL"/>
        </w:rPr>
      </w:pPr>
    </w:p>
    <w:p w14:paraId="24D596D1" w14:textId="42B07D48" w:rsidR="006313D7" w:rsidRDefault="00040F9C" w:rsidP="00871B6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lastRenderedPageBreak/>
        <w:t>The wages</w:t>
      </w:r>
      <w:r w:rsidR="007553DB">
        <w:rPr>
          <w:rFonts w:ascii="Comic Sans MS" w:hAnsi="Comic Sans MS" w:cs="Times New Roman"/>
          <w:spacing w:val="-4"/>
          <w:kern w:val="0"/>
          <w:sz w:val="40"/>
          <w:szCs w:val="40"/>
          <w:lang w:bidi="he-IL"/>
        </w:rPr>
        <w:t xml:space="preserve"> (</w:t>
      </w:r>
      <w:r w:rsidR="00FD36EE">
        <w:rPr>
          <w:rFonts w:ascii="Comic Sans MS" w:hAnsi="Comic Sans MS" w:cs="Times New Roman"/>
          <w:spacing w:val="-4"/>
          <w:kern w:val="0"/>
          <w:sz w:val="40"/>
          <w:szCs w:val="40"/>
          <w:lang w:bidi="he-IL"/>
        </w:rPr>
        <w:t>compensation due</w:t>
      </w:r>
      <w:r w:rsidR="007553DB">
        <w:rPr>
          <w:rFonts w:ascii="Comic Sans MS" w:hAnsi="Comic Sans MS" w:cs="Times New Roman"/>
          <w:spacing w:val="-4"/>
          <w:kern w:val="0"/>
          <w:sz w:val="40"/>
          <w:szCs w:val="40"/>
          <w:lang w:bidi="he-IL"/>
        </w:rPr>
        <w:t>)</w:t>
      </w:r>
      <w:r>
        <w:rPr>
          <w:rFonts w:ascii="Comic Sans MS" w:hAnsi="Comic Sans MS" w:cs="Times New Roman"/>
          <w:spacing w:val="-4"/>
          <w:kern w:val="0"/>
          <w:sz w:val="40"/>
          <w:szCs w:val="40"/>
          <w:lang w:bidi="he-IL"/>
        </w:rPr>
        <w:t xml:space="preserve"> of sin </w:t>
      </w:r>
      <w:proofErr w:type="gramStart"/>
      <w:r>
        <w:rPr>
          <w:rFonts w:ascii="Comic Sans MS" w:hAnsi="Comic Sans MS" w:cs="Times New Roman"/>
          <w:spacing w:val="-4"/>
          <w:kern w:val="0"/>
          <w:sz w:val="40"/>
          <w:szCs w:val="40"/>
          <w:lang w:bidi="he-IL"/>
        </w:rPr>
        <w:t>is</w:t>
      </w:r>
      <w:proofErr w:type="gramEnd"/>
      <w:r>
        <w:rPr>
          <w:rFonts w:ascii="Comic Sans MS" w:hAnsi="Comic Sans MS" w:cs="Times New Roman"/>
          <w:spacing w:val="-4"/>
          <w:kern w:val="0"/>
          <w:sz w:val="40"/>
          <w:szCs w:val="40"/>
          <w:lang w:bidi="he-IL"/>
        </w:rPr>
        <w:t xml:space="preserve"> death.</w:t>
      </w:r>
    </w:p>
    <w:p w14:paraId="75681116" w14:textId="77777777" w:rsidR="00040F9C" w:rsidRPr="007553DB" w:rsidRDefault="00040F9C" w:rsidP="00040F9C">
      <w:pPr>
        <w:pStyle w:val="ListParagraph"/>
        <w:rPr>
          <w:rFonts w:ascii="Comic Sans MS" w:hAnsi="Comic Sans MS" w:cs="Times New Roman"/>
          <w:spacing w:val="-4"/>
          <w:kern w:val="0"/>
          <w:sz w:val="12"/>
          <w:szCs w:val="12"/>
          <w:lang w:bidi="he-IL"/>
        </w:rPr>
      </w:pPr>
    </w:p>
    <w:p w14:paraId="7041E079" w14:textId="4E5EC5A4" w:rsidR="006313D7" w:rsidRDefault="007553DB" w:rsidP="006313D7">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The gift of God is eternal life. What a contrast!</w:t>
      </w:r>
      <w:r w:rsidR="00B96CC3">
        <w:rPr>
          <w:rFonts w:ascii="Comic Sans MS" w:hAnsi="Comic Sans MS" w:cs="Times New Roman"/>
          <w:spacing w:val="-4"/>
          <w:kern w:val="0"/>
          <w:sz w:val="40"/>
          <w:szCs w:val="40"/>
          <w:lang w:bidi="he-IL"/>
        </w:rPr>
        <w:t xml:space="preserve"> </w:t>
      </w:r>
    </w:p>
    <w:p w14:paraId="3BBAA568" w14:textId="77777777" w:rsidR="007553DB" w:rsidRPr="00147043" w:rsidRDefault="007553DB" w:rsidP="007553DB">
      <w:pPr>
        <w:pStyle w:val="ListParagraph"/>
        <w:rPr>
          <w:rFonts w:ascii="Comic Sans MS" w:hAnsi="Comic Sans MS" w:cs="Times New Roman"/>
          <w:spacing w:val="-4"/>
          <w:kern w:val="0"/>
          <w:sz w:val="20"/>
          <w:szCs w:val="20"/>
          <w:lang w:bidi="he-IL"/>
        </w:rPr>
      </w:pPr>
    </w:p>
    <w:p w14:paraId="34E2242F" w14:textId="2551B934" w:rsidR="00680209" w:rsidRPr="002B59E4" w:rsidRDefault="006054D6" w:rsidP="00B44460">
      <w:pPr>
        <w:pStyle w:val="Standard"/>
        <w:rPr>
          <w:rFonts w:ascii="Comic Sans MS" w:hAnsi="Comic Sans MS" w:cs="Times New Roman"/>
          <w:color w:val="002060"/>
          <w:spacing w:val="-4"/>
          <w:sz w:val="40"/>
          <w:szCs w:val="40"/>
        </w:rPr>
      </w:pPr>
      <w:r>
        <w:rPr>
          <w:rFonts w:ascii="Comic Sans MS" w:hAnsi="Comic Sans MS" w:cs="Times New Roman"/>
          <w:spacing w:val="-4"/>
          <w:kern w:val="0"/>
          <w:sz w:val="40"/>
          <w:szCs w:val="40"/>
          <w:lang w:bidi="he-IL"/>
        </w:rPr>
        <w:t>Those</w:t>
      </w:r>
      <w:r w:rsidR="00DF2C3E">
        <w:rPr>
          <w:rFonts w:ascii="Comic Sans MS" w:hAnsi="Comic Sans MS" w:cs="Times New Roman"/>
          <w:spacing w:val="-4"/>
          <w:kern w:val="0"/>
          <w:sz w:val="40"/>
          <w:szCs w:val="40"/>
          <w:lang w:bidi="he-IL"/>
        </w:rPr>
        <w:t xml:space="preserve"> who enslave themselves by submitting to their </w:t>
      </w:r>
      <w:r w:rsidR="00DF2C3E" w:rsidRPr="00DF2C3E">
        <w:rPr>
          <w:rFonts w:ascii="Comic Sans MS" w:hAnsi="Comic Sans MS" w:cs="Times New Roman"/>
          <w:spacing w:val="-4"/>
          <w:kern w:val="0"/>
          <w:sz w:val="36"/>
          <w:szCs w:val="36"/>
          <w:lang w:bidi="he-IL"/>
        </w:rPr>
        <w:t>OSN</w:t>
      </w:r>
      <w:r w:rsidR="00DF2C3E">
        <w:rPr>
          <w:rFonts w:ascii="Comic Sans MS" w:hAnsi="Comic Sans MS" w:cs="Times New Roman"/>
          <w:spacing w:val="-4"/>
          <w:kern w:val="0"/>
          <w:sz w:val="40"/>
          <w:szCs w:val="40"/>
          <w:lang w:bidi="he-IL"/>
        </w:rPr>
        <w:t xml:space="preserve"> will certainly </w:t>
      </w:r>
      <w:r w:rsidR="00DF2C3E" w:rsidRPr="00CE3A59">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temporarily</w:t>
      </w:r>
      <w:r w:rsidR="00147043" w:rsidRPr="00147043">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in a spiritual sense</w:t>
      </w:r>
      <w:r w:rsidR="00CE3A59">
        <w:rPr>
          <w:rFonts w:ascii="Comic Sans MS" w:hAnsi="Comic Sans MS" w:cs="Times New Roman"/>
          <w:spacing w:val="-4"/>
          <w:kern w:val="0"/>
          <w:sz w:val="40"/>
          <w:szCs w:val="40"/>
          <w:lang w:bidi="he-IL"/>
        </w:rPr>
        <w:t xml:space="preserve">, being out of fellowship w/ God, or </w:t>
      </w:r>
      <w:r w:rsidR="00147043" w:rsidRPr="00147043">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operationally</w:t>
      </w:r>
      <w:r w:rsidR="00CE3A59">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 xml:space="preserve">in a spiritual sense, </w:t>
      </w:r>
      <w:r w:rsidR="00CE3A59">
        <w:rPr>
          <w:rFonts w:ascii="Comic Sans MS" w:hAnsi="Comic Sans MS" w:cs="Times New Roman"/>
          <w:spacing w:val="-4"/>
          <w:kern w:val="0"/>
          <w:sz w:val="40"/>
          <w:szCs w:val="40"/>
          <w:lang w:bidi="he-IL"/>
        </w:rPr>
        <w:t xml:space="preserve">being in reversionism, or by </w:t>
      </w:r>
      <w:r w:rsidR="00DF2C3E" w:rsidRPr="00921DBD">
        <w:rPr>
          <w:rFonts w:ascii="Comic Sans MS" w:hAnsi="Comic Sans MS" w:cs="Times New Roman"/>
          <w:spacing w:val="-4"/>
          <w:kern w:val="0"/>
          <w:sz w:val="40"/>
          <w:szCs w:val="40"/>
          <w:u w:val="single"/>
          <w:lang w:bidi="he-IL"/>
        </w:rPr>
        <w:t>d</w:t>
      </w:r>
      <w:r w:rsidR="00921DBD" w:rsidRPr="00921DBD">
        <w:rPr>
          <w:rFonts w:ascii="Comic Sans MS" w:hAnsi="Comic Sans MS" w:cs="Times New Roman"/>
          <w:spacing w:val="-4"/>
          <w:kern w:val="0"/>
          <w:sz w:val="40"/>
          <w:szCs w:val="40"/>
          <w:u w:val="single"/>
          <w:lang w:bidi="he-IL"/>
        </w:rPr>
        <w:t>ying physically</w:t>
      </w:r>
      <w:r w:rsidR="00CE3A59">
        <w:rPr>
          <w:rFonts w:ascii="Comic Sans MS" w:hAnsi="Comic Sans MS" w:cs="Times New Roman"/>
          <w:spacing w:val="-4"/>
          <w:kern w:val="0"/>
          <w:sz w:val="40"/>
          <w:szCs w:val="40"/>
          <w:lang w:bidi="he-IL"/>
        </w:rPr>
        <w:t xml:space="preserve">. </w:t>
      </w:r>
      <w:r w:rsidR="00921DBD">
        <w:rPr>
          <w:rFonts w:ascii="Comic Sans MS" w:hAnsi="Comic Sans MS" w:cs="Times New Roman"/>
          <w:spacing w:val="-4"/>
          <w:kern w:val="0"/>
          <w:sz w:val="40"/>
          <w:szCs w:val="40"/>
          <w:lang w:bidi="he-IL"/>
        </w:rPr>
        <w:t xml:space="preserve">Sin </w:t>
      </w:r>
      <w:r w:rsidR="00B96CC3">
        <w:rPr>
          <w:rFonts w:ascii="Comic Sans MS" w:hAnsi="Comic Sans MS" w:cs="Times New Roman"/>
          <w:spacing w:val="-4"/>
          <w:kern w:val="0"/>
          <w:sz w:val="40"/>
          <w:szCs w:val="40"/>
          <w:lang w:bidi="he-IL"/>
        </w:rPr>
        <w:t>compensates its slaves with</w:t>
      </w:r>
      <w:r w:rsidR="00921DBD">
        <w:rPr>
          <w:rFonts w:ascii="Comic Sans MS" w:hAnsi="Comic Sans MS" w:cs="Times New Roman"/>
          <w:spacing w:val="-4"/>
          <w:kern w:val="0"/>
          <w:sz w:val="40"/>
          <w:szCs w:val="40"/>
          <w:lang w:bidi="he-IL"/>
        </w:rPr>
        <w:t xml:space="preserve"> death.</w:t>
      </w:r>
    </w:p>
    <w:p w14:paraId="4B04BE80" w14:textId="0586F83D" w:rsidR="00A54658" w:rsidRPr="00A54658" w:rsidRDefault="003817E5" w:rsidP="00147043">
      <w:pPr>
        <w:pStyle w:val="Standard"/>
        <w:rPr>
          <w:rFonts w:ascii="Comic Sans MS" w:hAnsi="Comic Sans MS"/>
          <w:color w:val="000000" w:themeColor="text1"/>
          <w:sz w:val="16"/>
          <w:szCs w:val="16"/>
        </w:rPr>
      </w:pPr>
      <w:r w:rsidRPr="002B59E4">
        <w:rPr>
          <w:rFonts w:ascii="Times New Roman" w:hAnsi="Times New Roman" w:cs="Times New Roman"/>
          <w:color w:val="002060"/>
          <w:sz w:val="16"/>
          <w:szCs w:val="16"/>
        </w:rPr>
        <w:t xml:space="preserve">  </w:t>
      </w:r>
      <w:r>
        <w:rPr>
          <w:rFonts w:ascii="Comic Sans MS" w:hAnsi="Comic Sans MS"/>
          <w:color w:val="000000" w:themeColor="text1"/>
          <w:sz w:val="40"/>
          <w:szCs w:val="40"/>
        </w:rPr>
        <w:t xml:space="preserve"> </w:t>
      </w:r>
    </w:p>
    <w:p w14:paraId="5F50B842" w14:textId="43A1DC5E" w:rsidR="00A54658" w:rsidRDefault="00A54658" w:rsidP="00A54658">
      <w:pPr>
        <w:pStyle w:val="Standard"/>
        <w:ind w:left="180" w:hanging="180"/>
        <w:rPr>
          <w:rFonts w:ascii="Comic Sans MS" w:hAnsi="Comic Sans MS"/>
          <w:color w:val="000000" w:themeColor="text1"/>
          <w:sz w:val="40"/>
          <w:szCs w:val="40"/>
        </w:rPr>
      </w:pPr>
      <w:r>
        <w:rPr>
          <w:rFonts w:ascii="Comic Sans MS" w:hAnsi="Comic Sans MS"/>
          <w:color w:val="000000" w:themeColor="text1"/>
          <w:sz w:val="40"/>
          <w:szCs w:val="40"/>
        </w:rPr>
        <w:t xml:space="preserve">The following is an erroneous conclusion of </w:t>
      </w:r>
      <w:r w:rsidRPr="00A54658">
        <w:rPr>
          <w:rFonts w:ascii="Comic Sans MS" w:hAnsi="Comic Sans MS"/>
          <w:i/>
          <w:iCs/>
          <w:color w:val="000000" w:themeColor="text1"/>
          <w:sz w:val="40"/>
          <w:szCs w:val="40"/>
          <w:u w:val="single"/>
        </w:rPr>
        <w:t>Rom. 6:23</w:t>
      </w:r>
      <w:r>
        <w:rPr>
          <w:rFonts w:ascii="Comic Sans MS" w:hAnsi="Comic Sans MS"/>
          <w:color w:val="000000" w:themeColor="text1"/>
          <w:sz w:val="40"/>
          <w:szCs w:val="40"/>
        </w:rPr>
        <w:t>.</w:t>
      </w:r>
    </w:p>
    <w:p w14:paraId="338FE820" w14:textId="77777777" w:rsidR="00A54658" w:rsidRPr="00A54658" w:rsidRDefault="00A54658" w:rsidP="00A54658">
      <w:pPr>
        <w:pStyle w:val="Standard"/>
        <w:ind w:left="180" w:hanging="180"/>
        <w:rPr>
          <w:rFonts w:ascii="Comic Sans MS" w:hAnsi="Comic Sans MS"/>
          <w:color w:val="000000" w:themeColor="text1"/>
          <w:sz w:val="10"/>
          <w:szCs w:val="10"/>
        </w:rPr>
      </w:pPr>
    </w:p>
    <w:p w14:paraId="6BABA08D" w14:textId="0E25884E" w:rsidR="00614DD0" w:rsidRDefault="003817E5" w:rsidP="00A54658">
      <w:pPr>
        <w:pStyle w:val="Standard"/>
        <w:ind w:left="180" w:hanging="180"/>
        <w:rPr>
          <w:rFonts w:ascii="Comic Sans MS" w:hAnsi="Comic Sans MS"/>
          <w:i/>
          <w:iCs/>
          <w:color w:val="000000" w:themeColor="text1"/>
          <w:sz w:val="40"/>
          <w:szCs w:val="40"/>
        </w:rPr>
      </w:pPr>
      <w:r>
        <w:rPr>
          <w:rFonts w:ascii="Comic Sans MS" w:hAnsi="Comic Sans MS"/>
          <w:color w:val="000000" w:themeColor="text1"/>
          <w:sz w:val="40"/>
          <w:szCs w:val="40"/>
        </w:rPr>
        <w:t>“</w:t>
      </w:r>
      <w:r w:rsidRPr="003817E5">
        <w:rPr>
          <w:rFonts w:ascii="Comic Sans MS" w:hAnsi="Comic Sans MS"/>
          <w:i/>
          <w:iCs/>
          <w:color w:val="000000" w:themeColor="text1"/>
          <w:sz w:val="40"/>
          <w:szCs w:val="40"/>
        </w:rPr>
        <w:t>The question sometimes arises whether Paul’s warning that those who live according to their sinful nature will die means that it is possible for believers to lose their salvation. Calvinists and others correctly understand that one whose life is controlled by the lower nature is without Christ and lives constantly only a heartbeat away from the judgment of eternal death (Rom 6:23). On the other hand, although a regenerate person will sin (1 John 1:8), that person will be kept by the Spirit from a life of sin that would give evidence</w:t>
      </w:r>
      <w:r w:rsidR="00697E65">
        <w:rPr>
          <w:rFonts w:ascii="Comic Sans MS" w:hAnsi="Comic Sans MS"/>
          <w:i/>
          <w:iCs/>
          <w:color w:val="000000" w:themeColor="text1"/>
          <w:sz w:val="40"/>
          <w:szCs w:val="40"/>
        </w:rPr>
        <w:t xml:space="preserve"> </w:t>
      </w:r>
      <w:r w:rsidR="00697E65" w:rsidRPr="00697E65">
        <w:rPr>
          <w:rFonts w:ascii="Comic Sans MS" w:hAnsi="Comic Sans MS"/>
          <w:i/>
          <w:iCs/>
          <w:color w:val="000000" w:themeColor="text1"/>
          <w:sz w:val="40"/>
          <w:szCs w:val="40"/>
        </w:rPr>
        <w:t>of an unregenerate heart (</w:t>
      </w:r>
      <w:r w:rsidR="00697E65" w:rsidRPr="003C440F">
        <w:rPr>
          <w:rFonts w:ascii="Comic Sans MS" w:hAnsi="Comic Sans MS"/>
          <w:b/>
          <w:bCs/>
          <w:i/>
          <w:iCs/>
          <w:color w:val="000000" w:themeColor="text1"/>
          <w:sz w:val="40"/>
          <w:szCs w:val="40"/>
        </w:rPr>
        <w:t>Eph 1:13–14</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1 John 3:9</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Jude 24</w:t>
      </w:r>
      <w:r w:rsidR="00697E65" w:rsidRPr="00697E65">
        <w:rPr>
          <w:rFonts w:ascii="Comic Sans MS" w:hAnsi="Comic Sans MS"/>
          <w:i/>
          <w:iCs/>
          <w:color w:val="000000" w:themeColor="text1"/>
          <w:sz w:val="40"/>
          <w:szCs w:val="40"/>
        </w:rPr>
        <w:t>).</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 xml:space="preserve"> </w:t>
      </w:r>
    </w:p>
    <w:p w14:paraId="242D5CA9" w14:textId="77777777" w:rsidR="00614DD0" w:rsidRPr="006E5C08" w:rsidRDefault="00614DD0" w:rsidP="00A54658">
      <w:pPr>
        <w:pStyle w:val="Standard"/>
        <w:ind w:left="180" w:hanging="180"/>
        <w:rPr>
          <w:rFonts w:ascii="Comic Sans MS" w:hAnsi="Comic Sans MS"/>
          <w:i/>
          <w:iCs/>
          <w:color w:val="000000" w:themeColor="text1"/>
        </w:rPr>
      </w:pPr>
    </w:p>
    <w:p w14:paraId="27852E80" w14:textId="5F185D9D" w:rsidR="00614DD0" w:rsidRPr="00760A8B" w:rsidRDefault="00760A8B" w:rsidP="00A54658">
      <w:pPr>
        <w:pStyle w:val="Standard"/>
        <w:ind w:left="180" w:hanging="180"/>
        <w:rPr>
          <w:rFonts w:ascii="Comic Sans MS" w:hAnsi="Comic Sans MS"/>
          <w:b/>
          <w:bCs/>
          <w:i/>
          <w:iCs/>
          <w:color w:val="000000" w:themeColor="text1"/>
          <w:sz w:val="40"/>
          <w:szCs w:val="40"/>
        </w:rPr>
      </w:pPr>
      <w:r>
        <w:rPr>
          <w:rFonts w:ascii="Comic Sans MS" w:hAnsi="Comic Sans MS"/>
          <w:i/>
          <w:iCs/>
          <w:color w:val="000000" w:themeColor="text1"/>
          <w:sz w:val="40"/>
          <w:szCs w:val="40"/>
        </w:rPr>
        <w:t xml:space="preserve">  </w:t>
      </w:r>
      <w:r w:rsidR="00614DD0" w:rsidRPr="00760A8B">
        <w:rPr>
          <w:rFonts w:ascii="Comic Sans MS" w:hAnsi="Comic Sans MS"/>
          <w:b/>
          <w:bCs/>
          <w:i/>
          <w:iCs/>
          <w:color w:val="000000" w:themeColor="text1"/>
          <w:sz w:val="40"/>
          <w:szCs w:val="40"/>
          <w:u w:val="single"/>
        </w:rPr>
        <w:t>Ephesians 1:1</w:t>
      </w:r>
      <w:r w:rsidR="00A42963">
        <w:rPr>
          <w:rFonts w:ascii="Comic Sans MS" w:hAnsi="Comic Sans MS"/>
          <w:b/>
          <w:bCs/>
          <w:i/>
          <w:iCs/>
          <w:color w:val="000000" w:themeColor="text1"/>
          <w:sz w:val="40"/>
          <w:szCs w:val="40"/>
          <w:u w:val="single"/>
        </w:rPr>
        <w:t>3</w:t>
      </w:r>
      <w:r w:rsidR="00614DD0" w:rsidRPr="00760A8B">
        <w:rPr>
          <w:rFonts w:ascii="Comic Sans MS" w:hAnsi="Comic Sans MS"/>
          <w:b/>
          <w:bCs/>
          <w:i/>
          <w:iCs/>
          <w:color w:val="000000" w:themeColor="text1"/>
          <w:sz w:val="40"/>
          <w:szCs w:val="40"/>
          <w:u w:val="single"/>
        </w:rPr>
        <w:t>-1</w:t>
      </w:r>
      <w:r w:rsidR="00A42963">
        <w:rPr>
          <w:rFonts w:ascii="Comic Sans MS" w:hAnsi="Comic Sans MS"/>
          <w:b/>
          <w:bCs/>
          <w:i/>
          <w:iCs/>
          <w:color w:val="000000" w:themeColor="text1"/>
          <w:sz w:val="40"/>
          <w:szCs w:val="40"/>
          <w:u w:val="single"/>
        </w:rPr>
        <w:t>4</w:t>
      </w:r>
      <w:r w:rsidR="00614DD0" w:rsidRPr="00760A8B">
        <w:rPr>
          <w:rFonts w:ascii="Comic Sans MS" w:hAnsi="Comic Sans MS"/>
          <w:b/>
          <w:bCs/>
          <w:i/>
          <w:iCs/>
          <w:color w:val="000000" w:themeColor="text1"/>
          <w:sz w:val="40"/>
          <w:szCs w:val="40"/>
        </w:rPr>
        <w:t xml:space="preserve">  In Him</w:t>
      </w:r>
      <w:r w:rsidR="00AA1294">
        <w:rPr>
          <w:rFonts w:ascii="Comic Sans MS" w:hAnsi="Comic Sans MS"/>
          <w:b/>
          <w:bCs/>
          <w:i/>
          <w:iCs/>
          <w:color w:val="000000" w:themeColor="text1"/>
          <w:sz w:val="40"/>
          <w:szCs w:val="40"/>
        </w:rPr>
        <w:t xml:space="preserve"> </w:t>
      </w:r>
      <w:r w:rsidR="00AA1294">
        <w:rPr>
          <w:rFonts w:ascii="Comic Sans MS" w:hAnsi="Comic Sans MS"/>
          <w:color w:val="000000" w:themeColor="text1"/>
          <w:sz w:val="40"/>
          <w:szCs w:val="40"/>
        </w:rPr>
        <w:t>(J.C.)</w:t>
      </w:r>
      <w:r w:rsidR="00614DD0" w:rsidRPr="00760A8B">
        <w:rPr>
          <w:rFonts w:ascii="Comic Sans MS" w:hAnsi="Comic Sans MS"/>
          <w:b/>
          <w:bCs/>
          <w:i/>
          <w:iCs/>
          <w:color w:val="000000" w:themeColor="text1"/>
          <w:sz w:val="40"/>
          <w:szCs w:val="40"/>
        </w:rPr>
        <w:t xml:space="preserve">, you also, after listening to the message of truth, the gospel of your salvation-- having also believed, </w:t>
      </w:r>
      <w:r w:rsidR="00614DD0" w:rsidRPr="00AA1294">
        <w:rPr>
          <w:rFonts w:ascii="Comic Sans MS" w:hAnsi="Comic Sans MS"/>
          <w:b/>
          <w:bCs/>
          <w:i/>
          <w:iCs/>
          <w:color w:val="C00000"/>
          <w:sz w:val="40"/>
          <w:szCs w:val="40"/>
        </w:rPr>
        <w:t xml:space="preserve">you were sealed </w:t>
      </w:r>
      <w:r w:rsidR="00614DD0" w:rsidRPr="00760A8B">
        <w:rPr>
          <w:rFonts w:ascii="Comic Sans MS" w:hAnsi="Comic Sans MS"/>
          <w:b/>
          <w:bCs/>
          <w:i/>
          <w:iCs/>
          <w:color w:val="000000" w:themeColor="text1"/>
          <w:sz w:val="40"/>
          <w:szCs w:val="40"/>
        </w:rPr>
        <w:t xml:space="preserve">in Him </w:t>
      </w:r>
      <w:r w:rsidR="00614DD0" w:rsidRPr="00760A8B">
        <w:rPr>
          <w:rFonts w:ascii="Comic Sans MS" w:hAnsi="Comic Sans MS"/>
          <w:b/>
          <w:bCs/>
          <w:i/>
          <w:iCs/>
          <w:color w:val="000000" w:themeColor="text1"/>
          <w:sz w:val="40"/>
          <w:szCs w:val="40"/>
        </w:rPr>
        <w:lastRenderedPageBreak/>
        <w:t>with the Holy Spirit of promise,</w:t>
      </w:r>
      <w:r w:rsidR="00A42963">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14</w:t>
      </w:r>
      <w:r w:rsidR="00A42963">
        <w:rPr>
          <w:rFonts w:ascii="Comic Sans MS" w:hAnsi="Comic Sans MS"/>
          <w:b/>
          <w:bCs/>
          <w:i/>
          <w:iCs/>
          <w:color w:val="000000" w:themeColor="text1"/>
          <w:sz w:val="40"/>
          <w:szCs w:val="40"/>
        </w:rPr>
        <w:t>)</w:t>
      </w:r>
      <w:r w:rsidR="00A42963" w:rsidRPr="00A42963">
        <w:rPr>
          <w:rFonts w:ascii="Comic Sans MS" w:hAnsi="Comic Sans MS"/>
          <w:b/>
          <w:bCs/>
          <w:i/>
          <w:iCs/>
          <w:color w:val="000000" w:themeColor="text1"/>
          <w:sz w:val="40"/>
          <w:szCs w:val="40"/>
        </w:rPr>
        <w:t xml:space="preserve"> who is given as a pledge </w:t>
      </w:r>
      <w:r w:rsidR="00BC00DE" w:rsidRPr="00BC00DE">
        <w:rPr>
          <w:rFonts w:ascii="Comic Sans MS" w:hAnsi="Comic Sans MS"/>
          <w:color w:val="000000" w:themeColor="text1"/>
          <w:sz w:val="40"/>
          <w:szCs w:val="40"/>
        </w:rPr>
        <w:t>(</w:t>
      </w:r>
      <w:r w:rsidR="00BC00DE">
        <w:rPr>
          <w:rFonts w:ascii="Comic Sans MS" w:hAnsi="Comic Sans MS"/>
          <w:color w:val="000000" w:themeColor="text1"/>
          <w:sz w:val="40"/>
          <w:szCs w:val="40"/>
        </w:rPr>
        <w:t xml:space="preserve">a </w:t>
      </w:r>
      <w:r w:rsidR="00BC00DE" w:rsidRPr="00BC00DE">
        <w:rPr>
          <w:rFonts w:ascii="Comic Sans MS" w:hAnsi="Comic Sans MS"/>
          <w:color w:val="000000" w:themeColor="text1"/>
          <w:sz w:val="40"/>
          <w:szCs w:val="40"/>
        </w:rPr>
        <w:t>down payment)</w:t>
      </w:r>
      <w:r w:rsidR="00BC00DE">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our inheritance</w:t>
      </w:r>
      <w:r w:rsidR="00026446">
        <w:rPr>
          <w:rFonts w:ascii="Comic Sans MS" w:hAnsi="Comic Sans MS"/>
          <w:b/>
          <w:bCs/>
          <w:i/>
          <w:iCs/>
          <w:color w:val="000000" w:themeColor="text1"/>
          <w:sz w:val="40"/>
          <w:szCs w:val="40"/>
        </w:rPr>
        <w:t xml:space="preserve"> </w:t>
      </w:r>
      <w:r w:rsidR="00026446">
        <w:rPr>
          <w:rFonts w:ascii="Comic Sans MS" w:hAnsi="Comic Sans MS"/>
          <w:color w:val="000000" w:themeColor="text1"/>
          <w:sz w:val="40"/>
          <w:szCs w:val="40"/>
        </w:rPr>
        <w:t>(</w:t>
      </w:r>
      <w:r w:rsidR="003C440F">
        <w:rPr>
          <w:rFonts w:ascii="Comic Sans MS" w:hAnsi="Comic Sans MS"/>
          <w:color w:val="000000" w:themeColor="text1"/>
          <w:sz w:val="40"/>
          <w:szCs w:val="40"/>
        </w:rPr>
        <w:t>of a resurrection body</w:t>
      </w:r>
      <w:r w:rsidR="00026446">
        <w:rPr>
          <w:rFonts w:ascii="Comic Sans MS" w:hAnsi="Comic Sans MS"/>
          <w:color w:val="000000" w:themeColor="text1"/>
          <w:sz w:val="40"/>
          <w:szCs w:val="40"/>
        </w:rPr>
        <w:t>, Heb. 1:14)</w:t>
      </w:r>
      <w:r w:rsidR="00A42963" w:rsidRPr="00A42963">
        <w:rPr>
          <w:rFonts w:ascii="Comic Sans MS" w:hAnsi="Comic Sans MS"/>
          <w:b/>
          <w:bCs/>
          <w:i/>
          <w:iCs/>
          <w:color w:val="000000" w:themeColor="text1"/>
          <w:sz w:val="40"/>
          <w:szCs w:val="40"/>
        </w:rPr>
        <w:t>, with a view to the redemption</w:t>
      </w:r>
      <w:r w:rsidR="00981A89">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God's own possession</w:t>
      </w:r>
      <w:r w:rsidR="007548DB">
        <w:rPr>
          <w:rFonts w:ascii="Comic Sans MS" w:hAnsi="Comic Sans MS"/>
          <w:b/>
          <w:bCs/>
          <w:i/>
          <w:iCs/>
          <w:color w:val="000000" w:themeColor="text1"/>
          <w:sz w:val="40"/>
          <w:szCs w:val="40"/>
        </w:rPr>
        <w:t xml:space="preserve"> </w:t>
      </w:r>
      <w:r w:rsidR="007548DB">
        <w:rPr>
          <w:rFonts w:ascii="Comic Sans MS" w:hAnsi="Comic Sans MS"/>
          <w:color w:val="000000" w:themeColor="text1"/>
          <w:sz w:val="40"/>
          <w:szCs w:val="40"/>
        </w:rPr>
        <w:t>(when believers receive their resurrection bodies</w:t>
      </w:r>
      <w:r w:rsidR="003C440F">
        <w:rPr>
          <w:rFonts w:ascii="Comic Sans MS" w:hAnsi="Comic Sans MS"/>
          <w:color w:val="000000" w:themeColor="text1"/>
          <w:sz w:val="40"/>
          <w:szCs w:val="40"/>
        </w:rPr>
        <w:t xml:space="preserve">, </w:t>
      </w:r>
      <w:r w:rsidR="003C440F" w:rsidRPr="003C440F">
        <w:rPr>
          <w:rFonts w:ascii="Comic Sans MS" w:hAnsi="Comic Sans MS"/>
          <w:i/>
          <w:iCs/>
          <w:color w:val="000000" w:themeColor="text1"/>
          <w:sz w:val="40"/>
          <w:szCs w:val="40"/>
        </w:rPr>
        <w:t>Rom. 8</w:t>
      </w:r>
      <w:r w:rsidR="003C440F">
        <w:rPr>
          <w:rFonts w:ascii="Comic Sans MS" w:hAnsi="Comic Sans MS"/>
          <w:i/>
          <w:iCs/>
          <w:color w:val="000000" w:themeColor="text1"/>
          <w:sz w:val="40"/>
          <w:szCs w:val="40"/>
        </w:rPr>
        <w:t>:</w:t>
      </w:r>
      <w:r w:rsidR="003C440F" w:rsidRPr="003C440F">
        <w:rPr>
          <w:rFonts w:ascii="Comic Sans MS" w:hAnsi="Comic Sans MS"/>
          <w:i/>
          <w:iCs/>
          <w:color w:val="000000" w:themeColor="text1"/>
          <w:sz w:val="40"/>
          <w:szCs w:val="40"/>
        </w:rPr>
        <w:t>23</w:t>
      </w:r>
      <w:r w:rsidR="007548DB">
        <w:rPr>
          <w:rFonts w:ascii="Comic Sans MS" w:hAnsi="Comic Sans MS"/>
          <w:color w:val="000000" w:themeColor="text1"/>
          <w:sz w:val="40"/>
          <w:szCs w:val="40"/>
        </w:rPr>
        <w:t>)</w:t>
      </w:r>
      <w:r w:rsidR="00A42963" w:rsidRPr="00A42963">
        <w:rPr>
          <w:rFonts w:ascii="Comic Sans MS" w:hAnsi="Comic Sans MS"/>
          <w:b/>
          <w:bCs/>
          <w:i/>
          <w:iCs/>
          <w:color w:val="000000" w:themeColor="text1"/>
          <w:sz w:val="40"/>
          <w:szCs w:val="40"/>
        </w:rPr>
        <w:t>, to the praise of His glory.</w:t>
      </w:r>
    </w:p>
    <w:p w14:paraId="62E427BE" w14:textId="77777777" w:rsidR="00614DD0" w:rsidRPr="006E5C08" w:rsidRDefault="00614DD0" w:rsidP="00A54658">
      <w:pPr>
        <w:pStyle w:val="Standard"/>
        <w:ind w:left="180" w:hanging="180"/>
        <w:rPr>
          <w:rFonts w:ascii="Comic Sans MS" w:hAnsi="Comic Sans MS"/>
          <w:i/>
          <w:iCs/>
          <w:color w:val="000000" w:themeColor="text1"/>
          <w:sz w:val="28"/>
          <w:szCs w:val="28"/>
        </w:rPr>
      </w:pPr>
    </w:p>
    <w:p w14:paraId="350FF45B" w14:textId="77777777" w:rsidR="006E5C08" w:rsidRPr="006E5C08" w:rsidRDefault="00614DD0" w:rsidP="006E5C08">
      <w:pPr>
        <w:pStyle w:val="Standard"/>
        <w:ind w:left="180" w:hanging="180"/>
        <w:rPr>
          <w:rFonts w:ascii="Comic Sans MS" w:hAnsi="Comic Sans MS"/>
          <w:bCs/>
          <w:color w:val="000000" w:themeColor="text1"/>
          <w:sz w:val="40"/>
          <w:szCs w:val="40"/>
        </w:rPr>
      </w:pPr>
      <w:r>
        <w:rPr>
          <w:rFonts w:ascii="Comic Sans MS" w:hAnsi="Comic Sans MS"/>
          <w:i/>
          <w:iCs/>
          <w:color w:val="000000" w:themeColor="text1"/>
          <w:sz w:val="40"/>
          <w:szCs w:val="40"/>
        </w:rPr>
        <w:t xml:space="preserve"> </w:t>
      </w:r>
      <w:r w:rsidR="00AA1294" w:rsidRPr="00AA1294">
        <w:rPr>
          <w:rFonts w:ascii="Comic Sans MS" w:hAnsi="Comic Sans MS"/>
          <w:b/>
          <w:bCs/>
          <w:i/>
          <w:iCs/>
          <w:color w:val="C00000"/>
          <w:sz w:val="40"/>
          <w:szCs w:val="40"/>
        </w:rPr>
        <w:t>you were sealed</w:t>
      </w:r>
      <w:r w:rsidR="00AA1294">
        <w:rPr>
          <w:rFonts w:ascii="Comic Sans MS" w:hAnsi="Comic Sans MS"/>
          <w:b/>
          <w:bCs/>
          <w:i/>
          <w:iCs/>
          <w:color w:val="000000" w:themeColor="text1"/>
          <w:sz w:val="40"/>
          <w:szCs w:val="40"/>
        </w:rPr>
        <w:t xml:space="preserve"> </w:t>
      </w:r>
      <w:r w:rsidR="006E5C08">
        <w:rPr>
          <w:rFonts w:ascii="Comic Sans MS" w:hAnsi="Comic Sans MS"/>
          <w:b/>
          <w:bCs/>
          <w:i/>
          <w:iCs/>
          <w:color w:val="000000" w:themeColor="text1"/>
          <w:sz w:val="40"/>
          <w:szCs w:val="40"/>
        </w:rPr>
        <w:t>–</w:t>
      </w:r>
      <w:r w:rsidR="00AA1294">
        <w:rPr>
          <w:rFonts w:ascii="Comic Sans MS" w:hAnsi="Comic Sans MS"/>
          <w:b/>
          <w:bCs/>
          <w:i/>
          <w:iCs/>
          <w:color w:val="000000" w:themeColor="text1"/>
          <w:sz w:val="40"/>
          <w:szCs w:val="40"/>
        </w:rPr>
        <w:t xml:space="preserve"> </w:t>
      </w:r>
      <w:r w:rsidR="006E5C08">
        <w:rPr>
          <w:rFonts w:ascii="Comic Sans MS" w:hAnsi="Comic Sans MS"/>
          <w:color w:val="000000" w:themeColor="text1"/>
          <w:sz w:val="34"/>
          <w:szCs w:val="34"/>
        </w:rPr>
        <w:t xml:space="preserve">SPHRAGIZO, </w:t>
      </w:r>
      <w:r w:rsidR="006E5C08" w:rsidRPr="006E5C08">
        <w:rPr>
          <w:rFonts w:ascii="#Logos 8 Resource" w:hAnsi="#Logos 8 Resource"/>
          <w:b/>
          <w:sz w:val="40"/>
          <w:szCs w:val="40"/>
          <w:lang w:val="el-GR"/>
        </w:rPr>
        <w:t>σφραγίζω</w:t>
      </w:r>
      <w:r w:rsidR="006E5C08">
        <w:rPr>
          <w:rFonts w:ascii="#Logos 8 Resource" w:hAnsi="#Logos 8 Resource"/>
          <w:b/>
          <w:sz w:val="40"/>
          <w:szCs w:val="40"/>
        </w:rPr>
        <w:t xml:space="preserve">, </w:t>
      </w:r>
      <w:r w:rsidR="006E5C08">
        <w:rPr>
          <w:rFonts w:ascii="Comic Sans MS" w:hAnsi="Comic Sans MS"/>
          <w:bCs/>
          <w:color w:val="000000" w:themeColor="text1"/>
          <w:sz w:val="40"/>
          <w:szCs w:val="40"/>
        </w:rPr>
        <w:t xml:space="preserve">(v. </w:t>
      </w:r>
      <w:proofErr w:type="spellStart"/>
      <w:r w:rsidR="006E5C08">
        <w:rPr>
          <w:rFonts w:ascii="Comic Sans MS" w:hAnsi="Comic Sans MS"/>
          <w:bCs/>
          <w:color w:val="000000" w:themeColor="text1"/>
          <w:sz w:val="40"/>
          <w:szCs w:val="40"/>
        </w:rPr>
        <w:t>api</w:t>
      </w:r>
      <w:proofErr w:type="spellEnd"/>
      <w:r w:rsidR="006E5C08">
        <w:rPr>
          <w:rFonts w:ascii="Comic Sans MS" w:hAnsi="Comic Sans MS"/>
          <w:bCs/>
          <w:color w:val="000000" w:themeColor="text1"/>
          <w:sz w:val="40"/>
          <w:szCs w:val="40"/>
        </w:rPr>
        <w:t xml:space="preserve">); </w:t>
      </w:r>
      <w:r w:rsidR="006E5C08" w:rsidRPr="006E5C08">
        <w:rPr>
          <w:rFonts w:ascii="Comic Sans MS" w:hAnsi="Comic Sans MS" w:hint="eastAsia"/>
          <w:bCs/>
          <w:color w:val="000000" w:themeColor="text1"/>
          <w:sz w:val="40"/>
          <w:szCs w:val="40"/>
        </w:rPr>
        <w:t>③</w:t>
      </w:r>
      <w:r w:rsidR="006E5C08" w:rsidRPr="006E5C08">
        <w:rPr>
          <w:rFonts w:ascii="Comic Sans MS" w:hAnsi="Comic Sans MS" w:hint="eastAsia"/>
          <w:bCs/>
          <w:color w:val="000000" w:themeColor="text1"/>
          <w:sz w:val="40"/>
          <w:szCs w:val="40"/>
        </w:rPr>
        <w:t xml:space="preserve"> to mark with a seal as a means of identification, mark, seal</w:t>
      </w:r>
    </w:p>
    <w:p w14:paraId="58F52E1C" w14:textId="37626EDD" w:rsidR="00A42963"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proofErr w:type="spellStart"/>
      <w:r w:rsidR="0033601C" w:rsidRPr="0033601C">
        <w:rPr>
          <w:rFonts w:ascii="Comic Sans MS" w:hAnsi="Comic Sans MS"/>
          <w:bCs/>
          <w:i/>
          <w:iCs/>
          <w:color w:val="000000" w:themeColor="text1"/>
          <w:sz w:val="40"/>
          <w:szCs w:val="40"/>
        </w:rPr>
        <w:t>Sphragizo</w:t>
      </w:r>
      <w:proofErr w:type="spellEnd"/>
      <w:r w:rsidR="0033601C" w:rsidRPr="0033601C">
        <w:rPr>
          <w:rFonts w:ascii="Comic Sans MS" w:hAnsi="Comic Sans MS"/>
          <w:bCs/>
          <w:color w:val="000000" w:themeColor="text1"/>
          <w:sz w:val="40"/>
          <w:szCs w:val="40"/>
        </w:rPr>
        <w:t xml:space="preserve"> mean</w:t>
      </w:r>
      <w:r w:rsidR="0033601C">
        <w:rPr>
          <w:rFonts w:ascii="Comic Sans MS" w:hAnsi="Comic Sans MS"/>
          <w:bCs/>
          <w:color w:val="000000" w:themeColor="text1"/>
          <w:sz w:val="40"/>
          <w:szCs w:val="40"/>
        </w:rPr>
        <w:t>s</w:t>
      </w:r>
      <w:r w:rsidR="0033601C" w:rsidRPr="0033601C">
        <w:rPr>
          <w:rFonts w:ascii="Comic Sans MS" w:hAnsi="Comic Sans MS"/>
          <w:bCs/>
          <w:color w:val="000000" w:themeColor="text1"/>
          <w:sz w:val="40"/>
          <w:szCs w:val="40"/>
        </w:rPr>
        <w:t xml:space="preserve"> "you were stamped with a seal". It indicates the deal is </w:t>
      </w:r>
      <w:r w:rsidRPr="0033601C">
        <w:rPr>
          <w:rFonts w:ascii="Comic Sans MS" w:hAnsi="Comic Sans MS"/>
          <w:bCs/>
          <w:color w:val="000000" w:themeColor="text1"/>
          <w:sz w:val="40"/>
          <w:szCs w:val="40"/>
        </w:rPr>
        <w:t>done</w:t>
      </w:r>
      <w:r>
        <w:rPr>
          <w:rFonts w:ascii="Comic Sans MS" w:hAnsi="Comic Sans MS"/>
          <w:bCs/>
          <w:color w:val="000000" w:themeColor="text1"/>
          <w:sz w:val="40"/>
          <w:szCs w:val="40"/>
        </w:rPr>
        <w:t>!</w:t>
      </w:r>
      <w:r w:rsidR="0033601C" w:rsidRPr="0033601C">
        <w:rPr>
          <w:rFonts w:ascii="Comic Sans MS" w:hAnsi="Comic Sans MS"/>
          <w:bCs/>
          <w:color w:val="000000" w:themeColor="text1"/>
          <w:sz w:val="40"/>
          <w:szCs w:val="40"/>
        </w:rPr>
        <w:t xml:space="preserve"> It never changes. You are eternally</w:t>
      </w:r>
      <w:r w:rsidR="0033601C">
        <w:rPr>
          <w:rFonts w:ascii="Comic Sans MS" w:hAnsi="Comic Sans MS"/>
          <w:bCs/>
          <w:color w:val="000000" w:themeColor="text1"/>
          <w:sz w:val="40"/>
          <w:szCs w:val="40"/>
        </w:rPr>
        <w:t xml:space="preserve"> saved</w:t>
      </w:r>
      <w:r w:rsidR="0033601C" w:rsidRPr="0033601C">
        <w:rPr>
          <w:rFonts w:ascii="Comic Sans MS" w:hAnsi="Comic Sans MS"/>
          <w:bCs/>
          <w:color w:val="000000" w:themeColor="text1"/>
          <w:sz w:val="40"/>
          <w:szCs w:val="40"/>
        </w:rPr>
        <w:t>!</w:t>
      </w:r>
      <w:r w:rsidR="0033601C">
        <w:rPr>
          <w:rFonts w:ascii="Comic Sans MS" w:hAnsi="Comic Sans MS"/>
          <w:bCs/>
          <w:color w:val="000000" w:themeColor="text1"/>
          <w:sz w:val="40"/>
          <w:szCs w:val="40"/>
        </w:rPr>
        <w:t xml:space="preserve"> </w:t>
      </w:r>
    </w:p>
    <w:p w14:paraId="454F767B" w14:textId="77777777" w:rsidR="00A42963" w:rsidRPr="00A42963" w:rsidRDefault="00A42963" w:rsidP="006E5C08">
      <w:pPr>
        <w:pStyle w:val="Standard"/>
        <w:ind w:left="180" w:hanging="18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2CFD5864" w14:textId="77777777" w:rsidR="007473D6"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r w:rsidR="00E36C71">
        <w:rPr>
          <w:rFonts w:ascii="Comic Sans MS" w:hAnsi="Comic Sans MS"/>
          <w:bCs/>
          <w:color w:val="000000" w:themeColor="text1"/>
          <w:sz w:val="40"/>
          <w:szCs w:val="40"/>
        </w:rPr>
        <w:t xml:space="preserve">Believers are sealed at salvation </w:t>
      </w:r>
      <w:r w:rsidR="00BC00DE">
        <w:rPr>
          <w:rFonts w:ascii="Comic Sans MS" w:hAnsi="Comic Sans MS"/>
          <w:bCs/>
          <w:color w:val="000000" w:themeColor="text1"/>
          <w:sz w:val="40"/>
          <w:szCs w:val="40"/>
        </w:rPr>
        <w:t>with the Holy Spirit</w:t>
      </w:r>
      <w:r w:rsidR="00E36C71">
        <w:rPr>
          <w:rFonts w:ascii="Comic Sans MS" w:hAnsi="Comic Sans MS"/>
          <w:bCs/>
          <w:color w:val="000000" w:themeColor="text1"/>
          <w:sz w:val="40"/>
          <w:szCs w:val="40"/>
        </w:rPr>
        <w:t xml:space="preserve"> </w:t>
      </w:r>
      <w:r w:rsidR="00E5392D">
        <w:rPr>
          <w:rFonts w:ascii="Comic Sans MS" w:hAnsi="Comic Sans MS"/>
          <w:bCs/>
          <w:color w:val="000000" w:themeColor="text1"/>
          <w:sz w:val="40"/>
          <w:szCs w:val="40"/>
        </w:rPr>
        <w:t xml:space="preserve">with the promise that we will </w:t>
      </w:r>
      <w:r w:rsidR="007473D6">
        <w:rPr>
          <w:rFonts w:ascii="Comic Sans MS" w:hAnsi="Comic Sans MS"/>
          <w:bCs/>
          <w:color w:val="000000" w:themeColor="text1"/>
          <w:sz w:val="40"/>
          <w:szCs w:val="40"/>
        </w:rPr>
        <w:t xml:space="preserve">inherit </w:t>
      </w:r>
      <w:r w:rsidR="00E5392D">
        <w:rPr>
          <w:rFonts w:ascii="Comic Sans MS" w:hAnsi="Comic Sans MS"/>
          <w:bCs/>
          <w:color w:val="000000" w:themeColor="text1"/>
          <w:sz w:val="40"/>
          <w:szCs w:val="40"/>
        </w:rPr>
        <w:t xml:space="preserve">a resurrection body </w:t>
      </w:r>
      <w:r w:rsidR="007473D6">
        <w:rPr>
          <w:rFonts w:ascii="Comic Sans MS" w:hAnsi="Comic Sans MS"/>
          <w:bCs/>
          <w:color w:val="000000" w:themeColor="text1"/>
          <w:sz w:val="40"/>
          <w:szCs w:val="40"/>
        </w:rPr>
        <w:t xml:space="preserve">which brings praise and glory to God. </w:t>
      </w:r>
      <w:r>
        <w:rPr>
          <w:rFonts w:ascii="Comic Sans MS" w:hAnsi="Comic Sans MS"/>
          <w:bCs/>
          <w:color w:val="000000" w:themeColor="text1"/>
          <w:sz w:val="40"/>
          <w:szCs w:val="40"/>
        </w:rPr>
        <w:t>I</w:t>
      </w:r>
      <w:r w:rsidR="0033601C">
        <w:rPr>
          <w:rFonts w:ascii="Comic Sans MS" w:hAnsi="Comic Sans MS"/>
          <w:bCs/>
          <w:color w:val="000000" w:themeColor="text1"/>
          <w:sz w:val="40"/>
          <w:szCs w:val="40"/>
        </w:rPr>
        <w:t xml:space="preserve">t </w:t>
      </w:r>
      <w:r w:rsidR="007473D6">
        <w:rPr>
          <w:rFonts w:ascii="Comic Sans MS" w:hAnsi="Comic Sans MS"/>
          <w:bCs/>
          <w:color w:val="000000" w:themeColor="text1"/>
          <w:sz w:val="40"/>
          <w:szCs w:val="40"/>
        </w:rPr>
        <w:t>does not</w:t>
      </w:r>
      <w:r w:rsidR="0033601C">
        <w:rPr>
          <w:rFonts w:ascii="Comic Sans MS" w:hAnsi="Comic Sans MS"/>
          <w:bCs/>
          <w:color w:val="000000" w:themeColor="text1"/>
          <w:sz w:val="40"/>
          <w:szCs w:val="40"/>
        </w:rPr>
        <w:t xml:space="preserve"> mean that the H.S. will keep believers from a life of sin</w:t>
      </w:r>
      <w:r w:rsidR="00E36C71">
        <w:rPr>
          <w:rFonts w:ascii="Comic Sans MS" w:hAnsi="Comic Sans MS"/>
          <w:bCs/>
          <w:color w:val="000000" w:themeColor="text1"/>
          <w:sz w:val="40"/>
          <w:szCs w:val="40"/>
        </w:rPr>
        <w:t xml:space="preserve"> </w:t>
      </w:r>
      <w:r w:rsidR="007473D6">
        <w:rPr>
          <w:rFonts w:ascii="Comic Sans MS" w:hAnsi="Comic Sans MS"/>
          <w:bCs/>
          <w:color w:val="000000" w:themeColor="text1"/>
          <w:sz w:val="40"/>
          <w:szCs w:val="40"/>
        </w:rPr>
        <w:t xml:space="preserve">after they are saved. </w:t>
      </w:r>
    </w:p>
    <w:p w14:paraId="16978A2E" w14:textId="77777777" w:rsidR="007473D6" w:rsidRPr="00C16875" w:rsidRDefault="007473D6" w:rsidP="006E5C08">
      <w:pPr>
        <w:pStyle w:val="Standard"/>
        <w:ind w:left="180" w:hanging="180"/>
        <w:rPr>
          <w:rFonts w:ascii="Comic Sans MS" w:hAnsi="Comic Sans MS"/>
          <w:bCs/>
          <w:color w:val="000000" w:themeColor="text1"/>
          <w:sz w:val="16"/>
          <w:szCs w:val="16"/>
        </w:rPr>
      </w:pPr>
    </w:p>
    <w:p w14:paraId="6E9BB2B8" w14:textId="5DC9358F" w:rsidR="0033601C" w:rsidRDefault="007473D6" w:rsidP="006E5C08">
      <w:pPr>
        <w:pStyle w:val="Standard"/>
        <w:ind w:left="180" w:hanging="180"/>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Pr="007473D6">
        <w:rPr>
          <w:rFonts w:ascii="Comic Sans MS" w:hAnsi="Comic Sans MS"/>
          <w:b/>
          <w:i/>
          <w:iCs/>
          <w:color w:val="000000" w:themeColor="text1"/>
          <w:sz w:val="40"/>
          <w:szCs w:val="40"/>
          <w:u w:val="single"/>
        </w:rPr>
        <w:t>1 John 3:9</w:t>
      </w:r>
      <w:r w:rsidRPr="007473D6">
        <w:rPr>
          <w:rFonts w:ascii="Comic Sans MS" w:hAnsi="Comic Sans MS"/>
          <w:b/>
          <w:i/>
          <w:iCs/>
          <w:color w:val="000000" w:themeColor="text1"/>
          <w:sz w:val="40"/>
          <w:szCs w:val="40"/>
        </w:rPr>
        <w:t xml:space="preserve">  No one who is born</w:t>
      </w:r>
      <w:r w:rsidR="002062F6">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of God</w:t>
      </w:r>
      <w:r w:rsidR="002062F6">
        <w:rPr>
          <w:rFonts w:ascii="Comic Sans MS" w:hAnsi="Comic Sans MS"/>
          <w:b/>
          <w:i/>
          <w:iCs/>
          <w:color w:val="000000" w:themeColor="text1"/>
          <w:sz w:val="40"/>
          <w:szCs w:val="40"/>
        </w:rPr>
        <w:t xml:space="preserve"> </w:t>
      </w:r>
      <w:r w:rsidR="002062F6">
        <w:rPr>
          <w:rFonts w:ascii="Comic Sans MS" w:hAnsi="Comic Sans MS"/>
          <w:bCs/>
          <w:color w:val="000000" w:themeColor="text1"/>
          <w:sz w:val="40"/>
          <w:szCs w:val="40"/>
        </w:rPr>
        <w:t xml:space="preserve">(at the moment they are born again) </w:t>
      </w:r>
      <w:r w:rsidRPr="007473D6">
        <w:rPr>
          <w:rFonts w:ascii="Comic Sans MS" w:hAnsi="Comic Sans MS"/>
          <w:b/>
          <w:i/>
          <w:iCs/>
          <w:color w:val="000000" w:themeColor="text1"/>
          <w:sz w:val="40"/>
          <w:szCs w:val="40"/>
        </w:rPr>
        <w:t>practices sin</w:t>
      </w:r>
      <w:r w:rsidR="00440FC4">
        <w:rPr>
          <w:rFonts w:ascii="Comic Sans MS" w:hAnsi="Comic Sans MS"/>
          <w:b/>
          <w:i/>
          <w:iCs/>
          <w:color w:val="000000" w:themeColor="text1"/>
          <w:sz w:val="40"/>
          <w:szCs w:val="40"/>
        </w:rPr>
        <w:t xml:space="preserve"> </w:t>
      </w:r>
      <w:r w:rsidR="00440FC4">
        <w:rPr>
          <w:rFonts w:ascii="Comic Sans MS" w:hAnsi="Comic Sans MS"/>
          <w:bCs/>
          <w:color w:val="000000" w:themeColor="text1"/>
          <w:sz w:val="40"/>
          <w:szCs w:val="40"/>
        </w:rPr>
        <w:t>(because he is filled with the H.S.)</w:t>
      </w:r>
      <w:r w:rsidRPr="007473D6">
        <w:rPr>
          <w:rFonts w:ascii="Comic Sans MS" w:hAnsi="Comic Sans MS"/>
          <w:b/>
          <w:i/>
          <w:iCs/>
          <w:color w:val="000000" w:themeColor="text1"/>
          <w:sz w:val="40"/>
          <w:szCs w:val="40"/>
        </w:rPr>
        <w:t xml:space="preserve">, because His seed </w:t>
      </w:r>
      <w:r w:rsidR="00440FC4">
        <w:rPr>
          <w:rFonts w:ascii="Comic Sans MS" w:hAnsi="Comic Sans MS"/>
          <w:bCs/>
          <w:color w:val="000000" w:themeColor="text1"/>
          <w:sz w:val="40"/>
          <w:szCs w:val="40"/>
        </w:rPr>
        <w:t xml:space="preserve">(the H.S.) </w:t>
      </w:r>
      <w:r w:rsidRPr="007473D6">
        <w:rPr>
          <w:rFonts w:ascii="Comic Sans MS" w:hAnsi="Comic Sans MS"/>
          <w:b/>
          <w:i/>
          <w:iCs/>
          <w:color w:val="000000" w:themeColor="text1"/>
          <w:sz w:val="40"/>
          <w:szCs w:val="40"/>
        </w:rPr>
        <w:t>abides in him</w:t>
      </w:r>
      <w:r w:rsidR="006306E3">
        <w:rPr>
          <w:rFonts w:ascii="Comic Sans MS" w:hAnsi="Comic Sans MS"/>
          <w:b/>
          <w:i/>
          <w:iCs/>
          <w:color w:val="000000" w:themeColor="text1"/>
          <w:sz w:val="40"/>
          <w:szCs w:val="40"/>
        </w:rPr>
        <w:t xml:space="preserve"> </w:t>
      </w:r>
      <w:r w:rsidR="006306E3">
        <w:rPr>
          <w:rFonts w:ascii="Comic Sans MS" w:hAnsi="Comic Sans MS"/>
          <w:bCs/>
          <w:color w:val="000000" w:themeColor="text1"/>
          <w:sz w:val="40"/>
          <w:szCs w:val="40"/>
        </w:rPr>
        <w:t>(</w:t>
      </w:r>
      <w:r w:rsidR="009A72D0">
        <w:rPr>
          <w:rFonts w:ascii="Comic Sans MS" w:hAnsi="Comic Sans MS"/>
          <w:bCs/>
          <w:color w:val="000000" w:themeColor="text1"/>
          <w:sz w:val="40"/>
          <w:szCs w:val="40"/>
        </w:rPr>
        <w:t>indwelling</w:t>
      </w:r>
      <w:r w:rsidR="006306E3">
        <w:rPr>
          <w:rFonts w:ascii="Comic Sans MS" w:hAnsi="Comic Sans MS"/>
          <w:bCs/>
          <w:color w:val="000000" w:themeColor="text1"/>
          <w:sz w:val="40"/>
          <w:szCs w:val="40"/>
        </w:rPr>
        <w:t xml:space="preserve"> of the H.S.)</w:t>
      </w:r>
      <w:r w:rsidRPr="007473D6">
        <w:rPr>
          <w:rFonts w:ascii="Comic Sans MS" w:hAnsi="Comic Sans MS"/>
          <w:b/>
          <w:i/>
          <w:iCs/>
          <w:color w:val="000000" w:themeColor="text1"/>
          <w:sz w:val="40"/>
          <w:szCs w:val="40"/>
        </w:rPr>
        <w:t>; and he cannot sin</w:t>
      </w:r>
      <w:r w:rsidR="006306E3">
        <w:rPr>
          <w:rFonts w:ascii="Comic Sans MS" w:hAnsi="Comic Sans MS"/>
          <w:b/>
          <w:i/>
          <w:iCs/>
          <w:color w:val="000000" w:themeColor="text1"/>
          <w:sz w:val="40"/>
          <w:szCs w:val="40"/>
        </w:rPr>
        <w:t xml:space="preserve"> </w:t>
      </w:r>
      <w:r w:rsidR="00F947AC">
        <w:rPr>
          <w:rFonts w:ascii="Comic Sans MS" w:hAnsi="Comic Sans MS"/>
          <w:bCs/>
          <w:color w:val="000000" w:themeColor="text1"/>
          <w:sz w:val="40"/>
          <w:szCs w:val="40"/>
        </w:rPr>
        <w:t>(as long as h</w:t>
      </w:r>
      <w:r w:rsidR="00597A54">
        <w:rPr>
          <w:rFonts w:ascii="Comic Sans MS" w:hAnsi="Comic Sans MS"/>
          <w:bCs/>
          <w:color w:val="000000" w:themeColor="text1"/>
          <w:sz w:val="40"/>
          <w:szCs w:val="40"/>
        </w:rPr>
        <w:t>e</w:t>
      </w:r>
      <w:r w:rsidR="00F947AC">
        <w:rPr>
          <w:rFonts w:ascii="Comic Sans MS" w:hAnsi="Comic Sans MS"/>
          <w:bCs/>
          <w:color w:val="000000" w:themeColor="text1"/>
          <w:sz w:val="40"/>
          <w:szCs w:val="40"/>
        </w:rPr>
        <w:t xml:space="preserve"> is spiritual</w:t>
      </w:r>
      <w:r w:rsidR="009A72D0">
        <w:rPr>
          <w:rFonts w:ascii="Comic Sans MS" w:hAnsi="Comic Sans MS"/>
          <w:bCs/>
          <w:color w:val="000000" w:themeColor="text1"/>
          <w:sz w:val="40"/>
          <w:szCs w:val="40"/>
        </w:rPr>
        <w:t xml:space="preserve"> and not carnal)</w:t>
      </w:r>
      <w:r w:rsidRPr="007473D6">
        <w:rPr>
          <w:rFonts w:ascii="Comic Sans MS" w:hAnsi="Comic Sans MS"/>
          <w:b/>
          <w:i/>
          <w:iCs/>
          <w:color w:val="000000" w:themeColor="text1"/>
          <w:sz w:val="40"/>
          <w:szCs w:val="40"/>
        </w:rPr>
        <w:t>,</w:t>
      </w:r>
      <w:r w:rsidR="009A72D0">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because he is born of God</w:t>
      </w:r>
      <w:r w:rsidR="00C16875">
        <w:rPr>
          <w:rFonts w:ascii="Comic Sans MS" w:hAnsi="Comic Sans MS"/>
          <w:b/>
          <w:i/>
          <w:iCs/>
          <w:color w:val="000000" w:themeColor="text1"/>
          <w:sz w:val="40"/>
          <w:szCs w:val="40"/>
        </w:rPr>
        <w:t xml:space="preserve"> </w:t>
      </w:r>
      <w:r w:rsidR="00C16875">
        <w:rPr>
          <w:rFonts w:ascii="Comic Sans MS" w:hAnsi="Comic Sans MS"/>
          <w:bCs/>
          <w:color w:val="000000" w:themeColor="text1"/>
          <w:sz w:val="40"/>
          <w:szCs w:val="40"/>
        </w:rPr>
        <w:t>(and therefore is able not to sin)</w:t>
      </w:r>
      <w:r w:rsidRPr="007473D6">
        <w:rPr>
          <w:rFonts w:ascii="Comic Sans MS" w:hAnsi="Comic Sans MS"/>
          <w:b/>
          <w:i/>
          <w:iCs/>
          <w:color w:val="000000" w:themeColor="text1"/>
          <w:sz w:val="40"/>
          <w:szCs w:val="40"/>
        </w:rPr>
        <w:t xml:space="preserve">. </w:t>
      </w:r>
      <w:r w:rsidR="00E36C71" w:rsidRPr="007473D6">
        <w:rPr>
          <w:rFonts w:ascii="Comic Sans MS" w:hAnsi="Comic Sans MS"/>
          <w:b/>
          <w:i/>
          <w:iCs/>
          <w:color w:val="000000" w:themeColor="text1"/>
          <w:sz w:val="40"/>
          <w:szCs w:val="40"/>
        </w:rPr>
        <w:t xml:space="preserve"> </w:t>
      </w:r>
    </w:p>
    <w:p w14:paraId="64D3D725" w14:textId="2DF1A5D2" w:rsidR="00C16875" w:rsidRPr="001B4402" w:rsidRDefault="00C16875" w:rsidP="006E5C08">
      <w:pPr>
        <w:pStyle w:val="Standard"/>
        <w:ind w:left="180" w:hanging="180"/>
        <w:rPr>
          <w:rFonts w:ascii="Comic Sans MS" w:hAnsi="Comic Sans MS"/>
          <w:b/>
          <w:i/>
          <w:iCs/>
          <w:color w:val="000000" w:themeColor="text1"/>
          <w:sz w:val="20"/>
          <w:szCs w:val="20"/>
        </w:rPr>
      </w:pPr>
    </w:p>
    <w:p w14:paraId="2A733B0A" w14:textId="3C16A3D0" w:rsidR="00C16875" w:rsidRDefault="00C16875" w:rsidP="006E5C08">
      <w:pPr>
        <w:pStyle w:val="Standard"/>
        <w:ind w:left="180" w:hanging="180"/>
        <w:rPr>
          <w:rFonts w:ascii="Comic Sans MS" w:hAnsi="Comic Sans MS"/>
          <w:b/>
          <w:i/>
          <w:iCs/>
          <w:color w:val="000000" w:themeColor="text1"/>
          <w:sz w:val="40"/>
          <w:szCs w:val="40"/>
        </w:rPr>
      </w:pPr>
      <w:r>
        <w:rPr>
          <w:rFonts w:ascii="Comic Sans MS" w:hAnsi="Comic Sans MS"/>
          <w:b/>
          <w:i/>
          <w:iCs/>
          <w:color w:val="000000" w:themeColor="text1"/>
          <w:sz w:val="40"/>
          <w:szCs w:val="40"/>
        </w:rPr>
        <w:lastRenderedPageBreak/>
        <w:t xml:space="preserve"> </w:t>
      </w:r>
      <w:r w:rsidRPr="00C16875">
        <w:rPr>
          <w:rFonts w:ascii="Comic Sans MS" w:hAnsi="Comic Sans MS"/>
          <w:b/>
          <w:i/>
          <w:iCs/>
          <w:color w:val="000000" w:themeColor="text1"/>
          <w:sz w:val="40"/>
          <w:szCs w:val="40"/>
          <w:u w:val="single"/>
        </w:rPr>
        <w:t>Jude 1:24</w:t>
      </w:r>
      <w:r w:rsidRPr="00C16875">
        <w:rPr>
          <w:rFonts w:ascii="Comic Sans MS" w:hAnsi="Comic Sans MS"/>
          <w:b/>
          <w:i/>
          <w:iCs/>
          <w:color w:val="000000" w:themeColor="text1"/>
          <w:sz w:val="40"/>
          <w:szCs w:val="40"/>
        </w:rPr>
        <w:t xml:space="preserve"> Now to Him </w:t>
      </w:r>
      <w:r w:rsidRPr="00C16875">
        <w:rPr>
          <w:rFonts w:ascii="Comic Sans MS" w:hAnsi="Comic Sans MS"/>
          <w:b/>
          <w:i/>
          <w:iCs/>
          <w:color w:val="C00000"/>
          <w:sz w:val="40"/>
          <w:szCs w:val="40"/>
          <w:u w:val="single"/>
        </w:rPr>
        <w:t>who is able</w:t>
      </w:r>
      <w:r w:rsidRPr="00C16875">
        <w:rPr>
          <w:rFonts w:ascii="Comic Sans MS" w:hAnsi="Comic Sans MS"/>
          <w:b/>
          <w:i/>
          <w:iCs/>
          <w:color w:val="C00000"/>
          <w:sz w:val="40"/>
          <w:szCs w:val="40"/>
        </w:rPr>
        <w:t xml:space="preserve"> </w:t>
      </w:r>
      <w:r w:rsidRPr="00C16875">
        <w:rPr>
          <w:rFonts w:ascii="Comic Sans MS" w:hAnsi="Comic Sans MS"/>
          <w:b/>
          <w:i/>
          <w:iCs/>
          <w:color w:val="000000" w:themeColor="text1"/>
          <w:sz w:val="40"/>
          <w:szCs w:val="40"/>
        </w:rPr>
        <w:t>to keep you from stumbling, and to make you stand in the presence of His glory blameless with great joy,</w:t>
      </w:r>
    </w:p>
    <w:p w14:paraId="4B973608" w14:textId="0300B816" w:rsidR="001B4402" w:rsidRPr="00B5457C" w:rsidRDefault="001B4402" w:rsidP="006E5C08">
      <w:pPr>
        <w:pStyle w:val="Standard"/>
        <w:ind w:left="180" w:hanging="180"/>
        <w:rPr>
          <w:rFonts w:ascii="Comic Sans MS" w:hAnsi="Comic Sans MS"/>
          <w:b/>
          <w:i/>
          <w:iCs/>
          <w:color w:val="000000" w:themeColor="text1"/>
          <w:sz w:val="16"/>
          <w:szCs w:val="16"/>
        </w:rPr>
      </w:pPr>
    </w:p>
    <w:p w14:paraId="4DA2DC0A" w14:textId="524F0E06" w:rsidR="001B4402" w:rsidRPr="001B4402" w:rsidRDefault="001B4402" w:rsidP="006E5C08">
      <w:pPr>
        <w:pStyle w:val="Standard"/>
        <w:ind w:left="180" w:hanging="180"/>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does not say that He </w:t>
      </w:r>
      <w:r w:rsidRPr="001B4402">
        <w:rPr>
          <w:rFonts w:ascii="Comic Sans MS" w:hAnsi="Comic Sans MS"/>
          <w:b/>
          <w:color w:val="C00000"/>
          <w:sz w:val="40"/>
          <w:szCs w:val="40"/>
        </w:rPr>
        <w:t xml:space="preserve">will </w:t>
      </w:r>
      <w:r>
        <w:rPr>
          <w:rFonts w:ascii="Comic Sans MS" w:hAnsi="Comic Sans MS"/>
          <w:bCs/>
          <w:color w:val="000000" w:themeColor="text1"/>
          <w:sz w:val="40"/>
          <w:szCs w:val="40"/>
        </w:rPr>
        <w:t xml:space="preserve">keep you from stumbling and make you stand blameless because our own volition </w:t>
      </w:r>
      <w:r w:rsidR="00B5457C">
        <w:rPr>
          <w:rFonts w:ascii="Comic Sans MS" w:hAnsi="Comic Sans MS"/>
          <w:bCs/>
          <w:color w:val="000000" w:themeColor="text1"/>
          <w:sz w:val="40"/>
          <w:szCs w:val="40"/>
        </w:rPr>
        <w:t>may keep that from happening.</w:t>
      </w:r>
    </w:p>
    <w:p w14:paraId="0EF7DB30" w14:textId="77777777" w:rsidR="00B5457C" w:rsidRDefault="00B5457C" w:rsidP="00A54658">
      <w:pPr>
        <w:pStyle w:val="Standard"/>
        <w:ind w:left="180" w:hanging="180"/>
        <w:rPr>
          <w:rFonts w:ascii="Comic Sans MS" w:hAnsi="Comic Sans MS"/>
          <w:i/>
          <w:iCs/>
          <w:color w:val="000000" w:themeColor="text1"/>
          <w:sz w:val="40"/>
          <w:szCs w:val="40"/>
        </w:rPr>
      </w:pPr>
    </w:p>
    <w:p w14:paraId="7D8B0A83" w14:textId="01E5DFAA" w:rsidR="003817E5" w:rsidRPr="00A54658" w:rsidRDefault="00760A8B" w:rsidP="00A54658">
      <w:pPr>
        <w:pStyle w:val="Standard"/>
        <w:ind w:left="180" w:hanging="180"/>
        <w:rPr>
          <w:rFonts w:ascii="Comic Sans MS" w:hAnsi="Comic Sans MS"/>
          <w:i/>
          <w:iCs/>
          <w:color w:val="000000" w:themeColor="text1"/>
        </w:rPr>
      </w:pPr>
      <w:r>
        <w:rPr>
          <w:rFonts w:ascii="Comic Sans MS" w:hAnsi="Comic Sans MS"/>
          <w:i/>
          <w:iCs/>
          <w:color w:val="000000" w:themeColor="text1"/>
          <w:sz w:val="40"/>
          <w:szCs w:val="40"/>
        </w:rPr>
        <w:t xml:space="preserve"> </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 xml:space="preserve">The Christian is one in whom the Spirit is constantly at work through instruction, exhortation, and discipline to </w:t>
      </w:r>
      <w:proofErr w:type="gramStart"/>
      <w:r w:rsidR="00697E65" w:rsidRPr="00697E65">
        <w:rPr>
          <w:rFonts w:ascii="Comic Sans MS" w:hAnsi="Comic Sans MS"/>
          <w:i/>
          <w:iCs/>
          <w:color w:val="000000" w:themeColor="text1"/>
          <w:sz w:val="40"/>
          <w:szCs w:val="40"/>
        </w:rPr>
        <w:t>bring to an end</w:t>
      </w:r>
      <w:proofErr w:type="gramEnd"/>
      <w:r w:rsidR="00697E65" w:rsidRPr="00697E65">
        <w:rPr>
          <w:rFonts w:ascii="Comic Sans MS" w:hAnsi="Comic Sans MS"/>
          <w:i/>
          <w:iCs/>
          <w:color w:val="000000" w:themeColor="text1"/>
          <w:sz w:val="40"/>
          <w:szCs w:val="40"/>
        </w:rPr>
        <w:t xml:space="preserve"> “the misdeeds of the body</w:t>
      </w:r>
      <w:r w:rsidR="00A54658">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sz w:val="40"/>
          <w:szCs w:val="40"/>
        </w:rPr>
        <w:t>The corollary is that unless people are continually being led (indicated by the Greek present tense) by the Spirit, they are not members of God’s family</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rPr>
        <w:t>Robert H. Mounce, Romans, vol. 27, The New American Commentary (Nashville: Broadman &amp; Holman Publishers, 1995), 182.</w:t>
      </w:r>
    </w:p>
    <w:p w14:paraId="5A1F49B6" w14:textId="32C8F5A2" w:rsidR="003817E5" w:rsidRPr="00514C9E" w:rsidRDefault="003817E5" w:rsidP="003817E5">
      <w:pPr>
        <w:pStyle w:val="Standard"/>
        <w:rPr>
          <w:rFonts w:ascii="Comic Sans MS" w:hAnsi="Comic Sans MS"/>
          <w:color w:val="000000" w:themeColor="text1"/>
          <w:sz w:val="16"/>
          <w:szCs w:val="16"/>
        </w:rPr>
      </w:pPr>
    </w:p>
    <w:p w14:paraId="21767F6F" w14:textId="2F25A3B3" w:rsidR="00514C9E" w:rsidRPr="00514C9E" w:rsidRDefault="00514C9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 xml:space="preserve">but </w:t>
      </w:r>
      <w:r w:rsidRPr="00671A1E">
        <w:rPr>
          <w:rFonts w:ascii="Comic Sans MS" w:eastAsia="Times New Roman" w:hAnsi="Comic Sans MS" w:cs="Arial"/>
          <w:b/>
          <w:bCs/>
          <w:i/>
          <w:iCs/>
          <w:color w:val="0035FF"/>
          <w:spacing w:val="-10"/>
          <w:kern w:val="0"/>
          <w:sz w:val="40"/>
          <w:szCs w:val="40"/>
          <w:u w:val="single"/>
        </w:rPr>
        <w:t xml:space="preserve">the </w:t>
      </w:r>
      <w:proofErr w:type="gramStart"/>
      <w:r w:rsidRPr="00671A1E">
        <w:rPr>
          <w:rFonts w:ascii="Comic Sans MS" w:eastAsia="Times New Roman" w:hAnsi="Comic Sans MS" w:cs="Arial"/>
          <w:b/>
          <w:bCs/>
          <w:i/>
          <w:iCs/>
          <w:color w:val="0035FF"/>
          <w:spacing w:val="-10"/>
          <w:kern w:val="0"/>
          <w:sz w:val="40"/>
          <w:szCs w:val="40"/>
          <w:u w:val="single"/>
        </w:rPr>
        <w:t>free gift</w:t>
      </w:r>
      <w:proofErr w:type="gramEnd"/>
      <w:r w:rsidRPr="00680209">
        <w:rPr>
          <w:rFonts w:ascii="Comic Sans MS" w:eastAsia="Times New Roman" w:hAnsi="Comic Sans MS" w:cs="Arial"/>
          <w:b/>
          <w:bCs/>
          <w:i/>
          <w:iCs/>
          <w:color w:val="0035FF"/>
          <w:spacing w:val="-10"/>
          <w:kern w:val="0"/>
          <w:sz w:val="40"/>
          <w:szCs w:val="40"/>
        </w:rPr>
        <w:t xml:space="preserve"> of God is eternal life</w:t>
      </w:r>
      <w:r>
        <w:rPr>
          <w:rFonts w:ascii="Comic Sans MS" w:eastAsia="Times New Roman" w:hAnsi="Comic Sans MS" w:cs="Arial"/>
          <w:b/>
          <w:bCs/>
          <w:i/>
          <w:iCs/>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the </w:t>
      </w:r>
      <w:r w:rsidRPr="00514C9E">
        <w:rPr>
          <w:rFonts w:ascii="Comic Sans MS" w:eastAsia="Times New Roman" w:hAnsi="Comic Sans MS" w:cs="Arial"/>
          <w:i/>
          <w:iCs/>
          <w:color w:val="000000" w:themeColor="text1"/>
          <w:spacing w:val="-10"/>
          <w:kern w:val="0"/>
          <w:sz w:val="40"/>
          <w:szCs w:val="40"/>
        </w:rPr>
        <w:t>free gift</w:t>
      </w:r>
      <w:r>
        <w:rPr>
          <w:rFonts w:ascii="Comic Sans MS" w:eastAsia="Times New Roman" w:hAnsi="Comic Sans MS" w:cs="Arial"/>
          <w:color w:val="000000" w:themeColor="text1"/>
          <w:spacing w:val="-10"/>
          <w:kern w:val="0"/>
          <w:sz w:val="40"/>
          <w:szCs w:val="40"/>
        </w:rPr>
        <w:t xml:space="preserve"> is translated from the Gr. </w:t>
      </w:r>
      <w:r w:rsidRPr="00514C9E">
        <w:rPr>
          <w:rFonts w:ascii="Comic Sans MS" w:eastAsia="Times New Roman" w:hAnsi="Comic Sans MS" w:cs="Arial"/>
          <w:i/>
          <w:iCs/>
          <w:color w:val="000000" w:themeColor="text1"/>
          <w:spacing w:val="-10"/>
          <w:kern w:val="0"/>
          <w:sz w:val="40"/>
          <w:szCs w:val="40"/>
        </w:rPr>
        <w:t>ch</w:t>
      </w:r>
      <w:r w:rsidR="00B5457C">
        <w:rPr>
          <w:rFonts w:ascii="Comic Sans MS" w:eastAsia="Times New Roman" w:hAnsi="Comic Sans MS" w:cs="Arial"/>
          <w:i/>
          <w:iCs/>
          <w:color w:val="000000" w:themeColor="text1"/>
          <w:spacing w:val="-10"/>
          <w:kern w:val="0"/>
          <w:sz w:val="40"/>
          <w:szCs w:val="40"/>
        </w:rPr>
        <w:t>a</w:t>
      </w:r>
      <w:r w:rsidRPr="00514C9E">
        <w:rPr>
          <w:rFonts w:ascii="Comic Sans MS" w:eastAsia="Times New Roman" w:hAnsi="Comic Sans MS" w:cs="Arial"/>
          <w:i/>
          <w:iCs/>
          <w:color w:val="000000" w:themeColor="text1"/>
          <w:spacing w:val="-10"/>
          <w:kern w:val="0"/>
          <w:sz w:val="40"/>
          <w:szCs w:val="40"/>
        </w:rPr>
        <w:t>risma</w:t>
      </w:r>
      <w:r w:rsidR="0063681D">
        <w:rPr>
          <w:rFonts w:ascii="Comic Sans MS" w:eastAsia="Times New Roman" w:hAnsi="Comic Sans MS" w:cs="Arial"/>
          <w:i/>
          <w:iCs/>
          <w:color w:val="000000" w:themeColor="text1"/>
          <w:spacing w:val="-10"/>
          <w:kern w:val="0"/>
          <w:sz w:val="40"/>
          <w:szCs w:val="40"/>
        </w:rPr>
        <w:t>, from the same root as “grace”,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meaning </w:t>
      </w:r>
      <w:r w:rsidRPr="00514C9E">
        <w:rPr>
          <w:rFonts w:ascii="Comic Sans MS" w:eastAsia="Times New Roman" w:hAnsi="Comic Sans MS" w:cs="Arial"/>
          <w:color w:val="000000" w:themeColor="text1"/>
          <w:spacing w:val="-10"/>
          <w:kern w:val="0"/>
          <w:sz w:val="40"/>
          <w:szCs w:val="40"/>
        </w:rPr>
        <w:t>that which is freely and graciously given</w:t>
      </w:r>
      <w:r>
        <w:rPr>
          <w:rFonts w:ascii="Comic Sans MS" w:eastAsia="Times New Roman" w:hAnsi="Comic Sans MS" w:cs="Arial"/>
          <w:color w:val="000000" w:themeColor="text1"/>
          <w:spacing w:val="-10"/>
          <w:kern w:val="0"/>
          <w:sz w:val="40"/>
          <w:szCs w:val="40"/>
        </w:rPr>
        <w:t xml:space="preserve"> as </w:t>
      </w:r>
      <w:r w:rsidR="0084310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a </w:t>
      </w:r>
      <w:r w:rsidRPr="00514C9E">
        <w:rPr>
          <w:rFonts w:ascii="Comic Sans MS" w:eastAsia="Times New Roman" w:hAnsi="Comic Sans MS" w:cs="Arial"/>
          <w:color w:val="000000" w:themeColor="text1"/>
          <w:spacing w:val="-10"/>
          <w:kern w:val="0"/>
          <w:sz w:val="40"/>
          <w:szCs w:val="40"/>
        </w:rPr>
        <w:t>gift</w:t>
      </w:r>
      <w:r w:rsidR="00671A1E">
        <w:rPr>
          <w:rFonts w:ascii="Comic Sans MS" w:eastAsia="Times New Roman" w:hAnsi="Comic Sans MS" w:cs="Arial"/>
          <w:color w:val="000000" w:themeColor="text1"/>
          <w:spacing w:val="-10"/>
          <w:kern w:val="0"/>
          <w:sz w:val="40"/>
          <w:szCs w:val="40"/>
        </w:rPr>
        <w:t xml:space="preserve">. </w:t>
      </w:r>
    </w:p>
    <w:p w14:paraId="5A0380D1" w14:textId="7378675F" w:rsidR="00514C9E" w:rsidRPr="00671A1E" w:rsidRDefault="00514C9E" w:rsidP="00514C9E">
      <w:pPr>
        <w:pStyle w:val="Standard"/>
        <w:rPr>
          <w:rFonts w:ascii="Comic Sans MS" w:eastAsia="Times New Roman" w:hAnsi="Comic Sans MS" w:cs="Arial"/>
          <w:color w:val="000000" w:themeColor="text1"/>
          <w:spacing w:val="-10"/>
          <w:kern w:val="0"/>
          <w:sz w:val="16"/>
          <w:szCs w:val="16"/>
        </w:rPr>
      </w:pPr>
    </w:p>
    <w:p w14:paraId="6D229FEB" w14:textId="20E92962" w:rsidR="00671A1E" w:rsidRDefault="00671A1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is 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These same two words were also used in the previous verse 6:22</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referred to </w:t>
      </w:r>
      <w:r w:rsidR="005C1C7F">
        <w:rPr>
          <w:rFonts w:ascii="Comic Sans MS" w:eastAsia="Times New Roman" w:hAnsi="Comic Sans MS" w:cs="Arial"/>
          <w:color w:val="000000" w:themeColor="text1"/>
          <w:spacing w:val="-10"/>
          <w:kern w:val="0"/>
          <w:sz w:val="40"/>
          <w:szCs w:val="40"/>
        </w:rPr>
        <w:t xml:space="preserve">elevated superior abundant life also called </w:t>
      </w:r>
      <w:r>
        <w:rPr>
          <w:rFonts w:ascii="Comic Sans MS" w:eastAsia="Times New Roman" w:hAnsi="Comic Sans MS" w:cs="Arial"/>
          <w:color w:val="000000" w:themeColor="text1"/>
          <w:spacing w:val="-10"/>
          <w:kern w:val="0"/>
          <w:sz w:val="40"/>
          <w:szCs w:val="40"/>
        </w:rPr>
        <w:t>eternal life</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is inherited. It is experiential</w:t>
      </w:r>
      <w:r w:rsidR="005C1C7F">
        <w:rPr>
          <w:rFonts w:ascii="Comic Sans MS" w:eastAsia="Times New Roman" w:hAnsi="Comic Sans MS" w:cs="Arial"/>
          <w:color w:val="000000" w:themeColor="text1"/>
          <w:spacing w:val="-10"/>
          <w:kern w:val="0"/>
          <w:sz w:val="40"/>
          <w:szCs w:val="40"/>
        </w:rPr>
        <w:t xml:space="preserve">, it </w:t>
      </w:r>
      <w:r>
        <w:rPr>
          <w:rFonts w:ascii="Comic Sans MS" w:eastAsia="Times New Roman" w:hAnsi="Comic Sans MS" w:cs="Arial"/>
          <w:color w:val="000000" w:themeColor="text1"/>
          <w:spacing w:val="-10"/>
          <w:kern w:val="0"/>
          <w:sz w:val="40"/>
          <w:szCs w:val="40"/>
        </w:rPr>
        <w:t>requires works</w:t>
      </w:r>
      <w:r w:rsidR="005C1C7F">
        <w:rPr>
          <w:rFonts w:ascii="Comic Sans MS" w:eastAsia="Times New Roman" w:hAnsi="Comic Sans MS" w:cs="Arial"/>
          <w:color w:val="000000" w:themeColor="text1"/>
          <w:spacing w:val="-10"/>
          <w:kern w:val="0"/>
          <w:sz w:val="40"/>
          <w:szCs w:val="40"/>
        </w:rPr>
        <w:t>, and most believers do not obtain it.</w:t>
      </w:r>
    </w:p>
    <w:p w14:paraId="6A82A20C" w14:textId="308F9F38" w:rsidR="00671A1E" w:rsidRPr="00E66B75" w:rsidRDefault="00671A1E" w:rsidP="00514C9E">
      <w:pPr>
        <w:pStyle w:val="Standard"/>
        <w:rPr>
          <w:rFonts w:ascii="Comic Sans MS" w:eastAsia="Times New Roman" w:hAnsi="Comic Sans MS" w:cs="Arial"/>
          <w:color w:val="000000" w:themeColor="text1"/>
          <w:spacing w:val="-10"/>
          <w:kern w:val="0"/>
          <w:sz w:val="12"/>
          <w:szCs w:val="12"/>
        </w:rPr>
      </w:pPr>
    </w:p>
    <w:p w14:paraId="10DC00A9" w14:textId="61A84516" w:rsidR="00671A1E" w:rsidRDefault="00671A1E" w:rsidP="00514C9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However,</w:t>
      </w:r>
      <w:r w:rsidR="0093060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here in verse 23</w:t>
      </w:r>
      <w:r w:rsidR="0093060C">
        <w:rPr>
          <w:rFonts w:ascii="Comic Sans MS" w:eastAsia="Times New Roman" w:hAnsi="Comic Sans MS" w:cs="Arial"/>
          <w:color w:val="000000" w:themeColor="text1"/>
          <w:spacing w:val="-10"/>
          <w:kern w:val="0"/>
          <w:sz w:val="40"/>
          <w:szCs w:val="40"/>
        </w:rPr>
        <w:t>, eternal life is imputed at the moment of salvation. It refers to never ending life and notice that is give</w:t>
      </w:r>
      <w:r w:rsidR="005C1C7F">
        <w:rPr>
          <w:rFonts w:ascii="Comic Sans MS" w:eastAsia="Times New Roman" w:hAnsi="Comic Sans MS" w:cs="Arial"/>
          <w:color w:val="000000" w:themeColor="text1"/>
          <w:spacing w:val="-10"/>
          <w:kern w:val="0"/>
          <w:sz w:val="40"/>
          <w:szCs w:val="40"/>
        </w:rPr>
        <w:t>n</w:t>
      </w:r>
      <w:r w:rsidR="0093060C">
        <w:rPr>
          <w:rFonts w:ascii="Comic Sans MS" w:eastAsia="Times New Roman" w:hAnsi="Comic Sans MS" w:cs="Arial"/>
          <w:color w:val="000000" w:themeColor="text1"/>
          <w:spacing w:val="-10"/>
          <w:kern w:val="0"/>
          <w:sz w:val="40"/>
          <w:szCs w:val="40"/>
        </w:rPr>
        <w:t xml:space="preserve"> as a gift of God</w:t>
      </w:r>
      <w:r w:rsidR="005C1C7F">
        <w:rPr>
          <w:rFonts w:ascii="Comic Sans MS" w:eastAsia="Times New Roman" w:hAnsi="Comic Sans MS" w:cs="Arial"/>
          <w:color w:val="000000" w:themeColor="text1"/>
          <w:spacing w:val="-10"/>
          <w:kern w:val="0"/>
          <w:sz w:val="40"/>
          <w:szCs w:val="40"/>
        </w:rPr>
        <w:t xml:space="preserve">. </w:t>
      </w:r>
      <w:r w:rsidR="00E66B75">
        <w:rPr>
          <w:rFonts w:ascii="Comic Sans MS" w:eastAsia="Times New Roman" w:hAnsi="Comic Sans MS" w:cs="Arial"/>
          <w:color w:val="000000" w:themeColor="text1"/>
          <w:spacing w:val="-10"/>
          <w:kern w:val="0"/>
          <w:sz w:val="40"/>
          <w:szCs w:val="40"/>
        </w:rPr>
        <w:t xml:space="preserve">Every believer receives this </w:t>
      </w:r>
      <w:r w:rsidR="00843104">
        <w:rPr>
          <w:rFonts w:ascii="Comic Sans MS" w:eastAsia="Times New Roman" w:hAnsi="Comic Sans MS" w:cs="Arial"/>
          <w:color w:val="000000" w:themeColor="text1"/>
          <w:spacing w:val="-10"/>
          <w:kern w:val="0"/>
          <w:sz w:val="40"/>
          <w:szCs w:val="40"/>
        </w:rPr>
        <w:t xml:space="preserve">free </w:t>
      </w:r>
      <w:r w:rsidR="00E66B75">
        <w:rPr>
          <w:rFonts w:ascii="Comic Sans MS" w:eastAsia="Times New Roman" w:hAnsi="Comic Sans MS" w:cs="Arial"/>
          <w:color w:val="000000" w:themeColor="text1"/>
          <w:spacing w:val="-10"/>
          <w:kern w:val="0"/>
          <w:sz w:val="40"/>
          <w:szCs w:val="40"/>
        </w:rPr>
        <w:t xml:space="preserve">gift </w:t>
      </w:r>
      <w:r w:rsidR="00843104">
        <w:rPr>
          <w:rFonts w:ascii="Comic Sans MS" w:eastAsia="Times New Roman" w:hAnsi="Comic Sans MS" w:cs="Arial"/>
          <w:color w:val="000000" w:themeColor="text1"/>
          <w:spacing w:val="-10"/>
          <w:kern w:val="0"/>
          <w:sz w:val="40"/>
          <w:szCs w:val="40"/>
        </w:rPr>
        <w:t>since</w:t>
      </w:r>
      <w:r w:rsidR="00E66B75">
        <w:rPr>
          <w:rFonts w:ascii="Comic Sans MS" w:eastAsia="Times New Roman" w:hAnsi="Comic Sans MS" w:cs="Arial"/>
          <w:color w:val="000000" w:themeColor="text1"/>
          <w:spacing w:val="-10"/>
          <w:kern w:val="0"/>
          <w:sz w:val="40"/>
          <w:szCs w:val="40"/>
        </w:rPr>
        <w:t xml:space="preserve"> no work is required.</w:t>
      </w:r>
    </w:p>
    <w:p w14:paraId="166CE772" w14:textId="6AF7B9BB" w:rsidR="000E709C" w:rsidRPr="000E709C" w:rsidRDefault="000E709C" w:rsidP="00514C9E">
      <w:pPr>
        <w:pStyle w:val="Standard"/>
        <w:rPr>
          <w:rFonts w:ascii="Comic Sans MS" w:eastAsia="Times New Roman" w:hAnsi="Comic Sans MS" w:cs="Arial"/>
          <w:color w:val="000000" w:themeColor="text1"/>
          <w:spacing w:val="-10"/>
          <w:kern w:val="0"/>
          <w:sz w:val="16"/>
          <w:szCs w:val="16"/>
        </w:rPr>
      </w:pPr>
    </w:p>
    <w:p w14:paraId="3C9D396A" w14:textId="0F6F3AE1" w:rsidR="000E709C" w:rsidRDefault="000E709C" w:rsidP="00514C9E">
      <w:pPr>
        <w:pStyle w:val="Standard"/>
        <w:rPr>
          <w:rFonts w:ascii="Comic Sans MS" w:hAnsi="Comic Sans MS" w:cs="Times New Roman"/>
          <w:spacing w:val="-4"/>
          <w:kern w:val="0"/>
          <w:sz w:val="40"/>
          <w:szCs w:val="40"/>
          <w:lang w:bidi="he-IL"/>
        </w:rPr>
      </w:pPr>
      <w:r w:rsidRPr="00680209">
        <w:rPr>
          <w:rFonts w:ascii="Comic Sans MS" w:eastAsia="Times New Roman" w:hAnsi="Comic Sans MS" w:cs="Arial"/>
          <w:b/>
          <w:bCs/>
          <w:i/>
          <w:iCs/>
          <w:color w:val="0035FF"/>
          <w:spacing w:val="-10"/>
          <w:kern w:val="0"/>
          <w:sz w:val="40"/>
          <w:szCs w:val="40"/>
        </w:rPr>
        <w:t>in Christ Jesus our Lord</w:t>
      </w:r>
      <w:r w:rsidRPr="00C544F1">
        <w:rPr>
          <w:rFonts w:ascii="Comic Sans MS" w:hAnsi="Comic Sans MS" w:cs="Times New Roman"/>
          <w:b/>
          <w:bCs/>
          <w:i/>
          <w:iCs/>
          <w:spacing w:val="-4"/>
          <w:kern w:val="0"/>
          <w:sz w:val="40"/>
          <w:szCs w:val="40"/>
          <w:lang w:bidi="he-IL"/>
        </w:rPr>
        <w:t>.</w:t>
      </w:r>
      <w:r w:rsidR="00616379">
        <w:rPr>
          <w:rFonts w:ascii="Comic Sans MS" w:hAnsi="Comic Sans MS" w:cs="Times New Roman"/>
          <w:b/>
          <w:bCs/>
          <w:i/>
          <w:iCs/>
          <w:spacing w:val="-4"/>
          <w:kern w:val="0"/>
          <w:sz w:val="40"/>
          <w:szCs w:val="40"/>
          <w:lang w:bidi="he-IL"/>
        </w:rPr>
        <w:t xml:space="preserve"> </w:t>
      </w:r>
      <w:r w:rsidR="00616379">
        <w:rPr>
          <w:rFonts w:ascii="Comic Sans MS" w:hAnsi="Comic Sans MS" w:cs="Times New Roman"/>
          <w:spacing w:val="-4"/>
          <w:kern w:val="0"/>
          <w:sz w:val="40"/>
          <w:szCs w:val="40"/>
          <w:lang w:bidi="he-IL"/>
        </w:rPr>
        <w:t xml:space="preserve">Every Church Age believer is identified with Jesus Christ, </w:t>
      </w:r>
      <w:r w:rsidR="000258CF">
        <w:rPr>
          <w:rFonts w:ascii="Comic Sans MS" w:hAnsi="Comic Sans MS" w:cs="Times New Roman"/>
          <w:spacing w:val="-4"/>
          <w:kern w:val="0"/>
          <w:sz w:val="40"/>
          <w:szCs w:val="40"/>
          <w:lang w:bidi="he-IL"/>
        </w:rPr>
        <w:t xml:space="preserve">is </w:t>
      </w:r>
      <w:r w:rsidR="00616379">
        <w:rPr>
          <w:rFonts w:ascii="Comic Sans MS" w:hAnsi="Comic Sans MS" w:cs="Times New Roman"/>
          <w:spacing w:val="-4"/>
          <w:kern w:val="0"/>
          <w:sz w:val="40"/>
          <w:szCs w:val="40"/>
          <w:lang w:bidi="he-IL"/>
        </w:rPr>
        <w:t xml:space="preserve">“in Christ Jesus”, through the baptism of the Holy Spirit. One of the many results of this dry baptism is to receive the gift of eternal </w:t>
      </w:r>
      <w:r w:rsidR="000258CF">
        <w:rPr>
          <w:rFonts w:ascii="Comic Sans MS" w:hAnsi="Comic Sans MS" w:cs="Times New Roman"/>
          <w:spacing w:val="-4"/>
          <w:kern w:val="0"/>
          <w:sz w:val="40"/>
          <w:szCs w:val="40"/>
          <w:lang w:bidi="he-IL"/>
        </w:rPr>
        <w:t>life which is imputed at the moment of salvation.</w:t>
      </w:r>
    </w:p>
    <w:p w14:paraId="2D8C3C1E" w14:textId="2238FE0F" w:rsidR="0000556C" w:rsidRPr="002F5C9E" w:rsidRDefault="0000556C" w:rsidP="0000556C">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56590A6D" w14:textId="77777777" w:rsidR="0000556C" w:rsidRPr="0000556C" w:rsidRDefault="0000556C" w:rsidP="00514C9E">
      <w:pPr>
        <w:pStyle w:val="Standard"/>
        <w:rPr>
          <w:rFonts w:ascii="Comic Sans MS" w:hAnsi="Comic Sans MS" w:cs="Times New Roman"/>
          <w:b/>
          <w:bCs/>
          <w:spacing w:val="-4"/>
          <w:kern w:val="0"/>
          <w:sz w:val="6"/>
          <w:szCs w:val="6"/>
          <w:u w:val="single"/>
          <w:lang w:bidi="he-IL"/>
        </w:rPr>
      </w:pPr>
    </w:p>
    <w:p w14:paraId="39329411" w14:textId="57928522" w:rsidR="00843104" w:rsidRDefault="0000556C" w:rsidP="00514C9E">
      <w:pPr>
        <w:pStyle w:val="Standard"/>
        <w:rPr>
          <w:rFonts w:ascii="Comic Sans MS" w:hAnsi="Comic Sans MS" w:cs="Times New Roman"/>
          <w:b/>
          <w:bCs/>
          <w:spacing w:val="-4"/>
          <w:kern w:val="0"/>
          <w:sz w:val="40"/>
          <w:szCs w:val="40"/>
          <w:u w:val="single"/>
          <w:lang w:bidi="he-IL"/>
        </w:rPr>
      </w:pPr>
      <w:r w:rsidRPr="00843104">
        <w:rPr>
          <w:rFonts w:ascii="Comic Sans MS" w:hAnsi="Comic Sans MS" w:cs="Times New Roman"/>
          <w:b/>
          <w:bCs/>
          <w:spacing w:val="-4"/>
          <w:kern w:val="0"/>
          <w:sz w:val="40"/>
          <w:szCs w:val="40"/>
          <w:u w:val="single"/>
          <w:lang w:bidi="he-IL"/>
        </w:rPr>
        <w:t>ROMANS CHAPTER 7</w:t>
      </w:r>
    </w:p>
    <w:p w14:paraId="39B97EA0" w14:textId="7047519A" w:rsidR="00843104" w:rsidRPr="00554F8D" w:rsidRDefault="00554F8D" w:rsidP="00843104">
      <w:pPr>
        <w:pStyle w:val="Standard"/>
        <w:rPr>
          <w:rFonts w:ascii="Comic Sans MS" w:eastAsia="Times New Roman" w:hAnsi="Comic Sans MS" w:cs="Arial"/>
          <w:color w:val="000000" w:themeColor="text1"/>
          <w:spacing w:val="-10"/>
          <w:kern w:val="0"/>
          <w:sz w:val="40"/>
          <w:szCs w:val="40"/>
        </w:rPr>
      </w:pPr>
      <w:r w:rsidRPr="00554F8D">
        <w:rPr>
          <w:rFonts w:ascii="Comic Sans MS" w:eastAsia="Times New Roman" w:hAnsi="Comic Sans MS" w:cs="Arial"/>
          <w:b/>
          <w:bCs/>
          <w:i/>
          <w:iCs/>
          <w:color w:val="000000" w:themeColor="text1"/>
          <w:spacing w:val="-10"/>
          <w:kern w:val="0"/>
          <w:sz w:val="40"/>
          <w:szCs w:val="40"/>
          <w:u w:val="single"/>
        </w:rPr>
        <w:t>Romans 7:1-6</w:t>
      </w:r>
      <w:r w:rsidRPr="00554F8D">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concludes the major points </w:t>
      </w:r>
      <w:r>
        <w:rPr>
          <w:rFonts w:ascii="Comic Sans MS" w:eastAsia="Times New Roman" w:hAnsi="Comic Sans MS" w:cs="Arial"/>
          <w:color w:val="000000" w:themeColor="text1"/>
          <w:spacing w:val="-10"/>
          <w:kern w:val="0"/>
          <w:sz w:val="40"/>
          <w:szCs w:val="40"/>
        </w:rPr>
        <w:t xml:space="preserve">that were </w:t>
      </w:r>
      <w:r w:rsidR="00843104" w:rsidRPr="00554F8D">
        <w:rPr>
          <w:rFonts w:ascii="Comic Sans MS" w:eastAsia="Times New Roman" w:hAnsi="Comic Sans MS" w:cs="Arial"/>
          <w:color w:val="000000" w:themeColor="text1"/>
          <w:spacing w:val="-10"/>
          <w:kern w:val="0"/>
          <w:sz w:val="40"/>
          <w:szCs w:val="40"/>
        </w:rPr>
        <w:t>made in in chapter 6</w:t>
      </w:r>
      <w:r>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 </w:t>
      </w:r>
      <w:r w:rsidR="00E35778">
        <w:rPr>
          <w:rFonts w:ascii="Comic Sans MS" w:eastAsia="Times New Roman" w:hAnsi="Comic Sans MS" w:cs="Arial"/>
          <w:color w:val="000000" w:themeColor="text1"/>
          <w:spacing w:val="-10"/>
          <w:kern w:val="0"/>
          <w:sz w:val="40"/>
          <w:szCs w:val="40"/>
        </w:rPr>
        <w:t>He begins by pointing out the futility of depending on the Law to be right with God.</w:t>
      </w:r>
    </w:p>
    <w:p w14:paraId="1C3B9C11" w14:textId="7C46A672" w:rsidR="00843104" w:rsidRPr="00F8721B" w:rsidRDefault="00843104" w:rsidP="00843104">
      <w:pPr>
        <w:pStyle w:val="Standard"/>
        <w:rPr>
          <w:rFonts w:ascii="Comic Sans MS" w:eastAsia="Times New Roman" w:hAnsi="Comic Sans MS" w:cs="Arial"/>
          <w:b/>
          <w:bCs/>
          <w:color w:val="000000" w:themeColor="text1"/>
          <w:spacing w:val="-10"/>
          <w:kern w:val="0"/>
          <w:sz w:val="16"/>
          <w:szCs w:val="16"/>
          <w:u w:val="single"/>
        </w:rPr>
      </w:pPr>
    </w:p>
    <w:p w14:paraId="380C9C02" w14:textId="534B2AB9" w:rsidR="00F8721B" w:rsidRDefault="00F8721B" w:rsidP="00F8721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people look at the Christian way of life as a “Do-it-your- self” project. They think keeping the Law </w:t>
      </w:r>
      <w:r w:rsidR="000C347A">
        <w:rPr>
          <w:rFonts w:ascii="Comic Sans MS" w:eastAsia="Times New Roman" w:hAnsi="Comic Sans MS" w:cs="Arial"/>
          <w:color w:val="000000" w:themeColor="text1"/>
          <w:spacing w:val="-10"/>
          <w:kern w:val="0"/>
          <w:sz w:val="40"/>
          <w:szCs w:val="40"/>
        </w:rPr>
        <w:t>and maintaining moral standards is the way to success in executing the Christian way of life</w:t>
      </w:r>
      <w:r w:rsidR="0000556C">
        <w:rPr>
          <w:rFonts w:ascii="Comic Sans MS" w:eastAsia="Times New Roman" w:hAnsi="Comic Sans MS" w:cs="Arial"/>
          <w:color w:val="000000" w:themeColor="text1"/>
          <w:spacing w:val="-10"/>
          <w:kern w:val="0"/>
          <w:sz w:val="40"/>
          <w:szCs w:val="40"/>
        </w:rPr>
        <w:t>; over time t</w:t>
      </w:r>
      <w:r w:rsidR="001E0429">
        <w:rPr>
          <w:rFonts w:ascii="Comic Sans MS" w:eastAsia="Times New Roman" w:hAnsi="Comic Sans MS" w:cs="Arial"/>
          <w:color w:val="000000" w:themeColor="text1"/>
          <w:spacing w:val="-10"/>
          <w:kern w:val="0"/>
          <w:sz w:val="40"/>
          <w:szCs w:val="40"/>
        </w:rPr>
        <w:t>hey find out that does</w:t>
      </w:r>
      <w:r w:rsidR="0000556C">
        <w:rPr>
          <w:rFonts w:ascii="Comic Sans MS" w:eastAsia="Times New Roman" w:hAnsi="Comic Sans MS" w:cs="Arial"/>
          <w:color w:val="000000" w:themeColor="text1"/>
          <w:spacing w:val="-10"/>
          <w:kern w:val="0"/>
          <w:sz w:val="40"/>
          <w:szCs w:val="40"/>
        </w:rPr>
        <w:t>n’</w:t>
      </w:r>
      <w:r w:rsidR="001E0429">
        <w:rPr>
          <w:rFonts w:ascii="Comic Sans MS" w:eastAsia="Times New Roman" w:hAnsi="Comic Sans MS" w:cs="Arial"/>
          <w:color w:val="000000" w:themeColor="text1"/>
          <w:spacing w:val="-10"/>
          <w:kern w:val="0"/>
          <w:sz w:val="40"/>
          <w:szCs w:val="40"/>
        </w:rPr>
        <w:t xml:space="preserve">t work. We can do nothing </w:t>
      </w:r>
      <w:r w:rsidR="00C53CC2">
        <w:rPr>
          <w:rFonts w:ascii="Comic Sans MS" w:eastAsia="Times New Roman" w:hAnsi="Comic Sans MS" w:cs="Arial"/>
          <w:color w:val="000000" w:themeColor="text1"/>
          <w:spacing w:val="-10"/>
          <w:kern w:val="0"/>
          <w:sz w:val="40"/>
          <w:szCs w:val="40"/>
        </w:rPr>
        <w:t xml:space="preserve">on our own to live a life that is pleasing to God </w:t>
      </w:r>
      <w:r w:rsidR="001E0429">
        <w:rPr>
          <w:rFonts w:ascii="Comic Sans MS" w:eastAsia="Times New Roman" w:hAnsi="Comic Sans MS" w:cs="Arial"/>
          <w:color w:val="000000" w:themeColor="text1"/>
          <w:spacing w:val="-10"/>
          <w:kern w:val="0"/>
          <w:sz w:val="40"/>
          <w:szCs w:val="40"/>
        </w:rPr>
        <w:t xml:space="preserve">and we desperately need </w:t>
      </w:r>
      <w:r w:rsidR="00FA595C">
        <w:rPr>
          <w:rFonts w:ascii="Comic Sans MS" w:eastAsia="Times New Roman" w:hAnsi="Comic Sans MS" w:cs="Arial"/>
          <w:color w:val="000000" w:themeColor="text1"/>
          <w:spacing w:val="-10"/>
          <w:kern w:val="0"/>
          <w:sz w:val="40"/>
          <w:szCs w:val="40"/>
        </w:rPr>
        <w:t>His grace</w:t>
      </w:r>
      <w:r w:rsidR="00513AFA">
        <w:rPr>
          <w:rFonts w:ascii="Comic Sans MS" w:eastAsia="Times New Roman" w:hAnsi="Comic Sans MS" w:cs="Arial"/>
          <w:color w:val="000000" w:themeColor="text1"/>
          <w:spacing w:val="-10"/>
          <w:kern w:val="0"/>
          <w:sz w:val="40"/>
          <w:szCs w:val="40"/>
        </w:rPr>
        <w:t xml:space="preserve"> </w:t>
      </w:r>
      <w:r w:rsidR="001E0429">
        <w:rPr>
          <w:rFonts w:ascii="Comic Sans MS" w:eastAsia="Times New Roman" w:hAnsi="Comic Sans MS" w:cs="Arial"/>
          <w:color w:val="000000" w:themeColor="text1"/>
          <w:spacing w:val="-10"/>
          <w:kern w:val="0"/>
          <w:sz w:val="40"/>
          <w:szCs w:val="40"/>
        </w:rPr>
        <w:t xml:space="preserve"> and the ministries of the Holy Spirit to </w:t>
      </w:r>
      <w:r w:rsidR="0062782E">
        <w:rPr>
          <w:rFonts w:ascii="Comic Sans MS" w:eastAsia="Times New Roman" w:hAnsi="Comic Sans MS" w:cs="Arial"/>
          <w:color w:val="000000" w:themeColor="text1"/>
          <w:spacing w:val="-10"/>
          <w:kern w:val="0"/>
          <w:sz w:val="40"/>
          <w:szCs w:val="40"/>
        </w:rPr>
        <w:t xml:space="preserve">have any success in </w:t>
      </w:r>
      <w:r w:rsidR="00C53CC2">
        <w:rPr>
          <w:rFonts w:ascii="Comic Sans MS" w:eastAsia="Times New Roman" w:hAnsi="Comic Sans MS" w:cs="Arial"/>
          <w:color w:val="000000" w:themeColor="text1"/>
          <w:spacing w:val="-10"/>
          <w:kern w:val="0"/>
          <w:sz w:val="40"/>
          <w:szCs w:val="40"/>
        </w:rPr>
        <w:t xml:space="preserve">such an endeavor. </w:t>
      </w:r>
    </w:p>
    <w:p w14:paraId="05B2DF77" w14:textId="3A338D0E" w:rsidR="00F20CB9" w:rsidRPr="00F20CB9" w:rsidRDefault="00F20CB9" w:rsidP="00F8721B">
      <w:pPr>
        <w:pStyle w:val="Standard"/>
        <w:rPr>
          <w:rFonts w:ascii="Comic Sans MS" w:eastAsia="Times New Roman" w:hAnsi="Comic Sans MS" w:cs="Arial"/>
          <w:color w:val="000000" w:themeColor="text1"/>
          <w:spacing w:val="-10"/>
          <w:kern w:val="0"/>
          <w:sz w:val="12"/>
          <w:szCs w:val="12"/>
        </w:rPr>
      </w:pPr>
    </w:p>
    <w:p w14:paraId="66B72E19" w14:textId="33B5D3C2" w:rsidR="00F20CB9" w:rsidRDefault="00F20CB9" w:rsidP="00F8721B">
      <w:pPr>
        <w:pStyle w:val="Standard"/>
        <w:rPr>
          <w:rFonts w:ascii="Comic Sans MS" w:eastAsia="Times New Roman" w:hAnsi="Comic Sans MS" w:cs="Arial"/>
          <w:b/>
          <w:bCs/>
          <w:i/>
          <w:iCs/>
          <w:color w:val="000000" w:themeColor="text1"/>
          <w:spacing w:val="-10"/>
          <w:kern w:val="0"/>
          <w:sz w:val="40"/>
          <w:szCs w:val="40"/>
        </w:rPr>
      </w:pPr>
      <w:r w:rsidRPr="00F20CB9">
        <w:rPr>
          <w:rFonts w:ascii="Comic Sans MS" w:eastAsia="Times New Roman" w:hAnsi="Comic Sans MS" w:cs="Arial"/>
          <w:b/>
          <w:bCs/>
          <w:i/>
          <w:iCs/>
          <w:color w:val="000000" w:themeColor="text1"/>
          <w:spacing w:val="-10"/>
          <w:kern w:val="0"/>
          <w:sz w:val="40"/>
          <w:szCs w:val="40"/>
          <w:u w:val="single"/>
        </w:rPr>
        <w:t>John 15:4</w:t>
      </w:r>
      <w:r w:rsidRPr="00F20CB9">
        <w:rPr>
          <w:rFonts w:ascii="Comic Sans MS" w:eastAsia="Times New Roman" w:hAnsi="Comic Sans MS" w:cs="Arial"/>
          <w:b/>
          <w:bCs/>
          <w:i/>
          <w:iCs/>
          <w:color w:val="000000" w:themeColor="text1"/>
          <w:spacing w:val="-10"/>
          <w:kern w:val="0"/>
          <w:sz w:val="40"/>
          <w:szCs w:val="40"/>
        </w:rPr>
        <w:t xml:space="preserve">  Abide in Me, and I in you. As the branch cannot bear fruit of itself, unless it abides in the vine, so neither </w:t>
      </w:r>
      <w:r w:rsidRPr="00F20CB9">
        <w:rPr>
          <w:rFonts w:ascii="Comic Sans MS" w:eastAsia="Times New Roman" w:hAnsi="Comic Sans MS" w:cs="Arial"/>
          <w:b/>
          <w:bCs/>
          <w:i/>
          <w:iCs/>
          <w:color w:val="000000" w:themeColor="text1"/>
          <w:spacing w:val="-10"/>
          <w:kern w:val="0"/>
          <w:sz w:val="40"/>
          <w:szCs w:val="40"/>
        </w:rPr>
        <w:lastRenderedPageBreak/>
        <w:t>can you, unless you abide in Me.</w:t>
      </w:r>
      <w:r>
        <w:rPr>
          <w:rFonts w:ascii="Comic Sans MS" w:eastAsia="Times New Roman" w:hAnsi="Comic Sans MS" w:cs="Arial"/>
          <w:b/>
          <w:bCs/>
          <w:i/>
          <w:iCs/>
          <w:color w:val="000000" w:themeColor="text1"/>
          <w:spacing w:val="-10"/>
          <w:kern w:val="0"/>
          <w:sz w:val="40"/>
          <w:szCs w:val="40"/>
        </w:rPr>
        <w:t xml:space="preserve"> </w:t>
      </w:r>
      <w:r w:rsidRPr="00F20CB9">
        <w:rPr>
          <w:rFonts w:ascii="Comic Sans MS" w:eastAsia="Times New Roman" w:hAnsi="Comic Sans MS" w:cs="Arial"/>
          <w:b/>
          <w:bCs/>
          <w:i/>
          <w:iCs/>
          <w:color w:val="000000" w:themeColor="text1"/>
          <w:spacing w:val="-10"/>
          <w:kern w:val="0"/>
          <w:sz w:val="40"/>
          <w:szCs w:val="40"/>
        </w:rPr>
        <w:t>5</w:t>
      </w:r>
      <w:r>
        <w:rPr>
          <w:rFonts w:ascii="Comic Sans MS" w:eastAsia="Times New Roman" w:hAnsi="Comic Sans MS" w:cs="Arial"/>
          <w:b/>
          <w:bCs/>
          <w:i/>
          <w:iCs/>
          <w:color w:val="000000" w:themeColor="text1"/>
          <w:spacing w:val="-10"/>
          <w:kern w:val="0"/>
          <w:sz w:val="40"/>
          <w:szCs w:val="40"/>
        </w:rPr>
        <w:t>)</w:t>
      </w:r>
      <w:r w:rsidRPr="00F20CB9">
        <w:rPr>
          <w:rFonts w:ascii="Comic Sans MS" w:eastAsia="Times New Roman" w:hAnsi="Comic Sans MS" w:cs="Arial"/>
          <w:b/>
          <w:bCs/>
          <w:i/>
          <w:iCs/>
          <w:color w:val="000000" w:themeColor="text1"/>
          <w:spacing w:val="-10"/>
          <w:kern w:val="0"/>
          <w:sz w:val="40"/>
          <w:szCs w:val="40"/>
        </w:rPr>
        <w:t xml:space="preserve">  I am the vine, you are the branches; he who abides in Me, and I in him, he bears much fruit; for </w:t>
      </w:r>
      <w:r w:rsidRPr="003116AB">
        <w:rPr>
          <w:rFonts w:ascii="Comic Sans MS" w:eastAsia="Times New Roman" w:hAnsi="Comic Sans MS" w:cs="Arial"/>
          <w:b/>
          <w:bCs/>
          <w:i/>
          <w:iCs/>
          <w:color w:val="000000" w:themeColor="text1"/>
          <w:spacing w:val="-10"/>
          <w:kern w:val="0"/>
          <w:sz w:val="40"/>
          <w:szCs w:val="40"/>
          <w:u w:val="single"/>
        </w:rPr>
        <w:t>apart from Me you can do nothing</w:t>
      </w:r>
      <w:r w:rsidRPr="00F20CB9">
        <w:rPr>
          <w:rFonts w:ascii="Comic Sans MS" w:eastAsia="Times New Roman" w:hAnsi="Comic Sans MS" w:cs="Arial"/>
          <w:b/>
          <w:bCs/>
          <w:i/>
          <w:iCs/>
          <w:color w:val="000000" w:themeColor="text1"/>
          <w:spacing w:val="-10"/>
          <w:kern w:val="0"/>
          <w:sz w:val="40"/>
          <w:szCs w:val="40"/>
        </w:rPr>
        <w:t>.</w:t>
      </w:r>
    </w:p>
    <w:p w14:paraId="616787C0" w14:textId="5BCFC1F7" w:rsidR="00F20CB9" w:rsidRPr="00150E2F" w:rsidRDefault="00F20CB9" w:rsidP="00F8721B">
      <w:pPr>
        <w:pStyle w:val="Standard"/>
        <w:rPr>
          <w:rFonts w:ascii="Comic Sans MS" w:eastAsia="Times New Roman" w:hAnsi="Comic Sans MS" w:cs="Arial"/>
          <w:b/>
          <w:bCs/>
          <w:i/>
          <w:iCs/>
          <w:color w:val="000000" w:themeColor="text1"/>
          <w:spacing w:val="-10"/>
          <w:kern w:val="0"/>
          <w:sz w:val="16"/>
          <w:szCs w:val="16"/>
        </w:rPr>
      </w:pPr>
    </w:p>
    <w:p w14:paraId="3EBA69BC" w14:textId="09EE70FD" w:rsidR="00F94E29" w:rsidRDefault="003116AB"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Keeping the Law</w:t>
      </w:r>
      <w:r w:rsidR="003075D1">
        <w:rPr>
          <w:rFonts w:ascii="Comic Sans MS" w:eastAsia="Times New Roman" w:hAnsi="Comic Sans MS" w:cs="Arial"/>
          <w:color w:val="000000" w:themeColor="text1"/>
          <w:spacing w:val="-10"/>
          <w:kern w:val="0"/>
          <w:sz w:val="40"/>
          <w:szCs w:val="40"/>
        </w:rPr>
        <w:t xml:space="preserve"> (ex. </w:t>
      </w:r>
      <w:r w:rsidR="00F94E29">
        <w:rPr>
          <w:rFonts w:ascii="Comic Sans MS" w:eastAsia="Times New Roman" w:hAnsi="Comic Sans MS" w:cs="Arial"/>
          <w:color w:val="000000" w:themeColor="text1"/>
          <w:spacing w:val="-10"/>
          <w:kern w:val="0"/>
          <w:sz w:val="40"/>
          <w:szCs w:val="40"/>
        </w:rPr>
        <w:t>t</w:t>
      </w:r>
      <w:r w:rsidR="003075D1">
        <w:rPr>
          <w:rFonts w:ascii="Comic Sans MS" w:eastAsia="Times New Roman" w:hAnsi="Comic Sans MS" w:cs="Arial"/>
          <w:color w:val="000000" w:themeColor="text1"/>
          <w:spacing w:val="-10"/>
          <w:kern w:val="0"/>
          <w:sz w:val="40"/>
          <w:szCs w:val="40"/>
        </w:rPr>
        <w:t>he Ten Commandments)</w:t>
      </w:r>
      <w:r>
        <w:rPr>
          <w:rFonts w:ascii="Comic Sans MS" w:eastAsia="Times New Roman" w:hAnsi="Comic Sans MS" w:cs="Arial"/>
          <w:color w:val="000000" w:themeColor="text1"/>
          <w:spacing w:val="-10"/>
          <w:kern w:val="0"/>
          <w:sz w:val="40"/>
          <w:szCs w:val="40"/>
        </w:rPr>
        <w:t xml:space="preserve"> is what millions of </w:t>
      </w:r>
      <w:r w:rsidR="003075D1">
        <w:rPr>
          <w:rFonts w:ascii="Comic Sans MS" w:eastAsia="Times New Roman" w:hAnsi="Comic Sans MS" w:cs="Arial"/>
          <w:color w:val="000000" w:themeColor="text1"/>
          <w:spacing w:val="-10"/>
          <w:kern w:val="0"/>
          <w:sz w:val="40"/>
          <w:szCs w:val="40"/>
        </w:rPr>
        <w:t xml:space="preserve">unbelievers and </w:t>
      </w:r>
      <w:r>
        <w:rPr>
          <w:rFonts w:ascii="Comic Sans MS" w:eastAsia="Times New Roman" w:hAnsi="Comic Sans MS" w:cs="Arial"/>
          <w:color w:val="000000" w:themeColor="text1"/>
          <w:spacing w:val="-10"/>
          <w:kern w:val="0"/>
          <w:sz w:val="40"/>
          <w:szCs w:val="40"/>
        </w:rPr>
        <w:t xml:space="preserve">believers do to </w:t>
      </w:r>
      <w:r w:rsidR="00F94E29">
        <w:rPr>
          <w:rFonts w:ascii="Comic Sans MS" w:eastAsia="Times New Roman" w:hAnsi="Comic Sans MS" w:cs="Arial"/>
          <w:color w:val="000000" w:themeColor="text1"/>
          <w:spacing w:val="-10"/>
          <w:kern w:val="0"/>
          <w:sz w:val="40"/>
          <w:szCs w:val="40"/>
        </w:rPr>
        <w:t>be acceptable to</w:t>
      </w:r>
      <w:r>
        <w:rPr>
          <w:rFonts w:ascii="Comic Sans MS" w:eastAsia="Times New Roman" w:hAnsi="Comic Sans MS" w:cs="Arial"/>
          <w:color w:val="000000" w:themeColor="text1"/>
          <w:spacing w:val="-10"/>
          <w:kern w:val="0"/>
          <w:sz w:val="40"/>
          <w:szCs w:val="40"/>
        </w:rPr>
        <w:t xml:space="preserve"> God</w:t>
      </w:r>
      <w:r w:rsidR="003075D1">
        <w:rPr>
          <w:rFonts w:ascii="Comic Sans MS" w:eastAsia="Times New Roman" w:hAnsi="Comic Sans MS" w:cs="Arial"/>
          <w:color w:val="000000" w:themeColor="text1"/>
          <w:spacing w:val="-10"/>
          <w:kern w:val="0"/>
          <w:sz w:val="40"/>
          <w:szCs w:val="40"/>
        </w:rPr>
        <w:t xml:space="preserve">, but it is done by their effort </w:t>
      </w:r>
      <w:r w:rsidR="00F94E29">
        <w:rPr>
          <w:rFonts w:ascii="Comic Sans MS" w:eastAsia="Times New Roman" w:hAnsi="Comic Sans MS" w:cs="Arial"/>
          <w:color w:val="000000" w:themeColor="text1"/>
          <w:spacing w:val="-10"/>
          <w:kern w:val="0"/>
          <w:sz w:val="40"/>
          <w:szCs w:val="40"/>
        </w:rPr>
        <w:t xml:space="preserve">alone, </w:t>
      </w:r>
      <w:r w:rsidR="003075D1">
        <w:rPr>
          <w:rFonts w:ascii="Comic Sans MS" w:eastAsia="Times New Roman" w:hAnsi="Comic Sans MS" w:cs="Arial"/>
          <w:color w:val="000000" w:themeColor="text1"/>
          <w:spacing w:val="-10"/>
          <w:kern w:val="0"/>
          <w:sz w:val="40"/>
          <w:szCs w:val="40"/>
        </w:rPr>
        <w:t xml:space="preserve">God is left out of it. </w:t>
      </w:r>
      <w:r w:rsidR="00F94E29">
        <w:rPr>
          <w:rFonts w:ascii="Comic Sans MS" w:eastAsia="Times New Roman" w:hAnsi="Comic Sans MS" w:cs="Arial"/>
          <w:color w:val="000000" w:themeColor="text1"/>
          <w:spacing w:val="-10"/>
          <w:kern w:val="0"/>
          <w:sz w:val="40"/>
          <w:szCs w:val="40"/>
        </w:rPr>
        <w:t>They</w:t>
      </w:r>
      <w:r w:rsidR="00150E2F">
        <w:rPr>
          <w:rFonts w:ascii="Comic Sans MS" w:eastAsia="Times New Roman" w:hAnsi="Comic Sans MS" w:cs="Arial"/>
          <w:color w:val="000000" w:themeColor="text1"/>
          <w:spacing w:val="-10"/>
          <w:kern w:val="0"/>
          <w:sz w:val="40"/>
          <w:szCs w:val="40"/>
        </w:rPr>
        <w:t xml:space="preserve"> </w:t>
      </w:r>
      <w:r w:rsidR="00F94E29">
        <w:rPr>
          <w:rFonts w:ascii="Comic Sans MS" w:eastAsia="Times New Roman" w:hAnsi="Comic Sans MS" w:cs="Arial"/>
          <w:color w:val="000000" w:themeColor="text1"/>
          <w:spacing w:val="-10"/>
          <w:kern w:val="0"/>
          <w:sz w:val="40"/>
          <w:szCs w:val="40"/>
        </w:rPr>
        <w:t xml:space="preserve">don’t </w:t>
      </w:r>
      <w:r w:rsidR="00150E2F">
        <w:rPr>
          <w:rFonts w:ascii="Comic Sans MS" w:eastAsia="Times New Roman" w:hAnsi="Comic Sans MS" w:cs="Arial"/>
          <w:color w:val="000000" w:themeColor="text1"/>
          <w:spacing w:val="-10"/>
          <w:kern w:val="0"/>
          <w:sz w:val="40"/>
          <w:szCs w:val="40"/>
        </w:rPr>
        <w:t xml:space="preserve">understand grace; they don’t </w:t>
      </w:r>
      <w:r w:rsidR="00F94E29">
        <w:rPr>
          <w:rFonts w:ascii="Comic Sans MS" w:eastAsia="Times New Roman" w:hAnsi="Comic Sans MS" w:cs="Arial"/>
          <w:color w:val="000000" w:themeColor="text1"/>
          <w:spacing w:val="-10"/>
          <w:kern w:val="0"/>
          <w:sz w:val="40"/>
          <w:szCs w:val="40"/>
        </w:rPr>
        <w:t xml:space="preserve">know that it is what He does for us and through us that </w:t>
      </w:r>
      <w:r w:rsidR="00150E2F">
        <w:rPr>
          <w:rFonts w:ascii="Comic Sans MS" w:eastAsia="Times New Roman" w:hAnsi="Comic Sans MS" w:cs="Arial"/>
          <w:color w:val="000000" w:themeColor="text1"/>
          <w:spacing w:val="-10"/>
          <w:kern w:val="0"/>
          <w:sz w:val="40"/>
          <w:szCs w:val="40"/>
        </w:rPr>
        <w:t xml:space="preserve">matters. </w:t>
      </w:r>
    </w:p>
    <w:p w14:paraId="56A88F84" w14:textId="23C3E014" w:rsidR="003116AB" w:rsidRDefault="003771E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Nor do they know that one reason the Law was given to man was to demonstrate that we cannot keep it, so we need a Savior.</w:t>
      </w:r>
    </w:p>
    <w:p w14:paraId="2C781883" w14:textId="16512ABD" w:rsidR="003752BF" w:rsidRPr="00AF1298" w:rsidRDefault="003752BF" w:rsidP="00F20CB9">
      <w:pPr>
        <w:pStyle w:val="Standard"/>
        <w:rPr>
          <w:rFonts w:ascii="Comic Sans MS" w:eastAsia="Times New Roman" w:hAnsi="Comic Sans MS" w:cs="Arial"/>
          <w:color w:val="000000" w:themeColor="text1"/>
          <w:spacing w:val="-10"/>
          <w:kern w:val="0"/>
          <w:sz w:val="10"/>
          <w:szCs w:val="10"/>
        </w:rPr>
      </w:pPr>
    </w:p>
    <w:p w14:paraId="42E163A2" w14:textId="28123433" w:rsidR="003752BF" w:rsidRDefault="003752B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Nor do they know that believers are not under the Law </w:t>
      </w:r>
      <w:r w:rsidR="00AF1298">
        <w:rPr>
          <w:rFonts w:ascii="Comic Sans MS" w:eastAsia="Times New Roman" w:hAnsi="Comic Sans MS" w:cs="Arial"/>
          <w:color w:val="000000" w:themeColor="text1"/>
          <w:spacing w:val="-10"/>
          <w:kern w:val="0"/>
          <w:sz w:val="40"/>
          <w:szCs w:val="40"/>
        </w:rPr>
        <w:t xml:space="preserve">because they died to it when they were saved through what J.C. did for us on the cross. </w:t>
      </w:r>
    </w:p>
    <w:p w14:paraId="7C18F2EE" w14:textId="77777777" w:rsidR="003116AB" w:rsidRPr="00CE1D22" w:rsidRDefault="003116AB" w:rsidP="00F20CB9">
      <w:pPr>
        <w:pStyle w:val="Standard"/>
        <w:rPr>
          <w:rFonts w:ascii="Comic Sans MS" w:eastAsia="Times New Roman" w:hAnsi="Comic Sans MS" w:cs="Arial"/>
          <w:color w:val="000000" w:themeColor="text1"/>
          <w:spacing w:val="-10"/>
          <w:kern w:val="0"/>
          <w:sz w:val="12"/>
          <w:szCs w:val="12"/>
        </w:rPr>
      </w:pPr>
    </w:p>
    <w:p w14:paraId="2CA7FC13" w14:textId="6C607B90" w:rsidR="00AF1298" w:rsidRDefault="00AF1298"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Nor do they know the following verses:</w:t>
      </w:r>
    </w:p>
    <w:p w14:paraId="4C713FEB" w14:textId="691418F5" w:rsidR="00AF1298" w:rsidRPr="00CE1D22" w:rsidRDefault="00CE1D22" w:rsidP="00F20CB9">
      <w:pPr>
        <w:pStyle w:val="Standard"/>
        <w:rPr>
          <w:rFonts w:ascii="Comic Sans MS" w:eastAsia="Times New Roman" w:hAnsi="Comic Sans MS" w:cs="Arial"/>
          <w:b/>
          <w:bCs/>
          <w:i/>
          <w:iCs/>
          <w:color w:val="000000" w:themeColor="text1"/>
          <w:spacing w:val="-10"/>
          <w:kern w:val="0"/>
          <w:sz w:val="40"/>
          <w:szCs w:val="40"/>
        </w:rPr>
      </w:pPr>
      <w:r w:rsidRPr="00CE1D22">
        <w:rPr>
          <w:rFonts w:ascii="Comic Sans MS" w:eastAsia="Times New Roman" w:hAnsi="Comic Sans MS" w:cs="Arial"/>
          <w:b/>
          <w:bCs/>
          <w:i/>
          <w:iCs/>
          <w:color w:val="000000" w:themeColor="text1"/>
          <w:spacing w:val="-10"/>
          <w:kern w:val="0"/>
          <w:sz w:val="40"/>
          <w:szCs w:val="40"/>
          <w:u w:val="single"/>
        </w:rPr>
        <w:t>Romans 4:4-5</w:t>
      </w:r>
      <w:r w:rsidRPr="00CE1D22">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N</w:t>
      </w:r>
      <w:r w:rsidRPr="00CE1D22">
        <w:rPr>
          <w:rFonts w:ascii="Comic Sans MS" w:eastAsia="Times New Roman" w:hAnsi="Comic Sans MS" w:cs="Arial"/>
          <w:b/>
          <w:bCs/>
          <w:i/>
          <w:iCs/>
          <w:color w:val="000000" w:themeColor="text1"/>
          <w:spacing w:val="-10"/>
          <w:kern w:val="0"/>
          <w:sz w:val="40"/>
          <w:szCs w:val="40"/>
        </w:rPr>
        <w:t>ow to him who works, the wages are not counted as grace but as debt. 5</w:t>
      </w:r>
      <w:r>
        <w:rPr>
          <w:rFonts w:ascii="Comic Sans MS" w:eastAsia="Times New Roman" w:hAnsi="Comic Sans MS" w:cs="Arial"/>
          <w:b/>
          <w:bCs/>
          <w:i/>
          <w:iCs/>
          <w:color w:val="000000" w:themeColor="text1"/>
          <w:spacing w:val="-10"/>
          <w:kern w:val="0"/>
          <w:sz w:val="40"/>
          <w:szCs w:val="40"/>
        </w:rPr>
        <w:t>)</w:t>
      </w:r>
      <w:r w:rsidRPr="00CE1D22">
        <w:rPr>
          <w:rFonts w:ascii="Comic Sans MS" w:eastAsia="Times New Roman" w:hAnsi="Comic Sans MS" w:cs="Arial"/>
          <w:b/>
          <w:bCs/>
          <w:i/>
          <w:iCs/>
          <w:color w:val="000000" w:themeColor="text1"/>
          <w:spacing w:val="-10"/>
          <w:kern w:val="0"/>
          <w:sz w:val="40"/>
          <w:szCs w:val="40"/>
        </w:rPr>
        <w:t xml:space="preserve"> But to him who does not work but believes on Him who justifies the ungodly, his faith is accounted for righteousness,</w:t>
      </w:r>
    </w:p>
    <w:p w14:paraId="5C0BFE46" w14:textId="03A33E1E" w:rsidR="00AF1298" w:rsidRPr="005F3979" w:rsidRDefault="00AF1298" w:rsidP="00F20CB9">
      <w:pPr>
        <w:pStyle w:val="Standard"/>
        <w:rPr>
          <w:rFonts w:ascii="Comic Sans MS" w:eastAsia="Times New Roman" w:hAnsi="Comic Sans MS" w:cs="Arial"/>
          <w:color w:val="000000" w:themeColor="text1"/>
          <w:spacing w:val="-10"/>
          <w:kern w:val="0"/>
          <w:sz w:val="16"/>
          <w:szCs w:val="16"/>
        </w:rPr>
      </w:pPr>
    </w:p>
    <w:p w14:paraId="0CB86599" w14:textId="386EE959" w:rsidR="00E35778" w:rsidRDefault="00E35778"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w:t>
      </w:r>
      <w:r w:rsidR="005F3979">
        <w:rPr>
          <w:rFonts w:ascii="Comic Sans MS" w:eastAsia="Times New Roman" w:hAnsi="Comic Sans MS" w:cs="Arial"/>
          <w:color w:val="000000" w:themeColor="text1"/>
          <w:spacing w:val="-10"/>
          <w:kern w:val="0"/>
          <w:sz w:val="40"/>
          <w:szCs w:val="40"/>
        </w:rPr>
        <w:t xml:space="preserve">simple </w:t>
      </w:r>
      <w:r>
        <w:rPr>
          <w:rFonts w:ascii="Comic Sans MS" w:eastAsia="Times New Roman" w:hAnsi="Comic Sans MS" w:cs="Arial"/>
          <w:color w:val="000000" w:themeColor="text1"/>
          <w:spacing w:val="-10"/>
          <w:kern w:val="0"/>
          <w:sz w:val="40"/>
          <w:szCs w:val="40"/>
        </w:rPr>
        <w:t xml:space="preserve">really, we are </w:t>
      </w:r>
      <w:r w:rsidR="00AE510A">
        <w:rPr>
          <w:rFonts w:ascii="Comic Sans MS" w:eastAsia="Times New Roman" w:hAnsi="Comic Sans MS" w:cs="Arial"/>
          <w:color w:val="000000" w:themeColor="text1"/>
          <w:spacing w:val="-10"/>
          <w:kern w:val="0"/>
          <w:sz w:val="40"/>
          <w:szCs w:val="40"/>
        </w:rPr>
        <w:t xml:space="preserve">not considered to be righteous </w:t>
      </w:r>
      <w:r w:rsidR="00D549D8">
        <w:rPr>
          <w:rFonts w:ascii="Comic Sans MS" w:eastAsia="Times New Roman" w:hAnsi="Comic Sans MS" w:cs="Arial"/>
          <w:color w:val="000000" w:themeColor="text1"/>
          <w:spacing w:val="-10"/>
          <w:kern w:val="0"/>
          <w:sz w:val="40"/>
          <w:szCs w:val="40"/>
        </w:rPr>
        <w:t xml:space="preserve">before </w:t>
      </w:r>
      <w:r w:rsidR="00AE510A">
        <w:rPr>
          <w:rFonts w:ascii="Comic Sans MS" w:eastAsia="Times New Roman" w:hAnsi="Comic Sans MS" w:cs="Arial"/>
          <w:color w:val="000000" w:themeColor="text1"/>
          <w:spacing w:val="-10"/>
          <w:kern w:val="0"/>
          <w:sz w:val="40"/>
          <w:szCs w:val="40"/>
        </w:rPr>
        <w:t>God by our works, but through our faith</w:t>
      </w:r>
      <w:r w:rsidR="00D549D8">
        <w:rPr>
          <w:rFonts w:ascii="Comic Sans MS" w:eastAsia="Times New Roman" w:hAnsi="Comic Sans MS" w:cs="Arial"/>
          <w:color w:val="000000" w:themeColor="text1"/>
          <w:spacing w:val="-10"/>
          <w:kern w:val="0"/>
          <w:sz w:val="40"/>
          <w:szCs w:val="40"/>
        </w:rPr>
        <w:t>.</w:t>
      </w:r>
      <w:r w:rsidR="00AE510A">
        <w:rPr>
          <w:rFonts w:ascii="Comic Sans MS" w:eastAsia="Times New Roman" w:hAnsi="Comic Sans MS" w:cs="Arial"/>
          <w:color w:val="000000" w:themeColor="text1"/>
          <w:spacing w:val="-10"/>
          <w:kern w:val="0"/>
          <w:sz w:val="40"/>
          <w:szCs w:val="40"/>
        </w:rPr>
        <w:t xml:space="preserve"> </w:t>
      </w:r>
      <w:r w:rsidR="005F3979">
        <w:rPr>
          <w:rFonts w:ascii="Comic Sans MS" w:eastAsia="Times New Roman" w:hAnsi="Comic Sans MS" w:cs="Arial"/>
          <w:color w:val="000000" w:themeColor="text1"/>
          <w:spacing w:val="-10"/>
          <w:kern w:val="0"/>
          <w:sz w:val="40"/>
          <w:szCs w:val="40"/>
        </w:rPr>
        <w:t>It is impossible to be right with God by working, but it is guaranteed by believing.</w:t>
      </w:r>
    </w:p>
    <w:p w14:paraId="3A366705" w14:textId="77777777" w:rsidR="00E35778" w:rsidRPr="00424071" w:rsidRDefault="00E35778" w:rsidP="00CE1D22">
      <w:pPr>
        <w:pStyle w:val="Standard"/>
        <w:rPr>
          <w:rFonts w:ascii="Comic Sans MS" w:eastAsia="Times New Roman" w:hAnsi="Comic Sans MS" w:cs="Arial"/>
          <w:color w:val="000000" w:themeColor="text1"/>
          <w:spacing w:val="-10"/>
          <w:kern w:val="0"/>
          <w:sz w:val="16"/>
          <w:szCs w:val="16"/>
        </w:rPr>
      </w:pPr>
    </w:p>
    <w:p w14:paraId="2EF93D02" w14:textId="3040239E" w:rsidR="00424071" w:rsidRPr="00424071" w:rsidRDefault="00424071" w:rsidP="0042407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424071">
        <w:rPr>
          <w:rFonts w:ascii="Comic Sans MS" w:eastAsia="Times New Roman" w:hAnsi="Comic Sans MS" w:cs="Arial"/>
          <w:i/>
          <w:iCs/>
          <w:color w:val="000000" w:themeColor="text1"/>
          <w:spacing w:val="-10"/>
          <w:kern w:val="0"/>
          <w:sz w:val="40"/>
          <w:szCs w:val="40"/>
        </w:rPr>
        <w:t xml:space="preserve">To be “under law” means that we must do something for God; to be “under grace” means that God does something for us. </w:t>
      </w:r>
      <w:r w:rsidRPr="00424071">
        <w:rPr>
          <w:rFonts w:ascii="Comic Sans MS" w:eastAsia="Times New Roman" w:hAnsi="Comic Sans MS" w:cs="Arial"/>
          <w:i/>
          <w:iCs/>
          <w:color w:val="000000" w:themeColor="text1"/>
          <w:spacing w:val="-10"/>
          <w:kern w:val="0"/>
          <w:sz w:val="40"/>
          <w:szCs w:val="40"/>
        </w:rPr>
        <w:lastRenderedPageBreak/>
        <w:t>Too many Christians are burdened with religious rules and regulations and good resolutions, not realizing that it is impossible to find holiness through their own efforts. How tragic it is to see Christians living “under law,” striving in their own efforts to please God, when the new position they have in Christ and the new power in the Spirit (8:3–4) make it possible for them to enjoy victory and blessing by grace.</w:t>
      </w:r>
      <w:r>
        <w:rPr>
          <w:rFonts w:ascii="Comic Sans MS" w:eastAsia="Times New Roman" w:hAnsi="Comic Sans MS" w:cs="Arial"/>
          <w:i/>
          <w:iCs/>
          <w:color w:val="000000" w:themeColor="text1"/>
          <w:spacing w:val="-10"/>
          <w:kern w:val="0"/>
          <w:sz w:val="40"/>
          <w:szCs w:val="40"/>
        </w:rPr>
        <w:t xml:space="preserve"> </w:t>
      </w:r>
      <w:r w:rsidRPr="00424071">
        <w:rPr>
          <w:rFonts w:ascii="Comic Sans MS" w:eastAsia="Times New Roman" w:hAnsi="Comic Sans MS" w:cs="Arial"/>
          <w:color w:val="000000" w:themeColor="text1"/>
          <w:spacing w:val="-10"/>
          <w:kern w:val="0"/>
        </w:rPr>
        <w:t>Warren W. Wiersbe, Wiersbe’s Expository Outlines on the New Testament (Victor Books, 1992), 384.</w:t>
      </w:r>
    </w:p>
    <w:p w14:paraId="7005669E" w14:textId="105F5FCF" w:rsidR="00FE0B17" w:rsidRPr="00554F8D" w:rsidRDefault="00FE0B17"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presents the institution of marriage to demonstrate the </w:t>
      </w:r>
    </w:p>
    <w:p w14:paraId="441563D2" w14:textId="4A204704" w:rsidR="00CE1D22"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difference between constraints and obligations of marriage </w:t>
      </w:r>
    </w:p>
    <w:p w14:paraId="12A13513" w14:textId="0668C094" w:rsidR="009F09C4"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compared to the freedom of being single.</w:t>
      </w:r>
    </w:p>
    <w:p w14:paraId="6DE977A8" w14:textId="77777777" w:rsidR="009F09C4" w:rsidRPr="00B73AFC" w:rsidRDefault="009F09C4" w:rsidP="00F20CB9">
      <w:pPr>
        <w:pStyle w:val="Standard"/>
        <w:rPr>
          <w:rFonts w:ascii="Comic Sans MS" w:eastAsia="Times New Roman" w:hAnsi="Comic Sans MS" w:cs="Arial"/>
          <w:color w:val="000000" w:themeColor="text1"/>
          <w:spacing w:val="-10"/>
          <w:kern w:val="0"/>
          <w:sz w:val="16"/>
          <w:szCs w:val="16"/>
        </w:rPr>
      </w:pPr>
    </w:p>
    <w:p w14:paraId="70063061" w14:textId="77777777" w:rsidR="00B73AFC" w:rsidRDefault="00B73AFC" w:rsidP="00B73AFC">
      <w:pPr>
        <w:pStyle w:val="Standard"/>
        <w:rPr>
          <w:rFonts w:ascii="Comic Sans MS" w:eastAsia="Times New Roman" w:hAnsi="Comic Sans MS" w:cs="Arial"/>
          <w:color w:val="000000" w:themeColor="text1"/>
          <w:spacing w:val="-10"/>
          <w:kern w:val="0"/>
          <w:sz w:val="40"/>
          <w:szCs w:val="40"/>
        </w:rPr>
      </w:pPr>
      <w:r w:rsidRPr="002B59E4">
        <w:rPr>
          <w:rFonts w:ascii="Comic Sans MS" w:eastAsia="Times New Roman" w:hAnsi="Comic Sans MS" w:cs="Arial"/>
          <w:color w:val="000000" w:themeColor="text1"/>
          <w:spacing w:val="-10"/>
          <w:kern w:val="0"/>
          <w:sz w:val="40"/>
          <w:szCs w:val="40"/>
          <w:u w:val="single"/>
        </w:rPr>
        <w:t>Outline of Chapter 7</w:t>
      </w:r>
      <w:r w:rsidRPr="002B59E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Conflict in sanctification</w:t>
      </w:r>
    </w:p>
    <w:p w14:paraId="413A5623" w14:textId="477A1928" w:rsidR="00B73AFC" w:rsidRPr="00B73AFC" w:rsidRDefault="00B73AFC" w:rsidP="00B73AFC">
      <w:pPr>
        <w:pStyle w:val="Standard"/>
        <w:spacing w:line="276" w:lineRule="auto"/>
        <w:ind w:left="810" w:hanging="810"/>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1.  The believer and the Law (7:1–6)</w:t>
      </w:r>
    </w:p>
    <w:p w14:paraId="760754D4" w14:textId="495BF2D8"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 xml:space="preserve"> 2.  The Law and sin (7:7–13)</w:t>
      </w:r>
    </w:p>
    <w:p w14:paraId="124E45B3" w14:textId="00358870"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3</w:t>
      </w:r>
      <w:r w:rsidRPr="00B73AFC">
        <w:rPr>
          <w:rFonts w:ascii="Comic Sans MS" w:eastAsia="Times New Roman" w:hAnsi="Comic Sans MS" w:cs="Arial"/>
          <w:color w:val="000000" w:themeColor="text1"/>
          <w:spacing w:val="-10"/>
          <w:kern w:val="0"/>
          <w:sz w:val="40"/>
          <w:szCs w:val="40"/>
        </w:rPr>
        <w:t>.  The believer and sin (7:14–25)</w:t>
      </w:r>
    </w:p>
    <w:p w14:paraId="7B34F0FA" w14:textId="77777777" w:rsidR="00B73AFC" w:rsidRPr="00424071" w:rsidRDefault="00B73AFC" w:rsidP="00B73AFC">
      <w:pPr>
        <w:pStyle w:val="Standard"/>
        <w:rPr>
          <w:rFonts w:ascii="Comic Sans MS" w:eastAsia="Times New Roman" w:hAnsi="Comic Sans MS" w:cs="Arial"/>
          <w:color w:val="000000" w:themeColor="text1"/>
          <w:spacing w:val="-10"/>
          <w:kern w:val="0"/>
          <w:sz w:val="16"/>
          <w:szCs w:val="16"/>
        </w:rPr>
      </w:pPr>
    </w:p>
    <w:p w14:paraId="209CF589" w14:textId="7BB0B206" w:rsidR="00F20CB9" w:rsidRDefault="00F20CB9"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following poem will </w:t>
      </w:r>
      <w:r w:rsidR="00CE1D22">
        <w:rPr>
          <w:rFonts w:ascii="Comic Sans MS" w:eastAsia="Times New Roman" w:hAnsi="Comic Sans MS" w:cs="Arial"/>
          <w:color w:val="000000" w:themeColor="text1"/>
          <w:spacing w:val="-10"/>
          <w:kern w:val="0"/>
          <w:sz w:val="40"/>
          <w:szCs w:val="40"/>
        </w:rPr>
        <w:t>help prepare us</w:t>
      </w:r>
      <w:r>
        <w:rPr>
          <w:rFonts w:ascii="Comic Sans MS" w:eastAsia="Times New Roman" w:hAnsi="Comic Sans MS" w:cs="Arial"/>
          <w:color w:val="000000" w:themeColor="text1"/>
          <w:spacing w:val="-10"/>
          <w:kern w:val="0"/>
          <w:sz w:val="40"/>
          <w:szCs w:val="40"/>
        </w:rPr>
        <w:t xml:space="preserve"> for Chapter 7:</w:t>
      </w:r>
    </w:p>
    <w:p w14:paraId="4084545F" w14:textId="77777777" w:rsidR="00F20CB9" w:rsidRPr="00F8721B" w:rsidRDefault="00F20CB9" w:rsidP="00F20CB9">
      <w:pPr>
        <w:pStyle w:val="Standard"/>
        <w:rPr>
          <w:rFonts w:ascii="Comic Sans MS" w:eastAsia="Times New Roman" w:hAnsi="Comic Sans MS" w:cs="Arial"/>
          <w:color w:val="000000" w:themeColor="text1"/>
          <w:spacing w:val="-10"/>
          <w:kern w:val="0"/>
          <w:sz w:val="12"/>
          <w:szCs w:val="12"/>
        </w:rPr>
      </w:pPr>
    </w:p>
    <w:p w14:paraId="2FA5A4EB"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To dwell above</w:t>
      </w:r>
    </w:p>
    <w:p w14:paraId="00B48E23"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in love—</w:t>
      </w:r>
    </w:p>
    <w:p w14:paraId="29BD8220"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Oh, that will be glory!</w:t>
      </w:r>
    </w:p>
    <w:p w14:paraId="6635BBF2"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But to stay below</w:t>
      </w:r>
    </w:p>
    <w:p w14:paraId="367832B5"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 know—</w:t>
      </w:r>
    </w:p>
    <w:p w14:paraId="3C3E083F"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That’s another story!</w:t>
      </w:r>
      <w:r>
        <w:rPr>
          <w:rFonts w:ascii="Comic Sans MS" w:eastAsia="Times New Roman" w:hAnsi="Comic Sans MS" w:cs="Arial"/>
          <w:color w:val="000000" w:themeColor="text1"/>
          <w:spacing w:val="-10"/>
          <w:kern w:val="0"/>
          <w:sz w:val="40"/>
          <w:szCs w:val="40"/>
        </w:rPr>
        <w:t xml:space="preserve">    </w:t>
      </w:r>
    </w:p>
    <w:p w14:paraId="32CF1F18" w14:textId="77777777" w:rsidR="00F20CB9" w:rsidRDefault="00F20CB9" w:rsidP="00F20CB9">
      <w:pPr>
        <w:pStyle w:val="Standard"/>
        <w:rPr>
          <w:rFonts w:ascii="Comic Sans MS" w:eastAsia="Times New Roman" w:hAnsi="Comic Sans MS" w:cs="Arial"/>
          <w:color w:val="000000" w:themeColor="text1"/>
          <w:spacing w:val="-10"/>
          <w:kern w:val="0"/>
          <w:sz w:val="22"/>
          <w:szCs w:val="22"/>
        </w:rPr>
      </w:pPr>
      <w:r>
        <w:rPr>
          <w:rFonts w:ascii="Comic Sans MS" w:eastAsia="Times New Roman" w:hAnsi="Comic Sans MS" w:cs="Arial"/>
          <w:color w:val="000000" w:themeColor="text1"/>
          <w:spacing w:val="-10"/>
          <w:kern w:val="0"/>
          <w:sz w:val="22"/>
          <w:szCs w:val="22"/>
        </w:rPr>
        <w:t xml:space="preserve">         </w:t>
      </w:r>
      <w:r w:rsidRPr="00F8721B">
        <w:rPr>
          <w:rFonts w:ascii="Comic Sans MS" w:eastAsia="Times New Roman" w:hAnsi="Comic Sans MS" w:cs="Arial"/>
          <w:color w:val="000000" w:themeColor="text1"/>
          <w:spacing w:val="-10"/>
          <w:kern w:val="0"/>
          <w:sz w:val="22"/>
          <w:szCs w:val="22"/>
        </w:rPr>
        <w:t>J. Vernon McGee, Thru the Bible Commentary, electronic ed., vol. 4 (Nashville: Thomas Nelson, 1997), 689.</w:t>
      </w:r>
    </w:p>
    <w:p w14:paraId="3E01F427" w14:textId="77777777" w:rsidR="00424071" w:rsidRPr="00424071" w:rsidRDefault="00424071" w:rsidP="00F8721B">
      <w:pPr>
        <w:pStyle w:val="Standard"/>
        <w:rPr>
          <w:rFonts w:ascii="Comic Sans MS" w:eastAsia="Times New Roman" w:hAnsi="Comic Sans MS" w:cs="Arial"/>
          <w:b/>
          <w:bCs/>
          <w:i/>
          <w:iCs/>
          <w:color w:val="0035FF"/>
          <w:spacing w:val="-10"/>
          <w:kern w:val="0"/>
          <w:sz w:val="16"/>
          <w:szCs w:val="16"/>
          <w:u w:val="single"/>
        </w:rPr>
      </w:pPr>
    </w:p>
    <w:p w14:paraId="657CDDB5" w14:textId="5A175146" w:rsidR="00C53CC2" w:rsidRDefault="005E52F4" w:rsidP="00F8721B">
      <w:pPr>
        <w:pStyle w:val="Standard"/>
        <w:rPr>
          <w:rFonts w:ascii="Comic Sans MS" w:eastAsia="Times New Roman" w:hAnsi="Comic Sans MS" w:cs="Arial"/>
          <w:b/>
          <w:bCs/>
          <w:i/>
          <w:iCs/>
          <w:color w:val="0035FF"/>
          <w:spacing w:val="-10"/>
          <w:kern w:val="0"/>
          <w:sz w:val="40"/>
          <w:szCs w:val="40"/>
        </w:rPr>
      </w:pPr>
      <w:r w:rsidRPr="0019281E">
        <w:rPr>
          <w:rFonts w:ascii="Comic Sans MS" w:eastAsia="Times New Roman" w:hAnsi="Comic Sans MS" w:cs="Arial"/>
          <w:b/>
          <w:bCs/>
          <w:i/>
          <w:iCs/>
          <w:color w:val="0035FF"/>
          <w:spacing w:val="-10"/>
          <w:kern w:val="0"/>
          <w:sz w:val="40"/>
          <w:szCs w:val="40"/>
          <w:u w:val="single"/>
        </w:rPr>
        <w:lastRenderedPageBreak/>
        <w:t>Romans 7:1</w:t>
      </w:r>
      <w:r w:rsidRPr="005E52F4">
        <w:rPr>
          <w:rFonts w:ascii="Comic Sans MS" w:eastAsia="Times New Roman" w:hAnsi="Comic Sans MS" w:cs="Arial"/>
          <w:b/>
          <w:bCs/>
          <w:i/>
          <w:iCs/>
          <w:color w:val="0035FF"/>
          <w:spacing w:val="-10"/>
          <w:kern w:val="0"/>
          <w:sz w:val="40"/>
          <w:szCs w:val="40"/>
        </w:rPr>
        <w:t xml:space="preserve"> Or do you not know, brethren (for I am speaking to those who know the</w:t>
      </w:r>
      <w:r w:rsidR="00C53CC2">
        <w:rPr>
          <w:rFonts w:ascii="Comic Sans MS" w:eastAsia="Times New Roman" w:hAnsi="Comic Sans MS" w:cs="Arial"/>
          <w:b/>
          <w:bCs/>
          <w:i/>
          <w:iCs/>
          <w:color w:val="0035FF"/>
          <w:spacing w:val="-10"/>
          <w:kern w:val="0"/>
          <w:sz w:val="40"/>
          <w:szCs w:val="40"/>
        </w:rPr>
        <w:t xml:space="preserve"> </w:t>
      </w:r>
      <w:r w:rsidRPr="005E52F4">
        <w:rPr>
          <w:rFonts w:ascii="Comic Sans MS" w:eastAsia="Times New Roman" w:hAnsi="Comic Sans MS" w:cs="Arial"/>
          <w:b/>
          <w:bCs/>
          <w:i/>
          <w:iCs/>
          <w:color w:val="0035FF"/>
          <w:spacing w:val="-10"/>
          <w:kern w:val="0"/>
          <w:sz w:val="40"/>
          <w:szCs w:val="40"/>
        </w:rPr>
        <w:t xml:space="preserve">law), that the law </w:t>
      </w:r>
      <w:bookmarkStart w:id="89" w:name="_Hlk101876718"/>
      <w:r w:rsidRPr="005E52F4">
        <w:rPr>
          <w:rFonts w:ascii="Comic Sans MS" w:eastAsia="Times New Roman" w:hAnsi="Comic Sans MS" w:cs="Arial"/>
          <w:b/>
          <w:bCs/>
          <w:i/>
          <w:iCs/>
          <w:color w:val="0035FF"/>
          <w:spacing w:val="-10"/>
          <w:kern w:val="0"/>
          <w:sz w:val="40"/>
          <w:szCs w:val="40"/>
        </w:rPr>
        <w:t>has jurisdiction</w:t>
      </w:r>
      <w:bookmarkEnd w:id="89"/>
      <w:r w:rsidRPr="005E52F4">
        <w:rPr>
          <w:rFonts w:ascii="Comic Sans MS" w:eastAsia="Times New Roman" w:hAnsi="Comic Sans MS" w:cs="Arial"/>
          <w:b/>
          <w:bCs/>
          <w:i/>
          <w:iCs/>
          <w:color w:val="0035FF"/>
          <w:spacing w:val="-10"/>
          <w:kern w:val="0"/>
          <w:sz w:val="40"/>
          <w:szCs w:val="40"/>
        </w:rPr>
        <w:t xml:space="preserve"> over a person as long as he lives?  </w:t>
      </w:r>
    </w:p>
    <w:p w14:paraId="29FF6550" w14:textId="2A861A87" w:rsidR="00C53CC2" w:rsidRPr="006E7B22" w:rsidRDefault="00C53CC2" w:rsidP="00F8721B">
      <w:pPr>
        <w:pStyle w:val="Standard"/>
        <w:rPr>
          <w:rFonts w:ascii="Comic Sans MS" w:eastAsia="Times New Roman" w:hAnsi="Comic Sans MS" w:cs="Arial"/>
          <w:b/>
          <w:bCs/>
          <w:i/>
          <w:iCs/>
          <w:color w:val="0035FF"/>
          <w:spacing w:val="-10"/>
          <w:kern w:val="0"/>
          <w:sz w:val="16"/>
          <w:szCs w:val="16"/>
        </w:rPr>
      </w:pPr>
    </w:p>
    <w:p w14:paraId="0A065C1F" w14:textId="3D13C175" w:rsidR="000C7096" w:rsidRPr="000C7096" w:rsidRDefault="000C7096" w:rsidP="00C53CC2">
      <w:pPr>
        <w:pStyle w:val="Standard"/>
        <w:rPr>
          <w:rFonts w:ascii="Comic Sans MS" w:eastAsia="Times New Roman" w:hAnsi="Comic Sans MS" w:cs="Arial"/>
          <w:color w:val="000000" w:themeColor="text1"/>
          <w:spacing w:val="-10"/>
          <w:kern w:val="0"/>
          <w:sz w:val="12"/>
          <w:szCs w:val="12"/>
        </w:rPr>
      </w:pPr>
    </w:p>
    <w:p w14:paraId="39F18437" w14:textId="4D78B270" w:rsidR="000C7096" w:rsidRPr="000C7096" w:rsidRDefault="000C7096" w:rsidP="000C7096">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0C7096">
        <w:rPr>
          <w:rFonts w:ascii="Comic Sans MS" w:eastAsia="Times New Roman" w:hAnsi="Comic Sans MS" w:cs="Arial"/>
          <w:i/>
          <w:iCs/>
          <w:color w:val="000000" w:themeColor="text1"/>
          <w:spacing w:val="-10"/>
          <w:kern w:val="0"/>
          <w:sz w:val="40"/>
          <w:szCs w:val="40"/>
        </w:rPr>
        <w:t xml:space="preserve">Paul’s Roman readers lived in the capital of the empire where officials debated, enacted, and enforced laws. Of all people they were very familiar with legal matters. </w:t>
      </w:r>
      <w:r w:rsidRPr="000C7096">
        <w:rPr>
          <w:rFonts w:ascii="Comic Sans MS" w:eastAsia="Times New Roman" w:hAnsi="Comic Sans MS" w:cs="Arial"/>
          <w:color w:val="000000" w:themeColor="text1"/>
          <w:spacing w:val="-10"/>
          <w:kern w:val="0"/>
        </w:rPr>
        <w:t>Mark Bailey et al., Nelson’s New Testament Survey: d Meaning of Every Book in the New Testament (Nashville: Word, 1999), 271.</w:t>
      </w:r>
    </w:p>
    <w:p w14:paraId="4BC70B40" w14:textId="0A5CBDC7" w:rsidR="005B04F8" w:rsidRPr="000D3627" w:rsidRDefault="005B04F8" w:rsidP="000D362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5B04F8">
        <w:rPr>
          <w:rFonts w:ascii="Comic Sans MS" w:eastAsia="Times New Roman" w:hAnsi="Comic Sans MS" w:cs="Arial"/>
          <w:i/>
          <w:iCs/>
          <w:color w:val="000000" w:themeColor="text1"/>
          <w:spacing w:val="-10"/>
          <w:kern w:val="0"/>
          <w:sz w:val="40"/>
          <w:szCs w:val="40"/>
        </w:rPr>
        <w:t>Although Paul intends to include God’s written law, he is not referring to any specific law code, but to a principle that is true of all law—Greek, Roman, Jewish, or biblical.</w:t>
      </w:r>
      <w:r w:rsidR="000D3627">
        <w:rPr>
          <w:rFonts w:ascii="Comic Sans MS" w:eastAsia="Times New Roman" w:hAnsi="Comic Sans MS" w:cs="Arial"/>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rPr>
        <w:t>John MacArthur Jr., ed., The MacArthur Study Bible, electronic ed. (Nashville, TN: Word Pub., 1997), 1704.</w:t>
      </w:r>
    </w:p>
    <w:p w14:paraId="71C80CF8" w14:textId="77777777" w:rsidR="005B04F8" w:rsidRPr="003975F5" w:rsidRDefault="005B04F8" w:rsidP="00C53CC2">
      <w:pPr>
        <w:pStyle w:val="Standard"/>
        <w:rPr>
          <w:rFonts w:ascii="Comic Sans MS" w:eastAsia="Times New Roman" w:hAnsi="Comic Sans MS" w:cs="Arial"/>
          <w:color w:val="000000" w:themeColor="text1"/>
          <w:spacing w:val="-10"/>
          <w:kern w:val="0"/>
          <w:sz w:val="16"/>
          <w:szCs w:val="16"/>
        </w:rPr>
      </w:pPr>
    </w:p>
    <w:p w14:paraId="1E243C5D" w14:textId="198A0979" w:rsidR="000D3627" w:rsidRPr="000D3627" w:rsidRDefault="000D3627" w:rsidP="000D3627">
      <w:pPr>
        <w:pStyle w:val="Standard"/>
        <w:rPr>
          <w:rFonts w:ascii="Comic Sans MS" w:eastAsia="Times New Roman" w:hAnsi="Comic Sans MS" w:cs="Arial"/>
          <w:bCs/>
          <w:color w:val="000000" w:themeColor="text1"/>
          <w:spacing w:val="-10"/>
          <w:kern w:val="0"/>
          <w:sz w:val="40"/>
          <w:szCs w:val="40"/>
        </w:rPr>
      </w:pPr>
      <w:r w:rsidRPr="005E52F4">
        <w:rPr>
          <w:rFonts w:ascii="Comic Sans MS" w:eastAsia="Times New Roman" w:hAnsi="Comic Sans MS" w:cs="Arial"/>
          <w:b/>
          <w:bCs/>
          <w:i/>
          <w:iCs/>
          <w:color w:val="0035FF"/>
          <w:spacing w:val="-10"/>
          <w:kern w:val="0"/>
          <w:sz w:val="40"/>
          <w:szCs w:val="40"/>
        </w:rPr>
        <w:t>the law has jurisdiction</w:t>
      </w:r>
      <w:r>
        <w:rPr>
          <w:rFonts w:ascii="Comic Sans MS" w:eastAsia="Times New Roman" w:hAnsi="Comic Sans MS" w:cs="Arial"/>
          <w:b/>
          <w:bCs/>
          <w:i/>
          <w:iCs/>
          <w:color w:val="0035FF"/>
          <w:spacing w:val="-10"/>
          <w:kern w:val="0"/>
          <w:sz w:val="40"/>
          <w:szCs w:val="40"/>
        </w:rPr>
        <w:t xml:space="preserve"> </w:t>
      </w:r>
      <w:r w:rsidRPr="000D3627">
        <w:rPr>
          <w:rFonts w:ascii="Comic Sans MS" w:eastAsia="Times New Roman" w:hAnsi="Comic Sans MS" w:cs="Arial"/>
          <w:b/>
          <w:bCs/>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sz w:val="36"/>
          <w:szCs w:val="36"/>
        </w:rPr>
        <w:t>KURIEUO</w:t>
      </w:r>
      <w:r>
        <w:rPr>
          <w:rFonts w:ascii="Comic Sans MS" w:eastAsia="Times New Roman" w:hAnsi="Comic Sans MS" w:cs="Arial"/>
          <w:color w:val="0035FF"/>
          <w:spacing w:val="-10"/>
          <w:kern w:val="0"/>
          <w:sz w:val="36"/>
          <w:szCs w:val="36"/>
        </w:rPr>
        <w:t xml:space="preserve">, </w:t>
      </w:r>
      <w:r w:rsidRPr="000D3627">
        <w:rPr>
          <w:rFonts w:ascii="#Logos 8 Resource" w:hAnsi="#Logos 8 Resource"/>
          <w:b/>
          <w:sz w:val="40"/>
          <w:szCs w:val="40"/>
          <w:lang w:val="el-GR"/>
        </w:rPr>
        <w:t>κυριεύω</w:t>
      </w:r>
      <w:r>
        <w:rPr>
          <w:rFonts w:ascii="#Logos 8 Resource" w:hAnsi="#Logos 8 Resource"/>
          <w:b/>
          <w:sz w:val="40"/>
          <w:szCs w:val="40"/>
        </w:rPr>
        <w:t xml:space="preserve">, </w:t>
      </w:r>
      <w:r w:rsidRPr="000D3627">
        <w:rPr>
          <w:rFonts w:ascii="Comic Sans MS" w:hAnsi="Comic Sans MS"/>
          <w:bCs/>
          <w:sz w:val="40"/>
          <w:szCs w:val="40"/>
        </w:rPr>
        <w:t>(</w:t>
      </w:r>
      <w:r>
        <w:rPr>
          <w:rFonts w:ascii="Comic Sans MS" w:hAnsi="Comic Sans MS"/>
          <w:bCs/>
          <w:sz w:val="40"/>
          <w:szCs w:val="40"/>
        </w:rPr>
        <w:t>v. pai</w:t>
      </w:r>
      <w:r w:rsidR="003975F5">
        <w:rPr>
          <w:rFonts w:ascii="Comic Sans MS" w:hAnsi="Comic Sans MS"/>
          <w:bCs/>
          <w:sz w:val="40"/>
          <w:szCs w:val="40"/>
        </w:rPr>
        <w:t xml:space="preserve">); </w:t>
      </w:r>
      <w:r w:rsidR="003975F5" w:rsidRPr="003975F5">
        <w:rPr>
          <w:rFonts w:ascii="Comic Sans MS" w:hAnsi="Comic Sans MS" w:hint="eastAsia"/>
          <w:bCs/>
          <w:sz w:val="40"/>
          <w:szCs w:val="40"/>
        </w:rPr>
        <w:t>②</w:t>
      </w:r>
      <w:r w:rsidR="003975F5" w:rsidRPr="003975F5">
        <w:rPr>
          <w:rFonts w:ascii="Comic Sans MS" w:hAnsi="Comic Sans MS" w:hint="eastAsia"/>
          <w:bCs/>
          <w:sz w:val="40"/>
          <w:szCs w:val="40"/>
        </w:rPr>
        <w:t xml:space="preserve"> </w:t>
      </w:r>
      <w:r w:rsidR="003975F5">
        <w:rPr>
          <w:rFonts w:ascii="Comic Sans MS" w:hAnsi="Comic Sans MS"/>
          <w:bCs/>
          <w:sz w:val="40"/>
          <w:szCs w:val="40"/>
        </w:rPr>
        <w:t xml:space="preserve">to </w:t>
      </w:r>
      <w:r w:rsidR="003975F5" w:rsidRPr="003975F5">
        <w:rPr>
          <w:rFonts w:ascii="Comic Sans MS" w:hAnsi="Comic Sans MS" w:hint="eastAsia"/>
          <w:bCs/>
          <w:sz w:val="40"/>
          <w:szCs w:val="40"/>
        </w:rPr>
        <w:t>be master of, dominate</w:t>
      </w:r>
    </w:p>
    <w:p w14:paraId="18337DD0" w14:textId="77777777" w:rsidR="000D3627" w:rsidRPr="008B4801" w:rsidRDefault="000D3627" w:rsidP="000D3627">
      <w:pPr>
        <w:pStyle w:val="Standard"/>
        <w:rPr>
          <w:rFonts w:ascii="Comic Sans MS" w:eastAsia="Times New Roman" w:hAnsi="Comic Sans MS" w:cs="Arial"/>
          <w:color w:val="000000" w:themeColor="text1"/>
          <w:spacing w:val="-10"/>
          <w:kern w:val="0"/>
          <w:sz w:val="12"/>
          <w:szCs w:val="12"/>
        </w:rPr>
      </w:pPr>
    </w:p>
    <w:p w14:paraId="6ABA13E7" w14:textId="076F5008" w:rsidR="003975F5" w:rsidRDefault="003975F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verse refers to legitimate laws. If a law is immoral, unconstitutional, or requires one to do something that the Bible condemns, it is null and void, illegitimate, and God does not require us to obey it. </w:t>
      </w:r>
      <w:r w:rsidR="008B4801">
        <w:rPr>
          <w:rFonts w:ascii="Comic Sans MS" w:eastAsia="Times New Roman" w:hAnsi="Comic Sans MS" w:cs="Arial"/>
          <w:color w:val="000000" w:themeColor="text1"/>
          <w:spacing w:val="-10"/>
          <w:kern w:val="0"/>
          <w:sz w:val="40"/>
          <w:szCs w:val="40"/>
        </w:rPr>
        <w:t>He never requires us to comply with evil or submit to abuse.</w:t>
      </w:r>
    </w:p>
    <w:p w14:paraId="545E0957" w14:textId="36991E8E" w:rsidR="008B4801" w:rsidRPr="002A5E04" w:rsidRDefault="008B4801" w:rsidP="000D3627">
      <w:pPr>
        <w:pStyle w:val="Standard"/>
        <w:rPr>
          <w:rFonts w:ascii="Comic Sans MS" w:eastAsia="Times New Roman" w:hAnsi="Comic Sans MS" w:cs="Arial"/>
          <w:color w:val="000000" w:themeColor="text1"/>
          <w:spacing w:val="-10"/>
          <w:kern w:val="0"/>
          <w:sz w:val="16"/>
          <w:szCs w:val="16"/>
        </w:rPr>
      </w:pPr>
    </w:p>
    <w:p w14:paraId="6952F6DC" w14:textId="77777777" w:rsidR="000800C5"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anyone in government goes directly to the people and requires them to comply with what they demand, they are breaking their oath to the Constitution, they are committing </w:t>
      </w:r>
    </w:p>
    <w:p w14:paraId="2B360029" w14:textId="62D60609" w:rsidR="008B4801"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 criminal act</w:t>
      </w:r>
      <w:r w:rsidR="000800C5">
        <w:rPr>
          <w:rFonts w:ascii="Comic Sans MS" w:eastAsia="Times New Roman" w:hAnsi="Comic Sans MS" w:cs="Arial"/>
          <w:color w:val="000000" w:themeColor="text1"/>
          <w:spacing w:val="-10"/>
          <w:kern w:val="0"/>
          <w:sz w:val="40"/>
          <w:szCs w:val="40"/>
        </w:rPr>
        <w:t>, and the people can and should, ignore it.</w:t>
      </w:r>
    </w:p>
    <w:p w14:paraId="47B283E0" w14:textId="267A04D7" w:rsidR="000800C5" w:rsidRPr="0048437E" w:rsidRDefault="000800C5" w:rsidP="000D3627">
      <w:pPr>
        <w:pStyle w:val="Standard"/>
        <w:rPr>
          <w:rFonts w:ascii="Comic Sans MS" w:eastAsia="Times New Roman" w:hAnsi="Comic Sans MS" w:cs="Arial"/>
          <w:color w:val="000000" w:themeColor="text1"/>
          <w:spacing w:val="-10"/>
          <w:kern w:val="0"/>
          <w:sz w:val="12"/>
          <w:szCs w:val="12"/>
        </w:rPr>
      </w:pPr>
    </w:p>
    <w:p w14:paraId="32186521" w14:textId="0D70E354" w:rsidR="000800C5" w:rsidRDefault="000800C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Government leaders MUST take their petitions </w:t>
      </w:r>
      <w:r w:rsidR="00165E63">
        <w:rPr>
          <w:rFonts w:ascii="Comic Sans MS" w:eastAsia="Times New Roman" w:hAnsi="Comic Sans MS" w:cs="Arial"/>
          <w:color w:val="000000" w:themeColor="text1"/>
          <w:spacing w:val="-10"/>
          <w:kern w:val="0"/>
          <w:sz w:val="40"/>
          <w:szCs w:val="40"/>
        </w:rPr>
        <w:t xml:space="preserve">to Congress to </w:t>
      </w:r>
      <w:r>
        <w:rPr>
          <w:rFonts w:ascii="Comic Sans MS" w:eastAsia="Times New Roman" w:hAnsi="Comic Sans MS" w:cs="Arial"/>
          <w:color w:val="000000" w:themeColor="text1"/>
          <w:spacing w:val="-10"/>
          <w:kern w:val="0"/>
          <w:sz w:val="40"/>
          <w:szCs w:val="40"/>
        </w:rPr>
        <w:t xml:space="preserve">go through </w:t>
      </w:r>
      <w:r w:rsidR="00165E63">
        <w:rPr>
          <w:rFonts w:ascii="Comic Sans MS" w:eastAsia="Times New Roman" w:hAnsi="Comic Sans MS" w:cs="Arial"/>
          <w:color w:val="000000" w:themeColor="text1"/>
          <w:spacing w:val="-10"/>
          <w:kern w:val="0"/>
          <w:sz w:val="40"/>
          <w:szCs w:val="40"/>
        </w:rPr>
        <w:t>a</w:t>
      </w:r>
      <w:r>
        <w:rPr>
          <w:rFonts w:ascii="Comic Sans MS" w:eastAsia="Times New Roman" w:hAnsi="Comic Sans MS" w:cs="Arial"/>
          <w:color w:val="000000" w:themeColor="text1"/>
          <w:spacing w:val="-10"/>
          <w:kern w:val="0"/>
          <w:sz w:val="40"/>
          <w:szCs w:val="40"/>
        </w:rPr>
        <w:t xml:space="preserve"> process </w:t>
      </w:r>
      <w:r w:rsidR="00165E63">
        <w:rPr>
          <w:rFonts w:ascii="Comic Sans MS" w:eastAsia="Times New Roman" w:hAnsi="Comic Sans MS" w:cs="Arial"/>
          <w:color w:val="000000" w:themeColor="text1"/>
          <w:spacing w:val="-10"/>
          <w:kern w:val="0"/>
          <w:sz w:val="40"/>
          <w:szCs w:val="40"/>
        </w:rPr>
        <w:t xml:space="preserve">to pass a bill into law before the people are required to obey it. And, if it is unconstitutional, it is null and void and the people’s duty is to ignore it. That would include lock-downs, mask mandates, </w:t>
      </w:r>
      <w:r w:rsidR="0048437E">
        <w:rPr>
          <w:rFonts w:ascii="Comic Sans MS" w:eastAsia="Times New Roman" w:hAnsi="Comic Sans MS" w:cs="Arial"/>
          <w:color w:val="000000" w:themeColor="text1"/>
          <w:spacing w:val="-10"/>
          <w:kern w:val="0"/>
          <w:sz w:val="40"/>
          <w:szCs w:val="40"/>
        </w:rPr>
        <w:t>and all the dictates that are included in executive orders.</w:t>
      </w:r>
      <w:r w:rsidR="002A5E04">
        <w:rPr>
          <w:rFonts w:ascii="Comic Sans MS" w:eastAsia="Times New Roman" w:hAnsi="Comic Sans MS" w:cs="Arial"/>
          <w:color w:val="000000" w:themeColor="text1"/>
          <w:spacing w:val="-10"/>
          <w:kern w:val="0"/>
          <w:sz w:val="40"/>
          <w:szCs w:val="40"/>
        </w:rPr>
        <w:t xml:space="preserve"> </w:t>
      </w:r>
    </w:p>
    <w:p w14:paraId="2844CEFC" w14:textId="72C5721C" w:rsidR="0048437E" w:rsidRPr="005B0A81" w:rsidRDefault="0048437E" w:rsidP="000D3627">
      <w:pPr>
        <w:pStyle w:val="Standard"/>
        <w:rPr>
          <w:rFonts w:ascii="Comic Sans MS" w:eastAsia="Times New Roman" w:hAnsi="Comic Sans MS" w:cs="Arial"/>
          <w:color w:val="000000" w:themeColor="text1"/>
          <w:spacing w:val="-10"/>
          <w:kern w:val="0"/>
          <w:sz w:val="16"/>
          <w:szCs w:val="16"/>
        </w:rPr>
      </w:pPr>
    </w:p>
    <w:p w14:paraId="1BB790D6" w14:textId="5C52ED5D" w:rsidR="0048437E" w:rsidRDefault="0048437E"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Anyone who carries out these dictatorial orders are breaking their oath to the Constitution, to God, and to the people. They are just as evil as those tyrants who order them to </w:t>
      </w:r>
      <w:r w:rsidR="005B0A81">
        <w:rPr>
          <w:rFonts w:ascii="Comic Sans MS" w:eastAsia="Times New Roman" w:hAnsi="Comic Sans MS" w:cs="Arial"/>
          <w:color w:val="000000" w:themeColor="text1"/>
          <w:spacing w:val="-10"/>
          <w:kern w:val="0"/>
          <w:sz w:val="40"/>
          <w:szCs w:val="40"/>
        </w:rPr>
        <w:t xml:space="preserve">prey on the people. They are as despicable as the Gestapo of </w:t>
      </w:r>
      <w:r w:rsidR="002A5E04">
        <w:rPr>
          <w:rFonts w:ascii="Comic Sans MS" w:eastAsia="Times New Roman" w:hAnsi="Comic Sans MS" w:cs="Arial"/>
          <w:color w:val="000000" w:themeColor="text1"/>
          <w:spacing w:val="-10"/>
          <w:kern w:val="0"/>
          <w:sz w:val="40"/>
          <w:szCs w:val="40"/>
        </w:rPr>
        <w:t>Hitler’s Germany.</w:t>
      </w:r>
    </w:p>
    <w:p w14:paraId="4A0766A0" w14:textId="3277413A" w:rsidR="000D3627" w:rsidRDefault="000D3627"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There were both Jews and Gentiles in the local church in Rome. Both understood the authority of the law.</w:t>
      </w:r>
    </w:p>
    <w:p w14:paraId="0E395F3D" w14:textId="77777777" w:rsidR="000D3627" w:rsidRPr="000D3627" w:rsidRDefault="000D3627" w:rsidP="00C53CC2">
      <w:pPr>
        <w:pStyle w:val="Standard"/>
        <w:rPr>
          <w:rFonts w:ascii="Comic Sans MS" w:eastAsia="Times New Roman" w:hAnsi="Comic Sans MS" w:cs="Arial"/>
          <w:color w:val="000000" w:themeColor="text1"/>
          <w:spacing w:val="-10"/>
          <w:kern w:val="0"/>
          <w:sz w:val="12"/>
          <w:szCs w:val="12"/>
        </w:rPr>
      </w:pPr>
    </w:p>
    <w:p w14:paraId="18B939EB" w14:textId="757114D6" w:rsidR="006E7B22" w:rsidRDefault="000C7096"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w:t>
      </w:r>
      <w:r w:rsidR="00605C4C">
        <w:rPr>
          <w:rFonts w:ascii="Comic Sans MS" w:eastAsia="Times New Roman" w:hAnsi="Comic Sans MS" w:cs="Arial"/>
          <w:color w:val="000000" w:themeColor="text1"/>
          <w:spacing w:val="-10"/>
          <w:kern w:val="0"/>
          <w:sz w:val="40"/>
          <w:szCs w:val="40"/>
        </w:rPr>
        <w:t>ut the Jews were probably more likely to depend on keeping the law than the Gentiles were</w:t>
      </w:r>
      <w:r w:rsidR="00831C11">
        <w:rPr>
          <w:rFonts w:ascii="Comic Sans MS" w:eastAsia="Times New Roman" w:hAnsi="Comic Sans MS" w:cs="Arial"/>
          <w:color w:val="000000" w:themeColor="text1"/>
          <w:spacing w:val="-10"/>
          <w:kern w:val="0"/>
          <w:sz w:val="40"/>
          <w:szCs w:val="40"/>
        </w:rPr>
        <w:t xml:space="preserve"> in order to be saved</w:t>
      </w:r>
      <w:r w:rsidR="00605C4C">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Church going legalistic unbelievers are usually harder to reach with the truth of the gospel than unchurched unbelievers because they have invested </w:t>
      </w:r>
      <w:r w:rsidR="00831C11">
        <w:rPr>
          <w:rFonts w:ascii="Comic Sans MS" w:eastAsia="Times New Roman" w:hAnsi="Comic Sans MS" w:cs="Arial"/>
          <w:color w:val="000000" w:themeColor="text1"/>
          <w:spacing w:val="-10"/>
          <w:kern w:val="0"/>
          <w:sz w:val="40"/>
          <w:szCs w:val="40"/>
        </w:rPr>
        <w:t xml:space="preserve">a lot of </w:t>
      </w:r>
      <w:r w:rsidR="00767BFB">
        <w:rPr>
          <w:rFonts w:ascii="Comic Sans MS" w:eastAsia="Times New Roman" w:hAnsi="Comic Sans MS" w:cs="Arial"/>
          <w:color w:val="000000" w:themeColor="text1"/>
          <w:spacing w:val="-10"/>
          <w:kern w:val="0"/>
          <w:sz w:val="40"/>
          <w:szCs w:val="40"/>
        </w:rPr>
        <w:t>time and effort in working to be saved</w:t>
      </w:r>
      <w:r w:rsidR="00831C11">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so they aren’t </w:t>
      </w:r>
      <w:r w:rsidR="00831C11">
        <w:rPr>
          <w:rFonts w:ascii="Comic Sans MS" w:eastAsia="Times New Roman" w:hAnsi="Comic Sans MS" w:cs="Arial"/>
          <w:color w:val="000000" w:themeColor="text1"/>
          <w:spacing w:val="-10"/>
          <w:kern w:val="0"/>
          <w:sz w:val="40"/>
          <w:szCs w:val="40"/>
        </w:rPr>
        <w:t xml:space="preserve">very </w:t>
      </w:r>
      <w:r w:rsidR="00767BFB">
        <w:rPr>
          <w:rFonts w:ascii="Comic Sans MS" w:eastAsia="Times New Roman" w:hAnsi="Comic Sans MS" w:cs="Arial"/>
          <w:color w:val="000000" w:themeColor="text1"/>
          <w:spacing w:val="-10"/>
          <w:kern w:val="0"/>
          <w:sz w:val="40"/>
          <w:szCs w:val="40"/>
        </w:rPr>
        <w:t>interested in accepting the truth that they could have been saved simply  by believing in Jesus Christ.</w:t>
      </w:r>
    </w:p>
    <w:p w14:paraId="475B5EEF" w14:textId="77777777" w:rsidR="006E7B22" w:rsidRPr="000C7096" w:rsidRDefault="006E7B22" w:rsidP="00C53CC2">
      <w:pPr>
        <w:pStyle w:val="Standard"/>
        <w:rPr>
          <w:rFonts w:ascii="Comic Sans MS" w:eastAsia="Times New Roman" w:hAnsi="Comic Sans MS" w:cs="Arial"/>
          <w:color w:val="000000" w:themeColor="text1"/>
          <w:spacing w:val="-10"/>
          <w:kern w:val="0"/>
          <w:sz w:val="12"/>
          <w:szCs w:val="12"/>
        </w:rPr>
      </w:pPr>
    </w:p>
    <w:p w14:paraId="7B07E5C4" w14:textId="0D745936" w:rsidR="00831C11" w:rsidRDefault="00831C11" w:rsidP="00C53CC2">
      <w:pPr>
        <w:pStyle w:val="Standard"/>
        <w:rPr>
          <w:rFonts w:ascii="Comic Sans MS" w:eastAsia="Times New Roman" w:hAnsi="Comic Sans MS" w:cs="Arial"/>
          <w:color w:val="000000" w:themeColor="text1"/>
          <w:spacing w:val="-10"/>
          <w:kern w:val="0"/>
          <w:sz w:val="40"/>
          <w:szCs w:val="40"/>
        </w:rPr>
      </w:pPr>
      <w:bookmarkStart w:id="90" w:name="_Hlk102055592"/>
      <w:r>
        <w:rPr>
          <w:rFonts w:ascii="Comic Sans MS" w:eastAsia="Times New Roman" w:hAnsi="Comic Sans MS" w:cs="Arial"/>
          <w:color w:val="000000" w:themeColor="text1"/>
          <w:spacing w:val="-10"/>
          <w:kern w:val="0"/>
          <w:sz w:val="40"/>
          <w:szCs w:val="40"/>
        </w:rPr>
        <w:t xml:space="preserve">Most of the time, unbelievers who don’t go to church are more likely to accept the gospel because they know that their good works won’t get them to heaven. </w:t>
      </w:r>
    </w:p>
    <w:p w14:paraId="438F2065" w14:textId="55F6BE78" w:rsidR="00DD4310" w:rsidRPr="00DD4310" w:rsidRDefault="00DD4310" w:rsidP="00C53CC2">
      <w:pPr>
        <w:pStyle w:val="Standard"/>
        <w:rPr>
          <w:rFonts w:ascii="Comic Sans MS" w:eastAsia="Times New Roman" w:hAnsi="Comic Sans MS" w:cs="Arial"/>
          <w:color w:val="000000" w:themeColor="text1"/>
          <w:spacing w:val="-10"/>
          <w:kern w:val="0"/>
          <w:sz w:val="12"/>
          <w:szCs w:val="12"/>
        </w:rPr>
      </w:pPr>
    </w:p>
    <w:p w14:paraId="649592CC" w14:textId="05F3366B" w:rsidR="007C388D" w:rsidRPr="002F5C9E" w:rsidRDefault="007C388D" w:rsidP="007C388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lastRenderedPageBreak/>
        <w:t>LESSON 17</w:t>
      </w:r>
      <w:r>
        <w:rPr>
          <w:rFonts w:ascii="Comic Sans MS" w:hAnsi="Comic Sans MS"/>
          <w:b/>
          <w:i/>
          <w:iCs/>
          <w:color w:val="0035FF"/>
          <w:spacing w:val="-6"/>
          <w:sz w:val="40"/>
          <w:szCs w:val="40"/>
          <w:u w:val="single"/>
        </w:rPr>
        <w:t>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75F5F2CF" w14:textId="4F237769" w:rsidR="00DD4310" w:rsidRDefault="00DD4310"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old does someone have to be before they are no longer under the law? In the secular world of course, people are under the law until they die physically. But in the spiritual realm, believers </w:t>
      </w:r>
      <w:r w:rsidR="0077752E">
        <w:rPr>
          <w:rFonts w:ascii="Comic Sans MS" w:eastAsia="Times New Roman" w:hAnsi="Comic Sans MS" w:cs="Arial"/>
          <w:color w:val="000000" w:themeColor="text1"/>
          <w:spacing w:val="-10"/>
          <w:kern w:val="0"/>
          <w:sz w:val="40"/>
          <w:szCs w:val="40"/>
        </w:rPr>
        <w:t>are no longer under the law when he believes the gospel.</w:t>
      </w:r>
    </w:p>
    <w:p w14:paraId="2EE81F48" w14:textId="77777777" w:rsidR="00DD4310" w:rsidRPr="00D05DDA" w:rsidRDefault="00DD4310" w:rsidP="00C53CC2">
      <w:pPr>
        <w:pStyle w:val="Standard"/>
        <w:rPr>
          <w:rFonts w:ascii="Comic Sans MS" w:eastAsia="Times New Roman" w:hAnsi="Comic Sans MS" w:cs="Arial"/>
          <w:color w:val="000000" w:themeColor="text1"/>
          <w:spacing w:val="-10"/>
          <w:kern w:val="0"/>
          <w:sz w:val="18"/>
          <w:szCs w:val="18"/>
        </w:rPr>
      </w:pPr>
    </w:p>
    <w:p w14:paraId="6439C491" w14:textId="77777777" w:rsidR="00292143" w:rsidRDefault="0077752E" w:rsidP="0077752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used an illustration concerning marriage to support his premise that believers are not under the law because they died to the law. </w:t>
      </w:r>
    </w:p>
    <w:p w14:paraId="2CE5140C" w14:textId="77777777" w:rsidR="00292143" w:rsidRPr="00D05DDA" w:rsidRDefault="00292143" w:rsidP="0077752E">
      <w:pPr>
        <w:pStyle w:val="Standard"/>
        <w:rPr>
          <w:rFonts w:ascii="Comic Sans MS" w:eastAsia="Times New Roman" w:hAnsi="Comic Sans MS" w:cs="Arial"/>
          <w:color w:val="000000" w:themeColor="text1"/>
          <w:spacing w:val="-10"/>
          <w:kern w:val="0"/>
          <w:sz w:val="20"/>
          <w:szCs w:val="20"/>
        </w:rPr>
      </w:pPr>
    </w:p>
    <w:p w14:paraId="27639195" w14:textId="22793CBC" w:rsidR="0077752E" w:rsidRPr="00292143" w:rsidRDefault="00292143" w:rsidP="0077752E">
      <w:pPr>
        <w:pStyle w:val="Standard"/>
        <w:rPr>
          <w:rFonts w:ascii="Comic Sans MS" w:eastAsia="Times New Roman" w:hAnsi="Comic Sans MS" w:cs="Arial"/>
          <w:b/>
          <w:bCs/>
          <w:i/>
          <w:iCs/>
          <w:color w:val="000000" w:themeColor="text1"/>
          <w:spacing w:val="-10"/>
          <w:kern w:val="0"/>
          <w:sz w:val="40"/>
          <w:szCs w:val="40"/>
        </w:rPr>
      </w:pPr>
      <w:r w:rsidRPr="00292143">
        <w:rPr>
          <w:rFonts w:ascii="Comic Sans MS" w:eastAsia="Times New Roman" w:hAnsi="Comic Sans MS" w:cs="Arial"/>
          <w:b/>
          <w:bCs/>
          <w:i/>
          <w:iCs/>
          <w:color w:val="000000" w:themeColor="text1"/>
          <w:spacing w:val="-10"/>
          <w:kern w:val="0"/>
          <w:sz w:val="40"/>
          <w:szCs w:val="40"/>
          <w:u w:val="single"/>
        </w:rPr>
        <w:t>Romans 6:14</w:t>
      </w:r>
      <w:r w:rsidRPr="00292143">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7306944C" w14:textId="3BB3043C" w:rsidR="000C7096" w:rsidRDefault="000C7096" w:rsidP="00C53CC2">
      <w:pPr>
        <w:pStyle w:val="Standard"/>
        <w:rPr>
          <w:rFonts w:ascii="Comic Sans MS" w:eastAsia="Times New Roman" w:hAnsi="Comic Sans MS" w:cs="Arial"/>
          <w:color w:val="000000" w:themeColor="text1"/>
          <w:spacing w:val="-10"/>
          <w:kern w:val="0"/>
          <w:sz w:val="16"/>
          <w:szCs w:val="16"/>
        </w:rPr>
      </w:pPr>
    </w:p>
    <w:p w14:paraId="31E8C161" w14:textId="6836EFAA" w:rsidR="0062782E" w:rsidRDefault="005E52F4" w:rsidP="00F8721B">
      <w:pPr>
        <w:pStyle w:val="Standard"/>
        <w:rPr>
          <w:rFonts w:ascii="Comic Sans MS" w:eastAsia="Times New Roman" w:hAnsi="Comic Sans MS" w:cs="Arial"/>
          <w:b/>
          <w:bCs/>
          <w:i/>
          <w:iCs/>
          <w:color w:val="0035FF"/>
          <w:spacing w:val="-10"/>
          <w:kern w:val="0"/>
          <w:sz w:val="40"/>
          <w:szCs w:val="40"/>
        </w:rPr>
      </w:pPr>
      <w:r w:rsidRPr="005E52F4">
        <w:rPr>
          <w:rFonts w:ascii="Comic Sans MS" w:eastAsia="Times New Roman" w:hAnsi="Comic Sans MS" w:cs="Arial"/>
          <w:b/>
          <w:bCs/>
          <w:i/>
          <w:iCs/>
          <w:color w:val="0035FF"/>
          <w:spacing w:val="-10"/>
          <w:kern w:val="0"/>
          <w:sz w:val="40"/>
          <w:szCs w:val="40"/>
        </w:rPr>
        <w:t>2</w:t>
      </w:r>
      <w:r w:rsidR="0019281E">
        <w:rPr>
          <w:rFonts w:ascii="Comic Sans MS" w:eastAsia="Times New Roman" w:hAnsi="Comic Sans MS" w:cs="Arial"/>
          <w:b/>
          <w:bCs/>
          <w:i/>
          <w:iCs/>
          <w:color w:val="0035FF"/>
          <w:spacing w:val="-10"/>
          <w:kern w:val="0"/>
          <w:sz w:val="40"/>
          <w:szCs w:val="40"/>
        </w:rPr>
        <w:t>)</w:t>
      </w:r>
      <w:r w:rsidRPr="005E52F4">
        <w:rPr>
          <w:rFonts w:ascii="Comic Sans MS" w:eastAsia="Times New Roman" w:hAnsi="Comic Sans MS" w:cs="Arial"/>
          <w:b/>
          <w:bCs/>
          <w:i/>
          <w:iCs/>
          <w:color w:val="0035FF"/>
          <w:spacing w:val="-10"/>
          <w:kern w:val="0"/>
          <w:sz w:val="40"/>
          <w:szCs w:val="40"/>
        </w:rPr>
        <w:t xml:space="preserve"> For the married woman is bound by law to her husband while he is living; but if her husband dies, she is released from the law concerning the husband.</w:t>
      </w:r>
      <w:r w:rsidR="0019281E">
        <w:rPr>
          <w:rFonts w:ascii="Comic Sans MS" w:eastAsia="Times New Roman" w:hAnsi="Comic Sans MS" w:cs="Arial"/>
          <w:b/>
          <w:bCs/>
          <w:i/>
          <w:iCs/>
          <w:color w:val="0035FF"/>
          <w:spacing w:val="-10"/>
          <w:kern w:val="0"/>
          <w:sz w:val="40"/>
          <w:szCs w:val="40"/>
        </w:rPr>
        <w:t xml:space="preserve"> </w:t>
      </w:r>
    </w:p>
    <w:p w14:paraId="5550ED0D" w14:textId="1CA2FF44" w:rsidR="00911BAD" w:rsidRPr="00911BAD" w:rsidRDefault="00911BAD" w:rsidP="00F8721B">
      <w:pPr>
        <w:pStyle w:val="Standard"/>
        <w:rPr>
          <w:rFonts w:ascii="Comic Sans MS" w:eastAsia="Times New Roman" w:hAnsi="Comic Sans MS" w:cs="Arial"/>
          <w:b/>
          <w:bCs/>
          <w:i/>
          <w:iCs/>
          <w:color w:val="0035FF"/>
          <w:spacing w:val="-10"/>
          <w:kern w:val="0"/>
          <w:sz w:val="16"/>
          <w:szCs w:val="16"/>
        </w:rPr>
      </w:pPr>
    </w:p>
    <w:p w14:paraId="6B73F795" w14:textId="0CFD0721" w:rsidR="00911BAD" w:rsidRDefault="00911BAD" w:rsidP="00911BAD">
      <w:pPr>
        <w:pStyle w:val="Standard"/>
        <w:rPr>
          <w:rFonts w:ascii="Comic Sans MS" w:eastAsia="Times New Roman" w:hAnsi="Comic Sans MS" w:cs="Arial"/>
          <w:color w:val="000000" w:themeColor="text1"/>
          <w:spacing w:val="-10"/>
          <w:kern w:val="0"/>
          <w:sz w:val="40"/>
          <w:szCs w:val="40"/>
        </w:rPr>
      </w:pPr>
      <w:r w:rsidRPr="00911BAD">
        <w:rPr>
          <w:rFonts w:ascii="Comic Sans MS" w:eastAsia="Times New Roman" w:hAnsi="Comic Sans MS" w:cs="Arial"/>
          <w:color w:val="000000" w:themeColor="text1"/>
          <w:spacing w:val="-10"/>
          <w:kern w:val="0"/>
          <w:sz w:val="40"/>
          <w:szCs w:val="40"/>
        </w:rPr>
        <w:t xml:space="preserve">Paul assumes </w:t>
      </w:r>
      <w:r>
        <w:rPr>
          <w:rFonts w:ascii="Comic Sans MS" w:eastAsia="Times New Roman" w:hAnsi="Comic Sans MS" w:cs="Arial"/>
          <w:color w:val="000000" w:themeColor="text1"/>
          <w:spacing w:val="-10"/>
          <w:kern w:val="0"/>
          <w:sz w:val="40"/>
          <w:szCs w:val="40"/>
        </w:rPr>
        <w:t>that</w:t>
      </w:r>
      <w:r w:rsidRPr="00911BAD">
        <w:rPr>
          <w:rFonts w:ascii="Comic Sans MS" w:eastAsia="Times New Roman" w:hAnsi="Comic Sans MS" w:cs="Arial"/>
          <w:color w:val="000000" w:themeColor="text1"/>
          <w:spacing w:val="-10"/>
          <w:kern w:val="0"/>
          <w:sz w:val="40"/>
          <w:szCs w:val="40"/>
        </w:rPr>
        <w:t xml:space="preserve"> marriage is for our earthly good. It is not an eternal condition. He </w:t>
      </w:r>
      <w:r w:rsidR="006715B0">
        <w:rPr>
          <w:rFonts w:ascii="Comic Sans MS" w:eastAsia="Times New Roman" w:hAnsi="Comic Sans MS" w:cs="Arial"/>
          <w:color w:val="000000" w:themeColor="text1"/>
          <w:spacing w:val="-10"/>
          <w:kern w:val="0"/>
          <w:sz w:val="40"/>
          <w:szCs w:val="40"/>
        </w:rPr>
        <w:t>asserts</w:t>
      </w:r>
      <w:r w:rsidRPr="00911BAD">
        <w:rPr>
          <w:rFonts w:ascii="Comic Sans MS" w:eastAsia="Times New Roman" w:hAnsi="Comic Sans MS" w:cs="Arial"/>
          <w:color w:val="000000" w:themeColor="text1"/>
          <w:spacing w:val="-10"/>
          <w:kern w:val="0"/>
          <w:sz w:val="40"/>
          <w:szCs w:val="40"/>
        </w:rPr>
        <w:t xml:space="preserve"> that at </w:t>
      </w:r>
      <w:r w:rsidR="006715B0">
        <w:rPr>
          <w:rFonts w:ascii="Comic Sans MS" w:eastAsia="Times New Roman" w:hAnsi="Comic Sans MS" w:cs="Arial"/>
          <w:color w:val="000000" w:themeColor="text1"/>
          <w:spacing w:val="-10"/>
          <w:kern w:val="0"/>
          <w:sz w:val="40"/>
          <w:szCs w:val="40"/>
        </w:rPr>
        <w:t xml:space="preserve">the </w:t>
      </w:r>
      <w:r w:rsidRPr="00911BAD">
        <w:rPr>
          <w:rFonts w:ascii="Comic Sans MS" w:eastAsia="Times New Roman" w:hAnsi="Comic Sans MS" w:cs="Arial"/>
          <w:color w:val="000000" w:themeColor="text1"/>
          <w:spacing w:val="-10"/>
          <w:kern w:val="0"/>
          <w:sz w:val="40"/>
          <w:szCs w:val="40"/>
        </w:rPr>
        <w:t xml:space="preserve">death </w:t>
      </w:r>
      <w:r w:rsidR="006715B0">
        <w:rPr>
          <w:rFonts w:ascii="Comic Sans MS" w:eastAsia="Times New Roman" w:hAnsi="Comic Sans MS" w:cs="Arial"/>
          <w:color w:val="000000" w:themeColor="text1"/>
          <w:spacing w:val="-10"/>
          <w:kern w:val="0"/>
          <w:sz w:val="40"/>
          <w:szCs w:val="40"/>
        </w:rPr>
        <w:t xml:space="preserve">of a wife’s husband, </w:t>
      </w:r>
      <w:r w:rsidR="001C7980">
        <w:rPr>
          <w:rFonts w:ascii="Comic Sans MS" w:eastAsia="Times New Roman" w:hAnsi="Comic Sans MS" w:cs="Arial"/>
          <w:color w:val="000000" w:themeColor="text1"/>
          <w:spacing w:val="-10"/>
          <w:kern w:val="0"/>
          <w:sz w:val="40"/>
          <w:szCs w:val="40"/>
        </w:rPr>
        <w:t>all her ties and responsibilities end</w:t>
      </w:r>
      <w:r w:rsidRPr="00911BA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D16C74A" w14:textId="5DE83D85" w:rsidR="00911BAD" w:rsidRPr="00BF76A3" w:rsidRDefault="00911BAD" w:rsidP="00911BAD">
      <w:pPr>
        <w:pStyle w:val="Standard"/>
        <w:rPr>
          <w:rFonts w:ascii="Comic Sans MS" w:eastAsia="Times New Roman" w:hAnsi="Comic Sans MS" w:cs="Arial"/>
          <w:color w:val="000000" w:themeColor="text1"/>
          <w:spacing w:val="-10"/>
          <w:kern w:val="0"/>
          <w:sz w:val="16"/>
          <w:szCs w:val="16"/>
        </w:rPr>
      </w:pPr>
    </w:p>
    <w:p w14:paraId="2266B8EE" w14:textId="5D9A39C9" w:rsidR="00911BAD" w:rsidRDefault="007E57EB"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Those who are</w:t>
      </w:r>
      <w:r w:rsidR="00911BAD" w:rsidRPr="00911BAD">
        <w:rPr>
          <w:rFonts w:ascii="Comic Sans MS" w:eastAsia="Times New Roman" w:hAnsi="Comic Sans MS" w:cs="Arial"/>
          <w:color w:val="000000" w:themeColor="text1"/>
          <w:spacing w:val="-10"/>
          <w:kern w:val="0"/>
          <w:sz w:val="40"/>
          <w:szCs w:val="40"/>
        </w:rPr>
        <w:t xml:space="preserve"> marri</w:t>
      </w:r>
      <w:r>
        <w:rPr>
          <w:rFonts w:ascii="Comic Sans MS" w:eastAsia="Times New Roman" w:hAnsi="Comic Sans MS" w:cs="Arial"/>
          <w:color w:val="000000" w:themeColor="text1"/>
          <w:spacing w:val="-10"/>
          <w:kern w:val="0"/>
          <w:sz w:val="40"/>
          <w:szCs w:val="40"/>
        </w:rPr>
        <w:t>ed</w:t>
      </w:r>
      <w:r w:rsidR="00911BAD" w:rsidRPr="00911BAD">
        <w:rPr>
          <w:rFonts w:ascii="Comic Sans MS" w:eastAsia="Times New Roman" w:hAnsi="Comic Sans MS" w:cs="Arial"/>
          <w:color w:val="000000" w:themeColor="text1"/>
          <w:spacing w:val="-10"/>
          <w:kern w:val="0"/>
          <w:sz w:val="40"/>
          <w:szCs w:val="40"/>
        </w:rPr>
        <w:t>, are bound</w:t>
      </w:r>
      <w:r>
        <w:rPr>
          <w:rFonts w:ascii="Comic Sans MS" w:eastAsia="Times New Roman" w:hAnsi="Comic Sans MS" w:cs="Arial"/>
          <w:color w:val="000000" w:themeColor="text1"/>
          <w:spacing w:val="-10"/>
          <w:kern w:val="0"/>
          <w:sz w:val="40"/>
          <w:szCs w:val="40"/>
        </w:rPr>
        <w:t xml:space="preserve"> by oath and by their responsibilities to their spouse</w:t>
      </w:r>
      <w:r w:rsidR="00911BAD" w:rsidRPr="00911BAD">
        <w:rPr>
          <w:rFonts w:ascii="Comic Sans MS" w:eastAsia="Times New Roman" w:hAnsi="Comic Sans MS" w:cs="Arial"/>
          <w:color w:val="000000" w:themeColor="text1"/>
          <w:spacing w:val="-10"/>
          <w:kern w:val="0"/>
          <w:sz w:val="40"/>
          <w:szCs w:val="40"/>
        </w:rPr>
        <w:t>. By law</w:t>
      </w:r>
      <w:r>
        <w:rPr>
          <w:rFonts w:ascii="Comic Sans MS" w:eastAsia="Times New Roman" w:hAnsi="Comic Sans MS" w:cs="Arial"/>
          <w:color w:val="000000" w:themeColor="text1"/>
          <w:spacing w:val="-10"/>
          <w:kern w:val="0"/>
          <w:sz w:val="40"/>
          <w:szCs w:val="40"/>
        </w:rPr>
        <w:t>,</w:t>
      </w:r>
      <w:r w:rsidR="00911BAD" w:rsidRPr="00911BAD">
        <w:rPr>
          <w:rFonts w:ascii="Comic Sans MS" w:eastAsia="Times New Roman" w:hAnsi="Comic Sans MS" w:cs="Arial"/>
          <w:color w:val="000000" w:themeColor="text1"/>
          <w:spacing w:val="-10"/>
          <w:kern w:val="0"/>
          <w:sz w:val="40"/>
          <w:szCs w:val="40"/>
        </w:rPr>
        <w:t xml:space="preserve"> a married woman is bound to her husband as long as he </w:t>
      </w:r>
      <w:r>
        <w:rPr>
          <w:rFonts w:ascii="Comic Sans MS" w:eastAsia="Times New Roman" w:hAnsi="Comic Sans MS" w:cs="Arial"/>
          <w:color w:val="000000" w:themeColor="text1"/>
          <w:spacing w:val="-10"/>
          <w:kern w:val="0"/>
          <w:sz w:val="40"/>
          <w:szCs w:val="40"/>
        </w:rPr>
        <w:t>lives</w:t>
      </w:r>
      <w:r w:rsidR="00911BAD" w:rsidRPr="00911BAD">
        <w:rPr>
          <w:rFonts w:ascii="Comic Sans MS" w:eastAsia="Times New Roman" w:hAnsi="Comic Sans MS" w:cs="Arial"/>
          <w:color w:val="000000" w:themeColor="text1"/>
          <w:spacing w:val="-10"/>
          <w:kern w:val="0"/>
          <w:sz w:val="40"/>
          <w:szCs w:val="40"/>
        </w:rPr>
        <w:t xml:space="preserve">, but if the husband dies, she is </w:t>
      </w:r>
      <w:r>
        <w:rPr>
          <w:rFonts w:ascii="Comic Sans MS" w:eastAsia="Times New Roman" w:hAnsi="Comic Sans MS" w:cs="Arial"/>
          <w:color w:val="000000" w:themeColor="text1"/>
          <w:spacing w:val="-10"/>
          <w:kern w:val="0"/>
          <w:sz w:val="40"/>
          <w:szCs w:val="40"/>
        </w:rPr>
        <w:t xml:space="preserve">completely </w:t>
      </w:r>
      <w:r w:rsidR="00911BAD" w:rsidRPr="00911BAD">
        <w:rPr>
          <w:rFonts w:ascii="Comic Sans MS" w:eastAsia="Times New Roman" w:hAnsi="Comic Sans MS" w:cs="Arial"/>
          <w:color w:val="000000" w:themeColor="text1"/>
          <w:spacing w:val="-10"/>
          <w:kern w:val="0"/>
          <w:sz w:val="40"/>
          <w:szCs w:val="40"/>
        </w:rPr>
        <w:t xml:space="preserve">released from </w:t>
      </w:r>
      <w:r>
        <w:rPr>
          <w:rFonts w:ascii="Comic Sans MS" w:eastAsia="Times New Roman" w:hAnsi="Comic Sans MS" w:cs="Arial"/>
          <w:color w:val="000000" w:themeColor="text1"/>
          <w:spacing w:val="-10"/>
          <w:kern w:val="0"/>
          <w:sz w:val="40"/>
          <w:szCs w:val="40"/>
        </w:rPr>
        <w:t xml:space="preserve">his authority. </w:t>
      </w:r>
    </w:p>
    <w:p w14:paraId="00A7AACA" w14:textId="3B4FC7E6" w:rsidR="00D05DDA" w:rsidRPr="00AA5B48" w:rsidRDefault="00D05DDA" w:rsidP="00911BAD">
      <w:pPr>
        <w:pStyle w:val="Standard"/>
        <w:rPr>
          <w:rFonts w:ascii="Comic Sans MS" w:eastAsia="Times New Roman" w:hAnsi="Comic Sans MS" w:cs="Arial"/>
          <w:color w:val="000000" w:themeColor="text1"/>
          <w:spacing w:val="-10"/>
          <w:kern w:val="0"/>
          <w:sz w:val="16"/>
          <w:szCs w:val="16"/>
        </w:rPr>
      </w:pPr>
    </w:p>
    <w:p w14:paraId="388168A7" w14:textId="73739678" w:rsidR="00D05DDA" w:rsidRDefault="00D05DDA" w:rsidP="00D05DDA">
      <w:pPr>
        <w:pStyle w:val="Standard"/>
        <w:ind w:left="270" w:hanging="270"/>
        <w:rPr>
          <w:rFonts w:ascii="Comic Sans MS" w:eastAsia="Times New Roman" w:hAnsi="Comic Sans MS" w:cs="Arial"/>
          <w:i/>
          <w:iCs/>
          <w:color w:val="000000" w:themeColor="text1"/>
          <w:spacing w:val="-10"/>
          <w:kern w:val="0"/>
        </w:rPr>
      </w:pPr>
      <w:r w:rsidRPr="00D05DDA">
        <w:rPr>
          <w:rFonts w:ascii="Comic Sans MS" w:eastAsia="Times New Roman" w:hAnsi="Comic Sans MS" w:cs="Arial"/>
          <w:i/>
          <w:iCs/>
          <w:color w:val="000000" w:themeColor="text1"/>
          <w:spacing w:val="-10"/>
          <w:kern w:val="0"/>
          <w:sz w:val="40"/>
          <w:szCs w:val="40"/>
        </w:rPr>
        <w:lastRenderedPageBreak/>
        <w:t xml:space="preserve">  “This passage is not teaching that only the death of a spouse frees a Christian to remarry; it is not teaching about divorce and remarriage at all. Both Christ and Paul have fully addressed those issues elsewhere</w:t>
      </w:r>
      <w:r>
        <w:rPr>
          <w:rFonts w:ascii="Comic Sans MS" w:eastAsia="Times New Roman" w:hAnsi="Comic Sans MS" w:cs="Arial"/>
          <w:i/>
          <w:iCs/>
          <w:color w:val="000000" w:themeColor="text1"/>
          <w:spacing w:val="-10"/>
          <w:kern w:val="0"/>
          <w:sz w:val="40"/>
          <w:szCs w:val="40"/>
        </w:rPr>
        <w:t>”</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Matt. 5:31</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32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19:3–12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 Cor. 7:10–15</w:t>
      </w:r>
      <w:r w:rsidRPr="00D05DDA">
        <w:rPr>
          <w:rFonts w:ascii="Comic Sans MS" w:eastAsia="Times New Roman" w:hAnsi="Comic Sans MS" w:cs="Arial"/>
          <w:i/>
          <w:iCs/>
          <w:color w:val="000000" w:themeColor="text1"/>
          <w:spacing w:val="-10"/>
          <w:kern w:val="0"/>
          <w:sz w:val="40"/>
          <w:szCs w:val="40"/>
        </w:rPr>
        <w:t>).</w:t>
      </w:r>
      <w:r w:rsidR="00AA5B48">
        <w:rPr>
          <w:rFonts w:ascii="Comic Sans MS" w:eastAsia="Times New Roman" w:hAnsi="Comic Sans MS" w:cs="Arial"/>
          <w:i/>
          <w:iCs/>
          <w:color w:val="000000" w:themeColor="text1"/>
          <w:spacing w:val="-10"/>
          <w:kern w:val="0"/>
          <w:sz w:val="40"/>
          <w:szCs w:val="40"/>
        </w:rPr>
        <w:t xml:space="preserve">  </w:t>
      </w:r>
      <w:r w:rsidR="00106B4D">
        <w:rPr>
          <w:rFonts w:ascii="Comic Sans MS" w:eastAsia="Times New Roman" w:hAnsi="Comic Sans MS" w:cs="Arial"/>
          <w:i/>
          <w:iCs/>
          <w:color w:val="000000" w:themeColor="text1"/>
          <w:spacing w:val="-10"/>
          <w:kern w:val="0"/>
        </w:rPr>
        <w:t>I</w:t>
      </w:r>
      <w:r w:rsidR="00AA5B48">
        <w:rPr>
          <w:rFonts w:ascii="Comic Sans MS" w:eastAsia="Times New Roman" w:hAnsi="Comic Sans MS" w:cs="Arial"/>
          <w:i/>
          <w:iCs/>
          <w:color w:val="000000" w:themeColor="text1"/>
          <w:spacing w:val="-10"/>
          <w:kern w:val="0"/>
        </w:rPr>
        <w:t>bid</w:t>
      </w:r>
    </w:p>
    <w:p w14:paraId="628DFEC3" w14:textId="34607D18" w:rsidR="00106B4D" w:rsidRDefault="00106B4D" w:rsidP="00D05DDA">
      <w:pPr>
        <w:pStyle w:val="Standard"/>
        <w:ind w:left="270" w:hanging="270"/>
        <w:rPr>
          <w:rFonts w:ascii="Comic Sans MS" w:eastAsia="Times New Roman" w:hAnsi="Comic Sans MS" w:cs="Arial"/>
          <w:i/>
          <w:iCs/>
          <w:color w:val="000000" w:themeColor="text1"/>
          <w:spacing w:val="-10"/>
          <w:kern w:val="0"/>
        </w:rPr>
      </w:pPr>
    </w:p>
    <w:p w14:paraId="74ABD32A" w14:textId="4C5DEDDF" w:rsidR="00106B4D" w:rsidRPr="00106B4D" w:rsidRDefault="00106B4D" w:rsidP="00106B4D">
      <w:pPr>
        <w:pStyle w:val="Standard"/>
        <w:rPr>
          <w:rFonts w:ascii="Comic Sans MS" w:eastAsia="Times New Roman" w:hAnsi="Comic Sans MS" w:cs="Arial"/>
          <w:b/>
          <w:bCs/>
          <w:i/>
          <w:iCs/>
          <w:color w:val="000000" w:themeColor="text1"/>
          <w:spacing w:val="-10"/>
          <w:kern w:val="0"/>
          <w:sz w:val="40"/>
          <w:szCs w:val="40"/>
        </w:rPr>
      </w:pPr>
      <w:r w:rsidRPr="00106B4D">
        <w:rPr>
          <w:rFonts w:ascii="Comic Sans MS" w:eastAsia="Times New Roman" w:hAnsi="Comic Sans MS" w:cs="Arial"/>
          <w:b/>
          <w:bCs/>
          <w:i/>
          <w:iCs/>
          <w:color w:val="000000" w:themeColor="text1"/>
          <w:spacing w:val="-10"/>
          <w:kern w:val="0"/>
          <w:sz w:val="40"/>
          <w:szCs w:val="40"/>
          <w:u w:val="single"/>
        </w:rPr>
        <w:t>1 Corinthians 7:39</w:t>
      </w:r>
      <w:r w:rsidRPr="00106B4D">
        <w:rPr>
          <w:rFonts w:ascii="Comic Sans MS" w:eastAsia="Times New Roman" w:hAnsi="Comic Sans MS" w:cs="Arial"/>
          <w:b/>
          <w:bCs/>
          <w:i/>
          <w:iCs/>
          <w:color w:val="000000" w:themeColor="text1"/>
          <w:spacing w:val="-10"/>
          <w:kern w:val="0"/>
          <w:sz w:val="40"/>
          <w:szCs w:val="40"/>
        </w:rPr>
        <w:t xml:space="preserve"> A wife is bound as long as her husband lives; but if her husband is dead, she is free to be married to whom she wishes, only in the Lord.</w:t>
      </w:r>
    </w:p>
    <w:p w14:paraId="5798A536" w14:textId="77777777" w:rsidR="00D05DDA" w:rsidRPr="00AA5B48" w:rsidRDefault="00D05DDA" w:rsidP="00D05DDA">
      <w:pPr>
        <w:pStyle w:val="Standard"/>
        <w:rPr>
          <w:rFonts w:ascii="Comic Sans MS" w:eastAsia="Times New Roman" w:hAnsi="Comic Sans MS" w:cs="Arial"/>
          <w:color w:val="000000" w:themeColor="text1"/>
          <w:spacing w:val="-10"/>
          <w:kern w:val="0"/>
          <w:sz w:val="18"/>
          <w:szCs w:val="18"/>
        </w:rPr>
      </w:pPr>
    </w:p>
    <w:p w14:paraId="153309BD" w14:textId="224B05CC" w:rsidR="00925332" w:rsidRPr="00925332" w:rsidRDefault="00925332"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 society has become so corrupted that fidelity in marriage is no longer</w:t>
      </w:r>
      <w:r w:rsidR="00F32E8A">
        <w:rPr>
          <w:rFonts w:ascii="Comic Sans MS" w:eastAsia="Times New Roman" w:hAnsi="Comic Sans MS" w:cs="Arial"/>
          <w:color w:val="000000" w:themeColor="text1"/>
          <w:spacing w:val="-10"/>
          <w:kern w:val="0"/>
          <w:sz w:val="40"/>
          <w:szCs w:val="40"/>
        </w:rPr>
        <w:t xml:space="preserve"> the issue, now marriage itself is the issue as more people are</w:t>
      </w:r>
      <w:r>
        <w:rPr>
          <w:rFonts w:ascii="Comic Sans MS" w:eastAsia="Times New Roman" w:hAnsi="Comic Sans MS" w:cs="Arial"/>
          <w:color w:val="000000" w:themeColor="text1"/>
          <w:spacing w:val="-10"/>
          <w:kern w:val="0"/>
          <w:sz w:val="40"/>
          <w:szCs w:val="40"/>
        </w:rPr>
        <w:t xml:space="preserve"> “mov</w:t>
      </w:r>
      <w:r w:rsidR="00F32E8A">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in together” </w:t>
      </w:r>
      <w:r w:rsidR="00F32E8A">
        <w:rPr>
          <w:rFonts w:ascii="Comic Sans MS" w:eastAsia="Times New Roman" w:hAnsi="Comic Sans MS" w:cs="Arial"/>
          <w:color w:val="000000" w:themeColor="text1"/>
          <w:spacing w:val="-10"/>
          <w:kern w:val="0"/>
          <w:sz w:val="40"/>
          <w:szCs w:val="40"/>
        </w:rPr>
        <w:t>rather than getting married.</w:t>
      </w:r>
    </w:p>
    <w:p w14:paraId="04413E97" w14:textId="1E43E55F" w:rsidR="00D73E84" w:rsidRDefault="00D73E84"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term for this use to be “shacking up” and it was not acceptable in society</w:t>
      </w:r>
      <w:r w:rsidR="00942C87">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now </w:t>
      </w:r>
      <w:r w:rsidR="00B8162D">
        <w:rPr>
          <w:rFonts w:ascii="Comic Sans MS" w:eastAsia="Times New Roman" w:hAnsi="Comic Sans MS" w:cs="Arial"/>
          <w:color w:val="000000" w:themeColor="text1"/>
          <w:spacing w:val="-10"/>
          <w:kern w:val="0"/>
          <w:sz w:val="40"/>
          <w:szCs w:val="40"/>
        </w:rPr>
        <w:t>it has become the norm.</w:t>
      </w:r>
    </w:p>
    <w:p w14:paraId="5BD24FD4" w14:textId="00EDC36E" w:rsidR="00B8162D" w:rsidRDefault="00B8162D" w:rsidP="00911BAD">
      <w:pPr>
        <w:pStyle w:val="Standard"/>
        <w:rPr>
          <w:rFonts w:ascii="Comic Sans MS" w:eastAsia="Times New Roman" w:hAnsi="Comic Sans MS" w:cs="Arial"/>
          <w:color w:val="000000" w:themeColor="text1"/>
          <w:spacing w:val="-10"/>
          <w:kern w:val="0"/>
          <w:sz w:val="16"/>
          <w:szCs w:val="16"/>
        </w:rPr>
      </w:pPr>
    </w:p>
    <w:p w14:paraId="2042DDFC" w14:textId="69DB5474" w:rsidR="00B8162D" w:rsidRPr="00B8162D" w:rsidRDefault="00B8162D" w:rsidP="00B8162D">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B8162D">
        <w:rPr>
          <w:rFonts w:ascii="Comic Sans MS" w:eastAsia="Times New Roman" w:hAnsi="Comic Sans MS" w:cs="Arial"/>
          <w:i/>
          <w:iCs/>
          <w:color w:val="000000" w:themeColor="text1"/>
          <w:spacing w:val="-10"/>
          <w:kern w:val="0"/>
          <w:sz w:val="40"/>
          <w:szCs w:val="40"/>
        </w:rPr>
        <w:t>Of those 18-24, “cohabitation is now more prevalent than living with a spouse: 9% live with an unmarried partner in 2018, compared to 7% who live with a spouse.” Looking next to 25-34 years of age, a full 15% choose to live together without marrying, an increase of 3% in the last decade.</w:t>
      </w:r>
      <w:r w:rsidR="00942C87">
        <w:rPr>
          <w:rFonts w:ascii="Comic Sans MS" w:eastAsia="Times New Roman" w:hAnsi="Comic Sans MS" w:cs="Arial"/>
          <w:i/>
          <w:iCs/>
          <w:color w:val="000000" w:themeColor="text1"/>
          <w:spacing w:val="-10"/>
          <w:kern w:val="0"/>
          <w:sz w:val="40"/>
          <w:szCs w:val="40"/>
        </w:rPr>
        <w:t>”</w:t>
      </w:r>
    </w:p>
    <w:p w14:paraId="668F38A2" w14:textId="4790C966" w:rsidR="00B8162D" w:rsidRDefault="00B8162D" w:rsidP="00B8162D">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hyperlink r:id="rId33" w:history="1">
        <w:r w:rsidR="00942C87" w:rsidRPr="000D29B5">
          <w:rPr>
            <w:rStyle w:val="Hyperlink"/>
            <w:rFonts w:ascii="Comic Sans MS" w:eastAsia="Times New Roman" w:hAnsi="Comic Sans MS" w:cs="Arial"/>
            <w:spacing w:val="-10"/>
            <w:kern w:val="0"/>
          </w:rPr>
          <w:t>www.hli.org/resources/four-cohabitation-before-marriage-statistics/</w:t>
        </w:r>
      </w:hyperlink>
    </w:p>
    <w:p w14:paraId="0F74D1AD" w14:textId="6957136A" w:rsidR="00942C87" w:rsidRDefault="00942C87" w:rsidP="00B8162D">
      <w:pPr>
        <w:pStyle w:val="Standard"/>
        <w:rPr>
          <w:rFonts w:ascii="Comic Sans MS" w:eastAsia="Times New Roman" w:hAnsi="Comic Sans MS" w:cs="Arial"/>
          <w:color w:val="000000" w:themeColor="text1"/>
          <w:spacing w:val="-10"/>
          <w:kern w:val="0"/>
        </w:rPr>
      </w:pPr>
    </w:p>
    <w:p w14:paraId="4C90B927" w14:textId="26D50E23" w:rsidR="00942C87" w:rsidRPr="00942C87" w:rsidRDefault="00942C87" w:rsidP="00942C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942C87">
        <w:rPr>
          <w:rFonts w:ascii="Comic Sans MS" w:eastAsia="Times New Roman" w:hAnsi="Comic Sans MS" w:cs="Arial"/>
          <w:i/>
          <w:iCs/>
          <w:color w:val="000000" w:themeColor="text1"/>
          <w:spacing w:val="-10"/>
          <w:kern w:val="0"/>
          <w:sz w:val="40"/>
          <w:szCs w:val="40"/>
        </w:rPr>
        <w:t xml:space="preserve">Many cohabiting adults see living together as a step toward marriage. About two-thirds of married adults (66%) who lived with their spouse before they were married (and who were not </w:t>
      </w:r>
      <w:r w:rsidRPr="00942C87">
        <w:rPr>
          <w:rFonts w:ascii="Comic Sans MS" w:eastAsia="Times New Roman" w:hAnsi="Comic Sans MS" w:cs="Arial"/>
          <w:i/>
          <w:iCs/>
          <w:color w:val="000000" w:themeColor="text1"/>
          <w:spacing w:val="-10"/>
          <w:kern w:val="0"/>
          <w:sz w:val="40"/>
          <w:szCs w:val="40"/>
        </w:rPr>
        <w:lastRenderedPageBreak/>
        <w:t>yet engaged when they moved in together) say they saw cohabitation as a step toward marriage.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5361F5E5" w14:textId="77777777" w:rsidR="00D73E84" w:rsidRPr="00942C87" w:rsidRDefault="00D73E84" w:rsidP="00911BAD">
      <w:pPr>
        <w:pStyle w:val="Standard"/>
        <w:rPr>
          <w:rFonts w:ascii="Comic Sans MS" w:eastAsia="Times New Roman" w:hAnsi="Comic Sans MS" w:cs="Arial"/>
          <w:b/>
          <w:bCs/>
          <w:i/>
          <w:iCs/>
          <w:color w:val="0035FF"/>
          <w:spacing w:val="-10"/>
          <w:kern w:val="0"/>
          <w:sz w:val="16"/>
          <w:szCs w:val="16"/>
          <w:u w:val="single"/>
        </w:rPr>
      </w:pPr>
    </w:p>
    <w:p w14:paraId="58F28CD6" w14:textId="6A4E2803" w:rsidR="001C7980" w:rsidRPr="001C7980" w:rsidRDefault="001C7980" w:rsidP="00911BAD">
      <w:pPr>
        <w:pStyle w:val="Standard"/>
        <w:rPr>
          <w:rFonts w:ascii="Comic Sans MS" w:eastAsia="Times New Roman" w:hAnsi="Comic Sans MS" w:cs="Arial"/>
          <w:b/>
          <w:bCs/>
          <w:i/>
          <w:iCs/>
          <w:color w:val="0035FF"/>
          <w:spacing w:val="-10"/>
          <w:kern w:val="0"/>
          <w:sz w:val="40"/>
          <w:szCs w:val="40"/>
        </w:rPr>
      </w:pPr>
      <w:r w:rsidRPr="001C7980">
        <w:rPr>
          <w:rFonts w:ascii="Comic Sans MS" w:eastAsia="Times New Roman" w:hAnsi="Comic Sans MS" w:cs="Arial"/>
          <w:b/>
          <w:bCs/>
          <w:i/>
          <w:iCs/>
          <w:color w:val="0035FF"/>
          <w:spacing w:val="-10"/>
          <w:kern w:val="0"/>
          <w:sz w:val="40"/>
          <w:szCs w:val="40"/>
          <w:u w:val="single"/>
        </w:rPr>
        <w:t>Romans 7:3</w:t>
      </w:r>
      <w:r w:rsidRPr="001C7980">
        <w:rPr>
          <w:rFonts w:ascii="Comic Sans MS" w:eastAsia="Times New Roman" w:hAnsi="Comic Sans MS" w:cs="Arial"/>
          <w:b/>
          <w:bCs/>
          <w:i/>
          <w:iCs/>
          <w:color w:val="0035FF"/>
          <w:spacing w:val="-10"/>
          <w:kern w:val="0"/>
          <w:sz w:val="40"/>
          <w:szCs w:val="40"/>
        </w:rPr>
        <w:t xml:space="preserve">  So then if, while her husband is living, she is joined to another man, she shall be called an adulteress; but if her husband dies, she is free from the law, so that </w:t>
      </w:r>
      <w:r w:rsidRPr="001E0354">
        <w:rPr>
          <w:rFonts w:ascii="Comic Sans MS" w:eastAsia="Times New Roman" w:hAnsi="Comic Sans MS" w:cs="Arial"/>
          <w:b/>
          <w:bCs/>
          <w:i/>
          <w:iCs/>
          <w:color w:val="0035FF"/>
          <w:kern w:val="0"/>
          <w:sz w:val="40"/>
          <w:szCs w:val="40"/>
        </w:rPr>
        <w:t>she is not an adulteress, though she is joined to another man.</w:t>
      </w:r>
    </w:p>
    <w:p w14:paraId="59D14273" w14:textId="1379260D" w:rsidR="00911BAD" w:rsidRPr="00BF3B42" w:rsidRDefault="00911BAD" w:rsidP="00911BAD">
      <w:pPr>
        <w:pStyle w:val="Standard"/>
        <w:rPr>
          <w:rFonts w:ascii="Comic Sans MS" w:eastAsia="Times New Roman" w:hAnsi="Comic Sans MS" w:cs="Arial"/>
          <w:color w:val="000000" w:themeColor="text1"/>
          <w:spacing w:val="-10"/>
          <w:kern w:val="0"/>
          <w:sz w:val="16"/>
          <w:szCs w:val="16"/>
        </w:rPr>
      </w:pPr>
    </w:p>
    <w:p w14:paraId="3D24C259" w14:textId="15C1A25C" w:rsidR="00BB4F70" w:rsidRPr="00BB4F70" w:rsidRDefault="00BB4F70"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In the O.T. those who committed adultery were put to death.</w:t>
      </w:r>
    </w:p>
    <w:p w14:paraId="37B683B6" w14:textId="77777777" w:rsidR="00BB4F70" w:rsidRPr="00BB4F70" w:rsidRDefault="00BB4F70" w:rsidP="00911BAD">
      <w:pPr>
        <w:pStyle w:val="Standard"/>
        <w:rPr>
          <w:rFonts w:ascii="Comic Sans MS" w:eastAsia="Times New Roman" w:hAnsi="Comic Sans MS" w:cs="Arial"/>
          <w:b/>
          <w:bCs/>
          <w:i/>
          <w:iCs/>
          <w:color w:val="000000" w:themeColor="text1"/>
          <w:spacing w:val="-10"/>
          <w:kern w:val="0"/>
          <w:sz w:val="16"/>
          <w:szCs w:val="16"/>
          <w:u w:val="single"/>
        </w:rPr>
      </w:pPr>
    </w:p>
    <w:p w14:paraId="29B5771F" w14:textId="46409C3C" w:rsidR="00BF3B42" w:rsidRDefault="00BF3B42" w:rsidP="00911BAD">
      <w:pPr>
        <w:pStyle w:val="Standard"/>
        <w:rPr>
          <w:rFonts w:ascii="Comic Sans MS" w:eastAsia="Times New Roman" w:hAnsi="Comic Sans MS" w:cs="Arial"/>
          <w:b/>
          <w:bCs/>
          <w:i/>
          <w:iCs/>
          <w:color w:val="000000" w:themeColor="text1"/>
          <w:spacing w:val="-10"/>
          <w:kern w:val="0"/>
          <w:sz w:val="40"/>
          <w:szCs w:val="40"/>
        </w:rPr>
      </w:pPr>
      <w:r w:rsidRPr="00BF3B42">
        <w:rPr>
          <w:rFonts w:ascii="Comic Sans MS" w:eastAsia="Times New Roman" w:hAnsi="Comic Sans MS" w:cs="Arial"/>
          <w:b/>
          <w:bCs/>
          <w:i/>
          <w:iCs/>
          <w:color w:val="000000" w:themeColor="text1"/>
          <w:spacing w:val="-10"/>
          <w:kern w:val="0"/>
          <w:sz w:val="40"/>
          <w:szCs w:val="40"/>
          <w:u w:val="single"/>
        </w:rPr>
        <w:t>Leviticus 20:10</w:t>
      </w:r>
      <w:r w:rsidRPr="00BF3B42">
        <w:rPr>
          <w:rFonts w:ascii="Comic Sans MS" w:eastAsia="Times New Roman" w:hAnsi="Comic Sans MS" w:cs="Arial"/>
          <w:b/>
          <w:bCs/>
          <w:i/>
          <w:iCs/>
          <w:color w:val="000000" w:themeColor="text1"/>
          <w:spacing w:val="-10"/>
          <w:kern w:val="0"/>
          <w:sz w:val="40"/>
          <w:szCs w:val="40"/>
        </w:rPr>
        <w:t xml:space="preserve">  'If there is a man who commits adultery with another man's wife, one who commits adultery with his friend's wife, the adulterer and the adulteress shall surely be put to death.</w:t>
      </w:r>
    </w:p>
    <w:p w14:paraId="4B27BEB5" w14:textId="06097CBB" w:rsidR="00CC0179" w:rsidRPr="00CF4134" w:rsidRDefault="00CC0179" w:rsidP="00911BAD">
      <w:pPr>
        <w:pStyle w:val="Standard"/>
        <w:rPr>
          <w:rFonts w:ascii="Comic Sans MS" w:eastAsia="Times New Roman" w:hAnsi="Comic Sans MS" w:cs="Arial"/>
          <w:b/>
          <w:bCs/>
          <w:i/>
          <w:iCs/>
          <w:color w:val="000000" w:themeColor="text1"/>
          <w:spacing w:val="-10"/>
          <w:kern w:val="0"/>
          <w:sz w:val="16"/>
          <w:szCs w:val="16"/>
        </w:rPr>
      </w:pPr>
    </w:p>
    <w:p w14:paraId="0366D867" w14:textId="7960CB6F" w:rsidR="00CC0179" w:rsidRPr="00BB4F70" w:rsidRDefault="00BB4F70" w:rsidP="00911BAD">
      <w:pPr>
        <w:pStyle w:val="Standard"/>
        <w:rPr>
          <w:rFonts w:ascii="Comic Sans MS" w:eastAsia="Times New Roman" w:hAnsi="Comic Sans MS" w:cs="Arial"/>
          <w:b/>
          <w:bCs/>
          <w:i/>
          <w:iCs/>
          <w:color w:val="0035FF"/>
          <w:spacing w:val="-10"/>
          <w:kern w:val="0"/>
          <w:sz w:val="40"/>
          <w:szCs w:val="40"/>
        </w:rPr>
      </w:pPr>
      <w:r w:rsidRPr="00BB4F70">
        <w:rPr>
          <w:rFonts w:ascii="Comic Sans MS" w:eastAsia="Times New Roman" w:hAnsi="Comic Sans MS" w:cs="Arial"/>
          <w:b/>
          <w:bCs/>
          <w:i/>
          <w:iCs/>
          <w:color w:val="0035FF"/>
          <w:spacing w:val="-10"/>
          <w:kern w:val="0"/>
          <w:sz w:val="40"/>
          <w:szCs w:val="40"/>
          <w:u w:val="single"/>
        </w:rPr>
        <w:t>Romans 7:4</w:t>
      </w:r>
      <w:r w:rsidRPr="00BB4F70">
        <w:rPr>
          <w:rFonts w:ascii="Comic Sans MS" w:eastAsia="Times New Roman" w:hAnsi="Comic Sans MS" w:cs="Arial"/>
          <w:b/>
          <w:bCs/>
          <w:i/>
          <w:iCs/>
          <w:color w:val="0035FF"/>
          <w:spacing w:val="-10"/>
          <w:kern w:val="0"/>
          <w:sz w:val="40"/>
          <w:szCs w:val="40"/>
        </w:rPr>
        <w:t xml:space="preserve">  Therefore</w:t>
      </w:r>
      <w:r w:rsidR="00424DED">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(the logical conclusion)</w:t>
      </w:r>
      <w:r w:rsidRPr="00BB4F70">
        <w:rPr>
          <w:rFonts w:ascii="Comic Sans MS" w:eastAsia="Times New Roman" w:hAnsi="Comic Sans MS" w:cs="Arial"/>
          <w:b/>
          <w:bCs/>
          <w:i/>
          <w:iCs/>
          <w:color w:val="0035FF"/>
          <w:spacing w:val="-10"/>
          <w:kern w:val="0"/>
          <w:sz w:val="40"/>
          <w:szCs w:val="40"/>
        </w:rPr>
        <w:t xml:space="preserve">, my brethren, </w:t>
      </w:r>
      <w:r w:rsidRPr="00C714D8">
        <w:rPr>
          <w:rFonts w:ascii="Comic Sans MS" w:eastAsia="Times New Roman" w:hAnsi="Comic Sans MS" w:cs="Arial"/>
          <w:b/>
          <w:bCs/>
          <w:i/>
          <w:iCs/>
          <w:color w:val="0035FF"/>
          <w:spacing w:val="-10"/>
          <w:kern w:val="0"/>
          <w:sz w:val="40"/>
          <w:szCs w:val="40"/>
          <w:u w:val="single"/>
        </w:rPr>
        <w:t>you also</w:t>
      </w:r>
      <w:r w:rsidRPr="00BB4F70">
        <w:rPr>
          <w:rFonts w:ascii="Comic Sans MS" w:eastAsia="Times New Roman" w:hAnsi="Comic Sans MS" w:cs="Arial"/>
          <w:b/>
          <w:bCs/>
          <w:i/>
          <w:iCs/>
          <w:color w:val="0035FF"/>
          <w:spacing w:val="-10"/>
          <w:kern w:val="0"/>
          <w:sz w:val="40"/>
          <w:szCs w:val="40"/>
        </w:rPr>
        <w:t xml:space="preserve"> </w:t>
      </w:r>
      <w:r w:rsidRPr="009672A5">
        <w:rPr>
          <w:rFonts w:ascii="Comic Sans MS" w:eastAsia="Times New Roman" w:hAnsi="Comic Sans MS" w:cs="Arial"/>
          <w:b/>
          <w:bCs/>
          <w:i/>
          <w:iCs/>
          <w:color w:val="0035FF"/>
          <w:spacing w:val="-10"/>
          <w:kern w:val="0"/>
          <w:sz w:val="40"/>
          <w:szCs w:val="40"/>
          <w:u w:val="single"/>
        </w:rPr>
        <w:t>were made to die</w:t>
      </w:r>
      <w:r w:rsidRPr="00BB4F70">
        <w:rPr>
          <w:rFonts w:ascii="Comic Sans MS" w:eastAsia="Times New Roman" w:hAnsi="Comic Sans MS" w:cs="Arial"/>
          <w:b/>
          <w:bCs/>
          <w:i/>
          <w:iCs/>
          <w:color w:val="0035FF"/>
          <w:spacing w:val="-10"/>
          <w:kern w:val="0"/>
          <w:sz w:val="40"/>
          <w:szCs w:val="40"/>
        </w:rPr>
        <w:t xml:space="preserve"> to the Law </w:t>
      </w: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 xml:space="preserve">, </w:t>
      </w: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bookmarkStart w:id="91" w:name="_Hlk102043764"/>
      <w:r w:rsidRPr="00CF4134">
        <w:rPr>
          <w:rFonts w:ascii="Comic Sans MS" w:eastAsia="Times New Roman" w:hAnsi="Comic Sans MS" w:cs="Arial"/>
          <w:b/>
          <w:bCs/>
          <w:i/>
          <w:iCs/>
          <w:color w:val="0035FF"/>
          <w:spacing w:val="-10"/>
          <w:kern w:val="0"/>
          <w:sz w:val="40"/>
          <w:szCs w:val="40"/>
          <w:u w:val="single"/>
        </w:rPr>
        <w:t>might be joined to another</w:t>
      </w:r>
      <w:bookmarkEnd w:id="91"/>
      <w:r w:rsidRPr="00BB4F70">
        <w:rPr>
          <w:rFonts w:ascii="Comic Sans MS" w:eastAsia="Times New Roman" w:hAnsi="Comic Sans MS" w:cs="Arial"/>
          <w:b/>
          <w:bCs/>
          <w:i/>
          <w:iCs/>
          <w:color w:val="0035FF"/>
          <w:spacing w:val="-10"/>
          <w:kern w:val="0"/>
          <w:sz w:val="40"/>
          <w:szCs w:val="40"/>
        </w:rPr>
        <w:t>, to Him who was raised from the dead</w:t>
      </w:r>
      <w:r w:rsidR="00DA0828">
        <w:rPr>
          <w:rFonts w:ascii="Comic Sans MS" w:eastAsia="Times New Roman" w:hAnsi="Comic Sans MS" w:cs="Arial"/>
          <w:b/>
          <w:bCs/>
          <w:i/>
          <w:iCs/>
          <w:color w:val="0035FF"/>
          <w:spacing w:val="-10"/>
          <w:kern w:val="0"/>
          <w:sz w:val="40"/>
          <w:szCs w:val="40"/>
        </w:rPr>
        <w:t xml:space="preserve"> (J.C.)</w:t>
      </w:r>
      <w:r w:rsidRPr="00BB4F70">
        <w:rPr>
          <w:rFonts w:ascii="Comic Sans MS" w:eastAsia="Times New Roman" w:hAnsi="Comic Sans MS" w:cs="Arial"/>
          <w:b/>
          <w:bCs/>
          <w:i/>
          <w:iCs/>
          <w:color w:val="0035FF"/>
          <w:spacing w:val="-10"/>
          <w:kern w:val="0"/>
          <w:sz w:val="40"/>
          <w:szCs w:val="40"/>
        </w:rPr>
        <w:t xml:space="preserve">, </w:t>
      </w:r>
      <w:r w:rsidRPr="00DA0828">
        <w:rPr>
          <w:rFonts w:ascii="Comic Sans MS" w:eastAsia="Times New Roman" w:hAnsi="Comic Sans MS" w:cs="Arial"/>
          <w:b/>
          <w:bCs/>
          <w:i/>
          <w:iCs/>
          <w:color w:val="0035FF"/>
          <w:spacing w:val="-10"/>
          <w:kern w:val="0"/>
          <w:sz w:val="40"/>
          <w:szCs w:val="40"/>
          <w:u w:val="single"/>
        </w:rPr>
        <w:t>that we might bear fruit</w:t>
      </w:r>
      <w:r w:rsidRPr="00BB4F70">
        <w:rPr>
          <w:rFonts w:ascii="Comic Sans MS" w:eastAsia="Times New Roman" w:hAnsi="Comic Sans MS" w:cs="Arial"/>
          <w:b/>
          <w:bCs/>
          <w:i/>
          <w:iCs/>
          <w:color w:val="0035FF"/>
          <w:spacing w:val="-10"/>
          <w:kern w:val="0"/>
          <w:sz w:val="40"/>
          <w:szCs w:val="40"/>
        </w:rPr>
        <w:t xml:space="preserve"> </w:t>
      </w:r>
      <w:r w:rsidRPr="005F39A1">
        <w:rPr>
          <w:rFonts w:ascii="Comic Sans MS" w:eastAsia="Times New Roman" w:hAnsi="Comic Sans MS" w:cs="Arial"/>
          <w:b/>
          <w:bCs/>
          <w:i/>
          <w:iCs/>
          <w:color w:val="0035FF"/>
          <w:spacing w:val="-10"/>
          <w:kern w:val="0"/>
          <w:sz w:val="40"/>
          <w:szCs w:val="40"/>
          <w:u w:val="single"/>
        </w:rPr>
        <w:t>for God.</w:t>
      </w:r>
    </w:p>
    <w:p w14:paraId="60EA18FB" w14:textId="77777777" w:rsidR="00292143" w:rsidRPr="005045F8" w:rsidRDefault="00292143" w:rsidP="000C7096">
      <w:pPr>
        <w:pStyle w:val="Standard"/>
        <w:rPr>
          <w:rFonts w:ascii="Calibri" w:hAnsi="Calibri"/>
          <w:kern w:val="0"/>
          <w:sz w:val="10"/>
          <w:szCs w:val="10"/>
        </w:rPr>
      </w:pPr>
    </w:p>
    <w:p w14:paraId="61448714" w14:textId="17BCECC6" w:rsidR="00424DED" w:rsidRPr="00C714D8" w:rsidRDefault="00C714D8" w:rsidP="00424DED">
      <w:pPr>
        <w:pStyle w:val="Standard"/>
        <w:rPr>
          <w:rFonts w:ascii="Comic Sans MS" w:hAnsi="Comic Sans MS"/>
          <w:bCs/>
          <w:spacing w:val="-4"/>
          <w:sz w:val="40"/>
          <w:szCs w:val="40"/>
        </w:rPr>
      </w:pPr>
      <w:r w:rsidRPr="00C714D8">
        <w:rPr>
          <w:rFonts w:ascii="Comic Sans MS" w:eastAsia="Times New Roman" w:hAnsi="Comic Sans MS" w:cs="Arial"/>
          <w:b/>
          <w:bCs/>
          <w:i/>
          <w:iCs/>
          <w:color w:val="0035FF"/>
          <w:spacing w:val="-10"/>
          <w:kern w:val="0"/>
          <w:sz w:val="40"/>
          <w:szCs w:val="40"/>
        </w:rPr>
        <w:t xml:space="preserve">you also </w:t>
      </w:r>
      <w:r w:rsidR="009672A5" w:rsidRPr="009672A5">
        <w:rPr>
          <w:rFonts w:ascii="Comic Sans MS" w:eastAsia="Times New Roman" w:hAnsi="Comic Sans MS" w:cs="Arial"/>
          <w:b/>
          <w:bCs/>
          <w:i/>
          <w:iCs/>
          <w:color w:val="0035FF"/>
          <w:spacing w:val="-10"/>
          <w:kern w:val="0"/>
          <w:sz w:val="40"/>
          <w:szCs w:val="40"/>
          <w:u w:val="single"/>
        </w:rPr>
        <w:t>were made to die</w:t>
      </w:r>
      <w:r w:rsidR="009672A5">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40"/>
          <w:szCs w:val="40"/>
        </w:rPr>
        <w:t>–</w:t>
      </w:r>
      <w:r w:rsidR="009672A5">
        <w:rPr>
          <w:rFonts w:ascii="Comic Sans MS" w:eastAsia="Times New Roman" w:hAnsi="Comic Sans MS" w:cs="Arial"/>
          <w:color w:val="000000" w:themeColor="text1"/>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 xml:space="preserve">THANATOO, </w:t>
      </w:r>
      <w:r w:rsidR="009672A5" w:rsidRPr="00424DED">
        <w:rPr>
          <w:rFonts w:ascii="#Logos 8 Resource" w:hAnsi="#Logos 8 Resource"/>
          <w:b/>
          <w:sz w:val="40"/>
          <w:szCs w:val="40"/>
          <w:lang w:val="el-GR"/>
        </w:rPr>
        <w:t>θανατόω</w:t>
      </w:r>
      <w:r w:rsidR="00424DED">
        <w:rPr>
          <w:rFonts w:ascii="#Logos 8 Resource" w:hAnsi="#Logos 8 Resource"/>
          <w:b/>
          <w:sz w:val="40"/>
          <w:szCs w:val="40"/>
        </w:rPr>
        <w:t xml:space="preserve">, </w:t>
      </w:r>
      <w:r w:rsidR="00424DED" w:rsidRPr="00424DED">
        <w:rPr>
          <w:rFonts w:ascii="Comic Sans MS" w:hAnsi="Comic Sans MS"/>
          <w:bCs/>
          <w:sz w:val="40"/>
          <w:szCs w:val="40"/>
        </w:rPr>
        <w:t>(</w:t>
      </w:r>
      <w:r w:rsidR="00424DED">
        <w:rPr>
          <w:rFonts w:ascii="Comic Sans MS" w:hAnsi="Comic Sans MS"/>
          <w:bCs/>
          <w:sz w:val="40"/>
          <w:szCs w:val="40"/>
        </w:rPr>
        <w:t xml:space="preserve">v. </w:t>
      </w:r>
      <w:proofErr w:type="spellStart"/>
      <w:r w:rsidR="00424DED">
        <w:rPr>
          <w:rFonts w:ascii="Comic Sans MS" w:hAnsi="Comic Sans MS"/>
          <w:bCs/>
          <w:sz w:val="40"/>
          <w:szCs w:val="40"/>
        </w:rPr>
        <w:t>api</w:t>
      </w:r>
      <w:proofErr w:type="spellEnd"/>
      <w:r w:rsidR="00424DED">
        <w:rPr>
          <w:rFonts w:ascii="Comic Sans MS" w:hAnsi="Comic Sans MS"/>
          <w:bCs/>
          <w:sz w:val="40"/>
          <w:szCs w:val="40"/>
        </w:rPr>
        <w:t xml:space="preserve">); </w:t>
      </w:r>
      <w:r w:rsidR="00424DED" w:rsidRPr="00C714D8">
        <w:rPr>
          <w:rFonts w:ascii="Comic Sans MS" w:hAnsi="Comic Sans MS" w:hint="eastAsia"/>
          <w:bCs/>
          <w:spacing w:val="-4"/>
          <w:sz w:val="40"/>
          <w:szCs w:val="40"/>
        </w:rPr>
        <w:t>③</w:t>
      </w:r>
      <w:r w:rsidR="00424DED" w:rsidRPr="00C714D8">
        <w:rPr>
          <w:rFonts w:ascii="Comic Sans MS" w:hAnsi="Comic Sans MS" w:hint="eastAsia"/>
          <w:bCs/>
          <w:spacing w:val="-4"/>
          <w:sz w:val="40"/>
          <w:szCs w:val="40"/>
        </w:rPr>
        <w:t xml:space="preserve"> to cause death that transcends the physical, bring death</w:t>
      </w:r>
      <w:r w:rsidR="00424DED" w:rsidRPr="00C714D8">
        <w:rPr>
          <w:rFonts w:ascii="Comic Sans MS" w:hAnsi="Comic Sans MS"/>
          <w:bCs/>
          <w:spacing w:val="-4"/>
          <w:sz w:val="40"/>
          <w:szCs w:val="40"/>
        </w:rPr>
        <w:t>.</w:t>
      </w:r>
    </w:p>
    <w:p w14:paraId="1CFEF5CA" w14:textId="77777777" w:rsidR="00424DED" w:rsidRPr="005E7409" w:rsidRDefault="00424DED" w:rsidP="00424DED">
      <w:pPr>
        <w:pStyle w:val="Standard"/>
        <w:rPr>
          <w:rFonts w:ascii="Comic Sans MS" w:hAnsi="Comic Sans MS"/>
          <w:bCs/>
          <w:sz w:val="12"/>
          <w:szCs w:val="12"/>
        </w:rPr>
      </w:pPr>
    </w:p>
    <w:p w14:paraId="3C5EE374" w14:textId="77777777"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t xml:space="preserve">1) </w:t>
      </w:r>
      <w:r w:rsidRPr="005E7409">
        <w:rPr>
          <w:rFonts w:ascii="Comic Sans MS" w:eastAsia="Times New Roman" w:hAnsi="Comic Sans MS" w:cs="Arial"/>
          <w:color w:val="000000" w:themeColor="text1"/>
          <w:spacing w:val="-10"/>
          <w:kern w:val="0"/>
          <w:sz w:val="40"/>
          <w:szCs w:val="40"/>
          <w:u w:val="single"/>
        </w:rPr>
        <w:t>aorist tense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 xml:space="preserve">this death happened at a point in time, with results that are complete and final; </w:t>
      </w:r>
    </w:p>
    <w:p w14:paraId="7702E939"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37446736" w14:textId="4F226ED6"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t xml:space="preserve">2) </w:t>
      </w:r>
      <w:r w:rsidRPr="005E7409">
        <w:rPr>
          <w:rFonts w:ascii="Comic Sans MS" w:eastAsia="Times New Roman" w:hAnsi="Comic Sans MS" w:cs="Arial"/>
          <w:color w:val="000000" w:themeColor="text1"/>
          <w:spacing w:val="-10"/>
          <w:kern w:val="0"/>
          <w:sz w:val="40"/>
          <w:szCs w:val="40"/>
          <w:u w:val="single"/>
        </w:rPr>
        <w:t>passive voice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 xml:space="preserve">someone else—in this case God Himself—initiated this death (lit. “you were made to die”). In response to </w:t>
      </w:r>
      <w:r w:rsidRPr="005E7409">
        <w:rPr>
          <w:rFonts w:ascii="Comic Sans MS" w:eastAsia="Times New Roman" w:hAnsi="Comic Sans MS" w:cs="Arial"/>
          <w:color w:val="000000" w:themeColor="text1"/>
          <w:spacing w:val="-10"/>
          <w:kern w:val="0"/>
          <w:sz w:val="40"/>
          <w:szCs w:val="40"/>
        </w:rPr>
        <w:lastRenderedPageBreak/>
        <w:t>faith in His Son, God makes the believing sinner forever dead to the condemnation and penalty of the law</w:t>
      </w:r>
      <w:r>
        <w:rPr>
          <w:rFonts w:ascii="Comic Sans MS" w:eastAsia="Times New Roman" w:hAnsi="Comic Sans MS" w:cs="Arial"/>
          <w:color w:val="000000" w:themeColor="text1"/>
          <w:spacing w:val="-10"/>
          <w:kern w:val="0"/>
          <w:sz w:val="40"/>
          <w:szCs w:val="40"/>
        </w:rPr>
        <w:t>.</w:t>
      </w:r>
    </w:p>
    <w:p w14:paraId="0EDBDCB7"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009F44A2" w14:textId="58316AEC" w:rsidR="005E7409" w:rsidRDefault="005E740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3) </w:t>
      </w:r>
      <w:r w:rsidRPr="005E7409">
        <w:rPr>
          <w:rFonts w:ascii="Comic Sans MS" w:eastAsia="Times New Roman" w:hAnsi="Comic Sans MS" w:cs="Arial"/>
          <w:color w:val="000000" w:themeColor="text1"/>
          <w:spacing w:val="-10"/>
          <w:kern w:val="0"/>
          <w:sz w:val="40"/>
          <w:szCs w:val="40"/>
          <w:u w:val="single"/>
        </w:rPr>
        <w:t>indicative mood</w:t>
      </w:r>
      <w:r>
        <w:rPr>
          <w:rFonts w:ascii="Comic Sans MS" w:eastAsia="Times New Roman" w:hAnsi="Comic Sans MS" w:cs="Arial"/>
          <w:color w:val="000000" w:themeColor="text1"/>
          <w:spacing w:val="-10"/>
          <w:kern w:val="0"/>
          <w:sz w:val="40"/>
          <w:szCs w:val="40"/>
        </w:rPr>
        <w:t xml:space="preserve"> – it was not just a potential, it was reality.</w:t>
      </w:r>
    </w:p>
    <w:p w14:paraId="7ADFB693" w14:textId="7C53872B" w:rsidR="00886200" w:rsidRPr="001E0F7F" w:rsidRDefault="00886200" w:rsidP="005E7409">
      <w:pPr>
        <w:pStyle w:val="Standard"/>
        <w:rPr>
          <w:rFonts w:ascii="Comic Sans MS" w:eastAsia="Times New Roman" w:hAnsi="Comic Sans MS" w:cs="Arial"/>
          <w:color w:val="000000" w:themeColor="text1"/>
          <w:spacing w:val="-10"/>
          <w:kern w:val="0"/>
          <w:sz w:val="22"/>
          <w:szCs w:val="22"/>
        </w:rPr>
      </w:pPr>
    </w:p>
    <w:p w14:paraId="770C40DA" w14:textId="040C9FFB" w:rsidR="00C714D8" w:rsidRPr="00C714D8" w:rsidRDefault="00C714D8" w:rsidP="005E7409">
      <w:pPr>
        <w:pStyle w:val="Standard"/>
        <w:rPr>
          <w:rFonts w:ascii="Comic Sans MS" w:eastAsia="Times New Roman" w:hAnsi="Comic Sans MS" w:cs="Arial"/>
          <w:color w:val="000000" w:themeColor="text1"/>
          <w:spacing w:val="-10"/>
          <w:kern w:val="0"/>
          <w:sz w:val="40"/>
          <w:szCs w:val="40"/>
          <w:u w:val="single"/>
        </w:rPr>
      </w:pPr>
      <w:r w:rsidRPr="00C714D8">
        <w:rPr>
          <w:rFonts w:ascii="Comic Sans MS" w:eastAsia="Times New Roman" w:hAnsi="Comic Sans MS" w:cs="Arial"/>
          <w:b/>
          <w:bCs/>
          <w:i/>
          <w:iCs/>
          <w:color w:val="0035FF"/>
          <w:spacing w:val="-10"/>
          <w:kern w:val="0"/>
          <w:sz w:val="40"/>
          <w:szCs w:val="40"/>
        </w:rPr>
        <w:t>you also</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connects us with the woman whose husband died in verse </w:t>
      </w:r>
      <w:r w:rsidR="00AC450E">
        <w:rPr>
          <w:rFonts w:ascii="Comic Sans MS" w:eastAsia="Times New Roman" w:hAnsi="Comic Sans MS" w:cs="Arial"/>
          <w:color w:val="000000" w:themeColor="text1"/>
          <w:spacing w:val="-10"/>
          <w:kern w:val="0"/>
          <w:sz w:val="40"/>
          <w:szCs w:val="40"/>
        </w:rPr>
        <w:t>three</w:t>
      </w:r>
      <w:r>
        <w:rPr>
          <w:rFonts w:ascii="Comic Sans MS" w:eastAsia="Times New Roman" w:hAnsi="Comic Sans MS" w:cs="Arial"/>
          <w:color w:val="000000" w:themeColor="text1"/>
          <w:spacing w:val="-10"/>
          <w:kern w:val="0"/>
          <w:sz w:val="40"/>
          <w:szCs w:val="40"/>
        </w:rPr>
        <w:t xml:space="preserve">. Like her, we also are free from the Law. </w:t>
      </w:r>
    </w:p>
    <w:p w14:paraId="063B567F" w14:textId="77777777" w:rsidR="00C714D8" w:rsidRPr="007C5A8D" w:rsidRDefault="00C714D8" w:rsidP="005E7409">
      <w:pPr>
        <w:pStyle w:val="Standard"/>
        <w:rPr>
          <w:rFonts w:ascii="Comic Sans MS" w:eastAsia="Times New Roman" w:hAnsi="Comic Sans MS" w:cs="Arial"/>
          <w:b/>
          <w:bCs/>
          <w:i/>
          <w:iCs/>
          <w:color w:val="000000" w:themeColor="text1"/>
          <w:spacing w:val="-10"/>
          <w:kern w:val="0"/>
          <w:sz w:val="16"/>
          <w:szCs w:val="16"/>
          <w:u w:val="single"/>
        </w:rPr>
      </w:pPr>
    </w:p>
    <w:p w14:paraId="5959CDF5" w14:textId="1C872B5C" w:rsidR="007C5A8D" w:rsidRDefault="007C5A8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four contains an analogy:</w:t>
      </w:r>
    </w:p>
    <w:p w14:paraId="2B103C8A" w14:textId="774C314B"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7C5A8D">
        <w:rPr>
          <w:rFonts w:ascii="Comic Sans MS" w:eastAsia="Times New Roman" w:hAnsi="Comic Sans MS" w:cs="Arial"/>
          <w:color w:val="000000" w:themeColor="text1"/>
          <w:spacing w:val="-10"/>
          <w:kern w:val="0"/>
          <w:sz w:val="40"/>
          <w:szCs w:val="40"/>
        </w:rPr>
        <w:t xml:space="preserve">we as believers = the wife </w:t>
      </w:r>
    </w:p>
    <w:p w14:paraId="28EF3CF8" w14:textId="5AC305E6"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law = the former husband </w:t>
      </w:r>
    </w:p>
    <w:p w14:paraId="08973381" w14:textId="12BE7552" w:rsidR="007C5A8D" w:rsidRPr="007C5A8D" w:rsidRDefault="007C5A8D" w:rsidP="00D342DC">
      <w:pPr>
        <w:pStyle w:val="Standard"/>
        <w:numPr>
          <w:ilvl w:val="0"/>
          <w:numId w:val="62"/>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new husband = </w:t>
      </w:r>
      <w:r>
        <w:rPr>
          <w:rFonts w:ascii="Comic Sans MS" w:eastAsia="Times New Roman" w:hAnsi="Comic Sans MS" w:cs="Arial"/>
          <w:color w:val="000000" w:themeColor="text1"/>
          <w:spacing w:val="-10"/>
          <w:kern w:val="0"/>
          <w:sz w:val="40"/>
          <w:szCs w:val="40"/>
        </w:rPr>
        <w:t>J</w:t>
      </w:r>
      <w:r w:rsidRPr="007C5A8D">
        <w:rPr>
          <w:rFonts w:ascii="Comic Sans MS" w:eastAsia="Times New Roman" w:hAnsi="Comic Sans MS" w:cs="Arial"/>
          <w:color w:val="000000" w:themeColor="text1"/>
          <w:spacing w:val="-10"/>
          <w:kern w:val="0"/>
          <w:sz w:val="40"/>
          <w:szCs w:val="40"/>
        </w:rPr>
        <w:t xml:space="preserve">esus </w:t>
      </w:r>
      <w:r>
        <w:rPr>
          <w:rFonts w:ascii="Comic Sans MS" w:eastAsia="Times New Roman" w:hAnsi="Comic Sans MS" w:cs="Arial"/>
          <w:color w:val="000000" w:themeColor="text1"/>
          <w:spacing w:val="-10"/>
          <w:kern w:val="0"/>
          <w:sz w:val="40"/>
          <w:szCs w:val="40"/>
        </w:rPr>
        <w:t>C</w:t>
      </w:r>
      <w:r w:rsidRPr="007C5A8D">
        <w:rPr>
          <w:rFonts w:ascii="Comic Sans MS" w:eastAsia="Times New Roman" w:hAnsi="Comic Sans MS" w:cs="Arial"/>
          <w:color w:val="000000" w:themeColor="text1"/>
          <w:spacing w:val="-10"/>
          <w:kern w:val="0"/>
          <w:sz w:val="40"/>
          <w:szCs w:val="40"/>
        </w:rPr>
        <w:t>hrist</w:t>
      </w:r>
    </w:p>
    <w:p w14:paraId="3F410B71" w14:textId="77777777" w:rsidR="007C5A8D" w:rsidRPr="00857C11" w:rsidRDefault="007C5A8D" w:rsidP="005E7409">
      <w:pPr>
        <w:pStyle w:val="Standard"/>
        <w:rPr>
          <w:rFonts w:ascii="Comic Sans MS" w:eastAsia="Times New Roman" w:hAnsi="Comic Sans MS" w:cs="Arial"/>
          <w:b/>
          <w:bCs/>
          <w:i/>
          <w:iCs/>
          <w:color w:val="000000" w:themeColor="text1"/>
          <w:spacing w:val="-10"/>
          <w:kern w:val="0"/>
          <w:sz w:val="12"/>
          <w:szCs w:val="12"/>
          <w:u w:val="single"/>
        </w:rPr>
      </w:pPr>
    </w:p>
    <w:p w14:paraId="4F631DF0" w14:textId="6FFCCB1D" w:rsidR="00857C11" w:rsidRDefault="00857C11" w:rsidP="005F39A1">
      <w:pPr>
        <w:pStyle w:val="Standard"/>
        <w:rPr>
          <w:rFonts w:ascii="Comic Sans MS" w:eastAsia="Times New Roman" w:hAnsi="Comic Sans MS" w:cs="Arial"/>
          <w:b/>
          <w:bCs/>
          <w:i/>
          <w:iCs/>
          <w:color w:val="000000" w:themeColor="text1"/>
          <w:spacing w:val="-10"/>
          <w:kern w:val="0"/>
          <w:sz w:val="40"/>
          <w:szCs w:val="40"/>
          <w:u w:val="single"/>
        </w:rPr>
      </w:pPr>
      <w:r w:rsidRPr="00857C11">
        <w:rPr>
          <w:rFonts w:ascii="Comic Sans MS" w:eastAsia="Times New Roman" w:hAnsi="Comic Sans MS" w:cs="Arial"/>
          <w:color w:val="000000" w:themeColor="text1"/>
          <w:spacing w:val="-10"/>
          <w:kern w:val="0"/>
          <w:sz w:val="40"/>
          <w:szCs w:val="40"/>
        </w:rPr>
        <w:t xml:space="preserve">We could not be joined to Christ if </w:t>
      </w:r>
      <w:r>
        <w:rPr>
          <w:rFonts w:ascii="Comic Sans MS" w:eastAsia="Times New Roman" w:hAnsi="Comic Sans MS" w:cs="Arial"/>
          <w:color w:val="000000" w:themeColor="text1"/>
          <w:spacing w:val="-10"/>
          <w:kern w:val="0"/>
          <w:sz w:val="40"/>
          <w:szCs w:val="40"/>
        </w:rPr>
        <w:t>our</w:t>
      </w:r>
      <w:r w:rsidRPr="00857C11">
        <w:rPr>
          <w:rFonts w:ascii="Comic Sans MS" w:eastAsia="Times New Roman" w:hAnsi="Comic Sans MS" w:cs="Arial"/>
          <w:color w:val="000000" w:themeColor="text1"/>
          <w:spacing w:val="-10"/>
          <w:kern w:val="0"/>
          <w:sz w:val="40"/>
          <w:szCs w:val="40"/>
        </w:rPr>
        <w:t xml:space="preserve"> former husband was alive</w:t>
      </w:r>
      <w:r w:rsidR="005F39A1">
        <w:rPr>
          <w:rFonts w:ascii="Comic Sans MS" w:eastAsia="Times New Roman" w:hAnsi="Comic Sans MS" w:cs="Arial"/>
          <w:color w:val="000000" w:themeColor="text1"/>
          <w:spacing w:val="-10"/>
          <w:kern w:val="0"/>
          <w:sz w:val="40"/>
          <w:szCs w:val="40"/>
        </w:rPr>
        <w:t>,</w:t>
      </w:r>
      <w:r w:rsidRPr="00857C11">
        <w:rPr>
          <w:rFonts w:ascii="Comic Sans MS" w:eastAsia="Times New Roman" w:hAnsi="Comic Sans MS" w:cs="Arial"/>
          <w:color w:val="000000" w:themeColor="text1"/>
          <w:spacing w:val="-10"/>
          <w:kern w:val="0"/>
          <w:sz w:val="40"/>
          <w:szCs w:val="40"/>
        </w:rPr>
        <w:t xml:space="preserve"> but </w:t>
      </w:r>
      <w:r>
        <w:rPr>
          <w:rFonts w:ascii="Comic Sans MS" w:eastAsia="Times New Roman" w:hAnsi="Comic Sans MS" w:cs="Arial"/>
          <w:color w:val="000000" w:themeColor="text1"/>
          <w:spacing w:val="-10"/>
          <w:kern w:val="0"/>
          <w:sz w:val="40"/>
          <w:szCs w:val="40"/>
        </w:rPr>
        <w:t xml:space="preserve">since </w:t>
      </w:r>
      <w:r w:rsidRPr="00857C11">
        <w:rPr>
          <w:rFonts w:ascii="Comic Sans MS" w:eastAsia="Times New Roman" w:hAnsi="Comic Sans MS" w:cs="Arial"/>
          <w:color w:val="000000" w:themeColor="text1"/>
          <w:spacing w:val="-10"/>
          <w:kern w:val="0"/>
          <w:sz w:val="40"/>
          <w:szCs w:val="40"/>
        </w:rPr>
        <w:t>he</w:t>
      </w:r>
      <w:r>
        <w:rPr>
          <w:rFonts w:ascii="Comic Sans MS" w:eastAsia="Times New Roman" w:hAnsi="Comic Sans MS" w:cs="Arial"/>
          <w:color w:val="000000" w:themeColor="text1"/>
          <w:spacing w:val="-10"/>
          <w:kern w:val="0"/>
          <w:sz w:val="40"/>
          <w:szCs w:val="40"/>
        </w:rPr>
        <w:t xml:space="preserve"> was made to die to us, </w:t>
      </w:r>
      <w:r w:rsidR="005F39A1">
        <w:rPr>
          <w:rFonts w:ascii="Comic Sans MS" w:eastAsia="Times New Roman" w:hAnsi="Comic Sans MS" w:cs="Arial"/>
          <w:color w:val="000000" w:themeColor="text1"/>
          <w:spacing w:val="-10"/>
          <w:kern w:val="0"/>
          <w:sz w:val="40"/>
          <w:szCs w:val="40"/>
        </w:rPr>
        <w:t xml:space="preserve">we </w:t>
      </w:r>
      <w:r w:rsidR="0034742E">
        <w:rPr>
          <w:rFonts w:ascii="Comic Sans MS" w:eastAsia="Times New Roman" w:hAnsi="Comic Sans MS" w:cs="Arial"/>
          <w:color w:val="000000" w:themeColor="text1"/>
          <w:spacing w:val="-10"/>
          <w:kern w:val="0"/>
          <w:sz w:val="40"/>
          <w:szCs w:val="40"/>
        </w:rPr>
        <w:t xml:space="preserve">are free to </w:t>
      </w:r>
      <w:r w:rsidR="005F39A1">
        <w:rPr>
          <w:rFonts w:ascii="Comic Sans MS" w:eastAsia="Times New Roman" w:hAnsi="Comic Sans MS" w:cs="Arial"/>
          <w:color w:val="000000" w:themeColor="text1"/>
          <w:spacing w:val="-10"/>
          <w:kern w:val="0"/>
          <w:sz w:val="40"/>
          <w:szCs w:val="40"/>
        </w:rPr>
        <w:t xml:space="preserve">have </w:t>
      </w:r>
      <w:r w:rsidR="0034742E">
        <w:rPr>
          <w:rFonts w:ascii="Comic Sans MS" w:eastAsia="Times New Roman" w:hAnsi="Comic Sans MS" w:cs="Arial"/>
          <w:color w:val="000000" w:themeColor="text1"/>
          <w:spacing w:val="-10"/>
          <w:kern w:val="0"/>
          <w:sz w:val="40"/>
          <w:szCs w:val="40"/>
        </w:rPr>
        <w:t xml:space="preserve"> </w:t>
      </w:r>
      <w:r w:rsidR="005F39A1">
        <w:rPr>
          <w:rFonts w:ascii="Comic Sans MS" w:eastAsia="Times New Roman" w:hAnsi="Comic Sans MS" w:cs="Arial"/>
          <w:color w:val="000000" w:themeColor="text1"/>
          <w:spacing w:val="-10"/>
          <w:kern w:val="0"/>
          <w:sz w:val="40"/>
          <w:szCs w:val="40"/>
        </w:rPr>
        <w:t>a new Husband.</w:t>
      </w:r>
    </w:p>
    <w:p w14:paraId="5E2D3A2C" w14:textId="77777777" w:rsidR="00857C11" w:rsidRPr="005F39A1" w:rsidRDefault="00857C11" w:rsidP="005E7409">
      <w:pPr>
        <w:pStyle w:val="Standard"/>
        <w:rPr>
          <w:rFonts w:ascii="Comic Sans MS" w:eastAsia="Times New Roman" w:hAnsi="Comic Sans MS" w:cs="Arial"/>
          <w:b/>
          <w:bCs/>
          <w:i/>
          <w:iCs/>
          <w:color w:val="000000" w:themeColor="text1"/>
          <w:spacing w:val="-10"/>
          <w:kern w:val="0"/>
          <w:sz w:val="16"/>
          <w:szCs w:val="16"/>
          <w:u w:val="single"/>
        </w:rPr>
      </w:pPr>
    </w:p>
    <w:p w14:paraId="2B757123" w14:textId="28805442" w:rsidR="00886200" w:rsidRDefault="00886200"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that I might live to God</w:t>
      </w:r>
      <w:r w:rsidRPr="00886200">
        <w:rPr>
          <w:rFonts w:ascii="Comic Sans MS" w:eastAsia="Times New Roman" w:hAnsi="Comic Sans MS" w:cs="Arial"/>
          <w:color w:val="000000" w:themeColor="text1"/>
          <w:spacing w:val="-10"/>
          <w:kern w:val="0"/>
          <w:sz w:val="40"/>
          <w:szCs w:val="40"/>
        </w:rPr>
        <w:t>.</w:t>
      </w:r>
    </w:p>
    <w:p w14:paraId="682955E5" w14:textId="3914F97D" w:rsidR="00886200" w:rsidRPr="00B537B4" w:rsidRDefault="00886200" w:rsidP="005E7409">
      <w:pPr>
        <w:pStyle w:val="Standard"/>
        <w:rPr>
          <w:rFonts w:ascii="Comic Sans MS" w:eastAsia="Times New Roman" w:hAnsi="Comic Sans MS" w:cs="Arial"/>
          <w:color w:val="000000" w:themeColor="text1"/>
          <w:spacing w:val="-10"/>
          <w:kern w:val="0"/>
          <w:sz w:val="16"/>
          <w:szCs w:val="16"/>
        </w:rPr>
      </w:pPr>
    </w:p>
    <w:p w14:paraId="0342A93D" w14:textId="538B1533" w:rsidR="00B24C69" w:rsidRPr="00B24C69" w:rsidRDefault="00B24C69" w:rsidP="001F5496">
      <w:pPr>
        <w:pStyle w:val="Standard"/>
        <w:rPr>
          <w:rFonts w:ascii="Comic Sans MS" w:eastAsia="Times New Roman" w:hAnsi="Comic Sans MS" w:cs="Arial"/>
          <w:color w:val="000000" w:themeColor="text1"/>
          <w:spacing w:val="-10"/>
          <w:kern w:val="0"/>
          <w:sz w:val="40"/>
          <w:szCs w:val="40"/>
        </w:rPr>
      </w:pPr>
      <w:r w:rsidRPr="00B24C69">
        <w:rPr>
          <w:rFonts w:ascii="Comic Sans MS" w:eastAsia="Times New Roman" w:hAnsi="Comic Sans MS" w:cs="Arial"/>
          <w:color w:val="000000" w:themeColor="text1"/>
          <w:spacing w:val="-10"/>
          <w:kern w:val="0"/>
          <w:sz w:val="40"/>
          <w:szCs w:val="40"/>
        </w:rPr>
        <w:t>When we speak of not being under the Law, we are not saying that we can ignore the universal imperatives such as, “thou shall not kill”. We mean that we are not under the Law as a covenant of works to be thereby justified or condemned.</w:t>
      </w:r>
    </w:p>
    <w:p w14:paraId="0CA15053" w14:textId="77777777" w:rsidR="00B24C69" w:rsidRDefault="00B24C69" w:rsidP="001F5496">
      <w:pPr>
        <w:pStyle w:val="Standard"/>
        <w:rPr>
          <w:rFonts w:ascii="Comic Sans MS" w:eastAsia="Times New Roman" w:hAnsi="Comic Sans MS" w:cs="Arial"/>
          <w:b/>
          <w:bCs/>
          <w:i/>
          <w:iCs/>
          <w:color w:val="000000" w:themeColor="text1"/>
          <w:spacing w:val="-10"/>
          <w:kern w:val="0"/>
          <w:sz w:val="40"/>
          <w:szCs w:val="40"/>
          <w:u w:val="single"/>
        </w:rPr>
      </w:pPr>
    </w:p>
    <w:p w14:paraId="1DDE110A" w14:textId="2F63397E" w:rsidR="00593AF4" w:rsidRPr="00593AF4" w:rsidRDefault="00593AF4" w:rsidP="001F5496">
      <w:pPr>
        <w:pStyle w:val="Standard"/>
        <w:rPr>
          <w:rFonts w:ascii="Comic Sans MS" w:eastAsia="Times New Roman" w:hAnsi="Comic Sans MS" w:cs="Arial"/>
          <w:b/>
          <w:bCs/>
          <w:i/>
          <w:iCs/>
          <w:color w:val="000000" w:themeColor="text1"/>
          <w:spacing w:val="-10"/>
          <w:kern w:val="0"/>
          <w:sz w:val="40"/>
          <w:szCs w:val="40"/>
        </w:rPr>
      </w:pPr>
      <w:r w:rsidRPr="00593AF4">
        <w:rPr>
          <w:rFonts w:ascii="Comic Sans MS" w:eastAsia="Times New Roman" w:hAnsi="Comic Sans MS" w:cs="Arial"/>
          <w:b/>
          <w:bCs/>
          <w:i/>
          <w:iCs/>
          <w:color w:val="000000" w:themeColor="text1"/>
          <w:spacing w:val="-10"/>
          <w:kern w:val="0"/>
          <w:sz w:val="40"/>
          <w:szCs w:val="40"/>
          <w:u w:val="single"/>
        </w:rPr>
        <w:t>Colossians 2:14</w:t>
      </w:r>
      <w:r w:rsidRPr="00593AF4">
        <w:rPr>
          <w:rFonts w:ascii="Comic Sans MS" w:eastAsia="Times New Roman" w:hAnsi="Comic Sans MS" w:cs="Arial"/>
          <w:b/>
          <w:bCs/>
          <w:i/>
          <w:iCs/>
          <w:color w:val="000000" w:themeColor="text1"/>
          <w:spacing w:val="-10"/>
          <w:kern w:val="0"/>
          <w:sz w:val="40"/>
          <w:szCs w:val="40"/>
        </w:rPr>
        <w:t xml:space="preserve">  having canceled out the certificate of debt consisting of decrees against us </w:t>
      </w:r>
      <w:r>
        <w:rPr>
          <w:rFonts w:ascii="Comic Sans MS" w:eastAsia="Times New Roman" w:hAnsi="Comic Sans MS" w:cs="Arial"/>
          <w:color w:val="000000" w:themeColor="text1"/>
          <w:spacing w:val="-10"/>
          <w:kern w:val="0"/>
          <w:sz w:val="36"/>
          <w:szCs w:val="36"/>
        </w:rPr>
        <w:t xml:space="preserve">[from the Law] </w:t>
      </w:r>
      <w:r w:rsidRPr="00593AF4">
        <w:rPr>
          <w:rFonts w:ascii="Comic Sans MS" w:eastAsia="Times New Roman" w:hAnsi="Comic Sans MS" w:cs="Arial"/>
          <w:b/>
          <w:bCs/>
          <w:i/>
          <w:iCs/>
          <w:color w:val="000000" w:themeColor="text1"/>
          <w:spacing w:val="-10"/>
          <w:kern w:val="0"/>
          <w:sz w:val="40"/>
          <w:szCs w:val="40"/>
        </w:rPr>
        <w:t xml:space="preserve">and which was </w:t>
      </w:r>
      <w:r w:rsidRPr="00593AF4">
        <w:rPr>
          <w:rFonts w:ascii="Comic Sans MS" w:eastAsia="Times New Roman" w:hAnsi="Comic Sans MS" w:cs="Arial"/>
          <w:b/>
          <w:bCs/>
          <w:i/>
          <w:iCs/>
          <w:color w:val="000000" w:themeColor="text1"/>
          <w:spacing w:val="-10"/>
          <w:kern w:val="0"/>
          <w:sz w:val="40"/>
          <w:szCs w:val="40"/>
        </w:rPr>
        <w:lastRenderedPageBreak/>
        <w:t>hostile to us; and He has taken it out of the way, having nailed it to the cross.</w:t>
      </w:r>
    </w:p>
    <w:p w14:paraId="21BF17CF" w14:textId="329ADF10" w:rsidR="00593AF4" w:rsidRPr="00593AF4" w:rsidRDefault="00593AF4" w:rsidP="001F5496">
      <w:pPr>
        <w:pStyle w:val="Standard"/>
        <w:rPr>
          <w:rFonts w:ascii="Comic Sans MS" w:eastAsia="Times New Roman" w:hAnsi="Comic Sans MS" w:cs="Arial"/>
          <w:b/>
          <w:bCs/>
          <w:i/>
          <w:iCs/>
          <w:color w:val="0035FF"/>
          <w:spacing w:val="-10"/>
          <w:kern w:val="0"/>
          <w:sz w:val="16"/>
          <w:szCs w:val="16"/>
          <w:u w:val="single"/>
        </w:rPr>
      </w:pPr>
    </w:p>
    <w:p w14:paraId="7A6C2E6B" w14:textId="432F5635" w:rsidR="00593AF4" w:rsidRPr="00593AF4" w:rsidRDefault="00593AF4" w:rsidP="001F549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w:t>
      </w:r>
      <w:r w:rsidRPr="00593AF4">
        <w:rPr>
          <w:rFonts w:ascii="Comic Sans MS" w:eastAsia="Times New Roman" w:hAnsi="Comic Sans MS" w:cs="Arial"/>
          <w:color w:val="000000" w:themeColor="text1"/>
          <w:spacing w:val="-10"/>
          <w:kern w:val="0"/>
          <w:sz w:val="40"/>
          <w:szCs w:val="40"/>
        </w:rPr>
        <w:t>he law acts as a certificate of requirements that puts us in debt to God.  This verse declares that not only were our sins paid for, but the record of them was obliterated as well.</w:t>
      </w:r>
      <w:r w:rsidR="0034742E">
        <w:rPr>
          <w:rFonts w:ascii="Comic Sans MS" w:eastAsia="Times New Roman" w:hAnsi="Comic Sans MS" w:cs="Arial"/>
          <w:color w:val="000000" w:themeColor="text1"/>
          <w:spacing w:val="-10"/>
          <w:kern w:val="0"/>
          <w:sz w:val="40"/>
          <w:szCs w:val="40"/>
        </w:rPr>
        <w:t xml:space="preserve"> Believers cannot be accountable to the Law when there is no record of infractions.</w:t>
      </w:r>
    </w:p>
    <w:p w14:paraId="09B39417" w14:textId="77777777" w:rsidR="00593AF4" w:rsidRPr="0034742E" w:rsidRDefault="00593AF4" w:rsidP="001F5496">
      <w:pPr>
        <w:pStyle w:val="Standard"/>
        <w:rPr>
          <w:rFonts w:ascii="Comic Sans MS" w:eastAsia="Times New Roman" w:hAnsi="Comic Sans MS" w:cs="Arial"/>
          <w:b/>
          <w:bCs/>
          <w:i/>
          <w:iCs/>
          <w:color w:val="0035FF"/>
          <w:spacing w:val="-10"/>
          <w:kern w:val="0"/>
          <w:sz w:val="12"/>
          <w:szCs w:val="12"/>
          <w:u w:val="single"/>
        </w:rPr>
      </w:pPr>
    </w:p>
    <w:p w14:paraId="4FF7BC6C" w14:textId="6E1A8029" w:rsidR="00AC450E" w:rsidRPr="00AC450E" w:rsidRDefault="00F97D3B" w:rsidP="001F5496">
      <w:pPr>
        <w:pStyle w:val="Standard"/>
        <w:rPr>
          <w:rFonts w:ascii="Comic Sans MS" w:eastAsia="Times New Roman" w:hAnsi="Comic Sans MS" w:cs="Arial"/>
          <w:color w:val="000000" w:themeColor="text1"/>
          <w:spacing w:val="-14"/>
          <w:kern w:val="0"/>
          <w:sz w:val="40"/>
          <w:szCs w:val="40"/>
        </w:rPr>
      </w:pP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262858">
        <w:rPr>
          <w:rFonts w:ascii="Comic Sans MS" w:eastAsia="Times New Roman" w:hAnsi="Comic Sans MS" w:cs="Arial"/>
          <w:color w:val="000000" w:themeColor="text1"/>
          <w:spacing w:val="-10"/>
          <w:kern w:val="0"/>
          <w:sz w:val="40"/>
          <w:szCs w:val="40"/>
        </w:rPr>
        <w:t xml:space="preserve">When Christ died on the cross, He suffered the penalty that the Law demanded, so the Law </w:t>
      </w:r>
      <w:r w:rsidR="00536E28">
        <w:rPr>
          <w:rFonts w:ascii="Comic Sans MS" w:eastAsia="Times New Roman" w:hAnsi="Comic Sans MS" w:cs="Arial"/>
          <w:color w:val="000000" w:themeColor="text1"/>
          <w:spacing w:val="-10"/>
          <w:kern w:val="0"/>
          <w:sz w:val="40"/>
          <w:szCs w:val="40"/>
        </w:rPr>
        <w:t xml:space="preserve">no longer </w:t>
      </w:r>
      <w:r w:rsidR="00262858">
        <w:rPr>
          <w:rFonts w:ascii="Comic Sans MS" w:eastAsia="Times New Roman" w:hAnsi="Comic Sans MS" w:cs="Arial"/>
          <w:color w:val="000000" w:themeColor="text1"/>
          <w:spacing w:val="-10"/>
          <w:kern w:val="0"/>
          <w:sz w:val="40"/>
          <w:szCs w:val="40"/>
        </w:rPr>
        <w:t>has power over Him</w:t>
      </w:r>
      <w:r w:rsidR="00536E28">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 xml:space="preserve">He is dead to the Law. God made us to die </w:t>
      </w:r>
      <w:r w:rsidR="00AC450E">
        <w:rPr>
          <w:rFonts w:ascii="Comic Sans MS" w:eastAsia="Times New Roman" w:hAnsi="Comic Sans MS" w:cs="Arial"/>
          <w:color w:val="000000" w:themeColor="text1"/>
          <w:spacing w:val="-10"/>
          <w:kern w:val="0"/>
          <w:sz w:val="40"/>
          <w:szCs w:val="40"/>
        </w:rPr>
        <w:t xml:space="preserve">to the Law with Him </w:t>
      </w:r>
      <w:r w:rsidR="005045F8">
        <w:rPr>
          <w:rFonts w:ascii="Comic Sans MS" w:eastAsia="Times New Roman" w:hAnsi="Comic Sans MS" w:cs="Arial"/>
          <w:color w:val="000000" w:themeColor="text1"/>
          <w:spacing w:val="-10"/>
          <w:kern w:val="0"/>
          <w:sz w:val="40"/>
          <w:szCs w:val="40"/>
        </w:rPr>
        <w:t>because we are identified with</w:t>
      </w:r>
      <w:r w:rsidR="00D95A7A">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Him</w:t>
      </w:r>
      <w:r w:rsidR="00D95A7A">
        <w:rPr>
          <w:rFonts w:ascii="Comic Sans MS" w:eastAsia="Times New Roman" w:hAnsi="Comic Sans MS" w:cs="Arial"/>
          <w:color w:val="000000" w:themeColor="text1"/>
          <w:spacing w:val="-10"/>
          <w:kern w:val="0"/>
          <w:sz w:val="40"/>
          <w:szCs w:val="40"/>
        </w:rPr>
        <w:t>.</w:t>
      </w:r>
      <w:r w:rsidR="005045F8">
        <w:rPr>
          <w:rFonts w:ascii="Comic Sans MS" w:eastAsia="Times New Roman" w:hAnsi="Comic Sans MS" w:cs="Arial"/>
          <w:color w:val="000000" w:themeColor="text1"/>
          <w:spacing w:val="-10"/>
          <w:kern w:val="0"/>
          <w:sz w:val="40"/>
          <w:szCs w:val="40"/>
        </w:rPr>
        <w:t xml:space="preserve">  </w:t>
      </w:r>
      <w:r w:rsidR="00AC450E" w:rsidRPr="00AC450E">
        <w:rPr>
          <w:rFonts w:ascii="Comic Sans MS" w:eastAsia="Times New Roman" w:hAnsi="Comic Sans MS" w:cs="Arial"/>
          <w:color w:val="000000" w:themeColor="text1"/>
          <w:spacing w:val="-10"/>
          <w:kern w:val="0"/>
          <w:sz w:val="40"/>
          <w:szCs w:val="40"/>
        </w:rPr>
        <w:t xml:space="preserve">The relationship that once existed between the believer and </w:t>
      </w:r>
      <w:r w:rsidR="00AC450E" w:rsidRPr="00AC450E">
        <w:rPr>
          <w:rFonts w:ascii="Comic Sans MS" w:eastAsia="Times New Roman" w:hAnsi="Comic Sans MS" w:cs="Arial"/>
          <w:color w:val="000000" w:themeColor="text1"/>
          <w:spacing w:val="-14"/>
          <w:kern w:val="0"/>
          <w:sz w:val="40"/>
          <w:szCs w:val="40"/>
        </w:rPr>
        <w:t xml:space="preserve">the Law no longer exists. Why? Because </w:t>
      </w:r>
      <w:r w:rsidR="00AC450E">
        <w:rPr>
          <w:rFonts w:ascii="Comic Sans MS" w:eastAsia="Times New Roman" w:hAnsi="Comic Sans MS" w:cs="Arial"/>
          <w:color w:val="000000" w:themeColor="text1"/>
          <w:spacing w:val="-14"/>
          <w:kern w:val="0"/>
          <w:sz w:val="40"/>
          <w:szCs w:val="40"/>
        </w:rPr>
        <w:t xml:space="preserve">like Jesus Christ, </w:t>
      </w:r>
      <w:r w:rsidR="00AC450E" w:rsidRPr="00AC450E">
        <w:rPr>
          <w:rFonts w:ascii="Comic Sans MS" w:eastAsia="Times New Roman" w:hAnsi="Comic Sans MS" w:cs="Arial"/>
          <w:color w:val="000000" w:themeColor="text1"/>
          <w:spacing w:val="-14"/>
          <w:kern w:val="0"/>
          <w:sz w:val="40"/>
          <w:szCs w:val="40"/>
        </w:rPr>
        <w:t>we are dead to the Law.</w:t>
      </w:r>
    </w:p>
    <w:p w14:paraId="283E9EFB" w14:textId="77777777" w:rsidR="00B537B4" w:rsidRPr="00B537B4" w:rsidRDefault="00B537B4" w:rsidP="00EC36D4">
      <w:pPr>
        <w:pStyle w:val="Standard"/>
        <w:rPr>
          <w:rFonts w:ascii="Comic Sans MS" w:eastAsia="Times New Roman" w:hAnsi="Comic Sans MS" w:cs="Arial"/>
          <w:color w:val="000000" w:themeColor="text1"/>
          <w:spacing w:val="-10"/>
          <w:kern w:val="0"/>
          <w:sz w:val="16"/>
          <w:szCs w:val="16"/>
        </w:rPr>
      </w:pPr>
    </w:p>
    <w:p w14:paraId="764F8094" w14:textId="5ADB404D" w:rsidR="00EC36D4" w:rsidRDefault="00EC36D4" w:rsidP="00EC36D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Remember</w:t>
      </w:r>
      <w:r w:rsidRPr="00EC36D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b</w:t>
      </w:r>
      <w:r w:rsidRPr="00EC36D4">
        <w:rPr>
          <w:rFonts w:ascii="Comic Sans MS" w:eastAsia="Times New Roman" w:hAnsi="Comic Sans MS" w:cs="Arial"/>
          <w:color w:val="000000" w:themeColor="text1"/>
          <w:spacing w:val="-10"/>
          <w:kern w:val="0"/>
          <w:sz w:val="40"/>
          <w:szCs w:val="40"/>
        </w:rPr>
        <w:t xml:space="preserve">ack </w:t>
      </w:r>
      <w:r>
        <w:rPr>
          <w:rFonts w:ascii="Comic Sans MS" w:eastAsia="Times New Roman" w:hAnsi="Comic Sans MS" w:cs="Arial"/>
          <w:color w:val="000000" w:themeColor="text1"/>
          <w:spacing w:val="-10"/>
          <w:kern w:val="0"/>
          <w:sz w:val="40"/>
          <w:szCs w:val="40"/>
        </w:rPr>
        <w:t>in</w:t>
      </w:r>
      <w:r w:rsidRPr="00EC36D4">
        <w:rPr>
          <w:rFonts w:ascii="Comic Sans MS" w:eastAsia="Times New Roman" w:hAnsi="Comic Sans MS" w:cs="Arial"/>
          <w:color w:val="000000" w:themeColor="text1"/>
          <w:spacing w:val="-10"/>
          <w:kern w:val="0"/>
          <w:sz w:val="40"/>
          <w:szCs w:val="40"/>
        </w:rPr>
        <w:t xml:space="preserve"> Romans 6 </w:t>
      </w:r>
      <w:r>
        <w:rPr>
          <w:rFonts w:ascii="Comic Sans MS" w:eastAsia="Times New Roman" w:hAnsi="Comic Sans MS" w:cs="Arial"/>
          <w:color w:val="000000" w:themeColor="text1"/>
          <w:spacing w:val="-10"/>
          <w:kern w:val="0"/>
          <w:sz w:val="40"/>
          <w:szCs w:val="40"/>
        </w:rPr>
        <w:t xml:space="preserve">how Paul </w:t>
      </w:r>
      <w:r w:rsidRPr="00EC36D4">
        <w:rPr>
          <w:rFonts w:ascii="Comic Sans MS" w:eastAsia="Times New Roman" w:hAnsi="Comic Sans MS" w:cs="Arial"/>
          <w:color w:val="000000" w:themeColor="text1"/>
          <w:spacing w:val="-10"/>
          <w:kern w:val="0"/>
          <w:sz w:val="40"/>
          <w:szCs w:val="40"/>
        </w:rPr>
        <w:t xml:space="preserve">talked of a death that </w:t>
      </w:r>
      <w:r>
        <w:rPr>
          <w:rFonts w:ascii="Comic Sans MS" w:eastAsia="Times New Roman" w:hAnsi="Comic Sans MS" w:cs="Arial"/>
          <w:color w:val="000000" w:themeColor="text1"/>
          <w:spacing w:val="-10"/>
          <w:kern w:val="0"/>
          <w:sz w:val="40"/>
          <w:szCs w:val="40"/>
        </w:rPr>
        <w:t xml:space="preserve">occurred at the moment we were saved and how he related it to being </w:t>
      </w:r>
      <w:r w:rsidRPr="00EC36D4">
        <w:rPr>
          <w:rFonts w:ascii="Comic Sans MS" w:eastAsia="Times New Roman" w:hAnsi="Comic Sans MS" w:cs="Arial"/>
          <w:color w:val="000000" w:themeColor="text1"/>
          <w:spacing w:val="-10"/>
          <w:kern w:val="0"/>
          <w:sz w:val="40"/>
          <w:szCs w:val="40"/>
        </w:rPr>
        <w:t>in Christ</w:t>
      </w:r>
      <w:r>
        <w:rPr>
          <w:rFonts w:ascii="Comic Sans MS" w:eastAsia="Times New Roman" w:hAnsi="Comic Sans MS" w:cs="Arial"/>
          <w:color w:val="000000" w:themeColor="text1"/>
          <w:spacing w:val="-10"/>
          <w:kern w:val="0"/>
          <w:sz w:val="40"/>
          <w:szCs w:val="40"/>
        </w:rPr>
        <w:t>?</w:t>
      </w:r>
    </w:p>
    <w:p w14:paraId="657C9B7C" w14:textId="7865E12D" w:rsidR="0058372E" w:rsidRPr="0058372E" w:rsidRDefault="0058372E" w:rsidP="00EC36D4">
      <w:pPr>
        <w:pStyle w:val="Standard"/>
        <w:rPr>
          <w:rFonts w:ascii="Comic Sans MS" w:eastAsia="Times New Roman" w:hAnsi="Comic Sans MS" w:cs="Arial"/>
          <w:color w:val="000000" w:themeColor="text1"/>
          <w:spacing w:val="-10"/>
          <w:kern w:val="0"/>
          <w:sz w:val="12"/>
          <w:szCs w:val="12"/>
        </w:rPr>
      </w:pPr>
    </w:p>
    <w:p w14:paraId="777C6239" w14:textId="701B70FF" w:rsidR="0058372E" w:rsidRPr="0058372E" w:rsidRDefault="0058372E" w:rsidP="00EC36D4">
      <w:pPr>
        <w:pStyle w:val="Standard"/>
        <w:rPr>
          <w:rFonts w:ascii="Comic Sans MS" w:eastAsia="Times New Roman" w:hAnsi="Comic Sans MS" w:cs="Arial"/>
          <w:b/>
          <w:bCs/>
          <w:i/>
          <w:iCs/>
          <w:color w:val="000000" w:themeColor="text1"/>
          <w:spacing w:val="-10"/>
          <w:kern w:val="0"/>
          <w:sz w:val="40"/>
          <w:szCs w:val="40"/>
        </w:rPr>
      </w:pPr>
      <w:r w:rsidRPr="0058372E">
        <w:rPr>
          <w:rFonts w:ascii="Comic Sans MS" w:eastAsia="Times New Roman" w:hAnsi="Comic Sans MS" w:cs="Arial"/>
          <w:b/>
          <w:bCs/>
          <w:i/>
          <w:iCs/>
          <w:color w:val="000000" w:themeColor="text1"/>
          <w:spacing w:val="-10"/>
          <w:kern w:val="0"/>
          <w:sz w:val="40"/>
          <w:szCs w:val="40"/>
          <w:u w:val="single"/>
        </w:rPr>
        <w:t>Romans 6:3</w:t>
      </w:r>
      <w:r w:rsidRPr="0058372E">
        <w:rPr>
          <w:rFonts w:ascii="Comic Sans MS" w:eastAsia="Times New Roman" w:hAnsi="Comic Sans MS" w:cs="Arial"/>
          <w:b/>
          <w:bCs/>
          <w:i/>
          <w:iCs/>
          <w:color w:val="000000" w:themeColor="text1"/>
          <w:spacing w:val="-10"/>
          <w:kern w:val="0"/>
          <w:sz w:val="40"/>
          <w:szCs w:val="40"/>
        </w:rPr>
        <w:t xml:space="preserve"> Or do you not know that all of us who have been baptized into Christ Jesus have been baptized into His death</w:t>
      </w:r>
      <w:r>
        <w:rPr>
          <w:rFonts w:ascii="Comic Sans MS" w:eastAsia="Times New Roman" w:hAnsi="Comic Sans MS" w:cs="Arial"/>
          <w:b/>
          <w:bCs/>
          <w:i/>
          <w:iCs/>
          <w:color w:val="000000" w:themeColor="text1"/>
          <w:spacing w:val="-10"/>
          <w:kern w:val="0"/>
          <w:sz w:val="40"/>
          <w:szCs w:val="40"/>
        </w:rPr>
        <w:t xml:space="preserve">… </w:t>
      </w:r>
      <w:r w:rsidRPr="0058372E">
        <w:rPr>
          <w:rFonts w:ascii="Comic Sans MS" w:eastAsia="Times New Roman" w:hAnsi="Comic Sans MS" w:cs="Arial"/>
          <w:b/>
          <w:bCs/>
          <w:i/>
          <w:iCs/>
          <w:color w:val="000000" w:themeColor="text1"/>
          <w:spacing w:val="-10"/>
          <w:kern w:val="0"/>
          <w:sz w:val="40"/>
          <w:szCs w:val="40"/>
        </w:rPr>
        <w:t>so we too might walk in newness of life?</w:t>
      </w:r>
    </w:p>
    <w:p w14:paraId="5091E8A6" w14:textId="77777777" w:rsidR="00EC36D4" w:rsidRPr="00163AD3" w:rsidRDefault="00EC36D4" w:rsidP="001F5496">
      <w:pPr>
        <w:pStyle w:val="Standard"/>
        <w:rPr>
          <w:rFonts w:ascii="Comic Sans MS" w:eastAsia="Times New Roman" w:hAnsi="Comic Sans MS" w:cs="Arial"/>
          <w:b/>
          <w:bCs/>
          <w:i/>
          <w:iCs/>
          <w:color w:val="0035FF"/>
          <w:spacing w:val="-10"/>
          <w:kern w:val="0"/>
          <w:sz w:val="16"/>
          <w:szCs w:val="16"/>
          <w:u w:val="single"/>
        </w:rPr>
      </w:pPr>
    </w:p>
    <w:p w14:paraId="0472821C" w14:textId="083ABDD9" w:rsidR="001F5496" w:rsidRPr="001E0F7F" w:rsidRDefault="001E0F7F" w:rsidP="001F5496">
      <w:pPr>
        <w:pStyle w:val="Standard"/>
        <w:rPr>
          <w:rFonts w:ascii="Comic Sans MS" w:eastAsia="Times New Roman" w:hAnsi="Comic Sans MS" w:cs="Arial"/>
          <w:color w:val="000000" w:themeColor="text1"/>
          <w:spacing w:val="-10"/>
          <w:kern w:val="0"/>
          <w:sz w:val="40"/>
          <w:szCs w:val="40"/>
        </w:rPr>
      </w:pP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r w:rsidRPr="00CF4134">
        <w:rPr>
          <w:rFonts w:ascii="Comic Sans MS" w:eastAsia="Times New Roman" w:hAnsi="Comic Sans MS" w:cs="Arial"/>
          <w:b/>
          <w:bCs/>
          <w:i/>
          <w:iCs/>
          <w:color w:val="0035FF"/>
          <w:spacing w:val="-10"/>
          <w:kern w:val="0"/>
          <w:sz w:val="40"/>
          <w:szCs w:val="40"/>
          <w:u w:val="single"/>
        </w:rPr>
        <w:t xml:space="preserve">might </w:t>
      </w:r>
      <w:r w:rsidR="00CF4134" w:rsidRPr="00CF4134">
        <w:rPr>
          <w:rFonts w:ascii="Comic Sans MS" w:eastAsia="Times New Roman" w:hAnsi="Comic Sans MS" w:cs="Arial"/>
          <w:b/>
          <w:bCs/>
          <w:i/>
          <w:iCs/>
          <w:color w:val="0035FF"/>
          <w:spacing w:val="-10"/>
          <w:kern w:val="0"/>
          <w:sz w:val="40"/>
          <w:szCs w:val="40"/>
          <w:u w:val="single"/>
        </w:rPr>
        <w:t>be joined to another</w:t>
      </w:r>
      <w:r>
        <w:rPr>
          <w:rFonts w:ascii="Comic Sans MS" w:eastAsia="Times New Roman" w:hAnsi="Comic Sans MS" w:cs="Arial"/>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This is a purpose clause that illustrates a believer who is free from a </w:t>
      </w:r>
      <w:r w:rsidR="00DA0828">
        <w:rPr>
          <w:rFonts w:ascii="Comic Sans MS" w:eastAsia="Times New Roman" w:hAnsi="Comic Sans MS" w:cs="Arial"/>
          <w:color w:val="000000" w:themeColor="text1"/>
          <w:spacing w:val="-10"/>
          <w:kern w:val="0"/>
          <w:sz w:val="40"/>
          <w:szCs w:val="40"/>
        </w:rPr>
        <w:t>husband who died (the Law) and can be joined to a new Husband (Jesus Christ).</w:t>
      </w:r>
    </w:p>
    <w:p w14:paraId="6012C0A8" w14:textId="77777777" w:rsidR="00EF1687" w:rsidRPr="00DA0828" w:rsidRDefault="00EF1687" w:rsidP="005E7409">
      <w:pPr>
        <w:pStyle w:val="Standard"/>
        <w:rPr>
          <w:rFonts w:ascii="Comic Sans MS" w:eastAsia="Times New Roman" w:hAnsi="Comic Sans MS" w:cs="Arial"/>
          <w:b/>
          <w:bCs/>
          <w:i/>
          <w:iCs/>
          <w:color w:val="0035FF"/>
          <w:spacing w:val="-10"/>
          <w:kern w:val="0"/>
          <w:sz w:val="12"/>
          <w:szCs w:val="12"/>
          <w:u w:val="single"/>
        </w:rPr>
      </w:pPr>
    </w:p>
    <w:p w14:paraId="23134DEB" w14:textId="4CCDFDCE" w:rsidR="00EF1687" w:rsidRDefault="00DA0828" w:rsidP="005E7409">
      <w:pPr>
        <w:pStyle w:val="Standard"/>
        <w:rPr>
          <w:rFonts w:ascii="Comic Sans MS" w:eastAsia="Times New Roman" w:hAnsi="Comic Sans MS" w:cs="Arial"/>
          <w:color w:val="000000" w:themeColor="text1"/>
          <w:spacing w:val="-10"/>
          <w:kern w:val="0"/>
          <w:sz w:val="40"/>
          <w:szCs w:val="40"/>
        </w:rPr>
      </w:pPr>
      <w:r w:rsidRPr="00DA0828">
        <w:rPr>
          <w:rFonts w:ascii="Comic Sans MS" w:eastAsia="Times New Roman" w:hAnsi="Comic Sans MS" w:cs="Arial"/>
          <w:b/>
          <w:bCs/>
          <w:i/>
          <w:iCs/>
          <w:color w:val="0035FF"/>
          <w:spacing w:val="-10"/>
          <w:kern w:val="0"/>
          <w:sz w:val="40"/>
          <w:szCs w:val="40"/>
          <w:u w:val="single"/>
        </w:rPr>
        <w:t>that we might bear fruit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1D342E">
        <w:rPr>
          <w:rFonts w:ascii="Comic Sans MS" w:eastAsia="Times New Roman" w:hAnsi="Comic Sans MS" w:cs="Arial"/>
          <w:color w:val="000000" w:themeColor="text1"/>
          <w:spacing w:val="-10"/>
          <w:kern w:val="0"/>
          <w:sz w:val="40"/>
          <w:szCs w:val="40"/>
        </w:rPr>
        <w:t>this is another purpose clause that expresses believer’s ability to produce divine good.</w:t>
      </w:r>
    </w:p>
    <w:p w14:paraId="158EB742" w14:textId="1F191647" w:rsidR="001D342E" w:rsidRPr="000D447B" w:rsidRDefault="001D342E" w:rsidP="005E7409">
      <w:pPr>
        <w:pStyle w:val="Standard"/>
        <w:rPr>
          <w:rFonts w:ascii="Comic Sans MS" w:eastAsia="Times New Roman" w:hAnsi="Comic Sans MS" w:cs="Arial"/>
          <w:color w:val="000000" w:themeColor="text1"/>
          <w:spacing w:val="-10"/>
          <w:kern w:val="0"/>
          <w:sz w:val="16"/>
          <w:szCs w:val="16"/>
        </w:rPr>
      </w:pPr>
    </w:p>
    <w:p w14:paraId="59C29501" w14:textId="5B76F087" w:rsidR="000D447B" w:rsidRDefault="001D342E" w:rsidP="000D447B">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w:t>
      </w:r>
      <w:r w:rsidRPr="000D447B">
        <w:rPr>
          <w:rFonts w:ascii="Comic Sans MS" w:eastAsia="Times New Roman" w:hAnsi="Comic Sans MS" w:cs="Arial"/>
          <w:i/>
          <w:iCs/>
          <w:color w:val="000000" w:themeColor="text1"/>
          <w:spacing w:val="-10"/>
          <w:kern w:val="0"/>
          <w:sz w:val="40"/>
          <w:szCs w:val="40"/>
        </w:rPr>
        <w:t>we might bear fruit</w:t>
      </w:r>
      <w:r>
        <w:rPr>
          <w:rFonts w:ascii="Comic Sans MS" w:eastAsia="Times New Roman" w:hAnsi="Comic Sans MS" w:cs="Arial"/>
          <w:color w:val="000000" w:themeColor="text1"/>
          <w:spacing w:val="-10"/>
          <w:kern w:val="0"/>
          <w:sz w:val="40"/>
          <w:szCs w:val="40"/>
        </w:rPr>
        <w:t xml:space="preserve">” is one word in the Greek. </w:t>
      </w:r>
      <w:r w:rsidR="000D447B">
        <w:rPr>
          <w:rFonts w:ascii="Comic Sans MS" w:eastAsia="Times New Roman" w:hAnsi="Comic Sans MS" w:cs="Arial"/>
          <w:color w:val="000000" w:themeColor="text1"/>
          <w:spacing w:val="-10"/>
          <w:kern w:val="0"/>
          <w:sz w:val="36"/>
          <w:szCs w:val="36"/>
        </w:rPr>
        <w:t xml:space="preserve">KARPOTHOREO, </w:t>
      </w:r>
      <w:r w:rsidR="000D447B" w:rsidRPr="000D447B">
        <w:rPr>
          <w:rFonts w:ascii="#Logos 8 Resource" w:hAnsi="#Logos 8 Resource"/>
          <w:b/>
          <w:sz w:val="40"/>
          <w:szCs w:val="40"/>
          <w:lang w:val="el-GR"/>
        </w:rPr>
        <w:t>καρποφορέω</w:t>
      </w:r>
      <w:r w:rsidR="000D447B">
        <w:rPr>
          <w:rFonts w:ascii="#Logos 8 Resource" w:hAnsi="#Logos 8 Resource"/>
          <w:bCs/>
          <w:sz w:val="40"/>
          <w:szCs w:val="40"/>
        </w:rPr>
        <w:t xml:space="preserve">, </w:t>
      </w:r>
      <w:r w:rsidR="000D447B">
        <w:rPr>
          <w:rFonts w:ascii="Comic Sans MS" w:hAnsi="Comic Sans MS"/>
          <w:bCs/>
          <w:sz w:val="40"/>
          <w:szCs w:val="40"/>
        </w:rPr>
        <w:t xml:space="preserve">(v. </w:t>
      </w:r>
      <w:proofErr w:type="spellStart"/>
      <w:r w:rsidR="000D447B">
        <w:rPr>
          <w:rFonts w:ascii="Comic Sans MS" w:hAnsi="Comic Sans MS"/>
          <w:bCs/>
          <w:sz w:val="40"/>
          <w:szCs w:val="40"/>
        </w:rPr>
        <w:t>aas</w:t>
      </w:r>
      <w:proofErr w:type="spellEnd"/>
      <w:r w:rsidR="000D447B">
        <w:rPr>
          <w:rFonts w:ascii="Comic Sans MS" w:hAnsi="Comic Sans MS"/>
          <w:bCs/>
          <w:sz w:val="40"/>
          <w:szCs w:val="40"/>
        </w:rPr>
        <w:t xml:space="preserve">); </w:t>
      </w:r>
      <w:r w:rsidR="000D447B" w:rsidRPr="000D447B">
        <w:rPr>
          <w:rFonts w:ascii="Comic Sans MS" w:hAnsi="Comic Sans MS" w:hint="eastAsia"/>
          <w:bCs/>
          <w:sz w:val="40"/>
          <w:szCs w:val="40"/>
        </w:rPr>
        <w:t>②</w:t>
      </w:r>
      <w:r w:rsidR="000D447B" w:rsidRPr="000D447B">
        <w:rPr>
          <w:rFonts w:ascii="Comic Sans MS" w:hAnsi="Comic Sans MS" w:hint="eastAsia"/>
          <w:bCs/>
          <w:sz w:val="40"/>
          <w:szCs w:val="40"/>
        </w:rPr>
        <w:t xml:space="preserve"> to cause the inner life to be productive, bear fruit</w:t>
      </w:r>
      <w:r w:rsidR="00C97211">
        <w:rPr>
          <w:rFonts w:ascii="Comic Sans MS" w:hAnsi="Comic Sans MS"/>
          <w:bCs/>
          <w:sz w:val="40"/>
          <w:szCs w:val="40"/>
        </w:rPr>
        <w:t>;</w:t>
      </w:r>
      <w:r w:rsidR="000D447B">
        <w:rPr>
          <w:rFonts w:ascii="Comic Sans MS" w:hAnsi="Comic Sans MS"/>
          <w:bCs/>
          <w:sz w:val="40"/>
          <w:szCs w:val="40"/>
        </w:rPr>
        <w:t xml:space="preserve"> </w:t>
      </w:r>
      <w:r w:rsidR="00C97211" w:rsidRPr="00C97211">
        <w:rPr>
          <w:rFonts w:ascii="Comic Sans MS" w:hAnsi="Comic Sans MS"/>
          <w:bCs/>
          <w:sz w:val="40"/>
          <w:szCs w:val="40"/>
        </w:rPr>
        <w:t>to cause results to exist</w:t>
      </w:r>
      <w:r w:rsidR="00C97211">
        <w:rPr>
          <w:rFonts w:ascii="Comic Sans MS" w:hAnsi="Comic Sans MS"/>
          <w:bCs/>
          <w:sz w:val="40"/>
          <w:szCs w:val="40"/>
        </w:rPr>
        <w:t>.</w:t>
      </w:r>
    </w:p>
    <w:p w14:paraId="7CF64ADF" w14:textId="0FA3596E" w:rsidR="00C97211" w:rsidRPr="00C97211" w:rsidRDefault="00C97211" w:rsidP="000D447B">
      <w:pPr>
        <w:pStyle w:val="Standard"/>
        <w:rPr>
          <w:rFonts w:ascii="Comic Sans MS" w:hAnsi="Comic Sans MS"/>
          <w:bCs/>
          <w:sz w:val="12"/>
          <w:szCs w:val="12"/>
        </w:rPr>
      </w:pPr>
    </w:p>
    <w:p w14:paraId="08AA93BA" w14:textId="6C12D921" w:rsidR="00C97211" w:rsidRDefault="00C97211" w:rsidP="000D447B">
      <w:pPr>
        <w:pStyle w:val="Standard"/>
        <w:rPr>
          <w:rFonts w:ascii="Comic Sans MS" w:hAnsi="Comic Sans MS"/>
          <w:bCs/>
          <w:sz w:val="40"/>
          <w:szCs w:val="40"/>
        </w:rPr>
      </w:pPr>
      <w:r>
        <w:rPr>
          <w:rFonts w:ascii="Comic Sans MS" w:hAnsi="Comic Sans MS"/>
          <w:bCs/>
          <w:sz w:val="40"/>
          <w:szCs w:val="40"/>
        </w:rPr>
        <w:t>It should be noted that the subjunctive mood of this word means that bearing fruit is not automatic, it is only a potential. It depends on whether a believer has positive or n</w:t>
      </w:r>
      <w:r w:rsidR="00E619D0">
        <w:rPr>
          <w:rFonts w:ascii="Comic Sans MS" w:hAnsi="Comic Sans MS"/>
          <w:bCs/>
          <w:sz w:val="40"/>
          <w:szCs w:val="40"/>
        </w:rPr>
        <w:t>egative volition towards the Word of God</w:t>
      </w:r>
      <w:r>
        <w:rPr>
          <w:rFonts w:ascii="Comic Sans MS" w:hAnsi="Comic Sans MS"/>
          <w:bCs/>
          <w:sz w:val="40"/>
          <w:szCs w:val="40"/>
        </w:rPr>
        <w:t>.</w:t>
      </w:r>
    </w:p>
    <w:p w14:paraId="027FB9A3" w14:textId="77777777" w:rsidR="00E619D0" w:rsidRPr="00BC51C7" w:rsidRDefault="00E619D0" w:rsidP="000D447B">
      <w:pPr>
        <w:pStyle w:val="Standard"/>
        <w:rPr>
          <w:rFonts w:ascii="Comic Sans MS" w:hAnsi="Comic Sans MS"/>
          <w:bCs/>
          <w:sz w:val="12"/>
          <w:szCs w:val="12"/>
        </w:rPr>
      </w:pPr>
    </w:p>
    <w:p w14:paraId="557460E1" w14:textId="04A81037" w:rsidR="00B537B4" w:rsidRPr="00B537B4" w:rsidRDefault="00B537B4" w:rsidP="000D447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 also should be noted that bearing fruit (doing divine good) has absolutely nothing to do with initial salvation.</w:t>
      </w:r>
    </w:p>
    <w:p w14:paraId="08E14049" w14:textId="77777777" w:rsidR="00B537B4" w:rsidRPr="00BC51C7" w:rsidRDefault="00B537B4" w:rsidP="000D447B">
      <w:pPr>
        <w:pStyle w:val="Standard"/>
        <w:rPr>
          <w:rFonts w:ascii="Comic Sans MS" w:eastAsia="Times New Roman" w:hAnsi="Comic Sans MS" w:cs="Arial"/>
          <w:b/>
          <w:bCs/>
          <w:i/>
          <w:iCs/>
          <w:color w:val="0035FF"/>
          <w:spacing w:val="-10"/>
          <w:kern w:val="0"/>
          <w:sz w:val="12"/>
          <w:szCs w:val="12"/>
          <w:u w:val="single"/>
        </w:rPr>
      </w:pPr>
    </w:p>
    <w:p w14:paraId="4F6FAC97" w14:textId="18A31B6B" w:rsidR="005F39A1" w:rsidRPr="005F39A1" w:rsidRDefault="005F39A1" w:rsidP="005F39A1">
      <w:pPr>
        <w:pStyle w:val="Standard"/>
        <w:rPr>
          <w:rFonts w:ascii="Comic Sans MS" w:eastAsia="Times New Roman" w:hAnsi="Comic Sans MS" w:cs="Arial"/>
          <w:color w:val="000000" w:themeColor="text1"/>
          <w:spacing w:val="-10"/>
          <w:kern w:val="0"/>
          <w:sz w:val="40"/>
          <w:szCs w:val="40"/>
        </w:rPr>
      </w:pPr>
      <w:r w:rsidRPr="005F39A1">
        <w:rPr>
          <w:rFonts w:ascii="Comic Sans MS" w:eastAsia="Times New Roman" w:hAnsi="Comic Sans MS" w:cs="Arial"/>
          <w:b/>
          <w:bCs/>
          <w:i/>
          <w:iCs/>
          <w:color w:val="0035FF"/>
          <w:spacing w:val="-10"/>
          <w:kern w:val="0"/>
          <w:sz w:val="40"/>
          <w:szCs w:val="40"/>
          <w:u w:val="single"/>
        </w:rPr>
        <w:t>for God.</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The </w:t>
      </w:r>
      <w:r w:rsidR="0058009F">
        <w:rPr>
          <w:rFonts w:ascii="Comic Sans MS" w:eastAsia="Times New Roman" w:hAnsi="Comic Sans MS" w:cs="Arial"/>
          <w:color w:val="000000" w:themeColor="text1"/>
          <w:spacing w:val="-10"/>
          <w:kern w:val="0"/>
          <w:sz w:val="40"/>
          <w:szCs w:val="40"/>
        </w:rPr>
        <w:t xml:space="preserve">divine good </w:t>
      </w:r>
      <w:r w:rsidRPr="005F39A1">
        <w:rPr>
          <w:rFonts w:ascii="Comic Sans MS" w:eastAsia="Times New Roman" w:hAnsi="Comic Sans MS" w:cs="Arial"/>
          <w:color w:val="000000" w:themeColor="text1"/>
          <w:spacing w:val="-10"/>
          <w:kern w:val="0"/>
          <w:sz w:val="40"/>
          <w:szCs w:val="40"/>
        </w:rPr>
        <w:t xml:space="preserve">we </w:t>
      </w:r>
      <w:r w:rsidR="0058009F">
        <w:rPr>
          <w:rFonts w:ascii="Comic Sans MS" w:eastAsia="Times New Roman" w:hAnsi="Comic Sans MS" w:cs="Arial"/>
          <w:color w:val="000000" w:themeColor="text1"/>
          <w:spacing w:val="-10"/>
          <w:kern w:val="0"/>
          <w:sz w:val="40"/>
          <w:szCs w:val="40"/>
        </w:rPr>
        <w:t>produce</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 xml:space="preserve">through the power of the Holy Spirit </w:t>
      </w:r>
      <w:r w:rsidRPr="005F39A1">
        <w:rPr>
          <w:rFonts w:ascii="Comic Sans MS" w:eastAsia="Times New Roman" w:hAnsi="Comic Sans MS" w:cs="Arial"/>
          <w:color w:val="000000" w:themeColor="text1"/>
          <w:spacing w:val="-10"/>
          <w:kern w:val="0"/>
          <w:sz w:val="40"/>
          <w:szCs w:val="40"/>
        </w:rPr>
        <w:t>belongs to God</w:t>
      </w:r>
      <w:r w:rsidR="0058009F">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T</w:t>
      </w:r>
      <w:r w:rsidR="0058009F" w:rsidRPr="005F39A1">
        <w:rPr>
          <w:rFonts w:ascii="Comic Sans MS" w:eastAsia="Times New Roman" w:hAnsi="Comic Sans MS" w:cs="Arial"/>
          <w:color w:val="000000" w:themeColor="text1"/>
          <w:spacing w:val="-10"/>
          <w:kern w:val="0"/>
          <w:sz w:val="40"/>
          <w:szCs w:val="40"/>
        </w:rPr>
        <w:t>his is set in contrast with v</w:t>
      </w:r>
      <w:r w:rsidR="0058009F">
        <w:rPr>
          <w:rFonts w:ascii="Comic Sans MS" w:eastAsia="Times New Roman" w:hAnsi="Comic Sans MS" w:cs="Arial"/>
          <w:color w:val="000000" w:themeColor="text1"/>
          <w:spacing w:val="-10"/>
          <w:kern w:val="0"/>
          <w:sz w:val="40"/>
          <w:szCs w:val="40"/>
        </w:rPr>
        <w:t>erse</w:t>
      </w:r>
      <w:r w:rsidR="0058009F" w:rsidRPr="005F39A1">
        <w:rPr>
          <w:rFonts w:ascii="Comic Sans MS" w:eastAsia="Times New Roman" w:hAnsi="Comic Sans MS" w:cs="Arial"/>
          <w:color w:val="000000" w:themeColor="text1"/>
          <w:spacing w:val="-10"/>
          <w:kern w:val="0"/>
          <w:sz w:val="40"/>
          <w:szCs w:val="40"/>
        </w:rPr>
        <w:t xml:space="preserve"> 5: </w:t>
      </w:r>
      <w:r w:rsidRPr="005F39A1">
        <w:rPr>
          <w:rFonts w:ascii="Comic Sans MS" w:eastAsia="Times New Roman" w:hAnsi="Comic Sans MS" w:cs="Arial"/>
          <w:color w:val="000000" w:themeColor="text1"/>
          <w:spacing w:val="-10"/>
          <w:kern w:val="0"/>
          <w:sz w:val="40"/>
          <w:szCs w:val="40"/>
        </w:rPr>
        <w:t xml:space="preserve">The fruit of the Law </w:t>
      </w:r>
      <w:r w:rsidR="0058009F">
        <w:rPr>
          <w:rFonts w:ascii="Comic Sans MS" w:eastAsia="Times New Roman" w:hAnsi="Comic Sans MS" w:cs="Arial"/>
          <w:color w:val="000000" w:themeColor="text1"/>
          <w:spacing w:val="-10"/>
          <w:kern w:val="0"/>
          <w:sz w:val="40"/>
          <w:szCs w:val="40"/>
        </w:rPr>
        <w:t>produces</w:t>
      </w:r>
      <w:r w:rsidRPr="005F39A1">
        <w:rPr>
          <w:rFonts w:ascii="Comic Sans MS" w:eastAsia="Times New Roman" w:hAnsi="Comic Sans MS" w:cs="Arial"/>
          <w:color w:val="000000" w:themeColor="text1"/>
          <w:spacing w:val="-10"/>
          <w:kern w:val="0"/>
          <w:sz w:val="40"/>
          <w:szCs w:val="40"/>
        </w:rPr>
        <w:t xml:space="preserve"> death.</w:t>
      </w:r>
    </w:p>
    <w:p w14:paraId="6229A14E" w14:textId="01EDA337" w:rsidR="005F39A1" w:rsidRDefault="005F39A1" w:rsidP="000D447B">
      <w:pPr>
        <w:pStyle w:val="Standard"/>
        <w:rPr>
          <w:rFonts w:ascii="Comic Sans MS" w:eastAsia="Times New Roman" w:hAnsi="Comic Sans MS" w:cs="Arial"/>
          <w:b/>
          <w:bCs/>
          <w:i/>
          <w:iCs/>
          <w:color w:val="0035FF"/>
          <w:spacing w:val="-10"/>
          <w:kern w:val="0"/>
          <w:sz w:val="40"/>
          <w:szCs w:val="40"/>
          <w:u w:val="single"/>
        </w:rPr>
      </w:pPr>
    </w:p>
    <w:p w14:paraId="1CBFC0F6" w14:textId="66CA5CCE" w:rsidR="00836499" w:rsidRPr="002F5C9E" w:rsidRDefault="00836499" w:rsidP="0083649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w:t>
      </w:r>
      <w:r w:rsidRPr="002F5C9E">
        <w:rPr>
          <w:rFonts w:ascii="Comic Sans MS" w:hAnsi="Comic Sans MS"/>
          <w:bCs/>
          <w:color w:val="000000"/>
          <w:spacing w:val="-6"/>
          <w:sz w:val="40"/>
          <w:szCs w:val="40"/>
        </w:rPr>
        <w:t>-22)</w:t>
      </w:r>
    </w:p>
    <w:p w14:paraId="149B16A0" w14:textId="77777777" w:rsidR="00836499" w:rsidRPr="00836499" w:rsidRDefault="00836499" w:rsidP="000D447B">
      <w:pPr>
        <w:pStyle w:val="Standard"/>
        <w:rPr>
          <w:rFonts w:ascii="Comic Sans MS" w:eastAsia="Times New Roman" w:hAnsi="Comic Sans MS" w:cs="Arial"/>
          <w:b/>
          <w:bCs/>
          <w:i/>
          <w:iCs/>
          <w:color w:val="0035FF"/>
          <w:spacing w:val="-10"/>
          <w:kern w:val="0"/>
          <w:sz w:val="40"/>
          <w:szCs w:val="40"/>
          <w:u w:val="single"/>
        </w:rPr>
      </w:pPr>
    </w:p>
    <w:p w14:paraId="18DB1BF6" w14:textId="0A3D065C" w:rsidR="000D447B" w:rsidRPr="00E619D0" w:rsidRDefault="00E619D0" w:rsidP="000D447B">
      <w:pPr>
        <w:pStyle w:val="Standard"/>
        <w:rPr>
          <w:rFonts w:ascii="Comic Sans MS" w:eastAsia="Times New Roman" w:hAnsi="Comic Sans MS" w:cs="Arial"/>
          <w:b/>
          <w:bCs/>
          <w:i/>
          <w:iCs/>
          <w:color w:val="0035FF"/>
          <w:spacing w:val="-10"/>
          <w:kern w:val="0"/>
          <w:sz w:val="40"/>
          <w:szCs w:val="40"/>
        </w:rPr>
      </w:pPr>
      <w:r w:rsidRPr="00E619D0">
        <w:rPr>
          <w:rFonts w:ascii="Comic Sans MS" w:eastAsia="Times New Roman" w:hAnsi="Comic Sans MS" w:cs="Arial"/>
          <w:b/>
          <w:bCs/>
          <w:i/>
          <w:iCs/>
          <w:color w:val="0035FF"/>
          <w:spacing w:val="-10"/>
          <w:kern w:val="0"/>
          <w:sz w:val="40"/>
          <w:szCs w:val="40"/>
          <w:u w:val="single"/>
        </w:rPr>
        <w:t xml:space="preserve">Romans 7:5 </w:t>
      </w:r>
      <w:r w:rsidRPr="00E619D0">
        <w:rPr>
          <w:rFonts w:ascii="Comic Sans MS" w:eastAsia="Times New Roman" w:hAnsi="Comic Sans MS" w:cs="Arial"/>
          <w:b/>
          <w:bCs/>
          <w:i/>
          <w:iCs/>
          <w:color w:val="0035FF"/>
          <w:spacing w:val="-10"/>
          <w:kern w:val="0"/>
          <w:sz w:val="40"/>
          <w:szCs w:val="40"/>
        </w:rPr>
        <w:t xml:space="preserve"> For while we were in the flesh, the sinful passions, which were aroused by the Law, were at work in the members of our body to bear fruit for death.</w:t>
      </w:r>
    </w:p>
    <w:p w14:paraId="593180E3" w14:textId="77777777" w:rsidR="00EF1687" w:rsidRPr="00BC51C7" w:rsidRDefault="00EF1687" w:rsidP="005E7409">
      <w:pPr>
        <w:pStyle w:val="Standard"/>
        <w:rPr>
          <w:rFonts w:ascii="Comic Sans MS" w:eastAsia="Times New Roman" w:hAnsi="Comic Sans MS" w:cs="Arial"/>
          <w:b/>
          <w:bCs/>
          <w:i/>
          <w:iCs/>
          <w:color w:val="0035FF"/>
          <w:spacing w:val="-10"/>
          <w:kern w:val="0"/>
          <w:sz w:val="12"/>
          <w:szCs w:val="12"/>
        </w:rPr>
      </w:pPr>
    </w:p>
    <w:p w14:paraId="01E50BBB" w14:textId="5B9C809A" w:rsidR="001D342E" w:rsidRPr="0034742E" w:rsidRDefault="0034742E" w:rsidP="005E7409">
      <w:pPr>
        <w:pStyle w:val="Standard"/>
        <w:rPr>
          <w:rFonts w:ascii="Comic Sans MS" w:eastAsia="Times New Roman" w:hAnsi="Comic Sans MS" w:cs="Arial"/>
          <w:color w:val="000000" w:themeColor="text1"/>
          <w:spacing w:val="-10"/>
          <w:kern w:val="0"/>
          <w:sz w:val="40"/>
          <w:szCs w:val="40"/>
          <w:u w:val="single"/>
        </w:rPr>
      </w:pPr>
      <w:r w:rsidRPr="00E619D0">
        <w:rPr>
          <w:rFonts w:ascii="Comic Sans MS" w:eastAsia="Times New Roman" w:hAnsi="Comic Sans MS" w:cs="Arial"/>
          <w:b/>
          <w:bCs/>
          <w:i/>
          <w:iCs/>
          <w:color w:val="0035FF"/>
          <w:spacing w:val="-10"/>
          <w:kern w:val="0"/>
          <w:sz w:val="40"/>
          <w:szCs w:val="40"/>
        </w:rPr>
        <w:lastRenderedPageBreak/>
        <w:t>For while we were in the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refers to the time before we were saved. </w:t>
      </w:r>
      <w:r w:rsidR="00C63027">
        <w:rPr>
          <w:rFonts w:ascii="Comic Sans MS" w:eastAsia="Times New Roman" w:hAnsi="Comic Sans MS" w:cs="Arial"/>
          <w:color w:val="000000" w:themeColor="text1"/>
          <w:spacing w:val="-10"/>
          <w:kern w:val="0"/>
          <w:sz w:val="40"/>
          <w:szCs w:val="40"/>
        </w:rPr>
        <w:t xml:space="preserve">A time when we had not </w:t>
      </w:r>
      <w:r w:rsidR="00C63027" w:rsidRPr="00C63027">
        <w:rPr>
          <w:rFonts w:ascii="Comic Sans MS" w:eastAsia="Times New Roman" w:hAnsi="Comic Sans MS" w:cs="Arial"/>
          <w:color w:val="000000" w:themeColor="text1"/>
          <w:spacing w:val="-10"/>
          <w:kern w:val="0"/>
          <w:sz w:val="40"/>
          <w:szCs w:val="40"/>
        </w:rPr>
        <w:t>died to the law</w:t>
      </w:r>
      <w:r w:rsidR="00C63027">
        <w:rPr>
          <w:rFonts w:ascii="Comic Sans MS" w:eastAsia="Times New Roman" w:hAnsi="Comic Sans MS" w:cs="Arial"/>
          <w:color w:val="000000" w:themeColor="text1"/>
          <w:spacing w:val="-10"/>
          <w:kern w:val="0"/>
          <w:sz w:val="40"/>
          <w:szCs w:val="40"/>
        </w:rPr>
        <w:t xml:space="preserve"> and had </w:t>
      </w:r>
      <w:r w:rsidR="00C63027" w:rsidRPr="00C63027">
        <w:rPr>
          <w:rFonts w:ascii="Comic Sans MS" w:eastAsia="Times New Roman" w:hAnsi="Comic Sans MS" w:cs="Arial"/>
          <w:color w:val="000000" w:themeColor="text1"/>
          <w:spacing w:val="-10"/>
          <w:kern w:val="0"/>
          <w:sz w:val="40"/>
          <w:szCs w:val="40"/>
        </w:rPr>
        <w:t>not be</w:t>
      </w:r>
      <w:r w:rsidR="00C63027">
        <w:rPr>
          <w:rFonts w:ascii="Comic Sans MS" w:eastAsia="Times New Roman" w:hAnsi="Comic Sans MS" w:cs="Arial"/>
          <w:color w:val="000000" w:themeColor="text1"/>
          <w:spacing w:val="-10"/>
          <w:kern w:val="0"/>
          <w:sz w:val="40"/>
          <w:szCs w:val="40"/>
        </w:rPr>
        <w:t xml:space="preserve">en </w:t>
      </w:r>
      <w:r w:rsidR="00C63027" w:rsidRPr="00C63027">
        <w:rPr>
          <w:rFonts w:ascii="Comic Sans MS" w:eastAsia="Times New Roman" w:hAnsi="Comic Sans MS" w:cs="Arial"/>
          <w:color w:val="000000" w:themeColor="text1"/>
          <w:spacing w:val="-10"/>
          <w:kern w:val="0"/>
          <w:sz w:val="40"/>
          <w:szCs w:val="40"/>
        </w:rPr>
        <w:t>joined to Christ.</w:t>
      </w:r>
    </w:p>
    <w:p w14:paraId="50C25544" w14:textId="585472EC" w:rsidR="001D342E" w:rsidRPr="00BC51C7" w:rsidRDefault="001D342E" w:rsidP="005E7409">
      <w:pPr>
        <w:pStyle w:val="Standard"/>
        <w:rPr>
          <w:rFonts w:ascii="Comic Sans MS" w:eastAsia="Times New Roman" w:hAnsi="Comic Sans MS" w:cs="Arial"/>
          <w:b/>
          <w:bCs/>
          <w:i/>
          <w:iCs/>
          <w:color w:val="0035FF"/>
          <w:spacing w:val="-10"/>
          <w:kern w:val="0"/>
          <w:sz w:val="12"/>
          <w:szCs w:val="12"/>
          <w:u w:val="single"/>
        </w:rPr>
      </w:pPr>
    </w:p>
    <w:p w14:paraId="3F555657" w14:textId="4B31BF53" w:rsidR="009C1B88" w:rsidRDefault="00C6302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Remember what Paul had already said about the </w:t>
      </w:r>
      <w:r w:rsidR="009C1B88">
        <w:rPr>
          <w:rFonts w:ascii="Comic Sans MS" w:eastAsia="Times New Roman" w:hAnsi="Comic Sans MS" w:cs="Arial"/>
          <w:color w:val="000000" w:themeColor="text1"/>
          <w:spacing w:val="-10"/>
          <w:kern w:val="0"/>
          <w:sz w:val="40"/>
          <w:szCs w:val="40"/>
        </w:rPr>
        <w:t>Law:</w:t>
      </w:r>
    </w:p>
    <w:p w14:paraId="4E859E28" w14:textId="7711378C" w:rsidR="009C1B88" w:rsidRPr="009C1B88" w:rsidRDefault="009C1B88" w:rsidP="005E7409">
      <w:pPr>
        <w:pStyle w:val="Standard"/>
        <w:rPr>
          <w:rFonts w:ascii="Comic Sans MS" w:eastAsia="Times New Roman" w:hAnsi="Comic Sans MS" w:cs="Arial"/>
          <w:color w:val="000000" w:themeColor="text1"/>
          <w:spacing w:val="-10"/>
          <w:kern w:val="0"/>
          <w:sz w:val="12"/>
          <w:szCs w:val="12"/>
        </w:rPr>
      </w:pPr>
    </w:p>
    <w:p w14:paraId="6A8CFFF3" w14:textId="732F4EEA" w:rsidR="009C1B88" w:rsidRPr="009C1B88" w:rsidRDefault="009C1B88" w:rsidP="005E7409">
      <w:pPr>
        <w:pStyle w:val="Standard"/>
        <w:rPr>
          <w:rFonts w:ascii="Comic Sans MS" w:eastAsia="Times New Roman" w:hAnsi="Comic Sans MS" w:cs="Arial"/>
          <w:b/>
          <w:bCs/>
          <w:i/>
          <w:iCs/>
          <w:color w:val="000000" w:themeColor="text1"/>
          <w:spacing w:val="-10"/>
          <w:kern w:val="0"/>
          <w:sz w:val="40"/>
          <w:szCs w:val="40"/>
        </w:rPr>
      </w:pPr>
      <w:r w:rsidRPr="00683094">
        <w:rPr>
          <w:rFonts w:ascii="Comic Sans MS" w:eastAsia="Times New Roman" w:hAnsi="Comic Sans MS" w:cs="Arial"/>
          <w:b/>
          <w:bCs/>
          <w:i/>
          <w:iCs/>
          <w:color w:val="000000" w:themeColor="text1"/>
          <w:spacing w:val="-10"/>
          <w:kern w:val="0"/>
          <w:sz w:val="40"/>
          <w:szCs w:val="40"/>
          <w:u w:val="single"/>
        </w:rPr>
        <w:t>Romans 3:20</w:t>
      </w:r>
      <w:r w:rsidRPr="009C1B88">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9C1B88">
        <w:rPr>
          <w:rFonts w:ascii="Comic Sans MS" w:eastAsia="Times New Roman" w:hAnsi="Comic Sans MS" w:cs="Arial"/>
          <w:b/>
          <w:bCs/>
          <w:i/>
          <w:iCs/>
          <w:color w:val="000000" w:themeColor="text1"/>
          <w:spacing w:val="-10"/>
          <w:kern w:val="0"/>
          <w:sz w:val="40"/>
          <w:szCs w:val="40"/>
        </w:rPr>
        <w:t>for through the Law comes the knowledge of sin.</w:t>
      </w:r>
    </w:p>
    <w:p w14:paraId="3F8A6C7C" w14:textId="77777777" w:rsidR="001D342E" w:rsidRPr="00BC51C7" w:rsidRDefault="001D342E" w:rsidP="005E7409">
      <w:pPr>
        <w:pStyle w:val="Standard"/>
        <w:rPr>
          <w:rFonts w:ascii="Comic Sans MS" w:eastAsia="Times New Roman" w:hAnsi="Comic Sans MS" w:cs="Arial"/>
          <w:b/>
          <w:bCs/>
          <w:i/>
          <w:iCs/>
          <w:color w:val="0035FF"/>
          <w:spacing w:val="-10"/>
          <w:kern w:val="0"/>
          <w:sz w:val="10"/>
          <w:szCs w:val="10"/>
          <w:u w:val="single"/>
        </w:rPr>
      </w:pPr>
    </w:p>
    <w:p w14:paraId="48EBC85C" w14:textId="225E9494" w:rsidR="009C1B88"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4:15</w:t>
      </w:r>
      <w:r w:rsidRPr="009C1B88">
        <w:rPr>
          <w:rFonts w:ascii="Comic Sans MS" w:eastAsia="Times New Roman" w:hAnsi="Comic Sans MS" w:cs="Arial"/>
          <w:b/>
          <w:bCs/>
          <w:i/>
          <w:iCs/>
          <w:color w:val="000000" w:themeColor="text1"/>
          <w:spacing w:val="-10"/>
          <w:kern w:val="0"/>
          <w:sz w:val="40"/>
          <w:szCs w:val="40"/>
        </w:rPr>
        <w:t xml:space="preserve"> For the Law brings about wrath,</w:t>
      </w:r>
      <w:r w:rsidR="00BC51C7">
        <w:rPr>
          <w:rFonts w:ascii="Comic Sans MS" w:eastAsia="Times New Roman" w:hAnsi="Comic Sans MS" w:cs="Arial"/>
          <w:b/>
          <w:bCs/>
          <w:i/>
          <w:iCs/>
          <w:color w:val="000000" w:themeColor="text1"/>
          <w:spacing w:val="-10"/>
          <w:kern w:val="0"/>
          <w:sz w:val="40"/>
          <w:szCs w:val="40"/>
        </w:rPr>
        <w:t xml:space="preserve"> </w:t>
      </w:r>
      <w:r w:rsidRPr="009C1B88">
        <w:rPr>
          <w:rFonts w:ascii="Comic Sans MS" w:eastAsia="Times New Roman" w:hAnsi="Comic Sans MS" w:cs="Arial"/>
          <w:b/>
          <w:bCs/>
          <w:i/>
          <w:iCs/>
          <w:color w:val="000000" w:themeColor="text1"/>
          <w:spacing w:val="-10"/>
          <w:kern w:val="0"/>
          <w:sz w:val="40"/>
          <w:szCs w:val="40"/>
        </w:rPr>
        <w:t xml:space="preserve">but where there is no law, neither is there violation. </w:t>
      </w:r>
    </w:p>
    <w:p w14:paraId="481332FB" w14:textId="77777777" w:rsidR="009C1B88" w:rsidRPr="00BC51C7" w:rsidRDefault="009C1B88" w:rsidP="009C1B88">
      <w:pPr>
        <w:pStyle w:val="Standard"/>
        <w:rPr>
          <w:rFonts w:ascii="Comic Sans MS" w:eastAsia="Times New Roman" w:hAnsi="Comic Sans MS" w:cs="Arial"/>
          <w:b/>
          <w:bCs/>
          <w:i/>
          <w:iCs/>
          <w:color w:val="000000" w:themeColor="text1"/>
          <w:spacing w:val="-10"/>
          <w:kern w:val="0"/>
          <w:sz w:val="10"/>
          <w:szCs w:val="10"/>
        </w:rPr>
      </w:pPr>
    </w:p>
    <w:p w14:paraId="4ACB6774" w14:textId="1897AC75" w:rsidR="001D342E"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5:20</w:t>
      </w:r>
      <w:r w:rsidRPr="009C1B88">
        <w:rPr>
          <w:rFonts w:ascii="Comic Sans MS" w:eastAsia="Times New Roman" w:hAnsi="Comic Sans MS" w:cs="Arial"/>
          <w:b/>
          <w:bCs/>
          <w:i/>
          <w:iCs/>
          <w:color w:val="000000" w:themeColor="text1"/>
          <w:spacing w:val="-10"/>
          <w:kern w:val="0"/>
          <w:sz w:val="40"/>
          <w:szCs w:val="40"/>
        </w:rPr>
        <w:t xml:space="preserve"> And the Law came in that the</w:t>
      </w:r>
      <w:r w:rsidR="00683094">
        <w:rPr>
          <w:rFonts w:ascii="Comic Sans MS" w:eastAsia="Times New Roman" w:hAnsi="Comic Sans MS" w:cs="Arial"/>
          <w:b/>
          <w:bCs/>
          <w:i/>
          <w:iCs/>
          <w:color w:val="000000" w:themeColor="text1"/>
          <w:spacing w:val="-10"/>
          <w:kern w:val="0"/>
          <w:sz w:val="40"/>
          <w:szCs w:val="40"/>
        </w:rPr>
        <w:t xml:space="preserve"> t</w:t>
      </w:r>
      <w:r w:rsidRPr="009C1B88">
        <w:rPr>
          <w:rFonts w:ascii="Comic Sans MS" w:eastAsia="Times New Roman" w:hAnsi="Comic Sans MS" w:cs="Arial"/>
          <w:b/>
          <w:bCs/>
          <w:i/>
          <w:iCs/>
          <w:color w:val="000000" w:themeColor="text1"/>
          <w:spacing w:val="-10"/>
          <w:kern w:val="0"/>
          <w:sz w:val="40"/>
          <w:szCs w:val="40"/>
        </w:rPr>
        <w:t>ransgression might increase.</w:t>
      </w:r>
    </w:p>
    <w:p w14:paraId="7EDF2785" w14:textId="77777777" w:rsidR="009C1B88" w:rsidRPr="00463C17" w:rsidRDefault="009C1B88" w:rsidP="005E7409">
      <w:pPr>
        <w:pStyle w:val="Standard"/>
        <w:rPr>
          <w:rFonts w:ascii="Comic Sans MS" w:eastAsia="Times New Roman" w:hAnsi="Comic Sans MS" w:cs="Arial"/>
          <w:b/>
          <w:bCs/>
          <w:i/>
          <w:iCs/>
          <w:color w:val="0035FF"/>
          <w:spacing w:val="-10"/>
          <w:kern w:val="0"/>
          <w:sz w:val="12"/>
          <w:szCs w:val="12"/>
          <w:u w:val="single"/>
        </w:rPr>
      </w:pPr>
    </w:p>
    <w:p w14:paraId="0FF91EBD" w14:textId="274B7811" w:rsidR="00683094" w:rsidRPr="00537B1D" w:rsidRDefault="00537B1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were sinful passions aroused by the law? </w:t>
      </w:r>
      <w:r w:rsidRPr="00537B1D">
        <w:rPr>
          <w:rFonts w:ascii="Comic Sans MS" w:eastAsia="Times New Roman" w:hAnsi="Comic Sans MS" w:cs="Arial"/>
          <w:color w:val="000000" w:themeColor="text1"/>
          <w:spacing w:val="-10"/>
          <w:kern w:val="0"/>
          <w:sz w:val="40"/>
          <w:szCs w:val="40"/>
        </w:rPr>
        <w:t>When the Law was written sin increased because it revealed many things that the people were doing as sinful which were not consider</w:t>
      </w:r>
      <w:r>
        <w:rPr>
          <w:rFonts w:ascii="Comic Sans MS" w:eastAsia="Times New Roman" w:hAnsi="Comic Sans MS" w:cs="Arial"/>
          <w:color w:val="000000" w:themeColor="text1"/>
          <w:spacing w:val="-10"/>
          <w:kern w:val="0"/>
          <w:sz w:val="40"/>
          <w:szCs w:val="40"/>
        </w:rPr>
        <w:t xml:space="preserve">- </w:t>
      </w:r>
      <w:r w:rsidRPr="00537B1D">
        <w:rPr>
          <w:rFonts w:ascii="Comic Sans MS" w:eastAsia="Times New Roman" w:hAnsi="Comic Sans MS" w:cs="Arial"/>
          <w:color w:val="000000" w:themeColor="text1"/>
          <w:spacing w:val="-10"/>
          <w:kern w:val="0"/>
          <w:sz w:val="40"/>
          <w:szCs w:val="40"/>
        </w:rPr>
        <w:t>ed sinful before.</w:t>
      </w:r>
      <w:r>
        <w:rPr>
          <w:rFonts w:ascii="Comic Sans MS" w:eastAsia="Times New Roman" w:hAnsi="Comic Sans MS" w:cs="Arial"/>
          <w:color w:val="000000" w:themeColor="text1"/>
          <w:spacing w:val="-10"/>
          <w:kern w:val="0"/>
          <w:sz w:val="40"/>
          <w:szCs w:val="40"/>
        </w:rPr>
        <w:t xml:space="preserve"> </w:t>
      </w:r>
    </w:p>
    <w:p w14:paraId="662BDCF0" w14:textId="03D8175B" w:rsidR="00683094" w:rsidRPr="00DF44AE" w:rsidRDefault="00683094" w:rsidP="005E7409">
      <w:pPr>
        <w:pStyle w:val="Standard"/>
        <w:rPr>
          <w:rFonts w:ascii="Comic Sans MS" w:eastAsia="Times New Roman" w:hAnsi="Comic Sans MS" w:cs="Arial"/>
          <w:color w:val="000000" w:themeColor="text1"/>
          <w:spacing w:val="-10"/>
          <w:kern w:val="0"/>
          <w:sz w:val="12"/>
          <w:szCs w:val="12"/>
        </w:rPr>
      </w:pPr>
    </w:p>
    <w:p w14:paraId="60C86BB0" w14:textId="040710F4" w:rsidR="00DF44AE" w:rsidRPr="0059773A" w:rsidRDefault="00DF44AE" w:rsidP="005E7409">
      <w:pPr>
        <w:pStyle w:val="Standard"/>
        <w:rPr>
          <w:rFonts w:ascii="Comic Sans MS" w:eastAsia="Times New Roman" w:hAnsi="Comic Sans MS" w:cs="Arial"/>
          <w:b/>
          <w:bCs/>
          <w:i/>
          <w:iCs/>
          <w:color w:val="0035FF"/>
          <w:spacing w:val="-10"/>
          <w:kern w:val="0"/>
          <w:sz w:val="12"/>
          <w:szCs w:val="12"/>
          <w:u w:val="single"/>
        </w:rPr>
      </w:pPr>
      <w:r>
        <w:rPr>
          <w:rFonts w:ascii="Comic Sans MS" w:eastAsia="Times New Roman" w:hAnsi="Comic Sans MS" w:cs="Arial"/>
          <w:color w:val="000000" w:themeColor="text1"/>
          <w:spacing w:val="-10"/>
          <w:kern w:val="0"/>
          <w:sz w:val="40"/>
          <w:szCs w:val="40"/>
        </w:rPr>
        <w:t>T</w:t>
      </w:r>
      <w:r w:rsidRPr="00DF44AE">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 xml:space="preserve">e Mosaic Law included </w:t>
      </w:r>
      <w:r w:rsidRPr="00DF44AE">
        <w:rPr>
          <w:rFonts w:ascii="Comic Sans MS" w:eastAsia="Times New Roman" w:hAnsi="Comic Sans MS" w:cs="Arial"/>
          <w:color w:val="000000" w:themeColor="text1"/>
          <w:spacing w:val="-10"/>
          <w:kern w:val="0"/>
          <w:sz w:val="40"/>
          <w:szCs w:val="40"/>
        </w:rPr>
        <w:t xml:space="preserve">613 commandments to keep! So, there </w:t>
      </w:r>
      <w:r>
        <w:rPr>
          <w:rFonts w:ascii="Comic Sans MS" w:eastAsia="Times New Roman" w:hAnsi="Comic Sans MS" w:cs="Arial"/>
          <w:color w:val="000000" w:themeColor="text1"/>
          <w:spacing w:val="-10"/>
          <w:kern w:val="0"/>
          <w:sz w:val="40"/>
          <w:szCs w:val="40"/>
        </w:rPr>
        <w:t>were</w:t>
      </w:r>
      <w:r w:rsidRPr="00DF44AE">
        <w:rPr>
          <w:rFonts w:ascii="Comic Sans MS" w:eastAsia="Times New Roman" w:hAnsi="Comic Sans MS" w:cs="Arial"/>
          <w:color w:val="000000" w:themeColor="text1"/>
          <w:spacing w:val="-10"/>
          <w:kern w:val="0"/>
          <w:sz w:val="40"/>
          <w:szCs w:val="40"/>
        </w:rPr>
        <w:t xml:space="preserve"> a lot more ways to sin. With these new laws, the number of sins greatly increased</w:t>
      </w:r>
      <w:r>
        <w:rPr>
          <w:rFonts w:ascii="Comic Sans MS" w:eastAsia="Times New Roman" w:hAnsi="Comic Sans MS" w:cs="Arial"/>
          <w:color w:val="000000" w:themeColor="text1"/>
          <w:spacing w:val="-10"/>
          <w:kern w:val="0"/>
          <w:sz w:val="40"/>
          <w:szCs w:val="40"/>
        </w:rPr>
        <w:t>. The only kind of fruit that could be produced in that state, was death.</w:t>
      </w:r>
      <w:r w:rsidR="00F131E6">
        <w:rPr>
          <w:rFonts w:ascii="Comic Sans MS" w:eastAsia="Times New Roman" w:hAnsi="Comic Sans MS" w:cs="Arial"/>
          <w:color w:val="000000" w:themeColor="text1"/>
          <w:spacing w:val="-10"/>
          <w:kern w:val="0"/>
          <w:sz w:val="40"/>
          <w:szCs w:val="40"/>
        </w:rPr>
        <w:t xml:space="preserve"> The Law revealed the depravity of man.</w:t>
      </w:r>
      <w:r w:rsidR="0059773A">
        <w:rPr>
          <w:rFonts w:ascii="Comic Sans MS" w:eastAsia="Times New Roman" w:hAnsi="Comic Sans MS" w:cs="Arial"/>
          <w:color w:val="000000" w:themeColor="text1"/>
          <w:spacing w:val="-10"/>
          <w:kern w:val="0"/>
          <w:sz w:val="40"/>
          <w:szCs w:val="40"/>
        </w:rPr>
        <w:t xml:space="preserve"> </w:t>
      </w:r>
    </w:p>
    <w:p w14:paraId="00857B4D" w14:textId="06E44B66" w:rsidR="00836499" w:rsidRPr="00836499" w:rsidRDefault="0083649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are not to </w:t>
      </w:r>
      <w:proofErr w:type="gramStart"/>
      <w:r>
        <w:rPr>
          <w:rFonts w:ascii="Comic Sans MS" w:eastAsia="Times New Roman" w:hAnsi="Comic Sans MS" w:cs="Arial"/>
          <w:color w:val="000000" w:themeColor="text1"/>
          <w:spacing w:val="-10"/>
          <w:kern w:val="0"/>
          <w:sz w:val="40"/>
          <w:szCs w:val="40"/>
        </w:rPr>
        <w:t>come to the conclusion</w:t>
      </w:r>
      <w:proofErr w:type="gramEnd"/>
      <w:r>
        <w:rPr>
          <w:rFonts w:ascii="Comic Sans MS" w:eastAsia="Times New Roman" w:hAnsi="Comic Sans MS" w:cs="Arial"/>
          <w:color w:val="000000" w:themeColor="text1"/>
          <w:spacing w:val="-10"/>
          <w:kern w:val="0"/>
          <w:sz w:val="40"/>
          <w:szCs w:val="40"/>
        </w:rPr>
        <w:t xml:space="preserve"> that the Mosaic Law was</w:t>
      </w:r>
      <w:r w:rsidR="0059773A">
        <w:rPr>
          <w:rFonts w:ascii="Comic Sans MS" w:eastAsia="Times New Roman" w:hAnsi="Comic Sans MS" w:cs="Arial"/>
          <w:color w:val="000000" w:themeColor="text1"/>
          <w:spacing w:val="-10"/>
          <w:kern w:val="0"/>
          <w:sz w:val="40"/>
          <w:szCs w:val="40"/>
        </w:rPr>
        <w:t xml:space="preserve"> bad; it was nothing wrong with it, in fact it was perfect.</w:t>
      </w:r>
      <w:r>
        <w:rPr>
          <w:rFonts w:ascii="Comic Sans MS" w:eastAsia="Times New Roman" w:hAnsi="Comic Sans MS" w:cs="Arial"/>
          <w:color w:val="000000" w:themeColor="text1"/>
          <w:spacing w:val="-10"/>
          <w:kern w:val="0"/>
          <w:sz w:val="40"/>
          <w:szCs w:val="40"/>
        </w:rPr>
        <w:t xml:space="preserve"> </w:t>
      </w:r>
    </w:p>
    <w:p w14:paraId="5CB2098B" w14:textId="5567568E" w:rsidR="0059773A" w:rsidRPr="003716BB" w:rsidRDefault="003716BB" w:rsidP="005E7409">
      <w:pPr>
        <w:pStyle w:val="Standard"/>
        <w:rPr>
          <w:rFonts w:ascii="Comic Sans MS" w:eastAsia="Times New Roman" w:hAnsi="Comic Sans MS" w:cs="Arial"/>
          <w:b/>
          <w:bCs/>
          <w:i/>
          <w:iCs/>
          <w:color w:val="000000" w:themeColor="text1"/>
          <w:spacing w:val="-10"/>
          <w:kern w:val="0"/>
          <w:sz w:val="40"/>
          <w:szCs w:val="40"/>
        </w:rPr>
      </w:pPr>
      <w:r w:rsidRPr="003716BB">
        <w:rPr>
          <w:rFonts w:ascii="Comic Sans MS" w:eastAsia="Times New Roman" w:hAnsi="Comic Sans MS" w:cs="Arial"/>
          <w:b/>
          <w:bCs/>
          <w:i/>
          <w:iCs/>
          <w:color w:val="000000" w:themeColor="text1"/>
          <w:spacing w:val="-10"/>
          <w:kern w:val="0"/>
          <w:sz w:val="40"/>
          <w:szCs w:val="40"/>
          <w:u w:val="single"/>
        </w:rPr>
        <w:t>Psalm 19:7-10</w:t>
      </w:r>
      <w:r w:rsidRPr="003716BB">
        <w:rPr>
          <w:rFonts w:ascii="Comic Sans MS" w:eastAsia="Times New Roman" w:hAnsi="Comic Sans MS" w:cs="Arial"/>
          <w:b/>
          <w:bCs/>
          <w:i/>
          <w:iCs/>
          <w:color w:val="000000" w:themeColor="text1"/>
          <w:spacing w:val="-10"/>
          <w:kern w:val="0"/>
          <w:sz w:val="40"/>
          <w:szCs w:val="40"/>
        </w:rPr>
        <w:t xml:space="preserve">  The </w:t>
      </w:r>
      <w:r w:rsidRPr="003716BB">
        <w:rPr>
          <w:rFonts w:ascii="Comic Sans MS" w:eastAsia="Times New Roman" w:hAnsi="Comic Sans MS" w:cs="Arial"/>
          <w:b/>
          <w:bCs/>
          <w:i/>
          <w:iCs/>
          <w:color w:val="C00000"/>
          <w:spacing w:val="-10"/>
          <w:kern w:val="0"/>
          <w:sz w:val="40"/>
          <w:szCs w:val="40"/>
        </w:rPr>
        <w:t>law</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perfect</w:t>
      </w:r>
      <w:r w:rsidRPr="003716BB">
        <w:rPr>
          <w:rFonts w:ascii="Comic Sans MS" w:eastAsia="Times New Roman" w:hAnsi="Comic Sans MS" w:cs="Arial"/>
          <w:b/>
          <w:bCs/>
          <w:i/>
          <w:iCs/>
          <w:color w:val="000000" w:themeColor="text1"/>
          <w:spacing w:val="-10"/>
          <w:kern w:val="0"/>
          <w:sz w:val="40"/>
          <w:szCs w:val="40"/>
        </w:rPr>
        <w:t xml:space="preserve">, restoring the soul; The </w:t>
      </w:r>
      <w:r w:rsidRPr="003716BB">
        <w:rPr>
          <w:rFonts w:ascii="Comic Sans MS" w:eastAsia="Times New Roman" w:hAnsi="Comic Sans MS" w:cs="Arial"/>
          <w:b/>
          <w:bCs/>
          <w:i/>
          <w:iCs/>
          <w:color w:val="C00000"/>
          <w:spacing w:val="-10"/>
          <w:kern w:val="0"/>
          <w:sz w:val="40"/>
          <w:szCs w:val="40"/>
        </w:rPr>
        <w:t>testimony</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sure</w:t>
      </w:r>
      <w:r w:rsidRPr="003716BB">
        <w:rPr>
          <w:rFonts w:ascii="Comic Sans MS" w:eastAsia="Times New Roman" w:hAnsi="Comic Sans MS" w:cs="Arial"/>
          <w:b/>
          <w:bCs/>
          <w:i/>
          <w:iCs/>
          <w:color w:val="000000" w:themeColor="text1"/>
          <w:spacing w:val="-10"/>
          <w:kern w:val="0"/>
          <w:sz w:val="40"/>
          <w:szCs w:val="40"/>
        </w:rPr>
        <w:t xml:space="preserve">, making wise </w:t>
      </w:r>
      <w:r w:rsidRPr="003716BB">
        <w:rPr>
          <w:rFonts w:ascii="Comic Sans MS" w:eastAsia="Times New Roman" w:hAnsi="Comic Sans MS" w:cs="Arial"/>
          <w:b/>
          <w:bCs/>
          <w:i/>
          <w:iCs/>
          <w:color w:val="000000" w:themeColor="text1"/>
          <w:spacing w:val="-10"/>
          <w:kern w:val="0"/>
          <w:sz w:val="40"/>
          <w:szCs w:val="40"/>
        </w:rPr>
        <w:lastRenderedPageBreak/>
        <w:t xml:space="preserve">the simple.  8) The </w:t>
      </w:r>
      <w:r w:rsidRPr="003716BB">
        <w:rPr>
          <w:rFonts w:ascii="Comic Sans MS" w:eastAsia="Times New Roman" w:hAnsi="Comic Sans MS" w:cs="Arial"/>
          <w:b/>
          <w:bCs/>
          <w:i/>
          <w:iCs/>
          <w:color w:val="C00000"/>
          <w:spacing w:val="-10"/>
          <w:kern w:val="0"/>
          <w:sz w:val="40"/>
          <w:szCs w:val="40"/>
        </w:rPr>
        <w:t>precepts</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are right</w:t>
      </w:r>
      <w:r w:rsidRPr="003716BB">
        <w:rPr>
          <w:rFonts w:ascii="Comic Sans MS" w:eastAsia="Times New Roman" w:hAnsi="Comic Sans MS" w:cs="Arial"/>
          <w:b/>
          <w:bCs/>
          <w:i/>
          <w:iCs/>
          <w:color w:val="000000" w:themeColor="text1"/>
          <w:spacing w:val="-10"/>
          <w:kern w:val="0"/>
          <w:sz w:val="40"/>
          <w:szCs w:val="40"/>
        </w:rPr>
        <w:t xml:space="preserve">, rejoicing the heart; The </w:t>
      </w:r>
      <w:r w:rsidRPr="003716BB">
        <w:rPr>
          <w:rFonts w:ascii="Comic Sans MS" w:eastAsia="Times New Roman" w:hAnsi="Comic Sans MS" w:cs="Arial"/>
          <w:b/>
          <w:bCs/>
          <w:i/>
          <w:iCs/>
          <w:color w:val="C00000"/>
          <w:spacing w:val="-10"/>
          <w:kern w:val="0"/>
          <w:sz w:val="40"/>
          <w:szCs w:val="40"/>
        </w:rPr>
        <w:t>commandment</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pure</w:t>
      </w:r>
      <w:r w:rsidRPr="003716BB">
        <w:rPr>
          <w:rFonts w:ascii="Comic Sans MS" w:eastAsia="Times New Roman" w:hAnsi="Comic Sans MS" w:cs="Arial"/>
          <w:b/>
          <w:bCs/>
          <w:i/>
          <w:iCs/>
          <w:color w:val="000000" w:themeColor="text1"/>
          <w:spacing w:val="-10"/>
          <w:kern w:val="0"/>
          <w:sz w:val="40"/>
          <w:szCs w:val="40"/>
        </w:rPr>
        <w:t>, enlightening the eyes. 9</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The </w:t>
      </w:r>
      <w:r w:rsidRPr="00466535">
        <w:rPr>
          <w:rFonts w:ascii="Comic Sans MS" w:eastAsia="Times New Roman" w:hAnsi="Comic Sans MS" w:cs="Arial"/>
          <w:b/>
          <w:bCs/>
          <w:i/>
          <w:iCs/>
          <w:color w:val="C00000"/>
          <w:spacing w:val="-10"/>
          <w:kern w:val="0"/>
          <w:sz w:val="40"/>
          <w:szCs w:val="40"/>
        </w:rPr>
        <w:t>fear</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is clean</w:t>
      </w:r>
      <w:r w:rsidRPr="003716BB">
        <w:rPr>
          <w:rFonts w:ascii="Comic Sans MS" w:eastAsia="Times New Roman" w:hAnsi="Comic Sans MS" w:cs="Arial"/>
          <w:b/>
          <w:bCs/>
          <w:i/>
          <w:iCs/>
          <w:color w:val="000000" w:themeColor="text1"/>
          <w:spacing w:val="-10"/>
          <w:kern w:val="0"/>
          <w:sz w:val="40"/>
          <w:szCs w:val="40"/>
        </w:rPr>
        <w:t xml:space="preserve">, enduring forever; The </w:t>
      </w:r>
      <w:r w:rsidRPr="00466535">
        <w:rPr>
          <w:rFonts w:ascii="Comic Sans MS" w:eastAsia="Times New Roman" w:hAnsi="Comic Sans MS" w:cs="Arial"/>
          <w:b/>
          <w:bCs/>
          <w:i/>
          <w:iCs/>
          <w:color w:val="C00000"/>
          <w:spacing w:val="-10"/>
          <w:kern w:val="0"/>
          <w:sz w:val="40"/>
          <w:szCs w:val="40"/>
        </w:rPr>
        <w:t>judgments</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are true</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righteous altogether</w:t>
      </w:r>
      <w:r w:rsidRPr="003716BB">
        <w:rPr>
          <w:rFonts w:ascii="Comic Sans MS" w:eastAsia="Times New Roman" w:hAnsi="Comic Sans MS" w:cs="Arial"/>
          <w:b/>
          <w:bCs/>
          <w:i/>
          <w:iCs/>
          <w:color w:val="000000" w:themeColor="text1"/>
          <w:spacing w:val="-10"/>
          <w:kern w:val="0"/>
          <w:sz w:val="40"/>
          <w:szCs w:val="40"/>
        </w:rPr>
        <w:t>. 10</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more desirable than gold</w:t>
      </w:r>
      <w:r w:rsidRPr="003716BB">
        <w:rPr>
          <w:rFonts w:ascii="Comic Sans MS" w:eastAsia="Times New Roman" w:hAnsi="Comic Sans MS" w:cs="Arial"/>
          <w:b/>
          <w:bCs/>
          <w:i/>
          <w:iCs/>
          <w:color w:val="000000" w:themeColor="text1"/>
          <w:spacing w:val="-10"/>
          <w:kern w:val="0"/>
          <w:sz w:val="40"/>
          <w:szCs w:val="40"/>
        </w:rPr>
        <w:t xml:space="preserve">, yes, than much fine gold; </w:t>
      </w:r>
      <w:r w:rsidRPr="00466535">
        <w:rPr>
          <w:rFonts w:ascii="Comic Sans MS" w:eastAsia="Times New Roman" w:hAnsi="Comic Sans MS" w:cs="Arial"/>
          <w:b/>
          <w:bCs/>
          <w:i/>
          <w:iCs/>
          <w:color w:val="000000" w:themeColor="text1"/>
          <w:spacing w:val="-10"/>
          <w:kern w:val="0"/>
          <w:sz w:val="40"/>
          <w:szCs w:val="40"/>
          <w:u w:val="single"/>
        </w:rPr>
        <w:t>Sweeter also than honey</w:t>
      </w:r>
      <w:r w:rsidRPr="003716BB">
        <w:rPr>
          <w:rFonts w:ascii="Comic Sans MS" w:eastAsia="Times New Roman" w:hAnsi="Comic Sans MS" w:cs="Arial"/>
          <w:b/>
          <w:bCs/>
          <w:i/>
          <w:iCs/>
          <w:color w:val="000000" w:themeColor="text1"/>
          <w:spacing w:val="-10"/>
          <w:kern w:val="0"/>
          <w:sz w:val="40"/>
          <w:szCs w:val="40"/>
        </w:rPr>
        <w:t xml:space="preserve"> and the drippings of the honeycomb.</w:t>
      </w:r>
    </w:p>
    <w:p w14:paraId="3B1321CF" w14:textId="77777777" w:rsidR="00466535" w:rsidRPr="00DC43F0" w:rsidRDefault="00466535" w:rsidP="005E7409">
      <w:pPr>
        <w:pStyle w:val="Standard"/>
        <w:rPr>
          <w:rFonts w:ascii="Comic Sans MS" w:eastAsia="Times New Roman" w:hAnsi="Comic Sans MS" w:cs="Arial"/>
          <w:b/>
          <w:bCs/>
          <w:i/>
          <w:iCs/>
          <w:color w:val="0035FF"/>
          <w:spacing w:val="-10"/>
          <w:kern w:val="0"/>
          <w:sz w:val="12"/>
          <w:szCs w:val="12"/>
          <w:u w:val="single"/>
        </w:rPr>
      </w:pPr>
    </w:p>
    <w:p w14:paraId="407D9786" w14:textId="77777777" w:rsidR="00DC43F0" w:rsidRDefault="00A71643" w:rsidP="005E7409">
      <w:pPr>
        <w:pStyle w:val="Standard"/>
        <w:rPr>
          <w:rFonts w:ascii="Comic Sans MS" w:eastAsia="Times New Roman" w:hAnsi="Comic Sans MS" w:cs="Arial"/>
          <w:color w:val="000000" w:themeColor="text1"/>
          <w:spacing w:val="-10"/>
          <w:kern w:val="0"/>
          <w:sz w:val="40"/>
          <w:szCs w:val="40"/>
        </w:rPr>
      </w:pPr>
      <w:r w:rsidRPr="00A71643">
        <w:rPr>
          <w:rFonts w:ascii="Comic Sans MS" w:eastAsia="Times New Roman" w:hAnsi="Comic Sans MS" w:cs="Arial"/>
          <w:color w:val="000000" w:themeColor="text1"/>
          <w:spacing w:val="-12"/>
          <w:kern w:val="0"/>
          <w:sz w:val="40"/>
          <w:szCs w:val="40"/>
        </w:rPr>
        <w:t xml:space="preserve">Notice the  different words used here for the Law: </w:t>
      </w:r>
      <w:r w:rsidRPr="00DC43F0">
        <w:rPr>
          <w:rFonts w:ascii="Comic Sans MS" w:eastAsia="Times New Roman" w:hAnsi="Comic Sans MS" w:cs="Arial"/>
          <w:b/>
          <w:bCs/>
          <w:i/>
          <w:iCs/>
          <w:color w:val="000000" w:themeColor="text1"/>
          <w:spacing w:val="-12"/>
          <w:kern w:val="0"/>
          <w:sz w:val="40"/>
          <w:szCs w:val="40"/>
        </w:rPr>
        <w:t>testimony</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 commandments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fear</w:t>
      </w:r>
      <w:r w:rsidRPr="00DC43F0">
        <w:rPr>
          <w:rFonts w:ascii="Comic Sans MS" w:eastAsia="Times New Roman" w:hAnsi="Comic Sans MS" w:cs="Arial"/>
          <w:b/>
          <w:bCs/>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DC43F0">
        <w:rPr>
          <w:rFonts w:ascii="Comic Sans MS" w:eastAsia="Times New Roman" w:hAnsi="Comic Sans MS" w:cs="Arial"/>
          <w:color w:val="000000" w:themeColor="text1"/>
          <w:spacing w:val="-10"/>
          <w:kern w:val="0"/>
          <w:sz w:val="40"/>
          <w:szCs w:val="40"/>
        </w:rPr>
        <w:t xml:space="preserve">and </w:t>
      </w:r>
      <w:r w:rsidRPr="00DC43F0">
        <w:rPr>
          <w:rFonts w:ascii="Comic Sans MS" w:eastAsia="Times New Roman" w:hAnsi="Comic Sans MS" w:cs="Arial"/>
          <w:b/>
          <w:bCs/>
          <w:i/>
          <w:iCs/>
          <w:color w:val="000000" w:themeColor="text1"/>
          <w:spacing w:val="-10"/>
          <w:kern w:val="0"/>
          <w:sz w:val="40"/>
          <w:szCs w:val="40"/>
        </w:rPr>
        <w:t>judgments</w:t>
      </w:r>
      <w:r w:rsidR="00DC43F0">
        <w:rPr>
          <w:rFonts w:ascii="Comic Sans MS" w:eastAsia="Times New Roman" w:hAnsi="Comic Sans MS" w:cs="Arial"/>
          <w:color w:val="000000" w:themeColor="text1"/>
          <w:spacing w:val="-10"/>
          <w:kern w:val="0"/>
          <w:sz w:val="40"/>
          <w:szCs w:val="40"/>
        </w:rPr>
        <w:t>.</w:t>
      </w:r>
      <w:r w:rsidRPr="00A71643">
        <w:rPr>
          <w:rFonts w:ascii="Comic Sans MS" w:eastAsia="Times New Roman" w:hAnsi="Comic Sans MS" w:cs="Arial"/>
          <w:color w:val="000000" w:themeColor="text1"/>
          <w:spacing w:val="-10"/>
          <w:kern w:val="0"/>
          <w:sz w:val="40"/>
          <w:szCs w:val="40"/>
        </w:rPr>
        <w:t xml:space="preserve"> They are all talking about the Law.</w:t>
      </w:r>
      <w:r w:rsidR="00DC43F0">
        <w:rPr>
          <w:rFonts w:ascii="Comic Sans MS" w:eastAsia="Times New Roman" w:hAnsi="Comic Sans MS" w:cs="Arial"/>
          <w:color w:val="000000" w:themeColor="text1"/>
          <w:spacing w:val="-10"/>
          <w:kern w:val="0"/>
          <w:sz w:val="40"/>
          <w:szCs w:val="40"/>
        </w:rPr>
        <w:t xml:space="preserve"> </w:t>
      </w:r>
    </w:p>
    <w:p w14:paraId="5E7619FE" w14:textId="77777777" w:rsidR="00DC43F0" w:rsidRPr="00FF41A2" w:rsidRDefault="00DC43F0" w:rsidP="005E7409">
      <w:pPr>
        <w:pStyle w:val="Standard"/>
        <w:rPr>
          <w:rFonts w:ascii="Comic Sans MS" w:eastAsia="Times New Roman" w:hAnsi="Comic Sans MS" w:cs="Arial"/>
          <w:color w:val="000000" w:themeColor="text1"/>
          <w:spacing w:val="-10"/>
          <w:kern w:val="0"/>
          <w:sz w:val="12"/>
          <w:szCs w:val="12"/>
        </w:rPr>
      </w:pPr>
    </w:p>
    <w:p w14:paraId="1E9E7E96" w14:textId="6BB5A51F" w:rsidR="00A71643" w:rsidRPr="00A71643" w:rsidRDefault="00DC43F0"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Also take not</w:t>
      </w:r>
      <w:r w:rsidR="00BD0082">
        <w:rPr>
          <w:rFonts w:ascii="Comic Sans MS" w:eastAsia="Times New Roman" w:hAnsi="Comic Sans MS" w:cs="Arial"/>
          <w:color w:val="000000" w:themeColor="text1"/>
          <w:spacing w:val="-10"/>
          <w:kern w:val="0"/>
          <w:sz w:val="40"/>
          <w:szCs w:val="40"/>
        </w:rPr>
        <w:t>e</w:t>
      </w:r>
      <w:r>
        <w:rPr>
          <w:rFonts w:ascii="Comic Sans MS" w:eastAsia="Times New Roman" w:hAnsi="Comic Sans MS" w:cs="Arial"/>
          <w:color w:val="000000" w:themeColor="text1"/>
          <w:spacing w:val="-10"/>
          <w:kern w:val="0"/>
          <w:sz w:val="40"/>
          <w:szCs w:val="40"/>
        </w:rPr>
        <w:t xml:space="preserve"> of the words that describe the Law: </w:t>
      </w:r>
      <w:r w:rsidR="00BD0082" w:rsidRPr="00565C9F">
        <w:rPr>
          <w:rFonts w:ascii="Comic Sans MS" w:eastAsia="Times New Roman" w:hAnsi="Comic Sans MS" w:cs="Arial"/>
          <w:b/>
          <w:bCs/>
          <w:i/>
          <w:iCs/>
          <w:color w:val="000000" w:themeColor="text1"/>
          <w:spacing w:val="-10"/>
          <w:kern w:val="0"/>
          <w:sz w:val="40"/>
          <w:szCs w:val="40"/>
        </w:rPr>
        <w:t>perfect, sure, pure, right, clean, true,</w:t>
      </w:r>
      <w:r w:rsidR="00565C9F" w:rsidRPr="00565C9F">
        <w:rPr>
          <w:rFonts w:ascii="Comic Sans MS" w:eastAsia="Times New Roman" w:hAnsi="Comic Sans MS" w:cs="Arial"/>
          <w:b/>
          <w:bCs/>
          <w:i/>
          <w:iCs/>
          <w:color w:val="000000" w:themeColor="text1"/>
          <w:spacing w:val="-10"/>
          <w:kern w:val="0"/>
          <w:sz w:val="40"/>
          <w:szCs w:val="40"/>
        </w:rPr>
        <w:t xml:space="preserve"> righteous altogether</w:t>
      </w:r>
      <w:r w:rsidR="00565C9F" w:rsidRPr="00565C9F">
        <w:rPr>
          <w:rFonts w:ascii="Comic Sans MS" w:eastAsia="Times New Roman" w:hAnsi="Comic Sans MS" w:cs="Arial"/>
          <w:b/>
          <w:bCs/>
          <w:color w:val="000000" w:themeColor="text1"/>
          <w:spacing w:val="-10"/>
          <w:kern w:val="0"/>
          <w:sz w:val="40"/>
          <w:szCs w:val="40"/>
        </w:rPr>
        <w:t xml:space="preserve">, </w:t>
      </w:r>
      <w:r w:rsidR="00565C9F" w:rsidRPr="00565C9F">
        <w:rPr>
          <w:rFonts w:ascii="Comic Sans MS" w:eastAsia="Times New Roman" w:hAnsi="Comic Sans MS" w:cs="Arial"/>
          <w:b/>
          <w:bCs/>
          <w:i/>
          <w:iCs/>
          <w:color w:val="000000" w:themeColor="text1"/>
          <w:spacing w:val="-10"/>
          <w:kern w:val="0"/>
          <w:sz w:val="40"/>
          <w:szCs w:val="40"/>
        </w:rPr>
        <w:t>desirable,</w:t>
      </w:r>
      <w:r w:rsidR="00565C9F">
        <w:rPr>
          <w:rFonts w:ascii="Comic Sans MS" w:eastAsia="Times New Roman" w:hAnsi="Comic Sans MS" w:cs="Arial"/>
          <w:color w:val="000000" w:themeColor="text1"/>
          <w:spacing w:val="-10"/>
          <w:kern w:val="0"/>
          <w:sz w:val="40"/>
          <w:szCs w:val="40"/>
        </w:rPr>
        <w:t xml:space="preserve"> and </w:t>
      </w:r>
      <w:r w:rsidR="00565C9F" w:rsidRPr="00565C9F">
        <w:rPr>
          <w:rFonts w:ascii="Comic Sans MS" w:eastAsia="Times New Roman" w:hAnsi="Comic Sans MS" w:cs="Arial"/>
          <w:b/>
          <w:bCs/>
          <w:i/>
          <w:iCs/>
          <w:color w:val="000000" w:themeColor="text1"/>
          <w:spacing w:val="-10"/>
          <w:kern w:val="0"/>
          <w:sz w:val="40"/>
          <w:szCs w:val="40"/>
        </w:rPr>
        <w:t>sweet</w:t>
      </w:r>
      <w:r w:rsidR="00565C9F">
        <w:rPr>
          <w:rFonts w:ascii="Comic Sans MS" w:eastAsia="Times New Roman" w:hAnsi="Comic Sans MS" w:cs="Arial"/>
          <w:color w:val="000000" w:themeColor="text1"/>
          <w:spacing w:val="-10"/>
          <w:kern w:val="0"/>
          <w:sz w:val="40"/>
          <w:szCs w:val="40"/>
        </w:rPr>
        <w:t xml:space="preserve">. </w:t>
      </w:r>
    </w:p>
    <w:p w14:paraId="53086C7F" w14:textId="77777777" w:rsidR="00565C9F" w:rsidRPr="00565C9F" w:rsidRDefault="00565C9F" w:rsidP="005E7409">
      <w:pPr>
        <w:pStyle w:val="Standard"/>
        <w:rPr>
          <w:rFonts w:ascii="Comic Sans MS" w:eastAsia="Times New Roman" w:hAnsi="Comic Sans MS" w:cs="Arial"/>
          <w:b/>
          <w:bCs/>
          <w:i/>
          <w:iCs/>
          <w:color w:val="0035FF"/>
          <w:spacing w:val="-10"/>
          <w:kern w:val="0"/>
          <w:sz w:val="12"/>
          <w:szCs w:val="12"/>
          <w:u w:val="single"/>
        </w:rPr>
      </w:pPr>
    </w:p>
    <w:p w14:paraId="1D52A361" w14:textId="77C24E39" w:rsidR="00B434E3" w:rsidRPr="00B434E3" w:rsidRDefault="00B434E3" w:rsidP="005E7409">
      <w:pPr>
        <w:pStyle w:val="Standard"/>
        <w:rPr>
          <w:rFonts w:ascii="Comic Sans MS" w:eastAsia="Times New Roman" w:hAnsi="Comic Sans MS" w:cs="Arial"/>
          <w:b/>
          <w:bCs/>
          <w:i/>
          <w:iCs/>
          <w:color w:val="000000" w:themeColor="text1"/>
          <w:spacing w:val="-10"/>
          <w:kern w:val="0"/>
          <w:sz w:val="40"/>
          <w:szCs w:val="40"/>
        </w:rPr>
      </w:pPr>
      <w:r w:rsidRPr="00B434E3">
        <w:rPr>
          <w:rFonts w:ascii="Comic Sans MS" w:eastAsia="Times New Roman" w:hAnsi="Comic Sans MS" w:cs="Arial"/>
          <w:b/>
          <w:bCs/>
          <w:i/>
          <w:iCs/>
          <w:color w:val="000000" w:themeColor="text1"/>
          <w:kern w:val="0"/>
          <w:sz w:val="40"/>
          <w:szCs w:val="40"/>
          <w:u w:val="single"/>
        </w:rPr>
        <w:t>Psalm 119:18</w:t>
      </w:r>
      <w:r w:rsidRPr="00B434E3">
        <w:rPr>
          <w:rFonts w:ascii="Comic Sans MS" w:eastAsia="Times New Roman" w:hAnsi="Comic Sans MS" w:cs="Arial"/>
          <w:b/>
          <w:bCs/>
          <w:i/>
          <w:iCs/>
          <w:color w:val="000000" w:themeColor="text1"/>
          <w:kern w:val="0"/>
          <w:sz w:val="40"/>
          <w:szCs w:val="40"/>
        </w:rPr>
        <w:t xml:space="preserve">  Open my eyes, that I may behold wonderful</w:t>
      </w:r>
      <w:r w:rsidRPr="00B434E3">
        <w:rPr>
          <w:rFonts w:ascii="Comic Sans MS" w:eastAsia="Times New Roman" w:hAnsi="Comic Sans MS" w:cs="Arial"/>
          <w:b/>
          <w:bCs/>
          <w:i/>
          <w:iCs/>
          <w:color w:val="000000" w:themeColor="text1"/>
          <w:spacing w:val="-10"/>
          <w:kern w:val="0"/>
          <w:sz w:val="40"/>
          <w:szCs w:val="40"/>
        </w:rPr>
        <w:t xml:space="preserve"> things from Thy law.</w:t>
      </w:r>
    </w:p>
    <w:p w14:paraId="26BA87CC" w14:textId="77777777" w:rsidR="00B434E3" w:rsidRPr="00B434E3" w:rsidRDefault="00B434E3" w:rsidP="005E7409">
      <w:pPr>
        <w:pStyle w:val="Standard"/>
        <w:rPr>
          <w:rFonts w:ascii="Comic Sans MS" w:eastAsia="Times New Roman" w:hAnsi="Comic Sans MS" w:cs="Arial"/>
          <w:b/>
          <w:bCs/>
          <w:i/>
          <w:iCs/>
          <w:color w:val="0035FF"/>
          <w:spacing w:val="-10"/>
          <w:kern w:val="0"/>
          <w:sz w:val="16"/>
          <w:szCs w:val="16"/>
          <w:u w:val="single"/>
        </w:rPr>
      </w:pPr>
    </w:p>
    <w:p w14:paraId="361FFA0A" w14:textId="065284BA" w:rsidR="00886200" w:rsidRPr="00EF1687" w:rsidRDefault="00EF1687" w:rsidP="005E7409">
      <w:pPr>
        <w:pStyle w:val="Standard"/>
        <w:rPr>
          <w:rFonts w:ascii="Comic Sans MS" w:eastAsia="Times New Roman" w:hAnsi="Comic Sans MS" w:cs="Arial"/>
          <w:b/>
          <w:bCs/>
          <w:i/>
          <w:iCs/>
          <w:color w:val="0035FF"/>
          <w:spacing w:val="-10"/>
          <w:kern w:val="0"/>
          <w:sz w:val="40"/>
          <w:szCs w:val="40"/>
        </w:rPr>
      </w:pPr>
      <w:r w:rsidRPr="00EF1687">
        <w:rPr>
          <w:rFonts w:ascii="Comic Sans MS" w:eastAsia="Times New Roman" w:hAnsi="Comic Sans MS" w:cs="Arial"/>
          <w:b/>
          <w:bCs/>
          <w:i/>
          <w:iCs/>
          <w:color w:val="0035FF"/>
          <w:spacing w:val="-10"/>
          <w:kern w:val="0"/>
          <w:sz w:val="40"/>
          <w:szCs w:val="40"/>
          <w:u w:val="single"/>
        </w:rPr>
        <w:t>Romans 7:6</w:t>
      </w:r>
      <w:r w:rsidRPr="00EF1687">
        <w:rPr>
          <w:rFonts w:ascii="Comic Sans MS" w:eastAsia="Times New Roman" w:hAnsi="Comic Sans MS" w:cs="Arial"/>
          <w:b/>
          <w:bCs/>
          <w:i/>
          <w:iCs/>
          <w:color w:val="0035FF"/>
          <w:spacing w:val="-10"/>
          <w:kern w:val="0"/>
          <w:sz w:val="40"/>
          <w:szCs w:val="40"/>
        </w:rPr>
        <w:t xml:space="preserve"> But now we have been released </w:t>
      </w:r>
      <w:r w:rsidR="00C90A6E">
        <w:rPr>
          <w:rFonts w:ascii="Comic Sans MS" w:eastAsia="Times New Roman" w:hAnsi="Comic Sans MS" w:cs="Arial"/>
          <w:color w:val="000000" w:themeColor="text1"/>
          <w:spacing w:val="-10"/>
          <w:kern w:val="0"/>
          <w:sz w:val="36"/>
          <w:szCs w:val="36"/>
        </w:rPr>
        <w:t xml:space="preserve">(v. </w:t>
      </w:r>
      <w:proofErr w:type="spellStart"/>
      <w:r w:rsidR="00C90A6E">
        <w:rPr>
          <w:rFonts w:ascii="Comic Sans MS" w:eastAsia="Times New Roman" w:hAnsi="Comic Sans MS" w:cs="Arial"/>
          <w:color w:val="000000" w:themeColor="text1"/>
          <w:spacing w:val="-10"/>
          <w:kern w:val="0"/>
          <w:sz w:val="36"/>
          <w:szCs w:val="36"/>
        </w:rPr>
        <w:t>api</w:t>
      </w:r>
      <w:proofErr w:type="spellEnd"/>
      <w:r w:rsidR="00C90A6E">
        <w:rPr>
          <w:rFonts w:ascii="Comic Sans MS" w:eastAsia="Times New Roman" w:hAnsi="Comic Sans MS" w:cs="Arial"/>
          <w:color w:val="000000" w:themeColor="text1"/>
          <w:spacing w:val="-10"/>
          <w:kern w:val="0"/>
          <w:sz w:val="36"/>
          <w:szCs w:val="36"/>
        </w:rPr>
        <w:t xml:space="preserve">) </w:t>
      </w:r>
      <w:r w:rsidRPr="00EF1687">
        <w:rPr>
          <w:rFonts w:ascii="Comic Sans MS" w:eastAsia="Times New Roman" w:hAnsi="Comic Sans MS" w:cs="Arial"/>
          <w:b/>
          <w:bCs/>
          <w:i/>
          <w:iCs/>
          <w:color w:val="0035FF"/>
          <w:spacing w:val="-10"/>
          <w:kern w:val="0"/>
          <w:sz w:val="40"/>
          <w:szCs w:val="40"/>
        </w:rPr>
        <w:t xml:space="preserve">from </w:t>
      </w:r>
      <w:r w:rsidR="00C90A6E">
        <w:rPr>
          <w:rFonts w:ascii="Comic Sans MS" w:eastAsia="Times New Roman" w:hAnsi="Comic Sans MS" w:cs="Arial"/>
          <w:b/>
          <w:bCs/>
          <w:i/>
          <w:iCs/>
          <w:color w:val="0035FF"/>
          <w:spacing w:val="-10"/>
          <w:kern w:val="0"/>
          <w:sz w:val="40"/>
          <w:szCs w:val="40"/>
        </w:rPr>
        <w:t xml:space="preserve"> </w:t>
      </w:r>
      <w:r w:rsidRPr="00EF1687">
        <w:rPr>
          <w:rFonts w:ascii="Comic Sans MS" w:eastAsia="Times New Roman" w:hAnsi="Comic Sans MS" w:cs="Arial"/>
          <w:b/>
          <w:bCs/>
          <w:i/>
          <w:iCs/>
          <w:color w:val="0035FF"/>
          <w:spacing w:val="-10"/>
          <w:kern w:val="0"/>
          <w:sz w:val="40"/>
          <w:szCs w:val="40"/>
        </w:rPr>
        <w:t>the Law, having died to that by which we were bound, so that we serve in newness of the Spirit and not in oldness of the letter.</w:t>
      </w:r>
    </w:p>
    <w:p w14:paraId="5ED6AB19" w14:textId="77777777" w:rsidR="00EF1687" w:rsidRPr="00EF1687" w:rsidRDefault="00EF1687" w:rsidP="00EF1687">
      <w:pPr>
        <w:pStyle w:val="Standard"/>
        <w:rPr>
          <w:rFonts w:ascii="Comic Sans MS" w:eastAsia="Times New Roman" w:hAnsi="Comic Sans MS" w:cs="Arial"/>
          <w:b/>
          <w:bCs/>
          <w:i/>
          <w:iCs/>
          <w:color w:val="000000" w:themeColor="text1"/>
          <w:spacing w:val="-10"/>
          <w:kern w:val="0"/>
          <w:sz w:val="12"/>
          <w:szCs w:val="12"/>
          <w:u w:val="single"/>
        </w:rPr>
      </w:pPr>
    </w:p>
    <w:p w14:paraId="564E237D" w14:textId="341B7716" w:rsidR="00463C17" w:rsidRPr="00463C17" w:rsidRDefault="00C90A6E" w:rsidP="00EF1687">
      <w:pPr>
        <w:pStyle w:val="Standard"/>
        <w:rPr>
          <w:rFonts w:ascii="Comic Sans MS" w:eastAsia="Times New Roman" w:hAnsi="Comic Sans MS" w:cs="Arial"/>
          <w:b/>
          <w:bCs/>
          <w:i/>
          <w:iCs/>
          <w:color w:val="0035FF"/>
          <w:spacing w:val="-10"/>
          <w:kern w:val="0"/>
          <w:sz w:val="12"/>
          <w:szCs w:val="12"/>
        </w:rPr>
      </w:pPr>
      <w:r>
        <w:rPr>
          <w:rFonts w:ascii="Comic Sans MS" w:eastAsia="Times New Roman" w:hAnsi="Comic Sans MS" w:cs="Arial"/>
          <w:color w:val="000000" w:themeColor="text1"/>
          <w:spacing w:val="-10"/>
          <w:kern w:val="0"/>
          <w:sz w:val="40"/>
          <w:szCs w:val="40"/>
        </w:rPr>
        <w:t xml:space="preserve">God came to our rescue </w:t>
      </w:r>
      <w:r w:rsidR="00463C17">
        <w:rPr>
          <w:rFonts w:ascii="Comic Sans MS" w:eastAsia="Times New Roman" w:hAnsi="Comic Sans MS" w:cs="Arial"/>
          <w:color w:val="000000" w:themeColor="text1"/>
          <w:spacing w:val="-10"/>
          <w:kern w:val="0"/>
          <w:sz w:val="40"/>
          <w:szCs w:val="40"/>
        </w:rPr>
        <w:t xml:space="preserve">yet again by releasing us from the dictatorial power of the Law. We could do nothing to free ourselves from its python like hold. </w:t>
      </w:r>
    </w:p>
    <w:p w14:paraId="6D8E3B53" w14:textId="77777777" w:rsidR="00463C17" w:rsidRPr="00463C17" w:rsidRDefault="00463C17" w:rsidP="00EF1687">
      <w:pPr>
        <w:pStyle w:val="Standard"/>
        <w:rPr>
          <w:rFonts w:ascii="Comic Sans MS" w:eastAsia="Times New Roman" w:hAnsi="Comic Sans MS" w:cs="Arial"/>
          <w:b/>
          <w:bCs/>
          <w:i/>
          <w:iCs/>
          <w:color w:val="0035FF"/>
          <w:spacing w:val="-10"/>
          <w:kern w:val="0"/>
          <w:sz w:val="10"/>
          <w:szCs w:val="10"/>
        </w:rPr>
      </w:pPr>
    </w:p>
    <w:p w14:paraId="6C123F8F" w14:textId="600C9D8F" w:rsidR="00C90A6E" w:rsidRDefault="00463C1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lastRenderedPageBreak/>
        <w:t>have been released</w:t>
      </w:r>
      <w:r>
        <w:rPr>
          <w:rFonts w:ascii="Comic Sans MS" w:eastAsia="Times New Roman" w:hAnsi="Comic Sans MS" w:cs="Arial"/>
          <w:b/>
          <w:bCs/>
          <w:i/>
          <w:iCs/>
          <w:color w:val="0035FF"/>
          <w:spacing w:val="-10"/>
          <w:kern w:val="0"/>
          <w:sz w:val="40"/>
          <w:szCs w:val="40"/>
        </w:rPr>
        <w:t xml:space="preserve"> </w:t>
      </w:r>
      <w:r w:rsidR="00673EEC" w:rsidRPr="00EF1687">
        <w:rPr>
          <w:rFonts w:ascii="Comic Sans MS" w:eastAsia="Times New Roman" w:hAnsi="Comic Sans MS" w:cs="Arial"/>
          <w:b/>
          <w:bCs/>
          <w:i/>
          <w:iCs/>
          <w:color w:val="0035FF"/>
          <w:spacing w:val="-10"/>
          <w:kern w:val="0"/>
          <w:sz w:val="40"/>
          <w:szCs w:val="40"/>
        </w:rPr>
        <w:t>from the Law,</w:t>
      </w:r>
      <w:r>
        <w:rPr>
          <w:rFonts w:ascii="Comic Sans MS" w:eastAsia="Times New Roman" w:hAnsi="Comic Sans MS" w:cs="Arial"/>
          <w:color w:val="000000" w:themeColor="text1"/>
          <w:spacing w:val="-10"/>
          <w:kern w:val="0"/>
          <w:sz w:val="40"/>
          <w:szCs w:val="40"/>
        </w:rPr>
        <w:t>– is in the passive voice which means we didn’t do anything to free ourselves from the Law.</w:t>
      </w:r>
    </w:p>
    <w:p w14:paraId="6822240D" w14:textId="471E29AC" w:rsidR="00673EEC" w:rsidRPr="006A7D36" w:rsidRDefault="00673EEC" w:rsidP="00EF1687">
      <w:pPr>
        <w:pStyle w:val="Standard"/>
        <w:rPr>
          <w:rFonts w:ascii="Comic Sans MS" w:eastAsia="Times New Roman" w:hAnsi="Comic Sans MS" w:cs="Arial"/>
          <w:color w:val="000000" w:themeColor="text1"/>
          <w:spacing w:val="-10"/>
          <w:kern w:val="0"/>
          <w:sz w:val="10"/>
          <w:szCs w:val="10"/>
        </w:rPr>
      </w:pPr>
    </w:p>
    <w:p w14:paraId="6B31938F" w14:textId="0E3AE67F" w:rsidR="00673EEC" w:rsidRDefault="00673EEC"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Jews did not believe that they had been released from the Law by Jesus Christ’s and a huge problem developed when Peter and Paul were saving Gentiles </w:t>
      </w:r>
      <w:r w:rsidR="006A7D36">
        <w:rPr>
          <w:rFonts w:ascii="Comic Sans MS" w:eastAsia="Times New Roman" w:hAnsi="Comic Sans MS" w:cs="Arial"/>
          <w:color w:val="000000" w:themeColor="text1"/>
          <w:spacing w:val="-10"/>
          <w:kern w:val="0"/>
          <w:sz w:val="40"/>
          <w:szCs w:val="40"/>
        </w:rPr>
        <w:t>apart from the Law.</w:t>
      </w:r>
    </w:p>
    <w:p w14:paraId="04A951DC" w14:textId="6EB60F7B" w:rsidR="006A7D36" w:rsidRPr="006A7D36" w:rsidRDefault="006A7D36" w:rsidP="00EF1687">
      <w:pPr>
        <w:pStyle w:val="Standard"/>
        <w:rPr>
          <w:rFonts w:ascii="Comic Sans MS" w:eastAsia="Times New Roman" w:hAnsi="Comic Sans MS" w:cs="Arial"/>
          <w:color w:val="000000" w:themeColor="text1"/>
          <w:spacing w:val="-10"/>
          <w:kern w:val="0"/>
          <w:sz w:val="12"/>
          <w:szCs w:val="12"/>
        </w:rPr>
      </w:pPr>
    </w:p>
    <w:p w14:paraId="597CC21D" w14:textId="2126E5CF" w:rsidR="006A7D36" w:rsidRPr="006A7D36" w:rsidRDefault="006A7D36" w:rsidP="006A7D36">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6A7D36">
        <w:rPr>
          <w:rFonts w:ascii="Comic Sans MS" w:eastAsia="Times New Roman" w:hAnsi="Comic Sans MS" w:cs="Arial"/>
          <w:i/>
          <w:iCs/>
          <w:color w:val="000000" w:themeColor="text1"/>
          <w:spacing w:val="-10"/>
          <w:kern w:val="0"/>
          <w:sz w:val="40"/>
          <w:szCs w:val="40"/>
        </w:rPr>
        <w:t>The earliest specific declaration in New Testament times that the law was ended came in the discussions of the Jerusalem council. The question before the council was whether or not circumcision was necessary to salvation. After hearing the evidence from Peter and Paul that God was saving Gentiles apart from the law and its ordinances, James declared emphatically that circumcision was not required in order that the Gentiles be saved (Acts 15:19).</w:t>
      </w:r>
      <w:r>
        <w:rPr>
          <w:rFonts w:ascii="Comic Sans MS" w:eastAsia="Times New Roman" w:hAnsi="Comic Sans MS" w:cs="Arial"/>
          <w:i/>
          <w:iCs/>
          <w:color w:val="000000" w:themeColor="text1"/>
          <w:spacing w:val="-10"/>
          <w:kern w:val="0"/>
          <w:sz w:val="40"/>
          <w:szCs w:val="40"/>
        </w:rPr>
        <w:t xml:space="preserve">” </w:t>
      </w:r>
      <w:r w:rsidRPr="006A7D36">
        <w:rPr>
          <w:rFonts w:ascii="Comic Sans MS" w:eastAsia="Times New Roman" w:hAnsi="Comic Sans MS" w:cs="Arial"/>
          <w:color w:val="000000" w:themeColor="text1"/>
          <w:spacing w:val="-10"/>
          <w:kern w:val="0"/>
        </w:rPr>
        <w:t>Charles C. Ryrie, Dr. Ryrie’s Articles (Bellingham, WA: Logos Bible Software, 2010), 86.</w:t>
      </w:r>
    </w:p>
    <w:p w14:paraId="78FE1A03" w14:textId="4738D0C3" w:rsidR="00673EEC" w:rsidRPr="000443B3" w:rsidRDefault="00673EEC" w:rsidP="00EF1687">
      <w:pPr>
        <w:pStyle w:val="Standard"/>
        <w:rPr>
          <w:rFonts w:ascii="Comic Sans MS" w:eastAsia="Times New Roman" w:hAnsi="Comic Sans MS" w:cs="Arial"/>
          <w:color w:val="000000" w:themeColor="text1"/>
          <w:spacing w:val="-10"/>
          <w:kern w:val="0"/>
          <w:sz w:val="16"/>
          <w:szCs w:val="16"/>
        </w:rPr>
      </w:pPr>
    </w:p>
    <w:p w14:paraId="11363A51" w14:textId="3628DE43" w:rsidR="000443B3" w:rsidRPr="000443B3" w:rsidRDefault="000443B3" w:rsidP="000443B3">
      <w:pPr>
        <w:pStyle w:val="Standard"/>
        <w:ind w:left="180" w:hanging="180"/>
        <w:rPr>
          <w:rFonts w:ascii="Comic Sans MS" w:eastAsia="Times New Roman" w:hAnsi="Comic Sans MS" w:cs="Arial"/>
          <w:i/>
          <w:iCs/>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0443B3">
        <w:rPr>
          <w:rFonts w:ascii="Comic Sans MS" w:eastAsia="Times New Roman" w:hAnsi="Comic Sans MS" w:cs="Arial"/>
          <w:i/>
          <w:iCs/>
          <w:color w:val="000000" w:themeColor="text1"/>
          <w:spacing w:val="-10"/>
          <w:kern w:val="0"/>
          <w:sz w:val="40"/>
          <w:szCs w:val="40"/>
        </w:rPr>
        <w:t xml:space="preserve">“Circumcision was not the only matter with which the Judaizers were troubling the Gentile converts, for they were also trying to make them obliged to keep the whole law (vs. 24). In the letters which the council authorized to be sent to the churches, James clearly stated that this was not obligatory for the Gentile converts (vs. 24). He asked them to curb the exercise of their liberty in certain practices, but not on the basis that they were under the law, simply on the grounds of </w:t>
      </w:r>
      <w:r w:rsidRPr="000443B3">
        <w:rPr>
          <w:rFonts w:ascii="Comic Sans MS" w:eastAsia="Times New Roman" w:hAnsi="Comic Sans MS" w:cs="Arial"/>
          <w:i/>
          <w:iCs/>
          <w:color w:val="000000" w:themeColor="text1"/>
          <w:spacing w:val="-10"/>
          <w:kern w:val="0"/>
          <w:sz w:val="40"/>
          <w:szCs w:val="40"/>
        </w:rPr>
        <w:lastRenderedPageBreak/>
        <w:t>love for their Jewish brethren and for the sake of the unity of the church.</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792E426D" w14:textId="7EB74AB4" w:rsidR="00B614BD" w:rsidRDefault="00B614BD" w:rsidP="00EF1687">
      <w:pPr>
        <w:pStyle w:val="Standard"/>
        <w:rPr>
          <w:rFonts w:ascii="Comic Sans MS" w:eastAsia="Times New Roman" w:hAnsi="Comic Sans MS" w:cs="Arial"/>
          <w:b/>
          <w:bCs/>
          <w:i/>
          <w:iCs/>
          <w:color w:val="000000" w:themeColor="text1"/>
          <w:spacing w:val="-10"/>
          <w:kern w:val="0"/>
          <w:sz w:val="12"/>
          <w:szCs w:val="12"/>
          <w:u w:val="single"/>
        </w:rPr>
      </w:pPr>
    </w:p>
    <w:p w14:paraId="58B9C603" w14:textId="196301BD" w:rsidR="00B614BD" w:rsidRPr="004B1A66" w:rsidRDefault="004B1A66"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Read: </w:t>
      </w:r>
      <w:r w:rsidRPr="004B1A66">
        <w:rPr>
          <w:rFonts w:ascii="Comic Sans MS" w:eastAsia="Times New Roman" w:hAnsi="Comic Sans MS" w:cs="Arial"/>
          <w:b/>
          <w:bCs/>
          <w:i/>
          <w:iCs/>
          <w:color w:val="000000" w:themeColor="text1"/>
          <w:spacing w:val="-10"/>
          <w:kern w:val="0"/>
          <w:sz w:val="40"/>
          <w:szCs w:val="40"/>
          <w:u w:val="single"/>
        </w:rPr>
        <w:t>Acts 15:1-33</w:t>
      </w:r>
    </w:p>
    <w:p w14:paraId="378572FC" w14:textId="1598FFD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D6D140E" w14:textId="1CA7334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55661A1B" w14:textId="3AD50DBF" w:rsidR="00EE5B6D" w:rsidRPr="004B1A66" w:rsidRDefault="004B1A66" w:rsidP="00EF1687">
      <w:pPr>
        <w:pStyle w:val="Standard"/>
        <w:rPr>
          <w:rFonts w:ascii="Comic Sans MS" w:eastAsia="Times New Roman" w:hAnsi="Comic Sans MS" w:cs="Arial"/>
          <w:color w:val="000000" w:themeColor="text1"/>
          <w:spacing w:val="-10"/>
          <w:kern w:val="0"/>
          <w:sz w:val="40"/>
          <w:szCs w:val="40"/>
          <w:u w:val="single"/>
        </w:rPr>
      </w:pPr>
      <w:r w:rsidRPr="00CE1BB9">
        <w:rPr>
          <w:rFonts w:ascii="Comic Sans MS" w:eastAsia="Times New Roman" w:hAnsi="Comic Sans MS" w:cs="Arial"/>
          <w:b/>
          <w:bCs/>
          <w:i/>
          <w:iCs/>
          <w:color w:val="0035FF"/>
          <w:spacing w:val="-10"/>
          <w:kern w:val="0"/>
          <w:sz w:val="40"/>
          <w:szCs w:val="40"/>
          <w:u w:val="single"/>
        </w:rPr>
        <w:t>having died</w:t>
      </w:r>
      <w:r w:rsidRPr="00EF1687">
        <w:rPr>
          <w:rFonts w:ascii="Comic Sans MS" w:eastAsia="Times New Roman" w:hAnsi="Comic Sans MS" w:cs="Arial"/>
          <w:b/>
          <w:bCs/>
          <w:i/>
          <w:iCs/>
          <w:color w:val="0035FF"/>
          <w:spacing w:val="-10"/>
          <w:kern w:val="0"/>
          <w:sz w:val="40"/>
          <w:szCs w:val="40"/>
        </w:rPr>
        <w:t xml:space="preserve"> to that by which we </w:t>
      </w:r>
      <w:r w:rsidRPr="00CE1BB9">
        <w:rPr>
          <w:rFonts w:ascii="Comic Sans MS" w:eastAsia="Times New Roman" w:hAnsi="Comic Sans MS" w:cs="Arial"/>
          <w:b/>
          <w:bCs/>
          <w:i/>
          <w:iCs/>
          <w:color w:val="0035FF"/>
          <w:spacing w:val="-10"/>
          <w:kern w:val="0"/>
          <w:sz w:val="40"/>
          <w:szCs w:val="40"/>
          <w:u w:val="single"/>
        </w:rPr>
        <w:t>were bound</w:t>
      </w:r>
      <w:r>
        <w:rPr>
          <w:rFonts w:ascii="Comic Sans MS" w:eastAsia="Times New Roman" w:hAnsi="Comic Sans MS" w:cs="Arial"/>
          <w:b/>
          <w:bCs/>
          <w:i/>
          <w:iCs/>
          <w:color w:val="0035FF"/>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 xml:space="preserve">Both the verbs in this part of the sentence are past tense. </w:t>
      </w:r>
    </w:p>
    <w:p w14:paraId="48161C4B" w14:textId="1348481C"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B80C0BA" w14:textId="6E95D7AF" w:rsidR="006A1A41" w:rsidRDefault="00CE1BB9" w:rsidP="006A1A41">
      <w:pPr>
        <w:pStyle w:val="Standard"/>
        <w:rPr>
          <w:rFonts w:ascii="Comic Sans MS" w:hAnsi="Comic Sans MS"/>
          <w:bCs/>
          <w:sz w:val="40"/>
          <w:szCs w:val="40"/>
        </w:rPr>
      </w:pPr>
      <w:r w:rsidRPr="00CE1BB9">
        <w:rPr>
          <w:rFonts w:ascii="Comic Sans MS" w:eastAsia="Times New Roman" w:hAnsi="Comic Sans MS" w:cs="Arial"/>
          <w:b/>
          <w:bCs/>
          <w:i/>
          <w:iCs/>
          <w:color w:val="0035FF"/>
          <w:spacing w:val="-10"/>
          <w:kern w:val="0"/>
          <w:sz w:val="40"/>
          <w:szCs w:val="40"/>
          <w:u w:val="single"/>
        </w:rPr>
        <w:t>were bound</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KATECHO, </w:t>
      </w:r>
      <w:r w:rsidRPr="00CE1BB9">
        <w:rPr>
          <w:rFonts w:ascii="#Logos 8 Resource" w:hAnsi="#Logos 8 Resource"/>
          <w:b/>
          <w:sz w:val="40"/>
          <w:szCs w:val="40"/>
          <w:lang w:val="el-GR"/>
        </w:rPr>
        <w:t>κατέχω</w:t>
      </w:r>
      <w:r>
        <w:rPr>
          <w:rFonts w:ascii="#Logos 8 Resource" w:hAnsi="#Logos 8 Resource"/>
          <w:b/>
          <w:sz w:val="40"/>
          <w:szCs w:val="40"/>
        </w:rPr>
        <w:t xml:space="preserve">, </w:t>
      </w:r>
      <w:r>
        <w:rPr>
          <w:rFonts w:ascii="Comic Sans MS" w:hAnsi="Comic Sans MS"/>
          <w:bCs/>
          <w:sz w:val="40"/>
          <w:szCs w:val="40"/>
        </w:rPr>
        <w:t xml:space="preserve">(v. imp. pas. </w:t>
      </w:r>
      <w:r w:rsidR="006A1A41">
        <w:rPr>
          <w:rFonts w:ascii="Comic Sans MS" w:hAnsi="Comic Sans MS"/>
          <w:bCs/>
          <w:sz w:val="40"/>
          <w:szCs w:val="40"/>
        </w:rPr>
        <w:t>i</w:t>
      </w:r>
      <w:r>
        <w:rPr>
          <w:rFonts w:ascii="Comic Sans MS" w:hAnsi="Comic Sans MS"/>
          <w:bCs/>
          <w:sz w:val="40"/>
          <w:szCs w:val="40"/>
        </w:rPr>
        <w:t>nd.)</w:t>
      </w:r>
      <w:r w:rsidR="006A1A41">
        <w:rPr>
          <w:rFonts w:ascii="Comic Sans MS" w:hAnsi="Comic Sans MS"/>
          <w:bCs/>
          <w:sz w:val="40"/>
          <w:szCs w:val="40"/>
        </w:rPr>
        <w:t xml:space="preserve"> </w:t>
      </w:r>
      <w:r w:rsidR="006A1A41" w:rsidRPr="006A1A41">
        <w:rPr>
          <w:rFonts w:ascii="Comic Sans MS" w:hAnsi="Comic Sans MS" w:hint="eastAsia"/>
          <w:bCs/>
          <w:sz w:val="40"/>
          <w:szCs w:val="40"/>
        </w:rPr>
        <w:t>④</w:t>
      </w:r>
      <w:r w:rsidR="006A1A41" w:rsidRPr="006A1A41">
        <w:rPr>
          <w:rFonts w:ascii="Comic Sans MS" w:hAnsi="Comic Sans MS" w:hint="eastAsia"/>
          <w:bCs/>
          <w:sz w:val="40"/>
          <w:szCs w:val="40"/>
        </w:rPr>
        <w:t xml:space="preserve"> to keep within limits in a confining manner, confine</w:t>
      </w:r>
      <w:r w:rsidR="006A1A41">
        <w:rPr>
          <w:rFonts w:ascii="Comic Sans MS" w:hAnsi="Comic Sans MS"/>
          <w:bCs/>
          <w:sz w:val="40"/>
          <w:szCs w:val="40"/>
        </w:rPr>
        <w:t xml:space="preserve">, restrain </w:t>
      </w:r>
      <w:proofErr w:type="spellStart"/>
      <w:r w:rsidR="006A1A41">
        <w:rPr>
          <w:rFonts w:ascii="Comic Sans MS" w:hAnsi="Comic Sans MS"/>
          <w:bCs/>
          <w:sz w:val="40"/>
          <w:szCs w:val="40"/>
        </w:rPr>
        <w:t>contin</w:t>
      </w:r>
      <w:proofErr w:type="spellEnd"/>
      <w:r w:rsidR="006A1A41">
        <w:rPr>
          <w:rFonts w:ascii="Comic Sans MS" w:hAnsi="Comic Sans MS"/>
          <w:bCs/>
          <w:sz w:val="40"/>
          <w:szCs w:val="40"/>
        </w:rPr>
        <w:t xml:space="preserve">- </w:t>
      </w:r>
      <w:proofErr w:type="spellStart"/>
      <w:r w:rsidR="006A1A41">
        <w:rPr>
          <w:rFonts w:ascii="Comic Sans MS" w:hAnsi="Comic Sans MS"/>
          <w:bCs/>
          <w:sz w:val="40"/>
          <w:szCs w:val="40"/>
        </w:rPr>
        <w:t>uously</w:t>
      </w:r>
      <w:proofErr w:type="spellEnd"/>
      <w:r w:rsidR="006A1A41">
        <w:rPr>
          <w:rFonts w:ascii="Comic Sans MS" w:hAnsi="Comic Sans MS"/>
          <w:bCs/>
          <w:sz w:val="40"/>
          <w:szCs w:val="40"/>
        </w:rPr>
        <w:t xml:space="preserve">, </w:t>
      </w:r>
    </w:p>
    <w:p w14:paraId="02A5CB58" w14:textId="77777777" w:rsidR="00493E80" w:rsidRPr="00493E80" w:rsidRDefault="00493E80" w:rsidP="006A1A41">
      <w:pPr>
        <w:pStyle w:val="Standard"/>
        <w:rPr>
          <w:rFonts w:ascii="Comic Sans MS" w:hAnsi="Comic Sans MS"/>
          <w:bCs/>
          <w:sz w:val="16"/>
          <w:szCs w:val="16"/>
        </w:rPr>
      </w:pPr>
    </w:p>
    <w:p w14:paraId="2FBEA6EA" w14:textId="6C0C7FA5" w:rsidR="00493E80" w:rsidRPr="006A1A41" w:rsidRDefault="00493E80" w:rsidP="006A1A41">
      <w:pPr>
        <w:pStyle w:val="Standard"/>
        <w:rPr>
          <w:rFonts w:ascii="Comic Sans MS" w:hAnsi="Comic Sans MS"/>
          <w:bCs/>
          <w:sz w:val="40"/>
          <w:szCs w:val="40"/>
        </w:rPr>
      </w:pPr>
      <w:r w:rsidRPr="00493E80">
        <w:rPr>
          <w:rFonts w:ascii="Comic Sans MS" w:hAnsi="Comic Sans MS"/>
          <w:bCs/>
          <w:sz w:val="40"/>
          <w:szCs w:val="40"/>
        </w:rPr>
        <w:t xml:space="preserve">Living the spiritual life is presented by Paul as being now possible only because of a total break with the power of </w:t>
      </w:r>
      <w:r w:rsidRPr="00493E80">
        <w:rPr>
          <w:rFonts w:ascii="Comic Sans MS" w:hAnsi="Comic Sans MS"/>
          <w:bCs/>
          <w:spacing w:val="-4"/>
          <w:sz w:val="40"/>
          <w:szCs w:val="40"/>
        </w:rPr>
        <w:t>the sin nature that occurred at the instant of justification.</w:t>
      </w:r>
      <w:r w:rsidRPr="00493E80">
        <w:rPr>
          <w:rFonts w:ascii="Comic Sans MS" w:hAnsi="Comic Sans MS"/>
          <w:bCs/>
          <w:sz w:val="40"/>
          <w:szCs w:val="40"/>
        </w:rPr>
        <w:t xml:space="preserve"> He presents this as an absolute transition that takes place. At the instant of salvation</w:t>
      </w:r>
      <w:r>
        <w:rPr>
          <w:rFonts w:ascii="Comic Sans MS" w:hAnsi="Comic Sans MS"/>
          <w:bCs/>
          <w:sz w:val="40"/>
          <w:szCs w:val="40"/>
        </w:rPr>
        <w:t>,</w:t>
      </w:r>
      <w:r w:rsidRPr="00493E80">
        <w:rPr>
          <w:rFonts w:ascii="Comic Sans MS" w:hAnsi="Comic Sans MS"/>
          <w:bCs/>
          <w:sz w:val="40"/>
          <w:szCs w:val="40"/>
        </w:rPr>
        <w:t xml:space="preserve"> the tyranny of the sin nature is completely and irrevocably broken. But that doesn’t mean that we don’t have a sin nature </w:t>
      </w:r>
      <w:r>
        <w:rPr>
          <w:rFonts w:ascii="Comic Sans MS" w:hAnsi="Comic Sans MS"/>
          <w:bCs/>
          <w:sz w:val="40"/>
          <w:szCs w:val="40"/>
        </w:rPr>
        <w:t>or</w:t>
      </w:r>
      <w:r w:rsidRPr="00493E80">
        <w:rPr>
          <w:rFonts w:ascii="Comic Sans MS" w:hAnsi="Comic Sans MS"/>
          <w:bCs/>
          <w:sz w:val="40"/>
          <w:szCs w:val="40"/>
        </w:rPr>
        <w:t xml:space="preserve"> that we cannot yield to it. (All we mean by “nature” is a capacity for something) A sin nature does not refer to a concrete something but it refers to the fact that the human</w:t>
      </w:r>
      <w:r>
        <w:rPr>
          <w:rFonts w:ascii="Comic Sans MS" w:hAnsi="Comic Sans MS"/>
          <w:bCs/>
          <w:sz w:val="40"/>
          <w:szCs w:val="40"/>
        </w:rPr>
        <w:t>s are</w:t>
      </w:r>
      <w:r w:rsidRPr="00493E80">
        <w:rPr>
          <w:rFonts w:ascii="Comic Sans MS" w:hAnsi="Comic Sans MS"/>
          <w:bCs/>
          <w:sz w:val="40"/>
          <w:szCs w:val="40"/>
        </w:rPr>
        <w:t xml:space="preserve"> under the penalty of sin and ha</w:t>
      </w:r>
      <w:r>
        <w:rPr>
          <w:rFonts w:ascii="Comic Sans MS" w:hAnsi="Comic Sans MS"/>
          <w:bCs/>
          <w:sz w:val="40"/>
          <w:szCs w:val="40"/>
        </w:rPr>
        <w:t>ve</w:t>
      </w:r>
      <w:r w:rsidRPr="00493E80">
        <w:rPr>
          <w:rFonts w:ascii="Comic Sans MS" w:hAnsi="Comic Sans MS"/>
          <w:bCs/>
          <w:sz w:val="40"/>
          <w:szCs w:val="40"/>
        </w:rPr>
        <w:t xml:space="preserve"> been corrupted in </w:t>
      </w:r>
      <w:r>
        <w:rPr>
          <w:rFonts w:ascii="Comic Sans MS" w:hAnsi="Comic Sans MS"/>
          <w:bCs/>
          <w:sz w:val="40"/>
          <w:szCs w:val="40"/>
        </w:rPr>
        <w:t>their very</w:t>
      </w:r>
      <w:r w:rsidRPr="00493E80">
        <w:rPr>
          <w:rFonts w:ascii="Comic Sans MS" w:hAnsi="Comic Sans MS"/>
          <w:bCs/>
          <w:sz w:val="40"/>
          <w:szCs w:val="40"/>
        </w:rPr>
        <w:t xml:space="preserve"> core by sin,  so </w:t>
      </w:r>
      <w:r>
        <w:rPr>
          <w:rFonts w:ascii="Comic Sans MS" w:hAnsi="Comic Sans MS"/>
          <w:bCs/>
          <w:sz w:val="40"/>
          <w:szCs w:val="40"/>
        </w:rPr>
        <w:t>we all have a</w:t>
      </w:r>
      <w:r w:rsidRPr="00493E80">
        <w:rPr>
          <w:rFonts w:ascii="Comic Sans MS" w:hAnsi="Comic Sans MS"/>
          <w:bCs/>
          <w:sz w:val="40"/>
          <w:szCs w:val="40"/>
        </w:rPr>
        <w:t xml:space="preserve"> proclivity to rebellion against God and to sin</w:t>
      </w:r>
      <w:r w:rsidR="00A20EA4">
        <w:rPr>
          <w:rFonts w:ascii="Comic Sans MS" w:hAnsi="Comic Sans MS"/>
          <w:bCs/>
          <w:sz w:val="40"/>
          <w:szCs w:val="40"/>
        </w:rPr>
        <w:t>.</w:t>
      </w:r>
    </w:p>
    <w:p w14:paraId="71ABBA0E" w14:textId="640DA9B6"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6F599370" w14:textId="177629C9" w:rsidR="00AD2BBE" w:rsidRPr="002F5C9E" w:rsidRDefault="00AD2BBE" w:rsidP="00AD2BBE">
      <w:pPr>
        <w:pStyle w:val="Standard"/>
        <w:rPr>
          <w:rFonts w:ascii="Comic Sans MS" w:hAnsi="Comic Sans MS"/>
          <w:bCs/>
          <w:color w:val="000000"/>
          <w:spacing w:val="-6"/>
          <w:sz w:val="40"/>
          <w:szCs w:val="40"/>
        </w:rPr>
      </w:pPr>
      <w:bookmarkStart w:id="92" w:name="_Hlk103067483"/>
      <w:bookmarkStart w:id="93" w:name="_Hlk102663427"/>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bookmarkEnd w:id="92"/>
    <w:p w14:paraId="0C5E64D6" w14:textId="252CC71A" w:rsidR="00EF1687" w:rsidRPr="00EF1687" w:rsidRDefault="00EF1687" w:rsidP="00EF1687">
      <w:pPr>
        <w:pStyle w:val="Standard"/>
        <w:rPr>
          <w:rFonts w:ascii="Comic Sans MS" w:eastAsia="Times New Roman" w:hAnsi="Comic Sans MS" w:cs="Arial"/>
          <w:b/>
          <w:bCs/>
          <w:i/>
          <w:iCs/>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lastRenderedPageBreak/>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6E505F45" w14:textId="77777777" w:rsidR="00F131E6" w:rsidRPr="00F131E6" w:rsidRDefault="00F131E6" w:rsidP="00EF1687">
      <w:pPr>
        <w:pStyle w:val="Standard"/>
        <w:rPr>
          <w:rFonts w:ascii="Comic Sans MS" w:eastAsia="Times New Roman" w:hAnsi="Comic Sans MS" w:cs="Arial"/>
          <w:color w:val="000000" w:themeColor="text1"/>
          <w:spacing w:val="-10"/>
          <w:kern w:val="0"/>
          <w:sz w:val="16"/>
          <w:szCs w:val="16"/>
        </w:rPr>
      </w:pPr>
    </w:p>
    <w:p w14:paraId="296729BB" w14:textId="349ECCFD" w:rsidR="00EF1687" w:rsidRPr="00E202B8" w:rsidRDefault="00EF1687" w:rsidP="00EF1687">
      <w:pPr>
        <w:pStyle w:val="Standard"/>
        <w:rPr>
          <w:rFonts w:ascii="Comic Sans MS" w:eastAsia="Times New Roman" w:hAnsi="Comic Sans MS" w:cs="Arial"/>
          <w:color w:val="000000" w:themeColor="text1"/>
          <w:spacing w:val="-10"/>
          <w:kern w:val="0"/>
          <w:sz w:val="40"/>
          <w:szCs w:val="40"/>
        </w:rPr>
      </w:pPr>
      <w:r w:rsidRPr="00E202B8">
        <w:rPr>
          <w:rFonts w:ascii="Comic Sans MS" w:eastAsia="Times New Roman" w:hAnsi="Comic Sans MS" w:cs="Arial"/>
          <w:color w:val="000000" w:themeColor="text1"/>
          <w:spacing w:val="-14"/>
          <w:kern w:val="0"/>
          <w:sz w:val="40"/>
          <w:szCs w:val="40"/>
        </w:rPr>
        <w:t>The Law demand</w:t>
      </w:r>
      <w:r w:rsidR="00E202B8">
        <w:rPr>
          <w:rFonts w:ascii="Comic Sans MS" w:eastAsia="Times New Roman" w:hAnsi="Comic Sans MS" w:cs="Arial"/>
          <w:color w:val="000000" w:themeColor="text1"/>
          <w:spacing w:val="-14"/>
          <w:kern w:val="0"/>
          <w:sz w:val="40"/>
          <w:szCs w:val="40"/>
        </w:rPr>
        <w:t>s</w:t>
      </w:r>
      <w:r w:rsidR="00E202B8" w:rsidRPr="00E202B8">
        <w:rPr>
          <w:rFonts w:ascii="Comic Sans MS" w:eastAsia="Times New Roman" w:hAnsi="Comic Sans MS" w:cs="Arial"/>
          <w:color w:val="000000" w:themeColor="text1"/>
          <w:spacing w:val="-14"/>
          <w:kern w:val="0"/>
          <w:sz w:val="40"/>
          <w:szCs w:val="40"/>
        </w:rPr>
        <w:t xml:space="preserve"> </w:t>
      </w:r>
      <w:r w:rsidRPr="00E202B8">
        <w:rPr>
          <w:rFonts w:ascii="Comic Sans MS" w:eastAsia="Times New Roman" w:hAnsi="Comic Sans MS" w:cs="Arial"/>
          <w:color w:val="000000" w:themeColor="text1"/>
          <w:spacing w:val="-14"/>
          <w:kern w:val="0"/>
          <w:sz w:val="40"/>
          <w:szCs w:val="40"/>
        </w:rPr>
        <w:t xml:space="preserve">the death penalty for anyone who sins. </w:t>
      </w:r>
      <w:r w:rsidR="001763F5">
        <w:rPr>
          <w:rFonts w:ascii="Comic Sans MS" w:eastAsia="Times New Roman" w:hAnsi="Comic Sans MS" w:cs="Arial"/>
          <w:color w:val="000000" w:themeColor="text1"/>
          <w:spacing w:val="-14"/>
          <w:kern w:val="0"/>
          <w:sz w:val="40"/>
          <w:szCs w:val="40"/>
        </w:rPr>
        <w:t>People</w:t>
      </w:r>
      <w:r w:rsidR="00E202B8">
        <w:rPr>
          <w:rFonts w:ascii="Comic Sans MS" w:eastAsia="Times New Roman" w:hAnsi="Comic Sans MS" w:cs="Arial"/>
          <w:color w:val="000000" w:themeColor="text1"/>
          <w:spacing w:val="-10"/>
          <w:kern w:val="0"/>
          <w:sz w:val="40"/>
          <w:szCs w:val="40"/>
        </w:rPr>
        <w:t xml:space="preserve">  sin but</w:t>
      </w:r>
      <w:r w:rsidR="001763F5">
        <w:rPr>
          <w:rFonts w:ascii="Comic Sans MS" w:eastAsia="Times New Roman" w:hAnsi="Comic Sans MS" w:cs="Arial"/>
          <w:color w:val="000000" w:themeColor="text1"/>
          <w:spacing w:val="-10"/>
          <w:kern w:val="0"/>
          <w:sz w:val="40"/>
          <w:szCs w:val="40"/>
        </w:rPr>
        <w:t xml:space="preserve"> they do not die because of the Law. Why?</w:t>
      </w:r>
    </w:p>
    <w:p w14:paraId="75B8AFF1" w14:textId="0B39C376" w:rsidR="00EF1687" w:rsidRPr="00EF1687"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t>1)</w:t>
      </w:r>
      <w:r w:rsidRPr="00EF1687">
        <w:rPr>
          <w:rFonts w:ascii="Comic Sans MS" w:eastAsia="Times New Roman" w:hAnsi="Comic Sans MS" w:cs="Arial"/>
          <w:color w:val="000000" w:themeColor="text1"/>
          <w:spacing w:val="-10"/>
          <w:kern w:val="0"/>
          <w:sz w:val="40"/>
          <w:szCs w:val="40"/>
        </w:rPr>
        <w:tab/>
        <w:t>Christ paid t</w:t>
      </w:r>
      <w:r w:rsidR="0067391E">
        <w:rPr>
          <w:rFonts w:ascii="Comic Sans MS" w:eastAsia="Times New Roman" w:hAnsi="Comic Sans MS" w:cs="Arial"/>
          <w:color w:val="000000" w:themeColor="text1"/>
          <w:spacing w:val="-10"/>
          <w:kern w:val="0"/>
          <w:sz w:val="40"/>
          <w:szCs w:val="40"/>
        </w:rPr>
        <w:t xml:space="preserve">he </w:t>
      </w:r>
      <w:r w:rsidRPr="00EF1687">
        <w:rPr>
          <w:rFonts w:ascii="Comic Sans MS" w:eastAsia="Times New Roman" w:hAnsi="Comic Sans MS" w:cs="Arial"/>
          <w:color w:val="000000" w:themeColor="text1"/>
          <w:spacing w:val="-10"/>
          <w:kern w:val="0"/>
          <w:sz w:val="40"/>
          <w:szCs w:val="40"/>
        </w:rPr>
        <w:t xml:space="preserve">death penalty for </w:t>
      </w:r>
      <w:r w:rsidR="0077675E">
        <w:rPr>
          <w:rFonts w:ascii="Comic Sans MS" w:eastAsia="Times New Roman" w:hAnsi="Comic Sans MS" w:cs="Arial"/>
          <w:color w:val="000000" w:themeColor="text1"/>
          <w:spacing w:val="-10"/>
          <w:kern w:val="0"/>
          <w:sz w:val="40"/>
          <w:szCs w:val="40"/>
        </w:rPr>
        <w:t xml:space="preserve">the sins of </w:t>
      </w:r>
      <w:r w:rsidRPr="00EF1687">
        <w:rPr>
          <w:rFonts w:ascii="Comic Sans MS" w:eastAsia="Times New Roman" w:hAnsi="Comic Sans MS" w:cs="Arial"/>
          <w:color w:val="000000" w:themeColor="text1"/>
          <w:spacing w:val="-10"/>
          <w:kern w:val="0"/>
          <w:sz w:val="40"/>
          <w:szCs w:val="40"/>
        </w:rPr>
        <w:t>all</w:t>
      </w:r>
      <w:r w:rsidR="0067391E">
        <w:rPr>
          <w:rFonts w:ascii="Comic Sans MS" w:eastAsia="Times New Roman" w:hAnsi="Comic Sans MS" w:cs="Arial"/>
          <w:color w:val="000000" w:themeColor="text1"/>
          <w:spacing w:val="-10"/>
          <w:kern w:val="0"/>
          <w:sz w:val="40"/>
          <w:szCs w:val="40"/>
        </w:rPr>
        <w:t xml:space="preserve"> mankind</w:t>
      </w:r>
      <w:r w:rsidRPr="00EF1687">
        <w:rPr>
          <w:rFonts w:ascii="Comic Sans MS" w:eastAsia="Times New Roman" w:hAnsi="Comic Sans MS" w:cs="Arial"/>
          <w:color w:val="000000" w:themeColor="text1"/>
          <w:spacing w:val="-10"/>
          <w:kern w:val="0"/>
          <w:sz w:val="40"/>
          <w:szCs w:val="40"/>
        </w:rPr>
        <w:t xml:space="preserve">. </w:t>
      </w:r>
    </w:p>
    <w:p w14:paraId="251474A5" w14:textId="77777777" w:rsidR="00EF1687" w:rsidRPr="00EF1687" w:rsidRDefault="00EF1687" w:rsidP="00EF1687">
      <w:pPr>
        <w:pStyle w:val="Standard"/>
        <w:rPr>
          <w:rFonts w:ascii="Comic Sans MS" w:eastAsia="Times New Roman" w:hAnsi="Comic Sans MS" w:cs="Arial"/>
          <w:color w:val="000000" w:themeColor="text1"/>
          <w:spacing w:val="-10"/>
          <w:kern w:val="0"/>
          <w:sz w:val="10"/>
          <w:szCs w:val="10"/>
        </w:rPr>
      </w:pPr>
    </w:p>
    <w:p w14:paraId="48468FB5" w14:textId="51D54408" w:rsidR="0067391E"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t>2)</w:t>
      </w:r>
      <w:r w:rsidRPr="00EF1687">
        <w:rPr>
          <w:rFonts w:ascii="Comic Sans MS" w:eastAsia="Times New Roman" w:hAnsi="Comic Sans MS" w:cs="Arial"/>
          <w:color w:val="000000" w:themeColor="text1"/>
          <w:spacing w:val="-10"/>
          <w:kern w:val="0"/>
          <w:sz w:val="40"/>
          <w:szCs w:val="40"/>
        </w:rPr>
        <w:tab/>
        <w:t>Thus</w:t>
      </w:r>
      <w:r>
        <w:rPr>
          <w:rFonts w:ascii="Comic Sans MS" w:eastAsia="Times New Roman" w:hAnsi="Comic Sans MS" w:cs="Arial"/>
          <w:color w:val="000000" w:themeColor="text1"/>
          <w:spacing w:val="-10"/>
          <w:kern w:val="0"/>
          <w:sz w:val="40"/>
          <w:szCs w:val="40"/>
        </w:rPr>
        <w:t>,</w:t>
      </w:r>
      <w:r w:rsidRPr="00EF1687">
        <w:rPr>
          <w:rFonts w:ascii="Comic Sans MS" w:eastAsia="Times New Roman" w:hAnsi="Comic Sans MS" w:cs="Arial"/>
          <w:color w:val="000000" w:themeColor="text1"/>
          <w:spacing w:val="-10"/>
          <w:kern w:val="0"/>
          <w:sz w:val="40"/>
          <w:szCs w:val="40"/>
        </w:rPr>
        <w:t xml:space="preserve"> the Law killed Him and all those “in Him”</w:t>
      </w:r>
      <w:r w:rsidR="0077675E">
        <w:rPr>
          <w:rFonts w:ascii="Comic Sans MS" w:eastAsia="Times New Roman" w:hAnsi="Comic Sans MS" w:cs="Arial"/>
          <w:color w:val="000000" w:themeColor="text1"/>
          <w:spacing w:val="-10"/>
          <w:kern w:val="0"/>
          <w:sz w:val="40"/>
          <w:szCs w:val="40"/>
        </w:rPr>
        <w:t>,</w:t>
      </w:r>
      <w:r w:rsidR="0067391E">
        <w:rPr>
          <w:rFonts w:ascii="Comic Sans MS" w:eastAsia="Times New Roman" w:hAnsi="Comic Sans MS" w:cs="Arial"/>
          <w:color w:val="000000" w:themeColor="text1"/>
          <w:spacing w:val="-10"/>
          <w:kern w:val="0"/>
          <w:sz w:val="40"/>
          <w:szCs w:val="40"/>
        </w:rPr>
        <w:t xml:space="preserve"> which </w:t>
      </w:r>
    </w:p>
    <w:p w14:paraId="25C6F13A" w14:textId="7E2EA568" w:rsidR="00EF1687" w:rsidRDefault="0067391E"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EF1687" w:rsidRPr="00EF1687">
        <w:rPr>
          <w:rFonts w:ascii="Comic Sans MS" w:eastAsia="Times New Roman" w:hAnsi="Comic Sans MS" w:cs="Arial"/>
          <w:color w:val="000000" w:themeColor="text1"/>
          <w:spacing w:val="-10"/>
          <w:kern w:val="0"/>
          <w:sz w:val="40"/>
          <w:szCs w:val="40"/>
        </w:rPr>
        <w:t>free</w:t>
      </w:r>
      <w:r>
        <w:rPr>
          <w:rFonts w:ascii="Comic Sans MS" w:eastAsia="Times New Roman" w:hAnsi="Comic Sans MS" w:cs="Arial"/>
          <w:color w:val="000000" w:themeColor="text1"/>
          <w:spacing w:val="-10"/>
          <w:kern w:val="0"/>
          <w:sz w:val="40"/>
          <w:szCs w:val="40"/>
        </w:rPr>
        <w:t xml:space="preserve">d </w:t>
      </w:r>
      <w:r w:rsidR="00EF1687" w:rsidRPr="00EF1687">
        <w:rPr>
          <w:rFonts w:ascii="Comic Sans MS" w:eastAsia="Times New Roman" w:hAnsi="Comic Sans MS" w:cs="Arial"/>
          <w:color w:val="000000" w:themeColor="text1"/>
          <w:spacing w:val="-10"/>
          <w:kern w:val="0"/>
          <w:sz w:val="40"/>
          <w:szCs w:val="40"/>
        </w:rPr>
        <w:t>them from the power of the Law.</w:t>
      </w:r>
    </w:p>
    <w:p w14:paraId="5E8C95AB" w14:textId="77777777" w:rsidR="0067391E" w:rsidRPr="0067391E" w:rsidRDefault="0067391E" w:rsidP="00EF1687">
      <w:pPr>
        <w:pStyle w:val="Standard"/>
        <w:rPr>
          <w:rFonts w:ascii="Comic Sans MS" w:eastAsia="Times New Roman" w:hAnsi="Comic Sans MS" w:cs="Arial"/>
          <w:color w:val="000000" w:themeColor="text1"/>
          <w:spacing w:val="-10"/>
          <w:kern w:val="0"/>
          <w:sz w:val="12"/>
          <w:szCs w:val="12"/>
        </w:rPr>
      </w:pPr>
    </w:p>
    <w:p w14:paraId="1D890176" w14:textId="6B28EDEC" w:rsidR="0067391E" w:rsidRDefault="0067391E" w:rsidP="00AA4244">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3)    Believers are therefore dead to the Law.</w:t>
      </w:r>
      <w:r w:rsidR="000E7820">
        <w:rPr>
          <w:rFonts w:ascii="Comic Sans MS" w:eastAsia="Times New Roman" w:hAnsi="Comic Sans MS" w:cs="Arial"/>
          <w:color w:val="000000" w:themeColor="text1"/>
          <w:spacing w:val="-10"/>
          <w:kern w:val="0"/>
          <w:sz w:val="40"/>
          <w:szCs w:val="40"/>
        </w:rPr>
        <w:t xml:space="preserve"> </w:t>
      </w:r>
      <w:r w:rsidR="007A74C0">
        <w:rPr>
          <w:rFonts w:ascii="Comic Sans MS" w:eastAsia="Times New Roman" w:hAnsi="Comic Sans MS" w:cs="Arial"/>
          <w:color w:val="000000" w:themeColor="text1"/>
          <w:spacing w:val="-10"/>
          <w:kern w:val="0"/>
          <w:sz w:val="40"/>
          <w:szCs w:val="40"/>
        </w:rPr>
        <w:t xml:space="preserve">They </w:t>
      </w:r>
      <w:r w:rsidR="000E7820">
        <w:rPr>
          <w:rFonts w:ascii="Comic Sans MS" w:eastAsia="Times New Roman" w:hAnsi="Comic Sans MS" w:cs="Arial"/>
          <w:color w:val="000000" w:themeColor="text1"/>
          <w:spacing w:val="-10"/>
          <w:kern w:val="0"/>
          <w:sz w:val="40"/>
          <w:szCs w:val="40"/>
        </w:rPr>
        <w:t xml:space="preserve">are </w:t>
      </w:r>
      <w:r w:rsidR="00AD2BBE">
        <w:rPr>
          <w:rFonts w:ascii="Comic Sans MS" w:eastAsia="Times New Roman" w:hAnsi="Comic Sans MS" w:cs="Arial"/>
          <w:color w:val="000000" w:themeColor="text1"/>
          <w:spacing w:val="-10"/>
          <w:kern w:val="0"/>
          <w:sz w:val="40"/>
          <w:szCs w:val="40"/>
        </w:rPr>
        <w:t xml:space="preserve">also </w:t>
      </w:r>
      <w:r w:rsidR="000E7820">
        <w:rPr>
          <w:rFonts w:ascii="Comic Sans MS" w:eastAsia="Times New Roman" w:hAnsi="Comic Sans MS" w:cs="Arial"/>
          <w:color w:val="000000" w:themeColor="text1"/>
          <w:spacing w:val="-10"/>
          <w:kern w:val="0"/>
          <w:sz w:val="40"/>
          <w:szCs w:val="40"/>
        </w:rPr>
        <w:t>dead to sin, but the sin nature is not dead</w:t>
      </w:r>
      <w:r w:rsidR="0077675E">
        <w:rPr>
          <w:rFonts w:ascii="Comic Sans MS" w:eastAsia="Times New Roman" w:hAnsi="Comic Sans MS" w:cs="Arial"/>
          <w:color w:val="000000" w:themeColor="text1"/>
          <w:spacing w:val="-10"/>
          <w:kern w:val="0"/>
          <w:sz w:val="40"/>
          <w:szCs w:val="40"/>
        </w:rPr>
        <w:t>, nor is the Law dead.</w:t>
      </w:r>
    </w:p>
    <w:p w14:paraId="7EEED790" w14:textId="77777777" w:rsidR="005E7409" w:rsidRPr="0083043A" w:rsidRDefault="005E7409" w:rsidP="005E7409">
      <w:pPr>
        <w:pStyle w:val="Standard"/>
        <w:rPr>
          <w:rFonts w:ascii="Comic Sans MS" w:eastAsia="Times New Roman" w:hAnsi="Comic Sans MS" w:cs="Arial"/>
          <w:color w:val="000000" w:themeColor="text1"/>
          <w:spacing w:val="-10"/>
          <w:kern w:val="0"/>
          <w:sz w:val="12"/>
          <w:szCs w:val="12"/>
        </w:rPr>
      </w:pPr>
    </w:p>
    <w:p w14:paraId="5638539D" w14:textId="69F1F403" w:rsidR="005E7409" w:rsidRDefault="00602A4B"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t>so that we serve in newness of the Spirit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This is another purpose clause</w:t>
      </w:r>
      <w:r w:rsidR="002631D9">
        <w:rPr>
          <w:rFonts w:ascii="Comic Sans MS" w:eastAsia="Times New Roman" w:hAnsi="Comic Sans MS" w:cs="Arial"/>
          <w:color w:val="000000" w:themeColor="text1"/>
          <w:spacing w:val="-10"/>
          <w:kern w:val="0"/>
          <w:sz w:val="40"/>
          <w:szCs w:val="40"/>
        </w:rPr>
        <w:t xml:space="preserve"> which shows that believers are expected to serve God in newness of the Spirit. </w:t>
      </w:r>
    </w:p>
    <w:p w14:paraId="685E1A8A" w14:textId="7D2D11DF" w:rsidR="005C4334" w:rsidRPr="0083043A" w:rsidRDefault="005C4334" w:rsidP="005E7409">
      <w:pPr>
        <w:pStyle w:val="Standard"/>
        <w:rPr>
          <w:rFonts w:ascii="Comic Sans MS" w:eastAsia="Times New Roman" w:hAnsi="Comic Sans MS" w:cs="Arial"/>
          <w:color w:val="000000" w:themeColor="text1"/>
          <w:spacing w:val="-10"/>
          <w:kern w:val="0"/>
          <w:sz w:val="12"/>
          <w:szCs w:val="12"/>
        </w:rPr>
      </w:pPr>
    </w:p>
    <w:bookmarkEnd w:id="90"/>
    <w:p w14:paraId="332F7F28" w14:textId="40F6D6F5" w:rsidR="00664531" w:rsidRDefault="00664531"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 believer is saved, a huge transition </w:t>
      </w:r>
      <w:r w:rsidR="00DD3AE0">
        <w:rPr>
          <w:rFonts w:ascii="Comic Sans MS" w:eastAsia="Times New Roman" w:hAnsi="Comic Sans MS" w:cs="Arial"/>
          <w:color w:val="000000" w:themeColor="text1"/>
          <w:spacing w:val="-10"/>
          <w:kern w:val="0"/>
          <w:sz w:val="40"/>
          <w:szCs w:val="40"/>
        </w:rPr>
        <w:t xml:space="preserve">in the mind </w:t>
      </w:r>
      <w:r>
        <w:rPr>
          <w:rFonts w:ascii="Comic Sans MS" w:eastAsia="Times New Roman" w:hAnsi="Comic Sans MS" w:cs="Arial"/>
          <w:color w:val="000000" w:themeColor="text1"/>
          <w:spacing w:val="-10"/>
          <w:kern w:val="0"/>
          <w:sz w:val="40"/>
          <w:szCs w:val="40"/>
        </w:rPr>
        <w:t>of</w:t>
      </w:r>
      <w:r w:rsidR="00DD3AE0">
        <w:rPr>
          <w:rFonts w:ascii="Comic Sans MS" w:eastAsia="Times New Roman" w:hAnsi="Comic Sans MS" w:cs="Arial"/>
          <w:color w:val="000000" w:themeColor="text1"/>
          <w:spacing w:val="-10"/>
          <w:kern w:val="0"/>
          <w:sz w:val="40"/>
          <w:szCs w:val="40"/>
        </w:rPr>
        <w:t xml:space="preserve"> believers should take place. </w:t>
      </w:r>
      <w:r w:rsidR="007A74C0">
        <w:rPr>
          <w:rFonts w:ascii="Comic Sans MS" w:eastAsia="Times New Roman" w:hAnsi="Comic Sans MS" w:cs="Arial"/>
          <w:color w:val="000000" w:themeColor="text1"/>
          <w:spacing w:val="-10"/>
          <w:kern w:val="0"/>
          <w:sz w:val="40"/>
          <w:szCs w:val="40"/>
        </w:rPr>
        <w:t>We</w:t>
      </w:r>
      <w:r w:rsidR="00DD3AE0">
        <w:rPr>
          <w:rFonts w:ascii="Comic Sans MS" w:eastAsia="Times New Roman" w:hAnsi="Comic Sans MS" w:cs="Arial"/>
          <w:color w:val="000000" w:themeColor="text1"/>
          <w:spacing w:val="-10"/>
          <w:kern w:val="0"/>
          <w:sz w:val="40"/>
          <w:szCs w:val="40"/>
        </w:rPr>
        <w:t xml:space="preserve"> need to realize as soon as possible that</w:t>
      </w:r>
      <w:r>
        <w:rPr>
          <w:rFonts w:ascii="Comic Sans MS" w:eastAsia="Times New Roman" w:hAnsi="Comic Sans MS" w:cs="Arial"/>
          <w:color w:val="000000" w:themeColor="text1"/>
          <w:spacing w:val="-10"/>
          <w:kern w:val="0"/>
          <w:sz w:val="40"/>
          <w:szCs w:val="40"/>
        </w:rPr>
        <w:t xml:space="preserve"> our relationship with God is not based on what we do from Him, but for what He does for us. </w:t>
      </w:r>
    </w:p>
    <w:p w14:paraId="58A1500A" w14:textId="3F888412" w:rsidR="007A74C0" w:rsidRPr="0083043A" w:rsidRDefault="007A74C0" w:rsidP="005E7409">
      <w:pPr>
        <w:pStyle w:val="Standard"/>
        <w:rPr>
          <w:rFonts w:ascii="Comic Sans MS" w:eastAsia="Times New Roman" w:hAnsi="Comic Sans MS" w:cs="Arial"/>
          <w:color w:val="000000" w:themeColor="text1"/>
          <w:spacing w:val="-10"/>
          <w:kern w:val="0"/>
          <w:sz w:val="12"/>
          <w:szCs w:val="12"/>
        </w:rPr>
      </w:pPr>
    </w:p>
    <w:p w14:paraId="67FDC81E" w14:textId="34F2BD45" w:rsidR="00DD3AE0" w:rsidRDefault="007A5CE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Usually, when </w:t>
      </w:r>
      <w:r w:rsidR="007D5E85">
        <w:rPr>
          <w:rFonts w:ascii="Comic Sans MS" w:eastAsia="Times New Roman" w:hAnsi="Comic Sans MS" w:cs="Arial"/>
          <w:color w:val="000000" w:themeColor="text1"/>
          <w:spacing w:val="-10"/>
          <w:kern w:val="0"/>
          <w:sz w:val="40"/>
          <w:szCs w:val="40"/>
        </w:rPr>
        <w:t>people</w:t>
      </w:r>
      <w:r>
        <w:rPr>
          <w:rFonts w:ascii="Comic Sans MS" w:eastAsia="Times New Roman" w:hAnsi="Comic Sans MS" w:cs="Arial"/>
          <w:color w:val="000000" w:themeColor="text1"/>
          <w:spacing w:val="-10"/>
          <w:kern w:val="0"/>
          <w:sz w:val="40"/>
          <w:szCs w:val="40"/>
        </w:rPr>
        <w:t xml:space="preserve"> </w:t>
      </w:r>
      <w:r w:rsidR="00F57C92">
        <w:rPr>
          <w:rFonts w:ascii="Comic Sans MS" w:eastAsia="Times New Roman" w:hAnsi="Comic Sans MS" w:cs="Arial"/>
          <w:color w:val="000000" w:themeColor="text1"/>
          <w:spacing w:val="-10"/>
          <w:kern w:val="0"/>
          <w:sz w:val="40"/>
          <w:szCs w:val="40"/>
        </w:rPr>
        <w:t>believe the gospel</w:t>
      </w:r>
      <w:r>
        <w:rPr>
          <w:rFonts w:ascii="Comic Sans MS" w:eastAsia="Times New Roman" w:hAnsi="Comic Sans MS" w:cs="Arial"/>
          <w:color w:val="000000" w:themeColor="text1"/>
          <w:spacing w:val="-10"/>
          <w:kern w:val="0"/>
          <w:sz w:val="40"/>
          <w:szCs w:val="40"/>
        </w:rPr>
        <w:t xml:space="preserve">, they try to please God by </w:t>
      </w:r>
      <w:r w:rsidR="00E82920">
        <w:rPr>
          <w:rFonts w:ascii="Comic Sans MS" w:eastAsia="Times New Roman" w:hAnsi="Comic Sans MS" w:cs="Arial"/>
          <w:color w:val="000000" w:themeColor="text1"/>
          <w:spacing w:val="-10"/>
          <w:kern w:val="0"/>
          <w:sz w:val="40"/>
          <w:szCs w:val="40"/>
        </w:rPr>
        <w:t>trying to break their bad habits</w:t>
      </w:r>
      <w:r w:rsidR="00F57C92">
        <w:rPr>
          <w:rFonts w:ascii="Comic Sans MS" w:eastAsia="Times New Roman" w:hAnsi="Comic Sans MS" w:cs="Arial"/>
          <w:color w:val="000000" w:themeColor="text1"/>
          <w:spacing w:val="-10"/>
          <w:kern w:val="0"/>
          <w:sz w:val="40"/>
          <w:szCs w:val="40"/>
        </w:rPr>
        <w:t xml:space="preserve">. They try to stop cursing, gossiping, lying, </w:t>
      </w:r>
      <w:proofErr w:type="spellStart"/>
      <w:r w:rsidR="00F57C92">
        <w:rPr>
          <w:rFonts w:ascii="Comic Sans MS" w:eastAsia="Times New Roman" w:hAnsi="Comic Sans MS" w:cs="Arial"/>
          <w:color w:val="000000" w:themeColor="text1"/>
          <w:spacing w:val="-10"/>
          <w:kern w:val="0"/>
          <w:sz w:val="40"/>
          <w:szCs w:val="40"/>
        </w:rPr>
        <w:t>loosing</w:t>
      </w:r>
      <w:proofErr w:type="spellEnd"/>
      <w:r w:rsidR="00F57C92">
        <w:rPr>
          <w:rFonts w:ascii="Comic Sans MS" w:eastAsia="Times New Roman" w:hAnsi="Comic Sans MS" w:cs="Arial"/>
          <w:color w:val="000000" w:themeColor="text1"/>
          <w:spacing w:val="-10"/>
          <w:kern w:val="0"/>
          <w:sz w:val="40"/>
          <w:szCs w:val="40"/>
        </w:rPr>
        <w:t xml:space="preserve"> their temper, </w:t>
      </w:r>
      <w:r w:rsidR="00FC1206">
        <w:rPr>
          <w:rFonts w:ascii="Comic Sans MS" w:eastAsia="Times New Roman" w:hAnsi="Comic Sans MS" w:cs="Arial"/>
          <w:color w:val="000000" w:themeColor="text1"/>
          <w:spacing w:val="-10"/>
          <w:kern w:val="0"/>
          <w:sz w:val="40"/>
          <w:szCs w:val="40"/>
        </w:rPr>
        <w:t>being selfish, drinking</w:t>
      </w:r>
      <w:r w:rsidR="009D60F5">
        <w:rPr>
          <w:rFonts w:ascii="Comic Sans MS" w:eastAsia="Times New Roman" w:hAnsi="Comic Sans MS" w:cs="Arial"/>
          <w:color w:val="000000" w:themeColor="text1"/>
          <w:spacing w:val="-10"/>
          <w:kern w:val="0"/>
          <w:sz w:val="40"/>
          <w:szCs w:val="40"/>
        </w:rPr>
        <w:t xml:space="preserve"> too much</w:t>
      </w:r>
      <w:r w:rsidR="00FC1206">
        <w:rPr>
          <w:rFonts w:ascii="Comic Sans MS" w:eastAsia="Times New Roman" w:hAnsi="Comic Sans MS" w:cs="Arial"/>
          <w:color w:val="000000" w:themeColor="text1"/>
          <w:spacing w:val="-10"/>
          <w:kern w:val="0"/>
          <w:sz w:val="40"/>
          <w:szCs w:val="40"/>
        </w:rPr>
        <w:t xml:space="preserve">, over eating, etc. All of these things are honorable and </w:t>
      </w:r>
      <w:r w:rsidR="00FC1206" w:rsidRPr="00FC1206">
        <w:rPr>
          <w:rFonts w:ascii="Comic Sans MS" w:eastAsia="Times New Roman" w:hAnsi="Comic Sans MS" w:cs="Arial"/>
          <w:color w:val="000000" w:themeColor="text1"/>
          <w:spacing w:val="-10"/>
          <w:kern w:val="0"/>
          <w:sz w:val="40"/>
          <w:szCs w:val="40"/>
        </w:rPr>
        <w:t>beneficial</w:t>
      </w:r>
      <w:r w:rsidR="009D60F5">
        <w:rPr>
          <w:rFonts w:ascii="Comic Sans MS" w:eastAsia="Times New Roman" w:hAnsi="Comic Sans MS" w:cs="Arial"/>
          <w:color w:val="000000" w:themeColor="text1"/>
          <w:spacing w:val="-10"/>
          <w:kern w:val="0"/>
          <w:sz w:val="40"/>
          <w:szCs w:val="40"/>
        </w:rPr>
        <w:t xml:space="preserve"> pursuits, </w:t>
      </w:r>
      <w:r w:rsidR="00D425C7">
        <w:rPr>
          <w:rFonts w:ascii="Comic Sans MS" w:eastAsia="Times New Roman" w:hAnsi="Comic Sans MS" w:cs="Arial"/>
          <w:color w:val="000000" w:themeColor="text1"/>
          <w:spacing w:val="-10"/>
          <w:kern w:val="0"/>
          <w:sz w:val="40"/>
          <w:szCs w:val="40"/>
        </w:rPr>
        <w:t xml:space="preserve">but they depend on our abilities and our </w:t>
      </w:r>
      <w:r w:rsidR="00D425C7">
        <w:rPr>
          <w:rFonts w:ascii="Comic Sans MS" w:eastAsia="Times New Roman" w:hAnsi="Comic Sans MS" w:cs="Arial"/>
          <w:color w:val="000000" w:themeColor="text1"/>
          <w:spacing w:val="-10"/>
          <w:kern w:val="0"/>
          <w:sz w:val="40"/>
          <w:szCs w:val="40"/>
        </w:rPr>
        <w:lastRenderedPageBreak/>
        <w:t xml:space="preserve">persistence. </w:t>
      </w:r>
      <w:r w:rsidR="007D5E85">
        <w:rPr>
          <w:rFonts w:ascii="Comic Sans MS" w:eastAsia="Times New Roman" w:hAnsi="Comic Sans MS" w:cs="Arial"/>
          <w:color w:val="000000" w:themeColor="text1"/>
          <w:spacing w:val="-10"/>
          <w:kern w:val="0"/>
          <w:sz w:val="40"/>
          <w:szCs w:val="40"/>
        </w:rPr>
        <w:t>Unbelievers can do these things and they have no human spirit and no relationship with God.</w:t>
      </w:r>
    </w:p>
    <w:p w14:paraId="115625C7" w14:textId="0E4CF0EF" w:rsidR="007D5E85" w:rsidRPr="0083043A" w:rsidRDefault="007D5E85" w:rsidP="005E7409">
      <w:pPr>
        <w:pStyle w:val="Standard"/>
        <w:rPr>
          <w:rFonts w:ascii="Comic Sans MS" w:eastAsia="Times New Roman" w:hAnsi="Comic Sans MS" w:cs="Arial"/>
          <w:color w:val="000000" w:themeColor="text1"/>
          <w:spacing w:val="-10"/>
          <w:kern w:val="0"/>
          <w:sz w:val="12"/>
          <w:szCs w:val="12"/>
        </w:rPr>
      </w:pPr>
    </w:p>
    <w:p w14:paraId="38C3BFC4" w14:textId="5F8D26FF" w:rsidR="002B5D67" w:rsidRDefault="002B5D6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New believers have a human spirit and they want to serve God in newness of the Spirit, but they don’t know how. The first thing they need to learn is what to do </w:t>
      </w:r>
      <w:r w:rsidR="00A97885">
        <w:rPr>
          <w:rFonts w:ascii="Comic Sans MS" w:eastAsia="Times New Roman" w:hAnsi="Comic Sans MS" w:cs="Arial"/>
          <w:color w:val="000000" w:themeColor="text1"/>
          <w:spacing w:val="-10"/>
          <w:kern w:val="0"/>
          <w:sz w:val="40"/>
          <w:szCs w:val="40"/>
        </w:rPr>
        <w:t xml:space="preserve">when they sin </w:t>
      </w:r>
      <w:r w:rsidR="0038192D">
        <w:rPr>
          <w:rFonts w:ascii="Comic Sans MS" w:eastAsia="Times New Roman" w:hAnsi="Comic Sans MS" w:cs="Arial"/>
          <w:color w:val="000000" w:themeColor="text1"/>
          <w:spacing w:val="-10"/>
          <w:kern w:val="0"/>
          <w:sz w:val="40"/>
          <w:szCs w:val="40"/>
        </w:rPr>
        <w:t xml:space="preserve">now </w:t>
      </w:r>
      <w:r w:rsidR="00A97885">
        <w:rPr>
          <w:rFonts w:ascii="Comic Sans MS" w:eastAsia="Times New Roman" w:hAnsi="Comic Sans MS" w:cs="Arial"/>
          <w:color w:val="000000" w:themeColor="text1"/>
          <w:spacing w:val="-10"/>
          <w:kern w:val="0"/>
          <w:sz w:val="40"/>
          <w:szCs w:val="40"/>
        </w:rPr>
        <w:t xml:space="preserve">as believers. It is at this point where </w:t>
      </w:r>
      <w:r w:rsidR="00B73114">
        <w:rPr>
          <w:rFonts w:ascii="Comic Sans MS" w:eastAsia="Times New Roman" w:hAnsi="Comic Sans MS" w:cs="Arial"/>
          <w:color w:val="000000" w:themeColor="text1"/>
          <w:spacing w:val="-10"/>
          <w:kern w:val="0"/>
          <w:sz w:val="40"/>
          <w:szCs w:val="40"/>
        </w:rPr>
        <w:t>they desperately need to learn how to get out of carnality and into spirituality by acknowledging their sins to God.</w:t>
      </w:r>
    </w:p>
    <w:p w14:paraId="180719FF" w14:textId="637D10CB" w:rsidR="00D06C5D" w:rsidRPr="0083043A" w:rsidRDefault="00D06C5D" w:rsidP="005E7409">
      <w:pPr>
        <w:pStyle w:val="Standard"/>
        <w:rPr>
          <w:rFonts w:ascii="Comic Sans MS" w:eastAsia="Times New Roman" w:hAnsi="Comic Sans MS" w:cs="Arial"/>
          <w:color w:val="000000" w:themeColor="text1"/>
          <w:spacing w:val="-10"/>
          <w:kern w:val="0"/>
          <w:sz w:val="12"/>
          <w:szCs w:val="12"/>
        </w:rPr>
      </w:pPr>
    </w:p>
    <w:p w14:paraId="4FFA2EAF" w14:textId="22A5C28E" w:rsidR="00D06C5D" w:rsidRDefault="00D06C5D" w:rsidP="005E7409">
      <w:pPr>
        <w:pStyle w:val="Standard"/>
        <w:rPr>
          <w:rFonts w:ascii="Comic Sans MS" w:eastAsia="Times New Roman" w:hAnsi="Comic Sans MS" w:cs="Arial"/>
          <w:b/>
          <w:bCs/>
          <w:i/>
          <w:iCs/>
          <w:color w:val="000000" w:themeColor="text1"/>
          <w:spacing w:val="-10"/>
          <w:kern w:val="0"/>
          <w:sz w:val="40"/>
          <w:szCs w:val="40"/>
        </w:rPr>
      </w:pPr>
      <w:r w:rsidRPr="00D06C5D">
        <w:rPr>
          <w:rFonts w:ascii="Comic Sans MS" w:eastAsia="Times New Roman" w:hAnsi="Comic Sans MS" w:cs="Arial"/>
          <w:b/>
          <w:bCs/>
          <w:i/>
          <w:iCs/>
          <w:color w:val="000000" w:themeColor="text1"/>
          <w:spacing w:val="-10"/>
          <w:kern w:val="0"/>
          <w:sz w:val="40"/>
          <w:szCs w:val="40"/>
          <w:u w:val="single"/>
        </w:rPr>
        <w:t>1 John 1:9</w:t>
      </w:r>
      <w:r w:rsidRPr="00D06C5D">
        <w:rPr>
          <w:rFonts w:ascii="Comic Sans MS" w:eastAsia="Times New Roman" w:hAnsi="Comic Sans MS" w:cs="Arial"/>
          <w:b/>
          <w:bCs/>
          <w:i/>
          <w:iCs/>
          <w:color w:val="000000" w:themeColor="text1"/>
          <w:spacing w:val="-10"/>
          <w:kern w:val="0"/>
          <w:sz w:val="40"/>
          <w:szCs w:val="40"/>
        </w:rPr>
        <w:t xml:space="preserve">  If</w:t>
      </w:r>
      <w:r w:rsidR="00BE1DFE">
        <w:rPr>
          <w:rFonts w:ascii="Comic Sans MS" w:eastAsia="Times New Roman" w:hAnsi="Comic Sans MS" w:cs="Arial"/>
          <w:b/>
          <w:bCs/>
          <w:i/>
          <w:iCs/>
          <w:color w:val="000000" w:themeColor="text1"/>
          <w:spacing w:val="-10"/>
          <w:kern w:val="0"/>
          <w:sz w:val="40"/>
          <w:szCs w:val="40"/>
        </w:rPr>
        <w:t xml:space="preserve"> </w:t>
      </w:r>
      <w:r w:rsidR="00BE1DFE" w:rsidRPr="00BE1DFE">
        <w:rPr>
          <w:rFonts w:ascii="Comic Sans MS" w:eastAsia="Times New Roman" w:hAnsi="Comic Sans MS" w:cs="Arial"/>
          <w:b/>
          <w:bCs/>
          <w:i/>
          <w:iCs/>
          <w:color w:val="000000" w:themeColor="text1"/>
          <w:spacing w:val="-10"/>
          <w:kern w:val="0"/>
          <w:sz w:val="40"/>
          <w:szCs w:val="40"/>
          <w:vertAlign w:val="superscript"/>
        </w:rPr>
        <w:t>(</w:t>
      </w:r>
      <w:r w:rsidR="00BE1DFE">
        <w:rPr>
          <w:rFonts w:ascii="Comic Sans MS" w:eastAsia="Times New Roman" w:hAnsi="Comic Sans MS" w:cs="Arial"/>
          <w:b/>
          <w:bCs/>
          <w:i/>
          <w:iCs/>
          <w:color w:val="000000" w:themeColor="text1"/>
          <w:spacing w:val="-10"/>
          <w:kern w:val="0"/>
          <w:sz w:val="40"/>
          <w:szCs w:val="40"/>
          <w:vertAlign w:val="superscript"/>
        </w:rPr>
        <w:t>3rd).</w:t>
      </w:r>
      <w:r w:rsidRPr="00D06C5D">
        <w:rPr>
          <w:rFonts w:ascii="Comic Sans MS" w:eastAsia="Times New Roman" w:hAnsi="Comic Sans MS" w:cs="Arial"/>
          <w:b/>
          <w:bCs/>
          <w:i/>
          <w:iCs/>
          <w:color w:val="000000" w:themeColor="text1"/>
          <w:spacing w:val="-10"/>
          <w:kern w:val="0"/>
          <w:sz w:val="40"/>
          <w:szCs w:val="40"/>
        </w:rPr>
        <w:t xml:space="preserve">we confess </w:t>
      </w:r>
      <w:r w:rsidR="00147361" w:rsidRPr="00BE1DFE">
        <w:rPr>
          <w:rFonts w:ascii="Comic Sans MS" w:hAnsi="Comic Sans MS"/>
          <w:bCs/>
          <w:sz w:val="36"/>
          <w:szCs w:val="36"/>
        </w:rPr>
        <w:t>(v. ppm)</w:t>
      </w:r>
      <w:r w:rsidR="00147361">
        <w:rPr>
          <w:rFonts w:ascii="Comic Sans MS" w:hAnsi="Comic Sans MS"/>
          <w:bCs/>
          <w:sz w:val="40"/>
          <w:szCs w:val="40"/>
        </w:rPr>
        <w:t xml:space="preserve"> </w:t>
      </w:r>
      <w:r w:rsidRPr="00D06C5D">
        <w:rPr>
          <w:rFonts w:ascii="Comic Sans MS" w:eastAsia="Times New Roman" w:hAnsi="Comic Sans MS" w:cs="Arial"/>
          <w:b/>
          <w:bCs/>
          <w:i/>
          <w:iCs/>
          <w:color w:val="000000" w:themeColor="text1"/>
          <w:spacing w:val="-10"/>
          <w:kern w:val="0"/>
          <w:sz w:val="40"/>
          <w:szCs w:val="40"/>
        </w:rPr>
        <w:t>our sins, He is faithful and righteous to forgive us our sins and to cleanse us from all unrighteousness.</w:t>
      </w:r>
    </w:p>
    <w:p w14:paraId="77B6FA94" w14:textId="41B7F57A" w:rsidR="00D06C5D" w:rsidRPr="00BD603E" w:rsidRDefault="00D06C5D" w:rsidP="005E7409">
      <w:pPr>
        <w:pStyle w:val="Standard"/>
        <w:rPr>
          <w:rFonts w:ascii="Comic Sans MS" w:eastAsia="Times New Roman" w:hAnsi="Comic Sans MS" w:cs="Arial"/>
          <w:b/>
          <w:bCs/>
          <w:i/>
          <w:iCs/>
          <w:color w:val="000000" w:themeColor="text1"/>
          <w:spacing w:val="-10"/>
          <w:kern w:val="0"/>
          <w:sz w:val="16"/>
          <w:szCs w:val="16"/>
        </w:rPr>
      </w:pPr>
    </w:p>
    <w:p w14:paraId="495130F2" w14:textId="348824ED" w:rsidR="00D06C5D" w:rsidRPr="00D06C5D" w:rsidRDefault="00D06C5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is the only way to obey </w:t>
      </w:r>
      <w:r w:rsidRPr="00D06C5D">
        <w:rPr>
          <w:rFonts w:ascii="Comic Sans MS" w:eastAsia="Times New Roman" w:hAnsi="Comic Sans MS" w:cs="Arial"/>
          <w:i/>
          <w:iCs/>
          <w:color w:val="000000" w:themeColor="text1"/>
          <w:spacing w:val="-10"/>
          <w:kern w:val="0"/>
          <w:sz w:val="40"/>
          <w:szCs w:val="40"/>
          <w:u w:val="single"/>
        </w:rPr>
        <w:t>Ephesians 5:18</w:t>
      </w:r>
    </w:p>
    <w:p w14:paraId="5B1DC0B3" w14:textId="1F767B2E" w:rsidR="0058165E" w:rsidRPr="00BD603E" w:rsidRDefault="0058165E" w:rsidP="005E7409">
      <w:pPr>
        <w:pStyle w:val="Standard"/>
        <w:rPr>
          <w:rFonts w:ascii="Comic Sans MS" w:eastAsia="Times New Roman" w:hAnsi="Comic Sans MS" w:cs="Arial"/>
          <w:color w:val="000000" w:themeColor="text1"/>
          <w:spacing w:val="-10"/>
          <w:kern w:val="0"/>
          <w:sz w:val="16"/>
          <w:szCs w:val="16"/>
        </w:rPr>
      </w:pPr>
    </w:p>
    <w:p w14:paraId="45FCED54" w14:textId="4315DE14" w:rsidR="00D06C5D" w:rsidRPr="00E93FF9" w:rsidRDefault="00D06C5D" w:rsidP="005E7409">
      <w:pPr>
        <w:pStyle w:val="Standard"/>
        <w:rPr>
          <w:rFonts w:ascii="Comic Sans MS" w:eastAsia="Times New Roman" w:hAnsi="Comic Sans MS" w:cs="Arial"/>
          <w:b/>
          <w:bCs/>
          <w:i/>
          <w:iCs/>
          <w:color w:val="000000" w:themeColor="text1"/>
          <w:kern w:val="0"/>
          <w:sz w:val="40"/>
          <w:szCs w:val="40"/>
        </w:rPr>
      </w:pPr>
      <w:r w:rsidRPr="00E93FF9">
        <w:rPr>
          <w:rFonts w:ascii="Comic Sans MS" w:eastAsia="Times New Roman" w:hAnsi="Comic Sans MS" w:cs="Arial"/>
          <w:b/>
          <w:bCs/>
          <w:i/>
          <w:iCs/>
          <w:color w:val="000000" w:themeColor="text1"/>
          <w:kern w:val="0"/>
          <w:sz w:val="40"/>
          <w:szCs w:val="40"/>
          <w:u w:val="single"/>
        </w:rPr>
        <w:t>Ephesians 5:18</w:t>
      </w:r>
      <w:r w:rsidRPr="00E93FF9">
        <w:rPr>
          <w:rFonts w:ascii="Comic Sans MS" w:eastAsia="Times New Roman" w:hAnsi="Comic Sans MS" w:cs="Arial"/>
          <w:b/>
          <w:bCs/>
          <w:i/>
          <w:iCs/>
          <w:color w:val="000000" w:themeColor="text1"/>
          <w:kern w:val="0"/>
          <w:sz w:val="40"/>
          <w:szCs w:val="40"/>
        </w:rPr>
        <w:t xml:space="preserve">  And do not get drunk</w:t>
      </w:r>
      <w:r w:rsidR="00BD603E" w:rsidRPr="00E93FF9">
        <w:rPr>
          <w:rFonts w:ascii="Comic Sans MS" w:eastAsia="Times New Roman" w:hAnsi="Comic Sans MS" w:cs="Arial"/>
          <w:b/>
          <w:bCs/>
          <w:i/>
          <w:iCs/>
          <w:color w:val="000000" w:themeColor="text1"/>
          <w:kern w:val="0"/>
          <w:sz w:val="40"/>
          <w:szCs w:val="40"/>
        </w:rPr>
        <w:t xml:space="preserve"> </w:t>
      </w:r>
      <w:r w:rsidR="00BD603E" w:rsidRPr="00E93FF9">
        <w:rPr>
          <w:rFonts w:ascii="Comic Sans MS" w:eastAsia="Times New Roman" w:hAnsi="Comic Sans MS" w:cs="Arial"/>
          <w:color w:val="000000" w:themeColor="text1"/>
          <w:kern w:val="0"/>
          <w:sz w:val="36"/>
          <w:szCs w:val="36"/>
        </w:rPr>
        <w:t>(v. ppm)</w:t>
      </w:r>
      <w:r w:rsidRPr="00E93FF9">
        <w:rPr>
          <w:rFonts w:ascii="Comic Sans MS" w:eastAsia="Times New Roman" w:hAnsi="Comic Sans MS" w:cs="Arial"/>
          <w:b/>
          <w:bCs/>
          <w:i/>
          <w:iCs/>
          <w:color w:val="000000" w:themeColor="text1"/>
          <w:kern w:val="0"/>
          <w:sz w:val="40"/>
          <w:szCs w:val="40"/>
        </w:rPr>
        <w:t xml:space="preserve"> with wine,</w:t>
      </w:r>
      <w:r w:rsidRPr="00D06C5D">
        <w:rPr>
          <w:rFonts w:ascii="Comic Sans MS" w:eastAsia="Times New Roman" w:hAnsi="Comic Sans MS" w:cs="Arial"/>
          <w:b/>
          <w:bCs/>
          <w:i/>
          <w:iCs/>
          <w:color w:val="000000" w:themeColor="text1"/>
          <w:spacing w:val="-10"/>
          <w:kern w:val="0"/>
          <w:sz w:val="40"/>
          <w:szCs w:val="40"/>
        </w:rPr>
        <w:t xml:space="preserve"> </w:t>
      </w:r>
      <w:r w:rsidRPr="00E93FF9">
        <w:rPr>
          <w:rFonts w:ascii="Comic Sans MS" w:eastAsia="Times New Roman" w:hAnsi="Comic Sans MS" w:cs="Arial"/>
          <w:b/>
          <w:bCs/>
          <w:i/>
          <w:iCs/>
          <w:color w:val="000000" w:themeColor="text1"/>
          <w:kern w:val="0"/>
          <w:sz w:val="40"/>
          <w:szCs w:val="40"/>
        </w:rPr>
        <w:t xml:space="preserve">for that is dissipation, but </w:t>
      </w:r>
      <w:r w:rsidRPr="00E93FF9">
        <w:rPr>
          <w:rFonts w:ascii="Comic Sans MS" w:eastAsia="Times New Roman" w:hAnsi="Comic Sans MS" w:cs="Arial"/>
          <w:b/>
          <w:bCs/>
          <w:i/>
          <w:iCs/>
          <w:color w:val="000000" w:themeColor="text1"/>
          <w:kern w:val="0"/>
          <w:sz w:val="40"/>
          <w:szCs w:val="40"/>
          <w:u w:val="single"/>
        </w:rPr>
        <w:t>be filled</w:t>
      </w:r>
      <w:r w:rsidR="00E93FF9" w:rsidRPr="00E93FF9">
        <w:rPr>
          <w:rFonts w:ascii="Comic Sans MS" w:eastAsia="Times New Roman" w:hAnsi="Comic Sans MS" w:cs="Arial"/>
          <w:b/>
          <w:bCs/>
          <w:i/>
          <w:iCs/>
          <w:color w:val="000000" w:themeColor="text1"/>
          <w:kern w:val="0"/>
          <w:sz w:val="40"/>
          <w:szCs w:val="40"/>
        </w:rPr>
        <w:t xml:space="preserve"> </w:t>
      </w:r>
      <w:r w:rsidR="00E93FF9" w:rsidRPr="00E93FF9">
        <w:rPr>
          <w:rFonts w:ascii="Comic Sans MS" w:eastAsia="Times New Roman" w:hAnsi="Comic Sans MS" w:cs="Arial"/>
          <w:color w:val="000000" w:themeColor="text1"/>
          <w:kern w:val="0"/>
          <w:sz w:val="36"/>
          <w:szCs w:val="36"/>
        </w:rPr>
        <w:t>(v. ppm)</w:t>
      </w:r>
      <w:r w:rsidR="00E93FF9" w:rsidRPr="00E93FF9">
        <w:rPr>
          <w:rFonts w:ascii="Comic Sans MS" w:eastAsia="Times New Roman" w:hAnsi="Comic Sans MS" w:cs="Arial"/>
          <w:b/>
          <w:bCs/>
          <w:i/>
          <w:iCs/>
          <w:color w:val="000000" w:themeColor="text1"/>
          <w:kern w:val="0"/>
          <w:sz w:val="40"/>
          <w:szCs w:val="40"/>
        </w:rPr>
        <w:t xml:space="preserve"> </w:t>
      </w:r>
      <w:r w:rsidRPr="00E93FF9">
        <w:rPr>
          <w:rFonts w:ascii="Comic Sans MS" w:eastAsia="Times New Roman" w:hAnsi="Comic Sans MS" w:cs="Arial"/>
          <w:b/>
          <w:bCs/>
          <w:i/>
          <w:iCs/>
          <w:color w:val="000000" w:themeColor="text1"/>
          <w:kern w:val="0"/>
          <w:sz w:val="40"/>
          <w:szCs w:val="40"/>
        </w:rPr>
        <w:t>with the Spirit,</w:t>
      </w:r>
    </w:p>
    <w:p w14:paraId="3BCF167F" w14:textId="77777777" w:rsidR="00D06C5D" w:rsidRPr="0081237E" w:rsidRDefault="00D06C5D" w:rsidP="005E7409">
      <w:pPr>
        <w:pStyle w:val="Standard"/>
        <w:rPr>
          <w:rFonts w:ascii="Comic Sans MS" w:eastAsia="Times New Roman" w:hAnsi="Comic Sans MS" w:cs="Arial"/>
          <w:b/>
          <w:bCs/>
          <w:i/>
          <w:iCs/>
          <w:color w:val="000000" w:themeColor="text1"/>
          <w:spacing w:val="-10"/>
          <w:kern w:val="0"/>
          <w:sz w:val="10"/>
          <w:szCs w:val="10"/>
        </w:rPr>
      </w:pPr>
    </w:p>
    <w:p w14:paraId="37CE7348" w14:textId="3F3F17BC" w:rsidR="008113EA" w:rsidRPr="008113EA" w:rsidRDefault="00147361" w:rsidP="005E7409">
      <w:pPr>
        <w:pStyle w:val="Standard"/>
        <w:rPr>
          <w:rFonts w:ascii="Comic Sans MS" w:eastAsia="Times New Roman" w:hAnsi="Comic Sans MS" w:cs="Arial"/>
          <w:color w:val="000000" w:themeColor="text1"/>
          <w:spacing w:val="-10"/>
          <w:kern w:val="0"/>
          <w:sz w:val="40"/>
          <w:szCs w:val="40"/>
        </w:rPr>
      </w:pPr>
      <w:r w:rsidRPr="00E93FF9">
        <w:rPr>
          <w:rFonts w:ascii="Comic Sans MS" w:eastAsia="Times New Roman" w:hAnsi="Comic Sans MS" w:cs="Arial"/>
          <w:b/>
          <w:bCs/>
          <w:i/>
          <w:iCs/>
          <w:color w:val="000000" w:themeColor="text1"/>
          <w:kern w:val="0"/>
          <w:sz w:val="40"/>
          <w:szCs w:val="40"/>
          <w:u w:val="single"/>
        </w:rPr>
        <w:t>be filled</w:t>
      </w:r>
      <w:r>
        <w:rPr>
          <w:rFonts w:ascii="Comic Sans MS" w:eastAsia="Times New Roman" w:hAnsi="Comic Sans MS" w:cs="Arial"/>
          <w:b/>
          <w:bCs/>
          <w:i/>
          <w:iCs/>
          <w:color w:val="000000" w:themeColor="text1"/>
          <w:kern w:val="0"/>
          <w:sz w:val="40"/>
          <w:szCs w:val="40"/>
        </w:rPr>
        <w:t xml:space="preserve"> – </w:t>
      </w:r>
      <w:r>
        <w:rPr>
          <w:rFonts w:ascii="Comic Sans MS" w:eastAsia="Times New Roman" w:hAnsi="Comic Sans MS" w:cs="Arial"/>
          <w:color w:val="000000" w:themeColor="text1"/>
          <w:kern w:val="0"/>
          <w:sz w:val="36"/>
          <w:szCs w:val="36"/>
        </w:rPr>
        <w:t xml:space="preserve">PLEROO, </w:t>
      </w:r>
      <w:r w:rsidRPr="00147361">
        <w:rPr>
          <w:rFonts w:ascii="#Logos 8 Resource" w:hAnsi="#Logos 8 Resource"/>
          <w:b/>
          <w:sz w:val="40"/>
          <w:szCs w:val="40"/>
          <w:lang w:val="el-GR"/>
        </w:rPr>
        <w:t>πληρόω</w:t>
      </w:r>
      <w:r>
        <w:rPr>
          <w:rFonts w:ascii="#Logos 8 Resource" w:hAnsi="#Logos 8 Resource"/>
          <w:b/>
          <w:sz w:val="40"/>
          <w:szCs w:val="40"/>
        </w:rPr>
        <w:t xml:space="preserve">, </w:t>
      </w:r>
      <w:r>
        <w:rPr>
          <w:rFonts w:ascii="Comic Sans MS" w:hAnsi="Comic Sans MS"/>
          <w:bCs/>
          <w:sz w:val="40"/>
          <w:szCs w:val="40"/>
        </w:rPr>
        <w:t xml:space="preserve">(v. ppm); </w:t>
      </w:r>
      <w:r w:rsidR="00BE1DFE" w:rsidRPr="00BE1DFE">
        <w:rPr>
          <w:rFonts w:ascii="Comic Sans MS" w:hAnsi="Comic Sans MS" w:hint="eastAsia"/>
          <w:bCs/>
          <w:sz w:val="40"/>
          <w:szCs w:val="40"/>
        </w:rPr>
        <w:t>①</w:t>
      </w:r>
      <w:r w:rsidR="00BE1DFE" w:rsidRPr="00BE1DFE">
        <w:rPr>
          <w:rFonts w:ascii="Comic Sans MS" w:hAnsi="Comic Sans MS" w:hint="eastAsia"/>
          <w:bCs/>
          <w:sz w:val="40"/>
          <w:szCs w:val="40"/>
        </w:rPr>
        <w:t xml:space="preserve"> to make full, fill (full)</w:t>
      </w:r>
      <w:r w:rsidR="00BE1DFE">
        <w:rPr>
          <w:rFonts w:ascii="Comic Sans MS" w:hAnsi="Comic Sans MS"/>
          <w:bCs/>
          <w:sz w:val="40"/>
          <w:szCs w:val="40"/>
        </w:rPr>
        <w:t xml:space="preserve"> </w:t>
      </w:r>
      <w:r w:rsidR="00EF6894">
        <w:rPr>
          <w:rFonts w:ascii="Comic Sans MS" w:hAnsi="Comic Sans MS"/>
          <w:bCs/>
          <w:sz w:val="40"/>
          <w:szCs w:val="40"/>
        </w:rPr>
        <w:t xml:space="preserve">complete, finished, fulfilled, </w:t>
      </w:r>
      <w:r w:rsidR="00643305" w:rsidRPr="00643305">
        <w:rPr>
          <w:rFonts w:ascii="MS Gothic" w:eastAsia="MS Gothic" w:hAnsi="MS Gothic" w:cs="MS Gothic" w:hint="eastAsia"/>
          <w:bCs/>
          <w:sz w:val="40"/>
          <w:szCs w:val="40"/>
        </w:rPr>
        <w:t>ⓑ</w:t>
      </w:r>
      <w:r w:rsidR="00643305" w:rsidRPr="00643305">
        <w:rPr>
          <w:rFonts w:ascii="Comic Sans MS" w:hAnsi="Comic Sans MS"/>
          <w:bCs/>
          <w:sz w:val="40"/>
          <w:szCs w:val="40"/>
        </w:rPr>
        <w:t xml:space="preserve"> of persons fill w</w:t>
      </w:r>
      <w:r w:rsidR="00643305">
        <w:rPr>
          <w:rFonts w:ascii="Comic Sans MS" w:hAnsi="Comic Sans MS"/>
          <w:bCs/>
          <w:sz w:val="40"/>
          <w:szCs w:val="40"/>
        </w:rPr>
        <w:t>ith</w:t>
      </w:r>
      <w:r w:rsidR="00643305" w:rsidRPr="00643305">
        <w:rPr>
          <w:rFonts w:ascii="Comic Sans MS" w:hAnsi="Comic Sans MS"/>
          <w:bCs/>
          <w:sz w:val="40"/>
          <w:szCs w:val="40"/>
        </w:rPr>
        <w:t xml:space="preserve"> powers, qualities, etc. </w:t>
      </w:r>
      <w:r w:rsidR="008A5DBC">
        <w:rPr>
          <w:rFonts w:ascii="Comic Sans MS" w:hAnsi="Comic Sans MS"/>
          <w:bCs/>
          <w:sz w:val="40"/>
          <w:szCs w:val="40"/>
        </w:rPr>
        <w:t xml:space="preserve">with </w:t>
      </w:r>
      <w:r w:rsidR="00643305" w:rsidRPr="00643305">
        <w:rPr>
          <w:rFonts w:ascii="Comic Sans MS" w:hAnsi="Comic Sans MS"/>
          <w:bCs/>
          <w:sz w:val="40"/>
          <w:szCs w:val="40"/>
        </w:rPr>
        <w:t>someone</w:t>
      </w:r>
      <w:r w:rsidR="008A5DBC">
        <w:rPr>
          <w:rFonts w:ascii="Comic Sans MS" w:hAnsi="Comic Sans MS"/>
          <w:bCs/>
          <w:sz w:val="40"/>
          <w:szCs w:val="40"/>
        </w:rPr>
        <w:t xml:space="preserve">. </w:t>
      </w:r>
      <w:r w:rsidR="008113EA">
        <w:rPr>
          <w:rFonts w:ascii="Comic Sans MS" w:eastAsia="Times New Roman" w:hAnsi="Comic Sans MS" w:cs="Arial"/>
          <w:color w:val="000000" w:themeColor="text1"/>
          <w:spacing w:val="-10"/>
          <w:kern w:val="0"/>
          <w:sz w:val="40"/>
          <w:szCs w:val="40"/>
        </w:rPr>
        <w:t>Sense: to be filled (supplied) – to be or become generously supplied with, also with a metaphorical sense.</w:t>
      </w:r>
    </w:p>
    <w:p w14:paraId="479366AE" w14:textId="77777777" w:rsidR="008113EA" w:rsidRPr="00A7577B" w:rsidRDefault="008113EA" w:rsidP="005E7409">
      <w:pPr>
        <w:pStyle w:val="Standard"/>
        <w:rPr>
          <w:rFonts w:ascii="Comic Sans MS" w:eastAsia="Times New Roman" w:hAnsi="Comic Sans MS" w:cs="Arial"/>
          <w:color w:val="000000" w:themeColor="text1"/>
          <w:spacing w:val="-10"/>
          <w:kern w:val="0"/>
          <w:sz w:val="16"/>
          <w:szCs w:val="16"/>
        </w:rPr>
      </w:pPr>
    </w:p>
    <w:p w14:paraId="1F60599F" w14:textId="5011A0D7" w:rsidR="0058165E" w:rsidRDefault="0058165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Apart from knowing </w:t>
      </w:r>
      <w:r w:rsidR="00A7577B" w:rsidRPr="00A7577B">
        <w:rPr>
          <w:rFonts w:ascii="Comic Sans MS" w:eastAsia="Times New Roman" w:hAnsi="Comic Sans MS" w:cs="Arial"/>
          <w:b/>
          <w:bCs/>
          <w:i/>
          <w:iCs/>
          <w:color w:val="000000" w:themeColor="text1"/>
          <w:spacing w:val="-10"/>
          <w:kern w:val="0"/>
          <w:sz w:val="40"/>
          <w:szCs w:val="40"/>
        </w:rPr>
        <w:t>1 John 1:9</w:t>
      </w:r>
      <w:r w:rsidR="00A7577B">
        <w:rPr>
          <w:rFonts w:ascii="Comic Sans MS" w:eastAsia="Times New Roman" w:hAnsi="Comic Sans MS" w:cs="Arial"/>
          <w:color w:val="000000" w:themeColor="text1"/>
          <w:spacing w:val="-10"/>
          <w:kern w:val="0"/>
          <w:sz w:val="40"/>
          <w:szCs w:val="40"/>
        </w:rPr>
        <w:t xml:space="preserve"> (and similar verses)</w:t>
      </w:r>
      <w:r>
        <w:rPr>
          <w:rFonts w:ascii="Comic Sans MS" w:eastAsia="Times New Roman" w:hAnsi="Comic Sans MS" w:cs="Arial"/>
          <w:color w:val="000000" w:themeColor="text1"/>
          <w:spacing w:val="-10"/>
          <w:kern w:val="0"/>
          <w:sz w:val="40"/>
          <w:szCs w:val="40"/>
        </w:rPr>
        <w:t xml:space="preserve">, believers </w:t>
      </w:r>
      <w:r w:rsidR="00EA73E2">
        <w:rPr>
          <w:rFonts w:ascii="Comic Sans MS" w:eastAsia="Times New Roman" w:hAnsi="Comic Sans MS" w:cs="Arial"/>
          <w:color w:val="000000" w:themeColor="text1"/>
          <w:spacing w:val="-10"/>
          <w:kern w:val="0"/>
          <w:sz w:val="40"/>
          <w:szCs w:val="40"/>
        </w:rPr>
        <w:t xml:space="preserve">try to </w:t>
      </w:r>
      <w:r w:rsidR="0054788F">
        <w:rPr>
          <w:rFonts w:ascii="Comic Sans MS" w:eastAsia="Times New Roman" w:hAnsi="Comic Sans MS" w:cs="Arial"/>
          <w:color w:val="000000" w:themeColor="text1"/>
          <w:spacing w:val="-10"/>
          <w:kern w:val="0"/>
          <w:sz w:val="40"/>
          <w:szCs w:val="40"/>
        </w:rPr>
        <w:t>get</w:t>
      </w:r>
      <w:r w:rsidR="00EA73E2">
        <w:rPr>
          <w:rFonts w:ascii="Comic Sans MS" w:eastAsia="Times New Roman" w:hAnsi="Comic Sans MS" w:cs="Arial"/>
          <w:color w:val="000000" w:themeColor="text1"/>
          <w:spacing w:val="-10"/>
          <w:kern w:val="0"/>
          <w:sz w:val="40"/>
          <w:szCs w:val="40"/>
        </w:rPr>
        <w:t xml:space="preserve"> right with </w:t>
      </w:r>
      <w:r>
        <w:rPr>
          <w:rFonts w:ascii="Comic Sans MS" w:eastAsia="Times New Roman" w:hAnsi="Comic Sans MS" w:cs="Arial"/>
          <w:color w:val="000000" w:themeColor="text1"/>
          <w:spacing w:val="-10"/>
          <w:kern w:val="0"/>
          <w:sz w:val="40"/>
          <w:szCs w:val="40"/>
        </w:rPr>
        <w:t xml:space="preserve">God </w:t>
      </w:r>
      <w:r w:rsidR="00EA73E2">
        <w:rPr>
          <w:rFonts w:ascii="Comic Sans MS" w:eastAsia="Times New Roman" w:hAnsi="Comic Sans MS" w:cs="Arial"/>
          <w:color w:val="000000" w:themeColor="text1"/>
          <w:spacing w:val="-10"/>
          <w:kern w:val="0"/>
          <w:sz w:val="40"/>
          <w:szCs w:val="40"/>
        </w:rPr>
        <w:t xml:space="preserve">by asking </w:t>
      </w:r>
      <w:r w:rsidR="0054788F">
        <w:rPr>
          <w:rFonts w:ascii="Comic Sans MS" w:eastAsia="Times New Roman" w:hAnsi="Comic Sans MS" w:cs="Arial"/>
          <w:color w:val="000000" w:themeColor="text1"/>
          <w:spacing w:val="-10"/>
          <w:kern w:val="0"/>
          <w:sz w:val="40"/>
          <w:szCs w:val="40"/>
        </w:rPr>
        <w:t xml:space="preserve">or begging </w:t>
      </w:r>
      <w:r w:rsidR="00EA73E2">
        <w:rPr>
          <w:rFonts w:ascii="Comic Sans MS" w:eastAsia="Times New Roman" w:hAnsi="Comic Sans MS" w:cs="Arial"/>
          <w:color w:val="000000" w:themeColor="text1"/>
          <w:spacing w:val="-10"/>
          <w:kern w:val="0"/>
          <w:sz w:val="40"/>
          <w:szCs w:val="40"/>
        </w:rPr>
        <w:t>for f</w:t>
      </w:r>
      <w:r>
        <w:rPr>
          <w:rFonts w:ascii="Comic Sans MS" w:eastAsia="Times New Roman" w:hAnsi="Comic Sans MS" w:cs="Arial"/>
          <w:color w:val="000000" w:themeColor="text1"/>
          <w:spacing w:val="-10"/>
          <w:kern w:val="0"/>
          <w:sz w:val="40"/>
          <w:szCs w:val="40"/>
        </w:rPr>
        <w:t>orgive</w:t>
      </w:r>
      <w:r w:rsidR="00EA73E2">
        <w:rPr>
          <w:rFonts w:ascii="Comic Sans MS" w:eastAsia="Times New Roman" w:hAnsi="Comic Sans MS" w:cs="Arial"/>
          <w:color w:val="000000" w:themeColor="text1"/>
          <w:spacing w:val="-10"/>
          <w:kern w:val="0"/>
          <w:sz w:val="40"/>
          <w:szCs w:val="40"/>
        </w:rPr>
        <w:t>ness</w:t>
      </w:r>
      <w:r>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lastRenderedPageBreak/>
        <w:t xml:space="preserve">promise that they will </w:t>
      </w:r>
      <w:r w:rsidR="0054788F">
        <w:rPr>
          <w:rFonts w:ascii="Comic Sans MS" w:eastAsia="Times New Roman" w:hAnsi="Comic Sans MS" w:cs="Arial"/>
          <w:color w:val="000000" w:themeColor="text1"/>
          <w:spacing w:val="-10"/>
          <w:kern w:val="0"/>
          <w:sz w:val="40"/>
          <w:szCs w:val="40"/>
        </w:rPr>
        <w:t xml:space="preserve">never do it again, that they’ll </w:t>
      </w:r>
      <w:r>
        <w:rPr>
          <w:rFonts w:ascii="Comic Sans MS" w:eastAsia="Times New Roman" w:hAnsi="Comic Sans MS" w:cs="Arial"/>
          <w:color w:val="000000" w:themeColor="text1"/>
          <w:spacing w:val="-10"/>
          <w:kern w:val="0"/>
          <w:sz w:val="40"/>
          <w:szCs w:val="40"/>
        </w:rPr>
        <w:t xml:space="preserve">do better, </w:t>
      </w:r>
      <w:r w:rsidR="0054788F">
        <w:rPr>
          <w:rFonts w:ascii="Comic Sans MS" w:eastAsia="Times New Roman" w:hAnsi="Comic Sans MS" w:cs="Arial"/>
          <w:color w:val="000000" w:themeColor="text1"/>
          <w:spacing w:val="-10"/>
          <w:kern w:val="0"/>
          <w:sz w:val="40"/>
          <w:szCs w:val="40"/>
        </w:rPr>
        <w:t xml:space="preserve">by </w:t>
      </w:r>
      <w:r>
        <w:rPr>
          <w:rFonts w:ascii="Comic Sans MS" w:eastAsia="Times New Roman" w:hAnsi="Comic Sans MS" w:cs="Arial"/>
          <w:color w:val="000000" w:themeColor="text1"/>
          <w:spacing w:val="-10"/>
          <w:kern w:val="0"/>
          <w:sz w:val="40"/>
          <w:szCs w:val="40"/>
        </w:rPr>
        <w:t>do</w:t>
      </w:r>
      <w:r w:rsidR="0054788F">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penance, </w:t>
      </w:r>
      <w:r w:rsidR="0054788F">
        <w:rPr>
          <w:rFonts w:ascii="Comic Sans MS" w:eastAsia="Times New Roman" w:hAnsi="Comic Sans MS" w:cs="Arial"/>
          <w:color w:val="000000" w:themeColor="text1"/>
          <w:spacing w:val="-10"/>
          <w:kern w:val="0"/>
          <w:sz w:val="40"/>
          <w:szCs w:val="40"/>
        </w:rPr>
        <w:t xml:space="preserve">by confessing to priests, </w:t>
      </w:r>
      <w:r w:rsidR="00D95815">
        <w:rPr>
          <w:rFonts w:ascii="Comic Sans MS" w:eastAsia="Times New Roman" w:hAnsi="Comic Sans MS" w:cs="Arial"/>
          <w:color w:val="000000" w:themeColor="text1"/>
          <w:spacing w:val="-10"/>
          <w:kern w:val="0"/>
          <w:sz w:val="40"/>
          <w:szCs w:val="40"/>
        </w:rPr>
        <w:t xml:space="preserve">or even hurting themselves on purpose. </w:t>
      </w:r>
    </w:p>
    <w:p w14:paraId="018730CB" w14:textId="3A6792E5" w:rsidR="00B73114" w:rsidRPr="0081237E" w:rsidRDefault="00B73114" w:rsidP="005E7409">
      <w:pPr>
        <w:pStyle w:val="Standard"/>
        <w:rPr>
          <w:rFonts w:ascii="Comic Sans MS" w:eastAsia="Times New Roman" w:hAnsi="Comic Sans MS" w:cs="Arial"/>
          <w:color w:val="000000" w:themeColor="text1"/>
          <w:spacing w:val="-10"/>
          <w:kern w:val="0"/>
          <w:sz w:val="12"/>
          <w:szCs w:val="12"/>
        </w:rPr>
      </w:pPr>
    </w:p>
    <w:p w14:paraId="327B290B" w14:textId="3527BF77" w:rsidR="00B73114" w:rsidRPr="00463EF9" w:rsidRDefault="00B73114" w:rsidP="005E7409">
      <w:pPr>
        <w:pStyle w:val="Standard"/>
        <w:rPr>
          <w:rFonts w:ascii="Comic Sans MS" w:eastAsia="Times New Roman" w:hAnsi="Comic Sans MS" w:cs="Arial"/>
          <w:color w:val="000000" w:themeColor="text1"/>
          <w:kern w:val="0"/>
          <w:sz w:val="40"/>
          <w:szCs w:val="40"/>
        </w:rPr>
      </w:pPr>
      <w:r w:rsidRPr="0083043A">
        <w:rPr>
          <w:rFonts w:ascii="Comic Sans MS" w:eastAsia="Times New Roman" w:hAnsi="Comic Sans MS" w:cs="Arial"/>
          <w:color w:val="000000" w:themeColor="text1"/>
          <w:kern w:val="0"/>
          <w:sz w:val="40"/>
          <w:szCs w:val="40"/>
        </w:rPr>
        <w:t xml:space="preserve">No one can serve in newness of the Spirit </w:t>
      </w:r>
      <w:r w:rsidR="0058165E" w:rsidRPr="0083043A">
        <w:rPr>
          <w:rFonts w:ascii="Comic Sans MS" w:eastAsia="Times New Roman" w:hAnsi="Comic Sans MS" w:cs="Arial"/>
          <w:color w:val="000000" w:themeColor="text1"/>
          <w:kern w:val="0"/>
          <w:sz w:val="40"/>
          <w:szCs w:val="40"/>
        </w:rPr>
        <w:t xml:space="preserve">while </w:t>
      </w:r>
      <w:r w:rsidR="0083043A">
        <w:rPr>
          <w:rFonts w:ascii="Comic Sans MS" w:eastAsia="Times New Roman" w:hAnsi="Comic Sans MS" w:cs="Arial"/>
          <w:color w:val="000000" w:themeColor="text1"/>
          <w:kern w:val="0"/>
          <w:sz w:val="40"/>
          <w:szCs w:val="40"/>
        </w:rPr>
        <w:t xml:space="preserve">they are </w:t>
      </w:r>
      <w:r w:rsidR="0058165E" w:rsidRPr="0083043A">
        <w:rPr>
          <w:rFonts w:ascii="Comic Sans MS" w:eastAsia="Times New Roman" w:hAnsi="Comic Sans MS" w:cs="Arial"/>
          <w:color w:val="000000" w:themeColor="text1"/>
          <w:kern w:val="0"/>
          <w:sz w:val="40"/>
          <w:szCs w:val="40"/>
        </w:rPr>
        <w:t xml:space="preserve">carnal, so </w:t>
      </w:r>
      <w:r w:rsidR="00D95815" w:rsidRPr="0083043A">
        <w:rPr>
          <w:rFonts w:ascii="Comic Sans MS" w:eastAsia="Times New Roman" w:hAnsi="Comic Sans MS" w:cs="Arial"/>
          <w:color w:val="000000" w:themeColor="text1"/>
          <w:kern w:val="0"/>
          <w:sz w:val="40"/>
          <w:szCs w:val="40"/>
        </w:rPr>
        <w:t xml:space="preserve">if </w:t>
      </w:r>
      <w:r w:rsidR="00EA2518" w:rsidRPr="0083043A">
        <w:rPr>
          <w:rFonts w:ascii="Comic Sans MS" w:eastAsia="Times New Roman" w:hAnsi="Comic Sans MS" w:cs="Arial"/>
          <w:color w:val="000000" w:themeColor="text1"/>
          <w:kern w:val="0"/>
          <w:sz w:val="40"/>
          <w:szCs w:val="40"/>
        </w:rPr>
        <w:t xml:space="preserve">one </w:t>
      </w:r>
      <w:r w:rsidR="00D95815" w:rsidRPr="0083043A">
        <w:rPr>
          <w:rFonts w:ascii="Comic Sans MS" w:eastAsia="Times New Roman" w:hAnsi="Comic Sans MS" w:cs="Arial"/>
          <w:color w:val="000000" w:themeColor="text1"/>
          <w:kern w:val="0"/>
          <w:sz w:val="40"/>
          <w:szCs w:val="40"/>
        </w:rPr>
        <w:t>do</w:t>
      </w:r>
      <w:r w:rsidR="00EA2518" w:rsidRPr="0083043A">
        <w:rPr>
          <w:rFonts w:ascii="Comic Sans MS" w:eastAsia="Times New Roman" w:hAnsi="Comic Sans MS" w:cs="Arial"/>
          <w:color w:val="000000" w:themeColor="text1"/>
          <w:kern w:val="0"/>
          <w:sz w:val="40"/>
          <w:szCs w:val="40"/>
        </w:rPr>
        <w:t xml:space="preserve">esn’t </w:t>
      </w:r>
      <w:r w:rsidR="00D95815" w:rsidRPr="0083043A">
        <w:rPr>
          <w:rFonts w:ascii="Comic Sans MS" w:eastAsia="Times New Roman" w:hAnsi="Comic Sans MS" w:cs="Arial"/>
          <w:color w:val="000000" w:themeColor="text1"/>
          <w:kern w:val="0"/>
          <w:sz w:val="40"/>
          <w:szCs w:val="40"/>
        </w:rPr>
        <w:t xml:space="preserve">know </w:t>
      </w:r>
      <w:r w:rsidR="00EA2518" w:rsidRPr="0083043A">
        <w:rPr>
          <w:rFonts w:ascii="Comic Sans MS" w:eastAsia="Times New Roman" w:hAnsi="Comic Sans MS" w:cs="Arial"/>
          <w:color w:val="000000" w:themeColor="text1"/>
          <w:kern w:val="0"/>
          <w:sz w:val="40"/>
          <w:szCs w:val="40"/>
        </w:rPr>
        <w:t>the grace recovery system for sin (1 John 1:9)</w:t>
      </w:r>
      <w:r w:rsidR="0081237E">
        <w:rPr>
          <w:rFonts w:ascii="Comic Sans MS" w:eastAsia="Times New Roman" w:hAnsi="Comic Sans MS" w:cs="Arial"/>
          <w:color w:val="000000" w:themeColor="text1"/>
          <w:kern w:val="0"/>
          <w:sz w:val="40"/>
          <w:szCs w:val="40"/>
        </w:rPr>
        <w:t>,</w:t>
      </w:r>
      <w:r w:rsidR="00EA2518" w:rsidRPr="0083043A">
        <w:rPr>
          <w:rFonts w:ascii="Comic Sans MS" w:eastAsia="Times New Roman" w:hAnsi="Comic Sans MS" w:cs="Arial"/>
          <w:color w:val="000000" w:themeColor="text1"/>
          <w:kern w:val="0"/>
          <w:sz w:val="40"/>
          <w:szCs w:val="40"/>
        </w:rPr>
        <w:t xml:space="preserve"> they </w:t>
      </w:r>
      <w:r w:rsidR="0083043A" w:rsidRPr="0083043A">
        <w:rPr>
          <w:rFonts w:ascii="Comic Sans MS" w:eastAsia="Times New Roman" w:hAnsi="Comic Sans MS" w:cs="Arial"/>
          <w:color w:val="000000" w:themeColor="text1"/>
          <w:kern w:val="0"/>
          <w:sz w:val="40"/>
          <w:szCs w:val="40"/>
        </w:rPr>
        <w:t xml:space="preserve">cannot have access to the Holy Spirit </w:t>
      </w:r>
      <w:r w:rsidR="0081237E">
        <w:rPr>
          <w:rFonts w:ascii="Comic Sans MS" w:eastAsia="Times New Roman" w:hAnsi="Comic Sans MS" w:cs="Arial"/>
          <w:color w:val="000000" w:themeColor="text1"/>
          <w:kern w:val="0"/>
          <w:sz w:val="40"/>
          <w:szCs w:val="40"/>
        </w:rPr>
        <w:t>or</w:t>
      </w:r>
      <w:r w:rsidR="0083043A" w:rsidRPr="0083043A">
        <w:rPr>
          <w:rFonts w:ascii="Comic Sans MS" w:eastAsia="Times New Roman" w:hAnsi="Comic Sans MS" w:cs="Arial"/>
          <w:color w:val="000000" w:themeColor="text1"/>
          <w:kern w:val="0"/>
          <w:sz w:val="40"/>
          <w:szCs w:val="40"/>
        </w:rPr>
        <w:t xml:space="preserve"> His power</w:t>
      </w:r>
      <w:r w:rsidR="0081237E">
        <w:rPr>
          <w:rFonts w:ascii="Comic Sans MS" w:eastAsia="Times New Roman" w:hAnsi="Comic Sans MS" w:cs="Arial"/>
          <w:color w:val="000000" w:themeColor="text1"/>
          <w:kern w:val="0"/>
          <w:sz w:val="40"/>
          <w:szCs w:val="40"/>
        </w:rPr>
        <w:t>,</w:t>
      </w:r>
      <w:r w:rsidR="0083043A" w:rsidRPr="0083043A">
        <w:rPr>
          <w:rFonts w:ascii="Comic Sans MS" w:eastAsia="Times New Roman" w:hAnsi="Comic Sans MS" w:cs="Arial"/>
          <w:color w:val="000000" w:themeColor="text1"/>
          <w:kern w:val="0"/>
          <w:sz w:val="40"/>
          <w:szCs w:val="40"/>
        </w:rPr>
        <w:t xml:space="preserve"> which means they can only depend on </w:t>
      </w:r>
      <w:r w:rsidR="0083043A" w:rsidRPr="00463EF9">
        <w:rPr>
          <w:rFonts w:ascii="Comic Sans MS" w:eastAsia="Times New Roman" w:hAnsi="Comic Sans MS" w:cs="Arial"/>
          <w:color w:val="000000" w:themeColor="text1"/>
          <w:kern w:val="0"/>
          <w:sz w:val="40"/>
          <w:szCs w:val="40"/>
        </w:rPr>
        <w:t xml:space="preserve">their own </w:t>
      </w:r>
      <w:r w:rsidR="00463EF9" w:rsidRPr="00463EF9">
        <w:rPr>
          <w:rFonts w:ascii="Comic Sans MS" w:eastAsia="Times New Roman" w:hAnsi="Comic Sans MS" w:cs="Arial"/>
          <w:color w:val="000000" w:themeColor="text1"/>
          <w:kern w:val="0"/>
          <w:sz w:val="40"/>
          <w:szCs w:val="40"/>
        </w:rPr>
        <w:t xml:space="preserve">feeble </w:t>
      </w:r>
      <w:r w:rsidR="0081237E" w:rsidRPr="00463EF9">
        <w:rPr>
          <w:rFonts w:ascii="Comic Sans MS" w:eastAsia="Times New Roman" w:hAnsi="Comic Sans MS" w:cs="Arial"/>
          <w:color w:val="000000" w:themeColor="text1"/>
          <w:kern w:val="0"/>
          <w:sz w:val="40"/>
          <w:szCs w:val="40"/>
        </w:rPr>
        <w:t>useless</w:t>
      </w:r>
      <w:r w:rsidR="0083043A" w:rsidRPr="00463EF9">
        <w:rPr>
          <w:rFonts w:ascii="Comic Sans MS" w:eastAsia="Times New Roman" w:hAnsi="Comic Sans MS" w:cs="Arial"/>
          <w:color w:val="000000" w:themeColor="text1"/>
          <w:kern w:val="0"/>
          <w:sz w:val="40"/>
          <w:szCs w:val="40"/>
        </w:rPr>
        <w:t xml:space="preserve"> efforts</w:t>
      </w:r>
      <w:r w:rsidR="0081237E" w:rsidRPr="00463EF9">
        <w:rPr>
          <w:rFonts w:ascii="Comic Sans MS" w:eastAsia="Times New Roman" w:hAnsi="Comic Sans MS" w:cs="Arial"/>
          <w:color w:val="000000" w:themeColor="text1"/>
          <w:kern w:val="0"/>
          <w:sz w:val="40"/>
          <w:szCs w:val="40"/>
        </w:rPr>
        <w:t xml:space="preserve"> to </w:t>
      </w:r>
      <w:r w:rsidR="00463EF9" w:rsidRPr="00463EF9">
        <w:rPr>
          <w:rFonts w:ascii="Comic Sans MS" w:eastAsia="Times New Roman" w:hAnsi="Comic Sans MS" w:cs="Arial"/>
          <w:color w:val="000000" w:themeColor="text1"/>
          <w:kern w:val="0"/>
          <w:sz w:val="40"/>
          <w:szCs w:val="40"/>
        </w:rPr>
        <w:t xml:space="preserve">be </w:t>
      </w:r>
      <w:r w:rsidR="0081237E" w:rsidRPr="00463EF9">
        <w:rPr>
          <w:rFonts w:ascii="Comic Sans MS" w:eastAsia="Times New Roman" w:hAnsi="Comic Sans MS" w:cs="Arial"/>
          <w:color w:val="000000" w:themeColor="text1"/>
          <w:kern w:val="0"/>
          <w:sz w:val="40"/>
          <w:szCs w:val="40"/>
        </w:rPr>
        <w:t>restore</w:t>
      </w:r>
      <w:r w:rsidR="00463EF9" w:rsidRPr="00463EF9">
        <w:rPr>
          <w:rFonts w:ascii="Comic Sans MS" w:eastAsia="Times New Roman" w:hAnsi="Comic Sans MS" w:cs="Arial"/>
          <w:color w:val="000000" w:themeColor="text1"/>
          <w:kern w:val="0"/>
          <w:sz w:val="40"/>
          <w:szCs w:val="40"/>
        </w:rPr>
        <w:t>d to</w:t>
      </w:r>
      <w:r w:rsidR="0081237E" w:rsidRPr="00463EF9">
        <w:rPr>
          <w:rFonts w:ascii="Comic Sans MS" w:eastAsia="Times New Roman" w:hAnsi="Comic Sans MS" w:cs="Arial"/>
          <w:color w:val="000000" w:themeColor="text1"/>
          <w:kern w:val="0"/>
          <w:sz w:val="40"/>
          <w:szCs w:val="40"/>
        </w:rPr>
        <w:t xml:space="preserve"> fellow</w:t>
      </w:r>
      <w:r w:rsidR="00463EF9" w:rsidRPr="00463EF9">
        <w:rPr>
          <w:rFonts w:ascii="Comic Sans MS" w:eastAsia="Times New Roman" w:hAnsi="Comic Sans MS" w:cs="Arial"/>
          <w:color w:val="000000" w:themeColor="text1"/>
          <w:kern w:val="0"/>
          <w:sz w:val="40"/>
          <w:szCs w:val="40"/>
        </w:rPr>
        <w:t xml:space="preserve">- </w:t>
      </w:r>
      <w:r w:rsidR="0081237E" w:rsidRPr="00463EF9">
        <w:rPr>
          <w:rFonts w:ascii="Comic Sans MS" w:eastAsia="Times New Roman" w:hAnsi="Comic Sans MS" w:cs="Arial"/>
          <w:color w:val="000000" w:themeColor="text1"/>
          <w:kern w:val="0"/>
          <w:sz w:val="40"/>
          <w:szCs w:val="40"/>
        </w:rPr>
        <w:t>ship with God.</w:t>
      </w:r>
    </w:p>
    <w:p w14:paraId="721CD305" w14:textId="77777777" w:rsidR="00EF6894" w:rsidRPr="00EF6894" w:rsidRDefault="00EF6894" w:rsidP="00DD3AE0">
      <w:pPr>
        <w:pStyle w:val="Standard"/>
        <w:rPr>
          <w:rFonts w:ascii="Comic Sans MS" w:eastAsia="Times New Roman" w:hAnsi="Comic Sans MS" w:cs="Arial"/>
          <w:b/>
          <w:bCs/>
          <w:i/>
          <w:iCs/>
          <w:color w:val="000000" w:themeColor="text1"/>
          <w:spacing w:val="-10"/>
          <w:kern w:val="0"/>
          <w:sz w:val="12"/>
          <w:szCs w:val="12"/>
          <w:u w:val="single"/>
        </w:rPr>
      </w:pPr>
    </w:p>
    <w:p w14:paraId="170E1DBC" w14:textId="727E4B54" w:rsidR="00463EF9" w:rsidRDefault="00E40101" w:rsidP="00DD3AE0">
      <w:pPr>
        <w:pStyle w:val="Standard"/>
        <w:rPr>
          <w:rFonts w:ascii="Comic Sans MS" w:eastAsia="Times New Roman" w:hAnsi="Comic Sans MS" w:cs="Arial"/>
          <w:b/>
          <w:bCs/>
          <w:i/>
          <w:iCs/>
          <w:color w:val="000000" w:themeColor="text1"/>
          <w:spacing w:val="-10"/>
          <w:kern w:val="0"/>
          <w:sz w:val="40"/>
          <w:szCs w:val="40"/>
          <w:u w:val="single"/>
        </w:rPr>
      </w:pPr>
      <w:r w:rsidRPr="00E40101">
        <w:rPr>
          <w:rFonts w:ascii="Comic Sans MS" w:eastAsia="Times New Roman" w:hAnsi="Comic Sans MS" w:cs="Arial"/>
          <w:b/>
          <w:bCs/>
          <w:i/>
          <w:iCs/>
          <w:color w:val="000000" w:themeColor="text1"/>
          <w:spacing w:val="-10"/>
          <w:kern w:val="0"/>
          <w:sz w:val="40"/>
          <w:szCs w:val="40"/>
          <w:u w:val="single"/>
        </w:rPr>
        <w:t>1 Corinthians 3:1-3</w:t>
      </w:r>
      <w:r w:rsidRPr="00E40101">
        <w:rPr>
          <w:rFonts w:ascii="Comic Sans MS" w:eastAsia="Times New Roman" w:hAnsi="Comic Sans MS" w:cs="Arial"/>
          <w:b/>
          <w:bCs/>
          <w:i/>
          <w:iCs/>
          <w:color w:val="000000" w:themeColor="text1"/>
          <w:spacing w:val="-10"/>
          <w:kern w:val="0"/>
          <w:sz w:val="40"/>
          <w:szCs w:val="40"/>
        </w:rPr>
        <w:t xml:space="preserve"> And I, brethren, could not speak to you as to spiritual men, but as to men of flesh</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as to babes in Christ. 2</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I gave you milk to drink, not solid food; for you were not yet able to receive it. Indeed, even now you are not yet able, 3</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for you are still fleshly</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For since there is jealousy and strife among you, are you not fleshly, and are you not walking like mere men</w:t>
      </w:r>
      <w:r w:rsidR="00207DA4">
        <w:rPr>
          <w:rFonts w:ascii="Comic Sans MS" w:eastAsia="Times New Roman" w:hAnsi="Comic Sans MS" w:cs="Arial"/>
          <w:b/>
          <w:bCs/>
          <w:i/>
          <w:iCs/>
          <w:color w:val="000000" w:themeColor="text1"/>
          <w:spacing w:val="-10"/>
          <w:kern w:val="0"/>
          <w:sz w:val="40"/>
          <w:szCs w:val="40"/>
        </w:rPr>
        <w:t xml:space="preserve"> </w:t>
      </w:r>
      <w:r w:rsidR="00207DA4">
        <w:rPr>
          <w:rFonts w:ascii="Comic Sans MS" w:eastAsia="Times New Roman" w:hAnsi="Comic Sans MS" w:cs="Arial"/>
          <w:color w:val="000000" w:themeColor="text1"/>
          <w:spacing w:val="-10"/>
          <w:kern w:val="0"/>
          <w:sz w:val="36"/>
          <w:szCs w:val="36"/>
        </w:rPr>
        <w:t>(unbelievers)</w:t>
      </w:r>
      <w:r w:rsidRPr="00E40101">
        <w:rPr>
          <w:rFonts w:ascii="Comic Sans MS" w:eastAsia="Times New Roman" w:hAnsi="Comic Sans MS" w:cs="Arial"/>
          <w:b/>
          <w:bCs/>
          <w:i/>
          <w:iCs/>
          <w:color w:val="000000" w:themeColor="text1"/>
          <w:spacing w:val="-10"/>
          <w:kern w:val="0"/>
          <w:sz w:val="40"/>
          <w:szCs w:val="40"/>
        </w:rPr>
        <w:t>?</w:t>
      </w:r>
    </w:p>
    <w:p w14:paraId="31E90D9F" w14:textId="77777777" w:rsidR="00463EF9" w:rsidRPr="00EF6894" w:rsidRDefault="00463EF9" w:rsidP="00DD3AE0">
      <w:pPr>
        <w:pStyle w:val="Standard"/>
        <w:rPr>
          <w:rFonts w:ascii="Comic Sans MS" w:eastAsia="Times New Roman" w:hAnsi="Comic Sans MS" w:cs="Arial"/>
          <w:b/>
          <w:bCs/>
          <w:i/>
          <w:iCs/>
          <w:color w:val="000000" w:themeColor="text1"/>
          <w:spacing w:val="-10"/>
          <w:kern w:val="0"/>
          <w:sz w:val="12"/>
          <w:szCs w:val="12"/>
          <w:u w:val="single"/>
        </w:rPr>
      </w:pPr>
    </w:p>
    <w:p w14:paraId="6B4E1D7B" w14:textId="77777777" w:rsidR="00210B01" w:rsidRPr="0038192D" w:rsidRDefault="00210B01" w:rsidP="00210B0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Once a believer understands and accepts God’s gracious recovery system for sins, he or she can live their lives in the newness of the Spirit.  </w:t>
      </w:r>
    </w:p>
    <w:p w14:paraId="7B7A6834" w14:textId="77777777" w:rsidR="00207DA4" w:rsidRPr="00EF6894" w:rsidRDefault="00207DA4" w:rsidP="00DD3AE0">
      <w:pPr>
        <w:pStyle w:val="Standard"/>
        <w:rPr>
          <w:rFonts w:ascii="Comic Sans MS" w:eastAsia="Times New Roman" w:hAnsi="Comic Sans MS" w:cs="Arial"/>
          <w:b/>
          <w:bCs/>
          <w:i/>
          <w:iCs/>
          <w:color w:val="000000" w:themeColor="text1"/>
          <w:spacing w:val="-10"/>
          <w:kern w:val="0"/>
          <w:sz w:val="12"/>
          <w:szCs w:val="12"/>
          <w:u w:val="single"/>
        </w:rPr>
      </w:pPr>
    </w:p>
    <w:p w14:paraId="0864B388" w14:textId="274775AE" w:rsidR="00DD3AE0" w:rsidRDefault="00DD3AE0" w:rsidP="00DD3AE0">
      <w:pPr>
        <w:pStyle w:val="Standard"/>
        <w:rPr>
          <w:rFonts w:ascii="Comic Sans MS" w:eastAsia="Times New Roman" w:hAnsi="Comic Sans MS" w:cs="Arial"/>
          <w:b/>
          <w:bCs/>
          <w:i/>
          <w:iCs/>
          <w:color w:val="000000" w:themeColor="text1"/>
          <w:spacing w:val="-10"/>
          <w:kern w:val="0"/>
          <w:sz w:val="40"/>
          <w:szCs w:val="40"/>
        </w:rPr>
      </w:pPr>
      <w:r w:rsidRPr="005C4334">
        <w:rPr>
          <w:rFonts w:ascii="Comic Sans MS" w:eastAsia="Times New Roman" w:hAnsi="Comic Sans MS" w:cs="Arial"/>
          <w:b/>
          <w:bCs/>
          <w:i/>
          <w:iCs/>
          <w:color w:val="000000" w:themeColor="text1"/>
          <w:spacing w:val="-10"/>
          <w:kern w:val="0"/>
          <w:sz w:val="40"/>
          <w:szCs w:val="40"/>
          <w:u w:val="single"/>
        </w:rPr>
        <w:t>Romans 2:29</w:t>
      </w:r>
      <w:r w:rsidRPr="005C4334">
        <w:rPr>
          <w:rFonts w:ascii="Comic Sans MS" w:eastAsia="Times New Roman" w:hAnsi="Comic Sans MS" w:cs="Arial"/>
          <w:b/>
          <w:bCs/>
          <w:i/>
          <w:iCs/>
          <w:color w:val="000000" w:themeColor="text1"/>
          <w:spacing w:val="-10"/>
          <w:kern w:val="0"/>
          <w:sz w:val="40"/>
          <w:szCs w:val="40"/>
        </w:rPr>
        <w:t xml:space="preserve"> But he is a Jew who is one inwardly;</w:t>
      </w:r>
      <w:r>
        <w:rPr>
          <w:rFonts w:ascii="Comic Sans MS" w:eastAsia="Times New Roman" w:hAnsi="Comic Sans MS" w:cs="Arial"/>
          <w:b/>
          <w:bCs/>
          <w:i/>
          <w:iCs/>
          <w:color w:val="000000" w:themeColor="text1"/>
          <w:spacing w:val="-10"/>
          <w:kern w:val="0"/>
          <w:sz w:val="40"/>
          <w:szCs w:val="40"/>
        </w:rPr>
        <w:t xml:space="preserve"> </w:t>
      </w:r>
      <w:r w:rsidRPr="00664531">
        <w:rPr>
          <w:rFonts w:ascii="Comic Sans MS" w:eastAsia="Times New Roman" w:hAnsi="Comic Sans MS" w:cs="Arial"/>
          <w:b/>
          <w:bCs/>
          <w:i/>
          <w:iCs/>
          <w:color w:val="000000" w:themeColor="text1"/>
          <w:spacing w:val="-10"/>
          <w:kern w:val="0"/>
          <w:sz w:val="40"/>
          <w:szCs w:val="40"/>
        </w:rPr>
        <w:t>and circumcision is</w:t>
      </w:r>
      <w:r>
        <w:rPr>
          <w:rFonts w:ascii="Comic Sans MS" w:eastAsia="Times New Roman" w:hAnsi="Comic Sans MS" w:cs="Arial"/>
          <w:b/>
          <w:bCs/>
          <w:i/>
          <w:iCs/>
          <w:color w:val="000000" w:themeColor="text1"/>
          <w:spacing w:val="-10"/>
          <w:kern w:val="0"/>
          <w:sz w:val="40"/>
          <w:szCs w:val="40"/>
        </w:rPr>
        <w:t xml:space="preserve"> </w:t>
      </w:r>
      <w:r w:rsidRPr="005C4334">
        <w:rPr>
          <w:rFonts w:ascii="Comic Sans MS" w:eastAsia="Times New Roman" w:hAnsi="Comic Sans MS" w:cs="Arial"/>
          <w:b/>
          <w:bCs/>
          <w:i/>
          <w:iCs/>
          <w:color w:val="000000" w:themeColor="text1"/>
          <w:spacing w:val="-10"/>
          <w:kern w:val="0"/>
          <w:sz w:val="40"/>
          <w:szCs w:val="40"/>
        </w:rPr>
        <w:t>that which is of the heart, by the Spirit, not by the letter; and his praise is not from men, but from God.</w:t>
      </w:r>
    </w:p>
    <w:p w14:paraId="40C6096F" w14:textId="7986E277" w:rsidR="00DD3AE0" w:rsidRPr="00EF6894" w:rsidRDefault="00DD3AE0" w:rsidP="005E7409">
      <w:pPr>
        <w:pStyle w:val="Standard"/>
        <w:rPr>
          <w:rFonts w:ascii="Comic Sans MS" w:eastAsia="Times New Roman" w:hAnsi="Comic Sans MS" w:cs="Arial"/>
          <w:color w:val="000000" w:themeColor="text1"/>
          <w:spacing w:val="-10"/>
          <w:kern w:val="0"/>
          <w:sz w:val="12"/>
          <w:szCs w:val="12"/>
        </w:rPr>
      </w:pPr>
    </w:p>
    <w:p w14:paraId="46AADA01" w14:textId="279ADAFD" w:rsidR="00B03CBE" w:rsidRDefault="00B03CB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Circumcision for the Israelites pertain</w:t>
      </w:r>
      <w:r w:rsidR="00B117B5">
        <w:rPr>
          <w:rFonts w:ascii="Comic Sans MS" w:eastAsia="Times New Roman" w:hAnsi="Comic Sans MS" w:cs="Arial"/>
          <w:color w:val="000000" w:themeColor="text1"/>
          <w:spacing w:val="-10"/>
          <w:kern w:val="0"/>
          <w:sz w:val="40"/>
          <w:szCs w:val="40"/>
        </w:rPr>
        <w:t>ed</w:t>
      </w:r>
      <w:r>
        <w:rPr>
          <w:rFonts w:ascii="Comic Sans MS" w:eastAsia="Times New Roman" w:hAnsi="Comic Sans MS" w:cs="Arial"/>
          <w:color w:val="000000" w:themeColor="text1"/>
          <w:spacing w:val="-10"/>
          <w:kern w:val="0"/>
          <w:sz w:val="40"/>
          <w:szCs w:val="40"/>
        </w:rPr>
        <w:t xml:space="preserve"> to the flesh which identified males with the covenant of God </w:t>
      </w:r>
      <w:r w:rsidR="00B117B5">
        <w:rPr>
          <w:rFonts w:ascii="Comic Sans MS" w:eastAsia="Times New Roman" w:hAnsi="Comic Sans MS" w:cs="Arial"/>
          <w:color w:val="000000" w:themeColor="text1"/>
          <w:spacing w:val="-10"/>
          <w:kern w:val="0"/>
          <w:sz w:val="40"/>
          <w:szCs w:val="40"/>
        </w:rPr>
        <w:t>through</w:t>
      </w:r>
      <w:r>
        <w:rPr>
          <w:rFonts w:ascii="Comic Sans MS" w:eastAsia="Times New Roman" w:hAnsi="Comic Sans MS" w:cs="Arial"/>
          <w:color w:val="000000" w:themeColor="text1"/>
          <w:spacing w:val="-10"/>
          <w:kern w:val="0"/>
          <w:sz w:val="40"/>
          <w:szCs w:val="40"/>
        </w:rPr>
        <w:t xml:space="preserve"> </w:t>
      </w:r>
      <w:r w:rsidR="00210B01">
        <w:rPr>
          <w:rFonts w:ascii="Comic Sans MS" w:eastAsia="Times New Roman" w:hAnsi="Comic Sans MS" w:cs="Arial"/>
          <w:color w:val="000000" w:themeColor="text1"/>
          <w:spacing w:val="-10"/>
          <w:kern w:val="0"/>
          <w:sz w:val="40"/>
          <w:szCs w:val="40"/>
        </w:rPr>
        <w:t xml:space="preserve">Abram. </w:t>
      </w:r>
    </w:p>
    <w:p w14:paraId="1E2309FE" w14:textId="414320A7" w:rsidR="00B03CBE" w:rsidRPr="00EF6894" w:rsidRDefault="00B03CBE" w:rsidP="005E7409">
      <w:pPr>
        <w:pStyle w:val="Standard"/>
        <w:rPr>
          <w:rFonts w:ascii="Comic Sans MS" w:eastAsia="Times New Roman" w:hAnsi="Comic Sans MS" w:cs="Arial"/>
          <w:color w:val="000000" w:themeColor="text1"/>
          <w:spacing w:val="-10"/>
          <w:kern w:val="0"/>
          <w:sz w:val="12"/>
          <w:szCs w:val="12"/>
        </w:rPr>
      </w:pPr>
    </w:p>
    <w:p w14:paraId="4748762B" w14:textId="7EF5AA58" w:rsidR="00B03CBE" w:rsidRDefault="00B03CBE" w:rsidP="005E7409">
      <w:pPr>
        <w:pStyle w:val="Standard"/>
        <w:rPr>
          <w:rFonts w:ascii="Comic Sans MS" w:eastAsia="Times New Roman" w:hAnsi="Comic Sans MS" w:cs="Arial"/>
          <w:b/>
          <w:bCs/>
          <w:i/>
          <w:iCs/>
          <w:color w:val="000000" w:themeColor="text1"/>
          <w:spacing w:val="-10"/>
          <w:kern w:val="0"/>
          <w:sz w:val="40"/>
          <w:szCs w:val="40"/>
        </w:rPr>
      </w:pPr>
      <w:r w:rsidRPr="00B03CBE">
        <w:rPr>
          <w:rFonts w:ascii="Comic Sans MS" w:eastAsia="Times New Roman" w:hAnsi="Comic Sans MS" w:cs="Arial"/>
          <w:b/>
          <w:bCs/>
          <w:i/>
          <w:iCs/>
          <w:color w:val="000000" w:themeColor="text1"/>
          <w:spacing w:val="-10"/>
          <w:kern w:val="0"/>
          <w:sz w:val="40"/>
          <w:szCs w:val="40"/>
          <w:u w:val="single"/>
        </w:rPr>
        <w:t>Genesis 17:13</w:t>
      </w:r>
      <w:r w:rsidRPr="00B03CBE">
        <w:rPr>
          <w:rFonts w:ascii="Comic Sans MS" w:eastAsia="Times New Roman" w:hAnsi="Comic Sans MS" w:cs="Arial"/>
          <w:b/>
          <w:bCs/>
          <w:i/>
          <w:iCs/>
          <w:color w:val="000000" w:themeColor="text1"/>
          <w:spacing w:val="-10"/>
          <w:kern w:val="0"/>
          <w:sz w:val="40"/>
          <w:szCs w:val="40"/>
        </w:rPr>
        <w:t xml:space="preserve">  A servant who is born in your house or who </w:t>
      </w:r>
      <w:r w:rsidRPr="00B03CBE">
        <w:rPr>
          <w:rFonts w:ascii="Comic Sans MS" w:eastAsia="Times New Roman" w:hAnsi="Comic Sans MS" w:cs="Arial"/>
          <w:b/>
          <w:bCs/>
          <w:i/>
          <w:iCs/>
          <w:color w:val="000000" w:themeColor="text1"/>
          <w:spacing w:val="-14"/>
          <w:kern w:val="0"/>
          <w:sz w:val="40"/>
          <w:szCs w:val="40"/>
        </w:rPr>
        <w:t>is bought with your money shall surely be circumcised; thus,</w:t>
      </w:r>
      <w:r w:rsidRPr="00B03CBE">
        <w:rPr>
          <w:rFonts w:ascii="Comic Sans MS" w:eastAsia="Times New Roman" w:hAnsi="Comic Sans MS" w:cs="Arial"/>
          <w:b/>
          <w:bCs/>
          <w:i/>
          <w:iCs/>
          <w:color w:val="000000" w:themeColor="text1"/>
          <w:spacing w:val="-10"/>
          <w:kern w:val="0"/>
          <w:sz w:val="40"/>
          <w:szCs w:val="40"/>
        </w:rPr>
        <w:t xml:space="preserve"> shall </w:t>
      </w:r>
      <w:r w:rsidRPr="00B03CBE">
        <w:rPr>
          <w:rFonts w:ascii="Comic Sans MS" w:eastAsia="Times New Roman" w:hAnsi="Comic Sans MS" w:cs="Arial"/>
          <w:b/>
          <w:bCs/>
          <w:i/>
          <w:iCs/>
          <w:color w:val="C00000"/>
          <w:spacing w:val="-10"/>
          <w:kern w:val="0"/>
          <w:sz w:val="40"/>
          <w:szCs w:val="40"/>
        </w:rPr>
        <w:t xml:space="preserve">My covenant be in your flesh </w:t>
      </w:r>
      <w:r w:rsidRPr="00B03CBE">
        <w:rPr>
          <w:rFonts w:ascii="Comic Sans MS" w:eastAsia="Times New Roman" w:hAnsi="Comic Sans MS" w:cs="Arial"/>
          <w:b/>
          <w:bCs/>
          <w:i/>
          <w:iCs/>
          <w:color w:val="000000" w:themeColor="text1"/>
          <w:spacing w:val="-10"/>
          <w:kern w:val="0"/>
          <w:sz w:val="40"/>
          <w:szCs w:val="40"/>
        </w:rPr>
        <w:t>for an everlasting covenant.</w:t>
      </w:r>
    </w:p>
    <w:p w14:paraId="3194F04D" w14:textId="56D84A3F" w:rsidR="00F73D29" w:rsidRDefault="00F73D29" w:rsidP="005E7409">
      <w:pPr>
        <w:pStyle w:val="Standard"/>
        <w:rPr>
          <w:rFonts w:ascii="Comic Sans MS" w:eastAsia="Times New Roman" w:hAnsi="Comic Sans MS" w:cs="Arial"/>
          <w:b/>
          <w:bCs/>
          <w:i/>
          <w:iCs/>
          <w:color w:val="000000" w:themeColor="text1"/>
          <w:spacing w:val="-10"/>
          <w:kern w:val="0"/>
          <w:sz w:val="16"/>
          <w:szCs w:val="16"/>
        </w:rPr>
      </w:pPr>
    </w:p>
    <w:p w14:paraId="42A52E39" w14:textId="2E069F81" w:rsidR="00EF6894" w:rsidRPr="00B117B5" w:rsidRDefault="00B117B5"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O.T. was physical oriented, the C.A. is spiritually oriented.</w:t>
      </w:r>
    </w:p>
    <w:p w14:paraId="64C150CD" w14:textId="4259C6D5" w:rsidR="00F73D29" w:rsidRDefault="00F73D2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people who are saved, do not serve in the newness of the Spirit because they </w:t>
      </w:r>
      <w:r w:rsidR="0026285B">
        <w:rPr>
          <w:rFonts w:ascii="Comic Sans MS" w:eastAsia="Times New Roman" w:hAnsi="Comic Sans MS" w:cs="Arial"/>
          <w:color w:val="000000" w:themeColor="text1"/>
          <w:spacing w:val="-10"/>
          <w:kern w:val="0"/>
          <w:sz w:val="40"/>
          <w:szCs w:val="40"/>
        </w:rPr>
        <w:t>know nothing about the spiritual life or the Holy Spirit because they have more important things to do than learn and apply the Word of God.</w:t>
      </w:r>
      <w:r w:rsidR="00AA4244">
        <w:rPr>
          <w:rFonts w:ascii="Comic Sans MS" w:eastAsia="Times New Roman" w:hAnsi="Comic Sans MS" w:cs="Arial"/>
          <w:color w:val="000000" w:themeColor="text1"/>
          <w:spacing w:val="-10"/>
          <w:kern w:val="0"/>
          <w:sz w:val="40"/>
          <w:szCs w:val="40"/>
        </w:rPr>
        <w:t xml:space="preserve"> They try to be as moral as they can and hope for the best.</w:t>
      </w:r>
    </w:p>
    <w:p w14:paraId="0A08B7EC" w14:textId="2F965EE1" w:rsidR="00AA4244" w:rsidRPr="00210B01" w:rsidRDefault="00AA4244" w:rsidP="005E7409">
      <w:pPr>
        <w:pStyle w:val="Standard"/>
        <w:rPr>
          <w:rFonts w:ascii="Comic Sans MS" w:eastAsia="Times New Roman" w:hAnsi="Comic Sans MS" w:cs="Arial"/>
          <w:color w:val="000000" w:themeColor="text1"/>
          <w:spacing w:val="-10"/>
          <w:kern w:val="0"/>
          <w:sz w:val="16"/>
          <w:szCs w:val="16"/>
        </w:rPr>
      </w:pPr>
    </w:p>
    <w:p w14:paraId="757C0A88" w14:textId="6FF5BE21" w:rsidR="00E747D6" w:rsidRDefault="00E747D6" w:rsidP="0096657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may be shocked by the number of believers who have been saved for decades and faithfully attended church and know little if anything about how to live the spiritual life in    the Church Age. </w:t>
      </w:r>
      <w:r w:rsidR="008029F2">
        <w:rPr>
          <w:rFonts w:ascii="Comic Sans MS" w:eastAsia="Times New Roman" w:hAnsi="Comic Sans MS" w:cs="Arial"/>
          <w:color w:val="000000" w:themeColor="text1"/>
          <w:spacing w:val="-10"/>
          <w:kern w:val="0"/>
          <w:sz w:val="40"/>
          <w:szCs w:val="40"/>
        </w:rPr>
        <w:t>They live by the 10 Commandments which  was given to the Israelites in order to be right with God.  There is no spiritual dimension in their life because they don’t understand grace or the ministries of the Holy Spirit.</w:t>
      </w:r>
    </w:p>
    <w:p w14:paraId="2E9C1598" w14:textId="77777777" w:rsidR="00E747D6" w:rsidRPr="007B5143" w:rsidRDefault="00E747D6" w:rsidP="00966576">
      <w:pPr>
        <w:pStyle w:val="Standard"/>
        <w:rPr>
          <w:rFonts w:ascii="Comic Sans MS" w:eastAsia="Times New Roman" w:hAnsi="Comic Sans MS" w:cs="Arial"/>
          <w:color w:val="000000" w:themeColor="text1"/>
          <w:spacing w:val="-10"/>
          <w:kern w:val="0"/>
          <w:sz w:val="12"/>
          <w:szCs w:val="12"/>
        </w:rPr>
      </w:pPr>
    </w:p>
    <w:p w14:paraId="3294D7ED" w14:textId="2B76C274" w:rsidR="008029F2" w:rsidRDefault="007B5143" w:rsidP="00966576">
      <w:pPr>
        <w:pStyle w:val="Standard"/>
        <w:rPr>
          <w:rFonts w:ascii="Comic Sans MS" w:eastAsia="Times New Roman" w:hAnsi="Comic Sans MS" w:cs="Arial"/>
          <w:color w:val="000000" w:themeColor="text1"/>
          <w:spacing w:val="-10"/>
          <w:kern w:val="0"/>
          <w:sz w:val="40"/>
          <w:szCs w:val="40"/>
        </w:rPr>
      </w:pPr>
      <w:bookmarkStart w:id="94" w:name="_Hlk103090186"/>
      <w:r>
        <w:rPr>
          <w:rFonts w:ascii="Comic Sans MS" w:eastAsia="Times New Roman" w:hAnsi="Comic Sans MS" w:cs="Arial"/>
          <w:color w:val="000000" w:themeColor="text1"/>
          <w:spacing w:val="-10"/>
          <w:kern w:val="0"/>
          <w:sz w:val="40"/>
          <w:szCs w:val="40"/>
        </w:rPr>
        <w:t xml:space="preserve">Read: </w:t>
      </w:r>
      <w:r w:rsidRPr="007B5143">
        <w:rPr>
          <w:rFonts w:ascii="Comic Sans MS" w:eastAsia="Times New Roman" w:hAnsi="Comic Sans MS" w:cs="Arial"/>
          <w:i/>
          <w:iCs/>
          <w:color w:val="000000" w:themeColor="text1"/>
          <w:spacing w:val="-10"/>
          <w:kern w:val="0"/>
          <w:sz w:val="40"/>
          <w:szCs w:val="40"/>
          <w:u w:val="single"/>
        </w:rPr>
        <w:t>Galatians 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7</w:t>
      </w:r>
    </w:p>
    <w:p w14:paraId="3BB8BF06" w14:textId="77777777" w:rsidR="007B5143" w:rsidRPr="007B5143" w:rsidRDefault="007B5143" w:rsidP="00966576">
      <w:pPr>
        <w:pStyle w:val="Standard"/>
        <w:rPr>
          <w:rFonts w:ascii="Comic Sans MS" w:eastAsia="Times New Roman" w:hAnsi="Comic Sans MS" w:cs="Arial"/>
          <w:color w:val="000000" w:themeColor="text1"/>
          <w:spacing w:val="-10"/>
          <w:kern w:val="0"/>
          <w:sz w:val="12"/>
          <w:szCs w:val="12"/>
        </w:rPr>
      </w:pPr>
    </w:p>
    <w:p w14:paraId="770AA264" w14:textId="77777777" w:rsidR="006943EA" w:rsidRPr="006943EA" w:rsidRDefault="006943EA" w:rsidP="00910B71">
      <w:pPr>
        <w:pStyle w:val="Standard"/>
        <w:rPr>
          <w:rFonts w:ascii="Comic Sans MS" w:hAnsi="Comic Sans MS"/>
          <w:b/>
          <w:i/>
          <w:iCs/>
          <w:color w:val="0035FF"/>
          <w:spacing w:val="-6"/>
          <w:sz w:val="16"/>
          <w:szCs w:val="16"/>
          <w:u w:val="single"/>
        </w:rPr>
      </w:pPr>
    </w:p>
    <w:p w14:paraId="44022DD5" w14:textId="2CD4B403" w:rsidR="00910B71" w:rsidRPr="002F5C9E" w:rsidRDefault="00910B71" w:rsidP="00910B71">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10</w:t>
      </w:r>
      <w:r w:rsidRPr="002F5C9E">
        <w:rPr>
          <w:rFonts w:ascii="Comic Sans MS" w:hAnsi="Comic Sans MS"/>
          <w:bCs/>
          <w:color w:val="000000"/>
          <w:spacing w:val="-6"/>
          <w:sz w:val="40"/>
          <w:szCs w:val="40"/>
        </w:rPr>
        <w:t>-22)</w:t>
      </w:r>
    </w:p>
    <w:p w14:paraId="36C2A0E0" w14:textId="2D4B2894" w:rsidR="00966576" w:rsidRDefault="00966576" w:rsidP="00966576">
      <w:pPr>
        <w:pStyle w:val="Standard"/>
        <w:rPr>
          <w:rFonts w:ascii="Comic Sans MS" w:eastAsia="Times New Roman" w:hAnsi="Comic Sans MS" w:cs="Arial"/>
          <w:color w:val="000000" w:themeColor="text1"/>
          <w:spacing w:val="-10"/>
          <w:kern w:val="0"/>
        </w:rPr>
      </w:pPr>
      <w:r w:rsidRPr="00966576">
        <w:rPr>
          <w:rFonts w:ascii="Comic Sans MS" w:eastAsia="Times New Roman" w:hAnsi="Comic Sans MS" w:cs="Arial"/>
          <w:color w:val="000000" w:themeColor="text1"/>
          <w:spacing w:val="-10"/>
          <w:kern w:val="0"/>
          <w:sz w:val="40"/>
          <w:szCs w:val="40"/>
        </w:rPr>
        <w:lastRenderedPageBreak/>
        <w:t xml:space="preserve">There is </w:t>
      </w:r>
      <w:r w:rsidR="006970AE">
        <w:rPr>
          <w:rFonts w:ascii="Comic Sans MS" w:eastAsia="Times New Roman" w:hAnsi="Comic Sans MS" w:cs="Arial"/>
          <w:color w:val="000000" w:themeColor="text1"/>
          <w:spacing w:val="-10"/>
          <w:kern w:val="0"/>
          <w:sz w:val="40"/>
          <w:szCs w:val="40"/>
        </w:rPr>
        <w:t>an</w:t>
      </w:r>
      <w:r w:rsidRPr="00966576">
        <w:rPr>
          <w:rFonts w:ascii="Comic Sans MS" w:eastAsia="Times New Roman" w:hAnsi="Comic Sans MS" w:cs="Arial"/>
          <w:color w:val="000000" w:themeColor="text1"/>
          <w:spacing w:val="-10"/>
          <w:kern w:val="0"/>
          <w:sz w:val="40"/>
          <w:szCs w:val="40"/>
        </w:rPr>
        <w:t xml:space="preserve">other passage in the writings of Paul which, because it is more particular, is even more emphatic concerning the ending of the law. In </w:t>
      </w:r>
      <w:r w:rsidRPr="00966576">
        <w:rPr>
          <w:rFonts w:ascii="Comic Sans MS" w:eastAsia="Times New Roman" w:hAnsi="Comic Sans MS" w:cs="Arial"/>
          <w:b/>
          <w:bCs/>
          <w:i/>
          <w:iCs/>
          <w:color w:val="000000" w:themeColor="text1"/>
          <w:spacing w:val="-10"/>
          <w:kern w:val="0"/>
          <w:sz w:val="40"/>
          <w:szCs w:val="40"/>
          <w:u w:val="single"/>
        </w:rPr>
        <w:t>2 Corinthians 3:</w:t>
      </w:r>
      <w:r w:rsidR="00400C66">
        <w:rPr>
          <w:rFonts w:ascii="Comic Sans MS" w:eastAsia="Times New Roman" w:hAnsi="Comic Sans MS" w:cs="Arial"/>
          <w:b/>
          <w:bCs/>
          <w:i/>
          <w:iCs/>
          <w:color w:val="000000" w:themeColor="text1"/>
          <w:spacing w:val="-10"/>
          <w:kern w:val="0"/>
          <w:sz w:val="40"/>
          <w:szCs w:val="40"/>
          <w:u w:val="single"/>
        </w:rPr>
        <w:t>1</w:t>
      </w:r>
      <w:r w:rsidRPr="00966576">
        <w:rPr>
          <w:rFonts w:ascii="Comic Sans MS" w:eastAsia="Times New Roman" w:hAnsi="Comic Sans MS" w:cs="Arial"/>
          <w:b/>
          <w:bCs/>
          <w:i/>
          <w:iCs/>
          <w:color w:val="000000" w:themeColor="text1"/>
          <w:spacing w:val="-10"/>
          <w:kern w:val="0"/>
          <w:sz w:val="40"/>
          <w:szCs w:val="40"/>
          <w:u w:val="single"/>
        </w:rPr>
        <w:t>–1</w:t>
      </w:r>
      <w:r w:rsidR="00400C66">
        <w:rPr>
          <w:rFonts w:ascii="Comic Sans MS" w:eastAsia="Times New Roman" w:hAnsi="Comic Sans MS" w:cs="Arial"/>
          <w:b/>
          <w:bCs/>
          <w:i/>
          <w:iCs/>
          <w:color w:val="000000" w:themeColor="text1"/>
          <w:spacing w:val="-10"/>
          <w:kern w:val="0"/>
          <w:sz w:val="40"/>
          <w:szCs w:val="40"/>
          <w:u w:val="single"/>
        </w:rPr>
        <w:t>8</w:t>
      </w:r>
      <w:r w:rsidRPr="00966576">
        <w:rPr>
          <w:rFonts w:ascii="Comic Sans MS" w:eastAsia="Times New Roman" w:hAnsi="Comic Sans MS" w:cs="Arial"/>
          <w:color w:val="000000" w:themeColor="text1"/>
          <w:spacing w:val="-10"/>
          <w:kern w:val="0"/>
          <w:sz w:val="40"/>
          <w:szCs w:val="40"/>
        </w:rPr>
        <w:t xml:space="preserve"> Paul makes the comparison between what is ministered through Moses and what is ministered through Christ. That which Moses ministered is called a ministration of death and it is specifically said to have been written and engraved in stones. The only part of the Mosaic law which was written in stones was the Ten Commandments—that category which some designate as the moral part of the law. Thus, this passage says that the Ten Commandments are a ministration of death; and furthermore, the same passage declares in no uncertain terms that they are done away (vs. 11)</w:t>
      </w:r>
      <w:r>
        <w:rPr>
          <w:rFonts w:ascii="Comic Sans MS" w:eastAsia="Times New Roman" w:hAnsi="Comic Sans MS" w:cs="Arial"/>
          <w:color w:val="000000" w:themeColor="text1"/>
          <w:spacing w:val="-10"/>
          <w:kern w:val="0"/>
          <w:sz w:val="40"/>
          <w:szCs w:val="40"/>
        </w:rPr>
        <w:t xml:space="preserve"> </w:t>
      </w:r>
      <w:r w:rsidRPr="00966576">
        <w:rPr>
          <w:rFonts w:ascii="Comic Sans MS" w:eastAsia="Times New Roman" w:hAnsi="Comic Sans MS" w:cs="Arial"/>
          <w:color w:val="000000" w:themeColor="text1"/>
          <w:spacing w:val="-10"/>
          <w:kern w:val="0"/>
        </w:rPr>
        <w:t>Charles C. Ryrie, Dr. Ryrie’s Articles (Bellingham, WA: Logos Bible Software, 2010), 87.</w:t>
      </w:r>
    </w:p>
    <w:p w14:paraId="1A2A8052" w14:textId="6B89989C" w:rsidR="004723BD" w:rsidRPr="00400C66" w:rsidRDefault="004723BD" w:rsidP="00966576">
      <w:pPr>
        <w:pStyle w:val="Standard"/>
        <w:rPr>
          <w:rFonts w:ascii="Comic Sans MS" w:eastAsia="Times New Roman" w:hAnsi="Comic Sans MS" w:cs="Arial"/>
          <w:color w:val="000000" w:themeColor="text1"/>
          <w:spacing w:val="-10"/>
          <w:kern w:val="0"/>
          <w:sz w:val="10"/>
          <w:szCs w:val="10"/>
        </w:rPr>
      </w:pPr>
    </w:p>
    <w:p w14:paraId="3DA5B998" w14:textId="77777777" w:rsidR="004856F5" w:rsidRDefault="002F2E0D" w:rsidP="00F111CF">
      <w:pPr>
        <w:pStyle w:val="Standard"/>
        <w:rPr>
          <w:rFonts w:ascii="Comic Sans MS" w:eastAsia="Times New Roman" w:hAnsi="Comic Sans MS" w:cs="Arial"/>
          <w:b/>
          <w:bCs/>
          <w:i/>
          <w:iCs/>
          <w:color w:val="000000" w:themeColor="text1"/>
          <w:spacing w:val="-10"/>
          <w:kern w:val="0"/>
          <w:sz w:val="38"/>
          <w:szCs w:val="38"/>
        </w:rPr>
      </w:pPr>
      <w:r w:rsidRPr="00C468B9">
        <w:rPr>
          <w:rFonts w:ascii="Comic Sans MS" w:eastAsia="Times New Roman" w:hAnsi="Comic Sans MS" w:cs="Arial"/>
          <w:b/>
          <w:bCs/>
          <w:i/>
          <w:iCs/>
          <w:color w:val="000000" w:themeColor="text1"/>
          <w:spacing w:val="-10"/>
          <w:kern w:val="0"/>
          <w:sz w:val="38"/>
          <w:szCs w:val="38"/>
          <w:u w:val="single"/>
        </w:rPr>
        <w:t>2 Corinthians 3:1-18</w:t>
      </w:r>
      <w:r w:rsidRPr="00C468B9">
        <w:rPr>
          <w:rFonts w:ascii="Comic Sans MS" w:eastAsia="Times New Roman" w:hAnsi="Comic Sans MS" w:cs="Arial"/>
          <w:b/>
          <w:bCs/>
          <w:i/>
          <w:iCs/>
          <w:color w:val="000000" w:themeColor="text1"/>
          <w:spacing w:val="-10"/>
          <w:kern w:val="0"/>
          <w:sz w:val="38"/>
          <w:szCs w:val="38"/>
        </w:rPr>
        <w:t xml:space="preserve">  Are</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we</w:t>
      </w:r>
      <w:r w:rsidRPr="002F2E0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[apostles] </w:t>
      </w:r>
      <w:r w:rsidRPr="00C468B9">
        <w:rPr>
          <w:rFonts w:ascii="Comic Sans MS" w:eastAsia="Times New Roman" w:hAnsi="Comic Sans MS" w:cs="Arial"/>
          <w:b/>
          <w:bCs/>
          <w:i/>
          <w:iCs/>
          <w:color w:val="000000" w:themeColor="text1"/>
          <w:spacing w:val="-10"/>
          <w:kern w:val="0"/>
          <w:sz w:val="38"/>
          <w:szCs w:val="38"/>
        </w:rPr>
        <w:t>beginning to commend ourselves again? Or do we need, as some, letters of commendation to you or from you?  2) You</w:t>
      </w:r>
      <w:r w:rsidR="00C468B9">
        <w:rPr>
          <w:rFonts w:ascii="Comic Sans MS" w:eastAsia="Times New Roman" w:hAnsi="Comic Sans MS" w:cs="Arial"/>
          <w:b/>
          <w:bCs/>
          <w:i/>
          <w:iCs/>
          <w:color w:val="000000" w:themeColor="text1"/>
          <w:spacing w:val="-10"/>
          <w:kern w:val="0"/>
          <w:sz w:val="38"/>
          <w:szCs w:val="38"/>
        </w:rPr>
        <w:t xml:space="preserve"> </w:t>
      </w:r>
      <w:r w:rsidR="00C468B9">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are our letter, written in our hearts</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w:t>
      </w:r>
      <w:r w:rsidR="00F84AE2">
        <w:rPr>
          <w:rFonts w:ascii="Comic Sans MS" w:eastAsia="Times New Roman" w:hAnsi="Comic Sans MS" w:cs="Arial"/>
          <w:color w:val="000000" w:themeColor="text1"/>
          <w:spacing w:val="-10"/>
          <w:kern w:val="0"/>
          <w:sz w:val="36"/>
          <w:szCs w:val="36"/>
        </w:rPr>
        <w:t xml:space="preserve">the </w:t>
      </w:r>
      <w:r w:rsidR="00F84AE2" w:rsidRPr="00F84AE2">
        <w:rPr>
          <w:rFonts w:ascii="Comic Sans MS" w:eastAsia="Times New Roman" w:hAnsi="Comic Sans MS" w:cs="Arial"/>
          <w:color w:val="000000" w:themeColor="text1"/>
          <w:spacing w:val="-10"/>
          <w:kern w:val="0"/>
          <w:sz w:val="36"/>
          <w:szCs w:val="36"/>
        </w:rPr>
        <w:t xml:space="preserve">Corinthians’ lives </w:t>
      </w:r>
      <w:r w:rsidR="00F84AE2">
        <w:rPr>
          <w:rFonts w:ascii="Comic Sans MS" w:eastAsia="Times New Roman" w:hAnsi="Comic Sans MS" w:cs="Arial"/>
          <w:color w:val="000000" w:themeColor="text1"/>
          <w:spacing w:val="-10"/>
          <w:kern w:val="0"/>
          <w:sz w:val="36"/>
          <w:szCs w:val="36"/>
        </w:rPr>
        <w:t>were</w:t>
      </w:r>
      <w:r w:rsidR="00F84AE2" w:rsidRPr="00F84AE2">
        <w:rPr>
          <w:rFonts w:ascii="Comic Sans MS" w:eastAsia="Times New Roman" w:hAnsi="Comic Sans MS" w:cs="Arial"/>
          <w:color w:val="000000" w:themeColor="text1"/>
          <w:spacing w:val="-10"/>
          <w:kern w:val="0"/>
          <w:sz w:val="36"/>
          <w:szCs w:val="36"/>
        </w:rPr>
        <w:t xml:space="preserve"> the proof  of Paul’s apostleship</w:t>
      </w:r>
      <w:r w:rsidR="00F84AE2">
        <w:rPr>
          <w:rFonts w:ascii="Comic Sans MS" w:eastAsia="Times New Roman" w:hAnsi="Comic Sans MS" w:cs="Arial"/>
          <w:color w:val="000000" w:themeColor="text1"/>
          <w:spacing w:val="-10"/>
          <w:kern w:val="0"/>
          <w:sz w:val="36"/>
          <w:szCs w:val="36"/>
        </w:rPr>
        <w:t>],</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known and read by all men; 3</w:t>
      </w:r>
      <w:r w:rsidR="00C468B9">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being manifested </w:t>
      </w:r>
      <w:r w:rsidR="00C66CB7">
        <w:rPr>
          <w:rFonts w:ascii="Comic Sans MS" w:eastAsia="Times New Roman" w:hAnsi="Comic Sans MS" w:cs="Arial"/>
          <w:color w:val="000000" w:themeColor="text1"/>
          <w:spacing w:val="-10"/>
          <w:kern w:val="0"/>
          <w:sz w:val="36"/>
          <w:szCs w:val="36"/>
        </w:rPr>
        <w:t xml:space="preserve">[made known </w:t>
      </w:r>
      <w:r w:rsidR="00C66CB7" w:rsidRPr="00C66CB7">
        <w:rPr>
          <w:rFonts w:ascii="Comic Sans MS" w:eastAsia="Times New Roman" w:hAnsi="Comic Sans MS" w:cs="Arial"/>
          <w:color w:val="000000" w:themeColor="text1"/>
          <w:spacing w:val="-10"/>
          <w:kern w:val="0"/>
          <w:sz w:val="36"/>
          <w:szCs w:val="36"/>
          <w:u w:val="single"/>
        </w:rPr>
        <w:t>pt. pp</w:t>
      </w:r>
      <w:r w:rsidR="00C66CB7">
        <w:rPr>
          <w:rFonts w:ascii="Comic Sans MS" w:eastAsia="Times New Roman" w:hAnsi="Comic Sans MS" w:cs="Arial"/>
          <w:color w:val="000000" w:themeColor="text1"/>
          <w:spacing w:val="-10"/>
          <w:kern w:val="0"/>
          <w:sz w:val="36"/>
          <w:szCs w:val="36"/>
        </w:rPr>
        <w:t xml:space="preserve">] </w:t>
      </w:r>
      <w:r w:rsidRPr="00C468B9">
        <w:rPr>
          <w:rFonts w:ascii="Comic Sans MS" w:eastAsia="Times New Roman" w:hAnsi="Comic Sans MS" w:cs="Arial"/>
          <w:b/>
          <w:bCs/>
          <w:i/>
          <w:iCs/>
          <w:color w:val="000000" w:themeColor="text1"/>
          <w:spacing w:val="-10"/>
          <w:kern w:val="0"/>
          <w:sz w:val="38"/>
          <w:szCs w:val="38"/>
        </w:rPr>
        <w:t>that you are a letter of Christ, cared for</w:t>
      </w:r>
      <w:r w:rsidR="006C4361">
        <w:rPr>
          <w:rFonts w:ascii="Comic Sans MS" w:eastAsia="Times New Roman" w:hAnsi="Comic Sans MS" w:cs="Arial"/>
          <w:b/>
          <w:bCs/>
          <w:i/>
          <w:iCs/>
          <w:color w:val="000000" w:themeColor="text1"/>
          <w:spacing w:val="-10"/>
          <w:kern w:val="0"/>
          <w:sz w:val="38"/>
          <w:szCs w:val="38"/>
        </w:rPr>
        <w:t xml:space="preserve"> </w:t>
      </w:r>
      <w:r w:rsidR="006C4361">
        <w:rPr>
          <w:rFonts w:ascii="Comic Sans MS" w:eastAsia="Times New Roman" w:hAnsi="Comic Sans MS" w:cs="Arial"/>
          <w:color w:val="000000" w:themeColor="text1"/>
          <w:spacing w:val="-10"/>
          <w:kern w:val="0"/>
          <w:sz w:val="36"/>
          <w:szCs w:val="36"/>
        </w:rPr>
        <w:t>[delivered]</w:t>
      </w:r>
      <w:r w:rsidRPr="00C468B9">
        <w:rPr>
          <w:rFonts w:ascii="Comic Sans MS" w:eastAsia="Times New Roman" w:hAnsi="Comic Sans MS" w:cs="Arial"/>
          <w:b/>
          <w:bCs/>
          <w:i/>
          <w:iCs/>
          <w:color w:val="000000" w:themeColor="text1"/>
          <w:spacing w:val="-10"/>
          <w:kern w:val="0"/>
          <w:sz w:val="38"/>
          <w:szCs w:val="38"/>
        </w:rPr>
        <w:t xml:space="preserve"> by us, written not with ink, but with the </w:t>
      </w:r>
      <w:r w:rsidR="006C4361">
        <w:rPr>
          <w:rFonts w:ascii="Comic Sans MS" w:eastAsia="Times New Roman" w:hAnsi="Comic Sans MS" w:cs="Arial"/>
          <w:color w:val="000000" w:themeColor="text1"/>
          <w:spacing w:val="-10"/>
          <w:kern w:val="0"/>
          <w:sz w:val="38"/>
          <w:szCs w:val="38"/>
        </w:rPr>
        <w:t xml:space="preserve">[Holy] </w:t>
      </w:r>
      <w:r w:rsidRPr="00C468B9">
        <w:rPr>
          <w:rFonts w:ascii="Comic Sans MS" w:eastAsia="Times New Roman" w:hAnsi="Comic Sans MS" w:cs="Arial"/>
          <w:b/>
          <w:bCs/>
          <w:i/>
          <w:iCs/>
          <w:color w:val="000000" w:themeColor="text1"/>
          <w:spacing w:val="-10"/>
          <w:kern w:val="0"/>
          <w:sz w:val="38"/>
          <w:szCs w:val="38"/>
        </w:rPr>
        <w:t>Spirit of the living God, not on tablets of stone</w:t>
      </w:r>
      <w:r w:rsidR="006C4361">
        <w:rPr>
          <w:rFonts w:ascii="Comic Sans MS" w:eastAsia="Times New Roman" w:hAnsi="Comic Sans MS" w:cs="Arial"/>
          <w:b/>
          <w:bCs/>
          <w:i/>
          <w:iCs/>
          <w:color w:val="000000" w:themeColor="text1"/>
          <w:spacing w:val="-10"/>
          <w:kern w:val="0"/>
          <w:sz w:val="38"/>
          <w:szCs w:val="38"/>
        </w:rPr>
        <w:t xml:space="preserve"> </w:t>
      </w:r>
      <w:r w:rsidR="006C4361" w:rsidRPr="006C4361">
        <w:rPr>
          <w:rFonts w:ascii="Comic Sans MS" w:eastAsia="Times New Roman" w:hAnsi="Comic Sans MS" w:cs="Arial"/>
          <w:color w:val="000000" w:themeColor="text1"/>
          <w:spacing w:val="-10"/>
          <w:kern w:val="0"/>
          <w:sz w:val="36"/>
          <w:szCs w:val="36"/>
        </w:rPr>
        <w:t>[M.L.]</w:t>
      </w:r>
      <w:r w:rsidRPr="00C468B9">
        <w:rPr>
          <w:rFonts w:ascii="Comic Sans MS" w:eastAsia="Times New Roman" w:hAnsi="Comic Sans MS" w:cs="Arial"/>
          <w:b/>
          <w:bCs/>
          <w:i/>
          <w:iCs/>
          <w:color w:val="000000" w:themeColor="text1"/>
          <w:spacing w:val="-10"/>
          <w:kern w:val="0"/>
          <w:sz w:val="38"/>
          <w:szCs w:val="38"/>
        </w:rPr>
        <w:t>, but on tablets of human hearts. 4</w:t>
      </w:r>
      <w:r w:rsidR="006C4361">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such confidence we have through Christ toward God.  5 Not that we are adequate in ourselves to consider anything as coming from ourselves, but </w:t>
      </w:r>
      <w:r w:rsidRPr="00C468B9">
        <w:rPr>
          <w:rFonts w:ascii="Comic Sans MS" w:eastAsia="Times New Roman" w:hAnsi="Comic Sans MS" w:cs="Arial"/>
          <w:b/>
          <w:bCs/>
          <w:i/>
          <w:iCs/>
          <w:color w:val="000000" w:themeColor="text1"/>
          <w:spacing w:val="-10"/>
          <w:kern w:val="0"/>
          <w:sz w:val="38"/>
          <w:szCs w:val="38"/>
        </w:rPr>
        <w:lastRenderedPageBreak/>
        <w:t>our adequacy is from God, 6</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who also made us adequate as servants of a new covenant, not of the letter, but of the Spirit; for the letter kills, but the Spirit gives life. 7</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if the ministry of death</w:t>
      </w:r>
      <w:r w:rsidR="0026741F">
        <w:rPr>
          <w:rFonts w:ascii="Comic Sans MS" w:eastAsia="Times New Roman" w:hAnsi="Comic Sans MS" w:cs="Arial"/>
          <w:b/>
          <w:bCs/>
          <w:i/>
          <w:iCs/>
          <w:color w:val="000000" w:themeColor="text1"/>
          <w:spacing w:val="-10"/>
          <w:kern w:val="0"/>
          <w:sz w:val="38"/>
          <w:szCs w:val="38"/>
        </w:rPr>
        <w:t xml:space="preserve"> </w:t>
      </w:r>
      <w:r w:rsidR="0026741F"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in letters engraved on stones, came with glory, so that the sons of Israel could not look intently at the face of Moses because of the glory of his face, fading as it was, 8</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how shall the ministry of the </w:t>
      </w:r>
      <w:r w:rsidR="008F4914" w:rsidRPr="008F4914">
        <w:rPr>
          <w:rFonts w:ascii="Comic Sans MS" w:eastAsia="Times New Roman" w:hAnsi="Comic Sans MS" w:cs="Arial"/>
          <w:color w:val="000000" w:themeColor="text1"/>
          <w:spacing w:val="-10"/>
          <w:kern w:val="0"/>
          <w:sz w:val="36"/>
          <w:szCs w:val="36"/>
        </w:rPr>
        <w:t>[Holy]</w:t>
      </w:r>
      <w:r w:rsidR="008F4914">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Spirit fail to be even more with glory? 9</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the ministry of condemnation</w:t>
      </w:r>
      <w:r w:rsidR="008F4914">
        <w:rPr>
          <w:rFonts w:ascii="Comic Sans MS" w:eastAsia="Times New Roman" w:hAnsi="Comic Sans MS" w:cs="Arial"/>
          <w:b/>
          <w:bCs/>
          <w:i/>
          <w:iCs/>
          <w:color w:val="000000" w:themeColor="text1"/>
          <w:spacing w:val="-10"/>
          <w:kern w:val="0"/>
          <w:sz w:val="38"/>
          <w:szCs w:val="38"/>
        </w:rPr>
        <w:t xml:space="preserve"> </w:t>
      </w:r>
      <w:r w:rsidR="008F4914"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has glory, much more does the ministry of righteousness abound in glory. 10</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indeed what had glory, in this case has no glory on account of the glory that surpasses it. 11</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that which fades away was with glory, much more that which remains is in glory. 12</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Having therefore such a hope, we use great boldness in our speech,  13</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are not as Moses, who used to put a veil over his face </w:t>
      </w:r>
      <w:r w:rsidR="00680D97">
        <w:rPr>
          <w:rFonts w:ascii="Comic Sans MS" w:eastAsia="Times New Roman" w:hAnsi="Comic Sans MS" w:cs="Arial"/>
          <w:color w:val="000000" w:themeColor="text1"/>
          <w:spacing w:val="-10"/>
          <w:kern w:val="0"/>
          <w:sz w:val="36"/>
          <w:szCs w:val="36"/>
        </w:rPr>
        <w:t xml:space="preserve">[Ex. 34] </w:t>
      </w:r>
      <w:r w:rsidRPr="00C468B9">
        <w:rPr>
          <w:rFonts w:ascii="Comic Sans MS" w:eastAsia="Times New Roman" w:hAnsi="Comic Sans MS" w:cs="Arial"/>
          <w:b/>
          <w:bCs/>
          <w:i/>
          <w:iCs/>
          <w:color w:val="000000" w:themeColor="text1"/>
          <w:spacing w:val="-10"/>
          <w:kern w:val="0"/>
          <w:sz w:val="38"/>
          <w:szCs w:val="38"/>
        </w:rPr>
        <w:t>that the sons of Israel might not look intently at the end of what was fading away</w:t>
      </w:r>
      <w:r w:rsidR="00680D97">
        <w:rPr>
          <w:rFonts w:ascii="Comic Sans MS" w:eastAsia="Times New Roman" w:hAnsi="Comic Sans MS" w:cs="Arial"/>
          <w:b/>
          <w:bCs/>
          <w:i/>
          <w:iCs/>
          <w:color w:val="000000" w:themeColor="text1"/>
          <w:spacing w:val="-10"/>
          <w:kern w:val="0"/>
          <w:sz w:val="38"/>
          <w:szCs w:val="38"/>
        </w:rPr>
        <w:t xml:space="preserve"> </w:t>
      </w:r>
      <w:r w:rsidR="00680D97"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w:t>
      </w:r>
    </w:p>
    <w:p w14:paraId="6B5EE2E0" w14:textId="77777777" w:rsidR="004856F5" w:rsidRPr="004856F5" w:rsidRDefault="004856F5" w:rsidP="004856F5">
      <w:pPr>
        <w:pStyle w:val="Standard"/>
        <w:rPr>
          <w:rFonts w:ascii="Comic Sans MS" w:hAnsi="Comic Sans MS"/>
          <w:b/>
          <w:i/>
          <w:iCs/>
          <w:color w:val="0035FF"/>
          <w:spacing w:val="-6"/>
          <w:sz w:val="10"/>
          <w:szCs w:val="10"/>
          <w:u w:val="single"/>
        </w:rPr>
      </w:pPr>
    </w:p>
    <w:p w14:paraId="5490BA39" w14:textId="09D89E57" w:rsidR="004856F5" w:rsidRPr="002F5C9E" w:rsidRDefault="004856F5" w:rsidP="004856F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w:t>
      </w:r>
      <w:r w:rsidR="00276FAF">
        <w:rPr>
          <w:rFonts w:ascii="Comic Sans MS" w:hAnsi="Comic Sans MS"/>
          <w:b/>
          <w:i/>
          <w:iCs/>
          <w:color w:val="0035FF"/>
          <w:spacing w:val="-6"/>
          <w:sz w:val="40"/>
          <w:szCs w:val="40"/>
          <w:u w:val="single"/>
        </w:rPr>
        <w:t>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w:t>
      </w:r>
      <w:r w:rsidR="00276FAF">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58274E08" w14:textId="19CDDF0D" w:rsidR="00F111CF" w:rsidRPr="00F111CF" w:rsidRDefault="002F2E0D" w:rsidP="00F111CF">
      <w:pPr>
        <w:pStyle w:val="Standard"/>
        <w:rPr>
          <w:rFonts w:ascii="Comic Sans MS" w:eastAsia="Times New Roman" w:hAnsi="Comic Sans MS" w:cs="Arial"/>
          <w:color w:val="000000" w:themeColor="text1"/>
          <w:spacing w:val="-10"/>
          <w:kern w:val="0"/>
          <w:sz w:val="36"/>
          <w:szCs w:val="36"/>
        </w:rPr>
      </w:pPr>
      <w:r w:rsidRPr="00C468B9">
        <w:rPr>
          <w:rFonts w:ascii="Comic Sans MS" w:eastAsia="Times New Roman" w:hAnsi="Comic Sans MS" w:cs="Arial"/>
          <w:b/>
          <w:bCs/>
          <w:i/>
          <w:iCs/>
          <w:color w:val="000000" w:themeColor="text1"/>
          <w:spacing w:val="-10"/>
          <w:kern w:val="0"/>
          <w:sz w:val="38"/>
          <w:szCs w:val="38"/>
        </w:rPr>
        <w:t>14</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their minds were hardened; for until this very day at the reading of the old covenant the same veil remains un</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lifted</w:t>
      </w:r>
      <w:r w:rsidR="004D0608">
        <w:rPr>
          <w:rFonts w:ascii="Comic Sans MS" w:eastAsia="Times New Roman" w:hAnsi="Comic Sans MS" w:cs="Arial"/>
          <w:b/>
          <w:bCs/>
          <w:i/>
          <w:iCs/>
          <w:color w:val="000000" w:themeColor="text1"/>
          <w:spacing w:val="-10"/>
          <w:kern w:val="0"/>
          <w:sz w:val="38"/>
          <w:szCs w:val="38"/>
        </w:rPr>
        <w:t xml:space="preserve"> </w:t>
      </w:r>
      <w:r w:rsidR="004D0608">
        <w:rPr>
          <w:rFonts w:ascii="Comic Sans MS" w:eastAsia="Times New Roman" w:hAnsi="Comic Sans MS" w:cs="Arial"/>
          <w:color w:val="000000" w:themeColor="text1"/>
          <w:spacing w:val="-10"/>
          <w:kern w:val="0"/>
          <w:sz w:val="36"/>
          <w:szCs w:val="36"/>
        </w:rPr>
        <w:t>[</w:t>
      </w:r>
      <w:r w:rsidR="004D0608" w:rsidRPr="004D0608">
        <w:rPr>
          <w:rFonts w:ascii="Comic Sans MS" w:eastAsia="Times New Roman" w:hAnsi="Comic Sans MS" w:cs="Arial"/>
          <w:i/>
          <w:iCs/>
          <w:color w:val="000000" w:themeColor="text1"/>
          <w:spacing w:val="-10"/>
          <w:kern w:val="0"/>
          <w:sz w:val="36"/>
          <w:szCs w:val="36"/>
          <w:u w:val="single"/>
        </w:rPr>
        <w:t>2 Cor. 4:3-4]</w:t>
      </w:r>
      <w:r w:rsidRPr="00C468B9">
        <w:rPr>
          <w:rFonts w:ascii="Comic Sans MS" w:eastAsia="Times New Roman" w:hAnsi="Comic Sans MS" w:cs="Arial"/>
          <w:b/>
          <w:bCs/>
          <w:i/>
          <w:iCs/>
          <w:color w:val="000000" w:themeColor="text1"/>
          <w:spacing w:val="-10"/>
          <w:kern w:val="0"/>
          <w:sz w:val="38"/>
          <w:szCs w:val="38"/>
        </w:rPr>
        <w:t>, because it is removed in Christ</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[through the gospel]</w:t>
      </w:r>
      <w:r w:rsidRPr="00C468B9">
        <w:rPr>
          <w:rFonts w:ascii="Comic Sans MS" w:eastAsia="Times New Roman" w:hAnsi="Comic Sans MS" w:cs="Arial"/>
          <w:b/>
          <w:bCs/>
          <w:i/>
          <w:iCs/>
          <w:color w:val="000000" w:themeColor="text1"/>
          <w:spacing w:val="-10"/>
          <w:kern w:val="0"/>
          <w:sz w:val="38"/>
          <w:szCs w:val="38"/>
        </w:rPr>
        <w:t>. 15</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to this day whenever Moses is read, a veil lies over their heart; 16</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whenever a man turns to the Lord</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w:t>
      </w:r>
      <w:r w:rsidR="005B50B8">
        <w:rPr>
          <w:rFonts w:ascii="Comic Sans MS" w:eastAsia="Times New Roman" w:hAnsi="Comic Sans MS" w:cs="Arial"/>
          <w:color w:val="000000" w:themeColor="text1"/>
          <w:spacing w:val="-10"/>
          <w:kern w:val="0"/>
          <w:sz w:val="36"/>
          <w:szCs w:val="36"/>
        </w:rPr>
        <w:t>believes the gospel]</w:t>
      </w:r>
      <w:r w:rsidRPr="00C468B9">
        <w:rPr>
          <w:rFonts w:ascii="Comic Sans MS" w:eastAsia="Times New Roman" w:hAnsi="Comic Sans MS" w:cs="Arial"/>
          <w:b/>
          <w:bCs/>
          <w:i/>
          <w:iCs/>
          <w:color w:val="000000" w:themeColor="text1"/>
          <w:spacing w:val="-10"/>
          <w:kern w:val="0"/>
          <w:sz w:val="38"/>
          <w:szCs w:val="38"/>
        </w:rPr>
        <w:t>, the veil is taken away</w:t>
      </w:r>
      <w:r w:rsidR="005B50B8">
        <w:rPr>
          <w:rFonts w:ascii="Comic Sans MS" w:eastAsia="Times New Roman" w:hAnsi="Comic Sans MS" w:cs="Arial"/>
          <w:b/>
          <w:bCs/>
          <w:i/>
          <w:iCs/>
          <w:color w:val="000000" w:themeColor="text1"/>
          <w:spacing w:val="-10"/>
          <w:kern w:val="0"/>
          <w:sz w:val="38"/>
          <w:szCs w:val="38"/>
        </w:rPr>
        <w:t xml:space="preserve"> </w:t>
      </w:r>
      <w:r w:rsidR="005B50B8">
        <w:rPr>
          <w:rFonts w:ascii="Comic Sans MS" w:eastAsia="Times New Roman" w:hAnsi="Comic Sans MS" w:cs="Arial"/>
          <w:color w:val="000000" w:themeColor="text1"/>
          <w:spacing w:val="-10"/>
          <w:kern w:val="0"/>
          <w:sz w:val="36"/>
          <w:szCs w:val="36"/>
        </w:rPr>
        <w:t>[the spiritual life begins]</w:t>
      </w:r>
      <w:r w:rsidRPr="00C468B9">
        <w:rPr>
          <w:rFonts w:ascii="Comic Sans MS" w:eastAsia="Times New Roman" w:hAnsi="Comic Sans MS" w:cs="Arial"/>
          <w:b/>
          <w:bCs/>
          <w:i/>
          <w:iCs/>
          <w:color w:val="000000" w:themeColor="text1"/>
          <w:spacing w:val="-10"/>
          <w:kern w:val="0"/>
          <w:sz w:val="38"/>
          <w:szCs w:val="38"/>
        </w:rPr>
        <w:t>. 17</w:t>
      </w:r>
      <w:r w:rsidR="005B50B8">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Now the Lord is the </w:t>
      </w:r>
      <w:r w:rsidR="005B50B8">
        <w:rPr>
          <w:rFonts w:ascii="Comic Sans MS" w:eastAsia="Times New Roman" w:hAnsi="Comic Sans MS" w:cs="Arial"/>
          <w:color w:val="000000" w:themeColor="text1"/>
          <w:spacing w:val="-10"/>
          <w:kern w:val="0"/>
          <w:sz w:val="36"/>
          <w:szCs w:val="36"/>
        </w:rPr>
        <w:t xml:space="preserve">[Holy] </w:t>
      </w:r>
      <w:r w:rsidRPr="00C468B9">
        <w:rPr>
          <w:rFonts w:ascii="Comic Sans MS" w:eastAsia="Times New Roman" w:hAnsi="Comic Sans MS" w:cs="Arial"/>
          <w:b/>
          <w:bCs/>
          <w:i/>
          <w:iCs/>
          <w:color w:val="000000" w:themeColor="text1"/>
          <w:spacing w:val="-10"/>
          <w:kern w:val="0"/>
          <w:sz w:val="38"/>
          <w:szCs w:val="38"/>
        </w:rPr>
        <w:t xml:space="preserve">Spirit; and where the </w:t>
      </w:r>
      <w:r w:rsidRPr="00C468B9">
        <w:rPr>
          <w:rFonts w:ascii="Comic Sans MS" w:eastAsia="Times New Roman" w:hAnsi="Comic Sans MS" w:cs="Arial"/>
          <w:b/>
          <w:bCs/>
          <w:i/>
          <w:iCs/>
          <w:color w:val="000000" w:themeColor="text1"/>
          <w:spacing w:val="-10"/>
          <w:kern w:val="0"/>
          <w:sz w:val="38"/>
          <w:szCs w:val="38"/>
        </w:rPr>
        <w:lastRenderedPageBreak/>
        <w:t>Spirit of the Lord is, there is liberty</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[the New Covenant is all about freedom]</w:t>
      </w:r>
      <w:r w:rsidRPr="00C468B9">
        <w:rPr>
          <w:rFonts w:ascii="Comic Sans MS" w:eastAsia="Times New Roman" w:hAnsi="Comic Sans MS" w:cs="Arial"/>
          <w:b/>
          <w:bCs/>
          <w:i/>
          <w:iCs/>
          <w:color w:val="000000" w:themeColor="text1"/>
          <w:spacing w:val="-10"/>
          <w:kern w:val="0"/>
          <w:sz w:val="38"/>
          <w:szCs w:val="38"/>
        </w:rPr>
        <w:t>. 18</w:t>
      </w:r>
      <w:r w:rsidR="00925683">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we all</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with unveiled face beholding as in a mirror </w:t>
      </w:r>
      <w:r w:rsidR="001F7FE9">
        <w:rPr>
          <w:rFonts w:ascii="Comic Sans MS" w:eastAsia="Times New Roman" w:hAnsi="Comic Sans MS" w:cs="Arial"/>
          <w:color w:val="000000" w:themeColor="text1"/>
          <w:spacing w:val="-10"/>
          <w:kern w:val="0"/>
          <w:sz w:val="36"/>
          <w:szCs w:val="36"/>
        </w:rPr>
        <w:t xml:space="preserve">[reflecting] </w:t>
      </w:r>
      <w:r w:rsidRPr="00C468B9">
        <w:rPr>
          <w:rFonts w:ascii="Comic Sans MS" w:eastAsia="Times New Roman" w:hAnsi="Comic Sans MS" w:cs="Arial"/>
          <w:b/>
          <w:bCs/>
          <w:i/>
          <w:iCs/>
          <w:color w:val="000000" w:themeColor="text1"/>
          <w:spacing w:val="-10"/>
          <w:kern w:val="0"/>
          <w:sz w:val="38"/>
          <w:szCs w:val="38"/>
        </w:rPr>
        <w:t>the glory of the Lord</w:t>
      </w:r>
      <w:r w:rsidR="00EC38D2">
        <w:rPr>
          <w:rFonts w:ascii="Comic Sans MS" w:eastAsia="Times New Roman" w:hAnsi="Comic Sans MS" w:cs="Arial"/>
          <w:b/>
          <w:bCs/>
          <w:i/>
          <w:iCs/>
          <w:color w:val="000000" w:themeColor="text1"/>
          <w:spacing w:val="-10"/>
          <w:kern w:val="0"/>
          <w:sz w:val="38"/>
          <w:szCs w:val="38"/>
        </w:rPr>
        <w:t xml:space="preserve"> </w:t>
      </w:r>
      <w:r w:rsidR="00EC38D2">
        <w:rPr>
          <w:rFonts w:ascii="Comic Sans MS" w:eastAsia="Times New Roman" w:hAnsi="Comic Sans MS" w:cs="Arial"/>
          <w:color w:val="000000" w:themeColor="text1"/>
          <w:spacing w:val="-10"/>
          <w:kern w:val="0"/>
          <w:sz w:val="36"/>
          <w:szCs w:val="36"/>
        </w:rPr>
        <w:t>[everlasting glory]</w:t>
      </w:r>
      <w:r w:rsidRPr="00C468B9">
        <w:rPr>
          <w:rFonts w:ascii="Comic Sans MS" w:eastAsia="Times New Roman" w:hAnsi="Comic Sans MS" w:cs="Arial"/>
          <w:b/>
          <w:bCs/>
          <w:i/>
          <w:iCs/>
          <w:color w:val="000000" w:themeColor="text1"/>
          <w:spacing w:val="-10"/>
          <w:kern w:val="0"/>
          <w:sz w:val="38"/>
          <w:szCs w:val="38"/>
        </w:rPr>
        <w:t xml:space="preserve">, are being transformed </w:t>
      </w:r>
      <w:r w:rsidR="00EC38D2" w:rsidRPr="00EC38D2">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i/>
          <w:iCs/>
          <w:color w:val="000000" w:themeColor="text1"/>
          <w:spacing w:val="-10"/>
          <w:kern w:val="0"/>
          <w:sz w:val="36"/>
          <w:szCs w:val="36"/>
          <w:u w:val="single"/>
        </w:rPr>
        <w:t>Romans 12:2</w:t>
      </w:r>
      <w:r w:rsidR="008B1AD7" w:rsidRPr="008B1AD7">
        <w:rPr>
          <w:rFonts w:ascii="Comic Sans MS" w:eastAsia="Times New Roman" w:hAnsi="Comic Sans MS" w:cs="Arial"/>
          <w:color w:val="000000" w:themeColor="text1"/>
          <w:spacing w:val="-10"/>
          <w:kern w:val="0"/>
          <w:sz w:val="36"/>
          <w:szCs w:val="36"/>
        </w:rPr>
        <w:t xml:space="preserve"> </w:t>
      </w:r>
      <w:r w:rsidR="008B1AD7">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color w:val="000000" w:themeColor="text1"/>
          <w:spacing w:val="-10"/>
          <w:kern w:val="0"/>
          <w:sz w:val="36"/>
          <w:szCs w:val="36"/>
        </w:rPr>
        <w:t xml:space="preserve"> be transformed by the renewing of your mind</w:t>
      </w:r>
      <w:r w:rsidR="00EC38D2" w:rsidRPr="00EC38D2">
        <w:rPr>
          <w:rFonts w:ascii="Comic Sans MS" w:eastAsia="Times New Roman" w:hAnsi="Comic Sans MS" w:cs="Arial"/>
          <w:color w:val="000000" w:themeColor="text1"/>
          <w:spacing w:val="-10"/>
          <w:kern w:val="0"/>
          <w:sz w:val="36"/>
          <w:szCs w:val="36"/>
        </w:rPr>
        <w:t>]</w:t>
      </w:r>
      <w:r w:rsidR="00EC38D2">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 xml:space="preserve">into the same image </w:t>
      </w:r>
      <w:r w:rsidR="001F7FE9">
        <w:rPr>
          <w:rFonts w:ascii="Comic Sans MS" w:eastAsia="Times New Roman" w:hAnsi="Comic Sans MS" w:cs="Arial"/>
          <w:color w:val="000000" w:themeColor="text1"/>
          <w:spacing w:val="-10"/>
          <w:kern w:val="0"/>
          <w:sz w:val="36"/>
          <w:szCs w:val="36"/>
        </w:rPr>
        <w:t xml:space="preserve">[of Christ] </w:t>
      </w:r>
      <w:r w:rsidRPr="00C468B9">
        <w:rPr>
          <w:rFonts w:ascii="Comic Sans MS" w:eastAsia="Times New Roman" w:hAnsi="Comic Sans MS" w:cs="Arial"/>
          <w:b/>
          <w:bCs/>
          <w:i/>
          <w:iCs/>
          <w:color w:val="000000" w:themeColor="text1"/>
          <w:spacing w:val="-10"/>
          <w:kern w:val="0"/>
          <w:sz w:val="38"/>
          <w:szCs w:val="38"/>
        </w:rPr>
        <w:t xml:space="preserve">from glory </w:t>
      </w:r>
      <w:r w:rsidR="00565021">
        <w:rPr>
          <w:rFonts w:ascii="Comic Sans MS" w:eastAsia="Times New Roman" w:hAnsi="Comic Sans MS" w:cs="Arial"/>
          <w:color w:val="000000" w:themeColor="text1"/>
          <w:spacing w:val="-10"/>
          <w:kern w:val="0"/>
          <w:sz w:val="38"/>
          <w:szCs w:val="38"/>
        </w:rPr>
        <w:t>[</w:t>
      </w:r>
      <w:r w:rsidR="001F7FE9" w:rsidRPr="00565021">
        <w:rPr>
          <w:rFonts w:ascii="Comic Sans MS" w:eastAsia="Times New Roman" w:hAnsi="Comic Sans MS" w:cs="Arial"/>
          <w:color w:val="000000" w:themeColor="text1"/>
          <w:spacing w:val="-10"/>
          <w:kern w:val="0"/>
          <w:sz w:val="36"/>
          <w:szCs w:val="36"/>
        </w:rPr>
        <w:t xml:space="preserve">the New Covenant mediated by the Spirit </w:t>
      </w:r>
      <w:r w:rsidR="00565021">
        <w:rPr>
          <w:rFonts w:ascii="Comic Sans MS" w:eastAsia="Times New Roman" w:hAnsi="Comic Sans MS" w:cs="Arial"/>
          <w:color w:val="000000" w:themeColor="text1"/>
          <w:spacing w:val="-10"/>
          <w:kern w:val="0"/>
          <w:sz w:val="36"/>
          <w:szCs w:val="36"/>
        </w:rPr>
        <w:t xml:space="preserve">can </w:t>
      </w:r>
      <w:r w:rsidR="001F7FE9" w:rsidRPr="00565021">
        <w:rPr>
          <w:rFonts w:ascii="Comic Sans MS" w:eastAsia="Times New Roman" w:hAnsi="Comic Sans MS" w:cs="Arial"/>
          <w:color w:val="000000" w:themeColor="text1"/>
          <w:spacing w:val="-10"/>
          <w:kern w:val="0"/>
          <w:sz w:val="36"/>
          <w:szCs w:val="36"/>
        </w:rPr>
        <w:t xml:space="preserve">lead </w:t>
      </w:r>
      <w:r w:rsidR="00565021">
        <w:rPr>
          <w:rFonts w:ascii="Comic Sans MS" w:eastAsia="Times New Roman" w:hAnsi="Comic Sans MS" w:cs="Arial"/>
          <w:color w:val="000000" w:themeColor="text1"/>
          <w:spacing w:val="-10"/>
          <w:kern w:val="0"/>
          <w:sz w:val="36"/>
          <w:szCs w:val="36"/>
        </w:rPr>
        <w:t xml:space="preserve">believers </w:t>
      </w:r>
      <w:r w:rsidR="001F7FE9" w:rsidRPr="00565021">
        <w:rPr>
          <w:rFonts w:ascii="Comic Sans MS" w:eastAsia="Times New Roman" w:hAnsi="Comic Sans MS" w:cs="Arial"/>
          <w:color w:val="000000" w:themeColor="text1"/>
          <w:spacing w:val="-10"/>
          <w:kern w:val="0"/>
          <w:sz w:val="36"/>
          <w:szCs w:val="36"/>
        </w:rPr>
        <w:t>from justification through sanctification to glorification</w:t>
      </w:r>
      <w:r w:rsidR="00565021">
        <w:rPr>
          <w:rFonts w:ascii="Comic Sans MS" w:eastAsia="Times New Roman" w:hAnsi="Comic Sans MS" w:cs="Arial"/>
          <w:color w:val="000000" w:themeColor="text1"/>
          <w:spacing w:val="-10"/>
          <w:kern w:val="0"/>
          <w:sz w:val="36"/>
          <w:szCs w:val="36"/>
        </w:rPr>
        <w:t>]</w:t>
      </w:r>
      <w:r w:rsidR="009663A7">
        <w:rPr>
          <w:rFonts w:ascii="Comic Sans MS" w:eastAsia="Times New Roman" w:hAnsi="Comic Sans MS" w:cs="Arial"/>
          <w:color w:val="000000" w:themeColor="text1"/>
          <w:spacing w:val="-10"/>
          <w:kern w:val="0"/>
          <w:sz w:val="36"/>
          <w:szCs w:val="36"/>
        </w:rPr>
        <w:t xml:space="preserve"> </w:t>
      </w:r>
      <w:r w:rsidR="00565021" w:rsidRPr="00565021">
        <w:rPr>
          <w:rFonts w:ascii="Comic Sans MS" w:eastAsia="Times New Roman" w:hAnsi="Comic Sans MS" w:cs="Arial"/>
          <w:b/>
          <w:bCs/>
          <w:i/>
          <w:iCs/>
          <w:color w:val="000000" w:themeColor="text1"/>
          <w:spacing w:val="-10"/>
          <w:kern w:val="0"/>
          <w:sz w:val="38"/>
          <w:szCs w:val="38"/>
        </w:rPr>
        <w:t>glory, just as from the Lord, the Spirit</w:t>
      </w:r>
      <w:r w:rsidR="00F111CF">
        <w:rPr>
          <w:rFonts w:ascii="Comic Sans MS" w:eastAsia="Times New Roman" w:hAnsi="Comic Sans MS" w:cs="Arial"/>
          <w:b/>
          <w:bCs/>
          <w:i/>
          <w:iCs/>
          <w:color w:val="000000" w:themeColor="text1"/>
          <w:spacing w:val="-10"/>
          <w:kern w:val="0"/>
          <w:sz w:val="38"/>
          <w:szCs w:val="38"/>
        </w:rPr>
        <w:t xml:space="preserve"> </w:t>
      </w:r>
      <w:r w:rsidR="00F111CF" w:rsidRPr="00F111CF">
        <w:rPr>
          <w:rFonts w:ascii="Comic Sans MS" w:eastAsia="Times New Roman" w:hAnsi="Comic Sans MS" w:cs="Arial"/>
          <w:color w:val="000000" w:themeColor="text1"/>
          <w:spacing w:val="-10"/>
          <w:kern w:val="0"/>
          <w:sz w:val="36"/>
          <w:szCs w:val="36"/>
        </w:rPr>
        <w:t>[The Holy Spirit is the personal “Agent” of Christ</w:t>
      </w:r>
      <w:r w:rsidR="00F111CF">
        <w:rPr>
          <w:rFonts w:ascii="Comic Sans MS" w:eastAsia="Times New Roman" w:hAnsi="Comic Sans MS" w:cs="Arial"/>
          <w:color w:val="000000" w:themeColor="text1"/>
          <w:spacing w:val="-10"/>
          <w:kern w:val="0"/>
          <w:sz w:val="36"/>
          <w:szCs w:val="36"/>
        </w:rPr>
        <w:t>].</w:t>
      </w:r>
    </w:p>
    <w:p w14:paraId="0807C2B8" w14:textId="3120AE8B" w:rsidR="008B1AD7" w:rsidRDefault="008B1AD7" w:rsidP="00400C66">
      <w:pPr>
        <w:pStyle w:val="Standard"/>
        <w:rPr>
          <w:rFonts w:ascii="Comic Sans MS" w:eastAsia="Times New Roman" w:hAnsi="Comic Sans MS" w:cs="Arial"/>
          <w:b/>
          <w:bCs/>
          <w:i/>
          <w:iCs/>
          <w:color w:val="0035FF"/>
          <w:spacing w:val="-10"/>
          <w:kern w:val="0"/>
          <w:sz w:val="16"/>
          <w:szCs w:val="16"/>
        </w:rPr>
      </w:pPr>
    </w:p>
    <w:p w14:paraId="4DD4CAB6" w14:textId="6BA7C0D2" w:rsidR="00F111CF" w:rsidRDefault="00AC5F2D" w:rsidP="00400C66">
      <w:pPr>
        <w:pStyle w:val="Standard"/>
        <w:rPr>
          <w:rFonts w:ascii="Comic Sans MS" w:eastAsia="Times New Roman" w:hAnsi="Comic Sans MS" w:cs="Arial"/>
          <w:b/>
          <w:bCs/>
          <w:i/>
          <w:iCs/>
          <w:color w:val="0035FF"/>
          <w:spacing w:val="-10"/>
          <w:kern w:val="0"/>
          <w:sz w:val="16"/>
          <w:szCs w:val="16"/>
        </w:rPr>
      </w:pPr>
      <w:r>
        <w:rPr>
          <w:noProof/>
        </w:rPr>
        <w:pict w14:anchorId="0C3AC06A">
          <v:line id="Straight Connector 52" o:spid="_x0000_s1092"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8pt" to="540.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" strokecolor="black [3213]" strokeweight="1pt">
            <v:stroke joinstyle="miter"/>
            <o:lock v:ext="edit" shapetype="f"/>
          </v:line>
        </w:pict>
      </w:r>
    </w:p>
    <w:p w14:paraId="56A7DBCA" w14:textId="00A7BC03" w:rsidR="00F111CF" w:rsidRDefault="00F111CF" w:rsidP="00400C66">
      <w:pPr>
        <w:pStyle w:val="Standard"/>
        <w:rPr>
          <w:rFonts w:ascii="Comic Sans MS" w:eastAsia="Times New Roman" w:hAnsi="Comic Sans MS" w:cs="Arial"/>
          <w:b/>
          <w:bCs/>
          <w:i/>
          <w:iCs/>
          <w:color w:val="0035FF"/>
          <w:spacing w:val="-10"/>
          <w:kern w:val="0"/>
          <w:sz w:val="16"/>
          <w:szCs w:val="16"/>
        </w:rPr>
      </w:pPr>
    </w:p>
    <w:p w14:paraId="226918A7" w14:textId="530BD56E" w:rsidR="00400C66" w:rsidRPr="00EF1687" w:rsidRDefault="00673583" w:rsidP="00400C66">
      <w:pPr>
        <w:pStyle w:val="Standard"/>
        <w:rPr>
          <w:rFonts w:ascii="Comic Sans MS" w:eastAsia="Times New Roman" w:hAnsi="Comic Sans MS" w:cs="Arial"/>
          <w:b/>
          <w:bCs/>
          <w:i/>
          <w:iCs/>
          <w:color w:val="0035FF"/>
          <w:spacing w:val="-10"/>
          <w:kern w:val="0"/>
          <w:sz w:val="40"/>
          <w:szCs w:val="40"/>
        </w:rPr>
      </w:pPr>
      <w:r>
        <w:rPr>
          <w:rFonts w:ascii="Comic Sans MS" w:eastAsia="Times New Roman" w:hAnsi="Comic Sans MS" w:cs="Arial"/>
          <w:b/>
          <w:bCs/>
          <w:i/>
          <w:iCs/>
          <w:color w:val="0035FF"/>
          <w:spacing w:val="-10"/>
          <w:kern w:val="0"/>
          <w:sz w:val="40"/>
          <w:szCs w:val="40"/>
        </w:rPr>
        <w:t>…</w:t>
      </w:r>
      <w:r w:rsidR="00400C66" w:rsidRPr="00673583">
        <w:rPr>
          <w:rFonts w:ascii="Comic Sans MS" w:eastAsia="Times New Roman" w:hAnsi="Comic Sans MS" w:cs="Arial"/>
          <w:b/>
          <w:bCs/>
          <w:i/>
          <w:iCs/>
          <w:color w:val="000000" w:themeColor="text1"/>
          <w:spacing w:val="-10"/>
          <w:kern w:val="0"/>
          <w:sz w:val="40"/>
          <w:szCs w:val="40"/>
        </w:rPr>
        <w:t xml:space="preserve">so that we serve in newness of the Spirit </w:t>
      </w:r>
      <w:r w:rsidR="00400C66" w:rsidRPr="00EF1687">
        <w:rPr>
          <w:rFonts w:ascii="Comic Sans MS" w:eastAsia="Times New Roman" w:hAnsi="Comic Sans MS" w:cs="Arial"/>
          <w:b/>
          <w:bCs/>
          <w:i/>
          <w:iCs/>
          <w:color w:val="0035FF"/>
          <w:spacing w:val="-10"/>
          <w:kern w:val="0"/>
          <w:sz w:val="40"/>
          <w:szCs w:val="40"/>
        </w:rPr>
        <w:t>and not in oldness of the letter.</w:t>
      </w:r>
    </w:p>
    <w:p w14:paraId="78F44F3C" w14:textId="1C4354E2" w:rsidR="007D19EC" w:rsidRDefault="007D19EC" w:rsidP="00BC79D2">
      <w:pPr>
        <w:pStyle w:val="Standard"/>
        <w:spacing w:line="280" w:lineRule="exact"/>
        <w:rPr>
          <w:rFonts w:ascii="Comic Sans MS" w:eastAsia="Times New Roman" w:hAnsi="Comic Sans MS" w:cs="Arial"/>
          <w:color w:val="000000" w:themeColor="text1"/>
          <w:spacing w:val="-10"/>
          <w:kern w:val="0"/>
          <w:sz w:val="48"/>
          <w:szCs w:val="48"/>
        </w:rPr>
      </w:pPr>
    </w:p>
    <w:p w14:paraId="23E3F3FD" w14:textId="589D1388" w:rsidR="009E3FC4" w:rsidRP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t xml:space="preserve">When Israel proved unable and unwilling to remain faithful to </w:t>
      </w:r>
      <w:r>
        <w:rPr>
          <w:rFonts w:ascii="Comic Sans MS" w:eastAsia="Times New Roman" w:hAnsi="Comic Sans MS" w:cs="Arial"/>
          <w:color w:val="000000" w:themeColor="text1"/>
          <w:spacing w:val="-10"/>
          <w:kern w:val="0"/>
          <w:sz w:val="40"/>
          <w:szCs w:val="40"/>
        </w:rPr>
        <w:t xml:space="preserve">old </w:t>
      </w:r>
      <w:r w:rsidRPr="009E3FC4">
        <w:rPr>
          <w:rFonts w:ascii="Comic Sans MS" w:eastAsia="Times New Roman" w:hAnsi="Comic Sans MS" w:cs="Arial"/>
          <w:color w:val="000000" w:themeColor="text1"/>
          <w:spacing w:val="-10"/>
          <w:kern w:val="0"/>
          <w:sz w:val="40"/>
          <w:szCs w:val="40"/>
        </w:rPr>
        <w:t>covenant</w:t>
      </w:r>
      <w:r>
        <w:rPr>
          <w:rFonts w:ascii="Comic Sans MS" w:eastAsia="Times New Roman" w:hAnsi="Comic Sans MS" w:cs="Arial"/>
          <w:color w:val="000000" w:themeColor="text1"/>
          <w:spacing w:val="-10"/>
          <w:kern w:val="0"/>
          <w:sz w:val="40"/>
          <w:szCs w:val="40"/>
        </w:rPr>
        <w:t xml:space="preserve"> (Mosaic Law)</w:t>
      </w:r>
      <w:r w:rsidRPr="009E3FC4">
        <w:rPr>
          <w:rFonts w:ascii="Comic Sans MS" w:eastAsia="Times New Roman" w:hAnsi="Comic Sans MS" w:cs="Arial"/>
          <w:color w:val="000000" w:themeColor="text1"/>
          <w:spacing w:val="-10"/>
          <w:kern w:val="0"/>
          <w:sz w:val="40"/>
          <w:szCs w:val="40"/>
        </w:rPr>
        <w:t>, God graciously intervened and promised a New Covenant</w:t>
      </w:r>
      <w:r>
        <w:rPr>
          <w:rFonts w:ascii="Comic Sans MS" w:eastAsia="Times New Roman" w:hAnsi="Comic Sans MS" w:cs="Arial"/>
          <w:color w:val="000000" w:themeColor="text1"/>
          <w:spacing w:val="-10"/>
          <w:kern w:val="0"/>
          <w:sz w:val="40"/>
          <w:szCs w:val="40"/>
        </w:rPr>
        <w:t>.</w:t>
      </w:r>
      <w:r w:rsidRPr="009E3FC4">
        <w:rPr>
          <w:rFonts w:ascii="Comic Sans MS" w:eastAsia="Times New Roman" w:hAnsi="Comic Sans MS" w:cs="Arial"/>
          <w:color w:val="000000" w:themeColor="text1"/>
          <w:spacing w:val="-10"/>
          <w:kern w:val="0"/>
          <w:sz w:val="40"/>
          <w:szCs w:val="40"/>
        </w:rPr>
        <w:t xml:space="preserve"> </w:t>
      </w:r>
    </w:p>
    <w:p w14:paraId="066CB69B" w14:textId="77777777" w:rsidR="009E3FC4" w:rsidRPr="009E3FC4" w:rsidRDefault="009E3FC4" w:rsidP="00966576">
      <w:pPr>
        <w:pStyle w:val="Standard"/>
        <w:rPr>
          <w:rFonts w:ascii="Comic Sans MS" w:eastAsia="Times New Roman" w:hAnsi="Comic Sans MS" w:cs="Arial"/>
          <w:color w:val="000000" w:themeColor="text1"/>
          <w:spacing w:val="-10"/>
          <w:kern w:val="0"/>
          <w:sz w:val="16"/>
          <w:szCs w:val="16"/>
        </w:rPr>
      </w:pPr>
    </w:p>
    <w:p w14:paraId="29E39835" w14:textId="18CD6469" w:rsidR="00181698" w:rsidRPr="009E3FC4" w:rsidRDefault="00181698" w:rsidP="00966576">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t>Jeremiah 31:31</w:t>
      </w:r>
      <w:r w:rsidRPr="009E3FC4">
        <w:rPr>
          <w:rFonts w:ascii="Comic Sans MS" w:eastAsia="Times New Roman" w:hAnsi="Comic Sans MS" w:cs="Arial"/>
          <w:b/>
          <w:bCs/>
          <w:i/>
          <w:iCs/>
          <w:color w:val="000000" w:themeColor="text1"/>
          <w:spacing w:val="-10"/>
          <w:kern w:val="0"/>
          <w:sz w:val="40"/>
          <w:szCs w:val="40"/>
        </w:rPr>
        <w:t xml:space="preserve"> Behold, days are coming," declares the LORD, "when I will make a new covenant with the house of Israel and with the house of Judah,</w:t>
      </w:r>
    </w:p>
    <w:p w14:paraId="594BD12B" w14:textId="77777777" w:rsidR="00181698" w:rsidRPr="009E3FC4" w:rsidRDefault="00181698" w:rsidP="00966576">
      <w:pPr>
        <w:pStyle w:val="Standard"/>
        <w:rPr>
          <w:rFonts w:ascii="Comic Sans MS" w:eastAsia="Times New Roman" w:hAnsi="Comic Sans MS" w:cs="Arial"/>
          <w:b/>
          <w:bCs/>
          <w:i/>
          <w:iCs/>
          <w:color w:val="000000" w:themeColor="text1"/>
          <w:spacing w:val="-10"/>
          <w:kern w:val="0"/>
          <w:sz w:val="16"/>
          <w:szCs w:val="16"/>
        </w:rPr>
      </w:pPr>
    </w:p>
    <w:p w14:paraId="2548C1D5" w14:textId="58A9C42F" w:rsid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t xml:space="preserve">It was inaugurated by Christ </w:t>
      </w:r>
      <w:r w:rsidR="00393DC1">
        <w:rPr>
          <w:rFonts w:ascii="Comic Sans MS" w:eastAsia="Times New Roman" w:hAnsi="Comic Sans MS" w:cs="Arial"/>
          <w:color w:val="000000" w:themeColor="text1"/>
          <w:spacing w:val="-10"/>
          <w:kern w:val="0"/>
          <w:sz w:val="40"/>
          <w:szCs w:val="40"/>
        </w:rPr>
        <w:t>with</w:t>
      </w:r>
      <w:r w:rsidRPr="009E3FC4">
        <w:rPr>
          <w:rFonts w:ascii="Comic Sans MS" w:eastAsia="Times New Roman" w:hAnsi="Comic Sans MS" w:cs="Arial"/>
          <w:color w:val="000000" w:themeColor="text1"/>
          <w:spacing w:val="-10"/>
          <w:kern w:val="0"/>
          <w:sz w:val="40"/>
          <w:szCs w:val="40"/>
        </w:rPr>
        <w:t xml:space="preserve"> His sacrifice on the cross</w:t>
      </w:r>
      <w:r>
        <w:rPr>
          <w:rFonts w:ascii="Comic Sans MS" w:eastAsia="Times New Roman" w:hAnsi="Comic Sans MS" w:cs="Arial"/>
          <w:color w:val="000000" w:themeColor="text1"/>
          <w:spacing w:val="-10"/>
          <w:kern w:val="0"/>
          <w:sz w:val="40"/>
          <w:szCs w:val="40"/>
        </w:rPr>
        <w:t>.</w:t>
      </w:r>
    </w:p>
    <w:p w14:paraId="555823A7" w14:textId="315C9FAD" w:rsidR="009E3FC4" w:rsidRPr="005636E0" w:rsidRDefault="009E3FC4" w:rsidP="009E3FC4">
      <w:pPr>
        <w:pStyle w:val="Standard"/>
        <w:rPr>
          <w:rFonts w:ascii="Comic Sans MS" w:eastAsia="Times New Roman" w:hAnsi="Comic Sans MS" w:cs="Arial"/>
          <w:color w:val="000000" w:themeColor="text1"/>
          <w:spacing w:val="-10"/>
          <w:kern w:val="0"/>
          <w:sz w:val="12"/>
          <w:szCs w:val="12"/>
        </w:rPr>
      </w:pPr>
    </w:p>
    <w:p w14:paraId="496679CD" w14:textId="330C1744" w:rsidR="009E3FC4" w:rsidRDefault="005636E0" w:rsidP="009E3FC4">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Luke 22:20</w:t>
      </w:r>
      <w:r w:rsidRPr="005636E0">
        <w:rPr>
          <w:rFonts w:ascii="Comic Sans MS" w:eastAsia="Times New Roman" w:hAnsi="Comic Sans MS" w:cs="Arial"/>
          <w:b/>
          <w:bCs/>
          <w:i/>
          <w:iCs/>
          <w:color w:val="000000" w:themeColor="text1"/>
          <w:spacing w:val="-10"/>
          <w:kern w:val="0"/>
          <w:sz w:val="40"/>
          <w:szCs w:val="40"/>
        </w:rPr>
        <w:t xml:space="preserve">  And in the same way He took the cup after they had eaten, saying, "This cup which is poured out for you is the new covenant in My blood.</w:t>
      </w:r>
    </w:p>
    <w:p w14:paraId="71E55295" w14:textId="059E17E4" w:rsidR="005636E0" w:rsidRPr="005636E0" w:rsidRDefault="005636E0" w:rsidP="009E3FC4">
      <w:pPr>
        <w:pStyle w:val="Standard"/>
        <w:rPr>
          <w:rFonts w:ascii="Comic Sans MS" w:eastAsia="Times New Roman" w:hAnsi="Comic Sans MS" w:cs="Arial"/>
          <w:b/>
          <w:bCs/>
          <w:i/>
          <w:iCs/>
          <w:color w:val="000000" w:themeColor="text1"/>
          <w:spacing w:val="-10"/>
          <w:kern w:val="0"/>
          <w:sz w:val="16"/>
          <w:szCs w:val="16"/>
        </w:rPr>
      </w:pPr>
    </w:p>
    <w:p w14:paraId="4353435D" w14:textId="33132919" w:rsidR="00F5718A" w:rsidRDefault="00F5718A" w:rsidP="005636E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 demonstrated this new covenant through</w:t>
      </w:r>
      <w:r w:rsidR="00B0678A">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teaching and through</w:t>
      </w:r>
      <w:r w:rsidR="00393DC1">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life.</w:t>
      </w:r>
    </w:p>
    <w:p w14:paraId="0239731D" w14:textId="77777777" w:rsidR="00F5718A" w:rsidRPr="00F5718A" w:rsidRDefault="00F5718A" w:rsidP="005636E0">
      <w:pPr>
        <w:pStyle w:val="Standard"/>
        <w:rPr>
          <w:rFonts w:ascii="Comic Sans MS" w:eastAsia="Times New Roman" w:hAnsi="Comic Sans MS" w:cs="Arial"/>
          <w:color w:val="000000" w:themeColor="text1"/>
          <w:spacing w:val="-10"/>
          <w:kern w:val="0"/>
          <w:sz w:val="12"/>
          <w:szCs w:val="12"/>
        </w:rPr>
      </w:pPr>
    </w:p>
    <w:p w14:paraId="65DCD6FB" w14:textId="447122DD" w:rsidR="005636E0" w:rsidRDefault="005636E0" w:rsidP="005636E0">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t>Philippians 3:9</w:t>
      </w:r>
      <w:r w:rsidRPr="009E3FC4">
        <w:rPr>
          <w:rFonts w:ascii="Comic Sans MS" w:eastAsia="Times New Roman" w:hAnsi="Comic Sans MS" w:cs="Arial"/>
          <w:b/>
          <w:bCs/>
          <w:i/>
          <w:iCs/>
          <w:color w:val="000000" w:themeColor="text1"/>
          <w:spacing w:val="-10"/>
          <w:kern w:val="0"/>
          <w:sz w:val="40"/>
          <w:szCs w:val="40"/>
        </w:rPr>
        <w:t xml:space="preserve"> and may be found in Him, not having a righteousness of my own </w:t>
      </w:r>
      <w:r w:rsidRPr="007836B8">
        <w:rPr>
          <w:rFonts w:ascii="Comic Sans MS" w:eastAsia="Times New Roman" w:hAnsi="Comic Sans MS" w:cs="Arial"/>
          <w:b/>
          <w:bCs/>
          <w:i/>
          <w:iCs/>
          <w:color w:val="000000" w:themeColor="text1"/>
          <w:spacing w:val="-10"/>
          <w:kern w:val="0"/>
          <w:sz w:val="40"/>
          <w:szCs w:val="40"/>
          <w:u w:val="single"/>
        </w:rPr>
        <w:t>derived from the Law</w:t>
      </w:r>
      <w:r w:rsidRPr="009E3FC4">
        <w:rPr>
          <w:rFonts w:ascii="Comic Sans MS" w:eastAsia="Times New Roman" w:hAnsi="Comic Sans MS" w:cs="Arial"/>
          <w:b/>
          <w:bCs/>
          <w:i/>
          <w:iCs/>
          <w:color w:val="000000" w:themeColor="text1"/>
          <w:spacing w:val="-10"/>
          <w:kern w:val="0"/>
          <w:sz w:val="40"/>
          <w:szCs w:val="40"/>
        </w:rPr>
        <w:t xml:space="preserve">, but that </w:t>
      </w:r>
      <w:r w:rsidRPr="007836B8">
        <w:rPr>
          <w:rFonts w:ascii="Comic Sans MS" w:eastAsia="Times New Roman" w:hAnsi="Comic Sans MS" w:cs="Arial"/>
          <w:b/>
          <w:bCs/>
          <w:i/>
          <w:iCs/>
          <w:color w:val="000000" w:themeColor="text1"/>
          <w:spacing w:val="-10"/>
          <w:kern w:val="0"/>
          <w:sz w:val="40"/>
          <w:szCs w:val="40"/>
          <w:u w:val="single"/>
        </w:rPr>
        <w:t>which is through faith in Christ</w:t>
      </w:r>
      <w:r w:rsidRPr="009E3FC4">
        <w:rPr>
          <w:rFonts w:ascii="Comic Sans MS" w:eastAsia="Times New Roman" w:hAnsi="Comic Sans MS" w:cs="Arial"/>
          <w:b/>
          <w:bCs/>
          <w:i/>
          <w:iCs/>
          <w:color w:val="000000" w:themeColor="text1"/>
          <w:spacing w:val="-10"/>
          <w:kern w:val="0"/>
          <w:sz w:val="40"/>
          <w:szCs w:val="40"/>
        </w:rPr>
        <w:t>, the righteousness which comes from God on the basis of faith,</w:t>
      </w:r>
    </w:p>
    <w:p w14:paraId="4E3A721F" w14:textId="3338F6AA" w:rsidR="005636E0" w:rsidRPr="005636E0" w:rsidRDefault="005636E0" w:rsidP="005636E0">
      <w:pPr>
        <w:pStyle w:val="Standard"/>
        <w:rPr>
          <w:rFonts w:ascii="Comic Sans MS" w:eastAsia="Times New Roman" w:hAnsi="Comic Sans MS" w:cs="Arial"/>
          <w:b/>
          <w:bCs/>
          <w:i/>
          <w:iCs/>
          <w:color w:val="000000" w:themeColor="text1"/>
          <w:spacing w:val="-10"/>
          <w:kern w:val="0"/>
          <w:sz w:val="16"/>
          <w:szCs w:val="16"/>
        </w:rPr>
      </w:pPr>
    </w:p>
    <w:p w14:paraId="2B5BA4B6" w14:textId="465C42B2" w:rsidR="005636E0" w:rsidRPr="009E3FC4" w:rsidRDefault="005636E0" w:rsidP="005636E0">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Romans 7:6</w:t>
      </w:r>
      <w:r w:rsidRPr="005636E0">
        <w:rPr>
          <w:rFonts w:ascii="Comic Sans MS" w:eastAsia="Times New Roman" w:hAnsi="Comic Sans MS" w:cs="Arial"/>
          <w:b/>
          <w:bCs/>
          <w:i/>
          <w:iCs/>
          <w:color w:val="000000" w:themeColor="text1"/>
          <w:spacing w:val="-10"/>
          <w:kern w:val="0"/>
          <w:sz w:val="40"/>
          <w:szCs w:val="40"/>
        </w:rPr>
        <w:t xml:space="preserve">  But now we have been released from the Law, having died to that by which we were bound, </w:t>
      </w:r>
      <w:r w:rsidRPr="007836B8">
        <w:rPr>
          <w:rFonts w:ascii="Comic Sans MS" w:eastAsia="Times New Roman" w:hAnsi="Comic Sans MS" w:cs="Arial"/>
          <w:b/>
          <w:bCs/>
          <w:i/>
          <w:iCs/>
          <w:color w:val="000000" w:themeColor="text1"/>
          <w:spacing w:val="-10"/>
          <w:kern w:val="0"/>
          <w:sz w:val="40"/>
          <w:szCs w:val="40"/>
          <w:u w:val="single"/>
        </w:rPr>
        <w:t>so that we serve in newness of the Spirit and not in oldness of the letter</w:t>
      </w:r>
      <w:r w:rsidRPr="005636E0">
        <w:rPr>
          <w:rFonts w:ascii="Comic Sans MS" w:eastAsia="Times New Roman" w:hAnsi="Comic Sans MS" w:cs="Arial"/>
          <w:b/>
          <w:bCs/>
          <w:i/>
          <w:iCs/>
          <w:color w:val="000000" w:themeColor="text1"/>
          <w:spacing w:val="-10"/>
          <w:kern w:val="0"/>
          <w:sz w:val="40"/>
          <w:szCs w:val="40"/>
        </w:rPr>
        <w:t>.</w:t>
      </w:r>
    </w:p>
    <w:p w14:paraId="1D073FC0" w14:textId="77777777" w:rsidR="005636E0" w:rsidRPr="007E2847" w:rsidRDefault="005636E0" w:rsidP="009E3FC4">
      <w:pPr>
        <w:pStyle w:val="Standard"/>
        <w:rPr>
          <w:rFonts w:ascii="Comic Sans MS" w:eastAsia="Times New Roman" w:hAnsi="Comic Sans MS" w:cs="Arial"/>
          <w:b/>
          <w:bCs/>
          <w:i/>
          <w:iCs/>
          <w:color w:val="000000" w:themeColor="text1"/>
          <w:spacing w:val="-10"/>
          <w:kern w:val="0"/>
          <w:sz w:val="16"/>
          <w:szCs w:val="16"/>
        </w:rPr>
      </w:pPr>
    </w:p>
    <w:p w14:paraId="7340D973" w14:textId="6906BD5C" w:rsidR="009E3FC4" w:rsidRPr="007836B8" w:rsidRDefault="00F5718A" w:rsidP="009E3FC4">
      <w:pPr>
        <w:pStyle w:val="Standard"/>
        <w:rPr>
          <w:rFonts w:ascii="Comic Sans MS" w:eastAsia="Times New Roman" w:hAnsi="Comic Sans MS" w:cs="Arial"/>
          <w:b/>
          <w:bCs/>
          <w:i/>
          <w:iCs/>
          <w:color w:val="000000" w:themeColor="text1"/>
          <w:kern w:val="0"/>
          <w:sz w:val="40"/>
          <w:szCs w:val="40"/>
        </w:rPr>
      </w:pPr>
      <w:r w:rsidRPr="00F5718A">
        <w:rPr>
          <w:rFonts w:ascii="Comic Sans MS" w:eastAsia="Times New Roman" w:hAnsi="Comic Sans MS" w:cs="Arial"/>
          <w:b/>
          <w:bCs/>
          <w:i/>
          <w:iCs/>
          <w:color w:val="000000" w:themeColor="text1"/>
          <w:spacing w:val="-10"/>
          <w:kern w:val="0"/>
          <w:sz w:val="40"/>
          <w:szCs w:val="40"/>
          <w:u w:val="single"/>
        </w:rPr>
        <w:t>Romans 8:3-4</w:t>
      </w:r>
      <w:r w:rsidRPr="00F5718A">
        <w:rPr>
          <w:rFonts w:ascii="Comic Sans MS" w:eastAsia="Times New Roman" w:hAnsi="Comic Sans MS" w:cs="Arial"/>
          <w:b/>
          <w:bCs/>
          <w:i/>
          <w:iCs/>
          <w:color w:val="000000" w:themeColor="text1"/>
          <w:spacing w:val="-10"/>
          <w:kern w:val="0"/>
          <w:sz w:val="40"/>
          <w:szCs w:val="40"/>
        </w:rPr>
        <w:t xml:space="preserve">  For what the Law could not do, weak as it was through the flesh, God did: sending His own Son in the likeness of sinful flesh and as an offering for sin, He </w:t>
      </w:r>
      <w:r w:rsidRPr="007836B8">
        <w:rPr>
          <w:rFonts w:ascii="Comic Sans MS" w:eastAsia="Times New Roman" w:hAnsi="Comic Sans MS" w:cs="Arial"/>
          <w:b/>
          <w:bCs/>
          <w:i/>
          <w:iCs/>
          <w:color w:val="000000" w:themeColor="text1"/>
          <w:spacing w:val="-8"/>
          <w:kern w:val="0"/>
          <w:sz w:val="40"/>
          <w:szCs w:val="40"/>
        </w:rPr>
        <w:t xml:space="preserve">condemned sin in the flesh, 4) in order that </w:t>
      </w:r>
      <w:r w:rsidRPr="007836B8">
        <w:rPr>
          <w:rFonts w:ascii="Comic Sans MS" w:eastAsia="Times New Roman" w:hAnsi="Comic Sans MS" w:cs="Arial"/>
          <w:b/>
          <w:bCs/>
          <w:i/>
          <w:iCs/>
          <w:color w:val="000000" w:themeColor="text1"/>
          <w:spacing w:val="-8"/>
          <w:kern w:val="0"/>
          <w:sz w:val="40"/>
          <w:szCs w:val="40"/>
          <w:u w:val="single"/>
        </w:rPr>
        <w:t>the require</w:t>
      </w:r>
      <w:r w:rsidR="007836B8" w:rsidRPr="007836B8">
        <w:rPr>
          <w:rFonts w:ascii="Comic Sans MS" w:eastAsia="Times New Roman" w:hAnsi="Comic Sans MS" w:cs="Arial"/>
          <w:b/>
          <w:bCs/>
          <w:i/>
          <w:iCs/>
          <w:color w:val="000000" w:themeColor="text1"/>
          <w:spacing w:val="-8"/>
          <w:kern w:val="0"/>
          <w:sz w:val="40"/>
          <w:szCs w:val="40"/>
          <w:u w:val="single"/>
        </w:rPr>
        <w:t>-</w:t>
      </w:r>
      <w:r w:rsidR="007836B8" w:rsidRPr="007836B8">
        <w:rPr>
          <w:rFonts w:ascii="Comic Sans MS" w:eastAsia="Times New Roman" w:hAnsi="Comic Sans MS" w:cs="Arial"/>
          <w:b/>
          <w:bCs/>
          <w:i/>
          <w:iCs/>
          <w:color w:val="000000" w:themeColor="text1"/>
          <w:spacing w:val="-18"/>
          <w:kern w:val="0"/>
          <w:sz w:val="40"/>
          <w:szCs w:val="40"/>
          <w:u w:val="single"/>
        </w:rPr>
        <w:t xml:space="preserve"> </w:t>
      </w:r>
      <w:proofErr w:type="spellStart"/>
      <w:r w:rsidRPr="007836B8">
        <w:rPr>
          <w:rFonts w:ascii="Comic Sans MS" w:eastAsia="Times New Roman" w:hAnsi="Comic Sans MS" w:cs="Arial"/>
          <w:b/>
          <w:bCs/>
          <w:i/>
          <w:iCs/>
          <w:color w:val="000000" w:themeColor="text1"/>
          <w:spacing w:val="-18"/>
          <w:kern w:val="0"/>
          <w:sz w:val="40"/>
          <w:szCs w:val="40"/>
          <w:u w:val="single"/>
        </w:rPr>
        <w:t>ment</w:t>
      </w:r>
      <w:proofErr w:type="spellEnd"/>
      <w:r w:rsidRPr="007836B8">
        <w:rPr>
          <w:rFonts w:ascii="Comic Sans MS" w:eastAsia="Times New Roman" w:hAnsi="Comic Sans MS" w:cs="Arial"/>
          <w:b/>
          <w:bCs/>
          <w:i/>
          <w:iCs/>
          <w:color w:val="000000" w:themeColor="text1"/>
          <w:spacing w:val="-10"/>
          <w:kern w:val="0"/>
          <w:sz w:val="40"/>
          <w:szCs w:val="40"/>
          <w:u w:val="single"/>
        </w:rPr>
        <w:t xml:space="preserve"> of the Law might be fulfilled in us</w:t>
      </w:r>
      <w:r w:rsidRPr="00F5718A">
        <w:rPr>
          <w:rFonts w:ascii="Comic Sans MS" w:eastAsia="Times New Roman" w:hAnsi="Comic Sans MS" w:cs="Arial"/>
          <w:b/>
          <w:bCs/>
          <w:i/>
          <w:iCs/>
          <w:color w:val="000000" w:themeColor="text1"/>
          <w:spacing w:val="-10"/>
          <w:kern w:val="0"/>
          <w:sz w:val="40"/>
          <w:szCs w:val="40"/>
        </w:rPr>
        <w:t xml:space="preserve">, </w:t>
      </w:r>
      <w:r w:rsidRPr="007836B8">
        <w:rPr>
          <w:rFonts w:ascii="Comic Sans MS" w:eastAsia="Times New Roman" w:hAnsi="Comic Sans MS" w:cs="Arial"/>
          <w:b/>
          <w:bCs/>
          <w:i/>
          <w:iCs/>
          <w:color w:val="000000" w:themeColor="text1"/>
          <w:spacing w:val="-10"/>
          <w:kern w:val="0"/>
          <w:sz w:val="40"/>
          <w:szCs w:val="40"/>
          <w:u w:val="single"/>
        </w:rPr>
        <w:t xml:space="preserve">who do </w:t>
      </w:r>
      <w:r w:rsidRPr="007836B8">
        <w:rPr>
          <w:rFonts w:ascii="Comic Sans MS" w:eastAsia="Times New Roman" w:hAnsi="Comic Sans MS" w:cs="Arial"/>
          <w:b/>
          <w:bCs/>
          <w:i/>
          <w:iCs/>
          <w:color w:val="000000" w:themeColor="text1"/>
          <w:spacing w:val="-14"/>
          <w:kern w:val="0"/>
          <w:sz w:val="40"/>
          <w:szCs w:val="40"/>
          <w:u w:val="single"/>
        </w:rPr>
        <w:t xml:space="preserve">not </w:t>
      </w:r>
      <w:r w:rsidRPr="007836B8">
        <w:rPr>
          <w:rFonts w:ascii="Comic Sans MS" w:eastAsia="Times New Roman" w:hAnsi="Comic Sans MS" w:cs="Arial"/>
          <w:b/>
          <w:bCs/>
          <w:i/>
          <w:iCs/>
          <w:color w:val="000000" w:themeColor="text1"/>
          <w:spacing w:val="-4"/>
          <w:kern w:val="0"/>
          <w:sz w:val="40"/>
          <w:szCs w:val="40"/>
          <w:u w:val="single"/>
        </w:rPr>
        <w:t xml:space="preserve">walk </w:t>
      </w:r>
      <w:r w:rsidRPr="007836B8">
        <w:rPr>
          <w:rFonts w:ascii="Comic Sans MS" w:eastAsia="Times New Roman" w:hAnsi="Comic Sans MS" w:cs="Arial"/>
          <w:b/>
          <w:bCs/>
          <w:i/>
          <w:iCs/>
          <w:color w:val="000000" w:themeColor="text1"/>
          <w:kern w:val="0"/>
          <w:sz w:val="40"/>
          <w:szCs w:val="40"/>
          <w:u w:val="single"/>
        </w:rPr>
        <w:t>according to the flesh, but according to the Spirit</w:t>
      </w:r>
      <w:r w:rsidRPr="007836B8">
        <w:rPr>
          <w:rFonts w:ascii="Comic Sans MS" w:eastAsia="Times New Roman" w:hAnsi="Comic Sans MS" w:cs="Arial"/>
          <w:b/>
          <w:bCs/>
          <w:i/>
          <w:iCs/>
          <w:color w:val="000000" w:themeColor="text1"/>
          <w:kern w:val="0"/>
          <w:sz w:val="40"/>
          <w:szCs w:val="40"/>
        </w:rPr>
        <w:t>.</w:t>
      </w:r>
      <w:r w:rsidR="00EB565B">
        <w:rPr>
          <w:rFonts w:ascii="Comic Sans MS" w:eastAsia="Times New Roman" w:hAnsi="Comic Sans MS" w:cs="Arial"/>
          <w:b/>
          <w:bCs/>
          <w:i/>
          <w:iCs/>
          <w:color w:val="000000" w:themeColor="text1"/>
          <w:kern w:val="0"/>
          <w:sz w:val="40"/>
          <w:szCs w:val="40"/>
        </w:rPr>
        <w:t>5t</w:t>
      </w:r>
    </w:p>
    <w:p w14:paraId="11936E2C" w14:textId="5FF64355" w:rsidR="007F0987" w:rsidRPr="006F3B30" w:rsidRDefault="007F0987" w:rsidP="009E3FC4">
      <w:pPr>
        <w:pStyle w:val="Standard"/>
        <w:rPr>
          <w:rFonts w:ascii="Comic Sans MS" w:eastAsia="Times New Roman" w:hAnsi="Comic Sans MS" w:cs="Arial"/>
          <w:b/>
          <w:bCs/>
          <w:i/>
          <w:iCs/>
          <w:color w:val="000000" w:themeColor="text1"/>
          <w:spacing w:val="-10"/>
          <w:kern w:val="0"/>
          <w:sz w:val="10"/>
          <w:szCs w:val="10"/>
        </w:rPr>
      </w:pPr>
    </w:p>
    <w:p w14:paraId="112089BE" w14:textId="5FC0988D" w:rsidR="007F0987" w:rsidRPr="007F0987" w:rsidRDefault="007F0987" w:rsidP="007F0987">
      <w:pPr>
        <w:pStyle w:val="Standard"/>
        <w:rPr>
          <w:rFonts w:ascii="Comic Sans MS" w:eastAsia="Times New Roman" w:hAnsi="Comic Sans MS" w:cs="Arial"/>
          <w:color w:val="000000" w:themeColor="text1"/>
          <w:spacing w:val="-10"/>
          <w:kern w:val="0"/>
          <w:sz w:val="40"/>
          <w:szCs w:val="40"/>
        </w:rPr>
      </w:pPr>
      <w:bookmarkStart w:id="95" w:name="_Hlk103692555"/>
      <w:r w:rsidRPr="007F0987">
        <w:rPr>
          <w:rFonts w:ascii="Comic Sans MS" w:eastAsia="Times New Roman" w:hAnsi="Comic Sans MS" w:cs="Arial"/>
          <w:color w:val="000000" w:themeColor="text1"/>
          <w:spacing w:val="-10"/>
          <w:kern w:val="0"/>
          <w:sz w:val="40"/>
          <w:szCs w:val="40"/>
        </w:rPr>
        <w:t>The church today shares in the soteriological aspects of th</w:t>
      </w:r>
      <w:r>
        <w:rPr>
          <w:rFonts w:ascii="Comic Sans MS" w:eastAsia="Times New Roman" w:hAnsi="Comic Sans MS" w:cs="Arial"/>
          <w:color w:val="000000" w:themeColor="text1"/>
          <w:spacing w:val="-10"/>
          <w:kern w:val="0"/>
          <w:sz w:val="40"/>
          <w:szCs w:val="40"/>
        </w:rPr>
        <w:t>e</w:t>
      </w:r>
      <w:r w:rsidRPr="007F0987">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new </w:t>
      </w:r>
      <w:r w:rsidRPr="007F0987">
        <w:rPr>
          <w:rFonts w:ascii="Comic Sans MS" w:eastAsia="Times New Roman" w:hAnsi="Comic Sans MS" w:cs="Arial"/>
          <w:color w:val="000000" w:themeColor="text1"/>
          <w:spacing w:val="-10"/>
          <w:kern w:val="0"/>
          <w:sz w:val="40"/>
          <w:szCs w:val="40"/>
        </w:rPr>
        <w:t>covenant, established by Christ</w:t>
      </w:r>
      <w:r>
        <w:rPr>
          <w:rFonts w:ascii="Comic Sans MS" w:eastAsia="Times New Roman" w:hAnsi="Comic Sans MS" w:cs="Arial"/>
          <w:color w:val="000000" w:themeColor="text1"/>
          <w:spacing w:val="-10"/>
          <w:kern w:val="0"/>
          <w:sz w:val="40"/>
          <w:szCs w:val="40"/>
        </w:rPr>
        <w:t xml:space="preserve"> on the cross f</w:t>
      </w:r>
      <w:r w:rsidRPr="007F0987">
        <w:rPr>
          <w:rFonts w:ascii="Comic Sans MS" w:eastAsia="Times New Roman" w:hAnsi="Comic Sans MS" w:cs="Arial"/>
          <w:color w:val="000000" w:themeColor="text1"/>
          <w:spacing w:val="-10"/>
          <w:kern w:val="0"/>
          <w:sz w:val="40"/>
          <w:szCs w:val="40"/>
        </w:rPr>
        <w:t>or all believers</w:t>
      </w:r>
      <w:r>
        <w:rPr>
          <w:rFonts w:ascii="Comic Sans MS" w:eastAsia="Times New Roman" w:hAnsi="Comic Sans MS" w:cs="Arial"/>
          <w:color w:val="000000" w:themeColor="text1"/>
          <w:spacing w:val="-10"/>
          <w:kern w:val="0"/>
          <w:sz w:val="40"/>
          <w:szCs w:val="40"/>
        </w:rPr>
        <w:t>.</w:t>
      </w:r>
    </w:p>
    <w:p w14:paraId="2850FF96" w14:textId="7AA94FE8" w:rsidR="007F0987" w:rsidRPr="006F3B30" w:rsidRDefault="007F0987" w:rsidP="007F0987">
      <w:pPr>
        <w:pStyle w:val="Standard"/>
        <w:rPr>
          <w:rFonts w:ascii="Comic Sans MS" w:eastAsia="Times New Roman" w:hAnsi="Comic Sans MS" w:cs="Arial"/>
          <w:color w:val="000000" w:themeColor="text1"/>
          <w:spacing w:val="-10"/>
          <w:kern w:val="0"/>
          <w:sz w:val="10"/>
          <w:szCs w:val="10"/>
        </w:rPr>
      </w:pPr>
    </w:p>
    <w:p w14:paraId="6688DCC7" w14:textId="3DA74FB2" w:rsidR="00276FAF" w:rsidRPr="002F5C9E" w:rsidRDefault="00276FAF" w:rsidP="00276FAF">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17</w:t>
      </w:r>
      <w:r w:rsidRPr="002F5C9E">
        <w:rPr>
          <w:rFonts w:ascii="Comic Sans MS" w:hAnsi="Comic Sans MS"/>
          <w:bCs/>
          <w:color w:val="000000"/>
          <w:spacing w:val="-6"/>
          <w:sz w:val="40"/>
          <w:szCs w:val="40"/>
        </w:rPr>
        <w:t>-22)</w:t>
      </w:r>
    </w:p>
    <w:p w14:paraId="4C6B6CB2" w14:textId="563F3284" w:rsidR="007F0987" w:rsidRDefault="00B85F69" w:rsidP="007F0987">
      <w:pPr>
        <w:pStyle w:val="Standard"/>
        <w:rPr>
          <w:rFonts w:ascii="Comic Sans MS" w:eastAsia="Times New Roman" w:hAnsi="Comic Sans MS" w:cs="Arial"/>
          <w:b/>
          <w:bCs/>
          <w:i/>
          <w:iCs/>
          <w:color w:val="000000" w:themeColor="text1"/>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8:7-9</w:t>
      </w:r>
      <w:r w:rsidRPr="00B85F69">
        <w:rPr>
          <w:rFonts w:ascii="Comic Sans MS" w:eastAsia="Times New Roman" w:hAnsi="Comic Sans MS" w:cs="Arial"/>
          <w:b/>
          <w:bCs/>
          <w:i/>
          <w:iCs/>
          <w:color w:val="000000" w:themeColor="text1"/>
          <w:spacing w:val="-10"/>
          <w:kern w:val="0"/>
          <w:sz w:val="40"/>
          <w:szCs w:val="40"/>
        </w:rPr>
        <w:t xml:space="preserve"> For if that first covenant </w:t>
      </w:r>
      <w:r w:rsidR="009574E3">
        <w:rPr>
          <w:rFonts w:ascii="Comic Sans MS" w:eastAsia="Times New Roman" w:hAnsi="Comic Sans MS" w:cs="Arial"/>
          <w:color w:val="000000" w:themeColor="text1"/>
          <w:spacing w:val="-10"/>
          <w:kern w:val="0"/>
          <w:sz w:val="40"/>
          <w:szCs w:val="40"/>
        </w:rPr>
        <w:t xml:space="preserve">[Mosaic Law] </w:t>
      </w:r>
      <w:r w:rsidRPr="00B85F69">
        <w:rPr>
          <w:rFonts w:ascii="Comic Sans MS" w:eastAsia="Times New Roman" w:hAnsi="Comic Sans MS" w:cs="Arial"/>
          <w:b/>
          <w:bCs/>
          <w:i/>
          <w:iCs/>
          <w:color w:val="000000" w:themeColor="text1"/>
          <w:spacing w:val="-10"/>
          <w:kern w:val="0"/>
          <w:sz w:val="40"/>
          <w:szCs w:val="40"/>
        </w:rPr>
        <w:t>had been faultless</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t>[adequate]</w:t>
      </w:r>
      <w:r w:rsidRPr="00B85F69">
        <w:rPr>
          <w:rFonts w:ascii="Comic Sans MS" w:eastAsia="Times New Roman" w:hAnsi="Comic Sans MS" w:cs="Arial"/>
          <w:b/>
          <w:bCs/>
          <w:i/>
          <w:iCs/>
          <w:color w:val="000000" w:themeColor="text1"/>
          <w:spacing w:val="-10"/>
          <w:kern w:val="0"/>
          <w:sz w:val="40"/>
          <w:szCs w:val="40"/>
        </w:rPr>
        <w:t>, there would have been no occasion sought for a second.  8</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For finding fault with them</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lastRenderedPageBreak/>
        <w:t>[</w:t>
      </w:r>
      <w:r w:rsidR="000E1C86">
        <w:rPr>
          <w:rFonts w:ascii="Comic Sans MS" w:eastAsia="Times New Roman" w:hAnsi="Comic Sans MS" w:cs="Arial"/>
          <w:color w:val="000000" w:themeColor="text1"/>
          <w:spacing w:val="-10"/>
          <w:kern w:val="0"/>
          <w:sz w:val="40"/>
          <w:szCs w:val="40"/>
        </w:rPr>
        <w:t>Israel</w:t>
      </w:r>
      <w:r w:rsidR="009574E3">
        <w:rPr>
          <w:rFonts w:ascii="Comic Sans MS" w:eastAsia="Times New Roman" w:hAnsi="Comic Sans MS" w:cs="Arial"/>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He says, "Behold, days are coming</w:t>
      </w:r>
      <w:r w:rsidR="000E1C86">
        <w:rPr>
          <w:rFonts w:ascii="Comic Sans MS" w:eastAsia="Times New Roman" w:hAnsi="Comic Sans MS" w:cs="Arial"/>
          <w:b/>
          <w:bCs/>
          <w:i/>
          <w:iCs/>
          <w:color w:val="000000" w:themeColor="text1"/>
          <w:spacing w:val="-10"/>
          <w:kern w:val="0"/>
          <w:sz w:val="40"/>
          <w:szCs w:val="40"/>
        </w:rPr>
        <w:t xml:space="preserve"> </w:t>
      </w:r>
      <w:r w:rsidR="000E1C86" w:rsidRPr="007836B8">
        <w:rPr>
          <w:rFonts w:ascii="Comic Sans MS" w:eastAsia="Times New Roman" w:hAnsi="Comic Sans MS" w:cs="Arial"/>
          <w:color w:val="000000" w:themeColor="text1"/>
          <w:spacing w:val="-10"/>
          <w:kern w:val="0"/>
          <w:sz w:val="36"/>
          <w:szCs w:val="36"/>
        </w:rPr>
        <w:t>[</w:t>
      </w:r>
      <w:r w:rsidR="00317290">
        <w:rPr>
          <w:rFonts w:ascii="Comic Sans MS" w:eastAsia="Times New Roman" w:hAnsi="Comic Sans MS" w:cs="Arial"/>
          <w:color w:val="000000" w:themeColor="text1"/>
          <w:spacing w:val="-10"/>
          <w:kern w:val="0"/>
          <w:sz w:val="36"/>
          <w:szCs w:val="36"/>
        </w:rPr>
        <w:t xml:space="preserve">in </w:t>
      </w:r>
      <w:r w:rsidR="000E1C86" w:rsidRPr="007836B8">
        <w:rPr>
          <w:rFonts w:ascii="Comic Sans MS" w:eastAsia="Times New Roman" w:hAnsi="Comic Sans MS" w:cs="Arial"/>
          <w:color w:val="000000" w:themeColor="text1"/>
          <w:spacing w:val="-10"/>
          <w:kern w:val="0"/>
          <w:sz w:val="36"/>
          <w:szCs w:val="36"/>
        </w:rPr>
        <w:t>the Millennium]</w:t>
      </w:r>
      <w:r w:rsidR="000E1C86" w:rsidRPr="000E1C86">
        <w:rPr>
          <w:rFonts w:ascii="Comic Sans MS" w:eastAsia="Times New Roman" w:hAnsi="Comic Sans MS" w:cs="Arial"/>
          <w:color w:val="000000" w:themeColor="text1"/>
          <w:spacing w:val="-10"/>
          <w:kern w:val="0"/>
          <w:sz w:val="40"/>
          <w:szCs w:val="40"/>
        </w:rPr>
        <w:t xml:space="preserve"> </w:t>
      </w:r>
      <w:r w:rsidRPr="00B85F69">
        <w:rPr>
          <w:rFonts w:ascii="Comic Sans MS" w:eastAsia="Times New Roman" w:hAnsi="Comic Sans MS" w:cs="Arial"/>
          <w:b/>
          <w:bCs/>
          <w:i/>
          <w:iCs/>
          <w:color w:val="000000" w:themeColor="text1"/>
          <w:spacing w:val="-10"/>
          <w:kern w:val="0"/>
          <w:sz w:val="40"/>
          <w:szCs w:val="40"/>
        </w:rPr>
        <w:t xml:space="preserve">, says the Lord, When I will effect a new covenant </w:t>
      </w:r>
      <w:r w:rsidR="000E1C86" w:rsidRPr="00B85F69">
        <w:rPr>
          <w:rFonts w:ascii="Comic Sans MS" w:eastAsia="Times New Roman" w:hAnsi="Comic Sans MS" w:cs="Arial"/>
          <w:b/>
          <w:bCs/>
          <w:i/>
          <w:iCs/>
          <w:color w:val="000000" w:themeColor="text1"/>
          <w:spacing w:val="-10"/>
          <w:kern w:val="0"/>
          <w:sz w:val="40"/>
          <w:szCs w:val="40"/>
        </w:rPr>
        <w:t>w</w:t>
      </w:r>
      <w:r w:rsidRPr="00B85F69">
        <w:rPr>
          <w:rFonts w:ascii="Comic Sans MS" w:eastAsia="Times New Roman" w:hAnsi="Comic Sans MS" w:cs="Arial"/>
          <w:b/>
          <w:bCs/>
          <w:i/>
          <w:iCs/>
          <w:color w:val="000000" w:themeColor="text1"/>
          <w:spacing w:val="-10"/>
          <w:kern w:val="0"/>
          <w:sz w:val="40"/>
          <w:szCs w:val="40"/>
        </w:rPr>
        <w:t>ith the house of Israel and with the house of Judah;  9</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Not like the covenant which I made with their fathers </w:t>
      </w:r>
      <w:r w:rsidR="000E1C86" w:rsidRPr="00BC79D2">
        <w:rPr>
          <w:rFonts w:ascii="Comic Sans MS" w:eastAsia="Times New Roman" w:hAnsi="Comic Sans MS" w:cs="Arial"/>
          <w:color w:val="000000" w:themeColor="text1"/>
          <w:spacing w:val="-10"/>
          <w:kern w:val="0"/>
          <w:sz w:val="36"/>
          <w:szCs w:val="36"/>
        </w:rPr>
        <w:t>[Mosaic Law]</w:t>
      </w:r>
      <w:r w:rsidR="000E1C86">
        <w:rPr>
          <w:rFonts w:ascii="Comic Sans MS" w:eastAsia="Times New Roman" w:hAnsi="Comic Sans MS" w:cs="Arial"/>
          <w:color w:val="000000" w:themeColor="text1"/>
          <w:spacing w:val="-10"/>
          <w:kern w:val="0"/>
          <w:sz w:val="40"/>
          <w:szCs w:val="40"/>
        </w:rPr>
        <w:t xml:space="preserve"> </w:t>
      </w:r>
      <w:r w:rsidR="000E1C86" w:rsidRPr="00B85F69">
        <w:rPr>
          <w:rFonts w:ascii="Comic Sans MS" w:eastAsia="Times New Roman" w:hAnsi="Comic Sans MS" w:cs="Arial"/>
          <w:b/>
          <w:bCs/>
          <w:i/>
          <w:iCs/>
          <w:color w:val="000000" w:themeColor="text1"/>
          <w:spacing w:val="-10"/>
          <w:kern w:val="0"/>
          <w:sz w:val="40"/>
          <w:szCs w:val="40"/>
        </w:rPr>
        <w:t>o</w:t>
      </w:r>
      <w:r w:rsidRPr="00B85F69">
        <w:rPr>
          <w:rFonts w:ascii="Comic Sans MS" w:eastAsia="Times New Roman" w:hAnsi="Comic Sans MS" w:cs="Arial"/>
          <w:b/>
          <w:bCs/>
          <w:i/>
          <w:iCs/>
          <w:color w:val="000000" w:themeColor="text1"/>
          <w:spacing w:val="-10"/>
          <w:kern w:val="0"/>
          <w:sz w:val="40"/>
          <w:szCs w:val="40"/>
        </w:rPr>
        <w:t xml:space="preserve">n the day when I took them by the hand </w:t>
      </w:r>
      <w:r w:rsidR="00BC79D2" w:rsidRPr="00B85F69">
        <w:rPr>
          <w:rFonts w:ascii="Comic Sans MS" w:eastAsia="Times New Roman" w:hAnsi="Comic Sans MS" w:cs="Arial"/>
          <w:b/>
          <w:bCs/>
          <w:i/>
          <w:iCs/>
          <w:color w:val="000000" w:themeColor="text1"/>
          <w:spacing w:val="-10"/>
          <w:kern w:val="0"/>
          <w:sz w:val="40"/>
          <w:szCs w:val="40"/>
        </w:rPr>
        <w:t>t</w:t>
      </w:r>
      <w:r w:rsidRPr="00B85F69">
        <w:rPr>
          <w:rFonts w:ascii="Comic Sans MS" w:eastAsia="Times New Roman" w:hAnsi="Comic Sans MS" w:cs="Arial"/>
          <w:b/>
          <w:bCs/>
          <w:i/>
          <w:iCs/>
          <w:color w:val="000000" w:themeColor="text1"/>
          <w:spacing w:val="-10"/>
          <w:kern w:val="0"/>
          <w:sz w:val="40"/>
          <w:szCs w:val="40"/>
        </w:rPr>
        <w:t xml:space="preserve">o lead them out of the land of Egypt; For they did not continue </w:t>
      </w:r>
      <w:r w:rsidRPr="00B85F69">
        <w:rPr>
          <w:rFonts w:ascii="Comic Sans MS" w:eastAsia="Times New Roman" w:hAnsi="Comic Sans MS" w:cs="Arial"/>
          <w:b/>
          <w:bCs/>
          <w:i/>
          <w:iCs/>
          <w:color w:val="000000" w:themeColor="text1"/>
          <w:kern w:val="0"/>
          <w:sz w:val="40"/>
          <w:szCs w:val="40"/>
        </w:rPr>
        <w:t xml:space="preserve">in My covenant, </w:t>
      </w:r>
      <w:r w:rsidR="00BC79D2">
        <w:rPr>
          <w:rFonts w:ascii="Comic Sans MS" w:eastAsia="Times New Roman" w:hAnsi="Comic Sans MS" w:cs="Arial"/>
          <w:b/>
          <w:bCs/>
          <w:i/>
          <w:iCs/>
          <w:color w:val="000000" w:themeColor="text1"/>
          <w:kern w:val="0"/>
          <w:sz w:val="40"/>
          <w:szCs w:val="40"/>
        </w:rPr>
        <w:t>a</w:t>
      </w:r>
      <w:r w:rsidRPr="00B85F69">
        <w:rPr>
          <w:rFonts w:ascii="Comic Sans MS" w:eastAsia="Times New Roman" w:hAnsi="Comic Sans MS" w:cs="Arial"/>
          <w:b/>
          <w:bCs/>
          <w:i/>
          <w:iCs/>
          <w:color w:val="000000" w:themeColor="text1"/>
          <w:kern w:val="0"/>
          <w:sz w:val="40"/>
          <w:szCs w:val="40"/>
        </w:rPr>
        <w:t xml:space="preserve">nd I did not care </w:t>
      </w:r>
      <w:r w:rsidR="000E1C86" w:rsidRPr="00B85F69">
        <w:rPr>
          <w:rFonts w:ascii="Comic Sans MS" w:eastAsia="Times New Roman" w:hAnsi="Comic Sans MS" w:cs="Arial"/>
          <w:b/>
          <w:bCs/>
          <w:i/>
          <w:iCs/>
          <w:color w:val="000000" w:themeColor="text1"/>
          <w:kern w:val="0"/>
          <w:sz w:val="40"/>
          <w:szCs w:val="40"/>
        </w:rPr>
        <w:t>for them</w:t>
      </w:r>
      <w:r w:rsidR="000E1C86">
        <w:rPr>
          <w:rFonts w:ascii="Comic Sans MS" w:eastAsia="Times New Roman" w:hAnsi="Comic Sans MS" w:cs="Arial"/>
          <w:color w:val="000000" w:themeColor="text1"/>
          <w:kern w:val="0"/>
          <w:sz w:val="40"/>
          <w:szCs w:val="40"/>
        </w:rPr>
        <w:t xml:space="preserve"> [</w:t>
      </w:r>
      <w:r w:rsidR="00BC79D2">
        <w:rPr>
          <w:rFonts w:ascii="Comic Sans MS" w:eastAsia="Times New Roman" w:hAnsi="Comic Sans MS" w:cs="Arial"/>
          <w:color w:val="000000" w:themeColor="text1"/>
          <w:kern w:val="0"/>
          <w:sz w:val="40"/>
          <w:szCs w:val="40"/>
        </w:rPr>
        <w:t xml:space="preserve">He </w:t>
      </w:r>
      <w:r w:rsidR="000E1C86" w:rsidRPr="000E1C86">
        <w:rPr>
          <w:rFonts w:ascii="Comic Sans MS" w:eastAsia="Times New Roman" w:hAnsi="Comic Sans MS" w:cs="Arial"/>
          <w:color w:val="000000" w:themeColor="text1"/>
          <w:kern w:val="0"/>
          <w:sz w:val="40"/>
          <w:szCs w:val="40"/>
        </w:rPr>
        <w:t>disregarded</w:t>
      </w:r>
      <w:r w:rsidR="00184188">
        <w:rPr>
          <w:rFonts w:ascii="Comic Sans MS" w:eastAsia="Times New Roman" w:hAnsi="Comic Sans MS" w:cs="Arial"/>
          <w:color w:val="000000" w:themeColor="text1"/>
          <w:kern w:val="0"/>
          <w:sz w:val="40"/>
          <w:szCs w:val="40"/>
        </w:rPr>
        <w:t xml:space="preserve"> them</w:t>
      </w:r>
      <w:r w:rsidR="000E1C86">
        <w:rPr>
          <w:rFonts w:ascii="Comic Sans MS" w:eastAsia="Times New Roman" w:hAnsi="Comic Sans MS" w:cs="Arial"/>
          <w:color w:val="000000" w:themeColor="text1"/>
          <w:kern w:val="0"/>
          <w:sz w:val="40"/>
          <w:szCs w:val="40"/>
        </w:rPr>
        <w:t>]</w:t>
      </w:r>
      <w:r w:rsidRPr="00B85F69">
        <w:rPr>
          <w:rFonts w:ascii="Comic Sans MS" w:eastAsia="Times New Roman" w:hAnsi="Comic Sans MS" w:cs="Arial"/>
          <w:b/>
          <w:bCs/>
          <w:i/>
          <w:iCs/>
          <w:color w:val="000000" w:themeColor="text1"/>
          <w:kern w:val="0"/>
          <w:sz w:val="40"/>
          <w:szCs w:val="40"/>
        </w:rPr>
        <w:t>, says the Lor</w:t>
      </w:r>
      <w:r>
        <w:rPr>
          <w:rFonts w:ascii="Comic Sans MS" w:eastAsia="Times New Roman" w:hAnsi="Comic Sans MS" w:cs="Arial"/>
          <w:b/>
          <w:bCs/>
          <w:i/>
          <w:iCs/>
          <w:color w:val="000000" w:themeColor="text1"/>
          <w:kern w:val="0"/>
          <w:sz w:val="40"/>
          <w:szCs w:val="40"/>
        </w:rPr>
        <w:t>d.</w:t>
      </w:r>
    </w:p>
    <w:p w14:paraId="6B1ECDDE" w14:textId="17CCA726" w:rsidR="00B85F69" w:rsidRPr="006F3B30" w:rsidRDefault="00B85F69" w:rsidP="007F0987">
      <w:pPr>
        <w:pStyle w:val="Standard"/>
        <w:rPr>
          <w:rFonts w:ascii="Comic Sans MS" w:eastAsia="Times New Roman" w:hAnsi="Comic Sans MS" w:cs="Arial"/>
          <w:b/>
          <w:bCs/>
          <w:i/>
          <w:iCs/>
          <w:color w:val="000000" w:themeColor="text1"/>
          <w:kern w:val="0"/>
          <w:sz w:val="10"/>
          <w:szCs w:val="10"/>
        </w:rPr>
      </w:pPr>
    </w:p>
    <w:p w14:paraId="21352D0E" w14:textId="6A3D07E2" w:rsidR="00B85F69" w:rsidRDefault="00B85F69" w:rsidP="007F0987">
      <w:pPr>
        <w:pStyle w:val="Standard"/>
        <w:rPr>
          <w:rFonts w:ascii="Comic Sans MS" w:eastAsia="Times New Roman" w:hAnsi="Comic Sans MS" w:cs="Arial"/>
          <w:b/>
          <w:bCs/>
          <w:i/>
          <w:iCs/>
          <w:color w:val="000000" w:themeColor="text1"/>
          <w:spacing w:val="-10"/>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8:13</w:t>
      </w:r>
      <w:r w:rsidRPr="00B85F69">
        <w:rPr>
          <w:rFonts w:ascii="Comic Sans MS" w:eastAsia="Times New Roman" w:hAnsi="Comic Sans MS" w:cs="Arial"/>
          <w:b/>
          <w:bCs/>
          <w:i/>
          <w:iCs/>
          <w:color w:val="000000" w:themeColor="text1"/>
          <w:spacing w:val="-10"/>
          <w:kern w:val="0"/>
          <w:sz w:val="40"/>
          <w:szCs w:val="40"/>
        </w:rPr>
        <w:t xml:space="preserve">  When He said, "A new covenant," He has made the first obsolete. But whatever is becoming obsolete and growing old is ready to disappear.</w:t>
      </w:r>
      <w:bookmarkEnd w:id="93"/>
      <w:bookmarkEnd w:id="94"/>
    </w:p>
    <w:p w14:paraId="42646170" w14:textId="1FFAD497" w:rsidR="00884A0F" w:rsidRPr="006F3B30" w:rsidRDefault="00884A0F" w:rsidP="007F0987">
      <w:pPr>
        <w:pStyle w:val="Standard"/>
        <w:rPr>
          <w:rFonts w:ascii="Comic Sans MS" w:eastAsia="Times New Roman" w:hAnsi="Comic Sans MS" w:cs="Arial"/>
          <w:b/>
          <w:bCs/>
          <w:i/>
          <w:iCs/>
          <w:color w:val="000000" w:themeColor="text1"/>
          <w:spacing w:val="-10"/>
          <w:kern w:val="0"/>
          <w:sz w:val="10"/>
          <w:szCs w:val="10"/>
        </w:rPr>
      </w:pPr>
    </w:p>
    <w:p w14:paraId="74BA6298" w14:textId="696386CA" w:rsidR="00884A0F" w:rsidRDefault="00884A0F" w:rsidP="007F0987">
      <w:pPr>
        <w:pStyle w:val="Standard"/>
        <w:rPr>
          <w:rFonts w:ascii="Comic Sans MS" w:eastAsia="Times New Roman" w:hAnsi="Comic Sans MS" w:cs="Arial"/>
          <w:b/>
          <w:bCs/>
          <w:i/>
          <w:iCs/>
          <w:color w:val="0035FF"/>
          <w:spacing w:val="-10"/>
          <w:kern w:val="0"/>
          <w:sz w:val="40"/>
          <w:szCs w:val="40"/>
        </w:rPr>
      </w:pPr>
      <w:r w:rsidRPr="006F3B30">
        <w:rPr>
          <w:rFonts w:ascii="Comic Sans MS" w:eastAsia="Times New Roman" w:hAnsi="Comic Sans MS" w:cs="Arial"/>
          <w:b/>
          <w:bCs/>
          <w:i/>
          <w:iCs/>
          <w:color w:val="0035FF"/>
          <w:spacing w:val="-10"/>
          <w:kern w:val="0"/>
          <w:sz w:val="40"/>
          <w:szCs w:val="40"/>
          <w:u w:val="single"/>
        </w:rPr>
        <w:t>Romans 7:7</w:t>
      </w:r>
      <w:r w:rsidRPr="00884A0F">
        <w:rPr>
          <w:rFonts w:ascii="Comic Sans MS" w:eastAsia="Times New Roman" w:hAnsi="Comic Sans MS" w:cs="Arial"/>
          <w:b/>
          <w:bCs/>
          <w:i/>
          <w:iCs/>
          <w:color w:val="0035FF"/>
          <w:spacing w:val="-10"/>
          <w:kern w:val="0"/>
          <w:sz w:val="40"/>
          <w:szCs w:val="40"/>
        </w:rPr>
        <w:t xml:space="preserve">  What shall we say then? Is the Law sin? May it never be! On the contrary, I would not have come to know sin except through the Law; for I would not have known about coveting if the Law had not said, "You shall not covet."</w:t>
      </w:r>
      <w:r w:rsidR="00133A57">
        <w:rPr>
          <w:rFonts w:ascii="Comic Sans MS" w:eastAsia="Times New Roman" w:hAnsi="Comic Sans MS" w:cs="Arial"/>
          <w:b/>
          <w:bCs/>
          <w:i/>
          <w:iCs/>
          <w:color w:val="0035FF"/>
          <w:spacing w:val="-10"/>
          <w:kern w:val="0"/>
          <w:sz w:val="40"/>
          <w:szCs w:val="40"/>
        </w:rPr>
        <w:t xml:space="preserve"> </w:t>
      </w:r>
    </w:p>
    <w:p w14:paraId="5EDC328A" w14:textId="5CCF99D0" w:rsidR="00F96132" w:rsidRPr="00F96132" w:rsidRDefault="00133A57" w:rsidP="00F96132">
      <w:pPr>
        <w:pStyle w:val="Standard"/>
        <w:ind w:left="270" w:hanging="270"/>
        <w:rPr>
          <w:rFonts w:ascii="Comic Sans MS" w:eastAsia="Times New Roman" w:hAnsi="Comic Sans MS" w:cs="Arial"/>
          <w:color w:val="000000" w:themeColor="text1"/>
          <w:kern w:val="0"/>
        </w:rPr>
      </w:pPr>
      <w:r w:rsidRPr="00133A57">
        <w:rPr>
          <w:rFonts w:ascii="Comic Sans MS" w:eastAsia="Times New Roman" w:hAnsi="Comic Sans MS" w:cs="Arial"/>
          <w:i/>
          <w:iCs/>
          <w:color w:val="000000" w:themeColor="text1"/>
          <w:spacing w:val="-10"/>
          <w:kern w:val="0"/>
          <w:sz w:val="40"/>
          <w:szCs w:val="40"/>
        </w:rPr>
        <w:t xml:space="preserve"> </w:t>
      </w:r>
      <w:r w:rsidR="00F96132" w:rsidRPr="006F3B30">
        <w:rPr>
          <w:rFonts w:ascii="Comic Sans MS" w:eastAsia="Times New Roman" w:hAnsi="Comic Sans MS" w:cs="Arial"/>
          <w:i/>
          <w:iCs/>
          <w:color w:val="000000" w:themeColor="text1"/>
          <w:kern w:val="0"/>
          <w:sz w:val="40"/>
          <w:szCs w:val="40"/>
        </w:rPr>
        <w:t xml:space="preserve">  [Now] we come to a new division of the subject under discussion. In 7:1–6, Paul has shown that the believer is not under law. In 7:7–13, he shows that a believer putting himself under law, thus failing to avail himself of the resources of grace, is a defeated Christian (here he recounts his own experience as a </w:t>
      </w:r>
      <w:r w:rsidR="00F96132" w:rsidRPr="006F3B30">
        <w:rPr>
          <w:rFonts w:ascii="Comic Sans MS" w:eastAsia="Times New Roman" w:hAnsi="Comic Sans MS" w:cs="Arial"/>
          <w:i/>
          <w:iCs/>
          <w:color w:val="000000" w:themeColor="text1"/>
          <w:spacing w:val="-4"/>
          <w:kern w:val="0"/>
          <w:sz w:val="40"/>
          <w:szCs w:val="40"/>
        </w:rPr>
        <w:t>Christian before he came into the knowledge of Romans 6).</w:t>
      </w:r>
      <w:r w:rsidR="00F96132">
        <w:rPr>
          <w:rFonts w:ascii="Comic Sans MS" w:eastAsia="Times New Roman" w:hAnsi="Comic Sans MS" w:cs="Arial"/>
          <w:i/>
          <w:iCs/>
          <w:color w:val="000000" w:themeColor="text1"/>
          <w:spacing w:val="-4"/>
          <w:kern w:val="0"/>
          <w:sz w:val="40"/>
          <w:szCs w:val="40"/>
        </w:rPr>
        <w:t xml:space="preserve"> </w:t>
      </w:r>
      <w:r w:rsidR="00F96132" w:rsidRPr="00F96132">
        <w:rPr>
          <w:rFonts w:ascii="Comic Sans MS" w:eastAsia="Times New Roman" w:hAnsi="Comic Sans MS" w:cs="Arial"/>
          <w:color w:val="000000" w:themeColor="text1"/>
          <w:kern w:val="0"/>
        </w:rPr>
        <w:t>Kenneth S. Wuest, Wuest’s Word Studies from the Greek New Testament: For the English Reader, vol. 2 (Grand Rapids: Eerdmans, 1997), 118.</w:t>
      </w:r>
    </w:p>
    <w:p w14:paraId="4E6FE035" w14:textId="5B57398F" w:rsidR="00F96132" w:rsidRPr="00F96132" w:rsidRDefault="00133A57" w:rsidP="00133A57">
      <w:pPr>
        <w:pStyle w:val="Standard"/>
        <w:ind w:left="270" w:hanging="270"/>
        <w:rPr>
          <w:rFonts w:ascii="Comic Sans MS" w:eastAsia="Times New Roman" w:hAnsi="Comic Sans MS" w:cs="Arial"/>
          <w:i/>
          <w:iCs/>
          <w:color w:val="000000" w:themeColor="text1"/>
          <w:spacing w:val="-10"/>
          <w:kern w:val="0"/>
          <w:sz w:val="16"/>
          <w:szCs w:val="16"/>
        </w:rPr>
      </w:pPr>
      <w:r w:rsidRPr="00133A57">
        <w:rPr>
          <w:rFonts w:ascii="Comic Sans MS" w:eastAsia="Times New Roman" w:hAnsi="Comic Sans MS" w:cs="Arial"/>
          <w:i/>
          <w:iCs/>
          <w:color w:val="000000" w:themeColor="text1"/>
          <w:spacing w:val="-10"/>
          <w:kern w:val="0"/>
          <w:sz w:val="40"/>
          <w:szCs w:val="40"/>
        </w:rPr>
        <w:lastRenderedPageBreak/>
        <w:t xml:space="preserve"> </w:t>
      </w:r>
    </w:p>
    <w:p w14:paraId="30B3E351" w14:textId="77777777" w:rsidR="00F96132" w:rsidRPr="00526FD2" w:rsidRDefault="00F96132" w:rsidP="00F96132">
      <w:pPr>
        <w:pStyle w:val="Standard"/>
        <w:rPr>
          <w:rFonts w:ascii="Comic Sans MS" w:eastAsia="Times New Roman" w:hAnsi="Comic Sans MS" w:cs="Arial"/>
          <w:color w:val="000000" w:themeColor="text1"/>
          <w:kern w:val="0"/>
          <w:sz w:val="40"/>
          <w:szCs w:val="40"/>
        </w:rPr>
      </w:pPr>
      <w:r w:rsidRPr="00526FD2">
        <w:rPr>
          <w:rFonts w:ascii="Comic Sans MS" w:eastAsia="Times New Roman" w:hAnsi="Comic Sans MS" w:cs="Arial"/>
          <w:color w:val="000000" w:themeColor="text1"/>
          <w:kern w:val="0"/>
          <w:sz w:val="40"/>
          <w:szCs w:val="40"/>
        </w:rPr>
        <w:t>The law reveals the divine standard, so when believers compare</w:t>
      </w:r>
      <w:r w:rsidRPr="00F328AA">
        <w:rPr>
          <w:rFonts w:ascii="Comic Sans MS" w:eastAsia="Times New Roman" w:hAnsi="Comic Sans MS" w:cs="Arial"/>
          <w:color w:val="000000" w:themeColor="text1"/>
          <w:spacing w:val="-10"/>
          <w:kern w:val="0"/>
          <w:sz w:val="40"/>
          <w:szCs w:val="40"/>
        </w:rPr>
        <w:t xml:space="preserve"> </w:t>
      </w:r>
      <w:r w:rsidRPr="00526FD2">
        <w:rPr>
          <w:rFonts w:ascii="Comic Sans MS" w:eastAsia="Times New Roman" w:hAnsi="Comic Sans MS" w:cs="Arial"/>
          <w:color w:val="000000" w:themeColor="text1"/>
          <w:kern w:val="0"/>
          <w:sz w:val="40"/>
          <w:szCs w:val="40"/>
        </w:rPr>
        <w:t xml:space="preserve">themselves </w:t>
      </w:r>
      <w:r>
        <w:rPr>
          <w:rFonts w:ascii="Comic Sans MS" w:eastAsia="Times New Roman" w:hAnsi="Comic Sans MS" w:cs="Arial"/>
          <w:color w:val="000000" w:themeColor="text1"/>
          <w:kern w:val="0"/>
          <w:sz w:val="40"/>
          <w:szCs w:val="40"/>
        </w:rPr>
        <w:t>with</w:t>
      </w:r>
      <w:r w:rsidRPr="00526FD2">
        <w:rPr>
          <w:rFonts w:ascii="Comic Sans MS" w:eastAsia="Times New Roman" w:hAnsi="Comic Sans MS" w:cs="Arial"/>
          <w:color w:val="000000" w:themeColor="text1"/>
          <w:kern w:val="0"/>
          <w:sz w:val="40"/>
          <w:szCs w:val="40"/>
        </w:rPr>
        <w:t xml:space="preserve"> that standard, they </w:t>
      </w:r>
      <w:r>
        <w:rPr>
          <w:rFonts w:ascii="Comic Sans MS" w:eastAsia="Times New Roman" w:hAnsi="Comic Sans MS" w:cs="Arial"/>
          <w:color w:val="000000" w:themeColor="text1"/>
          <w:kern w:val="0"/>
          <w:sz w:val="40"/>
          <w:szCs w:val="40"/>
        </w:rPr>
        <w:t xml:space="preserve">see how sinful they really are and how unable they are to keep      the law. </w:t>
      </w:r>
    </w:p>
    <w:p w14:paraId="002455B3" w14:textId="77777777" w:rsidR="00F96132" w:rsidRPr="00F96132" w:rsidRDefault="00F96132" w:rsidP="00F96132">
      <w:pPr>
        <w:pStyle w:val="Standard"/>
        <w:rPr>
          <w:rFonts w:ascii="Comic Sans MS" w:eastAsia="Times New Roman" w:hAnsi="Comic Sans MS" w:cs="Arial"/>
          <w:color w:val="000000" w:themeColor="text1"/>
          <w:spacing w:val="-10"/>
          <w:kern w:val="0"/>
          <w:sz w:val="16"/>
          <w:szCs w:val="16"/>
        </w:rPr>
      </w:pPr>
    </w:p>
    <w:p w14:paraId="0CF85B25" w14:textId="77777777" w:rsidR="00F96132" w:rsidRPr="006E48F6" w:rsidRDefault="00F96132" w:rsidP="00F96132">
      <w:pPr>
        <w:pStyle w:val="Standard"/>
        <w:rPr>
          <w:rFonts w:ascii="Comic Sans MS" w:eastAsia="Times New Roman" w:hAnsi="Comic Sans MS" w:cs="Arial"/>
          <w:color w:val="000000" w:themeColor="text1"/>
          <w:spacing w:val="-10"/>
          <w:kern w:val="0"/>
          <w:sz w:val="40"/>
          <w:szCs w:val="40"/>
        </w:rPr>
      </w:pPr>
      <w:r w:rsidRPr="006E48F6">
        <w:rPr>
          <w:rFonts w:ascii="Comic Sans MS" w:eastAsia="Times New Roman" w:hAnsi="Comic Sans MS" w:cs="Arial"/>
          <w:color w:val="000000" w:themeColor="text1"/>
          <w:spacing w:val="-10"/>
          <w:kern w:val="0"/>
          <w:sz w:val="40"/>
          <w:szCs w:val="40"/>
        </w:rPr>
        <w:t xml:space="preserve">The Law is similar to a machine </w:t>
      </w:r>
      <w:r>
        <w:rPr>
          <w:rFonts w:ascii="Comic Sans MS" w:eastAsia="Times New Roman" w:hAnsi="Comic Sans MS" w:cs="Arial"/>
          <w:color w:val="000000" w:themeColor="text1"/>
          <w:spacing w:val="-10"/>
          <w:kern w:val="0"/>
          <w:sz w:val="40"/>
          <w:szCs w:val="40"/>
        </w:rPr>
        <w:t xml:space="preserve">used </w:t>
      </w:r>
      <w:r w:rsidRPr="006E48F6">
        <w:rPr>
          <w:rFonts w:ascii="Comic Sans MS" w:eastAsia="Times New Roman" w:hAnsi="Comic Sans MS" w:cs="Arial"/>
          <w:color w:val="000000" w:themeColor="text1"/>
          <w:spacing w:val="-10"/>
          <w:kern w:val="0"/>
          <w:sz w:val="40"/>
          <w:szCs w:val="40"/>
        </w:rPr>
        <w:t xml:space="preserve">in a </w:t>
      </w:r>
      <w:r>
        <w:rPr>
          <w:rFonts w:ascii="Comic Sans MS" w:eastAsia="Times New Roman" w:hAnsi="Comic Sans MS" w:cs="Arial"/>
          <w:color w:val="000000" w:themeColor="text1"/>
          <w:spacing w:val="-10"/>
          <w:kern w:val="0"/>
          <w:sz w:val="40"/>
          <w:szCs w:val="40"/>
        </w:rPr>
        <w:t>hospital</w:t>
      </w:r>
      <w:r w:rsidRPr="006E48F6">
        <w:rPr>
          <w:rFonts w:ascii="Comic Sans MS" w:eastAsia="Times New Roman" w:hAnsi="Comic Sans MS" w:cs="Arial"/>
          <w:color w:val="000000" w:themeColor="text1"/>
          <w:spacing w:val="-10"/>
          <w:kern w:val="0"/>
          <w:sz w:val="40"/>
          <w:szCs w:val="40"/>
        </w:rPr>
        <w:t xml:space="preserve"> that reveals a tumor. The machine itself is</w:t>
      </w:r>
      <w:r>
        <w:rPr>
          <w:rFonts w:ascii="Comic Sans MS" w:eastAsia="Times New Roman" w:hAnsi="Comic Sans MS" w:cs="Arial"/>
          <w:color w:val="000000" w:themeColor="text1"/>
          <w:spacing w:val="-10"/>
          <w:kern w:val="0"/>
          <w:sz w:val="40"/>
          <w:szCs w:val="40"/>
        </w:rPr>
        <w:t>n’t</w:t>
      </w:r>
      <w:r w:rsidRPr="006E48F6">
        <w:rPr>
          <w:rFonts w:ascii="Comic Sans MS" w:eastAsia="Times New Roman" w:hAnsi="Comic Sans MS" w:cs="Arial"/>
          <w:color w:val="000000" w:themeColor="text1"/>
          <w:spacing w:val="-10"/>
          <w:kern w:val="0"/>
          <w:sz w:val="40"/>
          <w:szCs w:val="40"/>
        </w:rPr>
        <w:t xml:space="preserve"> bad because it reveals some</w:t>
      </w:r>
      <w:r>
        <w:rPr>
          <w:rFonts w:ascii="Comic Sans MS" w:eastAsia="Times New Roman" w:hAnsi="Comic Sans MS" w:cs="Arial"/>
          <w:color w:val="000000" w:themeColor="text1"/>
          <w:spacing w:val="-10"/>
          <w:kern w:val="0"/>
          <w:sz w:val="40"/>
          <w:szCs w:val="40"/>
        </w:rPr>
        <w:t xml:space="preserve">- </w:t>
      </w:r>
      <w:r w:rsidRPr="006E48F6">
        <w:rPr>
          <w:rFonts w:ascii="Comic Sans MS" w:eastAsia="Times New Roman" w:hAnsi="Comic Sans MS" w:cs="Arial"/>
          <w:color w:val="000000" w:themeColor="text1"/>
          <w:spacing w:val="-10"/>
          <w:kern w:val="0"/>
          <w:sz w:val="40"/>
          <w:szCs w:val="40"/>
        </w:rPr>
        <w:t>thing bad. Likewise</w:t>
      </w:r>
      <w:r>
        <w:rPr>
          <w:rFonts w:ascii="Comic Sans MS" w:eastAsia="Times New Roman" w:hAnsi="Comic Sans MS" w:cs="Arial"/>
          <w:color w:val="000000" w:themeColor="text1"/>
          <w:spacing w:val="-10"/>
          <w:kern w:val="0"/>
          <w:sz w:val="40"/>
          <w:szCs w:val="40"/>
        </w:rPr>
        <w:t>,</w:t>
      </w:r>
      <w:r w:rsidRPr="006E48F6">
        <w:rPr>
          <w:rFonts w:ascii="Comic Sans MS" w:eastAsia="Times New Roman" w:hAnsi="Comic Sans MS" w:cs="Arial"/>
          <w:color w:val="000000" w:themeColor="text1"/>
          <w:spacing w:val="-10"/>
          <w:kern w:val="0"/>
          <w:sz w:val="40"/>
          <w:szCs w:val="40"/>
        </w:rPr>
        <w:t xml:space="preserve"> the Law is not sinful because it exposes sin.</w:t>
      </w:r>
    </w:p>
    <w:p w14:paraId="3C47FCA4" w14:textId="49F2B913" w:rsidR="00F96132" w:rsidRPr="00F96132" w:rsidRDefault="009B12EA" w:rsidP="00133A57">
      <w:pPr>
        <w:pStyle w:val="Standard"/>
        <w:ind w:left="270" w:hanging="270"/>
        <w:rPr>
          <w:rFonts w:ascii="Comic Sans MS" w:eastAsia="Times New Roman" w:hAnsi="Comic Sans MS" w:cs="Arial"/>
          <w:color w:val="000000" w:themeColor="text1"/>
          <w:spacing w:val="-10"/>
          <w:kern w:val="0"/>
          <w:sz w:val="40"/>
          <w:szCs w:val="40"/>
        </w:rPr>
      </w:pPr>
      <w:r w:rsidRPr="00884A0F">
        <w:rPr>
          <w:rFonts w:ascii="Comic Sans MS" w:eastAsia="Times New Roman" w:hAnsi="Comic Sans MS" w:cs="Arial"/>
          <w:b/>
          <w:bCs/>
          <w:i/>
          <w:iCs/>
          <w:color w:val="0035FF"/>
          <w:spacing w:val="-10"/>
          <w:kern w:val="0"/>
          <w:sz w:val="40"/>
          <w:szCs w:val="40"/>
        </w:rPr>
        <w:t>What shall we say then? Is the Law sin?</w:t>
      </w:r>
      <w:r>
        <w:rPr>
          <w:rFonts w:ascii="Comic Sans MS" w:eastAsia="Times New Roman" w:hAnsi="Comic Sans MS" w:cs="Arial"/>
          <w:b/>
          <w:bCs/>
          <w:i/>
          <w:iCs/>
          <w:color w:val="0035FF"/>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May it never be!</w:t>
      </w:r>
    </w:p>
    <w:p w14:paraId="370F26FB" w14:textId="7FB2F8F9" w:rsidR="00F96132" w:rsidRPr="009B12EA" w:rsidRDefault="00F96132" w:rsidP="00133A57">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7A8D5653" w14:textId="1937F580" w:rsidR="00133A57" w:rsidRDefault="009B12EA" w:rsidP="00133A5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133A57" w:rsidRPr="00133A57">
        <w:rPr>
          <w:rFonts w:ascii="Comic Sans MS" w:eastAsia="Times New Roman" w:hAnsi="Comic Sans MS" w:cs="Arial"/>
          <w:i/>
          <w:iCs/>
          <w:color w:val="000000" w:themeColor="text1"/>
          <w:spacing w:val="-10"/>
          <w:kern w:val="0"/>
          <w:sz w:val="40"/>
          <w:szCs w:val="40"/>
        </w:rPr>
        <w:t>“Then why did God give the Law if it does not produce holiness? What purposes did God have in mind? Well, Paul made two discoveries that answer this question: (1) the Law itself is spiritual, but (2) the believer is carnal, sold under sin. What a humiliating discovery it was to that proud Pharisee that his very nature was unspiritual and unable to obey the law of God! The Law reveals sin (vs. 7).”</w:t>
      </w:r>
      <w:r w:rsidR="00133A57">
        <w:rPr>
          <w:rFonts w:ascii="Comic Sans MS" w:eastAsia="Times New Roman" w:hAnsi="Comic Sans MS" w:cs="Arial"/>
          <w:color w:val="000000" w:themeColor="text1"/>
          <w:spacing w:val="-10"/>
          <w:kern w:val="0"/>
          <w:sz w:val="40"/>
          <w:szCs w:val="40"/>
        </w:rPr>
        <w:t xml:space="preserve"> </w:t>
      </w:r>
      <w:r w:rsidR="00133A57" w:rsidRPr="00133A57">
        <w:rPr>
          <w:rFonts w:ascii="Comic Sans MS" w:eastAsia="Times New Roman" w:hAnsi="Comic Sans MS" w:cs="Arial"/>
          <w:color w:val="000000" w:themeColor="text1"/>
          <w:spacing w:val="-10"/>
          <w:kern w:val="0"/>
        </w:rPr>
        <w:t>Warren W. Wiersbe, Wiersbe’s Expository Outlines on the New Testament (Wheaton, IL: Victor Books, 1992), 385.</w:t>
      </w:r>
    </w:p>
    <w:p w14:paraId="2EAD23BD" w14:textId="72979E34" w:rsidR="00866113" w:rsidRPr="00866113" w:rsidRDefault="00866113" w:rsidP="0086611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How could the</w:t>
      </w:r>
      <w:r w:rsidRPr="00866113">
        <w:rPr>
          <w:rFonts w:ascii="Comic Sans MS" w:eastAsia="Times New Roman" w:hAnsi="Comic Sans MS" w:cs="Arial"/>
          <w:color w:val="000000" w:themeColor="text1"/>
          <w:kern w:val="0"/>
          <w:sz w:val="40"/>
          <w:szCs w:val="40"/>
        </w:rPr>
        <w:t xml:space="preserve"> law which shows me </w:t>
      </w:r>
      <w:r>
        <w:rPr>
          <w:rFonts w:ascii="Comic Sans MS" w:eastAsia="Times New Roman" w:hAnsi="Comic Sans MS" w:cs="Arial"/>
          <w:color w:val="000000" w:themeColor="text1"/>
          <w:kern w:val="0"/>
          <w:sz w:val="40"/>
          <w:szCs w:val="40"/>
        </w:rPr>
        <w:t>my</w:t>
      </w:r>
      <w:r w:rsidRPr="00866113">
        <w:rPr>
          <w:rFonts w:ascii="Comic Sans MS" w:eastAsia="Times New Roman" w:hAnsi="Comic Sans MS" w:cs="Arial"/>
          <w:color w:val="000000" w:themeColor="text1"/>
          <w:kern w:val="0"/>
          <w:sz w:val="40"/>
          <w:szCs w:val="40"/>
        </w:rPr>
        <w:t xml:space="preserve"> sin</w:t>
      </w:r>
      <w:r w:rsidR="008806A7">
        <w:rPr>
          <w:rFonts w:ascii="Comic Sans MS" w:eastAsia="Times New Roman" w:hAnsi="Comic Sans MS" w:cs="Arial"/>
          <w:color w:val="000000" w:themeColor="text1"/>
          <w:kern w:val="0"/>
          <w:sz w:val="40"/>
          <w:szCs w:val="40"/>
        </w:rPr>
        <w:t>,</w:t>
      </w:r>
      <w:r w:rsidRPr="00866113">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40"/>
          <w:szCs w:val="40"/>
        </w:rPr>
        <w:t>be sinful? It cannot, therefore, it must be holy.</w:t>
      </w:r>
    </w:p>
    <w:p w14:paraId="4340C993" w14:textId="2CD3B3AF" w:rsidR="00866113" w:rsidRPr="00037106" w:rsidRDefault="00866113" w:rsidP="00866113">
      <w:pPr>
        <w:pStyle w:val="Standard"/>
        <w:ind w:left="270" w:hanging="270"/>
        <w:rPr>
          <w:rFonts w:ascii="Comic Sans MS" w:eastAsia="Times New Roman" w:hAnsi="Comic Sans MS" w:cs="Arial"/>
          <w:color w:val="000000" w:themeColor="text1"/>
          <w:kern w:val="0"/>
          <w:sz w:val="16"/>
          <w:szCs w:val="16"/>
        </w:rPr>
      </w:pPr>
    </w:p>
    <w:p w14:paraId="50A10CDA" w14:textId="72314023" w:rsidR="00494869" w:rsidRDefault="00A41C6A" w:rsidP="00A41C6A">
      <w:pPr>
        <w:pStyle w:val="Standard"/>
        <w:rPr>
          <w:rFonts w:ascii="Comic Sans MS" w:eastAsia="Times New Roman" w:hAnsi="Comic Sans MS" w:cs="Arial"/>
          <w:b/>
          <w:bCs/>
          <w:i/>
          <w:iCs/>
          <w:color w:val="0035FF"/>
          <w:kern w:val="0"/>
          <w:sz w:val="40"/>
          <w:szCs w:val="40"/>
        </w:rPr>
      </w:pPr>
      <w:r w:rsidRPr="00A41C6A">
        <w:rPr>
          <w:rFonts w:ascii="Comic Sans MS" w:eastAsia="Times New Roman" w:hAnsi="Comic Sans MS" w:cs="Arial"/>
          <w:b/>
          <w:bCs/>
          <w:i/>
          <w:iCs/>
          <w:color w:val="0035FF"/>
          <w:kern w:val="0"/>
          <w:sz w:val="40"/>
          <w:szCs w:val="40"/>
        </w:rPr>
        <w:t xml:space="preserve">I would not have </w:t>
      </w:r>
      <w:r w:rsidRPr="001B6A60">
        <w:rPr>
          <w:rFonts w:ascii="Comic Sans MS" w:eastAsia="Times New Roman" w:hAnsi="Comic Sans MS" w:cs="Arial"/>
          <w:b/>
          <w:bCs/>
          <w:i/>
          <w:iCs/>
          <w:color w:val="0035FF"/>
          <w:kern w:val="0"/>
          <w:sz w:val="40"/>
          <w:szCs w:val="40"/>
          <w:u w:val="single"/>
        </w:rPr>
        <w:t>come to know sin</w:t>
      </w:r>
      <w:r w:rsidRPr="00A41C6A">
        <w:rPr>
          <w:rFonts w:ascii="Comic Sans MS" w:eastAsia="Times New Roman" w:hAnsi="Comic Sans MS" w:cs="Arial"/>
          <w:b/>
          <w:bCs/>
          <w:i/>
          <w:iCs/>
          <w:color w:val="0035FF"/>
          <w:kern w:val="0"/>
          <w:sz w:val="40"/>
          <w:szCs w:val="40"/>
        </w:rPr>
        <w:t xml:space="preserve"> except through the Law;</w:t>
      </w:r>
    </w:p>
    <w:p w14:paraId="65FE5A7E" w14:textId="77777777" w:rsidR="007E1593" w:rsidRPr="001C25A6" w:rsidRDefault="007E1593" w:rsidP="00A41C6A">
      <w:pPr>
        <w:pStyle w:val="Standard"/>
        <w:rPr>
          <w:rFonts w:ascii="Comic Sans MS" w:eastAsia="Times New Roman" w:hAnsi="Comic Sans MS" w:cs="Arial"/>
          <w:b/>
          <w:bCs/>
          <w:i/>
          <w:iCs/>
          <w:color w:val="000000" w:themeColor="text1"/>
          <w:kern w:val="0"/>
          <w:sz w:val="10"/>
          <w:szCs w:val="10"/>
          <w:u w:val="single"/>
        </w:rPr>
      </w:pPr>
    </w:p>
    <w:p w14:paraId="1A6A4700" w14:textId="373231C6" w:rsidR="006773A8" w:rsidRDefault="001B6A60" w:rsidP="006773A8">
      <w:pPr>
        <w:pStyle w:val="Standard"/>
        <w:rPr>
          <w:rFonts w:ascii="Comic Sans MS" w:hAnsi="Comic Sans MS"/>
          <w:bCs/>
          <w:sz w:val="40"/>
          <w:szCs w:val="40"/>
        </w:rPr>
      </w:pPr>
      <w:r w:rsidRPr="001B6A60">
        <w:rPr>
          <w:rFonts w:ascii="Comic Sans MS" w:eastAsia="Times New Roman" w:hAnsi="Comic Sans MS" w:cs="Arial"/>
          <w:b/>
          <w:bCs/>
          <w:i/>
          <w:iCs/>
          <w:color w:val="C00000"/>
          <w:kern w:val="0"/>
          <w:sz w:val="40"/>
          <w:szCs w:val="40"/>
          <w:u w:val="single"/>
        </w:rPr>
        <w:t xml:space="preserve">come to know </w:t>
      </w:r>
      <w:r w:rsidRPr="001B6A60">
        <w:rPr>
          <w:rFonts w:ascii="Comic Sans MS" w:eastAsia="Times New Roman" w:hAnsi="Comic Sans MS" w:cs="Arial"/>
          <w:b/>
          <w:bCs/>
          <w:i/>
          <w:iCs/>
          <w:color w:val="0035FF"/>
          <w:kern w:val="0"/>
          <w:sz w:val="40"/>
          <w:szCs w:val="40"/>
          <w:u w:val="single"/>
        </w:rPr>
        <w:t>sin</w:t>
      </w:r>
      <w:r>
        <w:rPr>
          <w:rFonts w:ascii="Comic Sans MS" w:eastAsia="Times New Roman" w:hAnsi="Comic Sans MS" w:cs="Arial"/>
          <w:color w:val="0035FF"/>
          <w:kern w:val="0"/>
          <w:sz w:val="40"/>
          <w:szCs w:val="40"/>
        </w:rPr>
        <w:t xml:space="preserve"> – </w:t>
      </w:r>
      <w:r>
        <w:rPr>
          <w:rFonts w:ascii="Comic Sans MS" w:eastAsia="Times New Roman" w:hAnsi="Comic Sans MS" w:cs="Arial"/>
          <w:color w:val="000000" w:themeColor="text1"/>
          <w:kern w:val="0"/>
          <w:sz w:val="36"/>
          <w:szCs w:val="36"/>
        </w:rPr>
        <w:t xml:space="preserve">GINOSKO, </w:t>
      </w:r>
      <w:r w:rsidRPr="001B6A60">
        <w:rPr>
          <w:rFonts w:ascii="#Logos 8 Resource" w:hAnsi="#Logos 8 Resource"/>
          <w:b/>
          <w:sz w:val="40"/>
          <w:szCs w:val="40"/>
          <w:lang w:val="el-GR"/>
        </w:rPr>
        <w:t>γινώσκω</w:t>
      </w:r>
      <w:r w:rsidR="006773A8">
        <w:rPr>
          <w:rFonts w:ascii="Comic Sans MS" w:hAnsi="Comic Sans MS"/>
          <w:bCs/>
          <w:sz w:val="40"/>
          <w:szCs w:val="40"/>
        </w:rPr>
        <w:t>,</w:t>
      </w:r>
      <w:r>
        <w:rPr>
          <w:rFonts w:ascii="Comic Sans MS" w:hAnsi="Comic Sans MS"/>
          <w:bCs/>
          <w:sz w:val="40"/>
          <w:szCs w:val="40"/>
        </w:rPr>
        <w:t xml:space="preserve"> </w:t>
      </w:r>
      <w:r w:rsidR="006773A8">
        <w:rPr>
          <w:rFonts w:ascii="Comic Sans MS" w:hAnsi="Comic Sans MS"/>
          <w:bCs/>
          <w:sz w:val="40"/>
          <w:szCs w:val="40"/>
        </w:rPr>
        <w:t xml:space="preserve">(v. </w:t>
      </w:r>
      <w:proofErr w:type="spellStart"/>
      <w:r w:rsidR="006773A8">
        <w:rPr>
          <w:rFonts w:ascii="Comic Sans MS" w:hAnsi="Comic Sans MS"/>
          <w:bCs/>
          <w:sz w:val="40"/>
          <w:szCs w:val="40"/>
        </w:rPr>
        <w:t>aai</w:t>
      </w:r>
      <w:proofErr w:type="spellEnd"/>
      <w:r w:rsidR="006773A8">
        <w:rPr>
          <w:rFonts w:ascii="Comic Sans MS" w:hAnsi="Comic Sans MS"/>
          <w:bCs/>
          <w:sz w:val="40"/>
          <w:szCs w:val="40"/>
        </w:rPr>
        <w:t xml:space="preserve">); </w:t>
      </w:r>
      <w:r w:rsidR="006773A8" w:rsidRPr="006773A8">
        <w:rPr>
          <w:rFonts w:ascii="Comic Sans MS" w:hAnsi="Comic Sans MS" w:hint="eastAsia"/>
          <w:bCs/>
          <w:sz w:val="40"/>
          <w:szCs w:val="40"/>
        </w:rPr>
        <w:t>①</w:t>
      </w:r>
      <w:r w:rsidR="006773A8" w:rsidRPr="006773A8">
        <w:rPr>
          <w:rFonts w:ascii="Comic Sans MS" w:hAnsi="Comic Sans MS" w:hint="eastAsia"/>
          <w:bCs/>
          <w:sz w:val="40"/>
          <w:szCs w:val="40"/>
        </w:rPr>
        <w:t xml:space="preserve"> to arrive at a knowledge of someone or someth</w:t>
      </w:r>
      <w:r w:rsidR="006773A8">
        <w:rPr>
          <w:rFonts w:ascii="Comic Sans MS" w:hAnsi="Comic Sans MS"/>
          <w:bCs/>
          <w:sz w:val="40"/>
          <w:szCs w:val="40"/>
        </w:rPr>
        <w:t>ing</w:t>
      </w:r>
      <w:r w:rsidR="006773A8" w:rsidRPr="006773A8">
        <w:rPr>
          <w:rFonts w:ascii="Comic Sans MS" w:hAnsi="Comic Sans MS" w:hint="eastAsia"/>
          <w:bCs/>
          <w:sz w:val="40"/>
          <w:szCs w:val="40"/>
        </w:rPr>
        <w:t>, know, know about, make acquaintance of</w:t>
      </w:r>
      <w:r w:rsidR="006773A8">
        <w:rPr>
          <w:rFonts w:ascii="Comic Sans MS" w:hAnsi="Comic Sans MS"/>
          <w:bCs/>
          <w:sz w:val="40"/>
          <w:szCs w:val="40"/>
        </w:rPr>
        <w:t>.</w:t>
      </w:r>
      <w:r w:rsidR="00985A72">
        <w:rPr>
          <w:rFonts w:ascii="Comic Sans MS" w:hAnsi="Comic Sans MS"/>
          <w:bCs/>
          <w:sz w:val="40"/>
          <w:szCs w:val="40"/>
        </w:rPr>
        <w:t xml:space="preserve"> To know experientially</w:t>
      </w:r>
      <w:r w:rsidR="00225718">
        <w:rPr>
          <w:rFonts w:ascii="Comic Sans MS" w:hAnsi="Comic Sans MS"/>
          <w:bCs/>
          <w:sz w:val="40"/>
          <w:szCs w:val="40"/>
        </w:rPr>
        <w:t xml:space="preserve">, normally acquired by observation or by the senses.  </w:t>
      </w:r>
      <w:r w:rsidR="00985A72">
        <w:rPr>
          <w:rFonts w:ascii="Comic Sans MS" w:hAnsi="Comic Sans MS"/>
          <w:bCs/>
          <w:sz w:val="40"/>
          <w:szCs w:val="40"/>
        </w:rPr>
        <w:t xml:space="preserve"> </w:t>
      </w:r>
    </w:p>
    <w:p w14:paraId="1BAC5C96" w14:textId="3E68B04C" w:rsidR="00225718" w:rsidRPr="001C25A6" w:rsidRDefault="00225718" w:rsidP="006773A8">
      <w:pPr>
        <w:pStyle w:val="Standard"/>
        <w:rPr>
          <w:rFonts w:ascii="Comic Sans MS" w:hAnsi="Comic Sans MS"/>
          <w:bCs/>
          <w:sz w:val="18"/>
          <w:szCs w:val="18"/>
        </w:rPr>
      </w:pPr>
    </w:p>
    <w:p w14:paraId="4AA03298" w14:textId="0CEE526C" w:rsidR="00692FB4" w:rsidRDefault="00225718" w:rsidP="00225718">
      <w:pPr>
        <w:pStyle w:val="Standard"/>
        <w:rPr>
          <w:rFonts w:ascii="Comic Sans MS" w:hAnsi="Comic Sans MS"/>
          <w:bCs/>
          <w:sz w:val="40"/>
          <w:szCs w:val="40"/>
        </w:rPr>
      </w:pPr>
      <w:r>
        <w:rPr>
          <w:rFonts w:ascii="Comic Sans MS" w:hAnsi="Comic Sans MS"/>
          <w:bCs/>
          <w:sz w:val="40"/>
          <w:szCs w:val="40"/>
        </w:rPr>
        <w:t>This means that people cannot come to know what sin is by their own observations</w:t>
      </w:r>
      <w:r w:rsidR="001C25A6">
        <w:rPr>
          <w:rFonts w:ascii="Comic Sans MS" w:hAnsi="Comic Sans MS"/>
          <w:bCs/>
          <w:sz w:val="40"/>
          <w:szCs w:val="40"/>
        </w:rPr>
        <w:t>, efforts,</w:t>
      </w:r>
      <w:r>
        <w:rPr>
          <w:rFonts w:ascii="Comic Sans MS" w:hAnsi="Comic Sans MS"/>
          <w:bCs/>
          <w:sz w:val="40"/>
          <w:szCs w:val="40"/>
        </w:rPr>
        <w:t xml:space="preserve"> or by their senses.</w:t>
      </w:r>
      <w:r w:rsidR="00692FB4">
        <w:rPr>
          <w:rFonts w:ascii="Comic Sans MS" w:hAnsi="Comic Sans MS"/>
          <w:bCs/>
          <w:sz w:val="40"/>
          <w:szCs w:val="40"/>
        </w:rPr>
        <w:t xml:space="preserve"> Only the divine standard of the Law can reveal what </w:t>
      </w:r>
      <w:r w:rsidR="007F08C8">
        <w:rPr>
          <w:rFonts w:ascii="Comic Sans MS" w:hAnsi="Comic Sans MS"/>
          <w:bCs/>
          <w:sz w:val="40"/>
          <w:szCs w:val="40"/>
        </w:rPr>
        <w:t xml:space="preserve">sin </w:t>
      </w:r>
      <w:r w:rsidR="00692FB4">
        <w:rPr>
          <w:rFonts w:ascii="Comic Sans MS" w:hAnsi="Comic Sans MS"/>
          <w:bCs/>
          <w:sz w:val="40"/>
          <w:szCs w:val="40"/>
        </w:rPr>
        <w:t>is and what is not</w:t>
      </w:r>
      <w:r w:rsidR="007F08C8">
        <w:rPr>
          <w:rFonts w:ascii="Comic Sans MS" w:hAnsi="Comic Sans MS"/>
          <w:bCs/>
          <w:sz w:val="40"/>
          <w:szCs w:val="40"/>
        </w:rPr>
        <w:t xml:space="preserve"> sin</w:t>
      </w:r>
      <w:r w:rsidR="00692FB4">
        <w:rPr>
          <w:rFonts w:ascii="Comic Sans MS" w:hAnsi="Comic Sans MS"/>
          <w:bCs/>
          <w:sz w:val="40"/>
          <w:szCs w:val="40"/>
        </w:rPr>
        <w:t>.</w:t>
      </w:r>
    </w:p>
    <w:p w14:paraId="6B83B106" w14:textId="77777777" w:rsidR="00692FB4" w:rsidRPr="001C25A6" w:rsidRDefault="00692FB4" w:rsidP="00225718">
      <w:pPr>
        <w:pStyle w:val="Standard"/>
        <w:rPr>
          <w:rFonts w:ascii="Comic Sans MS" w:hAnsi="Comic Sans MS"/>
          <w:bCs/>
          <w:sz w:val="20"/>
          <w:szCs w:val="20"/>
        </w:rPr>
      </w:pPr>
    </w:p>
    <w:p w14:paraId="76AA4F4C" w14:textId="5D28FE73" w:rsidR="00225718" w:rsidRDefault="00225718" w:rsidP="00225718">
      <w:pPr>
        <w:pStyle w:val="Standard"/>
        <w:rPr>
          <w:rFonts w:ascii="Comic Sans MS" w:eastAsia="Times New Roman" w:hAnsi="Comic Sans MS" w:cs="Arial"/>
          <w:b/>
          <w:bCs/>
          <w:i/>
          <w:iCs/>
          <w:color w:val="000000" w:themeColor="text1"/>
          <w:kern w:val="0"/>
          <w:sz w:val="40"/>
          <w:szCs w:val="40"/>
        </w:rPr>
      </w:pPr>
      <w:r w:rsidRPr="007E1593">
        <w:rPr>
          <w:rFonts w:ascii="Comic Sans MS" w:eastAsia="Times New Roman" w:hAnsi="Comic Sans MS" w:cs="Arial"/>
          <w:b/>
          <w:bCs/>
          <w:i/>
          <w:iCs/>
          <w:color w:val="000000" w:themeColor="text1"/>
          <w:kern w:val="0"/>
          <w:sz w:val="40"/>
          <w:szCs w:val="40"/>
          <w:u w:val="single"/>
        </w:rPr>
        <w:t>Romans 3:20</w:t>
      </w:r>
      <w:r w:rsidRPr="007E1593">
        <w:rPr>
          <w:rFonts w:ascii="Comic Sans MS" w:eastAsia="Times New Roman" w:hAnsi="Comic Sans MS" w:cs="Arial"/>
          <w:b/>
          <w:bCs/>
          <w:i/>
          <w:iCs/>
          <w:color w:val="000000" w:themeColor="text1"/>
          <w:kern w:val="0"/>
          <w:sz w:val="40"/>
          <w:szCs w:val="40"/>
        </w:rPr>
        <w:t xml:space="preserve">  </w:t>
      </w:r>
      <w:r>
        <w:rPr>
          <w:rFonts w:ascii="Comic Sans MS" w:eastAsia="Times New Roman" w:hAnsi="Comic Sans MS" w:cs="Arial"/>
          <w:b/>
          <w:bCs/>
          <w:i/>
          <w:iCs/>
          <w:color w:val="000000" w:themeColor="text1"/>
          <w:kern w:val="0"/>
          <w:sz w:val="40"/>
          <w:szCs w:val="40"/>
        </w:rPr>
        <w:t>…</w:t>
      </w:r>
      <w:r w:rsidRPr="007E1593">
        <w:rPr>
          <w:rFonts w:ascii="Comic Sans MS" w:eastAsia="Times New Roman" w:hAnsi="Comic Sans MS" w:cs="Arial"/>
          <w:b/>
          <w:bCs/>
          <w:i/>
          <w:iCs/>
          <w:color w:val="000000" w:themeColor="text1"/>
          <w:kern w:val="0"/>
          <w:sz w:val="40"/>
          <w:szCs w:val="40"/>
        </w:rPr>
        <w:t xml:space="preserve">because by the works of the Law no flesh will be justified in His sight; </w:t>
      </w:r>
      <w:r w:rsidRPr="007E1593">
        <w:rPr>
          <w:rFonts w:ascii="Comic Sans MS" w:eastAsia="Times New Roman" w:hAnsi="Comic Sans MS" w:cs="Arial"/>
          <w:b/>
          <w:bCs/>
          <w:i/>
          <w:iCs/>
          <w:color w:val="000000" w:themeColor="text1"/>
          <w:kern w:val="0"/>
          <w:sz w:val="40"/>
          <w:szCs w:val="40"/>
          <w:u w:val="single"/>
        </w:rPr>
        <w:t>for through the Law comes the knowledge of sin</w:t>
      </w:r>
      <w:r w:rsidRPr="007E1593">
        <w:rPr>
          <w:rFonts w:ascii="Comic Sans MS" w:eastAsia="Times New Roman" w:hAnsi="Comic Sans MS" w:cs="Arial"/>
          <w:b/>
          <w:bCs/>
          <w:i/>
          <w:iCs/>
          <w:color w:val="000000" w:themeColor="text1"/>
          <w:kern w:val="0"/>
          <w:sz w:val="40"/>
          <w:szCs w:val="40"/>
        </w:rPr>
        <w:t>.</w:t>
      </w:r>
    </w:p>
    <w:p w14:paraId="08B669EE" w14:textId="590A955E" w:rsidR="00692FB4" w:rsidRPr="001C25A6" w:rsidRDefault="00692FB4" w:rsidP="00225718">
      <w:pPr>
        <w:pStyle w:val="Standard"/>
        <w:rPr>
          <w:rFonts w:ascii="Comic Sans MS" w:eastAsia="Times New Roman" w:hAnsi="Comic Sans MS" w:cs="Arial"/>
          <w:b/>
          <w:bCs/>
          <w:i/>
          <w:iCs/>
          <w:color w:val="000000" w:themeColor="text1"/>
          <w:kern w:val="0"/>
          <w:sz w:val="22"/>
          <w:szCs w:val="22"/>
        </w:rPr>
      </w:pPr>
    </w:p>
    <w:p w14:paraId="4C836AEB" w14:textId="56C465C9" w:rsidR="001C25A6" w:rsidRDefault="00692FB4" w:rsidP="003A0094">
      <w:pPr>
        <w:pStyle w:val="Standard"/>
        <w:rPr>
          <w:rFonts w:ascii="Comic Sans MS" w:hAnsi="Comic Sans MS"/>
          <w:bCs/>
          <w:sz w:val="40"/>
          <w:szCs w:val="40"/>
        </w:rPr>
      </w:pPr>
      <w:r w:rsidRPr="00884A0F">
        <w:rPr>
          <w:rFonts w:ascii="Comic Sans MS" w:eastAsia="Times New Roman" w:hAnsi="Comic Sans MS" w:cs="Arial"/>
          <w:b/>
          <w:bCs/>
          <w:i/>
          <w:iCs/>
          <w:color w:val="0035FF"/>
          <w:spacing w:val="-10"/>
          <w:kern w:val="0"/>
          <w:sz w:val="40"/>
          <w:szCs w:val="40"/>
        </w:rPr>
        <w:t xml:space="preserve">for I would not </w:t>
      </w:r>
      <w:r w:rsidRPr="00692FB4">
        <w:rPr>
          <w:rFonts w:ascii="Comic Sans MS" w:eastAsia="Times New Roman" w:hAnsi="Comic Sans MS" w:cs="Arial"/>
          <w:b/>
          <w:bCs/>
          <w:i/>
          <w:iCs/>
          <w:color w:val="C00000"/>
          <w:spacing w:val="-10"/>
          <w:kern w:val="0"/>
          <w:sz w:val="40"/>
          <w:szCs w:val="40"/>
          <w:u w:val="single"/>
        </w:rPr>
        <w:t>have known</w:t>
      </w:r>
      <w:r w:rsidRPr="00692FB4">
        <w:rPr>
          <w:rFonts w:ascii="Comic Sans MS" w:eastAsia="Times New Roman" w:hAnsi="Comic Sans MS" w:cs="Arial"/>
          <w:b/>
          <w:bCs/>
          <w:i/>
          <w:iCs/>
          <w:color w:val="C00000"/>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 xml:space="preserve">about </w:t>
      </w:r>
      <w:r w:rsidRPr="004940A9">
        <w:rPr>
          <w:rFonts w:ascii="Comic Sans MS" w:eastAsia="Times New Roman" w:hAnsi="Comic Sans MS" w:cs="Arial"/>
          <w:b/>
          <w:bCs/>
          <w:i/>
          <w:iCs/>
          <w:color w:val="0035FF"/>
          <w:spacing w:val="-10"/>
          <w:kern w:val="0"/>
          <w:sz w:val="40"/>
          <w:szCs w:val="40"/>
        </w:rPr>
        <w:t>coveting</w:t>
      </w:r>
      <w:r>
        <w:rPr>
          <w:rFonts w:ascii="Comic Sans MS" w:eastAsia="Times New Roman" w:hAnsi="Comic Sans MS" w:cs="Arial"/>
          <w:b/>
          <w:bCs/>
          <w:i/>
          <w:iCs/>
          <w:color w:val="0035FF"/>
          <w:spacing w:val="-10"/>
          <w:kern w:val="0"/>
          <w:sz w:val="40"/>
          <w:szCs w:val="40"/>
        </w:rPr>
        <w:t xml:space="preserve"> </w:t>
      </w:r>
      <w:r w:rsidR="00236639">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236639" w:rsidRPr="00236639">
        <w:rPr>
          <w:rFonts w:ascii="Comic Sans MS" w:eastAsia="Times New Roman" w:hAnsi="Comic Sans MS" w:cs="Arial"/>
          <w:color w:val="000000" w:themeColor="text1"/>
          <w:spacing w:val="-10"/>
          <w:kern w:val="0"/>
          <w:sz w:val="36"/>
          <w:szCs w:val="36"/>
        </w:rPr>
        <w:t>OIDA,</w:t>
      </w:r>
      <w:r w:rsidR="00236639">
        <w:rPr>
          <w:rFonts w:ascii="Comic Sans MS" w:eastAsia="Times New Roman" w:hAnsi="Comic Sans MS" w:cs="Arial"/>
          <w:color w:val="0035FF"/>
          <w:spacing w:val="-10"/>
          <w:kern w:val="0"/>
          <w:sz w:val="36"/>
          <w:szCs w:val="36"/>
        </w:rPr>
        <w:t xml:space="preserve"> </w:t>
      </w:r>
      <w:r w:rsidR="00236639" w:rsidRPr="00236639">
        <w:rPr>
          <w:rFonts w:ascii="#Logos 8 Resource" w:hAnsi="#Logos 8 Resource"/>
          <w:b/>
          <w:sz w:val="40"/>
          <w:szCs w:val="40"/>
          <w:lang w:val="el-GR"/>
        </w:rPr>
        <w:t>οἶδα</w:t>
      </w:r>
      <w:r w:rsidR="00236639">
        <w:rPr>
          <w:rFonts w:ascii="#Logos 8 Resource" w:hAnsi="#Logos 8 Resource"/>
          <w:b/>
          <w:sz w:val="40"/>
          <w:szCs w:val="40"/>
        </w:rPr>
        <w:t xml:space="preserve">, </w:t>
      </w:r>
      <w:r w:rsidR="00236639" w:rsidRPr="00236639">
        <w:rPr>
          <w:rFonts w:ascii="Comic Sans MS" w:hAnsi="Comic Sans MS"/>
          <w:bCs/>
          <w:sz w:val="40"/>
          <w:szCs w:val="40"/>
        </w:rPr>
        <w:t>(</w:t>
      </w:r>
      <w:r w:rsidR="00236639">
        <w:rPr>
          <w:rFonts w:ascii="Comic Sans MS" w:hAnsi="Comic Sans MS"/>
          <w:bCs/>
          <w:sz w:val="40"/>
          <w:szCs w:val="40"/>
        </w:rPr>
        <w:t xml:space="preserve">v. </w:t>
      </w:r>
      <w:r w:rsidR="00686A28">
        <w:rPr>
          <w:rFonts w:ascii="Comic Sans MS" w:hAnsi="Comic Sans MS"/>
          <w:bCs/>
          <w:sz w:val="40"/>
          <w:szCs w:val="40"/>
        </w:rPr>
        <w:t>*</w:t>
      </w:r>
      <w:r w:rsidR="00236639">
        <w:rPr>
          <w:rFonts w:ascii="Comic Sans MS" w:hAnsi="Comic Sans MS"/>
          <w:bCs/>
          <w:sz w:val="40"/>
          <w:szCs w:val="40"/>
        </w:rPr>
        <w:t xml:space="preserve">pluperfect; active, indicative); </w:t>
      </w:r>
      <w:r w:rsidR="00EC5B63" w:rsidRPr="00EC5B63">
        <w:rPr>
          <w:rFonts w:ascii="Comic Sans MS" w:hAnsi="Comic Sans MS" w:hint="eastAsia"/>
          <w:bCs/>
          <w:sz w:val="40"/>
          <w:szCs w:val="40"/>
        </w:rPr>
        <w:t>①</w:t>
      </w:r>
      <w:r w:rsidR="00EC5B63" w:rsidRPr="00EC5B63">
        <w:rPr>
          <w:rFonts w:ascii="Comic Sans MS" w:hAnsi="Comic Sans MS" w:hint="eastAsia"/>
          <w:bCs/>
          <w:sz w:val="40"/>
          <w:szCs w:val="40"/>
        </w:rPr>
        <w:t xml:space="preserve"> to have information about, know</w:t>
      </w:r>
      <w:r w:rsidR="00EC5B63">
        <w:rPr>
          <w:rFonts w:ascii="Comic Sans MS" w:hAnsi="Comic Sans MS"/>
          <w:bCs/>
          <w:sz w:val="40"/>
          <w:szCs w:val="40"/>
        </w:rPr>
        <w:t xml:space="preserve">. </w:t>
      </w:r>
    </w:p>
    <w:p w14:paraId="4E86B903" w14:textId="77777777" w:rsidR="001C25A6" w:rsidRPr="001C25A6" w:rsidRDefault="001C25A6" w:rsidP="003A0094">
      <w:pPr>
        <w:pStyle w:val="Standard"/>
        <w:rPr>
          <w:rFonts w:ascii="Comic Sans MS" w:hAnsi="Comic Sans MS"/>
          <w:bCs/>
          <w:sz w:val="16"/>
          <w:szCs w:val="16"/>
        </w:rPr>
      </w:pPr>
    </w:p>
    <w:p w14:paraId="346A121C" w14:textId="0AB03F4E" w:rsidR="00EC5B63" w:rsidRDefault="00EC5B63" w:rsidP="003A0094">
      <w:pPr>
        <w:pStyle w:val="Standard"/>
        <w:rPr>
          <w:rFonts w:ascii="Comic Sans MS" w:hAnsi="Comic Sans MS"/>
          <w:bCs/>
        </w:rPr>
      </w:pPr>
      <w:r>
        <w:rPr>
          <w:rFonts w:ascii="Comic Sans MS" w:hAnsi="Comic Sans MS"/>
          <w:bCs/>
          <w:sz w:val="40"/>
          <w:szCs w:val="40"/>
        </w:rPr>
        <w:t>To know cognitively</w:t>
      </w:r>
      <w:r w:rsidR="003A0094">
        <w:rPr>
          <w:rFonts w:ascii="Comic Sans MS" w:hAnsi="Comic Sans MS"/>
          <w:bCs/>
          <w:sz w:val="40"/>
          <w:szCs w:val="40"/>
        </w:rPr>
        <w:t xml:space="preserve">, to possess knowledge or information about something intuitively </w:t>
      </w:r>
      <w:r w:rsidR="003A0094" w:rsidRPr="003A0094">
        <w:rPr>
          <w:rFonts w:ascii="Comic Sans MS" w:hAnsi="Comic Sans MS"/>
          <w:bCs/>
          <w:sz w:val="36"/>
          <w:szCs w:val="36"/>
        </w:rPr>
        <w:t>(the power or faculty of attaining to direct knowledge or cognition without evident rational thought and inference</w:t>
      </w:r>
      <w:r w:rsidR="001C25A6">
        <w:rPr>
          <w:rFonts w:ascii="Comic Sans MS" w:hAnsi="Comic Sans MS"/>
          <w:bCs/>
          <w:sz w:val="36"/>
          <w:szCs w:val="36"/>
        </w:rPr>
        <w:t xml:space="preserve">). </w:t>
      </w:r>
      <w:r w:rsidR="003A0094" w:rsidRPr="001C25A6">
        <w:rPr>
          <w:rFonts w:ascii="Comic Sans MS" w:hAnsi="Comic Sans MS"/>
          <w:bCs/>
        </w:rPr>
        <w:t>Inc Merriam-Webster, Merriam-Webster’s Collegiate Dictionary (Springfield, MA: Merriam-Webster, 1996).</w:t>
      </w:r>
    </w:p>
    <w:p w14:paraId="6D534060" w14:textId="2DD99751" w:rsidR="001C25A6" w:rsidRDefault="001C25A6" w:rsidP="003A0094">
      <w:pPr>
        <w:pStyle w:val="Standard"/>
        <w:rPr>
          <w:rFonts w:ascii="Comic Sans MS" w:hAnsi="Comic Sans MS"/>
          <w:bCs/>
        </w:rPr>
      </w:pPr>
    </w:p>
    <w:p w14:paraId="770FC72F" w14:textId="7B874441" w:rsidR="00686A28" w:rsidRPr="00686A28" w:rsidRDefault="00686A28" w:rsidP="00686A28">
      <w:pPr>
        <w:pStyle w:val="Standard"/>
        <w:rPr>
          <w:rFonts w:ascii="Comic Sans MS" w:hAnsi="Comic Sans MS"/>
          <w:bCs/>
          <w:sz w:val="40"/>
          <w:szCs w:val="40"/>
        </w:rPr>
      </w:pPr>
      <w:r>
        <w:rPr>
          <w:rFonts w:ascii="Comic Sans MS" w:hAnsi="Comic Sans MS"/>
          <w:bCs/>
          <w:sz w:val="40"/>
          <w:szCs w:val="40"/>
        </w:rPr>
        <w:t>*</w:t>
      </w:r>
      <w:r w:rsidRPr="00686A28">
        <w:rPr>
          <w:rFonts w:ascii="Comic Sans MS" w:hAnsi="Comic Sans MS"/>
          <w:bCs/>
          <w:sz w:val="40"/>
          <w:szCs w:val="40"/>
        </w:rPr>
        <w:t>The verb tense that normally denotes an action that was completed in the past and whose results existed in the past without respect to whether those results exist in the present. The pluperfect is also called the past perfect.</w:t>
      </w:r>
      <w:r>
        <w:rPr>
          <w:rFonts w:ascii="Comic Sans MS" w:hAnsi="Comic Sans MS"/>
          <w:bCs/>
          <w:sz w:val="40"/>
          <w:szCs w:val="40"/>
        </w:rPr>
        <w:t xml:space="preserve"> </w:t>
      </w:r>
    </w:p>
    <w:p w14:paraId="3359475E" w14:textId="77777777" w:rsidR="00686A28" w:rsidRPr="00686A28" w:rsidRDefault="00686A28" w:rsidP="00686A28">
      <w:pPr>
        <w:pStyle w:val="Standard"/>
        <w:rPr>
          <w:rFonts w:ascii="Comic Sans MS" w:hAnsi="Comic Sans MS"/>
          <w:bCs/>
        </w:rPr>
      </w:pPr>
      <w:r w:rsidRPr="00686A28">
        <w:rPr>
          <w:rFonts w:ascii="Comic Sans MS" w:hAnsi="Comic Sans MS"/>
          <w:bCs/>
        </w:rPr>
        <w:t>Michael S. Heiser and Vincent M. Setterholm, Glossary of Morpho-Syntactic Database Terminology (Lexham Press, 2013; 2013).</w:t>
      </w:r>
    </w:p>
    <w:p w14:paraId="0F8EBC65" w14:textId="77777777" w:rsidR="001C25A6" w:rsidRPr="00D03376" w:rsidRDefault="001C25A6" w:rsidP="003A0094">
      <w:pPr>
        <w:pStyle w:val="Standard"/>
        <w:rPr>
          <w:rFonts w:ascii="Comic Sans MS" w:hAnsi="Comic Sans MS"/>
          <w:bCs/>
          <w:sz w:val="12"/>
          <w:szCs w:val="12"/>
        </w:rPr>
      </w:pPr>
    </w:p>
    <w:p w14:paraId="64457D5C" w14:textId="0F7A88E5" w:rsidR="00EC5B63" w:rsidRDefault="00686A28" w:rsidP="00EC5B63">
      <w:pPr>
        <w:pStyle w:val="Standard"/>
        <w:rPr>
          <w:rFonts w:ascii="Comic Sans MS" w:hAnsi="Comic Sans MS"/>
          <w:bCs/>
          <w:sz w:val="40"/>
          <w:szCs w:val="40"/>
        </w:rPr>
      </w:pPr>
      <w:r>
        <w:rPr>
          <w:rFonts w:ascii="Comic Sans MS" w:hAnsi="Comic Sans MS"/>
          <w:bCs/>
          <w:sz w:val="40"/>
          <w:szCs w:val="40"/>
        </w:rPr>
        <w:t xml:space="preserve">The knowledge of </w:t>
      </w:r>
      <w:r w:rsidR="002A7500">
        <w:rPr>
          <w:rFonts w:ascii="Comic Sans MS" w:hAnsi="Comic Sans MS"/>
          <w:bCs/>
          <w:sz w:val="40"/>
          <w:szCs w:val="40"/>
        </w:rPr>
        <w:t xml:space="preserve">what </w:t>
      </w:r>
      <w:r>
        <w:rPr>
          <w:rFonts w:ascii="Comic Sans MS" w:hAnsi="Comic Sans MS"/>
          <w:bCs/>
          <w:sz w:val="40"/>
          <w:szCs w:val="40"/>
        </w:rPr>
        <w:t>sin</w:t>
      </w:r>
      <w:r w:rsidR="002A7500">
        <w:rPr>
          <w:rFonts w:ascii="Comic Sans MS" w:hAnsi="Comic Sans MS"/>
          <w:bCs/>
          <w:sz w:val="40"/>
          <w:szCs w:val="40"/>
        </w:rPr>
        <w:t xml:space="preserve"> is</w:t>
      </w:r>
      <w:r>
        <w:rPr>
          <w:rFonts w:ascii="Comic Sans MS" w:hAnsi="Comic Sans MS"/>
          <w:bCs/>
          <w:sz w:val="40"/>
          <w:szCs w:val="40"/>
        </w:rPr>
        <w:t xml:space="preserve"> could not be </w:t>
      </w:r>
      <w:r w:rsidR="002A7500">
        <w:rPr>
          <w:rFonts w:ascii="Comic Sans MS" w:hAnsi="Comic Sans MS"/>
          <w:bCs/>
          <w:sz w:val="40"/>
          <w:szCs w:val="40"/>
        </w:rPr>
        <w:t xml:space="preserve">acquired by one’s senses or experience or by intuition. Only God could set the </w:t>
      </w:r>
      <w:r w:rsidR="002A7500">
        <w:rPr>
          <w:rFonts w:ascii="Comic Sans MS" w:hAnsi="Comic Sans MS"/>
          <w:bCs/>
          <w:sz w:val="40"/>
          <w:szCs w:val="40"/>
        </w:rPr>
        <w:lastRenderedPageBreak/>
        <w:t>standard for what sin is and He used the Law to reveal it to mankind.</w:t>
      </w:r>
    </w:p>
    <w:p w14:paraId="71B28CDA" w14:textId="77777777" w:rsidR="006C24FA" w:rsidRPr="00D03376" w:rsidRDefault="006C24FA" w:rsidP="006C24FA">
      <w:pPr>
        <w:pStyle w:val="Standard"/>
        <w:rPr>
          <w:rFonts w:ascii="Comic Sans MS" w:eastAsia="Times New Roman" w:hAnsi="Comic Sans MS" w:cs="Arial"/>
          <w:b/>
          <w:bCs/>
          <w:i/>
          <w:iCs/>
          <w:color w:val="0035FF"/>
          <w:spacing w:val="-10"/>
          <w:kern w:val="0"/>
          <w:sz w:val="12"/>
          <w:szCs w:val="12"/>
        </w:rPr>
      </w:pPr>
    </w:p>
    <w:p w14:paraId="43D9DDB7" w14:textId="6586CDBE" w:rsidR="006C24FA" w:rsidRDefault="00981D9E" w:rsidP="006C24FA">
      <w:pPr>
        <w:pStyle w:val="Standard"/>
        <w:rPr>
          <w:rFonts w:ascii="Comic Sans MS" w:eastAsia="Times New Roman" w:hAnsi="Comic Sans MS" w:cs="Arial"/>
          <w:b/>
          <w:bCs/>
          <w:i/>
          <w:iCs/>
          <w:color w:val="0035FF"/>
          <w:spacing w:val="-10"/>
          <w:kern w:val="0"/>
          <w:sz w:val="40"/>
          <w:szCs w:val="40"/>
        </w:rPr>
      </w:pPr>
      <w:r w:rsidRPr="00884A0F">
        <w:rPr>
          <w:rFonts w:ascii="Comic Sans MS" w:eastAsia="Times New Roman" w:hAnsi="Comic Sans MS" w:cs="Arial"/>
          <w:b/>
          <w:bCs/>
          <w:i/>
          <w:iCs/>
          <w:color w:val="0035FF"/>
          <w:spacing w:val="-10"/>
          <w:kern w:val="0"/>
          <w:sz w:val="40"/>
          <w:szCs w:val="40"/>
        </w:rPr>
        <w:t>i</w:t>
      </w:r>
      <w:r w:rsidR="006C24FA" w:rsidRPr="00884A0F">
        <w:rPr>
          <w:rFonts w:ascii="Comic Sans MS" w:eastAsia="Times New Roman" w:hAnsi="Comic Sans MS" w:cs="Arial"/>
          <w:b/>
          <w:bCs/>
          <w:i/>
          <w:iCs/>
          <w:color w:val="0035FF"/>
          <w:spacing w:val="-10"/>
          <w:kern w:val="0"/>
          <w:sz w:val="40"/>
          <w:szCs w:val="40"/>
        </w:rPr>
        <w:t>f</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b/>
          <w:bCs/>
          <w:i/>
          <w:iCs/>
          <w:color w:val="0035FF"/>
          <w:spacing w:val="-10"/>
          <w:kern w:val="0"/>
          <w:sz w:val="40"/>
          <w:szCs w:val="40"/>
          <w:vertAlign w:val="superscript"/>
        </w:rPr>
        <w:t>(1st</w:t>
      </w:r>
      <w:r>
        <w:rPr>
          <w:rFonts w:ascii="Comic Sans MS" w:eastAsia="Times New Roman" w:hAnsi="Comic Sans MS" w:cs="Arial"/>
          <w:b/>
          <w:bCs/>
          <w:i/>
          <w:iCs/>
          <w:color w:val="0035FF"/>
          <w:spacing w:val="-10"/>
          <w:kern w:val="0"/>
          <w:sz w:val="40"/>
          <w:szCs w:val="40"/>
          <w:vertAlign w:val="superscript"/>
        </w:rPr>
        <w:t xml:space="preserve">) </w:t>
      </w:r>
      <w:r w:rsidR="006C24FA" w:rsidRPr="00884A0F">
        <w:rPr>
          <w:rFonts w:ascii="Comic Sans MS" w:eastAsia="Times New Roman" w:hAnsi="Comic Sans MS" w:cs="Arial"/>
          <w:b/>
          <w:bCs/>
          <w:i/>
          <w:iCs/>
          <w:color w:val="0035FF"/>
          <w:spacing w:val="-10"/>
          <w:kern w:val="0"/>
          <w:sz w:val="40"/>
          <w:szCs w:val="40"/>
        </w:rPr>
        <w:t xml:space="preserve">the Law had not </w:t>
      </w:r>
      <w:r w:rsidR="006C24FA" w:rsidRPr="00306499">
        <w:rPr>
          <w:rFonts w:ascii="Comic Sans MS" w:eastAsia="Times New Roman" w:hAnsi="Comic Sans MS" w:cs="Arial"/>
          <w:b/>
          <w:bCs/>
          <w:i/>
          <w:iCs/>
          <w:color w:val="0035FF"/>
          <w:spacing w:val="-10"/>
          <w:kern w:val="0"/>
          <w:sz w:val="40"/>
          <w:szCs w:val="40"/>
          <w:u w:val="single"/>
        </w:rPr>
        <w:t>said</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35FF"/>
          <w:spacing w:val="-10"/>
          <w:kern w:val="0"/>
          <w:sz w:val="40"/>
          <w:szCs w:val="40"/>
        </w:rPr>
        <w:t xml:space="preserve">v. imp. </w:t>
      </w:r>
      <w:r w:rsidR="00306499">
        <w:rPr>
          <w:rFonts w:ascii="Comic Sans MS" w:eastAsia="Times New Roman" w:hAnsi="Comic Sans MS" w:cs="Arial"/>
          <w:color w:val="0035FF"/>
          <w:spacing w:val="-10"/>
          <w:kern w:val="0"/>
          <w:sz w:val="40"/>
          <w:szCs w:val="40"/>
        </w:rPr>
        <w:t>act. ind.)</w:t>
      </w:r>
      <w:r w:rsidR="006C24FA" w:rsidRPr="00884A0F">
        <w:rPr>
          <w:rFonts w:ascii="Comic Sans MS" w:eastAsia="Times New Roman" w:hAnsi="Comic Sans MS" w:cs="Arial"/>
          <w:b/>
          <w:bCs/>
          <w:i/>
          <w:iCs/>
          <w:color w:val="0035FF"/>
          <w:spacing w:val="-10"/>
          <w:kern w:val="0"/>
          <w:sz w:val="40"/>
          <w:szCs w:val="40"/>
        </w:rPr>
        <w:t xml:space="preserve">, "You </w:t>
      </w:r>
      <w:r w:rsidR="006C24FA" w:rsidRPr="00981D9E">
        <w:rPr>
          <w:rFonts w:ascii="Comic Sans MS" w:eastAsia="Times New Roman" w:hAnsi="Comic Sans MS" w:cs="Arial"/>
          <w:b/>
          <w:bCs/>
          <w:i/>
          <w:iCs/>
          <w:color w:val="C00000"/>
          <w:spacing w:val="-10"/>
          <w:kern w:val="0"/>
          <w:sz w:val="40"/>
          <w:szCs w:val="40"/>
          <w:u w:val="single"/>
        </w:rPr>
        <w:t>shall not covet</w:t>
      </w:r>
      <w:r w:rsidR="006C24FA" w:rsidRPr="00884A0F">
        <w:rPr>
          <w:rFonts w:ascii="Comic Sans MS" w:eastAsia="Times New Roman" w:hAnsi="Comic Sans MS" w:cs="Arial"/>
          <w:b/>
          <w:bCs/>
          <w:i/>
          <w:iCs/>
          <w:color w:val="0035FF"/>
          <w:spacing w:val="-10"/>
          <w:kern w:val="0"/>
          <w:sz w:val="40"/>
          <w:szCs w:val="40"/>
        </w:rPr>
        <w:t>."</w:t>
      </w:r>
      <w:r w:rsidR="006C24FA">
        <w:rPr>
          <w:rFonts w:ascii="Comic Sans MS" w:eastAsia="Times New Roman" w:hAnsi="Comic Sans MS" w:cs="Arial"/>
          <w:b/>
          <w:bCs/>
          <w:i/>
          <w:iCs/>
          <w:color w:val="0035FF"/>
          <w:spacing w:val="-10"/>
          <w:kern w:val="0"/>
          <w:sz w:val="40"/>
          <w:szCs w:val="40"/>
        </w:rPr>
        <w:t xml:space="preserve"> </w:t>
      </w:r>
    </w:p>
    <w:p w14:paraId="6AE27B33" w14:textId="0D9D54B5" w:rsidR="002A7500" w:rsidRPr="00D03376" w:rsidRDefault="002A7500" w:rsidP="00EC5B63">
      <w:pPr>
        <w:pStyle w:val="Standard"/>
        <w:rPr>
          <w:rFonts w:ascii="Comic Sans MS" w:hAnsi="Comic Sans MS"/>
          <w:bCs/>
          <w:sz w:val="12"/>
          <w:szCs w:val="12"/>
        </w:rPr>
      </w:pPr>
    </w:p>
    <w:p w14:paraId="553179EB" w14:textId="01B05BA5" w:rsidR="00D22A72" w:rsidRPr="00D22A72" w:rsidRDefault="00981D9E" w:rsidP="00D03376">
      <w:pPr>
        <w:pStyle w:val="Standard"/>
        <w:rPr>
          <w:rFonts w:ascii="Comic Sans MS" w:hAnsi="Comic Sans MS"/>
          <w:bCs/>
          <w:sz w:val="40"/>
          <w:szCs w:val="40"/>
        </w:rPr>
      </w:pPr>
      <w:r w:rsidRPr="00981D9E">
        <w:rPr>
          <w:rFonts w:ascii="Comic Sans MS" w:eastAsia="Times New Roman" w:hAnsi="Comic Sans MS" w:cs="Arial"/>
          <w:b/>
          <w:bCs/>
          <w:i/>
          <w:iCs/>
          <w:color w:val="C00000"/>
          <w:spacing w:val="-10"/>
          <w:kern w:val="0"/>
          <w:sz w:val="40"/>
          <w:szCs w:val="40"/>
          <w:u w:val="single"/>
        </w:rPr>
        <w:t>shall not covet</w:t>
      </w:r>
      <w:r>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color w:val="000000" w:themeColor="text1"/>
          <w:spacing w:val="-10"/>
          <w:kern w:val="0"/>
          <w:sz w:val="36"/>
          <w:szCs w:val="36"/>
        </w:rPr>
        <w:t xml:space="preserve">EPITHUMIA, </w:t>
      </w:r>
      <w:r w:rsidR="006C24FA" w:rsidRPr="006C24FA">
        <w:rPr>
          <w:rFonts w:ascii="#Logos 8 Resource" w:hAnsi="#Logos 8 Resource"/>
          <w:b/>
          <w:sz w:val="40"/>
          <w:szCs w:val="40"/>
          <w:lang w:val="el-GR"/>
        </w:rPr>
        <w:t>ἐπιθυμία</w:t>
      </w:r>
      <w:r w:rsidR="006C24FA">
        <w:rPr>
          <w:rFonts w:ascii="#Logos 8 Resource" w:hAnsi="#Logos 8 Resource"/>
          <w:b/>
          <w:sz w:val="40"/>
          <w:szCs w:val="40"/>
        </w:rPr>
        <w:t xml:space="preserve">, </w:t>
      </w:r>
      <w:r w:rsidR="006C24FA">
        <w:rPr>
          <w:rFonts w:ascii="Comic Sans MS" w:hAnsi="Comic Sans MS"/>
          <w:bCs/>
          <w:sz w:val="40"/>
          <w:szCs w:val="40"/>
        </w:rPr>
        <w:t>(</w:t>
      </w:r>
      <w:r w:rsidR="00306499">
        <w:rPr>
          <w:rFonts w:ascii="Comic Sans MS" w:hAnsi="Comic Sans MS"/>
          <w:bCs/>
          <w:sz w:val="40"/>
          <w:szCs w:val="40"/>
        </w:rPr>
        <w:t xml:space="preserve">v. </w:t>
      </w:r>
      <w:proofErr w:type="spellStart"/>
      <w:r w:rsidR="00306499">
        <w:rPr>
          <w:rFonts w:ascii="Comic Sans MS" w:hAnsi="Comic Sans MS"/>
          <w:bCs/>
          <w:sz w:val="40"/>
          <w:szCs w:val="40"/>
        </w:rPr>
        <w:t>fai</w:t>
      </w:r>
      <w:proofErr w:type="spellEnd"/>
      <w:r w:rsidR="00306499">
        <w:rPr>
          <w:rFonts w:ascii="Comic Sans MS" w:hAnsi="Comic Sans MS"/>
          <w:bCs/>
          <w:sz w:val="40"/>
          <w:szCs w:val="40"/>
        </w:rPr>
        <w:t xml:space="preserve">); </w:t>
      </w:r>
      <w:r w:rsidR="00306499" w:rsidRPr="00306499">
        <w:rPr>
          <w:rFonts w:ascii="Comic Sans MS" w:hAnsi="Comic Sans MS" w:hint="eastAsia"/>
          <w:bCs/>
          <w:sz w:val="40"/>
          <w:szCs w:val="40"/>
        </w:rPr>
        <w:t>②</w:t>
      </w:r>
      <w:r w:rsidR="00306499" w:rsidRPr="00306499">
        <w:rPr>
          <w:rFonts w:ascii="Comic Sans MS" w:hAnsi="Comic Sans MS" w:hint="eastAsia"/>
          <w:bCs/>
          <w:sz w:val="40"/>
          <w:szCs w:val="40"/>
        </w:rPr>
        <w:t xml:space="preserve"> a desire for someth</w:t>
      </w:r>
      <w:r w:rsidR="00306499">
        <w:rPr>
          <w:rFonts w:ascii="Comic Sans MS" w:hAnsi="Comic Sans MS"/>
          <w:bCs/>
          <w:sz w:val="40"/>
          <w:szCs w:val="40"/>
        </w:rPr>
        <w:t>ing</w:t>
      </w:r>
      <w:r w:rsidR="00306499" w:rsidRPr="00306499">
        <w:rPr>
          <w:rFonts w:ascii="Comic Sans MS" w:hAnsi="Comic Sans MS" w:hint="eastAsia"/>
          <w:bCs/>
          <w:sz w:val="40"/>
          <w:szCs w:val="40"/>
        </w:rPr>
        <w:t xml:space="preserve"> forbidden or simply inordinate, craving, lust</w:t>
      </w:r>
      <w:r w:rsidR="00306499">
        <w:rPr>
          <w:rFonts w:ascii="Comic Sans MS" w:hAnsi="Comic Sans MS"/>
          <w:bCs/>
          <w:sz w:val="40"/>
          <w:szCs w:val="40"/>
        </w:rPr>
        <w:t>.</w:t>
      </w:r>
      <w:r w:rsidR="00436A92">
        <w:rPr>
          <w:rFonts w:ascii="Comic Sans MS" w:hAnsi="Comic Sans MS"/>
          <w:bCs/>
          <w:sz w:val="40"/>
          <w:szCs w:val="40"/>
        </w:rPr>
        <w:t xml:space="preserve"> </w:t>
      </w:r>
      <w:r w:rsidR="00436A92" w:rsidRPr="00436A92">
        <w:rPr>
          <w:rFonts w:ascii="Comic Sans MS" w:hAnsi="Comic Sans MS"/>
          <w:bCs/>
          <w:spacing w:val="-4"/>
          <w:sz w:val="40"/>
          <w:szCs w:val="40"/>
        </w:rPr>
        <w:t>An inordinate, self-indulgent craving to engage in an activity</w:t>
      </w:r>
      <w:r w:rsidR="00436A92" w:rsidRPr="00436A92">
        <w:rPr>
          <w:rFonts w:ascii="Comic Sans MS" w:hAnsi="Comic Sans MS"/>
          <w:bCs/>
          <w:sz w:val="40"/>
          <w:szCs w:val="40"/>
        </w:rPr>
        <w:t xml:space="preserve"> which is morally wrong</w:t>
      </w:r>
      <w:r w:rsidR="00436A92">
        <w:rPr>
          <w:rFonts w:ascii="Comic Sans MS" w:hAnsi="Comic Sans MS"/>
          <w:bCs/>
          <w:sz w:val="40"/>
          <w:szCs w:val="40"/>
        </w:rPr>
        <w:t xml:space="preserve">. </w:t>
      </w:r>
    </w:p>
    <w:p w14:paraId="6F3F80ED" w14:textId="77777777" w:rsidR="00436A92" w:rsidRPr="00037106" w:rsidRDefault="00436A92" w:rsidP="00D03376">
      <w:pPr>
        <w:pStyle w:val="Standard"/>
        <w:rPr>
          <w:rFonts w:ascii="Comic Sans MS" w:hAnsi="Comic Sans MS"/>
          <w:b/>
          <w:sz w:val="16"/>
          <w:szCs w:val="16"/>
          <w:u w:val="single"/>
        </w:rPr>
      </w:pPr>
    </w:p>
    <w:p w14:paraId="4BBA09A4" w14:textId="65B86D21" w:rsidR="00D03376" w:rsidRPr="00D03376" w:rsidRDefault="00D03376" w:rsidP="00D03376">
      <w:pPr>
        <w:pStyle w:val="Standard"/>
        <w:rPr>
          <w:rFonts w:ascii="Comic Sans MS" w:hAnsi="Comic Sans MS"/>
          <w:bCs/>
          <w:sz w:val="40"/>
          <w:szCs w:val="40"/>
        </w:rPr>
      </w:pPr>
      <w:r w:rsidRPr="00D03376">
        <w:rPr>
          <w:rFonts w:ascii="Comic Sans MS" w:hAnsi="Comic Sans MS"/>
          <w:b/>
          <w:sz w:val="40"/>
          <w:szCs w:val="40"/>
          <w:u w:val="single"/>
        </w:rPr>
        <w:t>COVET</w:t>
      </w:r>
      <w:r w:rsidRPr="00D03376">
        <w:rPr>
          <w:rFonts w:ascii="Comic Sans MS" w:hAnsi="Comic Sans MS"/>
          <w:bCs/>
          <w:sz w:val="40"/>
          <w:szCs w:val="40"/>
        </w:rPr>
        <w:t xml:space="preserve">   verb</w:t>
      </w:r>
    </w:p>
    <w:p w14:paraId="776E155D" w14:textId="25B30350" w:rsidR="00D03376" w:rsidRPr="00D03376" w:rsidRDefault="00D03376" w:rsidP="00D03376">
      <w:pPr>
        <w:pStyle w:val="Standard"/>
        <w:rPr>
          <w:rFonts w:ascii="Comic Sans MS" w:hAnsi="Comic Sans MS"/>
          <w:bCs/>
          <w:sz w:val="40"/>
          <w:szCs w:val="40"/>
        </w:rPr>
      </w:pPr>
      <w:r w:rsidRPr="00D03376">
        <w:rPr>
          <w:rFonts w:ascii="Comic Sans MS" w:hAnsi="Comic Sans MS"/>
          <w:bCs/>
          <w:sz w:val="40"/>
          <w:szCs w:val="40"/>
        </w:rPr>
        <w:t>1 : to wish for enviously</w:t>
      </w:r>
    </w:p>
    <w:p w14:paraId="55369362" w14:textId="5F92C8F6" w:rsidR="00D03376" w:rsidRPr="00D03376" w:rsidRDefault="00D03376" w:rsidP="00D03376">
      <w:pPr>
        <w:pStyle w:val="Standard"/>
        <w:ind w:left="630" w:hanging="630"/>
        <w:rPr>
          <w:rFonts w:ascii="Comic Sans MS" w:hAnsi="Comic Sans MS"/>
          <w:bCs/>
          <w:sz w:val="40"/>
          <w:szCs w:val="40"/>
        </w:rPr>
      </w:pPr>
      <w:r w:rsidRPr="00D03376">
        <w:rPr>
          <w:rFonts w:ascii="Comic Sans MS" w:hAnsi="Comic Sans MS"/>
          <w:bCs/>
          <w:sz w:val="40"/>
          <w:szCs w:val="40"/>
        </w:rPr>
        <w:t>2 : to desire (what belongs to another) inordinately or culpably</w:t>
      </w:r>
    </w:p>
    <w:p w14:paraId="6D4A48E3" w14:textId="76CB518B" w:rsidR="00D03376" w:rsidRPr="00D03376" w:rsidRDefault="00D03376" w:rsidP="00D03376">
      <w:pPr>
        <w:pStyle w:val="Standard"/>
        <w:rPr>
          <w:rFonts w:ascii="Comic Sans MS" w:hAnsi="Comic Sans MS"/>
          <w:bCs/>
          <w:sz w:val="40"/>
          <w:szCs w:val="40"/>
        </w:rPr>
      </w:pPr>
      <w:r>
        <w:rPr>
          <w:rFonts w:ascii="Comic Sans MS" w:hAnsi="Comic Sans MS"/>
          <w:bCs/>
          <w:sz w:val="40"/>
          <w:szCs w:val="40"/>
        </w:rPr>
        <w:t>3 :</w:t>
      </w:r>
      <w:r w:rsidRPr="00D03376">
        <w:rPr>
          <w:rFonts w:ascii="Comic Sans MS" w:hAnsi="Comic Sans MS"/>
          <w:bCs/>
          <w:sz w:val="40"/>
          <w:szCs w:val="40"/>
        </w:rPr>
        <w:t xml:space="preserve"> to feel inordinate desire for what belongs to another</w:t>
      </w:r>
    </w:p>
    <w:p w14:paraId="119AA693" w14:textId="2FBC0F79" w:rsidR="00D03376" w:rsidRPr="00D03376" w:rsidRDefault="00D03376" w:rsidP="00D03376">
      <w:pPr>
        <w:pStyle w:val="Standard"/>
        <w:rPr>
          <w:rFonts w:ascii="Comic Sans MS" w:hAnsi="Comic Sans MS"/>
          <w:bCs/>
        </w:rPr>
      </w:pPr>
      <w:r w:rsidRPr="00D03376">
        <w:rPr>
          <w:rFonts w:ascii="Comic Sans MS" w:hAnsi="Comic Sans MS"/>
          <w:bCs/>
        </w:rPr>
        <w:t>Inc Merriam-Webster, Merriam-Webster’s Collegiate Dictionary (Springfield, MA: Merriam-Webster, 1996).</w:t>
      </w:r>
    </w:p>
    <w:p w14:paraId="79289CF9" w14:textId="77777777" w:rsidR="00D03376" w:rsidRPr="00D03376" w:rsidRDefault="00D03376" w:rsidP="00306499">
      <w:pPr>
        <w:pStyle w:val="Standard"/>
        <w:rPr>
          <w:rFonts w:ascii="Comic Sans MS" w:hAnsi="Comic Sans MS"/>
          <w:b/>
          <w:sz w:val="16"/>
          <w:szCs w:val="16"/>
          <w:u w:val="single"/>
        </w:rPr>
      </w:pPr>
    </w:p>
    <w:p w14:paraId="3CCE4723" w14:textId="74F514B7" w:rsidR="00C40762" w:rsidRPr="00C40762" w:rsidRDefault="00C40762" w:rsidP="00306499">
      <w:pPr>
        <w:pStyle w:val="Standard"/>
        <w:rPr>
          <w:rFonts w:ascii="Comic Sans MS" w:hAnsi="Comic Sans MS"/>
          <w:b/>
          <w:sz w:val="40"/>
          <w:szCs w:val="40"/>
          <w:u w:val="single"/>
        </w:rPr>
      </w:pPr>
      <w:bookmarkStart w:id="96" w:name="_Hlk103873861"/>
      <w:r w:rsidRPr="00C40762">
        <w:rPr>
          <w:rFonts w:ascii="Comic Sans MS" w:hAnsi="Comic Sans MS"/>
          <w:b/>
          <w:sz w:val="40"/>
          <w:szCs w:val="40"/>
          <w:u w:val="single"/>
        </w:rPr>
        <w:t>The 10</w:t>
      </w:r>
      <w:r w:rsidRPr="00C40762">
        <w:rPr>
          <w:rFonts w:ascii="Comic Sans MS" w:hAnsi="Comic Sans MS"/>
          <w:b/>
          <w:sz w:val="40"/>
          <w:szCs w:val="40"/>
          <w:u w:val="single"/>
          <w:vertAlign w:val="superscript"/>
        </w:rPr>
        <w:t>th</w:t>
      </w:r>
      <w:r w:rsidRPr="00C40762">
        <w:rPr>
          <w:rFonts w:ascii="Comic Sans MS" w:hAnsi="Comic Sans MS"/>
          <w:b/>
          <w:sz w:val="40"/>
          <w:szCs w:val="40"/>
          <w:u w:val="single"/>
        </w:rPr>
        <w:t xml:space="preserve"> Commandment</w:t>
      </w:r>
    </w:p>
    <w:p w14:paraId="0DCE3493" w14:textId="7F8FD9B8" w:rsidR="00C40762" w:rsidRDefault="00C40762" w:rsidP="00306499">
      <w:pPr>
        <w:pStyle w:val="Standard"/>
        <w:rPr>
          <w:rFonts w:ascii="Comic Sans MS" w:hAnsi="Comic Sans MS"/>
          <w:b/>
          <w:i/>
          <w:iCs/>
          <w:sz w:val="40"/>
          <w:szCs w:val="40"/>
        </w:rPr>
      </w:pPr>
      <w:r w:rsidRPr="00C40762">
        <w:rPr>
          <w:rFonts w:ascii="Comic Sans MS" w:hAnsi="Comic Sans MS"/>
          <w:b/>
          <w:i/>
          <w:iCs/>
          <w:sz w:val="40"/>
          <w:szCs w:val="40"/>
          <w:u w:val="single"/>
        </w:rPr>
        <w:t>Exodus 20:17</w:t>
      </w:r>
      <w:r>
        <w:rPr>
          <w:rFonts w:ascii="Comic Sans MS" w:hAnsi="Comic Sans MS"/>
          <w:b/>
          <w:i/>
          <w:iCs/>
          <w:sz w:val="40"/>
          <w:szCs w:val="40"/>
          <w:u w:val="single"/>
        </w:rPr>
        <w:t xml:space="preserve"> </w:t>
      </w:r>
      <w:r w:rsidRPr="00C40762">
        <w:rPr>
          <w:rFonts w:ascii="Comic Sans MS" w:hAnsi="Comic Sans MS"/>
          <w:b/>
          <w:i/>
          <w:iCs/>
          <w:sz w:val="40"/>
          <w:szCs w:val="40"/>
        </w:rPr>
        <w:t xml:space="preserv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 xml:space="preserve">your neighbor's house;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your neighbor's wife or his male servant or his female servant or his ox or his donkey or anything that belongs to your neighbor."</w:t>
      </w:r>
    </w:p>
    <w:p w14:paraId="0E5E0D02" w14:textId="4925CD6F" w:rsidR="009722BB" w:rsidRPr="00D30DE3" w:rsidRDefault="009722BB" w:rsidP="00306499">
      <w:pPr>
        <w:pStyle w:val="Standard"/>
        <w:rPr>
          <w:rFonts w:ascii="Comic Sans MS" w:eastAsia="Times New Roman" w:hAnsi="Comic Sans MS" w:cs="Arial"/>
          <w:b/>
          <w:bCs/>
          <w:i/>
          <w:iCs/>
          <w:color w:val="0035FF"/>
          <w:spacing w:val="-10"/>
          <w:kern w:val="0"/>
          <w:sz w:val="12"/>
          <w:szCs w:val="12"/>
          <w:u w:val="single"/>
        </w:rPr>
      </w:pPr>
    </w:p>
    <w:p w14:paraId="515F4B07" w14:textId="77777777" w:rsidR="002C7E58" w:rsidRPr="002F5C9E" w:rsidRDefault="002C7E58" w:rsidP="002C7E5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19</w:t>
      </w:r>
      <w:r w:rsidRPr="002F5C9E">
        <w:rPr>
          <w:rFonts w:ascii="Comic Sans MS" w:hAnsi="Comic Sans MS"/>
          <w:bCs/>
          <w:color w:val="000000"/>
          <w:spacing w:val="-6"/>
          <w:sz w:val="40"/>
          <w:szCs w:val="40"/>
        </w:rPr>
        <w:t>-22)</w:t>
      </w:r>
    </w:p>
    <w:p w14:paraId="73CB1FED" w14:textId="5920FA0A" w:rsidR="00B20CF3" w:rsidRPr="00672698" w:rsidRDefault="00AC5F2D" w:rsidP="00B20CF3">
      <w:pPr>
        <w:pStyle w:val="Standard"/>
        <w:rPr>
          <w:rFonts w:ascii="Comic Sans MS" w:hAnsi="Comic Sans MS"/>
          <w:bCs/>
          <w:sz w:val="40"/>
          <w:szCs w:val="40"/>
        </w:rPr>
      </w:pPr>
      <w:r>
        <w:rPr>
          <w:noProof/>
        </w:rPr>
        <w:pict w14:anchorId="2313F6FE">
          <v:shape id="Star: 5 Points 51" o:spid="_x0000_s1091" style="position:absolute;margin-left:-34.7pt;margin-top:9.15pt;width:26.1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" path="m,129521r126611,l165735,r39124,129521l331470,129521,229039,209568r39126,129521l165735,259040,63305,339089,102431,209568,,129521xe" fillcolor="#ed7d31 [3205]" strokecolor="#1f3763 [1604]" strokeweight="1pt">
            <v:stroke joinstyle="miter"/>
            <v:path arrowok="t" o:connecttype="custom" o:connectlocs="0,129521;126611,129521;165735,0;204859,129521;331470,129521;229039,209568;268165,339089;165735,259040;63305,339089;102431,209568;0,129521" o:connectangles="0,0,0,0,0,0,0,0,0,0,0"/>
          </v:shape>
        </w:pict>
      </w:r>
      <w:r w:rsidR="00B20CF3" w:rsidRPr="00B20CF3">
        <w:rPr>
          <w:rFonts w:ascii="Comic Sans MS" w:hAnsi="Comic Sans MS"/>
          <w:bCs/>
          <w:sz w:val="40"/>
          <w:szCs w:val="40"/>
        </w:rPr>
        <w:t xml:space="preserve">Hebrew did not have a word for LUST, so </w:t>
      </w:r>
      <w:r w:rsidR="00B20CF3">
        <w:rPr>
          <w:rFonts w:ascii="Comic Sans MS" w:hAnsi="Comic Sans MS"/>
          <w:bCs/>
          <w:sz w:val="40"/>
          <w:szCs w:val="40"/>
        </w:rPr>
        <w:t xml:space="preserve">COVET </w:t>
      </w:r>
      <w:r w:rsidR="00B20CF3" w:rsidRPr="00B20CF3">
        <w:rPr>
          <w:rFonts w:ascii="Comic Sans MS" w:hAnsi="Comic Sans MS"/>
          <w:bCs/>
          <w:sz w:val="40"/>
          <w:szCs w:val="40"/>
        </w:rPr>
        <w:t xml:space="preserve">was used; but the Greek text </w:t>
      </w:r>
      <w:r w:rsidR="00FB4B53">
        <w:rPr>
          <w:rFonts w:ascii="Comic Sans MS" w:hAnsi="Comic Sans MS"/>
          <w:bCs/>
          <w:sz w:val="40"/>
          <w:szCs w:val="40"/>
        </w:rPr>
        <w:t xml:space="preserve">usually translates </w:t>
      </w:r>
      <w:proofErr w:type="spellStart"/>
      <w:r w:rsidR="00FB4B53" w:rsidRPr="00FB4B53">
        <w:rPr>
          <w:rFonts w:ascii="Comic Sans MS" w:hAnsi="Comic Sans MS"/>
          <w:bCs/>
          <w:i/>
          <w:iCs/>
          <w:sz w:val="40"/>
          <w:szCs w:val="40"/>
        </w:rPr>
        <w:t>epithumia</w:t>
      </w:r>
      <w:proofErr w:type="spellEnd"/>
      <w:r w:rsidR="00B20CF3" w:rsidRPr="00FB4B53">
        <w:rPr>
          <w:rFonts w:ascii="Comic Sans MS" w:hAnsi="Comic Sans MS"/>
          <w:bCs/>
          <w:i/>
          <w:iCs/>
          <w:sz w:val="40"/>
          <w:szCs w:val="40"/>
        </w:rPr>
        <w:t xml:space="preserve"> </w:t>
      </w:r>
      <w:r w:rsidR="00FB4B53" w:rsidRPr="00FB4B53">
        <w:rPr>
          <w:rFonts w:ascii="Comic Sans MS" w:hAnsi="Comic Sans MS"/>
          <w:bCs/>
          <w:sz w:val="40"/>
          <w:szCs w:val="40"/>
        </w:rPr>
        <w:t xml:space="preserve">as LUST. </w:t>
      </w:r>
      <w:r w:rsidR="00FB4B53">
        <w:rPr>
          <w:rFonts w:ascii="Comic Sans MS" w:hAnsi="Comic Sans MS"/>
          <w:bCs/>
          <w:sz w:val="40"/>
          <w:szCs w:val="40"/>
        </w:rPr>
        <w:lastRenderedPageBreak/>
        <w:t xml:space="preserve">The NASV translates </w:t>
      </w:r>
      <w:proofErr w:type="spellStart"/>
      <w:r w:rsidR="00FB4B53" w:rsidRPr="00FB4B53">
        <w:rPr>
          <w:rFonts w:ascii="Comic Sans MS" w:hAnsi="Comic Sans MS"/>
          <w:bCs/>
          <w:i/>
          <w:iCs/>
          <w:sz w:val="40"/>
          <w:szCs w:val="40"/>
        </w:rPr>
        <w:t>epithumia</w:t>
      </w:r>
      <w:proofErr w:type="spellEnd"/>
      <w:r w:rsidR="00FB4B53">
        <w:rPr>
          <w:rFonts w:ascii="Comic Sans MS" w:hAnsi="Comic Sans MS"/>
          <w:bCs/>
          <w:i/>
          <w:iCs/>
          <w:sz w:val="40"/>
          <w:szCs w:val="40"/>
        </w:rPr>
        <w:t xml:space="preserve"> </w:t>
      </w:r>
      <w:r w:rsidR="00FB4B53">
        <w:rPr>
          <w:rFonts w:ascii="Comic Sans MS" w:hAnsi="Comic Sans MS"/>
          <w:bCs/>
          <w:sz w:val="40"/>
          <w:szCs w:val="40"/>
        </w:rPr>
        <w:t xml:space="preserve">21 times as </w:t>
      </w:r>
      <w:r w:rsidR="00FB4B53" w:rsidRPr="002B59E4">
        <w:rPr>
          <w:rFonts w:ascii="Comic Sans MS" w:hAnsi="Comic Sans MS"/>
          <w:bCs/>
          <w:sz w:val="40"/>
          <w:szCs w:val="40"/>
          <w:u w:val="single"/>
        </w:rPr>
        <w:t>lust</w:t>
      </w:r>
      <w:r w:rsidR="00FB4B53">
        <w:rPr>
          <w:rFonts w:ascii="Comic Sans MS" w:hAnsi="Comic Sans MS"/>
          <w:bCs/>
          <w:sz w:val="40"/>
          <w:szCs w:val="40"/>
        </w:rPr>
        <w:t xml:space="preserve">; 12 times as </w:t>
      </w:r>
      <w:r w:rsidR="00FB4B53" w:rsidRPr="002B59E4">
        <w:rPr>
          <w:rFonts w:ascii="Comic Sans MS" w:hAnsi="Comic Sans MS"/>
          <w:bCs/>
          <w:sz w:val="40"/>
          <w:szCs w:val="40"/>
          <w:u w:val="single"/>
        </w:rPr>
        <w:t>desire</w:t>
      </w:r>
      <w:r w:rsidR="00672698" w:rsidRPr="002B59E4">
        <w:rPr>
          <w:rFonts w:ascii="Comic Sans MS" w:hAnsi="Comic Sans MS"/>
          <w:bCs/>
          <w:sz w:val="40"/>
          <w:szCs w:val="40"/>
        </w:rPr>
        <w:t xml:space="preserve">; </w:t>
      </w:r>
      <w:r w:rsidR="00672698" w:rsidRPr="002B59E4">
        <w:rPr>
          <w:rFonts w:ascii="Comic Sans MS" w:hAnsi="Comic Sans MS"/>
          <w:bCs/>
          <w:color w:val="000000" w:themeColor="text1"/>
          <w:sz w:val="40"/>
          <w:szCs w:val="40"/>
        </w:rPr>
        <w:t xml:space="preserve">and 2 times as </w:t>
      </w:r>
      <w:r w:rsidR="00672698" w:rsidRPr="002B59E4">
        <w:rPr>
          <w:rFonts w:ascii="Comic Sans MS" w:hAnsi="Comic Sans MS"/>
          <w:bCs/>
          <w:sz w:val="40"/>
          <w:szCs w:val="40"/>
          <w:u w:val="single"/>
        </w:rPr>
        <w:t>covet</w:t>
      </w:r>
      <w:r w:rsidR="00672698" w:rsidRPr="002B59E4">
        <w:rPr>
          <w:rFonts w:ascii="Comic Sans MS" w:hAnsi="Comic Sans MS"/>
          <w:bCs/>
          <w:sz w:val="40"/>
          <w:szCs w:val="40"/>
        </w:rPr>
        <w:t>/</w:t>
      </w:r>
      <w:r w:rsidR="00672698" w:rsidRPr="002B59E4">
        <w:rPr>
          <w:rFonts w:ascii="Comic Sans MS" w:hAnsi="Comic Sans MS"/>
          <w:bCs/>
          <w:sz w:val="40"/>
          <w:szCs w:val="40"/>
          <w:u w:val="single"/>
        </w:rPr>
        <w:t>coveting</w:t>
      </w:r>
      <w:r w:rsidR="00672698" w:rsidRPr="002B59E4">
        <w:rPr>
          <w:rFonts w:ascii="Comic Sans MS" w:hAnsi="Comic Sans MS"/>
          <w:bCs/>
          <w:sz w:val="40"/>
          <w:szCs w:val="40"/>
        </w:rPr>
        <w:t>.</w:t>
      </w:r>
    </w:p>
    <w:p w14:paraId="05A2B2E4" w14:textId="467EAAE5" w:rsidR="00B20CF3" w:rsidRPr="00D30DE3" w:rsidRDefault="00B20CF3" w:rsidP="00577AA4">
      <w:pPr>
        <w:pStyle w:val="Standard"/>
        <w:rPr>
          <w:rFonts w:ascii="Comic Sans MS" w:hAnsi="Comic Sans MS"/>
          <w:b/>
          <w:i/>
          <w:iCs/>
          <w:u w:val="single"/>
        </w:rPr>
      </w:pPr>
    </w:p>
    <w:p w14:paraId="046EDC1A" w14:textId="0D54AF0F" w:rsidR="00672698" w:rsidRDefault="00672698" w:rsidP="00577AA4">
      <w:pPr>
        <w:pStyle w:val="Standard"/>
        <w:rPr>
          <w:rFonts w:ascii="Comic Sans MS" w:hAnsi="Comic Sans MS"/>
          <w:b/>
          <w:sz w:val="40"/>
          <w:szCs w:val="40"/>
        </w:rPr>
      </w:pPr>
      <w:r>
        <w:rPr>
          <w:rFonts w:ascii="Comic Sans MS" w:hAnsi="Comic Sans MS"/>
          <w:bCs/>
          <w:sz w:val="40"/>
          <w:szCs w:val="40"/>
        </w:rPr>
        <w:t xml:space="preserve">Let’s take a closer look at the </w:t>
      </w:r>
      <w:proofErr w:type="spellStart"/>
      <w:r>
        <w:rPr>
          <w:rFonts w:ascii="Comic Sans MS" w:hAnsi="Comic Sans MS"/>
          <w:bCs/>
          <w:sz w:val="40"/>
          <w:szCs w:val="40"/>
        </w:rPr>
        <w:t>word</w:t>
      </w:r>
      <w:proofErr w:type="spellEnd"/>
      <w:r>
        <w:rPr>
          <w:rFonts w:ascii="Comic Sans MS" w:hAnsi="Comic Sans MS"/>
          <w:bCs/>
          <w:sz w:val="40"/>
          <w:szCs w:val="40"/>
        </w:rPr>
        <w:t xml:space="preserve"> </w:t>
      </w:r>
      <w:r w:rsidRPr="002B59E4">
        <w:rPr>
          <w:rFonts w:ascii="Comic Sans MS" w:hAnsi="Comic Sans MS"/>
          <w:b/>
          <w:sz w:val="40"/>
          <w:szCs w:val="40"/>
          <w:u w:val="single"/>
        </w:rPr>
        <w:t>LUST</w:t>
      </w:r>
      <w:r>
        <w:rPr>
          <w:rFonts w:ascii="Comic Sans MS" w:hAnsi="Comic Sans MS"/>
          <w:b/>
          <w:sz w:val="40"/>
          <w:szCs w:val="40"/>
        </w:rPr>
        <w:t>.</w:t>
      </w:r>
    </w:p>
    <w:p w14:paraId="04CC876D" w14:textId="47633A1F" w:rsidR="00672698" w:rsidRDefault="00205E5E" w:rsidP="00205E5E">
      <w:pPr>
        <w:pStyle w:val="Standard"/>
        <w:numPr>
          <w:ilvl w:val="1"/>
          <w:numId w:val="8"/>
        </w:numPr>
        <w:ind w:left="630" w:hanging="450"/>
        <w:rPr>
          <w:rFonts w:ascii="Comic Sans MS" w:hAnsi="Comic Sans MS"/>
          <w:bCs/>
          <w:sz w:val="40"/>
          <w:szCs w:val="40"/>
        </w:rPr>
      </w:pPr>
      <w:r w:rsidRPr="00205E5E">
        <w:rPr>
          <w:rFonts w:ascii="Comic Sans MS" w:hAnsi="Comic Sans MS"/>
          <w:bCs/>
          <w:sz w:val="40"/>
          <w:szCs w:val="40"/>
        </w:rPr>
        <w:t xml:space="preserve">Lust is the overwhelming desire for something; a passionate desire; an illicit, uncontrolled, overwhelming </w:t>
      </w:r>
      <w:r>
        <w:rPr>
          <w:rFonts w:ascii="Comic Sans MS" w:hAnsi="Comic Sans MS"/>
          <w:bCs/>
          <w:sz w:val="40"/>
          <w:szCs w:val="40"/>
        </w:rPr>
        <w:t>urge</w:t>
      </w:r>
      <w:r w:rsidRPr="00205E5E">
        <w:rPr>
          <w:rFonts w:ascii="Comic Sans MS" w:hAnsi="Comic Sans MS"/>
          <w:bCs/>
          <w:sz w:val="40"/>
          <w:szCs w:val="40"/>
        </w:rPr>
        <w:t xml:space="preserve"> </w:t>
      </w:r>
      <w:r>
        <w:rPr>
          <w:rFonts w:ascii="Comic Sans MS" w:hAnsi="Comic Sans MS"/>
          <w:bCs/>
          <w:sz w:val="40"/>
          <w:szCs w:val="40"/>
        </w:rPr>
        <w:t>that</w:t>
      </w:r>
      <w:r w:rsidRPr="00205E5E">
        <w:rPr>
          <w:rFonts w:ascii="Comic Sans MS" w:hAnsi="Comic Sans MS"/>
          <w:bCs/>
          <w:sz w:val="40"/>
          <w:szCs w:val="40"/>
        </w:rPr>
        <w:t xml:space="preserve"> originates from the old sin nature</w:t>
      </w:r>
      <w:r w:rsidR="00B67232">
        <w:rPr>
          <w:rFonts w:ascii="Comic Sans MS" w:hAnsi="Comic Sans MS"/>
          <w:bCs/>
          <w:sz w:val="40"/>
          <w:szCs w:val="40"/>
        </w:rPr>
        <w:t>.</w:t>
      </w:r>
    </w:p>
    <w:p w14:paraId="44B99812" w14:textId="77777777" w:rsidR="00B67232" w:rsidRPr="00B67232" w:rsidRDefault="00B67232" w:rsidP="00B67232">
      <w:pPr>
        <w:pStyle w:val="Standard"/>
        <w:ind w:left="630"/>
        <w:rPr>
          <w:rFonts w:ascii="Comic Sans MS" w:hAnsi="Comic Sans MS"/>
          <w:bCs/>
          <w:sz w:val="16"/>
          <w:szCs w:val="16"/>
        </w:rPr>
      </w:pPr>
    </w:p>
    <w:p w14:paraId="03321516" w14:textId="77777777" w:rsidR="00B67232" w:rsidRPr="00B67232" w:rsidRDefault="00B67232" w:rsidP="00B67232">
      <w:pPr>
        <w:pStyle w:val="Standard"/>
        <w:numPr>
          <w:ilvl w:val="1"/>
          <w:numId w:val="8"/>
        </w:numPr>
        <w:ind w:left="630" w:hanging="450"/>
        <w:rPr>
          <w:rFonts w:ascii="Comic Sans MS" w:hAnsi="Comic Sans MS"/>
          <w:bCs/>
          <w:sz w:val="40"/>
          <w:szCs w:val="40"/>
        </w:rPr>
      </w:pPr>
      <w:r w:rsidRPr="00B67232">
        <w:rPr>
          <w:rFonts w:ascii="Comic Sans MS" w:hAnsi="Comic Sans MS"/>
          <w:bCs/>
          <w:sz w:val="40"/>
          <w:szCs w:val="40"/>
        </w:rPr>
        <w:t>The lust pattern of the sin nature includes:</w:t>
      </w:r>
    </w:p>
    <w:p w14:paraId="55DB5DFD" w14:textId="60DD735E" w:rsidR="007D7A60" w:rsidRDefault="00B67232" w:rsidP="00D342DC">
      <w:pPr>
        <w:pStyle w:val="Standard"/>
        <w:numPr>
          <w:ilvl w:val="0"/>
          <w:numId w:val="63"/>
        </w:numPr>
        <w:rPr>
          <w:rFonts w:ascii="Comic Sans MS" w:hAnsi="Comic Sans MS"/>
          <w:bCs/>
          <w:sz w:val="40"/>
          <w:szCs w:val="40"/>
        </w:rPr>
      </w:pPr>
      <w:r w:rsidRPr="00B67232">
        <w:rPr>
          <w:rFonts w:ascii="Comic Sans MS" w:hAnsi="Comic Sans MS"/>
          <w:b/>
          <w:sz w:val="40"/>
          <w:szCs w:val="40"/>
          <w:u w:val="single"/>
        </w:rPr>
        <w:t xml:space="preserve">Power </w:t>
      </w:r>
      <w:r w:rsidR="00AA1BA1">
        <w:rPr>
          <w:rFonts w:ascii="Comic Sans MS" w:hAnsi="Comic Sans MS"/>
          <w:b/>
          <w:sz w:val="40"/>
          <w:szCs w:val="40"/>
          <w:u w:val="single"/>
        </w:rPr>
        <w:t>L</w:t>
      </w:r>
      <w:r w:rsidRPr="00B67232">
        <w:rPr>
          <w:rFonts w:ascii="Comic Sans MS" w:hAnsi="Comic Sans MS"/>
          <w:b/>
          <w:sz w:val="40"/>
          <w:szCs w:val="40"/>
          <w:u w:val="single"/>
        </w:rPr>
        <w:t>ust</w:t>
      </w:r>
      <w:r w:rsidRPr="00B67232">
        <w:rPr>
          <w:rFonts w:ascii="Comic Sans MS" w:hAnsi="Comic Sans MS"/>
          <w:bCs/>
          <w:sz w:val="40"/>
          <w:szCs w:val="40"/>
        </w:rPr>
        <w:t xml:space="preserve"> This </w:t>
      </w:r>
      <w:r w:rsidR="00293152">
        <w:rPr>
          <w:rFonts w:ascii="Comic Sans MS" w:hAnsi="Comic Sans MS"/>
          <w:bCs/>
          <w:sz w:val="40"/>
          <w:szCs w:val="40"/>
        </w:rPr>
        <w:t xml:space="preserve">is an </w:t>
      </w:r>
      <w:r w:rsidRPr="00B67232">
        <w:rPr>
          <w:rFonts w:ascii="Comic Sans MS" w:hAnsi="Comic Sans MS"/>
          <w:bCs/>
          <w:sz w:val="40"/>
          <w:szCs w:val="40"/>
        </w:rPr>
        <w:t>inordinate</w:t>
      </w:r>
      <w:r w:rsidR="00293152">
        <w:rPr>
          <w:rFonts w:ascii="Comic Sans MS" w:hAnsi="Comic Sans MS"/>
          <w:bCs/>
          <w:sz w:val="40"/>
          <w:szCs w:val="40"/>
        </w:rPr>
        <w:t xml:space="preserve"> </w:t>
      </w:r>
      <w:r w:rsidR="004A3D8D">
        <w:rPr>
          <w:rFonts w:ascii="Comic Sans MS" w:hAnsi="Comic Sans MS"/>
          <w:bCs/>
          <w:sz w:val="40"/>
          <w:szCs w:val="40"/>
        </w:rPr>
        <w:t>compulsion to dominate and subjugate other people.</w:t>
      </w:r>
      <w:r w:rsidR="00067054">
        <w:rPr>
          <w:rFonts w:ascii="Comic Sans MS" w:hAnsi="Comic Sans MS"/>
          <w:bCs/>
          <w:sz w:val="40"/>
          <w:szCs w:val="40"/>
        </w:rPr>
        <w:t xml:space="preserve"> </w:t>
      </w:r>
      <w:r w:rsidR="00067054" w:rsidRPr="00067054">
        <w:rPr>
          <w:rFonts w:ascii="Comic Sans MS" w:hAnsi="Comic Sans MS"/>
          <w:bCs/>
          <w:sz w:val="40"/>
          <w:szCs w:val="40"/>
        </w:rPr>
        <w:t>Power lust is the most devastating force for evil in human history.</w:t>
      </w:r>
    </w:p>
    <w:p w14:paraId="4A1F6B28" w14:textId="77777777" w:rsidR="007D7A60" w:rsidRPr="007D7A60" w:rsidRDefault="007D7A60" w:rsidP="007D7A60">
      <w:pPr>
        <w:pStyle w:val="Standard"/>
        <w:ind w:left="1800"/>
        <w:rPr>
          <w:rFonts w:ascii="Comic Sans MS" w:hAnsi="Comic Sans MS"/>
          <w:bCs/>
          <w:sz w:val="12"/>
          <w:szCs w:val="12"/>
        </w:rPr>
      </w:pPr>
    </w:p>
    <w:p w14:paraId="7027B5C3" w14:textId="0C15BCB9" w:rsidR="00B67232" w:rsidRDefault="007D7A60" w:rsidP="00D342DC">
      <w:pPr>
        <w:pStyle w:val="Standard"/>
        <w:numPr>
          <w:ilvl w:val="0"/>
          <w:numId w:val="63"/>
        </w:numPr>
        <w:rPr>
          <w:rFonts w:ascii="Comic Sans MS" w:hAnsi="Comic Sans MS"/>
          <w:bCs/>
          <w:sz w:val="40"/>
          <w:szCs w:val="40"/>
        </w:rPr>
      </w:pPr>
      <w:r w:rsidRPr="007D7A60">
        <w:rPr>
          <w:rFonts w:ascii="Comic Sans MS" w:hAnsi="Comic Sans MS"/>
          <w:b/>
          <w:sz w:val="40"/>
          <w:szCs w:val="40"/>
          <w:u w:val="single"/>
        </w:rPr>
        <w:t xml:space="preserve">Pleasure </w:t>
      </w:r>
      <w:r w:rsidR="00AA1BA1" w:rsidRPr="007D7A60">
        <w:rPr>
          <w:rFonts w:ascii="Comic Sans MS" w:hAnsi="Comic Sans MS"/>
          <w:b/>
          <w:sz w:val="40"/>
          <w:szCs w:val="40"/>
          <w:u w:val="single"/>
        </w:rPr>
        <w:t>L</w:t>
      </w:r>
      <w:r w:rsidRPr="007D7A60">
        <w:rPr>
          <w:rFonts w:ascii="Comic Sans MS" w:hAnsi="Comic Sans MS"/>
          <w:b/>
          <w:sz w:val="40"/>
          <w:szCs w:val="40"/>
          <w:u w:val="single"/>
        </w:rPr>
        <w:t>ust</w:t>
      </w:r>
      <w:r w:rsidRPr="007D7A60">
        <w:rPr>
          <w:rFonts w:ascii="Comic Sans MS" w:hAnsi="Comic Sans MS"/>
          <w:bCs/>
          <w:sz w:val="40"/>
          <w:szCs w:val="40"/>
        </w:rPr>
        <w:t xml:space="preserve">  </w:t>
      </w:r>
      <w:r w:rsidRPr="004F13B8">
        <w:rPr>
          <w:rFonts w:ascii="Comic Sans MS" w:hAnsi="Comic Sans MS"/>
          <w:b/>
          <w:i/>
          <w:iCs/>
          <w:sz w:val="40"/>
          <w:szCs w:val="40"/>
          <w:u w:val="single"/>
        </w:rPr>
        <w:t>2 Tim 3:4</w:t>
      </w:r>
      <w:r w:rsidRPr="002B59E4">
        <w:rPr>
          <w:rFonts w:ascii="Comic Sans MS" w:hAnsi="Comic Sans MS"/>
          <w:bCs/>
          <w:i/>
          <w:iCs/>
          <w:sz w:val="40"/>
          <w:szCs w:val="40"/>
        </w:rPr>
        <w:t xml:space="preserve"> “lovers of pleasure rather than lovers of God.” </w:t>
      </w:r>
      <w:r w:rsidRPr="007D7A60">
        <w:rPr>
          <w:rFonts w:ascii="Comic Sans MS" w:hAnsi="Comic Sans MS"/>
          <w:bCs/>
          <w:sz w:val="40"/>
          <w:szCs w:val="40"/>
        </w:rPr>
        <w:t xml:space="preserve">There is nothing wrong with pleasure as long as </w:t>
      </w:r>
      <w:r>
        <w:rPr>
          <w:rFonts w:ascii="Comic Sans MS" w:hAnsi="Comic Sans MS"/>
          <w:bCs/>
          <w:sz w:val="40"/>
          <w:szCs w:val="40"/>
        </w:rPr>
        <w:t>it</w:t>
      </w:r>
      <w:r w:rsidRPr="007D7A60">
        <w:rPr>
          <w:rFonts w:ascii="Comic Sans MS" w:hAnsi="Comic Sans MS"/>
          <w:bCs/>
          <w:sz w:val="40"/>
          <w:szCs w:val="40"/>
        </w:rPr>
        <w:t xml:space="preserve"> doesn</w:t>
      </w:r>
      <w:r>
        <w:rPr>
          <w:rFonts w:ascii="Comic Sans MS" w:hAnsi="Comic Sans MS"/>
          <w:bCs/>
          <w:sz w:val="40"/>
          <w:szCs w:val="40"/>
        </w:rPr>
        <w:t>’</w:t>
      </w:r>
      <w:r w:rsidRPr="007D7A60">
        <w:rPr>
          <w:rFonts w:ascii="Comic Sans MS" w:hAnsi="Comic Sans MS"/>
          <w:bCs/>
          <w:sz w:val="40"/>
          <w:szCs w:val="40"/>
        </w:rPr>
        <w:t>t involve sinful activity.</w:t>
      </w:r>
    </w:p>
    <w:p w14:paraId="6EA7D087" w14:textId="77777777" w:rsidR="00D30DE3" w:rsidRPr="002B59E4" w:rsidRDefault="00D30DE3" w:rsidP="00D30DE3">
      <w:pPr>
        <w:pStyle w:val="Standard"/>
        <w:ind w:left="1800"/>
        <w:rPr>
          <w:rFonts w:ascii="Comic Sans MS" w:hAnsi="Comic Sans MS"/>
          <w:bCs/>
          <w:i/>
          <w:iCs/>
          <w:sz w:val="12"/>
          <w:szCs w:val="12"/>
        </w:rPr>
      </w:pPr>
    </w:p>
    <w:p w14:paraId="673274D1" w14:textId="203AB83A" w:rsidR="007D7A60" w:rsidRPr="002B59E4" w:rsidRDefault="00AC5F2D" w:rsidP="00D342DC">
      <w:pPr>
        <w:pStyle w:val="Standard"/>
        <w:numPr>
          <w:ilvl w:val="0"/>
          <w:numId w:val="63"/>
        </w:numPr>
        <w:rPr>
          <w:rFonts w:ascii="Comic Sans MS" w:hAnsi="Comic Sans MS"/>
          <w:bCs/>
          <w:i/>
          <w:iCs/>
          <w:sz w:val="40"/>
          <w:szCs w:val="40"/>
        </w:rPr>
      </w:pPr>
      <w:r>
        <w:rPr>
          <w:noProof/>
        </w:rPr>
        <w:pict w14:anchorId="3510FFC1">
          <v:line id="Straight Connector 50" o:spid="_x0000_s1090"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28.8pt" to="21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" strokecolor="black [3213]" strokeweight="2.25pt">
            <v:stroke joinstyle="miter"/>
            <o:lock v:ext="edit" shapetype="f"/>
          </v:line>
        </w:pict>
      </w:r>
      <w:r w:rsidR="004B3812" w:rsidRPr="00D30DE3">
        <w:rPr>
          <w:rFonts w:ascii="Comic Sans MS" w:hAnsi="Comic Sans MS"/>
          <w:b/>
          <w:sz w:val="40"/>
          <w:szCs w:val="40"/>
          <w:u w:val="single"/>
        </w:rPr>
        <w:t xml:space="preserve">Sexual </w:t>
      </w:r>
      <w:r w:rsidR="00AA1BA1" w:rsidRPr="00D30DE3">
        <w:rPr>
          <w:rFonts w:ascii="Comic Sans MS" w:hAnsi="Comic Sans MS"/>
          <w:b/>
          <w:sz w:val="40"/>
          <w:szCs w:val="40"/>
          <w:u w:val="single"/>
        </w:rPr>
        <w:t>L</w:t>
      </w:r>
      <w:r w:rsidR="004B3812" w:rsidRPr="00D30DE3">
        <w:rPr>
          <w:rFonts w:ascii="Comic Sans MS" w:hAnsi="Comic Sans MS"/>
          <w:b/>
          <w:sz w:val="40"/>
          <w:szCs w:val="40"/>
          <w:u w:val="single"/>
        </w:rPr>
        <w:t>ust</w:t>
      </w:r>
      <w:r w:rsidR="004B3812" w:rsidRPr="00D30DE3">
        <w:rPr>
          <w:rFonts w:ascii="Comic Sans MS" w:hAnsi="Comic Sans MS"/>
          <w:bCs/>
          <w:sz w:val="40"/>
          <w:szCs w:val="40"/>
        </w:rPr>
        <w:t xml:space="preserve">  </w:t>
      </w:r>
      <w:r w:rsidR="004B3812" w:rsidRPr="004F13B8">
        <w:rPr>
          <w:rFonts w:ascii="Comic Sans MS" w:hAnsi="Comic Sans MS"/>
          <w:b/>
          <w:i/>
          <w:iCs/>
          <w:sz w:val="40"/>
          <w:szCs w:val="40"/>
          <w:u w:val="single"/>
        </w:rPr>
        <w:t>Heb 13:4</w:t>
      </w:r>
      <w:r w:rsidR="004B3812" w:rsidRPr="002B59E4">
        <w:rPr>
          <w:rFonts w:ascii="Comic Sans MS" w:hAnsi="Comic Sans MS"/>
          <w:bCs/>
          <w:i/>
          <w:iCs/>
          <w:sz w:val="40"/>
          <w:szCs w:val="40"/>
        </w:rPr>
        <w:t xml:space="preserve"> Marriage must be held in honor by all, … but God will judge fornicators and adulterers.”</w:t>
      </w:r>
    </w:p>
    <w:p w14:paraId="4DDFF3DD" w14:textId="3A7CFE3F" w:rsidR="000122E3" w:rsidRDefault="000122E3" w:rsidP="00D342DC">
      <w:pPr>
        <w:pStyle w:val="Standard"/>
        <w:numPr>
          <w:ilvl w:val="0"/>
          <w:numId w:val="64"/>
        </w:numPr>
        <w:rPr>
          <w:rFonts w:ascii="Comic Sans MS" w:hAnsi="Comic Sans MS"/>
          <w:bCs/>
          <w:sz w:val="40"/>
          <w:szCs w:val="40"/>
        </w:rPr>
      </w:pPr>
      <w:r w:rsidRPr="000122E3">
        <w:rPr>
          <w:rFonts w:ascii="Comic Sans MS" w:hAnsi="Comic Sans MS"/>
          <w:bCs/>
          <w:sz w:val="40"/>
          <w:szCs w:val="40"/>
        </w:rPr>
        <w:t xml:space="preserve">This includes </w:t>
      </w:r>
      <w:r>
        <w:rPr>
          <w:rFonts w:ascii="Comic Sans MS" w:hAnsi="Comic Sans MS"/>
          <w:bCs/>
          <w:sz w:val="40"/>
          <w:szCs w:val="40"/>
        </w:rPr>
        <w:t xml:space="preserve">normal </w:t>
      </w:r>
      <w:r w:rsidRPr="000122E3">
        <w:rPr>
          <w:rFonts w:ascii="Comic Sans MS" w:hAnsi="Comic Sans MS"/>
          <w:bCs/>
          <w:sz w:val="40"/>
          <w:szCs w:val="40"/>
        </w:rPr>
        <w:t>sexual sins</w:t>
      </w:r>
      <w:r>
        <w:rPr>
          <w:rFonts w:ascii="Comic Sans MS" w:hAnsi="Comic Sans MS"/>
          <w:bCs/>
          <w:sz w:val="40"/>
          <w:szCs w:val="40"/>
        </w:rPr>
        <w:t xml:space="preserve"> – fornication, </w:t>
      </w:r>
      <w:r w:rsidR="00C1019F">
        <w:rPr>
          <w:rFonts w:ascii="Comic Sans MS" w:hAnsi="Comic Sans MS"/>
          <w:bCs/>
          <w:sz w:val="40"/>
          <w:szCs w:val="40"/>
        </w:rPr>
        <w:t xml:space="preserve"> </w:t>
      </w:r>
      <w:r>
        <w:rPr>
          <w:rFonts w:ascii="Comic Sans MS" w:hAnsi="Comic Sans MS"/>
          <w:bCs/>
          <w:sz w:val="40"/>
          <w:szCs w:val="40"/>
        </w:rPr>
        <w:t xml:space="preserve">and adultery. </w:t>
      </w:r>
    </w:p>
    <w:p w14:paraId="17BD0A2F" w14:textId="77777777" w:rsidR="000122E3" w:rsidRPr="00C1019F" w:rsidRDefault="000122E3" w:rsidP="00C1019F">
      <w:pPr>
        <w:pStyle w:val="Standard"/>
        <w:spacing w:line="120" w:lineRule="exact"/>
        <w:ind w:left="2520"/>
        <w:rPr>
          <w:rFonts w:ascii="Comic Sans MS" w:hAnsi="Comic Sans MS"/>
          <w:bCs/>
          <w:sz w:val="40"/>
          <w:szCs w:val="40"/>
        </w:rPr>
      </w:pPr>
    </w:p>
    <w:p w14:paraId="43D8162D" w14:textId="5CF01E59" w:rsidR="00D30DE3" w:rsidRDefault="00D30DE3" w:rsidP="00D342DC">
      <w:pPr>
        <w:pStyle w:val="Standard"/>
        <w:numPr>
          <w:ilvl w:val="0"/>
          <w:numId w:val="64"/>
        </w:numPr>
        <w:rPr>
          <w:rFonts w:ascii="Comic Sans MS" w:hAnsi="Comic Sans MS"/>
          <w:bCs/>
          <w:sz w:val="40"/>
          <w:szCs w:val="40"/>
        </w:rPr>
      </w:pPr>
      <w:r w:rsidRPr="00D30DE3">
        <w:rPr>
          <w:rFonts w:ascii="Comic Sans MS" w:hAnsi="Comic Sans MS"/>
          <w:bCs/>
          <w:sz w:val="40"/>
          <w:szCs w:val="40"/>
        </w:rPr>
        <w:t xml:space="preserve">This includes the sexual </w:t>
      </w:r>
      <w:r w:rsidR="000122E3">
        <w:rPr>
          <w:rFonts w:ascii="Comic Sans MS" w:hAnsi="Comic Sans MS"/>
          <w:bCs/>
          <w:sz w:val="40"/>
          <w:szCs w:val="40"/>
        </w:rPr>
        <w:t xml:space="preserve">perversions </w:t>
      </w:r>
      <w:r w:rsidRPr="00D30DE3">
        <w:rPr>
          <w:rFonts w:ascii="Comic Sans MS" w:hAnsi="Comic Sans MS"/>
          <w:bCs/>
          <w:sz w:val="40"/>
          <w:szCs w:val="40"/>
        </w:rPr>
        <w:t>—homosexuality, bestiality, lesbianism, necrophilia</w:t>
      </w:r>
      <w:r w:rsidR="00C1019F">
        <w:rPr>
          <w:rFonts w:ascii="Comic Sans MS" w:hAnsi="Comic Sans MS"/>
          <w:bCs/>
          <w:sz w:val="40"/>
          <w:szCs w:val="40"/>
        </w:rPr>
        <w:t>, and transgenderism.</w:t>
      </w:r>
    </w:p>
    <w:p w14:paraId="4DF45D94" w14:textId="77777777" w:rsidR="00C1019F" w:rsidRPr="00C1019F" w:rsidRDefault="00C1019F" w:rsidP="00C1019F">
      <w:pPr>
        <w:pStyle w:val="ListParagraph"/>
        <w:rPr>
          <w:rFonts w:ascii="Comic Sans MS" w:hAnsi="Comic Sans MS"/>
          <w:bCs/>
          <w:sz w:val="12"/>
          <w:szCs w:val="12"/>
        </w:rPr>
      </w:pPr>
    </w:p>
    <w:p w14:paraId="1A5F1D51" w14:textId="1AEA903E" w:rsidR="00C1019F" w:rsidRDefault="00C1019F" w:rsidP="00D342DC">
      <w:pPr>
        <w:pStyle w:val="Standard"/>
        <w:numPr>
          <w:ilvl w:val="0"/>
          <w:numId w:val="64"/>
        </w:numPr>
        <w:rPr>
          <w:rFonts w:ascii="Comic Sans MS" w:hAnsi="Comic Sans MS"/>
          <w:bCs/>
          <w:sz w:val="40"/>
          <w:szCs w:val="40"/>
        </w:rPr>
      </w:pPr>
      <w:r w:rsidRPr="00C1019F">
        <w:rPr>
          <w:rFonts w:ascii="Comic Sans MS" w:hAnsi="Comic Sans MS"/>
          <w:bCs/>
          <w:sz w:val="40"/>
          <w:szCs w:val="40"/>
        </w:rPr>
        <w:t>This includes the sexual sins of crime—rape, incest, pederasty, prostitution, pandering.</w:t>
      </w:r>
    </w:p>
    <w:p w14:paraId="779D409D" w14:textId="77777777" w:rsidR="00AA1BA1" w:rsidRPr="00515FAA" w:rsidRDefault="00AA1BA1" w:rsidP="00AA1BA1">
      <w:pPr>
        <w:pStyle w:val="ListParagraph"/>
        <w:rPr>
          <w:rFonts w:ascii="Comic Sans MS" w:hAnsi="Comic Sans MS"/>
          <w:bCs/>
          <w:sz w:val="22"/>
          <w:szCs w:val="22"/>
        </w:rPr>
      </w:pPr>
    </w:p>
    <w:p w14:paraId="33AC64A1" w14:textId="129FBC82" w:rsidR="00AA1BA1" w:rsidRDefault="00AA1BA1" w:rsidP="00D342DC">
      <w:pPr>
        <w:pStyle w:val="Standard"/>
        <w:numPr>
          <w:ilvl w:val="0"/>
          <w:numId w:val="63"/>
        </w:numPr>
        <w:rPr>
          <w:rFonts w:ascii="Comic Sans MS" w:hAnsi="Comic Sans MS"/>
          <w:bCs/>
          <w:sz w:val="40"/>
          <w:szCs w:val="40"/>
        </w:rPr>
      </w:pPr>
      <w:r w:rsidRPr="00AA1BA1">
        <w:rPr>
          <w:rFonts w:ascii="Comic Sans MS" w:hAnsi="Comic Sans MS"/>
          <w:b/>
          <w:sz w:val="40"/>
          <w:szCs w:val="40"/>
          <w:u w:val="single"/>
        </w:rPr>
        <w:t>Social Lust</w:t>
      </w:r>
      <w:r>
        <w:rPr>
          <w:rFonts w:ascii="Comic Sans MS" w:hAnsi="Comic Sans MS"/>
          <w:bCs/>
          <w:sz w:val="40"/>
          <w:szCs w:val="40"/>
        </w:rPr>
        <w:t xml:space="preserve"> </w:t>
      </w:r>
      <w:r w:rsidR="00F8470D">
        <w:rPr>
          <w:rFonts w:ascii="Comic Sans MS" w:hAnsi="Comic Sans MS"/>
          <w:bCs/>
          <w:sz w:val="40"/>
          <w:szCs w:val="40"/>
        </w:rPr>
        <w:t>–</w:t>
      </w:r>
      <w:r>
        <w:rPr>
          <w:rFonts w:ascii="Comic Sans MS" w:hAnsi="Comic Sans MS"/>
          <w:bCs/>
          <w:sz w:val="40"/>
          <w:szCs w:val="40"/>
        </w:rPr>
        <w:t xml:space="preserve"> </w:t>
      </w:r>
      <w:r w:rsidR="00F8470D">
        <w:rPr>
          <w:rFonts w:ascii="Comic Sans MS" w:hAnsi="Comic Sans MS"/>
          <w:bCs/>
          <w:sz w:val="40"/>
          <w:szCs w:val="40"/>
        </w:rPr>
        <w:t>an inordinate desire to be accepted in a specific social group</w:t>
      </w:r>
      <w:r w:rsidR="00685C6A">
        <w:rPr>
          <w:rFonts w:ascii="Comic Sans MS" w:hAnsi="Comic Sans MS"/>
          <w:bCs/>
          <w:sz w:val="40"/>
          <w:szCs w:val="40"/>
        </w:rPr>
        <w:t>. This would include social media.</w:t>
      </w:r>
    </w:p>
    <w:p w14:paraId="150F8DD0" w14:textId="77777777" w:rsidR="00515FAA" w:rsidRPr="00515FAA" w:rsidRDefault="00515FAA" w:rsidP="00515FAA">
      <w:pPr>
        <w:pStyle w:val="Standard"/>
        <w:ind w:left="2070"/>
        <w:rPr>
          <w:rFonts w:ascii="Comic Sans MS" w:hAnsi="Comic Sans MS"/>
          <w:bCs/>
          <w:sz w:val="20"/>
          <w:szCs w:val="20"/>
        </w:rPr>
      </w:pPr>
    </w:p>
    <w:p w14:paraId="2027D3B8" w14:textId="72397281" w:rsidR="00685C6A" w:rsidRDefault="00685C6A" w:rsidP="00D342DC">
      <w:pPr>
        <w:pStyle w:val="Standard"/>
        <w:numPr>
          <w:ilvl w:val="0"/>
          <w:numId w:val="63"/>
        </w:numPr>
        <w:rPr>
          <w:rFonts w:ascii="Comic Sans MS" w:hAnsi="Comic Sans MS"/>
          <w:bCs/>
          <w:sz w:val="40"/>
          <w:szCs w:val="40"/>
        </w:rPr>
      </w:pPr>
      <w:r w:rsidRPr="00685C6A">
        <w:rPr>
          <w:rFonts w:ascii="Comic Sans MS" w:hAnsi="Comic Sans MS"/>
          <w:b/>
          <w:sz w:val="40"/>
          <w:szCs w:val="40"/>
          <w:u w:val="single"/>
        </w:rPr>
        <w:t>Approbation Lust</w:t>
      </w:r>
      <w:r>
        <w:rPr>
          <w:rFonts w:ascii="Comic Sans MS" w:hAnsi="Comic Sans MS"/>
          <w:b/>
          <w:sz w:val="40"/>
          <w:szCs w:val="40"/>
        </w:rPr>
        <w:t xml:space="preserve"> </w:t>
      </w:r>
      <w:r>
        <w:rPr>
          <w:rFonts w:ascii="Comic Sans MS" w:hAnsi="Comic Sans MS"/>
          <w:bCs/>
          <w:sz w:val="40"/>
          <w:szCs w:val="40"/>
        </w:rPr>
        <w:t xml:space="preserve">– Everyone desires to be liked, but when one’s entire life is driven by </w:t>
      </w:r>
      <w:r w:rsidR="009626EC">
        <w:rPr>
          <w:rFonts w:ascii="Comic Sans MS" w:hAnsi="Comic Sans MS"/>
          <w:bCs/>
          <w:sz w:val="40"/>
          <w:szCs w:val="40"/>
        </w:rPr>
        <w:t xml:space="preserve">being popular or </w:t>
      </w:r>
      <w:r w:rsidR="00D15760">
        <w:rPr>
          <w:rFonts w:ascii="Comic Sans MS" w:hAnsi="Comic Sans MS"/>
          <w:bCs/>
          <w:sz w:val="40"/>
          <w:szCs w:val="40"/>
        </w:rPr>
        <w:t xml:space="preserve">being </w:t>
      </w:r>
      <w:r w:rsidR="009626EC">
        <w:rPr>
          <w:rFonts w:ascii="Comic Sans MS" w:hAnsi="Comic Sans MS"/>
          <w:bCs/>
          <w:sz w:val="40"/>
          <w:szCs w:val="40"/>
        </w:rPr>
        <w:t>loved by others, they have a problem.</w:t>
      </w:r>
    </w:p>
    <w:p w14:paraId="20EABE05" w14:textId="688882BB" w:rsidR="00D15760" w:rsidRPr="00037460" w:rsidRDefault="00D15760" w:rsidP="00D15760">
      <w:pPr>
        <w:pStyle w:val="Standard"/>
        <w:ind w:left="2070"/>
        <w:rPr>
          <w:rFonts w:ascii="Comic Sans MS" w:hAnsi="Comic Sans MS"/>
          <w:b/>
          <w:sz w:val="12"/>
          <w:szCs w:val="12"/>
          <w:u w:val="single"/>
        </w:rPr>
      </w:pPr>
    </w:p>
    <w:p w14:paraId="580C339F" w14:textId="124C427F" w:rsidR="00D15760" w:rsidRPr="00D15760" w:rsidRDefault="00D15760" w:rsidP="00D15760">
      <w:pPr>
        <w:pStyle w:val="Standard"/>
        <w:ind w:left="2070"/>
        <w:rPr>
          <w:rFonts w:ascii="Comic Sans MS" w:hAnsi="Comic Sans MS"/>
          <w:bCs/>
          <w:color w:val="000000" w:themeColor="text1"/>
          <w:sz w:val="40"/>
          <w:szCs w:val="40"/>
        </w:rPr>
      </w:pPr>
      <w:r>
        <w:rPr>
          <w:rFonts w:ascii="Comic Sans MS" w:hAnsi="Comic Sans MS"/>
          <w:bCs/>
          <w:color w:val="000000" w:themeColor="text1"/>
          <w:sz w:val="40"/>
          <w:szCs w:val="40"/>
        </w:rPr>
        <w:t xml:space="preserve">Approbation lust is sometime linked with an inferiority complex. Lack of love and encourage- </w:t>
      </w:r>
      <w:proofErr w:type="spellStart"/>
      <w:r>
        <w:rPr>
          <w:rFonts w:ascii="Comic Sans MS" w:hAnsi="Comic Sans MS"/>
          <w:bCs/>
          <w:color w:val="000000" w:themeColor="text1"/>
          <w:sz w:val="40"/>
          <w:szCs w:val="40"/>
        </w:rPr>
        <w:t>ment</w:t>
      </w:r>
      <w:proofErr w:type="spellEnd"/>
      <w:r>
        <w:rPr>
          <w:rFonts w:ascii="Comic Sans MS" w:hAnsi="Comic Sans MS"/>
          <w:bCs/>
          <w:color w:val="000000" w:themeColor="text1"/>
          <w:sz w:val="40"/>
          <w:szCs w:val="40"/>
        </w:rPr>
        <w:t xml:space="preserve"> at home can lead to </w:t>
      </w:r>
      <w:r w:rsidR="00097DC2">
        <w:rPr>
          <w:rFonts w:ascii="Comic Sans MS" w:hAnsi="Comic Sans MS"/>
          <w:bCs/>
          <w:color w:val="000000" w:themeColor="text1"/>
          <w:sz w:val="40"/>
          <w:szCs w:val="40"/>
        </w:rPr>
        <w:t xml:space="preserve">a child becoming a loser in his own mind. He desperately seeks </w:t>
      </w:r>
      <w:r w:rsidR="00097DC2" w:rsidRPr="00097DC2">
        <w:rPr>
          <w:rFonts w:ascii="Comic Sans MS" w:hAnsi="Comic Sans MS"/>
          <w:bCs/>
          <w:color w:val="000000" w:themeColor="text1"/>
          <w:spacing w:val="-4"/>
          <w:sz w:val="40"/>
          <w:szCs w:val="40"/>
        </w:rPr>
        <w:t xml:space="preserve">affirmation from others so </w:t>
      </w:r>
      <w:r w:rsidR="00037460">
        <w:rPr>
          <w:rFonts w:ascii="Comic Sans MS" w:hAnsi="Comic Sans MS"/>
          <w:bCs/>
          <w:color w:val="000000" w:themeColor="text1"/>
          <w:spacing w:val="-4"/>
          <w:sz w:val="40"/>
          <w:szCs w:val="40"/>
        </w:rPr>
        <w:t xml:space="preserve">that he won’t feel inferior to them. That means that he is always focused on himself and not on others. Therefore, he has a very difficult time </w:t>
      </w:r>
      <w:r w:rsidR="00515FAA">
        <w:rPr>
          <w:rFonts w:ascii="Comic Sans MS" w:hAnsi="Comic Sans MS"/>
          <w:bCs/>
          <w:color w:val="000000" w:themeColor="text1"/>
          <w:spacing w:val="-4"/>
          <w:sz w:val="40"/>
          <w:szCs w:val="40"/>
        </w:rPr>
        <w:t>maintaining</w:t>
      </w:r>
      <w:r w:rsidR="00037460">
        <w:rPr>
          <w:rFonts w:ascii="Comic Sans MS" w:hAnsi="Comic Sans MS"/>
          <w:bCs/>
          <w:color w:val="000000" w:themeColor="text1"/>
          <w:spacing w:val="-4"/>
          <w:sz w:val="40"/>
          <w:szCs w:val="40"/>
        </w:rPr>
        <w:t xml:space="preserve"> relation- ships. </w:t>
      </w:r>
    </w:p>
    <w:p w14:paraId="1CAAC9A5" w14:textId="77777777" w:rsidR="00904823" w:rsidRPr="00904823" w:rsidRDefault="00904823" w:rsidP="00904823">
      <w:pPr>
        <w:pStyle w:val="Standard"/>
        <w:ind w:left="1800"/>
        <w:rPr>
          <w:rFonts w:ascii="Comic Sans MS" w:hAnsi="Comic Sans MS"/>
          <w:bCs/>
          <w:sz w:val="12"/>
          <w:szCs w:val="12"/>
        </w:rPr>
      </w:pPr>
    </w:p>
    <w:p w14:paraId="72292BEE" w14:textId="6CEAAB67" w:rsidR="009626EC" w:rsidRPr="002B59E4" w:rsidRDefault="00AC5F2D" w:rsidP="00D342DC">
      <w:pPr>
        <w:pStyle w:val="Standard"/>
        <w:numPr>
          <w:ilvl w:val="0"/>
          <w:numId w:val="63"/>
        </w:numPr>
        <w:rPr>
          <w:rFonts w:ascii="Comic Sans MS" w:hAnsi="Comic Sans MS"/>
          <w:bCs/>
          <w:i/>
          <w:iCs/>
          <w:sz w:val="40"/>
          <w:szCs w:val="40"/>
        </w:rPr>
      </w:pPr>
      <w:r>
        <w:rPr>
          <w:noProof/>
        </w:rPr>
        <w:pict w14:anchorId="0CBF481D">
          <v:line id="Straight Connector 49" o:spid="_x0000_s1089"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5pt,30.45pt" to="208.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" strokecolor="black [3213]" strokeweight="2.25pt">
            <v:stroke joinstyle="miter"/>
            <o:lock v:ext="edit" shapetype="f"/>
          </v:line>
        </w:pict>
      </w:r>
      <w:r>
        <w:rPr>
          <w:noProof/>
        </w:rPr>
        <w:pict w14:anchorId="3AFB6EB9">
          <v:line id="Straight Connector 48" o:spid="_x0000_s1088" style="position:absolute;left:0;text-align:left;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9pt,30.75pt" to="207.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" strokecolor="#4472c4 [3204]" strokeweight=".5pt">
            <v:stroke joinstyle="miter"/>
            <o:lock v:ext="edit" shapetype="f"/>
          </v:line>
        </w:pict>
      </w:r>
      <w:r w:rsidR="009626EC" w:rsidRPr="002C7E58">
        <w:rPr>
          <w:rFonts w:ascii="Comic Sans MS" w:hAnsi="Comic Sans MS"/>
          <w:b/>
          <w:sz w:val="40"/>
          <w:szCs w:val="40"/>
          <w:u w:val="single"/>
        </w:rPr>
        <w:t>Money Lust</w:t>
      </w:r>
      <w:r w:rsidR="009626EC">
        <w:rPr>
          <w:rFonts w:ascii="Comic Sans MS" w:hAnsi="Comic Sans MS"/>
          <w:bCs/>
          <w:sz w:val="40"/>
          <w:szCs w:val="40"/>
        </w:rPr>
        <w:t xml:space="preserve"> - </w:t>
      </w:r>
      <w:r w:rsidR="00904823">
        <w:rPr>
          <w:rFonts w:ascii="Comic Sans MS" w:hAnsi="Comic Sans MS"/>
          <w:bCs/>
          <w:sz w:val="40"/>
          <w:szCs w:val="40"/>
        </w:rPr>
        <w:t xml:space="preserve"> </w:t>
      </w:r>
      <w:r w:rsidR="00904823" w:rsidRPr="002C7E58">
        <w:rPr>
          <w:rFonts w:ascii="Comic Sans MS" w:hAnsi="Comic Sans MS"/>
          <w:b/>
          <w:i/>
          <w:iCs/>
          <w:sz w:val="40"/>
          <w:szCs w:val="40"/>
          <w:u w:val="single"/>
        </w:rPr>
        <w:t>1Timothy 6:10</w:t>
      </w:r>
      <w:r w:rsidR="00904823" w:rsidRPr="002B59E4">
        <w:rPr>
          <w:rFonts w:ascii="Comic Sans MS" w:hAnsi="Comic Sans MS"/>
          <w:bCs/>
          <w:i/>
          <w:iCs/>
          <w:sz w:val="40"/>
          <w:szCs w:val="40"/>
        </w:rPr>
        <w:t xml:space="preserve">  For the love of money is a root of all sorts of evil, and some by longing for it have wandered away from the faith, and pierced themselves with many a pang.</w:t>
      </w:r>
    </w:p>
    <w:p w14:paraId="05EC0160" w14:textId="52AA2460" w:rsidR="00904823" w:rsidRPr="002B59E4" w:rsidRDefault="00904823" w:rsidP="00904823">
      <w:pPr>
        <w:pStyle w:val="ListParagraph"/>
        <w:rPr>
          <w:rFonts w:ascii="Comic Sans MS" w:hAnsi="Comic Sans MS"/>
          <w:bCs/>
          <w:i/>
          <w:iCs/>
          <w:sz w:val="12"/>
          <w:szCs w:val="12"/>
        </w:rPr>
      </w:pPr>
      <w:r w:rsidRPr="002B59E4">
        <w:rPr>
          <w:rFonts w:ascii="Comic Sans MS" w:hAnsi="Comic Sans MS"/>
          <w:bCs/>
          <w:i/>
          <w:iCs/>
          <w:sz w:val="40"/>
          <w:szCs w:val="40"/>
        </w:rPr>
        <w:t xml:space="preserve">       </w:t>
      </w:r>
    </w:p>
    <w:p w14:paraId="644249D2" w14:textId="4A6868DF" w:rsidR="00904823" w:rsidRPr="002B59E4" w:rsidRDefault="00904823" w:rsidP="000D4B10">
      <w:pPr>
        <w:pStyle w:val="ListParagraph"/>
        <w:ind w:left="2070" w:hanging="810"/>
        <w:rPr>
          <w:rFonts w:ascii="Comic Sans MS" w:hAnsi="Comic Sans MS"/>
          <w:bCs/>
          <w:i/>
          <w:iCs/>
          <w:sz w:val="40"/>
          <w:szCs w:val="40"/>
        </w:rPr>
      </w:pPr>
      <w:r w:rsidRPr="002B59E4">
        <w:rPr>
          <w:rFonts w:ascii="Comic Sans MS" w:hAnsi="Comic Sans MS"/>
          <w:bCs/>
          <w:i/>
          <w:iCs/>
          <w:sz w:val="40"/>
          <w:szCs w:val="40"/>
        </w:rPr>
        <w:lastRenderedPageBreak/>
        <w:t xml:space="preserve">       </w:t>
      </w:r>
      <w:r w:rsidR="004F13B8" w:rsidRPr="004F13B8">
        <w:rPr>
          <w:rFonts w:ascii="Comic Sans MS" w:hAnsi="Comic Sans MS"/>
          <w:b/>
          <w:i/>
          <w:iCs/>
          <w:sz w:val="40"/>
          <w:szCs w:val="40"/>
          <w:u w:val="single"/>
        </w:rPr>
        <w:t xml:space="preserve">Hebrews 13:5  </w:t>
      </w:r>
      <w:r w:rsidR="004F13B8" w:rsidRPr="002B59E4">
        <w:rPr>
          <w:rFonts w:ascii="Comic Sans MS" w:hAnsi="Comic Sans MS"/>
          <w:bCs/>
          <w:i/>
          <w:iCs/>
          <w:sz w:val="40"/>
          <w:szCs w:val="40"/>
        </w:rPr>
        <w:t>Let your character be free from the love of money, being content with what you have…</w:t>
      </w:r>
    </w:p>
    <w:p w14:paraId="2EBB77D1" w14:textId="77777777" w:rsidR="00472098" w:rsidRPr="002B59E4" w:rsidRDefault="00472098" w:rsidP="004F13B8">
      <w:pPr>
        <w:pStyle w:val="ListParagraph"/>
        <w:ind w:left="1800" w:hanging="1080"/>
        <w:rPr>
          <w:rFonts w:ascii="Comic Sans MS" w:hAnsi="Comic Sans MS"/>
          <w:bCs/>
          <w:i/>
          <w:iCs/>
          <w:sz w:val="12"/>
          <w:szCs w:val="12"/>
        </w:rPr>
      </w:pPr>
    </w:p>
    <w:p w14:paraId="081AC45E" w14:textId="17995BC2" w:rsidR="00904823" w:rsidRPr="002B59E4" w:rsidRDefault="003464E5" w:rsidP="00D342DC">
      <w:pPr>
        <w:pStyle w:val="ListParagraph"/>
        <w:numPr>
          <w:ilvl w:val="0"/>
          <w:numId w:val="63"/>
        </w:numPr>
        <w:ind w:hanging="630"/>
        <w:rPr>
          <w:rFonts w:ascii="Comic Sans MS" w:hAnsi="Comic Sans MS"/>
          <w:bCs/>
          <w:i/>
          <w:iCs/>
          <w:sz w:val="40"/>
          <w:szCs w:val="40"/>
        </w:rPr>
      </w:pPr>
      <w:r w:rsidRPr="002B59E4">
        <w:rPr>
          <w:rFonts w:ascii="Comic Sans MS" w:hAnsi="Comic Sans MS"/>
          <w:b/>
          <w:sz w:val="40"/>
          <w:szCs w:val="40"/>
          <w:u w:val="single"/>
        </w:rPr>
        <w:t>Ch</w:t>
      </w:r>
      <w:r w:rsidR="004F13B8" w:rsidRPr="002B59E4">
        <w:rPr>
          <w:rFonts w:ascii="Comic Sans MS" w:hAnsi="Comic Sans MS"/>
          <w:b/>
          <w:i/>
          <w:iCs/>
          <w:sz w:val="40"/>
          <w:szCs w:val="40"/>
          <w:u w:val="single"/>
        </w:rPr>
        <w:t xml:space="preserve">emical </w:t>
      </w:r>
      <w:r w:rsidR="00472098" w:rsidRPr="002B59E4">
        <w:rPr>
          <w:rFonts w:ascii="Comic Sans MS" w:hAnsi="Comic Sans MS"/>
          <w:b/>
          <w:i/>
          <w:iCs/>
          <w:sz w:val="40"/>
          <w:szCs w:val="40"/>
          <w:u w:val="single"/>
        </w:rPr>
        <w:t>L</w:t>
      </w:r>
      <w:r w:rsidR="004F13B8" w:rsidRPr="002B59E4">
        <w:rPr>
          <w:rFonts w:ascii="Comic Sans MS" w:hAnsi="Comic Sans MS"/>
          <w:b/>
          <w:i/>
          <w:iCs/>
          <w:sz w:val="40"/>
          <w:szCs w:val="40"/>
          <w:u w:val="single"/>
        </w:rPr>
        <w:t>ust</w:t>
      </w:r>
      <w:r w:rsidRPr="002B59E4">
        <w:rPr>
          <w:rFonts w:ascii="Comic Sans MS" w:hAnsi="Comic Sans MS"/>
          <w:bCs/>
          <w:i/>
          <w:iCs/>
          <w:sz w:val="40"/>
          <w:szCs w:val="40"/>
        </w:rPr>
        <w:t xml:space="preserve"> –</w:t>
      </w:r>
      <w:r w:rsidR="004F13B8" w:rsidRPr="002B59E4">
        <w:rPr>
          <w:rFonts w:ascii="Comic Sans MS" w:hAnsi="Comic Sans MS"/>
          <w:bCs/>
          <w:i/>
          <w:iCs/>
          <w:sz w:val="40"/>
          <w:szCs w:val="40"/>
        </w:rPr>
        <w:t xml:space="preserve"> </w:t>
      </w:r>
      <w:r w:rsidRPr="002B59E4">
        <w:rPr>
          <w:rFonts w:ascii="Comic Sans MS" w:hAnsi="Comic Sans MS"/>
          <w:bCs/>
          <w:i/>
          <w:iCs/>
          <w:sz w:val="40"/>
          <w:szCs w:val="40"/>
        </w:rPr>
        <w:t>D</w:t>
      </w:r>
      <w:r w:rsidR="004F13B8" w:rsidRPr="002B59E4">
        <w:rPr>
          <w:rFonts w:ascii="Comic Sans MS" w:hAnsi="Comic Sans MS"/>
          <w:bCs/>
          <w:i/>
          <w:iCs/>
          <w:sz w:val="40"/>
          <w:szCs w:val="40"/>
        </w:rPr>
        <w:t>rug</w:t>
      </w:r>
      <w:r w:rsidRPr="002B59E4">
        <w:rPr>
          <w:rFonts w:ascii="Comic Sans MS" w:hAnsi="Comic Sans MS"/>
          <w:bCs/>
          <w:i/>
          <w:iCs/>
          <w:sz w:val="40"/>
          <w:szCs w:val="40"/>
        </w:rPr>
        <w:t xml:space="preserve"> and alcohol </w:t>
      </w:r>
      <w:r w:rsidR="004F13B8" w:rsidRPr="002B59E4">
        <w:rPr>
          <w:rFonts w:ascii="Comic Sans MS" w:hAnsi="Comic Sans MS"/>
          <w:bCs/>
          <w:i/>
          <w:iCs/>
          <w:sz w:val="40"/>
          <w:szCs w:val="40"/>
        </w:rPr>
        <w:t xml:space="preserve">addiction </w:t>
      </w:r>
      <w:r w:rsidRPr="002B59E4">
        <w:rPr>
          <w:rFonts w:ascii="Comic Sans MS" w:hAnsi="Comic Sans MS"/>
          <w:bCs/>
          <w:i/>
          <w:iCs/>
          <w:sz w:val="40"/>
          <w:szCs w:val="40"/>
        </w:rPr>
        <w:t>takes over a person to where it will either kill them, ruin their lives if they don’t seek help.</w:t>
      </w:r>
    </w:p>
    <w:p w14:paraId="6BECE2AE" w14:textId="1672B5E6" w:rsidR="00472098" w:rsidRPr="002B59E4" w:rsidRDefault="00472098" w:rsidP="00D342DC">
      <w:pPr>
        <w:pStyle w:val="ListParagraph"/>
        <w:numPr>
          <w:ilvl w:val="0"/>
          <w:numId w:val="63"/>
        </w:numPr>
        <w:ind w:right="-450" w:hanging="630"/>
        <w:rPr>
          <w:rFonts w:ascii="Comic Sans MS" w:hAnsi="Comic Sans MS"/>
          <w:bCs/>
          <w:i/>
          <w:iCs/>
          <w:sz w:val="40"/>
          <w:szCs w:val="40"/>
        </w:rPr>
      </w:pPr>
      <w:r w:rsidRPr="002B59E4">
        <w:rPr>
          <w:rFonts w:ascii="Comic Sans MS" w:hAnsi="Comic Sans MS"/>
          <w:b/>
          <w:sz w:val="40"/>
          <w:szCs w:val="40"/>
          <w:u w:val="single"/>
        </w:rPr>
        <w:t>Revenge Lust</w:t>
      </w:r>
      <w:r w:rsidRPr="002B59E4">
        <w:rPr>
          <w:rFonts w:ascii="Comic Sans MS" w:hAnsi="Comic Sans MS"/>
          <w:b/>
          <w:i/>
          <w:iCs/>
          <w:sz w:val="40"/>
          <w:szCs w:val="40"/>
        </w:rPr>
        <w:t xml:space="preserve"> – </w:t>
      </w:r>
      <w:r w:rsidR="00D616CC" w:rsidRPr="00D616CC">
        <w:rPr>
          <w:rFonts w:ascii="Comic Sans MS" w:hAnsi="Comic Sans MS"/>
          <w:b/>
          <w:i/>
          <w:iCs/>
          <w:sz w:val="40"/>
          <w:szCs w:val="40"/>
          <w:u w:val="single"/>
        </w:rPr>
        <w:t>Romans 12:19</w:t>
      </w:r>
      <w:r w:rsidR="00D616CC" w:rsidRPr="002B59E4">
        <w:rPr>
          <w:rFonts w:ascii="Comic Sans MS" w:hAnsi="Comic Sans MS"/>
          <w:bCs/>
          <w:i/>
          <w:iCs/>
          <w:sz w:val="40"/>
          <w:szCs w:val="40"/>
        </w:rPr>
        <w:t xml:space="preserve">  Never take </w:t>
      </w:r>
      <w:r w:rsidR="00D616CC" w:rsidRPr="002B59E4">
        <w:rPr>
          <w:rFonts w:ascii="Comic Sans MS" w:hAnsi="Comic Sans MS"/>
          <w:bCs/>
          <w:i/>
          <w:iCs/>
          <w:spacing w:val="-4"/>
          <w:sz w:val="40"/>
          <w:szCs w:val="40"/>
        </w:rPr>
        <w:t>your own revenge… for it is written, "Vengeance</w:t>
      </w:r>
      <w:r w:rsidR="00D616CC" w:rsidRPr="002B59E4">
        <w:rPr>
          <w:rFonts w:ascii="Comic Sans MS" w:hAnsi="Comic Sans MS"/>
          <w:bCs/>
          <w:i/>
          <w:iCs/>
          <w:sz w:val="40"/>
          <w:szCs w:val="40"/>
        </w:rPr>
        <w:t xml:space="preserve"> is Mine, I will repay," says the Lord.</w:t>
      </w:r>
    </w:p>
    <w:p w14:paraId="49B8F938" w14:textId="583DA9D1" w:rsidR="00D616CC" w:rsidRPr="002B59E4" w:rsidRDefault="00D616CC" w:rsidP="00D616CC">
      <w:pPr>
        <w:pStyle w:val="ListParagraph"/>
        <w:ind w:left="1800" w:right="-180"/>
        <w:rPr>
          <w:rFonts w:ascii="Comic Sans MS" w:hAnsi="Comic Sans MS"/>
          <w:b/>
          <w:sz w:val="12"/>
          <w:szCs w:val="12"/>
          <w:u w:val="single"/>
        </w:rPr>
      </w:pPr>
    </w:p>
    <w:p w14:paraId="50A893E9" w14:textId="3BBFFCBB" w:rsidR="00D616CC" w:rsidRDefault="00D616CC" w:rsidP="000D4B10">
      <w:pPr>
        <w:pStyle w:val="ListParagraph"/>
        <w:ind w:left="2070" w:right="-180"/>
        <w:rPr>
          <w:rFonts w:ascii="Comic Sans MS" w:hAnsi="Comic Sans MS"/>
          <w:bCs/>
          <w:sz w:val="40"/>
          <w:szCs w:val="40"/>
        </w:rPr>
      </w:pPr>
      <w:r w:rsidRPr="000D4B10">
        <w:rPr>
          <w:rFonts w:ascii="Comic Sans MS" w:hAnsi="Comic Sans MS"/>
          <w:bCs/>
          <w:sz w:val="40"/>
          <w:szCs w:val="40"/>
        </w:rPr>
        <w:t>We only hurt ourselves when we seek revenge for the ones we hate.</w:t>
      </w:r>
    </w:p>
    <w:p w14:paraId="4F4F6ACC" w14:textId="34C0FE49" w:rsidR="000D4B10" w:rsidRPr="00293152" w:rsidRDefault="000D4B10" w:rsidP="000D4B10">
      <w:pPr>
        <w:pStyle w:val="ListParagraph"/>
        <w:ind w:left="2070" w:right="-180"/>
        <w:rPr>
          <w:rFonts w:ascii="Comic Sans MS" w:hAnsi="Comic Sans MS"/>
          <w:bCs/>
          <w:sz w:val="12"/>
          <w:szCs w:val="12"/>
        </w:rPr>
      </w:pPr>
    </w:p>
    <w:p w14:paraId="2D8B6631" w14:textId="76674B00" w:rsidR="000D4B10" w:rsidRPr="001B232E" w:rsidRDefault="00BD755F" w:rsidP="00D342DC">
      <w:pPr>
        <w:pStyle w:val="ListParagraph"/>
        <w:numPr>
          <w:ilvl w:val="0"/>
          <w:numId w:val="63"/>
        </w:numPr>
        <w:tabs>
          <w:tab w:val="left" w:pos="1530"/>
        </w:tabs>
        <w:ind w:right="-540" w:hanging="540"/>
        <w:rPr>
          <w:rFonts w:ascii="Comic Sans MS" w:hAnsi="Comic Sans MS"/>
          <w:bCs/>
          <w:sz w:val="40"/>
          <w:szCs w:val="40"/>
        </w:rPr>
      </w:pPr>
      <w:r w:rsidRPr="001B232E">
        <w:rPr>
          <w:rFonts w:ascii="Comic Sans MS" w:hAnsi="Comic Sans MS"/>
          <w:b/>
          <w:spacing w:val="-4"/>
          <w:sz w:val="40"/>
          <w:szCs w:val="40"/>
          <w:u w:val="single"/>
        </w:rPr>
        <w:t>Criminal Lust</w:t>
      </w:r>
      <w:r w:rsidRPr="001B232E">
        <w:rPr>
          <w:rFonts w:ascii="Comic Sans MS" w:hAnsi="Comic Sans MS"/>
          <w:bCs/>
          <w:spacing w:val="-4"/>
          <w:sz w:val="40"/>
          <w:szCs w:val="40"/>
        </w:rPr>
        <w:t xml:space="preserve"> – This usually occurs when parents</w:t>
      </w:r>
      <w:r w:rsidRPr="001B232E">
        <w:rPr>
          <w:rFonts w:ascii="Comic Sans MS" w:hAnsi="Comic Sans MS"/>
          <w:bCs/>
          <w:sz w:val="40"/>
          <w:szCs w:val="40"/>
        </w:rPr>
        <w:t xml:space="preserve"> lose control of their children and the</w:t>
      </w:r>
      <w:r w:rsidR="001B232E" w:rsidRPr="001B232E">
        <w:rPr>
          <w:rFonts w:ascii="Comic Sans MS" w:hAnsi="Comic Sans MS"/>
          <w:bCs/>
          <w:sz w:val="40"/>
          <w:szCs w:val="40"/>
        </w:rPr>
        <w:t>y openly defy their parents. The</w:t>
      </w:r>
      <w:r w:rsidRPr="001B232E">
        <w:rPr>
          <w:rFonts w:ascii="Comic Sans MS" w:hAnsi="Comic Sans MS"/>
          <w:bCs/>
          <w:sz w:val="40"/>
          <w:szCs w:val="40"/>
        </w:rPr>
        <w:t xml:space="preserve"> child has </w:t>
      </w:r>
      <w:r w:rsidRPr="001B232E">
        <w:rPr>
          <w:rFonts w:ascii="Comic Sans MS" w:hAnsi="Comic Sans MS"/>
          <w:bCs/>
          <w:spacing w:val="-4"/>
          <w:sz w:val="40"/>
          <w:szCs w:val="40"/>
        </w:rPr>
        <w:t>no respect for authority. However, some children</w:t>
      </w:r>
      <w:r w:rsidRPr="001B232E">
        <w:rPr>
          <w:rFonts w:ascii="Comic Sans MS" w:hAnsi="Comic Sans MS"/>
          <w:bCs/>
          <w:sz w:val="40"/>
          <w:szCs w:val="40"/>
        </w:rPr>
        <w:t xml:space="preserve"> will wind up in prison even though </w:t>
      </w:r>
      <w:r w:rsidR="001B232E" w:rsidRPr="001B232E">
        <w:rPr>
          <w:rFonts w:ascii="Comic Sans MS" w:hAnsi="Comic Sans MS"/>
          <w:bCs/>
          <w:sz w:val="40"/>
          <w:szCs w:val="40"/>
        </w:rPr>
        <w:t>they received proper training</w:t>
      </w:r>
      <w:r w:rsidR="001B232E">
        <w:rPr>
          <w:rFonts w:ascii="Comic Sans MS" w:hAnsi="Comic Sans MS"/>
          <w:bCs/>
          <w:sz w:val="40"/>
          <w:szCs w:val="40"/>
        </w:rPr>
        <w:t xml:space="preserve"> at home.</w:t>
      </w:r>
    </w:p>
    <w:p w14:paraId="36AD91D2" w14:textId="73B539E1" w:rsidR="000D4B10" w:rsidRPr="00293152" w:rsidRDefault="000D4B10" w:rsidP="000D4B10">
      <w:pPr>
        <w:pStyle w:val="ListParagraph"/>
        <w:ind w:left="2070" w:right="-180"/>
        <w:rPr>
          <w:rFonts w:ascii="Comic Sans MS" w:hAnsi="Comic Sans MS"/>
          <w:bCs/>
          <w:sz w:val="12"/>
          <w:szCs w:val="12"/>
        </w:rPr>
      </w:pPr>
    </w:p>
    <w:p w14:paraId="0A7A68C0" w14:textId="05AB11F4" w:rsidR="001B232E" w:rsidRDefault="001B232E" w:rsidP="00293152">
      <w:pPr>
        <w:pStyle w:val="ListParagraph"/>
        <w:ind w:left="2070" w:right="-450"/>
        <w:rPr>
          <w:rFonts w:ascii="Comic Sans MS" w:hAnsi="Comic Sans MS"/>
          <w:bCs/>
          <w:sz w:val="40"/>
          <w:szCs w:val="40"/>
        </w:rPr>
      </w:pPr>
      <w:r>
        <w:rPr>
          <w:rFonts w:ascii="Comic Sans MS" w:hAnsi="Comic Sans MS"/>
          <w:bCs/>
          <w:sz w:val="40"/>
          <w:szCs w:val="40"/>
        </w:rPr>
        <w:t xml:space="preserve">The chance of </w:t>
      </w:r>
      <w:r w:rsidR="00293152">
        <w:rPr>
          <w:rFonts w:ascii="Comic Sans MS" w:hAnsi="Comic Sans MS"/>
          <w:bCs/>
          <w:sz w:val="40"/>
          <w:szCs w:val="40"/>
        </w:rPr>
        <w:t>boys</w:t>
      </w:r>
      <w:r>
        <w:rPr>
          <w:rFonts w:ascii="Comic Sans MS" w:hAnsi="Comic Sans MS"/>
          <w:bCs/>
          <w:sz w:val="40"/>
          <w:szCs w:val="40"/>
        </w:rPr>
        <w:t xml:space="preserve"> becoming a </w:t>
      </w:r>
      <w:proofErr w:type="gramStart"/>
      <w:r>
        <w:rPr>
          <w:rFonts w:ascii="Comic Sans MS" w:hAnsi="Comic Sans MS"/>
          <w:bCs/>
          <w:sz w:val="40"/>
          <w:szCs w:val="40"/>
        </w:rPr>
        <w:t>criminal rises</w:t>
      </w:r>
      <w:proofErr w:type="gramEnd"/>
      <w:r>
        <w:rPr>
          <w:rFonts w:ascii="Comic Sans MS" w:hAnsi="Comic Sans MS"/>
          <w:bCs/>
          <w:sz w:val="40"/>
          <w:szCs w:val="40"/>
        </w:rPr>
        <w:t xml:space="preserve"> exponentially when the</w:t>
      </w:r>
      <w:r w:rsidR="00293152">
        <w:rPr>
          <w:rFonts w:ascii="Comic Sans MS" w:hAnsi="Comic Sans MS"/>
          <w:bCs/>
          <w:sz w:val="40"/>
          <w:szCs w:val="40"/>
        </w:rPr>
        <w:t>ir</w:t>
      </w:r>
      <w:r>
        <w:rPr>
          <w:rFonts w:ascii="Comic Sans MS" w:hAnsi="Comic Sans MS"/>
          <w:bCs/>
          <w:sz w:val="40"/>
          <w:szCs w:val="40"/>
        </w:rPr>
        <w:t xml:space="preserve"> father </w:t>
      </w:r>
      <w:r w:rsidR="00293152">
        <w:rPr>
          <w:rFonts w:ascii="Comic Sans MS" w:hAnsi="Comic Sans MS"/>
          <w:bCs/>
          <w:sz w:val="40"/>
          <w:szCs w:val="40"/>
        </w:rPr>
        <w:t xml:space="preserve">is missing. Many of them </w:t>
      </w:r>
      <w:r>
        <w:rPr>
          <w:rFonts w:ascii="Comic Sans MS" w:hAnsi="Comic Sans MS"/>
          <w:bCs/>
          <w:sz w:val="40"/>
          <w:szCs w:val="40"/>
        </w:rPr>
        <w:t>wind up in a gang</w:t>
      </w:r>
      <w:r w:rsidR="00293152">
        <w:rPr>
          <w:rFonts w:ascii="Comic Sans MS" w:hAnsi="Comic Sans MS"/>
          <w:bCs/>
          <w:sz w:val="40"/>
          <w:szCs w:val="40"/>
        </w:rPr>
        <w:t xml:space="preserve"> and are shot and killed at a very young age.</w:t>
      </w:r>
    </w:p>
    <w:p w14:paraId="0EDC6907" w14:textId="77777777" w:rsidR="004A3D8D" w:rsidRPr="00C315C9" w:rsidRDefault="004A3D8D" w:rsidP="00293152">
      <w:pPr>
        <w:pStyle w:val="ListParagraph"/>
        <w:ind w:left="2070" w:right="-450"/>
        <w:rPr>
          <w:rFonts w:ascii="Comic Sans MS" w:hAnsi="Comic Sans MS"/>
          <w:bCs/>
          <w:sz w:val="12"/>
          <w:szCs w:val="12"/>
        </w:rPr>
      </w:pPr>
    </w:p>
    <w:p w14:paraId="2497AB7F" w14:textId="7502FB09" w:rsidR="004A3D8D" w:rsidRDefault="004A3D8D" w:rsidP="004A3D8D">
      <w:pPr>
        <w:pStyle w:val="ListParagraph"/>
        <w:numPr>
          <w:ilvl w:val="1"/>
          <w:numId w:val="8"/>
        </w:numPr>
        <w:ind w:left="810" w:right="-450" w:hanging="540"/>
        <w:rPr>
          <w:rFonts w:ascii="Comic Sans MS" w:hAnsi="Comic Sans MS"/>
          <w:bCs/>
          <w:sz w:val="40"/>
          <w:szCs w:val="40"/>
        </w:rPr>
      </w:pPr>
      <w:r>
        <w:rPr>
          <w:rFonts w:ascii="Comic Sans MS" w:hAnsi="Comic Sans MS"/>
          <w:bCs/>
          <w:sz w:val="40"/>
          <w:szCs w:val="40"/>
        </w:rPr>
        <w:t>Fulfilling lust never satisfies nor does it bring happiness. Guilt is usually associated with lust.</w:t>
      </w:r>
    </w:p>
    <w:p w14:paraId="0E658FBE" w14:textId="335FF424" w:rsidR="00C315C9" w:rsidRDefault="00C315C9" w:rsidP="00C315C9">
      <w:pPr>
        <w:pStyle w:val="ListParagraph"/>
        <w:ind w:left="810" w:right="-450"/>
        <w:rPr>
          <w:rFonts w:ascii="Comic Sans MS" w:hAnsi="Comic Sans MS"/>
          <w:bCs/>
          <w:sz w:val="40"/>
          <w:szCs w:val="40"/>
        </w:rPr>
      </w:pPr>
      <w:r w:rsidRPr="00C315C9">
        <w:rPr>
          <w:rFonts w:ascii="Comic Sans MS" w:hAnsi="Comic Sans MS"/>
          <w:bCs/>
          <w:sz w:val="40"/>
          <w:szCs w:val="40"/>
        </w:rPr>
        <w:lastRenderedPageBreak/>
        <w:t>Happiness and contentment come from relationship with Go</w:t>
      </w:r>
      <w:r>
        <w:rPr>
          <w:rFonts w:ascii="Comic Sans MS" w:hAnsi="Comic Sans MS"/>
          <w:bCs/>
          <w:sz w:val="40"/>
          <w:szCs w:val="40"/>
        </w:rPr>
        <w:t>d, never by trying to satisfy our lusts.</w:t>
      </w:r>
    </w:p>
    <w:p w14:paraId="0325D97B" w14:textId="5E14F356" w:rsidR="00C315C9" w:rsidRPr="00F45C59" w:rsidRDefault="00C315C9" w:rsidP="00C315C9">
      <w:pPr>
        <w:pStyle w:val="ListParagraph"/>
        <w:ind w:left="810" w:right="-450"/>
        <w:rPr>
          <w:rFonts w:ascii="Comic Sans MS" w:hAnsi="Comic Sans MS"/>
          <w:bCs/>
          <w:sz w:val="12"/>
          <w:szCs w:val="12"/>
        </w:rPr>
      </w:pPr>
    </w:p>
    <w:p w14:paraId="64C8182A" w14:textId="241B4332" w:rsidR="00C315C9" w:rsidRDefault="00F45C59" w:rsidP="00C315C9">
      <w:pPr>
        <w:pStyle w:val="ListParagraph"/>
        <w:numPr>
          <w:ilvl w:val="1"/>
          <w:numId w:val="8"/>
        </w:numPr>
        <w:ind w:left="810" w:right="-450" w:hanging="540"/>
        <w:rPr>
          <w:rFonts w:ascii="Comic Sans MS" w:hAnsi="Comic Sans MS"/>
          <w:bCs/>
          <w:sz w:val="40"/>
          <w:szCs w:val="40"/>
        </w:rPr>
      </w:pPr>
      <w:r w:rsidRPr="00F45C59">
        <w:rPr>
          <w:rFonts w:ascii="Comic Sans MS" w:hAnsi="Comic Sans MS"/>
          <w:bCs/>
          <w:sz w:val="40"/>
          <w:szCs w:val="40"/>
        </w:rPr>
        <w:t>Lust destroys the believer's motivation to glorify God and replaces it with self-promoting motivation.</w:t>
      </w:r>
    </w:p>
    <w:p w14:paraId="44ED9261" w14:textId="77777777" w:rsidR="00515FAA" w:rsidRPr="00515FAA" w:rsidRDefault="00515FAA" w:rsidP="00515FAA">
      <w:pPr>
        <w:pStyle w:val="ListParagraph"/>
        <w:ind w:left="810" w:right="-450"/>
        <w:rPr>
          <w:rFonts w:ascii="Comic Sans MS" w:hAnsi="Comic Sans MS"/>
          <w:bCs/>
          <w:sz w:val="12"/>
          <w:szCs w:val="12"/>
        </w:rPr>
      </w:pPr>
    </w:p>
    <w:p w14:paraId="217EF131" w14:textId="77777777" w:rsidR="008B72B8" w:rsidRPr="000D4B10" w:rsidRDefault="008B72B8" w:rsidP="008B72B8">
      <w:pPr>
        <w:pStyle w:val="ListParagraph"/>
        <w:numPr>
          <w:ilvl w:val="1"/>
          <w:numId w:val="8"/>
        </w:numPr>
        <w:ind w:left="810" w:right="-450" w:hanging="540"/>
        <w:rPr>
          <w:rFonts w:ascii="Comic Sans MS" w:hAnsi="Comic Sans MS"/>
          <w:bCs/>
          <w:sz w:val="40"/>
          <w:szCs w:val="40"/>
        </w:rPr>
      </w:pPr>
      <w:r w:rsidRPr="008B72B8">
        <w:rPr>
          <w:rFonts w:ascii="Comic Sans MS" w:hAnsi="Comic Sans MS"/>
          <w:bCs/>
          <w:sz w:val="40"/>
          <w:szCs w:val="40"/>
        </w:rPr>
        <w:t xml:space="preserve">None of us are free from lust. If you are human, </w:t>
      </w:r>
      <w:proofErr w:type="gramStart"/>
      <w:r w:rsidRPr="008B72B8">
        <w:rPr>
          <w:rFonts w:ascii="Comic Sans MS" w:hAnsi="Comic Sans MS"/>
          <w:bCs/>
          <w:sz w:val="40"/>
          <w:szCs w:val="40"/>
        </w:rPr>
        <w:t>normal</w:t>
      </w:r>
      <w:proofErr w:type="gramEnd"/>
      <w:r w:rsidRPr="008B72B8">
        <w:rPr>
          <w:rFonts w:ascii="Comic Sans MS" w:hAnsi="Comic Sans MS"/>
          <w:bCs/>
          <w:sz w:val="40"/>
          <w:szCs w:val="40"/>
        </w:rPr>
        <w:t xml:space="preserve"> or abnormal, you have lust problems.</w:t>
      </w:r>
    </w:p>
    <w:p w14:paraId="1DF7B20E" w14:textId="77777777" w:rsidR="008B72B8" w:rsidRPr="002B59E4" w:rsidRDefault="008B72B8" w:rsidP="008B72B8">
      <w:pPr>
        <w:pStyle w:val="Standard"/>
        <w:rPr>
          <w:rFonts w:ascii="Comic Sans MS" w:hAnsi="Comic Sans MS"/>
          <w:b/>
          <w:i/>
          <w:iCs/>
          <w:sz w:val="12"/>
          <w:szCs w:val="12"/>
          <w:u w:val="single"/>
        </w:rPr>
      </w:pPr>
    </w:p>
    <w:p w14:paraId="4F320678" w14:textId="49B7B20A" w:rsidR="00F45C59" w:rsidRDefault="00F45C59" w:rsidP="00F45C59">
      <w:pPr>
        <w:pStyle w:val="ListParagraph"/>
        <w:numPr>
          <w:ilvl w:val="1"/>
          <w:numId w:val="8"/>
        </w:numPr>
        <w:ind w:left="810" w:right="-630" w:hanging="540"/>
        <w:rPr>
          <w:rFonts w:ascii="Comic Sans MS" w:hAnsi="Comic Sans MS"/>
          <w:bCs/>
          <w:sz w:val="40"/>
          <w:szCs w:val="40"/>
        </w:rPr>
      </w:pPr>
      <w:r w:rsidRPr="00F45C59">
        <w:rPr>
          <w:rFonts w:ascii="Comic Sans MS" w:hAnsi="Comic Sans MS"/>
          <w:bCs/>
          <w:spacing w:val="-4"/>
          <w:sz w:val="40"/>
          <w:szCs w:val="40"/>
        </w:rPr>
        <w:t>Lust can only be overcome through spiritual momentum,</w:t>
      </w:r>
      <w:r w:rsidRPr="00F45C59">
        <w:rPr>
          <w:rFonts w:ascii="Comic Sans MS" w:hAnsi="Comic Sans MS"/>
          <w:bCs/>
          <w:sz w:val="40"/>
          <w:szCs w:val="40"/>
        </w:rPr>
        <w:t xml:space="preserve"> </w:t>
      </w:r>
      <w:r w:rsidRPr="00F45C59">
        <w:rPr>
          <w:rFonts w:ascii="Comic Sans MS" w:hAnsi="Comic Sans MS"/>
          <w:bCs/>
          <w:spacing w:val="-4"/>
          <w:sz w:val="40"/>
          <w:szCs w:val="40"/>
        </w:rPr>
        <w:t>spiritual growth, and the advance to spiritual adulthood</w:t>
      </w:r>
      <w:r w:rsidRPr="00F45C59">
        <w:rPr>
          <w:rFonts w:ascii="Comic Sans MS" w:hAnsi="Comic Sans MS"/>
          <w:bCs/>
          <w:sz w:val="40"/>
          <w:szCs w:val="40"/>
        </w:rPr>
        <w:t xml:space="preserve"> through </w:t>
      </w:r>
      <w:r>
        <w:rPr>
          <w:rFonts w:ascii="Comic Sans MS" w:hAnsi="Comic Sans MS"/>
          <w:bCs/>
          <w:sz w:val="40"/>
          <w:szCs w:val="40"/>
        </w:rPr>
        <w:t xml:space="preserve">the consistent intake of Bible Doctrine. </w:t>
      </w:r>
    </w:p>
    <w:p w14:paraId="2735FAC8" w14:textId="77777777" w:rsidR="00F45C59" w:rsidRPr="00F45C59" w:rsidRDefault="00F45C59" w:rsidP="00F45C59">
      <w:pPr>
        <w:pStyle w:val="ListParagraph"/>
        <w:ind w:left="810" w:right="-630"/>
        <w:rPr>
          <w:rFonts w:ascii="Comic Sans MS" w:hAnsi="Comic Sans MS"/>
          <w:bCs/>
          <w:sz w:val="12"/>
          <w:szCs w:val="12"/>
        </w:rPr>
      </w:pPr>
    </w:p>
    <w:p w14:paraId="7C956DA2" w14:textId="010088E1" w:rsidR="00672698" w:rsidRDefault="00AC5F2D" w:rsidP="00577AA4">
      <w:pPr>
        <w:pStyle w:val="Standard"/>
        <w:rPr>
          <w:rFonts w:ascii="Comic Sans MS" w:hAnsi="Comic Sans MS"/>
          <w:b/>
          <w:i/>
          <w:iCs/>
          <w:sz w:val="40"/>
          <w:szCs w:val="40"/>
          <w:u w:val="single"/>
        </w:rPr>
      </w:pPr>
      <w:r>
        <w:rPr>
          <w:noProof/>
        </w:rPr>
        <w:pict w14:anchorId="7A9B110A">
          <v:line id="Straight Connector 47" o:spid="_x0000_s1087"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8.35pt" to="54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" strokecolor="black [3213]" strokeweight="2.25pt">
            <v:stroke joinstyle="miter"/>
            <o:lock v:ext="edit" shapetype="f"/>
          </v:line>
        </w:pict>
      </w:r>
    </w:p>
    <w:p w14:paraId="4DDCA31D" w14:textId="491DEBE6" w:rsidR="00577AA4" w:rsidRPr="00247E67" w:rsidRDefault="00577AA4" w:rsidP="00577AA4">
      <w:pPr>
        <w:pStyle w:val="Standard"/>
        <w:rPr>
          <w:rFonts w:ascii="Comic Sans MS" w:hAnsi="Comic Sans MS"/>
          <w:b/>
          <w:i/>
          <w:iCs/>
          <w:sz w:val="40"/>
          <w:szCs w:val="40"/>
        </w:rPr>
      </w:pPr>
      <w:r w:rsidRPr="00247E67">
        <w:rPr>
          <w:rFonts w:ascii="Comic Sans MS" w:hAnsi="Comic Sans MS"/>
          <w:b/>
          <w:i/>
          <w:iCs/>
          <w:sz w:val="40"/>
          <w:szCs w:val="40"/>
          <w:u w:val="single"/>
        </w:rPr>
        <w:t>Galatians 5:16</w:t>
      </w:r>
      <w:r w:rsidRPr="00247E67">
        <w:rPr>
          <w:rFonts w:ascii="Comic Sans MS" w:hAnsi="Comic Sans MS"/>
          <w:b/>
          <w:i/>
          <w:iCs/>
          <w:sz w:val="40"/>
          <w:szCs w:val="40"/>
        </w:rPr>
        <w:t xml:space="preserve">  But I say, walk by the Spirit, and you will not gratify the desires of the flesh.</w:t>
      </w:r>
    </w:p>
    <w:p w14:paraId="246A6448" w14:textId="77777777" w:rsidR="00577AA4" w:rsidRPr="00577AA4" w:rsidRDefault="00577AA4" w:rsidP="00577AA4">
      <w:pPr>
        <w:pStyle w:val="Standard"/>
        <w:rPr>
          <w:rFonts w:ascii="Comic Sans MS" w:hAnsi="Comic Sans MS"/>
          <w:b/>
          <w:i/>
          <w:iCs/>
          <w:sz w:val="12"/>
          <w:szCs w:val="12"/>
        </w:rPr>
      </w:pPr>
    </w:p>
    <w:p w14:paraId="4A46EEA5" w14:textId="3D076A0C" w:rsidR="009722BB" w:rsidRPr="009722BB" w:rsidRDefault="009722BB" w:rsidP="00306499">
      <w:pPr>
        <w:pStyle w:val="Standard"/>
        <w:rPr>
          <w:rFonts w:ascii="Comic Sans MS" w:hAnsi="Comic Sans MS"/>
          <w:b/>
          <w:i/>
          <w:iCs/>
          <w:sz w:val="40"/>
          <w:szCs w:val="40"/>
        </w:rPr>
      </w:pPr>
      <w:r w:rsidRPr="009722BB">
        <w:rPr>
          <w:rFonts w:ascii="Comic Sans MS" w:hAnsi="Comic Sans MS"/>
          <w:b/>
          <w:i/>
          <w:iCs/>
          <w:sz w:val="40"/>
          <w:szCs w:val="40"/>
          <w:u w:val="single"/>
        </w:rPr>
        <w:t>1 Timothy 6:6-8</w:t>
      </w:r>
      <w:r w:rsidRPr="009722BB">
        <w:rPr>
          <w:rFonts w:ascii="Comic Sans MS" w:hAnsi="Comic Sans MS"/>
          <w:b/>
          <w:i/>
          <w:iCs/>
          <w:sz w:val="40"/>
          <w:szCs w:val="40"/>
        </w:rPr>
        <w:t xml:space="preserve">  Now godliness with contentment is great gain. 7</w:t>
      </w:r>
      <w:r>
        <w:rPr>
          <w:rFonts w:ascii="Comic Sans MS" w:hAnsi="Comic Sans MS"/>
          <w:b/>
          <w:i/>
          <w:iCs/>
          <w:sz w:val="40"/>
          <w:szCs w:val="40"/>
        </w:rPr>
        <w:t>)</w:t>
      </w:r>
      <w:r w:rsidRPr="009722BB">
        <w:rPr>
          <w:rFonts w:ascii="Comic Sans MS" w:hAnsi="Comic Sans MS"/>
          <w:b/>
          <w:i/>
          <w:iCs/>
          <w:sz w:val="40"/>
          <w:szCs w:val="40"/>
        </w:rPr>
        <w:t xml:space="preserve"> For we brought nothing into this world, and it is certain we can carry nothing out.  8</w:t>
      </w:r>
      <w:r>
        <w:rPr>
          <w:rFonts w:ascii="Comic Sans MS" w:hAnsi="Comic Sans MS"/>
          <w:b/>
          <w:i/>
          <w:iCs/>
          <w:sz w:val="40"/>
          <w:szCs w:val="40"/>
        </w:rPr>
        <w:t>)</w:t>
      </w:r>
      <w:r w:rsidRPr="009722BB">
        <w:rPr>
          <w:rFonts w:ascii="Comic Sans MS" w:hAnsi="Comic Sans MS"/>
          <w:b/>
          <w:i/>
          <w:iCs/>
          <w:sz w:val="40"/>
          <w:szCs w:val="40"/>
        </w:rPr>
        <w:t xml:space="preserve"> And having food and clothing, with these we shall be content.</w:t>
      </w:r>
    </w:p>
    <w:p w14:paraId="324B0FC6" w14:textId="77777777" w:rsidR="00B57DC5" w:rsidRPr="00EF2BFA" w:rsidRDefault="00B57DC5" w:rsidP="00306499">
      <w:pPr>
        <w:pStyle w:val="Standard"/>
        <w:rPr>
          <w:rFonts w:ascii="Comic Sans MS" w:eastAsia="Times New Roman" w:hAnsi="Comic Sans MS" w:cs="Arial"/>
          <w:b/>
          <w:bCs/>
          <w:i/>
          <w:iCs/>
          <w:color w:val="0035FF"/>
          <w:spacing w:val="-10"/>
          <w:kern w:val="0"/>
          <w:sz w:val="12"/>
          <w:szCs w:val="12"/>
          <w:u w:val="single"/>
        </w:rPr>
      </w:pPr>
    </w:p>
    <w:p w14:paraId="197E8701" w14:textId="79F6394A" w:rsidR="003630B8" w:rsidRPr="002F5C9E" w:rsidRDefault="003630B8" w:rsidP="003630B8">
      <w:pPr>
        <w:pStyle w:val="Standard"/>
        <w:rPr>
          <w:rFonts w:ascii="Comic Sans MS" w:hAnsi="Comic Sans MS"/>
          <w:bCs/>
          <w:color w:val="000000"/>
          <w:spacing w:val="-6"/>
          <w:sz w:val="40"/>
          <w:szCs w:val="40"/>
        </w:rPr>
      </w:pPr>
      <w:bookmarkStart w:id="97" w:name="_Hlk104480218"/>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00417968">
        <w:rPr>
          <w:rFonts w:ascii="Comic Sans MS" w:hAnsi="Comic Sans MS"/>
          <w:bCs/>
          <w:color w:val="000000"/>
          <w:spacing w:val="-6"/>
          <w:sz w:val="40"/>
          <w:szCs w:val="40"/>
        </w:rPr>
        <w:t>4</w:t>
      </w:r>
      <w:r w:rsidRPr="002F5C9E">
        <w:rPr>
          <w:rFonts w:ascii="Comic Sans MS" w:hAnsi="Comic Sans MS"/>
          <w:bCs/>
          <w:color w:val="000000"/>
          <w:spacing w:val="-6"/>
          <w:sz w:val="40"/>
          <w:szCs w:val="40"/>
        </w:rPr>
        <w:t>-22)</w:t>
      </w:r>
    </w:p>
    <w:p w14:paraId="422B4797" w14:textId="77777777" w:rsidR="003630B8" w:rsidRPr="003630B8" w:rsidRDefault="003630B8" w:rsidP="00306499">
      <w:pPr>
        <w:pStyle w:val="Standard"/>
        <w:rPr>
          <w:rFonts w:ascii="Comic Sans MS" w:eastAsia="Times New Roman" w:hAnsi="Comic Sans MS" w:cs="Arial"/>
          <w:color w:val="0035FF"/>
          <w:spacing w:val="-10"/>
          <w:kern w:val="0"/>
          <w:sz w:val="10"/>
          <w:szCs w:val="10"/>
        </w:rPr>
      </w:pPr>
    </w:p>
    <w:p w14:paraId="4CA07708" w14:textId="238ABD1C" w:rsidR="00D03376" w:rsidRDefault="00833119" w:rsidP="00306499">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u w:val="single"/>
        </w:rPr>
        <w:t>Romans 7:8</w:t>
      </w:r>
      <w:r w:rsidRPr="00833119">
        <w:rPr>
          <w:rFonts w:ascii="Comic Sans MS" w:eastAsia="Times New Roman" w:hAnsi="Comic Sans MS" w:cs="Arial"/>
          <w:b/>
          <w:bCs/>
          <w:i/>
          <w:iCs/>
          <w:color w:val="0035FF"/>
          <w:spacing w:val="-10"/>
          <w:kern w:val="0"/>
          <w:sz w:val="40"/>
          <w:szCs w:val="40"/>
        </w:rPr>
        <w:t xml:space="preserve">  But </w:t>
      </w:r>
      <w:r w:rsidRPr="00EE6449">
        <w:rPr>
          <w:rFonts w:ascii="Comic Sans MS" w:eastAsia="Times New Roman" w:hAnsi="Comic Sans MS" w:cs="Arial"/>
          <w:b/>
          <w:bCs/>
          <w:i/>
          <w:iCs/>
          <w:color w:val="0035FF"/>
          <w:spacing w:val="-10"/>
          <w:kern w:val="0"/>
          <w:sz w:val="40"/>
          <w:szCs w:val="40"/>
        </w:rPr>
        <w:t>sin</w:t>
      </w:r>
      <w:r w:rsidR="00224AF3">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(singular, </w:t>
      </w:r>
      <w:r w:rsidR="00224AF3" w:rsidRPr="00224AF3">
        <w:rPr>
          <w:rFonts w:ascii="Comic Sans MS" w:eastAsia="Times New Roman" w:hAnsi="Comic Sans MS" w:cs="Arial"/>
          <w:color w:val="000000" w:themeColor="text1"/>
          <w:spacing w:val="-10"/>
          <w:kern w:val="0"/>
          <w:sz w:val="32"/>
          <w:szCs w:val="32"/>
        </w:rPr>
        <w:t>OSN</w:t>
      </w:r>
      <w:r w:rsidR="00224AF3">
        <w:rPr>
          <w:rFonts w:ascii="Comic Sans MS" w:eastAsia="Times New Roman" w:hAnsi="Comic Sans MS" w:cs="Arial"/>
          <w:color w:val="000000" w:themeColor="text1"/>
          <w:spacing w:val="-10"/>
          <w:kern w:val="0"/>
          <w:sz w:val="36"/>
          <w:szCs w:val="36"/>
        </w:rPr>
        <w:t>)</w:t>
      </w:r>
      <w:r w:rsidRPr="00833119">
        <w:rPr>
          <w:rFonts w:ascii="Comic Sans MS" w:eastAsia="Times New Roman" w:hAnsi="Comic Sans MS" w:cs="Arial"/>
          <w:b/>
          <w:bCs/>
          <w:i/>
          <w:iCs/>
          <w:color w:val="0035FF"/>
          <w:spacing w:val="-10"/>
          <w:kern w:val="0"/>
          <w:sz w:val="40"/>
          <w:szCs w:val="40"/>
        </w:rPr>
        <w:t xml:space="preserve">, </w:t>
      </w:r>
      <w:r w:rsidRPr="00EE6449">
        <w:rPr>
          <w:rFonts w:ascii="Comic Sans MS" w:eastAsia="Times New Roman" w:hAnsi="Comic Sans MS" w:cs="Arial"/>
          <w:b/>
          <w:bCs/>
          <w:i/>
          <w:iCs/>
          <w:color w:val="0035FF"/>
          <w:spacing w:val="-10"/>
          <w:kern w:val="0"/>
          <w:sz w:val="40"/>
          <w:szCs w:val="40"/>
        </w:rPr>
        <w:t>taking</w:t>
      </w:r>
      <w:r w:rsidR="009E16C1">
        <w:rPr>
          <w:rFonts w:ascii="Comic Sans MS" w:eastAsia="Times New Roman" w:hAnsi="Comic Sans MS" w:cs="Arial"/>
          <w:b/>
          <w:bCs/>
          <w:i/>
          <w:iCs/>
          <w:color w:val="0035FF"/>
          <w:spacing w:val="-10"/>
          <w:kern w:val="0"/>
          <w:sz w:val="40"/>
          <w:szCs w:val="40"/>
        </w:rPr>
        <w:t xml:space="preserve"> </w:t>
      </w:r>
      <w:r w:rsidR="009E16C1">
        <w:rPr>
          <w:rFonts w:ascii="Comic Sans MS" w:eastAsia="Times New Roman" w:hAnsi="Comic Sans MS" w:cs="Arial"/>
          <w:color w:val="000000" w:themeColor="text1"/>
          <w:spacing w:val="-10"/>
          <w:kern w:val="0"/>
          <w:sz w:val="36"/>
          <w:szCs w:val="36"/>
        </w:rPr>
        <w:t xml:space="preserve">(pt. aa) </w:t>
      </w:r>
      <w:r w:rsidR="009E16C1">
        <w:rPr>
          <w:rFonts w:ascii="Comic Sans MS" w:eastAsia="Times New Roman" w:hAnsi="Comic Sans MS" w:cs="Arial"/>
          <w:b/>
          <w:bCs/>
          <w:i/>
          <w:iCs/>
          <w:color w:val="0035FF"/>
          <w:spacing w:val="-10"/>
          <w:kern w:val="0"/>
          <w:sz w:val="40"/>
          <w:szCs w:val="40"/>
          <w:u w:val="single"/>
        </w:rPr>
        <w:t>opportune</w:t>
      </w:r>
      <w:r w:rsidR="009E16C1" w:rsidRPr="009E16C1">
        <w:rPr>
          <w:rFonts w:ascii="Comic Sans MS" w:eastAsia="Times New Roman" w:hAnsi="Comic Sans MS" w:cs="Arial"/>
          <w:b/>
          <w:bCs/>
          <w:i/>
          <w:iCs/>
          <w:color w:val="0035FF"/>
          <w:spacing w:val="-10"/>
          <w:kern w:val="0"/>
          <w:sz w:val="40"/>
          <w:szCs w:val="40"/>
        </w:rPr>
        <w:t>-</w:t>
      </w:r>
      <w:r w:rsidR="009E16C1">
        <w:rPr>
          <w:rFonts w:ascii="Comic Sans MS" w:eastAsia="Times New Roman" w:hAnsi="Comic Sans MS" w:cs="Arial"/>
          <w:b/>
          <w:bCs/>
          <w:i/>
          <w:iCs/>
          <w:color w:val="0035FF"/>
          <w:spacing w:val="-10"/>
          <w:kern w:val="0"/>
          <w:sz w:val="40"/>
          <w:szCs w:val="40"/>
          <w:u w:val="single"/>
        </w:rPr>
        <w:t xml:space="preserve"> </w:t>
      </w:r>
      <w:proofErr w:type="spellStart"/>
      <w:r w:rsidRPr="00224AF3">
        <w:rPr>
          <w:rFonts w:ascii="Comic Sans MS" w:eastAsia="Times New Roman" w:hAnsi="Comic Sans MS" w:cs="Arial"/>
          <w:b/>
          <w:bCs/>
          <w:i/>
          <w:iCs/>
          <w:color w:val="0035FF"/>
          <w:spacing w:val="-10"/>
          <w:kern w:val="0"/>
          <w:sz w:val="40"/>
          <w:szCs w:val="40"/>
          <w:u w:val="single"/>
        </w:rPr>
        <w:t>ity</w:t>
      </w:r>
      <w:proofErr w:type="spellEnd"/>
      <w:r w:rsidRPr="00833119">
        <w:rPr>
          <w:rFonts w:ascii="Comic Sans MS" w:eastAsia="Times New Roman" w:hAnsi="Comic Sans MS" w:cs="Arial"/>
          <w:b/>
          <w:bCs/>
          <w:i/>
          <w:iCs/>
          <w:color w:val="0035FF"/>
          <w:spacing w:val="-10"/>
          <w:kern w:val="0"/>
          <w:sz w:val="40"/>
          <w:szCs w:val="40"/>
        </w:rPr>
        <w:t xml:space="preserve"> through the </w:t>
      </w:r>
      <w:r w:rsidR="007C64C7" w:rsidRPr="009E16C1">
        <w:rPr>
          <w:rFonts w:ascii="Comic Sans MS" w:eastAsia="Times New Roman" w:hAnsi="Comic Sans MS" w:cs="Arial"/>
          <w:color w:val="000000" w:themeColor="text1"/>
          <w:spacing w:val="-10"/>
          <w:kern w:val="0"/>
          <w:sz w:val="36"/>
          <w:szCs w:val="36"/>
        </w:rPr>
        <w:t>[10</w:t>
      </w:r>
      <w:r w:rsidR="007C64C7" w:rsidRPr="009E16C1">
        <w:rPr>
          <w:rFonts w:ascii="Comic Sans MS" w:eastAsia="Times New Roman" w:hAnsi="Comic Sans MS" w:cs="Arial"/>
          <w:color w:val="000000" w:themeColor="text1"/>
          <w:spacing w:val="-10"/>
          <w:kern w:val="0"/>
          <w:sz w:val="36"/>
          <w:szCs w:val="36"/>
          <w:vertAlign w:val="superscript"/>
        </w:rPr>
        <w:t>th</w:t>
      </w:r>
      <w:r w:rsidR="007C64C7" w:rsidRPr="009E16C1">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commandment</w:t>
      </w:r>
      <w:r w:rsidR="00EE6449">
        <w:rPr>
          <w:rFonts w:ascii="Comic Sans MS" w:eastAsia="Times New Roman" w:hAnsi="Comic Sans MS" w:cs="Arial"/>
          <w:b/>
          <w:bCs/>
          <w:i/>
          <w:iCs/>
          <w:color w:val="0035FF"/>
          <w:spacing w:val="-10"/>
          <w:kern w:val="0"/>
          <w:sz w:val="40"/>
          <w:szCs w:val="40"/>
        </w:rPr>
        <w:t xml:space="preserve"> </w:t>
      </w:r>
      <w:r w:rsidR="00EE6449" w:rsidRPr="00EE6449">
        <w:rPr>
          <w:rFonts w:ascii="Comic Sans MS" w:eastAsia="Times New Roman" w:hAnsi="Comic Sans MS" w:cs="Arial"/>
          <w:color w:val="000000" w:themeColor="text1"/>
          <w:spacing w:val="-10"/>
          <w:kern w:val="0"/>
          <w:sz w:val="36"/>
          <w:szCs w:val="36"/>
        </w:rPr>
        <w:t>(sing)</w:t>
      </w:r>
      <w:r w:rsidRPr="00833119">
        <w:rPr>
          <w:rFonts w:ascii="Comic Sans MS" w:eastAsia="Times New Roman" w:hAnsi="Comic Sans MS" w:cs="Arial"/>
          <w:b/>
          <w:bCs/>
          <w:i/>
          <w:iCs/>
          <w:color w:val="0035FF"/>
          <w:spacing w:val="-10"/>
          <w:kern w:val="0"/>
          <w:sz w:val="40"/>
          <w:szCs w:val="40"/>
        </w:rPr>
        <w:t xml:space="preserve">, </w:t>
      </w:r>
      <w:r w:rsidRPr="000A5599">
        <w:rPr>
          <w:rFonts w:ascii="Comic Sans MS" w:eastAsia="Times New Roman" w:hAnsi="Comic Sans MS" w:cs="Arial"/>
          <w:b/>
          <w:bCs/>
          <w:i/>
          <w:iCs/>
          <w:color w:val="0035FF"/>
          <w:spacing w:val="-10"/>
          <w:kern w:val="0"/>
          <w:sz w:val="40"/>
          <w:szCs w:val="40"/>
          <w:u w:val="single"/>
        </w:rPr>
        <w:t>produced</w:t>
      </w:r>
      <w:r w:rsidRPr="00833119">
        <w:rPr>
          <w:rFonts w:ascii="Comic Sans MS" w:eastAsia="Times New Roman" w:hAnsi="Comic Sans MS" w:cs="Arial"/>
          <w:b/>
          <w:bCs/>
          <w:i/>
          <w:iCs/>
          <w:color w:val="0035FF"/>
          <w:spacing w:val="-10"/>
          <w:kern w:val="0"/>
          <w:sz w:val="40"/>
          <w:szCs w:val="40"/>
        </w:rPr>
        <w:t xml:space="preserve"> in me coveting</w:t>
      </w:r>
      <w:r w:rsidR="000A24FB">
        <w:rPr>
          <w:rFonts w:ascii="Comic Sans MS" w:eastAsia="Times New Roman" w:hAnsi="Comic Sans MS" w:cs="Arial"/>
          <w:b/>
          <w:bCs/>
          <w:i/>
          <w:iCs/>
          <w:color w:val="0035FF"/>
          <w:spacing w:val="-10"/>
          <w:kern w:val="0"/>
          <w:sz w:val="40"/>
          <w:szCs w:val="40"/>
        </w:rPr>
        <w:t xml:space="preserve"> </w:t>
      </w:r>
      <w:r w:rsidR="000A24FB" w:rsidRPr="000A24FB">
        <w:rPr>
          <w:rFonts w:ascii="Comic Sans MS" w:eastAsia="Times New Roman" w:hAnsi="Comic Sans MS" w:cs="Arial"/>
          <w:color w:val="000000" w:themeColor="text1"/>
          <w:spacing w:val="-10"/>
          <w:kern w:val="0"/>
          <w:sz w:val="36"/>
          <w:szCs w:val="36"/>
        </w:rPr>
        <w:t>(lust)</w:t>
      </w:r>
      <w:r w:rsidRPr="000A24FB">
        <w:rPr>
          <w:rFonts w:ascii="Comic Sans MS" w:eastAsia="Times New Roman" w:hAnsi="Comic Sans MS" w:cs="Arial"/>
          <w:b/>
          <w:bCs/>
          <w:i/>
          <w:iCs/>
          <w:color w:val="000000" w:themeColor="text1"/>
          <w:spacing w:val="-10"/>
          <w:kern w:val="0"/>
          <w:sz w:val="40"/>
          <w:szCs w:val="40"/>
        </w:rPr>
        <w:t xml:space="preserve"> </w:t>
      </w:r>
      <w:r w:rsidRPr="00833119">
        <w:rPr>
          <w:rFonts w:ascii="Comic Sans MS" w:eastAsia="Times New Roman" w:hAnsi="Comic Sans MS" w:cs="Arial"/>
          <w:b/>
          <w:bCs/>
          <w:i/>
          <w:iCs/>
          <w:color w:val="0035FF"/>
          <w:spacing w:val="-10"/>
          <w:kern w:val="0"/>
          <w:sz w:val="40"/>
          <w:szCs w:val="40"/>
        </w:rPr>
        <w:t xml:space="preserve">of every kind; for apart from the Law sin </w:t>
      </w:r>
      <w:r w:rsidR="004E5C03">
        <w:rPr>
          <w:rFonts w:ascii="Comic Sans MS" w:eastAsia="Times New Roman" w:hAnsi="Comic Sans MS" w:cs="Arial"/>
          <w:color w:val="000000" w:themeColor="text1"/>
          <w:spacing w:val="-10"/>
          <w:kern w:val="0"/>
          <w:sz w:val="36"/>
          <w:szCs w:val="36"/>
        </w:rPr>
        <w:t xml:space="preserve">(sing. </w:t>
      </w:r>
      <w:r w:rsidR="004E5C03" w:rsidRPr="004E5C03">
        <w:rPr>
          <w:rFonts w:ascii="Comic Sans MS" w:eastAsia="Times New Roman" w:hAnsi="Comic Sans MS" w:cs="Arial"/>
          <w:color w:val="000000" w:themeColor="text1"/>
          <w:spacing w:val="-10"/>
          <w:kern w:val="0"/>
          <w:sz w:val="32"/>
          <w:szCs w:val="32"/>
        </w:rPr>
        <w:t>OSN</w:t>
      </w:r>
      <w:r w:rsidR="004E5C03">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is dead</w:t>
      </w:r>
      <w:r w:rsidR="005D7112">
        <w:rPr>
          <w:rFonts w:ascii="Comic Sans MS" w:eastAsia="Times New Roman" w:hAnsi="Comic Sans MS" w:cs="Arial"/>
          <w:b/>
          <w:bCs/>
          <w:i/>
          <w:iCs/>
          <w:color w:val="0035FF"/>
          <w:spacing w:val="-10"/>
          <w:kern w:val="0"/>
          <w:sz w:val="40"/>
          <w:szCs w:val="40"/>
        </w:rPr>
        <w:t xml:space="preserve"> </w:t>
      </w:r>
      <w:r w:rsidR="005D7112">
        <w:rPr>
          <w:rFonts w:ascii="Comic Sans MS" w:eastAsia="Times New Roman" w:hAnsi="Comic Sans MS" w:cs="Arial"/>
          <w:color w:val="000000" w:themeColor="text1"/>
          <w:spacing w:val="-10"/>
          <w:kern w:val="0"/>
          <w:sz w:val="40"/>
          <w:szCs w:val="40"/>
        </w:rPr>
        <w:t>(unknown)</w:t>
      </w:r>
      <w:r w:rsidRPr="00833119">
        <w:rPr>
          <w:rFonts w:ascii="Comic Sans MS" w:eastAsia="Times New Roman" w:hAnsi="Comic Sans MS" w:cs="Arial"/>
          <w:b/>
          <w:bCs/>
          <w:i/>
          <w:iCs/>
          <w:color w:val="0035FF"/>
          <w:spacing w:val="-10"/>
          <w:kern w:val="0"/>
          <w:sz w:val="40"/>
          <w:szCs w:val="40"/>
        </w:rPr>
        <w:t>.</w:t>
      </w:r>
    </w:p>
    <w:p w14:paraId="194C333F" w14:textId="1B56C271" w:rsidR="00FF29F4" w:rsidRPr="00EA3CC6" w:rsidRDefault="00FF29F4" w:rsidP="00306499">
      <w:pPr>
        <w:pStyle w:val="Standard"/>
        <w:rPr>
          <w:rFonts w:ascii="Comic Sans MS" w:eastAsia="Times New Roman" w:hAnsi="Comic Sans MS" w:cs="Arial"/>
          <w:b/>
          <w:bCs/>
          <w:i/>
          <w:iCs/>
          <w:color w:val="0035FF"/>
          <w:spacing w:val="-10"/>
          <w:kern w:val="0"/>
          <w:sz w:val="16"/>
          <w:szCs w:val="16"/>
        </w:rPr>
      </w:pPr>
    </w:p>
    <w:p w14:paraId="5177C4BD" w14:textId="7CB68462" w:rsidR="009B3ACB" w:rsidRPr="009B3ACB" w:rsidRDefault="001C5BF8" w:rsidP="009B3ACB">
      <w:pPr>
        <w:pStyle w:val="Standard"/>
        <w:rPr>
          <w:rFonts w:ascii="Comic Sans MS" w:hAnsi="Comic Sans MS"/>
          <w:bCs/>
          <w:sz w:val="40"/>
          <w:szCs w:val="40"/>
        </w:rPr>
      </w:pPr>
      <w:r w:rsidRPr="001C5BF8">
        <w:rPr>
          <w:rFonts w:ascii="Comic Sans MS" w:eastAsia="Times New Roman" w:hAnsi="Comic Sans MS" w:cs="Arial"/>
          <w:b/>
          <w:bCs/>
          <w:i/>
          <w:iCs/>
          <w:color w:val="0035FF"/>
          <w:spacing w:val="-10"/>
          <w:kern w:val="0"/>
          <w:sz w:val="40"/>
          <w:szCs w:val="40"/>
          <w:u w:val="single"/>
        </w:rPr>
        <w:lastRenderedPageBreak/>
        <w:t>opportunity</w:t>
      </w:r>
      <w:r w:rsidRPr="001C5BF8">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APHORME, </w:t>
      </w:r>
      <w:r w:rsidR="00224AF3" w:rsidRPr="00224AF3">
        <w:rPr>
          <w:rFonts w:ascii="#Logos 8 Resource" w:hAnsi="#Logos 8 Resource"/>
          <w:b/>
          <w:sz w:val="40"/>
          <w:szCs w:val="40"/>
          <w:lang w:val="el-GR"/>
        </w:rPr>
        <w:t>ἀφορμή</w:t>
      </w:r>
      <w:r w:rsidR="00224AF3">
        <w:rPr>
          <w:rFonts w:ascii="#Logos 8 Resource" w:hAnsi="#Logos 8 Resource"/>
          <w:b/>
          <w:sz w:val="40"/>
          <w:szCs w:val="40"/>
        </w:rPr>
        <w:t xml:space="preserve">, </w:t>
      </w:r>
      <w:r w:rsidR="00224AF3">
        <w:rPr>
          <w:rFonts w:ascii="Comic Sans MS" w:hAnsi="Comic Sans MS"/>
          <w:bCs/>
          <w:sz w:val="40"/>
          <w:szCs w:val="40"/>
        </w:rPr>
        <w:t>(</w:t>
      </w:r>
      <w:r w:rsidR="009E16C1">
        <w:rPr>
          <w:rFonts w:ascii="Comic Sans MS" w:hAnsi="Comic Sans MS"/>
          <w:bCs/>
          <w:sz w:val="40"/>
          <w:szCs w:val="40"/>
        </w:rPr>
        <w:t xml:space="preserve">n. </w:t>
      </w:r>
      <w:proofErr w:type="spellStart"/>
      <w:r w:rsidR="009E16C1">
        <w:rPr>
          <w:rFonts w:ascii="Comic Sans MS" w:hAnsi="Comic Sans MS"/>
          <w:bCs/>
          <w:sz w:val="40"/>
          <w:szCs w:val="40"/>
        </w:rPr>
        <w:t>asf</w:t>
      </w:r>
      <w:proofErr w:type="spellEnd"/>
      <w:r w:rsidR="009E16C1">
        <w:rPr>
          <w:rFonts w:ascii="Comic Sans MS" w:hAnsi="Comic Sans MS"/>
          <w:bCs/>
          <w:sz w:val="40"/>
          <w:szCs w:val="40"/>
        </w:rPr>
        <w:t>);</w:t>
      </w:r>
      <w:r w:rsidR="009B3ACB">
        <w:rPr>
          <w:rFonts w:ascii="Comic Sans MS" w:hAnsi="Comic Sans MS"/>
          <w:bCs/>
          <w:sz w:val="40"/>
          <w:szCs w:val="40"/>
        </w:rPr>
        <w:t xml:space="preserve"> </w:t>
      </w:r>
      <w:r w:rsidR="009B3ACB" w:rsidRPr="009B3ACB">
        <w:rPr>
          <w:rFonts w:ascii="Comic Sans MS" w:hAnsi="Comic Sans MS"/>
          <w:bCs/>
          <w:sz w:val="40"/>
          <w:szCs w:val="40"/>
        </w:rPr>
        <w:t>the resources needed to carry through an undertaking</w:t>
      </w:r>
      <w:r w:rsidR="009B3ACB">
        <w:rPr>
          <w:rFonts w:ascii="Comic Sans MS" w:hAnsi="Comic Sans MS"/>
          <w:bCs/>
          <w:sz w:val="40"/>
          <w:szCs w:val="40"/>
        </w:rPr>
        <w:t xml:space="preserve">, a base of operations, an </w:t>
      </w:r>
      <w:r w:rsidR="009B3ACB" w:rsidRPr="009B3ACB">
        <w:rPr>
          <w:rFonts w:ascii="Comic Sans MS" w:hAnsi="Comic Sans MS"/>
          <w:bCs/>
          <w:sz w:val="40"/>
          <w:szCs w:val="40"/>
        </w:rPr>
        <w:t xml:space="preserve">opportunity for </w:t>
      </w:r>
      <w:r w:rsidR="009B3ACB">
        <w:rPr>
          <w:rFonts w:ascii="Comic Sans MS" w:hAnsi="Comic Sans MS"/>
          <w:bCs/>
          <w:sz w:val="40"/>
          <w:szCs w:val="40"/>
        </w:rPr>
        <w:t xml:space="preserve">doing </w:t>
      </w:r>
      <w:r w:rsidR="009B3ACB" w:rsidRPr="009B3ACB">
        <w:rPr>
          <w:rFonts w:ascii="Comic Sans MS" w:hAnsi="Comic Sans MS"/>
          <w:bCs/>
          <w:sz w:val="40"/>
          <w:szCs w:val="40"/>
        </w:rPr>
        <w:t>someth</w:t>
      </w:r>
      <w:r w:rsidR="009B3ACB">
        <w:rPr>
          <w:rFonts w:ascii="Comic Sans MS" w:hAnsi="Comic Sans MS"/>
          <w:bCs/>
          <w:sz w:val="40"/>
          <w:szCs w:val="40"/>
        </w:rPr>
        <w:t>ing.</w:t>
      </w:r>
    </w:p>
    <w:p w14:paraId="7AC36DFC" w14:textId="77777777" w:rsidR="009B3ACB" w:rsidRPr="00FB5448" w:rsidRDefault="009B3ACB" w:rsidP="009B3ACB">
      <w:pPr>
        <w:pStyle w:val="Standard"/>
        <w:rPr>
          <w:rFonts w:ascii="Comic Sans MS" w:hAnsi="Comic Sans MS"/>
          <w:bCs/>
          <w:sz w:val="12"/>
          <w:szCs w:val="12"/>
        </w:rPr>
      </w:pPr>
    </w:p>
    <w:p w14:paraId="5604D3C7" w14:textId="77777777" w:rsidR="006F1DC8" w:rsidRPr="006F1DC8" w:rsidRDefault="000A5599" w:rsidP="006F1DC8">
      <w:pPr>
        <w:pStyle w:val="Standard"/>
        <w:rPr>
          <w:rFonts w:ascii="Comic Sans MS" w:hAnsi="Comic Sans MS"/>
          <w:bCs/>
          <w:sz w:val="40"/>
          <w:szCs w:val="40"/>
        </w:rPr>
      </w:pPr>
      <w:r w:rsidRPr="000A5599">
        <w:rPr>
          <w:rFonts w:ascii="Comic Sans MS" w:eastAsia="Times New Roman" w:hAnsi="Comic Sans MS" w:cs="Arial"/>
          <w:b/>
          <w:bCs/>
          <w:i/>
          <w:iCs/>
          <w:color w:val="0035FF"/>
          <w:spacing w:val="-10"/>
          <w:kern w:val="0"/>
          <w:sz w:val="40"/>
          <w:szCs w:val="40"/>
          <w:u w:val="single"/>
        </w:rPr>
        <w:t>produced</w:t>
      </w:r>
      <w:r>
        <w:rPr>
          <w:rFonts w:ascii="Comic Sans MS" w:eastAsia="Times New Roman" w:hAnsi="Comic Sans MS" w:cs="Arial"/>
          <w:b/>
          <w:bCs/>
          <w:i/>
          <w:iCs/>
          <w:color w:val="0035FF"/>
          <w:spacing w:val="-10"/>
          <w:kern w:val="0"/>
          <w:sz w:val="40"/>
          <w:szCs w:val="40"/>
        </w:rPr>
        <w:t xml:space="preserve"> </w:t>
      </w:r>
      <w:r w:rsidR="006F1DC8">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006F1DC8">
        <w:rPr>
          <w:rFonts w:ascii="Comic Sans MS" w:eastAsia="Times New Roman" w:hAnsi="Comic Sans MS" w:cs="Arial"/>
          <w:color w:val="000000" w:themeColor="text1"/>
          <w:spacing w:val="-10"/>
          <w:kern w:val="0"/>
          <w:sz w:val="36"/>
          <w:szCs w:val="36"/>
        </w:rPr>
        <w:t xml:space="preserve">KATERGAZOMAI, </w:t>
      </w:r>
      <w:r w:rsidRPr="006F1DC8">
        <w:rPr>
          <w:rFonts w:ascii="#Logos 8 Resource" w:hAnsi="#Logos 8 Resource"/>
          <w:b/>
          <w:sz w:val="40"/>
          <w:szCs w:val="40"/>
          <w:lang w:val="el-GR"/>
        </w:rPr>
        <w:t>κατεργάζομαι</w:t>
      </w:r>
      <w:r w:rsidR="006F1DC8">
        <w:rPr>
          <w:rFonts w:ascii="#Logos 8 Resource" w:hAnsi="#Logos 8 Resource"/>
          <w:bCs/>
          <w:sz w:val="40"/>
          <w:szCs w:val="40"/>
        </w:rPr>
        <w:t xml:space="preserve">, </w:t>
      </w:r>
      <w:r w:rsidR="006F1DC8">
        <w:rPr>
          <w:rFonts w:ascii="Comic Sans MS" w:hAnsi="Comic Sans MS"/>
          <w:bCs/>
          <w:sz w:val="40"/>
          <w:szCs w:val="40"/>
        </w:rPr>
        <w:t xml:space="preserve">(v. </w:t>
      </w:r>
      <w:proofErr w:type="spellStart"/>
      <w:r w:rsidR="006F1DC8">
        <w:rPr>
          <w:rFonts w:ascii="Comic Sans MS" w:hAnsi="Comic Sans MS"/>
          <w:bCs/>
          <w:sz w:val="40"/>
          <w:szCs w:val="40"/>
        </w:rPr>
        <w:t>ami</w:t>
      </w:r>
      <w:proofErr w:type="spellEnd"/>
      <w:r w:rsidR="006F1DC8">
        <w:rPr>
          <w:rFonts w:ascii="Comic Sans MS" w:hAnsi="Comic Sans MS"/>
          <w:bCs/>
          <w:sz w:val="40"/>
          <w:szCs w:val="40"/>
        </w:rPr>
        <w:t xml:space="preserve">); </w:t>
      </w:r>
      <w:r w:rsidR="006F1DC8" w:rsidRPr="006F1DC8">
        <w:rPr>
          <w:rFonts w:ascii="Comic Sans MS" w:hAnsi="Comic Sans MS" w:hint="eastAsia"/>
          <w:bCs/>
          <w:sz w:val="40"/>
          <w:szCs w:val="40"/>
        </w:rPr>
        <w:t>②</w:t>
      </w:r>
      <w:r w:rsidR="006F1DC8" w:rsidRPr="006F1DC8">
        <w:rPr>
          <w:rFonts w:ascii="Comic Sans MS" w:hAnsi="Comic Sans MS" w:hint="eastAsia"/>
          <w:bCs/>
          <w:sz w:val="40"/>
          <w:szCs w:val="40"/>
        </w:rPr>
        <w:t xml:space="preserve"> to cause a state or condition, bring about, produce, create</w:t>
      </w:r>
    </w:p>
    <w:p w14:paraId="123D6CE9" w14:textId="77777777" w:rsidR="006F1DC8" w:rsidRPr="00556959" w:rsidRDefault="006F1DC8" w:rsidP="006F1DC8">
      <w:pPr>
        <w:pStyle w:val="Standard"/>
        <w:rPr>
          <w:rFonts w:ascii="Comic Sans MS" w:hAnsi="Comic Sans MS"/>
          <w:bCs/>
          <w:sz w:val="12"/>
          <w:szCs w:val="12"/>
        </w:rPr>
      </w:pPr>
    </w:p>
    <w:p w14:paraId="00241640" w14:textId="1BC47A50" w:rsidR="006F1DC8" w:rsidRDefault="00257EF2" w:rsidP="00FF29F4">
      <w:pPr>
        <w:pStyle w:val="Standard"/>
        <w:rPr>
          <w:rFonts w:ascii="Comic Sans MS" w:hAnsi="Comic Sans MS"/>
          <w:bCs/>
          <w:sz w:val="40"/>
          <w:szCs w:val="40"/>
        </w:rPr>
      </w:pPr>
      <w:r w:rsidRPr="00257EF2">
        <w:rPr>
          <w:rFonts w:ascii="Comic Sans MS" w:hAnsi="Comic Sans MS"/>
          <w:bCs/>
          <w:sz w:val="40"/>
          <w:szCs w:val="40"/>
          <w:u w:val="single"/>
        </w:rPr>
        <w:t>Contextual</w:t>
      </w:r>
      <w:r w:rsidR="00556959" w:rsidRPr="00257EF2">
        <w:rPr>
          <w:rFonts w:ascii="Comic Sans MS" w:hAnsi="Comic Sans MS"/>
          <w:bCs/>
          <w:sz w:val="40"/>
          <w:szCs w:val="40"/>
          <w:u w:val="single"/>
        </w:rPr>
        <w:t xml:space="preserve"> Translation</w:t>
      </w:r>
      <w:r w:rsidR="00556959">
        <w:rPr>
          <w:rFonts w:ascii="Comic Sans MS" w:hAnsi="Comic Sans MS"/>
          <w:bCs/>
          <w:sz w:val="40"/>
          <w:szCs w:val="40"/>
        </w:rPr>
        <w:t>:</w:t>
      </w:r>
    </w:p>
    <w:p w14:paraId="3AE55727" w14:textId="0EAB59C2" w:rsidR="00556959" w:rsidRPr="00257EF2" w:rsidRDefault="00556959" w:rsidP="00556959">
      <w:pPr>
        <w:pStyle w:val="Standard"/>
        <w:rPr>
          <w:rFonts w:ascii="Comic Sans MS" w:eastAsia="Times New Roman" w:hAnsi="Comic Sans MS" w:cs="Arial"/>
          <w:b/>
          <w:bCs/>
          <w:i/>
          <w:iCs/>
          <w:color w:val="000000" w:themeColor="text1"/>
          <w:spacing w:val="-10"/>
          <w:kern w:val="0"/>
          <w:sz w:val="40"/>
          <w:szCs w:val="40"/>
        </w:rPr>
      </w:pPr>
      <w:r w:rsidRPr="00257EF2">
        <w:rPr>
          <w:rFonts w:ascii="Comic Sans MS" w:eastAsia="Times New Roman" w:hAnsi="Comic Sans MS" w:cs="Arial"/>
          <w:b/>
          <w:bCs/>
          <w:i/>
          <w:iCs/>
          <w:color w:val="000000" w:themeColor="text1"/>
          <w:spacing w:val="-10"/>
          <w:kern w:val="0"/>
          <w:sz w:val="40"/>
          <w:szCs w:val="40"/>
          <w:u w:val="single"/>
        </w:rPr>
        <w:t>Romans 7:8</w:t>
      </w:r>
      <w:r w:rsidRPr="00257EF2">
        <w:rPr>
          <w:rFonts w:ascii="Comic Sans MS" w:eastAsia="Times New Roman" w:hAnsi="Comic Sans MS" w:cs="Arial"/>
          <w:b/>
          <w:bCs/>
          <w:i/>
          <w:iCs/>
          <w:color w:val="000000" w:themeColor="text1"/>
          <w:spacing w:val="-10"/>
          <w:kern w:val="0"/>
          <w:sz w:val="40"/>
          <w:szCs w:val="40"/>
        </w:rPr>
        <w:t xml:space="preserve">  But</w:t>
      </w:r>
      <w:r w:rsidR="00454360">
        <w:rPr>
          <w:rFonts w:ascii="Comic Sans MS" w:eastAsia="Times New Roman" w:hAnsi="Comic Sans MS" w:cs="Arial"/>
          <w:b/>
          <w:bCs/>
          <w:i/>
          <w:iCs/>
          <w:color w:val="000000" w:themeColor="text1"/>
          <w:spacing w:val="-10"/>
          <w:kern w:val="0"/>
          <w:sz w:val="40"/>
          <w:szCs w:val="40"/>
        </w:rPr>
        <w:t xml:space="preserve"> the</w:t>
      </w:r>
      <w:r w:rsidRPr="00257EF2">
        <w:rPr>
          <w:rFonts w:ascii="Comic Sans MS" w:eastAsia="Times New Roman" w:hAnsi="Comic Sans MS" w:cs="Arial"/>
          <w:b/>
          <w:bCs/>
          <w:i/>
          <w:iCs/>
          <w:color w:val="000000" w:themeColor="text1"/>
          <w:spacing w:val="-10"/>
          <w:kern w:val="0"/>
          <w:sz w:val="40"/>
          <w:szCs w:val="40"/>
        </w:rPr>
        <w:t xml:space="preserve"> </w:t>
      </w:r>
      <w:r w:rsidR="00257EF2" w:rsidRPr="00675EF8">
        <w:rPr>
          <w:rFonts w:ascii="Comic Sans MS" w:eastAsia="Times New Roman" w:hAnsi="Comic Sans MS" w:cs="Arial"/>
          <w:b/>
          <w:bCs/>
          <w:i/>
          <w:iCs/>
          <w:color w:val="000000" w:themeColor="text1"/>
          <w:spacing w:val="-10"/>
          <w:kern w:val="0"/>
          <w:sz w:val="36"/>
          <w:szCs w:val="36"/>
        </w:rPr>
        <w:t>Old Sin Nature</w:t>
      </w:r>
      <w:r w:rsidRPr="00257EF2">
        <w:rPr>
          <w:rFonts w:ascii="Comic Sans MS" w:eastAsia="Times New Roman" w:hAnsi="Comic Sans MS" w:cs="Arial"/>
          <w:b/>
          <w:bCs/>
          <w:i/>
          <w:iCs/>
          <w:color w:val="000000" w:themeColor="text1"/>
          <w:spacing w:val="-10"/>
          <w:kern w:val="0"/>
          <w:sz w:val="40"/>
          <w:szCs w:val="40"/>
        </w:rPr>
        <w:t xml:space="preserve">, took the opportunity </w:t>
      </w:r>
      <w:r w:rsidR="007A1908" w:rsidRPr="00257EF2">
        <w:rPr>
          <w:rFonts w:ascii="Comic Sans MS" w:eastAsia="Times New Roman" w:hAnsi="Comic Sans MS" w:cs="Arial"/>
          <w:b/>
          <w:bCs/>
          <w:i/>
          <w:iCs/>
          <w:color w:val="000000" w:themeColor="text1"/>
          <w:spacing w:val="-10"/>
          <w:kern w:val="0"/>
          <w:sz w:val="40"/>
          <w:szCs w:val="40"/>
        </w:rPr>
        <w:t xml:space="preserve">to use </w:t>
      </w:r>
      <w:r w:rsidRPr="00257EF2">
        <w:rPr>
          <w:rFonts w:ascii="Comic Sans MS" w:eastAsia="Times New Roman" w:hAnsi="Comic Sans MS" w:cs="Arial"/>
          <w:b/>
          <w:bCs/>
          <w:i/>
          <w:iCs/>
          <w:color w:val="000000" w:themeColor="text1"/>
          <w:spacing w:val="-10"/>
          <w:kern w:val="0"/>
          <w:sz w:val="40"/>
          <w:szCs w:val="40"/>
        </w:rPr>
        <w:t xml:space="preserve">the </w:t>
      </w:r>
      <w:r w:rsidRPr="00B75AE7">
        <w:rPr>
          <w:rFonts w:ascii="Comic Sans MS" w:eastAsia="Times New Roman" w:hAnsi="Comic Sans MS" w:cs="Arial"/>
          <w:b/>
          <w:bCs/>
          <w:i/>
          <w:iCs/>
          <w:color w:val="000000" w:themeColor="text1"/>
          <w:spacing w:val="-10"/>
          <w:kern w:val="0"/>
          <w:sz w:val="36"/>
          <w:szCs w:val="36"/>
        </w:rPr>
        <w:t>10</w:t>
      </w:r>
      <w:r w:rsidRPr="00B75AE7">
        <w:rPr>
          <w:rFonts w:ascii="Comic Sans MS" w:eastAsia="Times New Roman" w:hAnsi="Comic Sans MS" w:cs="Arial"/>
          <w:b/>
          <w:bCs/>
          <w:i/>
          <w:iCs/>
          <w:color w:val="000000" w:themeColor="text1"/>
          <w:spacing w:val="-10"/>
          <w:kern w:val="0"/>
          <w:sz w:val="36"/>
          <w:szCs w:val="36"/>
          <w:vertAlign w:val="superscript"/>
        </w:rPr>
        <w:t>th</w:t>
      </w:r>
      <w:r w:rsidRPr="00257EF2">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commandment</w:t>
      </w:r>
      <w:r w:rsidR="00437A0D">
        <w:rPr>
          <w:rFonts w:ascii="Comic Sans MS" w:eastAsia="Times New Roman" w:hAnsi="Comic Sans MS" w:cs="Arial"/>
          <w:b/>
          <w:bCs/>
          <w:i/>
          <w:iCs/>
          <w:color w:val="000000" w:themeColor="text1"/>
          <w:spacing w:val="-10"/>
          <w:kern w:val="0"/>
          <w:sz w:val="40"/>
          <w:szCs w:val="40"/>
        </w:rPr>
        <w:t>,</w:t>
      </w:r>
      <w:r w:rsidRPr="00257EF2">
        <w:rPr>
          <w:rFonts w:ascii="Comic Sans MS" w:eastAsia="Times New Roman" w:hAnsi="Comic Sans MS" w:cs="Arial"/>
          <w:b/>
          <w:bCs/>
          <w:i/>
          <w:iCs/>
          <w:color w:val="000000" w:themeColor="text1"/>
          <w:spacing w:val="-10"/>
          <w:kern w:val="0"/>
          <w:sz w:val="40"/>
          <w:szCs w:val="40"/>
        </w:rPr>
        <w:t xml:space="preserve"> </w:t>
      </w:r>
      <w:r w:rsidR="007A6CD5" w:rsidRPr="00257EF2">
        <w:rPr>
          <w:rFonts w:ascii="Comic Sans MS" w:eastAsia="Times New Roman" w:hAnsi="Comic Sans MS" w:cs="Arial"/>
          <w:b/>
          <w:bCs/>
          <w:i/>
          <w:iCs/>
          <w:color w:val="000000" w:themeColor="text1"/>
          <w:spacing w:val="-10"/>
          <w:kern w:val="0"/>
          <w:sz w:val="40"/>
          <w:szCs w:val="40"/>
        </w:rPr>
        <w:t>which condemns lust</w:t>
      </w:r>
      <w:r w:rsidR="00437A0D">
        <w:rPr>
          <w:rFonts w:ascii="Comic Sans MS" w:eastAsia="Times New Roman" w:hAnsi="Comic Sans MS" w:cs="Arial"/>
          <w:b/>
          <w:bCs/>
          <w:i/>
          <w:iCs/>
          <w:color w:val="000000" w:themeColor="text1"/>
          <w:spacing w:val="-10"/>
          <w:kern w:val="0"/>
          <w:sz w:val="40"/>
          <w:szCs w:val="40"/>
        </w:rPr>
        <w:t xml:space="preserve">, and </w:t>
      </w:r>
      <w:r w:rsidR="00454360">
        <w:rPr>
          <w:rFonts w:ascii="Comic Sans MS" w:eastAsia="Times New Roman" w:hAnsi="Comic Sans MS" w:cs="Arial"/>
          <w:b/>
          <w:bCs/>
          <w:i/>
          <w:iCs/>
          <w:color w:val="000000" w:themeColor="text1"/>
          <w:spacing w:val="-10"/>
          <w:kern w:val="0"/>
          <w:sz w:val="40"/>
          <w:szCs w:val="40"/>
        </w:rPr>
        <w:t xml:space="preserve">used </w:t>
      </w:r>
      <w:r w:rsidR="00437A0D">
        <w:rPr>
          <w:rFonts w:ascii="Comic Sans MS" w:eastAsia="Times New Roman" w:hAnsi="Comic Sans MS" w:cs="Arial"/>
          <w:b/>
          <w:bCs/>
          <w:i/>
          <w:iCs/>
          <w:color w:val="000000" w:themeColor="text1"/>
          <w:spacing w:val="-10"/>
          <w:kern w:val="0"/>
          <w:sz w:val="40"/>
          <w:szCs w:val="40"/>
        </w:rPr>
        <w:t>th</w:t>
      </w:r>
      <w:r w:rsidR="00454360">
        <w:rPr>
          <w:rFonts w:ascii="Comic Sans MS" w:eastAsia="Times New Roman" w:hAnsi="Comic Sans MS" w:cs="Arial"/>
          <w:b/>
          <w:bCs/>
          <w:i/>
          <w:iCs/>
          <w:color w:val="000000" w:themeColor="text1"/>
          <w:spacing w:val="-10"/>
          <w:kern w:val="0"/>
          <w:sz w:val="40"/>
          <w:szCs w:val="40"/>
        </w:rPr>
        <w:t>at</w:t>
      </w:r>
      <w:r w:rsidR="00437A0D">
        <w:rPr>
          <w:rFonts w:ascii="Comic Sans MS" w:eastAsia="Times New Roman" w:hAnsi="Comic Sans MS" w:cs="Arial"/>
          <w:b/>
          <w:bCs/>
          <w:i/>
          <w:iCs/>
          <w:color w:val="000000" w:themeColor="text1"/>
          <w:spacing w:val="-10"/>
          <w:kern w:val="0"/>
          <w:sz w:val="40"/>
          <w:szCs w:val="40"/>
        </w:rPr>
        <w:t xml:space="preserve"> </w:t>
      </w:r>
      <w:r w:rsidR="00B612E0">
        <w:rPr>
          <w:rFonts w:ascii="Comic Sans MS" w:eastAsia="Times New Roman" w:hAnsi="Comic Sans MS" w:cs="Arial"/>
          <w:b/>
          <w:bCs/>
          <w:i/>
          <w:iCs/>
          <w:color w:val="000000" w:themeColor="text1"/>
          <w:spacing w:val="-10"/>
          <w:kern w:val="0"/>
          <w:sz w:val="40"/>
          <w:szCs w:val="40"/>
        </w:rPr>
        <w:t>knowledge</w:t>
      </w:r>
      <w:r w:rsidR="00437A0D">
        <w:rPr>
          <w:rFonts w:ascii="Comic Sans MS" w:eastAsia="Times New Roman" w:hAnsi="Comic Sans MS" w:cs="Arial"/>
          <w:b/>
          <w:bCs/>
          <w:i/>
          <w:iCs/>
          <w:color w:val="000000" w:themeColor="text1"/>
          <w:spacing w:val="-10"/>
          <w:kern w:val="0"/>
          <w:sz w:val="40"/>
          <w:szCs w:val="40"/>
        </w:rPr>
        <w:t xml:space="preserve"> </w:t>
      </w:r>
      <w:r w:rsidR="00454360">
        <w:rPr>
          <w:rFonts w:ascii="Comic Sans MS" w:eastAsia="Times New Roman" w:hAnsi="Comic Sans MS" w:cs="Arial"/>
          <w:b/>
          <w:bCs/>
          <w:i/>
          <w:iCs/>
          <w:color w:val="000000" w:themeColor="text1"/>
          <w:spacing w:val="-10"/>
          <w:kern w:val="0"/>
          <w:sz w:val="40"/>
          <w:szCs w:val="40"/>
        </w:rPr>
        <w:t xml:space="preserve">to </w:t>
      </w:r>
      <w:r w:rsidR="00934F5F">
        <w:rPr>
          <w:rFonts w:ascii="Comic Sans MS" w:eastAsia="Times New Roman" w:hAnsi="Comic Sans MS" w:cs="Arial"/>
          <w:b/>
          <w:bCs/>
          <w:i/>
          <w:iCs/>
          <w:color w:val="000000" w:themeColor="text1"/>
          <w:spacing w:val="-10"/>
          <w:kern w:val="0"/>
          <w:sz w:val="40"/>
          <w:szCs w:val="40"/>
        </w:rPr>
        <w:t xml:space="preserve">awakened </w:t>
      </w:r>
      <w:r w:rsidR="00454360" w:rsidRPr="00257EF2">
        <w:rPr>
          <w:rFonts w:ascii="Comic Sans MS" w:eastAsia="Times New Roman" w:hAnsi="Comic Sans MS" w:cs="Arial"/>
          <w:b/>
          <w:bCs/>
          <w:i/>
          <w:iCs/>
          <w:color w:val="000000" w:themeColor="text1"/>
          <w:spacing w:val="-10"/>
          <w:kern w:val="0"/>
          <w:sz w:val="40"/>
          <w:szCs w:val="40"/>
        </w:rPr>
        <w:t>every kind</w:t>
      </w:r>
      <w:r w:rsidR="00454360">
        <w:rPr>
          <w:rFonts w:ascii="Comic Sans MS" w:eastAsia="Times New Roman" w:hAnsi="Comic Sans MS" w:cs="Arial"/>
          <w:b/>
          <w:bCs/>
          <w:i/>
          <w:iCs/>
          <w:color w:val="000000" w:themeColor="text1"/>
          <w:spacing w:val="-10"/>
          <w:kern w:val="0"/>
          <w:sz w:val="40"/>
          <w:szCs w:val="40"/>
        </w:rPr>
        <w:t xml:space="preserve"> of lust</w:t>
      </w:r>
      <w:r w:rsidR="00454360" w:rsidRPr="00675EF8">
        <w:rPr>
          <w:rFonts w:ascii="Comic Sans MS" w:eastAsia="Times New Roman" w:hAnsi="Comic Sans MS" w:cs="Arial"/>
          <w:b/>
          <w:bCs/>
          <w:i/>
          <w:iCs/>
          <w:color w:val="000000" w:themeColor="text1"/>
          <w:spacing w:val="-10"/>
          <w:kern w:val="0"/>
          <w:sz w:val="40"/>
          <w:szCs w:val="40"/>
        </w:rPr>
        <w:t xml:space="preserve"> </w:t>
      </w:r>
      <w:r w:rsidR="00675EF8">
        <w:rPr>
          <w:rFonts w:ascii="Comic Sans MS" w:eastAsia="Times New Roman" w:hAnsi="Comic Sans MS" w:cs="Arial"/>
          <w:b/>
          <w:bCs/>
          <w:i/>
          <w:iCs/>
          <w:color w:val="000000" w:themeColor="text1"/>
          <w:spacing w:val="-10"/>
          <w:kern w:val="0"/>
          <w:sz w:val="40"/>
          <w:szCs w:val="40"/>
        </w:rPr>
        <w:t xml:space="preserve">in </w:t>
      </w:r>
      <w:r w:rsidR="005D7112">
        <w:rPr>
          <w:rFonts w:ascii="Comic Sans MS" w:eastAsia="Times New Roman" w:hAnsi="Comic Sans MS" w:cs="Arial"/>
          <w:b/>
          <w:bCs/>
          <w:i/>
          <w:iCs/>
          <w:color w:val="000000" w:themeColor="text1"/>
          <w:spacing w:val="-10"/>
          <w:kern w:val="0"/>
          <w:sz w:val="40"/>
          <w:szCs w:val="40"/>
        </w:rPr>
        <w:t>me</w:t>
      </w:r>
      <w:r w:rsidR="00FB5448">
        <w:rPr>
          <w:rFonts w:ascii="Comic Sans MS" w:eastAsia="Times New Roman" w:hAnsi="Comic Sans MS" w:cs="Arial"/>
          <w:b/>
          <w:bCs/>
          <w:i/>
          <w:iCs/>
          <w:color w:val="000000" w:themeColor="text1"/>
          <w:spacing w:val="-10"/>
          <w:kern w:val="0"/>
          <w:sz w:val="40"/>
          <w:szCs w:val="40"/>
        </w:rPr>
        <w:t xml:space="preserve"> </w:t>
      </w:r>
      <w:r w:rsidR="00FB5448" w:rsidRPr="00FB5448">
        <w:rPr>
          <w:rFonts w:ascii="Comic Sans MS" w:eastAsia="Times New Roman" w:hAnsi="Comic Sans MS" w:cs="Arial"/>
          <w:color w:val="000000" w:themeColor="text1"/>
          <w:spacing w:val="-10"/>
          <w:kern w:val="0"/>
          <w:sz w:val="40"/>
          <w:szCs w:val="40"/>
        </w:rPr>
        <w:t>(Paul)</w:t>
      </w:r>
      <w:r w:rsidR="007A6CD5" w:rsidRPr="00FB5448">
        <w:rPr>
          <w:rFonts w:ascii="Comic Sans MS" w:eastAsia="Times New Roman" w:hAnsi="Comic Sans MS" w:cs="Arial"/>
          <w:color w:val="000000" w:themeColor="text1"/>
          <w:spacing w:val="-10"/>
          <w:kern w:val="0"/>
          <w:sz w:val="40"/>
          <w:szCs w:val="40"/>
        </w:rPr>
        <w:t>,</w:t>
      </w:r>
      <w:r w:rsidR="007A6CD5" w:rsidRPr="00257EF2">
        <w:rPr>
          <w:rFonts w:ascii="Comic Sans MS" w:eastAsia="Times New Roman" w:hAnsi="Comic Sans MS" w:cs="Arial"/>
          <w:b/>
          <w:bCs/>
          <w:i/>
          <w:iCs/>
          <w:color w:val="000000" w:themeColor="text1"/>
          <w:spacing w:val="-10"/>
          <w:kern w:val="0"/>
          <w:sz w:val="40"/>
          <w:szCs w:val="40"/>
        </w:rPr>
        <w:t xml:space="preserve"> </w:t>
      </w:r>
      <w:r w:rsidRPr="00257EF2">
        <w:rPr>
          <w:rFonts w:ascii="Comic Sans MS" w:eastAsia="Times New Roman" w:hAnsi="Comic Sans MS" w:cs="Arial"/>
          <w:b/>
          <w:bCs/>
          <w:i/>
          <w:iCs/>
          <w:color w:val="000000" w:themeColor="text1"/>
          <w:spacing w:val="-10"/>
          <w:kern w:val="0"/>
          <w:sz w:val="40"/>
          <w:szCs w:val="40"/>
        </w:rPr>
        <w:t>for apart from the Law</w:t>
      </w:r>
      <w:r w:rsidR="00257EF2" w:rsidRPr="00257EF2">
        <w:rPr>
          <w:rFonts w:ascii="Comic Sans MS" w:eastAsia="Times New Roman" w:hAnsi="Comic Sans MS" w:cs="Arial"/>
          <w:b/>
          <w:bCs/>
          <w:i/>
          <w:iCs/>
          <w:color w:val="000000" w:themeColor="text1"/>
          <w:spacing w:val="-10"/>
          <w:kern w:val="0"/>
          <w:sz w:val="40"/>
          <w:szCs w:val="40"/>
        </w:rPr>
        <w:t xml:space="preserve">, the </w:t>
      </w:r>
      <w:r w:rsidRPr="0046692F">
        <w:rPr>
          <w:rFonts w:ascii="Comic Sans MS" w:eastAsia="Times New Roman" w:hAnsi="Comic Sans MS" w:cs="Arial"/>
          <w:b/>
          <w:bCs/>
          <w:i/>
          <w:iCs/>
          <w:color w:val="000000" w:themeColor="text1"/>
          <w:spacing w:val="-10"/>
          <w:kern w:val="0"/>
          <w:sz w:val="36"/>
          <w:szCs w:val="36"/>
        </w:rPr>
        <w:t>OSN</w:t>
      </w:r>
      <w:r w:rsidRPr="0046692F">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 xml:space="preserve">is </w:t>
      </w:r>
      <w:r w:rsidR="005D7112">
        <w:rPr>
          <w:rFonts w:ascii="Comic Sans MS" w:eastAsia="Times New Roman" w:hAnsi="Comic Sans MS" w:cs="Arial"/>
          <w:b/>
          <w:bCs/>
          <w:i/>
          <w:iCs/>
          <w:color w:val="000000" w:themeColor="text1"/>
          <w:spacing w:val="-10"/>
          <w:kern w:val="0"/>
          <w:sz w:val="40"/>
          <w:szCs w:val="40"/>
        </w:rPr>
        <w:t>unknown</w:t>
      </w:r>
      <w:r w:rsidRPr="00257EF2">
        <w:rPr>
          <w:rFonts w:ascii="Comic Sans MS" w:eastAsia="Times New Roman" w:hAnsi="Comic Sans MS" w:cs="Arial"/>
          <w:b/>
          <w:bCs/>
          <w:i/>
          <w:iCs/>
          <w:color w:val="000000" w:themeColor="text1"/>
          <w:spacing w:val="-10"/>
          <w:kern w:val="0"/>
          <w:sz w:val="40"/>
          <w:szCs w:val="40"/>
        </w:rPr>
        <w:t>.</w:t>
      </w:r>
    </w:p>
    <w:p w14:paraId="22ABFBBD" w14:textId="77777777" w:rsidR="00556959" w:rsidRPr="00EF2BFA" w:rsidRDefault="00556959" w:rsidP="00FF29F4">
      <w:pPr>
        <w:pStyle w:val="Standard"/>
        <w:rPr>
          <w:rFonts w:ascii="Comic Sans MS" w:hAnsi="Comic Sans MS"/>
          <w:bCs/>
          <w:sz w:val="16"/>
          <w:szCs w:val="16"/>
        </w:rPr>
      </w:pPr>
    </w:p>
    <w:p w14:paraId="6B74DD61" w14:textId="277B0992" w:rsidR="006F1DC8" w:rsidRDefault="00EF2BFA" w:rsidP="00FF29F4">
      <w:pPr>
        <w:pStyle w:val="Standard"/>
        <w:rPr>
          <w:rFonts w:ascii="Comic Sans MS" w:hAnsi="Comic Sans MS"/>
          <w:bCs/>
          <w:sz w:val="40"/>
          <w:szCs w:val="40"/>
        </w:rPr>
      </w:pPr>
      <w:r w:rsidRPr="00EF2BFA">
        <w:rPr>
          <w:rFonts w:ascii="Comic Sans MS" w:hAnsi="Comic Sans MS"/>
          <w:bCs/>
          <w:sz w:val="40"/>
          <w:szCs w:val="40"/>
        </w:rPr>
        <w:t>If you do not have knowledge of something, that knowledge is 'dead' to you - or we would say it is 'unknown' to you.</w:t>
      </w:r>
      <w:r>
        <w:rPr>
          <w:rFonts w:ascii="Comic Sans MS" w:hAnsi="Comic Sans MS"/>
          <w:bCs/>
          <w:sz w:val="40"/>
          <w:szCs w:val="40"/>
        </w:rPr>
        <w:t xml:space="preserve"> </w:t>
      </w:r>
      <w:r w:rsidR="00B612E0" w:rsidRPr="00B612E0">
        <w:rPr>
          <w:rFonts w:ascii="Comic Sans MS" w:hAnsi="Comic Sans MS"/>
          <w:bCs/>
          <w:sz w:val="40"/>
          <w:szCs w:val="40"/>
        </w:rPr>
        <w:t xml:space="preserve">Paul </w:t>
      </w:r>
      <w:r w:rsidR="00B612E0">
        <w:rPr>
          <w:rFonts w:ascii="Comic Sans MS" w:hAnsi="Comic Sans MS"/>
          <w:bCs/>
          <w:sz w:val="40"/>
          <w:szCs w:val="40"/>
        </w:rPr>
        <w:t>wa</w:t>
      </w:r>
      <w:r w:rsidR="00B612E0" w:rsidRPr="00B612E0">
        <w:rPr>
          <w:rFonts w:ascii="Comic Sans MS" w:hAnsi="Comic Sans MS"/>
          <w:bCs/>
          <w:sz w:val="40"/>
          <w:szCs w:val="40"/>
        </w:rPr>
        <w:t>s saying</w:t>
      </w:r>
      <w:r w:rsidR="00B612E0">
        <w:rPr>
          <w:rFonts w:ascii="Comic Sans MS" w:hAnsi="Comic Sans MS"/>
          <w:bCs/>
          <w:sz w:val="40"/>
          <w:szCs w:val="40"/>
        </w:rPr>
        <w:t xml:space="preserve">, </w:t>
      </w:r>
      <w:r w:rsidR="00B612E0" w:rsidRPr="00B612E0">
        <w:rPr>
          <w:rFonts w:ascii="Comic Sans MS" w:hAnsi="Comic Sans MS"/>
          <w:bCs/>
          <w:sz w:val="40"/>
          <w:szCs w:val="40"/>
        </w:rPr>
        <w:t xml:space="preserve">by giving us the Law, the lust patterns of </w:t>
      </w:r>
      <w:r w:rsidR="00B612E0" w:rsidRPr="00B612E0">
        <w:rPr>
          <w:rFonts w:ascii="Comic Sans MS" w:hAnsi="Comic Sans MS"/>
          <w:bCs/>
          <w:spacing w:val="-4"/>
          <w:sz w:val="40"/>
          <w:szCs w:val="40"/>
        </w:rPr>
        <w:t>our Old Sin Nature became known to us. Once that happens,</w:t>
      </w:r>
      <w:r>
        <w:rPr>
          <w:rFonts w:ascii="Comic Sans MS" w:hAnsi="Comic Sans MS"/>
          <w:bCs/>
          <w:spacing w:val="-4"/>
          <w:sz w:val="40"/>
          <w:szCs w:val="40"/>
        </w:rPr>
        <w:t xml:space="preserve"> we are held accountable for breaking the law.</w:t>
      </w:r>
    </w:p>
    <w:p w14:paraId="12394DF9" w14:textId="77777777" w:rsidR="006F1DC8" w:rsidRPr="006F1DC8" w:rsidRDefault="006F1DC8" w:rsidP="00FF29F4">
      <w:pPr>
        <w:pStyle w:val="Standard"/>
        <w:rPr>
          <w:rFonts w:ascii="Comic Sans MS" w:hAnsi="Comic Sans MS"/>
          <w:bCs/>
          <w:color w:val="000000" w:themeColor="text1"/>
          <w:sz w:val="40"/>
          <w:szCs w:val="40"/>
        </w:rPr>
      </w:pPr>
    </w:p>
    <w:p w14:paraId="1920FC67" w14:textId="6179B73E" w:rsidR="00CF4876" w:rsidRDefault="00CF4876" w:rsidP="00FF29F4">
      <w:pPr>
        <w:pStyle w:val="Standard"/>
        <w:rPr>
          <w:rFonts w:ascii="Comic Sans MS" w:hAnsi="Comic Sans MS"/>
          <w:bCs/>
          <w:sz w:val="40"/>
          <w:szCs w:val="40"/>
        </w:rPr>
      </w:pPr>
      <w:r>
        <w:rPr>
          <w:rFonts w:ascii="Comic Sans MS" w:hAnsi="Comic Sans MS"/>
          <w:bCs/>
          <w:sz w:val="40"/>
          <w:szCs w:val="40"/>
        </w:rPr>
        <w:t xml:space="preserve">People cannot come to know what sin is by their own observations, efforts, or by their senses so they are not held responsible </w:t>
      </w:r>
      <w:r w:rsidR="00FB5448">
        <w:rPr>
          <w:rFonts w:ascii="Comic Sans MS" w:hAnsi="Comic Sans MS"/>
          <w:bCs/>
          <w:sz w:val="40"/>
          <w:szCs w:val="40"/>
        </w:rPr>
        <w:t xml:space="preserve">for breaking </w:t>
      </w:r>
      <w:r>
        <w:rPr>
          <w:rFonts w:ascii="Comic Sans MS" w:hAnsi="Comic Sans MS"/>
          <w:bCs/>
          <w:sz w:val="40"/>
          <w:szCs w:val="40"/>
        </w:rPr>
        <w:t xml:space="preserve">the Law when it is unknown to them. Only the divine standard of the Law can reveal what sin is. Once a person knows the Law, then he is condemned for breaking it. </w:t>
      </w:r>
    </w:p>
    <w:p w14:paraId="399F01CA" w14:textId="77777777" w:rsidR="00CF4876" w:rsidRPr="00FB5448" w:rsidRDefault="00CF4876" w:rsidP="00FF29F4">
      <w:pPr>
        <w:pStyle w:val="Standard"/>
        <w:rPr>
          <w:rFonts w:ascii="Comic Sans MS" w:hAnsi="Comic Sans MS"/>
          <w:bCs/>
          <w:sz w:val="16"/>
          <w:szCs w:val="16"/>
        </w:rPr>
      </w:pPr>
    </w:p>
    <w:p w14:paraId="0893A6E8" w14:textId="5AC208C7" w:rsidR="00692BAB" w:rsidRDefault="00692BAB" w:rsidP="00FF29F4">
      <w:pPr>
        <w:pStyle w:val="Standard"/>
        <w:rPr>
          <w:rFonts w:ascii="Comic Sans MS" w:hAnsi="Comic Sans MS"/>
          <w:bCs/>
          <w:sz w:val="40"/>
          <w:szCs w:val="40"/>
        </w:rPr>
      </w:pPr>
      <w:r>
        <w:rPr>
          <w:rFonts w:ascii="Comic Sans MS" w:hAnsi="Comic Sans MS"/>
          <w:bCs/>
          <w:sz w:val="40"/>
          <w:szCs w:val="40"/>
        </w:rPr>
        <w:lastRenderedPageBreak/>
        <w:t>T</w:t>
      </w:r>
      <w:r w:rsidRPr="00692BAB">
        <w:rPr>
          <w:rFonts w:ascii="Comic Sans MS" w:hAnsi="Comic Sans MS"/>
          <w:bCs/>
          <w:sz w:val="40"/>
          <w:szCs w:val="40"/>
        </w:rPr>
        <w:t>he old sin nature uses the 10th commandment to exercise its authority over human life through the function of lust.</w:t>
      </w:r>
    </w:p>
    <w:p w14:paraId="1F25CE4C" w14:textId="77777777" w:rsidR="00692BAB" w:rsidRPr="00692BAB" w:rsidRDefault="00692BAB" w:rsidP="00FF29F4">
      <w:pPr>
        <w:pStyle w:val="Standard"/>
        <w:rPr>
          <w:rFonts w:ascii="Comic Sans MS" w:hAnsi="Comic Sans MS"/>
          <w:bCs/>
          <w:sz w:val="16"/>
          <w:szCs w:val="16"/>
        </w:rPr>
      </w:pPr>
    </w:p>
    <w:p w14:paraId="2B508C49" w14:textId="7E07D00C" w:rsidR="00261666" w:rsidRDefault="00261666" w:rsidP="007473C5">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rPr>
        <w:t xml:space="preserve">But sin, taking opportunity through the </w:t>
      </w:r>
      <w:r w:rsidR="00FB5448">
        <w:rPr>
          <w:rFonts w:ascii="Comic Sans MS" w:eastAsia="Times New Roman" w:hAnsi="Comic Sans MS" w:cs="Arial"/>
          <w:color w:val="0035FF"/>
          <w:spacing w:val="-10"/>
          <w:kern w:val="0"/>
          <w:sz w:val="40"/>
          <w:szCs w:val="40"/>
        </w:rPr>
        <w:t xml:space="preserve">10th </w:t>
      </w:r>
      <w:r w:rsidRPr="00833119">
        <w:rPr>
          <w:rFonts w:ascii="Comic Sans MS" w:eastAsia="Times New Roman" w:hAnsi="Comic Sans MS" w:cs="Arial"/>
          <w:b/>
          <w:bCs/>
          <w:i/>
          <w:iCs/>
          <w:color w:val="0035FF"/>
          <w:spacing w:val="-10"/>
          <w:kern w:val="0"/>
          <w:sz w:val="40"/>
          <w:szCs w:val="40"/>
        </w:rPr>
        <w:t>commandment,</w:t>
      </w:r>
    </w:p>
    <w:p w14:paraId="45DDDB43" w14:textId="397E0DFC" w:rsidR="00222785" w:rsidRDefault="00261666" w:rsidP="007473C5">
      <w:pPr>
        <w:pStyle w:val="Standard"/>
        <w:rPr>
          <w:rFonts w:ascii="Comic Sans MS" w:eastAsia="Times New Roman" w:hAnsi="Comic Sans MS" w:cs="Arial"/>
          <w:color w:val="000000" w:themeColor="text1"/>
          <w:spacing w:val="-10"/>
          <w:kern w:val="0"/>
          <w:sz w:val="40"/>
          <w:szCs w:val="40"/>
        </w:rPr>
      </w:pPr>
      <w:r w:rsidRPr="00261666">
        <w:rPr>
          <w:rFonts w:ascii="Comic Sans MS" w:eastAsia="Times New Roman" w:hAnsi="Comic Sans MS" w:cs="Arial"/>
          <w:color w:val="000000" w:themeColor="text1"/>
          <w:spacing w:val="-10"/>
          <w:kern w:val="0"/>
          <w:sz w:val="40"/>
          <w:szCs w:val="40"/>
        </w:rPr>
        <w:t>All the other commandment</w:t>
      </w:r>
      <w:r>
        <w:rPr>
          <w:rFonts w:ascii="Comic Sans MS" w:eastAsia="Times New Roman" w:hAnsi="Comic Sans MS" w:cs="Arial"/>
          <w:color w:val="000000" w:themeColor="text1"/>
          <w:spacing w:val="-10"/>
          <w:kern w:val="0"/>
          <w:sz w:val="40"/>
          <w:szCs w:val="40"/>
        </w:rPr>
        <w:t>s</w:t>
      </w:r>
      <w:r w:rsidRPr="00261666">
        <w:rPr>
          <w:rFonts w:ascii="Comic Sans MS" w:eastAsia="Times New Roman" w:hAnsi="Comic Sans MS" w:cs="Arial"/>
          <w:color w:val="000000" w:themeColor="text1"/>
          <w:spacing w:val="-10"/>
          <w:kern w:val="0"/>
          <w:sz w:val="40"/>
          <w:szCs w:val="40"/>
        </w:rPr>
        <w:t xml:space="preserve"> of the decalogue are prohibitions </w:t>
      </w:r>
      <w:r w:rsidRPr="00261666">
        <w:rPr>
          <w:rFonts w:ascii="Comic Sans MS" w:eastAsia="Times New Roman" w:hAnsi="Comic Sans MS" w:cs="Arial"/>
          <w:color w:val="000000" w:themeColor="text1"/>
          <w:kern w:val="0"/>
          <w:sz w:val="40"/>
          <w:szCs w:val="40"/>
        </w:rPr>
        <w:t>against things said or things done. But the tenth command</w:t>
      </w:r>
      <w:r w:rsidR="0070447D">
        <w:rPr>
          <w:rFonts w:ascii="Comic Sans MS" w:eastAsia="Times New Roman" w:hAnsi="Comic Sans MS" w:cs="Arial"/>
          <w:color w:val="000000" w:themeColor="text1"/>
          <w:kern w:val="0"/>
          <w:sz w:val="40"/>
          <w:szCs w:val="40"/>
        </w:rPr>
        <w:t xml:space="preserve">- </w:t>
      </w:r>
      <w:proofErr w:type="spellStart"/>
      <w:r w:rsidRPr="00261666">
        <w:rPr>
          <w:rFonts w:ascii="Comic Sans MS" w:eastAsia="Times New Roman" w:hAnsi="Comic Sans MS" w:cs="Arial"/>
          <w:color w:val="000000" w:themeColor="text1"/>
          <w:kern w:val="0"/>
          <w:sz w:val="40"/>
          <w:szCs w:val="40"/>
        </w:rPr>
        <w:t>ment</w:t>
      </w:r>
      <w:proofErr w:type="spellEnd"/>
      <w:r w:rsidRPr="00261666">
        <w:rPr>
          <w:rFonts w:ascii="Comic Sans MS" w:eastAsia="Times New Roman" w:hAnsi="Comic Sans MS" w:cs="Arial"/>
          <w:color w:val="000000" w:themeColor="text1"/>
          <w:spacing w:val="-10"/>
          <w:kern w:val="0"/>
          <w:sz w:val="40"/>
          <w:szCs w:val="40"/>
        </w:rPr>
        <w:t xml:space="preserve"> is a </w:t>
      </w:r>
      <w:r w:rsidR="00FB5448">
        <w:rPr>
          <w:rFonts w:ascii="Comic Sans MS" w:eastAsia="Times New Roman" w:hAnsi="Comic Sans MS" w:cs="Arial"/>
          <w:color w:val="000000" w:themeColor="text1"/>
          <w:spacing w:val="-10"/>
          <w:kern w:val="0"/>
          <w:sz w:val="40"/>
          <w:szCs w:val="40"/>
        </w:rPr>
        <w:t xml:space="preserve">general </w:t>
      </w:r>
      <w:r w:rsidRPr="00261666">
        <w:rPr>
          <w:rFonts w:ascii="Comic Sans MS" w:eastAsia="Times New Roman" w:hAnsi="Comic Sans MS" w:cs="Arial"/>
          <w:color w:val="000000" w:themeColor="text1"/>
          <w:spacing w:val="-10"/>
          <w:kern w:val="0"/>
          <w:sz w:val="40"/>
          <w:szCs w:val="40"/>
        </w:rPr>
        <w:t xml:space="preserve">prohibition against </w:t>
      </w:r>
      <w:r w:rsidR="0070447D">
        <w:rPr>
          <w:rFonts w:ascii="Comic Sans MS" w:eastAsia="Times New Roman" w:hAnsi="Comic Sans MS" w:cs="Arial"/>
          <w:color w:val="000000" w:themeColor="text1"/>
          <w:spacing w:val="-10"/>
          <w:kern w:val="0"/>
          <w:sz w:val="40"/>
          <w:szCs w:val="40"/>
        </w:rPr>
        <w:t xml:space="preserve">mental attitude sins. </w:t>
      </w:r>
      <w:r w:rsidRPr="00261666">
        <w:rPr>
          <w:rFonts w:ascii="Comic Sans MS" w:eastAsia="Times New Roman" w:hAnsi="Comic Sans MS" w:cs="Arial"/>
          <w:color w:val="000000" w:themeColor="text1"/>
          <w:spacing w:val="-10"/>
          <w:kern w:val="0"/>
          <w:sz w:val="40"/>
          <w:szCs w:val="40"/>
        </w:rPr>
        <w:t>Paul learned from the tenth commandment that death comes from what is on the inside of man, not the sins th</w:t>
      </w:r>
      <w:r w:rsidR="00222785">
        <w:rPr>
          <w:rFonts w:ascii="Comic Sans MS" w:eastAsia="Times New Roman" w:hAnsi="Comic Sans MS" w:cs="Arial"/>
          <w:color w:val="000000" w:themeColor="text1"/>
          <w:spacing w:val="-10"/>
          <w:kern w:val="0"/>
          <w:sz w:val="40"/>
          <w:szCs w:val="40"/>
        </w:rPr>
        <w:t>at</w:t>
      </w:r>
      <w:r w:rsidRPr="00261666">
        <w:rPr>
          <w:rFonts w:ascii="Comic Sans MS" w:eastAsia="Times New Roman" w:hAnsi="Comic Sans MS" w:cs="Arial"/>
          <w:color w:val="000000" w:themeColor="text1"/>
          <w:spacing w:val="-10"/>
          <w:kern w:val="0"/>
          <w:sz w:val="40"/>
          <w:szCs w:val="40"/>
        </w:rPr>
        <w:t xml:space="preserve"> </w:t>
      </w:r>
      <w:r w:rsidR="003630B8">
        <w:rPr>
          <w:rFonts w:ascii="Comic Sans MS" w:eastAsia="Times New Roman" w:hAnsi="Comic Sans MS" w:cs="Arial"/>
          <w:color w:val="000000" w:themeColor="text1"/>
          <w:spacing w:val="-10"/>
          <w:kern w:val="0"/>
          <w:sz w:val="40"/>
          <w:szCs w:val="40"/>
        </w:rPr>
        <w:t>he</w:t>
      </w:r>
      <w:r w:rsidRPr="00261666">
        <w:rPr>
          <w:rFonts w:ascii="Comic Sans MS" w:eastAsia="Times New Roman" w:hAnsi="Comic Sans MS" w:cs="Arial"/>
          <w:color w:val="000000" w:themeColor="text1"/>
          <w:spacing w:val="-10"/>
          <w:kern w:val="0"/>
          <w:sz w:val="40"/>
          <w:szCs w:val="40"/>
        </w:rPr>
        <w:t xml:space="preserve"> commits. </w:t>
      </w:r>
    </w:p>
    <w:p w14:paraId="60C69848" w14:textId="77777777" w:rsidR="00222785" w:rsidRPr="00A03705" w:rsidRDefault="00222785" w:rsidP="007473C5">
      <w:pPr>
        <w:pStyle w:val="Standard"/>
        <w:rPr>
          <w:rFonts w:ascii="Comic Sans MS" w:eastAsia="Times New Roman" w:hAnsi="Comic Sans MS" w:cs="Arial"/>
          <w:color w:val="000000" w:themeColor="text1"/>
          <w:spacing w:val="-10"/>
          <w:kern w:val="0"/>
          <w:sz w:val="16"/>
          <w:szCs w:val="16"/>
        </w:rPr>
      </w:pPr>
    </w:p>
    <w:p w14:paraId="38671A72" w14:textId="2A12B219" w:rsidR="00261666" w:rsidRDefault="00222785" w:rsidP="007473C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Sinful thoughts always precede overt sins and sins of the tongue. The </w:t>
      </w:r>
      <w:r w:rsidRPr="00A03705">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tempts us to sin by </w:t>
      </w:r>
      <w:r w:rsidR="00A03705">
        <w:rPr>
          <w:rFonts w:ascii="Comic Sans MS" w:eastAsia="Times New Roman" w:hAnsi="Comic Sans MS" w:cs="Arial"/>
          <w:color w:val="000000" w:themeColor="text1"/>
          <w:spacing w:val="-10"/>
          <w:kern w:val="0"/>
          <w:sz w:val="40"/>
          <w:szCs w:val="40"/>
        </w:rPr>
        <w:t xml:space="preserve">persuading us to turn our focus off of God and on to ourselves. </w:t>
      </w:r>
      <w:r w:rsidR="000F5477">
        <w:rPr>
          <w:rFonts w:ascii="Comic Sans MS" w:eastAsia="Times New Roman" w:hAnsi="Comic Sans MS" w:cs="Arial"/>
          <w:color w:val="000000" w:themeColor="text1"/>
          <w:spacing w:val="-10"/>
          <w:kern w:val="0"/>
          <w:sz w:val="40"/>
          <w:szCs w:val="40"/>
        </w:rPr>
        <w:t>Paul</w:t>
      </w:r>
      <w:r w:rsidR="00261666" w:rsidRPr="00261666">
        <w:rPr>
          <w:rFonts w:ascii="Comic Sans MS" w:eastAsia="Times New Roman" w:hAnsi="Comic Sans MS" w:cs="Arial"/>
          <w:color w:val="000000" w:themeColor="text1"/>
          <w:spacing w:val="-10"/>
          <w:kern w:val="0"/>
          <w:sz w:val="40"/>
          <w:szCs w:val="40"/>
        </w:rPr>
        <w:t xml:space="preserve"> recognized that </w:t>
      </w:r>
      <w:r w:rsidR="0070447D" w:rsidRPr="00261666">
        <w:rPr>
          <w:rFonts w:ascii="Comic Sans MS" w:eastAsia="Times New Roman" w:hAnsi="Comic Sans MS" w:cs="Arial"/>
          <w:color w:val="000000" w:themeColor="text1"/>
          <w:spacing w:val="-10"/>
          <w:kern w:val="0"/>
          <w:sz w:val="40"/>
          <w:szCs w:val="40"/>
        </w:rPr>
        <w:t xml:space="preserve">the </w:t>
      </w:r>
      <w:r w:rsidR="00A03705" w:rsidRPr="00A03705">
        <w:rPr>
          <w:rFonts w:ascii="Comic Sans MS" w:eastAsia="Times New Roman" w:hAnsi="Comic Sans MS" w:cs="Arial"/>
          <w:color w:val="000000" w:themeColor="text1"/>
          <w:spacing w:val="-10"/>
          <w:kern w:val="0"/>
          <w:sz w:val="36"/>
          <w:szCs w:val="36"/>
        </w:rPr>
        <w:t>OSN</w:t>
      </w:r>
      <w:r w:rsidR="0070447D" w:rsidRPr="00261666">
        <w:rPr>
          <w:rFonts w:ascii="Comic Sans MS" w:eastAsia="Times New Roman" w:hAnsi="Comic Sans MS" w:cs="Arial"/>
          <w:color w:val="000000" w:themeColor="text1"/>
          <w:spacing w:val="-10"/>
          <w:kern w:val="0"/>
          <w:sz w:val="40"/>
          <w:szCs w:val="40"/>
        </w:rPr>
        <w:t xml:space="preserve"> </w:t>
      </w:r>
      <w:r w:rsidR="0070447D">
        <w:rPr>
          <w:rFonts w:ascii="Comic Sans MS" w:eastAsia="Times New Roman" w:hAnsi="Comic Sans MS" w:cs="Arial"/>
          <w:color w:val="000000" w:themeColor="text1"/>
          <w:spacing w:val="-10"/>
          <w:kern w:val="0"/>
          <w:sz w:val="40"/>
          <w:szCs w:val="40"/>
        </w:rPr>
        <w:t xml:space="preserve">was the culprit for </w:t>
      </w:r>
      <w:r>
        <w:rPr>
          <w:rFonts w:ascii="Comic Sans MS" w:eastAsia="Times New Roman" w:hAnsi="Comic Sans MS" w:cs="Arial"/>
          <w:color w:val="000000" w:themeColor="text1"/>
          <w:spacing w:val="-10"/>
          <w:kern w:val="0"/>
          <w:sz w:val="40"/>
          <w:szCs w:val="40"/>
        </w:rPr>
        <w:t xml:space="preserve">sin, not the Mosaic Law. </w:t>
      </w:r>
    </w:p>
    <w:p w14:paraId="7AEB1279" w14:textId="77777777" w:rsidR="00222785" w:rsidRPr="001E25D1" w:rsidRDefault="00222785" w:rsidP="007473C5">
      <w:pPr>
        <w:pStyle w:val="Standard"/>
        <w:rPr>
          <w:rFonts w:ascii="Comic Sans MS" w:eastAsia="Times New Roman" w:hAnsi="Comic Sans MS" w:cs="Arial"/>
          <w:b/>
          <w:bCs/>
          <w:i/>
          <w:iCs/>
          <w:color w:val="000000" w:themeColor="text1"/>
          <w:spacing w:val="-10"/>
          <w:kern w:val="0"/>
          <w:sz w:val="16"/>
          <w:szCs w:val="16"/>
          <w:u w:val="single"/>
        </w:rPr>
      </w:pPr>
    </w:p>
    <w:p w14:paraId="2DAACD51" w14:textId="45506608" w:rsidR="007473C5" w:rsidRPr="00833119" w:rsidRDefault="007473C5" w:rsidP="007473C5">
      <w:pPr>
        <w:pStyle w:val="Standard"/>
        <w:rPr>
          <w:rFonts w:ascii="Comic Sans MS" w:eastAsia="Times New Roman" w:hAnsi="Comic Sans MS" w:cs="Arial"/>
          <w:b/>
          <w:bCs/>
          <w:i/>
          <w:iCs/>
          <w:color w:val="000000" w:themeColor="text1"/>
          <w:spacing w:val="-10"/>
          <w:kern w:val="0"/>
          <w:sz w:val="40"/>
          <w:szCs w:val="40"/>
        </w:rPr>
      </w:pPr>
      <w:r w:rsidRPr="00833119">
        <w:rPr>
          <w:rFonts w:ascii="Comic Sans MS" w:eastAsia="Times New Roman" w:hAnsi="Comic Sans MS" w:cs="Arial"/>
          <w:b/>
          <w:bCs/>
          <w:i/>
          <w:iCs/>
          <w:color w:val="000000" w:themeColor="text1"/>
          <w:spacing w:val="-10"/>
          <w:kern w:val="0"/>
          <w:sz w:val="40"/>
          <w:szCs w:val="40"/>
          <w:u w:val="single"/>
        </w:rPr>
        <w:t>John 8:44</w:t>
      </w:r>
      <w:r w:rsidRPr="00833119">
        <w:rPr>
          <w:rFonts w:ascii="Comic Sans MS" w:eastAsia="Times New Roman" w:hAnsi="Comic Sans MS" w:cs="Arial"/>
          <w:b/>
          <w:bCs/>
          <w:i/>
          <w:iCs/>
          <w:color w:val="000000" w:themeColor="text1"/>
          <w:spacing w:val="-10"/>
          <w:kern w:val="0"/>
          <w:sz w:val="40"/>
          <w:szCs w:val="40"/>
        </w:rPr>
        <w:t xml:space="preserve">  You are of your father the devil, and you want to do the desires of your father. He was a murderer from the beginning, and does not stand in the truth, because there is no truth in him.</w:t>
      </w:r>
    </w:p>
    <w:p w14:paraId="020938E1" w14:textId="77777777" w:rsidR="0083602D" w:rsidRPr="0083602D" w:rsidRDefault="0083602D" w:rsidP="00E8085B">
      <w:pPr>
        <w:pStyle w:val="Standard"/>
        <w:rPr>
          <w:rFonts w:ascii="Comic Sans MS" w:eastAsia="Times New Roman" w:hAnsi="Comic Sans MS" w:cs="Arial"/>
          <w:b/>
          <w:bCs/>
          <w:i/>
          <w:iCs/>
          <w:color w:val="000000" w:themeColor="text1"/>
          <w:spacing w:val="-10"/>
          <w:kern w:val="0"/>
          <w:sz w:val="16"/>
          <w:szCs w:val="16"/>
          <w:u w:val="single"/>
        </w:rPr>
      </w:pPr>
    </w:p>
    <w:p w14:paraId="1DFF5D87" w14:textId="59C8A906" w:rsidR="00AD53A5" w:rsidRPr="00AD53A5" w:rsidRDefault="00AD53A5" w:rsidP="00E8085B">
      <w:pPr>
        <w:pStyle w:val="Standard"/>
        <w:rPr>
          <w:rFonts w:ascii="Comic Sans MS" w:eastAsia="Times New Roman" w:hAnsi="Comic Sans MS" w:cs="Arial"/>
          <w:b/>
          <w:bCs/>
          <w:i/>
          <w:iCs/>
          <w:color w:val="000000" w:themeColor="text1"/>
          <w:spacing w:val="-10"/>
          <w:kern w:val="0"/>
          <w:sz w:val="40"/>
          <w:szCs w:val="40"/>
          <w:u w:val="single"/>
        </w:rPr>
      </w:pPr>
      <w:r w:rsidRPr="00AD53A5">
        <w:rPr>
          <w:rFonts w:ascii="Comic Sans MS" w:eastAsia="Times New Roman" w:hAnsi="Comic Sans MS" w:cs="Arial"/>
          <w:b/>
          <w:bCs/>
          <w:i/>
          <w:iCs/>
          <w:color w:val="000000" w:themeColor="text1"/>
          <w:spacing w:val="-10"/>
          <w:kern w:val="0"/>
          <w:sz w:val="40"/>
          <w:szCs w:val="40"/>
          <w:u w:val="single"/>
        </w:rPr>
        <w:t>Jeremiah 17:9</w:t>
      </w:r>
      <w:r w:rsidRPr="00AD53A5">
        <w:rPr>
          <w:rFonts w:ascii="Comic Sans MS" w:eastAsia="Times New Roman" w:hAnsi="Comic Sans MS" w:cs="Arial"/>
          <w:b/>
          <w:bCs/>
          <w:i/>
          <w:iCs/>
          <w:color w:val="000000" w:themeColor="text1"/>
          <w:spacing w:val="-10"/>
          <w:kern w:val="0"/>
          <w:sz w:val="40"/>
          <w:szCs w:val="40"/>
        </w:rPr>
        <w:t xml:space="preserve">  The heart is deceitful above all things, </w:t>
      </w:r>
      <w:r w:rsidR="008B7C81" w:rsidRPr="00AD53A5">
        <w:rPr>
          <w:rFonts w:ascii="Comic Sans MS" w:eastAsia="Times New Roman" w:hAnsi="Comic Sans MS" w:cs="Arial"/>
          <w:b/>
          <w:bCs/>
          <w:i/>
          <w:iCs/>
          <w:color w:val="000000" w:themeColor="text1"/>
          <w:spacing w:val="-10"/>
          <w:kern w:val="0"/>
          <w:sz w:val="40"/>
          <w:szCs w:val="40"/>
        </w:rPr>
        <w:t>a</w:t>
      </w:r>
      <w:r w:rsidRPr="00AD53A5">
        <w:rPr>
          <w:rFonts w:ascii="Comic Sans MS" w:eastAsia="Times New Roman" w:hAnsi="Comic Sans MS" w:cs="Arial"/>
          <w:b/>
          <w:bCs/>
          <w:i/>
          <w:iCs/>
          <w:color w:val="000000" w:themeColor="text1"/>
          <w:spacing w:val="-10"/>
          <w:kern w:val="0"/>
          <w:sz w:val="40"/>
          <w:szCs w:val="40"/>
        </w:rPr>
        <w:t>nd desperately wicked; Who can know it?</w:t>
      </w:r>
    </w:p>
    <w:p w14:paraId="5E78246B" w14:textId="4A825AFD" w:rsidR="002E6713" w:rsidRPr="002C7E58" w:rsidRDefault="002E6713" w:rsidP="00E8085B">
      <w:pPr>
        <w:pStyle w:val="Standard"/>
        <w:rPr>
          <w:rFonts w:ascii="Comic Sans MS" w:eastAsia="Times New Roman" w:hAnsi="Comic Sans MS" w:cs="Arial"/>
          <w:b/>
          <w:bCs/>
          <w:i/>
          <w:iCs/>
          <w:color w:val="000000" w:themeColor="text1"/>
          <w:spacing w:val="-10"/>
          <w:kern w:val="0"/>
          <w:sz w:val="22"/>
          <w:szCs w:val="22"/>
          <w:u w:val="single"/>
        </w:rPr>
      </w:pPr>
    </w:p>
    <w:p w14:paraId="05E977DA" w14:textId="7896A937" w:rsidR="002E6713" w:rsidRPr="002E6713" w:rsidRDefault="002E6713" w:rsidP="002E671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2E6713">
        <w:rPr>
          <w:rFonts w:ascii="Comic Sans MS" w:eastAsia="Times New Roman" w:hAnsi="Comic Sans MS" w:cs="Arial"/>
          <w:i/>
          <w:iCs/>
          <w:color w:val="000000" w:themeColor="text1"/>
          <w:spacing w:val="-10"/>
          <w:kern w:val="0"/>
          <w:sz w:val="40"/>
          <w:szCs w:val="40"/>
        </w:rPr>
        <w:t xml:space="preserve">Confronted by God’s law, the sinner’s rebellious nature finds the forbidden thing more attractive, not because it is </w:t>
      </w:r>
      <w:r w:rsidRPr="002E6713">
        <w:rPr>
          <w:rFonts w:ascii="Comic Sans MS" w:eastAsia="Times New Roman" w:hAnsi="Comic Sans MS" w:cs="Arial"/>
          <w:i/>
          <w:iCs/>
          <w:color w:val="000000" w:themeColor="text1"/>
          <w:kern w:val="0"/>
          <w:sz w:val="40"/>
          <w:szCs w:val="40"/>
        </w:rPr>
        <w:t>inherently attractive, but because it furnishes an opportunity</w:t>
      </w:r>
      <w:r w:rsidRPr="002E6713">
        <w:rPr>
          <w:rFonts w:ascii="Comic Sans MS" w:eastAsia="Times New Roman" w:hAnsi="Comic Sans MS" w:cs="Arial"/>
          <w:i/>
          <w:iCs/>
          <w:color w:val="000000" w:themeColor="text1"/>
          <w:spacing w:val="-10"/>
          <w:kern w:val="0"/>
          <w:sz w:val="40"/>
          <w:szCs w:val="40"/>
        </w:rPr>
        <w:t xml:space="preserve"> to assert one’s self-will.</w:t>
      </w:r>
      <w:r>
        <w:rPr>
          <w:rFonts w:ascii="Comic Sans MS" w:eastAsia="Times New Roman" w:hAnsi="Comic Sans MS" w:cs="Arial"/>
          <w:i/>
          <w:iCs/>
          <w:color w:val="000000" w:themeColor="text1"/>
          <w:spacing w:val="-10"/>
          <w:kern w:val="0"/>
          <w:sz w:val="40"/>
          <w:szCs w:val="40"/>
        </w:rPr>
        <w:t xml:space="preserve"> </w:t>
      </w:r>
      <w:r w:rsidRPr="002E6713">
        <w:rPr>
          <w:rFonts w:ascii="Comic Sans MS" w:eastAsia="Times New Roman" w:hAnsi="Comic Sans MS" w:cs="Arial"/>
          <w:color w:val="000000" w:themeColor="text1"/>
          <w:spacing w:val="-10"/>
          <w:kern w:val="0"/>
        </w:rPr>
        <w:t>John MacArthur Jr., ed., The MacArthur Study Bible, electronic ed. (Nashville, TN: Word Pub., 1997), 1705.</w:t>
      </w:r>
    </w:p>
    <w:p w14:paraId="7E16BC5D" w14:textId="77777777" w:rsidR="002E6713" w:rsidRPr="00037106" w:rsidRDefault="002E6713" w:rsidP="00E8085B">
      <w:pPr>
        <w:pStyle w:val="Standard"/>
        <w:rPr>
          <w:rFonts w:ascii="Comic Sans MS" w:eastAsia="Times New Roman" w:hAnsi="Comic Sans MS" w:cs="Arial"/>
          <w:color w:val="000000" w:themeColor="text1"/>
          <w:spacing w:val="-10"/>
          <w:kern w:val="0"/>
          <w:sz w:val="16"/>
          <w:szCs w:val="16"/>
        </w:rPr>
      </w:pPr>
    </w:p>
    <w:p w14:paraId="6284302A" w14:textId="4945473A" w:rsidR="00E8085B" w:rsidRPr="00E8085B" w:rsidRDefault="00E8085B" w:rsidP="00E8085B">
      <w:pPr>
        <w:pStyle w:val="Standard"/>
        <w:rPr>
          <w:rFonts w:ascii="Comic Sans MS" w:eastAsia="Times New Roman" w:hAnsi="Comic Sans MS" w:cs="Arial"/>
          <w:b/>
          <w:bCs/>
          <w:i/>
          <w:iCs/>
          <w:color w:val="000000" w:themeColor="text1"/>
          <w:spacing w:val="-10"/>
          <w:kern w:val="0"/>
          <w:sz w:val="40"/>
          <w:szCs w:val="40"/>
        </w:rPr>
      </w:pPr>
      <w:r w:rsidRPr="00E8085B">
        <w:rPr>
          <w:rFonts w:ascii="Comic Sans MS" w:eastAsia="Times New Roman" w:hAnsi="Comic Sans MS" w:cs="Arial"/>
          <w:b/>
          <w:bCs/>
          <w:i/>
          <w:iCs/>
          <w:color w:val="000000" w:themeColor="text1"/>
          <w:spacing w:val="-10"/>
          <w:kern w:val="0"/>
          <w:sz w:val="40"/>
          <w:szCs w:val="40"/>
          <w:u w:val="single"/>
        </w:rPr>
        <w:t>Romans 5:20</w:t>
      </w:r>
      <w:r w:rsidRPr="00E8085B">
        <w:rPr>
          <w:rFonts w:ascii="Comic Sans MS" w:eastAsia="Times New Roman" w:hAnsi="Comic Sans MS" w:cs="Arial"/>
          <w:b/>
          <w:bCs/>
          <w:i/>
          <w:iCs/>
          <w:color w:val="000000" w:themeColor="text1"/>
          <w:spacing w:val="-10"/>
          <w:kern w:val="0"/>
          <w:sz w:val="40"/>
          <w:szCs w:val="40"/>
        </w:rPr>
        <w:t xml:space="preserve"> And the Law came in that the transgression might increase; but where sin increased, grace abounded all the more,</w:t>
      </w:r>
    </w:p>
    <w:p w14:paraId="0438B146" w14:textId="77777777" w:rsidR="00E8085B" w:rsidRPr="000F5477" w:rsidRDefault="00E8085B" w:rsidP="00E8085B">
      <w:pPr>
        <w:pStyle w:val="Standard"/>
        <w:rPr>
          <w:rFonts w:ascii="Comic Sans MS" w:eastAsia="Times New Roman" w:hAnsi="Comic Sans MS" w:cs="Arial"/>
          <w:b/>
          <w:bCs/>
          <w:i/>
          <w:iCs/>
          <w:color w:val="000000" w:themeColor="text1"/>
          <w:spacing w:val="-10"/>
          <w:kern w:val="0"/>
          <w:sz w:val="12"/>
          <w:szCs w:val="12"/>
          <w:u w:val="single"/>
        </w:rPr>
      </w:pPr>
    </w:p>
    <w:p w14:paraId="3C9E0D43" w14:textId="63ED8AED" w:rsidR="007473C5" w:rsidRPr="001E25D1" w:rsidRDefault="007473C5" w:rsidP="00306499">
      <w:pPr>
        <w:pStyle w:val="Standard"/>
        <w:rPr>
          <w:rFonts w:ascii="Comic Sans MS" w:eastAsia="Times New Roman" w:hAnsi="Comic Sans MS" w:cs="Arial"/>
          <w:b/>
          <w:bCs/>
          <w:i/>
          <w:iCs/>
          <w:color w:val="0035FF"/>
          <w:spacing w:val="-10"/>
          <w:kern w:val="0"/>
          <w:sz w:val="12"/>
          <w:szCs w:val="12"/>
        </w:rPr>
      </w:pPr>
      <w:r w:rsidRPr="00833119">
        <w:rPr>
          <w:rFonts w:ascii="Comic Sans MS" w:eastAsia="Times New Roman" w:hAnsi="Comic Sans MS" w:cs="Arial"/>
          <w:b/>
          <w:bCs/>
          <w:i/>
          <w:iCs/>
          <w:color w:val="0035FF"/>
          <w:spacing w:val="-10"/>
          <w:kern w:val="0"/>
          <w:sz w:val="40"/>
          <w:szCs w:val="40"/>
        </w:rPr>
        <w:t>for apart from the Law sin is dead.</w:t>
      </w:r>
      <w:r w:rsidR="003F5176">
        <w:rPr>
          <w:rFonts w:ascii="Comic Sans MS" w:eastAsia="Times New Roman" w:hAnsi="Comic Sans MS" w:cs="Arial"/>
          <w:b/>
          <w:bCs/>
          <w:i/>
          <w:iCs/>
          <w:color w:val="0035FF"/>
          <w:spacing w:val="-10"/>
          <w:kern w:val="0"/>
          <w:sz w:val="40"/>
          <w:szCs w:val="40"/>
        </w:rPr>
        <w:t xml:space="preserve"> </w:t>
      </w:r>
    </w:p>
    <w:p w14:paraId="5C6EFB76" w14:textId="0117EDBC" w:rsidR="00AC72C7" w:rsidRPr="00AC72C7" w:rsidRDefault="00AC72C7" w:rsidP="00AC72C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i/>
          <w:iCs/>
          <w:color w:val="000000" w:themeColor="text1"/>
          <w:spacing w:val="-10"/>
          <w:kern w:val="0"/>
          <w:sz w:val="40"/>
          <w:szCs w:val="40"/>
        </w:rPr>
        <w:t>Sin can exist without the law (see 5:13), although without law it may be dormant. Without standards of right and wrong, there can be no judgment of what is sin and what is not. The law, however, with its commands against certain behaviors, can arouse the desire to perform those evil behaviors.</w:t>
      </w: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color w:val="000000" w:themeColor="text1"/>
          <w:spacing w:val="-10"/>
          <w:kern w:val="0"/>
        </w:rPr>
        <w:t>Earl D. Radmacher, Ronald Barclay Allen, and H. Wayne House, The Nelson Study Bible: New King James Version (Nashville: T. Nelson Publishers, 1997), Ro 7:8–9.</w:t>
      </w:r>
    </w:p>
    <w:p w14:paraId="441B1559" w14:textId="77777777" w:rsidR="00AC72C7" w:rsidRPr="00FF29F4" w:rsidRDefault="00AC72C7" w:rsidP="00306499">
      <w:pPr>
        <w:pStyle w:val="Standard"/>
        <w:rPr>
          <w:rFonts w:ascii="Comic Sans MS" w:eastAsia="Times New Roman" w:hAnsi="Comic Sans MS" w:cs="Arial"/>
          <w:b/>
          <w:bCs/>
          <w:i/>
          <w:iCs/>
          <w:color w:val="000000" w:themeColor="text1"/>
          <w:spacing w:val="-10"/>
          <w:kern w:val="0"/>
          <w:sz w:val="22"/>
          <w:szCs w:val="22"/>
          <w:u w:val="single"/>
        </w:rPr>
      </w:pPr>
    </w:p>
    <w:p w14:paraId="385B32B7" w14:textId="4CBFFC37" w:rsidR="00AC72C7" w:rsidRDefault="00C312AD" w:rsidP="00306499">
      <w:pPr>
        <w:pStyle w:val="Standard"/>
        <w:rPr>
          <w:rFonts w:ascii="Comic Sans MS" w:eastAsia="Times New Roman" w:hAnsi="Comic Sans MS" w:cs="Arial"/>
          <w:b/>
          <w:bCs/>
          <w:i/>
          <w:iCs/>
          <w:color w:val="000000" w:themeColor="text1"/>
          <w:spacing w:val="-10"/>
          <w:kern w:val="0"/>
          <w:sz w:val="40"/>
          <w:szCs w:val="40"/>
          <w:u w:val="single"/>
        </w:rPr>
      </w:pPr>
      <w:r w:rsidRPr="00C312AD">
        <w:rPr>
          <w:rFonts w:ascii="Comic Sans MS" w:eastAsia="Times New Roman" w:hAnsi="Comic Sans MS" w:cs="Arial"/>
          <w:b/>
          <w:bCs/>
          <w:i/>
          <w:iCs/>
          <w:color w:val="000000" w:themeColor="text1"/>
          <w:spacing w:val="-10"/>
          <w:kern w:val="0"/>
          <w:sz w:val="40"/>
          <w:szCs w:val="40"/>
          <w:u w:val="single"/>
        </w:rPr>
        <w:t>Romans 5:13-14</w:t>
      </w:r>
      <w:r w:rsidRPr="00C312A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for until the Law sin was in the world; but sin is not imputed when there is no law. 14</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 xml:space="preserve"> </w:t>
      </w:r>
      <w:proofErr w:type="spellStart"/>
      <w:r w:rsidRPr="00C312AD">
        <w:rPr>
          <w:rFonts w:ascii="Comic Sans MS" w:eastAsia="Times New Roman" w:hAnsi="Comic Sans MS" w:cs="Arial"/>
          <w:b/>
          <w:bCs/>
          <w:i/>
          <w:iCs/>
          <w:color w:val="000000" w:themeColor="text1"/>
          <w:spacing w:val="-10"/>
          <w:kern w:val="0"/>
          <w:sz w:val="40"/>
          <w:szCs w:val="40"/>
        </w:rPr>
        <w:t>Neverthe</w:t>
      </w:r>
      <w:proofErr w:type="spellEnd"/>
      <w:r>
        <w:rPr>
          <w:rFonts w:ascii="Comic Sans MS" w:eastAsia="Times New Roman" w:hAnsi="Comic Sans MS" w:cs="Arial"/>
          <w:b/>
          <w:bCs/>
          <w:i/>
          <w:iCs/>
          <w:color w:val="000000" w:themeColor="text1"/>
          <w:spacing w:val="-10"/>
          <w:kern w:val="0"/>
          <w:sz w:val="40"/>
          <w:szCs w:val="40"/>
        </w:rPr>
        <w:t xml:space="preserve">- </w:t>
      </w:r>
      <w:r w:rsidRPr="00C312AD">
        <w:rPr>
          <w:rFonts w:ascii="Comic Sans MS" w:eastAsia="Times New Roman" w:hAnsi="Comic Sans MS" w:cs="Arial"/>
          <w:b/>
          <w:bCs/>
          <w:i/>
          <w:iCs/>
          <w:color w:val="000000" w:themeColor="text1"/>
          <w:spacing w:val="-10"/>
          <w:kern w:val="0"/>
          <w:sz w:val="40"/>
          <w:szCs w:val="40"/>
        </w:rPr>
        <w:t>less death reigned from Adam until Moses,</w:t>
      </w:r>
    </w:p>
    <w:p w14:paraId="15D4EECD" w14:textId="77777777" w:rsidR="00C312AD" w:rsidRPr="00FF29F4" w:rsidRDefault="00C312AD" w:rsidP="00306499">
      <w:pPr>
        <w:pStyle w:val="Standard"/>
        <w:rPr>
          <w:rFonts w:ascii="Comic Sans MS" w:eastAsia="Times New Roman" w:hAnsi="Comic Sans MS" w:cs="Arial"/>
          <w:b/>
          <w:bCs/>
          <w:i/>
          <w:iCs/>
          <w:color w:val="000000" w:themeColor="text1"/>
          <w:spacing w:val="-10"/>
          <w:kern w:val="0"/>
          <w:sz w:val="22"/>
          <w:szCs w:val="22"/>
          <w:u w:val="single"/>
        </w:rPr>
      </w:pPr>
    </w:p>
    <w:p w14:paraId="4B5C9AE4" w14:textId="4AA830CB" w:rsidR="00640B76" w:rsidRPr="00640B76" w:rsidRDefault="00640B76" w:rsidP="00306499">
      <w:pPr>
        <w:pStyle w:val="Standard"/>
        <w:rPr>
          <w:rFonts w:ascii="Comic Sans MS" w:eastAsia="Times New Roman" w:hAnsi="Comic Sans MS" w:cs="Arial"/>
          <w:color w:val="000000" w:themeColor="text1"/>
          <w:spacing w:val="-10"/>
          <w:kern w:val="0"/>
          <w:sz w:val="40"/>
          <w:szCs w:val="40"/>
        </w:rPr>
      </w:pPr>
      <w:r w:rsidRPr="00640B76">
        <w:rPr>
          <w:rFonts w:ascii="Comic Sans MS" w:eastAsia="Times New Roman" w:hAnsi="Comic Sans MS" w:cs="Arial"/>
          <w:color w:val="000000" w:themeColor="text1"/>
          <w:spacing w:val="-10"/>
          <w:kern w:val="0"/>
          <w:sz w:val="40"/>
          <w:szCs w:val="40"/>
        </w:rPr>
        <w:t xml:space="preserve">Once the Law was given, we have the charge of </w:t>
      </w:r>
      <w:r w:rsidR="00690BFA">
        <w:rPr>
          <w:rFonts w:ascii="Comic Sans MS" w:eastAsia="Times New Roman" w:hAnsi="Comic Sans MS" w:cs="Arial"/>
          <w:color w:val="000000" w:themeColor="text1"/>
          <w:spacing w:val="-10"/>
          <w:kern w:val="0"/>
          <w:sz w:val="40"/>
          <w:szCs w:val="40"/>
        </w:rPr>
        <w:t xml:space="preserve">not adhering to </w:t>
      </w:r>
      <w:r w:rsidRPr="00640B76">
        <w:rPr>
          <w:rFonts w:ascii="Comic Sans MS" w:eastAsia="Times New Roman" w:hAnsi="Comic Sans MS" w:cs="Arial"/>
          <w:color w:val="000000" w:themeColor="text1"/>
          <w:spacing w:val="-10"/>
          <w:kern w:val="0"/>
          <w:sz w:val="40"/>
          <w:szCs w:val="40"/>
        </w:rPr>
        <w:t>God's Righteous</w:t>
      </w:r>
      <w:r w:rsidR="00690BFA">
        <w:rPr>
          <w:rFonts w:ascii="Comic Sans MS" w:eastAsia="Times New Roman" w:hAnsi="Comic Sans MS" w:cs="Arial"/>
          <w:color w:val="000000" w:themeColor="text1"/>
          <w:spacing w:val="-10"/>
          <w:kern w:val="0"/>
          <w:sz w:val="40"/>
          <w:szCs w:val="40"/>
        </w:rPr>
        <w:t xml:space="preserve"> standards</w:t>
      </w:r>
      <w:r w:rsidRPr="00640B76">
        <w:rPr>
          <w:rFonts w:ascii="Comic Sans MS" w:eastAsia="Times New Roman" w:hAnsi="Comic Sans MS" w:cs="Arial"/>
          <w:color w:val="000000" w:themeColor="text1"/>
          <w:spacing w:val="-10"/>
          <w:kern w:val="0"/>
          <w:sz w:val="40"/>
          <w:szCs w:val="40"/>
        </w:rPr>
        <w:t xml:space="preserve"> </w:t>
      </w:r>
      <w:r w:rsidR="00690BFA">
        <w:rPr>
          <w:rFonts w:ascii="Comic Sans MS" w:eastAsia="Times New Roman" w:hAnsi="Comic Sans MS" w:cs="Arial"/>
          <w:color w:val="000000" w:themeColor="text1"/>
          <w:spacing w:val="-10"/>
          <w:kern w:val="0"/>
          <w:sz w:val="40"/>
          <w:szCs w:val="40"/>
        </w:rPr>
        <w:t>held</w:t>
      </w:r>
      <w:r w:rsidR="006E3BAB">
        <w:rPr>
          <w:rFonts w:ascii="Comic Sans MS" w:eastAsia="Times New Roman" w:hAnsi="Comic Sans MS" w:cs="Arial"/>
          <w:color w:val="000000" w:themeColor="text1"/>
          <w:spacing w:val="-10"/>
          <w:kern w:val="0"/>
          <w:sz w:val="40"/>
          <w:szCs w:val="40"/>
        </w:rPr>
        <w:t xml:space="preserve"> </w:t>
      </w:r>
      <w:r w:rsidRPr="00640B76">
        <w:rPr>
          <w:rFonts w:ascii="Comic Sans MS" w:eastAsia="Times New Roman" w:hAnsi="Comic Sans MS" w:cs="Arial"/>
          <w:color w:val="000000" w:themeColor="text1"/>
          <w:spacing w:val="-10"/>
          <w:kern w:val="0"/>
          <w:sz w:val="40"/>
          <w:szCs w:val="40"/>
        </w:rPr>
        <w:t xml:space="preserve"> against </w:t>
      </w:r>
      <w:r w:rsidR="004B512C">
        <w:rPr>
          <w:rFonts w:ascii="Comic Sans MS" w:eastAsia="Times New Roman" w:hAnsi="Comic Sans MS" w:cs="Arial"/>
          <w:color w:val="000000" w:themeColor="text1"/>
          <w:spacing w:val="-10"/>
          <w:kern w:val="0"/>
          <w:sz w:val="40"/>
          <w:szCs w:val="40"/>
        </w:rPr>
        <w:t>us</w:t>
      </w:r>
      <w:r w:rsidRPr="00640B76">
        <w:rPr>
          <w:rFonts w:ascii="Comic Sans MS" w:eastAsia="Times New Roman" w:hAnsi="Comic Sans MS" w:cs="Arial"/>
          <w:color w:val="000000" w:themeColor="text1"/>
          <w:spacing w:val="-10"/>
          <w:kern w:val="0"/>
          <w:sz w:val="40"/>
          <w:szCs w:val="40"/>
        </w:rPr>
        <w:t>. These sins, now defined, have to be imputed.</w:t>
      </w:r>
      <w:r w:rsidR="004B512C">
        <w:rPr>
          <w:rFonts w:ascii="Comic Sans MS" w:eastAsia="Times New Roman" w:hAnsi="Comic Sans MS" w:cs="Arial"/>
          <w:color w:val="000000" w:themeColor="text1"/>
          <w:spacing w:val="-10"/>
          <w:kern w:val="0"/>
          <w:sz w:val="40"/>
          <w:szCs w:val="40"/>
        </w:rPr>
        <w:t xml:space="preserve"> To whom were sins imputed? </w:t>
      </w:r>
    </w:p>
    <w:p w14:paraId="2E37777F" w14:textId="77777777" w:rsidR="00FF29F4" w:rsidRPr="00FF29F4" w:rsidRDefault="00FF29F4" w:rsidP="00306499">
      <w:pPr>
        <w:pStyle w:val="Standard"/>
        <w:rPr>
          <w:rFonts w:ascii="Comic Sans MS" w:eastAsia="Times New Roman" w:hAnsi="Comic Sans MS" w:cs="Arial"/>
          <w:b/>
          <w:bCs/>
          <w:i/>
          <w:iCs/>
          <w:color w:val="000000" w:themeColor="text1"/>
          <w:spacing w:val="-10"/>
          <w:kern w:val="0"/>
          <w:sz w:val="20"/>
          <w:szCs w:val="20"/>
          <w:u w:val="single"/>
        </w:rPr>
      </w:pPr>
    </w:p>
    <w:p w14:paraId="53D0EC2B" w14:textId="3BA1188C" w:rsidR="007473C5" w:rsidRPr="007473C5" w:rsidRDefault="007473C5" w:rsidP="00306499">
      <w:pPr>
        <w:pStyle w:val="Standard"/>
        <w:rPr>
          <w:rFonts w:ascii="Comic Sans MS" w:eastAsia="Times New Roman" w:hAnsi="Comic Sans MS" w:cs="Arial"/>
          <w:i/>
          <w:iCs/>
          <w:color w:val="000000" w:themeColor="text1"/>
          <w:spacing w:val="-10"/>
          <w:kern w:val="0"/>
          <w:sz w:val="40"/>
          <w:szCs w:val="40"/>
        </w:rPr>
      </w:pPr>
      <w:r w:rsidRPr="007473C5">
        <w:rPr>
          <w:rFonts w:ascii="Comic Sans MS" w:eastAsia="Times New Roman" w:hAnsi="Comic Sans MS" w:cs="Arial"/>
          <w:b/>
          <w:bCs/>
          <w:i/>
          <w:iCs/>
          <w:color w:val="000000" w:themeColor="text1"/>
          <w:spacing w:val="-10"/>
          <w:kern w:val="0"/>
          <w:sz w:val="40"/>
          <w:szCs w:val="40"/>
          <w:u w:val="single"/>
        </w:rPr>
        <w:t>1 Corinthians 15:56-57</w:t>
      </w:r>
      <w:r w:rsidRPr="007473C5">
        <w:rPr>
          <w:rFonts w:ascii="Comic Sans MS" w:eastAsia="Times New Roman" w:hAnsi="Comic Sans MS" w:cs="Arial"/>
          <w:i/>
          <w:iCs/>
          <w:color w:val="000000" w:themeColor="text1"/>
          <w:spacing w:val="-10"/>
          <w:kern w:val="0"/>
          <w:sz w:val="40"/>
          <w:szCs w:val="40"/>
        </w:rPr>
        <w:t xml:space="preserve">  </w:t>
      </w:r>
      <w:r w:rsidRPr="007473C5">
        <w:rPr>
          <w:rFonts w:ascii="Comic Sans MS" w:eastAsia="Times New Roman" w:hAnsi="Comic Sans MS" w:cs="Arial"/>
          <w:b/>
          <w:bCs/>
          <w:i/>
          <w:iCs/>
          <w:color w:val="000000" w:themeColor="text1"/>
          <w:spacing w:val="-10"/>
          <w:kern w:val="0"/>
          <w:sz w:val="40"/>
          <w:szCs w:val="40"/>
        </w:rPr>
        <w:t>The sting of death is sin, and the power of sin is the law; 57</w:t>
      </w:r>
      <w:r>
        <w:rPr>
          <w:rFonts w:ascii="Comic Sans MS" w:eastAsia="Times New Roman" w:hAnsi="Comic Sans MS" w:cs="Arial"/>
          <w:b/>
          <w:bCs/>
          <w:i/>
          <w:iCs/>
          <w:color w:val="000000" w:themeColor="text1"/>
          <w:spacing w:val="-10"/>
          <w:kern w:val="0"/>
          <w:sz w:val="40"/>
          <w:szCs w:val="40"/>
        </w:rPr>
        <w:t>)</w:t>
      </w:r>
      <w:r w:rsidRPr="007473C5">
        <w:rPr>
          <w:rFonts w:ascii="Comic Sans MS" w:eastAsia="Times New Roman" w:hAnsi="Comic Sans MS" w:cs="Arial"/>
          <w:b/>
          <w:bCs/>
          <w:i/>
          <w:iCs/>
          <w:color w:val="000000" w:themeColor="text1"/>
          <w:spacing w:val="-10"/>
          <w:kern w:val="0"/>
          <w:sz w:val="40"/>
          <w:szCs w:val="40"/>
        </w:rPr>
        <w:t xml:space="preserve"> but thanks be to God, who </w:t>
      </w:r>
      <w:r w:rsidRPr="00417968">
        <w:rPr>
          <w:rFonts w:ascii="Comic Sans MS" w:eastAsia="Times New Roman" w:hAnsi="Comic Sans MS" w:cs="Arial"/>
          <w:b/>
          <w:bCs/>
          <w:i/>
          <w:iCs/>
          <w:color w:val="000000" w:themeColor="text1"/>
          <w:kern w:val="0"/>
          <w:sz w:val="40"/>
          <w:szCs w:val="40"/>
        </w:rPr>
        <w:t xml:space="preserve">gives us the victory </w:t>
      </w:r>
      <w:r w:rsidR="00273ECF" w:rsidRPr="00417968">
        <w:rPr>
          <w:rFonts w:ascii="Comic Sans MS" w:eastAsia="Times New Roman" w:hAnsi="Comic Sans MS" w:cs="Arial"/>
          <w:color w:val="000000" w:themeColor="text1"/>
          <w:kern w:val="0"/>
          <w:sz w:val="40"/>
          <w:szCs w:val="40"/>
        </w:rPr>
        <w:t xml:space="preserve">[over sin] </w:t>
      </w:r>
      <w:r w:rsidRPr="00417968">
        <w:rPr>
          <w:rFonts w:ascii="Comic Sans MS" w:eastAsia="Times New Roman" w:hAnsi="Comic Sans MS" w:cs="Arial"/>
          <w:b/>
          <w:bCs/>
          <w:i/>
          <w:iCs/>
          <w:color w:val="000000" w:themeColor="text1"/>
          <w:kern w:val="0"/>
          <w:sz w:val="40"/>
          <w:szCs w:val="40"/>
        </w:rPr>
        <w:t>through our Lord Jesus Christ.</w:t>
      </w:r>
    </w:p>
    <w:p w14:paraId="6A56ACD3" w14:textId="77777777" w:rsidR="00E8085B" w:rsidRPr="001A20B9" w:rsidRDefault="00E8085B" w:rsidP="00306499">
      <w:pPr>
        <w:pStyle w:val="Standard"/>
        <w:rPr>
          <w:rFonts w:ascii="Comic Sans MS" w:eastAsia="Times New Roman" w:hAnsi="Comic Sans MS" w:cs="Arial"/>
          <w:b/>
          <w:bCs/>
          <w:i/>
          <w:iCs/>
          <w:color w:val="000000" w:themeColor="text1"/>
          <w:spacing w:val="-10"/>
          <w:kern w:val="0"/>
          <w:sz w:val="16"/>
          <w:szCs w:val="16"/>
          <w:u w:val="single"/>
        </w:rPr>
      </w:pPr>
    </w:p>
    <w:p w14:paraId="2D356F49" w14:textId="7600CDA8" w:rsidR="007473C5" w:rsidRDefault="004B512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our sins were imputed to </w:t>
      </w:r>
      <w:r w:rsidR="00477C9E">
        <w:rPr>
          <w:rFonts w:ascii="Comic Sans MS" w:eastAsia="Times New Roman" w:hAnsi="Comic Sans MS" w:cs="Arial"/>
          <w:color w:val="000000" w:themeColor="text1"/>
          <w:spacing w:val="-10"/>
          <w:kern w:val="0"/>
          <w:sz w:val="40"/>
          <w:szCs w:val="40"/>
        </w:rPr>
        <w:t xml:space="preserve">Jesus Christ </w:t>
      </w:r>
      <w:r>
        <w:rPr>
          <w:rFonts w:ascii="Comic Sans MS" w:eastAsia="Times New Roman" w:hAnsi="Comic Sans MS" w:cs="Arial"/>
          <w:color w:val="000000" w:themeColor="text1"/>
          <w:spacing w:val="-10"/>
          <w:kern w:val="0"/>
          <w:sz w:val="40"/>
          <w:szCs w:val="40"/>
        </w:rPr>
        <w:t xml:space="preserve">so He </w:t>
      </w:r>
      <w:r w:rsidR="00477C9E">
        <w:rPr>
          <w:rFonts w:ascii="Comic Sans MS" w:eastAsia="Times New Roman" w:hAnsi="Comic Sans MS" w:cs="Arial"/>
          <w:color w:val="000000" w:themeColor="text1"/>
          <w:spacing w:val="-10"/>
          <w:kern w:val="0"/>
          <w:sz w:val="40"/>
          <w:szCs w:val="40"/>
        </w:rPr>
        <w:t xml:space="preserve">paid for the sins of the world on the cross which means that our sin problem was </w:t>
      </w:r>
      <w:r w:rsidR="00477C9E">
        <w:rPr>
          <w:rFonts w:ascii="Comic Sans MS" w:eastAsia="Times New Roman" w:hAnsi="Comic Sans MS" w:cs="Arial"/>
          <w:color w:val="000000" w:themeColor="text1"/>
          <w:spacing w:val="-10"/>
          <w:kern w:val="0"/>
          <w:sz w:val="40"/>
          <w:szCs w:val="40"/>
        </w:rPr>
        <w:lastRenderedPageBreak/>
        <w:t xml:space="preserve">taken care of, our punishment has been removed from us. We are now dead to sin and </w:t>
      </w:r>
      <w:r w:rsidR="001A20B9">
        <w:rPr>
          <w:rFonts w:ascii="Comic Sans MS" w:eastAsia="Times New Roman" w:hAnsi="Comic Sans MS" w:cs="Arial"/>
          <w:color w:val="000000" w:themeColor="text1"/>
          <w:spacing w:val="-10"/>
          <w:kern w:val="0"/>
          <w:sz w:val="40"/>
          <w:szCs w:val="40"/>
        </w:rPr>
        <w:t>the Law has no power over us any longer.</w:t>
      </w:r>
      <w:r w:rsidR="00477C9E">
        <w:rPr>
          <w:rFonts w:ascii="Comic Sans MS" w:eastAsia="Times New Roman" w:hAnsi="Comic Sans MS" w:cs="Arial"/>
          <w:color w:val="000000" w:themeColor="text1"/>
          <w:spacing w:val="-10"/>
          <w:kern w:val="0"/>
          <w:sz w:val="40"/>
          <w:szCs w:val="40"/>
        </w:rPr>
        <w:t xml:space="preserve"> </w:t>
      </w:r>
    </w:p>
    <w:p w14:paraId="17DE96F3" w14:textId="77777777" w:rsidR="00417968" w:rsidRPr="00417968" w:rsidRDefault="00417968">
      <w:pPr>
        <w:pStyle w:val="Standard"/>
        <w:rPr>
          <w:rFonts w:ascii="Comic Sans MS" w:eastAsia="Times New Roman" w:hAnsi="Comic Sans MS" w:cs="Arial"/>
          <w:color w:val="000000" w:themeColor="text1"/>
          <w:spacing w:val="-10"/>
          <w:kern w:val="0"/>
          <w:sz w:val="16"/>
          <w:szCs w:val="16"/>
        </w:rPr>
      </w:pPr>
    </w:p>
    <w:p w14:paraId="3CC0FE2F" w14:textId="700272ED" w:rsidR="00417968" w:rsidRPr="002F5C9E" w:rsidRDefault="00417968" w:rsidP="0041796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1399B278" w14:textId="0A606D01" w:rsidR="00473EE3" w:rsidRPr="00417968" w:rsidRDefault="00473EE3">
      <w:pPr>
        <w:pStyle w:val="Standard"/>
        <w:rPr>
          <w:rFonts w:ascii="Comic Sans MS" w:eastAsia="Times New Roman" w:hAnsi="Comic Sans MS" w:cs="Arial"/>
          <w:color w:val="000000" w:themeColor="text1"/>
          <w:spacing w:val="-10"/>
          <w:kern w:val="0"/>
          <w:sz w:val="10"/>
          <w:szCs w:val="10"/>
        </w:rPr>
      </w:pPr>
    </w:p>
    <w:p w14:paraId="56E928B9" w14:textId="7F561E50" w:rsidR="009A640C" w:rsidRDefault="009A640C">
      <w:pPr>
        <w:pStyle w:val="Standard"/>
        <w:rPr>
          <w:rFonts w:ascii="Comic Sans MS" w:eastAsia="Times New Roman" w:hAnsi="Comic Sans MS" w:cs="Arial"/>
          <w:color w:val="000000" w:themeColor="text1"/>
          <w:spacing w:val="-10"/>
          <w:kern w:val="0"/>
          <w:sz w:val="40"/>
          <w:szCs w:val="40"/>
          <w:u w:val="single"/>
        </w:rPr>
      </w:pPr>
      <w:r w:rsidRPr="00614626">
        <w:rPr>
          <w:rFonts w:ascii="Comic Sans MS" w:eastAsia="Times New Roman" w:hAnsi="Comic Sans MS" w:cs="Arial"/>
          <w:color w:val="000000" w:themeColor="text1"/>
          <w:spacing w:val="-10"/>
          <w:kern w:val="0"/>
          <w:sz w:val="36"/>
          <w:szCs w:val="36"/>
          <w:u w:val="single"/>
        </w:rPr>
        <w:t>POINTS</w:t>
      </w:r>
      <w:r w:rsidRPr="009A640C">
        <w:rPr>
          <w:rFonts w:ascii="Comic Sans MS" w:eastAsia="Times New Roman" w:hAnsi="Comic Sans MS" w:cs="Arial"/>
          <w:color w:val="000000" w:themeColor="text1"/>
          <w:spacing w:val="-10"/>
          <w:kern w:val="0"/>
          <w:sz w:val="40"/>
          <w:szCs w:val="40"/>
          <w:u w:val="single"/>
        </w:rPr>
        <w:t>:</w:t>
      </w:r>
    </w:p>
    <w:p w14:paraId="0F7CF5DA" w14:textId="7D7039EB"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1.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You cannot solve a problem until you are aware that there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is a problem. </w:t>
      </w:r>
      <w:r w:rsidRPr="009A640C">
        <w:rPr>
          <w:rFonts w:ascii="Comic Sans MS" w:eastAsia="Times New Roman" w:hAnsi="Comic Sans MS" w:cs="Arial"/>
          <w:color w:val="000000" w:themeColor="text1"/>
          <w:spacing w:val="-10"/>
          <w:kern w:val="0"/>
          <w:sz w:val="40"/>
          <w:szCs w:val="40"/>
        </w:rPr>
        <w:tab/>
      </w:r>
    </w:p>
    <w:p w14:paraId="5225A311" w14:textId="77777777" w:rsidR="00614626" w:rsidRPr="00614626" w:rsidRDefault="00614626" w:rsidP="009A640C">
      <w:pPr>
        <w:pStyle w:val="Standard"/>
        <w:ind w:left="540" w:hanging="540"/>
        <w:rPr>
          <w:rFonts w:ascii="Comic Sans MS" w:eastAsia="Times New Roman" w:hAnsi="Comic Sans MS" w:cs="Arial"/>
          <w:color w:val="000000" w:themeColor="text1"/>
          <w:spacing w:val="-10"/>
          <w:kern w:val="0"/>
          <w:sz w:val="10"/>
          <w:szCs w:val="10"/>
        </w:rPr>
      </w:pPr>
    </w:p>
    <w:p w14:paraId="47F053E8" w14:textId="01E85CAC" w:rsidR="009A640C" w:rsidRPr="009A640C" w:rsidRDefault="009A640C" w:rsidP="009A640C">
      <w:pPr>
        <w:pStyle w:val="Standard"/>
        <w:ind w:left="540" w:hanging="54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2. The </w:t>
      </w:r>
      <w:r w:rsidR="00C65BA6" w:rsidRPr="00C65BA6">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r w:rsidR="00C65BA6" w:rsidRPr="00C65BA6">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 was dead in the sense of being unknown as a problem.</w:t>
      </w:r>
    </w:p>
    <w:p w14:paraId="1E73F6B7" w14:textId="77777777" w:rsidR="00614626" w:rsidRPr="00614626" w:rsidRDefault="00614626" w:rsidP="009A640C">
      <w:pPr>
        <w:pStyle w:val="Standard"/>
        <w:ind w:left="450" w:hanging="450"/>
        <w:rPr>
          <w:rFonts w:ascii="Comic Sans MS" w:eastAsia="Times New Roman" w:hAnsi="Comic Sans MS" w:cs="Arial"/>
          <w:color w:val="000000" w:themeColor="text1"/>
          <w:spacing w:val="-10"/>
          <w:kern w:val="0"/>
          <w:sz w:val="10"/>
          <w:szCs w:val="10"/>
        </w:rPr>
      </w:pPr>
    </w:p>
    <w:p w14:paraId="69CFCF75" w14:textId="79EEBFA3"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3. The Mosaic law and </w:t>
      </w:r>
      <w:r w:rsidR="002E2CD0">
        <w:rPr>
          <w:rFonts w:ascii="Comic Sans MS" w:eastAsia="Times New Roman" w:hAnsi="Comic Sans MS" w:cs="Arial"/>
          <w:color w:val="000000" w:themeColor="text1"/>
          <w:spacing w:val="-10"/>
          <w:kern w:val="0"/>
          <w:sz w:val="40"/>
          <w:szCs w:val="40"/>
        </w:rPr>
        <w:t xml:space="preserve">especially </w:t>
      </w:r>
      <w:r w:rsidRPr="009A640C">
        <w:rPr>
          <w:rFonts w:ascii="Comic Sans MS" w:eastAsia="Times New Roman" w:hAnsi="Comic Sans MS" w:cs="Arial"/>
          <w:color w:val="000000" w:themeColor="text1"/>
          <w:spacing w:val="-10"/>
          <w:kern w:val="0"/>
          <w:sz w:val="40"/>
          <w:szCs w:val="40"/>
        </w:rPr>
        <w:t>the 10th commandment</w:t>
      </w:r>
      <w:r w:rsidR="002E2CD0">
        <w:rPr>
          <w:rFonts w:ascii="Comic Sans MS" w:eastAsia="Times New Roman" w:hAnsi="Comic Sans MS" w:cs="Arial"/>
          <w:color w:val="000000" w:themeColor="text1"/>
          <w:spacing w:val="-10"/>
          <w:kern w:val="0"/>
          <w:sz w:val="40"/>
          <w:szCs w:val="40"/>
        </w:rPr>
        <w:t>,</w:t>
      </w:r>
      <w:r w:rsidRPr="009A640C">
        <w:rPr>
          <w:rFonts w:ascii="Comic Sans MS" w:eastAsia="Times New Roman" w:hAnsi="Comic Sans MS" w:cs="Arial"/>
          <w:color w:val="000000" w:themeColor="text1"/>
          <w:spacing w:val="-10"/>
          <w:kern w:val="0"/>
          <w:sz w:val="40"/>
          <w:szCs w:val="40"/>
        </w:rPr>
        <w:t xml:space="preserve"> caused </w:t>
      </w:r>
      <w:r w:rsidR="002E2CD0">
        <w:rPr>
          <w:rFonts w:ascii="Comic Sans MS" w:eastAsia="Times New Roman" w:hAnsi="Comic Sans MS" w:cs="Arial"/>
          <w:color w:val="000000" w:themeColor="text1"/>
          <w:spacing w:val="-10"/>
          <w:kern w:val="0"/>
          <w:sz w:val="40"/>
          <w:szCs w:val="40"/>
        </w:rPr>
        <w:t>Paul</w:t>
      </w:r>
      <w:r w:rsidRPr="009A640C">
        <w:rPr>
          <w:rFonts w:ascii="Comic Sans MS" w:eastAsia="Times New Roman" w:hAnsi="Comic Sans MS" w:cs="Arial"/>
          <w:color w:val="000000" w:themeColor="text1"/>
          <w:spacing w:val="-10"/>
          <w:kern w:val="0"/>
          <w:sz w:val="40"/>
          <w:szCs w:val="40"/>
        </w:rPr>
        <w:t xml:space="preserve"> to become cognizant of the problem of the </w:t>
      </w:r>
      <w:r w:rsidR="00DF138B" w:rsidRPr="00DF138B">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 xml:space="preserve">ature </w:t>
      </w:r>
      <w:r w:rsidR="00907889">
        <w:rPr>
          <w:rFonts w:ascii="Comic Sans MS" w:eastAsia="Times New Roman" w:hAnsi="Comic Sans MS" w:cs="Arial"/>
          <w:color w:val="000000" w:themeColor="text1"/>
          <w:spacing w:val="-10"/>
          <w:kern w:val="0"/>
          <w:sz w:val="40"/>
          <w:szCs w:val="40"/>
        </w:rPr>
        <w:t>being</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the basis or starting place for </w:t>
      </w:r>
      <w:r w:rsidR="002E2CD0">
        <w:rPr>
          <w:rFonts w:ascii="Comic Sans MS" w:eastAsia="Times New Roman" w:hAnsi="Comic Sans MS" w:cs="Arial"/>
          <w:color w:val="000000" w:themeColor="text1"/>
          <w:spacing w:val="-10"/>
          <w:kern w:val="0"/>
          <w:sz w:val="40"/>
          <w:szCs w:val="40"/>
        </w:rPr>
        <w:t>sin</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   </w:t>
      </w:r>
    </w:p>
    <w:p w14:paraId="7DD2289F"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456B616" w14:textId="51C53FD9"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4. </w:t>
      </w:r>
      <w:r w:rsidR="00907889">
        <w:rPr>
          <w:rFonts w:ascii="Comic Sans MS" w:eastAsia="Times New Roman" w:hAnsi="Comic Sans MS" w:cs="Arial"/>
          <w:color w:val="000000" w:themeColor="text1"/>
          <w:spacing w:val="-10"/>
          <w:kern w:val="0"/>
          <w:sz w:val="40"/>
          <w:szCs w:val="40"/>
        </w:rPr>
        <w:t>He</w:t>
      </w:r>
      <w:r w:rsidRPr="009A640C">
        <w:rPr>
          <w:rFonts w:ascii="Comic Sans MS" w:eastAsia="Times New Roman" w:hAnsi="Comic Sans MS" w:cs="Arial"/>
          <w:color w:val="000000" w:themeColor="text1"/>
          <w:spacing w:val="-10"/>
          <w:kern w:val="0"/>
          <w:sz w:val="40"/>
          <w:szCs w:val="40"/>
        </w:rPr>
        <w:t xml:space="preserve"> discovered that his </w:t>
      </w:r>
      <w:r w:rsidR="00EA252A">
        <w:rPr>
          <w:rFonts w:ascii="Comic Sans MS" w:eastAsia="Times New Roman" w:hAnsi="Comic Sans MS" w:cs="Arial"/>
          <w:color w:val="000000" w:themeColor="text1"/>
          <w:spacing w:val="-10"/>
          <w:kern w:val="0"/>
          <w:sz w:val="40"/>
          <w:szCs w:val="40"/>
        </w:rPr>
        <w:t xml:space="preserve">motivation to </w:t>
      </w:r>
      <w:r w:rsidR="00907889">
        <w:rPr>
          <w:rFonts w:ascii="Comic Sans MS" w:eastAsia="Times New Roman" w:hAnsi="Comic Sans MS" w:cs="Arial"/>
          <w:color w:val="000000" w:themeColor="text1"/>
          <w:spacing w:val="-10"/>
          <w:kern w:val="0"/>
          <w:sz w:val="40"/>
          <w:szCs w:val="40"/>
        </w:rPr>
        <w:t>sin w</w:t>
      </w:r>
      <w:r w:rsidR="00EA252A">
        <w:rPr>
          <w:rFonts w:ascii="Comic Sans MS" w:eastAsia="Times New Roman" w:hAnsi="Comic Sans MS" w:cs="Arial"/>
          <w:color w:val="000000" w:themeColor="text1"/>
          <w:spacing w:val="-10"/>
          <w:kern w:val="0"/>
          <w:sz w:val="40"/>
          <w:szCs w:val="40"/>
        </w:rPr>
        <w:t>as</w:t>
      </w:r>
      <w:r w:rsidR="00907889">
        <w:rPr>
          <w:rFonts w:ascii="Comic Sans MS" w:eastAsia="Times New Roman" w:hAnsi="Comic Sans MS" w:cs="Arial"/>
          <w:color w:val="000000" w:themeColor="text1"/>
          <w:spacing w:val="-10"/>
          <w:kern w:val="0"/>
          <w:sz w:val="40"/>
          <w:szCs w:val="40"/>
        </w:rPr>
        <w:t xml:space="preserve"> coming</w:t>
      </w:r>
      <w:r w:rsidRPr="009A640C">
        <w:rPr>
          <w:rFonts w:ascii="Comic Sans MS" w:eastAsia="Times New Roman" w:hAnsi="Comic Sans MS" w:cs="Arial"/>
          <w:color w:val="000000" w:themeColor="text1"/>
          <w:spacing w:val="-10"/>
          <w:kern w:val="0"/>
          <w:sz w:val="40"/>
          <w:szCs w:val="40"/>
        </w:rPr>
        <w:t xml:space="preserve"> from within him, not from </w:t>
      </w:r>
      <w:r w:rsidR="00EA252A">
        <w:rPr>
          <w:rFonts w:ascii="Comic Sans MS" w:eastAsia="Times New Roman" w:hAnsi="Comic Sans MS" w:cs="Arial"/>
          <w:color w:val="000000" w:themeColor="text1"/>
          <w:spacing w:val="-10"/>
          <w:kern w:val="0"/>
          <w:sz w:val="40"/>
          <w:szCs w:val="40"/>
        </w:rPr>
        <w:t>the Mosaic Law</w:t>
      </w:r>
      <w:r w:rsidRPr="009A640C">
        <w:rPr>
          <w:rFonts w:ascii="Comic Sans MS" w:eastAsia="Times New Roman" w:hAnsi="Comic Sans MS" w:cs="Arial"/>
          <w:color w:val="000000" w:themeColor="text1"/>
          <w:spacing w:val="-10"/>
          <w:kern w:val="0"/>
          <w:sz w:val="40"/>
          <w:szCs w:val="40"/>
        </w:rPr>
        <w:t xml:space="preserve">. </w:t>
      </w:r>
      <w:r w:rsidR="00907889">
        <w:rPr>
          <w:rFonts w:ascii="Comic Sans MS" w:eastAsia="Times New Roman" w:hAnsi="Comic Sans MS" w:cs="Arial"/>
          <w:color w:val="000000" w:themeColor="text1"/>
          <w:spacing w:val="-10"/>
          <w:kern w:val="0"/>
          <w:sz w:val="40"/>
          <w:szCs w:val="40"/>
        </w:rPr>
        <w:t>His</w:t>
      </w:r>
      <w:r w:rsidRPr="009A640C">
        <w:rPr>
          <w:rFonts w:ascii="Comic Sans MS" w:eastAsia="Times New Roman" w:hAnsi="Comic Sans MS" w:cs="Arial"/>
          <w:color w:val="000000" w:themeColor="text1"/>
          <w:spacing w:val="-10"/>
          <w:kern w:val="0"/>
          <w:sz w:val="40"/>
          <w:szCs w:val="40"/>
        </w:rPr>
        <w:t xml:space="preserve"> </w:t>
      </w:r>
      <w:r w:rsidR="00907889" w:rsidRPr="00907889">
        <w:rPr>
          <w:rFonts w:ascii="Comic Sans MS" w:eastAsia="Times New Roman" w:hAnsi="Comic Sans MS" w:cs="Arial"/>
          <w:color w:val="000000" w:themeColor="text1"/>
          <w:spacing w:val="-10"/>
          <w:kern w:val="0"/>
          <w:sz w:val="36"/>
          <w:szCs w:val="36"/>
        </w:rPr>
        <w:t>O</w:t>
      </w:r>
      <w:r w:rsidR="00907889">
        <w:rPr>
          <w:rFonts w:ascii="Comic Sans MS" w:eastAsia="Times New Roman" w:hAnsi="Comic Sans MS" w:cs="Arial"/>
          <w:color w:val="000000" w:themeColor="text1"/>
          <w:spacing w:val="-10"/>
          <w:kern w:val="0"/>
          <w:sz w:val="40"/>
          <w:szCs w:val="40"/>
        </w:rPr>
        <w:t xml:space="preserve">ld </w:t>
      </w:r>
      <w:r w:rsidR="00907889" w:rsidRPr="00907889">
        <w:rPr>
          <w:rFonts w:ascii="Comic Sans MS" w:eastAsia="Times New Roman" w:hAnsi="Comic Sans MS" w:cs="Arial"/>
          <w:color w:val="000000" w:themeColor="text1"/>
          <w:spacing w:val="-10"/>
          <w:kern w:val="0"/>
          <w:sz w:val="36"/>
          <w:szCs w:val="36"/>
        </w:rPr>
        <w:t>S</w:t>
      </w:r>
      <w:r w:rsidR="00907889">
        <w:rPr>
          <w:rFonts w:ascii="Comic Sans MS" w:eastAsia="Times New Roman" w:hAnsi="Comic Sans MS" w:cs="Arial"/>
          <w:color w:val="000000" w:themeColor="text1"/>
          <w:spacing w:val="-10"/>
          <w:kern w:val="0"/>
          <w:sz w:val="40"/>
          <w:szCs w:val="40"/>
        </w:rPr>
        <w:t xml:space="preserve">in </w:t>
      </w:r>
      <w:r w:rsidR="00907889" w:rsidRPr="00907889">
        <w:rPr>
          <w:rFonts w:ascii="Comic Sans MS" w:eastAsia="Times New Roman" w:hAnsi="Comic Sans MS" w:cs="Arial"/>
          <w:color w:val="000000" w:themeColor="text1"/>
          <w:spacing w:val="-10"/>
          <w:kern w:val="0"/>
          <w:sz w:val="36"/>
          <w:szCs w:val="36"/>
        </w:rPr>
        <w:t>N</w:t>
      </w:r>
      <w:r w:rsidR="00907889">
        <w:rPr>
          <w:rFonts w:ascii="Comic Sans MS" w:eastAsia="Times New Roman" w:hAnsi="Comic Sans MS" w:cs="Arial"/>
          <w:color w:val="000000" w:themeColor="text1"/>
          <w:spacing w:val="-10"/>
          <w:kern w:val="0"/>
          <w:sz w:val="40"/>
          <w:szCs w:val="40"/>
        </w:rPr>
        <w:t>ature</w:t>
      </w:r>
      <w:r w:rsidRPr="009A640C">
        <w:rPr>
          <w:rFonts w:ascii="Comic Sans MS" w:eastAsia="Times New Roman" w:hAnsi="Comic Sans MS" w:cs="Arial"/>
          <w:color w:val="000000" w:themeColor="text1"/>
          <w:spacing w:val="-10"/>
          <w:kern w:val="0"/>
          <w:sz w:val="40"/>
          <w:szCs w:val="40"/>
        </w:rPr>
        <w:t xml:space="preserve"> resided in his body from birth</w:t>
      </w:r>
      <w:r w:rsidR="00154B25">
        <w:rPr>
          <w:rFonts w:ascii="Comic Sans MS" w:eastAsia="Times New Roman" w:hAnsi="Comic Sans MS" w:cs="Arial"/>
          <w:color w:val="000000" w:themeColor="text1"/>
          <w:spacing w:val="-10"/>
          <w:kern w:val="0"/>
          <w:sz w:val="40"/>
          <w:szCs w:val="40"/>
        </w:rPr>
        <w:t xml:space="preserve"> as it does with all of us.</w:t>
      </w:r>
    </w:p>
    <w:p w14:paraId="356007A8"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D944A1F" w14:textId="3AB7E7CE"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5. </w:t>
      </w:r>
      <w:r w:rsidR="00EA252A">
        <w:rPr>
          <w:rFonts w:ascii="Comic Sans MS" w:eastAsia="Times New Roman" w:hAnsi="Comic Sans MS" w:cs="Arial"/>
          <w:color w:val="000000" w:themeColor="text1"/>
          <w:spacing w:val="-10"/>
          <w:kern w:val="0"/>
          <w:sz w:val="40"/>
          <w:szCs w:val="40"/>
        </w:rPr>
        <w:t>So t</w:t>
      </w:r>
      <w:r w:rsidRPr="009A640C">
        <w:rPr>
          <w:rFonts w:ascii="Comic Sans MS" w:eastAsia="Times New Roman" w:hAnsi="Comic Sans MS" w:cs="Arial"/>
          <w:color w:val="000000" w:themeColor="text1"/>
          <w:spacing w:val="-10"/>
          <w:kern w:val="0"/>
          <w:sz w:val="40"/>
          <w:szCs w:val="40"/>
        </w:rPr>
        <w:t xml:space="preserve">he </w:t>
      </w:r>
      <w:r w:rsidR="00EA252A">
        <w:rPr>
          <w:rFonts w:ascii="Comic Sans MS" w:eastAsia="Times New Roman" w:hAnsi="Comic Sans MS" w:cs="Arial"/>
          <w:color w:val="000000" w:themeColor="text1"/>
          <w:spacing w:val="-10"/>
          <w:kern w:val="0"/>
          <w:sz w:val="40"/>
          <w:szCs w:val="40"/>
        </w:rPr>
        <w:t>urge to</w:t>
      </w:r>
      <w:r w:rsidRPr="009A640C">
        <w:rPr>
          <w:rFonts w:ascii="Comic Sans MS" w:eastAsia="Times New Roman" w:hAnsi="Comic Sans MS" w:cs="Arial"/>
          <w:color w:val="000000" w:themeColor="text1"/>
          <w:spacing w:val="-10"/>
          <w:kern w:val="0"/>
          <w:sz w:val="40"/>
          <w:szCs w:val="40"/>
        </w:rPr>
        <w:t xml:space="preserve"> sin is the result of having </w:t>
      </w:r>
      <w:r w:rsidR="00EA252A">
        <w:rPr>
          <w:rFonts w:ascii="Comic Sans MS" w:eastAsia="Times New Roman" w:hAnsi="Comic Sans MS" w:cs="Arial"/>
          <w:color w:val="000000" w:themeColor="text1"/>
          <w:spacing w:val="-10"/>
          <w:kern w:val="0"/>
          <w:sz w:val="40"/>
          <w:szCs w:val="40"/>
        </w:rPr>
        <w:t>an</w:t>
      </w:r>
      <w:r w:rsidRPr="009A640C">
        <w:rPr>
          <w:rFonts w:ascii="Comic Sans MS" w:eastAsia="Times New Roman" w:hAnsi="Comic Sans MS" w:cs="Arial"/>
          <w:color w:val="000000" w:themeColor="text1"/>
          <w:spacing w:val="-10"/>
          <w:kern w:val="0"/>
          <w:sz w:val="40"/>
          <w:szCs w:val="40"/>
        </w:rPr>
        <w:t xml:space="preserve"> </w:t>
      </w:r>
      <w:r w:rsidR="00EA252A" w:rsidRPr="00EA252A">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EA252A" w:rsidRPr="00EA252A">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EA252A" w:rsidRPr="00EA252A">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w:t>
      </w:r>
      <w:r w:rsidR="00EA4E6F">
        <w:rPr>
          <w:rFonts w:ascii="Comic Sans MS" w:eastAsia="Times New Roman" w:hAnsi="Comic Sans MS" w:cs="Arial"/>
          <w:color w:val="000000" w:themeColor="text1"/>
          <w:spacing w:val="-10"/>
          <w:kern w:val="0"/>
          <w:sz w:val="40"/>
          <w:szCs w:val="40"/>
        </w:rPr>
        <w:t xml:space="preserve"> and has nothing to do with the Mosaic Law</w:t>
      </w:r>
      <w:r w:rsidRPr="009A640C">
        <w:rPr>
          <w:rFonts w:ascii="Comic Sans MS" w:eastAsia="Times New Roman" w:hAnsi="Comic Sans MS" w:cs="Arial"/>
          <w:color w:val="000000" w:themeColor="text1"/>
          <w:spacing w:val="-10"/>
          <w:kern w:val="0"/>
          <w:sz w:val="40"/>
          <w:szCs w:val="40"/>
        </w:rPr>
        <w:t>.</w:t>
      </w:r>
    </w:p>
    <w:p w14:paraId="1FEF492B" w14:textId="77777777" w:rsidR="00614626" w:rsidRPr="00614626" w:rsidRDefault="00614626" w:rsidP="009A640C">
      <w:pPr>
        <w:pStyle w:val="Standard"/>
        <w:rPr>
          <w:rFonts w:ascii="Comic Sans MS" w:eastAsia="Times New Roman" w:hAnsi="Comic Sans MS" w:cs="Arial"/>
          <w:color w:val="000000" w:themeColor="text1"/>
          <w:spacing w:val="-10"/>
          <w:kern w:val="0"/>
          <w:sz w:val="10"/>
          <w:szCs w:val="10"/>
        </w:rPr>
      </w:pPr>
    </w:p>
    <w:p w14:paraId="5F6C7A50" w14:textId="27AC711C" w:rsidR="004067AB" w:rsidRDefault="009A640C" w:rsidP="009A640C">
      <w:pPr>
        <w:pStyle w:val="Standard"/>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6. </w:t>
      </w:r>
      <w:r w:rsidR="004067AB">
        <w:rPr>
          <w:rFonts w:ascii="Comic Sans MS" w:eastAsia="Times New Roman" w:hAnsi="Comic Sans MS" w:cs="Arial"/>
          <w:color w:val="000000" w:themeColor="text1"/>
          <w:spacing w:val="-10"/>
          <w:kern w:val="0"/>
          <w:sz w:val="40"/>
          <w:szCs w:val="40"/>
        </w:rPr>
        <w:t xml:space="preserve">In other words, we don’t have an </w:t>
      </w:r>
      <w:r w:rsidR="00DF138B" w:rsidRPr="00DF138B">
        <w:rPr>
          <w:rFonts w:ascii="Comic Sans MS" w:eastAsia="Times New Roman" w:hAnsi="Comic Sans MS" w:cs="Arial"/>
          <w:color w:val="000000" w:themeColor="text1"/>
          <w:spacing w:val="-10"/>
          <w:kern w:val="0"/>
          <w:sz w:val="36"/>
          <w:szCs w:val="36"/>
        </w:rPr>
        <w:t>O</w:t>
      </w:r>
      <w:r w:rsidR="004067AB">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004067AB">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4067AB">
        <w:rPr>
          <w:rFonts w:ascii="Comic Sans MS" w:eastAsia="Times New Roman" w:hAnsi="Comic Sans MS" w:cs="Arial"/>
          <w:color w:val="000000" w:themeColor="text1"/>
          <w:spacing w:val="-10"/>
          <w:kern w:val="0"/>
          <w:sz w:val="40"/>
          <w:szCs w:val="40"/>
        </w:rPr>
        <w:t xml:space="preserve">ature because we  </w:t>
      </w:r>
    </w:p>
    <w:p w14:paraId="2BD56439" w14:textId="59F0F681" w:rsidR="004067AB"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sin, we sin because we have an </w:t>
      </w:r>
      <w:r w:rsidR="00DF138B" w:rsidRPr="00DF138B">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ld sin nature.</w:t>
      </w:r>
    </w:p>
    <w:p w14:paraId="2FE8A09E" w14:textId="77777777" w:rsidR="00813C57"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7</w:t>
      </w:r>
      <w:r w:rsidR="00DF138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The</w:t>
      </w:r>
      <w:r w:rsidR="00DF138B">
        <w:rPr>
          <w:rFonts w:ascii="Comic Sans MS" w:eastAsia="Times New Roman" w:hAnsi="Comic Sans MS" w:cs="Arial"/>
          <w:color w:val="000000" w:themeColor="text1"/>
          <w:spacing w:val="-10"/>
          <w:kern w:val="0"/>
          <w:sz w:val="40"/>
          <w:szCs w:val="40"/>
        </w:rPr>
        <w:t xml:space="preserve">refore, </w:t>
      </w:r>
      <w:r w:rsidR="00C65BA6" w:rsidRPr="009A640C">
        <w:rPr>
          <w:rFonts w:ascii="Comic Sans MS" w:eastAsia="Times New Roman" w:hAnsi="Comic Sans MS" w:cs="Arial"/>
          <w:color w:val="000000" w:themeColor="text1"/>
          <w:spacing w:val="-10"/>
          <w:kern w:val="0"/>
          <w:sz w:val="40"/>
          <w:szCs w:val="40"/>
        </w:rPr>
        <w:t xml:space="preserve">the Mosaic </w:t>
      </w:r>
      <w:r w:rsidR="00C65BA6">
        <w:rPr>
          <w:rFonts w:ascii="Comic Sans MS" w:eastAsia="Times New Roman" w:hAnsi="Comic Sans MS" w:cs="Arial"/>
          <w:color w:val="000000" w:themeColor="text1"/>
          <w:spacing w:val="-10"/>
          <w:kern w:val="0"/>
          <w:sz w:val="40"/>
          <w:szCs w:val="40"/>
        </w:rPr>
        <w:t>L</w:t>
      </w:r>
      <w:r w:rsidR="00C65BA6" w:rsidRPr="009A640C">
        <w:rPr>
          <w:rFonts w:ascii="Comic Sans MS" w:eastAsia="Times New Roman" w:hAnsi="Comic Sans MS" w:cs="Arial"/>
          <w:color w:val="000000" w:themeColor="text1"/>
          <w:spacing w:val="-10"/>
          <w:kern w:val="0"/>
          <w:sz w:val="40"/>
          <w:szCs w:val="40"/>
        </w:rPr>
        <w:t>aw</w:t>
      </w:r>
      <w:r w:rsidR="00C65BA6" w:rsidRPr="00DF138B">
        <w:rPr>
          <w:rFonts w:ascii="Comic Sans MS" w:eastAsia="Times New Roman" w:hAnsi="Comic Sans MS" w:cs="Arial"/>
          <w:color w:val="000000" w:themeColor="text1"/>
          <w:spacing w:val="-10"/>
          <w:kern w:val="0"/>
          <w:sz w:val="36"/>
          <w:szCs w:val="36"/>
        </w:rPr>
        <w:t xml:space="preserve"> </w:t>
      </w:r>
      <w:r w:rsidR="00C65BA6">
        <w:rPr>
          <w:rFonts w:ascii="Comic Sans MS" w:eastAsia="Times New Roman" w:hAnsi="Comic Sans MS" w:cs="Arial"/>
          <w:color w:val="000000" w:themeColor="text1"/>
          <w:spacing w:val="-10"/>
          <w:kern w:val="0"/>
          <w:sz w:val="40"/>
          <w:szCs w:val="40"/>
        </w:rPr>
        <w:t xml:space="preserve">isn’t the source of sins, the </w:t>
      </w:r>
      <w:r w:rsidR="00C65BA6" w:rsidRPr="00E7176A">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p>
    <w:p w14:paraId="62DC2708" w14:textId="4B7E584F" w:rsidR="00E7176A" w:rsidRDefault="00813C57"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36"/>
          <w:szCs w:val="36"/>
        </w:rPr>
        <w:t xml:space="preserve">     </w:t>
      </w:r>
      <w:r w:rsidR="00DF138B" w:rsidRPr="00DF138B">
        <w:rPr>
          <w:rFonts w:ascii="Comic Sans MS" w:eastAsia="Times New Roman" w:hAnsi="Comic Sans MS" w:cs="Arial"/>
          <w:color w:val="000000" w:themeColor="text1"/>
          <w:spacing w:val="-10"/>
          <w:kern w:val="0"/>
          <w:sz w:val="36"/>
          <w:szCs w:val="36"/>
        </w:rPr>
        <w:t>S</w:t>
      </w:r>
      <w:r w:rsidR="009A640C" w:rsidRPr="009A640C">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9A640C" w:rsidRPr="009A640C">
        <w:rPr>
          <w:rFonts w:ascii="Comic Sans MS" w:eastAsia="Times New Roman" w:hAnsi="Comic Sans MS" w:cs="Arial"/>
          <w:color w:val="000000" w:themeColor="text1"/>
          <w:spacing w:val="-10"/>
          <w:kern w:val="0"/>
          <w:sz w:val="40"/>
          <w:szCs w:val="40"/>
        </w:rPr>
        <w:t>ature</w:t>
      </w:r>
      <w:r w:rsidR="00C65BA6">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is.</w:t>
      </w:r>
      <w:r>
        <w:rPr>
          <w:rFonts w:ascii="Comic Sans MS" w:eastAsia="Times New Roman" w:hAnsi="Comic Sans MS" w:cs="Arial"/>
          <w:color w:val="000000" w:themeColor="text1"/>
          <w:spacing w:val="-10"/>
          <w:kern w:val="0"/>
          <w:sz w:val="40"/>
          <w:szCs w:val="40"/>
        </w:rPr>
        <w:t xml:space="preserve"> But th</w:t>
      </w:r>
      <w:r w:rsidR="00E7176A">
        <w:rPr>
          <w:rFonts w:ascii="Comic Sans MS" w:eastAsia="Times New Roman" w:hAnsi="Comic Sans MS" w:cs="Arial"/>
          <w:color w:val="000000" w:themeColor="text1"/>
          <w:spacing w:val="-10"/>
          <w:kern w:val="0"/>
          <w:sz w:val="40"/>
          <w:szCs w:val="40"/>
        </w:rPr>
        <w:t>at</w:t>
      </w:r>
      <w:r>
        <w:rPr>
          <w:rFonts w:ascii="Comic Sans MS" w:eastAsia="Times New Roman" w:hAnsi="Comic Sans MS" w:cs="Arial"/>
          <w:color w:val="000000" w:themeColor="text1"/>
          <w:spacing w:val="-10"/>
          <w:kern w:val="0"/>
          <w:sz w:val="40"/>
          <w:szCs w:val="40"/>
        </w:rPr>
        <w:t xml:space="preserve"> doesn’t mean that the </w:t>
      </w:r>
      <w:r w:rsidRPr="00E7176A">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E7176A">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p>
    <w:p w14:paraId="4E59E427" w14:textId="77777777" w:rsidR="002E2CD0" w:rsidRDefault="00E7176A"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sidRPr="00E7176A">
        <w:rPr>
          <w:rFonts w:ascii="Comic Sans MS" w:eastAsia="Times New Roman" w:hAnsi="Comic Sans MS" w:cs="Arial"/>
          <w:color w:val="000000" w:themeColor="text1"/>
          <w:spacing w:val="-10"/>
          <w:kern w:val="0"/>
          <w:sz w:val="36"/>
          <w:szCs w:val="36"/>
        </w:rPr>
        <w:t>N</w:t>
      </w:r>
      <w:r w:rsidR="00813C57">
        <w:rPr>
          <w:rFonts w:ascii="Comic Sans MS" w:eastAsia="Times New Roman" w:hAnsi="Comic Sans MS" w:cs="Arial"/>
          <w:color w:val="000000" w:themeColor="text1"/>
          <w:spacing w:val="-10"/>
          <w:kern w:val="0"/>
          <w:sz w:val="40"/>
          <w:szCs w:val="40"/>
        </w:rPr>
        <w:t xml:space="preserve">ature is responsible for our </w:t>
      </w:r>
      <w:r>
        <w:rPr>
          <w:rFonts w:ascii="Comic Sans MS" w:eastAsia="Times New Roman" w:hAnsi="Comic Sans MS" w:cs="Arial"/>
          <w:color w:val="000000" w:themeColor="text1"/>
          <w:spacing w:val="-10"/>
          <w:kern w:val="0"/>
          <w:sz w:val="40"/>
          <w:szCs w:val="40"/>
        </w:rPr>
        <w:t>sins;</w:t>
      </w:r>
      <w:r w:rsidR="00813C57">
        <w:rPr>
          <w:rFonts w:ascii="Comic Sans MS" w:eastAsia="Times New Roman" w:hAnsi="Comic Sans MS" w:cs="Arial"/>
          <w:color w:val="000000" w:themeColor="text1"/>
          <w:spacing w:val="-10"/>
          <w:kern w:val="0"/>
          <w:sz w:val="40"/>
          <w:szCs w:val="40"/>
        </w:rPr>
        <w:t xml:space="preserve"> we are </w:t>
      </w:r>
      <w:r>
        <w:rPr>
          <w:rFonts w:ascii="Comic Sans MS" w:eastAsia="Times New Roman" w:hAnsi="Comic Sans MS" w:cs="Arial"/>
          <w:color w:val="000000" w:themeColor="text1"/>
          <w:spacing w:val="-10"/>
          <w:kern w:val="0"/>
          <w:sz w:val="40"/>
          <w:szCs w:val="40"/>
        </w:rPr>
        <w:t xml:space="preserve">responsible </w:t>
      </w:r>
      <w:r w:rsidR="002E2CD0">
        <w:rPr>
          <w:rFonts w:ascii="Comic Sans MS" w:eastAsia="Times New Roman" w:hAnsi="Comic Sans MS" w:cs="Arial"/>
          <w:color w:val="000000" w:themeColor="text1"/>
          <w:spacing w:val="-10"/>
          <w:kern w:val="0"/>
          <w:sz w:val="40"/>
          <w:szCs w:val="40"/>
        </w:rPr>
        <w:t xml:space="preserve">by </w:t>
      </w:r>
    </w:p>
    <w:p w14:paraId="25D5CC90" w14:textId="204FEF55" w:rsidR="009A640C" w:rsidRPr="009A640C" w:rsidRDefault="002E2CD0"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Pr>
          <w:rFonts w:ascii="Comic Sans MS" w:eastAsia="Times New Roman" w:hAnsi="Comic Sans MS" w:cs="Arial"/>
          <w:color w:val="000000" w:themeColor="text1"/>
          <w:spacing w:val="-10"/>
          <w:kern w:val="0"/>
          <w:sz w:val="40"/>
          <w:szCs w:val="40"/>
        </w:rPr>
        <w:t xml:space="preserve">using our volition to </w:t>
      </w:r>
      <w:r>
        <w:rPr>
          <w:rFonts w:ascii="Comic Sans MS" w:eastAsia="Times New Roman" w:hAnsi="Comic Sans MS" w:cs="Arial"/>
          <w:color w:val="000000" w:themeColor="text1"/>
          <w:spacing w:val="-10"/>
          <w:kern w:val="0"/>
          <w:sz w:val="40"/>
          <w:szCs w:val="40"/>
        </w:rPr>
        <w:t>break God’s perfect Law.</w:t>
      </w:r>
    </w:p>
    <w:p w14:paraId="37DA1A27" w14:textId="77777777" w:rsidR="009A640C" w:rsidRPr="00D642BC" w:rsidRDefault="009A640C">
      <w:pPr>
        <w:pStyle w:val="Standard"/>
        <w:rPr>
          <w:rFonts w:ascii="Comic Sans MS" w:eastAsia="Times New Roman" w:hAnsi="Comic Sans MS" w:cs="Arial"/>
          <w:b/>
          <w:bCs/>
          <w:i/>
          <w:iCs/>
          <w:color w:val="0035FF"/>
          <w:spacing w:val="-10"/>
          <w:kern w:val="0"/>
          <w:u w:val="single"/>
        </w:rPr>
      </w:pPr>
    </w:p>
    <w:p w14:paraId="304276D0" w14:textId="0E644ADE" w:rsidR="00473EE3" w:rsidRPr="00885B6A" w:rsidRDefault="00473EE3">
      <w:pPr>
        <w:pStyle w:val="Standard"/>
        <w:rPr>
          <w:rFonts w:ascii="Comic Sans MS" w:eastAsia="Times New Roman" w:hAnsi="Comic Sans MS" w:cs="Arial"/>
          <w:b/>
          <w:bCs/>
          <w:i/>
          <w:iCs/>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u w:val="single"/>
        </w:rPr>
        <w:lastRenderedPageBreak/>
        <w:t>Romans 7:9</w:t>
      </w:r>
      <w:r w:rsidRPr="00473EE3">
        <w:rPr>
          <w:rFonts w:ascii="Comic Sans MS" w:eastAsia="Times New Roman" w:hAnsi="Comic Sans MS" w:cs="Arial"/>
          <w:b/>
          <w:bCs/>
          <w:i/>
          <w:iCs/>
          <w:color w:val="0035FF"/>
          <w:spacing w:val="-10"/>
          <w:kern w:val="0"/>
          <w:sz w:val="40"/>
          <w:szCs w:val="40"/>
        </w:rPr>
        <w:t xml:space="preserve"> And I was once alive apart from the Law</w:t>
      </w:r>
      <w:r w:rsidR="00460966">
        <w:rPr>
          <w:rFonts w:ascii="Comic Sans MS" w:eastAsia="Times New Roman" w:hAnsi="Comic Sans MS" w:cs="Arial"/>
          <w:b/>
          <w:bCs/>
          <w:i/>
          <w:iCs/>
          <w:color w:val="0035FF"/>
          <w:spacing w:val="-10"/>
          <w:kern w:val="0"/>
          <w:sz w:val="40"/>
          <w:szCs w:val="40"/>
        </w:rPr>
        <w:t xml:space="preserve"> </w:t>
      </w:r>
      <w:r w:rsidR="00460966" w:rsidRPr="00460966">
        <w:rPr>
          <w:rFonts w:ascii="Comic Sans MS" w:eastAsia="Times New Roman" w:hAnsi="Comic Sans MS" w:cs="Arial"/>
          <w:color w:val="000000" w:themeColor="text1"/>
          <w:spacing w:val="-10"/>
          <w:kern w:val="0"/>
          <w:sz w:val="40"/>
          <w:szCs w:val="40"/>
        </w:rPr>
        <w:t xml:space="preserve">(physically alive, but spiritually dead </w:t>
      </w:r>
      <w:r w:rsidR="00AA3F86">
        <w:rPr>
          <w:rFonts w:ascii="Comic Sans MS" w:eastAsia="Times New Roman" w:hAnsi="Comic Sans MS" w:cs="Arial"/>
          <w:color w:val="000000" w:themeColor="text1"/>
          <w:spacing w:val="-10"/>
          <w:kern w:val="0"/>
          <w:sz w:val="40"/>
          <w:szCs w:val="40"/>
        </w:rPr>
        <w:t>being</w:t>
      </w:r>
      <w:r w:rsidR="00460966" w:rsidRPr="00460966">
        <w:rPr>
          <w:rFonts w:ascii="Comic Sans MS" w:eastAsia="Times New Roman" w:hAnsi="Comic Sans MS" w:cs="Arial"/>
          <w:color w:val="000000" w:themeColor="text1"/>
          <w:spacing w:val="-10"/>
          <w:kern w:val="0"/>
          <w:sz w:val="40"/>
          <w:szCs w:val="40"/>
        </w:rPr>
        <w:t xml:space="preserve"> ruled by the old sin nature)</w:t>
      </w:r>
      <w:r w:rsidRPr="00473EE3">
        <w:rPr>
          <w:rFonts w:ascii="Comic Sans MS" w:eastAsia="Times New Roman" w:hAnsi="Comic Sans MS" w:cs="Arial"/>
          <w:b/>
          <w:bCs/>
          <w:i/>
          <w:iCs/>
          <w:color w:val="0035FF"/>
          <w:spacing w:val="-10"/>
          <w:kern w:val="0"/>
          <w:sz w:val="40"/>
          <w:szCs w:val="40"/>
        </w:rPr>
        <w:t>; but when the</w:t>
      </w:r>
      <w:r w:rsidR="00460966">
        <w:rPr>
          <w:rFonts w:ascii="Comic Sans MS" w:eastAsia="Times New Roman" w:hAnsi="Comic Sans MS" w:cs="Arial"/>
          <w:b/>
          <w:bCs/>
          <w:i/>
          <w:iCs/>
          <w:color w:val="0035FF"/>
          <w:spacing w:val="-10"/>
          <w:kern w:val="0"/>
          <w:sz w:val="40"/>
          <w:szCs w:val="40"/>
        </w:rPr>
        <w:t xml:space="preserve"> </w:t>
      </w:r>
      <w:r w:rsidR="00460966">
        <w:rPr>
          <w:rFonts w:ascii="Comic Sans MS" w:eastAsia="Times New Roman" w:hAnsi="Comic Sans MS" w:cs="Arial"/>
          <w:color w:val="000000" w:themeColor="text1"/>
          <w:spacing w:val="-10"/>
          <w:kern w:val="0"/>
          <w:sz w:val="40"/>
          <w:szCs w:val="40"/>
        </w:rPr>
        <w:t>[10</w:t>
      </w:r>
      <w:r w:rsidR="00460966" w:rsidRPr="00460966">
        <w:rPr>
          <w:rFonts w:ascii="Comic Sans MS" w:eastAsia="Times New Roman" w:hAnsi="Comic Sans MS" w:cs="Arial"/>
          <w:color w:val="000000" w:themeColor="text1"/>
          <w:spacing w:val="-10"/>
          <w:kern w:val="0"/>
          <w:sz w:val="40"/>
          <w:szCs w:val="40"/>
          <w:vertAlign w:val="superscript"/>
        </w:rPr>
        <w:t>th</w:t>
      </w:r>
      <w:r w:rsidR="00460966" w:rsidRPr="00460966">
        <w:rPr>
          <w:rFonts w:ascii="Comic Sans MS" w:eastAsia="Times New Roman" w:hAnsi="Comic Sans MS" w:cs="Arial"/>
          <w:color w:val="000000" w:themeColor="text1"/>
          <w:spacing w:val="-10"/>
          <w:kern w:val="0"/>
          <w:sz w:val="40"/>
          <w:szCs w:val="40"/>
        </w:rPr>
        <w:t>]</w:t>
      </w:r>
      <w:r w:rsidR="00460966">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sidR="00CB1E72">
        <w:rPr>
          <w:rFonts w:ascii="Comic Sans MS" w:eastAsia="Times New Roman" w:hAnsi="Comic Sans MS" w:cs="Arial"/>
          <w:b/>
          <w:bCs/>
          <w:i/>
          <w:iCs/>
          <w:color w:val="0035FF"/>
          <w:spacing w:val="-10"/>
          <w:kern w:val="0"/>
          <w:sz w:val="40"/>
          <w:szCs w:val="40"/>
        </w:rPr>
        <w:t xml:space="preserve"> </w:t>
      </w:r>
      <w:r w:rsidR="00CB1E72">
        <w:rPr>
          <w:rFonts w:ascii="Comic Sans MS" w:eastAsia="Times New Roman" w:hAnsi="Comic Sans MS" w:cs="Arial"/>
          <w:color w:val="000000" w:themeColor="text1"/>
          <w:spacing w:val="-10"/>
          <w:kern w:val="0"/>
          <w:sz w:val="40"/>
          <w:szCs w:val="40"/>
        </w:rPr>
        <w:t>(when he learned that lust was sinful)</w:t>
      </w:r>
      <w:r w:rsidRPr="00473EE3">
        <w:rPr>
          <w:rFonts w:ascii="Comic Sans MS" w:eastAsia="Times New Roman" w:hAnsi="Comic Sans MS" w:cs="Arial"/>
          <w:b/>
          <w:bCs/>
          <w:i/>
          <w:iCs/>
          <w:color w:val="0035FF"/>
          <w:spacing w:val="-10"/>
          <w:kern w:val="0"/>
          <w:sz w:val="40"/>
          <w:szCs w:val="40"/>
        </w:rPr>
        <w:t>, sin became alive</w:t>
      </w:r>
      <w:r w:rsidR="00911E3B">
        <w:rPr>
          <w:rFonts w:ascii="Comic Sans MS" w:eastAsia="Times New Roman" w:hAnsi="Comic Sans MS" w:cs="Arial"/>
          <w:b/>
          <w:bCs/>
          <w:i/>
          <w:iCs/>
          <w:color w:val="0035FF"/>
          <w:spacing w:val="-10"/>
          <w:kern w:val="0"/>
          <w:sz w:val="40"/>
          <w:szCs w:val="40"/>
        </w:rPr>
        <w:t xml:space="preserve"> </w:t>
      </w:r>
      <w:r w:rsidR="00911E3B">
        <w:rPr>
          <w:rFonts w:ascii="Comic Sans MS" w:eastAsia="Times New Roman" w:hAnsi="Comic Sans MS" w:cs="Arial"/>
          <w:color w:val="000000" w:themeColor="text1"/>
          <w:spacing w:val="-10"/>
          <w:kern w:val="0"/>
          <w:sz w:val="40"/>
          <w:szCs w:val="40"/>
        </w:rPr>
        <w:t>(he found himself guilty)</w:t>
      </w:r>
      <w:r w:rsidRPr="00473EE3">
        <w:rPr>
          <w:rFonts w:ascii="Comic Sans MS" w:eastAsia="Times New Roman" w:hAnsi="Comic Sans MS" w:cs="Arial"/>
          <w:b/>
          <w:bCs/>
          <w:i/>
          <w:iCs/>
          <w:color w:val="0035FF"/>
          <w:spacing w:val="-10"/>
          <w:kern w:val="0"/>
          <w:sz w:val="40"/>
          <w:szCs w:val="40"/>
        </w:rPr>
        <w:t>, and I died</w:t>
      </w:r>
      <w:r w:rsidR="00885B6A">
        <w:rPr>
          <w:rFonts w:ascii="Comic Sans MS" w:eastAsia="Times New Roman" w:hAnsi="Comic Sans MS" w:cs="Arial"/>
          <w:b/>
          <w:bCs/>
          <w:i/>
          <w:iCs/>
          <w:color w:val="0035FF"/>
          <w:spacing w:val="-10"/>
          <w:kern w:val="0"/>
          <w:sz w:val="40"/>
          <w:szCs w:val="40"/>
        </w:rPr>
        <w:t xml:space="preserve"> </w:t>
      </w:r>
      <w:r w:rsidR="00885B6A">
        <w:rPr>
          <w:rFonts w:ascii="Comic Sans MS" w:eastAsia="Times New Roman" w:hAnsi="Comic Sans MS" w:cs="Arial"/>
          <w:color w:val="000000" w:themeColor="text1"/>
          <w:spacing w:val="-10"/>
          <w:kern w:val="0"/>
          <w:sz w:val="40"/>
          <w:szCs w:val="40"/>
        </w:rPr>
        <w:t>(was condemned by the Law</w:t>
      </w:r>
      <w:r w:rsidR="00885B6A" w:rsidRPr="00885B6A">
        <w:rPr>
          <w:rFonts w:ascii="Comic Sans MS" w:eastAsia="Times New Roman" w:hAnsi="Comic Sans MS" w:cs="Arial"/>
          <w:color w:val="000000" w:themeColor="text1"/>
          <w:spacing w:val="-10"/>
          <w:kern w:val="0"/>
          <w:sz w:val="40"/>
          <w:szCs w:val="40"/>
        </w:rPr>
        <w:t>)</w:t>
      </w:r>
      <w:r w:rsidRPr="00885B6A">
        <w:rPr>
          <w:rFonts w:ascii="Comic Sans MS" w:eastAsia="Times New Roman" w:hAnsi="Comic Sans MS" w:cs="Arial"/>
          <w:b/>
          <w:bCs/>
          <w:i/>
          <w:iCs/>
          <w:color w:val="000000" w:themeColor="text1"/>
          <w:spacing w:val="-10"/>
          <w:kern w:val="0"/>
          <w:sz w:val="40"/>
          <w:szCs w:val="40"/>
        </w:rPr>
        <w:t>;</w:t>
      </w:r>
    </w:p>
    <w:p w14:paraId="7D0D40EF" w14:textId="008105CB" w:rsidR="00473EE3" w:rsidRPr="00885B6A" w:rsidRDefault="00473EE3">
      <w:pPr>
        <w:pStyle w:val="Standard"/>
        <w:rPr>
          <w:rFonts w:ascii="Comic Sans MS" w:eastAsia="Times New Roman" w:hAnsi="Comic Sans MS" w:cs="Arial"/>
          <w:b/>
          <w:bCs/>
          <w:i/>
          <w:iCs/>
          <w:color w:val="0035FF"/>
          <w:spacing w:val="-10"/>
          <w:kern w:val="0"/>
          <w:sz w:val="20"/>
          <w:szCs w:val="20"/>
        </w:rPr>
      </w:pPr>
    </w:p>
    <w:p w14:paraId="6371C4E6" w14:textId="3E71AAFC" w:rsidR="008E2A64" w:rsidRDefault="008E2A64"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And I was once alive apart from the Law</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could be referring to the time when he was young and </w:t>
      </w:r>
      <w:r w:rsidR="009A777B">
        <w:rPr>
          <w:rFonts w:ascii="Comic Sans MS" w:eastAsia="Times New Roman" w:hAnsi="Comic Sans MS" w:cs="Arial"/>
          <w:color w:val="000000" w:themeColor="text1"/>
          <w:spacing w:val="-10"/>
          <w:kern w:val="0"/>
          <w:sz w:val="40"/>
          <w:szCs w:val="40"/>
        </w:rPr>
        <w:t>didn’t care about</w:t>
      </w:r>
      <w:r>
        <w:rPr>
          <w:rFonts w:ascii="Comic Sans MS" w:eastAsia="Times New Roman" w:hAnsi="Comic Sans MS" w:cs="Arial"/>
          <w:color w:val="000000" w:themeColor="text1"/>
          <w:spacing w:val="-10"/>
          <w:kern w:val="0"/>
          <w:sz w:val="40"/>
          <w:szCs w:val="40"/>
        </w:rPr>
        <w:t xml:space="preserve"> the Law or </w:t>
      </w:r>
      <w:r w:rsidR="009A777B">
        <w:rPr>
          <w:rFonts w:ascii="Comic Sans MS" w:eastAsia="Times New Roman" w:hAnsi="Comic Sans MS" w:cs="Arial"/>
          <w:color w:val="000000" w:themeColor="text1"/>
          <w:spacing w:val="-10"/>
          <w:kern w:val="0"/>
          <w:sz w:val="40"/>
          <w:szCs w:val="40"/>
        </w:rPr>
        <w:t xml:space="preserve">later </w:t>
      </w:r>
      <w:r>
        <w:rPr>
          <w:rFonts w:ascii="Comic Sans MS" w:eastAsia="Times New Roman" w:hAnsi="Comic Sans MS" w:cs="Arial"/>
          <w:color w:val="000000" w:themeColor="text1"/>
          <w:spacing w:val="-10"/>
          <w:kern w:val="0"/>
          <w:sz w:val="40"/>
          <w:szCs w:val="40"/>
        </w:rPr>
        <w:t xml:space="preserve">when he </w:t>
      </w:r>
      <w:r w:rsidR="009A777B">
        <w:rPr>
          <w:rFonts w:ascii="Comic Sans MS" w:eastAsia="Times New Roman" w:hAnsi="Comic Sans MS" w:cs="Arial"/>
          <w:color w:val="000000" w:themeColor="text1"/>
          <w:spacing w:val="-10"/>
          <w:kern w:val="0"/>
          <w:sz w:val="40"/>
          <w:szCs w:val="40"/>
        </w:rPr>
        <w:t xml:space="preserve">thought he </w:t>
      </w:r>
      <w:r>
        <w:rPr>
          <w:rFonts w:ascii="Comic Sans MS" w:eastAsia="Times New Roman" w:hAnsi="Comic Sans MS" w:cs="Arial"/>
          <w:color w:val="000000" w:themeColor="text1"/>
          <w:spacing w:val="-10"/>
          <w:kern w:val="0"/>
          <w:sz w:val="40"/>
          <w:szCs w:val="40"/>
        </w:rPr>
        <w:t xml:space="preserve">was </w:t>
      </w:r>
      <w:r w:rsidR="00D36296">
        <w:rPr>
          <w:rFonts w:ascii="Comic Sans MS" w:eastAsia="Times New Roman" w:hAnsi="Comic Sans MS" w:cs="Arial"/>
          <w:color w:val="000000" w:themeColor="text1"/>
          <w:spacing w:val="-10"/>
          <w:kern w:val="0"/>
          <w:sz w:val="40"/>
          <w:szCs w:val="40"/>
        </w:rPr>
        <w:t xml:space="preserve">perfectly keeping the Law by </w:t>
      </w:r>
      <w:r>
        <w:rPr>
          <w:rFonts w:ascii="Comic Sans MS" w:eastAsia="Times New Roman" w:hAnsi="Comic Sans MS" w:cs="Arial"/>
          <w:color w:val="000000" w:themeColor="text1"/>
          <w:spacing w:val="-10"/>
          <w:kern w:val="0"/>
          <w:sz w:val="40"/>
          <w:szCs w:val="40"/>
        </w:rPr>
        <w:t xml:space="preserve">living by the letter of </w:t>
      </w:r>
      <w:r w:rsidR="00D36296">
        <w:rPr>
          <w:rFonts w:ascii="Comic Sans MS" w:eastAsia="Times New Roman" w:hAnsi="Comic Sans MS" w:cs="Arial"/>
          <w:color w:val="000000" w:themeColor="text1"/>
          <w:spacing w:val="-10"/>
          <w:kern w:val="0"/>
          <w:sz w:val="40"/>
          <w:szCs w:val="40"/>
        </w:rPr>
        <w:t>it</w:t>
      </w:r>
      <w:r>
        <w:rPr>
          <w:rFonts w:ascii="Comic Sans MS" w:eastAsia="Times New Roman" w:hAnsi="Comic Sans MS" w:cs="Arial"/>
          <w:color w:val="000000" w:themeColor="text1"/>
          <w:spacing w:val="-10"/>
          <w:kern w:val="0"/>
          <w:sz w:val="40"/>
          <w:szCs w:val="40"/>
        </w:rPr>
        <w:t xml:space="preserve">. </w:t>
      </w:r>
    </w:p>
    <w:p w14:paraId="6FF7ACE1" w14:textId="0BB015F9" w:rsidR="009A777B" w:rsidRPr="009A777B" w:rsidRDefault="009A777B" w:rsidP="00EC4DBD">
      <w:pPr>
        <w:pStyle w:val="Standard"/>
        <w:rPr>
          <w:rFonts w:ascii="Comic Sans MS" w:eastAsia="Times New Roman" w:hAnsi="Comic Sans MS" w:cs="Arial"/>
          <w:color w:val="000000" w:themeColor="text1"/>
          <w:spacing w:val="-10"/>
          <w:kern w:val="0"/>
          <w:sz w:val="12"/>
          <w:szCs w:val="12"/>
        </w:rPr>
      </w:pPr>
    </w:p>
    <w:p w14:paraId="7D47AA06" w14:textId="41EB33AF" w:rsidR="009A777B" w:rsidRPr="009A777B" w:rsidRDefault="009A777B" w:rsidP="00EC4DBD">
      <w:pPr>
        <w:pStyle w:val="Standard"/>
        <w:rPr>
          <w:rFonts w:ascii="Comic Sans MS" w:eastAsia="Times New Roman" w:hAnsi="Comic Sans MS" w:cs="Arial"/>
          <w:b/>
          <w:bCs/>
          <w:i/>
          <w:iCs/>
          <w:color w:val="000000" w:themeColor="text1"/>
          <w:spacing w:val="-10"/>
          <w:kern w:val="0"/>
          <w:sz w:val="40"/>
          <w:szCs w:val="40"/>
        </w:rPr>
      </w:pPr>
      <w:r w:rsidRPr="009A777B">
        <w:rPr>
          <w:rFonts w:ascii="Comic Sans MS" w:eastAsia="Times New Roman" w:hAnsi="Comic Sans MS" w:cs="Arial"/>
          <w:b/>
          <w:bCs/>
          <w:i/>
          <w:iCs/>
          <w:color w:val="000000" w:themeColor="text1"/>
          <w:spacing w:val="-10"/>
          <w:kern w:val="0"/>
          <w:sz w:val="40"/>
          <w:szCs w:val="40"/>
          <w:u w:val="single"/>
        </w:rPr>
        <w:t>Philippians 3:6</w:t>
      </w:r>
      <w:r w:rsidRPr="009A777B">
        <w:rPr>
          <w:rFonts w:ascii="Comic Sans MS" w:eastAsia="Times New Roman" w:hAnsi="Comic Sans MS" w:cs="Arial"/>
          <w:b/>
          <w:bCs/>
          <w:i/>
          <w:iCs/>
          <w:color w:val="000000" w:themeColor="text1"/>
          <w:spacing w:val="-10"/>
          <w:kern w:val="0"/>
          <w:sz w:val="40"/>
          <w:szCs w:val="40"/>
        </w:rPr>
        <w:t xml:space="preserve"> as to zeal, a persecutor of the church; as to the righteousness which is in the Law, found blameless.</w:t>
      </w:r>
    </w:p>
    <w:p w14:paraId="7EECA353" w14:textId="5742A674" w:rsidR="008E2A64" w:rsidRPr="00D642BC" w:rsidRDefault="008E2A64" w:rsidP="00EC4DBD">
      <w:pPr>
        <w:pStyle w:val="Standard"/>
        <w:rPr>
          <w:rFonts w:ascii="Comic Sans MS" w:eastAsia="Times New Roman" w:hAnsi="Comic Sans MS" w:cs="Arial"/>
          <w:b/>
          <w:bCs/>
          <w:i/>
          <w:iCs/>
          <w:color w:val="000000" w:themeColor="text1"/>
          <w:spacing w:val="-10"/>
          <w:kern w:val="0"/>
        </w:rPr>
      </w:pPr>
    </w:p>
    <w:p w14:paraId="32F8A15C" w14:textId="60D5ECFA" w:rsidR="008E2A64" w:rsidRDefault="00AE30B0"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There</w:t>
      </w:r>
      <w:r w:rsidR="008B30A3">
        <w:rPr>
          <w:rFonts w:ascii="Comic Sans MS" w:eastAsia="Times New Roman" w:hAnsi="Comic Sans MS" w:cs="Arial"/>
          <w:color w:val="000000" w:themeColor="text1"/>
          <w:spacing w:val="-10"/>
          <w:kern w:val="0"/>
          <w:sz w:val="40"/>
          <w:szCs w:val="40"/>
        </w:rPr>
        <w:t xml:space="preserve"> are millions of people who profess to be Christians who think </w:t>
      </w:r>
      <w:r w:rsidR="00D47FAB">
        <w:rPr>
          <w:rFonts w:ascii="Comic Sans MS" w:eastAsia="Times New Roman" w:hAnsi="Comic Sans MS" w:cs="Arial"/>
          <w:color w:val="000000" w:themeColor="text1"/>
          <w:spacing w:val="-10"/>
          <w:kern w:val="0"/>
          <w:sz w:val="40"/>
          <w:szCs w:val="40"/>
        </w:rPr>
        <w:t xml:space="preserve">like Paul, that they are blameless before God because they don’t steal, murder, fornicate, commit adultery, </w:t>
      </w:r>
      <w:r w:rsidR="00477AC1">
        <w:rPr>
          <w:rFonts w:ascii="Comic Sans MS" w:eastAsia="Times New Roman" w:hAnsi="Comic Sans MS" w:cs="Arial"/>
          <w:color w:val="000000" w:themeColor="text1"/>
          <w:spacing w:val="-10"/>
          <w:kern w:val="0"/>
          <w:sz w:val="40"/>
          <w:szCs w:val="40"/>
        </w:rPr>
        <w:t>worship idols</w:t>
      </w:r>
      <w:r w:rsidR="00D47FAB">
        <w:rPr>
          <w:rFonts w:ascii="Comic Sans MS" w:eastAsia="Times New Roman" w:hAnsi="Comic Sans MS" w:cs="Arial"/>
          <w:color w:val="000000" w:themeColor="text1"/>
          <w:spacing w:val="-10"/>
          <w:kern w:val="0"/>
          <w:sz w:val="40"/>
          <w:szCs w:val="40"/>
        </w:rPr>
        <w:t>,</w:t>
      </w:r>
      <w:r w:rsidR="00477AC1">
        <w:rPr>
          <w:rFonts w:ascii="Comic Sans MS" w:eastAsia="Times New Roman" w:hAnsi="Comic Sans MS" w:cs="Arial"/>
          <w:color w:val="000000" w:themeColor="text1"/>
          <w:spacing w:val="-10"/>
          <w:kern w:val="0"/>
          <w:sz w:val="40"/>
          <w:szCs w:val="40"/>
        </w:rPr>
        <w:t xml:space="preserve"> etc. </w:t>
      </w:r>
      <w:r w:rsidR="00D47FAB">
        <w:rPr>
          <w:rFonts w:ascii="Comic Sans MS" w:eastAsia="Times New Roman" w:hAnsi="Comic Sans MS" w:cs="Arial"/>
          <w:color w:val="000000" w:themeColor="text1"/>
          <w:spacing w:val="-10"/>
          <w:kern w:val="0"/>
          <w:sz w:val="40"/>
          <w:szCs w:val="40"/>
        </w:rPr>
        <w:t xml:space="preserve"> </w:t>
      </w:r>
      <w:r w:rsidR="0004037F">
        <w:rPr>
          <w:rFonts w:ascii="Comic Sans MS" w:eastAsia="Times New Roman" w:hAnsi="Comic Sans MS" w:cs="Arial"/>
          <w:color w:val="000000" w:themeColor="text1"/>
          <w:spacing w:val="-10"/>
          <w:kern w:val="0"/>
          <w:sz w:val="40"/>
          <w:szCs w:val="40"/>
        </w:rPr>
        <w:t>They are living apart from the Law and don’t even know it.</w:t>
      </w:r>
      <w:r w:rsidR="00D47FAB">
        <w:rPr>
          <w:rFonts w:ascii="Comic Sans MS" w:eastAsia="Times New Roman" w:hAnsi="Comic Sans MS" w:cs="Arial"/>
          <w:color w:val="000000" w:themeColor="text1"/>
          <w:spacing w:val="-10"/>
          <w:kern w:val="0"/>
          <w:sz w:val="40"/>
          <w:szCs w:val="40"/>
        </w:rPr>
        <w:t xml:space="preserve"> </w:t>
      </w:r>
    </w:p>
    <w:p w14:paraId="09F12B89" w14:textId="77777777" w:rsidR="0004037F" w:rsidRPr="00D642BC" w:rsidRDefault="0004037F" w:rsidP="00EC4DBD">
      <w:pPr>
        <w:pStyle w:val="Standard"/>
        <w:rPr>
          <w:rFonts w:ascii="Comic Sans MS" w:eastAsia="Times New Roman" w:hAnsi="Comic Sans MS" w:cs="Arial"/>
          <w:color w:val="000000" w:themeColor="text1"/>
          <w:spacing w:val="-10"/>
          <w:kern w:val="0"/>
        </w:rPr>
      </w:pPr>
    </w:p>
    <w:p w14:paraId="48FB4DA9" w14:textId="22FE87BE" w:rsidR="0004037F" w:rsidRDefault="0004037F"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but when the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[10</w:t>
      </w:r>
      <w:r w:rsidRPr="00460966">
        <w:rPr>
          <w:rFonts w:ascii="Comic Sans MS" w:eastAsia="Times New Roman" w:hAnsi="Comic Sans MS" w:cs="Arial"/>
          <w:color w:val="000000" w:themeColor="text1"/>
          <w:spacing w:val="-10"/>
          <w:kern w:val="0"/>
          <w:sz w:val="40"/>
          <w:szCs w:val="40"/>
          <w:vertAlign w:val="superscript"/>
        </w:rPr>
        <w:t>th</w:t>
      </w:r>
      <w:r w:rsidRPr="00460966">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Pr>
          <w:rFonts w:ascii="Comic Sans MS" w:eastAsia="Times New Roman" w:hAnsi="Comic Sans MS" w:cs="Arial"/>
          <w:b/>
          <w:bCs/>
          <w:i/>
          <w:iCs/>
          <w:color w:val="0035FF"/>
          <w:spacing w:val="-10"/>
          <w:kern w:val="0"/>
          <w:sz w:val="40"/>
          <w:szCs w:val="40"/>
        </w:rPr>
        <w:t xml:space="preserve"> </w:t>
      </w:r>
      <w:r w:rsidR="004470DE">
        <w:rPr>
          <w:rFonts w:ascii="Comic Sans MS" w:eastAsia="Times New Roman" w:hAnsi="Comic Sans MS" w:cs="Arial"/>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It was from the </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10</w:t>
      </w:r>
      <w:r w:rsidR="004470DE" w:rsidRPr="008A10C3">
        <w:rPr>
          <w:rFonts w:ascii="Comic Sans MS" w:eastAsia="Times New Roman" w:hAnsi="Comic Sans MS" w:cs="Arial"/>
          <w:color w:val="000000" w:themeColor="text1"/>
          <w:spacing w:val="-10"/>
          <w:kern w:val="0"/>
          <w:sz w:val="40"/>
          <w:szCs w:val="40"/>
          <w:vertAlign w:val="superscript"/>
        </w:rPr>
        <w:t>th</w:t>
      </w:r>
      <w:r w:rsidR="004470DE">
        <w:rPr>
          <w:rFonts w:ascii="Comic Sans MS" w:eastAsia="Times New Roman" w:hAnsi="Comic Sans MS" w:cs="Arial"/>
          <w:color w:val="000000" w:themeColor="text1"/>
          <w:spacing w:val="-10"/>
          <w:kern w:val="0"/>
          <w:sz w:val="40"/>
          <w:szCs w:val="40"/>
        </w:rPr>
        <w:t xml:space="preserve"> commandment that </w:t>
      </w:r>
      <w:r w:rsidR="00EA4E6F">
        <w:rPr>
          <w:rFonts w:ascii="Comic Sans MS" w:eastAsia="Times New Roman" w:hAnsi="Comic Sans MS" w:cs="Arial"/>
          <w:color w:val="000000" w:themeColor="text1"/>
          <w:spacing w:val="-10"/>
          <w:kern w:val="0"/>
          <w:sz w:val="40"/>
          <w:szCs w:val="40"/>
        </w:rPr>
        <w:t>Paul</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came to </w:t>
      </w:r>
      <w:r w:rsidR="008A10C3">
        <w:rPr>
          <w:rFonts w:ascii="Comic Sans MS" w:eastAsia="Times New Roman" w:hAnsi="Comic Sans MS" w:cs="Arial"/>
          <w:color w:val="000000" w:themeColor="text1"/>
          <w:spacing w:val="-10"/>
          <w:kern w:val="0"/>
          <w:sz w:val="40"/>
          <w:szCs w:val="40"/>
        </w:rPr>
        <w:t>underst</w:t>
      </w:r>
      <w:r w:rsidR="004470DE">
        <w:rPr>
          <w:rFonts w:ascii="Comic Sans MS" w:eastAsia="Times New Roman" w:hAnsi="Comic Sans MS" w:cs="Arial"/>
          <w:color w:val="000000" w:themeColor="text1"/>
          <w:spacing w:val="-10"/>
          <w:kern w:val="0"/>
          <w:sz w:val="40"/>
          <w:szCs w:val="40"/>
        </w:rPr>
        <w:t>an</w:t>
      </w:r>
      <w:r w:rsidR="008A10C3">
        <w:rPr>
          <w:rFonts w:ascii="Comic Sans MS" w:eastAsia="Times New Roman" w:hAnsi="Comic Sans MS" w:cs="Arial"/>
          <w:color w:val="000000" w:themeColor="text1"/>
          <w:spacing w:val="-10"/>
          <w:kern w:val="0"/>
          <w:sz w:val="40"/>
          <w:szCs w:val="40"/>
        </w:rPr>
        <w:t xml:space="preserve">d </w:t>
      </w:r>
      <w:r w:rsidR="004470DE">
        <w:rPr>
          <w:rFonts w:ascii="Comic Sans MS" w:eastAsia="Times New Roman" w:hAnsi="Comic Sans MS" w:cs="Arial"/>
          <w:color w:val="000000" w:themeColor="text1"/>
          <w:spacing w:val="-10"/>
          <w:kern w:val="0"/>
          <w:sz w:val="40"/>
          <w:szCs w:val="40"/>
        </w:rPr>
        <w:t>that lust is</w:t>
      </w:r>
      <w:r w:rsidR="008A10C3">
        <w:rPr>
          <w:rFonts w:ascii="Comic Sans MS" w:eastAsia="Times New Roman" w:hAnsi="Comic Sans MS" w:cs="Arial"/>
          <w:color w:val="000000" w:themeColor="text1"/>
          <w:spacing w:val="-10"/>
          <w:kern w:val="0"/>
          <w:sz w:val="40"/>
          <w:szCs w:val="40"/>
        </w:rPr>
        <w:t xml:space="preserve"> a sin</w:t>
      </w:r>
      <w:r w:rsidR="004470DE">
        <w:rPr>
          <w:rFonts w:ascii="Comic Sans MS" w:eastAsia="Times New Roman" w:hAnsi="Comic Sans MS" w:cs="Arial"/>
          <w:color w:val="000000" w:themeColor="text1"/>
          <w:spacing w:val="-10"/>
          <w:kern w:val="0"/>
          <w:sz w:val="40"/>
          <w:szCs w:val="40"/>
        </w:rPr>
        <w:t xml:space="preserve">. </w:t>
      </w:r>
    </w:p>
    <w:p w14:paraId="664542C7" w14:textId="7ED88E1E" w:rsidR="004470DE" w:rsidRPr="004470DE" w:rsidRDefault="004470DE" w:rsidP="00EC4DBD">
      <w:pPr>
        <w:pStyle w:val="Standard"/>
        <w:rPr>
          <w:rFonts w:ascii="Comic Sans MS" w:eastAsia="Times New Roman" w:hAnsi="Comic Sans MS" w:cs="Arial"/>
          <w:b/>
          <w:bCs/>
          <w:i/>
          <w:iCs/>
          <w:color w:val="0035FF"/>
          <w:spacing w:val="-10"/>
          <w:kern w:val="0"/>
          <w:sz w:val="8"/>
          <w:szCs w:val="8"/>
        </w:rPr>
      </w:pPr>
    </w:p>
    <w:p w14:paraId="19AA491C" w14:textId="27D5D499" w:rsidR="004470DE" w:rsidRDefault="004470DE" w:rsidP="00EC4DBD">
      <w:pPr>
        <w:pStyle w:val="Standard"/>
        <w:rPr>
          <w:rFonts w:ascii="Comic Sans MS" w:eastAsia="Times New Roman" w:hAnsi="Comic Sans MS" w:cs="Arial"/>
          <w:color w:val="000000" w:themeColor="text1"/>
          <w:spacing w:val="-10"/>
          <w:kern w:val="0"/>
          <w:sz w:val="40"/>
          <w:szCs w:val="40"/>
        </w:rPr>
      </w:pPr>
      <w:bookmarkStart w:id="98" w:name="_Hlk104906538"/>
      <w:r w:rsidRPr="00473EE3">
        <w:rPr>
          <w:rFonts w:ascii="Comic Sans MS" w:eastAsia="Times New Roman" w:hAnsi="Comic Sans MS" w:cs="Arial"/>
          <w:b/>
          <w:bCs/>
          <w:i/>
          <w:iCs/>
          <w:color w:val="0035FF"/>
          <w:spacing w:val="-10"/>
          <w:kern w:val="0"/>
          <w:sz w:val="40"/>
          <w:szCs w:val="40"/>
        </w:rPr>
        <w:t>sin became alive</w:t>
      </w:r>
      <w:r>
        <w:rPr>
          <w:rFonts w:ascii="Comic Sans MS" w:eastAsia="Times New Roman" w:hAnsi="Comic Sans MS" w:cs="Arial"/>
          <w:b/>
          <w:bCs/>
          <w:i/>
          <w:iCs/>
          <w:color w:val="0035FF"/>
          <w:spacing w:val="-10"/>
          <w:kern w:val="0"/>
          <w:sz w:val="40"/>
          <w:szCs w:val="40"/>
        </w:rPr>
        <w:t xml:space="preserve"> </w:t>
      </w:r>
      <w:r w:rsidR="00447DE9">
        <w:rPr>
          <w:rFonts w:ascii="Comic Sans MS" w:eastAsia="Times New Roman" w:hAnsi="Comic Sans MS" w:cs="Arial"/>
          <w:color w:val="0035FF"/>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 xml:space="preserve">When </w:t>
      </w:r>
      <w:r w:rsidR="00447DE9">
        <w:rPr>
          <w:rFonts w:ascii="Comic Sans MS" w:eastAsia="Times New Roman" w:hAnsi="Comic Sans MS" w:cs="Arial"/>
          <w:color w:val="000000" w:themeColor="text1"/>
          <w:spacing w:val="-10"/>
          <w:kern w:val="0"/>
          <w:sz w:val="40"/>
          <w:szCs w:val="40"/>
        </w:rPr>
        <w:t xml:space="preserve">Paul </w:t>
      </w:r>
      <w:r w:rsidR="00D642BC">
        <w:rPr>
          <w:rFonts w:ascii="Comic Sans MS" w:eastAsia="Times New Roman" w:hAnsi="Comic Sans MS" w:cs="Arial"/>
          <w:color w:val="000000" w:themeColor="text1"/>
          <w:spacing w:val="-10"/>
          <w:kern w:val="0"/>
          <w:sz w:val="40"/>
          <w:szCs w:val="40"/>
        </w:rPr>
        <w:t>recognized</w:t>
      </w:r>
      <w:r w:rsidR="00447DE9">
        <w:rPr>
          <w:rFonts w:ascii="Comic Sans MS" w:eastAsia="Times New Roman" w:hAnsi="Comic Sans MS" w:cs="Arial"/>
          <w:color w:val="000000" w:themeColor="text1"/>
          <w:spacing w:val="-10"/>
          <w:kern w:val="0"/>
          <w:sz w:val="40"/>
          <w:szCs w:val="40"/>
        </w:rPr>
        <w:t xml:space="preserve"> that he was guilty of lust</w:t>
      </w:r>
      <w:r w:rsidR="00D642BC">
        <w:rPr>
          <w:rFonts w:ascii="Comic Sans MS" w:eastAsia="Times New Roman" w:hAnsi="Comic Sans MS" w:cs="Arial"/>
          <w:color w:val="000000" w:themeColor="text1"/>
          <w:spacing w:val="-10"/>
          <w:kern w:val="0"/>
          <w:sz w:val="40"/>
          <w:szCs w:val="40"/>
        </w:rPr>
        <w:t>,</w:t>
      </w:r>
      <w:r w:rsidR="00447DE9">
        <w:rPr>
          <w:rFonts w:ascii="Comic Sans MS" w:eastAsia="Times New Roman" w:hAnsi="Comic Sans MS" w:cs="Arial"/>
          <w:color w:val="000000" w:themeColor="text1"/>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sin came alive in the sense of producing guilt. It had to be a shock to Paul to find out that he was</w:t>
      </w:r>
      <w:r w:rsidR="00115637">
        <w:rPr>
          <w:rFonts w:ascii="Comic Sans MS" w:eastAsia="Times New Roman" w:hAnsi="Comic Sans MS" w:cs="Arial"/>
          <w:color w:val="000000" w:themeColor="text1"/>
          <w:spacing w:val="-10"/>
          <w:kern w:val="0"/>
          <w:sz w:val="40"/>
          <w:szCs w:val="40"/>
        </w:rPr>
        <w:t xml:space="preserve"> a wretched sinner rather than </w:t>
      </w:r>
      <w:r w:rsidR="00D642BC">
        <w:rPr>
          <w:rFonts w:ascii="Comic Sans MS" w:eastAsia="Times New Roman" w:hAnsi="Comic Sans MS" w:cs="Arial"/>
          <w:color w:val="000000" w:themeColor="text1"/>
          <w:spacing w:val="-10"/>
          <w:kern w:val="0"/>
          <w:sz w:val="40"/>
          <w:szCs w:val="40"/>
        </w:rPr>
        <w:t xml:space="preserve">a righteous </w:t>
      </w:r>
      <w:r w:rsidR="00EF4B67">
        <w:rPr>
          <w:rFonts w:ascii="Comic Sans MS" w:eastAsia="Times New Roman" w:hAnsi="Comic Sans MS" w:cs="Arial"/>
          <w:color w:val="000000" w:themeColor="text1"/>
          <w:spacing w:val="-10"/>
          <w:kern w:val="0"/>
          <w:sz w:val="40"/>
          <w:szCs w:val="40"/>
        </w:rPr>
        <w:t>blameless keeper of the Law</w:t>
      </w:r>
      <w:r w:rsidR="00D642BC">
        <w:rPr>
          <w:rFonts w:ascii="Comic Sans MS" w:eastAsia="Times New Roman" w:hAnsi="Comic Sans MS" w:cs="Arial"/>
          <w:color w:val="000000" w:themeColor="text1"/>
          <w:spacing w:val="-10"/>
          <w:kern w:val="0"/>
          <w:sz w:val="40"/>
          <w:szCs w:val="40"/>
        </w:rPr>
        <w:t>.</w:t>
      </w:r>
    </w:p>
    <w:p w14:paraId="408E7FE0" w14:textId="77777777" w:rsidR="00D642BC" w:rsidRPr="00115637" w:rsidRDefault="00D642BC" w:rsidP="00EC4DBD">
      <w:pPr>
        <w:pStyle w:val="Standard"/>
        <w:rPr>
          <w:rFonts w:ascii="Comic Sans MS" w:eastAsia="Times New Roman" w:hAnsi="Comic Sans MS" w:cs="Arial"/>
          <w:color w:val="000000" w:themeColor="text1"/>
          <w:spacing w:val="-10"/>
          <w:kern w:val="0"/>
          <w:sz w:val="10"/>
          <w:szCs w:val="10"/>
        </w:rPr>
      </w:pPr>
    </w:p>
    <w:p w14:paraId="36FE4010" w14:textId="2E54B701" w:rsidR="005E39B7" w:rsidRPr="002F5C9E" w:rsidRDefault="005E39B7" w:rsidP="005E39B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31</w:t>
      </w:r>
      <w:r w:rsidRPr="002F5C9E">
        <w:rPr>
          <w:rFonts w:ascii="Comic Sans MS" w:hAnsi="Comic Sans MS"/>
          <w:bCs/>
          <w:color w:val="000000"/>
          <w:spacing w:val="-6"/>
          <w:sz w:val="40"/>
          <w:szCs w:val="40"/>
        </w:rPr>
        <w:t>-22)</w:t>
      </w:r>
    </w:p>
    <w:p w14:paraId="1E7E8B7D" w14:textId="77777777" w:rsidR="005E39B7" w:rsidRPr="005E39B7" w:rsidRDefault="005E39B7" w:rsidP="00EC4DBD">
      <w:pPr>
        <w:pStyle w:val="Standard"/>
        <w:rPr>
          <w:rFonts w:ascii="Comic Sans MS" w:eastAsia="Times New Roman" w:hAnsi="Comic Sans MS" w:cs="Arial"/>
          <w:b/>
          <w:bCs/>
          <w:i/>
          <w:iCs/>
          <w:color w:val="0035FF"/>
          <w:spacing w:val="-10"/>
          <w:kern w:val="0"/>
          <w:sz w:val="10"/>
          <w:szCs w:val="10"/>
        </w:rPr>
      </w:pPr>
    </w:p>
    <w:p w14:paraId="77F1C1D0" w14:textId="0BAD9D77" w:rsidR="00A8206C" w:rsidRDefault="00115637"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lastRenderedPageBreak/>
        <w:t>and I died</w:t>
      </w:r>
      <w:r>
        <w:rPr>
          <w:rFonts w:ascii="Comic Sans MS" w:eastAsia="Times New Roman" w:hAnsi="Comic Sans MS" w:cs="Arial"/>
          <w:b/>
          <w:bCs/>
          <w:i/>
          <w:iCs/>
          <w:color w:val="0035FF"/>
          <w:spacing w:val="-10"/>
          <w:kern w:val="0"/>
          <w:sz w:val="40"/>
          <w:szCs w:val="40"/>
        </w:rPr>
        <w:t xml:space="preserve"> </w:t>
      </w:r>
      <w:r w:rsidR="008F2F25">
        <w:rPr>
          <w:rFonts w:ascii="Comic Sans MS" w:eastAsia="Times New Roman" w:hAnsi="Comic Sans MS" w:cs="Arial"/>
          <w:color w:val="0035FF"/>
          <w:spacing w:val="-10"/>
          <w:kern w:val="0"/>
          <w:sz w:val="40"/>
          <w:szCs w:val="40"/>
        </w:rPr>
        <w:t xml:space="preserve">– </w:t>
      </w:r>
      <w:r w:rsidR="008F2F25">
        <w:rPr>
          <w:rFonts w:ascii="Comic Sans MS" w:eastAsia="Times New Roman" w:hAnsi="Comic Sans MS" w:cs="Arial"/>
          <w:color w:val="000000" w:themeColor="text1"/>
          <w:spacing w:val="-10"/>
          <w:kern w:val="0"/>
          <w:sz w:val="40"/>
          <w:szCs w:val="40"/>
        </w:rPr>
        <w:t xml:space="preserve">Paul knew that he died in the sense that he was condemned by the Law that he broke. Keeping the Law was the very thing that he was counting on to be right with God, </w:t>
      </w:r>
      <w:r w:rsidR="00885B6A">
        <w:rPr>
          <w:rFonts w:ascii="Comic Sans MS" w:eastAsia="Times New Roman" w:hAnsi="Comic Sans MS" w:cs="Arial"/>
          <w:color w:val="000000" w:themeColor="text1"/>
          <w:spacing w:val="-10"/>
          <w:kern w:val="0"/>
          <w:sz w:val="40"/>
          <w:szCs w:val="40"/>
        </w:rPr>
        <w:t xml:space="preserve">but that </w:t>
      </w:r>
      <w:r w:rsidR="008F2F25">
        <w:rPr>
          <w:rFonts w:ascii="Comic Sans MS" w:eastAsia="Times New Roman" w:hAnsi="Comic Sans MS" w:cs="Arial"/>
          <w:color w:val="000000" w:themeColor="text1"/>
          <w:spacing w:val="-10"/>
          <w:kern w:val="0"/>
          <w:sz w:val="40"/>
          <w:szCs w:val="40"/>
        </w:rPr>
        <w:t xml:space="preserve">became the very thing that </w:t>
      </w:r>
      <w:r w:rsidR="00885B6A">
        <w:rPr>
          <w:rFonts w:ascii="Comic Sans MS" w:eastAsia="Times New Roman" w:hAnsi="Comic Sans MS" w:cs="Arial"/>
          <w:color w:val="000000" w:themeColor="text1"/>
          <w:spacing w:val="-10"/>
          <w:kern w:val="0"/>
          <w:sz w:val="40"/>
          <w:szCs w:val="40"/>
        </w:rPr>
        <w:t>ex</w:t>
      </w:r>
      <w:r w:rsidR="00A8206C">
        <w:rPr>
          <w:rFonts w:ascii="Comic Sans MS" w:eastAsia="Times New Roman" w:hAnsi="Comic Sans MS" w:cs="Arial"/>
          <w:color w:val="000000" w:themeColor="text1"/>
          <w:spacing w:val="-10"/>
          <w:kern w:val="0"/>
          <w:sz w:val="40"/>
          <w:szCs w:val="40"/>
        </w:rPr>
        <w:t xml:space="preserve">posed his spiritual death </w:t>
      </w:r>
      <w:r w:rsidR="00885B6A">
        <w:rPr>
          <w:rFonts w:ascii="Comic Sans MS" w:eastAsia="Times New Roman" w:hAnsi="Comic Sans MS" w:cs="Arial"/>
          <w:color w:val="000000" w:themeColor="text1"/>
          <w:spacing w:val="-10"/>
          <w:kern w:val="0"/>
          <w:sz w:val="40"/>
          <w:szCs w:val="40"/>
        </w:rPr>
        <w:t>before God.</w:t>
      </w:r>
      <w:r w:rsidR="008177BE">
        <w:rPr>
          <w:rFonts w:ascii="Comic Sans MS" w:eastAsia="Times New Roman" w:hAnsi="Comic Sans MS" w:cs="Arial"/>
          <w:color w:val="000000" w:themeColor="text1"/>
          <w:spacing w:val="-10"/>
          <w:kern w:val="0"/>
          <w:sz w:val="40"/>
          <w:szCs w:val="40"/>
        </w:rPr>
        <w:t xml:space="preserve"> </w:t>
      </w:r>
      <w:r w:rsidR="00A8206C" w:rsidRPr="00A8206C">
        <w:rPr>
          <w:rFonts w:ascii="Comic Sans MS" w:eastAsia="Times New Roman" w:hAnsi="Comic Sans MS" w:cs="Arial"/>
          <w:color w:val="000000" w:themeColor="text1"/>
          <w:spacing w:val="-10"/>
          <w:kern w:val="0"/>
          <w:sz w:val="40"/>
          <w:szCs w:val="40"/>
        </w:rPr>
        <w:t xml:space="preserve">When </w:t>
      </w:r>
      <w:r w:rsidR="00A8206C">
        <w:rPr>
          <w:rFonts w:ascii="Comic Sans MS" w:eastAsia="Times New Roman" w:hAnsi="Comic Sans MS" w:cs="Arial"/>
          <w:color w:val="000000" w:themeColor="text1"/>
          <w:spacing w:val="-10"/>
          <w:kern w:val="0"/>
          <w:sz w:val="40"/>
          <w:szCs w:val="40"/>
        </w:rPr>
        <w:t>Paul</w:t>
      </w:r>
      <w:r w:rsidR="00A8206C" w:rsidRPr="00A8206C">
        <w:rPr>
          <w:rFonts w:ascii="Comic Sans MS" w:eastAsia="Times New Roman" w:hAnsi="Comic Sans MS" w:cs="Arial"/>
          <w:color w:val="000000" w:themeColor="text1"/>
          <w:spacing w:val="-10"/>
          <w:kern w:val="0"/>
          <w:sz w:val="40"/>
          <w:szCs w:val="40"/>
        </w:rPr>
        <w:t xml:space="preserve"> said “I died” he </w:t>
      </w:r>
      <w:r w:rsidR="00A8206C">
        <w:rPr>
          <w:rFonts w:ascii="Comic Sans MS" w:eastAsia="Times New Roman" w:hAnsi="Comic Sans MS" w:cs="Arial"/>
          <w:color w:val="000000" w:themeColor="text1"/>
          <w:spacing w:val="-10"/>
          <w:kern w:val="0"/>
          <w:sz w:val="40"/>
          <w:szCs w:val="40"/>
        </w:rPr>
        <w:t>wa</w:t>
      </w:r>
      <w:r w:rsidR="00A8206C" w:rsidRPr="00A8206C">
        <w:rPr>
          <w:rFonts w:ascii="Comic Sans MS" w:eastAsia="Times New Roman" w:hAnsi="Comic Sans MS" w:cs="Arial"/>
          <w:color w:val="000000" w:themeColor="text1"/>
          <w:spacing w:val="-10"/>
          <w:kern w:val="0"/>
          <w:sz w:val="40"/>
          <w:szCs w:val="40"/>
        </w:rPr>
        <w:t xml:space="preserve">s actually saying </w:t>
      </w:r>
      <w:r w:rsidR="00A8206C">
        <w:rPr>
          <w:rFonts w:ascii="Comic Sans MS" w:eastAsia="Times New Roman" w:hAnsi="Comic Sans MS" w:cs="Arial"/>
          <w:color w:val="000000" w:themeColor="text1"/>
          <w:spacing w:val="-10"/>
          <w:kern w:val="0"/>
          <w:sz w:val="40"/>
          <w:szCs w:val="40"/>
        </w:rPr>
        <w:t>he was estranged</w:t>
      </w:r>
      <w:r w:rsidR="00353477">
        <w:rPr>
          <w:rFonts w:ascii="Comic Sans MS" w:eastAsia="Times New Roman" w:hAnsi="Comic Sans MS" w:cs="Arial"/>
          <w:color w:val="000000" w:themeColor="text1"/>
          <w:spacing w:val="-10"/>
          <w:kern w:val="0"/>
          <w:sz w:val="40"/>
          <w:szCs w:val="40"/>
        </w:rPr>
        <w:t xml:space="preserve"> or </w:t>
      </w:r>
      <w:r w:rsidR="00A8206C" w:rsidRPr="00A8206C">
        <w:rPr>
          <w:rFonts w:ascii="Comic Sans MS" w:eastAsia="Times New Roman" w:hAnsi="Comic Sans MS" w:cs="Arial"/>
          <w:color w:val="000000" w:themeColor="text1"/>
          <w:spacing w:val="-10"/>
          <w:kern w:val="0"/>
          <w:sz w:val="40"/>
          <w:szCs w:val="40"/>
        </w:rPr>
        <w:t>dead</w:t>
      </w:r>
      <w:r w:rsidR="00A8206C">
        <w:rPr>
          <w:rFonts w:ascii="Comic Sans MS" w:eastAsia="Times New Roman" w:hAnsi="Comic Sans MS" w:cs="Arial"/>
          <w:color w:val="000000" w:themeColor="text1"/>
          <w:spacing w:val="-10"/>
          <w:kern w:val="0"/>
          <w:sz w:val="40"/>
          <w:szCs w:val="40"/>
        </w:rPr>
        <w:t xml:space="preserve"> to God</w:t>
      </w:r>
      <w:r w:rsidR="00A8206C" w:rsidRPr="00A8206C">
        <w:rPr>
          <w:rFonts w:ascii="Comic Sans MS" w:eastAsia="Times New Roman" w:hAnsi="Comic Sans MS" w:cs="Arial"/>
          <w:color w:val="000000" w:themeColor="text1"/>
          <w:spacing w:val="-10"/>
          <w:kern w:val="0"/>
          <w:sz w:val="40"/>
          <w:szCs w:val="40"/>
        </w:rPr>
        <w:t>.”</w:t>
      </w:r>
    </w:p>
    <w:p w14:paraId="2F80BD67" w14:textId="77777777" w:rsidR="00A8206C" w:rsidRPr="005E39B7" w:rsidRDefault="00A8206C" w:rsidP="00EC4DBD">
      <w:pPr>
        <w:pStyle w:val="Standard"/>
        <w:rPr>
          <w:rFonts w:ascii="Comic Sans MS" w:eastAsia="Times New Roman" w:hAnsi="Comic Sans MS" w:cs="Arial"/>
          <w:color w:val="000000" w:themeColor="text1"/>
          <w:spacing w:val="-10"/>
          <w:kern w:val="0"/>
          <w:sz w:val="16"/>
          <w:szCs w:val="16"/>
        </w:rPr>
      </w:pPr>
    </w:p>
    <w:p w14:paraId="11EA41EA" w14:textId="10A54625" w:rsidR="00EF4B67" w:rsidRPr="007F49EC" w:rsidRDefault="00885B6A" w:rsidP="00EC4DBD">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spacing w:val="-10"/>
          <w:kern w:val="0"/>
          <w:sz w:val="40"/>
          <w:szCs w:val="40"/>
        </w:rPr>
        <w:t xml:space="preserve">When people come to the realization that their </w:t>
      </w:r>
      <w:r w:rsidR="004A430A">
        <w:rPr>
          <w:rFonts w:ascii="Comic Sans MS" w:eastAsia="Times New Roman" w:hAnsi="Comic Sans MS" w:cs="Arial"/>
          <w:color w:val="000000" w:themeColor="text1"/>
          <w:spacing w:val="-10"/>
          <w:kern w:val="0"/>
          <w:sz w:val="40"/>
          <w:szCs w:val="40"/>
        </w:rPr>
        <w:t xml:space="preserve">efforts to be right with God by keeping the Law or by </w:t>
      </w:r>
      <w:r w:rsidR="00A33DBF">
        <w:rPr>
          <w:rFonts w:ascii="Comic Sans MS" w:eastAsia="Times New Roman" w:hAnsi="Comic Sans MS" w:cs="Arial"/>
          <w:color w:val="000000" w:themeColor="text1"/>
          <w:spacing w:val="-10"/>
          <w:kern w:val="0"/>
          <w:sz w:val="40"/>
          <w:szCs w:val="40"/>
        </w:rPr>
        <w:t>doing</w:t>
      </w:r>
      <w:r w:rsidR="004A430A">
        <w:rPr>
          <w:rFonts w:ascii="Comic Sans MS" w:eastAsia="Times New Roman" w:hAnsi="Comic Sans MS" w:cs="Arial"/>
          <w:color w:val="000000" w:themeColor="text1"/>
          <w:spacing w:val="-10"/>
          <w:kern w:val="0"/>
          <w:sz w:val="40"/>
          <w:szCs w:val="40"/>
        </w:rPr>
        <w:t xml:space="preserve"> good works do not save them, they </w:t>
      </w:r>
      <w:r w:rsidR="0069045E">
        <w:rPr>
          <w:rFonts w:ascii="Comic Sans MS" w:eastAsia="Times New Roman" w:hAnsi="Comic Sans MS" w:cs="Arial"/>
          <w:color w:val="000000" w:themeColor="text1"/>
          <w:spacing w:val="-10"/>
          <w:kern w:val="0"/>
          <w:sz w:val="40"/>
          <w:szCs w:val="40"/>
        </w:rPr>
        <w:t xml:space="preserve">are usually humble enough to have ears that are ready to hear the gospel. This is why it is so important to make sure that those </w:t>
      </w:r>
      <w:r w:rsidR="007F49EC">
        <w:rPr>
          <w:rFonts w:ascii="Comic Sans MS" w:eastAsia="Times New Roman" w:hAnsi="Comic Sans MS" w:cs="Arial"/>
          <w:color w:val="000000" w:themeColor="text1"/>
          <w:spacing w:val="-10"/>
          <w:kern w:val="0"/>
          <w:sz w:val="40"/>
          <w:szCs w:val="40"/>
        </w:rPr>
        <w:t xml:space="preserve">to whom </w:t>
      </w:r>
      <w:r w:rsidR="0069045E">
        <w:rPr>
          <w:rFonts w:ascii="Comic Sans MS" w:eastAsia="Times New Roman" w:hAnsi="Comic Sans MS" w:cs="Arial"/>
          <w:color w:val="000000" w:themeColor="text1"/>
          <w:spacing w:val="-10"/>
          <w:kern w:val="0"/>
          <w:sz w:val="40"/>
          <w:szCs w:val="40"/>
        </w:rPr>
        <w:t>we witness under</w:t>
      </w:r>
      <w:r w:rsidR="007F49EC">
        <w:rPr>
          <w:rFonts w:ascii="Comic Sans MS" w:eastAsia="Times New Roman" w:hAnsi="Comic Sans MS" w:cs="Arial"/>
          <w:color w:val="000000" w:themeColor="text1"/>
          <w:spacing w:val="-10"/>
          <w:kern w:val="0"/>
          <w:sz w:val="40"/>
          <w:szCs w:val="40"/>
        </w:rPr>
        <w:t xml:space="preserve">- </w:t>
      </w:r>
      <w:r w:rsidR="0069045E" w:rsidRPr="007F49EC">
        <w:rPr>
          <w:rFonts w:ascii="Comic Sans MS" w:eastAsia="Times New Roman" w:hAnsi="Comic Sans MS" w:cs="Arial"/>
          <w:color w:val="000000" w:themeColor="text1"/>
          <w:kern w:val="0"/>
          <w:sz w:val="40"/>
          <w:szCs w:val="40"/>
        </w:rPr>
        <w:t>stand that</w:t>
      </w:r>
      <w:r w:rsidR="007F49EC" w:rsidRPr="007F49EC">
        <w:rPr>
          <w:rFonts w:ascii="Comic Sans MS" w:eastAsia="Times New Roman" w:hAnsi="Comic Sans MS" w:cs="Arial"/>
          <w:color w:val="000000" w:themeColor="text1"/>
          <w:kern w:val="0"/>
          <w:sz w:val="40"/>
          <w:szCs w:val="40"/>
        </w:rPr>
        <w:t xml:space="preserve"> good works have nothing to do with eternal salvation.</w:t>
      </w:r>
      <w:r w:rsidR="0069045E" w:rsidRPr="007F49EC">
        <w:rPr>
          <w:rFonts w:ascii="Comic Sans MS" w:eastAsia="Times New Roman" w:hAnsi="Comic Sans MS" w:cs="Arial"/>
          <w:color w:val="000000" w:themeColor="text1"/>
          <w:kern w:val="0"/>
          <w:sz w:val="40"/>
          <w:szCs w:val="40"/>
        </w:rPr>
        <w:t xml:space="preserve"> </w:t>
      </w:r>
    </w:p>
    <w:p w14:paraId="12EC15B3" w14:textId="77777777" w:rsidR="00EF4B67" w:rsidRPr="008177BE" w:rsidRDefault="00EF4B67" w:rsidP="00EC4DBD">
      <w:pPr>
        <w:pStyle w:val="Standard"/>
        <w:rPr>
          <w:rFonts w:ascii="Comic Sans MS" w:eastAsia="Times New Roman" w:hAnsi="Comic Sans MS" w:cs="Arial"/>
          <w:color w:val="000000" w:themeColor="text1"/>
          <w:spacing w:val="-10"/>
          <w:kern w:val="0"/>
          <w:sz w:val="16"/>
          <w:szCs w:val="16"/>
        </w:rPr>
      </w:pPr>
    </w:p>
    <w:p w14:paraId="3B3C6460" w14:textId="2C092073" w:rsidR="008177BE" w:rsidRPr="008177BE" w:rsidRDefault="009839A4" w:rsidP="003B4DA8">
      <w:pPr>
        <w:pStyle w:val="Standard"/>
        <w:rPr>
          <w:rFonts w:ascii="Comic Sans MS" w:eastAsia="Times New Roman" w:hAnsi="Comic Sans MS" w:cs="Arial"/>
          <w:color w:val="000000" w:themeColor="text1"/>
          <w:spacing w:val="-10"/>
          <w:kern w:val="0"/>
          <w:sz w:val="16"/>
          <w:szCs w:val="16"/>
        </w:rPr>
      </w:pPr>
      <w:r w:rsidRPr="009839A4">
        <w:rPr>
          <w:rFonts w:ascii="Comic Sans MS" w:eastAsia="Times New Roman" w:hAnsi="Comic Sans MS" w:cs="Arial"/>
          <w:b/>
          <w:bCs/>
          <w:i/>
          <w:iCs/>
          <w:color w:val="000000" w:themeColor="text1"/>
          <w:spacing w:val="-10"/>
          <w:kern w:val="0"/>
          <w:sz w:val="40"/>
          <w:szCs w:val="40"/>
          <w:u w:val="single"/>
        </w:rPr>
        <w:t>Galatians 2:16</w:t>
      </w:r>
      <w:r w:rsidRPr="009839A4">
        <w:rPr>
          <w:rFonts w:ascii="Comic Sans MS" w:eastAsia="Times New Roman" w:hAnsi="Comic Sans MS" w:cs="Arial"/>
          <w:b/>
          <w:bCs/>
          <w:i/>
          <w:iCs/>
          <w:color w:val="000000" w:themeColor="text1"/>
          <w:spacing w:val="-10"/>
          <w:kern w:val="0"/>
          <w:sz w:val="40"/>
          <w:szCs w:val="40"/>
        </w:rPr>
        <w:t xml:space="preserve">  nevertheless knowing that a man is </w:t>
      </w:r>
      <w:r w:rsidRPr="00A83254">
        <w:rPr>
          <w:rFonts w:ascii="Comic Sans MS" w:eastAsia="Times New Roman" w:hAnsi="Comic Sans MS" w:cs="Arial"/>
          <w:b/>
          <w:bCs/>
          <w:i/>
          <w:iCs/>
          <w:color w:val="C00000"/>
          <w:spacing w:val="-10"/>
          <w:kern w:val="0"/>
          <w:sz w:val="40"/>
          <w:szCs w:val="40"/>
        </w:rPr>
        <w:t xml:space="preserve">not justified by the works of the Law </w:t>
      </w:r>
      <w:r w:rsidRPr="00A83254">
        <w:rPr>
          <w:rFonts w:ascii="Comic Sans MS" w:eastAsia="Times New Roman" w:hAnsi="Comic Sans MS" w:cs="Arial"/>
          <w:b/>
          <w:bCs/>
          <w:i/>
          <w:iCs/>
          <w:color w:val="7030A0"/>
          <w:spacing w:val="-10"/>
          <w:kern w:val="0"/>
          <w:sz w:val="40"/>
          <w:szCs w:val="40"/>
        </w:rPr>
        <w:t>but through faith in Christ Jesus</w:t>
      </w:r>
      <w:r w:rsidRPr="009839A4">
        <w:rPr>
          <w:rFonts w:ascii="Comic Sans MS" w:eastAsia="Times New Roman" w:hAnsi="Comic Sans MS" w:cs="Arial"/>
          <w:b/>
          <w:bCs/>
          <w:i/>
          <w:iCs/>
          <w:color w:val="000000" w:themeColor="text1"/>
          <w:spacing w:val="-10"/>
          <w:kern w:val="0"/>
          <w:sz w:val="40"/>
          <w:szCs w:val="40"/>
        </w:rPr>
        <w:t xml:space="preserve">, even we have </w:t>
      </w:r>
      <w:r w:rsidRPr="00A83254">
        <w:rPr>
          <w:rFonts w:ascii="Comic Sans MS" w:eastAsia="Times New Roman" w:hAnsi="Comic Sans MS" w:cs="Arial"/>
          <w:b/>
          <w:bCs/>
          <w:i/>
          <w:iCs/>
          <w:color w:val="7030A0"/>
          <w:spacing w:val="-10"/>
          <w:kern w:val="0"/>
          <w:sz w:val="40"/>
          <w:szCs w:val="40"/>
        </w:rPr>
        <w:t>believed in Christ Jesus</w:t>
      </w:r>
      <w:r w:rsidRPr="009839A4">
        <w:rPr>
          <w:rFonts w:ascii="Comic Sans MS" w:eastAsia="Times New Roman" w:hAnsi="Comic Sans MS" w:cs="Arial"/>
          <w:b/>
          <w:bCs/>
          <w:i/>
          <w:iCs/>
          <w:color w:val="000000" w:themeColor="text1"/>
          <w:spacing w:val="-10"/>
          <w:kern w:val="0"/>
          <w:sz w:val="40"/>
          <w:szCs w:val="40"/>
        </w:rPr>
        <w:t xml:space="preserve">, that we may </w:t>
      </w:r>
      <w:r w:rsidRPr="00A83254">
        <w:rPr>
          <w:rFonts w:ascii="Comic Sans MS" w:eastAsia="Times New Roman" w:hAnsi="Comic Sans MS" w:cs="Arial"/>
          <w:b/>
          <w:bCs/>
          <w:i/>
          <w:iCs/>
          <w:color w:val="7030A0"/>
          <w:spacing w:val="-10"/>
          <w:kern w:val="0"/>
          <w:sz w:val="40"/>
          <w:szCs w:val="40"/>
        </w:rPr>
        <w:t>be justified by faith in Christ</w:t>
      </w:r>
      <w:r w:rsidRPr="009839A4">
        <w:rPr>
          <w:rFonts w:ascii="Comic Sans MS" w:eastAsia="Times New Roman" w:hAnsi="Comic Sans MS" w:cs="Arial"/>
          <w:b/>
          <w:bCs/>
          <w:i/>
          <w:iCs/>
          <w:color w:val="000000" w:themeColor="text1"/>
          <w:spacing w:val="-10"/>
          <w:kern w:val="0"/>
          <w:sz w:val="40"/>
          <w:szCs w:val="40"/>
        </w:rPr>
        <w:t xml:space="preserve">, and </w:t>
      </w:r>
      <w:r w:rsidRPr="00A83254">
        <w:rPr>
          <w:rFonts w:ascii="Comic Sans MS" w:eastAsia="Times New Roman" w:hAnsi="Comic Sans MS" w:cs="Arial"/>
          <w:b/>
          <w:bCs/>
          <w:i/>
          <w:iCs/>
          <w:color w:val="C00000"/>
          <w:spacing w:val="-10"/>
          <w:kern w:val="0"/>
          <w:sz w:val="40"/>
          <w:szCs w:val="40"/>
        </w:rPr>
        <w:t>not by the works of the Law</w:t>
      </w:r>
      <w:r w:rsidRPr="009839A4">
        <w:rPr>
          <w:rFonts w:ascii="Comic Sans MS" w:eastAsia="Times New Roman" w:hAnsi="Comic Sans MS" w:cs="Arial"/>
          <w:b/>
          <w:bCs/>
          <w:i/>
          <w:iCs/>
          <w:color w:val="000000" w:themeColor="text1"/>
          <w:spacing w:val="-10"/>
          <w:kern w:val="0"/>
          <w:sz w:val="40"/>
          <w:szCs w:val="40"/>
        </w:rPr>
        <w:t xml:space="preserve">; since by the </w:t>
      </w:r>
      <w:r w:rsidRPr="00A83254">
        <w:rPr>
          <w:rFonts w:ascii="Comic Sans MS" w:eastAsia="Times New Roman" w:hAnsi="Comic Sans MS" w:cs="Arial"/>
          <w:b/>
          <w:bCs/>
          <w:i/>
          <w:iCs/>
          <w:color w:val="7030A0"/>
          <w:spacing w:val="-10"/>
          <w:kern w:val="0"/>
          <w:sz w:val="40"/>
          <w:szCs w:val="40"/>
        </w:rPr>
        <w:t>works of the Law shall no flesh be justified.</w:t>
      </w:r>
    </w:p>
    <w:p w14:paraId="7020AAA8" w14:textId="77777777" w:rsidR="00A83254" w:rsidRPr="00A83254" w:rsidRDefault="00A83254" w:rsidP="003B4DA8">
      <w:pPr>
        <w:pStyle w:val="Standard"/>
        <w:rPr>
          <w:rFonts w:ascii="Comic Sans MS" w:eastAsia="Times New Roman" w:hAnsi="Comic Sans MS" w:cs="Arial"/>
          <w:color w:val="000000" w:themeColor="text1"/>
          <w:kern w:val="0"/>
          <w:sz w:val="22"/>
          <w:szCs w:val="22"/>
        </w:rPr>
      </w:pPr>
    </w:p>
    <w:p w14:paraId="2F880269" w14:textId="698360AD" w:rsidR="009839A4" w:rsidRPr="009839A4" w:rsidRDefault="009839A4" w:rsidP="003B4DA8">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The following verses are very powerful in giving the gospel. </w:t>
      </w:r>
    </w:p>
    <w:p w14:paraId="4A39D27C" w14:textId="629E25F0" w:rsidR="00A33DBF" w:rsidRPr="00E74424" w:rsidRDefault="0012056C" w:rsidP="003B4DA8">
      <w:pPr>
        <w:pStyle w:val="Standard"/>
        <w:rPr>
          <w:rFonts w:ascii="Comic Sans MS" w:eastAsia="Times New Roman" w:hAnsi="Comic Sans MS" w:cs="Arial"/>
          <w:b/>
          <w:bCs/>
          <w:i/>
          <w:iCs/>
          <w:color w:val="000000" w:themeColor="text1"/>
          <w:spacing w:val="-10"/>
          <w:kern w:val="0"/>
          <w:sz w:val="40"/>
          <w:szCs w:val="40"/>
        </w:rPr>
      </w:pPr>
      <w:proofErr w:type="spellStart"/>
      <w:r w:rsidRPr="0012056C">
        <w:rPr>
          <w:rFonts w:ascii="Comic Sans MS" w:eastAsia="Times New Roman" w:hAnsi="Comic Sans MS" w:cs="Arial"/>
          <w:b/>
          <w:bCs/>
          <w:i/>
          <w:iCs/>
          <w:color w:val="000000" w:themeColor="text1"/>
          <w:kern w:val="0"/>
          <w:sz w:val="40"/>
          <w:szCs w:val="40"/>
          <w:u w:val="single"/>
        </w:rPr>
        <w:t>Actsd</w:t>
      </w:r>
      <w:proofErr w:type="spellEnd"/>
      <w:r w:rsidRPr="0012056C">
        <w:rPr>
          <w:rFonts w:ascii="Comic Sans MS" w:eastAsia="Times New Roman" w:hAnsi="Comic Sans MS" w:cs="Arial"/>
          <w:b/>
          <w:bCs/>
          <w:i/>
          <w:iCs/>
          <w:color w:val="000000" w:themeColor="text1"/>
          <w:kern w:val="0"/>
          <w:sz w:val="40"/>
          <w:szCs w:val="40"/>
          <w:u w:val="single"/>
        </w:rPr>
        <w:t xml:space="preserve"> 16:31</w:t>
      </w:r>
      <w:r w:rsidRPr="0012056C">
        <w:rPr>
          <w:rFonts w:ascii="Comic Sans MS" w:eastAsia="Times New Roman" w:hAnsi="Comic Sans MS" w:cs="Arial"/>
          <w:b/>
          <w:bCs/>
          <w:i/>
          <w:iCs/>
          <w:color w:val="000000" w:themeColor="text1"/>
          <w:kern w:val="0"/>
          <w:sz w:val="40"/>
          <w:szCs w:val="40"/>
        </w:rPr>
        <w:t xml:space="preserve">, </w:t>
      </w:r>
      <w:r w:rsidR="009839A4" w:rsidRPr="008177BE">
        <w:rPr>
          <w:rFonts w:ascii="Comic Sans MS" w:eastAsia="Times New Roman" w:hAnsi="Comic Sans MS" w:cs="Arial"/>
          <w:b/>
          <w:bCs/>
          <w:i/>
          <w:iCs/>
          <w:color w:val="000000" w:themeColor="text1"/>
          <w:spacing w:val="-10"/>
          <w:kern w:val="0"/>
          <w:sz w:val="40"/>
          <w:szCs w:val="40"/>
          <w:u w:val="single"/>
        </w:rPr>
        <w:t>John 3:18</w:t>
      </w:r>
      <w:r w:rsidR="009839A4">
        <w:rPr>
          <w:rFonts w:ascii="Comic Sans MS" w:eastAsia="Times New Roman" w:hAnsi="Comic Sans MS" w:cs="Arial"/>
          <w:b/>
          <w:bCs/>
          <w:i/>
          <w:iCs/>
          <w:color w:val="000000" w:themeColor="text1"/>
          <w:spacing w:val="-10"/>
          <w:kern w:val="0"/>
          <w:sz w:val="40"/>
          <w:szCs w:val="40"/>
        </w:rPr>
        <w:t xml:space="preserve">, </w:t>
      </w:r>
      <w:r w:rsidR="00A33DBF" w:rsidRPr="0012056C">
        <w:rPr>
          <w:rFonts w:ascii="Comic Sans MS" w:eastAsia="Times New Roman" w:hAnsi="Comic Sans MS" w:cs="Arial"/>
          <w:b/>
          <w:bCs/>
          <w:i/>
          <w:iCs/>
          <w:color w:val="000000" w:themeColor="text1"/>
          <w:kern w:val="0"/>
          <w:sz w:val="40"/>
          <w:szCs w:val="40"/>
          <w:u w:val="single"/>
        </w:rPr>
        <w:t>3</w:t>
      </w:r>
      <w:r w:rsidR="00590BEB" w:rsidRPr="0012056C">
        <w:rPr>
          <w:rFonts w:ascii="Comic Sans MS" w:eastAsia="Times New Roman" w:hAnsi="Comic Sans MS" w:cs="Arial"/>
          <w:b/>
          <w:bCs/>
          <w:i/>
          <w:iCs/>
          <w:color w:val="000000" w:themeColor="text1"/>
          <w:kern w:val="0"/>
          <w:sz w:val="40"/>
          <w:szCs w:val="40"/>
          <w:u w:val="single"/>
        </w:rPr>
        <w:t>:36</w:t>
      </w:r>
      <w:r w:rsidR="00590BEB" w:rsidRPr="0012056C">
        <w:rPr>
          <w:rFonts w:ascii="Comic Sans MS" w:eastAsia="Times New Roman" w:hAnsi="Comic Sans MS" w:cs="Arial"/>
          <w:b/>
          <w:bCs/>
          <w:i/>
          <w:iCs/>
          <w:color w:val="000000" w:themeColor="text1"/>
          <w:kern w:val="0"/>
          <w:sz w:val="40"/>
          <w:szCs w:val="40"/>
        </w:rPr>
        <w:t>,</w:t>
      </w:r>
      <w:r w:rsidR="00E74424">
        <w:rPr>
          <w:rFonts w:ascii="Comic Sans MS" w:eastAsia="Times New Roman" w:hAnsi="Comic Sans MS" w:cs="Arial"/>
          <w:b/>
          <w:bCs/>
          <w:i/>
          <w:iCs/>
          <w:color w:val="000000" w:themeColor="text1"/>
          <w:kern w:val="0"/>
          <w:sz w:val="40"/>
          <w:szCs w:val="40"/>
        </w:rPr>
        <w:t xml:space="preserve"> </w:t>
      </w:r>
      <w:r w:rsidR="00E74424" w:rsidRPr="00E74424">
        <w:rPr>
          <w:rFonts w:ascii="Comic Sans MS" w:eastAsia="Times New Roman" w:hAnsi="Comic Sans MS" w:cs="Arial"/>
          <w:b/>
          <w:bCs/>
          <w:i/>
          <w:iCs/>
          <w:color w:val="000000" w:themeColor="text1"/>
          <w:kern w:val="0"/>
          <w:sz w:val="40"/>
          <w:szCs w:val="40"/>
          <w:u w:val="single"/>
        </w:rPr>
        <w:t>John 6:47</w:t>
      </w:r>
      <w:r w:rsidR="00E74424">
        <w:rPr>
          <w:rFonts w:ascii="Comic Sans MS" w:eastAsia="Times New Roman" w:hAnsi="Comic Sans MS" w:cs="Arial"/>
          <w:b/>
          <w:bCs/>
          <w:i/>
          <w:iCs/>
          <w:color w:val="000000" w:themeColor="text1"/>
          <w:kern w:val="0"/>
          <w:sz w:val="40"/>
          <w:szCs w:val="40"/>
        </w:rPr>
        <w:t>,</w:t>
      </w:r>
      <w:r w:rsidR="00590BEB" w:rsidRPr="0012056C">
        <w:rPr>
          <w:rFonts w:ascii="Comic Sans MS" w:eastAsia="Times New Roman" w:hAnsi="Comic Sans MS" w:cs="Arial"/>
          <w:b/>
          <w:bCs/>
          <w:i/>
          <w:iCs/>
          <w:color w:val="000000" w:themeColor="text1"/>
          <w:kern w:val="0"/>
          <w:sz w:val="40"/>
          <w:szCs w:val="40"/>
        </w:rPr>
        <w:t xml:space="preserve"> </w:t>
      </w:r>
      <w:r w:rsidR="00590BEB" w:rsidRPr="0012056C">
        <w:rPr>
          <w:rFonts w:ascii="Comic Sans MS" w:eastAsia="Times New Roman" w:hAnsi="Comic Sans MS" w:cs="Arial"/>
          <w:b/>
          <w:bCs/>
          <w:i/>
          <w:iCs/>
          <w:color w:val="000000" w:themeColor="text1"/>
          <w:kern w:val="0"/>
          <w:sz w:val="40"/>
          <w:szCs w:val="40"/>
          <w:u w:val="single"/>
        </w:rPr>
        <w:t>Romans 4:5</w:t>
      </w:r>
      <w:r w:rsidR="00590BEB" w:rsidRPr="0012056C">
        <w:rPr>
          <w:rFonts w:ascii="Comic Sans MS" w:eastAsia="Times New Roman" w:hAnsi="Comic Sans MS" w:cs="Arial"/>
          <w:b/>
          <w:bCs/>
          <w:i/>
          <w:iCs/>
          <w:color w:val="000000" w:themeColor="text1"/>
          <w:kern w:val="0"/>
          <w:sz w:val="40"/>
          <w:szCs w:val="40"/>
        </w:rPr>
        <w:t xml:space="preserve">, </w:t>
      </w:r>
      <w:r w:rsidRPr="0012056C">
        <w:rPr>
          <w:rFonts w:ascii="Comic Sans MS" w:eastAsia="Times New Roman" w:hAnsi="Comic Sans MS" w:cs="Arial"/>
          <w:b/>
          <w:bCs/>
          <w:i/>
          <w:iCs/>
          <w:color w:val="000000" w:themeColor="text1"/>
          <w:kern w:val="0"/>
          <w:sz w:val="40"/>
          <w:szCs w:val="40"/>
          <w:u w:val="single"/>
        </w:rPr>
        <w:t>6:23</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Galatians</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2:16</w:t>
      </w:r>
      <w:r w:rsidRPr="00E74424">
        <w:rPr>
          <w:rFonts w:ascii="Comic Sans MS" w:eastAsia="Times New Roman" w:hAnsi="Comic Sans MS" w:cs="Arial"/>
          <w:b/>
          <w:bCs/>
          <w:i/>
          <w:iCs/>
          <w:color w:val="000000" w:themeColor="text1"/>
          <w:spacing w:val="-10"/>
          <w:kern w:val="0"/>
          <w:sz w:val="40"/>
          <w:szCs w:val="40"/>
        </w:rPr>
        <w:t xml:space="preserve">, </w:t>
      </w:r>
      <w:r w:rsidR="00590BEB" w:rsidRPr="0012056C">
        <w:rPr>
          <w:rFonts w:ascii="Comic Sans MS" w:eastAsia="Times New Roman" w:hAnsi="Comic Sans MS" w:cs="Arial"/>
          <w:b/>
          <w:bCs/>
          <w:i/>
          <w:iCs/>
          <w:color w:val="000000" w:themeColor="text1"/>
          <w:spacing w:val="-10"/>
          <w:kern w:val="0"/>
          <w:sz w:val="40"/>
          <w:szCs w:val="40"/>
          <w:u w:val="single"/>
        </w:rPr>
        <w:t>Ephesians 2:8-9</w:t>
      </w:r>
      <w:r w:rsidR="00590BEB" w:rsidRPr="0012056C">
        <w:rPr>
          <w:rFonts w:ascii="Comic Sans MS" w:eastAsia="Times New Roman" w:hAnsi="Comic Sans MS" w:cs="Arial"/>
          <w:b/>
          <w:bCs/>
          <w:i/>
          <w:iCs/>
          <w:color w:val="000000" w:themeColor="text1"/>
          <w:spacing w:val="-10"/>
          <w:kern w:val="0"/>
          <w:sz w:val="40"/>
          <w:szCs w:val="40"/>
        </w:rPr>
        <w:t xml:space="preserve">, </w:t>
      </w:r>
      <w:r w:rsidRPr="00E74424">
        <w:rPr>
          <w:rFonts w:ascii="Comic Sans MS" w:eastAsia="Times New Roman" w:hAnsi="Comic Sans MS" w:cs="Arial"/>
          <w:b/>
          <w:bCs/>
          <w:i/>
          <w:iCs/>
          <w:color w:val="000000" w:themeColor="text1"/>
          <w:spacing w:val="-10"/>
          <w:kern w:val="0"/>
          <w:sz w:val="40"/>
          <w:szCs w:val="40"/>
          <w:u w:val="single"/>
        </w:rPr>
        <w:t>Titus 3:5</w:t>
      </w:r>
      <w:r w:rsidR="00E74424" w:rsidRPr="00E74424">
        <w:rPr>
          <w:rFonts w:ascii="Comic Sans MS" w:eastAsia="Times New Roman" w:hAnsi="Comic Sans MS" w:cs="Arial"/>
          <w:b/>
          <w:bCs/>
          <w:i/>
          <w:iCs/>
          <w:color w:val="000000" w:themeColor="text1"/>
          <w:spacing w:val="-10"/>
          <w:kern w:val="0"/>
          <w:sz w:val="40"/>
          <w:szCs w:val="40"/>
        </w:rPr>
        <w:t>,</w:t>
      </w:r>
      <w:r w:rsidR="00E74424">
        <w:rPr>
          <w:rFonts w:ascii="Comic Sans MS" w:eastAsia="Times New Roman" w:hAnsi="Comic Sans MS" w:cs="Arial"/>
          <w:b/>
          <w:bCs/>
          <w:i/>
          <w:iCs/>
          <w:color w:val="000000" w:themeColor="text1"/>
          <w:spacing w:val="-10"/>
          <w:kern w:val="0"/>
          <w:sz w:val="40"/>
          <w:szCs w:val="40"/>
        </w:rPr>
        <w:t xml:space="preserve">        </w:t>
      </w:r>
      <w:r w:rsidR="00E74424" w:rsidRPr="00E74424">
        <w:rPr>
          <w:rFonts w:ascii="Comic Sans MS" w:eastAsia="Times New Roman" w:hAnsi="Comic Sans MS" w:cs="Arial"/>
          <w:b/>
          <w:bCs/>
          <w:i/>
          <w:iCs/>
          <w:color w:val="000000" w:themeColor="text1"/>
          <w:spacing w:val="-10"/>
          <w:kern w:val="0"/>
          <w:sz w:val="40"/>
          <w:szCs w:val="40"/>
          <w:u w:val="single"/>
        </w:rPr>
        <w:t>1 John 5:13</w:t>
      </w:r>
    </w:p>
    <w:p w14:paraId="6FD06586" w14:textId="77777777" w:rsidR="00A33DBF" w:rsidRPr="00A83254" w:rsidRDefault="00A33DBF" w:rsidP="003B4DA8">
      <w:pPr>
        <w:pStyle w:val="Standard"/>
        <w:rPr>
          <w:rFonts w:ascii="Comic Sans MS" w:eastAsia="Times New Roman" w:hAnsi="Comic Sans MS" w:cs="Arial"/>
          <w:color w:val="000000" w:themeColor="text1"/>
          <w:spacing w:val="-10"/>
          <w:kern w:val="0"/>
          <w:sz w:val="28"/>
          <w:szCs w:val="28"/>
        </w:rPr>
      </w:pPr>
    </w:p>
    <w:p w14:paraId="0F65BEDA" w14:textId="5F162683" w:rsidR="00EC4DBD" w:rsidRPr="00EC4DBD" w:rsidRDefault="003B4DA8" w:rsidP="003B4DA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Paul had to find out that </w:t>
      </w:r>
      <w:r w:rsidRPr="003B4DA8">
        <w:rPr>
          <w:rFonts w:ascii="Comic Sans MS" w:eastAsia="Times New Roman" w:hAnsi="Comic Sans MS" w:cs="Arial"/>
          <w:color w:val="000000" w:themeColor="text1"/>
          <w:spacing w:val="-10"/>
          <w:kern w:val="0"/>
          <w:sz w:val="40"/>
          <w:szCs w:val="40"/>
        </w:rPr>
        <w:t xml:space="preserve">life and Christian living do not come by </w:t>
      </w:r>
      <w:r w:rsidR="00AA3F86">
        <w:rPr>
          <w:rFonts w:ascii="Comic Sans MS" w:eastAsia="Times New Roman" w:hAnsi="Comic Sans MS" w:cs="Arial"/>
          <w:color w:val="000000" w:themeColor="text1"/>
          <w:spacing w:val="-10"/>
          <w:kern w:val="0"/>
          <w:sz w:val="40"/>
          <w:szCs w:val="40"/>
        </w:rPr>
        <w:t xml:space="preserve">keeping </w:t>
      </w:r>
      <w:r w:rsidRPr="003B4DA8">
        <w:rPr>
          <w:rFonts w:ascii="Comic Sans MS" w:eastAsia="Times New Roman" w:hAnsi="Comic Sans MS" w:cs="Arial"/>
          <w:color w:val="000000" w:themeColor="text1"/>
          <w:spacing w:val="-10"/>
          <w:kern w:val="0"/>
          <w:sz w:val="40"/>
          <w:szCs w:val="40"/>
        </w:rPr>
        <w:t>the Law</w:t>
      </w:r>
      <w:r w:rsidR="008177BE">
        <w:rPr>
          <w:rFonts w:ascii="Comic Sans MS" w:eastAsia="Times New Roman" w:hAnsi="Comic Sans MS" w:cs="Arial"/>
          <w:color w:val="000000" w:themeColor="text1"/>
          <w:spacing w:val="-10"/>
          <w:kern w:val="0"/>
          <w:sz w:val="40"/>
          <w:szCs w:val="40"/>
        </w:rPr>
        <w:t xml:space="preserve"> but from a </w:t>
      </w:r>
      <w:r w:rsidR="007F49EC">
        <w:rPr>
          <w:rFonts w:ascii="Comic Sans MS" w:eastAsia="Times New Roman" w:hAnsi="Comic Sans MS" w:cs="Arial"/>
          <w:color w:val="000000" w:themeColor="text1"/>
          <w:spacing w:val="-10"/>
          <w:kern w:val="0"/>
          <w:sz w:val="40"/>
          <w:szCs w:val="40"/>
        </w:rPr>
        <w:t xml:space="preserve">robust </w:t>
      </w:r>
      <w:r w:rsidR="008177BE">
        <w:rPr>
          <w:rFonts w:ascii="Comic Sans MS" w:eastAsia="Times New Roman" w:hAnsi="Comic Sans MS" w:cs="Arial"/>
          <w:color w:val="000000" w:themeColor="text1"/>
          <w:spacing w:val="-10"/>
          <w:kern w:val="0"/>
          <w:sz w:val="40"/>
          <w:szCs w:val="40"/>
        </w:rPr>
        <w:t xml:space="preserve">spiritual life that </w:t>
      </w:r>
      <w:r w:rsidR="00C862E0">
        <w:rPr>
          <w:rFonts w:ascii="Comic Sans MS" w:eastAsia="Times New Roman" w:hAnsi="Comic Sans MS" w:cs="Arial"/>
          <w:color w:val="000000" w:themeColor="text1"/>
          <w:spacing w:val="-10"/>
          <w:kern w:val="0"/>
          <w:sz w:val="40"/>
          <w:szCs w:val="40"/>
        </w:rPr>
        <w:t>depends on growing in grace and knowledge and a close relationship with the Lord.</w:t>
      </w:r>
      <w:r w:rsidR="00EC4DBD">
        <w:rPr>
          <w:rFonts w:ascii="Comic Sans MS" w:eastAsia="Times New Roman" w:hAnsi="Comic Sans MS" w:cs="Arial"/>
          <w:color w:val="000000" w:themeColor="text1"/>
          <w:spacing w:val="-10"/>
          <w:kern w:val="0"/>
          <w:sz w:val="40"/>
          <w:szCs w:val="40"/>
        </w:rPr>
        <w:t xml:space="preserve"> </w:t>
      </w:r>
    </w:p>
    <w:p w14:paraId="4D5775C1" w14:textId="4700CDB8" w:rsidR="00EC4DBD" w:rsidRPr="00CC572D" w:rsidRDefault="00EC4DBD" w:rsidP="00EC4DBD">
      <w:pPr>
        <w:pStyle w:val="Standard"/>
        <w:rPr>
          <w:rFonts w:ascii="Comic Sans MS" w:eastAsia="Times New Roman" w:hAnsi="Comic Sans MS" w:cs="Arial"/>
          <w:b/>
          <w:bCs/>
          <w:i/>
          <w:iCs/>
          <w:color w:val="0035FF"/>
          <w:spacing w:val="-10"/>
          <w:kern w:val="0"/>
          <w:sz w:val="16"/>
          <w:szCs w:val="16"/>
        </w:rPr>
      </w:pPr>
    </w:p>
    <w:p w14:paraId="04E0DF3E" w14:textId="65957659" w:rsidR="003B4DA8" w:rsidRDefault="003B4DA8" w:rsidP="00EC4DBD">
      <w:pPr>
        <w:pStyle w:val="Standard"/>
        <w:rPr>
          <w:rFonts w:ascii="Comic Sans MS" w:eastAsia="Times New Roman" w:hAnsi="Comic Sans MS" w:cs="Arial"/>
          <w:color w:val="000000" w:themeColor="text1"/>
          <w:spacing w:val="-10"/>
          <w:kern w:val="0"/>
          <w:sz w:val="40"/>
          <w:szCs w:val="40"/>
        </w:rPr>
      </w:pPr>
      <w:r w:rsidRPr="003B4DA8">
        <w:rPr>
          <w:rFonts w:ascii="Comic Sans MS" w:eastAsia="Times New Roman" w:hAnsi="Comic Sans MS" w:cs="Arial"/>
          <w:color w:val="000000" w:themeColor="text1"/>
          <w:spacing w:val="-10"/>
          <w:kern w:val="0"/>
          <w:sz w:val="40"/>
          <w:szCs w:val="40"/>
        </w:rPr>
        <w:t xml:space="preserve">The Commandment/Law </w:t>
      </w:r>
      <w:r w:rsidR="00412864">
        <w:rPr>
          <w:rFonts w:ascii="Comic Sans MS" w:eastAsia="Times New Roman" w:hAnsi="Comic Sans MS" w:cs="Arial"/>
          <w:color w:val="000000" w:themeColor="text1"/>
          <w:spacing w:val="-10"/>
          <w:kern w:val="0"/>
          <w:sz w:val="40"/>
          <w:szCs w:val="40"/>
        </w:rPr>
        <w:t xml:space="preserve">sets the divine standard which we cannot meet, so it energizes or gives life to our sin nature </w:t>
      </w:r>
      <w:r w:rsidR="00BE7544">
        <w:rPr>
          <w:rFonts w:ascii="Comic Sans MS" w:eastAsia="Times New Roman" w:hAnsi="Comic Sans MS" w:cs="Arial"/>
          <w:color w:val="000000" w:themeColor="text1"/>
          <w:spacing w:val="-10"/>
          <w:kern w:val="0"/>
          <w:sz w:val="40"/>
          <w:szCs w:val="40"/>
        </w:rPr>
        <w:t xml:space="preserve">to </w:t>
      </w:r>
      <w:r w:rsidR="00BE7544" w:rsidRPr="00D83755">
        <w:rPr>
          <w:rFonts w:ascii="Comic Sans MS" w:eastAsia="Times New Roman" w:hAnsi="Comic Sans MS" w:cs="Arial"/>
          <w:color w:val="000000" w:themeColor="text1"/>
          <w:spacing w:val="-12"/>
          <w:kern w:val="0"/>
          <w:sz w:val="40"/>
          <w:szCs w:val="40"/>
        </w:rPr>
        <w:t>.</w:t>
      </w:r>
      <w:r w:rsidR="00412864" w:rsidRPr="00D83755">
        <w:rPr>
          <w:rFonts w:ascii="Comic Sans MS" w:eastAsia="Times New Roman" w:hAnsi="Comic Sans MS" w:cs="Arial"/>
          <w:color w:val="000000" w:themeColor="text1"/>
          <w:spacing w:val="-12"/>
          <w:kern w:val="0"/>
          <w:sz w:val="40"/>
          <w:szCs w:val="40"/>
        </w:rPr>
        <w:t xml:space="preserve">which </w:t>
      </w:r>
      <w:r w:rsidR="00BE7544" w:rsidRPr="00D83755">
        <w:rPr>
          <w:rFonts w:ascii="Comic Sans MS" w:eastAsia="Times New Roman" w:hAnsi="Comic Sans MS" w:cs="Arial"/>
          <w:color w:val="000000" w:themeColor="text1"/>
          <w:spacing w:val="-12"/>
          <w:kern w:val="0"/>
          <w:sz w:val="40"/>
          <w:szCs w:val="40"/>
        </w:rPr>
        <w:t>we succumb</w:t>
      </w:r>
      <w:r w:rsidR="00D83755" w:rsidRPr="00D83755">
        <w:rPr>
          <w:rFonts w:ascii="Comic Sans MS" w:eastAsia="Times New Roman" w:hAnsi="Comic Sans MS" w:cs="Arial"/>
          <w:color w:val="000000" w:themeColor="text1"/>
          <w:spacing w:val="-12"/>
          <w:kern w:val="0"/>
          <w:sz w:val="40"/>
          <w:szCs w:val="40"/>
        </w:rPr>
        <w:t>ed</w:t>
      </w:r>
      <w:r w:rsidR="00BE7544" w:rsidRPr="00D83755">
        <w:rPr>
          <w:rFonts w:ascii="Comic Sans MS" w:eastAsia="Times New Roman" w:hAnsi="Comic Sans MS" w:cs="Arial"/>
          <w:color w:val="000000" w:themeColor="text1"/>
          <w:spacing w:val="-12"/>
          <w:kern w:val="0"/>
          <w:sz w:val="40"/>
          <w:szCs w:val="40"/>
        </w:rPr>
        <w:t>. T</w:t>
      </w:r>
      <w:r w:rsidR="00CC572D" w:rsidRPr="00D83755">
        <w:rPr>
          <w:rFonts w:ascii="Comic Sans MS" w:eastAsia="Times New Roman" w:hAnsi="Comic Sans MS" w:cs="Arial"/>
          <w:color w:val="000000" w:themeColor="text1"/>
          <w:spacing w:val="-12"/>
          <w:kern w:val="0"/>
          <w:sz w:val="40"/>
          <w:szCs w:val="40"/>
        </w:rPr>
        <w:t>he</w:t>
      </w:r>
      <w:r w:rsidR="00BE7544" w:rsidRPr="00D83755">
        <w:rPr>
          <w:rFonts w:ascii="Comic Sans MS" w:eastAsia="Times New Roman" w:hAnsi="Comic Sans MS" w:cs="Arial"/>
          <w:color w:val="000000" w:themeColor="text1"/>
          <w:spacing w:val="-12"/>
          <w:kern w:val="0"/>
          <w:sz w:val="40"/>
          <w:szCs w:val="40"/>
        </w:rPr>
        <w:t>n the</w:t>
      </w:r>
      <w:r w:rsidR="00CC572D" w:rsidRPr="00D83755">
        <w:rPr>
          <w:rFonts w:ascii="Comic Sans MS" w:eastAsia="Times New Roman" w:hAnsi="Comic Sans MS" w:cs="Arial"/>
          <w:color w:val="000000" w:themeColor="text1"/>
          <w:spacing w:val="-12"/>
          <w:kern w:val="0"/>
          <w:sz w:val="40"/>
          <w:szCs w:val="40"/>
        </w:rPr>
        <w:t xml:space="preserve"> Law </w:t>
      </w:r>
      <w:r w:rsidR="00412864" w:rsidRPr="00D83755">
        <w:rPr>
          <w:rFonts w:ascii="Comic Sans MS" w:eastAsia="Times New Roman" w:hAnsi="Comic Sans MS" w:cs="Arial"/>
          <w:color w:val="000000" w:themeColor="text1"/>
          <w:spacing w:val="-12"/>
          <w:kern w:val="0"/>
          <w:sz w:val="40"/>
          <w:szCs w:val="40"/>
        </w:rPr>
        <w:t>condemn</w:t>
      </w:r>
      <w:r w:rsidR="00D83755" w:rsidRPr="00D83755">
        <w:rPr>
          <w:rFonts w:ascii="Comic Sans MS" w:eastAsia="Times New Roman" w:hAnsi="Comic Sans MS" w:cs="Arial"/>
          <w:color w:val="000000" w:themeColor="text1"/>
          <w:spacing w:val="-12"/>
          <w:kern w:val="0"/>
          <w:sz w:val="40"/>
          <w:szCs w:val="40"/>
        </w:rPr>
        <w:t>ed</w:t>
      </w:r>
      <w:r w:rsidR="00412864" w:rsidRPr="00D83755">
        <w:rPr>
          <w:rFonts w:ascii="Comic Sans MS" w:eastAsia="Times New Roman" w:hAnsi="Comic Sans MS" w:cs="Arial"/>
          <w:color w:val="000000" w:themeColor="text1"/>
          <w:spacing w:val="-12"/>
          <w:kern w:val="0"/>
          <w:sz w:val="40"/>
          <w:szCs w:val="40"/>
        </w:rPr>
        <w:t xml:space="preserve"> us </w:t>
      </w:r>
      <w:r w:rsidR="00CC572D" w:rsidRPr="00D83755">
        <w:rPr>
          <w:rFonts w:ascii="Comic Sans MS" w:eastAsia="Times New Roman" w:hAnsi="Comic Sans MS" w:cs="Arial"/>
          <w:color w:val="000000" w:themeColor="text1"/>
          <w:spacing w:val="-12"/>
          <w:kern w:val="0"/>
          <w:sz w:val="40"/>
          <w:szCs w:val="40"/>
        </w:rPr>
        <w:t>and we die</w:t>
      </w:r>
      <w:r w:rsidR="00D83755" w:rsidRPr="00D83755">
        <w:rPr>
          <w:rFonts w:ascii="Comic Sans MS" w:eastAsia="Times New Roman" w:hAnsi="Comic Sans MS" w:cs="Arial"/>
          <w:color w:val="000000" w:themeColor="text1"/>
          <w:spacing w:val="-12"/>
          <w:kern w:val="0"/>
          <w:sz w:val="40"/>
          <w:szCs w:val="40"/>
        </w:rPr>
        <w:t>d</w:t>
      </w:r>
      <w:r w:rsidR="00CC572D" w:rsidRPr="00D83755">
        <w:rPr>
          <w:rFonts w:ascii="Comic Sans MS" w:eastAsia="Times New Roman" w:hAnsi="Comic Sans MS" w:cs="Arial"/>
          <w:color w:val="000000" w:themeColor="text1"/>
          <w:spacing w:val="-12"/>
          <w:kern w:val="0"/>
          <w:sz w:val="40"/>
          <w:szCs w:val="40"/>
        </w:rPr>
        <w:t>.</w:t>
      </w:r>
      <w:r w:rsidR="00CC572D">
        <w:rPr>
          <w:rFonts w:ascii="Comic Sans MS" w:eastAsia="Times New Roman" w:hAnsi="Comic Sans MS" w:cs="Arial"/>
          <w:color w:val="000000" w:themeColor="text1"/>
          <w:spacing w:val="-10"/>
          <w:kern w:val="0"/>
          <w:sz w:val="40"/>
          <w:szCs w:val="40"/>
        </w:rPr>
        <w:t xml:space="preserve"> </w:t>
      </w:r>
    </w:p>
    <w:p w14:paraId="757491F4" w14:textId="14104424" w:rsidR="00CC572D" w:rsidRPr="00BE7544" w:rsidRDefault="00CC572D" w:rsidP="00EC4DBD">
      <w:pPr>
        <w:pStyle w:val="Standard"/>
        <w:rPr>
          <w:rFonts w:ascii="Comic Sans MS" w:eastAsia="Times New Roman" w:hAnsi="Comic Sans MS" w:cs="Arial"/>
          <w:color w:val="000000" w:themeColor="text1"/>
          <w:spacing w:val="-10"/>
          <w:kern w:val="0"/>
          <w:sz w:val="16"/>
          <w:szCs w:val="16"/>
        </w:rPr>
      </w:pPr>
    </w:p>
    <w:p w14:paraId="62360084" w14:textId="07282439" w:rsidR="00D83755" w:rsidRDefault="00D83755" w:rsidP="00EC4DBD">
      <w:pPr>
        <w:pStyle w:val="Standard"/>
        <w:rPr>
          <w:rFonts w:ascii="Comic Sans MS" w:eastAsia="Times New Roman" w:hAnsi="Comic Sans MS" w:cs="Arial"/>
          <w:b/>
          <w:bCs/>
          <w:i/>
          <w:iCs/>
          <w:color w:val="000000" w:themeColor="text1"/>
          <w:spacing w:val="-10"/>
          <w:kern w:val="0"/>
          <w:sz w:val="40"/>
          <w:szCs w:val="40"/>
          <w:u w:val="single"/>
        </w:rPr>
      </w:pPr>
      <w:r w:rsidRPr="00D83755">
        <w:rPr>
          <w:rFonts w:ascii="Comic Sans MS" w:eastAsia="Times New Roman" w:hAnsi="Comic Sans MS" w:cs="Arial"/>
          <w:b/>
          <w:bCs/>
          <w:i/>
          <w:iCs/>
          <w:color w:val="000000" w:themeColor="text1"/>
          <w:spacing w:val="-10"/>
          <w:kern w:val="0"/>
          <w:sz w:val="40"/>
          <w:szCs w:val="40"/>
          <w:u w:val="single"/>
        </w:rPr>
        <w:t>Galatians 2:19</w:t>
      </w:r>
      <w:r w:rsidRPr="00D83755">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4806FDC8" w14:textId="2A024E37" w:rsidR="00D83755" w:rsidRPr="00D83755" w:rsidRDefault="00D83755" w:rsidP="00EC4DBD">
      <w:pPr>
        <w:pStyle w:val="Standard"/>
        <w:rPr>
          <w:rFonts w:ascii="Comic Sans MS" w:eastAsia="Times New Roman" w:hAnsi="Comic Sans MS" w:cs="Arial"/>
          <w:b/>
          <w:bCs/>
          <w:i/>
          <w:iCs/>
          <w:color w:val="000000" w:themeColor="text1"/>
          <w:spacing w:val="-10"/>
          <w:kern w:val="0"/>
          <w:sz w:val="16"/>
          <w:szCs w:val="16"/>
          <w:u w:val="single"/>
        </w:rPr>
      </w:pPr>
    </w:p>
    <w:p w14:paraId="69C04EC5" w14:textId="5DD5EE2F" w:rsidR="00D83755" w:rsidRPr="00C8225B" w:rsidRDefault="00C8225B" w:rsidP="00C8225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E7322">
        <w:rPr>
          <w:rFonts w:ascii="Comic Sans MS" w:eastAsia="Times New Roman" w:hAnsi="Comic Sans MS" w:cs="Arial"/>
          <w:color w:val="000000" w:themeColor="text1"/>
          <w:spacing w:val="-10"/>
          <w:kern w:val="0"/>
          <w:sz w:val="40"/>
          <w:szCs w:val="40"/>
        </w:rPr>
        <w:t>“</w:t>
      </w:r>
      <w:r w:rsidR="00D83755" w:rsidRPr="000E7322">
        <w:rPr>
          <w:rFonts w:ascii="Comic Sans MS" w:eastAsia="Times New Roman" w:hAnsi="Comic Sans MS" w:cs="Arial"/>
          <w:i/>
          <w:iCs/>
          <w:color w:val="000000" w:themeColor="text1"/>
          <w:spacing w:val="-10"/>
          <w:kern w:val="0"/>
          <w:sz w:val="40"/>
          <w:szCs w:val="40"/>
        </w:rPr>
        <w:t>The Law demanded death for those who broke it, but Christ paid that death penalty for all sinners. Thus, the Law killed Him and those joined to Him by faith, freeing</w:t>
      </w:r>
      <w:r w:rsidRPr="000E7322">
        <w:rPr>
          <w:rFonts w:ascii="Comic Sans MS" w:eastAsia="Times New Roman" w:hAnsi="Comic Sans MS" w:cs="Arial"/>
          <w:i/>
          <w:iCs/>
          <w:color w:val="000000" w:themeColor="text1"/>
          <w:spacing w:val="-10"/>
          <w:kern w:val="0"/>
          <w:sz w:val="40"/>
          <w:szCs w:val="40"/>
        </w:rPr>
        <w:t xml:space="preserve"> them to be joined to another, to live for God</w:t>
      </w:r>
      <w:r w:rsidRPr="00C8225B">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i/>
          <w:iCs/>
          <w:color w:val="000000" w:themeColor="text1"/>
          <w:spacing w:val="-10"/>
          <w:kern w:val="0"/>
          <w:sz w:val="40"/>
          <w:szCs w:val="40"/>
          <w:u w:val="single"/>
        </w:rPr>
        <w:t>Rom. 7:4</w:t>
      </w:r>
      <w:r w:rsidRPr="00C8225B">
        <w:rPr>
          <w:rFonts w:ascii="Comic Sans MS" w:eastAsia="Times New Roman" w:hAnsi="Comic Sans MS" w:cs="Arial"/>
          <w:color w:val="000000" w:themeColor="text1"/>
          <w:spacing w:val="-10"/>
          <w:kern w:val="0"/>
          <w:sz w:val="40"/>
          <w:szCs w:val="40"/>
        </w:rPr>
        <w:t>).</w:t>
      </w:r>
      <w:r w:rsidR="000E732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color w:val="000000" w:themeColor="text1"/>
          <w:spacing w:val="-10"/>
          <w:kern w:val="0"/>
        </w:rPr>
        <w:t>Donald K. Campbell, “Galatians,” in The Bible Knowledge Commentary: An Exposition of the Scriptures, ed. J. F. Walvoord and R. B. Zuck, vol. 2 (Wheaton, IL: Victor Books, 1985), 596.</w:t>
      </w:r>
    </w:p>
    <w:p w14:paraId="119AD434" w14:textId="77777777" w:rsidR="00D83755" w:rsidRPr="000E7322" w:rsidRDefault="00D83755" w:rsidP="00D83755">
      <w:pPr>
        <w:pStyle w:val="Standard"/>
        <w:rPr>
          <w:rFonts w:ascii="Comic Sans MS" w:eastAsia="Times New Roman" w:hAnsi="Comic Sans MS" w:cs="Arial"/>
          <w:color w:val="000000" w:themeColor="text1"/>
          <w:spacing w:val="-10"/>
          <w:kern w:val="0"/>
          <w:sz w:val="16"/>
          <w:szCs w:val="16"/>
        </w:rPr>
      </w:pPr>
    </w:p>
    <w:p w14:paraId="4CDDD74B" w14:textId="39D29D13" w:rsidR="00D83755" w:rsidRDefault="00C8225B"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Law has no power over someone </w:t>
      </w:r>
      <w:r w:rsidR="00643BDB">
        <w:rPr>
          <w:rFonts w:ascii="Comic Sans MS" w:eastAsia="Times New Roman" w:hAnsi="Comic Sans MS" w:cs="Arial"/>
          <w:color w:val="000000" w:themeColor="text1"/>
          <w:spacing w:val="-10"/>
          <w:kern w:val="0"/>
          <w:sz w:val="40"/>
          <w:szCs w:val="40"/>
        </w:rPr>
        <w:t xml:space="preserve">who has been </w:t>
      </w:r>
      <w:r>
        <w:rPr>
          <w:rFonts w:ascii="Comic Sans MS" w:eastAsia="Times New Roman" w:hAnsi="Comic Sans MS" w:cs="Arial"/>
          <w:color w:val="000000" w:themeColor="text1"/>
          <w:spacing w:val="-10"/>
          <w:kern w:val="0"/>
          <w:sz w:val="40"/>
          <w:szCs w:val="40"/>
        </w:rPr>
        <w:t xml:space="preserve">killed so it frees them to be </w:t>
      </w:r>
      <w:r w:rsidR="000E7322">
        <w:rPr>
          <w:rFonts w:ascii="Comic Sans MS" w:eastAsia="Times New Roman" w:hAnsi="Comic Sans MS" w:cs="Arial"/>
          <w:color w:val="000000" w:themeColor="text1"/>
          <w:spacing w:val="-10"/>
          <w:kern w:val="0"/>
          <w:sz w:val="40"/>
          <w:szCs w:val="40"/>
        </w:rPr>
        <w:t>joined to another which is Jesus Christ.</w:t>
      </w:r>
    </w:p>
    <w:p w14:paraId="623CBA9F" w14:textId="77777777" w:rsidR="000E7322" w:rsidRPr="000E7322" w:rsidRDefault="000E7322" w:rsidP="00EC4DBD">
      <w:pPr>
        <w:pStyle w:val="Standard"/>
        <w:rPr>
          <w:rFonts w:ascii="Comic Sans MS" w:eastAsia="Times New Roman" w:hAnsi="Comic Sans MS" w:cs="Arial"/>
          <w:color w:val="000000" w:themeColor="text1"/>
          <w:spacing w:val="-10"/>
          <w:kern w:val="0"/>
          <w:sz w:val="20"/>
          <w:szCs w:val="20"/>
        </w:rPr>
      </w:pPr>
    </w:p>
    <w:p w14:paraId="78AD6545" w14:textId="5FD186AF" w:rsidR="000E7322" w:rsidRDefault="000E7322" w:rsidP="00EC4DBD">
      <w:pPr>
        <w:pStyle w:val="Standard"/>
        <w:rPr>
          <w:rFonts w:ascii="Comic Sans MS" w:eastAsia="Times New Roman" w:hAnsi="Comic Sans MS" w:cs="Arial"/>
          <w:b/>
          <w:bCs/>
          <w:i/>
          <w:iCs/>
          <w:color w:val="000000" w:themeColor="text1"/>
          <w:spacing w:val="-10"/>
          <w:kern w:val="0"/>
          <w:sz w:val="40"/>
          <w:szCs w:val="40"/>
        </w:rPr>
      </w:pPr>
      <w:r w:rsidRPr="000E7322">
        <w:rPr>
          <w:rFonts w:ascii="Comic Sans MS" w:eastAsia="Times New Roman" w:hAnsi="Comic Sans MS" w:cs="Arial"/>
          <w:b/>
          <w:bCs/>
          <w:i/>
          <w:iCs/>
          <w:color w:val="000000" w:themeColor="text1"/>
          <w:spacing w:val="-10"/>
          <w:kern w:val="0"/>
          <w:sz w:val="40"/>
          <w:szCs w:val="40"/>
          <w:u w:val="single"/>
        </w:rPr>
        <w:t>Romans 7:4</w:t>
      </w:r>
      <w:r w:rsidRPr="000E7322">
        <w:rPr>
          <w:rFonts w:ascii="Comic Sans MS" w:eastAsia="Times New Roman" w:hAnsi="Comic Sans MS" w:cs="Arial"/>
          <w:b/>
          <w:bCs/>
          <w:i/>
          <w:iCs/>
          <w:color w:val="000000" w:themeColor="text1"/>
          <w:spacing w:val="-10"/>
          <w:kern w:val="0"/>
          <w:sz w:val="40"/>
          <w:szCs w:val="40"/>
        </w:rPr>
        <w:t xml:space="preserve"> Therefore, my brethren, you also were made to die to the Law through the body of Christ,</w:t>
      </w:r>
      <w:r>
        <w:rPr>
          <w:rFonts w:ascii="Comic Sans MS" w:eastAsia="Times New Roman" w:hAnsi="Comic Sans MS" w:cs="Arial"/>
          <w:b/>
          <w:bCs/>
          <w:i/>
          <w:iCs/>
          <w:color w:val="000000" w:themeColor="text1"/>
          <w:spacing w:val="-10"/>
          <w:kern w:val="0"/>
          <w:sz w:val="40"/>
          <w:szCs w:val="40"/>
        </w:rPr>
        <w:t xml:space="preserve"> </w:t>
      </w:r>
      <w:r w:rsidRPr="000E7322">
        <w:rPr>
          <w:rFonts w:ascii="Comic Sans MS" w:eastAsia="Times New Roman" w:hAnsi="Comic Sans MS" w:cs="Arial"/>
          <w:b/>
          <w:bCs/>
          <w:i/>
          <w:iCs/>
          <w:color w:val="000000" w:themeColor="text1"/>
          <w:spacing w:val="-10"/>
          <w:kern w:val="0"/>
          <w:sz w:val="40"/>
          <w:szCs w:val="40"/>
        </w:rPr>
        <w:t>so that you might be joined to another, to Him who was raised from the dead,</w:t>
      </w:r>
    </w:p>
    <w:p w14:paraId="0428CA55" w14:textId="77777777" w:rsidR="00D015F5" w:rsidRPr="00D015F5" w:rsidRDefault="00D015F5" w:rsidP="00EC4DBD">
      <w:pPr>
        <w:pStyle w:val="Standard"/>
        <w:rPr>
          <w:rFonts w:ascii="Comic Sans MS" w:eastAsia="Times New Roman" w:hAnsi="Comic Sans MS" w:cs="Arial"/>
          <w:b/>
          <w:bCs/>
          <w:i/>
          <w:iCs/>
          <w:color w:val="000000" w:themeColor="text1"/>
          <w:spacing w:val="-10"/>
          <w:kern w:val="0"/>
        </w:rPr>
      </w:pPr>
    </w:p>
    <w:p w14:paraId="592170F2" w14:textId="2FCA4145" w:rsidR="00CC572D" w:rsidRDefault="004A6BDA" w:rsidP="00EC4DBD">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u w:val="single"/>
        </w:rPr>
        <w:lastRenderedPageBreak/>
        <w:t>Romans 7:10-11</w:t>
      </w:r>
      <w:r w:rsidRPr="004A6BDA">
        <w:rPr>
          <w:rFonts w:ascii="Comic Sans MS" w:eastAsia="Times New Roman" w:hAnsi="Comic Sans MS" w:cs="Arial"/>
          <w:b/>
          <w:bCs/>
          <w:i/>
          <w:iCs/>
          <w:color w:val="0035FF"/>
          <w:spacing w:val="-10"/>
          <w:kern w:val="0"/>
          <w:sz w:val="40"/>
          <w:szCs w:val="40"/>
        </w:rPr>
        <w:t xml:space="preserve"> and this</w:t>
      </w:r>
      <w:r w:rsidR="00D26377">
        <w:rPr>
          <w:rFonts w:ascii="Comic Sans MS" w:eastAsia="Times New Roman" w:hAnsi="Comic Sans MS" w:cs="Arial"/>
          <w:b/>
          <w:bCs/>
          <w:i/>
          <w:iCs/>
          <w:color w:val="0035FF"/>
          <w:spacing w:val="-10"/>
          <w:kern w:val="0"/>
          <w:sz w:val="40"/>
          <w:szCs w:val="40"/>
        </w:rPr>
        <w:t xml:space="preserv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which was to result in life, proved to result in death for me; 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w:t>
      </w:r>
      <w:r w:rsidR="00181B7F">
        <w:rPr>
          <w:rFonts w:ascii="Comic Sans MS" w:eastAsia="Times New Roman" w:hAnsi="Comic Sans MS" w:cs="Arial"/>
          <w:b/>
          <w:bCs/>
          <w:i/>
          <w:iCs/>
          <w:color w:val="0035FF"/>
          <w:spacing w:val="-10"/>
          <w:kern w:val="0"/>
          <w:sz w:val="40"/>
          <w:szCs w:val="40"/>
        </w:rPr>
        <w:t xml:space="preserve"> </w:t>
      </w:r>
      <w:r w:rsidR="00A472F6" w:rsidRPr="00A472F6">
        <w:rPr>
          <w:rFonts w:ascii="Comic Sans MS" w:eastAsia="Times New Roman" w:hAnsi="Comic Sans MS" w:cs="Arial"/>
          <w:color w:val="000000" w:themeColor="text1"/>
          <w:spacing w:val="-10"/>
          <w:kern w:val="0"/>
          <w:sz w:val="36"/>
          <w:szCs w:val="36"/>
        </w:rPr>
        <w:t>[Old Sin Nature]</w:t>
      </w:r>
      <w:r w:rsidRPr="004A6BDA">
        <w:rPr>
          <w:rFonts w:ascii="Comic Sans MS" w:eastAsia="Times New Roman" w:hAnsi="Comic Sans MS" w:cs="Arial"/>
          <w:b/>
          <w:bCs/>
          <w:i/>
          <w:iCs/>
          <w:color w:val="0035FF"/>
          <w:spacing w:val="-10"/>
          <w:kern w:val="0"/>
          <w:sz w:val="40"/>
          <w:szCs w:val="40"/>
        </w:rPr>
        <w:t xml:space="preserve">, taking opportunity through the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deceived me, and through it killed me.</w:t>
      </w:r>
    </w:p>
    <w:p w14:paraId="26B075DA" w14:textId="5AA5F94C" w:rsidR="004A6BDA" w:rsidRPr="00642F90" w:rsidRDefault="004A6BDA" w:rsidP="00EC4DBD">
      <w:pPr>
        <w:pStyle w:val="Standard"/>
        <w:rPr>
          <w:rFonts w:ascii="Comic Sans MS" w:eastAsia="Times New Roman" w:hAnsi="Comic Sans MS" w:cs="Arial"/>
          <w:b/>
          <w:bCs/>
          <w:i/>
          <w:iCs/>
          <w:color w:val="0035FF"/>
          <w:spacing w:val="-10"/>
          <w:kern w:val="0"/>
          <w:sz w:val="16"/>
          <w:szCs w:val="16"/>
        </w:rPr>
      </w:pPr>
    </w:p>
    <w:p w14:paraId="6206E913" w14:textId="723E0667" w:rsidR="004A6BDA" w:rsidRPr="004A6BDA" w:rsidRDefault="004A6BDA" w:rsidP="004A6BDA">
      <w:pPr>
        <w:pStyle w:val="Standard"/>
        <w:rPr>
          <w:rFonts w:ascii="Comic Sans MS" w:eastAsia="Times New Roman" w:hAnsi="Comic Sans MS" w:cs="Arial"/>
          <w:color w:val="000000" w:themeColor="text1"/>
          <w:spacing w:val="-10"/>
          <w:kern w:val="0"/>
          <w:sz w:val="40"/>
          <w:szCs w:val="40"/>
        </w:rPr>
      </w:pPr>
      <w:r w:rsidRPr="004A6BDA">
        <w:rPr>
          <w:rFonts w:ascii="Comic Sans MS" w:eastAsia="Times New Roman" w:hAnsi="Comic Sans MS" w:cs="Arial"/>
          <w:color w:val="000000" w:themeColor="text1"/>
          <w:spacing w:val="-10"/>
          <w:kern w:val="0"/>
          <w:sz w:val="40"/>
          <w:szCs w:val="40"/>
        </w:rPr>
        <w:t>Since the law points out the path of righteousness, it points to life. But since sin reign</w:t>
      </w:r>
      <w:r w:rsidR="004258A6">
        <w:rPr>
          <w:rFonts w:ascii="Comic Sans MS" w:eastAsia="Times New Roman" w:hAnsi="Comic Sans MS" w:cs="Arial"/>
          <w:color w:val="000000" w:themeColor="text1"/>
          <w:spacing w:val="-10"/>
          <w:kern w:val="0"/>
          <w:sz w:val="40"/>
          <w:szCs w:val="40"/>
        </w:rPr>
        <w:t>ed</w:t>
      </w:r>
      <w:r w:rsidRPr="004A6BDA">
        <w:rPr>
          <w:rFonts w:ascii="Comic Sans MS" w:eastAsia="Times New Roman" w:hAnsi="Comic Sans MS" w:cs="Arial"/>
          <w:color w:val="000000" w:themeColor="text1"/>
          <w:spacing w:val="-10"/>
          <w:kern w:val="0"/>
          <w:sz w:val="40"/>
          <w:szCs w:val="40"/>
        </w:rPr>
        <w:t xml:space="preserve"> in our natures, the law mean</w:t>
      </w:r>
      <w:r w:rsidR="004258A6">
        <w:rPr>
          <w:rFonts w:ascii="Comic Sans MS" w:eastAsia="Times New Roman" w:hAnsi="Comic Sans MS" w:cs="Arial"/>
          <w:color w:val="000000" w:themeColor="text1"/>
          <w:spacing w:val="-10"/>
          <w:kern w:val="0"/>
          <w:sz w:val="40"/>
          <w:szCs w:val="40"/>
        </w:rPr>
        <w:t>t</w:t>
      </w:r>
      <w:r w:rsidRPr="004A6BDA">
        <w:rPr>
          <w:rFonts w:ascii="Comic Sans MS" w:eastAsia="Times New Roman" w:hAnsi="Comic Sans MS" w:cs="Arial"/>
          <w:color w:val="000000" w:themeColor="text1"/>
          <w:spacing w:val="-10"/>
          <w:kern w:val="0"/>
          <w:sz w:val="40"/>
          <w:szCs w:val="40"/>
        </w:rPr>
        <w:t xml:space="preserve"> judgment and death for us. When we focus on the law </w:t>
      </w:r>
      <w:r w:rsidR="008A35E9">
        <w:rPr>
          <w:rFonts w:ascii="Comic Sans MS" w:eastAsia="Times New Roman" w:hAnsi="Comic Sans MS" w:cs="Arial"/>
          <w:color w:val="000000" w:themeColor="text1"/>
          <w:spacing w:val="-10"/>
          <w:kern w:val="0"/>
          <w:sz w:val="40"/>
          <w:szCs w:val="40"/>
        </w:rPr>
        <w:t xml:space="preserve">in order to be saved, </w:t>
      </w:r>
      <w:r w:rsidRPr="004A6BDA">
        <w:rPr>
          <w:rFonts w:ascii="Comic Sans MS" w:eastAsia="Times New Roman" w:hAnsi="Comic Sans MS" w:cs="Arial"/>
          <w:color w:val="000000" w:themeColor="text1"/>
          <w:spacing w:val="-10"/>
          <w:kern w:val="0"/>
          <w:sz w:val="40"/>
          <w:szCs w:val="40"/>
        </w:rPr>
        <w:t xml:space="preserve">we are deceived </w:t>
      </w:r>
      <w:r w:rsidR="008A35E9">
        <w:rPr>
          <w:rFonts w:ascii="Comic Sans MS" w:eastAsia="Times New Roman" w:hAnsi="Comic Sans MS" w:cs="Arial"/>
          <w:color w:val="000000" w:themeColor="text1"/>
          <w:spacing w:val="-10"/>
          <w:kern w:val="0"/>
          <w:sz w:val="40"/>
          <w:szCs w:val="40"/>
        </w:rPr>
        <w:t xml:space="preserve">and we continue to sin </w:t>
      </w:r>
      <w:r w:rsidRPr="004A6BDA">
        <w:rPr>
          <w:rFonts w:ascii="Comic Sans MS" w:eastAsia="Times New Roman" w:hAnsi="Comic Sans MS" w:cs="Arial"/>
          <w:color w:val="000000" w:themeColor="text1"/>
          <w:spacing w:val="-10"/>
          <w:kern w:val="0"/>
          <w:sz w:val="40"/>
          <w:szCs w:val="40"/>
        </w:rPr>
        <w:t xml:space="preserve">which  “kills” </w:t>
      </w:r>
      <w:r w:rsidR="008A35E9">
        <w:rPr>
          <w:rFonts w:ascii="Comic Sans MS" w:eastAsia="Times New Roman" w:hAnsi="Comic Sans MS" w:cs="Arial"/>
          <w:color w:val="000000" w:themeColor="text1"/>
          <w:spacing w:val="-10"/>
          <w:kern w:val="0"/>
          <w:sz w:val="40"/>
          <w:szCs w:val="40"/>
        </w:rPr>
        <w:t xml:space="preserve">any chance of being saved or to live a </w:t>
      </w:r>
      <w:r w:rsidRPr="004A6BDA">
        <w:rPr>
          <w:rFonts w:ascii="Comic Sans MS" w:eastAsia="Times New Roman" w:hAnsi="Comic Sans MS" w:cs="Arial"/>
          <w:color w:val="000000" w:themeColor="text1"/>
          <w:spacing w:val="-10"/>
          <w:kern w:val="0"/>
          <w:sz w:val="40"/>
          <w:szCs w:val="40"/>
        </w:rPr>
        <w:t>spiritual li</w:t>
      </w:r>
      <w:r w:rsidR="008A35E9">
        <w:rPr>
          <w:rFonts w:ascii="Comic Sans MS" w:eastAsia="Times New Roman" w:hAnsi="Comic Sans MS" w:cs="Arial"/>
          <w:color w:val="000000" w:themeColor="text1"/>
          <w:spacing w:val="-10"/>
          <w:kern w:val="0"/>
          <w:sz w:val="40"/>
          <w:szCs w:val="40"/>
        </w:rPr>
        <w:t>f</w:t>
      </w:r>
      <w:r w:rsidRPr="004A6BDA">
        <w:rPr>
          <w:rFonts w:ascii="Comic Sans MS" w:eastAsia="Times New Roman" w:hAnsi="Comic Sans MS" w:cs="Arial"/>
          <w:color w:val="000000" w:themeColor="text1"/>
          <w:spacing w:val="-10"/>
          <w:kern w:val="0"/>
          <w:sz w:val="40"/>
          <w:szCs w:val="40"/>
        </w:rPr>
        <w:t>e.</w:t>
      </w:r>
    </w:p>
    <w:bookmarkEnd w:id="95"/>
    <w:p w14:paraId="3E2861B5" w14:textId="786F5DB0" w:rsidR="004A6BDA" w:rsidRPr="00D015F5" w:rsidRDefault="004A6BDA" w:rsidP="004A6BDA">
      <w:pPr>
        <w:pStyle w:val="Standard"/>
        <w:rPr>
          <w:rFonts w:ascii="Comic Sans MS" w:eastAsia="Times New Roman" w:hAnsi="Comic Sans MS" w:cs="Arial"/>
          <w:color w:val="0035FF"/>
          <w:spacing w:val="-10"/>
          <w:kern w:val="0"/>
        </w:rPr>
      </w:pPr>
    </w:p>
    <w:p w14:paraId="06953903" w14:textId="72EDC273" w:rsidR="00A17BD1" w:rsidRPr="00A17BD1" w:rsidRDefault="00A17BD1" w:rsidP="00A17BD1">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D015F5">
        <w:rPr>
          <w:rFonts w:ascii="Comic Sans MS" w:eastAsia="Times New Roman" w:hAnsi="Comic Sans MS" w:cs="Arial"/>
          <w:i/>
          <w:iCs/>
          <w:color w:val="000000" w:themeColor="text1"/>
          <w:spacing w:val="-10"/>
          <w:kern w:val="0"/>
          <w:sz w:val="40"/>
          <w:szCs w:val="40"/>
        </w:rPr>
        <w:t xml:space="preserve">“Oh, the tragedy of the person who seeks to live by the Law! It does not lead him to life. While it is true that God had said, “This do and thou shalt live” (see Deut. 8:1), the doing of it was the difficulty. The fault was not in the Law, but in the one who thought the Law would bring life </w:t>
      </w:r>
      <w:proofErr w:type="gramStart"/>
      <w:r w:rsidRPr="00D015F5">
        <w:rPr>
          <w:rFonts w:ascii="Comic Sans MS" w:eastAsia="Times New Roman" w:hAnsi="Comic Sans MS" w:cs="Arial"/>
          <w:i/>
          <w:iCs/>
          <w:color w:val="000000" w:themeColor="text1"/>
          <w:spacing w:val="-10"/>
          <w:kern w:val="0"/>
          <w:sz w:val="40"/>
          <w:szCs w:val="40"/>
        </w:rPr>
        <w:t>an</w:t>
      </w:r>
      <w:proofErr w:type="gramEnd"/>
      <w:r w:rsidRPr="00D015F5">
        <w:rPr>
          <w:rFonts w:ascii="Comic Sans MS" w:eastAsia="Times New Roman" w:hAnsi="Comic Sans MS" w:cs="Arial"/>
          <w:i/>
          <w:iCs/>
          <w:color w:val="000000" w:themeColor="text1"/>
          <w:spacing w:val="-10"/>
          <w:kern w:val="0"/>
          <w:sz w:val="40"/>
          <w:szCs w:val="40"/>
        </w:rPr>
        <w:t xml:space="preserve"> power. It did neither. It merely revealed the weakness, inability, and the sin of mankind. If there had been a law which could have given life, God would have given it.”</w:t>
      </w:r>
      <w:r>
        <w:rPr>
          <w:rFonts w:ascii="Comic Sans MS" w:eastAsia="Times New Roman" w:hAnsi="Comic Sans MS" w:cs="Arial"/>
          <w:color w:val="000000" w:themeColor="text1"/>
          <w:spacing w:val="-10"/>
          <w:kern w:val="0"/>
          <w:sz w:val="40"/>
          <w:szCs w:val="40"/>
        </w:rPr>
        <w:t xml:space="preserve"> </w:t>
      </w:r>
      <w:r w:rsidRPr="00A17BD1">
        <w:rPr>
          <w:rFonts w:ascii="Comic Sans MS" w:eastAsia="Times New Roman" w:hAnsi="Comic Sans MS" w:cs="Arial"/>
          <w:color w:val="000000" w:themeColor="text1"/>
          <w:spacing w:val="-10"/>
          <w:kern w:val="0"/>
        </w:rPr>
        <w:t>J. Vernon McGee, Thru the Bible Commentary: The Epistles (Romans 1-8), electronic ed., vol. 42 (Nashville: Thomas Nelson, 1991), 128.</w:t>
      </w:r>
    </w:p>
    <w:p w14:paraId="3D79161E" w14:textId="77777777" w:rsidR="00A17BD1" w:rsidRPr="00D015F5" w:rsidRDefault="00A17BD1" w:rsidP="00467F4C">
      <w:pPr>
        <w:pStyle w:val="Standard"/>
        <w:rPr>
          <w:rFonts w:ascii="Comic Sans MS" w:eastAsia="Times New Roman" w:hAnsi="Comic Sans MS" w:cs="Arial"/>
          <w:color w:val="000000" w:themeColor="text1"/>
          <w:spacing w:val="-10"/>
          <w:kern w:val="0"/>
          <w:sz w:val="22"/>
          <w:szCs w:val="22"/>
        </w:rPr>
      </w:pPr>
    </w:p>
    <w:p w14:paraId="1820F376" w14:textId="43E75275" w:rsidR="00A17BD1" w:rsidRPr="0006535D" w:rsidRDefault="0006535D" w:rsidP="00467F4C">
      <w:pPr>
        <w:pStyle w:val="Standard"/>
        <w:rPr>
          <w:rFonts w:ascii="Comic Sans MS" w:eastAsia="Times New Roman" w:hAnsi="Comic Sans MS" w:cs="Arial"/>
          <w:b/>
          <w:bCs/>
          <w:i/>
          <w:iCs/>
          <w:color w:val="000000" w:themeColor="text1"/>
          <w:spacing w:val="-10"/>
          <w:kern w:val="0"/>
          <w:sz w:val="40"/>
          <w:szCs w:val="40"/>
        </w:rPr>
      </w:pPr>
      <w:r w:rsidRPr="0006535D">
        <w:rPr>
          <w:rFonts w:ascii="Comic Sans MS" w:eastAsia="Times New Roman" w:hAnsi="Comic Sans MS" w:cs="Arial"/>
          <w:b/>
          <w:bCs/>
          <w:i/>
          <w:iCs/>
          <w:color w:val="000000" w:themeColor="text1"/>
          <w:spacing w:val="-10"/>
          <w:kern w:val="0"/>
          <w:sz w:val="40"/>
          <w:szCs w:val="40"/>
          <w:u w:val="single"/>
        </w:rPr>
        <w:t>Galatians 3:21</w:t>
      </w:r>
      <w:r w:rsidRPr="0006535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06535D">
        <w:rPr>
          <w:rFonts w:ascii="Comic Sans MS" w:eastAsia="Times New Roman" w:hAnsi="Comic Sans MS" w:cs="Arial"/>
          <w:b/>
          <w:bCs/>
          <w:i/>
          <w:iCs/>
          <w:color w:val="000000" w:themeColor="text1"/>
          <w:spacing w:val="-10"/>
          <w:kern w:val="0"/>
          <w:sz w:val="40"/>
          <w:szCs w:val="40"/>
        </w:rPr>
        <w:t>if a law had been given which was able to impart life, then righteousness would indeed have been based on law.</w:t>
      </w:r>
    </w:p>
    <w:p w14:paraId="30899BDE" w14:textId="2A2D694B" w:rsidR="00D015F5" w:rsidRDefault="00D015F5" w:rsidP="00467F4C">
      <w:pPr>
        <w:pStyle w:val="Standard"/>
        <w:rPr>
          <w:rFonts w:ascii="Comic Sans MS" w:eastAsia="Times New Roman" w:hAnsi="Comic Sans MS" w:cs="Arial"/>
          <w:color w:val="000000" w:themeColor="text1"/>
          <w:spacing w:val="-10"/>
          <w:kern w:val="0"/>
          <w:sz w:val="40"/>
          <w:szCs w:val="40"/>
        </w:rPr>
      </w:pPr>
    </w:p>
    <w:p w14:paraId="2B2D2D53" w14:textId="2FE5D051" w:rsidR="00D015F5" w:rsidRDefault="00D015F5"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Just think about how many billions of people will spend eternity in the Lake of Fire because they relied on keeping the Law and doing good works rather than putting their faith </w:t>
      </w:r>
      <w:r w:rsidR="00DC70BC">
        <w:rPr>
          <w:rFonts w:ascii="Comic Sans MS" w:eastAsia="Times New Roman" w:hAnsi="Comic Sans MS" w:cs="Arial"/>
          <w:color w:val="000000" w:themeColor="text1"/>
          <w:spacing w:val="-10"/>
          <w:kern w:val="0"/>
          <w:sz w:val="40"/>
          <w:szCs w:val="40"/>
        </w:rPr>
        <w:t xml:space="preserve">alone </w:t>
      </w:r>
      <w:r>
        <w:rPr>
          <w:rFonts w:ascii="Comic Sans MS" w:eastAsia="Times New Roman" w:hAnsi="Comic Sans MS" w:cs="Arial"/>
          <w:color w:val="000000" w:themeColor="text1"/>
          <w:spacing w:val="-10"/>
          <w:kern w:val="0"/>
          <w:sz w:val="40"/>
          <w:szCs w:val="40"/>
        </w:rPr>
        <w:t>in Jesus Christ in order to be saved.</w:t>
      </w:r>
    </w:p>
    <w:p w14:paraId="5CA2778F" w14:textId="77777777" w:rsidR="00D015F5" w:rsidRPr="00D015F5" w:rsidRDefault="00D015F5" w:rsidP="00467F4C">
      <w:pPr>
        <w:pStyle w:val="Standard"/>
        <w:rPr>
          <w:rFonts w:ascii="Comic Sans MS" w:eastAsia="Times New Roman" w:hAnsi="Comic Sans MS" w:cs="Arial"/>
          <w:color w:val="000000" w:themeColor="text1"/>
          <w:spacing w:val="-10"/>
          <w:kern w:val="0"/>
          <w:sz w:val="16"/>
          <w:szCs w:val="16"/>
        </w:rPr>
      </w:pPr>
    </w:p>
    <w:p w14:paraId="24C04A05" w14:textId="65C6F12A" w:rsidR="00EC5DA4" w:rsidRDefault="00DC70BC"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those who are working to be saved by trying to keep the Law or by doing good works have put their trust in their own </w:t>
      </w:r>
      <w:r w:rsidR="00126FA1">
        <w:rPr>
          <w:rFonts w:ascii="Comic Sans MS" w:eastAsia="Times New Roman" w:hAnsi="Comic Sans MS" w:cs="Arial"/>
          <w:color w:val="000000" w:themeColor="text1"/>
          <w:spacing w:val="-10"/>
          <w:kern w:val="0"/>
          <w:sz w:val="40"/>
          <w:szCs w:val="40"/>
        </w:rPr>
        <w:t xml:space="preserve">feeble </w:t>
      </w:r>
      <w:r>
        <w:rPr>
          <w:rFonts w:ascii="Comic Sans MS" w:eastAsia="Times New Roman" w:hAnsi="Comic Sans MS" w:cs="Arial"/>
          <w:color w:val="000000" w:themeColor="text1"/>
          <w:spacing w:val="-10"/>
          <w:kern w:val="0"/>
          <w:sz w:val="40"/>
          <w:szCs w:val="40"/>
        </w:rPr>
        <w:t xml:space="preserve">efforts, not on what Jesus Christ did on the cross.  </w:t>
      </w:r>
      <w:r w:rsidR="00EC5DA4">
        <w:rPr>
          <w:rFonts w:ascii="Comic Sans MS" w:eastAsia="Times New Roman" w:hAnsi="Comic Sans MS" w:cs="Arial"/>
          <w:color w:val="000000" w:themeColor="text1"/>
          <w:spacing w:val="-10"/>
          <w:kern w:val="0"/>
          <w:sz w:val="40"/>
          <w:szCs w:val="40"/>
        </w:rPr>
        <w:t xml:space="preserve">Where is the grace in such a ludicrous misguided notion? </w:t>
      </w:r>
    </w:p>
    <w:p w14:paraId="1EC1DAFD" w14:textId="1C1EB685" w:rsidR="00DC70BC" w:rsidRDefault="00126FA1"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What a </w:t>
      </w:r>
      <w:r w:rsidR="00EC5DA4">
        <w:rPr>
          <w:rFonts w:ascii="Comic Sans MS" w:eastAsia="Times New Roman" w:hAnsi="Comic Sans MS" w:cs="Arial"/>
          <w:color w:val="000000" w:themeColor="text1"/>
          <w:spacing w:val="-10"/>
          <w:kern w:val="0"/>
          <w:sz w:val="40"/>
          <w:szCs w:val="40"/>
        </w:rPr>
        <w:t>grotesque</w:t>
      </w:r>
      <w:r>
        <w:rPr>
          <w:rFonts w:ascii="Comic Sans MS" w:eastAsia="Times New Roman" w:hAnsi="Comic Sans MS" w:cs="Arial"/>
          <w:color w:val="000000" w:themeColor="text1"/>
          <w:spacing w:val="-10"/>
          <w:kern w:val="0"/>
          <w:sz w:val="40"/>
          <w:szCs w:val="40"/>
        </w:rPr>
        <w:t xml:space="preserve"> insult to the Godhead!</w:t>
      </w:r>
      <w:r w:rsidR="00EC5DA4">
        <w:rPr>
          <w:rFonts w:ascii="Comic Sans MS" w:eastAsia="Times New Roman" w:hAnsi="Comic Sans MS" w:cs="Arial"/>
          <w:color w:val="000000" w:themeColor="text1"/>
          <w:spacing w:val="-10"/>
          <w:kern w:val="0"/>
          <w:sz w:val="40"/>
          <w:szCs w:val="40"/>
        </w:rPr>
        <w:t xml:space="preserve"> </w:t>
      </w:r>
    </w:p>
    <w:p w14:paraId="614CD31F" w14:textId="5B4C3F0D" w:rsidR="00EC5DA4" w:rsidRPr="003F3E39" w:rsidRDefault="00EC5DA4" w:rsidP="00467F4C">
      <w:pPr>
        <w:pStyle w:val="Standard"/>
        <w:rPr>
          <w:rFonts w:ascii="Comic Sans MS" w:eastAsia="Times New Roman" w:hAnsi="Comic Sans MS" w:cs="Arial"/>
          <w:color w:val="000000" w:themeColor="text1"/>
          <w:spacing w:val="-10"/>
          <w:kern w:val="0"/>
          <w:sz w:val="12"/>
          <w:szCs w:val="12"/>
        </w:rPr>
      </w:pPr>
    </w:p>
    <w:p w14:paraId="171BBA0E" w14:textId="1052FFF5" w:rsidR="00EC5DA4" w:rsidRDefault="00EC5DA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They want to be judged by their works because they are arrogant</w:t>
      </w:r>
      <w:r w:rsidR="0067025C">
        <w:rPr>
          <w:rFonts w:ascii="Comic Sans MS" w:eastAsia="Times New Roman" w:hAnsi="Comic Sans MS" w:cs="Arial"/>
          <w:color w:val="000000" w:themeColor="text1"/>
          <w:spacing w:val="-10"/>
          <w:kern w:val="0"/>
          <w:sz w:val="40"/>
          <w:szCs w:val="40"/>
        </w:rPr>
        <w:t>, biblically ignorant, and close minded to the truth. The Lord Jesus Christ, the One they rejected, will grant them what they want at the Great White Throne; He will judge t</w:t>
      </w:r>
      <w:r w:rsidR="003F3E39">
        <w:rPr>
          <w:rFonts w:ascii="Comic Sans MS" w:eastAsia="Times New Roman" w:hAnsi="Comic Sans MS" w:cs="Arial"/>
          <w:color w:val="000000" w:themeColor="text1"/>
          <w:spacing w:val="-10"/>
          <w:kern w:val="0"/>
          <w:sz w:val="40"/>
          <w:szCs w:val="40"/>
        </w:rPr>
        <w:t>hem according to their works which are totally unacceptable to God so they will be tossed into the Lake of Fire.</w:t>
      </w:r>
    </w:p>
    <w:p w14:paraId="6DC70E89" w14:textId="77777777" w:rsidR="00DC70BC" w:rsidRPr="003F3E39" w:rsidRDefault="00DC70BC" w:rsidP="00467F4C">
      <w:pPr>
        <w:pStyle w:val="Standard"/>
        <w:rPr>
          <w:rFonts w:ascii="Comic Sans MS" w:eastAsia="Times New Roman" w:hAnsi="Comic Sans MS" w:cs="Arial"/>
          <w:color w:val="000000" w:themeColor="text1"/>
          <w:spacing w:val="-10"/>
          <w:kern w:val="0"/>
          <w:sz w:val="12"/>
          <w:szCs w:val="12"/>
        </w:rPr>
      </w:pPr>
    </w:p>
    <w:p w14:paraId="636A3461" w14:textId="0DFAE8F1" w:rsidR="00820F24" w:rsidRDefault="00820F2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w:t>
      </w:r>
      <w:r w:rsidRPr="00820F24">
        <w:rPr>
          <w:rFonts w:ascii="Comic Sans MS" w:eastAsia="Times New Roman" w:hAnsi="Comic Sans MS" w:cs="Arial"/>
          <w:color w:val="000000" w:themeColor="text1"/>
          <w:spacing w:val="-10"/>
          <w:kern w:val="0"/>
          <w:sz w:val="40"/>
          <w:szCs w:val="40"/>
        </w:rPr>
        <w:t xml:space="preserve">aul was, a religious leader, a Pharisee, a member of the Sanhedrin, a very learned Jew of the highest </w:t>
      </w:r>
      <w:r w:rsidR="00467F4C">
        <w:rPr>
          <w:rFonts w:ascii="Comic Sans MS" w:eastAsia="Times New Roman" w:hAnsi="Comic Sans MS" w:cs="Arial"/>
          <w:color w:val="000000" w:themeColor="text1"/>
          <w:spacing w:val="-10"/>
          <w:kern w:val="0"/>
          <w:sz w:val="40"/>
          <w:szCs w:val="40"/>
        </w:rPr>
        <w:t xml:space="preserve">standing so </w:t>
      </w:r>
      <w:r w:rsidR="00467F4C" w:rsidRPr="00820F24">
        <w:rPr>
          <w:rFonts w:ascii="Comic Sans MS" w:eastAsia="Times New Roman" w:hAnsi="Comic Sans MS" w:cs="Arial"/>
          <w:color w:val="000000" w:themeColor="text1"/>
          <w:spacing w:val="-10"/>
          <w:kern w:val="0"/>
          <w:sz w:val="40"/>
          <w:szCs w:val="40"/>
        </w:rPr>
        <w:t xml:space="preserve">he </w:t>
      </w:r>
      <w:r w:rsidR="00467F4C">
        <w:rPr>
          <w:rFonts w:ascii="Comic Sans MS" w:eastAsia="Times New Roman" w:hAnsi="Comic Sans MS" w:cs="Arial"/>
          <w:color w:val="000000" w:themeColor="text1"/>
          <w:spacing w:val="-10"/>
          <w:kern w:val="0"/>
          <w:sz w:val="40"/>
          <w:szCs w:val="40"/>
        </w:rPr>
        <w:t>c</w:t>
      </w:r>
      <w:r w:rsidRPr="00820F24">
        <w:rPr>
          <w:rFonts w:ascii="Comic Sans MS" w:eastAsia="Times New Roman" w:hAnsi="Comic Sans MS" w:cs="Arial"/>
          <w:color w:val="000000" w:themeColor="text1"/>
          <w:spacing w:val="-10"/>
          <w:kern w:val="0"/>
          <w:sz w:val="40"/>
          <w:szCs w:val="40"/>
        </w:rPr>
        <w:t xml:space="preserve">ertainly </w:t>
      </w:r>
      <w:r w:rsidR="00467F4C">
        <w:rPr>
          <w:rFonts w:ascii="Comic Sans MS" w:eastAsia="Times New Roman" w:hAnsi="Comic Sans MS" w:cs="Arial"/>
          <w:color w:val="000000" w:themeColor="text1"/>
          <w:spacing w:val="-10"/>
          <w:kern w:val="0"/>
          <w:sz w:val="40"/>
          <w:szCs w:val="40"/>
        </w:rPr>
        <w:t xml:space="preserve">thought he </w:t>
      </w:r>
      <w:r w:rsidRPr="00820F24">
        <w:rPr>
          <w:rFonts w:ascii="Comic Sans MS" w:eastAsia="Times New Roman" w:hAnsi="Comic Sans MS" w:cs="Arial"/>
          <w:color w:val="000000" w:themeColor="text1"/>
          <w:spacing w:val="-10"/>
          <w:kern w:val="0"/>
          <w:sz w:val="40"/>
          <w:szCs w:val="40"/>
        </w:rPr>
        <w:t>could keep the Law</w:t>
      </w:r>
      <w:r w:rsidR="00467F4C">
        <w:rPr>
          <w:rFonts w:ascii="Comic Sans MS" w:eastAsia="Times New Roman" w:hAnsi="Comic Sans MS" w:cs="Arial"/>
          <w:color w:val="000000" w:themeColor="text1"/>
          <w:spacing w:val="-10"/>
          <w:kern w:val="0"/>
          <w:sz w:val="40"/>
          <w:szCs w:val="40"/>
        </w:rPr>
        <w:t>, but the harder he tried, the more he realized he needed a Savior.</w:t>
      </w:r>
      <w:bookmarkEnd w:id="96"/>
    </w:p>
    <w:bookmarkEnd w:id="97"/>
    <w:p w14:paraId="17526643" w14:textId="4F27C2C2" w:rsidR="00385737" w:rsidRPr="00EE06AC" w:rsidRDefault="00385737" w:rsidP="00467F4C">
      <w:pPr>
        <w:pStyle w:val="Standard"/>
        <w:rPr>
          <w:rFonts w:ascii="Comic Sans MS" w:eastAsia="Times New Roman" w:hAnsi="Comic Sans MS" w:cs="Arial"/>
          <w:color w:val="000000" w:themeColor="text1"/>
          <w:spacing w:val="-10"/>
          <w:kern w:val="0"/>
          <w:sz w:val="16"/>
          <w:szCs w:val="16"/>
        </w:rPr>
      </w:pPr>
    </w:p>
    <w:p w14:paraId="43677228" w14:textId="7A83AEF3" w:rsidR="00EE06AC" w:rsidRDefault="00EE06AC" w:rsidP="00467F4C">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t>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 taking opportunity through the </w:t>
      </w:r>
      <w:r>
        <w:rPr>
          <w:rFonts w:ascii="Comic Sans MS" w:eastAsia="Times New Roman" w:hAnsi="Comic Sans MS" w:cs="Arial"/>
          <w:color w:val="000000" w:themeColor="text1"/>
          <w:spacing w:val="-10"/>
          <w:kern w:val="0"/>
          <w:sz w:val="36"/>
          <w:szCs w:val="36"/>
        </w:rPr>
        <w:t>[10</w:t>
      </w:r>
      <w:r w:rsidRPr="00D26377">
        <w:rPr>
          <w:rFonts w:ascii="Comic Sans MS" w:eastAsia="Times New Roman" w:hAnsi="Comic Sans MS" w:cs="Arial"/>
          <w:color w:val="000000" w:themeColor="text1"/>
          <w:spacing w:val="-10"/>
          <w:kern w:val="0"/>
          <w:sz w:val="36"/>
          <w:szCs w:val="36"/>
          <w:vertAlign w:val="superscript"/>
        </w:rPr>
        <w:t>th</w:t>
      </w:r>
      <w:r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w:t>
      </w:r>
      <w:r>
        <w:rPr>
          <w:rFonts w:ascii="Comic Sans MS" w:eastAsia="Times New Roman" w:hAnsi="Comic Sans MS" w:cs="Arial"/>
          <w:b/>
          <w:bCs/>
          <w:i/>
          <w:iCs/>
          <w:color w:val="0035FF"/>
          <w:spacing w:val="-10"/>
          <w:kern w:val="0"/>
          <w:sz w:val="40"/>
          <w:szCs w:val="40"/>
        </w:rPr>
        <w:t xml:space="preserve">- </w:t>
      </w:r>
      <w:proofErr w:type="spellStart"/>
      <w:r w:rsidRPr="004A6BDA">
        <w:rPr>
          <w:rFonts w:ascii="Comic Sans MS" w:eastAsia="Times New Roman" w:hAnsi="Comic Sans MS" w:cs="Arial"/>
          <w:b/>
          <w:bCs/>
          <w:i/>
          <w:iCs/>
          <w:color w:val="0035FF"/>
          <w:spacing w:val="-10"/>
          <w:kern w:val="0"/>
          <w:sz w:val="40"/>
          <w:szCs w:val="40"/>
        </w:rPr>
        <w:t>ment</w:t>
      </w:r>
      <w:proofErr w:type="spellEnd"/>
      <w:r w:rsidRPr="004A6BDA">
        <w:rPr>
          <w:rFonts w:ascii="Comic Sans MS" w:eastAsia="Times New Roman" w:hAnsi="Comic Sans MS" w:cs="Arial"/>
          <w:b/>
          <w:bCs/>
          <w:i/>
          <w:iCs/>
          <w:color w:val="0035FF"/>
          <w:spacing w:val="-10"/>
          <w:kern w:val="0"/>
          <w:sz w:val="40"/>
          <w:szCs w:val="40"/>
        </w:rPr>
        <w:t>,</w:t>
      </w:r>
      <w:r w:rsidR="000D46E4">
        <w:rPr>
          <w:rFonts w:ascii="Comic Sans MS" w:eastAsia="Times New Roman" w:hAnsi="Comic Sans MS" w:cs="Arial"/>
          <w:b/>
          <w:bCs/>
          <w:i/>
          <w:iCs/>
          <w:color w:val="0035FF"/>
          <w:spacing w:val="-10"/>
          <w:kern w:val="0"/>
          <w:sz w:val="40"/>
          <w:szCs w:val="40"/>
        </w:rPr>
        <w:t xml:space="preserve"> </w:t>
      </w:r>
      <w:r w:rsidR="000D46E4" w:rsidRPr="004A6BDA">
        <w:rPr>
          <w:rFonts w:ascii="Comic Sans MS" w:eastAsia="Times New Roman" w:hAnsi="Comic Sans MS" w:cs="Arial"/>
          <w:b/>
          <w:bCs/>
          <w:i/>
          <w:iCs/>
          <w:color w:val="0035FF"/>
          <w:spacing w:val="-10"/>
          <w:kern w:val="0"/>
          <w:sz w:val="40"/>
          <w:szCs w:val="40"/>
        </w:rPr>
        <w:t>deceived me,</w:t>
      </w:r>
    </w:p>
    <w:p w14:paraId="6DBB0C64" w14:textId="3BD748DF" w:rsidR="006D7B02" w:rsidRPr="00642F90" w:rsidRDefault="006D7B02" w:rsidP="00467F4C">
      <w:pPr>
        <w:pStyle w:val="Standard"/>
        <w:rPr>
          <w:rFonts w:ascii="Comic Sans MS" w:eastAsia="Times New Roman" w:hAnsi="Comic Sans MS" w:cs="Arial"/>
          <w:b/>
          <w:bCs/>
          <w:i/>
          <w:iCs/>
          <w:color w:val="0035FF"/>
          <w:spacing w:val="-10"/>
          <w:kern w:val="0"/>
          <w:sz w:val="12"/>
          <w:szCs w:val="12"/>
        </w:rPr>
      </w:pPr>
    </w:p>
    <w:p w14:paraId="4D136642" w14:textId="53F1D3E0" w:rsidR="006D7B02" w:rsidRDefault="006D7B02"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word “opportunity” is the same word that was used in </w:t>
      </w:r>
      <w:r w:rsidRPr="006D7B02">
        <w:rPr>
          <w:rFonts w:ascii="Comic Sans MS" w:eastAsia="Times New Roman" w:hAnsi="Comic Sans MS" w:cs="Arial"/>
          <w:i/>
          <w:iCs/>
          <w:color w:val="000000" w:themeColor="text1"/>
          <w:spacing w:val="-10"/>
          <w:kern w:val="0"/>
          <w:sz w:val="40"/>
          <w:szCs w:val="40"/>
          <w:u w:val="single"/>
        </w:rPr>
        <w:t>Rom. 7:8</w:t>
      </w:r>
      <w:r>
        <w:rPr>
          <w:rFonts w:ascii="Comic Sans MS" w:eastAsia="Times New Roman" w:hAnsi="Comic Sans MS" w:cs="Arial"/>
          <w:color w:val="000000" w:themeColor="text1"/>
          <w:spacing w:val="-10"/>
          <w:kern w:val="0"/>
          <w:sz w:val="40"/>
          <w:szCs w:val="40"/>
        </w:rPr>
        <w:t xml:space="preserve">. People could argue that they were keeping the other  nine </w:t>
      </w:r>
      <w:r>
        <w:rPr>
          <w:rFonts w:ascii="Comic Sans MS" w:eastAsia="Times New Roman" w:hAnsi="Comic Sans MS" w:cs="Arial"/>
          <w:color w:val="000000" w:themeColor="text1"/>
          <w:spacing w:val="-10"/>
          <w:kern w:val="0"/>
          <w:sz w:val="40"/>
          <w:szCs w:val="40"/>
        </w:rPr>
        <w:lastRenderedPageBreak/>
        <w:t xml:space="preserve">commandments because they were either overt sins or sins of the tongue, but </w:t>
      </w:r>
      <w:r w:rsidR="00642F90">
        <w:rPr>
          <w:rFonts w:ascii="Comic Sans MS" w:eastAsia="Times New Roman" w:hAnsi="Comic Sans MS" w:cs="Arial"/>
          <w:color w:val="000000" w:themeColor="text1"/>
          <w:spacing w:val="-10"/>
          <w:kern w:val="0"/>
          <w:sz w:val="40"/>
          <w:szCs w:val="40"/>
        </w:rPr>
        <w:t>no one in their right mind would try to argue that they have never lusted for anything.</w:t>
      </w:r>
      <w:r w:rsidR="00890EE4">
        <w:rPr>
          <w:rFonts w:ascii="Comic Sans MS" w:eastAsia="Times New Roman" w:hAnsi="Comic Sans MS" w:cs="Arial"/>
          <w:color w:val="000000" w:themeColor="text1"/>
          <w:spacing w:val="-10"/>
          <w:kern w:val="0"/>
          <w:sz w:val="40"/>
          <w:szCs w:val="40"/>
        </w:rPr>
        <w:t xml:space="preserve"> The first nine commandments were outside but the 10</w:t>
      </w:r>
      <w:r w:rsidR="00890EE4" w:rsidRPr="00890EE4">
        <w:rPr>
          <w:rFonts w:ascii="Comic Sans MS" w:eastAsia="Times New Roman" w:hAnsi="Comic Sans MS" w:cs="Arial"/>
          <w:color w:val="000000" w:themeColor="text1"/>
          <w:spacing w:val="-10"/>
          <w:kern w:val="0"/>
          <w:sz w:val="40"/>
          <w:szCs w:val="40"/>
          <w:vertAlign w:val="superscript"/>
        </w:rPr>
        <w:t>th</w:t>
      </w:r>
      <w:r w:rsidR="00890EE4">
        <w:rPr>
          <w:rFonts w:ascii="Comic Sans MS" w:eastAsia="Times New Roman" w:hAnsi="Comic Sans MS" w:cs="Arial"/>
          <w:color w:val="000000" w:themeColor="text1"/>
          <w:spacing w:val="-10"/>
          <w:kern w:val="0"/>
          <w:sz w:val="40"/>
          <w:szCs w:val="40"/>
        </w:rPr>
        <w:t xml:space="preserve"> commandment was from the inside, the </w:t>
      </w:r>
      <w:r w:rsidR="00890EE4" w:rsidRPr="00A472F6">
        <w:rPr>
          <w:rFonts w:ascii="Comic Sans MS" w:eastAsia="Times New Roman" w:hAnsi="Comic Sans MS" w:cs="Arial"/>
          <w:color w:val="000000" w:themeColor="text1"/>
          <w:spacing w:val="-10"/>
          <w:kern w:val="0"/>
          <w:sz w:val="36"/>
          <w:szCs w:val="36"/>
        </w:rPr>
        <w:t>[Old Sin Nature]</w:t>
      </w:r>
      <w:r w:rsidR="002D28A4">
        <w:rPr>
          <w:rFonts w:ascii="Comic Sans MS" w:eastAsia="Times New Roman" w:hAnsi="Comic Sans MS" w:cs="Arial"/>
          <w:color w:val="000000" w:themeColor="text1"/>
          <w:spacing w:val="-10"/>
          <w:kern w:val="0"/>
          <w:sz w:val="36"/>
          <w:szCs w:val="36"/>
        </w:rPr>
        <w:t>.</w:t>
      </w:r>
    </w:p>
    <w:p w14:paraId="3B7EF9ED" w14:textId="1146C4DA" w:rsidR="00511B2E" w:rsidRPr="009F3321" w:rsidRDefault="00511B2E" w:rsidP="00467F4C">
      <w:pPr>
        <w:pStyle w:val="Standard"/>
        <w:rPr>
          <w:rFonts w:ascii="Comic Sans MS" w:eastAsia="Times New Roman" w:hAnsi="Comic Sans MS" w:cs="Arial"/>
          <w:color w:val="000000" w:themeColor="text1"/>
          <w:spacing w:val="-10"/>
          <w:kern w:val="0"/>
          <w:sz w:val="12"/>
          <w:szCs w:val="12"/>
        </w:rPr>
      </w:pPr>
    </w:p>
    <w:p w14:paraId="62FAAB2C" w14:textId="77856F5D" w:rsidR="00511B2E" w:rsidRDefault="00511B2E"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was concerned that many would be deceived.</w:t>
      </w:r>
    </w:p>
    <w:p w14:paraId="550E3BA5" w14:textId="04CE7028" w:rsidR="00511B2E" w:rsidRDefault="00511B2E" w:rsidP="00467F4C">
      <w:pPr>
        <w:pStyle w:val="Standard"/>
        <w:rPr>
          <w:rFonts w:ascii="Comic Sans MS" w:eastAsia="Times New Roman" w:hAnsi="Comic Sans MS" w:cs="Arial"/>
          <w:b/>
          <w:bCs/>
          <w:i/>
          <w:iCs/>
          <w:color w:val="000000" w:themeColor="text1"/>
          <w:spacing w:val="-10"/>
          <w:kern w:val="0"/>
          <w:sz w:val="40"/>
          <w:szCs w:val="40"/>
        </w:rPr>
      </w:pPr>
      <w:r w:rsidRPr="00511B2E">
        <w:rPr>
          <w:rFonts w:ascii="Comic Sans MS" w:eastAsia="Times New Roman" w:hAnsi="Comic Sans MS" w:cs="Arial"/>
          <w:b/>
          <w:bCs/>
          <w:i/>
          <w:iCs/>
          <w:color w:val="000000" w:themeColor="text1"/>
          <w:spacing w:val="-10"/>
          <w:kern w:val="0"/>
          <w:sz w:val="40"/>
          <w:szCs w:val="40"/>
          <w:u w:val="single"/>
        </w:rPr>
        <w:t>2 Corinthians 11:3</w:t>
      </w:r>
      <w:r w:rsidRPr="00511B2E">
        <w:rPr>
          <w:rFonts w:ascii="Comic Sans MS" w:eastAsia="Times New Roman" w:hAnsi="Comic Sans MS" w:cs="Arial"/>
          <w:b/>
          <w:bCs/>
          <w:i/>
          <w:iCs/>
          <w:color w:val="000000" w:themeColor="text1"/>
          <w:spacing w:val="-10"/>
          <w:kern w:val="0"/>
          <w:sz w:val="40"/>
          <w:szCs w:val="40"/>
        </w:rPr>
        <w:t xml:space="preserve">  But I am afraid that, as the serpent deceived Eve by his craftiness, your minds will be led astray from the simplicity and purity of devotion to Christ.</w:t>
      </w:r>
    </w:p>
    <w:p w14:paraId="7EB14F92" w14:textId="73469836" w:rsidR="00740FE5" w:rsidRPr="009F3321" w:rsidRDefault="00740FE5" w:rsidP="00467F4C">
      <w:pPr>
        <w:pStyle w:val="Standard"/>
        <w:rPr>
          <w:rFonts w:ascii="Comic Sans MS" w:eastAsia="Times New Roman" w:hAnsi="Comic Sans MS" w:cs="Arial"/>
          <w:b/>
          <w:bCs/>
          <w:i/>
          <w:iCs/>
          <w:color w:val="000000" w:themeColor="text1"/>
          <w:spacing w:val="-10"/>
          <w:kern w:val="0"/>
          <w:sz w:val="10"/>
          <w:szCs w:val="10"/>
        </w:rPr>
      </w:pPr>
    </w:p>
    <w:p w14:paraId="3A9C9539" w14:textId="77777777" w:rsidR="00A9701C" w:rsidRDefault="00740FE5" w:rsidP="00740FE5">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t xml:space="preserve">and through it </w:t>
      </w:r>
      <w:r w:rsidR="00A472F6" w:rsidRPr="00A472F6">
        <w:rPr>
          <w:rFonts w:ascii="Comic Sans MS" w:eastAsia="Times New Roman" w:hAnsi="Comic Sans MS" w:cs="Arial"/>
          <w:color w:val="000000" w:themeColor="text1"/>
          <w:spacing w:val="-10"/>
          <w:kern w:val="0"/>
          <w:sz w:val="36"/>
          <w:szCs w:val="36"/>
        </w:rPr>
        <w:t>(10</w:t>
      </w:r>
      <w:r w:rsidR="00A472F6" w:rsidRPr="00A472F6">
        <w:rPr>
          <w:rFonts w:ascii="Comic Sans MS" w:eastAsia="Times New Roman" w:hAnsi="Comic Sans MS" w:cs="Arial"/>
          <w:color w:val="000000" w:themeColor="text1"/>
          <w:spacing w:val="-10"/>
          <w:kern w:val="0"/>
          <w:sz w:val="36"/>
          <w:szCs w:val="36"/>
          <w:vertAlign w:val="superscript"/>
        </w:rPr>
        <w:t>th</w:t>
      </w:r>
      <w:r w:rsidR="00A472F6" w:rsidRPr="00A472F6">
        <w:rPr>
          <w:rFonts w:ascii="Comic Sans MS" w:eastAsia="Times New Roman" w:hAnsi="Comic Sans MS" w:cs="Arial"/>
          <w:color w:val="000000" w:themeColor="text1"/>
          <w:spacing w:val="-10"/>
          <w:kern w:val="0"/>
          <w:sz w:val="36"/>
          <w:szCs w:val="36"/>
        </w:rPr>
        <w:t xml:space="preserve"> Commandment</w:t>
      </w:r>
      <w:r w:rsidR="00C8649E">
        <w:rPr>
          <w:rFonts w:ascii="Comic Sans MS" w:eastAsia="Times New Roman" w:hAnsi="Comic Sans MS" w:cs="Arial"/>
          <w:color w:val="000000" w:themeColor="text1"/>
          <w:spacing w:val="-10"/>
          <w:kern w:val="0"/>
          <w:sz w:val="36"/>
          <w:szCs w:val="36"/>
        </w:rPr>
        <w:t xml:space="preserve">, </w:t>
      </w:r>
      <w:r w:rsidR="00C8649E">
        <w:rPr>
          <w:rFonts w:ascii="Comic Sans MS" w:eastAsia="Times New Roman" w:hAnsi="Comic Sans MS" w:cs="Arial"/>
          <w:color w:val="000000" w:themeColor="text1"/>
          <w:spacing w:val="-10"/>
          <w:kern w:val="0"/>
          <w:sz w:val="40"/>
          <w:szCs w:val="40"/>
        </w:rPr>
        <w:t xml:space="preserve">the </w:t>
      </w:r>
      <w:r w:rsidR="00C8649E" w:rsidRPr="00417B2D">
        <w:rPr>
          <w:rFonts w:ascii="Comic Sans MS" w:hAnsi="Comic Sans MS"/>
          <w:bCs/>
          <w:sz w:val="36"/>
          <w:szCs w:val="36"/>
        </w:rPr>
        <w:t>OSN</w:t>
      </w:r>
      <w:r w:rsidR="00C8649E" w:rsidRPr="00A472F6">
        <w:rPr>
          <w:rFonts w:ascii="Comic Sans MS" w:eastAsia="Times New Roman" w:hAnsi="Comic Sans MS" w:cs="Arial"/>
          <w:color w:val="000000" w:themeColor="text1"/>
          <w:spacing w:val="-10"/>
          <w:kern w:val="0"/>
          <w:sz w:val="36"/>
          <w:szCs w:val="36"/>
        </w:rPr>
        <w:t>)</w:t>
      </w:r>
      <w:r w:rsidR="00C8649E">
        <w:rPr>
          <w:rFonts w:ascii="Comic Sans MS" w:eastAsia="Times New Roman" w:hAnsi="Comic Sans MS" w:cs="Arial"/>
          <w:color w:val="000000" w:themeColor="text1"/>
          <w:spacing w:val="-10"/>
          <w:kern w:val="0"/>
          <w:sz w:val="40"/>
          <w:szCs w:val="40"/>
        </w:rPr>
        <w:t xml:space="preserve"> </w:t>
      </w:r>
      <w:r w:rsidRPr="00A9701C">
        <w:rPr>
          <w:rFonts w:ascii="Comic Sans MS" w:eastAsia="Times New Roman" w:hAnsi="Comic Sans MS" w:cs="Arial"/>
          <w:b/>
          <w:bCs/>
          <w:i/>
          <w:iCs/>
          <w:color w:val="0035FF"/>
          <w:spacing w:val="-10"/>
          <w:kern w:val="0"/>
          <w:sz w:val="40"/>
          <w:szCs w:val="40"/>
          <w:u w:val="single"/>
        </w:rPr>
        <w:t>killed</w:t>
      </w:r>
      <w:r w:rsidRPr="004A6BDA">
        <w:rPr>
          <w:rFonts w:ascii="Comic Sans MS" w:eastAsia="Times New Roman" w:hAnsi="Comic Sans MS" w:cs="Arial"/>
          <w:b/>
          <w:bCs/>
          <w:i/>
          <w:iCs/>
          <w:color w:val="0035FF"/>
          <w:spacing w:val="-10"/>
          <w:kern w:val="0"/>
          <w:sz w:val="40"/>
          <w:szCs w:val="40"/>
        </w:rPr>
        <w:t xml:space="preserve"> me.</w:t>
      </w:r>
      <w:r w:rsidR="00181B7F">
        <w:rPr>
          <w:rFonts w:ascii="Comic Sans MS" w:eastAsia="Times New Roman" w:hAnsi="Comic Sans MS" w:cs="Arial"/>
          <w:b/>
          <w:bCs/>
          <w:i/>
          <w:iCs/>
          <w:color w:val="0035FF"/>
          <w:spacing w:val="-10"/>
          <w:kern w:val="0"/>
          <w:sz w:val="40"/>
          <w:szCs w:val="40"/>
        </w:rPr>
        <w:t xml:space="preserve"> </w:t>
      </w:r>
    </w:p>
    <w:p w14:paraId="685DC148" w14:textId="77777777" w:rsidR="00A9701C" w:rsidRPr="00ED22E8" w:rsidRDefault="00A9701C" w:rsidP="00740FE5">
      <w:pPr>
        <w:pStyle w:val="Standard"/>
        <w:rPr>
          <w:rFonts w:ascii="Comic Sans MS" w:eastAsia="Times New Roman" w:hAnsi="Comic Sans MS" w:cs="Arial"/>
          <w:b/>
          <w:bCs/>
          <w:i/>
          <w:iCs/>
          <w:color w:val="0035FF"/>
          <w:spacing w:val="-10"/>
          <w:kern w:val="0"/>
          <w:sz w:val="16"/>
          <w:szCs w:val="16"/>
        </w:rPr>
      </w:pPr>
    </w:p>
    <w:p w14:paraId="797242A4" w14:textId="4D8D880C" w:rsidR="00ED22E8" w:rsidRPr="00ED22E8" w:rsidRDefault="00A9701C" w:rsidP="00ED22E8">
      <w:pPr>
        <w:pStyle w:val="Standard"/>
        <w:rPr>
          <w:rFonts w:ascii="Comic Sans MS" w:hAnsi="Comic Sans MS"/>
          <w:bCs/>
          <w:sz w:val="40"/>
          <w:szCs w:val="40"/>
        </w:rPr>
      </w:pPr>
      <w:r w:rsidRPr="00A9701C">
        <w:rPr>
          <w:rFonts w:ascii="Comic Sans MS" w:eastAsia="Times New Roman" w:hAnsi="Comic Sans MS" w:cs="Arial"/>
          <w:b/>
          <w:bCs/>
          <w:i/>
          <w:iCs/>
          <w:color w:val="0035FF"/>
          <w:spacing w:val="-10"/>
          <w:kern w:val="0"/>
          <w:sz w:val="40"/>
          <w:szCs w:val="40"/>
          <w:u w:val="single"/>
        </w:rPr>
        <w:t>killed</w:t>
      </w:r>
      <w:r>
        <w:rPr>
          <w:rFonts w:ascii="#Logos 8 Resource" w:hAnsi="#Logos 8 Resource"/>
          <w:b/>
          <w:sz w:val="28"/>
          <w:lang w:val="el-GR"/>
        </w:rPr>
        <w:t xml:space="preserve"> </w:t>
      </w:r>
      <w:r>
        <w:rPr>
          <w:rFonts w:ascii="#Logos 8 Resource" w:hAnsi="#Logos 8 Resource"/>
          <w:b/>
          <w:sz w:val="28"/>
        </w:rPr>
        <w:t xml:space="preserve"> </w:t>
      </w:r>
      <w:r w:rsidRPr="00A9701C">
        <w:rPr>
          <w:rFonts w:ascii="Comic Sans MS" w:hAnsi="Comic Sans MS"/>
          <w:bCs/>
          <w:color w:val="000000" w:themeColor="text1"/>
          <w:sz w:val="40"/>
          <w:szCs w:val="40"/>
        </w:rPr>
        <w:t>-</w:t>
      </w:r>
      <w:r>
        <w:rPr>
          <w:rFonts w:ascii="#Logos 8 Resource" w:hAnsi="#Logos 8 Resource"/>
          <w:b/>
          <w:sz w:val="28"/>
        </w:rPr>
        <w:t xml:space="preserve"> </w:t>
      </w:r>
      <w:r w:rsidRPr="00A9701C">
        <w:rPr>
          <w:rFonts w:ascii="Comic Sans MS" w:hAnsi="Comic Sans MS"/>
          <w:bCs/>
          <w:color w:val="000000" w:themeColor="text1"/>
          <w:sz w:val="36"/>
          <w:szCs w:val="36"/>
        </w:rPr>
        <w:t>APOKTEINO,</w:t>
      </w:r>
      <w:r>
        <w:rPr>
          <w:rFonts w:ascii="Comic Sans MS" w:hAnsi="Comic Sans MS"/>
          <w:b/>
          <w:color w:val="000000" w:themeColor="text1"/>
          <w:sz w:val="36"/>
          <w:szCs w:val="36"/>
        </w:rPr>
        <w:t xml:space="preserve"> </w:t>
      </w:r>
      <w:r w:rsidRPr="00A9701C">
        <w:rPr>
          <w:rFonts w:ascii="#Logos 8 Resource" w:hAnsi="#Logos 8 Resource"/>
          <w:b/>
          <w:sz w:val="40"/>
          <w:szCs w:val="40"/>
          <w:lang w:val="el-GR"/>
        </w:rPr>
        <w:t>ἀποκτείνω</w:t>
      </w:r>
      <w:r>
        <w:rPr>
          <w:rFonts w:ascii="#Logos 8 Resource" w:hAnsi="#Logos 8 Resource"/>
          <w:b/>
          <w:sz w:val="40"/>
          <w:szCs w:val="40"/>
        </w:rPr>
        <w:t xml:space="preserve">, </w:t>
      </w:r>
      <w:r w:rsidRPr="00A9701C">
        <w:rPr>
          <w:rFonts w:ascii="Comic Sans MS" w:hAnsi="Comic Sans MS"/>
          <w:bCs/>
          <w:sz w:val="40"/>
          <w:szCs w:val="40"/>
        </w:rPr>
        <w:t>(</w:t>
      </w:r>
      <w:r>
        <w:rPr>
          <w:rFonts w:ascii="Comic Sans MS" w:hAnsi="Comic Sans MS"/>
          <w:bCs/>
          <w:sz w:val="40"/>
          <w:szCs w:val="40"/>
        </w:rPr>
        <w:t xml:space="preserve">v. </w:t>
      </w:r>
      <w:proofErr w:type="spellStart"/>
      <w:r>
        <w:rPr>
          <w:rFonts w:ascii="Comic Sans MS" w:hAnsi="Comic Sans MS"/>
          <w:bCs/>
          <w:sz w:val="40"/>
          <w:szCs w:val="40"/>
        </w:rPr>
        <w:t>aai</w:t>
      </w:r>
      <w:proofErr w:type="spellEnd"/>
      <w:r>
        <w:rPr>
          <w:rFonts w:ascii="Comic Sans MS" w:hAnsi="Comic Sans MS"/>
          <w:bCs/>
          <w:sz w:val="40"/>
          <w:szCs w:val="40"/>
        </w:rPr>
        <w:t xml:space="preserve">); </w:t>
      </w:r>
      <w:r w:rsidRPr="00A9701C">
        <w:rPr>
          <w:rFonts w:ascii="Comic Sans MS" w:hAnsi="Comic Sans MS" w:hint="eastAsia"/>
          <w:bCs/>
          <w:sz w:val="40"/>
          <w:szCs w:val="40"/>
        </w:rPr>
        <w:t>①</w:t>
      </w:r>
      <w:r w:rsidRPr="00A9701C">
        <w:rPr>
          <w:rFonts w:ascii="Comic Sans MS" w:hAnsi="Comic Sans MS" w:hint="eastAsia"/>
          <w:bCs/>
          <w:sz w:val="40"/>
          <w:szCs w:val="40"/>
        </w:rPr>
        <w:t xml:space="preserve"> lit., to deprive of life, kill</w:t>
      </w:r>
      <w:r>
        <w:rPr>
          <w:rFonts w:ascii="Comic Sans MS" w:hAnsi="Comic Sans MS"/>
          <w:bCs/>
          <w:sz w:val="40"/>
          <w:szCs w:val="40"/>
        </w:rPr>
        <w:t xml:space="preserve">. </w:t>
      </w:r>
      <w:r w:rsidR="00ED22E8" w:rsidRPr="00ED22E8">
        <w:rPr>
          <w:rFonts w:ascii="MS Mincho" w:eastAsia="MS Mincho" w:hAnsi="MS Mincho" w:cs="MS Mincho" w:hint="eastAsia"/>
          <w:bCs/>
          <w:sz w:val="40"/>
          <w:szCs w:val="40"/>
        </w:rPr>
        <w:t>ⓑ</w:t>
      </w:r>
      <w:r w:rsidR="00ED22E8" w:rsidRPr="00ED22E8">
        <w:rPr>
          <w:rFonts w:ascii="Comic Sans MS" w:hAnsi="Comic Sans MS"/>
          <w:bCs/>
          <w:sz w:val="40"/>
          <w:szCs w:val="40"/>
        </w:rPr>
        <w:t xml:space="preserve"> of life in a transcendent sense</w:t>
      </w:r>
      <w:r w:rsidR="00ED22E8">
        <w:rPr>
          <w:rFonts w:ascii="Comic Sans MS" w:hAnsi="Comic Sans MS"/>
          <w:bCs/>
          <w:sz w:val="40"/>
          <w:szCs w:val="40"/>
        </w:rPr>
        <w:t xml:space="preserve"> </w:t>
      </w:r>
      <w:r w:rsidR="00ED22E8" w:rsidRPr="00ED22E8">
        <w:rPr>
          <w:rFonts w:ascii="Comic Sans MS" w:hAnsi="Comic Sans MS"/>
          <w:bCs/>
          <w:i/>
          <w:iCs/>
          <w:sz w:val="40"/>
          <w:szCs w:val="40"/>
          <w:u w:val="single"/>
        </w:rPr>
        <w:t>Ro</w:t>
      </w:r>
      <w:r w:rsidR="00ED22E8">
        <w:rPr>
          <w:rFonts w:ascii="Comic Sans MS" w:hAnsi="Comic Sans MS"/>
          <w:bCs/>
          <w:i/>
          <w:iCs/>
          <w:sz w:val="40"/>
          <w:szCs w:val="40"/>
          <w:u w:val="single"/>
        </w:rPr>
        <w:t>m.</w:t>
      </w:r>
      <w:r w:rsidR="00ED22E8" w:rsidRPr="00ED22E8">
        <w:rPr>
          <w:rFonts w:ascii="Comic Sans MS" w:hAnsi="Comic Sans MS"/>
          <w:bCs/>
          <w:i/>
          <w:iCs/>
          <w:sz w:val="40"/>
          <w:szCs w:val="40"/>
          <w:u w:val="single"/>
        </w:rPr>
        <w:t xml:space="preserve"> 7:11</w:t>
      </w:r>
      <w:r w:rsidR="00ED22E8" w:rsidRPr="00ED22E8">
        <w:rPr>
          <w:rFonts w:ascii="Comic Sans MS" w:hAnsi="Comic Sans MS"/>
          <w:bCs/>
          <w:sz w:val="40"/>
          <w:szCs w:val="40"/>
        </w:rPr>
        <w:t>.</w:t>
      </w:r>
    </w:p>
    <w:p w14:paraId="2F738B62" w14:textId="77777777" w:rsidR="00ED22E8" w:rsidRPr="00ED22E8" w:rsidRDefault="00ED22E8" w:rsidP="00ED22E8">
      <w:pPr>
        <w:pStyle w:val="Standard"/>
        <w:rPr>
          <w:rFonts w:ascii="Comic Sans MS" w:hAnsi="Comic Sans MS"/>
          <w:bCs/>
          <w:sz w:val="16"/>
          <w:szCs w:val="16"/>
        </w:rPr>
      </w:pPr>
    </w:p>
    <w:p w14:paraId="59734E8A" w14:textId="4056BD7A" w:rsidR="00740FE5" w:rsidRPr="00357914" w:rsidRDefault="00357914" w:rsidP="00740FE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10</w:t>
      </w:r>
      <w:r w:rsidRPr="00357914">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irrefutably condemns everyone so Paul realized that he was killed </w:t>
      </w:r>
      <w:r w:rsidR="003536D5">
        <w:rPr>
          <w:rFonts w:ascii="Comic Sans MS" w:eastAsia="Times New Roman" w:hAnsi="Comic Sans MS" w:cs="Arial"/>
          <w:color w:val="000000" w:themeColor="text1"/>
          <w:spacing w:val="-10"/>
          <w:kern w:val="0"/>
          <w:sz w:val="40"/>
          <w:szCs w:val="40"/>
        </w:rPr>
        <w:t xml:space="preserve">when his OSN exposed his sinfulness through the commandment. </w:t>
      </w:r>
      <w:r>
        <w:rPr>
          <w:rFonts w:ascii="Comic Sans MS" w:eastAsia="Times New Roman" w:hAnsi="Comic Sans MS" w:cs="Arial"/>
          <w:color w:val="000000" w:themeColor="text1"/>
          <w:spacing w:val="-10"/>
          <w:kern w:val="0"/>
          <w:sz w:val="40"/>
          <w:szCs w:val="40"/>
        </w:rPr>
        <w:t xml:space="preserve">It is at this point that people will either be humble </w:t>
      </w:r>
      <w:r w:rsidR="00073386">
        <w:rPr>
          <w:rFonts w:ascii="Comic Sans MS" w:eastAsia="Times New Roman" w:hAnsi="Comic Sans MS" w:cs="Arial"/>
          <w:color w:val="000000" w:themeColor="text1"/>
          <w:spacing w:val="-10"/>
          <w:kern w:val="0"/>
          <w:sz w:val="40"/>
          <w:szCs w:val="40"/>
        </w:rPr>
        <w:t>and seek salvation through Christ, or they will arrogantly continue on their path of depending on their good works and eventually separation from God for all eternity.</w:t>
      </w:r>
      <w:r>
        <w:rPr>
          <w:rFonts w:ascii="Comic Sans MS" w:eastAsia="Times New Roman" w:hAnsi="Comic Sans MS" w:cs="Arial"/>
          <w:color w:val="000000" w:themeColor="text1"/>
          <w:spacing w:val="-10"/>
          <w:kern w:val="0"/>
          <w:sz w:val="40"/>
          <w:szCs w:val="40"/>
        </w:rPr>
        <w:t xml:space="preserve"> </w:t>
      </w:r>
    </w:p>
    <w:p w14:paraId="3798E072" w14:textId="77777777" w:rsidR="00740FE5" w:rsidRPr="00A75E33" w:rsidRDefault="00740FE5" w:rsidP="00740FE5">
      <w:pPr>
        <w:pStyle w:val="Standard"/>
        <w:rPr>
          <w:rFonts w:ascii="Comic Sans MS" w:eastAsia="Times New Roman" w:hAnsi="Comic Sans MS" w:cs="Arial"/>
          <w:b/>
          <w:bCs/>
          <w:i/>
          <w:iCs/>
          <w:color w:val="0035FF"/>
          <w:spacing w:val="-10"/>
          <w:kern w:val="0"/>
          <w:sz w:val="12"/>
          <w:szCs w:val="12"/>
        </w:rPr>
      </w:pPr>
    </w:p>
    <w:p w14:paraId="46BC6283" w14:textId="29958E33" w:rsidR="004A2207" w:rsidRPr="002F5C9E" w:rsidRDefault="004A2207" w:rsidP="004A220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0621BB20" w14:textId="77777777" w:rsidR="004A2207" w:rsidRPr="004A2207" w:rsidRDefault="004A2207" w:rsidP="00467F4C">
      <w:pPr>
        <w:pStyle w:val="Standard"/>
        <w:rPr>
          <w:rFonts w:ascii="Comic Sans MS" w:eastAsia="Times New Roman" w:hAnsi="Comic Sans MS" w:cs="Arial"/>
          <w:color w:val="000000" w:themeColor="text1"/>
          <w:spacing w:val="-10"/>
          <w:kern w:val="0"/>
          <w:sz w:val="10"/>
          <w:szCs w:val="10"/>
          <w:u w:val="single"/>
        </w:rPr>
      </w:pPr>
    </w:p>
    <w:p w14:paraId="764A3957" w14:textId="72DF9345" w:rsidR="00740FE5" w:rsidRDefault="00073386" w:rsidP="00467F4C">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u w:val="single"/>
        </w:rPr>
        <w:t>POINTS</w:t>
      </w:r>
      <w:r>
        <w:rPr>
          <w:rFonts w:ascii="Comic Sans MS" w:eastAsia="Times New Roman" w:hAnsi="Comic Sans MS" w:cs="Arial"/>
          <w:color w:val="000000" w:themeColor="text1"/>
          <w:spacing w:val="-10"/>
          <w:kern w:val="0"/>
          <w:sz w:val="40"/>
          <w:szCs w:val="40"/>
        </w:rPr>
        <w:t>:</w:t>
      </w:r>
    </w:p>
    <w:p w14:paraId="2B858B99" w14:textId="21885045" w:rsidR="00A75E33" w:rsidRDefault="00073386" w:rsidP="00A75E33">
      <w:pPr>
        <w:pStyle w:val="Standard"/>
        <w:numPr>
          <w:ilvl w:val="1"/>
          <w:numId w:val="13"/>
        </w:numPr>
        <w:ind w:left="450" w:hanging="450"/>
        <w:rPr>
          <w:rFonts w:ascii="Comic Sans MS" w:eastAsia="Times New Roman" w:hAnsi="Comic Sans MS" w:cs="Arial"/>
          <w:color w:val="000000" w:themeColor="text1"/>
          <w:kern w:val="0"/>
          <w:sz w:val="40"/>
          <w:szCs w:val="40"/>
        </w:rPr>
      </w:pPr>
      <w:r w:rsidRPr="00073386">
        <w:rPr>
          <w:rFonts w:ascii="Comic Sans MS" w:eastAsia="Times New Roman" w:hAnsi="Comic Sans MS" w:cs="Arial"/>
          <w:color w:val="000000" w:themeColor="text1"/>
          <w:kern w:val="0"/>
          <w:sz w:val="40"/>
          <w:szCs w:val="40"/>
        </w:rPr>
        <w:t>All mankind go</w:t>
      </w:r>
      <w:r w:rsidR="00A53A58">
        <w:rPr>
          <w:rFonts w:ascii="Comic Sans MS" w:eastAsia="Times New Roman" w:hAnsi="Comic Sans MS" w:cs="Arial"/>
          <w:color w:val="000000" w:themeColor="text1"/>
          <w:kern w:val="0"/>
          <w:sz w:val="40"/>
          <w:szCs w:val="40"/>
        </w:rPr>
        <w:t>es</w:t>
      </w:r>
      <w:r w:rsidRPr="00073386">
        <w:rPr>
          <w:rFonts w:ascii="Comic Sans MS" w:eastAsia="Times New Roman" w:hAnsi="Comic Sans MS" w:cs="Arial"/>
          <w:color w:val="000000" w:themeColor="text1"/>
          <w:kern w:val="0"/>
          <w:sz w:val="40"/>
          <w:szCs w:val="40"/>
        </w:rPr>
        <w:t xml:space="preserve"> through a state of innocents based on ignorance.</w:t>
      </w:r>
    </w:p>
    <w:p w14:paraId="051E9F5D"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460A9E28" w14:textId="5DA103E0" w:rsidR="00073386" w:rsidRPr="00073386"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lastRenderedPageBreak/>
        <w:t xml:space="preserve">2. This gives way to a state of guilt based on cognizance. </w:t>
      </w:r>
    </w:p>
    <w:p w14:paraId="2BF34C87"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007CEEC2" w14:textId="77777777" w:rsidR="009F3321"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3. The Law makes man cognizant of sins and the sin nature</w:t>
      </w:r>
      <w:r w:rsidR="00423C36">
        <w:rPr>
          <w:rFonts w:ascii="Comic Sans MS" w:eastAsia="Times New Roman" w:hAnsi="Comic Sans MS" w:cs="Arial"/>
          <w:color w:val="000000" w:themeColor="text1"/>
          <w:spacing w:val="-10"/>
          <w:kern w:val="0"/>
          <w:sz w:val="40"/>
          <w:szCs w:val="40"/>
        </w:rPr>
        <w:t>.</w:t>
      </w:r>
    </w:p>
    <w:p w14:paraId="73B1F7AC" w14:textId="57CA21BB" w:rsidR="00073386" w:rsidRPr="009F3321" w:rsidRDefault="00073386" w:rsidP="00A75E33">
      <w:pPr>
        <w:pStyle w:val="Standard"/>
        <w:rPr>
          <w:rFonts w:ascii="Comic Sans MS" w:eastAsia="Times New Roman" w:hAnsi="Comic Sans MS" w:cs="Arial"/>
          <w:color w:val="000000" w:themeColor="text1"/>
          <w:spacing w:val="-10"/>
          <w:kern w:val="0"/>
          <w:sz w:val="8"/>
          <w:szCs w:val="8"/>
        </w:rPr>
      </w:pPr>
      <w:r w:rsidRPr="00073386">
        <w:rPr>
          <w:rFonts w:ascii="Comic Sans MS" w:eastAsia="Times New Roman" w:hAnsi="Comic Sans MS" w:cs="Arial"/>
          <w:color w:val="000000" w:themeColor="text1"/>
          <w:spacing w:val="-10"/>
          <w:kern w:val="0"/>
          <w:sz w:val="40"/>
          <w:szCs w:val="40"/>
        </w:rPr>
        <w:t xml:space="preserve"> </w:t>
      </w:r>
    </w:p>
    <w:p w14:paraId="5E07FDAA" w14:textId="77777777" w:rsidR="00A53A58" w:rsidRPr="009F3321" w:rsidRDefault="00A53A58" w:rsidP="00A75E33">
      <w:pPr>
        <w:pStyle w:val="Standard"/>
        <w:spacing w:line="276" w:lineRule="auto"/>
        <w:ind w:left="540" w:hanging="540"/>
        <w:rPr>
          <w:rFonts w:ascii="Comic Sans MS" w:eastAsia="Times New Roman" w:hAnsi="Comic Sans MS" w:cs="Arial"/>
          <w:color w:val="000000" w:themeColor="text1"/>
          <w:spacing w:val="-10"/>
          <w:kern w:val="0"/>
          <w:sz w:val="6"/>
          <w:szCs w:val="6"/>
        </w:rPr>
      </w:pPr>
    </w:p>
    <w:p w14:paraId="48107C09" w14:textId="16F40430" w:rsidR="00073386" w:rsidRPr="00073386" w:rsidRDefault="00073386" w:rsidP="009F3321">
      <w:pPr>
        <w:pStyle w:val="Standard"/>
        <w:ind w:left="540" w:hanging="540"/>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4. Without the 10th commandment it was easy for Paul, a self-righteous Jew, to see sins on the outside</w:t>
      </w:r>
      <w:r w:rsidR="00A53A58">
        <w:rPr>
          <w:rFonts w:ascii="Comic Sans MS" w:eastAsia="Times New Roman" w:hAnsi="Comic Sans MS" w:cs="Arial"/>
          <w:color w:val="000000" w:themeColor="text1"/>
          <w:spacing w:val="-10"/>
          <w:kern w:val="0"/>
          <w:sz w:val="40"/>
          <w:szCs w:val="40"/>
        </w:rPr>
        <w:t xml:space="preserve"> of others.</w:t>
      </w:r>
      <w:r w:rsidRPr="00073386">
        <w:rPr>
          <w:rFonts w:ascii="Comic Sans MS" w:eastAsia="Times New Roman" w:hAnsi="Comic Sans MS" w:cs="Arial"/>
          <w:color w:val="000000" w:themeColor="text1"/>
          <w:spacing w:val="-10"/>
          <w:kern w:val="0"/>
          <w:sz w:val="40"/>
          <w:szCs w:val="40"/>
        </w:rPr>
        <w:t xml:space="preserve"> </w:t>
      </w:r>
    </w:p>
    <w:p w14:paraId="63E150DF" w14:textId="77777777" w:rsidR="00423C36"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5. The 10th commandment, however, </w:t>
      </w:r>
      <w:r w:rsidR="00423C36">
        <w:rPr>
          <w:rFonts w:ascii="Comic Sans MS" w:eastAsia="Times New Roman" w:hAnsi="Comic Sans MS" w:cs="Arial"/>
          <w:color w:val="000000" w:themeColor="text1"/>
          <w:spacing w:val="-10"/>
          <w:kern w:val="0"/>
          <w:sz w:val="40"/>
          <w:szCs w:val="40"/>
        </w:rPr>
        <w:t>uncovered</w:t>
      </w:r>
      <w:r w:rsidRPr="00073386">
        <w:rPr>
          <w:rFonts w:ascii="Comic Sans MS" w:eastAsia="Times New Roman" w:hAnsi="Comic Sans MS" w:cs="Arial"/>
          <w:color w:val="000000" w:themeColor="text1"/>
          <w:spacing w:val="-10"/>
          <w:kern w:val="0"/>
          <w:sz w:val="40"/>
          <w:szCs w:val="40"/>
        </w:rPr>
        <w:t xml:space="preserve"> sin on the </w:t>
      </w:r>
    </w:p>
    <w:p w14:paraId="6E7C2349" w14:textId="77777777" w:rsidR="00CE664D" w:rsidRDefault="00423C36"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inside and with that</w:t>
      </w:r>
      <w:r w:rsidR="00A53A58">
        <w:rPr>
          <w:rFonts w:ascii="Comic Sans MS" w:eastAsia="Times New Roman" w:hAnsi="Comic Sans MS" w:cs="Arial"/>
          <w:color w:val="000000" w:themeColor="text1"/>
          <w:spacing w:val="-10"/>
          <w:kern w:val="0"/>
          <w:sz w:val="40"/>
          <w:szCs w:val="40"/>
        </w:rPr>
        <w:t>,</w:t>
      </w:r>
      <w:r w:rsidR="00073386" w:rsidRPr="00073386">
        <w:rPr>
          <w:rFonts w:ascii="Comic Sans MS" w:eastAsia="Times New Roman" w:hAnsi="Comic Sans MS" w:cs="Arial"/>
          <w:color w:val="000000" w:themeColor="text1"/>
          <w:spacing w:val="-10"/>
          <w:kern w:val="0"/>
          <w:sz w:val="40"/>
          <w:szCs w:val="40"/>
        </w:rPr>
        <w:t xml:space="preserve"> there was awareness of the Sin </w:t>
      </w:r>
    </w:p>
    <w:p w14:paraId="4EDBABC2" w14:textId="6D835F26" w:rsidR="00073386" w:rsidRPr="00073386" w:rsidRDefault="00CE664D"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Nature. </w:t>
      </w:r>
    </w:p>
    <w:p w14:paraId="28A5F18E" w14:textId="77777777" w:rsidR="00BC4FAC" w:rsidRPr="003C343B" w:rsidRDefault="00BC4FAC" w:rsidP="00A75E33">
      <w:pPr>
        <w:pStyle w:val="Standard"/>
        <w:spacing w:line="276" w:lineRule="auto"/>
        <w:rPr>
          <w:rFonts w:ascii="Comic Sans MS" w:eastAsia="Times New Roman" w:hAnsi="Comic Sans MS" w:cs="Arial"/>
          <w:color w:val="000000" w:themeColor="text1"/>
          <w:spacing w:val="-10"/>
          <w:kern w:val="0"/>
          <w:sz w:val="8"/>
          <w:szCs w:val="8"/>
        </w:rPr>
      </w:pPr>
    </w:p>
    <w:p w14:paraId="169A26F5"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6. Coveting or Lusting is something no one else sees, no one </w:t>
      </w:r>
    </w:p>
    <w:p w14:paraId="1D6F208A" w14:textId="0466FFD3" w:rsidR="00073386" w:rsidRDefault="00BC4FAC" w:rsidP="00A75E33">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hears it, but it is there, very real, very much </w:t>
      </w:r>
      <w:r w:rsidR="006A3C82">
        <w:rPr>
          <w:rFonts w:ascii="Comic Sans MS" w:eastAsia="Times New Roman" w:hAnsi="Comic Sans MS" w:cs="Arial"/>
          <w:color w:val="000000" w:themeColor="text1"/>
          <w:spacing w:val="-10"/>
          <w:kern w:val="0"/>
          <w:sz w:val="40"/>
          <w:szCs w:val="40"/>
        </w:rPr>
        <w:t xml:space="preserve">a </w:t>
      </w:r>
      <w:r w:rsidR="00073386" w:rsidRPr="00073386">
        <w:rPr>
          <w:rFonts w:ascii="Comic Sans MS" w:eastAsia="Times New Roman" w:hAnsi="Comic Sans MS" w:cs="Arial"/>
          <w:color w:val="000000" w:themeColor="text1"/>
          <w:spacing w:val="-10"/>
          <w:kern w:val="0"/>
          <w:sz w:val="40"/>
          <w:szCs w:val="40"/>
        </w:rPr>
        <w:t xml:space="preserve">sin. </w:t>
      </w:r>
    </w:p>
    <w:p w14:paraId="2A3439E7" w14:textId="77777777" w:rsidR="00BC4FAC" w:rsidRPr="009F3321" w:rsidRDefault="00BC4FAC" w:rsidP="00A75E33">
      <w:pPr>
        <w:pStyle w:val="Standard"/>
        <w:spacing w:line="276" w:lineRule="auto"/>
        <w:rPr>
          <w:rFonts w:ascii="Comic Sans MS" w:eastAsia="Times New Roman" w:hAnsi="Comic Sans MS" w:cs="Arial"/>
          <w:color w:val="000000" w:themeColor="text1"/>
          <w:spacing w:val="-10"/>
          <w:kern w:val="0"/>
          <w:sz w:val="12"/>
          <w:szCs w:val="12"/>
        </w:rPr>
      </w:pPr>
    </w:p>
    <w:p w14:paraId="4ABA2D8D" w14:textId="7733F484" w:rsidR="00BC4FAC" w:rsidRDefault="00BC4FAC" w:rsidP="00BC4FAC">
      <w:pPr>
        <w:pStyle w:val="Standard"/>
        <w:spacing w:line="276" w:lineRule="auto"/>
        <w:rPr>
          <w:rFonts w:ascii="Comic Sans MS" w:eastAsia="Times New Roman" w:hAnsi="Comic Sans MS" w:cs="Arial"/>
          <w:color w:val="000000" w:themeColor="text1"/>
          <w:spacing w:val="-10"/>
          <w:kern w:val="0"/>
          <w:sz w:val="40"/>
          <w:szCs w:val="40"/>
        </w:rPr>
      </w:pPr>
      <w:r w:rsidRPr="00BC4FAC">
        <w:rPr>
          <w:rFonts w:ascii="Comic Sans MS" w:eastAsia="Times New Roman" w:hAnsi="Comic Sans MS" w:cs="Arial"/>
          <w:color w:val="000000" w:themeColor="text1"/>
          <w:spacing w:val="-10"/>
          <w:kern w:val="0"/>
          <w:sz w:val="40"/>
          <w:szCs w:val="40"/>
        </w:rPr>
        <w:t>7.</w:t>
      </w: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That sin was evidence of the presence of the Sin Nature</w:t>
      </w:r>
      <w:r w:rsidR="00EF155B">
        <w:rPr>
          <w:rFonts w:ascii="Comic Sans MS" w:eastAsia="Times New Roman" w:hAnsi="Comic Sans MS" w:cs="Arial"/>
          <w:color w:val="000000" w:themeColor="text1"/>
          <w:spacing w:val="-10"/>
          <w:kern w:val="0"/>
          <w:sz w:val="40"/>
          <w:szCs w:val="40"/>
        </w:rPr>
        <w:t>.</w:t>
      </w:r>
    </w:p>
    <w:p w14:paraId="71D26C1C" w14:textId="25924219" w:rsidR="00073386" w:rsidRPr="009F3321" w:rsidRDefault="00073386" w:rsidP="00BC4FAC">
      <w:pPr>
        <w:pStyle w:val="Standard"/>
        <w:spacing w:line="276" w:lineRule="auto"/>
        <w:rPr>
          <w:rFonts w:ascii="Comic Sans MS" w:eastAsia="Times New Roman" w:hAnsi="Comic Sans MS" w:cs="Arial"/>
          <w:color w:val="000000" w:themeColor="text1"/>
          <w:spacing w:val="-10"/>
          <w:kern w:val="0"/>
          <w:sz w:val="12"/>
          <w:szCs w:val="12"/>
        </w:rPr>
      </w:pPr>
    </w:p>
    <w:p w14:paraId="4D948C04"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8. </w:t>
      </w:r>
      <w:r w:rsidR="00BC4FAC">
        <w:rPr>
          <w:rFonts w:ascii="Comic Sans MS" w:eastAsia="Times New Roman" w:hAnsi="Comic Sans MS" w:cs="Arial"/>
          <w:color w:val="000000" w:themeColor="text1"/>
          <w:spacing w:val="-10"/>
          <w:kern w:val="0"/>
          <w:sz w:val="40"/>
          <w:szCs w:val="40"/>
        </w:rPr>
        <w:t xml:space="preserve"> </w:t>
      </w:r>
      <w:r w:rsidRPr="00073386">
        <w:rPr>
          <w:rFonts w:ascii="Comic Sans MS" w:eastAsia="Times New Roman" w:hAnsi="Comic Sans MS" w:cs="Arial"/>
          <w:color w:val="000000" w:themeColor="text1"/>
          <w:spacing w:val="-10"/>
          <w:kern w:val="0"/>
          <w:sz w:val="40"/>
          <w:szCs w:val="40"/>
        </w:rPr>
        <w:t xml:space="preserve">And that awareness brought about the recognition of </w:t>
      </w:r>
    </w:p>
    <w:p w14:paraId="5772B3B8" w14:textId="58035360" w:rsidR="00423C36" w:rsidRPr="00423C36" w:rsidRDefault="00BC4FAC" w:rsidP="00A75E33">
      <w:pPr>
        <w:pStyle w:val="Standard"/>
        <w:spacing w:line="276" w:lineRule="auto"/>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spiritual death.</w:t>
      </w:r>
      <w:r w:rsidR="00423C36">
        <w:rPr>
          <w:rFonts w:ascii="Comic Sans MS" w:eastAsia="Times New Roman" w:hAnsi="Comic Sans MS" w:cs="Arial"/>
          <w:color w:val="000000" w:themeColor="text1"/>
          <w:spacing w:val="-10"/>
          <w:kern w:val="0"/>
          <w:sz w:val="40"/>
          <w:szCs w:val="40"/>
        </w:rPr>
        <w:t xml:space="preserve">  </w:t>
      </w:r>
      <w:r w:rsidR="00423C36">
        <w:rPr>
          <w:rFonts w:ascii="Comic Sans MS" w:eastAsia="Times New Roman" w:hAnsi="Comic Sans MS" w:cs="Arial"/>
          <w:color w:val="000000" w:themeColor="text1"/>
          <w:spacing w:val="-10"/>
          <w:kern w:val="0"/>
        </w:rPr>
        <w:t>Grace Notes, Dr. Dan Hill</w:t>
      </w:r>
    </w:p>
    <w:p w14:paraId="32930D3A" w14:textId="4E6F2F9A" w:rsidR="00423C36" w:rsidRPr="00423C36" w:rsidRDefault="00423C36" w:rsidP="00A75E33">
      <w:pPr>
        <w:pStyle w:val="Standard"/>
        <w:spacing w:line="276" w:lineRule="auto"/>
        <w:rPr>
          <w:rFonts w:ascii="Comic Sans MS" w:eastAsia="Times New Roman" w:hAnsi="Comic Sans MS" w:cs="Arial"/>
          <w:color w:val="000000" w:themeColor="text1"/>
          <w:spacing w:val="-10"/>
          <w:kern w:val="0"/>
          <w:sz w:val="10"/>
          <w:szCs w:val="10"/>
        </w:rPr>
      </w:pPr>
    </w:p>
    <w:p w14:paraId="1A82165E" w14:textId="50536D2B" w:rsidR="00423C36" w:rsidRPr="00423C36" w:rsidRDefault="00423C36" w:rsidP="00423C36">
      <w:pPr>
        <w:pStyle w:val="Standard"/>
        <w:rPr>
          <w:rFonts w:ascii="Comic Sans MS" w:eastAsia="Times New Roman" w:hAnsi="Comic Sans MS" w:cs="Arial"/>
          <w:b/>
          <w:bCs/>
          <w:i/>
          <w:iCs/>
          <w:color w:val="0035FF"/>
          <w:spacing w:val="-10"/>
          <w:kern w:val="0"/>
          <w:sz w:val="40"/>
          <w:szCs w:val="40"/>
        </w:rPr>
      </w:pPr>
      <w:r w:rsidRPr="00423C36">
        <w:rPr>
          <w:rFonts w:ascii="Comic Sans MS" w:eastAsia="Times New Roman" w:hAnsi="Comic Sans MS" w:cs="Arial"/>
          <w:b/>
          <w:bCs/>
          <w:i/>
          <w:iCs/>
          <w:color w:val="0035FF"/>
          <w:spacing w:val="-10"/>
          <w:kern w:val="0"/>
          <w:sz w:val="40"/>
          <w:szCs w:val="40"/>
          <w:u w:val="single"/>
        </w:rPr>
        <w:t>Romans 7:12</w:t>
      </w:r>
      <w:r w:rsidRPr="00423C36">
        <w:rPr>
          <w:rFonts w:ascii="Comic Sans MS" w:eastAsia="Times New Roman" w:hAnsi="Comic Sans MS" w:cs="Arial"/>
          <w:b/>
          <w:bCs/>
          <w:i/>
          <w:iCs/>
          <w:color w:val="0035FF"/>
          <w:spacing w:val="-10"/>
          <w:kern w:val="0"/>
          <w:sz w:val="40"/>
          <w:szCs w:val="40"/>
        </w:rPr>
        <w:t xml:space="preserve">  So then, the Law is holy, and the command</w:t>
      </w:r>
      <w:r>
        <w:rPr>
          <w:rFonts w:ascii="Comic Sans MS" w:eastAsia="Times New Roman" w:hAnsi="Comic Sans MS" w:cs="Arial"/>
          <w:b/>
          <w:bCs/>
          <w:i/>
          <w:iCs/>
          <w:color w:val="0035FF"/>
          <w:spacing w:val="-10"/>
          <w:kern w:val="0"/>
          <w:sz w:val="40"/>
          <w:szCs w:val="40"/>
        </w:rPr>
        <w:t xml:space="preserve">- </w:t>
      </w:r>
      <w:proofErr w:type="spellStart"/>
      <w:r w:rsidRPr="00423C36">
        <w:rPr>
          <w:rFonts w:ascii="Comic Sans MS" w:eastAsia="Times New Roman" w:hAnsi="Comic Sans MS" w:cs="Arial"/>
          <w:b/>
          <w:bCs/>
          <w:i/>
          <w:iCs/>
          <w:color w:val="0035FF"/>
          <w:spacing w:val="-10"/>
          <w:kern w:val="0"/>
          <w:sz w:val="40"/>
          <w:szCs w:val="40"/>
        </w:rPr>
        <w:t>ment</w:t>
      </w:r>
      <w:proofErr w:type="spellEnd"/>
      <w:r w:rsidRPr="00423C36">
        <w:rPr>
          <w:rFonts w:ascii="Comic Sans MS" w:eastAsia="Times New Roman" w:hAnsi="Comic Sans MS" w:cs="Arial"/>
          <w:b/>
          <w:bCs/>
          <w:i/>
          <w:iCs/>
          <w:color w:val="0035FF"/>
          <w:spacing w:val="-10"/>
          <w:kern w:val="0"/>
          <w:sz w:val="40"/>
          <w:szCs w:val="40"/>
        </w:rPr>
        <w:t xml:space="preserve"> is holy and righteous and good.</w:t>
      </w:r>
    </w:p>
    <w:p w14:paraId="6D95536F" w14:textId="6E10E922" w:rsidR="00423C36" w:rsidRPr="00545BC3" w:rsidRDefault="00423C36" w:rsidP="00423C36">
      <w:pPr>
        <w:pStyle w:val="Standard"/>
        <w:rPr>
          <w:rFonts w:ascii="Comic Sans MS" w:eastAsia="Times New Roman" w:hAnsi="Comic Sans MS" w:cs="Arial"/>
          <w:b/>
          <w:bCs/>
          <w:i/>
          <w:iCs/>
          <w:color w:val="0035FF"/>
          <w:spacing w:val="-10"/>
          <w:kern w:val="0"/>
          <w:sz w:val="12"/>
          <w:szCs w:val="12"/>
        </w:rPr>
      </w:pPr>
    </w:p>
    <w:p w14:paraId="19CCB457" w14:textId="2139D7AA" w:rsidR="00E52FFB" w:rsidRDefault="00E52FFB" w:rsidP="00423C36">
      <w:pPr>
        <w:pStyle w:val="Standard"/>
        <w:rPr>
          <w:rFonts w:ascii="Comic Sans MS" w:eastAsia="Times New Roman" w:hAnsi="Comic Sans MS" w:cs="Arial"/>
          <w:color w:val="000000" w:themeColor="text1"/>
          <w:spacing w:val="-10"/>
          <w:kern w:val="0"/>
          <w:sz w:val="40"/>
          <w:szCs w:val="40"/>
        </w:rPr>
      </w:pPr>
      <w:r w:rsidRPr="00423098">
        <w:rPr>
          <w:rFonts w:ascii="Comic Sans MS" w:eastAsia="Times New Roman" w:hAnsi="Comic Sans MS" w:cs="Arial"/>
          <w:color w:val="000000" w:themeColor="text1"/>
          <w:spacing w:val="-10"/>
          <w:kern w:val="0"/>
          <w:sz w:val="40"/>
          <w:szCs w:val="40"/>
        </w:rPr>
        <w:t>By calling the Law holy and the [</w:t>
      </w:r>
      <w:r w:rsidRPr="00423098">
        <w:rPr>
          <w:rFonts w:ascii="Comic Sans MS" w:eastAsia="Times New Roman" w:hAnsi="Comic Sans MS" w:cs="Arial"/>
          <w:color w:val="000000" w:themeColor="text1"/>
          <w:spacing w:val="-10"/>
          <w:kern w:val="0"/>
          <w:sz w:val="36"/>
          <w:szCs w:val="36"/>
        </w:rPr>
        <w:t>10</w:t>
      </w:r>
      <w:r w:rsidRPr="00423098">
        <w:rPr>
          <w:rFonts w:ascii="Comic Sans MS" w:eastAsia="Times New Roman" w:hAnsi="Comic Sans MS" w:cs="Arial"/>
          <w:color w:val="000000" w:themeColor="text1"/>
          <w:spacing w:val="-10"/>
          <w:kern w:val="0"/>
          <w:sz w:val="36"/>
          <w:szCs w:val="36"/>
          <w:vertAlign w:val="superscript"/>
        </w:rPr>
        <w:t>th</w:t>
      </w:r>
      <w:r w:rsidRPr="00423098">
        <w:rPr>
          <w:rFonts w:ascii="Comic Sans MS" w:eastAsia="Times New Roman" w:hAnsi="Comic Sans MS" w:cs="Arial"/>
          <w:color w:val="000000" w:themeColor="text1"/>
          <w:spacing w:val="-10"/>
          <w:kern w:val="0"/>
          <w:sz w:val="40"/>
          <w:szCs w:val="40"/>
        </w:rPr>
        <w:t>] commandment holy, righteous, and good, Paul</w:t>
      </w:r>
      <w:r w:rsidR="00423098" w:rsidRPr="00423098">
        <w:rPr>
          <w:rFonts w:ascii="Comic Sans MS" w:eastAsia="Times New Roman" w:hAnsi="Comic Sans MS" w:cs="Arial"/>
          <w:color w:val="000000" w:themeColor="text1"/>
          <w:spacing w:val="-10"/>
          <w:kern w:val="0"/>
          <w:sz w:val="40"/>
          <w:szCs w:val="40"/>
        </w:rPr>
        <w:t xml:space="preserve"> exonerated it from anyway of being complicit with sin.</w:t>
      </w:r>
      <w:r w:rsidRPr="00423098">
        <w:rPr>
          <w:rFonts w:ascii="Comic Sans MS" w:eastAsia="Times New Roman" w:hAnsi="Comic Sans MS" w:cs="Arial"/>
          <w:color w:val="000000" w:themeColor="text1"/>
          <w:spacing w:val="-10"/>
          <w:kern w:val="0"/>
          <w:sz w:val="40"/>
          <w:szCs w:val="40"/>
        </w:rPr>
        <w:t xml:space="preserve"> </w:t>
      </w:r>
    </w:p>
    <w:p w14:paraId="43135785" w14:textId="58115D16" w:rsidR="00423098" w:rsidRPr="009F3321" w:rsidRDefault="00423098" w:rsidP="00423C36">
      <w:pPr>
        <w:pStyle w:val="Standard"/>
        <w:rPr>
          <w:rFonts w:ascii="Comic Sans MS" w:eastAsia="Times New Roman" w:hAnsi="Comic Sans MS" w:cs="Arial"/>
          <w:color w:val="000000" w:themeColor="text1"/>
          <w:spacing w:val="-10"/>
          <w:kern w:val="0"/>
          <w:sz w:val="12"/>
          <w:szCs w:val="12"/>
        </w:rPr>
      </w:pPr>
    </w:p>
    <w:p w14:paraId="2D2CF1AE" w14:textId="6EC5E975" w:rsidR="00423098" w:rsidRDefault="00423098" w:rsidP="00423C36">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u w:val="single"/>
        </w:rPr>
        <w:t>Romans 7:13</w:t>
      </w:r>
      <w:r w:rsidRPr="00423098">
        <w:rPr>
          <w:rFonts w:ascii="Comic Sans MS" w:eastAsia="Times New Roman" w:hAnsi="Comic Sans MS" w:cs="Arial"/>
          <w:b/>
          <w:bCs/>
          <w:i/>
          <w:iCs/>
          <w:color w:val="0035FF"/>
          <w:spacing w:val="-10"/>
          <w:kern w:val="0"/>
          <w:sz w:val="40"/>
          <w:szCs w:val="40"/>
        </w:rPr>
        <w:t xml:space="preserve">  </w:t>
      </w:r>
      <w:bookmarkStart w:id="99" w:name="_Hlk105058851"/>
      <w:r w:rsidRPr="00423098">
        <w:rPr>
          <w:rFonts w:ascii="Comic Sans MS" w:eastAsia="Times New Roman" w:hAnsi="Comic Sans MS" w:cs="Arial"/>
          <w:b/>
          <w:bCs/>
          <w:i/>
          <w:iCs/>
          <w:color w:val="0035FF"/>
          <w:spacing w:val="-10"/>
          <w:kern w:val="0"/>
          <w:sz w:val="40"/>
          <w:szCs w:val="40"/>
        </w:rPr>
        <w:t xml:space="preserve">Therefore did that </w:t>
      </w:r>
      <w:r w:rsidR="009F3321"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0B19ED">
        <w:rPr>
          <w:rFonts w:ascii="Comic Sans MS" w:eastAsia="Times New Roman" w:hAnsi="Comic Sans MS" w:cs="Arial"/>
          <w:b/>
          <w:bCs/>
          <w:i/>
          <w:iCs/>
          <w:color w:val="0035FF"/>
          <w:spacing w:val="-10"/>
          <w:kern w:val="0"/>
          <w:sz w:val="40"/>
          <w:szCs w:val="40"/>
          <w:u w:val="single"/>
        </w:rPr>
        <w:t>good</w:t>
      </w:r>
      <w:r w:rsidRPr="00423098">
        <w:rPr>
          <w:rFonts w:ascii="Comic Sans MS" w:eastAsia="Times New Roman" w:hAnsi="Comic Sans MS" w:cs="Arial"/>
          <w:b/>
          <w:bCs/>
          <w:i/>
          <w:iCs/>
          <w:color w:val="0035FF"/>
          <w:spacing w:val="-10"/>
          <w:kern w:val="0"/>
          <w:sz w:val="40"/>
          <w:szCs w:val="40"/>
        </w:rPr>
        <w:t xml:space="preserve"> become</w:t>
      </w:r>
      <w:r w:rsidR="003C343B">
        <w:rPr>
          <w:rFonts w:ascii="Comic Sans MS" w:eastAsia="Times New Roman" w:hAnsi="Comic Sans MS" w:cs="Arial"/>
          <w:b/>
          <w:bCs/>
          <w:i/>
          <w:iCs/>
          <w:color w:val="0035FF"/>
          <w:spacing w:val="-10"/>
          <w:kern w:val="0"/>
          <w:sz w:val="40"/>
          <w:szCs w:val="40"/>
        </w:rPr>
        <w:t xml:space="preserve"> </w:t>
      </w:r>
      <w:r w:rsidR="003C343B">
        <w:rPr>
          <w:rFonts w:ascii="Comic Sans MS" w:eastAsia="Times New Roman" w:hAnsi="Comic Sans MS" w:cs="Arial"/>
          <w:color w:val="000000" w:themeColor="text1"/>
          <w:spacing w:val="-10"/>
          <w:kern w:val="0"/>
          <w:sz w:val="36"/>
          <w:szCs w:val="36"/>
        </w:rPr>
        <w:t xml:space="preserve">(v. </w:t>
      </w:r>
      <w:proofErr w:type="spellStart"/>
      <w:r w:rsidR="003C343B">
        <w:rPr>
          <w:rFonts w:ascii="Comic Sans MS" w:eastAsia="Times New Roman" w:hAnsi="Comic Sans MS" w:cs="Arial"/>
          <w:color w:val="000000" w:themeColor="text1"/>
          <w:spacing w:val="-10"/>
          <w:kern w:val="0"/>
          <w:sz w:val="36"/>
          <w:szCs w:val="36"/>
        </w:rPr>
        <w:t>ami</w:t>
      </w:r>
      <w:proofErr w:type="spellEnd"/>
      <w:r w:rsidR="003C343B">
        <w:rPr>
          <w:rFonts w:ascii="Comic Sans MS" w:eastAsia="Times New Roman" w:hAnsi="Comic Sans MS" w:cs="Arial"/>
          <w:color w:val="000000" w:themeColor="text1"/>
          <w:spacing w:val="-10"/>
          <w:kern w:val="0"/>
          <w:sz w:val="36"/>
          <w:szCs w:val="36"/>
        </w:rPr>
        <w:t>)</w:t>
      </w:r>
      <w:r w:rsidRPr="00423098">
        <w:rPr>
          <w:rFonts w:ascii="Comic Sans MS" w:eastAsia="Times New Roman" w:hAnsi="Comic Sans MS" w:cs="Arial"/>
          <w:b/>
          <w:bCs/>
          <w:i/>
          <w:iCs/>
          <w:color w:val="0035FF"/>
          <w:spacing w:val="-10"/>
          <w:kern w:val="0"/>
          <w:sz w:val="40"/>
          <w:szCs w:val="40"/>
        </w:rPr>
        <w:t xml:space="preserve"> a cause of </w:t>
      </w:r>
      <w:r w:rsidR="00685DA4" w:rsidRPr="000811A8">
        <w:rPr>
          <w:rFonts w:ascii="Comic Sans MS" w:eastAsia="Times New Roman" w:hAnsi="Comic Sans MS" w:cs="Arial"/>
          <w:color w:val="000000" w:themeColor="text1"/>
          <w:spacing w:val="-10"/>
          <w:kern w:val="0"/>
          <w:sz w:val="36"/>
          <w:szCs w:val="36"/>
        </w:rPr>
        <w:t>(spiritual)</w:t>
      </w:r>
      <w:r w:rsidR="00685DA4">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death for me?</w:t>
      </w:r>
      <w:bookmarkEnd w:id="99"/>
      <w:r w:rsidRPr="00423098">
        <w:rPr>
          <w:rFonts w:ascii="Comic Sans MS" w:eastAsia="Times New Roman" w:hAnsi="Comic Sans MS" w:cs="Arial"/>
          <w:b/>
          <w:bCs/>
          <w:i/>
          <w:iCs/>
          <w:color w:val="0035FF"/>
          <w:spacing w:val="-10"/>
          <w:kern w:val="0"/>
          <w:sz w:val="40"/>
          <w:szCs w:val="40"/>
        </w:rPr>
        <w:t xml:space="preserve"> May it never be! Rather it was sin</w:t>
      </w:r>
      <w:r w:rsidR="008E4545">
        <w:rPr>
          <w:rFonts w:ascii="Comic Sans MS" w:eastAsia="Times New Roman" w:hAnsi="Comic Sans MS" w:cs="Arial"/>
          <w:b/>
          <w:bCs/>
          <w:i/>
          <w:iCs/>
          <w:color w:val="0035FF"/>
          <w:spacing w:val="-10"/>
          <w:kern w:val="0"/>
          <w:sz w:val="40"/>
          <w:szCs w:val="40"/>
        </w:rPr>
        <w:t xml:space="preserve"> </w:t>
      </w:r>
      <w:r w:rsidR="008E4545">
        <w:rPr>
          <w:rFonts w:ascii="Comic Sans MS" w:eastAsia="Times New Roman" w:hAnsi="Comic Sans MS" w:cs="Arial"/>
          <w:color w:val="000000" w:themeColor="text1"/>
          <w:spacing w:val="-10"/>
          <w:kern w:val="0"/>
          <w:sz w:val="32"/>
          <w:szCs w:val="32"/>
        </w:rPr>
        <w:t>(</w:t>
      </w:r>
      <w:r w:rsidR="008E4545" w:rsidRPr="008E4545">
        <w:rPr>
          <w:rFonts w:ascii="Comic Sans MS" w:eastAsia="Times New Roman" w:hAnsi="Comic Sans MS" w:cs="Arial"/>
          <w:color w:val="000000" w:themeColor="text1"/>
          <w:spacing w:val="-10"/>
          <w:kern w:val="0"/>
          <w:sz w:val="34"/>
          <w:szCs w:val="34"/>
        </w:rPr>
        <w:t>OSN</w:t>
      </w:r>
      <w:r w:rsidR="008E4545">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 xml:space="preserve">, in order that it </w:t>
      </w:r>
      <w:r w:rsidR="00B710A4">
        <w:rPr>
          <w:rFonts w:ascii="Comic Sans MS" w:eastAsia="Times New Roman" w:hAnsi="Comic Sans MS" w:cs="Arial"/>
          <w:color w:val="000000" w:themeColor="text1"/>
          <w:spacing w:val="-10"/>
          <w:kern w:val="0"/>
          <w:sz w:val="32"/>
          <w:szCs w:val="32"/>
        </w:rPr>
        <w:t>(</w:t>
      </w:r>
      <w:r w:rsidR="00B710A4" w:rsidRPr="008E4545">
        <w:rPr>
          <w:rFonts w:ascii="Comic Sans MS" w:eastAsia="Times New Roman" w:hAnsi="Comic Sans MS" w:cs="Arial"/>
          <w:color w:val="000000" w:themeColor="text1"/>
          <w:spacing w:val="-10"/>
          <w:kern w:val="0"/>
          <w:sz w:val="34"/>
          <w:szCs w:val="34"/>
        </w:rPr>
        <w:t>OSN</w:t>
      </w:r>
      <w:r w:rsidR="00B710A4">
        <w:rPr>
          <w:rFonts w:ascii="Comic Sans MS" w:eastAsia="Times New Roman" w:hAnsi="Comic Sans MS" w:cs="Arial"/>
          <w:color w:val="000000" w:themeColor="text1"/>
          <w:spacing w:val="-10"/>
          <w:kern w:val="0"/>
          <w:sz w:val="32"/>
          <w:szCs w:val="32"/>
        </w:rPr>
        <w:t xml:space="preserve">) </w:t>
      </w:r>
      <w:r w:rsidRPr="00423098">
        <w:rPr>
          <w:rFonts w:ascii="Comic Sans MS" w:eastAsia="Times New Roman" w:hAnsi="Comic Sans MS" w:cs="Arial"/>
          <w:b/>
          <w:bCs/>
          <w:i/>
          <w:iCs/>
          <w:color w:val="0035FF"/>
          <w:spacing w:val="-10"/>
          <w:kern w:val="0"/>
          <w:sz w:val="40"/>
          <w:szCs w:val="40"/>
        </w:rPr>
        <w:t>might be shown to be sin</w:t>
      </w:r>
      <w:r w:rsidR="00B90BB2">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 by effecting my death through </w:t>
      </w:r>
      <w:r w:rsidRPr="00423098">
        <w:rPr>
          <w:rFonts w:ascii="Comic Sans MS" w:eastAsia="Times New Roman" w:hAnsi="Comic Sans MS" w:cs="Arial"/>
          <w:b/>
          <w:bCs/>
          <w:i/>
          <w:iCs/>
          <w:color w:val="0035FF"/>
          <w:spacing w:val="-10"/>
          <w:kern w:val="0"/>
          <w:sz w:val="40"/>
          <w:szCs w:val="40"/>
        </w:rPr>
        <w:lastRenderedPageBreak/>
        <w:t xml:space="preserve">that which is good, </w:t>
      </w:r>
      <w:bookmarkStart w:id="100" w:name="_Hlk105063049"/>
      <w:r w:rsidRPr="00423098">
        <w:rPr>
          <w:rFonts w:ascii="Comic Sans MS" w:eastAsia="Times New Roman" w:hAnsi="Comic Sans MS" w:cs="Arial"/>
          <w:b/>
          <w:bCs/>
          <w:i/>
          <w:iCs/>
          <w:color w:val="0035FF"/>
          <w:spacing w:val="-10"/>
          <w:kern w:val="0"/>
          <w:sz w:val="40"/>
          <w:szCs w:val="40"/>
        </w:rPr>
        <w:t>that through the</w:t>
      </w:r>
      <w:r w:rsidR="00685DA4" w:rsidRPr="00423098">
        <w:rPr>
          <w:rFonts w:ascii="Comic Sans MS" w:eastAsia="Times New Roman" w:hAnsi="Comic Sans MS" w:cs="Arial"/>
          <w:color w:val="000000" w:themeColor="text1"/>
          <w:spacing w:val="-10"/>
          <w:kern w:val="0"/>
          <w:sz w:val="40"/>
          <w:szCs w:val="40"/>
        </w:rPr>
        <w:t xml:space="preserve"> [</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commandment sin might become utterly sinful.</w:t>
      </w:r>
      <w:r w:rsidR="00685DA4">
        <w:rPr>
          <w:rFonts w:ascii="Comic Sans MS" w:eastAsia="Times New Roman" w:hAnsi="Comic Sans MS" w:cs="Arial"/>
          <w:b/>
          <w:bCs/>
          <w:i/>
          <w:iCs/>
          <w:color w:val="0035FF"/>
          <w:spacing w:val="-10"/>
          <w:kern w:val="0"/>
          <w:sz w:val="40"/>
          <w:szCs w:val="40"/>
        </w:rPr>
        <w:t xml:space="preserve"> </w:t>
      </w:r>
    </w:p>
    <w:bookmarkEnd w:id="100"/>
    <w:p w14:paraId="18A4BFCC" w14:textId="035EAA50" w:rsidR="009F3321" w:rsidRDefault="009F3321" w:rsidP="00423C36">
      <w:pPr>
        <w:pStyle w:val="Standard"/>
        <w:rPr>
          <w:rFonts w:ascii="Comic Sans MS" w:eastAsia="Times New Roman" w:hAnsi="Comic Sans MS" w:cs="Arial"/>
          <w:b/>
          <w:bCs/>
          <w:i/>
          <w:iCs/>
          <w:color w:val="0035FF"/>
          <w:spacing w:val="-10"/>
          <w:kern w:val="0"/>
          <w:sz w:val="12"/>
          <w:szCs w:val="12"/>
        </w:rPr>
      </w:pPr>
    </w:p>
    <w:p w14:paraId="61B87130" w14:textId="77777777" w:rsidR="009F3321" w:rsidRPr="009F3321" w:rsidRDefault="009F3321" w:rsidP="00423C36">
      <w:pPr>
        <w:pStyle w:val="Standard"/>
        <w:rPr>
          <w:rFonts w:ascii="Comic Sans MS" w:eastAsia="Times New Roman" w:hAnsi="Comic Sans MS" w:cs="Arial"/>
          <w:b/>
          <w:bCs/>
          <w:i/>
          <w:iCs/>
          <w:color w:val="0035FF"/>
          <w:spacing w:val="-10"/>
          <w:kern w:val="0"/>
          <w:sz w:val="12"/>
          <w:szCs w:val="12"/>
        </w:rPr>
      </w:pPr>
    </w:p>
    <w:bookmarkEnd w:id="98"/>
    <w:p w14:paraId="7072604D" w14:textId="1CE1D7C1" w:rsidR="00545BC3" w:rsidRDefault="000B19ED" w:rsidP="00545BC3">
      <w:pPr>
        <w:pStyle w:val="Standard"/>
        <w:rPr>
          <w:rFonts w:ascii="Comic Sans MS" w:hAnsi="Comic Sans MS"/>
          <w:bCs/>
          <w:sz w:val="40"/>
          <w:szCs w:val="40"/>
        </w:rPr>
      </w:pPr>
      <w:r w:rsidRPr="00423098">
        <w:rPr>
          <w:rFonts w:ascii="Comic Sans MS" w:eastAsia="Times New Roman" w:hAnsi="Comic Sans MS" w:cs="Arial"/>
          <w:b/>
          <w:bCs/>
          <w:i/>
          <w:iCs/>
          <w:color w:val="0035FF"/>
          <w:spacing w:val="-10"/>
          <w:kern w:val="0"/>
          <w:sz w:val="40"/>
          <w:szCs w:val="40"/>
        </w:rPr>
        <w:t xml:space="preserve">Therefore did that which is </w:t>
      </w:r>
      <w:r w:rsidRPr="000B19ED">
        <w:rPr>
          <w:rFonts w:ascii="Comic Sans MS" w:eastAsia="Times New Roman" w:hAnsi="Comic Sans MS" w:cs="Arial"/>
          <w:b/>
          <w:bCs/>
          <w:i/>
          <w:iCs/>
          <w:color w:val="0035FF"/>
          <w:spacing w:val="-10"/>
          <w:kern w:val="0"/>
          <w:sz w:val="40"/>
          <w:szCs w:val="40"/>
          <w:u w:val="single"/>
        </w:rPr>
        <w:t>good</w:t>
      </w:r>
      <w:r>
        <w:rPr>
          <w:rFonts w:ascii="Comic Sans MS" w:eastAsia="Times New Roman" w:hAnsi="Comic Sans MS" w:cs="Arial"/>
          <w:b/>
          <w:bCs/>
          <w:i/>
          <w:iCs/>
          <w:color w:val="0035FF"/>
          <w:spacing w:val="-10"/>
          <w:kern w:val="0"/>
          <w:sz w:val="40"/>
          <w:szCs w:val="40"/>
          <w:u w:val="single"/>
        </w:rPr>
        <w:t xml:space="preserve"> </w:t>
      </w:r>
      <w:r w:rsidRPr="000B19ED">
        <w:rPr>
          <w:rFonts w:ascii="Comic Sans MS" w:eastAsia="Times New Roman" w:hAnsi="Comic Sans MS" w:cs="Arial"/>
          <w:color w:val="000000" w:themeColor="text1"/>
          <w:spacing w:val="-10"/>
          <w:kern w:val="0"/>
          <w:sz w:val="40"/>
          <w:szCs w:val="40"/>
        </w:rPr>
        <w:t xml:space="preserve">– </w:t>
      </w:r>
      <w:r w:rsidRPr="000B19ED">
        <w:rPr>
          <w:rFonts w:ascii="Comic Sans MS" w:eastAsia="Times New Roman" w:hAnsi="Comic Sans MS" w:cs="Arial"/>
          <w:color w:val="000000" w:themeColor="text1"/>
          <w:spacing w:val="-10"/>
          <w:kern w:val="0"/>
          <w:sz w:val="36"/>
          <w:szCs w:val="36"/>
        </w:rPr>
        <w:t xml:space="preserve">AGATHOS, </w:t>
      </w:r>
      <w:r w:rsidRPr="000B19ED">
        <w:rPr>
          <w:rFonts w:ascii="#Logos 8 Resource" w:hAnsi="#Logos 8 Resource"/>
          <w:b/>
          <w:sz w:val="40"/>
          <w:szCs w:val="40"/>
          <w:lang w:val="el-GR"/>
        </w:rPr>
        <w:t>ἀγαθός</w:t>
      </w:r>
      <w:r>
        <w:rPr>
          <w:rFonts w:ascii="#Logos 8 Resource" w:hAnsi="#Logos 8 Resource"/>
          <w:b/>
          <w:sz w:val="40"/>
          <w:szCs w:val="40"/>
        </w:rPr>
        <w:t xml:space="preserve">, </w:t>
      </w:r>
      <w:r w:rsidRPr="000B19ED">
        <w:rPr>
          <w:rFonts w:ascii="Comic Sans MS" w:hAnsi="Comic Sans MS"/>
          <w:bCs/>
          <w:sz w:val="40"/>
          <w:szCs w:val="40"/>
        </w:rPr>
        <w:t>(adj.</w:t>
      </w:r>
      <w:r>
        <w:rPr>
          <w:rFonts w:ascii="#Logos 8 Resource" w:hAnsi="#Logos 8 Resource"/>
          <w:b/>
          <w:sz w:val="40"/>
          <w:szCs w:val="40"/>
        </w:rPr>
        <w:t xml:space="preserve">  </w:t>
      </w:r>
      <w:proofErr w:type="spellStart"/>
      <w:r w:rsidRPr="00545BC3">
        <w:rPr>
          <w:rFonts w:ascii="Comic Sans MS" w:hAnsi="Comic Sans MS"/>
          <w:bCs/>
          <w:sz w:val="40"/>
          <w:szCs w:val="40"/>
        </w:rPr>
        <w:t>nsn</w:t>
      </w:r>
      <w:proofErr w:type="spellEnd"/>
      <w:r w:rsidRPr="00545BC3">
        <w:rPr>
          <w:rFonts w:ascii="Comic Sans MS" w:hAnsi="Comic Sans MS"/>
          <w:bCs/>
          <w:sz w:val="40"/>
          <w:szCs w:val="40"/>
        </w:rPr>
        <w:t>)</w:t>
      </w:r>
      <w:r w:rsidR="00545BC3">
        <w:rPr>
          <w:rFonts w:ascii="#Logos 8 Resource" w:hAnsi="#Logos 8 Resource"/>
          <w:b/>
          <w:sz w:val="40"/>
          <w:szCs w:val="40"/>
        </w:rPr>
        <w:t xml:space="preserve">; </w:t>
      </w:r>
      <w:r w:rsidR="00545BC3" w:rsidRPr="00545BC3">
        <w:rPr>
          <w:rFonts w:ascii="Cambria Math" w:hAnsi="Cambria Math" w:cs="Cambria Math"/>
          <w:bCs/>
          <w:sz w:val="40"/>
          <w:szCs w:val="40"/>
        </w:rPr>
        <w:t>②</w:t>
      </w:r>
      <w:r w:rsidR="00545BC3" w:rsidRPr="00545BC3">
        <w:rPr>
          <w:rFonts w:ascii="Comic Sans MS" w:hAnsi="Comic Sans MS"/>
          <w:bCs/>
          <w:sz w:val="40"/>
          <w:szCs w:val="40"/>
        </w:rPr>
        <w:t xml:space="preserve"> </w:t>
      </w:r>
      <w:r w:rsidR="009D725B" w:rsidRPr="00545BC3">
        <w:rPr>
          <w:rFonts w:ascii="Comic Sans MS" w:hAnsi="Comic Sans MS"/>
          <w:bCs/>
          <w:sz w:val="40"/>
          <w:szCs w:val="40"/>
        </w:rPr>
        <w:t>pert</w:t>
      </w:r>
      <w:r w:rsidR="009D725B">
        <w:rPr>
          <w:rFonts w:ascii="Comic Sans MS" w:hAnsi="Comic Sans MS"/>
          <w:bCs/>
          <w:sz w:val="40"/>
          <w:szCs w:val="40"/>
        </w:rPr>
        <w:t>inent</w:t>
      </w:r>
      <w:r w:rsidR="00545BC3" w:rsidRPr="00545BC3">
        <w:rPr>
          <w:rFonts w:ascii="Comic Sans MS" w:hAnsi="Comic Sans MS"/>
          <w:bCs/>
          <w:sz w:val="40"/>
          <w:szCs w:val="40"/>
        </w:rPr>
        <w:t xml:space="preserve"> to meeting a high standard of worth and merit, good. </w:t>
      </w:r>
    </w:p>
    <w:p w14:paraId="45C64FA0" w14:textId="1B2E62C7" w:rsidR="00545BC3" w:rsidRDefault="00545BC3" w:rsidP="00545BC3">
      <w:pPr>
        <w:pStyle w:val="Standard"/>
        <w:rPr>
          <w:rFonts w:ascii="Comic Sans MS" w:hAnsi="Comic Sans MS"/>
          <w:bCs/>
          <w:sz w:val="40"/>
          <w:szCs w:val="40"/>
        </w:rPr>
      </w:pPr>
      <w:r>
        <w:rPr>
          <w:rFonts w:ascii="Comic Sans MS" w:hAnsi="Comic Sans MS"/>
          <w:bCs/>
          <w:sz w:val="40"/>
          <w:szCs w:val="40"/>
        </w:rPr>
        <w:t xml:space="preserve">This word is used to describe something that has intrinsic value, meaning it has value in </w:t>
      </w:r>
      <w:r w:rsidR="00452246">
        <w:rPr>
          <w:rFonts w:ascii="Comic Sans MS" w:hAnsi="Comic Sans MS"/>
          <w:bCs/>
          <w:sz w:val="40"/>
          <w:szCs w:val="40"/>
        </w:rPr>
        <w:t xml:space="preserve">its self. ex. </w:t>
      </w:r>
      <w:r w:rsidR="003C343B">
        <w:rPr>
          <w:rFonts w:ascii="Comic Sans MS" w:hAnsi="Comic Sans MS"/>
          <w:bCs/>
          <w:sz w:val="40"/>
          <w:szCs w:val="40"/>
        </w:rPr>
        <w:t>g</w:t>
      </w:r>
      <w:r w:rsidR="00452246">
        <w:rPr>
          <w:rFonts w:ascii="Comic Sans MS" w:hAnsi="Comic Sans MS"/>
          <w:bCs/>
          <w:sz w:val="40"/>
          <w:szCs w:val="40"/>
        </w:rPr>
        <w:t>old</w:t>
      </w:r>
      <w:r w:rsidR="003C343B">
        <w:rPr>
          <w:rFonts w:ascii="Comic Sans MS" w:hAnsi="Comic Sans MS"/>
          <w:bCs/>
          <w:sz w:val="40"/>
          <w:szCs w:val="40"/>
        </w:rPr>
        <w:t xml:space="preserve">. </w:t>
      </w:r>
      <w:r w:rsidR="005E0AD0" w:rsidRPr="005E0AD0">
        <w:rPr>
          <w:rFonts w:ascii="Comic Sans MS" w:hAnsi="Comic Sans MS"/>
          <w:bCs/>
          <w:i/>
          <w:iCs/>
          <w:sz w:val="40"/>
          <w:szCs w:val="40"/>
        </w:rPr>
        <w:t>Kalos</w:t>
      </w:r>
      <w:r w:rsidR="005E0AD0">
        <w:rPr>
          <w:rFonts w:ascii="Comic Sans MS" w:hAnsi="Comic Sans MS"/>
          <w:bCs/>
          <w:sz w:val="40"/>
          <w:szCs w:val="40"/>
        </w:rPr>
        <w:t xml:space="preserve"> is another Gr. word for “good” but it has a relative sense to it rather than an intrinsic sense.</w:t>
      </w:r>
    </w:p>
    <w:p w14:paraId="76DC0D84" w14:textId="5D901CFF" w:rsidR="005E0AD0" w:rsidRPr="00573A2A" w:rsidRDefault="005E0AD0" w:rsidP="00545BC3">
      <w:pPr>
        <w:pStyle w:val="Standard"/>
        <w:rPr>
          <w:rFonts w:ascii="Comic Sans MS" w:hAnsi="Comic Sans MS"/>
          <w:bCs/>
          <w:sz w:val="12"/>
          <w:szCs w:val="12"/>
        </w:rPr>
      </w:pPr>
    </w:p>
    <w:p w14:paraId="7CB53F05" w14:textId="1E76FADA" w:rsidR="003C343B" w:rsidRDefault="008E4545" w:rsidP="00545BC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Therefore</w:t>
      </w:r>
      <w:r>
        <w:rPr>
          <w:rFonts w:ascii="Comic Sans MS" w:eastAsia="Times New Roman" w:hAnsi="Comic Sans MS" w:cs="Arial"/>
          <w:b/>
          <w:bCs/>
          <w:i/>
          <w:iCs/>
          <w:color w:val="0035FF"/>
          <w:spacing w:val="-10"/>
          <w:kern w:val="0"/>
          <w:sz w:val="40"/>
          <w:szCs w:val="40"/>
        </w:rPr>
        <w:t>,</w:t>
      </w:r>
      <w:r w:rsidRPr="00423098">
        <w:rPr>
          <w:rFonts w:ascii="Comic Sans MS" w:eastAsia="Times New Roman" w:hAnsi="Comic Sans MS" w:cs="Arial"/>
          <w:b/>
          <w:bCs/>
          <w:i/>
          <w:iCs/>
          <w:color w:val="0035FF"/>
          <w:spacing w:val="-10"/>
          <w:kern w:val="0"/>
          <w:sz w:val="40"/>
          <w:szCs w:val="40"/>
        </w:rPr>
        <w:t xml:space="preserve"> did that </w:t>
      </w:r>
      <w:r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A92E0E">
        <w:rPr>
          <w:rFonts w:ascii="Comic Sans MS" w:eastAsia="Times New Roman" w:hAnsi="Comic Sans MS" w:cs="Arial"/>
          <w:b/>
          <w:bCs/>
          <w:i/>
          <w:iCs/>
          <w:color w:val="0035FF"/>
          <w:spacing w:val="-10"/>
          <w:kern w:val="0"/>
          <w:sz w:val="40"/>
          <w:szCs w:val="40"/>
        </w:rPr>
        <w:t xml:space="preserve">good </w:t>
      </w:r>
      <w:r w:rsidRPr="00423098">
        <w:rPr>
          <w:rFonts w:ascii="Comic Sans MS" w:eastAsia="Times New Roman" w:hAnsi="Comic Sans MS" w:cs="Arial"/>
          <w:b/>
          <w:bCs/>
          <w:i/>
          <w:iCs/>
          <w:color w:val="0035FF"/>
          <w:spacing w:val="-10"/>
          <w:kern w:val="0"/>
          <w:sz w:val="40"/>
          <w:szCs w:val="40"/>
        </w:rPr>
        <w:t>become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(v. </w:t>
      </w:r>
      <w:proofErr w:type="spellStart"/>
      <w:r>
        <w:rPr>
          <w:rFonts w:ascii="Comic Sans MS" w:eastAsia="Times New Roman" w:hAnsi="Comic Sans MS" w:cs="Arial"/>
          <w:color w:val="000000" w:themeColor="text1"/>
          <w:spacing w:val="-10"/>
          <w:kern w:val="0"/>
          <w:sz w:val="36"/>
          <w:szCs w:val="36"/>
        </w:rPr>
        <w:t>ami</w:t>
      </w:r>
      <w:proofErr w:type="spellEnd"/>
      <w:r>
        <w:rPr>
          <w:rFonts w:ascii="Comic Sans MS" w:eastAsia="Times New Roman" w:hAnsi="Comic Sans MS" w:cs="Arial"/>
          <w:color w:val="000000" w:themeColor="text1"/>
          <w:spacing w:val="-10"/>
          <w:kern w:val="0"/>
          <w:sz w:val="36"/>
          <w:szCs w:val="36"/>
        </w:rPr>
        <w:t>)</w:t>
      </w:r>
      <w:r w:rsidRPr="00423098">
        <w:rPr>
          <w:rFonts w:ascii="Comic Sans MS" w:eastAsia="Times New Roman" w:hAnsi="Comic Sans MS" w:cs="Arial"/>
          <w:b/>
          <w:bCs/>
          <w:i/>
          <w:iCs/>
          <w:color w:val="0035FF"/>
          <w:spacing w:val="-10"/>
          <w:kern w:val="0"/>
          <w:sz w:val="40"/>
          <w:szCs w:val="40"/>
        </w:rPr>
        <w:t xml:space="preserve"> </w:t>
      </w:r>
      <w:r w:rsidRPr="002972BB">
        <w:rPr>
          <w:rFonts w:ascii="Comic Sans MS" w:eastAsia="Times New Roman" w:hAnsi="Comic Sans MS" w:cs="Arial"/>
          <w:b/>
          <w:bCs/>
          <w:i/>
          <w:iCs/>
          <w:color w:val="0035FF"/>
          <w:spacing w:val="-10"/>
          <w:kern w:val="0"/>
          <w:sz w:val="40"/>
          <w:szCs w:val="40"/>
          <w:u w:val="single"/>
        </w:rPr>
        <w:t>a cause</w:t>
      </w:r>
      <w:r w:rsidRPr="00423098">
        <w:rPr>
          <w:rFonts w:ascii="Comic Sans MS" w:eastAsia="Times New Roman" w:hAnsi="Comic Sans MS" w:cs="Arial"/>
          <w:b/>
          <w:bCs/>
          <w:i/>
          <w:iCs/>
          <w:color w:val="0035FF"/>
          <w:spacing w:val="-10"/>
          <w:kern w:val="0"/>
          <w:sz w:val="40"/>
          <w:szCs w:val="40"/>
        </w:rPr>
        <w:t xml:space="preserve"> of </w:t>
      </w:r>
      <w:r w:rsidR="000811A8" w:rsidRPr="000811A8">
        <w:rPr>
          <w:rFonts w:ascii="Comic Sans MS" w:eastAsia="Times New Roman" w:hAnsi="Comic Sans MS" w:cs="Arial"/>
          <w:color w:val="000000" w:themeColor="text1"/>
          <w:spacing w:val="-10"/>
          <w:kern w:val="0"/>
          <w:sz w:val="36"/>
          <w:szCs w:val="36"/>
        </w:rPr>
        <w:t>(spiritual)</w:t>
      </w:r>
      <w:r w:rsidR="000811A8">
        <w:rPr>
          <w:rFonts w:ascii="Comic Sans MS" w:eastAsia="Times New Roman" w:hAnsi="Comic Sans MS" w:cs="Arial"/>
          <w:color w:val="000000" w:themeColor="text1"/>
          <w:spacing w:val="-10"/>
          <w:kern w:val="0"/>
          <w:sz w:val="40"/>
          <w:szCs w:val="40"/>
        </w:rPr>
        <w:t xml:space="preserve"> </w:t>
      </w:r>
      <w:r w:rsidRPr="00B31ECB">
        <w:rPr>
          <w:rFonts w:ascii="Comic Sans MS" w:eastAsia="Times New Roman" w:hAnsi="Comic Sans MS" w:cs="Arial"/>
          <w:b/>
          <w:bCs/>
          <w:i/>
          <w:iCs/>
          <w:color w:val="0035FF"/>
          <w:spacing w:val="-10"/>
          <w:kern w:val="0"/>
          <w:sz w:val="40"/>
          <w:szCs w:val="40"/>
          <w:u w:val="single"/>
        </w:rPr>
        <w:t>death</w:t>
      </w:r>
      <w:r w:rsidRPr="00423098">
        <w:rPr>
          <w:rFonts w:ascii="Comic Sans MS" w:eastAsia="Times New Roman" w:hAnsi="Comic Sans MS" w:cs="Arial"/>
          <w:b/>
          <w:bCs/>
          <w:i/>
          <w:iCs/>
          <w:color w:val="0035FF"/>
          <w:spacing w:val="-10"/>
          <w:kern w:val="0"/>
          <w:sz w:val="40"/>
          <w:szCs w:val="40"/>
        </w:rPr>
        <w:t xml:space="preserve"> for me?</w:t>
      </w:r>
      <w:r>
        <w:rPr>
          <w:rFonts w:ascii="Comic Sans MS" w:eastAsia="Times New Roman" w:hAnsi="Comic Sans MS" w:cs="Arial"/>
          <w:b/>
          <w:bCs/>
          <w:i/>
          <w:iCs/>
          <w:color w:val="0035FF"/>
          <w:spacing w:val="-10"/>
          <w:kern w:val="0"/>
          <w:sz w:val="40"/>
          <w:szCs w:val="40"/>
        </w:rPr>
        <w:t xml:space="preserve"> </w:t>
      </w:r>
      <w:r w:rsidR="00AB757A" w:rsidRPr="00423098">
        <w:rPr>
          <w:rFonts w:ascii="Comic Sans MS" w:eastAsia="Times New Roman" w:hAnsi="Comic Sans MS" w:cs="Arial"/>
          <w:b/>
          <w:bCs/>
          <w:i/>
          <w:iCs/>
          <w:color w:val="0035FF"/>
          <w:spacing w:val="-10"/>
          <w:kern w:val="0"/>
          <w:sz w:val="40"/>
          <w:szCs w:val="40"/>
        </w:rPr>
        <w:t>May it never be!</w:t>
      </w:r>
    </w:p>
    <w:p w14:paraId="211B3128" w14:textId="2B398F7E" w:rsidR="00DE4DDE" w:rsidRPr="00573A2A" w:rsidRDefault="00DE4DDE" w:rsidP="00545BC3">
      <w:pPr>
        <w:pStyle w:val="Standard"/>
        <w:rPr>
          <w:rFonts w:ascii="Comic Sans MS" w:eastAsia="Times New Roman" w:hAnsi="Comic Sans MS" w:cs="Arial"/>
          <w:b/>
          <w:bCs/>
          <w:i/>
          <w:iCs/>
          <w:color w:val="0035FF"/>
          <w:spacing w:val="-10"/>
          <w:kern w:val="0"/>
          <w:sz w:val="12"/>
          <w:szCs w:val="12"/>
        </w:rPr>
      </w:pPr>
    </w:p>
    <w:p w14:paraId="4CC1C264" w14:textId="51265CA1" w:rsidR="000811A8" w:rsidRPr="000811A8" w:rsidRDefault="00B31ECB" w:rsidP="000811A8">
      <w:pPr>
        <w:pStyle w:val="Standard"/>
        <w:rPr>
          <w:rFonts w:ascii="Comic Sans MS" w:hAnsi="Comic Sans MS"/>
          <w:bCs/>
          <w:sz w:val="40"/>
          <w:szCs w:val="40"/>
        </w:rPr>
      </w:pPr>
      <w:r w:rsidRPr="00B31ECB">
        <w:rPr>
          <w:rFonts w:ascii="Comic Sans MS" w:eastAsia="Times New Roman" w:hAnsi="Comic Sans MS" w:cs="Arial"/>
          <w:b/>
          <w:bCs/>
          <w:i/>
          <w:iCs/>
          <w:color w:val="0035FF"/>
          <w:spacing w:val="-10"/>
          <w:kern w:val="0"/>
          <w:sz w:val="40"/>
          <w:szCs w:val="40"/>
          <w:u w:val="single"/>
        </w:rPr>
        <w:t>death</w:t>
      </w:r>
      <w:r>
        <w:rPr>
          <w:rFonts w:ascii="#Logos 8 Resource" w:hAnsi="#Logos 8 Resource"/>
          <w:b/>
          <w:sz w:val="28"/>
          <w:lang w:val="el-GR"/>
        </w:rPr>
        <w:t xml:space="preserve"> </w:t>
      </w:r>
      <w:r>
        <w:rPr>
          <w:rFonts w:ascii="#Logos 8 Resource" w:hAnsi="#Logos 8 Resource"/>
          <w:b/>
          <w:sz w:val="28"/>
        </w:rPr>
        <w:t xml:space="preserve"> </w:t>
      </w:r>
      <w:r w:rsidRPr="00B31ECB">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THANATOS, </w:t>
      </w:r>
      <w:r w:rsidRPr="00B31ECB">
        <w:rPr>
          <w:rFonts w:ascii="#Logos 8 Resource" w:hAnsi="#Logos 8 Resource"/>
          <w:b/>
          <w:sz w:val="40"/>
          <w:szCs w:val="40"/>
          <w:lang w:val="el-GR"/>
        </w:rPr>
        <w:t>θάνατος</w:t>
      </w:r>
      <w:r>
        <w:rPr>
          <w:rFonts w:ascii="#Logos 8 Resource" w:hAnsi="#Logos 8 Resource"/>
          <w:b/>
          <w:sz w:val="40"/>
          <w:szCs w:val="40"/>
        </w:rPr>
        <w:t xml:space="preserve">, </w:t>
      </w:r>
      <w:r w:rsidRPr="00B31ECB">
        <w:rPr>
          <w:rFonts w:ascii="Comic Sans MS" w:hAnsi="Comic Sans MS"/>
          <w:bCs/>
          <w:sz w:val="40"/>
          <w:szCs w:val="40"/>
        </w:rPr>
        <w:t>(</w:t>
      </w:r>
      <w:r>
        <w:rPr>
          <w:rFonts w:ascii="Comic Sans MS" w:hAnsi="Comic Sans MS"/>
          <w:bCs/>
          <w:sz w:val="40"/>
          <w:szCs w:val="40"/>
        </w:rPr>
        <w:t>n.</w:t>
      </w:r>
      <w:r w:rsidR="00A92E0E">
        <w:rPr>
          <w:rFonts w:ascii="Comic Sans MS" w:hAnsi="Comic Sans MS"/>
          <w:bCs/>
          <w:sz w:val="40"/>
          <w:szCs w:val="40"/>
        </w:rPr>
        <w:t xml:space="preserve"> </w:t>
      </w:r>
      <w:proofErr w:type="spellStart"/>
      <w:r>
        <w:rPr>
          <w:rFonts w:ascii="Comic Sans MS" w:hAnsi="Comic Sans MS"/>
          <w:bCs/>
          <w:sz w:val="40"/>
          <w:szCs w:val="40"/>
        </w:rPr>
        <w:t>nsm</w:t>
      </w:r>
      <w:proofErr w:type="spellEnd"/>
      <w:r>
        <w:rPr>
          <w:rFonts w:ascii="Comic Sans MS" w:hAnsi="Comic Sans MS"/>
          <w:bCs/>
          <w:sz w:val="40"/>
          <w:szCs w:val="40"/>
        </w:rPr>
        <w:t xml:space="preserve">); </w:t>
      </w:r>
      <w:r w:rsidR="000811A8" w:rsidRPr="000811A8">
        <w:rPr>
          <w:rFonts w:ascii="Comic Sans MS" w:hAnsi="Comic Sans MS" w:hint="eastAsia"/>
          <w:bCs/>
          <w:sz w:val="40"/>
          <w:szCs w:val="40"/>
        </w:rPr>
        <w:t>②</w:t>
      </w:r>
      <w:r w:rsidR="000811A8" w:rsidRPr="000811A8">
        <w:rPr>
          <w:rFonts w:ascii="Comic Sans MS" w:hAnsi="Comic Sans MS" w:hint="eastAsia"/>
          <w:bCs/>
          <w:sz w:val="40"/>
          <w:szCs w:val="40"/>
        </w:rPr>
        <w:t xml:space="preserve"> death viewed transcendently in contrast to a living relationship with God, death</w:t>
      </w:r>
      <w:r w:rsidR="000811A8">
        <w:rPr>
          <w:rFonts w:ascii="Comic Sans MS" w:hAnsi="Comic Sans MS"/>
          <w:bCs/>
          <w:sz w:val="40"/>
          <w:szCs w:val="40"/>
        </w:rPr>
        <w:t xml:space="preserve">. </w:t>
      </w:r>
      <w:r w:rsidR="000811A8" w:rsidRPr="000811A8">
        <w:rPr>
          <w:rFonts w:ascii="MS Mincho" w:eastAsia="MS Mincho" w:hAnsi="MS Mincho" w:cs="MS Mincho" w:hint="eastAsia"/>
          <w:bCs/>
          <w:sz w:val="40"/>
          <w:szCs w:val="40"/>
        </w:rPr>
        <w:t>ⓐ</w:t>
      </w:r>
      <w:r w:rsidR="000811A8" w:rsidRPr="000811A8">
        <w:rPr>
          <w:rFonts w:ascii="Comic Sans MS" w:hAnsi="Comic Sans MS"/>
          <w:bCs/>
          <w:sz w:val="40"/>
          <w:szCs w:val="40"/>
        </w:rPr>
        <w:t xml:space="preserve"> of spiritual death, to which one is subject unless one lives out of the power of God’s grace</w:t>
      </w:r>
      <w:r w:rsidR="000811A8">
        <w:rPr>
          <w:rFonts w:ascii="Comic Sans MS" w:hAnsi="Comic Sans MS"/>
          <w:bCs/>
          <w:sz w:val="40"/>
          <w:szCs w:val="40"/>
        </w:rPr>
        <w:t xml:space="preserve"> (believes the gospel)</w:t>
      </w:r>
      <w:r w:rsidR="000811A8" w:rsidRPr="000811A8">
        <w:rPr>
          <w:rFonts w:ascii="Comic Sans MS" w:hAnsi="Comic Sans MS"/>
          <w:bCs/>
          <w:sz w:val="40"/>
          <w:szCs w:val="40"/>
        </w:rPr>
        <w:t>.</w:t>
      </w:r>
    </w:p>
    <w:p w14:paraId="244DB659" w14:textId="77777777" w:rsidR="00B31ECB" w:rsidRPr="000811A8" w:rsidRDefault="00B31ECB" w:rsidP="00545BC3">
      <w:pPr>
        <w:pStyle w:val="Standard"/>
        <w:rPr>
          <w:rFonts w:ascii="Comic Sans MS" w:eastAsia="Times New Roman" w:hAnsi="Comic Sans MS" w:cs="Arial"/>
          <w:color w:val="000000" w:themeColor="text1"/>
          <w:spacing w:val="-10"/>
          <w:kern w:val="0"/>
          <w:sz w:val="12"/>
          <w:szCs w:val="12"/>
        </w:rPr>
      </w:pPr>
    </w:p>
    <w:p w14:paraId="5A42A4F2" w14:textId="7122EA56" w:rsidR="00DE4DDE" w:rsidRDefault="00DE4DDE" w:rsidP="00545BC3">
      <w:pPr>
        <w:pStyle w:val="Standard"/>
        <w:rPr>
          <w:rFonts w:ascii="Comic Sans MS" w:eastAsia="Times New Roman" w:hAnsi="Comic Sans MS" w:cs="Arial"/>
          <w:color w:val="000000" w:themeColor="text1"/>
          <w:spacing w:val="-10"/>
          <w:kern w:val="0"/>
          <w:sz w:val="40"/>
          <w:szCs w:val="40"/>
        </w:rPr>
      </w:pPr>
      <w:bookmarkStart w:id="101" w:name="_Hlk105505925"/>
      <w:r>
        <w:rPr>
          <w:rFonts w:ascii="Comic Sans MS" w:eastAsia="Times New Roman" w:hAnsi="Comic Sans MS" w:cs="Arial"/>
          <w:color w:val="000000" w:themeColor="text1"/>
          <w:spacing w:val="-10"/>
          <w:kern w:val="0"/>
          <w:sz w:val="40"/>
          <w:szCs w:val="40"/>
        </w:rPr>
        <w:t>Did the Law kill Paul? No! The only thing that the Law can do   is condemn those who break the Law</w:t>
      </w:r>
      <w:r w:rsidR="00573A2A">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it is not responsible </w:t>
      </w:r>
      <w:r w:rsidRPr="003D47F7">
        <w:rPr>
          <w:rFonts w:ascii="Comic Sans MS" w:eastAsia="Times New Roman" w:hAnsi="Comic Sans MS" w:cs="Arial"/>
          <w:color w:val="000000" w:themeColor="text1"/>
          <w:spacing w:val="-10"/>
          <w:kern w:val="0"/>
          <w:sz w:val="40"/>
          <w:szCs w:val="40"/>
        </w:rPr>
        <w:t xml:space="preserve">for </w:t>
      </w:r>
      <w:r w:rsidR="00AB757A" w:rsidRPr="003D47F7">
        <w:rPr>
          <w:rFonts w:ascii="Comic Sans MS" w:eastAsia="Times New Roman" w:hAnsi="Comic Sans MS" w:cs="Arial"/>
          <w:color w:val="000000" w:themeColor="text1"/>
          <w:spacing w:val="-10"/>
          <w:kern w:val="0"/>
          <w:sz w:val="40"/>
          <w:szCs w:val="40"/>
        </w:rPr>
        <w:t>anyone’s death.</w:t>
      </w:r>
    </w:p>
    <w:p w14:paraId="6DA24357" w14:textId="04FE4CF5" w:rsidR="00AB757A" w:rsidRPr="002E141D" w:rsidRDefault="00AB757A" w:rsidP="00545BC3">
      <w:pPr>
        <w:pStyle w:val="Standard"/>
        <w:rPr>
          <w:rFonts w:ascii="Comic Sans MS" w:eastAsia="Times New Roman" w:hAnsi="Comic Sans MS" w:cs="Arial"/>
          <w:color w:val="000000" w:themeColor="text1"/>
          <w:spacing w:val="-10"/>
          <w:kern w:val="0"/>
          <w:sz w:val="12"/>
          <w:szCs w:val="12"/>
        </w:rPr>
      </w:pPr>
    </w:p>
    <w:p w14:paraId="03E756C9" w14:textId="6117B78D" w:rsidR="003D47F7" w:rsidRPr="002F5C9E" w:rsidRDefault="003D47F7" w:rsidP="003D47F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sidR="00C526A8">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2ADAF94B" w14:textId="1BF85224" w:rsidR="00AB757A" w:rsidRPr="00DE4DDE" w:rsidRDefault="002E141D" w:rsidP="00545BC3">
      <w:pPr>
        <w:pStyle w:val="Standard"/>
        <w:rPr>
          <w:rFonts w:ascii="Comic Sans MS" w:hAnsi="Comic Sans MS"/>
          <w:color w:val="000000" w:themeColor="text1"/>
          <w:sz w:val="40"/>
          <w:szCs w:val="40"/>
        </w:rPr>
      </w:pPr>
      <w:r w:rsidRPr="00423098">
        <w:rPr>
          <w:rFonts w:ascii="Comic Sans MS" w:eastAsia="Times New Roman" w:hAnsi="Comic Sans MS" w:cs="Arial"/>
          <w:b/>
          <w:bCs/>
          <w:i/>
          <w:iCs/>
          <w:color w:val="0035FF"/>
          <w:spacing w:val="-10"/>
          <w:kern w:val="0"/>
          <w:sz w:val="40"/>
          <w:szCs w:val="40"/>
        </w:rPr>
        <w:t>Rather it was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in order that it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Pr>
          <w:rFonts w:ascii="Comic Sans MS" w:eastAsia="Times New Roman" w:hAnsi="Comic Sans MS" w:cs="Arial"/>
          <w:b/>
          <w:bCs/>
          <w:i/>
          <w:iCs/>
          <w:color w:val="0035FF"/>
          <w:spacing w:val="-10"/>
          <w:kern w:val="0"/>
          <w:sz w:val="40"/>
          <w:szCs w:val="40"/>
        </w:rPr>
        <w:t xml:space="preserve"> </w:t>
      </w:r>
      <w:r w:rsidRPr="002E141D">
        <w:rPr>
          <w:rFonts w:ascii="Comic Sans MS" w:eastAsia="Times New Roman" w:hAnsi="Comic Sans MS" w:cs="Arial"/>
          <w:b/>
          <w:bCs/>
          <w:i/>
          <w:iCs/>
          <w:color w:val="0035FF"/>
          <w:spacing w:val="-10"/>
          <w:kern w:val="0"/>
          <w:sz w:val="40"/>
          <w:szCs w:val="40"/>
          <w:u w:val="single"/>
        </w:rPr>
        <w:t xml:space="preserve">might be </w:t>
      </w:r>
      <w:r w:rsidRPr="002972BB">
        <w:rPr>
          <w:rFonts w:ascii="Comic Sans MS" w:eastAsia="Times New Roman" w:hAnsi="Comic Sans MS" w:cs="Arial"/>
          <w:b/>
          <w:bCs/>
          <w:i/>
          <w:iCs/>
          <w:color w:val="0035FF"/>
          <w:spacing w:val="-10"/>
          <w:kern w:val="0"/>
          <w:sz w:val="40"/>
          <w:szCs w:val="40"/>
        </w:rPr>
        <w:t>shown</w:t>
      </w:r>
      <w:r w:rsidRPr="00423098">
        <w:rPr>
          <w:rFonts w:ascii="Comic Sans MS" w:eastAsia="Times New Roman" w:hAnsi="Comic Sans MS" w:cs="Arial"/>
          <w:b/>
          <w:bCs/>
          <w:i/>
          <w:iCs/>
          <w:color w:val="0035FF"/>
          <w:spacing w:val="-10"/>
          <w:kern w:val="0"/>
          <w:sz w:val="40"/>
          <w:szCs w:val="40"/>
        </w:rPr>
        <w:t xml:space="preserve"> to be sin</w:t>
      </w:r>
    </w:p>
    <w:p w14:paraId="4F892796" w14:textId="635A53A8" w:rsidR="005E0AD0" w:rsidRPr="00573A2A" w:rsidRDefault="005E0AD0" w:rsidP="00545BC3">
      <w:pPr>
        <w:pStyle w:val="Standard"/>
        <w:rPr>
          <w:rFonts w:ascii="Comic Sans MS" w:hAnsi="Comic Sans MS"/>
          <w:bCs/>
          <w:sz w:val="12"/>
          <w:szCs w:val="12"/>
        </w:rPr>
      </w:pPr>
    </w:p>
    <w:p w14:paraId="1018F36E" w14:textId="62087558" w:rsidR="00573A2A" w:rsidRPr="00851FDD" w:rsidRDefault="00573A2A" w:rsidP="00573A2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It was the </w:t>
      </w:r>
      <w:r w:rsidRPr="00030997">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030997">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r w:rsidRPr="00030997">
        <w:rPr>
          <w:rFonts w:ascii="Comic Sans MS" w:eastAsia="Times New Roman" w:hAnsi="Comic Sans MS" w:cs="Arial"/>
          <w:color w:val="000000" w:themeColor="text1"/>
          <w:spacing w:val="-10"/>
          <w:kern w:val="0"/>
          <w:sz w:val="36"/>
          <w:szCs w:val="36"/>
        </w:rPr>
        <w:t>N</w:t>
      </w:r>
      <w:r>
        <w:rPr>
          <w:rFonts w:ascii="Comic Sans MS" w:eastAsia="Times New Roman" w:hAnsi="Comic Sans MS" w:cs="Arial"/>
          <w:color w:val="000000" w:themeColor="text1"/>
          <w:spacing w:val="-10"/>
          <w:kern w:val="0"/>
          <w:sz w:val="40"/>
          <w:szCs w:val="40"/>
        </w:rPr>
        <w:t xml:space="preserve">ature, not the Law, that was the culprit for </w:t>
      </w:r>
      <w:r w:rsidR="002F1054">
        <w:rPr>
          <w:rFonts w:ascii="Comic Sans MS" w:eastAsia="Times New Roman" w:hAnsi="Comic Sans MS" w:cs="Arial"/>
          <w:color w:val="000000" w:themeColor="text1"/>
          <w:spacing w:val="-10"/>
          <w:kern w:val="0"/>
          <w:sz w:val="40"/>
          <w:szCs w:val="40"/>
        </w:rPr>
        <w:t xml:space="preserve">exposing our </w:t>
      </w:r>
      <w:r w:rsidR="002F1054" w:rsidRPr="002F1054">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and </w:t>
      </w:r>
      <w:r w:rsidR="002F1054">
        <w:rPr>
          <w:rFonts w:ascii="Comic Sans MS" w:eastAsia="Times New Roman" w:hAnsi="Comic Sans MS" w:cs="Arial"/>
          <w:color w:val="000000" w:themeColor="text1"/>
          <w:spacing w:val="-10"/>
          <w:kern w:val="0"/>
          <w:sz w:val="40"/>
          <w:szCs w:val="40"/>
        </w:rPr>
        <w:t xml:space="preserve">our </w:t>
      </w:r>
      <w:r>
        <w:rPr>
          <w:rFonts w:ascii="Comic Sans MS" w:eastAsia="Times New Roman" w:hAnsi="Comic Sans MS" w:cs="Arial"/>
          <w:color w:val="000000" w:themeColor="text1"/>
          <w:spacing w:val="-10"/>
          <w:kern w:val="0"/>
          <w:sz w:val="40"/>
          <w:szCs w:val="40"/>
        </w:rPr>
        <w:t xml:space="preserve">(spiritual) death. </w:t>
      </w:r>
    </w:p>
    <w:p w14:paraId="585CDAEC" w14:textId="77777777" w:rsidR="002F1054" w:rsidRPr="002F1054" w:rsidRDefault="002F1054" w:rsidP="00B710A4">
      <w:pPr>
        <w:pStyle w:val="Standard"/>
        <w:rPr>
          <w:rFonts w:ascii="Comic Sans MS" w:eastAsia="Times New Roman" w:hAnsi="Comic Sans MS" w:cs="Arial"/>
          <w:b/>
          <w:bCs/>
          <w:i/>
          <w:iCs/>
          <w:color w:val="0035FF"/>
          <w:spacing w:val="-10"/>
          <w:kern w:val="0"/>
          <w:sz w:val="10"/>
          <w:szCs w:val="10"/>
          <w:u w:val="single"/>
        </w:rPr>
      </w:pPr>
    </w:p>
    <w:p w14:paraId="43135AA6" w14:textId="798AAEB2" w:rsidR="00B710A4" w:rsidRDefault="002E141D" w:rsidP="00B710A4">
      <w:pPr>
        <w:pStyle w:val="Standard"/>
        <w:rPr>
          <w:rFonts w:ascii="Comic Sans MS" w:eastAsia="Times New Roman" w:hAnsi="Comic Sans MS" w:cs="Arial"/>
          <w:color w:val="000000" w:themeColor="text1"/>
          <w:spacing w:val="-10"/>
          <w:kern w:val="0"/>
          <w:sz w:val="40"/>
          <w:szCs w:val="40"/>
        </w:rPr>
      </w:pPr>
      <w:r w:rsidRPr="002E141D">
        <w:rPr>
          <w:rFonts w:ascii="Comic Sans MS" w:eastAsia="Times New Roman" w:hAnsi="Comic Sans MS" w:cs="Arial"/>
          <w:b/>
          <w:bCs/>
          <w:i/>
          <w:iCs/>
          <w:color w:val="0035FF"/>
          <w:spacing w:val="-10"/>
          <w:kern w:val="0"/>
          <w:sz w:val="40"/>
          <w:szCs w:val="40"/>
          <w:u w:val="single"/>
        </w:rPr>
        <w:t>might be shown</w:t>
      </w:r>
      <w:r>
        <w:rPr>
          <w:rFonts w:ascii="Comic Sans MS" w:eastAsia="Times New Roman" w:hAnsi="Comic Sans MS" w:cs="Arial"/>
          <w:b/>
          <w:bCs/>
          <w:i/>
          <w:iCs/>
          <w:color w:val="0035FF"/>
          <w:spacing w:val="-10"/>
          <w:kern w:val="0"/>
          <w:sz w:val="40"/>
          <w:szCs w:val="40"/>
        </w:rPr>
        <w:t xml:space="preserve"> </w:t>
      </w:r>
      <w:r w:rsidR="00B710A4">
        <w:rPr>
          <w:rFonts w:ascii="Comic Sans MS" w:eastAsia="Times New Roman" w:hAnsi="Comic Sans MS" w:cs="Arial"/>
          <w:color w:val="000000" w:themeColor="text1"/>
          <w:spacing w:val="-10"/>
          <w:kern w:val="0"/>
          <w:sz w:val="40"/>
          <w:szCs w:val="40"/>
        </w:rPr>
        <w:t>–</w:t>
      </w:r>
      <w:r w:rsidRPr="00B710A4">
        <w:rPr>
          <w:rFonts w:ascii="Comic Sans MS" w:eastAsia="Times New Roman" w:hAnsi="Comic Sans MS" w:cs="Arial"/>
          <w:color w:val="000000" w:themeColor="text1"/>
          <w:spacing w:val="-10"/>
          <w:kern w:val="0"/>
          <w:sz w:val="40"/>
          <w:szCs w:val="40"/>
        </w:rPr>
        <w:t xml:space="preserve"> </w:t>
      </w:r>
      <w:r w:rsidR="00B710A4">
        <w:rPr>
          <w:rFonts w:ascii="Comic Sans MS" w:eastAsia="Times New Roman" w:hAnsi="Comic Sans MS" w:cs="Arial"/>
          <w:color w:val="000000" w:themeColor="text1"/>
          <w:spacing w:val="-10"/>
          <w:kern w:val="0"/>
          <w:sz w:val="36"/>
          <w:szCs w:val="36"/>
        </w:rPr>
        <w:t xml:space="preserve">PHAINO, </w:t>
      </w:r>
      <w:r w:rsidR="00B710A4" w:rsidRPr="00B710A4">
        <w:rPr>
          <w:rFonts w:ascii="#Logos 8 Resource" w:hAnsi="#Logos 8 Resource"/>
          <w:b/>
          <w:sz w:val="40"/>
          <w:szCs w:val="40"/>
          <w:lang w:val="el-GR"/>
        </w:rPr>
        <w:t>φαίνω</w:t>
      </w:r>
      <w:r w:rsidR="00B710A4">
        <w:rPr>
          <w:rFonts w:ascii="Comic Sans MS" w:eastAsia="Times New Roman" w:hAnsi="Comic Sans MS" w:cs="Arial"/>
          <w:color w:val="000000" w:themeColor="text1"/>
          <w:spacing w:val="-10"/>
          <w:kern w:val="0"/>
          <w:sz w:val="40"/>
          <w:szCs w:val="40"/>
        </w:rPr>
        <w:t xml:space="preserve">, (v. </w:t>
      </w:r>
      <w:proofErr w:type="spellStart"/>
      <w:r w:rsidR="00B710A4">
        <w:rPr>
          <w:rFonts w:ascii="Comic Sans MS" w:eastAsia="Times New Roman" w:hAnsi="Comic Sans MS" w:cs="Arial"/>
          <w:color w:val="000000" w:themeColor="text1"/>
          <w:spacing w:val="-10"/>
          <w:kern w:val="0"/>
          <w:sz w:val="40"/>
          <w:szCs w:val="40"/>
        </w:rPr>
        <w:t>ams</w:t>
      </w:r>
      <w:proofErr w:type="spellEnd"/>
      <w:r w:rsidR="00B710A4">
        <w:rPr>
          <w:rFonts w:ascii="Comic Sans MS" w:eastAsia="Times New Roman" w:hAnsi="Comic Sans MS" w:cs="Arial"/>
          <w:color w:val="000000" w:themeColor="text1"/>
          <w:spacing w:val="-10"/>
          <w:kern w:val="0"/>
          <w:sz w:val="40"/>
          <w:szCs w:val="40"/>
        </w:rPr>
        <w:t xml:space="preserve">); </w:t>
      </w:r>
      <w:r w:rsidR="00B710A4" w:rsidRPr="00B710A4">
        <w:rPr>
          <w:rFonts w:ascii="Cambria Math" w:eastAsia="Times New Roman" w:hAnsi="Cambria Math" w:cs="Cambria Math"/>
          <w:color w:val="000000" w:themeColor="text1"/>
          <w:spacing w:val="-10"/>
          <w:kern w:val="0"/>
          <w:sz w:val="40"/>
          <w:szCs w:val="40"/>
        </w:rPr>
        <w:t>③</w:t>
      </w:r>
      <w:r w:rsidR="00B710A4" w:rsidRPr="00B710A4">
        <w:rPr>
          <w:rFonts w:ascii="Comic Sans MS" w:eastAsia="Times New Roman" w:hAnsi="Comic Sans MS" w:cs="Arial" w:hint="eastAsia"/>
          <w:color w:val="000000" w:themeColor="text1"/>
          <w:spacing w:val="-10"/>
          <w:kern w:val="0"/>
          <w:sz w:val="40"/>
          <w:szCs w:val="40"/>
        </w:rPr>
        <w:t xml:space="preserve"> to become known, be recognized, be apparent, be revealed,</w:t>
      </w:r>
    </w:p>
    <w:p w14:paraId="745446D0" w14:textId="602D9EC9" w:rsidR="00030997" w:rsidRPr="00F2431C" w:rsidRDefault="00030997" w:rsidP="00B710A4">
      <w:pPr>
        <w:pStyle w:val="Standard"/>
        <w:rPr>
          <w:rFonts w:ascii="Comic Sans MS" w:eastAsia="Times New Roman" w:hAnsi="Comic Sans MS" w:cs="Arial"/>
          <w:color w:val="000000" w:themeColor="text1"/>
          <w:spacing w:val="-10"/>
          <w:kern w:val="0"/>
          <w:sz w:val="12"/>
          <w:szCs w:val="12"/>
        </w:rPr>
      </w:pPr>
    </w:p>
    <w:p w14:paraId="3ABD9AA4" w14:textId="7A78F2E2" w:rsidR="002F1054" w:rsidRDefault="002F1054" w:rsidP="00851FD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like everyone else, was born spiritually dead (separated from God)</w:t>
      </w:r>
      <w:r w:rsidR="004D4679">
        <w:rPr>
          <w:rFonts w:ascii="Comic Sans MS" w:eastAsia="Times New Roman" w:hAnsi="Comic Sans MS" w:cs="Arial"/>
          <w:color w:val="000000" w:themeColor="text1"/>
          <w:spacing w:val="-10"/>
          <w:kern w:val="0"/>
          <w:sz w:val="40"/>
          <w:szCs w:val="40"/>
        </w:rPr>
        <w:t xml:space="preserve">, but he didn’t know it. His </w:t>
      </w:r>
      <w:r w:rsidR="004D4679" w:rsidRPr="004D4679">
        <w:rPr>
          <w:rFonts w:ascii="Comic Sans MS" w:eastAsia="Times New Roman" w:hAnsi="Comic Sans MS" w:cs="Arial"/>
          <w:color w:val="000000" w:themeColor="text1"/>
          <w:spacing w:val="-10"/>
          <w:kern w:val="0"/>
          <w:sz w:val="36"/>
          <w:szCs w:val="36"/>
        </w:rPr>
        <w:t>OSN</w:t>
      </w:r>
      <w:r w:rsidR="004D4679">
        <w:rPr>
          <w:rFonts w:ascii="Comic Sans MS" w:eastAsia="Times New Roman" w:hAnsi="Comic Sans MS" w:cs="Arial"/>
          <w:color w:val="000000" w:themeColor="text1"/>
          <w:spacing w:val="-10"/>
          <w:kern w:val="0"/>
          <w:sz w:val="40"/>
          <w:szCs w:val="40"/>
        </w:rPr>
        <w:t xml:space="preserve"> used the 10</w:t>
      </w:r>
      <w:r w:rsidR="004D4679" w:rsidRPr="004D4679">
        <w:rPr>
          <w:rFonts w:ascii="Comic Sans MS" w:eastAsia="Times New Roman" w:hAnsi="Comic Sans MS" w:cs="Arial"/>
          <w:color w:val="000000" w:themeColor="text1"/>
          <w:spacing w:val="-10"/>
          <w:kern w:val="0"/>
          <w:sz w:val="40"/>
          <w:szCs w:val="40"/>
          <w:vertAlign w:val="superscript"/>
        </w:rPr>
        <w:t>th</w:t>
      </w:r>
      <w:r w:rsidR="004D4679">
        <w:rPr>
          <w:rFonts w:ascii="Comic Sans MS" w:eastAsia="Times New Roman" w:hAnsi="Comic Sans MS" w:cs="Arial"/>
          <w:color w:val="000000" w:themeColor="text1"/>
          <w:spacing w:val="-10"/>
          <w:kern w:val="0"/>
          <w:sz w:val="40"/>
          <w:szCs w:val="40"/>
        </w:rPr>
        <w:t xml:space="preserve"> com- </w:t>
      </w:r>
      <w:proofErr w:type="spellStart"/>
      <w:r w:rsidR="004D4679">
        <w:rPr>
          <w:rFonts w:ascii="Comic Sans MS" w:eastAsia="Times New Roman" w:hAnsi="Comic Sans MS" w:cs="Arial"/>
          <w:color w:val="000000" w:themeColor="text1"/>
          <w:spacing w:val="-10"/>
          <w:kern w:val="0"/>
          <w:sz w:val="40"/>
          <w:szCs w:val="40"/>
        </w:rPr>
        <w:t>mandment</w:t>
      </w:r>
      <w:proofErr w:type="spellEnd"/>
      <w:r w:rsidR="004D4679">
        <w:rPr>
          <w:rFonts w:ascii="Comic Sans MS" w:eastAsia="Times New Roman" w:hAnsi="Comic Sans MS" w:cs="Arial"/>
          <w:color w:val="000000" w:themeColor="text1"/>
          <w:spacing w:val="-10"/>
          <w:kern w:val="0"/>
          <w:sz w:val="40"/>
          <w:szCs w:val="40"/>
        </w:rPr>
        <w:t xml:space="preserve"> (“you shall not covet/lust”) </w:t>
      </w:r>
      <w:r w:rsidR="00771A46">
        <w:rPr>
          <w:rFonts w:ascii="Comic Sans MS" w:eastAsia="Times New Roman" w:hAnsi="Comic Sans MS" w:cs="Arial"/>
          <w:color w:val="000000" w:themeColor="text1"/>
          <w:spacing w:val="-10"/>
          <w:kern w:val="0"/>
          <w:sz w:val="40"/>
          <w:szCs w:val="40"/>
        </w:rPr>
        <w:t xml:space="preserve">to expose spiritual death and </w:t>
      </w:r>
      <w:r w:rsidR="00771A46">
        <w:rPr>
          <w:rFonts w:ascii="Comic Sans MS" w:eastAsia="Times New Roman" w:hAnsi="Comic Sans MS" w:cs="Arial"/>
          <w:color w:val="000000" w:themeColor="text1"/>
          <w:spacing w:val="-10"/>
          <w:kern w:val="0"/>
          <w:sz w:val="36"/>
          <w:szCs w:val="36"/>
        </w:rPr>
        <w:t>itself.</w:t>
      </w:r>
    </w:p>
    <w:p w14:paraId="02E3FB09" w14:textId="77777777" w:rsidR="002F1054" w:rsidRPr="00771A46" w:rsidRDefault="002F1054" w:rsidP="00851FDD">
      <w:pPr>
        <w:pStyle w:val="Standard"/>
        <w:rPr>
          <w:rFonts w:ascii="Comic Sans MS" w:eastAsia="Times New Roman" w:hAnsi="Comic Sans MS" w:cs="Arial"/>
          <w:color w:val="000000" w:themeColor="text1"/>
          <w:spacing w:val="-10"/>
          <w:kern w:val="0"/>
          <w:sz w:val="16"/>
          <w:szCs w:val="16"/>
        </w:rPr>
      </w:pPr>
    </w:p>
    <w:p w14:paraId="05616845" w14:textId="7D235FFD" w:rsidR="00A92E0E" w:rsidRDefault="00A92E0E" w:rsidP="00A92E0E">
      <w:pPr>
        <w:pStyle w:val="Standard"/>
        <w:rPr>
          <w:rFonts w:ascii="Comic Sans MS" w:eastAsia="Times New Roman" w:hAnsi="Comic Sans MS" w:cs="Arial"/>
          <w:color w:val="000000" w:themeColor="text1"/>
          <w:spacing w:val="-10"/>
          <w:kern w:val="0"/>
          <w:sz w:val="40"/>
          <w:szCs w:val="40"/>
        </w:rPr>
      </w:pPr>
      <w:r w:rsidRPr="004D6F76">
        <w:rPr>
          <w:rFonts w:ascii="Comic Sans MS" w:eastAsia="Times New Roman" w:hAnsi="Comic Sans MS" w:cs="Arial"/>
          <w:b/>
          <w:bCs/>
          <w:i/>
          <w:iCs/>
          <w:color w:val="0035FF"/>
          <w:spacing w:val="-10"/>
          <w:kern w:val="0"/>
          <w:sz w:val="40"/>
          <w:szCs w:val="40"/>
          <w:u w:val="single"/>
        </w:rPr>
        <w:t>by effecting</w:t>
      </w:r>
      <w:r w:rsidRPr="00423098">
        <w:rPr>
          <w:rFonts w:ascii="Comic Sans MS" w:eastAsia="Times New Roman" w:hAnsi="Comic Sans MS" w:cs="Arial"/>
          <w:b/>
          <w:bCs/>
          <w:i/>
          <w:iCs/>
          <w:color w:val="0035FF"/>
          <w:spacing w:val="-10"/>
          <w:kern w:val="0"/>
          <w:sz w:val="40"/>
          <w:szCs w:val="40"/>
        </w:rPr>
        <w:t xml:space="preserve"> my death </w:t>
      </w:r>
      <w:r w:rsidRPr="00417B2D">
        <w:rPr>
          <w:rFonts w:ascii="Comic Sans MS" w:eastAsia="Times New Roman" w:hAnsi="Comic Sans MS" w:cs="Arial"/>
          <w:color w:val="000000" w:themeColor="text1"/>
          <w:spacing w:val="-10"/>
          <w:kern w:val="0"/>
          <w:sz w:val="36"/>
          <w:szCs w:val="36"/>
        </w:rPr>
        <w:t xml:space="preserve">(n. </w:t>
      </w:r>
      <w:proofErr w:type="spellStart"/>
      <w:r w:rsidRPr="00417B2D">
        <w:rPr>
          <w:rFonts w:ascii="Comic Sans MS" w:eastAsia="Times New Roman" w:hAnsi="Comic Sans MS" w:cs="Arial"/>
          <w:color w:val="000000" w:themeColor="text1"/>
          <w:spacing w:val="-10"/>
          <w:kern w:val="0"/>
          <w:sz w:val="36"/>
          <w:szCs w:val="36"/>
        </w:rPr>
        <w:t>asm</w:t>
      </w:r>
      <w:proofErr w:type="spellEnd"/>
      <w:r w:rsidRPr="00417B2D">
        <w:rPr>
          <w:rFonts w:ascii="Comic Sans MS" w:eastAsia="Times New Roman" w:hAnsi="Comic Sans MS" w:cs="Arial"/>
          <w:color w:val="000000" w:themeColor="text1"/>
          <w:spacing w:val="-10"/>
          <w:kern w:val="0"/>
          <w:sz w:val="36"/>
          <w:szCs w:val="36"/>
        </w:rPr>
        <w:t xml:space="preserve">) </w:t>
      </w:r>
      <w:r w:rsidRPr="00423098">
        <w:rPr>
          <w:rFonts w:ascii="Comic Sans MS" w:eastAsia="Times New Roman" w:hAnsi="Comic Sans MS" w:cs="Arial"/>
          <w:b/>
          <w:bCs/>
          <w:i/>
          <w:iCs/>
          <w:color w:val="0035FF"/>
          <w:spacing w:val="-10"/>
          <w:kern w:val="0"/>
          <w:sz w:val="40"/>
          <w:szCs w:val="40"/>
        </w:rPr>
        <w:t>through that which is good,</w:t>
      </w:r>
    </w:p>
    <w:p w14:paraId="04E9CEA6" w14:textId="77777777" w:rsidR="00A92E0E" w:rsidRPr="001C76CA" w:rsidRDefault="00A92E0E" w:rsidP="00A92E0E">
      <w:pPr>
        <w:pStyle w:val="Standard"/>
        <w:rPr>
          <w:rFonts w:ascii="Comic Sans MS" w:eastAsia="Times New Roman" w:hAnsi="Comic Sans MS" w:cs="Arial"/>
          <w:color w:val="000000" w:themeColor="text1"/>
          <w:spacing w:val="-10"/>
          <w:kern w:val="0"/>
          <w:sz w:val="12"/>
          <w:szCs w:val="12"/>
        </w:rPr>
      </w:pPr>
    </w:p>
    <w:p w14:paraId="18A976E5" w14:textId="77777777" w:rsidR="00A92E0E" w:rsidRPr="001C76CA" w:rsidRDefault="00A92E0E" w:rsidP="00A92E0E">
      <w:pPr>
        <w:pStyle w:val="Standard"/>
        <w:rPr>
          <w:rFonts w:ascii="Comic Sans MS" w:hAnsi="Comic Sans MS"/>
          <w:bCs/>
          <w:sz w:val="40"/>
          <w:szCs w:val="40"/>
        </w:rPr>
      </w:pPr>
      <w:r w:rsidRPr="004D6F76">
        <w:rPr>
          <w:rFonts w:ascii="Comic Sans MS" w:eastAsia="Times New Roman" w:hAnsi="Comic Sans MS" w:cs="Arial"/>
          <w:b/>
          <w:bCs/>
          <w:i/>
          <w:iCs/>
          <w:color w:val="0035FF"/>
          <w:spacing w:val="-10"/>
          <w:kern w:val="0"/>
          <w:sz w:val="40"/>
          <w:szCs w:val="40"/>
          <w:u w:val="single"/>
        </w:rPr>
        <w:t>by effecting</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KATERGAZOMAI, </w:t>
      </w:r>
      <w:r w:rsidRPr="004D6F76">
        <w:rPr>
          <w:rFonts w:ascii="#Logos 8 Resource" w:hAnsi="#Logos 8 Resource"/>
          <w:b/>
          <w:sz w:val="40"/>
          <w:szCs w:val="40"/>
          <w:lang w:val="el-GR"/>
        </w:rPr>
        <w:t>κατεργάζομαι</w:t>
      </w:r>
      <w:r>
        <w:rPr>
          <w:rFonts w:ascii="#Logos 8 Resource" w:hAnsi="#Logos 8 Resource"/>
          <w:b/>
          <w:sz w:val="40"/>
          <w:szCs w:val="40"/>
        </w:rPr>
        <w:t>,</w:t>
      </w:r>
      <w:r w:rsidRPr="004D6F76">
        <w:rPr>
          <w:rFonts w:ascii="Comic Sans MS" w:hAnsi="Comic Sans MS"/>
          <w:bCs/>
          <w:sz w:val="40"/>
          <w:szCs w:val="40"/>
        </w:rPr>
        <w:t xml:space="preserve"> (</w:t>
      </w:r>
      <w:r>
        <w:rPr>
          <w:rFonts w:ascii="Comic Sans MS" w:hAnsi="Comic Sans MS"/>
          <w:bCs/>
          <w:sz w:val="40"/>
          <w:szCs w:val="40"/>
        </w:rPr>
        <w:t xml:space="preserve">pt. pm); </w:t>
      </w:r>
      <w:r w:rsidRPr="001C76CA">
        <w:rPr>
          <w:rFonts w:ascii="Comic Sans MS" w:hAnsi="Comic Sans MS" w:hint="eastAsia"/>
          <w:bCs/>
          <w:sz w:val="40"/>
          <w:szCs w:val="40"/>
        </w:rPr>
        <w:t>①</w:t>
      </w:r>
      <w:r w:rsidRPr="001C76CA">
        <w:rPr>
          <w:rFonts w:ascii="Comic Sans MS" w:hAnsi="Comic Sans MS" w:hint="eastAsia"/>
          <w:bCs/>
          <w:sz w:val="40"/>
          <w:szCs w:val="40"/>
        </w:rPr>
        <w:t xml:space="preserve"> </w:t>
      </w:r>
      <w:r w:rsidRPr="002B59E4">
        <w:rPr>
          <w:rFonts w:ascii="Comic Sans MS" w:hAnsi="Comic Sans MS" w:hint="eastAsia"/>
          <w:bCs/>
          <w:sz w:val="40"/>
          <w:szCs w:val="40"/>
        </w:rPr>
        <w:t>to bring about a result by doing someth</w:t>
      </w:r>
      <w:r w:rsidRPr="002B59E4">
        <w:rPr>
          <w:rFonts w:ascii="Comic Sans MS" w:hAnsi="Comic Sans MS"/>
          <w:bCs/>
          <w:sz w:val="40"/>
          <w:szCs w:val="40"/>
        </w:rPr>
        <w:t>ing</w:t>
      </w:r>
      <w:r w:rsidRPr="001C76CA">
        <w:rPr>
          <w:rFonts w:ascii="Comic Sans MS" w:hAnsi="Comic Sans MS" w:hint="eastAsia"/>
          <w:bCs/>
          <w:sz w:val="40"/>
          <w:szCs w:val="40"/>
        </w:rPr>
        <w:t>, achieve, do</w:t>
      </w:r>
      <w:r>
        <w:rPr>
          <w:rFonts w:ascii="Comic Sans MS" w:hAnsi="Comic Sans MS"/>
          <w:bCs/>
          <w:sz w:val="40"/>
          <w:szCs w:val="40"/>
        </w:rPr>
        <w:t>.</w:t>
      </w:r>
    </w:p>
    <w:p w14:paraId="2312D338" w14:textId="77777777" w:rsidR="002972BB" w:rsidRPr="002972BB" w:rsidRDefault="002972BB" w:rsidP="00A92E0E">
      <w:pPr>
        <w:pStyle w:val="Standard"/>
        <w:rPr>
          <w:rFonts w:ascii="Comic Sans MS" w:hAnsi="Comic Sans MS"/>
          <w:bCs/>
          <w:sz w:val="12"/>
          <w:szCs w:val="12"/>
        </w:rPr>
      </w:pPr>
    </w:p>
    <w:p w14:paraId="30BE74C5" w14:textId="65DEB5A4" w:rsidR="002972BB" w:rsidRDefault="00BD201E" w:rsidP="00A92E0E">
      <w:pPr>
        <w:pStyle w:val="Standard"/>
        <w:rPr>
          <w:rFonts w:ascii="Comic Sans MS" w:hAnsi="Comic Sans MS"/>
          <w:bCs/>
          <w:sz w:val="40"/>
          <w:szCs w:val="40"/>
        </w:rPr>
      </w:pPr>
      <w:r>
        <w:rPr>
          <w:rFonts w:ascii="Comic Sans MS" w:hAnsi="Comic Sans MS"/>
          <w:bCs/>
          <w:sz w:val="40"/>
          <w:szCs w:val="40"/>
        </w:rPr>
        <w:t>What did Paul do and what was its result?</w:t>
      </w:r>
    </w:p>
    <w:p w14:paraId="30E4BD29" w14:textId="77777777" w:rsidR="002972BB" w:rsidRPr="00B122AE" w:rsidRDefault="002972BB" w:rsidP="00A92E0E">
      <w:pPr>
        <w:pStyle w:val="Standard"/>
        <w:rPr>
          <w:rFonts w:ascii="Comic Sans MS" w:hAnsi="Comic Sans MS"/>
          <w:bCs/>
          <w:sz w:val="12"/>
          <w:szCs w:val="12"/>
        </w:rPr>
      </w:pPr>
    </w:p>
    <w:p w14:paraId="365E2216" w14:textId="7942F2AD" w:rsidR="00B122AE" w:rsidRDefault="00A92E0E" w:rsidP="00B710A4">
      <w:pPr>
        <w:pStyle w:val="Standard"/>
        <w:rPr>
          <w:rFonts w:ascii="Comic Sans MS" w:hAnsi="Comic Sans MS"/>
          <w:bCs/>
          <w:sz w:val="40"/>
          <w:szCs w:val="40"/>
        </w:rPr>
      </w:pPr>
      <w:r>
        <w:rPr>
          <w:rFonts w:ascii="Comic Sans MS" w:hAnsi="Comic Sans MS"/>
          <w:bCs/>
          <w:sz w:val="40"/>
          <w:szCs w:val="40"/>
        </w:rPr>
        <w:t xml:space="preserve">Paul’s </w:t>
      </w:r>
      <w:r w:rsidRPr="00417B2D">
        <w:rPr>
          <w:rFonts w:ascii="Comic Sans MS" w:hAnsi="Comic Sans MS"/>
          <w:bCs/>
          <w:sz w:val="36"/>
          <w:szCs w:val="36"/>
        </w:rPr>
        <w:t>OSN</w:t>
      </w:r>
      <w:r>
        <w:rPr>
          <w:rFonts w:ascii="Comic Sans MS" w:hAnsi="Comic Sans MS"/>
          <w:bCs/>
          <w:sz w:val="40"/>
          <w:szCs w:val="40"/>
        </w:rPr>
        <w:t xml:space="preserve"> brought about </w:t>
      </w:r>
      <w:r w:rsidRPr="002B59E4">
        <w:rPr>
          <w:rFonts w:ascii="Comic Sans MS" w:hAnsi="Comic Sans MS"/>
          <w:bCs/>
          <w:sz w:val="40"/>
          <w:szCs w:val="40"/>
        </w:rPr>
        <w:t xml:space="preserve">the awareness </w:t>
      </w:r>
      <w:r>
        <w:rPr>
          <w:rFonts w:ascii="Comic Sans MS" w:hAnsi="Comic Sans MS"/>
          <w:bCs/>
          <w:sz w:val="40"/>
          <w:szCs w:val="40"/>
        </w:rPr>
        <w:t>of his spiritual death through the Law, specifically the 10</w:t>
      </w:r>
      <w:r w:rsidRPr="00417B2D">
        <w:rPr>
          <w:rFonts w:ascii="Comic Sans MS" w:hAnsi="Comic Sans MS"/>
          <w:bCs/>
          <w:sz w:val="40"/>
          <w:szCs w:val="40"/>
          <w:vertAlign w:val="superscript"/>
        </w:rPr>
        <w:t>th</w:t>
      </w:r>
      <w:r>
        <w:rPr>
          <w:rFonts w:ascii="Comic Sans MS" w:hAnsi="Comic Sans MS"/>
          <w:bCs/>
          <w:sz w:val="40"/>
          <w:szCs w:val="40"/>
        </w:rPr>
        <w:t xml:space="preserve"> commandment </w:t>
      </w:r>
      <w:r w:rsidR="00BD201E">
        <w:rPr>
          <w:rFonts w:ascii="Comic Sans MS" w:hAnsi="Comic Sans MS"/>
          <w:bCs/>
          <w:sz w:val="40"/>
          <w:szCs w:val="40"/>
        </w:rPr>
        <w:t>(</w:t>
      </w:r>
      <w:r>
        <w:rPr>
          <w:rFonts w:ascii="Comic Sans MS" w:hAnsi="Comic Sans MS"/>
          <w:bCs/>
          <w:sz w:val="40"/>
          <w:szCs w:val="40"/>
        </w:rPr>
        <w:t>which is good</w:t>
      </w:r>
      <w:r w:rsidR="00BD201E">
        <w:rPr>
          <w:rFonts w:ascii="Comic Sans MS" w:hAnsi="Comic Sans MS"/>
          <w:bCs/>
          <w:sz w:val="40"/>
          <w:szCs w:val="40"/>
        </w:rPr>
        <w:t>)</w:t>
      </w:r>
      <w:r>
        <w:rPr>
          <w:rFonts w:ascii="Comic Sans MS" w:hAnsi="Comic Sans MS"/>
          <w:bCs/>
          <w:sz w:val="40"/>
          <w:szCs w:val="40"/>
        </w:rPr>
        <w:t xml:space="preserve">. </w:t>
      </w:r>
      <w:r w:rsidR="00B122AE" w:rsidRPr="00B122AE">
        <w:rPr>
          <w:rFonts w:ascii="Comic Sans MS" w:hAnsi="Comic Sans MS"/>
          <w:bCs/>
          <w:sz w:val="36"/>
          <w:szCs w:val="36"/>
        </w:rPr>
        <w:t>NOTE</w:t>
      </w:r>
      <w:r w:rsidR="00B122AE">
        <w:rPr>
          <w:rFonts w:ascii="Comic Sans MS" w:hAnsi="Comic Sans MS"/>
          <w:bCs/>
          <w:sz w:val="40"/>
          <w:szCs w:val="40"/>
        </w:rPr>
        <w:t xml:space="preserve">: His </w:t>
      </w:r>
      <w:r w:rsidR="00B122AE" w:rsidRPr="00417B2D">
        <w:rPr>
          <w:rFonts w:ascii="Comic Sans MS" w:hAnsi="Comic Sans MS"/>
          <w:bCs/>
          <w:sz w:val="36"/>
          <w:szCs w:val="36"/>
        </w:rPr>
        <w:t>OSN</w:t>
      </w:r>
      <w:r w:rsidR="00B122AE">
        <w:rPr>
          <w:rFonts w:ascii="Comic Sans MS" w:hAnsi="Comic Sans MS"/>
          <w:bCs/>
          <w:sz w:val="36"/>
          <w:szCs w:val="36"/>
        </w:rPr>
        <w:t xml:space="preserve"> did not cause him to die  spiritually, it made him recognize that he was already spiritually dead </w:t>
      </w:r>
      <w:r w:rsidR="00741B09">
        <w:rPr>
          <w:rFonts w:ascii="Comic Sans MS" w:hAnsi="Comic Sans MS"/>
          <w:bCs/>
          <w:sz w:val="36"/>
          <w:szCs w:val="36"/>
        </w:rPr>
        <w:t xml:space="preserve">and therefore was a sinner. </w:t>
      </w:r>
    </w:p>
    <w:p w14:paraId="5E914DD5" w14:textId="77777777" w:rsidR="00B122AE" w:rsidRPr="00741B09" w:rsidRDefault="00B122AE" w:rsidP="00B710A4">
      <w:pPr>
        <w:pStyle w:val="Standard"/>
        <w:rPr>
          <w:rFonts w:ascii="Comic Sans MS" w:hAnsi="Comic Sans MS"/>
          <w:bCs/>
          <w:sz w:val="12"/>
          <w:szCs w:val="12"/>
        </w:rPr>
      </w:pPr>
    </w:p>
    <w:p w14:paraId="585EC2A8" w14:textId="045C2806" w:rsidR="0076327A" w:rsidRDefault="0076327A" w:rsidP="00B710A4">
      <w:pPr>
        <w:pStyle w:val="Standard"/>
        <w:rPr>
          <w:rFonts w:ascii="Comic Sans MS" w:hAnsi="Comic Sans MS"/>
          <w:bCs/>
          <w:sz w:val="40"/>
          <w:szCs w:val="40"/>
        </w:rPr>
      </w:pPr>
      <w:r>
        <w:rPr>
          <w:rFonts w:ascii="Comic Sans MS" w:hAnsi="Comic Sans MS"/>
          <w:bCs/>
          <w:sz w:val="40"/>
          <w:szCs w:val="40"/>
        </w:rPr>
        <w:t xml:space="preserve">So, </w:t>
      </w:r>
      <w:r w:rsidR="00A92E0E">
        <w:rPr>
          <w:rFonts w:ascii="Comic Sans MS" w:hAnsi="Comic Sans MS"/>
          <w:bCs/>
          <w:sz w:val="40"/>
          <w:szCs w:val="40"/>
        </w:rPr>
        <w:t xml:space="preserve">Paul’s </w:t>
      </w:r>
      <w:r w:rsidR="00A92E0E" w:rsidRPr="00417B2D">
        <w:rPr>
          <w:rFonts w:ascii="Comic Sans MS" w:hAnsi="Comic Sans MS"/>
          <w:bCs/>
          <w:sz w:val="36"/>
          <w:szCs w:val="36"/>
        </w:rPr>
        <w:t>OSN</w:t>
      </w:r>
      <w:r w:rsidR="00A92E0E">
        <w:rPr>
          <w:rFonts w:ascii="Comic Sans MS" w:hAnsi="Comic Sans MS"/>
          <w:bCs/>
          <w:sz w:val="36"/>
          <w:szCs w:val="36"/>
        </w:rPr>
        <w:t xml:space="preserve"> </w:t>
      </w:r>
      <w:r w:rsidR="00A92E0E" w:rsidRPr="00F251A3">
        <w:rPr>
          <w:rFonts w:ascii="Comic Sans MS" w:hAnsi="Comic Sans MS"/>
          <w:bCs/>
          <w:sz w:val="40"/>
          <w:szCs w:val="40"/>
        </w:rPr>
        <w:t xml:space="preserve">used </w:t>
      </w:r>
      <w:r>
        <w:rPr>
          <w:rFonts w:ascii="Comic Sans MS" w:hAnsi="Comic Sans MS"/>
          <w:bCs/>
          <w:sz w:val="40"/>
          <w:szCs w:val="40"/>
        </w:rPr>
        <w:t xml:space="preserve">something good </w:t>
      </w:r>
      <w:r w:rsidR="00BD201E">
        <w:rPr>
          <w:rFonts w:ascii="Comic Sans MS" w:hAnsi="Comic Sans MS"/>
          <w:bCs/>
          <w:sz w:val="40"/>
          <w:szCs w:val="40"/>
        </w:rPr>
        <w:t xml:space="preserve">to bring about </w:t>
      </w:r>
      <w:r w:rsidR="00741B09">
        <w:rPr>
          <w:rFonts w:ascii="Comic Sans MS" w:hAnsi="Comic Sans MS"/>
          <w:bCs/>
          <w:sz w:val="40"/>
          <w:szCs w:val="40"/>
        </w:rPr>
        <w:t>the</w:t>
      </w:r>
      <w:r w:rsidR="00BD201E">
        <w:rPr>
          <w:rFonts w:ascii="Comic Sans MS" w:hAnsi="Comic Sans MS"/>
          <w:bCs/>
          <w:sz w:val="40"/>
          <w:szCs w:val="40"/>
        </w:rPr>
        <w:t xml:space="preserve"> </w:t>
      </w:r>
      <w:r w:rsidR="00A92E0E">
        <w:rPr>
          <w:rFonts w:ascii="Comic Sans MS" w:hAnsi="Comic Sans MS"/>
          <w:bCs/>
          <w:sz w:val="40"/>
          <w:szCs w:val="40"/>
        </w:rPr>
        <w:t>recogni</w:t>
      </w:r>
      <w:r w:rsidR="00BD201E">
        <w:rPr>
          <w:rFonts w:ascii="Comic Sans MS" w:hAnsi="Comic Sans MS"/>
          <w:bCs/>
          <w:sz w:val="40"/>
          <w:szCs w:val="40"/>
        </w:rPr>
        <w:t>tion</w:t>
      </w:r>
      <w:r w:rsidR="00A92E0E">
        <w:rPr>
          <w:rFonts w:ascii="Comic Sans MS" w:hAnsi="Comic Sans MS"/>
          <w:bCs/>
          <w:sz w:val="40"/>
          <w:szCs w:val="40"/>
        </w:rPr>
        <w:t xml:space="preserve"> that he was sinful and therefore, spiritually dead.</w:t>
      </w:r>
      <w:r>
        <w:rPr>
          <w:rFonts w:ascii="Comic Sans MS" w:hAnsi="Comic Sans MS"/>
          <w:bCs/>
          <w:sz w:val="40"/>
          <w:szCs w:val="40"/>
        </w:rPr>
        <w:t xml:space="preserve"> </w:t>
      </w:r>
    </w:p>
    <w:p w14:paraId="51315D5C" w14:textId="793DF14B" w:rsidR="00030997" w:rsidRDefault="00E459D1" w:rsidP="0076327A">
      <w:pPr>
        <w:pStyle w:val="Standard"/>
        <w:spacing w:line="120" w:lineRule="exact"/>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p>
    <w:p w14:paraId="3FF58049" w14:textId="77777777" w:rsidR="005E502A" w:rsidRDefault="00665E06" w:rsidP="001C76CA">
      <w:pPr>
        <w:pStyle w:val="Standard"/>
        <w:rPr>
          <w:rFonts w:ascii="Comic Sans MS" w:hAnsi="Comic Sans MS"/>
          <w:bCs/>
          <w:sz w:val="40"/>
          <w:szCs w:val="40"/>
        </w:rPr>
      </w:pPr>
      <w:r>
        <w:rPr>
          <w:rFonts w:ascii="Comic Sans MS" w:hAnsi="Comic Sans MS"/>
          <w:bCs/>
          <w:sz w:val="40"/>
          <w:szCs w:val="40"/>
        </w:rPr>
        <w:lastRenderedPageBreak/>
        <w:t xml:space="preserve">It is true that every person is born physically alive but spiritually dead because </w:t>
      </w:r>
      <w:r w:rsidR="005E502A">
        <w:rPr>
          <w:rFonts w:ascii="Comic Sans MS" w:hAnsi="Comic Sans MS"/>
          <w:bCs/>
          <w:sz w:val="40"/>
          <w:szCs w:val="40"/>
        </w:rPr>
        <w:t xml:space="preserve">God imputes Adam’s original sin to all mankind at birth. </w:t>
      </w:r>
    </w:p>
    <w:p w14:paraId="6EBAE298" w14:textId="77777777" w:rsidR="005E502A" w:rsidRPr="005E502A" w:rsidRDefault="005E502A" w:rsidP="001C76CA">
      <w:pPr>
        <w:pStyle w:val="Standard"/>
        <w:rPr>
          <w:rFonts w:ascii="Comic Sans MS" w:hAnsi="Comic Sans MS"/>
          <w:bCs/>
          <w:sz w:val="12"/>
          <w:szCs w:val="12"/>
        </w:rPr>
      </w:pPr>
    </w:p>
    <w:p w14:paraId="10B11921" w14:textId="3BC5C72D" w:rsidR="005E502A" w:rsidRDefault="005E502A" w:rsidP="005E502A">
      <w:pPr>
        <w:pStyle w:val="Standard"/>
        <w:rPr>
          <w:rFonts w:ascii="Comic Sans MS" w:hAnsi="Comic Sans MS"/>
          <w:b/>
          <w:i/>
          <w:iCs/>
          <w:sz w:val="40"/>
          <w:szCs w:val="40"/>
        </w:rPr>
      </w:pPr>
      <w:r w:rsidRPr="00571B70">
        <w:rPr>
          <w:rFonts w:ascii="Comic Sans MS" w:hAnsi="Comic Sans MS"/>
          <w:b/>
          <w:i/>
          <w:iCs/>
          <w:sz w:val="40"/>
          <w:szCs w:val="40"/>
          <w:u w:val="single"/>
        </w:rPr>
        <w:t>Romans 5:12</w:t>
      </w:r>
      <w:r w:rsidRPr="00571B70">
        <w:rPr>
          <w:rFonts w:ascii="Comic Sans MS" w:hAnsi="Comic Sans MS"/>
          <w:b/>
          <w:i/>
          <w:iCs/>
          <w:sz w:val="40"/>
          <w:szCs w:val="40"/>
        </w:rPr>
        <w:t xml:space="preserve"> Therefore, just as sin came into the world through one man</w:t>
      </w:r>
      <w:r>
        <w:rPr>
          <w:rFonts w:ascii="Comic Sans MS" w:hAnsi="Comic Sans MS"/>
          <w:b/>
          <w:i/>
          <w:iCs/>
          <w:sz w:val="40"/>
          <w:szCs w:val="40"/>
        </w:rPr>
        <w:t xml:space="preserve"> </w:t>
      </w:r>
      <w:r>
        <w:rPr>
          <w:rFonts w:ascii="Comic Sans MS" w:hAnsi="Comic Sans MS"/>
          <w:bCs/>
          <w:color w:val="000000" w:themeColor="text1"/>
          <w:sz w:val="40"/>
          <w:szCs w:val="40"/>
        </w:rPr>
        <w:t>(Adam)</w:t>
      </w:r>
      <w:r w:rsidRPr="00571B70">
        <w:rPr>
          <w:rFonts w:ascii="Comic Sans MS" w:hAnsi="Comic Sans MS"/>
          <w:b/>
          <w:i/>
          <w:iCs/>
          <w:sz w:val="40"/>
          <w:szCs w:val="40"/>
        </w:rPr>
        <w:t xml:space="preserve">, and </w:t>
      </w:r>
      <w:r>
        <w:rPr>
          <w:rFonts w:ascii="Comic Sans MS" w:hAnsi="Comic Sans MS"/>
          <w:bCs/>
          <w:sz w:val="40"/>
          <w:szCs w:val="40"/>
        </w:rPr>
        <w:t xml:space="preserve">(spiritual) </w:t>
      </w:r>
      <w:r w:rsidRPr="00571B70">
        <w:rPr>
          <w:rFonts w:ascii="Comic Sans MS" w:hAnsi="Comic Sans MS"/>
          <w:b/>
          <w:i/>
          <w:iCs/>
          <w:sz w:val="40"/>
          <w:szCs w:val="40"/>
        </w:rPr>
        <w:t xml:space="preserve">death through sin, and so </w:t>
      </w:r>
      <w:r w:rsidR="008E2DCC">
        <w:rPr>
          <w:rFonts w:ascii="Comic Sans MS" w:hAnsi="Comic Sans MS"/>
          <w:bCs/>
          <w:sz w:val="40"/>
          <w:szCs w:val="40"/>
        </w:rPr>
        <w:t xml:space="preserve">(spiritual) </w:t>
      </w:r>
      <w:r w:rsidRPr="00571B70">
        <w:rPr>
          <w:rFonts w:ascii="Comic Sans MS" w:hAnsi="Comic Sans MS"/>
          <w:b/>
          <w:i/>
          <w:iCs/>
          <w:sz w:val="40"/>
          <w:szCs w:val="40"/>
        </w:rPr>
        <w:t>death spread to all men because all sinned</w:t>
      </w:r>
      <w:r w:rsidR="008A33AE">
        <w:rPr>
          <w:rFonts w:ascii="Comic Sans MS" w:hAnsi="Comic Sans MS"/>
          <w:b/>
          <w:i/>
          <w:iCs/>
          <w:sz w:val="40"/>
          <w:szCs w:val="40"/>
        </w:rPr>
        <w:t xml:space="preserve"> </w:t>
      </w:r>
      <w:r w:rsidR="008A33AE">
        <w:rPr>
          <w:rFonts w:ascii="Comic Sans MS" w:hAnsi="Comic Sans MS"/>
          <w:bCs/>
          <w:color w:val="000000" w:themeColor="text1"/>
          <w:sz w:val="40"/>
          <w:szCs w:val="40"/>
        </w:rPr>
        <w:t>(when Adam sinned)</w:t>
      </w:r>
      <w:r w:rsidR="008E2DCC">
        <w:rPr>
          <w:rFonts w:ascii="Comic Sans MS" w:hAnsi="Comic Sans MS"/>
          <w:b/>
          <w:i/>
          <w:iCs/>
          <w:sz w:val="40"/>
          <w:szCs w:val="40"/>
        </w:rPr>
        <w:t xml:space="preserve"> </w:t>
      </w:r>
      <w:r>
        <w:rPr>
          <w:rFonts w:ascii="Comic Sans MS" w:hAnsi="Comic Sans MS"/>
          <w:b/>
          <w:i/>
          <w:iCs/>
          <w:sz w:val="40"/>
          <w:szCs w:val="40"/>
        </w:rPr>
        <w:t>…</w:t>
      </w:r>
    </w:p>
    <w:p w14:paraId="79EEA883" w14:textId="77777777" w:rsidR="008E2DCC" w:rsidRPr="008E2DCC" w:rsidRDefault="008E2DCC" w:rsidP="001C76CA">
      <w:pPr>
        <w:pStyle w:val="Standard"/>
        <w:rPr>
          <w:rFonts w:ascii="Comic Sans MS" w:hAnsi="Comic Sans MS"/>
          <w:bCs/>
          <w:sz w:val="12"/>
          <w:szCs w:val="12"/>
        </w:rPr>
      </w:pPr>
    </w:p>
    <w:p w14:paraId="1B244A41" w14:textId="249F358C" w:rsidR="00665E06" w:rsidRDefault="008E2DCC" w:rsidP="001C76CA">
      <w:pPr>
        <w:pStyle w:val="Standard"/>
        <w:rPr>
          <w:rFonts w:ascii="Comic Sans MS" w:hAnsi="Comic Sans MS"/>
          <w:bCs/>
          <w:sz w:val="40"/>
          <w:szCs w:val="40"/>
        </w:rPr>
      </w:pPr>
      <w:r>
        <w:rPr>
          <w:rFonts w:ascii="Comic Sans MS" w:hAnsi="Comic Sans MS"/>
          <w:bCs/>
          <w:sz w:val="40"/>
          <w:szCs w:val="40"/>
        </w:rPr>
        <w:t>W</w:t>
      </w:r>
      <w:r w:rsidR="00665E06">
        <w:rPr>
          <w:rFonts w:ascii="Comic Sans MS" w:hAnsi="Comic Sans MS"/>
          <w:bCs/>
          <w:sz w:val="40"/>
          <w:szCs w:val="40"/>
        </w:rPr>
        <w:t xml:space="preserve">e all </w:t>
      </w:r>
      <w:r>
        <w:rPr>
          <w:rFonts w:ascii="Comic Sans MS" w:hAnsi="Comic Sans MS"/>
          <w:bCs/>
          <w:sz w:val="40"/>
          <w:szCs w:val="40"/>
        </w:rPr>
        <w:t xml:space="preserve">died </w:t>
      </w:r>
      <w:r w:rsidR="00665E06">
        <w:rPr>
          <w:rFonts w:ascii="Comic Sans MS" w:hAnsi="Comic Sans MS"/>
          <w:bCs/>
          <w:sz w:val="40"/>
          <w:szCs w:val="40"/>
        </w:rPr>
        <w:t xml:space="preserve">retroactively </w:t>
      </w:r>
      <w:r w:rsidR="00070402">
        <w:rPr>
          <w:rFonts w:ascii="Comic Sans MS" w:hAnsi="Comic Sans MS"/>
          <w:bCs/>
          <w:sz w:val="40"/>
          <w:szCs w:val="40"/>
        </w:rPr>
        <w:t xml:space="preserve">with </w:t>
      </w:r>
      <w:r w:rsidR="00665E06">
        <w:rPr>
          <w:rFonts w:ascii="Comic Sans MS" w:hAnsi="Comic Sans MS"/>
          <w:bCs/>
          <w:sz w:val="40"/>
          <w:szCs w:val="40"/>
        </w:rPr>
        <w:t xml:space="preserve">Adam </w:t>
      </w:r>
      <w:r w:rsidR="00070402">
        <w:rPr>
          <w:rFonts w:ascii="Comic Sans MS" w:hAnsi="Comic Sans MS"/>
          <w:bCs/>
          <w:sz w:val="40"/>
          <w:szCs w:val="40"/>
        </w:rPr>
        <w:t xml:space="preserve">when ate </w:t>
      </w:r>
      <w:r>
        <w:rPr>
          <w:rFonts w:ascii="Comic Sans MS" w:hAnsi="Comic Sans MS"/>
          <w:bCs/>
          <w:sz w:val="40"/>
          <w:szCs w:val="40"/>
        </w:rPr>
        <w:t xml:space="preserve">from </w:t>
      </w:r>
      <w:r w:rsidR="00070402">
        <w:rPr>
          <w:rFonts w:ascii="Comic Sans MS" w:hAnsi="Comic Sans MS"/>
          <w:bCs/>
          <w:sz w:val="40"/>
          <w:szCs w:val="40"/>
        </w:rPr>
        <w:t xml:space="preserve">the forbidden </w:t>
      </w:r>
      <w:r>
        <w:rPr>
          <w:rFonts w:ascii="Comic Sans MS" w:hAnsi="Comic Sans MS"/>
          <w:bCs/>
          <w:sz w:val="40"/>
          <w:szCs w:val="40"/>
        </w:rPr>
        <w:t xml:space="preserve">fruit </w:t>
      </w:r>
      <w:r w:rsidR="008A33AE">
        <w:rPr>
          <w:rFonts w:ascii="Comic Sans MS" w:hAnsi="Comic Sans MS"/>
          <w:bCs/>
          <w:sz w:val="40"/>
          <w:szCs w:val="40"/>
        </w:rPr>
        <w:t>died</w:t>
      </w:r>
      <w:r w:rsidR="00665E06">
        <w:rPr>
          <w:rFonts w:ascii="Comic Sans MS" w:hAnsi="Comic Sans MS"/>
          <w:bCs/>
          <w:sz w:val="40"/>
          <w:szCs w:val="40"/>
        </w:rPr>
        <w:t xml:space="preserve"> spiritually</w:t>
      </w:r>
      <w:r w:rsidR="00070402">
        <w:rPr>
          <w:rFonts w:ascii="Comic Sans MS" w:hAnsi="Comic Sans MS"/>
          <w:bCs/>
          <w:sz w:val="40"/>
          <w:szCs w:val="40"/>
        </w:rPr>
        <w:t xml:space="preserve"> (Genesis </w:t>
      </w:r>
      <w:r w:rsidR="009248C7">
        <w:rPr>
          <w:rFonts w:ascii="Comic Sans MS" w:hAnsi="Comic Sans MS"/>
          <w:bCs/>
          <w:sz w:val="40"/>
          <w:szCs w:val="40"/>
        </w:rPr>
        <w:t>2:17 &amp; 3:6)</w:t>
      </w:r>
      <w:r w:rsidR="00070402">
        <w:rPr>
          <w:rFonts w:ascii="Comic Sans MS" w:hAnsi="Comic Sans MS"/>
          <w:bCs/>
          <w:sz w:val="40"/>
          <w:szCs w:val="40"/>
        </w:rPr>
        <w:t>.</w:t>
      </w:r>
      <w:r w:rsidR="00665E06">
        <w:rPr>
          <w:rFonts w:ascii="Comic Sans MS" w:hAnsi="Comic Sans MS"/>
          <w:bCs/>
          <w:sz w:val="40"/>
          <w:szCs w:val="40"/>
        </w:rPr>
        <w:t xml:space="preserve"> </w:t>
      </w:r>
    </w:p>
    <w:p w14:paraId="5F42B524" w14:textId="1D2C047D" w:rsidR="00665E06" w:rsidRPr="00571B70" w:rsidRDefault="00665E06" w:rsidP="001C76CA">
      <w:pPr>
        <w:pStyle w:val="Standard"/>
        <w:rPr>
          <w:rFonts w:ascii="Comic Sans MS" w:hAnsi="Comic Sans MS"/>
          <w:bCs/>
          <w:sz w:val="12"/>
          <w:szCs w:val="12"/>
        </w:rPr>
      </w:pPr>
    </w:p>
    <w:p w14:paraId="5A55F631" w14:textId="2ED28D78" w:rsidR="00571B70" w:rsidRPr="00571B70" w:rsidRDefault="00571B70" w:rsidP="001C76CA">
      <w:pPr>
        <w:pStyle w:val="Standard"/>
        <w:rPr>
          <w:rFonts w:ascii="Comic Sans MS" w:hAnsi="Comic Sans MS"/>
          <w:b/>
          <w:i/>
          <w:iCs/>
          <w:sz w:val="12"/>
          <w:szCs w:val="12"/>
        </w:rPr>
      </w:pPr>
    </w:p>
    <w:p w14:paraId="5E89FC00" w14:textId="64DE2583" w:rsidR="00571B70" w:rsidRDefault="00571B70" w:rsidP="001C76CA">
      <w:pPr>
        <w:pStyle w:val="Standard"/>
        <w:rPr>
          <w:rFonts w:ascii="Comic Sans MS" w:hAnsi="Comic Sans MS"/>
          <w:b/>
          <w:i/>
          <w:iCs/>
          <w:sz w:val="40"/>
          <w:szCs w:val="40"/>
        </w:rPr>
      </w:pPr>
      <w:r w:rsidRPr="00571B70">
        <w:rPr>
          <w:rFonts w:ascii="Comic Sans MS" w:hAnsi="Comic Sans MS"/>
          <w:b/>
          <w:i/>
          <w:iCs/>
          <w:spacing w:val="-4"/>
          <w:sz w:val="40"/>
          <w:szCs w:val="40"/>
          <w:u w:val="single"/>
        </w:rPr>
        <w:t>Romans 5:18</w:t>
      </w:r>
      <w:r w:rsidRPr="00571B70">
        <w:rPr>
          <w:rFonts w:ascii="Comic Sans MS" w:hAnsi="Comic Sans MS"/>
          <w:b/>
          <w:i/>
          <w:iCs/>
          <w:spacing w:val="-4"/>
          <w:sz w:val="40"/>
          <w:szCs w:val="40"/>
        </w:rPr>
        <w:t xml:space="preserve"> Therefore, as one trespass led to </w:t>
      </w:r>
      <w:proofErr w:type="spellStart"/>
      <w:r w:rsidRPr="00571B70">
        <w:rPr>
          <w:rFonts w:ascii="Comic Sans MS" w:hAnsi="Comic Sans MS"/>
          <w:b/>
          <w:i/>
          <w:iCs/>
          <w:spacing w:val="-4"/>
          <w:sz w:val="40"/>
          <w:szCs w:val="40"/>
        </w:rPr>
        <w:t>condem</w:t>
      </w:r>
      <w:proofErr w:type="spellEnd"/>
      <w:r w:rsidRPr="00571B70">
        <w:rPr>
          <w:rFonts w:ascii="Comic Sans MS" w:hAnsi="Comic Sans MS"/>
          <w:b/>
          <w:i/>
          <w:iCs/>
          <w:spacing w:val="-4"/>
          <w:sz w:val="40"/>
          <w:szCs w:val="40"/>
        </w:rPr>
        <w:t>-</w:t>
      </w:r>
      <w:r>
        <w:rPr>
          <w:rFonts w:ascii="Comic Sans MS" w:hAnsi="Comic Sans MS"/>
          <w:b/>
          <w:i/>
          <w:iCs/>
          <w:sz w:val="40"/>
          <w:szCs w:val="40"/>
        </w:rPr>
        <w:t xml:space="preserve"> </w:t>
      </w:r>
      <w:r w:rsidRPr="00571B70">
        <w:rPr>
          <w:rFonts w:ascii="Comic Sans MS" w:hAnsi="Comic Sans MS"/>
          <w:b/>
          <w:i/>
          <w:iCs/>
          <w:sz w:val="40"/>
          <w:szCs w:val="40"/>
        </w:rPr>
        <w:t>nation for all men, so one act of righteousness leads to justification and life for all men.</w:t>
      </w:r>
    </w:p>
    <w:p w14:paraId="39520C33" w14:textId="1BAAD2CD" w:rsidR="009248C7" w:rsidRPr="009248C7" w:rsidRDefault="009248C7" w:rsidP="001C76CA">
      <w:pPr>
        <w:pStyle w:val="Standard"/>
        <w:rPr>
          <w:rFonts w:ascii="Comic Sans MS" w:hAnsi="Comic Sans MS"/>
          <w:b/>
          <w:i/>
          <w:iCs/>
          <w:sz w:val="16"/>
          <w:szCs w:val="16"/>
        </w:rPr>
      </w:pPr>
    </w:p>
    <w:p w14:paraId="0365C6E3" w14:textId="76D38116" w:rsidR="009248C7" w:rsidRPr="009248C7" w:rsidRDefault="009248C7" w:rsidP="001C76CA">
      <w:pPr>
        <w:pStyle w:val="Standard"/>
        <w:rPr>
          <w:rFonts w:ascii="Comic Sans MS" w:hAnsi="Comic Sans MS"/>
          <w:bCs/>
          <w:sz w:val="40"/>
          <w:szCs w:val="40"/>
        </w:rPr>
      </w:pPr>
      <w:r>
        <w:rPr>
          <w:rFonts w:ascii="Comic Sans MS" w:hAnsi="Comic Sans MS"/>
          <w:bCs/>
          <w:sz w:val="40"/>
          <w:szCs w:val="40"/>
        </w:rPr>
        <w:t xml:space="preserve">Paul was already spiritually dead but he didn’t know it until his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 xml:space="preserve"> </w:t>
      </w:r>
      <w:r>
        <w:rPr>
          <w:rFonts w:ascii="Comic Sans MS" w:eastAsia="Times New Roman" w:hAnsi="Comic Sans MS" w:cs="Arial"/>
          <w:color w:val="000000" w:themeColor="text1"/>
          <w:spacing w:val="-10"/>
          <w:kern w:val="0"/>
          <w:sz w:val="40"/>
          <w:szCs w:val="40"/>
        </w:rPr>
        <w:t>used the 10</w:t>
      </w:r>
      <w:r w:rsidRPr="009248C7">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to inform him that he was a guilty sinner who was spiritually dead.</w:t>
      </w:r>
    </w:p>
    <w:p w14:paraId="1AB3C936" w14:textId="77777777" w:rsidR="00571B70" w:rsidRPr="00F251A3" w:rsidRDefault="00571B70" w:rsidP="00096C13">
      <w:pPr>
        <w:pStyle w:val="Standard"/>
        <w:rPr>
          <w:rFonts w:ascii="Comic Sans MS" w:eastAsia="Times New Roman" w:hAnsi="Comic Sans MS" w:cs="Arial"/>
          <w:b/>
          <w:bCs/>
          <w:i/>
          <w:iCs/>
          <w:color w:val="0035FF"/>
          <w:spacing w:val="-10"/>
          <w:kern w:val="0"/>
          <w:sz w:val="12"/>
          <w:szCs w:val="12"/>
        </w:rPr>
      </w:pPr>
    </w:p>
    <w:p w14:paraId="2A59E980" w14:textId="75E98582" w:rsidR="00096C13" w:rsidRDefault="00096C13" w:rsidP="00096C1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 xml:space="preserve">that through the </w:t>
      </w:r>
      <w:r w:rsidRPr="00096C13">
        <w:rPr>
          <w:rFonts w:ascii="Comic Sans MS" w:eastAsia="Times New Roman" w:hAnsi="Comic Sans MS" w:cs="Arial"/>
          <w:color w:val="000000" w:themeColor="text1"/>
          <w:spacing w:val="-10"/>
          <w:kern w:val="0"/>
          <w:sz w:val="40"/>
          <w:szCs w:val="40"/>
        </w:rPr>
        <w:t>[10</w:t>
      </w:r>
      <w:r w:rsidRPr="00096C13">
        <w:rPr>
          <w:rFonts w:ascii="Comic Sans MS" w:eastAsia="Times New Roman" w:hAnsi="Comic Sans MS" w:cs="Arial"/>
          <w:color w:val="000000" w:themeColor="text1"/>
          <w:spacing w:val="-10"/>
          <w:kern w:val="0"/>
          <w:sz w:val="40"/>
          <w:szCs w:val="40"/>
          <w:vertAlign w:val="superscript"/>
        </w:rPr>
        <w:t>th</w:t>
      </w:r>
      <w:r w:rsidRPr="00096C13">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commandment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might become </w:t>
      </w:r>
      <w:r w:rsidRPr="00096C13">
        <w:rPr>
          <w:rFonts w:ascii="Comic Sans MS" w:eastAsia="Times New Roman" w:hAnsi="Comic Sans MS" w:cs="Arial"/>
          <w:color w:val="000000" w:themeColor="text1"/>
          <w:spacing w:val="-10"/>
          <w:kern w:val="0"/>
          <w:sz w:val="36"/>
          <w:szCs w:val="36"/>
        </w:rPr>
        <w:t xml:space="preserve">(v. </w:t>
      </w:r>
      <w:proofErr w:type="spellStart"/>
      <w:r w:rsidRPr="00096C13">
        <w:rPr>
          <w:rFonts w:ascii="Comic Sans MS" w:eastAsia="Times New Roman" w:hAnsi="Comic Sans MS" w:cs="Arial"/>
          <w:color w:val="000000" w:themeColor="text1"/>
          <w:spacing w:val="-10"/>
          <w:kern w:val="0"/>
          <w:sz w:val="36"/>
          <w:szCs w:val="36"/>
        </w:rPr>
        <w:t>ams</w:t>
      </w:r>
      <w:proofErr w:type="spellEnd"/>
      <w:r w:rsidRPr="00096C13">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35FF"/>
          <w:spacing w:val="-10"/>
          <w:kern w:val="0"/>
          <w:sz w:val="36"/>
          <w:szCs w:val="36"/>
        </w:rPr>
        <w:t xml:space="preserve"> </w:t>
      </w:r>
      <w:r w:rsidRPr="00983695">
        <w:rPr>
          <w:rFonts w:ascii="Comic Sans MS" w:eastAsia="Times New Roman" w:hAnsi="Comic Sans MS" w:cs="Arial"/>
          <w:b/>
          <w:bCs/>
          <w:i/>
          <w:iCs/>
          <w:color w:val="0035FF"/>
          <w:spacing w:val="-10"/>
          <w:kern w:val="0"/>
          <w:sz w:val="40"/>
          <w:szCs w:val="40"/>
          <w:u w:val="single"/>
        </w:rPr>
        <w:t>utterly</w:t>
      </w:r>
      <w:r w:rsidRPr="00423098">
        <w:rPr>
          <w:rFonts w:ascii="Comic Sans MS" w:eastAsia="Times New Roman" w:hAnsi="Comic Sans MS" w:cs="Arial"/>
          <w:b/>
          <w:bCs/>
          <w:i/>
          <w:iCs/>
          <w:color w:val="0035FF"/>
          <w:spacing w:val="-10"/>
          <w:kern w:val="0"/>
          <w:sz w:val="40"/>
          <w:szCs w:val="40"/>
        </w:rPr>
        <w:t xml:space="preserve"> </w:t>
      </w:r>
      <w:r w:rsidRPr="00000400">
        <w:rPr>
          <w:rFonts w:ascii="Comic Sans MS" w:eastAsia="Times New Roman" w:hAnsi="Comic Sans MS" w:cs="Arial"/>
          <w:b/>
          <w:bCs/>
          <w:i/>
          <w:iCs/>
          <w:color w:val="0035FF"/>
          <w:spacing w:val="-10"/>
          <w:kern w:val="0"/>
          <w:sz w:val="40"/>
          <w:szCs w:val="40"/>
          <w:u w:val="single"/>
        </w:rPr>
        <w:t>sinful</w:t>
      </w:r>
      <w:r w:rsidRPr="00423098">
        <w:rPr>
          <w:rFonts w:ascii="Comic Sans MS" w:eastAsia="Times New Roman" w:hAnsi="Comic Sans MS" w:cs="Arial"/>
          <w:b/>
          <w:bCs/>
          <w:i/>
          <w:iCs/>
          <w:color w:val="0035FF"/>
          <w:spacing w:val="-10"/>
          <w:kern w:val="0"/>
          <w:sz w:val="40"/>
          <w:szCs w:val="40"/>
        </w:rPr>
        <w:t>.</w:t>
      </w:r>
    </w:p>
    <w:p w14:paraId="6250A1AE" w14:textId="77777777" w:rsidR="00F2431C" w:rsidRPr="00340A21" w:rsidRDefault="00F2431C" w:rsidP="00B710A4">
      <w:pPr>
        <w:pStyle w:val="Standard"/>
        <w:rPr>
          <w:rFonts w:ascii="Comic Sans MS" w:eastAsia="Times New Roman" w:hAnsi="Comic Sans MS" w:cs="Arial"/>
          <w:color w:val="000000" w:themeColor="text1"/>
          <w:spacing w:val="-10"/>
          <w:kern w:val="0"/>
          <w:sz w:val="12"/>
          <w:szCs w:val="12"/>
        </w:rPr>
      </w:pPr>
    </w:p>
    <w:p w14:paraId="751BE515" w14:textId="7336899B" w:rsidR="00806020" w:rsidRPr="00806020" w:rsidRDefault="00983695" w:rsidP="00A23C0A">
      <w:pPr>
        <w:pStyle w:val="Standard"/>
        <w:rPr>
          <w:rFonts w:ascii="Comic Sans MS" w:hAnsi="Comic Sans MS"/>
          <w:bCs/>
          <w:sz w:val="40"/>
          <w:szCs w:val="40"/>
        </w:rPr>
      </w:pPr>
      <w:r w:rsidRPr="00983695">
        <w:rPr>
          <w:rFonts w:ascii="Comic Sans MS" w:eastAsia="Times New Roman" w:hAnsi="Comic Sans MS" w:cs="Arial"/>
          <w:b/>
          <w:bCs/>
          <w:i/>
          <w:iCs/>
          <w:color w:val="0035FF"/>
          <w:spacing w:val="-10"/>
          <w:kern w:val="0"/>
          <w:sz w:val="40"/>
          <w:szCs w:val="40"/>
          <w:u w:val="single"/>
        </w:rPr>
        <w:t>utterly</w:t>
      </w:r>
      <w:r>
        <w:rPr>
          <w:rFonts w:ascii="#Logos 8 Resource" w:hAnsi="#Logos 8 Resource"/>
          <w:b/>
          <w:sz w:val="28"/>
          <w:lang w:val="el-GR"/>
        </w:rPr>
        <w:t xml:space="preserve"> </w:t>
      </w:r>
      <w:r>
        <w:rPr>
          <w:rFonts w:ascii="#Logos 8 Resource" w:hAnsi="#Logos 8 Resource"/>
          <w:bCs/>
          <w:sz w:val="28"/>
        </w:rPr>
        <w:t xml:space="preserve"> </w:t>
      </w:r>
      <w:r w:rsidRPr="00983695">
        <w:rPr>
          <w:rFonts w:ascii="Comic Sans MS" w:hAnsi="Comic Sans MS"/>
          <w:bCs/>
          <w:color w:val="000000" w:themeColor="text1"/>
          <w:sz w:val="40"/>
          <w:szCs w:val="40"/>
        </w:rPr>
        <w:t>-</w:t>
      </w:r>
      <w:r>
        <w:rPr>
          <w:rFonts w:ascii="#Logos 8 Resource" w:hAnsi="#Logos 8 Resource"/>
          <w:bCs/>
          <w:color w:val="000000" w:themeColor="text1"/>
          <w:sz w:val="28"/>
        </w:rPr>
        <w:t xml:space="preserve"> </w:t>
      </w:r>
      <w:r>
        <w:rPr>
          <w:rFonts w:ascii="Comic Sans MS" w:hAnsi="Comic Sans MS"/>
          <w:bCs/>
          <w:color w:val="000000" w:themeColor="text1"/>
          <w:sz w:val="36"/>
          <w:szCs w:val="36"/>
        </w:rPr>
        <w:t xml:space="preserve">HUBERBOLE, </w:t>
      </w:r>
      <w:r w:rsidRPr="00983695">
        <w:rPr>
          <w:rFonts w:ascii="#Logos 8 Resource" w:hAnsi="#Logos 8 Resource"/>
          <w:b/>
          <w:sz w:val="40"/>
          <w:szCs w:val="40"/>
          <w:lang w:val="el-GR"/>
        </w:rPr>
        <w:t>ὑπερβολή</w:t>
      </w:r>
      <w:r>
        <w:rPr>
          <w:rFonts w:ascii="#Logos 8 Resource" w:hAnsi="#Logos 8 Resource"/>
          <w:b/>
          <w:sz w:val="40"/>
          <w:szCs w:val="40"/>
        </w:rPr>
        <w:t xml:space="preserve">, </w:t>
      </w:r>
      <w:r>
        <w:rPr>
          <w:rFonts w:ascii="Comic Sans MS" w:hAnsi="Comic Sans MS"/>
          <w:bCs/>
          <w:sz w:val="40"/>
          <w:szCs w:val="40"/>
        </w:rPr>
        <w:t xml:space="preserve">(n. </w:t>
      </w:r>
      <w:proofErr w:type="spellStart"/>
      <w:r>
        <w:rPr>
          <w:rFonts w:ascii="Comic Sans MS" w:hAnsi="Comic Sans MS"/>
          <w:bCs/>
          <w:sz w:val="40"/>
          <w:szCs w:val="40"/>
        </w:rPr>
        <w:t>asf</w:t>
      </w:r>
      <w:proofErr w:type="spellEnd"/>
      <w:r>
        <w:rPr>
          <w:rFonts w:ascii="Comic Sans MS" w:hAnsi="Comic Sans MS"/>
          <w:bCs/>
          <w:sz w:val="40"/>
          <w:szCs w:val="40"/>
        </w:rPr>
        <w:t>);</w:t>
      </w:r>
      <w:r w:rsidR="00340A21">
        <w:rPr>
          <w:rFonts w:ascii="Comic Sans MS" w:hAnsi="Comic Sans MS"/>
          <w:bCs/>
          <w:sz w:val="40"/>
          <w:szCs w:val="40"/>
        </w:rPr>
        <w:t xml:space="preserve"> </w:t>
      </w:r>
      <w:r w:rsidR="00A23C0A" w:rsidRPr="00A23C0A">
        <w:rPr>
          <w:rFonts w:ascii="Comic Sans MS" w:hAnsi="Comic Sans MS"/>
          <w:bCs/>
          <w:sz w:val="40"/>
          <w:szCs w:val="40"/>
        </w:rPr>
        <w:t>extra-ordinary, all-surpassingness; beyond measure</w:t>
      </w:r>
      <w:r w:rsidR="001B5C16">
        <w:rPr>
          <w:rFonts w:ascii="Comic Sans MS" w:hAnsi="Comic Sans MS"/>
          <w:bCs/>
          <w:sz w:val="40"/>
          <w:szCs w:val="40"/>
        </w:rPr>
        <w:t>.</w:t>
      </w:r>
      <w:r w:rsidR="00A05745">
        <w:rPr>
          <w:rFonts w:ascii="Comic Sans MS" w:hAnsi="Comic Sans MS"/>
          <w:bCs/>
          <w:sz w:val="40"/>
          <w:szCs w:val="40"/>
        </w:rPr>
        <w:t xml:space="preserve"> </w:t>
      </w:r>
      <w:r w:rsidR="00340A21" w:rsidRPr="00340A21">
        <w:rPr>
          <w:rFonts w:ascii="Comic Sans MS" w:hAnsi="Comic Sans MS"/>
          <w:bCs/>
          <w:sz w:val="40"/>
          <w:szCs w:val="40"/>
        </w:rPr>
        <w:t>(the context indicat</w:t>
      </w:r>
      <w:r w:rsidR="00A05745">
        <w:rPr>
          <w:rFonts w:ascii="Comic Sans MS" w:hAnsi="Comic Sans MS"/>
          <w:bCs/>
          <w:sz w:val="40"/>
          <w:szCs w:val="40"/>
        </w:rPr>
        <w:t>es</w:t>
      </w:r>
      <w:r w:rsidR="00340A21" w:rsidRPr="00340A21">
        <w:rPr>
          <w:rFonts w:ascii="Comic Sans MS" w:hAnsi="Comic Sans MS"/>
          <w:bCs/>
          <w:sz w:val="40"/>
          <w:szCs w:val="40"/>
        </w:rPr>
        <w:t xml:space="preserve"> whether </w:t>
      </w:r>
      <w:r w:rsidR="00A05745">
        <w:rPr>
          <w:rFonts w:ascii="Comic Sans MS" w:hAnsi="Comic Sans MS"/>
          <w:bCs/>
          <w:sz w:val="40"/>
          <w:szCs w:val="40"/>
        </w:rPr>
        <w:t xml:space="preserve">it is used </w:t>
      </w:r>
      <w:r w:rsidR="00340A21" w:rsidRPr="00340A21">
        <w:rPr>
          <w:rFonts w:ascii="Comic Sans MS" w:hAnsi="Comic Sans MS"/>
          <w:bCs/>
          <w:sz w:val="40"/>
          <w:szCs w:val="40"/>
        </w:rPr>
        <w:t xml:space="preserve">in a good or a bad sense), </w:t>
      </w:r>
      <w:r w:rsidR="00340A21">
        <w:rPr>
          <w:rFonts w:ascii="Comic Sans MS" w:hAnsi="Comic Sans MS"/>
          <w:bCs/>
          <w:sz w:val="40"/>
          <w:szCs w:val="40"/>
        </w:rPr>
        <w:t xml:space="preserve">something </w:t>
      </w:r>
      <w:r w:rsidR="00340A21" w:rsidRPr="00340A21">
        <w:rPr>
          <w:rFonts w:ascii="Comic Sans MS" w:hAnsi="Comic Sans MS"/>
          <w:bCs/>
          <w:sz w:val="40"/>
          <w:szCs w:val="40"/>
        </w:rPr>
        <w:t>extraordinary</w:t>
      </w:r>
      <w:r w:rsidR="00340A21">
        <w:rPr>
          <w:rFonts w:ascii="Comic Sans MS" w:hAnsi="Comic Sans MS"/>
          <w:bCs/>
          <w:sz w:val="40"/>
          <w:szCs w:val="40"/>
        </w:rPr>
        <w:t>.</w:t>
      </w:r>
      <w:r w:rsidR="00806020">
        <w:rPr>
          <w:rFonts w:ascii="Comic Sans MS" w:hAnsi="Comic Sans MS"/>
          <w:bCs/>
          <w:sz w:val="40"/>
          <w:szCs w:val="40"/>
        </w:rPr>
        <w:t xml:space="preserve"> We get the word, “hyperbole” meaning to </w:t>
      </w:r>
      <w:r w:rsidR="00806020" w:rsidRPr="00806020">
        <w:rPr>
          <w:rFonts w:ascii="Comic Sans MS" w:hAnsi="Comic Sans MS"/>
          <w:bCs/>
          <w:sz w:val="40"/>
          <w:szCs w:val="40"/>
        </w:rPr>
        <w:t>deliberate</w:t>
      </w:r>
      <w:r w:rsidR="007B6E26">
        <w:rPr>
          <w:rFonts w:ascii="Comic Sans MS" w:hAnsi="Comic Sans MS"/>
          <w:bCs/>
          <w:sz w:val="40"/>
          <w:szCs w:val="40"/>
        </w:rPr>
        <w:t xml:space="preserve">ly </w:t>
      </w:r>
      <w:r w:rsidR="00806020" w:rsidRPr="00806020">
        <w:rPr>
          <w:rFonts w:ascii="Comic Sans MS" w:hAnsi="Comic Sans MS"/>
          <w:bCs/>
          <w:sz w:val="40"/>
          <w:szCs w:val="40"/>
        </w:rPr>
        <w:t>exaggerat</w:t>
      </w:r>
      <w:r w:rsidR="007B6E26">
        <w:rPr>
          <w:rFonts w:ascii="Comic Sans MS" w:hAnsi="Comic Sans MS"/>
          <w:bCs/>
          <w:sz w:val="40"/>
          <w:szCs w:val="40"/>
        </w:rPr>
        <w:t>e</w:t>
      </w:r>
      <w:r w:rsidR="00806020" w:rsidRPr="00806020">
        <w:rPr>
          <w:rFonts w:ascii="Comic Sans MS" w:hAnsi="Comic Sans MS"/>
          <w:bCs/>
          <w:sz w:val="40"/>
          <w:szCs w:val="40"/>
        </w:rPr>
        <w:t>, not meant to be taken literally.</w:t>
      </w:r>
    </w:p>
    <w:p w14:paraId="2953F6D4" w14:textId="77777777" w:rsidR="00000400" w:rsidRPr="00CC3A2B" w:rsidRDefault="00000400" w:rsidP="00340A21">
      <w:pPr>
        <w:pStyle w:val="Standard"/>
        <w:rPr>
          <w:rFonts w:ascii="Comic Sans MS" w:hAnsi="Comic Sans MS"/>
          <w:bCs/>
          <w:sz w:val="12"/>
          <w:szCs w:val="12"/>
        </w:rPr>
      </w:pPr>
    </w:p>
    <w:p w14:paraId="0F0C03BD" w14:textId="087BDB22" w:rsidR="00CC3A2B" w:rsidRPr="00CC3A2B" w:rsidRDefault="00000400" w:rsidP="00CC3A2B">
      <w:pPr>
        <w:pStyle w:val="Standard"/>
        <w:rPr>
          <w:rFonts w:ascii="Comic Sans MS" w:hAnsi="Comic Sans MS"/>
          <w:bCs/>
          <w:sz w:val="40"/>
          <w:szCs w:val="40"/>
        </w:rPr>
      </w:pPr>
      <w:r w:rsidRPr="00000400">
        <w:rPr>
          <w:rFonts w:ascii="Comic Sans MS" w:eastAsia="Times New Roman" w:hAnsi="Comic Sans MS" w:cs="Arial"/>
          <w:b/>
          <w:bCs/>
          <w:i/>
          <w:iCs/>
          <w:color w:val="0035FF"/>
          <w:spacing w:val="-10"/>
          <w:kern w:val="0"/>
          <w:sz w:val="40"/>
          <w:szCs w:val="40"/>
          <w:u w:val="single"/>
        </w:rPr>
        <w:lastRenderedPageBreak/>
        <w:t>sinful</w:t>
      </w:r>
      <w:r>
        <w:rPr>
          <w:rFonts w:ascii="#Logos 8 Resource" w:hAnsi="#Logos 8 Resource"/>
          <w:b/>
          <w:sz w:val="28"/>
          <w:lang w:val="el-GR"/>
        </w:rPr>
        <w:t xml:space="preserve"> </w:t>
      </w:r>
      <w:r>
        <w:rPr>
          <w:rFonts w:ascii="#Logos 8 Resource" w:hAnsi="#Logos 8 Resource"/>
          <w:bCs/>
          <w:sz w:val="28"/>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HAMARTOLOS, </w:t>
      </w:r>
      <w:r w:rsidRPr="00000400">
        <w:rPr>
          <w:rFonts w:ascii="#Logos 8 Resource" w:hAnsi="#Logos 8 Resource"/>
          <w:b/>
          <w:sz w:val="40"/>
          <w:szCs w:val="40"/>
          <w:lang w:val="el-GR"/>
        </w:rPr>
        <w:t>ἁμαρτωλός</w:t>
      </w:r>
      <w:r>
        <w:rPr>
          <w:rFonts w:ascii="#Logos 8 Resource" w:hAnsi="#Logos 8 Resource"/>
          <w:b/>
          <w:sz w:val="40"/>
          <w:szCs w:val="40"/>
        </w:rPr>
        <w:t xml:space="preserve">, </w:t>
      </w:r>
      <w:r w:rsidRPr="00000400">
        <w:rPr>
          <w:rFonts w:ascii="Comic Sans MS" w:hAnsi="Comic Sans MS"/>
          <w:bCs/>
          <w:sz w:val="40"/>
          <w:szCs w:val="40"/>
        </w:rPr>
        <w:t>(</w:t>
      </w:r>
      <w:r>
        <w:rPr>
          <w:rFonts w:ascii="Comic Sans MS" w:hAnsi="Comic Sans MS"/>
          <w:bCs/>
          <w:sz w:val="40"/>
          <w:szCs w:val="40"/>
        </w:rPr>
        <w:t xml:space="preserve">adj. </w:t>
      </w:r>
      <w:proofErr w:type="spellStart"/>
      <w:r>
        <w:rPr>
          <w:rFonts w:ascii="Comic Sans MS" w:hAnsi="Comic Sans MS"/>
          <w:bCs/>
          <w:sz w:val="40"/>
          <w:szCs w:val="40"/>
        </w:rPr>
        <w:t>nsf</w:t>
      </w:r>
      <w:proofErr w:type="spellEnd"/>
      <w:r>
        <w:rPr>
          <w:rFonts w:ascii="Comic Sans MS" w:hAnsi="Comic Sans MS"/>
          <w:bCs/>
          <w:sz w:val="40"/>
          <w:szCs w:val="40"/>
        </w:rPr>
        <w:t xml:space="preserve">). </w:t>
      </w:r>
      <w:r w:rsidRPr="00000400">
        <w:rPr>
          <w:rFonts w:ascii="Comic Sans MS" w:hAnsi="Comic Sans MS"/>
          <w:bCs/>
          <w:sz w:val="40"/>
          <w:szCs w:val="40"/>
        </w:rPr>
        <w:t>pert</w:t>
      </w:r>
      <w:r>
        <w:rPr>
          <w:rFonts w:ascii="Comic Sans MS" w:hAnsi="Comic Sans MS"/>
          <w:bCs/>
          <w:sz w:val="40"/>
          <w:szCs w:val="40"/>
        </w:rPr>
        <w:t>inent</w:t>
      </w:r>
      <w:r w:rsidRPr="00000400">
        <w:rPr>
          <w:rFonts w:ascii="Comic Sans MS" w:hAnsi="Comic Sans MS"/>
          <w:bCs/>
          <w:sz w:val="40"/>
          <w:szCs w:val="40"/>
        </w:rPr>
        <w:t xml:space="preserve"> to behavior or activity that does not measure up to</w:t>
      </w:r>
      <w:r w:rsidR="009265E6">
        <w:rPr>
          <w:rFonts w:ascii="Comic Sans MS" w:hAnsi="Comic Sans MS"/>
          <w:bCs/>
          <w:sz w:val="40"/>
          <w:szCs w:val="40"/>
        </w:rPr>
        <w:t xml:space="preserve"> the </w:t>
      </w:r>
      <w:r w:rsidRPr="00000400">
        <w:rPr>
          <w:rFonts w:ascii="Comic Sans MS" w:hAnsi="Comic Sans MS"/>
          <w:bCs/>
          <w:sz w:val="40"/>
          <w:szCs w:val="40"/>
        </w:rPr>
        <w:t xml:space="preserve"> standard </w:t>
      </w:r>
      <w:r w:rsidR="00A05745">
        <w:rPr>
          <w:rFonts w:ascii="Comic Sans MS" w:hAnsi="Comic Sans MS"/>
          <w:bCs/>
          <w:sz w:val="40"/>
          <w:szCs w:val="40"/>
        </w:rPr>
        <w:t xml:space="preserve">of </w:t>
      </w:r>
      <w:r w:rsidRPr="00000400">
        <w:rPr>
          <w:rFonts w:ascii="Comic Sans MS" w:hAnsi="Comic Sans MS"/>
          <w:bCs/>
          <w:sz w:val="40"/>
          <w:szCs w:val="40"/>
        </w:rPr>
        <w:t>moral</w:t>
      </w:r>
      <w:r w:rsidR="00A05745">
        <w:rPr>
          <w:rFonts w:ascii="Comic Sans MS" w:hAnsi="Comic Sans MS"/>
          <w:bCs/>
          <w:sz w:val="40"/>
          <w:szCs w:val="40"/>
        </w:rPr>
        <w:t>ity.</w:t>
      </w:r>
      <w:r w:rsidR="00CC3A2B">
        <w:rPr>
          <w:rFonts w:ascii="Comic Sans MS" w:hAnsi="Comic Sans MS"/>
          <w:bCs/>
          <w:sz w:val="40"/>
          <w:szCs w:val="40"/>
        </w:rPr>
        <w:t xml:space="preserve"> </w:t>
      </w:r>
      <w:r w:rsidR="00CC3A2B" w:rsidRPr="00CC3A2B">
        <w:rPr>
          <w:rFonts w:ascii="Comic Sans MS" w:hAnsi="Comic Sans MS"/>
          <w:bCs/>
          <w:sz w:val="40"/>
          <w:szCs w:val="40"/>
        </w:rPr>
        <w:t>(being considered an outsider because of failure to conform to certain standards</w:t>
      </w:r>
      <w:r w:rsidR="00CC3A2B">
        <w:rPr>
          <w:rFonts w:ascii="Comic Sans MS" w:hAnsi="Comic Sans MS"/>
          <w:bCs/>
          <w:sz w:val="40"/>
          <w:szCs w:val="40"/>
        </w:rPr>
        <w:t xml:space="preserve">). </w:t>
      </w:r>
    </w:p>
    <w:p w14:paraId="5AF81950" w14:textId="77777777" w:rsidR="00CC3A2B" w:rsidRPr="00685DA4" w:rsidRDefault="00CC3A2B" w:rsidP="00CC3A2B">
      <w:pPr>
        <w:pStyle w:val="Standard"/>
        <w:rPr>
          <w:rFonts w:ascii="Comic Sans MS" w:hAnsi="Comic Sans MS"/>
          <w:bCs/>
          <w:sz w:val="16"/>
          <w:szCs w:val="16"/>
        </w:rPr>
      </w:pPr>
    </w:p>
    <w:p w14:paraId="16A19DEE" w14:textId="21F2197F" w:rsidR="009265E6" w:rsidRPr="00814DF4" w:rsidRDefault="009265E6" w:rsidP="00B710A4">
      <w:pPr>
        <w:pStyle w:val="Standard"/>
        <w:rPr>
          <w:rFonts w:ascii="Comic Sans MS" w:hAnsi="Comic Sans MS"/>
          <w:bCs/>
          <w:sz w:val="40"/>
          <w:szCs w:val="40"/>
        </w:rPr>
      </w:pPr>
      <w:r w:rsidRPr="00814DF4">
        <w:rPr>
          <w:rFonts w:ascii="Comic Sans MS" w:hAnsi="Comic Sans MS"/>
          <w:bCs/>
          <w:sz w:val="40"/>
          <w:szCs w:val="40"/>
        </w:rPr>
        <w:t>The</w:t>
      </w:r>
      <w:r w:rsidR="00814DF4">
        <w:rPr>
          <w:rFonts w:ascii="Comic Sans MS" w:hAnsi="Comic Sans MS"/>
          <w:bCs/>
          <w:sz w:val="40"/>
          <w:szCs w:val="40"/>
        </w:rPr>
        <w:t xml:space="preserve"> point is to show how exceedingly sinful the OSN is by using something good, the Law, to inform people that they are sinful and spiritually dead. </w:t>
      </w:r>
    </w:p>
    <w:p w14:paraId="6430F1D8" w14:textId="77777777" w:rsidR="009265E6" w:rsidRDefault="009265E6" w:rsidP="00B710A4">
      <w:pPr>
        <w:pStyle w:val="Standard"/>
        <w:rPr>
          <w:rFonts w:ascii="Comic Sans MS" w:hAnsi="Comic Sans MS"/>
          <w:bCs/>
          <w:sz w:val="34"/>
          <w:szCs w:val="34"/>
        </w:rPr>
      </w:pPr>
    </w:p>
    <w:p w14:paraId="2F96E031" w14:textId="4BF403EE" w:rsidR="00B710A4" w:rsidRDefault="007B6E26" w:rsidP="00B710A4">
      <w:pPr>
        <w:pStyle w:val="Standard"/>
        <w:rPr>
          <w:rFonts w:ascii="Comic Sans MS" w:eastAsia="Times New Roman" w:hAnsi="Comic Sans MS" w:cs="Arial"/>
          <w:b/>
          <w:bCs/>
          <w:i/>
          <w:iCs/>
          <w:color w:val="000000" w:themeColor="text1"/>
          <w:spacing w:val="-10"/>
          <w:kern w:val="0"/>
          <w:sz w:val="40"/>
          <w:szCs w:val="40"/>
        </w:rPr>
      </w:pPr>
      <w:r w:rsidRPr="007B6E26">
        <w:rPr>
          <w:rFonts w:ascii="Comic Sans MS" w:hAnsi="Comic Sans MS"/>
          <w:bCs/>
          <w:sz w:val="34"/>
          <w:szCs w:val="34"/>
        </w:rPr>
        <w:t xml:space="preserve">(ESV) </w:t>
      </w:r>
      <w:r w:rsidR="00786952" w:rsidRPr="007B6E26">
        <w:rPr>
          <w:rFonts w:ascii="Comic Sans MS" w:eastAsia="Times New Roman" w:hAnsi="Comic Sans MS" w:cs="Arial"/>
          <w:b/>
          <w:bCs/>
          <w:i/>
          <w:iCs/>
          <w:color w:val="000000" w:themeColor="text1"/>
          <w:spacing w:val="-10"/>
          <w:kern w:val="0"/>
          <w:sz w:val="40"/>
          <w:szCs w:val="40"/>
          <w:u w:val="single"/>
        </w:rPr>
        <w:t>Romans 7:13</w:t>
      </w:r>
      <w:r w:rsidR="00786952" w:rsidRPr="007B6E26">
        <w:rPr>
          <w:rFonts w:ascii="Comic Sans MS" w:eastAsia="Times New Roman" w:hAnsi="Comic Sans MS" w:cs="Arial"/>
          <w:b/>
          <w:bCs/>
          <w:i/>
          <w:iCs/>
          <w:color w:val="000000" w:themeColor="text1"/>
          <w:spacing w:val="-10"/>
          <w:kern w:val="0"/>
          <w:sz w:val="40"/>
          <w:szCs w:val="40"/>
        </w:rPr>
        <w:t xml:space="preserve">  Did that which is good</w:t>
      </w:r>
      <w:r w:rsidR="00562F79">
        <w:rPr>
          <w:rFonts w:ascii="Comic Sans MS" w:eastAsia="Times New Roman" w:hAnsi="Comic Sans MS" w:cs="Arial"/>
          <w:b/>
          <w:bCs/>
          <w:i/>
          <w:iCs/>
          <w:color w:val="000000" w:themeColor="text1"/>
          <w:spacing w:val="-10"/>
          <w:kern w:val="0"/>
          <w:sz w:val="40"/>
          <w:szCs w:val="40"/>
        </w:rPr>
        <w:t xml:space="preserve"> </w:t>
      </w:r>
      <w:r w:rsidR="00562F79"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then, bring </w:t>
      </w:r>
      <w:r w:rsidR="002D0BF7" w:rsidRPr="000811A8">
        <w:rPr>
          <w:rFonts w:ascii="Comic Sans MS" w:eastAsia="Times New Roman" w:hAnsi="Comic Sans MS" w:cs="Arial"/>
          <w:color w:val="000000" w:themeColor="text1"/>
          <w:spacing w:val="-10"/>
          <w:kern w:val="0"/>
          <w:sz w:val="36"/>
          <w:szCs w:val="36"/>
        </w:rPr>
        <w:t>(spiritual)</w:t>
      </w:r>
      <w:r w:rsidR="002D0BF7">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to me</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(Paul)</w:t>
      </w:r>
      <w:r w:rsidR="00786952" w:rsidRPr="007B6E26">
        <w:rPr>
          <w:rFonts w:ascii="Comic Sans MS" w:eastAsia="Times New Roman" w:hAnsi="Comic Sans MS" w:cs="Arial"/>
          <w:b/>
          <w:bCs/>
          <w:i/>
          <w:iCs/>
          <w:color w:val="000000" w:themeColor="text1"/>
          <w:spacing w:val="-10"/>
          <w:kern w:val="0"/>
          <w:sz w:val="40"/>
          <w:szCs w:val="40"/>
        </w:rPr>
        <w:t>? By no means! It was sin</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786952" w:rsidRPr="007B6E26">
        <w:rPr>
          <w:rFonts w:ascii="Comic Sans MS" w:eastAsia="Times New Roman" w:hAnsi="Comic Sans MS" w:cs="Arial"/>
          <w:b/>
          <w:bCs/>
          <w:i/>
          <w:iCs/>
          <w:color w:val="000000" w:themeColor="text1"/>
          <w:spacing w:val="-10"/>
          <w:kern w:val="0"/>
          <w:sz w:val="40"/>
          <w:szCs w:val="40"/>
        </w:rPr>
        <w:t xml:space="preserve">, producing </w:t>
      </w:r>
      <w:r w:rsidRPr="000811A8">
        <w:rPr>
          <w:rFonts w:ascii="Comic Sans MS" w:eastAsia="Times New Roman" w:hAnsi="Comic Sans MS" w:cs="Arial"/>
          <w:color w:val="000000" w:themeColor="text1"/>
          <w:spacing w:val="-10"/>
          <w:kern w:val="0"/>
          <w:sz w:val="36"/>
          <w:szCs w:val="36"/>
        </w:rPr>
        <w:t>(spiritual)</w:t>
      </w:r>
      <w:r>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in me through what is good</w:t>
      </w:r>
      <w:r>
        <w:rPr>
          <w:rFonts w:ascii="Comic Sans MS" w:eastAsia="Times New Roman" w:hAnsi="Comic Sans MS" w:cs="Arial"/>
          <w:b/>
          <w:bCs/>
          <w:i/>
          <w:iCs/>
          <w:color w:val="000000" w:themeColor="text1"/>
          <w:spacing w:val="-10"/>
          <w:kern w:val="0"/>
          <w:sz w:val="40"/>
          <w:szCs w:val="40"/>
        </w:rPr>
        <w:t xml:space="preserve"> </w:t>
      </w:r>
      <w:r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in order that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685DA4">
        <w:rPr>
          <w:rFonts w:ascii="Comic Sans MS" w:eastAsia="Times New Roman" w:hAnsi="Comic Sans MS" w:cs="Arial"/>
          <w:color w:val="000000" w:themeColor="text1"/>
          <w:spacing w:val="-10"/>
          <w:kern w:val="0"/>
          <w:sz w:val="32"/>
          <w:szCs w:val="32"/>
        </w:rPr>
        <w:t xml:space="preserve"> </w:t>
      </w:r>
      <w:r w:rsidR="00786952" w:rsidRPr="007B6E26">
        <w:rPr>
          <w:rFonts w:ascii="Comic Sans MS" w:eastAsia="Times New Roman" w:hAnsi="Comic Sans MS" w:cs="Arial"/>
          <w:b/>
          <w:bCs/>
          <w:i/>
          <w:iCs/>
          <w:color w:val="000000" w:themeColor="text1"/>
          <w:spacing w:val="-10"/>
          <w:kern w:val="0"/>
          <w:sz w:val="40"/>
          <w:szCs w:val="40"/>
        </w:rPr>
        <w:t xml:space="preserve">might be shown to be sin, and through the </w:t>
      </w:r>
      <w:r w:rsidR="00685DA4" w:rsidRPr="00423098">
        <w:rPr>
          <w:rFonts w:ascii="Comic Sans MS" w:eastAsia="Times New Roman" w:hAnsi="Comic Sans MS" w:cs="Arial"/>
          <w:color w:val="000000" w:themeColor="text1"/>
          <w:spacing w:val="-10"/>
          <w:kern w:val="0"/>
          <w:sz w:val="40"/>
          <w:szCs w:val="40"/>
        </w:rPr>
        <w:t>[</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commandment might become sinful beyond measure.</w:t>
      </w:r>
    </w:p>
    <w:p w14:paraId="7CC3DA66" w14:textId="009E7771" w:rsidR="00C21AAE" w:rsidRPr="00E3253F" w:rsidRDefault="00C21AAE" w:rsidP="00B710A4">
      <w:pPr>
        <w:pStyle w:val="Standard"/>
        <w:rPr>
          <w:rFonts w:ascii="Comic Sans MS" w:eastAsia="Times New Roman" w:hAnsi="Comic Sans MS" w:cs="Arial"/>
          <w:b/>
          <w:bCs/>
          <w:i/>
          <w:iCs/>
          <w:color w:val="000000" w:themeColor="text1"/>
          <w:spacing w:val="-10"/>
          <w:kern w:val="0"/>
          <w:sz w:val="16"/>
          <w:szCs w:val="16"/>
        </w:rPr>
      </w:pPr>
    </w:p>
    <w:p w14:paraId="5A58CB3E" w14:textId="2FCE3507" w:rsidR="00C21AAE" w:rsidRDefault="00C21AAE" w:rsidP="00B710A4">
      <w:pPr>
        <w:pStyle w:val="Standard"/>
        <w:rPr>
          <w:rFonts w:ascii="Comic Sans MS" w:eastAsia="Times New Roman" w:hAnsi="Comic Sans MS" w:cs="Arial"/>
          <w:b/>
          <w:bCs/>
          <w:i/>
          <w:iCs/>
          <w:color w:val="0035FF"/>
          <w:spacing w:val="-10"/>
          <w:kern w:val="0"/>
          <w:sz w:val="40"/>
          <w:szCs w:val="40"/>
        </w:rPr>
      </w:pPr>
      <w:bookmarkStart w:id="102" w:name="_Hlk106115521"/>
      <w:r w:rsidRPr="00C21AAE">
        <w:rPr>
          <w:rFonts w:ascii="Comic Sans MS" w:eastAsia="Times New Roman" w:hAnsi="Comic Sans MS" w:cs="Arial"/>
          <w:b/>
          <w:bCs/>
          <w:i/>
          <w:iCs/>
          <w:color w:val="0035FF"/>
          <w:spacing w:val="-10"/>
          <w:kern w:val="0"/>
          <w:sz w:val="40"/>
          <w:szCs w:val="40"/>
          <w:u w:val="single"/>
        </w:rPr>
        <w:t>Romans 7:14</w:t>
      </w:r>
      <w:r w:rsidRPr="00C21AAE">
        <w:rPr>
          <w:rFonts w:ascii="Comic Sans MS" w:eastAsia="Times New Roman" w:hAnsi="Comic Sans MS" w:cs="Arial"/>
          <w:b/>
          <w:bCs/>
          <w:i/>
          <w:iCs/>
          <w:color w:val="0035FF"/>
          <w:spacing w:val="-10"/>
          <w:kern w:val="0"/>
          <w:sz w:val="40"/>
          <w:szCs w:val="40"/>
        </w:rPr>
        <w:t xml:space="preserve">  For we know </w:t>
      </w:r>
      <w:r w:rsidR="003A539F">
        <w:rPr>
          <w:rFonts w:ascii="Comic Sans MS" w:eastAsia="Times New Roman" w:hAnsi="Comic Sans MS" w:cs="Arial"/>
          <w:color w:val="000000" w:themeColor="text1"/>
          <w:spacing w:val="-10"/>
          <w:kern w:val="0"/>
          <w:sz w:val="36"/>
          <w:szCs w:val="36"/>
        </w:rPr>
        <w:t xml:space="preserve">(v. rai) </w:t>
      </w:r>
      <w:r w:rsidRPr="00C21AAE">
        <w:rPr>
          <w:rFonts w:ascii="Comic Sans MS" w:eastAsia="Times New Roman" w:hAnsi="Comic Sans MS" w:cs="Arial"/>
          <w:b/>
          <w:bCs/>
          <w:i/>
          <w:iCs/>
          <w:color w:val="0035FF"/>
          <w:spacing w:val="-10"/>
          <w:kern w:val="0"/>
          <w:sz w:val="40"/>
          <w:szCs w:val="40"/>
        </w:rPr>
        <w:t>that the law is</w:t>
      </w:r>
      <w:r w:rsidR="00FE3D86">
        <w:rPr>
          <w:rFonts w:ascii="Comic Sans MS" w:eastAsia="Times New Roman" w:hAnsi="Comic Sans MS" w:cs="Arial"/>
          <w:b/>
          <w:bCs/>
          <w:i/>
          <w:iCs/>
          <w:color w:val="0035FF"/>
          <w:spacing w:val="-10"/>
          <w:kern w:val="0"/>
          <w:sz w:val="40"/>
          <w:szCs w:val="40"/>
        </w:rPr>
        <w:t xml:space="preserve"> </w:t>
      </w:r>
      <w:r w:rsidR="00FE3D86">
        <w:rPr>
          <w:rFonts w:ascii="Comic Sans MS" w:eastAsia="Times New Roman" w:hAnsi="Comic Sans MS" w:cs="Arial"/>
          <w:color w:val="000000" w:themeColor="text1"/>
          <w:spacing w:val="-10"/>
          <w:kern w:val="0"/>
          <w:sz w:val="36"/>
          <w:szCs w:val="36"/>
        </w:rPr>
        <w:t>(v. pai)</w:t>
      </w:r>
      <w:r w:rsidRPr="00C21AAE">
        <w:rPr>
          <w:rFonts w:ascii="Comic Sans MS" w:eastAsia="Times New Roman" w:hAnsi="Comic Sans MS" w:cs="Arial"/>
          <w:b/>
          <w:bCs/>
          <w:i/>
          <w:iCs/>
          <w:color w:val="0035FF"/>
          <w:spacing w:val="-10"/>
          <w:kern w:val="0"/>
          <w:sz w:val="40"/>
          <w:szCs w:val="40"/>
        </w:rPr>
        <w:t xml:space="preserve"> </w:t>
      </w:r>
      <w:r w:rsidRPr="00FE3D86">
        <w:rPr>
          <w:rFonts w:ascii="Comic Sans MS" w:eastAsia="Times New Roman" w:hAnsi="Comic Sans MS" w:cs="Arial"/>
          <w:b/>
          <w:bCs/>
          <w:i/>
          <w:iCs/>
          <w:color w:val="0035FF"/>
          <w:spacing w:val="-10"/>
          <w:kern w:val="0"/>
          <w:sz w:val="40"/>
          <w:szCs w:val="40"/>
          <w:u w:val="single"/>
        </w:rPr>
        <w:t>spiritual</w:t>
      </w:r>
      <w:r w:rsidRPr="00C21AAE">
        <w:rPr>
          <w:rFonts w:ascii="Comic Sans MS" w:eastAsia="Times New Roman" w:hAnsi="Comic Sans MS" w:cs="Arial"/>
          <w:b/>
          <w:bCs/>
          <w:i/>
          <w:iCs/>
          <w:color w:val="0035FF"/>
          <w:spacing w:val="-10"/>
          <w:kern w:val="0"/>
          <w:sz w:val="40"/>
          <w:szCs w:val="40"/>
        </w:rPr>
        <w:t>, but I am</w:t>
      </w:r>
      <w:r w:rsidR="001A4058">
        <w:rPr>
          <w:rFonts w:ascii="Comic Sans MS" w:eastAsia="Times New Roman" w:hAnsi="Comic Sans MS" w:cs="Arial"/>
          <w:b/>
          <w:bCs/>
          <w:i/>
          <w:iCs/>
          <w:color w:val="0035FF"/>
          <w:spacing w:val="-10"/>
          <w:kern w:val="0"/>
          <w:sz w:val="40"/>
          <w:szCs w:val="40"/>
        </w:rPr>
        <w:t xml:space="preserve"> </w:t>
      </w:r>
      <w:r w:rsidR="001A4058">
        <w:rPr>
          <w:rFonts w:ascii="Comic Sans MS" w:eastAsia="Times New Roman" w:hAnsi="Comic Sans MS" w:cs="Arial"/>
          <w:color w:val="000000" w:themeColor="text1"/>
          <w:spacing w:val="-10"/>
          <w:kern w:val="0"/>
          <w:sz w:val="36"/>
          <w:szCs w:val="36"/>
        </w:rPr>
        <w:t>(v. pai)</w:t>
      </w:r>
      <w:r w:rsidR="001A4058" w:rsidRPr="00C21AAE">
        <w:rPr>
          <w:rFonts w:ascii="Comic Sans MS" w:eastAsia="Times New Roman" w:hAnsi="Comic Sans MS" w:cs="Arial"/>
          <w:b/>
          <w:bCs/>
          <w:i/>
          <w:iCs/>
          <w:color w:val="0035FF"/>
          <w:spacing w:val="-10"/>
          <w:kern w:val="0"/>
          <w:sz w:val="40"/>
          <w:szCs w:val="40"/>
        </w:rPr>
        <w:t xml:space="preserve"> </w:t>
      </w:r>
      <w:r w:rsidRPr="00C21AAE">
        <w:rPr>
          <w:rFonts w:ascii="Comic Sans MS" w:eastAsia="Times New Roman" w:hAnsi="Comic Sans MS" w:cs="Arial"/>
          <w:b/>
          <w:bCs/>
          <w:i/>
          <w:iCs/>
          <w:color w:val="0035FF"/>
          <w:spacing w:val="-10"/>
          <w:kern w:val="0"/>
          <w:sz w:val="40"/>
          <w:szCs w:val="40"/>
        </w:rPr>
        <w:t>of the flesh, sold</w:t>
      </w:r>
      <w:r w:rsidR="00286803">
        <w:rPr>
          <w:rFonts w:ascii="Comic Sans MS" w:eastAsia="Times New Roman" w:hAnsi="Comic Sans MS" w:cs="Arial"/>
          <w:b/>
          <w:bCs/>
          <w:i/>
          <w:iCs/>
          <w:color w:val="0035FF"/>
          <w:spacing w:val="-10"/>
          <w:kern w:val="0"/>
          <w:sz w:val="40"/>
          <w:szCs w:val="40"/>
        </w:rPr>
        <w:t xml:space="preserve"> </w:t>
      </w:r>
      <w:r w:rsidR="00286803">
        <w:rPr>
          <w:rFonts w:ascii="Comic Sans MS" w:eastAsia="Times New Roman" w:hAnsi="Comic Sans MS" w:cs="Arial"/>
          <w:color w:val="000000" w:themeColor="text1"/>
          <w:spacing w:val="-10"/>
          <w:kern w:val="0"/>
          <w:sz w:val="36"/>
          <w:szCs w:val="36"/>
        </w:rPr>
        <w:t xml:space="preserve">(pt. </w:t>
      </w:r>
      <w:proofErr w:type="spellStart"/>
      <w:r w:rsidR="00286803">
        <w:rPr>
          <w:rFonts w:ascii="Comic Sans MS" w:eastAsia="Times New Roman" w:hAnsi="Comic Sans MS" w:cs="Arial"/>
          <w:color w:val="000000" w:themeColor="text1"/>
          <w:spacing w:val="-10"/>
          <w:kern w:val="0"/>
          <w:sz w:val="36"/>
          <w:szCs w:val="36"/>
        </w:rPr>
        <w:t>rp</w:t>
      </w:r>
      <w:proofErr w:type="spellEnd"/>
      <w:r w:rsidR="00286803">
        <w:rPr>
          <w:rFonts w:ascii="Comic Sans MS" w:eastAsia="Times New Roman" w:hAnsi="Comic Sans MS" w:cs="Arial"/>
          <w:color w:val="000000" w:themeColor="text1"/>
          <w:spacing w:val="-10"/>
          <w:kern w:val="0"/>
          <w:sz w:val="36"/>
          <w:szCs w:val="36"/>
        </w:rPr>
        <w:t>)</w:t>
      </w:r>
      <w:r w:rsidRPr="00C21AAE">
        <w:rPr>
          <w:rFonts w:ascii="Comic Sans MS" w:eastAsia="Times New Roman" w:hAnsi="Comic Sans MS" w:cs="Arial"/>
          <w:b/>
          <w:bCs/>
          <w:i/>
          <w:iCs/>
          <w:color w:val="0035FF"/>
          <w:spacing w:val="-10"/>
          <w:kern w:val="0"/>
          <w:sz w:val="40"/>
          <w:szCs w:val="40"/>
        </w:rPr>
        <w:t xml:space="preserve"> under sin</w:t>
      </w:r>
      <w:r w:rsidR="00D911FF">
        <w:rPr>
          <w:rFonts w:ascii="Comic Sans MS" w:eastAsia="Times New Roman" w:hAnsi="Comic Sans MS" w:cs="Arial"/>
          <w:b/>
          <w:bCs/>
          <w:i/>
          <w:iCs/>
          <w:color w:val="0035FF"/>
          <w:spacing w:val="-10"/>
          <w:kern w:val="0"/>
          <w:sz w:val="40"/>
          <w:szCs w:val="40"/>
        </w:rPr>
        <w:t xml:space="preserve"> </w:t>
      </w:r>
      <w:r w:rsidR="00D911FF">
        <w:rPr>
          <w:rFonts w:ascii="Comic Sans MS" w:eastAsia="Times New Roman" w:hAnsi="Comic Sans MS" w:cs="Arial"/>
          <w:color w:val="000000" w:themeColor="text1"/>
          <w:spacing w:val="-10"/>
          <w:kern w:val="0"/>
          <w:sz w:val="32"/>
          <w:szCs w:val="32"/>
        </w:rPr>
        <w:t>(</w:t>
      </w:r>
      <w:r w:rsidR="00D911FF" w:rsidRPr="008E4545">
        <w:rPr>
          <w:rFonts w:ascii="Comic Sans MS" w:eastAsia="Times New Roman" w:hAnsi="Comic Sans MS" w:cs="Arial"/>
          <w:color w:val="000000" w:themeColor="text1"/>
          <w:spacing w:val="-10"/>
          <w:kern w:val="0"/>
          <w:sz w:val="34"/>
          <w:szCs w:val="34"/>
        </w:rPr>
        <w:t>OSN</w:t>
      </w:r>
      <w:r w:rsidR="00D911FF">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5833EBAE" w14:textId="4019BEEC" w:rsidR="00E3253F" w:rsidRPr="00BE3DF1" w:rsidRDefault="00E3253F" w:rsidP="00E75072">
      <w:pPr>
        <w:pStyle w:val="Standard"/>
        <w:rPr>
          <w:rFonts w:ascii="Comic Sans MS" w:eastAsia="Times New Roman" w:hAnsi="Comic Sans MS" w:cs="Arial"/>
          <w:b/>
          <w:bCs/>
          <w:i/>
          <w:iCs/>
          <w:color w:val="0035FF"/>
          <w:spacing w:val="-10"/>
          <w:kern w:val="0"/>
          <w:sz w:val="12"/>
          <w:szCs w:val="12"/>
          <w:u w:val="single"/>
        </w:rPr>
      </w:pPr>
    </w:p>
    <w:p w14:paraId="443419CE" w14:textId="63A98ADA" w:rsidR="00E3253F" w:rsidRPr="00E3253F" w:rsidRDefault="00E3253F" w:rsidP="00E3253F">
      <w:pPr>
        <w:pStyle w:val="Standard"/>
        <w:rPr>
          <w:rFonts w:ascii="Comic Sans MS" w:eastAsia="Times New Roman" w:hAnsi="Comic Sans MS" w:cs="Arial"/>
          <w:color w:val="000000" w:themeColor="text1"/>
          <w:spacing w:val="-10"/>
          <w:kern w:val="0"/>
          <w:sz w:val="40"/>
          <w:szCs w:val="40"/>
        </w:rPr>
      </w:pPr>
      <w:r w:rsidRPr="00E3253F">
        <w:rPr>
          <w:rFonts w:ascii="Comic Sans MS" w:eastAsia="Times New Roman" w:hAnsi="Comic Sans MS" w:cs="Arial"/>
          <w:color w:val="000000" w:themeColor="text1"/>
          <w:kern w:val="0"/>
          <w:sz w:val="40"/>
          <w:szCs w:val="40"/>
        </w:rPr>
        <w:t xml:space="preserve">This verse has to do with the conflict </w:t>
      </w:r>
      <w:r>
        <w:rPr>
          <w:rFonts w:ascii="Comic Sans MS" w:eastAsia="Times New Roman" w:hAnsi="Comic Sans MS" w:cs="Arial"/>
          <w:color w:val="000000" w:themeColor="text1"/>
          <w:kern w:val="0"/>
          <w:sz w:val="40"/>
          <w:szCs w:val="40"/>
        </w:rPr>
        <w:t>of</w:t>
      </w:r>
      <w:r w:rsidRPr="00E3253F">
        <w:rPr>
          <w:rFonts w:ascii="Comic Sans MS" w:eastAsia="Times New Roman" w:hAnsi="Comic Sans MS" w:cs="Arial"/>
          <w:color w:val="000000" w:themeColor="text1"/>
          <w:kern w:val="0"/>
          <w:sz w:val="40"/>
          <w:szCs w:val="40"/>
        </w:rPr>
        <w:t xml:space="preserve"> personal </w:t>
      </w:r>
      <w:r>
        <w:rPr>
          <w:rFonts w:ascii="Comic Sans MS" w:eastAsia="Times New Roman" w:hAnsi="Comic Sans MS" w:cs="Arial"/>
          <w:color w:val="000000" w:themeColor="text1"/>
          <w:kern w:val="0"/>
          <w:sz w:val="40"/>
          <w:szCs w:val="40"/>
        </w:rPr>
        <w:t>sanctifi</w:t>
      </w:r>
      <w:r w:rsidRPr="00E3253F">
        <w:rPr>
          <w:rFonts w:ascii="Comic Sans MS" w:eastAsia="Times New Roman" w:hAnsi="Comic Sans MS" w:cs="Arial"/>
          <w:color w:val="000000" w:themeColor="text1"/>
          <w:kern w:val="0"/>
          <w:sz w:val="40"/>
          <w:szCs w:val="40"/>
        </w:rPr>
        <w:t>cation</w:t>
      </w:r>
      <w:r w:rsidRPr="00E3253F">
        <w:rPr>
          <w:rFonts w:ascii="Comic Sans MS" w:eastAsia="Times New Roman" w:hAnsi="Comic Sans MS" w:cs="Arial"/>
          <w:color w:val="000000" w:themeColor="text1"/>
          <w:spacing w:val="-10"/>
          <w:kern w:val="0"/>
          <w:sz w:val="40"/>
          <w:szCs w:val="40"/>
        </w:rPr>
        <w:t xml:space="preserve"> </w:t>
      </w:r>
      <w:r w:rsidR="006E2A48">
        <w:rPr>
          <w:rFonts w:ascii="Comic Sans MS" w:eastAsia="Times New Roman" w:hAnsi="Comic Sans MS" w:cs="Arial"/>
          <w:color w:val="000000" w:themeColor="text1"/>
          <w:spacing w:val="-10"/>
          <w:kern w:val="0"/>
          <w:sz w:val="40"/>
          <w:szCs w:val="40"/>
        </w:rPr>
        <w:t xml:space="preserve">and </w:t>
      </w:r>
      <w:r w:rsidRPr="00E3253F">
        <w:rPr>
          <w:rFonts w:ascii="Comic Sans MS" w:eastAsia="Times New Roman" w:hAnsi="Comic Sans MS" w:cs="Arial"/>
          <w:color w:val="000000" w:themeColor="text1"/>
          <w:spacing w:val="-10"/>
          <w:kern w:val="0"/>
          <w:sz w:val="40"/>
          <w:szCs w:val="40"/>
        </w:rPr>
        <w:t>involves the relationship between a believer and his</w:t>
      </w:r>
      <w:r w:rsidR="003E7247">
        <w:rPr>
          <w:rFonts w:ascii="Comic Sans MS" w:eastAsia="Times New Roman" w:hAnsi="Comic Sans MS" w:cs="Arial"/>
          <w:color w:val="000000" w:themeColor="text1"/>
          <w:spacing w:val="-10"/>
          <w:kern w:val="0"/>
          <w:sz w:val="40"/>
          <w:szCs w:val="40"/>
        </w:rPr>
        <w:t xml:space="preserve"> </w:t>
      </w:r>
      <w:r w:rsidR="003E7247" w:rsidRPr="003E7247">
        <w:rPr>
          <w:rFonts w:ascii="Comic Sans MS" w:eastAsia="Times New Roman" w:hAnsi="Comic Sans MS" w:cs="Arial"/>
          <w:color w:val="000000" w:themeColor="text1"/>
          <w:spacing w:val="-10"/>
          <w:kern w:val="0"/>
          <w:sz w:val="36"/>
          <w:szCs w:val="36"/>
        </w:rPr>
        <w:t>OSN</w:t>
      </w:r>
      <w:r w:rsidRPr="00E3253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CD69B8A" w14:textId="77777777" w:rsidR="00E3253F" w:rsidRPr="00BE3DF1" w:rsidRDefault="00E3253F" w:rsidP="00E75072">
      <w:pPr>
        <w:pStyle w:val="Standard"/>
        <w:rPr>
          <w:rFonts w:ascii="Comic Sans MS" w:eastAsia="Times New Roman" w:hAnsi="Comic Sans MS" w:cs="Arial"/>
          <w:color w:val="000000" w:themeColor="text1"/>
          <w:spacing w:val="-10"/>
          <w:kern w:val="0"/>
          <w:sz w:val="16"/>
          <w:szCs w:val="16"/>
        </w:rPr>
      </w:pPr>
    </w:p>
    <w:p w14:paraId="148C1743" w14:textId="47BC465E" w:rsidR="001D0BB4" w:rsidRPr="002F5C9E" w:rsidRDefault="001D0BB4" w:rsidP="001D0BB4">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2CB8897A" w14:textId="456310A4" w:rsidR="00E75072" w:rsidRPr="00E75072" w:rsidRDefault="00FE3D86" w:rsidP="00E75072">
      <w:pPr>
        <w:pStyle w:val="Standard"/>
        <w:rPr>
          <w:rFonts w:ascii="Comic Sans MS" w:hAnsi="Comic Sans MS"/>
          <w:bCs/>
          <w:sz w:val="40"/>
          <w:szCs w:val="40"/>
        </w:rPr>
      </w:pPr>
      <w:r w:rsidRPr="00FE3D86">
        <w:rPr>
          <w:rFonts w:ascii="Comic Sans MS" w:eastAsia="Times New Roman" w:hAnsi="Comic Sans MS" w:cs="Arial"/>
          <w:b/>
          <w:bCs/>
          <w:i/>
          <w:iCs/>
          <w:color w:val="0035FF"/>
          <w:spacing w:val="-10"/>
          <w:kern w:val="0"/>
          <w:sz w:val="40"/>
          <w:szCs w:val="40"/>
          <w:u w:val="single"/>
        </w:rPr>
        <w:t>spiritual</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PNEUMATIKOS, </w:t>
      </w:r>
      <w:r w:rsidRPr="00FE3D86">
        <w:rPr>
          <w:rFonts w:ascii="#Logos 8 Resource" w:hAnsi="#Logos 8 Resource"/>
          <w:b/>
          <w:sz w:val="40"/>
          <w:szCs w:val="40"/>
          <w:lang w:val="el-GR"/>
        </w:rPr>
        <w:t>πνευματικός</w:t>
      </w:r>
      <w:r>
        <w:rPr>
          <w:rFonts w:ascii="#Logos 8 Resource" w:hAnsi="#Logos 8 Resource"/>
          <w:b/>
          <w:sz w:val="40"/>
          <w:szCs w:val="40"/>
        </w:rPr>
        <w:t xml:space="preserve">, </w:t>
      </w:r>
      <w:r>
        <w:rPr>
          <w:rFonts w:ascii="Comic Sans MS" w:hAnsi="Comic Sans MS"/>
          <w:bCs/>
          <w:sz w:val="40"/>
          <w:szCs w:val="40"/>
        </w:rPr>
        <w:t xml:space="preserve">(adj. </w:t>
      </w:r>
      <w:proofErr w:type="spellStart"/>
      <w:r>
        <w:rPr>
          <w:rFonts w:ascii="Comic Sans MS" w:hAnsi="Comic Sans MS"/>
          <w:bCs/>
          <w:sz w:val="40"/>
          <w:szCs w:val="40"/>
        </w:rPr>
        <w:t>nsm</w:t>
      </w:r>
      <w:proofErr w:type="spellEnd"/>
      <w:r>
        <w:rPr>
          <w:rFonts w:ascii="Comic Sans MS" w:hAnsi="Comic Sans MS"/>
          <w:bCs/>
          <w:sz w:val="40"/>
          <w:szCs w:val="40"/>
        </w:rPr>
        <w:t xml:space="preserve">); </w:t>
      </w:r>
      <w:r w:rsidR="00E75072" w:rsidRPr="00E75072">
        <w:rPr>
          <w:rFonts w:ascii="Comic Sans MS" w:hAnsi="Comic Sans MS" w:hint="eastAsia"/>
          <w:bCs/>
          <w:sz w:val="40"/>
          <w:szCs w:val="40"/>
        </w:rPr>
        <w:t>②</w:t>
      </w:r>
      <w:r w:rsidR="00E75072" w:rsidRPr="00E75072">
        <w:rPr>
          <w:rFonts w:ascii="Comic Sans MS" w:hAnsi="Comic Sans MS"/>
          <w:bCs/>
          <w:sz w:val="40"/>
          <w:szCs w:val="40"/>
        </w:rPr>
        <w:t xml:space="preserve"> In the great majority of cases in ref</w:t>
      </w:r>
      <w:r w:rsidR="00993BF5">
        <w:rPr>
          <w:rFonts w:ascii="Comic Sans MS" w:hAnsi="Comic Sans MS"/>
          <w:bCs/>
          <w:sz w:val="40"/>
          <w:szCs w:val="40"/>
        </w:rPr>
        <w:t>e</w:t>
      </w:r>
      <w:r w:rsidR="00E75072">
        <w:rPr>
          <w:rFonts w:ascii="Comic Sans MS" w:hAnsi="Comic Sans MS"/>
          <w:bCs/>
          <w:sz w:val="40"/>
          <w:szCs w:val="40"/>
        </w:rPr>
        <w:t>re</w:t>
      </w:r>
      <w:r w:rsidR="00993BF5">
        <w:rPr>
          <w:rFonts w:ascii="Comic Sans MS" w:hAnsi="Comic Sans MS"/>
          <w:bCs/>
          <w:sz w:val="40"/>
          <w:szCs w:val="40"/>
        </w:rPr>
        <w:t>n</w:t>
      </w:r>
      <w:r w:rsidR="00E75072">
        <w:rPr>
          <w:rFonts w:ascii="Comic Sans MS" w:hAnsi="Comic Sans MS"/>
          <w:bCs/>
          <w:sz w:val="40"/>
          <w:szCs w:val="40"/>
        </w:rPr>
        <w:t>ce</w:t>
      </w:r>
      <w:r w:rsidR="00E75072" w:rsidRPr="00E75072">
        <w:rPr>
          <w:rFonts w:ascii="Comic Sans MS" w:hAnsi="Comic Sans MS"/>
          <w:bCs/>
          <w:sz w:val="40"/>
          <w:szCs w:val="40"/>
        </w:rPr>
        <w:t xml:space="preserve"> to the divine </w:t>
      </w:r>
      <w:r w:rsidR="00E75072" w:rsidRPr="00993BF5">
        <w:rPr>
          <w:rFonts w:ascii="Comic Sans MS" w:hAnsi="Comic Sans MS"/>
          <w:bCs/>
          <w:i/>
          <w:iCs/>
          <w:sz w:val="40"/>
          <w:szCs w:val="40"/>
        </w:rPr>
        <w:t>π</w:t>
      </w:r>
      <w:proofErr w:type="spellStart"/>
      <w:r w:rsidR="00E75072" w:rsidRPr="00993BF5">
        <w:rPr>
          <w:rFonts w:ascii="Comic Sans MS" w:hAnsi="Comic Sans MS"/>
          <w:bCs/>
          <w:i/>
          <w:iCs/>
          <w:sz w:val="40"/>
          <w:szCs w:val="40"/>
        </w:rPr>
        <w:t>νε</w:t>
      </w:r>
      <w:r w:rsidR="00E75072" w:rsidRPr="00993BF5">
        <w:rPr>
          <w:rFonts w:ascii="Times New Roman" w:hAnsi="Times New Roman" w:cs="Times New Roman"/>
          <w:bCs/>
          <w:i/>
          <w:iCs/>
          <w:sz w:val="40"/>
          <w:szCs w:val="40"/>
        </w:rPr>
        <w:t>ῦ</w:t>
      </w:r>
      <w:r w:rsidR="00E75072" w:rsidRPr="00993BF5">
        <w:rPr>
          <w:rFonts w:ascii="Comic Sans MS" w:hAnsi="Comic Sans MS"/>
          <w:bCs/>
          <w:i/>
          <w:iCs/>
          <w:sz w:val="40"/>
          <w:szCs w:val="40"/>
        </w:rPr>
        <w:t>μ</w:t>
      </w:r>
      <w:proofErr w:type="spellEnd"/>
      <w:r w:rsidR="00E75072" w:rsidRPr="00993BF5">
        <w:rPr>
          <w:rFonts w:ascii="Comic Sans MS" w:hAnsi="Comic Sans MS"/>
          <w:bCs/>
          <w:i/>
          <w:iCs/>
          <w:sz w:val="40"/>
          <w:szCs w:val="40"/>
        </w:rPr>
        <w:t>α</w:t>
      </w:r>
      <w:r w:rsidR="00E75072" w:rsidRPr="00E75072">
        <w:rPr>
          <w:rFonts w:ascii="Comic Sans MS" w:hAnsi="Comic Sans MS"/>
          <w:bCs/>
          <w:sz w:val="40"/>
          <w:szCs w:val="40"/>
        </w:rPr>
        <w:t xml:space="preserve">  </w:t>
      </w:r>
      <w:r w:rsidR="00E75072" w:rsidRPr="00E75072">
        <w:rPr>
          <w:rFonts w:ascii="Comic Sans MS" w:hAnsi="Comic Sans MS"/>
          <w:bCs/>
          <w:sz w:val="40"/>
          <w:szCs w:val="40"/>
        </w:rPr>
        <w:lastRenderedPageBreak/>
        <w:t xml:space="preserve">having to do with the </w:t>
      </w:r>
      <w:r w:rsidR="003E7247">
        <w:rPr>
          <w:rFonts w:ascii="Comic Sans MS" w:hAnsi="Comic Sans MS"/>
          <w:bCs/>
          <w:sz w:val="40"/>
          <w:szCs w:val="40"/>
        </w:rPr>
        <w:t>Holy</w:t>
      </w:r>
      <w:r w:rsidR="00E75072" w:rsidRPr="00E75072">
        <w:rPr>
          <w:rFonts w:ascii="Comic Sans MS" w:hAnsi="Comic Sans MS"/>
          <w:bCs/>
          <w:sz w:val="40"/>
          <w:szCs w:val="40"/>
        </w:rPr>
        <w:t xml:space="preserve"> </w:t>
      </w:r>
      <w:r w:rsidR="003E7247">
        <w:rPr>
          <w:rFonts w:ascii="Comic Sans MS" w:hAnsi="Comic Sans MS"/>
          <w:bCs/>
          <w:sz w:val="40"/>
          <w:szCs w:val="40"/>
        </w:rPr>
        <w:t>S</w:t>
      </w:r>
      <w:r w:rsidR="00E75072" w:rsidRPr="00E75072">
        <w:rPr>
          <w:rFonts w:ascii="Comic Sans MS" w:hAnsi="Comic Sans MS"/>
          <w:bCs/>
          <w:sz w:val="40"/>
          <w:szCs w:val="40"/>
        </w:rPr>
        <w:t>pirit, caused by or filled with the (divine) spirit</w:t>
      </w:r>
      <w:r w:rsidR="003E7247">
        <w:rPr>
          <w:rFonts w:ascii="Comic Sans MS" w:hAnsi="Comic Sans MS"/>
          <w:bCs/>
          <w:sz w:val="40"/>
          <w:szCs w:val="40"/>
        </w:rPr>
        <w:t xml:space="preserve"> </w:t>
      </w:r>
      <w:r w:rsidR="00E75072" w:rsidRPr="00E75072">
        <w:rPr>
          <w:rFonts w:ascii="Comic Sans MS" w:hAnsi="Comic Sans MS"/>
          <w:bCs/>
          <w:sz w:val="40"/>
          <w:szCs w:val="40"/>
        </w:rPr>
        <w:t>, pert./corresponding to the (divine) spirit</w:t>
      </w:r>
      <w:r w:rsidR="00BE3DF1">
        <w:rPr>
          <w:rFonts w:ascii="Comic Sans MS" w:hAnsi="Comic Sans MS"/>
          <w:bCs/>
          <w:sz w:val="40"/>
          <w:szCs w:val="40"/>
        </w:rPr>
        <w:t>.</w:t>
      </w:r>
    </w:p>
    <w:p w14:paraId="3E7EC777" w14:textId="7E03A941" w:rsidR="00E75072" w:rsidRDefault="00E75072" w:rsidP="00E75072">
      <w:pPr>
        <w:pStyle w:val="Standard"/>
        <w:rPr>
          <w:rFonts w:ascii="Comic Sans MS" w:hAnsi="Comic Sans MS"/>
          <w:bCs/>
          <w:sz w:val="16"/>
          <w:szCs w:val="16"/>
        </w:rPr>
      </w:pPr>
    </w:p>
    <w:p w14:paraId="445150B3" w14:textId="59821072" w:rsidR="00622C2D" w:rsidRPr="00622C2D" w:rsidRDefault="00622C2D" w:rsidP="00622C2D">
      <w:pPr>
        <w:pStyle w:val="Standard"/>
        <w:rPr>
          <w:rFonts w:ascii="Comic Sans MS" w:hAnsi="Comic Sans MS"/>
          <w:bCs/>
          <w:sz w:val="40"/>
          <w:szCs w:val="40"/>
        </w:rPr>
      </w:pPr>
      <w:r w:rsidRPr="00622C2D">
        <w:rPr>
          <w:rFonts w:ascii="Comic Sans MS" w:hAnsi="Comic Sans MS"/>
          <w:b/>
          <w:sz w:val="36"/>
          <w:szCs w:val="36"/>
          <w:u w:val="single"/>
        </w:rPr>
        <w:t>SPIRITUAL</w:t>
      </w:r>
      <w:r w:rsidRPr="00622C2D">
        <w:rPr>
          <w:rFonts w:ascii="Comic Sans MS" w:hAnsi="Comic Sans MS"/>
          <w:b/>
          <w:sz w:val="40"/>
          <w:szCs w:val="40"/>
        </w:rPr>
        <w:t xml:space="preserve"> </w:t>
      </w:r>
      <w:r w:rsidRPr="00622C2D">
        <w:rPr>
          <w:rFonts w:ascii="Comic Sans MS" w:hAnsi="Comic Sans MS" w:hint="eastAsia"/>
          <w:bCs/>
          <w:sz w:val="40"/>
          <w:szCs w:val="40"/>
        </w:rPr>
        <w:t xml:space="preserve">  </w:t>
      </w:r>
      <w:r w:rsidRPr="00622C2D">
        <w:rPr>
          <w:rFonts w:ascii="Comic Sans MS" w:hAnsi="Comic Sans MS" w:hint="eastAsia"/>
          <w:bCs/>
          <w:sz w:val="40"/>
          <w:szCs w:val="40"/>
        </w:rPr>
        <w:t>■</w:t>
      </w:r>
      <w:r w:rsidRPr="00622C2D">
        <w:rPr>
          <w:rFonts w:ascii="Comic Sans MS" w:hAnsi="Comic Sans MS" w:hint="eastAsia"/>
          <w:bCs/>
          <w:sz w:val="40"/>
          <w:szCs w:val="40"/>
        </w:rPr>
        <w:t xml:space="preserve"> adjective</w:t>
      </w:r>
    </w:p>
    <w:p w14:paraId="7E91BCB7" w14:textId="2B5B6696" w:rsidR="00622C2D" w:rsidRPr="00622C2D" w:rsidRDefault="00622C2D" w:rsidP="00622C2D">
      <w:pPr>
        <w:pStyle w:val="Standard"/>
        <w:ind w:left="990" w:hanging="1080"/>
        <w:rPr>
          <w:rFonts w:ascii="Comic Sans MS" w:hAnsi="Comic Sans MS"/>
          <w:bCs/>
          <w:sz w:val="40"/>
          <w:szCs w:val="40"/>
        </w:rPr>
      </w:pPr>
      <w:r w:rsidRPr="00622C2D">
        <w:rPr>
          <w:rFonts w:ascii="Comic Sans MS" w:hAnsi="Comic Sans MS"/>
          <w:bCs/>
          <w:sz w:val="40"/>
          <w:szCs w:val="40"/>
        </w:rPr>
        <w:t xml:space="preserve">    </w:t>
      </w:r>
      <w:r w:rsidR="00BE3DF1">
        <w:rPr>
          <w:rFonts w:ascii="Comic Sans MS" w:hAnsi="Comic Sans MS"/>
          <w:bCs/>
          <w:sz w:val="40"/>
          <w:szCs w:val="40"/>
        </w:rPr>
        <w:t xml:space="preserve"> </w:t>
      </w:r>
      <w:r w:rsidRPr="00622C2D">
        <w:rPr>
          <w:rFonts w:ascii="Comic Sans MS" w:hAnsi="Comic Sans MS"/>
          <w:bCs/>
          <w:sz w:val="40"/>
          <w:szCs w:val="40"/>
        </w:rPr>
        <w:t>1   relating to or affecting the human spirit as opposed to material or physical things.</w:t>
      </w:r>
    </w:p>
    <w:p w14:paraId="1AAC716A" w14:textId="77777777" w:rsidR="00622C2D" w:rsidRDefault="00622C2D" w:rsidP="00622C2D">
      <w:pPr>
        <w:pStyle w:val="Standard"/>
        <w:rPr>
          <w:rFonts w:ascii="Comic Sans MS" w:hAnsi="Comic Sans MS"/>
          <w:bCs/>
        </w:rPr>
      </w:pPr>
      <w:r w:rsidRPr="00622C2D">
        <w:rPr>
          <w:rFonts w:ascii="Comic Sans MS" w:hAnsi="Comic Sans MS"/>
          <w:bCs/>
          <w:sz w:val="40"/>
          <w:szCs w:val="40"/>
        </w:rPr>
        <w:t xml:space="preserve">    2   relating to religion or religious belief.</w:t>
      </w:r>
      <w:r>
        <w:rPr>
          <w:rFonts w:ascii="Comic Sans MS" w:hAnsi="Comic Sans MS"/>
          <w:bCs/>
          <w:sz w:val="40"/>
          <w:szCs w:val="40"/>
        </w:rPr>
        <w:t xml:space="preserve"> </w:t>
      </w:r>
      <w:r w:rsidRPr="00622C2D">
        <w:rPr>
          <w:rFonts w:ascii="Comic Sans MS" w:hAnsi="Comic Sans MS"/>
          <w:bCs/>
        </w:rPr>
        <w:t xml:space="preserve">Catherine Soanes eds., </w:t>
      </w:r>
    </w:p>
    <w:p w14:paraId="6D810C69" w14:textId="537E13CD" w:rsidR="00622C2D" w:rsidRDefault="00622C2D" w:rsidP="00622C2D">
      <w:pPr>
        <w:pStyle w:val="Standard"/>
        <w:rPr>
          <w:rFonts w:ascii="Comic Sans MS" w:hAnsi="Comic Sans MS"/>
          <w:bCs/>
        </w:rPr>
      </w:pPr>
      <w:r>
        <w:rPr>
          <w:rFonts w:ascii="Comic Sans MS" w:hAnsi="Comic Sans MS"/>
          <w:bCs/>
        </w:rPr>
        <w:t xml:space="preserve">               </w:t>
      </w:r>
      <w:r w:rsidRPr="00622C2D">
        <w:rPr>
          <w:rFonts w:ascii="Comic Sans MS" w:hAnsi="Comic Sans MS"/>
          <w:bCs/>
        </w:rPr>
        <w:t>Concise Oxford English Dictionary (Oxford: Oxford University Press, 2004).</w:t>
      </w:r>
    </w:p>
    <w:p w14:paraId="26CA8634" w14:textId="428B2D7E" w:rsidR="00BE3DF1" w:rsidRPr="000E45F6" w:rsidRDefault="00BE3DF1" w:rsidP="00622C2D">
      <w:pPr>
        <w:pStyle w:val="Standard"/>
        <w:rPr>
          <w:rFonts w:ascii="Comic Sans MS" w:hAnsi="Comic Sans MS"/>
          <w:bCs/>
          <w:sz w:val="12"/>
          <w:szCs w:val="12"/>
        </w:rPr>
      </w:pPr>
    </w:p>
    <w:p w14:paraId="0CCC157A" w14:textId="77777777" w:rsidR="00562187" w:rsidRPr="00562187" w:rsidRDefault="00BE3DF1" w:rsidP="00562187">
      <w:pPr>
        <w:pStyle w:val="Standard"/>
        <w:rPr>
          <w:rFonts w:ascii="Comic Sans MS" w:eastAsia="Times New Roman" w:hAnsi="Comic Sans MS" w:cs="Arial"/>
          <w:color w:val="000000" w:themeColor="text1"/>
          <w:spacing w:val="-4"/>
          <w:kern w:val="0"/>
          <w:sz w:val="40"/>
          <w:szCs w:val="40"/>
        </w:rPr>
      </w:pPr>
      <w:r w:rsidRPr="00BE3DF1">
        <w:rPr>
          <w:rFonts w:ascii="Comic Sans MS" w:hAnsi="Comic Sans MS"/>
          <w:bCs/>
          <w:sz w:val="40"/>
          <w:szCs w:val="40"/>
        </w:rPr>
        <w:t>The Law comes from God who is Spirit and expresses God’s will for human living.</w:t>
      </w:r>
      <w:r w:rsidR="00562187">
        <w:rPr>
          <w:rFonts w:ascii="Comic Sans MS" w:hAnsi="Comic Sans MS"/>
          <w:bCs/>
          <w:sz w:val="40"/>
          <w:szCs w:val="40"/>
        </w:rPr>
        <w:t xml:space="preserve"> </w:t>
      </w:r>
      <w:r w:rsidR="00562187" w:rsidRPr="00562187">
        <w:rPr>
          <w:rFonts w:ascii="Comic Sans MS" w:eastAsia="Times New Roman" w:hAnsi="Comic Sans MS" w:cs="Arial"/>
          <w:color w:val="000000" w:themeColor="text1"/>
          <w:spacing w:val="-4"/>
          <w:kern w:val="0"/>
          <w:sz w:val="40"/>
          <w:szCs w:val="40"/>
        </w:rPr>
        <w:t>The Law is spiritual in the sense that it was given by the Holy Spirit and is part of the Word of God.</w:t>
      </w:r>
    </w:p>
    <w:p w14:paraId="7F952A45" w14:textId="03069F55" w:rsidR="00BE3DF1" w:rsidRPr="00A773E1" w:rsidRDefault="00BE3DF1" w:rsidP="00BE3DF1">
      <w:pPr>
        <w:pStyle w:val="Standard"/>
        <w:rPr>
          <w:rFonts w:ascii="Comic Sans MS" w:hAnsi="Comic Sans MS"/>
          <w:bCs/>
        </w:rPr>
      </w:pPr>
    </w:p>
    <w:p w14:paraId="301B30CF" w14:textId="3D041A6C" w:rsidR="00BE3DF1" w:rsidRDefault="001A4058" w:rsidP="00BE3DF1">
      <w:pPr>
        <w:pStyle w:val="Standard"/>
        <w:rPr>
          <w:rFonts w:ascii="Comic Sans MS" w:hAnsi="Comic Sans MS"/>
          <w:b/>
          <w:i/>
          <w:iCs/>
          <w:color w:val="000000" w:themeColor="text1"/>
          <w:sz w:val="40"/>
          <w:szCs w:val="40"/>
        </w:rPr>
      </w:pPr>
      <w:r w:rsidRPr="001A4058">
        <w:rPr>
          <w:rFonts w:ascii="Comic Sans MS" w:hAnsi="Comic Sans MS"/>
          <w:b/>
          <w:i/>
          <w:iCs/>
          <w:color w:val="000000" w:themeColor="text1"/>
          <w:sz w:val="40"/>
          <w:szCs w:val="40"/>
          <w:u w:val="single"/>
        </w:rPr>
        <w:t>John 4:24</w:t>
      </w:r>
      <w:r w:rsidRPr="001A4058">
        <w:rPr>
          <w:rFonts w:ascii="Comic Sans MS" w:hAnsi="Comic Sans MS"/>
          <w:b/>
          <w:i/>
          <w:iCs/>
          <w:color w:val="000000" w:themeColor="text1"/>
          <w:sz w:val="40"/>
          <w:szCs w:val="40"/>
        </w:rPr>
        <w:t xml:space="preserve">  God is spirit, and those who worship him must worship in spirit and truth."</w:t>
      </w:r>
    </w:p>
    <w:p w14:paraId="6176869C" w14:textId="1B1705A9" w:rsidR="001A4058" w:rsidRPr="00A773E1" w:rsidRDefault="001A4058" w:rsidP="00BE3DF1">
      <w:pPr>
        <w:pStyle w:val="Standard"/>
        <w:rPr>
          <w:rFonts w:ascii="Comic Sans MS" w:hAnsi="Comic Sans MS"/>
          <w:b/>
          <w:i/>
          <w:iCs/>
          <w:color w:val="000000" w:themeColor="text1"/>
          <w:sz w:val="22"/>
          <w:szCs w:val="22"/>
        </w:rPr>
      </w:pPr>
    </w:p>
    <w:p w14:paraId="048DDF21" w14:textId="4F391DDB" w:rsidR="00B92F92" w:rsidRDefault="009756F0"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There are hundreds of millions of people who </w:t>
      </w:r>
      <w:r w:rsidR="00C03ECC">
        <w:rPr>
          <w:rFonts w:ascii="Comic Sans MS" w:eastAsia="Times New Roman" w:hAnsi="Comic Sans MS" w:cs="Arial"/>
          <w:color w:val="000000" w:themeColor="text1"/>
          <w:spacing w:val="-4"/>
          <w:kern w:val="0"/>
          <w:sz w:val="40"/>
          <w:szCs w:val="40"/>
        </w:rPr>
        <w:t xml:space="preserve">try to </w:t>
      </w:r>
      <w:r>
        <w:rPr>
          <w:rFonts w:ascii="Comic Sans MS" w:eastAsia="Times New Roman" w:hAnsi="Comic Sans MS" w:cs="Arial"/>
          <w:color w:val="000000" w:themeColor="text1"/>
          <w:spacing w:val="-4"/>
          <w:kern w:val="0"/>
          <w:sz w:val="40"/>
          <w:szCs w:val="40"/>
        </w:rPr>
        <w:t xml:space="preserve">worship </w:t>
      </w:r>
      <w:r w:rsidR="00C03ECC">
        <w:rPr>
          <w:rFonts w:ascii="Comic Sans MS" w:eastAsia="Times New Roman" w:hAnsi="Comic Sans MS" w:cs="Arial"/>
          <w:color w:val="000000" w:themeColor="text1"/>
          <w:spacing w:val="-4"/>
          <w:kern w:val="0"/>
          <w:sz w:val="40"/>
          <w:szCs w:val="40"/>
        </w:rPr>
        <w:t xml:space="preserve">God through rituals, liturgy, and </w:t>
      </w:r>
      <w:r w:rsidR="00B92F92">
        <w:rPr>
          <w:rFonts w:ascii="Comic Sans MS" w:eastAsia="Times New Roman" w:hAnsi="Comic Sans MS" w:cs="Arial"/>
          <w:color w:val="000000" w:themeColor="text1"/>
          <w:spacing w:val="-4"/>
          <w:kern w:val="0"/>
          <w:sz w:val="40"/>
          <w:szCs w:val="40"/>
        </w:rPr>
        <w:t>by</w:t>
      </w:r>
      <w:r w:rsidR="00C03ECC">
        <w:rPr>
          <w:rFonts w:ascii="Comic Sans MS" w:eastAsia="Times New Roman" w:hAnsi="Comic Sans MS" w:cs="Arial"/>
          <w:color w:val="000000" w:themeColor="text1"/>
          <w:spacing w:val="-4"/>
          <w:kern w:val="0"/>
          <w:sz w:val="40"/>
          <w:szCs w:val="40"/>
        </w:rPr>
        <w:t xml:space="preserve"> citing prayers written by someone else. But the</w:t>
      </w:r>
      <w:r w:rsidR="00B92F92">
        <w:rPr>
          <w:rFonts w:ascii="Comic Sans MS" w:eastAsia="Times New Roman" w:hAnsi="Comic Sans MS" w:cs="Arial"/>
          <w:color w:val="000000" w:themeColor="text1"/>
          <w:spacing w:val="-4"/>
          <w:kern w:val="0"/>
          <w:sz w:val="40"/>
          <w:szCs w:val="40"/>
        </w:rPr>
        <w:t xml:space="preserve">y have no connection or relationship with God because there is no spiritual dimension to what they do and usually </w:t>
      </w:r>
      <w:r w:rsidR="00454EF6">
        <w:rPr>
          <w:rFonts w:ascii="Comic Sans MS" w:eastAsia="Times New Roman" w:hAnsi="Comic Sans MS" w:cs="Arial"/>
          <w:color w:val="000000" w:themeColor="text1"/>
          <w:spacing w:val="-4"/>
          <w:kern w:val="0"/>
          <w:sz w:val="40"/>
          <w:szCs w:val="40"/>
        </w:rPr>
        <w:t xml:space="preserve">there is </w:t>
      </w:r>
      <w:r w:rsidR="00B92F92">
        <w:rPr>
          <w:rFonts w:ascii="Comic Sans MS" w:eastAsia="Times New Roman" w:hAnsi="Comic Sans MS" w:cs="Arial"/>
          <w:color w:val="000000" w:themeColor="text1"/>
          <w:spacing w:val="-4"/>
          <w:kern w:val="0"/>
          <w:sz w:val="40"/>
          <w:szCs w:val="40"/>
        </w:rPr>
        <w:t xml:space="preserve">little or no truth </w:t>
      </w:r>
      <w:r w:rsidR="00454EF6">
        <w:rPr>
          <w:rFonts w:ascii="Comic Sans MS" w:eastAsia="Times New Roman" w:hAnsi="Comic Sans MS" w:cs="Arial"/>
          <w:color w:val="000000" w:themeColor="text1"/>
          <w:spacing w:val="-4"/>
          <w:kern w:val="0"/>
          <w:sz w:val="40"/>
          <w:szCs w:val="40"/>
        </w:rPr>
        <w:t>in their efforts to worship.</w:t>
      </w:r>
    </w:p>
    <w:p w14:paraId="5D3B29D5" w14:textId="41C0B0F6" w:rsidR="00454EF6" w:rsidRPr="00A773E1" w:rsidRDefault="00454EF6" w:rsidP="00562187">
      <w:pPr>
        <w:pStyle w:val="Standard"/>
        <w:rPr>
          <w:rFonts w:ascii="Comic Sans MS" w:eastAsia="Times New Roman" w:hAnsi="Comic Sans MS" w:cs="Arial"/>
          <w:color w:val="000000" w:themeColor="text1"/>
          <w:spacing w:val="-4"/>
          <w:kern w:val="0"/>
          <w:sz w:val="20"/>
          <w:szCs w:val="20"/>
        </w:rPr>
      </w:pPr>
    </w:p>
    <w:p w14:paraId="1851AC61" w14:textId="06FEEBB5" w:rsidR="00454EF6" w:rsidRDefault="00454EF6"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Rituals are a legitimate form of worship if </w:t>
      </w:r>
      <w:r w:rsidR="006E5709">
        <w:rPr>
          <w:rFonts w:ascii="Comic Sans MS" w:eastAsia="Times New Roman" w:hAnsi="Comic Sans MS" w:cs="Arial"/>
          <w:color w:val="000000" w:themeColor="text1"/>
          <w:spacing w:val="-4"/>
          <w:kern w:val="0"/>
          <w:sz w:val="40"/>
          <w:szCs w:val="40"/>
        </w:rPr>
        <w:t xml:space="preserve">it is ritual with reality, meaning that those who participate in a ritual, like the Lord’s </w:t>
      </w:r>
      <w:r w:rsidR="00302BFC">
        <w:rPr>
          <w:rFonts w:ascii="Comic Sans MS" w:eastAsia="Times New Roman" w:hAnsi="Comic Sans MS" w:cs="Arial"/>
          <w:color w:val="000000" w:themeColor="text1"/>
          <w:spacing w:val="-4"/>
          <w:kern w:val="0"/>
          <w:sz w:val="40"/>
          <w:szCs w:val="40"/>
        </w:rPr>
        <w:t>S</w:t>
      </w:r>
      <w:r w:rsidR="006E5709">
        <w:rPr>
          <w:rFonts w:ascii="Comic Sans MS" w:eastAsia="Times New Roman" w:hAnsi="Comic Sans MS" w:cs="Arial"/>
          <w:color w:val="000000" w:themeColor="text1"/>
          <w:spacing w:val="-4"/>
          <w:kern w:val="0"/>
          <w:sz w:val="40"/>
          <w:szCs w:val="40"/>
        </w:rPr>
        <w:t>upper, must know the purpose of the ritual and what the bread and the cup represent</w:t>
      </w:r>
      <w:r w:rsidR="00302BFC">
        <w:rPr>
          <w:rFonts w:ascii="Comic Sans MS" w:eastAsia="Times New Roman" w:hAnsi="Comic Sans MS" w:cs="Arial"/>
          <w:color w:val="000000" w:themeColor="text1"/>
          <w:spacing w:val="-4"/>
          <w:kern w:val="0"/>
          <w:sz w:val="40"/>
          <w:szCs w:val="40"/>
        </w:rPr>
        <w:t xml:space="preserve">, otherwise, it is nothing but </w:t>
      </w:r>
      <w:r w:rsidR="00302BFC">
        <w:rPr>
          <w:rFonts w:ascii="Comic Sans MS" w:eastAsia="Times New Roman" w:hAnsi="Comic Sans MS" w:cs="Arial"/>
          <w:color w:val="000000" w:themeColor="text1"/>
          <w:spacing w:val="-4"/>
          <w:kern w:val="0"/>
          <w:sz w:val="40"/>
          <w:szCs w:val="40"/>
        </w:rPr>
        <w:lastRenderedPageBreak/>
        <w:t xml:space="preserve">ritual w/o reality. </w:t>
      </w:r>
      <w:r w:rsidR="006E5709">
        <w:rPr>
          <w:rFonts w:ascii="Comic Sans MS" w:eastAsia="Times New Roman" w:hAnsi="Comic Sans MS" w:cs="Arial"/>
          <w:color w:val="000000" w:themeColor="text1"/>
          <w:spacing w:val="-4"/>
          <w:kern w:val="0"/>
          <w:sz w:val="40"/>
          <w:szCs w:val="40"/>
        </w:rPr>
        <w:t>Many partake of the Lord’s Supper thinking that</w:t>
      </w:r>
      <w:r w:rsidR="00302BFC">
        <w:rPr>
          <w:rFonts w:ascii="Comic Sans MS" w:eastAsia="Times New Roman" w:hAnsi="Comic Sans MS" w:cs="Arial"/>
          <w:color w:val="000000" w:themeColor="text1"/>
          <w:spacing w:val="-4"/>
          <w:kern w:val="0"/>
          <w:sz w:val="40"/>
          <w:szCs w:val="40"/>
        </w:rPr>
        <w:t xml:space="preserve"> it is</w:t>
      </w:r>
      <w:r w:rsidR="006E5709">
        <w:rPr>
          <w:rFonts w:ascii="Comic Sans MS" w:eastAsia="Times New Roman" w:hAnsi="Comic Sans MS" w:cs="Arial"/>
          <w:color w:val="000000" w:themeColor="text1"/>
          <w:spacing w:val="-4"/>
          <w:kern w:val="0"/>
          <w:sz w:val="40"/>
          <w:szCs w:val="40"/>
        </w:rPr>
        <w:t xml:space="preserve"> necessary</w:t>
      </w:r>
      <w:r w:rsidR="00302BFC">
        <w:rPr>
          <w:rFonts w:ascii="Comic Sans MS" w:eastAsia="Times New Roman" w:hAnsi="Comic Sans MS" w:cs="Arial"/>
          <w:color w:val="000000" w:themeColor="text1"/>
          <w:spacing w:val="-4"/>
          <w:kern w:val="0"/>
          <w:sz w:val="40"/>
          <w:szCs w:val="40"/>
        </w:rPr>
        <w:t xml:space="preserve"> to maintain salvation or to forgive sins. </w:t>
      </w:r>
    </w:p>
    <w:p w14:paraId="30979A89" w14:textId="7CA53DD7" w:rsidR="00905B00" w:rsidRPr="00A773E1" w:rsidRDefault="00905B00" w:rsidP="00562187">
      <w:pPr>
        <w:pStyle w:val="Standard"/>
        <w:rPr>
          <w:rFonts w:ascii="Comic Sans MS" w:eastAsia="Times New Roman" w:hAnsi="Comic Sans MS" w:cs="Arial"/>
          <w:color w:val="000000" w:themeColor="text1"/>
          <w:spacing w:val="-4"/>
          <w:kern w:val="0"/>
        </w:rPr>
      </w:pPr>
    </w:p>
    <w:p w14:paraId="6A425F0F" w14:textId="76AB1E26" w:rsidR="00302BFC" w:rsidRDefault="00302BFC"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Catholic dogma </w:t>
      </w:r>
      <w:r w:rsidR="00EA7AF1">
        <w:rPr>
          <w:rFonts w:ascii="Comic Sans MS" w:eastAsia="Times New Roman" w:hAnsi="Comic Sans MS" w:cs="Arial"/>
          <w:color w:val="000000" w:themeColor="text1"/>
          <w:spacing w:val="-4"/>
          <w:kern w:val="0"/>
          <w:sz w:val="40"/>
          <w:szCs w:val="40"/>
        </w:rPr>
        <w:t>declares that when a priest blesses the bred and the cup</w:t>
      </w:r>
      <w:r w:rsidR="00F95466">
        <w:rPr>
          <w:rFonts w:ascii="Comic Sans MS" w:eastAsia="Times New Roman" w:hAnsi="Comic Sans MS" w:cs="Arial"/>
          <w:color w:val="000000" w:themeColor="text1"/>
          <w:spacing w:val="-4"/>
          <w:kern w:val="0"/>
          <w:sz w:val="40"/>
          <w:szCs w:val="40"/>
        </w:rPr>
        <w:t xml:space="preserve">, </w:t>
      </w:r>
      <w:r w:rsidR="00EA7AF1">
        <w:rPr>
          <w:rFonts w:ascii="Comic Sans MS" w:eastAsia="Times New Roman" w:hAnsi="Comic Sans MS" w:cs="Arial"/>
          <w:color w:val="000000" w:themeColor="text1"/>
          <w:spacing w:val="-4"/>
          <w:kern w:val="0"/>
          <w:sz w:val="40"/>
          <w:szCs w:val="40"/>
        </w:rPr>
        <w:t xml:space="preserve">they literally become the body and blood of Christ and that they must be ingested to shorten one’s time in purgatory.  </w:t>
      </w:r>
    </w:p>
    <w:p w14:paraId="427F619C" w14:textId="66C788FE" w:rsidR="00562187" w:rsidRDefault="00562187"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Unbelievers have no human spirit</w:t>
      </w:r>
      <w:r w:rsidR="008C0765">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nor do they have the Holy Spirit, so they cannot </w:t>
      </w:r>
      <w:r w:rsidR="00F95466">
        <w:rPr>
          <w:rFonts w:ascii="Comic Sans MS" w:eastAsia="Times New Roman" w:hAnsi="Comic Sans MS" w:cs="Arial"/>
          <w:color w:val="000000" w:themeColor="text1"/>
          <w:spacing w:val="-4"/>
          <w:kern w:val="0"/>
          <w:sz w:val="40"/>
          <w:szCs w:val="40"/>
        </w:rPr>
        <w:t xml:space="preserve">overcome their </w:t>
      </w:r>
      <w:r w:rsidR="00F95466" w:rsidRPr="00F95466">
        <w:rPr>
          <w:rFonts w:ascii="Comic Sans MS" w:eastAsia="Times New Roman" w:hAnsi="Comic Sans MS" w:cs="Arial"/>
          <w:color w:val="000000" w:themeColor="text1"/>
          <w:spacing w:val="-4"/>
          <w:kern w:val="0"/>
          <w:sz w:val="34"/>
          <w:szCs w:val="34"/>
        </w:rPr>
        <w:t>OSN</w:t>
      </w:r>
      <w:r w:rsidR="008C0765">
        <w:rPr>
          <w:rFonts w:ascii="Comic Sans MS" w:eastAsia="Times New Roman" w:hAnsi="Comic Sans MS" w:cs="Arial"/>
          <w:color w:val="000000" w:themeColor="text1"/>
          <w:spacing w:val="-4"/>
          <w:kern w:val="0"/>
          <w:sz w:val="40"/>
          <w:szCs w:val="40"/>
        </w:rPr>
        <w:t xml:space="preserve"> </w:t>
      </w:r>
      <w:r w:rsidR="00F95466">
        <w:rPr>
          <w:rFonts w:ascii="Comic Sans MS" w:eastAsia="Times New Roman" w:hAnsi="Comic Sans MS" w:cs="Arial"/>
          <w:color w:val="000000" w:themeColor="text1"/>
          <w:spacing w:val="-4"/>
          <w:kern w:val="0"/>
          <w:sz w:val="40"/>
          <w:szCs w:val="40"/>
        </w:rPr>
        <w:t xml:space="preserve">in order to </w:t>
      </w:r>
      <w:r w:rsidR="008C0765">
        <w:rPr>
          <w:rFonts w:ascii="Comic Sans MS" w:eastAsia="Times New Roman" w:hAnsi="Comic Sans MS" w:cs="Arial"/>
          <w:color w:val="000000" w:themeColor="text1"/>
          <w:spacing w:val="-4"/>
          <w:kern w:val="0"/>
          <w:sz w:val="40"/>
          <w:szCs w:val="40"/>
        </w:rPr>
        <w:t>obey</w:t>
      </w:r>
      <w:r>
        <w:rPr>
          <w:rFonts w:ascii="Comic Sans MS" w:eastAsia="Times New Roman" w:hAnsi="Comic Sans MS" w:cs="Arial"/>
          <w:color w:val="000000" w:themeColor="text1"/>
          <w:spacing w:val="-4"/>
          <w:kern w:val="0"/>
          <w:sz w:val="40"/>
          <w:szCs w:val="40"/>
        </w:rPr>
        <w:t xml:space="preserve"> the Law</w:t>
      </w:r>
      <w:r w:rsidR="00A773E1">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which is spiritual.</w:t>
      </w:r>
    </w:p>
    <w:p w14:paraId="2AF51D1B" w14:textId="77777777" w:rsidR="001D0BB4" w:rsidRPr="00F95466" w:rsidRDefault="001D0BB4" w:rsidP="00F0003D">
      <w:pPr>
        <w:pStyle w:val="Standard"/>
        <w:rPr>
          <w:rFonts w:ascii="Comic Sans MS" w:eastAsia="Times New Roman" w:hAnsi="Comic Sans MS" w:cs="Arial"/>
          <w:b/>
          <w:bCs/>
          <w:i/>
          <w:iCs/>
          <w:color w:val="0035FF"/>
          <w:spacing w:val="-4"/>
          <w:kern w:val="0"/>
          <w:sz w:val="16"/>
          <w:szCs w:val="16"/>
        </w:rPr>
      </w:pPr>
    </w:p>
    <w:p w14:paraId="49D629C8" w14:textId="2AFF9B4A" w:rsidR="00F0003D" w:rsidRDefault="001A4058" w:rsidP="00F0003D">
      <w:pPr>
        <w:pStyle w:val="Standard"/>
        <w:rPr>
          <w:rFonts w:ascii="Comic Sans MS" w:hAnsi="Comic Sans MS"/>
          <w:bCs/>
          <w:spacing w:val="-4"/>
          <w:sz w:val="40"/>
          <w:szCs w:val="40"/>
        </w:rPr>
      </w:pPr>
      <w:r w:rsidRPr="00F0003D">
        <w:rPr>
          <w:rFonts w:ascii="Comic Sans MS" w:eastAsia="Times New Roman" w:hAnsi="Comic Sans MS" w:cs="Arial"/>
          <w:b/>
          <w:bCs/>
          <w:i/>
          <w:iCs/>
          <w:color w:val="0035FF"/>
          <w:spacing w:val="-4"/>
          <w:kern w:val="0"/>
          <w:sz w:val="40"/>
          <w:szCs w:val="40"/>
        </w:rPr>
        <w:t xml:space="preserve">but I am </w:t>
      </w:r>
      <w:r w:rsidRPr="00F0003D">
        <w:rPr>
          <w:rFonts w:ascii="Comic Sans MS" w:eastAsia="Times New Roman" w:hAnsi="Comic Sans MS" w:cs="Arial"/>
          <w:color w:val="000000" w:themeColor="text1"/>
          <w:spacing w:val="-4"/>
          <w:kern w:val="0"/>
          <w:sz w:val="36"/>
          <w:szCs w:val="36"/>
        </w:rPr>
        <w:t>(v. pai)</w:t>
      </w:r>
      <w:r w:rsidRPr="00F0003D">
        <w:rPr>
          <w:rFonts w:ascii="Comic Sans MS" w:eastAsia="Times New Roman" w:hAnsi="Comic Sans MS" w:cs="Arial"/>
          <w:b/>
          <w:bCs/>
          <w:i/>
          <w:iCs/>
          <w:color w:val="0035FF"/>
          <w:spacing w:val="-4"/>
          <w:kern w:val="0"/>
          <w:sz w:val="40"/>
          <w:szCs w:val="40"/>
        </w:rPr>
        <w:t xml:space="preserve"> of the </w:t>
      </w:r>
      <w:r w:rsidRPr="00F0003D">
        <w:rPr>
          <w:rFonts w:ascii="Comic Sans MS" w:eastAsia="Times New Roman" w:hAnsi="Comic Sans MS" w:cs="Arial"/>
          <w:b/>
          <w:bCs/>
          <w:i/>
          <w:iCs/>
          <w:color w:val="0035FF"/>
          <w:spacing w:val="-4"/>
          <w:kern w:val="0"/>
          <w:sz w:val="40"/>
          <w:szCs w:val="40"/>
          <w:u w:val="single"/>
        </w:rPr>
        <w:t>flesh</w:t>
      </w:r>
      <w:r w:rsidR="00F0003D" w:rsidRPr="00F0003D">
        <w:rPr>
          <w:rFonts w:ascii="Comic Sans MS" w:eastAsia="Times New Roman" w:hAnsi="Comic Sans MS" w:cs="Arial"/>
          <w:b/>
          <w:bCs/>
          <w:i/>
          <w:iCs/>
          <w:color w:val="0035FF"/>
          <w:spacing w:val="-4"/>
          <w:kern w:val="0"/>
          <w:sz w:val="40"/>
          <w:szCs w:val="40"/>
        </w:rPr>
        <w:t xml:space="preserve"> </w:t>
      </w:r>
      <w:r w:rsidR="00F0003D" w:rsidRPr="00F0003D">
        <w:rPr>
          <w:rFonts w:ascii="Comic Sans MS" w:eastAsia="Times New Roman" w:hAnsi="Comic Sans MS" w:cs="Arial"/>
          <w:color w:val="0035FF"/>
          <w:spacing w:val="-4"/>
          <w:kern w:val="0"/>
          <w:sz w:val="40"/>
          <w:szCs w:val="40"/>
        </w:rPr>
        <w:t xml:space="preserve">– </w:t>
      </w:r>
      <w:r w:rsidR="00F0003D" w:rsidRPr="00F0003D">
        <w:rPr>
          <w:rFonts w:ascii="Comic Sans MS" w:eastAsia="Times New Roman" w:hAnsi="Comic Sans MS" w:cs="Arial"/>
          <w:color w:val="000000" w:themeColor="text1"/>
          <w:spacing w:val="-4"/>
          <w:kern w:val="0"/>
          <w:sz w:val="40"/>
          <w:szCs w:val="40"/>
        </w:rPr>
        <w:t>SARKINOS</w:t>
      </w:r>
      <w:r w:rsidR="00F0003D" w:rsidRPr="00F0003D">
        <w:rPr>
          <w:rFonts w:ascii="Comic Sans MS" w:eastAsia="Times New Roman" w:hAnsi="Comic Sans MS" w:cs="Arial"/>
          <w:color w:val="0035FF"/>
          <w:spacing w:val="-4"/>
          <w:kern w:val="0"/>
          <w:sz w:val="36"/>
          <w:szCs w:val="36"/>
        </w:rPr>
        <w:t xml:space="preserve">, </w:t>
      </w:r>
      <w:r w:rsidR="00F0003D" w:rsidRPr="00F0003D">
        <w:rPr>
          <w:rFonts w:ascii="#Logos 8 Resource" w:hAnsi="#Logos 8 Resource"/>
          <w:b/>
          <w:spacing w:val="-4"/>
          <w:sz w:val="40"/>
          <w:szCs w:val="40"/>
          <w:lang w:val="el-GR"/>
        </w:rPr>
        <w:t>σάρκινος</w:t>
      </w:r>
      <w:r w:rsidR="00F0003D" w:rsidRPr="00F0003D">
        <w:rPr>
          <w:rFonts w:ascii="#Logos 8 Resource" w:hAnsi="#Logos 8 Resource"/>
          <w:b/>
          <w:spacing w:val="-4"/>
          <w:sz w:val="40"/>
          <w:szCs w:val="40"/>
        </w:rPr>
        <w:t xml:space="preserve">, </w:t>
      </w:r>
      <w:r w:rsidR="00F0003D" w:rsidRPr="00F0003D">
        <w:rPr>
          <w:rFonts w:ascii="Comic Sans MS" w:hAnsi="Comic Sans MS"/>
          <w:bCs/>
          <w:spacing w:val="-4"/>
          <w:sz w:val="40"/>
          <w:szCs w:val="40"/>
        </w:rPr>
        <w:t xml:space="preserve">(adj. </w:t>
      </w:r>
      <w:proofErr w:type="spellStart"/>
      <w:r w:rsidR="00F0003D" w:rsidRPr="00F0003D">
        <w:rPr>
          <w:rFonts w:ascii="Comic Sans MS" w:hAnsi="Comic Sans MS"/>
          <w:bCs/>
          <w:spacing w:val="-4"/>
          <w:sz w:val="40"/>
          <w:szCs w:val="40"/>
        </w:rPr>
        <w:t>nsm</w:t>
      </w:r>
      <w:proofErr w:type="spellEnd"/>
      <w:r w:rsidR="00F0003D" w:rsidRPr="00F0003D">
        <w:rPr>
          <w:rFonts w:ascii="Comic Sans MS" w:hAnsi="Comic Sans MS"/>
          <w:bCs/>
          <w:spacing w:val="-4"/>
          <w:sz w:val="40"/>
          <w:szCs w:val="40"/>
        </w:rPr>
        <w:t>)</w:t>
      </w:r>
      <w:r w:rsidR="00F0003D">
        <w:rPr>
          <w:rFonts w:ascii="Comic Sans MS" w:hAnsi="Comic Sans MS"/>
          <w:bCs/>
          <w:spacing w:val="-4"/>
          <w:sz w:val="40"/>
          <w:szCs w:val="40"/>
        </w:rPr>
        <w:t xml:space="preserve">; </w:t>
      </w:r>
      <w:r w:rsidR="00F0003D" w:rsidRPr="00F0003D">
        <w:rPr>
          <w:rFonts w:ascii="Comic Sans MS" w:hAnsi="Comic Sans MS" w:hint="eastAsia"/>
          <w:bCs/>
          <w:spacing w:val="-4"/>
          <w:sz w:val="40"/>
          <w:szCs w:val="40"/>
        </w:rPr>
        <w:t>②</w:t>
      </w:r>
      <w:r w:rsidR="00F0003D" w:rsidRPr="00F0003D">
        <w:rPr>
          <w:rFonts w:ascii="Comic Sans MS" w:hAnsi="Comic Sans MS" w:hint="eastAsia"/>
          <w:bCs/>
          <w:spacing w:val="-4"/>
          <w:sz w:val="40"/>
          <w:szCs w:val="40"/>
        </w:rPr>
        <w:t xml:space="preserve"> pert. to being human at a disappointing level of behavior or character, (merely) human</w:t>
      </w:r>
      <w:r w:rsidR="00942B24">
        <w:rPr>
          <w:rFonts w:ascii="Comic Sans MS" w:hAnsi="Comic Sans MS"/>
          <w:bCs/>
          <w:spacing w:val="-4"/>
          <w:sz w:val="40"/>
          <w:szCs w:val="40"/>
        </w:rPr>
        <w:t>.</w:t>
      </w:r>
    </w:p>
    <w:p w14:paraId="4EBB3815" w14:textId="77777777" w:rsidR="00942B24" w:rsidRPr="00942B24" w:rsidRDefault="00942B24" w:rsidP="00942B24">
      <w:pPr>
        <w:pStyle w:val="Standard"/>
        <w:rPr>
          <w:rFonts w:ascii="Comic Sans MS" w:hAnsi="Comic Sans MS"/>
          <w:bCs/>
          <w:spacing w:val="-4"/>
          <w:sz w:val="16"/>
          <w:szCs w:val="16"/>
        </w:rPr>
      </w:pPr>
    </w:p>
    <w:p w14:paraId="7F635BCF" w14:textId="77777777" w:rsidR="00942B24" w:rsidRPr="00942B24" w:rsidRDefault="00942B24" w:rsidP="00942B24">
      <w:pPr>
        <w:pStyle w:val="Standard"/>
        <w:rPr>
          <w:rFonts w:ascii="Comic Sans MS" w:hAnsi="Comic Sans MS"/>
          <w:bCs/>
          <w:spacing w:val="-4"/>
          <w:sz w:val="36"/>
          <w:szCs w:val="36"/>
        </w:rPr>
      </w:pPr>
      <w:r w:rsidRPr="001007B0">
        <w:rPr>
          <w:rFonts w:ascii="Comic Sans MS" w:hAnsi="Comic Sans MS"/>
          <w:bCs/>
          <w:spacing w:val="-4"/>
          <w:sz w:val="36"/>
          <w:szCs w:val="36"/>
          <w:u w:val="single"/>
        </w:rPr>
        <w:t>CARNAL</w:t>
      </w:r>
      <w:r w:rsidRPr="00942B24">
        <w:rPr>
          <w:rFonts w:ascii="Comic Sans MS" w:hAnsi="Comic Sans MS"/>
          <w:bCs/>
          <w:spacing w:val="-4"/>
          <w:sz w:val="36"/>
          <w:szCs w:val="36"/>
        </w:rPr>
        <w:t xml:space="preserve">, </w:t>
      </w:r>
      <w:r w:rsidRPr="001007B0">
        <w:rPr>
          <w:rFonts w:ascii="Comic Sans MS" w:hAnsi="Comic Sans MS"/>
          <w:bCs/>
          <w:spacing w:val="-4"/>
          <w:sz w:val="36"/>
          <w:szCs w:val="36"/>
          <w:u w:val="single"/>
        </w:rPr>
        <w:t>CARNALLY</w:t>
      </w:r>
    </w:p>
    <w:p w14:paraId="278F0526" w14:textId="5DA1BB1B" w:rsidR="00BF4C74" w:rsidRDefault="00942B24" w:rsidP="00942B24">
      <w:pPr>
        <w:pStyle w:val="Standard"/>
        <w:ind w:left="360" w:hanging="360"/>
        <w:rPr>
          <w:rFonts w:ascii="Comic Sans MS" w:hAnsi="Comic Sans MS"/>
          <w:bCs/>
          <w:spacing w:val="-4"/>
          <w:sz w:val="40"/>
          <w:szCs w:val="40"/>
        </w:rPr>
      </w:pPr>
      <w:r w:rsidRPr="00942B24">
        <w:rPr>
          <w:rFonts w:ascii="Comic Sans MS" w:hAnsi="Comic Sans MS"/>
          <w:bCs/>
          <w:spacing w:val="-4"/>
          <w:sz w:val="40"/>
          <w:szCs w:val="40"/>
        </w:rPr>
        <w:t xml:space="preserve">1. </w:t>
      </w:r>
      <w:proofErr w:type="spellStart"/>
      <w:r w:rsidRPr="00942B24">
        <w:rPr>
          <w:rFonts w:ascii="Comic Sans MS" w:hAnsi="Comic Sans MS"/>
          <w:bCs/>
          <w:spacing w:val="-4"/>
          <w:sz w:val="40"/>
          <w:szCs w:val="40"/>
        </w:rPr>
        <w:t>sarkikos</w:t>
      </w:r>
      <w:proofErr w:type="spellEnd"/>
      <w:r w:rsidRPr="00942B24">
        <w:rPr>
          <w:rFonts w:ascii="Comic Sans MS" w:hAnsi="Comic Sans MS"/>
          <w:bCs/>
          <w:spacing w:val="-4"/>
          <w:sz w:val="40"/>
          <w:szCs w:val="40"/>
        </w:rPr>
        <w:t xml:space="preserve"> </w:t>
      </w:r>
      <w:r w:rsidRPr="000E45F6">
        <w:rPr>
          <w:rFonts w:ascii="Comic Sans MS" w:hAnsi="Comic Sans MS"/>
          <w:bCs/>
          <w:i/>
          <w:iCs/>
          <w:spacing w:val="-4"/>
          <w:sz w:val="40"/>
          <w:szCs w:val="40"/>
        </w:rPr>
        <w:t>σα</w:t>
      </w:r>
      <w:proofErr w:type="spellStart"/>
      <w:r w:rsidRPr="000E45F6">
        <w:rPr>
          <w:rFonts w:ascii="Comic Sans MS" w:hAnsi="Comic Sans MS"/>
          <w:bCs/>
          <w:i/>
          <w:iCs/>
          <w:spacing w:val="-4"/>
          <w:sz w:val="40"/>
          <w:szCs w:val="40"/>
        </w:rPr>
        <w:t>ρκικός</w:t>
      </w:r>
      <w:proofErr w:type="spellEnd"/>
      <w:r w:rsidRPr="00942B24">
        <w:rPr>
          <w:rFonts w:ascii="Comic Sans MS" w:hAnsi="Comic Sans MS"/>
          <w:bCs/>
          <w:spacing w:val="-4"/>
          <w:sz w:val="40"/>
          <w:szCs w:val="40"/>
        </w:rPr>
        <w:t xml:space="preserve">, from </w:t>
      </w:r>
      <w:proofErr w:type="spellStart"/>
      <w:r w:rsidRPr="00942B24">
        <w:rPr>
          <w:rFonts w:ascii="Comic Sans MS" w:hAnsi="Comic Sans MS"/>
          <w:bCs/>
          <w:spacing w:val="-4"/>
          <w:sz w:val="40"/>
          <w:szCs w:val="40"/>
        </w:rPr>
        <w:t>sarx</w:t>
      </w:r>
      <w:proofErr w:type="spellEnd"/>
      <w:r w:rsidRPr="00942B24">
        <w:rPr>
          <w:rFonts w:ascii="Comic Sans MS" w:hAnsi="Comic Sans MS"/>
          <w:bCs/>
          <w:spacing w:val="-4"/>
          <w:sz w:val="40"/>
          <w:szCs w:val="40"/>
        </w:rPr>
        <w:t>, “flesh,” signifies (a) “having the nature of flesh,” i.e., sensual, controlled by animal appetites, governed by human nature, instead of by the Spirit of God,</w:t>
      </w:r>
      <w:r>
        <w:rPr>
          <w:rFonts w:ascii="Comic Sans MS" w:hAnsi="Comic Sans MS"/>
          <w:bCs/>
          <w:spacing w:val="-4"/>
          <w:sz w:val="40"/>
          <w:szCs w:val="40"/>
        </w:rPr>
        <w:t xml:space="preserve"> </w:t>
      </w:r>
    </w:p>
    <w:p w14:paraId="0AC00852" w14:textId="77777777" w:rsidR="00602AAF" w:rsidRPr="00602AAF" w:rsidRDefault="00602AAF" w:rsidP="00942B24">
      <w:pPr>
        <w:pStyle w:val="Standard"/>
        <w:ind w:left="360" w:hanging="360"/>
        <w:rPr>
          <w:rFonts w:ascii="Comic Sans MS" w:hAnsi="Comic Sans MS"/>
          <w:bCs/>
          <w:spacing w:val="-4"/>
          <w:sz w:val="16"/>
          <w:szCs w:val="16"/>
        </w:rPr>
      </w:pPr>
    </w:p>
    <w:p w14:paraId="3C4306A3" w14:textId="3F1A7B77" w:rsidR="00942B24" w:rsidRPr="00942B24" w:rsidRDefault="00BF4C74" w:rsidP="00942B24">
      <w:pPr>
        <w:pStyle w:val="Standard"/>
        <w:ind w:left="360" w:hanging="360"/>
        <w:rPr>
          <w:rFonts w:ascii="Comic Sans MS" w:hAnsi="Comic Sans MS"/>
          <w:bCs/>
          <w:spacing w:val="-4"/>
        </w:rPr>
      </w:pPr>
      <w:r>
        <w:rPr>
          <w:rFonts w:ascii="Comic Sans MS" w:hAnsi="Comic Sans MS"/>
          <w:bCs/>
          <w:spacing w:val="-4"/>
          <w:sz w:val="40"/>
          <w:szCs w:val="40"/>
        </w:rPr>
        <w:t xml:space="preserve">2. </w:t>
      </w:r>
      <w:proofErr w:type="spellStart"/>
      <w:r w:rsidR="00602AAF" w:rsidRPr="00602AAF">
        <w:rPr>
          <w:rFonts w:ascii="Comic Sans MS" w:hAnsi="Comic Sans MS"/>
          <w:bCs/>
          <w:spacing w:val="-4"/>
          <w:sz w:val="40"/>
          <w:szCs w:val="40"/>
        </w:rPr>
        <w:t>sarkinos</w:t>
      </w:r>
      <w:proofErr w:type="spellEnd"/>
      <w:r w:rsidR="00602AAF" w:rsidRPr="00602AAF">
        <w:rPr>
          <w:rFonts w:ascii="Comic Sans MS" w:hAnsi="Comic Sans MS"/>
          <w:bCs/>
          <w:spacing w:val="-4"/>
          <w:sz w:val="40"/>
          <w:szCs w:val="40"/>
        </w:rPr>
        <w:t xml:space="preserve"> </w:t>
      </w:r>
      <w:proofErr w:type="spellStart"/>
      <w:r w:rsidR="00602AAF" w:rsidRPr="000E45F6">
        <w:rPr>
          <w:rFonts w:ascii="Comic Sans MS" w:hAnsi="Comic Sans MS"/>
          <w:bCs/>
          <w:i/>
          <w:iCs/>
          <w:spacing w:val="-4"/>
          <w:sz w:val="40"/>
          <w:szCs w:val="40"/>
        </w:rPr>
        <w:t>σάρκινος</w:t>
      </w:r>
      <w:proofErr w:type="spellEnd"/>
      <w:r w:rsidR="00602AAF" w:rsidRPr="00602AAF">
        <w:rPr>
          <w:rFonts w:ascii="Comic Sans MS" w:hAnsi="Comic Sans MS"/>
          <w:bCs/>
          <w:spacing w:val="-4"/>
          <w:sz w:val="40"/>
          <w:szCs w:val="40"/>
        </w:rPr>
        <w:t xml:space="preserve">, (a) “consisting of flesh,” </w:t>
      </w:r>
      <w:r w:rsidR="00602AAF" w:rsidRPr="00602AAF">
        <w:rPr>
          <w:rFonts w:ascii="Comic Sans MS" w:hAnsi="Comic Sans MS"/>
          <w:bCs/>
          <w:spacing w:val="-4"/>
          <w:sz w:val="40"/>
          <w:szCs w:val="40"/>
          <w:u w:val="single"/>
        </w:rPr>
        <w:t>2 Cor. 3:3</w:t>
      </w:r>
      <w:r w:rsidR="00602AAF" w:rsidRPr="00602AAF">
        <w:rPr>
          <w:rFonts w:ascii="Comic Sans MS" w:hAnsi="Comic Sans MS"/>
          <w:bCs/>
          <w:spacing w:val="-4"/>
          <w:sz w:val="40"/>
          <w:szCs w:val="40"/>
        </w:rPr>
        <w:t xml:space="preserve">, (b) “pertaining to the natural, transient life of the body,” (c) given up to the flesh, i.e., with almost the same </w:t>
      </w:r>
      <w:proofErr w:type="spellStart"/>
      <w:r w:rsidR="00602AAF" w:rsidRPr="00602AAF">
        <w:rPr>
          <w:rFonts w:ascii="Comic Sans MS" w:hAnsi="Comic Sans MS"/>
          <w:bCs/>
          <w:spacing w:val="-4"/>
          <w:sz w:val="40"/>
          <w:szCs w:val="40"/>
        </w:rPr>
        <w:t>signifi</w:t>
      </w:r>
      <w:proofErr w:type="spellEnd"/>
      <w:r w:rsidR="00602AAF">
        <w:rPr>
          <w:rFonts w:ascii="Comic Sans MS" w:hAnsi="Comic Sans MS"/>
          <w:bCs/>
          <w:spacing w:val="-4"/>
          <w:sz w:val="40"/>
          <w:szCs w:val="40"/>
        </w:rPr>
        <w:t xml:space="preserve"> -</w:t>
      </w:r>
      <w:proofErr w:type="spellStart"/>
      <w:r w:rsidR="00602AAF" w:rsidRPr="00602AAF">
        <w:rPr>
          <w:rFonts w:ascii="Comic Sans MS" w:hAnsi="Comic Sans MS"/>
          <w:bCs/>
          <w:spacing w:val="-4"/>
          <w:sz w:val="40"/>
          <w:szCs w:val="40"/>
        </w:rPr>
        <w:t>cance</w:t>
      </w:r>
      <w:proofErr w:type="spellEnd"/>
      <w:r w:rsidR="00602AAF" w:rsidRPr="00602AAF">
        <w:rPr>
          <w:rFonts w:ascii="Comic Sans MS" w:hAnsi="Comic Sans MS"/>
          <w:bCs/>
          <w:spacing w:val="-4"/>
          <w:sz w:val="40"/>
          <w:szCs w:val="40"/>
        </w:rPr>
        <w:t xml:space="preserve"> as </w:t>
      </w:r>
      <w:proofErr w:type="spellStart"/>
      <w:r w:rsidR="00602AAF" w:rsidRPr="00602AAF">
        <w:rPr>
          <w:rFonts w:ascii="Comic Sans MS" w:hAnsi="Comic Sans MS"/>
          <w:bCs/>
          <w:spacing w:val="-4"/>
          <w:sz w:val="40"/>
          <w:szCs w:val="40"/>
        </w:rPr>
        <w:t>sarkikos</w:t>
      </w:r>
      <w:proofErr w:type="spellEnd"/>
      <w:r w:rsidR="00602AAF" w:rsidRPr="00602AAF">
        <w:rPr>
          <w:rFonts w:ascii="Comic Sans MS" w:hAnsi="Comic Sans MS"/>
          <w:bCs/>
          <w:spacing w:val="-4"/>
          <w:sz w:val="40"/>
          <w:szCs w:val="40"/>
        </w:rPr>
        <w:t xml:space="preserve">, above </w:t>
      </w:r>
      <w:r w:rsidR="00844BD5">
        <w:rPr>
          <w:rFonts w:ascii="Comic Sans MS" w:hAnsi="Comic Sans MS"/>
          <w:bCs/>
          <w:spacing w:val="-4"/>
          <w:sz w:val="40"/>
          <w:szCs w:val="40"/>
        </w:rPr>
        <w:t>(</w:t>
      </w:r>
      <w:r w:rsidR="00602AAF" w:rsidRPr="00844BD5">
        <w:rPr>
          <w:rFonts w:ascii="Comic Sans MS" w:hAnsi="Comic Sans MS"/>
          <w:bCs/>
          <w:spacing w:val="-4"/>
          <w:sz w:val="40"/>
          <w:szCs w:val="40"/>
        </w:rPr>
        <w:t>Rom. 7:14</w:t>
      </w:r>
      <w:r w:rsidR="00844BD5">
        <w:rPr>
          <w:rFonts w:ascii="Comic Sans MS" w:hAnsi="Comic Sans MS"/>
          <w:bCs/>
          <w:spacing w:val="-4"/>
          <w:sz w:val="40"/>
          <w:szCs w:val="40"/>
        </w:rPr>
        <w:t>)</w:t>
      </w:r>
      <w:r w:rsidR="00602AAF" w:rsidRPr="00602AAF">
        <w:rPr>
          <w:rFonts w:ascii="Comic Sans MS" w:hAnsi="Comic Sans MS"/>
          <w:bCs/>
          <w:spacing w:val="-4"/>
          <w:sz w:val="40"/>
          <w:szCs w:val="40"/>
        </w:rPr>
        <w:t xml:space="preserve">, “I am carnal sold under sin”; </w:t>
      </w:r>
      <w:r w:rsidR="00942B24" w:rsidRPr="00942B24">
        <w:rPr>
          <w:rFonts w:ascii="Comic Sans MS" w:hAnsi="Comic Sans MS"/>
          <w:bCs/>
          <w:spacing w:val="-4"/>
        </w:rPr>
        <w:t xml:space="preserve">W. E. Vine, Vine’s Complete Expository Dictionary of Old and New Testament </w:t>
      </w:r>
    </w:p>
    <w:p w14:paraId="380DC835" w14:textId="21B177A4" w:rsidR="00F0003D" w:rsidRPr="000E45F6" w:rsidRDefault="00F0003D" w:rsidP="00F0003D">
      <w:pPr>
        <w:pStyle w:val="Standard"/>
        <w:rPr>
          <w:rFonts w:ascii="Comic Sans MS" w:hAnsi="Comic Sans MS"/>
          <w:bCs/>
          <w:spacing w:val="-4"/>
          <w:sz w:val="12"/>
          <w:szCs w:val="12"/>
        </w:rPr>
      </w:pPr>
    </w:p>
    <w:p w14:paraId="6CCD3A52" w14:textId="7680DD9C" w:rsidR="000A5CAC" w:rsidRDefault="00CE248E" w:rsidP="00F0003D">
      <w:pPr>
        <w:pStyle w:val="Standard"/>
        <w:rPr>
          <w:rFonts w:ascii="Comic Sans MS" w:hAnsi="Comic Sans MS"/>
          <w:bCs/>
          <w:spacing w:val="-4"/>
          <w:sz w:val="40"/>
          <w:szCs w:val="40"/>
        </w:rPr>
      </w:pPr>
      <w:r>
        <w:rPr>
          <w:rFonts w:ascii="Comic Sans MS" w:hAnsi="Comic Sans MS"/>
          <w:bCs/>
          <w:spacing w:val="-4"/>
          <w:sz w:val="40"/>
          <w:szCs w:val="40"/>
        </w:rPr>
        <w:lastRenderedPageBreak/>
        <w:t xml:space="preserve">Paul used the word “flesh” to acknowledge that he was not </w:t>
      </w:r>
      <w:r w:rsidRPr="000A5CAC">
        <w:rPr>
          <w:rFonts w:ascii="Comic Sans MS" w:hAnsi="Comic Sans MS"/>
          <w:bCs/>
          <w:spacing w:val="-6"/>
          <w:sz w:val="40"/>
          <w:szCs w:val="40"/>
        </w:rPr>
        <w:t xml:space="preserve">spiritual. All </w:t>
      </w:r>
      <w:r w:rsidR="000A5CAC" w:rsidRPr="000A5CAC">
        <w:rPr>
          <w:rFonts w:ascii="Comic Sans MS" w:hAnsi="Comic Sans MS"/>
          <w:bCs/>
          <w:spacing w:val="-6"/>
          <w:sz w:val="40"/>
          <w:szCs w:val="40"/>
        </w:rPr>
        <w:t>b</w:t>
      </w:r>
      <w:r w:rsidRPr="000A5CAC">
        <w:rPr>
          <w:rFonts w:ascii="Comic Sans MS" w:hAnsi="Comic Sans MS"/>
          <w:bCs/>
          <w:spacing w:val="-6"/>
          <w:sz w:val="40"/>
          <w:szCs w:val="40"/>
        </w:rPr>
        <w:t xml:space="preserve">elievers </w:t>
      </w:r>
      <w:r w:rsidR="000A5CAC" w:rsidRPr="000A5CAC">
        <w:rPr>
          <w:rFonts w:ascii="Comic Sans MS" w:hAnsi="Comic Sans MS"/>
          <w:bCs/>
          <w:spacing w:val="-6"/>
          <w:sz w:val="40"/>
          <w:szCs w:val="40"/>
        </w:rPr>
        <w:t>have a body, a soul, and a human spirit.</w:t>
      </w:r>
      <w:r w:rsidR="000A5CAC">
        <w:rPr>
          <w:rFonts w:ascii="Comic Sans MS" w:hAnsi="Comic Sans MS"/>
          <w:bCs/>
          <w:spacing w:val="-4"/>
          <w:sz w:val="40"/>
          <w:szCs w:val="40"/>
        </w:rPr>
        <w:t xml:space="preserve"> </w:t>
      </w:r>
    </w:p>
    <w:p w14:paraId="6955863A" w14:textId="1C57F2C1" w:rsidR="000A5CAC" w:rsidRPr="00562187" w:rsidRDefault="000A5CAC" w:rsidP="00F0003D">
      <w:pPr>
        <w:pStyle w:val="Standard"/>
        <w:rPr>
          <w:rFonts w:ascii="Comic Sans MS" w:hAnsi="Comic Sans MS"/>
          <w:bCs/>
          <w:spacing w:val="-4"/>
          <w:sz w:val="16"/>
          <w:szCs w:val="16"/>
        </w:rPr>
      </w:pPr>
    </w:p>
    <w:p w14:paraId="7508A1DD" w14:textId="79AFDB1D" w:rsidR="000A5CAC" w:rsidRDefault="000A5CAC" w:rsidP="00F0003D">
      <w:pPr>
        <w:pStyle w:val="Standard"/>
        <w:rPr>
          <w:rFonts w:ascii="Comic Sans MS" w:hAnsi="Comic Sans MS"/>
          <w:b/>
          <w:i/>
          <w:iCs/>
          <w:spacing w:val="-4"/>
          <w:sz w:val="40"/>
          <w:szCs w:val="40"/>
        </w:rPr>
      </w:pPr>
      <w:r w:rsidRPr="000A5CAC">
        <w:rPr>
          <w:rFonts w:ascii="Comic Sans MS" w:hAnsi="Comic Sans MS"/>
          <w:b/>
          <w:i/>
          <w:iCs/>
          <w:spacing w:val="-4"/>
          <w:sz w:val="40"/>
          <w:szCs w:val="40"/>
          <w:u w:val="single"/>
        </w:rPr>
        <w:t>1 Thessalonians 5:23</w:t>
      </w:r>
      <w:r w:rsidRPr="000A5CAC">
        <w:rPr>
          <w:rFonts w:ascii="Comic Sans MS" w:hAnsi="Comic Sans MS"/>
          <w:b/>
          <w:i/>
          <w:iCs/>
          <w:spacing w:val="-4"/>
          <w:sz w:val="40"/>
          <w:szCs w:val="40"/>
        </w:rPr>
        <w:t xml:space="preserve">  Now may the God of peace Himself sanctify you entirely; and may your </w:t>
      </w:r>
      <w:r w:rsidRPr="002373C6">
        <w:rPr>
          <w:rFonts w:ascii="Comic Sans MS" w:hAnsi="Comic Sans MS"/>
          <w:b/>
          <w:i/>
          <w:iCs/>
          <w:color w:val="C00000"/>
          <w:spacing w:val="-4"/>
          <w:sz w:val="40"/>
          <w:szCs w:val="40"/>
        </w:rPr>
        <w:t xml:space="preserve">spirit </w:t>
      </w:r>
      <w:r w:rsidRPr="000A5CAC">
        <w:rPr>
          <w:rFonts w:ascii="Comic Sans MS" w:hAnsi="Comic Sans MS"/>
          <w:b/>
          <w:i/>
          <w:iCs/>
          <w:spacing w:val="-4"/>
          <w:sz w:val="40"/>
          <w:szCs w:val="40"/>
        </w:rPr>
        <w:t xml:space="preserve">and </w:t>
      </w:r>
      <w:r w:rsidRPr="002373C6">
        <w:rPr>
          <w:rFonts w:ascii="Comic Sans MS" w:hAnsi="Comic Sans MS"/>
          <w:b/>
          <w:i/>
          <w:iCs/>
          <w:color w:val="C00000"/>
          <w:spacing w:val="-4"/>
          <w:sz w:val="40"/>
          <w:szCs w:val="40"/>
        </w:rPr>
        <w:t>soul</w:t>
      </w:r>
      <w:r w:rsidRPr="000A5CAC">
        <w:rPr>
          <w:rFonts w:ascii="Comic Sans MS" w:hAnsi="Comic Sans MS"/>
          <w:b/>
          <w:i/>
          <w:iCs/>
          <w:spacing w:val="-4"/>
          <w:sz w:val="40"/>
          <w:szCs w:val="40"/>
        </w:rPr>
        <w:t xml:space="preserve"> and </w:t>
      </w:r>
      <w:r w:rsidRPr="002373C6">
        <w:rPr>
          <w:rFonts w:ascii="Comic Sans MS" w:hAnsi="Comic Sans MS"/>
          <w:b/>
          <w:i/>
          <w:iCs/>
          <w:color w:val="C00000"/>
          <w:spacing w:val="-4"/>
          <w:sz w:val="40"/>
          <w:szCs w:val="40"/>
        </w:rPr>
        <w:t>body</w:t>
      </w:r>
      <w:r w:rsidRPr="000A5CAC">
        <w:rPr>
          <w:rFonts w:ascii="Comic Sans MS" w:hAnsi="Comic Sans MS"/>
          <w:b/>
          <w:i/>
          <w:iCs/>
          <w:spacing w:val="-4"/>
          <w:sz w:val="40"/>
          <w:szCs w:val="40"/>
        </w:rPr>
        <w:t xml:space="preserve"> be preserved complete, without blame at the coming of our Lord Jesus Christ.</w:t>
      </w:r>
    </w:p>
    <w:p w14:paraId="6A75F1C7" w14:textId="49C93E14" w:rsidR="002373C6" w:rsidRPr="003E148E" w:rsidRDefault="002373C6" w:rsidP="00F0003D">
      <w:pPr>
        <w:pStyle w:val="Standard"/>
        <w:rPr>
          <w:rFonts w:ascii="Comic Sans MS" w:hAnsi="Comic Sans MS"/>
          <w:b/>
          <w:i/>
          <w:iCs/>
          <w:spacing w:val="-4"/>
          <w:sz w:val="12"/>
          <w:szCs w:val="12"/>
        </w:rPr>
      </w:pPr>
    </w:p>
    <w:p w14:paraId="304782CE" w14:textId="75FF5C31" w:rsidR="00CE248E" w:rsidRDefault="002373C6" w:rsidP="00F0003D">
      <w:pPr>
        <w:pStyle w:val="Standard"/>
        <w:rPr>
          <w:rFonts w:ascii="Comic Sans MS" w:hAnsi="Comic Sans MS"/>
          <w:bCs/>
          <w:spacing w:val="-6"/>
          <w:sz w:val="40"/>
          <w:szCs w:val="40"/>
        </w:rPr>
      </w:pPr>
      <w:r>
        <w:rPr>
          <w:rFonts w:ascii="Comic Sans MS" w:hAnsi="Comic Sans MS"/>
          <w:bCs/>
          <w:spacing w:val="-4"/>
          <w:sz w:val="40"/>
          <w:szCs w:val="40"/>
        </w:rPr>
        <w:t xml:space="preserve">The human spirit </w:t>
      </w:r>
      <w:r w:rsidR="000007D6">
        <w:rPr>
          <w:rFonts w:ascii="Comic Sans MS" w:hAnsi="Comic Sans MS"/>
          <w:bCs/>
          <w:spacing w:val="-4"/>
          <w:sz w:val="40"/>
          <w:szCs w:val="40"/>
        </w:rPr>
        <w:t xml:space="preserve">enables </w:t>
      </w:r>
      <w:r>
        <w:rPr>
          <w:rFonts w:ascii="Comic Sans MS" w:hAnsi="Comic Sans MS"/>
          <w:bCs/>
          <w:spacing w:val="-4"/>
          <w:sz w:val="40"/>
          <w:szCs w:val="40"/>
        </w:rPr>
        <w:t>believers</w:t>
      </w:r>
      <w:r w:rsidR="000007D6">
        <w:rPr>
          <w:rFonts w:ascii="Comic Sans MS" w:hAnsi="Comic Sans MS"/>
          <w:bCs/>
          <w:spacing w:val="-4"/>
          <w:sz w:val="40"/>
          <w:szCs w:val="40"/>
        </w:rPr>
        <w:t xml:space="preserve"> to have a relationship with God who is a Spirit. </w:t>
      </w:r>
      <w:r>
        <w:rPr>
          <w:rFonts w:ascii="Comic Sans MS" w:hAnsi="Comic Sans MS"/>
          <w:bCs/>
          <w:spacing w:val="-4"/>
          <w:sz w:val="40"/>
          <w:szCs w:val="40"/>
        </w:rPr>
        <w:t>U</w:t>
      </w:r>
      <w:r w:rsidR="00CE248E">
        <w:rPr>
          <w:rFonts w:ascii="Comic Sans MS" w:hAnsi="Comic Sans MS"/>
          <w:bCs/>
          <w:spacing w:val="-4"/>
          <w:sz w:val="40"/>
          <w:szCs w:val="40"/>
        </w:rPr>
        <w:t xml:space="preserve">nbelievers </w:t>
      </w:r>
      <w:r>
        <w:rPr>
          <w:rFonts w:ascii="Comic Sans MS" w:hAnsi="Comic Sans MS"/>
          <w:bCs/>
          <w:spacing w:val="-4"/>
          <w:sz w:val="40"/>
          <w:szCs w:val="40"/>
        </w:rPr>
        <w:t xml:space="preserve">have a body (flesh) </w:t>
      </w:r>
      <w:r w:rsidR="00844BD5">
        <w:rPr>
          <w:rFonts w:ascii="Comic Sans MS" w:hAnsi="Comic Sans MS"/>
          <w:bCs/>
          <w:spacing w:val="-4"/>
          <w:sz w:val="40"/>
          <w:szCs w:val="40"/>
        </w:rPr>
        <w:t xml:space="preserve"> </w:t>
      </w:r>
      <w:r>
        <w:rPr>
          <w:rFonts w:ascii="Comic Sans MS" w:hAnsi="Comic Sans MS"/>
          <w:bCs/>
          <w:spacing w:val="-4"/>
          <w:sz w:val="40"/>
          <w:szCs w:val="40"/>
        </w:rPr>
        <w:t xml:space="preserve">and </w:t>
      </w:r>
      <w:r w:rsidR="000E393F">
        <w:rPr>
          <w:rFonts w:ascii="Comic Sans MS" w:hAnsi="Comic Sans MS"/>
          <w:bCs/>
          <w:spacing w:val="-4"/>
          <w:sz w:val="40"/>
          <w:szCs w:val="40"/>
        </w:rPr>
        <w:t xml:space="preserve">a </w:t>
      </w:r>
      <w:r w:rsidRPr="002373C6">
        <w:rPr>
          <w:rFonts w:ascii="Comic Sans MS" w:hAnsi="Comic Sans MS"/>
          <w:bCs/>
          <w:spacing w:val="-6"/>
          <w:sz w:val="40"/>
          <w:szCs w:val="40"/>
        </w:rPr>
        <w:t>soul, but they do not have a human spirit</w:t>
      </w:r>
      <w:r w:rsidR="00CE248E" w:rsidRPr="002373C6">
        <w:rPr>
          <w:rFonts w:ascii="Comic Sans MS" w:hAnsi="Comic Sans MS"/>
          <w:bCs/>
          <w:spacing w:val="-6"/>
          <w:sz w:val="40"/>
          <w:szCs w:val="40"/>
        </w:rPr>
        <w:t xml:space="preserve">. </w:t>
      </w:r>
      <w:r w:rsidRPr="002373C6">
        <w:rPr>
          <w:rFonts w:ascii="Comic Sans MS" w:hAnsi="Comic Sans MS"/>
          <w:bCs/>
          <w:spacing w:val="-6"/>
          <w:sz w:val="40"/>
          <w:szCs w:val="40"/>
        </w:rPr>
        <w:t>They cannot under</w:t>
      </w:r>
      <w:r>
        <w:rPr>
          <w:rFonts w:ascii="Comic Sans MS" w:hAnsi="Comic Sans MS"/>
          <w:bCs/>
          <w:spacing w:val="-6"/>
          <w:sz w:val="40"/>
          <w:szCs w:val="40"/>
        </w:rPr>
        <w:t xml:space="preserve">stand spiritual things. </w:t>
      </w:r>
    </w:p>
    <w:p w14:paraId="0C841F24" w14:textId="43AB5F73" w:rsidR="00DE5C3B" w:rsidRPr="003B397B" w:rsidRDefault="00DE5C3B" w:rsidP="00F0003D">
      <w:pPr>
        <w:pStyle w:val="Standard"/>
        <w:rPr>
          <w:rFonts w:ascii="Comic Sans MS" w:hAnsi="Comic Sans MS"/>
          <w:bCs/>
          <w:spacing w:val="-6"/>
          <w:sz w:val="22"/>
          <w:szCs w:val="22"/>
        </w:rPr>
      </w:pPr>
    </w:p>
    <w:p w14:paraId="2079A189" w14:textId="4DDA6366" w:rsidR="00DE5C3B" w:rsidRPr="00DE5C3B" w:rsidRDefault="00DE5C3B" w:rsidP="00F0003D">
      <w:pPr>
        <w:pStyle w:val="Standard"/>
        <w:rPr>
          <w:rFonts w:ascii="Comic Sans MS" w:hAnsi="Comic Sans MS"/>
          <w:b/>
          <w:i/>
          <w:iCs/>
          <w:spacing w:val="-4"/>
          <w:sz w:val="40"/>
          <w:szCs w:val="40"/>
        </w:rPr>
      </w:pPr>
      <w:r w:rsidRPr="00DE5C3B">
        <w:rPr>
          <w:rFonts w:ascii="Comic Sans MS" w:hAnsi="Comic Sans MS"/>
          <w:b/>
          <w:i/>
          <w:iCs/>
          <w:spacing w:val="-4"/>
          <w:sz w:val="40"/>
          <w:szCs w:val="40"/>
          <w:u w:val="single"/>
        </w:rPr>
        <w:t>1 Corinthians 2:14</w:t>
      </w:r>
      <w:r w:rsidRPr="00DE5C3B">
        <w:rPr>
          <w:rFonts w:ascii="Comic Sans MS" w:hAnsi="Comic Sans MS"/>
          <w:b/>
          <w:i/>
          <w:iCs/>
          <w:spacing w:val="-4"/>
          <w:sz w:val="40"/>
          <w:szCs w:val="40"/>
        </w:rPr>
        <w:t xml:space="preserve">  But a natural man does not accept the things of the Spirit of God; for they are foolishness to him, and </w:t>
      </w:r>
      <w:r w:rsidRPr="00A67FE6">
        <w:rPr>
          <w:rFonts w:ascii="Comic Sans MS" w:hAnsi="Comic Sans MS"/>
          <w:b/>
          <w:i/>
          <w:iCs/>
          <w:spacing w:val="-4"/>
          <w:sz w:val="40"/>
          <w:szCs w:val="40"/>
          <w:u w:val="single"/>
        </w:rPr>
        <w:t>he cannot understand them</w:t>
      </w:r>
      <w:r w:rsidRPr="00DE5C3B">
        <w:rPr>
          <w:rFonts w:ascii="Comic Sans MS" w:hAnsi="Comic Sans MS"/>
          <w:b/>
          <w:i/>
          <w:iCs/>
          <w:spacing w:val="-4"/>
          <w:sz w:val="40"/>
          <w:szCs w:val="40"/>
        </w:rPr>
        <w:t>, because they are spiritually appraised</w:t>
      </w:r>
      <w:r>
        <w:rPr>
          <w:rFonts w:ascii="Comic Sans MS" w:hAnsi="Comic Sans MS"/>
          <w:b/>
          <w:i/>
          <w:iCs/>
          <w:spacing w:val="-4"/>
          <w:sz w:val="40"/>
          <w:szCs w:val="40"/>
        </w:rPr>
        <w:t>/discerned</w:t>
      </w:r>
      <w:r w:rsidRPr="00DE5C3B">
        <w:rPr>
          <w:rFonts w:ascii="Comic Sans MS" w:hAnsi="Comic Sans MS"/>
          <w:b/>
          <w:i/>
          <w:iCs/>
          <w:spacing w:val="-4"/>
          <w:sz w:val="40"/>
          <w:szCs w:val="40"/>
        </w:rPr>
        <w:t>.</w:t>
      </w:r>
    </w:p>
    <w:p w14:paraId="49931FAD" w14:textId="2C330019" w:rsidR="00CE248E" w:rsidRPr="003B397B" w:rsidRDefault="00CE248E" w:rsidP="00F0003D">
      <w:pPr>
        <w:pStyle w:val="Standard"/>
        <w:rPr>
          <w:rFonts w:ascii="Comic Sans MS" w:hAnsi="Comic Sans MS"/>
          <w:bCs/>
          <w:spacing w:val="-4"/>
          <w:sz w:val="22"/>
          <w:szCs w:val="22"/>
        </w:rPr>
      </w:pPr>
    </w:p>
    <w:p w14:paraId="640752A1" w14:textId="1726238C" w:rsidR="001007B0" w:rsidRPr="001007B0" w:rsidRDefault="000E393F" w:rsidP="001007B0">
      <w:pPr>
        <w:pStyle w:val="Standard"/>
        <w:rPr>
          <w:rFonts w:ascii="Comic Sans MS" w:eastAsia="Times New Roman" w:hAnsi="Comic Sans MS" w:cs="Arial"/>
          <w:color w:val="000000" w:themeColor="text1"/>
          <w:spacing w:val="-10"/>
          <w:kern w:val="0"/>
          <w:sz w:val="40"/>
          <w:szCs w:val="40"/>
        </w:rPr>
      </w:pPr>
      <w:r w:rsidRPr="00851FDD">
        <w:rPr>
          <w:rFonts w:ascii="Comic Sans MS" w:eastAsia="Times New Roman" w:hAnsi="Comic Sans MS" w:cs="Arial"/>
          <w:color w:val="000000" w:themeColor="text1"/>
          <w:spacing w:val="-10"/>
          <w:kern w:val="0"/>
          <w:sz w:val="40"/>
          <w:szCs w:val="40"/>
        </w:rPr>
        <w:t>“Fleshly” people</w:t>
      </w:r>
      <w:r>
        <w:rPr>
          <w:rFonts w:ascii="Comic Sans MS" w:eastAsia="Times New Roman" w:hAnsi="Comic Sans MS" w:cs="Arial"/>
          <w:color w:val="000000" w:themeColor="text1"/>
          <w:spacing w:val="-10"/>
          <w:kern w:val="0"/>
          <w:sz w:val="40"/>
          <w:szCs w:val="40"/>
        </w:rPr>
        <w:t xml:space="preserve">, unbelievers </w:t>
      </w:r>
      <w:r w:rsidR="003E7247">
        <w:rPr>
          <w:rFonts w:ascii="Comic Sans MS" w:eastAsia="Times New Roman" w:hAnsi="Comic Sans MS" w:cs="Arial"/>
          <w:color w:val="000000" w:themeColor="text1"/>
          <w:spacing w:val="-10"/>
          <w:kern w:val="0"/>
          <w:sz w:val="40"/>
          <w:szCs w:val="40"/>
        </w:rPr>
        <w:t>and</w:t>
      </w:r>
      <w:r>
        <w:rPr>
          <w:rFonts w:ascii="Comic Sans MS" w:eastAsia="Times New Roman" w:hAnsi="Comic Sans MS" w:cs="Arial"/>
          <w:color w:val="000000" w:themeColor="text1"/>
          <w:spacing w:val="-10"/>
          <w:kern w:val="0"/>
          <w:sz w:val="40"/>
          <w:szCs w:val="40"/>
        </w:rPr>
        <w:t xml:space="preserve"> believers who are carnal,</w:t>
      </w:r>
      <w:r w:rsidRPr="00851FDD">
        <w:rPr>
          <w:rFonts w:ascii="Comic Sans MS" w:eastAsia="Times New Roman" w:hAnsi="Comic Sans MS" w:cs="Arial"/>
          <w:color w:val="000000" w:themeColor="text1"/>
          <w:spacing w:val="-10"/>
          <w:kern w:val="0"/>
          <w:sz w:val="40"/>
          <w:szCs w:val="40"/>
        </w:rPr>
        <w:t xml:space="preserve"> cannot fulfill </w:t>
      </w:r>
      <w:r w:rsidR="003E7247">
        <w:rPr>
          <w:rFonts w:ascii="Comic Sans MS" w:eastAsia="Times New Roman" w:hAnsi="Comic Sans MS" w:cs="Arial"/>
          <w:color w:val="000000" w:themeColor="text1"/>
          <w:spacing w:val="-10"/>
          <w:kern w:val="0"/>
          <w:sz w:val="40"/>
          <w:szCs w:val="40"/>
        </w:rPr>
        <w:t>the</w:t>
      </w:r>
      <w:r w:rsidRPr="00851FDD">
        <w:rPr>
          <w:rFonts w:ascii="Comic Sans MS" w:eastAsia="Times New Roman" w:hAnsi="Comic Sans MS" w:cs="Arial"/>
          <w:color w:val="000000" w:themeColor="text1"/>
          <w:spacing w:val="-10"/>
          <w:kern w:val="0"/>
          <w:sz w:val="40"/>
          <w:szCs w:val="40"/>
        </w:rPr>
        <w:t xml:space="preserve"> “spiritual” law, no matter how much they want to.</w:t>
      </w:r>
      <w:r w:rsidR="001007B0">
        <w:rPr>
          <w:rFonts w:ascii="Comic Sans MS" w:eastAsia="Times New Roman" w:hAnsi="Comic Sans MS" w:cs="Arial"/>
          <w:color w:val="000000" w:themeColor="text1"/>
          <w:spacing w:val="-10"/>
          <w:kern w:val="0"/>
          <w:sz w:val="40"/>
          <w:szCs w:val="40"/>
        </w:rPr>
        <w:t xml:space="preserve"> T</w:t>
      </w:r>
      <w:r w:rsidR="001007B0" w:rsidRPr="001007B0">
        <w:rPr>
          <w:rFonts w:ascii="Comic Sans MS" w:eastAsia="Times New Roman" w:hAnsi="Comic Sans MS" w:cs="Arial"/>
          <w:color w:val="000000" w:themeColor="text1"/>
          <w:spacing w:val="-10"/>
          <w:kern w:val="0"/>
          <w:sz w:val="40"/>
          <w:szCs w:val="40"/>
        </w:rPr>
        <w:t>he problem is not with the law, but with fallen human beings, who are enslaved to sin.</w:t>
      </w:r>
    </w:p>
    <w:p w14:paraId="6B7EBD0B" w14:textId="77777777" w:rsidR="001007B0" w:rsidRPr="003B397B" w:rsidRDefault="001007B0" w:rsidP="00346DF8">
      <w:pPr>
        <w:pStyle w:val="Standard"/>
        <w:rPr>
          <w:rFonts w:ascii="Comic Sans MS" w:eastAsia="Times New Roman" w:hAnsi="Comic Sans MS" w:cs="Arial"/>
          <w:b/>
          <w:bCs/>
          <w:i/>
          <w:iCs/>
          <w:color w:val="0035FF"/>
          <w:spacing w:val="-10"/>
          <w:kern w:val="0"/>
          <w:sz w:val="20"/>
          <w:szCs w:val="20"/>
        </w:rPr>
      </w:pPr>
    </w:p>
    <w:p w14:paraId="28040E6E" w14:textId="2D2E7D04" w:rsidR="00346DF8" w:rsidRDefault="00346DF8" w:rsidP="00346DF8">
      <w:pPr>
        <w:pStyle w:val="Standard"/>
        <w:rPr>
          <w:rFonts w:ascii="Comic Sans MS" w:eastAsia="Times New Roman" w:hAnsi="Comic Sans MS" w:cs="Arial"/>
          <w:b/>
          <w:bCs/>
          <w:i/>
          <w:iCs/>
          <w:color w:val="0035FF"/>
          <w:spacing w:val="-10"/>
          <w:kern w:val="0"/>
          <w:sz w:val="40"/>
          <w:szCs w:val="40"/>
        </w:rPr>
      </w:pPr>
      <w:r w:rsidRPr="00C21AAE">
        <w:rPr>
          <w:rFonts w:ascii="Comic Sans MS" w:eastAsia="Times New Roman" w:hAnsi="Comic Sans MS" w:cs="Arial"/>
          <w:b/>
          <w:bCs/>
          <w:i/>
          <w:iCs/>
          <w:color w:val="0035FF"/>
          <w:spacing w:val="-10"/>
          <w:kern w:val="0"/>
          <w:sz w:val="40"/>
          <w:szCs w:val="40"/>
        </w:rPr>
        <w:t>sold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(pt. </w:t>
      </w:r>
      <w:proofErr w:type="spellStart"/>
      <w:r>
        <w:rPr>
          <w:rFonts w:ascii="Comic Sans MS" w:eastAsia="Times New Roman" w:hAnsi="Comic Sans MS" w:cs="Arial"/>
          <w:color w:val="000000" w:themeColor="text1"/>
          <w:spacing w:val="-10"/>
          <w:kern w:val="0"/>
          <w:sz w:val="36"/>
          <w:szCs w:val="36"/>
        </w:rPr>
        <w:t>rp</w:t>
      </w:r>
      <w:proofErr w:type="spellEnd"/>
      <w:r>
        <w:rPr>
          <w:rFonts w:ascii="Comic Sans MS" w:eastAsia="Times New Roman" w:hAnsi="Comic Sans MS" w:cs="Arial"/>
          <w:color w:val="000000" w:themeColor="text1"/>
          <w:spacing w:val="-10"/>
          <w:kern w:val="0"/>
          <w:sz w:val="36"/>
          <w:szCs w:val="36"/>
        </w:rPr>
        <w:t>)</w:t>
      </w:r>
      <w:r w:rsidRPr="00C21AAE">
        <w:rPr>
          <w:rFonts w:ascii="Comic Sans MS" w:eastAsia="Times New Roman" w:hAnsi="Comic Sans MS" w:cs="Arial"/>
          <w:b/>
          <w:bCs/>
          <w:i/>
          <w:iCs/>
          <w:color w:val="0035FF"/>
          <w:spacing w:val="-10"/>
          <w:kern w:val="0"/>
          <w:sz w:val="40"/>
          <w:szCs w:val="40"/>
        </w:rPr>
        <w:t xml:space="preserve"> under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244A78DD" w14:textId="77777777" w:rsidR="00346DF8" w:rsidRPr="003B397B" w:rsidRDefault="00346DF8" w:rsidP="000E45F6">
      <w:pPr>
        <w:pStyle w:val="Standard"/>
        <w:rPr>
          <w:rFonts w:ascii="Comic Sans MS" w:hAnsi="Comic Sans MS"/>
          <w:bCs/>
          <w:spacing w:val="-4"/>
          <w:sz w:val="22"/>
          <w:szCs w:val="22"/>
        </w:rPr>
      </w:pPr>
    </w:p>
    <w:p w14:paraId="701E7FB4" w14:textId="77777777" w:rsidR="003B397B" w:rsidRPr="006E29C7" w:rsidRDefault="003B397B" w:rsidP="003B397B">
      <w:pPr>
        <w:pStyle w:val="Standard"/>
        <w:ind w:left="360" w:hanging="36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i/>
          <w:iCs/>
          <w:color w:val="000000" w:themeColor="text1"/>
          <w:spacing w:val="-10"/>
          <w:kern w:val="0"/>
          <w:sz w:val="40"/>
          <w:szCs w:val="40"/>
        </w:rPr>
        <w:t xml:space="preserve">Paul is comparing our sinful nature, our flesh, to that of a slave. Just as a slave obeys his master, so our flesh obeys sin. However, as believers in Christ, we have become spiritual </w:t>
      </w:r>
      <w:r w:rsidRPr="006E29C7">
        <w:rPr>
          <w:rFonts w:ascii="Comic Sans MS" w:eastAsia="Times New Roman" w:hAnsi="Comic Sans MS" w:cs="Arial"/>
          <w:i/>
          <w:iCs/>
          <w:color w:val="000000" w:themeColor="text1"/>
          <w:spacing w:val="-10"/>
          <w:kern w:val="0"/>
          <w:sz w:val="40"/>
          <w:szCs w:val="40"/>
        </w:rPr>
        <w:lastRenderedPageBreak/>
        <w:t>beings under the law of Christ; our inner selves are under the influence and ownership of God’s grace and the life of Christ (Romans 5:21). As long as we are living in this world, our sinful nature and fleshly desire will remain with us. But we also have a new nature in Christ. This leads to a struggle between what we want to do and what we actually do, as sin continues to assault our earthly nature. This struggle is a normal part of living the Christian life.</w:t>
      </w: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color w:val="000000" w:themeColor="text1"/>
          <w:spacing w:val="-10"/>
          <w:kern w:val="0"/>
        </w:rPr>
        <w:t>Got Questions Ministries, Got Questions? Bible Questions Answered (Bellingham, WA: Logos Bible Software, 2002–2013).</w:t>
      </w:r>
    </w:p>
    <w:p w14:paraId="50201C98" w14:textId="3CB95FD1" w:rsidR="000E45F6" w:rsidRPr="000E45F6" w:rsidRDefault="003E148E" w:rsidP="000E45F6">
      <w:pPr>
        <w:pStyle w:val="Standard"/>
        <w:rPr>
          <w:rFonts w:ascii="Comic Sans MS" w:hAnsi="Comic Sans MS"/>
          <w:bCs/>
          <w:spacing w:val="-4"/>
          <w:sz w:val="40"/>
          <w:szCs w:val="40"/>
        </w:rPr>
      </w:pPr>
      <w:r>
        <w:rPr>
          <w:rFonts w:ascii="Comic Sans MS" w:hAnsi="Comic Sans MS"/>
          <w:bCs/>
          <w:spacing w:val="-4"/>
          <w:sz w:val="40"/>
          <w:szCs w:val="40"/>
        </w:rPr>
        <w:t xml:space="preserve">Sold under sin means to be under the absolute power and dominion of the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4"/>
          <w:szCs w:val="34"/>
        </w:rPr>
        <w:t xml:space="preserve">. </w:t>
      </w:r>
      <w:r w:rsidR="00CE248E">
        <w:rPr>
          <w:rFonts w:ascii="Comic Sans MS" w:hAnsi="Comic Sans MS"/>
          <w:bCs/>
          <w:spacing w:val="-4"/>
          <w:sz w:val="40"/>
          <w:szCs w:val="40"/>
        </w:rPr>
        <w:t xml:space="preserve">Not only was </w:t>
      </w:r>
      <w:r w:rsidR="00DE5C3B">
        <w:rPr>
          <w:rFonts w:ascii="Comic Sans MS" w:hAnsi="Comic Sans MS"/>
          <w:bCs/>
          <w:spacing w:val="-4"/>
          <w:sz w:val="40"/>
          <w:szCs w:val="40"/>
        </w:rPr>
        <w:t>Paul</w:t>
      </w:r>
      <w:r w:rsidR="00CE248E">
        <w:rPr>
          <w:rFonts w:ascii="Comic Sans MS" w:hAnsi="Comic Sans MS"/>
          <w:bCs/>
          <w:spacing w:val="-4"/>
          <w:sz w:val="40"/>
          <w:szCs w:val="40"/>
        </w:rPr>
        <w:t xml:space="preserve"> flesh, </w:t>
      </w:r>
      <w:r w:rsidR="00CE248E" w:rsidRPr="00CE248E">
        <w:rPr>
          <w:rFonts w:ascii="Comic Sans MS" w:hAnsi="Comic Sans MS"/>
          <w:bCs/>
          <w:spacing w:val="-4"/>
          <w:sz w:val="40"/>
          <w:szCs w:val="40"/>
        </w:rPr>
        <w:t xml:space="preserve">he was </w:t>
      </w:r>
      <w:r w:rsidR="00CE248E" w:rsidRPr="000E45F6">
        <w:rPr>
          <w:rFonts w:ascii="Comic Sans MS" w:hAnsi="Comic Sans MS"/>
          <w:b/>
          <w:spacing w:val="-4"/>
          <w:sz w:val="40"/>
          <w:szCs w:val="40"/>
        </w:rPr>
        <w:t xml:space="preserve">sold </w:t>
      </w:r>
      <w:r w:rsidR="000E45F6">
        <w:rPr>
          <w:rFonts w:ascii="Comic Sans MS" w:hAnsi="Comic Sans MS"/>
          <w:b/>
          <w:spacing w:val="-4"/>
          <w:sz w:val="40"/>
          <w:szCs w:val="40"/>
        </w:rPr>
        <w:t>under</w:t>
      </w:r>
      <w:r w:rsidR="00CE248E" w:rsidRPr="000E45F6">
        <w:rPr>
          <w:rFonts w:ascii="Comic Sans MS" w:hAnsi="Comic Sans MS"/>
          <w:b/>
          <w:spacing w:val="-4"/>
          <w:sz w:val="40"/>
          <w:szCs w:val="40"/>
        </w:rPr>
        <w:t xml:space="preserve"> </w:t>
      </w:r>
      <w:r w:rsidR="000E45F6" w:rsidRPr="000E45F6">
        <w:rPr>
          <w:rFonts w:ascii="Comic Sans MS" w:hAnsi="Comic Sans MS"/>
          <w:b/>
          <w:spacing w:val="-4"/>
          <w:sz w:val="40"/>
          <w:szCs w:val="40"/>
        </w:rPr>
        <w:t>s</w:t>
      </w:r>
      <w:r w:rsidR="00A67FE6">
        <w:rPr>
          <w:rFonts w:ascii="Comic Sans MS" w:hAnsi="Comic Sans MS"/>
          <w:b/>
          <w:spacing w:val="-4"/>
          <w:sz w:val="40"/>
          <w:szCs w:val="40"/>
        </w:rPr>
        <w:t>in</w:t>
      </w:r>
      <w:r w:rsidR="000E45F6" w:rsidRPr="000E45F6">
        <w:rPr>
          <w:rFonts w:ascii="Comic Sans MS" w:hAnsi="Comic Sans MS"/>
          <w:bCs/>
          <w:spacing w:val="-4"/>
          <w:sz w:val="40"/>
          <w:szCs w:val="40"/>
        </w:rPr>
        <w:t xml:space="preserve"> (perf</w:t>
      </w:r>
      <w:r w:rsidR="000E45F6">
        <w:rPr>
          <w:rFonts w:ascii="Comic Sans MS" w:hAnsi="Comic Sans MS"/>
          <w:bCs/>
          <w:spacing w:val="-4"/>
          <w:sz w:val="40"/>
          <w:szCs w:val="40"/>
        </w:rPr>
        <w:t>ect</w:t>
      </w:r>
      <w:r w:rsidR="000E45F6" w:rsidRPr="000E45F6">
        <w:rPr>
          <w:rFonts w:ascii="Comic Sans MS" w:hAnsi="Comic Sans MS"/>
          <w:bCs/>
          <w:spacing w:val="-4"/>
          <w:sz w:val="40"/>
          <w:szCs w:val="40"/>
        </w:rPr>
        <w:t xml:space="preserve"> tense</w:t>
      </w:r>
      <w:r w:rsidR="008E287C">
        <w:rPr>
          <w:rFonts w:ascii="Comic Sans MS" w:hAnsi="Comic Sans MS"/>
          <w:bCs/>
          <w:spacing w:val="-4"/>
          <w:sz w:val="40"/>
          <w:szCs w:val="40"/>
        </w:rPr>
        <w:t>)</w:t>
      </w:r>
      <w:r w:rsidR="000E45F6">
        <w:rPr>
          <w:rFonts w:ascii="Comic Sans MS" w:hAnsi="Comic Sans MS"/>
          <w:bCs/>
          <w:spacing w:val="-4"/>
          <w:sz w:val="40"/>
          <w:szCs w:val="40"/>
        </w:rPr>
        <w:t xml:space="preserve"> which means he </w:t>
      </w:r>
      <w:r w:rsidR="000E45F6" w:rsidRPr="000E45F6">
        <w:rPr>
          <w:rFonts w:ascii="Comic Sans MS" w:hAnsi="Comic Sans MS"/>
          <w:bCs/>
          <w:spacing w:val="-4"/>
          <w:sz w:val="40"/>
          <w:szCs w:val="40"/>
        </w:rPr>
        <w:t xml:space="preserve">“had been </w:t>
      </w:r>
      <w:r w:rsidR="00DE5C3B">
        <w:rPr>
          <w:rFonts w:ascii="Comic Sans MS" w:hAnsi="Comic Sans MS"/>
          <w:bCs/>
          <w:spacing w:val="-4"/>
          <w:sz w:val="40"/>
          <w:szCs w:val="40"/>
        </w:rPr>
        <w:t>under</w:t>
      </w:r>
      <w:r w:rsidR="00D911FF">
        <w:rPr>
          <w:rFonts w:ascii="Comic Sans MS" w:hAnsi="Comic Sans MS"/>
          <w:bCs/>
          <w:spacing w:val="-4"/>
          <w:sz w:val="40"/>
          <w:szCs w:val="40"/>
        </w:rPr>
        <w:t xml:space="preserve"> bondage to his </w:t>
      </w:r>
      <w:r w:rsidR="00D911FF" w:rsidRPr="00D911FF">
        <w:rPr>
          <w:rFonts w:ascii="Comic Sans MS" w:hAnsi="Comic Sans MS"/>
          <w:bCs/>
          <w:spacing w:val="-4"/>
          <w:sz w:val="40"/>
          <w:szCs w:val="40"/>
        </w:rPr>
        <w:t>(</w:t>
      </w:r>
      <w:r w:rsidR="00D911FF" w:rsidRPr="00D911FF">
        <w:rPr>
          <w:rFonts w:ascii="Comic Sans MS" w:hAnsi="Comic Sans MS"/>
          <w:bCs/>
          <w:spacing w:val="-4"/>
          <w:sz w:val="36"/>
          <w:szCs w:val="36"/>
        </w:rPr>
        <w:t>OSN</w:t>
      </w:r>
      <w:r w:rsidR="00D911FF" w:rsidRPr="00D911FF">
        <w:rPr>
          <w:rFonts w:ascii="Comic Sans MS" w:hAnsi="Comic Sans MS"/>
          <w:bCs/>
          <w:spacing w:val="-4"/>
          <w:sz w:val="40"/>
          <w:szCs w:val="40"/>
        </w:rPr>
        <w:t xml:space="preserve">) </w:t>
      </w:r>
      <w:r w:rsidR="000E45F6" w:rsidRPr="000E45F6">
        <w:rPr>
          <w:rFonts w:ascii="Comic Sans MS" w:hAnsi="Comic Sans MS"/>
          <w:bCs/>
          <w:spacing w:val="-4"/>
          <w:sz w:val="40"/>
          <w:szCs w:val="40"/>
        </w:rPr>
        <w:t xml:space="preserve">and remained </w:t>
      </w:r>
      <w:r w:rsidR="008E287C">
        <w:rPr>
          <w:rFonts w:ascii="Comic Sans MS" w:hAnsi="Comic Sans MS"/>
          <w:bCs/>
          <w:spacing w:val="-4"/>
          <w:sz w:val="40"/>
          <w:szCs w:val="40"/>
        </w:rPr>
        <w:t>under bondage to it</w:t>
      </w:r>
      <w:r w:rsidR="000E45F6" w:rsidRPr="000E45F6">
        <w:rPr>
          <w:rFonts w:ascii="Comic Sans MS" w:hAnsi="Comic Sans MS"/>
          <w:bCs/>
          <w:spacing w:val="-4"/>
          <w:sz w:val="40"/>
          <w:szCs w:val="40"/>
        </w:rPr>
        <w:t>”)</w:t>
      </w:r>
      <w:r w:rsidR="00A67FE6">
        <w:rPr>
          <w:rFonts w:ascii="Comic Sans MS" w:hAnsi="Comic Sans MS"/>
          <w:bCs/>
          <w:spacing w:val="-4"/>
          <w:sz w:val="40"/>
          <w:szCs w:val="40"/>
        </w:rPr>
        <w:t xml:space="preserve">. </w:t>
      </w:r>
    </w:p>
    <w:p w14:paraId="0572813E" w14:textId="77777777" w:rsidR="003E148E" w:rsidRPr="009873CF" w:rsidRDefault="003E148E" w:rsidP="000E45F6">
      <w:pPr>
        <w:pStyle w:val="Standard"/>
        <w:rPr>
          <w:rFonts w:ascii="Comic Sans MS" w:hAnsi="Comic Sans MS"/>
          <w:b/>
          <w:i/>
          <w:iCs/>
          <w:spacing w:val="-4"/>
          <w:sz w:val="22"/>
          <w:szCs w:val="22"/>
          <w:u w:val="single"/>
        </w:rPr>
      </w:pPr>
    </w:p>
    <w:p w14:paraId="71449F18" w14:textId="7191E7B2" w:rsidR="00A67FE6" w:rsidRDefault="001723FF" w:rsidP="000E45F6">
      <w:pPr>
        <w:pStyle w:val="Standard"/>
        <w:rPr>
          <w:rFonts w:ascii="Comic Sans MS" w:hAnsi="Comic Sans MS"/>
          <w:b/>
          <w:i/>
          <w:iCs/>
          <w:spacing w:val="-4"/>
          <w:sz w:val="40"/>
          <w:szCs w:val="40"/>
        </w:rPr>
      </w:pPr>
      <w:r w:rsidRPr="001723FF">
        <w:rPr>
          <w:rFonts w:ascii="Comic Sans MS" w:hAnsi="Comic Sans MS"/>
          <w:b/>
          <w:i/>
          <w:iCs/>
          <w:spacing w:val="-4"/>
          <w:sz w:val="40"/>
          <w:szCs w:val="40"/>
          <w:u w:val="single"/>
        </w:rPr>
        <w:t>1 Kings 21:25</w:t>
      </w:r>
      <w:r w:rsidRPr="001723FF">
        <w:rPr>
          <w:rFonts w:ascii="Comic Sans MS" w:hAnsi="Comic Sans MS"/>
          <w:b/>
          <w:i/>
          <w:iCs/>
          <w:spacing w:val="-4"/>
          <w:sz w:val="40"/>
          <w:szCs w:val="40"/>
        </w:rPr>
        <w:t xml:space="preserve">  Surely there was no one like Ahab </w:t>
      </w:r>
      <w:r w:rsidRPr="0018781F">
        <w:rPr>
          <w:rFonts w:ascii="Comic Sans MS" w:hAnsi="Comic Sans MS"/>
          <w:b/>
          <w:i/>
          <w:iCs/>
          <w:color w:val="C00000"/>
          <w:spacing w:val="-4"/>
          <w:sz w:val="40"/>
          <w:szCs w:val="40"/>
        </w:rPr>
        <w:t>who sold himself to do evil</w:t>
      </w:r>
      <w:r w:rsidRPr="001723FF">
        <w:rPr>
          <w:rFonts w:ascii="Comic Sans MS" w:hAnsi="Comic Sans MS"/>
          <w:b/>
          <w:i/>
          <w:iCs/>
          <w:spacing w:val="-4"/>
          <w:sz w:val="40"/>
          <w:szCs w:val="40"/>
        </w:rPr>
        <w:t xml:space="preserve"> in the sight of the LORD, because Jezebel his wife incited him.</w:t>
      </w:r>
    </w:p>
    <w:p w14:paraId="48565BD1" w14:textId="77777777" w:rsidR="00844BD5" w:rsidRPr="00844BD5" w:rsidRDefault="00844BD5" w:rsidP="000E45F6">
      <w:pPr>
        <w:pStyle w:val="Standard"/>
        <w:rPr>
          <w:rFonts w:ascii="Comic Sans MS" w:hAnsi="Comic Sans MS"/>
          <w:b/>
          <w:i/>
          <w:iCs/>
          <w:spacing w:val="-10"/>
          <w:sz w:val="22"/>
          <w:szCs w:val="22"/>
          <w:u w:val="single"/>
        </w:rPr>
      </w:pPr>
    </w:p>
    <w:p w14:paraId="4AC3FD10" w14:textId="6080CD71" w:rsidR="0018781F" w:rsidRDefault="0018781F" w:rsidP="000E45F6">
      <w:pPr>
        <w:pStyle w:val="Standard"/>
        <w:rPr>
          <w:rFonts w:ascii="Comic Sans MS" w:hAnsi="Comic Sans MS"/>
          <w:b/>
          <w:i/>
          <w:iCs/>
          <w:spacing w:val="-4"/>
          <w:sz w:val="40"/>
          <w:szCs w:val="40"/>
        </w:rPr>
      </w:pPr>
      <w:r w:rsidRPr="0018781F">
        <w:rPr>
          <w:rFonts w:ascii="Comic Sans MS" w:hAnsi="Comic Sans MS"/>
          <w:b/>
          <w:i/>
          <w:iCs/>
          <w:spacing w:val="-10"/>
          <w:sz w:val="40"/>
          <w:szCs w:val="40"/>
          <w:u w:val="single"/>
        </w:rPr>
        <w:t>2 Kings 17:16-17</w:t>
      </w:r>
      <w:r w:rsidRPr="0018781F">
        <w:rPr>
          <w:rFonts w:ascii="Comic Sans MS" w:hAnsi="Comic Sans MS"/>
          <w:b/>
          <w:i/>
          <w:iCs/>
          <w:spacing w:val="-10"/>
          <w:sz w:val="40"/>
          <w:szCs w:val="40"/>
        </w:rPr>
        <w:t xml:space="preserve"> And they forsook all the commandments</w:t>
      </w:r>
      <w:r w:rsidRPr="0018781F">
        <w:rPr>
          <w:rFonts w:ascii="Comic Sans MS" w:hAnsi="Comic Sans MS"/>
          <w:b/>
          <w:i/>
          <w:iCs/>
          <w:spacing w:val="-4"/>
          <w:sz w:val="40"/>
          <w:szCs w:val="40"/>
        </w:rPr>
        <w:t xml:space="preserve"> of the LORD their God</w:t>
      </w:r>
      <w:r>
        <w:rPr>
          <w:rFonts w:ascii="Comic Sans MS" w:hAnsi="Comic Sans MS"/>
          <w:b/>
          <w:i/>
          <w:iCs/>
          <w:spacing w:val="-4"/>
          <w:sz w:val="40"/>
          <w:szCs w:val="40"/>
        </w:rPr>
        <w:t xml:space="preserve">… </w:t>
      </w:r>
      <w:r w:rsidRPr="0018781F">
        <w:rPr>
          <w:rFonts w:ascii="Comic Sans MS" w:hAnsi="Comic Sans MS"/>
          <w:b/>
          <w:i/>
          <w:iCs/>
          <w:spacing w:val="-4"/>
          <w:sz w:val="40"/>
          <w:szCs w:val="40"/>
        </w:rPr>
        <w:t>17</w:t>
      </w:r>
      <w:r>
        <w:rPr>
          <w:rFonts w:ascii="Comic Sans MS" w:hAnsi="Comic Sans MS"/>
          <w:b/>
          <w:i/>
          <w:iCs/>
          <w:spacing w:val="-4"/>
          <w:sz w:val="40"/>
          <w:szCs w:val="40"/>
        </w:rPr>
        <w:t>)</w:t>
      </w:r>
      <w:r w:rsidRPr="0018781F">
        <w:rPr>
          <w:rFonts w:ascii="Comic Sans MS" w:hAnsi="Comic Sans MS"/>
          <w:b/>
          <w:i/>
          <w:iCs/>
          <w:spacing w:val="-4"/>
          <w:sz w:val="40"/>
          <w:szCs w:val="40"/>
        </w:rPr>
        <w:t xml:space="preserve"> Then they made their sons and their daughters pass through the fire, and practiced divination and enchantments, and </w:t>
      </w:r>
      <w:r w:rsidRPr="006F6142">
        <w:rPr>
          <w:rFonts w:ascii="Comic Sans MS" w:hAnsi="Comic Sans MS"/>
          <w:b/>
          <w:i/>
          <w:iCs/>
          <w:color w:val="C00000"/>
          <w:spacing w:val="-4"/>
          <w:sz w:val="40"/>
          <w:szCs w:val="40"/>
        </w:rPr>
        <w:t xml:space="preserve">sold themselves to do evil </w:t>
      </w:r>
      <w:r w:rsidRPr="006F6142">
        <w:rPr>
          <w:rFonts w:ascii="Comic Sans MS" w:hAnsi="Comic Sans MS"/>
          <w:b/>
          <w:i/>
          <w:iCs/>
          <w:color w:val="000000" w:themeColor="text1"/>
          <w:spacing w:val="-4"/>
          <w:sz w:val="40"/>
          <w:szCs w:val="40"/>
        </w:rPr>
        <w:t>in the sight of the LORD</w:t>
      </w:r>
      <w:r w:rsidRPr="0018781F">
        <w:rPr>
          <w:rFonts w:ascii="Comic Sans MS" w:hAnsi="Comic Sans MS"/>
          <w:b/>
          <w:i/>
          <w:iCs/>
          <w:spacing w:val="-4"/>
          <w:sz w:val="40"/>
          <w:szCs w:val="40"/>
        </w:rPr>
        <w:t>, provoking Him.</w:t>
      </w:r>
      <w:r>
        <w:rPr>
          <w:rFonts w:ascii="Comic Sans MS" w:hAnsi="Comic Sans MS"/>
          <w:b/>
          <w:i/>
          <w:iCs/>
          <w:spacing w:val="-4"/>
          <w:sz w:val="40"/>
          <w:szCs w:val="40"/>
        </w:rPr>
        <w:t xml:space="preserve"> </w:t>
      </w:r>
    </w:p>
    <w:p w14:paraId="72D7D6CD" w14:textId="5D5859E7" w:rsidR="00346DF8" w:rsidRPr="009873CF" w:rsidRDefault="00346DF8" w:rsidP="000E45F6">
      <w:pPr>
        <w:pStyle w:val="Standard"/>
        <w:rPr>
          <w:rFonts w:ascii="Comic Sans MS" w:hAnsi="Comic Sans MS"/>
          <w:b/>
          <w:i/>
          <w:iCs/>
          <w:spacing w:val="-4"/>
        </w:rPr>
      </w:pPr>
    </w:p>
    <w:p w14:paraId="00973D12" w14:textId="78246EC1" w:rsidR="005E4DDE" w:rsidRPr="0051346A" w:rsidRDefault="003D1D36" w:rsidP="0051346A">
      <w:pPr>
        <w:pStyle w:val="Standard"/>
        <w:ind w:left="270" w:hanging="270"/>
        <w:rPr>
          <w:rFonts w:ascii="Comic Sans MS" w:hAnsi="Comic Sans MS"/>
          <w:bCs/>
          <w:i/>
          <w:iCs/>
          <w:spacing w:val="-4"/>
        </w:rPr>
      </w:pPr>
      <w:r>
        <w:rPr>
          <w:rFonts w:ascii="Comic Sans MS" w:hAnsi="Comic Sans MS"/>
          <w:bCs/>
          <w:i/>
          <w:iCs/>
          <w:spacing w:val="-4"/>
          <w:sz w:val="40"/>
          <w:szCs w:val="40"/>
        </w:rPr>
        <w:t xml:space="preserve">  ”</w:t>
      </w:r>
      <w:r w:rsidR="005E4DDE" w:rsidRPr="003D1D36">
        <w:rPr>
          <w:rFonts w:ascii="Comic Sans MS" w:hAnsi="Comic Sans MS"/>
          <w:bCs/>
          <w:i/>
          <w:iCs/>
          <w:spacing w:val="-4"/>
          <w:sz w:val="40"/>
          <w:szCs w:val="40"/>
        </w:rPr>
        <w:t xml:space="preserve">In Chapter 6 the believer gains victory over the evil </w:t>
      </w:r>
      <w:r w:rsidR="005E4DDE" w:rsidRPr="003D1D36">
        <w:rPr>
          <w:rFonts w:ascii="Comic Sans MS" w:hAnsi="Comic Sans MS"/>
          <w:bCs/>
          <w:i/>
          <w:iCs/>
          <w:spacing w:val="-6"/>
          <w:sz w:val="40"/>
          <w:szCs w:val="40"/>
        </w:rPr>
        <w:t>things of the flesh, that is, he ceases to do evil deliberate</w:t>
      </w:r>
      <w:r>
        <w:rPr>
          <w:rFonts w:ascii="Comic Sans MS" w:hAnsi="Comic Sans MS"/>
          <w:bCs/>
          <w:i/>
          <w:iCs/>
          <w:spacing w:val="-4"/>
          <w:sz w:val="40"/>
          <w:szCs w:val="40"/>
        </w:rPr>
        <w:t xml:space="preserve">- </w:t>
      </w:r>
      <w:proofErr w:type="spellStart"/>
      <w:r w:rsidR="005E4DDE" w:rsidRPr="003D1D36">
        <w:rPr>
          <w:rFonts w:ascii="Comic Sans MS" w:hAnsi="Comic Sans MS"/>
          <w:bCs/>
          <w:i/>
          <w:iCs/>
          <w:spacing w:val="-4"/>
          <w:sz w:val="40"/>
          <w:szCs w:val="40"/>
        </w:rPr>
        <w:t>ly</w:t>
      </w:r>
      <w:proofErr w:type="spellEnd"/>
      <w:r w:rsidR="005E4DDE" w:rsidRPr="003D1D36">
        <w:rPr>
          <w:rFonts w:ascii="Comic Sans MS" w:hAnsi="Comic Sans MS"/>
          <w:bCs/>
          <w:i/>
          <w:iCs/>
          <w:spacing w:val="-4"/>
          <w:sz w:val="40"/>
          <w:szCs w:val="40"/>
        </w:rPr>
        <w:t xml:space="preserve">; but </w:t>
      </w:r>
      <w:r w:rsidR="0064174B" w:rsidRPr="003D1D36">
        <w:rPr>
          <w:rFonts w:ascii="Comic Sans MS" w:hAnsi="Comic Sans MS"/>
          <w:bCs/>
          <w:i/>
          <w:iCs/>
          <w:spacing w:val="-4"/>
          <w:sz w:val="40"/>
          <w:szCs w:val="40"/>
        </w:rPr>
        <w:lastRenderedPageBreak/>
        <w:t>in chapter 7</w:t>
      </w:r>
      <w:r w:rsidR="00101F47">
        <w:rPr>
          <w:rFonts w:ascii="Comic Sans MS" w:hAnsi="Comic Sans MS"/>
          <w:bCs/>
          <w:i/>
          <w:iCs/>
          <w:spacing w:val="-4"/>
          <w:sz w:val="40"/>
          <w:szCs w:val="40"/>
        </w:rPr>
        <w:t>,</w:t>
      </w:r>
      <w:r w:rsidR="0064174B" w:rsidRPr="003D1D36">
        <w:rPr>
          <w:rFonts w:ascii="Comic Sans MS" w:hAnsi="Comic Sans MS"/>
          <w:bCs/>
          <w:i/>
          <w:iCs/>
          <w:spacing w:val="-4"/>
          <w:sz w:val="40"/>
          <w:szCs w:val="40"/>
        </w:rPr>
        <w:t xml:space="preserve"> he triumphs over the “good things” the flesh would do in obedience to law.</w:t>
      </w:r>
      <w:r>
        <w:rPr>
          <w:rFonts w:ascii="Comic Sans MS" w:hAnsi="Comic Sans MS"/>
          <w:bCs/>
          <w:i/>
          <w:iCs/>
          <w:spacing w:val="-4"/>
          <w:sz w:val="40"/>
          <w:szCs w:val="40"/>
        </w:rPr>
        <w:t xml:space="preserve">  </w:t>
      </w:r>
      <w:r w:rsidRPr="003D1D36">
        <w:rPr>
          <w:rFonts w:ascii="Comic Sans MS" w:hAnsi="Comic Sans MS"/>
          <w:bCs/>
          <w:i/>
          <w:iCs/>
          <w:spacing w:val="-4"/>
          <w:sz w:val="40"/>
          <w:szCs w:val="40"/>
        </w:rPr>
        <w:t>But God will not accept the flesh, for in our flesh there is no good thing. “The flesh profits nothing!”</w:t>
      </w:r>
      <w:r w:rsidR="0051346A">
        <w:rPr>
          <w:rFonts w:ascii="Comic Sans MS" w:hAnsi="Comic Sans MS"/>
          <w:bCs/>
          <w:i/>
          <w:iCs/>
          <w:spacing w:val="-4"/>
          <w:sz w:val="40"/>
          <w:szCs w:val="40"/>
        </w:rPr>
        <w:t xml:space="preserve"> </w:t>
      </w:r>
      <w:r w:rsidR="0064174B" w:rsidRPr="0051346A">
        <w:rPr>
          <w:rFonts w:ascii="Comic Sans MS" w:hAnsi="Comic Sans MS"/>
          <w:bCs/>
          <w:i/>
          <w:iCs/>
          <w:spacing w:val="-4"/>
        </w:rPr>
        <w:t>Warren W. Wiersbe, Wiersbe’s Expository Outlines on the New Testament (Wheaton, IL: Victor Books, 1992), 386.</w:t>
      </w:r>
    </w:p>
    <w:p w14:paraId="450E84AD" w14:textId="77777777" w:rsidR="005E4DDE" w:rsidRPr="009873CF" w:rsidRDefault="005E4DDE" w:rsidP="005E4DDE">
      <w:pPr>
        <w:pStyle w:val="Standard"/>
        <w:rPr>
          <w:rFonts w:ascii="Comic Sans MS" w:hAnsi="Comic Sans MS"/>
          <w:b/>
          <w:i/>
          <w:iCs/>
          <w:spacing w:val="-4"/>
        </w:rPr>
      </w:pPr>
    </w:p>
    <w:p w14:paraId="433E3A55" w14:textId="2B42A339" w:rsidR="00346DF8" w:rsidRDefault="0051346A" w:rsidP="000E45F6">
      <w:pPr>
        <w:pStyle w:val="Standard"/>
        <w:rPr>
          <w:rFonts w:ascii="Comic Sans MS" w:hAnsi="Comic Sans MS"/>
          <w:b/>
          <w:i/>
          <w:iCs/>
          <w:spacing w:val="-4"/>
          <w:sz w:val="40"/>
          <w:szCs w:val="40"/>
        </w:rPr>
      </w:pPr>
      <w:r w:rsidRPr="0051346A">
        <w:rPr>
          <w:rFonts w:ascii="Comic Sans MS" w:hAnsi="Comic Sans MS"/>
          <w:b/>
          <w:i/>
          <w:iCs/>
          <w:spacing w:val="-4"/>
          <w:sz w:val="40"/>
          <w:szCs w:val="40"/>
          <w:u w:val="single"/>
        </w:rPr>
        <w:t>John 6:63</w:t>
      </w:r>
      <w:r w:rsidRPr="0051346A">
        <w:rPr>
          <w:rFonts w:ascii="Comic Sans MS" w:hAnsi="Comic Sans MS"/>
          <w:b/>
          <w:i/>
          <w:iCs/>
          <w:spacing w:val="-4"/>
          <w:sz w:val="40"/>
          <w:szCs w:val="40"/>
        </w:rPr>
        <w:t xml:space="preserve">  It is the Spirit who gives life; the flesh profits nothing; the words that I have spoken to you </w:t>
      </w:r>
      <w:r w:rsidR="00485EF5">
        <w:rPr>
          <w:rFonts w:ascii="Comic Sans MS" w:hAnsi="Comic Sans MS"/>
          <w:b/>
          <w:i/>
          <w:iCs/>
          <w:spacing w:val="-4"/>
          <w:sz w:val="40"/>
          <w:szCs w:val="40"/>
        </w:rPr>
        <w:t xml:space="preserve"> </w:t>
      </w:r>
      <w:r w:rsidRPr="0051346A">
        <w:rPr>
          <w:rFonts w:ascii="Comic Sans MS" w:hAnsi="Comic Sans MS"/>
          <w:b/>
          <w:i/>
          <w:iCs/>
          <w:spacing w:val="-4"/>
          <w:sz w:val="40"/>
          <w:szCs w:val="40"/>
        </w:rPr>
        <w:t>are spirit and are life.</w:t>
      </w:r>
    </w:p>
    <w:p w14:paraId="5B942DF0" w14:textId="1C606CB4" w:rsidR="0051346A" w:rsidRPr="007D08CF" w:rsidRDefault="0051346A" w:rsidP="000E45F6">
      <w:pPr>
        <w:pStyle w:val="Standard"/>
        <w:rPr>
          <w:rFonts w:ascii="Comic Sans MS" w:hAnsi="Comic Sans MS"/>
          <w:b/>
          <w:i/>
          <w:iCs/>
          <w:spacing w:val="-4"/>
          <w:sz w:val="12"/>
          <w:szCs w:val="12"/>
        </w:rPr>
      </w:pPr>
    </w:p>
    <w:p w14:paraId="3A36ED5D" w14:textId="61C0E316" w:rsidR="007D08CF"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t>The problem is that unbelievers have no human spirit so they cannot understand the things of God because they are spiritual.</w:t>
      </w:r>
    </w:p>
    <w:p w14:paraId="5E1DC02F" w14:textId="77777777" w:rsidR="007D08CF" w:rsidRPr="007D08CF" w:rsidRDefault="007D08CF" w:rsidP="000E45F6">
      <w:pPr>
        <w:pStyle w:val="Standard"/>
        <w:rPr>
          <w:rFonts w:ascii="Comic Sans MS" w:hAnsi="Comic Sans MS"/>
          <w:b/>
          <w:i/>
          <w:iCs/>
          <w:spacing w:val="-4"/>
          <w:sz w:val="16"/>
          <w:szCs w:val="16"/>
        </w:rPr>
      </w:pPr>
    </w:p>
    <w:p w14:paraId="11CC5587" w14:textId="77777777" w:rsidR="00B870DC" w:rsidRPr="00D056A9" w:rsidRDefault="00A914CA" w:rsidP="00B870DC">
      <w:pPr>
        <w:pStyle w:val="Standard"/>
        <w:rPr>
          <w:rFonts w:ascii="Comic Sans MS" w:hAnsi="Comic Sans MS"/>
          <w:bCs/>
          <w:color w:val="000000" w:themeColor="text1"/>
          <w:spacing w:val="-4"/>
          <w:sz w:val="12"/>
          <w:szCs w:val="12"/>
        </w:rPr>
      </w:pPr>
      <w:bookmarkStart w:id="103" w:name="_Hlk106316558"/>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bookmarkEnd w:id="103"/>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1E5112D3" w14:textId="66F9E805" w:rsidR="0051346A" w:rsidRPr="007D08CF" w:rsidRDefault="0051346A" w:rsidP="000E45F6">
      <w:pPr>
        <w:pStyle w:val="Standard"/>
        <w:rPr>
          <w:rFonts w:ascii="Comic Sans MS" w:hAnsi="Comic Sans MS"/>
          <w:b/>
          <w:i/>
          <w:iCs/>
          <w:spacing w:val="-4"/>
          <w:sz w:val="16"/>
          <w:szCs w:val="16"/>
        </w:rPr>
      </w:pPr>
    </w:p>
    <w:p w14:paraId="25E97CE9" w14:textId="18219669" w:rsidR="0051346A"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t>Now we are getting down to where the rubber me</w:t>
      </w:r>
      <w:r w:rsidR="00AF519D">
        <w:rPr>
          <w:rFonts w:ascii="Comic Sans MS" w:hAnsi="Comic Sans MS"/>
          <w:bCs/>
          <w:spacing w:val="-4"/>
          <w:sz w:val="40"/>
          <w:szCs w:val="40"/>
        </w:rPr>
        <w:t>e</w:t>
      </w:r>
      <w:r>
        <w:rPr>
          <w:rFonts w:ascii="Comic Sans MS" w:hAnsi="Comic Sans MS"/>
          <w:bCs/>
          <w:spacing w:val="-4"/>
          <w:sz w:val="40"/>
          <w:szCs w:val="40"/>
        </w:rPr>
        <w:t>ts the road. Every believer understands what this verse is stating.</w:t>
      </w:r>
    </w:p>
    <w:p w14:paraId="3079FCB1" w14:textId="717350A9" w:rsidR="007D08CF" w:rsidRPr="007A4B03" w:rsidRDefault="007A4B03" w:rsidP="0051346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old Saul and the new Paul were having the same battle that we all are familiar with. He didn’t understand what was going on until he realized that victory over sin wasn’t some- thing </w:t>
      </w:r>
      <w:r w:rsidR="00703559">
        <w:rPr>
          <w:rFonts w:ascii="Comic Sans MS" w:hAnsi="Comic Sans MS"/>
          <w:bCs/>
          <w:color w:val="000000" w:themeColor="text1"/>
          <w:spacing w:val="-4"/>
          <w:sz w:val="40"/>
          <w:szCs w:val="40"/>
        </w:rPr>
        <w:t>he could bring about, but only Jesus Christ through the Holy Spirit could do.</w:t>
      </w:r>
    </w:p>
    <w:p w14:paraId="0A4A00F5" w14:textId="77777777" w:rsidR="00703559" w:rsidRPr="00703559" w:rsidRDefault="00703559" w:rsidP="0051346A">
      <w:pPr>
        <w:pStyle w:val="Standard"/>
        <w:rPr>
          <w:rFonts w:ascii="Comic Sans MS" w:hAnsi="Comic Sans MS"/>
          <w:b/>
          <w:i/>
          <w:iCs/>
          <w:color w:val="000000" w:themeColor="text1"/>
          <w:spacing w:val="-4"/>
          <w:sz w:val="16"/>
          <w:szCs w:val="16"/>
        </w:rPr>
      </w:pPr>
    </w:p>
    <w:p w14:paraId="3C5781C9" w14:textId="53BBC989" w:rsidR="00703559" w:rsidRPr="00703559" w:rsidRDefault="00703559" w:rsidP="00950202">
      <w:pPr>
        <w:pStyle w:val="Standard"/>
        <w:ind w:left="450" w:hanging="450"/>
        <w:rPr>
          <w:rFonts w:ascii="Comic Sans MS" w:hAnsi="Comic Sans MS"/>
          <w:bCs/>
          <w:i/>
          <w:iCs/>
          <w:color w:val="000000" w:themeColor="text1"/>
          <w:spacing w:val="-4"/>
        </w:rPr>
      </w:pPr>
      <w:r w:rsidRPr="00703559">
        <w:rPr>
          <w:rFonts w:ascii="Comic Sans MS" w:hAnsi="Comic Sans MS"/>
          <w:bCs/>
          <w:i/>
          <w:iCs/>
          <w:color w:val="000000" w:themeColor="text1"/>
          <w:spacing w:val="-4"/>
          <w:sz w:val="40"/>
          <w:szCs w:val="40"/>
        </w:rPr>
        <w:t xml:space="preserve">  </w:t>
      </w:r>
      <w:r w:rsidR="009873CF">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sz w:val="40"/>
          <w:szCs w:val="40"/>
        </w:rPr>
        <w:t xml:space="preserve">“Experience like this which so discourages and perplexes young converts. The first joy of conversion becomes chilled, </w:t>
      </w:r>
      <w:r w:rsidRPr="00703559">
        <w:rPr>
          <w:rFonts w:ascii="Comic Sans MS" w:hAnsi="Comic Sans MS"/>
          <w:bCs/>
          <w:i/>
          <w:iCs/>
          <w:color w:val="000000" w:themeColor="text1"/>
          <w:spacing w:val="-4"/>
          <w:sz w:val="40"/>
          <w:szCs w:val="40"/>
        </w:rPr>
        <w:lastRenderedPageBreak/>
        <w:t>the walk becomes unwatchful, and the convert is dismayed to find the flesh, with its old habits and desires, reassert itself, and he is led to doubt his acceptance with God. This is his moment of greatest danger</w:t>
      </w:r>
      <w:r w:rsidR="00950202">
        <w:rPr>
          <w:rFonts w:ascii="Comic Sans MS" w:hAnsi="Comic Sans MS"/>
          <w:bCs/>
          <w:i/>
          <w:iCs/>
          <w:color w:val="000000" w:themeColor="text1"/>
          <w:spacing w:val="-4"/>
          <w:sz w:val="40"/>
          <w:szCs w:val="40"/>
        </w:rPr>
        <w:t xml:space="preserve">… </w:t>
      </w:r>
      <w:r w:rsidR="00950202" w:rsidRPr="00950202">
        <w:rPr>
          <w:rFonts w:ascii="Comic Sans MS" w:hAnsi="Comic Sans MS"/>
          <w:bCs/>
          <w:i/>
          <w:iCs/>
          <w:color w:val="000000" w:themeColor="text1"/>
          <w:spacing w:val="-4"/>
          <w:sz w:val="40"/>
          <w:szCs w:val="40"/>
        </w:rPr>
        <w:t>he</w:t>
      </w:r>
      <w:r w:rsidR="00950202">
        <w:rPr>
          <w:rFonts w:ascii="Comic Sans MS" w:hAnsi="Comic Sans MS"/>
          <w:bCs/>
          <w:i/>
          <w:iCs/>
          <w:color w:val="000000" w:themeColor="text1"/>
          <w:spacing w:val="-4"/>
          <w:sz w:val="40"/>
          <w:szCs w:val="40"/>
        </w:rPr>
        <w:t xml:space="preserve"> had to </w:t>
      </w:r>
      <w:r w:rsidR="00950202" w:rsidRPr="00950202">
        <w:rPr>
          <w:rFonts w:ascii="Comic Sans MS" w:hAnsi="Comic Sans MS"/>
          <w:bCs/>
          <w:i/>
          <w:iCs/>
          <w:color w:val="000000" w:themeColor="text1"/>
          <w:spacing w:val="-4"/>
          <w:sz w:val="40"/>
          <w:szCs w:val="40"/>
        </w:rPr>
        <w:t xml:space="preserve">find </w:t>
      </w:r>
      <w:r w:rsidR="00950202">
        <w:rPr>
          <w:rFonts w:ascii="Comic Sans MS" w:hAnsi="Comic Sans MS"/>
          <w:bCs/>
          <w:i/>
          <w:iCs/>
          <w:color w:val="000000" w:themeColor="text1"/>
          <w:spacing w:val="-4"/>
          <w:sz w:val="40"/>
          <w:szCs w:val="40"/>
        </w:rPr>
        <w:t xml:space="preserve">there is no </w:t>
      </w:r>
      <w:r w:rsidR="00950202" w:rsidRPr="00950202">
        <w:rPr>
          <w:rFonts w:ascii="Comic Sans MS" w:hAnsi="Comic Sans MS"/>
          <w:bCs/>
          <w:i/>
          <w:iCs/>
          <w:color w:val="000000" w:themeColor="text1"/>
          <w:spacing w:val="-4"/>
          <w:sz w:val="40"/>
          <w:szCs w:val="40"/>
        </w:rPr>
        <w:t>deliverance from “flesh,” not through effort, nor through striving to keep the law, but “through Jesus Christ our Lord.”</w:t>
      </w:r>
      <w:r w:rsidR="00950202">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rPr>
        <w:t>C. I. Scofield, Rightly Dividing the Word of Truth (2 Tim. 2:15): Ten Outline Studies of the More Important Divisions of Scripture (Philadelphia, PA: Philadelphia School of the Bible, 1921), 73–74.</w:t>
      </w:r>
    </w:p>
    <w:p w14:paraId="004B61AD" w14:textId="67A59D7A" w:rsidR="009873CF" w:rsidRPr="00EC1363" w:rsidRDefault="009873CF" w:rsidP="009873CF">
      <w:pPr>
        <w:pStyle w:val="Standard"/>
        <w:rPr>
          <w:rFonts w:ascii="Comic Sans MS" w:hAnsi="Comic Sans MS"/>
          <w:b/>
          <w:i/>
          <w:iCs/>
          <w:color w:val="000000" w:themeColor="text1"/>
          <w:spacing w:val="-4"/>
          <w:sz w:val="12"/>
          <w:szCs w:val="12"/>
        </w:rPr>
      </w:pPr>
    </w:p>
    <w:p w14:paraId="5797380C" w14:textId="43F40B8A" w:rsidR="00EC1363" w:rsidRPr="00EC1363" w:rsidRDefault="00EC1363" w:rsidP="009873C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will never have victory over our sin by our own power!</w:t>
      </w:r>
    </w:p>
    <w:p w14:paraId="4E578E06" w14:textId="14799476" w:rsidR="0057526C" w:rsidRPr="009873CF" w:rsidRDefault="00EC1363" w:rsidP="0057526C">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Every believer has, at one time or another, lamented his or her inability to stop sinning. While we tend to think the problem stems from weakness in ourselves, the inability to stop sinning usually indicates a deficiency in our under</w:t>
      </w: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standing of God’s strength. When we do not understand His power to save, forgive and cleanse us from all unrighteousness (1 John 1:9), we can get caught in a destructive cycle of sin, guilt and fear, which leads to a lack of joy in our salvation</w:t>
      </w:r>
      <w:r w:rsidR="00D67C7C">
        <w:rPr>
          <w:rFonts w:ascii="Comic Sans MS" w:hAnsi="Comic Sans MS"/>
          <w:bCs/>
          <w:i/>
          <w:iCs/>
          <w:color w:val="000000" w:themeColor="text1"/>
          <w:spacing w:val="-4"/>
          <w:sz w:val="40"/>
          <w:szCs w:val="40"/>
        </w:rPr>
        <w:t xml:space="preserve"> *[or c</w:t>
      </w:r>
      <w:r w:rsidR="00D67C7C" w:rsidRPr="00D67C7C">
        <w:rPr>
          <w:rFonts w:ascii="Comic Sans MS" w:hAnsi="Comic Sans MS"/>
          <w:bCs/>
          <w:i/>
          <w:iCs/>
          <w:color w:val="000000" w:themeColor="text1"/>
          <w:spacing w:val="-4"/>
          <w:sz w:val="40"/>
          <w:szCs w:val="40"/>
        </w:rPr>
        <w:t>ompanionship</w:t>
      </w:r>
      <w:r w:rsidR="00D67C7C">
        <w:rPr>
          <w:rFonts w:ascii="Comic Sans MS" w:hAnsi="Comic Sans MS"/>
          <w:bCs/>
          <w:i/>
          <w:iCs/>
          <w:color w:val="000000" w:themeColor="text1"/>
          <w:spacing w:val="-4"/>
          <w:sz w:val="40"/>
          <w:szCs w:val="40"/>
        </w:rPr>
        <w:t>]</w:t>
      </w:r>
      <w:r w:rsidR="0057526C">
        <w:rPr>
          <w:rFonts w:ascii="Comic Sans MS" w:hAnsi="Comic Sans MS"/>
          <w:bCs/>
          <w:i/>
          <w:iCs/>
          <w:color w:val="000000" w:themeColor="text1"/>
          <w:spacing w:val="-4"/>
          <w:sz w:val="40"/>
          <w:szCs w:val="40"/>
        </w:rPr>
        <w:t xml:space="preserve">, </w:t>
      </w:r>
      <w:proofErr w:type="gramStart"/>
      <w:r w:rsidR="0057526C" w:rsidRPr="009873CF">
        <w:rPr>
          <w:rFonts w:ascii="Comic Sans MS" w:hAnsi="Comic Sans MS"/>
          <w:bCs/>
          <w:i/>
          <w:iCs/>
          <w:color w:val="000000" w:themeColor="text1"/>
          <w:spacing w:val="-4"/>
          <w:sz w:val="40"/>
          <w:szCs w:val="40"/>
        </w:rPr>
        <w:t xml:space="preserve">which </w:t>
      </w:r>
      <w:r w:rsidR="0057526C">
        <w:rPr>
          <w:rFonts w:ascii="Comic Sans MS" w:hAnsi="Comic Sans MS"/>
          <w:bCs/>
          <w:i/>
          <w:iCs/>
          <w:color w:val="000000" w:themeColor="text1"/>
          <w:spacing w:val="-4"/>
          <w:sz w:val="40"/>
          <w:szCs w:val="40"/>
        </w:rPr>
        <w:t xml:space="preserve"> </w:t>
      </w:r>
      <w:r w:rsidR="0057526C" w:rsidRPr="009873CF">
        <w:rPr>
          <w:rFonts w:ascii="Comic Sans MS" w:hAnsi="Comic Sans MS"/>
          <w:bCs/>
          <w:i/>
          <w:iCs/>
          <w:color w:val="000000" w:themeColor="text1"/>
          <w:spacing w:val="-4"/>
          <w:sz w:val="40"/>
          <w:szCs w:val="40"/>
        </w:rPr>
        <w:t>leads</w:t>
      </w:r>
      <w:proofErr w:type="gramEnd"/>
      <w:r w:rsidR="0057526C" w:rsidRPr="009873CF">
        <w:rPr>
          <w:rFonts w:ascii="Comic Sans MS" w:hAnsi="Comic Sans MS"/>
          <w:bCs/>
          <w:i/>
          <w:iCs/>
          <w:color w:val="000000" w:themeColor="text1"/>
          <w:spacing w:val="-4"/>
          <w:sz w:val="40"/>
          <w:szCs w:val="40"/>
        </w:rPr>
        <w:t xml:space="preserve"> to more sin.</w:t>
      </w:r>
    </w:p>
    <w:p w14:paraId="235B135D" w14:textId="77777777" w:rsidR="000A7CA1" w:rsidRPr="009929A0" w:rsidRDefault="000A7CA1" w:rsidP="00D67C7C">
      <w:pPr>
        <w:pStyle w:val="Standard"/>
        <w:ind w:left="270" w:hanging="270"/>
        <w:rPr>
          <w:rFonts w:ascii="Comic Sans MS" w:hAnsi="Comic Sans MS"/>
          <w:bCs/>
          <w:i/>
          <w:iCs/>
          <w:color w:val="000000" w:themeColor="text1"/>
          <w:spacing w:val="-4"/>
          <w:sz w:val="12"/>
          <w:szCs w:val="12"/>
        </w:rPr>
      </w:pPr>
    </w:p>
    <w:p w14:paraId="034ABAC6" w14:textId="67E59990" w:rsidR="0057526C" w:rsidRDefault="000A7CA1" w:rsidP="000A7CA1">
      <w:pPr>
        <w:pStyle w:val="Standard"/>
        <w:ind w:left="720" w:hanging="72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57526C">
        <w:rPr>
          <w:rFonts w:ascii="Comic Sans MS" w:hAnsi="Comic Sans MS"/>
          <w:bCs/>
          <w:i/>
          <w:iCs/>
          <w:color w:val="000000" w:themeColor="text1"/>
          <w:spacing w:val="-4"/>
          <w:sz w:val="40"/>
          <w:szCs w:val="40"/>
        </w:rPr>
        <w:t xml:space="preserve"> </w:t>
      </w:r>
      <w:r>
        <w:rPr>
          <w:rFonts w:ascii="Comic Sans MS" w:hAnsi="Comic Sans MS"/>
          <w:bCs/>
          <w:color w:val="000000" w:themeColor="text1"/>
          <w:spacing w:val="-4"/>
          <w:sz w:val="40"/>
          <w:szCs w:val="40"/>
        </w:rPr>
        <w:t>Believers who know they have eternal life are not worried about losing their salvation, but are concerned about losing their fellowship or companionship with God. The word “</w:t>
      </w:r>
      <w:r w:rsidRPr="00180D06">
        <w:rPr>
          <w:rFonts w:ascii="Comic Sans MS" w:hAnsi="Comic Sans MS"/>
          <w:bCs/>
          <w:color w:val="000000" w:themeColor="text1"/>
          <w:spacing w:val="-4"/>
          <w:sz w:val="40"/>
          <w:szCs w:val="40"/>
          <w:u w:val="single"/>
        </w:rPr>
        <w:t>companionship</w:t>
      </w:r>
      <w:r>
        <w:rPr>
          <w:rFonts w:ascii="Comic Sans MS" w:hAnsi="Comic Sans MS"/>
          <w:bCs/>
          <w:color w:val="000000" w:themeColor="text1"/>
          <w:spacing w:val="-4"/>
          <w:sz w:val="40"/>
          <w:szCs w:val="40"/>
        </w:rPr>
        <w:t>” will be used here</w:t>
      </w:r>
      <w:r w:rsidR="00FC7AAD">
        <w:rPr>
          <w:rFonts w:ascii="Comic Sans MS" w:hAnsi="Comic Sans MS"/>
          <w:bCs/>
          <w:color w:val="000000" w:themeColor="text1"/>
          <w:spacing w:val="-4"/>
          <w:sz w:val="40"/>
          <w:szCs w:val="40"/>
        </w:rPr>
        <w:t>in</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because </w:t>
      </w:r>
      <w:proofErr w:type="gramStart"/>
      <w:r>
        <w:rPr>
          <w:rFonts w:ascii="Comic Sans MS" w:hAnsi="Comic Sans MS"/>
          <w:bCs/>
          <w:color w:val="000000" w:themeColor="text1"/>
          <w:spacing w:val="-4"/>
          <w:sz w:val="40"/>
          <w:szCs w:val="40"/>
        </w:rPr>
        <w:t xml:space="preserve">it </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is</w:t>
      </w:r>
      <w:proofErr w:type="gramEnd"/>
      <w:r>
        <w:rPr>
          <w:rFonts w:ascii="Comic Sans MS" w:hAnsi="Comic Sans MS"/>
          <w:bCs/>
          <w:color w:val="000000" w:themeColor="text1"/>
          <w:spacing w:val="-4"/>
          <w:sz w:val="40"/>
          <w:szCs w:val="40"/>
        </w:rPr>
        <w:t xml:space="preserve"> more personal than the word “fellowship”.</w:t>
      </w:r>
      <w:r w:rsidR="00D67C7C" w:rsidRPr="00D67C7C">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 xml:space="preserve"> </w:t>
      </w:r>
    </w:p>
    <w:p w14:paraId="3BDB3F21" w14:textId="30732D24" w:rsidR="000A7CA1" w:rsidRPr="009929A0" w:rsidRDefault="000A7CA1" w:rsidP="00D67C7C">
      <w:pPr>
        <w:pStyle w:val="Standard"/>
        <w:ind w:left="270" w:hanging="270"/>
        <w:rPr>
          <w:rFonts w:ascii="Comic Sans MS" w:hAnsi="Comic Sans MS"/>
          <w:bCs/>
          <w:i/>
          <w:iCs/>
          <w:color w:val="000000" w:themeColor="text1"/>
          <w:spacing w:val="-4"/>
          <w:sz w:val="12"/>
          <w:szCs w:val="12"/>
        </w:rPr>
      </w:pPr>
      <w:r>
        <w:rPr>
          <w:rFonts w:ascii="Comic Sans MS" w:hAnsi="Comic Sans MS"/>
          <w:bCs/>
          <w:i/>
          <w:iCs/>
          <w:color w:val="000000" w:themeColor="text1"/>
          <w:spacing w:val="-4"/>
          <w:sz w:val="40"/>
          <w:szCs w:val="40"/>
        </w:rPr>
        <w:lastRenderedPageBreak/>
        <w:t xml:space="preserve">   </w:t>
      </w:r>
    </w:p>
    <w:p w14:paraId="4B1BB337" w14:textId="2AF74A3A" w:rsidR="00D67C7C" w:rsidRPr="009929A0" w:rsidRDefault="0057526C" w:rsidP="009929A0">
      <w:pPr>
        <w:pStyle w:val="Standard"/>
        <w:ind w:left="720"/>
        <w:rPr>
          <w:rFonts w:ascii="Comic Sans MS" w:hAnsi="Comic Sans MS"/>
          <w:bCs/>
          <w:color w:val="000000" w:themeColor="text1"/>
          <w:spacing w:val="-4"/>
          <w:sz w:val="40"/>
          <w:szCs w:val="40"/>
        </w:rPr>
      </w:pPr>
      <w:r w:rsidRPr="002B59E4">
        <w:rPr>
          <w:rFonts w:ascii="Comic Sans MS" w:hAnsi="Comic Sans MS"/>
          <w:bCs/>
          <w:color w:val="000000" w:themeColor="text1"/>
          <w:spacing w:val="-4"/>
          <w:sz w:val="40"/>
          <w:szCs w:val="40"/>
          <w:u w:val="single"/>
        </w:rPr>
        <w:t>COMPANIONSHIP</w:t>
      </w:r>
      <w:r w:rsidRPr="009929A0">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is the state of spending time with someone or having someone to spend time with—the state of having a companion or being someone’s companion.</w:t>
      </w:r>
    </w:p>
    <w:p w14:paraId="00B732D4" w14:textId="77777777" w:rsidR="00D67C7C" w:rsidRPr="009929A0" w:rsidRDefault="00D67C7C" w:rsidP="00D67C7C">
      <w:pPr>
        <w:pStyle w:val="Standard"/>
        <w:ind w:left="270" w:hanging="270"/>
        <w:rPr>
          <w:rFonts w:ascii="Comic Sans MS" w:hAnsi="Comic Sans MS"/>
          <w:bCs/>
          <w:color w:val="000000" w:themeColor="text1"/>
          <w:spacing w:val="-4"/>
          <w:sz w:val="12"/>
          <w:szCs w:val="12"/>
        </w:rPr>
      </w:pPr>
    </w:p>
    <w:p w14:paraId="13D94CED" w14:textId="77777777" w:rsidR="00EB421C" w:rsidRDefault="009929A0"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 xml:space="preserve">A companion is a person who frequently spends time with you, associates with you, or accompanies you when you go places. Companionship is similar to friendship, and a person one calls a companion is usually their friend or romantic partner. But the word companionship </w:t>
      </w:r>
    </w:p>
    <w:p w14:paraId="66EEE4D0" w14:textId="539D0C33" w:rsidR="009873CF" w:rsidRPr="009929A0" w:rsidRDefault="00EB421C"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specifically implies that a lot of time is spent in each other’s company.</w:t>
      </w:r>
      <w:r w:rsidR="009873CF" w:rsidRPr="009929A0">
        <w:rPr>
          <w:rFonts w:ascii="Comic Sans MS" w:hAnsi="Comic Sans MS"/>
          <w:bCs/>
          <w:color w:val="000000" w:themeColor="text1"/>
          <w:spacing w:val="-4"/>
          <w:sz w:val="40"/>
          <w:szCs w:val="40"/>
        </w:rPr>
        <w:t xml:space="preserve">, </w:t>
      </w:r>
    </w:p>
    <w:p w14:paraId="75CCFDE4" w14:textId="1C08A5A2" w:rsidR="009873CF" w:rsidRPr="00FC7AAD" w:rsidRDefault="009873CF" w:rsidP="009873CF">
      <w:pPr>
        <w:pStyle w:val="Standard"/>
        <w:rPr>
          <w:rFonts w:ascii="Comic Sans MS" w:hAnsi="Comic Sans MS"/>
          <w:bCs/>
          <w:color w:val="000000" w:themeColor="text1"/>
          <w:spacing w:val="-4"/>
          <w:sz w:val="16"/>
          <w:szCs w:val="16"/>
        </w:rPr>
      </w:pPr>
    </w:p>
    <w:p w14:paraId="28E2E9D8" w14:textId="1F00971B" w:rsidR="007D1975" w:rsidRPr="002F5C9E" w:rsidRDefault="007D1975" w:rsidP="007D197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16</w:t>
      </w:r>
      <w:r w:rsidRPr="002F5C9E">
        <w:rPr>
          <w:rFonts w:ascii="Comic Sans MS" w:hAnsi="Comic Sans MS"/>
          <w:bCs/>
          <w:color w:val="000000"/>
          <w:spacing w:val="-6"/>
          <w:sz w:val="40"/>
          <w:szCs w:val="40"/>
        </w:rPr>
        <w:t>-22)</w:t>
      </w:r>
    </w:p>
    <w:p w14:paraId="58B6826B" w14:textId="77777777" w:rsidR="00D56B75" w:rsidRPr="002B59E4" w:rsidRDefault="00EC1363" w:rsidP="00E14C85">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 xml:space="preserve">In </w:t>
      </w:r>
      <w:r w:rsidR="009873CF" w:rsidRPr="002B59E4">
        <w:rPr>
          <w:rFonts w:ascii="Comic Sans MS" w:hAnsi="Comic Sans MS"/>
          <w:bCs/>
          <w:i/>
          <w:iCs/>
          <w:color w:val="000000" w:themeColor="text1"/>
          <w:spacing w:val="-4"/>
          <w:sz w:val="40"/>
          <w:szCs w:val="40"/>
          <w:u w:val="single"/>
        </w:rPr>
        <w:t>Psalm 51:12</w:t>
      </w:r>
      <w:r w:rsidR="009873CF" w:rsidRPr="009873CF">
        <w:rPr>
          <w:rFonts w:ascii="Comic Sans MS" w:hAnsi="Comic Sans MS"/>
          <w:bCs/>
          <w:i/>
          <w:iCs/>
          <w:color w:val="000000" w:themeColor="text1"/>
          <w:spacing w:val="-4"/>
          <w:sz w:val="40"/>
          <w:szCs w:val="40"/>
        </w:rPr>
        <w:t xml:space="preserve">, David pleads with God, </w:t>
      </w:r>
      <w:r w:rsidR="009873CF" w:rsidRPr="002B59E4">
        <w:rPr>
          <w:rFonts w:ascii="Comic Sans MS" w:hAnsi="Comic Sans MS"/>
          <w:bCs/>
          <w:i/>
          <w:iCs/>
          <w:color w:val="000000" w:themeColor="text1"/>
          <w:spacing w:val="-4"/>
          <w:sz w:val="40"/>
          <w:szCs w:val="40"/>
        </w:rPr>
        <w:t xml:space="preserve">“Restore to me the joy of my salvation, and uphold me with a willing spirit.” </w:t>
      </w:r>
    </w:p>
    <w:p w14:paraId="25C25263" w14:textId="4857421C" w:rsidR="00D56B75" w:rsidRPr="002B59E4" w:rsidRDefault="00D56B75" w:rsidP="00E14C85">
      <w:pPr>
        <w:pStyle w:val="Standard"/>
        <w:ind w:left="270" w:hanging="270"/>
        <w:rPr>
          <w:rFonts w:ascii="Comic Sans MS" w:hAnsi="Comic Sans MS"/>
          <w:bCs/>
          <w:color w:val="000000" w:themeColor="text1"/>
          <w:spacing w:val="-4"/>
          <w:sz w:val="40"/>
          <w:szCs w:val="40"/>
        </w:rPr>
      </w:pPr>
      <w:r w:rsidRPr="002B59E4">
        <w:rPr>
          <w:rFonts w:ascii="Comic Sans MS" w:hAnsi="Comic Sans MS"/>
          <w:bCs/>
          <w:i/>
          <w:iCs/>
          <w:color w:val="000000" w:themeColor="text1"/>
          <w:spacing w:val="-4"/>
          <w:sz w:val="40"/>
          <w:szCs w:val="40"/>
        </w:rPr>
        <w:t xml:space="preserve">  </w:t>
      </w:r>
      <w:r w:rsidRPr="002B59E4">
        <w:rPr>
          <w:rFonts w:ascii="Comic Sans MS" w:hAnsi="Comic Sans MS"/>
          <w:bCs/>
          <w:color w:val="000000" w:themeColor="text1"/>
          <w:spacing w:val="-4"/>
          <w:sz w:val="40"/>
          <w:szCs w:val="40"/>
        </w:rPr>
        <w:t xml:space="preserve">[Read: </w:t>
      </w:r>
      <w:r w:rsidRPr="002B59E4">
        <w:rPr>
          <w:rFonts w:ascii="Comic Sans MS" w:hAnsi="Comic Sans MS"/>
          <w:b/>
          <w:color w:val="000000" w:themeColor="text1"/>
          <w:spacing w:val="-4"/>
          <w:sz w:val="40"/>
          <w:szCs w:val="40"/>
          <w:u w:val="single"/>
        </w:rPr>
        <w:t>Psalm 51</w:t>
      </w:r>
      <w:r w:rsidRPr="002B59E4">
        <w:rPr>
          <w:rFonts w:ascii="Comic Sans MS" w:hAnsi="Comic Sans MS"/>
          <w:bCs/>
          <w:color w:val="000000" w:themeColor="text1"/>
          <w:spacing w:val="-4"/>
          <w:sz w:val="40"/>
          <w:szCs w:val="40"/>
        </w:rPr>
        <w:t>]</w:t>
      </w:r>
    </w:p>
    <w:p w14:paraId="5435057E" w14:textId="015607C3" w:rsidR="009873CF" w:rsidRPr="009873CF" w:rsidRDefault="00D56B75" w:rsidP="00E14C85">
      <w:pPr>
        <w:pStyle w:val="Standard"/>
        <w:ind w:left="270" w:hanging="270"/>
        <w:rPr>
          <w:rFonts w:ascii="Comic Sans MS" w:hAnsi="Comic Sans MS"/>
          <w:bCs/>
          <w:i/>
          <w:iCs/>
          <w:color w:val="000000" w:themeColor="text1"/>
          <w:spacing w:val="-4"/>
          <w:sz w:val="40"/>
          <w:szCs w:val="40"/>
        </w:rPr>
      </w:pPr>
      <w:r w:rsidRPr="002B59E4">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Joy is key in our victory over sin. It is also important that we understand that God sustains us “</w:t>
      </w:r>
      <w:r w:rsidR="009873CF" w:rsidRPr="002B59E4">
        <w:rPr>
          <w:rFonts w:ascii="Comic Sans MS" w:hAnsi="Comic Sans MS"/>
          <w:bCs/>
          <w:i/>
          <w:iCs/>
          <w:color w:val="000000" w:themeColor="text1"/>
          <w:spacing w:val="-4"/>
          <w:sz w:val="40"/>
          <w:szCs w:val="40"/>
          <w:u w:val="single"/>
        </w:rPr>
        <w:t>with a willing spirit</w:t>
      </w:r>
      <w:r w:rsidR="009873CF" w:rsidRPr="009873CF">
        <w:rPr>
          <w:rFonts w:ascii="Comic Sans MS" w:hAnsi="Comic Sans MS"/>
          <w:bCs/>
          <w:i/>
          <w:iCs/>
          <w:color w:val="000000" w:themeColor="text1"/>
          <w:spacing w:val="-4"/>
          <w:sz w:val="40"/>
          <w:szCs w:val="40"/>
        </w:rPr>
        <w:t>.” God takes joy in saving us, and we take joy in being saved.</w:t>
      </w:r>
    </w:p>
    <w:p w14:paraId="1120A1BF" w14:textId="77777777" w:rsidR="009873CF" w:rsidRPr="00FC7AAD" w:rsidRDefault="009873CF" w:rsidP="00180D06">
      <w:pPr>
        <w:pStyle w:val="Standard"/>
        <w:rPr>
          <w:rFonts w:ascii="Comic Sans MS" w:hAnsi="Comic Sans MS"/>
          <w:bCs/>
          <w:i/>
          <w:iCs/>
          <w:color w:val="000000" w:themeColor="text1"/>
          <w:spacing w:val="-4"/>
          <w:sz w:val="16"/>
          <w:szCs w:val="16"/>
        </w:rPr>
      </w:pPr>
    </w:p>
    <w:p w14:paraId="3C166C4C" w14:textId="77777777" w:rsidR="005103CA" w:rsidRDefault="009873CF" w:rsidP="00E14C85">
      <w:pPr>
        <w:pStyle w:val="Standard"/>
        <w:ind w:left="270"/>
        <w:rPr>
          <w:rFonts w:ascii="Comic Sans MS" w:hAnsi="Comic Sans MS"/>
          <w:bCs/>
          <w:i/>
          <w:iCs/>
          <w:color w:val="000000" w:themeColor="text1"/>
          <w:spacing w:val="-4"/>
          <w:sz w:val="40"/>
          <w:szCs w:val="40"/>
        </w:rPr>
      </w:pPr>
      <w:r w:rsidRPr="009873CF">
        <w:rPr>
          <w:rFonts w:ascii="Comic Sans MS" w:hAnsi="Comic Sans MS"/>
          <w:bCs/>
          <w:i/>
          <w:iCs/>
          <w:color w:val="000000" w:themeColor="text1"/>
          <w:spacing w:val="-4"/>
          <w:sz w:val="40"/>
          <w:szCs w:val="40"/>
        </w:rPr>
        <w:t xml:space="preserve">God has saved us willingly, to display His grace, </w:t>
      </w:r>
      <w:proofErr w:type="gramStart"/>
      <w:r w:rsidRPr="009873CF">
        <w:rPr>
          <w:rFonts w:ascii="Comic Sans MS" w:hAnsi="Comic Sans MS"/>
          <w:bCs/>
          <w:i/>
          <w:iCs/>
          <w:color w:val="000000" w:themeColor="text1"/>
          <w:spacing w:val="-4"/>
          <w:sz w:val="40"/>
          <w:szCs w:val="40"/>
        </w:rPr>
        <w:t>love</w:t>
      </w:r>
      <w:proofErr w:type="gramEnd"/>
      <w:r w:rsidRPr="009873CF">
        <w:rPr>
          <w:rFonts w:ascii="Comic Sans MS" w:hAnsi="Comic Sans MS"/>
          <w:bCs/>
          <w:i/>
          <w:iCs/>
          <w:color w:val="000000" w:themeColor="text1"/>
          <w:spacing w:val="-4"/>
          <w:sz w:val="40"/>
          <w:szCs w:val="40"/>
        </w:rPr>
        <w:t xml:space="preserve"> and strength. Our salvation does not depend on how much or how little we sin, how much or how little we evangelize or repent or do good works, how loving or unloving we are, or anything else about us. </w:t>
      </w:r>
      <w:r w:rsidRPr="002B59E4">
        <w:rPr>
          <w:rFonts w:ascii="Comic Sans MS" w:hAnsi="Comic Sans MS"/>
          <w:bCs/>
          <w:i/>
          <w:iCs/>
          <w:color w:val="000000" w:themeColor="text1"/>
          <w:spacing w:val="-4"/>
          <w:sz w:val="40"/>
          <w:szCs w:val="40"/>
        </w:rPr>
        <w:t xml:space="preserve">Our salvation is entirely a product of God’s grace, </w:t>
      </w:r>
      <w:proofErr w:type="gramStart"/>
      <w:r w:rsidRPr="002B59E4">
        <w:rPr>
          <w:rFonts w:ascii="Comic Sans MS" w:hAnsi="Comic Sans MS"/>
          <w:bCs/>
          <w:i/>
          <w:iCs/>
          <w:color w:val="000000" w:themeColor="text1"/>
          <w:spacing w:val="-4"/>
          <w:sz w:val="40"/>
          <w:szCs w:val="40"/>
        </w:rPr>
        <w:t>love</w:t>
      </w:r>
      <w:proofErr w:type="gramEnd"/>
      <w:r w:rsidRPr="002B59E4">
        <w:rPr>
          <w:rFonts w:ascii="Comic Sans MS" w:hAnsi="Comic Sans MS"/>
          <w:bCs/>
          <w:i/>
          <w:iCs/>
          <w:color w:val="000000" w:themeColor="text1"/>
          <w:spacing w:val="-4"/>
          <w:sz w:val="40"/>
          <w:szCs w:val="40"/>
        </w:rPr>
        <w:t xml:space="preserve"> and purpose </w:t>
      </w:r>
      <w:r w:rsidRPr="009873CF">
        <w:rPr>
          <w:rFonts w:ascii="Comic Sans MS" w:hAnsi="Comic Sans MS"/>
          <w:bCs/>
          <w:i/>
          <w:iCs/>
          <w:color w:val="000000" w:themeColor="text1"/>
          <w:spacing w:val="-4"/>
          <w:sz w:val="40"/>
          <w:szCs w:val="40"/>
        </w:rPr>
        <w:t xml:space="preserve">(Ephesians 2:8–9). This is important </w:t>
      </w:r>
      <w:r w:rsidRPr="009873CF">
        <w:rPr>
          <w:rFonts w:ascii="Comic Sans MS" w:hAnsi="Comic Sans MS"/>
          <w:bCs/>
          <w:i/>
          <w:iCs/>
          <w:color w:val="000000" w:themeColor="text1"/>
          <w:spacing w:val="-4"/>
          <w:sz w:val="40"/>
          <w:szCs w:val="40"/>
        </w:rPr>
        <w:lastRenderedPageBreak/>
        <w:t xml:space="preserve">to understand, because (ironically) </w:t>
      </w:r>
      <w:r w:rsidRPr="00E14C85">
        <w:rPr>
          <w:rFonts w:ascii="Comic Sans MS" w:hAnsi="Comic Sans MS"/>
          <w:bCs/>
          <w:i/>
          <w:iCs/>
          <w:color w:val="000000" w:themeColor="text1"/>
          <w:spacing w:val="-4"/>
          <w:sz w:val="40"/>
          <w:szCs w:val="40"/>
          <w:u w:val="single"/>
        </w:rPr>
        <w:t>believing that we are responsible to keep the law leads inevitably to the inability to stop sinning.</w:t>
      </w:r>
      <w:r w:rsidR="00E14C85">
        <w:rPr>
          <w:rFonts w:ascii="Comic Sans MS" w:hAnsi="Comic Sans MS"/>
          <w:bCs/>
          <w:i/>
          <w:iCs/>
          <w:color w:val="000000" w:themeColor="text1"/>
          <w:spacing w:val="-4"/>
          <w:sz w:val="40"/>
          <w:szCs w:val="40"/>
        </w:rPr>
        <w:t xml:space="preserve"> </w:t>
      </w:r>
    </w:p>
    <w:p w14:paraId="5A42CE9B" w14:textId="77777777" w:rsidR="005103CA" w:rsidRPr="00FC7AAD" w:rsidRDefault="005103CA" w:rsidP="00E14C85">
      <w:pPr>
        <w:pStyle w:val="Standard"/>
        <w:ind w:left="270"/>
        <w:rPr>
          <w:rFonts w:ascii="Comic Sans MS" w:hAnsi="Comic Sans MS"/>
          <w:bCs/>
          <w:i/>
          <w:iCs/>
          <w:color w:val="000000" w:themeColor="text1"/>
          <w:spacing w:val="-4"/>
          <w:sz w:val="16"/>
          <w:szCs w:val="16"/>
        </w:rPr>
      </w:pPr>
    </w:p>
    <w:p w14:paraId="1E5B10C6" w14:textId="218FAB70" w:rsidR="005103CA" w:rsidRPr="005103CA" w:rsidRDefault="005103CA" w:rsidP="005103CA">
      <w:pPr>
        <w:pStyle w:val="Standard"/>
        <w:ind w:left="270"/>
        <w:rPr>
          <w:rFonts w:ascii="Comic Sans MS" w:hAnsi="Comic Sans MS"/>
          <w:bCs/>
          <w:i/>
          <w:iCs/>
          <w:color w:val="000000" w:themeColor="text1"/>
          <w:spacing w:val="-4"/>
          <w:sz w:val="40"/>
          <w:szCs w:val="40"/>
        </w:rPr>
      </w:pPr>
      <w:r w:rsidRPr="005103CA">
        <w:rPr>
          <w:rFonts w:ascii="Comic Sans MS" w:hAnsi="Comic Sans MS"/>
          <w:bCs/>
          <w:i/>
          <w:iCs/>
          <w:color w:val="000000" w:themeColor="text1"/>
          <w:spacing w:val="-4"/>
          <w:sz w:val="40"/>
          <w:szCs w:val="40"/>
        </w:rPr>
        <w:t xml:space="preserve">The law aggravates our sin nature. John Bunyan illustrates this truth in </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The Pilgrim’s Progress</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 In the Interpreter’s House, Christian sees a very dusty room which had never been swept. First, a man with a broom tries to clean the floor, but the broom’s only effect is to raise choking clouds of dust. The more he sweeps, the more the dust is stirred up; this is a picture of the law, Bunyan says, which cannot clean a sinful heart but only stirs up the sin. However, Christian watches as the broom is set aside and a young girl sprinkles the whole room with water. After that, the room is quickly cleaned; this is a picture of the gospel of grace and its ability to purify the heart. The grace of God can do what the law could never do: cleanse us from sin.</w:t>
      </w:r>
      <w:r w:rsidR="00B739A4">
        <w:rPr>
          <w:rFonts w:ascii="Comic Sans MS" w:hAnsi="Comic Sans MS"/>
          <w:bCs/>
          <w:i/>
          <w:iCs/>
          <w:color w:val="000000" w:themeColor="text1"/>
          <w:spacing w:val="-4"/>
          <w:sz w:val="40"/>
          <w:szCs w:val="40"/>
        </w:rPr>
        <w:t xml:space="preserve">                </w:t>
      </w:r>
    </w:p>
    <w:p w14:paraId="60F15583" w14:textId="77777777" w:rsidR="00AB7A9E" w:rsidRPr="00AB7A9E" w:rsidRDefault="00AB7A9E" w:rsidP="00AB7A9E">
      <w:pPr>
        <w:pStyle w:val="Standard"/>
        <w:ind w:left="270"/>
        <w:rPr>
          <w:rFonts w:ascii="Comic Sans MS" w:hAnsi="Comic Sans MS"/>
          <w:bCs/>
          <w:i/>
          <w:iCs/>
          <w:color w:val="000000" w:themeColor="text1"/>
          <w:spacing w:val="-4"/>
          <w:sz w:val="16"/>
          <w:szCs w:val="16"/>
        </w:rPr>
      </w:pPr>
    </w:p>
    <w:p w14:paraId="256A6460" w14:textId="39D3620A" w:rsidR="00AB7A9E" w:rsidRPr="00AB7A9E" w:rsidRDefault="00AB7A9E" w:rsidP="00AB7A9E">
      <w:pPr>
        <w:pStyle w:val="Standard"/>
        <w:ind w:left="270"/>
        <w:rPr>
          <w:rFonts w:ascii="Comic Sans MS" w:hAnsi="Comic Sans MS"/>
          <w:bCs/>
          <w:i/>
          <w:iCs/>
          <w:color w:val="000000" w:themeColor="text1"/>
          <w:spacing w:val="-4"/>
          <w:sz w:val="40"/>
          <w:szCs w:val="40"/>
        </w:rPr>
      </w:pPr>
      <w:r w:rsidRPr="00AB7A9E">
        <w:rPr>
          <w:rFonts w:ascii="Comic Sans MS" w:hAnsi="Comic Sans MS"/>
          <w:bCs/>
          <w:i/>
          <w:iCs/>
          <w:color w:val="000000" w:themeColor="text1"/>
          <w:spacing w:val="-4"/>
          <w:sz w:val="40"/>
          <w:szCs w:val="40"/>
        </w:rPr>
        <w:t>When we disagree with God and hang onto the idea that we must fulfill the law, we lose our joy in salvation</w:t>
      </w:r>
      <w:r w:rsidR="00B739A4">
        <w:rPr>
          <w:rFonts w:ascii="Comic Sans MS" w:hAnsi="Comic Sans MS"/>
          <w:bCs/>
          <w:i/>
          <w:iCs/>
          <w:color w:val="000000" w:themeColor="text1"/>
          <w:spacing w:val="-4"/>
          <w:sz w:val="40"/>
          <w:szCs w:val="40"/>
        </w:rPr>
        <w:t xml:space="preserve">              </w:t>
      </w:r>
      <w:bookmarkStart w:id="104" w:name="_Hlk106106417"/>
      <w:r w:rsidR="004E5799">
        <w:rPr>
          <w:rFonts w:ascii="Comic Sans MS" w:hAnsi="Comic Sans MS"/>
          <w:bCs/>
          <w:i/>
          <w:iCs/>
          <w:color w:val="000000" w:themeColor="text1"/>
          <w:spacing w:val="-4"/>
          <w:sz w:val="40"/>
          <w:szCs w:val="40"/>
        </w:rPr>
        <w:t>[companionship]</w:t>
      </w:r>
      <w:r w:rsidRPr="00AB7A9E">
        <w:rPr>
          <w:rFonts w:ascii="Comic Sans MS" w:hAnsi="Comic Sans MS"/>
          <w:bCs/>
          <w:i/>
          <w:iCs/>
          <w:color w:val="000000" w:themeColor="text1"/>
          <w:spacing w:val="-4"/>
          <w:sz w:val="40"/>
          <w:szCs w:val="40"/>
        </w:rPr>
        <w:t xml:space="preserve"> </w:t>
      </w:r>
      <w:bookmarkEnd w:id="104"/>
      <w:r w:rsidRPr="00AB7A9E">
        <w:rPr>
          <w:rFonts w:ascii="Comic Sans MS" w:hAnsi="Comic Sans MS"/>
          <w:bCs/>
          <w:i/>
          <w:iCs/>
          <w:color w:val="000000" w:themeColor="text1"/>
          <w:spacing w:val="-4"/>
          <w:sz w:val="40"/>
          <w:szCs w:val="40"/>
        </w:rPr>
        <w:t>and set ourselves up for failure. We labor under a terrible burden. We feel pressured to do some</w:t>
      </w:r>
      <w:r w:rsidR="004E5799">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thing to secure salvation</w:t>
      </w:r>
      <w:r w:rsidR="004E5799">
        <w:rPr>
          <w:rFonts w:ascii="Comic Sans MS" w:hAnsi="Comic Sans MS"/>
          <w:bCs/>
          <w:i/>
          <w:iCs/>
          <w:color w:val="000000" w:themeColor="text1"/>
          <w:spacing w:val="-4"/>
          <w:sz w:val="40"/>
          <w:szCs w:val="40"/>
        </w:rPr>
        <w:t xml:space="preserve"> [</w:t>
      </w:r>
      <w:r w:rsidR="0006781F">
        <w:rPr>
          <w:rFonts w:ascii="Comic Sans MS" w:hAnsi="Comic Sans MS"/>
          <w:bCs/>
          <w:i/>
          <w:iCs/>
          <w:color w:val="000000" w:themeColor="text1"/>
          <w:spacing w:val="-4"/>
          <w:sz w:val="40"/>
          <w:szCs w:val="40"/>
        </w:rPr>
        <w:t xml:space="preserve">or our </w:t>
      </w:r>
      <w:r w:rsid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by trying harder to keep the Law</w:t>
      </w:r>
      <w:r w:rsidR="004E5799">
        <w:rPr>
          <w:rFonts w:ascii="Comic Sans MS" w:hAnsi="Comic Sans MS"/>
          <w:bCs/>
          <w:i/>
          <w:iCs/>
          <w:color w:val="000000" w:themeColor="text1"/>
          <w:spacing w:val="-4"/>
          <w:sz w:val="40"/>
          <w:szCs w:val="40"/>
        </w:rPr>
        <w:t>]</w:t>
      </w:r>
      <w:r w:rsidR="004E5799" w:rsidRPr="00AB7A9E">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 xml:space="preserve">but, at the same time, our sin nature renders us unable to obey the law. The more we focus on the law, the more our sin nature rebels. The more our sin </w:t>
      </w:r>
      <w:r w:rsidRPr="00AB7A9E">
        <w:rPr>
          <w:rFonts w:ascii="Comic Sans MS" w:hAnsi="Comic Sans MS"/>
          <w:bCs/>
          <w:i/>
          <w:iCs/>
          <w:color w:val="000000" w:themeColor="text1"/>
          <w:spacing w:val="-4"/>
          <w:sz w:val="40"/>
          <w:szCs w:val="40"/>
        </w:rPr>
        <w:lastRenderedPageBreak/>
        <w:t>nature rebels, the more frightened we become that we are not saved</w:t>
      </w:r>
      <w:r w:rsidR="004E5799">
        <w:rPr>
          <w:rFonts w:ascii="Comic Sans MS" w:hAnsi="Comic Sans MS"/>
          <w:bCs/>
          <w:i/>
          <w:iCs/>
          <w:color w:val="000000" w:themeColor="text1"/>
          <w:spacing w:val="-4"/>
          <w:sz w:val="40"/>
          <w:szCs w:val="40"/>
        </w:rPr>
        <w:t xml:space="preserve"> </w:t>
      </w:r>
      <w:r w:rsidR="004E5799" w:rsidRPr="004E5799">
        <w:rPr>
          <w:rFonts w:ascii="Comic Sans MS" w:hAnsi="Comic Sans MS"/>
          <w:bCs/>
          <w:i/>
          <w:iCs/>
          <w:color w:val="000000" w:themeColor="text1"/>
          <w:spacing w:val="-4"/>
          <w:sz w:val="40"/>
          <w:szCs w:val="40"/>
        </w:rPr>
        <w:t>[</w:t>
      </w:r>
      <w:r w:rsidR="0006781F">
        <w:rPr>
          <w:rFonts w:ascii="Comic Sans MS" w:hAnsi="Comic Sans MS"/>
          <w:bCs/>
          <w:i/>
          <w:iCs/>
          <w:color w:val="000000" w:themeColor="text1"/>
          <w:spacing w:val="-4"/>
          <w:sz w:val="40"/>
          <w:szCs w:val="40"/>
        </w:rPr>
        <w:t xml:space="preserve">or </w:t>
      </w:r>
      <w:r w:rsidR="00C43A13">
        <w:rPr>
          <w:rFonts w:ascii="Comic Sans MS" w:hAnsi="Comic Sans MS"/>
          <w:bCs/>
          <w:i/>
          <w:iCs/>
          <w:color w:val="000000" w:themeColor="text1"/>
          <w:spacing w:val="-4"/>
          <w:sz w:val="40"/>
          <w:szCs w:val="40"/>
        </w:rPr>
        <w:t xml:space="preserve">have </w:t>
      </w:r>
      <w:r w:rsidR="004E5799">
        <w:rPr>
          <w:rFonts w:ascii="Comic Sans MS" w:hAnsi="Comic Sans MS"/>
          <w:bCs/>
          <w:i/>
          <w:iCs/>
          <w:color w:val="000000" w:themeColor="text1"/>
          <w:spacing w:val="-4"/>
          <w:sz w:val="40"/>
          <w:szCs w:val="40"/>
        </w:rPr>
        <w:t xml:space="preserve">lost our </w:t>
      </w:r>
      <w:r w:rsidR="004E5799" w:rsidRP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w/ God</w:t>
      </w:r>
      <w:r w:rsidR="004E5799" w:rsidRPr="004E5799">
        <w:rPr>
          <w:rFonts w:ascii="Comic Sans MS" w:hAnsi="Comic Sans MS"/>
          <w:bCs/>
          <w:i/>
          <w:iCs/>
          <w:color w:val="000000" w:themeColor="text1"/>
          <w:spacing w:val="-4"/>
          <w:sz w:val="40"/>
          <w:szCs w:val="40"/>
        </w:rPr>
        <w:t>]</w:t>
      </w:r>
      <w:r w:rsidRPr="00AB7A9E">
        <w:rPr>
          <w:rFonts w:ascii="Comic Sans MS" w:hAnsi="Comic Sans MS"/>
          <w:bCs/>
          <w:i/>
          <w:iCs/>
          <w:color w:val="000000" w:themeColor="text1"/>
          <w:spacing w:val="-4"/>
          <w:sz w:val="40"/>
          <w:szCs w:val="40"/>
        </w:rPr>
        <w:t xml:space="preserve">. The more frightened and joyless we </w:t>
      </w:r>
      <w:r w:rsidR="00B8402A" w:rsidRPr="00AB7A9E">
        <w:rPr>
          <w:rFonts w:ascii="Comic Sans MS" w:hAnsi="Comic Sans MS"/>
          <w:bCs/>
          <w:i/>
          <w:iCs/>
          <w:color w:val="000000" w:themeColor="text1"/>
          <w:spacing w:val="-4"/>
          <w:sz w:val="40"/>
          <w:szCs w:val="40"/>
        </w:rPr>
        <w:t>become;</w:t>
      </w:r>
      <w:r w:rsidRPr="00AB7A9E">
        <w:rPr>
          <w:rFonts w:ascii="Comic Sans MS" w:hAnsi="Comic Sans MS"/>
          <w:bCs/>
          <w:i/>
          <w:iCs/>
          <w:color w:val="000000" w:themeColor="text1"/>
          <w:spacing w:val="-4"/>
          <w:sz w:val="40"/>
          <w:szCs w:val="40"/>
        </w:rPr>
        <w:t xml:space="preserve"> the more tempting sin’s promise of happiness is.</w:t>
      </w:r>
      <w:r w:rsidR="004E5799">
        <w:rPr>
          <w:rFonts w:ascii="Comic Sans MS" w:hAnsi="Comic Sans MS"/>
          <w:bCs/>
          <w:i/>
          <w:iCs/>
          <w:color w:val="000000" w:themeColor="text1"/>
          <w:spacing w:val="-4"/>
          <w:sz w:val="40"/>
          <w:szCs w:val="40"/>
        </w:rPr>
        <w:t xml:space="preserve"> </w:t>
      </w:r>
    </w:p>
    <w:p w14:paraId="195E03A0" w14:textId="77777777" w:rsidR="0006781F" w:rsidRPr="0006781F" w:rsidRDefault="0006781F" w:rsidP="00AB7A9E">
      <w:pPr>
        <w:pStyle w:val="Standard"/>
        <w:ind w:left="270"/>
        <w:rPr>
          <w:rFonts w:ascii="Comic Sans MS" w:hAnsi="Comic Sans MS"/>
          <w:bCs/>
          <w:i/>
          <w:iCs/>
          <w:color w:val="000000" w:themeColor="text1"/>
          <w:spacing w:val="-4"/>
          <w:sz w:val="12"/>
          <w:szCs w:val="12"/>
        </w:rPr>
      </w:pPr>
    </w:p>
    <w:p w14:paraId="31FB98DA" w14:textId="77777777" w:rsidR="00D53423" w:rsidRPr="002F5C9E" w:rsidRDefault="00D53423" w:rsidP="00D53423">
      <w:pPr>
        <w:pStyle w:val="Standard"/>
        <w:rPr>
          <w:rFonts w:ascii="Comic Sans MS" w:hAnsi="Comic Sans MS"/>
          <w:bCs/>
          <w:color w:val="000000"/>
          <w:spacing w:val="-6"/>
          <w:sz w:val="40"/>
          <w:szCs w:val="40"/>
        </w:rPr>
      </w:pPr>
      <w:bookmarkStart w:id="105" w:name="_Hlk106715569"/>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01CE2DA8" w14:textId="633AEB97" w:rsidR="00AB7A9E" w:rsidRPr="007A7BBC" w:rsidRDefault="00AB7A9E" w:rsidP="00AB7A9E">
      <w:pPr>
        <w:pStyle w:val="Standard"/>
        <w:ind w:left="270"/>
        <w:rPr>
          <w:rFonts w:ascii="Comic Sans MS" w:hAnsi="Comic Sans MS"/>
          <w:bCs/>
          <w:i/>
          <w:iCs/>
          <w:color w:val="000000" w:themeColor="text1"/>
          <w:spacing w:val="-4"/>
          <w:sz w:val="40"/>
          <w:szCs w:val="40"/>
          <w:u w:val="single"/>
        </w:rPr>
      </w:pPr>
      <w:r w:rsidRPr="00AB7A9E">
        <w:rPr>
          <w:rFonts w:ascii="Comic Sans MS" w:hAnsi="Comic Sans MS"/>
          <w:bCs/>
          <w:i/>
          <w:iCs/>
          <w:color w:val="000000" w:themeColor="text1"/>
          <w:spacing w:val="-4"/>
          <w:sz w:val="40"/>
          <w:szCs w:val="40"/>
        </w:rPr>
        <w:t>The only way to break the cycle and stop sinning is to accept the fact that we cannot stop sinning. This may seem contradictory, but if a person does not stop trying to save himself, he will never rest in the knowledge that God has saved him</w:t>
      </w:r>
      <w:r w:rsidR="0006781F">
        <w:rPr>
          <w:rFonts w:ascii="Comic Sans MS" w:hAnsi="Comic Sans MS"/>
          <w:bCs/>
          <w:i/>
          <w:iCs/>
          <w:color w:val="000000" w:themeColor="text1"/>
          <w:spacing w:val="-4"/>
          <w:sz w:val="40"/>
          <w:szCs w:val="40"/>
        </w:rPr>
        <w:t xml:space="preserve"> [or that God is </w:t>
      </w:r>
      <w:r w:rsidR="00396FD3">
        <w:rPr>
          <w:rFonts w:ascii="Comic Sans MS" w:hAnsi="Comic Sans MS"/>
          <w:bCs/>
          <w:i/>
          <w:iCs/>
          <w:color w:val="000000" w:themeColor="text1"/>
          <w:spacing w:val="-4"/>
          <w:sz w:val="40"/>
          <w:szCs w:val="40"/>
        </w:rPr>
        <w:t>still</w:t>
      </w:r>
      <w:r w:rsidR="0006781F">
        <w:rPr>
          <w:rFonts w:ascii="Comic Sans MS" w:hAnsi="Comic Sans MS"/>
          <w:bCs/>
          <w:i/>
          <w:iCs/>
          <w:color w:val="000000" w:themeColor="text1"/>
          <w:spacing w:val="-4"/>
          <w:sz w:val="40"/>
          <w:szCs w:val="40"/>
        </w:rPr>
        <w:t xml:space="preserve"> our </w:t>
      </w:r>
      <w:r w:rsidR="00396FD3">
        <w:rPr>
          <w:rFonts w:ascii="Comic Sans MS" w:hAnsi="Comic Sans MS"/>
          <w:bCs/>
          <w:i/>
          <w:iCs/>
          <w:color w:val="000000" w:themeColor="text1"/>
          <w:spacing w:val="-4"/>
          <w:sz w:val="40"/>
          <w:szCs w:val="40"/>
        </w:rPr>
        <w:t>companion]</w:t>
      </w:r>
      <w:r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The joy</w:t>
      </w:r>
      <w:r w:rsidRPr="00AB7A9E">
        <w:rPr>
          <w:rFonts w:ascii="Comic Sans MS" w:hAnsi="Comic Sans MS"/>
          <w:bCs/>
          <w:i/>
          <w:iCs/>
          <w:color w:val="000000" w:themeColor="text1"/>
          <w:spacing w:val="-4"/>
          <w:sz w:val="40"/>
          <w:szCs w:val="40"/>
        </w:rPr>
        <w:t xml:space="preserve"> </w:t>
      </w:r>
      <w:r w:rsidR="00AC5F2D">
        <w:rPr>
          <w:noProof/>
        </w:rPr>
        <w:pict w14:anchorId="463ACE50">
          <v:shape id="Star: 5 Points 46" o:spid="_x0000_s1086" style="position:absolute;left:0;text-align:left;margin-left:-20.9pt;margin-top:-1.75pt;width:25.6pt;height:2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12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" path="m,128065r124185,1l162560,r38375,128066l325120,128065,224651,207214r38376,128065l162560,256129,62093,335279,100469,207214,,128065xe" fillcolor="#c00000" strokecolor="#1f3763 [1604]" strokeweight="1pt">
            <v:stroke joinstyle="miter"/>
            <v:path arrowok="t" o:connecttype="custom" o:connectlocs="0,128065;124185,128066;162560,0;200935,128066;325120,128065;224651,207214;263027,335279;162560,256129;62093,335279;100469,207214;0,128065" o:connectangles="0,0,0,0,0,0,0,0,0,0,0"/>
          </v:shape>
        </w:pict>
      </w:r>
      <w:r w:rsidRPr="007A7BBC">
        <w:rPr>
          <w:rFonts w:ascii="Comic Sans MS" w:hAnsi="Comic Sans MS"/>
          <w:bCs/>
          <w:i/>
          <w:iCs/>
          <w:color w:val="000000" w:themeColor="text1"/>
          <w:spacing w:val="-4"/>
          <w:sz w:val="40"/>
          <w:szCs w:val="40"/>
          <w:u w:val="single"/>
        </w:rPr>
        <w:t>of salvation</w:t>
      </w:r>
      <w:r w:rsidRPr="00AB7A9E">
        <w:rPr>
          <w:rFonts w:ascii="Comic Sans MS" w:hAnsi="Comic Sans MS"/>
          <w:bCs/>
          <w:i/>
          <w:iCs/>
          <w:color w:val="000000" w:themeColor="text1"/>
          <w:spacing w:val="-4"/>
          <w:sz w:val="40"/>
          <w:szCs w:val="40"/>
        </w:rPr>
        <w:t xml:space="preserve"> </w:t>
      </w:r>
      <w:r w:rsidR="00396FD3">
        <w:rPr>
          <w:rFonts w:ascii="Comic Sans MS" w:hAnsi="Comic Sans MS"/>
          <w:bCs/>
          <w:i/>
          <w:iCs/>
          <w:color w:val="000000" w:themeColor="text1"/>
          <w:spacing w:val="-4"/>
          <w:sz w:val="40"/>
          <w:szCs w:val="40"/>
        </w:rPr>
        <w:t xml:space="preserve">[or </w:t>
      </w:r>
      <w:r w:rsidR="00396FD3" w:rsidRPr="004E5799">
        <w:rPr>
          <w:rFonts w:ascii="Comic Sans MS" w:hAnsi="Comic Sans MS"/>
          <w:bCs/>
          <w:i/>
          <w:iCs/>
          <w:color w:val="000000" w:themeColor="text1"/>
          <w:spacing w:val="-4"/>
          <w:sz w:val="40"/>
          <w:szCs w:val="40"/>
        </w:rPr>
        <w:t>companionship</w:t>
      </w:r>
      <w:r w:rsidR="00396FD3">
        <w:rPr>
          <w:rFonts w:ascii="Comic Sans MS" w:hAnsi="Comic Sans MS"/>
          <w:bCs/>
          <w:i/>
          <w:iCs/>
          <w:color w:val="000000" w:themeColor="text1"/>
          <w:spacing w:val="-4"/>
          <w:sz w:val="40"/>
          <w:szCs w:val="40"/>
        </w:rPr>
        <w:t>]</w:t>
      </w:r>
      <w:r w:rsidR="00396FD3"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comes from accepting the fact that God’s grace covers us, that He will change us</w:t>
      </w:r>
    </w:p>
    <w:p w14:paraId="485CEBBB" w14:textId="35037051" w:rsidR="00396FD3" w:rsidRDefault="007A2DB8" w:rsidP="007A2DB8">
      <w:pPr>
        <w:pStyle w:val="Standard"/>
        <w:ind w:left="270"/>
        <w:rPr>
          <w:rFonts w:ascii="Comic Sans MS" w:hAnsi="Comic Sans MS"/>
          <w:b/>
          <w:i/>
          <w:iCs/>
          <w:color w:val="000000" w:themeColor="text1"/>
          <w:spacing w:val="-4"/>
          <w:sz w:val="40"/>
          <w:szCs w:val="40"/>
        </w:rPr>
      </w:pPr>
      <w:r w:rsidRPr="007A7BBC">
        <w:rPr>
          <w:rFonts w:ascii="Comic Sans MS" w:hAnsi="Comic Sans MS"/>
          <w:bCs/>
          <w:i/>
          <w:iCs/>
          <w:color w:val="000000" w:themeColor="text1"/>
          <w:spacing w:val="-4"/>
          <w:sz w:val="40"/>
          <w:szCs w:val="40"/>
          <w:u w:val="single"/>
        </w:rPr>
        <w:t>and conform us to the image of Christ, and that</w:t>
      </w:r>
      <w:r w:rsidRPr="007A2DB8">
        <w:rPr>
          <w:rFonts w:ascii="Comic Sans MS" w:hAnsi="Comic Sans MS"/>
          <w:bCs/>
          <w:i/>
          <w:iCs/>
          <w:color w:val="000000" w:themeColor="text1"/>
          <w:spacing w:val="-4"/>
          <w:sz w:val="40"/>
          <w:szCs w:val="40"/>
        </w:rPr>
        <w:t xml:space="preserve"> </w:t>
      </w:r>
      <w:r w:rsidRPr="00DE007F">
        <w:rPr>
          <w:rFonts w:ascii="Comic Sans MS" w:hAnsi="Comic Sans MS"/>
          <w:b/>
          <w:i/>
          <w:iCs/>
          <w:color w:val="C00000"/>
          <w:spacing w:val="-4"/>
          <w:sz w:val="40"/>
          <w:szCs w:val="40"/>
          <w:u w:val="single"/>
        </w:rPr>
        <w:t>it is His work</w:t>
      </w:r>
      <w:r w:rsidRPr="00396FD3">
        <w:rPr>
          <w:rFonts w:ascii="Comic Sans MS" w:hAnsi="Comic Sans MS"/>
          <w:b/>
          <w:i/>
          <w:iCs/>
          <w:color w:val="C00000"/>
          <w:spacing w:val="-4"/>
          <w:sz w:val="40"/>
          <w:szCs w:val="40"/>
        </w:rPr>
        <w:t>,</w:t>
      </w:r>
      <w:r w:rsidR="001D1868">
        <w:rPr>
          <w:rFonts w:ascii="Comic Sans MS" w:hAnsi="Comic Sans MS"/>
          <w:b/>
          <w:i/>
          <w:iCs/>
          <w:color w:val="C00000"/>
          <w:spacing w:val="-4"/>
          <w:sz w:val="40"/>
          <w:szCs w:val="40"/>
        </w:rPr>
        <w:t xml:space="preserve"> </w:t>
      </w:r>
      <w:r w:rsidRPr="00DE007F">
        <w:rPr>
          <w:rFonts w:ascii="Comic Sans MS" w:hAnsi="Comic Sans MS"/>
          <w:b/>
          <w:i/>
          <w:iCs/>
          <w:color w:val="C00000"/>
          <w:spacing w:val="-4"/>
          <w:sz w:val="40"/>
          <w:szCs w:val="40"/>
          <w:u w:val="single"/>
        </w:rPr>
        <w:t>not ours</w:t>
      </w:r>
      <w:r w:rsidR="00DE007F">
        <w:rPr>
          <w:rFonts w:ascii="Comic Sans MS" w:hAnsi="Comic Sans MS"/>
          <w:b/>
          <w:i/>
          <w:iCs/>
          <w:color w:val="C00000"/>
          <w:spacing w:val="-4"/>
          <w:sz w:val="40"/>
          <w:szCs w:val="40"/>
          <w:u w:val="single"/>
        </w:rPr>
        <w:t>!</w:t>
      </w:r>
      <w:r w:rsidR="007A7BBC">
        <w:rPr>
          <w:rFonts w:ascii="Comic Sans MS" w:hAnsi="Comic Sans MS"/>
          <w:b/>
          <w:i/>
          <w:iCs/>
          <w:color w:val="C00000"/>
          <w:spacing w:val="-4"/>
          <w:sz w:val="40"/>
          <w:szCs w:val="40"/>
          <w:u w:val="single"/>
        </w:rPr>
        <w:t xml:space="preserve"> </w:t>
      </w:r>
    </w:p>
    <w:p w14:paraId="47FB3D24" w14:textId="77777777" w:rsidR="00516DE9" w:rsidRPr="00516DE9" w:rsidRDefault="00516DE9" w:rsidP="007A2DB8">
      <w:pPr>
        <w:pStyle w:val="Standard"/>
        <w:ind w:left="270"/>
        <w:rPr>
          <w:rFonts w:ascii="Comic Sans MS" w:hAnsi="Comic Sans MS"/>
          <w:b/>
          <w:i/>
          <w:iCs/>
          <w:color w:val="000000" w:themeColor="text1"/>
          <w:spacing w:val="-4"/>
          <w:sz w:val="16"/>
          <w:szCs w:val="16"/>
          <w:u w:val="single"/>
        </w:rPr>
      </w:pPr>
    </w:p>
    <w:p w14:paraId="49DEA01C" w14:textId="41968F10" w:rsidR="00396FD3" w:rsidRPr="00396FD3" w:rsidRDefault="00396FD3" w:rsidP="007A2DB8">
      <w:pPr>
        <w:pStyle w:val="Standard"/>
        <w:ind w:left="270"/>
        <w:rPr>
          <w:rFonts w:ascii="Comic Sans MS" w:hAnsi="Comic Sans MS"/>
          <w:b/>
          <w:i/>
          <w:iCs/>
          <w:color w:val="000000" w:themeColor="text1"/>
          <w:spacing w:val="-4"/>
          <w:sz w:val="40"/>
          <w:szCs w:val="40"/>
        </w:rPr>
      </w:pPr>
      <w:r w:rsidRPr="00396FD3">
        <w:rPr>
          <w:rFonts w:ascii="Comic Sans MS" w:hAnsi="Comic Sans MS"/>
          <w:b/>
          <w:i/>
          <w:iCs/>
          <w:color w:val="000000" w:themeColor="text1"/>
          <w:spacing w:val="-4"/>
          <w:sz w:val="40"/>
          <w:szCs w:val="40"/>
          <w:u w:val="single"/>
        </w:rPr>
        <w:t>Romans 8:28</w:t>
      </w:r>
      <w:r w:rsidRPr="00396FD3">
        <w:rPr>
          <w:rFonts w:ascii="Comic Sans MS" w:hAnsi="Comic Sans MS"/>
          <w:b/>
          <w:i/>
          <w:iCs/>
          <w:color w:val="000000" w:themeColor="text1"/>
          <w:spacing w:val="-4"/>
          <w:sz w:val="40"/>
          <w:szCs w:val="40"/>
        </w:rPr>
        <w:t xml:space="preserve">  And we know that all things work together for good to those who love God, to those who are the called according to His purpose.</w:t>
      </w:r>
    </w:p>
    <w:p w14:paraId="34739AF1" w14:textId="1B3DD8D3" w:rsidR="00396FD3" w:rsidRPr="00516DE9" w:rsidRDefault="00396FD3" w:rsidP="007A2DB8">
      <w:pPr>
        <w:pStyle w:val="Standard"/>
        <w:ind w:left="270"/>
        <w:rPr>
          <w:rFonts w:ascii="Comic Sans MS" w:hAnsi="Comic Sans MS"/>
          <w:b/>
          <w:i/>
          <w:iCs/>
          <w:color w:val="000000" w:themeColor="text1"/>
          <w:spacing w:val="-4"/>
          <w:sz w:val="22"/>
          <w:szCs w:val="22"/>
        </w:rPr>
      </w:pPr>
    </w:p>
    <w:p w14:paraId="2EB3D7D7" w14:textId="6EECE17A" w:rsidR="00CB1274" w:rsidRPr="00396FD3"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1:6</w:t>
      </w:r>
      <w:r w:rsidRPr="00CB1274">
        <w:rPr>
          <w:rFonts w:ascii="Comic Sans MS" w:hAnsi="Comic Sans MS"/>
          <w:b/>
          <w:i/>
          <w:iCs/>
          <w:color w:val="000000" w:themeColor="text1"/>
          <w:spacing w:val="-4"/>
          <w:sz w:val="40"/>
          <w:szCs w:val="40"/>
        </w:rPr>
        <w:t xml:space="preserve">  being confident </w:t>
      </w:r>
      <w:r w:rsidR="00BA20D6">
        <w:rPr>
          <w:rFonts w:ascii="Comic Sans MS" w:hAnsi="Comic Sans MS"/>
          <w:bCs/>
          <w:color w:val="000000" w:themeColor="text1"/>
          <w:spacing w:val="-4"/>
          <w:sz w:val="32"/>
          <w:szCs w:val="32"/>
        </w:rPr>
        <w:t xml:space="preserve">(pt. </w:t>
      </w:r>
      <w:proofErr w:type="spellStart"/>
      <w:r w:rsidR="00BA20D6">
        <w:rPr>
          <w:rFonts w:ascii="Comic Sans MS" w:hAnsi="Comic Sans MS"/>
          <w:bCs/>
          <w:color w:val="000000" w:themeColor="text1"/>
          <w:spacing w:val="-4"/>
          <w:sz w:val="32"/>
          <w:szCs w:val="32"/>
        </w:rPr>
        <w:t>ra</w:t>
      </w:r>
      <w:proofErr w:type="spellEnd"/>
      <w:r w:rsidR="00BA20D6">
        <w:rPr>
          <w:rFonts w:ascii="Comic Sans MS" w:hAnsi="Comic Sans MS"/>
          <w:bCs/>
          <w:color w:val="000000" w:themeColor="text1"/>
          <w:spacing w:val="-4"/>
          <w:sz w:val="32"/>
          <w:szCs w:val="32"/>
        </w:rPr>
        <w:t xml:space="preserve">) </w:t>
      </w:r>
      <w:r w:rsidRPr="00CB1274">
        <w:rPr>
          <w:rFonts w:ascii="Comic Sans MS" w:hAnsi="Comic Sans MS"/>
          <w:b/>
          <w:i/>
          <w:iCs/>
          <w:color w:val="000000" w:themeColor="text1"/>
          <w:spacing w:val="-4"/>
          <w:sz w:val="40"/>
          <w:szCs w:val="40"/>
        </w:rPr>
        <w:t xml:space="preserve">of this very thing, that </w:t>
      </w:r>
      <w:r w:rsidRPr="00E0750D">
        <w:rPr>
          <w:rFonts w:ascii="Comic Sans MS" w:hAnsi="Comic Sans MS"/>
          <w:b/>
          <w:i/>
          <w:iCs/>
          <w:color w:val="C00000"/>
          <w:spacing w:val="-4"/>
          <w:sz w:val="40"/>
          <w:szCs w:val="40"/>
        </w:rPr>
        <w:t xml:space="preserve">He who has begun a good work in you will complete it </w:t>
      </w:r>
      <w:r w:rsidR="00BA20D6">
        <w:rPr>
          <w:rFonts w:ascii="Comic Sans MS" w:hAnsi="Comic Sans MS"/>
          <w:bCs/>
          <w:color w:val="000000" w:themeColor="text1"/>
          <w:spacing w:val="-4"/>
          <w:sz w:val="32"/>
          <w:szCs w:val="32"/>
        </w:rPr>
        <w:t xml:space="preserve">(v. </w:t>
      </w:r>
      <w:proofErr w:type="spellStart"/>
      <w:r w:rsidR="00BA20D6">
        <w:rPr>
          <w:rFonts w:ascii="Comic Sans MS" w:hAnsi="Comic Sans MS"/>
          <w:bCs/>
          <w:color w:val="000000" w:themeColor="text1"/>
          <w:spacing w:val="-4"/>
          <w:sz w:val="32"/>
          <w:szCs w:val="32"/>
        </w:rPr>
        <w:t>fai</w:t>
      </w:r>
      <w:proofErr w:type="spellEnd"/>
      <w:r w:rsidR="00BA20D6">
        <w:rPr>
          <w:rFonts w:ascii="Comic Sans MS" w:hAnsi="Comic Sans MS"/>
          <w:bCs/>
          <w:color w:val="000000" w:themeColor="text1"/>
          <w:spacing w:val="-4"/>
          <w:sz w:val="32"/>
          <w:szCs w:val="32"/>
        </w:rPr>
        <w:t xml:space="preserve">) </w:t>
      </w:r>
      <w:r w:rsidRPr="00CB1274">
        <w:rPr>
          <w:rFonts w:ascii="Comic Sans MS" w:hAnsi="Comic Sans MS"/>
          <w:b/>
          <w:i/>
          <w:iCs/>
          <w:color w:val="000000" w:themeColor="text1"/>
          <w:spacing w:val="-4"/>
          <w:sz w:val="40"/>
          <w:szCs w:val="40"/>
        </w:rPr>
        <w:t>until the day of Jesus Christ</w:t>
      </w:r>
      <w:r w:rsidR="00F97C96">
        <w:rPr>
          <w:rFonts w:ascii="Comic Sans MS" w:hAnsi="Comic Sans MS"/>
          <w:b/>
          <w:i/>
          <w:iCs/>
          <w:color w:val="000000" w:themeColor="text1"/>
          <w:spacing w:val="-4"/>
          <w:sz w:val="40"/>
          <w:szCs w:val="40"/>
        </w:rPr>
        <w:t xml:space="preserve"> </w:t>
      </w:r>
      <w:r w:rsidR="00F97C96">
        <w:rPr>
          <w:rFonts w:ascii="Comic Sans MS" w:hAnsi="Comic Sans MS"/>
          <w:bCs/>
          <w:color w:val="000000" w:themeColor="text1"/>
          <w:spacing w:val="-4"/>
          <w:sz w:val="40"/>
          <w:szCs w:val="40"/>
        </w:rPr>
        <w:t>(the rapture)</w:t>
      </w:r>
      <w:r w:rsidRPr="00CB1274">
        <w:rPr>
          <w:rFonts w:ascii="Comic Sans MS" w:hAnsi="Comic Sans MS"/>
          <w:b/>
          <w:i/>
          <w:iCs/>
          <w:color w:val="000000" w:themeColor="text1"/>
          <w:spacing w:val="-4"/>
          <w:sz w:val="40"/>
          <w:szCs w:val="40"/>
        </w:rPr>
        <w:t>;</w:t>
      </w:r>
    </w:p>
    <w:p w14:paraId="180F751D" w14:textId="77777777" w:rsidR="00CB1274" w:rsidRPr="00516DE9" w:rsidRDefault="00CB1274" w:rsidP="007A2DB8">
      <w:pPr>
        <w:pStyle w:val="Standard"/>
        <w:ind w:left="270"/>
        <w:rPr>
          <w:rFonts w:ascii="Comic Sans MS" w:hAnsi="Comic Sans MS"/>
          <w:bCs/>
          <w:i/>
          <w:iCs/>
          <w:color w:val="000000" w:themeColor="text1"/>
          <w:spacing w:val="-4"/>
          <w:sz w:val="22"/>
          <w:szCs w:val="22"/>
        </w:rPr>
      </w:pPr>
    </w:p>
    <w:p w14:paraId="0FC146D1" w14:textId="6A400DDC"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2:13</w:t>
      </w:r>
      <w:r w:rsidRPr="00CB1274">
        <w:rPr>
          <w:rFonts w:ascii="Comic Sans MS" w:hAnsi="Comic Sans MS"/>
          <w:b/>
          <w:i/>
          <w:iCs/>
          <w:color w:val="000000" w:themeColor="text1"/>
          <w:spacing w:val="-4"/>
          <w:sz w:val="40"/>
          <w:szCs w:val="40"/>
        </w:rPr>
        <w:t xml:space="preserve">  for it is God </w:t>
      </w:r>
      <w:r w:rsidRPr="00E0750D">
        <w:rPr>
          <w:rFonts w:ascii="Comic Sans MS" w:hAnsi="Comic Sans MS"/>
          <w:b/>
          <w:i/>
          <w:iCs/>
          <w:color w:val="C00000"/>
          <w:spacing w:val="-4"/>
          <w:sz w:val="40"/>
          <w:szCs w:val="40"/>
        </w:rPr>
        <w:t xml:space="preserve">who works </w:t>
      </w:r>
      <w:r w:rsidRPr="00E0750D">
        <w:rPr>
          <w:rFonts w:ascii="Comic Sans MS" w:hAnsi="Comic Sans MS"/>
          <w:b/>
          <w:i/>
          <w:iCs/>
          <w:color w:val="C00000"/>
          <w:spacing w:val="-4"/>
          <w:sz w:val="40"/>
          <w:szCs w:val="40"/>
          <w:u w:val="single"/>
        </w:rPr>
        <w:t>in you</w:t>
      </w:r>
      <w:r w:rsidRPr="00E0750D">
        <w:rPr>
          <w:rFonts w:ascii="Comic Sans MS" w:hAnsi="Comic Sans MS"/>
          <w:b/>
          <w:i/>
          <w:iCs/>
          <w:color w:val="C00000"/>
          <w:spacing w:val="-4"/>
          <w:sz w:val="40"/>
          <w:szCs w:val="40"/>
        </w:rPr>
        <w:t xml:space="preserve"> </w:t>
      </w:r>
      <w:r w:rsidRPr="00CB1274">
        <w:rPr>
          <w:rFonts w:ascii="Comic Sans MS" w:hAnsi="Comic Sans MS"/>
          <w:b/>
          <w:i/>
          <w:iCs/>
          <w:color w:val="000000" w:themeColor="text1"/>
          <w:spacing w:val="-4"/>
          <w:sz w:val="40"/>
          <w:szCs w:val="40"/>
        </w:rPr>
        <w:t>both to will and to do for His good pleasure.</w:t>
      </w:r>
    </w:p>
    <w:p w14:paraId="53915DE1" w14:textId="77777777" w:rsidR="005B6368" w:rsidRPr="005B6368" w:rsidRDefault="005B6368" w:rsidP="005B6368">
      <w:pPr>
        <w:tabs>
          <w:tab w:val="left" w:pos="540"/>
        </w:tabs>
        <w:ind w:right="-720"/>
        <w:rPr>
          <w:rFonts w:ascii="Comic Sans MS" w:hAnsi="Comic Sans MS"/>
          <w:b/>
          <w:sz w:val="16"/>
          <w:szCs w:val="16"/>
        </w:rPr>
      </w:pPr>
    </w:p>
    <w:p w14:paraId="68E3F238" w14:textId="14E92FB8" w:rsidR="00E82586" w:rsidRPr="00E82586" w:rsidRDefault="00E82586" w:rsidP="005B6368">
      <w:pPr>
        <w:ind w:left="270" w:right="-720"/>
        <w:rPr>
          <w:rFonts w:ascii="Comic Sans MS" w:hAnsi="Comic Sans MS"/>
          <w:bCs/>
          <w:sz w:val="40"/>
          <w:szCs w:val="40"/>
        </w:rPr>
      </w:pPr>
      <w:r>
        <w:rPr>
          <w:rFonts w:ascii="Comic Sans MS" w:hAnsi="Comic Sans MS"/>
          <w:bCs/>
          <w:sz w:val="40"/>
          <w:szCs w:val="40"/>
        </w:rPr>
        <w:lastRenderedPageBreak/>
        <w:t xml:space="preserve">A believer will have no spiritual advance if he doesn’t have the will, but God works in us to have the will and then He works in us to do His will. </w:t>
      </w:r>
      <w:r w:rsidR="004200B0">
        <w:rPr>
          <w:rFonts w:ascii="Comic Sans MS" w:hAnsi="Comic Sans MS"/>
          <w:bCs/>
          <w:sz w:val="40"/>
          <w:szCs w:val="40"/>
        </w:rPr>
        <w:t xml:space="preserve"> </w:t>
      </w:r>
    </w:p>
    <w:p w14:paraId="4CA2393C" w14:textId="77777777" w:rsidR="00E82586" w:rsidRPr="004200B0" w:rsidRDefault="00E82586" w:rsidP="005B6368">
      <w:pPr>
        <w:ind w:left="270" w:right="-720"/>
        <w:rPr>
          <w:rFonts w:ascii="Comic Sans MS" w:hAnsi="Comic Sans MS"/>
          <w:b/>
          <w:sz w:val="16"/>
          <w:szCs w:val="16"/>
        </w:rPr>
      </w:pPr>
    </w:p>
    <w:p w14:paraId="5EF5C4E1" w14:textId="0BD02EDB" w:rsidR="005B6368" w:rsidRPr="005B6368" w:rsidRDefault="005B6368" w:rsidP="005B6368">
      <w:pPr>
        <w:ind w:left="270" w:right="-720"/>
        <w:rPr>
          <w:rFonts w:ascii="Comic Sans MS" w:hAnsi="Comic Sans MS"/>
          <w:b/>
          <w:sz w:val="40"/>
          <w:szCs w:val="40"/>
        </w:rPr>
      </w:pPr>
      <w:r w:rsidRPr="009901DC">
        <w:rPr>
          <w:rFonts w:ascii="Comic Sans MS" w:hAnsi="Comic Sans MS"/>
          <w:b/>
          <w:sz w:val="40"/>
          <w:szCs w:val="40"/>
          <w:highlight w:val="yellow"/>
        </w:rPr>
        <w:t xml:space="preserve">Note: God must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before He can work </w:t>
      </w:r>
      <w:r w:rsidRPr="009901DC">
        <w:rPr>
          <w:rFonts w:ascii="Comic Sans MS" w:hAnsi="Comic Sans MS"/>
          <w:b/>
          <w:sz w:val="40"/>
          <w:szCs w:val="40"/>
          <w:highlight w:val="yellow"/>
          <w:u w:val="single"/>
        </w:rPr>
        <w:t>THROUGH US</w:t>
      </w:r>
      <w:r w:rsidRPr="009901DC">
        <w:rPr>
          <w:rFonts w:ascii="Comic Sans MS" w:hAnsi="Comic Sans MS"/>
          <w:b/>
          <w:sz w:val="40"/>
          <w:szCs w:val="40"/>
          <w:highlight w:val="yellow"/>
        </w:rPr>
        <w:t xml:space="preserve">. And if He can’t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he will have to work </w:t>
      </w:r>
      <w:r w:rsidRPr="009901DC">
        <w:rPr>
          <w:rFonts w:ascii="Comic Sans MS" w:hAnsi="Comic Sans MS"/>
          <w:b/>
          <w:sz w:val="40"/>
          <w:szCs w:val="40"/>
          <w:highlight w:val="yellow"/>
          <w:u w:val="single"/>
        </w:rPr>
        <w:t>ON US</w:t>
      </w:r>
      <w:r w:rsidRPr="009901DC">
        <w:rPr>
          <w:rFonts w:ascii="Comic Sans MS" w:hAnsi="Comic Sans MS"/>
          <w:b/>
          <w:sz w:val="40"/>
          <w:szCs w:val="40"/>
          <w:highlight w:val="yellow"/>
        </w:rPr>
        <w:t>.</w:t>
      </w:r>
      <w:r w:rsidRPr="005B6368">
        <w:rPr>
          <w:rFonts w:ascii="Comic Sans MS" w:hAnsi="Comic Sans MS"/>
          <w:b/>
          <w:sz w:val="40"/>
          <w:szCs w:val="40"/>
        </w:rPr>
        <w:t xml:space="preserve"> </w:t>
      </w:r>
    </w:p>
    <w:p w14:paraId="2D2A8B1E" w14:textId="5CFB453E" w:rsidR="005B6368" w:rsidRPr="00516DE9" w:rsidRDefault="005B6368" w:rsidP="007A2DB8">
      <w:pPr>
        <w:pStyle w:val="Standard"/>
        <w:ind w:left="270"/>
        <w:rPr>
          <w:rFonts w:ascii="Comic Sans MS" w:hAnsi="Comic Sans MS"/>
          <w:bCs/>
          <w:color w:val="000000" w:themeColor="text1"/>
          <w:spacing w:val="-4"/>
          <w:sz w:val="20"/>
          <w:szCs w:val="20"/>
        </w:rPr>
      </w:pPr>
    </w:p>
    <w:p w14:paraId="2E9C3D4E" w14:textId="478C5B26" w:rsidR="008E2896" w:rsidRPr="004200B0" w:rsidRDefault="008E2896" w:rsidP="007A2DB8">
      <w:pPr>
        <w:pStyle w:val="Standard"/>
        <w:ind w:left="270"/>
        <w:rPr>
          <w:rFonts w:ascii="Comic Sans MS" w:hAnsi="Comic Sans MS"/>
          <w:b/>
          <w:i/>
          <w:iCs/>
          <w:color w:val="C00000"/>
          <w:spacing w:val="-4"/>
          <w:sz w:val="40"/>
          <w:szCs w:val="40"/>
        </w:rPr>
      </w:pPr>
      <w:r w:rsidRPr="008E2896">
        <w:rPr>
          <w:rFonts w:ascii="Comic Sans MS" w:hAnsi="Comic Sans MS"/>
          <w:b/>
          <w:i/>
          <w:iCs/>
          <w:color w:val="000000" w:themeColor="text1"/>
          <w:spacing w:val="-4"/>
          <w:sz w:val="40"/>
          <w:szCs w:val="40"/>
          <w:u w:val="single"/>
        </w:rPr>
        <w:t>1 Peter 5:10</w:t>
      </w:r>
      <w:r w:rsidRPr="008E2896">
        <w:rPr>
          <w:rFonts w:ascii="Comic Sans MS" w:hAnsi="Comic Sans MS"/>
          <w:b/>
          <w:i/>
          <w:iCs/>
          <w:color w:val="000000" w:themeColor="text1"/>
          <w:spacing w:val="-4"/>
          <w:sz w:val="40"/>
          <w:szCs w:val="40"/>
        </w:rPr>
        <w:t xml:space="preserve"> And after you have suffered for a little while, the God of all grace, who called you to His eternal glory in Christ, </w:t>
      </w:r>
      <w:r w:rsidRPr="004200B0">
        <w:rPr>
          <w:rFonts w:ascii="Comic Sans MS" w:hAnsi="Comic Sans MS"/>
          <w:b/>
          <w:i/>
          <w:iCs/>
          <w:color w:val="C00000"/>
          <w:spacing w:val="-4"/>
          <w:sz w:val="40"/>
          <w:szCs w:val="40"/>
        </w:rPr>
        <w:t>will Himself perfect</w:t>
      </w:r>
      <w:r w:rsidR="00730C76">
        <w:rPr>
          <w:rFonts w:ascii="Comic Sans MS" w:hAnsi="Comic Sans MS"/>
          <w:b/>
          <w:i/>
          <w:iCs/>
          <w:color w:val="C00000"/>
          <w:spacing w:val="-4"/>
          <w:sz w:val="40"/>
          <w:szCs w:val="40"/>
        </w:rPr>
        <w:t xml:space="preserve"> </w:t>
      </w:r>
      <w:r w:rsidR="00730C76" w:rsidRPr="00730C76">
        <w:rPr>
          <w:rFonts w:ascii="Comic Sans MS" w:hAnsi="Comic Sans MS"/>
          <w:bCs/>
          <w:color w:val="000000" w:themeColor="text1"/>
          <w:spacing w:val="-4"/>
          <w:sz w:val="36"/>
          <w:szCs w:val="36"/>
        </w:rPr>
        <w:t>(make sufficient)</w:t>
      </w:r>
      <w:r w:rsidRPr="004200B0">
        <w:rPr>
          <w:rFonts w:ascii="Comic Sans MS" w:hAnsi="Comic Sans MS"/>
          <w:b/>
          <w:i/>
          <w:iCs/>
          <w:color w:val="C00000"/>
          <w:spacing w:val="-4"/>
          <w:sz w:val="40"/>
          <w:szCs w:val="40"/>
        </w:rPr>
        <w:t xml:space="preserve">, confirm, </w:t>
      </w:r>
      <w:proofErr w:type="gramStart"/>
      <w:r w:rsidRPr="004200B0">
        <w:rPr>
          <w:rFonts w:ascii="Comic Sans MS" w:hAnsi="Comic Sans MS"/>
          <w:b/>
          <w:i/>
          <w:iCs/>
          <w:color w:val="C00000"/>
          <w:spacing w:val="-4"/>
          <w:sz w:val="40"/>
          <w:szCs w:val="40"/>
        </w:rPr>
        <w:t>strengthen</w:t>
      </w:r>
      <w:proofErr w:type="gramEnd"/>
      <w:r w:rsidRPr="004200B0">
        <w:rPr>
          <w:rFonts w:ascii="Comic Sans MS" w:hAnsi="Comic Sans MS"/>
          <w:b/>
          <w:i/>
          <w:iCs/>
          <w:color w:val="C00000"/>
          <w:spacing w:val="-4"/>
          <w:sz w:val="40"/>
          <w:szCs w:val="40"/>
        </w:rPr>
        <w:t xml:space="preserve"> and establish you.</w:t>
      </w:r>
    </w:p>
    <w:p w14:paraId="44921571" w14:textId="115FFB5D"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Hebrews 13:20-21</w:t>
      </w:r>
      <w:r w:rsidRPr="00CB1274">
        <w:rPr>
          <w:rFonts w:ascii="Comic Sans MS" w:hAnsi="Comic Sans MS"/>
          <w:b/>
          <w:i/>
          <w:iCs/>
          <w:color w:val="000000" w:themeColor="text1"/>
          <w:spacing w:val="-4"/>
          <w:sz w:val="40"/>
          <w:szCs w:val="40"/>
        </w:rPr>
        <w:t xml:space="preserve">  Now the God of peace</w:t>
      </w:r>
      <w:r w:rsidR="00E76C15">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21</w:t>
      </w:r>
      <w:r w:rsidR="00CD2A82">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w:t>
      </w:r>
      <w:r w:rsidRPr="00E0750D">
        <w:rPr>
          <w:rFonts w:ascii="Comic Sans MS" w:hAnsi="Comic Sans MS"/>
          <w:b/>
          <w:i/>
          <w:iCs/>
          <w:color w:val="C00000"/>
          <w:spacing w:val="-4"/>
          <w:sz w:val="40"/>
          <w:szCs w:val="40"/>
        </w:rPr>
        <w:t xml:space="preserve">equip you in every good thing to do His will, working in us </w:t>
      </w:r>
      <w:r w:rsidRPr="00CB1274">
        <w:rPr>
          <w:rFonts w:ascii="Comic Sans MS" w:hAnsi="Comic Sans MS"/>
          <w:b/>
          <w:i/>
          <w:iCs/>
          <w:color w:val="000000" w:themeColor="text1"/>
          <w:spacing w:val="-4"/>
          <w:sz w:val="40"/>
          <w:szCs w:val="40"/>
        </w:rPr>
        <w:t>that which is pleasing in His sight, through Jesus Christ, to whom be the glory forever and ever. Amen.</w:t>
      </w:r>
    </w:p>
    <w:p w14:paraId="7192CB15" w14:textId="72D3323A" w:rsidR="00BA20D6" w:rsidRPr="00BE4B2C" w:rsidRDefault="00BA20D6" w:rsidP="007A2DB8">
      <w:pPr>
        <w:pStyle w:val="Standard"/>
        <w:ind w:left="270"/>
        <w:rPr>
          <w:rFonts w:ascii="Comic Sans MS" w:hAnsi="Comic Sans MS"/>
          <w:bCs/>
          <w:i/>
          <w:iCs/>
          <w:color w:val="000000" w:themeColor="text1"/>
          <w:spacing w:val="-4"/>
          <w:sz w:val="16"/>
          <w:szCs w:val="16"/>
        </w:rPr>
      </w:pPr>
    </w:p>
    <w:p w14:paraId="2B3ACFBC" w14:textId="798FADF6" w:rsidR="00BE4B2C" w:rsidRPr="00BE4B2C" w:rsidRDefault="00BE4B2C" w:rsidP="007A2DB8">
      <w:pPr>
        <w:pStyle w:val="Standard"/>
        <w:ind w:left="270"/>
        <w:rPr>
          <w:rFonts w:ascii="Comic Sans MS" w:hAnsi="Comic Sans MS"/>
          <w:b/>
          <w:i/>
          <w:iCs/>
          <w:color w:val="000000" w:themeColor="text1"/>
          <w:spacing w:val="-4"/>
          <w:sz w:val="40"/>
          <w:szCs w:val="40"/>
        </w:rPr>
      </w:pPr>
      <w:r w:rsidRPr="00BE4B2C">
        <w:rPr>
          <w:rFonts w:ascii="Comic Sans MS" w:hAnsi="Comic Sans MS"/>
          <w:b/>
          <w:i/>
          <w:iCs/>
          <w:color w:val="000000" w:themeColor="text1"/>
          <w:spacing w:val="-4"/>
          <w:sz w:val="40"/>
          <w:szCs w:val="40"/>
          <w:u w:val="single"/>
        </w:rPr>
        <w:t>Psalm 138:8</w:t>
      </w:r>
      <w:r w:rsidRPr="00BE4B2C">
        <w:rPr>
          <w:rFonts w:ascii="Comic Sans MS" w:hAnsi="Comic Sans MS"/>
          <w:b/>
          <w:i/>
          <w:iCs/>
          <w:color w:val="000000" w:themeColor="text1"/>
          <w:spacing w:val="-4"/>
          <w:sz w:val="40"/>
          <w:szCs w:val="40"/>
        </w:rPr>
        <w:t xml:space="preserve">  </w:t>
      </w:r>
      <w:r w:rsidRPr="00BE4B2C">
        <w:rPr>
          <w:rFonts w:ascii="Comic Sans MS" w:hAnsi="Comic Sans MS"/>
          <w:b/>
          <w:i/>
          <w:iCs/>
          <w:color w:val="C00000"/>
          <w:spacing w:val="-4"/>
          <w:sz w:val="40"/>
          <w:szCs w:val="40"/>
        </w:rPr>
        <w:t xml:space="preserve">The LORD will perfect </w:t>
      </w:r>
      <w:r w:rsidRPr="00BE4B2C">
        <w:rPr>
          <w:rFonts w:ascii="Comic Sans MS" w:hAnsi="Comic Sans MS"/>
          <w:bCs/>
          <w:color w:val="C00000"/>
          <w:spacing w:val="-4"/>
          <w:sz w:val="40"/>
          <w:szCs w:val="40"/>
        </w:rPr>
        <w:t xml:space="preserve">(complete) </w:t>
      </w:r>
      <w:r w:rsidRPr="00BE4B2C">
        <w:rPr>
          <w:rFonts w:ascii="Comic Sans MS" w:hAnsi="Comic Sans MS"/>
          <w:b/>
          <w:i/>
          <w:iCs/>
          <w:color w:val="C00000"/>
          <w:spacing w:val="-4"/>
          <w:sz w:val="40"/>
          <w:szCs w:val="40"/>
        </w:rPr>
        <w:t>that which concerns me</w:t>
      </w:r>
      <w:r w:rsidRPr="00BE4B2C">
        <w:rPr>
          <w:rFonts w:ascii="Comic Sans MS" w:hAnsi="Comic Sans MS"/>
          <w:b/>
          <w:i/>
          <w:iCs/>
          <w:color w:val="000000" w:themeColor="text1"/>
          <w:spacing w:val="-4"/>
          <w:sz w:val="40"/>
          <w:szCs w:val="40"/>
        </w:rPr>
        <w:t>; Your mercy, O LORD, endures forever; Do not forsake the works of Your hands.</w:t>
      </w:r>
    </w:p>
    <w:p w14:paraId="53C5D270" w14:textId="04BDE966" w:rsidR="00BA20D6" w:rsidRPr="00B5653C" w:rsidRDefault="00BA20D6" w:rsidP="007A2DB8">
      <w:pPr>
        <w:pStyle w:val="Standard"/>
        <w:ind w:left="270"/>
        <w:rPr>
          <w:rFonts w:ascii="Comic Sans MS" w:hAnsi="Comic Sans MS"/>
          <w:bCs/>
          <w:i/>
          <w:iCs/>
          <w:color w:val="000000" w:themeColor="text1"/>
          <w:spacing w:val="-4"/>
          <w:sz w:val="16"/>
          <w:szCs w:val="16"/>
        </w:rPr>
      </w:pPr>
    </w:p>
    <w:p w14:paraId="04AF8F1A" w14:textId="5A989E39" w:rsidR="00B5653C" w:rsidRDefault="00B5653C" w:rsidP="007A2DB8">
      <w:pPr>
        <w:pStyle w:val="Standard"/>
        <w:ind w:left="270"/>
        <w:rPr>
          <w:rFonts w:ascii="Comic Sans MS" w:hAnsi="Comic Sans MS"/>
          <w:bCs/>
          <w:i/>
          <w:iCs/>
          <w:color w:val="000000" w:themeColor="text1"/>
          <w:spacing w:val="-4"/>
          <w:sz w:val="40"/>
          <w:szCs w:val="40"/>
        </w:rPr>
      </w:pPr>
      <w:r w:rsidRPr="00B5653C">
        <w:rPr>
          <w:rFonts w:eastAsia="Calibri" w:cs="Arial"/>
          <w:b/>
          <w:i/>
          <w:color w:val="000000"/>
          <w:spacing w:val="-4"/>
          <w:kern w:val="0"/>
          <w:sz w:val="40"/>
          <w:szCs w:val="40"/>
          <w:u w:val="single"/>
        </w:rPr>
        <w:t>Ephesians 2:10</w:t>
      </w:r>
      <w:r w:rsidRPr="00B5653C">
        <w:rPr>
          <w:rFonts w:eastAsia="Calibri" w:cs="Arial"/>
          <w:b/>
          <w:i/>
          <w:color w:val="000000"/>
          <w:spacing w:val="-4"/>
          <w:kern w:val="0"/>
          <w:sz w:val="40"/>
          <w:szCs w:val="40"/>
        </w:rPr>
        <w:t xml:space="preserve">  For </w:t>
      </w:r>
      <w:r w:rsidRPr="00B5653C">
        <w:rPr>
          <w:rFonts w:eastAsia="Calibri" w:cs="Arial"/>
          <w:b/>
          <w:i/>
          <w:color w:val="C00000"/>
          <w:spacing w:val="-4"/>
          <w:kern w:val="0"/>
          <w:sz w:val="40"/>
          <w:szCs w:val="40"/>
        </w:rPr>
        <w:t>we are his workmanship</w:t>
      </w:r>
      <w:r w:rsidRPr="00B5653C">
        <w:rPr>
          <w:rFonts w:eastAsia="Calibri" w:cs="Arial"/>
          <w:b/>
          <w:i/>
          <w:color w:val="000000"/>
          <w:spacing w:val="-4"/>
          <w:kern w:val="0"/>
          <w:sz w:val="40"/>
          <w:szCs w:val="40"/>
        </w:rPr>
        <w:t>, created in Christ Jesus for good works</w:t>
      </w:r>
      <w:r>
        <w:rPr>
          <w:rFonts w:eastAsia="Calibri" w:cs="Arial"/>
          <w:b/>
          <w:i/>
          <w:color w:val="000000"/>
          <w:spacing w:val="-4"/>
          <w:kern w:val="0"/>
          <w:sz w:val="40"/>
          <w:szCs w:val="40"/>
        </w:rPr>
        <w:t>…</w:t>
      </w:r>
    </w:p>
    <w:p w14:paraId="65B0C39E" w14:textId="77777777" w:rsidR="00B5653C" w:rsidRPr="00B5653C" w:rsidRDefault="00B5653C" w:rsidP="007A2DB8">
      <w:pPr>
        <w:pStyle w:val="Standard"/>
        <w:ind w:left="270"/>
        <w:rPr>
          <w:rFonts w:ascii="Comic Sans MS" w:hAnsi="Comic Sans MS"/>
          <w:bCs/>
          <w:i/>
          <w:iCs/>
          <w:color w:val="000000" w:themeColor="text1"/>
          <w:spacing w:val="-4"/>
          <w:sz w:val="16"/>
          <w:szCs w:val="16"/>
        </w:rPr>
      </w:pPr>
    </w:p>
    <w:p w14:paraId="7D993954" w14:textId="778A61FB" w:rsidR="00B5653C" w:rsidRPr="00B5653C" w:rsidRDefault="00B5653C" w:rsidP="007A2DB8">
      <w:pPr>
        <w:pStyle w:val="Standard"/>
        <w:ind w:left="270"/>
        <w:rPr>
          <w:rFonts w:eastAsia="Calibri" w:cs="Arial"/>
          <w:b/>
          <w:i/>
          <w:color w:val="000000"/>
          <w:spacing w:val="-4"/>
          <w:kern w:val="0"/>
          <w:sz w:val="40"/>
          <w:szCs w:val="40"/>
        </w:rPr>
      </w:pPr>
      <w:r w:rsidRPr="00B5653C">
        <w:rPr>
          <w:rFonts w:eastAsia="Calibri" w:cs="Arial"/>
          <w:b/>
          <w:i/>
          <w:color w:val="000000"/>
          <w:spacing w:val="-4"/>
          <w:kern w:val="0"/>
          <w:sz w:val="40"/>
          <w:szCs w:val="40"/>
          <w:u w:val="single"/>
        </w:rPr>
        <w:t>1 Peter 2:5</w:t>
      </w:r>
      <w:r w:rsidRPr="00B5653C">
        <w:rPr>
          <w:rFonts w:eastAsia="Calibri" w:cs="Arial"/>
          <w:b/>
          <w:i/>
          <w:color w:val="000000"/>
          <w:spacing w:val="-4"/>
          <w:kern w:val="0"/>
          <w:sz w:val="40"/>
          <w:szCs w:val="40"/>
        </w:rPr>
        <w:t xml:space="preserve">  you also, as living stones, </w:t>
      </w:r>
      <w:r w:rsidRPr="00B5653C">
        <w:rPr>
          <w:rFonts w:eastAsia="Calibri" w:cs="Arial"/>
          <w:b/>
          <w:i/>
          <w:color w:val="C00000"/>
          <w:spacing w:val="-4"/>
          <w:kern w:val="0"/>
          <w:sz w:val="40"/>
          <w:szCs w:val="40"/>
        </w:rPr>
        <w:t xml:space="preserve">are being built up </w:t>
      </w:r>
      <w:r>
        <w:rPr>
          <w:rFonts w:eastAsia="Calibri" w:cs="Arial"/>
          <w:bCs/>
          <w:iCs/>
          <w:color w:val="000000" w:themeColor="text1"/>
          <w:spacing w:val="-4"/>
          <w:kern w:val="0"/>
          <w:sz w:val="32"/>
          <w:szCs w:val="32"/>
        </w:rPr>
        <w:t xml:space="preserve">(v. </w:t>
      </w:r>
      <w:proofErr w:type="spellStart"/>
      <w:r>
        <w:rPr>
          <w:rFonts w:eastAsia="Calibri" w:cs="Arial"/>
          <w:bCs/>
          <w:iCs/>
          <w:color w:val="000000" w:themeColor="text1"/>
          <w:spacing w:val="-4"/>
          <w:kern w:val="0"/>
          <w:sz w:val="32"/>
          <w:szCs w:val="32"/>
        </w:rPr>
        <w:t>ppi</w:t>
      </w:r>
      <w:proofErr w:type="spellEnd"/>
      <w:r>
        <w:rPr>
          <w:rFonts w:eastAsia="Calibri" w:cs="Arial"/>
          <w:bCs/>
          <w:iCs/>
          <w:color w:val="000000" w:themeColor="text1"/>
          <w:spacing w:val="-4"/>
          <w:kern w:val="0"/>
          <w:sz w:val="32"/>
          <w:szCs w:val="32"/>
        </w:rPr>
        <w:t xml:space="preserve">) </w:t>
      </w:r>
      <w:r w:rsidRPr="00B5653C">
        <w:rPr>
          <w:rFonts w:eastAsia="Calibri" w:cs="Arial"/>
          <w:b/>
          <w:i/>
          <w:color w:val="C00000"/>
          <w:spacing w:val="-4"/>
          <w:kern w:val="0"/>
          <w:sz w:val="40"/>
          <w:szCs w:val="40"/>
        </w:rPr>
        <w:t xml:space="preserve">as a spiritual house for a holy priesthood, </w:t>
      </w:r>
      <w:r w:rsidRPr="00B5653C">
        <w:rPr>
          <w:rFonts w:eastAsia="Calibri" w:cs="Arial"/>
          <w:b/>
          <w:i/>
          <w:color w:val="000000"/>
          <w:spacing w:val="-4"/>
          <w:kern w:val="0"/>
          <w:sz w:val="40"/>
          <w:szCs w:val="40"/>
        </w:rPr>
        <w:t>to offer up spiritual sacrifices acceptable to God through Jesus Christ.</w:t>
      </w:r>
    </w:p>
    <w:p w14:paraId="02DE4663" w14:textId="09D455C9" w:rsidR="00B5653C" w:rsidRPr="004D0D20" w:rsidRDefault="00B5653C" w:rsidP="007A2DB8">
      <w:pPr>
        <w:pStyle w:val="Standard"/>
        <w:ind w:left="270"/>
        <w:rPr>
          <w:rFonts w:ascii="Comic Sans MS" w:hAnsi="Comic Sans MS"/>
          <w:bCs/>
          <w:i/>
          <w:iCs/>
          <w:color w:val="000000" w:themeColor="text1"/>
          <w:spacing w:val="-4"/>
          <w:sz w:val="16"/>
          <w:szCs w:val="16"/>
        </w:rPr>
      </w:pPr>
    </w:p>
    <w:p w14:paraId="65B0F625" w14:textId="77777777" w:rsidR="004D0D20" w:rsidRPr="004D0D20" w:rsidRDefault="004D0D20" w:rsidP="004D0D20">
      <w:pPr>
        <w:autoSpaceDN/>
        <w:ind w:left="270" w:right="-720"/>
        <w:rPr>
          <w:rFonts w:eastAsia="Calibri" w:cs="Arial"/>
          <w:b/>
          <w:i/>
          <w:color w:val="000000"/>
          <w:spacing w:val="-4"/>
          <w:sz w:val="40"/>
          <w:szCs w:val="40"/>
        </w:rPr>
      </w:pPr>
      <w:r w:rsidRPr="004D0D20">
        <w:rPr>
          <w:rFonts w:eastAsia="Calibri" w:cs="Arial"/>
          <w:b/>
          <w:i/>
          <w:color w:val="000000"/>
          <w:spacing w:val="-4"/>
          <w:sz w:val="40"/>
          <w:szCs w:val="40"/>
          <w:u w:val="single"/>
        </w:rPr>
        <w:lastRenderedPageBreak/>
        <w:t>Colossians 1:11-12</w:t>
      </w:r>
      <w:r w:rsidRPr="004D0D20">
        <w:rPr>
          <w:rFonts w:eastAsia="Calibri" w:cs="Arial"/>
          <w:b/>
          <w:i/>
          <w:color w:val="000000"/>
          <w:spacing w:val="-4"/>
          <w:sz w:val="40"/>
          <w:szCs w:val="40"/>
        </w:rPr>
        <w:t xml:space="preserve">  May </w:t>
      </w:r>
      <w:r w:rsidRPr="004D0D20">
        <w:rPr>
          <w:rFonts w:eastAsia="Calibri" w:cs="Arial"/>
          <w:b/>
          <w:i/>
          <w:color w:val="C00000"/>
          <w:spacing w:val="-4"/>
          <w:sz w:val="40"/>
          <w:szCs w:val="40"/>
        </w:rPr>
        <w:t>you be strengthened with all power</w:t>
      </w:r>
      <w:r w:rsidRPr="004D0D20">
        <w:rPr>
          <w:rFonts w:eastAsia="Calibri" w:cs="Arial"/>
          <w:b/>
          <w:i/>
          <w:color w:val="000000"/>
          <w:spacing w:val="-4"/>
          <w:sz w:val="40"/>
          <w:szCs w:val="40"/>
        </w:rPr>
        <w:t xml:space="preserve">, </w:t>
      </w:r>
      <w:r w:rsidRPr="004D0D20">
        <w:rPr>
          <w:rFonts w:eastAsia="Calibri" w:cs="Arial"/>
          <w:b/>
          <w:i/>
          <w:color w:val="C00000"/>
          <w:spacing w:val="-4"/>
          <w:sz w:val="40"/>
          <w:szCs w:val="40"/>
        </w:rPr>
        <w:t xml:space="preserve">according to </w:t>
      </w:r>
      <w:r w:rsidRPr="004D0D20">
        <w:rPr>
          <w:rFonts w:eastAsia="Calibri" w:cs="Arial"/>
          <w:b/>
          <w:i/>
          <w:color w:val="C00000"/>
          <w:spacing w:val="-4"/>
          <w:sz w:val="40"/>
          <w:szCs w:val="40"/>
          <w:u w:val="single"/>
        </w:rPr>
        <w:t>his</w:t>
      </w:r>
      <w:r w:rsidRPr="004D0D20">
        <w:rPr>
          <w:rFonts w:eastAsia="Calibri" w:cs="Arial"/>
          <w:b/>
          <w:i/>
          <w:color w:val="C00000"/>
          <w:spacing w:val="-4"/>
          <w:sz w:val="40"/>
          <w:szCs w:val="40"/>
        </w:rPr>
        <w:t xml:space="preserve"> glorious might</w:t>
      </w:r>
      <w:r w:rsidRPr="004D0D20">
        <w:rPr>
          <w:rFonts w:eastAsia="Calibri" w:cs="Arial"/>
          <w:b/>
          <w:i/>
          <w:color w:val="000000"/>
          <w:spacing w:val="-4"/>
          <w:sz w:val="40"/>
          <w:szCs w:val="40"/>
        </w:rPr>
        <w:t xml:space="preserve">, for all endurance and patience with joy,  12) giving thanks to the Father, </w:t>
      </w:r>
      <w:r w:rsidRPr="004D0D20">
        <w:rPr>
          <w:rFonts w:eastAsia="Calibri" w:cs="Arial"/>
          <w:b/>
          <w:i/>
          <w:color w:val="C00000"/>
          <w:spacing w:val="-4"/>
          <w:sz w:val="40"/>
          <w:szCs w:val="40"/>
        </w:rPr>
        <w:t>who has qualified you</w:t>
      </w:r>
      <w:r w:rsidRPr="004D0D20">
        <w:rPr>
          <w:rFonts w:eastAsia="Calibri" w:cs="Arial"/>
          <w:b/>
          <w:i/>
          <w:color w:val="000000"/>
          <w:spacing w:val="-4"/>
          <w:sz w:val="40"/>
          <w:szCs w:val="40"/>
        </w:rPr>
        <w:t xml:space="preserve"> to share in the inheritance of the saints in light.</w:t>
      </w:r>
    </w:p>
    <w:p w14:paraId="31EBB79E" w14:textId="77777777" w:rsidR="004D0D20" w:rsidRPr="004D0D20" w:rsidRDefault="004D0D20" w:rsidP="007A2DB8">
      <w:pPr>
        <w:pStyle w:val="Standard"/>
        <w:ind w:left="270"/>
        <w:rPr>
          <w:rFonts w:ascii="Comic Sans MS" w:hAnsi="Comic Sans MS"/>
          <w:bCs/>
          <w:i/>
          <w:iCs/>
          <w:color w:val="000000" w:themeColor="text1"/>
          <w:spacing w:val="-4"/>
          <w:sz w:val="20"/>
          <w:szCs w:val="20"/>
        </w:rPr>
      </w:pPr>
    </w:p>
    <w:p w14:paraId="7353E430" w14:textId="7A394A24" w:rsidR="001D1868" w:rsidRDefault="007A2DB8" w:rsidP="007A2DB8">
      <w:pPr>
        <w:pStyle w:val="Standard"/>
        <w:ind w:left="270"/>
        <w:rPr>
          <w:rFonts w:ascii="Comic Sans MS" w:hAnsi="Comic Sans MS"/>
          <w:bCs/>
          <w:i/>
          <w:iCs/>
          <w:color w:val="000000" w:themeColor="text1"/>
          <w:spacing w:val="-4"/>
          <w:sz w:val="40"/>
          <w:szCs w:val="40"/>
        </w:rPr>
      </w:pPr>
      <w:r w:rsidRPr="007A2DB8">
        <w:rPr>
          <w:rFonts w:ascii="Comic Sans MS" w:hAnsi="Comic Sans MS"/>
          <w:bCs/>
          <w:i/>
          <w:iCs/>
          <w:color w:val="000000" w:themeColor="text1"/>
          <w:spacing w:val="-4"/>
          <w:sz w:val="40"/>
          <w:szCs w:val="40"/>
        </w:rPr>
        <w:t>Once this reality is truly grasped, sin loses its power. We no longer feel the impulse to turn to sin as a means of temporary relief from anxiety, because the anxiety and pressure has been relieved once for all by Christ</w:t>
      </w:r>
      <w:r w:rsidR="006962D6">
        <w:rPr>
          <w:rFonts w:ascii="Comic Sans MS" w:hAnsi="Comic Sans MS"/>
          <w:bCs/>
          <w:i/>
          <w:iCs/>
          <w:color w:val="000000" w:themeColor="text1"/>
          <w:spacing w:val="-4"/>
          <w:sz w:val="40"/>
          <w:szCs w:val="40"/>
        </w:rPr>
        <w:t>.</w:t>
      </w:r>
      <w:r w:rsidRPr="007A2DB8">
        <w:rPr>
          <w:rFonts w:ascii="Comic Sans MS" w:hAnsi="Comic Sans MS"/>
          <w:bCs/>
          <w:i/>
          <w:iCs/>
          <w:color w:val="000000" w:themeColor="text1"/>
          <w:spacing w:val="-4"/>
          <w:sz w:val="40"/>
          <w:szCs w:val="40"/>
        </w:rPr>
        <w:t xml:space="preserve"> </w:t>
      </w:r>
    </w:p>
    <w:p w14:paraId="047E09BF" w14:textId="77777777" w:rsidR="001D1868" w:rsidRPr="004D0D20" w:rsidRDefault="001D1868" w:rsidP="007A2DB8">
      <w:pPr>
        <w:pStyle w:val="Standard"/>
        <w:ind w:left="270"/>
        <w:rPr>
          <w:rFonts w:ascii="Comic Sans MS" w:hAnsi="Comic Sans MS"/>
          <w:bCs/>
          <w:i/>
          <w:iCs/>
          <w:color w:val="000000" w:themeColor="text1"/>
          <w:spacing w:val="-4"/>
          <w:sz w:val="20"/>
          <w:szCs w:val="20"/>
        </w:rPr>
      </w:pPr>
    </w:p>
    <w:p w14:paraId="52EC5342" w14:textId="1D8DE2CB"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t>Hebrews 10:10</w:t>
      </w:r>
      <w:r w:rsidRPr="006962D6">
        <w:rPr>
          <w:rFonts w:ascii="Comic Sans MS" w:hAnsi="Comic Sans MS"/>
          <w:b/>
          <w:i/>
          <w:iCs/>
          <w:color w:val="000000" w:themeColor="text1"/>
          <w:spacing w:val="-4"/>
          <w:sz w:val="40"/>
          <w:szCs w:val="40"/>
        </w:rPr>
        <w:t xml:space="preserve"> By this </w:t>
      </w:r>
      <w:r w:rsidR="00B83F49">
        <w:rPr>
          <w:rFonts w:ascii="Comic Sans MS" w:hAnsi="Comic Sans MS"/>
          <w:bCs/>
          <w:color w:val="000000" w:themeColor="text1"/>
          <w:spacing w:val="-4"/>
          <w:sz w:val="40"/>
          <w:szCs w:val="40"/>
        </w:rPr>
        <w:t xml:space="preserve">[the new covenant] </w:t>
      </w:r>
      <w:r w:rsidRPr="006962D6">
        <w:rPr>
          <w:rFonts w:ascii="Comic Sans MS" w:hAnsi="Comic Sans MS"/>
          <w:b/>
          <w:i/>
          <w:iCs/>
          <w:color w:val="000000" w:themeColor="text1"/>
          <w:spacing w:val="-4"/>
          <w:sz w:val="40"/>
          <w:szCs w:val="40"/>
        </w:rPr>
        <w:t>will we have been sanctified through the offering of the body of Jesus Christ once for all.</w:t>
      </w:r>
    </w:p>
    <w:p w14:paraId="1147411B" w14:textId="77777777" w:rsidR="00AE72BF" w:rsidRPr="00AE72BF" w:rsidRDefault="00AE72BF" w:rsidP="007A2DB8">
      <w:pPr>
        <w:pStyle w:val="Standard"/>
        <w:ind w:left="270"/>
        <w:rPr>
          <w:rFonts w:ascii="Comic Sans MS" w:hAnsi="Comic Sans MS"/>
          <w:b/>
          <w:i/>
          <w:iCs/>
          <w:color w:val="000000" w:themeColor="text1"/>
          <w:spacing w:val="-4"/>
          <w:sz w:val="12"/>
          <w:szCs w:val="12"/>
          <w:u w:val="single"/>
        </w:rPr>
      </w:pPr>
    </w:p>
    <w:p w14:paraId="463AD208" w14:textId="72571180"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t>Hebrews 10:14</w:t>
      </w:r>
      <w:r w:rsidRPr="006962D6">
        <w:rPr>
          <w:rFonts w:ascii="Comic Sans MS" w:hAnsi="Comic Sans MS"/>
          <w:b/>
          <w:i/>
          <w:iCs/>
          <w:color w:val="000000" w:themeColor="text1"/>
          <w:spacing w:val="-4"/>
          <w:sz w:val="40"/>
          <w:szCs w:val="40"/>
        </w:rPr>
        <w:t xml:space="preserve">  For by one offering He </w:t>
      </w:r>
      <w:r w:rsidRPr="001D1868">
        <w:rPr>
          <w:rFonts w:ascii="Comic Sans MS" w:hAnsi="Comic Sans MS"/>
          <w:b/>
          <w:i/>
          <w:iCs/>
          <w:color w:val="000000" w:themeColor="text1"/>
          <w:spacing w:val="-4"/>
          <w:sz w:val="40"/>
          <w:szCs w:val="40"/>
          <w:u w:val="single"/>
        </w:rPr>
        <w:t>has perfected</w:t>
      </w:r>
      <w:r w:rsidRPr="006962D6">
        <w:rPr>
          <w:rFonts w:ascii="Comic Sans MS" w:hAnsi="Comic Sans MS"/>
          <w:b/>
          <w:i/>
          <w:iCs/>
          <w:color w:val="000000" w:themeColor="text1"/>
          <w:spacing w:val="-4"/>
          <w:sz w:val="40"/>
          <w:szCs w:val="40"/>
        </w:rPr>
        <w:t xml:space="preserve"> </w:t>
      </w:r>
      <w:r w:rsidR="001D1868">
        <w:rPr>
          <w:rFonts w:ascii="Comic Sans MS" w:hAnsi="Comic Sans MS"/>
          <w:bCs/>
          <w:color w:val="000000" w:themeColor="text1"/>
          <w:spacing w:val="-4"/>
          <w:sz w:val="32"/>
          <w:szCs w:val="32"/>
        </w:rPr>
        <w:t xml:space="preserve">(v. rai) </w:t>
      </w:r>
      <w:r w:rsidRPr="006962D6">
        <w:rPr>
          <w:rFonts w:ascii="Comic Sans MS" w:hAnsi="Comic Sans MS"/>
          <w:b/>
          <w:i/>
          <w:iCs/>
          <w:color w:val="000000" w:themeColor="text1"/>
          <w:spacing w:val="-4"/>
          <w:sz w:val="40"/>
          <w:szCs w:val="40"/>
        </w:rPr>
        <w:t>for all time those who are sanctified.</w:t>
      </w:r>
    </w:p>
    <w:p w14:paraId="3F35315F" w14:textId="77777777" w:rsidR="006962D6" w:rsidRPr="001D1868" w:rsidRDefault="006962D6" w:rsidP="007A2DB8">
      <w:pPr>
        <w:pStyle w:val="Standard"/>
        <w:ind w:left="270"/>
        <w:rPr>
          <w:rFonts w:ascii="Comic Sans MS" w:hAnsi="Comic Sans MS"/>
          <w:bCs/>
          <w:i/>
          <w:iCs/>
          <w:color w:val="000000" w:themeColor="text1"/>
          <w:spacing w:val="-4"/>
          <w:sz w:val="16"/>
          <w:szCs w:val="16"/>
        </w:rPr>
      </w:pPr>
    </w:p>
    <w:p w14:paraId="6FD34162" w14:textId="13B5C437" w:rsidR="007A2DB8" w:rsidRPr="007A2DB8" w:rsidRDefault="007A2DB8" w:rsidP="007A2DB8">
      <w:pPr>
        <w:pStyle w:val="Standard"/>
        <w:ind w:left="270"/>
        <w:rPr>
          <w:rFonts w:ascii="Comic Sans MS" w:hAnsi="Comic Sans MS"/>
          <w:bCs/>
          <w:i/>
          <w:iCs/>
          <w:color w:val="000000" w:themeColor="text1"/>
          <w:spacing w:val="-4"/>
          <w:sz w:val="40"/>
          <w:szCs w:val="40"/>
        </w:rPr>
      </w:pPr>
      <w:bookmarkStart w:id="106" w:name="_Hlk106898341"/>
      <w:r w:rsidRPr="007A2DB8">
        <w:rPr>
          <w:rFonts w:ascii="Comic Sans MS" w:hAnsi="Comic Sans MS"/>
          <w:bCs/>
          <w:i/>
          <w:iCs/>
          <w:color w:val="000000" w:themeColor="text1"/>
          <w:spacing w:val="-4"/>
          <w:sz w:val="40"/>
          <w:szCs w:val="40"/>
        </w:rPr>
        <w:t>Then, the good works we accomplish in faith are done because of love and joy rather than out of fear or duty.</w:t>
      </w:r>
    </w:p>
    <w:p w14:paraId="16803C9F" w14:textId="77777777" w:rsidR="007A2DB8" w:rsidRPr="001D1868" w:rsidRDefault="007A2DB8" w:rsidP="007A2DB8">
      <w:pPr>
        <w:pStyle w:val="Standard"/>
        <w:ind w:left="270"/>
        <w:rPr>
          <w:rFonts w:ascii="Comic Sans MS" w:hAnsi="Comic Sans MS"/>
          <w:bCs/>
          <w:i/>
          <w:iCs/>
          <w:color w:val="000000" w:themeColor="text1"/>
          <w:spacing w:val="-4"/>
          <w:sz w:val="16"/>
          <w:szCs w:val="16"/>
        </w:rPr>
      </w:pPr>
    </w:p>
    <w:p w14:paraId="1535541F" w14:textId="77777777" w:rsidR="00800F29" w:rsidRPr="002F5C9E" w:rsidRDefault="00800F29" w:rsidP="00800F2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23</w:t>
      </w:r>
      <w:r w:rsidRPr="002F5C9E">
        <w:rPr>
          <w:rFonts w:ascii="Comic Sans MS" w:hAnsi="Comic Sans MS"/>
          <w:bCs/>
          <w:color w:val="000000"/>
          <w:spacing w:val="-6"/>
          <w:sz w:val="40"/>
          <w:szCs w:val="40"/>
        </w:rPr>
        <w:t>-22)</w:t>
      </w:r>
    </w:p>
    <w:p w14:paraId="50A26884" w14:textId="418BD0EF" w:rsidR="007A2DB8" w:rsidRPr="00591262" w:rsidRDefault="00591262" w:rsidP="007A2DB8">
      <w:pPr>
        <w:pStyle w:val="Standard"/>
        <w:ind w:left="270"/>
        <w:rPr>
          <w:rFonts w:ascii="Comic Sans MS" w:hAnsi="Comic Sans MS"/>
          <w:b/>
          <w:i/>
          <w:iCs/>
          <w:color w:val="000000" w:themeColor="text1"/>
          <w:spacing w:val="-4"/>
          <w:sz w:val="40"/>
          <w:szCs w:val="40"/>
        </w:rPr>
      </w:pPr>
      <w:r w:rsidRPr="00591262">
        <w:rPr>
          <w:rFonts w:ascii="Comic Sans MS" w:hAnsi="Comic Sans MS"/>
          <w:b/>
          <w:i/>
          <w:iCs/>
          <w:color w:val="000000" w:themeColor="text1"/>
          <w:spacing w:val="-4"/>
          <w:sz w:val="40"/>
          <w:szCs w:val="40"/>
          <w:u w:val="single"/>
        </w:rPr>
        <w:t>1 Corinthians 15:56–58</w:t>
      </w:r>
      <w:r>
        <w:rPr>
          <w:rFonts w:ascii="Comic Sans MS" w:hAnsi="Comic Sans MS"/>
          <w:b/>
          <w:i/>
          <w:iCs/>
          <w:color w:val="000000" w:themeColor="text1"/>
          <w:spacing w:val="-4"/>
          <w:sz w:val="40"/>
          <w:szCs w:val="40"/>
        </w:rPr>
        <w:t xml:space="preserve"> </w:t>
      </w:r>
      <w:r w:rsidR="007A2DB8" w:rsidRPr="00591262">
        <w:rPr>
          <w:rFonts w:ascii="Comic Sans MS" w:hAnsi="Comic Sans MS"/>
          <w:b/>
          <w:i/>
          <w:iCs/>
          <w:color w:val="000000" w:themeColor="text1"/>
          <w:spacing w:val="-4"/>
          <w:sz w:val="40"/>
          <w:szCs w:val="40"/>
        </w:rPr>
        <w:t xml:space="preserve">The sting of death is sin, and the power of sin is the law. </w:t>
      </w:r>
      <w:r w:rsidR="00516907">
        <w:rPr>
          <w:rFonts w:ascii="Comic Sans MS" w:hAnsi="Comic Sans MS"/>
          <w:b/>
          <w:i/>
          <w:iCs/>
          <w:color w:val="000000" w:themeColor="text1"/>
          <w:spacing w:val="-4"/>
          <w:sz w:val="40"/>
          <w:szCs w:val="40"/>
        </w:rPr>
        <w:t xml:space="preserve">57) </w:t>
      </w:r>
      <w:r w:rsidR="007A2DB8" w:rsidRPr="00591262">
        <w:rPr>
          <w:rFonts w:ascii="Comic Sans MS" w:hAnsi="Comic Sans MS"/>
          <w:b/>
          <w:i/>
          <w:iCs/>
          <w:color w:val="000000" w:themeColor="text1"/>
          <w:spacing w:val="-4"/>
          <w:sz w:val="40"/>
          <w:szCs w:val="40"/>
        </w:rPr>
        <w:t xml:space="preserve">But thanks be </w:t>
      </w:r>
      <w:r w:rsidR="007A2DB8" w:rsidRPr="00BF743B">
        <w:rPr>
          <w:rFonts w:ascii="Comic Sans MS" w:hAnsi="Comic Sans MS"/>
          <w:b/>
          <w:i/>
          <w:iCs/>
          <w:color w:val="C00000"/>
          <w:spacing w:val="-4"/>
          <w:sz w:val="40"/>
          <w:szCs w:val="40"/>
        </w:rPr>
        <w:t>to God, who gives us the victory</w:t>
      </w:r>
      <w:r w:rsidR="007A2DB8" w:rsidRPr="00591262">
        <w:rPr>
          <w:rFonts w:ascii="Comic Sans MS" w:hAnsi="Comic Sans MS"/>
          <w:b/>
          <w:i/>
          <w:iCs/>
          <w:color w:val="000000" w:themeColor="text1"/>
          <w:spacing w:val="-4"/>
          <w:sz w:val="40"/>
          <w:szCs w:val="40"/>
        </w:rPr>
        <w:t xml:space="preserve"> through our Lord Jesus Christ. </w:t>
      </w:r>
      <w:r w:rsidR="00516907">
        <w:rPr>
          <w:rFonts w:ascii="Comic Sans MS" w:hAnsi="Comic Sans MS"/>
          <w:b/>
          <w:i/>
          <w:iCs/>
          <w:color w:val="000000" w:themeColor="text1"/>
          <w:spacing w:val="-4"/>
          <w:sz w:val="40"/>
          <w:szCs w:val="40"/>
        </w:rPr>
        <w:t xml:space="preserve">58) </w:t>
      </w:r>
      <w:r w:rsidR="007A2DB8" w:rsidRPr="00591262">
        <w:rPr>
          <w:rFonts w:ascii="Comic Sans MS" w:hAnsi="Comic Sans MS"/>
          <w:b/>
          <w:i/>
          <w:iCs/>
          <w:color w:val="000000" w:themeColor="text1"/>
          <w:spacing w:val="-4"/>
          <w:sz w:val="40"/>
          <w:szCs w:val="40"/>
        </w:rPr>
        <w:t xml:space="preserve">Therefore, my beloved brothers, be steadfast, immovable, always abounding in the work of the Lord, knowing </w:t>
      </w:r>
      <w:r w:rsidRPr="00BF743B">
        <w:rPr>
          <w:rFonts w:ascii="Comic Sans MS" w:hAnsi="Comic Sans MS"/>
          <w:b/>
          <w:i/>
          <w:iCs/>
          <w:color w:val="000000" w:themeColor="text1"/>
          <w:spacing w:val="-4"/>
          <w:sz w:val="32"/>
          <w:szCs w:val="32"/>
        </w:rPr>
        <w:t>(</w:t>
      </w:r>
      <w:proofErr w:type="spellStart"/>
      <w:r w:rsidRPr="00BF743B">
        <w:rPr>
          <w:rFonts w:ascii="Comic Sans MS" w:hAnsi="Comic Sans MS"/>
          <w:b/>
          <w:i/>
          <w:iCs/>
          <w:color w:val="000000" w:themeColor="text1"/>
          <w:spacing w:val="-4"/>
          <w:sz w:val="32"/>
          <w:szCs w:val="32"/>
        </w:rPr>
        <w:t>pt.ra</w:t>
      </w:r>
      <w:proofErr w:type="spellEnd"/>
      <w:r w:rsidRPr="00BF743B">
        <w:rPr>
          <w:rFonts w:ascii="Comic Sans MS" w:hAnsi="Comic Sans MS"/>
          <w:b/>
          <w:i/>
          <w:iCs/>
          <w:color w:val="000000" w:themeColor="text1"/>
          <w:spacing w:val="-4"/>
          <w:sz w:val="32"/>
          <w:szCs w:val="32"/>
        </w:rPr>
        <w:t>)</w:t>
      </w:r>
      <w:r w:rsidR="00516907">
        <w:rPr>
          <w:rFonts w:ascii="Comic Sans MS" w:hAnsi="Comic Sans MS"/>
          <w:b/>
          <w:i/>
          <w:iCs/>
          <w:color w:val="000000" w:themeColor="text1"/>
          <w:spacing w:val="-4"/>
          <w:sz w:val="40"/>
          <w:szCs w:val="40"/>
          <w:vertAlign w:val="superscript"/>
        </w:rPr>
        <w:t xml:space="preserve"> </w:t>
      </w:r>
      <w:r w:rsidR="007A2DB8" w:rsidRPr="00591262">
        <w:rPr>
          <w:rFonts w:ascii="Comic Sans MS" w:hAnsi="Comic Sans MS"/>
          <w:b/>
          <w:i/>
          <w:iCs/>
          <w:color w:val="000000" w:themeColor="text1"/>
          <w:spacing w:val="-4"/>
          <w:sz w:val="40"/>
          <w:szCs w:val="40"/>
        </w:rPr>
        <w:t xml:space="preserve">that in the Lord your labor is not in vain” </w:t>
      </w:r>
      <w:r w:rsidR="007A2DB8" w:rsidRPr="00100358">
        <w:rPr>
          <w:rFonts w:ascii="Comic Sans MS" w:hAnsi="Comic Sans MS"/>
          <w:bCs/>
          <w:color w:val="000000" w:themeColor="text1"/>
          <w:spacing w:val="-4"/>
          <w:sz w:val="40"/>
          <w:szCs w:val="40"/>
        </w:rPr>
        <w:t>(</w:t>
      </w:r>
      <w:r w:rsidR="00100358">
        <w:rPr>
          <w:rFonts w:ascii="Comic Sans MS" w:hAnsi="Comic Sans MS"/>
          <w:bCs/>
          <w:color w:val="000000" w:themeColor="text1"/>
          <w:spacing w:val="-4"/>
          <w:sz w:val="40"/>
          <w:szCs w:val="40"/>
        </w:rPr>
        <w:t>our faith is in the Lord</w:t>
      </w:r>
      <w:r w:rsidR="00516907">
        <w:rPr>
          <w:rFonts w:ascii="Comic Sans MS" w:hAnsi="Comic Sans MS"/>
          <w:bCs/>
          <w:color w:val="000000" w:themeColor="text1"/>
          <w:spacing w:val="-4"/>
          <w:sz w:val="40"/>
          <w:szCs w:val="40"/>
        </w:rPr>
        <w:t>, not ourselves</w:t>
      </w:r>
      <w:r w:rsidR="007A2DB8" w:rsidRPr="00100358">
        <w:rPr>
          <w:rFonts w:ascii="Comic Sans MS" w:hAnsi="Comic Sans MS"/>
          <w:bCs/>
          <w:color w:val="000000" w:themeColor="text1"/>
          <w:spacing w:val="-4"/>
          <w:sz w:val="40"/>
          <w:szCs w:val="40"/>
        </w:rPr>
        <w:t>)</w:t>
      </w:r>
      <w:r w:rsidR="007A2DB8" w:rsidRPr="00591262">
        <w:rPr>
          <w:rFonts w:ascii="Comic Sans MS" w:hAnsi="Comic Sans MS"/>
          <w:b/>
          <w:i/>
          <w:iCs/>
          <w:color w:val="000000" w:themeColor="text1"/>
          <w:spacing w:val="-4"/>
          <w:sz w:val="40"/>
          <w:szCs w:val="40"/>
        </w:rPr>
        <w:t>.</w:t>
      </w:r>
    </w:p>
    <w:p w14:paraId="0190781C" w14:textId="77777777" w:rsidR="007A2DB8" w:rsidRPr="00BE53A8" w:rsidRDefault="007A2DB8" w:rsidP="007A2DB8">
      <w:pPr>
        <w:pStyle w:val="Standard"/>
        <w:ind w:left="270"/>
        <w:rPr>
          <w:rFonts w:ascii="Comic Sans MS" w:hAnsi="Comic Sans MS"/>
          <w:bCs/>
          <w:i/>
          <w:iCs/>
          <w:color w:val="000000" w:themeColor="text1"/>
          <w:spacing w:val="-4"/>
          <w:sz w:val="12"/>
          <w:szCs w:val="12"/>
        </w:rPr>
      </w:pPr>
    </w:p>
    <w:p w14:paraId="34EEE1F9" w14:textId="5C024FE6" w:rsidR="00BE53A8" w:rsidRDefault="00BE53A8" w:rsidP="00BE53A8">
      <w:pPr>
        <w:pStyle w:val="Standard"/>
        <w:ind w:left="270"/>
        <w:rPr>
          <w:rFonts w:ascii="Comic Sans MS" w:hAnsi="Comic Sans MS"/>
          <w:bCs/>
          <w:i/>
          <w:iCs/>
          <w:color w:val="000000" w:themeColor="text1"/>
          <w:spacing w:val="-4"/>
          <w:sz w:val="40"/>
          <w:szCs w:val="40"/>
        </w:rPr>
      </w:pPr>
      <w:r w:rsidRPr="00D53423">
        <w:rPr>
          <w:rFonts w:ascii="Comic Sans MS" w:hAnsi="Comic Sans MS"/>
          <w:bCs/>
          <w:i/>
          <w:iCs/>
          <w:color w:val="000000" w:themeColor="text1"/>
          <w:spacing w:val="-4"/>
          <w:sz w:val="40"/>
          <w:szCs w:val="40"/>
        </w:rPr>
        <w:t>The key to victory in our struggles with sin lies not in ourselves, but in God and His faithfulness to us:</w:t>
      </w:r>
      <w:r w:rsidRPr="00BE53A8">
        <w:rPr>
          <w:rFonts w:ascii="Comic Sans MS" w:hAnsi="Comic Sans MS"/>
          <w:bCs/>
          <w:i/>
          <w:iCs/>
          <w:color w:val="000000" w:themeColor="text1"/>
          <w:spacing w:val="-4"/>
          <w:sz w:val="40"/>
          <w:szCs w:val="40"/>
        </w:rPr>
        <w:t xml:space="preserve"> </w:t>
      </w:r>
    </w:p>
    <w:p w14:paraId="39D7392B" w14:textId="77777777" w:rsidR="00BE53A8" w:rsidRPr="00BE53A8" w:rsidRDefault="00BE53A8" w:rsidP="00BE53A8">
      <w:pPr>
        <w:pStyle w:val="Standard"/>
        <w:ind w:left="270"/>
        <w:rPr>
          <w:rFonts w:ascii="Comic Sans MS" w:hAnsi="Comic Sans MS"/>
          <w:bCs/>
          <w:i/>
          <w:iCs/>
          <w:color w:val="000000" w:themeColor="text1"/>
          <w:spacing w:val="-4"/>
          <w:sz w:val="12"/>
          <w:szCs w:val="12"/>
        </w:rPr>
      </w:pPr>
    </w:p>
    <w:p w14:paraId="3B3DBE7D" w14:textId="221D3CD1" w:rsidR="00BE53A8" w:rsidRPr="00BE53A8" w:rsidRDefault="00BE53A8" w:rsidP="00BE53A8">
      <w:pPr>
        <w:pStyle w:val="Standard"/>
        <w:ind w:left="270"/>
        <w:rPr>
          <w:rFonts w:ascii="Comic Sans MS" w:hAnsi="Comic Sans MS"/>
          <w:b/>
          <w:i/>
          <w:iCs/>
          <w:color w:val="000000" w:themeColor="text1"/>
          <w:spacing w:val="-4"/>
          <w:sz w:val="40"/>
          <w:szCs w:val="40"/>
        </w:rPr>
      </w:pPr>
      <w:r w:rsidRPr="00BE53A8">
        <w:rPr>
          <w:rFonts w:ascii="Comic Sans MS" w:hAnsi="Comic Sans MS"/>
          <w:b/>
          <w:i/>
          <w:iCs/>
          <w:color w:val="000000" w:themeColor="text1"/>
          <w:spacing w:val="-4"/>
          <w:sz w:val="40"/>
          <w:szCs w:val="40"/>
          <w:u w:val="single"/>
        </w:rPr>
        <w:t>Psalm 145:18-19</w:t>
      </w:r>
      <w:r w:rsidRPr="00BE53A8">
        <w:rPr>
          <w:rFonts w:ascii="Comic Sans MS" w:hAnsi="Comic Sans MS"/>
          <w:b/>
          <w:i/>
          <w:iCs/>
          <w:color w:val="000000" w:themeColor="text1"/>
          <w:spacing w:val="-4"/>
          <w:sz w:val="40"/>
          <w:szCs w:val="40"/>
        </w:rPr>
        <w:t xml:space="preserve">  The LORD is near to all who call upon Him, </w:t>
      </w:r>
      <w:r w:rsidR="00C43CFA" w:rsidRPr="00BE53A8">
        <w:rPr>
          <w:rFonts w:ascii="Comic Sans MS" w:hAnsi="Comic Sans MS"/>
          <w:b/>
          <w:i/>
          <w:iCs/>
          <w:color w:val="000000" w:themeColor="text1"/>
          <w:spacing w:val="-4"/>
          <w:sz w:val="40"/>
          <w:szCs w:val="40"/>
        </w:rPr>
        <w:t>t</w:t>
      </w:r>
      <w:r w:rsidRPr="00BE53A8">
        <w:rPr>
          <w:rFonts w:ascii="Comic Sans MS" w:hAnsi="Comic Sans MS"/>
          <w:b/>
          <w:i/>
          <w:iCs/>
          <w:color w:val="000000" w:themeColor="text1"/>
          <w:spacing w:val="-4"/>
          <w:sz w:val="40"/>
          <w:szCs w:val="40"/>
        </w:rPr>
        <w:t>o all who call upon Him in truth. 19</w:t>
      </w:r>
      <w:r>
        <w:rPr>
          <w:rFonts w:ascii="Comic Sans MS" w:hAnsi="Comic Sans MS"/>
          <w:b/>
          <w:i/>
          <w:iCs/>
          <w:color w:val="000000" w:themeColor="text1"/>
          <w:spacing w:val="-4"/>
          <w:sz w:val="40"/>
          <w:szCs w:val="40"/>
        </w:rPr>
        <w:t>)</w:t>
      </w:r>
      <w:r w:rsidRPr="00BE53A8">
        <w:rPr>
          <w:rFonts w:ascii="Comic Sans MS" w:hAnsi="Comic Sans MS"/>
          <w:b/>
          <w:i/>
          <w:iCs/>
          <w:color w:val="000000" w:themeColor="text1"/>
          <w:spacing w:val="-4"/>
          <w:sz w:val="40"/>
          <w:szCs w:val="40"/>
        </w:rPr>
        <w:t xml:space="preserve"> He </w:t>
      </w:r>
      <w:r>
        <w:rPr>
          <w:rFonts w:ascii="Comic Sans MS" w:hAnsi="Comic Sans MS"/>
          <w:b/>
          <w:i/>
          <w:iCs/>
          <w:color w:val="000000" w:themeColor="text1"/>
          <w:spacing w:val="-4"/>
          <w:sz w:val="40"/>
          <w:szCs w:val="40"/>
        </w:rPr>
        <w:t xml:space="preserve"> </w:t>
      </w:r>
      <w:r w:rsidRPr="00BE53A8">
        <w:rPr>
          <w:rFonts w:ascii="Comic Sans MS" w:hAnsi="Comic Sans MS"/>
          <w:b/>
          <w:i/>
          <w:iCs/>
          <w:color w:val="000000" w:themeColor="text1"/>
          <w:spacing w:val="-4"/>
          <w:sz w:val="40"/>
          <w:szCs w:val="40"/>
        </w:rPr>
        <w:t>will fulfill the desire of those who fear Him; He will also hear their cry and will save</w:t>
      </w:r>
      <w:r w:rsidR="00566062">
        <w:rPr>
          <w:rFonts w:ascii="Comic Sans MS" w:hAnsi="Comic Sans MS"/>
          <w:b/>
          <w:i/>
          <w:iCs/>
          <w:color w:val="000000" w:themeColor="text1"/>
          <w:spacing w:val="-4"/>
          <w:sz w:val="40"/>
          <w:szCs w:val="40"/>
        </w:rPr>
        <w:t>/deliver</w:t>
      </w:r>
      <w:r w:rsidRPr="00BE53A8">
        <w:rPr>
          <w:rFonts w:ascii="Comic Sans MS" w:hAnsi="Comic Sans MS"/>
          <w:b/>
          <w:i/>
          <w:iCs/>
          <w:color w:val="000000" w:themeColor="text1"/>
          <w:spacing w:val="-4"/>
          <w:sz w:val="40"/>
          <w:szCs w:val="40"/>
        </w:rPr>
        <w:t xml:space="preserve"> them. </w:t>
      </w:r>
    </w:p>
    <w:p w14:paraId="7E349186" w14:textId="77777777" w:rsidR="00BE53A8" w:rsidRPr="00BE53A8" w:rsidRDefault="00BE53A8" w:rsidP="00BE53A8">
      <w:pPr>
        <w:pStyle w:val="Standard"/>
        <w:ind w:left="270"/>
        <w:rPr>
          <w:rFonts w:ascii="Comic Sans MS" w:hAnsi="Comic Sans MS"/>
          <w:bCs/>
          <w:i/>
          <w:iCs/>
          <w:color w:val="000000" w:themeColor="text1"/>
          <w:spacing w:val="-4"/>
          <w:sz w:val="16"/>
          <w:szCs w:val="16"/>
        </w:rPr>
      </w:pPr>
    </w:p>
    <w:p w14:paraId="392F2DC0" w14:textId="2BB4AA10" w:rsidR="00EB678E" w:rsidRPr="00EB678E" w:rsidRDefault="00EB678E" w:rsidP="00BE53A8">
      <w:pPr>
        <w:pStyle w:val="Standard"/>
        <w:ind w:left="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God delivers those who fear Him and call upon Him. </w:t>
      </w:r>
      <w:r w:rsidR="00C43CFA">
        <w:rPr>
          <w:rFonts w:ascii="Comic Sans MS" w:hAnsi="Comic Sans MS"/>
          <w:bCs/>
          <w:color w:val="000000" w:themeColor="text1"/>
          <w:spacing w:val="-4"/>
          <w:sz w:val="40"/>
          <w:szCs w:val="40"/>
        </w:rPr>
        <w:t>And why do they call upon Him</w:t>
      </w:r>
      <w:r w:rsidR="00A509E2">
        <w:rPr>
          <w:rFonts w:ascii="Comic Sans MS" w:hAnsi="Comic Sans MS"/>
          <w:bCs/>
          <w:color w:val="000000" w:themeColor="text1"/>
          <w:spacing w:val="-4"/>
          <w:sz w:val="40"/>
          <w:szCs w:val="40"/>
        </w:rPr>
        <w:t>?</w:t>
      </w:r>
      <w:r w:rsidR="00C43CFA">
        <w:rPr>
          <w:rFonts w:ascii="Comic Sans MS" w:hAnsi="Comic Sans MS"/>
          <w:bCs/>
          <w:color w:val="000000" w:themeColor="text1"/>
          <w:spacing w:val="-4"/>
          <w:sz w:val="40"/>
          <w:szCs w:val="40"/>
        </w:rPr>
        <w:t xml:space="preserve"> </w:t>
      </w:r>
      <w:r w:rsidR="00A509E2">
        <w:rPr>
          <w:rFonts w:ascii="Comic Sans MS" w:hAnsi="Comic Sans MS"/>
          <w:bCs/>
          <w:color w:val="000000" w:themeColor="text1"/>
          <w:spacing w:val="-4"/>
          <w:sz w:val="40"/>
          <w:szCs w:val="40"/>
        </w:rPr>
        <w:t>B</w:t>
      </w:r>
      <w:r w:rsidR="00C43CFA">
        <w:rPr>
          <w:rFonts w:ascii="Comic Sans MS" w:hAnsi="Comic Sans MS"/>
          <w:bCs/>
          <w:color w:val="000000" w:themeColor="text1"/>
          <w:spacing w:val="-4"/>
          <w:sz w:val="40"/>
          <w:szCs w:val="40"/>
        </w:rPr>
        <w:t>ecause they cannot deliver themselves.</w:t>
      </w:r>
    </w:p>
    <w:p w14:paraId="73BDCEEC" w14:textId="77777777" w:rsidR="00EB678E" w:rsidRPr="00C43CFA" w:rsidRDefault="00EB678E" w:rsidP="00BE53A8">
      <w:pPr>
        <w:pStyle w:val="Standard"/>
        <w:ind w:left="270"/>
        <w:rPr>
          <w:rFonts w:ascii="Comic Sans MS" w:hAnsi="Comic Sans MS"/>
          <w:b/>
          <w:i/>
          <w:iCs/>
          <w:color w:val="000000" w:themeColor="text1"/>
          <w:spacing w:val="-4"/>
          <w:sz w:val="22"/>
          <w:szCs w:val="22"/>
          <w:u w:val="single"/>
        </w:rPr>
      </w:pPr>
    </w:p>
    <w:p w14:paraId="6F50F385" w14:textId="61FAF60A" w:rsidR="00BE53A8" w:rsidRPr="00BE53A8" w:rsidRDefault="00BE53A8" w:rsidP="00BE53A8">
      <w:pPr>
        <w:pStyle w:val="Standard"/>
        <w:ind w:left="270"/>
        <w:rPr>
          <w:rFonts w:ascii="Comic Sans MS" w:hAnsi="Comic Sans MS"/>
          <w:bCs/>
          <w:i/>
          <w:iCs/>
          <w:color w:val="000000" w:themeColor="text1"/>
          <w:spacing w:val="-4"/>
          <w:sz w:val="40"/>
          <w:szCs w:val="40"/>
        </w:rPr>
      </w:pPr>
      <w:r w:rsidRPr="00BE53A8">
        <w:rPr>
          <w:rFonts w:ascii="Comic Sans MS" w:hAnsi="Comic Sans MS"/>
          <w:b/>
          <w:i/>
          <w:iCs/>
          <w:color w:val="000000" w:themeColor="text1"/>
          <w:spacing w:val="-4"/>
          <w:sz w:val="40"/>
          <w:szCs w:val="40"/>
          <w:u w:val="single"/>
        </w:rPr>
        <w:t>Psalm 46:1</w:t>
      </w:r>
      <w:r w:rsidRPr="00BE53A8">
        <w:rPr>
          <w:rFonts w:ascii="Comic Sans MS" w:hAnsi="Comic Sans MS"/>
          <w:b/>
          <w:i/>
          <w:iCs/>
          <w:color w:val="000000" w:themeColor="text1"/>
          <w:spacing w:val="-4"/>
          <w:sz w:val="40"/>
          <w:szCs w:val="40"/>
        </w:rPr>
        <w:t xml:space="preserve">  God is our refuge and strength, A very present help in trouble.</w:t>
      </w:r>
      <w:r w:rsidRPr="00BE53A8">
        <w:rPr>
          <w:rFonts w:ascii="Comic Sans MS" w:hAnsi="Comic Sans MS"/>
          <w:bCs/>
          <w:i/>
          <w:iCs/>
          <w:color w:val="000000" w:themeColor="text1"/>
          <w:spacing w:val="-4"/>
          <w:sz w:val="40"/>
          <w:szCs w:val="40"/>
        </w:rPr>
        <w:t xml:space="preserve"> </w:t>
      </w:r>
    </w:p>
    <w:p w14:paraId="0F9B2CFB" w14:textId="77777777" w:rsidR="00BE53A8" w:rsidRPr="003671C7" w:rsidRDefault="00BE53A8" w:rsidP="00BE53A8">
      <w:pPr>
        <w:pStyle w:val="Standard"/>
        <w:ind w:left="270"/>
        <w:rPr>
          <w:rFonts w:ascii="Comic Sans MS" w:hAnsi="Comic Sans MS"/>
          <w:bCs/>
          <w:i/>
          <w:iCs/>
          <w:color w:val="000000" w:themeColor="text1"/>
          <w:spacing w:val="-4"/>
          <w:sz w:val="16"/>
          <w:szCs w:val="16"/>
        </w:rPr>
      </w:pPr>
    </w:p>
    <w:p w14:paraId="294E342E" w14:textId="14AFF028" w:rsidR="0073186B" w:rsidRDefault="0073186B" w:rsidP="0073186B">
      <w:pPr>
        <w:pStyle w:val="Standard"/>
        <w:rPr>
          <w:rFonts w:ascii="Comic Sans MS" w:hAnsi="Comic Sans MS"/>
          <w:bCs/>
          <w:i/>
          <w:iCs/>
          <w:spacing w:val="-4"/>
          <w:sz w:val="40"/>
          <w:szCs w:val="40"/>
        </w:rPr>
      </w:pPr>
      <w:bookmarkStart w:id="107" w:name="_Hlk107324381"/>
      <w:r>
        <w:rPr>
          <w:rFonts w:ascii="Comic Sans MS" w:hAnsi="Comic Sans MS"/>
          <w:bCs/>
          <w:i/>
          <w:iCs/>
          <w:spacing w:val="-4"/>
          <w:sz w:val="40"/>
          <w:szCs w:val="40"/>
        </w:rPr>
        <w:t>H</w:t>
      </w:r>
      <w:r w:rsidRPr="0051346A">
        <w:rPr>
          <w:rFonts w:ascii="Comic Sans MS" w:hAnsi="Comic Sans MS"/>
          <w:bCs/>
          <w:i/>
          <w:iCs/>
          <w:spacing w:val="-4"/>
          <w:sz w:val="40"/>
          <w:szCs w:val="40"/>
        </w:rPr>
        <w:t xml:space="preserve">ow many Christians set up </w:t>
      </w:r>
      <w:r w:rsidR="00BF783E">
        <w:rPr>
          <w:rFonts w:ascii="Comic Sans MS" w:hAnsi="Comic Sans MS"/>
          <w:bCs/>
          <w:i/>
          <w:iCs/>
          <w:spacing w:val="-4"/>
          <w:sz w:val="40"/>
          <w:szCs w:val="40"/>
        </w:rPr>
        <w:t>arbitrary rules</w:t>
      </w:r>
      <w:r w:rsidRPr="0051346A">
        <w:rPr>
          <w:rFonts w:ascii="Comic Sans MS" w:hAnsi="Comic Sans MS"/>
          <w:bCs/>
          <w:i/>
          <w:iCs/>
          <w:spacing w:val="-4"/>
          <w:sz w:val="40"/>
          <w:szCs w:val="40"/>
        </w:rPr>
        <w:t xml:space="preserve"> for their lives and seek to discipline the</w:t>
      </w:r>
      <w:r w:rsidR="00BF783E">
        <w:rPr>
          <w:rFonts w:ascii="Comic Sans MS" w:hAnsi="Comic Sans MS"/>
          <w:bCs/>
          <w:i/>
          <w:iCs/>
          <w:spacing w:val="-4"/>
          <w:sz w:val="40"/>
          <w:szCs w:val="40"/>
        </w:rPr>
        <w:t>ir</w:t>
      </w:r>
      <w:r w:rsidRPr="0051346A">
        <w:rPr>
          <w:rFonts w:ascii="Comic Sans MS" w:hAnsi="Comic Sans MS"/>
          <w:bCs/>
          <w:i/>
          <w:iCs/>
          <w:spacing w:val="-4"/>
          <w:sz w:val="40"/>
          <w:szCs w:val="40"/>
        </w:rPr>
        <w:t xml:space="preserve"> flesh into obedience, when God plainly says</w:t>
      </w:r>
      <w:r>
        <w:rPr>
          <w:rFonts w:ascii="Comic Sans MS" w:hAnsi="Comic Sans MS"/>
          <w:bCs/>
          <w:i/>
          <w:iCs/>
          <w:spacing w:val="-4"/>
          <w:sz w:val="40"/>
          <w:szCs w:val="40"/>
        </w:rPr>
        <w:t>:</w:t>
      </w:r>
      <w:r w:rsidRPr="0051346A">
        <w:rPr>
          <w:rFonts w:ascii="Comic Sans MS" w:hAnsi="Comic Sans MS"/>
          <w:bCs/>
          <w:i/>
          <w:iCs/>
          <w:spacing w:val="-4"/>
          <w:sz w:val="40"/>
          <w:szCs w:val="40"/>
        </w:rPr>
        <w:t xml:space="preserve"> </w:t>
      </w:r>
    </w:p>
    <w:p w14:paraId="3834A253" w14:textId="77777777" w:rsidR="0073186B" w:rsidRPr="001B7284" w:rsidRDefault="0073186B" w:rsidP="0073186B">
      <w:pPr>
        <w:pStyle w:val="Standard"/>
        <w:rPr>
          <w:rFonts w:ascii="Comic Sans MS" w:hAnsi="Comic Sans MS"/>
          <w:bCs/>
          <w:i/>
          <w:iCs/>
          <w:spacing w:val="-4"/>
          <w:sz w:val="12"/>
          <w:szCs w:val="12"/>
        </w:rPr>
      </w:pPr>
    </w:p>
    <w:p w14:paraId="56442D48" w14:textId="7E0776C2" w:rsidR="0073186B" w:rsidRPr="0051346A" w:rsidRDefault="0073186B" w:rsidP="0073186B">
      <w:pPr>
        <w:pStyle w:val="Standard"/>
        <w:rPr>
          <w:rFonts w:ascii="Comic Sans MS" w:hAnsi="Comic Sans MS"/>
          <w:bCs/>
          <w:i/>
          <w:iCs/>
          <w:spacing w:val="-4"/>
          <w:sz w:val="40"/>
          <w:szCs w:val="40"/>
        </w:rPr>
      </w:pPr>
      <w:r w:rsidRPr="001B7284">
        <w:rPr>
          <w:rFonts w:ascii="Comic Sans MS" w:hAnsi="Comic Sans MS"/>
          <w:b/>
          <w:i/>
          <w:iCs/>
          <w:spacing w:val="-4"/>
          <w:sz w:val="40"/>
          <w:szCs w:val="40"/>
          <w:u w:val="single"/>
        </w:rPr>
        <w:t>Romans 8:7-8</w:t>
      </w:r>
      <w:r w:rsidRPr="001B7284">
        <w:rPr>
          <w:rFonts w:ascii="Comic Sans MS" w:hAnsi="Comic Sans MS"/>
          <w:b/>
          <w:i/>
          <w:iCs/>
          <w:spacing w:val="-4"/>
          <w:sz w:val="40"/>
          <w:szCs w:val="40"/>
        </w:rPr>
        <w:t xml:space="preserve">  </w:t>
      </w:r>
      <w:r>
        <w:rPr>
          <w:rFonts w:ascii="Comic Sans MS" w:hAnsi="Comic Sans MS"/>
          <w:b/>
          <w:i/>
          <w:iCs/>
          <w:spacing w:val="-4"/>
          <w:sz w:val="40"/>
          <w:szCs w:val="40"/>
        </w:rPr>
        <w:t>T</w:t>
      </w:r>
      <w:r w:rsidRPr="001B7284">
        <w:rPr>
          <w:rFonts w:ascii="Comic Sans MS" w:hAnsi="Comic Sans MS"/>
          <w:b/>
          <w:i/>
          <w:iCs/>
          <w:spacing w:val="-4"/>
          <w:sz w:val="40"/>
          <w:szCs w:val="40"/>
        </w:rPr>
        <w:t xml:space="preserve">he mind set on the flesh is hostile toward God; for it does not subject </w:t>
      </w:r>
      <w:r w:rsidRPr="00DF33CA">
        <w:rPr>
          <w:rFonts w:ascii="Comic Sans MS" w:hAnsi="Comic Sans MS"/>
          <w:bCs/>
          <w:color w:val="000000" w:themeColor="text1"/>
          <w:spacing w:val="-4"/>
          <w:sz w:val="40"/>
          <w:szCs w:val="40"/>
          <w:vertAlign w:val="superscript"/>
        </w:rPr>
        <w:t>(</w:t>
      </w:r>
      <w:proofErr w:type="spellStart"/>
      <w:r w:rsidRPr="00DF33CA">
        <w:rPr>
          <w:rFonts w:ascii="Comic Sans MS" w:hAnsi="Comic Sans MS"/>
          <w:bCs/>
          <w:color w:val="000000" w:themeColor="text1"/>
          <w:spacing w:val="-4"/>
          <w:sz w:val="40"/>
          <w:szCs w:val="40"/>
          <w:vertAlign w:val="superscript"/>
        </w:rPr>
        <w:t>v.p</w:t>
      </w:r>
      <w:r>
        <w:rPr>
          <w:rFonts w:ascii="Comic Sans MS" w:hAnsi="Comic Sans MS"/>
          <w:bCs/>
          <w:color w:val="000000" w:themeColor="text1"/>
          <w:spacing w:val="-4"/>
          <w:sz w:val="40"/>
          <w:szCs w:val="40"/>
          <w:vertAlign w:val="superscript"/>
        </w:rPr>
        <w:t>pi</w:t>
      </w:r>
      <w:proofErr w:type="spellEnd"/>
      <w:r w:rsidRPr="00DF33CA">
        <w:rPr>
          <w:rFonts w:ascii="Comic Sans MS" w:hAnsi="Comic Sans MS"/>
          <w:bCs/>
          <w:color w:val="000000" w:themeColor="text1"/>
          <w:spacing w:val="-4"/>
          <w:sz w:val="40"/>
          <w:szCs w:val="40"/>
          <w:vertAlign w:val="superscript"/>
        </w:rPr>
        <w:t>)</w:t>
      </w:r>
      <w:r w:rsidRPr="00342310">
        <w:rPr>
          <w:rFonts w:ascii="Comic Sans MS" w:hAnsi="Comic Sans MS"/>
          <w:b/>
          <w:i/>
          <w:iCs/>
          <w:color w:val="000000" w:themeColor="text1"/>
          <w:spacing w:val="-4"/>
          <w:sz w:val="40"/>
          <w:szCs w:val="40"/>
        </w:rPr>
        <w:t xml:space="preserve"> </w:t>
      </w:r>
      <w:r w:rsidRPr="001B7284">
        <w:rPr>
          <w:rFonts w:ascii="Comic Sans MS" w:hAnsi="Comic Sans MS"/>
          <w:b/>
          <w:i/>
          <w:iCs/>
          <w:spacing w:val="-4"/>
          <w:sz w:val="40"/>
          <w:szCs w:val="40"/>
        </w:rPr>
        <w:t>itself to the law of God, for it is not even able to do so; 8</w:t>
      </w:r>
      <w:r>
        <w:rPr>
          <w:rFonts w:ascii="Comic Sans MS" w:hAnsi="Comic Sans MS"/>
          <w:b/>
          <w:i/>
          <w:iCs/>
          <w:spacing w:val="-4"/>
          <w:sz w:val="40"/>
          <w:szCs w:val="40"/>
        </w:rPr>
        <w:t>)</w:t>
      </w:r>
      <w:r w:rsidRPr="001B7284">
        <w:rPr>
          <w:rFonts w:ascii="Comic Sans MS" w:hAnsi="Comic Sans MS"/>
          <w:b/>
          <w:i/>
          <w:iCs/>
          <w:spacing w:val="-4"/>
          <w:sz w:val="40"/>
          <w:szCs w:val="40"/>
        </w:rPr>
        <w:t xml:space="preserve"> and those who are in the flesh </w:t>
      </w:r>
      <w:r w:rsidRPr="00F0249A">
        <w:rPr>
          <w:rFonts w:ascii="Comic Sans MS" w:hAnsi="Comic Sans MS"/>
          <w:b/>
          <w:i/>
          <w:iCs/>
          <w:spacing w:val="-4"/>
          <w:sz w:val="40"/>
          <w:szCs w:val="40"/>
          <w:u w:val="single"/>
        </w:rPr>
        <w:t>cannot please God</w:t>
      </w:r>
      <w:r w:rsidRPr="001B7284">
        <w:rPr>
          <w:rFonts w:ascii="Comic Sans MS" w:hAnsi="Comic Sans MS"/>
          <w:b/>
          <w:i/>
          <w:iCs/>
          <w:spacing w:val="-4"/>
          <w:sz w:val="40"/>
          <w:szCs w:val="40"/>
        </w:rPr>
        <w:t xml:space="preserve">. </w:t>
      </w:r>
    </w:p>
    <w:p w14:paraId="3A5D5337" w14:textId="77777777" w:rsidR="0073186B" w:rsidRPr="0073186B" w:rsidRDefault="0073186B" w:rsidP="003671C7">
      <w:pPr>
        <w:pStyle w:val="Standard"/>
        <w:ind w:left="270"/>
        <w:rPr>
          <w:rFonts w:ascii="Comic Sans MS" w:hAnsi="Comic Sans MS"/>
          <w:bCs/>
          <w:color w:val="000000" w:themeColor="text1"/>
          <w:spacing w:val="-4"/>
          <w:sz w:val="16"/>
          <w:szCs w:val="16"/>
        </w:rPr>
      </w:pPr>
    </w:p>
    <w:p w14:paraId="565174EF" w14:textId="31BDD2B1" w:rsidR="007E7C79" w:rsidRPr="007E7C79" w:rsidRDefault="007E7C79" w:rsidP="007E7C79">
      <w:pPr>
        <w:pStyle w:val="Standard"/>
        <w:ind w:left="270" w:hanging="270"/>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7E7C79">
        <w:rPr>
          <w:rFonts w:ascii="Comic Sans MS" w:hAnsi="Comic Sans MS"/>
          <w:bCs/>
          <w:i/>
          <w:iCs/>
          <w:color w:val="000000" w:themeColor="text1"/>
          <w:spacing w:val="-4"/>
          <w:sz w:val="40"/>
          <w:szCs w:val="40"/>
        </w:rPr>
        <w:t xml:space="preserve">“The Bible clearly states that all aspects of man’s being are corrupt. “By nature” we are children of wrath—that is, objects of wrath (Eph. 2:3). By actions we are also objects of God’s wrath, but this verse refers to something innate. </w:t>
      </w:r>
      <w:r w:rsidRPr="007E7C79">
        <w:rPr>
          <w:rFonts w:ascii="Comic Sans MS" w:hAnsi="Comic Sans MS"/>
          <w:bCs/>
          <w:i/>
          <w:iCs/>
          <w:color w:val="000000" w:themeColor="text1"/>
          <w:spacing w:val="-4"/>
          <w:sz w:val="40"/>
          <w:szCs w:val="40"/>
        </w:rPr>
        <w:lastRenderedPageBreak/>
        <w:t>Psalm 51:5 indicates that this is something we have from conception, not something acquired by actions during our lifetimes.</w:t>
      </w:r>
    </w:p>
    <w:p w14:paraId="49BD8F91" w14:textId="47CE750F" w:rsidR="007E7C79" w:rsidRPr="007E7C79" w:rsidRDefault="007E7C79" w:rsidP="007E7C79">
      <w:pPr>
        <w:pStyle w:val="Standard"/>
        <w:ind w:left="270"/>
        <w:rPr>
          <w:rFonts w:ascii="Comic Sans MS" w:hAnsi="Comic Sans MS"/>
          <w:bCs/>
          <w:color w:val="000000" w:themeColor="text1"/>
          <w:spacing w:val="-4"/>
        </w:rPr>
      </w:pPr>
      <w:r w:rsidRPr="007E7C79">
        <w:rPr>
          <w:rFonts w:ascii="Comic Sans MS" w:hAnsi="Comic Sans MS"/>
          <w:bCs/>
          <w:i/>
          <w:iCs/>
          <w:color w:val="000000" w:themeColor="text1"/>
          <w:spacing w:val="-4"/>
          <w:sz w:val="40"/>
          <w:szCs w:val="40"/>
        </w:rPr>
        <w:t>Every facet of man’s being is affected by this sin nature. (1) His intellect is blinded (2 Cor. 4:4). His mind is reprobate or disapproved (Rom. 1:28). His understanding is darkened, separated from the life of God (Eph. 4:18). (2) His emotions are degraded and defiled (Rom. 1:21, 24, 26; Titus 1:15). (3) His will is enslaved to sin and therefore stands in opposition to God (Rom. 6:20; 7:20).</w:t>
      </w:r>
      <w:r>
        <w:rPr>
          <w:rFonts w:ascii="Comic Sans MS" w:hAnsi="Comic Sans MS"/>
          <w:bCs/>
          <w:i/>
          <w:iCs/>
          <w:color w:val="000000" w:themeColor="text1"/>
          <w:spacing w:val="-4"/>
          <w:sz w:val="40"/>
          <w:szCs w:val="40"/>
        </w:rPr>
        <w:t xml:space="preserve"> </w:t>
      </w:r>
      <w:r w:rsidRPr="007E7C79">
        <w:rPr>
          <w:rFonts w:ascii="Comic Sans MS" w:hAnsi="Comic Sans MS"/>
          <w:bCs/>
          <w:color w:val="000000" w:themeColor="text1"/>
          <w:spacing w:val="-4"/>
        </w:rPr>
        <w:t>Charles Caldwell Ryrie, Basic Theology: A Popular Systematic Guide to Understanding Biblical Truth (Chicago, IL: Moody Press, 1999), 252.</w:t>
      </w:r>
    </w:p>
    <w:p w14:paraId="22DF9B51" w14:textId="2267E42F" w:rsidR="007E7C79" w:rsidRDefault="007E7C79" w:rsidP="0073186B">
      <w:pPr>
        <w:pStyle w:val="Standard"/>
        <w:rPr>
          <w:rFonts w:ascii="Comic Sans MS" w:hAnsi="Comic Sans MS"/>
          <w:bCs/>
          <w:color w:val="000000" w:themeColor="text1"/>
          <w:spacing w:val="-4"/>
          <w:sz w:val="16"/>
          <w:szCs w:val="16"/>
        </w:rPr>
      </w:pPr>
    </w:p>
    <w:p w14:paraId="093774ED" w14:textId="77562FA4" w:rsidR="00C43CFA" w:rsidRDefault="00FA72A6" w:rsidP="0073186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many believers don’t call out to God to rely on His phenomenal grace</w:t>
      </w:r>
      <w:r w:rsidR="0073186B">
        <w:rPr>
          <w:rFonts w:ascii="Comic Sans MS" w:hAnsi="Comic Sans MS"/>
          <w:bCs/>
          <w:color w:val="000000" w:themeColor="text1"/>
          <w:spacing w:val="-4"/>
          <w:sz w:val="40"/>
          <w:szCs w:val="40"/>
        </w:rPr>
        <w:t xml:space="preserve"> </w:t>
      </w:r>
      <w:r w:rsidR="006D5305">
        <w:rPr>
          <w:rFonts w:ascii="Comic Sans MS" w:hAnsi="Comic Sans MS"/>
          <w:bCs/>
          <w:color w:val="000000" w:themeColor="text1"/>
          <w:spacing w:val="-4"/>
          <w:sz w:val="40"/>
          <w:szCs w:val="40"/>
        </w:rPr>
        <w:t>when they are in trouble</w:t>
      </w:r>
      <w:r>
        <w:rPr>
          <w:rFonts w:ascii="Comic Sans MS" w:hAnsi="Comic Sans MS"/>
          <w:bCs/>
          <w:color w:val="000000" w:themeColor="text1"/>
          <w:spacing w:val="-4"/>
          <w:sz w:val="40"/>
          <w:szCs w:val="40"/>
        </w:rPr>
        <w:t xml:space="preserve">; instead, they work harder to keep the law </w:t>
      </w:r>
      <w:r w:rsidR="00A3582B">
        <w:rPr>
          <w:rFonts w:ascii="Comic Sans MS" w:hAnsi="Comic Sans MS"/>
          <w:bCs/>
          <w:color w:val="000000" w:themeColor="text1"/>
          <w:spacing w:val="-4"/>
          <w:sz w:val="40"/>
          <w:szCs w:val="40"/>
        </w:rPr>
        <w:t xml:space="preserve">and increase their good works </w:t>
      </w:r>
      <w:r>
        <w:rPr>
          <w:rFonts w:ascii="Comic Sans MS" w:hAnsi="Comic Sans MS"/>
          <w:bCs/>
          <w:color w:val="000000" w:themeColor="text1"/>
          <w:spacing w:val="-4"/>
          <w:sz w:val="40"/>
          <w:szCs w:val="40"/>
        </w:rPr>
        <w:t xml:space="preserve">in order to </w:t>
      </w:r>
      <w:r w:rsidR="00A3582B">
        <w:rPr>
          <w:rFonts w:ascii="Comic Sans MS" w:hAnsi="Comic Sans MS"/>
          <w:bCs/>
          <w:color w:val="000000" w:themeColor="text1"/>
          <w:spacing w:val="-4"/>
          <w:sz w:val="40"/>
          <w:szCs w:val="40"/>
        </w:rPr>
        <w:t>earn God’s favor so that He will deliver them.</w:t>
      </w:r>
      <w:r w:rsidR="006D5305">
        <w:rPr>
          <w:rFonts w:ascii="Comic Sans MS" w:hAnsi="Comic Sans MS"/>
          <w:bCs/>
          <w:color w:val="000000" w:themeColor="text1"/>
          <w:spacing w:val="-4"/>
          <w:sz w:val="40"/>
          <w:szCs w:val="40"/>
        </w:rPr>
        <w:t xml:space="preserve"> </w:t>
      </w:r>
    </w:p>
    <w:p w14:paraId="1D8A6184" w14:textId="60CBD739" w:rsidR="006D5305" w:rsidRPr="006D5305" w:rsidRDefault="006D5305" w:rsidP="0073186B">
      <w:pPr>
        <w:pStyle w:val="Standard"/>
        <w:rPr>
          <w:rFonts w:ascii="Comic Sans MS" w:hAnsi="Comic Sans MS"/>
          <w:bCs/>
          <w:color w:val="000000" w:themeColor="text1"/>
          <w:spacing w:val="-4"/>
          <w:sz w:val="12"/>
          <w:szCs w:val="12"/>
        </w:rPr>
      </w:pPr>
    </w:p>
    <w:p w14:paraId="070C907C" w14:textId="01F53983" w:rsidR="006D5305" w:rsidRPr="00C43CFA" w:rsidRDefault="006D5305" w:rsidP="0073186B">
      <w:pPr>
        <w:pStyle w:val="Standard"/>
        <w:rPr>
          <w:rFonts w:ascii="Comic Sans MS" w:hAnsi="Comic Sans MS"/>
          <w:bCs/>
          <w:color w:val="000000" w:themeColor="text1"/>
          <w:spacing w:val="-4"/>
          <w:sz w:val="40"/>
          <w:szCs w:val="40"/>
        </w:rPr>
      </w:pPr>
      <w:r w:rsidRPr="002B59E4">
        <w:rPr>
          <w:rFonts w:ascii="Comic Sans MS" w:hAnsi="Comic Sans MS"/>
          <w:bCs/>
          <w:color w:val="C00000"/>
          <w:spacing w:val="-4"/>
          <w:sz w:val="40"/>
          <w:szCs w:val="40"/>
          <w:u w:val="single"/>
        </w:rPr>
        <w:t>They are trusting in their own efforts rather than the grace and forgiveness of God</w:t>
      </w:r>
      <w:r w:rsidRPr="002B59E4">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They try to earn deliverance because they don’t really understand the Grace of God.</w:t>
      </w:r>
    </w:p>
    <w:p w14:paraId="5ED0931F" w14:textId="77777777" w:rsidR="00C43CFA" w:rsidRPr="00A3582B" w:rsidRDefault="00C43CFA" w:rsidP="003671C7">
      <w:pPr>
        <w:pStyle w:val="Standard"/>
        <w:ind w:left="270"/>
        <w:rPr>
          <w:rFonts w:ascii="Comic Sans MS" w:hAnsi="Comic Sans MS"/>
          <w:bCs/>
          <w:i/>
          <w:iCs/>
          <w:color w:val="000000" w:themeColor="text1"/>
          <w:spacing w:val="-4"/>
          <w:sz w:val="16"/>
          <w:szCs w:val="16"/>
        </w:rPr>
      </w:pPr>
    </w:p>
    <w:p w14:paraId="605A765C" w14:textId="7B0975BC" w:rsidR="00223F6D" w:rsidRPr="00223F6D" w:rsidRDefault="00223F6D" w:rsidP="00223F6D">
      <w:pPr>
        <w:pStyle w:val="Standard"/>
        <w:rPr>
          <w:rFonts w:ascii="Comic Sans MS" w:hAnsi="Comic Sans MS"/>
          <w:bCs/>
          <w:color w:val="000000" w:themeColor="text1"/>
          <w:spacing w:val="-4"/>
          <w:sz w:val="40"/>
          <w:szCs w:val="40"/>
        </w:rPr>
      </w:pPr>
      <w:r w:rsidRPr="00223F6D">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w:t>
      </w:r>
      <w:r w:rsidRPr="00223F6D">
        <w:rPr>
          <w:rFonts w:ascii="Comic Sans MS" w:hAnsi="Comic Sans MS"/>
          <w:bCs/>
          <w:color w:val="000000" w:themeColor="text1"/>
          <w:spacing w:val="-4"/>
          <w:sz w:val="40"/>
          <w:szCs w:val="40"/>
        </w:rPr>
        <w:t xml:space="preserve"> what happens to believers who refuse to allow God to work in them? He goes to work on them, which includes divine discipline and the things that are very unpleasant. </w:t>
      </w:r>
    </w:p>
    <w:p w14:paraId="097B8709" w14:textId="77777777" w:rsidR="00223F6D" w:rsidRPr="00223F6D" w:rsidRDefault="00223F6D" w:rsidP="00223F6D">
      <w:pPr>
        <w:pStyle w:val="Standard"/>
        <w:rPr>
          <w:rFonts w:ascii="Comic Sans MS" w:hAnsi="Comic Sans MS"/>
          <w:bCs/>
          <w:color w:val="000000" w:themeColor="text1"/>
          <w:spacing w:val="-4"/>
          <w:sz w:val="12"/>
          <w:szCs w:val="12"/>
        </w:rPr>
      </w:pPr>
    </w:p>
    <w:p w14:paraId="62F80F0D" w14:textId="69A14A3D"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t>Hebrews 10:27</w:t>
      </w:r>
      <w:r w:rsidRPr="00223F6D">
        <w:rPr>
          <w:rFonts w:ascii="Comic Sans MS" w:hAnsi="Comic Sans MS"/>
          <w:b/>
          <w:i/>
          <w:iCs/>
          <w:color w:val="000000" w:themeColor="text1"/>
          <w:spacing w:val="-4"/>
          <w:sz w:val="40"/>
          <w:szCs w:val="40"/>
        </w:rPr>
        <w:t xml:space="preserve"> …a terrifying expectation of judgment and the fury of a fire which will consume the </w:t>
      </w:r>
      <w:proofErr w:type="spellStart"/>
      <w:r w:rsidRPr="00223F6D">
        <w:rPr>
          <w:rFonts w:ascii="Comic Sans MS" w:hAnsi="Comic Sans MS"/>
          <w:b/>
          <w:i/>
          <w:iCs/>
          <w:color w:val="000000" w:themeColor="text1"/>
          <w:spacing w:val="-4"/>
          <w:sz w:val="40"/>
          <w:szCs w:val="40"/>
        </w:rPr>
        <w:t>adver</w:t>
      </w:r>
      <w:proofErr w:type="spellEnd"/>
      <w:r>
        <w:rPr>
          <w:rFonts w:ascii="Comic Sans MS" w:hAnsi="Comic Sans MS"/>
          <w:b/>
          <w:i/>
          <w:iCs/>
          <w:color w:val="000000" w:themeColor="text1"/>
          <w:spacing w:val="-4"/>
          <w:sz w:val="40"/>
          <w:szCs w:val="40"/>
        </w:rPr>
        <w:t xml:space="preserve">- </w:t>
      </w:r>
      <w:proofErr w:type="spellStart"/>
      <w:r w:rsidRPr="00223F6D">
        <w:rPr>
          <w:rFonts w:ascii="Comic Sans MS" w:hAnsi="Comic Sans MS"/>
          <w:b/>
          <w:i/>
          <w:iCs/>
          <w:color w:val="000000" w:themeColor="text1"/>
          <w:spacing w:val="-4"/>
          <w:sz w:val="40"/>
          <w:szCs w:val="40"/>
        </w:rPr>
        <w:t>saries</w:t>
      </w:r>
      <w:proofErr w:type="spellEnd"/>
      <w:r w:rsidRPr="00223F6D">
        <w:rPr>
          <w:rFonts w:ascii="Comic Sans MS" w:hAnsi="Comic Sans MS"/>
          <w:b/>
          <w:i/>
          <w:iCs/>
          <w:color w:val="000000" w:themeColor="text1"/>
          <w:spacing w:val="-4"/>
          <w:sz w:val="40"/>
          <w:szCs w:val="40"/>
        </w:rPr>
        <w:t>.</w:t>
      </w:r>
    </w:p>
    <w:p w14:paraId="61665B0F" w14:textId="77777777" w:rsidR="00223F6D" w:rsidRPr="00223F6D" w:rsidRDefault="00223F6D" w:rsidP="00223F6D">
      <w:pPr>
        <w:pStyle w:val="Standard"/>
        <w:rPr>
          <w:rFonts w:ascii="Comic Sans MS" w:hAnsi="Comic Sans MS"/>
          <w:b/>
          <w:i/>
          <w:iCs/>
          <w:color w:val="000000" w:themeColor="text1"/>
          <w:spacing w:val="-4"/>
          <w:sz w:val="16"/>
          <w:szCs w:val="16"/>
        </w:rPr>
      </w:pPr>
    </w:p>
    <w:p w14:paraId="4CCA83CA" w14:textId="046FF1C1" w:rsidR="007C15E5" w:rsidRDefault="007C15E5" w:rsidP="00223F6D">
      <w:pPr>
        <w:pStyle w:val="Standard"/>
        <w:rPr>
          <w:rFonts w:ascii="Comic Sans MS" w:hAnsi="Comic Sans MS"/>
          <w:b/>
          <w:i/>
          <w:iCs/>
          <w:color w:val="000000" w:themeColor="text1"/>
          <w:spacing w:val="-4"/>
          <w:sz w:val="40"/>
          <w:szCs w:val="40"/>
          <w:u w:val="single"/>
        </w:rPr>
      </w:pPr>
      <w:r>
        <w:rPr>
          <w:rFonts w:ascii="Comic Sans MS" w:hAnsi="Comic Sans MS"/>
          <w:bCs/>
          <w:color w:val="000000" w:themeColor="text1"/>
          <w:spacing w:val="-4"/>
          <w:sz w:val="40"/>
          <w:szCs w:val="40"/>
        </w:rPr>
        <w:lastRenderedPageBreak/>
        <w:t xml:space="preserve">This verse is not addressing unbelievers, it is addressing believers who are no longer trusting the Lord; there is no  spiritual dimension to their lives because they have become either legalistic </w:t>
      </w:r>
      <w:r w:rsidR="009C050E">
        <w:rPr>
          <w:rFonts w:ascii="Comic Sans MS" w:hAnsi="Comic Sans MS"/>
          <w:bCs/>
          <w:color w:val="000000" w:themeColor="text1"/>
          <w:spacing w:val="-4"/>
          <w:sz w:val="40"/>
          <w:szCs w:val="40"/>
        </w:rPr>
        <w:t>law keeper</w:t>
      </w:r>
      <w:r w:rsidR="00B83F49">
        <w:rPr>
          <w:rFonts w:ascii="Comic Sans MS" w:hAnsi="Comic Sans MS"/>
          <w:bCs/>
          <w:color w:val="000000" w:themeColor="text1"/>
          <w:spacing w:val="-4"/>
          <w:sz w:val="40"/>
          <w:szCs w:val="40"/>
        </w:rPr>
        <w:t>s</w:t>
      </w:r>
      <w:r w:rsidR="009C050E">
        <w:rPr>
          <w:rFonts w:ascii="Comic Sans MS" w:hAnsi="Comic Sans MS"/>
          <w:bCs/>
          <w:color w:val="000000" w:themeColor="text1"/>
          <w:spacing w:val="-4"/>
          <w:sz w:val="40"/>
          <w:szCs w:val="40"/>
        </w:rPr>
        <w:t xml:space="preserve"> or</w:t>
      </w:r>
      <w:r w:rsidR="00517468">
        <w:rPr>
          <w:rFonts w:ascii="Comic Sans MS" w:hAnsi="Comic Sans MS"/>
          <w:bCs/>
          <w:color w:val="000000" w:themeColor="text1"/>
          <w:spacing w:val="-4"/>
          <w:sz w:val="40"/>
          <w:szCs w:val="40"/>
        </w:rPr>
        <w:t xml:space="preserve"> *</w:t>
      </w:r>
      <w:r w:rsidR="009C050E">
        <w:rPr>
          <w:rFonts w:ascii="Comic Sans MS" w:hAnsi="Comic Sans MS"/>
          <w:bCs/>
          <w:color w:val="000000" w:themeColor="text1"/>
          <w:spacing w:val="-4"/>
          <w:sz w:val="40"/>
          <w:szCs w:val="40"/>
        </w:rPr>
        <w:t>antinomian</w:t>
      </w:r>
      <w:r w:rsidR="00F23503">
        <w:rPr>
          <w:rFonts w:ascii="Comic Sans MS" w:hAnsi="Comic Sans MS"/>
          <w:bCs/>
          <w:color w:val="000000" w:themeColor="text1"/>
          <w:spacing w:val="-4"/>
          <w:sz w:val="40"/>
          <w:szCs w:val="40"/>
        </w:rPr>
        <w:t>s</w:t>
      </w:r>
      <w:r w:rsidR="00517468">
        <w:rPr>
          <w:rFonts w:ascii="Comic Sans MS" w:hAnsi="Comic Sans MS"/>
          <w:bCs/>
          <w:color w:val="000000" w:themeColor="text1"/>
          <w:spacing w:val="-4"/>
          <w:sz w:val="40"/>
          <w:szCs w:val="40"/>
        </w:rPr>
        <w:t>.</w:t>
      </w:r>
      <w:r w:rsidR="009C050E">
        <w:rPr>
          <w:rFonts w:ascii="Comic Sans MS" w:hAnsi="Comic Sans MS"/>
          <w:bCs/>
          <w:color w:val="000000" w:themeColor="text1"/>
          <w:spacing w:val="-4"/>
          <w:sz w:val="40"/>
          <w:szCs w:val="40"/>
        </w:rPr>
        <w:t xml:space="preserve"> </w:t>
      </w:r>
    </w:p>
    <w:p w14:paraId="1F0A6C96" w14:textId="77777777" w:rsidR="007E7C79" w:rsidRPr="007E7C79" w:rsidRDefault="007E7C79" w:rsidP="00223F6D">
      <w:pPr>
        <w:pStyle w:val="Standard"/>
        <w:rPr>
          <w:rFonts w:ascii="Comic Sans MS" w:hAnsi="Comic Sans MS"/>
          <w:bCs/>
          <w:color w:val="000000" w:themeColor="text1"/>
          <w:spacing w:val="-4"/>
          <w:sz w:val="16"/>
          <w:szCs w:val="16"/>
        </w:rPr>
      </w:pPr>
    </w:p>
    <w:p w14:paraId="5E8CCA58" w14:textId="573172B5" w:rsidR="00517468" w:rsidRPr="00517468" w:rsidRDefault="00517468" w:rsidP="00223F6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w:t>
      </w:r>
      <w:r w:rsidRPr="00517468">
        <w:rPr>
          <w:rFonts w:ascii="Comic Sans MS" w:hAnsi="Comic Sans MS"/>
          <w:bCs/>
          <w:color w:val="000000" w:themeColor="text1"/>
          <w:spacing w:val="-4"/>
          <w:sz w:val="40"/>
          <w:szCs w:val="40"/>
        </w:rPr>
        <w:t xml:space="preserve"> person who maintains that Christians, by virtue of divine grace, are freed not only from biblical law and church-prescribed behavioral norms, but also from all moral law.</w:t>
      </w:r>
    </w:p>
    <w:p w14:paraId="3791F41E" w14:textId="77777777" w:rsidR="00517468" w:rsidRPr="007D0483" w:rsidRDefault="00517468" w:rsidP="00223F6D">
      <w:pPr>
        <w:pStyle w:val="Standard"/>
        <w:rPr>
          <w:rFonts w:ascii="Comic Sans MS" w:hAnsi="Comic Sans MS"/>
          <w:bCs/>
          <w:color w:val="000000" w:themeColor="text1"/>
          <w:spacing w:val="-4"/>
          <w:sz w:val="16"/>
          <w:szCs w:val="16"/>
        </w:rPr>
      </w:pPr>
    </w:p>
    <w:p w14:paraId="2EC03986" w14:textId="050697A3"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t>Galatians 5:4</w:t>
      </w:r>
      <w:r w:rsidRPr="00223F6D">
        <w:rPr>
          <w:rFonts w:ascii="Comic Sans MS" w:hAnsi="Comic Sans MS"/>
          <w:b/>
          <w:i/>
          <w:iCs/>
          <w:color w:val="000000" w:themeColor="text1"/>
          <w:spacing w:val="-4"/>
          <w:sz w:val="40"/>
          <w:szCs w:val="40"/>
        </w:rPr>
        <w:t xml:space="preserve">  You </w:t>
      </w:r>
      <w:r w:rsidR="00160E02" w:rsidRPr="00160E02">
        <w:rPr>
          <w:rFonts w:ascii="Comic Sans MS" w:hAnsi="Comic Sans MS"/>
          <w:bCs/>
          <w:color w:val="000000" w:themeColor="text1"/>
          <w:spacing w:val="-4"/>
          <w:sz w:val="40"/>
          <w:szCs w:val="40"/>
        </w:rPr>
        <w:t>(</w:t>
      </w:r>
      <w:r w:rsidRPr="00064C10">
        <w:rPr>
          <w:rFonts w:ascii="Comic Sans MS" w:hAnsi="Comic Sans MS"/>
          <w:bCs/>
          <w:color w:val="000000" w:themeColor="text1"/>
          <w:spacing w:val="-4"/>
          <w:sz w:val="40"/>
          <w:szCs w:val="40"/>
        </w:rPr>
        <w:t>believer</w:t>
      </w:r>
      <w:r w:rsidR="003A7248">
        <w:rPr>
          <w:rFonts w:ascii="Comic Sans MS" w:hAnsi="Comic Sans MS"/>
          <w:bCs/>
          <w:color w:val="000000" w:themeColor="text1"/>
          <w:spacing w:val="-4"/>
          <w:sz w:val="40"/>
          <w:szCs w:val="40"/>
        </w:rPr>
        <w:t>s</w:t>
      </w:r>
      <w:r w:rsidR="00160E02">
        <w:rPr>
          <w:rFonts w:ascii="Comic Sans MS" w:hAnsi="Comic Sans MS"/>
          <w:bCs/>
          <w:color w:val="000000" w:themeColor="text1"/>
          <w:spacing w:val="-4"/>
          <w:sz w:val="40"/>
          <w:szCs w:val="40"/>
        </w:rPr>
        <w:t>)</w:t>
      </w:r>
      <w:r w:rsidRPr="00223F6D">
        <w:rPr>
          <w:rFonts w:ascii="Comic Sans MS" w:hAnsi="Comic Sans MS"/>
          <w:b/>
          <w:i/>
          <w:iCs/>
          <w:color w:val="000000" w:themeColor="text1"/>
          <w:spacing w:val="-4"/>
          <w:sz w:val="40"/>
          <w:szCs w:val="40"/>
        </w:rPr>
        <w:t xml:space="preserve"> </w:t>
      </w:r>
      <w:r w:rsidRPr="00475EC3">
        <w:rPr>
          <w:rFonts w:ascii="Comic Sans MS" w:hAnsi="Comic Sans MS"/>
          <w:b/>
          <w:i/>
          <w:iCs/>
          <w:color w:val="C00000"/>
          <w:spacing w:val="-4"/>
          <w:sz w:val="40"/>
          <w:szCs w:val="40"/>
        </w:rPr>
        <w:t xml:space="preserve">have been severed </w:t>
      </w:r>
      <w:r w:rsidR="00160E02">
        <w:rPr>
          <w:rFonts w:ascii="Comic Sans MS" w:hAnsi="Comic Sans MS"/>
          <w:bCs/>
          <w:color w:val="000000" w:themeColor="text1"/>
          <w:spacing w:val="-4"/>
          <w:sz w:val="40"/>
          <w:szCs w:val="40"/>
        </w:rPr>
        <w:t>(</w:t>
      </w:r>
      <w:r w:rsidR="00160E02" w:rsidRPr="003A7248">
        <w:rPr>
          <w:rFonts w:ascii="Comic Sans MS" w:hAnsi="Comic Sans MS"/>
          <w:bCs/>
          <w:color w:val="000000" w:themeColor="text1"/>
          <w:spacing w:val="-4"/>
          <w:sz w:val="36"/>
          <w:szCs w:val="36"/>
        </w:rPr>
        <w:t xml:space="preserve">v. </w:t>
      </w:r>
      <w:proofErr w:type="spellStart"/>
      <w:r w:rsidR="00160E02" w:rsidRPr="003A7248">
        <w:rPr>
          <w:rFonts w:ascii="Comic Sans MS" w:hAnsi="Comic Sans MS"/>
          <w:bCs/>
          <w:color w:val="000000" w:themeColor="text1"/>
          <w:spacing w:val="-4"/>
          <w:sz w:val="36"/>
          <w:szCs w:val="36"/>
        </w:rPr>
        <w:t>api</w:t>
      </w:r>
      <w:proofErr w:type="spellEnd"/>
      <w:r w:rsidR="00160E02" w:rsidRPr="003A7248">
        <w:rPr>
          <w:rFonts w:ascii="Comic Sans MS" w:hAnsi="Comic Sans MS"/>
          <w:bCs/>
          <w:color w:val="000000" w:themeColor="text1"/>
          <w:spacing w:val="-4"/>
          <w:sz w:val="36"/>
          <w:szCs w:val="36"/>
        </w:rPr>
        <w:t>,</w:t>
      </w:r>
      <w:r w:rsidR="00160E02">
        <w:rPr>
          <w:rFonts w:ascii="Comic Sans MS" w:hAnsi="Comic Sans MS"/>
          <w:bCs/>
          <w:color w:val="000000" w:themeColor="text1"/>
          <w:spacing w:val="-4"/>
          <w:sz w:val="40"/>
          <w:szCs w:val="40"/>
        </w:rPr>
        <w:t xml:space="preserve"> </w:t>
      </w:r>
      <w:r w:rsidR="003A7248">
        <w:rPr>
          <w:rFonts w:ascii="Comic Sans MS" w:hAnsi="Comic Sans MS"/>
          <w:bCs/>
          <w:color w:val="000000" w:themeColor="text1"/>
          <w:spacing w:val="-4"/>
          <w:sz w:val="40"/>
          <w:szCs w:val="40"/>
        </w:rPr>
        <w:t>estranged or alienated</w:t>
      </w:r>
      <w:r w:rsidR="00160E02">
        <w:rPr>
          <w:rFonts w:ascii="Comic Sans MS" w:hAnsi="Comic Sans MS"/>
          <w:bCs/>
          <w:color w:val="000000" w:themeColor="text1"/>
          <w:spacing w:val="-4"/>
          <w:sz w:val="40"/>
          <w:szCs w:val="40"/>
        </w:rPr>
        <w:t xml:space="preserve">) </w:t>
      </w:r>
      <w:r w:rsidRPr="00223F6D">
        <w:rPr>
          <w:rFonts w:ascii="Comic Sans MS" w:hAnsi="Comic Sans MS"/>
          <w:b/>
          <w:i/>
          <w:iCs/>
          <w:color w:val="000000" w:themeColor="text1"/>
          <w:spacing w:val="-4"/>
          <w:sz w:val="40"/>
          <w:szCs w:val="40"/>
        </w:rPr>
        <w:t xml:space="preserve">from Christ, you who are seeking </w:t>
      </w:r>
      <w:r w:rsidRPr="003A7248">
        <w:rPr>
          <w:rFonts w:ascii="Comic Sans MS" w:hAnsi="Comic Sans MS"/>
          <w:b/>
          <w:i/>
          <w:iCs/>
          <w:color w:val="000000" w:themeColor="text1"/>
          <w:spacing w:val="4"/>
          <w:sz w:val="40"/>
          <w:szCs w:val="40"/>
        </w:rPr>
        <w:t xml:space="preserve">to be justified </w:t>
      </w:r>
      <w:r w:rsidR="003A7248"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 xml:space="preserve">v. </w:t>
      </w:r>
      <w:proofErr w:type="spellStart"/>
      <w:r w:rsidR="003A7248" w:rsidRPr="003A7248">
        <w:rPr>
          <w:rFonts w:ascii="Comic Sans MS" w:hAnsi="Comic Sans MS"/>
          <w:bCs/>
          <w:color w:val="000000" w:themeColor="text1"/>
          <w:spacing w:val="4"/>
          <w:sz w:val="36"/>
          <w:szCs w:val="36"/>
        </w:rPr>
        <w:t>ppi</w:t>
      </w:r>
      <w:proofErr w:type="spellEnd"/>
      <w:r w:rsidR="003A7248" w:rsidRPr="003A7248">
        <w:rPr>
          <w:rFonts w:ascii="Comic Sans MS" w:hAnsi="Comic Sans MS"/>
          <w:bCs/>
          <w:color w:val="000000" w:themeColor="text1"/>
          <w:spacing w:val="4"/>
          <w:sz w:val="40"/>
          <w:szCs w:val="40"/>
        </w:rPr>
        <w:t xml:space="preserve">) </w:t>
      </w:r>
      <w:r w:rsidRPr="003A7248">
        <w:rPr>
          <w:rFonts w:ascii="Comic Sans MS" w:hAnsi="Comic Sans MS"/>
          <w:b/>
          <w:i/>
          <w:iCs/>
          <w:color w:val="000000" w:themeColor="text1"/>
          <w:spacing w:val="4"/>
          <w:sz w:val="40"/>
          <w:szCs w:val="40"/>
        </w:rPr>
        <w:t xml:space="preserve">by law; </w:t>
      </w:r>
      <w:r w:rsidRPr="00D2587E">
        <w:rPr>
          <w:rFonts w:ascii="Comic Sans MS" w:hAnsi="Comic Sans MS"/>
          <w:b/>
          <w:i/>
          <w:iCs/>
          <w:color w:val="C00000"/>
          <w:spacing w:val="4"/>
          <w:sz w:val="40"/>
          <w:szCs w:val="40"/>
        </w:rPr>
        <w:t>you have fallen</w:t>
      </w:r>
      <w:r w:rsidR="00160E02" w:rsidRPr="00D2587E">
        <w:rPr>
          <w:rFonts w:ascii="Comic Sans MS" w:hAnsi="Comic Sans MS"/>
          <w:b/>
          <w:i/>
          <w:iCs/>
          <w:color w:val="C00000"/>
          <w:spacing w:val="4"/>
          <w:sz w:val="40"/>
          <w:szCs w:val="40"/>
        </w:rPr>
        <w:t xml:space="preserve"> </w:t>
      </w:r>
      <w:r w:rsidR="00160E02"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 xml:space="preserve">v. </w:t>
      </w:r>
      <w:proofErr w:type="spellStart"/>
      <w:r w:rsidR="003A7248" w:rsidRPr="003A7248">
        <w:rPr>
          <w:rFonts w:ascii="Comic Sans MS" w:hAnsi="Comic Sans MS"/>
          <w:bCs/>
          <w:color w:val="000000" w:themeColor="text1"/>
          <w:spacing w:val="4"/>
          <w:sz w:val="36"/>
          <w:szCs w:val="36"/>
        </w:rPr>
        <w:t>a</w:t>
      </w:r>
      <w:r w:rsidR="003A7248">
        <w:rPr>
          <w:rFonts w:ascii="Comic Sans MS" w:hAnsi="Comic Sans MS"/>
          <w:bCs/>
          <w:color w:val="000000" w:themeColor="text1"/>
          <w:spacing w:val="4"/>
          <w:sz w:val="36"/>
          <w:szCs w:val="36"/>
        </w:rPr>
        <w:t>a</w:t>
      </w:r>
      <w:r w:rsidR="003A7248" w:rsidRPr="003A7248">
        <w:rPr>
          <w:rFonts w:ascii="Comic Sans MS" w:hAnsi="Comic Sans MS"/>
          <w:bCs/>
          <w:color w:val="000000" w:themeColor="text1"/>
          <w:spacing w:val="4"/>
          <w:sz w:val="36"/>
          <w:szCs w:val="36"/>
        </w:rPr>
        <w:t>i</w:t>
      </w:r>
      <w:proofErr w:type="spellEnd"/>
      <w:r w:rsidR="003A7248" w:rsidRPr="003A7248">
        <w:rPr>
          <w:rFonts w:ascii="Comic Sans MS" w:hAnsi="Comic Sans MS"/>
          <w:bCs/>
          <w:color w:val="000000" w:themeColor="text1"/>
          <w:spacing w:val="4"/>
          <w:sz w:val="36"/>
          <w:szCs w:val="36"/>
        </w:rPr>
        <w:t>,</w:t>
      </w:r>
      <w:r w:rsidR="003A7248">
        <w:rPr>
          <w:rFonts w:ascii="Comic Sans MS" w:hAnsi="Comic Sans MS"/>
          <w:bCs/>
          <w:color w:val="000000" w:themeColor="text1"/>
          <w:spacing w:val="-4"/>
          <w:sz w:val="40"/>
          <w:szCs w:val="40"/>
        </w:rPr>
        <w:t xml:space="preserve"> </w:t>
      </w:r>
      <w:r w:rsidR="00160E02">
        <w:rPr>
          <w:rFonts w:ascii="Comic Sans MS" w:hAnsi="Comic Sans MS"/>
          <w:bCs/>
          <w:color w:val="000000" w:themeColor="text1"/>
          <w:spacing w:val="-4"/>
          <w:sz w:val="40"/>
          <w:szCs w:val="40"/>
        </w:rPr>
        <w:t>drifted off course)</w:t>
      </w:r>
      <w:r w:rsidRPr="00223F6D">
        <w:rPr>
          <w:rFonts w:ascii="Comic Sans MS" w:hAnsi="Comic Sans MS"/>
          <w:b/>
          <w:i/>
          <w:iCs/>
          <w:color w:val="000000" w:themeColor="text1"/>
          <w:spacing w:val="-4"/>
          <w:sz w:val="40"/>
          <w:szCs w:val="40"/>
        </w:rPr>
        <w:t xml:space="preserve"> from grace.</w:t>
      </w:r>
    </w:p>
    <w:p w14:paraId="01E47B79" w14:textId="77777777" w:rsidR="00465F37" w:rsidRPr="00475EC3" w:rsidRDefault="00465F37" w:rsidP="00223F6D">
      <w:pPr>
        <w:pStyle w:val="Standard"/>
        <w:rPr>
          <w:rFonts w:ascii="Comic Sans MS" w:hAnsi="Comic Sans MS"/>
          <w:b/>
          <w:i/>
          <w:iCs/>
          <w:color w:val="000000" w:themeColor="text1"/>
          <w:spacing w:val="-4"/>
          <w:sz w:val="12"/>
          <w:szCs w:val="12"/>
        </w:rPr>
      </w:pPr>
    </w:p>
    <w:p w14:paraId="5ED03D63" w14:textId="4CFFCA4C" w:rsid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t xml:space="preserve">Church </w:t>
      </w:r>
      <w:r>
        <w:rPr>
          <w:rFonts w:ascii="Comic Sans MS" w:hAnsi="Comic Sans MS"/>
          <w:bCs/>
          <w:color w:val="000000" w:themeColor="text1"/>
          <w:spacing w:val="-4"/>
          <w:sz w:val="40"/>
          <w:szCs w:val="40"/>
        </w:rPr>
        <w:t xml:space="preserve">Age believers </w:t>
      </w:r>
      <w:r w:rsidRPr="00F40C36">
        <w:rPr>
          <w:rFonts w:ascii="Comic Sans MS" w:hAnsi="Comic Sans MS"/>
          <w:bCs/>
          <w:color w:val="000000" w:themeColor="text1"/>
          <w:spacing w:val="-4"/>
          <w:sz w:val="40"/>
          <w:szCs w:val="40"/>
        </w:rPr>
        <w:t>who strive to fulfill</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the Law will receive no empowerment from</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the One </w:t>
      </w:r>
      <w:r>
        <w:rPr>
          <w:rFonts w:ascii="Comic Sans MS" w:hAnsi="Comic Sans MS"/>
          <w:bCs/>
          <w:color w:val="000000" w:themeColor="text1"/>
          <w:spacing w:val="-4"/>
          <w:sz w:val="40"/>
          <w:szCs w:val="40"/>
        </w:rPr>
        <w:t>w</w:t>
      </w:r>
      <w:r w:rsidRPr="00F40C36">
        <w:rPr>
          <w:rFonts w:ascii="Comic Sans MS" w:hAnsi="Comic Sans MS"/>
          <w:bCs/>
          <w:color w:val="000000" w:themeColor="text1"/>
          <w:spacing w:val="-4"/>
          <w:sz w:val="40"/>
          <w:szCs w:val="40"/>
        </w:rPr>
        <w:t>ho fulfilled the Law (</w:t>
      </w:r>
      <w:r w:rsidRPr="00280438">
        <w:rPr>
          <w:rFonts w:ascii="Comic Sans MS" w:hAnsi="Comic Sans MS"/>
          <w:bCs/>
          <w:i/>
          <w:iCs/>
          <w:color w:val="000000" w:themeColor="text1"/>
          <w:spacing w:val="-4"/>
          <w:sz w:val="40"/>
          <w:szCs w:val="40"/>
        </w:rPr>
        <w:t>Gal. 5:2</w:t>
      </w:r>
      <w:r w:rsidR="00280438" w:rsidRPr="00280438">
        <w:rPr>
          <w:rFonts w:ascii="Comic Sans MS" w:hAnsi="Comic Sans MS"/>
          <w:bCs/>
          <w:i/>
          <w:iCs/>
          <w:color w:val="000000" w:themeColor="text1"/>
          <w:spacing w:val="-4"/>
          <w:sz w:val="40"/>
          <w:szCs w:val="40"/>
        </w:rPr>
        <w:t xml:space="preserve"> </w:t>
      </w:r>
      <w:r w:rsidR="00280438" w:rsidRPr="00280438">
        <w:rPr>
          <w:rFonts w:ascii="Comic Sans MS" w:hAnsi="Comic Sans MS"/>
          <w:bCs/>
          <w:color w:val="000000" w:themeColor="text1"/>
          <w:spacing w:val="-4"/>
          <w:sz w:val="36"/>
          <w:szCs w:val="36"/>
        </w:rPr>
        <w:t>&amp;</w:t>
      </w:r>
      <w:r w:rsidR="00280438" w:rsidRPr="00280438">
        <w:rPr>
          <w:rFonts w:ascii="Comic Sans MS" w:hAnsi="Comic Sans MS"/>
          <w:bCs/>
          <w:i/>
          <w:iCs/>
          <w:color w:val="000000" w:themeColor="text1"/>
          <w:spacing w:val="-4"/>
          <w:sz w:val="40"/>
          <w:szCs w:val="40"/>
        </w:rPr>
        <w:t xml:space="preserve"> </w:t>
      </w:r>
      <w:r w:rsidRPr="00280438">
        <w:rPr>
          <w:rFonts w:ascii="Comic Sans MS" w:hAnsi="Comic Sans MS"/>
          <w:bCs/>
          <w:i/>
          <w:iCs/>
          <w:color w:val="000000" w:themeColor="text1"/>
          <w:spacing w:val="-4"/>
          <w:sz w:val="40"/>
          <w:szCs w:val="40"/>
        </w:rPr>
        <w:t>4</w:t>
      </w:r>
      <w:r w:rsidRPr="00F40C3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Legalism severs a believer from the grace</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power system that Christ has provided for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him.</w:t>
      </w:r>
    </w:p>
    <w:p w14:paraId="2B26C82B" w14:textId="77777777" w:rsidR="00F40C36" w:rsidRPr="00F40C36" w:rsidRDefault="00F40C36" w:rsidP="00F40C36">
      <w:pPr>
        <w:pStyle w:val="Standard"/>
        <w:rPr>
          <w:rFonts w:ascii="Comic Sans MS" w:hAnsi="Comic Sans MS"/>
          <w:bCs/>
          <w:color w:val="000000" w:themeColor="text1"/>
          <w:spacing w:val="-4"/>
          <w:sz w:val="16"/>
          <w:szCs w:val="16"/>
        </w:rPr>
      </w:pPr>
    </w:p>
    <w:p w14:paraId="3985088E" w14:textId="32A4D593" w:rsidR="00F40C36" w:rsidRP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t xml:space="preserve">Legalism is a “fall from grace” </w:t>
      </w:r>
      <w:r w:rsidR="00280438">
        <w:rPr>
          <w:rFonts w:ascii="Comic Sans MS" w:hAnsi="Comic Sans MS"/>
          <w:bCs/>
          <w:color w:val="000000" w:themeColor="text1"/>
          <w:spacing w:val="-4"/>
          <w:sz w:val="40"/>
          <w:szCs w:val="40"/>
        </w:rPr>
        <w:t>regarding</w:t>
      </w:r>
      <w:r w:rsidRPr="00F40C36">
        <w:rPr>
          <w:rFonts w:ascii="Comic Sans MS" w:hAnsi="Comic Sans MS"/>
          <w:bCs/>
          <w:color w:val="000000" w:themeColor="text1"/>
          <w:spacing w:val="-4"/>
          <w:sz w:val="40"/>
          <w:szCs w:val="40"/>
        </w:rPr>
        <w:t xml:space="preserve"> the empowerment and benefit for our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daily </w:t>
      </w:r>
      <w:r w:rsidR="00D2587E">
        <w:rPr>
          <w:rFonts w:ascii="Comic Sans MS" w:hAnsi="Comic Sans MS"/>
          <w:bCs/>
          <w:color w:val="000000" w:themeColor="text1"/>
          <w:spacing w:val="-4"/>
          <w:sz w:val="40"/>
          <w:szCs w:val="40"/>
        </w:rPr>
        <w:t>growth</w:t>
      </w:r>
      <w:r w:rsidRPr="00F40C36">
        <w:rPr>
          <w:rFonts w:ascii="Comic Sans MS" w:hAnsi="Comic Sans MS"/>
          <w:bCs/>
          <w:color w:val="000000" w:themeColor="text1"/>
          <w:spacing w:val="-4"/>
          <w:sz w:val="40"/>
          <w:szCs w:val="40"/>
        </w:rPr>
        <w:t>. This has nothing</w:t>
      </w:r>
      <w:r w:rsidR="00D2587E">
        <w:rPr>
          <w:rFonts w:ascii="Comic Sans MS" w:hAnsi="Comic Sans MS"/>
          <w:bCs/>
          <w:color w:val="000000" w:themeColor="text1"/>
          <w:spacing w:val="-4"/>
          <w:sz w:val="40"/>
          <w:szCs w:val="40"/>
        </w:rPr>
        <w:t xml:space="preserve"> w</w:t>
      </w:r>
      <w:r w:rsidRPr="00F40C36">
        <w:rPr>
          <w:rFonts w:ascii="Comic Sans MS" w:hAnsi="Comic Sans MS"/>
          <w:bCs/>
          <w:color w:val="000000" w:themeColor="text1"/>
          <w:spacing w:val="-4"/>
          <w:sz w:val="40"/>
          <w:szCs w:val="40"/>
        </w:rPr>
        <w:t>hatso</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ever to do with the eternal</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justification of our salvation.</w:t>
      </w:r>
    </w:p>
    <w:p w14:paraId="618D77B4" w14:textId="77777777" w:rsidR="00F40C36" w:rsidRPr="00D2587E" w:rsidRDefault="00F40C36" w:rsidP="00223F6D">
      <w:pPr>
        <w:pStyle w:val="Standard"/>
        <w:rPr>
          <w:rFonts w:ascii="Comic Sans MS" w:hAnsi="Comic Sans MS"/>
          <w:b/>
          <w:i/>
          <w:iCs/>
          <w:color w:val="000000" w:themeColor="text1"/>
          <w:spacing w:val="-4"/>
          <w:sz w:val="16"/>
          <w:szCs w:val="16"/>
          <w:u w:val="single"/>
        </w:rPr>
      </w:pPr>
    </w:p>
    <w:p w14:paraId="7CEBF3D3" w14:textId="3FA61557" w:rsidR="00223F6D" w:rsidRPr="00223F6D" w:rsidRDefault="00223F6D" w:rsidP="00223F6D">
      <w:pPr>
        <w:pStyle w:val="Standard"/>
        <w:rPr>
          <w:rFonts w:ascii="Comic Sans MS" w:hAnsi="Comic Sans MS"/>
          <w:b/>
          <w:i/>
          <w:iCs/>
          <w:color w:val="000000" w:themeColor="text1"/>
          <w:spacing w:val="-4"/>
          <w:sz w:val="40"/>
          <w:szCs w:val="40"/>
        </w:rPr>
      </w:pPr>
      <w:r w:rsidRPr="00064C10">
        <w:rPr>
          <w:rFonts w:ascii="Comic Sans MS" w:hAnsi="Comic Sans MS"/>
          <w:b/>
          <w:i/>
          <w:iCs/>
          <w:color w:val="000000" w:themeColor="text1"/>
          <w:spacing w:val="-4"/>
          <w:sz w:val="40"/>
          <w:szCs w:val="40"/>
          <w:u w:val="single"/>
        </w:rPr>
        <w:t>Hebrews 6:7</w:t>
      </w:r>
      <w:r w:rsidRPr="00223F6D">
        <w:rPr>
          <w:rFonts w:ascii="Comic Sans MS" w:hAnsi="Comic Sans MS"/>
          <w:b/>
          <w:i/>
          <w:iCs/>
          <w:color w:val="000000" w:themeColor="text1"/>
          <w:spacing w:val="-4"/>
          <w:sz w:val="40"/>
          <w:szCs w:val="40"/>
        </w:rPr>
        <w:t xml:space="preserve">  For ground </w:t>
      </w:r>
      <w:r w:rsidRPr="00064C10">
        <w:rPr>
          <w:rFonts w:ascii="Comic Sans MS" w:hAnsi="Comic Sans MS"/>
          <w:bCs/>
          <w:color w:val="000000" w:themeColor="text1"/>
          <w:spacing w:val="-4"/>
          <w:sz w:val="38"/>
          <w:szCs w:val="38"/>
        </w:rPr>
        <w:t>[positive believers]</w:t>
      </w:r>
      <w:r w:rsidRPr="00223F6D">
        <w:rPr>
          <w:rFonts w:ascii="Comic Sans MS" w:hAnsi="Comic Sans MS"/>
          <w:b/>
          <w:i/>
          <w:iCs/>
          <w:color w:val="000000" w:themeColor="text1"/>
          <w:spacing w:val="-4"/>
          <w:sz w:val="40"/>
          <w:szCs w:val="40"/>
        </w:rPr>
        <w:t xml:space="preserve"> that drinks the rain </w:t>
      </w:r>
      <w:r w:rsidRPr="003B66E3">
        <w:rPr>
          <w:rFonts w:ascii="Comic Sans MS" w:hAnsi="Comic Sans MS"/>
          <w:bCs/>
          <w:color w:val="000000" w:themeColor="text1"/>
          <w:spacing w:val="-4"/>
          <w:sz w:val="38"/>
          <w:szCs w:val="38"/>
        </w:rPr>
        <w:t>[daily intake of doctrine]</w:t>
      </w:r>
      <w:r w:rsidRPr="00223F6D">
        <w:rPr>
          <w:rFonts w:ascii="Comic Sans MS" w:hAnsi="Comic Sans MS"/>
          <w:b/>
          <w:i/>
          <w:iCs/>
          <w:color w:val="000000" w:themeColor="text1"/>
          <w:spacing w:val="-4"/>
          <w:sz w:val="40"/>
          <w:szCs w:val="40"/>
        </w:rPr>
        <w:t xml:space="preserve"> which often falls on it </w:t>
      </w:r>
      <w:r w:rsidRPr="00064C10">
        <w:rPr>
          <w:rFonts w:ascii="Comic Sans MS" w:hAnsi="Comic Sans MS"/>
          <w:bCs/>
          <w:color w:val="000000" w:themeColor="text1"/>
          <w:spacing w:val="-4"/>
          <w:sz w:val="38"/>
          <w:szCs w:val="38"/>
        </w:rPr>
        <w:t>[consistent teaching from a pastor</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teacher]</w:t>
      </w:r>
      <w:r w:rsidRPr="00223F6D">
        <w:rPr>
          <w:rFonts w:ascii="Comic Sans MS" w:hAnsi="Comic Sans MS"/>
          <w:b/>
          <w:i/>
          <w:iCs/>
          <w:color w:val="000000" w:themeColor="text1"/>
          <w:spacing w:val="-4"/>
          <w:sz w:val="40"/>
          <w:szCs w:val="40"/>
        </w:rPr>
        <w:t xml:space="preserve"> and brings forth vegetation </w:t>
      </w:r>
      <w:r w:rsidRPr="00064C10">
        <w:rPr>
          <w:rFonts w:ascii="Comic Sans MS" w:hAnsi="Comic Sans MS"/>
          <w:bCs/>
          <w:color w:val="000000" w:themeColor="text1"/>
          <w:spacing w:val="-4"/>
          <w:sz w:val="38"/>
          <w:szCs w:val="38"/>
        </w:rPr>
        <w:t>[spiritual fruit]</w:t>
      </w:r>
      <w:r w:rsidRPr="00223F6D">
        <w:rPr>
          <w:rFonts w:ascii="Comic Sans MS" w:hAnsi="Comic Sans MS"/>
          <w:b/>
          <w:i/>
          <w:iCs/>
          <w:color w:val="000000" w:themeColor="text1"/>
          <w:spacing w:val="-4"/>
          <w:sz w:val="40"/>
          <w:szCs w:val="40"/>
        </w:rPr>
        <w:t xml:space="preserve"> useful to </w:t>
      </w:r>
      <w:r w:rsidRPr="00064C10">
        <w:rPr>
          <w:rFonts w:ascii="Comic Sans MS" w:hAnsi="Comic Sans MS"/>
          <w:b/>
          <w:i/>
          <w:iCs/>
          <w:color w:val="000000" w:themeColor="text1"/>
          <w:spacing w:val="-4"/>
          <w:sz w:val="38"/>
          <w:szCs w:val="38"/>
        </w:rPr>
        <w:t>those</w:t>
      </w:r>
      <w:r w:rsidRPr="00064C10">
        <w:rPr>
          <w:rFonts w:ascii="Comic Sans MS" w:hAnsi="Comic Sans MS"/>
          <w:bCs/>
          <w:color w:val="000000" w:themeColor="text1"/>
          <w:spacing w:val="-4"/>
          <w:sz w:val="38"/>
          <w:szCs w:val="38"/>
        </w:rPr>
        <w:t xml:space="preserve"> [owners, in this </w:t>
      </w:r>
      <w:r w:rsidRPr="00064C10">
        <w:rPr>
          <w:rFonts w:ascii="Comic Sans MS" w:hAnsi="Comic Sans MS"/>
          <w:bCs/>
          <w:color w:val="000000" w:themeColor="text1"/>
          <w:spacing w:val="-4"/>
          <w:sz w:val="38"/>
          <w:szCs w:val="38"/>
        </w:rPr>
        <w:lastRenderedPageBreak/>
        <w:t>case</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 xml:space="preserve"> God] </w:t>
      </w:r>
      <w:r w:rsidRPr="00223F6D">
        <w:rPr>
          <w:rFonts w:ascii="Comic Sans MS" w:hAnsi="Comic Sans MS"/>
          <w:b/>
          <w:i/>
          <w:iCs/>
          <w:color w:val="000000" w:themeColor="text1"/>
          <w:spacing w:val="-4"/>
          <w:sz w:val="40"/>
          <w:szCs w:val="40"/>
        </w:rPr>
        <w:t xml:space="preserve">for whose sake it </w:t>
      </w:r>
      <w:r w:rsidRPr="003B66E3">
        <w:rPr>
          <w:rFonts w:ascii="Comic Sans MS" w:hAnsi="Comic Sans MS"/>
          <w:bCs/>
          <w:color w:val="000000" w:themeColor="text1"/>
          <w:spacing w:val="-4"/>
          <w:sz w:val="38"/>
          <w:szCs w:val="38"/>
        </w:rPr>
        <w:t xml:space="preserve">[the ground/the growing believer] </w:t>
      </w:r>
      <w:r w:rsidRPr="00223F6D">
        <w:rPr>
          <w:rFonts w:ascii="Comic Sans MS" w:hAnsi="Comic Sans MS"/>
          <w:b/>
          <w:i/>
          <w:iCs/>
          <w:color w:val="000000" w:themeColor="text1"/>
          <w:spacing w:val="-4"/>
          <w:sz w:val="40"/>
          <w:szCs w:val="40"/>
        </w:rPr>
        <w:t xml:space="preserve">is also tilled </w:t>
      </w:r>
      <w:r w:rsidRPr="003B66E3">
        <w:rPr>
          <w:rFonts w:ascii="Comic Sans MS" w:hAnsi="Comic Sans MS"/>
          <w:bCs/>
          <w:color w:val="000000" w:themeColor="text1"/>
          <w:spacing w:val="-4"/>
          <w:sz w:val="38"/>
          <w:szCs w:val="38"/>
        </w:rPr>
        <w:t>[cultivated, pruned]</w:t>
      </w:r>
      <w:r w:rsidRPr="00223F6D">
        <w:rPr>
          <w:rFonts w:ascii="Comic Sans MS" w:hAnsi="Comic Sans MS"/>
          <w:b/>
          <w:i/>
          <w:iCs/>
          <w:color w:val="000000" w:themeColor="text1"/>
          <w:spacing w:val="-4"/>
          <w:sz w:val="40"/>
          <w:szCs w:val="40"/>
        </w:rPr>
        <w:t xml:space="preserve">, receives a blessing </w:t>
      </w:r>
      <w:r w:rsidRPr="00064C10">
        <w:rPr>
          <w:rFonts w:ascii="Comic Sans MS" w:hAnsi="Comic Sans MS"/>
          <w:bCs/>
          <w:color w:val="000000" w:themeColor="text1"/>
          <w:spacing w:val="-4"/>
          <w:sz w:val="38"/>
          <w:szCs w:val="38"/>
        </w:rPr>
        <w:t xml:space="preserve">[Super Grace blessing] </w:t>
      </w:r>
      <w:r w:rsidRPr="00223F6D">
        <w:rPr>
          <w:rFonts w:ascii="Comic Sans MS" w:hAnsi="Comic Sans MS"/>
          <w:b/>
          <w:i/>
          <w:iCs/>
          <w:color w:val="000000" w:themeColor="text1"/>
          <w:spacing w:val="-4"/>
          <w:sz w:val="40"/>
          <w:szCs w:val="40"/>
        </w:rPr>
        <w:t>from God;</w:t>
      </w:r>
    </w:p>
    <w:p w14:paraId="02F5E3B0" w14:textId="77777777" w:rsidR="00223F6D" w:rsidRPr="007453D5" w:rsidRDefault="00223F6D" w:rsidP="00223F6D">
      <w:pPr>
        <w:pStyle w:val="Standard"/>
        <w:rPr>
          <w:rFonts w:ascii="Comic Sans MS" w:hAnsi="Comic Sans MS"/>
          <w:b/>
          <w:i/>
          <w:iCs/>
          <w:color w:val="000000" w:themeColor="text1"/>
          <w:spacing w:val="-4"/>
          <w:sz w:val="16"/>
          <w:szCs w:val="16"/>
        </w:rPr>
      </w:pPr>
    </w:p>
    <w:p w14:paraId="0025C9EE" w14:textId="6B9DA956" w:rsidR="00223F6D" w:rsidRPr="00223F6D" w:rsidRDefault="00223F6D" w:rsidP="00223F6D">
      <w:pPr>
        <w:pStyle w:val="Standard"/>
        <w:rPr>
          <w:rFonts w:ascii="Comic Sans MS" w:hAnsi="Comic Sans MS"/>
          <w:b/>
          <w:i/>
          <w:iCs/>
          <w:color w:val="000000" w:themeColor="text1"/>
          <w:spacing w:val="-4"/>
          <w:sz w:val="40"/>
          <w:szCs w:val="40"/>
        </w:rPr>
      </w:pPr>
      <w:r w:rsidRPr="00E04EFD">
        <w:rPr>
          <w:rFonts w:ascii="Comic Sans MS" w:hAnsi="Comic Sans MS"/>
          <w:b/>
          <w:i/>
          <w:iCs/>
          <w:color w:val="000000" w:themeColor="text1"/>
          <w:spacing w:val="-4"/>
          <w:sz w:val="40"/>
          <w:szCs w:val="40"/>
          <w:u w:val="single"/>
        </w:rPr>
        <w:t xml:space="preserve">Hebrews </w:t>
      </w:r>
      <w:proofErr w:type="gramStart"/>
      <w:r w:rsidRPr="00E04EFD">
        <w:rPr>
          <w:rFonts w:ascii="Comic Sans MS" w:hAnsi="Comic Sans MS"/>
          <w:b/>
          <w:i/>
          <w:iCs/>
          <w:color w:val="000000" w:themeColor="text1"/>
          <w:spacing w:val="-4"/>
          <w:sz w:val="40"/>
          <w:szCs w:val="40"/>
          <w:u w:val="single"/>
        </w:rPr>
        <w:t>6:8</w:t>
      </w:r>
      <w:r w:rsidRPr="00223F6D">
        <w:rPr>
          <w:rFonts w:ascii="Comic Sans MS" w:hAnsi="Comic Sans MS"/>
          <w:b/>
          <w:i/>
          <w:iCs/>
          <w:color w:val="000000" w:themeColor="text1"/>
          <w:spacing w:val="-4"/>
          <w:sz w:val="40"/>
          <w:szCs w:val="40"/>
        </w:rPr>
        <w:t xml:space="preserve">  but</w:t>
      </w:r>
      <w:proofErr w:type="gramEnd"/>
      <w:r w:rsidRPr="00223F6D">
        <w:rPr>
          <w:rFonts w:ascii="Comic Sans MS" w:hAnsi="Comic Sans MS"/>
          <w:b/>
          <w:i/>
          <w:iCs/>
          <w:color w:val="000000" w:themeColor="text1"/>
          <w:spacing w:val="-4"/>
          <w:sz w:val="40"/>
          <w:szCs w:val="40"/>
        </w:rPr>
        <w:t xml:space="preserve"> </w:t>
      </w:r>
      <w:r w:rsidRPr="00E04EFD">
        <w:rPr>
          <w:rFonts w:ascii="Comic Sans MS" w:hAnsi="Comic Sans MS"/>
          <w:b/>
          <w:i/>
          <w:iCs/>
          <w:color w:val="000000" w:themeColor="text1"/>
          <w:spacing w:val="-4"/>
          <w:sz w:val="40"/>
          <w:szCs w:val="40"/>
        </w:rPr>
        <w:t xml:space="preserve">if </w:t>
      </w:r>
      <w:r w:rsidRPr="00E04EFD">
        <w:rPr>
          <w:rFonts w:ascii="Comic Sans MS" w:hAnsi="Comic Sans MS"/>
          <w:b/>
          <w:i/>
          <w:iCs/>
          <w:color w:val="000000" w:themeColor="text1"/>
          <w:spacing w:val="-4"/>
          <w:sz w:val="38"/>
          <w:szCs w:val="38"/>
        </w:rPr>
        <w:t>it</w:t>
      </w:r>
      <w:r w:rsidRPr="00064C10">
        <w:rPr>
          <w:rFonts w:ascii="Comic Sans MS" w:hAnsi="Comic Sans MS"/>
          <w:bCs/>
          <w:color w:val="000000" w:themeColor="text1"/>
          <w:spacing w:val="-4"/>
          <w:sz w:val="38"/>
          <w:szCs w:val="38"/>
        </w:rPr>
        <w:t xml:space="preserve"> [the ground, negative believer] </w:t>
      </w:r>
      <w:r w:rsidRPr="00223F6D">
        <w:rPr>
          <w:rFonts w:ascii="Comic Sans MS" w:hAnsi="Comic Sans MS"/>
          <w:b/>
          <w:i/>
          <w:iCs/>
          <w:color w:val="000000" w:themeColor="text1"/>
          <w:spacing w:val="-4"/>
          <w:sz w:val="40"/>
          <w:szCs w:val="40"/>
        </w:rPr>
        <w:t xml:space="preserve">yields thorns and thistles </w:t>
      </w:r>
      <w:r w:rsidRPr="00064C10">
        <w:rPr>
          <w:rFonts w:ascii="Comic Sans MS" w:hAnsi="Comic Sans MS"/>
          <w:bCs/>
          <w:color w:val="000000" w:themeColor="text1"/>
          <w:spacing w:val="-4"/>
          <w:sz w:val="38"/>
          <w:szCs w:val="38"/>
        </w:rPr>
        <w:t>[human good]</w:t>
      </w:r>
      <w:r w:rsidRPr="00223F6D">
        <w:rPr>
          <w:rFonts w:ascii="Comic Sans MS" w:hAnsi="Comic Sans MS"/>
          <w:b/>
          <w:i/>
          <w:iCs/>
          <w:color w:val="000000" w:themeColor="text1"/>
          <w:spacing w:val="-4"/>
          <w:sz w:val="40"/>
          <w:szCs w:val="40"/>
        </w:rPr>
        <w:t xml:space="preserve">, it </w:t>
      </w:r>
      <w:r w:rsidRPr="00064C10">
        <w:rPr>
          <w:rFonts w:ascii="Comic Sans MS" w:hAnsi="Comic Sans MS"/>
          <w:bCs/>
          <w:color w:val="000000" w:themeColor="text1"/>
          <w:spacing w:val="-4"/>
          <w:sz w:val="38"/>
          <w:szCs w:val="38"/>
        </w:rPr>
        <w:t>[the ground, reversion</w:t>
      </w:r>
      <w:r w:rsidR="00E04EFD">
        <w:rPr>
          <w:rFonts w:ascii="Comic Sans MS" w:hAnsi="Comic Sans MS"/>
          <w:bCs/>
          <w:color w:val="000000" w:themeColor="text1"/>
          <w:spacing w:val="-4"/>
          <w:sz w:val="38"/>
          <w:szCs w:val="38"/>
        </w:rPr>
        <w:t xml:space="preserve">- </w:t>
      </w:r>
      <w:proofErr w:type="spellStart"/>
      <w:r w:rsidRPr="00064C10">
        <w:rPr>
          <w:rFonts w:ascii="Comic Sans MS" w:hAnsi="Comic Sans MS"/>
          <w:bCs/>
          <w:color w:val="000000" w:themeColor="text1"/>
          <w:spacing w:val="-4"/>
          <w:sz w:val="38"/>
          <w:szCs w:val="38"/>
        </w:rPr>
        <w:t>istic</w:t>
      </w:r>
      <w:proofErr w:type="spellEnd"/>
      <w:r w:rsidRPr="00064C10">
        <w:rPr>
          <w:rFonts w:ascii="Comic Sans MS" w:hAnsi="Comic Sans MS"/>
          <w:bCs/>
          <w:color w:val="000000" w:themeColor="text1"/>
          <w:spacing w:val="-4"/>
          <w:sz w:val="38"/>
          <w:szCs w:val="38"/>
        </w:rPr>
        <w:t xml:space="preserve">  believer]</w:t>
      </w:r>
      <w:r w:rsidRPr="00223F6D">
        <w:rPr>
          <w:rFonts w:ascii="Comic Sans MS" w:hAnsi="Comic Sans MS"/>
          <w:b/>
          <w:i/>
          <w:iCs/>
          <w:color w:val="000000" w:themeColor="text1"/>
          <w:spacing w:val="-4"/>
          <w:sz w:val="40"/>
          <w:szCs w:val="40"/>
        </w:rPr>
        <w:t xml:space="preserve"> is worthless and close to being cursed</w:t>
      </w:r>
      <w:r w:rsidRPr="00064C10">
        <w:rPr>
          <w:rFonts w:ascii="Comic Sans MS" w:hAnsi="Comic Sans MS"/>
          <w:bCs/>
          <w:color w:val="000000" w:themeColor="text1"/>
          <w:spacing w:val="-4"/>
          <w:sz w:val="38"/>
          <w:szCs w:val="38"/>
        </w:rPr>
        <w:t xml:space="preserve">  [Sin Unto Death]</w:t>
      </w:r>
      <w:r w:rsidRPr="00223F6D">
        <w:rPr>
          <w:rFonts w:ascii="Comic Sans MS" w:hAnsi="Comic Sans MS"/>
          <w:b/>
          <w:i/>
          <w:iCs/>
          <w:color w:val="000000" w:themeColor="text1"/>
          <w:spacing w:val="-4"/>
          <w:sz w:val="40"/>
          <w:szCs w:val="40"/>
        </w:rPr>
        <w:t xml:space="preserve">, and it </w:t>
      </w:r>
      <w:r w:rsidRPr="00064C10">
        <w:rPr>
          <w:rFonts w:ascii="Comic Sans MS" w:hAnsi="Comic Sans MS"/>
          <w:bCs/>
          <w:color w:val="000000" w:themeColor="text1"/>
          <w:spacing w:val="-4"/>
          <w:sz w:val="38"/>
          <w:szCs w:val="38"/>
        </w:rPr>
        <w:t xml:space="preserve">[human good/thorns and thistles] </w:t>
      </w:r>
      <w:r w:rsidRPr="00223F6D">
        <w:rPr>
          <w:rFonts w:ascii="Comic Sans MS" w:hAnsi="Comic Sans MS"/>
          <w:b/>
          <w:i/>
          <w:iCs/>
          <w:color w:val="000000" w:themeColor="text1"/>
          <w:spacing w:val="-4"/>
          <w:sz w:val="40"/>
          <w:szCs w:val="40"/>
        </w:rPr>
        <w:t xml:space="preserve">ends up being burned </w:t>
      </w:r>
      <w:r w:rsidRPr="00064C10">
        <w:rPr>
          <w:rFonts w:ascii="Comic Sans MS" w:hAnsi="Comic Sans MS"/>
          <w:bCs/>
          <w:color w:val="000000" w:themeColor="text1"/>
          <w:spacing w:val="-4"/>
          <w:sz w:val="38"/>
          <w:szCs w:val="38"/>
        </w:rPr>
        <w:t xml:space="preserve"> [human good/wood, hay and stubble at the Judgment Seat of Christ]</w:t>
      </w:r>
      <w:r w:rsidRPr="00223F6D">
        <w:rPr>
          <w:rFonts w:ascii="Comic Sans MS" w:hAnsi="Comic Sans MS"/>
          <w:b/>
          <w:i/>
          <w:iCs/>
          <w:color w:val="000000" w:themeColor="text1"/>
          <w:spacing w:val="-4"/>
          <w:sz w:val="40"/>
          <w:szCs w:val="40"/>
        </w:rPr>
        <w:t>.</w:t>
      </w:r>
    </w:p>
    <w:p w14:paraId="67FB7FDF" w14:textId="77777777" w:rsidR="00223F6D" w:rsidRPr="007453D5" w:rsidRDefault="00223F6D" w:rsidP="003671C7">
      <w:pPr>
        <w:pStyle w:val="Standard"/>
        <w:ind w:left="270"/>
        <w:rPr>
          <w:rFonts w:ascii="Comic Sans MS" w:hAnsi="Comic Sans MS"/>
          <w:bCs/>
          <w:i/>
          <w:iCs/>
          <w:color w:val="000000" w:themeColor="text1"/>
          <w:spacing w:val="-4"/>
          <w:sz w:val="12"/>
          <w:szCs w:val="12"/>
        </w:rPr>
      </w:pPr>
    </w:p>
    <w:p w14:paraId="2E721079" w14:textId="7F41441F" w:rsidR="007453D5" w:rsidRDefault="003671C7" w:rsidP="005F2A1F">
      <w:pPr>
        <w:pStyle w:val="Standard"/>
        <w:rPr>
          <w:rFonts w:ascii="Comic Sans MS" w:hAnsi="Comic Sans MS"/>
          <w:bCs/>
          <w:color w:val="000000" w:themeColor="text1"/>
          <w:spacing w:val="-4"/>
          <w:sz w:val="40"/>
          <w:szCs w:val="40"/>
        </w:rPr>
      </w:pPr>
      <w:r w:rsidRPr="009973B1">
        <w:rPr>
          <w:rFonts w:ascii="Comic Sans MS" w:hAnsi="Comic Sans MS"/>
          <w:bCs/>
          <w:color w:val="000000" w:themeColor="text1"/>
          <w:spacing w:val="-4"/>
          <w:sz w:val="40"/>
          <w:szCs w:val="40"/>
        </w:rPr>
        <w:t>Our key to victory in our struggle with sin lies in the very promise of God Himself</w:t>
      </w:r>
      <w:r w:rsidR="009973B1">
        <w:rPr>
          <w:rFonts w:ascii="Comic Sans MS" w:hAnsi="Comic Sans MS"/>
          <w:bCs/>
          <w:color w:val="000000" w:themeColor="text1"/>
          <w:spacing w:val="-4"/>
          <w:sz w:val="40"/>
          <w:szCs w:val="40"/>
        </w:rPr>
        <w:t xml:space="preserve">. </w:t>
      </w:r>
      <w:r w:rsidR="007453D5" w:rsidRPr="007453D5">
        <w:rPr>
          <w:rFonts w:ascii="Comic Sans MS" w:hAnsi="Comic Sans MS"/>
          <w:bCs/>
          <w:color w:val="000000" w:themeColor="text1"/>
          <w:spacing w:val="-4"/>
          <w:sz w:val="40"/>
          <w:szCs w:val="40"/>
        </w:rPr>
        <w:t>The following verse</w:t>
      </w:r>
      <w:r w:rsidR="007453D5">
        <w:rPr>
          <w:rFonts w:ascii="Comic Sans MS" w:hAnsi="Comic Sans MS"/>
          <w:bCs/>
          <w:color w:val="000000" w:themeColor="text1"/>
          <w:spacing w:val="-4"/>
          <w:sz w:val="40"/>
          <w:szCs w:val="40"/>
        </w:rPr>
        <w:t xml:space="preserve"> is for believers who are filled with the Holy Spirit</w:t>
      </w:r>
      <w:r w:rsidR="00235575">
        <w:rPr>
          <w:rFonts w:ascii="Comic Sans MS" w:hAnsi="Comic Sans MS"/>
          <w:bCs/>
          <w:color w:val="000000" w:themeColor="text1"/>
          <w:spacing w:val="-4"/>
          <w:sz w:val="40"/>
          <w:szCs w:val="40"/>
        </w:rPr>
        <w:t>, it is not for carnal believers because they receive divine discipline which is designed to be unbearable so that they will be motivated to humble themselves and acknowledge their sins, then this verse would apply to them also.</w:t>
      </w:r>
    </w:p>
    <w:p w14:paraId="3C2FC3CB" w14:textId="77777777" w:rsidR="00235575" w:rsidRPr="005F2A1F" w:rsidRDefault="00235575" w:rsidP="003671C7">
      <w:pPr>
        <w:pStyle w:val="Standard"/>
        <w:ind w:left="270"/>
        <w:rPr>
          <w:rFonts w:ascii="Comic Sans MS" w:hAnsi="Comic Sans MS"/>
          <w:bCs/>
          <w:color w:val="000000" w:themeColor="text1"/>
          <w:spacing w:val="-4"/>
          <w:sz w:val="20"/>
          <w:szCs w:val="20"/>
        </w:rPr>
      </w:pPr>
    </w:p>
    <w:p w14:paraId="3DC6C728" w14:textId="6DFA7C5B" w:rsidR="00162140" w:rsidRDefault="003671C7" w:rsidP="00E14C85">
      <w:pPr>
        <w:pStyle w:val="Standard"/>
        <w:ind w:left="270"/>
        <w:rPr>
          <w:rFonts w:ascii="Comic Sans MS" w:hAnsi="Comic Sans MS"/>
          <w:b/>
          <w:i/>
          <w:iCs/>
          <w:color w:val="000000" w:themeColor="text1"/>
          <w:spacing w:val="-4"/>
          <w:sz w:val="40"/>
          <w:szCs w:val="40"/>
        </w:rPr>
      </w:pPr>
      <w:r w:rsidRPr="002B59E4">
        <w:rPr>
          <w:rFonts w:ascii="Comic Sans MS" w:hAnsi="Comic Sans MS"/>
          <w:bCs/>
          <w:i/>
          <w:iCs/>
          <w:color w:val="000000" w:themeColor="text1"/>
          <w:spacing w:val="-4"/>
          <w:sz w:val="32"/>
          <w:szCs w:val="32"/>
        </w:rPr>
        <w:t>(NET)</w:t>
      </w:r>
      <w:r w:rsidRPr="002B59E4">
        <w:rPr>
          <w:rFonts w:ascii="Comic Sans MS" w:hAnsi="Comic Sans MS"/>
          <w:bCs/>
          <w:i/>
          <w:iCs/>
          <w:color w:val="000000" w:themeColor="text1"/>
          <w:spacing w:val="-4"/>
          <w:sz w:val="40"/>
          <w:szCs w:val="40"/>
        </w:rPr>
        <w:t xml:space="preserve"> </w:t>
      </w:r>
      <w:r w:rsidRPr="007453D5">
        <w:rPr>
          <w:rFonts w:ascii="Comic Sans MS" w:hAnsi="Comic Sans MS"/>
          <w:b/>
          <w:i/>
          <w:iCs/>
          <w:color w:val="000000" w:themeColor="text1"/>
          <w:spacing w:val="-4"/>
          <w:sz w:val="40"/>
          <w:szCs w:val="40"/>
          <w:u w:val="single"/>
        </w:rPr>
        <w:t>1 Corinthians 10:1</w:t>
      </w:r>
      <w:r w:rsidR="00947AF3" w:rsidRPr="007453D5">
        <w:rPr>
          <w:rFonts w:ascii="Comic Sans MS" w:hAnsi="Comic Sans MS"/>
          <w:b/>
          <w:i/>
          <w:iCs/>
          <w:color w:val="000000" w:themeColor="text1"/>
          <w:spacing w:val="-4"/>
          <w:sz w:val="40"/>
          <w:szCs w:val="40"/>
          <w:u w:val="single"/>
        </w:rPr>
        <w:t>3</w:t>
      </w:r>
      <w:r>
        <w:rPr>
          <w:rFonts w:ascii="Comic Sans MS" w:hAnsi="Comic Sans MS"/>
          <w:bCs/>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No trial has overtaken you </w:t>
      </w:r>
      <w:r w:rsidR="00947AF3" w:rsidRPr="00947AF3">
        <w:rPr>
          <w:rFonts w:ascii="Comic Sans MS" w:hAnsi="Comic Sans MS"/>
          <w:bCs/>
          <w:color w:val="000000" w:themeColor="text1"/>
          <w:spacing w:val="-4"/>
          <w:sz w:val="32"/>
          <w:szCs w:val="32"/>
        </w:rPr>
        <w:t>(</w:t>
      </w:r>
      <w:proofErr w:type="spellStart"/>
      <w:r w:rsidR="00947AF3" w:rsidRPr="00947AF3">
        <w:rPr>
          <w:rFonts w:ascii="Comic Sans MS" w:hAnsi="Comic Sans MS"/>
          <w:bCs/>
          <w:color w:val="000000" w:themeColor="text1"/>
          <w:spacing w:val="-4"/>
          <w:sz w:val="34"/>
          <w:szCs w:val="34"/>
        </w:rPr>
        <w:t>v.</w:t>
      </w:r>
      <w:r w:rsidR="00947AF3">
        <w:rPr>
          <w:rFonts w:ascii="Comic Sans MS" w:hAnsi="Comic Sans MS"/>
          <w:bCs/>
          <w:color w:val="000000" w:themeColor="text1"/>
          <w:spacing w:val="-4"/>
          <w:sz w:val="34"/>
          <w:szCs w:val="34"/>
        </w:rPr>
        <w:t>rai</w:t>
      </w:r>
      <w:proofErr w:type="spellEnd"/>
      <w:r w:rsidR="00947AF3">
        <w:rPr>
          <w:rFonts w:ascii="Comic Sans MS" w:hAnsi="Comic Sans MS"/>
          <w:bCs/>
          <w:color w:val="000000" w:themeColor="text1"/>
          <w:spacing w:val="-4"/>
          <w:sz w:val="34"/>
          <w:szCs w:val="34"/>
        </w:rPr>
        <w:t>)</w:t>
      </w:r>
      <w:r w:rsidR="00947AF3">
        <w:rPr>
          <w:rFonts w:ascii="Comic Sans MS" w:hAnsi="Comic Sans MS"/>
          <w:b/>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that is not faced by others. And God is faithful: He will not let you be tried beyond what you are able to bear, but with the trial will also provide a way out so that you may be able to endure it. </w:t>
      </w:r>
    </w:p>
    <w:p w14:paraId="66F22089" w14:textId="71D71E3A" w:rsidR="00AB6217" w:rsidRPr="005F2A1F" w:rsidRDefault="00AB6217" w:rsidP="00E14C85">
      <w:pPr>
        <w:pStyle w:val="Standard"/>
        <w:ind w:left="270"/>
        <w:rPr>
          <w:rFonts w:ascii="Comic Sans MS" w:hAnsi="Comic Sans MS"/>
          <w:b/>
          <w:i/>
          <w:iCs/>
          <w:color w:val="000000" w:themeColor="text1"/>
          <w:spacing w:val="-4"/>
          <w:sz w:val="20"/>
          <w:szCs w:val="20"/>
        </w:rPr>
      </w:pPr>
    </w:p>
    <w:p w14:paraId="152F033A" w14:textId="24F26DDF" w:rsidR="00703559" w:rsidRPr="003B54A7" w:rsidRDefault="00162140" w:rsidP="00E14C85">
      <w:pPr>
        <w:pStyle w:val="Standard"/>
        <w:ind w:left="270"/>
        <w:rPr>
          <w:rFonts w:ascii="Comic Sans MS" w:hAnsi="Comic Sans MS"/>
          <w:bCs/>
          <w:color w:val="000000" w:themeColor="text1"/>
          <w:spacing w:val="-4"/>
          <w:sz w:val="26"/>
          <w:szCs w:val="26"/>
        </w:rPr>
      </w:pPr>
      <w:r w:rsidRPr="00162140">
        <w:rPr>
          <w:rFonts w:ascii="Comic Sans MS" w:hAnsi="Comic Sans MS"/>
          <w:b/>
          <w:i/>
          <w:iCs/>
          <w:color w:val="000000" w:themeColor="text1"/>
          <w:spacing w:val="-4"/>
          <w:sz w:val="40"/>
          <w:szCs w:val="40"/>
          <w:u w:val="single"/>
        </w:rPr>
        <w:t>Psalm 37:3-6</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Trust</w:t>
      </w:r>
      <w:r w:rsidRPr="00162140">
        <w:rPr>
          <w:rFonts w:ascii="Comic Sans MS" w:hAnsi="Comic Sans MS"/>
          <w:b/>
          <w:i/>
          <w:iCs/>
          <w:color w:val="000000" w:themeColor="text1"/>
          <w:spacing w:val="-4"/>
          <w:sz w:val="40"/>
          <w:szCs w:val="40"/>
        </w:rPr>
        <w:t xml:space="preserve"> in the LORD, and </w:t>
      </w:r>
      <w:r w:rsidRPr="00A975B2">
        <w:rPr>
          <w:rFonts w:ascii="Comic Sans MS" w:hAnsi="Comic Sans MS"/>
          <w:b/>
          <w:i/>
          <w:iCs/>
          <w:color w:val="C00000"/>
          <w:spacing w:val="-4"/>
          <w:sz w:val="40"/>
          <w:szCs w:val="40"/>
        </w:rPr>
        <w:t>do</w:t>
      </w:r>
      <w:r w:rsidRPr="00162140">
        <w:rPr>
          <w:rFonts w:ascii="Comic Sans MS" w:hAnsi="Comic Sans MS"/>
          <w:b/>
          <w:i/>
          <w:iCs/>
          <w:color w:val="000000" w:themeColor="text1"/>
          <w:spacing w:val="-4"/>
          <w:sz w:val="40"/>
          <w:szCs w:val="40"/>
        </w:rPr>
        <w:t xml:space="preserve"> good; </w:t>
      </w:r>
      <w:r w:rsidRPr="00A975B2">
        <w:rPr>
          <w:rFonts w:ascii="Comic Sans MS" w:hAnsi="Comic Sans MS"/>
          <w:b/>
          <w:i/>
          <w:iCs/>
          <w:color w:val="C00000"/>
          <w:spacing w:val="-4"/>
          <w:sz w:val="40"/>
          <w:szCs w:val="40"/>
        </w:rPr>
        <w:t>Dwell</w:t>
      </w:r>
      <w:r w:rsidRPr="00162140">
        <w:rPr>
          <w:rFonts w:ascii="Comic Sans MS" w:hAnsi="Comic Sans MS"/>
          <w:b/>
          <w:i/>
          <w:iCs/>
          <w:color w:val="000000" w:themeColor="text1"/>
          <w:spacing w:val="-4"/>
          <w:sz w:val="40"/>
          <w:szCs w:val="40"/>
        </w:rPr>
        <w:t xml:space="preserve"> in the land and </w:t>
      </w:r>
      <w:r w:rsidRPr="00A975B2">
        <w:rPr>
          <w:rFonts w:ascii="Comic Sans MS" w:hAnsi="Comic Sans MS"/>
          <w:b/>
          <w:i/>
          <w:iCs/>
          <w:color w:val="C00000"/>
          <w:spacing w:val="-4"/>
          <w:sz w:val="40"/>
          <w:szCs w:val="40"/>
        </w:rPr>
        <w:t xml:space="preserve">cultivate </w:t>
      </w:r>
      <w:r w:rsidRPr="00162140">
        <w:rPr>
          <w:rFonts w:ascii="Comic Sans MS" w:hAnsi="Comic Sans MS"/>
          <w:b/>
          <w:i/>
          <w:iCs/>
          <w:color w:val="000000" w:themeColor="text1"/>
          <w:spacing w:val="-4"/>
          <w:sz w:val="40"/>
          <w:szCs w:val="40"/>
        </w:rPr>
        <w:t>faithfulness. 4</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Delight</w:t>
      </w:r>
      <w:r w:rsidRPr="00162140">
        <w:rPr>
          <w:rFonts w:ascii="Comic Sans MS" w:hAnsi="Comic Sans MS"/>
          <w:b/>
          <w:i/>
          <w:iCs/>
          <w:color w:val="000000" w:themeColor="text1"/>
          <w:spacing w:val="-4"/>
          <w:sz w:val="40"/>
          <w:szCs w:val="40"/>
        </w:rPr>
        <w:t xml:space="preserve"> yourself in </w:t>
      </w:r>
      <w:r w:rsidRPr="00162140">
        <w:rPr>
          <w:rFonts w:ascii="Comic Sans MS" w:hAnsi="Comic Sans MS"/>
          <w:b/>
          <w:i/>
          <w:iCs/>
          <w:color w:val="000000" w:themeColor="text1"/>
          <w:spacing w:val="-4"/>
          <w:sz w:val="40"/>
          <w:szCs w:val="40"/>
        </w:rPr>
        <w:lastRenderedPageBreak/>
        <w:t>the LORD; And He will give you the desires of your heart. 5</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Commit</w:t>
      </w:r>
      <w:r w:rsidRPr="00162140">
        <w:rPr>
          <w:rFonts w:ascii="Comic Sans MS" w:hAnsi="Comic Sans MS"/>
          <w:b/>
          <w:i/>
          <w:iCs/>
          <w:color w:val="000000" w:themeColor="text1"/>
          <w:spacing w:val="-4"/>
          <w:sz w:val="40"/>
          <w:szCs w:val="40"/>
        </w:rPr>
        <w:t xml:space="preserve"> your way to the LORD, </w:t>
      </w:r>
      <w:r w:rsidR="00AE72BF" w:rsidRPr="00A975B2">
        <w:rPr>
          <w:rFonts w:ascii="Comic Sans MS" w:hAnsi="Comic Sans MS"/>
          <w:b/>
          <w:i/>
          <w:iCs/>
          <w:color w:val="C00000"/>
          <w:spacing w:val="-4"/>
          <w:sz w:val="40"/>
          <w:szCs w:val="40"/>
        </w:rPr>
        <w:t>t</w:t>
      </w:r>
      <w:r w:rsidRPr="00A975B2">
        <w:rPr>
          <w:rFonts w:ascii="Comic Sans MS" w:hAnsi="Comic Sans MS"/>
          <w:b/>
          <w:i/>
          <w:iCs/>
          <w:color w:val="C00000"/>
          <w:spacing w:val="-4"/>
          <w:sz w:val="40"/>
          <w:szCs w:val="40"/>
        </w:rPr>
        <w:t>rust</w:t>
      </w:r>
      <w:r w:rsidRPr="00162140">
        <w:rPr>
          <w:rFonts w:ascii="Comic Sans MS" w:hAnsi="Comic Sans MS"/>
          <w:b/>
          <w:i/>
          <w:iCs/>
          <w:color w:val="000000" w:themeColor="text1"/>
          <w:spacing w:val="-4"/>
          <w:sz w:val="40"/>
          <w:szCs w:val="40"/>
        </w:rPr>
        <w:t xml:space="preserve"> also in Him, and He will do it. 6</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And He will bring forth your righteousness as the light, And your judgment as the noonday.</w:t>
      </w:r>
      <w:r>
        <w:rPr>
          <w:rFonts w:ascii="Comic Sans MS" w:hAnsi="Comic Sans MS"/>
          <w:b/>
          <w:i/>
          <w:iCs/>
          <w:color w:val="000000" w:themeColor="text1"/>
          <w:spacing w:val="-4"/>
          <w:sz w:val="40"/>
          <w:szCs w:val="40"/>
        </w:rPr>
        <w:t xml:space="preserve"> </w:t>
      </w:r>
      <w:r w:rsidR="00411835">
        <w:rPr>
          <w:rFonts w:ascii="Comic Sans MS" w:hAnsi="Comic Sans MS"/>
          <w:bCs/>
          <w:color w:val="000000" w:themeColor="text1"/>
          <w:spacing w:val="-4"/>
          <w:sz w:val="40"/>
          <w:szCs w:val="40"/>
        </w:rPr>
        <w:t xml:space="preserve">[All the words in </w:t>
      </w:r>
      <w:r w:rsidR="00411835" w:rsidRPr="00411835">
        <w:rPr>
          <w:rFonts w:ascii="Comic Sans MS" w:hAnsi="Comic Sans MS"/>
          <w:b/>
          <w:i/>
          <w:iCs/>
          <w:color w:val="C00000"/>
          <w:spacing w:val="-4"/>
          <w:sz w:val="40"/>
          <w:szCs w:val="40"/>
        </w:rPr>
        <w:t>red</w:t>
      </w:r>
      <w:r w:rsidR="00411835">
        <w:rPr>
          <w:rFonts w:ascii="Comic Sans MS" w:hAnsi="Comic Sans MS"/>
          <w:bCs/>
          <w:color w:val="000000" w:themeColor="text1"/>
          <w:spacing w:val="-4"/>
          <w:sz w:val="40"/>
          <w:szCs w:val="40"/>
        </w:rPr>
        <w:t xml:space="preserve"> are commands.]</w:t>
      </w:r>
    </w:p>
    <w:p w14:paraId="16B6A16D" w14:textId="4ABC3B22" w:rsidR="00BE1AA9" w:rsidRDefault="00BE1AA9" w:rsidP="0051346A">
      <w:pPr>
        <w:pStyle w:val="Standard"/>
        <w:rPr>
          <w:rFonts w:ascii="Comic Sans MS" w:hAnsi="Comic Sans MS"/>
          <w:b/>
          <w:i/>
          <w:iCs/>
          <w:color w:val="000000" w:themeColor="text1"/>
          <w:spacing w:val="-4"/>
          <w:u w:val="single"/>
        </w:rPr>
      </w:pPr>
    </w:p>
    <w:p w14:paraId="4AACEDAF" w14:textId="1CE1020B" w:rsidR="00042F5D" w:rsidRPr="002F5C9E" w:rsidRDefault="00042F5D" w:rsidP="00042F5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32192475" w14:textId="04CA628F" w:rsidR="00703559" w:rsidRPr="00342310" w:rsidRDefault="002E1968" w:rsidP="0051346A">
      <w:pPr>
        <w:pStyle w:val="Standard"/>
        <w:rPr>
          <w:rFonts w:ascii="Comic Sans MS" w:hAnsi="Comic Sans MS"/>
          <w:b/>
          <w:i/>
          <w:iCs/>
          <w:color w:val="000000" w:themeColor="text1"/>
          <w:spacing w:val="-4"/>
          <w:sz w:val="40"/>
          <w:szCs w:val="40"/>
        </w:rPr>
      </w:pPr>
      <w:r w:rsidRPr="00301BCD">
        <w:rPr>
          <w:rFonts w:ascii="Comic Sans MS" w:hAnsi="Comic Sans MS"/>
          <w:bCs/>
          <w:color w:val="000000" w:themeColor="text1"/>
          <w:spacing w:val="-4"/>
          <w:sz w:val="34"/>
          <w:szCs w:val="34"/>
        </w:rPr>
        <w:t>(</w:t>
      </w:r>
      <w:r w:rsidRPr="00042F5D">
        <w:rPr>
          <w:rFonts w:ascii="Comic Sans MS" w:hAnsi="Comic Sans MS"/>
          <w:bCs/>
          <w:color w:val="000000" w:themeColor="text1"/>
          <w:spacing w:val="-4"/>
          <w:sz w:val="34"/>
          <w:szCs w:val="34"/>
        </w:rPr>
        <w:t xml:space="preserve">NKJV) </w:t>
      </w:r>
      <w:r w:rsidR="00342310" w:rsidRPr="00042F5D">
        <w:rPr>
          <w:rFonts w:ascii="Comic Sans MS" w:hAnsi="Comic Sans MS"/>
          <w:b/>
          <w:i/>
          <w:iCs/>
          <w:color w:val="000000" w:themeColor="text1"/>
          <w:spacing w:val="-4"/>
          <w:sz w:val="40"/>
          <w:szCs w:val="40"/>
          <w:u w:val="single"/>
        </w:rPr>
        <w:t>Galatians 5:16-18</w:t>
      </w:r>
      <w:r w:rsidR="00342310" w:rsidRPr="00042F5D">
        <w:rPr>
          <w:rFonts w:ascii="Comic Sans MS" w:hAnsi="Comic Sans MS"/>
          <w:b/>
          <w:i/>
          <w:iCs/>
          <w:color w:val="000000" w:themeColor="text1"/>
          <w:spacing w:val="-4"/>
          <w:sz w:val="40"/>
          <w:szCs w:val="40"/>
        </w:rPr>
        <w:t xml:space="preserve"> I say then: Walk</w:t>
      </w:r>
      <w:r w:rsidR="00DF33CA" w:rsidRPr="00042F5D">
        <w:rPr>
          <w:rFonts w:ascii="Comic Sans MS" w:hAnsi="Comic Sans MS"/>
          <w:b/>
          <w:i/>
          <w:iCs/>
          <w:color w:val="000000" w:themeColor="text1"/>
          <w:spacing w:val="-4"/>
          <w:sz w:val="40"/>
          <w:szCs w:val="40"/>
        </w:rPr>
        <w:t xml:space="preserve"> </w:t>
      </w:r>
      <w:r w:rsidR="00DF33CA" w:rsidRPr="00042F5D">
        <w:rPr>
          <w:rFonts w:ascii="Comic Sans MS" w:hAnsi="Comic Sans MS"/>
          <w:bCs/>
          <w:color w:val="000000" w:themeColor="text1"/>
          <w:spacing w:val="-4"/>
          <w:sz w:val="32"/>
          <w:szCs w:val="32"/>
        </w:rPr>
        <w:t>(</w:t>
      </w:r>
      <w:proofErr w:type="spellStart"/>
      <w:r w:rsidR="00DF33CA" w:rsidRPr="00042F5D">
        <w:rPr>
          <w:rFonts w:ascii="Comic Sans MS" w:hAnsi="Comic Sans MS"/>
          <w:bCs/>
          <w:color w:val="000000" w:themeColor="text1"/>
          <w:spacing w:val="-4"/>
          <w:sz w:val="32"/>
          <w:szCs w:val="32"/>
        </w:rPr>
        <w:t>v.pam</w:t>
      </w:r>
      <w:proofErr w:type="spellEnd"/>
      <w:r w:rsidR="00DF33CA" w:rsidRPr="00042F5D">
        <w:rPr>
          <w:rFonts w:ascii="Comic Sans MS" w:hAnsi="Comic Sans MS"/>
          <w:bCs/>
          <w:color w:val="000000" w:themeColor="text1"/>
          <w:spacing w:val="-4"/>
          <w:sz w:val="32"/>
          <w:szCs w:val="32"/>
        </w:rPr>
        <w:t>)</w:t>
      </w:r>
      <w:r w:rsidR="00342310" w:rsidRPr="00042F5D">
        <w:rPr>
          <w:rFonts w:ascii="Comic Sans MS" w:hAnsi="Comic Sans MS"/>
          <w:b/>
          <w:i/>
          <w:iCs/>
          <w:color w:val="000000" w:themeColor="text1"/>
          <w:spacing w:val="-4"/>
          <w:sz w:val="40"/>
          <w:szCs w:val="40"/>
        </w:rPr>
        <w:t xml:space="preserve"> in the Spirit, and you shall not fulfill</w:t>
      </w:r>
      <w:r w:rsidR="00342310" w:rsidRPr="00042F5D">
        <w:rPr>
          <w:rFonts w:ascii="Comic Sans MS" w:hAnsi="Comic Sans MS"/>
          <w:bCs/>
          <w:color w:val="000000" w:themeColor="text1"/>
          <w:spacing w:val="-4"/>
          <w:sz w:val="32"/>
          <w:szCs w:val="32"/>
        </w:rPr>
        <w:t xml:space="preserve"> </w:t>
      </w:r>
      <w:r w:rsidR="00DF33CA" w:rsidRPr="00042F5D">
        <w:rPr>
          <w:rFonts w:ascii="Comic Sans MS" w:hAnsi="Comic Sans MS"/>
          <w:bCs/>
          <w:color w:val="000000" w:themeColor="text1"/>
          <w:spacing w:val="-4"/>
          <w:sz w:val="32"/>
          <w:szCs w:val="32"/>
        </w:rPr>
        <w:t>(</w:t>
      </w:r>
      <w:proofErr w:type="spellStart"/>
      <w:r w:rsidR="00DF33CA" w:rsidRPr="00042F5D">
        <w:rPr>
          <w:rFonts w:ascii="Comic Sans MS" w:hAnsi="Comic Sans MS"/>
          <w:bCs/>
          <w:color w:val="000000" w:themeColor="text1"/>
          <w:spacing w:val="-4"/>
          <w:sz w:val="32"/>
          <w:szCs w:val="32"/>
        </w:rPr>
        <w:t>v.aas</w:t>
      </w:r>
      <w:proofErr w:type="spellEnd"/>
      <w:r w:rsidR="00DF33CA" w:rsidRPr="00042F5D">
        <w:rPr>
          <w:rFonts w:ascii="Comic Sans MS" w:hAnsi="Comic Sans MS"/>
          <w:bCs/>
          <w:color w:val="000000" w:themeColor="text1"/>
          <w:spacing w:val="-4"/>
          <w:sz w:val="32"/>
          <w:szCs w:val="32"/>
        </w:rPr>
        <w:t>)</w:t>
      </w:r>
      <w:r w:rsidR="00DF33CA"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lust of the flesh. 17</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For the flesh lusts</w:t>
      </w:r>
      <w:r w:rsidR="00342310" w:rsidRPr="00E04EFD">
        <w:rPr>
          <w:rFonts w:ascii="Comic Sans MS" w:hAnsi="Comic Sans MS"/>
          <w:bCs/>
          <w:color w:val="000000" w:themeColor="text1"/>
          <w:spacing w:val="-4"/>
          <w:sz w:val="32"/>
          <w:szCs w:val="32"/>
        </w:rPr>
        <w:t xml:space="preserve"> </w:t>
      </w:r>
      <w:r w:rsidRPr="00E04EFD">
        <w:rPr>
          <w:rFonts w:ascii="Comic Sans MS" w:hAnsi="Comic Sans MS"/>
          <w:bCs/>
          <w:color w:val="000000" w:themeColor="text1"/>
          <w:spacing w:val="-4"/>
          <w:sz w:val="32"/>
          <w:szCs w:val="32"/>
        </w:rPr>
        <w:t>(</w:t>
      </w:r>
      <w:proofErr w:type="spellStart"/>
      <w:r w:rsidRPr="00E04EFD">
        <w:rPr>
          <w:rFonts w:ascii="Comic Sans MS" w:hAnsi="Comic Sans MS"/>
          <w:bCs/>
          <w:color w:val="000000" w:themeColor="text1"/>
          <w:spacing w:val="-4"/>
          <w:sz w:val="32"/>
          <w:szCs w:val="32"/>
        </w:rPr>
        <w:t>v.pai</w:t>
      </w:r>
      <w:proofErr w:type="spellEnd"/>
      <w:r w:rsidRPr="00E04EFD">
        <w:rPr>
          <w:rFonts w:ascii="Comic Sans MS" w:hAnsi="Comic Sans MS"/>
          <w:bCs/>
          <w:color w:val="000000" w:themeColor="text1"/>
          <w:spacing w:val="-4"/>
          <w:sz w:val="32"/>
          <w:szCs w:val="32"/>
        </w:rPr>
        <w:t xml:space="preserve">) </w:t>
      </w:r>
      <w:r w:rsidR="00342310" w:rsidRPr="00342310">
        <w:rPr>
          <w:rFonts w:ascii="Comic Sans MS" w:hAnsi="Comic Sans MS"/>
          <w:b/>
          <w:i/>
          <w:iCs/>
          <w:color w:val="000000" w:themeColor="text1"/>
          <w:spacing w:val="-4"/>
          <w:sz w:val="40"/>
          <w:szCs w:val="40"/>
        </w:rPr>
        <w:t xml:space="preserve">against the Spirit, and the Spirit against the flesh; and these are </w:t>
      </w:r>
      <w:r w:rsidR="008322E3" w:rsidRPr="00E04EFD">
        <w:rPr>
          <w:rFonts w:ascii="Comic Sans MS" w:hAnsi="Comic Sans MS"/>
          <w:bCs/>
          <w:color w:val="000000" w:themeColor="text1"/>
          <w:spacing w:val="-4"/>
          <w:sz w:val="32"/>
          <w:szCs w:val="32"/>
        </w:rPr>
        <w:t>(</w:t>
      </w:r>
      <w:proofErr w:type="spellStart"/>
      <w:r w:rsidR="008322E3" w:rsidRPr="00E04EFD">
        <w:rPr>
          <w:rFonts w:ascii="Comic Sans MS" w:hAnsi="Comic Sans MS"/>
          <w:bCs/>
          <w:color w:val="000000" w:themeColor="text1"/>
          <w:spacing w:val="-4"/>
          <w:sz w:val="32"/>
          <w:szCs w:val="32"/>
        </w:rPr>
        <w:t>v.pmi</w:t>
      </w:r>
      <w:proofErr w:type="spellEnd"/>
      <w:r w:rsidR="008322E3" w:rsidRPr="00E04EFD">
        <w:rPr>
          <w:rFonts w:ascii="Comic Sans MS" w:hAnsi="Comic Sans MS"/>
          <w:bCs/>
          <w:color w:val="000000" w:themeColor="text1"/>
          <w:spacing w:val="-4"/>
          <w:sz w:val="32"/>
          <w:szCs w:val="32"/>
        </w:rPr>
        <w:t xml:space="preserve">) </w:t>
      </w:r>
      <w:r w:rsidR="00342310" w:rsidRPr="00342310">
        <w:rPr>
          <w:rFonts w:ascii="Comic Sans MS" w:hAnsi="Comic Sans MS"/>
          <w:b/>
          <w:i/>
          <w:iCs/>
          <w:color w:val="000000" w:themeColor="text1"/>
          <w:spacing w:val="-4"/>
          <w:sz w:val="40"/>
          <w:szCs w:val="40"/>
        </w:rPr>
        <w:t xml:space="preserve">contrary to one another, so that you do not do </w:t>
      </w:r>
      <w:r w:rsidR="008322E3" w:rsidRPr="00E04EFD">
        <w:rPr>
          <w:rFonts w:ascii="Comic Sans MS" w:hAnsi="Comic Sans MS"/>
          <w:bCs/>
          <w:color w:val="000000" w:themeColor="text1"/>
          <w:spacing w:val="-4"/>
          <w:sz w:val="32"/>
          <w:szCs w:val="32"/>
        </w:rPr>
        <w:t>(</w:t>
      </w:r>
      <w:proofErr w:type="spellStart"/>
      <w:r w:rsidR="008322E3" w:rsidRPr="00E04EFD">
        <w:rPr>
          <w:rFonts w:ascii="Comic Sans MS" w:hAnsi="Comic Sans MS"/>
          <w:bCs/>
          <w:color w:val="000000" w:themeColor="text1"/>
          <w:spacing w:val="-4"/>
          <w:sz w:val="32"/>
          <w:szCs w:val="32"/>
        </w:rPr>
        <w:t>v.pas</w:t>
      </w:r>
      <w:proofErr w:type="spellEnd"/>
      <w:r w:rsidR="008322E3" w:rsidRPr="00E04EFD">
        <w:rPr>
          <w:rFonts w:ascii="Comic Sans MS" w:hAnsi="Comic Sans MS"/>
          <w:bCs/>
          <w:color w:val="000000" w:themeColor="text1"/>
          <w:spacing w:val="-4"/>
          <w:sz w:val="32"/>
          <w:szCs w:val="32"/>
        </w:rPr>
        <w:t>)</w:t>
      </w:r>
      <w:r w:rsidR="008322E3"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things that you wish</w:t>
      </w:r>
      <w:r w:rsidR="008322E3" w:rsidRPr="00342310">
        <w:rPr>
          <w:rFonts w:ascii="Comic Sans MS" w:hAnsi="Comic Sans MS"/>
          <w:b/>
          <w:i/>
          <w:iCs/>
          <w:color w:val="000000" w:themeColor="text1"/>
          <w:spacing w:val="-4"/>
          <w:sz w:val="40"/>
          <w:szCs w:val="40"/>
        </w:rPr>
        <w:t>.</w:t>
      </w:r>
      <w:r w:rsidR="008322E3" w:rsidRPr="00DF33CA">
        <w:rPr>
          <w:rFonts w:ascii="Comic Sans MS" w:hAnsi="Comic Sans MS"/>
          <w:bCs/>
          <w:color w:val="000000" w:themeColor="text1"/>
          <w:spacing w:val="-4"/>
          <w:sz w:val="40"/>
          <w:szCs w:val="40"/>
          <w:vertAlign w:val="superscript"/>
        </w:rPr>
        <w:t>(</w:t>
      </w:r>
      <w:proofErr w:type="spellStart"/>
      <w:r w:rsidR="008322E3" w:rsidRPr="00DF33CA">
        <w:rPr>
          <w:rFonts w:ascii="Comic Sans MS" w:hAnsi="Comic Sans MS"/>
          <w:bCs/>
          <w:color w:val="000000" w:themeColor="text1"/>
          <w:spacing w:val="-4"/>
          <w:sz w:val="40"/>
          <w:szCs w:val="40"/>
          <w:vertAlign w:val="superscript"/>
        </w:rPr>
        <w:t>v.pa</w:t>
      </w:r>
      <w:r w:rsidR="008322E3">
        <w:rPr>
          <w:rFonts w:ascii="Comic Sans MS" w:hAnsi="Comic Sans MS"/>
          <w:bCs/>
          <w:color w:val="000000" w:themeColor="text1"/>
          <w:spacing w:val="-4"/>
          <w:sz w:val="40"/>
          <w:szCs w:val="40"/>
          <w:vertAlign w:val="superscript"/>
        </w:rPr>
        <w:t>s</w:t>
      </w:r>
      <w:proofErr w:type="spellEnd"/>
      <w:r w:rsidR="008322E3" w:rsidRPr="00DF33CA">
        <w:rPr>
          <w:rFonts w:ascii="Comic Sans MS" w:hAnsi="Comic Sans MS"/>
          <w:bCs/>
          <w:color w:val="000000" w:themeColor="text1"/>
          <w:spacing w:val="-4"/>
          <w:sz w:val="40"/>
          <w:szCs w:val="40"/>
          <w:vertAlign w:val="superscript"/>
        </w:rPr>
        <w:t>)</w:t>
      </w:r>
      <w:r w:rsidR="00342310" w:rsidRPr="00342310">
        <w:rPr>
          <w:rFonts w:ascii="Comic Sans MS" w:hAnsi="Comic Sans MS"/>
          <w:b/>
          <w:i/>
          <w:iCs/>
          <w:color w:val="000000" w:themeColor="text1"/>
          <w:spacing w:val="-4"/>
          <w:sz w:val="40"/>
          <w:szCs w:val="40"/>
        </w:rPr>
        <w:t xml:space="preserve">  18</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But </w:t>
      </w:r>
      <w:r w:rsidR="00342310" w:rsidRPr="00546AA6">
        <w:rPr>
          <w:rFonts w:ascii="Comic Sans MS" w:hAnsi="Comic Sans MS"/>
          <w:b/>
          <w:i/>
          <w:iCs/>
          <w:color w:val="000000" w:themeColor="text1"/>
          <w:spacing w:val="-4"/>
          <w:sz w:val="40"/>
          <w:szCs w:val="40"/>
          <w:u w:val="single"/>
        </w:rPr>
        <w:t>if</w:t>
      </w:r>
      <w:r w:rsidR="00546AA6">
        <w:rPr>
          <w:rFonts w:ascii="Comic Sans MS" w:hAnsi="Comic Sans MS"/>
          <w:b/>
          <w:i/>
          <w:iCs/>
          <w:color w:val="000000" w:themeColor="text1"/>
          <w:spacing w:val="-4"/>
          <w:sz w:val="40"/>
          <w:szCs w:val="40"/>
        </w:rPr>
        <w:t xml:space="preserve"> </w:t>
      </w:r>
      <w:r w:rsidR="00566062">
        <w:rPr>
          <w:rFonts w:ascii="Comic Sans MS" w:hAnsi="Comic Sans MS"/>
          <w:b/>
          <w:i/>
          <w:iCs/>
          <w:color w:val="000000" w:themeColor="text1"/>
          <w:spacing w:val="-4"/>
          <w:sz w:val="40"/>
          <w:szCs w:val="40"/>
          <w:vertAlign w:val="superscript"/>
        </w:rPr>
        <w:t>(</w:t>
      </w:r>
      <w:r w:rsidR="00546AA6">
        <w:rPr>
          <w:rFonts w:ascii="Comic Sans MS" w:hAnsi="Comic Sans MS"/>
          <w:b/>
          <w:i/>
          <w:iCs/>
          <w:color w:val="000000" w:themeColor="text1"/>
          <w:spacing w:val="-4"/>
          <w:sz w:val="40"/>
          <w:szCs w:val="40"/>
          <w:vertAlign w:val="superscript"/>
        </w:rPr>
        <w:t>1s</w:t>
      </w:r>
      <w:r w:rsidR="00566062">
        <w:rPr>
          <w:rFonts w:ascii="Comic Sans MS" w:hAnsi="Comic Sans MS"/>
          <w:b/>
          <w:i/>
          <w:iCs/>
          <w:color w:val="000000" w:themeColor="text1"/>
          <w:spacing w:val="-4"/>
          <w:sz w:val="40"/>
          <w:szCs w:val="40"/>
          <w:vertAlign w:val="superscript"/>
        </w:rPr>
        <w:t>t</w:t>
      </w:r>
      <w:r w:rsidR="00546AA6">
        <w:rPr>
          <w:rFonts w:ascii="Comic Sans MS" w:hAnsi="Comic Sans MS"/>
          <w:b/>
          <w:i/>
          <w:iCs/>
          <w:color w:val="000000" w:themeColor="text1"/>
          <w:spacing w:val="-4"/>
          <w:sz w:val="40"/>
          <w:szCs w:val="40"/>
          <w:vertAlign w:val="superscript"/>
        </w:rPr>
        <w:t>)</w:t>
      </w:r>
      <w:r w:rsidR="005F4293">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 xml:space="preserve">you are </w:t>
      </w:r>
      <w:r w:rsidR="00342310" w:rsidRPr="00546AA6">
        <w:rPr>
          <w:rFonts w:ascii="Comic Sans MS" w:hAnsi="Comic Sans MS"/>
          <w:b/>
          <w:i/>
          <w:iCs/>
          <w:color w:val="000000" w:themeColor="text1"/>
          <w:spacing w:val="-4"/>
          <w:sz w:val="40"/>
          <w:szCs w:val="40"/>
          <w:u w:val="single"/>
        </w:rPr>
        <w:t>led</w:t>
      </w:r>
      <w:r w:rsidR="00546AA6">
        <w:rPr>
          <w:rFonts w:ascii="Comic Sans MS" w:hAnsi="Comic Sans MS"/>
          <w:b/>
          <w:i/>
          <w:iCs/>
          <w:color w:val="000000" w:themeColor="text1"/>
          <w:spacing w:val="-4"/>
          <w:sz w:val="40"/>
          <w:szCs w:val="40"/>
        </w:rPr>
        <w:t xml:space="preserve"> </w:t>
      </w:r>
      <w:r w:rsidR="00546AA6" w:rsidRPr="00E04EFD">
        <w:rPr>
          <w:rFonts w:ascii="Comic Sans MS" w:hAnsi="Comic Sans MS"/>
          <w:bCs/>
          <w:color w:val="000000" w:themeColor="text1"/>
          <w:spacing w:val="-4"/>
          <w:sz w:val="32"/>
          <w:szCs w:val="32"/>
        </w:rPr>
        <w:t>(</w:t>
      </w:r>
      <w:proofErr w:type="spellStart"/>
      <w:r w:rsidR="00546AA6" w:rsidRPr="00E04EFD">
        <w:rPr>
          <w:rFonts w:ascii="Comic Sans MS" w:hAnsi="Comic Sans MS"/>
          <w:bCs/>
          <w:color w:val="000000" w:themeColor="text1"/>
          <w:spacing w:val="-4"/>
          <w:sz w:val="32"/>
          <w:szCs w:val="32"/>
        </w:rPr>
        <w:t>v.ppi</w:t>
      </w:r>
      <w:proofErr w:type="spellEnd"/>
      <w:r w:rsidR="00546AA6" w:rsidRPr="00E04EFD">
        <w:rPr>
          <w:rFonts w:ascii="Comic Sans MS" w:hAnsi="Comic Sans MS"/>
          <w:bCs/>
          <w:color w:val="000000" w:themeColor="text1"/>
          <w:spacing w:val="-4"/>
          <w:sz w:val="32"/>
          <w:szCs w:val="32"/>
        </w:rPr>
        <w:t>)</w:t>
      </w:r>
      <w:r w:rsidR="00546AA6">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by the Spirit, you are</w:t>
      </w:r>
      <w:r w:rsidR="00E710B7">
        <w:rPr>
          <w:rFonts w:ascii="Comic Sans MS" w:hAnsi="Comic Sans MS"/>
          <w:b/>
          <w:i/>
          <w:iCs/>
          <w:color w:val="000000" w:themeColor="text1"/>
          <w:spacing w:val="-4"/>
          <w:sz w:val="40"/>
          <w:szCs w:val="40"/>
        </w:rPr>
        <w:t xml:space="preserve"> </w:t>
      </w:r>
      <w:r w:rsidR="00E710B7" w:rsidRPr="00E04EFD">
        <w:rPr>
          <w:rFonts w:ascii="Comic Sans MS" w:hAnsi="Comic Sans MS"/>
          <w:bCs/>
          <w:color w:val="000000" w:themeColor="text1"/>
          <w:spacing w:val="-4"/>
          <w:sz w:val="32"/>
          <w:szCs w:val="32"/>
        </w:rPr>
        <w:t>(</w:t>
      </w:r>
      <w:proofErr w:type="spellStart"/>
      <w:r w:rsidR="00E710B7" w:rsidRPr="00E04EFD">
        <w:rPr>
          <w:rFonts w:ascii="Comic Sans MS" w:hAnsi="Comic Sans MS"/>
          <w:bCs/>
          <w:color w:val="000000" w:themeColor="text1"/>
          <w:spacing w:val="-4"/>
          <w:sz w:val="32"/>
          <w:szCs w:val="32"/>
        </w:rPr>
        <w:t>v.pai</w:t>
      </w:r>
      <w:proofErr w:type="spellEnd"/>
      <w:r w:rsidR="00E710B7" w:rsidRPr="00E04EFD">
        <w:rPr>
          <w:rFonts w:ascii="Comic Sans MS" w:hAnsi="Comic Sans MS"/>
          <w:bCs/>
          <w:color w:val="000000" w:themeColor="text1"/>
          <w:spacing w:val="-4"/>
          <w:sz w:val="32"/>
          <w:szCs w:val="32"/>
        </w:rPr>
        <w:t>)</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 xml:space="preserve">not under </w:t>
      </w:r>
      <w:r w:rsidR="00E710B7" w:rsidRPr="00E04EFD">
        <w:rPr>
          <w:rFonts w:ascii="Comic Sans MS" w:hAnsi="Comic Sans MS"/>
          <w:bCs/>
          <w:color w:val="000000" w:themeColor="text1"/>
          <w:spacing w:val="-4"/>
          <w:sz w:val="32"/>
          <w:szCs w:val="32"/>
        </w:rPr>
        <w:t>(</w:t>
      </w:r>
      <w:proofErr w:type="spellStart"/>
      <w:r w:rsidR="00E710B7" w:rsidRPr="00E04EFD">
        <w:rPr>
          <w:rFonts w:ascii="Comic Sans MS" w:hAnsi="Comic Sans MS"/>
          <w:bCs/>
          <w:color w:val="000000" w:themeColor="text1"/>
          <w:spacing w:val="-4"/>
          <w:sz w:val="32"/>
          <w:szCs w:val="32"/>
        </w:rPr>
        <w:t>v.pai</w:t>
      </w:r>
      <w:proofErr w:type="spellEnd"/>
      <w:r w:rsidR="00E710B7" w:rsidRPr="00E04EFD">
        <w:rPr>
          <w:rFonts w:ascii="Comic Sans MS" w:hAnsi="Comic Sans MS"/>
          <w:bCs/>
          <w:color w:val="000000" w:themeColor="text1"/>
          <w:spacing w:val="-4"/>
          <w:sz w:val="32"/>
          <w:szCs w:val="32"/>
        </w:rPr>
        <w:t>)</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law.</w:t>
      </w:r>
    </w:p>
    <w:p w14:paraId="2C28B151" w14:textId="77777777" w:rsidR="00342310" w:rsidRPr="005F4293" w:rsidRDefault="00342310" w:rsidP="0051346A">
      <w:pPr>
        <w:pStyle w:val="Standard"/>
        <w:rPr>
          <w:rFonts w:ascii="Comic Sans MS" w:hAnsi="Comic Sans MS"/>
          <w:b/>
          <w:i/>
          <w:iCs/>
          <w:color w:val="000000" w:themeColor="text1"/>
          <w:spacing w:val="-4"/>
          <w:sz w:val="20"/>
          <w:szCs w:val="20"/>
        </w:rPr>
      </w:pPr>
    </w:p>
    <w:p w14:paraId="6D283215" w14:textId="005744A6" w:rsidR="00342310" w:rsidRDefault="00D816AC" w:rsidP="0051346A">
      <w:pPr>
        <w:pStyle w:val="Standard"/>
        <w:rPr>
          <w:rFonts w:ascii="Comic Sans MS" w:hAnsi="Comic Sans MS"/>
          <w:b/>
          <w:i/>
          <w:iCs/>
          <w:color w:val="000000" w:themeColor="text1"/>
          <w:spacing w:val="-4"/>
          <w:sz w:val="40"/>
          <w:szCs w:val="40"/>
        </w:rPr>
      </w:pPr>
      <w:r w:rsidRPr="00D816AC">
        <w:rPr>
          <w:rFonts w:ascii="Comic Sans MS" w:hAnsi="Comic Sans MS"/>
          <w:b/>
          <w:i/>
          <w:iCs/>
          <w:color w:val="000000" w:themeColor="text1"/>
          <w:spacing w:val="-4"/>
          <w:sz w:val="40"/>
          <w:szCs w:val="40"/>
          <w:u w:val="single"/>
        </w:rPr>
        <w:t>Romans 8:12-13</w:t>
      </w:r>
      <w:r w:rsidRPr="00D816AC">
        <w:rPr>
          <w:rFonts w:ascii="Comic Sans MS" w:hAnsi="Comic Sans MS"/>
          <w:b/>
          <w:i/>
          <w:iCs/>
          <w:color w:val="000000" w:themeColor="text1"/>
          <w:spacing w:val="-4"/>
          <w:sz w:val="40"/>
          <w:szCs w:val="40"/>
        </w:rPr>
        <w:t xml:space="preserve"> Therefore, brethren, we are</w:t>
      </w:r>
      <w:r w:rsidR="005F2A1F">
        <w:rPr>
          <w:rFonts w:ascii="Comic Sans MS" w:hAnsi="Comic Sans MS"/>
          <w:b/>
          <w:i/>
          <w:iCs/>
          <w:color w:val="000000" w:themeColor="text1"/>
          <w:spacing w:val="-4"/>
          <w:sz w:val="40"/>
          <w:szCs w:val="40"/>
        </w:rPr>
        <w:t xml:space="preserve"> </w:t>
      </w:r>
      <w:r w:rsidR="005F2A1F" w:rsidRPr="00E04EFD">
        <w:rPr>
          <w:rFonts w:ascii="Comic Sans MS" w:hAnsi="Comic Sans MS"/>
          <w:bCs/>
          <w:color w:val="000000" w:themeColor="text1"/>
          <w:spacing w:val="-4"/>
          <w:sz w:val="32"/>
          <w:szCs w:val="32"/>
        </w:rPr>
        <w:t>(</w:t>
      </w:r>
      <w:proofErr w:type="spellStart"/>
      <w:r w:rsidR="005F2A1F" w:rsidRPr="00E04EFD">
        <w:rPr>
          <w:rFonts w:ascii="Comic Sans MS" w:hAnsi="Comic Sans MS"/>
          <w:bCs/>
          <w:color w:val="000000" w:themeColor="text1"/>
          <w:spacing w:val="-4"/>
          <w:sz w:val="32"/>
          <w:szCs w:val="32"/>
        </w:rPr>
        <w:t>v.pai</w:t>
      </w:r>
      <w:proofErr w:type="spellEnd"/>
      <w:r w:rsidR="005F2A1F" w:rsidRPr="00E04EFD">
        <w:rPr>
          <w:rFonts w:ascii="Comic Sans MS" w:hAnsi="Comic Sans MS"/>
          <w:bCs/>
          <w:color w:val="000000" w:themeColor="text1"/>
          <w:spacing w:val="-4"/>
          <w:sz w:val="32"/>
          <w:szCs w:val="32"/>
        </w:rPr>
        <w:t>)</w:t>
      </w:r>
      <w:r w:rsidR="005F2A1F"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 debtors -- not to the flesh, to live</w:t>
      </w:r>
      <w:r w:rsidR="00610EE6">
        <w:rPr>
          <w:rFonts w:ascii="Comic Sans MS" w:hAnsi="Comic Sans MS"/>
          <w:b/>
          <w:i/>
          <w:iCs/>
          <w:color w:val="000000" w:themeColor="text1"/>
          <w:spacing w:val="-4"/>
          <w:sz w:val="40"/>
          <w:szCs w:val="40"/>
        </w:rPr>
        <w:t xml:space="preserve"> </w:t>
      </w:r>
      <w:r w:rsidR="00610EE6" w:rsidRPr="00E04EFD">
        <w:rPr>
          <w:rFonts w:ascii="Comic Sans MS" w:hAnsi="Comic Sans MS"/>
          <w:bCs/>
          <w:color w:val="000000" w:themeColor="text1"/>
          <w:spacing w:val="-4"/>
          <w:sz w:val="32"/>
          <w:szCs w:val="32"/>
        </w:rPr>
        <w:t>(inf.pa)</w:t>
      </w:r>
      <w:r w:rsidR="00610EE6"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according to the flesh. 13</w:t>
      </w:r>
      <w:r>
        <w:rPr>
          <w:rFonts w:ascii="Comic Sans MS" w:hAnsi="Comic Sans MS"/>
          <w:b/>
          <w:i/>
          <w:iCs/>
          <w:color w:val="000000" w:themeColor="text1"/>
          <w:spacing w:val="-4"/>
          <w:sz w:val="40"/>
          <w:szCs w:val="40"/>
        </w:rPr>
        <w:t>)</w:t>
      </w:r>
      <w:r w:rsidRPr="00D816AC">
        <w:rPr>
          <w:rFonts w:ascii="Comic Sans MS" w:hAnsi="Comic Sans MS"/>
          <w:b/>
          <w:i/>
          <w:iCs/>
          <w:color w:val="000000" w:themeColor="text1"/>
          <w:spacing w:val="-4"/>
          <w:sz w:val="40"/>
          <w:szCs w:val="40"/>
        </w:rPr>
        <w:t xml:space="preserve"> For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 xml:space="preserve">1st) </w:t>
      </w:r>
      <w:r w:rsidRPr="00D816AC">
        <w:rPr>
          <w:rFonts w:ascii="Comic Sans MS" w:hAnsi="Comic Sans MS"/>
          <w:b/>
          <w:i/>
          <w:iCs/>
          <w:color w:val="000000" w:themeColor="text1"/>
          <w:spacing w:val="-4"/>
          <w:sz w:val="40"/>
          <w:szCs w:val="40"/>
        </w:rPr>
        <w:t xml:space="preserve">you live </w:t>
      </w:r>
      <w:r w:rsidR="00C13A3E" w:rsidRPr="00E04EFD">
        <w:rPr>
          <w:rFonts w:ascii="Comic Sans MS" w:hAnsi="Comic Sans MS"/>
          <w:bCs/>
          <w:color w:val="000000" w:themeColor="text1"/>
          <w:spacing w:val="-4"/>
          <w:sz w:val="32"/>
          <w:szCs w:val="32"/>
        </w:rPr>
        <w:t>(</w:t>
      </w:r>
      <w:proofErr w:type="spellStart"/>
      <w:r w:rsidR="00C13A3E" w:rsidRPr="00E04EFD">
        <w:rPr>
          <w:rFonts w:ascii="Comic Sans MS" w:hAnsi="Comic Sans MS"/>
          <w:bCs/>
          <w:color w:val="000000" w:themeColor="text1"/>
          <w:spacing w:val="-4"/>
          <w:sz w:val="32"/>
          <w:szCs w:val="32"/>
        </w:rPr>
        <w:t>v.pai</w:t>
      </w:r>
      <w:proofErr w:type="spellEnd"/>
      <w:r w:rsidR="00C13A3E" w:rsidRPr="00E04EFD">
        <w:rPr>
          <w:rFonts w:ascii="Comic Sans MS" w:hAnsi="Comic Sans MS"/>
          <w:bCs/>
          <w:color w:val="000000" w:themeColor="text1"/>
          <w:spacing w:val="-4"/>
          <w:sz w:val="32"/>
          <w:szCs w:val="32"/>
        </w:rPr>
        <w:t>)</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according to the flesh you will </w:t>
      </w:r>
      <w:r w:rsidR="00C13A3E" w:rsidRPr="00E04EFD">
        <w:rPr>
          <w:rFonts w:ascii="Comic Sans MS" w:hAnsi="Comic Sans MS"/>
          <w:bCs/>
          <w:color w:val="000000" w:themeColor="text1"/>
          <w:spacing w:val="-4"/>
          <w:sz w:val="32"/>
          <w:szCs w:val="32"/>
        </w:rPr>
        <w:t>(</w:t>
      </w:r>
      <w:proofErr w:type="spellStart"/>
      <w:r w:rsidR="00C13A3E" w:rsidRPr="00E04EFD">
        <w:rPr>
          <w:rFonts w:ascii="Comic Sans MS" w:hAnsi="Comic Sans MS"/>
          <w:bCs/>
          <w:color w:val="000000" w:themeColor="text1"/>
          <w:spacing w:val="-4"/>
          <w:sz w:val="32"/>
          <w:szCs w:val="32"/>
        </w:rPr>
        <w:t>v.pai</w:t>
      </w:r>
      <w:proofErr w:type="spellEnd"/>
      <w:r w:rsidR="00C13A3E" w:rsidRPr="00E04EFD">
        <w:rPr>
          <w:rFonts w:ascii="Comic Sans MS" w:hAnsi="Comic Sans MS"/>
          <w:bCs/>
          <w:color w:val="000000" w:themeColor="text1"/>
          <w:spacing w:val="-4"/>
          <w:sz w:val="32"/>
          <w:szCs w:val="32"/>
        </w:rPr>
        <w:t>)</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die; but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1s</w:t>
      </w:r>
      <w:r w:rsidR="006A5CE9">
        <w:rPr>
          <w:rFonts w:ascii="Comic Sans MS" w:hAnsi="Comic Sans MS"/>
          <w:b/>
          <w:i/>
          <w:iCs/>
          <w:color w:val="000000" w:themeColor="text1"/>
          <w:spacing w:val="-4"/>
          <w:sz w:val="40"/>
          <w:szCs w:val="40"/>
          <w:vertAlign w:val="superscript"/>
        </w:rPr>
        <w:t>t</w:t>
      </w:r>
      <w:r w:rsidR="00C13A3E">
        <w:rPr>
          <w:rFonts w:ascii="Comic Sans MS" w:hAnsi="Comic Sans MS"/>
          <w:b/>
          <w:i/>
          <w:iCs/>
          <w:color w:val="000000" w:themeColor="text1"/>
          <w:spacing w:val="-4"/>
          <w:sz w:val="40"/>
          <w:szCs w:val="40"/>
          <w:vertAlign w:val="superscript"/>
        </w:rPr>
        <w:t xml:space="preserve">) </w:t>
      </w:r>
      <w:r w:rsidRPr="00D816AC">
        <w:rPr>
          <w:rFonts w:ascii="Comic Sans MS" w:hAnsi="Comic Sans MS"/>
          <w:b/>
          <w:i/>
          <w:iCs/>
          <w:color w:val="000000" w:themeColor="text1"/>
          <w:spacing w:val="-4"/>
          <w:sz w:val="40"/>
          <w:szCs w:val="40"/>
        </w:rPr>
        <w:t xml:space="preserve">by the Spirit you put </w:t>
      </w:r>
      <w:r w:rsidR="00D056A9" w:rsidRPr="00D816AC">
        <w:rPr>
          <w:rFonts w:ascii="Comic Sans MS" w:hAnsi="Comic Sans MS"/>
          <w:b/>
          <w:i/>
          <w:iCs/>
          <w:color w:val="000000" w:themeColor="text1"/>
          <w:spacing w:val="-4"/>
          <w:sz w:val="40"/>
          <w:szCs w:val="40"/>
        </w:rPr>
        <w:t xml:space="preserve">to death </w:t>
      </w:r>
      <w:r w:rsidR="00C13A3E" w:rsidRPr="00E04EFD">
        <w:rPr>
          <w:rFonts w:ascii="Comic Sans MS" w:hAnsi="Comic Sans MS"/>
          <w:bCs/>
          <w:color w:val="000000" w:themeColor="text1"/>
          <w:spacing w:val="-4"/>
          <w:sz w:val="32"/>
          <w:szCs w:val="32"/>
        </w:rPr>
        <w:t>(</w:t>
      </w:r>
      <w:proofErr w:type="spellStart"/>
      <w:r w:rsidR="00C13A3E" w:rsidRPr="00E04EFD">
        <w:rPr>
          <w:rFonts w:ascii="Comic Sans MS" w:hAnsi="Comic Sans MS"/>
          <w:bCs/>
          <w:color w:val="000000" w:themeColor="text1"/>
          <w:spacing w:val="-4"/>
          <w:sz w:val="32"/>
          <w:szCs w:val="32"/>
        </w:rPr>
        <w:t>v.pai</w:t>
      </w:r>
      <w:proofErr w:type="spellEnd"/>
      <w:r w:rsidR="00C13A3E" w:rsidRPr="00E04EFD">
        <w:rPr>
          <w:rFonts w:ascii="Comic Sans MS" w:hAnsi="Comic Sans MS"/>
          <w:bCs/>
          <w:color w:val="000000" w:themeColor="text1"/>
          <w:spacing w:val="-4"/>
          <w:sz w:val="32"/>
          <w:szCs w:val="32"/>
        </w:rPr>
        <w:t>)</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the deeds of the body, you will </w:t>
      </w:r>
      <w:r w:rsidR="006A5CE9" w:rsidRPr="00E04EFD">
        <w:rPr>
          <w:rFonts w:ascii="Comic Sans MS" w:hAnsi="Comic Sans MS"/>
          <w:bCs/>
          <w:color w:val="000000" w:themeColor="text1"/>
          <w:spacing w:val="-4"/>
          <w:sz w:val="32"/>
          <w:szCs w:val="32"/>
        </w:rPr>
        <w:t>(</w:t>
      </w:r>
      <w:proofErr w:type="spellStart"/>
      <w:r w:rsidR="006A5CE9" w:rsidRPr="00E04EFD">
        <w:rPr>
          <w:rFonts w:ascii="Comic Sans MS" w:hAnsi="Comic Sans MS"/>
          <w:bCs/>
          <w:color w:val="000000" w:themeColor="text1"/>
          <w:spacing w:val="-4"/>
          <w:sz w:val="32"/>
          <w:szCs w:val="32"/>
        </w:rPr>
        <w:t>v.</w:t>
      </w:r>
      <w:r w:rsidR="00470C6E" w:rsidRPr="00E04EFD">
        <w:rPr>
          <w:rFonts w:ascii="Comic Sans MS" w:hAnsi="Comic Sans MS"/>
          <w:bCs/>
          <w:color w:val="000000" w:themeColor="text1"/>
          <w:spacing w:val="-4"/>
          <w:sz w:val="32"/>
          <w:szCs w:val="32"/>
        </w:rPr>
        <w:t>fm</w:t>
      </w:r>
      <w:r w:rsidR="006A5CE9" w:rsidRPr="00E04EFD">
        <w:rPr>
          <w:rFonts w:ascii="Comic Sans MS" w:hAnsi="Comic Sans MS"/>
          <w:bCs/>
          <w:color w:val="000000" w:themeColor="text1"/>
          <w:spacing w:val="-4"/>
          <w:sz w:val="32"/>
          <w:szCs w:val="32"/>
        </w:rPr>
        <w:t>i</w:t>
      </w:r>
      <w:proofErr w:type="spellEnd"/>
      <w:r w:rsidR="006A5CE9" w:rsidRPr="00E04EFD">
        <w:rPr>
          <w:rFonts w:ascii="Comic Sans MS" w:hAnsi="Comic Sans MS"/>
          <w:bCs/>
          <w:color w:val="000000" w:themeColor="text1"/>
          <w:spacing w:val="-4"/>
          <w:sz w:val="32"/>
          <w:szCs w:val="32"/>
        </w:rPr>
        <w:t>)</w:t>
      </w:r>
      <w:r w:rsidR="006A5CE9"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live.</w:t>
      </w:r>
    </w:p>
    <w:p w14:paraId="40379B1A" w14:textId="77777777" w:rsidR="00D816AC" w:rsidRPr="00D816AC" w:rsidRDefault="00D816AC" w:rsidP="0051346A">
      <w:pPr>
        <w:pStyle w:val="Standard"/>
        <w:rPr>
          <w:rFonts w:ascii="Comic Sans MS" w:hAnsi="Comic Sans MS"/>
          <w:b/>
          <w:i/>
          <w:iCs/>
          <w:color w:val="000000" w:themeColor="text1"/>
          <w:spacing w:val="-4"/>
          <w:sz w:val="16"/>
          <w:szCs w:val="16"/>
        </w:rPr>
      </w:pPr>
    </w:p>
    <w:p w14:paraId="5EF0C178" w14:textId="3CE929FF" w:rsidR="00B870DC" w:rsidRPr="00B870DC" w:rsidRDefault="00B870DC" w:rsidP="00D056A9">
      <w:pPr>
        <w:pStyle w:val="Standard"/>
        <w:rPr>
          <w:rFonts w:ascii="Comic Sans MS" w:eastAsia="Times New Roman" w:hAnsi="Comic Sans MS" w:cs="Arial"/>
          <w:color w:val="000000" w:themeColor="text1"/>
          <w:spacing w:val="-10"/>
          <w:kern w:val="0"/>
          <w:sz w:val="36"/>
          <w:szCs w:val="36"/>
        </w:rPr>
      </w:pPr>
      <w:r w:rsidRPr="00B870DC">
        <w:rPr>
          <w:rFonts w:ascii="Comic Sans MS" w:eastAsia="Times New Roman" w:hAnsi="Comic Sans MS" w:cs="Arial"/>
          <w:color w:val="000000" w:themeColor="text1"/>
          <w:spacing w:val="-10"/>
          <w:kern w:val="0"/>
          <w:sz w:val="36"/>
          <w:szCs w:val="36"/>
          <w:u w:val="single"/>
        </w:rPr>
        <w:t xml:space="preserve">Romans </w:t>
      </w:r>
      <w:r w:rsidRPr="00B870DC">
        <w:rPr>
          <w:rFonts w:ascii="Comic Sans MS" w:eastAsia="Times New Roman" w:hAnsi="Comic Sans MS" w:cs="Arial"/>
          <w:color w:val="000000" w:themeColor="text1"/>
          <w:spacing w:val="-10"/>
          <w:kern w:val="0"/>
          <w:sz w:val="32"/>
          <w:szCs w:val="32"/>
          <w:u w:val="single"/>
        </w:rPr>
        <w:t>7:15</w:t>
      </w:r>
      <w:r w:rsidRPr="00B870DC">
        <w:rPr>
          <w:rFonts w:ascii="Comic Sans MS" w:eastAsia="Times New Roman" w:hAnsi="Comic Sans MS" w:cs="Arial"/>
          <w:color w:val="000000" w:themeColor="text1"/>
          <w:spacing w:val="-10"/>
          <w:kern w:val="0"/>
          <w:sz w:val="36"/>
          <w:szCs w:val="36"/>
          <w:u w:val="single"/>
        </w:rPr>
        <w:t xml:space="preserve"> restated</w:t>
      </w:r>
    </w:p>
    <w:p w14:paraId="084C066F" w14:textId="56260757" w:rsidR="00D056A9" w:rsidRDefault="00D056A9" w:rsidP="0051346A">
      <w:pPr>
        <w:pStyle w:val="Standard"/>
        <w:rPr>
          <w:rFonts w:ascii="Comic Sans MS" w:eastAsia="Times New Roman" w:hAnsi="Comic Sans MS" w:cs="Arial"/>
          <w:b/>
          <w:bCs/>
          <w:i/>
          <w:iCs/>
          <w:color w:val="0035FF"/>
          <w:spacing w:val="-10"/>
          <w:kern w:val="0"/>
          <w:sz w:val="40"/>
          <w:szCs w:val="40"/>
        </w:rPr>
      </w:pPr>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r w:rsidR="00B870DC">
        <w:rPr>
          <w:rFonts w:ascii="Comic Sans MS" w:eastAsia="Times New Roman" w:hAnsi="Comic Sans MS" w:cs="Arial"/>
          <w:b/>
          <w:bCs/>
          <w:i/>
          <w:iCs/>
          <w:color w:val="0035FF"/>
          <w:spacing w:val="-10"/>
          <w:kern w:val="0"/>
          <w:sz w:val="40"/>
          <w:szCs w:val="40"/>
        </w:rPr>
        <w:t xml:space="preserve"> </w:t>
      </w:r>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0BF471F8" w14:textId="77777777" w:rsidR="000B366E" w:rsidRPr="00D056A9" w:rsidRDefault="000B366E" w:rsidP="0051346A">
      <w:pPr>
        <w:pStyle w:val="Standard"/>
        <w:rPr>
          <w:rFonts w:ascii="Comic Sans MS" w:hAnsi="Comic Sans MS"/>
          <w:bCs/>
          <w:color w:val="000000" w:themeColor="text1"/>
          <w:spacing w:val="-4"/>
          <w:sz w:val="12"/>
          <w:szCs w:val="12"/>
        </w:rPr>
      </w:pPr>
    </w:p>
    <w:p w14:paraId="3B35A285" w14:textId="450CDD0C" w:rsidR="0051346A" w:rsidRPr="00D816AC" w:rsidRDefault="00D816AC" w:rsidP="0051346A">
      <w:pPr>
        <w:pStyle w:val="Standard"/>
        <w:rPr>
          <w:rFonts w:ascii="Comic Sans MS" w:hAnsi="Comic Sans MS"/>
          <w:bCs/>
          <w:color w:val="000000" w:themeColor="text1"/>
          <w:spacing w:val="-4"/>
          <w:sz w:val="40"/>
          <w:szCs w:val="40"/>
        </w:rPr>
      </w:pPr>
      <w:r w:rsidRPr="00D816AC">
        <w:rPr>
          <w:rFonts w:ascii="Comic Sans MS" w:hAnsi="Comic Sans MS"/>
          <w:bCs/>
          <w:color w:val="000000" w:themeColor="text1"/>
          <w:spacing w:val="-4"/>
          <w:sz w:val="40"/>
          <w:szCs w:val="40"/>
        </w:rPr>
        <w:lastRenderedPageBreak/>
        <w:t>It is clear that t</w:t>
      </w:r>
      <w:r w:rsidR="0051346A" w:rsidRPr="00D816AC">
        <w:rPr>
          <w:rFonts w:ascii="Comic Sans MS" w:hAnsi="Comic Sans MS"/>
          <w:bCs/>
          <w:color w:val="000000" w:themeColor="text1"/>
          <w:spacing w:val="-4"/>
          <w:sz w:val="40"/>
          <w:szCs w:val="40"/>
        </w:rPr>
        <w:t xml:space="preserve">he </w:t>
      </w:r>
      <w:r w:rsidR="00411835">
        <w:rPr>
          <w:rFonts w:ascii="Comic Sans MS" w:hAnsi="Comic Sans MS"/>
          <w:bCs/>
          <w:color w:val="000000" w:themeColor="text1"/>
          <w:spacing w:val="-4"/>
          <w:sz w:val="40"/>
          <w:szCs w:val="40"/>
        </w:rPr>
        <w:t>issue</w:t>
      </w:r>
      <w:r w:rsidR="0051346A" w:rsidRPr="00D816AC">
        <w:rPr>
          <w:rFonts w:ascii="Comic Sans MS" w:hAnsi="Comic Sans MS"/>
          <w:bCs/>
          <w:color w:val="000000" w:themeColor="text1"/>
          <w:spacing w:val="-4"/>
          <w:sz w:val="40"/>
          <w:szCs w:val="40"/>
        </w:rPr>
        <w:t xml:space="preserve"> </w:t>
      </w:r>
      <w:r w:rsidR="00411835">
        <w:rPr>
          <w:rFonts w:ascii="Comic Sans MS" w:hAnsi="Comic Sans MS"/>
          <w:bCs/>
          <w:color w:val="000000" w:themeColor="text1"/>
          <w:spacing w:val="-4"/>
          <w:sz w:val="40"/>
          <w:szCs w:val="40"/>
        </w:rPr>
        <w:t>of</w:t>
      </w:r>
      <w:r w:rsidR="0051346A" w:rsidRPr="00D816AC">
        <w:rPr>
          <w:rFonts w:ascii="Comic Sans MS" w:hAnsi="Comic Sans MS"/>
          <w:bCs/>
          <w:color w:val="000000" w:themeColor="text1"/>
          <w:spacing w:val="-4"/>
          <w:sz w:val="40"/>
          <w:szCs w:val="40"/>
        </w:rPr>
        <w:t xml:space="preserve"> sin </w:t>
      </w:r>
      <w:r>
        <w:rPr>
          <w:rFonts w:ascii="Comic Sans MS" w:hAnsi="Comic Sans MS"/>
          <w:bCs/>
          <w:color w:val="000000" w:themeColor="text1"/>
          <w:spacing w:val="-4"/>
          <w:sz w:val="40"/>
          <w:szCs w:val="40"/>
        </w:rPr>
        <w:t>was</w:t>
      </w:r>
      <w:r w:rsidR="0051346A" w:rsidRPr="00D816AC">
        <w:rPr>
          <w:rFonts w:ascii="Comic Sans MS" w:hAnsi="Comic Sans MS"/>
          <w:bCs/>
          <w:color w:val="000000" w:themeColor="text1"/>
          <w:spacing w:val="-4"/>
          <w:sz w:val="40"/>
          <w:szCs w:val="40"/>
        </w:rPr>
        <w:t xml:space="preserve"> still there</w:t>
      </w:r>
      <w:r>
        <w:rPr>
          <w:rFonts w:ascii="Comic Sans MS" w:hAnsi="Comic Sans MS"/>
          <w:bCs/>
          <w:color w:val="000000" w:themeColor="text1"/>
          <w:spacing w:val="-4"/>
          <w:sz w:val="40"/>
          <w:szCs w:val="40"/>
        </w:rPr>
        <w:t xml:space="preserve"> for Paul</w:t>
      </w:r>
      <w:r w:rsidR="0051346A" w:rsidRPr="00D816AC">
        <w:rPr>
          <w:rFonts w:ascii="Comic Sans MS" w:hAnsi="Comic Sans MS"/>
          <w:bCs/>
          <w:color w:val="000000" w:themeColor="text1"/>
          <w:spacing w:val="-4"/>
          <w:sz w:val="40"/>
          <w:szCs w:val="40"/>
        </w:rPr>
        <w:t>, but not the desire</w:t>
      </w:r>
      <w:r>
        <w:rPr>
          <w:rFonts w:ascii="Comic Sans MS" w:hAnsi="Comic Sans MS"/>
          <w:bCs/>
          <w:color w:val="000000" w:themeColor="text1"/>
          <w:spacing w:val="-4"/>
          <w:sz w:val="40"/>
          <w:szCs w:val="40"/>
        </w:rPr>
        <w:t xml:space="preserve"> to </w:t>
      </w:r>
      <w:r w:rsidR="00D51488">
        <w:rPr>
          <w:rFonts w:ascii="Comic Sans MS" w:hAnsi="Comic Sans MS"/>
          <w:bCs/>
          <w:color w:val="000000" w:themeColor="text1"/>
          <w:spacing w:val="-4"/>
          <w:sz w:val="40"/>
          <w:szCs w:val="40"/>
        </w:rPr>
        <w:t>engage</w:t>
      </w:r>
      <w:r w:rsidR="005F4293">
        <w:rPr>
          <w:rFonts w:ascii="Comic Sans MS" w:hAnsi="Comic Sans MS"/>
          <w:bCs/>
          <w:color w:val="000000" w:themeColor="text1"/>
          <w:spacing w:val="-4"/>
          <w:sz w:val="40"/>
          <w:szCs w:val="40"/>
        </w:rPr>
        <w:t xml:space="preserve"> in</w:t>
      </w:r>
      <w:r w:rsidR="00D51488">
        <w:rPr>
          <w:rFonts w:ascii="Comic Sans MS" w:hAnsi="Comic Sans MS"/>
          <w:bCs/>
          <w:color w:val="000000" w:themeColor="text1"/>
          <w:spacing w:val="-4"/>
          <w:sz w:val="40"/>
          <w:szCs w:val="40"/>
        </w:rPr>
        <w:t xml:space="preserve"> it</w:t>
      </w:r>
      <w:r w:rsidR="0051346A" w:rsidRPr="00D816AC">
        <w:rPr>
          <w:rFonts w:ascii="Comic Sans MS" w:hAnsi="Comic Sans MS"/>
          <w:bCs/>
          <w:color w:val="000000" w:themeColor="text1"/>
          <w:spacing w:val="-4"/>
          <w:sz w:val="40"/>
          <w:szCs w:val="40"/>
        </w:rPr>
        <w:t>.</w:t>
      </w:r>
      <w:r w:rsidR="00AF519D">
        <w:rPr>
          <w:rFonts w:ascii="Comic Sans MS" w:hAnsi="Comic Sans MS"/>
          <w:bCs/>
          <w:color w:val="000000" w:themeColor="text1"/>
          <w:spacing w:val="-4"/>
          <w:sz w:val="40"/>
          <w:szCs w:val="40"/>
        </w:rPr>
        <w:t xml:space="preserve"> </w:t>
      </w:r>
    </w:p>
    <w:p w14:paraId="380EBDA6" w14:textId="288E4925" w:rsidR="0051346A" w:rsidRPr="00D51488" w:rsidRDefault="0051346A" w:rsidP="000E45F6">
      <w:pPr>
        <w:pStyle w:val="Standard"/>
        <w:rPr>
          <w:rFonts w:ascii="Comic Sans MS" w:hAnsi="Comic Sans MS"/>
          <w:b/>
          <w:i/>
          <w:iCs/>
          <w:spacing w:val="-4"/>
          <w:sz w:val="16"/>
          <w:szCs w:val="16"/>
        </w:rPr>
      </w:pPr>
    </w:p>
    <w:bookmarkEnd w:id="101"/>
    <w:p w14:paraId="6D0EC2C7" w14:textId="4A6054B2" w:rsidR="0051346A" w:rsidRPr="00426092" w:rsidRDefault="00411835" w:rsidP="0051346A">
      <w:pPr>
        <w:pStyle w:val="Standard"/>
        <w:rPr>
          <w:rFonts w:ascii="Comic Sans MS" w:eastAsia="Times New Roman" w:hAnsi="Comic Sans MS" w:cs="Arial"/>
          <w:b/>
          <w:bCs/>
          <w:i/>
          <w:iCs/>
          <w:color w:val="0035FF"/>
          <w:spacing w:val="-10"/>
          <w:kern w:val="0"/>
          <w:sz w:val="40"/>
          <w:szCs w:val="40"/>
        </w:rPr>
      </w:pPr>
      <w:r w:rsidRPr="00426092">
        <w:rPr>
          <w:rFonts w:ascii="Comic Sans MS" w:eastAsia="Times New Roman" w:hAnsi="Comic Sans MS" w:cs="Arial"/>
          <w:b/>
          <w:bCs/>
          <w:i/>
          <w:iCs/>
          <w:color w:val="0035FF"/>
          <w:spacing w:val="-10"/>
          <w:kern w:val="0"/>
          <w:sz w:val="40"/>
          <w:szCs w:val="40"/>
          <w:u w:val="single"/>
        </w:rPr>
        <w:t>Romans 7:16</w:t>
      </w:r>
      <w:r w:rsidRPr="00426092">
        <w:rPr>
          <w:rFonts w:ascii="Comic Sans MS" w:eastAsia="Times New Roman" w:hAnsi="Comic Sans MS" w:cs="Arial"/>
          <w:b/>
          <w:bCs/>
          <w:i/>
          <w:iCs/>
          <w:color w:val="0035FF"/>
          <w:spacing w:val="-10"/>
          <w:kern w:val="0"/>
          <w:sz w:val="40"/>
          <w:szCs w:val="40"/>
        </w:rPr>
        <w:t xml:space="preserve"> But if </w:t>
      </w:r>
      <w:r w:rsidR="000B366E" w:rsidRPr="00C13A3E">
        <w:rPr>
          <w:rFonts w:ascii="Comic Sans MS" w:hAnsi="Comic Sans MS"/>
          <w:bCs/>
          <w:i/>
          <w:iCs/>
          <w:color w:val="000000" w:themeColor="text1"/>
          <w:spacing w:val="-4"/>
          <w:sz w:val="40"/>
          <w:szCs w:val="40"/>
          <w:vertAlign w:val="superscript"/>
        </w:rPr>
        <w:t>(</w:t>
      </w:r>
      <w:r w:rsidR="000B366E">
        <w:rPr>
          <w:rFonts w:ascii="Comic Sans MS" w:hAnsi="Comic Sans MS"/>
          <w:b/>
          <w:i/>
          <w:iCs/>
          <w:color w:val="000000" w:themeColor="text1"/>
          <w:spacing w:val="-4"/>
          <w:sz w:val="40"/>
          <w:szCs w:val="40"/>
          <w:vertAlign w:val="superscript"/>
        </w:rPr>
        <w:t xml:space="preserve">1st) </w:t>
      </w:r>
      <w:r w:rsidRPr="00426092">
        <w:rPr>
          <w:rFonts w:ascii="Comic Sans MS" w:eastAsia="Times New Roman" w:hAnsi="Comic Sans MS" w:cs="Arial"/>
          <w:b/>
          <w:bCs/>
          <w:i/>
          <w:iCs/>
          <w:color w:val="0035FF"/>
          <w:spacing w:val="-10"/>
          <w:kern w:val="0"/>
          <w:sz w:val="40"/>
          <w:szCs w:val="40"/>
        </w:rPr>
        <w:t>I do the very thing I do not wish to do, I agree with the Law, confessing that it is good.</w:t>
      </w:r>
    </w:p>
    <w:p w14:paraId="356AA502" w14:textId="77777777" w:rsidR="00346DF8" w:rsidRPr="00AA4A21" w:rsidRDefault="00346DF8" w:rsidP="00346DF8">
      <w:pPr>
        <w:pStyle w:val="Standard"/>
        <w:rPr>
          <w:rFonts w:ascii="Comic Sans MS" w:hAnsi="Comic Sans MS"/>
          <w:b/>
          <w:i/>
          <w:iCs/>
          <w:color w:val="000000" w:themeColor="text1"/>
          <w:spacing w:val="-4"/>
          <w:sz w:val="16"/>
          <w:szCs w:val="16"/>
        </w:rPr>
      </w:pPr>
    </w:p>
    <w:bookmarkEnd w:id="102"/>
    <w:p w14:paraId="412EFA7C" w14:textId="0832A071" w:rsidR="00346DF8" w:rsidRDefault="00426092" w:rsidP="00346DF8">
      <w:pPr>
        <w:pStyle w:val="Standard"/>
        <w:rPr>
          <w:rFonts w:ascii="Comic Sans MS" w:hAnsi="Comic Sans MS"/>
          <w:bCs/>
          <w:color w:val="000000" w:themeColor="text1"/>
          <w:spacing w:val="-4"/>
          <w:sz w:val="40"/>
          <w:szCs w:val="40"/>
          <w:u w:val="single"/>
        </w:rPr>
      </w:pPr>
      <w:r w:rsidRPr="00426092">
        <w:rPr>
          <w:rFonts w:ascii="Comic Sans MS" w:hAnsi="Comic Sans MS"/>
          <w:bCs/>
          <w:color w:val="000000" w:themeColor="text1"/>
          <w:spacing w:val="-4"/>
          <w:sz w:val="40"/>
          <w:szCs w:val="40"/>
          <w:u w:val="single"/>
        </w:rPr>
        <w:t>Expanded Translation</w:t>
      </w:r>
    </w:p>
    <w:p w14:paraId="5848B027" w14:textId="77777777" w:rsidR="00AA4A21" w:rsidRPr="00AA4A21" w:rsidRDefault="00AA4A21" w:rsidP="00426092">
      <w:pPr>
        <w:pStyle w:val="Standard"/>
        <w:rPr>
          <w:rFonts w:ascii="Comic Sans MS" w:eastAsia="Times New Roman" w:hAnsi="Comic Sans MS" w:cs="Arial"/>
          <w:b/>
          <w:bCs/>
          <w:i/>
          <w:iCs/>
          <w:color w:val="000000" w:themeColor="text1"/>
          <w:spacing w:val="-10"/>
          <w:kern w:val="0"/>
          <w:sz w:val="10"/>
          <w:szCs w:val="10"/>
          <w:u w:val="single"/>
        </w:rPr>
      </w:pPr>
    </w:p>
    <w:p w14:paraId="3D2E5D74" w14:textId="5F5571D6" w:rsidR="00426092" w:rsidRPr="00426092" w:rsidRDefault="00426092" w:rsidP="00426092">
      <w:pPr>
        <w:pStyle w:val="Standard"/>
        <w:rPr>
          <w:rFonts w:ascii="Comic Sans MS" w:eastAsia="Times New Roman" w:hAnsi="Comic Sans MS" w:cs="Arial"/>
          <w:b/>
          <w:bCs/>
          <w:i/>
          <w:iCs/>
          <w:color w:val="000000" w:themeColor="text1"/>
          <w:spacing w:val="-10"/>
          <w:kern w:val="0"/>
          <w:sz w:val="40"/>
          <w:szCs w:val="40"/>
        </w:rPr>
      </w:pPr>
      <w:r w:rsidRPr="00426092">
        <w:rPr>
          <w:rFonts w:ascii="Comic Sans MS" w:eastAsia="Times New Roman" w:hAnsi="Comic Sans MS" w:cs="Arial"/>
          <w:b/>
          <w:bCs/>
          <w:i/>
          <w:iCs/>
          <w:color w:val="000000" w:themeColor="text1"/>
          <w:spacing w:val="-10"/>
          <w:kern w:val="0"/>
          <w:sz w:val="40"/>
          <w:szCs w:val="40"/>
          <w:u w:val="single"/>
        </w:rPr>
        <w:t>Romans 7:16</w:t>
      </w:r>
      <w:r w:rsidRPr="00426092">
        <w:rPr>
          <w:rFonts w:ascii="Comic Sans MS" w:eastAsia="Times New Roman" w:hAnsi="Comic Sans MS" w:cs="Arial"/>
          <w:b/>
          <w:bCs/>
          <w:i/>
          <w:iCs/>
          <w:color w:val="000000" w:themeColor="text1"/>
          <w:spacing w:val="-10"/>
          <w:kern w:val="0"/>
          <w:sz w:val="40"/>
          <w:szCs w:val="40"/>
        </w:rPr>
        <w:t xml:space="preserve">  But </w:t>
      </w:r>
      <w:r>
        <w:rPr>
          <w:rFonts w:ascii="Comic Sans MS" w:eastAsia="Times New Roman" w:hAnsi="Comic Sans MS" w:cs="Arial"/>
          <w:b/>
          <w:bCs/>
          <w:i/>
          <w:iCs/>
          <w:color w:val="000000" w:themeColor="text1"/>
          <w:spacing w:val="-10"/>
          <w:kern w:val="0"/>
          <w:sz w:val="40"/>
          <w:szCs w:val="40"/>
        </w:rPr>
        <w:t xml:space="preserve">since </w:t>
      </w:r>
      <w:r w:rsidRPr="00426092">
        <w:rPr>
          <w:rFonts w:ascii="Comic Sans MS" w:eastAsia="Times New Roman" w:hAnsi="Comic Sans MS" w:cs="Arial"/>
          <w:b/>
          <w:bCs/>
          <w:i/>
          <w:iCs/>
          <w:color w:val="000000" w:themeColor="text1"/>
          <w:spacing w:val="-10"/>
          <w:kern w:val="0"/>
          <w:sz w:val="40"/>
          <w:szCs w:val="40"/>
        </w:rPr>
        <w:t xml:space="preserve">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do</w:t>
      </w:r>
      <w:r>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the very thing 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not wish</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to do, I </w:t>
      </w:r>
      <w:r w:rsidR="00DD2DE1">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agree</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with the Law, </w:t>
      </w:r>
      <w:r w:rsidR="003A7F16">
        <w:rPr>
          <w:rFonts w:ascii="Comic Sans MS" w:eastAsia="Times New Roman" w:hAnsi="Comic Sans MS" w:cs="Arial"/>
          <w:b/>
          <w:bCs/>
          <w:i/>
          <w:iCs/>
          <w:color w:val="000000" w:themeColor="text1"/>
          <w:spacing w:val="-10"/>
          <w:kern w:val="0"/>
          <w:sz w:val="40"/>
          <w:szCs w:val="40"/>
        </w:rPr>
        <w:t>acknowledg</w:t>
      </w:r>
      <w:r w:rsidRPr="00426092">
        <w:rPr>
          <w:rFonts w:ascii="Comic Sans MS" w:eastAsia="Times New Roman" w:hAnsi="Comic Sans MS" w:cs="Arial"/>
          <w:b/>
          <w:bCs/>
          <w:i/>
          <w:iCs/>
          <w:color w:val="000000" w:themeColor="text1"/>
          <w:spacing w:val="-10"/>
          <w:kern w:val="0"/>
          <w:sz w:val="40"/>
          <w:szCs w:val="40"/>
        </w:rPr>
        <w:t>ing that it is good.</w:t>
      </w:r>
    </w:p>
    <w:p w14:paraId="703DBA8C" w14:textId="77777777" w:rsidR="00BF22E3" w:rsidRPr="00BF22E3" w:rsidRDefault="00BF22E3" w:rsidP="00346DF8">
      <w:pPr>
        <w:pStyle w:val="Standard"/>
        <w:rPr>
          <w:rFonts w:ascii="Comic Sans MS" w:eastAsia="Times New Roman" w:hAnsi="Comic Sans MS" w:cs="Arial"/>
          <w:b/>
          <w:bCs/>
          <w:i/>
          <w:iCs/>
          <w:color w:val="0035FF"/>
          <w:spacing w:val="-10"/>
          <w:kern w:val="0"/>
          <w:sz w:val="16"/>
          <w:szCs w:val="16"/>
          <w:u w:val="single"/>
        </w:rPr>
      </w:pPr>
    </w:p>
    <w:p w14:paraId="7292F329" w14:textId="2328F635" w:rsidR="00A12545" w:rsidRDefault="00A12545" w:rsidP="00A12545">
      <w:pPr>
        <w:pStyle w:val="Standard"/>
        <w:rPr>
          <w:rFonts w:ascii="Comic Sans MS" w:eastAsia="Times New Roman" w:hAnsi="Comic Sans MS" w:cs="Arial"/>
          <w:color w:val="000000" w:themeColor="text1"/>
          <w:spacing w:val="-10"/>
          <w:kern w:val="0"/>
          <w:sz w:val="40"/>
          <w:szCs w:val="40"/>
        </w:rPr>
      </w:pPr>
      <w:bookmarkStart w:id="108" w:name="_Hlk107488785"/>
      <w:r w:rsidRPr="00A12545">
        <w:rPr>
          <w:rFonts w:ascii="Comic Sans MS" w:eastAsia="Times New Roman" w:hAnsi="Comic Sans MS" w:cs="Arial"/>
          <w:color w:val="000000" w:themeColor="text1"/>
          <w:spacing w:val="-10"/>
          <w:kern w:val="0"/>
          <w:sz w:val="40"/>
          <w:szCs w:val="40"/>
        </w:rPr>
        <w:t>Paul’s new nature defend</w:t>
      </w:r>
      <w:r>
        <w:rPr>
          <w:rFonts w:ascii="Comic Sans MS" w:eastAsia="Times New Roman" w:hAnsi="Comic Sans MS" w:cs="Arial"/>
          <w:color w:val="000000" w:themeColor="text1"/>
          <w:spacing w:val="-10"/>
          <w:kern w:val="0"/>
          <w:sz w:val="40"/>
          <w:szCs w:val="40"/>
        </w:rPr>
        <w:t>ed</w:t>
      </w:r>
      <w:r w:rsidRPr="00A12545">
        <w:rPr>
          <w:rFonts w:ascii="Comic Sans MS" w:eastAsia="Times New Roman" w:hAnsi="Comic Sans MS" w:cs="Arial"/>
          <w:color w:val="000000" w:themeColor="text1"/>
          <w:spacing w:val="-10"/>
          <w:kern w:val="0"/>
          <w:sz w:val="40"/>
          <w:szCs w:val="40"/>
        </w:rPr>
        <w:t xml:space="preserve"> the divine standard</w:t>
      </w:r>
      <w:r>
        <w:rPr>
          <w:rFonts w:ascii="Comic Sans MS" w:eastAsia="Times New Roman" w:hAnsi="Comic Sans MS" w:cs="Arial"/>
          <w:color w:val="000000" w:themeColor="text1"/>
          <w:spacing w:val="-10"/>
          <w:kern w:val="0"/>
          <w:sz w:val="40"/>
          <w:szCs w:val="40"/>
        </w:rPr>
        <w:t xml:space="preserve"> of the Law</w:t>
      </w:r>
      <w:r w:rsidR="00B26B26">
        <w:rPr>
          <w:rFonts w:ascii="Comic Sans MS" w:eastAsia="Times New Roman" w:hAnsi="Comic Sans MS" w:cs="Arial"/>
          <w:color w:val="000000" w:themeColor="text1"/>
          <w:spacing w:val="-10"/>
          <w:kern w:val="0"/>
          <w:sz w:val="40"/>
          <w:szCs w:val="40"/>
        </w:rPr>
        <w:t>, recognizing that it was good and his desire was to keep it.</w:t>
      </w:r>
    </w:p>
    <w:p w14:paraId="331BEF0C" w14:textId="50B22E56" w:rsidR="00B26B26" w:rsidRPr="00A12545" w:rsidRDefault="003A7F16" w:rsidP="00A1254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But his sin nature lured him into fulfilling his lusts.</w:t>
      </w:r>
    </w:p>
    <w:p w14:paraId="03223277" w14:textId="77777777" w:rsidR="003A7F16" w:rsidRPr="003A7F16" w:rsidRDefault="003A7F16" w:rsidP="00346DF8">
      <w:pPr>
        <w:pStyle w:val="Standard"/>
        <w:rPr>
          <w:rFonts w:ascii="Comic Sans MS" w:eastAsia="Times New Roman" w:hAnsi="Comic Sans MS" w:cs="Arial"/>
          <w:b/>
          <w:bCs/>
          <w:i/>
          <w:iCs/>
          <w:color w:val="0035FF"/>
          <w:spacing w:val="-10"/>
          <w:kern w:val="0"/>
          <w:sz w:val="12"/>
          <w:szCs w:val="12"/>
          <w:u w:val="single"/>
        </w:rPr>
      </w:pPr>
    </w:p>
    <w:p w14:paraId="1F3A863C" w14:textId="4CD3BA6E" w:rsidR="00AB72A9" w:rsidRPr="002F5C9E" w:rsidRDefault="00AB72A9" w:rsidP="00AB72A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w:t>
      </w:r>
      <w:r w:rsidR="000706E7">
        <w:rPr>
          <w:rFonts w:ascii="Comic Sans MS" w:hAnsi="Comic Sans MS"/>
          <w:b/>
          <w:i/>
          <w:iCs/>
          <w:color w:val="0035FF"/>
          <w:spacing w:val="-6"/>
          <w:sz w:val="40"/>
          <w:szCs w:val="40"/>
          <w:u w:val="single"/>
        </w:rPr>
        <w:t>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30</w:t>
      </w:r>
      <w:r w:rsidRPr="002F5C9E">
        <w:rPr>
          <w:rFonts w:ascii="Comic Sans MS" w:hAnsi="Comic Sans MS"/>
          <w:bCs/>
          <w:color w:val="000000"/>
          <w:spacing w:val="-6"/>
          <w:sz w:val="40"/>
          <w:szCs w:val="40"/>
        </w:rPr>
        <w:t>-22)</w:t>
      </w:r>
    </w:p>
    <w:p w14:paraId="1941D33D" w14:textId="4F9F48C7" w:rsidR="00426092" w:rsidRPr="00AA4A21" w:rsidRDefault="00AA4A21" w:rsidP="00346DF8">
      <w:pPr>
        <w:pStyle w:val="Standard"/>
        <w:rPr>
          <w:rFonts w:ascii="Comic Sans MS" w:eastAsia="Times New Roman" w:hAnsi="Comic Sans MS" w:cs="Arial"/>
          <w:b/>
          <w:bCs/>
          <w:i/>
          <w:iCs/>
          <w:color w:val="0035FF"/>
          <w:spacing w:val="-10"/>
          <w:kern w:val="0"/>
          <w:sz w:val="40"/>
          <w:szCs w:val="40"/>
        </w:rPr>
      </w:pPr>
      <w:r w:rsidRPr="00AA4A21">
        <w:rPr>
          <w:rFonts w:ascii="Comic Sans MS" w:eastAsia="Times New Roman" w:hAnsi="Comic Sans MS" w:cs="Arial"/>
          <w:b/>
          <w:bCs/>
          <w:i/>
          <w:iCs/>
          <w:color w:val="0035FF"/>
          <w:spacing w:val="-10"/>
          <w:kern w:val="0"/>
          <w:sz w:val="40"/>
          <w:szCs w:val="40"/>
          <w:u w:val="single"/>
        </w:rPr>
        <w:t>Romans 7:17</w:t>
      </w:r>
      <w:r w:rsidRPr="00AA4A21">
        <w:rPr>
          <w:rFonts w:ascii="Comic Sans MS" w:eastAsia="Times New Roman" w:hAnsi="Comic Sans MS" w:cs="Arial"/>
          <w:b/>
          <w:bCs/>
          <w:i/>
          <w:iCs/>
          <w:color w:val="0035FF"/>
          <w:spacing w:val="-10"/>
          <w:kern w:val="0"/>
          <w:sz w:val="40"/>
          <w:szCs w:val="40"/>
        </w:rPr>
        <w:t xml:space="preserve"> So now, no longer am I the one doing it, but sin which indwells me.</w:t>
      </w:r>
    </w:p>
    <w:p w14:paraId="0D36EC6F" w14:textId="3BC09796" w:rsidR="00AD016B" w:rsidRPr="006C6245" w:rsidRDefault="00AD016B" w:rsidP="00346DF8">
      <w:pPr>
        <w:pStyle w:val="Standard"/>
        <w:rPr>
          <w:rFonts w:ascii="Comic Sans MS" w:hAnsi="Comic Sans MS"/>
          <w:b/>
          <w:i/>
          <w:iCs/>
          <w:spacing w:val="-4"/>
          <w:sz w:val="16"/>
          <w:szCs w:val="16"/>
        </w:rPr>
      </w:pPr>
    </w:p>
    <w:p w14:paraId="7B4B3516" w14:textId="1F94FC1D" w:rsidR="006C6245" w:rsidRDefault="006C6245" w:rsidP="006C6245">
      <w:pPr>
        <w:pStyle w:val="Standard"/>
        <w:rPr>
          <w:rFonts w:ascii="Comic Sans MS" w:hAnsi="Comic Sans MS"/>
          <w:bCs/>
          <w:spacing w:val="-4"/>
          <w:sz w:val="40"/>
          <w:szCs w:val="40"/>
        </w:rPr>
      </w:pPr>
      <w:r w:rsidRPr="006C6245">
        <w:rPr>
          <w:rFonts w:ascii="Comic Sans MS" w:hAnsi="Comic Sans MS"/>
          <w:bCs/>
          <w:spacing w:val="-4"/>
          <w:sz w:val="40"/>
          <w:szCs w:val="40"/>
        </w:rPr>
        <w:t xml:space="preserve">This does not mean Paul was avoiding personal responsibility for his actions; he was speaking of the </w:t>
      </w:r>
      <w:r>
        <w:rPr>
          <w:rFonts w:ascii="Comic Sans MS" w:hAnsi="Comic Sans MS"/>
          <w:bCs/>
          <w:spacing w:val="-4"/>
          <w:sz w:val="40"/>
          <w:szCs w:val="40"/>
        </w:rPr>
        <w:t xml:space="preserve">ongoing </w:t>
      </w:r>
      <w:r w:rsidRPr="006C6245">
        <w:rPr>
          <w:rFonts w:ascii="Comic Sans MS" w:hAnsi="Comic Sans MS"/>
          <w:bCs/>
          <w:spacing w:val="-4"/>
          <w:sz w:val="40"/>
          <w:szCs w:val="40"/>
        </w:rPr>
        <w:t>conflict between his</w:t>
      </w:r>
      <w:r w:rsidR="00394C37">
        <w:rPr>
          <w:rFonts w:ascii="Comic Sans MS" w:hAnsi="Comic Sans MS"/>
          <w:bCs/>
          <w:spacing w:val="-4"/>
          <w:sz w:val="40"/>
          <w:szCs w:val="40"/>
        </w:rPr>
        <w:t xml:space="preserve"> </w:t>
      </w:r>
      <w:r w:rsidRPr="006C6245">
        <w:rPr>
          <w:rFonts w:ascii="Comic Sans MS" w:hAnsi="Comic Sans MS"/>
          <w:bCs/>
          <w:spacing w:val="-4"/>
          <w:sz w:val="40"/>
          <w:szCs w:val="40"/>
        </w:rPr>
        <w:t xml:space="preserve">desires </w:t>
      </w:r>
      <w:r w:rsidR="009F03DA">
        <w:rPr>
          <w:rFonts w:ascii="Comic Sans MS" w:hAnsi="Comic Sans MS"/>
          <w:bCs/>
          <w:spacing w:val="-4"/>
          <w:sz w:val="40"/>
          <w:szCs w:val="40"/>
        </w:rPr>
        <w:t xml:space="preserve">to please the Lord </w:t>
      </w:r>
      <w:r w:rsidRPr="006C6245">
        <w:rPr>
          <w:rFonts w:ascii="Comic Sans MS" w:hAnsi="Comic Sans MS"/>
          <w:bCs/>
          <w:spacing w:val="-4"/>
          <w:sz w:val="40"/>
          <w:szCs w:val="40"/>
        </w:rPr>
        <w:t>and the sin</w:t>
      </w:r>
      <w:r w:rsidR="00394C37">
        <w:rPr>
          <w:rFonts w:ascii="Comic Sans MS" w:hAnsi="Comic Sans MS"/>
          <w:bCs/>
          <w:spacing w:val="-4"/>
          <w:sz w:val="40"/>
          <w:szCs w:val="40"/>
        </w:rPr>
        <w:t xml:space="preserve"> nature</w:t>
      </w:r>
      <w:r w:rsidRPr="006C6245">
        <w:rPr>
          <w:rFonts w:ascii="Comic Sans MS" w:hAnsi="Comic Sans MS"/>
          <w:bCs/>
          <w:spacing w:val="-4"/>
          <w:sz w:val="40"/>
          <w:szCs w:val="40"/>
        </w:rPr>
        <w:t xml:space="preserve"> within hi</w:t>
      </w:r>
      <w:r>
        <w:rPr>
          <w:rFonts w:ascii="Comic Sans MS" w:hAnsi="Comic Sans MS"/>
          <w:bCs/>
          <w:spacing w:val="-4"/>
          <w:sz w:val="40"/>
          <w:szCs w:val="40"/>
        </w:rPr>
        <w:t>m.</w:t>
      </w:r>
      <w:r w:rsidR="00394C37">
        <w:rPr>
          <w:rFonts w:ascii="Comic Sans MS" w:hAnsi="Comic Sans MS"/>
          <w:bCs/>
          <w:spacing w:val="-4"/>
          <w:sz w:val="40"/>
          <w:szCs w:val="40"/>
        </w:rPr>
        <w:t xml:space="preserve"> </w:t>
      </w:r>
      <w:r w:rsidR="00883409">
        <w:rPr>
          <w:rFonts w:ascii="Comic Sans MS" w:hAnsi="Comic Sans MS"/>
          <w:bCs/>
          <w:spacing w:val="-4"/>
          <w:sz w:val="40"/>
          <w:szCs w:val="40"/>
        </w:rPr>
        <w:t>He recognized that it was</w:t>
      </w:r>
      <w:r w:rsidR="00394C37">
        <w:rPr>
          <w:rFonts w:ascii="Comic Sans MS" w:hAnsi="Comic Sans MS"/>
          <w:bCs/>
          <w:spacing w:val="-4"/>
          <w:sz w:val="40"/>
          <w:szCs w:val="40"/>
        </w:rPr>
        <w:t xml:space="preserve"> a struggle between </w:t>
      </w:r>
      <w:r w:rsidR="00187494">
        <w:rPr>
          <w:rFonts w:ascii="Comic Sans MS" w:hAnsi="Comic Sans MS"/>
          <w:bCs/>
          <w:spacing w:val="-4"/>
          <w:sz w:val="40"/>
          <w:szCs w:val="40"/>
        </w:rPr>
        <w:t xml:space="preserve"> being a “new creature</w:t>
      </w:r>
      <w:r w:rsidR="00394C37">
        <w:rPr>
          <w:rFonts w:ascii="Comic Sans MS" w:hAnsi="Comic Sans MS"/>
          <w:bCs/>
          <w:spacing w:val="-4"/>
          <w:sz w:val="40"/>
          <w:szCs w:val="40"/>
        </w:rPr>
        <w:t>“</w:t>
      </w:r>
      <w:r w:rsidR="00187494">
        <w:rPr>
          <w:rFonts w:ascii="Comic Sans MS" w:hAnsi="Comic Sans MS"/>
          <w:bCs/>
          <w:spacing w:val="-4"/>
          <w:sz w:val="40"/>
          <w:szCs w:val="40"/>
        </w:rPr>
        <w:t xml:space="preserve"> or a “</w:t>
      </w:r>
      <w:r w:rsidR="00394C37">
        <w:rPr>
          <w:rFonts w:ascii="Comic Sans MS" w:hAnsi="Comic Sans MS"/>
          <w:bCs/>
          <w:spacing w:val="-4"/>
          <w:sz w:val="40"/>
          <w:szCs w:val="40"/>
        </w:rPr>
        <w:t xml:space="preserve">new man” </w:t>
      </w:r>
      <w:r w:rsidR="00187494">
        <w:rPr>
          <w:rFonts w:ascii="Comic Sans MS" w:hAnsi="Comic Sans MS"/>
          <w:bCs/>
          <w:spacing w:val="-4"/>
          <w:sz w:val="40"/>
          <w:szCs w:val="40"/>
        </w:rPr>
        <w:t xml:space="preserve">and </w:t>
      </w:r>
      <w:r w:rsidR="009F03DA">
        <w:rPr>
          <w:rFonts w:ascii="Comic Sans MS" w:hAnsi="Comic Sans MS"/>
          <w:bCs/>
          <w:spacing w:val="-4"/>
          <w:sz w:val="40"/>
          <w:szCs w:val="40"/>
        </w:rPr>
        <w:t>his</w:t>
      </w:r>
      <w:r w:rsidR="00187494">
        <w:rPr>
          <w:rFonts w:ascii="Comic Sans MS" w:hAnsi="Comic Sans MS"/>
          <w:bCs/>
          <w:spacing w:val="-4"/>
          <w:sz w:val="40"/>
          <w:szCs w:val="40"/>
        </w:rPr>
        <w:t xml:space="preserve"> </w:t>
      </w:r>
      <w:r w:rsidR="00187494" w:rsidRPr="009E4951">
        <w:rPr>
          <w:rFonts w:ascii="Comic Sans MS" w:hAnsi="Comic Sans MS"/>
          <w:bCs/>
          <w:spacing w:val="-4"/>
          <w:sz w:val="36"/>
          <w:szCs w:val="36"/>
        </w:rPr>
        <w:t>OSN</w:t>
      </w:r>
      <w:r w:rsidR="009F03DA">
        <w:rPr>
          <w:rFonts w:ascii="Comic Sans MS" w:hAnsi="Comic Sans MS"/>
          <w:bCs/>
          <w:spacing w:val="-4"/>
          <w:sz w:val="40"/>
          <w:szCs w:val="40"/>
        </w:rPr>
        <w:t>.</w:t>
      </w:r>
    </w:p>
    <w:p w14:paraId="6497AD9F" w14:textId="29EC937D" w:rsidR="009F03DA" w:rsidRPr="0040070F" w:rsidRDefault="009F03DA" w:rsidP="006C6245">
      <w:pPr>
        <w:pStyle w:val="Standard"/>
        <w:rPr>
          <w:rFonts w:ascii="Comic Sans MS" w:hAnsi="Comic Sans MS"/>
          <w:bCs/>
          <w:spacing w:val="-4"/>
          <w:sz w:val="12"/>
          <w:szCs w:val="12"/>
        </w:rPr>
      </w:pPr>
    </w:p>
    <w:p w14:paraId="73E2FD5F" w14:textId="6EC04069" w:rsidR="009F03DA" w:rsidRDefault="00883409" w:rsidP="006C6245">
      <w:pPr>
        <w:pStyle w:val="Standard"/>
        <w:rPr>
          <w:rFonts w:ascii="Comic Sans MS" w:hAnsi="Comic Sans MS"/>
          <w:bCs/>
          <w:spacing w:val="-4"/>
          <w:sz w:val="40"/>
          <w:szCs w:val="40"/>
        </w:rPr>
      </w:pPr>
      <w:r>
        <w:rPr>
          <w:rFonts w:ascii="Comic Sans MS" w:hAnsi="Comic Sans MS"/>
          <w:bCs/>
          <w:spacing w:val="-4"/>
          <w:sz w:val="40"/>
          <w:szCs w:val="40"/>
        </w:rPr>
        <w:t>He loved the Lord and wanted to please Him, but he, like all of us, were born with a body that was contaminated with a sin nature.</w:t>
      </w:r>
      <w:r w:rsidR="00815518">
        <w:rPr>
          <w:rFonts w:ascii="Comic Sans MS" w:hAnsi="Comic Sans MS"/>
          <w:bCs/>
          <w:spacing w:val="-4"/>
          <w:sz w:val="40"/>
          <w:szCs w:val="40"/>
        </w:rPr>
        <w:t xml:space="preserve"> </w:t>
      </w:r>
      <w:r w:rsidR="0040070F">
        <w:rPr>
          <w:rFonts w:ascii="Comic Sans MS" w:hAnsi="Comic Sans MS"/>
          <w:bCs/>
          <w:spacing w:val="-4"/>
          <w:sz w:val="40"/>
          <w:szCs w:val="40"/>
        </w:rPr>
        <w:t>It is impossible for us to be sinless</w:t>
      </w:r>
      <w:r w:rsidR="00355ADF">
        <w:rPr>
          <w:rFonts w:ascii="Comic Sans MS" w:hAnsi="Comic Sans MS"/>
          <w:bCs/>
          <w:spacing w:val="-4"/>
          <w:sz w:val="40"/>
          <w:szCs w:val="40"/>
        </w:rPr>
        <w:t xml:space="preserve"> </w:t>
      </w:r>
      <w:r w:rsidR="00815518">
        <w:rPr>
          <w:rFonts w:ascii="Comic Sans MS" w:hAnsi="Comic Sans MS"/>
          <w:bCs/>
          <w:spacing w:val="-4"/>
          <w:sz w:val="40"/>
          <w:szCs w:val="40"/>
        </w:rPr>
        <w:t xml:space="preserve">because </w:t>
      </w:r>
      <w:r w:rsidR="00355ADF">
        <w:rPr>
          <w:rFonts w:ascii="Comic Sans MS" w:hAnsi="Comic Sans MS"/>
          <w:bCs/>
          <w:spacing w:val="-4"/>
          <w:sz w:val="40"/>
          <w:szCs w:val="40"/>
        </w:rPr>
        <w:t xml:space="preserve">we </w:t>
      </w:r>
      <w:r w:rsidR="00355ADF">
        <w:rPr>
          <w:rFonts w:ascii="Comic Sans MS" w:hAnsi="Comic Sans MS"/>
          <w:bCs/>
          <w:spacing w:val="-4"/>
          <w:sz w:val="40"/>
          <w:szCs w:val="40"/>
        </w:rPr>
        <w:lastRenderedPageBreak/>
        <w:t xml:space="preserve">inherited a </w:t>
      </w:r>
      <w:r w:rsidR="0040070F">
        <w:rPr>
          <w:rFonts w:ascii="Comic Sans MS" w:hAnsi="Comic Sans MS"/>
          <w:bCs/>
          <w:spacing w:val="-4"/>
          <w:sz w:val="40"/>
          <w:szCs w:val="40"/>
        </w:rPr>
        <w:t xml:space="preserve">robust </w:t>
      </w:r>
      <w:r w:rsidR="00355ADF">
        <w:rPr>
          <w:rFonts w:ascii="Comic Sans MS" w:hAnsi="Comic Sans MS"/>
          <w:bCs/>
          <w:spacing w:val="-4"/>
          <w:sz w:val="40"/>
          <w:szCs w:val="40"/>
        </w:rPr>
        <w:t>sin nature that was passed down from Adam</w:t>
      </w:r>
      <w:r w:rsidR="0040070F">
        <w:rPr>
          <w:rFonts w:ascii="Comic Sans MS" w:hAnsi="Comic Sans MS"/>
          <w:bCs/>
          <w:spacing w:val="-4"/>
          <w:sz w:val="40"/>
          <w:szCs w:val="40"/>
        </w:rPr>
        <w:t xml:space="preserve">. </w:t>
      </w:r>
      <w:r w:rsidR="00815518">
        <w:rPr>
          <w:rFonts w:ascii="Comic Sans MS" w:hAnsi="Comic Sans MS"/>
          <w:bCs/>
          <w:spacing w:val="-4"/>
          <w:sz w:val="40"/>
          <w:szCs w:val="40"/>
        </w:rPr>
        <w:t xml:space="preserve"> </w:t>
      </w:r>
    </w:p>
    <w:p w14:paraId="6073EA36" w14:textId="59ED1360" w:rsidR="0040070F" w:rsidRPr="00F82CE8" w:rsidRDefault="0040070F" w:rsidP="006C6245">
      <w:pPr>
        <w:pStyle w:val="Standard"/>
        <w:rPr>
          <w:rFonts w:ascii="Comic Sans MS" w:hAnsi="Comic Sans MS"/>
          <w:bCs/>
          <w:spacing w:val="-4"/>
          <w:sz w:val="12"/>
          <w:szCs w:val="12"/>
        </w:rPr>
      </w:pPr>
    </w:p>
    <w:p w14:paraId="770D2A14" w14:textId="42302BA0" w:rsidR="0040070F" w:rsidRDefault="0040070F" w:rsidP="006C6245">
      <w:pPr>
        <w:pStyle w:val="Standard"/>
        <w:rPr>
          <w:rFonts w:ascii="Comic Sans MS" w:hAnsi="Comic Sans MS"/>
          <w:bCs/>
          <w:spacing w:val="-4"/>
          <w:sz w:val="40"/>
          <w:szCs w:val="40"/>
        </w:rPr>
      </w:pPr>
      <w:r>
        <w:rPr>
          <w:rFonts w:ascii="Comic Sans MS" w:hAnsi="Comic Sans MS"/>
          <w:bCs/>
          <w:spacing w:val="-4"/>
          <w:sz w:val="40"/>
          <w:szCs w:val="40"/>
        </w:rPr>
        <w:t xml:space="preserve">We use our volition to sin and we are rightfully held accountable for that, but when we sin, we are doing what comes natural to us because of our </w:t>
      </w:r>
      <w:r w:rsidR="00F82CE8">
        <w:rPr>
          <w:rFonts w:ascii="Comic Sans MS" w:hAnsi="Comic Sans MS"/>
          <w:bCs/>
          <w:spacing w:val="-4"/>
          <w:sz w:val="40"/>
          <w:szCs w:val="40"/>
        </w:rPr>
        <w:t>sin nature.</w:t>
      </w:r>
      <w:r w:rsidR="009E4951">
        <w:rPr>
          <w:rFonts w:ascii="Comic Sans MS" w:hAnsi="Comic Sans MS"/>
          <w:bCs/>
          <w:spacing w:val="-4"/>
          <w:sz w:val="40"/>
          <w:szCs w:val="40"/>
        </w:rPr>
        <w:t xml:space="preserve"> In the past when Paul sinned, </w:t>
      </w:r>
      <w:r w:rsidR="000553AA">
        <w:rPr>
          <w:rFonts w:ascii="Comic Sans MS" w:hAnsi="Comic Sans MS"/>
          <w:bCs/>
          <w:spacing w:val="-4"/>
          <w:sz w:val="40"/>
          <w:szCs w:val="40"/>
        </w:rPr>
        <w:t xml:space="preserve">it didn’t bother him, but </w:t>
      </w:r>
      <w:r w:rsidR="00D234CB">
        <w:rPr>
          <w:rFonts w:ascii="Comic Sans MS" w:hAnsi="Comic Sans MS"/>
          <w:bCs/>
          <w:spacing w:val="-4"/>
          <w:sz w:val="40"/>
          <w:szCs w:val="40"/>
        </w:rPr>
        <w:t>as a believer</w:t>
      </w:r>
      <w:r w:rsidR="00E91165">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t>
      </w:r>
      <w:r w:rsidR="00EF3C59">
        <w:rPr>
          <w:rFonts w:ascii="Comic Sans MS" w:hAnsi="Comic Sans MS"/>
          <w:bCs/>
          <w:spacing w:val="-4"/>
          <w:sz w:val="40"/>
          <w:szCs w:val="40"/>
        </w:rPr>
        <w:t xml:space="preserve">no longer </w:t>
      </w:r>
      <w:r w:rsidR="00E91165">
        <w:rPr>
          <w:rFonts w:ascii="Comic Sans MS" w:hAnsi="Comic Sans MS"/>
          <w:bCs/>
          <w:spacing w:val="-4"/>
          <w:sz w:val="40"/>
          <w:szCs w:val="40"/>
        </w:rPr>
        <w:t>accept</w:t>
      </w:r>
      <w:r w:rsidR="00EF3C59">
        <w:rPr>
          <w:rFonts w:ascii="Comic Sans MS" w:hAnsi="Comic Sans MS"/>
          <w:bCs/>
          <w:spacing w:val="-4"/>
          <w:sz w:val="40"/>
          <w:szCs w:val="40"/>
        </w:rPr>
        <w:t>ed</w:t>
      </w:r>
      <w:r w:rsidR="00E91165">
        <w:rPr>
          <w:rFonts w:ascii="Comic Sans MS" w:hAnsi="Comic Sans MS"/>
          <w:bCs/>
          <w:spacing w:val="-4"/>
          <w:sz w:val="40"/>
          <w:szCs w:val="40"/>
        </w:rPr>
        <w:t xml:space="preserve"> </w:t>
      </w:r>
      <w:r w:rsidR="00EF3C59">
        <w:rPr>
          <w:rFonts w:ascii="Comic Sans MS" w:hAnsi="Comic Sans MS"/>
          <w:bCs/>
          <w:spacing w:val="-4"/>
          <w:sz w:val="40"/>
          <w:szCs w:val="40"/>
        </w:rPr>
        <w:t xml:space="preserve">his behavior and </w:t>
      </w:r>
      <w:r w:rsidR="003B7D39">
        <w:rPr>
          <w:rFonts w:ascii="Comic Sans MS" w:hAnsi="Comic Sans MS"/>
          <w:bCs/>
          <w:spacing w:val="-4"/>
          <w:sz w:val="40"/>
          <w:szCs w:val="40"/>
        </w:rPr>
        <w:t xml:space="preserve">the </w:t>
      </w:r>
      <w:r w:rsidR="00EF3C59">
        <w:rPr>
          <w:rFonts w:ascii="Comic Sans MS" w:hAnsi="Comic Sans MS"/>
          <w:bCs/>
          <w:spacing w:val="-4"/>
          <w:sz w:val="40"/>
          <w:szCs w:val="40"/>
        </w:rPr>
        <w:t xml:space="preserve">sinful things </w:t>
      </w:r>
      <w:r w:rsidR="000A2516">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was doing. </w:t>
      </w:r>
      <w:r w:rsidR="009E4951">
        <w:rPr>
          <w:rFonts w:ascii="Comic Sans MS" w:hAnsi="Comic Sans MS"/>
          <w:bCs/>
          <w:spacing w:val="-4"/>
          <w:sz w:val="40"/>
          <w:szCs w:val="40"/>
        </w:rPr>
        <w:t xml:space="preserve"> </w:t>
      </w:r>
    </w:p>
    <w:p w14:paraId="7BC4923E" w14:textId="77777777" w:rsidR="00D234CB" w:rsidRPr="00D234CB" w:rsidRDefault="00D234CB" w:rsidP="00107E2B">
      <w:pPr>
        <w:pStyle w:val="Standard"/>
        <w:rPr>
          <w:rFonts w:ascii="Comic Sans MS" w:hAnsi="Comic Sans MS"/>
          <w:bCs/>
          <w:spacing w:val="-4"/>
          <w:sz w:val="12"/>
          <w:szCs w:val="12"/>
        </w:rPr>
      </w:pPr>
    </w:p>
    <w:p w14:paraId="75F5D5A0" w14:textId="0C1E26D6" w:rsidR="00107E2B" w:rsidRPr="00107E2B" w:rsidRDefault="006E3A8F" w:rsidP="00107E2B">
      <w:pPr>
        <w:pStyle w:val="Standard"/>
        <w:rPr>
          <w:rFonts w:ascii="Comic Sans MS" w:hAnsi="Comic Sans MS"/>
          <w:bCs/>
          <w:spacing w:val="-4"/>
          <w:sz w:val="40"/>
          <w:szCs w:val="40"/>
        </w:rPr>
      </w:pPr>
      <w:r>
        <w:rPr>
          <w:rFonts w:ascii="Comic Sans MS" w:hAnsi="Comic Sans MS"/>
          <w:bCs/>
          <w:spacing w:val="-4"/>
          <w:sz w:val="40"/>
          <w:szCs w:val="40"/>
        </w:rPr>
        <w:t xml:space="preserve">Paul was </w:t>
      </w:r>
      <w:r w:rsidRPr="006E3A8F">
        <w:rPr>
          <w:rFonts w:ascii="Comic Sans MS" w:hAnsi="Comic Sans MS"/>
          <w:bCs/>
          <w:spacing w:val="-4"/>
          <w:sz w:val="40"/>
          <w:szCs w:val="40"/>
        </w:rPr>
        <w:t>serv</w:t>
      </w:r>
      <w:r>
        <w:rPr>
          <w:rFonts w:ascii="Comic Sans MS" w:hAnsi="Comic Sans MS"/>
          <w:bCs/>
          <w:spacing w:val="-4"/>
          <w:sz w:val="40"/>
          <w:szCs w:val="40"/>
        </w:rPr>
        <w:t>ing</w:t>
      </w:r>
      <w:r w:rsidRPr="006E3A8F">
        <w:rPr>
          <w:rFonts w:ascii="Comic Sans MS" w:hAnsi="Comic Sans MS"/>
          <w:bCs/>
          <w:spacing w:val="-4"/>
          <w:sz w:val="40"/>
          <w:szCs w:val="40"/>
        </w:rPr>
        <w:t xml:space="preserve"> Jesus Christ with his mind</w:t>
      </w:r>
      <w:r>
        <w:rPr>
          <w:rFonts w:ascii="Comic Sans MS" w:hAnsi="Comic Sans MS"/>
          <w:bCs/>
          <w:spacing w:val="-4"/>
          <w:sz w:val="40"/>
          <w:szCs w:val="40"/>
        </w:rPr>
        <w:t>, but he was serving his sin nature with his body.</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His sin d</w:t>
      </w:r>
      <w:r w:rsidR="00107E2B">
        <w:rPr>
          <w:rFonts w:ascii="Comic Sans MS" w:hAnsi="Comic Sans MS"/>
          <w:bCs/>
          <w:spacing w:val="-4"/>
          <w:sz w:val="40"/>
          <w:szCs w:val="40"/>
        </w:rPr>
        <w:t>id</w:t>
      </w:r>
      <w:r w:rsidR="00107E2B" w:rsidRPr="00107E2B">
        <w:rPr>
          <w:rFonts w:ascii="Comic Sans MS" w:hAnsi="Comic Sans MS"/>
          <w:bCs/>
          <w:spacing w:val="-4"/>
          <w:sz w:val="40"/>
          <w:szCs w:val="40"/>
        </w:rPr>
        <w:t xml:space="preserve"> not flow </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 xml:space="preserve">out of his new redeemed innermost self, but from his </w:t>
      </w:r>
      <w:r w:rsidR="00107E2B">
        <w:rPr>
          <w:rFonts w:ascii="Comic Sans MS" w:hAnsi="Comic Sans MS"/>
          <w:bCs/>
          <w:spacing w:val="-4"/>
          <w:sz w:val="40"/>
          <w:szCs w:val="40"/>
        </w:rPr>
        <w:t>sin nature that was inherited from Adam.</w:t>
      </w:r>
    </w:p>
    <w:p w14:paraId="59D9C3BC" w14:textId="77777777" w:rsidR="006E3A8F" w:rsidRPr="006E3A8F" w:rsidRDefault="006E3A8F" w:rsidP="006E3A8F">
      <w:pPr>
        <w:pStyle w:val="Standard"/>
        <w:rPr>
          <w:rFonts w:ascii="Comic Sans MS" w:eastAsia="Times New Roman" w:hAnsi="Comic Sans MS" w:cs="Arial"/>
          <w:b/>
          <w:bCs/>
          <w:i/>
          <w:iCs/>
          <w:color w:val="0035FF"/>
          <w:spacing w:val="-10"/>
          <w:kern w:val="0"/>
          <w:sz w:val="16"/>
          <w:szCs w:val="16"/>
          <w:u w:val="single"/>
        </w:rPr>
      </w:pPr>
    </w:p>
    <w:p w14:paraId="23CC7783" w14:textId="70D747EF" w:rsidR="00AD016B" w:rsidRPr="00F82CE8" w:rsidRDefault="00F82CE8" w:rsidP="00346DF8">
      <w:pPr>
        <w:pStyle w:val="Standard"/>
        <w:rPr>
          <w:rFonts w:ascii="Comic Sans MS" w:eastAsia="Times New Roman" w:hAnsi="Comic Sans MS" w:cs="Arial"/>
          <w:b/>
          <w:bCs/>
          <w:i/>
          <w:iCs/>
          <w:color w:val="0035FF"/>
          <w:spacing w:val="-10"/>
          <w:kern w:val="0"/>
          <w:sz w:val="40"/>
          <w:szCs w:val="40"/>
        </w:rPr>
      </w:pPr>
      <w:r w:rsidRPr="00F82CE8">
        <w:rPr>
          <w:rFonts w:ascii="Comic Sans MS" w:eastAsia="Times New Roman" w:hAnsi="Comic Sans MS" w:cs="Arial"/>
          <w:b/>
          <w:bCs/>
          <w:i/>
          <w:iCs/>
          <w:color w:val="0035FF"/>
          <w:spacing w:val="-10"/>
          <w:kern w:val="0"/>
          <w:sz w:val="40"/>
          <w:szCs w:val="40"/>
          <w:u w:val="single"/>
        </w:rPr>
        <w:t>Romans 7:18</w:t>
      </w:r>
      <w:r w:rsidRPr="00F82CE8">
        <w:rPr>
          <w:rFonts w:ascii="Comic Sans MS" w:eastAsia="Times New Roman" w:hAnsi="Comic Sans MS" w:cs="Arial"/>
          <w:b/>
          <w:bCs/>
          <w:i/>
          <w:iCs/>
          <w:color w:val="0035FF"/>
          <w:spacing w:val="-10"/>
          <w:kern w:val="0"/>
          <w:sz w:val="40"/>
          <w:szCs w:val="40"/>
        </w:rPr>
        <w:t xml:space="preserve">  For I know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rai) </w:t>
      </w:r>
      <w:r w:rsidRPr="00F82CE8">
        <w:rPr>
          <w:rFonts w:ascii="Comic Sans MS" w:eastAsia="Times New Roman" w:hAnsi="Comic Sans MS" w:cs="Arial"/>
          <w:b/>
          <w:bCs/>
          <w:i/>
          <w:iCs/>
          <w:color w:val="0035FF"/>
          <w:spacing w:val="-10"/>
          <w:kern w:val="0"/>
          <w:sz w:val="40"/>
          <w:szCs w:val="40"/>
        </w:rPr>
        <w:t xml:space="preserve">that nothing good dwells </w:t>
      </w:r>
      <w:r w:rsidR="006E3A8F">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pai) </w:t>
      </w:r>
      <w:r w:rsidRPr="00F82CE8">
        <w:rPr>
          <w:rFonts w:ascii="Comic Sans MS" w:eastAsia="Times New Roman" w:hAnsi="Comic Sans MS" w:cs="Arial"/>
          <w:b/>
          <w:bCs/>
          <w:i/>
          <w:iCs/>
          <w:color w:val="0035FF"/>
          <w:spacing w:val="-10"/>
          <w:kern w:val="0"/>
          <w:sz w:val="40"/>
          <w:szCs w:val="40"/>
        </w:rPr>
        <w:t>in me, that is, in my flesh</w:t>
      </w:r>
      <w:r w:rsidR="00885FF8">
        <w:rPr>
          <w:rFonts w:ascii="Comic Sans MS" w:eastAsia="Times New Roman" w:hAnsi="Comic Sans MS" w:cs="Arial"/>
          <w:b/>
          <w:bCs/>
          <w:i/>
          <w:iCs/>
          <w:color w:val="0035FF"/>
          <w:spacing w:val="-10"/>
          <w:kern w:val="0"/>
          <w:sz w:val="40"/>
          <w:szCs w:val="40"/>
        </w:rPr>
        <w:t xml:space="preserve"> </w:t>
      </w:r>
      <w:r w:rsidR="00885FF8" w:rsidRPr="00885FF8">
        <w:rPr>
          <w:rFonts w:ascii="Comic Sans MS" w:eastAsia="Times New Roman" w:hAnsi="Comic Sans MS" w:cs="Arial"/>
          <w:color w:val="000000" w:themeColor="text1"/>
          <w:spacing w:val="-10"/>
          <w:kern w:val="0"/>
          <w:sz w:val="38"/>
          <w:szCs w:val="38"/>
        </w:rPr>
        <w:t>(body of sin)</w:t>
      </w:r>
      <w:r w:rsidRPr="00F82CE8">
        <w:rPr>
          <w:rFonts w:ascii="Comic Sans MS" w:eastAsia="Times New Roman" w:hAnsi="Comic Sans MS" w:cs="Arial"/>
          <w:b/>
          <w:bCs/>
          <w:i/>
          <w:iCs/>
          <w:color w:val="0035FF"/>
          <w:spacing w:val="-10"/>
          <w:kern w:val="0"/>
          <w:sz w:val="40"/>
          <w:szCs w:val="40"/>
        </w:rPr>
        <w:t>; for the w</w:t>
      </w:r>
      <w:r w:rsidR="00941271">
        <w:rPr>
          <w:rFonts w:ascii="Comic Sans MS" w:eastAsia="Times New Roman" w:hAnsi="Comic Sans MS" w:cs="Arial"/>
          <w:b/>
          <w:bCs/>
          <w:i/>
          <w:iCs/>
          <w:color w:val="0035FF"/>
          <w:spacing w:val="-10"/>
          <w:kern w:val="0"/>
          <w:sz w:val="40"/>
          <w:szCs w:val="40"/>
        </w:rPr>
        <w:t>ill</w:t>
      </w:r>
      <w:r w:rsidRPr="00F82CE8">
        <w:rPr>
          <w:rFonts w:ascii="Comic Sans MS" w:eastAsia="Times New Roman" w:hAnsi="Comic Sans MS" w:cs="Arial"/>
          <w:b/>
          <w:bCs/>
          <w:i/>
          <w:iCs/>
          <w:color w:val="0035FF"/>
          <w:spacing w:val="-10"/>
          <w:kern w:val="0"/>
          <w:sz w:val="40"/>
          <w:szCs w:val="40"/>
        </w:rPr>
        <w:t xml:space="preserve">ing </w:t>
      </w:r>
      <w:r w:rsidR="00B21014">
        <w:rPr>
          <w:rFonts w:ascii="Comic Sans MS" w:eastAsia="Times New Roman" w:hAnsi="Comic Sans MS" w:cs="Arial"/>
          <w:color w:val="000000" w:themeColor="text1"/>
          <w:spacing w:val="-10"/>
          <w:kern w:val="0"/>
          <w:sz w:val="40"/>
          <w:szCs w:val="40"/>
        </w:rPr>
        <w:t xml:space="preserve">(willingness) </w:t>
      </w:r>
      <w:bookmarkStart w:id="109" w:name="_Hlk106893725"/>
      <w:r w:rsidRPr="00B21014">
        <w:rPr>
          <w:rFonts w:ascii="Comic Sans MS" w:eastAsia="Times New Roman" w:hAnsi="Comic Sans MS" w:cs="Arial"/>
          <w:b/>
          <w:bCs/>
          <w:i/>
          <w:iCs/>
          <w:color w:val="C00000"/>
          <w:spacing w:val="-10"/>
          <w:kern w:val="0"/>
          <w:sz w:val="40"/>
          <w:szCs w:val="40"/>
        </w:rPr>
        <w:t xml:space="preserve">is present </w:t>
      </w:r>
      <w:bookmarkEnd w:id="109"/>
      <w:r w:rsidRPr="00F82CE8">
        <w:rPr>
          <w:rFonts w:ascii="Comic Sans MS" w:eastAsia="Times New Roman" w:hAnsi="Comic Sans MS" w:cs="Arial"/>
          <w:b/>
          <w:bCs/>
          <w:i/>
          <w:iCs/>
          <w:color w:val="0035FF"/>
          <w:spacing w:val="-10"/>
          <w:kern w:val="0"/>
          <w:sz w:val="40"/>
          <w:szCs w:val="40"/>
        </w:rPr>
        <w:t>in me, but the doing</w:t>
      </w:r>
      <w:r w:rsidR="00430E31">
        <w:rPr>
          <w:rFonts w:ascii="Comic Sans MS" w:eastAsia="Times New Roman" w:hAnsi="Comic Sans MS" w:cs="Arial"/>
          <w:b/>
          <w:bCs/>
          <w:i/>
          <w:iCs/>
          <w:color w:val="0035FF"/>
          <w:spacing w:val="-10"/>
          <w:kern w:val="0"/>
          <w:sz w:val="40"/>
          <w:szCs w:val="40"/>
        </w:rPr>
        <w:t xml:space="preserve"> </w:t>
      </w:r>
      <w:r w:rsidR="00430E31">
        <w:rPr>
          <w:rFonts w:ascii="Comic Sans MS" w:eastAsia="Times New Roman" w:hAnsi="Comic Sans MS" w:cs="Arial"/>
          <w:color w:val="000000" w:themeColor="text1"/>
          <w:spacing w:val="-10"/>
          <w:kern w:val="0"/>
          <w:sz w:val="36"/>
          <w:szCs w:val="36"/>
        </w:rPr>
        <w:t>(inf.</w:t>
      </w:r>
      <w:r w:rsidR="00430E31" w:rsidRPr="00F82CE8">
        <w:rPr>
          <w:rFonts w:ascii="Comic Sans MS" w:eastAsia="Times New Roman" w:hAnsi="Comic Sans MS" w:cs="Arial"/>
          <w:color w:val="000000" w:themeColor="text1"/>
          <w:spacing w:val="-26"/>
          <w:kern w:val="0"/>
          <w:sz w:val="36"/>
          <w:szCs w:val="36"/>
        </w:rPr>
        <w:t xml:space="preserve"> </w:t>
      </w:r>
      <w:r w:rsidR="00430E31">
        <w:rPr>
          <w:rFonts w:ascii="Comic Sans MS" w:eastAsia="Times New Roman" w:hAnsi="Comic Sans MS" w:cs="Arial"/>
          <w:color w:val="000000" w:themeColor="text1"/>
          <w:spacing w:val="-26"/>
          <w:kern w:val="0"/>
          <w:sz w:val="36"/>
          <w:szCs w:val="36"/>
        </w:rPr>
        <w:t>p</w:t>
      </w:r>
      <w:r w:rsidR="00430E31">
        <w:rPr>
          <w:rFonts w:ascii="Comic Sans MS" w:eastAsia="Times New Roman" w:hAnsi="Comic Sans MS" w:cs="Arial"/>
          <w:color w:val="000000" w:themeColor="text1"/>
          <w:spacing w:val="-10"/>
          <w:kern w:val="0"/>
          <w:sz w:val="36"/>
          <w:szCs w:val="36"/>
        </w:rPr>
        <w:t xml:space="preserve">a) </w:t>
      </w:r>
      <w:r w:rsidR="00515706">
        <w:rPr>
          <w:rFonts w:ascii="Comic Sans MS" w:eastAsia="Times New Roman" w:hAnsi="Comic Sans MS" w:cs="Arial"/>
          <w:color w:val="000000" w:themeColor="text1"/>
          <w:spacing w:val="-10"/>
          <w:kern w:val="0"/>
          <w:sz w:val="36"/>
          <w:szCs w:val="36"/>
        </w:rPr>
        <w:t xml:space="preserve"> </w:t>
      </w:r>
      <w:r w:rsidRPr="00F82CE8">
        <w:rPr>
          <w:rFonts w:ascii="Comic Sans MS" w:eastAsia="Times New Roman" w:hAnsi="Comic Sans MS" w:cs="Arial"/>
          <w:b/>
          <w:bCs/>
          <w:i/>
          <w:iCs/>
          <w:color w:val="0035FF"/>
          <w:spacing w:val="-10"/>
          <w:kern w:val="0"/>
          <w:sz w:val="40"/>
          <w:szCs w:val="40"/>
        </w:rPr>
        <w:t>of the good is not.</w:t>
      </w:r>
    </w:p>
    <w:p w14:paraId="1ACAF99C" w14:textId="12DF5EAC" w:rsidR="00AD016B" w:rsidRDefault="00AD016B" w:rsidP="00346DF8">
      <w:pPr>
        <w:pStyle w:val="Standard"/>
        <w:rPr>
          <w:rFonts w:ascii="Comic Sans MS" w:eastAsia="Times New Roman" w:hAnsi="Comic Sans MS" w:cs="Arial"/>
          <w:b/>
          <w:bCs/>
          <w:i/>
          <w:iCs/>
          <w:color w:val="0035FF"/>
          <w:spacing w:val="-10"/>
          <w:kern w:val="0"/>
          <w:sz w:val="12"/>
          <w:szCs w:val="12"/>
        </w:rPr>
      </w:pPr>
    </w:p>
    <w:p w14:paraId="1E3F9D1D" w14:textId="097B36F5" w:rsidR="005D4A56" w:rsidRDefault="005D4A56" w:rsidP="00346DF8">
      <w:pPr>
        <w:pStyle w:val="Standard"/>
        <w:rPr>
          <w:rFonts w:ascii="Comic Sans MS" w:eastAsia="Times New Roman" w:hAnsi="Comic Sans MS" w:cs="Arial"/>
          <w:b/>
          <w:bCs/>
          <w:i/>
          <w:iCs/>
          <w:color w:val="0035FF"/>
          <w:spacing w:val="-10"/>
          <w:kern w:val="0"/>
          <w:sz w:val="12"/>
          <w:szCs w:val="12"/>
        </w:rPr>
      </w:pPr>
    </w:p>
    <w:p w14:paraId="6F5713D4" w14:textId="2052A8EE" w:rsidR="00F9353E" w:rsidRDefault="005D4A56"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sin and produce human good </w:t>
      </w:r>
      <w:r w:rsidR="00533FE7">
        <w:rPr>
          <w:rFonts w:ascii="Comic Sans MS" w:eastAsia="Times New Roman" w:hAnsi="Comic Sans MS" w:cs="Arial"/>
          <w:color w:val="000000" w:themeColor="text1"/>
          <w:spacing w:val="-10"/>
          <w:kern w:val="0"/>
          <w:sz w:val="40"/>
          <w:szCs w:val="40"/>
        </w:rPr>
        <w:t xml:space="preserve">when we are under the influence of our sin nature. </w:t>
      </w:r>
      <w:r w:rsidR="00F9353E">
        <w:rPr>
          <w:rFonts w:ascii="Comic Sans MS" w:eastAsia="Times New Roman" w:hAnsi="Comic Sans MS" w:cs="Arial"/>
          <w:color w:val="000000" w:themeColor="text1"/>
          <w:spacing w:val="-10"/>
          <w:kern w:val="0"/>
          <w:sz w:val="40"/>
          <w:szCs w:val="40"/>
        </w:rPr>
        <w:t>But God does not accept th</w:t>
      </w:r>
      <w:r w:rsidR="00D234CB">
        <w:rPr>
          <w:rFonts w:ascii="Comic Sans MS" w:eastAsia="Times New Roman" w:hAnsi="Comic Sans MS" w:cs="Arial"/>
          <w:color w:val="000000" w:themeColor="text1"/>
          <w:spacing w:val="-10"/>
          <w:kern w:val="0"/>
          <w:sz w:val="40"/>
          <w:szCs w:val="40"/>
        </w:rPr>
        <w:t>e</w:t>
      </w:r>
      <w:r w:rsidR="00F9353E">
        <w:rPr>
          <w:rFonts w:ascii="Comic Sans MS" w:eastAsia="Times New Roman" w:hAnsi="Comic Sans MS" w:cs="Arial"/>
          <w:color w:val="000000" w:themeColor="text1"/>
          <w:spacing w:val="-10"/>
          <w:kern w:val="0"/>
          <w:sz w:val="40"/>
          <w:szCs w:val="40"/>
        </w:rPr>
        <w:t xml:space="preserve"> </w:t>
      </w:r>
    </w:p>
    <w:p w14:paraId="56F80B2D" w14:textId="785CF1B8" w:rsidR="005D4A56" w:rsidRDefault="00F9353E"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good </w:t>
      </w:r>
      <w:r w:rsidR="00D234CB">
        <w:rPr>
          <w:rFonts w:ascii="Comic Sans MS" w:eastAsia="Times New Roman" w:hAnsi="Comic Sans MS" w:cs="Arial"/>
          <w:color w:val="000000" w:themeColor="text1"/>
          <w:spacing w:val="-10"/>
          <w:kern w:val="0"/>
          <w:sz w:val="40"/>
          <w:szCs w:val="40"/>
        </w:rPr>
        <w:t xml:space="preserve">we produce </w:t>
      </w:r>
      <w:r>
        <w:rPr>
          <w:rFonts w:ascii="Comic Sans MS" w:eastAsia="Times New Roman" w:hAnsi="Comic Sans MS" w:cs="Arial"/>
          <w:color w:val="000000" w:themeColor="text1"/>
          <w:spacing w:val="-10"/>
          <w:kern w:val="0"/>
          <w:sz w:val="40"/>
          <w:szCs w:val="40"/>
        </w:rPr>
        <w:t xml:space="preserve">because it is relative good </w:t>
      </w:r>
      <w:r w:rsidR="00D234CB">
        <w:rPr>
          <w:rFonts w:ascii="Comic Sans MS" w:eastAsia="Times New Roman" w:hAnsi="Comic Sans MS" w:cs="Arial"/>
          <w:color w:val="000000" w:themeColor="text1"/>
          <w:spacing w:val="-10"/>
          <w:kern w:val="0"/>
          <w:sz w:val="40"/>
          <w:szCs w:val="40"/>
        </w:rPr>
        <w:t>whereas</w:t>
      </w:r>
      <w:r>
        <w:rPr>
          <w:rFonts w:ascii="Comic Sans MS" w:eastAsia="Times New Roman" w:hAnsi="Comic Sans MS" w:cs="Arial"/>
          <w:color w:val="000000" w:themeColor="text1"/>
          <w:spacing w:val="-10"/>
          <w:kern w:val="0"/>
          <w:sz w:val="40"/>
          <w:szCs w:val="40"/>
        </w:rPr>
        <w:t xml:space="preserve"> God </w:t>
      </w:r>
      <w:r w:rsidR="00D234C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will only accept </w:t>
      </w:r>
      <w:r w:rsidR="00D234CB">
        <w:rPr>
          <w:rFonts w:ascii="Comic Sans MS" w:eastAsia="Times New Roman" w:hAnsi="Comic Sans MS" w:cs="Arial"/>
          <w:color w:val="000000" w:themeColor="text1"/>
          <w:spacing w:val="-10"/>
          <w:kern w:val="0"/>
          <w:sz w:val="40"/>
          <w:szCs w:val="40"/>
        </w:rPr>
        <w:t>what the H.S. produces -</w:t>
      </w:r>
      <w:r>
        <w:rPr>
          <w:rFonts w:ascii="Comic Sans MS" w:eastAsia="Times New Roman" w:hAnsi="Comic Sans MS" w:cs="Arial"/>
          <w:color w:val="000000" w:themeColor="text1"/>
          <w:spacing w:val="-10"/>
          <w:kern w:val="0"/>
          <w:sz w:val="40"/>
          <w:szCs w:val="40"/>
        </w:rPr>
        <w:t xml:space="preserve"> divine good. </w:t>
      </w:r>
    </w:p>
    <w:p w14:paraId="228E636C" w14:textId="77777777" w:rsidR="00F9353E" w:rsidRPr="00BC72A9" w:rsidRDefault="00F9353E" w:rsidP="00346DF8">
      <w:pPr>
        <w:pStyle w:val="Standard"/>
        <w:rPr>
          <w:rFonts w:ascii="Comic Sans MS" w:eastAsia="Times New Roman" w:hAnsi="Comic Sans MS" w:cs="Arial"/>
          <w:b/>
          <w:bCs/>
          <w:color w:val="000000" w:themeColor="text1"/>
          <w:spacing w:val="-10"/>
          <w:kern w:val="0"/>
          <w:sz w:val="12"/>
          <w:szCs w:val="12"/>
        </w:rPr>
      </w:pPr>
    </w:p>
    <w:p w14:paraId="49268667" w14:textId="0FBB9B71" w:rsidR="00F9353E" w:rsidRPr="00F9353E" w:rsidRDefault="00F9353E" w:rsidP="00346DF8">
      <w:pPr>
        <w:pStyle w:val="Standard"/>
        <w:rPr>
          <w:rFonts w:ascii="Comic Sans MS" w:eastAsia="Times New Roman" w:hAnsi="Comic Sans MS" w:cs="Arial"/>
          <w:b/>
          <w:bCs/>
          <w:i/>
          <w:iCs/>
          <w:color w:val="000000" w:themeColor="text1"/>
          <w:spacing w:val="-10"/>
          <w:kern w:val="0"/>
          <w:sz w:val="40"/>
          <w:szCs w:val="40"/>
        </w:rPr>
      </w:pPr>
      <w:r w:rsidRPr="00F9353E">
        <w:rPr>
          <w:rFonts w:ascii="Comic Sans MS" w:eastAsia="Times New Roman" w:hAnsi="Comic Sans MS" w:cs="Arial"/>
          <w:b/>
          <w:bCs/>
          <w:i/>
          <w:iCs/>
          <w:color w:val="000000" w:themeColor="text1"/>
          <w:spacing w:val="-10"/>
          <w:kern w:val="0"/>
          <w:sz w:val="40"/>
          <w:szCs w:val="40"/>
          <w:u w:val="single"/>
        </w:rPr>
        <w:t>Isaiah 64:6</w:t>
      </w:r>
      <w:r w:rsidRPr="00F9353E">
        <w:rPr>
          <w:rFonts w:ascii="Comic Sans MS" w:eastAsia="Times New Roman" w:hAnsi="Comic Sans MS" w:cs="Arial"/>
          <w:b/>
          <w:bCs/>
          <w:i/>
          <w:iCs/>
          <w:color w:val="000000" w:themeColor="text1"/>
          <w:spacing w:val="-10"/>
          <w:kern w:val="0"/>
          <w:sz w:val="40"/>
          <w:szCs w:val="40"/>
        </w:rPr>
        <w:t xml:space="preserve">  For all of us have become like one who is unclean, </w:t>
      </w:r>
      <w:r>
        <w:rPr>
          <w:rFonts w:ascii="Comic Sans MS" w:eastAsia="Times New Roman" w:hAnsi="Comic Sans MS" w:cs="Arial"/>
          <w:b/>
          <w:bCs/>
          <w:i/>
          <w:iCs/>
          <w:color w:val="000000" w:themeColor="text1"/>
          <w:spacing w:val="-10"/>
          <w:kern w:val="0"/>
          <w:sz w:val="40"/>
          <w:szCs w:val="40"/>
        </w:rPr>
        <w:t>a</w:t>
      </w:r>
      <w:r w:rsidRPr="00F9353E">
        <w:rPr>
          <w:rFonts w:ascii="Comic Sans MS" w:eastAsia="Times New Roman" w:hAnsi="Comic Sans MS" w:cs="Arial"/>
          <w:b/>
          <w:bCs/>
          <w:i/>
          <w:iCs/>
          <w:color w:val="000000" w:themeColor="text1"/>
          <w:spacing w:val="-10"/>
          <w:kern w:val="0"/>
          <w:sz w:val="40"/>
          <w:szCs w:val="40"/>
        </w:rPr>
        <w:t xml:space="preserve">nd all our righteous deeds are like a filthy </w:t>
      </w:r>
      <w:r w:rsidRPr="00D234CB">
        <w:rPr>
          <w:rFonts w:ascii="Comic Sans MS" w:eastAsia="Times New Roman" w:hAnsi="Comic Sans MS" w:cs="Arial"/>
          <w:b/>
          <w:bCs/>
          <w:i/>
          <w:iCs/>
          <w:color w:val="000000" w:themeColor="text1"/>
          <w:spacing w:val="-14"/>
          <w:kern w:val="0"/>
          <w:sz w:val="40"/>
          <w:szCs w:val="40"/>
        </w:rPr>
        <w:lastRenderedPageBreak/>
        <w:t>garment; and all of us wither like a leaf, and our iniquities,</w:t>
      </w:r>
      <w:r w:rsidRPr="00F9353E">
        <w:rPr>
          <w:rFonts w:ascii="Comic Sans MS" w:eastAsia="Times New Roman" w:hAnsi="Comic Sans MS" w:cs="Arial"/>
          <w:b/>
          <w:bCs/>
          <w:i/>
          <w:iCs/>
          <w:color w:val="000000" w:themeColor="text1"/>
          <w:spacing w:val="-10"/>
          <w:kern w:val="0"/>
          <w:sz w:val="40"/>
          <w:szCs w:val="40"/>
        </w:rPr>
        <w:t xml:space="preserve"> like the wind, take us away.</w:t>
      </w:r>
    </w:p>
    <w:p w14:paraId="045FEE1F" w14:textId="77777777" w:rsidR="00F9353E" w:rsidRPr="00BC72A9" w:rsidRDefault="00F9353E" w:rsidP="00346DF8">
      <w:pPr>
        <w:pStyle w:val="Standard"/>
        <w:rPr>
          <w:rFonts w:ascii="Comic Sans MS" w:eastAsia="Times New Roman" w:hAnsi="Comic Sans MS" w:cs="Arial"/>
          <w:color w:val="000000" w:themeColor="text1"/>
          <w:spacing w:val="-10"/>
          <w:kern w:val="0"/>
          <w:sz w:val="12"/>
          <w:szCs w:val="12"/>
        </w:rPr>
      </w:pPr>
    </w:p>
    <w:p w14:paraId="652106CA" w14:textId="5768E098" w:rsidR="00AD34A2" w:rsidRDefault="00AD34A2" w:rsidP="000A2D4C">
      <w:pPr>
        <w:pStyle w:val="Standard"/>
        <w:rPr>
          <w:rFonts w:ascii="Comic Sans MS" w:eastAsia="Times New Roman" w:hAnsi="Comic Sans MS" w:cs="Arial"/>
          <w:b/>
          <w:bCs/>
          <w:i/>
          <w:iCs/>
          <w:color w:val="000000" w:themeColor="text1"/>
          <w:spacing w:val="-10"/>
          <w:kern w:val="0"/>
          <w:sz w:val="40"/>
          <w:szCs w:val="40"/>
        </w:rPr>
      </w:pPr>
      <w:r w:rsidRPr="00AD34A2">
        <w:rPr>
          <w:rFonts w:ascii="Comic Sans MS" w:eastAsia="Times New Roman" w:hAnsi="Comic Sans MS" w:cs="Arial"/>
          <w:b/>
          <w:bCs/>
          <w:i/>
          <w:iCs/>
          <w:color w:val="000000" w:themeColor="text1"/>
          <w:spacing w:val="-10"/>
          <w:kern w:val="0"/>
          <w:sz w:val="40"/>
          <w:szCs w:val="40"/>
          <w:u w:val="single"/>
        </w:rPr>
        <w:t>Job 14:4</w:t>
      </w:r>
      <w:r w:rsidRPr="00AD34A2">
        <w:rPr>
          <w:rFonts w:ascii="Comic Sans MS" w:eastAsia="Times New Roman" w:hAnsi="Comic Sans MS" w:cs="Arial"/>
          <w:b/>
          <w:bCs/>
          <w:i/>
          <w:iCs/>
          <w:color w:val="000000" w:themeColor="text1"/>
          <w:spacing w:val="-10"/>
          <w:kern w:val="0"/>
          <w:sz w:val="40"/>
          <w:szCs w:val="40"/>
        </w:rPr>
        <w:t xml:space="preserve"> Who can bring a clean thing out of an unclean? No one!</w:t>
      </w:r>
    </w:p>
    <w:p w14:paraId="6D7D0759" w14:textId="708FE341" w:rsidR="00AD34A2" w:rsidRPr="00BC72A9" w:rsidRDefault="00AD34A2" w:rsidP="000A2D4C">
      <w:pPr>
        <w:pStyle w:val="Standard"/>
        <w:rPr>
          <w:rFonts w:ascii="Comic Sans MS" w:eastAsia="Times New Roman" w:hAnsi="Comic Sans MS" w:cs="Arial"/>
          <w:i/>
          <w:iCs/>
          <w:color w:val="000000" w:themeColor="text1"/>
          <w:spacing w:val="-10"/>
          <w:kern w:val="0"/>
          <w:sz w:val="12"/>
          <w:szCs w:val="12"/>
        </w:rPr>
      </w:pPr>
    </w:p>
    <w:p w14:paraId="5B0E339E" w14:textId="03E12F11" w:rsidR="00AD34A2" w:rsidRPr="00AD34A2" w:rsidRDefault="00AD34A2" w:rsidP="000A2D4C">
      <w:pPr>
        <w:pStyle w:val="Standard"/>
        <w:rPr>
          <w:rFonts w:ascii="Comic Sans MS" w:eastAsia="Times New Roman" w:hAnsi="Comic Sans MS" w:cs="Arial"/>
          <w:b/>
          <w:bCs/>
          <w:i/>
          <w:iCs/>
          <w:color w:val="000000" w:themeColor="text1"/>
          <w:kern w:val="0"/>
          <w:sz w:val="40"/>
          <w:szCs w:val="40"/>
        </w:rPr>
      </w:pPr>
      <w:r w:rsidRPr="00AD34A2">
        <w:rPr>
          <w:rFonts w:ascii="Comic Sans MS" w:eastAsia="Times New Roman" w:hAnsi="Comic Sans MS" w:cs="Arial"/>
          <w:b/>
          <w:bCs/>
          <w:i/>
          <w:iCs/>
          <w:color w:val="000000" w:themeColor="text1"/>
          <w:kern w:val="0"/>
          <w:sz w:val="40"/>
          <w:szCs w:val="40"/>
          <w:u w:val="single"/>
        </w:rPr>
        <w:t>Job 15:14 &amp; 16</w:t>
      </w:r>
      <w:r w:rsidRPr="00AD34A2">
        <w:rPr>
          <w:rFonts w:ascii="Comic Sans MS" w:eastAsia="Times New Roman" w:hAnsi="Comic Sans MS" w:cs="Arial"/>
          <w:b/>
          <w:bCs/>
          <w:i/>
          <w:iCs/>
          <w:color w:val="000000" w:themeColor="text1"/>
          <w:kern w:val="0"/>
          <w:sz w:val="40"/>
          <w:szCs w:val="40"/>
        </w:rPr>
        <w:t xml:space="preserve">  "What is man, that he could be pure? And he who is born of a woman, that he could be righteous?  16) How much less man, who is abominable and filthy, </w:t>
      </w:r>
      <w:r w:rsidR="00515706" w:rsidRPr="00AD34A2">
        <w:rPr>
          <w:rFonts w:ascii="Comic Sans MS" w:eastAsia="Times New Roman" w:hAnsi="Comic Sans MS" w:cs="Arial"/>
          <w:b/>
          <w:bCs/>
          <w:i/>
          <w:iCs/>
          <w:color w:val="000000" w:themeColor="text1"/>
          <w:kern w:val="0"/>
          <w:sz w:val="40"/>
          <w:szCs w:val="40"/>
        </w:rPr>
        <w:t>w</w:t>
      </w:r>
      <w:r w:rsidRPr="00AD34A2">
        <w:rPr>
          <w:rFonts w:ascii="Comic Sans MS" w:eastAsia="Times New Roman" w:hAnsi="Comic Sans MS" w:cs="Arial"/>
          <w:b/>
          <w:bCs/>
          <w:i/>
          <w:iCs/>
          <w:color w:val="000000" w:themeColor="text1"/>
          <w:kern w:val="0"/>
          <w:sz w:val="40"/>
          <w:szCs w:val="40"/>
        </w:rPr>
        <w:t>ho drinks iniquity like water!</w:t>
      </w:r>
    </w:p>
    <w:p w14:paraId="26898948" w14:textId="0DEF94D6" w:rsidR="00AD34A2" w:rsidRPr="00BC72A9" w:rsidRDefault="00AD34A2" w:rsidP="000A2D4C">
      <w:pPr>
        <w:pStyle w:val="Standard"/>
        <w:rPr>
          <w:rFonts w:ascii="Comic Sans MS" w:eastAsia="Times New Roman" w:hAnsi="Comic Sans MS" w:cs="Arial"/>
          <w:b/>
          <w:bCs/>
          <w:i/>
          <w:iCs/>
          <w:color w:val="000000" w:themeColor="text1"/>
          <w:spacing w:val="-10"/>
          <w:kern w:val="0"/>
          <w:sz w:val="12"/>
          <w:szCs w:val="12"/>
        </w:rPr>
      </w:pPr>
    </w:p>
    <w:p w14:paraId="3B2D96B5" w14:textId="0FA664E5" w:rsidR="00515706" w:rsidRPr="00AD34A2" w:rsidRDefault="00515706" w:rsidP="000A2D4C">
      <w:pPr>
        <w:pStyle w:val="Standard"/>
        <w:rPr>
          <w:rFonts w:ascii="Comic Sans MS" w:eastAsia="Times New Roman" w:hAnsi="Comic Sans MS" w:cs="Arial"/>
          <w:b/>
          <w:bCs/>
          <w:i/>
          <w:iCs/>
          <w:color w:val="000000" w:themeColor="text1"/>
          <w:spacing w:val="-10"/>
          <w:kern w:val="0"/>
          <w:sz w:val="40"/>
          <w:szCs w:val="40"/>
        </w:rPr>
      </w:pPr>
      <w:r w:rsidRPr="00515706">
        <w:rPr>
          <w:rFonts w:ascii="Comic Sans MS" w:eastAsia="Times New Roman" w:hAnsi="Comic Sans MS" w:cs="Arial"/>
          <w:b/>
          <w:bCs/>
          <w:i/>
          <w:iCs/>
          <w:color w:val="000000" w:themeColor="text1"/>
          <w:spacing w:val="-10"/>
          <w:kern w:val="0"/>
          <w:sz w:val="40"/>
          <w:szCs w:val="40"/>
          <w:u w:val="single"/>
        </w:rPr>
        <w:t>Job 25:4</w:t>
      </w:r>
      <w:r w:rsidRPr="00515706">
        <w:rPr>
          <w:rFonts w:ascii="Comic Sans MS" w:eastAsia="Times New Roman" w:hAnsi="Comic Sans MS" w:cs="Arial"/>
          <w:b/>
          <w:bCs/>
          <w:i/>
          <w:iCs/>
          <w:color w:val="000000" w:themeColor="text1"/>
          <w:spacing w:val="-10"/>
          <w:kern w:val="0"/>
          <w:sz w:val="40"/>
          <w:szCs w:val="40"/>
        </w:rPr>
        <w:t xml:space="preserve">  How then can man be righteous before God? </w:t>
      </w:r>
      <w:r>
        <w:rPr>
          <w:rFonts w:ascii="Comic Sans MS" w:eastAsia="Times New Roman" w:hAnsi="Comic Sans MS" w:cs="Arial"/>
          <w:b/>
          <w:bCs/>
          <w:i/>
          <w:iCs/>
          <w:color w:val="000000" w:themeColor="text1"/>
          <w:spacing w:val="-10"/>
          <w:kern w:val="0"/>
          <w:sz w:val="40"/>
          <w:szCs w:val="40"/>
        </w:rPr>
        <w:t xml:space="preserve"> </w:t>
      </w:r>
      <w:r w:rsidRPr="00515706">
        <w:rPr>
          <w:rFonts w:ascii="Comic Sans MS" w:eastAsia="Times New Roman" w:hAnsi="Comic Sans MS" w:cs="Arial"/>
          <w:b/>
          <w:bCs/>
          <w:i/>
          <w:iCs/>
          <w:color w:val="000000" w:themeColor="text1"/>
          <w:spacing w:val="-10"/>
          <w:kern w:val="0"/>
          <w:sz w:val="40"/>
          <w:szCs w:val="40"/>
        </w:rPr>
        <w:t>Or how can he be pure who is born of a woman?</w:t>
      </w:r>
    </w:p>
    <w:p w14:paraId="31D2DABC" w14:textId="34025D78" w:rsidR="00515706" w:rsidRPr="004D73C3" w:rsidRDefault="00515706" w:rsidP="000A2D4C">
      <w:pPr>
        <w:pStyle w:val="Standard"/>
        <w:rPr>
          <w:rFonts w:ascii="Comic Sans MS" w:eastAsia="Times New Roman" w:hAnsi="Comic Sans MS" w:cs="Arial"/>
          <w:color w:val="000000" w:themeColor="text1"/>
          <w:spacing w:val="-6"/>
          <w:kern w:val="0"/>
          <w:sz w:val="12"/>
          <w:szCs w:val="12"/>
        </w:rPr>
      </w:pPr>
    </w:p>
    <w:p w14:paraId="59C8A639" w14:textId="549C06A7" w:rsidR="004D73C3" w:rsidRP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Romans 7:24</w:t>
      </w:r>
      <w:r w:rsidRPr="004D73C3">
        <w:rPr>
          <w:rFonts w:ascii="Comic Sans MS" w:eastAsia="Times New Roman" w:hAnsi="Comic Sans MS" w:cs="Arial"/>
          <w:b/>
          <w:bCs/>
          <w:i/>
          <w:iCs/>
          <w:color w:val="000000" w:themeColor="text1"/>
          <w:spacing w:val="-10"/>
          <w:kern w:val="0"/>
          <w:sz w:val="40"/>
          <w:szCs w:val="40"/>
        </w:rPr>
        <w:t xml:space="preserve">  Wretched man that I am! Who will set me free from the body of this death?</w:t>
      </w:r>
    </w:p>
    <w:p w14:paraId="56959902" w14:textId="77777777" w:rsidR="004D73C3" w:rsidRPr="00BC72A9" w:rsidRDefault="004D73C3" w:rsidP="000A2D4C">
      <w:pPr>
        <w:pStyle w:val="Standard"/>
        <w:rPr>
          <w:rFonts w:ascii="Comic Sans MS" w:eastAsia="Times New Roman" w:hAnsi="Comic Sans MS" w:cs="Arial"/>
          <w:color w:val="000000" w:themeColor="text1"/>
          <w:spacing w:val="-6"/>
          <w:kern w:val="0"/>
          <w:sz w:val="12"/>
          <w:szCs w:val="12"/>
        </w:rPr>
      </w:pPr>
    </w:p>
    <w:p w14:paraId="7AFF6CEB" w14:textId="52439AF1" w:rsid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Titus 3:3</w:t>
      </w:r>
      <w:r w:rsidRPr="004D73C3">
        <w:rPr>
          <w:rFonts w:ascii="Comic Sans MS" w:eastAsia="Times New Roman" w:hAnsi="Comic Sans MS" w:cs="Arial"/>
          <w:b/>
          <w:bCs/>
          <w:i/>
          <w:iCs/>
          <w:color w:val="000000" w:themeColor="text1"/>
          <w:spacing w:val="-10"/>
          <w:kern w:val="0"/>
          <w:sz w:val="40"/>
          <w:szCs w:val="40"/>
        </w:rPr>
        <w:t xml:space="preserve">  For we also once were foolish ourselves, disobedient, deceived, enslaved to various lusts and pleasures, spending our life in malice and envy, hateful, hating one another.</w:t>
      </w:r>
    </w:p>
    <w:p w14:paraId="069BE4AC" w14:textId="25A05B26" w:rsidR="00BC72A9" w:rsidRPr="00BC72A9" w:rsidRDefault="00BC72A9" w:rsidP="000A2D4C">
      <w:pPr>
        <w:pStyle w:val="Standard"/>
        <w:rPr>
          <w:rFonts w:ascii="Comic Sans MS" w:eastAsia="Times New Roman" w:hAnsi="Comic Sans MS" w:cs="Arial"/>
          <w:b/>
          <w:bCs/>
          <w:i/>
          <w:iCs/>
          <w:color w:val="000000" w:themeColor="text1"/>
          <w:spacing w:val="-10"/>
          <w:kern w:val="0"/>
          <w:sz w:val="12"/>
          <w:szCs w:val="12"/>
        </w:rPr>
      </w:pPr>
    </w:p>
    <w:p w14:paraId="13D59148" w14:textId="00CB5EA9" w:rsidR="00BC72A9" w:rsidRPr="00BC72A9" w:rsidRDefault="00BC72A9" w:rsidP="000A2D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Nothing good comes from our flesh, including human good, so course </w:t>
      </w:r>
      <w:r w:rsidR="008C4AC3">
        <w:rPr>
          <w:rFonts w:ascii="Comic Sans MS" w:eastAsia="Times New Roman" w:hAnsi="Comic Sans MS" w:cs="Arial"/>
          <w:color w:val="000000" w:themeColor="text1"/>
          <w:spacing w:val="-10"/>
          <w:kern w:val="0"/>
          <w:sz w:val="40"/>
          <w:szCs w:val="40"/>
        </w:rPr>
        <w:t>that is rejected by God.</w:t>
      </w:r>
    </w:p>
    <w:p w14:paraId="72286B20" w14:textId="441BD677" w:rsidR="00AA6A10"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t xml:space="preserve">Paul had learned something that many, maybe even most believers haven’t learned yet – </w:t>
      </w:r>
      <w:r w:rsidRPr="002B59E4">
        <w:rPr>
          <w:rFonts w:ascii="Comic Sans MS" w:eastAsia="Times New Roman" w:hAnsi="Comic Sans MS" w:cs="Arial"/>
          <w:color w:val="000000" w:themeColor="text1"/>
          <w:spacing w:val="-6"/>
          <w:kern w:val="0"/>
          <w:sz w:val="40"/>
          <w:szCs w:val="40"/>
        </w:rPr>
        <w:t xml:space="preserve">nothing good dwells in us. </w:t>
      </w:r>
      <w:r>
        <w:rPr>
          <w:rFonts w:ascii="Comic Sans MS" w:eastAsia="Times New Roman" w:hAnsi="Comic Sans MS" w:cs="Arial"/>
          <w:color w:val="000000" w:themeColor="text1"/>
          <w:spacing w:val="-6"/>
          <w:kern w:val="0"/>
          <w:sz w:val="40"/>
          <w:szCs w:val="40"/>
        </w:rPr>
        <w:t xml:space="preserve">If unbelievers understood this, maybe they would stop trying </w:t>
      </w:r>
    </w:p>
    <w:p w14:paraId="582008AF" w14:textId="77777777" w:rsidR="00206EBA"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t xml:space="preserve">to make it to heaven by all the good they think they do. </w:t>
      </w:r>
      <w:r w:rsidR="00206EBA">
        <w:rPr>
          <w:rFonts w:ascii="Comic Sans MS" w:eastAsia="Times New Roman" w:hAnsi="Comic Sans MS" w:cs="Arial"/>
          <w:color w:val="000000" w:themeColor="text1"/>
          <w:spacing w:val="-6"/>
          <w:kern w:val="0"/>
          <w:sz w:val="40"/>
          <w:szCs w:val="40"/>
        </w:rPr>
        <w:t xml:space="preserve">        </w:t>
      </w:r>
    </w:p>
    <w:p w14:paraId="4094A6E9" w14:textId="77777777" w:rsidR="006F3F51" w:rsidRPr="002B59E4" w:rsidRDefault="006F3F51" w:rsidP="000A2D4C">
      <w:pPr>
        <w:pStyle w:val="Standard"/>
        <w:rPr>
          <w:rFonts w:ascii="Comic Sans MS" w:eastAsia="Times New Roman" w:hAnsi="Comic Sans MS" w:cs="Arial"/>
          <w:color w:val="000000" w:themeColor="text1"/>
          <w:spacing w:val="-6"/>
          <w:kern w:val="0"/>
          <w:sz w:val="12"/>
          <w:szCs w:val="12"/>
          <w:u w:val="single"/>
        </w:rPr>
      </w:pPr>
    </w:p>
    <w:p w14:paraId="1C4A51EB" w14:textId="4D408E01" w:rsidR="00AA6A10" w:rsidRPr="002B59E4" w:rsidRDefault="00AA6A10" w:rsidP="000A2D4C">
      <w:pPr>
        <w:pStyle w:val="Standard"/>
        <w:rPr>
          <w:rFonts w:ascii="Comic Sans MS" w:eastAsia="Times New Roman" w:hAnsi="Comic Sans MS" w:cs="Arial"/>
          <w:color w:val="000000" w:themeColor="text1"/>
          <w:spacing w:val="-6"/>
          <w:kern w:val="0"/>
          <w:sz w:val="40"/>
          <w:szCs w:val="40"/>
        </w:rPr>
      </w:pPr>
      <w:r w:rsidRPr="002B59E4">
        <w:rPr>
          <w:rFonts w:ascii="Comic Sans MS" w:eastAsia="Times New Roman" w:hAnsi="Comic Sans MS" w:cs="Arial"/>
          <w:color w:val="000000" w:themeColor="text1"/>
          <w:spacing w:val="-6"/>
          <w:kern w:val="0"/>
          <w:sz w:val="40"/>
          <w:szCs w:val="40"/>
          <w:u w:val="single"/>
        </w:rPr>
        <w:lastRenderedPageBreak/>
        <w:t xml:space="preserve">God </w:t>
      </w:r>
      <w:r w:rsidR="00206EBA" w:rsidRPr="002B59E4">
        <w:rPr>
          <w:rFonts w:ascii="Comic Sans MS" w:eastAsia="Times New Roman" w:hAnsi="Comic Sans MS" w:cs="Arial"/>
          <w:color w:val="000000" w:themeColor="text1"/>
          <w:spacing w:val="-6"/>
          <w:kern w:val="0"/>
          <w:sz w:val="40"/>
          <w:szCs w:val="40"/>
          <w:u w:val="single"/>
        </w:rPr>
        <w:t>has never and will never be impressed with us</w:t>
      </w:r>
      <w:r w:rsidR="00206EBA" w:rsidRPr="002B59E4">
        <w:rPr>
          <w:rFonts w:ascii="Comic Sans MS" w:eastAsia="Times New Roman" w:hAnsi="Comic Sans MS" w:cs="Arial"/>
          <w:color w:val="000000" w:themeColor="text1"/>
          <w:spacing w:val="-6"/>
          <w:kern w:val="0"/>
          <w:sz w:val="40"/>
          <w:szCs w:val="40"/>
        </w:rPr>
        <w:t>!</w:t>
      </w:r>
    </w:p>
    <w:p w14:paraId="5527B0C6" w14:textId="77777777" w:rsidR="00941271" w:rsidRPr="00941271" w:rsidRDefault="00941271" w:rsidP="000A2D4C">
      <w:pPr>
        <w:pStyle w:val="Standard"/>
        <w:rPr>
          <w:rFonts w:ascii="Comic Sans MS" w:eastAsia="Times New Roman" w:hAnsi="Comic Sans MS" w:cs="Arial"/>
          <w:color w:val="000000" w:themeColor="text1"/>
          <w:spacing w:val="-6"/>
          <w:kern w:val="0"/>
          <w:sz w:val="16"/>
          <w:szCs w:val="16"/>
        </w:rPr>
      </w:pPr>
    </w:p>
    <w:p w14:paraId="787DF05B" w14:textId="5503C52D" w:rsidR="00922196" w:rsidRPr="00922196" w:rsidRDefault="00922196" w:rsidP="000A2D4C">
      <w:pPr>
        <w:pStyle w:val="Standard"/>
        <w:rPr>
          <w:rFonts w:ascii="Comic Sans MS" w:eastAsia="Times New Roman" w:hAnsi="Comic Sans MS" w:cs="Arial"/>
          <w:color w:val="000000" w:themeColor="text1"/>
          <w:spacing w:val="-6"/>
          <w:kern w:val="0"/>
          <w:sz w:val="40"/>
          <w:szCs w:val="40"/>
        </w:rPr>
      </w:pPr>
      <w:r w:rsidRPr="00922196">
        <w:rPr>
          <w:rFonts w:ascii="Comic Sans MS" w:eastAsia="Times New Roman" w:hAnsi="Comic Sans MS" w:cs="Arial"/>
          <w:color w:val="000000" w:themeColor="text1"/>
          <w:spacing w:val="-6"/>
          <w:kern w:val="0"/>
          <w:sz w:val="40"/>
          <w:szCs w:val="40"/>
        </w:rPr>
        <w:t>Our point of contact with God is His GRACE</w:t>
      </w:r>
      <w:r w:rsidR="00DB0308">
        <w:rPr>
          <w:rFonts w:ascii="Comic Sans MS" w:eastAsia="Times New Roman" w:hAnsi="Comic Sans MS" w:cs="Arial"/>
          <w:color w:val="000000" w:themeColor="text1"/>
          <w:spacing w:val="-6"/>
          <w:kern w:val="0"/>
          <w:sz w:val="40"/>
          <w:szCs w:val="40"/>
        </w:rPr>
        <w:t xml:space="preserve"> because we are fallen creatures </w:t>
      </w:r>
      <w:r w:rsidR="00AB72A9">
        <w:rPr>
          <w:rFonts w:ascii="Comic Sans MS" w:eastAsia="Times New Roman" w:hAnsi="Comic Sans MS" w:cs="Arial"/>
          <w:color w:val="000000" w:themeColor="text1"/>
          <w:spacing w:val="-6"/>
          <w:kern w:val="0"/>
          <w:sz w:val="40"/>
          <w:szCs w:val="40"/>
        </w:rPr>
        <w:t>who</w:t>
      </w:r>
      <w:r w:rsidR="00DB0308">
        <w:rPr>
          <w:rFonts w:ascii="Comic Sans MS" w:eastAsia="Times New Roman" w:hAnsi="Comic Sans MS" w:cs="Arial"/>
          <w:color w:val="000000" w:themeColor="text1"/>
          <w:spacing w:val="-6"/>
          <w:kern w:val="0"/>
          <w:sz w:val="40"/>
          <w:szCs w:val="40"/>
        </w:rPr>
        <w:t xml:space="preserve"> </w:t>
      </w:r>
      <w:r w:rsidR="00C0013E">
        <w:rPr>
          <w:rFonts w:ascii="Comic Sans MS" w:eastAsia="Times New Roman" w:hAnsi="Comic Sans MS" w:cs="Arial"/>
          <w:color w:val="000000" w:themeColor="text1"/>
          <w:spacing w:val="-6"/>
          <w:kern w:val="0"/>
          <w:sz w:val="40"/>
          <w:szCs w:val="40"/>
        </w:rPr>
        <w:t xml:space="preserve">cannot earn or deserve anything from Him. </w:t>
      </w:r>
      <w:r w:rsidR="00DB0308">
        <w:rPr>
          <w:rFonts w:ascii="Comic Sans MS" w:eastAsia="Times New Roman" w:hAnsi="Comic Sans MS" w:cs="Arial"/>
          <w:color w:val="000000" w:themeColor="text1"/>
          <w:spacing w:val="-6"/>
          <w:kern w:val="0"/>
          <w:sz w:val="40"/>
          <w:szCs w:val="40"/>
        </w:rPr>
        <w:t xml:space="preserve"> </w:t>
      </w:r>
    </w:p>
    <w:p w14:paraId="7E0139FD" w14:textId="77777777" w:rsidR="00C0013E" w:rsidRPr="00C0013E" w:rsidRDefault="00C0013E" w:rsidP="000A2D4C">
      <w:pPr>
        <w:pStyle w:val="Standard"/>
        <w:rPr>
          <w:rFonts w:ascii="Comic Sans MS" w:eastAsia="Times New Roman" w:hAnsi="Comic Sans MS" w:cs="Arial"/>
          <w:b/>
          <w:bCs/>
          <w:i/>
          <w:iCs/>
          <w:color w:val="C00000"/>
          <w:spacing w:val="-6"/>
          <w:kern w:val="0"/>
          <w:sz w:val="12"/>
          <w:szCs w:val="12"/>
        </w:rPr>
      </w:pPr>
    </w:p>
    <w:p w14:paraId="03CD1AE0" w14:textId="45AEF075" w:rsidR="000A2D4C" w:rsidRPr="000A2D4C" w:rsidRDefault="008C4AC3" w:rsidP="000A2D4C">
      <w:pPr>
        <w:pStyle w:val="Standard"/>
        <w:rPr>
          <w:rFonts w:ascii="Comic Sans MS" w:hAnsi="Comic Sans MS"/>
          <w:bCs/>
          <w:sz w:val="40"/>
          <w:szCs w:val="40"/>
        </w:rPr>
      </w:pPr>
      <w:r w:rsidRPr="008C4AC3">
        <w:rPr>
          <w:rFonts w:ascii="Comic Sans MS" w:eastAsia="Times New Roman" w:hAnsi="Comic Sans MS" w:cs="Arial"/>
          <w:b/>
          <w:bCs/>
          <w:i/>
          <w:iCs/>
          <w:color w:val="0035FF"/>
          <w:spacing w:val="-10"/>
          <w:kern w:val="0"/>
          <w:sz w:val="40"/>
          <w:szCs w:val="40"/>
        </w:rPr>
        <w:t>willing</w:t>
      </w:r>
      <w:r>
        <w:rPr>
          <w:rFonts w:ascii="Comic Sans MS" w:eastAsia="Times New Roman" w:hAnsi="Comic Sans MS" w:cs="Arial"/>
          <w:b/>
          <w:bCs/>
          <w:i/>
          <w:iCs/>
          <w:color w:val="C00000"/>
          <w:spacing w:val="-6"/>
          <w:kern w:val="0"/>
          <w:sz w:val="40"/>
          <w:szCs w:val="40"/>
        </w:rPr>
        <w:t xml:space="preserve"> </w:t>
      </w:r>
      <w:r w:rsidR="00B21014" w:rsidRPr="00545025">
        <w:rPr>
          <w:rFonts w:ascii="Comic Sans MS" w:eastAsia="Times New Roman" w:hAnsi="Comic Sans MS" w:cs="Arial"/>
          <w:b/>
          <w:bCs/>
          <w:i/>
          <w:iCs/>
          <w:color w:val="C00000"/>
          <w:spacing w:val="-6"/>
          <w:kern w:val="0"/>
          <w:sz w:val="40"/>
          <w:szCs w:val="40"/>
        </w:rPr>
        <w:t>is present</w:t>
      </w:r>
      <w:r>
        <w:rPr>
          <w:rFonts w:ascii="Comic Sans MS" w:eastAsia="Times New Roman" w:hAnsi="Comic Sans MS" w:cs="Arial"/>
          <w:b/>
          <w:bCs/>
          <w:i/>
          <w:iCs/>
          <w:color w:val="C00000"/>
          <w:spacing w:val="-6"/>
          <w:kern w:val="0"/>
          <w:sz w:val="40"/>
          <w:szCs w:val="40"/>
        </w:rPr>
        <w:t xml:space="preserve"> </w:t>
      </w:r>
      <w:r w:rsidRPr="008C4AC3">
        <w:rPr>
          <w:rFonts w:ascii="Comic Sans MS" w:eastAsia="Times New Roman" w:hAnsi="Comic Sans MS" w:cs="Arial"/>
          <w:b/>
          <w:bCs/>
          <w:i/>
          <w:iCs/>
          <w:color w:val="0035FF"/>
          <w:spacing w:val="-10"/>
          <w:kern w:val="0"/>
          <w:sz w:val="40"/>
          <w:szCs w:val="40"/>
        </w:rPr>
        <w:t>in me</w:t>
      </w:r>
      <w:r w:rsidR="00B21014" w:rsidRPr="00545025">
        <w:rPr>
          <w:rFonts w:ascii="Comic Sans MS" w:eastAsia="Times New Roman" w:hAnsi="Comic Sans MS" w:cs="Arial"/>
          <w:b/>
          <w:bCs/>
          <w:i/>
          <w:iCs/>
          <w:color w:val="C00000"/>
          <w:spacing w:val="-6"/>
          <w:kern w:val="0"/>
          <w:sz w:val="40"/>
          <w:szCs w:val="40"/>
        </w:rPr>
        <w:t xml:space="preserve"> </w:t>
      </w:r>
      <w:r w:rsidR="000A2D4C" w:rsidRPr="00545025">
        <w:rPr>
          <w:rFonts w:ascii="Comic Sans MS" w:eastAsia="Times New Roman" w:hAnsi="Comic Sans MS" w:cs="Arial"/>
          <w:color w:val="000000" w:themeColor="text1"/>
          <w:spacing w:val="-6"/>
          <w:kern w:val="0"/>
          <w:sz w:val="40"/>
          <w:szCs w:val="40"/>
        </w:rPr>
        <w:t>–</w:t>
      </w:r>
      <w:r w:rsidR="00B21014" w:rsidRPr="00545025">
        <w:rPr>
          <w:rFonts w:ascii="Comic Sans MS" w:eastAsia="Times New Roman" w:hAnsi="Comic Sans MS" w:cs="Arial"/>
          <w:color w:val="000000" w:themeColor="text1"/>
          <w:spacing w:val="-6"/>
          <w:kern w:val="0"/>
          <w:sz w:val="40"/>
          <w:szCs w:val="40"/>
        </w:rPr>
        <w:t xml:space="preserve"> </w:t>
      </w:r>
      <w:r w:rsidR="000A2D4C" w:rsidRPr="00545025">
        <w:rPr>
          <w:rFonts w:ascii="Comic Sans MS" w:eastAsia="Times New Roman" w:hAnsi="Comic Sans MS" w:cs="Arial"/>
          <w:color w:val="000000" w:themeColor="text1"/>
          <w:spacing w:val="-6"/>
          <w:kern w:val="0"/>
          <w:sz w:val="36"/>
          <w:szCs w:val="36"/>
        </w:rPr>
        <w:t xml:space="preserve">PARAKEIMAI, </w:t>
      </w:r>
      <w:r w:rsidR="000A2D4C" w:rsidRPr="00545025">
        <w:rPr>
          <w:rFonts w:ascii="#Logos 8 Resource" w:hAnsi="#Logos 8 Resource"/>
          <w:b/>
          <w:spacing w:val="-6"/>
          <w:sz w:val="40"/>
          <w:szCs w:val="40"/>
          <w:lang w:val="el-GR"/>
        </w:rPr>
        <w:t>παράκειμα</w:t>
      </w:r>
      <w:r w:rsidR="000A2D4C" w:rsidRPr="0056297C">
        <w:rPr>
          <w:rFonts w:ascii="#Logos 8 Resource" w:hAnsi="#Logos 8 Resource"/>
          <w:b/>
          <w:spacing w:val="-6"/>
          <w:sz w:val="40"/>
          <w:szCs w:val="40"/>
          <w:lang w:val="el-GR"/>
        </w:rPr>
        <w:t>ι</w:t>
      </w:r>
      <w:r w:rsidR="000A2D4C" w:rsidRPr="00545025">
        <w:rPr>
          <w:rFonts w:ascii="#Logos 8 Resource" w:hAnsi="#Logos 8 Resource"/>
          <w:b/>
          <w:spacing w:val="-6"/>
          <w:sz w:val="28"/>
        </w:rPr>
        <w:t xml:space="preserve">, </w:t>
      </w:r>
      <w:r w:rsidR="000A2D4C" w:rsidRPr="00545025">
        <w:rPr>
          <w:rFonts w:ascii="Comic Sans MS" w:hAnsi="Comic Sans MS"/>
          <w:bCs/>
          <w:spacing w:val="-6"/>
          <w:sz w:val="40"/>
          <w:szCs w:val="40"/>
        </w:rPr>
        <w:t xml:space="preserve">(v. </w:t>
      </w:r>
      <w:proofErr w:type="spellStart"/>
      <w:r w:rsidR="000A2D4C" w:rsidRPr="00545025">
        <w:rPr>
          <w:rFonts w:ascii="Comic Sans MS" w:hAnsi="Comic Sans MS"/>
          <w:bCs/>
          <w:spacing w:val="-6"/>
          <w:sz w:val="40"/>
          <w:szCs w:val="40"/>
        </w:rPr>
        <w:t>pmi</w:t>
      </w:r>
      <w:proofErr w:type="spellEnd"/>
      <w:r w:rsidR="000A2D4C" w:rsidRPr="00545025">
        <w:rPr>
          <w:rFonts w:ascii="Comic Sans MS" w:hAnsi="Comic Sans MS"/>
          <w:bCs/>
          <w:spacing w:val="-6"/>
          <w:sz w:val="40"/>
          <w:szCs w:val="40"/>
        </w:rPr>
        <w:t>); to be</w:t>
      </w:r>
      <w:r w:rsidR="000A2D4C" w:rsidRPr="000A2D4C">
        <w:rPr>
          <w:rFonts w:ascii="Comic Sans MS" w:hAnsi="Comic Sans MS"/>
          <w:bCs/>
          <w:sz w:val="40"/>
          <w:szCs w:val="40"/>
        </w:rPr>
        <w:t xml:space="preserve"> present and ready for some purpose or action, be at hand, ready</w:t>
      </w:r>
      <w:r w:rsidR="000A2D4C">
        <w:rPr>
          <w:rFonts w:ascii="Comic Sans MS" w:hAnsi="Comic Sans MS"/>
          <w:bCs/>
          <w:sz w:val="40"/>
          <w:szCs w:val="40"/>
        </w:rPr>
        <w:t>.</w:t>
      </w:r>
    </w:p>
    <w:p w14:paraId="13BDD2A0" w14:textId="77777777" w:rsidR="00545025" w:rsidRPr="00545025" w:rsidRDefault="00545025" w:rsidP="000A2D4C">
      <w:pPr>
        <w:pStyle w:val="Standard"/>
        <w:rPr>
          <w:rFonts w:ascii="Comic Sans MS" w:hAnsi="Comic Sans MS"/>
          <w:b/>
          <w:sz w:val="12"/>
          <w:szCs w:val="12"/>
          <w:u w:val="single"/>
        </w:rPr>
      </w:pPr>
    </w:p>
    <w:p w14:paraId="52B4542C" w14:textId="402372FB" w:rsidR="00545025" w:rsidRDefault="00545025" w:rsidP="000A2D4C">
      <w:pPr>
        <w:pStyle w:val="Standard"/>
        <w:rPr>
          <w:rFonts w:ascii="Comic Sans MS" w:hAnsi="Comic Sans MS"/>
          <w:bCs/>
          <w:sz w:val="40"/>
          <w:szCs w:val="40"/>
        </w:rPr>
      </w:pPr>
      <w:r>
        <w:rPr>
          <w:rFonts w:ascii="Comic Sans MS" w:hAnsi="Comic Sans MS"/>
          <w:bCs/>
          <w:sz w:val="40"/>
          <w:szCs w:val="40"/>
        </w:rPr>
        <w:t xml:space="preserve">This was an </w:t>
      </w:r>
      <w:r w:rsidR="00EE4765">
        <w:rPr>
          <w:rFonts w:ascii="Comic Sans MS" w:hAnsi="Comic Sans MS"/>
          <w:bCs/>
          <w:sz w:val="40"/>
          <w:szCs w:val="40"/>
        </w:rPr>
        <w:t>enigma</w:t>
      </w:r>
      <w:r>
        <w:rPr>
          <w:rFonts w:ascii="Comic Sans MS" w:hAnsi="Comic Sans MS"/>
          <w:bCs/>
          <w:sz w:val="40"/>
          <w:szCs w:val="40"/>
        </w:rPr>
        <w:t xml:space="preserve"> </w:t>
      </w:r>
      <w:r w:rsidR="00EE4765">
        <w:rPr>
          <w:rFonts w:ascii="Comic Sans MS" w:hAnsi="Comic Sans MS"/>
          <w:bCs/>
          <w:sz w:val="40"/>
          <w:szCs w:val="40"/>
        </w:rPr>
        <w:t>to Paul; he was trying to figure out why he wasn’t</w:t>
      </w:r>
      <w:r w:rsidR="00C0013E">
        <w:rPr>
          <w:rFonts w:ascii="Comic Sans MS" w:hAnsi="Comic Sans MS"/>
          <w:bCs/>
          <w:sz w:val="40"/>
          <w:szCs w:val="40"/>
        </w:rPr>
        <w:t xml:space="preserve"> able to</w:t>
      </w:r>
      <w:r w:rsidR="00EE4765">
        <w:rPr>
          <w:rFonts w:ascii="Comic Sans MS" w:hAnsi="Comic Sans MS"/>
          <w:bCs/>
          <w:sz w:val="40"/>
          <w:szCs w:val="40"/>
        </w:rPr>
        <w:t xml:space="preserve"> do the things that he wanted to do in order to please the Lord. </w:t>
      </w:r>
      <w:r w:rsidR="00C0013E">
        <w:rPr>
          <w:rFonts w:ascii="Comic Sans MS" w:hAnsi="Comic Sans MS"/>
          <w:bCs/>
          <w:sz w:val="40"/>
          <w:szCs w:val="40"/>
        </w:rPr>
        <w:t xml:space="preserve">But he </w:t>
      </w:r>
      <w:r w:rsidR="003245D7">
        <w:rPr>
          <w:rFonts w:ascii="Comic Sans MS" w:hAnsi="Comic Sans MS"/>
          <w:bCs/>
          <w:sz w:val="40"/>
          <w:szCs w:val="40"/>
        </w:rPr>
        <w:t>didn’t have any problem doing</w:t>
      </w:r>
      <w:r w:rsidR="00C0013E">
        <w:rPr>
          <w:rFonts w:ascii="Comic Sans MS" w:hAnsi="Comic Sans MS"/>
          <w:bCs/>
          <w:sz w:val="40"/>
          <w:szCs w:val="40"/>
        </w:rPr>
        <w:t xml:space="preserve"> the very things that he didn’t want to do.</w:t>
      </w:r>
    </w:p>
    <w:p w14:paraId="3918C1BA" w14:textId="77777777" w:rsidR="00C0013E" w:rsidRPr="00560229" w:rsidRDefault="00C0013E" w:rsidP="000A2D4C">
      <w:pPr>
        <w:pStyle w:val="Standard"/>
        <w:rPr>
          <w:rFonts w:ascii="Comic Sans MS" w:hAnsi="Comic Sans MS"/>
          <w:bCs/>
          <w:sz w:val="16"/>
          <w:szCs w:val="16"/>
        </w:rPr>
      </w:pPr>
    </w:p>
    <w:p w14:paraId="6E8CB8A6" w14:textId="3E9419F3" w:rsidR="000A2D4C" w:rsidRPr="00545025" w:rsidRDefault="00545025" w:rsidP="000A2D4C">
      <w:pPr>
        <w:pStyle w:val="Standard"/>
        <w:rPr>
          <w:rFonts w:ascii="Comic Sans MS" w:hAnsi="Comic Sans MS"/>
          <w:b/>
          <w:sz w:val="40"/>
          <w:szCs w:val="40"/>
        </w:rPr>
      </w:pPr>
      <w:bookmarkStart w:id="110" w:name="_Hlk107929810"/>
      <w:r w:rsidRPr="00545025">
        <w:rPr>
          <w:rFonts w:ascii="Comic Sans MS" w:hAnsi="Comic Sans MS"/>
          <w:b/>
          <w:sz w:val="40"/>
          <w:szCs w:val="40"/>
          <w:u w:val="single"/>
        </w:rPr>
        <w:t>Romans 7:25</w:t>
      </w:r>
      <w:r w:rsidRPr="00545025">
        <w:rPr>
          <w:rFonts w:ascii="Comic Sans MS" w:hAnsi="Comic Sans MS"/>
          <w:b/>
          <w:sz w:val="40"/>
          <w:szCs w:val="40"/>
        </w:rPr>
        <w:t xml:space="preserve">  So then, on the one hand I myself with my mind am serving the law of God, but on the other, with my flesh the law of sin.</w:t>
      </w:r>
    </w:p>
    <w:p w14:paraId="7634FD6A" w14:textId="69EAC44A" w:rsidR="00AD016B" w:rsidRPr="00560229" w:rsidRDefault="00AD016B" w:rsidP="00346DF8">
      <w:pPr>
        <w:pStyle w:val="Standard"/>
        <w:rPr>
          <w:rFonts w:ascii="Comic Sans MS" w:hAnsi="Comic Sans MS"/>
          <w:b/>
          <w:i/>
          <w:iCs/>
          <w:spacing w:val="-4"/>
          <w:sz w:val="16"/>
          <w:szCs w:val="16"/>
        </w:rPr>
      </w:pPr>
    </w:p>
    <w:p w14:paraId="0E14ACD7" w14:textId="77777777" w:rsidR="000706E7" w:rsidRPr="002F5C9E" w:rsidRDefault="000706E7" w:rsidP="000706E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p w14:paraId="33508017" w14:textId="7408AAC2" w:rsidR="00AF519D" w:rsidRDefault="00AF519D" w:rsidP="00346DF8">
      <w:pPr>
        <w:pStyle w:val="Standard"/>
        <w:rPr>
          <w:rFonts w:ascii="Comic Sans MS" w:eastAsia="Times New Roman" w:hAnsi="Comic Sans MS" w:cs="Arial"/>
          <w:color w:val="000000" w:themeColor="text1"/>
          <w:spacing w:val="-10"/>
          <w:kern w:val="0"/>
          <w:sz w:val="40"/>
          <w:szCs w:val="40"/>
        </w:rPr>
      </w:pPr>
      <w:r w:rsidRPr="00AF519D">
        <w:rPr>
          <w:rFonts w:ascii="Comic Sans MS" w:eastAsia="Times New Roman" w:hAnsi="Comic Sans MS" w:cs="Arial"/>
          <w:color w:val="000000" w:themeColor="text1"/>
          <w:spacing w:val="-10"/>
          <w:kern w:val="0"/>
          <w:sz w:val="40"/>
          <w:szCs w:val="40"/>
        </w:rPr>
        <w:t xml:space="preserve">Some believe that </w:t>
      </w:r>
      <w:r w:rsidRPr="006F3F51">
        <w:rPr>
          <w:rFonts w:ascii="Comic Sans MS" w:eastAsia="Times New Roman" w:hAnsi="Comic Sans MS" w:cs="Arial"/>
          <w:i/>
          <w:iCs/>
          <w:color w:val="000000" w:themeColor="text1"/>
          <w:spacing w:val="-10"/>
          <w:kern w:val="0"/>
          <w:sz w:val="40"/>
          <w:szCs w:val="40"/>
          <w:u w:val="single"/>
        </w:rPr>
        <w:t>Romans 7:14-25</w:t>
      </w:r>
      <w:r w:rsidRPr="00AF519D">
        <w:rPr>
          <w:rFonts w:ascii="Comic Sans MS" w:eastAsia="Times New Roman" w:hAnsi="Comic Sans MS" w:cs="Arial"/>
          <w:color w:val="000000" w:themeColor="text1"/>
          <w:spacing w:val="-10"/>
          <w:kern w:val="0"/>
          <w:sz w:val="40"/>
          <w:szCs w:val="40"/>
        </w:rPr>
        <w:t xml:space="preserve"> refers to Paul when he was an unbeliever</w:t>
      </w:r>
      <w:r>
        <w:rPr>
          <w:rFonts w:ascii="Comic Sans MS" w:eastAsia="Times New Roman" w:hAnsi="Comic Sans MS" w:cs="Arial"/>
          <w:color w:val="000000" w:themeColor="text1"/>
          <w:spacing w:val="-10"/>
          <w:kern w:val="0"/>
          <w:sz w:val="40"/>
          <w:szCs w:val="40"/>
        </w:rPr>
        <w:t xml:space="preserve">, but </w:t>
      </w:r>
      <w:r w:rsidR="00E7698E">
        <w:rPr>
          <w:rFonts w:ascii="Comic Sans MS" w:eastAsia="Times New Roman" w:hAnsi="Comic Sans MS" w:cs="Arial"/>
          <w:color w:val="000000" w:themeColor="text1"/>
          <w:spacing w:val="-10"/>
          <w:kern w:val="0"/>
          <w:sz w:val="40"/>
          <w:szCs w:val="40"/>
        </w:rPr>
        <w:t xml:space="preserve">he never said that, rather he said that the sin nature was still in him as it is in all mankind, including believers. </w:t>
      </w:r>
      <w:r w:rsidR="00C15BE4">
        <w:rPr>
          <w:rFonts w:ascii="Comic Sans MS" w:eastAsia="Times New Roman" w:hAnsi="Comic Sans MS" w:cs="Arial"/>
          <w:color w:val="000000" w:themeColor="text1"/>
          <w:spacing w:val="-10"/>
          <w:kern w:val="0"/>
          <w:sz w:val="40"/>
          <w:szCs w:val="40"/>
        </w:rPr>
        <w:t>But</w:t>
      </w:r>
      <w:r w:rsidR="00E7698E">
        <w:rPr>
          <w:rFonts w:ascii="Comic Sans MS" w:eastAsia="Times New Roman" w:hAnsi="Comic Sans MS" w:cs="Arial"/>
          <w:color w:val="000000" w:themeColor="text1"/>
          <w:spacing w:val="-10"/>
          <w:kern w:val="0"/>
          <w:sz w:val="40"/>
          <w:szCs w:val="40"/>
        </w:rPr>
        <w:t xml:space="preserve"> </w:t>
      </w:r>
      <w:r w:rsidR="00A12545">
        <w:rPr>
          <w:rFonts w:ascii="Comic Sans MS" w:eastAsia="Times New Roman" w:hAnsi="Comic Sans MS" w:cs="Arial"/>
          <w:color w:val="000000" w:themeColor="text1"/>
          <w:spacing w:val="-10"/>
          <w:kern w:val="0"/>
          <w:sz w:val="40"/>
          <w:szCs w:val="40"/>
        </w:rPr>
        <w:t>it doesn’t have absolute control over believers.</w:t>
      </w:r>
      <w:r w:rsidR="00E7698E">
        <w:rPr>
          <w:rFonts w:ascii="Comic Sans MS" w:eastAsia="Times New Roman" w:hAnsi="Comic Sans MS" w:cs="Arial"/>
          <w:color w:val="000000" w:themeColor="text1"/>
          <w:spacing w:val="-10"/>
          <w:kern w:val="0"/>
          <w:sz w:val="40"/>
          <w:szCs w:val="40"/>
        </w:rPr>
        <w:t xml:space="preserve"> </w:t>
      </w:r>
    </w:p>
    <w:p w14:paraId="5D0C3AE8" w14:textId="3822F398" w:rsidR="00C15BE4" w:rsidRDefault="00C15BE4" w:rsidP="00346DF8">
      <w:pPr>
        <w:pStyle w:val="Standard"/>
        <w:rPr>
          <w:rFonts w:ascii="Comic Sans MS" w:eastAsia="Times New Roman" w:hAnsi="Comic Sans MS" w:cs="Arial"/>
          <w:color w:val="000000" w:themeColor="text1"/>
          <w:spacing w:val="-10"/>
          <w:kern w:val="0"/>
          <w:sz w:val="16"/>
          <w:szCs w:val="16"/>
        </w:rPr>
      </w:pPr>
    </w:p>
    <w:p w14:paraId="735A0683" w14:textId="21D41DBA" w:rsidR="0013749C" w:rsidRDefault="00C15BE4" w:rsidP="0013749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consistently uses the present tense</w:t>
      </w:r>
      <w:r w:rsidR="0013749C">
        <w:rPr>
          <w:rFonts w:ascii="Comic Sans MS" w:eastAsia="Times New Roman" w:hAnsi="Comic Sans MS" w:cs="Arial"/>
          <w:color w:val="000000" w:themeColor="text1"/>
          <w:spacing w:val="-10"/>
          <w:kern w:val="0"/>
          <w:sz w:val="40"/>
          <w:szCs w:val="40"/>
        </w:rPr>
        <w:t xml:space="preserve">, not the past tense, in verses 14-25. </w:t>
      </w:r>
      <w:r w:rsidR="006C09F2">
        <w:rPr>
          <w:rFonts w:ascii="Comic Sans MS" w:eastAsia="Times New Roman" w:hAnsi="Comic Sans MS" w:cs="Arial"/>
          <w:color w:val="000000" w:themeColor="text1"/>
          <w:spacing w:val="-10"/>
          <w:kern w:val="0"/>
          <w:sz w:val="40"/>
          <w:szCs w:val="40"/>
        </w:rPr>
        <w:t xml:space="preserve">If he was referring to himself before he was saved, it would be in the past tense. </w:t>
      </w:r>
      <w:r w:rsidR="0013749C">
        <w:rPr>
          <w:rFonts w:ascii="Comic Sans MS" w:eastAsia="Times New Roman" w:hAnsi="Comic Sans MS" w:cs="Arial"/>
          <w:color w:val="000000" w:themeColor="text1"/>
          <w:spacing w:val="-10"/>
          <w:kern w:val="0"/>
          <w:sz w:val="40"/>
          <w:szCs w:val="40"/>
        </w:rPr>
        <w:t xml:space="preserve">In verse 22, he said: </w:t>
      </w:r>
      <w:r w:rsidR="0013749C" w:rsidRPr="0013749C">
        <w:rPr>
          <w:rFonts w:ascii="Comic Sans MS" w:eastAsia="Times New Roman" w:hAnsi="Comic Sans MS" w:cs="Arial"/>
          <w:i/>
          <w:iCs/>
          <w:color w:val="000000" w:themeColor="text1"/>
          <w:spacing w:val="-10"/>
          <w:kern w:val="0"/>
          <w:sz w:val="40"/>
          <w:szCs w:val="40"/>
        </w:rPr>
        <w:t xml:space="preserve">“In my </w:t>
      </w:r>
      <w:r w:rsidR="0013749C" w:rsidRPr="0013749C">
        <w:rPr>
          <w:rFonts w:ascii="Comic Sans MS" w:eastAsia="Times New Roman" w:hAnsi="Comic Sans MS" w:cs="Arial"/>
          <w:i/>
          <w:iCs/>
          <w:color w:val="000000" w:themeColor="text1"/>
          <w:spacing w:val="-10"/>
          <w:kern w:val="0"/>
          <w:sz w:val="40"/>
          <w:szCs w:val="40"/>
        </w:rPr>
        <w:lastRenderedPageBreak/>
        <w:t>inner being I delight in God’s law”</w:t>
      </w:r>
      <w:r w:rsidR="006F3F51">
        <w:rPr>
          <w:rFonts w:ascii="Comic Sans MS" w:eastAsia="Times New Roman" w:hAnsi="Comic Sans MS" w:cs="Arial"/>
          <w:i/>
          <w:iCs/>
          <w:color w:val="000000" w:themeColor="text1"/>
          <w:spacing w:val="-10"/>
          <w:kern w:val="0"/>
          <w:sz w:val="40"/>
          <w:szCs w:val="40"/>
        </w:rPr>
        <w:t>,</w:t>
      </w:r>
      <w:r w:rsidR="0013749C">
        <w:rPr>
          <w:rFonts w:ascii="Comic Sans MS" w:eastAsia="Times New Roman" w:hAnsi="Comic Sans MS" w:cs="Arial"/>
          <w:i/>
          <w:iCs/>
          <w:color w:val="000000" w:themeColor="text1"/>
          <w:spacing w:val="-10"/>
          <w:kern w:val="0"/>
          <w:sz w:val="40"/>
          <w:szCs w:val="40"/>
        </w:rPr>
        <w:t xml:space="preserve"> </w:t>
      </w:r>
      <w:r w:rsidR="0013749C">
        <w:rPr>
          <w:rFonts w:ascii="Comic Sans MS" w:eastAsia="Times New Roman" w:hAnsi="Comic Sans MS" w:cs="Arial"/>
          <w:color w:val="000000" w:themeColor="text1"/>
          <w:spacing w:val="-10"/>
          <w:kern w:val="0"/>
          <w:sz w:val="40"/>
          <w:szCs w:val="40"/>
        </w:rPr>
        <w:t xml:space="preserve">which is something an unbeliever </w:t>
      </w:r>
      <w:r w:rsidR="00E2562F">
        <w:rPr>
          <w:rFonts w:ascii="Comic Sans MS" w:eastAsia="Times New Roman" w:hAnsi="Comic Sans MS" w:cs="Arial"/>
          <w:color w:val="000000" w:themeColor="text1"/>
          <w:spacing w:val="-10"/>
          <w:kern w:val="0"/>
          <w:sz w:val="40"/>
          <w:szCs w:val="40"/>
        </w:rPr>
        <w:t xml:space="preserve">probably </w:t>
      </w:r>
      <w:r w:rsidR="0013749C">
        <w:rPr>
          <w:rFonts w:ascii="Comic Sans MS" w:eastAsia="Times New Roman" w:hAnsi="Comic Sans MS" w:cs="Arial"/>
          <w:color w:val="000000" w:themeColor="text1"/>
          <w:spacing w:val="-10"/>
          <w:kern w:val="0"/>
          <w:sz w:val="40"/>
          <w:szCs w:val="40"/>
        </w:rPr>
        <w:t>would</w:t>
      </w:r>
      <w:r w:rsidR="00F54DC8">
        <w:rPr>
          <w:rFonts w:ascii="Comic Sans MS" w:eastAsia="Times New Roman" w:hAnsi="Comic Sans MS" w:cs="Arial"/>
          <w:color w:val="000000" w:themeColor="text1"/>
          <w:spacing w:val="-10"/>
          <w:kern w:val="0"/>
          <w:sz w:val="40"/>
          <w:szCs w:val="40"/>
        </w:rPr>
        <w:t>n’t</w:t>
      </w:r>
      <w:r w:rsidR="0013749C">
        <w:rPr>
          <w:rFonts w:ascii="Comic Sans MS" w:eastAsia="Times New Roman" w:hAnsi="Comic Sans MS" w:cs="Arial"/>
          <w:color w:val="000000" w:themeColor="text1"/>
          <w:spacing w:val="-10"/>
          <w:kern w:val="0"/>
          <w:sz w:val="40"/>
          <w:szCs w:val="40"/>
        </w:rPr>
        <w:t xml:space="preserve"> say.</w:t>
      </w:r>
      <w:r w:rsidR="0052086C">
        <w:rPr>
          <w:rFonts w:ascii="Comic Sans MS" w:eastAsia="Times New Roman" w:hAnsi="Comic Sans MS" w:cs="Arial"/>
          <w:color w:val="000000" w:themeColor="text1"/>
          <w:spacing w:val="-10"/>
          <w:kern w:val="0"/>
          <w:sz w:val="40"/>
          <w:szCs w:val="40"/>
        </w:rPr>
        <w:t xml:space="preserve"> </w:t>
      </w:r>
    </w:p>
    <w:p w14:paraId="354EF161" w14:textId="308EDB19" w:rsidR="006C09F2" w:rsidRPr="00985743" w:rsidRDefault="006C09F2" w:rsidP="0013749C">
      <w:pPr>
        <w:pStyle w:val="Standard"/>
        <w:rPr>
          <w:rFonts w:ascii="Comic Sans MS" w:eastAsia="Times New Roman" w:hAnsi="Comic Sans MS" w:cs="Arial"/>
          <w:color w:val="000000" w:themeColor="text1"/>
          <w:spacing w:val="-10"/>
          <w:kern w:val="0"/>
          <w:sz w:val="16"/>
          <w:szCs w:val="16"/>
        </w:rPr>
      </w:pPr>
    </w:p>
    <w:p w14:paraId="6547FA1C" w14:textId="7661ADC3" w:rsidR="006C09F2" w:rsidRPr="006C09F2" w:rsidRDefault="006C09F2" w:rsidP="006C09F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w:t>
      </w:r>
      <w:r w:rsidRPr="006C09F2">
        <w:rPr>
          <w:rFonts w:ascii="Comic Sans MS" w:eastAsia="Times New Roman" w:hAnsi="Comic Sans MS" w:cs="Arial"/>
          <w:color w:val="000000" w:themeColor="text1"/>
          <w:spacing w:val="-10"/>
          <w:kern w:val="0"/>
          <w:sz w:val="40"/>
          <w:szCs w:val="40"/>
        </w:rPr>
        <w:t xml:space="preserve">n his earlier days </w:t>
      </w:r>
      <w:r w:rsidR="00985743">
        <w:rPr>
          <w:rFonts w:ascii="Comic Sans MS" w:eastAsia="Times New Roman" w:hAnsi="Comic Sans MS" w:cs="Arial"/>
          <w:color w:val="000000" w:themeColor="text1"/>
          <w:spacing w:val="-10"/>
          <w:kern w:val="0"/>
          <w:sz w:val="40"/>
          <w:szCs w:val="40"/>
        </w:rPr>
        <w:t xml:space="preserve">as an unbeliever, </w:t>
      </w:r>
      <w:r w:rsidRPr="006C09F2">
        <w:rPr>
          <w:rFonts w:ascii="Comic Sans MS" w:eastAsia="Times New Roman" w:hAnsi="Comic Sans MS" w:cs="Arial"/>
          <w:color w:val="000000" w:themeColor="text1"/>
          <w:spacing w:val="-10"/>
          <w:kern w:val="0"/>
          <w:sz w:val="40"/>
          <w:szCs w:val="40"/>
        </w:rPr>
        <w:t xml:space="preserve">he </w:t>
      </w:r>
      <w:r w:rsidR="00AB72A9">
        <w:rPr>
          <w:rFonts w:ascii="Comic Sans MS" w:eastAsia="Times New Roman" w:hAnsi="Comic Sans MS" w:cs="Arial"/>
          <w:color w:val="000000" w:themeColor="text1"/>
          <w:spacing w:val="-10"/>
          <w:kern w:val="0"/>
          <w:sz w:val="40"/>
          <w:szCs w:val="40"/>
        </w:rPr>
        <w:t>described himself in the following way</w:t>
      </w:r>
      <w:r w:rsidR="00985743">
        <w:rPr>
          <w:rFonts w:ascii="Comic Sans MS" w:eastAsia="Times New Roman" w:hAnsi="Comic Sans MS" w:cs="Arial"/>
          <w:color w:val="000000" w:themeColor="text1"/>
          <w:spacing w:val="-10"/>
          <w:kern w:val="0"/>
          <w:sz w:val="40"/>
          <w:szCs w:val="40"/>
        </w:rPr>
        <w:t>,</w:t>
      </w:r>
      <w:r w:rsidR="00985743" w:rsidRPr="00985743">
        <w:rPr>
          <w:rFonts w:ascii="Comic Sans MS" w:eastAsia="Times New Roman" w:hAnsi="Comic Sans MS" w:cs="Arial"/>
          <w:color w:val="000000" w:themeColor="text1"/>
          <w:spacing w:val="-10"/>
          <w:kern w:val="0"/>
          <w:sz w:val="40"/>
          <w:szCs w:val="40"/>
        </w:rPr>
        <w:t xml:space="preserve"> </w:t>
      </w:r>
      <w:r w:rsidR="00985743" w:rsidRPr="00985743">
        <w:rPr>
          <w:rFonts w:ascii="Comic Sans MS" w:eastAsia="Times New Roman" w:hAnsi="Comic Sans MS" w:cs="Arial"/>
          <w:i/>
          <w:iCs/>
          <w:color w:val="000000" w:themeColor="text1"/>
          <w:spacing w:val="-10"/>
          <w:kern w:val="0"/>
          <w:sz w:val="40"/>
          <w:szCs w:val="40"/>
        </w:rPr>
        <w:t>“</w:t>
      </w:r>
      <w:r w:rsidR="00985743" w:rsidRPr="002B59E4">
        <w:rPr>
          <w:rFonts w:ascii="Comic Sans MS" w:eastAsia="Times New Roman" w:hAnsi="Comic Sans MS" w:cs="Arial"/>
          <w:i/>
          <w:iCs/>
          <w:color w:val="000000" w:themeColor="text1"/>
          <w:spacing w:val="-10"/>
          <w:kern w:val="0"/>
          <w:sz w:val="40"/>
          <w:szCs w:val="40"/>
        </w:rPr>
        <w:t xml:space="preserve">as to zeal, a persecutor of the church; as to the righteousness which is in the Law, </w:t>
      </w:r>
      <w:r w:rsidR="00985743" w:rsidRPr="002B59E4">
        <w:rPr>
          <w:rFonts w:ascii="Comic Sans MS" w:eastAsia="Times New Roman" w:hAnsi="Comic Sans MS" w:cs="Arial"/>
          <w:b/>
          <w:bCs/>
          <w:i/>
          <w:iCs/>
          <w:color w:val="000000" w:themeColor="text1"/>
          <w:spacing w:val="-10"/>
          <w:kern w:val="0"/>
          <w:sz w:val="40"/>
          <w:szCs w:val="40"/>
        </w:rPr>
        <w:t>found blameless</w:t>
      </w:r>
      <w:r w:rsidR="00985743" w:rsidRPr="002B59E4">
        <w:rPr>
          <w:rFonts w:ascii="Comic Sans MS" w:eastAsia="Times New Roman" w:hAnsi="Comic Sans MS" w:cs="Arial"/>
          <w:i/>
          <w:iCs/>
          <w:color w:val="000000" w:themeColor="text1"/>
          <w:spacing w:val="-10"/>
          <w:kern w:val="0"/>
          <w:sz w:val="40"/>
          <w:szCs w:val="40"/>
        </w:rPr>
        <w:t xml:space="preserve"> - </w:t>
      </w:r>
      <w:r w:rsidR="00985743" w:rsidRPr="002B59E4">
        <w:rPr>
          <w:rFonts w:ascii="Comic Sans MS" w:eastAsia="Times New Roman" w:hAnsi="Comic Sans MS" w:cs="Arial"/>
          <w:i/>
          <w:iCs/>
          <w:color w:val="000000" w:themeColor="text1"/>
          <w:spacing w:val="-10"/>
          <w:kern w:val="0"/>
          <w:sz w:val="40"/>
          <w:szCs w:val="40"/>
          <w:u w:val="single"/>
        </w:rPr>
        <w:t>Philippians 3:6</w:t>
      </w:r>
      <w:r w:rsidR="00985743">
        <w:rPr>
          <w:rFonts w:ascii="Comic Sans MS" w:eastAsia="Times New Roman" w:hAnsi="Comic Sans MS" w:cs="Arial"/>
          <w:color w:val="000000" w:themeColor="text1"/>
          <w:spacing w:val="-10"/>
          <w:kern w:val="0"/>
          <w:sz w:val="40"/>
          <w:szCs w:val="40"/>
        </w:rPr>
        <w:t>.</w:t>
      </w:r>
      <w:r w:rsidRPr="006C09F2">
        <w:rPr>
          <w:rFonts w:ascii="Comic Sans MS" w:eastAsia="Times New Roman" w:hAnsi="Comic Sans MS" w:cs="Arial"/>
          <w:color w:val="000000" w:themeColor="text1"/>
          <w:spacing w:val="-10"/>
          <w:kern w:val="0"/>
          <w:sz w:val="40"/>
          <w:szCs w:val="40"/>
        </w:rPr>
        <w:t xml:space="preserve"> </w:t>
      </w:r>
      <w:r w:rsidR="00985743">
        <w:rPr>
          <w:rFonts w:ascii="Comic Sans MS" w:eastAsia="Times New Roman" w:hAnsi="Comic Sans MS" w:cs="Arial"/>
          <w:color w:val="000000" w:themeColor="text1"/>
          <w:spacing w:val="-10"/>
          <w:kern w:val="0"/>
          <w:sz w:val="40"/>
          <w:szCs w:val="40"/>
        </w:rPr>
        <w:t>I</w:t>
      </w:r>
      <w:r w:rsidRPr="006C09F2">
        <w:rPr>
          <w:rFonts w:ascii="Comic Sans MS" w:eastAsia="Times New Roman" w:hAnsi="Comic Sans MS" w:cs="Arial"/>
          <w:color w:val="000000" w:themeColor="text1"/>
          <w:spacing w:val="-10"/>
          <w:kern w:val="0"/>
          <w:sz w:val="40"/>
          <w:szCs w:val="40"/>
        </w:rPr>
        <w:t xml:space="preserve">t seems improbable </w:t>
      </w:r>
      <w:r w:rsidR="00765121" w:rsidRPr="006C09F2">
        <w:rPr>
          <w:rFonts w:ascii="Comic Sans MS" w:eastAsia="Times New Roman" w:hAnsi="Comic Sans MS" w:cs="Arial"/>
          <w:color w:val="000000" w:themeColor="text1"/>
          <w:spacing w:val="-10"/>
          <w:kern w:val="0"/>
          <w:sz w:val="40"/>
          <w:szCs w:val="40"/>
        </w:rPr>
        <w:t>that at time</w:t>
      </w:r>
      <w:r w:rsidR="00765121">
        <w:rPr>
          <w:rFonts w:ascii="Comic Sans MS" w:eastAsia="Times New Roman" w:hAnsi="Comic Sans MS" w:cs="Arial"/>
          <w:color w:val="000000" w:themeColor="text1"/>
          <w:spacing w:val="-10"/>
          <w:kern w:val="0"/>
          <w:sz w:val="40"/>
          <w:szCs w:val="40"/>
        </w:rPr>
        <w:t xml:space="preserve">, </w:t>
      </w:r>
      <w:r w:rsidRPr="006C09F2">
        <w:rPr>
          <w:rFonts w:ascii="Comic Sans MS" w:eastAsia="Times New Roman" w:hAnsi="Comic Sans MS" w:cs="Arial"/>
          <w:color w:val="000000" w:themeColor="text1"/>
          <w:spacing w:val="-10"/>
          <w:kern w:val="0"/>
          <w:sz w:val="40"/>
          <w:szCs w:val="40"/>
        </w:rPr>
        <w:t>he was deeply involved in a personal struggle against sin</w:t>
      </w:r>
      <w:r w:rsidR="00985743">
        <w:rPr>
          <w:rFonts w:ascii="Comic Sans MS" w:eastAsia="Times New Roman" w:hAnsi="Comic Sans MS" w:cs="Arial"/>
          <w:color w:val="000000" w:themeColor="text1"/>
          <w:spacing w:val="-10"/>
          <w:kern w:val="0"/>
          <w:sz w:val="40"/>
          <w:szCs w:val="40"/>
        </w:rPr>
        <w:t>.</w:t>
      </w:r>
    </w:p>
    <w:p w14:paraId="1552E85B" w14:textId="77777777" w:rsidR="006C09F2" w:rsidRPr="00985743" w:rsidRDefault="006C09F2" w:rsidP="006C09F2">
      <w:pPr>
        <w:pStyle w:val="Standard"/>
        <w:rPr>
          <w:rFonts w:ascii="Comic Sans MS" w:eastAsia="Times New Roman" w:hAnsi="Comic Sans MS" w:cs="Arial"/>
          <w:color w:val="000000" w:themeColor="text1"/>
          <w:spacing w:val="-10"/>
          <w:kern w:val="0"/>
          <w:sz w:val="20"/>
          <w:szCs w:val="20"/>
        </w:rPr>
      </w:pPr>
    </w:p>
    <w:p w14:paraId="3E47D74F" w14:textId="042CCCF2" w:rsidR="0052086C" w:rsidRPr="0013749C" w:rsidRDefault="0052086C" w:rsidP="00F54DC8">
      <w:pPr>
        <w:pStyle w:val="Standard"/>
        <w:ind w:left="270" w:hanging="27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985743">
        <w:rPr>
          <w:rFonts w:ascii="Comic Sans MS" w:eastAsia="Times New Roman" w:hAnsi="Comic Sans MS" w:cs="Arial"/>
          <w:i/>
          <w:iCs/>
          <w:color w:val="000000" w:themeColor="text1"/>
          <w:spacing w:val="-10"/>
          <w:kern w:val="0"/>
          <w:sz w:val="40"/>
          <w:szCs w:val="40"/>
        </w:rPr>
        <w:t>“I believe that in this section Paul was revealing with considerable candor his difficulty in meeting the radical demands of the Christian faith. At the same time, he was using his own experience to describe the inevitability of spiritual defeat whenever a believer fails to appropriate the Spirit of God for victory</w:t>
      </w:r>
      <w:r w:rsidR="00F54DC8" w:rsidRPr="00985743">
        <w:rPr>
          <w:rFonts w:ascii="Comic Sans MS" w:eastAsia="Times New Roman" w:hAnsi="Comic Sans MS" w:cs="Arial"/>
          <w:i/>
          <w:iCs/>
          <w:color w:val="000000" w:themeColor="text1"/>
          <w:spacing w:val="-10"/>
          <w:kern w:val="0"/>
          <w:sz w:val="40"/>
          <w:szCs w:val="40"/>
        </w:rPr>
        <w:t xml:space="preserve">.” </w:t>
      </w:r>
      <w:r w:rsidRPr="00F54DC8">
        <w:rPr>
          <w:rFonts w:ascii="Comic Sans MS" w:eastAsia="Times New Roman" w:hAnsi="Comic Sans MS" w:cs="Arial"/>
          <w:color w:val="000000" w:themeColor="text1"/>
          <w:spacing w:val="-10"/>
          <w:kern w:val="0"/>
        </w:rPr>
        <w:t>Robert H. Mounce, Romans, vol. 27, The New American Commentary (Nashville: Broadman &amp; Holman Publishers, 1995), 167.</w:t>
      </w:r>
    </w:p>
    <w:p w14:paraId="6F05E897" w14:textId="30AB2691" w:rsidR="00E2562F" w:rsidRPr="00E2562F" w:rsidRDefault="00403581" w:rsidP="00403581">
      <w:pPr>
        <w:pStyle w:val="Standard"/>
        <w:ind w:left="270" w:hanging="270"/>
        <w:rPr>
          <w:rFonts w:ascii="Comic Sans MS" w:eastAsia="Times New Roman" w:hAnsi="Comic Sans MS" w:cs="Arial"/>
          <w:i/>
          <w:iCs/>
          <w:color w:val="000000" w:themeColor="text1"/>
          <w:spacing w:val="-10"/>
          <w:kern w:val="0"/>
          <w:sz w:val="16"/>
          <w:szCs w:val="16"/>
        </w:rPr>
      </w:pPr>
      <w:r w:rsidRPr="00403581">
        <w:rPr>
          <w:rFonts w:ascii="Comic Sans MS" w:eastAsia="Times New Roman" w:hAnsi="Comic Sans MS" w:cs="Arial"/>
          <w:i/>
          <w:iCs/>
          <w:color w:val="000000" w:themeColor="text1"/>
          <w:spacing w:val="-10"/>
          <w:kern w:val="0"/>
          <w:sz w:val="40"/>
          <w:szCs w:val="40"/>
        </w:rPr>
        <w:t xml:space="preserve"> </w:t>
      </w:r>
    </w:p>
    <w:p w14:paraId="75C6AA8C" w14:textId="61616FBA" w:rsidR="00403581" w:rsidRPr="00403581" w:rsidRDefault="00E2562F" w:rsidP="00403581">
      <w:pPr>
        <w:pStyle w:val="Standard"/>
        <w:ind w:left="270" w:hanging="270"/>
        <w:rPr>
          <w:rFonts w:ascii="Comic Sans MS" w:eastAsia="Times New Roman" w:hAnsi="Comic Sans MS" w:cs="Arial"/>
          <w:i/>
          <w:iCs/>
          <w:color w:val="000000" w:themeColor="text1"/>
          <w:spacing w:val="-10"/>
          <w:kern w:val="0"/>
          <w:sz w:val="28"/>
          <w:szCs w:val="28"/>
        </w:rPr>
      </w:pPr>
      <w:r>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40"/>
          <w:szCs w:val="40"/>
        </w:rPr>
        <w:t>“Recognition of our inability to live up to our deepest spiritual longings (chap. 7) leads us to cast ourselves upon God’s Spirit for power and victory (chap. 8). Failure to continue in reliance upon the power of the Spirit places us once again in a position inviting defeat. Sanctification is a gradual process that repeatedly takes the believer through this recurring sequence of failure through dependency upon self to triumph through the indwelling Spirit.”</w:t>
      </w:r>
      <w:r w:rsidR="00403581">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28"/>
          <w:szCs w:val="28"/>
        </w:rPr>
        <w:t>ibid</w:t>
      </w:r>
    </w:p>
    <w:p w14:paraId="6189C1C8" w14:textId="6AC6D8D5" w:rsidR="00403581" w:rsidRPr="00612EE6" w:rsidRDefault="00403581" w:rsidP="00403581">
      <w:pPr>
        <w:pStyle w:val="Standard"/>
        <w:rPr>
          <w:rFonts w:ascii="Comic Sans MS" w:eastAsia="Times New Roman" w:hAnsi="Comic Sans MS" w:cs="Arial"/>
          <w:color w:val="000000" w:themeColor="text1"/>
          <w:spacing w:val="-10"/>
          <w:kern w:val="0"/>
          <w:sz w:val="20"/>
          <w:szCs w:val="20"/>
        </w:rPr>
      </w:pPr>
    </w:p>
    <w:p w14:paraId="697946F5" w14:textId="67B58940" w:rsidR="00422987" w:rsidRDefault="00422987" w:rsidP="0040358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We must remember that we</w:t>
      </w:r>
      <w:r w:rsidR="00E2562F">
        <w:rPr>
          <w:rFonts w:ascii="Comic Sans MS" w:eastAsia="Times New Roman" w:hAnsi="Comic Sans MS" w:cs="Arial"/>
          <w:color w:val="000000" w:themeColor="text1"/>
          <w:spacing w:val="-10"/>
          <w:kern w:val="0"/>
          <w:sz w:val="40"/>
          <w:szCs w:val="40"/>
        </w:rPr>
        <w:t xml:space="preserve"> alone are unable to </w:t>
      </w:r>
      <w:r w:rsidR="00491DEF">
        <w:rPr>
          <w:rFonts w:ascii="Comic Sans MS" w:eastAsia="Times New Roman" w:hAnsi="Comic Sans MS" w:cs="Arial"/>
          <w:color w:val="000000" w:themeColor="text1"/>
          <w:spacing w:val="-10"/>
          <w:kern w:val="0"/>
          <w:sz w:val="40"/>
          <w:szCs w:val="40"/>
        </w:rPr>
        <w:t>win</w:t>
      </w:r>
      <w:r>
        <w:rPr>
          <w:rFonts w:ascii="Comic Sans MS" w:eastAsia="Times New Roman" w:hAnsi="Comic Sans MS" w:cs="Arial"/>
          <w:color w:val="000000" w:themeColor="text1"/>
          <w:spacing w:val="-10"/>
          <w:kern w:val="0"/>
          <w:sz w:val="40"/>
          <w:szCs w:val="40"/>
        </w:rPr>
        <w:t xml:space="preserve"> the battle against our tendency to yield to the temptations of our sin nature:</w:t>
      </w:r>
    </w:p>
    <w:p w14:paraId="58507CA8" w14:textId="22CB0CCE" w:rsidR="00422987" w:rsidRPr="00422987" w:rsidRDefault="00422987" w:rsidP="00403581">
      <w:pPr>
        <w:pStyle w:val="Standard"/>
        <w:rPr>
          <w:rFonts w:ascii="Comic Sans MS" w:eastAsia="Times New Roman" w:hAnsi="Comic Sans MS" w:cs="Arial"/>
          <w:color w:val="000000" w:themeColor="text1"/>
          <w:spacing w:val="-10"/>
          <w:kern w:val="0"/>
          <w:sz w:val="12"/>
          <w:szCs w:val="12"/>
        </w:rPr>
      </w:pPr>
    </w:p>
    <w:p w14:paraId="62B6F128" w14:textId="5E6C9525" w:rsidR="00422987" w:rsidRDefault="00422987" w:rsidP="00403581">
      <w:pPr>
        <w:pStyle w:val="Standard"/>
        <w:rPr>
          <w:rFonts w:ascii="Comic Sans MS" w:eastAsia="Times New Roman" w:hAnsi="Comic Sans MS" w:cs="Arial"/>
          <w:b/>
          <w:bCs/>
          <w:i/>
          <w:iCs/>
          <w:color w:val="000000" w:themeColor="text1"/>
          <w:spacing w:val="-10"/>
          <w:kern w:val="0"/>
          <w:sz w:val="40"/>
          <w:szCs w:val="40"/>
        </w:rPr>
      </w:pPr>
      <w:r w:rsidRPr="00422987">
        <w:rPr>
          <w:rFonts w:ascii="Comic Sans MS" w:eastAsia="Times New Roman" w:hAnsi="Comic Sans MS" w:cs="Arial"/>
          <w:b/>
          <w:bCs/>
          <w:i/>
          <w:iCs/>
          <w:color w:val="000000" w:themeColor="text1"/>
          <w:spacing w:val="-10"/>
          <w:kern w:val="0"/>
          <w:sz w:val="40"/>
          <w:szCs w:val="40"/>
          <w:u w:val="single"/>
        </w:rPr>
        <w:t>Philippians 2:13</w:t>
      </w:r>
      <w:r w:rsidRPr="00422987">
        <w:rPr>
          <w:rFonts w:ascii="Comic Sans MS" w:eastAsia="Times New Roman" w:hAnsi="Comic Sans MS" w:cs="Arial"/>
          <w:b/>
          <w:bCs/>
          <w:i/>
          <w:iCs/>
          <w:color w:val="000000" w:themeColor="text1"/>
          <w:spacing w:val="-10"/>
          <w:kern w:val="0"/>
          <w:sz w:val="40"/>
          <w:szCs w:val="40"/>
        </w:rPr>
        <w:t xml:space="preserve">  for it is God who is at work in you, both to will and to work for His good pleasure.</w:t>
      </w:r>
    </w:p>
    <w:p w14:paraId="13FF4BB6" w14:textId="53EEBCD9" w:rsidR="00AF519D" w:rsidRPr="00612EE6" w:rsidRDefault="00AF519D" w:rsidP="00346DF8">
      <w:pPr>
        <w:pStyle w:val="Standard"/>
        <w:rPr>
          <w:rFonts w:ascii="Comic Sans MS" w:eastAsia="Times New Roman" w:hAnsi="Comic Sans MS" w:cs="Arial"/>
          <w:b/>
          <w:bCs/>
          <w:i/>
          <w:iCs/>
          <w:color w:val="0035FF"/>
          <w:spacing w:val="-10"/>
          <w:kern w:val="0"/>
          <w:sz w:val="20"/>
          <w:szCs w:val="20"/>
        </w:rPr>
      </w:pPr>
    </w:p>
    <w:p w14:paraId="08CFBA43" w14:textId="07294EEA" w:rsidR="00AB7B8B" w:rsidRDefault="00AB7B8B" w:rsidP="00346DF8">
      <w:pPr>
        <w:pStyle w:val="Standard"/>
        <w:rPr>
          <w:rFonts w:ascii="Comic Sans MS" w:eastAsia="Times New Roman" w:hAnsi="Comic Sans MS" w:cs="Arial"/>
          <w:b/>
          <w:bCs/>
          <w:i/>
          <w:iCs/>
          <w:color w:val="000000" w:themeColor="text1"/>
          <w:spacing w:val="-10"/>
          <w:kern w:val="0"/>
          <w:sz w:val="40"/>
          <w:szCs w:val="40"/>
        </w:rPr>
      </w:pPr>
      <w:r w:rsidRPr="00AB7B8B">
        <w:rPr>
          <w:rFonts w:ascii="Comic Sans MS" w:eastAsia="Times New Roman" w:hAnsi="Comic Sans MS" w:cs="Arial"/>
          <w:b/>
          <w:bCs/>
          <w:i/>
          <w:iCs/>
          <w:color w:val="000000" w:themeColor="text1"/>
          <w:spacing w:val="-14"/>
          <w:kern w:val="0"/>
          <w:sz w:val="40"/>
          <w:szCs w:val="40"/>
          <w:u w:val="single"/>
        </w:rPr>
        <w:t>2 Corinthians 3:5-6</w:t>
      </w:r>
      <w:r w:rsidRPr="00AB7B8B">
        <w:rPr>
          <w:rFonts w:ascii="Comic Sans MS" w:eastAsia="Times New Roman" w:hAnsi="Comic Sans MS" w:cs="Arial"/>
          <w:b/>
          <w:bCs/>
          <w:i/>
          <w:iCs/>
          <w:color w:val="000000" w:themeColor="text1"/>
          <w:spacing w:val="-14"/>
          <w:kern w:val="0"/>
          <w:sz w:val="40"/>
          <w:szCs w:val="40"/>
        </w:rPr>
        <w:t xml:space="preserve">  Not that we are adequate in ourselves</w:t>
      </w:r>
      <w:r w:rsidRPr="00AB7B8B">
        <w:rPr>
          <w:rFonts w:ascii="Comic Sans MS" w:eastAsia="Times New Roman" w:hAnsi="Comic Sans MS" w:cs="Arial"/>
          <w:b/>
          <w:bCs/>
          <w:i/>
          <w:iCs/>
          <w:color w:val="000000" w:themeColor="text1"/>
          <w:spacing w:val="-10"/>
          <w:kern w:val="0"/>
          <w:sz w:val="40"/>
          <w:szCs w:val="40"/>
        </w:rPr>
        <w:t xml:space="preserve"> to consider anything as coming from ourselves, but our adequacy is from God, 6</w:t>
      </w:r>
      <w:r>
        <w:rPr>
          <w:rFonts w:ascii="Comic Sans MS" w:eastAsia="Times New Roman" w:hAnsi="Comic Sans MS" w:cs="Arial"/>
          <w:b/>
          <w:bCs/>
          <w:i/>
          <w:iCs/>
          <w:color w:val="000000" w:themeColor="text1"/>
          <w:spacing w:val="-10"/>
          <w:kern w:val="0"/>
          <w:sz w:val="40"/>
          <w:szCs w:val="40"/>
        </w:rPr>
        <w:t>)</w:t>
      </w:r>
      <w:r w:rsidRPr="00AB7B8B">
        <w:rPr>
          <w:rFonts w:ascii="Comic Sans MS" w:eastAsia="Times New Roman" w:hAnsi="Comic Sans MS" w:cs="Arial"/>
          <w:b/>
          <w:bCs/>
          <w:i/>
          <w:iCs/>
          <w:color w:val="000000" w:themeColor="text1"/>
          <w:spacing w:val="-10"/>
          <w:kern w:val="0"/>
          <w:sz w:val="40"/>
          <w:szCs w:val="40"/>
        </w:rPr>
        <w:t xml:space="preserve"> who also made us adequate as servants</w:t>
      </w:r>
      <w:r>
        <w:rPr>
          <w:rFonts w:ascii="Comic Sans MS" w:eastAsia="Times New Roman" w:hAnsi="Comic Sans MS" w:cs="Arial"/>
          <w:b/>
          <w:bCs/>
          <w:i/>
          <w:iCs/>
          <w:color w:val="000000" w:themeColor="text1"/>
          <w:spacing w:val="-10"/>
          <w:kern w:val="0"/>
          <w:sz w:val="40"/>
          <w:szCs w:val="40"/>
        </w:rPr>
        <w:t>…</w:t>
      </w:r>
    </w:p>
    <w:p w14:paraId="56C51EAE" w14:textId="77777777" w:rsidR="00AB7B8B" w:rsidRPr="00AB7B8B" w:rsidRDefault="00AB7B8B" w:rsidP="00346DF8">
      <w:pPr>
        <w:pStyle w:val="Standard"/>
        <w:rPr>
          <w:rFonts w:ascii="Comic Sans MS" w:eastAsia="Times New Roman" w:hAnsi="Comic Sans MS" w:cs="Arial"/>
          <w:b/>
          <w:bCs/>
          <w:i/>
          <w:iCs/>
          <w:color w:val="000000" w:themeColor="text1"/>
          <w:spacing w:val="-10"/>
          <w:kern w:val="0"/>
          <w:sz w:val="12"/>
          <w:szCs w:val="12"/>
        </w:rPr>
      </w:pPr>
    </w:p>
    <w:p w14:paraId="6E794397" w14:textId="324ECC45" w:rsidR="00AD016B" w:rsidRPr="00560229" w:rsidRDefault="00560229" w:rsidP="00346DF8">
      <w:pPr>
        <w:pStyle w:val="Standard"/>
        <w:rPr>
          <w:rFonts w:ascii="Comic Sans MS" w:eastAsia="Times New Roman" w:hAnsi="Comic Sans MS" w:cs="Arial"/>
          <w:b/>
          <w:bCs/>
          <w:i/>
          <w:iCs/>
          <w:color w:val="0035FF"/>
          <w:spacing w:val="-10"/>
          <w:kern w:val="0"/>
          <w:sz w:val="40"/>
          <w:szCs w:val="40"/>
        </w:rPr>
      </w:pPr>
      <w:r w:rsidRPr="00560229">
        <w:rPr>
          <w:rFonts w:ascii="Comic Sans MS" w:eastAsia="Times New Roman" w:hAnsi="Comic Sans MS" w:cs="Arial"/>
          <w:b/>
          <w:bCs/>
          <w:i/>
          <w:iCs/>
          <w:color w:val="0035FF"/>
          <w:spacing w:val="-10"/>
          <w:kern w:val="0"/>
          <w:sz w:val="40"/>
          <w:szCs w:val="40"/>
          <w:u w:val="single"/>
        </w:rPr>
        <w:t>Romans 7:19</w:t>
      </w:r>
      <w:r w:rsidRPr="00560229">
        <w:rPr>
          <w:rFonts w:ascii="Comic Sans MS" w:eastAsia="Times New Roman" w:hAnsi="Comic Sans MS" w:cs="Arial"/>
          <w:b/>
          <w:bCs/>
          <w:i/>
          <w:iCs/>
          <w:color w:val="0035FF"/>
          <w:spacing w:val="-10"/>
          <w:kern w:val="0"/>
          <w:sz w:val="40"/>
          <w:szCs w:val="40"/>
        </w:rPr>
        <w:t xml:space="preserve">  For the good </w:t>
      </w:r>
      <w:r w:rsidR="00AA5DF7">
        <w:rPr>
          <w:rFonts w:ascii="Comic Sans MS" w:eastAsia="Times New Roman" w:hAnsi="Comic Sans MS" w:cs="Arial"/>
          <w:color w:val="000000" w:themeColor="text1"/>
          <w:spacing w:val="-10"/>
          <w:kern w:val="0"/>
          <w:sz w:val="36"/>
          <w:szCs w:val="36"/>
        </w:rPr>
        <w:t>[</w:t>
      </w:r>
      <w:proofErr w:type="spellStart"/>
      <w:r w:rsidR="00AA5DF7" w:rsidRPr="00AA5DF7">
        <w:rPr>
          <w:rFonts w:ascii="Comic Sans MS" w:eastAsia="Times New Roman" w:hAnsi="Comic Sans MS" w:cs="Arial"/>
          <w:i/>
          <w:iCs/>
          <w:color w:val="000000" w:themeColor="text1"/>
          <w:spacing w:val="-10"/>
          <w:kern w:val="0"/>
          <w:sz w:val="36"/>
          <w:szCs w:val="36"/>
        </w:rPr>
        <w:t>agathos</w:t>
      </w:r>
      <w:proofErr w:type="spellEnd"/>
      <w:r w:rsidR="00AA5DF7">
        <w:rPr>
          <w:rFonts w:ascii="Comic Sans MS" w:eastAsia="Times New Roman" w:hAnsi="Comic Sans MS" w:cs="Arial"/>
          <w:color w:val="000000" w:themeColor="text1"/>
          <w:spacing w:val="-10"/>
          <w:kern w:val="0"/>
          <w:sz w:val="36"/>
          <w:szCs w:val="36"/>
        </w:rPr>
        <w:t xml:space="preserve"> – intrinsic good] </w:t>
      </w:r>
      <w:r w:rsidRPr="00560229">
        <w:rPr>
          <w:rFonts w:ascii="Comic Sans MS" w:eastAsia="Times New Roman" w:hAnsi="Comic Sans MS" w:cs="Arial"/>
          <w:b/>
          <w:bCs/>
          <w:i/>
          <w:iCs/>
          <w:color w:val="0035FF"/>
          <w:spacing w:val="-10"/>
          <w:kern w:val="0"/>
          <w:sz w:val="40"/>
          <w:szCs w:val="40"/>
        </w:rPr>
        <w:t>that I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 I do not do; but I practice the very evil that I do not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w:t>
      </w:r>
    </w:p>
    <w:bookmarkEnd w:id="105"/>
    <w:p w14:paraId="7F68623A" w14:textId="0BDC4D07" w:rsidR="00AD016B" w:rsidRPr="00D15BAE" w:rsidRDefault="00AD016B" w:rsidP="00346DF8">
      <w:pPr>
        <w:pStyle w:val="Standard"/>
        <w:rPr>
          <w:rFonts w:ascii="Comic Sans MS" w:hAnsi="Comic Sans MS"/>
          <w:b/>
          <w:i/>
          <w:iCs/>
          <w:spacing w:val="-4"/>
          <w:sz w:val="16"/>
          <w:szCs w:val="16"/>
        </w:rPr>
      </w:pPr>
    </w:p>
    <w:p w14:paraId="028EECE6" w14:textId="29A2F18D" w:rsidR="001A714B" w:rsidRDefault="001A714B" w:rsidP="00346DF8">
      <w:pPr>
        <w:pStyle w:val="Standard"/>
        <w:rPr>
          <w:rFonts w:ascii="Comic Sans MS" w:hAnsi="Comic Sans MS"/>
          <w:bCs/>
          <w:spacing w:val="-4"/>
          <w:sz w:val="40"/>
          <w:szCs w:val="40"/>
        </w:rPr>
      </w:pPr>
      <w:r>
        <w:rPr>
          <w:rFonts w:ascii="Comic Sans MS" w:hAnsi="Comic Sans MS"/>
          <w:bCs/>
          <w:spacing w:val="-4"/>
          <w:sz w:val="40"/>
          <w:szCs w:val="40"/>
        </w:rPr>
        <w:t xml:space="preserve">This verse has the same sentiment that Paul expressed in Rom. 7:15 and 20 which suggests that he was </w:t>
      </w:r>
      <w:r w:rsidR="00C66715">
        <w:rPr>
          <w:rFonts w:ascii="Comic Sans MS" w:hAnsi="Comic Sans MS"/>
          <w:bCs/>
          <w:spacing w:val="-4"/>
          <w:sz w:val="40"/>
          <w:szCs w:val="40"/>
        </w:rPr>
        <w:t xml:space="preserve">exasperated </w:t>
      </w:r>
      <w:r>
        <w:rPr>
          <w:rFonts w:ascii="Comic Sans MS" w:hAnsi="Comic Sans MS"/>
          <w:bCs/>
          <w:spacing w:val="-4"/>
          <w:sz w:val="40"/>
          <w:szCs w:val="40"/>
        </w:rPr>
        <w:t>by this new revelation</w:t>
      </w:r>
      <w:r w:rsidR="00DA04E8">
        <w:rPr>
          <w:rFonts w:ascii="Comic Sans MS" w:hAnsi="Comic Sans MS"/>
          <w:bCs/>
          <w:spacing w:val="-4"/>
          <w:sz w:val="40"/>
          <w:szCs w:val="40"/>
        </w:rPr>
        <w:t xml:space="preserve"> that he couldn’t solve this problem</w:t>
      </w:r>
      <w:r>
        <w:rPr>
          <w:rFonts w:ascii="Comic Sans MS" w:hAnsi="Comic Sans MS"/>
          <w:bCs/>
          <w:spacing w:val="-4"/>
          <w:sz w:val="40"/>
          <w:szCs w:val="40"/>
        </w:rPr>
        <w:t>.</w:t>
      </w:r>
      <w:r w:rsidR="009C6167">
        <w:rPr>
          <w:rFonts w:ascii="Comic Sans MS" w:hAnsi="Comic Sans MS"/>
          <w:bCs/>
          <w:spacing w:val="-4"/>
          <w:sz w:val="40"/>
          <w:szCs w:val="40"/>
        </w:rPr>
        <w:t xml:space="preserve"> He didn’t have this problem when he was an unbeliever. </w:t>
      </w:r>
    </w:p>
    <w:p w14:paraId="162B4DE7" w14:textId="77777777" w:rsidR="001A714B" w:rsidRPr="00612EE6" w:rsidRDefault="001A714B" w:rsidP="00346DF8">
      <w:pPr>
        <w:pStyle w:val="Standard"/>
        <w:rPr>
          <w:rFonts w:ascii="Comic Sans MS" w:hAnsi="Comic Sans MS"/>
          <w:bCs/>
          <w:spacing w:val="-4"/>
          <w:sz w:val="20"/>
          <w:szCs w:val="20"/>
        </w:rPr>
      </w:pPr>
    </w:p>
    <w:p w14:paraId="41E9FE83" w14:textId="0DCB4659" w:rsidR="003E35AA" w:rsidRPr="003E35AA" w:rsidRDefault="003E35AA" w:rsidP="009C6167">
      <w:pPr>
        <w:pStyle w:val="Standard"/>
        <w:rPr>
          <w:rFonts w:ascii="Comic Sans MS" w:hAnsi="Comic Sans MS"/>
          <w:bCs/>
          <w:spacing w:val="-4"/>
          <w:sz w:val="40"/>
          <w:szCs w:val="40"/>
        </w:rPr>
      </w:pPr>
      <w:r>
        <w:rPr>
          <w:rFonts w:ascii="Comic Sans MS" w:hAnsi="Comic Sans MS"/>
          <w:bCs/>
          <w:spacing w:val="-4"/>
          <w:sz w:val="40"/>
          <w:szCs w:val="40"/>
        </w:rPr>
        <w:t xml:space="preserve">Like all of us, Paul could produce human good, but he couldn’t produce </w:t>
      </w:r>
      <w:r w:rsidR="00A634AD" w:rsidRPr="002B59E4">
        <w:rPr>
          <w:rFonts w:ascii="Comic Sans MS" w:hAnsi="Comic Sans MS"/>
          <w:bCs/>
          <w:spacing w:val="-4"/>
          <w:sz w:val="40"/>
          <w:szCs w:val="40"/>
        </w:rPr>
        <w:t>“</w:t>
      </w:r>
      <w:proofErr w:type="spellStart"/>
      <w:r w:rsidRPr="002B59E4">
        <w:rPr>
          <w:rFonts w:ascii="Comic Sans MS" w:eastAsia="Times New Roman" w:hAnsi="Comic Sans MS" w:cs="Arial"/>
          <w:i/>
          <w:iCs/>
          <w:color w:val="000000" w:themeColor="text1"/>
          <w:spacing w:val="-10"/>
          <w:kern w:val="0"/>
          <w:sz w:val="40"/>
          <w:szCs w:val="40"/>
        </w:rPr>
        <w:t>agathos</w:t>
      </w:r>
      <w:proofErr w:type="spellEnd"/>
      <w:r w:rsidR="00A634AD" w:rsidRPr="002B59E4">
        <w:rPr>
          <w:rFonts w:ascii="Comic Sans MS" w:eastAsia="Times New Roman" w:hAnsi="Comic Sans MS" w:cs="Arial"/>
          <w:i/>
          <w:iCs/>
          <w:color w:val="000000" w:themeColor="text1"/>
          <w:spacing w:val="-10"/>
          <w:kern w:val="0"/>
          <w:sz w:val="40"/>
          <w:szCs w:val="40"/>
        </w:rPr>
        <w:t>”</w:t>
      </w:r>
      <w:r w:rsidRPr="002B59E4">
        <w:rPr>
          <w:rFonts w:ascii="Comic Sans MS" w:eastAsia="Times New Roman" w:hAnsi="Comic Sans MS" w:cs="Arial"/>
          <w:i/>
          <w:iCs/>
          <w:color w:val="000000" w:themeColor="text1"/>
          <w:spacing w:val="-10"/>
          <w:kern w:val="0"/>
          <w:sz w:val="40"/>
          <w:szCs w:val="40"/>
        </w:rPr>
        <w:t xml:space="preserve"> </w:t>
      </w:r>
      <w:r w:rsidR="00167B83" w:rsidRPr="009C6167">
        <w:rPr>
          <w:rFonts w:ascii="Comic Sans MS" w:eastAsia="Times New Roman" w:hAnsi="Comic Sans MS" w:cs="Arial"/>
          <w:color w:val="000000" w:themeColor="text1"/>
          <w:spacing w:val="-10"/>
          <w:kern w:val="0"/>
          <w:sz w:val="40"/>
          <w:szCs w:val="40"/>
        </w:rPr>
        <w:t xml:space="preserve">which </w:t>
      </w:r>
      <w:r w:rsidR="00167B83">
        <w:rPr>
          <w:rFonts w:ascii="Comic Sans MS" w:eastAsia="Times New Roman" w:hAnsi="Comic Sans MS" w:cs="Arial"/>
          <w:color w:val="000000" w:themeColor="text1"/>
          <w:spacing w:val="-10"/>
          <w:kern w:val="0"/>
          <w:sz w:val="40"/>
          <w:szCs w:val="40"/>
        </w:rPr>
        <w:t>is</w:t>
      </w:r>
      <w:r w:rsidR="00167B83" w:rsidRPr="009C6167">
        <w:rPr>
          <w:rFonts w:ascii="Comic Sans MS" w:eastAsia="Times New Roman" w:hAnsi="Comic Sans MS" w:cs="Arial"/>
          <w:color w:val="000000" w:themeColor="text1"/>
          <w:spacing w:val="-10"/>
          <w:kern w:val="0"/>
          <w:sz w:val="40"/>
          <w:szCs w:val="40"/>
        </w:rPr>
        <w:t xml:space="preserve"> good of absolute character and value </w:t>
      </w:r>
      <w:r w:rsidR="00167B83">
        <w:rPr>
          <w:rFonts w:ascii="Comic Sans MS" w:eastAsia="Times New Roman" w:hAnsi="Comic Sans MS" w:cs="Arial"/>
          <w:color w:val="000000" w:themeColor="text1"/>
          <w:spacing w:val="-10"/>
          <w:kern w:val="0"/>
          <w:sz w:val="40"/>
          <w:szCs w:val="40"/>
        </w:rPr>
        <w:t xml:space="preserve">(divine good), </w:t>
      </w:r>
      <w:r w:rsidR="00167B83" w:rsidRPr="009C6167">
        <w:rPr>
          <w:rFonts w:ascii="Comic Sans MS" w:eastAsia="Times New Roman" w:hAnsi="Comic Sans MS" w:cs="Arial"/>
          <w:color w:val="000000" w:themeColor="text1"/>
          <w:spacing w:val="-10"/>
          <w:kern w:val="0"/>
          <w:sz w:val="40"/>
          <w:szCs w:val="40"/>
        </w:rPr>
        <w:t xml:space="preserve">whereas </w:t>
      </w:r>
      <w:r w:rsidR="00167B83">
        <w:rPr>
          <w:rFonts w:ascii="Comic Sans MS" w:eastAsia="Times New Roman" w:hAnsi="Comic Sans MS" w:cs="Arial"/>
          <w:color w:val="000000" w:themeColor="text1"/>
          <w:spacing w:val="-10"/>
          <w:kern w:val="0"/>
          <w:sz w:val="40"/>
          <w:szCs w:val="40"/>
        </w:rPr>
        <w:t xml:space="preserve">Gr. </w:t>
      </w:r>
      <w:r w:rsidR="00167B83" w:rsidRPr="002B59E4">
        <w:rPr>
          <w:rFonts w:ascii="Comic Sans MS" w:hAnsi="Comic Sans MS"/>
          <w:bCs/>
          <w:i/>
          <w:iCs/>
          <w:spacing w:val="-4"/>
          <w:sz w:val="40"/>
          <w:szCs w:val="40"/>
        </w:rPr>
        <w:t>“kalos”</w:t>
      </w:r>
      <w:r w:rsidR="00167B83" w:rsidRPr="009C6167">
        <w:rPr>
          <w:rFonts w:ascii="Comic Sans MS" w:eastAsia="Times New Roman" w:hAnsi="Comic Sans MS" w:cs="Arial"/>
          <w:color w:val="000000" w:themeColor="text1"/>
          <w:spacing w:val="-10"/>
          <w:kern w:val="0"/>
          <w:sz w:val="40"/>
          <w:szCs w:val="40"/>
        </w:rPr>
        <w:t xml:space="preserve"> </w:t>
      </w:r>
      <w:r w:rsidR="00167B83">
        <w:rPr>
          <w:rFonts w:ascii="Comic Sans MS" w:eastAsia="Times New Roman" w:hAnsi="Comic Sans MS" w:cs="Arial"/>
          <w:color w:val="000000" w:themeColor="text1"/>
          <w:spacing w:val="-10"/>
          <w:kern w:val="0"/>
          <w:sz w:val="40"/>
          <w:szCs w:val="40"/>
        </w:rPr>
        <w:t xml:space="preserve">is </w:t>
      </w:r>
      <w:r w:rsidR="00167B83" w:rsidRPr="009C6167">
        <w:rPr>
          <w:rFonts w:ascii="Comic Sans MS" w:eastAsia="Times New Roman" w:hAnsi="Comic Sans MS" w:cs="Arial"/>
          <w:color w:val="000000" w:themeColor="text1"/>
          <w:spacing w:val="-10"/>
          <w:kern w:val="0"/>
          <w:sz w:val="40"/>
          <w:szCs w:val="40"/>
        </w:rPr>
        <w:t>a relative good</w:t>
      </w:r>
      <w:r w:rsidR="00167B83">
        <w:rPr>
          <w:rFonts w:ascii="Comic Sans MS" w:eastAsia="Times New Roman" w:hAnsi="Comic Sans MS" w:cs="Arial"/>
          <w:color w:val="000000" w:themeColor="text1"/>
          <w:spacing w:val="-10"/>
          <w:kern w:val="0"/>
          <w:sz w:val="40"/>
          <w:szCs w:val="40"/>
        </w:rPr>
        <w:t xml:space="preserve"> (human good). </w:t>
      </w:r>
    </w:p>
    <w:p w14:paraId="4DB4D040" w14:textId="77777777" w:rsidR="003E35AA" w:rsidRPr="003E35AA" w:rsidRDefault="003E35AA" w:rsidP="00346DF8">
      <w:pPr>
        <w:pStyle w:val="Standard"/>
        <w:rPr>
          <w:rFonts w:ascii="Comic Sans MS" w:hAnsi="Comic Sans MS"/>
          <w:bCs/>
          <w:spacing w:val="-4"/>
          <w:sz w:val="16"/>
          <w:szCs w:val="16"/>
        </w:rPr>
      </w:pPr>
    </w:p>
    <w:p w14:paraId="7A92250D" w14:textId="4A29C151" w:rsidR="008A4EE3" w:rsidRDefault="00C66715" w:rsidP="00346DF8">
      <w:pPr>
        <w:pStyle w:val="Standard"/>
        <w:rPr>
          <w:rFonts w:ascii="Comic Sans MS" w:hAnsi="Comic Sans MS"/>
          <w:bCs/>
          <w:spacing w:val="-14"/>
          <w:sz w:val="40"/>
          <w:szCs w:val="40"/>
        </w:rPr>
      </w:pPr>
      <w:r>
        <w:rPr>
          <w:rFonts w:ascii="Comic Sans MS" w:hAnsi="Comic Sans MS"/>
          <w:bCs/>
          <w:spacing w:val="-4"/>
          <w:sz w:val="40"/>
          <w:szCs w:val="40"/>
        </w:rPr>
        <w:t>Not being able to do the good we want to do is frustrating, especially</w:t>
      </w:r>
      <w:r w:rsidR="00D15BAE">
        <w:rPr>
          <w:rFonts w:ascii="Comic Sans MS" w:hAnsi="Comic Sans MS"/>
          <w:bCs/>
          <w:spacing w:val="-4"/>
          <w:sz w:val="40"/>
          <w:szCs w:val="40"/>
        </w:rPr>
        <w:t xml:space="preserve"> if </w:t>
      </w:r>
      <w:r>
        <w:rPr>
          <w:rFonts w:ascii="Comic Sans MS" w:hAnsi="Comic Sans MS"/>
          <w:bCs/>
          <w:spacing w:val="-4"/>
          <w:sz w:val="40"/>
          <w:szCs w:val="40"/>
        </w:rPr>
        <w:t>we</w:t>
      </w:r>
      <w:r w:rsidR="00D15BAE">
        <w:rPr>
          <w:rFonts w:ascii="Comic Sans MS" w:hAnsi="Comic Sans MS"/>
          <w:bCs/>
          <w:spacing w:val="-4"/>
          <w:sz w:val="40"/>
          <w:szCs w:val="40"/>
        </w:rPr>
        <w:t xml:space="preserve"> don’t understand </w:t>
      </w:r>
      <w:bookmarkEnd w:id="106"/>
      <w:bookmarkEnd w:id="107"/>
      <w:r w:rsidR="00FD0C16">
        <w:rPr>
          <w:rFonts w:ascii="Comic Sans MS" w:hAnsi="Comic Sans MS"/>
          <w:bCs/>
          <w:spacing w:val="-4"/>
          <w:sz w:val="40"/>
          <w:szCs w:val="40"/>
        </w:rPr>
        <w:t xml:space="preserve">how important it is for us to </w:t>
      </w:r>
      <w:r w:rsidR="00FD0C16">
        <w:rPr>
          <w:rFonts w:ascii="Comic Sans MS" w:hAnsi="Comic Sans MS"/>
          <w:bCs/>
          <w:spacing w:val="-4"/>
          <w:sz w:val="40"/>
          <w:szCs w:val="40"/>
        </w:rPr>
        <w:lastRenderedPageBreak/>
        <w:t xml:space="preserve">rely on the Holy Spirit. </w:t>
      </w:r>
      <w:r w:rsidR="008A4EE3" w:rsidRPr="008A4EE3">
        <w:rPr>
          <w:rFonts w:ascii="Comic Sans MS" w:hAnsi="Comic Sans MS"/>
          <w:bCs/>
          <w:spacing w:val="-4"/>
          <w:sz w:val="40"/>
          <w:szCs w:val="40"/>
        </w:rPr>
        <w:t>We cannot fulfill the righteous</w:t>
      </w:r>
      <w:r w:rsidR="00FD0C16">
        <w:rPr>
          <w:rFonts w:ascii="Comic Sans MS" w:hAnsi="Comic Sans MS"/>
          <w:bCs/>
          <w:spacing w:val="-4"/>
          <w:sz w:val="40"/>
          <w:szCs w:val="40"/>
        </w:rPr>
        <w:t xml:space="preserve">- </w:t>
      </w:r>
      <w:r w:rsidR="008A4EE3" w:rsidRPr="008A4EE3">
        <w:rPr>
          <w:rFonts w:ascii="Comic Sans MS" w:hAnsi="Comic Sans MS"/>
          <w:bCs/>
          <w:spacing w:val="-4"/>
          <w:sz w:val="40"/>
          <w:szCs w:val="40"/>
        </w:rPr>
        <w:t xml:space="preserve">ness of the Law by our own </w:t>
      </w:r>
      <w:r w:rsidR="008A4EE3" w:rsidRPr="008A4EE3">
        <w:rPr>
          <w:rFonts w:ascii="Comic Sans MS" w:hAnsi="Comic Sans MS"/>
          <w:bCs/>
          <w:spacing w:val="-8"/>
          <w:sz w:val="40"/>
          <w:szCs w:val="40"/>
        </w:rPr>
        <w:t>strength</w:t>
      </w:r>
      <w:r w:rsidR="00FD0C16">
        <w:rPr>
          <w:rFonts w:ascii="Comic Sans MS" w:hAnsi="Comic Sans MS"/>
          <w:bCs/>
          <w:spacing w:val="-8"/>
          <w:sz w:val="40"/>
          <w:szCs w:val="40"/>
        </w:rPr>
        <w:t>,</w:t>
      </w:r>
      <w:r w:rsidR="008A4EE3" w:rsidRPr="008A4EE3">
        <w:rPr>
          <w:rFonts w:ascii="Comic Sans MS" w:hAnsi="Comic Sans MS"/>
          <w:bCs/>
          <w:spacing w:val="-8"/>
          <w:sz w:val="40"/>
          <w:szCs w:val="40"/>
        </w:rPr>
        <w:t xml:space="preserve"> </w:t>
      </w:r>
      <w:r w:rsidR="008A4EE3">
        <w:rPr>
          <w:rFonts w:ascii="Comic Sans MS" w:hAnsi="Comic Sans MS"/>
          <w:bCs/>
          <w:spacing w:val="-8"/>
          <w:sz w:val="40"/>
          <w:szCs w:val="40"/>
        </w:rPr>
        <w:t xml:space="preserve">but </w:t>
      </w:r>
      <w:r w:rsidR="00FE21EE">
        <w:rPr>
          <w:rFonts w:ascii="Comic Sans MS" w:hAnsi="Comic Sans MS"/>
          <w:bCs/>
          <w:spacing w:val="-8"/>
          <w:sz w:val="40"/>
          <w:szCs w:val="40"/>
        </w:rPr>
        <w:t xml:space="preserve">by </w:t>
      </w:r>
      <w:r w:rsidR="008A4EE3">
        <w:rPr>
          <w:rFonts w:ascii="Comic Sans MS" w:hAnsi="Comic Sans MS"/>
          <w:bCs/>
          <w:spacing w:val="-8"/>
          <w:sz w:val="40"/>
          <w:szCs w:val="40"/>
        </w:rPr>
        <w:t xml:space="preserve">God’s </w:t>
      </w:r>
      <w:r w:rsidR="008A4EE3" w:rsidRPr="00A634AD">
        <w:rPr>
          <w:rFonts w:ascii="Comic Sans MS" w:hAnsi="Comic Sans MS"/>
          <w:bCs/>
          <w:spacing w:val="-14"/>
          <w:sz w:val="40"/>
          <w:szCs w:val="40"/>
        </w:rPr>
        <w:t xml:space="preserve">grace, the Holy Spirit fulfills it in us </w:t>
      </w:r>
      <w:r w:rsidR="00FD0C16">
        <w:rPr>
          <w:rFonts w:ascii="Comic Sans MS" w:hAnsi="Comic Sans MS"/>
          <w:bCs/>
          <w:spacing w:val="-14"/>
          <w:sz w:val="40"/>
          <w:szCs w:val="40"/>
        </w:rPr>
        <w:t>through</w:t>
      </w:r>
      <w:r w:rsidR="008A4EE3" w:rsidRPr="00A634AD">
        <w:rPr>
          <w:rFonts w:ascii="Comic Sans MS" w:hAnsi="Comic Sans MS"/>
          <w:bCs/>
          <w:spacing w:val="-14"/>
          <w:sz w:val="40"/>
          <w:szCs w:val="40"/>
        </w:rPr>
        <w:t xml:space="preserve"> His power (</w:t>
      </w:r>
      <w:r w:rsidR="00FE21EE" w:rsidRPr="00A634AD">
        <w:rPr>
          <w:rFonts w:ascii="Comic Sans MS" w:hAnsi="Comic Sans MS"/>
          <w:bCs/>
          <w:spacing w:val="-14"/>
          <w:sz w:val="40"/>
          <w:szCs w:val="40"/>
        </w:rPr>
        <w:t xml:space="preserve">Rom. </w:t>
      </w:r>
      <w:r w:rsidR="008A4EE3" w:rsidRPr="00A634AD">
        <w:rPr>
          <w:rFonts w:ascii="Comic Sans MS" w:hAnsi="Comic Sans MS"/>
          <w:bCs/>
          <w:spacing w:val="-14"/>
          <w:sz w:val="40"/>
          <w:szCs w:val="40"/>
        </w:rPr>
        <w:t>8:3–4).</w:t>
      </w:r>
    </w:p>
    <w:p w14:paraId="72D9BBB9" w14:textId="26039D19" w:rsidR="00A634AD" w:rsidRPr="00A84FDC" w:rsidRDefault="00A634AD" w:rsidP="00346DF8">
      <w:pPr>
        <w:pStyle w:val="Standard"/>
        <w:rPr>
          <w:rFonts w:ascii="Comic Sans MS" w:hAnsi="Comic Sans MS"/>
          <w:bCs/>
          <w:spacing w:val="-14"/>
          <w:sz w:val="20"/>
          <w:szCs w:val="20"/>
        </w:rPr>
      </w:pPr>
    </w:p>
    <w:p w14:paraId="73AE8957" w14:textId="6E87CC36" w:rsidR="00A634AD" w:rsidRPr="00A84FDC" w:rsidRDefault="00A634AD" w:rsidP="00A84FDC">
      <w:pPr>
        <w:pStyle w:val="Standard"/>
        <w:ind w:left="270" w:hanging="270"/>
        <w:rPr>
          <w:rFonts w:ascii="Comic Sans MS" w:hAnsi="Comic Sans MS"/>
          <w:bCs/>
          <w:spacing w:val="-14"/>
        </w:rPr>
      </w:pPr>
      <w:r>
        <w:rPr>
          <w:rFonts w:ascii="Comic Sans MS" w:hAnsi="Comic Sans MS"/>
          <w:bCs/>
          <w:spacing w:val="-14"/>
          <w:sz w:val="40"/>
          <w:szCs w:val="40"/>
        </w:rPr>
        <w:t xml:space="preserve">  “</w:t>
      </w:r>
      <w:r w:rsidRPr="00A84FDC">
        <w:rPr>
          <w:rFonts w:ascii="Comic Sans MS" w:hAnsi="Comic Sans MS"/>
          <w:bCs/>
          <w:i/>
          <w:iCs/>
          <w:sz w:val="40"/>
          <w:szCs w:val="40"/>
        </w:rPr>
        <w:t>The law of sin and death is counteracted by the law of the</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Spirit of life in Christ Jesus (Rom. 8:2). It is not by submitting</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 xml:space="preserve">to outward laws …but by surrendering to the </w:t>
      </w:r>
      <w:r w:rsidR="00A84FDC" w:rsidRPr="00A84FDC">
        <w:rPr>
          <w:rFonts w:ascii="Comic Sans MS" w:hAnsi="Comic Sans MS"/>
          <w:bCs/>
          <w:i/>
          <w:iCs/>
          <w:sz w:val="40"/>
          <w:szCs w:val="40"/>
        </w:rPr>
        <w:t>Holy</w:t>
      </w:r>
      <w:r w:rsidRPr="00A84FDC">
        <w:rPr>
          <w:rFonts w:ascii="Comic Sans MS" w:hAnsi="Comic Sans MS"/>
          <w:bCs/>
          <w:i/>
          <w:iCs/>
          <w:sz w:val="40"/>
          <w:szCs w:val="40"/>
        </w:rPr>
        <w:t xml:space="preserve"> Spirit</w:t>
      </w:r>
      <w:r w:rsidR="00A84FDC" w:rsidRPr="00A84FDC">
        <w:rPr>
          <w:rFonts w:ascii="Comic Sans MS" w:hAnsi="Comic Sans MS"/>
          <w:bCs/>
          <w:i/>
          <w:iCs/>
          <w:sz w:val="40"/>
          <w:szCs w:val="40"/>
        </w:rPr>
        <w:t xml:space="preserve"> </w:t>
      </w:r>
      <w:r w:rsidRPr="00A84FDC">
        <w:rPr>
          <w:rFonts w:ascii="Comic Sans MS" w:hAnsi="Comic Sans MS"/>
          <w:bCs/>
          <w:i/>
          <w:iCs/>
          <w:sz w:val="40"/>
          <w:szCs w:val="40"/>
        </w:rPr>
        <w:t>of God.</w:t>
      </w:r>
      <w:r w:rsidR="00A84FDC" w:rsidRPr="00A84FDC">
        <w:rPr>
          <w:rFonts w:ascii="Comic Sans MS" w:hAnsi="Comic Sans MS"/>
          <w:bCs/>
          <w:i/>
          <w:iCs/>
          <w:sz w:val="40"/>
          <w:szCs w:val="40"/>
        </w:rPr>
        <w:t>”</w:t>
      </w:r>
      <w:r w:rsidR="00A84FDC">
        <w:rPr>
          <w:rFonts w:ascii="Comic Sans MS" w:hAnsi="Comic Sans MS"/>
          <w:bCs/>
          <w:sz w:val="40"/>
          <w:szCs w:val="40"/>
        </w:rPr>
        <w:t xml:space="preserve"> </w:t>
      </w:r>
      <w:r w:rsidRPr="00A84FDC">
        <w:rPr>
          <w:rFonts w:ascii="Comic Sans MS" w:hAnsi="Comic Sans MS"/>
          <w:bCs/>
          <w:spacing w:val="-14"/>
        </w:rPr>
        <w:t>Warren W. Wiersbe, Wiersbe’s Expository Outlines on the New Testament (Wheaton, IL: Victor Books, 1992), 386.</w:t>
      </w:r>
    </w:p>
    <w:p w14:paraId="4487C7E3" w14:textId="280C3020" w:rsidR="00FE21EE" w:rsidRPr="00FE21EE" w:rsidRDefault="00FE21EE" w:rsidP="00346DF8">
      <w:pPr>
        <w:pStyle w:val="Standard"/>
        <w:rPr>
          <w:rFonts w:ascii="Comic Sans MS" w:hAnsi="Comic Sans MS"/>
          <w:bCs/>
          <w:spacing w:val="-8"/>
          <w:sz w:val="12"/>
          <w:szCs w:val="12"/>
        </w:rPr>
      </w:pPr>
    </w:p>
    <w:p w14:paraId="2419F52C" w14:textId="7EC06A2B" w:rsidR="005D4A56" w:rsidRDefault="00FE21EE" w:rsidP="00FE21EE">
      <w:pPr>
        <w:pStyle w:val="Standard"/>
        <w:ind w:left="360" w:hanging="360"/>
        <w:rPr>
          <w:rFonts w:ascii="Comic Sans MS" w:hAnsi="Comic Sans MS"/>
          <w:bCs/>
          <w:i/>
          <w:iCs/>
          <w:spacing w:val="-4"/>
        </w:rPr>
      </w:pPr>
      <w:r>
        <w:rPr>
          <w:rFonts w:ascii="Comic Sans MS" w:hAnsi="Comic Sans MS"/>
          <w:bCs/>
          <w:spacing w:val="-4"/>
          <w:sz w:val="40"/>
          <w:szCs w:val="40"/>
        </w:rPr>
        <w:t xml:space="preserve">   “</w:t>
      </w:r>
      <w:r w:rsidRPr="00FE21EE">
        <w:rPr>
          <w:rFonts w:ascii="Comic Sans MS" w:hAnsi="Comic Sans MS"/>
          <w:bCs/>
          <w:i/>
          <w:iCs/>
          <w:spacing w:val="-4"/>
          <w:sz w:val="40"/>
          <w:szCs w:val="40"/>
        </w:rPr>
        <w:t xml:space="preserve">What is the practical application of all this? Simply this: In our new position before God, as dead to the Law, </w:t>
      </w:r>
      <w:r w:rsidRPr="002B59E4">
        <w:rPr>
          <w:rFonts w:ascii="Comic Sans MS" w:hAnsi="Comic Sans MS"/>
          <w:bCs/>
          <w:i/>
          <w:iCs/>
          <w:spacing w:val="-4"/>
          <w:sz w:val="40"/>
          <w:szCs w:val="40"/>
        </w:rPr>
        <w:t>we are not expected to obey God in our own strength</w:t>
      </w:r>
      <w:r w:rsidRPr="00FE21EE">
        <w:rPr>
          <w:rFonts w:ascii="Comic Sans MS" w:hAnsi="Comic Sans MS"/>
          <w:bCs/>
          <w:i/>
          <w:iCs/>
          <w:spacing w:val="-4"/>
          <w:sz w:val="40"/>
          <w:szCs w:val="40"/>
        </w:rPr>
        <w:t>. God has not enslaved us under a “Christian Law” that we must obey in order to be holy. Rather, He has given us His Holy Spirit who enables us to fulfill the demands of God’s holiness</w:t>
      </w:r>
      <w:r w:rsidRPr="00FE21EE">
        <w:rPr>
          <w:rFonts w:ascii="Comic Sans MS" w:hAnsi="Comic Sans MS"/>
          <w:bCs/>
          <w:spacing w:val="-4"/>
          <w:sz w:val="40"/>
          <w:szCs w:val="40"/>
        </w:rPr>
        <w:t>.</w:t>
      </w:r>
      <w:r>
        <w:rPr>
          <w:rFonts w:ascii="Comic Sans MS" w:hAnsi="Comic Sans MS"/>
          <w:bCs/>
          <w:spacing w:val="-4"/>
          <w:sz w:val="40"/>
          <w:szCs w:val="40"/>
        </w:rPr>
        <w:t xml:space="preserve">” </w:t>
      </w:r>
      <w:r w:rsidR="00A84FDC" w:rsidRPr="00A84FDC">
        <w:rPr>
          <w:rFonts w:ascii="Comic Sans MS" w:hAnsi="Comic Sans MS"/>
          <w:bCs/>
          <w:i/>
          <w:iCs/>
          <w:spacing w:val="-4"/>
        </w:rPr>
        <w:t>Ibid</w:t>
      </w:r>
      <w:r w:rsidR="001617A7">
        <w:rPr>
          <w:rFonts w:ascii="Comic Sans MS" w:hAnsi="Comic Sans MS"/>
          <w:bCs/>
          <w:i/>
          <w:iCs/>
          <w:spacing w:val="-4"/>
        </w:rPr>
        <w:t xml:space="preserve"> 387</w:t>
      </w:r>
    </w:p>
    <w:p w14:paraId="1A49992A" w14:textId="2A7D6B2C" w:rsidR="00A84FDC" w:rsidRPr="001617A7" w:rsidRDefault="00A84FDC" w:rsidP="00FE21EE">
      <w:pPr>
        <w:pStyle w:val="Standard"/>
        <w:ind w:left="360" w:hanging="360"/>
        <w:rPr>
          <w:rFonts w:ascii="Comic Sans MS" w:hAnsi="Comic Sans MS"/>
          <w:bCs/>
          <w:i/>
          <w:iCs/>
          <w:spacing w:val="-4"/>
          <w:sz w:val="12"/>
          <w:szCs w:val="12"/>
        </w:rPr>
      </w:pPr>
    </w:p>
    <w:p w14:paraId="322047DC" w14:textId="4925FF09" w:rsidR="007D3A68" w:rsidRPr="001617A7" w:rsidRDefault="007D3A68" w:rsidP="007D3A68">
      <w:pPr>
        <w:pStyle w:val="Standard"/>
        <w:ind w:left="360" w:hanging="360"/>
        <w:rPr>
          <w:rFonts w:ascii="Comic Sans MS" w:hAnsi="Comic Sans MS"/>
          <w:bCs/>
          <w:i/>
          <w:iCs/>
          <w:spacing w:val="-4"/>
          <w:sz w:val="40"/>
          <w:szCs w:val="40"/>
        </w:rPr>
      </w:pPr>
      <w:r>
        <w:rPr>
          <w:rFonts w:ascii="Comic Sans MS" w:hAnsi="Comic Sans MS"/>
          <w:bCs/>
          <w:i/>
          <w:iCs/>
          <w:spacing w:val="-4"/>
        </w:rPr>
        <w:t xml:space="preserve">      </w:t>
      </w:r>
      <w:r w:rsidRPr="001617A7">
        <w:rPr>
          <w:rFonts w:ascii="Comic Sans MS" w:hAnsi="Comic Sans MS"/>
          <w:bCs/>
          <w:i/>
          <w:iCs/>
          <w:spacing w:val="-4"/>
          <w:sz w:val="40"/>
          <w:szCs w:val="40"/>
        </w:rPr>
        <w:t>May God enable us to reckon ourselves dead to sin (chap. 6), and dead to the Law (chap. 7) that we might, through the Spirit, enjoy the blessed liberty of God’s children and glorify God in holy living.</w:t>
      </w:r>
      <w:r w:rsidR="001617A7">
        <w:rPr>
          <w:rFonts w:ascii="Comic Sans MS" w:hAnsi="Comic Sans MS"/>
          <w:bCs/>
          <w:i/>
          <w:iCs/>
          <w:spacing w:val="-4"/>
          <w:sz w:val="40"/>
          <w:szCs w:val="40"/>
        </w:rPr>
        <w:t xml:space="preserve"> </w:t>
      </w:r>
      <w:r w:rsidR="001617A7" w:rsidRPr="00A84FDC">
        <w:rPr>
          <w:rFonts w:ascii="Comic Sans MS" w:hAnsi="Comic Sans MS"/>
          <w:bCs/>
          <w:i/>
          <w:iCs/>
          <w:spacing w:val="-4"/>
        </w:rPr>
        <w:t>Ibid</w:t>
      </w:r>
      <w:r w:rsidR="001617A7">
        <w:rPr>
          <w:rFonts w:ascii="Comic Sans MS" w:hAnsi="Comic Sans MS"/>
          <w:bCs/>
          <w:i/>
          <w:iCs/>
          <w:spacing w:val="-4"/>
        </w:rPr>
        <w:t xml:space="preserve"> 387</w:t>
      </w:r>
    </w:p>
    <w:p w14:paraId="1B7189CE" w14:textId="51B5D369" w:rsidR="007D3A68" w:rsidRPr="00FD3B6A" w:rsidRDefault="007D3A68" w:rsidP="007D3A68">
      <w:pPr>
        <w:pStyle w:val="Standard"/>
        <w:ind w:left="360" w:hanging="360"/>
        <w:rPr>
          <w:rFonts w:ascii="Comic Sans MS" w:hAnsi="Comic Sans MS"/>
          <w:bCs/>
          <w:i/>
          <w:iCs/>
          <w:spacing w:val="-4"/>
          <w:sz w:val="20"/>
          <w:szCs w:val="20"/>
        </w:rPr>
      </w:pPr>
    </w:p>
    <w:p w14:paraId="513F0E28" w14:textId="6FE5418C" w:rsidR="00A65828" w:rsidRDefault="00A65828"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nothing WE can do to have victory over our sins nor to do the good we want </w:t>
      </w:r>
      <w:r w:rsidR="000D0026">
        <w:rPr>
          <w:rFonts w:ascii="Comic Sans MS" w:eastAsia="Times New Roman" w:hAnsi="Comic Sans MS" w:cs="Arial"/>
          <w:color w:val="000000" w:themeColor="text1"/>
          <w:spacing w:val="-10"/>
          <w:kern w:val="0"/>
          <w:sz w:val="40"/>
          <w:szCs w:val="40"/>
        </w:rPr>
        <w:t xml:space="preserve">to do </w:t>
      </w:r>
      <w:r>
        <w:rPr>
          <w:rFonts w:ascii="Comic Sans MS" w:eastAsia="Times New Roman" w:hAnsi="Comic Sans MS" w:cs="Arial"/>
          <w:color w:val="000000" w:themeColor="text1"/>
          <w:spacing w:val="-10"/>
          <w:kern w:val="0"/>
          <w:sz w:val="40"/>
          <w:szCs w:val="40"/>
        </w:rPr>
        <w:t xml:space="preserve">in order to please God. There is </w:t>
      </w:r>
      <w:r w:rsidR="000D0026">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nothing WE can do to stop the sinning we hate.</w:t>
      </w:r>
      <w:r w:rsidR="000D0026">
        <w:rPr>
          <w:rFonts w:ascii="Comic Sans MS" w:eastAsia="Times New Roman" w:hAnsi="Comic Sans MS" w:cs="Arial"/>
          <w:color w:val="000000" w:themeColor="text1"/>
          <w:spacing w:val="-10"/>
          <w:kern w:val="0"/>
          <w:sz w:val="40"/>
          <w:szCs w:val="40"/>
        </w:rPr>
        <w:t xml:space="preserve"> We need to stop hating ourselves when we sin. We need to acknowledge our sins to God and </w:t>
      </w:r>
      <w:r w:rsidR="000A7982">
        <w:rPr>
          <w:rFonts w:ascii="Comic Sans MS" w:eastAsia="Times New Roman" w:hAnsi="Comic Sans MS" w:cs="Arial"/>
          <w:color w:val="000000" w:themeColor="text1"/>
          <w:spacing w:val="-10"/>
          <w:kern w:val="0"/>
          <w:sz w:val="40"/>
          <w:szCs w:val="40"/>
        </w:rPr>
        <w:t>MOVE ON</w:t>
      </w:r>
      <w:r w:rsidR="000D0026">
        <w:rPr>
          <w:rFonts w:ascii="Comic Sans MS" w:eastAsia="Times New Roman" w:hAnsi="Comic Sans MS" w:cs="Arial"/>
          <w:color w:val="000000" w:themeColor="text1"/>
          <w:spacing w:val="-10"/>
          <w:kern w:val="0"/>
          <w:sz w:val="40"/>
          <w:szCs w:val="40"/>
        </w:rPr>
        <w:t>.</w:t>
      </w:r>
    </w:p>
    <w:p w14:paraId="0BAC4F6F" w14:textId="6C700A39" w:rsidR="000D0026" w:rsidRPr="0078374A" w:rsidRDefault="000D0026" w:rsidP="00FD3B6A">
      <w:pPr>
        <w:pStyle w:val="Standard"/>
        <w:rPr>
          <w:rFonts w:ascii="Comic Sans MS" w:eastAsia="Times New Roman" w:hAnsi="Comic Sans MS" w:cs="Arial"/>
          <w:color w:val="000000" w:themeColor="text1"/>
          <w:spacing w:val="-10"/>
          <w:kern w:val="0"/>
          <w:sz w:val="16"/>
          <w:szCs w:val="16"/>
        </w:rPr>
      </w:pPr>
    </w:p>
    <w:p w14:paraId="21450FB1" w14:textId="0173B04E" w:rsidR="000D0026" w:rsidRPr="0078374A" w:rsidRDefault="0078374A" w:rsidP="00FD3B6A">
      <w:pPr>
        <w:pStyle w:val="Standard"/>
        <w:rPr>
          <w:rFonts w:ascii="Comic Sans MS" w:eastAsia="Times New Roman" w:hAnsi="Comic Sans MS" w:cs="Arial"/>
          <w:b/>
          <w:bCs/>
          <w:i/>
          <w:iCs/>
          <w:color w:val="000000" w:themeColor="text1"/>
          <w:spacing w:val="-10"/>
          <w:kern w:val="0"/>
          <w:sz w:val="40"/>
          <w:szCs w:val="40"/>
        </w:rPr>
      </w:pPr>
      <w:r w:rsidRPr="0078374A">
        <w:rPr>
          <w:rFonts w:ascii="Comic Sans MS" w:eastAsia="Times New Roman" w:hAnsi="Comic Sans MS" w:cs="Arial"/>
          <w:b/>
          <w:bCs/>
          <w:i/>
          <w:iCs/>
          <w:color w:val="000000" w:themeColor="text1"/>
          <w:spacing w:val="-10"/>
          <w:kern w:val="0"/>
          <w:sz w:val="40"/>
          <w:szCs w:val="40"/>
          <w:u w:val="single"/>
        </w:rPr>
        <w:t>Philippians 3:13-14</w:t>
      </w:r>
      <w:r w:rsidRPr="0078374A">
        <w:rPr>
          <w:rFonts w:ascii="Comic Sans MS" w:eastAsia="Times New Roman" w:hAnsi="Comic Sans MS" w:cs="Arial"/>
          <w:b/>
          <w:bCs/>
          <w:i/>
          <w:iCs/>
          <w:color w:val="000000" w:themeColor="text1"/>
          <w:spacing w:val="-10"/>
          <w:kern w:val="0"/>
          <w:sz w:val="40"/>
          <w:szCs w:val="40"/>
        </w:rPr>
        <w:t xml:space="preserve">  Brethren, I do not regard myself as having laid hold of it</w:t>
      </w:r>
      <w:r w:rsidR="006340A0">
        <w:rPr>
          <w:rFonts w:ascii="Comic Sans MS" w:eastAsia="Times New Roman" w:hAnsi="Comic Sans MS" w:cs="Arial"/>
          <w:b/>
          <w:bCs/>
          <w:i/>
          <w:iCs/>
          <w:color w:val="000000" w:themeColor="text1"/>
          <w:spacing w:val="-10"/>
          <w:kern w:val="0"/>
          <w:sz w:val="40"/>
          <w:szCs w:val="40"/>
        </w:rPr>
        <w:t xml:space="preserve"> </w:t>
      </w:r>
      <w:r w:rsidR="006340A0">
        <w:rPr>
          <w:rFonts w:ascii="Comic Sans MS" w:eastAsia="Times New Roman" w:hAnsi="Comic Sans MS" w:cs="Arial"/>
          <w:color w:val="000000" w:themeColor="text1"/>
          <w:spacing w:val="-10"/>
          <w:kern w:val="0"/>
          <w:sz w:val="40"/>
          <w:szCs w:val="40"/>
        </w:rPr>
        <w:t>[spiritual maturity]</w:t>
      </w:r>
      <w:r w:rsidRPr="0078374A">
        <w:rPr>
          <w:rFonts w:ascii="Comic Sans MS" w:eastAsia="Times New Roman" w:hAnsi="Comic Sans MS" w:cs="Arial"/>
          <w:b/>
          <w:bCs/>
          <w:i/>
          <w:iCs/>
          <w:color w:val="000000" w:themeColor="text1"/>
          <w:spacing w:val="-10"/>
          <w:kern w:val="0"/>
          <w:sz w:val="40"/>
          <w:szCs w:val="40"/>
        </w:rPr>
        <w:t xml:space="preserve"> yet; but one thing I do: forgetting what lies behind and reaching forward to what lies ahead,  14</w:t>
      </w:r>
      <w:r>
        <w:rPr>
          <w:rFonts w:ascii="Comic Sans MS" w:eastAsia="Times New Roman" w:hAnsi="Comic Sans MS" w:cs="Arial"/>
          <w:b/>
          <w:bCs/>
          <w:i/>
          <w:iCs/>
          <w:color w:val="000000" w:themeColor="text1"/>
          <w:spacing w:val="-10"/>
          <w:kern w:val="0"/>
          <w:sz w:val="40"/>
          <w:szCs w:val="40"/>
        </w:rPr>
        <w:t>)</w:t>
      </w:r>
      <w:r w:rsidRPr="0078374A">
        <w:rPr>
          <w:rFonts w:ascii="Comic Sans MS" w:eastAsia="Times New Roman" w:hAnsi="Comic Sans MS" w:cs="Arial"/>
          <w:b/>
          <w:bCs/>
          <w:i/>
          <w:iCs/>
          <w:color w:val="000000" w:themeColor="text1"/>
          <w:spacing w:val="-10"/>
          <w:kern w:val="0"/>
          <w:sz w:val="40"/>
          <w:szCs w:val="40"/>
        </w:rPr>
        <w:t xml:space="preserve"> I press on toward the goal for the prize of the upward call of God in Christ Jesus.</w:t>
      </w:r>
    </w:p>
    <w:p w14:paraId="0A08FF97" w14:textId="77777777" w:rsidR="00A65828" w:rsidRPr="001A3787" w:rsidRDefault="00A65828" w:rsidP="00FD3B6A">
      <w:pPr>
        <w:pStyle w:val="Standard"/>
        <w:rPr>
          <w:rFonts w:ascii="Comic Sans MS" w:eastAsia="Times New Roman" w:hAnsi="Comic Sans MS" w:cs="Arial"/>
          <w:b/>
          <w:bCs/>
          <w:i/>
          <w:iCs/>
          <w:color w:val="0035FF"/>
          <w:spacing w:val="-10"/>
          <w:kern w:val="0"/>
          <w:sz w:val="16"/>
          <w:szCs w:val="16"/>
          <w:u w:val="single"/>
        </w:rPr>
      </w:pPr>
    </w:p>
    <w:p w14:paraId="57C7B0BE" w14:textId="1B5A232E" w:rsidR="001A3787" w:rsidRPr="00D21389" w:rsidRDefault="001A3787" w:rsidP="001A37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1A3787">
        <w:rPr>
          <w:rFonts w:ascii="Comic Sans MS" w:eastAsia="Times New Roman" w:hAnsi="Comic Sans MS" w:cs="Arial"/>
          <w:i/>
          <w:iCs/>
          <w:color w:val="000000" w:themeColor="text1"/>
          <w:spacing w:val="-10"/>
          <w:kern w:val="0"/>
          <w:sz w:val="40"/>
          <w:szCs w:val="40"/>
        </w:rPr>
        <w:t>Once sin is confessed you must forget as God has forgotten (Ps. 103:12; Isa. 43:25). Someone may have offended you. You reacted with bitterness and anger which you then confessed. God forgave and forgot that sin. But your failure to forget the sin can lead to smoldering hatred and a thirst for revenge. These mental sins may quickly ignite into verbal and overt sins unless you rebound, isolate the sin, and put the sin in the past where it belongs. Only then are you free to keep moving toward maturity in the Christian life.</w:t>
      </w:r>
      <w:r>
        <w:rPr>
          <w:rFonts w:ascii="Comic Sans MS" w:eastAsia="Times New Roman" w:hAnsi="Comic Sans MS" w:cs="Arial"/>
          <w:i/>
          <w:iCs/>
          <w:color w:val="000000" w:themeColor="text1"/>
          <w:spacing w:val="-10"/>
          <w:kern w:val="0"/>
          <w:sz w:val="40"/>
          <w:szCs w:val="40"/>
        </w:rPr>
        <w:t xml:space="preserve"> </w:t>
      </w:r>
      <w:r w:rsidR="00D21389">
        <w:rPr>
          <w:rFonts w:ascii="Comic Sans MS" w:eastAsia="Times New Roman" w:hAnsi="Comic Sans MS" w:cs="Arial"/>
          <w:color w:val="000000" w:themeColor="text1"/>
          <w:spacing w:val="-10"/>
          <w:kern w:val="0"/>
        </w:rPr>
        <w:t xml:space="preserve">R.B. </w:t>
      </w:r>
      <w:proofErr w:type="spellStart"/>
      <w:r w:rsidR="00D21389">
        <w:rPr>
          <w:rFonts w:ascii="Comic Sans MS" w:eastAsia="Times New Roman" w:hAnsi="Comic Sans MS" w:cs="Arial"/>
          <w:color w:val="000000" w:themeColor="text1"/>
          <w:spacing w:val="-10"/>
          <w:kern w:val="0"/>
        </w:rPr>
        <w:t>Theime</w:t>
      </w:r>
      <w:proofErr w:type="spellEnd"/>
      <w:r w:rsidR="00D21389">
        <w:rPr>
          <w:rFonts w:ascii="Comic Sans MS" w:eastAsia="Times New Roman" w:hAnsi="Comic Sans MS" w:cs="Arial"/>
          <w:color w:val="000000" w:themeColor="text1"/>
          <w:spacing w:val="-10"/>
          <w:kern w:val="0"/>
        </w:rPr>
        <w:t xml:space="preserve"> Jr., </w:t>
      </w:r>
      <w:r w:rsidR="00D21389">
        <w:rPr>
          <w:rFonts w:ascii="Comic Sans MS" w:eastAsia="Times New Roman" w:hAnsi="Comic Sans MS" w:cs="Arial"/>
          <w:i/>
          <w:iCs/>
          <w:color w:val="000000" w:themeColor="text1"/>
          <w:spacing w:val="-10"/>
          <w:kern w:val="0"/>
        </w:rPr>
        <w:t>Rebound and Keep Moving</w:t>
      </w:r>
    </w:p>
    <w:p w14:paraId="459718A1" w14:textId="77777777" w:rsidR="001A3787" w:rsidRPr="00D21389" w:rsidRDefault="001A3787" w:rsidP="00FD3B6A">
      <w:pPr>
        <w:pStyle w:val="Standard"/>
        <w:rPr>
          <w:rFonts w:ascii="Comic Sans MS" w:eastAsia="Times New Roman" w:hAnsi="Comic Sans MS" w:cs="Arial"/>
          <w:b/>
          <w:bCs/>
          <w:i/>
          <w:iCs/>
          <w:color w:val="0035FF"/>
          <w:spacing w:val="-10"/>
          <w:kern w:val="0"/>
          <w:sz w:val="12"/>
          <w:szCs w:val="12"/>
          <w:u w:val="single"/>
        </w:rPr>
      </w:pPr>
    </w:p>
    <w:p w14:paraId="7F8391E5" w14:textId="10F7B1F4"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rPr>
      </w:pPr>
      <w:r w:rsidRPr="00D21389">
        <w:rPr>
          <w:rFonts w:ascii="Comic Sans MS" w:eastAsia="Times New Roman" w:hAnsi="Comic Sans MS" w:cs="Arial"/>
          <w:b/>
          <w:bCs/>
          <w:i/>
          <w:iCs/>
          <w:color w:val="000000" w:themeColor="text1"/>
          <w:spacing w:val="-10"/>
          <w:kern w:val="0"/>
          <w:sz w:val="40"/>
          <w:szCs w:val="40"/>
          <w:u w:val="single"/>
        </w:rPr>
        <w:t>Psalm 103:12</w:t>
      </w:r>
      <w:r w:rsidRPr="00D21389">
        <w:rPr>
          <w:rFonts w:ascii="Comic Sans MS" w:eastAsia="Times New Roman" w:hAnsi="Comic Sans MS" w:cs="Arial"/>
          <w:b/>
          <w:bCs/>
          <w:i/>
          <w:iCs/>
          <w:color w:val="000000" w:themeColor="text1"/>
          <w:spacing w:val="-10"/>
          <w:kern w:val="0"/>
          <w:sz w:val="40"/>
          <w:szCs w:val="40"/>
        </w:rPr>
        <w:t xml:space="preserve">  As far as the east is from the west, So far has He removed our transgressions from us.</w:t>
      </w:r>
    </w:p>
    <w:p w14:paraId="702DC020" w14:textId="7245E49F" w:rsidR="00D21389" w:rsidRPr="003752F1" w:rsidRDefault="00D21389" w:rsidP="00FD3B6A">
      <w:pPr>
        <w:pStyle w:val="Standard"/>
        <w:rPr>
          <w:rFonts w:ascii="Comic Sans MS" w:eastAsia="Times New Roman" w:hAnsi="Comic Sans MS" w:cs="Arial"/>
          <w:b/>
          <w:bCs/>
          <w:i/>
          <w:iCs/>
          <w:color w:val="0035FF"/>
          <w:spacing w:val="-10"/>
          <w:kern w:val="0"/>
          <w:sz w:val="12"/>
          <w:szCs w:val="12"/>
          <w:u w:val="single"/>
        </w:rPr>
      </w:pPr>
    </w:p>
    <w:p w14:paraId="7E609202" w14:textId="76993633"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u w:val="single"/>
        </w:rPr>
      </w:pPr>
      <w:r w:rsidRPr="00D21389">
        <w:rPr>
          <w:rFonts w:ascii="Comic Sans MS" w:eastAsia="Times New Roman" w:hAnsi="Comic Sans MS" w:cs="Arial"/>
          <w:b/>
          <w:bCs/>
          <w:i/>
          <w:iCs/>
          <w:color w:val="000000" w:themeColor="text1"/>
          <w:spacing w:val="-10"/>
          <w:kern w:val="0"/>
          <w:sz w:val="40"/>
          <w:szCs w:val="40"/>
          <w:u w:val="single"/>
        </w:rPr>
        <w:t>Isaiah 43:25</w:t>
      </w:r>
      <w:r w:rsidRPr="00D21389">
        <w:rPr>
          <w:rFonts w:ascii="Comic Sans MS" w:eastAsia="Times New Roman" w:hAnsi="Comic Sans MS" w:cs="Arial"/>
          <w:b/>
          <w:bCs/>
          <w:i/>
          <w:iCs/>
          <w:color w:val="000000" w:themeColor="text1"/>
          <w:spacing w:val="-10"/>
          <w:kern w:val="0"/>
          <w:sz w:val="40"/>
          <w:szCs w:val="40"/>
        </w:rPr>
        <w:t xml:space="preserve">  I, even I, am the one who wipes out your transgressions for My own sake; And I will not remember your sins.</w:t>
      </w:r>
    </w:p>
    <w:p w14:paraId="4D0274F2" w14:textId="77777777" w:rsidR="00D21389" w:rsidRPr="006340A0" w:rsidRDefault="00D21389" w:rsidP="00FD3B6A">
      <w:pPr>
        <w:pStyle w:val="Standard"/>
        <w:rPr>
          <w:rFonts w:ascii="Comic Sans MS" w:eastAsia="Times New Roman" w:hAnsi="Comic Sans MS" w:cs="Arial"/>
          <w:b/>
          <w:bCs/>
          <w:i/>
          <w:iCs/>
          <w:color w:val="0035FF"/>
          <w:spacing w:val="-10"/>
          <w:kern w:val="0"/>
          <w:sz w:val="12"/>
          <w:szCs w:val="12"/>
          <w:u w:val="single"/>
        </w:rPr>
      </w:pPr>
    </w:p>
    <w:p w14:paraId="176AAB9A" w14:textId="68BA167E" w:rsidR="00D21389" w:rsidRDefault="006340A0" w:rsidP="00FD3B6A">
      <w:pPr>
        <w:pStyle w:val="Standard"/>
        <w:rPr>
          <w:rFonts w:ascii="Comic Sans MS" w:eastAsia="Times New Roman" w:hAnsi="Comic Sans MS" w:cs="Arial"/>
          <w:color w:val="000000" w:themeColor="text1"/>
          <w:spacing w:val="-10"/>
          <w:kern w:val="0"/>
          <w:sz w:val="40"/>
          <w:szCs w:val="40"/>
        </w:rPr>
      </w:pPr>
      <w:r w:rsidRPr="006340A0">
        <w:rPr>
          <w:rFonts w:ascii="Comic Sans MS" w:eastAsia="Times New Roman" w:hAnsi="Comic Sans MS" w:cs="Arial"/>
          <w:color w:val="000000" w:themeColor="text1"/>
          <w:spacing w:val="-10"/>
          <w:kern w:val="0"/>
          <w:sz w:val="40"/>
          <w:szCs w:val="40"/>
        </w:rPr>
        <w:t>Believers who acknowledge their sins to God but refuse</w:t>
      </w:r>
      <w:r>
        <w:rPr>
          <w:rFonts w:ascii="Comic Sans MS" w:eastAsia="Times New Roman" w:hAnsi="Comic Sans MS" w:cs="Arial"/>
          <w:color w:val="000000" w:themeColor="text1"/>
          <w:spacing w:val="-10"/>
          <w:kern w:val="0"/>
          <w:sz w:val="40"/>
          <w:szCs w:val="40"/>
        </w:rPr>
        <w:t xml:space="preserve"> </w:t>
      </w:r>
      <w:r w:rsidRPr="006340A0">
        <w:rPr>
          <w:rFonts w:ascii="Comic Sans MS" w:eastAsia="Times New Roman" w:hAnsi="Comic Sans MS" w:cs="Arial"/>
          <w:color w:val="000000" w:themeColor="text1"/>
          <w:spacing w:val="-10"/>
          <w:kern w:val="0"/>
          <w:sz w:val="40"/>
          <w:szCs w:val="40"/>
        </w:rPr>
        <w:t xml:space="preserve">put them </w:t>
      </w:r>
      <w:r>
        <w:rPr>
          <w:rFonts w:ascii="Comic Sans MS" w:eastAsia="Times New Roman" w:hAnsi="Comic Sans MS" w:cs="Arial"/>
          <w:color w:val="000000" w:themeColor="text1"/>
          <w:spacing w:val="-10"/>
          <w:kern w:val="0"/>
          <w:sz w:val="40"/>
          <w:szCs w:val="40"/>
        </w:rPr>
        <w:t>in the past, cripple their spiritual life</w:t>
      </w:r>
      <w:r w:rsidR="005647F8">
        <w:rPr>
          <w:rFonts w:ascii="Comic Sans MS" w:eastAsia="Times New Roman" w:hAnsi="Comic Sans MS" w:cs="Arial"/>
          <w:color w:val="000000" w:themeColor="text1"/>
          <w:spacing w:val="-10"/>
          <w:kern w:val="0"/>
          <w:sz w:val="40"/>
          <w:szCs w:val="40"/>
        </w:rPr>
        <w:t>. T</w:t>
      </w:r>
      <w:r>
        <w:rPr>
          <w:rFonts w:ascii="Comic Sans MS" w:eastAsia="Times New Roman" w:hAnsi="Comic Sans MS" w:cs="Arial"/>
          <w:color w:val="000000" w:themeColor="text1"/>
          <w:spacing w:val="-10"/>
          <w:kern w:val="0"/>
          <w:sz w:val="40"/>
          <w:szCs w:val="40"/>
        </w:rPr>
        <w:t>hey</w:t>
      </w:r>
      <w:r w:rsidR="005647F8">
        <w:rPr>
          <w:rFonts w:ascii="Comic Sans MS" w:eastAsia="Times New Roman" w:hAnsi="Comic Sans MS" w:cs="Arial"/>
          <w:color w:val="000000" w:themeColor="text1"/>
          <w:spacing w:val="-10"/>
          <w:kern w:val="0"/>
          <w:sz w:val="40"/>
          <w:szCs w:val="40"/>
        </w:rPr>
        <w:t xml:space="preserve"> fall back into carnality as they </w:t>
      </w:r>
      <w:r>
        <w:rPr>
          <w:rFonts w:ascii="Comic Sans MS" w:eastAsia="Times New Roman" w:hAnsi="Comic Sans MS" w:cs="Arial"/>
          <w:color w:val="000000" w:themeColor="text1"/>
          <w:spacing w:val="-10"/>
          <w:kern w:val="0"/>
          <w:sz w:val="40"/>
          <w:szCs w:val="40"/>
        </w:rPr>
        <w:t xml:space="preserve">continue to generate mental attitude sins, verbal sins, and over sins based on </w:t>
      </w:r>
      <w:r w:rsidR="005647F8">
        <w:rPr>
          <w:rFonts w:ascii="Comic Sans MS" w:eastAsia="Times New Roman" w:hAnsi="Comic Sans MS" w:cs="Arial"/>
          <w:color w:val="000000" w:themeColor="text1"/>
          <w:spacing w:val="-10"/>
          <w:kern w:val="0"/>
          <w:sz w:val="40"/>
          <w:szCs w:val="40"/>
        </w:rPr>
        <w:t xml:space="preserve">sins that God has already </w:t>
      </w:r>
      <w:r w:rsidR="005647F8">
        <w:rPr>
          <w:rFonts w:ascii="Comic Sans MS" w:eastAsia="Times New Roman" w:hAnsi="Comic Sans MS" w:cs="Arial"/>
          <w:color w:val="000000" w:themeColor="text1"/>
          <w:spacing w:val="-10"/>
          <w:kern w:val="0"/>
          <w:sz w:val="40"/>
          <w:szCs w:val="40"/>
        </w:rPr>
        <w:lastRenderedPageBreak/>
        <w:t xml:space="preserve">forgiven and forgotten. </w:t>
      </w:r>
      <w:r w:rsidR="00515334">
        <w:rPr>
          <w:rFonts w:ascii="Comic Sans MS" w:eastAsia="Times New Roman" w:hAnsi="Comic Sans MS" w:cs="Arial"/>
          <w:color w:val="000000" w:themeColor="text1"/>
          <w:spacing w:val="-10"/>
          <w:kern w:val="0"/>
          <w:sz w:val="40"/>
          <w:szCs w:val="40"/>
        </w:rPr>
        <w:t xml:space="preserve">The enabling power of the Holy Spirit is lost and will not </w:t>
      </w:r>
      <w:proofErr w:type="gramStart"/>
      <w:r w:rsidR="00515334">
        <w:rPr>
          <w:rFonts w:ascii="Comic Sans MS" w:eastAsia="Times New Roman" w:hAnsi="Comic Sans MS" w:cs="Arial"/>
          <w:color w:val="000000" w:themeColor="text1"/>
          <w:spacing w:val="-10"/>
          <w:kern w:val="0"/>
          <w:sz w:val="40"/>
          <w:szCs w:val="40"/>
        </w:rPr>
        <w:t>regained</w:t>
      </w:r>
      <w:proofErr w:type="gramEnd"/>
      <w:r w:rsidR="00515334">
        <w:rPr>
          <w:rFonts w:ascii="Comic Sans MS" w:eastAsia="Times New Roman" w:hAnsi="Comic Sans MS" w:cs="Arial"/>
          <w:color w:val="000000" w:themeColor="text1"/>
          <w:spacing w:val="-10"/>
          <w:kern w:val="0"/>
          <w:sz w:val="40"/>
          <w:szCs w:val="40"/>
        </w:rPr>
        <w:t xml:space="preserve"> until they name these sins to God and forget about them and move on!</w:t>
      </w:r>
    </w:p>
    <w:p w14:paraId="6D6F08C0" w14:textId="77777777" w:rsidR="005647F8" w:rsidRPr="00515334" w:rsidRDefault="005647F8" w:rsidP="00FD3B6A">
      <w:pPr>
        <w:pStyle w:val="Standard"/>
        <w:rPr>
          <w:rFonts w:ascii="Comic Sans MS" w:eastAsia="Times New Roman" w:hAnsi="Comic Sans MS" w:cs="Arial"/>
          <w:color w:val="000000" w:themeColor="text1"/>
          <w:spacing w:val="-10"/>
          <w:kern w:val="0"/>
          <w:sz w:val="16"/>
          <w:szCs w:val="16"/>
        </w:rPr>
      </w:pPr>
    </w:p>
    <w:p w14:paraId="3CE6DAAD" w14:textId="0BEA004B" w:rsidR="00361FC8" w:rsidRPr="002F5C9E" w:rsidRDefault="00361FC8" w:rsidP="00361FC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19110483" w14:textId="77777777" w:rsidR="00361FC8" w:rsidRPr="00361FC8" w:rsidRDefault="00361FC8" w:rsidP="00FD3B6A">
      <w:pPr>
        <w:pStyle w:val="Standard"/>
        <w:rPr>
          <w:rFonts w:ascii="Comic Sans MS" w:eastAsia="Times New Roman" w:hAnsi="Comic Sans MS" w:cs="Arial"/>
          <w:b/>
          <w:bCs/>
          <w:i/>
          <w:iCs/>
          <w:color w:val="0035FF"/>
          <w:spacing w:val="-10"/>
          <w:kern w:val="0"/>
          <w:sz w:val="12"/>
          <w:szCs w:val="12"/>
          <w:u w:val="single"/>
        </w:rPr>
      </w:pPr>
    </w:p>
    <w:p w14:paraId="0C1E4A01" w14:textId="173AB970" w:rsidR="00F81A81" w:rsidRDefault="00F81A81" w:rsidP="00F81A81">
      <w:pPr>
        <w:pStyle w:val="Standard"/>
        <w:ind w:left="270" w:hanging="270"/>
        <w:rPr>
          <w:rFonts w:ascii="Comic Sans MS" w:eastAsia="Times New Roman" w:hAnsi="Comic Sans MS" w:cs="Arial"/>
          <w:i/>
          <w:iCs/>
          <w:color w:val="000000" w:themeColor="text1"/>
          <w:spacing w:val="-10"/>
          <w:kern w:val="0"/>
          <w:sz w:val="40"/>
          <w:szCs w:val="40"/>
        </w:rPr>
      </w:pPr>
      <w:r w:rsidRPr="00F81A81">
        <w:rPr>
          <w:rFonts w:ascii="Comic Sans MS" w:eastAsia="Times New Roman" w:hAnsi="Comic Sans MS" w:cs="Arial"/>
          <w:color w:val="000000" w:themeColor="text1"/>
          <w:spacing w:val="-10"/>
          <w:kern w:val="0"/>
          <w:sz w:val="40"/>
          <w:szCs w:val="40"/>
        </w:rPr>
        <w:t xml:space="preserve">  </w:t>
      </w:r>
      <w:r w:rsidRPr="00F81A81">
        <w:rPr>
          <w:rFonts w:ascii="Comic Sans MS" w:eastAsia="Times New Roman" w:hAnsi="Comic Sans MS" w:cs="Arial"/>
          <w:i/>
          <w:iCs/>
          <w:color w:val="000000" w:themeColor="text1"/>
          <w:spacing w:val="-10"/>
          <w:kern w:val="0"/>
          <w:sz w:val="40"/>
          <w:szCs w:val="40"/>
        </w:rPr>
        <w:t>“</w:t>
      </w:r>
      <w:r w:rsidRPr="00F81A81">
        <w:rPr>
          <w:rFonts w:ascii="Comic Sans MS" w:eastAsia="Times New Roman" w:hAnsi="Comic Sans MS" w:cs="Arial"/>
          <w:i/>
          <w:iCs/>
          <w:color w:val="000000" w:themeColor="text1"/>
          <w:spacing w:val="-10"/>
          <w:kern w:val="0"/>
          <w:sz w:val="40"/>
          <w:szCs w:val="40"/>
          <w:u w:val="single"/>
        </w:rPr>
        <w:t>Principle</w:t>
      </w:r>
      <w:r w:rsidRPr="00F81A81">
        <w:rPr>
          <w:rFonts w:ascii="Comic Sans MS" w:eastAsia="Times New Roman" w:hAnsi="Comic Sans MS" w:cs="Arial"/>
          <w:i/>
          <w:iCs/>
          <w:color w:val="000000" w:themeColor="text1"/>
          <w:spacing w:val="-10"/>
          <w:kern w:val="0"/>
          <w:sz w:val="40"/>
          <w:szCs w:val="40"/>
        </w:rPr>
        <w:t>: Whenever we get involved with trying to do good out of the energy of our own flesh, this is evil. It is exactly what Satan wants, he wants us to try harder, do better, attempt to bring our desires to reality by our own efforts.”</w:t>
      </w:r>
    </w:p>
    <w:p w14:paraId="42E8C013" w14:textId="743D6C30" w:rsidR="007666D5" w:rsidRPr="007666D5" w:rsidRDefault="007666D5" w:rsidP="00F81A8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rPr>
        <w:t>Grace Notes: Romans, Dr. Dan Hill</w:t>
      </w:r>
    </w:p>
    <w:p w14:paraId="6C7B0428" w14:textId="02A1F792" w:rsidR="00F81A81" w:rsidRPr="00AD2DC0" w:rsidRDefault="00F81A81" w:rsidP="00FD3B6A">
      <w:pPr>
        <w:pStyle w:val="Standard"/>
        <w:rPr>
          <w:rFonts w:ascii="Comic Sans MS" w:eastAsia="Times New Roman" w:hAnsi="Comic Sans MS" w:cs="Arial"/>
          <w:b/>
          <w:bCs/>
          <w:i/>
          <w:iCs/>
          <w:color w:val="0035FF"/>
          <w:spacing w:val="-10"/>
          <w:kern w:val="0"/>
          <w:sz w:val="16"/>
          <w:szCs w:val="16"/>
          <w:u w:val="single"/>
        </w:rPr>
      </w:pPr>
    </w:p>
    <w:p w14:paraId="1AA34028" w14:textId="0CFB13FE" w:rsidR="00C47ADC" w:rsidRDefault="00C47ADC" w:rsidP="00FD3B6A">
      <w:pPr>
        <w:pStyle w:val="Standard"/>
        <w:rPr>
          <w:rFonts w:ascii="Comic Sans MS" w:eastAsia="Times New Roman" w:hAnsi="Comic Sans MS" w:cs="Arial"/>
          <w:color w:val="000000" w:themeColor="text1"/>
          <w:spacing w:val="-10"/>
          <w:kern w:val="0"/>
          <w:sz w:val="40"/>
          <w:szCs w:val="40"/>
        </w:rPr>
      </w:pPr>
      <w:r w:rsidRPr="00AD2DC0">
        <w:rPr>
          <w:rFonts w:ascii="Comic Sans MS" w:eastAsia="Times New Roman" w:hAnsi="Comic Sans MS" w:cs="Arial"/>
          <w:color w:val="000000" w:themeColor="text1"/>
          <w:spacing w:val="-10"/>
          <w:kern w:val="0"/>
          <w:sz w:val="40"/>
          <w:szCs w:val="40"/>
        </w:rPr>
        <w:t xml:space="preserve">There is a large number of religions and Protestant churches that have convinced their members that </w:t>
      </w:r>
      <w:r w:rsidR="00AD2DC0" w:rsidRPr="00AD2DC0">
        <w:rPr>
          <w:rFonts w:ascii="Comic Sans MS" w:eastAsia="Times New Roman" w:hAnsi="Comic Sans MS" w:cs="Arial"/>
          <w:color w:val="000000" w:themeColor="text1"/>
          <w:spacing w:val="-10"/>
          <w:kern w:val="0"/>
          <w:sz w:val="40"/>
          <w:szCs w:val="40"/>
        </w:rPr>
        <w:t xml:space="preserve">when </w:t>
      </w:r>
      <w:r w:rsidRPr="00AD2DC0">
        <w:rPr>
          <w:rFonts w:ascii="Comic Sans MS" w:eastAsia="Times New Roman" w:hAnsi="Comic Sans MS" w:cs="Arial"/>
          <w:color w:val="000000" w:themeColor="text1"/>
          <w:spacing w:val="-10"/>
          <w:kern w:val="0"/>
          <w:sz w:val="40"/>
          <w:szCs w:val="40"/>
        </w:rPr>
        <w:t xml:space="preserve">they </w:t>
      </w:r>
      <w:r w:rsidR="00AD2DC0" w:rsidRPr="00AD2DC0">
        <w:rPr>
          <w:rFonts w:ascii="Comic Sans MS" w:eastAsia="Times New Roman" w:hAnsi="Comic Sans MS" w:cs="Arial"/>
          <w:color w:val="000000" w:themeColor="text1"/>
          <w:spacing w:val="-10"/>
          <w:kern w:val="0"/>
          <w:sz w:val="40"/>
          <w:szCs w:val="40"/>
        </w:rPr>
        <w:t xml:space="preserve">fail to </w:t>
      </w:r>
      <w:r w:rsidRPr="00AD2DC0">
        <w:rPr>
          <w:rFonts w:ascii="Comic Sans MS" w:eastAsia="Times New Roman" w:hAnsi="Comic Sans MS" w:cs="Arial"/>
          <w:color w:val="000000" w:themeColor="text1"/>
          <w:spacing w:val="-10"/>
          <w:kern w:val="0"/>
          <w:sz w:val="40"/>
          <w:szCs w:val="40"/>
        </w:rPr>
        <w:t>obey God’s commands</w:t>
      </w:r>
      <w:r w:rsidR="00AD2DC0">
        <w:rPr>
          <w:rFonts w:ascii="Comic Sans MS" w:eastAsia="Times New Roman" w:hAnsi="Comic Sans MS" w:cs="Arial"/>
          <w:color w:val="000000" w:themeColor="text1"/>
          <w:spacing w:val="-10"/>
          <w:kern w:val="0"/>
          <w:sz w:val="40"/>
          <w:szCs w:val="40"/>
        </w:rPr>
        <w:t>, th</w:t>
      </w:r>
      <w:r w:rsidR="004E6F06">
        <w:rPr>
          <w:rFonts w:ascii="Comic Sans MS" w:eastAsia="Times New Roman" w:hAnsi="Comic Sans MS" w:cs="Arial"/>
          <w:color w:val="000000" w:themeColor="text1"/>
          <w:spacing w:val="-10"/>
          <w:kern w:val="0"/>
          <w:sz w:val="40"/>
          <w:szCs w:val="40"/>
        </w:rPr>
        <w:t>e</w:t>
      </w:r>
      <w:r w:rsidR="00AD2DC0">
        <w:rPr>
          <w:rFonts w:ascii="Comic Sans MS" w:eastAsia="Times New Roman" w:hAnsi="Comic Sans MS" w:cs="Arial"/>
          <w:color w:val="000000" w:themeColor="text1"/>
          <w:spacing w:val="-10"/>
          <w:kern w:val="0"/>
          <w:sz w:val="40"/>
          <w:szCs w:val="40"/>
        </w:rPr>
        <w:t>y must</w:t>
      </w:r>
      <w:r w:rsidR="00AD2DC0" w:rsidRPr="00AD2DC0">
        <w:rPr>
          <w:rFonts w:ascii="Comic Sans MS" w:eastAsia="Times New Roman" w:hAnsi="Comic Sans MS" w:cs="Arial"/>
          <w:color w:val="000000" w:themeColor="text1"/>
          <w:spacing w:val="-10"/>
          <w:kern w:val="0"/>
          <w:sz w:val="40"/>
          <w:szCs w:val="40"/>
        </w:rPr>
        <w:t xml:space="preserve"> try harder </w:t>
      </w:r>
      <w:r w:rsidR="004E6F06">
        <w:rPr>
          <w:rFonts w:ascii="Comic Sans MS" w:eastAsia="Times New Roman" w:hAnsi="Comic Sans MS" w:cs="Arial"/>
          <w:color w:val="000000" w:themeColor="text1"/>
          <w:spacing w:val="-10"/>
          <w:kern w:val="0"/>
          <w:sz w:val="40"/>
          <w:szCs w:val="40"/>
        </w:rPr>
        <w:t xml:space="preserve">by praying more, going to church more, read their Bible more, be nicer to other people, or </w:t>
      </w:r>
      <w:r w:rsidR="00CE1AC7">
        <w:rPr>
          <w:rFonts w:ascii="Comic Sans MS" w:eastAsia="Times New Roman" w:hAnsi="Comic Sans MS" w:cs="Arial"/>
          <w:color w:val="000000" w:themeColor="text1"/>
          <w:spacing w:val="-10"/>
          <w:kern w:val="0"/>
          <w:sz w:val="40"/>
          <w:szCs w:val="40"/>
        </w:rPr>
        <w:t xml:space="preserve">worst of all, </w:t>
      </w:r>
      <w:r w:rsidR="004E6F06">
        <w:rPr>
          <w:rFonts w:ascii="Comic Sans MS" w:eastAsia="Times New Roman" w:hAnsi="Comic Sans MS" w:cs="Arial"/>
          <w:color w:val="000000" w:themeColor="text1"/>
          <w:spacing w:val="-10"/>
          <w:kern w:val="0"/>
          <w:sz w:val="40"/>
          <w:szCs w:val="40"/>
        </w:rPr>
        <w:t>do</w:t>
      </w:r>
      <w:r w:rsidR="007666D5">
        <w:rPr>
          <w:rFonts w:ascii="Comic Sans MS" w:eastAsia="Times New Roman" w:hAnsi="Comic Sans MS" w:cs="Arial"/>
          <w:color w:val="000000" w:themeColor="text1"/>
          <w:spacing w:val="-10"/>
          <w:kern w:val="0"/>
          <w:sz w:val="40"/>
          <w:szCs w:val="40"/>
        </w:rPr>
        <w:t>ing</w:t>
      </w:r>
      <w:r w:rsidR="004E6F06">
        <w:rPr>
          <w:rFonts w:ascii="Comic Sans MS" w:eastAsia="Times New Roman" w:hAnsi="Comic Sans MS" w:cs="Arial"/>
          <w:color w:val="000000" w:themeColor="text1"/>
          <w:spacing w:val="-10"/>
          <w:kern w:val="0"/>
          <w:sz w:val="40"/>
          <w:szCs w:val="40"/>
        </w:rPr>
        <w:t xml:space="preserve"> penance, etc. </w:t>
      </w:r>
    </w:p>
    <w:p w14:paraId="125F0DEB" w14:textId="63A5BD05" w:rsidR="004E6F06" w:rsidRPr="00CE1AC7" w:rsidRDefault="004E6F06" w:rsidP="00FD3B6A">
      <w:pPr>
        <w:pStyle w:val="Standard"/>
        <w:rPr>
          <w:rFonts w:ascii="Comic Sans MS" w:eastAsia="Times New Roman" w:hAnsi="Comic Sans MS" w:cs="Arial"/>
          <w:color w:val="000000" w:themeColor="text1"/>
          <w:spacing w:val="-10"/>
          <w:kern w:val="0"/>
          <w:sz w:val="16"/>
          <w:szCs w:val="16"/>
        </w:rPr>
      </w:pPr>
    </w:p>
    <w:p w14:paraId="6851620C" w14:textId="2653337D" w:rsidR="004E6F06" w:rsidRPr="00AD2DC0" w:rsidRDefault="004E6F06"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sad! These people </w:t>
      </w:r>
      <w:r w:rsidR="00CE1AC7">
        <w:rPr>
          <w:rFonts w:ascii="Comic Sans MS" w:eastAsia="Times New Roman" w:hAnsi="Comic Sans MS" w:cs="Arial"/>
          <w:color w:val="000000" w:themeColor="text1"/>
          <w:spacing w:val="-10"/>
          <w:kern w:val="0"/>
          <w:sz w:val="40"/>
          <w:szCs w:val="40"/>
        </w:rPr>
        <w:t xml:space="preserve">are doomed to </w:t>
      </w:r>
      <w:r>
        <w:rPr>
          <w:rFonts w:ascii="Comic Sans MS" w:eastAsia="Times New Roman" w:hAnsi="Comic Sans MS" w:cs="Arial"/>
          <w:color w:val="000000" w:themeColor="text1"/>
          <w:spacing w:val="-10"/>
          <w:kern w:val="0"/>
          <w:sz w:val="40"/>
          <w:szCs w:val="40"/>
        </w:rPr>
        <w:t xml:space="preserve">go through life </w:t>
      </w:r>
      <w:r w:rsidR="00CE1AC7">
        <w:rPr>
          <w:rFonts w:ascii="Comic Sans MS" w:eastAsia="Times New Roman" w:hAnsi="Comic Sans MS" w:cs="Arial"/>
          <w:color w:val="000000" w:themeColor="text1"/>
          <w:spacing w:val="-10"/>
          <w:kern w:val="0"/>
          <w:sz w:val="40"/>
          <w:szCs w:val="40"/>
        </w:rPr>
        <w:t>full of doubts and fear, wondering if they are truly saved, never being content or experiencing the power of the Holy Spirit that would enable them to trust and obey the Lord.</w:t>
      </w:r>
    </w:p>
    <w:p w14:paraId="3A175892" w14:textId="77777777" w:rsidR="00F81A81" w:rsidRPr="007666D5" w:rsidRDefault="00F81A81" w:rsidP="00FD3B6A">
      <w:pPr>
        <w:pStyle w:val="Standard"/>
        <w:rPr>
          <w:rFonts w:ascii="Comic Sans MS" w:eastAsia="Times New Roman" w:hAnsi="Comic Sans MS" w:cs="Arial"/>
          <w:b/>
          <w:bCs/>
          <w:i/>
          <w:iCs/>
          <w:color w:val="0035FF"/>
          <w:spacing w:val="-10"/>
          <w:kern w:val="0"/>
          <w:sz w:val="16"/>
          <w:szCs w:val="16"/>
          <w:u w:val="single"/>
        </w:rPr>
      </w:pPr>
    </w:p>
    <w:p w14:paraId="477C4680" w14:textId="1B1EAB65" w:rsidR="001617A7" w:rsidRDefault="00FD3B6A" w:rsidP="00FD3B6A">
      <w:pPr>
        <w:pStyle w:val="Standard"/>
        <w:rPr>
          <w:rFonts w:ascii="Comic Sans MS" w:eastAsia="Times New Roman" w:hAnsi="Comic Sans MS" w:cs="Arial"/>
          <w:b/>
          <w:bCs/>
          <w:i/>
          <w:iCs/>
          <w:color w:val="0035FF"/>
          <w:spacing w:val="-10"/>
          <w:kern w:val="0"/>
          <w:sz w:val="40"/>
          <w:szCs w:val="40"/>
        </w:rPr>
      </w:pPr>
      <w:r w:rsidRPr="00FD3B6A">
        <w:rPr>
          <w:rFonts w:ascii="Comic Sans MS" w:eastAsia="Times New Roman" w:hAnsi="Comic Sans MS" w:cs="Arial"/>
          <w:b/>
          <w:bCs/>
          <w:i/>
          <w:iCs/>
          <w:color w:val="0035FF"/>
          <w:spacing w:val="-10"/>
          <w:kern w:val="0"/>
          <w:sz w:val="40"/>
          <w:szCs w:val="40"/>
          <w:u w:val="single"/>
        </w:rPr>
        <w:t>Romans 7:20</w:t>
      </w:r>
      <w:r w:rsidRPr="00FD3B6A">
        <w:rPr>
          <w:rFonts w:ascii="Comic Sans MS" w:eastAsia="Times New Roman" w:hAnsi="Comic Sans MS" w:cs="Arial"/>
          <w:b/>
          <w:bCs/>
          <w:i/>
          <w:iCs/>
          <w:color w:val="0035FF"/>
          <w:spacing w:val="-10"/>
          <w:kern w:val="0"/>
          <w:sz w:val="40"/>
          <w:szCs w:val="40"/>
        </w:rPr>
        <w:t xml:space="preserve">  But if</w:t>
      </w:r>
      <w:r w:rsidR="00FD7CA9">
        <w:rPr>
          <w:rFonts w:ascii="Comic Sans MS" w:eastAsia="Times New Roman" w:hAnsi="Comic Sans MS" w:cs="Arial"/>
          <w:b/>
          <w:bCs/>
          <w:i/>
          <w:iCs/>
          <w:color w:val="0035FF"/>
          <w:spacing w:val="-10"/>
          <w:kern w:val="0"/>
          <w:sz w:val="40"/>
          <w:szCs w:val="40"/>
        </w:rPr>
        <w:t xml:space="preserve"> </w:t>
      </w:r>
      <w:r w:rsidR="00FD7CA9" w:rsidRPr="00FD7CA9">
        <w:rPr>
          <w:rFonts w:ascii="Comic Sans MS" w:eastAsia="Times New Roman" w:hAnsi="Comic Sans MS" w:cs="Arial"/>
          <w:b/>
          <w:bCs/>
          <w:i/>
          <w:iCs/>
          <w:color w:val="000000" w:themeColor="text1"/>
          <w:spacing w:val="-10"/>
          <w:kern w:val="0"/>
          <w:sz w:val="40"/>
          <w:szCs w:val="40"/>
          <w:vertAlign w:val="superscript"/>
        </w:rPr>
        <w:t>(1st)</w:t>
      </w:r>
      <w:r w:rsidRPr="00FD7CA9">
        <w:rPr>
          <w:rFonts w:ascii="Comic Sans MS" w:eastAsia="Times New Roman" w:hAnsi="Comic Sans MS" w:cs="Arial"/>
          <w:b/>
          <w:bCs/>
          <w:i/>
          <w:iCs/>
          <w:color w:val="000000" w:themeColor="text1"/>
          <w:spacing w:val="-10"/>
          <w:kern w:val="0"/>
          <w:sz w:val="40"/>
          <w:szCs w:val="40"/>
        </w:rPr>
        <w:t xml:space="preserve"> </w:t>
      </w:r>
      <w:r w:rsidRPr="00FD3B6A">
        <w:rPr>
          <w:rFonts w:ascii="Comic Sans MS" w:eastAsia="Times New Roman" w:hAnsi="Comic Sans MS" w:cs="Arial"/>
          <w:b/>
          <w:bCs/>
          <w:i/>
          <w:iCs/>
          <w:color w:val="0035FF"/>
          <w:spacing w:val="-10"/>
          <w:kern w:val="0"/>
          <w:sz w:val="40"/>
          <w:szCs w:val="40"/>
        </w:rPr>
        <w:t xml:space="preserve">I am doing the very thing I do not want, I am no longer the one doing it, but sin </w:t>
      </w:r>
      <w:r w:rsidR="00C47ADC">
        <w:rPr>
          <w:rFonts w:ascii="Comic Sans MS" w:eastAsia="Times New Roman" w:hAnsi="Comic Sans MS" w:cs="Arial"/>
          <w:color w:val="000000" w:themeColor="text1"/>
          <w:spacing w:val="-10"/>
          <w:kern w:val="0"/>
          <w:sz w:val="36"/>
          <w:szCs w:val="36"/>
        </w:rPr>
        <w:t xml:space="preserve">(the sin nature) </w:t>
      </w:r>
      <w:r w:rsidRPr="00FD3B6A">
        <w:rPr>
          <w:rFonts w:ascii="Comic Sans MS" w:eastAsia="Times New Roman" w:hAnsi="Comic Sans MS" w:cs="Arial"/>
          <w:b/>
          <w:bCs/>
          <w:i/>
          <w:iCs/>
          <w:color w:val="0035FF"/>
          <w:spacing w:val="-10"/>
          <w:kern w:val="0"/>
          <w:sz w:val="40"/>
          <w:szCs w:val="40"/>
        </w:rPr>
        <w:t>which dwells in me.</w:t>
      </w:r>
    </w:p>
    <w:p w14:paraId="32EB90DE" w14:textId="12216DBE" w:rsidR="00B5083C" w:rsidRPr="009168BA" w:rsidRDefault="00B5083C" w:rsidP="00FD3B6A">
      <w:pPr>
        <w:pStyle w:val="Standard"/>
        <w:rPr>
          <w:rFonts w:ascii="Comic Sans MS" w:eastAsia="Times New Roman" w:hAnsi="Comic Sans MS" w:cs="Arial"/>
          <w:b/>
          <w:bCs/>
          <w:i/>
          <w:iCs/>
          <w:color w:val="0035FF"/>
          <w:spacing w:val="-10"/>
          <w:kern w:val="0"/>
          <w:sz w:val="12"/>
          <w:szCs w:val="12"/>
        </w:rPr>
      </w:pPr>
    </w:p>
    <w:p w14:paraId="704536C6" w14:textId="2951AEC2" w:rsidR="009168BA" w:rsidRDefault="009168BA"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w:t>
      </w:r>
      <w:r w:rsidRPr="009168BA">
        <w:rPr>
          <w:rFonts w:ascii="Comic Sans MS" w:eastAsia="Times New Roman" w:hAnsi="Comic Sans MS" w:cs="Arial"/>
          <w:color w:val="000000" w:themeColor="text1"/>
          <w:spacing w:val="-10"/>
          <w:kern w:val="0"/>
          <w:sz w:val="40"/>
          <w:szCs w:val="40"/>
        </w:rPr>
        <w:t xml:space="preserve"> concluded that if he did that which was contrary to </w:t>
      </w:r>
      <w:r w:rsidR="00003459">
        <w:rPr>
          <w:rFonts w:ascii="Comic Sans MS" w:eastAsia="Times New Roman" w:hAnsi="Comic Sans MS" w:cs="Arial"/>
          <w:color w:val="000000" w:themeColor="text1"/>
          <w:spacing w:val="-10"/>
          <w:kern w:val="0"/>
          <w:sz w:val="40"/>
          <w:szCs w:val="40"/>
        </w:rPr>
        <w:t>hi</w:t>
      </w:r>
      <w:r w:rsidRPr="009168BA">
        <w:rPr>
          <w:rFonts w:ascii="Comic Sans MS" w:eastAsia="Times New Roman" w:hAnsi="Comic Sans MS" w:cs="Arial"/>
          <w:color w:val="000000" w:themeColor="text1"/>
          <w:spacing w:val="-10"/>
          <w:kern w:val="0"/>
          <w:sz w:val="40"/>
          <w:szCs w:val="40"/>
        </w:rPr>
        <w:t xml:space="preserve">s own </w:t>
      </w:r>
      <w:r w:rsidRPr="009168BA">
        <w:rPr>
          <w:rFonts w:ascii="Comic Sans MS" w:eastAsia="Times New Roman" w:hAnsi="Comic Sans MS" w:cs="Arial"/>
          <w:color w:val="000000" w:themeColor="text1"/>
          <w:kern w:val="0"/>
          <w:sz w:val="40"/>
          <w:szCs w:val="40"/>
        </w:rPr>
        <w:t>deepest desires</w:t>
      </w:r>
      <w:r w:rsidR="0084524B">
        <w:rPr>
          <w:rFonts w:ascii="Comic Sans MS" w:eastAsia="Times New Roman" w:hAnsi="Comic Sans MS" w:cs="Arial"/>
          <w:color w:val="000000" w:themeColor="text1"/>
          <w:kern w:val="0"/>
          <w:sz w:val="40"/>
          <w:szCs w:val="40"/>
        </w:rPr>
        <w:t xml:space="preserve"> to please the Lord</w:t>
      </w:r>
      <w:r w:rsidRPr="009168BA">
        <w:rPr>
          <w:rFonts w:ascii="Comic Sans MS" w:eastAsia="Times New Roman" w:hAnsi="Comic Sans MS" w:cs="Arial"/>
          <w:color w:val="000000" w:themeColor="text1"/>
          <w:kern w:val="0"/>
          <w:sz w:val="40"/>
          <w:szCs w:val="40"/>
        </w:rPr>
        <w:t xml:space="preserve">, </w:t>
      </w:r>
      <w:r w:rsidR="0062022D">
        <w:rPr>
          <w:rFonts w:ascii="Comic Sans MS" w:eastAsia="Times New Roman" w:hAnsi="Comic Sans MS" w:cs="Arial"/>
          <w:color w:val="000000" w:themeColor="text1"/>
          <w:kern w:val="0"/>
          <w:sz w:val="40"/>
          <w:szCs w:val="40"/>
        </w:rPr>
        <w:t xml:space="preserve">then </w:t>
      </w:r>
      <w:r w:rsidRPr="009168BA">
        <w:rPr>
          <w:rFonts w:ascii="Comic Sans MS" w:eastAsia="Times New Roman" w:hAnsi="Comic Sans MS" w:cs="Arial"/>
          <w:color w:val="000000" w:themeColor="text1"/>
          <w:kern w:val="0"/>
          <w:sz w:val="40"/>
          <w:szCs w:val="40"/>
        </w:rPr>
        <w:t xml:space="preserve">the real culprit must </w:t>
      </w:r>
      <w:r w:rsidR="00DA04E8">
        <w:rPr>
          <w:rFonts w:ascii="Comic Sans MS" w:eastAsia="Times New Roman" w:hAnsi="Comic Sans MS" w:cs="Arial"/>
          <w:color w:val="000000" w:themeColor="text1"/>
          <w:kern w:val="0"/>
          <w:sz w:val="40"/>
          <w:szCs w:val="40"/>
        </w:rPr>
        <w:t>be</w:t>
      </w:r>
      <w:r w:rsidRPr="009168BA">
        <w:rPr>
          <w:rFonts w:ascii="Comic Sans MS" w:eastAsia="Times New Roman" w:hAnsi="Comic Sans MS" w:cs="Arial"/>
          <w:color w:val="000000" w:themeColor="text1"/>
          <w:kern w:val="0"/>
          <w:sz w:val="40"/>
          <w:szCs w:val="40"/>
        </w:rPr>
        <w:t xml:space="preserve"> the sin nature</w:t>
      </w:r>
      <w:r>
        <w:rPr>
          <w:rFonts w:ascii="Comic Sans MS" w:eastAsia="Times New Roman" w:hAnsi="Comic Sans MS" w:cs="Arial"/>
          <w:color w:val="000000" w:themeColor="text1"/>
          <w:spacing w:val="-10"/>
          <w:kern w:val="0"/>
          <w:sz w:val="40"/>
          <w:szCs w:val="40"/>
        </w:rPr>
        <w:t xml:space="preserve"> </w:t>
      </w:r>
      <w:r w:rsidRPr="009168BA">
        <w:rPr>
          <w:rFonts w:ascii="Comic Sans MS" w:eastAsia="Times New Roman" w:hAnsi="Comic Sans MS" w:cs="Arial"/>
          <w:color w:val="000000" w:themeColor="text1"/>
          <w:spacing w:val="-10"/>
          <w:kern w:val="0"/>
          <w:sz w:val="40"/>
          <w:szCs w:val="40"/>
        </w:rPr>
        <w:t xml:space="preserve">that lived within him. </w:t>
      </w:r>
      <w:bookmarkEnd w:id="108"/>
    </w:p>
    <w:p w14:paraId="3DAA137B" w14:textId="40BA28B4" w:rsidR="009B2DA4" w:rsidRPr="009B2DA4" w:rsidRDefault="009B2DA4" w:rsidP="009168BA">
      <w:pPr>
        <w:pStyle w:val="Standard"/>
        <w:rPr>
          <w:rFonts w:ascii="Comic Sans MS" w:eastAsia="Times New Roman" w:hAnsi="Comic Sans MS" w:cs="Arial"/>
          <w:color w:val="000000" w:themeColor="text1"/>
          <w:spacing w:val="-10"/>
          <w:kern w:val="0"/>
          <w:sz w:val="16"/>
          <w:szCs w:val="16"/>
        </w:rPr>
      </w:pPr>
    </w:p>
    <w:p w14:paraId="6C6A7596" w14:textId="4B771A1A" w:rsidR="001B2FCE" w:rsidRDefault="00DE2A88"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4"/>
          <w:kern w:val="0"/>
          <w:sz w:val="40"/>
          <w:szCs w:val="40"/>
        </w:rPr>
        <w:t>W</w:t>
      </w:r>
      <w:r w:rsidRPr="00DE2A88">
        <w:rPr>
          <w:rFonts w:ascii="Comic Sans MS" w:eastAsia="Times New Roman" w:hAnsi="Comic Sans MS" w:cs="Arial"/>
          <w:color w:val="000000" w:themeColor="text1"/>
          <w:spacing w:val="-14"/>
          <w:kern w:val="0"/>
          <w:sz w:val="40"/>
          <w:szCs w:val="40"/>
        </w:rPr>
        <w:t>hen we were unbelievers</w:t>
      </w:r>
      <w:r>
        <w:rPr>
          <w:rFonts w:ascii="Comic Sans MS" w:eastAsia="Times New Roman" w:hAnsi="Comic Sans MS" w:cs="Arial"/>
          <w:color w:val="000000" w:themeColor="text1"/>
          <w:spacing w:val="-14"/>
          <w:kern w:val="0"/>
          <w:sz w:val="40"/>
          <w:szCs w:val="40"/>
        </w:rPr>
        <w:t>,</w:t>
      </w:r>
      <w:r w:rsidRPr="00DE2A88">
        <w:rPr>
          <w:rFonts w:ascii="Comic Sans MS" w:eastAsia="Times New Roman" w:hAnsi="Comic Sans MS" w:cs="Arial"/>
          <w:color w:val="000000" w:themeColor="text1"/>
          <w:spacing w:val="-14"/>
          <w:kern w:val="0"/>
          <w:sz w:val="40"/>
          <w:szCs w:val="40"/>
        </w:rPr>
        <w:t xml:space="preserve"> </w:t>
      </w:r>
      <w:r>
        <w:rPr>
          <w:rFonts w:ascii="Comic Sans MS" w:eastAsia="Times New Roman" w:hAnsi="Comic Sans MS" w:cs="Arial"/>
          <w:color w:val="000000" w:themeColor="text1"/>
          <w:spacing w:val="-10"/>
          <w:kern w:val="0"/>
          <w:sz w:val="40"/>
          <w:szCs w:val="40"/>
        </w:rPr>
        <w:t>we were spiritually dead and o</w:t>
      </w:r>
      <w:r w:rsidR="009B2DA4" w:rsidRPr="00DE2A88">
        <w:rPr>
          <w:rFonts w:ascii="Comic Sans MS" w:eastAsia="Times New Roman" w:hAnsi="Comic Sans MS" w:cs="Arial"/>
          <w:color w:val="000000" w:themeColor="text1"/>
          <w:spacing w:val="-14"/>
          <w:kern w:val="0"/>
          <w:sz w:val="40"/>
          <w:szCs w:val="40"/>
        </w:rPr>
        <w:t xml:space="preserve">ur </w:t>
      </w:r>
      <w:r w:rsidRPr="00DE2A88">
        <w:rPr>
          <w:rFonts w:ascii="Comic Sans MS" w:eastAsia="Times New Roman" w:hAnsi="Comic Sans MS" w:cs="Arial"/>
          <w:color w:val="000000" w:themeColor="text1"/>
          <w:spacing w:val="-14"/>
          <w:kern w:val="0"/>
          <w:sz w:val="40"/>
          <w:szCs w:val="40"/>
        </w:rPr>
        <w:t>S</w:t>
      </w:r>
      <w:r w:rsidR="009B2DA4" w:rsidRPr="00DE2A88">
        <w:rPr>
          <w:rFonts w:ascii="Comic Sans MS" w:eastAsia="Times New Roman" w:hAnsi="Comic Sans MS" w:cs="Arial"/>
          <w:color w:val="000000" w:themeColor="text1"/>
          <w:spacing w:val="-14"/>
          <w:kern w:val="0"/>
          <w:sz w:val="40"/>
          <w:szCs w:val="40"/>
        </w:rPr>
        <w:t xml:space="preserve">in </w:t>
      </w:r>
      <w:r w:rsidRPr="00DE2A88">
        <w:rPr>
          <w:rFonts w:ascii="Comic Sans MS" w:eastAsia="Times New Roman" w:hAnsi="Comic Sans MS" w:cs="Arial"/>
          <w:color w:val="000000" w:themeColor="text1"/>
          <w:spacing w:val="-14"/>
          <w:kern w:val="0"/>
          <w:sz w:val="40"/>
          <w:szCs w:val="40"/>
        </w:rPr>
        <w:t>N</w:t>
      </w:r>
      <w:r w:rsidR="009B2DA4" w:rsidRPr="00DE2A88">
        <w:rPr>
          <w:rFonts w:ascii="Comic Sans MS" w:eastAsia="Times New Roman" w:hAnsi="Comic Sans MS" w:cs="Arial"/>
          <w:color w:val="000000" w:themeColor="text1"/>
          <w:spacing w:val="-14"/>
          <w:kern w:val="0"/>
          <w:sz w:val="40"/>
          <w:szCs w:val="40"/>
        </w:rPr>
        <w:t xml:space="preserve">ature </w:t>
      </w:r>
      <w:r>
        <w:rPr>
          <w:rFonts w:ascii="Comic Sans MS" w:eastAsia="Times New Roman" w:hAnsi="Comic Sans MS" w:cs="Arial"/>
          <w:color w:val="000000" w:themeColor="text1"/>
          <w:spacing w:val="-14"/>
          <w:kern w:val="0"/>
          <w:sz w:val="40"/>
          <w:szCs w:val="40"/>
        </w:rPr>
        <w:t>acted as</w:t>
      </w:r>
      <w:r w:rsidR="009B2DA4">
        <w:rPr>
          <w:rFonts w:ascii="Comic Sans MS" w:eastAsia="Times New Roman" w:hAnsi="Comic Sans MS" w:cs="Arial"/>
          <w:color w:val="000000" w:themeColor="text1"/>
          <w:spacing w:val="-10"/>
          <w:kern w:val="0"/>
          <w:sz w:val="40"/>
          <w:szCs w:val="40"/>
        </w:rPr>
        <w:t xml:space="preserve"> our First Husband who ruled over us</w:t>
      </w:r>
      <w:r>
        <w:rPr>
          <w:rFonts w:ascii="Comic Sans MS" w:eastAsia="Times New Roman" w:hAnsi="Comic Sans MS" w:cs="Arial"/>
          <w:color w:val="000000" w:themeColor="text1"/>
          <w:spacing w:val="-10"/>
          <w:kern w:val="0"/>
          <w:sz w:val="40"/>
          <w:szCs w:val="40"/>
        </w:rPr>
        <w:t>.</w:t>
      </w:r>
      <w:r w:rsidR="009B2DA4">
        <w:rPr>
          <w:rFonts w:ascii="Comic Sans MS" w:eastAsia="Times New Roman" w:hAnsi="Comic Sans MS" w:cs="Arial"/>
          <w:color w:val="000000" w:themeColor="text1"/>
          <w:spacing w:val="-10"/>
          <w:kern w:val="0"/>
          <w:sz w:val="40"/>
          <w:szCs w:val="40"/>
        </w:rPr>
        <w:t xml:space="preserve"> </w:t>
      </w:r>
      <w:r w:rsidR="00F80DCB">
        <w:rPr>
          <w:rFonts w:ascii="Comic Sans MS" w:eastAsia="Times New Roman" w:hAnsi="Comic Sans MS" w:cs="Arial"/>
          <w:color w:val="000000" w:themeColor="text1"/>
          <w:spacing w:val="-10"/>
          <w:kern w:val="0"/>
          <w:sz w:val="40"/>
          <w:szCs w:val="40"/>
        </w:rPr>
        <w:t>However, o</w:t>
      </w:r>
      <w:r w:rsidRPr="00DE2A88">
        <w:rPr>
          <w:rFonts w:ascii="Comic Sans MS" w:eastAsia="Times New Roman" w:hAnsi="Comic Sans MS" w:cs="Arial"/>
          <w:color w:val="000000" w:themeColor="text1"/>
          <w:spacing w:val="-10"/>
          <w:kern w:val="0"/>
          <w:sz w:val="40"/>
          <w:szCs w:val="40"/>
        </w:rPr>
        <w:t>nce saved, it no longer has authority over our life</w:t>
      </w:r>
      <w:r w:rsidR="009E3F7E">
        <w:rPr>
          <w:rFonts w:ascii="Comic Sans MS" w:eastAsia="Times New Roman" w:hAnsi="Comic Sans MS" w:cs="Arial"/>
          <w:color w:val="000000" w:themeColor="text1"/>
          <w:spacing w:val="-10"/>
          <w:kern w:val="0"/>
          <w:sz w:val="40"/>
          <w:szCs w:val="40"/>
        </w:rPr>
        <w:t xml:space="preserve"> as we acquire a Second Husband, the Lord Jesus Christ. </w:t>
      </w:r>
    </w:p>
    <w:p w14:paraId="3B210FD0" w14:textId="77777777" w:rsidR="001B2FCE" w:rsidRPr="001B2FCE" w:rsidRDefault="001B2FCE" w:rsidP="009168BA">
      <w:pPr>
        <w:pStyle w:val="Standard"/>
        <w:rPr>
          <w:rFonts w:ascii="Comic Sans MS" w:eastAsia="Times New Roman" w:hAnsi="Comic Sans MS" w:cs="Arial"/>
          <w:color w:val="000000" w:themeColor="text1"/>
          <w:spacing w:val="-10"/>
          <w:kern w:val="0"/>
          <w:sz w:val="12"/>
          <w:szCs w:val="12"/>
        </w:rPr>
      </w:pPr>
    </w:p>
    <w:p w14:paraId="40B8651F" w14:textId="3331424B" w:rsidR="009B2DA4" w:rsidRDefault="001B2FCE"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continue to choose to do the things we desire not to do</w:t>
      </w:r>
      <w:r w:rsidR="00F80DC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even </w:t>
      </w:r>
      <w:r w:rsidR="00FC3C89">
        <w:rPr>
          <w:rFonts w:ascii="Comic Sans MS" w:eastAsia="Times New Roman" w:hAnsi="Comic Sans MS" w:cs="Arial"/>
          <w:color w:val="000000" w:themeColor="text1"/>
          <w:spacing w:val="-10"/>
          <w:kern w:val="0"/>
          <w:sz w:val="40"/>
          <w:szCs w:val="40"/>
        </w:rPr>
        <w:t>after</w:t>
      </w:r>
      <w:r>
        <w:rPr>
          <w:rFonts w:ascii="Comic Sans MS" w:eastAsia="Times New Roman" w:hAnsi="Comic Sans MS" w:cs="Arial"/>
          <w:color w:val="000000" w:themeColor="text1"/>
          <w:spacing w:val="-10"/>
          <w:kern w:val="0"/>
          <w:sz w:val="40"/>
          <w:szCs w:val="40"/>
        </w:rPr>
        <w:t xml:space="preserve"> we have a new Husband. We continue to submit to our 1</w:t>
      </w:r>
      <w:r w:rsidRPr="001B2FCE">
        <w:rPr>
          <w:rFonts w:ascii="Comic Sans MS" w:eastAsia="Times New Roman" w:hAnsi="Comic Sans MS" w:cs="Arial"/>
          <w:color w:val="000000" w:themeColor="text1"/>
          <w:spacing w:val="-10"/>
          <w:kern w:val="0"/>
          <w:sz w:val="40"/>
          <w:szCs w:val="40"/>
          <w:vertAlign w:val="superscript"/>
        </w:rPr>
        <w:t>st</w:t>
      </w:r>
      <w:r>
        <w:rPr>
          <w:rFonts w:ascii="Comic Sans MS" w:eastAsia="Times New Roman" w:hAnsi="Comic Sans MS" w:cs="Arial"/>
          <w:color w:val="000000" w:themeColor="text1"/>
          <w:spacing w:val="-10"/>
          <w:kern w:val="0"/>
          <w:sz w:val="40"/>
          <w:szCs w:val="40"/>
        </w:rPr>
        <w:t xml:space="preserve"> husband even though we are no longer spiritually dead.</w:t>
      </w:r>
    </w:p>
    <w:p w14:paraId="4C3BE649" w14:textId="756753AE" w:rsidR="001B2FCE" w:rsidRDefault="00FC3C89"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w:t>
      </w:r>
      <w:r w:rsidRPr="00FC3C89">
        <w:rPr>
          <w:rFonts w:ascii="Comic Sans MS" w:eastAsia="Times New Roman" w:hAnsi="Comic Sans MS" w:cs="Arial"/>
          <w:color w:val="000000" w:themeColor="text1"/>
          <w:spacing w:val="-10"/>
          <w:kern w:val="0"/>
          <w:sz w:val="40"/>
          <w:szCs w:val="40"/>
        </w:rPr>
        <w:t xml:space="preserve"> Sin Nature can only rule over us through lust</w:t>
      </w:r>
      <w:r>
        <w:rPr>
          <w:rFonts w:ascii="Comic Sans MS" w:eastAsia="Times New Roman" w:hAnsi="Comic Sans MS" w:cs="Arial"/>
          <w:color w:val="000000" w:themeColor="text1"/>
          <w:spacing w:val="-10"/>
          <w:kern w:val="0"/>
          <w:sz w:val="40"/>
          <w:szCs w:val="40"/>
        </w:rPr>
        <w:t xml:space="preserve"> which we succumb to because </w:t>
      </w:r>
      <w:r w:rsidR="006158BB">
        <w:rPr>
          <w:rFonts w:ascii="Comic Sans MS" w:eastAsia="Times New Roman" w:hAnsi="Comic Sans MS" w:cs="Arial"/>
          <w:color w:val="000000" w:themeColor="text1"/>
          <w:spacing w:val="-10"/>
          <w:kern w:val="0"/>
          <w:sz w:val="40"/>
          <w:szCs w:val="40"/>
        </w:rPr>
        <w:t>we have a</w:t>
      </w:r>
      <w:r>
        <w:rPr>
          <w:rFonts w:ascii="Comic Sans MS" w:eastAsia="Times New Roman" w:hAnsi="Comic Sans MS" w:cs="Arial"/>
          <w:color w:val="000000" w:themeColor="text1"/>
          <w:spacing w:val="-10"/>
          <w:kern w:val="0"/>
          <w:sz w:val="40"/>
          <w:szCs w:val="40"/>
        </w:rPr>
        <w:t xml:space="preserve"> </w:t>
      </w:r>
      <w:r w:rsidR="006158BB">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in </w:t>
      </w:r>
      <w:r w:rsidR="006158BB">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Pr="00FC3C89">
        <w:rPr>
          <w:rFonts w:ascii="Comic Sans MS" w:eastAsia="Times New Roman" w:hAnsi="Comic Sans MS" w:cs="Arial"/>
          <w:color w:val="000000" w:themeColor="text1"/>
          <w:spacing w:val="-10"/>
          <w:kern w:val="0"/>
          <w:sz w:val="40"/>
          <w:szCs w:val="40"/>
        </w:rPr>
        <w:t>.</w:t>
      </w:r>
    </w:p>
    <w:p w14:paraId="13BF4863" w14:textId="2C48C333" w:rsidR="00757748" w:rsidRPr="00775F7A" w:rsidRDefault="00757748" w:rsidP="009168BA">
      <w:pPr>
        <w:pStyle w:val="Standard"/>
        <w:rPr>
          <w:rFonts w:ascii="Comic Sans MS" w:eastAsia="Times New Roman" w:hAnsi="Comic Sans MS" w:cs="Arial"/>
          <w:color w:val="000000" w:themeColor="text1"/>
          <w:spacing w:val="-10"/>
          <w:kern w:val="0"/>
          <w:sz w:val="12"/>
          <w:szCs w:val="12"/>
        </w:rPr>
      </w:pPr>
    </w:p>
    <w:p w14:paraId="0E823FAC" w14:textId="77549E03" w:rsidR="00D74624" w:rsidRPr="00D74624" w:rsidRDefault="00757748" w:rsidP="009168BA">
      <w:pPr>
        <w:pStyle w:val="Standard"/>
        <w:rPr>
          <w:rFonts w:ascii="Comic Sans MS" w:eastAsia="Times New Roman" w:hAnsi="Comic Sans MS" w:cs="Arial"/>
          <w:color w:val="000000" w:themeColor="text1"/>
          <w:spacing w:val="-14"/>
          <w:kern w:val="0"/>
          <w:sz w:val="40"/>
          <w:szCs w:val="40"/>
        </w:rPr>
      </w:pPr>
      <w:r>
        <w:rPr>
          <w:rFonts w:ascii="Comic Sans MS" w:eastAsia="Times New Roman" w:hAnsi="Comic Sans MS" w:cs="Arial"/>
          <w:color w:val="000000" w:themeColor="text1"/>
          <w:spacing w:val="-10"/>
          <w:kern w:val="0"/>
          <w:sz w:val="40"/>
          <w:szCs w:val="40"/>
        </w:rPr>
        <w:t xml:space="preserve">When a person believes the gospel, he becomes a “new creature” (2 Cor. 5:17),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M</w:t>
      </w:r>
      <w:r>
        <w:rPr>
          <w:rFonts w:ascii="Comic Sans MS" w:eastAsia="Times New Roman" w:hAnsi="Comic Sans MS" w:cs="Arial"/>
          <w:color w:val="000000" w:themeColor="text1"/>
          <w:spacing w:val="-10"/>
          <w:kern w:val="0"/>
          <w:sz w:val="40"/>
          <w:szCs w:val="40"/>
        </w:rPr>
        <w:t xml:space="preserve">an with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00775F7A">
        <w:rPr>
          <w:rFonts w:ascii="Comic Sans MS" w:eastAsia="Times New Roman" w:hAnsi="Comic Sans MS" w:cs="Arial"/>
          <w:color w:val="000000" w:themeColor="text1"/>
          <w:spacing w:val="-10"/>
          <w:kern w:val="0"/>
          <w:sz w:val="40"/>
          <w:szCs w:val="40"/>
        </w:rPr>
        <w:t xml:space="preserve"> who </w:t>
      </w:r>
      <w:r>
        <w:rPr>
          <w:rFonts w:ascii="Comic Sans MS" w:eastAsia="Times New Roman" w:hAnsi="Comic Sans MS" w:cs="Arial"/>
          <w:color w:val="000000" w:themeColor="text1"/>
          <w:spacing w:val="-10"/>
          <w:kern w:val="0"/>
          <w:sz w:val="40"/>
          <w:szCs w:val="40"/>
        </w:rPr>
        <w:t xml:space="preserve">desires to please the Lord, however, </w:t>
      </w:r>
      <w:r w:rsidR="000A7982">
        <w:rPr>
          <w:rFonts w:ascii="Comic Sans MS" w:eastAsia="Times New Roman" w:hAnsi="Comic Sans MS" w:cs="Arial"/>
          <w:color w:val="000000" w:themeColor="text1"/>
          <w:spacing w:val="-10"/>
          <w:kern w:val="0"/>
          <w:sz w:val="40"/>
          <w:szCs w:val="40"/>
        </w:rPr>
        <w:t xml:space="preserve">the Sin Nature can still </w:t>
      </w:r>
      <w:r w:rsidR="006D35CD">
        <w:rPr>
          <w:rFonts w:ascii="Comic Sans MS" w:eastAsia="Times New Roman" w:hAnsi="Comic Sans MS" w:cs="Arial"/>
          <w:color w:val="000000" w:themeColor="text1"/>
          <w:spacing w:val="-10"/>
          <w:kern w:val="0"/>
          <w:sz w:val="40"/>
          <w:szCs w:val="40"/>
        </w:rPr>
        <w:t xml:space="preserve">persuade, sway, cajole, entice, coax, lure, and tempt a believer </w:t>
      </w:r>
      <w:r w:rsidR="006D35CD" w:rsidRPr="00D74624">
        <w:rPr>
          <w:rFonts w:ascii="Comic Sans MS" w:eastAsia="Times New Roman" w:hAnsi="Comic Sans MS" w:cs="Arial"/>
          <w:color w:val="000000" w:themeColor="text1"/>
          <w:spacing w:val="-14"/>
          <w:kern w:val="0"/>
          <w:sz w:val="40"/>
          <w:szCs w:val="40"/>
        </w:rPr>
        <w:t>to do things he does not want to do.</w:t>
      </w:r>
      <w:r w:rsidR="00D74624" w:rsidRPr="00D74624">
        <w:rPr>
          <w:rFonts w:ascii="Comic Sans MS" w:eastAsia="Times New Roman" w:hAnsi="Comic Sans MS" w:cs="Arial"/>
          <w:color w:val="000000" w:themeColor="text1"/>
          <w:spacing w:val="-14"/>
          <w:kern w:val="0"/>
          <w:sz w:val="40"/>
          <w:szCs w:val="40"/>
        </w:rPr>
        <w:t xml:space="preserve"> So, what can believers do?</w:t>
      </w:r>
    </w:p>
    <w:p w14:paraId="3E07799A" w14:textId="77777777" w:rsidR="00D74624" w:rsidRPr="00D74624" w:rsidRDefault="00D74624" w:rsidP="009168BA">
      <w:pPr>
        <w:pStyle w:val="Standard"/>
        <w:rPr>
          <w:rFonts w:ascii="Comic Sans MS" w:eastAsia="Times New Roman" w:hAnsi="Comic Sans MS" w:cs="Arial"/>
          <w:color w:val="000000" w:themeColor="text1"/>
          <w:spacing w:val="-10"/>
          <w:kern w:val="0"/>
          <w:sz w:val="12"/>
          <w:szCs w:val="12"/>
        </w:rPr>
      </w:pPr>
    </w:p>
    <w:p w14:paraId="7E754F12" w14:textId="2018A217" w:rsidR="00757748" w:rsidRDefault="00D74624" w:rsidP="009168BA">
      <w:pPr>
        <w:pStyle w:val="Standard"/>
        <w:rPr>
          <w:rFonts w:ascii="Comic Sans MS" w:eastAsia="Times New Roman" w:hAnsi="Comic Sans MS" w:cs="Arial"/>
          <w:sz w:val="40"/>
          <w:szCs w:val="40"/>
        </w:rPr>
      </w:pPr>
      <w:r w:rsidRPr="00D74624">
        <w:rPr>
          <w:rFonts w:ascii="Comic Sans MS" w:eastAsia="Times New Roman" w:hAnsi="Comic Sans MS" w:cs="Arial"/>
          <w:b/>
          <w:bCs/>
          <w:i/>
          <w:iCs/>
          <w:color w:val="000000" w:themeColor="text1"/>
          <w:spacing w:val="-10"/>
          <w:kern w:val="0"/>
          <w:sz w:val="40"/>
          <w:szCs w:val="40"/>
          <w:u w:val="single"/>
        </w:rPr>
        <w:t>Romans 6:11-12</w:t>
      </w:r>
      <w:r w:rsidRPr="00D74624">
        <w:rPr>
          <w:rFonts w:ascii="Comic Sans MS" w:eastAsia="Times New Roman" w:hAnsi="Comic Sans MS" w:cs="Arial"/>
          <w:b/>
          <w:bCs/>
          <w:i/>
          <w:iCs/>
          <w:color w:val="000000" w:themeColor="text1"/>
          <w:spacing w:val="-10"/>
          <w:kern w:val="0"/>
          <w:sz w:val="40"/>
          <w:szCs w:val="40"/>
        </w:rPr>
        <w:t xml:space="preserve">  Even so consider yourselves to be dead to sin, but alive to God in Christ Jesus. 12</w:t>
      </w:r>
      <w:r>
        <w:rPr>
          <w:rFonts w:ascii="Comic Sans MS" w:eastAsia="Times New Roman" w:hAnsi="Comic Sans MS" w:cs="Arial"/>
          <w:b/>
          <w:bCs/>
          <w:i/>
          <w:iCs/>
          <w:color w:val="000000" w:themeColor="text1"/>
          <w:spacing w:val="-10"/>
          <w:kern w:val="0"/>
          <w:sz w:val="40"/>
          <w:szCs w:val="40"/>
        </w:rPr>
        <w:t>)</w:t>
      </w:r>
      <w:r w:rsidRPr="00D74624">
        <w:rPr>
          <w:rFonts w:ascii="Comic Sans MS" w:eastAsia="Times New Roman" w:hAnsi="Comic Sans MS" w:cs="Arial"/>
          <w:b/>
          <w:bCs/>
          <w:i/>
          <w:iCs/>
          <w:color w:val="000000" w:themeColor="text1"/>
          <w:spacing w:val="-10"/>
          <w:kern w:val="0"/>
          <w:sz w:val="40"/>
          <w:szCs w:val="40"/>
        </w:rPr>
        <w:t xml:space="preserve"> Therefore do not let sin reign in your mortal body that you should obey its lusts,</w:t>
      </w:r>
      <w:r w:rsidR="006D35CD" w:rsidRPr="00D74624">
        <w:rPr>
          <w:rFonts w:ascii="Comic Sans MS" w:eastAsia="Times New Roman" w:hAnsi="Comic Sans MS" w:cs="Arial"/>
          <w:b/>
          <w:bCs/>
          <w:i/>
          <w:iCs/>
          <w:color w:val="000000" w:themeColor="text1"/>
          <w:spacing w:val="-10"/>
          <w:kern w:val="0"/>
          <w:sz w:val="40"/>
          <w:szCs w:val="40"/>
        </w:rPr>
        <w:t xml:space="preserve">  </w:t>
      </w:r>
      <w:r w:rsidR="000A7982" w:rsidRPr="00D74624">
        <w:rPr>
          <w:rFonts w:ascii="Comic Sans MS" w:eastAsia="Times New Roman" w:hAnsi="Comic Sans MS" w:cs="Arial"/>
          <w:sz w:val="40"/>
          <w:szCs w:val="40"/>
        </w:rPr>
        <w:t xml:space="preserve"> </w:t>
      </w:r>
    </w:p>
    <w:p w14:paraId="6C0F02C0" w14:textId="16E97B03" w:rsidR="00D74624" w:rsidRPr="00D74624" w:rsidRDefault="00D74624" w:rsidP="009168BA">
      <w:pPr>
        <w:pStyle w:val="Standard"/>
        <w:rPr>
          <w:rFonts w:ascii="Comic Sans MS" w:eastAsia="Times New Roman" w:hAnsi="Comic Sans MS" w:cs="Arial"/>
          <w:sz w:val="12"/>
          <w:szCs w:val="12"/>
        </w:rPr>
      </w:pPr>
    </w:p>
    <w:p w14:paraId="1620CDED" w14:textId="5105F49E" w:rsidR="00D74624" w:rsidRDefault="00D74624" w:rsidP="009168BA">
      <w:pPr>
        <w:pStyle w:val="Standard"/>
        <w:rPr>
          <w:rFonts w:ascii="Comic Sans MS" w:eastAsia="Times New Roman" w:hAnsi="Comic Sans MS" w:cs="Arial"/>
          <w:b/>
          <w:bCs/>
          <w:i/>
          <w:iCs/>
          <w:color w:val="000000" w:themeColor="text1"/>
          <w:spacing w:val="-10"/>
          <w:kern w:val="0"/>
          <w:sz w:val="40"/>
          <w:szCs w:val="40"/>
        </w:rPr>
      </w:pPr>
      <w:r w:rsidRPr="00D74624">
        <w:rPr>
          <w:rFonts w:ascii="Comic Sans MS" w:eastAsia="Times New Roman" w:hAnsi="Comic Sans MS" w:cs="Arial"/>
          <w:b/>
          <w:bCs/>
          <w:i/>
          <w:iCs/>
          <w:color w:val="000000" w:themeColor="text1"/>
          <w:spacing w:val="-10"/>
          <w:kern w:val="0"/>
          <w:sz w:val="40"/>
          <w:szCs w:val="40"/>
          <w:u w:val="single"/>
        </w:rPr>
        <w:t>Romans 6:14</w:t>
      </w:r>
      <w:r w:rsidRPr="00D74624">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6C8625B1" w14:textId="7160DE66" w:rsidR="003A6CFC" w:rsidRPr="003A6CFC" w:rsidRDefault="003A6CFC" w:rsidP="009168BA">
      <w:pPr>
        <w:pStyle w:val="Standard"/>
        <w:rPr>
          <w:rFonts w:ascii="Comic Sans MS" w:eastAsia="Times New Roman" w:hAnsi="Comic Sans MS" w:cs="Arial"/>
          <w:b/>
          <w:bCs/>
          <w:i/>
          <w:iCs/>
          <w:color w:val="000000" w:themeColor="text1"/>
          <w:spacing w:val="-10"/>
          <w:kern w:val="0"/>
          <w:sz w:val="16"/>
          <w:szCs w:val="16"/>
        </w:rPr>
      </w:pPr>
    </w:p>
    <w:p w14:paraId="79477017" w14:textId="490264DB" w:rsidR="003A6CFC" w:rsidRPr="003A6CFC" w:rsidRDefault="003A6CFC" w:rsidP="003A6CF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At </w:t>
      </w:r>
      <w:r w:rsidRPr="003A6CFC">
        <w:rPr>
          <w:rFonts w:ascii="Comic Sans MS" w:eastAsia="Times New Roman" w:hAnsi="Comic Sans MS" w:cs="Arial"/>
          <w:color w:val="000000" w:themeColor="text1"/>
          <w:spacing w:val="-10"/>
          <w:kern w:val="0"/>
          <w:sz w:val="40"/>
          <w:szCs w:val="40"/>
        </w:rPr>
        <w:t>Salvation</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God </w:t>
      </w:r>
      <w:r>
        <w:rPr>
          <w:rFonts w:ascii="Comic Sans MS" w:eastAsia="Times New Roman" w:hAnsi="Comic Sans MS" w:cs="Arial"/>
          <w:color w:val="000000" w:themeColor="text1"/>
          <w:spacing w:val="-10"/>
          <w:kern w:val="0"/>
          <w:sz w:val="40"/>
          <w:szCs w:val="40"/>
        </w:rPr>
        <w:t>makes us a</w:t>
      </w:r>
      <w:r w:rsidRPr="003A6CFC">
        <w:rPr>
          <w:rFonts w:ascii="Comic Sans MS" w:eastAsia="Times New Roman" w:hAnsi="Comic Sans MS" w:cs="Arial"/>
          <w:color w:val="000000" w:themeColor="text1"/>
          <w:spacing w:val="-10"/>
          <w:kern w:val="0"/>
          <w:sz w:val="40"/>
          <w:szCs w:val="40"/>
        </w:rPr>
        <w:t xml:space="preserve"> new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xml:space="preserve"> and crucifies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The law of sin and death is simply the operation of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so that when the believer wants to do good, evil is present.</w:t>
      </w:r>
    </w:p>
    <w:p w14:paraId="44A41AD7" w14:textId="77777777" w:rsidR="003A6CFC" w:rsidRPr="00415253" w:rsidRDefault="003A6CFC" w:rsidP="003A6CFC">
      <w:pPr>
        <w:pStyle w:val="Standard"/>
        <w:rPr>
          <w:rFonts w:ascii="Comic Sans MS" w:eastAsia="Times New Roman" w:hAnsi="Comic Sans MS" w:cs="Arial"/>
          <w:color w:val="000000" w:themeColor="text1"/>
          <w:spacing w:val="-10"/>
          <w:kern w:val="0"/>
          <w:sz w:val="16"/>
          <w:szCs w:val="16"/>
        </w:rPr>
      </w:pPr>
    </w:p>
    <w:p w14:paraId="2FEC5F8E" w14:textId="685CC73C" w:rsidR="00415253" w:rsidRPr="00415253" w:rsidRDefault="00415253" w:rsidP="00415253">
      <w:pPr>
        <w:pStyle w:val="Standard"/>
        <w:rPr>
          <w:rFonts w:ascii="Comic Sans MS" w:eastAsia="Times New Roman" w:hAnsi="Comic Sans MS" w:cs="Arial"/>
          <w:color w:val="000000" w:themeColor="text1"/>
          <w:spacing w:val="-10"/>
          <w:kern w:val="0"/>
          <w:sz w:val="40"/>
          <w:szCs w:val="40"/>
          <w:u w:val="single"/>
        </w:rPr>
      </w:pPr>
      <w:r w:rsidRPr="00415253">
        <w:rPr>
          <w:rFonts w:ascii="Comic Sans MS" w:eastAsia="Times New Roman" w:hAnsi="Comic Sans MS" w:cs="Arial"/>
          <w:color w:val="000000" w:themeColor="text1"/>
          <w:spacing w:val="-10"/>
          <w:kern w:val="0"/>
          <w:sz w:val="40"/>
          <w:szCs w:val="40"/>
          <w:u w:val="single"/>
        </w:rPr>
        <w:t xml:space="preserve">Principles </w:t>
      </w:r>
    </w:p>
    <w:p w14:paraId="1A1A86AE" w14:textId="4E561A95" w:rsidR="00415253" w:rsidRDefault="00415253" w:rsidP="00415253">
      <w:pPr>
        <w:pStyle w:val="Standard"/>
        <w:ind w:left="450" w:hanging="45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1. The believer with Bible doctrine does not desire to follow the trends of the old sin nature.</w:t>
      </w:r>
    </w:p>
    <w:p w14:paraId="5E30BF3A" w14:textId="77777777" w:rsidR="00415253" w:rsidRPr="00415253" w:rsidRDefault="00415253" w:rsidP="00415253">
      <w:pPr>
        <w:pStyle w:val="Standard"/>
        <w:rPr>
          <w:rFonts w:ascii="Comic Sans MS" w:eastAsia="Times New Roman" w:hAnsi="Comic Sans MS" w:cs="Arial"/>
          <w:color w:val="000000" w:themeColor="text1"/>
          <w:spacing w:val="-10"/>
          <w:kern w:val="0"/>
          <w:sz w:val="12"/>
          <w:szCs w:val="12"/>
        </w:rPr>
      </w:pPr>
    </w:p>
    <w:p w14:paraId="2616471F" w14:textId="77777777" w:rsidR="00415253"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2. But the first</w:t>
      </w:r>
      <w:r>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class condition of </w:t>
      </w:r>
      <w:r>
        <w:rPr>
          <w:rFonts w:ascii="Comic Sans MS" w:eastAsia="Times New Roman" w:hAnsi="Comic Sans MS" w:cs="Arial"/>
          <w:color w:val="000000" w:themeColor="text1"/>
          <w:spacing w:val="-10"/>
          <w:kern w:val="0"/>
          <w:sz w:val="40"/>
          <w:szCs w:val="40"/>
        </w:rPr>
        <w:t>“if”</w:t>
      </w:r>
      <w:r w:rsidRPr="00415253">
        <w:rPr>
          <w:rFonts w:ascii="Comic Sans MS" w:eastAsia="Times New Roman" w:hAnsi="Comic Sans MS" w:cs="Arial"/>
          <w:color w:val="000000" w:themeColor="text1"/>
          <w:spacing w:val="-10"/>
          <w:kern w:val="0"/>
          <w:sz w:val="40"/>
          <w:szCs w:val="40"/>
        </w:rPr>
        <w:t xml:space="preserve"> indicates the reality of </w:t>
      </w:r>
    </w:p>
    <w:p w14:paraId="06AD8E9E" w14:textId="2300C226" w:rsidR="00415253" w:rsidRPr="00415253" w:rsidRDefault="00415253"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doing </w:t>
      </w:r>
      <w:r w:rsidR="00630DFF">
        <w:rPr>
          <w:rFonts w:ascii="Comic Sans MS" w:eastAsia="Times New Roman" w:hAnsi="Comic Sans MS" w:cs="Arial"/>
          <w:color w:val="000000" w:themeColor="text1"/>
          <w:spacing w:val="-10"/>
          <w:kern w:val="0"/>
          <w:sz w:val="40"/>
          <w:szCs w:val="40"/>
        </w:rPr>
        <w:t>what we don’t desire</w:t>
      </w:r>
      <w:r w:rsidRPr="00415253">
        <w:rPr>
          <w:rFonts w:ascii="Comic Sans MS" w:eastAsia="Times New Roman" w:hAnsi="Comic Sans MS" w:cs="Arial"/>
          <w:color w:val="000000" w:themeColor="text1"/>
          <w:spacing w:val="-10"/>
          <w:kern w:val="0"/>
          <w:sz w:val="40"/>
          <w:szCs w:val="40"/>
        </w:rPr>
        <w:t xml:space="preserve"> anyway.</w:t>
      </w:r>
    </w:p>
    <w:p w14:paraId="055DEE6B" w14:textId="77777777" w:rsidR="00415253" w:rsidRPr="00415253" w:rsidRDefault="00415253" w:rsidP="00415253">
      <w:pPr>
        <w:pStyle w:val="Standard"/>
        <w:rPr>
          <w:rFonts w:ascii="Comic Sans MS" w:eastAsia="Times New Roman" w:hAnsi="Comic Sans MS" w:cs="Arial"/>
          <w:color w:val="000000" w:themeColor="text1"/>
          <w:spacing w:val="-10"/>
          <w:kern w:val="0"/>
          <w:sz w:val="16"/>
          <w:szCs w:val="16"/>
        </w:rPr>
      </w:pPr>
    </w:p>
    <w:p w14:paraId="1CC80526" w14:textId="77777777" w:rsidR="00630DFF"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3. </w:t>
      </w:r>
      <w:r w:rsidR="00135CFE">
        <w:rPr>
          <w:rFonts w:ascii="Comic Sans MS" w:eastAsia="Times New Roman" w:hAnsi="Comic Sans MS" w:cs="Arial"/>
          <w:color w:val="000000" w:themeColor="text1"/>
          <w:spacing w:val="-10"/>
          <w:kern w:val="0"/>
          <w:sz w:val="40"/>
          <w:szCs w:val="40"/>
        </w:rPr>
        <w:t>S</w:t>
      </w:r>
      <w:r w:rsidRPr="00415253">
        <w:rPr>
          <w:rFonts w:ascii="Comic Sans MS" w:eastAsia="Times New Roman" w:hAnsi="Comic Sans MS" w:cs="Arial"/>
          <w:color w:val="000000" w:themeColor="text1"/>
          <w:spacing w:val="-10"/>
          <w:kern w:val="0"/>
          <w:sz w:val="40"/>
          <w:szCs w:val="40"/>
        </w:rPr>
        <w:t xml:space="preserve">in, </w:t>
      </w:r>
      <w:r w:rsidR="00630DFF">
        <w:rPr>
          <w:rFonts w:ascii="Comic Sans MS" w:eastAsia="Times New Roman" w:hAnsi="Comic Sans MS" w:cs="Arial"/>
          <w:color w:val="000000" w:themeColor="text1"/>
          <w:spacing w:val="-10"/>
          <w:kern w:val="0"/>
          <w:sz w:val="40"/>
          <w:szCs w:val="40"/>
        </w:rPr>
        <w:t xml:space="preserve">human </w:t>
      </w:r>
      <w:r w:rsidRPr="00415253">
        <w:rPr>
          <w:rFonts w:ascii="Comic Sans MS" w:eastAsia="Times New Roman" w:hAnsi="Comic Sans MS" w:cs="Arial"/>
          <w:color w:val="000000" w:themeColor="text1"/>
          <w:spacing w:val="-10"/>
          <w:kern w:val="0"/>
          <w:sz w:val="40"/>
          <w:szCs w:val="40"/>
        </w:rPr>
        <w:t>good</w:t>
      </w:r>
      <w:r w:rsidR="00135CFE">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 and evil is what a believer </w:t>
      </w:r>
      <w:r w:rsidR="00630DFF">
        <w:rPr>
          <w:rFonts w:ascii="Comic Sans MS" w:eastAsia="Times New Roman" w:hAnsi="Comic Sans MS" w:cs="Arial"/>
          <w:color w:val="000000" w:themeColor="text1"/>
          <w:spacing w:val="-10"/>
          <w:kern w:val="0"/>
          <w:sz w:val="40"/>
          <w:szCs w:val="40"/>
        </w:rPr>
        <w:t xml:space="preserve">normally </w:t>
      </w:r>
      <w:r w:rsidRPr="00415253">
        <w:rPr>
          <w:rFonts w:ascii="Comic Sans MS" w:eastAsia="Times New Roman" w:hAnsi="Comic Sans MS" w:cs="Arial"/>
          <w:color w:val="000000" w:themeColor="text1"/>
          <w:spacing w:val="-10"/>
          <w:kern w:val="0"/>
          <w:sz w:val="40"/>
          <w:szCs w:val="40"/>
        </w:rPr>
        <w:t xml:space="preserve">does </w:t>
      </w:r>
    </w:p>
    <w:p w14:paraId="4B44E8DD" w14:textId="07A27932" w:rsidR="00415253" w:rsidRPr="00415253" w:rsidRDefault="00630DFF"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415253" w:rsidRPr="00415253">
        <w:rPr>
          <w:rFonts w:ascii="Comic Sans MS" w:eastAsia="Times New Roman" w:hAnsi="Comic Sans MS" w:cs="Arial"/>
          <w:color w:val="000000" w:themeColor="text1"/>
          <w:spacing w:val="-10"/>
          <w:kern w:val="0"/>
          <w:sz w:val="40"/>
          <w:szCs w:val="40"/>
        </w:rPr>
        <w:t xml:space="preserve">not desire to do. </w:t>
      </w:r>
    </w:p>
    <w:p w14:paraId="6EAC90DD" w14:textId="77777777" w:rsidR="00135CFE" w:rsidRPr="00135CFE" w:rsidRDefault="00135CFE" w:rsidP="00415253">
      <w:pPr>
        <w:pStyle w:val="Standard"/>
        <w:rPr>
          <w:rFonts w:ascii="Comic Sans MS" w:eastAsia="Times New Roman" w:hAnsi="Comic Sans MS" w:cs="Arial"/>
          <w:color w:val="000000" w:themeColor="text1"/>
          <w:spacing w:val="-10"/>
          <w:kern w:val="0"/>
          <w:sz w:val="12"/>
          <w:szCs w:val="12"/>
        </w:rPr>
      </w:pPr>
    </w:p>
    <w:p w14:paraId="1706D4E8" w14:textId="77777777" w:rsidR="006D77D8"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4. There is an inner conflict between what </w:t>
      </w:r>
      <w:r w:rsidR="006D77D8">
        <w:rPr>
          <w:rFonts w:ascii="Comic Sans MS" w:eastAsia="Times New Roman" w:hAnsi="Comic Sans MS" w:cs="Arial"/>
          <w:color w:val="000000" w:themeColor="text1"/>
          <w:spacing w:val="-10"/>
          <w:kern w:val="0"/>
          <w:sz w:val="40"/>
          <w:szCs w:val="40"/>
        </w:rPr>
        <w:t>a</w:t>
      </w:r>
      <w:r w:rsidRPr="00415253">
        <w:rPr>
          <w:rFonts w:ascii="Comic Sans MS" w:eastAsia="Times New Roman" w:hAnsi="Comic Sans MS" w:cs="Arial"/>
          <w:color w:val="000000" w:themeColor="text1"/>
          <w:spacing w:val="-10"/>
          <w:kern w:val="0"/>
          <w:sz w:val="40"/>
          <w:szCs w:val="40"/>
        </w:rPr>
        <w:t xml:space="preserve"> believer </w:t>
      </w:r>
      <w:proofErr w:type="gramStart"/>
      <w:r w:rsidRPr="00415253">
        <w:rPr>
          <w:rFonts w:ascii="Comic Sans MS" w:eastAsia="Times New Roman" w:hAnsi="Comic Sans MS" w:cs="Arial"/>
          <w:color w:val="000000" w:themeColor="text1"/>
          <w:spacing w:val="-10"/>
          <w:kern w:val="0"/>
          <w:sz w:val="40"/>
          <w:szCs w:val="40"/>
        </w:rPr>
        <w:t>desires</w:t>
      </w:r>
      <w:proofErr w:type="gramEnd"/>
      <w:r w:rsidRPr="00415253">
        <w:rPr>
          <w:rFonts w:ascii="Comic Sans MS" w:eastAsia="Times New Roman" w:hAnsi="Comic Sans MS" w:cs="Arial"/>
          <w:color w:val="000000" w:themeColor="text1"/>
          <w:spacing w:val="-10"/>
          <w:kern w:val="0"/>
          <w:sz w:val="40"/>
          <w:szCs w:val="40"/>
        </w:rPr>
        <w:t xml:space="preserve"> </w:t>
      </w:r>
    </w:p>
    <w:p w14:paraId="2DA6393B" w14:textId="49A21E7E" w:rsidR="00415253" w:rsidRPr="00415253" w:rsidRDefault="006D77D8"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415253" w:rsidRPr="00415253">
        <w:rPr>
          <w:rFonts w:ascii="Comic Sans MS" w:eastAsia="Times New Roman" w:hAnsi="Comic Sans MS" w:cs="Arial"/>
          <w:color w:val="000000" w:themeColor="text1"/>
          <w:spacing w:val="-10"/>
          <w:kern w:val="0"/>
          <w:sz w:val="40"/>
          <w:szCs w:val="40"/>
        </w:rPr>
        <w:t xml:space="preserve">to do and what he actually does. </w:t>
      </w:r>
    </w:p>
    <w:p w14:paraId="0D137AC1" w14:textId="77777777" w:rsidR="00135CFE" w:rsidRPr="006D77D8" w:rsidRDefault="00135CFE" w:rsidP="00415253">
      <w:pPr>
        <w:pStyle w:val="Standard"/>
        <w:rPr>
          <w:rFonts w:ascii="Comic Sans MS" w:eastAsia="Times New Roman" w:hAnsi="Comic Sans MS" w:cs="Arial"/>
          <w:color w:val="000000" w:themeColor="text1"/>
          <w:spacing w:val="-10"/>
          <w:kern w:val="0"/>
          <w:sz w:val="12"/>
          <w:szCs w:val="12"/>
        </w:rPr>
      </w:pPr>
    </w:p>
    <w:p w14:paraId="5CEE6932" w14:textId="74AEDC0E"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5. This strong push-pull </w:t>
      </w:r>
      <w:r w:rsidR="006D77D8">
        <w:rPr>
          <w:rFonts w:ascii="Comic Sans MS" w:eastAsia="Times New Roman" w:hAnsi="Comic Sans MS" w:cs="Arial"/>
          <w:color w:val="000000" w:themeColor="text1"/>
          <w:spacing w:val="-10"/>
          <w:kern w:val="0"/>
          <w:sz w:val="40"/>
          <w:szCs w:val="40"/>
        </w:rPr>
        <w:t>struggle is</w:t>
      </w:r>
      <w:r w:rsidRPr="00415253">
        <w:rPr>
          <w:rFonts w:ascii="Comic Sans MS" w:eastAsia="Times New Roman" w:hAnsi="Comic Sans MS" w:cs="Arial"/>
          <w:color w:val="000000" w:themeColor="text1"/>
          <w:spacing w:val="-10"/>
          <w:kern w:val="0"/>
          <w:sz w:val="40"/>
          <w:szCs w:val="40"/>
        </w:rPr>
        <w:t xml:space="preserve"> in every believer, but not </w:t>
      </w:r>
      <w:r w:rsidR="006D77D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in the unbeliever. </w:t>
      </w:r>
    </w:p>
    <w:p w14:paraId="3ECD1B05" w14:textId="77777777" w:rsidR="00FC0571" w:rsidRPr="00FC0571" w:rsidRDefault="00FC0571" w:rsidP="006D77D8">
      <w:pPr>
        <w:pStyle w:val="Standard"/>
        <w:ind w:left="540" w:hanging="540"/>
        <w:rPr>
          <w:rFonts w:ascii="Comic Sans MS" w:eastAsia="Times New Roman" w:hAnsi="Comic Sans MS" w:cs="Arial"/>
          <w:color w:val="000000" w:themeColor="text1"/>
          <w:spacing w:val="-10"/>
          <w:kern w:val="0"/>
          <w:sz w:val="12"/>
          <w:szCs w:val="12"/>
        </w:rPr>
      </w:pPr>
    </w:p>
    <w:p w14:paraId="4146780F" w14:textId="01B2AE15"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6. </w:t>
      </w:r>
      <w:r w:rsidR="006D77D8">
        <w:rPr>
          <w:rFonts w:ascii="Comic Sans MS" w:eastAsia="Times New Roman" w:hAnsi="Comic Sans MS" w:cs="Arial"/>
          <w:color w:val="000000" w:themeColor="text1"/>
          <w:spacing w:val="-10"/>
          <w:kern w:val="0"/>
          <w:sz w:val="40"/>
          <w:szCs w:val="40"/>
        </w:rPr>
        <w:t>T</w:t>
      </w:r>
      <w:r w:rsidRPr="00415253">
        <w:rPr>
          <w:rFonts w:ascii="Comic Sans MS" w:eastAsia="Times New Roman" w:hAnsi="Comic Sans MS" w:cs="Arial"/>
          <w:color w:val="000000" w:themeColor="text1"/>
          <w:spacing w:val="-10"/>
          <w:kern w:val="0"/>
          <w:sz w:val="40"/>
          <w:szCs w:val="40"/>
        </w:rPr>
        <w:t xml:space="preserve">he life of the believer is a major battleground between the forces of evil by the old sin nature and the forces of God </w:t>
      </w:r>
      <w:r w:rsidR="006D77D8">
        <w:rPr>
          <w:rFonts w:ascii="Comic Sans MS" w:eastAsia="Times New Roman" w:hAnsi="Comic Sans MS" w:cs="Arial"/>
          <w:color w:val="000000" w:themeColor="text1"/>
          <w:spacing w:val="-10"/>
          <w:kern w:val="0"/>
          <w:sz w:val="40"/>
          <w:szCs w:val="40"/>
        </w:rPr>
        <w:t xml:space="preserve">using Bible </w:t>
      </w:r>
      <w:r w:rsidRPr="00415253">
        <w:rPr>
          <w:rFonts w:ascii="Comic Sans MS" w:eastAsia="Times New Roman" w:hAnsi="Comic Sans MS" w:cs="Arial"/>
          <w:color w:val="000000" w:themeColor="text1"/>
          <w:spacing w:val="-10"/>
          <w:kern w:val="0"/>
          <w:sz w:val="40"/>
          <w:szCs w:val="40"/>
        </w:rPr>
        <w:t>doctrine and the inner ministry of the Holy Spirit.</w:t>
      </w:r>
    </w:p>
    <w:p w14:paraId="7350FD6A" w14:textId="77777777" w:rsidR="006D77D8" w:rsidRPr="006D77D8" w:rsidRDefault="006D77D8" w:rsidP="00415253">
      <w:pPr>
        <w:pStyle w:val="Standard"/>
        <w:rPr>
          <w:rFonts w:ascii="Comic Sans MS" w:eastAsia="Times New Roman" w:hAnsi="Comic Sans MS" w:cs="Arial"/>
          <w:color w:val="000000" w:themeColor="text1"/>
          <w:spacing w:val="-10"/>
          <w:kern w:val="0"/>
          <w:sz w:val="12"/>
          <w:szCs w:val="12"/>
        </w:rPr>
      </w:pPr>
    </w:p>
    <w:p w14:paraId="4778A992" w14:textId="64FDE23C"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7. The volition of the believer’s soul is subject to tremendous antithetical pressures from two husbands: the ex-husband of the sin nature and the new husband, the Lord Jesus Christ </w:t>
      </w:r>
      <w:r w:rsidR="00613C63">
        <w:rPr>
          <w:rFonts w:ascii="Comic Sans MS" w:eastAsia="Times New Roman" w:hAnsi="Comic Sans MS" w:cs="Arial"/>
          <w:color w:val="000000" w:themeColor="text1"/>
          <w:spacing w:val="-10"/>
          <w:kern w:val="0"/>
          <w:sz w:val="40"/>
          <w:szCs w:val="40"/>
        </w:rPr>
        <w:t>of Bible</w:t>
      </w:r>
      <w:r w:rsidRPr="00415253">
        <w:rPr>
          <w:rFonts w:ascii="Comic Sans MS" w:eastAsia="Times New Roman" w:hAnsi="Comic Sans MS" w:cs="Arial"/>
          <w:color w:val="000000" w:themeColor="text1"/>
          <w:spacing w:val="-10"/>
          <w:kern w:val="0"/>
          <w:sz w:val="40"/>
          <w:szCs w:val="40"/>
        </w:rPr>
        <w:t xml:space="preserve"> doctrine</w:t>
      </w:r>
      <w:r w:rsidR="00613C63">
        <w:rPr>
          <w:rFonts w:ascii="Comic Sans MS" w:eastAsia="Times New Roman" w:hAnsi="Comic Sans MS" w:cs="Arial"/>
          <w:color w:val="000000" w:themeColor="text1"/>
          <w:spacing w:val="-10"/>
          <w:kern w:val="0"/>
          <w:sz w:val="40"/>
          <w:szCs w:val="40"/>
        </w:rPr>
        <w:t>.</w:t>
      </w:r>
    </w:p>
    <w:p w14:paraId="11CF0549" w14:textId="77777777" w:rsidR="00CA1838" w:rsidRPr="00CA1838" w:rsidRDefault="00CA1838" w:rsidP="00415253">
      <w:pPr>
        <w:pStyle w:val="Standard"/>
        <w:rPr>
          <w:rFonts w:ascii="Comic Sans MS" w:eastAsia="Times New Roman" w:hAnsi="Comic Sans MS" w:cs="Arial"/>
          <w:color w:val="000000" w:themeColor="text1"/>
          <w:spacing w:val="-10"/>
          <w:kern w:val="0"/>
          <w:sz w:val="12"/>
          <w:szCs w:val="12"/>
        </w:rPr>
      </w:pPr>
    </w:p>
    <w:p w14:paraId="5B133C9D" w14:textId="2BEC10B9" w:rsidR="003A6CFC" w:rsidRDefault="00415253" w:rsidP="00CA183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lastRenderedPageBreak/>
        <w:t xml:space="preserve">8. </w:t>
      </w:r>
      <w:r w:rsidR="00CA183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Only through the filling of the Spirit and </w:t>
      </w:r>
      <w:r w:rsidR="00CA1838">
        <w:rPr>
          <w:rFonts w:ascii="Comic Sans MS" w:eastAsia="Times New Roman" w:hAnsi="Comic Sans MS" w:cs="Arial"/>
          <w:color w:val="000000" w:themeColor="text1"/>
          <w:spacing w:val="-10"/>
          <w:kern w:val="0"/>
          <w:sz w:val="40"/>
          <w:szCs w:val="40"/>
        </w:rPr>
        <w:t xml:space="preserve">knowledge </w:t>
      </w:r>
      <w:r w:rsidRPr="00415253">
        <w:rPr>
          <w:rFonts w:ascii="Comic Sans MS" w:eastAsia="Times New Roman" w:hAnsi="Comic Sans MS" w:cs="Arial"/>
          <w:color w:val="000000" w:themeColor="text1"/>
          <w:spacing w:val="-10"/>
          <w:kern w:val="0"/>
          <w:sz w:val="40"/>
          <w:szCs w:val="40"/>
        </w:rPr>
        <w:t xml:space="preserve">of </w:t>
      </w:r>
      <w:r w:rsidR="00FC0571">
        <w:rPr>
          <w:rFonts w:ascii="Comic Sans MS" w:eastAsia="Times New Roman" w:hAnsi="Comic Sans MS" w:cs="Arial"/>
          <w:color w:val="000000" w:themeColor="text1"/>
          <w:spacing w:val="-10"/>
          <w:kern w:val="0"/>
          <w:sz w:val="40"/>
          <w:szCs w:val="40"/>
        </w:rPr>
        <w:t>Bible</w:t>
      </w:r>
      <w:r w:rsidRPr="00415253">
        <w:rPr>
          <w:rFonts w:ascii="Comic Sans MS" w:eastAsia="Times New Roman" w:hAnsi="Comic Sans MS" w:cs="Arial"/>
          <w:color w:val="000000" w:themeColor="text1"/>
          <w:spacing w:val="-10"/>
          <w:kern w:val="0"/>
          <w:sz w:val="40"/>
          <w:szCs w:val="40"/>
        </w:rPr>
        <w:t xml:space="preserve"> doctrine can the believer be enabled to make decisions which are pleasing and honoring to God.</w:t>
      </w:r>
    </w:p>
    <w:p w14:paraId="77D34A2F" w14:textId="3EE321AD" w:rsidR="0026287E" w:rsidRPr="0026287E" w:rsidRDefault="0026287E" w:rsidP="00CA1838">
      <w:pPr>
        <w:pStyle w:val="Standard"/>
        <w:ind w:left="540" w:hanging="540"/>
        <w:rPr>
          <w:rFonts w:ascii="Comic Sans MS" w:eastAsia="Times New Roman" w:hAnsi="Comic Sans MS" w:cs="Arial"/>
          <w:color w:val="000000" w:themeColor="text1"/>
          <w:spacing w:val="-10"/>
          <w:kern w:val="0"/>
          <w:sz w:val="16"/>
          <w:szCs w:val="16"/>
        </w:rPr>
      </w:pPr>
    </w:p>
    <w:p w14:paraId="2A8FCA6F" w14:textId="0819990B" w:rsidR="0026287E" w:rsidRDefault="0026287E" w:rsidP="0026287E">
      <w:pPr>
        <w:pStyle w:val="Standard"/>
        <w:rPr>
          <w:rFonts w:ascii="Comic Sans MS" w:eastAsia="Times New Roman" w:hAnsi="Comic Sans MS" w:cs="Arial"/>
          <w:b/>
          <w:bCs/>
          <w:i/>
          <w:iCs/>
          <w:color w:val="0035FF"/>
          <w:spacing w:val="-10"/>
          <w:kern w:val="0"/>
          <w:sz w:val="40"/>
          <w:szCs w:val="40"/>
        </w:rPr>
      </w:pPr>
      <w:bookmarkStart w:id="111" w:name="_Hlk108534320"/>
      <w:r w:rsidRPr="0026287E">
        <w:rPr>
          <w:rFonts w:ascii="Comic Sans MS" w:eastAsia="Times New Roman" w:hAnsi="Comic Sans MS" w:cs="Arial"/>
          <w:b/>
          <w:bCs/>
          <w:i/>
          <w:iCs/>
          <w:color w:val="0035FF"/>
          <w:spacing w:val="-10"/>
          <w:kern w:val="0"/>
          <w:sz w:val="40"/>
          <w:szCs w:val="40"/>
          <w:u w:val="single"/>
        </w:rPr>
        <w:t>Romans 7:21</w:t>
      </w:r>
      <w:r w:rsidRPr="0026287E">
        <w:rPr>
          <w:rFonts w:ascii="Comic Sans MS" w:eastAsia="Times New Roman" w:hAnsi="Comic Sans MS" w:cs="Arial"/>
          <w:b/>
          <w:bCs/>
          <w:i/>
          <w:iCs/>
          <w:color w:val="0035FF"/>
          <w:spacing w:val="-10"/>
          <w:kern w:val="0"/>
          <w:sz w:val="40"/>
          <w:szCs w:val="40"/>
        </w:rPr>
        <w:t xml:space="preserve"> I find then a </w:t>
      </w:r>
      <w:r w:rsidR="00D01CFE">
        <w:rPr>
          <w:rFonts w:ascii="Comic Sans MS" w:eastAsia="Times New Roman" w:hAnsi="Comic Sans MS" w:cs="Arial"/>
          <w:b/>
          <w:bCs/>
          <w:i/>
          <w:iCs/>
          <w:color w:val="0035FF"/>
          <w:spacing w:val="-10"/>
          <w:kern w:val="0"/>
          <w:sz w:val="40"/>
          <w:szCs w:val="40"/>
        </w:rPr>
        <w:t>principle</w:t>
      </w:r>
      <w:r w:rsidRPr="0026287E">
        <w:rPr>
          <w:rFonts w:ascii="Comic Sans MS" w:eastAsia="Times New Roman" w:hAnsi="Comic Sans MS" w:cs="Arial"/>
          <w:b/>
          <w:bCs/>
          <w:i/>
          <w:iCs/>
          <w:color w:val="0035FF"/>
          <w:spacing w:val="-10"/>
          <w:kern w:val="0"/>
          <w:sz w:val="40"/>
          <w:szCs w:val="40"/>
        </w:rPr>
        <w:t xml:space="preserve">, that </w:t>
      </w:r>
      <w:r w:rsidRPr="003E6855">
        <w:rPr>
          <w:rFonts w:ascii="Comic Sans MS" w:eastAsia="Times New Roman" w:hAnsi="Comic Sans MS" w:cs="Arial"/>
          <w:b/>
          <w:bCs/>
          <w:i/>
          <w:iCs/>
          <w:color w:val="C00000"/>
          <w:spacing w:val="-10"/>
          <w:kern w:val="0"/>
          <w:sz w:val="40"/>
          <w:szCs w:val="40"/>
        </w:rPr>
        <w:t xml:space="preserve">evil </w:t>
      </w:r>
      <w:r w:rsidRPr="0026287E">
        <w:rPr>
          <w:rFonts w:ascii="Comic Sans MS" w:eastAsia="Times New Roman" w:hAnsi="Comic Sans MS" w:cs="Arial"/>
          <w:b/>
          <w:bCs/>
          <w:i/>
          <w:iCs/>
          <w:color w:val="0035FF"/>
          <w:spacing w:val="-10"/>
          <w:kern w:val="0"/>
          <w:sz w:val="40"/>
          <w:szCs w:val="40"/>
        </w:rPr>
        <w:t xml:space="preserve">is present </w:t>
      </w:r>
      <w:r w:rsidR="007656DD" w:rsidRPr="007656DD">
        <w:rPr>
          <w:rFonts w:ascii="Comic Sans MS" w:eastAsia="Times New Roman" w:hAnsi="Comic Sans MS" w:cs="Arial"/>
          <w:color w:val="000000" w:themeColor="text1"/>
          <w:spacing w:val="-10"/>
          <w:kern w:val="0"/>
          <w:sz w:val="34"/>
          <w:szCs w:val="34"/>
        </w:rPr>
        <w:t xml:space="preserve">(v. </w:t>
      </w:r>
      <w:proofErr w:type="spellStart"/>
      <w:r w:rsidR="007656DD" w:rsidRPr="007656DD">
        <w:rPr>
          <w:rFonts w:ascii="Comic Sans MS" w:eastAsia="Times New Roman" w:hAnsi="Comic Sans MS" w:cs="Arial"/>
          <w:color w:val="000000" w:themeColor="text1"/>
          <w:spacing w:val="-10"/>
          <w:kern w:val="0"/>
          <w:sz w:val="34"/>
          <w:szCs w:val="34"/>
        </w:rPr>
        <w:t>ppi</w:t>
      </w:r>
      <w:proofErr w:type="spellEnd"/>
      <w:r w:rsidR="007656DD" w:rsidRPr="007656DD">
        <w:rPr>
          <w:rFonts w:ascii="Comic Sans MS" w:eastAsia="Times New Roman" w:hAnsi="Comic Sans MS" w:cs="Arial"/>
          <w:color w:val="000000" w:themeColor="text1"/>
          <w:spacing w:val="-10"/>
          <w:kern w:val="0"/>
          <w:sz w:val="34"/>
          <w:szCs w:val="34"/>
        </w:rPr>
        <w:t>)</w:t>
      </w:r>
      <w:r w:rsidR="007656DD" w:rsidRPr="007656DD">
        <w:rPr>
          <w:rFonts w:ascii="Comic Sans MS" w:eastAsia="Times New Roman" w:hAnsi="Comic Sans MS" w:cs="Arial"/>
          <w:color w:val="000000" w:themeColor="text1"/>
          <w:spacing w:val="-10"/>
          <w:kern w:val="0"/>
          <w:sz w:val="32"/>
          <w:szCs w:val="32"/>
        </w:rPr>
        <w:t xml:space="preserve"> </w:t>
      </w:r>
      <w:r w:rsidR="00D01CFE">
        <w:rPr>
          <w:rFonts w:ascii="Comic Sans MS" w:eastAsia="Times New Roman" w:hAnsi="Comic Sans MS" w:cs="Arial"/>
          <w:b/>
          <w:bCs/>
          <w:i/>
          <w:iCs/>
          <w:color w:val="0035FF"/>
          <w:spacing w:val="-10"/>
          <w:kern w:val="0"/>
          <w:sz w:val="40"/>
          <w:szCs w:val="40"/>
        </w:rPr>
        <w:t>in</w:t>
      </w:r>
      <w:r w:rsidRPr="0026287E">
        <w:rPr>
          <w:rFonts w:ascii="Comic Sans MS" w:eastAsia="Times New Roman" w:hAnsi="Comic Sans MS" w:cs="Arial"/>
          <w:b/>
          <w:bCs/>
          <w:i/>
          <w:iCs/>
          <w:color w:val="0035FF"/>
          <w:spacing w:val="-10"/>
          <w:kern w:val="0"/>
          <w:sz w:val="40"/>
          <w:szCs w:val="40"/>
        </w:rPr>
        <w:t xml:space="preserve"> me, the one who w</w:t>
      </w:r>
      <w:r w:rsidR="00D01CFE">
        <w:rPr>
          <w:rFonts w:ascii="Comic Sans MS" w:eastAsia="Times New Roman" w:hAnsi="Comic Sans MS" w:cs="Arial"/>
          <w:b/>
          <w:bCs/>
          <w:i/>
          <w:iCs/>
          <w:color w:val="0035FF"/>
          <w:spacing w:val="-10"/>
          <w:kern w:val="0"/>
          <w:sz w:val="40"/>
          <w:szCs w:val="40"/>
        </w:rPr>
        <w:t>ants</w:t>
      </w:r>
      <w:r w:rsidR="007656DD">
        <w:rPr>
          <w:rFonts w:ascii="Comic Sans MS" w:eastAsia="Times New Roman" w:hAnsi="Comic Sans MS" w:cs="Arial"/>
          <w:b/>
          <w:bCs/>
          <w:i/>
          <w:iCs/>
          <w:color w:val="0035FF"/>
          <w:spacing w:val="-10"/>
          <w:kern w:val="0"/>
          <w:sz w:val="40"/>
          <w:szCs w:val="40"/>
        </w:rPr>
        <w:t xml:space="preserve"> </w:t>
      </w:r>
      <w:r w:rsidR="007656DD" w:rsidRPr="007656DD">
        <w:rPr>
          <w:rFonts w:ascii="Comic Sans MS" w:eastAsia="Times New Roman" w:hAnsi="Comic Sans MS" w:cs="Arial"/>
          <w:color w:val="000000" w:themeColor="text1"/>
          <w:spacing w:val="-10"/>
          <w:kern w:val="0"/>
          <w:sz w:val="34"/>
          <w:szCs w:val="34"/>
        </w:rPr>
        <w:t>(</w:t>
      </w:r>
      <w:r w:rsidR="007656DD">
        <w:rPr>
          <w:rFonts w:ascii="Comic Sans MS" w:eastAsia="Times New Roman" w:hAnsi="Comic Sans MS" w:cs="Arial"/>
          <w:color w:val="000000" w:themeColor="text1"/>
          <w:spacing w:val="-10"/>
          <w:kern w:val="0"/>
          <w:sz w:val="34"/>
          <w:szCs w:val="34"/>
        </w:rPr>
        <w:t>pt.</w:t>
      </w:r>
      <w:r w:rsidR="007656DD" w:rsidRPr="007656DD">
        <w:rPr>
          <w:rFonts w:ascii="Comic Sans MS" w:eastAsia="Times New Roman" w:hAnsi="Comic Sans MS" w:cs="Arial"/>
          <w:color w:val="000000" w:themeColor="text1"/>
          <w:spacing w:val="-10"/>
          <w:kern w:val="0"/>
          <w:sz w:val="34"/>
          <w:szCs w:val="34"/>
        </w:rPr>
        <w:t xml:space="preserve"> p</w:t>
      </w:r>
      <w:r w:rsidR="007656DD">
        <w:rPr>
          <w:rFonts w:ascii="Comic Sans MS" w:eastAsia="Times New Roman" w:hAnsi="Comic Sans MS" w:cs="Arial"/>
          <w:color w:val="000000" w:themeColor="text1"/>
          <w:spacing w:val="-10"/>
          <w:kern w:val="0"/>
          <w:sz w:val="34"/>
          <w:szCs w:val="34"/>
        </w:rPr>
        <w:t>a</w:t>
      </w:r>
      <w:r w:rsidR="007656DD" w:rsidRPr="007656DD">
        <w:rPr>
          <w:rFonts w:ascii="Comic Sans MS" w:eastAsia="Times New Roman" w:hAnsi="Comic Sans MS" w:cs="Arial"/>
          <w:color w:val="000000" w:themeColor="text1"/>
          <w:spacing w:val="-10"/>
          <w:kern w:val="0"/>
          <w:sz w:val="34"/>
          <w:szCs w:val="34"/>
        </w:rPr>
        <w:t>)</w:t>
      </w:r>
      <w:r w:rsidR="007656DD" w:rsidRPr="007656DD">
        <w:rPr>
          <w:rFonts w:ascii="Comic Sans MS" w:eastAsia="Times New Roman" w:hAnsi="Comic Sans MS" w:cs="Arial"/>
          <w:color w:val="000000" w:themeColor="text1"/>
          <w:spacing w:val="-10"/>
          <w:kern w:val="0"/>
          <w:sz w:val="32"/>
          <w:szCs w:val="32"/>
        </w:rPr>
        <w:t xml:space="preserve"> </w:t>
      </w:r>
      <w:r w:rsidRPr="0026287E">
        <w:rPr>
          <w:rFonts w:ascii="Comic Sans MS" w:eastAsia="Times New Roman" w:hAnsi="Comic Sans MS" w:cs="Arial"/>
          <w:b/>
          <w:bCs/>
          <w:i/>
          <w:iCs/>
          <w:color w:val="0035FF"/>
          <w:spacing w:val="-10"/>
          <w:kern w:val="0"/>
          <w:sz w:val="40"/>
          <w:szCs w:val="40"/>
        </w:rPr>
        <w:t>to do</w:t>
      </w:r>
      <w:r w:rsidR="007E4CE2">
        <w:rPr>
          <w:rFonts w:ascii="Comic Sans MS" w:eastAsia="Times New Roman" w:hAnsi="Comic Sans MS" w:cs="Arial"/>
          <w:b/>
          <w:bCs/>
          <w:i/>
          <w:iCs/>
          <w:color w:val="0035FF"/>
          <w:spacing w:val="-10"/>
          <w:kern w:val="0"/>
          <w:sz w:val="40"/>
          <w:szCs w:val="40"/>
        </w:rPr>
        <w:t xml:space="preserve"> </w:t>
      </w:r>
      <w:r w:rsidR="007E4CE2" w:rsidRPr="007656DD">
        <w:rPr>
          <w:rFonts w:ascii="Comic Sans MS" w:eastAsia="Times New Roman" w:hAnsi="Comic Sans MS" w:cs="Arial"/>
          <w:color w:val="000000" w:themeColor="text1"/>
          <w:spacing w:val="-10"/>
          <w:kern w:val="0"/>
          <w:sz w:val="34"/>
          <w:szCs w:val="34"/>
        </w:rPr>
        <w:t>(v. p</w:t>
      </w:r>
      <w:r w:rsidR="007E4CE2">
        <w:rPr>
          <w:rFonts w:ascii="Comic Sans MS" w:eastAsia="Times New Roman" w:hAnsi="Comic Sans MS" w:cs="Arial"/>
          <w:color w:val="000000" w:themeColor="text1"/>
          <w:spacing w:val="-10"/>
          <w:kern w:val="0"/>
          <w:sz w:val="34"/>
          <w:szCs w:val="34"/>
        </w:rPr>
        <w:t>a</w:t>
      </w:r>
      <w:r w:rsidR="007E4CE2" w:rsidRPr="007656DD">
        <w:rPr>
          <w:rFonts w:ascii="Comic Sans MS" w:eastAsia="Times New Roman" w:hAnsi="Comic Sans MS" w:cs="Arial"/>
          <w:color w:val="000000" w:themeColor="text1"/>
          <w:spacing w:val="-10"/>
          <w:kern w:val="0"/>
          <w:sz w:val="34"/>
          <w:szCs w:val="34"/>
        </w:rPr>
        <w:t>i)</w:t>
      </w:r>
      <w:r w:rsidR="007E4CE2" w:rsidRPr="007656DD">
        <w:rPr>
          <w:rFonts w:ascii="Comic Sans MS" w:eastAsia="Times New Roman" w:hAnsi="Comic Sans MS" w:cs="Arial"/>
          <w:color w:val="000000" w:themeColor="text1"/>
          <w:spacing w:val="-10"/>
          <w:kern w:val="0"/>
          <w:sz w:val="32"/>
          <w:szCs w:val="32"/>
        </w:rPr>
        <w:t xml:space="preserve"> </w:t>
      </w:r>
      <w:r w:rsidRPr="007E4CE2">
        <w:rPr>
          <w:rFonts w:ascii="Comic Sans MS" w:eastAsia="Times New Roman" w:hAnsi="Comic Sans MS" w:cs="Arial"/>
          <w:b/>
          <w:bCs/>
          <w:i/>
          <w:iCs/>
          <w:color w:val="C00000"/>
          <w:spacing w:val="-10"/>
          <w:kern w:val="0"/>
          <w:sz w:val="40"/>
          <w:szCs w:val="40"/>
        </w:rPr>
        <w:t>good</w:t>
      </w:r>
      <w:r w:rsidRPr="0026287E">
        <w:rPr>
          <w:rFonts w:ascii="Comic Sans MS" w:eastAsia="Times New Roman" w:hAnsi="Comic Sans MS" w:cs="Arial"/>
          <w:b/>
          <w:bCs/>
          <w:i/>
          <w:iCs/>
          <w:color w:val="0035FF"/>
          <w:spacing w:val="-10"/>
          <w:kern w:val="0"/>
          <w:sz w:val="40"/>
          <w:szCs w:val="40"/>
        </w:rPr>
        <w:t>.</w:t>
      </w:r>
    </w:p>
    <w:p w14:paraId="0E01FB7D" w14:textId="7D19A5C0" w:rsidR="003E6855" w:rsidRPr="003E6855" w:rsidRDefault="003E6855" w:rsidP="0026287E">
      <w:pPr>
        <w:pStyle w:val="Standard"/>
        <w:rPr>
          <w:rFonts w:ascii="Comic Sans MS" w:eastAsia="Times New Roman" w:hAnsi="Comic Sans MS" w:cs="Arial"/>
          <w:b/>
          <w:bCs/>
          <w:i/>
          <w:iCs/>
          <w:color w:val="0035FF"/>
          <w:spacing w:val="-10"/>
          <w:kern w:val="0"/>
          <w:sz w:val="12"/>
          <w:szCs w:val="12"/>
        </w:rPr>
      </w:pPr>
    </w:p>
    <w:p w14:paraId="14DE00AE" w14:textId="7809F4CF" w:rsidR="003E6855" w:rsidRPr="003E6855" w:rsidRDefault="003E6855" w:rsidP="003E6855">
      <w:pPr>
        <w:pStyle w:val="Standard"/>
        <w:rPr>
          <w:rFonts w:ascii="Comic Sans MS" w:hAnsi="Comic Sans MS"/>
          <w:bCs/>
          <w:sz w:val="36"/>
          <w:szCs w:val="36"/>
        </w:rPr>
      </w:pPr>
      <w:r w:rsidRPr="003E6855">
        <w:rPr>
          <w:rFonts w:ascii="Comic Sans MS" w:eastAsia="Times New Roman" w:hAnsi="Comic Sans MS" w:cs="Arial"/>
          <w:b/>
          <w:bCs/>
          <w:i/>
          <w:iCs/>
          <w:color w:val="C00000"/>
          <w:spacing w:val="-10"/>
          <w:kern w:val="0"/>
          <w:sz w:val="40"/>
          <w:szCs w:val="40"/>
        </w:rPr>
        <w:t>evil</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KAKOS, </w:t>
      </w:r>
      <w:r w:rsidRPr="003E6855">
        <w:rPr>
          <w:rFonts w:ascii="#Logos 8 Resource" w:hAnsi="#Logos 8 Resource"/>
          <w:b/>
          <w:sz w:val="40"/>
          <w:szCs w:val="40"/>
          <w:lang w:val="el-GR"/>
        </w:rPr>
        <w:t>κακός</w:t>
      </w:r>
      <w:r>
        <w:rPr>
          <w:rFonts w:ascii="#Logos 8 Resource" w:hAnsi="#Logos 8 Resource"/>
          <w:b/>
          <w:sz w:val="40"/>
          <w:szCs w:val="40"/>
        </w:rPr>
        <w:t xml:space="preserve">, </w:t>
      </w:r>
      <w:r>
        <w:rPr>
          <w:rFonts w:ascii="Comic Sans MS" w:hAnsi="Comic Sans MS"/>
          <w:bCs/>
          <w:sz w:val="36"/>
          <w:szCs w:val="36"/>
        </w:rPr>
        <w:t xml:space="preserve">(adj. </w:t>
      </w:r>
      <w:proofErr w:type="spellStart"/>
      <w:r>
        <w:rPr>
          <w:rFonts w:ascii="Comic Sans MS" w:hAnsi="Comic Sans MS"/>
          <w:bCs/>
          <w:sz w:val="36"/>
          <w:szCs w:val="36"/>
        </w:rPr>
        <w:t>nsn</w:t>
      </w:r>
      <w:proofErr w:type="spellEnd"/>
      <w:r>
        <w:rPr>
          <w:rFonts w:ascii="Comic Sans MS" w:hAnsi="Comic Sans MS"/>
          <w:bCs/>
          <w:sz w:val="36"/>
          <w:szCs w:val="36"/>
        </w:rPr>
        <w:t xml:space="preserve">); </w:t>
      </w:r>
      <w:r w:rsidRPr="003E6855">
        <w:rPr>
          <w:rFonts w:ascii="Comic Sans MS" w:hAnsi="Comic Sans MS" w:hint="eastAsia"/>
          <w:bCs/>
          <w:sz w:val="36"/>
          <w:szCs w:val="36"/>
        </w:rPr>
        <w:t>①</w:t>
      </w:r>
      <w:r w:rsidRPr="003E6855">
        <w:rPr>
          <w:rFonts w:ascii="Comic Sans MS" w:hAnsi="Comic Sans MS" w:hint="eastAsia"/>
          <w:bCs/>
          <w:sz w:val="36"/>
          <w:szCs w:val="36"/>
        </w:rPr>
        <w:t xml:space="preserve"> </w:t>
      </w:r>
      <w:r w:rsidRPr="003E6855">
        <w:rPr>
          <w:rFonts w:ascii="Comic Sans MS" w:hAnsi="Comic Sans MS"/>
          <w:bCs/>
          <w:sz w:val="36"/>
          <w:szCs w:val="36"/>
        </w:rPr>
        <w:t>pert</w:t>
      </w:r>
      <w:r>
        <w:rPr>
          <w:rFonts w:ascii="Comic Sans MS" w:hAnsi="Comic Sans MS"/>
          <w:bCs/>
          <w:sz w:val="36"/>
          <w:szCs w:val="36"/>
        </w:rPr>
        <w:t>inent</w:t>
      </w:r>
      <w:r w:rsidRPr="003E6855">
        <w:rPr>
          <w:rFonts w:ascii="Comic Sans MS" w:hAnsi="Comic Sans MS" w:hint="eastAsia"/>
          <w:bCs/>
          <w:sz w:val="36"/>
          <w:szCs w:val="36"/>
        </w:rPr>
        <w:t xml:space="preserve"> to being socially or morally reprehensible, bad, evil </w:t>
      </w:r>
    </w:p>
    <w:p w14:paraId="23CCE0C4" w14:textId="28CEE61A" w:rsidR="003E6855" w:rsidRPr="00586B25" w:rsidRDefault="003E6855" w:rsidP="003E6855">
      <w:pPr>
        <w:pStyle w:val="Standard"/>
        <w:rPr>
          <w:rFonts w:ascii="Comic Sans MS" w:hAnsi="Comic Sans MS"/>
          <w:bCs/>
          <w:sz w:val="16"/>
          <w:szCs w:val="16"/>
        </w:rPr>
      </w:pPr>
    </w:p>
    <w:p w14:paraId="4F3B7650" w14:textId="73DAF48C" w:rsidR="00586B25" w:rsidRPr="00586B25" w:rsidRDefault="007E4CE2" w:rsidP="00586B25">
      <w:pPr>
        <w:pStyle w:val="Standard"/>
        <w:rPr>
          <w:rFonts w:ascii="Comic Sans MS" w:hAnsi="Comic Sans MS"/>
          <w:bCs/>
          <w:sz w:val="40"/>
          <w:szCs w:val="40"/>
        </w:rPr>
      </w:pPr>
      <w:r w:rsidRPr="007E4CE2">
        <w:rPr>
          <w:rFonts w:ascii="Comic Sans MS" w:eastAsia="Times New Roman" w:hAnsi="Comic Sans MS" w:cs="Arial"/>
          <w:b/>
          <w:bCs/>
          <w:i/>
          <w:iCs/>
          <w:color w:val="C00000"/>
          <w:spacing w:val="-10"/>
          <w:kern w:val="0"/>
          <w:sz w:val="40"/>
          <w:szCs w:val="40"/>
        </w:rPr>
        <w:t>good</w:t>
      </w:r>
      <w:r>
        <w:rPr>
          <w:rFonts w:ascii="Comic Sans MS" w:eastAsia="Times New Roman" w:hAnsi="Comic Sans MS" w:cs="Arial"/>
          <w:b/>
          <w:bCs/>
          <w:i/>
          <w:iCs/>
          <w:color w:val="C00000"/>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KALOS, </w:t>
      </w:r>
      <w:r w:rsidRPr="007E4CE2">
        <w:rPr>
          <w:rFonts w:ascii="#Logos 8 Resource" w:hAnsi="#Logos 8 Resource"/>
          <w:b/>
          <w:sz w:val="40"/>
          <w:szCs w:val="40"/>
          <w:lang w:val="el-GR"/>
        </w:rPr>
        <w:t>καλός</w:t>
      </w:r>
      <w:r>
        <w:rPr>
          <w:rFonts w:ascii="#Logos 8 Resource" w:hAnsi="#Logos 8 Resource"/>
          <w:b/>
          <w:sz w:val="40"/>
          <w:szCs w:val="40"/>
        </w:rPr>
        <w:t xml:space="preserve">, </w:t>
      </w:r>
      <w:r w:rsidRPr="007E4CE2">
        <w:rPr>
          <w:rFonts w:ascii="Comic Sans MS" w:hAnsi="Comic Sans MS"/>
          <w:bCs/>
          <w:sz w:val="38"/>
          <w:szCs w:val="38"/>
        </w:rPr>
        <w:t xml:space="preserve">(adj. </w:t>
      </w:r>
      <w:proofErr w:type="spellStart"/>
      <w:r w:rsidRPr="007E4CE2">
        <w:rPr>
          <w:rFonts w:ascii="Comic Sans MS" w:hAnsi="Comic Sans MS"/>
          <w:bCs/>
          <w:sz w:val="38"/>
          <w:szCs w:val="38"/>
        </w:rPr>
        <w:t>asn</w:t>
      </w:r>
      <w:proofErr w:type="spellEnd"/>
      <w:r>
        <w:rPr>
          <w:rFonts w:ascii="Comic Sans MS" w:hAnsi="Comic Sans MS"/>
          <w:bCs/>
          <w:sz w:val="40"/>
          <w:szCs w:val="40"/>
        </w:rPr>
        <w:t xml:space="preserve">); </w:t>
      </w:r>
      <w:r w:rsidR="00586B25" w:rsidRPr="00586B25">
        <w:rPr>
          <w:rFonts w:ascii="Comic Sans MS" w:hAnsi="Comic Sans MS" w:hint="eastAsia"/>
          <w:bCs/>
          <w:sz w:val="40"/>
          <w:szCs w:val="40"/>
        </w:rPr>
        <w:t>②</w:t>
      </w:r>
      <w:r w:rsidR="00586B25" w:rsidRPr="00586B25">
        <w:rPr>
          <w:rFonts w:ascii="Comic Sans MS" w:hAnsi="Comic Sans MS" w:hint="eastAsia"/>
          <w:bCs/>
          <w:sz w:val="40"/>
          <w:szCs w:val="40"/>
        </w:rPr>
        <w:t xml:space="preserve"> pert</w:t>
      </w:r>
      <w:r w:rsidR="00586B25">
        <w:rPr>
          <w:rFonts w:ascii="Comic Sans MS" w:hAnsi="Comic Sans MS"/>
          <w:bCs/>
          <w:sz w:val="40"/>
          <w:szCs w:val="40"/>
        </w:rPr>
        <w:t>inent</w:t>
      </w:r>
      <w:r w:rsidR="00586B25" w:rsidRPr="00586B25">
        <w:rPr>
          <w:rFonts w:ascii="Comic Sans MS" w:hAnsi="Comic Sans MS" w:hint="eastAsia"/>
          <w:bCs/>
          <w:sz w:val="40"/>
          <w:szCs w:val="40"/>
        </w:rPr>
        <w:t xml:space="preserve"> to being in accordance at a high</w:t>
      </w:r>
      <w:r w:rsidR="00986D3B">
        <w:rPr>
          <w:rFonts w:ascii="Comic Sans MS" w:hAnsi="Comic Sans MS"/>
          <w:bCs/>
          <w:sz w:val="40"/>
          <w:szCs w:val="40"/>
        </w:rPr>
        <w:t>-</w:t>
      </w:r>
      <w:r w:rsidR="00586B25" w:rsidRPr="00586B25">
        <w:rPr>
          <w:rFonts w:ascii="Comic Sans MS" w:hAnsi="Comic Sans MS" w:hint="eastAsia"/>
          <w:bCs/>
          <w:sz w:val="40"/>
          <w:szCs w:val="40"/>
        </w:rPr>
        <w:t>level w</w:t>
      </w:r>
      <w:r w:rsidR="00986D3B">
        <w:rPr>
          <w:rFonts w:ascii="Comic Sans MS" w:hAnsi="Comic Sans MS"/>
          <w:bCs/>
          <w:sz w:val="40"/>
          <w:szCs w:val="40"/>
        </w:rPr>
        <w:t>ith</w:t>
      </w:r>
      <w:r w:rsidR="00586B25" w:rsidRPr="00586B25">
        <w:rPr>
          <w:rFonts w:ascii="Comic Sans MS" w:hAnsi="Comic Sans MS" w:hint="eastAsia"/>
          <w:bCs/>
          <w:sz w:val="40"/>
          <w:szCs w:val="40"/>
        </w:rPr>
        <w:t xml:space="preserve"> the purpose of someth</w:t>
      </w:r>
      <w:r w:rsidR="00586B25">
        <w:rPr>
          <w:rFonts w:ascii="Comic Sans MS" w:hAnsi="Comic Sans MS"/>
          <w:bCs/>
          <w:sz w:val="40"/>
          <w:szCs w:val="40"/>
        </w:rPr>
        <w:t>ing</w:t>
      </w:r>
      <w:r w:rsidR="00586B25" w:rsidRPr="00586B25">
        <w:rPr>
          <w:rFonts w:ascii="Comic Sans MS" w:hAnsi="Comic Sans MS" w:hint="eastAsia"/>
          <w:bCs/>
          <w:sz w:val="40"/>
          <w:szCs w:val="40"/>
        </w:rPr>
        <w:t xml:space="preserve"> or someone, good, useful.</w:t>
      </w:r>
      <w:r w:rsidR="00586B25">
        <w:rPr>
          <w:rFonts w:ascii="Comic Sans MS" w:hAnsi="Comic Sans MS"/>
          <w:bCs/>
          <w:sz w:val="40"/>
          <w:szCs w:val="40"/>
        </w:rPr>
        <w:t xml:space="preserve"> </w:t>
      </w:r>
      <w:r w:rsidR="00586B25" w:rsidRPr="00586B25">
        <w:rPr>
          <w:rFonts w:ascii="MS Mincho" w:eastAsia="MS Mincho" w:hAnsi="MS Mincho" w:cs="MS Mincho" w:hint="eastAsia"/>
          <w:bCs/>
          <w:sz w:val="40"/>
          <w:szCs w:val="40"/>
        </w:rPr>
        <w:t>ⓑ</w:t>
      </w:r>
      <w:r w:rsidR="00586B25" w:rsidRPr="00586B25">
        <w:rPr>
          <w:rFonts w:ascii="Comic Sans MS" w:hAnsi="Comic Sans MS"/>
          <w:bCs/>
          <w:sz w:val="40"/>
          <w:szCs w:val="40"/>
        </w:rPr>
        <w:t xml:space="preserve"> of moral quality</w:t>
      </w:r>
      <w:r w:rsidR="00586B25">
        <w:rPr>
          <w:rFonts w:ascii="Comic Sans MS" w:hAnsi="Comic Sans MS"/>
          <w:bCs/>
          <w:sz w:val="40"/>
          <w:szCs w:val="40"/>
        </w:rPr>
        <w:t>,</w:t>
      </w:r>
      <w:r w:rsidR="00586B25" w:rsidRPr="00586B25">
        <w:rPr>
          <w:rFonts w:ascii="Comic Sans MS" w:hAnsi="Comic Sans MS"/>
          <w:bCs/>
          <w:sz w:val="40"/>
          <w:szCs w:val="40"/>
        </w:rPr>
        <w:t xml:space="preserve"> good, noble, praiseworthy,</w:t>
      </w:r>
    </w:p>
    <w:p w14:paraId="3736CADB" w14:textId="5C5D1129" w:rsidR="00586B25" w:rsidRPr="00B824A2" w:rsidRDefault="00D01CFE" w:rsidP="00586B25">
      <w:pPr>
        <w:pStyle w:val="Standard"/>
        <w:rPr>
          <w:rFonts w:ascii="Comic Sans MS" w:hAnsi="Comic Sans MS"/>
          <w:bCs/>
          <w:sz w:val="16"/>
          <w:szCs w:val="16"/>
        </w:rPr>
      </w:pPr>
      <w:r>
        <w:rPr>
          <w:rFonts w:ascii="Comic Sans MS" w:hAnsi="Comic Sans MS"/>
          <w:bCs/>
          <w:sz w:val="40"/>
          <w:szCs w:val="40"/>
        </w:rPr>
        <w:t xml:space="preserve"> </w:t>
      </w:r>
    </w:p>
    <w:bookmarkEnd w:id="110"/>
    <w:p w14:paraId="49E0ABD1" w14:textId="4F63E260" w:rsidR="006761ED" w:rsidRDefault="00D64E50" w:rsidP="006761ED">
      <w:pPr>
        <w:pStyle w:val="Standard"/>
        <w:rPr>
          <w:rFonts w:ascii="Comic Sans MS" w:hAnsi="Comic Sans MS"/>
          <w:bCs/>
          <w:sz w:val="40"/>
          <w:szCs w:val="40"/>
        </w:rPr>
      </w:pPr>
      <w:r>
        <w:rPr>
          <w:rFonts w:ascii="Comic Sans MS" w:hAnsi="Comic Sans MS"/>
          <w:bCs/>
          <w:sz w:val="40"/>
          <w:szCs w:val="40"/>
        </w:rPr>
        <w:t>We wish it isn’t so, but our sin nature and the evil it promotes is ever present with us. It never takes a vacation, in fact, it never even takes break from pushing   us, prodding us, tempting us, or motivating us to sin.</w:t>
      </w:r>
    </w:p>
    <w:p w14:paraId="002E30FF" w14:textId="77777777" w:rsidR="006761ED" w:rsidRPr="00FC0571" w:rsidRDefault="006761ED" w:rsidP="006761ED">
      <w:pPr>
        <w:pStyle w:val="Standard"/>
        <w:rPr>
          <w:rFonts w:ascii="Comic Sans MS" w:hAnsi="Comic Sans MS"/>
          <w:bCs/>
          <w:sz w:val="16"/>
          <w:szCs w:val="16"/>
        </w:rPr>
      </w:pPr>
    </w:p>
    <w:p w14:paraId="1819E68F" w14:textId="2A741A69" w:rsidR="006761ED" w:rsidRDefault="00523BCC" w:rsidP="006761ED">
      <w:pPr>
        <w:pStyle w:val="Standard"/>
        <w:rPr>
          <w:rFonts w:ascii="Comic Sans MS" w:hAnsi="Comic Sans MS"/>
          <w:bCs/>
          <w:sz w:val="40"/>
          <w:szCs w:val="40"/>
        </w:rPr>
      </w:pPr>
      <w:r>
        <w:rPr>
          <w:rFonts w:ascii="Comic Sans MS" w:hAnsi="Comic Sans MS"/>
          <w:bCs/>
          <w:sz w:val="40"/>
          <w:szCs w:val="40"/>
        </w:rPr>
        <w:t xml:space="preserve">In Los Angles in the Spring of 1992, Rodney King </w:t>
      </w:r>
      <w:r w:rsidR="00CB2E81">
        <w:rPr>
          <w:rFonts w:ascii="Comic Sans MS" w:hAnsi="Comic Sans MS"/>
          <w:bCs/>
          <w:sz w:val="40"/>
          <w:szCs w:val="40"/>
        </w:rPr>
        <w:t>led the LA police on a highspeed chase. He was a black man who was intoxicated and four police</w:t>
      </w:r>
      <w:r w:rsidR="00291172">
        <w:rPr>
          <w:rFonts w:ascii="Comic Sans MS" w:hAnsi="Comic Sans MS"/>
          <w:bCs/>
          <w:sz w:val="40"/>
          <w:szCs w:val="40"/>
        </w:rPr>
        <w:t xml:space="preserve"> officers</w:t>
      </w:r>
      <w:r w:rsidR="00CB2E81">
        <w:rPr>
          <w:rFonts w:ascii="Comic Sans MS" w:hAnsi="Comic Sans MS"/>
          <w:bCs/>
          <w:sz w:val="40"/>
          <w:szCs w:val="40"/>
        </w:rPr>
        <w:t xml:space="preserve"> were charged with </w:t>
      </w:r>
      <w:r w:rsidR="00291172">
        <w:rPr>
          <w:rFonts w:ascii="Comic Sans MS" w:hAnsi="Comic Sans MS"/>
          <w:bCs/>
          <w:sz w:val="40"/>
          <w:szCs w:val="40"/>
        </w:rPr>
        <w:t>excessive force when they arrested him. They went to trial and three of them were acquitted and the jury failed to reach a verdict on the fo</w:t>
      </w:r>
      <w:r w:rsidR="002D7D0F">
        <w:rPr>
          <w:rFonts w:ascii="Comic Sans MS" w:hAnsi="Comic Sans MS"/>
          <w:bCs/>
          <w:sz w:val="40"/>
          <w:szCs w:val="40"/>
        </w:rPr>
        <w:t>u</w:t>
      </w:r>
      <w:r w:rsidR="00291172">
        <w:rPr>
          <w:rFonts w:ascii="Comic Sans MS" w:hAnsi="Comic Sans MS"/>
          <w:bCs/>
          <w:sz w:val="40"/>
          <w:szCs w:val="40"/>
        </w:rPr>
        <w:t xml:space="preserve">rth officer. </w:t>
      </w:r>
      <w:r w:rsidR="002D7D0F">
        <w:rPr>
          <w:rFonts w:ascii="Comic Sans MS" w:hAnsi="Comic Sans MS"/>
          <w:bCs/>
          <w:sz w:val="40"/>
          <w:szCs w:val="40"/>
        </w:rPr>
        <w:t xml:space="preserve">Immediately, the city of LA erupted in six days of massive rioting. Rodney King </w:t>
      </w:r>
      <w:r w:rsidR="002D7D0F">
        <w:rPr>
          <w:rFonts w:ascii="Comic Sans MS" w:hAnsi="Comic Sans MS"/>
          <w:bCs/>
          <w:sz w:val="40"/>
          <w:szCs w:val="40"/>
        </w:rPr>
        <w:lastRenderedPageBreak/>
        <w:t xml:space="preserve">became famous for </w:t>
      </w:r>
      <w:r>
        <w:rPr>
          <w:rFonts w:ascii="Comic Sans MS" w:hAnsi="Comic Sans MS"/>
          <w:bCs/>
          <w:sz w:val="40"/>
          <w:szCs w:val="40"/>
        </w:rPr>
        <w:t>ask</w:t>
      </w:r>
      <w:r w:rsidR="002D7D0F">
        <w:rPr>
          <w:rFonts w:ascii="Comic Sans MS" w:hAnsi="Comic Sans MS"/>
          <w:bCs/>
          <w:sz w:val="40"/>
          <w:szCs w:val="40"/>
        </w:rPr>
        <w:t xml:space="preserve">ing this question: </w:t>
      </w:r>
      <w:r>
        <w:rPr>
          <w:rFonts w:ascii="Comic Sans MS" w:hAnsi="Comic Sans MS"/>
          <w:bCs/>
          <w:sz w:val="40"/>
          <w:szCs w:val="40"/>
        </w:rPr>
        <w:t>“</w:t>
      </w:r>
      <w:r w:rsidRPr="00523BCC">
        <w:rPr>
          <w:rFonts w:ascii="Comic Sans MS" w:hAnsi="Comic Sans MS"/>
          <w:bCs/>
          <w:i/>
          <w:iCs/>
          <w:sz w:val="40"/>
          <w:szCs w:val="40"/>
        </w:rPr>
        <w:t>Can’t we all just get along?</w:t>
      </w:r>
      <w:r>
        <w:rPr>
          <w:rFonts w:ascii="Comic Sans MS" w:hAnsi="Comic Sans MS"/>
          <w:bCs/>
          <w:i/>
          <w:iCs/>
          <w:sz w:val="40"/>
          <w:szCs w:val="40"/>
        </w:rPr>
        <w:t>”</w:t>
      </w:r>
    </w:p>
    <w:p w14:paraId="2C4D2124" w14:textId="77777777" w:rsidR="006761ED" w:rsidRPr="00E11549" w:rsidRDefault="006761ED" w:rsidP="006761ED">
      <w:pPr>
        <w:pStyle w:val="Standard"/>
        <w:rPr>
          <w:rFonts w:ascii="Comic Sans MS" w:hAnsi="Comic Sans MS"/>
          <w:bCs/>
          <w:sz w:val="12"/>
          <w:szCs w:val="12"/>
        </w:rPr>
      </w:pPr>
    </w:p>
    <w:p w14:paraId="7E4B2F7A" w14:textId="2BF5559B" w:rsidR="006761ED" w:rsidRDefault="00361F88" w:rsidP="006761ED">
      <w:pPr>
        <w:pStyle w:val="Standard"/>
        <w:rPr>
          <w:rFonts w:ascii="Comic Sans MS" w:hAnsi="Comic Sans MS"/>
          <w:bCs/>
          <w:sz w:val="40"/>
          <w:szCs w:val="40"/>
        </w:rPr>
      </w:pPr>
      <w:r>
        <w:rPr>
          <w:rFonts w:ascii="Comic Sans MS" w:hAnsi="Comic Sans MS"/>
          <w:bCs/>
          <w:sz w:val="40"/>
          <w:szCs w:val="40"/>
        </w:rPr>
        <w:t xml:space="preserve">Well, </w:t>
      </w:r>
      <w:r w:rsidR="00355A12">
        <w:rPr>
          <w:rFonts w:ascii="Comic Sans MS" w:hAnsi="Comic Sans MS"/>
          <w:bCs/>
          <w:sz w:val="40"/>
          <w:szCs w:val="40"/>
        </w:rPr>
        <w:t xml:space="preserve">we can manage to get along sometimes but inevitably, </w:t>
      </w:r>
    </w:p>
    <w:p w14:paraId="3364576A" w14:textId="77777777" w:rsidR="00E11549" w:rsidRDefault="00E11549" w:rsidP="006761ED">
      <w:pPr>
        <w:pStyle w:val="Standard"/>
        <w:rPr>
          <w:rFonts w:ascii="Comic Sans MS" w:hAnsi="Comic Sans MS"/>
          <w:bCs/>
          <w:sz w:val="40"/>
          <w:szCs w:val="40"/>
        </w:rPr>
      </w:pPr>
      <w:r>
        <w:rPr>
          <w:rFonts w:ascii="Comic Sans MS" w:hAnsi="Comic Sans MS"/>
          <w:bCs/>
          <w:sz w:val="40"/>
          <w:szCs w:val="40"/>
        </w:rPr>
        <w:t>t</w:t>
      </w:r>
      <w:r w:rsidR="00355A12">
        <w:rPr>
          <w:rFonts w:ascii="Comic Sans MS" w:hAnsi="Comic Sans MS"/>
          <w:bCs/>
          <w:sz w:val="40"/>
          <w:szCs w:val="40"/>
        </w:rPr>
        <w:t xml:space="preserve">here will be </w:t>
      </w:r>
      <w:r>
        <w:rPr>
          <w:rFonts w:ascii="Comic Sans MS" w:hAnsi="Comic Sans MS"/>
          <w:bCs/>
          <w:sz w:val="40"/>
          <w:szCs w:val="40"/>
        </w:rPr>
        <w:t xml:space="preserve">disagreement, argument, </w:t>
      </w:r>
      <w:r w:rsidR="00355A12">
        <w:rPr>
          <w:rFonts w:ascii="Comic Sans MS" w:hAnsi="Comic Sans MS"/>
          <w:bCs/>
          <w:sz w:val="40"/>
          <w:szCs w:val="40"/>
        </w:rPr>
        <w:t>discord</w:t>
      </w:r>
      <w:r>
        <w:rPr>
          <w:rFonts w:ascii="Comic Sans MS" w:hAnsi="Comic Sans MS"/>
          <w:bCs/>
          <w:sz w:val="40"/>
          <w:szCs w:val="40"/>
        </w:rPr>
        <w:t>, strife, conflict, and unfortunately in some cases, violence.</w:t>
      </w:r>
    </w:p>
    <w:p w14:paraId="104D594F" w14:textId="77777777" w:rsidR="00E11549" w:rsidRPr="00943081" w:rsidRDefault="00E11549" w:rsidP="006761ED">
      <w:pPr>
        <w:pStyle w:val="Standard"/>
        <w:rPr>
          <w:rFonts w:ascii="Comic Sans MS" w:hAnsi="Comic Sans MS"/>
          <w:bCs/>
          <w:sz w:val="12"/>
          <w:szCs w:val="12"/>
        </w:rPr>
      </w:pPr>
    </w:p>
    <w:p w14:paraId="4E31EE00" w14:textId="4EC58FAB" w:rsidR="00361F88" w:rsidRDefault="00E11549" w:rsidP="006761ED">
      <w:pPr>
        <w:pStyle w:val="Standard"/>
        <w:rPr>
          <w:rFonts w:ascii="Comic Sans MS" w:hAnsi="Comic Sans MS"/>
          <w:bCs/>
          <w:sz w:val="40"/>
          <w:szCs w:val="40"/>
        </w:rPr>
      </w:pPr>
      <w:r>
        <w:rPr>
          <w:rFonts w:ascii="Comic Sans MS" w:hAnsi="Comic Sans MS"/>
          <w:bCs/>
          <w:sz w:val="40"/>
          <w:szCs w:val="40"/>
        </w:rPr>
        <w:t xml:space="preserve">There </w:t>
      </w:r>
      <w:r w:rsidR="00943081">
        <w:rPr>
          <w:rFonts w:ascii="Comic Sans MS" w:hAnsi="Comic Sans MS"/>
          <w:bCs/>
          <w:sz w:val="40"/>
          <w:szCs w:val="40"/>
        </w:rPr>
        <w:t>is a multitude of reasons why this happens, but it     at the root of it all is the fact that evil is always present with</w:t>
      </w:r>
      <w:r w:rsidR="00FC0571">
        <w:rPr>
          <w:rFonts w:ascii="Comic Sans MS" w:hAnsi="Comic Sans MS"/>
          <w:bCs/>
          <w:sz w:val="40"/>
          <w:szCs w:val="40"/>
        </w:rPr>
        <w:t>in</w:t>
      </w:r>
      <w:r w:rsidR="00943081">
        <w:rPr>
          <w:rFonts w:ascii="Comic Sans MS" w:hAnsi="Comic Sans MS"/>
          <w:bCs/>
          <w:sz w:val="40"/>
          <w:szCs w:val="40"/>
        </w:rPr>
        <w:t xml:space="preserve"> us. </w:t>
      </w:r>
      <w:r w:rsidR="00943081" w:rsidRPr="009D3037">
        <w:rPr>
          <w:rFonts w:ascii="Comic Sans MS" w:hAnsi="Comic Sans MS"/>
          <w:bCs/>
          <w:sz w:val="40"/>
          <w:szCs w:val="40"/>
        </w:rPr>
        <w:t xml:space="preserve">This is one reason why unconditional/impersonal love is so </w:t>
      </w:r>
      <w:r w:rsidR="00362B44" w:rsidRPr="009D3037">
        <w:rPr>
          <w:rFonts w:ascii="Comic Sans MS" w:hAnsi="Comic Sans MS"/>
          <w:bCs/>
          <w:sz w:val="40"/>
          <w:szCs w:val="40"/>
        </w:rPr>
        <w:t>important.</w:t>
      </w:r>
    </w:p>
    <w:p w14:paraId="2AA180A9" w14:textId="77777777" w:rsidR="00361F88" w:rsidRPr="00555CD4" w:rsidRDefault="00361F88" w:rsidP="006761ED">
      <w:pPr>
        <w:pStyle w:val="Standard"/>
        <w:rPr>
          <w:rFonts w:ascii="Comic Sans MS" w:hAnsi="Comic Sans MS"/>
          <w:bCs/>
          <w:sz w:val="20"/>
          <w:szCs w:val="20"/>
        </w:rPr>
      </w:pPr>
    </w:p>
    <w:p w14:paraId="10A8632D" w14:textId="35B45A87" w:rsidR="009D3037" w:rsidRPr="002F5C9E" w:rsidRDefault="009D3037" w:rsidP="009D303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12</w:t>
      </w:r>
      <w:r w:rsidRPr="002F5C9E">
        <w:rPr>
          <w:rFonts w:ascii="Comic Sans MS" w:hAnsi="Comic Sans MS"/>
          <w:bCs/>
          <w:color w:val="000000"/>
          <w:spacing w:val="-6"/>
          <w:sz w:val="40"/>
          <w:szCs w:val="40"/>
        </w:rPr>
        <w:t>-22)</w:t>
      </w:r>
    </w:p>
    <w:p w14:paraId="0FACC9C4" w14:textId="77777777" w:rsidR="009D3037" w:rsidRPr="00555CD4" w:rsidRDefault="009D3037" w:rsidP="006761ED">
      <w:pPr>
        <w:pStyle w:val="Standard"/>
        <w:rPr>
          <w:rFonts w:ascii="Comic Sans MS" w:eastAsia="Times New Roman" w:hAnsi="Comic Sans MS" w:cs="Arial"/>
          <w:b/>
          <w:bCs/>
          <w:i/>
          <w:iCs/>
          <w:color w:val="0035FF"/>
          <w:spacing w:val="-10"/>
          <w:kern w:val="0"/>
          <w:sz w:val="20"/>
          <w:szCs w:val="20"/>
          <w:u w:val="single"/>
        </w:rPr>
      </w:pPr>
    </w:p>
    <w:p w14:paraId="52665CB7" w14:textId="08D5DDDB" w:rsidR="00361F88" w:rsidRPr="004C4E38" w:rsidRDefault="005B1771" w:rsidP="006761ED">
      <w:pPr>
        <w:pStyle w:val="Standard"/>
        <w:rPr>
          <w:rFonts w:ascii="Comic Sans MS" w:eastAsia="Times New Roman" w:hAnsi="Comic Sans MS" w:cs="Arial"/>
          <w:b/>
          <w:bCs/>
          <w:i/>
          <w:iCs/>
          <w:color w:val="0035FF"/>
          <w:spacing w:val="-10"/>
          <w:kern w:val="0"/>
          <w:sz w:val="40"/>
          <w:szCs w:val="40"/>
        </w:rPr>
      </w:pPr>
      <w:r w:rsidRPr="004C4E38">
        <w:rPr>
          <w:rFonts w:ascii="Comic Sans MS" w:eastAsia="Times New Roman" w:hAnsi="Comic Sans MS" w:cs="Arial"/>
          <w:b/>
          <w:bCs/>
          <w:i/>
          <w:iCs/>
          <w:color w:val="0035FF"/>
          <w:spacing w:val="-10"/>
          <w:kern w:val="0"/>
          <w:sz w:val="40"/>
          <w:szCs w:val="40"/>
          <w:u w:val="single"/>
        </w:rPr>
        <w:t>Romans 7:22</w:t>
      </w:r>
      <w:r w:rsidRPr="004C4E38">
        <w:rPr>
          <w:rFonts w:ascii="Comic Sans MS" w:eastAsia="Times New Roman" w:hAnsi="Comic Sans MS" w:cs="Arial"/>
          <w:b/>
          <w:bCs/>
          <w:i/>
          <w:iCs/>
          <w:color w:val="0035FF"/>
          <w:spacing w:val="-10"/>
          <w:kern w:val="0"/>
          <w:sz w:val="40"/>
          <w:szCs w:val="40"/>
        </w:rPr>
        <w:t xml:space="preserve"> For I joyfully concur with </w:t>
      </w:r>
      <w:r w:rsidRPr="00B34402">
        <w:rPr>
          <w:rFonts w:ascii="Comic Sans MS" w:eastAsia="Times New Roman" w:hAnsi="Comic Sans MS" w:cs="Arial"/>
          <w:b/>
          <w:bCs/>
          <w:i/>
          <w:iCs/>
          <w:color w:val="0035FF"/>
          <w:spacing w:val="-10"/>
          <w:kern w:val="0"/>
          <w:sz w:val="40"/>
          <w:szCs w:val="40"/>
          <w:u w:val="single"/>
        </w:rPr>
        <w:t>the law of God</w:t>
      </w:r>
      <w:r w:rsidRPr="004C4E38">
        <w:rPr>
          <w:rFonts w:ascii="Comic Sans MS" w:eastAsia="Times New Roman" w:hAnsi="Comic Sans MS" w:cs="Arial"/>
          <w:b/>
          <w:bCs/>
          <w:i/>
          <w:iCs/>
          <w:color w:val="0035FF"/>
          <w:spacing w:val="-10"/>
          <w:kern w:val="0"/>
          <w:sz w:val="40"/>
          <w:szCs w:val="40"/>
        </w:rPr>
        <w:t xml:space="preserve"> in the inner man,</w:t>
      </w:r>
    </w:p>
    <w:p w14:paraId="5DA1EBDA" w14:textId="5012FFDF" w:rsidR="00361F88" w:rsidRPr="00555CD4" w:rsidRDefault="00361F88" w:rsidP="006761ED">
      <w:pPr>
        <w:pStyle w:val="Standard"/>
        <w:rPr>
          <w:rFonts w:ascii="Comic Sans MS" w:hAnsi="Comic Sans MS"/>
          <w:bCs/>
          <w:sz w:val="20"/>
          <w:szCs w:val="20"/>
        </w:rPr>
      </w:pPr>
    </w:p>
    <w:p w14:paraId="77DE354C" w14:textId="77777777" w:rsidR="00D53709" w:rsidRP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The words I joyfully concur (NKJV- I delight ). Paul was  delighted with the Law of God, knowing that it was right, </w:t>
      </w:r>
    </w:p>
    <w:p w14:paraId="6D16CF40" w14:textId="22AF9E72" w:rsid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but unable to do it. Knowledge is important but so is humility; When Paul was an unbeliever, he thought all he needed was knowledge, but he was humbled by J.C. on the Damascus road which changed his mind about the Law from keeping it to be saved, to loving it even though he couldn’t keep it.  </w:t>
      </w:r>
    </w:p>
    <w:p w14:paraId="3C084F6C" w14:textId="77777777" w:rsidR="00D53709" w:rsidRPr="00D53709" w:rsidRDefault="00D53709" w:rsidP="006761ED">
      <w:pPr>
        <w:pStyle w:val="Standard"/>
        <w:rPr>
          <w:rFonts w:ascii="Comic Sans MS" w:hAnsi="Comic Sans MS"/>
          <w:bCs/>
          <w:sz w:val="16"/>
          <w:szCs w:val="16"/>
        </w:rPr>
      </w:pPr>
    </w:p>
    <w:p w14:paraId="03EEDD11" w14:textId="1F19CE33" w:rsidR="00B34402" w:rsidRPr="00B34402" w:rsidRDefault="00B34402" w:rsidP="006761ED">
      <w:pPr>
        <w:pStyle w:val="Standard"/>
        <w:rPr>
          <w:rFonts w:ascii="Comic Sans MS" w:hAnsi="Comic Sans MS"/>
          <w:color w:val="000000" w:themeColor="text1"/>
          <w:sz w:val="40"/>
          <w:szCs w:val="40"/>
        </w:rPr>
      </w:pPr>
      <w:r>
        <w:rPr>
          <w:rFonts w:ascii="Comic Sans MS" w:hAnsi="Comic Sans MS"/>
          <w:bCs/>
          <w:sz w:val="40"/>
          <w:szCs w:val="40"/>
        </w:rPr>
        <w:t xml:space="preserve">The first thing we must discern is what </w:t>
      </w:r>
      <w:r w:rsidRPr="00B34402">
        <w:rPr>
          <w:rFonts w:ascii="Comic Sans MS" w:eastAsia="Times New Roman" w:hAnsi="Comic Sans MS" w:cs="Arial"/>
          <w:b/>
          <w:bCs/>
          <w:i/>
          <w:iCs/>
          <w:color w:val="0035FF"/>
          <w:spacing w:val="-10"/>
          <w:kern w:val="0"/>
          <w:sz w:val="40"/>
          <w:szCs w:val="40"/>
          <w:u w:val="single"/>
        </w:rPr>
        <w:t>the law of God</w:t>
      </w:r>
      <w:r>
        <w:rPr>
          <w:rFonts w:ascii="Comic Sans MS" w:eastAsia="Times New Roman" w:hAnsi="Comic Sans MS" w:cs="Arial"/>
          <w:color w:val="0035FF"/>
          <w:spacing w:val="-10"/>
          <w:kern w:val="0"/>
          <w:sz w:val="40"/>
          <w:szCs w:val="40"/>
        </w:rPr>
        <w:t xml:space="preserve"> </w:t>
      </w:r>
      <w:r w:rsidRPr="00B34402">
        <w:rPr>
          <w:rFonts w:ascii="Comic Sans MS" w:eastAsia="Times New Roman" w:hAnsi="Comic Sans MS" w:cs="Arial"/>
          <w:color w:val="000000" w:themeColor="text1"/>
          <w:spacing w:val="-10"/>
          <w:kern w:val="0"/>
          <w:sz w:val="40"/>
          <w:szCs w:val="40"/>
        </w:rPr>
        <w:t xml:space="preserve">is referring to. </w:t>
      </w:r>
    </w:p>
    <w:p w14:paraId="2417CF5A" w14:textId="0A537096" w:rsidR="00361F88" w:rsidRPr="00555CD4" w:rsidRDefault="00361F88" w:rsidP="006761ED">
      <w:pPr>
        <w:pStyle w:val="Standard"/>
        <w:rPr>
          <w:rFonts w:ascii="Comic Sans MS" w:hAnsi="Comic Sans MS"/>
          <w:bCs/>
          <w:sz w:val="20"/>
          <w:szCs w:val="20"/>
        </w:rPr>
      </w:pPr>
    </w:p>
    <w:p w14:paraId="3E12E277" w14:textId="383A3C83" w:rsidR="00B34402" w:rsidRPr="007C5F1B" w:rsidRDefault="00B34402" w:rsidP="007C5F1B">
      <w:pPr>
        <w:pStyle w:val="Standard"/>
        <w:ind w:left="270" w:hanging="270"/>
        <w:rPr>
          <w:rFonts w:ascii="Comic Sans MS" w:hAnsi="Comic Sans MS"/>
          <w:bCs/>
        </w:rPr>
      </w:pPr>
      <w:r w:rsidRPr="00B34402">
        <w:rPr>
          <w:rFonts w:ascii="Comic Sans MS" w:hAnsi="Comic Sans MS"/>
          <w:bCs/>
          <w:i/>
          <w:iCs/>
          <w:sz w:val="40"/>
          <w:szCs w:val="40"/>
        </w:rPr>
        <w:lastRenderedPageBreak/>
        <w:t xml:space="preserve">  “When Thomas Jefferson wrote, “We hold these truths to be self-evident …” he was referring to natural law. Natural law is the universal standard that directly reflects human nature; natural law can be determined by careful consideration of the human condition, regardless of cultural influences.” </w:t>
      </w:r>
      <w:r w:rsidRPr="007C5F1B">
        <w:rPr>
          <w:rFonts w:ascii="Comic Sans MS" w:hAnsi="Comic Sans MS"/>
          <w:bCs/>
        </w:rPr>
        <w:t>Got Questions Ministries, Got Questions? Bible Questions Answered (Bellingham, WA: Logos Bible Software, 2002–2013).</w:t>
      </w:r>
    </w:p>
    <w:p w14:paraId="700297FE" w14:textId="2E8DF119" w:rsidR="005B1771" w:rsidRPr="00555CD4" w:rsidRDefault="005B1771" w:rsidP="006761ED">
      <w:pPr>
        <w:pStyle w:val="Standard"/>
        <w:rPr>
          <w:rFonts w:ascii="Comic Sans MS" w:hAnsi="Comic Sans MS"/>
          <w:bCs/>
          <w:sz w:val="20"/>
          <w:szCs w:val="20"/>
        </w:rPr>
      </w:pPr>
    </w:p>
    <w:p w14:paraId="144EEBA8" w14:textId="77777777" w:rsidR="00555CD4" w:rsidRDefault="00A86B20" w:rsidP="00A86B20">
      <w:pPr>
        <w:pStyle w:val="Standard"/>
        <w:ind w:left="270" w:hanging="270"/>
        <w:rPr>
          <w:rFonts w:ascii="Comic Sans MS" w:hAnsi="Comic Sans MS"/>
          <w:bCs/>
          <w:sz w:val="40"/>
          <w:szCs w:val="40"/>
        </w:rPr>
      </w:pPr>
      <w:r>
        <w:rPr>
          <w:rFonts w:ascii="Comic Sans MS" w:hAnsi="Comic Sans MS"/>
          <w:bCs/>
          <w:sz w:val="40"/>
          <w:szCs w:val="40"/>
        </w:rPr>
        <w:t xml:space="preserve">  </w:t>
      </w:r>
      <w:r w:rsidR="00457D11">
        <w:rPr>
          <w:rFonts w:ascii="Comic Sans MS" w:hAnsi="Comic Sans MS"/>
          <w:bCs/>
          <w:sz w:val="40"/>
          <w:szCs w:val="40"/>
        </w:rPr>
        <w:t xml:space="preserve">Natural Law </w:t>
      </w:r>
      <w:r w:rsidR="00C5455E">
        <w:rPr>
          <w:rFonts w:ascii="Comic Sans MS" w:hAnsi="Comic Sans MS"/>
          <w:bCs/>
          <w:sz w:val="40"/>
          <w:szCs w:val="40"/>
        </w:rPr>
        <w:t>comes</w:t>
      </w:r>
      <w:r w:rsidR="00457D11">
        <w:rPr>
          <w:rFonts w:ascii="Comic Sans MS" w:hAnsi="Comic Sans MS"/>
          <w:bCs/>
          <w:sz w:val="40"/>
          <w:szCs w:val="40"/>
        </w:rPr>
        <w:t xml:space="preserve"> from God, the supreme sovereign of the universe</w:t>
      </w:r>
      <w:r w:rsidR="00C5455E">
        <w:rPr>
          <w:rFonts w:ascii="Comic Sans MS" w:hAnsi="Comic Sans MS"/>
          <w:bCs/>
          <w:sz w:val="40"/>
          <w:szCs w:val="40"/>
        </w:rPr>
        <w:t xml:space="preserve">, and </w:t>
      </w:r>
      <w:r w:rsidR="00555CD4">
        <w:rPr>
          <w:rFonts w:ascii="Comic Sans MS" w:hAnsi="Comic Sans MS"/>
          <w:bCs/>
          <w:sz w:val="40"/>
          <w:szCs w:val="40"/>
        </w:rPr>
        <w:t>all</w:t>
      </w:r>
      <w:r w:rsidR="00C5455E">
        <w:rPr>
          <w:rFonts w:ascii="Comic Sans MS" w:hAnsi="Comic Sans MS"/>
          <w:bCs/>
          <w:sz w:val="40"/>
          <w:szCs w:val="40"/>
        </w:rPr>
        <w:t xml:space="preserve"> </w:t>
      </w:r>
      <w:r w:rsidR="00555CD4">
        <w:rPr>
          <w:rFonts w:ascii="Comic Sans MS" w:hAnsi="Comic Sans MS"/>
          <w:bCs/>
          <w:sz w:val="40"/>
          <w:szCs w:val="40"/>
        </w:rPr>
        <w:t xml:space="preserve">angels and all humans are required </w:t>
      </w:r>
    </w:p>
    <w:p w14:paraId="0AC54225" w14:textId="22478803" w:rsidR="00457D11" w:rsidRDefault="00555CD4" w:rsidP="00A86B20">
      <w:pPr>
        <w:pStyle w:val="Standard"/>
        <w:ind w:left="270" w:hanging="270"/>
        <w:rPr>
          <w:rFonts w:ascii="Comic Sans MS" w:hAnsi="Comic Sans MS"/>
          <w:bCs/>
          <w:sz w:val="40"/>
          <w:szCs w:val="40"/>
        </w:rPr>
      </w:pPr>
      <w:r>
        <w:rPr>
          <w:rFonts w:ascii="Comic Sans MS" w:hAnsi="Comic Sans MS"/>
          <w:bCs/>
          <w:sz w:val="40"/>
          <w:szCs w:val="40"/>
        </w:rPr>
        <w:t xml:space="preserve">  to obey it.</w:t>
      </w:r>
    </w:p>
    <w:p w14:paraId="7C880B0E" w14:textId="77777777" w:rsidR="00457D11" w:rsidRPr="00D53709" w:rsidRDefault="00457D11" w:rsidP="00A86B20">
      <w:pPr>
        <w:pStyle w:val="Standard"/>
        <w:ind w:left="270" w:hanging="270"/>
        <w:rPr>
          <w:rFonts w:ascii="Comic Sans MS" w:hAnsi="Comic Sans MS"/>
          <w:bCs/>
          <w:sz w:val="16"/>
          <w:szCs w:val="16"/>
        </w:rPr>
      </w:pPr>
    </w:p>
    <w:p w14:paraId="244264AD" w14:textId="0C410E5B" w:rsidR="00457D11" w:rsidRDefault="00457D11" w:rsidP="00A86B20">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A86B20">
        <w:rPr>
          <w:rFonts w:ascii="Comic Sans MS" w:hAnsi="Comic Sans MS"/>
          <w:bCs/>
          <w:sz w:val="40"/>
          <w:szCs w:val="40"/>
        </w:rPr>
        <w:t>“</w:t>
      </w:r>
      <w:r w:rsidR="00A86B20" w:rsidRPr="003A1112">
        <w:rPr>
          <w:rFonts w:ascii="Comic Sans MS" w:hAnsi="Comic Sans MS"/>
          <w:bCs/>
          <w:i/>
          <w:iCs/>
          <w:sz w:val="40"/>
          <w:szCs w:val="40"/>
        </w:rPr>
        <w:t xml:space="preserve">Paul spoke of natural law in </w:t>
      </w:r>
      <w:r w:rsidR="00A86B20" w:rsidRPr="00555CD4">
        <w:rPr>
          <w:rFonts w:ascii="Comic Sans MS" w:hAnsi="Comic Sans MS"/>
          <w:b/>
          <w:i/>
          <w:iCs/>
          <w:sz w:val="40"/>
          <w:szCs w:val="40"/>
          <w:u w:val="single"/>
        </w:rPr>
        <w:t>Romans 2:14–15</w:t>
      </w:r>
      <w:r w:rsidR="00A86B20" w:rsidRPr="009D3037">
        <w:rPr>
          <w:rFonts w:ascii="Comic Sans MS" w:hAnsi="Comic Sans MS"/>
          <w:b/>
          <w:i/>
          <w:iCs/>
          <w:sz w:val="40"/>
          <w:szCs w:val="40"/>
        </w:rPr>
        <w:t xml:space="preserve"> “For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w:t>
      </w:r>
      <w:r w:rsidR="00A86B20" w:rsidRPr="003A1112">
        <w:rPr>
          <w:rFonts w:ascii="Comic Sans MS" w:hAnsi="Comic Sans MS"/>
          <w:bCs/>
          <w:i/>
          <w:iCs/>
          <w:sz w:val="40"/>
          <w:szCs w:val="40"/>
        </w:rPr>
        <w:t xml:space="preserve"> </w:t>
      </w:r>
    </w:p>
    <w:p w14:paraId="1472A1CF" w14:textId="77777777" w:rsidR="00457D11" w:rsidRPr="00457D11" w:rsidRDefault="00457D11" w:rsidP="00A86B20">
      <w:pPr>
        <w:pStyle w:val="Standard"/>
        <w:ind w:left="270" w:hanging="270"/>
        <w:rPr>
          <w:rFonts w:ascii="Comic Sans MS" w:hAnsi="Comic Sans MS"/>
          <w:bCs/>
          <w:i/>
          <w:iCs/>
          <w:sz w:val="10"/>
          <w:szCs w:val="10"/>
        </w:rPr>
      </w:pPr>
    </w:p>
    <w:p w14:paraId="37784F89" w14:textId="1D2E63D3" w:rsidR="00A86B20" w:rsidRPr="003A1112" w:rsidRDefault="00457D11" w:rsidP="00A86B20">
      <w:pPr>
        <w:pStyle w:val="Standard"/>
        <w:ind w:left="270" w:hanging="270"/>
        <w:rPr>
          <w:rFonts w:ascii="Comic Sans MS" w:hAnsi="Comic Sans MS"/>
          <w:bCs/>
          <w:i/>
          <w:iCs/>
        </w:rPr>
      </w:pPr>
      <w:r>
        <w:rPr>
          <w:rFonts w:ascii="Comic Sans MS" w:hAnsi="Comic Sans MS"/>
          <w:bCs/>
          <w:i/>
          <w:iCs/>
          <w:sz w:val="40"/>
          <w:szCs w:val="40"/>
        </w:rPr>
        <w:t xml:space="preserve">  </w:t>
      </w:r>
      <w:r w:rsidR="00A86B20" w:rsidRPr="003A1112">
        <w:rPr>
          <w:rFonts w:ascii="Comic Sans MS" w:hAnsi="Comic Sans MS"/>
          <w:bCs/>
          <w:i/>
          <w:iCs/>
          <w:sz w:val="40"/>
          <w:szCs w:val="40"/>
        </w:rPr>
        <w:t>God made His law evident in the hearts of all mankind. But, because we live in a fallen world with a sin nature, we are incapable of completely knowing what God’s law is, and we cannot follow it (Romans 7:14–25). Therefore, God gave us His revealed law, inspiring the prophets and the writers of the Bible to explain how to live according to the natural law that we catch glimpses of, but can never really grasp.</w:t>
      </w:r>
      <w:r w:rsidR="003A1112">
        <w:rPr>
          <w:rFonts w:ascii="Comic Sans MS" w:hAnsi="Comic Sans MS"/>
          <w:bCs/>
          <w:i/>
          <w:iCs/>
          <w:sz w:val="40"/>
          <w:szCs w:val="40"/>
        </w:rPr>
        <w:t xml:space="preserve">” </w:t>
      </w:r>
      <w:r w:rsidR="003A1112">
        <w:rPr>
          <w:rFonts w:ascii="Comic Sans MS" w:hAnsi="Comic Sans MS"/>
          <w:bCs/>
          <w:i/>
          <w:iCs/>
        </w:rPr>
        <w:t>ibid</w:t>
      </w:r>
    </w:p>
    <w:p w14:paraId="1D901669" w14:textId="77777777" w:rsidR="00A86B20" w:rsidRPr="0001277A" w:rsidRDefault="00A86B20" w:rsidP="00A86B20">
      <w:pPr>
        <w:pStyle w:val="Standard"/>
        <w:rPr>
          <w:rFonts w:ascii="Comic Sans MS" w:hAnsi="Comic Sans MS"/>
          <w:bCs/>
          <w:sz w:val="12"/>
          <w:szCs w:val="12"/>
        </w:rPr>
      </w:pPr>
    </w:p>
    <w:p w14:paraId="406077F9" w14:textId="19E9F751" w:rsidR="005B1771" w:rsidRDefault="00D42B0B" w:rsidP="006761ED">
      <w:pPr>
        <w:pStyle w:val="Standard"/>
        <w:rPr>
          <w:rFonts w:ascii="Comic Sans MS" w:hAnsi="Comic Sans MS"/>
          <w:bCs/>
          <w:sz w:val="40"/>
          <w:szCs w:val="40"/>
        </w:rPr>
      </w:pPr>
      <w:r>
        <w:rPr>
          <w:rFonts w:ascii="Comic Sans MS" w:hAnsi="Comic Sans MS"/>
          <w:bCs/>
          <w:sz w:val="40"/>
          <w:szCs w:val="40"/>
        </w:rPr>
        <w:t>Some would argue that “the Law of God” refers to the Scriptures in the Bible which command us how to live the Christian life.</w:t>
      </w:r>
    </w:p>
    <w:p w14:paraId="32004E1B" w14:textId="6C06EBF6" w:rsidR="005B1771" w:rsidRDefault="00D42B0B" w:rsidP="006761E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 xml:space="preserve">in </w:t>
      </w:r>
      <w:r w:rsidRPr="004C4E38">
        <w:rPr>
          <w:rFonts w:ascii="Comic Sans MS" w:eastAsia="Times New Roman" w:hAnsi="Comic Sans MS" w:cs="Arial"/>
          <w:b/>
          <w:bCs/>
          <w:i/>
          <w:iCs/>
          <w:color w:val="0035FF"/>
          <w:spacing w:val="-10"/>
          <w:kern w:val="0"/>
          <w:sz w:val="40"/>
          <w:szCs w:val="40"/>
        </w:rPr>
        <w:t>the inner man</w:t>
      </w:r>
      <w:r>
        <w:rPr>
          <w:rFonts w:ascii="Comic Sans MS" w:eastAsia="Times New Roman" w:hAnsi="Comic Sans MS" w:cs="Arial"/>
          <w:b/>
          <w:bCs/>
          <w:i/>
          <w:iCs/>
          <w:color w:val="0035FF"/>
          <w:spacing w:val="-10"/>
          <w:kern w:val="0"/>
          <w:sz w:val="40"/>
          <w:szCs w:val="40"/>
        </w:rPr>
        <w:t xml:space="preserve"> </w:t>
      </w:r>
      <w:r w:rsidR="00D153CB" w:rsidRPr="00D153CB">
        <w:rPr>
          <w:rFonts w:ascii="Comic Sans MS" w:eastAsia="Times New Roman" w:hAnsi="Comic Sans MS" w:cs="Arial"/>
          <w:color w:val="000000" w:themeColor="text1"/>
          <w:spacing w:val="-10"/>
          <w:kern w:val="0"/>
          <w:sz w:val="40"/>
          <w:szCs w:val="40"/>
        </w:rPr>
        <w:t>Th</w:t>
      </w:r>
      <w:r w:rsidR="00D153CB">
        <w:rPr>
          <w:rFonts w:ascii="Comic Sans MS" w:eastAsia="Times New Roman" w:hAnsi="Comic Sans MS" w:cs="Arial"/>
          <w:color w:val="000000" w:themeColor="text1"/>
          <w:spacing w:val="-10"/>
          <w:kern w:val="0"/>
          <w:sz w:val="40"/>
          <w:szCs w:val="40"/>
        </w:rPr>
        <w:t xml:space="preserve">is phrase is important to note because it illustrates that </w:t>
      </w:r>
      <w:r w:rsidR="00A659F6">
        <w:rPr>
          <w:rFonts w:ascii="Comic Sans MS" w:eastAsia="Times New Roman" w:hAnsi="Comic Sans MS" w:cs="Arial"/>
          <w:color w:val="000000" w:themeColor="text1"/>
          <w:spacing w:val="-10"/>
          <w:kern w:val="0"/>
          <w:sz w:val="40"/>
          <w:szCs w:val="40"/>
        </w:rPr>
        <w:t xml:space="preserve">Paul desired to comply with the good that the </w:t>
      </w:r>
      <w:r w:rsidR="00A659F6" w:rsidRPr="00A64F33">
        <w:rPr>
          <w:rFonts w:ascii="Comic Sans MS" w:eastAsia="Times New Roman" w:hAnsi="Comic Sans MS" w:cs="Arial"/>
          <w:color w:val="000000" w:themeColor="text1"/>
          <w:spacing w:val="-14"/>
          <w:kern w:val="0"/>
          <w:sz w:val="40"/>
          <w:szCs w:val="40"/>
        </w:rPr>
        <w:t xml:space="preserve">law of God required </w:t>
      </w:r>
      <w:r w:rsidR="00E013C8" w:rsidRPr="00A64F33">
        <w:rPr>
          <w:rFonts w:ascii="Comic Sans MS" w:eastAsia="Times New Roman" w:hAnsi="Comic Sans MS" w:cs="Arial"/>
          <w:color w:val="000000" w:themeColor="text1"/>
          <w:spacing w:val="-14"/>
          <w:kern w:val="0"/>
          <w:sz w:val="40"/>
          <w:szCs w:val="40"/>
        </w:rPr>
        <w:t>of</w:t>
      </w:r>
      <w:r w:rsidR="00A659F6" w:rsidRPr="00A64F33">
        <w:rPr>
          <w:rFonts w:ascii="Comic Sans MS" w:eastAsia="Times New Roman" w:hAnsi="Comic Sans MS" w:cs="Arial"/>
          <w:color w:val="000000" w:themeColor="text1"/>
          <w:spacing w:val="-14"/>
          <w:kern w:val="0"/>
          <w:sz w:val="40"/>
          <w:szCs w:val="40"/>
        </w:rPr>
        <w:t xml:space="preserve"> hi</w:t>
      </w:r>
      <w:r w:rsidR="00E013C8" w:rsidRPr="00A64F33">
        <w:rPr>
          <w:rFonts w:ascii="Comic Sans MS" w:eastAsia="Times New Roman" w:hAnsi="Comic Sans MS" w:cs="Arial"/>
          <w:color w:val="000000" w:themeColor="text1"/>
          <w:spacing w:val="-14"/>
          <w:kern w:val="0"/>
          <w:sz w:val="40"/>
          <w:szCs w:val="40"/>
        </w:rPr>
        <w:t xml:space="preserve">m and </w:t>
      </w:r>
      <w:r w:rsidR="00A64F33" w:rsidRPr="00A64F33">
        <w:rPr>
          <w:rFonts w:ascii="Comic Sans MS" w:eastAsia="Times New Roman" w:hAnsi="Comic Sans MS" w:cs="Arial"/>
          <w:color w:val="000000" w:themeColor="text1"/>
          <w:spacing w:val="-14"/>
          <w:kern w:val="0"/>
          <w:sz w:val="40"/>
          <w:szCs w:val="40"/>
        </w:rPr>
        <w:t>he had become “a new creature”</w:t>
      </w:r>
      <w:r w:rsidR="00A659F6">
        <w:rPr>
          <w:rFonts w:ascii="Comic Sans MS" w:eastAsia="Times New Roman" w:hAnsi="Comic Sans MS" w:cs="Arial"/>
          <w:color w:val="000000" w:themeColor="text1"/>
          <w:spacing w:val="-10"/>
          <w:kern w:val="0"/>
          <w:sz w:val="40"/>
          <w:szCs w:val="40"/>
        </w:rPr>
        <w:t xml:space="preserve"> </w:t>
      </w:r>
    </w:p>
    <w:p w14:paraId="60973F44" w14:textId="6F711707" w:rsidR="00A64F33" w:rsidRPr="00D153CB" w:rsidRDefault="00A64F33" w:rsidP="006761ED">
      <w:pPr>
        <w:pStyle w:val="Standard"/>
        <w:rPr>
          <w:rFonts w:ascii="Comic Sans MS" w:hAnsi="Comic Sans MS"/>
          <w:sz w:val="40"/>
          <w:szCs w:val="40"/>
        </w:rPr>
      </w:pPr>
      <w:r>
        <w:rPr>
          <w:rFonts w:ascii="Comic Sans MS" w:eastAsia="Times New Roman" w:hAnsi="Comic Sans MS" w:cs="Arial"/>
          <w:color w:val="000000" w:themeColor="text1"/>
          <w:spacing w:val="-10"/>
          <w:kern w:val="0"/>
          <w:sz w:val="40"/>
          <w:szCs w:val="40"/>
        </w:rPr>
        <w:t>“a new man” (the old man died), but he still could not do the things that he desired</w:t>
      </w:r>
      <w:r w:rsidR="00B40988">
        <w:rPr>
          <w:rFonts w:ascii="Comic Sans MS" w:eastAsia="Times New Roman" w:hAnsi="Comic Sans MS" w:cs="Arial"/>
          <w:color w:val="000000" w:themeColor="text1"/>
          <w:spacing w:val="-10"/>
          <w:kern w:val="0"/>
          <w:sz w:val="40"/>
          <w:szCs w:val="40"/>
        </w:rPr>
        <w:t xml:space="preserve"> to do to please the Lord.</w:t>
      </w:r>
      <w:r>
        <w:rPr>
          <w:rFonts w:ascii="Comic Sans MS" w:eastAsia="Times New Roman" w:hAnsi="Comic Sans MS" w:cs="Arial"/>
          <w:color w:val="000000" w:themeColor="text1"/>
          <w:spacing w:val="-10"/>
          <w:kern w:val="0"/>
          <w:sz w:val="40"/>
          <w:szCs w:val="40"/>
        </w:rPr>
        <w:t xml:space="preserve"> </w:t>
      </w:r>
    </w:p>
    <w:p w14:paraId="7E412103" w14:textId="6C9B778C" w:rsidR="00D42B0B" w:rsidRDefault="00D42B0B" w:rsidP="006761ED">
      <w:pPr>
        <w:pStyle w:val="Standard"/>
        <w:rPr>
          <w:rFonts w:ascii="Comic Sans MS" w:hAnsi="Comic Sans MS"/>
          <w:bCs/>
          <w:sz w:val="12"/>
          <w:szCs w:val="12"/>
        </w:rPr>
      </w:pPr>
    </w:p>
    <w:p w14:paraId="57858138" w14:textId="72619872" w:rsidR="00823203" w:rsidRDefault="00823203" w:rsidP="006761ED">
      <w:pPr>
        <w:pStyle w:val="Standard"/>
        <w:rPr>
          <w:rFonts w:ascii="Comic Sans MS" w:hAnsi="Comic Sans MS"/>
          <w:b/>
          <w:i/>
          <w:iCs/>
          <w:sz w:val="38"/>
          <w:szCs w:val="38"/>
        </w:rPr>
      </w:pPr>
      <w:r w:rsidRPr="0001277A">
        <w:rPr>
          <w:rFonts w:ascii="Comic Sans MS" w:hAnsi="Comic Sans MS"/>
          <w:b/>
          <w:i/>
          <w:iCs/>
          <w:sz w:val="38"/>
          <w:szCs w:val="38"/>
          <w:u w:val="single"/>
        </w:rPr>
        <w:t>Psalm 119:14</w:t>
      </w:r>
      <w:r w:rsidRPr="0001277A">
        <w:rPr>
          <w:rFonts w:ascii="Comic Sans MS" w:hAnsi="Comic Sans MS"/>
          <w:b/>
          <w:i/>
          <w:iCs/>
          <w:sz w:val="38"/>
          <w:szCs w:val="38"/>
        </w:rPr>
        <w:t xml:space="preserve">  I have rejoiced in the way of Your testimonies, as much as in all riches.</w:t>
      </w:r>
    </w:p>
    <w:p w14:paraId="25223F75" w14:textId="77777777" w:rsidR="00D53709" w:rsidRPr="00D53709" w:rsidRDefault="00D53709" w:rsidP="006761ED">
      <w:pPr>
        <w:pStyle w:val="Standard"/>
        <w:rPr>
          <w:rFonts w:ascii="Comic Sans MS" w:hAnsi="Comic Sans MS"/>
          <w:b/>
          <w:i/>
          <w:iCs/>
          <w:sz w:val="12"/>
          <w:szCs w:val="12"/>
        </w:rPr>
      </w:pPr>
    </w:p>
    <w:p w14:paraId="0623D72C" w14:textId="3E218671" w:rsidR="00823203" w:rsidRDefault="00823203" w:rsidP="006761ED">
      <w:pPr>
        <w:pStyle w:val="Standard"/>
        <w:rPr>
          <w:rFonts w:ascii="Comic Sans MS" w:hAnsi="Comic Sans MS"/>
          <w:b/>
          <w:i/>
          <w:iCs/>
          <w:sz w:val="40"/>
          <w:szCs w:val="40"/>
        </w:rPr>
      </w:pPr>
      <w:r w:rsidRPr="00543F49">
        <w:rPr>
          <w:rFonts w:ascii="Comic Sans MS" w:hAnsi="Comic Sans MS"/>
          <w:b/>
          <w:i/>
          <w:iCs/>
          <w:sz w:val="40"/>
          <w:szCs w:val="40"/>
          <w:u w:val="single"/>
        </w:rPr>
        <w:t>Psalm 119:47</w:t>
      </w:r>
      <w:r w:rsidRPr="00823203">
        <w:rPr>
          <w:rFonts w:ascii="Comic Sans MS" w:hAnsi="Comic Sans MS"/>
          <w:b/>
          <w:i/>
          <w:iCs/>
          <w:sz w:val="40"/>
          <w:szCs w:val="40"/>
        </w:rPr>
        <w:t xml:space="preserve">  I shall delight in Your commandments, Which I love.</w:t>
      </w:r>
    </w:p>
    <w:p w14:paraId="4B994653" w14:textId="522BA93B" w:rsidR="00543F49" w:rsidRPr="00543F49" w:rsidRDefault="00543F49" w:rsidP="006761ED">
      <w:pPr>
        <w:pStyle w:val="Standard"/>
        <w:rPr>
          <w:rFonts w:ascii="Comic Sans MS" w:hAnsi="Comic Sans MS"/>
          <w:b/>
          <w:i/>
          <w:iCs/>
          <w:sz w:val="12"/>
          <w:szCs w:val="12"/>
        </w:rPr>
      </w:pPr>
    </w:p>
    <w:p w14:paraId="4B5A5B80" w14:textId="7DE3170B" w:rsidR="004E70DB" w:rsidRPr="004E70DB" w:rsidRDefault="004E70DB" w:rsidP="006761ED">
      <w:pPr>
        <w:pStyle w:val="Standard"/>
        <w:rPr>
          <w:rFonts w:ascii="Comic Sans MS" w:hAnsi="Comic Sans MS"/>
          <w:b/>
          <w:i/>
          <w:iCs/>
          <w:sz w:val="40"/>
          <w:szCs w:val="40"/>
        </w:rPr>
      </w:pPr>
      <w:r w:rsidRPr="004E70DB">
        <w:rPr>
          <w:rFonts w:ascii="Comic Sans MS" w:hAnsi="Comic Sans MS"/>
          <w:b/>
          <w:i/>
          <w:iCs/>
          <w:sz w:val="40"/>
          <w:szCs w:val="40"/>
          <w:u w:val="single"/>
        </w:rPr>
        <w:t>Psalm 112:1</w:t>
      </w:r>
      <w:r w:rsidRPr="004E70DB">
        <w:rPr>
          <w:rFonts w:ascii="Comic Sans MS" w:hAnsi="Comic Sans MS"/>
          <w:b/>
          <w:i/>
          <w:iCs/>
          <w:sz w:val="40"/>
          <w:szCs w:val="40"/>
        </w:rPr>
        <w:t xml:space="preserve">  Praise the LORD! How blessed is the man who fears the LORD, who greatly delights in His </w:t>
      </w:r>
      <w:r w:rsidR="007E2F5C" w:rsidRPr="004E70DB">
        <w:rPr>
          <w:rFonts w:ascii="Comic Sans MS" w:hAnsi="Comic Sans MS"/>
          <w:b/>
          <w:i/>
          <w:iCs/>
          <w:sz w:val="40"/>
          <w:szCs w:val="40"/>
        </w:rPr>
        <w:t>commandments?</w:t>
      </w:r>
    </w:p>
    <w:p w14:paraId="7DDEB5D0" w14:textId="77777777" w:rsidR="004E70DB" w:rsidRPr="004E70DB" w:rsidRDefault="004E70DB" w:rsidP="006761ED">
      <w:pPr>
        <w:pStyle w:val="Standard"/>
        <w:rPr>
          <w:rFonts w:ascii="Comic Sans MS" w:hAnsi="Comic Sans MS"/>
          <w:bCs/>
          <w:color w:val="000000" w:themeColor="text1"/>
          <w:sz w:val="16"/>
          <w:szCs w:val="16"/>
        </w:rPr>
      </w:pPr>
    </w:p>
    <w:p w14:paraId="673269EE" w14:textId="64752A25" w:rsidR="009C2DE1" w:rsidRDefault="004D0CFB" w:rsidP="006761E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At this point, Paul had joy</w:t>
      </w:r>
      <w:r w:rsidR="001C27AA">
        <w:rPr>
          <w:rFonts w:ascii="Comic Sans MS" w:hAnsi="Comic Sans MS"/>
          <w:bCs/>
          <w:color w:val="000000" w:themeColor="text1"/>
          <w:sz w:val="40"/>
          <w:szCs w:val="40"/>
        </w:rPr>
        <w:t xml:space="preserve">fully </w:t>
      </w:r>
      <w:r w:rsidR="009C2DE1">
        <w:rPr>
          <w:rFonts w:ascii="Comic Sans MS" w:hAnsi="Comic Sans MS"/>
          <w:bCs/>
          <w:color w:val="000000" w:themeColor="text1"/>
          <w:sz w:val="40"/>
          <w:szCs w:val="40"/>
        </w:rPr>
        <w:t>agreed</w:t>
      </w:r>
      <w:r w:rsidR="001C27AA">
        <w:rPr>
          <w:rFonts w:ascii="Comic Sans MS" w:hAnsi="Comic Sans MS"/>
          <w:bCs/>
          <w:color w:val="000000" w:themeColor="text1"/>
          <w:sz w:val="40"/>
          <w:szCs w:val="40"/>
        </w:rPr>
        <w:t xml:space="preserve"> with the Law</w:t>
      </w:r>
      <w:r>
        <w:rPr>
          <w:rFonts w:ascii="Comic Sans MS" w:hAnsi="Comic Sans MS"/>
          <w:bCs/>
          <w:color w:val="000000" w:themeColor="text1"/>
          <w:sz w:val="40"/>
          <w:szCs w:val="40"/>
        </w:rPr>
        <w:t xml:space="preserve"> in his inner being</w:t>
      </w:r>
      <w:r w:rsidR="001C27AA">
        <w:rPr>
          <w:rFonts w:ascii="Comic Sans MS" w:hAnsi="Comic Sans MS"/>
          <w:bCs/>
          <w:color w:val="000000" w:themeColor="text1"/>
          <w:sz w:val="40"/>
          <w:szCs w:val="40"/>
        </w:rPr>
        <w:t>,</w:t>
      </w:r>
      <w:r w:rsidR="00FB2440">
        <w:rPr>
          <w:rFonts w:ascii="Comic Sans MS" w:hAnsi="Comic Sans MS"/>
          <w:bCs/>
          <w:color w:val="000000" w:themeColor="text1"/>
          <w:sz w:val="40"/>
          <w:szCs w:val="40"/>
        </w:rPr>
        <w:t xml:space="preserve"> </w:t>
      </w:r>
      <w:r w:rsidR="00946DBD">
        <w:rPr>
          <w:rFonts w:ascii="Comic Sans MS" w:hAnsi="Comic Sans MS"/>
          <w:bCs/>
          <w:color w:val="000000" w:themeColor="text1"/>
          <w:sz w:val="40"/>
          <w:szCs w:val="40"/>
        </w:rPr>
        <w:t>he desired to do what</w:t>
      </w:r>
      <w:r w:rsidR="001C27AA">
        <w:rPr>
          <w:rFonts w:ascii="Comic Sans MS" w:hAnsi="Comic Sans MS"/>
          <w:bCs/>
          <w:color w:val="000000" w:themeColor="text1"/>
          <w:sz w:val="40"/>
          <w:szCs w:val="40"/>
        </w:rPr>
        <w:t>ever</w:t>
      </w:r>
      <w:r w:rsidR="00946DBD">
        <w:rPr>
          <w:rFonts w:ascii="Comic Sans MS" w:hAnsi="Comic Sans MS"/>
          <w:bCs/>
          <w:color w:val="000000" w:themeColor="text1"/>
          <w:sz w:val="40"/>
          <w:szCs w:val="40"/>
        </w:rPr>
        <w:t xml:space="preserve"> pleased the Lord, </w:t>
      </w:r>
      <w:r w:rsidR="009C2DE1" w:rsidRPr="006948F9">
        <w:rPr>
          <w:rFonts w:ascii="Comic Sans MS" w:hAnsi="Comic Sans MS"/>
          <w:bCs/>
          <w:color w:val="000000" w:themeColor="text1"/>
          <w:spacing w:val="-4"/>
          <w:sz w:val="40"/>
          <w:szCs w:val="40"/>
        </w:rPr>
        <w:t xml:space="preserve">and </w:t>
      </w:r>
      <w:r w:rsidR="001C27AA" w:rsidRPr="006948F9">
        <w:rPr>
          <w:rFonts w:ascii="Comic Sans MS" w:hAnsi="Comic Sans MS"/>
          <w:bCs/>
          <w:color w:val="000000" w:themeColor="text1"/>
          <w:spacing w:val="-4"/>
          <w:sz w:val="40"/>
          <w:szCs w:val="40"/>
        </w:rPr>
        <w:t xml:space="preserve">he was willing </w:t>
      </w:r>
      <w:r w:rsidR="006948F9" w:rsidRPr="006948F9">
        <w:rPr>
          <w:rFonts w:ascii="Comic Sans MS" w:hAnsi="Comic Sans MS"/>
          <w:bCs/>
          <w:color w:val="000000" w:themeColor="text1"/>
          <w:spacing w:val="-4"/>
          <w:sz w:val="40"/>
          <w:szCs w:val="40"/>
        </w:rPr>
        <w:t xml:space="preserve">to </w:t>
      </w:r>
      <w:r w:rsidR="009C2DE1" w:rsidRPr="006948F9">
        <w:rPr>
          <w:rFonts w:ascii="Comic Sans MS" w:hAnsi="Comic Sans MS"/>
          <w:bCs/>
          <w:color w:val="000000" w:themeColor="text1"/>
          <w:spacing w:val="-4"/>
          <w:sz w:val="40"/>
          <w:szCs w:val="40"/>
        </w:rPr>
        <w:t xml:space="preserve">carry it out, </w:t>
      </w:r>
      <w:r w:rsidR="00946DBD" w:rsidRPr="006948F9">
        <w:rPr>
          <w:rFonts w:ascii="Comic Sans MS" w:hAnsi="Comic Sans MS"/>
          <w:bCs/>
          <w:color w:val="000000" w:themeColor="text1"/>
          <w:spacing w:val="-4"/>
          <w:sz w:val="40"/>
          <w:szCs w:val="40"/>
        </w:rPr>
        <w:t xml:space="preserve">but </w:t>
      </w:r>
      <w:r w:rsidR="009C2DE1" w:rsidRPr="006948F9">
        <w:rPr>
          <w:rFonts w:ascii="Comic Sans MS" w:hAnsi="Comic Sans MS"/>
          <w:bCs/>
          <w:color w:val="000000" w:themeColor="text1"/>
          <w:spacing w:val="-4"/>
          <w:sz w:val="40"/>
          <w:szCs w:val="40"/>
        </w:rPr>
        <w:t>something was missing.</w:t>
      </w:r>
      <w:r w:rsidR="009C2DE1">
        <w:rPr>
          <w:rFonts w:ascii="Comic Sans MS" w:hAnsi="Comic Sans MS"/>
          <w:bCs/>
          <w:color w:val="000000" w:themeColor="text1"/>
          <w:sz w:val="40"/>
          <w:szCs w:val="40"/>
        </w:rPr>
        <w:t xml:space="preserve"> </w:t>
      </w:r>
    </w:p>
    <w:p w14:paraId="63E24FA2" w14:textId="4DF28F31" w:rsidR="004D0CFB" w:rsidRDefault="00B54005" w:rsidP="006761ED">
      <w:pPr>
        <w:pStyle w:val="Standard"/>
        <w:rPr>
          <w:rFonts w:ascii="Comic Sans MS" w:hAnsi="Comic Sans MS"/>
          <w:bCs/>
          <w:color w:val="000000" w:themeColor="text1"/>
          <w:spacing w:val="-4"/>
          <w:sz w:val="40"/>
          <w:szCs w:val="40"/>
        </w:rPr>
      </w:pPr>
      <w:r w:rsidRPr="00B54005">
        <w:rPr>
          <w:rFonts w:ascii="Comic Sans MS" w:hAnsi="Comic Sans MS"/>
          <w:bCs/>
          <w:color w:val="000000" w:themeColor="text1"/>
          <w:spacing w:val="-4"/>
          <w:sz w:val="40"/>
          <w:szCs w:val="40"/>
        </w:rPr>
        <w:t>It wasn’t until Chapter 8 that he revealed</w:t>
      </w:r>
      <w:r w:rsidR="00FC0571">
        <w:rPr>
          <w:rFonts w:ascii="Comic Sans MS" w:hAnsi="Comic Sans MS"/>
          <w:bCs/>
          <w:color w:val="000000" w:themeColor="text1"/>
          <w:spacing w:val="-4"/>
          <w:sz w:val="40"/>
          <w:szCs w:val="40"/>
        </w:rPr>
        <w:t xml:space="preserve"> </w:t>
      </w:r>
      <w:r w:rsidR="009C2DE1">
        <w:rPr>
          <w:rFonts w:ascii="Comic Sans MS" w:hAnsi="Comic Sans MS"/>
          <w:bCs/>
          <w:color w:val="000000" w:themeColor="text1"/>
          <w:spacing w:val="-4"/>
          <w:sz w:val="40"/>
          <w:szCs w:val="40"/>
        </w:rPr>
        <w:t xml:space="preserve">a </w:t>
      </w:r>
      <w:r w:rsidR="00B40988">
        <w:rPr>
          <w:rFonts w:ascii="Comic Sans MS" w:hAnsi="Comic Sans MS"/>
          <w:bCs/>
          <w:color w:val="000000" w:themeColor="text1"/>
          <w:spacing w:val="-4"/>
          <w:sz w:val="40"/>
          <w:szCs w:val="40"/>
        </w:rPr>
        <w:t>new L</w:t>
      </w:r>
      <w:r w:rsidR="00FB2440">
        <w:rPr>
          <w:rFonts w:ascii="Comic Sans MS" w:hAnsi="Comic Sans MS"/>
          <w:bCs/>
          <w:color w:val="000000" w:themeColor="text1"/>
          <w:spacing w:val="-4"/>
          <w:sz w:val="40"/>
          <w:szCs w:val="40"/>
        </w:rPr>
        <w:t>aw that changed everything.</w:t>
      </w:r>
      <w:r w:rsidR="009C2DE1">
        <w:rPr>
          <w:rFonts w:ascii="Comic Sans MS" w:hAnsi="Comic Sans MS"/>
          <w:bCs/>
          <w:color w:val="000000" w:themeColor="text1"/>
          <w:spacing w:val="-4"/>
          <w:sz w:val="40"/>
          <w:szCs w:val="40"/>
        </w:rPr>
        <w:t xml:space="preserve"> </w:t>
      </w:r>
      <w:r w:rsidR="00F63C1D">
        <w:rPr>
          <w:rFonts w:ascii="Comic Sans MS" w:hAnsi="Comic Sans MS"/>
          <w:bCs/>
          <w:color w:val="000000" w:themeColor="text1"/>
          <w:spacing w:val="-4"/>
          <w:sz w:val="40"/>
          <w:szCs w:val="40"/>
        </w:rPr>
        <w:t>What</w:t>
      </w:r>
      <w:r w:rsidR="00306C12">
        <w:rPr>
          <w:rFonts w:ascii="Comic Sans MS" w:hAnsi="Comic Sans MS"/>
          <w:bCs/>
          <w:color w:val="000000" w:themeColor="text1"/>
          <w:spacing w:val="-4"/>
          <w:sz w:val="40"/>
          <w:szCs w:val="40"/>
        </w:rPr>
        <w:t xml:space="preserve"> was missing </w:t>
      </w:r>
      <w:r w:rsidR="00F63C1D">
        <w:rPr>
          <w:rFonts w:ascii="Comic Sans MS" w:hAnsi="Comic Sans MS"/>
          <w:bCs/>
          <w:color w:val="000000" w:themeColor="text1"/>
          <w:spacing w:val="-4"/>
          <w:sz w:val="40"/>
          <w:szCs w:val="40"/>
        </w:rPr>
        <w:t xml:space="preserve">in the </w:t>
      </w:r>
      <w:r w:rsidR="00D53709">
        <w:rPr>
          <w:rFonts w:ascii="Comic Sans MS" w:hAnsi="Comic Sans MS"/>
          <w:bCs/>
          <w:color w:val="000000" w:themeColor="text1"/>
          <w:spacing w:val="-4"/>
          <w:sz w:val="40"/>
          <w:szCs w:val="40"/>
        </w:rPr>
        <w:t>O</w:t>
      </w:r>
      <w:r w:rsidR="00F63C1D">
        <w:rPr>
          <w:rFonts w:ascii="Comic Sans MS" w:hAnsi="Comic Sans MS"/>
          <w:bCs/>
          <w:color w:val="000000" w:themeColor="text1"/>
          <w:spacing w:val="-4"/>
          <w:sz w:val="40"/>
          <w:szCs w:val="40"/>
        </w:rPr>
        <w:t xml:space="preserve">ld </w:t>
      </w:r>
      <w:r w:rsidR="00D53709">
        <w:rPr>
          <w:rFonts w:ascii="Comic Sans MS" w:hAnsi="Comic Sans MS"/>
          <w:bCs/>
          <w:color w:val="000000" w:themeColor="text1"/>
          <w:spacing w:val="-4"/>
          <w:sz w:val="40"/>
          <w:szCs w:val="40"/>
        </w:rPr>
        <w:t>L</w:t>
      </w:r>
      <w:r w:rsidR="00F63C1D">
        <w:rPr>
          <w:rFonts w:ascii="Comic Sans MS" w:hAnsi="Comic Sans MS"/>
          <w:bCs/>
          <w:color w:val="000000" w:themeColor="text1"/>
          <w:spacing w:val="-4"/>
          <w:sz w:val="40"/>
          <w:szCs w:val="40"/>
        </w:rPr>
        <w:t xml:space="preserve">aw </w:t>
      </w:r>
      <w:r w:rsidR="00306C12">
        <w:rPr>
          <w:rFonts w:ascii="Comic Sans MS" w:hAnsi="Comic Sans MS"/>
          <w:bCs/>
          <w:color w:val="000000" w:themeColor="text1"/>
          <w:spacing w:val="-4"/>
          <w:sz w:val="40"/>
          <w:szCs w:val="40"/>
        </w:rPr>
        <w:t>was included in th</w:t>
      </w:r>
      <w:r w:rsidR="00B40988">
        <w:rPr>
          <w:rFonts w:ascii="Comic Sans MS" w:hAnsi="Comic Sans MS"/>
          <w:bCs/>
          <w:color w:val="000000" w:themeColor="text1"/>
          <w:spacing w:val="-4"/>
          <w:sz w:val="40"/>
          <w:szCs w:val="40"/>
        </w:rPr>
        <w:t>e</w:t>
      </w:r>
      <w:r w:rsidR="00306C12">
        <w:rPr>
          <w:rFonts w:ascii="Comic Sans MS" w:hAnsi="Comic Sans MS"/>
          <w:bCs/>
          <w:color w:val="000000" w:themeColor="text1"/>
          <w:spacing w:val="-4"/>
          <w:sz w:val="40"/>
          <w:szCs w:val="40"/>
        </w:rPr>
        <w:t xml:space="preserve"> </w:t>
      </w:r>
      <w:r w:rsidR="00B40988">
        <w:rPr>
          <w:rFonts w:ascii="Comic Sans MS" w:hAnsi="Comic Sans MS"/>
          <w:bCs/>
          <w:color w:val="000000" w:themeColor="text1"/>
          <w:spacing w:val="-4"/>
          <w:sz w:val="40"/>
          <w:szCs w:val="40"/>
        </w:rPr>
        <w:t>N</w:t>
      </w:r>
      <w:r w:rsidR="00306C12">
        <w:rPr>
          <w:rFonts w:ascii="Comic Sans MS" w:hAnsi="Comic Sans MS"/>
          <w:bCs/>
          <w:color w:val="000000" w:themeColor="text1"/>
          <w:spacing w:val="-4"/>
          <w:sz w:val="40"/>
          <w:szCs w:val="40"/>
        </w:rPr>
        <w:t xml:space="preserve">ew Law. </w:t>
      </w:r>
    </w:p>
    <w:p w14:paraId="6D6C26A9" w14:textId="77777777" w:rsidR="005143C6" w:rsidRPr="0011485C" w:rsidRDefault="005143C6" w:rsidP="006761ED">
      <w:pPr>
        <w:pStyle w:val="Standard"/>
        <w:rPr>
          <w:rFonts w:ascii="Comic Sans MS" w:hAnsi="Comic Sans MS"/>
          <w:bCs/>
          <w:color w:val="000000" w:themeColor="text1"/>
          <w:spacing w:val="-4"/>
          <w:sz w:val="16"/>
          <w:szCs w:val="16"/>
        </w:rPr>
      </w:pPr>
    </w:p>
    <w:p w14:paraId="05ED4335" w14:textId="77777777" w:rsidR="008B078A" w:rsidRPr="008B078A" w:rsidRDefault="008B078A" w:rsidP="006761ED">
      <w:pPr>
        <w:pStyle w:val="Standard"/>
        <w:rPr>
          <w:rFonts w:ascii="Comic Sans MS" w:hAnsi="Comic Sans MS"/>
          <w:bCs/>
          <w:sz w:val="12"/>
          <w:szCs w:val="12"/>
        </w:rPr>
      </w:pPr>
    </w:p>
    <w:p w14:paraId="7008166B" w14:textId="0F689665" w:rsidR="00543F49" w:rsidRPr="00543F49" w:rsidRDefault="00543F49" w:rsidP="006761ED">
      <w:pPr>
        <w:pStyle w:val="Standard"/>
        <w:rPr>
          <w:rFonts w:ascii="Comic Sans MS" w:hAnsi="Comic Sans MS"/>
          <w:b/>
          <w:i/>
          <w:iCs/>
          <w:sz w:val="40"/>
          <w:szCs w:val="40"/>
        </w:rPr>
      </w:pPr>
      <w:r w:rsidRPr="00543F49">
        <w:rPr>
          <w:rFonts w:ascii="Comic Sans MS" w:hAnsi="Comic Sans MS"/>
          <w:b/>
          <w:i/>
          <w:iCs/>
          <w:sz w:val="40"/>
          <w:szCs w:val="40"/>
          <w:u w:val="single"/>
        </w:rPr>
        <w:lastRenderedPageBreak/>
        <w:t>Ephesians 3:16</w:t>
      </w:r>
      <w:r w:rsidRPr="00543F49">
        <w:rPr>
          <w:rFonts w:ascii="Comic Sans MS" w:hAnsi="Comic Sans MS"/>
          <w:b/>
          <w:i/>
          <w:iCs/>
          <w:sz w:val="40"/>
          <w:szCs w:val="40"/>
        </w:rPr>
        <w:t xml:space="preserve"> that He would grant you, according to the riches of His glory, to be strengthened with power through His Spirit in the inner man,</w:t>
      </w:r>
    </w:p>
    <w:p w14:paraId="40C3DF11" w14:textId="77777777" w:rsidR="00D42B0B" w:rsidRPr="0011485C" w:rsidRDefault="00D42B0B" w:rsidP="006761ED">
      <w:pPr>
        <w:pStyle w:val="Standard"/>
        <w:rPr>
          <w:rFonts w:ascii="Comic Sans MS" w:hAnsi="Comic Sans MS"/>
          <w:b/>
          <w:i/>
          <w:iCs/>
        </w:rPr>
      </w:pPr>
    </w:p>
    <w:p w14:paraId="3607A87D" w14:textId="11B61319" w:rsidR="006761ED" w:rsidRPr="006761ED" w:rsidRDefault="006761ED" w:rsidP="006761ED">
      <w:pPr>
        <w:pStyle w:val="Standard"/>
        <w:rPr>
          <w:rFonts w:ascii="Comic Sans MS" w:hAnsi="Comic Sans MS"/>
          <w:bCs/>
          <w:sz w:val="40"/>
          <w:szCs w:val="40"/>
        </w:rPr>
      </w:pPr>
      <w:r w:rsidRPr="00306C12">
        <w:rPr>
          <w:rFonts w:ascii="Comic Sans MS" w:hAnsi="Comic Sans MS"/>
          <w:bCs/>
          <w:sz w:val="40"/>
          <w:szCs w:val="40"/>
          <w:u w:val="single"/>
        </w:rPr>
        <w:t>Some Observations</w:t>
      </w:r>
      <w:r w:rsidRPr="006761ED">
        <w:rPr>
          <w:rFonts w:ascii="Comic Sans MS" w:hAnsi="Comic Sans MS"/>
          <w:bCs/>
          <w:sz w:val="40"/>
          <w:szCs w:val="40"/>
        </w:rPr>
        <w:t>:</w:t>
      </w:r>
    </w:p>
    <w:p w14:paraId="0E0C50B4" w14:textId="2DCAD667"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t xml:space="preserve">1. In </w:t>
      </w:r>
      <w:r w:rsidR="006948F9" w:rsidRPr="006E3A32">
        <w:rPr>
          <w:rFonts w:ascii="Comic Sans MS" w:hAnsi="Comic Sans MS"/>
          <w:bCs/>
          <w:i/>
          <w:iCs/>
          <w:sz w:val="40"/>
          <w:szCs w:val="40"/>
        </w:rPr>
        <w:t>Rom. 7:</w:t>
      </w:r>
      <w:r w:rsidR="006E3A32" w:rsidRPr="006E3A32">
        <w:rPr>
          <w:rFonts w:ascii="Comic Sans MS" w:hAnsi="Comic Sans MS"/>
          <w:bCs/>
          <w:i/>
          <w:iCs/>
          <w:sz w:val="40"/>
          <w:szCs w:val="40"/>
        </w:rPr>
        <w:t>14-2</w:t>
      </w:r>
      <w:r w:rsidR="006E3A32">
        <w:rPr>
          <w:rFonts w:ascii="Comic Sans MS" w:hAnsi="Comic Sans MS"/>
          <w:bCs/>
          <w:i/>
          <w:iCs/>
          <w:sz w:val="40"/>
          <w:szCs w:val="40"/>
        </w:rPr>
        <w:t>5</w:t>
      </w:r>
      <w:r w:rsidR="006E3A32">
        <w:rPr>
          <w:rFonts w:ascii="Comic Sans MS" w:hAnsi="Comic Sans MS"/>
          <w:bCs/>
          <w:sz w:val="40"/>
          <w:szCs w:val="40"/>
        </w:rPr>
        <w:t>,</w:t>
      </w:r>
      <w:r w:rsidRPr="006761ED">
        <w:rPr>
          <w:rFonts w:ascii="Comic Sans MS" w:hAnsi="Comic Sans MS"/>
          <w:bCs/>
          <w:sz w:val="40"/>
          <w:szCs w:val="40"/>
        </w:rPr>
        <w:t xml:space="preserve"> Paul mentions the </w:t>
      </w:r>
      <w:r w:rsidR="008B078A">
        <w:rPr>
          <w:rFonts w:ascii="Comic Sans MS" w:hAnsi="Comic Sans MS"/>
          <w:bCs/>
          <w:sz w:val="40"/>
          <w:szCs w:val="40"/>
        </w:rPr>
        <w:t>L</w:t>
      </w:r>
      <w:r w:rsidRPr="006761ED">
        <w:rPr>
          <w:rFonts w:ascii="Comic Sans MS" w:hAnsi="Comic Sans MS"/>
          <w:bCs/>
          <w:sz w:val="40"/>
          <w:szCs w:val="40"/>
        </w:rPr>
        <w:t>aw of God</w:t>
      </w:r>
      <w:r w:rsidR="00306C12">
        <w:rPr>
          <w:rFonts w:ascii="Comic Sans MS" w:hAnsi="Comic Sans MS"/>
          <w:bCs/>
          <w:sz w:val="40"/>
          <w:szCs w:val="40"/>
        </w:rPr>
        <w:t xml:space="preserve"> </w:t>
      </w:r>
      <w:r w:rsidRPr="006761ED">
        <w:rPr>
          <w:rFonts w:ascii="Comic Sans MS" w:hAnsi="Comic Sans MS"/>
          <w:bCs/>
          <w:sz w:val="40"/>
          <w:szCs w:val="40"/>
        </w:rPr>
        <w:t>but never mentions God himself.</w:t>
      </w:r>
    </w:p>
    <w:p w14:paraId="25C7C687" w14:textId="77777777" w:rsidR="00306C12" w:rsidRPr="00306C12" w:rsidRDefault="00306C12" w:rsidP="006761ED">
      <w:pPr>
        <w:pStyle w:val="Standard"/>
        <w:rPr>
          <w:rFonts w:ascii="Comic Sans MS" w:hAnsi="Comic Sans MS"/>
          <w:bCs/>
          <w:sz w:val="12"/>
          <w:szCs w:val="12"/>
        </w:rPr>
      </w:pPr>
    </w:p>
    <w:p w14:paraId="2E0ABD98" w14:textId="1A505149"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t>2. In these verses there is no mention of the Lord</w:t>
      </w:r>
      <w:r w:rsidR="00306C12">
        <w:rPr>
          <w:rFonts w:ascii="Comic Sans MS" w:hAnsi="Comic Sans MS"/>
          <w:bCs/>
          <w:sz w:val="40"/>
          <w:szCs w:val="40"/>
        </w:rPr>
        <w:t xml:space="preserve"> </w:t>
      </w:r>
      <w:r w:rsidRPr="006761ED">
        <w:rPr>
          <w:rFonts w:ascii="Comic Sans MS" w:hAnsi="Comic Sans MS"/>
          <w:bCs/>
          <w:sz w:val="40"/>
          <w:szCs w:val="40"/>
        </w:rPr>
        <w:t>Jesus Christ.</w:t>
      </w:r>
    </w:p>
    <w:p w14:paraId="3AFAC5E9" w14:textId="77777777" w:rsidR="00306C12" w:rsidRPr="00306C12" w:rsidRDefault="00306C12" w:rsidP="006761ED">
      <w:pPr>
        <w:pStyle w:val="Standard"/>
        <w:rPr>
          <w:rFonts w:ascii="Comic Sans MS" w:hAnsi="Comic Sans MS"/>
          <w:bCs/>
          <w:sz w:val="12"/>
          <w:szCs w:val="12"/>
        </w:rPr>
      </w:pPr>
    </w:p>
    <w:p w14:paraId="54E15585" w14:textId="157CFF8D"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3. In these verses there is no mention of God the</w:t>
      </w:r>
      <w:r w:rsidR="00306C12">
        <w:rPr>
          <w:rFonts w:ascii="Comic Sans MS" w:hAnsi="Comic Sans MS"/>
          <w:bCs/>
          <w:sz w:val="40"/>
          <w:szCs w:val="40"/>
        </w:rPr>
        <w:t xml:space="preserve"> </w:t>
      </w:r>
      <w:r w:rsidRPr="006761ED">
        <w:rPr>
          <w:rFonts w:ascii="Comic Sans MS" w:hAnsi="Comic Sans MS"/>
          <w:bCs/>
          <w:sz w:val="40"/>
          <w:szCs w:val="40"/>
        </w:rPr>
        <w:t>Holy Spirit.</w:t>
      </w:r>
    </w:p>
    <w:p w14:paraId="7F910B98" w14:textId="77777777" w:rsidR="00306C12" w:rsidRPr="00306C12" w:rsidRDefault="00306C12" w:rsidP="006761ED">
      <w:pPr>
        <w:pStyle w:val="Standard"/>
        <w:rPr>
          <w:rFonts w:ascii="Comic Sans MS" w:hAnsi="Comic Sans MS"/>
          <w:bCs/>
          <w:sz w:val="12"/>
          <w:szCs w:val="12"/>
        </w:rPr>
      </w:pPr>
    </w:p>
    <w:p w14:paraId="42940FF5" w14:textId="30B7E20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4. Instead, we find Paul referring to himself</w:t>
      </w:r>
      <w:r w:rsidR="00306C12">
        <w:rPr>
          <w:rFonts w:ascii="Comic Sans MS" w:hAnsi="Comic Sans MS"/>
          <w:bCs/>
          <w:sz w:val="40"/>
          <w:szCs w:val="40"/>
        </w:rPr>
        <w:t xml:space="preserve"> </w:t>
      </w:r>
      <w:r w:rsidRPr="006761ED">
        <w:rPr>
          <w:rFonts w:ascii="Comic Sans MS" w:hAnsi="Comic Sans MS"/>
          <w:bCs/>
          <w:sz w:val="40"/>
          <w:szCs w:val="40"/>
        </w:rPr>
        <w:t>more that thirty-three times.</w:t>
      </w:r>
    </w:p>
    <w:p w14:paraId="3ADD6104" w14:textId="77777777" w:rsidR="00306C12" w:rsidRPr="00306C12" w:rsidRDefault="00306C12" w:rsidP="006761ED">
      <w:pPr>
        <w:pStyle w:val="Standard"/>
        <w:rPr>
          <w:rFonts w:ascii="Comic Sans MS" w:hAnsi="Comic Sans MS"/>
          <w:bCs/>
          <w:sz w:val="12"/>
          <w:szCs w:val="12"/>
        </w:rPr>
      </w:pPr>
    </w:p>
    <w:p w14:paraId="1E2C03C8" w14:textId="54BBC72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 xml:space="preserve">5. These verses represent the struggle of the believer </w:t>
      </w:r>
      <w:r w:rsidR="00306C12">
        <w:rPr>
          <w:rFonts w:ascii="Comic Sans MS" w:hAnsi="Comic Sans MS"/>
          <w:bCs/>
          <w:sz w:val="40"/>
          <w:szCs w:val="40"/>
        </w:rPr>
        <w:t xml:space="preserve"> </w:t>
      </w:r>
      <w:r w:rsidRPr="006761ED">
        <w:rPr>
          <w:rFonts w:ascii="Comic Sans MS" w:hAnsi="Comic Sans MS"/>
          <w:bCs/>
          <w:sz w:val="40"/>
          <w:szCs w:val="40"/>
        </w:rPr>
        <w:t>who has gone back under the bondage</w:t>
      </w:r>
      <w:r w:rsidR="00306C12">
        <w:rPr>
          <w:rFonts w:ascii="Comic Sans MS" w:hAnsi="Comic Sans MS"/>
          <w:bCs/>
          <w:sz w:val="40"/>
          <w:szCs w:val="40"/>
        </w:rPr>
        <w:t xml:space="preserve"> </w:t>
      </w:r>
      <w:r w:rsidRPr="006761ED">
        <w:rPr>
          <w:rFonts w:ascii="Comic Sans MS" w:hAnsi="Comic Sans MS"/>
          <w:bCs/>
          <w:sz w:val="40"/>
          <w:szCs w:val="40"/>
        </w:rPr>
        <w:t xml:space="preserve">of </w:t>
      </w:r>
      <w:r w:rsidR="006E3A32">
        <w:rPr>
          <w:rFonts w:ascii="Comic Sans MS" w:hAnsi="Comic Sans MS"/>
          <w:bCs/>
          <w:sz w:val="40"/>
          <w:szCs w:val="40"/>
        </w:rPr>
        <w:t>his</w:t>
      </w:r>
      <w:r w:rsidRPr="006761ED">
        <w:rPr>
          <w:rFonts w:ascii="Comic Sans MS" w:hAnsi="Comic Sans MS"/>
          <w:bCs/>
          <w:sz w:val="40"/>
          <w:szCs w:val="40"/>
        </w:rPr>
        <w:t xml:space="preserve"> sin nature.</w:t>
      </w:r>
    </w:p>
    <w:p w14:paraId="73029B5E" w14:textId="77777777" w:rsidR="00306C12" w:rsidRPr="00306C12" w:rsidRDefault="00306C12" w:rsidP="006761ED">
      <w:pPr>
        <w:pStyle w:val="Standard"/>
        <w:rPr>
          <w:rFonts w:ascii="Comic Sans MS" w:hAnsi="Comic Sans MS"/>
          <w:bCs/>
          <w:sz w:val="12"/>
          <w:szCs w:val="12"/>
        </w:rPr>
      </w:pPr>
    </w:p>
    <w:p w14:paraId="3BFF3417" w14:textId="59900934"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6. The desire is there to do what God wants</w:t>
      </w:r>
      <w:r w:rsidR="008B078A">
        <w:rPr>
          <w:rFonts w:ascii="Comic Sans MS" w:hAnsi="Comic Sans MS"/>
          <w:bCs/>
          <w:sz w:val="40"/>
          <w:szCs w:val="40"/>
        </w:rPr>
        <w:t>,</w:t>
      </w:r>
      <w:r w:rsidRPr="006761ED">
        <w:rPr>
          <w:rFonts w:ascii="Comic Sans MS" w:hAnsi="Comic Sans MS"/>
          <w:bCs/>
          <w:sz w:val="40"/>
          <w:szCs w:val="40"/>
        </w:rPr>
        <w:t xml:space="preserve"> but</w:t>
      </w:r>
      <w:r w:rsidR="00306C12">
        <w:rPr>
          <w:rFonts w:ascii="Comic Sans MS" w:hAnsi="Comic Sans MS"/>
          <w:bCs/>
          <w:sz w:val="40"/>
          <w:szCs w:val="40"/>
        </w:rPr>
        <w:t xml:space="preserve"> </w:t>
      </w:r>
      <w:r w:rsidRPr="006761ED">
        <w:rPr>
          <w:rFonts w:ascii="Comic Sans MS" w:hAnsi="Comic Sans MS"/>
          <w:bCs/>
          <w:sz w:val="40"/>
          <w:szCs w:val="40"/>
        </w:rPr>
        <w:t>the divine enablement is not there.</w:t>
      </w:r>
    </w:p>
    <w:p w14:paraId="55825888" w14:textId="77777777" w:rsidR="00306C12" w:rsidRPr="00306C12" w:rsidRDefault="00306C12" w:rsidP="006761ED">
      <w:pPr>
        <w:pStyle w:val="Standard"/>
        <w:rPr>
          <w:rFonts w:ascii="Comic Sans MS" w:hAnsi="Comic Sans MS"/>
          <w:bCs/>
          <w:sz w:val="12"/>
          <w:szCs w:val="12"/>
        </w:rPr>
      </w:pPr>
    </w:p>
    <w:p w14:paraId="42216C28" w14:textId="46E28529" w:rsidR="00586B25"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7. The conclusion is that in the flesh, we are all</w:t>
      </w:r>
      <w:r w:rsidR="00306C12">
        <w:rPr>
          <w:rFonts w:ascii="Comic Sans MS" w:hAnsi="Comic Sans MS"/>
          <w:bCs/>
          <w:sz w:val="40"/>
          <w:szCs w:val="40"/>
        </w:rPr>
        <w:t xml:space="preserve"> </w:t>
      </w:r>
      <w:r w:rsidRPr="006761ED">
        <w:rPr>
          <w:rFonts w:ascii="Comic Sans MS" w:hAnsi="Comic Sans MS"/>
          <w:bCs/>
          <w:sz w:val="40"/>
          <w:szCs w:val="40"/>
        </w:rPr>
        <w:t>wretch</w:t>
      </w:r>
      <w:r w:rsidR="00306C12">
        <w:rPr>
          <w:rFonts w:ascii="Comic Sans MS" w:hAnsi="Comic Sans MS"/>
          <w:bCs/>
          <w:sz w:val="40"/>
          <w:szCs w:val="40"/>
        </w:rPr>
        <w:t>ed</w:t>
      </w:r>
      <w:r w:rsidRPr="006761ED">
        <w:rPr>
          <w:rFonts w:ascii="Comic Sans MS" w:hAnsi="Comic Sans MS"/>
          <w:bCs/>
          <w:sz w:val="40"/>
          <w:szCs w:val="40"/>
        </w:rPr>
        <w:t xml:space="preserve"> men and women </w:t>
      </w:r>
      <w:r w:rsidR="006E3A32">
        <w:rPr>
          <w:rFonts w:ascii="Comic Sans MS" w:hAnsi="Comic Sans MS"/>
          <w:bCs/>
          <w:sz w:val="40"/>
          <w:szCs w:val="40"/>
        </w:rPr>
        <w:t>(</w:t>
      </w:r>
      <w:r w:rsidRPr="006761ED">
        <w:rPr>
          <w:rFonts w:ascii="Comic Sans MS" w:hAnsi="Comic Sans MS"/>
          <w:bCs/>
          <w:sz w:val="40"/>
          <w:szCs w:val="40"/>
        </w:rPr>
        <w:t>verse 24</w:t>
      </w:r>
      <w:r w:rsidR="006E3A32">
        <w:rPr>
          <w:rFonts w:ascii="Comic Sans MS" w:hAnsi="Comic Sans MS"/>
          <w:bCs/>
          <w:sz w:val="40"/>
          <w:szCs w:val="40"/>
        </w:rPr>
        <w:t>)</w:t>
      </w:r>
      <w:r w:rsidRPr="006761ED">
        <w:rPr>
          <w:rFonts w:ascii="Comic Sans MS" w:hAnsi="Comic Sans MS"/>
          <w:bCs/>
          <w:sz w:val="40"/>
          <w:szCs w:val="40"/>
        </w:rPr>
        <w:t>.</w:t>
      </w:r>
    </w:p>
    <w:p w14:paraId="1EC5258B" w14:textId="2A5752CC" w:rsidR="00616953" w:rsidRPr="006E3A32" w:rsidRDefault="00616953" w:rsidP="00306C12">
      <w:pPr>
        <w:pStyle w:val="Standard"/>
        <w:ind w:left="540" w:hanging="540"/>
        <w:rPr>
          <w:rFonts w:ascii="Comic Sans MS" w:hAnsi="Comic Sans MS"/>
          <w:bCs/>
          <w:sz w:val="16"/>
          <w:szCs w:val="16"/>
        </w:rPr>
      </w:pPr>
    </w:p>
    <w:p w14:paraId="2B6FCF12" w14:textId="57B9548F" w:rsidR="00616953" w:rsidRDefault="00AC5F2D" w:rsidP="00616953">
      <w:pPr>
        <w:pStyle w:val="Standard"/>
        <w:ind w:left="540" w:hanging="540"/>
        <w:rPr>
          <w:rFonts w:ascii="Comic Sans MS" w:hAnsi="Comic Sans MS"/>
          <w:bCs/>
        </w:rPr>
      </w:pPr>
      <w:r>
        <w:rPr>
          <w:noProof/>
        </w:rPr>
        <w:pict w14:anchorId="2B999F63">
          <v:shape id="Star: 5 Points 45" o:spid="_x0000_s1085" style="position:absolute;left:0;text-align:left;margin-left:-7pt;margin-top:108.8pt;width:26.8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30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" adj="-11796480,,5400" path="m,118121r130249,1l170498,r40248,118122l340995,118121,235621,191123r40250,118121l170498,236241,65124,309244,105374,191123,,118121xe" filled="f" strokecolor="#c00000" strokeweight="2.25pt">
            <v:stroke joinstyle="miter"/>
            <v:formulas/>
            <v:path arrowok="t" o:connecttype="custom" o:connectlocs="0,118121;130249,118122;170498,0;210746,118122;340995,118121;235621,191123;275871,309244;170498,236241;65124,309244;105374,191123;0,118121" o:connectangles="0,0,0,0,0,0,0,0,0,0,0" textboxrect="0,0,340995,309245"/>
            <v:textbox>
              <w:txbxContent>
                <w:p w14:paraId="352009AA" w14:textId="3D44CAB6" w:rsidR="008B078A" w:rsidRDefault="008B078A" w:rsidP="008B078A">
                  <w:pPr>
                    <w:jc w:val="center"/>
                  </w:pPr>
                </w:p>
                <w:p w14:paraId="13217166" w14:textId="05082243" w:rsidR="008B078A" w:rsidRDefault="008B078A" w:rsidP="008B078A">
                  <w:pPr>
                    <w:jc w:val="center"/>
                  </w:pPr>
                </w:p>
                <w:p w14:paraId="24170D67" w14:textId="2369F093" w:rsidR="008B078A" w:rsidRDefault="008B078A" w:rsidP="008B078A">
                  <w:pPr>
                    <w:jc w:val="center"/>
                  </w:pPr>
                </w:p>
                <w:p w14:paraId="323F0E2C" w14:textId="380F6E80" w:rsidR="008B078A" w:rsidRDefault="008B078A" w:rsidP="008B078A">
                  <w:pPr>
                    <w:jc w:val="center"/>
                  </w:pPr>
                </w:p>
                <w:p w14:paraId="430EE709" w14:textId="2DC22980" w:rsidR="008B078A" w:rsidRDefault="008B078A" w:rsidP="008B078A">
                  <w:pPr>
                    <w:jc w:val="center"/>
                  </w:pPr>
                </w:p>
                <w:p w14:paraId="0CBED631" w14:textId="102BBC3E" w:rsidR="008B078A" w:rsidRDefault="008B078A" w:rsidP="008B078A">
                  <w:pPr>
                    <w:jc w:val="center"/>
                  </w:pPr>
                </w:p>
                <w:p w14:paraId="78E150F7" w14:textId="76EC07A4" w:rsidR="008B078A" w:rsidRDefault="008B078A" w:rsidP="008B078A">
                  <w:pPr>
                    <w:jc w:val="center"/>
                  </w:pPr>
                </w:p>
                <w:p w14:paraId="57EE1EC8" w14:textId="651FB067" w:rsidR="008B078A" w:rsidRDefault="008B078A" w:rsidP="008B078A">
                  <w:pPr>
                    <w:jc w:val="center"/>
                  </w:pPr>
                </w:p>
                <w:p w14:paraId="0BBF3FC7" w14:textId="42FE7F66" w:rsidR="008B078A" w:rsidRDefault="008B078A" w:rsidP="008B078A">
                  <w:pPr>
                    <w:jc w:val="center"/>
                  </w:pPr>
                </w:p>
                <w:p w14:paraId="386A382F" w14:textId="5DFA2B87" w:rsidR="008B078A" w:rsidRDefault="008B078A" w:rsidP="008B078A">
                  <w:pPr>
                    <w:jc w:val="center"/>
                  </w:pPr>
                </w:p>
                <w:p w14:paraId="6164CCAE" w14:textId="730D2BF7" w:rsidR="008B078A" w:rsidRDefault="008B078A" w:rsidP="008B078A">
                  <w:pPr>
                    <w:jc w:val="center"/>
                  </w:pPr>
                </w:p>
                <w:p w14:paraId="5B5C8D21" w14:textId="089F0222" w:rsidR="008B078A" w:rsidRDefault="008B078A" w:rsidP="008B078A">
                  <w:pPr>
                    <w:jc w:val="center"/>
                  </w:pPr>
                </w:p>
                <w:p w14:paraId="57218F58" w14:textId="3D84F743" w:rsidR="008B078A" w:rsidRDefault="008B078A" w:rsidP="008B078A">
                  <w:pPr>
                    <w:jc w:val="center"/>
                  </w:pPr>
                </w:p>
                <w:p w14:paraId="310EAC71" w14:textId="1AFA427F" w:rsidR="008B078A" w:rsidRDefault="008B078A" w:rsidP="008B078A">
                  <w:pPr>
                    <w:jc w:val="center"/>
                  </w:pPr>
                </w:p>
                <w:p w14:paraId="0DD5B4A4" w14:textId="5A7FBB63" w:rsidR="008B078A" w:rsidRDefault="008B078A" w:rsidP="008B078A">
                  <w:pPr>
                    <w:jc w:val="center"/>
                  </w:pPr>
                </w:p>
                <w:p w14:paraId="7144AD90" w14:textId="72C35D07" w:rsidR="008B078A" w:rsidRDefault="008B078A" w:rsidP="008B078A">
                  <w:pPr>
                    <w:jc w:val="center"/>
                  </w:pPr>
                </w:p>
                <w:p w14:paraId="4BD4CF27" w14:textId="3E1BDD84" w:rsidR="008B078A" w:rsidRDefault="008B078A" w:rsidP="008B078A">
                  <w:pPr>
                    <w:jc w:val="center"/>
                  </w:pPr>
                </w:p>
                <w:p w14:paraId="4E0DDC55" w14:textId="04CA7862" w:rsidR="008B078A" w:rsidRDefault="008B078A" w:rsidP="008B078A">
                  <w:pPr>
                    <w:jc w:val="center"/>
                  </w:pPr>
                </w:p>
                <w:p w14:paraId="6678F05C" w14:textId="48A9F26E" w:rsidR="008B078A" w:rsidRDefault="008B078A" w:rsidP="008B078A">
                  <w:pPr>
                    <w:jc w:val="center"/>
                  </w:pPr>
                </w:p>
                <w:p w14:paraId="3AC64D36" w14:textId="648CF5FE" w:rsidR="008B078A" w:rsidRDefault="008B078A" w:rsidP="008B078A">
                  <w:pPr>
                    <w:jc w:val="center"/>
                  </w:pPr>
                </w:p>
                <w:p w14:paraId="0EC60843" w14:textId="5E37B6E6" w:rsidR="008B078A" w:rsidRDefault="008B078A" w:rsidP="008B078A">
                  <w:pPr>
                    <w:jc w:val="center"/>
                  </w:pPr>
                </w:p>
                <w:p w14:paraId="1A70771D" w14:textId="67965A0A" w:rsidR="008B078A" w:rsidRDefault="008B078A" w:rsidP="008B078A">
                  <w:pPr>
                    <w:jc w:val="center"/>
                  </w:pPr>
                </w:p>
                <w:p w14:paraId="0E092EEB" w14:textId="11599576" w:rsidR="008B078A" w:rsidRDefault="008B078A" w:rsidP="008B078A">
                  <w:pPr>
                    <w:jc w:val="center"/>
                  </w:pPr>
                </w:p>
                <w:p w14:paraId="34C78A2A" w14:textId="660C2CDF" w:rsidR="008B078A" w:rsidRDefault="008B078A" w:rsidP="008B078A">
                  <w:pPr>
                    <w:jc w:val="center"/>
                  </w:pPr>
                </w:p>
                <w:p w14:paraId="7C224904" w14:textId="4A580EC5" w:rsidR="008B078A" w:rsidRDefault="008B078A" w:rsidP="008B078A">
                  <w:pPr>
                    <w:jc w:val="center"/>
                  </w:pPr>
                </w:p>
                <w:p w14:paraId="2F3B8032" w14:textId="18B1D5D5" w:rsidR="008B078A" w:rsidRDefault="008B078A" w:rsidP="008B078A">
                  <w:pPr>
                    <w:jc w:val="center"/>
                  </w:pPr>
                </w:p>
                <w:p w14:paraId="796513C8" w14:textId="35B4E3D5" w:rsidR="008B078A" w:rsidRDefault="008B078A" w:rsidP="008B078A">
                  <w:pPr>
                    <w:jc w:val="center"/>
                  </w:pPr>
                </w:p>
                <w:p w14:paraId="779525BD" w14:textId="2FD5A8D1" w:rsidR="008B078A" w:rsidRDefault="008B078A" w:rsidP="008B078A">
                  <w:pPr>
                    <w:jc w:val="center"/>
                  </w:pPr>
                </w:p>
                <w:p w14:paraId="32BA15CB" w14:textId="27E2EB9B" w:rsidR="008B078A" w:rsidRDefault="008B078A" w:rsidP="008B078A">
                  <w:pPr>
                    <w:jc w:val="center"/>
                  </w:pPr>
                </w:p>
                <w:p w14:paraId="47757180" w14:textId="7F900D51" w:rsidR="008B078A" w:rsidRDefault="008B078A" w:rsidP="008B078A">
                  <w:pPr>
                    <w:jc w:val="center"/>
                  </w:pPr>
                </w:p>
                <w:p w14:paraId="545BEA1D" w14:textId="653146F4" w:rsidR="008B078A" w:rsidRDefault="008B078A" w:rsidP="008B078A">
                  <w:pPr>
                    <w:jc w:val="center"/>
                  </w:pPr>
                </w:p>
                <w:p w14:paraId="2E7BF87A" w14:textId="64F82122" w:rsidR="008B078A" w:rsidRDefault="008B078A" w:rsidP="008B078A">
                  <w:pPr>
                    <w:jc w:val="center"/>
                  </w:pPr>
                </w:p>
                <w:p w14:paraId="1E1BF3C3" w14:textId="31635496" w:rsidR="008B078A" w:rsidRDefault="008B078A" w:rsidP="008B078A">
                  <w:pPr>
                    <w:jc w:val="center"/>
                  </w:pPr>
                </w:p>
                <w:p w14:paraId="4AB0C2AD" w14:textId="7A294BEC" w:rsidR="008B078A" w:rsidRDefault="008B078A" w:rsidP="008B078A">
                  <w:pPr>
                    <w:jc w:val="center"/>
                  </w:pPr>
                </w:p>
                <w:p w14:paraId="1D529E37" w14:textId="058C52AA" w:rsidR="008B078A" w:rsidRDefault="008B078A" w:rsidP="008B078A">
                  <w:pPr>
                    <w:jc w:val="center"/>
                  </w:pPr>
                </w:p>
                <w:p w14:paraId="734BFD73" w14:textId="45471FBC" w:rsidR="008B078A" w:rsidRDefault="008B078A" w:rsidP="008B078A">
                  <w:pPr>
                    <w:jc w:val="center"/>
                  </w:pPr>
                </w:p>
                <w:p w14:paraId="54994BFB" w14:textId="1804D07A" w:rsidR="008B078A" w:rsidRDefault="008B078A" w:rsidP="008B078A">
                  <w:pPr>
                    <w:jc w:val="center"/>
                  </w:pPr>
                </w:p>
                <w:p w14:paraId="0BBE8834" w14:textId="277BE8FE" w:rsidR="008B078A" w:rsidRDefault="008B078A" w:rsidP="008B078A">
                  <w:pPr>
                    <w:jc w:val="center"/>
                  </w:pPr>
                </w:p>
                <w:p w14:paraId="57A6114B" w14:textId="18F24CDB" w:rsidR="008B078A" w:rsidRDefault="008B078A" w:rsidP="008B078A">
                  <w:pPr>
                    <w:jc w:val="center"/>
                  </w:pPr>
                </w:p>
                <w:p w14:paraId="227B2289" w14:textId="68E8A55A" w:rsidR="008B078A" w:rsidRDefault="008B078A" w:rsidP="008B078A">
                  <w:pPr>
                    <w:jc w:val="center"/>
                  </w:pPr>
                </w:p>
                <w:p w14:paraId="401C67C1" w14:textId="1CC52CD5" w:rsidR="008B078A" w:rsidRDefault="008B078A" w:rsidP="008B078A">
                  <w:pPr>
                    <w:jc w:val="center"/>
                  </w:pPr>
                </w:p>
                <w:p w14:paraId="5355B96D" w14:textId="1AB76078" w:rsidR="008B078A" w:rsidRDefault="008B078A" w:rsidP="008B078A">
                  <w:pPr>
                    <w:jc w:val="center"/>
                  </w:pPr>
                </w:p>
                <w:p w14:paraId="07FC9538" w14:textId="7FF52C9A" w:rsidR="008B078A" w:rsidRDefault="008B078A" w:rsidP="008B078A">
                  <w:pPr>
                    <w:jc w:val="center"/>
                  </w:pPr>
                </w:p>
                <w:p w14:paraId="7BBD170A" w14:textId="2029C7A8" w:rsidR="008B078A" w:rsidRDefault="008B078A" w:rsidP="008B078A">
                  <w:pPr>
                    <w:jc w:val="center"/>
                  </w:pPr>
                </w:p>
                <w:p w14:paraId="7DDD3698" w14:textId="2A8458C3" w:rsidR="008B078A" w:rsidRDefault="008B078A" w:rsidP="008B078A">
                  <w:pPr>
                    <w:jc w:val="center"/>
                  </w:pPr>
                </w:p>
                <w:p w14:paraId="324DE7EA" w14:textId="71C6C2E3" w:rsidR="008B078A" w:rsidRDefault="008B078A" w:rsidP="008B078A">
                  <w:pPr>
                    <w:jc w:val="center"/>
                  </w:pPr>
                </w:p>
                <w:p w14:paraId="712F7838" w14:textId="452402FD" w:rsidR="008B078A" w:rsidRDefault="008B078A" w:rsidP="008B078A">
                  <w:pPr>
                    <w:jc w:val="center"/>
                  </w:pPr>
                </w:p>
                <w:p w14:paraId="11938D7D" w14:textId="64A7A543" w:rsidR="008B078A" w:rsidRDefault="008B078A" w:rsidP="008B078A">
                  <w:pPr>
                    <w:jc w:val="center"/>
                  </w:pPr>
                </w:p>
                <w:p w14:paraId="0E7BE5AB" w14:textId="42267AEE" w:rsidR="008B078A" w:rsidRDefault="008B078A" w:rsidP="008B078A">
                  <w:pPr>
                    <w:jc w:val="center"/>
                  </w:pPr>
                </w:p>
                <w:p w14:paraId="5946E3F0" w14:textId="0FA3421C" w:rsidR="008B078A" w:rsidRDefault="008B078A" w:rsidP="008B078A">
                  <w:pPr>
                    <w:jc w:val="center"/>
                  </w:pPr>
                </w:p>
                <w:p w14:paraId="052BF06F" w14:textId="01B39803" w:rsidR="008B078A" w:rsidRDefault="008B078A" w:rsidP="008B078A">
                  <w:pPr>
                    <w:jc w:val="center"/>
                  </w:pPr>
                </w:p>
                <w:p w14:paraId="61DB5BB7" w14:textId="375A7744" w:rsidR="008B078A" w:rsidRDefault="008B078A" w:rsidP="008B078A">
                  <w:pPr>
                    <w:jc w:val="center"/>
                  </w:pPr>
                </w:p>
                <w:p w14:paraId="249E38E2" w14:textId="64F8ED06" w:rsidR="008B078A" w:rsidRDefault="008B078A" w:rsidP="008B078A">
                  <w:pPr>
                    <w:jc w:val="center"/>
                  </w:pPr>
                </w:p>
                <w:p w14:paraId="3CA9DE7D" w14:textId="5BC93D0C" w:rsidR="008B078A" w:rsidRDefault="008B078A" w:rsidP="008B078A">
                  <w:pPr>
                    <w:jc w:val="center"/>
                  </w:pPr>
                </w:p>
                <w:p w14:paraId="5237D4D1" w14:textId="77777777" w:rsidR="008B078A" w:rsidRDefault="008B078A" w:rsidP="008B078A">
                  <w:pPr>
                    <w:jc w:val="center"/>
                  </w:pPr>
                </w:p>
              </w:txbxContent>
            </v:textbox>
          </v:shape>
        </w:pict>
      </w:r>
      <w:r w:rsidR="00616953" w:rsidRPr="001636A0">
        <w:rPr>
          <w:rFonts w:ascii="Comic Sans MS" w:hAnsi="Comic Sans MS"/>
          <w:bCs/>
          <w:i/>
          <w:iCs/>
          <w:spacing w:val="-4"/>
          <w:sz w:val="40"/>
          <w:szCs w:val="40"/>
        </w:rPr>
        <w:t xml:space="preserve">    “In </w:t>
      </w:r>
      <w:r w:rsidR="00616953" w:rsidRPr="001636A0">
        <w:rPr>
          <w:rFonts w:ascii="Comic Sans MS" w:hAnsi="Comic Sans MS"/>
          <w:bCs/>
          <w:i/>
          <w:iCs/>
          <w:spacing w:val="-4"/>
          <w:sz w:val="40"/>
          <w:szCs w:val="40"/>
          <w:u w:val="single"/>
        </w:rPr>
        <w:t>Rom</w:t>
      </w:r>
      <w:r w:rsidR="001636A0" w:rsidRPr="001636A0">
        <w:rPr>
          <w:rFonts w:ascii="Comic Sans MS" w:hAnsi="Comic Sans MS"/>
          <w:bCs/>
          <w:i/>
          <w:iCs/>
          <w:spacing w:val="-4"/>
          <w:sz w:val="40"/>
          <w:szCs w:val="40"/>
          <w:u w:val="single"/>
        </w:rPr>
        <w:t>.</w:t>
      </w:r>
      <w:r w:rsidR="00616953" w:rsidRPr="001636A0">
        <w:rPr>
          <w:rFonts w:ascii="Comic Sans MS" w:hAnsi="Comic Sans MS"/>
          <w:bCs/>
          <w:i/>
          <w:iCs/>
          <w:spacing w:val="-4"/>
          <w:sz w:val="40"/>
          <w:szCs w:val="40"/>
          <w:u w:val="single"/>
        </w:rPr>
        <w:t xml:space="preserve"> 7:15-25</w:t>
      </w:r>
      <w:r w:rsidR="00616953" w:rsidRPr="001636A0">
        <w:rPr>
          <w:rFonts w:ascii="Comic Sans MS" w:hAnsi="Comic Sans MS"/>
          <w:bCs/>
          <w:i/>
          <w:iCs/>
          <w:spacing w:val="-4"/>
          <w:sz w:val="40"/>
          <w:szCs w:val="40"/>
        </w:rPr>
        <w:t xml:space="preserve"> the conflict is between the</w:t>
      </w:r>
      <w:r w:rsidR="001636A0" w:rsidRPr="001636A0">
        <w:rPr>
          <w:rFonts w:ascii="Comic Sans MS" w:hAnsi="Comic Sans MS"/>
          <w:bCs/>
          <w:i/>
          <w:iCs/>
          <w:spacing w:val="-4"/>
          <w:sz w:val="40"/>
          <w:szCs w:val="40"/>
        </w:rPr>
        <w:t xml:space="preserve"> </w:t>
      </w:r>
      <w:r w:rsidR="00616953" w:rsidRPr="001636A0">
        <w:rPr>
          <w:rFonts w:ascii="Comic Sans MS" w:hAnsi="Comic Sans MS"/>
          <w:bCs/>
          <w:i/>
          <w:iCs/>
          <w:spacing w:val="-4"/>
          <w:sz w:val="40"/>
          <w:szCs w:val="40"/>
        </w:rPr>
        <w:t>regenerate</w:t>
      </w:r>
      <w:r w:rsidR="00616953" w:rsidRPr="00616953">
        <w:rPr>
          <w:rFonts w:ascii="Comic Sans MS" w:hAnsi="Comic Sans MS"/>
          <w:bCs/>
          <w:i/>
          <w:iCs/>
          <w:sz w:val="40"/>
          <w:szCs w:val="40"/>
        </w:rPr>
        <w:t xml:space="preserve"> </w:t>
      </w:r>
      <w:r w:rsidR="00616953" w:rsidRPr="001636A0">
        <w:rPr>
          <w:rFonts w:ascii="Comic Sans MS" w:hAnsi="Comic Sans MS"/>
          <w:bCs/>
          <w:i/>
          <w:iCs/>
          <w:spacing w:val="-8"/>
          <w:sz w:val="40"/>
          <w:szCs w:val="40"/>
        </w:rPr>
        <w:t>man (hypothetically contemplated as acting independently,</w:t>
      </w:r>
      <w:r w:rsidR="00616953" w:rsidRPr="00616953">
        <w:rPr>
          <w:rFonts w:ascii="Comic Sans MS" w:hAnsi="Comic Sans MS"/>
          <w:bCs/>
          <w:i/>
          <w:iCs/>
          <w:sz w:val="40"/>
          <w:szCs w:val="40"/>
        </w:rPr>
        <w:t xml:space="preserve"> or apart from the indwelling Spirit) and his flesh. It is not between the Holy Spirit and the flesh. </w:t>
      </w:r>
      <w:r w:rsidR="00616953" w:rsidRPr="002B59E4">
        <w:rPr>
          <w:rFonts w:ascii="Comic Sans MS" w:hAnsi="Comic Sans MS"/>
          <w:bCs/>
          <w:i/>
          <w:iCs/>
          <w:color w:val="C00000"/>
          <w:sz w:val="40"/>
          <w:szCs w:val="40"/>
        </w:rPr>
        <w:t>Probably</w:t>
      </w:r>
      <w:r w:rsidR="001636A0" w:rsidRPr="002B59E4">
        <w:rPr>
          <w:rFonts w:ascii="Comic Sans MS" w:hAnsi="Comic Sans MS"/>
          <w:bCs/>
          <w:i/>
          <w:iCs/>
          <w:color w:val="C00000"/>
          <w:sz w:val="40"/>
          <w:szCs w:val="40"/>
        </w:rPr>
        <w:t>,</w:t>
      </w:r>
      <w:r w:rsidR="00616953" w:rsidRPr="002B59E4">
        <w:rPr>
          <w:rFonts w:ascii="Comic Sans MS" w:hAnsi="Comic Sans MS"/>
          <w:bCs/>
          <w:i/>
          <w:iCs/>
          <w:color w:val="C00000"/>
          <w:sz w:val="40"/>
          <w:szCs w:val="40"/>
        </w:rPr>
        <w:t xml:space="preserve"> </w:t>
      </w:r>
      <w:r w:rsidR="00616953" w:rsidRPr="002B59E4">
        <w:rPr>
          <w:rFonts w:ascii="Comic Sans MS" w:hAnsi="Comic Sans MS"/>
          <w:bCs/>
          <w:i/>
          <w:iCs/>
          <w:color w:val="C00000"/>
          <w:spacing w:val="-4"/>
          <w:sz w:val="40"/>
          <w:szCs w:val="40"/>
        </w:rPr>
        <w:t xml:space="preserve">there is </w:t>
      </w:r>
      <w:r w:rsidR="00616953" w:rsidRPr="002B59E4">
        <w:rPr>
          <w:rFonts w:ascii="Comic Sans MS" w:hAnsi="Comic Sans MS"/>
          <w:bCs/>
          <w:i/>
          <w:iCs/>
          <w:color w:val="C00000"/>
          <w:spacing w:val="-4"/>
          <w:sz w:val="40"/>
          <w:szCs w:val="40"/>
        </w:rPr>
        <w:lastRenderedPageBreak/>
        <w:t>no more subtle delusion common among believers</w:t>
      </w:r>
      <w:r w:rsidR="00616953" w:rsidRPr="002B59E4">
        <w:rPr>
          <w:rFonts w:ascii="Comic Sans MS" w:hAnsi="Comic Sans MS"/>
          <w:bCs/>
          <w:i/>
          <w:iCs/>
          <w:color w:val="C00000"/>
          <w:sz w:val="40"/>
          <w:szCs w:val="40"/>
        </w:rPr>
        <w:t xml:space="preserve"> than the supposition that the saved man, if he tries hard enough, can, on the basis of the fact that he is regenerate, overcome the flesh. </w:t>
      </w:r>
      <w:r w:rsidR="00616953" w:rsidRPr="00616953">
        <w:rPr>
          <w:rFonts w:ascii="Comic Sans MS" w:hAnsi="Comic Sans MS"/>
          <w:bCs/>
          <w:i/>
          <w:iCs/>
          <w:sz w:val="40"/>
          <w:szCs w:val="40"/>
        </w:rPr>
        <w:t>The result of this struggle on the part of the Apostle was defeat to the extent that he became a wretched man."</w:t>
      </w:r>
      <w:r w:rsidR="0001277A">
        <w:rPr>
          <w:rFonts w:ascii="Comic Sans MS" w:hAnsi="Comic Sans MS"/>
          <w:bCs/>
          <w:i/>
          <w:iCs/>
          <w:sz w:val="40"/>
          <w:szCs w:val="40"/>
        </w:rPr>
        <w:t xml:space="preserve"> </w:t>
      </w:r>
      <w:r w:rsidR="00E013C8">
        <w:rPr>
          <w:rFonts w:ascii="Comic Sans MS" w:hAnsi="Comic Sans MS"/>
          <w:bCs/>
        </w:rPr>
        <w:t xml:space="preserve">By </w:t>
      </w:r>
      <w:r w:rsidR="00E013C8" w:rsidRPr="00E013C8">
        <w:rPr>
          <w:rFonts w:ascii="Comic Sans MS" w:hAnsi="Comic Sans MS"/>
          <w:bCs/>
        </w:rPr>
        <w:t>Lewis Sperry Chafer</w:t>
      </w:r>
    </w:p>
    <w:p w14:paraId="36F6415C" w14:textId="2036266A" w:rsidR="0001277A" w:rsidRPr="00EC6AD2" w:rsidRDefault="0001277A" w:rsidP="00616953">
      <w:pPr>
        <w:pStyle w:val="Standard"/>
        <w:ind w:left="540" w:hanging="540"/>
        <w:rPr>
          <w:rFonts w:ascii="Comic Sans MS" w:hAnsi="Comic Sans MS"/>
          <w:sz w:val="20"/>
          <w:szCs w:val="20"/>
        </w:rPr>
      </w:pPr>
    </w:p>
    <w:p w14:paraId="4A16920A" w14:textId="27624BA0" w:rsidR="007E2F5C" w:rsidRPr="0011485C" w:rsidRDefault="0011485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 doubt that there are millions and millions of believers who struggle with sinning against God who think </w:t>
      </w:r>
      <w:r w:rsidR="00DC56F6">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they have the ability to overcome their flesh </w:t>
      </w:r>
      <w:r w:rsidR="00DC56F6">
        <w:rPr>
          <w:rFonts w:ascii="Comic Sans MS" w:eastAsia="Times New Roman" w:hAnsi="Comic Sans MS" w:cs="Arial"/>
          <w:color w:val="000000" w:themeColor="text1"/>
          <w:spacing w:val="-10"/>
          <w:kern w:val="0"/>
          <w:sz w:val="40"/>
          <w:szCs w:val="40"/>
        </w:rPr>
        <w:t>if they try   hard enough. All religions and most Christian churches have this erroneous principle as part of their belief system</w:t>
      </w:r>
      <w:r w:rsidR="001B1553">
        <w:rPr>
          <w:rFonts w:ascii="Comic Sans MS" w:eastAsia="Times New Roman" w:hAnsi="Comic Sans MS" w:cs="Arial"/>
          <w:color w:val="000000" w:themeColor="text1"/>
          <w:spacing w:val="-10"/>
          <w:kern w:val="0"/>
          <w:sz w:val="40"/>
          <w:szCs w:val="40"/>
        </w:rPr>
        <w:t xml:space="preserve">. Their congregations trust in themselves to overcome sin in their lives rather than </w:t>
      </w:r>
      <w:r w:rsidR="007556F7">
        <w:rPr>
          <w:rFonts w:ascii="Comic Sans MS" w:eastAsia="Times New Roman" w:hAnsi="Comic Sans MS" w:cs="Arial"/>
          <w:color w:val="000000" w:themeColor="text1"/>
          <w:spacing w:val="-10"/>
          <w:kern w:val="0"/>
          <w:sz w:val="40"/>
          <w:szCs w:val="40"/>
        </w:rPr>
        <w:t xml:space="preserve">trusting </w:t>
      </w:r>
      <w:r w:rsidR="001B1553">
        <w:rPr>
          <w:rFonts w:ascii="Comic Sans MS" w:eastAsia="Times New Roman" w:hAnsi="Comic Sans MS" w:cs="Arial"/>
          <w:color w:val="000000" w:themeColor="text1"/>
          <w:spacing w:val="-10"/>
          <w:kern w:val="0"/>
          <w:sz w:val="40"/>
          <w:szCs w:val="40"/>
        </w:rPr>
        <w:t>the Holy Spirit.</w:t>
      </w:r>
    </w:p>
    <w:p w14:paraId="56D3EAAF" w14:textId="77777777" w:rsidR="007E2F5C" w:rsidRPr="001B1553" w:rsidRDefault="007E2F5C" w:rsidP="00694803">
      <w:pPr>
        <w:pStyle w:val="Standard"/>
        <w:rPr>
          <w:rFonts w:ascii="Comic Sans MS" w:eastAsia="Times New Roman" w:hAnsi="Comic Sans MS" w:cs="Arial"/>
          <w:b/>
          <w:bCs/>
          <w:i/>
          <w:iCs/>
          <w:color w:val="0035FF"/>
          <w:spacing w:val="-10"/>
          <w:kern w:val="0"/>
          <w:sz w:val="16"/>
          <w:szCs w:val="16"/>
          <w:u w:val="single"/>
        </w:rPr>
      </w:pPr>
    </w:p>
    <w:p w14:paraId="544032EF" w14:textId="0131F9D9" w:rsidR="001417A7" w:rsidRDefault="001417A7"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following is the conclusion of an article about twelve ways  to have victory over sin.</w:t>
      </w:r>
    </w:p>
    <w:p w14:paraId="754A99AC" w14:textId="49F66341" w:rsidR="001417A7" w:rsidRPr="00EC6AD2" w:rsidRDefault="001417A7" w:rsidP="00694803">
      <w:pPr>
        <w:pStyle w:val="Standard"/>
        <w:rPr>
          <w:rFonts w:ascii="Comic Sans MS" w:eastAsia="Times New Roman" w:hAnsi="Comic Sans MS" w:cs="Arial"/>
          <w:color w:val="000000" w:themeColor="text1"/>
          <w:spacing w:val="-10"/>
          <w:kern w:val="0"/>
          <w:sz w:val="20"/>
          <w:szCs w:val="20"/>
        </w:rPr>
      </w:pPr>
    </w:p>
    <w:p w14:paraId="0C4A9F17" w14:textId="48F19B69" w:rsidR="001417A7" w:rsidRPr="002B59E4" w:rsidRDefault="001417A7" w:rsidP="001417A7">
      <w:pPr>
        <w:pStyle w:val="Standard"/>
        <w:ind w:left="270" w:hanging="270"/>
        <w:rPr>
          <w:rFonts w:ascii="Comic Sans MS" w:eastAsia="Times New Roman" w:hAnsi="Comic Sans MS" w:cs="Arial"/>
          <w:i/>
          <w:iCs/>
          <w:color w:val="000000" w:themeColor="text1"/>
          <w:spacing w:val="-10"/>
          <w:kern w:val="0"/>
          <w:sz w:val="40"/>
          <w:szCs w:val="40"/>
        </w:rPr>
      </w:pPr>
      <w:r w:rsidRPr="000246F1">
        <w:rPr>
          <w:rFonts w:ascii="Comic Sans MS" w:eastAsia="Times New Roman" w:hAnsi="Comic Sans MS" w:cs="Arial"/>
          <w:i/>
          <w:iCs/>
          <w:color w:val="000000" w:themeColor="text1"/>
          <w:spacing w:val="-10"/>
          <w:kern w:val="0"/>
          <w:sz w:val="40"/>
          <w:szCs w:val="40"/>
        </w:rPr>
        <w:t xml:space="preserve">  “Conclusion: Grace is not an occasion for deception and rebellion. We are under Grace to have the liberty to serve God in true holiness and righteousness. Never claim to be under grace while living in sin. </w:t>
      </w:r>
      <w:r w:rsidRPr="002B59E4">
        <w:rPr>
          <w:rFonts w:ascii="Comic Sans MS" w:eastAsia="Times New Roman" w:hAnsi="Comic Sans MS" w:cs="Arial"/>
          <w:b/>
          <w:bCs/>
          <w:i/>
          <w:iCs/>
          <w:color w:val="000000" w:themeColor="text1"/>
          <w:kern w:val="0"/>
          <w:sz w:val="40"/>
          <w:szCs w:val="40"/>
        </w:rPr>
        <w:t>Take responsibility</w:t>
      </w:r>
      <w:r w:rsidRPr="002B59E4">
        <w:rPr>
          <w:rFonts w:ascii="Comic Sans MS" w:eastAsia="Times New Roman" w:hAnsi="Comic Sans MS" w:cs="Arial"/>
          <w:i/>
          <w:iCs/>
          <w:color w:val="000000" w:themeColor="text1"/>
          <w:kern w:val="0"/>
          <w:sz w:val="40"/>
          <w:szCs w:val="40"/>
        </w:rPr>
        <w:t xml:space="preserve"> </w:t>
      </w:r>
      <w:r w:rsidRPr="002B59E4">
        <w:rPr>
          <w:rFonts w:ascii="Comic Sans MS" w:eastAsia="Times New Roman" w:hAnsi="Comic Sans MS" w:cs="Arial"/>
          <w:i/>
          <w:iCs/>
          <w:color w:val="000000" w:themeColor="text1"/>
          <w:spacing w:val="-10"/>
          <w:kern w:val="0"/>
          <w:sz w:val="40"/>
          <w:szCs w:val="40"/>
        </w:rPr>
        <w:t xml:space="preserve">to walk </w:t>
      </w:r>
      <w:r w:rsidR="00C4274C" w:rsidRPr="002B59E4">
        <w:rPr>
          <w:rFonts w:ascii="Comic Sans MS" w:eastAsia="Times New Roman" w:hAnsi="Comic Sans MS" w:cs="Arial"/>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 xml:space="preserve">in total victory over Sin, Self, and Satan. </w:t>
      </w:r>
      <w:r w:rsidRPr="002B59E4">
        <w:rPr>
          <w:rFonts w:ascii="Comic Sans MS" w:eastAsia="Times New Roman" w:hAnsi="Comic Sans MS" w:cs="Arial"/>
          <w:b/>
          <w:bCs/>
          <w:i/>
          <w:iCs/>
          <w:color w:val="000000" w:themeColor="text1"/>
          <w:kern w:val="0"/>
          <w:sz w:val="40"/>
          <w:szCs w:val="40"/>
        </w:rPr>
        <w:t>Make up your mind</w:t>
      </w:r>
      <w:r w:rsidRPr="002B59E4">
        <w:rPr>
          <w:rFonts w:ascii="Comic Sans MS" w:eastAsia="Times New Roman" w:hAnsi="Comic Sans MS" w:cs="Arial"/>
          <w:i/>
          <w:iCs/>
          <w:color w:val="000000" w:themeColor="text1"/>
          <w:kern w:val="0"/>
          <w:sz w:val="40"/>
          <w:szCs w:val="40"/>
        </w:rPr>
        <w:t xml:space="preserve"> </w:t>
      </w:r>
      <w:r w:rsidRPr="002B59E4">
        <w:rPr>
          <w:rFonts w:ascii="Comic Sans MS" w:eastAsia="Times New Roman" w:hAnsi="Comic Sans MS" w:cs="Arial"/>
          <w:i/>
          <w:iCs/>
          <w:color w:val="000000" w:themeColor="text1"/>
          <w:spacing w:val="-10"/>
          <w:kern w:val="0"/>
          <w:sz w:val="40"/>
          <w:szCs w:val="40"/>
        </w:rPr>
        <w:t>to be an example of a True Believer. God bless you.</w:t>
      </w:r>
      <w:r w:rsidR="000246F1" w:rsidRPr="002B59E4">
        <w:rPr>
          <w:rFonts w:ascii="Comic Sans MS" w:eastAsia="Times New Roman" w:hAnsi="Comic Sans MS" w:cs="Arial"/>
          <w:i/>
          <w:iCs/>
          <w:color w:val="000000" w:themeColor="text1"/>
          <w:spacing w:val="-10"/>
          <w:kern w:val="0"/>
          <w:sz w:val="40"/>
          <w:szCs w:val="40"/>
        </w:rPr>
        <w:t>”</w:t>
      </w:r>
    </w:p>
    <w:p w14:paraId="15D0EECA" w14:textId="5FB5569E" w:rsidR="000246F1" w:rsidRPr="002B59E4" w:rsidRDefault="000246F1" w:rsidP="001417A7">
      <w:pPr>
        <w:pStyle w:val="Standard"/>
        <w:ind w:left="270" w:hanging="270"/>
        <w:rPr>
          <w:rFonts w:ascii="Comic Sans MS" w:eastAsia="Times New Roman" w:hAnsi="Comic Sans MS" w:cs="Arial"/>
          <w:color w:val="000000" w:themeColor="text1"/>
          <w:kern w:val="0"/>
        </w:rPr>
      </w:pPr>
      <w:r w:rsidRPr="002B59E4">
        <w:rPr>
          <w:rFonts w:ascii="Comic Sans MS" w:eastAsia="Times New Roman" w:hAnsi="Comic Sans MS" w:cs="Arial"/>
          <w:i/>
          <w:iCs/>
          <w:color w:val="000000" w:themeColor="text1"/>
          <w:kern w:val="0"/>
        </w:rPr>
        <w:t xml:space="preserve">   https://www.damianalamba.com/2021/04/12-effective-ways-to-overcome-sin.html</w:t>
      </w:r>
    </w:p>
    <w:p w14:paraId="0DE2D520" w14:textId="7FB92066" w:rsidR="001417A7" w:rsidRPr="002B59E4" w:rsidRDefault="001417A7" w:rsidP="00694803">
      <w:pPr>
        <w:pStyle w:val="Standard"/>
        <w:rPr>
          <w:rFonts w:ascii="Comic Sans MS" w:eastAsia="Times New Roman" w:hAnsi="Comic Sans MS" w:cs="Arial"/>
          <w:bCs/>
          <w:i/>
          <w:iCs/>
          <w:color w:val="000000" w:themeColor="text1"/>
          <w:kern w:val="0"/>
          <w:sz w:val="20"/>
          <w:szCs w:val="20"/>
          <w:u w:val="single"/>
        </w:rPr>
      </w:pPr>
    </w:p>
    <w:p w14:paraId="7411D14F" w14:textId="77777777" w:rsidR="00502831" w:rsidRDefault="000246F1" w:rsidP="00694803">
      <w:pPr>
        <w:pStyle w:val="Standard"/>
        <w:rPr>
          <w:rFonts w:ascii="Comic Sans MS" w:eastAsia="Times New Roman" w:hAnsi="Comic Sans MS" w:cs="Arial"/>
          <w:color w:val="000000" w:themeColor="text1"/>
          <w:spacing w:val="-10"/>
          <w:kern w:val="0"/>
          <w:sz w:val="40"/>
          <w:szCs w:val="40"/>
        </w:rPr>
      </w:pPr>
      <w:r w:rsidRPr="000246F1">
        <w:rPr>
          <w:rFonts w:ascii="Comic Sans MS" w:eastAsia="Times New Roman" w:hAnsi="Comic Sans MS" w:cs="Arial"/>
          <w:color w:val="000000" w:themeColor="text1"/>
          <w:spacing w:val="-10"/>
          <w:kern w:val="0"/>
          <w:sz w:val="40"/>
          <w:szCs w:val="40"/>
        </w:rPr>
        <w:lastRenderedPageBreak/>
        <w:t>The author made a valiant attempt to show how a believer can have victory over sin but</w:t>
      </w:r>
      <w:r>
        <w:rPr>
          <w:rFonts w:ascii="Comic Sans MS" w:eastAsia="Times New Roman" w:hAnsi="Comic Sans MS" w:cs="Arial"/>
          <w:color w:val="000000" w:themeColor="text1"/>
          <w:spacing w:val="-10"/>
          <w:kern w:val="0"/>
          <w:sz w:val="40"/>
          <w:szCs w:val="40"/>
        </w:rPr>
        <w:t xml:space="preserve"> it </w:t>
      </w:r>
      <w:r w:rsidR="00502831">
        <w:rPr>
          <w:rFonts w:ascii="Comic Sans MS" w:eastAsia="Times New Roman" w:hAnsi="Comic Sans MS" w:cs="Arial"/>
          <w:color w:val="000000" w:themeColor="text1"/>
          <w:spacing w:val="-10"/>
          <w:kern w:val="0"/>
          <w:sz w:val="40"/>
          <w:szCs w:val="40"/>
        </w:rPr>
        <w:t xml:space="preserve">presumed that WE have the power to overcome our flesh.    </w:t>
      </w:r>
    </w:p>
    <w:p w14:paraId="370077D2" w14:textId="77777777" w:rsidR="00502831" w:rsidRPr="0008250E" w:rsidRDefault="00502831" w:rsidP="00502831">
      <w:pPr>
        <w:pStyle w:val="Standard"/>
        <w:rPr>
          <w:rFonts w:ascii="Comic Sans MS" w:eastAsia="Times New Roman" w:hAnsi="Comic Sans MS" w:cs="Arial"/>
          <w:b/>
          <w:bCs/>
          <w:i/>
          <w:iCs/>
          <w:color w:val="0035FF"/>
          <w:spacing w:val="-10"/>
          <w:kern w:val="0"/>
          <w:u w:val="single"/>
        </w:rPr>
      </w:pPr>
    </w:p>
    <w:p w14:paraId="21110DED" w14:textId="3BDE38ED" w:rsidR="00EC6AD2" w:rsidRPr="002F5C9E" w:rsidRDefault="00EC6AD2" w:rsidP="00EC6AD2">
      <w:pPr>
        <w:pStyle w:val="Standard"/>
        <w:rPr>
          <w:rFonts w:ascii="Comic Sans MS" w:hAnsi="Comic Sans MS"/>
          <w:bCs/>
          <w:color w:val="000000"/>
          <w:spacing w:val="-6"/>
          <w:sz w:val="40"/>
          <w:szCs w:val="40"/>
        </w:rPr>
      </w:pPr>
      <w:bookmarkStart w:id="112" w:name="_Hlk108709950"/>
      <w:r w:rsidRPr="002F5C9E">
        <w:rPr>
          <w:rFonts w:ascii="Comic Sans MS" w:hAnsi="Comic Sans MS"/>
          <w:b/>
          <w:i/>
          <w:iCs/>
          <w:color w:val="0035FF"/>
          <w:spacing w:val="-6"/>
          <w:sz w:val="40"/>
          <w:szCs w:val="40"/>
          <w:u w:val="single"/>
        </w:rPr>
        <w:t xml:space="preserve">LESSON </w:t>
      </w:r>
      <w:r>
        <w:rPr>
          <w:rFonts w:ascii="Comic Sans MS" w:hAnsi="Comic Sans MS"/>
          <w:b/>
          <w:i/>
          <w:iCs/>
          <w:color w:val="0035FF"/>
          <w:spacing w:val="-6"/>
          <w:sz w:val="40"/>
          <w:szCs w:val="40"/>
          <w:u w:val="single"/>
        </w:rPr>
        <w:t>200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44A6CA23" w14:textId="77777777" w:rsidR="00EC6AD2" w:rsidRDefault="00EC6AD2" w:rsidP="00502831">
      <w:pPr>
        <w:pStyle w:val="Standard"/>
        <w:rPr>
          <w:rFonts w:ascii="Comic Sans MS" w:eastAsia="Times New Roman" w:hAnsi="Comic Sans MS" w:cs="Arial"/>
          <w:b/>
          <w:bCs/>
          <w:i/>
          <w:iCs/>
          <w:color w:val="0035FF"/>
          <w:spacing w:val="-10"/>
          <w:kern w:val="0"/>
          <w:sz w:val="39"/>
          <w:szCs w:val="39"/>
          <w:u w:val="single"/>
        </w:rPr>
      </w:pPr>
    </w:p>
    <w:p w14:paraId="27A3C0D3" w14:textId="558960A6" w:rsidR="00502831" w:rsidRPr="00502831" w:rsidRDefault="00502831" w:rsidP="00502831">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u w:val="single"/>
        </w:rPr>
        <w:t>Romans 7:23</w:t>
      </w:r>
      <w:r w:rsidRPr="00502831">
        <w:rPr>
          <w:rFonts w:ascii="Comic Sans MS" w:eastAsia="Times New Roman" w:hAnsi="Comic Sans MS" w:cs="Arial"/>
          <w:b/>
          <w:bCs/>
          <w:i/>
          <w:iCs/>
          <w:color w:val="0035FF"/>
          <w:spacing w:val="-10"/>
          <w:kern w:val="0"/>
          <w:sz w:val="39"/>
          <w:szCs w:val="39"/>
        </w:rPr>
        <w:t xml:space="preserve">  but I see a different law 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 waging war against the law of my mind, 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making me a prisoner of the law of sin which is</w:t>
      </w:r>
      <w:r w:rsidR="00BC39BF">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p>
    <w:p w14:paraId="691D96DA" w14:textId="77777777" w:rsidR="00C93F19" w:rsidRPr="00C93F19" w:rsidRDefault="00C93F19" w:rsidP="00502831">
      <w:pPr>
        <w:pStyle w:val="Standard"/>
        <w:rPr>
          <w:rFonts w:ascii="Comic Sans MS" w:eastAsia="Times New Roman" w:hAnsi="Comic Sans MS" w:cs="Arial"/>
          <w:b/>
          <w:bCs/>
          <w:i/>
          <w:iCs/>
          <w:color w:val="0035FF"/>
          <w:spacing w:val="-10"/>
          <w:kern w:val="0"/>
          <w:sz w:val="16"/>
          <w:szCs w:val="16"/>
        </w:rPr>
      </w:pPr>
    </w:p>
    <w:p w14:paraId="5029229D" w14:textId="2558C270" w:rsidR="00502831" w:rsidRPr="00496DFB" w:rsidRDefault="0058068A" w:rsidP="00502831">
      <w:pPr>
        <w:pStyle w:val="Standard"/>
        <w:rPr>
          <w:rFonts w:ascii="Comic Sans MS" w:eastAsia="Times New Roman" w:hAnsi="Comic Sans MS" w:cs="Arial"/>
          <w:color w:val="0035FF"/>
          <w:spacing w:val="-10"/>
          <w:kern w:val="0"/>
          <w:sz w:val="40"/>
          <w:szCs w:val="40"/>
        </w:rPr>
      </w:pPr>
      <w:r w:rsidRPr="00AF2366">
        <w:rPr>
          <w:rFonts w:ascii="Comic Sans MS" w:eastAsia="Times New Roman" w:hAnsi="Comic Sans MS" w:cs="Arial"/>
          <w:b/>
          <w:bCs/>
          <w:i/>
          <w:iCs/>
          <w:color w:val="0035FF"/>
          <w:spacing w:val="-14"/>
          <w:kern w:val="0"/>
          <w:sz w:val="39"/>
          <w:szCs w:val="39"/>
        </w:rPr>
        <w:t xml:space="preserve">but I see </w:t>
      </w:r>
      <w:r w:rsidRPr="00AF2366">
        <w:rPr>
          <w:rFonts w:ascii="Comic Sans MS" w:eastAsia="Times New Roman" w:hAnsi="Comic Sans MS" w:cs="Arial"/>
          <w:color w:val="000000" w:themeColor="text1"/>
          <w:spacing w:val="-14"/>
          <w:kern w:val="0"/>
          <w:sz w:val="36"/>
          <w:szCs w:val="36"/>
        </w:rPr>
        <w:t xml:space="preserve">(pt. pm) </w:t>
      </w:r>
      <w:r w:rsidRPr="00AF2366">
        <w:rPr>
          <w:rFonts w:ascii="Comic Sans MS" w:eastAsia="Times New Roman" w:hAnsi="Comic Sans MS" w:cs="Arial"/>
          <w:b/>
          <w:bCs/>
          <w:i/>
          <w:iCs/>
          <w:color w:val="0035FF"/>
          <w:spacing w:val="-14"/>
          <w:kern w:val="0"/>
          <w:sz w:val="39"/>
          <w:szCs w:val="39"/>
        </w:rPr>
        <w:t xml:space="preserve">a different law </w:t>
      </w:r>
      <w:r w:rsidR="00272C29" w:rsidRPr="00AF2366">
        <w:rPr>
          <w:rFonts w:ascii="Comic Sans MS" w:eastAsia="Times New Roman" w:hAnsi="Comic Sans MS" w:cs="Arial"/>
          <w:color w:val="000000" w:themeColor="text1"/>
          <w:spacing w:val="-14"/>
          <w:kern w:val="0"/>
          <w:sz w:val="36"/>
          <w:szCs w:val="36"/>
        </w:rPr>
        <w:t>(from the law of God mentioned</w:t>
      </w:r>
      <w:r w:rsidR="00272C29" w:rsidRPr="00AF2366">
        <w:rPr>
          <w:rFonts w:ascii="Comic Sans MS" w:eastAsia="Times New Roman" w:hAnsi="Comic Sans MS" w:cs="Arial"/>
          <w:color w:val="000000" w:themeColor="text1"/>
          <w:spacing w:val="-10"/>
          <w:kern w:val="0"/>
          <w:sz w:val="36"/>
          <w:szCs w:val="36"/>
        </w:rPr>
        <w:t xml:space="preserve"> in the previous verse</w:t>
      </w:r>
      <w:r w:rsidR="00AF2366" w:rsidRPr="00AF2366">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w:t>
      </w:r>
    </w:p>
    <w:p w14:paraId="2BC5523E" w14:textId="77777777" w:rsidR="00F13904" w:rsidRPr="00295541" w:rsidRDefault="00502831" w:rsidP="00694803">
      <w:pPr>
        <w:pStyle w:val="Standard"/>
        <w:rPr>
          <w:rFonts w:ascii="Comic Sans MS" w:eastAsia="Times New Roman" w:hAnsi="Comic Sans MS" w:cs="Arial"/>
          <w:color w:val="000000" w:themeColor="text1"/>
          <w:spacing w:val="-10"/>
          <w:kern w:val="0"/>
          <w:sz w:val="12"/>
          <w:szCs w:val="12"/>
        </w:rPr>
      </w:pPr>
      <w:r w:rsidRPr="00502831">
        <w:rPr>
          <w:rFonts w:ascii="Comic Sans MS" w:eastAsia="Times New Roman" w:hAnsi="Comic Sans MS" w:cs="Arial"/>
          <w:color w:val="000000" w:themeColor="text1"/>
          <w:spacing w:val="-10"/>
          <w:kern w:val="0"/>
          <w:sz w:val="38"/>
          <w:szCs w:val="38"/>
        </w:rPr>
        <w:t xml:space="preserve"> </w:t>
      </w:r>
    </w:p>
    <w:p w14:paraId="2116ECC9" w14:textId="4A1B8FDB" w:rsidR="00F13904" w:rsidRPr="00335B21" w:rsidRDefault="00F13904" w:rsidP="00694803">
      <w:pPr>
        <w:pStyle w:val="Standard"/>
        <w:rPr>
          <w:rFonts w:ascii="Comic Sans MS" w:eastAsia="Times New Roman" w:hAnsi="Comic Sans MS" w:cs="Arial"/>
          <w:color w:val="000000" w:themeColor="text1"/>
          <w:spacing w:val="-10"/>
          <w:kern w:val="0"/>
          <w:sz w:val="40"/>
          <w:szCs w:val="40"/>
        </w:rPr>
      </w:pPr>
      <w:r w:rsidRPr="00335B21">
        <w:rPr>
          <w:rFonts w:ascii="Comic Sans MS" w:eastAsia="Times New Roman" w:hAnsi="Comic Sans MS" w:cs="Arial"/>
          <w:color w:val="000000" w:themeColor="text1"/>
          <w:spacing w:val="-10"/>
          <w:kern w:val="0"/>
          <w:sz w:val="40"/>
          <w:szCs w:val="40"/>
        </w:rPr>
        <w:t xml:space="preserve">The Law or Principle of Paul’s mind motivated him to keep the Law of God which he </w:t>
      </w:r>
      <w:r w:rsidR="00295541" w:rsidRPr="00335B21">
        <w:rPr>
          <w:rFonts w:ascii="Comic Sans MS" w:eastAsia="Times New Roman" w:hAnsi="Comic Sans MS" w:cs="Arial"/>
          <w:color w:val="000000" w:themeColor="text1"/>
          <w:spacing w:val="-10"/>
          <w:kern w:val="0"/>
          <w:sz w:val="40"/>
          <w:szCs w:val="40"/>
        </w:rPr>
        <w:t>knew was good, but he saw a different “</w:t>
      </w:r>
      <w:proofErr w:type="spellStart"/>
      <w:r w:rsidR="00295541" w:rsidRPr="00335B21">
        <w:rPr>
          <w:rFonts w:ascii="Comic Sans MS" w:eastAsia="Times New Roman" w:hAnsi="Comic Sans MS" w:cs="Arial"/>
          <w:color w:val="000000" w:themeColor="text1"/>
          <w:spacing w:val="-10"/>
          <w:kern w:val="0"/>
          <w:sz w:val="40"/>
          <w:szCs w:val="40"/>
        </w:rPr>
        <w:t>heteros</w:t>
      </w:r>
      <w:proofErr w:type="spellEnd"/>
      <w:r w:rsidR="00295541" w:rsidRPr="00335B21">
        <w:rPr>
          <w:rFonts w:ascii="Comic Sans MS" w:eastAsia="Times New Roman" w:hAnsi="Comic Sans MS" w:cs="Arial"/>
          <w:color w:val="000000" w:themeColor="text1"/>
          <w:spacing w:val="-10"/>
          <w:kern w:val="0"/>
          <w:sz w:val="40"/>
          <w:szCs w:val="40"/>
        </w:rPr>
        <w:t>” Law controlling the members of his body.</w:t>
      </w:r>
    </w:p>
    <w:p w14:paraId="1E6A99D4" w14:textId="7A9C289D" w:rsidR="00295541" w:rsidRPr="00295541" w:rsidRDefault="00295541" w:rsidP="00694803">
      <w:pPr>
        <w:pStyle w:val="Standard"/>
        <w:rPr>
          <w:rFonts w:ascii="Comic Sans MS" w:eastAsia="Times New Roman" w:hAnsi="Comic Sans MS" w:cs="Arial"/>
          <w:color w:val="000000" w:themeColor="text1"/>
          <w:spacing w:val="-10"/>
          <w:kern w:val="0"/>
          <w:sz w:val="12"/>
          <w:szCs w:val="12"/>
        </w:rPr>
      </w:pPr>
    </w:p>
    <w:p w14:paraId="53CEFDA1" w14:textId="20BE3650" w:rsidR="00295541" w:rsidRDefault="00295541" w:rsidP="00694803">
      <w:pPr>
        <w:pStyle w:val="Standard"/>
        <w:rPr>
          <w:rFonts w:ascii="Comic Sans MS" w:eastAsia="Times New Roman" w:hAnsi="Comic Sans MS" w:cs="Arial"/>
          <w:color w:val="000000" w:themeColor="text1"/>
          <w:spacing w:val="-10"/>
          <w:kern w:val="0"/>
          <w:sz w:val="38"/>
          <w:szCs w:val="38"/>
        </w:rPr>
      </w:pPr>
      <w:r w:rsidRPr="00502831">
        <w:rPr>
          <w:rFonts w:ascii="Comic Sans MS" w:eastAsia="Times New Roman" w:hAnsi="Comic Sans MS" w:cs="Arial"/>
          <w:b/>
          <w:bCs/>
          <w:i/>
          <w:iCs/>
          <w:color w:val="0035FF"/>
          <w:spacing w:val="-10"/>
          <w:kern w:val="0"/>
          <w:sz w:val="39"/>
          <w:szCs w:val="39"/>
        </w:rPr>
        <w:t xml:space="preserve">waging </w:t>
      </w:r>
      <w:r>
        <w:rPr>
          <w:rFonts w:ascii="Comic Sans MS" w:eastAsia="Times New Roman" w:hAnsi="Comic Sans MS" w:cs="Arial"/>
          <w:color w:val="000000" w:themeColor="text1"/>
          <w:spacing w:val="-10"/>
          <w:kern w:val="0"/>
          <w:sz w:val="36"/>
          <w:szCs w:val="36"/>
        </w:rPr>
        <w:t>(pt. p</w:t>
      </w:r>
      <w:r w:rsidR="00860D21">
        <w:rPr>
          <w:rFonts w:ascii="Comic Sans MS" w:eastAsia="Times New Roman" w:hAnsi="Comic Sans MS" w:cs="Arial"/>
          <w:color w:val="000000" w:themeColor="text1"/>
          <w:spacing w:val="-10"/>
          <w:kern w:val="0"/>
          <w:sz w:val="36"/>
          <w:szCs w:val="36"/>
        </w:rPr>
        <w:t>m</w:t>
      </w:r>
      <w:r>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war against the law of my mind</w:t>
      </w:r>
      <w:r w:rsidR="00C93F19">
        <w:rPr>
          <w:rFonts w:ascii="Comic Sans MS" w:eastAsia="Times New Roman" w:hAnsi="Comic Sans MS" w:cs="Arial"/>
          <w:b/>
          <w:bCs/>
          <w:i/>
          <w:iCs/>
          <w:color w:val="0035FF"/>
          <w:spacing w:val="-10"/>
          <w:kern w:val="0"/>
          <w:sz w:val="39"/>
          <w:szCs w:val="39"/>
        </w:rPr>
        <w:t>,</w:t>
      </w:r>
    </w:p>
    <w:p w14:paraId="50FC69FF" w14:textId="14B9AE5D" w:rsidR="001417A7" w:rsidRPr="002B59E4" w:rsidRDefault="001417A7" w:rsidP="00694803">
      <w:pPr>
        <w:pStyle w:val="Standard"/>
        <w:rPr>
          <w:rFonts w:ascii="Comic Sans MS" w:eastAsia="Times New Roman" w:hAnsi="Comic Sans MS" w:cs="Arial"/>
          <w:bCs/>
          <w:i/>
          <w:iCs/>
          <w:color w:val="000000" w:themeColor="text1"/>
          <w:kern w:val="0"/>
          <w:sz w:val="16"/>
          <w:szCs w:val="16"/>
          <w:u w:val="single"/>
        </w:rPr>
      </w:pPr>
    </w:p>
    <w:p w14:paraId="6B489D0A" w14:textId="7FE1224C" w:rsidR="00CE4CCC" w:rsidRPr="00AF360C" w:rsidRDefault="00335B21" w:rsidP="00694803">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t xml:space="preserve">The </w:t>
      </w:r>
      <w:r w:rsidR="004007FD">
        <w:rPr>
          <w:rFonts w:ascii="Comic Sans MS" w:eastAsia="Times New Roman" w:hAnsi="Comic Sans MS" w:cs="Arial"/>
          <w:color w:val="000000" w:themeColor="text1"/>
          <w:spacing w:val="-10"/>
          <w:kern w:val="0"/>
          <w:sz w:val="40"/>
          <w:szCs w:val="40"/>
        </w:rPr>
        <w:t>middle voice</w:t>
      </w:r>
      <w:r w:rsidRPr="00AF360C">
        <w:rPr>
          <w:rFonts w:ascii="Comic Sans MS" w:eastAsia="Times New Roman" w:hAnsi="Comic Sans MS" w:cs="Arial"/>
          <w:color w:val="000000" w:themeColor="text1"/>
          <w:spacing w:val="-10"/>
          <w:kern w:val="0"/>
          <w:sz w:val="40"/>
          <w:szCs w:val="40"/>
        </w:rPr>
        <w:t xml:space="preserve"> of the participle </w:t>
      </w:r>
      <w:r w:rsidR="00AF360C" w:rsidRPr="00502831">
        <w:rPr>
          <w:rFonts w:ascii="Comic Sans MS" w:eastAsia="Times New Roman" w:hAnsi="Comic Sans MS" w:cs="Arial"/>
          <w:b/>
          <w:bCs/>
          <w:i/>
          <w:iCs/>
          <w:color w:val="0035FF"/>
          <w:spacing w:val="-10"/>
          <w:kern w:val="0"/>
          <w:sz w:val="39"/>
          <w:szCs w:val="39"/>
        </w:rPr>
        <w:t>waging</w:t>
      </w:r>
      <w:r w:rsidR="00AF360C" w:rsidRPr="00AF360C">
        <w:rPr>
          <w:rFonts w:ascii="Comic Sans MS" w:eastAsia="Times New Roman" w:hAnsi="Comic Sans MS" w:cs="Arial"/>
          <w:color w:val="000000" w:themeColor="text1"/>
          <w:spacing w:val="-10"/>
          <w:kern w:val="0"/>
          <w:sz w:val="40"/>
          <w:szCs w:val="40"/>
        </w:rPr>
        <w:t xml:space="preserve"> </w:t>
      </w:r>
      <w:r w:rsidR="00AF360C">
        <w:rPr>
          <w:rFonts w:ascii="Comic Sans MS" w:eastAsia="Times New Roman" w:hAnsi="Comic Sans MS" w:cs="Arial"/>
          <w:color w:val="000000" w:themeColor="text1"/>
          <w:spacing w:val="-10"/>
          <w:kern w:val="0"/>
          <w:sz w:val="40"/>
          <w:szCs w:val="40"/>
        </w:rPr>
        <w:t xml:space="preserve">- </w:t>
      </w:r>
      <w:proofErr w:type="spellStart"/>
      <w:r w:rsidRPr="00AF360C">
        <w:rPr>
          <w:rFonts w:ascii="Comic Sans MS" w:eastAsia="Times New Roman" w:hAnsi="Comic Sans MS" w:cs="Arial"/>
          <w:color w:val="000000" w:themeColor="text1"/>
          <w:spacing w:val="-10"/>
          <w:kern w:val="0"/>
          <w:sz w:val="40"/>
          <w:szCs w:val="40"/>
        </w:rPr>
        <w:t>antistrateuomai</w:t>
      </w:r>
      <w:proofErr w:type="spellEnd"/>
      <w:r w:rsidR="005C7877" w:rsidRPr="00AF360C">
        <w:rPr>
          <w:rFonts w:ascii="Comic Sans MS" w:eastAsia="Times New Roman" w:hAnsi="Comic Sans MS" w:cs="Arial"/>
          <w:color w:val="000000" w:themeColor="text1"/>
          <w:spacing w:val="-10"/>
          <w:kern w:val="0"/>
          <w:sz w:val="40"/>
          <w:szCs w:val="40"/>
        </w:rPr>
        <w:t xml:space="preserve">, Gr. </w:t>
      </w:r>
      <w:r w:rsidRPr="00AF360C">
        <w:rPr>
          <w:rFonts w:ascii="Comic Sans MS" w:eastAsia="Times New Roman" w:hAnsi="Comic Sans MS" w:cs="Arial"/>
          <w:color w:val="000000" w:themeColor="text1"/>
          <w:spacing w:val="-10"/>
          <w:kern w:val="0"/>
          <w:sz w:val="40"/>
          <w:szCs w:val="40"/>
        </w:rPr>
        <w:t>(</w:t>
      </w:r>
      <w:proofErr w:type="spellStart"/>
      <w:r w:rsidRPr="00AF360C">
        <w:rPr>
          <w:rFonts w:ascii="Times New Roman" w:eastAsia="Times New Roman" w:hAnsi="Times New Roman" w:cs="Times New Roman"/>
          <w:color w:val="000000" w:themeColor="text1"/>
          <w:spacing w:val="-10"/>
          <w:kern w:val="0"/>
          <w:sz w:val="40"/>
          <w:szCs w:val="40"/>
        </w:rPr>
        <w:t>ἀ</w:t>
      </w:r>
      <w:r w:rsidRPr="00AF360C">
        <w:rPr>
          <w:rFonts w:ascii="Comic Sans MS" w:eastAsia="Times New Roman" w:hAnsi="Comic Sans MS" w:cs="Comic Sans MS"/>
          <w:color w:val="000000" w:themeColor="text1"/>
          <w:spacing w:val="-10"/>
          <w:kern w:val="0"/>
          <w:sz w:val="40"/>
          <w:szCs w:val="40"/>
        </w:rPr>
        <w:t>ντιστρ</w:t>
      </w:r>
      <w:proofErr w:type="spellEnd"/>
      <w:r w:rsidRPr="00AF360C">
        <w:rPr>
          <w:rFonts w:ascii="Comic Sans MS" w:eastAsia="Times New Roman" w:hAnsi="Comic Sans MS" w:cs="Comic Sans MS"/>
          <w:color w:val="000000" w:themeColor="text1"/>
          <w:spacing w:val="-10"/>
          <w:kern w:val="0"/>
          <w:sz w:val="40"/>
          <w:szCs w:val="40"/>
        </w:rPr>
        <w:t>ατεύομαι</w:t>
      </w:r>
      <w:r w:rsidRPr="00AF360C">
        <w:rPr>
          <w:rFonts w:ascii="Comic Sans MS" w:eastAsia="Times New Roman" w:hAnsi="Comic Sans MS" w:cs="Arial"/>
          <w:color w:val="000000" w:themeColor="text1"/>
          <w:spacing w:val="-10"/>
          <w:kern w:val="0"/>
          <w:sz w:val="40"/>
          <w:szCs w:val="40"/>
        </w:rPr>
        <w:t>)</w:t>
      </w:r>
      <w:r w:rsidR="005C7877" w:rsidRPr="00AF360C">
        <w:rPr>
          <w:rFonts w:ascii="Comic Sans MS" w:eastAsia="Times New Roman" w:hAnsi="Comic Sans MS" w:cs="Arial"/>
          <w:color w:val="000000" w:themeColor="text1"/>
          <w:spacing w:val="-10"/>
          <w:kern w:val="0"/>
          <w:sz w:val="40"/>
          <w:szCs w:val="40"/>
        </w:rPr>
        <w:t xml:space="preserve"> indicates that Paul did nothing for this different law to wage war against the law of his mind. </w:t>
      </w:r>
      <w:r w:rsidR="004007FD">
        <w:rPr>
          <w:rFonts w:ascii="Comic Sans MS" w:eastAsia="Times New Roman" w:hAnsi="Comic Sans MS" w:cs="Arial"/>
          <w:color w:val="000000" w:themeColor="text1"/>
          <w:spacing w:val="-10"/>
          <w:kern w:val="0"/>
          <w:sz w:val="40"/>
          <w:szCs w:val="40"/>
        </w:rPr>
        <w:t>It was the different law (from the sin nature) that waged war against the law of Paul’s mind (from his new nature).</w:t>
      </w:r>
    </w:p>
    <w:p w14:paraId="108DB30C" w14:textId="77777777" w:rsidR="00CE4CCC" w:rsidRPr="00AF360C" w:rsidRDefault="00CE4CCC" w:rsidP="00694803">
      <w:pPr>
        <w:pStyle w:val="Standard"/>
        <w:rPr>
          <w:rFonts w:ascii="Comic Sans MS" w:eastAsia="Times New Roman" w:hAnsi="Comic Sans MS" w:cs="Arial"/>
          <w:color w:val="000000" w:themeColor="text1"/>
          <w:spacing w:val="-10"/>
          <w:kern w:val="0"/>
          <w:sz w:val="12"/>
          <w:szCs w:val="12"/>
        </w:rPr>
      </w:pPr>
    </w:p>
    <w:p w14:paraId="7B4FA64C" w14:textId="171ACB4A" w:rsidR="00CE4CCC" w:rsidRPr="00AF360C" w:rsidRDefault="005C7877" w:rsidP="00CE4CCC">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t xml:space="preserve">The law of his mind </w:t>
      </w:r>
      <w:r w:rsidR="00CE4CCC" w:rsidRPr="00AF360C">
        <w:rPr>
          <w:rFonts w:ascii="Comic Sans MS" w:eastAsia="Times New Roman" w:hAnsi="Comic Sans MS" w:cs="Arial"/>
          <w:color w:val="000000" w:themeColor="text1"/>
          <w:spacing w:val="-10"/>
          <w:kern w:val="0"/>
          <w:sz w:val="40"/>
          <w:szCs w:val="40"/>
        </w:rPr>
        <w:t xml:space="preserve">refers to the new nature he acquired as </w:t>
      </w:r>
      <w:r w:rsidR="00AF360C">
        <w:rPr>
          <w:rFonts w:ascii="Comic Sans MS" w:eastAsia="Times New Roman" w:hAnsi="Comic Sans MS" w:cs="Arial"/>
          <w:color w:val="000000" w:themeColor="text1"/>
          <w:spacing w:val="-10"/>
          <w:kern w:val="0"/>
          <w:sz w:val="40"/>
          <w:szCs w:val="40"/>
        </w:rPr>
        <w:t xml:space="preserve">  </w:t>
      </w:r>
      <w:r w:rsidR="00CE4CCC" w:rsidRPr="00AF360C">
        <w:rPr>
          <w:rFonts w:ascii="Comic Sans MS" w:eastAsia="Times New Roman" w:hAnsi="Comic Sans MS" w:cs="Arial"/>
          <w:color w:val="000000" w:themeColor="text1"/>
          <w:spacing w:val="-10"/>
          <w:kern w:val="0"/>
          <w:sz w:val="40"/>
          <w:szCs w:val="40"/>
        </w:rPr>
        <w:t xml:space="preserve">a believer which has the capacity for perceiving </w:t>
      </w:r>
      <w:r w:rsidR="00AF2366">
        <w:rPr>
          <w:rFonts w:ascii="Comic Sans MS" w:eastAsia="Times New Roman" w:hAnsi="Comic Sans MS" w:cs="Arial"/>
          <w:color w:val="000000" w:themeColor="text1"/>
          <w:spacing w:val="-10"/>
          <w:kern w:val="0"/>
          <w:sz w:val="40"/>
          <w:szCs w:val="40"/>
        </w:rPr>
        <w:t xml:space="preserve">good </w:t>
      </w:r>
      <w:r w:rsidR="00CE4CCC" w:rsidRPr="00AF360C">
        <w:rPr>
          <w:rFonts w:ascii="Comic Sans MS" w:eastAsia="Times New Roman" w:hAnsi="Comic Sans MS" w:cs="Arial"/>
          <w:color w:val="000000" w:themeColor="text1"/>
          <w:spacing w:val="-10"/>
          <w:kern w:val="0"/>
          <w:sz w:val="40"/>
          <w:szCs w:val="40"/>
        </w:rPr>
        <w:t>moral judgments</w:t>
      </w:r>
      <w:r w:rsidR="002A2E39">
        <w:rPr>
          <w:rFonts w:ascii="Comic Sans MS" w:eastAsia="Times New Roman" w:hAnsi="Comic Sans MS" w:cs="Arial"/>
          <w:color w:val="000000" w:themeColor="text1"/>
          <w:spacing w:val="-10"/>
          <w:kern w:val="0"/>
          <w:sz w:val="40"/>
          <w:szCs w:val="40"/>
        </w:rPr>
        <w:t>, but does not have the capacity to carry them out.</w:t>
      </w:r>
    </w:p>
    <w:p w14:paraId="0C83AA6E" w14:textId="322E06B8" w:rsidR="00AF360C" w:rsidRPr="00AF360C" w:rsidRDefault="00AF360C" w:rsidP="00CE4CCC">
      <w:pPr>
        <w:pStyle w:val="Standard"/>
        <w:rPr>
          <w:rFonts w:ascii="Comic Sans MS" w:eastAsia="Times New Roman" w:hAnsi="Comic Sans MS" w:cs="Arial"/>
          <w:color w:val="000000" w:themeColor="text1"/>
          <w:spacing w:val="-10"/>
          <w:kern w:val="0"/>
          <w:sz w:val="12"/>
          <w:szCs w:val="12"/>
        </w:rPr>
      </w:pPr>
    </w:p>
    <w:p w14:paraId="2AC482A2" w14:textId="60BE8CEE" w:rsidR="00AF360C" w:rsidRPr="00AF360C" w:rsidRDefault="00AF360C" w:rsidP="00AF360C">
      <w:pPr>
        <w:pStyle w:val="Standard"/>
        <w:ind w:left="270" w:hanging="270"/>
        <w:rPr>
          <w:rFonts w:ascii="Comic Sans MS" w:eastAsia="Times New Roman" w:hAnsi="Comic Sans MS" w:cs="Arial"/>
          <w:color w:val="000000" w:themeColor="text1"/>
          <w:spacing w:val="-10"/>
          <w:kern w:val="0"/>
        </w:rPr>
      </w:pPr>
      <w:r w:rsidRPr="00AF360C">
        <w:rPr>
          <w:rFonts w:ascii="Comic Sans MS" w:eastAsia="Times New Roman" w:hAnsi="Comic Sans MS" w:cs="Arial"/>
          <w:color w:val="000000" w:themeColor="text1"/>
          <w:spacing w:val="-10"/>
          <w:kern w:val="0"/>
          <w:sz w:val="40"/>
          <w:szCs w:val="40"/>
        </w:rPr>
        <w:lastRenderedPageBreak/>
        <w:t xml:space="preserve">  “Further, despite a believer’s identification with Jesus Christ’s death and resurrection and his efforts to have Christ-honoring attitudes and actions, </w:t>
      </w:r>
      <w:r w:rsidRPr="002B59E4">
        <w:rPr>
          <w:rFonts w:ascii="Comic Sans MS" w:eastAsia="Times New Roman" w:hAnsi="Comic Sans MS" w:cs="Arial"/>
          <w:color w:val="000000" w:themeColor="text1"/>
          <w:spacing w:val="-10"/>
          <w:kern w:val="0"/>
          <w:sz w:val="40"/>
          <w:szCs w:val="40"/>
        </w:rPr>
        <w:t>he cannot in his own power resist his indwelling sin nature</w:t>
      </w:r>
      <w:r w:rsidRPr="00AF360C">
        <w:rPr>
          <w:rFonts w:ascii="Comic Sans MS" w:eastAsia="Times New Roman" w:hAnsi="Comic Sans MS" w:cs="Arial"/>
          <w:color w:val="000000" w:themeColor="text1"/>
          <w:spacing w:val="-10"/>
          <w:kern w:val="0"/>
          <w:sz w:val="40"/>
          <w:szCs w:val="40"/>
        </w:rPr>
        <w:t>. In and of himself he repeatedly experiences defeat and frustration.</w:t>
      </w:r>
      <w:r>
        <w:rPr>
          <w:rFonts w:ascii="Comic Sans MS" w:eastAsia="Times New Roman" w:hAnsi="Comic Sans MS" w:cs="Arial"/>
          <w:color w:val="000000" w:themeColor="text1"/>
          <w:spacing w:val="-10"/>
          <w:kern w:val="0"/>
          <w:sz w:val="40"/>
          <w:szCs w:val="40"/>
        </w:rPr>
        <w:t xml:space="preserve">” </w:t>
      </w:r>
      <w:r w:rsidRPr="00AF360C">
        <w:rPr>
          <w:rFonts w:ascii="Comic Sans MS" w:eastAsia="Times New Roman" w:hAnsi="Comic Sans MS" w:cs="Arial"/>
          <w:color w:val="000000" w:themeColor="text1"/>
          <w:spacing w:val="-10"/>
          <w:kern w:val="0"/>
        </w:rPr>
        <w:t>John A. Witmer, “Romans,” in The Bible Knowledge Commentary: An Exposition of the Scriptures, ed. J. F. Walvoord and R. B. Zuck, vol. 2 (Wheaton, IL: Victor Books, 1985), 468.</w:t>
      </w:r>
    </w:p>
    <w:p w14:paraId="39ABA9F2" w14:textId="77777777" w:rsidR="00CE4CCC" w:rsidRPr="002B59E4" w:rsidRDefault="00CE4CCC" w:rsidP="00CE4CCC">
      <w:pPr>
        <w:pStyle w:val="Standard"/>
        <w:rPr>
          <w:rFonts w:ascii="Comic Sans MS" w:eastAsia="Times New Roman" w:hAnsi="Comic Sans MS" w:cs="Comic Sans MS"/>
          <w:bCs/>
          <w:color w:val="000000" w:themeColor="text1"/>
          <w:kern w:val="0"/>
          <w:sz w:val="16"/>
          <w:szCs w:val="16"/>
        </w:rPr>
      </w:pPr>
    </w:p>
    <w:p w14:paraId="6AEA716A" w14:textId="5DC1DB7C" w:rsidR="00983FF7" w:rsidRPr="00983FF7" w:rsidRDefault="00983FF7" w:rsidP="002D795E">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t>The following verses are commands and ex</w:t>
      </w:r>
      <w:r w:rsidR="00BE360B">
        <w:rPr>
          <w:rFonts w:ascii="Comic Sans MS" w:eastAsia="Times New Roman" w:hAnsi="Comic Sans MS" w:cs="Arial"/>
          <w:spacing w:val="-10"/>
          <w:kern w:val="0"/>
          <w:sz w:val="39"/>
          <w:szCs w:val="39"/>
        </w:rPr>
        <w:t>h</w:t>
      </w:r>
      <w:r>
        <w:rPr>
          <w:rFonts w:ascii="Comic Sans MS" w:eastAsia="Times New Roman" w:hAnsi="Comic Sans MS" w:cs="Arial"/>
          <w:spacing w:val="-10"/>
          <w:kern w:val="0"/>
          <w:sz w:val="39"/>
          <w:szCs w:val="39"/>
        </w:rPr>
        <w:t xml:space="preserve">ortations </w:t>
      </w:r>
      <w:r w:rsidR="00BE360B">
        <w:rPr>
          <w:rFonts w:ascii="Comic Sans MS" w:eastAsia="Times New Roman" w:hAnsi="Comic Sans MS" w:cs="Arial"/>
          <w:spacing w:val="-10"/>
          <w:kern w:val="0"/>
          <w:sz w:val="39"/>
          <w:szCs w:val="39"/>
        </w:rPr>
        <w:t>for believers to live by, not by trying harder to obey them, but to trust the H.S. to give you the enabling power to obey them.</w:t>
      </w:r>
    </w:p>
    <w:p w14:paraId="12D4C056" w14:textId="77777777" w:rsidR="00983FF7" w:rsidRPr="00BE360B" w:rsidRDefault="00983FF7" w:rsidP="002D795E">
      <w:pPr>
        <w:pStyle w:val="Standard"/>
        <w:rPr>
          <w:rFonts w:ascii="Comic Sans MS" w:eastAsia="Times New Roman" w:hAnsi="Comic Sans MS" w:cs="Arial"/>
          <w:b/>
          <w:bCs/>
          <w:i/>
          <w:iCs/>
          <w:spacing w:val="-10"/>
          <w:kern w:val="0"/>
          <w:sz w:val="16"/>
          <w:szCs w:val="16"/>
          <w:u w:val="single"/>
        </w:rPr>
      </w:pPr>
    </w:p>
    <w:p w14:paraId="310348FC" w14:textId="3F0DE346" w:rsidR="001D1F83" w:rsidRDefault="001D1F83" w:rsidP="002D795E">
      <w:pPr>
        <w:pStyle w:val="Standard"/>
        <w:rPr>
          <w:rFonts w:ascii="Comic Sans MS" w:eastAsia="Times New Roman" w:hAnsi="Comic Sans MS" w:cs="Arial"/>
          <w:b/>
          <w:bCs/>
          <w:i/>
          <w:iCs/>
          <w:spacing w:val="-10"/>
          <w:kern w:val="0"/>
          <w:sz w:val="39"/>
          <w:szCs w:val="39"/>
        </w:rPr>
      </w:pPr>
      <w:r w:rsidRPr="001D1F83">
        <w:rPr>
          <w:rFonts w:ascii="Comic Sans MS" w:eastAsia="Times New Roman" w:hAnsi="Comic Sans MS" w:cs="Arial"/>
          <w:b/>
          <w:bCs/>
          <w:i/>
          <w:iCs/>
          <w:spacing w:val="-10"/>
          <w:kern w:val="0"/>
          <w:sz w:val="39"/>
          <w:szCs w:val="39"/>
          <w:u w:val="single"/>
        </w:rPr>
        <w:t>1 Peter 2:11</w:t>
      </w:r>
      <w:r w:rsidRPr="001D1F83">
        <w:rPr>
          <w:rFonts w:ascii="Comic Sans MS" w:eastAsia="Times New Roman" w:hAnsi="Comic Sans MS" w:cs="Arial"/>
          <w:b/>
          <w:bCs/>
          <w:i/>
          <w:iCs/>
          <w:spacing w:val="-10"/>
          <w:kern w:val="0"/>
          <w:sz w:val="39"/>
          <w:szCs w:val="39"/>
        </w:rPr>
        <w:t xml:space="preserve"> Beloved, I urge you as aliens and strangers to </w:t>
      </w:r>
      <w:r w:rsidRPr="00674B5C">
        <w:rPr>
          <w:rFonts w:ascii="Comic Sans MS" w:eastAsia="Times New Roman" w:hAnsi="Comic Sans MS" w:cs="Arial"/>
          <w:b/>
          <w:bCs/>
          <w:i/>
          <w:iCs/>
          <w:spacing w:val="-10"/>
          <w:kern w:val="0"/>
          <w:sz w:val="39"/>
          <w:szCs w:val="39"/>
          <w:u w:val="single"/>
        </w:rPr>
        <w:t>abstain from fleshly lusts</w:t>
      </w:r>
      <w:r w:rsidRPr="001D1F83">
        <w:rPr>
          <w:rFonts w:ascii="Comic Sans MS" w:eastAsia="Times New Roman" w:hAnsi="Comic Sans MS" w:cs="Arial"/>
          <w:b/>
          <w:bCs/>
          <w:i/>
          <w:iCs/>
          <w:spacing w:val="-10"/>
          <w:kern w:val="0"/>
          <w:sz w:val="39"/>
          <w:szCs w:val="39"/>
        </w:rPr>
        <w:t>, which wage war against the soul.</w:t>
      </w:r>
    </w:p>
    <w:p w14:paraId="7ADD2B00" w14:textId="11C79610" w:rsidR="001D1F83" w:rsidRPr="00690958" w:rsidRDefault="001D1F83" w:rsidP="002D795E">
      <w:pPr>
        <w:pStyle w:val="Standard"/>
        <w:rPr>
          <w:rFonts w:ascii="Comic Sans MS" w:eastAsia="Times New Roman" w:hAnsi="Comic Sans MS" w:cs="Arial"/>
          <w:b/>
          <w:bCs/>
          <w:i/>
          <w:iCs/>
          <w:spacing w:val="-10"/>
          <w:kern w:val="0"/>
          <w:sz w:val="16"/>
          <w:szCs w:val="16"/>
        </w:rPr>
      </w:pPr>
    </w:p>
    <w:p w14:paraId="30D4AF6B" w14:textId="34AEAE05" w:rsidR="001D1F83" w:rsidRPr="001D1F83" w:rsidRDefault="00690958" w:rsidP="002D795E">
      <w:pPr>
        <w:pStyle w:val="Standard"/>
        <w:rPr>
          <w:rFonts w:ascii="Comic Sans MS" w:eastAsia="Times New Roman" w:hAnsi="Comic Sans MS" w:cs="Arial"/>
          <w:b/>
          <w:bCs/>
          <w:i/>
          <w:iCs/>
          <w:spacing w:val="-10"/>
          <w:kern w:val="0"/>
          <w:sz w:val="39"/>
          <w:szCs w:val="39"/>
        </w:rPr>
      </w:pPr>
      <w:r w:rsidRPr="00690958">
        <w:rPr>
          <w:rFonts w:ascii="Comic Sans MS" w:eastAsia="Times New Roman" w:hAnsi="Comic Sans MS" w:cs="Arial"/>
          <w:b/>
          <w:bCs/>
          <w:i/>
          <w:iCs/>
          <w:spacing w:val="-10"/>
          <w:kern w:val="0"/>
          <w:sz w:val="39"/>
          <w:szCs w:val="39"/>
          <w:u w:val="single"/>
        </w:rPr>
        <w:t>Psalm 97:10</w:t>
      </w:r>
      <w:r w:rsidRPr="00690958">
        <w:rPr>
          <w:rFonts w:ascii="Comic Sans MS" w:eastAsia="Times New Roman" w:hAnsi="Comic Sans MS" w:cs="Arial"/>
          <w:b/>
          <w:bCs/>
          <w:i/>
          <w:iCs/>
          <w:spacing w:val="-10"/>
          <w:kern w:val="0"/>
          <w:sz w:val="39"/>
          <w:szCs w:val="39"/>
        </w:rPr>
        <w:t xml:space="preserve">  </w:t>
      </w:r>
      <w:r w:rsidRPr="00674B5C">
        <w:rPr>
          <w:rFonts w:ascii="Comic Sans MS" w:eastAsia="Times New Roman" w:hAnsi="Comic Sans MS" w:cs="Arial"/>
          <w:b/>
          <w:bCs/>
          <w:i/>
          <w:iCs/>
          <w:spacing w:val="-10"/>
          <w:kern w:val="0"/>
          <w:sz w:val="39"/>
          <w:szCs w:val="39"/>
          <w:u w:val="single"/>
        </w:rPr>
        <w:t>Hate evil</w:t>
      </w:r>
      <w:r w:rsidRPr="00690958">
        <w:rPr>
          <w:rFonts w:ascii="Comic Sans MS" w:eastAsia="Times New Roman" w:hAnsi="Comic Sans MS" w:cs="Arial"/>
          <w:b/>
          <w:bCs/>
          <w:i/>
          <w:iCs/>
          <w:spacing w:val="-10"/>
          <w:kern w:val="0"/>
          <w:sz w:val="39"/>
          <w:szCs w:val="39"/>
        </w:rPr>
        <w:t>, you who love the LORD, Who preserves the souls of His godly ones; He delivers them from the hand of the wicked.</w:t>
      </w:r>
    </w:p>
    <w:p w14:paraId="1D9F8EA0" w14:textId="54099793" w:rsidR="001D1F83" w:rsidRPr="00674B5C" w:rsidRDefault="001D1F83" w:rsidP="002D795E">
      <w:pPr>
        <w:pStyle w:val="Standard"/>
        <w:rPr>
          <w:rFonts w:ascii="Comic Sans MS" w:eastAsia="Times New Roman" w:hAnsi="Comic Sans MS" w:cs="Arial"/>
          <w:b/>
          <w:bCs/>
          <w:i/>
          <w:iCs/>
          <w:color w:val="0035FF"/>
          <w:spacing w:val="-10"/>
          <w:kern w:val="0"/>
          <w:sz w:val="16"/>
          <w:szCs w:val="16"/>
        </w:rPr>
      </w:pPr>
    </w:p>
    <w:p w14:paraId="0F08B9B2" w14:textId="4778918C" w:rsidR="00690958" w:rsidRPr="00674B5C" w:rsidRDefault="00674B5C" w:rsidP="002D795E">
      <w:pPr>
        <w:pStyle w:val="Standard"/>
        <w:rPr>
          <w:rFonts w:ascii="Comic Sans MS" w:eastAsia="Times New Roman" w:hAnsi="Comic Sans MS" w:cs="Arial"/>
          <w:b/>
          <w:bCs/>
          <w:i/>
          <w:iCs/>
          <w:spacing w:val="-10"/>
          <w:kern w:val="0"/>
          <w:sz w:val="39"/>
          <w:szCs w:val="39"/>
        </w:rPr>
      </w:pPr>
      <w:r w:rsidRPr="00674B5C">
        <w:rPr>
          <w:rFonts w:ascii="Comic Sans MS" w:eastAsia="Times New Roman" w:hAnsi="Comic Sans MS" w:cs="Arial"/>
          <w:b/>
          <w:bCs/>
          <w:i/>
          <w:iCs/>
          <w:spacing w:val="-10"/>
          <w:kern w:val="0"/>
          <w:sz w:val="39"/>
          <w:szCs w:val="39"/>
          <w:u w:val="single"/>
        </w:rPr>
        <w:t>James 1:21</w:t>
      </w:r>
      <w:r w:rsidRPr="00674B5C">
        <w:rPr>
          <w:rFonts w:ascii="Comic Sans MS" w:eastAsia="Times New Roman" w:hAnsi="Comic Sans MS" w:cs="Arial"/>
          <w:b/>
          <w:bCs/>
          <w:i/>
          <w:iCs/>
          <w:spacing w:val="-10"/>
          <w:kern w:val="0"/>
          <w:sz w:val="39"/>
          <w:szCs w:val="39"/>
        </w:rPr>
        <w:t xml:space="preserve">  Therefore </w:t>
      </w:r>
      <w:r w:rsidRPr="00674B5C">
        <w:rPr>
          <w:rFonts w:ascii="Comic Sans MS" w:eastAsia="Times New Roman" w:hAnsi="Comic Sans MS" w:cs="Arial"/>
          <w:b/>
          <w:bCs/>
          <w:i/>
          <w:iCs/>
          <w:spacing w:val="-10"/>
          <w:kern w:val="0"/>
          <w:sz w:val="39"/>
          <w:szCs w:val="39"/>
          <w:u w:val="single"/>
        </w:rPr>
        <w:t>putting aside all filthiness</w:t>
      </w:r>
      <w:r w:rsidRPr="00674B5C">
        <w:rPr>
          <w:rFonts w:ascii="Comic Sans MS" w:eastAsia="Times New Roman" w:hAnsi="Comic Sans MS" w:cs="Arial"/>
          <w:b/>
          <w:bCs/>
          <w:i/>
          <w:iCs/>
          <w:spacing w:val="-10"/>
          <w:kern w:val="0"/>
          <w:sz w:val="39"/>
          <w:szCs w:val="39"/>
        </w:rPr>
        <w:t xml:space="preserve"> and all that remains of wickedness, in humility receive the word implanted, which is able to save your souls.</w:t>
      </w:r>
    </w:p>
    <w:p w14:paraId="48C90B7E" w14:textId="77777777" w:rsidR="00690958" w:rsidRPr="00983FF7" w:rsidRDefault="00690958" w:rsidP="002D795E">
      <w:pPr>
        <w:pStyle w:val="Standard"/>
        <w:rPr>
          <w:rFonts w:ascii="Comic Sans MS" w:eastAsia="Times New Roman" w:hAnsi="Comic Sans MS" w:cs="Arial"/>
          <w:b/>
          <w:bCs/>
          <w:i/>
          <w:iCs/>
          <w:spacing w:val="-10"/>
          <w:kern w:val="0"/>
          <w:sz w:val="16"/>
          <w:szCs w:val="16"/>
        </w:rPr>
      </w:pPr>
    </w:p>
    <w:p w14:paraId="742F21A7" w14:textId="447C8828" w:rsidR="00690958" w:rsidRPr="00983FF7" w:rsidRDefault="00983FF7" w:rsidP="002D795E">
      <w:pPr>
        <w:pStyle w:val="Standard"/>
        <w:rPr>
          <w:rFonts w:ascii="Comic Sans MS" w:eastAsia="Times New Roman" w:hAnsi="Comic Sans MS" w:cs="Arial"/>
          <w:b/>
          <w:bCs/>
          <w:i/>
          <w:iCs/>
          <w:spacing w:val="-10"/>
          <w:kern w:val="0"/>
          <w:sz w:val="39"/>
          <w:szCs w:val="39"/>
        </w:rPr>
      </w:pPr>
      <w:r w:rsidRPr="00983FF7">
        <w:rPr>
          <w:rFonts w:ascii="Comic Sans MS" w:eastAsia="Times New Roman" w:hAnsi="Comic Sans MS" w:cs="Arial"/>
          <w:b/>
          <w:bCs/>
          <w:i/>
          <w:iCs/>
          <w:spacing w:val="-10"/>
          <w:kern w:val="0"/>
          <w:sz w:val="39"/>
          <w:szCs w:val="39"/>
          <w:u w:val="single"/>
        </w:rPr>
        <w:t>Romans 12:1-2</w:t>
      </w:r>
      <w:r w:rsidRPr="00983FF7">
        <w:rPr>
          <w:rFonts w:ascii="Comic Sans MS" w:eastAsia="Times New Roman" w:hAnsi="Comic Sans MS" w:cs="Arial"/>
          <w:b/>
          <w:bCs/>
          <w:i/>
          <w:iCs/>
          <w:spacing w:val="-10"/>
          <w:kern w:val="0"/>
          <w:sz w:val="39"/>
          <w:szCs w:val="39"/>
        </w:rPr>
        <w:t xml:space="preserve">  I urge you therefore, brethren, by the mercies of God, to </w:t>
      </w:r>
      <w:r w:rsidRPr="00983FF7">
        <w:rPr>
          <w:rFonts w:ascii="Comic Sans MS" w:eastAsia="Times New Roman" w:hAnsi="Comic Sans MS" w:cs="Arial"/>
          <w:b/>
          <w:bCs/>
          <w:i/>
          <w:iCs/>
          <w:spacing w:val="-10"/>
          <w:kern w:val="0"/>
          <w:sz w:val="39"/>
          <w:szCs w:val="39"/>
          <w:u w:val="single"/>
        </w:rPr>
        <w:t>present your bodies a living and holy sacrifice, acceptable to God</w:t>
      </w:r>
      <w:r w:rsidRPr="00983FF7">
        <w:rPr>
          <w:rFonts w:ascii="Comic Sans MS" w:eastAsia="Times New Roman" w:hAnsi="Comic Sans MS" w:cs="Arial"/>
          <w:b/>
          <w:bCs/>
          <w:i/>
          <w:iCs/>
          <w:spacing w:val="-10"/>
          <w:kern w:val="0"/>
          <w:sz w:val="39"/>
          <w:szCs w:val="39"/>
        </w:rPr>
        <w:t>, which is your spiritual service of worship. 2</w:t>
      </w:r>
      <w:r>
        <w:rPr>
          <w:rFonts w:ascii="Comic Sans MS" w:eastAsia="Times New Roman" w:hAnsi="Comic Sans MS" w:cs="Arial"/>
          <w:b/>
          <w:bCs/>
          <w:i/>
          <w:iCs/>
          <w:spacing w:val="-10"/>
          <w:kern w:val="0"/>
          <w:sz w:val="39"/>
          <w:szCs w:val="39"/>
        </w:rPr>
        <w:t>)</w:t>
      </w:r>
      <w:r w:rsidRPr="00983FF7">
        <w:rPr>
          <w:rFonts w:ascii="Comic Sans MS" w:eastAsia="Times New Roman" w:hAnsi="Comic Sans MS" w:cs="Arial"/>
          <w:b/>
          <w:bCs/>
          <w:i/>
          <w:iCs/>
          <w:spacing w:val="-10"/>
          <w:kern w:val="0"/>
          <w:sz w:val="39"/>
          <w:szCs w:val="39"/>
        </w:rPr>
        <w:t xml:space="preserve"> And do not be conformed to this world, but be transformed by the renewing of your mind, that you may </w:t>
      </w:r>
      <w:r w:rsidRPr="00983FF7">
        <w:rPr>
          <w:rFonts w:ascii="Comic Sans MS" w:eastAsia="Times New Roman" w:hAnsi="Comic Sans MS" w:cs="Arial"/>
          <w:b/>
          <w:bCs/>
          <w:i/>
          <w:iCs/>
          <w:spacing w:val="-10"/>
          <w:kern w:val="0"/>
          <w:sz w:val="39"/>
          <w:szCs w:val="39"/>
        </w:rPr>
        <w:lastRenderedPageBreak/>
        <w:t>prove what the will of God is, that which is good and acceptable and perfect.</w:t>
      </w:r>
    </w:p>
    <w:p w14:paraId="3D3276F0" w14:textId="77777777" w:rsidR="00690958" w:rsidRPr="00BE360B" w:rsidRDefault="00690958" w:rsidP="002D795E">
      <w:pPr>
        <w:pStyle w:val="Standard"/>
        <w:rPr>
          <w:rFonts w:ascii="Comic Sans MS" w:eastAsia="Times New Roman" w:hAnsi="Comic Sans MS" w:cs="Arial"/>
          <w:b/>
          <w:bCs/>
          <w:i/>
          <w:iCs/>
          <w:color w:val="0035FF"/>
          <w:spacing w:val="-10"/>
          <w:kern w:val="0"/>
          <w:sz w:val="16"/>
          <w:szCs w:val="16"/>
        </w:rPr>
      </w:pPr>
    </w:p>
    <w:p w14:paraId="73A88402" w14:textId="66903927" w:rsidR="002272B4" w:rsidRDefault="00FB692C" w:rsidP="002D795E">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rPr>
        <w:t>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 xml:space="preserve">making </w:t>
      </w:r>
      <w:r>
        <w:rPr>
          <w:rFonts w:ascii="Comic Sans MS" w:eastAsia="Times New Roman" w:hAnsi="Comic Sans MS" w:cs="Arial"/>
          <w:color w:val="000000" w:themeColor="text1"/>
          <w:spacing w:val="-10"/>
          <w:kern w:val="0"/>
          <w:sz w:val="36"/>
          <w:szCs w:val="36"/>
        </w:rPr>
        <w:t xml:space="preserve">(pt. pa) </w:t>
      </w:r>
      <w:r w:rsidRPr="00502831">
        <w:rPr>
          <w:rFonts w:ascii="Comic Sans MS" w:eastAsia="Times New Roman" w:hAnsi="Comic Sans MS" w:cs="Arial"/>
          <w:b/>
          <w:bCs/>
          <w:i/>
          <w:iCs/>
          <w:color w:val="0035FF"/>
          <w:spacing w:val="-10"/>
          <w:kern w:val="0"/>
          <w:sz w:val="39"/>
          <w:szCs w:val="39"/>
        </w:rPr>
        <w:t xml:space="preserve">me a prisoner </w:t>
      </w:r>
      <w:r w:rsidR="00EF796E">
        <w:rPr>
          <w:rFonts w:ascii="Comic Sans MS" w:eastAsia="Times New Roman" w:hAnsi="Comic Sans MS" w:cs="Arial"/>
          <w:color w:val="000000" w:themeColor="text1"/>
          <w:spacing w:val="-10"/>
          <w:kern w:val="0"/>
          <w:sz w:val="39"/>
          <w:szCs w:val="39"/>
        </w:rPr>
        <w:t xml:space="preserve">(taking me a captive) </w:t>
      </w:r>
      <w:r w:rsidRPr="00502831">
        <w:rPr>
          <w:rFonts w:ascii="Comic Sans MS" w:eastAsia="Times New Roman" w:hAnsi="Comic Sans MS" w:cs="Arial"/>
          <w:b/>
          <w:bCs/>
          <w:i/>
          <w:iCs/>
          <w:color w:val="0035FF"/>
          <w:spacing w:val="-10"/>
          <w:kern w:val="0"/>
          <w:sz w:val="39"/>
          <w:szCs w:val="39"/>
        </w:rPr>
        <w:t xml:space="preserve">of </w:t>
      </w:r>
      <w:r w:rsidR="00D83A90" w:rsidRPr="00502831">
        <w:rPr>
          <w:rFonts w:ascii="Comic Sans MS" w:eastAsia="Times New Roman" w:hAnsi="Comic Sans MS" w:cs="Arial"/>
          <w:b/>
          <w:bCs/>
          <w:i/>
          <w:iCs/>
          <w:color w:val="0035FF"/>
          <w:spacing w:val="-10"/>
          <w:kern w:val="0"/>
          <w:sz w:val="39"/>
          <w:szCs w:val="39"/>
        </w:rPr>
        <w:t xml:space="preserve">the law of sin </w:t>
      </w:r>
      <w:r w:rsidRPr="00502831">
        <w:rPr>
          <w:rFonts w:ascii="Comic Sans MS" w:eastAsia="Times New Roman" w:hAnsi="Comic Sans MS" w:cs="Arial"/>
          <w:b/>
          <w:bCs/>
          <w:i/>
          <w:iCs/>
          <w:color w:val="0035FF"/>
          <w:spacing w:val="-10"/>
          <w:kern w:val="0"/>
          <w:sz w:val="39"/>
          <w:szCs w:val="39"/>
        </w:rPr>
        <w:t xml:space="preserve">which is </w:t>
      </w:r>
      <w:r w:rsidR="00845317" w:rsidRPr="00AF2366">
        <w:rPr>
          <w:rFonts w:ascii="Comic Sans MS" w:eastAsia="Times New Roman" w:hAnsi="Comic Sans MS" w:cs="Arial"/>
          <w:color w:val="000000" w:themeColor="text1"/>
          <w:spacing w:val="-14"/>
          <w:kern w:val="0"/>
          <w:sz w:val="36"/>
          <w:szCs w:val="36"/>
        </w:rPr>
        <w:t>(pt. p</w:t>
      </w:r>
      <w:r w:rsidR="00845317">
        <w:rPr>
          <w:rFonts w:ascii="Comic Sans MS" w:eastAsia="Times New Roman" w:hAnsi="Comic Sans MS" w:cs="Arial"/>
          <w:color w:val="000000" w:themeColor="text1"/>
          <w:spacing w:val="-14"/>
          <w:kern w:val="0"/>
          <w:sz w:val="36"/>
          <w:szCs w:val="36"/>
        </w:rPr>
        <w:t>a</w:t>
      </w:r>
      <w:r w:rsidR="00845317" w:rsidRPr="00AF2366">
        <w:rPr>
          <w:rFonts w:ascii="Comic Sans MS" w:eastAsia="Times New Roman" w:hAnsi="Comic Sans MS" w:cs="Arial"/>
          <w:color w:val="000000" w:themeColor="text1"/>
          <w:spacing w:val="-14"/>
          <w:kern w:val="0"/>
          <w:sz w:val="36"/>
          <w:szCs w:val="36"/>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r w:rsidR="002D795E">
        <w:rPr>
          <w:rFonts w:ascii="Comic Sans MS" w:eastAsia="Times New Roman" w:hAnsi="Comic Sans MS" w:cs="Arial"/>
          <w:b/>
          <w:bCs/>
          <w:i/>
          <w:iCs/>
          <w:color w:val="0035FF"/>
          <w:spacing w:val="-10"/>
          <w:kern w:val="0"/>
          <w:sz w:val="39"/>
          <w:szCs w:val="39"/>
        </w:rPr>
        <w:t xml:space="preserve"> </w:t>
      </w:r>
    </w:p>
    <w:p w14:paraId="6098F08B" w14:textId="77777777" w:rsidR="00845317" w:rsidRPr="00845317" w:rsidRDefault="00845317" w:rsidP="002D795E">
      <w:pPr>
        <w:pStyle w:val="Standard"/>
        <w:rPr>
          <w:rFonts w:ascii="Comic Sans MS" w:eastAsia="Times New Roman" w:hAnsi="Comic Sans MS" w:cs="Arial"/>
          <w:color w:val="000000" w:themeColor="text1"/>
          <w:spacing w:val="-10"/>
          <w:kern w:val="0"/>
          <w:sz w:val="16"/>
          <w:szCs w:val="16"/>
        </w:rPr>
      </w:pPr>
    </w:p>
    <w:p w14:paraId="02A9C8FC" w14:textId="1EBD9C26" w:rsidR="002D795E" w:rsidRPr="002D795E" w:rsidRDefault="002D795E" w:rsidP="002D795E">
      <w:pPr>
        <w:pStyle w:val="Standard"/>
        <w:rPr>
          <w:rFonts w:ascii="Comic Sans MS" w:eastAsia="Times New Roman" w:hAnsi="Comic Sans MS" w:cs="Arial"/>
          <w:b/>
          <w:bCs/>
          <w:i/>
          <w:iCs/>
          <w:color w:val="000000" w:themeColor="text1"/>
          <w:spacing w:val="-10"/>
          <w:kern w:val="0"/>
          <w:sz w:val="36"/>
          <w:szCs w:val="36"/>
        </w:rPr>
      </w:pPr>
      <w:r w:rsidRPr="002272B4">
        <w:rPr>
          <w:rFonts w:ascii="Comic Sans MS" w:eastAsia="Times New Roman" w:hAnsi="Comic Sans MS" w:cs="Arial"/>
          <w:color w:val="000000" w:themeColor="text1"/>
          <w:spacing w:val="-10"/>
          <w:kern w:val="0"/>
          <w:sz w:val="36"/>
          <w:szCs w:val="36"/>
        </w:rPr>
        <w:t>(</w:t>
      </w:r>
      <w:r w:rsidR="002272B4" w:rsidRPr="002272B4">
        <w:rPr>
          <w:rFonts w:ascii="Comic Sans MS" w:eastAsia="Times New Roman" w:hAnsi="Comic Sans MS" w:cs="Arial"/>
          <w:color w:val="000000" w:themeColor="text1"/>
          <w:spacing w:val="-10"/>
          <w:kern w:val="0"/>
          <w:sz w:val="40"/>
          <w:szCs w:val="40"/>
        </w:rPr>
        <w:t>Read:</w:t>
      </w:r>
      <w:r w:rsidRPr="002272B4">
        <w:rPr>
          <w:rFonts w:ascii="Comic Sans MS" w:eastAsia="Times New Roman" w:hAnsi="Comic Sans MS" w:cs="Arial"/>
          <w:b/>
          <w:bCs/>
          <w:i/>
          <w:iCs/>
          <w:color w:val="000000" w:themeColor="text1"/>
          <w:spacing w:val="-10"/>
          <w:kern w:val="0"/>
          <w:sz w:val="40"/>
          <w:szCs w:val="40"/>
        </w:rPr>
        <w:t xml:space="preserve"> </w:t>
      </w:r>
      <w:r w:rsidR="004156AC" w:rsidRPr="003C6914">
        <w:rPr>
          <w:rFonts w:ascii="Comic Sans MS" w:eastAsia="Times New Roman" w:hAnsi="Comic Sans MS" w:cs="Arial"/>
          <w:b/>
          <w:bCs/>
          <w:i/>
          <w:iCs/>
          <w:color w:val="000000" w:themeColor="text1"/>
          <w:spacing w:val="-10"/>
          <w:kern w:val="0"/>
          <w:sz w:val="40"/>
          <w:szCs w:val="40"/>
          <w:u w:val="single"/>
        </w:rPr>
        <w:t>Romans 6:11-14</w:t>
      </w:r>
      <w:r w:rsidR="004156AC">
        <w:rPr>
          <w:rFonts w:ascii="Comic Sans MS" w:eastAsia="Times New Roman" w:hAnsi="Comic Sans MS" w:cs="Arial"/>
          <w:b/>
          <w:bCs/>
          <w:i/>
          <w:iCs/>
          <w:color w:val="000000" w:themeColor="text1"/>
          <w:spacing w:val="-10"/>
          <w:kern w:val="0"/>
          <w:sz w:val="40"/>
          <w:szCs w:val="40"/>
          <w:u w:val="single"/>
        </w:rPr>
        <w:t xml:space="preserve">, </w:t>
      </w:r>
      <w:r w:rsidR="004156AC" w:rsidRPr="0008250E">
        <w:rPr>
          <w:rFonts w:ascii="Comic Sans MS" w:eastAsia="Times New Roman" w:hAnsi="Comic Sans MS" w:cs="Arial"/>
          <w:b/>
          <w:bCs/>
          <w:i/>
          <w:iCs/>
          <w:color w:val="000000" w:themeColor="text1"/>
          <w:spacing w:val="-10"/>
          <w:kern w:val="0"/>
          <w:sz w:val="36"/>
          <w:szCs w:val="36"/>
          <w:u w:val="single"/>
        </w:rPr>
        <w:t>&amp;</w:t>
      </w:r>
      <w:r w:rsidR="004156AC">
        <w:rPr>
          <w:rFonts w:ascii="Comic Sans MS" w:eastAsia="Times New Roman" w:hAnsi="Comic Sans MS" w:cs="Arial"/>
          <w:b/>
          <w:bCs/>
          <w:i/>
          <w:iCs/>
          <w:color w:val="000000" w:themeColor="text1"/>
          <w:spacing w:val="-10"/>
          <w:kern w:val="0"/>
          <w:sz w:val="40"/>
          <w:szCs w:val="40"/>
          <w:u w:val="single"/>
        </w:rPr>
        <w:t xml:space="preserve"> 9</w:t>
      </w:r>
      <w:r w:rsidR="004156AC" w:rsidRPr="004156AC">
        <w:rPr>
          <w:rFonts w:ascii="Comic Sans MS" w:eastAsia="Times New Roman" w:hAnsi="Comic Sans MS" w:cs="Arial"/>
          <w:b/>
          <w:bCs/>
          <w:i/>
          <w:iCs/>
          <w:color w:val="000000" w:themeColor="text1"/>
          <w:spacing w:val="-10"/>
          <w:kern w:val="0"/>
          <w:sz w:val="40"/>
          <w:szCs w:val="40"/>
        </w:rPr>
        <w:t xml:space="preserve"> </w:t>
      </w:r>
      <w:r w:rsidR="004156AC" w:rsidRPr="002272B4">
        <w:rPr>
          <w:rFonts w:ascii="Comic Sans MS" w:eastAsia="Times New Roman" w:hAnsi="Comic Sans MS" w:cs="Arial"/>
          <w:b/>
          <w:bCs/>
          <w:i/>
          <w:iCs/>
          <w:color w:val="000000" w:themeColor="text1"/>
          <w:spacing w:val="-10"/>
          <w:kern w:val="0"/>
          <w:sz w:val="40"/>
          <w:szCs w:val="40"/>
        </w:rPr>
        <w:t>and</w:t>
      </w:r>
      <w:r w:rsidR="004156AC" w:rsidRPr="004156AC">
        <w:rPr>
          <w:rFonts w:ascii="Comic Sans MS" w:eastAsia="Times New Roman" w:hAnsi="Comic Sans MS" w:cs="Arial"/>
          <w:b/>
          <w:bCs/>
          <w:i/>
          <w:iCs/>
          <w:color w:val="000000" w:themeColor="text1"/>
          <w:spacing w:val="-10"/>
          <w:kern w:val="0"/>
          <w:sz w:val="40"/>
          <w:szCs w:val="40"/>
        </w:rPr>
        <w:t xml:space="preserve"> </w:t>
      </w:r>
      <w:r w:rsidRPr="002272B4">
        <w:rPr>
          <w:rFonts w:ascii="Comic Sans MS" w:eastAsia="Times New Roman" w:hAnsi="Comic Sans MS" w:cs="Arial"/>
          <w:b/>
          <w:bCs/>
          <w:i/>
          <w:iCs/>
          <w:color w:val="000000" w:themeColor="text1"/>
          <w:spacing w:val="-10"/>
          <w:kern w:val="0"/>
          <w:sz w:val="40"/>
          <w:szCs w:val="40"/>
          <w:u w:val="single"/>
        </w:rPr>
        <w:t>2 Corinthians 10:3-</w:t>
      </w:r>
      <w:r w:rsidR="00295D58">
        <w:rPr>
          <w:rFonts w:ascii="Comic Sans MS" w:eastAsia="Times New Roman" w:hAnsi="Comic Sans MS" w:cs="Arial"/>
          <w:b/>
          <w:bCs/>
          <w:i/>
          <w:iCs/>
          <w:color w:val="000000" w:themeColor="text1"/>
          <w:spacing w:val="-10"/>
          <w:kern w:val="0"/>
          <w:sz w:val="40"/>
          <w:szCs w:val="40"/>
          <w:u w:val="single"/>
        </w:rPr>
        <w:t>5</w:t>
      </w:r>
      <w:r w:rsidR="002272B4" w:rsidRPr="002272B4">
        <w:rPr>
          <w:rFonts w:ascii="Comic Sans MS" w:eastAsia="Times New Roman" w:hAnsi="Comic Sans MS" w:cs="Arial"/>
          <w:b/>
          <w:bCs/>
          <w:i/>
          <w:iCs/>
          <w:color w:val="000000" w:themeColor="text1"/>
          <w:spacing w:val="-10"/>
          <w:kern w:val="0"/>
          <w:sz w:val="40"/>
          <w:szCs w:val="40"/>
        </w:rPr>
        <w:t xml:space="preserve">, </w:t>
      </w:r>
    </w:p>
    <w:p w14:paraId="23595AA7" w14:textId="35F78E76" w:rsidR="00EF796E" w:rsidRPr="001C1F2A" w:rsidRDefault="00EF796E" w:rsidP="00694803">
      <w:pPr>
        <w:pStyle w:val="Standard"/>
        <w:rPr>
          <w:rFonts w:ascii="Comic Sans MS" w:eastAsia="Times New Roman" w:hAnsi="Comic Sans MS" w:cs="Arial"/>
          <w:b/>
          <w:bCs/>
          <w:i/>
          <w:iCs/>
          <w:color w:val="000000" w:themeColor="text1"/>
          <w:spacing w:val="-10"/>
          <w:kern w:val="0"/>
          <w:sz w:val="20"/>
          <w:szCs w:val="20"/>
          <w:u w:val="single"/>
        </w:rPr>
      </w:pPr>
    </w:p>
    <w:p w14:paraId="136D71F9" w14:textId="2165C21A" w:rsidR="00C93F19" w:rsidRPr="00543C8E" w:rsidRDefault="00543C8E" w:rsidP="00C93F19">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C93F19" w:rsidRPr="00C93F19">
        <w:rPr>
          <w:rFonts w:ascii="Comic Sans MS" w:eastAsia="Times New Roman" w:hAnsi="Comic Sans MS" w:cs="Arial"/>
          <w:i/>
          <w:iCs/>
          <w:color w:val="000000" w:themeColor="text1"/>
          <w:spacing w:val="-10"/>
          <w:kern w:val="0"/>
          <w:sz w:val="40"/>
          <w:szCs w:val="40"/>
        </w:rPr>
        <w:t>Sin has used the law to plunge people into a war they cannot win: no matter how much they love the law</w:t>
      </w:r>
      <w:r w:rsidR="00AF2366" w:rsidRPr="004156AC">
        <w:rPr>
          <w:rFonts w:ascii="Comic Sans MS" w:eastAsia="Times New Roman" w:hAnsi="Comic Sans MS" w:cs="Times New Roman"/>
          <w:i/>
          <w:iCs/>
          <w:color w:val="000000" w:themeColor="text1"/>
          <w:spacing w:val="-10"/>
          <w:kern w:val="0"/>
          <w:sz w:val="40"/>
          <w:szCs w:val="40"/>
        </w:rPr>
        <w:t>/</w:t>
      </w:r>
      <w:r w:rsidR="00AF2366" w:rsidRPr="002B59E4">
        <w:rPr>
          <w:rFonts w:ascii="Times New Roman" w:eastAsia="Times New Roman" w:hAnsi="Times New Roman" w:cs="Times New Roman"/>
          <w:i/>
          <w:iCs/>
          <w:color w:val="000000" w:themeColor="text1"/>
          <w:spacing w:val="-10"/>
          <w:kern w:val="0"/>
          <w:sz w:val="40"/>
          <w:szCs w:val="40"/>
        </w:rPr>
        <w:t>doctrine</w:t>
      </w:r>
      <w:r w:rsidR="00C93F19" w:rsidRPr="00C93F19">
        <w:rPr>
          <w:rFonts w:ascii="Comic Sans MS" w:eastAsia="Times New Roman" w:hAnsi="Comic Sans MS" w:cs="Arial"/>
          <w:i/>
          <w:iCs/>
          <w:color w:val="000000" w:themeColor="text1"/>
          <w:spacing w:val="-10"/>
          <w:kern w:val="0"/>
          <w:sz w:val="40"/>
          <w:szCs w:val="40"/>
        </w:rPr>
        <w:t xml:space="preserve">, they remain </w:t>
      </w:r>
      <w:r w:rsidR="00C93F19" w:rsidRPr="00543C8E">
        <w:rPr>
          <w:rFonts w:ascii="Comic Sans MS" w:eastAsia="Times New Roman" w:hAnsi="Comic Sans MS" w:cs="Arial"/>
          <w:i/>
          <w:iCs/>
          <w:color w:val="000000" w:themeColor="text1"/>
          <w:spacing w:val="-12"/>
          <w:kern w:val="0"/>
          <w:sz w:val="40"/>
          <w:szCs w:val="40"/>
        </w:rPr>
        <w:t>captive to sin, which frustrates their desire to keep the law.</w:t>
      </w:r>
      <w:r w:rsidRPr="00543C8E">
        <w:rPr>
          <w:rFonts w:ascii="Comic Sans MS" w:eastAsia="Times New Roman" w:hAnsi="Comic Sans MS" w:cs="Arial"/>
          <w:i/>
          <w:iCs/>
          <w:color w:val="000000" w:themeColor="text1"/>
          <w:spacing w:val="-12"/>
          <w:kern w:val="0"/>
          <w:sz w:val="40"/>
          <w:szCs w:val="40"/>
        </w:rPr>
        <w:t>”</w:t>
      </w:r>
      <w:r w:rsidR="00AF2366">
        <w:rPr>
          <w:rFonts w:ascii="Comic Sans MS" w:eastAsia="Times New Roman" w:hAnsi="Comic Sans MS" w:cs="Arial"/>
          <w:i/>
          <w:iCs/>
          <w:color w:val="000000" w:themeColor="text1"/>
          <w:spacing w:val="-12"/>
          <w:kern w:val="0"/>
          <w:sz w:val="40"/>
          <w:szCs w:val="40"/>
        </w:rPr>
        <w:t xml:space="preserve"> </w:t>
      </w:r>
      <w:r w:rsidR="00C93F19" w:rsidRPr="00543C8E">
        <w:rPr>
          <w:rFonts w:ascii="Comic Sans MS" w:eastAsia="Times New Roman" w:hAnsi="Comic Sans MS" w:cs="Arial"/>
          <w:i/>
          <w:iCs/>
          <w:color w:val="000000" w:themeColor="text1"/>
          <w:spacing w:val="-10"/>
          <w:kern w:val="0"/>
        </w:rPr>
        <w:t>Douglas Mangum, ed., Lexham Context Commentary: New Testament, Lexham Context Commentary (Bellingham, WA: Lexham Press, 2020), Ro 7:21–25.</w:t>
      </w:r>
    </w:p>
    <w:p w14:paraId="48BA895F" w14:textId="77777777" w:rsidR="00C93F19" w:rsidRPr="00205952" w:rsidRDefault="00C93F19" w:rsidP="001C1F2A">
      <w:pPr>
        <w:pStyle w:val="Standard"/>
        <w:ind w:left="270" w:hanging="270"/>
        <w:rPr>
          <w:rFonts w:ascii="Comic Sans MS" w:eastAsia="Times New Roman" w:hAnsi="Comic Sans MS" w:cs="Arial"/>
          <w:i/>
          <w:iCs/>
          <w:color w:val="000000" w:themeColor="text1"/>
          <w:spacing w:val="-10"/>
          <w:kern w:val="0"/>
          <w:sz w:val="16"/>
          <w:szCs w:val="16"/>
        </w:rPr>
      </w:pPr>
    </w:p>
    <w:p w14:paraId="1269B936" w14:textId="68BA28C2" w:rsidR="00EF796E" w:rsidRPr="001C1F2A" w:rsidRDefault="001C1F2A" w:rsidP="001C1F2A">
      <w:pPr>
        <w:pStyle w:val="Standard"/>
        <w:ind w:left="270" w:hanging="270"/>
        <w:rPr>
          <w:rFonts w:ascii="Comic Sans MS" w:eastAsia="Times New Roman" w:hAnsi="Comic Sans MS" w:cs="Arial"/>
          <w:color w:val="000000" w:themeColor="text1"/>
          <w:spacing w:val="-10"/>
          <w:kern w:val="0"/>
        </w:rPr>
      </w:pPr>
      <w:r w:rsidRPr="001C1F2A">
        <w:rPr>
          <w:rFonts w:ascii="Comic Sans MS" w:eastAsia="Times New Roman" w:hAnsi="Comic Sans MS" w:cs="Arial"/>
          <w:i/>
          <w:iCs/>
          <w:color w:val="000000" w:themeColor="text1"/>
          <w:spacing w:val="-10"/>
          <w:kern w:val="0"/>
          <w:sz w:val="40"/>
          <w:szCs w:val="40"/>
        </w:rPr>
        <w:t xml:space="preserve">  “</w:t>
      </w:r>
      <w:r w:rsidR="00EF796E" w:rsidRPr="001C1F2A">
        <w:rPr>
          <w:rFonts w:ascii="Comic Sans MS" w:eastAsia="Times New Roman" w:hAnsi="Comic Sans MS" w:cs="Arial"/>
          <w:i/>
          <w:iCs/>
          <w:color w:val="000000" w:themeColor="text1"/>
          <w:spacing w:val="-10"/>
          <w:kern w:val="0"/>
          <w:sz w:val="40"/>
          <w:szCs w:val="40"/>
        </w:rPr>
        <w:t xml:space="preserve">The apostle describes himself, when drawn under the power </w:t>
      </w:r>
      <w:r w:rsidRPr="001C1F2A">
        <w:rPr>
          <w:rFonts w:ascii="Comic Sans MS" w:eastAsia="Times New Roman" w:hAnsi="Comic Sans MS" w:cs="Arial"/>
          <w:i/>
          <w:iCs/>
          <w:color w:val="000000" w:themeColor="text1"/>
          <w:spacing w:val="-10"/>
          <w:kern w:val="0"/>
          <w:sz w:val="40"/>
          <w:szCs w:val="40"/>
        </w:rPr>
        <w:t xml:space="preserve"> </w:t>
      </w:r>
      <w:r w:rsidR="00EF796E" w:rsidRPr="001C1F2A">
        <w:rPr>
          <w:rFonts w:ascii="Comic Sans MS" w:eastAsia="Times New Roman" w:hAnsi="Comic Sans MS" w:cs="Arial"/>
          <w:i/>
          <w:iCs/>
          <w:color w:val="000000" w:themeColor="text1"/>
          <w:spacing w:val="-10"/>
          <w:kern w:val="0"/>
          <w:sz w:val="40"/>
          <w:szCs w:val="40"/>
        </w:rPr>
        <w:t xml:space="preserve">of his sinful nature, as </w:t>
      </w:r>
      <w:r w:rsidRPr="001C1F2A">
        <w:rPr>
          <w:rFonts w:ascii="Comic Sans MS" w:eastAsia="Times New Roman" w:hAnsi="Comic Sans MS" w:cs="Arial"/>
          <w:i/>
          <w:iCs/>
          <w:color w:val="000000" w:themeColor="text1"/>
          <w:spacing w:val="-10"/>
          <w:kern w:val="0"/>
          <w:sz w:val="40"/>
          <w:szCs w:val="40"/>
        </w:rPr>
        <w:t>forcibly seized and reluctantly dragged to his enemy’s camp, from which he would gladly make his escape.”</w:t>
      </w:r>
      <w:r>
        <w:rPr>
          <w:rFonts w:ascii="Comic Sans MS" w:eastAsia="Times New Roman" w:hAnsi="Comic Sans MS" w:cs="Arial"/>
          <w:color w:val="000000" w:themeColor="text1"/>
          <w:spacing w:val="-10"/>
          <w:kern w:val="0"/>
          <w:sz w:val="40"/>
          <w:szCs w:val="40"/>
        </w:rPr>
        <w:t xml:space="preserve"> </w:t>
      </w:r>
      <w:r w:rsidRPr="001C1F2A">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238.</w:t>
      </w:r>
    </w:p>
    <w:p w14:paraId="7CF30EED" w14:textId="77777777" w:rsidR="00EF796E" w:rsidRPr="00205952" w:rsidRDefault="00EF796E" w:rsidP="00EF796E">
      <w:pPr>
        <w:pStyle w:val="Standard"/>
        <w:rPr>
          <w:rFonts w:ascii="Comic Sans MS" w:eastAsia="Times New Roman" w:hAnsi="Comic Sans MS" w:cs="Arial"/>
          <w:color w:val="000000" w:themeColor="text1"/>
          <w:spacing w:val="-10"/>
          <w:kern w:val="0"/>
          <w:sz w:val="16"/>
          <w:szCs w:val="16"/>
        </w:rPr>
      </w:pPr>
    </w:p>
    <w:p w14:paraId="06CD3961" w14:textId="19E2DCC4" w:rsidR="002034CA" w:rsidRDefault="00543C8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not </w:t>
      </w:r>
      <w:r w:rsidR="007D4603">
        <w:rPr>
          <w:rFonts w:ascii="Comic Sans MS" w:eastAsia="Times New Roman" w:hAnsi="Comic Sans MS" w:cs="Arial"/>
          <w:color w:val="000000" w:themeColor="text1"/>
          <w:spacing w:val="-10"/>
          <w:kern w:val="0"/>
          <w:sz w:val="40"/>
          <w:szCs w:val="40"/>
        </w:rPr>
        <w:t xml:space="preserve">dominated by their sin nature like they were as unbelievers. They can produce divine good through the power of the Holy </w:t>
      </w:r>
      <w:r w:rsidR="00205952">
        <w:rPr>
          <w:rFonts w:ascii="Comic Sans MS" w:eastAsia="Times New Roman" w:hAnsi="Comic Sans MS" w:cs="Arial"/>
          <w:color w:val="000000" w:themeColor="text1"/>
          <w:spacing w:val="-10"/>
          <w:kern w:val="0"/>
          <w:sz w:val="40"/>
          <w:szCs w:val="40"/>
        </w:rPr>
        <w:t>Spirit;</w:t>
      </w:r>
      <w:r w:rsidR="007D4603">
        <w:rPr>
          <w:rFonts w:ascii="Comic Sans MS" w:eastAsia="Times New Roman" w:hAnsi="Comic Sans MS" w:cs="Arial"/>
          <w:color w:val="000000" w:themeColor="text1"/>
          <w:spacing w:val="-10"/>
          <w:kern w:val="0"/>
          <w:sz w:val="40"/>
          <w:szCs w:val="40"/>
        </w:rPr>
        <w:t xml:space="preserve"> however, they will be taken captive by their sin nature when they are carnal, </w:t>
      </w:r>
      <w:r w:rsidR="00205952" w:rsidRPr="007D4603">
        <w:rPr>
          <w:rFonts w:ascii="Comic Sans MS" w:eastAsia="Times New Roman" w:hAnsi="Comic Sans MS" w:cs="Arial"/>
          <w:i/>
          <w:iCs/>
          <w:color w:val="000000" w:themeColor="text1"/>
          <w:spacing w:val="-10"/>
          <w:kern w:val="0"/>
          <w:sz w:val="40"/>
          <w:szCs w:val="40"/>
        </w:rPr>
        <w:t>i.e.</w:t>
      </w:r>
      <w:r w:rsidR="007D4603">
        <w:rPr>
          <w:rFonts w:ascii="Comic Sans MS" w:eastAsia="Times New Roman" w:hAnsi="Comic Sans MS" w:cs="Arial"/>
          <w:color w:val="000000" w:themeColor="text1"/>
          <w:spacing w:val="-10"/>
          <w:kern w:val="0"/>
          <w:sz w:val="40"/>
          <w:szCs w:val="40"/>
        </w:rPr>
        <w:t xml:space="preserve"> - not filled with the Holy Spirit. </w:t>
      </w:r>
    </w:p>
    <w:p w14:paraId="2F3C159C" w14:textId="2F15C34F" w:rsidR="00BC39BF" w:rsidRPr="00BC39BF" w:rsidRDefault="00BC39BF" w:rsidP="00694803">
      <w:pPr>
        <w:pStyle w:val="Standard"/>
        <w:rPr>
          <w:rFonts w:ascii="Comic Sans MS" w:eastAsia="Times New Roman" w:hAnsi="Comic Sans MS" w:cs="Arial"/>
          <w:color w:val="000000" w:themeColor="text1"/>
          <w:spacing w:val="-10"/>
          <w:kern w:val="0"/>
          <w:sz w:val="16"/>
          <w:szCs w:val="16"/>
        </w:rPr>
      </w:pPr>
    </w:p>
    <w:p w14:paraId="2EF3BE4F" w14:textId="0D37FCED" w:rsidR="00BC39BF" w:rsidRPr="00BC39BF" w:rsidRDefault="00BC39BF" w:rsidP="00BC39B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w:t>
      </w:r>
      <w:r w:rsidRPr="00BC39BF">
        <w:rPr>
          <w:rFonts w:ascii="Comic Sans MS" w:eastAsia="Times New Roman" w:hAnsi="Comic Sans MS" w:cs="Arial"/>
          <w:color w:val="000000" w:themeColor="text1"/>
          <w:spacing w:val="-10"/>
          <w:kern w:val="0"/>
          <w:sz w:val="40"/>
          <w:szCs w:val="40"/>
        </w:rPr>
        <w:t xml:space="preserve"> struggle to do right, but seem to fail again and again. The only hope is to stop struggling</w:t>
      </w:r>
      <w:r>
        <w:rPr>
          <w:rFonts w:ascii="Comic Sans MS" w:eastAsia="Times New Roman" w:hAnsi="Comic Sans MS" w:cs="Arial"/>
          <w:color w:val="000000" w:themeColor="text1"/>
          <w:spacing w:val="-10"/>
          <w:kern w:val="0"/>
          <w:sz w:val="40"/>
          <w:szCs w:val="40"/>
        </w:rPr>
        <w:t xml:space="preserve"> and </w:t>
      </w:r>
      <w:r w:rsidRPr="00BC39BF">
        <w:rPr>
          <w:rFonts w:ascii="Comic Sans MS" w:eastAsia="Times New Roman" w:hAnsi="Comic Sans MS" w:cs="Arial"/>
          <w:color w:val="000000" w:themeColor="text1"/>
          <w:spacing w:val="-10"/>
          <w:kern w:val="0"/>
          <w:sz w:val="40"/>
          <w:szCs w:val="40"/>
        </w:rPr>
        <w:t xml:space="preserve">seek another </w:t>
      </w:r>
      <w:r>
        <w:rPr>
          <w:rFonts w:ascii="Comic Sans MS" w:eastAsia="Times New Roman" w:hAnsi="Comic Sans MS" w:cs="Arial"/>
          <w:color w:val="000000" w:themeColor="text1"/>
          <w:spacing w:val="-10"/>
          <w:kern w:val="0"/>
          <w:sz w:val="40"/>
          <w:szCs w:val="40"/>
        </w:rPr>
        <w:t>way</w:t>
      </w:r>
      <w:r w:rsidRPr="00BC39BF">
        <w:rPr>
          <w:rFonts w:ascii="Comic Sans MS" w:eastAsia="Times New Roman" w:hAnsi="Comic Sans MS" w:cs="Arial"/>
          <w:color w:val="000000" w:themeColor="text1"/>
          <w:spacing w:val="-10"/>
          <w:kern w:val="0"/>
          <w:sz w:val="40"/>
          <w:szCs w:val="40"/>
        </w:rPr>
        <w:t xml:space="preserve"> to </w:t>
      </w:r>
      <w:r>
        <w:rPr>
          <w:rFonts w:ascii="Comic Sans MS" w:eastAsia="Times New Roman" w:hAnsi="Comic Sans MS" w:cs="Arial"/>
          <w:color w:val="000000" w:themeColor="text1"/>
          <w:spacing w:val="-10"/>
          <w:kern w:val="0"/>
          <w:sz w:val="40"/>
          <w:szCs w:val="40"/>
        </w:rPr>
        <w:t xml:space="preserve">live  </w:t>
      </w:r>
      <w:r w:rsidRPr="00BC39BF">
        <w:rPr>
          <w:rFonts w:ascii="Comic Sans MS" w:eastAsia="Times New Roman" w:hAnsi="Comic Sans MS" w:cs="Arial"/>
          <w:color w:val="000000" w:themeColor="text1"/>
          <w:spacing w:val="-10"/>
          <w:kern w:val="0"/>
          <w:sz w:val="40"/>
          <w:szCs w:val="40"/>
        </w:rPr>
        <w:lastRenderedPageBreak/>
        <w:t>righteous</w:t>
      </w:r>
      <w:r>
        <w:rPr>
          <w:rFonts w:ascii="Comic Sans MS" w:eastAsia="Times New Roman" w:hAnsi="Comic Sans MS" w:cs="Arial"/>
          <w:color w:val="000000" w:themeColor="text1"/>
          <w:spacing w:val="-10"/>
          <w:kern w:val="0"/>
          <w:sz w:val="40"/>
          <w:szCs w:val="40"/>
        </w:rPr>
        <w:t>ly which is to operate under the Spirit of life in Christ Jesus.</w:t>
      </w:r>
    </w:p>
    <w:p w14:paraId="517F1DE2" w14:textId="77777777" w:rsidR="00845317" w:rsidRPr="00154649" w:rsidRDefault="00845317" w:rsidP="00DE34C6">
      <w:pPr>
        <w:pStyle w:val="Standard"/>
        <w:rPr>
          <w:rFonts w:ascii="Comic Sans MS" w:eastAsia="Times New Roman" w:hAnsi="Comic Sans MS" w:cs="Arial"/>
          <w:i/>
          <w:iCs/>
          <w:color w:val="000000" w:themeColor="text1"/>
          <w:spacing w:val="-10"/>
          <w:kern w:val="0"/>
          <w:sz w:val="12"/>
          <w:szCs w:val="12"/>
        </w:rPr>
      </w:pPr>
    </w:p>
    <w:p w14:paraId="702D7AB0" w14:textId="77777777" w:rsidR="00FD35EA" w:rsidRPr="00FD35EA" w:rsidRDefault="00D83A90" w:rsidP="00FD35EA">
      <w:pPr>
        <w:pStyle w:val="Standard"/>
        <w:rPr>
          <w:rFonts w:ascii="Comic Sans MS" w:eastAsia="Times New Roman" w:hAnsi="Comic Sans MS" w:cs="Arial"/>
          <w:color w:val="000000" w:themeColor="text1"/>
          <w:spacing w:val="-10"/>
          <w:kern w:val="0"/>
          <w:sz w:val="40"/>
          <w:szCs w:val="40"/>
        </w:rPr>
      </w:pPr>
      <w:r w:rsidRPr="00502831">
        <w:rPr>
          <w:rFonts w:ascii="Comic Sans MS" w:eastAsia="Times New Roman" w:hAnsi="Comic Sans MS" w:cs="Arial"/>
          <w:b/>
          <w:bCs/>
          <w:i/>
          <w:iCs/>
          <w:color w:val="0035FF"/>
          <w:spacing w:val="-10"/>
          <w:kern w:val="0"/>
          <w:sz w:val="39"/>
          <w:szCs w:val="39"/>
        </w:rPr>
        <w:t>the law of sin</w:t>
      </w:r>
      <w:r>
        <w:rPr>
          <w:rFonts w:ascii="Comic Sans MS" w:eastAsia="Times New Roman" w:hAnsi="Comic Sans MS" w:cs="Arial"/>
          <w:b/>
          <w:bCs/>
          <w:i/>
          <w:iCs/>
          <w:color w:val="0035FF"/>
          <w:spacing w:val="-10"/>
          <w:kern w:val="0"/>
          <w:sz w:val="39"/>
          <w:szCs w:val="39"/>
        </w:rPr>
        <w:t xml:space="preserve"> </w:t>
      </w:r>
      <w:r w:rsidRPr="00D83A90">
        <w:rPr>
          <w:rFonts w:ascii="Comic Sans MS" w:eastAsia="Times New Roman" w:hAnsi="Comic Sans MS" w:cs="Arial"/>
          <w:b/>
          <w:bCs/>
          <w:i/>
          <w:iCs/>
          <w:spacing w:val="-10"/>
          <w:kern w:val="0"/>
          <w:sz w:val="39"/>
          <w:szCs w:val="39"/>
        </w:rPr>
        <w:t>-</w:t>
      </w:r>
      <w:r>
        <w:rPr>
          <w:rFonts w:ascii="Comic Sans MS" w:eastAsia="Times New Roman" w:hAnsi="Comic Sans MS" w:cs="Arial"/>
          <w:i/>
          <w:iCs/>
          <w:color w:val="000000" w:themeColor="text1"/>
          <w:spacing w:val="-10"/>
          <w:kern w:val="0"/>
          <w:sz w:val="40"/>
          <w:szCs w:val="40"/>
        </w:rPr>
        <w:t xml:space="preserve"> </w:t>
      </w:r>
      <w:r w:rsidRPr="00D83A90">
        <w:rPr>
          <w:rFonts w:ascii="Comic Sans MS" w:eastAsia="Times New Roman" w:hAnsi="Comic Sans MS" w:cs="Arial"/>
          <w:color w:val="000000" w:themeColor="text1"/>
          <w:spacing w:val="-10"/>
          <w:kern w:val="0"/>
          <w:sz w:val="40"/>
          <w:szCs w:val="40"/>
        </w:rPr>
        <w:t xml:space="preserve">lures </w:t>
      </w:r>
      <w:r>
        <w:rPr>
          <w:rFonts w:ascii="Comic Sans MS" w:eastAsia="Times New Roman" w:hAnsi="Comic Sans MS" w:cs="Arial"/>
          <w:color w:val="000000" w:themeColor="text1"/>
          <w:spacing w:val="-10"/>
          <w:kern w:val="0"/>
          <w:sz w:val="40"/>
          <w:szCs w:val="40"/>
        </w:rPr>
        <w:t xml:space="preserve">one’s </w:t>
      </w:r>
      <w:r w:rsidRPr="00D83A90">
        <w:rPr>
          <w:rFonts w:ascii="Comic Sans MS" w:eastAsia="Times New Roman" w:hAnsi="Comic Sans MS" w:cs="Arial"/>
          <w:color w:val="000000" w:themeColor="text1"/>
          <w:spacing w:val="-10"/>
          <w:kern w:val="0"/>
          <w:sz w:val="40"/>
          <w:szCs w:val="40"/>
        </w:rPr>
        <w:t xml:space="preserve">reason away from its delight in the law of God, and captures it in the service of sin. </w:t>
      </w:r>
    </w:p>
    <w:p w14:paraId="1BC8B776" w14:textId="667D1B9D" w:rsidR="00FD35EA" w:rsidRPr="00FD35EA" w:rsidRDefault="00321988" w:rsidP="00FD35E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w:t>
      </w:r>
      <w:r w:rsidR="00154649">
        <w:rPr>
          <w:rFonts w:ascii="Comic Sans MS" w:eastAsia="Times New Roman" w:hAnsi="Comic Sans MS" w:cs="Arial"/>
          <w:color w:val="000000" w:themeColor="text1"/>
          <w:spacing w:val="-10"/>
          <w:kern w:val="0"/>
          <w:sz w:val="40"/>
          <w:szCs w:val="40"/>
        </w:rPr>
        <w:t>’s as if s</w:t>
      </w:r>
      <w:r w:rsidR="00FD35EA" w:rsidRPr="00FD35EA">
        <w:rPr>
          <w:rFonts w:ascii="Comic Sans MS" w:eastAsia="Times New Roman" w:hAnsi="Comic Sans MS" w:cs="Arial"/>
          <w:color w:val="000000" w:themeColor="text1"/>
          <w:spacing w:val="-10"/>
          <w:kern w:val="0"/>
          <w:sz w:val="40"/>
          <w:szCs w:val="40"/>
        </w:rPr>
        <w:t>inners are carried off to prison where they serve the law of sin. It is a living death from which there appears to be no deliverance</w:t>
      </w:r>
      <w:r w:rsidR="00FD35EA">
        <w:rPr>
          <w:rFonts w:ascii="Comic Sans MS" w:eastAsia="Times New Roman" w:hAnsi="Comic Sans MS" w:cs="Arial"/>
          <w:color w:val="000000" w:themeColor="text1"/>
          <w:spacing w:val="-10"/>
          <w:kern w:val="0"/>
          <w:sz w:val="40"/>
          <w:szCs w:val="40"/>
        </w:rPr>
        <w:t xml:space="preserve"> apart from the </w:t>
      </w:r>
      <w:r w:rsidR="00154649">
        <w:rPr>
          <w:rFonts w:ascii="Comic Sans MS" w:eastAsia="Times New Roman" w:hAnsi="Comic Sans MS" w:cs="Arial"/>
          <w:color w:val="000000" w:themeColor="text1"/>
          <w:spacing w:val="-10"/>
          <w:kern w:val="0"/>
          <w:sz w:val="40"/>
          <w:szCs w:val="40"/>
        </w:rPr>
        <w:t>Lord Jesus Christ</w:t>
      </w:r>
      <w:r w:rsidR="00FD35EA">
        <w:rPr>
          <w:rFonts w:ascii="Comic Sans MS" w:eastAsia="Times New Roman" w:hAnsi="Comic Sans MS" w:cs="Arial"/>
          <w:color w:val="000000" w:themeColor="text1"/>
          <w:spacing w:val="-10"/>
          <w:kern w:val="0"/>
          <w:sz w:val="40"/>
          <w:szCs w:val="40"/>
        </w:rPr>
        <w:t xml:space="preserve"> and the power of the H.S.</w:t>
      </w:r>
    </w:p>
    <w:p w14:paraId="7E32F7B7" w14:textId="77777777" w:rsidR="00FD35EA" w:rsidRPr="00FD35EA" w:rsidRDefault="00FD35EA" w:rsidP="00FD35EA">
      <w:pPr>
        <w:pStyle w:val="Standard"/>
        <w:rPr>
          <w:rFonts w:ascii="Comic Sans MS" w:eastAsia="Times New Roman" w:hAnsi="Comic Sans MS" w:cs="Arial"/>
          <w:color w:val="000000" w:themeColor="text1"/>
          <w:spacing w:val="-10"/>
          <w:kern w:val="0"/>
          <w:sz w:val="16"/>
          <w:szCs w:val="16"/>
        </w:rPr>
      </w:pPr>
    </w:p>
    <w:p w14:paraId="461DF9C7" w14:textId="0ED664F3" w:rsidR="00DE34C6" w:rsidRPr="00DE34C6" w:rsidRDefault="00321988" w:rsidP="0084531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845317">
        <w:rPr>
          <w:rFonts w:ascii="Comic Sans MS" w:eastAsia="Times New Roman" w:hAnsi="Comic Sans MS" w:cs="Arial"/>
          <w:i/>
          <w:iCs/>
          <w:color w:val="000000" w:themeColor="text1"/>
          <w:spacing w:val="-10"/>
          <w:kern w:val="0"/>
          <w:sz w:val="40"/>
          <w:szCs w:val="40"/>
        </w:rPr>
        <w:t>“</w:t>
      </w:r>
      <w:r w:rsidR="00DE34C6" w:rsidRPr="00845317">
        <w:rPr>
          <w:rFonts w:ascii="Comic Sans MS" w:eastAsia="Times New Roman" w:hAnsi="Comic Sans MS" w:cs="Arial"/>
          <w:i/>
          <w:iCs/>
          <w:color w:val="000000" w:themeColor="text1"/>
          <w:spacing w:val="-10"/>
          <w:kern w:val="0"/>
          <w:sz w:val="40"/>
          <w:szCs w:val="40"/>
        </w:rPr>
        <w:t xml:space="preserve">This story of the inward conflict teaches us many lessons. It </w:t>
      </w:r>
      <w:r w:rsidR="00845317">
        <w:rPr>
          <w:rFonts w:ascii="Comic Sans MS" w:eastAsia="Times New Roman" w:hAnsi="Comic Sans MS" w:cs="Arial"/>
          <w:i/>
          <w:iCs/>
          <w:color w:val="000000" w:themeColor="text1"/>
          <w:spacing w:val="-10"/>
          <w:kern w:val="0"/>
          <w:sz w:val="40"/>
          <w:szCs w:val="40"/>
        </w:rPr>
        <w:t xml:space="preserve"> </w:t>
      </w:r>
      <w:r w:rsidR="00DE34C6" w:rsidRPr="00845317">
        <w:rPr>
          <w:rFonts w:ascii="Comic Sans MS" w:eastAsia="Times New Roman" w:hAnsi="Comic Sans MS" w:cs="Arial"/>
          <w:i/>
          <w:iCs/>
          <w:color w:val="000000" w:themeColor="text1"/>
          <w:spacing w:val="-10"/>
          <w:kern w:val="0"/>
          <w:sz w:val="40"/>
          <w:szCs w:val="40"/>
        </w:rPr>
        <w:t xml:space="preserve">should teach us all watchfulness and prayerfulness. It should teach us all to cultivate the higher, the better, the heavenly side of our nature. It should teach us humility. It should teach us charity towards, others, when we remember the faults and failings and frailties of our own nature. It should teach us to look for and to depend upon, more than ever we have done before, the Divine strength of the mighty </w:t>
      </w:r>
      <w:proofErr w:type="spellStart"/>
      <w:r w:rsidR="00DE34C6" w:rsidRPr="00845317">
        <w:rPr>
          <w:rFonts w:ascii="Comic Sans MS" w:eastAsia="Times New Roman" w:hAnsi="Comic Sans MS" w:cs="Arial"/>
          <w:i/>
          <w:iCs/>
          <w:color w:val="000000" w:themeColor="text1"/>
          <w:spacing w:val="-10"/>
          <w:kern w:val="0"/>
          <w:sz w:val="40"/>
          <w:szCs w:val="40"/>
        </w:rPr>
        <w:t>Saviour</w:t>
      </w:r>
      <w:proofErr w:type="spellEnd"/>
      <w:r w:rsidR="00DE34C6" w:rsidRPr="00845317">
        <w:rPr>
          <w:rFonts w:ascii="Comic Sans MS" w:eastAsia="Times New Roman" w:hAnsi="Comic Sans MS" w:cs="Arial"/>
          <w:i/>
          <w:iCs/>
          <w:color w:val="000000" w:themeColor="text1"/>
          <w:spacing w:val="-10"/>
          <w:kern w:val="0"/>
          <w:sz w:val="40"/>
          <w:szCs w:val="40"/>
        </w:rPr>
        <w:t>, and the sanctifying power of the Holy Spirit.</w:t>
      </w:r>
      <w:r w:rsidR="00DE34C6">
        <w:rPr>
          <w:rFonts w:ascii="Comic Sans MS" w:eastAsia="Times New Roman" w:hAnsi="Comic Sans MS" w:cs="Arial"/>
          <w:b/>
          <w:bCs/>
          <w:i/>
          <w:iCs/>
          <w:color w:val="000000" w:themeColor="text1"/>
          <w:spacing w:val="-10"/>
          <w:kern w:val="0"/>
          <w:sz w:val="40"/>
          <w:szCs w:val="40"/>
        </w:rPr>
        <w:t xml:space="preserve"> </w:t>
      </w:r>
      <w:r w:rsidR="000E7411">
        <w:rPr>
          <w:rFonts w:ascii="Comic Sans MS" w:eastAsia="Times New Roman" w:hAnsi="Comic Sans MS" w:cs="Arial"/>
          <w:b/>
          <w:bCs/>
          <w:i/>
          <w:iCs/>
          <w:color w:val="000000" w:themeColor="text1"/>
          <w:spacing w:val="-10"/>
          <w:kern w:val="0"/>
          <w:sz w:val="40"/>
          <w:szCs w:val="40"/>
        </w:rPr>
        <w:t xml:space="preserve"> </w:t>
      </w:r>
      <w:r w:rsidR="00DE34C6" w:rsidRPr="00DE34C6">
        <w:rPr>
          <w:rFonts w:ascii="Comic Sans MS" w:eastAsia="Times New Roman" w:hAnsi="Comic Sans MS" w:cs="Arial"/>
          <w:color w:val="000000" w:themeColor="text1"/>
          <w:spacing w:val="-10"/>
          <w:kern w:val="0"/>
        </w:rPr>
        <w:t>H. D. M. Spence-Jones, ed., The Pulpit Commentary: Romans, The Pulpit Commentary (London; New York: Funk &amp; Wagnalls Company, 1909), 195.</w:t>
      </w:r>
    </w:p>
    <w:p w14:paraId="07041EE3" w14:textId="77777777" w:rsidR="00DE34C6" w:rsidRPr="00BE360B" w:rsidRDefault="00DE34C6" w:rsidP="00DE34C6">
      <w:pPr>
        <w:pStyle w:val="Standard"/>
        <w:rPr>
          <w:rFonts w:ascii="Comic Sans MS" w:eastAsia="Times New Roman" w:hAnsi="Comic Sans MS" w:cs="Arial"/>
          <w:b/>
          <w:bCs/>
          <w:i/>
          <w:iCs/>
          <w:color w:val="0035FF"/>
          <w:spacing w:val="-10"/>
          <w:kern w:val="0"/>
          <w:sz w:val="20"/>
          <w:szCs w:val="20"/>
        </w:rPr>
      </w:pPr>
    </w:p>
    <w:p w14:paraId="310D8CB2" w14:textId="509C9E28" w:rsidR="00275CE2" w:rsidRDefault="00275CE2" w:rsidP="00275CE2">
      <w:pPr>
        <w:shd w:val="clear" w:color="auto" w:fill="FFFFFF"/>
        <w:ind w:right="-720"/>
        <w:rPr>
          <w:rFonts w:ascii="Comic Sans MS" w:hAnsi="Comic Sans MS"/>
          <w:color w:val="000000" w:themeColor="text1"/>
          <w:spacing w:val="-10"/>
          <w:sz w:val="48"/>
          <w:szCs w:val="48"/>
        </w:rPr>
      </w:pPr>
      <w:bookmarkStart w:id="113" w:name="_Hlk109137628"/>
      <w:r>
        <w:rPr>
          <w:b/>
          <w:color w:val="2F5496" w:themeColor="accent1" w:themeShade="BF"/>
          <w:sz w:val="48"/>
          <w:szCs w:val="48"/>
          <w:u w:val="single"/>
        </w:rPr>
        <w:t>LESSON 2</w:t>
      </w:r>
      <w:r w:rsidR="00B60980">
        <w:rPr>
          <w:b/>
          <w:color w:val="2F5496" w:themeColor="accent1" w:themeShade="BF"/>
          <w:sz w:val="48"/>
          <w:szCs w:val="48"/>
          <w:u w:val="single"/>
        </w:rPr>
        <w:t>01</w:t>
      </w:r>
      <w:r>
        <w:rPr>
          <w:b/>
          <w:color w:val="2F5496" w:themeColor="accent1" w:themeShade="BF"/>
          <w:sz w:val="48"/>
          <w:szCs w:val="48"/>
        </w:rPr>
        <w:t xml:space="preserve"> (7-1</w:t>
      </w:r>
      <w:r w:rsidR="00F17776">
        <w:rPr>
          <w:b/>
          <w:color w:val="2F5496" w:themeColor="accent1" w:themeShade="BF"/>
          <w:sz w:val="48"/>
          <w:szCs w:val="48"/>
        </w:rPr>
        <w:t>9</w:t>
      </w:r>
      <w:r>
        <w:rPr>
          <w:b/>
          <w:color w:val="2F5496" w:themeColor="accent1" w:themeShade="BF"/>
          <w:sz w:val="48"/>
          <w:szCs w:val="48"/>
        </w:rPr>
        <w:t xml:space="preserve">-22)  </w:t>
      </w:r>
    </w:p>
    <w:p w14:paraId="6D819C9E" w14:textId="77777777" w:rsidR="00275CE2" w:rsidRPr="00F17776" w:rsidRDefault="00275CE2" w:rsidP="00694803">
      <w:pPr>
        <w:pStyle w:val="Standard"/>
        <w:rPr>
          <w:rFonts w:ascii="Comic Sans MS" w:eastAsia="Times New Roman" w:hAnsi="Comic Sans MS" w:cs="Arial"/>
          <w:b/>
          <w:bCs/>
          <w:i/>
          <w:iCs/>
          <w:color w:val="0035FF"/>
          <w:spacing w:val="-10"/>
          <w:kern w:val="0"/>
          <w:sz w:val="18"/>
          <w:szCs w:val="18"/>
          <w:u w:val="single"/>
        </w:rPr>
      </w:pPr>
    </w:p>
    <w:p w14:paraId="37390B2F" w14:textId="44042163" w:rsidR="00DE34C6" w:rsidRDefault="00BE360B"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u w:val="single"/>
        </w:rPr>
        <w:t>Romans 7:24</w:t>
      </w:r>
      <w:r w:rsidRPr="00BE360B">
        <w:rPr>
          <w:rFonts w:ascii="Comic Sans MS" w:eastAsia="Times New Roman" w:hAnsi="Comic Sans MS" w:cs="Arial"/>
          <w:b/>
          <w:bCs/>
          <w:i/>
          <w:iCs/>
          <w:color w:val="0035FF"/>
          <w:spacing w:val="-10"/>
          <w:kern w:val="0"/>
          <w:sz w:val="39"/>
          <w:szCs w:val="39"/>
        </w:rPr>
        <w:t xml:space="preserve">  Wretched man that I am! Who will set me free from the body of this death?</w:t>
      </w:r>
    </w:p>
    <w:p w14:paraId="2B741837" w14:textId="1FD1CF13" w:rsidR="00BE360B" w:rsidRPr="005354CE" w:rsidRDefault="00BE360B" w:rsidP="00694803">
      <w:pPr>
        <w:pStyle w:val="Standard"/>
        <w:rPr>
          <w:rFonts w:ascii="Comic Sans MS" w:eastAsia="Times New Roman" w:hAnsi="Comic Sans MS" w:cs="Arial"/>
          <w:b/>
          <w:bCs/>
          <w:i/>
          <w:iCs/>
          <w:color w:val="0035FF"/>
          <w:spacing w:val="-10"/>
          <w:kern w:val="0"/>
          <w:sz w:val="16"/>
          <w:szCs w:val="16"/>
        </w:rPr>
      </w:pPr>
    </w:p>
    <w:p w14:paraId="4F01BE41" w14:textId="60DAD851" w:rsidR="00BE360B" w:rsidRPr="00A41999" w:rsidRDefault="00A41999" w:rsidP="00694803">
      <w:pPr>
        <w:pStyle w:val="Standard"/>
        <w:rPr>
          <w:rFonts w:ascii="Comic Sans MS" w:eastAsia="Times New Roman" w:hAnsi="Comic Sans MS" w:cs="Arial"/>
          <w:spacing w:val="-10"/>
          <w:kern w:val="0"/>
          <w:sz w:val="39"/>
          <w:szCs w:val="39"/>
        </w:rPr>
      </w:pPr>
      <w:r w:rsidRPr="00BE360B">
        <w:rPr>
          <w:rFonts w:ascii="Comic Sans MS" w:eastAsia="Times New Roman" w:hAnsi="Comic Sans MS" w:cs="Arial"/>
          <w:b/>
          <w:bCs/>
          <w:i/>
          <w:iCs/>
          <w:color w:val="0035FF"/>
          <w:spacing w:val="-10"/>
          <w:kern w:val="0"/>
          <w:sz w:val="39"/>
          <w:szCs w:val="39"/>
        </w:rPr>
        <w:t>Wretched</w:t>
      </w:r>
      <w:r>
        <w:rPr>
          <w:rFonts w:ascii="Comic Sans MS" w:eastAsia="Times New Roman" w:hAnsi="Comic Sans MS" w:cs="Arial"/>
          <w:b/>
          <w:bCs/>
          <w:i/>
          <w:iCs/>
          <w:color w:val="0035FF"/>
          <w:spacing w:val="-10"/>
          <w:kern w:val="0"/>
          <w:sz w:val="39"/>
          <w:szCs w:val="39"/>
        </w:rPr>
        <w:t xml:space="preserve"> </w:t>
      </w:r>
      <w:r>
        <w:rPr>
          <w:rFonts w:ascii="Comic Sans MS" w:eastAsia="Times New Roman" w:hAnsi="Comic Sans MS" w:cs="Arial"/>
          <w:color w:val="0035FF"/>
          <w:spacing w:val="-10"/>
          <w:kern w:val="0"/>
          <w:sz w:val="39"/>
          <w:szCs w:val="39"/>
        </w:rPr>
        <w:t xml:space="preserve">– </w:t>
      </w:r>
      <w:r>
        <w:rPr>
          <w:rFonts w:ascii="Comic Sans MS" w:eastAsia="Times New Roman" w:hAnsi="Comic Sans MS" w:cs="Arial"/>
          <w:spacing w:val="-10"/>
          <w:kern w:val="0"/>
          <w:sz w:val="39"/>
          <w:szCs w:val="39"/>
        </w:rPr>
        <w:t>This is an adj</w:t>
      </w:r>
      <w:r w:rsidR="006A401F">
        <w:rPr>
          <w:rFonts w:ascii="Comic Sans MS" w:eastAsia="Times New Roman" w:hAnsi="Comic Sans MS" w:cs="Arial"/>
          <w:spacing w:val="-10"/>
          <w:kern w:val="0"/>
          <w:sz w:val="39"/>
          <w:szCs w:val="39"/>
        </w:rPr>
        <w:t>ective</w:t>
      </w:r>
      <w:r>
        <w:rPr>
          <w:rFonts w:ascii="Comic Sans MS" w:eastAsia="Times New Roman" w:hAnsi="Comic Sans MS" w:cs="Arial"/>
          <w:spacing w:val="-10"/>
          <w:kern w:val="0"/>
          <w:sz w:val="39"/>
          <w:szCs w:val="39"/>
        </w:rPr>
        <w:t xml:space="preserve"> that means to be miserable, distressed, wretched, </w:t>
      </w:r>
      <w:r w:rsidR="005354CE">
        <w:rPr>
          <w:rFonts w:ascii="Comic Sans MS" w:eastAsia="Times New Roman" w:hAnsi="Comic Sans MS" w:cs="Arial"/>
          <w:spacing w:val="-10"/>
          <w:kern w:val="0"/>
          <w:sz w:val="39"/>
          <w:szCs w:val="39"/>
        </w:rPr>
        <w:t xml:space="preserve">physically exhausted from extreme effort. </w:t>
      </w:r>
    </w:p>
    <w:p w14:paraId="2BA5D89A" w14:textId="14736018" w:rsidR="009E74C3" w:rsidRPr="00030A52" w:rsidRDefault="009E74C3" w:rsidP="00694803">
      <w:pPr>
        <w:pStyle w:val="Standard"/>
        <w:rPr>
          <w:rFonts w:ascii="Comic Sans MS" w:eastAsia="Times New Roman" w:hAnsi="Comic Sans MS" w:cs="Arial"/>
          <w:b/>
          <w:bCs/>
          <w:i/>
          <w:iCs/>
          <w:color w:val="000000" w:themeColor="text1"/>
          <w:spacing w:val="-10"/>
          <w:kern w:val="0"/>
          <w:sz w:val="10"/>
          <w:szCs w:val="10"/>
        </w:rPr>
      </w:pPr>
    </w:p>
    <w:p w14:paraId="293A2B86" w14:textId="0A28BB98" w:rsidR="009E74C3" w:rsidRPr="005354CE" w:rsidRDefault="005354C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 had come to the point to where he knew that his d</w:t>
      </w:r>
      <w:r w:rsidR="00C8725D">
        <w:rPr>
          <w:rFonts w:ascii="Comic Sans MS" w:eastAsia="Times New Roman" w:hAnsi="Comic Sans MS" w:cs="Arial"/>
          <w:color w:val="000000" w:themeColor="text1"/>
          <w:spacing w:val="-10"/>
          <w:kern w:val="0"/>
          <w:sz w:val="40"/>
          <w:szCs w:val="40"/>
        </w:rPr>
        <w:t>ilemma was way beyond his effort to solve</w:t>
      </w:r>
      <w:r w:rsidR="00030A52">
        <w:rPr>
          <w:rFonts w:ascii="Comic Sans MS" w:eastAsia="Times New Roman" w:hAnsi="Comic Sans MS" w:cs="Arial"/>
          <w:color w:val="000000" w:themeColor="text1"/>
          <w:spacing w:val="-10"/>
          <w:kern w:val="0"/>
          <w:sz w:val="40"/>
          <w:szCs w:val="40"/>
        </w:rPr>
        <w:t xml:space="preserve"> so he cries out in exasperation for someone who is able to set him free from his ongoing struggle.</w:t>
      </w:r>
    </w:p>
    <w:p w14:paraId="39F6711E" w14:textId="77777777" w:rsidR="009E74C3" w:rsidRPr="00752107" w:rsidRDefault="009E74C3" w:rsidP="00694803">
      <w:pPr>
        <w:pStyle w:val="Standard"/>
        <w:rPr>
          <w:rFonts w:ascii="Comic Sans MS" w:eastAsia="Times New Roman" w:hAnsi="Comic Sans MS" w:cs="Arial"/>
          <w:b/>
          <w:bCs/>
          <w:i/>
          <w:iCs/>
          <w:color w:val="000000" w:themeColor="text1"/>
          <w:spacing w:val="-10"/>
          <w:kern w:val="0"/>
          <w:sz w:val="20"/>
          <w:szCs w:val="20"/>
        </w:rPr>
      </w:pPr>
    </w:p>
    <w:p w14:paraId="76B380C9" w14:textId="77777777" w:rsidR="00752107" w:rsidRDefault="00752107" w:rsidP="00752107">
      <w:pPr>
        <w:pStyle w:val="Standard"/>
        <w:rPr>
          <w:rFonts w:ascii="Comic Sans MS" w:eastAsia="Times New Roman" w:hAnsi="Comic Sans MS" w:cs="Arial"/>
          <w:b/>
          <w:bCs/>
          <w:i/>
          <w:iCs/>
          <w:color w:val="000000" w:themeColor="text1"/>
          <w:spacing w:val="-10"/>
          <w:kern w:val="0"/>
          <w:sz w:val="40"/>
          <w:szCs w:val="40"/>
        </w:rPr>
      </w:pPr>
      <w:r w:rsidRPr="00BE360B">
        <w:rPr>
          <w:rFonts w:ascii="Comic Sans MS" w:eastAsia="Times New Roman" w:hAnsi="Comic Sans MS" w:cs="Arial"/>
          <w:b/>
          <w:bCs/>
          <w:i/>
          <w:iCs/>
          <w:color w:val="0035FF"/>
          <w:spacing w:val="-10"/>
          <w:kern w:val="0"/>
          <w:sz w:val="39"/>
          <w:szCs w:val="39"/>
        </w:rPr>
        <w:t>Who will set me free</w:t>
      </w:r>
      <w:r>
        <w:rPr>
          <w:rFonts w:ascii="Comic Sans MS" w:eastAsia="Times New Roman" w:hAnsi="Comic Sans MS" w:cs="Arial"/>
          <w:b/>
          <w:bCs/>
          <w:i/>
          <w:iCs/>
          <w:color w:val="0035FF"/>
          <w:spacing w:val="-10"/>
          <w:kern w:val="0"/>
          <w:sz w:val="39"/>
          <w:szCs w:val="39"/>
        </w:rPr>
        <w:t>…</w:t>
      </w:r>
    </w:p>
    <w:p w14:paraId="0FA3C24B" w14:textId="65696482" w:rsidR="00DE34C6" w:rsidRPr="00290CC5" w:rsidRDefault="00290CC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Notice that he said, “W</w:t>
      </w:r>
      <w:r w:rsidR="006A401F">
        <w:rPr>
          <w:rFonts w:ascii="Comic Sans MS" w:eastAsia="Times New Roman" w:hAnsi="Comic Sans MS" w:cs="Arial"/>
          <w:color w:val="000000" w:themeColor="text1"/>
          <w:spacing w:val="-10"/>
          <w:kern w:val="0"/>
          <w:sz w:val="40"/>
          <w:szCs w:val="40"/>
        </w:rPr>
        <w:t>HO</w:t>
      </w:r>
      <w:r>
        <w:rPr>
          <w:rFonts w:ascii="Comic Sans MS" w:eastAsia="Times New Roman" w:hAnsi="Comic Sans MS" w:cs="Arial"/>
          <w:color w:val="000000" w:themeColor="text1"/>
          <w:spacing w:val="-10"/>
          <w:kern w:val="0"/>
          <w:sz w:val="40"/>
          <w:szCs w:val="40"/>
        </w:rPr>
        <w:t xml:space="preserve"> will set me free” not “W</w:t>
      </w:r>
      <w:r w:rsidR="006A401F">
        <w:rPr>
          <w:rFonts w:ascii="Comic Sans MS" w:eastAsia="Times New Roman" w:hAnsi="Comic Sans MS" w:cs="Arial"/>
          <w:color w:val="000000" w:themeColor="text1"/>
          <w:spacing w:val="-10"/>
          <w:kern w:val="0"/>
          <w:sz w:val="40"/>
          <w:szCs w:val="40"/>
        </w:rPr>
        <w:t>HAT</w:t>
      </w:r>
      <w:r>
        <w:rPr>
          <w:rFonts w:ascii="Comic Sans MS" w:eastAsia="Times New Roman" w:hAnsi="Comic Sans MS" w:cs="Arial"/>
          <w:color w:val="000000" w:themeColor="text1"/>
          <w:spacing w:val="-10"/>
          <w:kern w:val="0"/>
          <w:sz w:val="40"/>
          <w:szCs w:val="40"/>
        </w:rPr>
        <w:t xml:space="preserve"> will set me free”. He no doubt knew that there was nothing that he could do to rid himself of the daily struggle that he was experiencing. </w:t>
      </w:r>
    </w:p>
    <w:p w14:paraId="579A15EA" w14:textId="77777777" w:rsidR="00290CC5" w:rsidRPr="00FD35EA" w:rsidRDefault="00290CC5" w:rsidP="00694803">
      <w:pPr>
        <w:pStyle w:val="Standard"/>
        <w:rPr>
          <w:rFonts w:ascii="Comic Sans MS" w:eastAsia="Times New Roman" w:hAnsi="Comic Sans MS" w:cs="Arial"/>
          <w:b/>
          <w:bCs/>
          <w:i/>
          <w:iCs/>
          <w:color w:val="000000" w:themeColor="text1"/>
          <w:spacing w:val="-10"/>
          <w:kern w:val="0"/>
          <w:sz w:val="32"/>
          <w:szCs w:val="32"/>
        </w:rPr>
      </w:pPr>
    </w:p>
    <w:p w14:paraId="6B1902DF" w14:textId="7F8AB0A4" w:rsidR="00290CC5" w:rsidRDefault="00752107"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rPr>
        <w:t>from the body of this death?</w:t>
      </w:r>
      <w:r>
        <w:rPr>
          <w:rFonts w:ascii="Comic Sans MS" w:eastAsia="Times New Roman" w:hAnsi="Comic Sans MS" w:cs="Arial"/>
          <w:b/>
          <w:bCs/>
          <w:i/>
          <w:iCs/>
          <w:color w:val="0035FF"/>
          <w:spacing w:val="-10"/>
          <w:kern w:val="0"/>
          <w:sz w:val="39"/>
          <w:szCs w:val="39"/>
        </w:rPr>
        <w:t xml:space="preserve"> </w:t>
      </w:r>
    </w:p>
    <w:p w14:paraId="26D168AE" w14:textId="77777777" w:rsidR="001C45C1" w:rsidRDefault="001C45C1" w:rsidP="00694803">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t>Paul knew that his flesh, his body, was contaminated with a sin nature which he appropriately called “</w:t>
      </w:r>
      <w:r w:rsidRPr="001C45C1">
        <w:rPr>
          <w:rFonts w:ascii="Comic Sans MS" w:eastAsia="Times New Roman" w:hAnsi="Comic Sans MS" w:cs="Arial"/>
          <w:i/>
          <w:iCs/>
          <w:spacing w:val="-10"/>
          <w:kern w:val="0"/>
          <w:sz w:val="39"/>
          <w:szCs w:val="39"/>
        </w:rPr>
        <w:t>this body of death</w:t>
      </w:r>
      <w:r>
        <w:rPr>
          <w:rFonts w:ascii="Comic Sans MS" w:eastAsia="Times New Roman" w:hAnsi="Comic Sans MS" w:cs="Arial"/>
          <w:spacing w:val="-10"/>
          <w:kern w:val="0"/>
          <w:sz w:val="39"/>
          <w:szCs w:val="39"/>
        </w:rPr>
        <w:t>”.</w:t>
      </w:r>
    </w:p>
    <w:p w14:paraId="671E58BC" w14:textId="77777777" w:rsidR="001C45C1" w:rsidRPr="001C45C1" w:rsidRDefault="001C45C1" w:rsidP="00694803">
      <w:pPr>
        <w:pStyle w:val="Standard"/>
        <w:rPr>
          <w:rFonts w:ascii="Comic Sans MS" w:eastAsia="Times New Roman" w:hAnsi="Comic Sans MS" w:cs="Arial"/>
          <w:spacing w:val="-10"/>
          <w:kern w:val="0"/>
          <w:sz w:val="12"/>
          <w:szCs w:val="12"/>
        </w:rPr>
      </w:pPr>
    </w:p>
    <w:p w14:paraId="06A7929F" w14:textId="6B3040AF" w:rsidR="00752107" w:rsidRPr="00EF5AF4" w:rsidRDefault="001C45C1" w:rsidP="00694803">
      <w:pPr>
        <w:pStyle w:val="Standard"/>
        <w:rPr>
          <w:rFonts w:ascii="Comic Sans MS" w:eastAsia="Times New Roman" w:hAnsi="Comic Sans MS" w:cs="Arial"/>
          <w:b/>
          <w:bCs/>
          <w:i/>
          <w:iCs/>
          <w:color w:val="0035FF"/>
          <w:spacing w:val="-10"/>
          <w:kern w:val="0"/>
          <w:sz w:val="16"/>
          <w:szCs w:val="16"/>
        </w:rPr>
      </w:pPr>
      <w:r w:rsidRPr="001C45C1">
        <w:rPr>
          <w:rFonts w:ascii="Comic Sans MS" w:eastAsia="Times New Roman" w:hAnsi="Comic Sans MS" w:cs="Arial"/>
          <w:b/>
          <w:bCs/>
          <w:i/>
          <w:iCs/>
          <w:color w:val="0035FF"/>
          <w:spacing w:val="-10"/>
          <w:kern w:val="0"/>
          <w:sz w:val="39"/>
          <w:szCs w:val="39"/>
          <w:u w:val="single"/>
        </w:rPr>
        <w:t>Romans 7:25</w:t>
      </w:r>
      <w:r w:rsidRPr="001C45C1">
        <w:rPr>
          <w:rFonts w:ascii="Comic Sans MS" w:eastAsia="Times New Roman" w:hAnsi="Comic Sans MS" w:cs="Arial"/>
          <w:b/>
          <w:bCs/>
          <w:i/>
          <w:iCs/>
          <w:color w:val="0035FF"/>
          <w:spacing w:val="-10"/>
          <w:kern w:val="0"/>
          <w:sz w:val="39"/>
          <w:szCs w:val="39"/>
        </w:rPr>
        <w:t xml:space="preserve"> Thanks be to God through Jesus Christ our Lord! So then, on the one hand I myself with my mind am serving the law of God, but on the other, with my flesh the law of sin.</w:t>
      </w:r>
      <w:r w:rsidRPr="001C45C1">
        <w:rPr>
          <w:rFonts w:ascii="Comic Sans MS" w:eastAsia="Times New Roman" w:hAnsi="Comic Sans MS" w:cs="Arial"/>
          <w:b/>
          <w:bCs/>
          <w:i/>
          <w:iCs/>
          <w:color w:val="0035FF"/>
          <w:spacing w:val="-10"/>
          <w:kern w:val="0"/>
          <w:sz w:val="39"/>
          <w:szCs w:val="39"/>
        </w:rPr>
        <w:br/>
      </w:r>
    </w:p>
    <w:p w14:paraId="352E7475" w14:textId="00959CF2" w:rsidR="00EF5AF4" w:rsidRPr="00EF5AF4" w:rsidRDefault="00EF5AF4" w:rsidP="00EF5AF4">
      <w:pPr>
        <w:pStyle w:val="Standard"/>
        <w:rPr>
          <w:rFonts w:ascii="Comic Sans MS" w:eastAsia="Times New Roman" w:hAnsi="Comic Sans MS" w:cs="Arial"/>
          <w:i/>
          <w:iCs/>
          <w:spacing w:val="-10"/>
          <w:kern w:val="0"/>
        </w:rPr>
      </w:pPr>
      <w:r w:rsidRPr="00EF5AF4">
        <w:rPr>
          <w:rFonts w:ascii="Comic Sans MS" w:eastAsia="Times New Roman" w:hAnsi="Comic Sans MS" w:cs="Arial"/>
          <w:i/>
          <w:iCs/>
          <w:spacing w:val="-10"/>
          <w:kern w:val="0"/>
          <w:sz w:val="39"/>
          <w:szCs w:val="39"/>
        </w:rPr>
        <w:t>Jesus Christ saved mankind from sin on the cross and he also delivers believers from the law of sin that makes war against the law of our mind</w:t>
      </w:r>
      <w:r w:rsidR="00BF7940">
        <w:rPr>
          <w:rFonts w:ascii="Comic Sans MS" w:eastAsia="Times New Roman" w:hAnsi="Comic Sans MS" w:cs="Arial"/>
          <w:i/>
          <w:iCs/>
          <w:spacing w:val="-10"/>
          <w:kern w:val="0"/>
          <w:sz w:val="39"/>
          <w:szCs w:val="39"/>
        </w:rPr>
        <w:t xml:space="preserve"> </w:t>
      </w:r>
      <w:r w:rsidR="00BF7940">
        <w:rPr>
          <w:rFonts w:ascii="Comic Sans MS" w:eastAsia="Times New Roman" w:hAnsi="Comic Sans MS" w:cs="Arial"/>
          <w:spacing w:val="-10"/>
          <w:kern w:val="0"/>
          <w:sz w:val="39"/>
          <w:szCs w:val="39"/>
        </w:rPr>
        <w:t>[our desire to obey God and to please Him]</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The relative contrast here is expressed</w:t>
      </w:r>
      <w:r w:rsidR="00FD5B7C">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 xml:space="preserve">in a Hebrew way as an absolute contrast. Paul doesn’t mean that as a Christian he never does anything right. He does mean that he never fully escapes the </w:t>
      </w:r>
      <w:r w:rsidRPr="00EF5AF4">
        <w:rPr>
          <w:rFonts w:ascii="Comic Sans MS" w:eastAsia="Times New Roman" w:hAnsi="Comic Sans MS" w:cs="Arial"/>
          <w:i/>
          <w:iCs/>
          <w:spacing w:val="-10"/>
          <w:kern w:val="0"/>
          <w:sz w:val="39"/>
          <w:szCs w:val="39"/>
        </w:rPr>
        <w:lastRenderedPageBreak/>
        <w:t>down-drag of sin in his life, and that is a part of his experience.“</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rPr>
        <w:t>A Reformation &amp; Revival Journal Interview with James I. Packer,” Reformation and Revival 13, no. 4 (2004): 169.</w:t>
      </w:r>
    </w:p>
    <w:p w14:paraId="63BAF216" w14:textId="15E6281C" w:rsidR="00EF5AF4" w:rsidRPr="00321988" w:rsidRDefault="00EF5AF4" w:rsidP="00694803">
      <w:pPr>
        <w:pStyle w:val="Standard"/>
        <w:rPr>
          <w:rFonts w:ascii="Comic Sans MS" w:eastAsia="Times New Roman" w:hAnsi="Comic Sans MS" w:cs="Arial"/>
          <w:b/>
          <w:bCs/>
          <w:i/>
          <w:iCs/>
          <w:color w:val="0035FF"/>
          <w:spacing w:val="-10"/>
          <w:kern w:val="0"/>
          <w:sz w:val="16"/>
          <w:szCs w:val="16"/>
        </w:rPr>
      </w:pPr>
    </w:p>
    <w:p w14:paraId="0AE5EB07" w14:textId="0692864E" w:rsidR="00FD5B7C" w:rsidRDefault="00FD5B7C"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 xml:space="preserve">It doesn’t matter what hardships we face, what troubles we are experiencing, how seemingly impossible the problem appears to be, </w:t>
      </w:r>
      <w:r w:rsidR="0047191A">
        <w:rPr>
          <w:rFonts w:ascii="Comic Sans MS" w:eastAsia="Times New Roman" w:hAnsi="Comic Sans MS" w:cs="Arial"/>
          <w:spacing w:val="-10"/>
          <w:kern w:val="0"/>
          <w:sz w:val="40"/>
          <w:szCs w:val="40"/>
        </w:rPr>
        <w:t>or how dangerous the situation, turning it all over to Jesus Christ is the right solution.</w:t>
      </w:r>
    </w:p>
    <w:p w14:paraId="3E37146F" w14:textId="6217C5B5" w:rsidR="0047191A" w:rsidRPr="001E7FBC" w:rsidRDefault="0047191A" w:rsidP="00694803">
      <w:pPr>
        <w:pStyle w:val="Standard"/>
        <w:rPr>
          <w:rFonts w:ascii="Comic Sans MS" w:eastAsia="Times New Roman" w:hAnsi="Comic Sans MS" w:cs="Arial"/>
          <w:spacing w:val="-10"/>
          <w:kern w:val="0"/>
          <w:sz w:val="10"/>
          <w:szCs w:val="10"/>
        </w:rPr>
      </w:pPr>
    </w:p>
    <w:p w14:paraId="4508935C" w14:textId="0B76C1FD" w:rsidR="0047191A" w:rsidRPr="00FD5B7C" w:rsidRDefault="0047191A" w:rsidP="00694803">
      <w:pPr>
        <w:pStyle w:val="Standard"/>
        <w:rPr>
          <w:rFonts w:ascii="Comic Sans MS" w:eastAsia="Times New Roman" w:hAnsi="Comic Sans MS" w:cs="Arial"/>
          <w:spacing w:val="-10"/>
          <w:kern w:val="0"/>
          <w:sz w:val="40"/>
          <w:szCs w:val="40"/>
        </w:rPr>
      </w:pPr>
      <w:r w:rsidRPr="00A52382">
        <w:rPr>
          <w:rFonts w:ascii="Comic Sans MS" w:eastAsia="Times New Roman" w:hAnsi="Comic Sans MS" w:cs="Arial"/>
          <w:spacing w:val="-4"/>
          <w:kern w:val="0"/>
          <w:sz w:val="40"/>
          <w:szCs w:val="40"/>
        </w:rPr>
        <w:t>We should never say, “Yea but</w:t>
      </w:r>
      <w:r w:rsidR="00B076FF" w:rsidRPr="00A52382">
        <w:rPr>
          <w:rFonts w:ascii="Comic Sans MS" w:eastAsia="Times New Roman" w:hAnsi="Comic Sans MS" w:cs="Arial"/>
          <w:spacing w:val="-4"/>
          <w:kern w:val="0"/>
          <w:sz w:val="40"/>
          <w:szCs w:val="40"/>
        </w:rPr>
        <w:t>…</w:t>
      </w:r>
      <w:r w:rsidRPr="00A52382">
        <w:rPr>
          <w:rFonts w:ascii="Comic Sans MS" w:eastAsia="Times New Roman" w:hAnsi="Comic Sans MS" w:cs="Arial"/>
          <w:spacing w:val="-4"/>
          <w:kern w:val="0"/>
          <w:sz w:val="40"/>
          <w:szCs w:val="40"/>
        </w:rPr>
        <w:t xml:space="preserve">” </w:t>
      </w:r>
      <w:r w:rsidR="00B076FF" w:rsidRPr="00A52382">
        <w:rPr>
          <w:rFonts w:ascii="Comic Sans MS" w:eastAsia="Times New Roman" w:hAnsi="Comic Sans MS" w:cs="Arial"/>
          <w:spacing w:val="-4"/>
          <w:kern w:val="0"/>
          <w:sz w:val="40"/>
          <w:szCs w:val="40"/>
        </w:rPr>
        <w:t>about our s</w:t>
      </w:r>
      <w:r w:rsidR="00A52382" w:rsidRPr="00A52382">
        <w:rPr>
          <w:rFonts w:ascii="Comic Sans MS" w:eastAsia="Times New Roman" w:hAnsi="Comic Sans MS" w:cs="Arial"/>
          <w:spacing w:val="-4"/>
          <w:kern w:val="0"/>
          <w:sz w:val="40"/>
          <w:szCs w:val="40"/>
        </w:rPr>
        <w:t xml:space="preserve">tate of affairs </w:t>
      </w:r>
      <w:r w:rsidR="00B076FF" w:rsidRPr="00A52382">
        <w:rPr>
          <w:rFonts w:ascii="Comic Sans MS" w:eastAsia="Times New Roman" w:hAnsi="Comic Sans MS" w:cs="Arial"/>
          <w:spacing w:val="-4"/>
          <w:kern w:val="0"/>
          <w:sz w:val="40"/>
          <w:szCs w:val="40"/>
        </w:rPr>
        <w:t>no</w:t>
      </w:r>
      <w:r w:rsidR="00B076FF">
        <w:rPr>
          <w:rFonts w:ascii="Comic Sans MS" w:eastAsia="Times New Roman" w:hAnsi="Comic Sans MS" w:cs="Arial"/>
          <w:spacing w:val="-10"/>
          <w:kern w:val="0"/>
          <w:sz w:val="40"/>
          <w:szCs w:val="40"/>
        </w:rPr>
        <w:t xml:space="preserve">  matter </w:t>
      </w:r>
      <w:r w:rsidR="00B076FF" w:rsidRPr="00B076FF">
        <w:rPr>
          <w:rFonts w:ascii="Comic Sans MS" w:eastAsia="Times New Roman" w:hAnsi="Comic Sans MS" w:cs="Arial"/>
          <w:kern w:val="0"/>
          <w:sz w:val="40"/>
          <w:szCs w:val="40"/>
        </w:rPr>
        <w:t>how dire it appears to be</w:t>
      </w:r>
      <w:r w:rsidR="00DE2A3F">
        <w:rPr>
          <w:rFonts w:ascii="Comic Sans MS" w:eastAsia="Times New Roman" w:hAnsi="Comic Sans MS" w:cs="Arial"/>
          <w:kern w:val="0"/>
          <w:sz w:val="40"/>
          <w:szCs w:val="40"/>
        </w:rPr>
        <w:t>. Why? B</w:t>
      </w:r>
      <w:r w:rsidR="00B076FF" w:rsidRPr="00B076FF">
        <w:rPr>
          <w:rFonts w:ascii="Comic Sans MS" w:eastAsia="Times New Roman" w:hAnsi="Comic Sans MS" w:cs="Arial"/>
          <w:kern w:val="0"/>
          <w:sz w:val="40"/>
          <w:szCs w:val="40"/>
        </w:rPr>
        <w:t>ecause He is omnipotent, omniscient,</w:t>
      </w:r>
      <w:r w:rsidR="00B076FF">
        <w:rPr>
          <w:rFonts w:ascii="Comic Sans MS" w:eastAsia="Times New Roman" w:hAnsi="Comic Sans MS" w:cs="Arial"/>
          <w:spacing w:val="-10"/>
          <w:kern w:val="0"/>
          <w:sz w:val="40"/>
          <w:szCs w:val="40"/>
        </w:rPr>
        <w:t xml:space="preserve"> </w:t>
      </w:r>
      <w:r w:rsidR="00B65BA0">
        <w:rPr>
          <w:rFonts w:ascii="Comic Sans MS" w:eastAsia="Times New Roman" w:hAnsi="Comic Sans MS" w:cs="Arial"/>
          <w:spacing w:val="-10"/>
          <w:kern w:val="0"/>
          <w:sz w:val="40"/>
          <w:szCs w:val="40"/>
        </w:rPr>
        <w:t>just</w:t>
      </w:r>
      <w:r w:rsidR="00B076FF">
        <w:rPr>
          <w:rFonts w:ascii="Comic Sans MS" w:eastAsia="Times New Roman" w:hAnsi="Comic Sans MS" w:cs="Arial"/>
          <w:spacing w:val="-10"/>
          <w:kern w:val="0"/>
          <w:sz w:val="40"/>
          <w:szCs w:val="40"/>
        </w:rPr>
        <w:t>,</w:t>
      </w:r>
      <w:r w:rsidR="00B65BA0">
        <w:rPr>
          <w:rFonts w:ascii="Comic Sans MS" w:eastAsia="Times New Roman" w:hAnsi="Comic Sans MS" w:cs="Arial"/>
          <w:spacing w:val="-10"/>
          <w:kern w:val="0"/>
          <w:sz w:val="40"/>
          <w:szCs w:val="40"/>
        </w:rPr>
        <w:t xml:space="preserve"> righteous, </w:t>
      </w:r>
      <w:r w:rsidR="001E7FBC">
        <w:rPr>
          <w:rFonts w:ascii="Comic Sans MS" w:eastAsia="Times New Roman" w:hAnsi="Comic Sans MS" w:cs="Arial"/>
          <w:spacing w:val="-10"/>
          <w:kern w:val="0"/>
          <w:sz w:val="40"/>
          <w:szCs w:val="40"/>
        </w:rPr>
        <w:t>He loves us and no</w:t>
      </w:r>
      <w:r w:rsidR="00DE2A3F">
        <w:rPr>
          <w:rFonts w:ascii="Comic Sans MS" w:eastAsia="Times New Roman" w:hAnsi="Comic Sans MS" w:cs="Arial"/>
          <w:spacing w:val="-10"/>
          <w:kern w:val="0"/>
          <w:sz w:val="40"/>
          <w:szCs w:val="40"/>
        </w:rPr>
        <w:t xml:space="preserve"> </w:t>
      </w:r>
      <w:r w:rsidR="00DE2A3F" w:rsidRPr="000972EB">
        <w:rPr>
          <w:rFonts w:ascii="Comic Sans MS" w:eastAsia="Times New Roman" w:hAnsi="Comic Sans MS" w:cs="Arial"/>
          <w:kern w:val="0"/>
          <w:sz w:val="40"/>
          <w:szCs w:val="40"/>
        </w:rPr>
        <w:t xml:space="preserve">crisis can </w:t>
      </w:r>
      <w:r w:rsidR="000972EB" w:rsidRPr="000972EB">
        <w:rPr>
          <w:rFonts w:ascii="Comic Sans MS" w:eastAsia="Times New Roman" w:hAnsi="Comic Sans MS" w:cs="Arial"/>
          <w:kern w:val="0"/>
          <w:sz w:val="40"/>
          <w:szCs w:val="40"/>
        </w:rPr>
        <w:t xml:space="preserve">strike </w:t>
      </w:r>
      <w:r w:rsidR="00DE2A3F" w:rsidRPr="000972EB">
        <w:rPr>
          <w:rFonts w:ascii="Comic Sans MS" w:eastAsia="Times New Roman" w:hAnsi="Comic Sans MS" w:cs="Arial"/>
          <w:kern w:val="0"/>
          <w:sz w:val="40"/>
          <w:szCs w:val="40"/>
        </w:rPr>
        <w:t>unless He allows it</w:t>
      </w:r>
      <w:r w:rsidR="00B65BA0">
        <w:rPr>
          <w:rFonts w:ascii="Comic Sans MS" w:eastAsia="Times New Roman" w:hAnsi="Comic Sans MS" w:cs="Arial"/>
          <w:kern w:val="0"/>
          <w:sz w:val="40"/>
          <w:szCs w:val="40"/>
        </w:rPr>
        <w:t>,</w:t>
      </w:r>
      <w:r w:rsidR="00DE2A3F" w:rsidRPr="000972EB">
        <w:rPr>
          <w:rFonts w:ascii="Comic Sans MS" w:eastAsia="Times New Roman" w:hAnsi="Comic Sans MS" w:cs="Arial"/>
          <w:kern w:val="0"/>
          <w:sz w:val="40"/>
          <w:szCs w:val="40"/>
        </w:rPr>
        <w:t xml:space="preserve"> </w:t>
      </w:r>
      <w:r w:rsidR="00B65BA0">
        <w:rPr>
          <w:rFonts w:ascii="Comic Sans MS" w:eastAsia="Times New Roman" w:hAnsi="Comic Sans MS" w:cs="Arial"/>
          <w:kern w:val="0"/>
          <w:sz w:val="40"/>
          <w:szCs w:val="40"/>
        </w:rPr>
        <w:t xml:space="preserve">either </w:t>
      </w:r>
      <w:r w:rsidR="00DE2A3F" w:rsidRPr="000972EB">
        <w:rPr>
          <w:rFonts w:ascii="Comic Sans MS" w:eastAsia="Times New Roman" w:hAnsi="Comic Sans MS" w:cs="Arial"/>
          <w:kern w:val="0"/>
          <w:sz w:val="40"/>
          <w:szCs w:val="40"/>
        </w:rPr>
        <w:t>for</w:t>
      </w:r>
      <w:r w:rsidR="000972EB">
        <w:rPr>
          <w:rFonts w:ascii="Comic Sans MS" w:eastAsia="Times New Roman" w:hAnsi="Comic Sans MS" w:cs="Arial"/>
          <w:kern w:val="0"/>
          <w:sz w:val="40"/>
          <w:szCs w:val="40"/>
        </w:rPr>
        <w:t xml:space="preserve"> our </w:t>
      </w:r>
      <w:r w:rsidR="00DE2A3F" w:rsidRPr="000972EB">
        <w:rPr>
          <w:rFonts w:ascii="Comic Sans MS" w:eastAsia="Times New Roman" w:hAnsi="Comic Sans MS" w:cs="Arial"/>
          <w:kern w:val="0"/>
          <w:sz w:val="40"/>
          <w:szCs w:val="40"/>
        </w:rPr>
        <w:t>testing or for</w:t>
      </w:r>
      <w:r w:rsidR="00DE2A3F">
        <w:rPr>
          <w:rFonts w:ascii="Comic Sans MS" w:eastAsia="Times New Roman" w:hAnsi="Comic Sans MS" w:cs="Arial"/>
          <w:spacing w:val="-10"/>
          <w:kern w:val="0"/>
          <w:sz w:val="40"/>
          <w:szCs w:val="40"/>
        </w:rPr>
        <w:t xml:space="preserve"> </w:t>
      </w:r>
      <w:r w:rsidR="000972EB">
        <w:rPr>
          <w:rFonts w:ascii="Comic Sans MS" w:eastAsia="Times New Roman" w:hAnsi="Comic Sans MS" w:cs="Arial"/>
          <w:spacing w:val="-10"/>
          <w:kern w:val="0"/>
          <w:sz w:val="40"/>
          <w:szCs w:val="40"/>
        </w:rPr>
        <w:t xml:space="preserve">our </w:t>
      </w:r>
      <w:r w:rsidR="00DE2A3F">
        <w:rPr>
          <w:rFonts w:ascii="Comic Sans MS" w:eastAsia="Times New Roman" w:hAnsi="Comic Sans MS" w:cs="Arial"/>
          <w:spacing w:val="-10"/>
          <w:kern w:val="0"/>
          <w:sz w:val="40"/>
          <w:szCs w:val="40"/>
        </w:rPr>
        <w:t>discipline.</w:t>
      </w:r>
    </w:p>
    <w:p w14:paraId="5B0DA23E" w14:textId="61EA6C1F" w:rsidR="00AB2263" w:rsidRDefault="00AB2263"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The following phrase sums up perfectly the suffering that Paul was experiencing which we experience as well:</w:t>
      </w:r>
    </w:p>
    <w:p w14:paraId="7942C118" w14:textId="77777777" w:rsidR="00AB2263" w:rsidRPr="00AB2263" w:rsidRDefault="00AB2263" w:rsidP="00694803">
      <w:pPr>
        <w:pStyle w:val="Standard"/>
        <w:rPr>
          <w:rFonts w:ascii="Comic Sans MS" w:eastAsia="Times New Roman" w:hAnsi="Comic Sans MS" w:cs="Arial"/>
          <w:color w:val="000000" w:themeColor="text1"/>
          <w:kern w:val="0"/>
          <w:sz w:val="12"/>
          <w:szCs w:val="12"/>
        </w:rPr>
      </w:pPr>
    </w:p>
    <w:p w14:paraId="268B4FBB" w14:textId="46D10084" w:rsidR="00290CC5" w:rsidRPr="00AB2263" w:rsidRDefault="00AB2263" w:rsidP="00694803">
      <w:pPr>
        <w:pStyle w:val="Standard"/>
        <w:rPr>
          <w:rFonts w:ascii="Comic Sans MS" w:eastAsia="Times New Roman" w:hAnsi="Comic Sans MS" w:cs="Arial"/>
          <w:b/>
          <w:bCs/>
          <w:i/>
          <w:iCs/>
          <w:color w:val="000000" w:themeColor="text1"/>
          <w:kern w:val="0"/>
          <w:sz w:val="40"/>
          <w:szCs w:val="40"/>
        </w:rPr>
      </w:pPr>
      <w:r w:rsidRPr="00AB2263">
        <w:rPr>
          <w:rFonts w:ascii="Comic Sans MS" w:eastAsia="Times New Roman" w:hAnsi="Comic Sans MS" w:cs="Arial"/>
          <w:b/>
          <w:bCs/>
          <w:i/>
          <w:iCs/>
          <w:color w:val="000000" w:themeColor="text1"/>
          <w:kern w:val="0"/>
          <w:sz w:val="40"/>
          <w:szCs w:val="40"/>
        </w:rPr>
        <w:t>“on the one hand I myself with my mind am serving the law of God, but on the other, with my flesh the law of sin.”</w:t>
      </w:r>
    </w:p>
    <w:p w14:paraId="0A0CD80F" w14:textId="689952A4" w:rsidR="00FD35EA" w:rsidRPr="00FF0A97" w:rsidRDefault="00FD35EA" w:rsidP="00694803">
      <w:pPr>
        <w:pStyle w:val="Standard"/>
        <w:rPr>
          <w:rFonts w:ascii="Comic Sans MS" w:eastAsia="Times New Roman" w:hAnsi="Comic Sans MS" w:cs="Arial"/>
          <w:b/>
          <w:bCs/>
          <w:i/>
          <w:iCs/>
          <w:color w:val="000000" w:themeColor="text1"/>
          <w:spacing w:val="-10"/>
          <w:kern w:val="0"/>
          <w:sz w:val="12"/>
          <w:szCs w:val="12"/>
        </w:rPr>
      </w:pPr>
    </w:p>
    <w:p w14:paraId="5D043A0A" w14:textId="0EC911E2" w:rsidR="00154649" w:rsidRPr="00370ED1" w:rsidRDefault="00370ED1" w:rsidP="00AC79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w:t>
      </w:r>
      <w:r w:rsidR="00AC79C7">
        <w:rPr>
          <w:rFonts w:ascii="Comic Sans MS" w:eastAsia="Times New Roman" w:hAnsi="Comic Sans MS" w:cs="Arial"/>
          <w:color w:val="000000" w:themeColor="text1"/>
          <w:spacing w:val="-10"/>
          <w:kern w:val="0"/>
          <w:sz w:val="40"/>
          <w:szCs w:val="40"/>
        </w:rPr>
        <w:t xml:space="preserve">the last part of the phrase above, “but on the other…” </w:t>
      </w:r>
      <w:r w:rsidR="00AC79C7" w:rsidRPr="00AC79C7">
        <w:rPr>
          <w:rFonts w:ascii="Comic Sans MS" w:eastAsia="Times New Roman" w:hAnsi="Comic Sans MS" w:cs="Arial"/>
          <w:color w:val="000000" w:themeColor="text1"/>
          <w:spacing w:val="-10"/>
          <w:kern w:val="0"/>
          <w:sz w:val="40"/>
          <w:szCs w:val="40"/>
        </w:rPr>
        <w:t>does</w:t>
      </w:r>
      <w:r w:rsidR="00AC79C7">
        <w:rPr>
          <w:rFonts w:ascii="Comic Sans MS" w:eastAsia="Times New Roman" w:hAnsi="Comic Sans MS" w:cs="Arial"/>
          <w:color w:val="000000" w:themeColor="text1"/>
          <w:spacing w:val="-10"/>
          <w:kern w:val="0"/>
          <w:sz w:val="40"/>
          <w:szCs w:val="40"/>
        </w:rPr>
        <w:t>n’t</w:t>
      </w:r>
      <w:r w:rsidR="00AC79C7" w:rsidRPr="00AC79C7">
        <w:rPr>
          <w:rFonts w:ascii="Comic Sans MS" w:eastAsia="Times New Roman" w:hAnsi="Comic Sans MS" w:cs="Arial"/>
          <w:color w:val="000000" w:themeColor="text1"/>
          <w:spacing w:val="-10"/>
          <w:kern w:val="0"/>
          <w:sz w:val="40"/>
          <w:szCs w:val="40"/>
        </w:rPr>
        <w:t xml:space="preserve"> describe Paul after he found the way</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 xml:space="preserve">of deliverance through Jesus Christ, but </w:t>
      </w:r>
      <w:r w:rsidR="00AC79C7">
        <w:rPr>
          <w:rFonts w:ascii="Comic Sans MS" w:eastAsia="Times New Roman" w:hAnsi="Comic Sans MS" w:cs="Arial"/>
          <w:color w:val="000000" w:themeColor="text1"/>
          <w:spacing w:val="-10"/>
          <w:kern w:val="0"/>
          <w:sz w:val="40"/>
          <w:szCs w:val="40"/>
        </w:rPr>
        <w:t>refers</w:t>
      </w:r>
      <w:r w:rsidR="00AC79C7" w:rsidRPr="00AC79C7">
        <w:rPr>
          <w:rFonts w:ascii="Comic Sans MS" w:eastAsia="Times New Roman" w:hAnsi="Comic Sans MS" w:cs="Arial"/>
          <w:color w:val="000000" w:themeColor="text1"/>
          <w:spacing w:val="-10"/>
          <w:kern w:val="0"/>
          <w:sz w:val="40"/>
          <w:szCs w:val="40"/>
        </w:rPr>
        <w:t xml:space="preserve"> </w:t>
      </w:r>
      <w:r w:rsidR="00FF0A97">
        <w:rPr>
          <w:rFonts w:ascii="Comic Sans MS" w:eastAsia="Times New Roman" w:hAnsi="Comic Sans MS" w:cs="Arial"/>
          <w:color w:val="000000" w:themeColor="text1"/>
          <w:spacing w:val="-10"/>
          <w:kern w:val="0"/>
          <w:sz w:val="40"/>
          <w:szCs w:val="40"/>
        </w:rPr>
        <w:t xml:space="preserve">back </w:t>
      </w:r>
      <w:r w:rsidR="00AC79C7" w:rsidRPr="00AC79C7">
        <w:rPr>
          <w:rFonts w:ascii="Comic Sans MS" w:eastAsia="Times New Roman" w:hAnsi="Comic Sans MS" w:cs="Arial"/>
          <w:color w:val="000000" w:themeColor="text1"/>
          <w:spacing w:val="-10"/>
          <w:kern w:val="0"/>
          <w:sz w:val="40"/>
          <w:szCs w:val="40"/>
        </w:rPr>
        <w:t>to his state before he found</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victory.</w:t>
      </w:r>
    </w:p>
    <w:p w14:paraId="7E83890E" w14:textId="172DDFCA" w:rsidR="00154649" w:rsidRPr="0044519A" w:rsidRDefault="00154649" w:rsidP="00694803">
      <w:pPr>
        <w:pStyle w:val="Standard"/>
        <w:rPr>
          <w:rFonts w:ascii="Comic Sans MS" w:eastAsia="Times New Roman" w:hAnsi="Comic Sans MS" w:cs="Arial"/>
          <w:b/>
          <w:bCs/>
          <w:i/>
          <w:iCs/>
          <w:color w:val="000000" w:themeColor="text1"/>
          <w:spacing w:val="-10"/>
          <w:kern w:val="0"/>
          <w:sz w:val="12"/>
          <w:szCs w:val="12"/>
        </w:rPr>
      </w:pPr>
    </w:p>
    <w:p w14:paraId="55EF0C0B" w14:textId="0A92D7B3" w:rsidR="00154649" w:rsidRPr="00FF0A97" w:rsidRDefault="00FF0A97" w:rsidP="00694803">
      <w:pPr>
        <w:pStyle w:val="Standard"/>
        <w:rPr>
          <w:rFonts w:ascii="Comic Sans MS" w:eastAsia="Times New Roman" w:hAnsi="Comic Sans MS" w:cs="Arial"/>
          <w:color w:val="000000" w:themeColor="text1"/>
          <w:spacing w:val="-10"/>
          <w:kern w:val="0"/>
          <w:sz w:val="40"/>
          <w:szCs w:val="40"/>
        </w:rPr>
      </w:pPr>
      <w:r w:rsidRPr="00EA75C1">
        <w:rPr>
          <w:rFonts w:ascii="Comic Sans MS" w:eastAsia="Times New Roman" w:hAnsi="Comic Sans MS" w:cs="Arial"/>
          <w:b/>
          <w:bCs/>
          <w:color w:val="000000" w:themeColor="text1"/>
          <w:spacing w:val="-10"/>
          <w:kern w:val="0"/>
          <w:sz w:val="40"/>
          <w:szCs w:val="40"/>
          <w:u w:val="single"/>
        </w:rPr>
        <w:t>CHAPTER 8</w:t>
      </w:r>
      <w:r>
        <w:rPr>
          <w:rFonts w:ascii="Comic Sans MS" w:eastAsia="Times New Roman" w:hAnsi="Comic Sans MS" w:cs="Arial"/>
          <w:color w:val="000000" w:themeColor="text1"/>
          <w:spacing w:val="-10"/>
          <w:kern w:val="0"/>
          <w:sz w:val="40"/>
          <w:szCs w:val="40"/>
        </w:rPr>
        <w:t xml:space="preserve">   </w:t>
      </w:r>
      <w:r w:rsidR="00EA75C1">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 </w:t>
      </w:r>
      <w:r w:rsidR="000B592C">
        <w:rPr>
          <w:rFonts w:ascii="Comic Sans MS" w:eastAsia="Times New Roman" w:hAnsi="Comic Sans MS" w:cs="Arial"/>
          <w:color w:val="000000" w:themeColor="text1"/>
          <w:spacing w:val="-10"/>
          <w:kern w:val="0"/>
          <w:sz w:val="40"/>
          <w:szCs w:val="40"/>
        </w:rPr>
        <w:t xml:space="preserve"> </w:t>
      </w:r>
      <w:r w:rsidRPr="000B592C">
        <w:rPr>
          <w:rFonts w:ascii="Comic Sans MS" w:eastAsia="Times New Roman" w:hAnsi="Comic Sans MS" w:cs="Arial"/>
          <w:b/>
          <w:bCs/>
          <w:color w:val="C00000"/>
          <w:spacing w:val="-10"/>
          <w:kern w:val="0"/>
          <w:sz w:val="52"/>
          <w:szCs w:val="52"/>
        </w:rPr>
        <w:t>G</w:t>
      </w:r>
      <w:r w:rsidR="000B592C" w:rsidRPr="000B592C">
        <w:rPr>
          <w:rFonts w:ascii="Comic Sans MS" w:eastAsia="Times New Roman" w:hAnsi="Comic Sans MS" w:cs="Arial"/>
          <w:b/>
          <w:bCs/>
          <w:color w:val="C00000"/>
          <w:spacing w:val="-10"/>
          <w:kern w:val="0"/>
          <w:sz w:val="52"/>
          <w:szCs w:val="52"/>
        </w:rPr>
        <w:t>OAT</w:t>
      </w:r>
      <w:r w:rsidR="000B592C">
        <w:rPr>
          <w:rFonts w:ascii="Comic Sans MS" w:eastAsia="Times New Roman" w:hAnsi="Comic Sans MS" w:cs="Arial"/>
          <w:b/>
          <w:bCs/>
          <w:color w:val="000000" w:themeColor="text1"/>
          <w:spacing w:val="-10"/>
          <w:kern w:val="0"/>
          <w:sz w:val="52"/>
          <w:szCs w:val="52"/>
        </w:rPr>
        <w:t xml:space="preserve">  </w:t>
      </w:r>
      <w:r w:rsidR="000B592C" w:rsidRPr="000B592C">
        <w:rPr>
          <w:rFonts w:ascii="Comic Sans MS" w:eastAsia="Times New Roman" w:hAnsi="Comic Sans MS" w:cs="Arial"/>
          <w:b/>
          <w:bCs/>
          <w:color w:val="C00000"/>
          <w:spacing w:val="-10"/>
          <w:kern w:val="0"/>
          <w:sz w:val="52"/>
          <w:szCs w:val="52"/>
        </w:rPr>
        <w:t>G</w:t>
      </w:r>
      <w:r w:rsidRPr="000B592C">
        <w:rPr>
          <w:rFonts w:ascii="Comic Sans MS" w:eastAsia="Times New Roman" w:hAnsi="Comic Sans MS" w:cs="Arial"/>
          <w:color w:val="000000" w:themeColor="text1"/>
          <w:spacing w:val="-10"/>
          <w:kern w:val="0"/>
          <w:sz w:val="40"/>
          <w:szCs w:val="40"/>
          <w:u w:val="single"/>
        </w:rPr>
        <w:t xml:space="preserve">reatest </w:t>
      </w:r>
      <w:r w:rsidRPr="000B592C">
        <w:rPr>
          <w:rFonts w:ascii="Comic Sans MS" w:eastAsia="Times New Roman" w:hAnsi="Comic Sans MS" w:cs="Arial"/>
          <w:b/>
          <w:bCs/>
          <w:color w:val="C00000"/>
          <w:spacing w:val="-10"/>
          <w:kern w:val="0"/>
          <w:sz w:val="52"/>
          <w:szCs w:val="52"/>
        </w:rPr>
        <w:t>O</w:t>
      </w:r>
      <w:r w:rsidRPr="00EA75C1">
        <w:rPr>
          <w:rFonts w:ascii="Comic Sans MS" w:eastAsia="Times New Roman" w:hAnsi="Comic Sans MS" w:cs="Arial"/>
          <w:color w:val="000000" w:themeColor="text1"/>
          <w:spacing w:val="-10"/>
          <w:kern w:val="0"/>
          <w:sz w:val="40"/>
          <w:szCs w:val="40"/>
          <w:u w:val="single"/>
        </w:rPr>
        <w:t xml:space="preserve">f </w:t>
      </w:r>
      <w:r w:rsidRPr="000B592C">
        <w:rPr>
          <w:rFonts w:ascii="Comic Sans MS" w:eastAsia="Times New Roman" w:hAnsi="Comic Sans MS" w:cs="Arial"/>
          <w:b/>
          <w:bCs/>
          <w:color w:val="C00000"/>
          <w:spacing w:val="-10"/>
          <w:kern w:val="0"/>
          <w:sz w:val="52"/>
          <w:szCs w:val="52"/>
        </w:rPr>
        <w:t>A</w:t>
      </w:r>
      <w:r w:rsidRPr="00EA75C1">
        <w:rPr>
          <w:rFonts w:ascii="Comic Sans MS" w:eastAsia="Times New Roman" w:hAnsi="Comic Sans MS" w:cs="Arial"/>
          <w:color w:val="000000" w:themeColor="text1"/>
          <w:spacing w:val="-10"/>
          <w:kern w:val="0"/>
          <w:sz w:val="40"/>
          <w:szCs w:val="40"/>
          <w:u w:val="single"/>
        </w:rPr>
        <w:t xml:space="preserve">ll </w:t>
      </w:r>
      <w:r w:rsidRPr="000B592C">
        <w:rPr>
          <w:rFonts w:ascii="Comic Sans MS" w:eastAsia="Times New Roman" w:hAnsi="Comic Sans MS" w:cs="Arial"/>
          <w:b/>
          <w:bCs/>
          <w:color w:val="C00000"/>
          <w:spacing w:val="-10"/>
          <w:kern w:val="0"/>
          <w:sz w:val="52"/>
          <w:szCs w:val="52"/>
        </w:rPr>
        <w:t>T</w:t>
      </w:r>
      <w:r w:rsidRPr="00EA75C1">
        <w:rPr>
          <w:rFonts w:ascii="Comic Sans MS" w:eastAsia="Times New Roman" w:hAnsi="Comic Sans MS" w:cs="Arial"/>
          <w:b/>
          <w:bCs/>
          <w:color w:val="000000" w:themeColor="text1"/>
          <w:spacing w:val="-10"/>
          <w:kern w:val="0"/>
          <w:sz w:val="40"/>
          <w:szCs w:val="40"/>
          <w:u w:val="single"/>
        </w:rPr>
        <w:t>i</w:t>
      </w:r>
      <w:r w:rsidRPr="00EA75C1">
        <w:rPr>
          <w:rFonts w:ascii="Comic Sans MS" w:eastAsia="Times New Roman" w:hAnsi="Comic Sans MS" w:cs="Arial"/>
          <w:color w:val="000000" w:themeColor="text1"/>
          <w:spacing w:val="-10"/>
          <w:kern w:val="0"/>
          <w:sz w:val="40"/>
          <w:szCs w:val="40"/>
          <w:u w:val="single"/>
        </w:rPr>
        <w:t>me</w:t>
      </w:r>
    </w:p>
    <w:p w14:paraId="2CB0B372" w14:textId="496E8900" w:rsidR="00FD35EA" w:rsidRPr="00D17E31" w:rsidRDefault="00FD35EA" w:rsidP="00694803">
      <w:pPr>
        <w:pStyle w:val="Standard"/>
        <w:rPr>
          <w:rFonts w:ascii="Comic Sans MS" w:eastAsia="Times New Roman" w:hAnsi="Comic Sans MS" w:cs="Arial"/>
          <w:b/>
          <w:bCs/>
          <w:i/>
          <w:iCs/>
          <w:color w:val="000000" w:themeColor="text1"/>
          <w:spacing w:val="-10"/>
          <w:kern w:val="0"/>
          <w:sz w:val="18"/>
          <w:szCs w:val="18"/>
        </w:rPr>
      </w:pPr>
    </w:p>
    <w:p w14:paraId="308A93D3" w14:textId="62458AAD" w:rsidR="000B592C" w:rsidRPr="000B592C" w:rsidRDefault="000B592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Many believe that Romans Chapter 8 is the best Chapter in the entire Bible. Of course</w:t>
      </w:r>
      <w:r w:rsidR="003633E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that is a subjective </w:t>
      </w:r>
      <w:r w:rsidR="00AA231C">
        <w:rPr>
          <w:rFonts w:ascii="Comic Sans MS" w:eastAsia="Times New Roman" w:hAnsi="Comic Sans MS" w:cs="Arial"/>
          <w:color w:val="000000" w:themeColor="text1"/>
          <w:spacing w:val="-10"/>
          <w:kern w:val="0"/>
          <w:sz w:val="40"/>
          <w:szCs w:val="40"/>
        </w:rPr>
        <w:t xml:space="preserve">opinion, but    </w:t>
      </w:r>
      <w:r w:rsidR="00AA231C" w:rsidRPr="002421E6">
        <w:rPr>
          <w:rFonts w:ascii="Comic Sans MS" w:eastAsia="Times New Roman" w:hAnsi="Comic Sans MS" w:cs="Arial"/>
          <w:color w:val="000000" w:themeColor="text1"/>
          <w:spacing w:val="-4"/>
          <w:kern w:val="0"/>
          <w:sz w:val="40"/>
          <w:szCs w:val="40"/>
        </w:rPr>
        <w:t xml:space="preserve">few would argue that it isn’t the </w:t>
      </w:r>
      <w:r w:rsidR="002421E6" w:rsidRPr="002421E6">
        <w:rPr>
          <w:rFonts w:ascii="Comic Sans MS" w:eastAsia="Times New Roman" w:hAnsi="Comic Sans MS" w:cs="Arial"/>
          <w:b/>
          <w:bCs/>
          <w:color w:val="000000" w:themeColor="text1"/>
          <w:spacing w:val="-4"/>
          <w:kern w:val="0"/>
          <w:sz w:val="40"/>
          <w:szCs w:val="40"/>
        </w:rPr>
        <w:t>G.O.A.T.</w:t>
      </w:r>
      <w:r w:rsidR="002421E6" w:rsidRPr="002421E6">
        <w:rPr>
          <w:rFonts w:ascii="Comic Sans MS" w:eastAsia="Times New Roman" w:hAnsi="Comic Sans MS" w:cs="Arial"/>
          <w:color w:val="000000" w:themeColor="text1"/>
          <w:spacing w:val="-4"/>
          <w:kern w:val="0"/>
          <w:sz w:val="40"/>
          <w:szCs w:val="40"/>
        </w:rPr>
        <w:t xml:space="preserve"> </w:t>
      </w:r>
      <w:r w:rsidR="00D17E31" w:rsidRPr="002421E6">
        <w:rPr>
          <w:rFonts w:ascii="Comic Sans MS" w:eastAsia="Times New Roman" w:hAnsi="Comic Sans MS" w:cs="Arial"/>
          <w:color w:val="000000" w:themeColor="text1"/>
          <w:spacing w:val="-4"/>
          <w:kern w:val="0"/>
          <w:sz w:val="40"/>
          <w:szCs w:val="40"/>
        </w:rPr>
        <w:t>chapter in</w:t>
      </w:r>
      <w:r w:rsidR="00D17E31">
        <w:rPr>
          <w:rFonts w:ascii="Comic Sans MS" w:eastAsia="Times New Roman" w:hAnsi="Comic Sans MS" w:cs="Arial"/>
          <w:color w:val="000000" w:themeColor="text1"/>
          <w:spacing w:val="-10"/>
          <w:kern w:val="0"/>
          <w:sz w:val="40"/>
          <w:szCs w:val="40"/>
        </w:rPr>
        <w:t xml:space="preserve"> teaching how to live the spiritual life.</w:t>
      </w:r>
    </w:p>
    <w:p w14:paraId="20836B00" w14:textId="77777777" w:rsidR="00FF0A97" w:rsidRPr="00D17E31" w:rsidRDefault="00FF0A97" w:rsidP="00694803">
      <w:pPr>
        <w:pStyle w:val="Standard"/>
        <w:rPr>
          <w:rFonts w:ascii="Comic Sans MS" w:eastAsia="Times New Roman" w:hAnsi="Comic Sans MS" w:cs="Arial"/>
          <w:color w:val="000000" w:themeColor="text1"/>
          <w:spacing w:val="-10"/>
          <w:kern w:val="0"/>
          <w:sz w:val="16"/>
          <w:szCs w:val="16"/>
        </w:rPr>
      </w:pPr>
    </w:p>
    <w:p w14:paraId="59A50FE7" w14:textId="4A27DCAB" w:rsidR="00E42368" w:rsidRPr="00951404" w:rsidRDefault="00951404" w:rsidP="00951404">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Having both explained the inadequacy of the law and disposed of objections to the gospel of Christ, Paul can now expand on the solution to the problem of human sin hinted at in 7:6: the Holy Spirit, who is able to transform believers as the law cannot so that they can</w:t>
      </w:r>
      <w:r w:rsidR="00E42368">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experience the glory they were made for.</w:t>
      </w:r>
      <w:r>
        <w:rPr>
          <w:rFonts w:ascii="Comic Sans MS" w:eastAsia="Times New Roman" w:hAnsi="Comic Sans MS" w:cs="Arial"/>
          <w:color w:val="000000" w:themeColor="text1"/>
          <w:spacing w:val="-10"/>
          <w:kern w:val="0"/>
          <w:sz w:val="40"/>
          <w:szCs w:val="40"/>
        </w:rPr>
        <w:t>”</w:t>
      </w:r>
      <w:r w:rsidR="00E42368" w:rsidRPr="00E42368">
        <w:rPr>
          <w:rFonts w:ascii="Comic Sans MS" w:eastAsia="Times New Roman" w:hAnsi="Comic Sans MS" w:cs="Arial"/>
          <w:color w:val="000000" w:themeColor="text1"/>
          <w:spacing w:val="-10"/>
          <w:kern w:val="0"/>
          <w:sz w:val="40"/>
          <w:szCs w:val="40"/>
        </w:rPr>
        <w:t xml:space="preserve"> </w:t>
      </w:r>
      <w:r w:rsidR="00E42368" w:rsidRPr="00951404">
        <w:rPr>
          <w:rFonts w:ascii="Comic Sans MS" w:eastAsia="Times New Roman" w:hAnsi="Comic Sans MS" w:cs="Arial"/>
          <w:color w:val="000000" w:themeColor="text1"/>
          <w:spacing w:val="-10"/>
          <w:kern w:val="0"/>
        </w:rPr>
        <w:t>Douglas Mangum, ed., Lexham Context Commentary: New Testament, Lexham Context Commentary (Bellingham, WA: Lexham Press, 2020), Ro 8:1–39.</w:t>
      </w:r>
    </w:p>
    <w:p w14:paraId="2C5FE630" w14:textId="77777777" w:rsidR="00E42368" w:rsidRPr="00951404" w:rsidRDefault="00E42368" w:rsidP="00E42368">
      <w:pPr>
        <w:pStyle w:val="Standard"/>
        <w:rPr>
          <w:rFonts w:ascii="Comic Sans MS" w:eastAsia="Times New Roman" w:hAnsi="Comic Sans MS" w:cs="Arial"/>
          <w:color w:val="000000" w:themeColor="text1"/>
          <w:spacing w:val="-10"/>
          <w:kern w:val="0"/>
          <w:sz w:val="22"/>
          <w:szCs w:val="22"/>
        </w:rPr>
      </w:pPr>
    </w:p>
    <w:p w14:paraId="618F075B" w14:textId="7B22A494" w:rsidR="0044519A" w:rsidRPr="0044519A" w:rsidRDefault="0044519A" w:rsidP="00694803">
      <w:pPr>
        <w:pStyle w:val="Standard"/>
        <w:rPr>
          <w:rFonts w:ascii="Comic Sans MS" w:eastAsia="Times New Roman" w:hAnsi="Comic Sans MS" w:cs="Arial"/>
          <w:b/>
          <w:bCs/>
          <w:i/>
          <w:iCs/>
          <w:color w:val="000000" w:themeColor="text1"/>
          <w:spacing w:val="-10"/>
          <w:kern w:val="0"/>
          <w:sz w:val="36"/>
          <w:szCs w:val="36"/>
        </w:rPr>
      </w:pPr>
      <w:r w:rsidRPr="0044519A">
        <w:rPr>
          <w:rFonts w:ascii="Comic Sans MS" w:eastAsia="Times New Roman" w:hAnsi="Comic Sans MS" w:cs="Arial"/>
          <w:b/>
          <w:bCs/>
          <w:i/>
          <w:iCs/>
          <w:color w:val="000000" w:themeColor="text1"/>
          <w:spacing w:val="-10"/>
          <w:kern w:val="0"/>
          <w:sz w:val="38"/>
          <w:szCs w:val="38"/>
          <w:u w:val="single"/>
        </w:rPr>
        <w:t>Romans 7:6</w:t>
      </w:r>
      <w:r w:rsidRPr="0044519A">
        <w:rPr>
          <w:rFonts w:ascii="Comic Sans MS" w:eastAsia="Times New Roman" w:hAnsi="Comic Sans MS" w:cs="Arial"/>
          <w:b/>
          <w:bCs/>
          <w:i/>
          <w:iCs/>
          <w:color w:val="000000" w:themeColor="text1"/>
          <w:spacing w:val="-10"/>
          <w:kern w:val="0"/>
          <w:sz w:val="36"/>
          <w:szCs w:val="36"/>
        </w:rPr>
        <w:t xml:space="preserve">  </w:t>
      </w:r>
      <w:r w:rsidRPr="0044519A">
        <w:rPr>
          <w:rFonts w:ascii="Comic Sans MS" w:eastAsia="Times New Roman" w:hAnsi="Comic Sans MS" w:cs="Arial"/>
          <w:b/>
          <w:bCs/>
          <w:i/>
          <w:iCs/>
          <w:color w:val="000000" w:themeColor="text1"/>
          <w:spacing w:val="-10"/>
          <w:kern w:val="0"/>
          <w:sz w:val="38"/>
          <w:szCs w:val="38"/>
        </w:rPr>
        <w:t>But now we have been released from the Law, having died to that by which we were bound, so that we serve in newness of the Spirit and not in oldness of the letter.</w:t>
      </w:r>
    </w:p>
    <w:p w14:paraId="2F04E1FA" w14:textId="0841DB84" w:rsidR="00F91DB6" w:rsidRPr="00F91DB6" w:rsidRDefault="00D17E31" w:rsidP="00694803">
      <w:pPr>
        <w:pStyle w:val="Standard"/>
        <w:rPr>
          <w:rFonts w:ascii="Comic Sans MS" w:eastAsia="Times New Roman" w:hAnsi="Comic Sans MS" w:cs="Arial"/>
          <w:b/>
          <w:bCs/>
          <w:i/>
          <w:iCs/>
          <w:color w:val="0035FF"/>
          <w:spacing w:val="-10"/>
          <w:kern w:val="0"/>
          <w:sz w:val="39"/>
          <w:szCs w:val="39"/>
        </w:rPr>
      </w:pPr>
      <w:r>
        <w:rPr>
          <w:rFonts w:ascii="Comic Sans MS" w:eastAsia="Times New Roman" w:hAnsi="Comic Sans MS" w:cs="Arial"/>
          <w:color w:val="000000" w:themeColor="text1"/>
          <w:spacing w:val="-10"/>
          <w:kern w:val="0"/>
          <w:sz w:val="36"/>
          <w:szCs w:val="36"/>
        </w:rPr>
        <w:t xml:space="preserve">(NASV) </w:t>
      </w:r>
      <w:r w:rsidR="00F91DB6" w:rsidRPr="002421E6">
        <w:rPr>
          <w:rFonts w:ascii="Comic Sans MS" w:eastAsia="Times New Roman" w:hAnsi="Comic Sans MS" w:cs="Arial"/>
          <w:b/>
          <w:bCs/>
          <w:i/>
          <w:iCs/>
          <w:color w:val="0035FF"/>
          <w:spacing w:val="-10"/>
          <w:kern w:val="0"/>
          <w:sz w:val="39"/>
          <w:szCs w:val="39"/>
          <w:u w:val="single"/>
        </w:rPr>
        <w:t>Romans 8:1</w:t>
      </w:r>
      <w:r w:rsidR="00F91DB6" w:rsidRPr="00F91DB6">
        <w:rPr>
          <w:rFonts w:ascii="Comic Sans MS" w:eastAsia="Times New Roman" w:hAnsi="Comic Sans MS" w:cs="Arial"/>
          <w:b/>
          <w:bCs/>
          <w:i/>
          <w:iCs/>
          <w:color w:val="0035FF"/>
          <w:spacing w:val="-10"/>
          <w:kern w:val="0"/>
          <w:sz w:val="39"/>
          <w:szCs w:val="39"/>
        </w:rPr>
        <w:t xml:space="preserve"> There is therefore now no condemnation for those who are in Christ Jesus.</w:t>
      </w:r>
    </w:p>
    <w:p w14:paraId="5756088A" w14:textId="35D5A2B7" w:rsidR="00F91DB6" w:rsidRPr="00D17E31" w:rsidRDefault="00F91DB6" w:rsidP="00694803">
      <w:pPr>
        <w:pStyle w:val="Standard"/>
        <w:rPr>
          <w:rFonts w:ascii="Comic Sans MS" w:eastAsia="Times New Roman" w:hAnsi="Comic Sans MS" w:cs="Arial"/>
          <w:b/>
          <w:bCs/>
          <w:i/>
          <w:iCs/>
          <w:color w:val="0035FF"/>
          <w:spacing w:val="-10"/>
          <w:kern w:val="0"/>
          <w:sz w:val="16"/>
          <w:szCs w:val="16"/>
        </w:rPr>
      </w:pPr>
    </w:p>
    <w:p w14:paraId="53158BD3" w14:textId="0894DD8A" w:rsidR="00F91DB6" w:rsidRPr="00F91DB6" w:rsidRDefault="00F91DB6" w:rsidP="00694803">
      <w:pPr>
        <w:pStyle w:val="Standard"/>
        <w:rPr>
          <w:rFonts w:ascii="Comic Sans MS" w:eastAsia="Times New Roman" w:hAnsi="Comic Sans MS" w:cs="Arial"/>
          <w:color w:val="000000" w:themeColor="text1"/>
          <w:spacing w:val="-10"/>
          <w:kern w:val="0"/>
          <w:sz w:val="39"/>
          <w:szCs w:val="39"/>
        </w:rPr>
      </w:pPr>
      <w:r>
        <w:rPr>
          <w:rFonts w:ascii="Comic Sans MS" w:eastAsia="Times New Roman" w:hAnsi="Comic Sans MS" w:cs="Arial"/>
          <w:color w:val="000000" w:themeColor="text1"/>
          <w:spacing w:val="-10"/>
          <w:kern w:val="0"/>
          <w:sz w:val="39"/>
          <w:szCs w:val="39"/>
        </w:rPr>
        <w:t xml:space="preserve">If you believe this verse </w:t>
      </w:r>
      <w:r w:rsidR="002421E6">
        <w:rPr>
          <w:rFonts w:ascii="Comic Sans MS" w:eastAsia="Times New Roman" w:hAnsi="Comic Sans MS" w:cs="Arial"/>
          <w:color w:val="000000" w:themeColor="text1"/>
          <w:spacing w:val="-10"/>
          <w:kern w:val="0"/>
          <w:sz w:val="39"/>
          <w:szCs w:val="39"/>
        </w:rPr>
        <w:t xml:space="preserve">can be used as </w:t>
      </w:r>
      <w:r>
        <w:rPr>
          <w:rFonts w:ascii="Comic Sans MS" w:eastAsia="Times New Roman" w:hAnsi="Comic Sans MS" w:cs="Arial"/>
          <w:color w:val="000000" w:themeColor="text1"/>
          <w:spacing w:val="-10"/>
          <w:kern w:val="0"/>
          <w:sz w:val="39"/>
          <w:szCs w:val="39"/>
        </w:rPr>
        <w:t>a guarantee that no Church  Age believer will ever be condemned for his sins, you would be</w:t>
      </w:r>
      <w:r w:rsidR="002421E6">
        <w:rPr>
          <w:rFonts w:ascii="Comic Sans MS" w:eastAsia="Times New Roman" w:hAnsi="Comic Sans MS" w:cs="Arial"/>
          <w:color w:val="000000" w:themeColor="text1"/>
          <w:spacing w:val="-10"/>
          <w:kern w:val="0"/>
          <w:sz w:val="39"/>
          <w:szCs w:val="39"/>
        </w:rPr>
        <w:t xml:space="preserve"> </w:t>
      </w:r>
      <w:r w:rsidR="00D17E31">
        <w:rPr>
          <w:rFonts w:ascii="Comic Sans MS" w:eastAsia="Times New Roman" w:hAnsi="Comic Sans MS" w:cs="Arial"/>
          <w:color w:val="000000" w:themeColor="text1"/>
          <w:spacing w:val="-10"/>
          <w:kern w:val="0"/>
          <w:sz w:val="39"/>
          <w:szCs w:val="39"/>
        </w:rPr>
        <w:t>r</w:t>
      </w:r>
      <w:r>
        <w:rPr>
          <w:rFonts w:ascii="Comic Sans MS" w:eastAsia="Times New Roman" w:hAnsi="Comic Sans MS" w:cs="Arial"/>
          <w:color w:val="000000" w:themeColor="text1"/>
          <w:spacing w:val="-10"/>
          <w:kern w:val="0"/>
          <w:sz w:val="39"/>
          <w:szCs w:val="39"/>
        </w:rPr>
        <w:t>ight.</w:t>
      </w:r>
    </w:p>
    <w:p w14:paraId="02D5277B" w14:textId="77777777" w:rsidR="00F91DB6" w:rsidRPr="0044519A" w:rsidRDefault="00F91DB6" w:rsidP="00694803">
      <w:pPr>
        <w:pStyle w:val="Standard"/>
        <w:rPr>
          <w:rFonts w:ascii="Comic Sans MS" w:eastAsia="Times New Roman" w:hAnsi="Comic Sans MS" w:cs="Arial"/>
          <w:color w:val="000000" w:themeColor="text1"/>
          <w:spacing w:val="-10"/>
          <w:kern w:val="0"/>
          <w:sz w:val="22"/>
          <w:szCs w:val="22"/>
        </w:rPr>
      </w:pPr>
    </w:p>
    <w:p w14:paraId="44F98B0B" w14:textId="2FFAA023" w:rsidR="00F91DB6" w:rsidRPr="00D17E31" w:rsidRDefault="00D17E31" w:rsidP="00694803">
      <w:pPr>
        <w:pStyle w:val="Standard"/>
        <w:rPr>
          <w:rFonts w:ascii="Comic Sans MS" w:eastAsia="Times New Roman" w:hAnsi="Comic Sans MS" w:cs="Arial"/>
          <w:b/>
          <w:bCs/>
          <w:i/>
          <w:iCs/>
          <w:color w:val="0035FF"/>
          <w:spacing w:val="-10"/>
          <w:kern w:val="0"/>
          <w:sz w:val="39"/>
          <w:szCs w:val="39"/>
        </w:rPr>
      </w:pPr>
      <w:bookmarkStart w:id="114" w:name="_Hlk109127997"/>
      <w:r>
        <w:rPr>
          <w:rFonts w:ascii="Comic Sans MS" w:eastAsia="Times New Roman" w:hAnsi="Comic Sans MS" w:cs="Arial"/>
          <w:color w:val="000000" w:themeColor="text1"/>
          <w:spacing w:val="-10"/>
          <w:kern w:val="0"/>
          <w:sz w:val="36"/>
          <w:szCs w:val="36"/>
        </w:rPr>
        <w:t>(N</w:t>
      </w:r>
      <w:r w:rsidR="00AF726A">
        <w:rPr>
          <w:rFonts w:ascii="Comic Sans MS" w:eastAsia="Times New Roman" w:hAnsi="Comic Sans MS" w:cs="Arial"/>
          <w:color w:val="000000" w:themeColor="text1"/>
          <w:spacing w:val="-10"/>
          <w:kern w:val="0"/>
          <w:sz w:val="36"/>
          <w:szCs w:val="36"/>
        </w:rPr>
        <w:t>KJ</w:t>
      </w:r>
      <w:r>
        <w:rPr>
          <w:rFonts w:ascii="Comic Sans MS" w:eastAsia="Times New Roman" w:hAnsi="Comic Sans MS" w:cs="Arial"/>
          <w:color w:val="000000" w:themeColor="text1"/>
          <w:spacing w:val="-10"/>
          <w:kern w:val="0"/>
          <w:sz w:val="36"/>
          <w:szCs w:val="36"/>
        </w:rPr>
        <w:t xml:space="preserve">V) </w:t>
      </w:r>
      <w:bookmarkEnd w:id="114"/>
      <w:r w:rsidRPr="00D17E31">
        <w:rPr>
          <w:rFonts w:ascii="Comic Sans MS" w:eastAsia="Times New Roman" w:hAnsi="Comic Sans MS" w:cs="Arial"/>
          <w:b/>
          <w:bCs/>
          <w:i/>
          <w:iCs/>
          <w:color w:val="0035FF"/>
          <w:spacing w:val="-10"/>
          <w:kern w:val="0"/>
          <w:sz w:val="39"/>
          <w:szCs w:val="39"/>
          <w:u w:val="single"/>
        </w:rPr>
        <w:t>Romans 8:1</w:t>
      </w:r>
      <w:r w:rsidRPr="00D17E31">
        <w:rPr>
          <w:rFonts w:ascii="Comic Sans MS" w:eastAsia="Times New Roman" w:hAnsi="Comic Sans MS" w:cs="Arial"/>
          <w:b/>
          <w:bCs/>
          <w:i/>
          <w:iCs/>
          <w:color w:val="0035FF"/>
          <w:spacing w:val="-10"/>
          <w:kern w:val="0"/>
          <w:sz w:val="39"/>
          <w:szCs w:val="39"/>
        </w:rPr>
        <w:t xml:space="preserve"> There is therefore now no condemnation to those who are in Christ Jesus,</w:t>
      </w:r>
      <w:r w:rsidR="002421E6">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 xml:space="preserve">who do not walk according </w:t>
      </w:r>
      <w:r>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to the flesh, but according to the Spirit.</w:t>
      </w:r>
    </w:p>
    <w:p w14:paraId="2DDB34CC" w14:textId="77777777" w:rsidR="00F91DB6" w:rsidRPr="0044519A" w:rsidRDefault="00F91DB6" w:rsidP="00694803">
      <w:pPr>
        <w:pStyle w:val="Standard"/>
        <w:rPr>
          <w:rFonts w:ascii="Comic Sans MS" w:eastAsia="Times New Roman" w:hAnsi="Comic Sans MS" w:cs="Arial"/>
          <w:b/>
          <w:bCs/>
          <w:i/>
          <w:iCs/>
          <w:color w:val="0035FF"/>
          <w:spacing w:val="-10"/>
          <w:kern w:val="0"/>
          <w:sz w:val="22"/>
          <w:szCs w:val="22"/>
        </w:rPr>
      </w:pPr>
    </w:p>
    <w:p w14:paraId="51336F2F" w14:textId="5AC172D4" w:rsidR="00D17E31" w:rsidRPr="00953606" w:rsidRDefault="002421E6" w:rsidP="00694803">
      <w:pPr>
        <w:pStyle w:val="Standard"/>
        <w:rPr>
          <w:rFonts w:ascii="Comic Sans MS" w:eastAsia="Times New Roman" w:hAnsi="Comic Sans MS" w:cs="Arial"/>
          <w:color w:val="000000" w:themeColor="text1"/>
          <w:spacing w:val="-10"/>
          <w:kern w:val="0"/>
          <w:sz w:val="40"/>
          <w:szCs w:val="40"/>
        </w:rPr>
      </w:pPr>
      <w:r w:rsidRPr="00953606">
        <w:rPr>
          <w:rFonts w:ascii="Comic Sans MS" w:eastAsia="Times New Roman" w:hAnsi="Comic Sans MS" w:cs="Arial"/>
          <w:color w:val="000000" w:themeColor="text1"/>
          <w:spacing w:val="-4"/>
          <w:kern w:val="0"/>
          <w:sz w:val="40"/>
          <w:szCs w:val="40"/>
        </w:rPr>
        <w:lastRenderedPageBreak/>
        <w:t xml:space="preserve">The </w:t>
      </w:r>
      <w:r w:rsidRPr="00953606">
        <w:rPr>
          <w:rFonts w:ascii="Comic Sans MS" w:eastAsia="Times New Roman" w:hAnsi="Comic Sans MS" w:cs="Arial"/>
          <w:color w:val="000000" w:themeColor="text1"/>
          <w:spacing w:val="-4"/>
          <w:kern w:val="0"/>
          <w:sz w:val="36"/>
          <w:szCs w:val="36"/>
        </w:rPr>
        <w:t xml:space="preserve">(NASV) </w:t>
      </w:r>
      <w:r w:rsidRPr="00953606">
        <w:rPr>
          <w:rFonts w:ascii="Comic Sans MS" w:eastAsia="Times New Roman" w:hAnsi="Comic Sans MS" w:cs="Arial"/>
          <w:color w:val="000000" w:themeColor="text1"/>
          <w:spacing w:val="-4"/>
          <w:kern w:val="0"/>
          <w:sz w:val="40"/>
          <w:szCs w:val="40"/>
        </w:rPr>
        <w:t xml:space="preserve">looks like it </w:t>
      </w:r>
      <w:r w:rsidR="00AF726A" w:rsidRPr="00953606">
        <w:rPr>
          <w:rFonts w:ascii="Comic Sans MS" w:eastAsia="Times New Roman" w:hAnsi="Comic Sans MS" w:cs="Arial"/>
          <w:color w:val="000000" w:themeColor="text1"/>
          <w:spacing w:val="-4"/>
          <w:kern w:val="0"/>
          <w:sz w:val="40"/>
          <w:szCs w:val="40"/>
        </w:rPr>
        <w:t>has a salvific connotation to it</w:t>
      </w:r>
      <w:r w:rsidR="00AF726A" w:rsidRPr="00953606">
        <w:rPr>
          <w:rFonts w:ascii="Comic Sans MS" w:eastAsia="Times New Roman" w:hAnsi="Comic Sans MS" w:cs="Arial"/>
          <w:color w:val="000000" w:themeColor="text1"/>
          <w:spacing w:val="-10"/>
          <w:kern w:val="0"/>
          <w:sz w:val="40"/>
          <w:szCs w:val="40"/>
        </w:rPr>
        <w:t xml:space="preserve"> (justification) and the </w:t>
      </w:r>
      <w:r w:rsidR="00AF726A">
        <w:rPr>
          <w:rFonts w:ascii="Comic Sans MS" w:eastAsia="Times New Roman" w:hAnsi="Comic Sans MS" w:cs="Arial"/>
          <w:color w:val="000000" w:themeColor="text1"/>
          <w:spacing w:val="-10"/>
          <w:kern w:val="0"/>
          <w:sz w:val="36"/>
          <w:szCs w:val="36"/>
        </w:rPr>
        <w:t xml:space="preserve">(NKJV) </w:t>
      </w:r>
      <w:r w:rsidR="00AF726A" w:rsidRPr="00953606">
        <w:rPr>
          <w:rFonts w:ascii="Comic Sans MS" w:eastAsia="Times New Roman" w:hAnsi="Comic Sans MS" w:cs="Arial"/>
          <w:color w:val="000000" w:themeColor="text1"/>
          <w:spacing w:val="-10"/>
          <w:kern w:val="0"/>
          <w:sz w:val="40"/>
          <w:szCs w:val="40"/>
        </w:rPr>
        <w:t>appears to have a</w:t>
      </w:r>
      <w:r w:rsidR="00953606" w:rsidRPr="00953606">
        <w:rPr>
          <w:rFonts w:ascii="Comic Sans MS" w:eastAsia="Times New Roman" w:hAnsi="Comic Sans MS" w:cs="Arial"/>
          <w:color w:val="000000" w:themeColor="text1"/>
          <w:spacing w:val="-10"/>
          <w:kern w:val="0"/>
          <w:sz w:val="40"/>
          <w:szCs w:val="40"/>
        </w:rPr>
        <w:t>n experiential connotation to it</w:t>
      </w:r>
      <w:r w:rsidR="00AF726A" w:rsidRPr="00953606">
        <w:rPr>
          <w:rFonts w:ascii="Comic Sans MS" w:eastAsia="Times New Roman" w:hAnsi="Comic Sans MS" w:cs="Arial"/>
          <w:color w:val="000000" w:themeColor="text1"/>
          <w:spacing w:val="-10"/>
          <w:kern w:val="0"/>
          <w:sz w:val="40"/>
          <w:szCs w:val="40"/>
        </w:rPr>
        <w:t xml:space="preserve"> </w:t>
      </w:r>
      <w:r w:rsidR="00953606" w:rsidRPr="00953606">
        <w:rPr>
          <w:rFonts w:ascii="Comic Sans MS" w:eastAsia="Times New Roman" w:hAnsi="Comic Sans MS" w:cs="Arial"/>
          <w:color w:val="000000" w:themeColor="text1"/>
          <w:spacing w:val="-10"/>
          <w:kern w:val="0"/>
          <w:sz w:val="40"/>
          <w:szCs w:val="40"/>
        </w:rPr>
        <w:t>(sanctification).</w:t>
      </w:r>
    </w:p>
    <w:p w14:paraId="4A5F20FB" w14:textId="3E812197" w:rsidR="00953606" w:rsidRPr="0044519A" w:rsidRDefault="00953606" w:rsidP="00694803">
      <w:pPr>
        <w:pStyle w:val="Standard"/>
        <w:rPr>
          <w:rFonts w:ascii="Comic Sans MS" w:eastAsia="Times New Roman" w:hAnsi="Comic Sans MS" w:cs="Arial"/>
          <w:color w:val="000000" w:themeColor="text1"/>
          <w:spacing w:val="-10"/>
          <w:kern w:val="0"/>
          <w:sz w:val="22"/>
          <w:szCs w:val="22"/>
        </w:rPr>
      </w:pPr>
    </w:p>
    <w:p w14:paraId="7AF2609D" w14:textId="5D96CF42" w:rsidR="00953606" w:rsidRDefault="00953606" w:rsidP="00694803">
      <w:pPr>
        <w:pStyle w:val="Standard"/>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 can we tell which one is correct? By the context</w:t>
      </w:r>
      <w:r w:rsidR="003168C4">
        <w:rPr>
          <w:rFonts w:ascii="Comic Sans MS" w:eastAsia="Times New Roman" w:hAnsi="Comic Sans MS" w:cs="Arial"/>
          <w:color w:val="000000" w:themeColor="text1"/>
          <w:spacing w:val="-10"/>
          <w:kern w:val="0"/>
          <w:sz w:val="40"/>
          <w:szCs w:val="40"/>
        </w:rPr>
        <w:t xml:space="preserve"> of the </w:t>
      </w:r>
      <w:r w:rsidR="003168C4" w:rsidRPr="00841406">
        <w:rPr>
          <w:rFonts w:ascii="Comic Sans MS" w:eastAsia="Times New Roman" w:hAnsi="Comic Sans MS" w:cs="Arial"/>
          <w:color w:val="000000" w:themeColor="text1"/>
          <w:spacing w:val="-2"/>
          <w:kern w:val="0"/>
          <w:sz w:val="40"/>
          <w:szCs w:val="40"/>
        </w:rPr>
        <w:t>verse.</w:t>
      </w:r>
      <w:r w:rsidR="00D76D73" w:rsidRPr="00841406">
        <w:rPr>
          <w:rFonts w:ascii="Comic Sans MS" w:eastAsia="Times New Roman" w:hAnsi="Comic Sans MS" w:cs="Arial"/>
          <w:color w:val="000000" w:themeColor="text1"/>
          <w:spacing w:val="-2"/>
          <w:kern w:val="0"/>
          <w:sz w:val="40"/>
          <w:szCs w:val="40"/>
        </w:rPr>
        <w:t xml:space="preserve"> The context changed from </w:t>
      </w:r>
      <w:r w:rsidR="00841406" w:rsidRPr="00841406">
        <w:rPr>
          <w:rFonts w:ascii="Comic Sans MS" w:eastAsia="Times New Roman" w:hAnsi="Comic Sans MS" w:cs="Arial"/>
          <w:color w:val="000000" w:themeColor="text1"/>
          <w:spacing w:val="-2"/>
          <w:kern w:val="0"/>
          <w:sz w:val="40"/>
          <w:szCs w:val="40"/>
        </w:rPr>
        <w:t>justification to</w:t>
      </w:r>
      <w:r w:rsidR="00841406">
        <w:rPr>
          <w:rFonts w:ascii="Comic Sans MS" w:eastAsia="Times New Roman" w:hAnsi="Comic Sans MS" w:cs="Arial"/>
          <w:color w:val="000000" w:themeColor="text1"/>
          <w:spacing w:val="-10"/>
          <w:kern w:val="0"/>
          <w:sz w:val="40"/>
          <w:szCs w:val="40"/>
        </w:rPr>
        <w:t xml:space="preserve"> </w:t>
      </w:r>
      <w:r w:rsidR="004961E0">
        <w:rPr>
          <w:rFonts w:ascii="Comic Sans MS" w:eastAsia="Times New Roman" w:hAnsi="Comic Sans MS" w:cs="Arial"/>
          <w:color w:val="000000" w:themeColor="text1"/>
          <w:spacing w:val="-10"/>
          <w:kern w:val="0"/>
          <w:sz w:val="40"/>
          <w:szCs w:val="40"/>
        </w:rPr>
        <w:t xml:space="preserve">sanctify- </w:t>
      </w:r>
      <w:r w:rsidR="00841406">
        <w:rPr>
          <w:rFonts w:ascii="Comic Sans MS" w:eastAsia="Times New Roman" w:hAnsi="Comic Sans MS" w:cs="Arial"/>
          <w:color w:val="000000" w:themeColor="text1"/>
          <w:spacing w:val="-10"/>
          <w:kern w:val="0"/>
          <w:sz w:val="40"/>
          <w:szCs w:val="40"/>
        </w:rPr>
        <w:t xml:space="preserve">cation </w:t>
      </w:r>
      <w:r w:rsidR="00D76D73">
        <w:rPr>
          <w:rFonts w:ascii="Comic Sans MS" w:eastAsia="Times New Roman" w:hAnsi="Comic Sans MS" w:cs="Arial"/>
          <w:color w:val="000000" w:themeColor="text1"/>
          <w:spacing w:val="-10"/>
          <w:kern w:val="0"/>
          <w:sz w:val="40"/>
          <w:szCs w:val="40"/>
        </w:rPr>
        <w:t>a</w:t>
      </w:r>
      <w:r w:rsidR="00841406">
        <w:rPr>
          <w:rFonts w:ascii="Comic Sans MS" w:eastAsia="Times New Roman" w:hAnsi="Comic Sans MS" w:cs="Arial"/>
          <w:color w:val="000000" w:themeColor="text1"/>
          <w:spacing w:val="-10"/>
          <w:kern w:val="0"/>
          <w:sz w:val="40"/>
          <w:szCs w:val="40"/>
        </w:rPr>
        <w:t>round</w:t>
      </w:r>
      <w:r w:rsidR="00D76D73">
        <w:rPr>
          <w:rFonts w:ascii="Comic Sans MS" w:eastAsia="Times New Roman" w:hAnsi="Comic Sans MS" w:cs="Arial"/>
          <w:color w:val="000000" w:themeColor="text1"/>
          <w:spacing w:val="-10"/>
          <w:kern w:val="0"/>
          <w:sz w:val="40"/>
          <w:szCs w:val="40"/>
        </w:rPr>
        <w:t xml:space="preserve"> </w:t>
      </w:r>
      <w:r w:rsidR="00D76D73" w:rsidRPr="004961E0">
        <w:rPr>
          <w:rFonts w:ascii="Comic Sans MS" w:eastAsia="Times New Roman" w:hAnsi="Comic Sans MS" w:cs="Arial"/>
          <w:b/>
          <w:bCs/>
          <w:i/>
          <w:iCs/>
          <w:color w:val="000000" w:themeColor="text1"/>
          <w:spacing w:val="-10"/>
          <w:kern w:val="0"/>
          <w:sz w:val="40"/>
          <w:szCs w:val="40"/>
          <w:u w:val="single"/>
        </w:rPr>
        <w:t>Rom. 5:1</w:t>
      </w:r>
      <w:r w:rsidR="00841406" w:rsidRPr="004961E0">
        <w:rPr>
          <w:rFonts w:ascii="Comic Sans MS" w:eastAsia="Times New Roman" w:hAnsi="Comic Sans MS" w:cs="Arial"/>
          <w:b/>
          <w:bCs/>
          <w:i/>
          <w:iCs/>
          <w:color w:val="000000" w:themeColor="text1"/>
          <w:spacing w:val="-10"/>
          <w:kern w:val="0"/>
          <w:sz w:val="40"/>
          <w:szCs w:val="40"/>
          <w:u w:val="single"/>
        </w:rPr>
        <w:t>9-21</w:t>
      </w:r>
      <w:r w:rsidR="00841406">
        <w:rPr>
          <w:rFonts w:ascii="Comic Sans MS" w:eastAsia="Times New Roman" w:hAnsi="Comic Sans MS" w:cs="Arial"/>
          <w:i/>
          <w:iCs/>
          <w:color w:val="000000" w:themeColor="text1"/>
          <w:spacing w:val="-10"/>
          <w:kern w:val="0"/>
          <w:sz w:val="40"/>
          <w:szCs w:val="40"/>
        </w:rPr>
        <w:t>.</w:t>
      </w:r>
    </w:p>
    <w:p w14:paraId="3CE9EC09" w14:textId="7510DDDF" w:rsidR="00841406" w:rsidRPr="0044519A" w:rsidRDefault="00841406" w:rsidP="00694803">
      <w:pPr>
        <w:pStyle w:val="Standard"/>
        <w:rPr>
          <w:rFonts w:ascii="Comic Sans MS" w:eastAsia="Times New Roman" w:hAnsi="Comic Sans MS" w:cs="Arial"/>
          <w:i/>
          <w:iCs/>
          <w:color w:val="000000" w:themeColor="text1"/>
          <w:spacing w:val="-10"/>
          <w:kern w:val="0"/>
          <w:sz w:val="22"/>
          <w:szCs w:val="22"/>
        </w:rPr>
      </w:pPr>
    </w:p>
    <w:p w14:paraId="231CB497" w14:textId="632A2D0A" w:rsidR="00841406" w:rsidRDefault="0084140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term “in Christ Jesus” can refer to being permanently identified with </w:t>
      </w:r>
      <w:r w:rsidR="00E2534B">
        <w:rPr>
          <w:rFonts w:ascii="Comic Sans MS" w:eastAsia="Times New Roman" w:hAnsi="Comic Sans MS" w:cs="Arial"/>
          <w:color w:val="000000" w:themeColor="text1"/>
          <w:spacing w:val="-10"/>
          <w:kern w:val="0"/>
          <w:sz w:val="40"/>
          <w:szCs w:val="40"/>
        </w:rPr>
        <w:t xml:space="preserve">Jesus Christ based on the baptism of the Holy Spirit, or to be </w:t>
      </w:r>
      <w:r w:rsidR="00EE713D">
        <w:rPr>
          <w:rFonts w:ascii="Comic Sans MS" w:eastAsia="Times New Roman" w:hAnsi="Comic Sans MS" w:cs="Arial"/>
          <w:color w:val="000000" w:themeColor="text1"/>
          <w:spacing w:val="-10"/>
          <w:kern w:val="0"/>
          <w:sz w:val="40"/>
          <w:szCs w:val="40"/>
        </w:rPr>
        <w:t xml:space="preserve">experientially “in Christ” </w:t>
      </w:r>
      <w:r w:rsidR="00F90DB8">
        <w:rPr>
          <w:rFonts w:ascii="Comic Sans MS" w:eastAsia="Times New Roman" w:hAnsi="Comic Sans MS" w:cs="Arial"/>
          <w:color w:val="000000" w:themeColor="text1"/>
          <w:spacing w:val="-10"/>
          <w:kern w:val="0"/>
          <w:sz w:val="40"/>
          <w:szCs w:val="40"/>
        </w:rPr>
        <w:t>as we go through the sanctification process after we are saved.</w:t>
      </w:r>
    </w:p>
    <w:p w14:paraId="640ECB59" w14:textId="269BF2B2" w:rsidR="00F90DB8" w:rsidRPr="0044519A" w:rsidRDefault="00F90DB8" w:rsidP="00694803">
      <w:pPr>
        <w:pStyle w:val="Standard"/>
        <w:rPr>
          <w:rFonts w:ascii="Comic Sans MS" w:eastAsia="Times New Roman" w:hAnsi="Comic Sans MS" w:cs="Arial"/>
          <w:color w:val="000000" w:themeColor="text1"/>
          <w:spacing w:val="-10"/>
          <w:kern w:val="0"/>
          <w:sz w:val="22"/>
          <w:szCs w:val="22"/>
        </w:rPr>
      </w:pPr>
    </w:p>
    <w:p w14:paraId="47BA5694" w14:textId="799F99D9" w:rsidR="00F90DB8" w:rsidRDefault="00F90DB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Scholars may argue over the adding, “</w:t>
      </w:r>
      <w:r w:rsidRPr="00F90DB8">
        <w:rPr>
          <w:rFonts w:ascii="Comic Sans MS" w:eastAsia="Times New Roman" w:hAnsi="Comic Sans MS" w:cs="Arial"/>
          <w:b/>
          <w:bCs/>
          <w:i/>
          <w:iCs/>
          <w:color w:val="000000" w:themeColor="text1"/>
          <w:spacing w:val="-10"/>
          <w:kern w:val="0"/>
          <w:sz w:val="40"/>
          <w:szCs w:val="40"/>
        </w:rPr>
        <w:t>who do not walk according to the flesh, but according to the Spirit</w:t>
      </w:r>
      <w:r>
        <w:rPr>
          <w:rFonts w:ascii="Comic Sans MS" w:eastAsia="Times New Roman" w:hAnsi="Comic Sans MS" w:cs="Arial"/>
          <w:b/>
          <w:bCs/>
          <w:i/>
          <w:iCs/>
          <w:color w:val="000000" w:themeColor="text1"/>
          <w:spacing w:val="-10"/>
          <w:kern w:val="0"/>
          <w:sz w:val="40"/>
          <w:szCs w:val="40"/>
        </w:rPr>
        <w:t xml:space="preserve">” </w:t>
      </w:r>
      <w:r w:rsidRPr="00F90DB8">
        <w:rPr>
          <w:rFonts w:ascii="Comic Sans MS" w:eastAsia="Times New Roman" w:hAnsi="Comic Sans MS" w:cs="Arial"/>
          <w:color w:val="000000" w:themeColor="text1"/>
          <w:spacing w:val="-10"/>
          <w:kern w:val="0"/>
          <w:sz w:val="40"/>
          <w:szCs w:val="40"/>
        </w:rPr>
        <w:t xml:space="preserve">at the end of </w:t>
      </w:r>
      <w:r w:rsidRPr="002B59E4">
        <w:rPr>
          <w:rFonts w:ascii="Comic Sans MS" w:eastAsia="Times New Roman" w:hAnsi="Comic Sans MS" w:cs="Arial"/>
          <w:i/>
          <w:iCs/>
          <w:color w:val="000000" w:themeColor="text1"/>
          <w:spacing w:val="-10"/>
          <w:kern w:val="0"/>
          <w:sz w:val="40"/>
          <w:szCs w:val="40"/>
          <w:u w:val="single"/>
        </w:rPr>
        <w:t>Romans 8:1</w:t>
      </w:r>
      <w:r w:rsidRPr="002B59E4">
        <w:rPr>
          <w:rFonts w:ascii="Comic Sans MS" w:eastAsia="Times New Roman" w:hAnsi="Comic Sans MS" w:cs="Arial"/>
          <w:color w:val="000000" w:themeColor="text1"/>
          <w:spacing w:val="-10"/>
          <w:kern w:val="0"/>
          <w:sz w:val="40"/>
          <w:szCs w:val="40"/>
          <w:u w:val="single"/>
        </w:rPr>
        <w:t>,</w:t>
      </w:r>
      <w:r w:rsidRPr="002B59E4">
        <w:rPr>
          <w:rFonts w:ascii="Comic Sans MS" w:eastAsia="Times New Roman" w:hAnsi="Comic Sans MS" w:cs="Arial"/>
          <w:color w:val="000000" w:themeColor="text1"/>
          <w:spacing w:val="-10"/>
          <w:kern w:val="0"/>
          <w:sz w:val="40"/>
          <w:szCs w:val="40"/>
        </w:rPr>
        <w:t xml:space="preserve"> </w:t>
      </w:r>
      <w:r w:rsidR="000762F5" w:rsidRPr="000762F5">
        <w:rPr>
          <w:rFonts w:ascii="Comic Sans MS" w:eastAsia="Times New Roman" w:hAnsi="Comic Sans MS" w:cs="Arial"/>
          <w:color w:val="000000" w:themeColor="text1"/>
          <w:spacing w:val="-10"/>
          <w:kern w:val="0"/>
          <w:sz w:val="40"/>
          <w:szCs w:val="40"/>
        </w:rPr>
        <w:t xml:space="preserve">but it doesn’t seem to be </w:t>
      </w:r>
      <w:r w:rsidR="000762F5">
        <w:rPr>
          <w:rFonts w:ascii="Comic Sans MS" w:eastAsia="Times New Roman" w:hAnsi="Comic Sans MS" w:cs="Arial"/>
          <w:color w:val="000000" w:themeColor="text1"/>
          <w:spacing w:val="-10"/>
          <w:kern w:val="0"/>
          <w:sz w:val="40"/>
          <w:szCs w:val="40"/>
        </w:rPr>
        <w:t xml:space="preserve">a major issue since </w:t>
      </w:r>
      <w:r w:rsidR="000762F5" w:rsidRPr="002B59E4">
        <w:rPr>
          <w:rFonts w:ascii="Comic Sans MS" w:eastAsia="Times New Roman" w:hAnsi="Comic Sans MS" w:cs="Arial"/>
          <w:i/>
          <w:iCs/>
          <w:color w:val="000000" w:themeColor="text1"/>
          <w:spacing w:val="-10"/>
          <w:kern w:val="0"/>
          <w:sz w:val="40"/>
          <w:szCs w:val="40"/>
          <w:u w:val="single"/>
        </w:rPr>
        <w:t>Romans 8:4</w:t>
      </w:r>
      <w:r w:rsidR="000762F5" w:rsidRPr="002B59E4">
        <w:rPr>
          <w:rFonts w:ascii="Comic Sans MS" w:eastAsia="Times New Roman" w:hAnsi="Comic Sans MS" w:cs="Arial"/>
          <w:color w:val="000000" w:themeColor="text1"/>
          <w:spacing w:val="-10"/>
          <w:kern w:val="0"/>
          <w:sz w:val="40"/>
          <w:szCs w:val="40"/>
        </w:rPr>
        <w:t xml:space="preserve"> </w:t>
      </w:r>
      <w:r w:rsidR="000762F5">
        <w:rPr>
          <w:rFonts w:ascii="Comic Sans MS" w:eastAsia="Times New Roman" w:hAnsi="Comic Sans MS" w:cs="Arial"/>
          <w:color w:val="000000" w:themeColor="text1"/>
          <w:spacing w:val="-10"/>
          <w:kern w:val="0"/>
          <w:sz w:val="40"/>
          <w:szCs w:val="40"/>
        </w:rPr>
        <w:t>uses the exact same words.</w:t>
      </w:r>
    </w:p>
    <w:p w14:paraId="7ADE23FF" w14:textId="3717EBBE" w:rsidR="000762F5" w:rsidRPr="003B45F4" w:rsidRDefault="000762F5" w:rsidP="00694803">
      <w:pPr>
        <w:pStyle w:val="Standard"/>
        <w:rPr>
          <w:rFonts w:ascii="Comic Sans MS" w:eastAsia="Times New Roman" w:hAnsi="Comic Sans MS" w:cs="Arial"/>
          <w:color w:val="000000" w:themeColor="text1"/>
          <w:spacing w:val="-10"/>
          <w:kern w:val="0"/>
          <w:sz w:val="12"/>
          <w:szCs w:val="12"/>
        </w:rPr>
      </w:pPr>
    </w:p>
    <w:p w14:paraId="2BBBA67A" w14:textId="5728FD8C" w:rsidR="000762F5" w:rsidRPr="006D0456" w:rsidRDefault="006D0456" w:rsidP="00694803">
      <w:pPr>
        <w:pStyle w:val="Standard"/>
        <w:rPr>
          <w:rFonts w:ascii="Comic Sans MS" w:eastAsia="Times New Roman" w:hAnsi="Comic Sans MS" w:cs="Arial"/>
          <w:b/>
          <w:bCs/>
          <w:i/>
          <w:iCs/>
          <w:color w:val="000000" w:themeColor="text1"/>
          <w:spacing w:val="-10"/>
          <w:kern w:val="0"/>
          <w:sz w:val="40"/>
          <w:szCs w:val="40"/>
        </w:rPr>
      </w:pPr>
      <w:r w:rsidRPr="006D0456">
        <w:rPr>
          <w:rFonts w:ascii="Comic Sans MS" w:eastAsia="Times New Roman" w:hAnsi="Comic Sans MS" w:cs="Arial"/>
          <w:b/>
          <w:bCs/>
          <w:i/>
          <w:iCs/>
          <w:color w:val="000000" w:themeColor="text1"/>
          <w:spacing w:val="-10"/>
          <w:kern w:val="0"/>
          <w:sz w:val="40"/>
          <w:szCs w:val="40"/>
          <w:u w:val="single"/>
        </w:rPr>
        <w:t>Romans 8:4</w:t>
      </w:r>
      <w:r w:rsidRPr="006D0456">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6D0456">
        <w:rPr>
          <w:rFonts w:ascii="Comic Sans MS" w:eastAsia="Times New Roman" w:hAnsi="Comic Sans MS" w:cs="Arial"/>
          <w:b/>
          <w:bCs/>
          <w:i/>
          <w:iCs/>
          <w:color w:val="000000" w:themeColor="text1"/>
          <w:spacing w:val="-10"/>
          <w:kern w:val="0"/>
          <w:sz w:val="40"/>
          <w:szCs w:val="40"/>
        </w:rPr>
        <w:t>that the righteous requirement of the law might be fulfilled in us who do not walk according to the flesh but according to the Spirit.</w:t>
      </w:r>
    </w:p>
    <w:p w14:paraId="702C8276" w14:textId="77777777" w:rsidR="00D17E31" w:rsidRPr="003B45F4" w:rsidRDefault="00D17E31" w:rsidP="00694803">
      <w:pPr>
        <w:pStyle w:val="Standard"/>
        <w:rPr>
          <w:rFonts w:ascii="Comic Sans MS" w:eastAsia="Times New Roman" w:hAnsi="Comic Sans MS" w:cs="Arial"/>
          <w:color w:val="000000" w:themeColor="text1"/>
          <w:spacing w:val="-10"/>
          <w:kern w:val="0"/>
          <w:sz w:val="12"/>
          <w:szCs w:val="12"/>
        </w:rPr>
      </w:pPr>
    </w:p>
    <w:p w14:paraId="6FE48BAA" w14:textId="64665019" w:rsidR="00D17E31" w:rsidRDefault="00D833E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Romans Chapter 8 is about what happens after we are saved, not what happens at the moment we are saved.</w:t>
      </w:r>
      <w:r w:rsidR="008702B1">
        <w:rPr>
          <w:rFonts w:ascii="Comic Sans MS" w:eastAsia="Times New Roman" w:hAnsi="Comic Sans MS" w:cs="Arial"/>
          <w:color w:val="000000" w:themeColor="text1"/>
          <w:spacing w:val="-10"/>
          <w:kern w:val="0"/>
          <w:sz w:val="40"/>
          <w:szCs w:val="40"/>
        </w:rPr>
        <w:t xml:space="preserve"> It would seem somewhat odd to start this chapter with a verse that is about justification when the entire chapter is about sanctification.</w:t>
      </w:r>
    </w:p>
    <w:p w14:paraId="23C7DC34" w14:textId="77777777" w:rsidR="003B45F4" w:rsidRPr="003B45F4" w:rsidRDefault="003B45F4" w:rsidP="00694803">
      <w:pPr>
        <w:pStyle w:val="Standard"/>
        <w:rPr>
          <w:rFonts w:ascii="Comic Sans MS" w:eastAsia="Times New Roman" w:hAnsi="Comic Sans MS" w:cs="Arial"/>
          <w:color w:val="000000" w:themeColor="text1"/>
          <w:spacing w:val="-10"/>
          <w:kern w:val="0"/>
          <w:sz w:val="12"/>
          <w:szCs w:val="12"/>
        </w:rPr>
      </w:pPr>
    </w:p>
    <w:p w14:paraId="0CF1079C" w14:textId="2F5CEA45" w:rsidR="000816B6" w:rsidRPr="00331DEE" w:rsidRDefault="003B45F4" w:rsidP="000816B6">
      <w:pPr>
        <w:pStyle w:val="Standard"/>
        <w:ind w:left="270" w:hanging="270"/>
        <w:rPr>
          <w:rFonts w:ascii="Comic Sans MS" w:eastAsia="Times New Roman" w:hAnsi="Comic Sans MS" w:cs="Arial"/>
          <w:i/>
          <w:iCs/>
          <w:color w:val="000000" w:themeColor="text1"/>
          <w:spacing w:val="-10"/>
          <w:kern w:val="0"/>
        </w:rPr>
      </w:pPr>
      <w:r w:rsidRPr="003B45F4">
        <w:rPr>
          <w:rFonts w:ascii="Comic Sans MS" w:eastAsia="Times New Roman" w:hAnsi="Comic Sans MS" w:cs="Arial"/>
          <w:i/>
          <w:iCs/>
          <w:color w:val="000000" w:themeColor="text1"/>
          <w:spacing w:val="-10"/>
          <w:kern w:val="0"/>
          <w:sz w:val="40"/>
          <w:szCs w:val="40"/>
        </w:rPr>
        <w:lastRenderedPageBreak/>
        <w:t xml:space="preserve">  </w:t>
      </w:r>
      <w:r w:rsidR="000816B6">
        <w:rPr>
          <w:rFonts w:ascii="Comic Sans MS" w:eastAsia="Times New Roman" w:hAnsi="Comic Sans MS" w:cs="Arial"/>
          <w:i/>
          <w:iCs/>
          <w:color w:val="000000" w:themeColor="text1"/>
          <w:spacing w:val="-10"/>
          <w:kern w:val="0"/>
          <w:sz w:val="40"/>
          <w:szCs w:val="40"/>
        </w:rPr>
        <w:t>“</w:t>
      </w:r>
      <w:r w:rsidR="000816B6" w:rsidRPr="000816B6">
        <w:rPr>
          <w:rFonts w:ascii="Comic Sans MS" w:eastAsia="Times New Roman" w:hAnsi="Comic Sans MS" w:cs="Arial"/>
          <w:i/>
          <w:iCs/>
          <w:color w:val="000000" w:themeColor="text1"/>
          <w:spacing w:val="-10"/>
          <w:kern w:val="0"/>
          <w:sz w:val="40"/>
          <w:szCs w:val="40"/>
        </w:rPr>
        <w:t xml:space="preserve">So the issue in Romans 6, 7, and 8 isn't how to move from spiritual death to spiritual life. The issue isn't how to become justified. The issue is how does a justified person live. So </w:t>
      </w:r>
      <w:r w:rsidR="000816B6">
        <w:rPr>
          <w:rFonts w:ascii="Comic Sans MS" w:eastAsia="Times New Roman" w:hAnsi="Comic Sans MS" w:cs="Arial"/>
          <w:i/>
          <w:iCs/>
          <w:color w:val="000000" w:themeColor="text1"/>
          <w:spacing w:val="-10"/>
          <w:kern w:val="0"/>
          <w:sz w:val="40"/>
          <w:szCs w:val="40"/>
        </w:rPr>
        <w:t xml:space="preserve">… </w:t>
      </w:r>
      <w:r w:rsidR="000816B6" w:rsidRPr="000816B6">
        <w:rPr>
          <w:rFonts w:ascii="Comic Sans MS" w:eastAsia="Times New Roman" w:hAnsi="Comic Sans MS" w:cs="Arial"/>
          <w:i/>
          <w:iCs/>
          <w:color w:val="000000" w:themeColor="text1"/>
          <w:spacing w:val="-10"/>
          <w:kern w:val="0"/>
          <w:sz w:val="40"/>
          <w:szCs w:val="40"/>
        </w:rPr>
        <w:t xml:space="preserve">Romans 6, 7 and 8 talk about death we have to remember that isn't talking about the spiritual death of the </w:t>
      </w:r>
      <w:r w:rsidR="000816B6" w:rsidRPr="00331DEE">
        <w:rPr>
          <w:rFonts w:ascii="Comic Sans MS" w:eastAsia="Times New Roman" w:hAnsi="Comic Sans MS" w:cs="Arial"/>
          <w:i/>
          <w:iCs/>
          <w:color w:val="000000" w:themeColor="text1"/>
          <w:spacing w:val="-14"/>
          <w:kern w:val="0"/>
          <w:sz w:val="40"/>
          <w:szCs w:val="40"/>
        </w:rPr>
        <w:t>unsaved person. That would mean the solution is</w:t>
      </w:r>
      <w:r w:rsidR="00331DEE" w:rsidRPr="00331DEE">
        <w:rPr>
          <w:rFonts w:ascii="Comic Sans MS" w:eastAsia="Times New Roman" w:hAnsi="Comic Sans MS" w:cs="Arial"/>
          <w:i/>
          <w:iCs/>
          <w:color w:val="000000" w:themeColor="text1"/>
          <w:spacing w:val="-14"/>
          <w:kern w:val="0"/>
          <w:sz w:val="40"/>
          <w:szCs w:val="40"/>
        </w:rPr>
        <w:t xml:space="preserve"> j</w:t>
      </w:r>
      <w:r w:rsidR="000816B6" w:rsidRPr="00331DEE">
        <w:rPr>
          <w:rFonts w:ascii="Comic Sans MS" w:eastAsia="Times New Roman" w:hAnsi="Comic Sans MS" w:cs="Arial"/>
          <w:i/>
          <w:iCs/>
          <w:color w:val="000000" w:themeColor="text1"/>
          <w:spacing w:val="-14"/>
          <w:kern w:val="0"/>
          <w:sz w:val="40"/>
          <w:szCs w:val="40"/>
        </w:rPr>
        <w:t>ustification,</w:t>
      </w:r>
      <w:r w:rsidR="000816B6" w:rsidRPr="000816B6">
        <w:rPr>
          <w:rFonts w:ascii="Comic Sans MS" w:eastAsia="Times New Roman" w:hAnsi="Comic Sans MS" w:cs="Arial"/>
          <w:i/>
          <w:iCs/>
          <w:color w:val="000000" w:themeColor="text1"/>
          <w:spacing w:val="-10"/>
          <w:kern w:val="0"/>
          <w:sz w:val="40"/>
          <w:szCs w:val="40"/>
        </w:rPr>
        <w:t xml:space="preserve"> regeneration, but the true issue is the death-like experience of the believer who continues to swim in the stream of carnality. As long as we are living according to the flesh, which is the term Paul will use, then we experience the same consequences of sin that the unbeliever experiences who is spiritually dead.</w:t>
      </w:r>
      <w:r w:rsidR="00331DEE">
        <w:rPr>
          <w:rFonts w:ascii="Comic Sans MS" w:eastAsia="Times New Roman" w:hAnsi="Comic Sans MS" w:cs="Arial"/>
          <w:i/>
          <w:iCs/>
          <w:color w:val="000000" w:themeColor="text1"/>
          <w:spacing w:val="-10"/>
          <w:kern w:val="0"/>
          <w:sz w:val="40"/>
          <w:szCs w:val="40"/>
        </w:rPr>
        <w:t xml:space="preserve">” </w:t>
      </w:r>
      <w:hyperlink r:id="rId34" w:history="1">
        <w:r w:rsidR="00F20EF6" w:rsidRPr="00C526FF">
          <w:rPr>
            <w:rStyle w:val="Hyperlink"/>
            <w:rFonts w:ascii="Comic Sans MS" w:eastAsia="Times New Roman" w:hAnsi="Comic Sans MS" w:cs="Arial"/>
            <w:i/>
            <w:iCs/>
            <w:spacing w:val="-10"/>
            <w:kern w:val="0"/>
          </w:rPr>
          <w:t>https://deanbibleministries.org/search-results/message/2010-romans-082b/read</w:t>
        </w:r>
      </w:hyperlink>
      <w:r w:rsidR="00F20EF6">
        <w:rPr>
          <w:rFonts w:ascii="Comic Sans MS" w:eastAsia="Times New Roman" w:hAnsi="Comic Sans MS" w:cs="Arial"/>
          <w:i/>
          <w:iCs/>
          <w:color w:val="000000" w:themeColor="text1"/>
          <w:spacing w:val="-10"/>
          <w:kern w:val="0"/>
        </w:rPr>
        <w:t xml:space="preserve">   </w:t>
      </w:r>
      <w:r w:rsidR="00F20EF6">
        <w:rPr>
          <w:rFonts w:ascii="Comic Sans MS" w:eastAsia="Times New Roman" w:hAnsi="Comic Sans MS" w:cs="Arial"/>
          <w:color w:val="000000" w:themeColor="text1"/>
          <w:spacing w:val="-10"/>
          <w:kern w:val="0"/>
        </w:rPr>
        <w:t>Nov. 29, 2010</w:t>
      </w:r>
    </w:p>
    <w:p w14:paraId="15BDA512" w14:textId="77777777" w:rsidR="000816B6" w:rsidRPr="00331DEE" w:rsidRDefault="000816B6" w:rsidP="000816B6">
      <w:pPr>
        <w:pStyle w:val="Standard"/>
        <w:ind w:left="270" w:hanging="270"/>
        <w:rPr>
          <w:rFonts w:ascii="Comic Sans MS" w:eastAsia="Times New Roman" w:hAnsi="Comic Sans MS" w:cs="Arial"/>
          <w:i/>
          <w:iCs/>
          <w:color w:val="000000" w:themeColor="text1"/>
          <w:spacing w:val="-10"/>
          <w:kern w:val="0"/>
          <w:sz w:val="16"/>
          <w:szCs w:val="16"/>
        </w:rPr>
      </w:pPr>
    </w:p>
    <w:p w14:paraId="3CF4A80C" w14:textId="27C680B9" w:rsidR="000816B6" w:rsidRPr="00331DEE" w:rsidRDefault="000816B6" w:rsidP="00331DEE">
      <w:pPr>
        <w:pStyle w:val="Standard"/>
        <w:rPr>
          <w:rFonts w:ascii="Comic Sans MS" w:eastAsia="Times New Roman" w:hAnsi="Comic Sans MS" w:cs="Arial"/>
          <w:color w:val="000000" w:themeColor="text1"/>
          <w:spacing w:val="-10"/>
          <w:kern w:val="0"/>
          <w:sz w:val="40"/>
          <w:szCs w:val="40"/>
        </w:rPr>
      </w:pPr>
      <w:r w:rsidRPr="00331DEE">
        <w:rPr>
          <w:rFonts w:ascii="Comic Sans MS" w:eastAsia="Times New Roman" w:hAnsi="Comic Sans MS" w:cs="Arial"/>
          <w:color w:val="000000" w:themeColor="text1"/>
          <w:spacing w:val="-10"/>
          <w:kern w:val="0"/>
          <w:sz w:val="40"/>
          <w:szCs w:val="40"/>
        </w:rPr>
        <w:t xml:space="preserve">The believer does not become spiritually dead once he is made alive in Christ but he does experience a death-like existence because he's not benefiting from the life-giving blessings and benefits that God has already given to </w:t>
      </w:r>
      <w:r w:rsidR="00B839A4">
        <w:rPr>
          <w:rFonts w:ascii="Comic Sans MS" w:eastAsia="Times New Roman" w:hAnsi="Comic Sans MS" w:cs="Arial"/>
          <w:color w:val="000000" w:themeColor="text1"/>
          <w:spacing w:val="-10"/>
          <w:kern w:val="0"/>
          <w:sz w:val="40"/>
          <w:szCs w:val="40"/>
        </w:rPr>
        <w:t>him</w:t>
      </w:r>
      <w:r w:rsidRPr="00331DEE">
        <w:rPr>
          <w:rFonts w:ascii="Comic Sans MS" w:eastAsia="Times New Roman" w:hAnsi="Comic Sans MS" w:cs="Arial"/>
          <w:color w:val="000000" w:themeColor="text1"/>
          <w:spacing w:val="-10"/>
          <w:kern w:val="0"/>
          <w:sz w:val="40"/>
          <w:szCs w:val="40"/>
        </w:rPr>
        <w:t xml:space="preserve"> as </w:t>
      </w:r>
      <w:r w:rsidR="00B839A4">
        <w:rPr>
          <w:rFonts w:ascii="Comic Sans MS" w:eastAsia="Times New Roman" w:hAnsi="Comic Sans MS" w:cs="Arial"/>
          <w:color w:val="000000" w:themeColor="text1"/>
          <w:spacing w:val="-10"/>
          <w:kern w:val="0"/>
          <w:sz w:val="40"/>
          <w:szCs w:val="40"/>
        </w:rPr>
        <w:t xml:space="preserve">a </w:t>
      </w:r>
      <w:r w:rsidRPr="00331DEE">
        <w:rPr>
          <w:rFonts w:ascii="Comic Sans MS" w:eastAsia="Times New Roman" w:hAnsi="Comic Sans MS" w:cs="Arial"/>
          <w:color w:val="000000" w:themeColor="text1"/>
          <w:spacing w:val="-10"/>
          <w:kern w:val="0"/>
          <w:sz w:val="40"/>
          <w:szCs w:val="40"/>
        </w:rPr>
        <w:t>believer</w:t>
      </w:r>
      <w:r w:rsidR="00B839A4">
        <w:rPr>
          <w:rFonts w:ascii="Comic Sans MS" w:eastAsia="Times New Roman" w:hAnsi="Comic Sans MS" w:cs="Arial"/>
          <w:color w:val="000000" w:themeColor="text1"/>
          <w:spacing w:val="-10"/>
          <w:kern w:val="0"/>
          <w:sz w:val="40"/>
          <w:szCs w:val="40"/>
        </w:rPr>
        <w:t>,</w:t>
      </w:r>
      <w:r w:rsidR="00331DEE" w:rsidRPr="00331DEE">
        <w:rPr>
          <w:rFonts w:ascii="Comic Sans MS" w:eastAsia="Times New Roman" w:hAnsi="Comic Sans MS" w:cs="Arial"/>
          <w:color w:val="000000" w:themeColor="text1"/>
          <w:spacing w:val="-10"/>
          <w:kern w:val="0"/>
          <w:sz w:val="40"/>
          <w:szCs w:val="40"/>
        </w:rPr>
        <w:t xml:space="preserve"> especially the power of the Holy Spirit.</w:t>
      </w:r>
    </w:p>
    <w:p w14:paraId="6E016C0F" w14:textId="77777777" w:rsidR="000816B6" w:rsidRPr="00F20EF6" w:rsidRDefault="000816B6" w:rsidP="004961E0">
      <w:pPr>
        <w:pStyle w:val="Standard"/>
        <w:ind w:left="270" w:hanging="270"/>
        <w:rPr>
          <w:rFonts w:ascii="Comic Sans MS" w:eastAsia="Times New Roman" w:hAnsi="Comic Sans MS" w:cs="Arial"/>
          <w:i/>
          <w:iCs/>
          <w:color w:val="000000" w:themeColor="text1"/>
          <w:spacing w:val="-10"/>
          <w:kern w:val="0"/>
          <w:sz w:val="16"/>
          <w:szCs w:val="16"/>
        </w:rPr>
      </w:pPr>
    </w:p>
    <w:p w14:paraId="56414EE9" w14:textId="44D911F7" w:rsidR="00B60980" w:rsidRDefault="00B60980" w:rsidP="00B60980">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202</w:t>
      </w:r>
      <w:r>
        <w:rPr>
          <w:b/>
          <w:color w:val="2F5496" w:themeColor="accent1" w:themeShade="BF"/>
          <w:sz w:val="48"/>
          <w:szCs w:val="48"/>
        </w:rPr>
        <w:t xml:space="preserve"> (7-21-22)  </w:t>
      </w:r>
    </w:p>
    <w:p w14:paraId="60CA919E" w14:textId="77777777" w:rsidR="00B60980" w:rsidRPr="00B60980" w:rsidRDefault="00B60980" w:rsidP="004961E0">
      <w:pPr>
        <w:pStyle w:val="Standard"/>
        <w:ind w:left="270" w:hanging="270"/>
        <w:rPr>
          <w:rFonts w:ascii="Comic Sans MS" w:eastAsia="Times New Roman" w:hAnsi="Comic Sans MS" w:cs="Arial"/>
          <w:i/>
          <w:iCs/>
          <w:color w:val="000000" w:themeColor="text1"/>
          <w:spacing w:val="-10"/>
          <w:kern w:val="0"/>
          <w:sz w:val="12"/>
          <w:szCs w:val="12"/>
        </w:rPr>
      </w:pPr>
    </w:p>
    <w:p w14:paraId="4B85B5B0" w14:textId="704D4E87" w:rsidR="00D17E31" w:rsidRPr="00F20EF6" w:rsidRDefault="00B60980" w:rsidP="004961E0">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3B45F4">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In Romans 3, 4, and the beginning of 5, Paul has been talking about how to be justified. Starting in 5 and especially in 6, 7, 8 with 5 starting the transition, Paul begins to talk about how does a justified person live. So</w:t>
      </w:r>
      <w:r w:rsidR="004961E0">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 xml:space="preserve"> if condemnation here is talking about eternal condemnation, then Paul has reversed himself </w:t>
      </w:r>
      <w:r w:rsidR="003B45F4" w:rsidRPr="003B45F4">
        <w:rPr>
          <w:rFonts w:ascii="Comic Sans MS" w:eastAsia="Times New Roman" w:hAnsi="Comic Sans MS" w:cs="Arial"/>
          <w:i/>
          <w:iCs/>
          <w:color w:val="000000" w:themeColor="text1"/>
          <w:spacing w:val="-10"/>
          <w:kern w:val="0"/>
          <w:sz w:val="40"/>
          <w:szCs w:val="40"/>
        </w:rPr>
        <w:lastRenderedPageBreak/>
        <w:t>and he's gone back to talk about initial justification, rather than how a justified person lives.</w:t>
      </w:r>
    </w:p>
    <w:p w14:paraId="7AAA36FC" w14:textId="1D8CFA96" w:rsidR="0024263D" w:rsidRPr="0024263D" w:rsidRDefault="0024263D" w:rsidP="0024263D">
      <w:pPr>
        <w:pStyle w:val="Standard"/>
        <w:rPr>
          <w:rFonts w:ascii="Comic Sans MS" w:eastAsia="Times New Roman" w:hAnsi="Comic Sans MS" w:cs="Arial"/>
          <w:color w:val="000000" w:themeColor="text1"/>
          <w:spacing w:val="-10"/>
          <w:kern w:val="0"/>
          <w:sz w:val="16"/>
          <w:szCs w:val="16"/>
        </w:rPr>
      </w:pPr>
    </w:p>
    <w:p w14:paraId="5B55D36B" w14:textId="156AD068" w:rsidR="0024263D" w:rsidRPr="0024263D" w:rsidRDefault="0024263D" w:rsidP="0024263D">
      <w:pPr>
        <w:pStyle w:val="Standard"/>
        <w:rPr>
          <w:rFonts w:ascii="Comic Sans MS" w:eastAsia="Times New Roman" w:hAnsi="Comic Sans MS" w:cs="Arial"/>
          <w:color w:val="000000" w:themeColor="text1"/>
          <w:spacing w:val="-10"/>
          <w:kern w:val="0"/>
          <w:sz w:val="40"/>
          <w:szCs w:val="40"/>
        </w:rPr>
      </w:pPr>
      <w:r w:rsidRPr="0024263D">
        <w:rPr>
          <w:rFonts w:ascii="Comic Sans MS" w:eastAsia="Times New Roman" w:hAnsi="Comic Sans MS" w:cs="Arial"/>
          <w:color w:val="000000" w:themeColor="text1"/>
          <w:spacing w:val="-10"/>
          <w:kern w:val="0"/>
          <w:sz w:val="40"/>
          <w:szCs w:val="40"/>
        </w:rPr>
        <w:t xml:space="preserve">We must keep in mind that Paul was not dealing with salvation in chapter 7 but with the </w:t>
      </w:r>
      <w:r w:rsidR="00246924">
        <w:rPr>
          <w:rFonts w:ascii="Comic Sans MS" w:eastAsia="Times New Roman" w:hAnsi="Comic Sans MS" w:cs="Arial"/>
          <w:color w:val="000000" w:themeColor="text1"/>
          <w:spacing w:val="-10"/>
          <w:kern w:val="0"/>
          <w:sz w:val="40"/>
          <w:szCs w:val="40"/>
        </w:rPr>
        <w:t>issue</w:t>
      </w:r>
      <w:r w:rsidRPr="0024263D">
        <w:rPr>
          <w:rFonts w:ascii="Comic Sans MS" w:eastAsia="Times New Roman" w:hAnsi="Comic Sans MS" w:cs="Arial"/>
          <w:color w:val="000000" w:themeColor="text1"/>
          <w:spacing w:val="-10"/>
          <w:kern w:val="0"/>
          <w:sz w:val="40"/>
          <w:szCs w:val="40"/>
        </w:rPr>
        <w:t xml:space="preserve"> of how the believer can ever do anything good </w:t>
      </w:r>
      <w:r w:rsidR="00246924">
        <w:rPr>
          <w:rFonts w:ascii="Comic Sans MS" w:eastAsia="Times New Roman" w:hAnsi="Comic Sans MS" w:cs="Arial"/>
          <w:color w:val="000000" w:themeColor="text1"/>
          <w:spacing w:val="-10"/>
          <w:kern w:val="0"/>
          <w:sz w:val="40"/>
          <w:szCs w:val="40"/>
        </w:rPr>
        <w:t>since</w:t>
      </w:r>
      <w:r w:rsidRPr="0024263D">
        <w:rPr>
          <w:rFonts w:ascii="Comic Sans MS" w:eastAsia="Times New Roman" w:hAnsi="Comic Sans MS" w:cs="Arial"/>
          <w:color w:val="000000" w:themeColor="text1"/>
          <w:spacing w:val="-10"/>
          <w:kern w:val="0"/>
          <w:sz w:val="40"/>
          <w:szCs w:val="40"/>
        </w:rPr>
        <w:t xml:space="preserve"> he has such a </w:t>
      </w:r>
      <w:r w:rsidR="00B839A4">
        <w:rPr>
          <w:rFonts w:ascii="Comic Sans MS" w:eastAsia="Times New Roman" w:hAnsi="Comic Sans MS" w:cs="Arial"/>
          <w:color w:val="000000" w:themeColor="text1"/>
          <w:spacing w:val="-10"/>
          <w:kern w:val="0"/>
          <w:sz w:val="40"/>
          <w:szCs w:val="40"/>
        </w:rPr>
        <w:t xml:space="preserve">repulsive </w:t>
      </w:r>
      <w:r w:rsidRPr="0024263D">
        <w:rPr>
          <w:rFonts w:ascii="Comic Sans MS" w:eastAsia="Times New Roman" w:hAnsi="Comic Sans MS" w:cs="Arial"/>
          <w:color w:val="000000" w:themeColor="text1"/>
          <w:spacing w:val="-10"/>
          <w:kern w:val="0"/>
          <w:sz w:val="40"/>
          <w:szCs w:val="40"/>
        </w:rPr>
        <w:t>sin nature.</w:t>
      </w:r>
    </w:p>
    <w:p w14:paraId="069CA6F0" w14:textId="77777777" w:rsidR="0024263D" w:rsidRPr="0024263D" w:rsidRDefault="0024263D" w:rsidP="0024263D">
      <w:pPr>
        <w:pStyle w:val="Standard"/>
        <w:rPr>
          <w:rFonts w:ascii="Comic Sans MS" w:eastAsia="Times New Roman" w:hAnsi="Comic Sans MS" w:cs="Arial"/>
          <w:i/>
          <w:iCs/>
          <w:color w:val="000000" w:themeColor="text1"/>
          <w:spacing w:val="-10"/>
          <w:kern w:val="0"/>
          <w:sz w:val="16"/>
          <w:szCs w:val="16"/>
        </w:rPr>
      </w:pPr>
    </w:p>
    <w:p w14:paraId="36FA1BC6" w14:textId="6F0C4F8A" w:rsidR="00FF0A97" w:rsidRPr="002862F9" w:rsidRDefault="00951404" w:rsidP="004961E0">
      <w:pPr>
        <w:pStyle w:val="Standard"/>
        <w:ind w:left="36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w:t>
      </w:r>
      <w:r w:rsidR="003633E2" w:rsidRPr="00951404">
        <w:rPr>
          <w:rFonts w:ascii="Comic Sans MS" w:eastAsia="Times New Roman" w:hAnsi="Comic Sans MS" w:cs="Arial"/>
          <w:i/>
          <w:iCs/>
          <w:color w:val="000000" w:themeColor="text1"/>
          <w:spacing w:val="-10"/>
          <w:kern w:val="0"/>
          <w:sz w:val="40"/>
          <w:szCs w:val="40"/>
        </w:rPr>
        <w:t>This is the chapter that really tells us, really lays out in a logical way, the foundation for the spiritual life. Romans 8 has to be understood in connection with Galatians 5. These are</w:t>
      </w:r>
      <w:r w:rsidR="00726678" w:rsidRPr="00951404">
        <w:rPr>
          <w:rFonts w:ascii="Comic Sans MS" w:eastAsia="Times New Roman" w:hAnsi="Comic Sans MS" w:cs="Arial"/>
          <w:i/>
          <w:iCs/>
          <w:color w:val="000000" w:themeColor="text1"/>
          <w:spacing w:val="-10"/>
          <w:kern w:val="0"/>
          <w:sz w:val="40"/>
          <w:szCs w:val="40"/>
        </w:rPr>
        <w:t xml:space="preserve"> probably </w:t>
      </w:r>
      <w:r w:rsidR="003633E2" w:rsidRPr="00951404">
        <w:rPr>
          <w:rFonts w:ascii="Comic Sans MS" w:eastAsia="Times New Roman" w:hAnsi="Comic Sans MS" w:cs="Arial"/>
          <w:i/>
          <w:iCs/>
          <w:color w:val="000000" w:themeColor="text1"/>
          <w:spacing w:val="-10"/>
          <w:kern w:val="0"/>
          <w:sz w:val="40"/>
          <w:szCs w:val="40"/>
        </w:rPr>
        <w:t>the two greatest chapters in the Scriptures about the spiritual life and of course they connect with Ephesians 5 and John, chapter 15, the abiding chapter.</w:t>
      </w:r>
      <w:r w:rsidR="002862F9" w:rsidRPr="00951404">
        <w:rPr>
          <w:rFonts w:ascii="Comic Sans MS" w:eastAsia="Times New Roman" w:hAnsi="Comic Sans MS" w:cs="Arial"/>
          <w:i/>
          <w:iCs/>
          <w:color w:val="000000" w:themeColor="text1"/>
          <w:spacing w:val="-10"/>
          <w:kern w:val="0"/>
          <w:sz w:val="40"/>
          <w:szCs w:val="40"/>
        </w:rPr>
        <w:t>”</w:t>
      </w:r>
      <w:r w:rsidR="002862F9">
        <w:rPr>
          <w:rFonts w:ascii="Comic Sans MS" w:eastAsia="Times New Roman" w:hAnsi="Comic Sans MS" w:cs="Arial"/>
          <w:color w:val="000000" w:themeColor="text1"/>
          <w:spacing w:val="-10"/>
          <w:kern w:val="0"/>
          <w:sz w:val="40"/>
          <w:szCs w:val="40"/>
        </w:rPr>
        <w:t xml:space="preserve"> </w:t>
      </w:r>
      <w:r w:rsidR="002862F9" w:rsidRPr="002862F9">
        <w:rPr>
          <w:rFonts w:ascii="Comic Sans MS" w:eastAsia="Times New Roman" w:hAnsi="Comic Sans MS" w:cs="Arial"/>
          <w:i/>
          <w:iCs/>
          <w:color w:val="000000" w:themeColor="text1"/>
          <w:spacing w:val="-10"/>
          <w:kern w:val="0"/>
        </w:rPr>
        <w:t>ibid</w:t>
      </w:r>
    </w:p>
    <w:p w14:paraId="3C41B6EA" w14:textId="77777777" w:rsidR="00FF0A97" w:rsidRPr="001D1339"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3524C00F" w14:textId="79B87ABD" w:rsidR="00FF0A97" w:rsidRPr="003B4004" w:rsidRDefault="00F20EF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As long as b</w:t>
      </w:r>
      <w:r w:rsidR="003B4004">
        <w:rPr>
          <w:rFonts w:ascii="Comic Sans MS" w:eastAsia="Times New Roman" w:hAnsi="Comic Sans MS" w:cs="Arial"/>
          <w:color w:val="000000" w:themeColor="text1"/>
          <w:spacing w:val="-10"/>
          <w:kern w:val="0"/>
          <w:sz w:val="40"/>
          <w:szCs w:val="40"/>
        </w:rPr>
        <w:t xml:space="preserve">elievers are </w:t>
      </w:r>
      <w:r w:rsidR="003B4004" w:rsidRPr="003B4004">
        <w:rPr>
          <w:rFonts w:ascii="Comic Sans MS" w:eastAsia="Times New Roman" w:hAnsi="Comic Sans MS" w:cs="Arial"/>
          <w:color w:val="000000" w:themeColor="text1"/>
          <w:spacing w:val="-10"/>
          <w:kern w:val="0"/>
          <w:sz w:val="40"/>
          <w:szCs w:val="40"/>
        </w:rPr>
        <w:t xml:space="preserve">not walking according to the flesh but according to the Spirit, </w:t>
      </w:r>
      <w:r>
        <w:rPr>
          <w:rFonts w:ascii="Comic Sans MS" w:eastAsia="Times New Roman" w:hAnsi="Comic Sans MS" w:cs="Arial"/>
          <w:color w:val="000000" w:themeColor="text1"/>
          <w:spacing w:val="-10"/>
          <w:kern w:val="0"/>
          <w:sz w:val="40"/>
          <w:szCs w:val="40"/>
        </w:rPr>
        <w:t xml:space="preserve">they </w:t>
      </w:r>
      <w:r w:rsidR="003B4004" w:rsidRPr="003B4004">
        <w:rPr>
          <w:rFonts w:ascii="Comic Sans MS" w:eastAsia="Times New Roman" w:hAnsi="Comic Sans MS" w:cs="Arial"/>
          <w:color w:val="000000" w:themeColor="text1"/>
          <w:spacing w:val="-10"/>
          <w:kern w:val="0"/>
          <w:sz w:val="40"/>
          <w:szCs w:val="40"/>
        </w:rPr>
        <w:t>ha</w:t>
      </w:r>
      <w:r>
        <w:rPr>
          <w:rFonts w:ascii="Comic Sans MS" w:eastAsia="Times New Roman" w:hAnsi="Comic Sans MS" w:cs="Arial"/>
          <w:color w:val="000000" w:themeColor="text1"/>
          <w:spacing w:val="-10"/>
          <w:kern w:val="0"/>
          <w:sz w:val="40"/>
          <w:szCs w:val="40"/>
        </w:rPr>
        <w:t>ve</w:t>
      </w:r>
      <w:r w:rsidR="003B4004" w:rsidRPr="003B4004">
        <w:rPr>
          <w:rFonts w:ascii="Comic Sans MS" w:eastAsia="Times New Roman" w:hAnsi="Comic Sans MS" w:cs="Arial"/>
          <w:color w:val="000000" w:themeColor="text1"/>
          <w:spacing w:val="-10"/>
          <w:kern w:val="0"/>
          <w:sz w:val="40"/>
          <w:szCs w:val="40"/>
        </w:rPr>
        <w:t xml:space="preserve"> no condemnation, no punishment, no Divine discipline in time. </w:t>
      </w:r>
      <w:r w:rsidR="001D1339">
        <w:rPr>
          <w:rFonts w:ascii="Comic Sans MS" w:eastAsia="Times New Roman" w:hAnsi="Comic Sans MS" w:cs="Arial"/>
          <w:color w:val="000000" w:themeColor="text1"/>
          <w:spacing w:val="-10"/>
          <w:kern w:val="0"/>
          <w:sz w:val="40"/>
          <w:szCs w:val="40"/>
        </w:rPr>
        <w:t xml:space="preserve">This has nothing to do with the gift of </w:t>
      </w:r>
      <w:r w:rsidR="003B4004" w:rsidRPr="003B4004">
        <w:rPr>
          <w:rFonts w:ascii="Comic Sans MS" w:eastAsia="Times New Roman" w:hAnsi="Comic Sans MS" w:cs="Arial"/>
          <w:color w:val="000000" w:themeColor="text1"/>
          <w:spacing w:val="-10"/>
          <w:kern w:val="0"/>
          <w:sz w:val="40"/>
          <w:szCs w:val="40"/>
        </w:rPr>
        <w:t>eternal</w:t>
      </w:r>
      <w:r w:rsidR="001D1339">
        <w:rPr>
          <w:rFonts w:ascii="Comic Sans MS" w:eastAsia="Times New Roman" w:hAnsi="Comic Sans MS" w:cs="Arial"/>
          <w:color w:val="000000" w:themeColor="text1"/>
          <w:spacing w:val="-10"/>
          <w:kern w:val="0"/>
          <w:sz w:val="40"/>
          <w:szCs w:val="40"/>
        </w:rPr>
        <w:t xml:space="preserve"> life that we receive when we believe the gospel.</w:t>
      </w:r>
    </w:p>
    <w:p w14:paraId="44BD2D68" w14:textId="27139DBA" w:rsidR="00FF0A97" w:rsidRPr="002574A4"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1B7E6A94" w14:textId="52A24AA1" w:rsidR="00884E7F" w:rsidRDefault="00884E7F"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Some p</w:t>
      </w:r>
      <w:r w:rsidRPr="00884E7F">
        <w:rPr>
          <w:rFonts w:ascii="Comic Sans MS" w:eastAsia="Times New Roman" w:hAnsi="Comic Sans MS" w:cs="Arial"/>
          <w:color w:val="000000" w:themeColor="text1"/>
          <w:kern w:val="0"/>
          <w:sz w:val="40"/>
          <w:szCs w:val="40"/>
        </w:rPr>
        <w:t xml:space="preserve">eople say, “Well the scribe just copied it in the wrong place. It's located down in verse 4.” There's no reason </w:t>
      </w:r>
      <w:r>
        <w:rPr>
          <w:rFonts w:ascii="Comic Sans MS" w:eastAsia="Times New Roman" w:hAnsi="Comic Sans MS" w:cs="Arial"/>
          <w:color w:val="000000" w:themeColor="text1"/>
          <w:kern w:val="0"/>
          <w:sz w:val="40"/>
          <w:szCs w:val="40"/>
        </w:rPr>
        <w:t xml:space="preserve">why </w:t>
      </w:r>
      <w:r w:rsidRPr="00884E7F">
        <w:rPr>
          <w:rFonts w:ascii="Comic Sans MS" w:eastAsia="Times New Roman" w:hAnsi="Comic Sans MS" w:cs="Arial"/>
          <w:color w:val="000000" w:themeColor="text1"/>
          <w:kern w:val="0"/>
          <w:sz w:val="40"/>
          <w:szCs w:val="40"/>
        </w:rPr>
        <w:t xml:space="preserve">God the Holy Spirit wouldn't repeat Himself. He </w:t>
      </w:r>
      <w:r>
        <w:rPr>
          <w:rFonts w:ascii="Comic Sans MS" w:eastAsia="Times New Roman" w:hAnsi="Comic Sans MS" w:cs="Arial"/>
          <w:color w:val="000000" w:themeColor="text1"/>
          <w:kern w:val="0"/>
          <w:sz w:val="40"/>
          <w:szCs w:val="40"/>
        </w:rPr>
        <w:t xml:space="preserve">sometimes does </w:t>
      </w:r>
      <w:r w:rsidRPr="00884E7F">
        <w:rPr>
          <w:rFonts w:ascii="Comic Sans MS" w:eastAsia="Times New Roman" w:hAnsi="Comic Sans MS" w:cs="Arial"/>
          <w:color w:val="000000" w:themeColor="text1"/>
          <w:kern w:val="0"/>
          <w:sz w:val="40"/>
          <w:szCs w:val="40"/>
        </w:rPr>
        <w:t xml:space="preserve">that in the Scripture just to get our attention. </w:t>
      </w:r>
      <w:r>
        <w:rPr>
          <w:rFonts w:ascii="Comic Sans MS" w:eastAsia="Times New Roman" w:hAnsi="Comic Sans MS" w:cs="Arial"/>
          <w:color w:val="000000" w:themeColor="text1"/>
          <w:kern w:val="0"/>
          <w:sz w:val="40"/>
          <w:szCs w:val="40"/>
        </w:rPr>
        <w:t>That’s a good reason for it to be repeated again in verse eight.</w:t>
      </w:r>
    </w:p>
    <w:p w14:paraId="241879CB" w14:textId="77777777" w:rsidR="00884E7F" w:rsidRPr="00884E7F" w:rsidRDefault="00884E7F" w:rsidP="00694803">
      <w:pPr>
        <w:pStyle w:val="Standard"/>
        <w:rPr>
          <w:rFonts w:ascii="Comic Sans MS" w:eastAsia="Times New Roman" w:hAnsi="Comic Sans MS" w:cs="Arial"/>
          <w:color w:val="000000" w:themeColor="text1"/>
          <w:kern w:val="0"/>
          <w:sz w:val="16"/>
          <w:szCs w:val="16"/>
        </w:rPr>
      </w:pPr>
    </w:p>
    <w:p w14:paraId="1CE6B889" w14:textId="5BCB5F6B" w:rsidR="00E600B6" w:rsidRPr="00215A1A" w:rsidRDefault="002F0FBE" w:rsidP="00694803">
      <w:pPr>
        <w:pStyle w:val="Standard"/>
        <w:rPr>
          <w:rFonts w:ascii="Comic Sans MS" w:hAnsi="Comic Sans MS"/>
          <w:bCs/>
          <w:color w:val="000000" w:themeColor="text1"/>
          <w:sz w:val="40"/>
          <w:szCs w:val="40"/>
        </w:rPr>
      </w:pPr>
      <w:r w:rsidRPr="002F0FBE">
        <w:rPr>
          <w:rFonts w:ascii="Comic Sans MS" w:eastAsia="Times New Roman" w:hAnsi="Comic Sans MS" w:cs="Arial"/>
          <w:color w:val="000000" w:themeColor="text1"/>
          <w:kern w:val="0"/>
          <w:sz w:val="40"/>
          <w:szCs w:val="40"/>
        </w:rPr>
        <w:lastRenderedPageBreak/>
        <w:t>The Greek word for “condemnation” is “</w:t>
      </w:r>
      <w:proofErr w:type="spellStart"/>
      <w:r w:rsidRPr="002F0FBE">
        <w:rPr>
          <w:rFonts w:ascii="Comic Sans MS" w:eastAsia="Times New Roman" w:hAnsi="Comic Sans MS" w:cs="Arial"/>
          <w:color w:val="000000" w:themeColor="text1"/>
          <w:kern w:val="0"/>
          <w:sz w:val="40"/>
          <w:szCs w:val="40"/>
        </w:rPr>
        <w:t>katakrima</w:t>
      </w:r>
      <w:proofErr w:type="spellEnd"/>
      <w:r w:rsidRPr="002F0FBE">
        <w:rPr>
          <w:rFonts w:ascii="Comic Sans MS" w:eastAsia="Times New Roman" w:hAnsi="Comic Sans MS" w:cs="Arial"/>
          <w:color w:val="000000" w:themeColor="text1"/>
          <w:kern w:val="0"/>
          <w:sz w:val="40"/>
          <w:szCs w:val="40"/>
        </w:rPr>
        <w:t>”-</w:t>
      </w:r>
      <w:r>
        <w:rPr>
          <w:rFonts w:ascii="Comic Sans MS" w:eastAsia="Times New Roman" w:hAnsi="Comic Sans MS" w:cs="Arial"/>
          <w:color w:val="000000" w:themeColor="text1"/>
          <w:spacing w:val="-10"/>
          <w:kern w:val="0"/>
          <w:sz w:val="40"/>
          <w:szCs w:val="40"/>
        </w:rPr>
        <w:t xml:space="preserve"> </w:t>
      </w:r>
      <w:r w:rsidRPr="002F0FBE">
        <w:rPr>
          <w:rFonts w:ascii="Comic Sans MS" w:eastAsia="Times New Roman" w:hAnsi="Comic Sans MS" w:cs="Arial"/>
          <w:color w:val="000000" w:themeColor="text1"/>
          <w:spacing w:val="-10"/>
          <w:kern w:val="0"/>
          <w:sz w:val="36"/>
          <w:szCs w:val="36"/>
        </w:rPr>
        <w:t>Greek</w:t>
      </w:r>
      <w:r>
        <w:rPr>
          <w:rFonts w:ascii="Comic Sans MS" w:eastAsia="Times New Roman" w:hAnsi="Comic Sans MS" w:cs="Arial"/>
          <w:color w:val="000000" w:themeColor="text1"/>
          <w:spacing w:val="-10"/>
          <w:kern w:val="0"/>
          <w:sz w:val="40"/>
          <w:szCs w:val="40"/>
        </w:rPr>
        <w:t xml:space="preserve"> </w:t>
      </w:r>
      <w:r w:rsidRPr="002F0FBE">
        <w:rPr>
          <w:rFonts w:ascii="#Logos 8 Resource" w:hAnsi="#Logos 8 Resource"/>
          <w:b/>
          <w:i/>
          <w:iCs/>
          <w:sz w:val="40"/>
          <w:szCs w:val="40"/>
          <w:lang w:val="el-GR"/>
        </w:rPr>
        <w:t>κατάκριμα</w:t>
      </w:r>
      <w:r>
        <w:rPr>
          <w:rFonts w:ascii="#Logos 8 Resource" w:hAnsi="#Logos 8 Resource"/>
          <w:b/>
          <w:i/>
          <w:iCs/>
          <w:sz w:val="40"/>
          <w:szCs w:val="40"/>
        </w:rPr>
        <w:t xml:space="preserve"> </w:t>
      </w:r>
      <w:r>
        <w:rPr>
          <w:rFonts w:ascii="Comic Sans MS" w:hAnsi="Comic Sans MS"/>
          <w:bCs/>
          <w:color w:val="000000" w:themeColor="text1"/>
          <w:sz w:val="36"/>
          <w:szCs w:val="36"/>
        </w:rPr>
        <w:t>(</w:t>
      </w:r>
      <w:proofErr w:type="spellStart"/>
      <w:r>
        <w:rPr>
          <w:rFonts w:ascii="Comic Sans MS" w:hAnsi="Comic Sans MS"/>
          <w:bCs/>
          <w:color w:val="000000" w:themeColor="text1"/>
          <w:sz w:val="36"/>
          <w:szCs w:val="36"/>
        </w:rPr>
        <w:t>n.nsn</w:t>
      </w:r>
      <w:proofErr w:type="spellEnd"/>
      <w:r>
        <w:rPr>
          <w:rFonts w:ascii="Comic Sans MS" w:hAnsi="Comic Sans MS"/>
          <w:bCs/>
          <w:color w:val="000000" w:themeColor="text1"/>
          <w:sz w:val="36"/>
          <w:szCs w:val="36"/>
        </w:rPr>
        <w:t>)</w:t>
      </w:r>
      <w:r w:rsidR="00E600B6">
        <w:rPr>
          <w:rFonts w:ascii="Comic Sans MS" w:hAnsi="Comic Sans MS"/>
          <w:bCs/>
          <w:color w:val="000000" w:themeColor="text1"/>
          <w:sz w:val="36"/>
          <w:szCs w:val="36"/>
        </w:rPr>
        <w:t xml:space="preserve">. </w:t>
      </w:r>
      <w:r w:rsidR="002574A4" w:rsidRPr="00215A1A">
        <w:rPr>
          <w:rFonts w:ascii="Comic Sans MS" w:hAnsi="Comic Sans MS"/>
          <w:bCs/>
          <w:color w:val="000000" w:themeColor="text1"/>
          <w:sz w:val="40"/>
          <w:szCs w:val="40"/>
        </w:rPr>
        <w:t>It</w:t>
      </w:r>
      <w:r w:rsidR="00D961F5" w:rsidRPr="00215A1A">
        <w:rPr>
          <w:rFonts w:ascii="Comic Sans MS" w:hAnsi="Comic Sans MS"/>
          <w:bCs/>
          <w:color w:val="000000" w:themeColor="text1"/>
          <w:sz w:val="40"/>
          <w:szCs w:val="40"/>
        </w:rPr>
        <w:t xml:space="preserve"> ca</w:t>
      </w:r>
      <w:r w:rsidR="002574A4" w:rsidRPr="00215A1A">
        <w:rPr>
          <w:rFonts w:ascii="Comic Sans MS" w:hAnsi="Comic Sans MS"/>
          <w:bCs/>
          <w:color w:val="000000" w:themeColor="text1"/>
          <w:sz w:val="40"/>
          <w:szCs w:val="40"/>
        </w:rPr>
        <w:t xml:space="preserve">n </w:t>
      </w:r>
      <w:r w:rsidR="000B0CF0">
        <w:rPr>
          <w:rFonts w:ascii="Comic Sans MS" w:hAnsi="Comic Sans MS"/>
          <w:bCs/>
          <w:color w:val="000000" w:themeColor="text1"/>
          <w:sz w:val="40"/>
          <w:szCs w:val="40"/>
        </w:rPr>
        <w:t>be used for</w:t>
      </w:r>
      <w:r w:rsidR="002574A4" w:rsidRPr="00215A1A">
        <w:rPr>
          <w:rFonts w:ascii="Comic Sans MS" w:hAnsi="Comic Sans MS"/>
          <w:bCs/>
          <w:color w:val="000000" w:themeColor="text1"/>
          <w:sz w:val="40"/>
          <w:szCs w:val="40"/>
        </w:rPr>
        <w:t xml:space="preserve"> eternal</w:t>
      </w:r>
      <w:r w:rsidR="000B0CF0">
        <w:rPr>
          <w:rFonts w:ascii="Comic Sans MS" w:hAnsi="Comic Sans MS"/>
          <w:bCs/>
          <w:color w:val="000000" w:themeColor="text1"/>
          <w:sz w:val="40"/>
          <w:szCs w:val="40"/>
        </w:rPr>
        <w:t xml:space="preserve"> condemnation </w:t>
      </w:r>
      <w:r w:rsidR="002574A4" w:rsidRPr="00215A1A">
        <w:rPr>
          <w:rFonts w:ascii="Comic Sans MS" w:hAnsi="Comic Sans MS"/>
          <w:bCs/>
          <w:color w:val="000000" w:themeColor="text1"/>
          <w:sz w:val="40"/>
          <w:szCs w:val="40"/>
        </w:rPr>
        <w:t xml:space="preserve"> but it can also be </w:t>
      </w:r>
      <w:r w:rsidR="000B0CF0">
        <w:rPr>
          <w:rFonts w:ascii="Comic Sans MS" w:hAnsi="Comic Sans MS"/>
          <w:bCs/>
          <w:color w:val="000000" w:themeColor="text1"/>
          <w:sz w:val="40"/>
          <w:szCs w:val="40"/>
        </w:rPr>
        <w:t xml:space="preserve">used for </w:t>
      </w:r>
      <w:r w:rsidR="002574A4" w:rsidRPr="00215A1A">
        <w:rPr>
          <w:rFonts w:ascii="Comic Sans MS" w:hAnsi="Comic Sans MS"/>
          <w:bCs/>
          <w:color w:val="000000" w:themeColor="text1"/>
          <w:sz w:val="40"/>
          <w:szCs w:val="40"/>
        </w:rPr>
        <w:t>temporal</w:t>
      </w:r>
      <w:r w:rsidR="000B0CF0">
        <w:rPr>
          <w:rFonts w:ascii="Comic Sans MS" w:hAnsi="Comic Sans MS"/>
          <w:bCs/>
          <w:color w:val="000000" w:themeColor="text1"/>
          <w:sz w:val="40"/>
          <w:szCs w:val="40"/>
        </w:rPr>
        <w:t xml:space="preserve"> condemnation. T</w:t>
      </w:r>
      <w:r w:rsidR="002574A4" w:rsidRPr="00215A1A">
        <w:rPr>
          <w:rFonts w:ascii="Comic Sans MS" w:hAnsi="Comic Sans MS"/>
          <w:bCs/>
          <w:color w:val="000000" w:themeColor="text1"/>
          <w:sz w:val="40"/>
          <w:szCs w:val="40"/>
        </w:rPr>
        <w:t>he context of this word is focusing on the consequences of sin in the believer's life</w:t>
      </w:r>
      <w:r w:rsidR="00D961F5" w:rsidRPr="00215A1A">
        <w:rPr>
          <w:rFonts w:ascii="Comic Sans MS" w:hAnsi="Comic Sans MS"/>
          <w:bCs/>
          <w:color w:val="000000" w:themeColor="text1"/>
          <w:sz w:val="40"/>
          <w:szCs w:val="40"/>
        </w:rPr>
        <w:t xml:space="preserve"> in Romans 8</w:t>
      </w:r>
      <w:r w:rsidR="002574A4" w:rsidRPr="00215A1A">
        <w:rPr>
          <w:rFonts w:ascii="Comic Sans MS" w:hAnsi="Comic Sans MS"/>
          <w:bCs/>
          <w:color w:val="000000" w:themeColor="text1"/>
          <w:sz w:val="40"/>
          <w:szCs w:val="40"/>
        </w:rPr>
        <w:t>.</w:t>
      </w:r>
    </w:p>
    <w:p w14:paraId="339E6CEC" w14:textId="7EA3C156" w:rsidR="00E600B6" w:rsidRPr="00186CF5" w:rsidRDefault="00E600B6" w:rsidP="00694803">
      <w:pPr>
        <w:pStyle w:val="Standard"/>
        <w:rPr>
          <w:rFonts w:ascii="Comic Sans MS" w:hAnsi="Comic Sans MS"/>
          <w:bCs/>
          <w:color w:val="000000" w:themeColor="text1"/>
          <w:sz w:val="16"/>
          <w:szCs w:val="16"/>
        </w:rPr>
      </w:pPr>
    </w:p>
    <w:p w14:paraId="6B3D0D2E" w14:textId="07AADDE5" w:rsidR="00884E7F" w:rsidRDefault="00884E7F" w:rsidP="00694803">
      <w:pPr>
        <w:pStyle w:val="Standard"/>
        <w:rPr>
          <w:rFonts w:ascii="Comic Sans MS" w:eastAsia="Times New Roman" w:hAnsi="Comic Sans MS" w:cs="Arial"/>
          <w:color w:val="000000" w:themeColor="text1"/>
          <w:kern w:val="0"/>
          <w:sz w:val="40"/>
          <w:szCs w:val="40"/>
        </w:rPr>
      </w:pPr>
      <w:proofErr w:type="spellStart"/>
      <w:r w:rsidRPr="00884E7F">
        <w:rPr>
          <w:rFonts w:ascii="Comic Sans MS" w:eastAsia="Times New Roman" w:hAnsi="Comic Sans MS" w:cs="Arial"/>
          <w:color w:val="000000" w:themeColor="text1"/>
          <w:kern w:val="0"/>
          <w:sz w:val="40"/>
          <w:szCs w:val="40"/>
        </w:rPr>
        <w:t>katakrima</w:t>
      </w:r>
      <w:proofErr w:type="spellEnd"/>
      <w:r w:rsidRPr="00884E7F">
        <w:rPr>
          <w:rFonts w:ascii="Comic Sans MS" w:eastAsia="Times New Roman" w:hAnsi="Comic Sans MS" w:cs="Arial"/>
          <w:color w:val="000000" w:themeColor="text1"/>
          <w:kern w:val="0"/>
          <w:sz w:val="40"/>
          <w:szCs w:val="40"/>
        </w:rPr>
        <w:t xml:space="preserve"> is used </w:t>
      </w:r>
      <w:r>
        <w:rPr>
          <w:rFonts w:ascii="Comic Sans MS" w:eastAsia="Times New Roman" w:hAnsi="Comic Sans MS" w:cs="Arial"/>
          <w:color w:val="000000" w:themeColor="text1"/>
          <w:kern w:val="0"/>
          <w:sz w:val="40"/>
          <w:szCs w:val="40"/>
        </w:rPr>
        <w:t xml:space="preserve">only </w:t>
      </w:r>
      <w:r w:rsidRPr="00884E7F">
        <w:rPr>
          <w:rFonts w:ascii="Comic Sans MS" w:eastAsia="Times New Roman" w:hAnsi="Comic Sans MS" w:cs="Arial"/>
          <w:color w:val="000000" w:themeColor="text1"/>
          <w:kern w:val="0"/>
          <w:sz w:val="40"/>
          <w:szCs w:val="40"/>
        </w:rPr>
        <w:t>3 times in the N</w:t>
      </w:r>
      <w:r w:rsidR="00186CF5">
        <w:rPr>
          <w:rFonts w:ascii="Comic Sans MS" w:eastAsia="Times New Roman" w:hAnsi="Comic Sans MS" w:cs="Arial"/>
          <w:color w:val="000000" w:themeColor="text1"/>
          <w:kern w:val="0"/>
          <w:sz w:val="40"/>
          <w:szCs w:val="40"/>
        </w:rPr>
        <w:t>.</w:t>
      </w:r>
      <w:r w:rsidRPr="00884E7F">
        <w:rPr>
          <w:rFonts w:ascii="Comic Sans MS" w:eastAsia="Times New Roman" w:hAnsi="Comic Sans MS" w:cs="Arial"/>
          <w:color w:val="000000" w:themeColor="text1"/>
          <w:kern w:val="0"/>
          <w:sz w:val="40"/>
          <w:szCs w:val="40"/>
        </w:rPr>
        <w:t>T</w:t>
      </w:r>
      <w:r w:rsidR="00186CF5">
        <w:rPr>
          <w:rFonts w:ascii="Comic Sans MS" w:eastAsia="Times New Roman" w:hAnsi="Comic Sans MS" w:cs="Arial"/>
          <w:color w:val="000000" w:themeColor="text1"/>
          <w:kern w:val="0"/>
          <w:sz w:val="40"/>
          <w:szCs w:val="40"/>
        </w:rPr>
        <w:t xml:space="preserve">. </w:t>
      </w:r>
      <w:r w:rsidRPr="00884E7F">
        <w:rPr>
          <w:rFonts w:ascii="Comic Sans MS" w:eastAsia="Times New Roman" w:hAnsi="Comic Sans MS" w:cs="Arial"/>
          <w:color w:val="000000" w:themeColor="text1"/>
          <w:kern w:val="0"/>
          <w:sz w:val="40"/>
          <w:szCs w:val="40"/>
        </w:rPr>
        <w:t xml:space="preserve">and all three </w:t>
      </w:r>
      <w:r w:rsidR="00186CF5">
        <w:rPr>
          <w:rFonts w:ascii="Comic Sans MS" w:eastAsia="Times New Roman" w:hAnsi="Comic Sans MS" w:cs="Arial"/>
          <w:color w:val="000000" w:themeColor="text1"/>
          <w:kern w:val="0"/>
          <w:sz w:val="40"/>
          <w:szCs w:val="40"/>
        </w:rPr>
        <w:t>are found</w:t>
      </w:r>
      <w:r w:rsidRPr="00884E7F">
        <w:rPr>
          <w:rFonts w:ascii="Comic Sans MS" w:eastAsia="Times New Roman" w:hAnsi="Comic Sans MS" w:cs="Arial"/>
          <w:color w:val="000000" w:themeColor="text1"/>
          <w:kern w:val="0"/>
          <w:sz w:val="40"/>
          <w:szCs w:val="40"/>
        </w:rPr>
        <w:t xml:space="preserve"> in Romans. Two of them are in chapter 5 in the post-justification section of Romans. It's not in the section where </w:t>
      </w:r>
      <w:r w:rsidR="00186CF5">
        <w:rPr>
          <w:rFonts w:ascii="Comic Sans MS" w:eastAsia="Times New Roman" w:hAnsi="Comic Sans MS" w:cs="Arial"/>
          <w:color w:val="000000" w:themeColor="text1"/>
          <w:kern w:val="0"/>
          <w:sz w:val="40"/>
          <w:szCs w:val="40"/>
        </w:rPr>
        <w:t>unbelievers are addressed</w:t>
      </w:r>
      <w:r w:rsidRPr="00884E7F">
        <w:rPr>
          <w:rFonts w:ascii="Comic Sans MS" w:eastAsia="Times New Roman" w:hAnsi="Comic Sans MS" w:cs="Arial"/>
          <w:color w:val="000000" w:themeColor="text1"/>
          <w:kern w:val="0"/>
          <w:sz w:val="40"/>
          <w:szCs w:val="40"/>
        </w:rPr>
        <w:t xml:space="preserve"> back in Romans 1 and 2</w:t>
      </w:r>
      <w:r w:rsidR="00186CF5">
        <w:rPr>
          <w:rFonts w:ascii="Comic Sans MS" w:eastAsia="Times New Roman" w:hAnsi="Comic Sans MS" w:cs="Arial"/>
          <w:color w:val="000000" w:themeColor="text1"/>
          <w:kern w:val="0"/>
          <w:sz w:val="40"/>
          <w:szCs w:val="40"/>
        </w:rPr>
        <w:t xml:space="preserve"> where </w:t>
      </w:r>
      <w:r w:rsidRPr="00884E7F">
        <w:rPr>
          <w:rFonts w:ascii="Comic Sans MS" w:eastAsia="Times New Roman" w:hAnsi="Comic Sans MS" w:cs="Arial"/>
          <w:color w:val="000000" w:themeColor="text1"/>
          <w:kern w:val="0"/>
          <w:sz w:val="40"/>
          <w:szCs w:val="40"/>
        </w:rPr>
        <w:t>justification</w:t>
      </w:r>
      <w:r w:rsidR="00186CF5">
        <w:rPr>
          <w:rFonts w:ascii="Comic Sans MS" w:eastAsia="Times New Roman" w:hAnsi="Comic Sans MS" w:cs="Arial"/>
          <w:color w:val="000000" w:themeColor="text1"/>
          <w:kern w:val="0"/>
          <w:sz w:val="40"/>
          <w:szCs w:val="40"/>
        </w:rPr>
        <w:t>, not sanctification, is the issue.</w:t>
      </w:r>
      <w:r w:rsidRPr="00884E7F">
        <w:rPr>
          <w:rFonts w:ascii="Comic Sans MS" w:eastAsia="Times New Roman" w:hAnsi="Comic Sans MS" w:cs="Arial"/>
          <w:color w:val="000000" w:themeColor="text1"/>
          <w:kern w:val="0"/>
          <w:sz w:val="40"/>
          <w:szCs w:val="40"/>
        </w:rPr>
        <w:t xml:space="preserve"> </w:t>
      </w:r>
    </w:p>
    <w:p w14:paraId="7BBC7394" w14:textId="6447A977" w:rsidR="00186CF5" w:rsidRPr="00FD4798" w:rsidRDefault="00186CF5" w:rsidP="00694803">
      <w:pPr>
        <w:pStyle w:val="Standard"/>
        <w:rPr>
          <w:rFonts w:ascii="Comic Sans MS" w:eastAsia="Times New Roman" w:hAnsi="Comic Sans MS" w:cs="Arial"/>
          <w:color w:val="000000" w:themeColor="text1"/>
          <w:kern w:val="0"/>
          <w:sz w:val="16"/>
          <w:szCs w:val="16"/>
        </w:rPr>
      </w:pPr>
    </w:p>
    <w:p w14:paraId="2C3D1A71" w14:textId="7FA202BA" w:rsidR="00320AF1" w:rsidRPr="00884E7F" w:rsidRDefault="00320AF1"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A</w:t>
      </w:r>
      <w:r w:rsidRPr="00320AF1">
        <w:rPr>
          <w:rFonts w:ascii="Comic Sans MS" w:eastAsia="Times New Roman" w:hAnsi="Comic Sans MS" w:cs="Arial"/>
          <w:color w:val="000000" w:themeColor="text1"/>
          <w:kern w:val="0"/>
          <w:sz w:val="40"/>
          <w:szCs w:val="40"/>
        </w:rPr>
        <w:t>s believer</w:t>
      </w:r>
      <w:r>
        <w:rPr>
          <w:rFonts w:ascii="Comic Sans MS" w:eastAsia="Times New Roman" w:hAnsi="Comic Sans MS" w:cs="Arial"/>
          <w:color w:val="000000" w:themeColor="text1"/>
          <w:kern w:val="0"/>
          <w:sz w:val="40"/>
          <w:szCs w:val="40"/>
        </w:rPr>
        <w:t>s</w:t>
      </w:r>
      <w:r w:rsidRPr="00320AF1">
        <w:rPr>
          <w:rFonts w:ascii="Comic Sans MS" w:eastAsia="Times New Roman" w:hAnsi="Comic Sans MS" w:cs="Arial"/>
          <w:color w:val="000000" w:themeColor="text1"/>
          <w:kern w:val="0"/>
          <w:sz w:val="40"/>
          <w:szCs w:val="40"/>
        </w:rPr>
        <w:t xml:space="preserve"> in Christ</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we've been set free from the judicial penalty </w:t>
      </w:r>
      <w:r>
        <w:rPr>
          <w:rFonts w:ascii="Comic Sans MS" w:eastAsia="Times New Roman" w:hAnsi="Comic Sans MS" w:cs="Arial"/>
          <w:color w:val="000000" w:themeColor="text1"/>
          <w:kern w:val="0"/>
          <w:sz w:val="40"/>
          <w:szCs w:val="40"/>
        </w:rPr>
        <w:t xml:space="preserve">of sin </w:t>
      </w:r>
      <w:r w:rsidRPr="00320AF1">
        <w:rPr>
          <w:rFonts w:ascii="Comic Sans MS" w:eastAsia="Times New Roman" w:hAnsi="Comic Sans MS" w:cs="Arial"/>
          <w:color w:val="000000" w:themeColor="text1"/>
          <w:kern w:val="0"/>
          <w:sz w:val="40"/>
          <w:szCs w:val="40"/>
        </w:rPr>
        <w:t>related to future punishment</w:t>
      </w:r>
      <w:r>
        <w:rPr>
          <w:rFonts w:ascii="Comic Sans MS" w:eastAsia="Times New Roman" w:hAnsi="Comic Sans MS" w:cs="Arial"/>
          <w:color w:val="000000" w:themeColor="text1"/>
          <w:kern w:val="0"/>
          <w:sz w:val="40"/>
          <w:szCs w:val="40"/>
        </w:rPr>
        <w:t xml:space="preserve">. We </w:t>
      </w:r>
      <w:r w:rsidRPr="00FD4798">
        <w:rPr>
          <w:rFonts w:ascii="Comic Sans MS" w:eastAsia="Times New Roman" w:hAnsi="Comic Sans MS" w:cs="Arial"/>
          <w:color w:val="000000" w:themeColor="text1"/>
          <w:spacing w:val="4"/>
          <w:kern w:val="0"/>
          <w:sz w:val="40"/>
          <w:szCs w:val="40"/>
        </w:rPr>
        <w:t xml:space="preserve">are no longer spiritually dead, but if we're </w:t>
      </w:r>
      <w:r w:rsidRPr="00FD4798">
        <w:rPr>
          <w:rFonts w:ascii="Comic Sans MS" w:eastAsia="Times New Roman" w:hAnsi="Comic Sans MS" w:cs="Arial"/>
          <w:color w:val="000000" w:themeColor="text1"/>
          <w:spacing w:val="4"/>
          <w:kern w:val="0"/>
          <w:sz w:val="40"/>
          <w:szCs w:val="40"/>
          <w:u w:val="single"/>
        </w:rPr>
        <w:t>not</w:t>
      </w:r>
      <w:r w:rsidRPr="00FD4798">
        <w:rPr>
          <w:rFonts w:ascii="Comic Sans MS" w:eastAsia="Times New Roman" w:hAnsi="Comic Sans MS" w:cs="Arial"/>
          <w:color w:val="000000" w:themeColor="text1"/>
          <w:spacing w:val="4"/>
          <w:kern w:val="0"/>
          <w:sz w:val="40"/>
          <w:szCs w:val="40"/>
        </w:rPr>
        <w:t xml:space="preserve"> walking </w:t>
      </w:r>
      <w:r w:rsidR="00FD4798">
        <w:rPr>
          <w:rFonts w:ascii="Comic Sans MS" w:eastAsia="Times New Roman" w:hAnsi="Comic Sans MS" w:cs="Arial"/>
          <w:color w:val="000000" w:themeColor="text1"/>
          <w:spacing w:val="4"/>
          <w:kern w:val="0"/>
          <w:sz w:val="40"/>
          <w:szCs w:val="40"/>
        </w:rPr>
        <w:t xml:space="preserve">  </w:t>
      </w:r>
      <w:r w:rsidRPr="00FD4798">
        <w:rPr>
          <w:rFonts w:ascii="Comic Sans MS" w:eastAsia="Times New Roman" w:hAnsi="Comic Sans MS" w:cs="Arial"/>
          <w:color w:val="000000" w:themeColor="text1"/>
          <w:spacing w:val="4"/>
          <w:kern w:val="0"/>
          <w:sz w:val="40"/>
          <w:szCs w:val="40"/>
        </w:rPr>
        <w:t>by</w:t>
      </w:r>
      <w:r w:rsidRPr="00320AF1">
        <w:rPr>
          <w:rFonts w:ascii="Comic Sans MS" w:eastAsia="Times New Roman" w:hAnsi="Comic Sans MS" w:cs="Arial"/>
          <w:color w:val="000000" w:themeColor="text1"/>
          <w:kern w:val="0"/>
          <w:sz w:val="40"/>
          <w:szCs w:val="40"/>
        </w:rPr>
        <w:t xml:space="preserve"> </w:t>
      </w:r>
      <w:r w:rsidRPr="00FD4798">
        <w:rPr>
          <w:rFonts w:ascii="Comic Sans MS" w:eastAsia="Times New Roman" w:hAnsi="Comic Sans MS" w:cs="Arial"/>
          <w:color w:val="000000" w:themeColor="text1"/>
          <w:spacing w:val="4"/>
          <w:kern w:val="0"/>
          <w:sz w:val="40"/>
          <w:szCs w:val="40"/>
        </w:rPr>
        <w:t>the Spirit (walking in carnality), we act like we're</w:t>
      </w:r>
      <w:r w:rsidRPr="00320AF1">
        <w:rPr>
          <w:rFonts w:ascii="Comic Sans MS" w:eastAsia="Times New Roman" w:hAnsi="Comic Sans MS" w:cs="Arial"/>
          <w:color w:val="000000" w:themeColor="text1"/>
          <w:kern w:val="0"/>
          <w:sz w:val="40"/>
          <w:szCs w:val="40"/>
        </w:rPr>
        <w:t xml:space="preserve"> spiritually</w:t>
      </w:r>
      <w:r w:rsidR="00FD4798" w:rsidRPr="00FD4798">
        <w:rPr>
          <w:rFonts w:ascii="Comic Sans MS" w:eastAsia="Times New Roman" w:hAnsi="Comic Sans MS" w:cs="Arial"/>
          <w:color w:val="000000" w:themeColor="text1"/>
          <w:kern w:val="0"/>
          <w:sz w:val="40"/>
          <w:szCs w:val="40"/>
        </w:rPr>
        <w:t xml:space="preserve"> </w:t>
      </w:r>
      <w:r w:rsidR="00FD4798" w:rsidRPr="00320AF1">
        <w:rPr>
          <w:rFonts w:ascii="Comic Sans MS" w:eastAsia="Times New Roman" w:hAnsi="Comic Sans MS" w:cs="Arial"/>
          <w:color w:val="000000" w:themeColor="text1"/>
          <w:kern w:val="0"/>
          <w:sz w:val="40"/>
          <w:szCs w:val="40"/>
        </w:rPr>
        <w:t>dead</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so there are </w:t>
      </w:r>
      <w:r w:rsidR="00FD4798">
        <w:rPr>
          <w:rFonts w:ascii="Comic Sans MS" w:eastAsia="Times New Roman" w:hAnsi="Comic Sans MS" w:cs="Arial"/>
          <w:color w:val="000000" w:themeColor="text1"/>
          <w:kern w:val="0"/>
          <w:sz w:val="40"/>
          <w:szCs w:val="40"/>
        </w:rPr>
        <w:t xml:space="preserve">temporary </w:t>
      </w:r>
      <w:r w:rsidRPr="00320AF1">
        <w:rPr>
          <w:rFonts w:ascii="Comic Sans MS" w:eastAsia="Times New Roman" w:hAnsi="Comic Sans MS" w:cs="Arial"/>
          <w:color w:val="000000" w:themeColor="text1"/>
          <w:kern w:val="0"/>
          <w:sz w:val="40"/>
          <w:szCs w:val="40"/>
        </w:rPr>
        <w:t xml:space="preserve">consequences </w:t>
      </w:r>
      <w:r w:rsidR="00FD4798">
        <w:rPr>
          <w:rFonts w:ascii="Comic Sans MS" w:eastAsia="Times New Roman" w:hAnsi="Comic Sans MS" w:cs="Arial"/>
          <w:color w:val="000000" w:themeColor="text1"/>
          <w:kern w:val="0"/>
          <w:sz w:val="40"/>
          <w:szCs w:val="40"/>
        </w:rPr>
        <w:t xml:space="preserve">including </w:t>
      </w:r>
      <w:r w:rsidRPr="00320AF1">
        <w:rPr>
          <w:rFonts w:ascii="Comic Sans MS" w:eastAsia="Times New Roman" w:hAnsi="Comic Sans MS" w:cs="Arial"/>
          <w:color w:val="000000" w:themeColor="text1"/>
          <w:kern w:val="0"/>
          <w:sz w:val="40"/>
          <w:szCs w:val="40"/>
        </w:rPr>
        <w:t>punishment.</w:t>
      </w:r>
    </w:p>
    <w:p w14:paraId="5BEE6939" w14:textId="77777777" w:rsidR="00320AF1" w:rsidRPr="00246924" w:rsidRDefault="00320AF1" w:rsidP="0006313F">
      <w:pPr>
        <w:pStyle w:val="Standard"/>
        <w:ind w:left="270" w:hanging="270"/>
        <w:rPr>
          <w:rFonts w:ascii="Comic Sans MS" w:eastAsia="Times New Roman" w:hAnsi="Comic Sans MS" w:cs="Arial"/>
          <w:color w:val="000000" w:themeColor="text1"/>
          <w:spacing w:val="-10"/>
          <w:kern w:val="0"/>
          <w:sz w:val="16"/>
          <w:szCs w:val="16"/>
        </w:rPr>
      </w:pPr>
    </w:p>
    <w:p w14:paraId="612D5F05" w14:textId="2C6FBEA1" w:rsidR="00FF0A97" w:rsidRPr="0044519A" w:rsidRDefault="0044519A" w:rsidP="0006313F">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951404" w:rsidRPr="00951404">
        <w:rPr>
          <w:rFonts w:ascii="Comic Sans MS" w:eastAsia="Times New Roman" w:hAnsi="Comic Sans MS" w:cs="Arial"/>
          <w:color w:val="000000" w:themeColor="text1"/>
          <w:spacing w:val="-10"/>
          <w:kern w:val="0"/>
          <w:sz w:val="40"/>
          <w:szCs w:val="40"/>
        </w:rPr>
        <w:t>”Paul describes the consequence of his preceding arguments: there is no condemnation for those</w:t>
      </w:r>
      <w:r w:rsidR="00FD4798">
        <w:rPr>
          <w:rFonts w:ascii="Comic Sans MS" w:eastAsia="Times New Roman" w:hAnsi="Comic Sans MS" w:cs="Arial"/>
          <w:color w:val="000000" w:themeColor="text1"/>
          <w:spacing w:val="-10"/>
          <w:kern w:val="0"/>
          <w:sz w:val="40"/>
          <w:szCs w:val="40"/>
        </w:rPr>
        <w:t xml:space="preserve"> </w:t>
      </w:r>
      <w:r w:rsidR="00951404" w:rsidRPr="00951404">
        <w:rPr>
          <w:rFonts w:ascii="Comic Sans MS" w:eastAsia="Times New Roman" w:hAnsi="Comic Sans MS" w:cs="Arial"/>
          <w:color w:val="000000" w:themeColor="text1"/>
          <w:spacing w:val="-10"/>
          <w:kern w:val="0"/>
          <w:sz w:val="40"/>
          <w:szCs w:val="40"/>
        </w:rPr>
        <w:t>in solidarity with Christ, because the indwelling Holy Spirit enables them to fulfill what the law required.</w:t>
      </w:r>
      <w:r>
        <w:rPr>
          <w:rFonts w:ascii="Comic Sans MS" w:eastAsia="Times New Roman" w:hAnsi="Comic Sans MS" w:cs="Arial"/>
          <w:color w:val="000000" w:themeColor="text1"/>
          <w:spacing w:val="-10"/>
          <w:kern w:val="0"/>
          <w:sz w:val="40"/>
          <w:szCs w:val="40"/>
        </w:rPr>
        <w:t xml:space="preserve"> </w:t>
      </w:r>
      <w:r w:rsidR="0006313F">
        <w:rPr>
          <w:rFonts w:ascii="Comic Sans MS" w:eastAsia="Times New Roman" w:hAnsi="Comic Sans MS" w:cs="Arial"/>
          <w:color w:val="000000" w:themeColor="text1"/>
          <w:spacing w:val="-10"/>
          <w:kern w:val="0"/>
          <w:sz w:val="40"/>
          <w:szCs w:val="40"/>
        </w:rPr>
        <w:t>T</w:t>
      </w:r>
      <w:r w:rsidR="0006313F" w:rsidRPr="0006313F">
        <w:rPr>
          <w:rFonts w:ascii="Comic Sans MS" w:eastAsia="Times New Roman" w:hAnsi="Comic Sans MS" w:cs="Arial"/>
          <w:color w:val="000000" w:themeColor="text1"/>
          <w:spacing w:val="-10"/>
          <w:kern w:val="0"/>
          <w:sz w:val="40"/>
          <w:szCs w:val="40"/>
        </w:rPr>
        <w:t>he Holy Spirit has been mentioned but once (Rom. 5:5); in this chapter He is mentioned nineteen times.</w:t>
      </w:r>
      <w:r w:rsidR="0006313F">
        <w:rPr>
          <w:rFonts w:ascii="Comic Sans MS" w:eastAsia="Times New Roman" w:hAnsi="Comic Sans MS" w:cs="Arial"/>
          <w:color w:val="000000" w:themeColor="text1"/>
          <w:spacing w:val="-10"/>
          <w:kern w:val="0"/>
          <w:sz w:val="40"/>
          <w:szCs w:val="40"/>
        </w:rPr>
        <w:t xml:space="preserve">” </w:t>
      </w:r>
      <w:r w:rsidR="00951404" w:rsidRPr="0044519A">
        <w:rPr>
          <w:rFonts w:ascii="Comic Sans MS" w:eastAsia="Times New Roman" w:hAnsi="Comic Sans MS" w:cs="Arial"/>
          <w:color w:val="000000" w:themeColor="text1"/>
          <w:spacing w:val="-10"/>
          <w:kern w:val="0"/>
        </w:rPr>
        <w:t>Douglas Mangum, ed., Lexham Context Commentary: New Testament, Lexham Context Commentary (Bellingham, WA: Lexham Press, 2020), Ro 8:1–4.</w:t>
      </w:r>
    </w:p>
    <w:p w14:paraId="3513A6B6" w14:textId="77777777" w:rsidR="001D1339" w:rsidRPr="00215A1A" w:rsidRDefault="001D1339" w:rsidP="00694803">
      <w:pPr>
        <w:pStyle w:val="Standard"/>
        <w:rPr>
          <w:rFonts w:ascii="Comic Sans MS" w:eastAsia="Times New Roman" w:hAnsi="Comic Sans MS" w:cs="Arial"/>
          <w:color w:val="000000" w:themeColor="text1"/>
          <w:spacing w:val="-10"/>
          <w:kern w:val="0"/>
          <w:sz w:val="16"/>
          <w:szCs w:val="16"/>
        </w:rPr>
      </w:pPr>
    </w:p>
    <w:p w14:paraId="734A7445" w14:textId="762F1744" w:rsidR="00215A1A" w:rsidRPr="00A32CF5" w:rsidRDefault="00215A1A" w:rsidP="00215A1A">
      <w:pPr>
        <w:pStyle w:val="Standard"/>
        <w:rPr>
          <w:rFonts w:ascii="Comic Sans MS" w:eastAsia="Times New Roman" w:hAnsi="Comic Sans MS" w:cs="Arial"/>
          <w:color w:val="000000" w:themeColor="text1"/>
          <w:spacing w:val="-18"/>
          <w:kern w:val="0"/>
          <w:sz w:val="40"/>
          <w:szCs w:val="40"/>
        </w:rPr>
      </w:pPr>
      <w:r>
        <w:rPr>
          <w:rFonts w:ascii="Comic Sans MS" w:eastAsia="Times New Roman" w:hAnsi="Comic Sans MS" w:cs="Arial"/>
          <w:color w:val="000000" w:themeColor="text1"/>
          <w:spacing w:val="-10"/>
          <w:kern w:val="0"/>
          <w:sz w:val="40"/>
          <w:szCs w:val="40"/>
        </w:rPr>
        <w:lastRenderedPageBreak/>
        <w:t>T</w:t>
      </w:r>
      <w:r w:rsidRPr="00215A1A">
        <w:rPr>
          <w:rFonts w:ascii="Comic Sans MS" w:eastAsia="Times New Roman" w:hAnsi="Comic Sans MS" w:cs="Arial"/>
          <w:color w:val="000000" w:themeColor="text1"/>
          <w:spacing w:val="-10"/>
          <w:kern w:val="0"/>
          <w:sz w:val="40"/>
          <w:szCs w:val="40"/>
        </w:rPr>
        <w:t xml:space="preserve">he indwelling Holy Spirit of God is the source of divine power for sanctification and for spiritual victory </w:t>
      </w:r>
      <w:r w:rsidR="0073210A">
        <w:rPr>
          <w:rFonts w:ascii="Comic Sans MS" w:eastAsia="Times New Roman" w:hAnsi="Comic Sans MS" w:cs="Arial"/>
          <w:color w:val="000000" w:themeColor="text1"/>
          <w:spacing w:val="-10"/>
          <w:kern w:val="0"/>
          <w:sz w:val="40"/>
          <w:szCs w:val="40"/>
        </w:rPr>
        <w:t xml:space="preserve">over sin </w:t>
      </w:r>
      <w:r w:rsidRPr="00215A1A">
        <w:rPr>
          <w:rFonts w:ascii="Comic Sans MS" w:eastAsia="Times New Roman" w:hAnsi="Comic Sans MS" w:cs="Arial"/>
          <w:color w:val="000000" w:themeColor="text1"/>
          <w:spacing w:val="-10"/>
          <w:kern w:val="0"/>
          <w:sz w:val="40"/>
          <w:szCs w:val="40"/>
        </w:rPr>
        <w:t xml:space="preserve">in </w:t>
      </w:r>
      <w:r w:rsidR="0073210A">
        <w:rPr>
          <w:rFonts w:ascii="Comic Sans MS" w:eastAsia="Times New Roman" w:hAnsi="Comic Sans MS" w:cs="Arial"/>
          <w:color w:val="000000" w:themeColor="text1"/>
          <w:spacing w:val="-10"/>
          <w:kern w:val="0"/>
          <w:sz w:val="40"/>
          <w:szCs w:val="40"/>
        </w:rPr>
        <w:t xml:space="preserve">our </w:t>
      </w:r>
      <w:r w:rsidRPr="00215A1A">
        <w:rPr>
          <w:rFonts w:ascii="Comic Sans MS" w:eastAsia="Times New Roman" w:hAnsi="Comic Sans MS" w:cs="Arial"/>
          <w:color w:val="000000" w:themeColor="text1"/>
          <w:spacing w:val="-10"/>
          <w:kern w:val="0"/>
          <w:sz w:val="40"/>
          <w:szCs w:val="40"/>
        </w:rPr>
        <w:t>daily liv</w:t>
      </w:r>
      <w:r w:rsidR="0073210A">
        <w:rPr>
          <w:rFonts w:ascii="Comic Sans MS" w:eastAsia="Times New Roman" w:hAnsi="Comic Sans MS" w:cs="Arial"/>
          <w:color w:val="000000" w:themeColor="text1"/>
          <w:spacing w:val="-10"/>
          <w:kern w:val="0"/>
          <w:sz w:val="40"/>
          <w:szCs w:val="40"/>
        </w:rPr>
        <w:t>es</w:t>
      </w:r>
      <w:r w:rsidRPr="00215A1A">
        <w:rPr>
          <w:rFonts w:ascii="Comic Sans MS" w:eastAsia="Times New Roman" w:hAnsi="Comic Sans MS" w:cs="Arial"/>
          <w:color w:val="000000" w:themeColor="text1"/>
          <w:spacing w:val="-10"/>
          <w:kern w:val="0"/>
          <w:sz w:val="40"/>
          <w:szCs w:val="40"/>
        </w:rPr>
        <w:t>.</w:t>
      </w:r>
      <w:r w:rsidR="00D47E5B">
        <w:rPr>
          <w:rFonts w:ascii="Comic Sans MS" w:eastAsia="Times New Roman" w:hAnsi="Comic Sans MS" w:cs="Arial"/>
          <w:color w:val="000000" w:themeColor="text1"/>
          <w:spacing w:val="-10"/>
          <w:kern w:val="0"/>
          <w:sz w:val="40"/>
          <w:szCs w:val="40"/>
        </w:rPr>
        <w:t xml:space="preserve"> </w:t>
      </w:r>
      <w:r w:rsidRPr="00215A1A">
        <w:rPr>
          <w:rFonts w:ascii="Comic Sans MS" w:eastAsia="Times New Roman" w:hAnsi="Comic Sans MS" w:cs="Arial"/>
          <w:color w:val="000000" w:themeColor="text1"/>
          <w:spacing w:val="-10"/>
          <w:kern w:val="0"/>
          <w:sz w:val="40"/>
          <w:szCs w:val="40"/>
        </w:rPr>
        <w:t xml:space="preserve">Walking in the Spirit describes a life yielded to the </w:t>
      </w:r>
      <w:r w:rsidRPr="00A32CF5">
        <w:rPr>
          <w:rFonts w:ascii="Comic Sans MS" w:eastAsia="Times New Roman" w:hAnsi="Comic Sans MS" w:cs="Arial"/>
          <w:color w:val="000000" w:themeColor="text1"/>
          <w:spacing w:val="-18"/>
          <w:kern w:val="0"/>
          <w:sz w:val="40"/>
          <w:szCs w:val="40"/>
        </w:rPr>
        <w:t xml:space="preserve">control of </w:t>
      </w:r>
      <w:r w:rsidR="0073210A" w:rsidRPr="00A32CF5">
        <w:rPr>
          <w:rFonts w:ascii="Comic Sans MS" w:eastAsia="Times New Roman" w:hAnsi="Comic Sans MS" w:cs="Arial"/>
          <w:color w:val="000000" w:themeColor="text1"/>
          <w:spacing w:val="-18"/>
          <w:kern w:val="0"/>
          <w:sz w:val="40"/>
          <w:szCs w:val="40"/>
        </w:rPr>
        <w:t>the Holy</w:t>
      </w:r>
      <w:r w:rsidRPr="00A32CF5">
        <w:rPr>
          <w:rFonts w:ascii="Comic Sans MS" w:eastAsia="Times New Roman" w:hAnsi="Comic Sans MS" w:cs="Arial"/>
          <w:color w:val="000000" w:themeColor="text1"/>
          <w:spacing w:val="-18"/>
          <w:kern w:val="0"/>
          <w:sz w:val="40"/>
          <w:szCs w:val="40"/>
        </w:rPr>
        <w:t xml:space="preserve"> Spirit </w:t>
      </w:r>
      <w:r w:rsidR="00B839A4" w:rsidRPr="00A32CF5">
        <w:rPr>
          <w:rFonts w:ascii="Comic Sans MS" w:eastAsia="Times New Roman" w:hAnsi="Comic Sans MS" w:cs="Arial"/>
          <w:color w:val="000000" w:themeColor="text1"/>
          <w:spacing w:val="-18"/>
          <w:kern w:val="0"/>
          <w:sz w:val="40"/>
          <w:szCs w:val="40"/>
        </w:rPr>
        <w:t xml:space="preserve">which produces the fruit of the Spirit. </w:t>
      </w:r>
    </w:p>
    <w:p w14:paraId="0A5B5EA6" w14:textId="77777777" w:rsidR="00215A1A" w:rsidRPr="00B839A4" w:rsidRDefault="00215A1A" w:rsidP="00215A1A">
      <w:pPr>
        <w:pStyle w:val="Standard"/>
        <w:rPr>
          <w:rFonts w:ascii="Comic Sans MS" w:eastAsia="Times New Roman" w:hAnsi="Comic Sans MS" w:cs="Arial"/>
          <w:color w:val="000000" w:themeColor="text1"/>
          <w:spacing w:val="-10"/>
          <w:kern w:val="0"/>
          <w:sz w:val="12"/>
          <w:szCs w:val="12"/>
        </w:rPr>
      </w:pPr>
    </w:p>
    <w:p w14:paraId="14980565" w14:textId="2F0C4B28" w:rsidR="001D1339" w:rsidRDefault="00B839A4" w:rsidP="00694803">
      <w:pPr>
        <w:pStyle w:val="Standard"/>
        <w:rPr>
          <w:rFonts w:ascii="Comic Sans MS" w:eastAsia="Times New Roman" w:hAnsi="Comic Sans MS" w:cs="Arial"/>
          <w:b/>
          <w:bCs/>
          <w:i/>
          <w:iCs/>
          <w:color w:val="000000" w:themeColor="text1"/>
          <w:spacing w:val="-10"/>
          <w:kern w:val="0"/>
          <w:sz w:val="40"/>
          <w:szCs w:val="40"/>
          <w:u w:val="single"/>
        </w:rPr>
      </w:pPr>
      <w:r w:rsidRPr="00B839A4">
        <w:rPr>
          <w:rFonts w:ascii="Comic Sans MS" w:eastAsia="Times New Roman" w:hAnsi="Comic Sans MS" w:cs="Arial"/>
          <w:b/>
          <w:bCs/>
          <w:i/>
          <w:iCs/>
          <w:color w:val="000000" w:themeColor="text1"/>
          <w:spacing w:val="-10"/>
          <w:kern w:val="0"/>
          <w:sz w:val="40"/>
          <w:szCs w:val="40"/>
          <w:u w:val="single"/>
        </w:rPr>
        <w:t>Galatians 5:22-23</w:t>
      </w:r>
      <w:r w:rsidRPr="00B839A4">
        <w:rPr>
          <w:rFonts w:ascii="Comic Sans MS" w:eastAsia="Times New Roman" w:hAnsi="Comic Sans MS" w:cs="Arial"/>
          <w:b/>
          <w:bCs/>
          <w:i/>
          <w:iCs/>
          <w:color w:val="000000" w:themeColor="text1"/>
          <w:spacing w:val="-10"/>
          <w:kern w:val="0"/>
          <w:sz w:val="40"/>
          <w:szCs w:val="40"/>
        </w:rPr>
        <w:t xml:space="preserve"> But the fruit of the Spirit is love, joy, peace, longsuffering, kindness, goodness, faithfulness, 23</w:t>
      </w:r>
      <w:r>
        <w:rPr>
          <w:rFonts w:ascii="Comic Sans MS" w:eastAsia="Times New Roman" w:hAnsi="Comic Sans MS" w:cs="Arial"/>
          <w:b/>
          <w:bCs/>
          <w:i/>
          <w:iCs/>
          <w:color w:val="000000" w:themeColor="text1"/>
          <w:spacing w:val="-10"/>
          <w:kern w:val="0"/>
          <w:sz w:val="40"/>
          <w:szCs w:val="40"/>
        </w:rPr>
        <w:t>)</w:t>
      </w:r>
      <w:r w:rsidRPr="00B839A4">
        <w:rPr>
          <w:rFonts w:ascii="Comic Sans MS" w:eastAsia="Times New Roman" w:hAnsi="Comic Sans MS" w:cs="Arial"/>
          <w:b/>
          <w:bCs/>
          <w:i/>
          <w:iCs/>
          <w:color w:val="000000" w:themeColor="text1"/>
          <w:spacing w:val="-10"/>
          <w:kern w:val="0"/>
          <w:sz w:val="40"/>
          <w:szCs w:val="40"/>
        </w:rPr>
        <w:t xml:space="preserve"> gentleness, self-control. Against such there is no law.</w:t>
      </w:r>
    </w:p>
    <w:p w14:paraId="5F99BA54" w14:textId="77777777" w:rsidR="0044519A" w:rsidRPr="00966E92" w:rsidRDefault="0044519A" w:rsidP="00694803">
      <w:pPr>
        <w:pStyle w:val="Standard"/>
        <w:rPr>
          <w:rFonts w:ascii="Comic Sans MS" w:eastAsia="Times New Roman" w:hAnsi="Comic Sans MS" w:cs="Arial"/>
          <w:b/>
          <w:bCs/>
          <w:i/>
          <w:iCs/>
          <w:color w:val="000000" w:themeColor="text1"/>
          <w:spacing w:val="-10"/>
          <w:kern w:val="0"/>
          <w:sz w:val="16"/>
          <w:szCs w:val="16"/>
          <w:u w:val="single"/>
        </w:rPr>
      </w:pPr>
    </w:p>
    <w:bookmarkEnd w:id="113"/>
    <w:p w14:paraId="0DA132DF" w14:textId="17CAF359" w:rsidR="0044519A" w:rsidRDefault="00966E9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If you wonder if you are walking by the Spirit, just evaluate </w:t>
      </w:r>
      <w:r w:rsidRPr="00966E92">
        <w:rPr>
          <w:rFonts w:ascii="Comic Sans MS" w:eastAsia="Times New Roman" w:hAnsi="Comic Sans MS" w:cs="Arial"/>
          <w:color w:val="000000" w:themeColor="text1"/>
          <w:spacing w:val="-2"/>
          <w:kern w:val="0"/>
          <w:sz w:val="40"/>
          <w:szCs w:val="40"/>
        </w:rPr>
        <w:t>your recent past to see how much fruit the Holy Spirit</w:t>
      </w:r>
      <w:r>
        <w:rPr>
          <w:rFonts w:ascii="Comic Sans MS" w:eastAsia="Times New Roman" w:hAnsi="Comic Sans MS" w:cs="Arial"/>
          <w:color w:val="000000" w:themeColor="text1"/>
          <w:spacing w:val="-10"/>
          <w:kern w:val="0"/>
          <w:sz w:val="40"/>
          <w:szCs w:val="40"/>
        </w:rPr>
        <w:t xml:space="preserve"> produced in you. </w:t>
      </w:r>
    </w:p>
    <w:p w14:paraId="5FE65886" w14:textId="77777777" w:rsidR="00A32CF5" w:rsidRPr="00A32CF5" w:rsidRDefault="00A32CF5" w:rsidP="00694803">
      <w:pPr>
        <w:pStyle w:val="Standard"/>
        <w:rPr>
          <w:rFonts w:ascii="Comic Sans MS" w:eastAsia="Times New Roman" w:hAnsi="Comic Sans MS" w:cs="Arial"/>
          <w:color w:val="000000" w:themeColor="text1"/>
          <w:spacing w:val="-10"/>
          <w:kern w:val="0"/>
          <w:sz w:val="10"/>
          <w:szCs w:val="10"/>
        </w:rPr>
      </w:pPr>
    </w:p>
    <w:p w14:paraId="41B902E7" w14:textId="6A1402A9" w:rsidR="0024263D" w:rsidRPr="003D1B6F" w:rsidRDefault="003D1B6F" w:rsidP="00694803">
      <w:pPr>
        <w:pStyle w:val="Standard"/>
        <w:rPr>
          <w:rFonts w:ascii="Comic Sans MS" w:eastAsia="Times New Roman" w:hAnsi="Comic Sans MS" w:cs="Arial"/>
          <w:color w:val="000000" w:themeColor="text1"/>
          <w:spacing w:val="-2"/>
          <w:kern w:val="0"/>
          <w:sz w:val="40"/>
          <w:szCs w:val="40"/>
        </w:rPr>
      </w:pPr>
      <w:r>
        <w:rPr>
          <w:rFonts w:ascii="Comic Sans MS" w:eastAsia="Times New Roman" w:hAnsi="Comic Sans MS" w:cs="Arial"/>
          <w:color w:val="000000" w:themeColor="text1"/>
          <w:spacing w:val="-2"/>
          <w:kern w:val="0"/>
          <w:sz w:val="40"/>
          <w:szCs w:val="40"/>
        </w:rPr>
        <w:t>I</w:t>
      </w:r>
      <w:r w:rsidRPr="003D1B6F">
        <w:rPr>
          <w:rFonts w:ascii="Comic Sans MS" w:eastAsia="Times New Roman" w:hAnsi="Comic Sans MS" w:cs="Arial"/>
          <w:color w:val="000000" w:themeColor="text1"/>
          <w:spacing w:val="-2"/>
          <w:kern w:val="0"/>
          <w:sz w:val="40"/>
          <w:szCs w:val="40"/>
        </w:rPr>
        <w:t xml:space="preserve">n our day-to-day reality, moment-by-moment in time we can either be operating on the Word of God, being filled </w:t>
      </w:r>
      <w:r>
        <w:rPr>
          <w:rFonts w:ascii="Comic Sans MS" w:eastAsia="Times New Roman" w:hAnsi="Comic Sans MS" w:cs="Arial"/>
          <w:color w:val="000000" w:themeColor="text1"/>
          <w:spacing w:val="-2"/>
          <w:kern w:val="0"/>
          <w:sz w:val="40"/>
          <w:szCs w:val="40"/>
        </w:rPr>
        <w:t xml:space="preserve">with </w:t>
      </w:r>
      <w:r w:rsidRPr="003D1B6F">
        <w:rPr>
          <w:rFonts w:ascii="Comic Sans MS" w:eastAsia="Times New Roman" w:hAnsi="Comic Sans MS" w:cs="Arial"/>
          <w:color w:val="000000" w:themeColor="text1"/>
          <w:spacing w:val="-2"/>
          <w:kern w:val="0"/>
          <w:sz w:val="40"/>
          <w:szCs w:val="40"/>
        </w:rPr>
        <w:t xml:space="preserve">the Holy Spirit, and walking in the light or we can walk in the darkness according to </w:t>
      </w:r>
      <w:r>
        <w:rPr>
          <w:rFonts w:ascii="Comic Sans MS" w:eastAsia="Times New Roman" w:hAnsi="Comic Sans MS" w:cs="Arial"/>
          <w:color w:val="000000" w:themeColor="text1"/>
          <w:spacing w:val="-2"/>
          <w:kern w:val="0"/>
          <w:sz w:val="40"/>
          <w:szCs w:val="40"/>
        </w:rPr>
        <w:t>our</w:t>
      </w:r>
      <w:r w:rsidRPr="003D1B6F">
        <w:rPr>
          <w:rFonts w:ascii="Comic Sans MS" w:eastAsia="Times New Roman" w:hAnsi="Comic Sans MS" w:cs="Arial"/>
          <w:color w:val="000000" w:themeColor="text1"/>
          <w:spacing w:val="-2"/>
          <w:kern w:val="0"/>
          <w:sz w:val="40"/>
          <w:szCs w:val="40"/>
        </w:rPr>
        <w:t xml:space="preserve"> sin nature. When we do that, we're walking in darkness and we're experiencing the same results as </w:t>
      </w:r>
      <w:r>
        <w:rPr>
          <w:rFonts w:ascii="Comic Sans MS" w:eastAsia="Times New Roman" w:hAnsi="Comic Sans MS" w:cs="Arial"/>
          <w:color w:val="000000" w:themeColor="text1"/>
          <w:spacing w:val="-2"/>
          <w:kern w:val="0"/>
          <w:sz w:val="40"/>
          <w:szCs w:val="40"/>
        </w:rPr>
        <w:t>an</w:t>
      </w:r>
      <w:r w:rsidRPr="003D1B6F">
        <w:rPr>
          <w:rFonts w:ascii="Comic Sans MS" w:eastAsia="Times New Roman" w:hAnsi="Comic Sans MS" w:cs="Arial"/>
          <w:color w:val="000000" w:themeColor="text1"/>
          <w:spacing w:val="-2"/>
          <w:kern w:val="0"/>
          <w:sz w:val="40"/>
          <w:szCs w:val="40"/>
        </w:rPr>
        <w:t xml:space="preserve"> unbeliever.</w:t>
      </w:r>
    </w:p>
    <w:p w14:paraId="37138289" w14:textId="77777777" w:rsidR="0024263D" w:rsidRPr="00A32CF5" w:rsidRDefault="0024263D" w:rsidP="00694803">
      <w:pPr>
        <w:pStyle w:val="Standard"/>
        <w:rPr>
          <w:rFonts w:ascii="Comic Sans MS" w:eastAsia="Times New Roman" w:hAnsi="Comic Sans MS" w:cs="Arial"/>
          <w:color w:val="000000" w:themeColor="text1"/>
          <w:spacing w:val="-2"/>
          <w:kern w:val="0"/>
          <w:sz w:val="12"/>
          <w:szCs w:val="12"/>
        </w:rPr>
      </w:pPr>
    </w:p>
    <w:p w14:paraId="62D579C4" w14:textId="5C764CF8" w:rsidR="003D1B6F" w:rsidRDefault="00C0471D" w:rsidP="00694803">
      <w:pPr>
        <w:pStyle w:val="Standard"/>
        <w:rPr>
          <w:rFonts w:ascii="Comic Sans MS" w:eastAsia="Times New Roman" w:hAnsi="Comic Sans MS" w:cs="Arial"/>
          <w:b/>
          <w:bCs/>
          <w:i/>
          <w:iCs/>
          <w:color w:val="000000" w:themeColor="text1"/>
          <w:spacing w:val="-10"/>
          <w:kern w:val="0"/>
          <w:sz w:val="40"/>
          <w:szCs w:val="40"/>
          <w:u w:val="single"/>
        </w:rPr>
      </w:pPr>
      <w:r w:rsidRPr="00C0471D">
        <w:rPr>
          <w:rFonts w:ascii="Comic Sans MS" w:eastAsia="Times New Roman" w:hAnsi="Comic Sans MS" w:cs="Arial"/>
          <w:b/>
          <w:bCs/>
          <w:i/>
          <w:iCs/>
          <w:color w:val="0035FF"/>
          <w:spacing w:val="-10"/>
          <w:kern w:val="0"/>
          <w:sz w:val="39"/>
          <w:szCs w:val="39"/>
          <w:u w:val="single"/>
        </w:rPr>
        <w:t>Romans 8:2</w:t>
      </w:r>
      <w:r w:rsidRPr="00C0471D">
        <w:rPr>
          <w:rFonts w:ascii="Comic Sans MS" w:eastAsia="Times New Roman" w:hAnsi="Comic Sans MS" w:cs="Arial"/>
          <w:b/>
          <w:bCs/>
          <w:i/>
          <w:iCs/>
          <w:color w:val="0035FF"/>
          <w:spacing w:val="-10"/>
          <w:kern w:val="0"/>
          <w:sz w:val="39"/>
          <w:szCs w:val="39"/>
        </w:rPr>
        <w:t xml:space="preserve">  For </w:t>
      </w:r>
      <w:r w:rsidRPr="002B59E4">
        <w:rPr>
          <w:rFonts w:ascii="Comic Sans MS" w:eastAsia="Times New Roman" w:hAnsi="Comic Sans MS" w:cs="Arial"/>
          <w:b/>
          <w:bCs/>
          <w:i/>
          <w:iCs/>
          <w:color w:val="0035FF"/>
          <w:spacing w:val="-10"/>
          <w:kern w:val="0"/>
          <w:sz w:val="39"/>
          <w:szCs w:val="39"/>
        </w:rPr>
        <w:t xml:space="preserve">the law of the Spirit of life in Christ Jesus </w:t>
      </w:r>
      <w:r w:rsidRPr="00C0471D">
        <w:rPr>
          <w:rFonts w:ascii="Comic Sans MS" w:eastAsia="Times New Roman" w:hAnsi="Comic Sans MS" w:cs="Arial"/>
          <w:b/>
          <w:bCs/>
          <w:i/>
          <w:iCs/>
          <w:color w:val="0035FF"/>
          <w:spacing w:val="-10"/>
          <w:kern w:val="0"/>
          <w:sz w:val="39"/>
          <w:szCs w:val="39"/>
        </w:rPr>
        <w:t xml:space="preserve">has set you free from </w:t>
      </w:r>
      <w:r w:rsidRPr="002B59E4">
        <w:rPr>
          <w:rFonts w:ascii="Comic Sans MS" w:eastAsia="Times New Roman" w:hAnsi="Comic Sans MS" w:cs="Arial"/>
          <w:b/>
          <w:bCs/>
          <w:i/>
          <w:iCs/>
          <w:color w:val="0035FF"/>
          <w:spacing w:val="-10"/>
          <w:kern w:val="0"/>
          <w:sz w:val="39"/>
          <w:szCs w:val="39"/>
        </w:rPr>
        <w:t>the law of sin and of death</w:t>
      </w:r>
      <w:r w:rsidRPr="00C0471D">
        <w:rPr>
          <w:rFonts w:ascii="Comic Sans MS" w:eastAsia="Times New Roman" w:hAnsi="Comic Sans MS" w:cs="Arial"/>
          <w:b/>
          <w:bCs/>
          <w:i/>
          <w:iCs/>
          <w:color w:val="0035FF"/>
          <w:spacing w:val="-10"/>
          <w:kern w:val="0"/>
          <w:sz w:val="39"/>
          <w:szCs w:val="39"/>
        </w:rPr>
        <w:t>.</w:t>
      </w:r>
    </w:p>
    <w:p w14:paraId="3E02000C" w14:textId="6B56B901" w:rsidR="003D1B6F" w:rsidRPr="00A32CF5"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79044622" w14:textId="22DEF98D" w:rsidR="00C0471D" w:rsidRPr="00C0471D" w:rsidRDefault="00C0471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first thing that stands out in this verse is that there are two types of law. The first is the </w:t>
      </w:r>
      <w:r w:rsidRPr="002B59E4">
        <w:rPr>
          <w:rFonts w:ascii="Comic Sans MS" w:eastAsia="Times New Roman" w:hAnsi="Comic Sans MS" w:cs="Arial"/>
          <w:b/>
          <w:bCs/>
          <w:i/>
          <w:iCs/>
          <w:color w:val="0035FF"/>
          <w:spacing w:val="-10"/>
          <w:kern w:val="0"/>
          <w:sz w:val="39"/>
          <w:szCs w:val="39"/>
        </w:rPr>
        <w:t xml:space="preserve">law of the Spirit of life </w:t>
      </w:r>
      <w:r w:rsidR="00A32CF5" w:rsidRPr="002B59E4">
        <w:rPr>
          <w:rFonts w:ascii="Comic Sans MS" w:eastAsia="Times New Roman" w:hAnsi="Comic Sans MS" w:cs="Arial"/>
          <w:b/>
          <w:bCs/>
          <w:i/>
          <w:iCs/>
          <w:color w:val="0035FF"/>
          <w:spacing w:val="-10"/>
          <w:kern w:val="0"/>
          <w:sz w:val="39"/>
          <w:szCs w:val="39"/>
        </w:rPr>
        <w:t xml:space="preserve"> </w:t>
      </w:r>
      <w:r w:rsidRPr="002B59E4">
        <w:rPr>
          <w:rFonts w:ascii="Comic Sans MS" w:eastAsia="Times New Roman" w:hAnsi="Comic Sans MS" w:cs="Arial"/>
          <w:color w:val="000000" w:themeColor="text1"/>
          <w:spacing w:val="-10"/>
          <w:kern w:val="0"/>
          <w:sz w:val="39"/>
          <w:szCs w:val="39"/>
        </w:rPr>
        <w:t xml:space="preserve">and the other is </w:t>
      </w:r>
      <w:r w:rsidRPr="002B59E4">
        <w:rPr>
          <w:rFonts w:ascii="Comic Sans MS" w:eastAsia="Times New Roman" w:hAnsi="Comic Sans MS" w:cs="Arial"/>
          <w:b/>
          <w:bCs/>
          <w:i/>
          <w:iCs/>
          <w:color w:val="0035FF"/>
          <w:spacing w:val="-10"/>
          <w:kern w:val="0"/>
          <w:sz w:val="39"/>
          <w:szCs w:val="39"/>
        </w:rPr>
        <w:t>the law of sin and of death</w:t>
      </w:r>
      <w:r w:rsidRPr="00C0471D">
        <w:rPr>
          <w:rFonts w:ascii="Comic Sans MS" w:eastAsia="Times New Roman" w:hAnsi="Comic Sans MS" w:cs="Arial"/>
          <w:b/>
          <w:bCs/>
          <w:i/>
          <w:iCs/>
          <w:color w:val="0035FF"/>
          <w:spacing w:val="-10"/>
          <w:kern w:val="0"/>
          <w:sz w:val="39"/>
          <w:szCs w:val="39"/>
        </w:rPr>
        <w:t>.</w:t>
      </w:r>
    </w:p>
    <w:p w14:paraId="45B982E8" w14:textId="77B79386" w:rsidR="003D1B6F" w:rsidRDefault="00A32CF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God has graciously given us vol</w:t>
      </w:r>
      <w:r w:rsidR="00840CB6">
        <w:rPr>
          <w:rFonts w:ascii="Comic Sans MS" w:eastAsia="Times New Roman" w:hAnsi="Comic Sans MS" w:cs="Arial"/>
          <w:color w:val="000000" w:themeColor="text1"/>
          <w:spacing w:val="-10"/>
          <w:kern w:val="0"/>
          <w:sz w:val="40"/>
          <w:szCs w:val="40"/>
        </w:rPr>
        <w:t>i</w:t>
      </w:r>
      <w:r>
        <w:rPr>
          <w:rFonts w:ascii="Comic Sans MS" w:eastAsia="Times New Roman" w:hAnsi="Comic Sans MS" w:cs="Arial"/>
          <w:color w:val="000000" w:themeColor="text1"/>
          <w:spacing w:val="-10"/>
          <w:kern w:val="0"/>
          <w:sz w:val="40"/>
          <w:szCs w:val="40"/>
        </w:rPr>
        <w:t xml:space="preserve">tion, </w:t>
      </w:r>
      <w:r w:rsidR="00840CB6">
        <w:rPr>
          <w:rFonts w:ascii="Comic Sans MS" w:eastAsia="Times New Roman" w:hAnsi="Comic Sans MS" w:cs="Arial"/>
          <w:color w:val="000000" w:themeColor="text1"/>
          <w:spacing w:val="-10"/>
          <w:kern w:val="0"/>
          <w:sz w:val="40"/>
          <w:szCs w:val="40"/>
        </w:rPr>
        <w:t xml:space="preserve">free will, </w:t>
      </w:r>
      <w:r>
        <w:rPr>
          <w:rFonts w:ascii="Comic Sans MS" w:eastAsia="Times New Roman" w:hAnsi="Comic Sans MS" w:cs="Arial"/>
          <w:color w:val="000000" w:themeColor="text1"/>
          <w:spacing w:val="-10"/>
          <w:kern w:val="0"/>
          <w:sz w:val="40"/>
          <w:szCs w:val="40"/>
        </w:rPr>
        <w:t xml:space="preserve">the </w:t>
      </w:r>
      <w:r w:rsidR="00840CB6">
        <w:rPr>
          <w:rFonts w:ascii="Comic Sans MS" w:eastAsia="Times New Roman" w:hAnsi="Comic Sans MS" w:cs="Arial"/>
          <w:color w:val="000000" w:themeColor="text1"/>
          <w:spacing w:val="-10"/>
          <w:kern w:val="0"/>
          <w:sz w:val="40"/>
          <w:szCs w:val="40"/>
        </w:rPr>
        <w:t xml:space="preserve">ability to choose and every believer will choose to live under the law of </w:t>
      </w:r>
      <w:r w:rsidR="00840CB6">
        <w:rPr>
          <w:rFonts w:ascii="Comic Sans MS" w:eastAsia="Times New Roman" w:hAnsi="Comic Sans MS" w:cs="Arial"/>
          <w:color w:val="000000" w:themeColor="text1"/>
          <w:spacing w:val="-10"/>
          <w:kern w:val="0"/>
          <w:sz w:val="40"/>
          <w:szCs w:val="40"/>
        </w:rPr>
        <w:lastRenderedPageBreak/>
        <w:t>the Spirit</w:t>
      </w:r>
      <w:r w:rsidR="002D3597">
        <w:rPr>
          <w:rFonts w:ascii="Comic Sans MS" w:eastAsia="Times New Roman" w:hAnsi="Comic Sans MS" w:cs="Arial"/>
          <w:color w:val="000000" w:themeColor="text1"/>
          <w:spacing w:val="-10"/>
          <w:kern w:val="0"/>
          <w:sz w:val="40"/>
          <w:szCs w:val="40"/>
        </w:rPr>
        <w:t xml:space="preserve"> of life</w:t>
      </w:r>
      <w:r w:rsidR="00840CB6">
        <w:rPr>
          <w:rFonts w:ascii="Comic Sans MS" w:eastAsia="Times New Roman" w:hAnsi="Comic Sans MS" w:cs="Arial"/>
          <w:color w:val="000000" w:themeColor="text1"/>
          <w:spacing w:val="-10"/>
          <w:kern w:val="0"/>
          <w:sz w:val="40"/>
          <w:szCs w:val="40"/>
        </w:rPr>
        <w:t xml:space="preserve"> in Christ Jesus, or we will choose to live under the law of sin and death.</w:t>
      </w:r>
      <w:r w:rsidR="002D3597">
        <w:rPr>
          <w:rFonts w:ascii="Comic Sans MS" w:eastAsia="Times New Roman" w:hAnsi="Comic Sans MS" w:cs="Arial"/>
          <w:color w:val="000000" w:themeColor="text1"/>
          <w:spacing w:val="-10"/>
          <w:kern w:val="0"/>
          <w:sz w:val="40"/>
          <w:szCs w:val="40"/>
        </w:rPr>
        <w:t xml:space="preserve"> The first choice depends on the Holy Spirit where the second choice depends on one’s self. </w:t>
      </w:r>
    </w:p>
    <w:p w14:paraId="4B1AD767" w14:textId="5FC67A22" w:rsidR="00840CB6" w:rsidRPr="006646E0" w:rsidRDefault="00840CB6" w:rsidP="00694803">
      <w:pPr>
        <w:pStyle w:val="Standard"/>
        <w:rPr>
          <w:rFonts w:ascii="Comic Sans MS" w:eastAsia="Times New Roman" w:hAnsi="Comic Sans MS" w:cs="Arial"/>
          <w:color w:val="000000" w:themeColor="text1"/>
          <w:spacing w:val="-10"/>
          <w:kern w:val="0"/>
          <w:sz w:val="16"/>
          <w:szCs w:val="16"/>
        </w:rPr>
      </w:pPr>
    </w:p>
    <w:p w14:paraId="36343390" w14:textId="3F1538AC" w:rsidR="00C6023D" w:rsidRDefault="00840CB6" w:rsidP="00694803">
      <w:pPr>
        <w:pStyle w:val="Standard"/>
        <w:rPr>
          <w:rFonts w:ascii="Comic Sans MS" w:eastAsia="Times New Roman" w:hAnsi="Comic Sans MS" w:cs="Arial"/>
          <w:color w:val="000000" w:themeColor="text1"/>
          <w:spacing w:val="-10"/>
          <w:kern w:val="0"/>
          <w:sz w:val="40"/>
          <w:szCs w:val="40"/>
        </w:rPr>
      </w:pPr>
      <w:r w:rsidRPr="00205BC0">
        <w:rPr>
          <w:rFonts w:ascii="Comic Sans MS" w:eastAsia="Times New Roman" w:hAnsi="Comic Sans MS" w:cs="Arial"/>
          <w:color w:val="000000" w:themeColor="text1"/>
          <w:spacing w:val="-10"/>
          <w:kern w:val="0"/>
          <w:sz w:val="40"/>
          <w:szCs w:val="40"/>
        </w:rPr>
        <w:t xml:space="preserve">Moses </w:t>
      </w:r>
      <w:r w:rsidR="00205BC0" w:rsidRPr="00205BC0">
        <w:rPr>
          <w:rFonts w:ascii="Comic Sans MS" w:eastAsia="Times New Roman" w:hAnsi="Comic Sans MS" w:cs="Arial"/>
          <w:color w:val="000000" w:themeColor="text1"/>
          <w:spacing w:val="-10"/>
          <w:kern w:val="0"/>
          <w:sz w:val="40"/>
          <w:szCs w:val="40"/>
        </w:rPr>
        <w:t xml:space="preserve">said </w:t>
      </w:r>
      <w:r w:rsidRPr="00205BC0">
        <w:rPr>
          <w:rFonts w:ascii="Comic Sans MS" w:eastAsia="Times New Roman" w:hAnsi="Comic Sans MS" w:cs="Arial"/>
          <w:color w:val="000000" w:themeColor="text1"/>
          <w:spacing w:val="-10"/>
          <w:kern w:val="0"/>
          <w:sz w:val="40"/>
          <w:szCs w:val="40"/>
        </w:rPr>
        <w:t>in the Torah</w:t>
      </w:r>
      <w:r w:rsidR="00205BC0" w:rsidRPr="00205BC0">
        <w:rPr>
          <w:rFonts w:ascii="Comic Sans MS" w:eastAsia="Times New Roman" w:hAnsi="Comic Sans MS" w:cs="Arial"/>
          <w:color w:val="000000" w:themeColor="text1"/>
          <w:spacing w:val="-10"/>
          <w:kern w:val="0"/>
          <w:sz w:val="40"/>
          <w:szCs w:val="40"/>
        </w:rPr>
        <w:t xml:space="preserve">, </w:t>
      </w:r>
      <w:r w:rsidRPr="00205BC0">
        <w:rPr>
          <w:rFonts w:ascii="Comic Sans MS" w:eastAsia="Times New Roman" w:hAnsi="Comic Sans MS" w:cs="Arial"/>
          <w:b/>
          <w:bCs/>
          <w:i/>
          <w:iCs/>
          <w:color w:val="000000" w:themeColor="text1"/>
          <w:spacing w:val="-10"/>
          <w:kern w:val="0"/>
          <w:sz w:val="40"/>
          <w:szCs w:val="40"/>
        </w:rPr>
        <w:t>“I set before you this day, life or death”</w:t>
      </w:r>
      <w:r w:rsidRPr="00840CB6">
        <w:rPr>
          <w:rFonts w:ascii="Comic Sans MS" w:eastAsia="Times New Roman" w:hAnsi="Comic Sans MS" w:cs="Arial"/>
          <w:color w:val="000000" w:themeColor="text1"/>
          <w:spacing w:val="-10"/>
          <w:kern w:val="0"/>
          <w:sz w:val="40"/>
          <w:szCs w:val="40"/>
        </w:rPr>
        <w:t xml:space="preserve"> </w:t>
      </w:r>
      <w:r w:rsidR="00205BC0">
        <w:rPr>
          <w:rFonts w:ascii="Comic Sans MS" w:eastAsia="Times New Roman" w:hAnsi="Comic Sans MS" w:cs="Arial"/>
          <w:color w:val="000000" w:themeColor="text1"/>
          <w:spacing w:val="-10"/>
          <w:kern w:val="0"/>
          <w:sz w:val="40"/>
          <w:szCs w:val="40"/>
        </w:rPr>
        <w:t xml:space="preserve">(Deut. 11:26-28, </w:t>
      </w:r>
      <w:r w:rsidR="006646E0">
        <w:rPr>
          <w:rFonts w:ascii="Comic Sans MS" w:eastAsia="Times New Roman" w:hAnsi="Comic Sans MS" w:cs="Arial"/>
          <w:color w:val="000000" w:themeColor="text1"/>
          <w:spacing w:val="-10"/>
          <w:kern w:val="0"/>
          <w:sz w:val="40"/>
          <w:szCs w:val="40"/>
        </w:rPr>
        <w:t>30:15-18. &amp; 19-20). The question is, “Will we</w:t>
      </w:r>
      <w:r w:rsidRPr="00840CB6">
        <w:rPr>
          <w:rFonts w:ascii="Comic Sans MS" w:eastAsia="Times New Roman" w:hAnsi="Comic Sans MS" w:cs="Arial"/>
          <w:color w:val="000000" w:themeColor="text1"/>
          <w:spacing w:val="-10"/>
          <w:kern w:val="0"/>
          <w:sz w:val="40"/>
          <w:szCs w:val="40"/>
        </w:rPr>
        <w:t xml:space="preserve"> </w:t>
      </w:r>
      <w:r w:rsidR="006646E0">
        <w:rPr>
          <w:rFonts w:ascii="Comic Sans MS" w:eastAsia="Times New Roman" w:hAnsi="Comic Sans MS" w:cs="Arial"/>
          <w:color w:val="000000" w:themeColor="text1"/>
          <w:spacing w:val="-10"/>
          <w:kern w:val="0"/>
          <w:sz w:val="40"/>
          <w:szCs w:val="40"/>
        </w:rPr>
        <w:t xml:space="preserve">choose to </w:t>
      </w:r>
      <w:r w:rsidRPr="00840CB6">
        <w:rPr>
          <w:rFonts w:ascii="Comic Sans MS" w:eastAsia="Times New Roman" w:hAnsi="Comic Sans MS" w:cs="Arial"/>
          <w:color w:val="000000" w:themeColor="text1"/>
          <w:spacing w:val="-10"/>
          <w:kern w:val="0"/>
          <w:sz w:val="40"/>
          <w:szCs w:val="40"/>
        </w:rPr>
        <w:t xml:space="preserve">follow the </w:t>
      </w:r>
      <w:r w:rsidR="006646E0">
        <w:rPr>
          <w:rFonts w:ascii="Comic Sans MS" w:eastAsia="Times New Roman" w:hAnsi="Comic Sans MS" w:cs="Arial"/>
          <w:color w:val="000000" w:themeColor="text1"/>
          <w:spacing w:val="-10"/>
          <w:kern w:val="0"/>
          <w:sz w:val="40"/>
          <w:szCs w:val="40"/>
        </w:rPr>
        <w:t xml:space="preserve">law of the Spirit of life in Christ </w:t>
      </w:r>
      <w:r w:rsidR="006646E0" w:rsidRPr="006646E0">
        <w:rPr>
          <w:rFonts w:ascii="Comic Sans MS" w:eastAsia="Times New Roman" w:hAnsi="Comic Sans MS" w:cs="Arial"/>
          <w:color w:val="000000" w:themeColor="text1"/>
          <w:spacing w:val="-6"/>
          <w:kern w:val="0"/>
          <w:sz w:val="40"/>
          <w:szCs w:val="40"/>
        </w:rPr>
        <w:t xml:space="preserve">Jesus and experience the </w:t>
      </w:r>
      <w:r w:rsidR="002D3597">
        <w:rPr>
          <w:rFonts w:ascii="Comic Sans MS" w:eastAsia="Times New Roman" w:hAnsi="Comic Sans MS" w:cs="Arial"/>
          <w:color w:val="000000" w:themeColor="text1"/>
          <w:spacing w:val="-6"/>
          <w:kern w:val="0"/>
          <w:sz w:val="40"/>
          <w:szCs w:val="40"/>
        </w:rPr>
        <w:t xml:space="preserve">fullness of </w:t>
      </w:r>
      <w:r w:rsidR="006646E0" w:rsidRPr="006646E0">
        <w:rPr>
          <w:rFonts w:ascii="Comic Sans MS" w:eastAsia="Times New Roman" w:hAnsi="Comic Sans MS" w:cs="Arial"/>
          <w:color w:val="000000" w:themeColor="text1"/>
          <w:spacing w:val="-6"/>
          <w:kern w:val="0"/>
          <w:sz w:val="40"/>
          <w:szCs w:val="40"/>
        </w:rPr>
        <w:t>b</w:t>
      </w:r>
      <w:r w:rsidR="002D3597">
        <w:rPr>
          <w:rFonts w:ascii="Comic Sans MS" w:eastAsia="Times New Roman" w:hAnsi="Comic Sans MS" w:cs="Arial"/>
          <w:color w:val="000000" w:themeColor="text1"/>
          <w:spacing w:val="-6"/>
          <w:kern w:val="0"/>
          <w:sz w:val="40"/>
          <w:szCs w:val="40"/>
        </w:rPr>
        <w:t>lessing</w:t>
      </w:r>
      <w:r w:rsidR="006646E0" w:rsidRPr="006646E0">
        <w:rPr>
          <w:rFonts w:ascii="Comic Sans MS" w:eastAsia="Times New Roman" w:hAnsi="Comic Sans MS" w:cs="Arial"/>
          <w:color w:val="000000" w:themeColor="text1"/>
          <w:spacing w:val="-6"/>
          <w:kern w:val="0"/>
          <w:sz w:val="40"/>
          <w:szCs w:val="40"/>
        </w:rPr>
        <w:t xml:space="preserve">s </w:t>
      </w:r>
      <w:r w:rsidR="002D3597">
        <w:rPr>
          <w:rFonts w:ascii="Comic Sans MS" w:eastAsia="Times New Roman" w:hAnsi="Comic Sans MS" w:cs="Arial"/>
          <w:color w:val="000000" w:themeColor="text1"/>
          <w:spacing w:val="-6"/>
          <w:kern w:val="0"/>
          <w:sz w:val="40"/>
          <w:szCs w:val="40"/>
        </w:rPr>
        <w:t>from God</w:t>
      </w:r>
      <w:r w:rsidR="006646E0" w:rsidRPr="006646E0">
        <w:rPr>
          <w:rFonts w:ascii="Comic Sans MS" w:eastAsia="Times New Roman" w:hAnsi="Comic Sans MS" w:cs="Arial"/>
          <w:color w:val="000000" w:themeColor="text1"/>
          <w:spacing w:val="-6"/>
          <w:kern w:val="0"/>
          <w:sz w:val="40"/>
          <w:szCs w:val="40"/>
        </w:rPr>
        <w:t xml:space="preserve">, </w:t>
      </w:r>
      <w:r w:rsidR="00BA5C40">
        <w:rPr>
          <w:rFonts w:ascii="Comic Sans MS" w:eastAsia="Times New Roman" w:hAnsi="Comic Sans MS" w:cs="Arial"/>
          <w:color w:val="000000" w:themeColor="text1"/>
          <w:spacing w:val="-6"/>
          <w:kern w:val="0"/>
          <w:sz w:val="40"/>
          <w:szCs w:val="40"/>
        </w:rPr>
        <w:t xml:space="preserve">   </w:t>
      </w:r>
      <w:r w:rsidR="006646E0" w:rsidRPr="006646E0">
        <w:rPr>
          <w:rFonts w:ascii="Comic Sans MS" w:eastAsia="Times New Roman" w:hAnsi="Comic Sans MS" w:cs="Arial"/>
          <w:color w:val="000000" w:themeColor="text1"/>
          <w:spacing w:val="-6"/>
          <w:kern w:val="0"/>
          <w:sz w:val="40"/>
          <w:szCs w:val="40"/>
        </w:rPr>
        <w:t xml:space="preserve">or </w:t>
      </w:r>
      <w:r w:rsidR="006646E0" w:rsidRPr="00BA5C40">
        <w:rPr>
          <w:rFonts w:ascii="Comic Sans MS" w:eastAsia="Times New Roman" w:hAnsi="Comic Sans MS" w:cs="Arial"/>
          <w:color w:val="000000" w:themeColor="text1"/>
          <w:spacing w:val="4"/>
          <w:kern w:val="0"/>
          <w:sz w:val="40"/>
          <w:szCs w:val="40"/>
        </w:rPr>
        <w:t xml:space="preserve">will we choose to follow the law of sin and death </w:t>
      </w:r>
      <w:r w:rsidRPr="00BA5C40">
        <w:rPr>
          <w:rFonts w:ascii="Comic Sans MS" w:eastAsia="Times New Roman" w:hAnsi="Comic Sans MS" w:cs="Arial"/>
          <w:color w:val="000000" w:themeColor="text1"/>
          <w:spacing w:val="4"/>
          <w:kern w:val="0"/>
          <w:sz w:val="40"/>
          <w:szCs w:val="40"/>
        </w:rPr>
        <w:t>and</w:t>
      </w:r>
      <w:r w:rsidRPr="00840CB6">
        <w:rPr>
          <w:rFonts w:ascii="Comic Sans MS" w:eastAsia="Times New Roman" w:hAnsi="Comic Sans MS" w:cs="Arial"/>
          <w:color w:val="000000" w:themeColor="text1"/>
          <w:spacing w:val="-10"/>
          <w:kern w:val="0"/>
          <w:sz w:val="40"/>
          <w:szCs w:val="40"/>
        </w:rPr>
        <w:t xml:space="preserve"> experience death? </w:t>
      </w:r>
    </w:p>
    <w:p w14:paraId="366C6349" w14:textId="77777777" w:rsidR="00C6023D" w:rsidRPr="00C6023D" w:rsidRDefault="00C6023D" w:rsidP="00694803">
      <w:pPr>
        <w:pStyle w:val="Standard"/>
        <w:rPr>
          <w:rFonts w:ascii="Comic Sans MS" w:eastAsia="Times New Roman" w:hAnsi="Comic Sans MS" w:cs="Arial"/>
          <w:color w:val="000000" w:themeColor="text1"/>
          <w:spacing w:val="-10"/>
          <w:kern w:val="0"/>
          <w:sz w:val="16"/>
          <w:szCs w:val="16"/>
        </w:rPr>
      </w:pPr>
    </w:p>
    <w:p w14:paraId="3069AB4E" w14:textId="7B288085" w:rsidR="00AC536D" w:rsidRDefault="00AC536D" w:rsidP="00694803">
      <w:pPr>
        <w:pStyle w:val="Standard"/>
        <w:rPr>
          <w:rFonts w:ascii="Comic Sans MS" w:eastAsia="Times New Roman" w:hAnsi="Comic Sans MS" w:cs="Arial"/>
          <w:color w:val="000000" w:themeColor="text1"/>
          <w:spacing w:val="-10"/>
          <w:kern w:val="0"/>
          <w:sz w:val="40"/>
          <w:szCs w:val="40"/>
        </w:rPr>
      </w:pPr>
      <w:r>
        <w:rPr>
          <w:noProof/>
        </w:rPr>
        <w:drawing>
          <wp:inline distT="0" distB="0" distL="0" distR="0" wp14:anchorId="770F0040" wp14:editId="37DF20A5">
            <wp:extent cx="6629400" cy="4835525"/>
            <wp:effectExtent l="0" t="0" r="0" b="3175"/>
            <wp:docPr id="42" name="Picture 42"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835525"/>
                    </a:xfrm>
                    <a:prstGeom prst="rect">
                      <a:avLst/>
                    </a:prstGeom>
                    <a:noFill/>
                    <a:ln>
                      <a:noFill/>
                    </a:ln>
                  </pic:spPr>
                </pic:pic>
              </a:graphicData>
            </a:graphic>
          </wp:inline>
        </w:drawing>
      </w:r>
    </w:p>
    <w:p w14:paraId="5D8EDD50" w14:textId="5C25EA3B" w:rsidR="00C6023D" w:rsidRDefault="00C6023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Following the law of sin and death can manifest itself by a rebellious attitude where there is indifference to God, or it can manifest itself by an attitude to please God by keeping the law</w:t>
      </w:r>
      <w:r w:rsidR="0034304B">
        <w:rPr>
          <w:rFonts w:ascii="Comic Sans MS" w:eastAsia="Times New Roman" w:hAnsi="Comic Sans MS" w:cs="Arial"/>
          <w:color w:val="000000" w:themeColor="text1"/>
          <w:spacing w:val="-10"/>
          <w:kern w:val="0"/>
          <w:sz w:val="40"/>
          <w:szCs w:val="40"/>
        </w:rPr>
        <w:t>, but</w:t>
      </w:r>
      <w:r>
        <w:rPr>
          <w:rFonts w:ascii="Comic Sans MS" w:eastAsia="Times New Roman" w:hAnsi="Comic Sans MS" w:cs="Arial"/>
          <w:color w:val="000000" w:themeColor="text1"/>
          <w:spacing w:val="-10"/>
          <w:kern w:val="0"/>
          <w:sz w:val="40"/>
          <w:szCs w:val="40"/>
        </w:rPr>
        <w:t xml:space="preserve"> apart from the enabling power of the Holy Spirit.</w:t>
      </w:r>
    </w:p>
    <w:p w14:paraId="740E756F" w14:textId="350B2827" w:rsidR="00C6023D" w:rsidRPr="007C7E63" w:rsidRDefault="00C6023D" w:rsidP="00694803">
      <w:pPr>
        <w:pStyle w:val="Standard"/>
        <w:rPr>
          <w:rFonts w:ascii="Comic Sans MS" w:eastAsia="Times New Roman" w:hAnsi="Comic Sans MS" w:cs="Arial"/>
          <w:color w:val="000000" w:themeColor="text1"/>
          <w:spacing w:val="-10"/>
          <w:kern w:val="0"/>
          <w:sz w:val="16"/>
          <w:szCs w:val="16"/>
        </w:rPr>
      </w:pPr>
    </w:p>
    <w:p w14:paraId="5C4863E2" w14:textId="6BD222A2" w:rsidR="00840CB6" w:rsidRPr="00A32CF5" w:rsidRDefault="007C7E63" w:rsidP="00694803">
      <w:pPr>
        <w:pStyle w:val="Standard"/>
        <w:rPr>
          <w:rFonts w:ascii="Comic Sans MS" w:eastAsia="Times New Roman" w:hAnsi="Comic Sans MS" w:cs="Arial"/>
          <w:color w:val="000000" w:themeColor="text1"/>
          <w:spacing w:val="-10"/>
          <w:kern w:val="0"/>
          <w:sz w:val="40"/>
          <w:szCs w:val="40"/>
        </w:rPr>
      </w:pPr>
      <w:r w:rsidRPr="00840CB6">
        <w:rPr>
          <w:rFonts w:ascii="Comic Sans MS" w:eastAsia="Times New Roman" w:hAnsi="Comic Sans MS" w:cs="Arial"/>
          <w:color w:val="000000" w:themeColor="text1"/>
          <w:spacing w:val="-10"/>
          <w:kern w:val="0"/>
          <w:sz w:val="40"/>
          <w:szCs w:val="40"/>
        </w:rPr>
        <w:t>We</w:t>
      </w:r>
      <w:r>
        <w:rPr>
          <w:rFonts w:ascii="Comic Sans MS" w:eastAsia="Times New Roman" w:hAnsi="Comic Sans MS" w:cs="Arial"/>
          <w:color w:val="000000" w:themeColor="text1"/>
          <w:spacing w:val="-10"/>
          <w:kern w:val="0"/>
          <w:sz w:val="40"/>
          <w:szCs w:val="40"/>
        </w:rPr>
        <w:t xml:space="preserve"> will</w:t>
      </w:r>
      <w:r w:rsidRPr="00840CB6">
        <w:rPr>
          <w:rFonts w:ascii="Comic Sans MS" w:eastAsia="Times New Roman" w:hAnsi="Comic Sans MS" w:cs="Arial"/>
          <w:color w:val="000000" w:themeColor="text1"/>
          <w:spacing w:val="-10"/>
          <w:kern w:val="0"/>
          <w:sz w:val="40"/>
          <w:szCs w:val="40"/>
        </w:rPr>
        <w:t xml:space="preserve"> see </w:t>
      </w:r>
      <w:r w:rsidR="006E17C4">
        <w:rPr>
          <w:rFonts w:ascii="Comic Sans MS" w:eastAsia="Times New Roman" w:hAnsi="Comic Sans MS" w:cs="Arial"/>
          <w:color w:val="000000" w:themeColor="text1"/>
          <w:spacing w:val="-10"/>
          <w:kern w:val="0"/>
          <w:sz w:val="40"/>
          <w:szCs w:val="40"/>
        </w:rPr>
        <w:t>that</w:t>
      </w:r>
      <w:r w:rsidR="00840CB6" w:rsidRPr="00840CB6">
        <w:rPr>
          <w:rFonts w:ascii="Comic Sans MS" w:eastAsia="Times New Roman" w:hAnsi="Comic Sans MS" w:cs="Arial"/>
          <w:color w:val="000000" w:themeColor="text1"/>
          <w:spacing w:val="-10"/>
          <w:kern w:val="0"/>
          <w:sz w:val="40"/>
          <w:szCs w:val="40"/>
        </w:rPr>
        <w:t xml:space="preserve"> this whole chapter </w:t>
      </w:r>
      <w:r w:rsidR="006E17C4">
        <w:rPr>
          <w:rFonts w:ascii="Comic Sans MS" w:eastAsia="Times New Roman" w:hAnsi="Comic Sans MS" w:cs="Arial"/>
          <w:color w:val="000000" w:themeColor="text1"/>
          <w:spacing w:val="-10"/>
          <w:kern w:val="0"/>
          <w:sz w:val="40"/>
          <w:szCs w:val="40"/>
        </w:rPr>
        <w:t xml:space="preserve">shows </w:t>
      </w:r>
      <w:r w:rsidR="00840CB6" w:rsidRPr="00840CB6">
        <w:rPr>
          <w:rFonts w:ascii="Comic Sans MS" w:eastAsia="Times New Roman" w:hAnsi="Comic Sans MS" w:cs="Arial"/>
          <w:color w:val="000000" w:themeColor="text1"/>
          <w:spacing w:val="-10"/>
          <w:kern w:val="0"/>
          <w:sz w:val="40"/>
          <w:szCs w:val="40"/>
        </w:rPr>
        <w:t>a stark, rigid contrast between flesh and Spirit</w:t>
      </w:r>
      <w:r>
        <w:rPr>
          <w:rFonts w:ascii="Comic Sans MS" w:eastAsia="Times New Roman" w:hAnsi="Comic Sans MS" w:cs="Arial"/>
          <w:color w:val="000000" w:themeColor="text1"/>
          <w:spacing w:val="-10"/>
          <w:kern w:val="0"/>
          <w:sz w:val="40"/>
          <w:szCs w:val="40"/>
        </w:rPr>
        <w:t xml:space="preserve"> and</w:t>
      </w:r>
      <w:r w:rsidR="00840CB6" w:rsidRPr="00840CB6">
        <w:rPr>
          <w:rFonts w:ascii="Comic Sans MS" w:eastAsia="Times New Roman" w:hAnsi="Comic Sans MS" w:cs="Arial"/>
          <w:color w:val="000000" w:themeColor="text1"/>
          <w:spacing w:val="-10"/>
          <w:kern w:val="0"/>
          <w:sz w:val="40"/>
          <w:szCs w:val="40"/>
        </w:rPr>
        <w:t xml:space="preserve"> between life and death. It's one or the other</w:t>
      </w:r>
      <w:r>
        <w:rPr>
          <w:rFonts w:ascii="Comic Sans MS" w:eastAsia="Times New Roman" w:hAnsi="Comic Sans MS" w:cs="Arial"/>
          <w:color w:val="000000" w:themeColor="text1"/>
          <w:spacing w:val="-10"/>
          <w:kern w:val="0"/>
          <w:sz w:val="40"/>
          <w:szCs w:val="40"/>
        </w:rPr>
        <w:t>, there is no such thing as being a little bit in the flesh and a little bit in the Spirit.</w:t>
      </w:r>
    </w:p>
    <w:p w14:paraId="3DF474A0" w14:textId="77777777" w:rsidR="003D1B6F" w:rsidRPr="00C74252" w:rsidRDefault="003D1B6F" w:rsidP="00694803">
      <w:pPr>
        <w:pStyle w:val="Standard"/>
        <w:rPr>
          <w:rFonts w:ascii="Comic Sans MS" w:eastAsia="Times New Roman" w:hAnsi="Comic Sans MS" w:cs="Arial"/>
          <w:b/>
          <w:bCs/>
          <w:i/>
          <w:iCs/>
          <w:color w:val="000000" w:themeColor="text1"/>
          <w:spacing w:val="-10"/>
          <w:kern w:val="0"/>
          <w:sz w:val="16"/>
          <w:szCs w:val="16"/>
          <w:u w:val="single"/>
        </w:rPr>
      </w:pPr>
    </w:p>
    <w:p w14:paraId="17D9A307" w14:textId="0E388824" w:rsidR="003D1B6F" w:rsidRDefault="00AE6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God has given us a spiritual law that sets us free from the law of sin and death. Think about that. This spiritual law is administered through the Holy Spirit which gives us life</w:t>
      </w:r>
      <w:r w:rsidR="00C74252">
        <w:rPr>
          <w:rFonts w:ascii="Comic Sans MS" w:eastAsia="Times New Roman" w:hAnsi="Comic Sans MS" w:cs="Arial"/>
          <w:color w:val="000000" w:themeColor="text1"/>
          <w:spacing w:val="-10"/>
          <w:kern w:val="0"/>
          <w:sz w:val="40"/>
          <w:szCs w:val="40"/>
        </w:rPr>
        <w:t xml:space="preserve">. All we have to do is choose life rather than death. That doesn’t appear to be a difficult decision, but this spiritual law cannot </w:t>
      </w:r>
      <w:r w:rsidR="00C74252" w:rsidRPr="00C74252">
        <w:rPr>
          <w:rFonts w:ascii="Comic Sans MS" w:eastAsia="Times New Roman" w:hAnsi="Comic Sans MS" w:cs="Arial"/>
          <w:color w:val="000000" w:themeColor="text1"/>
          <w:spacing w:val="-2"/>
          <w:kern w:val="0"/>
          <w:sz w:val="40"/>
          <w:szCs w:val="40"/>
        </w:rPr>
        <w:t>help those who are biblically ignorant or those who are</w:t>
      </w:r>
      <w:r w:rsidR="00C74252">
        <w:rPr>
          <w:rFonts w:ascii="Comic Sans MS" w:eastAsia="Times New Roman" w:hAnsi="Comic Sans MS" w:cs="Arial"/>
          <w:color w:val="000000" w:themeColor="text1"/>
          <w:spacing w:val="-10"/>
          <w:kern w:val="0"/>
          <w:sz w:val="40"/>
          <w:szCs w:val="40"/>
        </w:rPr>
        <w:t xml:space="preserve"> consistently carried away by their lusts.  </w:t>
      </w:r>
    </w:p>
    <w:p w14:paraId="29CB9888" w14:textId="02A76FE1" w:rsidR="00C74252" w:rsidRPr="006E17C4" w:rsidRDefault="00C74252" w:rsidP="00694803">
      <w:pPr>
        <w:pStyle w:val="Standard"/>
        <w:rPr>
          <w:rFonts w:ascii="Comic Sans MS" w:eastAsia="Times New Roman" w:hAnsi="Comic Sans MS" w:cs="Arial"/>
          <w:color w:val="000000" w:themeColor="text1"/>
          <w:spacing w:val="-10"/>
          <w:kern w:val="0"/>
          <w:sz w:val="16"/>
          <w:szCs w:val="16"/>
        </w:rPr>
      </w:pPr>
    </w:p>
    <w:p w14:paraId="2A7D6590" w14:textId="19415264" w:rsidR="006E17C4" w:rsidRPr="00AE666B" w:rsidRDefault="00C7425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Very few believers have ever heard of the law of the Spirit    of life in Christ Jes</w:t>
      </w:r>
      <w:r w:rsidR="006E17C4">
        <w:rPr>
          <w:rFonts w:ascii="Comic Sans MS" w:eastAsia="Times New Roman" w:hAnsi="Comic Sans MS" w:cs="Arial"/>
          <w:color w:val="000000" w:themeColor="text1"/>
          <w:spacing w:val="-10"/>
          <w:kern w:val="0"/>
          <w:sz w:val="40"/>
          <w:szCs w:val="40"/>
        </w:rPr>
        <w:t xml:space="preserve">us and even fewer than that know what    it is or could explain it. </w:t>
      </w:r>
      <w:r w:rsidR="00A00906">
        <w:rPr>
          <w:rFonts w:ascii="Comic Sans MS" w:eastAsia="Times New Roman" w:hAnsi="Comic Sans MS" w:cs="Arial"/>
          <w:color w:val="000000" w:themeColor="text1"/>
          <w:spacing w:val="-10"/>
          <w:kern w:val="0"/>
          <w:sz w:val="40"/>
          <w:szCs w:val="40"/>
        </w:rPr>
        <w:t xml:space="preserve"> If you don’t believe it, ask your Christian friends or family what it is. Ask them if they know that the “</w:t>
      </w:r>
      <w:r w:rsidR="00687CC7" w:rsidRPr="00687CC7">
        <w:rPr>
          <w:rFonts w:ascii="Comic Sans MS" w:eastAsia="Times New Roman" w:hAnsi="Comic Sans MS" w:cs="Arial"/>
          <w:color w:val="000000" w:themeColor="text1"/>
          <w:spacing w:val="-10"/>
          <w:kern w:val="0"/>
          <w:sz w:val="40"/>
          <w:szCs w:val="40"/>
        </w:rPr>
        <w:t xml:space="preserve">Spirit of life” is </w:t>
      </w:r>
      <w:r w:rsidR="00A00906" w:rsidRPr="00687CC7">
        <w:rPr>
          <w:rFonts w:ascii="Comic Sans MS" w:eastAsia="Times New Roman" w:hAnsi="Comic Sans MS" w:cs="Arial"/>
          <w:color w:val="000000" w:themeColor="text1"/>
          <w:spacing w:val="-10"/>
          <w:kern w:val="0"/>
          <w:sz w:val="40"/>
          <w:szCs w:val="40"/>
        </w:rPr>
        <w:t xml:space="preserve">God </w:t>
      </w:r>
      <w:r w:rsidR="00687CC7" w:rsidRPr="00687CC7">
        <w:rPr>
          <w:rFonts w:ascii="Comic Sans MS" w:eastAsia="Times New Roman" w:hAnsi="Comic Sans MS" w:cs="Arial"/>
          <w:color w:val="000000" w:themeColor="text1"/>
          <w:spacing w:val="-10"/>
          <w:kern w:val="0"/>
          <w:sz w:val="40"/>
          <w:szCs w:val="40"/>
        </w:rPr>
        <w:t>the Holy Spirit</w:t>
      </w:r>
      <w:r w:rsidR="00A00906">
        <w:rPr>
          <w:rFonts w:ascii="Comic Sans MS" w:eastAsia="Times New Roman" w:hAnsi="Comic Sans MS" w:cs="Arial"/>
          <w:color w:val="000000" w:themeColor="text1"/>
          <w:spacing w:val="-10"/>
          <w:kern w:val="0"/>
          <w:sz w:val="40"/>
          <w:szCs w:val="40"/>
        </w:rPr>
        <w:t xml:space="preserve">. </w:t>
      </w:r>
    </w:p>
    <w:p w14:paraId="0064EE3B" w14:textId="77777777" w:rsidR="003D1B6F" w:rsidRPr="000515E3"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0F337B9B" w14:textId="77777777" w:rsidR="00A733BF" w:rsidRPr="00A733BF" w:rsidRDefault="00A733BF" w:rsidP="00A733BF">
      <w:pPr>
        <w:shd w:val="clear" w:color="auto" w:fill="FFFFFF"/>
        <w:ind w:right="-720"/>
        <w:rPr>
          <w:b/>
          <w:color w:val="2F5496" w:themeColor="accent1" w:themeShade="BF"/>
          <w:sz w:val="16"/>
          <w:szCs w:val="16"/>
          <w:u w:val="single"/>
        </w:rPr>
      </w:pPr>
    </w:p>
    <w:p w14:paraId="599E773A" w14:textId="2F8151FF" w:rsidR="00A733BF" w:rsidRDefault="00A733BF" w:rsidP="00A733BF">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203</w:t>
      </w:r>
      <w:r>
        <w:rPr>
          <w:b/>
          <w:color w:val="2F5496" w:themeColor="accent1" w:themeShade="BF"/>
          <w:sz w:val="48"/>
          <w:szCs w:val="48"/>
        </w:rPr>
        <w:t xml:space="preserve"> (7-26-22)  </w:t>
      </w:r>
    </w:p>
    <w:p w14:paraId="2E12EB96" w14:textId="429058AC" w:rsidR="00687CC7" w:rsidRPr="00687CC7" w:rsidRDefault="006E17C4" w:rsidP="00687CC7">
      <w:pPr>
        <w:pStyle w:val="Standard"/>
        <w:rPr>
          <w:rFonts w:ascii="Comic Sans MS" w:eastAsia="Times New Roman" w:hAnsi="Comic Sans MS" w:cs="Arial"/>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lastRenderedPageBreak/>
        <w:t xml:space="preserve">All </w:t>
      </w:r>
      <w:r w:rsidRPr="006E17C4">
        <w:rPr>
          <w:rFonts w:ascii="Comic Sans MS" w:eastAsia="Times New Roman" w:hAnsi="Comic Sans MS" w:cs="Arial"/>
          <w:color w:val="000000" w:themeColor="text1"/>
          <w:spacing w:val="-10"/>
          <w:kern w:val="0"/>
          <w:sz w:val="40"/>
          <w:szCs w:val="40"/>
        </w:rPr>
        <w:t>believers have been given eternal life</w:t>
      </w:r>
      <w:r w:rsidR="000515E3">
        <w:rPr>
          <w:rFonts w:ascii="Comic Sans MS" w:eastAsia="Times New Roman" w:hAnsi="Comic Sans MS" w:cs="Arial"/>
          <w:color w:val="000000" w:themeColor="text1"/>
          <w:spacing w:val="-10"/>
          <w:kern w:val="0"/>
          <w:sz w:val="40"/>
          <w:szCs w:val="40"/>
        </w:rPr>
        <w:t>,</w:t>
      </w:r>
      <w:r w:rsidRPr="006E17C4">
        <w:rPr>
          <w:rFonts w:ascii="Comic Sans MS" w:eastAsia="Times New Roman" w:hAnsi="Comic Sans MS" w:cs="Arial"/>
          <w:color w:val="000000" w:themeColor="text1"/>
          <w:spacing w:val="-10"/>
          <w:kern w:val="0"/>
          <w:sz w:val="40"/>
          <w:szCs w:val="40"/>
        </w:rPr>
        <w:t xml:space="preserve"> but </w:t>
      </w:r>
      <w:r w:rsidR="000515E3">
        <w:rPr>
          <w:rFonts w:ascii="Comic Sans MS" w:eastAsia="Times New Roman" w:hAnsi="Comic Sans MS" w:cs="Arial"/>
          <w:color w:val="000000" w:themeColor="text1"/>
          <w:spacing w:val="-10"/>
          <w:kern w:val="0"/>
          <w:sz w:val="40"/>
          <w:szCs w:val="40"/>
        </w:rPr>
        <w:t>we</w:t>
      </w:r>
      <w:r w:rsidRPr="006E17C4">
        <w:rPr>
          <w:rFonts w:ascii="Comic Sans MS" w:eastAsia="Times New Roman" w:hAnsi="Comic Sans MS" w:cs="Arial"/>
          <w:color w:val="000000" w:themeColor="text1"/>
          <w:spacing w:val="-10"/>
          <w:kern w:val="0"/>
          <w:sz w:val="40"/>
          <w:szCs w:val="40"/>
        </w:rPr>
        <w:t xml:space="preserve"> can still </w:t>
      </w:r>
      <w:r>
        <w:rPr>
          <w:rFonts w:ascii="Comic Sans MS" w:eastAsia="Times New Roman" w:hAnsi="Comic Sans MS" w:cs="Arial"/>
          <w:color w:val="000000" w:themeColor="text1"/>
          <w:spacing w:val="-10"/>
          <w:kern w:val="0"/>
          <w:sz w:val="40"/>
          <w:szCs w:val="40"/>
        </w:rPr>
        <w:t>undergo</w:t>
      </w:r>
      <w:r w:rsidRPr="006E17C4">
        <w:rPr>
          <w:rFonts w:ascii="Comic Sans MS" w:eastAsia="Times New Roman" w:hAnsi="Comic Sans MS" w:cs="Arial"/>
          <w:color w:val="000000" w:themeColor="text1"/>
          <w:spacing w:val="-10"/>
          <w:kern w:val="0"/>
          <w:sz w:val="40"/>
          <w:szCs w:val="40"/>
        </w:rPr>
        <w:t xml:space="preserve"> </w:t>
      </w:r>
      <w:r w:rsidR="004F6B71">
        <w:rPr>
          <w:rFonts w:ascii="Comic Sans MS" w:eastAsia="Times New Roman" w:hAnsi="Comic Sans MS" w:cs="Arial"/>
          <w:color w:val="000000" w:themeColor="text1"/>
          <w:spacing w:val="-10"/>
          <w:kern w:val="0"/>
          <w:sz w:val="40"/>
          <w:szCs w:val="40"/>
        </w:rPr>
        <w:t xml:space="preserve">what can be called </w:t>
      </w:r>
      <w:r w:rsidR="004F6B71" w:rsidRPr="000515E3">
        <w:rPr>
          <w:rFonts w:ascii="Comic Sans MS" w:eastAsia="Times New Roman" w:hAnsi="Comic Sans MS" w:cs="Arial"/>
          <w:color w:val="000000" w:themeColor="text1"/>
          <w:spacing w:val="-10"/>
          <w:kern w:val="0"/>
          <w:sz w:val="40"/>
          <w:szCs w:val="40"/>
          <w:u w:val="single"/>
        </w:rPr>
        <w:t>experiential spiritual</w:t>
      </w:r>
      <w:r w:rsidRPr="000515E3">
        <w:rPr>
          <w:rFonts w:ascii="Comic Sans MS" w:eastAsia="Times New Roman" w:hAnsi="Comic Sans MS" w:cs="Arial"/>
          <w:color w:val="000000" w:themeColor="text1"/>
          <w:spacing w:val="-10"/>
          <w:kern w:val="0"/>
          <w:sz w:val="40"/>
          <w:szCs w:val="40"/>
          <w:u w:val="single"/>
        </w:rPr>
        <w:t xml:space="preserve"> death</w:t>
      </w:r>
      <w:r w:rsidR="004F6B71">
        <w:rPr>
          <w:rFonts w:ascii="Comic Sans MS" w:eastAsia="Times New Roman" w:hAnsi="Comic Sans MS" w:cs="Arial"/>
          <w:color w:val="000000" w:themeColor="text1"/>
          <w:spacing w:val="-10"/>
          <w:kern w:val="0"/>
          <w:sz w:val="40"/>
          <w:szCs w:val="40"/>
        </w:rPr>
        <w:t>. We are born spiritually dead, separated from God</w:t>
      </w:r>
      <w:r w:rsidR="000515E3">
        <w:rPr>
          <w:rFonts w:ascii="Comic Sans MS" w:eastAsia="Times New Roman" w:hAnsi="Comic Sans MS" w:cs="Arial"/>
          <w:color w:val="000000" w:themeColor="text1"/>
          <w:spacing w:val="-10"/>
          <w:kern w:val="0"/>
          <w:sz w:val="40"/>
          <w:szCs w:val="40"/>
        </w:rPr>
        <w:t>;</w:t>
      </w:r>
      <w:r w:rsidR="004F6B71">
        <w:rPr>
          <w:rFonts w:ascii="Comic Sans MS" w:eastAsia="Times New Roman" w:hAnsi="Comic Sans MS" w:cs="Arial"/>
          <w:color w:val="000000" w:themeColor="text1"/>
          <w:spacing w:val="-10"/>
          <w:kern w:val="0"/>
          <w:sz w:val="40"/>
          <w:szCs w:val="40"/>
        </w:rPr>
        <w:t xml:space="preserve"> </w:t>
      </w:r>
      <w:r w:rsidR="004F6B71" w:rsidRPr="000515E3">
        <w:rPr>
          <w:rFonts w:ascii="Comic Sans MS" w:eastAsia="Times New Roman" w:hAnsi="Comic Sans MS" w:cs="Arial"/>
          <w:color w:val="000000" w:themeColor="text1"/>
          <w:spacing w:val="-10"/>
          <w:kern w:val="0"/>
          <w:sz w:val="40"/>
          <w:szCs w:val="40"/>
          <w:u w:val="single"/>
        </w:rPr>
        <w:t xml:space="preserve">Experiential </w:t>
      </w:r>
    </w:p>
    <w:p w14:paraId="03EC1965" w14:textId="39B88B47" w:rsidR="00C74252" w:rsidRPr="00C74252" w:rsidRDefault="004F6B71" w:rsidP="00687CC7">
      <w:pPr>
        <w:pStyle w:val="Standard"/>
        <w:rPr>
          <w:rFonts w:ascii="Comic Sans MS" w:eastAsia="Times New Roman" w:hAnsi="Comic Sans MS" w:cs="Arial"/>
          <w:color w:val="000000" w:themeColor="text1"/>
          <w:spacing w:val="-10"/>
          <w:kern w:val="0"/>
          <w:sz w:val="40"/>
          <w:szCs w:val="40"/>
        </w:rPr>
      </w:pPr>
      <w:r w:rsidRPr="000515E3">
        <w:rPr>
          <w:rFonts w:ascii="Comic Sans MS" w:eastAsia="Times New Roman" w:hAnsi="Comic Sans MS" w:cs="Arial"/>
          <w:color w:val="000000" w:themeColor="text1"/>
          <w:spacing w:val="-10"/>
          <w:kern w:val="0"/>
          <w:sz w:val="40"/>
          <w:szCs w:val="40"/>
          <w:u w:val="single"/>
        </w:rPr>
        <w:t>spiritual death</w:t>
      </w:r>
      <w:r>
        <w:rPr>
          <w:rFonts w:ascii="Comic Sans MS" w:eastAsia="Times New Roman" w:hAnsi="Comic Sans MS" w:cs="Arial"/>
          <w:color w:val="000000" w:themeColor="text1"/>
          <w:spacing w:val="-10"/>
          <w:kern w:val="0"/>
          <w:sz w:val="40"/>
          <w:szCs w:val="40"/>
        </w:rPr>
        <w:t xml:space="preserve"> occurs when believers submit themselves to the law of sin and death by trying to have victory over sin by </w:t>
      </w:r>
      <w:r w:rsidR="000515E3">
        <w:rPr>
          <w:rFonts w:ascii="Comic Sans MS" w:eastAsia="Times New Roman" w:hAnsi="Comic Sans MS" w:cs="Arial"/>
          <w:color w:val="000000" w:themeColor="text1"/>
          <w:spacing w:val="-10"/>
          <w:kern w:val="0"/>
          <w:sz w:val="40"/>
          <w:szCs w:val="40"/>
        </w:rPr>
        <w:t xml:space="preserve">trying to keep the law by </w:t>
      </w:r>
      <w:r>
        <w:rPr>
          <w:rFonts w:ascii="Comic Sans MS" w:eastAsia="Times New Roman" w:hAnsi="Comic Sans MS" w:cs="Arial"/>
          <w:color w:val="000000" w:themeColor="text1"/>
          <w:spacing w:val="-10"/>
          <w:kern w:val="0"/>
          <w:sz w:val="40"/>
          <w:szCs w:val="40"/>
        </w:rPr>
        <w:t xml:space="preserve">their own efforts rather than submitting themselves to the law of the Spirit of life in Christ </w:t>
      </w:r>
      <w:r w:rsidR="000515E3">
        <w:rPr>
          <w:rFonts w:ascii="Comic Sans MS" w:eastAsia="Times New Roman" w:hAnsi="Comic Sans MS" w:cs="Arial"/>
          <w:color w:val="000000" w:themeColor="text1"/>
          <w:spacing w:val="-10"/>
          <w:kern w:val="0"/>
          <w:sz w:val="40"/>
          <w:szCs w:val="40"/>
        </w:rPr>
        <w:t xml:space="preserve">Jesus </w:t>
      </w:r>
      <w:r>
        <w:rPr>
          <w:rFonts w:ascii="Comic Sans MS" w:eastAsia="Times New Roman" w:hAnsi="Comic Sans MS" w:cs="Arial"/>
          <w:color w:val="000000" w:themeColor="text1"/>
          <w:spacing w:val="-10"/>
          <w:kern w:val="0"/>
          <w:sz w:val="40"/>
          <w:szCs w:val="40"/>
        </w:rPr>
        <w:t xml:space="preserve">where they depend on the power of the Holy Spirit </w:t>
      </w:r>
      <w:r w:rsidR="00913178">
        <w:rPr>
          <w:rFonts w:ascii="Comic Sans MS" w:eastAsia="Times New Roman" w:hAnsi="Comic Sans MS" w:cs="Arial"/>
          <w:color w:val="000000" w:themeColor="text1"/>
          <w:spacing w:val="-10"/>
          <w:kern w:val="0"/>
          <w:sz w:val="40"/>
          <w:szCs w:val="40"/>
        </w:rPr>
        <w:t xml:space="preserve">which </w:t>
      </w:r>
      <w:r w:rsidR="000515E3">
        <w:rPr>
          <w:rFonts w:ascii="Comic Sans MS" w:eastAsia="Times New Roman" w:hAnsi="Comic Sans MS" w:cs="Arial"/>
          <w:color w:val="000000" w:themeColor="text1"/>
          <w:spacing w:val="-10"/>
          <w:kern w:val="0"/>
          <w:sz w:val="40"/>
          <w:szCs w:val="40"/>
        </w:rPr>
        <w:t>enable</w:t>
      </w:r>
      <w:r w:rsidR="00913178">
        <w:rPr>
          <w:rFonts w:ascii="Comic Sans MS" w:eastAsia="Times New Roman" w:hAnsi="Comic Sans MS" w:cs="Arial"/>
          <w:color w:val="000000" w:themeColor="text1"/>
          <w:spacing w:val="-10"/>
          <w:kern w:val="0"/>
          <w:sz w:val="40"/>
          <w:szCs w:val="40"/>
        </w:rPr>
        <w:t>s</w:t>
      </w:r>
      <w:r w:rsidR="000515E3">
        <w:rPr>
          <w:rFonts w:ascii="Comic Sans MS" w:eastAsia="Times New Roman" w:hAnsi="Comic Sans MS" w:cs="Arial"/>
          <w:color w:val="000000" w:themeColor="text1"/>
          <w:spacing w:val="-10"/>
          <w:kern w:val="0"/>
          <w:sz w:val="40"/>
          <w:szCs w:val="40"/>
        </w:rPr>
        <w:t xml:space="preserve"> them to obey and please God, rather </w:t>
      </w:r>
      <w:r w:rsidR="00913178">
        <w:rPr>
          <w:rFonts w:ascii="Comic Sans MS" w:eastAsia="Times New Roman" w:hAnsi="Comic Sans MS" w:cs="Arial"/>
          <w:color w:val="000000" w:themeColor="text1"/>
          <w:spacing w:val="-10"/>
          <w:kern w:val="0"/>
          <w:sz w:val="40"/>
          <w:szCs w:val="40"/>
        </w:rPr>
        <w:t xml:space="preserve">than relying </w:t>
      </w:r>
      <w:r w:rsidR="000515E3">
        <w:rPr>
          <w:rFonts w:ascii="Comic Sans MS" w:eastAsia="Times New Roman" w:hAnsi="Comic Sans MS" w:cs="Arial"/>
          <w:color w:val="000000" w:themeColor="text1"/>
          <w:spacing w:val="-10"/>
          <w:kern w:val="0"/>
          <w:sz w:val="40"/>
          <w:szCs w:val="40"/>
        </w:rPr>
        <w:t xml:space="preserve">on </w:t>
      </w:r>
      <w:r w:rsidR="00913178">
        <w:rPr>
          <w:rFonts w:ascii="Comic Sans MS" w:eastAsia="Times New Roman" w:hAnsi="Comic Sans MS" w:cs="Arial"/>
          <w:color w:val="000000" w:themeColor="text1"/>
          <w:spacing w:val="-10"/>
          <w:kern w:val="0"/>
          <w:sz w:val="40"/>
          <w:szCs w:val="40"/>
        </w:rPr>
        <w:t xml:space="preserve">their own </w:t>
      </w:r>
      <w:r w:rsidR="000515E3">
        <w:rPr>
          <w:rFonts w:ascii="Comic Sans MS" w:eastAsia="Times New Roman" w:hAnsi="Comic Sans MS" w:cs="Arial"/>
          <w:color w:val="000000" w:themeColor="text1"/>
          <w:spacing w:val="-10"/>
          <w:kern w:val="0"/>
          <w:sz w:val="40"/>
          <w:szCs w:val="40"/>
        </w:rPr>
        <w:t>pathetic efforts.</w:t>
      </w:r>
    </w:p>
    <w:p w14:paraId="1CCC04B2" w14:textId="77777777" w:rsidR="00C74252" w:rsidRPr="0020526A" w:rsidRDefault="00C74252" w:rsidP="00694803">
      <w:pPr>
        <w:pStyle w:val="Standard"/>
        <w:rPr>
          <w:rFonts w:ascii="Comic Sans MS" w:eastAsia="Times New Roman" w:hAnsi="Comic Sans MS" w:cs="Arial"/>
          <w:b/>
          <w:bCs/>
          <w:i/>
          <w:iCs/>
          <w:color w:val="000000" w:themeColor="text1"/>
          <w:spacing w:val="-10"/>
          <w:kern w:val="0"/>
          <w:sz w:val="12"/>
          <w:szCs w:val="12"/>
          <w:u w:val="single"/>
        </w:rPr>
      </w:pPr>
    </w:p>
    <w:p w14:paraId="1320A10C" w14:textId="77777777" w:rsidR="00567DB9" w:rsidRPr="00567DB9" w:rsidRDefault="00504BB2"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567DB9" w:rsidRPr="00567DB9">
        <w:rPr>
          <w:rFonts w:ascii="Comic Sans MS" w:eastAsia="Times New Roman" w:hAnsi="Comic Sans MS" w:cs="Arial"/>
          <w:i/>
          <w:iCs/>
          <w:color w:val="000000" w:themeColor="text1"/>
          <w:spacing w:val="-10"/>
          <w:kern w:val="0"/>
          <w:sz w:val="40"/>
          <w:szCs w:val="40"/>
        </w:rPr>
        <w:t xml:space="preserve"> “Life is to be understood as capacity to experience the joy, peace, contentment, and happiness in any and all circumstances based on the fact that God the Holy Spirit is filling us with His Word. There's a fullness in His Word and we're walking by the Spirit and advancing to spiritual maturity. But [the law of sin and] death, in contrast, is the loss of blessing in time due to the failure of executing the plan of God for our life. It is based on attempts to live life on the basis of our own desires, our own terms, really rejecting Scripture as the authority for life.”</w:t>
      </w:r>
    </w:p>
    <w:p w14:paraId="65CEFC62"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50B53030" w14:textId="77777777"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b/>
          <w:bCs/>
          <w:i/>
          <w:iCs/>
          <w:color w:val="000000" w:themeColor="text1"/>
          <w:spacing w:val="-10"/>
          <w:kern w:val="0"/>
          <w:sz w:val="40"/>
          <w:szCs w:val="40"/>
          <w:u w:val="single"/>
        </w:rPr>
        <w:t>Romans 6:18</w:t>
      </w:r>
      <w:r w:rsidRPr="00567DB9">
        <w:rPr>
          <w:rFonts w:ascii="Comic Sans MS" w:eastAsia="Times New Roman" w:hAnsi="Comic Sans MS" w:cs="Arial"/>
          <w:b/>
          <w:bCs/>
          <w:i/>
          <w:iCs/>
          <w:color w:val="000000" w:themeColor="text1"/>
          <w:spacing w:val="-10"/>
          <w:kern w:val="0"/>
          <w:sz w:val="40"/>
          <w:szCs w:val="40"/>
        </w:rPr>
        <w:t xml:space="preserve"> And having been set free from sin,  you became slaves of righteousness.</w:t>
      </w:r>
    </w:p>
    <w:p w14:paraId="5206938D"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61577A9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lastRenderedPageBreak/>
        <w:t xml:space="preserve">“We've been set free from sin but we've become slaves of righteousness. We're always slaves of either sin or righteousness. We’ve been set free from sin and enslaved to God and the result of this is eternal [the abundant] life (John 10:10).  …This is the freedom we have in Christ.” </w:t>
      </w:r>
    </w:p>
    <w:p w14:paraId="7405C731"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p>
    <w:p w14:paraId="1CB79DB0"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Galatians 5:1</w:t>
      </w:r>
      <w:r w:rsidRPr="00567DB9">
        <w:rPr>
          <w:rFonts w:ascii="Comic Sans MS" w:eastAsia="Times New Roman" w:hAnsi="Comic Sans MS" w:cs="Arial"/>
          <w:b/>
          <w:bCs/>
          <w:i/>
          <w:iCs/>
          <w:color w:val="000000" w:themeColor="text1"/>
          <w:spacing w:val="-10"/>
          <w:kern w:val="0"/>
          <w:sz w:val="40"/>
          <w:szCs w:val="40"/>
        </w:rPr>
        <w:t xml:space="preserve"> It was for freedom that Christ set us  free; therefore, keep standing firm and do not be subject again to a yoke of slavery.</w:t>
      </w:r>
    </w:p>
    <w:p w14:paraId="4B291838"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292E76D"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Jesus Christ set us free from the penalty of sin and He also freed us from the power of sin, which is found in our sin nature.</w:t>
      </w:r>
    </w:p>
    <w:p w14:paraId="58C4F439"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16DA0E52"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The law of the Spirit of life is in contrast to the law of death. These are two antithetical principles that every believer  functions under. </w:t>
      </w:r>
    </w:p>
    <w:p w14:paraId="4664219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A68F0AD" w14:textId="3C1537A1"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  Galatians 5:16-18</w:t>
      </w:r>
      <w:r w:rsidRPr="00567DB9">
        <w:rPr>
          <w:rFonts w:ascii="Comic Sans MS" w:eastAsia="Times New Roman" w:hAnsi="Comic Sans MS" w:cs="Arial"/>
          <w:b/>
          <w:bCs/>
          <w:i/>
          <w:iCs/>
          <w:color w:val="000000" w:themeColor="text1"/>
          <w:spacing w:val="-10"/>
          <w:kern w:val="0"/>
          <w:sz w:val="40"/>
          <w:szCs w:val="40"/>
        </w:rPr>
        <w:t xml:space="preserve">  But I say, walk by the Spirit, and you will not carry out the desire of the flesh. 17) For the flesh sets its desire against the Spirit, and the Spirit against the flesh; for these are in opposition to one another, so that you may not do the things that you please (succumb to lusts). 18) But if you are led by the Spirit, you are not under the Law.</w:t>
      </w:r>
    </w:p>
    <w:p w14:paraId="66225AF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C2A92A7" w14:textId="79533101"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 xml:space="preserve">If we are not led by the Spirit, it is because we have put ourselves under the dictatorship of our sin nature with its </w:t>
      </w:r>
      <w:r w:rsidRPr="00567DB9">
        <w:rPr>
          <w:rFonts w:ascii="Comic Sans MS" w:eastAsia="Times New Roman" w:hAnsi="Comic Sans MS" w:cs="Arial"/>
          <w:i/>
          <w:iCs/>
          <w:color w:val="000000" w:themeColor="text1"/>
          <w:spacing w:val="-10"/>
          <w:kern w:val="0"/>
          <w:sz w:val="40"/>
          <w:szCs w:val="40"/>
        </w:rPr>
        <w:lastRenderedPageBreak/>
        <w:t xml:space="preserve">principle of sin and death, including its ongoing defeat, guilt, depression, and operational death. Unfortunately, most believers don’t know any other way to live, so they will not receive eternal rewards.     </w:t>
      </w:r>
    </w:p>
    <w:p w14:paraId="384914C4"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p>
    <w:p w14:paraId="66AE8608"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1 Corinthians 3:14-15 </w:t>
      </w:r>
      <w:r w:rsidRPr="00567DB9">
        <w:rPr>
          <w:rFonts w:ascii="Comic Sans MS" w:eastAsia="Times New Roman" w:hAnsi="Comic Sans MS" w:cs="Arial"/>
          <w:b/>
          <w:bCs/>
          <w:i/>
          <w:iCs/>
          <w:color w:val="000000" w:themeColor="text1"/>
          <w:spacing w:val="-10"/>
          <w:kern w:val="0"/>
          <w:sz w:val="40"/>
          <w:szCs w:val="40"/>
        </w:rPr>
        <w:t xml:space="preserve"> If anyone's work</w:t>
      </w:r>
      <w:r w:rsidRPr="00567DB9">
        <w:rPr>
          <w:rFonts w:ascii="Comic Sans MS" w:eastAsia="Times New Roman" w:hAnsi="Comic Sans MS" w:cs="Arial"/>
          <w:i/>
          <w:iCs/>
          <w:color w:val="000000" w:themeColor="text1"/>
          <w:spacing w:val="-10"/>
          <w:kern w:val="0"/>
          <w:sz w:val="40"/>
          <w:szCs w:val="40"/>
        </w:rPr>
        <w:t xml:space="preserve"> (divine good) </w:t>
      </w:r>
      <w:r w:rsidRPr="00567DB9">
        <w:rPr>
          <w:rFonts w:ascii="Comic Sans MS" w:eastAsia="Times New Roman" w:hAnsi="Comic Sans MS" w:cs="Arial"/>
          <w:b/>
          <w:bCs/>
          <w:i/>
          <w:iCs/>
          <w:color w:val="000000" w:themeColor="text1"/>
          <w:spacing w:val="-10"/>
          <w:kern w:val="0"/>
          <w:sz w:val="40"/>
          <w:szCs w:val="40"/>
        </w:rPr>
        <w:t>which he has built on it</w:t>
      </w:r>
      <w:r w:rsidRPr="00567DB9">
        <w:rPr>
          <w:rFonts w:ascii="Comic Sans MS" w:eastAsia="Times New Roman" w:hAnsi="Comic Sans MS" w:cs="Arial"/>
          <w:i/>
          <w:iCs/>
          <w:color w:val="000000" w:themeColor="text1"/>
          <w:spacing w:val="-10"/>
          <w:kern w:val="0"/>
          <w:sz w:val="40"/>
          <w:szCs w:val="40"/>
        </w:rPr>
        <w:t xml:space="preserve"> (the fire) </w:t>
      </w:r>
      <w:r w:rsidRPr="00567DB9">
        <w:rPr>
          <w:rFonts w:ascii="Comic Sans MS" w:eastAsia="Times New Roman" w:hAnsi="Comic Sans MS" w:cs="Arial"/>
          <w:b/>
          <w:bCs/>
          <w:i/>
          <w:iCs/>
          <w:color w:val="000000" w:themeColor="text1"/>
          <w:spacing w:val="-10"/>
          <w:kern w:val="0"/>
          <w:sz w:val="40"/>
          <w:szCs w:val="40"/>
        </w:rPr>
        <w:t>endures, he will receive  a reward. 15) If anyone's work</w:t>
      </w:r>
      <w:r w:rsidRPr="00567DB9">
        <w:rPr>
          <w:rFonts w:ascii="Comic Sans MS" w:eastAsia="Times New Roman" w:hAnsi="Comic Sans MS" w:cs="Arial"/>
          <w:i/>
          <w:iCs/>
          <w:color w:val="000000" w:themeColor="text1"/>
          <w:spacing w:val="-10"/>
          <w:kern w:val="0"/>
          <w:sz w:val="40"/>
          <w:szCs w:val="40"/>
        </w:rPr>
        <w:t xml:space="preserve"> (human good) </w:t>
      </w:r>
      <w:r w:rsidRPr="00567DB9">
        <w:rPr>
          <w:rFonts w:ascii="Comic Sans MS" w:eastAsia="Times New Roman" w:hAnsi="Comic Sans MS" w:cs="Arial"/>
          <w:b/>
          <w:bCs/>
          <w:i/>
          <w:iCs/>
          <w:color w:val="000000" w:themeColor="text1"/>
          <w:spacing w:val="-10"/>
          <w:kern w:val="0"/>
          <w:sz w:val="40"/>
          <w:szCs w:val="40"/>
        </w:rPr>
        <w:t xml:space="preserve">is burned,  he will suffer loss </w:t>
      </w:r>
      <w:r w:rsidRPr="00567DB9">
        <w:rPr>
          <w:rFonts w:ascii="Comic Sans MS" w:eastAsia="Times New Roman" w:hAnsi="Comic Sans MS" w:cs="Arial"/>
          <w:i/>
          <w:iCs/>
          <w:color w:val="000000" w:themeColor="text1"/>
          <w:spacing w:val="-10"/>
          <w:kern w:val="0"/>
          <w:sz w:val="40"/>
          <w:szCs w:val="40"/>
        </w:rPr>
        <w:t xml:space="preserve">(rewards, decorations, opportunities, and privileges); </w:t>
      </w:r>
      <w:r w:rsidRPr="00567DB9">
        <w:rPr>
          <w:rFonts w:ascii="Comic Sans MS" w:eastAsia="Times New Roman" w:hAnsi="Comic Sans MS" w:cs="Arial"/>
          <w:b/>
          <w:bCs/>
          <w:i/>
          <w:iCs/>
          <w:color w:val="000000" w:themeColor="text1"/>
          <w:spacing w:val="-10"/>
          <w:kern w:val="0"/>
          <w:sz w:val="40"/>
          <w:szCs w:val="40"/>
        </w:rPr>
        <w:t>but he himself will be saved, yet so as through fire.</w:t>
      </w:r>
    </w:p>
    <w:p w14:paraId="5058D1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2"/>
          <w:szCs w:val="12"/>
        </w:rPr>
      </w:pPr>
    </w:p>
    <w:p w14:paraId="7A5C7C63" w14:textId="5AF668B0"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Many, if not most believers, know nothing about receiving eternal rewards; they just hope that they make it to heaven. How can they be motivated to endure till the end by being a good and faithful servant if they don’t even know that they could receive eternal rewards?</w:t>
      </w:r>
    </w:p>
    <w:p w14:paraId="491CDD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735CC5F4"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Romans 8:13 </w:t>
      </w:r>
      <w:r w:rsidRPr="00567DB9">
        <w:rPr>
          <w:rFonts w:ascii="Comic Sans MS" w:eastAsia="Times New Roman" w:hAnsi="Comic Sans MS" w:cs="Arial"/>
          <w:b/>
          <w:bCs/>
          <w:i/>
          <w:iCs/>
          <w:color w:val="000000" w:themeColor="text1"/>
          <w:spacing w:val="-10"/>
          <w:kern w:val="0"/>
          <w:sz w:val="40"/>
          <w:szCs w:val="40"/>
        </w:rPr>
        <w:t xml:space="preserve"> For if you live according to the flesh you will die; but if by the Spirit you put to death the deeds  of the body, you will live.</w:t>
      </w:r>
    </w:p>
    <w:p w14:paraId="1EFD9E44" w14:textId="77777777" w:rsidR="002408F7" w:rsidRPr="002408F7" w:rsidRDefault="002408F7" w:rsidP="00567DB9">
      <w:pPr>
        <w:pStyle w:val="Standard"/>
        <w:rPr>
          <w:rFonts w:ascii="Comic Sans MS" w:eastAsia="Times New Roman" w:hAnsi="Comic Sans MS" w:cs="Arial"/>
          <w:i/>
          <w:iCs/>
          <w:color w:val="000000" w:themeColor="text1"/>
          <w:spacing w:val="-10"/>
          <w:kern w:val="0"/>
          <w:sz w:val="16"/>
          <w:szCs w:val="16"/>
        </w:rPr>
      </w:pPr>
    </w:p>
    <w:p w14:paraId="64E74101" w14:textId="1A112679"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It’s all about staying in fellowship with God and having Him as our Companion rather than our disciplinarian. That is what the principle of the Spirit of life is all about and the sinful deeds of </w:t>
      </w:r>
      <w:r w:rsidRPr="00567DB9">
        <w:rPr>
          <w:rFonts w:ascii="Comic Sans MS" w:eastAsia="Times New Roman" w:hAnsi="Comic Sans MS" w:cs="Arial"/>
          <w:i/>
          <w:iCs/>
          <w:color w:val="000000" w:themeColor="text1"/>
          <w:spacing w:val="-10"/>
          <w:kern w:val="0"/>
          <w:sz w:val="40"/>
          <w:szCs w:val="40"/>
        </w:rPr>
        <w:lastRenderedPageBreak/>
        <w:t>our body cannot survive in such a wholesome and loving relationship.</w:t>
      </w:r>
    </w:p>
    <w:p w14:paraId="16B5A2D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34C7A5EB" w14:textId="51343BDD" w:rsidR="00A00906" w:rsidRPr="00FB5CF1" w:rsidRDefault="00567DB9" w:rsidP="00567DB9">
      <w:pPr>
        <w:pStyle w:val="Standard"/>
        <w:rPr>
          <w:rFonts w:ascii="Comic Sans MS" w:eastAsia="Times New Roman" w:hAnsi="Comic Sans MS" w:cs="Arial"/>
          <w:color w:val="000000" w:themeColor="text1"/>
          <w:spacing w:val="-10"/>
          <w:kern w:val="0"/>
        </w:rPr>
      </w:pPr>
      <w:r w:rsidRPr="00567DB9">
        <w:rPr>
          <w:rFonts w:ascii="Comic Sans MS" w:eastAsia="Times New Roman" w:hAnsi="Comic Sans MS" w:cs="Arial"/>
          <w:i/>
          <w:iCs/>
          <w:color w:val="000000" w:themeColor="text1"/>
          <w:spacing w:val="-10"/>
          <w:kern w:val="0"/>
          <w:sz w:val="40"/>
          <w:szCs w:val="40"/>
        </w:rPr>
        <w:t xml:space="preserve">This relationship produces experiential righteousness that builds spiritual capacity in us that leads to spiritual maturity. Whenever we try to address a problem by our own effort, leaving God out of it, we immediately come under the tyranny of our sin nature and start experiencing the whole gamut of </w:t>
      </w:r>
      <w:bookmarkStart w:id="115" w:name="_Hlk109922941"/>
      <w:r w:rsidRPr="00567DB9">
        <w:rPr>
          <w:rFonts w:ascii="Comic Sans MS" w:eastAsia="Times New Roman" w:hAnsi="Comic Sans MS" w:cs="Arial"/>
          <w:i/>
          <w:iCs/>
          <w:color w:val="000000" w:themeColor="text1"/>
          <w:spacing w:val="-10"/>
          <w:kern w:val="0"/>
          <w:sz w:val="40"/>
          <w:szCs w:val="40"/>
        </w:rPr>
        <w:t>MAS – Mental Attitude Sins.</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i/>
          <w:iCs/>
          <w:color w:val="000000" w:themeColor="text1"/>
          <w:spacing w:val="-10"/>
          <w:kern w:val="0"/>
          <w:sz w:val="40"/>
          <w:szCs w:val="40"/>
        </w:rPr>
        <w:t>The whole verse is to this effect: That the triumph of believers over their inward corruption, through the power of Christ’s Spirit in them, proves them to be in Christ Jesus, and as such absolved from condemnation</w:t>
      </w:r>
      <w:r w:rsidR="00FB5CF1" w:rsidRPr="00FB5CF1">
        <w:rPr>
          <w:rFonts w:ascii="Comic Sans MS" w:eastAsia="Times New Roman" w:hAnsi="Comic Sans MS" w:cs="Arial"/>
          <w:color w:val="000000" w:themeColor="text1"/>
          <w:spacing w:val="-10"/>
          <w:kern w:val="0"/>
          <w:sz w:val="40"/>
          <w:szCs w:val="40"/>
        </w:rPr>
        <w:t>.</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239.</w:t>
      </w:r>
    </w:p>
    <w:p w14:paraId="1DCF933F" w14:textId="3F508FC9" w:rsidR="007E0A48" w:rsidRPr="0046161E" w:rsidRDefault="007E0A48" w:rsidP="00694803">
      <w:pPr>
        <w:pStyle w:val="Standard"/>
        <w:rPr>
          <w:rFonts w:ascii="Comic Sans MS" w:eastAsia="Times New Roman" w:hAnsi="Comic Sans MS" w:cs="Arial"/>
          <w:color w:val="000000" w:themeColor="text1"/>
          <w:spacing w:val="-10"/>
          <w:kern w:val="0"/>
          <w:sz w:val="16"/>
          <w:szCs w:val="16"/>
        </w:rPr>
      </w:pPr>
    </w:p>
    <w:p w14:paraId="22B7AAC2" w14:textId="7BBBC17B" w:rsidR="0028104A" w:rsidRDefault="0028104A" w:rsidP="0028104A">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204</w:t>
      </w:r>
      <w:r>
        <w:rPr>
          <w:b/>
          <w:color w:val="2F5496" w:themeColor="accent1" w:themeShade="BF"/>
          <w:sz w:val="48"/>
          <w:szCs w:val="48"/>
        </w:rPr>
        <w:t xml:space="preserve"> (7-28-22)  </w:t>
      </w:r>
    </w:p>
    <w:p w14:paraId="7DCB79E4" w14:textId="6D6B90C6" w:rsidR="003715A7" w:rsidRPr="003715A7" w:rsidRDefault="003715A7" w:rsidP="00694803">
      <w:pPr>
        <w:pStyle w:val="Standard"/>
        <w:rPr>
          <w:rFonts w:ascii="Comic Sans MS" w:eastAsia="Times New Roman" w:hAnsi="Comic Sans MS" w:cs="Arial"/>
          <w:b/>
          <w:bCs/>
          <w:i/>
          <w:iCs/>
          <w:color w:val="000000" w:themeColor="text1"/>
          <w:spacing w:val="-10"/>
          <w:kern w:val="0"/>
          <w:sz w:val="40"/>
          <w:szCs w:val="40"/>
        </w:rPr>
      </w:pPr>
      <w:r w:rsidRPr="003715A7">
        <w:rPr>
          <w:rFonts w:ascii="Comic Sans MS" w:eastAsia="Times New Roman" w:hAnsi="Comic Sans MS" w:cs="Arial"/>
          <w:b/>
          <w:bCs/>
          <w:i/>
          <w:iCs/>
          <w:color w:val="000000" w:themeColor="text1"/>
          <w:spacing w:val="-10"/>
          <w:kern w:val="0"/>
          <w:sz w:val="40"/>
          <w:szCs w:val="40"/>
          <w:u w:val="single"/>
        </w:rPr>
        <w:t>Psalm 119:9-11</w:t>
      </w:r>
      <w:r w:rsidRPr="003715A7">
        <w:rPr>
          <w:rFonts w:ascii="Comic Sans MS" w:eastAsia="Times New Roman" w:hAnsi="Comic Sans MS" w:cs="Arial"/>
          <w:b/>
          <w:bCs/>
          <w:i/>
          <w:iCs/>
          <w:color w:val="000000" w:themeColor="text1"/>
          <w:spacing w:val="-10"/>
          <w:kern w:val="0"/>
          <w:sz w:val="40"/>
          <w:szCs w:val="40"/>
        </w:rPr>
        <w:t xml:space="preserve">  How can a young man keep his way pure? By keeping it according to Thy word.  10) With all my heart I have sought Thee; Do not let me wander from Thy commandments. 11) Thy word I have treasured in my heart,</w:t>
      </w:r>
      <w:r w:rsidRPr="003715A7">
        <w:rPr>
          <w:rFonts w:ascii="Comic Sans MS" w:eastAsia="Times New Roman" w:hAnsi="Comic Sans MS" w:cs="Arial"/>
          <w:color w:val="000000" w:themeColor="text1"/>
          <w:spacing w:val="-10"/>
          <w:kern w:val="0"/>
          <w:sz w:val="40"/>
          <w:szCs w:val="40"/>
        </w:rPr>
        <w:t xml:space="preserve"> </w:t>
      </w:r>
      <w:r w:rsidRPr="003715A7">
        <w:rPr>
          <w:rFonts w:ascii="Comic Sans MS" w:eastAsia="Times New Roman" w:hAnsi="Comic Sans MS" w:cs="Arial"/>
          <w:b/>
          <w:bCs/>
          <w:i/>
          <w:iCs/>
          <w:color w:val="000000" w:themeColor="text1"/>
          <w:spacing w:val="-10"/>
          <w:kern w:val="0"/>
          <w:sz w:val="40"/>
          <w:szCs w:val="40"/>
        </w:rPr>
        <w:t>That I may not sin against Thee.</w:t>
      </w:r>
    </w:p>
    <w:p w14:paraId="4CC50F46" w14:textId="77777777" w:rsidR="003715A7" w:rsidRPr="003715A7" w:rsidRDefault="003715A7" w:rsidP="00694803">
      <w:pPr>
        <w:pStyle w:val="Standard"/>
        <w:rPr>
          <w:rFonts w:ascii="Comic Sans MS" w:eastAsia="Times New Roman" w:hAnsi="Comic Sans MS" w:cs="Arial"/>
          <w:color w:val="000000" w:themeColor="text1"/>
          <w:spacing w:val="-10"/>
          <w:kern w:val="0"/>
          <w:sz w:val="18"/>
          <w:szCs w:val="18"/>
        </w:rPr>
      </w:pPr>
    </w:p>
    <w:p w14:paraId="39D5D294" w14:textId="74506F27" w:rsidR="0015143C" w:rsidRDefault="0015143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Living under the principle of the Spirit of Life requires a certain level of biblical knowledge:</w:t>
      </w:r>
    </w:p>
    <w:p w14:paraId="635C8256" w14:textId="77777777" w:rsidR="003331C5" w:rsidRPr="003331C5" w:rsidRDefault="003331C5" w:rsidP="00694803">
      <w:pPr>
        <w:pStyle w:val="Standard"/>
        <w:rPr>
          <w:rFonts w:ascii="Comic Sans MS" w:eastAsia="Times New Roman" w:hAnsi="Comic Sans MS" w:cs="Arial"/>
          <w:color w:val="000000" w:themeColor="text1"/>
          <w:spacing w:val="-10"/>
          <w:kern w:val="0"/>
          <w:sz w:val="12"/>
          <w:szCs w:val="12"/>
        </w:rPr>
      </w:pPr>
    </w:p>
    <w:p w14:paraId="52B91A34" w14:textId="2DEAD928" w:rsidR="0015143C" w:rsidRDefault="003331C5" w:rsidP="005D2652">
      <w:pPr>
        <w:pStyle w:val="Standard"/>
        <w:spacing w:line="276" w:lineRule="auto"/>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1</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N</w:t>
      </w:r>
      <w:r w:rsidRPr="003331C5">
        <w:rPr>
          <w:rFonts w:ascii="Comic Sans MS" w:eastAsia="Times New Roman" w:hAnsi="Comic Sans MS" w:cs="Arial"/>
          <w:color w:val="000000" w:themeColor="text1"/>
          <w:spacing w:val="-10"/>
          <w:kern w:val="0"/>
          <w:sz w:val="40"/>
          <w:szCs w:val="40"/>
        </w:rPr>
        <w:t>o one is justified by the Law before God</w:t>
      </w:r>
      <w:r>
        <w:rPr>
          <w:rFonts w:ascii="Comic Sans MS" w:eastAsia="Times New Roman" w:hAnsi="Comic Sans MS" w:cs="Arial"/>
          <w:color w:val="000000" w:themeColor="text1"/>
          <w:spacing w:val="-10"/>
          <w:kern w:val="0"/>
          <w:sz w:val="40"/>
          <w:szCs w:val="40"/>
        </w:rPr>
        <w:t xml:space="preserve">. </w:t>
      </w:r>
      <w:r w:rsidR="00B1065C">
        <w:rPr>
          <w:rFonts w:ascii="Comic Sans MS" w:eastAsia="Times New Roman" w:hAnsi="Comic Sans MS" w:cs="Arial"/>
          <w:color w:val="000000" w:themeColor="text1"/>
          <w:spacing w:val="-10"/>
          <w:kern w:val="0"/>
          <w:sz w:val="40"/>
          <w:szCs w:val="40"/>
        </w:rPr>
        <w:t xml:space="preserve"> </w:t>
      </w:r>
      <w:r w:rsidRPr="003331C5">
        <w:rPr>
          <w:rFonts w:ascii="Comic Sans MS" w:eastAsia="Times New Roman" w:hAnsi="Comic Sans MS" w:cs="Arial"/>
          <w:i/>
          <w:iCs/>
          <w:color w:val="000000" w:themeColor="text1"/>
          <w:spacing w:val="-10"/>
          <w:kern w:val="0"/>
          <w:sz w:val="40"/>
          <w:szCs w:val="40"/>
          <w:u w:val="single"/>
        </w:rPr>
        <w:t>Gal. 3:11</w:t>
      </w:r>
    </w:p>
    <w:p w14:paraId="10491011" w14:textId="00624805" w:rsidR="00F666E0" w:rsidRPr="00F666E0"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are not under the law but under grace.  </w:t>
      </w:r>
      <w:r w:rsidRPr="00B1065C">
        <w:rPr>
          <w:rFonts w:ascii="Comic Sans MS" w:eastAsia="Times New Roman" w:hAnsi="Comic Sans MS" w:cs="Arial"/>
          <w:i/>
          <w:iCs/>
          <w:color w:val="000000" w:themeColor="text1"/>
          <w:spacing w:val="-10"/>
          <w:kern w:val="0"/>
          <w:sz w:val="40"/>
          <w:szCs w:val="40"/>
          <w:u w:val="single"/>
        </w:rPr>
        <w:t>Rom. 6:14</w:t>
      </w:r>
    </w:p>
    <w:p w14:paraId="0667B480" w14:textId="6E6763E1" w:rsidR="0015143C" w:rsidRPr="0015143C"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No one can keep the law. </w:t>
      </w:r>
      <w:r w:rsidRPr="00B1065C">
        <w:rPr>
          <w:rFonts w:ascii="Comic Sans MS" w:eastAsia="Times New Roman" w:hAnsi="Comic Sans MS" w:cs="Arial"/>
          <w:i/>
          <w:iCs/>
          <w:color w:val="000000" w:themeColor="text1"/>
          <w:spacing w:val="-10"/>
          <w:kern w:val="0"/>
          <w:sz w:val="40"/>
          <w:szCs w:val="40"/>
          <w:u w:val="single"/>
        </w:rPr>
        <w:t>James 2:10</w:t>
      </w:r>
    </w:p>
    <w:p w14:paraId="517E19FE" w14:textId="0FDE7339" w:rsidR="008C2150" w:rsidRDefault="00605E01" w:rsidP="005D2652">
      <w:pPr>
        <w:pStyle w:val="Standard"/>
        <w:spacing w:line="276" w:lineRule="auto"/>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4</w:t>
      </w:r>
      <w:r w:rsidR="008C215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Without Christ, we can do nothing. </w:t>
      </w:r>
      <w:r w:rsidR="008C2150" w:rsidRPr="008C2150">
        <w:rPr>
          <w:rFonts w:ascii="Comic Sans MS" w:eastAsia="Times New Roman" w:hAnsi="Comic Sans MS" w:cs="Arial"/>
          <w:i/>
          <w:iCs/>
          <w:color w:val="000000" w:themeColor="text1"/>
          <w:spacing w:val="-10"/>
          <w:kern w:val="0"/>
          <w:sz w:val="40"/>
          <w:szCs w:val="40"/>
          <w:u w:val="single"/>
        </w:rPr>
        <w:t>John 15:5</w:t>
      </w:r>
    </w:p>
    <w:p w14:paraId="5A440B28" w14:textId="3BB9863A" w:rsidR="00580F1C" w:rsidRDefault="008C2150" w:rsidP="005D2652">
      <w:pPr>
        <w:pStyle w:val="Standard"/>
        <w:ind w:left="630" w:hanging="54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5. </w:t>
      </w:r>
      <w:r w:rsidR="00580F1C">
        <w:rPr>
          <w:rFonts w:ascii="Comic Sans MS" w:eastAsia="Times New Roman" w:hAnsi="Comic Sans MS" w:cs="Arial"/>
          <w:color w:val="000000" w:themeColor="text1"/>
          <w:spacing w:val="-10"/>
          <w:kern w:val="0"/>
          <w:sz w:val="40"/>
          <w:szCs w:val="40"/>
        </w:rPr>
        <w:t xml:space="preserve">Every C.A. believer is permanently identified with J.C. through the baptism of the H.S. </w:t>
      </w:r>
      <w:r w:rsidR="00A53A68" w:rsidRPr="00A53A68">
        <w:rPr>
          <w:rFonts w:ascii="Comic Sans MS" w:eastAsia="Times New Roman" w:hAnsi="Comic Sans MS" w:cs="Arial"/>
          <w:i/>
          <w:iCs/>
          <w:color w:val="000000" w:themeColor="text1"/>
          <w:spacing w:val="-10"/>
          <w:kern w:val="0"/>
          <w:sz w:val="40"/>
          <w:szCs w:val="40"/>
          <w:u w:val="single"/>
        </w:rPr>
        <w:t>1 Corinthians 12:13</w:t>
      </w:r>
    </w:p>
    <w:p w14:paraId="083EA669" w14:textId="77777777" w:rsidR="005D2652" w:rsidRPr="005D2652" w:rsidRDefault="00A53A68" w:rsidP="005D2652">
      <w:pPr>
        <w:pStyle w:val="Standard"/>
        <w:spacing w:line="276" w:lineRule="auto"/>
        <w:ind w:firstLine="9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20398407" w14:textId="6CFA91BA" w:rsidR="00605E01" w:rsidRDefault="0028104A" w:rsidP="005D2652">
      <w:pPr>
        <w:pStyle w:val="Standard"/>
        <w:ind w:firstLine="9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 xml:space="preserve">6. </w:t>
      </w:r>
      <w:r w:rsidR="00605E01">
        <w:rPr>
          <w:rFonts w:ascii="Comic Sans MS" w:eastAsia="Times New Roman" w:hAnsi="Comic Sans MS" w:cs="Arial"/>
          <w:color w:val="000000" w:themeColor="text1"/>
          <w:spacing w:val="-10"/>
          <w:kern w:val="0"/>
          <w:sz w:val="40"/>
          <w:szCs w:val="40"/>
        </w:rPr>
        <w:t xml:space="preserve">When we acknowledge our sins to God, He forgives us and </w:t>
      </w:r>
    </w:p>
    <w:p w14:paraId="7B4A0A2F" w14:textId="2D99F79F" w:rsidR="00605E01" w:rsidRDefault="00605E01" w:rsidP="005D2652">
      <w:pPr>
        <w:pStyle w:val="Standard"/>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we </w:t>
      </w:r>
      <w:r w:rsidR="00B136B1">
        <w:rPr>
          <w:rFonts w:ascii="Comic Sans MS" w:eastAsia="Times New Roman" w:hAnsi="Comic Sans MS" w:cs="Arial"/>
          <w:color w:val="000000" w:themeColor="text1"/>
          <w:spacing w:val="-10"/>
          <w:kern w:val="0"/>
          <w:sz w:val="40"/>
          <w:szCs w:val="40"/>
        </w:rPr>
        <w:t xml:space="preserve">then </w:t>
      </w:r>
      <w:r>
        <w:rPr>
          <w:rFonts w:ascii="Comic Sans MS" w:eastAsia="Times New Roman" w:hAnsi="Comic Sans MS" w:cs="Arial"/>
          <w:color w:val="000000" w:themeColor="text1"/>
          <w:spacing w:val="-10"/>
          <w:kern w:val="0"/>
          <w:sz w:val="40"/>
          <w:szCs w:val="40"/>
        </w:rPr>
        <w:t xml:space="preserve">have access to the Holy Spirit’s power. </w:t>
      </w:r>
      <w:r w:rsidRPr="00605E01">
        <w:rPr>
          <w:rFonts w:ascii="Comic Sans MS" w:eastAsia="Times New Roman" w:hAnsi="Comic Sans MS" w:cs="Arial"/>
          <w:i/>
          <w:iCs/>
          <w:color w:val="000000" w:themeColor="text1"/>
          <w:spacing w:val="-10"/>
          <w:kern w:val="0"/>
          <w:sz w:val="40"/>
          <w:szCs w:val="40"/>
          <w:u w:val="single"/>
        </w:rPr>
        <w:t>1 John 1:9</w:t>
      </w:r>
    </w:p>
    <w:p w14:paraId="7C8AED0F" w14:textId="77777777" w:rsidR="00635D69" w:rsidRPr="00635D69" w:rsidRDefault="00635D69" w:rsidP="005D2652">
      <w:pPr>
        <w:pStyle w:val="Standard"/>
        <w:ind w:firstLine="180"/>
        <w:rPr>
          <w:rFonts w:ascii="Comic Sans MS" w:eastAsia="Times New Roman" w:hAnsi="Comic Sans MS" w:cs="Arial"/>
          <w:color w:val="000000" w:themeColor="text1"/>
          <w:spacing w:val="-10"/>
          <w:kern w:val="0"/>
          <w:sz w:val="6"/>
          <w:szCs w:val="6"/>
        </w:rPr>
      </w:pPr>
    </w:p>
    <w:p w14:paraId="4D932252" w14:textId="77777777" w:rsidR="005D2652" w:rsidRPr="00B136B1" w:rsidRDefault="005D2652" w:rsidP="005D2652">
      <w:pPr>
        <w:pStyle w:val="Standard"/>
        <w:spacing w:line="276" w:lineRule="auto"/>
        <w:ind w:firstLine="180"/>
        <w:rPr>
          <w:rFonts w:ascii="Comic Sans MS" w:eastAsia="Times New Roman" w:hAnsi="Comic Sans MS" w:cs="Arial"/>
          <w:color w:val="000000" w:themeColor="text1"/>
          <w:spacing w:val="-10"/>
          <w:kern w:val="0"/>
          <w:sz w:val="2"/>
          <w:szCs w:val="2"/>
        </w:rPr>
      </w:pPr>
    </w:p>
    <w:p w14:paraId="2CAA79AE" w14:textId="6907068C" w:rsidR="0015143C" w:rsidRDefault="00A53A68" w:rsidP="00635D69">
      <w:pPr>
        <w:pStyle w:val="Standard"/>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7</w:t>
      </w:r>
      <w:r w:rsidR="00B1065C">
        <w:rPr>
          <w:rFonts w:ascii="Comic Sans MS" w:eastAsia="Times New Roman" w:hAnsi="Comic Sans MS" w:cs="Arial"/>
          <w:color w:val="000000" w:themeColor="text1"/>
          <w:spacing w:val="-10"/>
          <w:kern w:val="0"/>
          <w:sz w:val="40"/>
          <w:szCs w:val="40"/>
        </w:rPr>
        <w:t xml:space="preserve">. When </w:t>
      </w:r>
      <w:r w:rsidR="00553025">
        <w:rPr>
          <w:rFonts w:ascii="Comic Sans MS" w:eastAsia="Times New Roman" w:hAnsi="Comic Sans MS" w:cs="Arial"/>
          <w:color w:val="000000" w:themeColor="text1"/>
          <w:spacing w:val="-10"/>
          <w:kern w:val="0"/>
          <w:sz w:val="40"/>
          <w:szCs w:val="40"/>
        </w:rPr>
        <w:t>we</w:t>
      </w:r>
      <w:r w:rsidR="00B1065C">
        <w:rPr>
          <w:rFonts w:ascii="Comic Sans MS" w:eastAsia="Times New Roman" w:hAnsi="Comic Sans MS" w:cs="Arial"/>
          <w:color w:val="000000" w:themeColor="text1"/>
          <w:spacing w:val="-10"/>
          <w:kern w:val="0"/>
          <w:sz w:val="40"/>
          <w:szCs w:val="40"/>
        </w:rPr>
        <w:t xml:space="preserve"> </w:t>
      </w:r>
      <w:r w:rsidR="00605E01">
        <w:rPr>
          <w:rFonts w:ascii="Comic Sans MS" w:eastAsia="Times New Roman" w:hAnsi="Comic Sans MS" w:cs="Arial"/>
          <w:color w:val="000000" w:themeColor="text1"/>
          <w:spacing w:val="-10"/>
          <w:kern w:val="0"/>
          <w:sz w:val="40"/>
          <w:szCs w:val="40"/>
        </w:rPr>
        <w:t>have the H.S. power,</w:t>
      </w:r>
      <w:r w:rsidR="00B1065C">
        <w:rPr>
          <w:rFonts w:ascii="Comic Sans MS" w:eastAsia="Times New Roman" w:hAnsi="Comic Sans MS" w:cs="Arial"/>
          <w:color w:val="000000" w:themeColor="text1"/>
          <w:spacing w:val="-10"/>
          <w:kern w:val="0"/>
          <w:sz w:val="40"/>
          <w:szCs w:val="40"/>
        </w:rPr>
        <w:t xml:space="preserve"> </w:t>
      </w:r>
      <w:r w:rsidR="00553025">
        <w:rPr>
          <w:rFonts w:ascii="Comic Sans MS" w:eastAsia="Times New Roman" w:hAnsi="Comic Sans MS" w:cs="Arial"/>
          <w:color w:val="000000" w:themeColor="text1"/>
          <w:spacing w:val="-10"/>
          <w:kern w:val="0"/>
          <w:sz w:val="40"/>
          <w:szCs w:val="40"/>
        </w:rPr>
        <w:t xml:space="preserve">we </w:t>
      </w:r>
      <w:r w:rsidR="00580F1C">
        <w:rPr>
          <w:rFonts w:ascii="Comic Sans MS" w:eastAsia="Times New Roman" w:hAnsi="Comic Sans MS" w:cs="Arial"/>
          <w:color w:val="000000" w:themeColor="text1"/>
          <w:spacing w:val="-10"/>
          <w:kern w:val="0"/>
          <w:sz w:val="40"/>
          <w:szCs w:val="40"/>
        </w:rPr>
        <w:t xml:space="preserve">can </w:t>
      </w:r>
      <w:r w:rsidR="00553025">
        <w:rPr>
          <w:rFonts w:ascii="Comic Sans MS" w:eastAsia="Times New Roman" w:hAnsi="Comic Sans MS" w:cs="Arial"/>
          <w:color w:val="000000" w:themeColor="text1"/>
          <w:spacing w:val="-10"/>
          <w:kern w:val="0"/>
          <w:sz w:val="40"/>
          <w:szCs w:val="40"/>
        </w:rPr>
        <w:t xml:space="preserve">overcome our flesh. </w:t>
      </w:r>
    </w:p>
    <w:p w14:paraId="3145F841" w14:textId="059B40B3" w:rsidR="00553025" w:rsidRDefault="00553025" w:rsidP="00635D69">
      <w:pPr>
        <w:pStyle w:val="Standard"/>
        <w:ind w:firstLine="180"/>
        <w:rPr>
          <w:rFonts w:ascii="Comic Sans MS" w:eastAsia="Times New Roman" w:hAnsi="Comic Sans MS" w:cs="Arial"/>
          <w:color w:val="000000" w:themeColor="text1"/>
          <w:spacing w:val="-10"/>
          <w:kern w:val="0"/>
          <w:sz w:val="40"/>
          <w:szCs w:val="40"/>
          <w:u w:val="single"/>
        </w:rPr>
      </w:pPr>
      <w:r w:rsidRPr="00553025">
        <w:rPr>
          <w:rFonts w:ascii="Comic Sans MS" w:eastAsia="Times New Roman" w:hAnsi="Comic Sans MS" w:cs="Arial"/>
          <w:color w:val="000000" w:themeColor="text1"/>
          <w:spacing w:val="-10"/>
          <w:kern w:val="0"/>
          <w:sz w:val="40"/>
          <w:szCs w:val="40"/>
        </w:rPr>
        <w:t xml:space="preserve">     </w:t>
      </w:r>
      <w:r w:rsidRPr="00553025">
        <w:rPr>
          <w:rFonts w:ascii="Comic Sans MS" w:eastAsia="Times New Roman" w:hAnsi="Comic Sans MS" w:cs="Arial"/>
          <w:color w:val="000000" w:themeColor="text1"/>
          <w:spacing w:val="-10"/>
          <w:kern w:val="0"/>
          <w:sz w:val="40"/>
          <w:szCs w:val="40"/>
          <w:u w:val="single"/>
        </w:rPr>
        <w:t>Galatians 5:16</w:t>
      </w:r>
    </w:p>
    <w:p w14:paraId="5EAF80A7" w14:textId="77777777" w:rsidR="00635D69" w:rsidRPr="00635D69" w:rsidRDefault="00635D69" w:rsidP="005D2652">
      <w:pPr>
        <w:pStyle w:val="Standard"/>
        <w:spacing w:line="276" w:lineRule="auto"/>
        <w:ind w:firstLine="180"/>
        <w:rPr>
          <w:rFonts w:ascii="Comic Sans MS" w:eastAsia="Times New Roman" w:hAnsi="Comic Sans MS" w:cs="Arial"/>
          <w:color w:val="000000" w:themeColor="text1"/>
          <w:spacing w:val="-10"/>
          <w:kern w:val="0"/>
          <w:sz w:val="6"/>
          <w:szCs w:val="6"/>
        </w:rPr>
      </w:pPr>
    </w:p>
    <w:p w14:paraId="300DCD53" w14:textId="78B54F48" w:rsidR="00553025" w:rsidRDefault="00A53A68" w:rsidP="005D2652">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8</w:t>
      </w:r>
      <w:r w:rsidR="00BF044A">
        <w:rPr>
          <w:rFonts w:ascii="Comic Sans MS" w:eastAsia="Times New Roman" w:hAnsi="Comic Sans MS" w:cs="Arial"/>
          <w:color w:val="000000" w:themeColor="text1"/>
          <w:spacing w:val="-10"/>
          <w:kern w:val="0"/>
          <w:sz w:val="40"/>
          <w:szCs w:val="40"/>
        </w:rPr>
        <w:t>.</w:t>
      </w:r>
      <w:r w:rsidR="00553025">
        <w:rPr>
          <w:rFonts w:ascii="Comic Sans MS" w:eastAsia="Times New Roman" w:hAnsi="Comic Sans MS" w:cs="Arial"/>
          <w:color w:val="000000" w:themeColor="text1"/>
          <w:spacing w:val="-10"/>
          <w:kern w:val="0"/>
          <w:sz w:val="40"/>
          <w:szCs w:val="40"/>
        </w:rPr>
        <w:t xml:space="preserve"> Believers have died to sin. </w:t>
      </w:r>
      <w:r w:rsidR="00BF044A" w:rsidRPr="00BF044A">
        <w:rPr>
          <w:rFonts w:ascii="Comic Sans MS" w:eastAsia="Times New Roman" w:hAnsi="Comic Sans MS" w:cs="Arial"/>
          <w:i/>
          <w:iCs/>
          <w:color w:val="000000" w:themeColor="text1"/>
          <w:spacing w:val="-10"/>
          <w:kern w:val="0"/>
          <w:sz w:val="40"/>
          <w:szCs w:val="40"/>
          <w:u w:val="single"/>
        </w:rPr>
        <w:t>Romans 6:2</w:t>
      </w:r>
    </w:p>
    <w:p w14:paraId="034836BA" w14:textId="46CA34DD" w:rsidR="00BF044A" w:rsidRDefault="00A53A68" w:rsidP="00635D69">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9</w:t>
      </w:r>
      <w:r w:rsidR="00BF044A">
        <w:rPr>
          <w:rFonts w:ascii="Comic Sans MS" w:eastAsia="Times New Roman" w:hAnsi="Comic Sans MS" w:cs="Arial"/>
          <w:color w:val="000000" w:themeColor="text1"/>
          <w:spacing w:val="-10"/>
          <w:kern w:val="0"/>
          <w:sz w:val="40"/>
          <w:szCs w:val="40"/>
        </w:rPr>
        <w:t xml:space="preserve">. Believers have died to the Law. </w:t>
      </w:r>
      <w:r w:rsidR="00BF044A" w:rsidRPr="00BF044A">
        <w:rPr>
          <w:rFonts w:ascii="Comic Sans MS" w:eastAsia="Times New Roman" w:hAnsi="Comic Sans MS" w:cs="Arial"/>
          <w:i/>
          <w:iCs/>
          <w:color w:val="000000" w:themeColor="text1"/>
          <w:spacing w:val="-10"/>
          <w:kern w:val="0"/>
          <w:sz w:val="40"/>
          <w:szCs w:val="40"/>
          <w:u w:val="single"/>
        </w:rPr>
        <w:t>Romans 7:4</w:t>
      </w:r>
    </w:p>
    <w:p w14:paraId="565ACA11" w14:textId="77777777" w:rsidR="00635D69" w:rsidRPr="00635D69" w:rsidRDefault="00635D69" w:rsidP="00635D69">
      <w:pPr>
        <w:pStyle w:val="Standard"/>
        <w:spacing w:line="276" w:lineRule="auto"/>
        <w:ind w:firstLine="180"/>
        <w:rPr>
          <w:rFonts w:ascii="Comic Sans MS" w:eastAsia="Times New Roman" w:hAnsi="Comic Sans MS" w:cs="Arial"/>
          <w:color w:val="000000" w:themeColor="text1"/>
          <w:spacing w:val="-10"/>
          <w:kern w:val="0"/>
          <w:sz w:val="6"/>
          <w:szCs w:val="6"/>
        </w:rPr>
      </w:pPr>
    </w:p>
    <w:p w14:paraId="2DAD24EE" w14:textId="3FF4FD74" w:rsidR="0015143C" w:rsidRDefault="00BF044A" w:rsidP="00635D69">
      <w:pPr>
        <w:pStyle w:val="Standard"/>
        <w:ind w:left="900" w:hanging="90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10</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We choose to live under the law of sin and death or under the law of the Spirit of life. </w:t>
      </w:r>
      <w:r w:rsidR="00580F1C" w:rsidRPr="00580F1C">
        <w:rPr>
          <w:rFonts w:ascii="Comic Sans MS" w:eastAsia="Times New Roman" w:hAnsi="Comic Sans MS" w:cs="Arial"/>
          <w:i/>
          <w:iCs/>
          <w:color w:val="000000" w:themeColor="text1"/>
          <w:spacing w:val="-10"/>
          <w:kern w:val="0"/>
          <w:sz w:val="40"/>
          <w:szCs w:val="40"/>
          <w:u w:val="single"/>
        </w:rPr>
        <w:t>Romans 6:13</w:t>
      </w:r>
    </w:p>
    <w:p w14:paraId="04371F82" w14:textId="77777777" w:rsidR="00635D69" w:rsidRPr="00635D69" w:rsidRDefault="00A53A68" w:rsidP="00635D69">
      <w:pPr>
        <w:pStyle w:val="Standard"/>
        <w:ind w:left="810" w:hanging="81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34AC33D1" w14:textId="347C808E" w:rsidR="00A53A68" w:rsidRPr="00A53A68" w:rsidRDefault="00635D69" w:rsidP="00635D69">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11</w:t>
      </w:r>
      <w:r w:rsidR="00A53A68" w:rsidRPr="00082FEE">
        <w:rPr>
          <w:rFonts w:ascii="Comic Sans MS" w:eastAsia="Times New Roman" w:hAnsi="Comic Sans MS" w:cs="Arial"/>
          <w:color w:val="000000" w:themeColor="text1"/>
          <w:spacing w:val="-2"/>
          <w:kern w:val="0"/>
          <w:sz w:val="40"/>
          <w:szCs w:val="40"/>
        </w:rPr>
        <w:t>.</w:t>
      </w:r>
      <w:r w:rsidR="00A53A68" w:rsidRPr="00082FEE">
        <w:rPr>
          <w:rFonts w:ascii="Comic Sans MS" w:eastAsia="Times New Roman" w:hAnsi="Comic Sans MS" w:cs="Arial"/>
          <w:i/>
          <w:iCs/>
          <w:color w:val="000000" w:themeColor="text1"/>
          <w:spacing w:val="-2"/>
          <w:kern w:val="0"/>
          <w:sz w:val="40"/>
          <w:szCs w:val="40"/>
        </w:rPr>
        <w:t xml:space="preserve"> </w:t>
      </w:r>
      <w:r w:rsidR="00082FEE" w:rsidRPr="00082FEE">
        <w:rPr>
          <w:rFonts w:ascii="Comic Sans MS" w:eastAsia="Times New Roman" w:hAnsi="Comic Sans MS" w:cs="Arial"/>
          <w:color w:val="000000" w:themeColor="text1"/>
          <w:spacing w:val="-2"/>
          <w:kern w:val="0"/>
          <w:sz w:val="40"/>
          <w:szCs w:val="40"/>
        </w:rPr>
        <w:t xml:space="preserve">God’s plan for our life is achieved </w:t>
      </w:r>
      <w:r w:rsidR="005D2652">
        <w:rPr>
          <w:rFonts w:ascii="Comic Sans MS" w:eastAsia="Times New Roman" w:hAnsi="Comic Sans MS" w:cs="Arial"/>
          <w:color w:val="000000" w:themeColor="text1"/>
          <w:spacing w:val="-2"/>
          <w:kern w:val="0"/>
          <w:sz w:val="40"/>
          <w:szCs w:val="40"/>
        </w:rPr>
        <w:t xml:space="preserve">through </w:t>
      </w:r>
      <w:r w:rsidR="00082FEE" w:rsidRPr="00082FEE">
        <w:rPr>
          <w:rFonts w:ascii="Comic Sans MS" w:eastAsia="Times New Roman" w:hAnsi="Comic Sans MS" w:cs="Arial"/>
          <w:color w:val="000000" w:themeColor="text1"/>
          <w:spacing w:val="-2"/>
          <w:kern w:val="0"/>
          <w:sz w:val="40"/>
          <w:szCs w:val="40"/>
        </w:rPr>
        <w:t>spiritual</w:t>
      </w:r>
      <w:r w:rsidR="005D2652">
        <w:rPr>
          <w:rFonts w:ascii="Comic Sans MS" w:eastAsia="Times New Roman" w:hAnsi="Comic Sans MS" w:cs="Arial"/>
          <w:color w:val="000000" w:themeColor="text1"/>
          <w:spacing w:val="-2"/>
          <w:kern w:val="0"/>
          <w:sz w:val="40"/>
          <w:szCs w:val="40"/>
        </w:rPr>
        <w:t xml:space="preserve"> means</w:t>
      </w:r>
      <w:r w:rsidR="00082FEE" w:rsidRPr="00082FEE">
        <w:rPr>
          <w:rFonts w:ascii="Comic Sans MS" w:eastAsia="Times New Roman" w:hAnsi="Comic Sans MS" w:cs="Arial"/>
          <w:color w:val="000000" w:themeColor="text1"/>
          <w:spacing w:val="-2"/>
          <w:kern w:val="0"/>
          <w:sz w:val="40"/>
          <w:szCs w:val="40"/>
        </w:rPr>
        <w:t>, not physical</w:t>
      </w:r>
      <w:r w:rsidR="005D2652">
        <w:rPr>
          <w:rFonts w:ascii="Comic Sans MS" w:eastAsia="Times New Roman" w:hAnsi="Comic Sans MS" w:cs="Arial"/>
          <w:color w:val="000000" w:themeColor="text1"/>
          <w:spacing w:val="-2"/>
          <w:kern w:val="0"/>
          <w:sz w:val="40"/>
          <w:szCs w:val="40"/>
        </w:rPr>
        <w:t xml:space="preserve">. </w:t>
      </w:r>
      <w:r w:rsidR="00A53A68" w:rsidRPr="00A53A68">
        <w:rPr>
          <w:rFonts w:ascii="Comic Sans MS" w:eastAsia="Times New Roman" w:hAnsi="Comic Sans MS" w:cs="Arial"/>
          <w:i/>
          <w:iCs/>
          <w:color w:val="000000" w:themeColor="text1"/>
          <w:spacing w:val="-10"/>
          <w:kern w:val="0"/>
          <w:sz w:val="40"/>
          <w:szCs w:val="40"/>
          <w:u w:val="single"/>
        </w:rPr>
        <w:t>Romans 8:2</w:t>
      </w:r>
    </w:p>
    <w:p w14:paraId="46A71C86" w14:textId="77777777" w:rsidR="0028104A" w:rsidRPr="00800E70" w:rsidRDefault="0028104A" w:rsidP="00694803">
      <w:pPr>
        <w:pStyle w:val="Standard"/>
        <w:rPr>
          <w:rFonts w:ascii="Comic Sans MS" w:eastAsia="Times New Roman" w:hAnsi="Comic Sans MS" w:cs="Arial"/>
          <w:b/>
          <w:bCs/>
          <w:i/>
          <w:iCs/>
          <w:color w:val="0035FF"/>
          <w:spacing w:val="-10"/>
          <w:kern w:val="0"/>
          <w:sz w:val="12"/>
          <w:szCs w:val="12"/>
          <w:u w:val="single"/>
        </w:rPr>
      </w:pPr>
    </w:p>
    <w:p w14:paraId="7BE0CABE" w14:textId="77777777" w:rsidR="008D4021" w:rsidRPr="008D4021" w:rsidRDefault="008D4021" w:rsidP="00694803">
      <w:pPr>
        <w:pStyle w:val="Standard"/>
        <w:rPr>
          <w:rFonts w:ascii="Comic Sans MS" w:eastAsia="Times New Roman" w:hAnsi="Comic Sans MS" w:cs="Arial"/>
          <w:color w:val="000000" w:themeColor="text1"/>
          <w:spacing w:val="-10"/>
          <w:kern w:val="0"/>
          <w:sz w:val="12"/>
          <w:szCs w:val="12"/>
        </w:rPr>
      </w:pPr>
    </w:p>
    <w:p w14:paraId="68F4DC4C" w14:textId="162A08E8" w:rsidR="004745E3" w:rsidRDefault="004745E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law of the Spirit of life is different from all other laws.</w:t>
      </w:r>
    </w:p>
    <w:p w14:paraId="3BA9E890" w14:textId="55135E1B"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w:t>
      </w:r>
      <w:r w:rsidRPr="004745E3">
        <w:rPr>
          <w:rFonts w:ascii="Comic Sans MS" w:eastAsia="Times New Roman" w:hAnsi="Comic Sans MS" w:cs="Arial"/>
          <w:color w:val="000000" w:themeColor="text1"/>
          <w:spacing w:val="-10"/>
          <w:kern w:val="0"/>
          <w:sz w:val="40"/>
          <w:szCs w:val="40"/>
        </w:rPr>
        <w:t>ormally a law regulates and controls,</w:t>
      </w:r>
      <w:r>
        <w:rPr>
          <w:rFonts w:ascii="Comic Sans MS" w:eastAsia="Times New Roman" w:hAnsi="Comic Sans MS" w:cs="Arial"/>
          <w:color w:val="000000" w:themeColor="text1"/>
          <w:spacing w:val="-10"/>
          <w:kern w:val="0"/>
          <w:sz w:val="40"/>
          <w:szCs w:val="40"/>
        </w:rPr>
        <w:t xml:space="preserve"> but </w:t>
      </w:r>
      <w:r w:rsidRPr="004745E3">
        <w:rPr>
          <w:rFonts w:ascii="Comic Sans MS" w:eastAsia="Times New Roman" w:hAnsi="Comic Sans MS" w:cs="Arial"/>
          <w:color w:val="000000" w:themeColor="text1"/>
          <w:spacing w:val="-10"/>
          <w:kern w:val="0"/>
          <w:sz w:val="40"/>
          <w:szCs w:val="40"/>
        </w:rPr>
        <w:t xml:space="preserve">this law sets </w:t>
      </w:r>
      <w:r>
        <w:rPr>
          <w:rFonts w:ascii="Comic Sans MS" w:eastAsia="Times New Roman" w:hAnsi="Comic Sans MS" w:cs="Arial"/>
          <w:color w:val="000000" w:themeColor="text1"/>
          <w:spacing w:val="-10"/>
          <w:kern w:val="0"/>
          <w:sz w:val="40"/>
          <w:szCs w:val="40"/>
        </w:rPr>
        <w:t xml:space="preserve">us </w:t>
      </w:r>
      <w:r w:rsidRPr="004745E3">
        <w:rPr>
          <w:rFonts w:ascii="Comic Sans MS" w:eastAsia="Times New Roman" w:hAnsi="Comic Sans MS" w:cs="Arial"/>
          <w:color w:val="000000" w:themeColor="text1"/>
          <w:spacing w:val="-10"/>
          <w:kern w:val="0"/>
          <w:sz w:val="40"/>
          <w:szCs w:val="40"/>
        </w:rPr>
        <w:t>free.</w:t>
      </w:r>
    </w:p>
    <w:p w14:paraId="23639E2C" w14:textId="77777777" w:rsidR="004745E3" w:rsidRPr="00FE70AB" w:rsidRDefault="004745E3" w:rsidP="004745E3">
      <w:pPr>
        <w:pStyle w:val="Standard"/>
        <w:rPr>
          <w:rFonts w:ascii="Comic Sans MS" w:eastAsia="Times New Roman" w:hAnsi="Comic Sans MS" w:cs="Arial"/>
          <w:color w:val="000000" w:themeColor="text1"/>
          <w:spacing w:val="-10"/>
          <w:kern w:val="0"/>
          <w:sz w:val="12"/>
          <w:szCs w:val="12"/>
        </w:rPr>
      </w:pPr>
    </w:p>
    <w:p w14:paraId="6486DF04" w14:textId="77777777" w:rsidR="00FE70AB" w:rsidRPr="00421BEE" w:rsidRDefault="00FE70AB" w:rsidP="00FE70AB">
      <w:pPr>
        <w:pStyle w:val="Standard"/>
        <w:rPr>
          <w:rFonts w:ascii="Comic Sans MS" w:eastAsia="Times New Roman" w:hAnsi="Comic Sans MS" w:cs="Arial"/>
          <w:b/>
          <w:bCs/>
          <w:i/>
          <w:iCs/>
          <w:color w:val="000000" w:themeColor="text1"/>
          <w:spacing w:val="-10"/>
          <w:kern w:val="0"/>
          <w:sz w:val="40"/>
          <w:szCs w:val="40"/>
        </w:rPr>
      </w:pPr>
      <w:r w:rsidRPr="00421BEE">
        <w:rPr>
          <w:rFonts w:ascii="Comic Sans MS" w:eastAsia="Times New Roman" w:hAnsi="Comic Sans MS" w:cs="Arial"/>
          <w:b/>
          <w:bCs/>
          <w:i/>
          <w:iCs/>
          <w:color w:val="000000" w:themeColor="text1"/>
          <w:spacing w:val="-10"/>
          <w:kern w:val="0"/>
          <w:sz w:val="40"/>
          <w:szCs w:val="40"/>
          <w:u w:val="single"/>
        </w:rPr>
        <w:t>John 8:36</w:t>
      </w:r>
      <w:r w:rsidRPr="00421BEE">
        <w:rPr>
          <w:rFonts w:ascii="Comic Sans MS" w:eastAsia="Times New Roman" w:hAnsi="Comic Sans MS" w:cs="Arial"/>
          <w:b/>
          <w:bCs/>
          <w:i/>
          <w:iCs/>
          <w:color w:val="000000" w:themeColor="text1"/>
          <w:spacing w:val="-10"/>
          <w:kern w:val="0"/>
          <w:sz w:val="40"/>
          <w:szCs w:val="40"/>
        </w:rPr>
        <w:t xml:space="preserve"> If</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vertAlign w:val="superscript"/>
        </w:rPr>
        <w:t>3rd</w:t>
      </w:r>
      <w:r w:rsidRPr="00421BEE">
        <w:rPr>
          <w:rFonts w:ascii="Comic Sans MS" w:eastAsia="Times New Roman" w:hAnsi="Comic Sans MS" w:cs="Arial"/>
          <w:b/>
          <w:bCs/>
          <w:i/>
          <w:iCs/>
          <w:color w:val="000000" w:themeColor="text1"/>
          <w:spacing w:val="-10"/>
          <w:kern w:val="0"/>
          <w:sz w:val="40"/>
          <w:szCs w:val="40"/>
        </w:rPr>
        <w:t xml:space="preserve"> therefore the Son shall make you free, you shall be free indeed.</w:t>
      </w:r>
    </w:p>
    <w:p w14:paraId="550CCDEF" w14:textId="77777777" w:rsidR="00FE70AB" w:rsidRPr="00FE70AB" w:rsidRDefault="00FE70AB" w:rsidP="004745E3">
      <w:pPr>
        <w:pStyle w:val="Standard"/>
        <w:rPr>
          <w:rFonts w:ascii="Comic Sans MS" w:eastAsia="Times New Roman" w:hAnsi="Comic Sans MS" w:cs="Arial"/>
          <w:b/>
          <w:bCs/>
          <w:i/>
          <w:iCs/>
          <w:color w:val="000000" w:themeColor="text1"/>
          <w:spacing w:val="-10"/>
          <w:kern w:val="0"/>
          <w:sz w:val="12"/>
          <w:szCs w:val="12"/>
          <w:u w:val="single"/>
        </w:rPr>
      </w:pPr>
    </w:p>
    <w:p w14:paraId="2D5755E4" w14:textId="25269AC9" w:rsid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b/>
          <w:bCs/>
          <w:i/>
          <w:iCs/>
          <w:color w:val="000000" w:themeColor="text1"/>
          <w:spacing w:val="-10"/>
          <w:kern w:val="0"/>
          <w:sz w:val="40"/>
          <w:szCs w:val="40"/>
          <w:u w:val="single"/>
        </w:rPr>
        <w:t>2 Corinthians 3:17</w:t>
      </w:r>
      <w:r w:rsidRPr="004745E3">
        <w:rPr>
          <w:rFonts w:ascii="Comic Sans MS" w:eastAsia="Times New Roman" w:hAnsi="Comic Sans MS" w:cs="Arial"/>
          <w:b/>
          <w:bCs/>
          <w:i/>
          <w:iCs/>
          <w:color w:val="000000" w:themeColor="text1"/>
          <w:spacing w:val="-10"/>
          <w:kern w:val="0"/>
          <w:sz w:val="40"/>
          <w:szCs w:val="40"/>
        </w:rPr>
        <w:t xml:space="preserve">  Now the Lord is the Spirit; and where the Spirit of the Lord is, there is liberty.</w:t>
      </w:r>
      <w:r w:rsidRPr="004745E3">
        <w:rPr>
          <w:rFonts w:ascii="Comic Sans MS" w:eastAsia="Times New Roman" w:hAnsi="Comic Sans MS" w:cs="Arial"/>
          <w:color w:val="000000" w:themeColor="text1"/>
          <w:spacing w:val="-10"/>
          <w:kern w:val="0"/>
          <w:sz w:val="40"/>
          <w:szCs w:val="40"/>
        </w:rPr>
        <w:t xml:space="preserve"> </w:t>
      </w:r>
    </w:p>
    <w:p w14:paraId="7D078D60" w14:textId="77777777" w:rsidR="00421BEE" w:rsidRPr="00507F42" w:rsidRDefault="00421BEE" w:rsidP="004745E3">
      <w:pPr>
        <w:pStyle w:val="Standard"/>
        <w:rPr>
          <w:rFonts w:ascii="Comic Sans MS" w:eastAsia="Times New Roman" w:hAnsi="Comic Sans MS" w:cs="Arial"/>
          <w:color w:val="000000" w:themeColor="text1"/>
          <w:spacing w:val="-10"/>
          <w:kern w:val="0"/>
          <w:sz w:val="12"/>
          <w:szCs w:val="12"/>
        </w:rPr>
      </w:pPr>
    </w:p>
    <w:p w14:paraId="794E488D" w14:textId="1B6AFDB5" w:rsidR="00FE70AB" w:rsidRPr="00FE70AB" w:rsidRDefault="00FE70AB" w:rsidP="004745E3">
      <w:pPr>
        <w:pStyle w:val="Standard"/>
        <w:rPr>
          <w:rFonts w:ascii="Comic Sans MS" w:eastAsia="Times New Roman" w:hAnsi="Comic Sans MS" w:cs="Arial"/>
          <w:b/>
          <w:bCs/>
          <w:i/>
          <w:iCs/>
          <w:color w:val="000000" w:themeColor="text1"/>
          <w:spacing w:val="-10"/>
          <w:kern w:val="0"/>
          <w:sz w:val="40"/>
          <w:szCs w:val="40"/>
        </w:rPr>
      </w:pPr>
      <w:r w:rsidRPr="00FE70AB">
        <w:rPr>
          <w:rFonts w:ascii="Comic Sans MS" w:eastAsia="Times New Roman" w:hAnsi="Comic Sans MS" w:cs="Arial"/>
          <w:b/>
          <w:bCs/>
          <w:i/>
          <w:iCs/>
          <w:color w:val="000000" w:themeColor="text1"/>
          <w:spacing w:val="-10"/>
          <w:kern w:val="0"/>
          <w:sz w:val="40"/>
          <w:szCs w:val="40"/>
          <w:u w:val="single"/>
        </w:rPr>
        <w:lastRenderedPageBreak/>
        <w:t>Galatians 5:1</w:t>
      </w:r>
      <w:r w:rsidRPr="00FE70AB">
        <w:rPr>
          <w:rFonts w:ascii="Comic Sans MS" w:eastAsia="Times New Roman" w:hAnsi="Comic Sans MS" w:cs="Arial"/>
          <w:b/>
          <w:bCs/>
          <w:i/>
          <w:iCs/>
          <w:color w:val="000000" w:themeColor="text1"/>
          <w:spacing w:val="-10"/>
          <w:kern w:val="0"/>
          <w:sz w:val="40"/>
          <w:szCs w:val="40"/>
        </w:rPr>
        <w:t xml:space="preserve"> It was for freedom that Christ set us free; therefore</w:t>
      </w:r>
      <w:r>
        <w:rPr>
          <w:rFonts w:ascii="Comic Sans MS" w:eastAsia="Times New Roman" w:hAnsi="Comic Sans MS" w:cs="Arial"/>
          <w:b/>
          <w:bCs/>
          <w:i/>
          <w:iCs/>
          <w:color w:val="000000" w:themeColor="text1"/>
          <w:spacing w:val="-10"/>
          <w:kern w:val="0"/>
          <w:sz w:val="40"/>
          <w:szCs w:val="40"/>
        </w:rPr>
        <w:t>,</w:t>
      </w:r>
      <w:r w:rsidRPr="00FE70AB">
        <w:rPr>
          <w:rFonts w:ascii="Comic Sans MS" w:eastAsia="Times New Roman" w:hAnsi="Comic Sans MS" w:cs="Arial"/>
          <w:b/>
          <w:bCs/>
          <w:i/>
          <w:iCs/>
          <w:color w:val="000000" w:themeColor="text1"/>
          <w:spacing w:val="-10"/>
          <w:kern w:val="0"/>
          <w:sz w:val="40"/>
          <w:szCs w:val="40"/>
        </w:rPr>
        <w:t xml:space="preserve"> keep standing firm and do not be subject again to a yoke of slavery.</w:t>
      </w:r>
    </w:p>
    <w:p w14:paraId="45FF8F43" w14:textId="77777777" w:rsidR="00FE70AB" w:rsidRPr="00FE70AB" w:rsidRDefault="00FE70AB" w:rsidP="004745E3">
      <w:pPr>
        <w:pStyle w:val="Standard"/>
        <w:rPr>
          <w:rFonts w:ascii="Comic Sans MS" w:eastAsia="Times New Roman" w:hAnsi="Comic Sans MS" w:cs="Arial"/>
          <w:color w:val="000000" w:themeColor="text1"/>
          <w:spacing w:val="-10"/>
          <w:kern w:val="0"/>
          <w:sz w:val="16"/>
          <w:szCs w:val="16"/>
        </w:rPr>
      </w:pPr>
    </w:p>
    <w:p w14:paraId="380FCE84" w14:textId="4B423532"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 xml:space="preserve">Since the Law of the Spirit </w:t>
      </w:r>
      <w:r w:rsidR="00507F42">
        <w:rPr>
          <w:rFonts w:ascii="Comic Sans MS" w:eastAsia="Times New Roman" w:hAnsi="Comic Sans MS" w:cs="Arial"/>
          <w:color w:val="000000" w:themeColor="text1"/>
          <w:spacing w:val="-10"/>
          <w:kern w:val="0"/>
          <w:sz w:val="40"/>
          <w:szCs w:val="40"/>
        </w:rPr>
        <w:t>of life depends on</w:t>
      </w:r>
      <w:r w:rsidRPr="004745E3">
        <w:rPr>
          <w:rFonts w:ascii="Comic Sans MS" w:eastAsia="Times New Roman" w:hAnsi="Comic Sans MS" w:cs="Arial"/>
          <w:color w:val="000000" w:themeColor="text1"/>
          <w:spacing w:val="-10"/>
          <w:kern w:val="0"/>
          <w:sz w:val="40"/>
          <w:szCs w:val="40"/>
        </w:rPr>
        <w:t xml:space="preserve"> the Holy Spirit</w:t>
      </w:r>
    </w:p>
    <w:p w14:paraId="679315E1" w14:textId="2168632A" w:rsidR="00507F42" w:rsidRDefault="00507F42"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H</w:t>
      </w:r>
      <w:r w:rsidR="004745E3" w:rsidRPr="004745E3">
        <w:rPr>
          <w:rFonts w:ascii="Comic Sans MS" w:eastAsia="Times New Roman" w:hAnsi="Comic Sans MS" w:cs="Arial"/>
          <w:color w:val="000000" w:themeColor="text1"/>
          <w:spacing w:val="-10"/>
          <w:kern w:val="0"/>
          <w:sz w:val="40"/>
          <w:szCs w:val="40"/>
        </w:rPr>
        <w:t>imself</w:t>
      </w:r>
      <w:r>
        <w:rPr>
          <w:rFonts w:ascii="Comic Sans MS" w:eastAsia="Times New Roman" w:hAnsi="Comic Sans MS" w:cs="Arial"/>
          <w:color w:val="000000" w:themeColor="text1"/>
          <w:spacing w:val="-10"/>
          <w:kern w:val="0"/>
          <w:sz w:val="40"/>
          <w:szCs w:val="40"/>
        </w:rPr>
        <w:t>,</w:t>
      </w:r>
      <w:r w:rsidR="004745E3" w:rsidRPr="004745E3">
        <w:rPr>
          <w:rFonts w:ascii="Comic Sans MS" w:eastAsia="Times New Roman" w:hAnsi="Comic Sans MS" w:cs="Arial"/>
          <w:color w:val="000000" w:themeColor="text1"/>
          <w:spacing w:val="-10"/>
          <w:kern w:val="0"/>
          <w:sz w:val="40"/>
          <w:szCs w:val="40"/>
        </w:rPr>
        <w:t xml:space="preserve"> that law is not limited by a rigid</w:t>
      </w:r>
      <w:r>
        <w:rPr>
          <w:rFonts w:ascii="Comic Sans MS" w:eastAsia="Times New Roman" w:hAnsi="Comic Sans MS" w:cs="Arial"/>
          <w:color w:val="000000" w:themeColor="text1"/>
          <w:spacing w:val="-10"/>
          <w:kern w:val="0"/>
          <w:sz w:val="40"/>
          <w:szCs w:val="40"/>
        </w:rPr>
        <w:t xml:space="preserve"> </w:t>
      </w:r>
      <w:r w:rsidR="004745E3" w:rsidRPr="004745E3">
        <w:rPr>
          <w:rFonts w:ascii="Comic Sans MS" w:eastAsia="Times New Roman" w:hAnsi="Comic Sans MS" w:cs="Arial"/>
          <w:color w:val="000000" w:themeColor="text1"/>
          <w:spacing w:val="-10"/>
          <w:kern w:val="0"/>
          <w:sz w:val="40"/>
          <w:szCs w:val="40"/>
        </w:rPr>
        <w:t xml:space="preserve">system of law </w:t>
      </w:r>
      <w:r>
        <w:rPr>
          <w:rFonts w:ascii="Comic Sans MS" w:eastAsia="Times New Roman" w:hAnsi="Comic Sans MS" w:cs="Arial"/>
          <w:color w:val="000000" w:themeColor="text1"/>
          <w:spacing w:val="-10"/>
          <w:kern w:val="0"/>
          <w:sz w:val="40"/>
          <w:szCs w:val="40"/>
        </w:rPr>
        <w:t>and</w:t>
      </w:r>
      <w:r w:rsidR="004745E3" w:rsidRPr="004745E3">
        <w:rPr>
          <w:rFonts w:ascii="Comic Sans MS" w:eastAsia="Times New Roman" w:hAnsi="Comic Sans MS" w:cs="Arial"/>
          <w:color w:val="000000" w:themeColor="text1"/>
          <w:spacing w:val="-10"/>
          <w:kern w:val="0"/>
          <w:sz w:val="40"/>
          <w:szCs w:val="40"/>
        </w:rPr>
        <w:t xml:space="preserve"> legalism</w:t>
      </w:r>
      <w:r>
        <w:rPr>
          <w:rFonts w:ascii="Comic Sans MS" w:eastAsia="Times New Roman" w:hAnsi="Comic Sans MS" w:cs="Arial"/>
          <w:color w:val="000000" w:themeColor="text1"/>
          <w:spacing w:val="-10"/>
          <w:kern w:val="0"/>
          <w:sz w:val="40"/>
          <w:szCs w:val="40"/>
        </w:rPr>
        <w:t>.</w:t>
      </w:r>
    </w:p>
    <w:p w14:paraId="5F63BE93" w14:textId="77777777" w:rsidR="00FE70AB" w:rsidRPr="00FE70AB" w:rsidRDefault="00FE70AB" w:rsidP="00694803">
      <w:pPr>
        <w:pStyle w:val="Standard"/>
        <w:rPr>
          <w:rFonts w:ascii="Comic Sans MS" w:eastAsia="Times New Roman" w:hAnsi="Comic Sans MS" w:cs="Arial"/>
          <w:b/>
          <w:bCs/>
          <w:i/>
          <w:iCs/>
          <w:color w:val="0035FF"/>
          <w:spacing w:val="-10"/>
          <w:kern w:val="0"/>
          <w:sz w:val="16"/>
          <w:szCs w:val="16"/>
          <w:u w:val="single"/>
        </w:rPr>
      </w:pPr>
    </w:p>
    <w:p w14:paraId="0DC82D1F" w14:textId="6E2CF090" w:rsidR="00A00906" w:rsidRPr="00800E70" w:rsidRDefault="002D06CA" w:rsidP="00694803">
      <w:pPr>
        <w:pStyle w:val="Standard"/>
        <w:rPr>
          <w:rFonts w:ascii="Comic Sans MS" w:eastAsia="Times New Roman" w:hAnsi="Comic Sans MS" w:cs="Arial"/>
          <w:b/>
          <w:bCs/>
          <w:i/>
          <w:iCs/>
          <w:color w:val="000000" w:themeColor="text1"/>
          <w:spacing w:val="-10"/>
          <w:kern w:val="0"/>
          <w:sz w:val="12"/>
          <w:szCs w:val="12"/>
          <w:u w:val="single"/>
        </w:rPr>
      </w:pPr>
      <w:r w:rsidRPr="002D06CA">
        <w:rPr>
          <w:rFonts w:ascii="Comic Sans MS" w:eastAsia="Times New Roman" w:hAnsi="Comic Sans MS" w:cs="Arial"/>
          <w:b/>
          <w:bCs/>
          <w:i/>
          <w:iCs/>
          <w:color w:val="0035FF"/>
          <w:spacing w:val="-10"/>
          <w:kern w:val="0"/>
          <w:sz w:val="40"/>
          <w:szCs w:val="40"/>
          <w:u w:val="single"/>
        </w:rPr>
        <w:t>Romans 8:3</w:t>
      </w:r>
      <w:r w:rsidRPr="002D06CA">
        <w:rPr>
          <w:rFonts w:ascii="Comic Sans MS" w:eastAsia="Times New Roman" w:hAnsi="Comic Sans MS" w:cs="Arial"/>
          <w:b/>
          <w:bCs/>
          <w:i/>
          <w:iCs/>
          <w:color w:val="0035FF"/>
          <w:spacing w:val="-10"/>
          <w:kern w:val="0"/>
          <w:sz w:val="40"/>
          <w:szCs w:val="40"/>
        </w:rPr>
        <w:t xml:space="preserve">  For what the Law could not do, weak as it was through the flesh, God did: sending His own Son in the likeness of sinful flesh and </w:t>
      </w:r>
      <w:r w:rsidR="0008453E">
        <w:rPr>
          <w:rFonts w:ascii="Comic Sans MS" w:eastAsia="Times New Roman" w:hAnsi="Comic Sans MS" w:cs="Arial"/>
          <w:b/>
          <w:bCs/>
          <w:i/>
          <w:iCs/>
          <w:color w:val="0035FF"/>
          <w:spacing w:val="-10"/>
          <w:kern w:val="0"/>
          <w:sz w:val="40"/>
          <w:szCs w:val="40"/>
        </w:rPr>
        <w:t>(</w:t>
      </w:r>
      <w:r w:rsidRPr="008D4021">
        <w:rPr>
          <w:rFonts w:ascii="Comic Sans MS" w:eastAsia="Times New Roman" w:hAnsi="Comic Sans MS" w:cs="Arial"/>
          <w:b/>
          <w:bCs/>
          <w:color w:val="0035FF"/>
          <w:spacing w:val="-10"/>
          <w:kern w:val="0"/>
          <w:sz w:val="40"/>
          <w:szCs w:val="40"/>
        </w:rPr>
        <w:t>as an offering</w:t>
      </w:r>
      <w:r w:rsidR="008D4021" w:rsidRPr="008D4021">
        <w:rPr>
          <w:rFonts w:ascii="Comic Sans MS" w:eastAsia="Times New Roman" w:hAnsi="Comic Sans MS" w:cs="Arial"/>
          <w:b/>
          <w:bCs/>
          <w:color w:val="0035FF"/>
          <w:spacing w:val="-10"/>
          <w:kern w:val="0"/>
          <w:sz w:val="40"/>
          <w:szCs w:val="40"/>
        </w:rPr>
        <w:t>)</w:t>
      </w:r>
      <w:r w:rsidRPr="002D06CA">
        <w:rPr>
          <w:rFonts w:ascii="Comic Sans MS" w:eastAsia="Times New Roman" w:hAnsi="Comic Sans MS" w:cs="Arial"/>
          <w:b/>
          <w:bCs/>
          <w:i/>
          <w:iCs/>
          <w:color w:val="0035FF"/>
          <w:spacing w:val="-10"/>
          <w:kern w:val="0"/>
          <w:sz w:val="40"/>
          <w:szCs w:val="40"/>
        </w:rPr>
        <w:t xml:space="preserve"> for sin, He condemned sin in the flesh,</w:t>
      </w:r>
      <w:r w:rsidR="00E24ED6">
        <w:rPr>
          <w:rFonts w:ascii="Comic Sans MS" w:eastAsia="Times New Roman" w:hAnsi="Comic Sans MS" w:cs="Arial"/>
          <w:b/>
          <w:bCs/>
          <w:i/>
          <w:iCs/>
          <w:color w:val="0035FF"/>
          <w:spacing w:val="-10"/>
          <w:kern w:val="0"/>
          <w:sz w:val="40"/>
          <w:szCs w:val="40"/>
        </w:rPr>
        <w:t xml:space="preserve">   </w:t>
      </w:r>
    </w:p>
    <w:p w14:paraId="35D1CED9" w14:textId="55625142" w:rsidR="0059726B" w:rsidRPr="0059726B" w:rsidRDefault="0059726B" w:rsidP="00694803">
      <w:pPr>
        <w:pStyle w:val="Standard"/>
        <w:rPr>
          <w:rFonts w:ascii="Comic Sans MS" w:eastAsia="Times New Roman" w:hAnsi="Comic Sans MS" w:cs="Arial"/>
          <w:color w:val="000000" w:themeColor="text1"/>
          <w:kern w:val="0"/>
          <w:sz w:val="40"/>
          <w:szCs w:val="40"/>
        </w:rPr>
      </w:pPr>
      <w:r w:rsidRPr="0059726B">
        <w:rPr>
          <w:rFonts w:ascii="Comic Sans MS" w:eastAsia="Times New Roman" w:hAnsi="Comic Sans MS" w:cs="Arial"/>
          <w:color w:val="000000" w:themeColor="text1"/>
          <w:kern w:val="0"/>
          <w:sz w:val="40"/>
          <w:szCs w:val="40"/>
        </w:rPr>
        <w:t>What is it that the Law couldn’t do? It couldn’t deliver mankind from the penalty of sin.</w:t>
      </w:r>
      <w:r>
        <w:rPr>
          <w:rFonts w:ascii="Comic Sans MS" w:eastAsia="Times New Roman" w:hAnsi="Comic Sans MS" w:cs="Arial"/>
          <w:color w:val="000000" w:themeColor="text1"/>
          <w:kern w:val="0"/>
          <w:sz w:val="40"/>
          <w:szCs w:val="40"/>
        </w:rPr>
        <w:t xml:space="preserve"> Why? Because </w:t>
      </w:r>
      <w:r w:rsidR="00644B7B">
        <w:rPr>
          <w:rFonts w:ascii="Comic Sans MS" w:eastAsia="Times New Roman" w:hAnsi="Comic Sans MS" w:cs="Arial"/>
          <w:color w:val="000000" w:themeColor="text1"/>
          <w:kern w:val="0"/>
          <w:sz w:val="40"/>
          <w:szCs w:val="40"/>
        </w:rPr>
        <w:t xml:space="preserve">man cannot keep the Law. Why not? Because his flesh/sin nature dominates him </w:t>
      </w:r>
      <w:r w:rsidR="00DF7233">
        <w:rPr>
          <w:rFonts w:ascii="Comic Sans MS" w:eastAsia="Times New Roman" w:hAnsi="Comic Sans MS" w:cs="Arial"/>
          <w:color w:val="000000" w:themeColor="text1"/>
          <w:kern w:val="0"/>
          <w:sz w:val="40"/>
          <w:szCs w:val="40"/>
        </w:rPr>
        <w:t>by provoking him to sin.</w:t>
      </w:r>
    </w:p>
    <w:p w14:paraId="104F51AF" w14:textId="77777777" w:rsidR="0059726B" w:rsidRPr="00800E70" w:rsidRDefault="0059726B" w:rsidP="00694803">
      <w:pPr>
        <w:pStyle w:val="Standard"/>
        <w:rPr>
          <w:rFonts w:ascii="Comic Sans MS" w:eastAsia="Times New Roman" w:hAnsi="Comic Sans MS" w:cs="Arial"/>
          <w:color w:val="000000" w:themeColor="text1"/>
          <w:spacing w:val="-10"/>
          <w:kern w:val="0"/>
          <w:sz w:val="12"/>
          <w:szCs w:val="12"/>
        </w:rPr>
      </w:pPr>
    </w:p>
    <w:p w14:paraId="314406A7" w14:textId="10FD5386" w:rsidR="003E49F7" w:rsidRPr="00374994" w:rsidRDefault="003E49F7" w:rsidP="00694803">
      <w:pPr>
        <w:pStyle w:val="Standard"/>
        <w:rPr>
          <w:rFonts w:ascii="Comic Sans MS" w:eastAsia="Times New Roman" w:hAnsi="Comic Sans MS" w:cs="Arial"/>
          <w:b/>
          <w:bCs/>
          <w:color w:val="000000" w:themeColor="text1"/>
          <w:spacing w:val="-10"/>
          <w:kern w:val="0"/>
          <w:sz w:val="32"/>
          <w:szCs w:val="32"/>
        </w:rPr>
      </w:pPr>
      <w:bookmarkStart w:id="116" w:name="_Hlk110345740"/>
      <w:r w:rsidRPr="003E49F7">
        <w:rPr>
          <w:rFonts w:ascii="Comic Sans MS" w:eastAsia="Times New Roman" w:hAnsi="Comic Sans MS" w:cs="Arial"/>
          <w:b/>
          <w:bCs/>
          <w:i/>
          <w:iCs/>
          <w:color w:val="000000" w:themeColor="text1"/>
          <w:spacing w:val="-10"/>
          <w:kern w:val="0"/>
          <w:sz w:val="40"/>
          <w:szCs w:val="40"/>
          <w:u w:val="single"/>
        </w:rPr>
        <w:t>Galatians 3:10</w:t>
      </w:r>
      <w:r w:rsidRPr="003E49F7">
        <w:rPr>
          <w:rFonts w:ascii="Comic Sans MS" w:eastAsia="Times New Roman" w:hAnsi="Comic Sans MS" w:cs="Arial"/>
          <w:b/>
          <w:bCs/>
          <w:i/>
          <w:iCs/>
          <w:color w:val="000000" w:themeColor="text1"/>
          <w:spacing w:val="-10"/>
          <w:kern w:val="0"/>
          <w:sz w:val="40"/>
          <w:szCs w:val="40"/>
        </w:rPr>
        <w:t xml:space="preserve">  For as many as are of the works of the law are under the curse; for it is written, "Cursed is everyone who does not continue in all things which are written in the book of the law, to do them."</w:t>
      </w:r>
      <w:r w:rsidR="00374994">
        <w:rPr>
          <w:rFonts w:ascii="Comic Sans MS" w:eastAsia="Times New Roman" w:hAnsi="Comic Sans MS" w:cs="Arial"/>
          <w:b/>
          <w:bCs/>
          <w:i/>
          <w:iCs/>
          <w:color w:val="000000" w:themeColor="text1"/>
          <w:spacing w:val="-10"/>
          <w:kern w:val="0"/>
          <w:sz w:val="40"/>
          <w:szCs w:val="40"/>
        </w:rPr>
        <w:t xml:space="preserve"> </w:t>
      </w:r>
      <w:r w:rsidR="00374994" w:rsidRPr="00374994">
        <w:rPr>
          <w:rFonts w:ascii="Comic Sans MS" w:eastAsia="Times New Roman" w:hAnsi="Comic Sans MS" w:cs="Arial"/>
          <w:color w:val="000000" w:themeColor="text1"/>
          <w:spacing w:val="-10"/>
          <w:kern w:val="0"/>
          <w:sz w:val="32"/>
          <w:szCs w:val="32"/>
        </w:rPr>
        <w:t>(Deut. 27:26)</w:t>
      </w:r>
    </w:p>
    <w:p w14:paraId="7860DE3D" w14:textId="77777777" w:rsidR="003E49F7" w:rsidRPr="00800E70" w:rsidRDefault="003E49F7" w:rsidP="00694803">
      <w:pPr>
        <w:pStyle w:val="Standard"/>
        <w:rPr>
          <w:rFonts w:ascii="Comic Sans MS" w:eastAsia="Times New Roman" w:hAnsi="Comic Sans MS" w:cs="Arial"/>
          <w:color w:val="000000" w:themeColor="text1"/>
          <w:spacing w:val="-10"/>
          <w:kern w:val="0"/>
          <w:sz w:val="12"/>
          <w:szCs w:val="12"/>
        </w:rPr>
      </w:pPr>
    </w:p>
    <w:p w14:paraId="5B2530E7" w14:textId="4E4EF4EB" w:rsidR="00FB738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Here is an example of how the law is weak: T</w:t>
      </w:r>
      <w:r w:rsidRPr="00A60CDD">
        <w:rPr>
          <w:rFonts w:ascii="Comic Sans MS" w:eastAsia="Times New Roman" w:hAnsi="Comic Sans MS" w:cs="Arial"/>
          <w:color w:val="000000" w:themeColor="text1"/>
          <w:spacing w:val="-10"/>
          <w:kern w:val="0"/>
          <w:sz w:val="40"/>
          <w:szCs w:val="40"/>
        </w:rPr>
        <w:t>he Law sa</w:t>
      </w:r>
      <w:r>
        <w:rPr>
          <w:rFonts w:ascii="Comic Sans MS" w:eastAsia="Times New Roman" w:hAnsi="Comic Sans MS" w:cs="Arial"/>
          <w:color w:val="000000" w:themeColor="text1"/>
          <w:spacing w:val="-10"/>
          <w:kern w:val="0"/>
          <w:sz w:val="40"/>
          <w:szCs w:val="40"/>
        </w:rPr>
        <w:t>ys</w:t>
      </w:r>
      <w:r w:rsidRPr="00A60CDD">
        <w:rPr>
          <w:rFonts w:ascii="Comic Sans MS" w:eastAsia="Times New Roman" w:hAnsi="Comic Sans MS" w:cs="Arial"/>
          <w:color w:val="000000" w:themeColor="text1"/>
          <w:spacing w:val="-10"/>
          <w:kern w:val="0"/>
          <w:sz w:val="40"/>
          <w:szCs w:val="40"/>
        </w:rPr>
        <w:t xml:space="preserve">, </w:t>
      </w:r>
      <w:r w:rsidRPr="002B59E4">
        <w:rPr>
          <w:rFonts w:ascii="Comic Sans MS" w:eastAsia="Times New Roman" w:hAnsi="Comic Sans MS" w:cs="Arial"/>
          <w:color w:val="000000" w:themeColor="text1"/>
          <w:spacing w:val="-10"/>
          <w:kern w:val="0"/>
          <w:sz w:val="40"/>
          <w:szCs w:val="40"/>
        </w:rPr>
        <w:t>“</w:t>
      </w:r>
      <w:r w:rsidRPr="002B59E4">
        <w:rPr>
          <w:rFonts w:ascii="Comic Sans MS" w:eastAsia="Times New Roman" w:hAnsi="Comic Sans MS" w:cs="Arial"/>
          <w:i/>
          <w:iCs/>
          <w:color w:val="000000" w:themeColor="text1"/>
          <w:spacing w:val="-10"/>
          <w:kern w:val="0"/>
          <w:sz w:val="40"/>
          <w:szCs w:val="40"/>
        </w:rPr>
        <w:t>love your neighbor as yourself</w:t>
      </w:r>
      <w:r w:rsidRPr="002B59E4">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but no one c</w:t>
      </w:r>
      <w:r>
        <w:rPr>
          <w:rFonts w:ascii="Comic Sans MS" w:eastAsia="Times New Roman" w:hAnsi="Comic Sans MS" w:cs="Arial"/>
          <w:color w:val="000000" w:themeColor="text1"/>
          <w:spacing w:val="-10"/>
          <w:kern w:val="0"/>
          <w:sz w:val="40"/>
          <w:szCs w:val="40"/>
        </w:rPr>
        <w:t>an</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that command </w:t>
      </w:r>
      <w:r w:rsidRPr="00A60CDD">
        <w:rPr>
          <w:rFonts w:ascii="Comic Sans MS" w:eastAsia="Times New Roman" w:hAnsi="Comic Sans MS" w:cs="Arial"/>
          <w:color w:val="000000" w:themeColor="text1"/>
          <w:spacing w:val="-10"/>
          <w:kern w:val="0"/>
          <w:sz w:val="40"/>
          <w:szCs w:val="40"/>
        </w:rPr>
        <w:t xml:space="preserve">because the </w:t>
      </w:r>
      <w:r>
        <w:rPr>
          <w:rFonts w:ascii="Comic Sans MS" w:eastAsia="Times New Roman" w:hAnsi="Comic Sans MS" w:cs="Arial"/>
          <w:color w:val="000000" w:themeColor="text1"/>
          <w:spacing w:val="-10"/>
          <w:kern w:val="0"/>
          <w:sz w:val="40"/>
          <w:szCs w:val="40"/>
        </w:rPr>
        <w:t xml:space="preserve">tyranny </w:t>
      </w:r>
      <w:r w:rsidRPr="00A60CDD">
        <w:rPr>
          <w:rFonts w:ascii="Comic Sans MS" w:eastAsia="Times New Roman" w:hAnsi="Comic Sans MS" w:cs="Arial"/>
          <w:color w:val="000000" w:themeColor="text1"/>
          <w:spacing w:val="-10"/>
          <w:kern w:val="0"/>
          <w:sz w:val="40"/>
          <w:szCs w:val="40"/>
        </w:rPr>
        <w:t xml:space="preserve">of their sin nature </w:t>
      </w:r>
      <w:r>
        <w:rPr>
          <w:rFonts w:ascii="Comic Sans MS" w:eastAsia="Times New Roman" w:hAnsi="Comic Sans MS" w:cs="Arial"/>
          <w:color w:val="000000" w:themeColor="text1"/>
          <w:spacing w:val="-10"/>
          <w:kern w:val="0"/>
          <w:sz w:val="40"/>
          <w:szCs w:val="40"/>
        </w:rPr>
        <w:t>i</w:t>
      </w:r>
      <w:r w:rsidRPr="00A60CDD">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stronger than the Law</w:t>
      </w:r>
      <w:r w:rsidRPr="00A60CDD">
        <w:rPr>
          <w:rFonts w:ascii="Comic Sans MS" w:eastAsia="Times New Roman" w:hAnsi="Comic Sans MS" w:cs="Arial"/>
          <w:color w:val="000000" w:themeColor="text1"/>
          <w:spacing w:val="-10"/>
          <w:kern w:val="0"/>
          <w:sz w:val="40"/>
          <w:szCs w:val="40"/>
        </w:rPr>
        <w:t xml:space="preserve">. </w:t>
      </w:r>
      <w:r w:rsidR="00C165EC">
        <w:rPr>
          <w:rFonts w:ascii="Comic Sans MS" w:eastAsia="Times New Roman" w:hAnsi="Comic Sans MS" w:cs="Arial"/>
          <w:color w:val="000000" w:themeColor="text1"/>
          <w:spacing w:val="-10"/>
          <w:kern w:val="0"/>
          <w:sz w:val="40"/>
          <w:szCs w:val="40"/>
        </w:rPr>
        <w:t xml:space="preserve">This is not to suggest that the Law in itself </w:t>
      </w:r>
      <w:r w:rsidR="001D078D">
        <w:rPr>
          <w:rFonts w:ascii="Comic Sans MS" w:eastAsia="Times New Roman" w:hAnsi="Comic Sans MS" w:cs="Arial"/>
          <w:color w:val="000000" w:themeColor="text1"/>
          <w:spacing w:val="-10"/>
          <w:kern w:val="0"/>
          <w:sz w:val="40"/>
          <w:szCs w:val="40"/>
        </w:rPr>
        <w:t>is</w:t>
      </w:r>
      <w:r w:rsidR="00C165EC">
        <w:rPr>
          <w:rFonts w:ascii="Comic Sans MS" w:eastAsia="Times New Roman" w:hAnsi="Comic Sans MS" w:cs="Arial"/>
          <w:color w:val="000000" w:themeColor="text1"/>
          <w:spacing w:val="-10"/>
          <w:kern w:val="0"/>
          <w:sz w:val="40"/>
          <w:szCs w:val="40"/>
        </w:rPr>
        <w:t xml:space="preserve"> week</w:t>
      </w:r>
      <w:r w:rsidR="00800E70">
        <w:rPr>
          <w:rFonts w:ascii="Comic Sans MS" w:eastAsia="Times New Roman" w:hAnsi="Comic Sans MS" w:cs="Arial"/>
          <w:color w:val="000000" w:themeColor="text1"/>
          <w:spacing w:val="-10"/>
          <w:kern w:val="0"/>
          <w:sz w:val="40"/>
          <w:szCs w:val="40"/>
        </w:rPr>
        <w:t xml:space="preserve">; it is holy and good. </w:t>
      </w:r>
      <w:r w:rsidRPr="00A60CDD">
        <w:rPr>
          <w:rFonts w:ascii="Comic Sans MS" w:eastAsia="Times New Roman" w:hAnsi="Comic Sans MS" w:cs="Arial"/>
          <w:color w:val="000000" w:themeColor="text1"/>
          <w:spacing w:val="-10"/>
          <w:kern w:val="0"/>
          <w:sz w:val="40"/>
          <w:szCs w:val="40"/>
        </w:rPr>
        <w:t>So</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under the Law </w:t>
      </w:r>
      <w:r>
        <w:rPr>
          <w:rFonts w:ascii="Comic Sans MS" w:eastAsia="Times New Roman" w:hAnsi="Comic Sans MS" w:cs="Arial"/>
          <w:color w:val="000000" w:themeColor="text1"/>
          <w:spacing w:val="-10"/>
          <w:kern w:val="0"/>
          <w:sz w:val="40"/>
          <w:szCs w:val="40"/>
        </w:rPr>
        <w:t xml:space="preserve">we </w:t>
      </w:r>
      <w:r w:rsidRPr="00A60CDD">
        <w:rPr>
          <w:rFonts w:ascii="Comic Sans MS" w:eastAsia="Times New Roman" w:hAnsi="Comic Sans MS" w:cs="Arial"/>
          <w:color w:val="000000" w:themeColor="text1"/>
          <w:spacing w:val="-10"/>
          <w:kern w:val="0"/>
          <w:sz w:val="40"/>
          <w:szCs w:val="40"/>
        </w:rPr>
        <w:t xml:space="preserve">couldn't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it</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but God </w:t>
      </w:r>
      <w:r w:rsidRPr="00A60CDD">
        <w:rPr>
          <w:rFonts w:ascii="Comic Sans MS" w:eastAsia="Times New Roman" w:hAnsi="Comic Sans MS" w:cs="Arial"/>
          <w:color w:val="000000" w:themeColor="text1"/>
          <w:spacing w:val="-10"/>
          <w:kern w:val="0"/>
          <w:sz w:val="40"/>
          <w:szCs w:val="40"/>
        </w:rPr>
        <w:lastRenderedPageBreak/>
        <w:t>sent His Son to fulfill t</w:t>
      </w:r>
      <w:r>
        <w:rPr>
          <w:rFonts w:ascii="Comic Sans MS" w:eastAsia="Times New Roman" w:hAnsi="Comic Sans MS" w:cs="Arial"/>
          <w:color w:val="000000" w:themeColor="text1"/>
          <w:spacing w:val="-10"/>
          <w:kern w:val="0"/>
          <w:sz w:val="40"/>
          <w:szCs w:val="40"/>
        </w:rPr>
        <w:t>he Law.</w:t>
      </w:r>
      <w:r w:rsidRPr="00A60CDD">
        <w:rPr>
          <w:rFonts w:ascii="Comic Sans MS" w:eastAsia="Times New Roman" w:hAnsi="Comic Sans MS" w:cs="Arial"/>
          <w:color w:val="000000" w:themeColor="text1"/>
          <w:spacing w:val="-10"/>
          <w:kern w:val="0"/>
          <w:sz w:val="40"/>
          <w:szCs w:val="40"/>
        </w:rPr>
        <w:t xml:space="preserve"> And He fulfilled it in His humanity </w:t>
      </w:r>
      <w:r>
        <w:rPr>
          <w:rFonts w:ascii="Comic Sans MS" w:eastAsia="Times New Roman" w:hAnsi="Comic Sans MS" w:cs="Arial"/>
          <w:color w:val="000000" w:themeColor="text1"/>
          <w:spacing w:val="-10"/>
          <w:kern w:val="0"/>
          <w:sz w:val="40"/>
          <w:szCs w:val="40"/>
        </w:rPr>
        <w:t xml:space="preserve">(minus a sin nature) </w:t>
      </w:r>
      <w:r w:rsidRPr="00A60CDD">
        <w:rPr>
          <w:rFonts w:ascii="Comic Sans MS" w:eastAsia="Times New Roman" w:hAnsi="Comic Sans MS" w:cs="Arial"/>
          <w:color w:val="000000" w:themeColor="text1"/>
          <w:spacing w:val="-10"/>
          <w:kern w:val="0"/>
          <w:sz w:val="40"/>
          <w:szCs w:val="40"/>
        </w:rPr>
        <w:t xml:space="preserve">through the power of the Holy Spirit.  He didn't fulfill it through the power of His deity. </w:t>
      </w:r>
      <w:r w:rsidRPr="00F912A3">
        <w:rPr>
          <w:rFonts w:ascii="Comic Sans MS" w:eastAsia="Times New Roman" w:hAnsi="Comic Sans MS" w:cs="Arial"/>
          <w:color w:val="000000" w:themeColor="text1"/>
          <w:spacing w:val="-10"/>
          <w:kern w:val="0"/>
          <w:sz w:val="40"/>
          <w:szCs w:val="40"/>
        </w:rPr>
        <w:t>The only time He access</w:t>
      </w:r>
      <w:r>
        <w:rPr>
          <w:rFonts w:ascii="Comic Sans MS" w:eastAsia="Times New Roman" w:hAnsi="Comic Sans MS" w:cs="Arial"/>
          <w:color w:val="000000" w:themeColor="text1"/>
          <w:spacing w:val="-10"/>
          <w:kern w:val="0"/>
          <w:sz w:val="40"/>
          <w:szCs w:val="40"/>
        </w:rPr>
        <w:t>ed</w:t>
      </w:r>
      <w:r w:rsidRPr="00F912A3">
        <w:rPr>
          <w:rFonts w:ascii="Comic Sans MS" w:eastAsia="Times New Roman" w:hAnsi="Comic Sans MS" w:cs="Arial"/>
          <w:color w:val="000000" w:themeColor="text1"/>
          <w:spacing w:val="-10"/>
          <w:kern w:val="0"/>
          <w:sz w:val="40"/>
          <w:szCs w:val="40"/>
        </w:rPr>
        <w:t xml:space="preserve"> His omnipotence or His  omniscience </w:t>
      </w:r>
      <w:r>
        <w:rPr>
          <w:rFonts w:ascii="Comic Sans MS" w:eastAsia="Times New Roman" w:hAnsi="Comic Sans MS" w:cs="Arial"/>
          <w:color w:val="000000" w:themeColor="text1"/>
          <w:spacing w:val="-10"/>
          <w:kern w:val="0"/>
          <w:sz w:val="40"/>
          <w:szCs w:val="40"/>
        </w:rPr>
        <w:t>wa</w:t>
      </w:r>
      <w:r w:rsidRPr="00F912A3">
        <w:rPr>
          <w:rFonts w:ascii="Comic Sans MS" w:eastAsia="Times New Roman" w:hAnsi="Comic Sans MS" w:cs="Arial"/>
          <w:color w:val="000000" w:themeColor="text1"/>
          <w:spacing w:val="-10"/>
          <w:kern w:val="0"/>
          <w:sz w:val="40"/>
          <w:szCs w:val="40"/>
        </w:rPr>
        <w:t>s to demonstrate that He is God.</w:t>
      </w:r>
    </w:p>
    <w:p w14:paraId="3CD1EEE0" w14:textId="77777777" w:rsidR="00FB7383" w:rsidRPr="00FB7383" w:rsidRDefault="00FB7383" w:rsidP="00FB7383">
      <w:pPr>
        <w:pStyle w:val="Standard"/>
        <w:rPr>
          <w:rFonts w:ascii="Comic Sans MS" w:eastAsia="Times New Roman" w:hAnsi="Comic Sans MS" w:cs="Arial"/>
          <w:color w:val="000000" w:themeColor="text1"/>
          <w:spacing w:val="-10"/>
          <w:kern w:val="0"/>
          <w:sz w:val="8"/>
          <w:szCs w:val="8"/>
        </w:rPr>
      </w:pPr>
    </w:p>
    <w:p w14:paraId="5CC5E2DC" w14:textId="77777777" w:rsidR="00FB7383" w:rsidRPr="00F912A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 relied on the H.S. in order to accomplish His mission so that he could demonstrate to us that we can rely on the H.S. as well to accomplish our mission.</w:t>
      </w:r>
    </w:p>
    <w:p w14:paraId="14F020C0" w14:textId="77777777" w:rsidR="00FB7383" w:rsidRPr="00FB7383" w:rsidRDefault="00FB7383" w:rsidP="00FB7383">
      <w:pPr>
        <w:pStyle w:val="Standard"/>
        <w:ind w:left="270" w:hanging="270"/>
        <w:rPr>
          <w:rFonts w:ascii="Comic Sans MS" w:eastAsia="Times New Roman" w:hAnsi="Comic Sans MS" w:cs="Arial"/>
          <w:color w:val="000000" w:themeColor="text1"/>
          <w:spacing w:val="-10"/>
          <w:kern w:val="0"/>
          <w:sz w:val="16"/>
          <w:szCs w:val="16"/>
        </w:rPr>
      </w:pPr>
    </w:p>
    <w:p w14:paraId="69C36B73" w14:textId="4BEB4550" w:rsidR="00FB7383" w:rsidRPr="00FB7383" w:rsidRDefault="00FB7383" w:rsidP="00FB738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 xml:space="preserve">The believer’s freedom comes from Jesus’s incarnation and his work as the sin offering and by the Holy Spirit’s operation in providing life. The Second Person of the Trinity, the Son, took on humanity. He did not cease to be God but took on a real human nature </w:t>
      </w:r>
      <w:r w:rsidRPr="00711C97">
        <w:rPr>
          <w:rFonts w:ascii="Comic Sans MS" w:eastAsia="Times New Roman" w:hAnsi="Comic Sans MS" w:cs="Arial"/>
          <w:color w:val="000000" w:themeColor="text1"/>
          <w:spacing w:val="-10"/>
          <w:kern w:val="0"/>
          <w:sz w:val="40"/>
          <w:szCs w:val="40"/>
        </w:rPr>
        <w:t xml:space="preserve">(without sin) </w:t>
      </w:r>
      <w:r w:rsidRPr="00FB7383">
        <w:rPr>
          <w:rFonts w:ascii="Comic Sans MS" w:eastAsia="Times New Roman" w:hAnsi="Comic Sans MS" w:cs="Arial"/>
          <w:i/>
          <w:iCs/>
          <w:color w:val="000000" w:themeColor="text1"/>
          <w:spacing w:val="-10"/>
          <w:kern w:val="0"/>
          <w:sz w:val="40"/>
          <w:szCs w:val="40"/>
        </w:rPr>
        <w:t xml:space="preserve">and became the perfect offering. He fulfilled the law’s demands in his life and in his death and broke sin’s power in a human body on </w:t>
      </w:r>
      <w:r w:rsidR="00711C97">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the cross.</w:t>
      </w:r>
      <w:r>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color w:val="000000" w:themeColor="text1"/>
          <w:spacing w:val="-10"/>
          <w:kern w:val="0"/>
        </w:rPr>
        <w:t>Paige Patterson, “Salvation in the Old Testament,” in CSB Study Bible: Notes, ed. Edwin A. Blum and Trevin Wax (Nashville, TN: Holman Bible Publishers, 2017), 1793.</w:t>
      </w:r>
    </w:p>
    <w:p w14:paraId="14A92007" w14:textId="77777777" w:rsidR="00FB7383" w:rsidRPr="00D1127A" w:rsidRDefault="00FB7383" w:rsidP="00694803">
      <w:pPr>
        <w:pStyle w:val="Standard"/>
        <w:rPr>
          <w:rFonts w:ascii="Comic Sans MS" w:eastAsia="Times New Roman" w:hAnsi="Comic Sans MS" w:cs="Arial"/>
          <w:color w:val="000000" w:themeColor="text1"/>
          <w:spacing w:val="-10"/>
          <w:kern w:val="0"/>
          <w:sz w:val="16"/>
          <w:szCs w:val="16"/>
        </w:rPr>
      </w:pPr>
    </w:p>
    <w:p w14:paraId="311D1267" w14:textId="77777777" w:rsidR="00DB605C" w:rsidRDefault="00DB605C" w:rsidP="00DB605C">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205</w:t>
      </w:r>
      <w:r>
        <w:rPr>
          <w:b/>
          <w:color w:val="2F5496" w:themeColor="accent1" w:themeShade="BF"/>
          <w:sz w:val="48"/>
          <w:szCs w:val="48"/>
        </w:rPr>
        <w:t xml:space="preserve"> (8-2-22)  </w:t>
      </w:r>
    </w:p>
    <w:p w14:paraId="6E4159A2" w14:textId="3685A4D6" w:rsidR="00FB7383" w:rsidRDefault="001D078D" w:rsidP="00694803">
      <w:pPr>
        <w:pStyle w:val="Standard"/>
        <w:rPr>
          <w:rFonts w:ascii="Comic Sans MS" w:eastAsia="Times New Roman" w:hAnsi="Comic Sans MS" w:cs="Arial"/>
          <w:color w:val="000000" w:themeColor="text1"/>
          <w:spacing w:val="-10"/>
          <w:kern w:val="0"/>
          <w:sz w:val="40"/>
          <w:szCs w:val="40"/>
        </w:rPr>
      </w:pPr>
      <w:r w:rsidRPr="0046161E">
        <w:rPr>
          <w:rFonts w:ascii="Comic Sans MS" w:eastAsia="Times New Roman" w:hAnsi="Comic Sans MS" w:cs="Arial"/>
          <w:b/>
          <w:bCs/>
          <w:i/>
          <w:iCs/>
          <w:color w:val="0035FF"/>
          <w:spacing w:val="-10"/>
          <w:kern w:val="0"/>
          <w:sz w:val="40"/>
          <w:szCs w:val="40"/>
        </w:rPr>
        <w:t>the likeness of sinful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Christ had the same human body as any of us ha</w:t>
      </w:r>
      <w:r w:rsidR="00530CCE">
        <w:rPr>
          <w:rFonts w:ascii="Comic Sans MS" w:eastAsia="Times New Roman" w:hAnsi="Comic Sans MS" w:cs="Arial"/>
          <w:color w:val="000000" w:themeColor="text1"/>
          <w:spacing w:val="-10"/>
          <w:kern w:val="0"/>
          <w:sz w:val="40"/>
          <w:szCs w:val="40"/>
        </w:rPr>
        <w:t>ve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with one huge difference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He did not have a sin nature.</w:t>
      </w:r>
      <w:r w:rsidR="006A6C3A">
        <w:rPr>
          <w:rFonts w:ascii="Comic Sans MS" w:eastAsia="Times New Roman" w:hAnsi="Comic Sans MS" w:cs="Arial"/>
          <w:color w:val="000000" w:themeColor="text1"/>
          <w:spacing w:val="-10"/>
          <w:kern w:val="0"/>
          <w:sz w:val="40"/>
          <w:szCs w:val="40"/>
        </w:rPr>
        <w:t xml:space="preserve"> If He did, He wouldn’t have     been qualified to take our punishment on the cross. He had to be absolutely perfect in every way. If He had a sin nature, every cell in His body would be contaminated</w:t>
      </w:r>
      <w:r w:rsidR="00D1127A">
        <w:rPr>
          <w:rFonts w:ascii="Comic Sans MS" w:eastAsia="Times New Roman" w:hAnsi="Comic Sans MS" w:cs="Arial"/>
          <w:color w:val="000000" w:themeColor="text1"/>
          <w:spacing w:val="-10"/>
          <w:kern w:val="0"/>
          <w:sz w:val="40"/>
          <w:szCs w:val="40"/>
        </w:rPr>
        <w:t>.</w:t>
      </w:r>
    </w:p>
    <w:p w14:paraId="401164AF" w14:textId="7650573A" w:rsidR="00725201" w:rsidRPr="00E15D91" w:rsidRDefault="00725201" w:rsidP="00694803">
      <w:pPr>
        <w:pStyle w:val="Standard"/>
        <w:rPr>
          <w:rFonts w:ascii="Comic Sans MS" w:eastAsia="Times New Roman" w:hAnsi="Comic Sans MS" w:cs="Arial"/>
          <w:color w:val="000000" w:themeColor="text1"/>
          <w:spacing w:val="-10"/>
          <w:kern w:val="0"/>
          <w:sz w:val="16"/>
          <w:szCs w:val="16"/>
        </w:rPr>
      </w:pPr>
    </w:p>
    <w:p w14:paraId="032F3B1E" w14:textId="600BE728" w:rsidR="00725201" w:rsidRPr="001D078D" w:rsidRDefault="00725201"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Jesus Christ physically looked like other men</w:t>
      </w:r>
      <w:r w:rsidR="00E00169">
        <w:rPr>
          <w:rFonts w:ascii="Comic Sans MS" w:eastAsia="Times New Roman" w:hAnsi="Comic Sans MS" w:cs="Arial"/>
          <w:color w:val="000000" w:themeColor="text1"/>
          <w:spacing w:val="-10"/>
          <w:kern w:val="0"/>
          <w:sz w:val="40"/>
          <w:szCs w:val="40"/>
        </w:rPr>
        <w:t xml:space="preserve"> (</w:t>
      </w:r>
      <w:r w:rsidR="00E00169" w:rsidRPr="0008453E">
        <w:rPr>
          <w:rFonts w:ascii="Comic Sans MS" w:eastAsia="Times New Roman" w:hAnsi="Comic Sans MS" w:cs="Arial"/>
          <w:i/>
          <w:iCs/>
          <w:color w:val="000000" w:themeColor="text1"/>
          <w:spacing w:val="-10"/>
          <w:kern w:val="0"/>
          <w:sz w:val="40"/>
          <w:szCs w:val="40"/>
          <w:u w:val="single"/>
        </w:rPr>
        <w:t>Phil</w:t>
      </w:r>
      <w:r w:rsidRPr="0008453E">
        <w:rPr>
          <w:rFonts w:ascii="Comic Sans MS" w:eastAsia="Times New Roman" w:hAnsi="Comic Sans MS" w:cs="Arial"/>
          <w:i/>
          <w:iCs/>
          <w:color w:val="000000" w:themeColor="text1"/>
          <w:spacing w:val="-10"/>
          <w:kern w:val="0"/>
          <w:sz w:val="40"/>
          <w:szCs w:val="40"/>
          <w:u w:val="single"/>
        </w:rPr>
        <w:t>.</w:t>
      </w:r>
      <w:r w:rsidR="00E00169" w:rsidRPr="0008453E">
        <w:rPr>
          <w:rFonts w:ascii="Comic Sans MS" w:eastAsia="Times New Roman" w:hAnsi="Comic Sans MS" w:cs="Arial"/>
          <w:i/>
          <w:iCs/>
          <w:color w:val="000000" w:themeColor="text1"/>
          <w:spacing w:val="-10"/>
          <w:kern w:val="0"/>
          <w:sz w:val="40"/>
          <w:szCs w:val="40"/>
          <w:u w:val="single"/>
        </w:rPr>
        <w:t>2:8</w:t>
      </w:r>
      <w:r w:rsidR="00E0016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E15D91">
        <w:rPr>
          <w:rFonts w:ascii="Comic Sans MS" w:eastAsia="Times New Roman" w:hAnsi="Comic Sans MS" w:cs="Arial"/>
          <w:color w:val="000000" w:themeColor="text1"/>
          <w:spacing w:val="-10"/>
          <w:kern w:val="0"/>
          <w:sz w:val="40"/>
          <w:szCs w:val="40"/>
        </w:rPr>
        <w:t>No one could know by looking at Him that He was the Son of God or that  He was sinless. He had to have food and water to survive; He experienced pain like anyone else</w:t>
      </w:r>
      <w:r w:rsidR="00166DCF">
        <w:rPr>
          <w:rFonts w:ascii="Comic Sans MS" w:eastAsia="Times New Roman" w:hAnsi="Comic Sans MS" w:cs="Arial"/>
          <w:color w:val="000000" w:themeColor="text1"/>
          <w:spacing w:val="-10"/>
          <w:kern w:val="0"/>
          <w:sz w:val="40"/>
          <w:szCs w:val="40"/>
        </w:rPr>
        <w:t xml:space="preserve"> and He was subject to death. But his death was unique, He died by dismissing His </w:t>
      </w:r>
      <w:r w:rsidR="00166DCF" w:rsidRPr="000818C1">
        <w:rPr>
          <w:rFonts w:ascii="Comic Sans MS" w:eastAsia="Times New Roman" w:hAnsi="Comic Sans MS" w:cs="Arial"/>
          <w:color w:val="000000" w:themeColor="text1"/>
          <w:spacing w:val="-12"/>
          <w:kern w:val="0"/>
          <w:sz w:val="40"/>
          <w:szCs w:val="40"/>
        </w:rPr>
        <w:t xml:space="preserve">spirit </w:t>
      </w:r>
      <w:r w:rsidR="000818C1" w:rsidRPr="000818C1">
        <w:rPr>
          <w:rFonts w:ascii="Comic Sans MS" w:eastAsia="Times New Roman" w:hAnsi="Comic Sans MS" w:cs="Arial"/>
          <w:color w:val="000000" w:themeColor="text1"/>
          <w:spacing w:val="-12"/>
          <w:kern w:val="0"/>
          <w:sz w:val="40"/>
          <w:szCs w:val="40"/>
        </w:rPr>
        <w:t>(</w:t>
      </w:r>
      <w:r w:rsidR="000818C1" w:rsidRPr="0008453E">
        <w:rPr>
          <w:rFonts w:ascii="Comic Sans MS" w:eastAsia="Times New Roman" w:hAnsi="Comic Sans MS" w:cs="Arial"/>
          <w:i/>
          <w:iCs/>
          <w:color w:val="000000" w:themeColor="text1"/>
          <w:spacing w:val="-12"/>
          <w:kern w:val="0"/>
          <w:sz w:val="40"/>
          <w:szCs w:val="40"/>
          <w:u w:val="single"/>
        </w:rPr>
        <w:t>John 19:30</w:t>
      </w:r>
      <w:r w:rsidR="000818C1" w:rsidRPr="000818C1">
        <w:rPr>
          <w:rFonts w:ascii="Comic Sans MS" w:eastAsia="Times New Roman" w:hAnsi="Comic Sans MS" w:cs="Arial"/>
          <w:color w:val="000000" w:themeColor="text1"/>
          <w:spacing w:val="-12"/>
          <w:kern w:val="0"/>
          <w:sz w:val="40"/>
          <w:szCs w:val="40"/>
        </w:rPr>
        <w:t xml:space="preserve">) </w:t>
      </w:r>
      <w:r w:rsidR="00166DCF" w:rsidRPr="000818C1">
        <w:rPr>
          <w:rFonts w:ascii="Comic Sans MS" w:eastAsia="Times New Roman" w:hAnsi="Comic Sans MS" w:cs="Arial"/>
          <w:color w:val="000000" w:themeColor="text1"/>
          <w:spacing w:val="-12"/>
          <w:kern w:val="0"/>
          <w:sz w:val="40"/>
          <w:szCs w:val="40"/>
        </w:rPr>
        <w:t>which is something mere mortals cannot do.</w:t>
      </w:r>
    </w:p>
    <w:p w14:paraId="0275BBF3" w14:textId="77777777" w:rsidR="00CB1091" w:rsidRPr="00CB1091" w:rsidRDefault="00CB1091" w:rsidP="00015199">
      <w:pPr>
        <w:pStyle w:val="Standard"/>
        <w:rPr>
          <w:rFonts w:ascii="Comic Sans MS" w:eastAsia="Times New Roman" w:hAnsi="Comic Sans MS" w:cs="Arial"/>
          <w:b/>
          <w:bCs/>
          <w:i/>
          <w:iCs/>
          <w:color w:val="0035FF"/>
          <w:spacing w:val="-10"/>
          <w:kern w:val="0"/>
          <w:sz w:val="12"/>
          <w:szCs w:val="12"/>
        </w:rPr>
      </w:pPr>
    </w:p>
    <w:p w14:paraId="6B98870F" w14:textId="7ECA8123"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5E61095E" w14:textId="7F11A020" w:rsidR="00236A91" w:rsidRPr="00236A91" w:rsidRDefault="00236A91" w:rsidP="00015199">
      <w:pPr>
        <w:pStyle w:val="Standard"/>
        <w:rPr>
          <w:rFonts w:ascii="Comic Sans MS" w:eastAsia="Times New Roman" w:hAnsi="Comic Sans MS" w:cs="Arial"/>
          <w:b/>
          <w:bCs/>
          <w:i/>
          <w:iCs/>
          <w:spacing w:val="-10"/>
          <w:kern w:val="0"/>
          <w:sz w:val="40"/>
          <w:szCs w:val="40"/>
        </w:rPr>
      </w:pPr>
      <w:r w:rsidRPr="00236A91">
        <w:rPr>
          <w:rFonts w:ascii="Comic Sans MS" w:eastAsia="Times New Roman" w:hAnsi="Comic Sans MS" w:cs="Arial"/>
          <w:b/>
          <w:bCs/>
          <w:i/>
          <w:iCs/>
          <w:spacing w:val="-10"/>
          <w:kern w:val="0"/>
          <w:sz w:val="40"/>
          <w:szCs w:val="40"/>
          <w:u w:val="single"/>
        </w:rPr>
        <w:t>Hebrews 2:17-18</w:t>
      </w:r>
      <w:r w:rsidRPr="00236A91">
        <w:rPr>
          <w:rFonts w:ascii="Comic Sans MS" w:eastAsia="Times New Roman" w:hAnsi="Comic Sans MS" w:cs="Arial"/>
          <w:b/>
          <w:bCs/>
          <w:i/>
          <w:iCs/>
          <w:spacing w:val="-10"/>
          <w:kern w:val="0"/>
          <w:sz w:val="40"/>
          <w:szCs w:val="40"/>
        </w:rPr>
        <w:t xml:space="preserve"> Therefore, He had to be made like His brethren in all things, so that He might become a merciful and faithful high priest in things pertaining to God, to make propitiation for the sins of the people. 18</w:t>
      </w:r>
      <w:r>
        <w:rPr>
          <w:rFonts w:ascii="Comic Sans MS" w:eastAsia="Times New Roman" w:hAnsi="Comic Sans MS" w:cs="Arial"/>
          <w:b/>
          <w:bCs/>
          <w:i/>
          <w:iCs/>
          <w:spacing w:val="-10"/>
          <w:kern w:val="0"/>
          <w:sz w:val="40"/>
          <w:szCs w:val="40"/>
        </w:rPr>
        <w:t>)</w:t>
      </w:r>
      <w:r w:rsidRPr="00236A91">
        <w:rPr>
          <w:rFonts w:ascii="Comic Sans MS" w:eastAsia="Times New Roman" w:hAnsi="Comic Sans MS" w:cs="Arial"/>
          <w:b/>
          <w:bCs/>
          <w:i/>
          <w:iCs/>
          <w:spacing w:val="-10"/>
          <w:kern w:val="0"/>
          <w:sz w:val="40"/>
          <w:szCs w:val="40"/>
        </w:rPr>
        <w:t xml:space="preserve"> For since He Himself was </w:t>
      </w:r>
      <w:r w:rsidRPr="00607AFC">
        <w:rPr>
          <w:rFonts w:ascii="Comic Sans MS" w:eastAsia="Times New Roman" w:hAnsi="Comic Sans MS" w:cs="Arial"/>
          <w:b/>
          <w:bCs/>
          <w:i/>
          <w:iCs/>
          <w:strike/>
          <w:spacing w:val="-10"/>
          <w:kern w:val="0"/>
          <w:sz w:val="40"/>
          <w:szCs w:val="40"/>
        </w:rPr>
        <w:t>tempted</w:t>
      </w:r>
      <w:r w:rsidRPr="00236A91">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00607AFC">
        <w:rPr>
          <w:rFonts w:ascii="Comic Sans MS" w:eastAsia="Times New Roman" w:hAnsi="Comic Sans MS" w:cs="Arial"/>
          <w:b/>
          <w:bCs/>
          <w:i/>
          <w:iCs/>
          <w:spacing w:val="-10"/>
          <w:kern w:val="0"/>
          <w:sz w:val="40"/>
          <w:szCs w:val="40"/>
        </w:rPr>
        <w:t xml:space="preserve"> </w:t>
      </w:r>
      <w:r w:rsidRPr="00236A91">
        <w:rPr>
          <w:rFonts w:ascii="Comic Sans MS" w:eastAsia="Times New Roman" w:hAnsi="Comic Sans MS" w:cs="Arial"/>
          <w:b/>
          <w:bCs/>
          <w:i/>
          <w:iCs/>
          <w:spacing w:val="-10"/>
          <w:kern w:val="0"/>
          <w:sz w:val="40"/>
          <w:szCs w:val="40"/>
        </w:rPr>
        <w:t xml:space="preserve">in that which He has suffered, He is able to come to the aid of those who are </w:t>
      </w:r>
      <w:r w:rsidRPr="00607AFC">
        <w:rPr>
          <w:rFonts w:ascii="Comic Sans MS" w:eastAsia="Times New Roman" w:hAnsi="Comic Sans MS" w:cs="Arial"/>
          <w:b/>
          <w:bCs/>
          <w:i/>
          <w:iCs/>
          <w:strike/>
          <w:spacing w:val="-10"/>
          <w:kern w:val="0"/>
          <w:sz w:val="40"/>
          <w:szCs w:val="40"/>
        </w:rPr>
        <w:t>tempted</w:t>
      </w:r>
      <w:r w:rsidR="00607AFC">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Pr="00236A91">
        <w:rPr>
          <w:rFonts w:ascii="Comic Sans MS" w:eastAsia="Times New Roman" w:hAnsi="Comic Sans MS" w:cs="Arial"/>
          <w:b/>
          <w:bCs/>
          <w:i/>
          <w:iCs/>
          <w:spacing w:val="-10"/>
          <w:kern w:val="0"/>
          <w:sz w:val="40"/>
          <w:szCs w:val="40"/>
        </w:rPr>
        <w:t>.</w:t>
      </w:r>
    </w:p>
    <w:p w14:paraId="6B97D090" w14:textId="785BD6B9" w:rsidR="00236A91" w:rsidRPr="00E257F8" w:rsidRDefault="00236A91" w:rsidP="00015199">
      <w:pPr>
        <w:pStyle w:val="Standard"/>
        <w:rPr>
          <w:rFonts w:ascii="Comic Sans MS" w:eastAsia="Times New Roman" w:hAnsi="Comic Sans MS" w:cs="Arial"/>
          <w:b/>
          <w:bCs/>
          <w:i/>
          <w:iCs/>
          <w:color w:val="0035FF"/>
          <w:spacing w:val="-10"/>
          <w:kern w:val="0"/>
          <w:sz w:val="12"/>
          <w:szCs w:val="12"/>
        </w:rPr>
      </w:pPr>
    </w:p>
    <w:p w14:paraId="4630918C" w14:textId="31F6D255" w:rsidR="00E257F8" w:rsidRPr="00E257F8" w:rsidRDefault="00607AFC" w:rsidP="00E257F8">
      <w:pPr>
        <w:pStyle w:val="Standard"/>
        <w:rPr>
          <w:rFonts w:ascii="Comic Sans MS" w:hAnsi="Comic Sans MS"/>
          <w:bCs/>
          <w:sz w:val="40"/>
          <w:szCs w:val="40"/>
        </w:rPr>
      </w:pPr>
      <w:r w:rsidRPr="00E257F8">
        <w:rPr>
          <w:rFonts w:ascii="Comic Sans MS" w:eastAsia="Times New Roman" w:hAnsi="Comic Sans MS" w:cs="Arial"/>
          <w:b/>
          <w:bCs/>
          <w:i/>
          <w:iCs/>
          <w:color w:val="C00000"/>
          <w:spacing w:val="-10"/>
          <w:kern w:val="0"/>
          <w:sz w:val="40"/>
          <w:szCs w:val="40"/>
        </w:rPr>
        <w:t>tested</w:t>
      </w:r>
      <w:r>
        <w:rPr>
          <w:rFonts w:ascii="Comic Sans MS" w:eastAsia="Times New Roman" w:hAnsi="Comic Sans MS" w:cs="Arial"/>
          <w:spacing w:val="-10"/>
          <w:kern w:val="0"/>
          <w:sz w:val="40"/>
          <w:szCs w:val="40"/>
        </w:rPr>
        <w:t xml:space="preserve"> - </w:t>
      </w:r>
      <w:r w:rsidRPr="00607AFC">
        <w:rPr>
          <w:rFonts w:ascii="Comic Sans MS" w:eastAsia="Times New Roman" w:hAnsi="Comic Sans MS" w:cs="Arial"/>
          <w:spacing w:val="-10"/>
          <w:kern w:val="0"/>
          <w:sz w:val="40"/>
          <w:szCs w:val="40"/>
        </w:rPr>
        <w:t xml:space="preserve"> </w:t>
      </w:r>
      <w:r>
        <w:rPr>
          <w:rFonts w:ascii="Comic Sans MS" w:eastAsia="Times New Roman" w:hAnsi="Comic Sans MS" w:cs="Arial"/>
          <w:spacing w:val="-10"/>
          <w:kern w:val="0"/>
          <w:sz w:val="36"/>
          <w:szCs w:val="36"/>
        </w:rPr>
        <w:t xml:space="preserve">PEIRAZO, </w:t>
      </w:r>
      <w:r w:rsidRPr="00607AFC">
        <w:rPr>
          <w:rFonts w:ascii="#Logos 8 Resource" w:hAnsi="#Logos 8 Resource"/>
          <w:b/>
          <w:sz w:val="40"/>
          <w:szCs w:val="40"/>
          <w:lang w:val="el-GR"/>
        </w:rPr>
        <w:t>πειράζω</w:t>
      </w:r>
      <w:r>
        <w:rPr>
          <w:rFonts w:ascii="#Logos 8 Resource" w:hAnsi="#Logos 8 Resource"/>
          <w:b/>
          <w:sz w:val="40"/>
          <w:szCs w:val="40"/>
        </w:rPr>
        <w:t xml:space="preserve">, </w:t>
      </w:r>
      <w:r w:rsidR="00E257F8">
        <w:rPr>
          <w:rFonts w:ascii="Comic Sans MS" w:hAnsi="Comic Sans MS"/>
          <w:bCs/>
          <w:sz w:val="40"/>
          <w:szCs w:val="40"/>
        </w:rPr>
        <w:t xml:space="preserve">(pt. ap); </w:t>
      </w:r>
      <w:r w:rsidR="00E257F8" w:rsidRPr="00E257F8">
        <w:rPr>
          <w:rFonts w:ascii="Comic Sans MS" w:hAnsi="Comic Sans MS" w:hint="eastAsia"/>
          <w:bCs/>
          <w:sz w:val="40"/>
          <w:szCs w:val="40"/>
        </w:rPr>
        <w:t>②</w:t>
      </w:r>
      <w:r w:rsidR="00E257F8" w:rsidRPr="00E257F8">
        <w:rPr>
          <w:rFonts w:ascii="Comic Sans MS" w:hAnsi="Comic Sans MS" w:hint="eastAsia"/>
          <w:bCs/>
          <w:sz w:val="40"/>
          <w:szCs w:val="40"/>
        </w:rPr>
        <w:t xml:space="preserve"> to endeavor to discover the nature or character of someth</w:t>
      </w:r>
      <w:r w:rsidR="00E257F8">
        <w:rPr>
          <w:rFonts w:ascii="Comic Sans MS" w:hAnsi="Comic Sans MS"/>
          <w:bCs/>
          <w:sz w:val="40"/>
          <w:szCs w:val="40"/>
        </w:rPr>
        <w:t>ing</w:t>
      </w:r>
      <w:r w:rsidR="00E257F8" w:rsidRPr="00E257F8">
        <w:rPr>
          <w:rFonts w:ascii="Comic Sans MS" w:hAnsi="Comic Sans MS" w:hint="eastAsia"/>
          <w:bCs/>
          <w:sz w:val="40"/>
          <w:szCs w:val="40"/>
        </w:rPr>
        <w:t xml:space="preserve"> by testing, try, make trial of, put to the test</w:t>
      </w:r>
    </w:p>
    <w:p w14:paraId="5F55B931" w14:textId="77777777" w:rsidR="00E257F8" w:rsidRPr="00E257F8" w:rsidRDefault="00E257F8" w:rsidP="00015199">
      <w:pPr>
        <w:pStyle w:val="Standard"/>
        <w:rPr>
          <w:rFonts w:ascii="Comic Sans MS" w:eastAsia="Times New Roman" w:hAnsi="Comic Sans MS" w:cs="Arial"/>
          <w:b/>
          <w:bCs/>
          <w:i/>
          <w:iCs/>
          <w:color w:val="0035FF"/>
          <w:spacing w:val="-10"/>
          <w:kern w:val="0"/>
          <w:sz w:val="12"/>
          <w:szCs w:val="12"/>
        </w:rPr>
      </w:pPr>
    </w:p>
    <w:p w14:paraId="21F6DA82" w14:textId="005F33E0" w:rsidR="00CB1091" w:rsidRPr="00CB1091" w:rsidRDefault="00CB1091" w:rsidP="00015199">
      <w:pPr>
        <w:pStyle w:val="Standard"/>
        <w:rPr>
          <w:rFonts w:ascii="Comic Sans MS" w:eastAsia="Times New Roman" w:hAnsi="Comic Sans MS" w:cs="Arial"/>
          <w:spacing w:val="-10"/>
          <w:kern w:val="0"/>
          <w:sz w:val="40"/>
          <w:szCs w:val="40"/>
        </w:rPr>
      </w:pPr>
      <w:r w:rsidRPr="002D06CA">
        <w:rPr>
          <w:rFonts w:ascii="Comic Sans MS" w:eastAsia="Times New Roman" w:hAnsi="Comic Sans MS" w:cs="Arial"/>
          <w:b/>
          <w:bCs/>
          <w:i/>
          <w:iCs/>
          <w:color w:val="0035FF"/>
          <w:spacing w:val="-10"/>
          <w:kern w:val="0"/>
          <w:sz w:val="40"/>
          <w:szCs w:val="40"/>
        </w:rPr>
        <w:t>as an offering</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spacing w:val="-10"/>
          <w:kern w:val="0"/>
          <w:sz w:val="40"/>
          <w:szCs w:val="40"/>
        </w:rPr>
        <w:t xml:space="preserve">– This phrase was added; it’s not in the original manuscripts, however, it fits the context. Jesus </w:t>
      </w:r>
      <w:r w:rsidR="009E5E09">
        <w:rPr>
          <w:rFonts w:ascii="Comic Sans MS" w:eastAsia="Times New Roman" w:hAnsi="Comic Sans MS" w:cs="Arial"/>
          <w:spacing w:val="-10"/>
          <w:kern w:val="0"/>
          <w:sz w:val="40"/>
          <w:szCs w:val="40"/>
        </w:rPr>
        <w:t>voluntarily offered Himself as an offering, or sacrifice to pay the penalty  for sins of the entire world. And, in keeping with the Mosaic Law, just as the animals that were sacrificed had to be perfect, without spot or blemish, Jesus Christ was absolutely perfect</w:t>
      </w:r>
      <w:r w:rsidR="00CF1344">
        <w:rPr>
          <w:rFonts w:ascii="Comic Sans MS" w:eastAsia="Times New Roman" w:hAnsi="Comic Sans MS" w:cs="Arial"/>
          <w:spacing w:val="-10"/>
          <w:kern w:val="0"/>
          <w:sz w:val="40"/>
          <w:szCs w:val="40"/>
        </w:rPr>
        <w:t xml:space="preserve">, </w:t>
      </w:r>
      <w:r w:rsidR="009E5E09">
        <w:rPr>
          <w:rFonts w:ascii="Comic Sans MS" w:eastAsia="Times New Roman" w:hAnsi="Comic Sans MS" w:cs="Arial"/>
          <w:spacing w:val="-10"/>
          <w:kern w:val="0"/>
          <w:sz w:val="40"/>
          <w:szCs w:val="40"/>
        </w:rPr>
        <w:t xml:space="preserve">never committing </w:t>
      </w:r>
      <w:r w:rsidR="00CF1344">
        <w:rPr>
          <w:rFonts w:ascii="Comic Sans MS" w:eastAsia="Times New Roman" w:hAnsi="Comic Sans MS" w:cs="Arial"/>
          <w:spacing w:val="-10"/>
          <w:kern w:val="0"/>
          <w:sz w:val="40"/>
          <w:szCs w:val="40"/>
        </w:rPr>
        <w:t>even one sin.</w:t>
      </w:r>
    </w:p>
    <w:p w14:paraId="4ED48357" w14:textId="77777777" w:rsidR="00CB1091" w:rsidRPr="00CF1344" w:rsidRDefault="00CB1091" w:rsidP="00015199">
      <w:pPr>
        <w:pStyle w:val="Standard"/>
        <w:rPr>
          <w:rFonts w:ascii="Comic Sans MS" w:eastAsia="Times New Roman" w:hAnsi="Comic Sans MS" w:cs="Arial"/>
          <w:b/>
          <w:bCs/>
          <w:i/>
          <w:iCs/>
          <w:color w:val="0035FF"/>
          <w:spacing w:val="-10"/>
          <w:kern w:val="0"/>
          <w:sz w:val="12"/>
          <w:szCs w:val="12"/>
        </w:rPr>
      </w:pPr>
    </w:p>
    <w:p w14:paraId="0C8C118C" w14:textId="0408F5DD" w:rsidR="00074B16" w:rsidRPr="00074B16" w:rsidRDefault="00074B16" w:rsidP="00015199">
      <w:pPr>
        <w:pStyle w:val="Standard"/>
        <w:rPr>
          <w:rFonts w:ascii="Comic Sans MS" w:eastAsia="Times New Roman" w:hAnsi="Comic Sans MS" w:cs="Arial"/>
          <w:b/>
          <w:bCs/>
          <w:i/>
          <w:iCs/>
          <w:color w:val="0035FF"/>
          <w:spacing w:val="-10"/>
          <w:kern w:val="0"/>
          <w:sz w:val="8"/>
          <w:szCs w:val="8"/>
        </w:rPr>
      </w:pPr>
    </w:p>
    <w:p w14:paraId="5BCD21E6" w14:textId="69674AF1" w:rsidR="00074B16" w:rsidRDefault="00074B16" w:rsidP="00074B16">
      <w:pPr>
        <w:ind w:right="-450"/>
        <w:rPr>
          <w:rFonts w:ascii="Comic Sans MS" w:eastAsia="Times New Roman" w:hAnsi="Comic Sans MS" w:cs="Arial"/>
          <w:b/>
          <w:bCs/>
          <w:i/>
          <w:iCs/>
          <w:spacing w:val="-12"/>
          <w:sz w:val="40"/>
          <w:szCs w:val="40"/>
        </w:rPr>
      </w:pPr>
      <w:r w:rsidRPr="00074B16">
        <w:rPr>
          <w:rFonts w:ascii="Comic Sans MS" w:eastAsia="Times New Roman" w:hAnsi="Comic Sans MS" w:cs="Arial"/>
          <w:b/>
          <w:bCs/>
          <w:i/>
          <w:iCs/>
          <w:spacing w:val="-10"/>
          <w:sz w:val="40"/>
          <w:szCs w:val="40"/>
          <w:u w:val="single"/>
        </w:rPr>
        <w:lastRenderedPageBreak/>
        <w:t>Hebrews 4:15</w:t>
      </w:r>
      <w:r w:rsidRPr="00074B16">
        <w:rPr>
          <w:rFonts w:ascii="Comic Sans MS" w:eastAsia="Times New Roman" w:hAnsi="Comic Sans MS" w:cs="Arial"/>
          <w:b/>
          <w:bCs/>
          <w:i/>
          <w:iCs/>
          <w:spacing w:val="-10"/>
          <w:sz w:val="40"/>
          <w:szCs w:val="40"/>
        </w:rPr>
        <w:t xml:space="preserve"> For we do not have a high priest who cannot sympathize with our weaknesses, but One who </w:t>
      </w:r>
      <w:r>
        <w:rPr>
          <w:rFonts w:ascii="Comic Sans MS" w:eastAsia="Times New Roman" w:hAnsi="Comic Sans MS" w:cs="Arial"/>
          <w:b/>
          <w:bCs/>
          <w:i/>
          <w:iCs/>
          <w:spacing w:val="-10"/>
          <w:sz w:val="40"/>
          <w:szCs w:val="40"/>
        </w:rPr>
        <w:t xml:space="preserve"> </w:t>
      </w:r>
      <w:r w:rsidRPr="00074B16">
        <w:rPr>
          <w:rFonts w:ascii="Comic Sans MS" w:eastAsia="Times New Roman" w:hAnsi="Comic Sans MS" w:cs="Arial"/>
          <w:b/>
          <w:bCs/>
          <w:i/>
          <w:iCs/>
          <w:spacing w:val="-12"/>
          <w:sz w:val="40"/>
          <w:szCs w:val="40"/>
        </w:rPr>
        <w:t xml:space="preserve">has been </w:t>
      </w:r>
      <w:r w:rsidRPr="00B23F0D">
        <w:rPr>
          <w:rFonts w:ascii="Comic Sans MS" w:eastAsia="Times New Roman" w:hAnsi="Comic Sans MS" w:cs="Arial"/>
          <w:b/>
          <w:bCs/>
          <w:i/>
          <w:iCs/>
          <w:strike/>
          <w:spacing w:val="-12"/>
          <w:sz w:val="40"/>
          <w:szCs w:val="40"/>
        </w:rPr>
        <w:t>tempted</w:t>
      </w:r>
      <w:r w:rsidRPr="00074B16">
        <w:rPr>
          <w:rFonts w:ascii="Comic Sans MS" w:eastAsia="Times New Roman" w:hAnsi="Comic Sans MS" w:cs="Arial"/>
          <w:b/>
          <w:bCs/>
          <w:i/>
          <w:iCs/>
          <w:spacing w:val="-12"/>
          <w:sz w:val="40"/>
          <w:szCs w:val="40"/>
        </w:rPr>
        <w:t xml:space="preserve"> </w:t>
      </w:r>
      <w:r w:rsidR="00B23F0D">
        <w:rPr>
          <w:rFonts w:ascii="Comic Sans MS" w:eastAsia="Times New Roman" w:hAnsi="Comic Sans MS" w:cs="Arial"/>
          <w:b/>
          <w:bCs/>
          <w:i/>
          <w:iCs/>
          <w:spacing w:val="-12"/>
          <w:sz w:val="40"/>
          <w:szCs w:val="40"/>
        </w:rPr>
        <w:t xml:space="preserve">tested </w:t>
      </w:r>
      <w:r w:rsidRPr="00074B16">
        <w:rPr>
          <w:rFonts w:ascii="Comic Sans MS" w:eastAsia="Times New Roman" w:hAnsi="Comic Sans MS" w:cs="Arial"/>
          <w:b/>
          <w:bCs/>
          <w:i/>
          <w:iCs/>
          <w:spacing w:val="-12"/>
          <w:sz w:val="40"/>
          <w:szCs w:val="40"/>
        </w:rPr>
        <w:t>in all things as we are, yet without sin.</w:t>
      </w:r>
    </w:p>
    <w:p w14:paraId="669F3033" w14:textId="77777777"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6EAEC8C0" w14:textId="7489D437" w:rsidR="00DF5775" w:rsidRPr="00DF5775" w:rsidRDefault="00DF5775" w:rsidP="00015199">
      <w:pPr>
        <w:pStyle w:val="Standard"/>
        <w:rPr>
          <w:rFonts w:ascii="Comic Sans MS" w:eastAsia="Times New Roman" w:hAnsi="Comic Sans MS" w:cs="Arial"/>
          <w:color w:val="000000" w:themeColor="text1"/>
          <w:spacing w:val="-10"/>
          <w:kern w:val="0"/>
          <w:sz w:val="40"/>
          <w:szCs w:val="40"/>
        </w:rPr>
      </w:pPr>
      <w:r w:rsidRPr="00DF5775">
        <w:rPr>
          <w:rFonts w:ascii="Comic Sans MS" w:eastAsia="Times New Roman" w:hAnsi="Comic Sans MS" w:cs="Arial"/>
          <w:b/>
          <w:bCs/>
          <w:i/>
          <w:iCs/>
          <w:color w:val="0035FF"/>
          <w:spacing w:val="-10"/>
          <w:kern w:val="0"/>
          <w:sz w:val="40"/>
          <w:szCs w:val="40"/>
        </w:rPr>
        <w:t>on account of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became a man and left the glory of heaven to become a sacrifice for us on the cross because it was the only way that God could be just and still save us.</w:t>
      </w:r>
      <w:r w:rsidR="00015199">
        <w:rPr>
          <w:rFonts w:ascii="Comic Sans MS" w:eastAsia="Times New Roman" w:hAnsi="Comic Sans MS" w:cs="Arial"/>
          <w:color w:val="000000" w:themeColor="text1"/>
          <w:spacing w:val="-10"/>
          <w:kern w:val="0"/>
          <w:sz w:val="40"/>
          <w:szCs w:val="40"/>
        </w:rPr>
        <w:t xml:space="preserve"> </w:t>
      </w:r>
      <w:r w:rsidR="00A43032">
        <w:rPr>
          <w:rFonts w:ascii="Comic Sans MS" w:eastAsia="Times New Roman" w:hAnsi="Comic Sans MS" w:cs="Arial"/>
          <w:color w:val="000000" w:themeColor="text1"/>
          <w:spacing w:val="-10"/>
          <w:kern w:val="0"/>
          <w:sz w:val="40"/>
          <w:szCs w:val="40"/>
        </w:rPr>
        <w:t xml:space="preserve">This </w:t>
      </w:r>
      <w:r w:rsidR="00015199">
        <w:rPr>
          <w:rFonts w:ascii="Comic Sans MS" w:eastAsia="Times New Roman" w:hAnsi="Comic Sans MS" w:cs="Arial"/>
          <w:color w:val="000000" w:themeColor="text1"/>
          <w:spacing w:val="-10"/>
          <w:kern w:val="0"/>
          <w:sz w:val="40"/>
          <w:szCs w:val="40"/>
        </w:rPr>
        <w:t xml:space="preserve"> </w:t>
      </w:r>
      <w:r w:rsidR="00A43032" w:rsidRPr="00015199">
        <w:rPr>
          <w:rFonts w:ascii="Comic Sans MS" w:eastAsia="Times New Roman" w:hAnsi="Comic Sans MS" w:cs="Arial"/>
          <w:color w:val="000000" w:themeColor="text1"/>
          <w:spacing w:val="-10"/>
          <w:kern w:val="0"/>
          <w:sz w:val="40"/>
          <w:szCs w:val="40"/>
        </w:rPr>
        <w:t>not only provided salvation</w:t>
      </w:r>
      <w:r w:rsidR="00A43032">
        <w:rPr>
          <w:rFonts w:ascii="Comic Sans MS" w:eastAsia="Times New Roman" w:hAnsi="Comic Sans MS" w:cs="Arial"/>
          <w:color w:val="000000" w:themeColor="text1"/>
          <w:spacing w:val="-10"/>
          <w:kern w:val="0"/>
          <w:sz w:val="40"/>
          <w:szCs w:val="40"/>
        </w:rPr>
        <w:t xml:space="preserve"> for all mankind, it also paved the way for believers to live in freedom under the principle of the Spirit of life</w:t>
      </w:r>
      <w:r w:rsidR="00DE2445">
        <w:rPr>
          <w:rFonts w:ascii="Comic Sans MS" w:eastAsia="Times New Roman" w:hAnsi="Comic Sans MS" w:cs="Arial"/>
          <w:color w:val="000000" w:themeColor="text1"/>
          <w:spacing w:val="-10"/>
          <w:kern w:val="0"/>
          <w:sz w:val="40"/>
          <w:szCs w:val="40"/>
        </w:rPr>
        <w:t xml:space="preserve"> in Christ which enables </w:t>
      </w:r>
      <w:r w:rsidR="0034233E">
        <w:rPr>
          <w:rFonts w:ascii="Comic Sans MS" w:eastAsia="Times New Roman" w:hAnsi="Comic Sans MS" w:cs="Arial"/>
          <w:color w:val="000000" w:themeColor="text1"/>
          <w:spacing w:val="-10"/>
          <w:kern w:val="0"/>
          <w:sz w:val="40"/>
          <w:szCs w:val="40"/>
        </w:rPr>
        <w:t>us</w:t>
      </w:r>
      <w:r w:rsidR="00DE2445">
        <w:rPr>
          <w:rFonts w:ascii="Comic Sans MS" w:eastAsia="Times New Roman" w:hAnsi="Comic Sans MS" w:cs="Arial"/>
          <w:color w:val="000000" w:themeColor="text1"/>
          <w:spacing w:val="-10"/>
          <w:kern w:val="0"/>
          <w:sz w:val="40"/>
          <w:szCs w:val="40"/>
        </w:rPr>
        <w:t xml:space="preserve"> to </w:t>
      </w:r>
      <w:r w:rsidR="00633096">
        <w:rPr>
          <w:rFonts w:ascii="Comic Sans MS" w:eastAsia="Times New Roman" w:hAnsi="Comic Sans MS" w:cs="Arial"/>
          <w:color w:val="000000" w:themeColor="text1"/>
          <w:spacing w:val="-10"/>
          <w:kern w:val="0"/>
          <w:sz w:val="40"/>
          <w:szCs w:val="40"/>
        </w:rPr>
        <w:t xml:space="preserve">achieve spiritual maturity </w:t>
      </w:r>
      <w:r w:rsidR="0034233E">
        <w:rPr>
          <w:rFonts w:ascii="Comic Sans MS" w:eastAsia="Times New Roman" w:hAnsi="Comic Sans MS" w:cs="Arial"/>
          <w:color w:val="000000" w:themeColor="text1"/>
          <w:spacing w:val="-10"/>
          <w:kern w:val="0"/>
          <w:sz w:val="40"/>
          <w:szCs w:val="40"/>
        </w:rPr>
        <w:t xml:space="preserve">, </w:t>
      </w:r>
      <w:r w:rsidR="0034233E" w:rsidRPr="0034233E">
        <w:rPr>
          <w:rFonts w:ascii="Comic Sans MS" w:eastAsia="Times New Roman" w:hAnsi="Comic Sans MS" w:cs="Arial"/>
          <w:i/>
          <w:iCs/>
          <w:color w:val="000000" w:themeColor="text1"/>
          <w:spacing w:val="-10"/>
          <w:kern w:val="0"/>
          <w:sz w:val="40"/>
          <w:szCs w:val="40"/>
        </w:rPr>
        <w:t>i.e.</w:t>
      </w:r>
      <w:r w:rsidR="0034233E">
        <w:rPr>
          <w:rFonts w:ascii="Comic Sans MS" w:eastAsia="Times New Roman" w:hAnsi="Comic Sans MS" w:cs="Arial"/>
          <w:color w:val="000000" w:themeColor="text1"/>
          <w:spacing w:val="-10"/>
          <w:kern w:val="0"/>
          <w:sz w:val="40"/>
          <w:szCs w:val="40"/>
        </w:rPr>
        <w:t xml:space="preserve"> -</w:t>
      </w:r>
      <w:r w:rsidR="00633096">
        <w:rPr>
          <w:rFonts w:ascii="Comic Sans MS" w:eastAsia="Times New Roman" w:hAnsi="Comic Sans MS" w:cs="Arial"/>
          <w:color w:val="000000" w:themeColor="text1"/>
          <w:spacing w:val="-10"/>
          <w:kern w:val="0"/>
          <w:sz w:val="40"/>
          <w:szCs w:val="40"/>
        </w:rPr>
        <w:t xml:space="preserve"> to be experientially </w:t>
      </w:r>
      <w:r w:rsidR="00015199" w:rsidRPr="00015199">
        <w:rPr>
          <w:rFonts w:ascii="Comic Sans MS" w:eastAsia="Times New Roman" w:hAnsi="Comic Sans MS" w:cs="Arial"/>
          <w:color w:val="000000" w:themeColor="text1"/>
          <w:spacing w:val="-10"/>
          <w:kern w:val="0"/>
          <w:sz w:val="40"/>
          <w:szCs w:val="40"/>
        </w:rPr>
        <w:t>sanctifi</w:t>
      </w:r>
      <w:r w:rsidR="00633096">
        <w:rPr>
          <w:rFonts w:ascii="Comic Sans MS" w:eastAsia="Times New Roman" w:hAnsi="Comic Sans MS" w:cs="Arial"/>
          <w:color w:val="000000" w:themeColor="text1"/>
          <w:spacing w:val="-10"/>
          <w:kern w:val="0"/>
          <w:sz w:val="40"/>
          <w:szCs w:val="40"/>
        </w:rPr>
        <w:t>ed</w:t>
      </w:r>
      <w:r w:rsidR="00452B1E">
        <w:rPr>
          <w:rFonts w:ascii="Comic Sans MS" w:eastAsia="Times New Roman" w:hAnsi="Comic Sans MS" w:cs="Arial"/>
          <w:color w:val="000000" w:themeColor="text1"/>
          <w:spacing w:val="-10"/>
          <w:kern w:val="0"/>
          <w:sz w:val="40"/>
          <w:szCs w:val="40"/>
        </w:rPr>
        <w:t xml:space="preserve"> and rewarded at the Judgment Seat of Christ.</w:t>
      </w:r>
    </w:p>
    <w:p w14:paraId="02DC4651" w14:textId="77777777" w:rsidR="00DF5775" w:rsidRPr="00DF5775" w:rsidRDefault="00DF5775" w:rsidP="00696D88">
      <w:pPr>
        <w:pStyle w:val="Standard"/>
        <w:rPr>
          <w:rFonts w:ascii="Comic Sans MS" w:eastAsia="Times New Roman" w:hAnsi="Comic Sans MS" w:cs="Arial"/>
          <w:b/>
          <w:bCs/>
          <w:i/>
          <w:iCs/>
          <w:color w:val="0035FF"/>
          <w:spacing w:val="-10"/>
          <w:kern w:val="0"/>
          <w:sz w:val="16"/>
          <w:szCs w:val="16"/>
        </w:rPr>
      </w:pPr>
    </w:p>
    <w:p w14:paraId="4DBB565A" w14:textId="7E44D581" w:rsidR="00696D88" w:rsidRPr="00696D88" w:rsidRDefault="00696D88" w:rsidP="00696D88">
      <w:pPr>
        <w:pStyle w:val="Standard"/>
        <w:rPr>
          <w:rFonts w:ascii="Comic Sans MS" w:eastAsia="Times New Roman" w:hAnsi="Comic Sans MS" w:cs="Arial"/>
          <w:color w:val="000000" w:themeColor="text1"/>
          <w:spacing w:val="-10"/>
          <w:kern w:val="0"/>
          <w:sz w:val="16"/>
          <w:szCs w:val="16"/>
        </w:rPr>
      </w:pPr>
      <w:r w:rsidRPr="0046161E">
        <w:rPr>
          <w:rFonts w:ascii="Comic Sans MS" w:eastAsia="Times New Roman" w:hAnsi="Comic Sans MS" w:cs="Arial"/>
          <w:b/>
          <w:bCs/>
          <w:i/>
          <w:iCs/>
          <w:color w:val="0035FF"/>
          <w:spacing w:val="-10"/>
          <w:kern w:val="0"/>
          <w:sz w:val="40"/>
          <w:szCs w:val="40"/>
        </w:rPr>
        <w:t>He condemned sin in the flesh</w:t>
      </w:r>
      <w:r w:rsidR="004B4F41">
        <w:rPr>
          <w:rFonts w:ascii="Comic Sans MS" w:eastAsia="Times New Roman" w:hAnsi="Comic Sans MS" w:cs="Arial"/>
          <w:b/>
          <w:bCs/>
          <w:i/>
          <w:iCs/>
          <w:color w:val="0035FF"/>
          <w:spacing w:val="-10"/>
          <w:kern w:val="0"/>
          <w:sz w:val="40"/>
          <w:szCs w:val="40"/>
        </w:rPr>
        <w:t xml:space="preserve"> </w:t>
      </w:r>
      <w:r w:rsidR="004B4F4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What does this mean? </w:t>
      </w:r>
    </w:p>
    <w:p w14:paraId="574D2E89" w14:textId="4AAA1F0F" w:rsidR="00F912A3" w:rsidRDefault="00696D88" w:rsidP="00694803">
      <w:pPr>
        <w:pStyle w:val="Standard"/>
        <w:rPr>
          <w:rFonts w:ascii="Comic Sans MS" w:eastAsia="Times New Roman" w:hAnsi="Comic Sans MS" w:cs="Arial"/>
          <w:b/>
          <w:bCs/>
          <w:i/>
          <w:iCs/>
          <w:color w:val="000000" w:themeColor="text1"/>
          <w:spacing w:val="-10"/>
          <w:kern w:val="0"/>
          <w:sz w:val="40"/>
          <w:szCs w:val="40"/>
          <w:u w:val="single"/>
        </w:rPr>
      </w:pPr>
      <w:r w:rsidRPr="00696D88">
        <w:rPr>
          <w:rFonts w:ascii="Comic Sans MS" w:eastAsia="Times New Roman" w:hAnsi="Comic Sans MS" w:cs="Arial"/>
          <w:color w:val="000000" w:themeColor="text1"/>
          <w:spacing w:val="-10"/>
          <w:kern w:val="0"/>
          <w:sz w:val="40"/>
          <w:szCs w:val="40"/>
        </w:rPr>
        <w:t>He condemn</w:t>
      </w:r>
      <w:r w:rsidR="00F32CEE">
        <w:rPr>
          <w:rFonts w:ascii="Comic Sans MS" w:eastAsia="Times New Roman" w:hAnsi="Comic Sans MS" w:cs="Arial"/>
          <w:color w:val="000000" w:themeColor="text1"/>
          <w:spacing w:val="-10"/>
          <w:kern w:val="0"/>
          <w:sz w:val="40"/>
          <w:szCs w:val="40"/>
        </w:rPr>
        <w:t>ed</w:t>
      </w:r>
      <w:r w:rsidRPr="00696D88">
        <w:rPr>
          <w:rFonts w:ascii="Comic Sans MS" w:eastAsia="Times New Roman" w:hAnsi="Comic Sans MS" w:cs="Arial"/>
          <w:color w:val="000000" w:themeColor="text1"/>
          <w:spacing w:val="-10"/>
          <w:kern w:val="0"/>
          <w:sz w:val="40"/>
          <w:szCs w:val="40"/>
        </w:rPr>
        <w:t xml:space="preserve"> sin </w:t>
      </w:r>
      <w:r w:rsidR="00452B1E">
        <w:rPr>
          <w:rFonts w:ascii="Comic Sans MS" w:eastAsia="Times New Roman" w:hAnsi="Comic Sans MS" w:cs="Arial"/>
          <w:color w:val="000000" w:themeColor="text1"/>
          <w:spacing w:val="-10"/>
          <w:kern w:val="0"/>
          <w:sz w:val="40"/>
          <w:szCs w:val="40"/>
        </w:rPr>
        <w:t>through</w:t>
      </w:r>
      <w:r w:rsidRPr="00696D88">
        <w:rPr>
          <w:rFonts w:ascii="Comic Sans MS" w:eastAsia="Times New Roman" w:hAnsi="Comic Sans MS" w:cs="Arial"/>
          <w:color w:val="000000" w:themeColor="text1"/>
          <w:spacing w:val="-10"/>
          <w:kern w:val="0"/>
          <w:sz w:val="40"/>
          <w:szCs w:val="40"/>
        </w:rPr>
        <w:t xml:space="preserve"> His ability to live without sinning</w:t>
      </w:r>
      <w:r w:rsidR="00EC0043">
        <w:rPr>
          <w:rFonts w:ascii="Comic Sans MS" w:eastAsia="Times New Roman" w:hAnsi="Comic Sans MS" w:cs="Arial"/>
          <w:color w:val="000000" w:themeColor="text1"/>
          <w:spacing w:val="-10"/>
          <w:kern w:val="0"/>
          <w:sz w:val="40"/>
          <w:szCs w:val="40"/>
        </w:rPr>
        <w:t xml:space="preserve"> which </w:t>
      </w:r>
      <w:r w:rsidR="00827070">
        <w:rPr>
          <w:rFonts w:ascii="Comic Sans MS" w:eastAsia="Times New Roman" w:hAnsi="Comic Sans MS" w:cs="Arial"/>
          <w:color w:val="000000" w:themeColor="text1"/>
          <w:spacing w:val="-10"/>
          <w:kern w:val="0"/>
          <w:sz w:val="40"/>
          <w:szCs w:val="40"/>
        </w:rPr>
        <w:t>fulfill</w:t>
      </w:r>
      <w:r w:rsidR="00EC0043">
        <w:rPr>
          <w:rFonts w:ascii="Comic Sans MS" w:eastAsia="Times New Roman" w:hAnsi="Comic Sans MS" w:cs="Arial"/>
          <w:color w:val="000000" w:themeColor="text1"/>
          <w:spacing w:val="-10"/>
          <w:kern w:val="0"/>
          <w:sz w:val="40"/>
          <w:szCs w:val="40"/>
        </w:rPr>
        <w:t>ed the requirements of</w:t>
      </w:r>
      <w:r w:rsidR="00827070">
        <w:rPr>
          <w:rFonts w:ascii="Comic Sans MS" w:eastAsia="Times New Roman" w:hAnsi="Comic Sans MS" w:cs="Arial"/>
          <w:color w:val="000000" w:themeColor="text1"/>
          <w:spacing w:val="-10"/>
          <w:kern w:val="0"/>
          <w:sz w:val="40"/>
          <w:szCs w:val="40"/>
        </w:rPr>
        <w:t xml:space="preserve"> the Law</w:t>
      </w:r>
      <w:r w:rsidR="00452B1E">
        <w:rPr>
          <w:rFonts w:ascii="Comic Sans MS" w:eastAsia="Times New Roman" w:hAnsi="Comic Sans MS" w:cs="Arial"/>
          <w:color w:val="000000" w:themeColor="text1"/>
          <w:spacing w:val="-10"/>
          <w:kern w:val="0"/>
          <w:sz w:val="40"/>
          <w:szCs w:val="40"/>
        </w:rPr>
        <w:t xml:space="preserve">. </w:t>
      </w:r>
      <w:r w:rsidRPr="00696D88">
        <w:rPr>
          <w:rFonts w:ascii="Comic Sans MS" w:eastAsia="Times New Roman" w:hAnsi="Comic Sans MS" w:cs="Arial"/>
          <w:color w:val="000000" w:themeColor="text1"/>
          <w:spacing w:val="-10"/>
          <w:kern w:val="0"/>
          <w:sz w:val="40"/>
          <w:szCs w:val="40"/>
        </w:rPr>
        <w:t xml:space="preserve"> </w:t>
      </w:r>
    </w:p>
    <w:p w14:paraId="456CF3FF" w14:textId="2715ADE3" w:rsidR="00F912A3" w:rsidRPr="00616B53"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171B3A51" w14:textId="77777777" w:rsidR="009D24F2" w:rsidRDefault="007E7C98" w:rsidP="00694803">
      <w:pPr>
        <w:pStyle w:val="Standard"/>
        <w:rPr>
          <w:rFonts w:ascii="Comic Sans MS" w:eastAsia="Times New Roman" w:hAnsi="Comic Sans MS" w:cs="Arial"/>
          <w:color w:val="000000" w:themeColor="text1"/>
          <w:spacing w:val="-10"/>
          <w:kern w:val="0"/>
          <w:sz w:val="40"/>
          <w:szCs w:val="40"/>
        </w:rPr>
      </w:pPr>
      <w:r w:rsidRPr="007E7C98">
        <w:rPr>
          <w:rFonts w:ascii="Comic Sans MS" w:eastAsia="Times New Roman" w:hAnsi="Comic Sans MS" w:cs="Arial"/>
          <w:color w:val="000000" w:themeColor="text1"/>
          <w:spacing w:val="-10"/>
          <w:kern w:val="0"/>
          <w:sz w:val="40"/>
          <w:szCs w:val="40"/>
        </w:rPr>
        <w:t xml:space="preserve">Through the death and resurrection of </w:t>
      </w:r>
      <w:r w:rsidR="0075257B">
        <w:rPr>
          <w:rFonts w:ascii="Comic Sans MS" w:eastAsia="Times New Roman" w:hAnsi="Comic Sans MS" w:cs="Arial"/>
          <w:color w:val="000000" w:themeColor="text1"/>
          <w:spacing w:val="-10"/>
          <w:kern w:val="0"/>
          <w:sz w:val="40"/>
          <w:szCs w:val="40"/>
        </w:rPr>
        <w:t xml:space="preserve">Jesus </w:t>
      </w:r>
      <w:r w:rsidRPr="007E7C98">
        <w:rPr>
          <w:rFonts w:ascii="Comic Sans MS" w:eastAsia="Times New Roman" w:hAnsi="Comic Sans MS" w:cs="Arial"/>
          <w:color w:val="000000" w:themeColor="text1"/>
          <w:spacing w:val="-10"/>
          <w:kern w:val="0"/>
          <w:sz w:val="40"/>
          <w:szCs w:val="40"/>
        </w:rPr>
        <w:t>Christ, God has provided the power to live in the freedom of the Spirit</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He</w:t>
      </w:r>
      <w:r w:rsidR="00EC0043">
        <w:rPr>
          <w:rFonts w:ascii="Comic Sans MS" w:eastAsia="Times New Roman" w:hAnsi="Comic Sans MS" w:cs="Arial"/>
          <w:color w:val="000000" w:themeColor="text1"/>
          <w:spacing w:val="-10"/>
          <w:kern w:val="0"/>
          <w:sz w:val="40"/>
          <w:szCs w:val="40"/>
        </w:rPr>
        <w:t xml:space="preserve"> also</w:t>
      </w:r>
      <w:r w:rsidR="00827070">
        <w:rPr>
          <w:rFonts w:ascii="Comic Sans MS" w:eastAsia="Times New Roman" w:hAnsi="Comic Sans MS" w:cs="Arial"/>
          <w:color w:val="000000" w:themeColor="text1"/>
          <w:spacing w:val="-10"/>
          <w:kern w:val="0"/>
          <w:sz w:val="40"/>
          <w:szCs w:val="40"/>
        </w:rPr>
        <w:t xml:space="preserve"> condemned sin on the cross by paying for sins that He </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did not commit</w:t>
      </w:r>
      <w:r w:rsidR="00616B53">
        <w:rPr>
          <w:rFonts w:ascii="Comic Sans MS" w:eastAsia="Times New Roman" w:hAnsi="Comic Sans MS" w:cs="Arial"/>
          <w:color w:val="000000" w:themeColor="text1"/>
          <w:spacing w:val="-10"/>
          <w:kern w:val="0"/>
          <w:sz w:val="40"/>
          <w:szCs w:val="40"/>
        </w:rPr>
        <w:t>.</w:t>
      </w:r>
    </w:p>
    <w:p w14:paraId="27B5B162" w14:textId="77777777" w:rsidR="009D24F2" w:rsidRPr="009D24F2" w:rsidRDefault="009D24F2" w:rsidP="00694803">
      <w:pPr>
        <w:pStyle w:val="Standard"/>
        <w:rPr>
          <w:rFonts w:ascii="Comic Sans MS" w:eastAsia="Times New Roman" w:hAnsi="Comic Sans MS" w:cs="Arial"/>
          <w:color w:val="000000" w:themeColor="text1"/>
          <w:spacing w:val="-10"/>
          <w:kern w:val="0"/>
          <w:sz w:val="12"/>
          <w:szCs w:val="12"/>
        </w:rPr>
      </w:pPr>
    </w:p>
    <w:p w14:paraId="720A1A72" w14:textId="28B1E17F" w:rsidR="006E60A5" w:rsidRDefault="00616B5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His </w:t>
      </w:r>
      <w:r w:rsidR="0034233E">
        <w:rPr>
          <w:rFonts w:ascii="Comic Sans MS" w:eastAsia="Times New Roman" w:hAnsi="Comic Sans MS" w:cs="Arial"/>
          <w:color w:val="000000" w:themeColor="text1"/>
          <w:spacing w:val="-10"/>
          <w:kern w:val="0"/>
          <w:sz w:val="40"/>
          <w:szCs w:val="40"/>
        </w:rPr>
        <w:t xml:space="preserve">spiritual </w:t>
      </w:r>
      <w:r>
        <w:rPr>
          <w:rFonts w:ascii="Comic Sans MS" w:eastAsia="Times New Roman" w:hAnsi="Comic Sans MS" w:cs="Arial"/>
          <w:color w:val="000000" w:themeColor="text1"/>
          <w:spacing w:val="-10"/>
          <w:kern w:val="0"/>
          <w:sz w:val="40"/>
          <w:szCs w:val="40"/>
        </w:rPr>
        <w:t xml:space="preserve">death </w:t>
      </w:r>
      <w:r w:rsidR="006E60A5">
        <w:rPr>
          <w:rFonts w:ascii="Comic Sans MS" w:eastAsia="Times New Roman" w:hAnsi="Comic Sans MS" w:cs="Arial"/>
          <w:color w:val="000000" w:themeColor="text1"/>
          <w:spacing w:val="-10"/>
          <w:kern w:val="0"/>
          <w:sz w:val="40"/>
          <w:szCs w:val="40"/>
        </w:rPr>
        <w:t xml:space="preserve">and resurrection </w:t>
      </w:r>
      <w:r w:rsidR="0034233E">
        <w:rPr>
          <w:rFonts w:ascii="Comic Sans MS" w:eastAsia="Times New Roman" w:hAnsi="Comic Sans MS" w:cs="Arial"/>
          <w:color w:val="000000" w:themeColor="text1"/>
          <w:spacing w:val="-10"/>
          <w:kern w:val="0"/>
          <w:sz w:val="40"/>
          <w:szCs w:val="40"/>
        </w:rPr>
        <w:t>demonstrate</w:t>
      </w:r>
      <w:r>
        <w:rPr>
          <w:rFonts w:ascii="Comic Sans MS" w:eastAsia="Times New Roman" w:hAnsi="Comic Sans MS" w:cs="Arial"/>
          <w:color w:val="000000" w:themeColor="text1"/>
          <w:spacing w:val="-10"/>
          <w:kern w:val="0"/>
          <w:sz w:val="40"/>
          <w:szCs w:val="40"/>
        </w:rPr>
        <w:t xml:space="preserve"> His victor</w:t>
      </w:r>
      <w:r w:rsidR="00827070">
        <w:rPr>
          <w:rFonts w:ascii="Comic Sans MS" w:eastAsia="Times New Roman" w:hAnsi="Comic Sans MS" w:cs="Arial"/>
          <w:color w:val="000000" w:themeColor="text1"/>
          <w:spacing w:val="-10"/>
          <w:kern w:val="0"/>
          <w:sz w:val="40"/>
          <w:szCs w:val="40"/>
        </w:rPr>
        <w:t xml:space="preserve">y over </w:t>
      </w:r>
      <w:r>
        <w:rPr>
          <w:rFonts w:ascii="Comic Sans MS" w:eastAsia="Times New Roman" w:hAnsi="Comic Sans MS" w:cs="Arial"/>
          <w:color w:val="000000" w:themeColor="text1"/>
          <w:spacing w:val="-10"/>
          <w:kern w:val="0"/>
          <w:sz w:val="40"/>
          <w:szCs w:val="40"/>
        </w:rPr>
        <w:t xml:space="preserve">sin and </w:t>
      </w:r>
      <w:r w:rsidR="00845B11">
        <w:rPr>
          <w:rFonts w:ascii="Comic Sans MS" w:eastAsia="Times New Roman" w:hAnsi="Comic Sans MS" w:cs="Arial"/>
          <w:color w:val="000000" w:themeColor="text1"/>
          <w:spacing w:val="-10"/>
          <w:kern w:val="0"/>
          <w:sz w:val="40"/>
          <w:szCs w:val="40"/>
        </w:rPr>
        <w:t xml:space="preserve">death and </w:t>
      </w:r>
      <w:r w:rsidR="009D24F2">
        <w:rPr>
          <w:rFonts w:ascii="Comic Sans MS" w:eastAsia="Times New Roman" w:hAnsi="Comic Sans MS" w:cs="Arial"/>
          <w:color w:val="000000" w:themeColor="text1"/>
          <w:spacing w:val="-10"/>
          <w:kern w:val="0"/>
          <w:sz w:val="40"/>
          <w:szCs w:val="40"/>
        </w:rPr>
        <w:t xml:space="preserve">by His grace, </w:t>
      </w:r>
      <w:r>
        <w:rPr>
          <w:rFonts w:ascii="Comic Sans MS" w:eastAsia="Times New Roman" w:hAnsi="Comic Sans MS" w:cs="Arial"/>
          <w:color w:val="000000" w:themeColor="text1"/>
          <w:spacing w:val="-10"/>
          <w:kern w:val="0"/>
          <w:sz w:val="40"/>
          <w:szCs w:val="40"/>
        </w:rPr>
        <w:t xml:space="preserve">we </w:t>
      </w:r>
      <w:r w:rsidR="009D24F2">
        <w:rPr>
          <w:rFonts w:ascii="Comic Sans MS" w:eastAsia="Times New Roman" w:hAnsi="Comic Sans MS" w:cs="Arial"/>
          <w:color w:val="000000" w:themeColor="text1"/>
          <w:spacing w:val="-10"/>
          <w:kern w:val="0"/>
          <w:sz w:val="40"/>
          <w:szCs w:val="40"/>
        </w:rPr>
        <w:t xml:space="preserve">shared that victory when we </w:t>
      </w:r>
      <w:r>
        <w:rPr>
          <w:rFonts w:ascii="Comic Sans MS" w:eastAsia="Times New Roman" w:hAnsi="Comic Sans MS" w:cs="Arial"/>
          <w:color w:val="000000" w:themeColor="text1"/>
          <w:spacing w:val="-10"/>
          <w:kern w:val="0"/>
          <w:sz w:val="40"/>
          <w:szCs w:val="40"/>
        </w:rPr>
        <w:t>retroactively d</w:t>
      </w:r>
      <w:r w:rsidR="009D24F2">
        <w:rPr>
          <w:rFonts w:ascii="Comic Sans MS" w:eastAsia="Times New Roman" w:hAnsi="Comic Sans MS" w:cs="Arial"/>
          <w:color w:val="000000" w:themeColor="text1"/>
          <w:spacing w:val="-10"/>
          <w:kern w:val="0"/>
          <w:sz w:val="40"/>
          <w:szCs w:val="40"/>
        </w:rPr>
        <w:t>ied</w:t>
      </w:r>
      <w:r>
        <w:rPr>
          <w:rFonts w:ascii="Comic Sans MS" w:eastAsia="Times New Roman" w:hAnsi="Comic Sans MS" w:cs="Arial"/>
          <w:color w:val="000000" w:themeColor="text1"/>
          <w:spacing w:val="-10"/>
          <w:kern w:val="0"/>
          <w:sz w:val="40"/>
          <w:szCs w:val="40"/>
        </w:rPr>
        <w:t xml:space="preserve"> to sin </w:t>
      </w:r>
      <w:r w:rsidR="00BC4691">
        <w:rPr>
          <w:rFonts w:ascii="Comic Sans MS" w:eastAsia="Times New Roman" w:hAnsi="Comic Sans MS" w:cs="Arial"/>
          <w:color w:val="000000" w:themeColor="text1"/>
          <w:spacing w:val="-10"/>
          <w:kern w:val="0"/>
          <w:sz w:val="40"/>
          <w:szCs w:val="40"/>
        </w:rPr>
        <w:t xml:space="preserve">(Rom. 6:2) </w:t>
      </w:r>
      <w:r w:rsidR="006E60A5">
        <w:rPr>
          <w:rFonts w:ascii="Comic Sans MS" w:eastAsia="Times New Roman" w:hAnsi="Comic Sans MS" w:cs="Arial"/>
          <w:color w:val="000000" w:themeColor="text1"/>
          <w:spacing w:val="-10"/>
          <w:kern w:val="0"/>
          <w:sz w:val="40"/>
          <w:szCs w:val="40"/>
        </w:rPr>
        <w:t>and to</w:t>
      </w:r>
      <w:r w:rsidR="007E7C98">
        <w:rPr>
          <w:rFonts w:ascii="Comic Sans MS" w:eastAsia="Times New Roman" w:hAnsi="Comic Sans MS" w:cs="Arial"/>
          <w:color w:val="000000" w:themeColor="text1"/>
          <w:spacing w:val="-10"/>
          <w:kern w:val="0"/>
          <w:sz w:val="40"/>
          <w:szCs w:val="40"/>
        </w:rPr>
        <w:t xml:space="preserve"> </w:t>
      </w:r>
      <w:r w:rsidR="006E60A5">
        <w:rPr>
          <w:rFonts w:ascii="Comic Sans MS" w:eastAsia="Times New Roman" w:hAnsi="Comic Sans MS" w:cs="Arial"/>
          <w:color w:val="000000" w:themeColor="text1"/>
          <w:spacing w:val="-10"/>
          <w:kern w:val="0"/>
          <w:sz w:val="40"/>
          <w:szCs w:val="40"/>
        </w:rPr>
        <w:t xml:space="preserve">the Law </w:t>
      </w:r>
      <w:r w:rsidR="009D24F2">
        <w:rPr>
          <w:rFonts w:ascii="Comic Sans MS" w:eastAsia="Times New Roman" w:hAnsi="Comic Sans MS" w:cs="Arial"/>
          <w:color w:val="000000" w:themeColor="text1"/>
          <w:spacing w:val="-10"/>
          <w:kern w:val="0"/>
          <w:sz w:val="40"/>
          <w:szCs w:val="40"/>
        </w:rPr>
        <w:t>(</w:t>
      </w:r>
      <w:r w:rsidR="00EC3C8A">
        <w:rPr>
          <w:rFonts w:ascii="Comic Sans MS" w:eastAsia="Times New Roman" w:hAnsi="Comic Sans MS" w:cs="Arial"/>
          <w:color w:val="000000" w:themeColor="text1"/>
          <w:spacing w:val="-10"/>
          <w:kern w:val="0"/>
          <w:sz w:val="40"/>
          <w:szCs w:val="40"/>
        </w:rPr>
        <w:t xml:space="preserve">Rom. 7:4) </w:t>
      </w:r>
      <w:r>
        <w:rPr>
          <w:rFonts w:ascii="Comic Sans MS" w:eastAsia="Times New Roman" w:hAnsi="Comic Sans MS" w:cs="Arial"/>
          <w:color w:val="000000" w:themeColor="text1"/>
          <w:spacing w:val="-10"/>
          <w:kern w:val="0"/>
          <w:sz w:val="40"/>
          <w:szCs w:val="40"/>
        </w:rPr>
        <w:t>through our identification with Him</w:t>
      </w:r>
      <w:r w:rsidR="006E60A5">
        <w:rPr>
          <w:rFonts w:ascii="Comic Sans MS" w:eastAsia="Times New Roman" w:hAnsi="Comic Sans MS" w:cs="Arial"/>
          <w:color w:val="000000" w:themeColor="text1"/>
          <w:spacing w:val="-10"/>
          <w:kern w:val="0"/>
          <w:sz w:val="40"/>
          <w:szCs w:val="40"/>
        </w:rPr>
        <w:t xml:space="preserve"> (Rom. 7:4, Gal. </w:t>
      </w:r>
      <w:r w:rsidR="006E60A5">
        <w:rPr>
          <w:rFonts w:ascii="Comic Sans MS" w:eastAsia="Times New Roman" w:hAnsi="Comic Sans MS" w:cs="Arial"/>
          <w:color w:val="000000" w:themeColor="text1"/>
          <w:spacing w:val="-10"/>
          <w:kern w:val="0"/>
          <w:sz w:val="40"/>
          <w:szCs w:val="40"/>
        </w:rPr>
        <w:lastRenderedPageBreak/>
        <w:t>2:19).</w:t>
      </w:r>
      <w:r w:rsidR="007E7C98">
        <w:rPr>
          <w:rFonts w:ascii="Comic Sans MS" w:eastAsia="Times New Roman" w:hAnsi="Comic Sans MS" w:cs="Arial"/>
          <w:color w:val="000000" w:themeColor="text1"/>
          <w:spacing w:val="-10"/>
          <w:kern w:val="0"/>
          <w:sz w:val="40"/>
          <w:szCs w:val="40"/>
        </w:rPr>
        <w:t xml:space="preserve"> Plus, o</w:t>
      </w:r>
      <w:r w:rsidR="00C14CDF">
        <w:rPr>
          <w:rFonts w:ascii="Comic Sans MS" w:eastAsia="Times New Roman" w:hAnsi="Comic Sans MS" w:cs="Arial"/>
          <w:color w:val="000000" w:themeColor="text1"/>
          <w:spacing w:val="-10"/>
          <w:kern w:val="0"/>
          <w:sz w:val="40"/>
          <w:szCs w:val="40"/>
        </w:rPr>
        <w:t>ur “old self” was crucified along with Christ’s crucifixion which set us free from the power of sin</w:t>
      </w:r>
      <w:r w:rsidR="009D2787">
        <w:rPr>
          <w:rFonts w:ascii="Comic Sans MS" w:eastAsia="Times New Roman" w:hAnsi="Comic Sans MS" w:cs="Arial"/>
          <w:color w:val="000000" w:themeColor="text1"/>
          <w:spacing w:val="-10"/>
          <w:kern w:val="0"/>
          <w:sz w:val="40"/>
          <w:szCs w:val="40"/>
        </w:rPr>
        <w:t xml:space="preserve"> (Rom. 6:6).</w:t>
      </w:r>
    </w:p>
    <w:p w14:paraId="4F0AF71A" w14:textId="02EC1925" w:rsidR="004E2C0E" w:rsidRPr="004E2C0E" w:rsidRDefault="004E2C0E" w:rsidP="004E2C0E">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We are always free, we are always indwelled</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by the Holy Spirit, but to enjoy the benefits of</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freedom and the power and ministries of the</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Spirit we must be in fellowship, F/HS.</w:t>
      </w:r>
      <w:r>
        <w:rPr>
          <w:rFonts w:ascii="Comic Sans MS" w:eastAsia="Times New Roman" w:hAnsi="Comic Sans MS" w:cs="Arial"/>
          <w:i/>
          <w:iCs/>
          <w:color w:val="000000" w:themeColor="text1"/>
          <w:spacing w:val="-10"/>
          <w:kern w:val="0"/>
          <w:sz w:val="40"/>
          <w:szCs w:val="40"/>
        </w:rPr>
        <w:t>”</w:t>
      </w:r>
    </w:p>
    <w:p w14:paraId="5EB48639" w14:textId="7C3C5FC3" w:rsidR="004E2C0E" w:rsidRPr="00C97509" w:rsidRDefault="004E2C0E" w:rsidP="00694803">
      <w:pPr>
        <w:pStyle w:val="Standard"/>
        <w:rPr>
          <w:rFonts w:ascii="Comic Sans MS" w:eastAsia="Times New Roman" w:hAnsi="Comic Sans MS" w:cs="Arial"/>
          <w:i/>
          <w:iCs/>
          <w:color w:val="000000" w:themeColor="text1"/>
          <w:spacing w:val="-10"/>
          <w:kern w:val="0"/>
        </w:rPr>
      </w:pPr>
      <w:r w:rsidRPr="00C97509">
        <w:rPr>
          <w:rFonts w:ascii="Comic Sans MS" w:eastAsia="Times New Roman" w:hAnsi="Comic Sans MS" w:cs="Arial"/>
          <w:b/>
          <w:bCs/>
          <w:i/>
          <w:iCs/>
          <w:color w:val="000000" w:themeColor="text1"/>
          <w:spacing w:val="-10"/>
          <w:kern w:val="0"/>
        </w:rPr>
        <w:t xml:space="preserve">  </w:t>
      </w:r>
      <w:r w:rsidR="00C97509">
        <w:rPr>
          <w:rFonts w:ascii="Comic Sans MS" w:eastAsia="Times New Roman" w:hAnsi="Comic Sans MS" w:cs="Arial"/>
          <w:b/>
          <w:bCs/>
          <w:i/>
          <w:iCs/>
          <w:color w:val="000000" w:themeColor="text1"/>
          <w:spacing w:val="-10"/>
          <w:kern w:val="0"/>
        </w:rPr>
        <w:t xml:space="preserve"> </w:t>
      </w:r>
      <w:r w:rsidRPr="00C97509">
        <w:rPr>
          <w:rFonts w:ascii="Comic Sans MS" w:eastAsia="Times New Roman" w:hAnsi="Comic Sans MS" w:cs="Arial"/>
          <w:color w:val="000000" w:themeColor="text1"/>
          <w:spacing w:val="-10"/>
          <w:kern w:val="0"/>
        </w:rPr>
        <w:t xml:space="preserve">Grace Notes: </w:t>
      </w:r>
      <w:r w:rsidRPr="00C97509">
        <w:rPr>
          <w:rFonts w:ascii="Comic Sans MS" w:eastAsia="Times New Roman" w:hAnsi="Comic Sans MS" w:cs="Arial"/>
          <w:i/>
          <w:iCs/>
          <w:color w:val="000000" w:themeColor="text1"/>
          <w:spacing w:val="-10"/>
          <w:kern w:val="0"/>
        </w:rPr>
        <w:t>Dr. Dan Hill</w:t>
      </w:r>
    </w:p>
    <w:p w14:paraId="6643B6C5" w14:textId="77777777" w:rsidR="004E2C0E" w:rsidRPr="007A3D4C" w:rsidRDefault="004E2C0E" w:rsidP="00694803">
      <w:pPr>
        <w:pStyle w:val="Standard"/>
        <w:rPr>
          <w:rFonts w:ascii="Comic Sans MS" w:eastAsia="Times New Roman" w:hAnsi="Comic Sans MS" w:cs="Arial"/>
          <w:b/>
          <w:bCs/>
          <w:i/>
          <w:iCs/>
          <w:color w:val="000000" w:themeColor="text1"/>
          <w:spacing w:val="-10"/>
          <w:kern w:val="0"/>
          <w:sz w:val="12"/>
          <w:szCs w:val="12"/>
          <w:u w:val="single"/>
        </w:rPr>
      </w:pPr>
    </w:p>
    <w:p w14:paraId="4DD44736" w14:textId="666E65BD" w:rsidR="007A3D4C" w:rsidRPr="007A3D4C" w:rsidRDefault="007A3D4C" w:rsidP="007A3D4C">
      <w:pPr>
        <w:pStyle w:val="Standard"/>
        <w:rPr>
          <w:rFonts w:ascii="Comic Sans MS" w:eastAsia="Times New Roman" w:hAnsi="Comic Sans MS" w:cs="Arial"/>
          <w:i/>
          <w:iCs/>
          <w:color w:val="000000" w:themeColor="text1"/>
          <w:kern w:val="0"/>
          <w:sz w:val="40"/>
          <w:szCs w:val="40"/>
        </w:rPr>
      </w:pPr>
      <w:r w:rsidRPr="007A3D4C">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sz w:val="40"/>
          <w:szCs w:val="40"/>
        </w:rPr>
        <w:t>“</w:t>
      </w:r>
      <w:r w:rsidRPr="007A3D4C">
        <w:rPr>
          <w:rFonts w:ascii="Comic Sans MS" w:eastAsia="Times New Roman" w:hAnsi="Comic Sans MS" w:cs="Arial"/>
          <w:i/>
          <w:iCs/>
          <w:color w:val="000000" w:themeColor="text1"/>
          <w:kern w:val="0"/>
          <w:sz w:val="40"/>
          <w:szCs w:val="40"/>
        </w:rPr>
        <w:t>The means of freedom back in Romans 6:7 was the</w:t>
      </w:r>
    </w:p>
    <w:p w14:paraId="3DA93CAB" w14:textId="24163298" w:rsidR="004E2C0E" w:rsidRPr="007A3D4C" w:rsidRDefault="007A3D4C" w:rsidP="007A3D4C">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kern w:val="0"/>
          <w:sz w:val="40"/>
          <w:szCs w:val="40"/>
        </w:rPr>
        <w:t xml:space="preserve">  </w:t>
      </w:r>
      <w:r w:rsidRPr="007A3D4C">
        <w:rPr>
          <w:rFonts w:ascii="Comic Sans MS" w:eastAsia="Times New Roman" w:hAnsi="Comic Sans MS" w:cs="Arial"/>
          <w:i/>
          <w:iCs/>
          <w:color w:val="000000" w:themeColor="text1"/>
          <w:kern w:val="0"/>
          <w:sz w:val="40"/>
          <w:szCs w:val="40"/>
        </w:rPr>
        <w:t>baptism</w:t>
      </w:r>
      <w:r w:rsidRPr="007A3D4C">
        <w:rPr>
          <w:rFonts w:ascii="Comic Sans MS" w:eastAsia="Times New Roman" w:hAnsi="Comic Sans MS" w:cs="Arial"/>
          <w:i/>
          <w:iCs/>
          <w:color w:val="000000" w:themeColor="text1"/>
          <w:spacing w:val="-10"/>
          <w:kern w:val="0"/>
          <w:sz w:val="40"/>
          <w:szCs w:val="40"/>
        </w:rPr>
        <w:t xml:space="preserve"> of the Holy Spirit wherein we were</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united with </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Christ in His death.</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Here the means of freedom is the Holy Spirit </w:t>
      </w:r>
      <w:r w:rsidR="0034233E">
        <w:rPr>
          <w:rFonts w:ascii="Comic Sans MS" w:eastAsia="Times New Roman" w:hAnsi="Comic Sans MS" w:cs="Arial"/>
          <w:i/>
          <w:iCs/>
          <w:color w:val="000000" w:themeColor="text1"/>
          <w:spacing w:val="-10"/>
          <w:kern w:val="0"/>
          <w:sz w:val="40"/>
          <w:szCs w:val="40"/>
        </w:rPr>
        <w:t>and</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His continual working in the believer's life.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4A73A0E3" w14:textId="77777777" w:rsidR="004E2C0E" w:rsidRPr="007A3D4C" w:rsidRDefault="004E2C0E" w:rsidP="00694803">
      <w:pPr>
        <w:pStyle w:val="Standard"/>
        <w:rPr>
          <w:rFonts w:ascii="Comic Sans MS" w:eastAsia="Times New Roman" w:hAnsi="Comic Sans MS" w:cs="Arial"/>
          <w:i/>
          <w:iCs/>
          <w:color w:val="000000" w:themeColor="text1"/>
          <w:spacing w:val="-10"/>
          <w:kern w:val="0"/>
          <w:sz w:val="12"/>
          <w:szCs w:val="12"/>
        </w:rPr>
      </w:pPr>
    </w:p>
    <w:p w14:paraId="736414F0" w14:textId="4670E23B" w:rsidR="00724F58" w:rsidRDefault="00E34807" w:rsidP="00694803">
      <w:pPr>
        <w:pStyle w:val="Standard"/>
        <w:rPr>
          <w:rFonts w:ascii="Comic Sans MS" w:eastAsia="Times New Roman" w:hAnsi="Comic Sans MS" w:cs="Arial"/>
          <w:color w:val="000000" w:themeColor="text1"/>
          <w:spacing w:val="-10"/>
          <w:kern w:val="0"/>
          <w:sz w:val="40"/>
          <w:szCs w:val="40"/>
        </w:rPr>
      </w:pPr>
      <w:bookmarkStart w:id="117" w:name="_Hlk110953151"/>
      <w:r>
        <w:rPr>
          <w:rFonts w:ascii="Comic Sans MS" w:eastAsia="Times New Roman" w:hAnsi="Comic Sans MS" w:cs="Arial"/>
          <w:color w:val="000000" w:themeColor="text1"/>
          <w:spacing w:val="-10"/>
          <w:kern w:val="0"/>
          <w:sz w:val="40"/>
          <w:szCs w:val="40"/>
        </w:rPr>
        <w:t xml:space="preserve">The more we mature spiritually, the more freedom we have. Freedom means more independence, not to raise hell, but to use the grace and knowledge </w:t>
      </w:r>
      <w:r w:rsidR="009E45AC">
        <w:rPr>
          <w:rFonts w:ascii="Comic Sans MS" w:eastAsia="Times New Roman" w:hAnsi="Comic Sans MS" w:cs="Arial"/>
          <w:color w:val="000000" w:themeColor="text1"/>
          <w:spacing w:val="-10"/>
          <w:kern w:val="0"/>
          <w:sz w:val="40"/>
          <w:szCs w:val="40"/>
        </w:rPr>
        <w:t xml:space="preserve">we acquire from Bible study to become good and faithful servants. </w:t>
      </w:r>
    </w:p>
    <w:p w14:paraId="7890A9DB" w14:textId="291C21CF" w:rsidR="001D0366" w:rsidRDefault="001D0366" w:rsidP="001D0366">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206</w:t>
      </w:r>
      <w:r>
        <w:rPr>
          <w:b/>
          <w:color w:val="2F5496" w:themeColor="accent1" w:themeShade="BF"/>
          <w:sz w:val="48"/>
          <w:szCs w:val="48"/>
        </w:rPr>
        <w:t xml:space="preserve"> (8-9-22)  </w:t>
      </w:r>
    </w:p>
    <w:p w14:paraId="33255286" w14:textId="59006138" w:rsidR="003E3F6C" w:rsidRDefault="003E3F6C" w:rsidP="00694803">
      <w:pPr>
        <w:pStyle w:val="Standard"/>
        <w:rPr>
          <w:rFonts w:ascii="Comic Sans MS" w:eastAsia="Times New Roman" w:hAnsi="Comic Sans MS" w:cs="Arial"/>
          <w:color w:val="000000" w:themeColor="text1"/>
          <w:spacing w:val="-10"/>
          <w:kern w:val="0"/>
          <w:sz w:val="40"/>
          <w:szCs w:val="40"/>
        </w:rPr>
      </w:pPr>
      <w:r w:rsidRPr="003E3F6C">
        <w:rPr>
          <w:rFonts w:ascii="Comic Sans MS" w:eastAsia="Times New Roman" w:hAnsi="Comic Sans MS" w:cs="Arial"/>
          <w:color w:val="000000" w:themeColor="text1"/>
          <w:spacing w:val="-10"/>
          <w:kern w:val="0"/>
          <w:sz w:val="40"/>
          <w:szCs w:val="40"/>
        </w:rPr>
        <w:t xml:space="preserve">Only through knowledge of God can anyone appreciate, love, </w:t>
      </w:r>
      <w:r w:rsidRPr="00683D92">
        <w:rPr>
          <w:rFonts w:ascii="Comic Sans MS" w:eastAsia="Times New Roman" w:hAnsi="Comic Sans MS" w:cs="Arial"/>
          <w:color w:val="000000" w:themeColor="text1"/>
          <w:kern w:val="0"/>
          <w:sz w:val="40"/>
          <w:szCs w:val="40"/>
        </w:rPr>
        <w:t>and worship Him. As believers</w:t>
      </w:r>
      <w:r w:rsidR="00683D92" w:rsidRPr="00683D92">
        <w:rPr>
          <w:rFonts w:ascii="Comic Sans MS" w:eastAsia="Times New Roman" w:hAnsi="Comic Sans MS" w:cs="Arial"/>
          <w:color w:val="000000" w:themeColor="text1"/>
          <w:kern w:val="0"/>
          <w:sz w:val="40"/>
          <w:szCs w:val="40"/>
        </w:rPr>
        <w:t>,</w:t>
      </w:r>
      <w:r w:rsidRPr="00683D92">
        <w:rPr>
          <w:rFonts w:ascii="Comic Sans MS" w:eastAsia="Times New Roman" w:hAnsi="Comic Sans MS" w:cs="Arial"/>
          <w:color w:val="000000" w:themeColor="text1"/>
          <w:kern w:val="0"/>
          <w:sz w:val="40"/>
          <w:szCs w:val="40"/>
        </w:rPr>
        <w:t xml:space="preserve"> we are commanded to “renovate</w:t>
      </w:r>
      <w:r w:rsidRPr="003E3F6C">
        <w:rPr>
          <w:rFonts w:ascii="Comic Sans MS" w:eastAsia="Times New Roman" w:hAnsi="Comic Sans MS" w:cs="Arial"/>
          <w:color w:val="000000" w:themeColor="text1"/>
          <w:spacing w:val="-10"/>
          <w:kern w:val="0"/>
          <w:sz w:val="40"/>
          <w:szCs w:val="40"/>
        </w:rPr>
        <w:t xml:space="preserve"> our thinking” with divine viewpoint thinking so God’s gracious purpose can be fulfilled in and through our lives (</w:t>
      </w:r>
      <w:r w:rsidRPr="00683D92">
        <w:rPr>
          <w:rFonts w:ascii="Comic Sans MS" w:eastAsia="Times New Roman" w:hAnsi="Comic Sans MS" w:cs="Arial"/>
          <w:i/>
          <w:iCs/>
          <w:color w:val="000000" w:themeColor="text1"/>
          <w:spacing w:val="-10"/>
          <w:kern w:val="0"/>
          <w:sz w:val="40"/>
          <w:szCs w:val="40"/>
          <w:u w:val="single"/>
        </w:rPr>
        <w:t>Rom.</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12:2</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Eph. 1:18</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4:22—24</w:t>
      </w:r>
      <w:r w:rsidRPr="003E3F6C">
        <w:rPr>
          <w:rFonts w:ascii="Comic Sans MS" w:eastAsia="Times New Roman" w:hAnsi="Comic Sans MS" w:cs="Arial"/>
          <w:color w:val="000000" w:themeColor="text1"/>
          <w:spacing w:val="-10"/>
          <w:kern w:val="0"/>
          <w:sz w:val="40"/>
          <w:szCs w:val="40"/>
        </w:rPr>
        <w:t>).</w:t>
      </w:r>
    </w:p>
    <w:p w14:paraId="7E9E7FFA" w14:textId="21A08379" w:rsidR="00683D92" w:rsidRPr="00683D92" w:rsidRDefault="00683D92" w:rsidP="00694803">
      <w:pPr>
        <w:pStyle w:val="Standard"/>
        <w:rPr>
          <w:rFonts w:ascii="Comic Sans MS" w:eastAsia="Times New Roman" w:hAnsi="Comic Sans MS" w:cs="Arial"/>
          <w:color w:val="000000" w:themeColor="text1"/>
          <w:spacing w:val="-10"/>
          <w:kern w:val="0"/>
          <w:sz w:val="12"/>
          <w:szCs w:val="12"/>
        </w:rPr>
      </w:pPr>
    </w:p>
    <w:p w14:paraId="59D4FF4B" w14:textId="77777777" w:rsidR="00AD0E9C" w:rsidRPr="00AD0E9C" w:rsidRDefault="00AD0E9C" w:rsidP="00694803">
      <w:pPr>
        <w:pStyle w:val="Standard"/>
        <w:rPr>
          <w:rFonts w:ascii="Comic Sans MS" w:eastAsia="Times New Roman" w:hAnsi="Comic Sans MS" w:cs="Arial"/>
          <w:color w:val="000000" w:themeColor="text1"/>
          <w:spacing w:val="-10"/>
          <w:kern w:val="0"/>
          <w:sz w:val="12"/>
          <w:szCs w:val="12"/>
        </w:rPr>
      </w:pPr>
    </w:p>
    <w:p w14:paraId="0FBF6F69" w14:textId="7C33D833" w:rsidR="00AD0E9C" w:rsidRPr="00AD0E9C" w:rsidRDefault="00AD0E9C" w:rsidP="00694803">
      <w:pPr>
        <w:pStyle w:val="Standard"/>
        <w:rPr>
          <w:rFonts w:ascii="Comic Sans MS" w:eastAsia="Times New Roman" w:hAnsi="Comic Sans MS" w:cs="Arial"/>
          <w:b/>
          <w:bCs/>
          <w:i/>
          <w:iCs/>
          <w:color w:val="000000" w:themeColor="text1"/>
          <w:spacing w:val="-10"/>
          <w:kern w:val="0"/>
          <w:sz w:val="40"/>
          <w:szCs w:val="40"/>
        </w:rPr>
      </w:pPr>
      <w:r w:rsidRPr="00AD0E9C">
        <w:rPr>
          <w:rFonts w:ascii="Comic Sans MS" w:eastAsia="Times New Roman" w:hAnsi="Comic Sans MS" w:cs="Arial"/>
          <w:b/>
          <w:bCs/>
          <w:i/>
          <w:iCs/>
          <w:color w:val="000000" w:themeColor="text1"/>
          <w:spacing w:val="-10"/>
          <w:kern w:val="0"/>
          <w:sz w:val="40"/>
          <w:szCs w:val="40"/>
          <w:u w:val="single"/>
        </w:rPr>
        <w:t>Romans 12:2</w:t>
      </w:r>
      <w:r w:rsidRPr="00AD0E9C">
        <w:rPr>
          <w:rFonts w:ascii="Comic Sans MS" w:eastAsia="Times New Roman" w:hAnsi="Comic Sans MS" w:cs="Arial"/>
          <w:b/>
          <w:bCs/>
          <w:i/>
          <w:iCs/>
          <w:color w:val="000000" w:themeColor="text1"/>
          <w:spacing w:val="-10"/>
          <w:kern w:val="0"/>
          <w:sz w:val="40"/>
          <w:szCs w:val="40"/>
        </w:rPr>
        <w:t xml:space="preserve">  And do not be conformed to this world, but be transformed by the renewing of your mind, so that you may prove what the will of God is, that which is good and acceptable and perfect.</w:t>
      </w:r>
    </w:p>
    <w:p w14:paraId="0958CA32" w14:textId="77777777" w:rsidR="00C66240" w:rsidRPr="00C66240" w:rsidRDefault="00C66240" w:rsidP="00694803">
      <w:pPr>
        <w:pStyle w:val="Standard"/>
        <w:rPr>
          <w:rFonts w:ascii="Comic Sans MS" w:eastAsia="Times New Roman" w:hAnsi="Comic Sans MS" w:cs="Arial"/>
          <w:color w:val="000000" w:themeColor="text1"/>
          <w:spacing w:val="-10"/>
          <w:kern w:val="0"/>
          <w:sz w:val="12"/>
          <w:szCs w:val="12"/>
        </w:rPr>
      </w:pPr>
    </w:p>
    <w:p w14:paraId="25E070EE" w14:textId="7945E46B" w:rsidR="00683D92" w:rsidRPr="00EE2689" w:rsidRDefault="00683D92" w:rsidP="00694803">
      <w:pPr>
        <w:pStyle w:val="Standard"/>
        <w:rPr>
          <w:rFonts w:ascii="Comic Sans MS" w:eastAsia="Times New Roman" w:hAnsi="Comic Sans MS" w:cs="Arial"/>
          <w:color w:val="000000" w:themeColor="text1"/>
          <w:kern w:val="0"/>
          <w:sz w:val="40"/>
          <w:szCs w:val="40"/>
        </w:rPr>
      </w:pPr>
      <w:r w:rsidRPr="00683D92">
        <w:rPr>
          <w:rFonts w:ascii="Comic Sans MS" w:eastAsia="Times New Roman" w:hAnsi="Comic Sans MS" w:cs="Arial"/>
          <w:color w:val="000000" w:themeColor="text1"/>
          <w:spacing w:val="-10"/>
          <w:kern w:val="0"/>
          <w:sz w:val="40"/>
          <w:szCs w:val="40"/>
        </w:rPr>
        <w:t>God's purpose for the post</w:t>
      </w:r>
      <w:r>
        <w:rPr>
          <w:rFonts w:ascii="Comic Sans MS" w:eastAsia="Times New Roman" w:hAnsi="Comic Sans MS" w:cs="Arial"/>
          <w:color w:val="000000" w:themeColor="text1"/>
          <w:spacing w:val="-10"/>
          <w:kern w:val="0"/>
          <w:sz w:val="40"/>
          <w:szCs w:val="40"/>
        </w:rPr>
        <w:t>-</w:t>
      </w:r>
      <w:r w:rsidRPr="00683D92">
        <w:rPr>
          <w:rFonts w:ascii="Comic Sans MS" w:eastAsia="Times New Roman" w:hAnsi="Comic Sans MS" w:cs="Arial"/>
          <w:color w:val="000000" w:themeColor="text1"/>
          <w:spacing w:val="-10"/>
          <w:kern w:val="0"/>
          <w:sz w:val="40"/>
          <w:szCs w:val="40"/>
        </w:rPr>
        <w:t>salvation life of the believer calls for spiritual growth (</w:t>
      </w:r>
      <w:r w:rsidRPr="00683D92">
        <w:rPr>
          <w:rFonts w:ascii="Comic Sans MS" w:eastAsia="Times New Roman" w:hAnsi="Comic Sans MS" w:cs="Arial"/>
          <w:i/>
          <w:iCs/>
          <w:color w:val="000000" w:themeColor="text1"/>
          <w:spacing w:val="-10"/>
          <w:kern w:val="0"/>
          <w:sz w:val="40"/>
          <w:szCs w:val="40"/>
          <w:u w:val="single"/>
        </w:rPr>
        <w:t>2 Pet. 3:18</w:t>
      </w:r>
      <w:r w:rsidRPr="00683D92">
        <w:rPr>
          <w:rFonts w:ascii="Comic Sans MS" w:eastAsia="Times New Roman" w:hAnsi="Comic Sans MS" w:cs="Arial"/>
          <w:color w:val="000000" w:themeColor="text1"/>
          <w:spacing w:val="-10"/>
          <w:kern w:val="0"/>
          <w:sz w:val="40"/>
          <w:szCs w:val="40"/>
        </w:rPr>
        <w:t xml:space="preserve">). </w:t>
      </w:r>
      <w:r w:rsidR="00EE2689">
        <w:rPr>
          <w:rFonts w:ascii="Comic Sans MS" w:eastAsia="Times New Roman" w:hAnsi="Comic Sans MS" w:cs="Arial"/>
          <w:color w:val="000000" w:themeColor="text1"/>
          <w:spacing w:val="-10"/>
          <w:kern w:val="0"/>
          <w:sz w:val="40"/>
          <w:szCs w:val="40"/>
        </w:rPr>
        <w:t>We are</w:t>
      </w:r>
      <w:r w:rsidRPr="00683D92">
        <w:rPr>
          <w:rFonts w:ascii="Comic Sans MS" w:eastAsia="Times New Roman" w:hAnsi="Comic Sans MS" w:cs="Arial"/>
          <w:color w:val="000000" w:themeColor="text1"/>
          <w:spacing w:val="-10"/>
          <w:kern w:val="0"/>
          <w:sz w:val="40"/>
          <w:szCs w:val="40"/>
        </w:rPr>
        <w:t xml:space="preserve"> kept alive on earth </w:t>
      </w:r>
      <w:r w:rsidRPr="00EE2689">
        <w:rPr>
          <w:rFonts w:ascii="Comic Sans MS" w:eastAsia="Times New Roman" w:hAnsi="Comic Sans MS" w:cs="Arial"/>
          <w:color w:val="000000" w:themeColor="text1"/>
          <w:kern w:val="0"/>
          <w:sz w:val="40"/>
          <w:szCs w:val="40"/>
        </w:rPr>
        <w:t xml:space="preserve">to fulfill </w:t>
      </w:r>
      <w:r w:rsidR="00EE2689" w:rsidRPr="00EE2689">
        <w:rPr>
          <w:rFonts w:ascii="Comic Sans MS" w:eastAsia="Times New Roman" w:hAnsi="Comic Sans MS" w:cs="Arial"/>
          <w:color w:val="000000" w:themeColor="text1"/>
          <w:kern w:val="0"/>
          <w:sz w:val="40"/>
          <w:szCs w:val="40"/>
        </w:rPr>
        <w:t>our</w:t>
      </w:r>
      <w:r w:rsidRPr="00EE2689">
        <w:rPr>
          <w:rFonts w:ascii="Comic Sans MS" w:eastAsia="Times New Roman" w:hAnsi="Comic Sans MS" w:cs="Arial"/>
          <w:color w:val="000000" w:themeColor="text1"/>
          <w:kern w:val="0"/>
          <w:sz w:val="40"/>
          <w:szCs w:val="40"/>
        </w:rPr>
        <w:t xml:space="preserve"> destiny, which is to become a mature believer, a spiritual winner</w:t>
      </w:r>
      <w:r w:rsidR="00EE2689" w:rsidRPr="00EE2689">
        <w:rPr>
          <w:rFonts w:ascii="Comic Sans MS" w:eastAsia="Times New Roman" w:hAnsi="Comic Sans MS" w:cs="Arial"/>
          <w:color w:val="000000" w:themeColor="text1"/>
          <w:kern w:val="0"/>
          <w:sz w:val="40"/>
          <w:szCs w:val="40"/>
        </w:rPr>
        <w:t xml:space="preserve">. </w:t>
      </w:r>
      <w:r w:rsidR="00997C80">
        <w:rPr>
          <w:rFonts w:ascii="Comic Sans MS" w:eastAsia="Times New Roman" w:hAnsi="Comic Sans MS" w:cs="Arial"/>
          <w:color w:val="000000" w:themeColor="text1"/>
          <w:kern w:val="0"/>
          <w:sz w:val="40"/>
          <w:szCs w:val="40"/>
        </w:rPr>
        <w:t>The b</w:t>
      </w:r>
      <w:r w:rsidR="00EE2689" w:rsidRPr="00EE2689">
        <w:rPr>
          <w:rFonts w:ascii="Comic Sans MS" w:eastAsia="Times New Roman" w:hAnsi="Comic Sans MS" w:cs="Arial"/>
          <w:color w:val="000000" w:themeColor="text1"/>
          <w:kern w:val="0"/>
          <w:sz w:val="40"/>
          <w:szCs w:val="40"/>
        </w:rPr>
        <w:t>eliever</w:t>
      </w:r>
      <w:r w:rsidR="00997C80">
        <w:rPr>
          <w:rFonts w:ascii="Comic Sans MS" w:eastAsia="Times New Roman" w:hAnsi="Comic Sans MS" w:cs="Arial"/>
          <w:color w:val="000000" w:themeColor="text1"/>
          <w:kern w:val="0"/>
          <w:sz w:val="40"/>
          <w:szCs w:val="40"/>
        </w:rPr>
        <w:t>’</w:t>
      </w:r>
      <w:r w:rsidR="00EE2689" w:rsidRPr="00EE2689">
        <w:rPr>
          <w:rFonts w:ascii="Comic Sans MS" w:eastAsia="Times New Roman" w:hAnsi="Comic Sans MS" w:cs="Arial"/>
          <w:color w:val="000000" w:themeColor="text1"/>
          <w:kern w:val="0"/>
          <w:sz w:val="40"/>
          <w:szCs w:val="40"/>
        </w:rPr>
        <w:t xml:space="preserve">s spiritual growth depends on  consistent </w:t>
      </w:r>
      <w:r w:rsidR="00EE2689" w:rsidRPr="00997C80">
        <w:rPr>
          <w:rFonts w:ascii="Comic Sans MS" w:eastAsia="Times New Roman" w:hAnsi="Comic Sans MS" w:cs="Arial"/>
          <w:color w:val="000000" w:themeColor="text1"/>
          <w:kern w:val="0"/>
          <w:sz w:val="40"/>
          <w:szCs w:val="40"/>
          <w:u w:val="single"/>
        </w:rPr>
        <w:t>reception</w:t>
      </w:r>
      <w:r w:rsidR="00EE2689" w:rsidRPr="00EE2689">
        <w:rPr>
          <w:rFonts w:ascii="Comic Sans MS" w:eastAsia="Times New Roman" w:hAnsi="Comic Sans MS" w:cs="Arial"/>
          <w:color w:val="000000" w:themeColor="text1"/>
          <w:kern w:val="0"/>
          <w:sz w:val="40"/>
          <w:szCs w:val="40"/>
        </w:rPr>
        <w:t xml:space="preserve">, </w:t>
      </w:r>
      <w:r w:rsidR="00EE2689" w:rsidRPr="00997C80">
        <w:rPr>
          <w:rFonts w:ascii="Comic Sans MS" w:eastAsia="Times New Roman" w:hAnsi="Comic Sans MS" w:cs="Arial"/>
          <w:color w:val="000000" w:themeColor="text1"/>
          <w:kern w:val="0"/>
          <w:sz w:val="40"/>
          <w:szCs w:val="40"/>
          <w:u w:val="single"/>
        </w:rPr>
        <w:t>retention</w:t>
      </w:r>
      <w:r w:rsidR="00EE2689" w:rsidRPr="00EE2689">
        <w:rPr>
          <w:rFonts w:ascii="Comic Sans MS" w:eastAsia="Times New Roman" w:hAnsi="Comic Sans MS" w:cs="Arial"/>
          <w:color w:val="000000" w:themeColor="text1"/>
          <w:kern w:val="0"/>
          <w:sz w:val="40"/>
          <w:szCs w:val="40"/>
        </w:rPr>
        <w:t xml:space="preserve">, and </w:t>
      </w:r>
      <w:r w:rsidR="00EE2689" w:rsidRPr="00997C80">
        <w:rPr>
          <w:rFonts w:ascii="Comic Sans MS" w:eastAsia="Times New Roman" w:hAnsi="Comic Sans MS" w:cs="Arial"/>
          <w:color w:val="000000" w:themeColor="text1"/>
          <w:kern w:val="0"/>
          <w:sz w:val="40"/>
          <w:szCs w:val="40"/>
          <w:u w:val="single"/>
        </w:rPr>
        <w:t xml:space="preserve">recall </w:t>
      </w:r>
      <w:r w:rsidR="00EE2689" w:rsidRPr="00EE2689">
        <w:rPr>
          <w:rFonts w:ascii="Comic Sans MS" w:eastAsia="Times New Roman" w:hAnsi="Comic Sans MS" w:cs="Arial"/>
          <w:color w:val="000000" w:themeColor="text1"/>
          <w:kern w:val="0"/>
          <w:sz w:val="40"/>
          <w:szCs w:val="40"/>
        </w:rPr>
        <w:t xml:space="preserve">of Bible doctrine </w:t>
      </w:r>
      <w:r w:rsidR="00997C80">
        <w:rPr>
          <w:rFonts w:ascii="Comic Sans MS" w:eastAsia="Times New Roman" w:hAnsi="Comic Sans MS" w:cs="Arial"/>
          <w:color w:val="000000" w:themeColor="text1"/>
          <w:kern w:val="0"/>
          <w:sz w:val="40"/>
          <w:szCs w:val="40"/>
        </w:rPr>
        <w:t xml:space="preserve">so that it can be applied in every </w:t>
      </w:r>
      <w:r w:rsidR="00EE2689" w:rsidRPr="00EE2689">
        <w:rPr>
          <w:rFonts w:ascii="Comic Sans MS" w:eastAsia="Times New Roman" w:hAnsi="Comic Sans MS" w:cs="Arial"/>
          <w:color w:val="000000" w:themeColor="text1"/>
          <w:kern w:val="0"/>
          <w:sz w:val="40"/>
          <w:szCs w:val="40"/>
        </w:rPr>
        <w:t>circumstance of life.</w:t>
      </w:r>
    </w:p>
    <w:p w14:paraId="79219465" w14:textId="77777777" w:rsidR="003E3F6C" w:rsidRPr="00C66240" w:rsidRDefault="003E3F6C" w:rsidP="00694803">
      <w:pPr>
        <w:pStyle w:val="Standard"/>
        <w:rPr>
          <w:rFonts w:ascii="Comic Sans MS" w:eastAsia="Times New Roman" w:hAnsi="Comic Sans MS" w:cs="Arial"/>
          <w:color w:val="000000" w:themeColor="text1"/>
          <w:spacing w:val="-10"/>
          <w:kern w:val="0"/>
          <w:sz w:val="12"/>
          <w:szCs w:val="12"/>
        </w:rPr>
      </w:pPr>
    </w:p>
    <w:p w14:paraId="52A344AD" w14:textId="7EE02CBF" w:rsidR="00724F58" w:rsidRPr="00724F58" w:rsidRDefault="00724F5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Spiritually mature believers are biblically self-sustaining. This means that they don’t have to go to others for help to handle the exigencies of life which gives them an independence that most believers don’t have.</w:t>
      </w:r>
      <w:r w:rsidR="007F2C80">
        <w:rPr>
          <w:rFonts w:ascii="Comic Sans MS" w:eastAsia="Times New Roman" w:hAnsi="Comic Sans MS" w:cs="Arial"/>
          <w:color w:val="000000" w:themeColor="text1"/>
          <w:spacing w:val="-10"/>
          <w:kern w:val="0"/>
          <w:sz w:val="40"/>
          <w:szCs w:val="40"/>
        </w:rPr>
        <w:t xml:space="preserve"> But we must be careful that we don’t get impressed with ourselves. </w:t>
      </w:r>
    </w:p>
    <w:p w14:paraId="57547C2F" w14:textId="77777777" w:rsidR="009E45AC" w:rsidRPr="00713997" w:rsidRDefault="009E45AC" w:rsidP="00694803">
      <w:pPr>
        <w:pStyle w:val="Standard"/>
        <w:rPr>
          <w:rFonts w:ascii="Comic Sans MS" w:eastAsia="Times New Roman" w:hAnsi="Comic Sans MS" w:cs="Arial"/>
          <w:b/>
          <w:bCs/>
          <w:i/>
          <w:iCs/>
          <w:color w:val="000000" w:themeColor="text1"/>
          <w:spacing w:val="-10"/>
          <w:kern w:val="0"/>
          <w:sz w:val="16"/>
          <w:szCs w:val="16"/>
          <w:u w:val="single"/>
        </w:rPr>
      </w:pPr>
    </w:p>
    <w:p w14:paraId="4F1483CE" w14:textId="2E426D6C" w:rsidR="006E60A5" w:rsidRPr="00FC2F20" w:rsidRDefault="00FC2F20" w:rsidP="00694803">
      <w:pPr>
        <w:pStyle w:val="Standard"/>
        <w:rPr>
          <w:rFonts w:ascii="Comic Sans MS" w:eastAsia="Times New Roman" w:hAnsi="Comic Sans MS" w:cs="Arial"/>
          <w:b/>
          <w:bCs/>
          <w:i/>
          <w:iCs/>
          <w:color w:val="000000" w:themeColor="text1"/>
          <w:spacing w:val="-10"/>
          <w:kern w:val="0"/>
          <w:sz w:val="40"/>
          <w:szCs w:val="40"/>
        </w:rPr>
      </w:pPr>
      <w:r w:rsidRPr="00C62B08">
        <w:rPr>
          <w:rFonts w:ascii="Comic Sans MS" w:eastAsia="Times New Roman" w:hAnsi="Comic Sans MS" w:cs="Arial"/>
          <w:b/>
          <w:bCs/>
          <w:i/>
          <w:iCs/>
          <w:color w:val="000000" w:themeColor="text1"/>
          <w:spacing w:val="-12"/>
          <w:kern w:val="0"/>
          <w:sz w:val="40"/>
          <w:szCs w:val="40"/>
          <w:u w:val="single"/>
        </w:rPr>
        <w:t>2 Corinthians 3:5-6</w:t>
      </w:r>
      <w:r w:rsidRPr="00C62B08">
        <w:rPr>
          <w:rFonts w:ascii="Comic Sans MS" w:eastAsia="Times New Roman" w:hAnsi="Comic Sans MS" w:cs="Arial"/>
          <w:b/>
          <w:bCs/>
          <w:i/>
          <w:iCs/>
          <w:color w:val="000000" w:themeColor="text1"/>
          <w:spacing w:val="-12"/>
          <w:kern w:val="0"/>
          <w:sz w:val="40"/>
          <w:szCs w:val="40"/>
        </w:rPr>
        <w:t xml:space="preserve">  …but our adequacy is from God,6) </w:t>
      </w:r>
      <w:r w:rsidR="00501E59">
        <w:rPr>
          <w:rFonts w:ascii="Comic Sans MS" w:eastAsia="Times New Roman" w:hAnsi="Comic Sans MS" w:cs="Arial"/>
          <w:b/>
          <w:bCs/>
          <w:i/>
          <w:iCs/>
          <w:color w:val="000000" w:themeColor="text1"/>
          <w:spacing w:val="-12"/>
          <w:kern w:val="0"/>
          <w:sz w:val="40"/>
          <w:szCs w:val="40"/>
        </w:rPr>
        <w:t xml:space="preserve"> </w:t>
      </w:r>
      <w:r w:rsidRPr="00C62B08">
        <w:rPr>
          <w:rFonts w:ascii="Comic Sans MS" w:eastAsia="Times New Roman" w:hAnsi="Comic Sans MS" w:cs="Arial"/>
          <w:b/>
          <w:bCs/>
          <w:i/>
          <w:iCs/>
          <w:color w:val="000000" w:themeColor="text1"/>
          <w:spacing w:val="-12"/>
          <w:kern w:val="0"/>
          <w:sz w:val="40"/>
          <w:szCs w:val="40"/>
        </w:rPr>
        <w:t>who</w:t>
      </w:r>
      <w:r w:rsidRPr="00FC2F20">
        <w:rPr>
          <w:rFonts w:ascii="Comic Sans MS" w:eastAsia="Times New Roman" w:hAnsi="Comic Sans MS" w:cs="Arial"/>
          <w:b/>
          <w:bCs/>
          <w:i/>
          <w:iCs/>
          <w:color w:val="000000" w:themeColor="text1"/>
          <w:spacing w:val="-10"/>
          <w:kern w:val="0"/>
          <w:sz w:val="40"/>
          <w:szCs w:val="40"/>
        </w:rPr>
        <w:t xml:space="preserve"> also made us adequate as servants of a new </w:t>
      </w:r>
      <w:r>
        <w:rPr>
          <w:rFonts w:ascii="Comic Sans MS" w:eastAsia="Times New Roman" w:hAnsi="Comic Sans MS" w:cs="Arial"/>
          <w:color w:val="000000" w:themeColor="text1"/>
          <w:spacing w:val="-10"/>
          <w:kern w:val="0"/>
          <w:sz w:val="40"/>
          <w:szCs w:val="40"/>
        </w:rPr>
        <w:t xml:space="preserve">(spiritual) </w:t>
      </w:r>
      <w:r w:rsidRPr="00FC2F20">
        <w:rPr>
          <w:rFonts w:ascii="Comic Sans MS" w:eastAsia="Times New Roman" w:hAnsi="Comic Sans MS" w:cs="Arial"/>
          <w:b/>
          <w:bCs/>
          <w:i/>
          <w:iCs/>
          <w:color w:val="000000" w:themeColor="text1"/>
          <w:spacing w:val="-10"/>
          <w:kern w:val="0"/>
          <w:sz w:val="40"/>
          <w:szCs w:val="40"/>
        </w:rPr>
        <w:t>covenant, not of the letter</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(Mosaic Law)</w:t>
      </w:r>
      <w:r w:rsidRPr="00FC2F20">
        <w:rPr>
          <w:rFonts w:ascii="Comic Sans MS" w:eastAsia="Times New Roman" w:hAnsi="Comic Sans MS" w:cs="Arial"/>
          <w:b/>
          <w:bCs/>
          <w:i/>
          <w:iCs/>
          <w:color w:val="000000" w:themeColor="text1"/>
          <w:spacing w:val="-10"/>
          <w:kern w:val="0"/>
          <w:sz w:val="40"/>
          <w:szCs w:val="40"/>
        </w:rPr>
        <w:t xml:space="preserve">, but of the </w:t>
      </w:r>
      <w:r>
        <w:rPr>
          <w:rFonts w:ascii="Comic Sans MS" w:eastAsia="Times New Roman" w:hAnsi="Comic Sans MS" w:cs="Arial"/>
          <w:color w:val="000000" w:themeColor="text1"/>
          <w:spacing w:val="-10"/>
          <w:kern w:val="0"/>
          <w:sz w:val="40"/>
          <w:szCs w:val="40"/>
        </w:rPr>
        <w:t xml:space="preserve">(Holy) </w:t>
      </w:r>
      <w:r w:rsidRPr="00FC2F20">
        <w:rPr>
          <w:rFonts w:ascii="Comic Sans MS" w:eastAsia="Times New Roman" w:hAnsi="Comic Sans MS" w:cs="Arial"/>
          <w:b/>
          <w:bCs/>
          <w:i/>
          <w:iCs/>
          <w:color w:val="000000" w:themeColor="text1"/>
          <w:spacing w:val="-10"/>
          <w:kern w:val="0"/>
          <w:sz w:val="40"/>
          <w:szCs w:val="40"/>
        </w:rPr>
        <w:t>Spirit; for the letter kills</w:t>
      </w:r>
      <w:r w:rsidR="004E2C0E">
        <w:rPr>
          <w:rFonts w:ascii="Comic Sans MS" w:eastAsia="Times New Roman" w:hAnsi="Comic Sans MS" w:cs="Arial"/>
          <w:b/>
          <w:bCs/>
          <w:i/>
          <w:iCs/>
          <w:color w:val="000000" w:themeColor="text1"/>
          <w:spacing w:val="-10"/>
          <w:kern w:val="0"/>
          <w:sz w:val="40"/>
          <w:szCs w:val="40"/>
        </w:rPr>
        <w:t xml:space="preserve"> </w:t>
      </w:r>
      <w:r w:rsidR="004E2C0E">
        <w:rPr>
          <w:rFonts w:ascii="Comic Sans MS" w:eastAsia="Times New Roman" w:hAnsi="Comic Sans MS" w:cs="Arial"/>
          <w:color w:val="000000" w:themeColor="text1"/>
          <w:spacing w:val="-10"/>
          <w:kern w:val="0"/>
          <w:sz w:val="40"/>
          <w:szCs w:val="40"/>
        </w:rPr>
        <w:t>(condemns)</w:t>
      </w:r>
      <w:r w:rsidRPr="00FC2F20">
        <w:rPr>
          <w:rFonts w:ascii="Comic Sans MS" w:eastAsia="Times New Roman" w:hAnsi="Comic Sans MS" w:cs="Arial"/>
          <w:b/>
          <w:bCs/>
          <w:i/>
          <w:iCs/>
          <w:color w:val="000000" w:themeColor="text1"/>
          <w:spacing w:val="-10"/>
          <w:kern w:val="0"/>
          <w:sz w:val="40"/>
          <w:szCs w:val="40"/>
        </w:rPr>
        <w:t>,</w:t>
      </w:r>
      <w:r w:rsidR="00813C5E">
        <w:rPr>
          <w:rFonts w:ascii="Comic Sans MS" w:eastAsia="Times New Roman" w:hAnsi="Comic Sans MS" w:cs="Arial"/>
          <w:b/>
          <w:bCs/>
          <w:i/>
          <w:iCs/>
          <w:color w:val="000000" w:themeColor="text1"/>
          <w:spacing w:val="-10"/>
          <w:kern w:val="0"/>
          <w:sz w:val="40"/>
          <w:szCs w:val="40"/>
        </w:rPr>
        <w:t xml:space="preserve"> </w:t>
      </w:r>
      <w:r w:rsidRPr="00FC2F20">
        <w:rPr>
          <w:rFonts w:ascii="Comic Sans MS" w:eastAsia="Times New Roman" w:hAnsi="Comic Sans MS" w:cs="Arial"/>
          <w:b/>
          <w:bCs/>
          <w:i/>
          <w:iCs/>
          <w:color w:val="000000" w:themeColor="text1"/>
          <w:spacing w:val="-10"/>
          <w:kern w:val="0"/>
          <w:sz w:val="40"/>
          <w:szCs w:val="40"/>
        </w:rPr>
        <w:t xml:space="preserve"> but the Spirit gives life.</w:t>
      </w:r>
    </w:p>
    <w:p w14:paraId="01B0EE6F" w14:textId="77777777" w:rsidR="00501E59" w:rsidRPr="00713997" w:rsidRDefault="00501E59" w:rsidP="00B43516">
      <w:pPr>
        <w:pStyle w:val="Standard"/>
        <w:rPr>
          <w:rFonts w:ascii="Comic Sans MS" w:eastAsia="Times New Roman" w:hAnsi="Comic Sans MS" w:cs="Arial"/>
          <w:spacing w:val="-10"/>
          <w:kern w:val="0"/>
          <w:sz w:val="16"/>
          <w:szCs w:val="16"/>
        </w:rPr>
      </w:pPr>
    </w:p>
    <w:p w14:paraId="462AA25E" w14:textId="53249932" w:rsidR="00B43516" w:rsidRDefault="00B43516" w:rsidP="00B43516">
      <w:pPr>
        <w:pStyle w:val="Standard"/>
        <w:rPr>
          <w:rFonts w:ascii="Comic Sans MS" w:eastAsia="Times New Roman" w:hAnsi="Comic Sans MS" w:cs="Arial"/>
          <w:spacing w:val="-10"/>
          <w:kern w:val="0"/>
          <w:sz w:val="40"/>
          <w:szCs w:val="40"/>
        </w:rPr>
      </w:pPr>
      <w:r w:rsidRPr="00B43516">
        <w:rPr>
          <w:rFonts w:ascii="Comic Sans MS" w:eastAsia="Times New Roman" w:hAnsi="Comic Sans MS" w:cs="Arial"/>
          <w:spacing w:val="-10"/>
          <w:kern w:val="0"/>
          <w:sz w:val="40"/>
          <w:szCs w:val="40"/>
        </w:rPr>
        <w:t>By the perfect humanity and perfect walk of the Incarnate Son, God exhibited a living condemnation of sinful flesh</w:t>
      </w:r>
      <w:r>
        <w:rPr>
          <w:rFonts w:ascii="Comic Sans MS" w:eastAsia="Times New Roman" w:hAnsi="Comic Sans MS" w:cs="Arial"/>
          <w:spacing w:val="-10"/>
          <w:kern w:val="0"/>
          <w:sz w:val="40"/>
          <w:szCs w:val="40"/>
        </w:rPr>
        <w:t xml:space="preserve"> (the sin nature).</w:t>
      </w:r>
    </w:p>
    <w:p w14:paraId="3E15E908" w14:textId="77777777" w:rsidR="00501E59" w:rsidRPr="00713997" w:rsidRDefault="00501E59" w:rsidP="00B43516">
      <w:pPr>
        <w:pStyle w:val="Standard"/>
        <w:rPr>
          <w:rFonts w:ascii="Comic Sans MS" w:eastAsia="Times New Roman" w:hAnsi="Comic Sans MS" w:cs="Arial"/>
          <w:strike/>
          <w:spacing w:val="-10"/>
          <w:kern w:val="0"/>
          <w:sz w:val="16"/>
          <w:szCs w:val="16"/>
        </w:rPr>
      </w:pPr>
    </w:p>
    <w:p w14:paraId="2619D11A" w14:textId="564A9DAC" w:rsidR="00827070" w:rsidRPr="008031E3" w:rsidRDefault="00BC4691" w:rsidP="00694803">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u w:val="single"/>
        </w:rPr>
        <w:t>Romans 8:4</w:t>
      </w:r>
      <w:r w:rsidRPr="008031E3">
        <w:rPr>
          <w:rFonts w:ascii="Comic Sans MS" w:eastAsia="Times New Roman" w:hAnsi="Comic Sans MS" w:cs="Arial"/>
          <w:b/>
          <w:bCs/>
          <w:i/>
          <w:iCs/>
          <w:color w:val="0035FF"/>
          <w:spacing w:val="-10"/>
          <w:kern w:val="0"/>
          <w:sz w:val="40"/>
          <w:szCs w:val="40"/>
        </w:rPr>
        <w:t xml:space="preserve">  so that the requirement</w:t>
      </w:r>
      <w:r w:rsidR="00EA766B">
        <w:rPr>
          <w:rFonts w:ascii="Comic Sans MS" w:eastAsia="Times New Roman" w:hAnsi="Comic Sans MS" w:cs="Arial"/>
          <w:b/>
          <w:bCs/>
          <w:i/>
          <w:iCs/>
          <w:color w:val="0035FF"/>
          <w:spacing w:val="-10"/>
          <w:kern w:val="0"/>
          <w:sz w:val="40"/>
          <w:szCs w:val="40"/>
        </w:rPr>
        <w:t xml:space="preserve"> </w:t>
      </w:r>
      <w:r w:rsidR="00EA766B">
        <w:rPr>
          <w:rFonts w:ascii="Comic Sans MS" w:eastAsia="Times New Roman" w:hAnsi="Comic Sans MS" w:cs="Arial"/>
          <w:color w:val="000000" w:themeColor="text1"/>
          <w:spacing w:val="-10"/>
          <w:kern w:val="0"/>
          <w:sz w:val="40"/>
          <w:szCs w:val="40"/>
        </w:rPr>
        <w:t>(or “ordinance”)</w:t>
      </w:r>
      <w:r w:rsidRPr="008031E3">
        <w:rPr>
          <w:rFonts w:ascii="Comic Sans MS" w:eastAsia="Times New Roman" w:hAnsi="Comic Sans MS" w:cs="Arial"/>
          <w:b/>
          <w:bCs/>
          <w:i/>
          <w:iCs/>
          <w:color w:val="0035FF"/>
          <w:spacing w:val="-10"/>
          <w:kern w:val="0"/>
          <w:sz w:val="40"/>
          <w:szCs w:val="40"/>
        </w:rPr>
        <w:t xml:space="preserve"> of </w:t>
      </w:r>
      <w:r w:rsidRPr="00B43E4F">
        <w:rPr>
          <w:rFonts w:ascii="Comic Sans MS" w:eastAsia="Times New Roman" w:hAnsi="Comic Sans MS" w:cs="Arial"/>
          <w:b/>
          <w:bCs/>
          <w:i/>
          <w:iCs/>
          <w:color w:val="0035FF"/>
          <w:spacing w:val="-10"/>
          <w:kern w:val="0"/>
          <w:sz w:val="40"/>
          <w:szCs w:val="40"/>
          <w:u w:val="single"/>
        </w:rPr>
        <w:t>the Law might be fulfilled in us</w:t>
      </w:r>
      <w:r w:rsidRPr="008031E3">
        <w:rPr>
          <w:rFonts w:ascii="Comic Sans MS" w:eastAsia="Times New Roman" w:hAnsi="Comic Sans MS" w:cs="Arial"/>
          <w:b/>
          <w:bCs/>
          <w:i/>
          <w:iCs/>
          <w:color w:val="0035FF"/>
          <w:spacing w:val="-10"/>
          <w:kern w:val="0"/>
          <w:sz w:val="40"/>
          <w:szCs w:val="40"/>
        </w:rPr>
        <w:t>, who do not walk according to the flesh but according to the Spirit.</w:t>
      </w:r>
    </w:p>
    <w:p w14:paraId="4F9BF963" w14:textId="77777777" w:rsidR="00F912A3" w:rsidRPr="00713997" w:rsidRDefault="00F912A3" w:rsidP="00694803">
      <w:pPr>
        <w:pStyle w:val="Standard"/>
        <w:rPr>
          <w:rFonts w:ascii="Comic Sans MS" w:eastAsia="Times New Roman" w:hAnsi="Comic Sans MS" w:cs="Arial"/>
          <w:color w:val="000000" w:themeColor="text1"/>
          <w:spacing w:val="-10"/>
          <w:kern w:val="0"/>
          <w:sz w:val="16"/>
          <w:szCs w:val="16"/>
        </w:rPr>
      </w:pPr>
    </w:p>
    <w:p w14:paraId="5F5A157E" w14:textId="77777777" w:rsidR="002408F7" w:rsidRPr="001D5A21" w:rsidRDefault="002408F7" w:rsidP="002408F7">
      <w:pPr>
        <w:pStyle w:val="Standard"/>
        <w:rPr>
          <w:rFonts w:ascii="Comic Sans MS" w:eastAsia="Times New Roman" w:hAnsi="Comic Sans MS" w:cs="Arial"/>
          <w:b/>
          <w:bCs/>
          <w:i/>
          <w:iCs/>
          <w:color w:val="000000" w:themeColor="text1"/>
          <w:spacing w:val="-10"/>
          <w:kern w:val="0"/>
          <w:sz w:val="40"/>
          <w:szCs w:val="40"/>
        </w:rPr>
      </w:pPr>
      <w:r w:rsidRPr="008D4021">
        <w:rPr>
          <w:rFonts w:ascii="Comic Sans MS" w:eastAsia="Times New Roman" w:hAnsi="Comic Sans MS" w:cs="Arial"/>
          <w:color w:val="000000" w:themeColor="text1"/>
          <w:spacing w:val="-10"/>
          <w:kern w:val="0"/>
          <w:sz w:val="40"/>
          <w:szCs w:val="40"/>
        </w:rPr>
        <w:lastRenderedPageBreak/>
        <w:t xml:space="preserve">The </w:t>
      </w:r>
      <w:r w:rsidRPr="002B59E4">
        <w:rPr>
          <w:rFonts w:ascii="Comic Sans MS" w:eastAsia="Times New Roman" w:hAnsi="Comic Sans MS" w:cs="Arial"/>
          <w:color w:val="000000" w:themeColor="text1"/>
          <w:spacing w:val="-10"/>
          <w:kern w:val="0"/>
          <w:sz w:val="40"/>
          <w:szCs w:val="40"/>
        </w:rPr>
        <w:t xml:space="preserve">requirement of the law </w:t>
      </w:r>
      <w:r w:rsidRPr="008D4021">
        <w:rPr>
          <w:rFonts w:ascii="Comic Sans MS" w:eastAsia="Times New Roman" w:hAnsi="Comic Sans MS" w:cs="Arial"/>
          <w:color w:val="000000" w:themeColor="text1"/>
          <w:spacing w:val="-10"/>
          <w:kern w:val="0"/>
          <w:sz w:val="40"/>
          <w:szCs w:val="40"/>
        </w:rPr>
        <w:t xml:space="preserve">is </w:t>
      </w:r>
      <w:r w:rsidRPr="00DB44F5">
        <w:rPr>
          <w:rFonts w:ascii="Comic Sans MS" w:eastAsia="Times New Roman" w:hAnsi="Comic Sans MS" w:cs="Arial"/>
          <w:b/>
          <w:bCs/>
          <w:color w:val="000000" w:themeColor="text1"/>
          <w:spacing w:val="-10"/>
          <w:kern w:val="0"/>
          <w:sz w:val="40"/>
          <w:szCs w:val="40"/>
          <w:u w:val="single"/>
        </w:rPr>
        <w:t>HOLINESS</w:t>
      </w:r>
      <w:r>
        <w:rPr>
          <w:rFonts w:ascii="Comic Sans MS" w:eastAsia="Times New Roman" w:hAnsi="Comic Sans MS" w:cs="Arial"/>
          <w:color w:val="000000" w:themeColor="text1"/>
          <w:spacing w:val="-10"/>
          <w:kern w:val="0"/>
          <w:sz w:val="40"/>
          <w:szCs w:val="40"/>
        </w:rPr>
        <w:t xml:space="preserve"> and </w:t>
      </w:r>
      <w:r w:rsidRPr="002B59E4">
        <w:rPr>
          <w:rFonts w:ascii="Comic Sans MS" w:eastAsia="Times New Roman" w:hAnsi="Comic Sans MS" w:cs="Arial"/>
          <w:color w:val="000000" w:themeColor="text1"/>
          <w:spacing w:val="-10"/>
          <w:kern w:val="0"/>
          <w:sz w:val="40"/>
          <w:szCs w:val="40"/>
        </w:rPr>
        <w:t>the fulfillment of the law</w:t>
      </w:r>
      <w:r w:rsidRPr="008D4021">
        <w:rPr>
          <w:rFonts w:ascii="Comic Sans MS" w:eastAsia="Times New Roman" w:hAnsi="Comic Sans MS" w:cs="Arial"/>
          <w:color w:val="000000" w:themeColor="text1"/>
          <w:spacing w:val="-10"/>
          <w:kern w:val="0"/>
          <w:sz w:val="40"/>
          <w:szCs w:val="40"/>
        </w:rPr>
        <w:t xml:space="preserve"> is </w:t>
      </w:r>
      <w:r w:rsidRPr="008D4021">
        <w:rPr>
          <w:rFonts w:ascii="Comic Sans MS" w:eastAsia="Times New Roman" w:hAnsi="Comic Sans MS" w:cs="Arial"/>
          <w:b/>
          <w:bCs/>
          <w:color w:val="000000" w:themeColor="text1"/>
          <w:spacing w:val="-10"/>
          <w:kern w:val="0"/>
          <w:sz w:val="40"/>
          <w:szCs w:val="40"/>
        </w:rPr>
        <w:t>LOVE</w:t>
      </w:r>
      <w:r w:rsidRPr="008D402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2408F7">
        <w:rPr>
          <w:rFonts w:ascii="Comic Sans MS" w:eastAsia="Times New Roman" w:hAnsi="Comic Sans MS" w:cs="Arial"/>
          <w:b/>
          <w:bCs/>
          <w:i/>
          <w:iCs/>
          <w:color w:val="000000" w:themeColor="text1"/>
          <w:spacing w:val="-10"/>
          <w:kern w:val="0"/>
          <w:sz w:val="40"/>
          <w:szCs w:val="40"/>
        </w:rPr>
        <w:t>Matt. 22:36-40</w:t>
      </w:r>
      <w:r>
        <w:rPr>
          <w:rFonts w:ascii="Comic Sans MS" w:eastAsia="Times New Roman" w:hAnsi="Comic Sans MS" w:cs="Arial"/>
          <w:b/>
          <w:bCs/>
          <w:i/>
          <w:iCs/>
          <w:color w:val="000000" w:themeColor="text1"/>
          <w:spacing w:val="-10"/>
          <w:kern w:val="0"/>
          <w:sz w:val="40"/>
          <w:szCs w:val="40"/>
        </w:rPr>
        <w:t xml:space="preserve">, </w:t>
      </w:r>
      <w:r w:rsidRPr="001D5A21">
        <w:rPr>
          <w:rFonts w:ascii="Comic Sans MS" w:eastAsia="Times New Roman" w:hAnsi="Comic Sans MS" w:cs="Arial"/>
          <w:b/>
          <w:bCs/>
          <w:i/>
          <w:iCs/>
          <w:color w:val="000000" w:themeColor="text1"/>
          <w:spacing w:val="-10"/>
          <w:kern w:val="0"/>
          <w:sz w:val="40"/>
          <w:szCs w:val="40"/>
          <w:u w:val="single"/>
        </w:rPr>
        <w:t>Gal. 5:14</w:t>
      </w:r>
      <w:r>
        <w:rPr>
          <w:rFonts w:ascii="Comic Sans MS" w:eastAsia="Times New Roman" w:hAnsi="Comic Sans MS" w:cs="Arial"/>
          <w:b/>
          <w:bCs/>
          <w:i/>
          <w:iCs/>
          <w:color w:val="000000" w:themeColor="text1"/>
          <w:spacing w:val="-10"/>
          <w:kern w:val="0"/>
          <w:sz w:val="40"/>
          <w:szCs w:val="40"/>
        </w:rPr>
        <w:t xml:space="preserve">, </w:t>
      </w:r>
    </w:p>
    <w:p w14:paraId="336C5DDF" w14:textId="77777777" w:rsidR="002408F7" w:rsidRPr="002408F7" w:rsidRDefault="002408F7" w:rsidP="00694803">
      <w:pPr>
        <w:pStyle w:val="Standard"/>
        <w:rPr>
          <w:rFonts w:ascii="Comic Sans MS" w:eastAsia="Times New Roman" w:hAnsi="Comic Sans MS" w:cs="Arial"/>
          <w:spacing w:val="-10"/>
          <w:kern w:val="0"/>
          <w:sz w:val="16"/>
          <w:szCs w:val="16"/>
        </w:rPr>
      </w:pPr>
    </w:p>
    <w:p w14:paraId="032E9A18" w14:textId="66FDD8A0" w:rsidR="00F912A3" w:rsidRPr="00B43516" w:rsidRDefault="00D70254"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Verse 3 informs us as to what God did for us and verse 4 explains why He did what He did.</w:t>
      </w:r>
    </w:p>
    <w:p w14:paraId="2726A623" w14:textId="77777777" w:rsidR="00F912A3" w:rsidRPr="00713997"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576669B" w14:textId="4797321F" w:rsidR="00501E59" w:rsidRDefault="00EA7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recognize that “requirement” is singular. There is no long laundry list of </w:t>
      </w:r>
      <w:r w:rsidR="00501E59">
        <w:rPr>
          <w:rFonts w:ascii="Comic Sans MS" w:eastAsia="Times New Roman" w:hAnsi="Comic Sans MS" w:cs="Arial"/>
          <w:color w:val="000000" w:themeColor="text1"/>
          <w:spacing w:val="-10"/>
          <w:kern w:val="0"/>
          <w:sz w:val="40"/>
          <w:szCs w:val="40"/>
        </w:rPr>
        <w:t>ordinances of the law</w:t>
      </w:r>
    </w:p>
    <w:p w14:paraId="252B9B93" w14:textId="77777777" w:rsidR="00501E59"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that God requires of us. </w:t>
      </w:r>
    </w:p>
    <w:p w14:paraId="28A5B9C7" w14:textId="77777777" w:rsidR="00501E59" w:rsidRPr="00713997" w:rsidRDefault="00501E59" w:rsidP="00501E59">
      <w:pPr>
        <w:pStyle w:val="Standard"/>
        <w:rPr>
          <w:rFonts w:ascii="Comic Sans MS" w:eastAsia="Times New Roman" w:hAnsi="Comic Sans MS" w:cs="Arial"/>
          <w:color w:val="000000" w:themeColor="text1"/>
          <w:spacing w:val="-10"/>
          <w:kern w:val="0"/>
          <w:sz w:val="18"/>
          <w:szCs w:val="18"/>
        </w:rPr>
      </w:pPr>
    </w:p>
    <w:p w14:paraId="63E8D41F" w14:textId="33829352" w:rsidR="00713997"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So</w:t>
      </w:r>
      <w:r w:rsidR="00501E5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what is the requirement</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The requirement of the Law </w:t>
      </w:r>
      <w:r w:rsidR="00DB44F5">
        <w:rPr>
          <w:rFonts w:ascii="Comic Sans MS" w:eastAsia="Times New Roman" w:hAnsi="Comic Sans MS" w:cs="Arial"/>
          <w:color w:val="000000" w:themeColor="text1"/>
          <w:spacing w:val="-10"/>
          <w:kern w:val="0"/>
          <w:sz w:val="40"/>
          <w:szCs w:val="40"/>
        </w:rPr>
        <w:t>i</w:t>
      </w:r>
      <w:r w:rsidR="00501E59" w:rsidRPr="00501E59">
        <w:rPr>
          <w:rFonts w:ascii="Comic Sans MS" w:eastAsia="Times New Roman" w:hAnsi="Comic Sans MS" w:cs="Arial"/>
          <w:color w:val="000000" w:themeColor="text1"/>
          <w:spacing w:val="-10"/>
          <w:kern w:val="0"/>
          <w:sz w:val="40"/>
          <w:szCs w:val="40"/>
        </w:rPr>
        <w:t>s for the believer to</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be holy as God Himself is Holy. This </w:t>
      </w:r>
    </w:p>
    <w:p w14:paraId="228F84CA" w14:textId="761E9F45" w:rsidR="00501E59" w:rsidRPr="00501E59"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t>was impossible through the Law but is now possible through</w:t>
      </w:r>
    </w:p>
    <w:p w14:paraId="3353919B" w14:textId="76E5F373" w:rsidR="00EA766B" w:rsidRPr="00EA766B"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t>the Holy Spirit.</w:t>
      </w:r>
    </w:p>
    <w:p w14:paraId="603F8154" w14:textId="5E1AC758" w:rsidR="00F912A3" w:rsidRPr="00E355D0"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45E5C3A" w14:textId="2A55B38A" w:rsidR="00E355D0" w:rsidRDefault="00E355D0" w:rsidP="00694803">
      <w:pPr>
        <w:pStyle w:val="Standard"/>
        <w:rPr>
          <w:rFonts w:ascii="Comic Sans MS" w:eastAsia="Times New Roman" w:hAnsi="Comic Sans MS" w:cs="Arial"/>
          <w:b/>
          <w:bCs/>
          <w:i/>
          <w:iCs/>
          <w:color w:val="000000" w:themeColor="text1"/>
          <w:kern w:val="0"/>
          <w:sz w:val="40"/>
          <w:szCs w:val="40"/>
        </w:rPr>
      </w:pPr>
      <w:r w:rsidRPr="00E355D0">
        <w:rPr>
          <w:rFonts w:ascii="Comic Sans MS" w:eastAsia="Times New Roman" w:hAnsi="Comic Sans MS" w:cs="Arial"/>
          <w:b/>
          <w:bCs/>
          <w:i/>
          <w:iCs/>
          <w:color w:val="000000" w:themeColor="text1"/>
          <w:kern w:val="0"/>
          <w:sz w:val="40"/>
          <w:szCs w:val="40"/>
          <w:u w:val="single"/>
        </w:rPr>
        <w:t>1 Peter 1:14-16</w:t>
      </w:r>
      <w:r w:rsidRPr="00E355D0">
        <w:rPr>
          <w:rFonts w:ascii="Comic Sans MS" w:eastAsia="Times New Roman" w:hAnsi="Comic Sans MS" w:cs="Arial"/>
          <w:b/>
          <w:bCs/>
          <w:i/>
          <w:iCs/>
          <w:color w:val="000000" w:themeColor="text1"/>
          <w:kern w:val="0"/>
          <w:sz w:val="40"/>
          <w:szCs w:val="40"/>
        </w:rPr>
        <w:t xml:space="preserve"> As obedient children, do not be conformed to the former lusts which were yours in your ignorance, 15) but like the Holy One who called you, be holy yourselves also in all your behavior; 16</w:t>
      </w:r>
      <w:r>
        <w:rPr>
          <w:rFonts w:ascii="Comic Sans MS" w:eastAsia="Times New Roman" w:hAnsi="Comic Sans MS" w:cs="Arial"/>
          <w:b/>
          <w:bCs/>
          <w:i/>
          <w:iCs/>
          <w:color w:val="000000" w:themeColor="text1"/>
          <w:kern w:val="0"/>
          <w:sz w:val="40"/>
          <w:szCs w:val="40"/>
        </w:rPr>
        <w:t>)</w:t>
      </w:r>
      <w:r w:rsidRPr="00E355D0">
        <w:rPr>
          <w:rFonts w:ascii="Comic Sans MS" w:eastAsia="Times New Roman" w:hAnsi="Comic Sans MS" w:cs="Arial"/>
          <w:b/>
          <w:bCs/>
          <w:i/>
          <w:iCs/>
          <w:color w:val="000000" w:themeColor="text1"/>
          <w:kern w:val="0"/>
          <w:sz w:val="40"/>
          <w:szCs w:val="40"/>
        </w:rPr>
        <w:t xml:space="preserve"> because it is written, "YOU SHALL BE HOLY, FOR I AM HOLY"</w:t>
      </w:r>
      <w:r w:rsidR="00713997">
        <w:rPr>
          <w:rFonts w:ascii="Comic Sans MS" w:eastAsia="Times New Roman" w:hAnsi="Comic Sans MS" w:cs="Arial"/>
          <w:b/>
          <w:bCs/>
          <w:i/>
          <w:iCs/>
          <w:color w:val="000000" w:themeColor="text1"/>
          <w:kern w:val="0"/>
          <w:sz w:val="40"/>
          <w:szCs w:val="40"/>
        </w:rPr>
        <w:t xml:space="preserve"> </w:t>
      </w:r>
    </w:p>
    <w:p w14:paraId="3FDE92AF" w14:textId="0CC49F91" w:rsidR="00713997" w:rsidRPr="00E355D0" w:rsidRDefault="00713997" w:rsidP="00694803">
      <w:pPr>
        <w:pStyle w:val="Standard"/>
        <w:rPr>
          <w:rFonts w:ascii="Comic Sans MS" w:eastAsia="Times New Roman" w:hAnsi="Comic Sans MS" w:cs="Arial"/>
          <w:b/>
          <w:bCs/>
          <w:i/>
          <w:iCs/>
          <w:color w:val="000000" w:themeColor="text1"/>
          <w:kern w:val="0"/>
          <w:sz w:val="40"/>
          <w:szCs w:val="40"/>
        </w:rPr>
      </w:pPr>
      <w:r w:rsidRPr="00713997">
        <w:rPr>
          <w:rFonts w:ascii="Comic Sans MS" w:eastAsia="Times New Roman" w:hAnsi="Comic Sans MS" w:cs="Arial"/>
          <w:i/>
          <w:iCs/>
          <w:color w:val="000000" w:themeColor="text1"/>
          <w:kern w:val="0"/>
          <w:sz w:val="40"/>
          <w:szCs w:val="40"/>
        </w:rPr>
        <w:t>(Leviticus 11:44)</w:t>
      </w:r>
      <w:r>
        <w:rPr>
          <w:rFonts w:ascii="Comic Sans MS" w:eastAsia="Times New Roman" w:hAnsi="Comic Sans MS" w:cs="Arial"/>
          <w:b/>
          <w:bCs/>
          <w:i/>
          <w:iCs/>
          <w:color w:val="000000" w:themeColor="text1"/>
          <w:kern w:val="0"/>
          <w:sz w:val="40"/>
          <w:szCs w:val="40"/>
        </w:rPr>
        <w:t>.</w:t>
      </w:r>
    </w:p>
    <w:p w14:paraId="796AEE0D" w14:textId="77777777" w:rsidR="00DE34C6" w:rsidRPr="009E74C3" w:rsidRDefault="00DE34C6" w:rsidP="00694803">
      <w:pPr>
        <w:pStyle w:val="Standard"/>
        <w:rPr>
          <w:rFonts w:ascii="Comic Sans MS" w:eastAsia="Times New Roman" w:hAnsi="Comic Sans MS" w:cs="Arial"/>
          <w:b/>
          <w:bCs/>
          <w:i/>
          <w:iCs/>
          <w:color w:val="000000" w:themeColor="text1"/>
          <w:spacing w:val="-10"/>
          <w:kern w:val="0"/>
          <w:sz w:val="16"/>
          <w:szCs w:val="16"/>
          <w:u w:val="single"/>
        </w:rPr>
      </w:pPr>
    </w:p>
    <w:bookmarkEnd w:id="115"/>
    <w:p w14:paraId="5538A7ED" w14:textId="0F7A7809" w:rsidR="003B1A47" w:rsidRDefault="00B02945" w:rsidP="003B1A47">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 xml:space="preserve">HOLY – </w:t>
      </w:r>
      <w:bookmarkStart w:id="118" w:name="_Hlk110344303"/>
      <w:r>
        <w:rPr>
          <w:rFonts w:ascii="Comic Sans MS" w:eastAsia="Times New Roman" w:hAnsi="Comic Sans MS" w:cs="Arial"/>
          <w:color w:val="000000" w:themeColor="text1"/>
          <w:spacing w:val="-10"/>
          <w:kern w:val="0"/>
          <w:sz w:val="36"/>
          <w:szCs w:val="36"/>
        </w:rPr>
        <w:t>HAGIOS</w:t>
      </w:r>
      <w:bookmarkEnd w:id="118"/>
      <w:r>
        <w:rPr>
          <w:rFonts w:ascii="Comic Sans MS" w:eastAsia="Times New Roman" w:hAnsi="Comic Sans MS" w:cs="Arial"/>
          <w:color w:val="000000" w:themeColor="text1"/>
          <w:spacing w:val="-10"/>
          <w:kern w:val="0"/>
          <w:sz w:val="36"/>
          <w:szCs w:val="36"/>
        </w:rPr>
        <w:t xml:space="preserve">, </w:t>
      </w:r>
      <w:r w:rsidRPr="00B02945">
        <w:rPr>
          <w:rFonts w:ascii="#Logos 8 Resource" w:hAnsi="#Logos 8 Resource"/>
          <w:b/>
          <w:sz w:val="40"/>
          <w:szCs w:val="40"/>
          <w:lang w:val="el-GR"/>
        </w:rPr>
        <w:t>ἅγιος</w:t>
      </w:r>
      <w:r>
        <w:rPr>
          <w:rFonts w:ascii="#Logos 8 Resource" w:hAnsi="#Logos 8 Resource"/>
          <w:b/>
          <w:sz w:val="40"/>
          <w:szCs w:val="40"/>
        </w:rPr>
        <w:t xml:space="preserve">, </w:t>
      </w:r>
      <w:r w:rsidR="003B1A47">
        <w:rPr>
          <w:rFonts w:ascii="Comic Sans MS" w:hAnsi="Comic Sans MS"/>
          <w:bCs/>
          <w:sz w:val="40"/>
          <w:szCs w:val="40"/>
        </w:rPr>
        <w:t xml:space="preserve">(adj. </w:t>
      </w:r>
      <w:proofErr w:type="spellStart"/>
      <w:r w:rsidR="003B1A47">
        <w:rPr>
          <w:rFonts w:ascii="Comic Sans MS" w:hAnsi="Comic Sans MS"/>
          <w:bCs/>
          <w:sz w:val="40"/>
          <w:szCs w:val="40"/>
        </w:rPr>
        <w:t>npm</w:t>
      </w:r>
      <w:proofErr w:type="spellEnd"/>
      <w:r w:rsidR="003B1A47">
        <w:rPr>
          <w:rFonts w:ascii="Comic Sans MS" w:hAnsi="Comic Sans MS"/>
          <w:bCs/>
          <w:sz w:val="40"/>
          <w:szCs w:val="40"/>
        </w:rPr>
        <w:t xml:space="preserve">); </w:t>
      </w:r>
      <w:r w:rsidR="003B1A47" w:rsidRPr="003B1A47">
        <w:rPr>
          <w:rFonts w:ascii="Comic Sans MS" w:hAnsi="Comic Sans MS" w:hint="eastAsia"/>
          <w:bCs/>
          <w:sz w:val="40"/>
          <w:szCs w:val="40"/>
        </w:rPr>
        <w:t>①</w:t>
      </w:r>
      <w:r w:rsidR="003B1A47" w:rsidRPr="003B1A47">
        <w:rPr>
          <w:rFonts w:ascii="Comic Sans MS" w:hAnsi="Comic Sans MS" w:hint="eastAsia"/>
          <w:bCs/>
          <w:sz w:val="40"/>
          <w:szCs w:val="40"/>
        </w:rPr>
        <w:t xml:space="preserve"> as adj. pert. to being dedicated or consecrated to the service of God</w:t>
      </w:r>
      <w:r w:rsidR="003B1A47">
        <w:rPr>
          <w:rFonts w:ascii="Comic Sans MS" w:hAnsi="Comic Sans MS"/>
          <w:bCs/>
          <w:sz w:val="40"/>
          <w:szCs w:val="40"/>
        </w:rPr>
        <w:t>.</w:t>
      </w:r>
    </w:p>
    <w:p w14:paraId="3C5A5A9F" w14:textId="4697DEFF" w:rsidR="003B1A47" w:rsidRPr="003B1A47" w:rsidRDefault="003B1A47" w:rsidP="003B1A47">
      <w:pPr>
        <w:pStyle w:val="Standard"/>
        <w:rPr>
          <w:rFonts w:ascii="Comic Sans MS" w:hAnsi="Comic Sans MS"/>
          <w:bCs/>
          <w:sz w:val="40"/>
          <w:szCs w:val="40"/>
        </w:rPr>
      </w:pPr>
      <w:r w:rsidRPr="003B1A47">
        <w:rPr>
          <w:rFonts w:ascii="Comic Sans MS" w:hAnsi="Comic Sans MS" w:hint="eastAsia"/>
          <w:bCs/>
          <w:sz w:val="40"/>
          <w:szCs w:val="40"/>
        </w:rPr>
        <w:t>②</w:t>
      </w:r>
      <w:r w:rsidRPr="003B1A47">
        <w:rPr>
          <w:rFonts w:ascii="Comic Sans MS" w:hAnsi="Comic Sans MS" w:hint="eastAsia"/>
          <w:bCs/>
          <w:sz w:val="40"/>
          <w:szCs w:val="40"/>
        </w:rPr>
        <w:t xml:space="preserve"> used as a pure subst</w:t>
      </w:r>
      <w:r w:rsidR="009848AF">
        <w:rPr>
          <w:rFonts w:ascii="Comic Sans MS" w:hAnsi="Comic Sans MS"/>
          <w:bCs/>
          <w:sz w:val="40"/>
          <w:szCs w:val="40"/>
        </w:rPr>
        <w:t>antive(</w:t>
      </w:r>
      <w:proofErr w:type="spellStart"/>
      <w:r w:rsidR="009848AF">
        <w:rPr>
          <w:rFonts w:ascii="Comic Sans MS" w:hAnsi="Comic Sans MS"/>
          <w:bCs/>
          <w:sz w:val="40"/>
          <w:szCs w:val="40"/>
        </w:rPr>
        <w:t>ly</w:t>
      </w:r>
      <w:proofErr w:type="spellEnd"/>
      <w:r w:rsidR="009848AF">
        <w:rPr>
          <w:rFonts w:ascii="Comic Sans MS" w:hAnsi="Comic Sans MS"/>
          <w:bCs/>
          <w:sz w:val="40"/>
          <w:szCs w:val="40"/>
        </w:rPr>
        <w:t>)</w:t>
      </w:r>
      <w:r w:rsidRPr="003B1A47">
        <w:rPr>
          <w:rFonts w:ascii="Comic Sans MS" w:hAnsi="Comic Sans MS" w:hint="eastAsia"/>
          <w:bCs/>
          <w:sz w:val="40"/>
          <w:szCs w:val="40"/>
        </w:rPr>
        <w:t xml:space="preserve"> the holy (thing, pers</w:t>
      </w:r>
      <w:r w:rsidR="009848AF">
        <w:rPr>
          <w:rFonts w:ascii="Comic Sans MS" w:hAnsi="Comic Sans MS"/>
          <w:bCs/>
          <w:sz w:val="40"/>
          <w:szCs w:val="40"/>
        </w:rPr>
        <w:t xml:space="preserve">on </w:t>
      </w:r>
      <w:r w:rsidR="004D5FBF">
        <w:rPr>
          <w:rFonts w:ascii="Comic Sans MS" w:hAnsi="Comic Sans MS"/>
          <w:bCs/>
          <w:sz w:val="40"/>
          <w:szCs w:val="40"/>
        </w:rPr>
        <w:t>–</w:t>
      </w:r>
      <w:r w:rsidR="009848AF">
        <w:rPr>
          <w:rFonts w:ascii="Comic Sans MS" w:hAnsi="Comic Sans MS"/>
          <w:bCs/>
          <w:sz w:val="40"/>
          <w:szCs w:val="40"/>
        </w:rPr>
        <w:t xml:space="preserve"> </w:t>
      </w:r>
      <w:r w:rsidR="004D5FBF">
        <w:rPr>
          <w:rFonts w:ascii="Comic Sans MS" w:hAnsi="Comic Sans MS"/>
          <w:bCs/>
          <w:sz w:val="40"/>
          <w:szCs w:val="40"/>
        </w:rPr>
        <w:t xml:space="preserve">believers are </w:t>
      </w:r>
      <w:r w:rsidR="004D5FBF" w:rsidRPr="004D5FBF">
        <w:rPr>
          <w:rFonts w:ascii="Comic Sans MS" w:eastAsia="Times New Roman" w:hAnsi="Comic Sans MS" w:cs="Arial"/>
          <w:i/>
          <w:iCs/>
          <w:color w:val="000000" w:themeColor="text1"/>
          <w:spacing w:val="-10"/>
          <w:kern w:val="0"/>
          <w:sz w:val="36"/>
          <w:szCs w:val="36"/>
        </w:rPr>
        <w:t>hagios</w:t>
      </w:r>
      <w:r w:rsidR="004D5FBF">
        <w:rPr>
          <w:rFonts w:ascii="Comic Sans MS" w:hAnsi="Comic Sans MS"/>
          <w:bCs/>
          <w:sz w:val="40"/>
          <w:szCs w:val="40"/>
        </w:rPr>
        <w:t xml:space="preserve"> - saints</w:t>
      </w:r>
      <w:r w:rsidRPr="003B1A47">
        <w:rPr>
          <w:rFonts w:ascii="Comic Sans MS" w:hAnsi="Comic Sans MS" w:hint="eastAsia"/>
          <w:bCs/>
          <w:sz w:val="40"/>
          <w:szCs w:val="40"/>
        </w:rPr>
        <w:t>)</w:t>
      </w:r>
    </w:p>
    <w:p w14:paraId="6D1D2634" w14:textId="77777777" w:rsidR="00B02945" w:rsidRPr="004D5FBF" w:rsidRDefault="00B02945" w:rsidP="00B23F0D">
      <w:pPr>
        <w:pStyle w:val="Standard"/>
        <w:rPr>
          <w:rFonts w:ascii="Comic Sans MS" w:eastAsia="Times New Roman" w:hAnsi="Comic Sans MS" w:cs="Arial"/>
          <w:b/>
          <w:bCs/>
          <w:i/>
          <w:iCs/>
          <w:color w:val="000000" w:themeColor="text1"/>
          <w:spacing w:val="-10"/>
          <w:kern w:val="0"/>
          <w:sz w:val="16"/>
          <w:szCs w:val="16"/>
        </w:rPr>
      </w:pPr>
    </w:p>
    <w:p w14:paraId="4CE52374" w14:textId="59EDE4BD" w:rsidR="004D5FBF" w:rsidRPr="004D5FBF" w:rsidRDefault="004D5FBF" w:rsidP="00B23F0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All believers are saints, but not all believers fulfill the righteous requirement of the law – which is holiness.</w:t>
      </w:r>
    </w:p>
    <w:p w14:paraId="18FA4101" w14:textId="77777777" w:rsidR="004D5FBF" w:rsidRPr="009A0143" w:rsidRDefault="004D5FBF" w:rsidP="00B23F0D">
      <w:pPr>
        <w:pStyle w:val="Standard"/>
        <w:rPr>
          <w:rFonts w:ascii="Comic Sans MS" w:eastAsia="Times New Roman" w:hAnsi="Comic Sans MS" w:cs="Arial"/>
          <w:b/>
          <w:bCs/>
          <w:i/>
          <w:iCs/>
          <w:color w:val="000000" w:themeColor="text1"/>
          <w:spacing w:val="-10"/>
          <w:kern w:val="0"/>
          <w:sz w:val="16"/>
          <w:szCs w:val="16"/>
        </w:rPr>
      </w:pPr>
    </w:p>
    <w:p w14:paraId="27E55434" w14:textId="0D8DEE43" w:rsidR="00B23F0D" w:rsidRPr="00B43E4F" w:rsidRDefault="008A3BEA" w:rsidP="00B23F0D">
      <w:pPr>
        <w:pStyle w:val="Standard"/>
        <w:rPr>
          <w:rFonts w:ascii="Comic Sans MS" w:eastAsia="Times New Roman" w:hAnsi="Comic Sans MS" w:cs="Arial"/>
          <w:b/>
          <w:bCs/>
          <w:i/>
          <w:iCs/>
          <w:color w:val="000000" w:themeColor="text1"/>
          <w:kern w:val="0"/>
          <w:sz w:val="40"/>
          <w:szCs w:val="40"/>
        </w:rPr>
      </w:pPr>
      <w:r w:rsidRPr="00B43E4F">
        <w:rPr>
          <w:rFonts w:ascii="Comic Sans MS" w:eastAsia="Times New Roman" w:hAnsi="Comic Sans MS" w:cs="Arial"/>
          <w:b/>
          <w:bCs/>
          <w:i/>
          <w:iCs/>
          <w:color w:val="000000" w:themeColor="text1"/>
          <w:kern w:val="0"/>
          <w:sz w:val="40"/>
          <w:szCs w:val="40"/>
        </w:rPr>
        <w:t>T</w:t>
      </w:r>
      <w:r w:rsidR="00B23F0D" w:rsidRPr="00B43E4F">
        <w:rPr>
          <w:rFonts w:ascii="Comic Sans MS" w:eastAsia="Times New Roman" w:hAnsi="Comic Sans MS" w:cs="Arial"/>
          <w:b/>
          <w:bCs/>
          <w:i/>
          <w:iCs/>
          <w:color w:val="000000" w:themeColor="text1"/>
          <w:kern w:val="0"/>
          <w:sz w:val="40"/>
          <w:szCs w:val="40"/>
        </w:rPr>
        <w:t>he righteous requirement of the law</w:t>
      </w:r>
      <w:r w:rsidR="0016666B" w:rsidRPr="00B43E4F">
        <w:rPr>
          <w:rFonts w:ascii="Comic Sans MS" w:eastAsia="Times New Roman" w:hAnsi="Comic Sans MS" w:cs="Arial"/>
          <w:b/>
          <w:bCs/>
          <w:i/>
          <w:iCs/>
          <w:color w:val="000000" w:themeColor="text1"/>
          <w:kern w:val="0"/>
          <w:sz w:val="40"/>
          <w:szCs w:val="40"/>
        </w:rPr>
        <w:t xml:space="preserve"> </w:t>
      </w:r>
      <w:r w:rsidR="0016666B" w:rsidRPr="00B43E4F">
        <w:rPr>
          <w:rFonts w:ascii="Comic Sans MS" w:eastAsia="Times New Roman" w:hAnsi="Comic Sans MS" w:cs="Arial"/>
          <w:color w:val="000000" w:themeColor="text1"/>
          <w:kern w:val="0"/>
          <w:sz w:val="40"/>
          <w:szCs w:val="40"/>
        </w:rPr>
        <w:t>(holiness)</w:t>
      </w:r>
      <w:r w:rsidRPr="00B43E4F">
        <w:rPr>
          <w:rFonts w:ascii="Comic Sans MS" w:eastAsia="Times New Roman" w:hAnsi="Comic Sans MS" w:cs="Arial"/>
          <w:b/>
          <w:bCs/>
          <w:i/>
          <w:iCs/>
          <w:color w:val="000000" w:themeColor="text1"/>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is fulfilled</w:t>
      </w:r>
      <w:r w:rsidR="009848AF">
        <w:rPr>
          <w:rFonts w:ascii="Comic Sans MS" w:eastAsia="Times New Roman" w:hAnsi="Comic Sans MS" w:cs="Arial"/>
          <w:b/>
          <w:bCs/>
          <w:i/>
          <w:iCs/>
          <w:color w:val="000000" w:themeColor="text1"/>
          <w:spacing w:val="-10"/>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in u</w:t>
      </w:r>
      <w:r w:rsidRPr="00B43E4F">
        <w:rPr>
          <w:rFonts w:ascii="Comic Sans MS" w:eastAsia="Times New Roman" w:hAnsi="Comic Sans MS" w:cs="Arial"/>
          <w:b/>
          <w:bCs/>
          <w:i/>
          <w:iCs/>
          <w:color w:val="000000" w:themeColor="text1"/>
          <w:kern w:val="0"/>
          <w:sz w:val="40"/>
          <w:szCs w:val="40"/>
        </w:rPr>
        <w:t>s</w:t>
      </w:r>
      <w:r w:rsidR="00B23F0D" w:rsidRPr="00B43E4F">
        <w:rPr>
          <w:rFonts w:ascii="Comic Sans MS" w:eastAsia="Times New Roman" w:hAnsi="Comic Sans MS" w:cs="Arial"/>
          <w:b/>
          <w:bCs/>
          <w:i/>
          <w:iCs/>
          <w:color w:val="000000" w:themeColor="text1"/>
          <w:kern w:val="0"/>
          <w:sz w:val="40"/>
          <w:szCs w:val="40"/>
        </w:rPr>
        <w:t xml:space="preserve"> when we produce the fruit of the Spirit</w:t>
      </w:r>
      <w:r w:rsidRPr="00B43E4F">
        <w:rPr>
          <w:rFonts w:ascii="Comic Sans MS" w:eastAsia="Times New Roman" w:hAnsi="Comic Sans MS" w:cs="Arial"/>
          <w:b/>
          <w:bCs/>
          <w:i/>
          <w:iCs/>
          <w:color w:val="000000" w:themeColor="text1"/>
          <w:kern w:val="0"/>
          <w:sz w:val="40"/>
          <w:szCs w:val="40"/>
        </w:rPr>
        <w:t xml:space="preserve"> </w:t>
      </w:r>
      <w:r w:rsidRPr="00B43E4F">
        <w:rPr>
          <w:rFonts w:ascii="Comic Sans MS" w:eastAsia="Times New Roman" w:hAnsi="Comic Sans MS" w:cs="Arial"/>
          <w:i/>
          <w:iCs/>
          <w:color w:val="000000" w:themeColor="text1"/>
          <w:kern w:val="0"/>
          <w:sz w:val="40"/>
          <w:szCs w:val="40"/>
          <w:u w:val="single"/>
        </w:rPr>
        <w:t>(Gal 5:22–23)</w:t>
      </w:r>
      <w:r w:rsidRPr="00B43E4F">
        <w:rPr>
          <w:rFonts w:ascii="Comic Sans MS" w:eastAsia="Times New Roman" w:hAnsi="Comic Sans MS" w:cs="Arial"/>
          <w:b/>
          <w:bCs/>
          <w:i/>
          <w:iCs/>
          <w:color w:val="000000" w:themeColor="text1"/>
          <w:kern w:val="0"/>
          <w:sz w:val="40"/>
          <w:szCs w:val="40"/>
        </w:rPr>
        <w:t>.</w:t>
      </w:r>
    </w:p>
    <w:p w14:paraId="23DC128E" w14:textId="1C6763AF" w:rsidR="00B23F0D" w:rsidRPr="009A0143" w:rsidRDefault="00B23F0D" w:rsidP="00B23F0D">
      <w:pPr>
        <w:pStyle w:val="Standard"/>
        <w:rPr>
          <w:rFonts w:ascii="Comic Sans MS" w:eastAsia="Times New Roman" w:hAnsi="Comic Sans MS" w:cs="Arial"/>
          <w:b/>
          <w:bCs/>
          <w:i/>
          <w:iCs/>
          <w:color w:val="000000" w:themeColor="text1"/>
          <w:spacing w:val="-10"/>
          <w:kern w:val="0"/>
          <w:sz w:val="12"/>
          <w:szCs w:val="12"/>
        </w:rPr>
      </w:pPr>
    </w:p>
    <w:p w14:paraId="3F17948A" w14:textId="1CD11155" w:rsidR="00F3631D" w:rsidRDefault="00F3631D" w:rsidP="00F3631D">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207</w:t>
      </w:r>
      <w:r>
        <w:rPr>
          <w:b/>
          <w:color w:val="2F5496" w:themeColor="accent1" w:themeShade="BF"/>
          <w:sz w:val="48"/>
          <w:szCs w:val="48"/>
        </w:rPr>
        <w:t xml:space="preserve"> (8-11-22)  </w:t>
      </w:r>
    </w:p>
    <w:p w14:paraId="1DFFAE3C" w14:textId="0F34585A" w:rsidR="000A56FD" w:rsidRDefault="009A0143" w:rsidP="000A56FD">
      <w:pPr>
        <w:pStyle w:val="Standard"/>
        <w:rPr>
          <w:rFonts w:ascii="Comic Sans MS" w:hAnsi="Comic Sans MS"/>
          <w:bCs/>
          <w:sz w:val="40"/>
          <w:szCs w:val="40"/>
        </w:rPr>
      </w:pPr>
      <w:r w:rsidRPr="008031E3">
        <w:rPr>
          <w:rFonts w:ascii="Comic Sans MS" w:eastAsia="Times New Roman" w:hAnsi="Comic Sans MS" w:cs="Arial"/>
          <w:b/>
          <w:bCs/>
          <w:i/>
          <w:iCs/>
          <w:color w:val="0035FF"/>
          <w:spacing w:val="-10"/>
          <w:kern w:val="0"/>
          <w:sz w:val="40"/>
          <w:szCs w:val="40"/>
        </w:rPr>
        <w:t xml:space="preserve">the Law </w:t>
      </w:r>
      <w:r w:rsidRPr="009A0143">
        <w:rPr>
          <w:rFonts w:ascii="Comic Sans MS" w:eastAsia="Times New Roman" w:hAnsi="Comic Sans MS" w:cs="Arial"/>
          <w:b/>
          <w:bCs/>
          <w:i/>
          <w:iCs/>
          <w:color w:val="FF0000"/>
          <w:spacing w:val="-10"/>
          <w:kern w:val="0"/>
          <w:sz w:val="40"/>
          <w:szCs w:val="40"/>
          <w:u w:val="single"/>
        </w:rPr>
        <w:t>might be fulfilled</w:t>
      </w:r>
      <w:r w:rsidRPr="009A0143">
        <w:rPr>
          <w:rFonts w:ascii="Comic Sans MS" w:eastAsia="Times New Roman" w:hAnsi="Comic Sans MS" w:cs="Arial"/>
          <w:b/>
          <w:bCs/>
          <w:i/>
          <w:iCs/>
          <w:color w:val="FF0000"/>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in us,</w:t>
      </w:r>
      <w:r>
        <w:rPr>
          <w:rFonts w:ascii="Comic Sans MS" w:eastAsia="Times New Roman" w:hAnsi="Comic Sans MS" w:cs="Arial"/>
          <w:b/>
          <w:bCs/>
          <w:i/>
          <w:iCs/>
          <w:color w:val="0035FF"/>
          <w:spacing w:val="-10"/>
          <w:kern w:val="0"/>
          <w:sz w:val="40"/>
          <w:szCs w:val="40"/>
        </w:rPr>
        <w:t xml:space="preserve"> </w:t>
      </w:r>
      <w:r w:rsidR="00894C7F">
        <w:rPr>
          <w:rFonts w:ascii="Comic Sans MS" w:eastAsia="Times New Roman" w:hAnsi="Comic Sans MS" w:cs="Arial"/>
          <w:color w:val="000000" w:themeColor="text1"/>
          <w:spacing w:val="-10"/>
          <w:kern w:val="0"/>
          <w:sz w:val="36"/>
          <w:szCs w:val="36"/>
        </w:rPr>
        <w:t xml:space="preserve">PLEROO, </w:t>
      </w:r>
      <w:r w:rsidRPr="00894C7F">
        <w:rPr>
          <w:rFonts w:ascii="#Logos 8 Resource" w:hAnsi="#Logos 8 Resource"/>
          <w:b/>
          <w:sz w:val="40"/>
          <w:szCs w:val="40"/>
          <w:lang w:val="el-GR"/>
        </w:rPr>
        <w:t>πληρόω</w:t>
      </w:r>
      <w:r w:rsidR="00894C7F">
        <w:rPr>
          <w:rFonts w:ascii="#Logos 8 Resource" w:hAnsi="#Logos 8 Resource"/>
          <w:b/>
          <w:sz w:val="40"/>
          <w:szCs w:val="40"/>
        </w:rPr>
        <w:t xml:space="preserve">, </w:t>
      </w:r>
      <w:r w:rsidR="00894C7F" w:rsidRPr="00894C7F">
        <w:rPr>
          <w:rFonts w:ascii="Comic Sans MS" w:hAnsi="Comic Sans MS"/>
          <w:bCs/>
          <w:sz w:val="40"/>
          <w:szCs w:val="40"/>
        </w:rPr>
        <w:t>(</w:t>
      </w:r>
      <w:proofErr w:type="spellStart"/>
      <w:r w:rsidR="00894C7F">
        <w:rPr>
          <w:rFonts w:ascii="Comic Sans MS" w:hAnsi="Comic Sans MS"/>
          <w:bCs/>
          <w:sz w:val="40"/>
          <w:szCs w:val="40"/>
        </w:rPr>
        <w:t>v.aps</w:t>
      </w:r>
      <w:proofErr w:type="spellEnd"/>
      <w:r w:rsidR="00894C7F">
        <w:rPr>
          <w:rFonts w:ascii="Comic Sans MS" w:hAnsi="Comic Sans MS"/>
          <w:bCs/>
          <w:sz w:val="40"/>
          <w:szCs w:val="40"/>
        </w:rPr>
        <w:t xml:space="preserve">); </w:t>
      </w:r>
    </w:p>
    <w:p w14:paraId="310088E4" w14:textId="49C5FDC6" w:rsidR="000A56FD" w:rsidRDefault="000A56FD" w:rsidP="000A56FD">
      <w:pPr>
        <w:pStyle w:val="Standard"/>
        <w:rPr>
          <w:rFonts w:ascii="Comic Sans MS" w:hAnsi="Comic Sans MS"/>
          <w:bCs/>
          <w:sz w:val="40"/>
          <w:szCs w:val="40"/>
        </w:rPr>
      </w:pPr>
      <w:r w:rsidRPr="000A56FD">
        <w:rPr>
          <w:rFonts w:ascii="Comic Sans MS" w:hAnsi="Comic Sans MS" w:hint="eastAsia"/>
          <w:bCs/>
          <w:sz w:val="40"/>
          <w:szCs w:val="40"/>
        </w:rPr>
        <w:t>④</w:t>
      </w:r>
      <w:r w:rsidRPr="000A56FD">
        <w:rPr>
          <w:rFonts w:ascii="Comic Sans MS" w:hAnsi="Comic Sans MS" w:hint="eastAsia"/>
          <w:bCs/>
          <w:sz w:val="40"/>
          <w:szCs w:val="40"/>
        </w:rPr>
        <w:t xml:space="preserve"> to bring to a designed end, fulfill a prophecy, an obligation, a promise, a law, a request, a purpose, a desire, a hope, a duty, a fate, a destiny, etc</w:t>
      </w:r>
      <w:r>
        <w:rPr>
          <w:rFonts w:ascii="Comic Sans MS" w:hAnsi="Comic Sans MS"/>
          <w:bCs/>
          <w:sz w:val="40"/>
          <w:szCs w:val="40"/>
        </w:rPr>
        <w:t>.</w:t>
      </w:r>
    </w:p>
    <w:p w14:paraId="64716683" w14:textId="45032022" w:rsidR="000A56FD" w:rsidRDefault="000A56FD" w:rsidP="000A56FD">
      <w:pPr>
        <w:pStyle w:val="Standard"/>
        <w:ind w:left="1170" w:hanging="1170"/>
        <w:rPr>
          <w:rFonts w:ascii="Comic Sans MS" w:hAnsi="Comic Sans MS"/>
          <w:bCs/>
          <w:sz w:val="40"/>
          <w:szCs w:val="40"/>
        </w:rPr>
      </w:pPr>
      <w:r>
        <w:rPr>
          <w:rFonts w:ascii="MS Mincho" w:eastAsia="MS Mincho" w:hAnsi="MS Mincho" w:cs="MS Mincho" w:hint="eastAsia"/>
          <w:bCs/>
          <w:sz w:val="40"/>
          <w:szCs w:val="40"/>
        </w:rPr>
        <w:t xml:space="preserve"> </w:t>
      </w:r>
      <w:r>
        <w:rPr>
          <w:rFonts w:ascii="MS Mincho" w:eastAsia="MS Mincho" w:hAnsi="MS Mincho" w:cs="MS Mincho"/>
          <w:bCs/>
          <w:sz w:val="40"/>
          <w:szCs w:val="40"/>
        </w:rPr>
        <w:t xml:space="preserve">  </w:t>
      </w:r>
      <w:r w:rsidRPr="000A56FD">
        <w:rPr>
          <w:rFonts w:ascii="MS Mincho" w:eastAsia="MS Mincho" w:hAnsi="MS Mincho" w:cs="MS Mincho" w:hint="eastAsia"/>
          <w:bCs/>
          <w:sz w:val="40"/>
          <w:szCs w:val="40"/>
        </w:rPr>
        <w:t>ⓐ</w:t>
      </w:r>
      <w:r w:rsidRPr="000A56FD">
        <w:rPr>
          <w:rFonts w:ascii="Comic Sans MS" w:hAnsi="Comic Sans MS"/>
          <w:bCs/>
          <w:sz w:val="40"/>
          <w:szCs w:val="40"/>
        </w:rPr>
        <w:t xml:space="preserve"> of the fulfillment of divine predictions or promises. </w:t>
      </w:r>
      <w:r>
        <w:rPr>
          <w:rFonts w:ascii="Comic Sans MS" w:hAnsi="Comic Sans MS"/>
          <w:bCs/>
          <w:sz w:val="40"/>
          <w:szCs w:val="40"/>
        </w:rPr>
        <w:t xml:space="preserve"> </w:t>
      </w:r>
      <w:r w:rsidRPr="000A56FD">
        <w:rPr>
          <w:rFonts w:ascii="Comic Sans MS" w:hAnsi="Comic Sans MS"/>
          <w:bCs/>
          <w:sz w:val="40"/>
          <w:szCs w:val="40"/>
        </w:rPr>
        <w:t>The word stands almost always in the passive be fulfilled</w:t>
      </w:r>
    </w:p>
    <w:p w14:paraId="23F48C0C" w14:textId="77777777" w:rsidR="00DB11B7" w:rsidRPr="00DB11B7" w:rsidRDefault="00DB11B7" w:rsidP="000A56FD">
      <w:pPr>
        <w:pStyle w:val="Standard"/>
        <w:ind w:left="1170" w:hanging="1170"/>
        <w:rPr>
          <w:rFonts w:ascii="Comic Sans MS" w:hAnsi="Comic Sans MS"/>
          <w:bCs/>
          <w:sz w:val="10"/>
          <w:szCs w:val="10"/>
        </w:rPr>
      </w:pPr>
    </w:p>
    <w:p w14:paraId="6D768A7A" w14:textId="47E1EFA5" w:rsidR="000A56FD" w:rsidRDefault="00C21869" w:rsidP="000A56FD">
      <w:pPr>
        <w:pStyle w:val="Standard"/>
        <w:rPr>
          <w:rFonts w:ascii="Comic Sans MS" w:hAnsi="Comic Sans MS"/>
          <w:bCs/>
          <w:sz w:val="40"/>
          <w:szCs w:val="40"/>
        </w:rPr>
      </w:pPr>
      <w:r>
        <w:rPr>
          <w:rFonts w:ascii="Comic Sans MS" w:hAnsi="Comic Sans MS"/>
          <w:bCs/>
          <w:sz w:val="40"/>
          <w:szCs w:val="40"/>
        </w:rPr>
        <w:t xml:space="preserve">The passive voice indicates that we receive what is needed to fulfill the law and the subjunctive mood indicates that fulfilling the law is only a potential. Some believers will fulfill it but most will not because of ignorance of Bible doctrine or because it is more important </w:t>
      </w:r>
      <w:r w:rsidR="00E126D3">
        <w:rPr>
          <w:rFonts w:ascii="Comic Sans MS" w:hAnsi="Comic Sans MS"/>
          <w:bCs/>
          <w:sz w:val="40"/>
          <w:szCs w:val="40"/>
        </w:rPr>
        <w:t xml:space="preserve">for </w:t>
      </w:r>
      <w:r>
        <w:rPr>
          <w:rFonts w:ascii="Comic Sans MS" w:hAnsi="Comic Sans MS"/>
          <w:bCs/>
          <w:sz w:val="40"/>
          <w:szCs w:val="40"/>
        </w:rPr>
        <w:t>them to please themselves tha</w:t>
      </w:r>
      <w:r w:rsidR="00E126D3">
        <w:rPr>
          <w:rFonts w:ascii="Comic Sans MS" w:hAnsi="Comic Sans MS"/>
          <w:bCs/>
          <w:sz w:val="40"/>
          <w:szCs w:val="40"/>
        </w:rPr>
        <w:t>n</w:t>
      </w:r>
      <w:r>
        <w:rPr>
          <w:rFonts w:ascii="Comic Sans MS" w:hAnsi="Comic Sans MS"/>
          <w:bCs/>
          <w:sz w:val="40"/>
          <w:szCs w:val="40"/>
        </w:rPr>
        <w:t xml:space="preserve"> to please God.</w:t>
      </w:r>
      <w:bookmarkEnd w:id="116"/>
    </w:p>
    <w:bookmarkEnd w:id="111"/>
    <w:bookmarkEnd w:id="112"/>
    <w:p w14:paraId="41B3583F" w14:textId="628BD849" w:rsidR="003822E1" w:rsidRPr="008722B2" w:rsidRDefault="003822E1" w:rsidP="000A56FD">
      <w:pPr>
        <w:pStyle w:val="Standard"/>
        <w:rPr>
          <w:rFonts w:ascii="Comic Sans MS" w:hAnsi="Comic Sans MS"/>
          <w:bCs/>
          <w:sz w:val="12"/>
          <w:szCs w:val="12"/>
        </w:rPr>
      </w:pPr>
    </w:p>
    <w:p w14:paraId="29F5607B" w14:textId="706EFF7C" w:rsidR="003822E1" w:rsidRDefault="00D92CA6" w:rsidP="000A56FD">
      <w:pPr>
        <w:pStyle w:val="Standard"/>
        <w:rPr>
          <w:rFonts w:ascii="Comic Sans MS" w:hAnsi="Comic Sans MS"/>
          <w:bCs/>
          <w:sz w:val="40"/>
          <w:szCs w:val="40"/>
        </w:rPr>
      </w:pPr>
      <w:r>
        <w:rPr>
          <w:rFonts w:ascii="Comic Sans MS" w:hAnsi="Comic Sans MS"/>
          <w:bCs/>
          <w:sz w:val="40"/>
          <w:szCs w:val="40"/>
        </w:rPr>
        <w:t>There is a condition in this verse that will determine whether the law will be fulfilled in us or not:</w:t>
      </w:r>
    </w:p>
    <w:p w14:paraId="6D4C248A" w14:textId="7D4006E0" w:rsidR="00D92CA6" w:rsidRPr="00370D52" w:rsidRDefault="00D92CA6" w:rsidP="000A56FD">
      <w:pPr>
        <w:pStyle w:val="Standard"/>
        <w:rPr>
          <w:rFonts w:ascii="Comic Sans MS" w:hAnsi="Comic Sans MS"/>
          <w:bCs/>
          <w:sz w:val="16"/>
          <w:szCs w:val="16"/>
        </w:rPr>
      </w:pPr>
    </w:p>
    <w:p w14:paraId="7716073D" w14:textId="3F76141F" w:rsidR="00370D52" w:rsidRDefault="00370D52" w:rsidP="00370D52">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rPr>
        <w:t>who do not walk according to the flesh</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A453CE">
        <w:rPr>
          <w:rFonts w:ascii="Comic Sans MS" w:eastAsia="Times New Roman" w:hAnsi="Comic Sans MS" w:cs="Arial"/>
          <w:color w:val="000000" w:themeColor="text1"/>
          <w:spacing w:val="-10"/>
          <w:kern w:val="0"/>
          <w:sz w:val="36"/>
          <w:szCs w:val="36"/>
        </w:rPr>
        <w:t>carnality</w:t>
      </w:r>
      <w:r w:rsidR="00A453CE" w:rsidRPr="00A453CE">
        <w:rPr>
          <w:rFonts w:ascii="Comic Sans MS" w:eastAsia="Times New Roman" w:hAnsi="Comic Sans MS" w:cs="Arial"/>
          <w:color w:val="000000" w:themeColor="text1"/>
          <w:spacing w:val="-10"/>
          <w:kern w:val="0"/>
          <w:sz w:val="36"/>
          <w:szCs w:val="36"/>
        </w:rPr>
        <w:t>)</w:t>
      </w:r>
      <w:r w:rsidRPr="00A453CE">
        <w:rPr>
          <w:rFonts w:ascii="Comic Sans MS" w:eastAsia="Times New Roman" w:hAnsi="Comic Sans MS" w:cs="Arial"/>
          <w:b/>
          <w:bCs/>
          <w:i/>
          <w:iCs/>
          <w:color w:val="000000" w:themeColor="text1"/>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but according to the Spirit</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705121">
        <w:rPr>
          <w:rFonts w:ascii="Comic Sans MS" w:eastAsia="Times New Roman" w:hAnsi="Comic Sans MS" w:cs="Arial"/>
          <w:color w:val="000000" w:themeColor="text1"/>
          <w:spacing w:val="-10"/>
          <w:kern w:val="0"/>
          <w:sz w:val="36"/>
          <w:szCs w:val="36"/>
        </w:rPr>
        <w:t>spiritually</w:t>
      </w:r>
      <w:r w:rsidR="00A453CE" w:rsidRPr="00A453CE">
        <w:rPr>
          <w:rFonts w:ascii="Comic Sans MS" w:eastAsia="Times New Roman" w:hAnsi="Comic Sans MS" w:cs="Arial"/>
          <w:color w:val="000000" w:themeColor="text1"/>
          <w:spacing w:val="-10"/>
          <w:kern w:val="0"/>
          <w:sz w:val="36"/>
          <w:szCs w:val="36"/>
        </w:rPr>
        <w:t>)</w:t>
      </w:r>
      <w:r w:rsidRPr="008031E3">
        <w:rPr>
          <w:rFonts w:ascii="Comic Sans MS" w:eastAsia="Times New Roman" w:hAnsi="Comic Sans MS" w:cs="Arial"/>
          <w:b/>
          <w:bCs/>
          <w:i/>
          <w:iCs/>
          <w:color w:val="0035FF"/>
          <w:spacing w:val="-10"/>
          <w:kern w:val="0"/>
          <w:sz w:val="40"/>
          <w:szCs w:val="40"/>
        </w:rPr>
        <w:t>.</w:t>
      </w:r>
    </w:p>
    <w:p w14:paraId="17E829CF" w14:textId="04C6614D" w:rsidR="00E1078D" w:rsidRPr="00CE61C3" w:rsidRDefault="00E1078D" w:rsidP="00370D52">
      <w:pPr>
        <w:pStyle w:val="Standard"/>
        <w:rPr>
          <w:rFonts w:ascii="Comic Sans MS" w:eastAsia="Times New Roman" w:hAnsi="Comic Sans MS" w:cs="Arial"/>
          <w:b/>
          <w:bCs/>
          <w:i/>
          <w:iCs/>
          <w:color w:val="0035FF"/>
          <w:spacing w:val="-10"/>
          <w:kern w:val="0"/>
          <w:sz w:val="12"/>
          <w:szCs w:val="12"/>
        </w:rPr>
      </w:pPr>
    </w:p>
    <w:p w14:paraId="08F7B193" w14:textId="6B563CDF" w:rsidR="00CE61C3" w:rsidRDefault="00CE61C3"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not walking according to the flesh but according to the Spirit is a choice that believers make. </w:t>
      </w:r>
      <w:r w:rsidR="002B08DD">
        <w:rPr>
          <w:rFonts w:ascii="Comic Sans MS" w:eastAsia="Times New Roman" w:hAnsi="Comic Sans MS" w:cs="Arial"/>
          <w:color w:val="000000" w:themeColor="text1"/>
          <w:spacing w:val="-10"/>
          <w:kern w:val="0"/>
          <w:sz w:val="40"/>
          <w:szCs w:val="40"/>
        </w:rPr>
        <w:t>They will decide to walk according to the flesh (sin nature)</w:t>
      </w:r>
      <w:r>
        <w:rPr>
          <w:rFonts w:ascii="Comic Sans MS" w:eastAsia="Times New Roman" w:hAnsi="Comic Sans MS" w:cs="Arial"/>
          <w:color w:val="000000" w:themeColor="text1"/>
          <w:spacing w:val="-10"/>
          <w:kern w:val="0"/>
          <w:sz w:val="40"/>
          <w:szCs w:val="40"/>
        </w:rPr>
        <w:t xml:space="preserve"> </w:t>
      </w:r>
      <w:r w:rsidR="002B08DD">
        <w:rPr>
          <w:rFonts w:ascii="Comic Sans MS" w:eastAsia="Times New Roman" w:hAnsi="Comic Sans MS" w:cs="Arial"/>
          <w:color w:val="000000" w:themeColor="text1"/>
          <w:spacing w:val="-10"/>
          <w:kern w:val="0"/>
          <w:sz w:val="40"/>
          <w:szCs w:val="40"/>
        </w:rPr>
        <w:t>by trying to keep the law or by walking in a manner that pleases themselves rather than God, OR, they will</w:t>
      </w:r>
      <w:r w:rsidR="00DC1971">
        <w:rPr>
          <w:rFonts w:ascii="Comic Sans MS" w:eastAsia="Times New Roman" w:hAnsi="Comic Sans MS" w:cs="Arial"/>
          <w:color w:val="000000" w:themeColor="text1"/>
          <w:spacing w:val="-10"/>
          <w:kern w:val="0"/>
          <w:sz w:val="40"/>
          <w:szCs w:val="40"/>
        </w:rPr>
        <w:t xml:space="preserve"> decide to</w:t>
      </w:r>
      <w:r w:rsidR="002B08DD">
        <w:rPr>
          <w:rFonts w:ascii="Comic Sans MS" w:eastAsia="Times New Roman" w:hAnsi="Comic Sans MS" w:cs="Arial"/>
          <w:color w:val="000000" w:themeColor="text1"/>
          <w:spacing w:val="-10"/>
          <w:kern w:val="0"/>
          <w:sz w:val="40"/>
          <w:szCs w:val="40"/>
        </w:rPr>
        <w:t xml:space="preserve"> walk </w:t>
      </w:r>
      <w:r w:rsidR="00DC1971">
        <w:rPr>
          <w:rFonts w:ascii="Comic Sans MS" w:eastAsia="Times New Roman" w:hAnsi="Comic Sans MS" w:cs="Arial"/>
          <w:color w:val="000000" w:themeColor="text1"/>
          <w:spacing w:val="-10"/>
          <w:kern w:val="0"/>
          <w:sz w:val="40"/>
          <w:szCs w:val="40"/>
        </w:rPr>
        <w:t xml:space="preserve">by the power of the Holy Spirit by trusting in Him rather than </w:t>
      </w:r>
      <w:r w:rsidR="004E17C3">
        <w:rPr>
          <w:rFonts w:ascii="Comic Sans MS" w:eastAsia="Times New Roman" w:hAnsi="Comic Sans MS" w:cs="Arial"/>
          <w:color w:val="000000" w:themeColor="text1"/>
          <w:spacing w:val="-10"/>
          <w:kern w:val="0"/>
          <w:sz w:val="40"/>
          <w:szCs w:val="40"/>
        </w:rPr>
        <w:t>them</w:t>
      </w:r>
      <w:r w:rsidR="00DC1971">
        <w:rPr>
          <w:rFonts w:ascii="Comic Sans MS" w:eastAsia="Times New Roman" w:hAnsi="Comic Sans MS" w:cs="Arial"/>
          <w:color w:val="000000" w:themeColor="text1"/>
          <w:spacing w:val="-10"/>
          <w:kern w:val="0"/>
          <w:sz w:val="40"/>
          <w:szCs w:val="40"/>
        </w:rPr>
        <w:t xml:space="preserve">selves. </w:t>
      </w:r>
    </w:p>
    <w:p w14:paraId="6C506196" w14:textId="62BCBBAA" w:rsidR="00DC1971" w:rsidRPr="00DC1971" w:rsidRDefault="00DC1971" w:rsidP="00CE61C3">
      <w:pPr>
        <w:pStyle w:val="Standard"/>
        <w:rPr>
          <w:rFonts w:ascii="Comic Sans MS" w:eastAsia="Times New Roman" w:hAnsi="Comic Sans MS" w:cs="Arial"/>
          <w:color w:val="000000" w:themeColor="text1"/>
          <w:spacing w:val="-10"/>
          <w:kern w:val="0"/>
          <w:sz w:val="12"/>
          <w:szCs w:val="12"/>
        </w:rPr>
      </w:pPr>
    </w:p>
    <w:p w14:paraId="7D78527A" w14:textId="05532BBA" w:rsidR="00DC1971" w:rsidRPr="00CE61C3" w:rsidRDefault="00DC1971"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Below </w:t>
      </w:r>
      <w:r w:rsidR="00487AF2">
        <w:rPr>
          <w:rFonts w:ascii="Comic Sans MS" w:eastAsia="Times New Roman" w:hAnsi="Comic Sans MS" w:cs="Arial"/>
          <w:color w:val="000000" w:themeColor="text1"/>
          <w:spacing w:val="-10"/>
          <w:kern w:val="0"/>
          <w:sz w:val="40"/>
          <w:szCs w:val="40"/>
        </w:rPr>
        <w:t>are</w:t>
      </w:r>
      <w:r>
        <w:rPr>
          <w:rFonts w:ascii="Comic Sans MS" w:eastAsia="Times New Roman" w:hAnsi="Comic Sans MS" w:cs="Arial"/>
          <w:color w:val="000000" w:themeColor="text1"/>
          <w:spacing w:val="-10"/>
          <w:kern w:val="0"/>
          <w:sz w:val="40"/>
          <w:szCs w:val="40"/>
        </w:rPr>
        <w:t xml:space="preserve"> a </w:t>
      </w:r>
      <w:r w:rsidR="00487AF2">
        <w:rPr>
          <w:rFonts w:ascii="Comic Sans MS" w:eastAsia="Times New Roman" w:hAnsi="Comic Sans MS" w:cs="Arial"/>
          <w:color w:val="000000" w:themeColor="text1"/>
          <w:spacing w:val="-10"/>
          <w:kern w:val="0"/>
          <w:sz w:val="40"/>
          <w:szCs w:val="40"/>
        </w:rPr>
        <w:t xml:space="preserve">few </w:t>
      </w:r>
      <w:r>
        <w:rPr>
          <w:rFonts w:ascii="Comic Sans MS" w:eastAsia="Times New Roman" w:hAnsi="Comic Sans MS" w:cs="Arial"/>
          <w:color w:val="000000" w:themeColor="text1"/>
          <w:spacing w:val="-10"/>
          <w:kern w:val="0"/>
          <w:sz w:val="40"/>
          <w:szCs w:val="40"/>
        </w:rPr>
        <w:t>verse</w:t>
      </w:r>
      <w:r w:rsidR="00487AF2">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that demonstrates that believers can walk blamelessly and righteously: </w:t>
      </w:r>
    </w:p>
    <w:p w14:paraId="1928EBA7" w14:textId="77777777" w:rsidR="00DC1971" w:rsidRPr="00DC1971" w:rsidRDefault="00DC1971" w:rsidP="00CE61C3">
      <w:pPr>
        <w:pStyle w:val="Standard"/>
        <w:rPr>
          <w:rFonts w:ascii="Comic Sans MS" w:eastAsia="Times New Roman" w:hAnsi="Comic Sans MS" w:cs="Arial"/>
          <w:b/>
          <w:bCs/>
          <w:i/>
          <w:iCs/>
          <w:color w:val="000000" w:themeColor="text1"/>
          <w:spacing w:val="-10"/>
          <w:kern w:val="0"/>
          <w:sz w:val="12"/>
          <w:szCs w:val="12"/>
          <w:u w:val="single"/>
        </w:rPr>
      </w:pPr>
    </w:p>
    <w:p w14:paraId="31118D5D" w14:textId="5C58D9BE" w:rsidR="00CE61C3" w:rsidRPr="00CE61C3" w:rsidRDefault="00CE61C3" w:rsidP="00CE61C3">
      <w:pPr>
        <w:pStyle w:val="Standard"/>
        <w:rPr>
          <w:rFonts w:ascii="Comic Sans MS" w:eastAsia="Times New Roman" w:hAnsi="Comic Sans MS" w:cs="Arial"/>
          <w:b/>
          <w:bCs/>
          <w:i/>
          <w:iCs/>
          <w:color w:val="000000" w:themeColor="text1"/>
          <w:spacing w:val="-10"/>
          <w:kern w:val="0"/>
          <w:sz w:val="40"/>
          <w:szCs w:val="40"/>
        </w:rPr>
      </w:pPr>
      <w:r w:rsidRPr="00CE61C3">
        <w:rPr>
          <w:rFonts w:ascii="Comic Sans MS" w:eastAsia="Times New Roman" w:hAnsi="Comic Sans MS" w:cs="Arial"/>
          <w:b/>
          <w:bCs/>
          <w:i/>
          <w:iCs/>
          <w:color w:val="000000" w:themeColor="text1"/>
          <w:spacing w:val="-10"/>
          <w:kern w:val="0"/>
          <w:sz w:val="40"/>
          <w:szCs w:val="40"/>
          <w:u w:val="single"/>
        </w:rPr>
        <w:t>Luke 1:6</w:t>
      </w:r>
      <w:r w:rsidRPr="00CE61C3">
        <w:rPr>
          <w:rFonts w:ascii="Comic Sans MS" w:eastAsia="Times New Roman" w:hAnsi="Comic Sans MS" w:cs="Arial"/>
          <w:b/>
          <w:bCs/>
          <w:i/>
          <w:iCs/>
          <w:color w:val="000000" w:themeColor="text1"/>
          <w:spacing w:val="-10"/>
          <w:kern w:val="0"/>
          <w:sz w:val="40"/>
          <w:szCs w:val="40"/>
        </w:rPr>
        <w:t xml:space="preserve"> -They were both righteous in the sight of God, walking blamelessly in all the commandments and require</w:t>
      </w:r>
      <w:r w:rsidR="00DC1971">
        <w:rPr>
          <w:rFonts w:ascii="Comic Sans MS" w:eastAsia="Times New Roman" w:hAnsi="Comic Sans MS" w:cs="Arial"/>
          <w:b/>
          <w:bCs/>
          <w:i/>
          <w:iCs/>
          <w:color w:val="000000" w:themeColor="text1"/>
          <w:spacing w:val="-10"/>
          <w:kern w:val="0"/>
          <w:sz w:val="40"/>
          <w:szCs w:val="40"/>
        </w:rPr>
        <w:t xml:space="preserve">- </w:t>
      </w:r>
      <w:proofErr w:type="spellStart"/>
      <w:r w:rsidRPr="00CE61C3">
        <w:rPr>
          <w:rFonts w:ascii="Comic Sans MS" w:eastAsia="Times New Roman" w:hAnsi="Comic Sans MS" w:cs="Arial"/>
          <w:b/>
          <w:bCs/>
          <w:i/>
          <w:iCs/>
          <w:color w:val="000000" w:themeColor="text1"/>
          <w:spacing w:val="-10"/>
          <w:kern w:val="0"/>
          <w:sz w:val="40"/>
          <w:szCs w:val="40"/>
        </w:rPr>
        <w:t>ments</w:t>
      </w:r>
      <w:proofErr w:type="spellEnd"/>
      <w:r w:rsidRPr="00CE61C3">
        <w:rPr>
          <w:rFonts w:ascii="Comic Sans MS" w:eastAsia="Times New Roman" w:hAnsi="Comic Sans MS" w:cs="Arial"/>
          <w:b/>
          <w:bCs/>
          <w:i/>
          <w:iCs/>
          <w:color w:val="000000" w:themeColor="text1"/>
          <w:spacing w:val="-10"/>
          <w:kern w:val="0"/>
          <w:sz w:val="40"/>
          <w:szCs w:val="40"/>
        </w:rPr>
        <w:t xml:space="preserve"> of the Lord.</w:t>
      </w:r>
    </w:p>
    <w:p w14:paraId="096902ED" w14:textId="4A44A314" w:rsidR="00CE61C3" w:rsidRPr="00E4491E" w:rsidRDefault="00CE61C3" w:rsidP="00CE61C3">
      <w:pPr>
        <w:pStyle w:val="Standard"/>
        <w:rPr>
          <w:rFonts w:ascii="Comic Sans MS" w:eastAsia="Times New Roman" w:hAnsi="Comic Sans MS" w:cs="Arial"/>
          <w:b/>
          <w:bCs/>
          <w:i/>
          <w:iCs/>
          <w:color w:val="0035FF"/>
          <w:spacing w:val="-10"/>
          <w:kern w:val="0"/>
          <w:sz w:val="12"/>
          <w:szCs w:val="12"/>
        </w:rPr>
      </w:pPr>
    </w:p>
    <w:p w14:paraId="4631138D" w14:textId="5C4084E2" w:rsidR="00E4491E" w:rsidRDefault="00E4491E" w:rsidP="00CE61C3">
      <w:pPr>
        <w:pStyle w:val="Standard"/>
        <w:rPr>
          <w:rFonts w:ascii="Comic Sans MS" w:eastAsia="Times New Roman" w:hAnsi="Comic Sans MS" w:cs="Arial"/>
          <w:b/>
          <w:bCs/>
          <w:i/>
          <w:iCs/>
          <w:color w:val="000000" w:themeColor="text1"/>
          <w:spacing w:val="-10"/>
          <w:kern w:val="0"/>
          <w:sz w:val="40"/>
          <w:szCs w:val="40"/>
        </w:rPr>
      </w:pPr>
      <w:r w:rsidRPr="00E4491E">
        <w:rPr>
          <w:rFonts w:ascii="Comic Sans MS" w:eastAsia="Times New Roman" w:hAnsi="Comic Sans MS" w:cs="Arial"/>
          <w:b/>
          <w:bCs/>
          <w:i/>
          <w:iCs/>
          <w:color w:val="000000" w:themeColor="text1"/>
          <w:spacing w:val="-10"/>
          <w:kern w:val="0"/>
          <w:sz w:val="40"/>
          <w:szCs w:val="40"/>
          <w:u w:val="single"/>
        </w:rPr>
        <w:t xml:space="preserve">Acts 24:16 </w:t>
      </w:r>
      <w:r w:rsidRPr="00E4491E">
        <w:rPr>
          <w:rFonts w:ascii="Comic Sans MS" w:eastAsia="Times New Roman" w:hAnsi="Comic Sans MS" w:cs="Arial"/>
          <w:b/>
          <w:bCs/>
          <w:i/>
          <w:iCs/>
          <w:color w:val="000000" w:themeColor="text1"/>
          <w:spacing w:val="-10"/>
          <w:kern w:val="0"/>
          <w:sz w:val="40"/>
          <w:szCs w:val="40"/>
        </w:rPr>
        <w:t xml:space="preserve"> "In view of this, I also do my best to maintain always a blameless conscience both before God and before men.</w:t>
      </w:r>
    </w:p>
    <w:p w14:paraId="3236B59C" w14:textId="77E1DD89" w:rsidR="004E17C3" w:rsidRPr="004E17C3" w:rsidRDefault="004E17C3" w:rsidP="00CE61C3">
      <w:pPr>
        <w:pStyle w:val="Standard"/>
        <w:rPr>
          <w:rFonts w:ascii="Comic Sans MS" w:eastAsia="Times New Roman" w:hAnsi="Comic Sans MS" w:cs="Arial"/>
          <w:b/>
          <w:bCs/>
          <w:i/>
          <w:iCs/>
          <w:color w:val="000000" w:themeColor="text1"/>
          <w:spacing w:val="-10"/>
          <w:kern w:val="0"/>
          <w:sz w:val="12"/>
          <w:szCs w:val="12"/>
        </w:rPr>
      </w:pPr>
    </w:p>
    <w:p w14:paraId="2EFCD5FE" w14:textId="7D82E28A"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1 Corinthians 11:1-2</w:t>
      </w:r>
      <w:r w:rsidRPr="004E17C3">
        <w:rPr>
          <w:rFonts w:ascii="Comic Sans MS" w:eastAsia="Times New Roman" w:hAnsi="Comic Sans MS" w:cs="Arial"/>
          <w:b/>
          <w:bCs/>
          <w:i/>
          <w:iCs/>
          <w:color w:val="000000" w:themeColor="text1"/>
          <w:spacing w:val="-10"/>
          <w:kern w:val="0"/>
          <w:sz w:val="40"/>
          <w:szCs w:val="40"/>
        </w:rPr>
        <w:t xml:space="preserve">  Be imitators of me, just as I also am of Christ.  2</w:t>
      </w:r>
      <w:r>
        <w:rPr>
          <w:rFonts w:ascii="Comic Sans MS" w:eastAsia="Times New Roman" w:hAnsi="Comic Sans MS" w:cs="Arial"/>
          <w:b/>
          <w:bCs/>
          <w:i/>
          <w:iCs/>
          <w:color w:val="000000" w:themeColor="text1"/>
          <w:spacing w:val="-10"/>
          <w:kern w:val="0"/>
          <w:sz w:val="40"/>
          <w:szCs w:val="40"/>
        </w:rPr>
        <w:t>)</w:t>
      </w:r>
      <w:r w:rsidRPr="004E17C3">
        <w:rPr>
          <w:rFonts w:ascii="Comic Sans MS" w:eastAsia="Times New Roman" w:hAnsi="Comic Sans MS" w:cs="Arial"/>
          <w:b/>
          <w:bCs/>
          <w:i/>
          <w:iCs/>
          <w:color w:val="000000" w:themeColor="text1"/>
          <w:spacing w:val="-10"/>
          <w:kern w:val="0"/>
          <w:sz w:val="40"/>
          <w:szCs w:val="40"/>
        </w:rPr>
        <w:t xml:space="preserve"> Now I praise you because you remember me in everything, and hold firmly to the traditions, just as I delivered them to you.</w:t>
      </w:r>
    </w:p>
    <w:p w14:paraId="2139D18E" w14:textId="4228F88C" w:rsidR="004E17C3" w:rsidRPr="008722B2" w:rsidRDefault="004E17C3" w:rsidP="00CE61C3">
      <w:pPr>
        <w:pStyle w:val="Standard"/>
        <w:rPr>
          <w:rFonts w:ascii="Comic Sans MS" w:eastAsia="Times New Roman" w:hAnsi="Comic Sans MS" w:cs="Arial"/>
          <w:b/>
          <w:bCs/>
          <w:i/>
          <w:iCs/>
          <w:color w:val="000000" w:themeColor="text1"/>
          <w:spacing w:val="-10"/>
          <w:kern w:val="0"/>
          <w:sz w:val="12"/>
          <w:szCs w:val="12"/>
        </w:rPr>
      </w:pPr>
    </w:p>
    <w:p w14:paraId="38D3E309" w14:textId="7F768642"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2 Corinthians 1:12</w:t>
      </w:r>
      <w:r w:rsidRPr="004E17C3">
        <w:rPr>
          <w:rFonts w:ascii="Comic Sans MS" w:eastAsia="Times New Roman" w:hAnsi="Comic Sans MS" w:cs="Arial"/>
          <w:b/>
          <w:bCs/>
          <w:i/>
          <w:iCs/>
          <w:color w:val="000000" w:themeColor="text1"/>
          <w:spacing w:val="-10"/>
          <w:kern w:val="0"/>
          <w:sz w:val="40"/>
          <w:szCs w:val="40"/>
        </w:rPr>
        <w:t xml:space="preserve">  For our proud confidence is this, the testimony of our conscience, that in holiness and godly sincerity, not in fleshly wisdom but in the grace of God, we </w:t>
      </w:r>
      <w:r w:rsidRPr="004E17C3">
        <w:rPr>
          <w:rFonts w:ascii="Comic Sans MS" w:eastAsia="Times New Roman" w:hAnsi="Comic Sans MS" w:cs="Arial"/>
          <w:b/>
          <w:bCs/>
          <w:i/>
          <w:iCs/>
          <w:color w:val="000000" w:themeColor="text1"/>
          <w:spacing w:val="-10"/>
          <w:kern w:val="0"/>
          <w:sz w:val="40"/>
          <w:szCs w:val="40"/>
        </w:rPr>
        <w:lastRenderedPageBreak/>
        <w:t>have conducted ourselves in the world, and especially toward you.</w:t>
      </w:r>
    </w:p>
    <w:p w14:paraId="01099B19" w14:textId="688FD124" w:rsidR="00103341" w:rsidRPr="00103341" w:rsidRDefault="00103341" w:rsidP="00CE61C3">
      <w:pPr>
        <w:pStyle w:val="Standard"/>
        <w:rPr>
          <w:rFonts w:ascii="Comic Sans MS" w:eastAsia="Times New Roman" w:hAnsi="Comic Sans MS" w:cs="Arial"/>
          <w:b/>
          <w:bCs/>
          <w:i/>
          <w:iCs/>
          <w:color w:val="000000" w:themeColor="text1"/>
          <w:spacing w:val="-10"/>
          <w:kern w:val="0"/>
          <w:sz w:val="12"/>
          <w:szCs w:val="12"/>
        </w:rPr>
      </w:pPr>
    </w:p>
    <w:p w14:paraId="705741B8" w14:textId="3B853795" w:rsidR="00103341" w:rsidRDefault="00103341" w:rsidP="00CE61C3">
      <w:pPr>
        <w:pStyle w:val="Standard"/>
        <w:rPr>
          <w:rFonts w:ascii="Comic Sans MS" w:eastAsia="Times New Roman" w:hAnsi="Comic Sans MS" w:cs="Arial"/>
          <w:b/>
          <w:bCs/>
          <w:i/>
          <w:iCs/>
          <w:color w:val="000000" w:themeColor="text1"/>
          <w:spacing w:val="-10"/>
          <w:kern w:val="0"/>
          <w:sz w:val="40"/>
          <w:szCs w:val="40"/>
        </w:rPr>
      </w:pPr>
      <w:r w:rsidRPr="00103341">
        <w:rPr>
          <w:rFonts w:ascii="Comic Sans MS" w:eastAsia="Times New Roman" w:hAnsi="Comic Sans MS" w:cs="Arial"/>
          <w:b/>
          <w:bCs/>
          <w:i/>
          <w:iCs/>
          <w:color w:val="000000" w:themeColor="text1"/>
          <w:spacing w:val="-10"/>
          <w:kern w:val="0"/>
          <w:sz w:val="40"/>
          <w:szCs w:val="40"/>
          <w:u w:val="single"/>
        </w:rPr>
        <w:t>Titus 2:11-13</w:t>
      </w:r>
      <w:r w:rsidRPr="00103341">
        <w:rPr>
          <w:rFonts w:ascii="Comic Sans MS" w:eastAsia="Times New Roman" w:hAnsi="Comic Sans MS" w:cs="Arial"/>
          <w:b/>
          <w:bCs/>
          <w:i/>
          <w:iCs/>
          <w:color w:val="000000" w:themeColor="text1"/>
          <w:spacing w:val="-10"/>
          <w:kern w:val="0"/>
          <w:sz w:val="40"/>
          <w:szCs w:val="40"/>
        </w:rPr>
        <w:t xml:space="preserve"> For the grace of God has appeared, </w:t>
      </w:r>
      <w:r w:rsidRPr="00487AF2">
        <w:rPr>
          <w:rFonts w:ascii="Comic Sans MS" w:eastAsia="Times New Roman" w:hAnsi="Comic Sans MS" w:cs="Arial"/>
          <w:b/>
          <w:bCs/>
          <w:i/>
          <w:iCs/>
          <w:color w:val="FF0000"/>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bringing salvation to all men, 12</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instructing us to deny ungodliness and worldly desires and to live </w:t>
      </w:r>
      <w:r w:rsidR="00A453CE">
        <w:rPr>
          <w:rFonts w:ascii="Comic Sans MS" w:eastAsia="Times New Roman" w:hAnsi="Comic Sans MS" w:cs="Arial"/>
          <w:color w:val="000000" w:themeColor="text1"/>
          <w:spacing w:val="-10"/>
          <w:kern w:val="0"/>
          <w:sz w:val="36"/>
          <w:szCs w:val="36"/>
        </w:rPr>
        <w:t>(</w:t>
      </w:r>
      <w:proofErr w:type="spellStart"/>
      <w:r w:rsidR="00A453CE">
        <w:rPr>
          <w:rFonts w:ascii="Comic Sans MS" w:eastAsia="Times New Roman" w:hAnsi="Comic Sans MS" w:cs="Arial"/>
          <w:color w:val="000000" w:themeColor="text1"/>
          <w:spacing w:val="-10"/>
          <w:kern w:val="0"/>
          <w:sz w:val="36"/>
          <w:szCs w:val="36"/>
        </w:rPr>
        <w:t>v.aas</w:t>
      </w:r>
      <w:proofErr w:type="spellEnd"/>
      <w:r w:rsidR="00A453CE">
        <w:rPr>
          <w:rFonts w:ascii="Comic Sans MS" w:eastAsia="Times New Roman" w:hAnsi="Comic Sans MS" w:cs="Arial"/>
          <w:color w:val="000000" w:themeColor="text1"/>
          <w:spacing w:val="-10"/>
          <w:kern w:val="0"/>
          <w:sz w:val="36"/>
          <w:szCs w:val="36"/>
        </w:rPr>
        <w:t xml:space="preserve">) </w:t>
      </w:r>
      <w:r w:rsidRPr="00103341">
        <w:rPr>
          <w:rFonts w:ascii="Comic Sans MS" w:eastAsia="Times New Roman" w:hAnsi="Comic Sans MS" w:cs="Arial"/>
          <w:b/>
          <w:bCs/>
          <w:i/>
          <w:iCs/>
          <w:color w:val="000000" w:themeColor="text1"/>
          <w:spacing w:val="-10"/>
          <w:kern w:val="0"/>
          <w:sz w:val="40"/>
          <w:szCs w:val="40"/>
        </w:rPr>
        <w:t>sensibly, righteously and godly in the present age, 13</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looking for the blessed hope and the appearing of the glory of our great God and Savior, Christ </w:t>
      </w:r>
      <w:proofErr w:type="gramStart"/>
      <w:r w:rsidRPr="00103341">
        <w:rPr>
          <w:rFonts w:ascii="Comic Sans MS" w:eastAsia="Times New Roman" w:hAnsi="Comic Sans MS" w:cs="Arial"/>
          <w:b/>
          <w:bCs/>
          <w:i/>
          <w:iCs/>
          <w:color w:val="000000" w:themeColor="text1"/>
          <w:spacing w:val="-10"/>
          <w:kern w:val="0"/>
          <w:sz w:val="40"/>
          <w:szCs w:val="40"/>
        </w:rPr>
        <w:t>Jesus;</w:t>
      </w:r>
      <w:proofErr w:type="gramEnd"/>
    </w:p>
    <w:p w14:paraId="3CB48D64" w14:textId="75A0F77D" w:rsidR="00103341" w:rsidRPr="00487AF2" w:rsidRDefault="00103341" w:rsidP="00CE61C3">
      <w:pPr>
        <w:pStyle w:val="Standard"/>
        <w:rPr>
          <w:rFonts w:ascii="Comic Sans MS" w:eastAsia="Times New Roman" w:hAnsi="Comic Sans MS" w:cs="Arial"/>
          <w:b/>
          <w:bCs/>
          <w:i/>
          <w:iCs/>
          <w:color w:val="000000" w:themeColor="text1"/>
          <w:spacing w:val="-10"/>
          <w:kern w:val="0"/>
          <w:sz w:val="16"/>
          <w:szCs w:val="16"/>
        </w:rPr>
      </w:pPr>
    </w:p>
    <w:p w14:paraId="1A717172" w14:textId="77777777" w:rsidR="00DB7B5C" w:rsidRDefault="00103341" w:rsidP="00CE61C3">
      <w:pPr>
        <w:pStyle w:val="Standard"/>
        <w:rPr>
          <w:rFonts w:ascii="Comic Sans MS" w:eastAsia="Times New Roman" w:hAnsi="Comic Sans MS" w:cs="Arial"/>
          <w:b/>
          <w:bCs/>
          <w:i/>
          <w:iCs/>
          <w:color w:val="000000" w:themeColor="text1"/>
          <w:spacing w:val="-10"/>
          <w:kern w:val="0"/>
          <w:sz w:val="40"/>
          <w:szCs w:val="40"/>
        </w:rPr>
      </w:pPr>
      <w:r w:rsidRPr="00487AF2">
        <w:rPr>
          <w:rFonts w:ascii="Comic Sans MS" w:eastAsia="Times New Roman" w:hAnsi="Comic Sans MS" w:cs="Arial"/>
          <w:b/>
          <w:bCs/>
          <w:i/>
          <w:iCs/>
          <w:color w:val="FF0000"/>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u w:val="single"/>
        </w:rPr>
        <w:t>1 Timothy 2:3-4</w:t>
      </w:r>
      <w:r w:rsidR="00487AF2" w:rsidRPr="00487AF2">
        <w:rPr>
          <w:rFonts w:ascii="Comic Sans MS" w:eastAsia="Times New Roman" w:hAnsi="Comic Sans MS" w:cs="Arial"/>
          <w:b/>
          <w:bCs/>
          <w:i/>
          <w:iCs/>
          <w:color w:val="000000" w:themeColor="text1"/>
          <w:spacing w:val="-10"/>
          <w:kern w:val="0"/>
          <w:sz w:val="40"/>
          <w:szCs w:val="40"/>
        </w:rPr>
        <w:t xml:space="preserve"> </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God our Savior, 4</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 xml:space="preserve"> who desires all men </w:t>
      </w:r>
    </w:p>
    <w:p w14:paraId="3B435F29" w14:textId="0D19E567" w:rsidR="00103341" w:rsidRDefault="00DB7B5C" w:rsidP="00CE61C3">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000000" w:themeColor="text1"/>
          <w:spacing w:val="-10"/>
          <w:kern w:val="0"/>
          <w:sz w:val="40"/>
          <w:szCs w:val="40"/>
        </w:rPr>
        <w:t xml:space="preserve"> </w:t>
      </w:r>
      <w:r w:rsidR="00487AF2" w:rsidRPr="00487AF2">
        <w:rPr>
          <w:rFonts w:ascii="Comic Sans MS" w:eastAsia="Times New Roman" w:hAnsi="Comic Sans MS" w:cs="Arial"/>
          <w:b/>
          <w:bCs/>
          <w:i/>
          <w:iCs/>
          <w:color w:val="000000" w:themeColor="text1"/>
          <w:spacing w:val="-10"/>
          <w:kern w:val="0"/>
          <w:sz w:val="40"/>
          <w:szCs w:val="40"/>
        </w:rPr>
        <w:t>to be saved and to come to the knowledge of the truth.</w:t>
      </w:r>
    </w:p>
    <w:p w14:paraId="26B2BEAA" w14:textId="3249516E" w:rsidR="00487AF2" w:rsidRPr="00705121" w:rsidRDefault="00487AF2" w:rsidP="00CE61C3">
      <w:pPr>
        <w:pStyle w:val="Standard"/>
        <w:rPr>
          <w:rFonts w:ascii="Comic Sans MS" w:eastAsia="Times New Roman" w:hAnsi="Comic Sans MS" w:cs="Arial"/>
          <w:b/>
          <w:bCs/>
          <w:i/>
          <w:iCs/>
          <w:color w:val="000000" w:themeColor="text1"/>
          <w:spacing w:val="-10"/>
          <w:kern w:val="0"/>
          <w:sz w:val="12"/>
          <w:szCs w:val="12"/>
        </w:rPr>
      </w:pPr>
    </w:p>
    <w:p w14:paraId="41C5C25A" w14:textId="4225F85D" w:rsidR="00487AF2" w:rsidRDefault="00705121" w:rsidP="00705121">
      <w:pPr>
        <w:pStyle w:val="Standard"/>
        <w:ind w:left="270" w:hanging="270"/>
        <w:rPr>
          <w:rFonts w:ascii="Comic Sans MS" w:eastAsia="Times New Roman" w:hAnsi="Comic Sans MS" w:cs="Arial"/>
          <w:color w:val="000000" w:themeColor="text1"/>
          <w:spacing w:val="-10"/>
          <w:kern w:val="0"/>
          <w:sz w:val="28"/>
          <w:szCs w:val="28"/>
        </w:rPr>
      </w:pPr>
      <w:r>
        <w:rPr>
          <w:rFonts w:ascii="Comic Sans MS" w:eastAsia="Times New Roman" w:hAnsi="Comic Sans MS" w:cs="Arial"/>
          <w:color w:val="000000" w:themeColor="text1"/>
          <w:spacing w:val="-10"/>
          <w:kern w:val="0"/>
          <w:sz w:val="40"/>
          <w:szCs w:val="40"/>
        </w:rPr>
        <w:t xml:space="preserve">  “</w:t>
      </w:r>
      <w:r w:rsidRPr="00705121">
        <w:rPr>
          <w:rFonts w:ascii="Comic Sans MS" w:eastAsia="Times New Roman" w:hAnsi="Comic Sans MS" w:cs="Arial"/>
          <w:i/>
          <w:iCs/>
          <w:color w:val="000000" w:themeColor="text1"/>
          <w:spacing w:val="-10"/>
          <w:kern w:val="0"/>
          <w:sz w:val="40"/>
          <w:szCs w:val="40"/>
        </w:rPr>
        <w:t>Thus the Spirit enables believers to fulfill the “spiritual” law (</w:t>
      </w:r>
      <w:r w:rsidRPr="00705121">
        <w:rPr>
          <w:rFonts w:ascii="Comic Sans MS" w:eastAsia="Times New Roman" w:hAnsi="Comic Sans MS" w:cs="Arial"/>
          <w:i/>
          <w:iCs/>
          <w:color w:val="000000" w:themeColor="text1"/>
          <w:spacing w:val="-10"/>
          <w:kern w:val="0"/>
          <w:sz w:val="40"/>
          <w:szCs w:val="40"/>
          <w:u w:val="single"/>
        </w:rPr>
        <w:t>Rom. 7:14</w:t>
      </w:r>
      <w:r w:rsidRPr="00705121">
        <w:rPr>
          <w:rFonts w:ascii="Comic Sans MS" w:eastAsia="Times New Roman" w:hAnsi="Comic Sans MS" w:cs="Arial"/>
          <w:i/>
          <w:iCs/>
          <w:color w:val="000000" w:themeColor="text1"/>
          <w:spacing w:val="-10"/>
          <w:kern w:val="0"/>
          <w:sz w:val="40"/>
          <w:szCs w:val="40"/>
        </w:rPr>
        <w:t>), but (paradoxically) not by following the law but by following the Spirit.</w:t>
      </w:r>
      <w:r>
        <w:rPr>
          <w:rFonts w:ascii="Comic Sans MS" w:eastAsia="Times New Roman" w:hAnsi="Comic Sans MS" w:cs="Arial"/>
          <w:i/>
          <w:iCs/>
          <w:color w:val="000000" w:themeColor="text1"/>
          <w:spacing w:val="-10"/>
          <w:kern w:val="0"/>
          <w:sz w:val="40"/>
          <w:szCs w:val="40"/>
        </w:rPr>
        <w:t xml:space="preserve"> </w:t>
      </w:r>
      <w:r w:rsidRPr="00705121">
        <w:rPr>
          <w:rFonts w:ascii="Comic Sans MS" w:eastAsia="Times New Roman" w:hAnsi="Comic Sans MS" w:cs="Arial"/>
          <w:color w:val="000000" w:themeColor="text1"/>
          <w:spacing w:val="-10"/>
          <w:kern w:val="0"/>
          <w:sz w:val="28"/>
          <w:szCs w:val="28"/>
        </w:rPr>
        <w:t>Douglas Mangum, ed., Lexham Context Commentary: New Testament, Lexham Context Commentary (Bellingham, WA: Lexham Press, 2020), Ro 8:1–4.</w:t>
      </w:r>
    </w:p>
    <w:p w14:paraId="45B5E61F" w14:textId="6E4A0109" w:rsidR="002873AF" w:rsidRPr="002873AF" w:rsidRDefault="002873AF" w:rsidP="00705121">
      <w:pPr>
        <w:pStyle w:val="Standard"/>
        <w:ind w:left="270" w:hanging="270"/>
        <w:rPr>
          <w:rFonts w:ascii="Comic Sans MS" w:eastAsia="Times New Roman" w:hAnsi="Comic Sans MS" w:cs="Arial"/>
          <w:color w:val="000000" w:themeColor="text1"/>
          <w:spacing w:val="-10"/>
          <w:kern w:val="0"/>
          <w:sz w:val="16"/>
          <w:szCs w:val="16"/>
        </w:rPr>
      </w:pPr>
    </w:p>
    <w:p w14:paraId="2816A4F1" w14:textId="5E241351" w:rsidR="002873AF" w:rsidRDefault="002873AF" w:rsidP="002873AF">
      <w:pPr>
        <w:pStyle w:val="Standard"/>
        <w:rPr>
          <w:rFonts w:ascii="Comic Sans MS" w:eastAsia="Times New Roman" w:hAnsi="Comic Sans MS" w:cs="Arial"/>
          <w:b/>
          <w:bCs/>
          <w:i/>
          <w:iCs/>
          <w:color w:val="000000" w:themeColor="text1"/>
          <w:spacing w:val="-10"/>
          <w:kern w:val="0"/>
          <w:sz w:val="40"/>
          <w:szCs w:val="40"/>
        </w:rPr>
      </w:pPr>
      <w:r w:rsidRPr="002873AF">
        <w:rPr>
          <w:rFonts w:ascii="Comic Sans MS" w:eastAsia="Times New Roman" w:hAnsi="Comic Sans MS" w:cs="Arial"/>
          <w:b/>
          <w:bCs/>
          <w:i/>
          <w:iCs/>
          <w:color w:val="000000" w:themeColor="text1"/>
          <w:spacing w:val="-10"/>
          <w:kern w:val="0"/>
          <w:sz w:val="40"/>
          <w:szCs w:val="40"/>
          <w:u w:val="single"/>
        </w:rPr>
        <w:t>Psalm 1:1-2</w:t>
      </w:r>
      <w:r w:rsidRPr="002873AF">
        <w:rPr>
          <w:rFonts w:ascii="Comic Sans MS" w:eastAsia="Times New Roman" w:hAnsi="Comic Sans MS" w:cs="Arial"/>
          <w:b/>
          <w:bCs/>
          <w:i/>
          <w:iCs/>
          <w:color w:val="000000" w:themeColor="text1"/>
          <w:spacing w:val="-10"/>
          <w:kern w:val="0"/>
          <w:sz w:val="40"/>
          <w:szCs w:val="40"/>
        </w:rPr>
        <w:t xml:space="preserve">  How blessed is the man who does not walk in the counsel of the wicked, Nor stand in the path of sinners, Nor sit in the seat of scoffers! 2</w:t>
      </w:r>
      <w:r>
        <w:rPr>
          <w:rFonts w:ascii="Comic Sans MS" w:eastAsia="Times New Roman" w:hAnsi="Comic Sans MS" w:cs="Arial"/>
          <w:b/>
          <w:bCs/>
          <w:i/>
          <w:iCs/>
          <w:color w:val="000000" w:themeColor="text1"/>
          <w:spacing w:val="-10"/>
          <w:kern w:val="0"/>
          <w:sz w:val="40"/>
          <w:szCs w:val="40"/>
        </w:rPr>
        <w:t>)</w:t>
      </w:r>
      <w:r w:rsidRPr="002873AF">
        <w:rPr>
          <w:rFonts w:ascii="Comic Sans MS" w:eastAsia="Times New Roman" w:hAnsi="Comic Sans MS" w:cs="Arial"/>
          <w:b/>
          <w:bCs/>
          <w:i/>
          <w:iCs/>
          <w:color w:val="000000" w:themeColor="text1"/>
          <w:spacing w:val="-10"/>
          <w:kern w:val="0"/>
          <w:sz w:val="40"/>
          <w:szCs w:val="40"/>
        </w:rPr>
        <w:t xml:space="preserve"> But his delight is in the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 xml:space="preserve">of the LORD, And in His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he meditates day and night.</w:t>
      </w:r>
    </w:p>
    <w:p w14:paraId="59A953C3" w14:textId="335A8C0E" w:rsidR="008C349B" w:rsidRDefault="008C349B" w:rsidP="002873AF">
      <w:pPr>
        <w:pStyle w:val="Standard"/>
        <w:rPr>
          <w:rFonts w:ascii="Comic Sans MS" w:eastAsia="Times New Roman" w:hAnsi="Comic Sans MS" w:cs="Arial"/>
          <w:b/>
          <w:bCs/>
          <w:i/>
          <w:iCs/>
          <w:color w:val="000000" w:themeColor="text1"/>
          <w:spacing w:val="-10"/>
          <w:kern w:val="0"/>
          <w:sz w:val="40"/>
          <w:szCs w:val="40"/>
          <w:u w:val="single"/>
        </w:rPr>
      </w:pPr>
      <w:r w:rsidRPr="008C349B">
        <w:rPr>
          <w:rFonts w:ascii="Comic Sans MS" w:eastAsia="Times New Roman" w:hAnsi="Comic Sans MS" w:cs="Arial"/>
          <w:b/>
          <w:bCs/>
          <w:i/>
          <w:iCs/>
          <w:color w:val="000000" w:themeColor="text1"/>
          <w:spacing w:val="-10"/>
          <w:kern w:val="0"/>
          <w:sz w:val="40"/>
          <w:szCs w:val="40"/>
          <w:u w:val="single"/>
        </w:rPr>
        <w:t>Phil. 2:14-16</w:t>
      </w:r>
      <w:r>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Eph. 4:20-24</w:t>
      </w:r>
      <w:r w:rsidR="00521D2C">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1 Thess. 3:12-13</w:t>
      </w:r>
    </w:p>
    <w:p w14:paraId="33BBB1B4" w14:textId="429D1E35" w:rsidR="00DB44F5" w:rsidRPr="001F3110" w:rsidRDefault="00DB44F5" w:rsidP="002873AF">
      <w:pPr>
        <w:pStyle w:val="Standard"/>
        <w:rPr>
          <w:rFonts w:ascii="Comic Sans MS" w:eastAsia="Times New Roman" w:hAnsi="Comic Sans MS" w:cs="Arial"/>
          <w:b/>
          <w:bCs/>
          <w:i/>
          <w:iCs/>
          <w:color w:val="000000" w:themeColor="text1"/>
          <w:spacing w:val="-10"/>
          <w:kern w:val="0"/>
          <w:sz w:val="18"/>
          <w:szCs w:val="18"/>
          <w:u w:val="single"/>
        </w:rPr>
      </w:pPr>
    </w:p>
    <w:p w14:paraId="25ABCA1D" w14:textId="6D97995D" w:rsidR="0038567A" w:rsidRDefault="0038567A" w:rsidP="0038567A">
      <w:pPr>
        <w:shd w:val="clear" w:color="auto" w:fill="FFFFFF"/>
        <w:ind w:right="-720"/>
        <w:rPr>
          <w:rFonts w:ascii="Comic Sans MS" w:hAnsi="Comic Sans MS"/>
          <w:color w:val="000000" w:themeColor="text1"/>
          <w:spacing w:val="-10"/>
          <w:sz w:val="48"/>
          <w:szCs w:val="48"/>
        </w:rPr>
      </w:pPr>
      <w:bookmarkStart w:id="119" w:name="_Hlk111555943"/>
      <w:r>
        <w:rPr>
          <w:b/>
          <w:color w:val="2F5496" w:themeColor="accent1" w:themeShade="BF"/>
          <w:sz w:val="48"/>
          <w:szCs w:val="48"/>
          <w:u w:val="single"/>
        </w:rPr>
        <w:t>LESSON 208</w:t>
      </w:r>
      <w:r>
        <w:rPr>
          <w:b/>
          <w:color w:val="2F5496" w:themeColor="accent1" w:themeShade="BF"/>
          <w:sz w:val="48"/>
          <w:szCs w:val="48"/>
        </w:rPr>
        <w:t xml:space="preserve"> (8-16-22)  </w:t>
      </w:r>
    </w:p>
    <w:p w14:paraId="209CAC99" w14:textId="411AB9F2" w:rsidR="00DB44F5" w:rsidRDefault="00DB44F5" w:rsidP="002873AF">
      <w:pPr>
        <w:pStyle w:val="Standard"/>
        <w:rPr>
          <w:rFonts w:ascii="Comic Sans MS" w:eastAsia="Times New Roman" w:hAnsi="Comic Sans MS" w:cs="Arial"/>
          <w:b/>
          <w:bCs/>
          <w:i/>
          <w:iCs/>
          <w:color w:val="0035FF"/>
          <w:spacing w:val="-10"/>
          <w:kern w:val="0"/>
          <w:sz w:val="40"/>
          <w:szCs w:val="40"/>
        </w:rPr>
      </w:pPr>
      <w:r w:rsidRPr="00DB44F5">
        <w:rPr>
          <w:rFonts w:ascii="Comic Sans MS" w:eastAsia="Times New Roman" w:hAnsi="Comic Sans MS" w:cs="Arial"/>
          <w:b/>
          <w:bCs/>
          <w:i/>
          <w:iCs/>
          <w:color w:val="0035FF"/>
          <w:spacing w:val="-10"/>
          <w:kern w:val="0"/>
          <w:sz w:val="40"/>
          <w:szCs w:val="40"/>
          <w:u w:val="single"/>
        </w:rPr>
        <w:t>Romans 8:5</w:t>
      </w:r>
      <w:r w:rsidRPr="00DB44F5">
        <w:rPr>
          <w:rFonts w:ascii="Comic Sans MS" w:eastAsia="Times New Roman" w:hAnsi="Comic Sans MS" w:cs="Arial"/>
          <w:b/>
          <w:bCs/>
          <w:i/>
          <w:iCs/>
          <w:color w:val="0035FF"/>
          <w:spacing w:val="-10"/>
          <w:kern w:val="0"/>
          <w:sz w:val="40"/>
          <w:szCs w:val="40"/>
        </w:rPr>
        <w:t xml:space="preserve">  For those who are</w:t>
      </w:r>
      <w:r>
        <w:rPr>
          <w:rFonts w:ascii="Comic Sans MS" w:eastAsia="Times New Roman" w:hAnsi="Comic Sans MS" w:cs="Arial"/>
          <w:b/>
          <w:bCs/>
          <w:i/>
          <w:iCs/>
          <w:color w:val="0035FF"/>
          <w:spacing w:val="-10"/>
          <w:kern w:val="0"/>
          <w:sz w:val="40"/>
          <w:szCs w:val="40"/>
        </w:rPr>
        <w:t xml:space="preserve"> </w:t>
      </w:r>
      <w:r w:rsidR="00B179ED" w:rsidRPr="00B179ED">
        <w:rPr>
          <w:rFonts w:ascii="Comic Sans MS" w:eastAsia="Times New Roman" w:hAnsi="Comic Sans MS" w:cs="Arial"/>
          <w:color w:val="000000" w:themeColor="text1"/>
          <w:spacing w:val="-10"/>
          <w:kern w:val="0"/>
          <w:sz w:val="34"/>
          <w:szCs w:val="34"/>
        </w:rPr>
        <w:t>(pt.pa)</w:t>
      </w:r>
      <w:r w:rsidRPr="00DB44F5">
        <w:rPr>
          <w:rFonts w:ascii="Comic Sans MS" w:eastAsia="Times New Roman" w:hAnsi="Comic Sans MS" w:cs="Arial"/>
          <w:b/>
          <w:bCs/>
          <w:i/>
          <w:iCs/>
          <w:color w:val="0035FF"/>
          <w:spacing w:val="-10"/>
          <w:kern w:val="0"/>
          <w:sz w:val="40"/>
          <w:szCs w:val="40"/>
        </w:rPr>
        <w:t xml:space="preserve"> according to the flesh</w:t>
      </w:r>
      <w:r w:rsidR="009B4499">
        <w:rPr>
          <w:rFonts w:ascii="Comic Sans MS" w:eastAsia="Times New Roman" w:hAnsi="Comic Sans MS" w:cs="Arial"/>
          <w:b/>
          <w:bCs/>
          <w:i/>
          <w:iCs/>
          <w:color w:val="0035FF"/>
          <w:spacing w:val="-10"/>
          <w:kern w:val="0"/>
          <w:sz w:val="40"/>
          <w:szCs w:val="40"/>
        </w:rPr>
        <w:t xml:space="preserve"> </w:t>
      </w:r>
      <w:r w:rsidR="0046445B">
        <w:rPr>
          <w:rFonts w:ascii="Comic Sans MS" w:eastAsia="Times New Roman" w:hAnsi="Comic Sans MS" w:cs="Arial"/>
          <w:color w:val="000000" w:themeColor="text1"/>
          <w:spacing w:val="-10"/>
          <w:kern w:val="0"/>
          <w:sz w:val="36"/>
          <w:szCs w:val="36"/>
        </w:rPr>
        <w:t>(sin nature)</w:t>
      </w:r>
      <w:r w:rsidRPr="00DB44F5">
        <w:rPr>
          <w:rFonts w:ascii="Comic Sans MS" w:eastAsia="Times New Roman" w:hAnsi="Comic Sans MS" w:cs="Arial"/>
          <w:b/>
          <w:bCs/>
          <w:i/>
          <w:iCs/>
          <w:color w:val="0035FF"/>
          <w:spacing w:val="-10"/>
          <w:kern w:val="0"/>
          <w:sz w:val="40"/>
          <w:szCs w:val="40"/>
        </w:rPr>
        <w:t xml:space="preserve"> </w:t>
      </w:r>
      <w:r w:rsidRPr="0097082C">
        <w:rPr>
          <w:rFonts w:ascii="Comic Sans MS" w:eastAsia="Times New Roman" w:hAnsi="Comic Sans MS" w:cs="Arial"/>
          <w:b/>
          <w:bCs/>
          <w:i/>
          <w:iCs/>
          <w:color w:val="0035FF"/>
          <w:spacing w:val="-10"/>
          <w:kern w:val="0"/>
          <w:sz w:val="40"/>
          <w:szCs w:val="40"/>
          <w:u w:val="single"/>
        </w:rPr>
        <w:t>set their minds</w:t>
      </w:r>
      <w:r w:rsidRPr="00DB44F5">
        <w:rPr>
          <w:rFonts w:ascii="Comic Sans MS" w:eastAsia="Times New Roman" w:hAnsi="Comic Sans MS" w:cs="Arial"/>
          <w:b/>
          <w:bCs/>
          <w:i/>
          <w:iCs/>
          <w:color w:val="0035FF"/>
          <w:spacing w:val="-10"/>
          <w:kern w:val="0"/>
          <w:sz w:val="40"/>
          <w:szCs w:val="40"/>
        </w:rPr>
        <w:t xml:space="preserve"> on the things of the flesh</w:t>
      </w:r>
      <w:r w:rsidR="009B4499">
        <w:rPr>
          <w:rFonts w:ascii="Comic Sans MS" w:eastAsia="Times New Roman" w:hAnsi="Comic Sans MS" w:cs="Arial"/>
          <w:b/>
          <w:bCs/>
          <w:i/>
          <w:iCs/>
          <w:color w:val="0035FF"/>
          <w:spacing w:val="-10"/>
          <w:kern w:val="0"/>
          <w:sz w:val="40"/>
          <w:szCs w:val="40"/>
        </w:rPr>
        <w:t xml:space="preserve"> </w:t>
      </w:r>
      <w:r w:rsidR="009B4499">
        <w:rPr>
          <w:rFonts w:ascii="Comic Sans MS" w:eastAsia="Times New Roman" w:hAnsi="Comic Sans MS" w:cs="Arial"/>
          <w:color w:val="000000" w:themeColor="text1"/>
          <w:spacing w:val="-10"/>
          <w:kern w:val="0"/>
          <w:sz w:val="36"/>
          <w:szCs w:val="36"/>
        </w:rPr>
        <w:lastRenderedPageBreak/>
        <w:t>(carnality)</w:t>
      </w:r>
      <w:r w:rsidRPr="00DB44F5">
        <w:rPr>
          <w:rFonts w:ascii="Comic Sans MS" w:eastAsia="Times New Roman" w:hAnsi="Comic Sans MS" w:cs="Arial"/>
          <w:b/>
          <w:bCs/>
          <w:i/>
          <w:iCs/>
          <w:color w:val="0035FF"/>
          <w:spacing w:val="-10"/>
          <w:kern w:val="0"/>
          <w:sz w:val="40"/>
          <w:szCs w:val="40"/>
        </w:rPr>
        <w:t>, but those who are according to the Spirit, the things of the Spirit.</w:t>
      </w:r>
    </w:p>
    <w:p w14:paraId="08724A73" w14:textId="239ED560" w:rsidR="00B179ED" w:rsidRPr="00A8054F" w:rsidRDefault="00B179ED" w:rsidP="002873AF">
      <w:pPr>
        <w:pStyle w:val="Standard"/>
        <w:rPr>
          <w:rFonts w:ascii="Comic Sans MS" w:eastAsia="Times New Roman" w:hAnsi="Comic Sans MS" w:cs="Arial"/>
          <w:b/>
          <w:bCs/>
          <w:i/>
          <w:iCs/>
          <w:color w:val="0035FF"/>
          <w:spacing w:val="-10"/>
          <w:kern w:val="0"/>
          <w:sz w:val="12"/>
          <w:szCs w:val="12"/>
        </w:rPr>
      </w:pPr>
    </w:p>
    <w:p w14:paraId="56B9B38E" w14:textId="61C286BA" w:rsidR="00A446FF" w:rsidRPr="00A446FF" w:rsidRDefault="0097082C" w:rsidP="00A446FF">
      <w:pPr>
        <w:pStyle w:val="Standard"/>
        <w:rPr>
          <w:rFonts w:ascii="Comic Sans MS" w:hAnsi="Comic Sans MS"/>
          <w:bCs/>
          <w:sz w:val="40"/>
          <w:szCs w:val="40"/>
        </w:rPr>
      </w:pPr>
      <w:r w:rsidRPr="0097082C">
        <w:rPr>
          <w:rFonts w:ascii="Comic Sans MS" w:eastAsia="Times New Roman" w:hAnsi="Comic Sans MS" w:cs="Arial"/>
          <w:b/>
          <w:bCs/>
          <w:i/>
          <w:iCs/>
          <w:color w:val="0035FF"/>
          <w:spacing w:val="-10"/>
          <w:kern w:val="0"/>
          <w:sz w:val="40"/>
          <w:szCs w:val="40"/>
          <w:u w:val="single"/>
        </w:rPr>
        <w:t>set their minds</w:t>
      </w:r>
      <w:r>
        <w:rPr>
          <w:rFonts w:ascii="Comic Sans MS" w:eastAsia="Times New Roman" w:hAnsi="Comic Sans MS" w:cs="Arial"/>
          <w:color w:val="0035FF"/>
          <w:spacing w:val="-10"/>
          <w:kern w:val="0"/>
          <w:sz w:val="40"/>
          <w:szCs w:val="40"/>
        </w:rPr>
        <w:t xml:space="preserve"> </w:t>
      </w:r>
      <w:r w:rsidR="00A446F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A446FF">
        <w:rPr>
          <w:rFonts w:ascii="Comic Sans MS" w:eastAsia="Times New Roman" w:hAnsi="Comic Sans MS" w:cs="Arial"/>
          <w:color w:val="000000" w:themeColor="text1"/>
          <w:spacing w:val="-10"/>
          <w:kern w:val="0"/>
          <w:sz w:val="36"/>
          <w:szCs w:val="36"/>
        </w:rPr>
        <w:t xml:space="preserve">PHRONEO, </w:t>
      </w:r>
      <w:r w:rsidR="00A446FF" w:rsidRPr="00A446FF">
        <w:rPr>
          <w:rFonts w:ascii="#Logos 8 Resource" w:hAnsi="#Logos 8 Resource"/>
          <w:b/>
          <w:sz w:val="40"/>
          <w:szCs w:val="40"/>
          <w:lang w:val="el-GR"/>
        </w:rPr>
        <w:t>φρονέω</w:t>
      </w:r>
      <w:r w:rsidR="00A446FF">
        <w:rPr>
          <w:rFonts w:ascii="#Logos 8 Resource" w:hAnsi="#Logos 8 Resource"/>
          <w:b/>
          <w:sz w:val="40"/>
          <w:szCs w:val="40"/>
        </w:rPr>
        <w:t xml:space="preserve">, </w:t>
      </w:r>
      <w:r w:rsidR="00A446FF" w:rsidRPr="00A446FF">
        <w:rPr>
          <w:rFonts w:ascii="Comic Sans MS" w:hAnsi="Comic Sans MS"/>
          <w:bCs/>
          <w:sz w:val="36"/>
          <w:szCs w:val="36"/>
        </w:rPr>
        <w:t>(</w:t>
      </w:r>
      <w:proofErr w:type="spellStart"/>
      <w:r w:rsidR="00A446FF" w:rsidRPr="00A446FF">
        <w:rPr>
          <w:rFonts w:ascii="Comic Sans MS" w:hAnsi="Comic Sans MS"/>
          <w:bCs/>
          <w:sz w:val="36"/>
          <w:szCs w:val="36"/>
        </w:rPr>
        <w:t>v.pai</w:t>
      </w:r>
      <w:proofErr w:type="spellEnd"/>
      <w:r w:rsidR="00A446FF" w:rsidRPr="00A446FF">
        <w:rPr>
          <w:rFonts w:ascii="Comic Sans MS" w:hAnsi="Comic Sans MS"/>
          <w:bCs/>
          <w:sz w:val="36"/>
          <w:szCs w:val="36"/>
        </w:rPr>
        <w:t>)</w:t>
      </w:r>
      <w:r w:rsidR="00A446FF">
        <w:rPr>
          <w:rFonts w:ascii="Comic Sans MS" w:hAnsi="Comic Sans MS"/>
          <w:bCs/>
          <w:sz w:val="40"/>
          <w:szCs w:val="40"/>
        </w:rPr>
        <w:t xml:space="preserve">; </w:t>
      </w:r>
      <w:r w:rsidR="00A446FF" w:rsidRPr="00A446FF">
        <w:rPr>
          <w:rFonts w:ascii="Comic Sans MS" w:hAnsi="Comic Sans MS" w:hint="eastAsia"/>
          <w:bCs/>
          <w:sz w:val="40"/>
          <w:szCs w:val="40"/>
        </w:rPr>
        <w:t>②</w:t>
      </w:r>
      <w:r w:rsidR="00A446FF" w:rsidRPr="00A446FF">
        <w:rPr>
          <w:rFonts w:ascii="Comic Sans MS" w:hAnsi="Comic Sans MS" w:hint="eastAsia"/>
          <w:bCs/>
          <w:sz w:val="40"/>
          <w:szCs w:val="40"/>
        </w:rPr>
        <w:t xml:space="preserve"> to </w:t>
      </w:r>
      <w:proofErr w:type="gramStart"/>
      <w:r w:rsidR="00A446FF" w:rsidRPr="00A446FF">
        <w:rPr>
          <w:rFonts w:ascii="Comic Sans MS" w:hAnsi="Comic Sans MS" w:hint="eastAsia"/>
          <w:bCs/>
          <w:sz w:val="40"/>
          <w:szCs w:val="40"/>
        </w:rPr>
        <w:t>give careful consideration to</w:t>
      </w:r>
      <w:proofErr w:type="gramEnd"/>
      <w:r w:rsidR="00A446FF" w:rsidRPr="00A446FF">
        <w:rPr>
          <w:rFonts w:ascii="Comic Sans MS" w:hAnsi="Comic Sans MS" w:hint="eastAsia"/>
          <w:bCs/>
          <w:sz w:val="40"/>
          <w:szCs w:val="40"/>
        </w:rPr>
        <w:t xml:space="preserve"> someth</w:t>
      </w:r>
      <w:r w:rsidR="00A446FF">
        <w:rPr>
          <w:rFonts w:ascii="Comic Sans MS" w:hAnsi="Comic Sans MS"/>
          <w:bCs/>
          <w:sz w:val="40"/>
          <w:szCs w:val="40"/>
        </w:rPr>
        <w:t>ing</w:t>
      </w:r>
      <w:r w:rsidR="00A446FF" w:rsidRPr="00A446FF">
        <w:rPr>
          <w:rFonts w:ascii="Comic Sans MS" w:hAnsi="Comic Sans MS" w:hint="eastAsia"/>
          <w:bCs/>
          <w:sz w:val="40"/>
          <w:szCs w:val="40"/>
        </w:rPr>
        <w:t>, set one</w:t>
      </w:r>
      <w:r w:rsidR="008D46D1">
        <w:rPr>
          <w:rFonts w:ascii="Comic Sans MS" w:hAnsi="Comic Sans MS"/>
          <w:bCs/>
          <w:sz w:val="40"/>
          <w:szCs w:val="40"/>
        </w:rPr>
        <w:t xml:space="preserve">’s </w:t>
      </w:r>
      <w:r w:rsidR="00A446FF" w:rsidRPr="00A446FF">
        <w:rPr>
          <w:rFonts w:ascii="Comic Sans MS" w:hAnsi="Comic Sans MS" w:hint="eastAsia"/>
          <w:bCs/>
          <w:sz w:val="40"/>
          <w:szCs w:val="40"/>
        </w:rPr>
        <w:t xml:space="preserve">mind on, be intent on, </w:t>
      </w:r>
    </w:p>
    <w:p w14:paraId="2D2A3DA2" w14:textId="7EB76AB4" w:rsidR="00A446FF" w:rsidRPr="00A8054F" w:rsidRDefault="00A446FF" w:rsidP="00A446FF">
      <w:pPr>
        <w:pStyle w:val="Standard"/>
        <w:rPr>
          <w:rFonts w:ascii="Comic Sans MS" w:hAnsi="Comic Sans MS"/>
          <w:bCs/>
          <w:sz w:val="12"/>
          <w:szCs w:val="12"/>
        </w:rPr>
      </w:pPr>
    </w:p>
    <w:p w14:paraId="1EE30F80" w14:textId="531A3A7D" w:rsidR="00CA2A0B" w:rsidRPr="00CA2A0B" w:rsidRDefault="008D46D1" w:rsidP="00CA2A0B">
      <w:pPr>
        <w:pStyle w:val="Standard"/>
        <w:rPr>
          <w:rFonts w:ascii="Comic Sans MS" w:hAnsi="Comic Sans MS"/>
          <w:bCs/>
          <w:sz w:val="40"/>
          <w:szCs w:val="40"/>
        </w:rPr>
      </w:pPr>
      <w:r>
        <w:rPr>
          <w:rFonts w:ascii="Comic Sans MS" w:hAnsi="Comic Sans MS"/>
          <w:bCs/>
          <w:sz w:val="40"/>
          <w:szCs w:val="40"/>
        </w:rPr>
        <w:t>Those who are according to the flesh</w:t>
      </w:r>
      <w:r w:rsidR="003B65C6">
        <w:rPr>
          <w:rFonts w:ascii="Comic Sans MS" w:hAnsi="Comic Sans MS"/>
          <w:bCs/>
          <w:sz w:val="40"/>
          <w:szCs w:val="40"/>
        </w:rPr>
        <w:t xml:space="preserve"> are intent on doing things their way whether it’s satisfying their lusts or whether they are legalists who try to satisfy God by keeping the law</w:t>
      </w:r>
      <w:r w:rsidR="005D65A3">
        <w:rPr>
          <w:rFonts w:ascii="Comic Sans MS" w:hAnsi="Comic Sans MS"/>
          <w:bCs/>
          <w:sz w:val="40"/>
          <w:szCs w:val="40"/>
        </w:rPr>
        <w:t>.</w:t>
      </w:r>
      <w:r w:rsidR="00CA2A0B">
        <w:rPr>
          <w:rFonts w:ascii="Comic Sans MS" w:hAnsi="Comic Sans MS"/>
          <w:bCs/>
          <w:sz w:val="40"/>
          <w:szCs w:val="40"/>
        </w:rPr>
        <w:t xml:space="preserve"> </w:t>
      </w:r>
    </w:p>
    <w:p w14:paraId="07D66FCE" w14:textId="77777777" w:rsidR="00CA2A0B" w:rsidRPr="00CA2A0B" w:rsidRDefault="00CA2A0B" w:rsidP="00CA2A0B">
      <w:pPr>
        <w:pStyle w:val="Standard"/>
        <w:rPr>
          <w:rFonts w:ascii="Comic Sans MS" w:hAnsi="Comic Sans MS"/>
          <w:bCs/>
          <w:sz w:val="12"/>
          <w:szCs w:val="12"/>
        </w:rPr>
      </w:pPr>
    </w:p>
    <w:p w14:paraId="5113F7D5" w14:textId="5D800376" w:rsidR="00CB7975" w:rsidRDefault="00CB7975"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majority of believers fit into th</w:t>
      </w:r>
      <w:r w:rsidR="0066619D">
        <w:rPr>
          <w:rFonts w:ascii="Comic Sans MS" w:eastAsia="Times New Roman" w:hAnsi="Comic Sans MS" w:cs="Arial"/>
          <w:color w:val="000000" w:themeColor="text1"/>
          <w:spacing w:val="-10"/>
          <w:kern w:val="0"/>
          <w:sz w:val="40"/>
          <w:szCs w:val="40"/>
        </w:rPr>
        <w:t>ese two</w:t>
      </w:r>
      <w:r>
        <w:rPr>
          <w:rFonts w:ascii="Comic Sans MS" w:eastAsia="Times New Roman" w:hAnsi="Comic Sans MS" w:cs="Arial"/>
          <w:color w:val="000000" w:themeColor="text1"/>
          <w:spacing w:val="-10"/>
          <w:kern w:val="0"/>
          <w:sz w:val="40"/>
          <w:szCs w:val="40"/>
        </w:rPr>
        <w:t xml:space="preserve"> categor</w:t>
      </w:r>
      <w:r w:rsidR="0066619D">
        <w:rPr>
          <w:rFonts w:ascii="Comic Sans MS" w:eastAsia="Times New Roman" w:hAnsi="Comic Sans MS" w:cs="Arial"/>
          <w:color w:val="000000" w:themeColor="text1"/>
          <w:spacing w:val="-10"/>
          <w:kern w:val="0"/>
          <w:sz w:val="40"/>
          <w:szCs w:val="40"/>
        </w:rPr>
        <w:t>ies</w:t>
      </w:r>
      <w:r>
        <w:rPr>
          <w:rFonts w:ascii="Comic Sans MS" w:eastAsia="Times New Roman" w:hAnsi="Comic Sans MS" w:cs="Arial"/>
          <w:color w:val="000000" w:themeColor="text1"/>
          <w:spacing w:val="-10"/>
          <w:kern w:val="0"/>
          <w:sz w:val="40"/>
          <w:szCs w:val="40"/>
        </w:rPr>
        <w:t xml:space="preserve"> because it is the normal thing to do</w:t>
      </w:r>
      <w:r w:rsidR="00AD47C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mainly because they have never been taught the alternative </w:t>
      </w:r>
      <w:r w:rsidR="00AD47CD">
        <w:rPr>
          <w:rFonts w:ascii="Comic Sans MS" w:eastAsia="Times New Roman" w:hAnsi="Comic Sans MS" w:cs="Arial"/>
          <w:color w:val="000000" w:themeColor="text1"/>
          <w:spacing w:val="-10"/>
          <w:kern w:val="0"/>
          <w:sz w:val="40"/>
          <w:szCs w:val="40"/>
        </w:rPr>
        <w:t>which is</w:t>
      </w:r>
      <w:r>
        <w:rPr>
          <w:rFonts w:ascii="Comic Sans MS" w:eastAsia="Times New Roman" w:hAnsi="Comic Sans MS" w:cs="Arial"/>
          <w:color w:val="000000" w:themeColor="text1"/>
          <w:spacing w:val="-10"/>
          <w:kern w:val="0"/>
          <w:sz w:val="40"/>
          <w:szCs w:val="40"/>
        </w:rPr>
        <w:t xml:space="preserve"> the law of the Spirit of life. </w:t>
      </w:r>
    </w:p>
    <w:p w14:paraId="22F8CC1A" w14:textId="77777777" w:rsidR="00A8054F" w:rsidRPr="00A8054F" w:rsidRDefault="00A8054F" w:rsidP="002873AF">
      <w:pPr>
        <w:pStyle w:val="Standard"/>
        <w:rPr>
          <w:rFonts w:ascii="Comic Sans MS" w:eastAsia="Times New Roman" w:hAnsi="Comic Sans MS" w:cs="Arial"/>
          <w:color w:val="000000" w:themeColor="text1"/>
          <w:spacing w:val="-10"/>
          <w:kern w:val="0"/>
          <w:sz w:val="12"/>
          <w:szCs w:val="12"/>
        </w:rPr>
      </w:pPr>
    </w:p>
    <w:p w14:paraId="6CBC0AD8" w14:textId="66DC0D58" w:rsidR="00AD47CD" w:rsidRDefault="00AD47CD"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Such a s</w:t>
      </w:r>
      <w:r w:rsidR="00312A25">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ame</w:t>
      </w:r>
      <w:r w:rsidR="00312A25">
        <w:rPr>
          <w:rFonts w:ascii="Comic Sans MS" w:eastAsia="Times New Roman" w:hAnsi="Comic Sans MS" w:cs="Arial"/>
          <w:color w:val="000000" w:themeColor="text1"/>
          <w:spacing w:val="-10"/>
          <w:kern w:val="0"/>
          <w:sz w:val="40"/>
          <w:szCs w:val="40"/>
        </w:rPr>
        <w:t xml:space="preserve">, they live under the law of sin and death and </w:t>
      </w:r>
      <w:r>
        <w:rPr>
          <w:rFonts w:ascii="Comic Sans MS" w:eastAsia="Times New Roman" w:hAnsi="Comic Sans MS" w:cs="Arial"/>
          <w:color w:val="000000" w:themeColor="text1"/>
          <w:spacing w:val="-10"/>
          <w:kern w:val="0"/>
          <w:sz w:val="40"/>
          <w:szCs w:val="40"/>
        </w:rPr>
        <w:t xml:space="preserve"> </w:t>
      </w:r>
      <w:r w:rsidRPr="00312A25">
        <w:rPr>
          <w:rFonts w:ascii="Comic Sans MS" w:eastAsia="Times New Roman" w:hAnsi="Comic Sans MS" w:cs="Arial"/>
          <w:color w:val="000000" w:themeColor="text1"/>
          <w:kern w:val="0"/>
          <w:sz w:val="40"/>
          <w:szCs w:val="40"/>
        </w:rPr>
        <w:t>continually experience spiritual weakness and defeat, depression,</w:t>
      </w:r>
      <w:r>
        <w:rPr>
          <w:rFonts w:ascii="Comic Sans MS" w:eastAsia="Times New Roman" w:hAnsi="Comic Sans MS" w:cs="Arial"/>
          <w:color w:val="000000" w:themeColor="text1"/>
          <w:spacing w:val="-10"/>
          <w:kern w:val="0"/>
          <w:sz w:val="40"/>
          <w:szCs w:val="40"/>
        </w:rPr>
        <w:t xml:space="preserve"> and despair. </w:t>
      </w:r>
    </w:p>
    <w:p w14:paraId="5A613D86" w14:textId="5F8211AC" w:rsidR="00312A25" w:rsidRPr="00A8054F" w:rsidRDefault="00312A25" w:rsidP="002873AF">
      <w:pPr>
        <w:pStyle w:val="Standard"/>
        <w:rPr>
          <w:rFonts w:ascii="Comic Sans MS" w:eastAsia="Times New Roman" w:hAnsi="Comic Sans MS" w:cs="Arial"/>
          <w:color w:val="000000" w:themeColor="text1"/>
          <w:spacing w:val="-10"/>
          <w:kern w:val="0"/>
          <w:sz w:val="12"/>
          <w:szCs w:val="12"/>
        </w:rPr>
      </w:pPr>
    </w:p>
    <w:p w14:paraId="4EF7D202" w14:textId="0FFD7255" w:rsidR="00CB7975" w:rsidRDefault="00312A25" w:rsidP="002873AF">
      <w:pPr>
        <w:pStyle w:val="Standard"/>
        <w:rPr>
          <w:rFonts w:ascii="Comic Sans MS" w:eastAsia="Times New Roman" w:hAnsi="Comic Sans MS" w:cs="Arial"/>
          <w:color w:val="000000" w:themeColor="text1"/>
          <w:spacing w:val="-10"/>
          <w:kern w:val="0"/>
          <w:sz w:val="40"/>
          <w:szCs w:val="40"/>
        </w:rPr>
      </w:pPr>
      <w:r w:rsidRPr="00E70B9A">
        <w:rPr>
          <w:rFonts w:ascii="Comic Sans MS" w:eastAsia="Times New Roman" w:hAnsi="Comic Sans MS" w:cs="Arial"/>
          <w:color w:val="000000" w:themeColor="text1"/>
          <w:spacing w:val="-14"/>
          <w:kern w:val="0"/>
          <w:sz w:val="40"/>
          <w:szCs w:val="40"/>
        </w:rPr>
        <w:t>Those who choose to set their mind on the Spirit</w:t>
      </w:r>
      <w:r w:rsidR="00E70B9A">
        <w:rPr>
          <w:rFonts w:ascii="Comic Sans MS" w:eastAsia="Times New Roman" w:hAnsi="Comic Sans MS" w:cs="Arial"/>
          <w:color w:val="000000" w:themeColor="text1"/>
          <w:spacing w:val="-14"/>
          <w:kern w:val="0"/>
          <w:sz w:val="40"/>
          <w:szCs w:val="40"/>
        </w:rPr>
        <w:t xml:space="preserve"> of life</w:t>
      </w:r>
      <w:r w:rsidRPr="00E70B9A">
        <w:rPr>
          <w:rFonts w:ascii="Comic Sans MS" w:eastAsia="Times New Roman" w:hAnsi="Comic Sans MS" w:cs="Arial"/>
          <w:color w:val="000000" w:themeColor="text1"/>
          <w:spacing w:val="-14"/>
          <w:kern w:val="0"/>
          <w:sz w:val="40"/>
          <w:szCs w:val="40"/>
        </w:rPr>
        <w:t xml:space="preserve"> are </w:t>
      </w:r>
      <w:r w:rsidR="00E70B9A">
        <w:rPr>
          <w:rFonts w:ascii="Comic Sans MS" w:eastAsia="Times New Roman" w:hAnsi="Comic Sans MS" w:cs="Arial"/>
          <w:color w:val="000000" w:themeColor="text1"/>
          <w:spacing w:val="-14"/>
          <w:kern w:val="0"/>
          <w:sz w:val="40"/>
          <w:szCs w:val="40"/>
        </w:rPr>
        <w:t xml:space="preserve">          </w:t>
      </w:r>
      <w:r w:rsidRPr="00E70B9A">
        <w:rPr>
          <w:rFonts w:ascii="Comic Sans MS" w:eastAsia="Times New Roman" w:hAnsi="Comic Sans MS" w:cs="Arial"/>
          <w:color w:val="000000" w:themeColor="text1"/>
          <w:spacing w:val="-14"/>
          <w:kern w:val="0"/>
          <w:sz w:val="40"/>
          <w:szCs w:val="40"/>
        </w:rPr>
        <w:t>relatively</w:t>
      </w:r>
      <w:r w:rsidR="00E70B9A">
        <w:rPr>
          <w:rFonts w:ascii="Comic Sans MS" w:eastAsia="Times New Roman" w:hAnsi="Comic Sans MS" w:cs="Arial"/>
          <w:color w:val="000000" w:themeColor="text1"/>
          <w:spacing w:val="-14"/>
          <w:kern w:val="0"/>
          <w:sz w:val="40"/>
          <w:szCs w:val="40"/>
        </w:rPr>
        <w:t xml:space="preserve"> </w:t>
      </w:r>
      <w:r w:rsidR="00E70B9A">
        <w:rPr>
          <w:rFonts w:ascii="Comic Sans MS" w:eastAsia="Times New Roman" w:hAnsi="Comic Sans MS" w:cs="Arial"/>
          <w:color w:val="000000" w:themeColor="text1"/>
          <w:spacing w:val="-10"/>
          <w:kern w:val="0"/>
          <w:sz w:val="40"/>
          <w:szCs w:val="40"/>
        </w:rPr>
        <w:t xml:space="preserve">few in number because it is not natural to live your life through </w:t>
      </w:r>
      <w:r w:rsidR="00BB7E66">
        <w:rPr>
          <w:rFonts w:ascii="Comic Sans MS" w:eastAsia="Times New Roman" w:hAnsi="Comic Sans MS" w:cs="Arial"/>
          <w:color w:val="000000" w:themeColor="text1"/>
          <w:spacing w:val="-10"/>
          <w:kern w:val="0"/>
          <w:sz w:val="40"/>
          <w:szCs w:val="40"/>
        </w:rPr>
        <w:t xml:space="preserve">the </w:t>
      </w:r>
      <w:r w:rsidR="00E70B9A">
        <w:rPr>
          <w:rFonts w:ascii="Comic Sans MS" w:eastAsia="Times New Roman" w:hAnsi="Comic Sans MS" w:cs="Arial"/>
          <w:color w:val="000000" w:themeColor="text1"/>
          <w:spacing w:val="-10"/>
          <w:kern w:val="0"/>
          <w:sz w:val="40"/>
          <w:szCs w:val="40"/>
        </w:rPr>
        <w:t>supernatural means</w:t>
      </w:r>
      <w:r w:rsidR="00BB7E66">
        <w:rPr>
          <w:rFonts w:ascii="Comic Sans MS" w:eastAsia="Times New Roman" w:hAnsi="Comic Sans MS" w:cs="Arial"/>
          <w:color w:val="000000" w:themeColor="text1"/>
          <w:spacing w:val="-10"/>
          <w:kern w:val="0"/>
          <w:sz w:val="40"/>
          <w:szCs w:val="40"/>
        </w:rPr>
        <w:t xml:space="preserve"> of accessing the power    of the Holy Spirit. Those who do, </w:t>
      </w:r>
      <w:r w:rsidR="00E70B9A">
        <w:rPr>
          <w:rFonts w:ascii="Comic Sans MS" w:eastAsia="Times New Roman" w:hAnsi="Comic Sans MS" w:cs="Arial"/>
          <w:color w:val="000000" w:themeColor="text1"/>
          <w:spacing w:val="-10"/>
          <w:kern w:val="0"/>
          <w:sz w:val="40"/>
          <w:szCs w:val="40"/>
        </w:rPr>
        <w:t>are spiritually strong</w:t>
      </w:r>
      <w:r w:rsidR="00BB7E66">
        <w:rPr>
          <w:rFonts w:ascii="Comic Sans MS" w:eastAsia="Times New Roman" w:hAnsi="Comic Sans MS" w:cs="Arial"/>
          <w:color w:val="000000" w:themeColor="text1"/>
          <w:spacing w:val="-10"/>
          <w:kern w:val="0"/>
          <w:sz w:val="40"/>
          <w:szCs w:val="40"/>
        </w:rPr>
        <w:t xml:space="preserve"> and  </w:t>
      </w:r>
      <w:r w:rsidR="00E301DD">
        <w:rPr>
          <w:rFonts w:ascii="Comic Sans MS" w:eastAsia="Times New Roman" w:hAnsi="Comic Sans MS" w:cs="Arial"/>
          <w:color w:val="000000" w:themeColor="text1"/>
          <w:spacing w:val="-10"/>
          <w:kern w:val="0"/>
          <w:sz w:val="40"/>
          <w:szCs w:val="40"/>
        </w:rPr>
        <w:t>have</w:t>
      </w:r>
      <w:r w:rsidR="00BB7E66">
        <w:rPr>
          <w:rFonts w:ascii="Comic Sans MS" w:eastAsia="Times New Roman" w:hAnsi="Comic Sans MS" w:cs="Arial"/>
          <w:color w:val="000000" w:themeColor="text1"/>
          <w:spacing w:val="-10"/>
          <w:kern w:val="0"/>
          <w:sz w:val="40"/>
          <w:szCs w:val="40"/>
        </w:rPr>
        <w:t xml:space="preserve"> </w:t>
      </w:r>
      <w:r w:rsidR="00345893">
        <w:rPr>
          <w:rFonts w:ascii="Comic Sans MS" w:eastAsia="Times New Roman" w:hAnsi="Comic Sans MS" w:cs="Arial"/>
          <w:color w:val="000000" w:themeColor="text1"/>
          <w:spacing w:val="-10"/>
          <w:kern w:val="0"/>
          <w:sz w:val="40"/>
          <w:szCs w:val="40"/>
        </w:rPr>
        <w:t>enthusiasm, optimism</w:t>
      </w:r>
      <w:r w:rsidR="00E301DD">
        <w:rPr>
          <w:rFonts w:ascii="Comic Sans MS" w:eastAsia="Times New Roman" w:hAnsi="Comic Sans MS" w:cs="Arial"/>
          <w:color w:val="000000" w:themeColor="text1"/>
          <w:spacing w:val="-10"/>
          <w:kern w:val="0"/>
          <w:sz w:val="40"/>
          <w:szCs w:val="40"/>
        </w:rPr>
        <w:t>, and</w:t>
      </w:r>
      <w:r w:rsidR="00E301DD" w:rsidRPr="00E301DD">
        <w:rPr>
          <w:rFonts w:ascii="Comic Sans MS" w:eastAsia="Times New Roman" w:hAnsi="Comic Sans MS" w:cs="Arial"/>
          <w:color w:val="000000" w:themeColor="text1"/>
          <w:spacing w:val="-10"/>
          <w:kern w:val="0"/>
          <w:sz w:val="40"/>
          <w:szCs w:val="40"/>
        </w:rPr>
        <w:t xml:space="preserve"> </w:t>
      </w:r>
      <w:r w:rsidR="00E301DD">
        <w:rPr>
          <w:rFonts w:ascii="Comic Sans MS" w:eastAsia="Times New Roman" w:hAnsi="Comic Sans MS" w:cs="Arial"/>
          <w:color w:val="000000" w:themeColor="text1"/>
          <w:spacing w:val="-10"/>
          <w:kern w:val="0"/>
          <w:sz w:val="40"/>
          <w:szCs w:val="40"/>
        </w:rPr>
        <w:t>spiritual victories</w:t>
      </w:r>
      <w:r w:rsidR="00345893">
        <w:rPr>
          <w:rFonts w:ascii="Comic Sans MS" w:eastAsia="Times New Roman" w:hAnsi="Comic Sans MS" w:cs="Arial"/>
          <w:color w:val="000000" w:themeColor="text1"/>
          <w:spacing w:val="-10"/>
          <w:kern w:val="0"/>
          <w:sz w:val="40"/>
          <w:szCs w:val="40"/>
        </w:rPr>
        <w:t>.</w:t>
      </w:r>
      <w:r w:rsidR="00E70B9A">
        <w:rPr>
          <w:rFonts w:ascii="Comic Sans MS" w:eastAsia="Times New Roman" w:hAnsi="Comic Sans MS" w:cs="Arial"/>
          <w:color w:val="000000" w:themeColor="text1"/>
          <w:spacing w:val="-10"/>
          <w:kern w:val="0"/>
          <w:sz w:val="40"/>
          <w:szCs w:val="40"/>
        </w:rPr>
        <w:t xml:space="preserve"> </w:t>
      </w:r>
    </w:p>
    <w:p w14:paraId="1F6C952D" w14:textId="1865CCB8" w:rsidR="00B179ED" w:rsidRPr="00E301DD" w:rsidRDefault="001F3110"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Below</w:t>
      </w:r>
      <w:r w:rsidR="00E301DD" w:rsidRPr="00E301DD">
        <w:rPr>
          <w:rFonts w:ascii="Comic Sans MS" w:eastAsia="Times New Roman" w:hAnsi="Comic Sans MS" w:cs="Arial"/>
          <w:color w:val="000000" w:themeColor="text1"/>
          <w:spacing w:val="-10"/>
          <w:kern w:val="0"/>
          <w:sz w:val="40"/>
          <w:szCs w:val="40"/>
        </w:rPr>
        <w:t xml:space="preserve"> is a</w:t>
      </w:r>
      <w:r w:rsidR="00B179ED" w:rsidRPr="00E301DD">
        <w:rPr>
          <w:rFonts w:ascii="Comic Sans MS" w:eastAsia="Times New Roman" w:hAnsi="Comic Sans MS" w:cs="Arial"/>
          <w:color w:val="000000" w:themeColor="text1"/>
          <w:spacing w:val="-10"/>
          <w:kern w:val="0"/>
          <w:sz w:val="40"/>
          <w:szCs w:val="40"/>
        </w:rPr>
        <w:t xml:space="preserve"> description of those who set their minds on the flesh:</w:t>
      </w:r>
    </w:p>
    <w:p w14:paraId="0015FDBE" w14:textId="7E40DA85" w:rsidR="00BE5DA4" w:rsidRDefault="00BE5DA4" w:rsidP="002873AF">
      <w:pPr>
        <w:pStyle w:val="Standard"/>
        <w:rPr>
          <w:rFonts w:ascii="Comic Sans MS" w:eastAsia="Times New Roman" w:hAnsi="Comic Sans MS" w:cs="Arial"/>
          <w:b/>
          <w:bCs/>
          <w:i/>
          <w:iCs/>
          <w:color w:val="000000" w:themeColor="text1"/>
          <w:spacing w:val="-10"/>
          <w:kern w:val="0"/>
          <w:sz w:val="40"/>
          <w:szCs w:val="40"/>
        </w:rPr>
      </w:pPr>
      <w:r w:rsidRPr="00BE5DA4">
        <w:rPr>
          <w:rFonts w:ascii="Comic Sans MS" w:eastAsia="Times New Roman" w:hAnsi="Comic Sans MS" w:cs="Arial"/>
          <w:b/>
          <w:bCs/>
          <w:i/>
          <w:iCs/>
          <w:color w:val="000000" w:themeColor="text1"/>
          <w:spacing w:val="-10"/>
          <w:kern w:val="0"/>
          <w:sz w:val="40"/>
          <w:szCs w:val="40"/>
          <w:u w:val="single"/>
        </w:rPr>
        <w:t>Philippians 3:17-19</w:t>
      </w:r>
      <w:r w:rsidRPr="00BE5DA4">
        <w:rPr>
          <w:rFonts w:ascii="Comic Sans MS" w:eastAsia="Times New Roman" w:hAnsi="Comic Sans MS" w:cs="Arial"/>
          <w:b/>
          <w:bCs/>
          <w:i/>
          <w:iCs/>
          <w:color w:val="000000" w:themeColor="text1"/>
          <w:spacing w:val="-10"/>
          <w:kern w:val="0"/>
          <w:sz w:val="40"/>
          <w:szCs w:val="40"/>
        </w:rPr>
        <w:t xml:space="preserve"> Brethren, join in following my example, and observe those who walk according to the pattern you </w:t>
      </w:r>
      <w:r w:rsidRPr="00BE5DA4">
        <w:rPr>
          <w:rFonts w:ascii="Comic Sans MS" w:eastAsia="Times New Roman" w:hAnsi="Comic Sans MS" w:cs="Arial"/>
          <w:b/>
          <w:bCs/>
          <w:i/>
          <w:iCs/>
          <w:color w:val="000000" w:themeColor="text1"/>
          <w:spacing w:val="-10"/>
          <w:kern w:val="0"/>
          <w:sz w:val="40"/>
          <w:szCs w:val="40"/>
        </w:rPr>
        <w:lastRenderedPageBreak/>
        <w:t>have in us. 18</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For many</w:t>
      </w:r>
      <w:r w:rsidR="00F60801">
        <w:rPr>
          <w:rFonts w:ascii="Comic Sans MS" w:eastAsia="Times New Roman" w:hAnsi="Comic Sans MS" w:cs="Arial"/>
          <w:b/>
          <w:bCs/>
          <w:i/>
          <w:iCs/>
          <w:color w:val="000000" w:themeColor="text1"/>
          <w:spacing w:val="-10"/>
          <w:kern w:val="0"/>
          <w:sz w:val="40"/>
          <w:szCs w:val="40"/>
        </w:rPr>
        <w:t xml:space="preserve"> </w:t>
      </w:r>
      <w:r w:rsidR="00F60801" w:rsidRPr="00F60801">
        <w:rPr>
          <w:rFonts w:ascii="Comic Sans MS" w:eastAsia="Times New Roman" w:hAnsi="Comic Sans MS" w:cs="Arial"/>
          <w:color w:val="000000" w:themeColor="text1"/>
          <w:spacing w:val="-10"/>
          <w:kern w:val="0"/>
          <w:sz w:val="38"/>
          <w:szCs w:val="38"/>
        </w:rPr>
        <w:t>(believers)</w:t>
      </w:r>
      <w:r w:rsidRPr="00BE5DA4">
        <w:rPr>
          <w:rFonts w:ascii="Comic Sans MS" w:eastAsia="Times New Roman" w:hAnsi="Comic Sans MS" w:cs="Arial"/>
          <w:b/>
          <w:bCs/>
          <w:i/>
          <w:iCs/>
          <w:color w:val="000000" w:themeColor="text1"/>
          <w:spacing w:val="-10"/>
          <w:kern w:val="0"/>
          <w:sz w:val="40"/>
          <w:szCs w:val="40"/>
        </w:rPr>
        <w:t xml:space="preserve"> walk, of whom </w:t>
      </w:r>
      <w:r w:rsidRPr="00BC4331">
        <w:rPr>
          <w:rFonts w:ascii="Comic Sans MS" w:eastAsia="Times New Roman" w:hAnsi="Comic Sans MS" w:cs="Arial"/>
          <w:b/>
          <w:bCs/>
          <w:i/>
          <w:iCs/>
          <w:color w:val="000000" w:themeColor="text1"/>
          <w:spacing w:val="-10"/>
          <w:kern w:val="0"/>
          <w:sz w:val="40"/>
          <w:szCs w:val="40"/>
          <w:u w:val="single"/>
        </w:rPr>
        <w:t>I often told you, and now tell you</w:t>
      </w:r>
      <w:r w:rsidRPr="00BE5DA4">
        <w:rPr>
          <w:rFonts w:ascii="Comic Sans MS" w:eastAsia="Times New Roman" w:hAnsi="Comic Sans MS" w:cs="Arial"/>
          <w:b/>
          <w:bCs/>
          <w:i/>
          <w:iCs/>
          <w:color w:val="000000" w:themeColor="text1"/>
          <w:spacing w:val="-10"/>
          <w:kern w:val="0"/>
          <w:sz w:val="40"/>
          <w:szCs w:val="40"/>
        </w:rPr>
        <w:t xml:space="preserve"> even weeping, that they are enemies of the cross of Christ, 19</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whose end is destruction</w:t>
      </w:r>
      <w:r w:rsidR="00F60801">
        <w:rPr>
          <w:rFonts w:ascii="Comic Sans MS" w:eastAsia="Times New Roman" w:hAnsi="Comic Sans MS" w:cs="Arial"/>
          <w:b/>
          <w:bCs/>
          <w:i/>
          <w:iCs/>
          <w:color w:val="000000" w:themeColor="text1"/>
          <w:spacing w:val="-10"/>
          <w:kern w:val="0"/>
          <w:sz w:val="40"/>
          <w:szCs w:val="40"/>
        </w:rPr>
        <w:t xml:space="preserve"> </w:t>
      </w:r>
      <w:r w:rsidR="00F60801">
        <w:rPr>
          <w:rFonts w:ascii="Comic Sans MS" w:eastAsia="Times New Roman" w:hAnsi="Comic Sans MS" w:cs="Arial"/>
          <w:color w:val="000000" w:themeColor="text1"/>
          <w:spacing w:val="-10"/>
          <w:kern w:val="0"/>
          <w:sz w:val="36"/>
          <w:szCs w:val="36"/>
        </w:rPr>
        <w:t>(their life ends in ruin)</w:t>
      </w:r>
      <w:r w:rsidRPr="00BE5DA4">
        <w:rPr>
          <w:rFonts w:ascii="Comic Sans MS" w:eastAsia="Times New Roman" w:hAnsi="Comic Sans MS" w:cs="Arial"/>
          <w:b/>
          <w:bCs/>
          <w:i/>
          <w:iCs/>
          <w:color w:val="000000" w:themeColor="text1"/>
          <w:spacing w:val="-10"/>
          <w:kern w:val="0"/>
          <w:sz w:val="40"/>
          <w:szCs w:val="40"/>
        </w:rPr>
        <w:t>, whose god is their appetite</w:t>
      </w:r>
      <w:r w:rsidR="00D96649">
        <w:rPr>
          <w:rFonts w:ascii="Comic Sans MS" w:eastAsia="Times New Roman" w:hAnsi="Comic Sans MS" w:cs="Arial"/>
          <w:b/>
          <w:bCs/>
          <w:i/>
          <w:iCs/>
          <w:color w:val="000000" w:themeColor="text1"/>
          <w:spacing w:val="-10"/>
          <w:kern w:val="0"/>
          <w:sz w:val="40"/>
          <w:szCs w:val="40"/>
        </w:rPr>
        <w:t xml:space="preserve"> </w:t>
      </w:r>
      <w:r w:rsidR="00D96649">
        <w:rPr>
          <w:rFonts w:ascii="Comic Sans MS" w:eastAsia="Times New Roman" w:hAnsi="Comic Sans MS" w:cs="Arial"/>
          <w:color w:val="000000" w:themeColor="text1"/>
          <w:spacing w:val="-10"/>
          <w:kern w:val="0"/>
          <w:sz w:val="36"/>
          <w:szCs w:val="36"/>
        </w:rPr>
        <w:t>(Gr. Kolia, stomach, womb, - emotions)</w:t>
      </w:r>
      <w:r w:rsidRPr="00BE5DA4">
        <w:rPr>
          <w:rFonts w:ascii="Comic Sans MS" w:eastAsia="Times New Roman" w:hAnsi="Comic Sans MS" w:cs="Arial"/>
          <w:b/>
          <w:bCs/>
          <w:i/>
          <w:iCs/>
          <w:color w:val="000000" w:themeColor="text1"/>
          <w:spacing w:val="-10"/>
          <w:kern w:val="0"/>
          <w:sz w:val="40"/>
          <w:szCs w:val="40"/>
        </w:rPr>
        <w:t>, and whose glory is in their shame, who set their minds on earthly things.</w:t>
      </w:r>
    </w:p>
    <w:p w14:paraId="190C1DD3" w14:textId="3B17CBDA" w:rsidR="0046445B" w:rsidRPr="00AD6FEF" w:rsidRDefault="0046445B" w:rsidP="002873AF">
      <w:pPr>
        <w:pStyle w:val="Standard"/>
        <w:rPr>
          <w:rFonts w:ascii="Comic Sans MS" w:eastAsia="Times New Roman" w:hAnsi="Comic Sans MS" w:cs="Arial"/>
          <w:b/>
          <w:bCs/>
          <w:i/>
          <w:iCs/>
          <w:color w:val="000000" w:themeColor="text1"/>
          <w:spacing w:val="-10"/>
          <w:kern w:val="0"/>
          <w:sz w:val="12"/>
          <w:szCs w:val="12"/>
        </w:rPr>
      </w:pPr>
    </w:p>
    <w:p w14:paraId="1167FF9B" w14:textId="2CFAC9D5" w:rsidR="00691E02" w:rsidRDefault="00C14923" w:rsidP="002873AF">
      <w:pPr>
        <w:pStyle w:val="Standard"/>
        <w:rPr>
          <w:rFonts w:ascii="Comic Sans MS" w:eastAsia="Times New Roman" w:hAnsi="Comic Sans MS" w:cs="Arial"/>
          <w:color w:val="000000" w:themeColor="text1"/>
          <w:spacing w:val="-10"/>
          <w:kern w:val="0"/>
          <w:sz w:val="40"/>
          <w:szCs w:val="40"/>
        </w:rPr>
      </w:pPr>
      <w:r w:rsidRPr="00CB0468">
        <w:rPr>
          <w:rFonts w:ascii="Comic Sans MS" w:eastAsia="Times New Roman" w:hAnsi="Comic Sans MS" w:cs="Arial"/>
          <w:color w:val="000000" w:themeColor="text1"/>
          <w:spacing w:val="-10"/>
          <w:kern w:val="0"/>
          <w:sz w:val="40"/>
          <w:szCs w:val="40"/>
          <w:u w:val="single"/>
        </w:rPr>
        <w:t>Expanded translation</w:t>
      </w:r>
      <w:r>
        <w:rPr>
          <w:rFonts w:ascii="Comic Sans MS" w:eastAsia="Times New Roman" w:hAnsi="Comic Sans MS" w:cs="Arial"/>
          <w:color w:val="000000" w:themeColor="text1"/>
          <w:spacing w:val="-10"/>
          <w:kern w:val="0"/>
          <w:sz w:val="40"/>
          <w:szCs w:val="40"/>
        </w:rPr>
        <w:t>:</w:t>
      </w:r>
    </w:p>
    <w:p w14:paraId="2C1DB10B" w14:textId="08F5B371" w:rsidR="00C14923" w:rsidRPr="002B59E4" w:rsidRDefault="00C14923" w:rsidP="002873AF">
      <w:pPr>
        <w:pStyle w:val="Standard"/>
        <w:rPr>
          <w:rFonts w:ascii="Comic Sans MS" w:eastAsia="Times New Roman" w:hAnsi="Comic Sans MS" w:cs="Arial"/>
          <w:i/>
          <w:iCs/>
          <w:color w:val="000000" w:themeColor="text1"/>
          <w:spacing w:val="-10"/>
          <w:kern w:val="0"/>
          <w:sz w:val="40"/>
          <w:szCs w:val="40"/>
        </w:rPr>
      </w:pPr>
      <w:r w:rsidRPr="002B59E4">
        <w:rPr>
          <w:rFonts w:ascii="Comic Sans MS" w:eastAsia="Times New Roman" w:hAnsi="Comic Sans MS" w:cs="Arial"/>
          <w:i/>
          <w:iCs/>
          <w:color w:val="000000" w:themeColor="text1"/>
          <w:spacing w:val="-10"/>
          <w:kern w:val="0"/>
          <w:sz w:val="40"/>
          <w:szCs w:val="40"/>
        </w:rPr>
        <w:t xml:space="preserve">For those who keep on </w:t>
      </w:r>
      <w:r w:rsidR="00326599" w:rsidRPr="002B59E4">
        <w:rPr>
          <w:rFonts w:ascii="Comic Sans MS" w:eastAsia="Times New Roman" w:hAnsi="Comic Sans MS" w:cs="Arial"/>
          <w:i/>
          <w:iCs/>
          <w:color w:val="000000" w:themeColor="text1"/>
          <w:spacing w:val="-10"/>
          <w:kern w:val="0"/>
          <w:sz w:val="40"/>
          <w:szCs w:val="40"/>
        </w:rPr>
        <w:t>living</w:t>
      </w:r>
      <w:r w:rsidR="00CB0468" w:rsidRPr="002B59E4">
        <w:rPr>
          <w:rFonts w:ascii="Comic Sans MS" w:eastAsia="Times New Roman" w:hAnsi="Comic Sans MS" w:cs="Arial"/>
          <w:i/>
          <w:iCs/>
          <w:color w:val="000000" w:themeColor="text1"/>
          <w:spacing w:val="-10"/>
          <w:kern w:val="0"/>
          <w:sz w:val="40"/>
          <w:szCs w:val="40"/>
        </w:rPr>
        <w:t>,</w:t>
      </w:r>
      <w:r w:rsidR="00326599" w:rsidRPr="002B59E4">
        <w:rPr>
          <w:rFonts w:ascii="Comic Sans MS" w:eastAsia="Times New Roman" w:hAnsi="Comic Sans MS" w:cs="Arial"/>
          <w:i/>
          <w:iCs/>
          <w:color w:val="000000" w:themeColor="text1"/>
          <w:spacing w:val="-10"/>
          <w:kern w:val="0"/>
          <w:sz w:val="40"/>
          <w:szCs w:val="40"/>
        </w:rPr>
        <w:t xml:space="preserve"> </w:t>
      </w:r>
      <w:r w:rsidRPr="002B59E4">
        <w:rPr>
          <w:rFonts w:ascii="Comic Sans MS" w:eastAsia="Times New Roman" w:hAnsi="Comic Sans MS" w:cs="Arial"/>
          <w:i/>
          <w:iCs/>
          <w:color w:val="000000" w:themeColor="text1"/>
          <w:spacing w:val="-10"/>
          <w:kern w:val="0"/>
          <w:sz w:val="40"/>
          <w:szCs w:val="40"/>
        </w:rPr>
        <w:t>being enslaved to their sin nature, keep on thinking about sinful</w:t>
      </w:r>
      <w:r w:rsidR="00EB46B0" w:rsidRPr="002B59E4">
        <w:rPr>
          <w:rFonts w:ascii="Comic Sans MS" w:eastAsia="Times New Roman" w:hAnsi="Comic Sans MS" w:cs="Arial"/>
          <w:i/>
          <w:iCs/>
          <w:color w:val="000000" w:themeColor="text1"/>
          <w:spacing w:val="-10"/>
          <w:kern w:val="0"/>
          <w:sz w:val="40"/>
          <w:szCs w:val="40"/>
        </w:rPr>
        <w:t xml:space="preserve"> or worldly</w:t>
      </w:r>
      <w:r w:rsidRPr="002B59E4">
        <w:rPr>
          <w:rFonts w:ascii="Comic Sans MS" w:eastAsia="Times New Roman" w:hAnsi="Comic Sans MS" w:cs="Arial"/>
          <w:i/>
          <w:iCs/>
          <w:color w:val="000000" w:themeColor="text1"/>
          <w:spacing w:val="-10"/>
          <w:kern w:val="0"/>
          <w:sz w:val="40"/>
          <w:szCs w:val="40"/>
        </w:rPr>
        <w:t xml:space="preserve"> things associated with carnality,</w:t>
      </w:r>
      <w:r w:rsidR="00326599" w:rsidRPr="002B59E4">
        <w:rPr>
          <w:rFonts w:ascii="Comic Sans MS" w:eastAsia="Times New Roman" w:hAnsi="Comic Sans MS" w:cs="Arial"/>
          <w:i/>
          <w:iCs/>
          <w:color w:val="000000" w:themeColor="text1"/>
          <w:spacing w:val="-10"/>
          <w:kern w:val="0"/>
          <w:sz w:val="40"/>
          <w:szCs w:val="40"/>
        </w:rPr>
        <w:t xml:space="preserve"> but those who keep on living </w:t>
      </w:r>
      <w:r w:rsidR="00CB0468" w:rsidRPr="002B59E4">
        <w:rPr>
          <w:rFonts w:ascii="Comic Sans MS" w:eastAsia="Times New Roman" w:hAnsi="Comic Sans MS" w:cs="Arial"/>
          <w:i/>
          <w:iCs/>
          <w:color w:val="000000" w:themeColor="text1"/>
          <w:spacing w:val="-10"/>
          <w:kern w:val="0"/>
          <w:sz w:val="40"/>
          <w:szCs w:val="40"/>
        </w:rPr>
        <w:t xml:space="preserve">through the Holy Spirit’s power, </w:t>
      </w:r>
      <w:r w:rsidR="00EB46B0" w:rsidRPr="002B59E4">
        <w:rPr>
          <w:rFonts w:ascii="Comic Sans MS" w:eastAsia="Times New Roman" w:hAnsi="Comic Sans MS" w:cs="Arial"/>
          <w:i/>
          <w:iCs/>
          <w:color w:val="000000" w:themeColor="text1"/>
          <w:spacing w:val="-10"/>
          <w:kern w:val="0"/>
          <w:sz w:val="40"/>
          <w:szCs w:val="40"/>
        </w:rPr>
        <w:t xml:space="preserve">think about </w:t>
      </w:r>
      <w:r w:rsidR="00CB0468" w:rsidRPr="002B59E4">
        <w:rPr>
          <w:rFonts w:ascii="Comic Sans MS" w:eastAsia="Times New Roman" w:hAnsi="Comic Sans MS" w:cs="Arial"/>
          <w:i/>
          <w:iCs/>
          <w:color w:val="000000" w:themeColor="text1"/>
          <w:spacing w:val="-10"/>
          <w:kern w:val="0"/>
          <w:sz w:val="40"/>
          <w:szCs w:val="40"/>
        </w:rPr>
        <w:t xml:space="preserve">things above, </w:t>
      </w:r>
      <w:r w:rsidR="00EB46B0" w:rsidRPr="002B59E4">
        <w:rPr>
          <w:rFonts w:ascii="Comic Sans MS" w:eastAsia="Times New Roman" w:hAnsi="Comic Sans MS" w:cs="Arial"/>
          <w:i/>
          <w:iCs/>
          <w:color w:val="000000" w:themeColor="text1"/>
          <w:spacing w:val="-10"/>
          <w:kern w:val="0"/>
          <w:sz w:val="40"/>
          <w:szCs w:val="40"/>
        </w:rPr>
        <w:t>spiritual things associated with spirituality</w:t>
      </w:r>
      <w:r w:rsidR="00CB0468" w:rsidRPr="002B59E4">
        <w:rPr>
          <w:rFonts w:ascii="Comic Sans MS" w:eastAsia="Times New Roman" w:hAnsi="Comic Sans MS" w:cs="Arial"/>
          <w:i/>
          <w:iCs/>
          <w:color w:val="000000" w:themeColor="text1"/>
          <w:spacing w:val="-10"/>
          <w:kern w:val="0"/>
          <w:sz w:val="40"/>
          <w:szCs w:val="40"/>
        </w:rPr>
        <w:t>.</w:t>
      </w:r>
    </w:p>
    <w:p w14:paraId="7FBD7BC6" w14:textId="77777777" w:rsidR="00691E02" w:rsidRPr="00CB0468" w:rsidRDefault="00691E02" w:rsidP="002873AF">
      <w:pPr>
        <w:pStyle w:val="Standard"/>
        <w:rPr>
          <w:rFonts w:ascii="Comic Sans MS" w:eastAsia="Times New Roman" w:hAnsi="Comic Sans MS" w:cs="Arial"/>
          <w:b/>
          <w:bCs/>
          <w:i/>
          <w:iCs/>
          <w:color w:val="0035FF"/>
          <w:spacing w:val="-10"/>
          <w:kern w:val="0"/>
          <w:sz w:val="16"/>
          <w:szCs w:val="16"/>
          <w:u w:val="single"/>
        </w:rPr>
      </w:pPr>
    </w:p>
    <w:p w14:paraId="3D21665F" w14:textId="3D3CE16E" w:rsid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u w:val="single"/>
        </w:rPr>
        <w:t>Romans 8:6</w:t>
      </w:r>
      <w:r w:rsidRPr="00BA4712">
        <w:rPr>
          <w:rFonts w:ascii="Comic Sans MS" w:eastAsia="Times New Roman" w:hAnsi="Comic Sans MS" w:cs="Arial"/>
          <w:b/>
          <w:bCs/>
          <w:i/>
          <w:iCs/>
          <w:color w:val="0035FF"/>
          <w:spacing w:val="-10"/>
          <w:kern w:val="0"/>
          <w:sz w:val="40"/>
          <w:szCs w:val="40"/>
        </w:rPr>
        <w:t xml:space="preserve">  For the mind set on the flesh is death, but the mind set on the Spirit is life and peace,  </w:t>
      </w:r>
    </w:p>
    <w:p w14:paraId="3BDEB54E" w14:textId="77777777" w:rsidR="00BA4712" w:rsidRPr="00720AD4" w:rsidRDefault="00BA4712" w:rsidP="002873AF">
      <w:pPr>
        <w:pStyle w:val="Standard"/>
        <w:rPr>
          <w:rFonts w:ascii="Comic Sans MS" w:eastAsia="Times New Roman" w:hAnsi="Comic Sans MS" w:cs="Arial"/>
          <w:b/>
          <w:bCs/>
          <w:i/>
          <w:iCs/>
          <w:color w:val="0035FF"/>
          <w:spacing w:val="-10"/>
          <w:kern w:val="0"/>
          <w:sz w:val="16"/>
          <w:szCs w:val="16"/>
        </w:rPr>
      </w:pPr>
    </w:p>
    <w:p w14:paraId="696FB05A" w14:textId="64E5A40C" w:rsidR="005D65A3" w:rsidRDefault="0014579B"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w:t>
      </w:r>
      <w:r w:rsidR="00A7453B" w:rsidRPr="00BA4712">
        <w:rPr>
          <w:rFonts w:ascii="Comic Sans MS" w:eastAsia="Times New Roman" w:hAnsi="Comic Sans MS" w:cs="Arial"/>
          <w:b/>
          <w:bCs/>
          <w:i/>
          <w:iCs/>
          <w:color w:val="0035FF"/>
          <w:spacing w:val="-10"/>
          <w:kern w:val="0"/>
          <w:sz w:val="40"/>
          <w:szCs w:val="40"/>
        </w:rPr>
        <w:t>the mind set on the flesh is death</w:t>
      </w:r>
      <w:r>
        <w:rPr>
          <w:rFonts w:ascii="Comic Sans MS" w:eastAsia="Times New Roman" w:hAnsi="Comic Sans MS" w:cs="Arial"/>
          <w:b/>
          <w:bCs/>
          <w:i/>
          <w:iCs/>
          <w:color w:val="0035FF"/>
          <w:spacing w:val="-10"/>
          <w:kern w:val="0"/>
          <w:sz w:val="40"/>
          <w:szCs w:val="40"/>
        </w:rPr>
        <w:t>”</w:t>
      </w:r>
      <w:r w:rsidR="00A7453B">
        <w:rPr>
          <w:rFonts w:ascii="Comic Sans MS" w:eastAsia="Times New Roman" w:hAnsi="Comic Sans MS" w:cs="Arial"/>
          <w:b/>
          <w:bCs/>
          <w:i/>
          <w:iCs/>
          <w:color w:val="0035FF"/>
          <w:spacing w:val="-10"/>
          <w:kern w:val="0"/>
          <w:sz w:val="40"/>
          <w:szCs w:val="40"/>
        </w:rPr>
        <w:t xml:space="preserve"> </w:t>
      </w:r>
      <w:r w:rsidR="00A7453B">
        <w:rPr>
          <w:rFonts w:ascii="Comic Sans MS" w:eastAsia="Times New Roman" w:hAnsi="Comic Sans MS" w:cs="Arial"/>
          <w:color w:val="000000" w:themeColor="text1"/>
          <w:spacing w:val="-10"/>
          <w:kern w:val="0"/>
          <w:sz w:val="40"/>
          <w:szCs w:val="40"/>
        </w:rPr>
        <w:t xml:space="preserve">– Those who are focused on satisfying their lusts are spiritually dead experientially. They </w:t>
      </w:r>
      <w:r w:rsidR="00960995">
        <w:rPr>
          <w:rFonts w:ascii="Comic Sans MS" w:eastAsia="Times New Roman" w:hAnsi="Comic Sans MS" w:cs="Arial"/>
          <w:color w:val="000000" w:themeColor="text1"/>
          <w:spacing w:val="-10"/>
          <w:kern w:val="0"/>
          <w:sz w:val="40"/>
          <w:szCs w:val="40"/>
        </w:rPr>
        <w:t xml:space="preserve">are still saved, but they are separated from the wonderful </w:t>
      </w:r>
      <w:r w:rsidR="00720AD4">
        <w:rPr>
          <w:rFonts w:ascii="Comic Sans MS" w:eastAsia="Times New Roman" w:hAnsi="Comic Sans MS" w:cs="Arial"/>
          <w:color w:val="000000" w:themeColor="text1"/>
          <w:spacing w:val="-10"/>
          <w:kern w:val="0"/>
          <w:sz w:val="40"/>
          <w:szCs w:val="40"/>
        </w:rPr>
        <w:t xml:space="preserve">spiritual life that includes the blessings and joy of having an intimate and loving relationship with </w:t>
      </w:r>
      <w:r w:rsidR="00960995">
        <w:rPr>
          <w:rFonts w:ascii="Comic Sans MS" w:eastAsia="Times New Roman" w:hAnsi="Comic Sans MS" w:cs="Arial"/>
          <w:color w:val="000000" w:themeColor="text1"/>
          <w:spacing w:val="-10"/>
          <w:kern w:val="0"/>
          <w:sz w:val="40"/>
          <w:szCs w:val="40"/>
        </w:rPr>
        <w:t>God</w:t>
      </w:r>
      <w:r w:rsidR="00720AD4">
        <w:rPr>
          <w:rFonts w:ascii="Comic Sans MS" w:eastAsia="Times New Roman" w:hAnsi="Comic Sans MS" w:cs="Arial"/>
          <w:color w:val="000000" w:themeColor="text1"/>
          <w:spacing w:val="-10"/>
          <w:kern w:val="0"/>
          <w:sz w:val="40"/>
          <w:szCs w:val="40"/>
        </w:rPr>
        <w:t xml:space="preserve">. </w:t>
      </w:r>
    </w:p>
    <w:p w14:paraId="6A908202" w14:textId="77777777" w:rsidR="005D65A3" w:rsidRPr="00F425F5" w:rsidRDefault="005D65A3" w:rsidP="002873AF">
      <w:pPr>
        <w:pStyle w:val="Standard"/>
        <w:rPr>
          <w:rFonts w:ascii="Comic Sans MS" w:eastAsia="Times New Roman" w:hAnsi="Comic Sans MS" w:cs="Arial"/>
          <w:color w:val="000000" w:themeColor="text1"/>
          <w:spacing w:val="-10"/>
          <w:kern w:val="0"/>
          <w:sz w:val="16"/>
          <w:szCs w:val="16"/>
        </w:rPr>
      </w:pPr>
    </w:p>
    <w:p w14:paraId="5C3A8561" w14:textId="45D1391C" w:rsidR="00AD6FEF" w:rsidRPr="002B59E4" w:rsidRDefault="00720AD4"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w:t>
      </w:r>
      <w:r w:rsidR="005D65A3">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applie</w:t>
      </w:r>
      <w:r w:rsidR="007D157E">
        <w:rPr>
          <w:rFonts w:ascii="Comic Sans MS" w:eastAsia="Times New Roman" w:hAnsi="Comic Sans MS" w:cs="Arial"/>
          <w:color w:val="000000" w:themeColor="text1"/>
          <w:spacing w:val="-10"/>
          <w:kern w:val="0"/>
          <w:sz w:val="40"/>
          <w:szCs w:val="40"/>
        </w:rPr>
        <w:t>s to legalists who try to keep the written law in order to be right with God.</w:t>
      </w:r>
      <w:r w:rsidR="005D65A3">
        <w:rPr>
          <w:rFonts w:ascii="Comic Sans MS" w:eastAsia="Times New Roman" w:hAnsi="Comic Sans MS" w:cs="Arial"/>
          <w:color w:val="000000" w:themeColor="text1"/>
          <w:spacing w:val="-10"/>
          <w:kern w:val="0"/>
          <w:sz w:val="40"/>
          <w:szCs w:val="40"/>
        </w:rPr>
        <w:t xml:space="preserve"> People need to </w:t>
      </w:r>
      <w:r w:rsidR="005D65A3" w:rsidRPr="000B70F9">
        <w:rPr>
          <w:rFonts w:ascii="Comic Sans MS" w:eastAsia="Times New Roman" w:hAnsi="Comic Sans MS" w:cs="Arial"/>
          <w:b/>
          <w:bCs/>
          <w:color w:val="000000" w:themeColor="text1"/>
          <w:spacing w:val="-10"/>
          <w:kern w:val="0"/>
          <w:sz w:val="40"/>
          <w:szCs w:val="40"/>
        </w:rPr>
        <w:t xml:space="preserve">STOP BELIEVING </w:t>
      </w:r>
      <w:r w:rsidR="005D65A3" w:rsidRPr="000B70F9">
        <w:rPr>
          <w:rFonts w:ascii="Comic Sans MS" w:eastAsia="Times New Roman" w:hAnsi="Comic Sans MS" w:cs="Arial"/>
          <w:b/>
          <w:bCs/>
          <w:color w:val="000000" w:themeColor="text1"/>
          <w:spacing w:val="-4"/>
          <w:kern w:val="0"/>
          <w:sz w:val="40"/>
          <w:szCs w:val="40"/>
        </w:rPr>
        <w:t>IN THEMSELVES TO BE SAVED!</w:t>
      </w:r>
      <w:r w:rsidR="005D65A3" w:rsidRPr="000B70F9">
        <w:rPr>
          <w:rFonts w:ascii="Comic Sans MS" w:eastAsia="Times New Roman" w:hAnsi="Comic Sans MS" w:cs="Arial"/>
          <w:color w:val="000000" w:themeColor="text1"/>
          <w:spacing w:val="-4"/>
          <w:kern w:val="0"/>
          <w:sz w:val="40"/>
          <w:szCs w:val="40"/>
        </w:rPr>
        <w:t xml:space="preserve"> </w:t>
      </w:r>
      <w:r w:rsidR="0066619D" w:rsidRPr="000B70F9">
        <w:rPr>
          <w:rFonts w:ascii="Comic Sans MS" w:eastAsia="Times New Roman" w:hAnsi="Comic Sans MS" w:cs="Arial"/>
          <w:color w:val="000000" w:themeColor="text1"/>
          <w:spacing w:val="-4"/>
          <w:kern w:val="0"/>
          <w:sz w:val="40"/>
          <w:szCs w:val="40"/>
        </w:rPr>
        <w:t xml:space="preserve">Those people are </w:t>
      </w:r>
      <w:r w:rsidR="000B70F9">
        <w:rPr>
          <w:rFonts w:ascii="Comic Sans MS" w:eastAsia="Times New Roman" w:hAnsi="Comic Sans MS" w:cs="Arial"/>
          <w:color w:val="000000" w:themeColor="text1"/>
          <w:spacing w:val="-4"/>
          <w:kern w:val="0"/>
          <w:sz w:val="40"/>
          <w:szCs w:val="40"/>
        </w:rPr>
        <w:t xml:space="preserve">often </w:t>
      </w:r>
      <w:r w:rsidR="000B70F9" w:rsidRPr="000B70F9">
        <w:rPr>
          <w:rFonts w:ascii="Comic Sans MS" w:eastAsia="Times New Roman" w:hAnsi="Comic Sans MS" w:cs="Arial"/>
          <w:color w:val="000000" w:themeColor="text1"/>
          <w:spacing w:val="-4"/>
          <w:kern w:val="0"/>
          <w:sz w:val="40"/>
          <w:szCs w:val="40"/>
        </w:rPr>
        <w:t>depressed</w:t>
      </w:r>
      <w:r w:rsidR="0066619D">
        <w:rPr>
          <w:rFonts w:ascii="Comic Sans MS" w:eastAsia="Times New Roman" w:hAnsi="Comic Sans MS" w:cs="Arial"/>
          <w:color w:val="000000" w:themeColor="text1"/>
          <w:spacing w:val="-10"/>
          <w:kern w:val="0"/>
          <w:sz w:val="40"/>
          <w:szCs w:val="40"/>
        </w:rPr>
        <w:t xml:space="preserve"> </w:t>
      </w:r>
      <w:r w:rsidR="000B70F9">
        <w:rPr>
          <w:rFonts w:ascii="Comic Sans MS" w:eastAsia="Times New Roman" w:hAnsi="Comic Sans MS" w:cs="Arial"/>
          <w:color w:val="000000" w:themeColor="text1"/>
          <w:spacing w:val="-10"/>
          <w:kern w:val="0"/>
          <w:sz w:val="40"/>
          <w:szCs w:val="40"/>
        </w:rPr>
        <w:t>and</w:t>
      </w:r>
      <w:r w:rsidR="005D65A3" w:rsidRPr="005D65A3">
        <w:rPr>
          <w:rFonts w:ascii="Comic Sans MS" w:eastAsia="Times New Roman" w:hAnsi="Comic Sans MS" w:cs="Arial"/>
          <w:color w:val="000000" w:themeColor="text1"/>
          <w:spacing w:val="-10"/>
          <w:kern w:val="0"/>
          <w:sz w:val="40"/>
          <w:szCs w:val="40"/>
        </w:rPr>
        <w:t xml:space="preserve"> disappointed because they</w:t>
      </w:r>
      <w:r w:rsidR="00414B52">
        <w:rPr>
          <w:rFonts w:ascii="Comic Sans MS" w:eastAsia="Times New Roman" w:hAnsi="Comic Sans MS" w:cs="Arial"/>
          <w:color w:val="000000" w:themeColor="text1"/>
          <w:spacing w:val="-10"/>
          <w:kern w:val="0"/>
          <w:sz w:val="40"/>
          <w:szCs w:val="40"/>
        </w:rPr>
        <w:t xml:space="preserve"> are so often defeated </w:t>
      </w:r>
      <w:r w:rsidR="00414B52">
        <w:rPr>
          <w:rFonts w:ascii="Comic Sans MS" w:eastAsia="Times New Roman" w:hAnsi="Comic Sans MS" w:cs="Arial"/>
          <w:color w:val="000000" w:themeColor="text1"/>
          <w:spacing w:val="-10"/>
          <w:kern w:val="0"/>
          <w:sz w:val="40"/>
          <w:szCs w:val="40"/>
        </w:rPr>
        <w:lastRenderedPageBreak/>
        <w:t>by their sin</w:t>
      </w:r>
      <w:r w:rsidR="005D65A3" w:rsidRPr="005D65A3">
        <w:rPr>
          <w:rFonts w:ascii="Comic Sans MS" w:eastAsia="Times New Roman" w:hAnsi="Comic Sans MS" w:cs="Arial"/>
          <w:color w:val="000000" w:themeColor="text1"/>
          <w:spacing w:val="-10"/>
          <w:kern w:val="0"/>
          <w:sz w:val="40"/>
          <w:szCs w:val="40"/>
        </w:rPr>
        <w:t xml:space="preserve"> </w:t>
      </w:r>
      <w:r w:rsidR="00414B52">
        <w:rPr>
          <w:rFonts w:ascii="Comic Sans MS" w:eastAsia="Times New Roman" w:hAnsi="Comic Sans MS" w:cs="Arial"/>
          <w:color w:val="000000" w:themeColor="text1"/>
          <w:spacing w:val="-10"/>
          <w:kern w:val="0"/>
          <w:sz w:val="40"/>
          <w:szCs w:val="40"/>
        </w:rPr>
        <w:t xml:space="preserve">nature. </w:t>
      </w:r>
      <w:r w:rsidR="00414B52" w:rsidRPr="002B59E4">
        <w:rPr>
          <w:rFonts w:ascii="Comic Sans MS" w:eastAsia="Times New Roman" w:hAnsi="Comic Sans MS" w:cs="Arial"/>
          <w:color w:val="000000" w:themeColor="text1"/>
          <w:spacing w:val="-10"/>
          <w:kern w:val="0"/>
          <w:sz w:val="40"/>
          <w:szCs w:val="40"/>
        </w:rPr>
        <w:t>Being d</w:t>
      </w:r>
      <w:r w:rsidR="005D65A3" w:rsidRPr="002B59E4">
        <w:rPr>
          <w:rFonts w:ascii="Comic Sans MS" w:eastAsia="Times New Roman" w:hAnsi="Comic Sans MS" w:cs="Arial"/>
          <w:color w:val="000000" w:themeColor="text1"/>
          <w:spacing w:val="-10"/>
          <w:kern w:val="0"/>
          <w:sz w:val="40"/>
          <w:szCs w:val="40"/>
        </w:rPr>
        <w:t xml:space="preserve">isappointed with yourself means you </w:t>
      </w:r>
      <w:r w:rsidR="000B70F9" w:rsidRPr="002B59E4">
        <w:rPr>
          <w:rFonts w:ascii="Comic Sans MS" w:eastAsia="Times New Roman" w:hAnsi="Comic Sans MS" w:cs="Arial"/>
          <w:color w:val="000000" w:themeColor="text1"/>
          <w:spacing w:val="-10"/>
          <w:kern w:val="0"/>
          <w:sz w:val="40"/>
          <w:szCs w:val="40"/>
        </w:rPr>
        <w:t xml:space="preserve">are </w:t>
      </w:r>
      <w:r w:rsidR="005D65A3" w:rsidRPr="002B59E4">
        <w:rPr>
          <w:rFonts w:ascii="Comic Sans MS" w:eastAsia="Times New Roman" w:hAnsi="Comic Sans MS" w:cs="Arial"/>
          <w:color w:val="000000" w:themeColor="text1"/>
          <w:spacing w:val="-10"/>
          <w:kern w:val="0"/>
          <w:sz w:val="40"/>
          <w:szCs w:val="40"/>
        </w:rPr>
        <w:t>believ</w:t>
      </w:r>
      <w:r w:rsidR="000B70F9" w:rsidRPr="002B59E4">
        <w:rPr>
          <w:rFonts w:ascii="Comic Sans MS" w:eastAsia="Times New Roman" w:hAnsi="Comic Sans MS" w:cs="Arial"/>
          <w:color w:val="000000" w:themeColor="text1"/>
          <w:spacing w:val="-10"/>
          <w:kern w:val="0"/>
          <w:sz w:val="40"/>
          <w:szCs w:val="40"/>
        </w:rPr>
        <w:t xml:space="preserve">ing </w:t>
      </w:r>
      <w:r w:rsidR="005D65A3" w:rsidRPr="002B59E4">
        <w:rPr>
          <w:rFonts w:ascii="Comic Sans MS" w:eastAsia="Times New Roman" w:hAnsi="Comic Sans MS" w:cs="Arial"/>
          <w:color w:val="000000" w:themeColor="text1"/>
          <w:spacing w:val="-10"/>
          <w:kern w:val="0"/>
          <w:sz w:val="40"/>
          <w:szCs w:val="40"/>
        </w:rPr>
        <w:t xml:space="preserve">in yourself, </w:t>
      </w:r>
      <w:r w:rsidR="0066619D" w:rsidRPr="002B59E4">
        <w:rPr>
          <w:rFonts w:ascii="Comic Sans MS" w:eastAsia="Times New Roman" w:hAnsi="Comic Sans MS" w:cs="Arial"/>
          <w:color w:val="000000" w:themeColor="text1"/>
          <w:spacing w:val="-10"/>
          <w:kern w:val="0"/>
          <w:sz w:val="40"/>
          <w:szCs w:val="40"/>
        </w:rPr>
        <w:t>rather than</w:t>
      </w:r>
      <w:r w:rsidR="005D65A3" w:rsidRPr="002B59E4">
        <w:rPr>
          <w:rFonts w:ascii="Comic Sans MS" w:eastAsia="Times New Roman" w:hAnsi="Comic Sans MS" w:cs="Arial"/>
          <w:color w:val="000000" w:themeColor="text1"/>
          <w:spacing w:val="-10"/>
          <w:kern w:val="0"/>
          <w:sz w:val="40"/>
          <w:szCs w:val="40"/>
        </w:rPr>
        <w:t xml:space="preserve"> God.</w:t>
      </w:r>
    </w:p>
    <w:p w14:paraId="56FE5FB7" w14:textId="77777777" w:rsidR="009D3C78" w:rsidRPr="00275053" w:rsidRDefault="009D3C78" w:rsidP="00BB0458">
      <w:pPr>
        <w:pStyle w:val="Standard"/>
        <w:rPr>
          <w:rFonts w:ascii="Comic Sans MS" w:eastAsia="Times New Roman" w:hAnsi="Comic Sans MS" w:cs="Arial"/>
          <w:b/>
          <w:bCs/>
          <w:i/>
          <w:iCs/>
          <w:color w:val="0035FF"/>
          <w:spacing w:val="-10"/>
          <w:kern w:val="0"/>
          <w:sz w:val="12"/>
          <w:szCs w:val="12"/>
        </w:rPr>
      </w:pPr>
    </w:p>
    <w:p w14:paraId="4EF4A15E" w14:textId="748EC0D9" w:rsidR="00A35356" w:rsidRDefault="00A35356" w:rsidP="00A3535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 one in their right mind would choose to set their mind on something that brings death, but like Paul, many </w:t>
      </w:r>
      <w:r w:rsidRPr="00A35356">
        <w:rPr>
          <w:rFonts w:ascii="Comic Sans MS" w:eastAsia="Times New Roman" w:hAnsi="Comic Sans MS" w:cs="Arial"/>
          <w:color w:val="000000" w:themeColor="text1"/>
          <w:spacing w:val="-10"/>
          <w:kern w:val="0"/>
          <w:sz w:val="40"/>
          <w:szCs w:val="40"/>
        </w:rPr>
        <w:t>cho</w:t>
      </w:r>
      <w:r>
        <w:rPr>
          <w:rFonts w:ascii="Comic Sans MS" w:eastAsia="Times New Roman" w:hAnsi="Comic Sans MS" w:cs="Arial"/>
          <w:color w:val="000000" w:themeColor="text1"/>
          <w:spacing w:val="-10"/>
          <w:kern w:val="0"/>
          <w:sz w:val="40"/>
          <w:szCs w:val="40"/>
        </w:rPr>
        <w:t>o</w:t>
      </w:r>
      <w:r w:rsidRPr="00A35356">
        <w:rPr>
          <w:rFonts w:ascii="Comic Sans MS" w:eastAsia="Times New Roman" w:hAnsi="Comic Sans MS" w:cs="Arial"/>
          <w:color w:val="000000" w:themeColor="text1"/>
          <w:spacing w:val="-10"/>
          <w:kern w:val="0"/>
          <w:sz w:val="40"/>
          <w:szCs w:val="40"/>
        </w:rPr>
        <w:t xml:space="preserve">se to use </w:t>
      </w:r>
      <w:r w:rsidR="00275053">
        <w:rPr>
          <w:rFonts w:ascii="Comic Sans MS" w:eastAsia="Times New Roman" w:hAnsi="Comic Sans MS" w:cs="Arial"/>
          <w:color w:val="000000" w:themeColor="text1"/>
          <w:spacing w:val="-10"/>
          <w:kern w:val="0"/>
          <w:sz w:val="40"/>
          <w:szCs w:val="40"/>
        </w:rPr>
        <w:t xml:space="preserve">their </w:t>
      </w:r>
      <w:r w:rsidRPr="00A35356">
        <w:rPr>
          <w:rFonts w:ascii="Comic Sans MS" w:eastAsia="Times New Roman" w:hAnsi="Comic Sans MS" w:cs="Arial"/>
          <w:color w:val="000000" w:themeColor="text1"/>
          <w:spacing w:val="-10"/>
          <w:kern w:val="0"/>
          <w:sz w:val="40"/>
          <w:szCs w:val="40"/>
        </w:rPr>
        <w:t xml:space="preserve">human ability to keep the Law </w:t>
      </w:r>
      <w:r w:rsidR="00275053">
        <w:rPr>
          <w:rFonts w:ascii="Comic Sans MS" w:eastAsia="Times New Roman" w:hAnsi="Comic Sans MS" w:cs="Arial"/>
          <w:color w:val="000000" w:themeColor="text1"/>
          <w:spacing w:val="-10"/>
          <w:kern w:val="0"/>
          <w:sz w:val="40"/>
          <w:szCs w:val="40"/>
        </w:rPr>
        <w:t>which</w:t>
      </w:r>
      <w:r w:rsidRPr="00A35356">
        <w:rPr>
          <w:rFonts w:ascii="Comic Sans MS" w:eastAsia="Times New Roman" w:hAnsi="Comic Sans MS" w:cs="Arial"/>
          <w:color w:val="000000" w:themeColor="text1"/>
          <w:spacing w:val="-10"/>
          <w:kern w:val="0"/>
          <w:sz w:val="40"/>
          <w:szCs w:val="40"/>
        </w:rPr>
        <w:t xml:space="preserve"> result</w:t>
      </w:r>
      <w:r w:rsidR="00275053">
        <w:rPr>
          <w:rFonts w:ascii="Comic Sans MS" w:eastAsia="Times New Roman" w:hAnsi="Comic Sans MS" w:cs="Arial"/>
          <w:color w:val="000000" w:themeColor="text1"/>
          <w:spacing w:val="-10"/>
          <w:kern w:val="0"/>
          <w:sz w:val="40"/>
          <w:szCs w:val="40"/>
        </w:rPr>
        <w:t xml:space="preserve">s in </w:t>
      </w:r>
      <w:r w:rsidRPr="00A35356">
        <w:rPr>
          <w:rFonts w:ascii="Comic Sans MS" w:eastAsia="Times New Roman" w:hAnsi="Comic Sans MS" w:cs="Arial"/>
          <w:color w:val="000000" w:themeColor="text1"/>
          <w:spacing w:val="-10"/>
          <w:kern w:val="0"/>
          <w:sz w:val="40"/>
          <w:szCs w:val="40"/>
        </w:rPr>
        <w:t>death.</w:t>
      </w:r>
    </w:p>
    <w:p w14:paraId="653E2F99" w14:textId="77777777" w:rsidR="00275053" w:rsidRPr="00275053" w:rsidRDefault="00275053" w:rsidP="00BB0458">
      <w:pPr>
        <w:pStyle w:val="Standard"/>
        <w:rPr>
          <w:rFonts w:ascii="Comic Sans MS" w:eastAsia="Times New Roman" w:hAnsi="Comic Sans MS" w:cs="Arial"/>
          <w:b/>
          <w:bCs/>
          <w:i/>
          <w:iCs/>
          <w:color w:val="0035FF"/>
          <w:spacing w:val="-10"/>
          <w:kern w:val="0"/>
          <w:sz w:val="12"/>
          <w:szCs w:val="12"/>
        </w:rPr>
      </w:pPr>
    </w:p>
    <w:p w14:paraId="5EC484F2" w14:textId="23894C3B" w:rsidR="007D157E" w:rsidRPr="007D157E" w:rsidRDefault="009D3C78" w:rsidP="00BB045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w:t>
      </w:r>
      <w:r w:rsidR="007D157E" w:rsidRPr="00BA4712">
        <w:rPr>
          <w:rFonts w:ascii="Comic Sans MS" w:eastAsia="Times New Roman" w:hAnsi="Comic Sans MS" w:cs="Arial"/>
          <w:b/>
          <w:bCs/>
          <w:i/>
          <w:iCs/>
          <w:color w:val="0035FF"/>
          <w:spacing w:val="-10"/>
          <w:kern w:val="0"/>
          <w:sz w:val="40"/>
          <w:szCs w:val="40"/>
        </w:rPr>
        <w:t>the mind set on the Spirit is life and peace</w:t>
      </w:r>
      <w:r>
        <w:rPr>
          <w:rFonts w:ascii="Comic Sans MS" w:eastAsia="Times New Roman" w:hAnsi="Comic Sans MS" w:cs="Arial"/>
          <w:b/>
          <w:bCs/>
          <w:i/>
          <w:iCs/>
          <w:color w:val="0035FF"/>
          <w:spacing w:val="-10"/>
          <w:kern w:val="0"/>
          <w:sz w:val="40"/>
          <w:szCs w:val="40"/>
        </w:rPr>
        <w:t>”</w:t>
      </w:r>
      <w:r w:rsidR="007D157E">
        <w:rPr>
          <w:rFonts w:ascii="Comic Sans MS" w:eastAsia="Times New Roman" w:hAnsi="Comic Sans MS" w:cs="Arial"/>
          <w:b/>
          <w:bCs/>
          <w:i/>
          <w:iCs/>
          <w:color w:val="0035FF"/>
          <w:spacing w:val="-10"/>
          <w:kern w:val="0"/>
          <w:sz w:val="40"/>
          <w:szCs w:val="40"/>
        </w:rPr>
        <w:t xml:space="preserve"> </w:t>
      </w:r>
      <w:r w:rsidR="004F53DE">
        <w:rPr>
          <w:rFonts w:ascii="Comic Sans MS" w:eastAsia="Times New Roman" w:hAnsi="Comic Sans MS" w:cs="Arial"/>
          <w:color w:val="000000" w:themeColor="text1"/>
          <w:spacing w:val="-10"/>
          <w:kern w:val="0"/>
          <w:sz w:val="40"/>
          <w:szCs w:val="40"/>
        </w:rPr>
        <w:t>–</w:t>
      </w:r>
      <w:r w:rsidR="007D157E">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Those who </w:t>
      </w:r>
      <w:r w:rsidR="00BB0458">
        <w:rPr>
          <w:rFonts w:ascii="Comic Sans MS" w:eastAsia="Times New Roman" w:hAnsi="Comic Sans MS" w:cs="Arial"/>
          <w:color w:val="000000" w:themeColor="text1"/>
          <w:spacing w:val="-10"/>
          <w:kern w:val="0"/>
          <w:sz w:val="40"/>
          <w:szCs w:val="40"/>
        </w:rPr>
        <w:t>rely on</w:t>
      </w:r>
      <w:r w:rsidR="00610E9E">
        <w:rPr>
          <w:rFonts w:ascii="Comic Sans MS" w:eastAsia="Times New Roman" w:hAnsi="Comic Sans MS" w:cs="Arial"/>
          <w:color w:val="000000" w:themeColor="text1"/>
          <w:spacing w:val="-10"/>
          <w:kern w:val="0"/>
          <w:sz w:val="40"/>
          <w:szCs w:val="40"/>
        </w:rPr>
        <w:t xml:space="preserve"> the H.S. are </w:t>
      </w:r>
      <w:r w:rsidR="004F53DE">
        <w:rPr>
          <w:rFonts w:ascii="Comic Sans MS" w:eastAsia="Times New Roman" w:hAnsi="Comic Sans MS" w:cs="Arial"/>
          <w:color w:val="000000" w:themeColor="text1"/>
          <w:spacing w:val="-10"/>
          <w:kern w:val="0"/>
          <w:sz w:val="40"/>
          <w:szCs w:val="40"/>
        </w:rPr>
        <w:t xml:space="preserve">empowered </w:t>
      </w:r>
      <w:r w:rsidR="00BB0458">
        <w:rPr>
          <w:rFonts w:ascii="Comic Sans MS" w:eastAsia="Times New Roman" w:hAnsi="Comic Sans MS" w:cs="Arial"/>
          <w:color w:val="000000" w:themeColor="text1"/>
          <w:spacing w:val="-10"/>
          <w:kern w:val="0"/>
          <w:sz w:val="40"/>
          <w:szCs w:val="40"/>
        </w:rPr>
        <w:t>t</w:t>
      </w:r>
      <w:r w:rsidR="00610E9E">
        <w:rPr>
          <w:rFonts w:ascii="Comic Sans MS" w:eastAsia="Times New Roman" w:hAnsi="Comic Sans MS" w:cs="Arial"/>
          <w:color w:val="000000" w:themeColor="text1"/>
          <w:spacing w:val="-10"/>
          <w:kern w:val="0"/>
          <w:sz w:val="40"/>
          <w:szCs w:val="40"/>
        </w:rPr>
        <w:t>o trust</w:t>
      </w:r>
      <w:r w:rsidR="00BB0458">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and obey God which enhances </w:t>
      </w:r>
      <w:r w:rsidR="000B70F9">
        <w:rPr>
          <w:rFonts w:ascii="Comic Sans MS" w:eastAsia="Times New Roman" w:hAnsi="Comic Sans MS" w:cs="Arial"/>
          <w:color w:val="000000" w:themeColor="text1"/>
          <w:spacing w:val="-10"/>
          <w:kern w:val="0"/>
          <w:sz w:val="40"/>
          <w:szCs w:val="40"/>
        </w:rPr>
        <w:t>their</w:t>
      </w:r>
      <w:r w:rsidR="00610E9E">
        <w:rPr>
          <w:rFonts w:ascii="Comic Sans MS" w:eastAsia="Times New Roman" w:hAnsi="Comic Sans MS" w:cs="Arial"/>
          <w:color w:val="000000" w:themeColor="text1"/>
          <w:spacing w:val="-10"/>
          <w:kern w:val="0"/>
          <w:sz w:val="40"/>
          <w:szCs w:val="40"/>
        </w:rPr>
        <w:t xml:space="preserve"> relationship with Him. </w:t>
      </w:r>
      <w:r w:rsidR="00366B95">
        <w:rPr>
          <w:rFonts w:ascii="Comic Sans MS" w:eastAsia="Times New Roman" w:hAnsi="Comic Sans MS" w:cs="Arial"/>
          <w:color w:val="000000" w:themeColor="text1"/>
          <w:spacing w:val="-10"/>
          <w:kern w:val="0"/>
          <w:sz w:val="40"/>
          <w:szCs w:val="40"/>
        </w:rPr>
        <w:t>We can</w:t>
      </w:r>
      <w:r w:rsidR="00BB0458">
        <w:rPr>
          <w:rFonts w:ascii="Comic Sans MS" w:eastAsia="Times New Roman" w:hAnsi="Comic Sans MS" w:cs="Arial"/>
          <w:color w:val="000000" w:themeColor="text1"/>
          <w:spacing w:val="-10"/>
          <w:kern w:val="0"/>
          <w:sz w:val="40"/>
          <w:szCs w:val="40"/>
        </w:rPr>
        <w:t xml:space="preserve"> have peace with God and </w:t>
      </w:r>
      <w:r w:rsidR="00FD1640">
        <w:rPr>
          <w:rFonts w:ascii="Comic Sans MS" w:eastAsia="Times New Roman" w:hAnsi="Comic Sans MS" w:cs="Arial"/>
          <w:color w:val="000000" w:themeColor="text1"/>
          <w:spacing w:val="-10"/>
          <w:kern w:val="0"/>
          <w:sz w:val="40"/>
          <w:szCs w:val="40"/>
        </w:rPr>
        <w:t xml:space="preserve">an </w:t>
      </w:r>
      <w:r w:rsidR="00610E9E">
        <w:rPr>
          <w:rFonts w:ascii="Comic Sans MS" w:eastAsia="Times New Roman" w:hAnsi="Comic Sans MS" w:cs="Arial"/>
          <w:color w:val="000000" w:themeColor="text1"/>
          <w:spacing w:val="-10"/>
          <w:kern w:val="0"/>
          <w:sz w:val="40"/>
          <w:szCs w:val="40"/>
        </w:rPr>
        <w:t xml:space="preserve">abundant life </w:t>
      </w:r>
      <w:r w:rsidR="00FD1640">
        <w:rPr>
          <w:rFonts w:ascii="Comic Sans MS" w:eastAsia="Times New Roman" w:hAnsi="Comic Sans MS" w:cs="Arial"/>
          <w:color w:val="000000" w:themeColor="text1"/>
          <w:spacing w:val="-10"/>
          <w:kern w:val="0"/>
          <w:sz w:val="40"/>
          <w:szCs w:val="40"/>
        </w:rPr>
        <w:t xml:space="preserve">that </w:t>
      </w:r>
      <w:r w:rsidR="00BB0458">
        <w:rPr>
          <w:rFonts w:ascii="Comic Sans MS" w:eastAsia="Times New Roman" w:hAnsi="Comic Sans MS" w:cs="Arial"/>
          <w:color w:val="000000" w:themeColor="text1"/>
          <w:spacing w:val="-10"/>
          <w:kern w:val="0"/>
          <w:sz w:val="40"/>
          <w:szCs w:val="40"/>
        </w:rPr>
        <w:t>we all desire</w:t>
      </w:r>
      <w:r w:rsidR="00FD1640">
        <w:rPr>
          <w:rFonts w:ascii="Comic Sans MS" w:eastAsia="Times New Roman" w:hAnsi="Comic Sans MS" w:cs="Arial"/>
          <w:color w:val="000000" w:themeColor="text1"/>
          <w:spacing w:val="-10"/>
          <w:kern w:val="0"/>
          <w:sz w:val="40"/>
          <w:szCs w:val="40"/>
        </w:rPr>
        <w:t>, not because of anything we do, but</w:t>
      </w:r>
      <w:r w:rsidR="00BB0458">
        <w:rPr>
          <w:rFonts w:ascii="Comic Sans MS" w:eastAsia="Times New Roman" w:hAnsi="Comic Sans MS" w:cs="Arial"/>
          <w:color w:val="000000" w:themeColor="text1"/>
          <w:spacing w:val="-10"/>
          <w:kern w:val="0"/>
          <w:sz w:val="40"/>
          <w:szCs w:val="40"/>
        </w:rPr>
        <w:t xml:space="preserve"> </w:t>
      </w:r>
      <w:r w:rsidR="00FD1640">
        <w:rPr>
          <w:rFonts w:ascii="Comic Sans MS" w:eastAsia="Times New Roman" w:hAnsi="Comic Sans MS" w:cs="Arial"/>
          <w:color w:val="000000" w:themeColor="text1"/>
          <w:spacing w:val="-10"/>
          <w:kern w:val="0"/>
          <w:sz w:val="40"/>
          <w:szCs w:val="40"/>
        </w:rPr>
        <w:t xml:space="preserve">because of His phenomenal </w:t>
      </w:r>
      <w:r>
        <w:rPr>
          <w:rFonts w:ascii="Comic Sans MS" w:eastAsia="Times New Roman" w:hAnsi="Comic Sans MS" w:cs="Arial"/>
          <w:color w:val="000000" w:themeColor="text1"/>
          <w:spacing w:val="-10"/>
          <w:kern w:val="0"/>
          <w:sz w:val="40"/>
          <w:szCs w:val="40"/>
        </w:rPr>
        <w:t xml:space="preserve">plan for us and  His </w:t>
      </w:r>
      <w:r w:rsidR="00FD1640">
        <w:rPr>
          <w:rFonts w:ascii="Comic Sans MS" w:eastAsia="Times New Roman" w:hAnsi="Comic Sans MS" w:cs="Arial"/>
          <w:color w:val="000000" w:themeColor="text1"/>
          <w:spacing w:val="-10"/>
          <w:kern w:val="0"/>
          <w:sz w:val="40"/>
          <w:szCs w:val="40"/>
        </w:rPr>
        <w:t>love and grace.</w:t>
      </w:r>
    </w:p>
    <w:p w14:paraId="3B700E9A" w14:textId="77777777" w:rsidR="00641A89" w:rsidRPr="00F425F5" w:rsidRDefault="00641A89" w:rsidP="008833C2">
      <w:pPr>
        <w:pStyle w:val="Standard"/>
        <w:rPr>
          <w:rFonts w:ascii="Comic Sans MS" w:eastAsia="Times New Roman" w:hAnsi="Comic Sans MS" w:cs="Arial"/>
          <w:color w:val="000000" w:themeColor="text1"/>
          <w:spacing w:val="-10"/>
          <w:kern w:val="0"/>
          <w:sz w:val="16"/>
          <w:szCs w:val="16"/>
        </w:rPr>
      </w:pPr>
    </w:p>
    <w:p w14:paraId="148AE1AF" w14:textId="71D0815F" w:rsidR="00366B95" w:rsidRDefault="00366B95" w:rsidP="008833C2">
      <w:pPr>
        <w:pStyle w:val="Standard"/>
        <w:rPr>
          <w:rFonts w:ascii="Comic Sans MS" w:eastAsia="Times New Roman" w:hAnsi="Comic Sans MS" w:cs="Arial"/>
          <w:color w:val="000000" w:themeColor="text1"/>
          <w:kern w:val="0"/>
          <w:sz w:val="40"/>
          <w:szCs w:val="40"/>
        </w:rPr>
      </w:pPr>
      <w:r w:rsidRPr="00F425F5">
        <w:rPr>
          <w:rFonts w:ascii="Comic Sans MS" w:eastAsia="Times New Roman" w:hAnsi="Comic Sans MS" w:cs="Arial"/>
          <w:color w:val="000000" w:themeColor="text1"/>
          <w:spacing w:val="-6"/>
          <w:kern w:val="0"/>
          <w:sz w:val="40"/>
          <w:szCs w:val="40"/>
        </w:rPr>
        <w:t xml:space="preserve">Think about how great it would be to live a life where there is very little if any worry or fear. Think about how wonderful it would be to </w:t>
      </w:r>
      <w:r w:rsidR="00C65555" w:rsidRPr="00F425F5">
        <w:rPr>
          <w:rFonts w:ascii="Comic Sans MS" w:eastAsia="Times New Roman" w:hAnsi="Comic Sans MS" w:cs="Arial"/>
          <w:color w:val="000000" w:themeColor="text1"/>
          <w:spacing w:val="-6"/>
          <w:kern w:val="0"/>
          <w:sz w:val="40"/>
          <w:szCs w:val="40"/>
        </w:rPr>
        <w:t xml:space="preserve">ask God for help for yourself and others and </w:t>
      </w:r>
      <w:r w:rsidR="00BC721C" w:rsidRPr="00F425F5">
        <w:rPr>
          <w:rFonts w:ascii="Comic Sans MS" w:eastAsia="Times New Roman" w:hAnsi="Comic Sans MS" w:cs="Arial"/>
          <w:color w:val="000000" w:themeColor="text1"/>
          <w:spacing w:val="-6"/>
          <w:kern w:val="0"/>
          <w:sz w:val="40"/>
          <w:szCs w:val="40"/>
        </w:rPr>
        <w:t xml:space="preserve">then </w:t>
      </w:r>
      <w:r w:rsidR="00C65555" w:rsidRPr="00F425F5">
        <w:rPr>
          <w:rFonts w:ascii="Comic Sans MS" w:eastAsia="Times New Roman" w:hAnsi="Comic Sans MS" w:cs="Arial"/>
          <w:color w:val="000000" w:themeColor="text1"/>
          <w:spacing w:val="-6"/>
          <w:kern w:val="0"/>
          <w:sz w:val="40"/>
          <w:szCs w:val="40"/>
        </w:rPr>
        <w:t xml:space="preserve">witness His faithfulness in answering prayer. </w:t>
      </w:r>
      <w:r w:rsidR="00BC721C" w:rsidRPr="00F425F5">
        <w:rPr>
          <w:rFonts w:ascii="Comic Sans MS" w:eastAsia="Times New Roman" w:hAnsi="Comic Sans MS" w:cs="Arial"/>
          <w:color w:val="000000" w:themeColor="text1"/>
          <w:spacing w:val="-6"/>
          <w:kern w:val="0"/>
          <w:sz w:val="40"/>
          <w:szCs w:val="40"/>
        </w:rPr>
        <w:t>Think about the joy of knowing that you are never alone because He has promised that He will never leave us or forsake us. Think about having the Holy Spirit’s supernatural power available to you every moment of every day</w:t>
      </w:r>
      <w:r w:rsidR="00BD6102">
        <w:rPr>
          <w:rFonts w:ascii="Comic Sans MS" w:eastAsia="Times New Roman" w:hAnsi="Comic Sans MS" w:cs="Arial"/>
          <w:color w:val="000000" w:themeColor="text1"/>
          <w:spacing w:val="-6"/>
          <w:kern w:val="0"/>
          <w:sz w:val="40"/>
          <w:szCs w:val="40"/>
        </w:rPr>
        <w:t xml:space="preserve"> instead of struggling with our own </w:t>
      </w:r>
      <w:r w:rsidR="000674F5">
        <w:rPr>
          <w:rFonts w:ascii="Comic Sans MS" w:eastAsia="Times New Roman" w:hAnsi="Comic Sans MS" w:cs="Arial"/>
          <w:color w:val="000000" w:themeColor="text1"/>
          <w:spacing w:val="-6"/>
          <w:kern w:val="0"/>
          <w:sz w:val="40"/>
          <w:szCs w:val="40"/>
        </w:rPr>
        <w:t xml:space="preserve">pathetic </w:t>
      </w:r>
      <w:r w:rsidR="00BD6102">
        <w:rPr>
          <w:rFonts w:ascii="Comic Sans MS" w:eastAsia="Times New Roman" w:hAnsi="Comic Sans MS" w:cs="Arial"/>
          <w:color w:val="000000" w:themeColor="text1"/>
          <w:spacing w:val="-6"/>
          <w:kern w:val="0"/>
          <w:sz w:val="40"/>
          <w:szCs w:val="40"/>
        </w:rPr>
        <w:t xml:space="preserve">puny power. </w:t>
      </w:r>
      <w:r w:rsidR="00E6282D">
        <w:rPr>
          <w:rFonts w:ascii="Comic Sans MS" w:eastAsia="Times New Roman" w:hAnsi="Comic Sans MS" w:cs="Arial"/>
          <w:color w:val="000000" w:themeColor="text1"/>
          <w:spacing w:val="-10"/>
          <w:kern w:val="0"/>
          <w:sz w:val="40"/>
          <w:szCs w:val="40"/>
        </w:rPr>
        <w:t xml:space="preserve"> </w:t>
      </w:r>
      <w:r w:rsidR="00E6282D" w:rsidRPr="009D3C78">
        <w:rPr>
          <w:rFonts w:ascii="Comic Sans MS" w:eastAsia="Times New Roman" w:hAnsi="Comic Sans MS" w:cs="Arial"/>
          <w:color w:val="000000" w:themeColor="text1"/>
          <w:spacing w:val="-10"/>
          <w:kern w:val="0"/>
          <w:sz w:val="40"/>
          <w:szCs w:val="40"/>
        </w:rPr>
        <w:t>Think about having the peace of God that passes all under</w:t>
      </w:r>
      <w:r w:rsidR="00E6282D" w:rsidRPr="00F425F5">
        <w:rPr>
          <w:rFonts w:ascii="Comic Sans MS" w:eastAsia="Times New Roman" w:hAnsi="Comic Sans MS" w:cs="Arial"/>
          <w:color w:val="000000" w:themeColor="text1"/>
          <w:kern w:val="0"/>
          <w:sz w:val="40"/>
          <w:szCs w:val="40"/>
        </w:rPr>
        <w:t>standing (</w:t>
      </w:r>
      <w:r w:rsidR="00E6282D" w:rsidRPr="00F425F5">
        <w:rPr>
          <w:rFonts w:ascii="Comic Sans MS" w:eastAsia="Times New Roman" w:hAnsi="Comic Sans MS" w:cs="Arial"/>
          <w:i/>
          <w:iCs/>
          <w:color w:val="000000" w:themeColor="text1"/>
          <w:kern w:val="0"/>
          <w:sz w:val="40"/>
          <w:szCs w:val="40"/>
        </w:rPr>
        <w:t>Phil. 4:6-7</w:t>
      </w:r>
      <w:r w:rsidR="00E6282D" w:rsidRPr="00F425F5">
        <w:rPr>
          <w:rFonts w:ascii="Comic Sans MS" w:eastAsia="Times New Roman" w:hAnsi="Comic Sans MS" w:cs="Arial"/>
          <w:color w:val="000000" w:themeColor="text1"/>
          <w:kern w:val="0"/>
          <w:sz w:val="40"/>
          <w:szCs w:val="40"/>
        </w:rPr>
        <w:t>) no matter what the circumstances might be.</w:t>
      </w:r>
    </w:p>
    <w:p w14:paraId="1AC0B394" w14:textId="1DC87B41" w:rsidR="008833C2" w:rsidRDefault="00641A89" w:rsidP="008833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The “peace</w:t>
      </w:r>
      <w:r w:rsidR="008833C2" w:rsidRPr="008833C2">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mentioned</w:t>
      </w:r>
      <w:r w:rsidR="00B21C88">
        <w:rPr>
          <w:rFonts w:ascii="Comic Sans MS" w:eastAsia="Times New Roman" w:hAnsi="Comic Sans MS" w:cs="Arial"/>
          <w:color w:val="000000" w:themeColor="text1"/>
          <w:spacing w:val="-10"/>
          <w:kern w:val="0"/>
          <w:sz w:val="40"/>
          <w:szCs w:val="40"/>
        </w:rPr>
        <w:t xml:space="preserve"> here</w:t>
      </w:r>
      <w:r>
        <w:rPr>
          <w:rFonts w:ascii="Comic Sans MS" w:eastAsia="Times New Roman" w:hAnsi="Comic Sans MS" w:cs="Arial"/>
          <w:color w:val="000000" w:themeColor="text1"/>
          <w:spacing w:val="-10"/>
          <w:kern w:val="0"/>
          <w:sz w:val="40"/>
          <w:szCs w:val="40"/>
        </w:rPr>
        <w:t xml:space="preserve">, </w:t>
      </w:r>
      <w:r w:rsidR="008833C2">
        <w:rPr>
          <w:rFonts w:ascii="Comic Sans MS" w:eastAsia="Times New Roman" w:hAnsi="Comic Sans MS" w:cs="Arial"/>
          <w:color w:val="000000" w:themeColor="text1"/>
          <w:spacing w:val="-10"/>
          <w:kern w:val="0"/>
          <w:sz w:val="40"/>
          <w:szCs w:val="40"/>
        </w:rPr>
        <w:t xml:space="preserve">not only </w:t>
      </w:r>
      <w:r w:rsidR="008833C2" w:rsidRPr="008833C2">
        <w:rPr>
          <w:rFonts w:ascii="Comic Sans MS" w:eastAsia="Times New Roman" w:hAnsi="Comic Sans MS" w:cs="Arial"/>
          <w:color w:val="000000" w:themeColor="text1"/>
          <w:spacing w:val="-10"/>
          <w:kern w:val="0"/>
          <w:sz w:val="40"/>
          <w:szCs w:val="40"/>
        </w:rPr>
        <w:t xml:space="preserve">means </w:t>
      </w:r>
      <w:r w:rsidR="008833C2">
        <w:rPr>
          <w:rFonts w:ascii="Comic Sans MS" w:eastAsia="Times New Roman" w:hAnsi="Comic Sans MS" w:cs="Arial"/>
          <w:color w:val="000000" w:themeColor="text1"/>
          <w:spacing w:val="-10"/>
          <w:kern w:val="0"/>
          <w:sz w:val="40"/>
          <w:szCs w:val="40"/>
        </w:rPr>
        <w:t xml:space="preserve">being at peace with God, but also </w:t>
      </w:r>
      <w:r>
        <w:rPr>
          <w:rFonts w:ascii="Comic Sans MS" w:eastAsia="Times New Roman" w:hAnsi="Comic Sans MS" w:cs="Arial"/>
          <w:color w:val="000000" w:themeColor="text1"/>
          <w:spacing w:val="-10"/>
          <w:kern w:val="0"/>
          <w:sz w:val="40"/>
          <w:szCs w:val="40"/>
        </w:rPr>
        <w:t xml:space="preserve">includes </w:t>
      </w:r>
      <w:r w:rsidR="008833C2" w:rsidRPr="008833C2">
        <w:rPr>
          <w:rFonts w:ascii="Comic Sans MS" w:eastAsia="Times New Roman" w:hAnsi="Comic Sans MS" w:cs="Arial"/>
          <w:color w:val="000000" w:themeColor="text1"/>
          <w:spacing w:val="-10"/>
          <w:kern w:val="0"/>
          <w:sz w:val="40"/>
          <w:szCs w:val="40"/>
        </w:rPr>
        <w:t>experienc</w:t>
      </w:r>
      <w:r w:rsidR="00B21C88">
        <w:rPr>
          <w:rFonts w:ascii="Comic Sans MS" w:eastAsia="Times New Roman" w:hAnsi="Comic Sans MS" w:cs="Arial"/>
          <w:color w:val="000000" w:themeColor="text1"/>
          <w:spacing w:val="-10"/>
          <w:kern w:val="0"/>
          <w:sz w:val="40"/>
          <w:szCs w:val="40"/>
        </w:rPr>
        <w:t xml:space="preserve">ing </w:t>
      </w:r>
      <w:r w:rsidR="008833C2" w:rsidRPr="008833C2">
        <w:rPr>
          <w:rFonts w:ascii="Comic Sans MS" w:eastAsia="Times New Roman" w:hAnsi="Comic Sans MS" w:cs="Arial"/>
          <w:color w:val="000000" w:themeColor="text1"/>
          <w:spacing w:val="-10"/>
          <w:kern w:val="0"/>
          <w:sz w:val="40"/>
          <w:szCs w:val="40"/>
        </w:rPr>
        <w:t xml:space="preserve">tranquility and </w:t>
      </w:r>
      <w:r w:rsidR="008833C2">
        <w:rPr>
          <w:rFonts w:ascii="Comic Sans MS" w:eastAsia="Times New Roman" w:hAnsi="Comic Sans MS" w:cs="Arial"/>
          <w:color w:val="000000" w:themeColor="text1"/>
          <w:spacing w:val="-10"/>
          <w:kern w:val="0"/>
          <w:sz w:val="40"/>
          <w:szCs w:val="40"/>
        </w:rPr>
        <w:t xml:space="preserve">a sense of </w:t>
      </w:r>
      <w:r w:rsidR="008833C2" w:rsidRPr="008833C2">
        <w:rPr>
          <w:rFonts w:ascii="Comic Sans MS" w:eastAsia="Times New Roman" w:hAnsi="Comic Sans MS" w:cs="Arial"/>
          <w:color w:val="000000" w:themeColor="text1"/>
          <w:spacing w:val="-10"/>
          <w:kern w:val="0"/>
          <w:sz w:val="40"/>
          <w:szCs w:val="40"/>
        </w:rPr>
        <w:t xml:space="preserve">well-being </w:t>
      </w:r>
      <w:r w:rsidR="00B21C88">
        <w:rPr>
          <w:rFonts w:ascii="Comic Sans MS" w:eastAsia="Times New Roman" w:hAnsi="Comic Sans MS" w:cs="Arial"/>
          <w:color w:val="000000" w:themeColor="text1"/>
          <w:spacing w:val="-10"/>
          <w:kern w:val="0"/>
          <w:sz w:val="40"/>
          <w:szCs w:val="40"/>
        </w:rPr>
        <w:t>for the here and now</w:t>
      </w:r>
      <w:r w:rsidR="008833C2" w:rsidRPr="008833C2">
        <w:rPr>
          <w:rFonts w:ascii="Comic Sans MS" w:eastAsia="Times New Roman" w:hAnsi="Comic Sans MS" w:cs="Arial"/>
          <w:color w:val="000000" w:themeColor="text1"/>
          <w:spacing w:val="-10"/>
          <w:kern w:val="0"/>
          <w:sz w:val="40"/>
          <w:szCs w:val="40"/>
        </w:rPr>
        <w:t xml:space="preserve"> </w:t>
      </w:r>
      <w:r w:rsidR="008833C2">
        <w:rPr>
          <w:rFonts w:ascii="Comic Sans MS" w:eastAsia="Times New Roman" w:hAnsi="Comic Sans MS" w:cs="Arial"/>
          <w:color w:val="000000" w:themeColor="text1"/>
          <w:spacing w:val="-10"/>
          <w:kern w:val="0"/>
          <w:sz w:val="40"/>
          <w:szCs w:val="40"/>
        </w:rPr>
        <w:t xml:space="preserve">as well as </w:t>
      </w:r>
      <w:r w:rsidR="00F425F5">
        <w:rPr>
          <w:rFonts w:ascii="Comic Sans MS" w:eastAsia="Times New Roman" w:hAnsi="Comic Sans MS" w:cs="Arial"/>
          <w:color w:val="000000" w:themeColor="text1"/>
          <w:spacing w:val="-10"/>
          <w:kern w:val="0"/>
          <w:sz w:val="40"/>
          <w:szCs w:val="40"/>
        </w:rPr>
        <w:t xml:space="preserve">for </w:t>
      </w:r>
      <w:r w:rsidR="00B21C88">
        <w:rPr>
          <w:rFonts w:ascii="Comic Sans MS" w:eastAsia="Times New Roman" w:hAnsi="Comic Sans MS" w:cs="Arial"/>
          <w:color w:val="000000" w:themeColor="text1"/>
          <w:spacing w:val="-10"/>
          <w:kern w:val="0"/>
          <w:sz w:val="40"/>
          <w:szCs w:val="40"/>
        </w:rPr>
        <w:t xml:space="preserve">what lies ahead. </w:t>
      </w:r>
    </w:p>
    <w:p w14:paraId="40849ED8" w14:textId="77777777" w:rsidR="00A8054F" w:rsidRPr="00A8054F" w:rsidRDefault="00A8054F" w:rsidP="008833C2">
      <w:pPr>
        <w:pStyle w:val="Standard"/>
        <w:rPr>
          <w:rFonts w:ascii="Comic Sans MS" w:eastAsia="Times New Roman" w:hAnsi="Comic Sans MS" w:cs="Arial"/>
          <w:color w:val="000000" w:themeColor="text1"/>
          <w:spacing w:val="-10"/>
          <w:kern w:val="0"/>
          <w:sz w:val="12"/>
          <w:szCs w:val="12"/>
        </w:rPr>
      </w:pPr>
    </w:p>
    <w:p w14:paraId="43624A6D" w14:textId="48FE30F7" w:rsidR="00855BED" w:rsidRDefault="00855BED" w:rsidP="00855BED">
      <w:pPr>
        <w:pStyle w:val="Standard"/>
        <w:rPr>
          <w:rFonts w:ascii="Comic Sans MS" w:eastAsia="Times New Roman" w:hAnsi="Comic Sans MS" w:cs="Arial"/>
          <w:color w:val="000000" w:themeColor="text1"/>
          <w:spacing w:val="-10"/>
          <w:kern w:val="0"/>
          <w:sz w:val="40"/>
          <w:szCs w:val="40"/>
        </w:rPr>
      </w:pPr>
      <w:r w:rsidRPr="00855BED">
        <w:rPr>
          <w:rFonts w:ascii="Comic Sans MS" w:eastAsia="Times New Roman" w:hAnsi="Comic Sans MS" w:cs="Arial"/>
          <w:color w:val="000000" w:themeColor="text1"/>
          <w:spacing w:val="-10"/>
          <w:kern w:val="0"/>
          <w:sz w:val="40"/>
          <w:szCs w:val="40"/>
        </w:rPr>
        <w:t xml:space="preserve">Peace is a result of justification which is </w:t>
      </w:r>
      <w:r w:rsidRPr="002B59E4">
        <w:rPr>
          <w:rFonts w:ascii="Comic Sans MS" w:eastAsia="Times New Roman" w:hAnsi="Comic Sans MS" w:cs="Arial"/>
          <w:color w:val="C00000"/>
          <w:spacing w:val="-10"/>
          <w:kern w:val="0"/>
          <w:sz w:val="40"/>
          <w:szCs w:val="40"/>
        </w:rPr>
        <w:t xml:space="preserve">by faith </w:t>
      </w:r>
      <w:r w:rsidRPr="00855BED">
        <w:rPr>
          <w:rFonts w:ascii="Comic Sans MS" w:eastAsia="Times New Roman" w:hAnsi="Comic Sans MS" w:cs="Arial"/>
          <w:color w:val="000000" w:themeColor="text1"/>
          <w:spacing w:val="-10"/>
          <w:kern w:val="0"/>
          <w:sz w:val="40"/>
          <w:szCs w:val="40"/>
        </w:rPr>
        <w:t xml:space="preserve">and a result of walking in the Spirit which is </w:t>
      </w:r>
      <w:r w:rsidRPr="002B59E4">
        <w:rPr>
          <w:rFonts w:ascii="Comic Sans MS" w:eastAsia="Times New Roman" w:hAnsi="Comic Sans MS" w:cs="Arial"/>
          <w:color w:val="C00000"/>
          <w:spacing w:val="-10"/>
          <w:kern w:val="0"/>
          <w:sz w:val="40"/>
          <w:szCs w:val="40"/>
        </w:rPr>
        <w:t>by faith</w:t>
      </w:r>
      <w:r>
        <w:rPr>
          <w:rFonts w:ascii="Comic Sans MS" w:eastAsia="Times New Roman" w:hAnsi="Comic Sans MS" w:cs="Arial"/>
          <w:color w:val="000000" w:themeColor="text1"/>
          <w:spacing w:val="-10"/>
          <w:kern w:val="0"/>
          <w:sz w:val="40"/>
          <w:szCs w:val="40"/>
        </w:rPr>
        <w:t xml:space="preserve">. There are millions of professing Christians who have no peace about their salvation and millions who have no peace about their </w:t>
      </w:r>
      <w:r w:rsidR="00D8255E">
        <w:rPr>
          <w:rFonts w:ascii="Comic Sans MS" w:eastAsia="Times New Roman" w:hAnsi="Comic Sans MS" w:cs="Arial"/>
          <w:color w:val="000000" w:themeColor="text1"/>
          <w:spacing w:val="-10"/>
          <w:kern w:val="0"/>
          <w:sz w:val="40"/>
          <w:szCs w:val="40"/>
        </w:rPr>
        <w:t>walking in the Lord.</w:t>
      </w:r>
    </w:p>
    <w:p w14:paraId="5AA952AA" w14:textId="3CA2D43D" w:rsidR="00D8255E" w:rsidRDefault="00D8255E" w:rsidP="00855BE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Why? Because they are biblically ignorant and they </w:t>
      </w:r>
      <w:r w:rsidRPr="002B59E4">
        <w:rPr>
          <w:rFonts w:ascii="Comic Sans MS" w:eastAsia="Times New Roman" w:hAnsi="Comic Sans MS" w:cs="Arial"/>
          <w:color w:val="C00000"/>
          <w:spacing w:val="-10"/>
          <w:kern w:val="0"/>
          <w:sz w:val="40"/>
          <w:szCs w:val="40"/>
        </w:rPr>
        <w:t>lack faith</w:t>
      </w:r>
      <w:r>
        <w:rPr>
          <w:rFonts w:ascii="Comic Sans MS" w:eastAsia="Times New Roman" w:hAnsi="Comic Sans MS" w:cs="Arial"/>
          <w:color w:val="000000" w:themeColor="text1"/>
          <w:spacing w:val="-10"/>
          <w:kern w:val="0"/>
          <w:sz w:val="40"/>
          <w:szCs w:val="40"/>
        </w:rPr>
        <w:t>.</w:t>
      </w:r>
    </w:p>
    <w:p w14:paraId="4DB50286" w14:textId="342EAAC5" w:rsidR="00D8255E" w:rsidRPr="00D8255E" w:rsidRDefault="00D8255E" w:rsidP="00855BED">
      <w:pPr>
        <w:pStyle w:val="Standard"/>
        <w:rPr>
          <w:rFonts w:ascii="Comic Sans MS" w:eastAsia="Times New Roman" w:hAnsi="Comic Sans MS" w:cs="Arial"/>
          <w:color w:val="000000" w:themeColor="text1"/>
          <w:spacing w:val="-10"/>
          <w:kern w:val="0"/>
          <w:sz w:val="12"/>
          <w:szCs w:val="12"/>
        </w:rPr>
      </w:pPr>
    </w:p>
    <w:p w14:paraId="7D5A041B" w14:textId="4FF9CA42" w:rsidR="00D8255E" w:rsidRDefault="00D8255E" w:rsidP="00855BED">
      <w:pPr>
        <w:pStyle w:val="Standard"/>
        <w:rPr>
          <w:rFonts w:ascii="Comic Sans MS" w:eastAsia="Times New Roman" w:hAnsi="Comic Sans MS" w:cs="Arial"/>
          <w:b/>
          <w:bCs/>
          <w:i/>
          <w:iCs/>
          <w:color w:val="000000" w:themeColor="text1"/>
          <w:kern w:val="0"/>
          <w:sz w:val="40"/>
          <w:szCs w:val="40"/>
        </w:rPr>
      </w:pPr>
      <w:r w:rsidRPr="00D8255E">
        <w:rPr>
          <w:rFonts w:ascii="Comic Sans MS" w:eastAsia="Times New Roman" w:hAnsi="Comic Sans MS" w:cs="Arial"/>
          <w:b/>
          <w:bCs/>
          <w:i/>
          <w:iCs/>
          <w:color w:val="000000" w:themeColor="text1"/>
          <w:kern w:val="0"/>
          <w:sz w:val="40"/>
          <w:szCs w:val="40"/>
          <w:u w:val="single"/>
        </w:rPr>
        <w:t>Hebrews 11:6</w:t>
      </w:r>
      <w:r w:rsidRPr="00D8255E">
        <w:rPr>
          <w:rFonts w:ascii="Comic Sans MS" w:eastAsia="Times New Roman" w:hAnsi="Comic Sans MS" w:cs="Arial"/>
          <w:b/>
          <w:bCs/>
          <w:i/>
          <w:iCs/>
          <w:color w:val="000000" w:themeColor="text1"/>
          <w:kern w:val="0"/>
          <w:sz w:val="40"/>
          <w:szCs w:val="40"/>
        </w:rPr>
        <w:t xml:space="preserve">  And without </w:t>
      </w:r>
      <w:r w:rsidRPr="002B59E4">
        <w:rPr>
          <w:rFonts w:ascii="Comic Sans MS" w:eastAsia="Times New Roman" w:hAnsi="Comic Sans MS" w:cs="Arial"/>
          <w:i/>
          <w:iCs/>
          <w:color w:val="C00000"/>
          <w:spacing w:val="-10"/>
          <w:kern w:val="0"/>
          <w:sz w:val="40"/>
          <w:szCs w:val="40"/>
        </w:rPr>
        <w:t>faith</w:t>
      </w:r>
      <w:r w:rsidRPr="00D8255E">
        <w:rPr>
          <w:rFonts w:ascii="Comic Sans MS" w:eastAsia="Times New Roman" w:hAnsi="Comic Sans MS" w:cs="Arial"/>
          <w:b/>
          <w:bCs/>
          <w:i/>
          <w:iCs/>
          <w:color w:val="000000" w:themeColor="text1"/>
          <w:kern w:val="0"/>
          <w:sz w:val="40"/>
          <w:szCs w:val="40"/>
        </w:rPr>
        <w:t xml:space="preserve"> it is impossible to please Him,</w:t>
      </w:r>
    </w:p>
    <w:p w14:paraId="3CD1182C" w14:textId="3C9933CA" w:rsidR="00D8255E" w:rsidRPr="00D8255E" w:rsidRDefault="00D8255E" w:rsidP="00855BED">
      <w:pPr>
        <w:pStyle w:val="Standard"/>
        <w:rPr>
          <w:rFonts w:ascii="Comic Sans MS" w:eastAsia="Times New Roman" w:hAnsi="Comic Sans MS" w:cs="Arial"/>
          <w:b/>
          <w:bCs/>
          <w:i/>
          <w:iCs/>
          <w:color w:val="000000" w:themeColor="text1"/>
          <w:kern w:val="0"/>
          <w:sz w:val="12"/>
          <w:szCs w:val="12"/>
        </w:rPr>
      </w:pPr>
    </w:p>
    <w:p w14:paraId="5C64A41F" w14:textId="7C3F43EE" w:rsidR="00D8255E" w:rsidRPr="00D8255E" w:rsidRDefault="00D8255E" w:rsidP="00855BED">
      <w:pPr>
        <w:pStyle w:val="Standard"/>
        <w:rPr>
          <w:rFonts w:ascii="Comic Sans MS" w:eastAsia="Times New Roman" w:hAnsi="Comic Sans MS" w:cs="Arial"/>
          <w:b/>
          <w:bCs/>
          <w:i/>
          <w:iCs/>
          <w:color w:val="000000" w:themeColor="text1"/>
          <w:kern w:val="0"/>
          <w:sz w:val="40"/>
          <w:szCs w:val="40"/>
        </w:rPr>
      </w:pPr>
      <w:r w:rsidRPr="00D8255E">
        <w:rPr>
          <w:rFonts w:ascii="Comic Sans MS" w:eastAsia="Times New Roman" w:hAnsi="Comic Sans MS" w:cs="Arial"/>
          <w:b/>
          <w:bCs/>
          <w:i/>
          <w:iCs/>
          <w:color w:val="000000" w:themeColor="text1"/>
          <w:kern w:val="0"/>
          <w:sz w:val="40"/>
          <w:szCs w:val="40"/>
          <w:u w:val="single"/>
        </w:rPr>
        <w:t>2 Corinthians 5:7</w:t>
      </w:r>
      <w:r w:rsidRPr="00D8255E">
        <w:rPr>
          <w:rFonts w:ascii="Comic Sans MS" w:eastAsia="Times New Roman" w:hAnsi="Comic Sans MS" w:cs="Arial"/>
          <w:b/>
          <w:bCs/>
          <w:i/>
          <w:iCs/>
          <w:color w:val="000000" w:themeColor="text1"/>
          <w:kern w:val="0"/>
          <w:sz w:val="40"/>
          <w:szCs w:val="40"/>
        </w:rPr>
        <w:t xml:space="preserve">  for we </w:t>
      </w:r>
      <w:r w:rsidRPr="00BD6102">
        <w:rPr>
          <w:rFonts w:ascii="Comic Sans MS" w:eastAsia="Times New Roman" w:hAnsi="Comic Sans MS" w:cs="Arial"/>
          <w:b/>
          <w:bCs/>
          <w:i/>
          <w:iCs/>
          <w:color w:val="C00000"/>
          <w:kern w:val="0"/>
          <w:sz w:val="40"/>
          <w:szCs w:val="40"/>
        </w:rPr>
        <w:t>walk by faith</w:t>
      </w:r>
      <w:r w:rsidRPr="00D8255E">
        <w:rPr>
          <w:rFonts w:ascii="Comic Sans MS" w:eastAsia="Times New Roman" w:hAnsi="Comic Sans MS" w:cs="Arial"/>
          <w:b/>
          <w:bCs/>
          <w:i/>
          <w:iCs/>
          <w:color w:val="000000" w:themeColor="text1"/>
          <w:kern w:val="0"/>
          <w:sz w:val="40"/>
          <w:szCs w:val="40"/>
        </w:rPr>
        <w:t>, not by sight-</w:t>
      </w:r>
    </w:p>
    <w:p w14:paraId="78D8E359" w14:textId="57E96A8E" w:rsidR="00855BED" w:rsidRPr="00552670" w:rsidRDefault="00855BED" w:rsidP="002873AF">
      <w:pPr>
        <w:pStyle w:val="Standard"/>
        <w:rPr>
          <w:rFonts w:ascii="Comic Sans MS" w:eastAsia="Times New Roman" w:hAnsi="Comic Sans MS" w:cs="Arial"/>
          <w:b/>
          <w:bCs/>
          <w:i/>
          <w:iCs/>
          <w:color w:val="0035FF"/>
          <w:spacing w:val="-10"/>
          <w:kern w:val="0"/>
          <w:sz w:val="16"/>
          <w:szCs w:val="16"/>
        </w:rPr>
      </w:pPr>
    </w:p>
    <w:p w14:paraId="30A9B7E2" w14:textId="4623A0D6" w:rsidR="00552670" w:rsidRPr="00552670" w:rsidRDefault="00552670" w:rsidP="002873AF">
      <w:pPr>
        <w:pStyle w:val="Standard"/>
        <w:rPr>
          <w:rFonts w:ascii="Comic Sans MS" w:eastAsia="Times New Roman" w:hAnsi="Comic Sans MS" w:cs="Arial"/>
          <w:b/>
          <w:bCs/>
          <w:i/>
          <w:iCs/>
          <w:color w:val="000000" w:themeColor="text1"/>
          <w:kern w:val="0"/>
          <w:sz w:val="40"/>
          <w:szCs w:val="40"/>
        </w:rPr>
      </w:pPr>
      <w:bookmarkStart w:id="120" w:name="_Hlk111734520"/>
      <w:r w:rsidRPr="00552670">
        <w:rPr>
          <w:rFonts w:ascii="Comic Sans MS" w:eastAsia="Times New Roman" w:hAnsi="Comic Sans MS" w:cs="Arial"/>
          <w:b/>
          <w:bCs/>
          <w:i/>
          <w:iCs/>
          <w:color w:val="000000" w:themeColor="text1"/>
          <w:kern w:val="0"/>
          <w:sz w:val="40"/>
          <w:szCs w:val="40"/>
          <w:u w:val="single"/>
        </w:rPr>
        <w:t>Hebrews 10:38</w:t>
      </w:r>
      <w:r w:rsidRPr="00552670">
        <w:rPr>
          <w:rFonts w:ascii="Comic Sans MS" w:eastAsia="Times New Roman" w:hAnsi="Comic Sans MS" w:cs="Arial"/>
          <w:b/>
          <w:bCs/>
          <w:i/>
          <w:iCs/>
          <w:color w:val="000000" w:themeColor="text1"/>
          <w:kern w:val="0"/>
          <w:sz w:val="40"/>
          <w:szCs w:val="40"/>
        </w:rPr>
        <w:t xml:space="preserve">  but my righteous one shall live by </w:t>
      </w:r>
      <w:r w:rsidRPr="002B59E4">
        <w:rPr>
          <w:rFonts w:ascii="Comic Sans MS" w:eastAsia="Times New Roman" w:hAnsi="Comic Sans MS" w:cs="Arial"/>
          <w:b/>
          <w:bCs/>
          <w:i/>
          <w:iCs/>
          <w:color w:val="C00000"/>
          <w:kern w:val="0"/>
          <w:sz w:val="40"/>
          <w:szCs w:val="40"/>
        </w:rPr>
        <w:t>faith</w:t>
      </w:r>
      <w:r w:rsidRPr="00552670">
        <w:rPr>
          <w:rFonts w:ascii="Comic Sans MS" w:eastAsia="Times New Roman" w:hAnsi="Comic Sans MS" w:cs="Arial"/>
          <w:b/>
          <w:bCs/>
          <w:i/>
          <w:iCs/>
          <w:color w:val="000000" w:themeColor="text1"/>
          <w:kern w:val="0"/>
          <w:sz w:val="40"/>
          <w:szCs w:val="40"/>
        </w:rPr>
        <w:t>; and if he shrinks back, MY soul has no pleasure in him.</w:t>
      </w:r>
    </w:p>
    <w:p w14:paraId="63C58C6E" w14:textId="77777777" w:rsidR="00552670" w:rsidRPr="00BD6102" w:rsidRDefault="00552670" w:rsidP="002873AF">
      <w:pPr>
        <w:pStyle w:val="Standard"/>
        <w:rPr>
          <w:rFonts w:ascii="Comic Sans MS" w:eastAsia="Times New Roman" w:hAnsi="Comic Sans MS" w:cs="Arial"/>
          <w:b/>
          <w:bCs/>
          <w:i/>
          <w:iCs/>
          <w:color w:val="0035FF"/>
          <w:spacing w:val="-10"/>
          <w:kern w:val="0"/>
          <w:sz w:val="16"/>
          <w:szCs w:val="16"/>
        </w:rPr>
      </w:pPr>
    </w:p>
    <w:p w14:paraId="72A56469" w14:textId="410551C4" w:rsidR="00435ACD" w:rsidRDefault="00435ACD" w:rsidP="00435ACD">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209</w:t>
      </w:r>
      <w:r>
        <w:rPr>
          <w:b/>
          <w:color w:val="2F5496" w:themeColor="accent1" w:themeShade="BF"/>
          <w:sz w:val="48"/>
          <w:szCs w:val="48"/>
        </w:rPr>
        <w:t xml:space="preserve"> (8-18-22)  </w:t>
      </w:r>
    </w:p>
    <w:p w14:paraId="29334A62" w14:textId="77777777" w:rsidR="00435ACD" w:rsidRPr="00435ACD" w:rsidRDefault="00435ACD" w:rsidP="002873AF">
      <w:pPr>
        <w:pStyle w:val="Standard"/>
        <w:rPr>
          <w:rFonts w:ascii="Comic Sans MS" w:eastAsia="Times New Roman" w:hAnsi="Comic Sans MS" w:cs="Arial"/>
          <w:b/>
          <w:bCs/>
          <w:i/>
          <w:iCs/>
          <w:color w:val="0035FF"/>
          <w:spacing w:val="-10"/>
          <w:kern w:val="0"/>
          <w:sz w:val="16"/>
          <w:szCs w:val="16"/>
        </w:rPr>
      </w:pPr>
    </w:p>
    <w:p w14:paraId="1AF44144" w14:textId="041EB5DB" w:rsidR="0046445B" w:rsidRP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rPr>
        <w:t>7</w:t>
      </w:r>
      <w:r>
        <w:rPr>
          <w:rFonts w:ascii="Comic Sans MS" w:eastAsia="Times New Roman" w:hAnsi="Comic Sans MS" w:cs="Arial"/>
          <w:b/>
          <w:bCs/>
          <w:i/>
          <w:iCs/>
          <w:color w:val="0035FF"/>
          <w:spacing w:val="-10"/>
          <w:kern w:val="0"/>
          <w:sz w:val="40"/>
          <w:szCs w:val="40"/>
        </w:rPr>
        <w:t>)</w:t>
      </w:r>
      <w:r w:rsidRPr="00BA4712">
        <w:rPr>
          <w:rFonts w:ascii="Comic Sans MS" w:eastAsia="Times New Roman" w:hAnsi="Comic Sans MS" w:cs="Arial"/>
          <w:b/>
          <w:bCs/>
          <w:i/>
          <w:iCs/>
          <w:color w:val="0035FF"/>
          <w:spacing w:val="-10"/>
          <w:kern w:val="0"/>
          <w:sz w:val="40"/>
          <w:szCs w:val="40"/>
        </w:rPr>
        <w:t xml:space="preserve"> because the mind set on the flesh </w:t>
      </w:r>
      <w:r w:rsidRPr="00A8054F">
        <w:rPr>
          <w:rFonts w:ascii="Comic Sans MS" w:eastAsia="Times New Roman" w:hAnsi="Comic Sans MS" w:cs="Arial"/>
          <w:b/>
          <w:bCs/>
          <w:i/>
          <w:iCs/>
          <w:color w:val="0035FF"/>
          <w:spacing w:val="-10"/>
          <w:kern w:val="0"/>
          <w:sz w:val="40"/>
          <w:szCs w:val="40"/>
          <w:u w:val="single"/>
        </w:rPr>
        <w:t>is hostile</w:t>
      </w:r>
      <w:r w:rsidRPr="00BA4712">
        <w:rPr>
          <w:rFonts w:ascii="Comic Sans MS" w:eastAsia="Times New Roman" w:hAnsi="Comic Sans MS" w:cs="Arial"/>
          <w:b/>
          <w:bCs/>
          <w:i/>
          <w:iCs/>
          <w:color w:val="0035FF"/>
          <w:spacing w:val="-10"/>
          <w:kern w:val="0"/>
          <w:sz w:val="40"/>
          <w:szCs w:val="40"/>
        </w:rPr>
        <w:t xml:space="preserve"> toward God; for </w:t>
      </w:r>
      <w:r w:rsidRPr="00BB511E">
        <w:rPr>
          <w:rFonts w:ascii="Comic Sans MS" w:eastAsia="Times New Roman" w:hAnsi="Comic Sans MS" w:cs="Arial"/>
          <w:b/>
          <w:bCs/>
          <w:i/>
          <w:iCs/>
          <w:color w:val="0035FF"/>
          <w:spacing w:val="-10"/>
          <w:kern w:val="0"/>
          <w:sz w:val="40"/>
          <w:szCs w:val="40"/>
          <w:u w:val="single"/>
        </w:rPr>
        <w:t>it does not subject itself to the law of God</w:t>
      </w:r>
      <w:r w:rsidRPr="00BA4712">
        <w:rPr>
          <w:rFonts w:ascii="Comic Sans MS" w:eastAsia="Times New Roman" w:hAnsi="Comic Sans MS" w:cs="Arial"/>
          <w:b/>
          <w:bCs/>
          <w:i/>
          <w:iCs/>
          <w:color w:val="0035FF"/>
          <w:spacing w:val="-10"/>
          <w:kern w:val="0"/>
          <w:sz w:val="40"/>
          <w:szCs w:val="40"/>
        </w:rPr>
        <w:t>, for it is not even able to do so;</w:t>
      </w:r>
    </w:p>
    <w:bookmarkEnd w:id="117"/>
    <w:p w14:paraId="3CE89F13" w14:textId="256EF6B6" w:rsidR="00B179ED" w:rsidRPr="004F0C76" w:rsidRDefault="00B179ED" w:rsidP="002873AF">
      <w:pPr>
        <w:pStyle w:val="Standard"/>
        <w:rPr>
          <w:rFonts w:ascii="Comic Sans MS" w:eastAsia="Times New Roman" w:hAnsi="Comic Sans MS" w:cs="Arial"/>
          <w:color w:val="0035FF"/>
          <w:spacing w:val="-10"/>
          <w:kern w:val="0"/>
          <w:sz w:val="16"/>
          <w:szCs w:val="16"/>
        </w:rPr>
      </w:pPr>
    </w:p>
    <w:p w14:paraId="31883211" w14:textId="26E6EC92" w:rsidR="003D244E" w:rsidRDefault="00A8054F" w:rsidP="003D244E">
      <w:pPr>
        <w:pStyle w:val="Standard"/>
        <w:rPr>
          <w:rFonts w:ascii="Comic Sans MS" w:eastAsia="Times New Roman" w:hAnsi="Comic Sans MS" w:cs="Arial"/>
          <w:i/>
          <w:iCs/>
          <w:color w:val="000000" w:themeColor="text1"/>
          <w:spacing w:val="-10"/>
          <w:kern w:val="0"/>
          <w:sz w:val="40"/>
          <w:szCs w:val="40"/>
        </w:rPr>
      </w:pPr>
      <w:r w:rsidRPr="00A8054F">
        <w:rPr>
          <w:rFonts w:ascii="Comic Sans MS" w:eastAsia="Times New Roman" w:hAnsi="Comic Sans MS" w:cs="Arial"/>
          <w:b/>
          <w:bCs/>
          <w:i/>
          <w:iCs/>
          <w:color w:val="0035FF"/>
          <w:spacing w:val="-10"/>
          <w:kern w:val="0"/>
          <w:sz w:val="40"/>
          <w:szCs w:val="40"/>
          <w:u w:val="single"/>
        </w:rPr>
        <w:t>is hostile</w:t>
      </w:r>
      <w:r>
        <w:rPr>
          <w:rFonts w:ascii="Comic Sans MS" w:eastAsia="Times New Roman" w:hAnsi="Comic Sans MS" w:cs="Arial"/>
          <w:color w:val="0035FF"/>
          <w:spacing w:val="-10"/>
          <w:kern w:val="0"/>
          <w:sz w:val="40"/>
          <w:szCs w:val="40"/>
        </w:rPr>
        <w:t xml:space="preserve"> </w:t>
      </w:r>
      <w:r w:rsidR="003D244E">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3D244E">
        <w:rPr>
          <w:rFonts w:ascii="Comic Sans MS" w:eastAsia="Times New Roman" w:hAnsi="Comic Sans MS" w:cs="Arial"/>
          <w:color w:val="000000" w:themeColor="text1"/>
          <w:spacing w:val="-10"/>
          <w:kern w:val="0"/>
          <w:sz w:val="36"/>
          <w:szCs w:val="36"/>
        </w:rPr>
        <w:t>ECHTHRA</w:t>
      </w:r>
      <w:r w:rsidR="003D244E" w:rsidRPr="003D244E">
        <w:rPr>
          <w:rFonts w:ascii="Comic Sans MS" w:eastAsia="Times New Roman" w:hAnsi="Comic Sans MS" w:cs="Arial"/>
          <w:color w:val="000000" w:themeColor="text1"/>
          <w:spacing w:val="-10"/>
          <w:kern w:val="0"/>
          <w:sz w:val="40"/>
          <w:szCs w:val="40"/>
        </w:rPr>
        <w:t xml:space="preserve">, </w:t>
      </w:r>
      <w:r w:rsidR="003D244E" w:rsidRPr="003D244E">
        <w:rPr>
          <w:rFonts w:ascii="#Logos 8 Resource" w:hAnsi="#Logos 8 Resource"/>
          <w:b/>
          <w:sz w:val="40"/>
          <w:szCs w:val="40"/>
          <w:lang w:val="el-GR"/>
        </w:rPr>
        <w:t>ἔχθρα</w:t>
      </w:r>
      <w:r w:rsidR="003D244E">
        <w:rPr>
          <w:rFonts w:ascii="Comic Sans MS" w:hAnsi="Comic Sans MS"/>
          <w:bCs/>
          <w:sz w:val="40"/>
          <w:szCs w:val="40"/>
        </w:rPr>
        <w:t>, (</w:t>
      </w:r>
      <w:proofErr w:type="spellStart"/>
      <w:r w:rsidR="003D244E">
        <w:rPr>
          <w:rFonts w:ascii="Comic Sans MS" w:hAnsi="Comic Sans MS"/>
          <w:bCs/>
          <w:sz w:val="40"/>
          <w:szCs w:val="40"/>
        </w:rPr>
        <w:t>n.nsf</w:t>
      </w:r>
      <w:proofErr w:type="spellEnd"/>
      <w:r w:rsidR="003D244E">
        <w:rPr>
          <w:rFonts w:ascii="Comic Sans MS" w:hAnsi="Comic Sans MS"/>
          <w:bCs/>
          <w:sz w:val="40"/>
          <w:szCs w:val="40"/>
        </w:rPr>
        <w:t xml:space="preserve">); </w:t>
      </w:r>
      <w:r w:rsidR="003D244E" w:rsidRPr="003D244E">
        <w:rPr>
          <w:rFonts w:ascii="Comic Sans MS" w:hAnsi="Comic Sans MS"/>
          <w:bCs/>
          <w:i/>
          <w:iCs/>
          <w:sz w:val="40"/>
          <w:szCs w:val="40"/>
        </w:rPr>
        <w:t>enmity</w:t>
      </w:r>
      <w:r w:rsidR="003D244E">
        <w:rPr>
          <w:rFonts w:ascii="Comic Sans MS" w:hAnsi="Comic Sans MS"/>
          <w:bCs/>
          <w:sz w:val="40"/>
          <w:szCs w:val="40"/>
        </w:rPr>
        <w:t xml:space="preserve"> - </w:t>
      </w:r>
      <w:r w:rsidR="003D244E" w:rsidRPr="003D244E">
        <w:rPr>
          <w:rFonts w:ascii="Comic Sans MS" w:eastAsia="Times New Roman" w:hAnsi="Comic Sans MS" w:cs="Arial"/>
          <w:color w:val="000000" w:themeColor="text1"/>
          <w:spacing w:val="-10"/>
          <w:kern w:val="0"/>
          <w:sz w:val="40"/>
          <w:szCs w:val="40"/>
        </w:rPr>
        <w:t>active, and typically mutual hatred or ill will</w:t>
      </w:r>
      <w:r w:rsidR="003D244E">
        <w:rPr>
          <w:rFonts w:ascii="Comic Sans MS" w:eastAsia="Times New Roman" w:hAnsi="Comic Sans MS" w:cs="Arial"/>
          <w:color w:val="000000" w:themeColor="text1"/>
          <w:spacing w:val="-10"/>
          <w:kern w:val="0"/>
          <w:sz w:val="40"/>
          <w:szCs w:val="40"/>
        </w:rPr>
        <w:t xml:space="preserve">, </w:t>
      </w:r>
      <w:r w:rsidR="003D244E" w:rsidRPr="004F0C76">
        <w:rPr>
          <w:rFonts w:ascii="Comic Sans MS" w:eastAsia="Times New Roman" w:hAnsi="Comic Sans MS" w:cs="Arial"/>
          <w:i/>
          <w:iCs/>
          <w:color w:val="000000" w:themeColor="text1"/>
          <w:spacing w:val="-10"/>
          <w:kern w:val="0"/>
          <w:sz w:val="40"/>
          <w:szCs w:val="40"/>
        </w:rPr>
        <w:t>hostility</w:t>
      </w:r>
      <w:r w:rsidR="000674F5">
        <w:rPr>
          <w:rFonts w:ascii="Comic Sans MS" w:eastAsia="Times New Roman" w:hAnsi="Comic Sans MS" w:cs="Arial"/>
          <w:i/>
          <w:iCs/>
          <w:color w:val="000000" w:themeColor="text1"/>
          <w:spacing w:val="-10"/>
          <w:kern w:val="0"/>
          <w:sz w:val="40"/>
          <w:szCs w:val="40"/>
        </w:rPr>
        <w:t xml:space="preserve">, </w:t>
      </w:r>
      <w:r w:rsidR="000674F5" w:rsidRPr="000674F5">
        <w:rPr>
          <w:rFonts w:ascii="Comic Sans MS" w:eastAsia="Times New Roman" w:hAnsi="Comic Sans MS" w:cs="Arial"/>
          <w:i/>
          <w:iCs/>
          <w:color w:val="000000" w:themeColor="text1"/>
          <w:spacing w:val="-10"/>
          <w:kern w:val="0"/>
          <w:sz w:val="40"/>
          <w:szCs w:val="40"/>
        </w:rPr>
        <w:t>insubordination</w:t>
      </w:r>
    </w:p>
    <w:p w14:paraId="7310AE77" w14:textId="62020417" w:rsidR="004F0C76" w:rsidRPr="004F0C76" w:rsidRDefault="004F0C76" w:rsidP="003D244E">
      <w:pPr>
        <w:pStyle w:val="Standard"/>
        <w:rPr>
          <w:rFonts w:ascii="Comic Sans MS" w:eastAsia="Times New Roman" w:hAnsi="Comic Sans MS" w:cs="Arial"/>
          <w:i/>
          <w:iCs/>
          <w:color w:val="000000" w:themeColor="text1"/>
          <w:spacing w:val="-10"/>
          <w:kern w:val="0"/>
          <w:sz w:val="16"/>
          <w:szCs w:val="16"/>
        </w:rPr>
      </w:pPr>
    </w:p>
    <w:p w14:paraId="0A6FA3E3" w14:textId="3CA42AEF" w:rsidR="00810C90" w:rsidRDefault="000325F2"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who live under the ‘law of sin” </w:t>
      </w:r>
      <w:r w:rsidR="00393E6B">
        <w:rPr>
          <w:rFonts w:ascii="Comic Sans MS" w:eastAsia="Times New Roman" w:hAnsi="Comic Sans MS" w:cs="Arial"/>
          <w:color w:val="000000" w:themeColor="text1"/>
          <w:spacing w:val="-10"/>
          <w:kern w:val="0"/>
          <w:sz w:val="36"/>
          <w:szCs w:val="36"/>
        </w:rPr>
        <w:t>(</w:t>
      </w:r>
      <w:r w:rsidR="00C33226">
        <w:rPr>
          <w:rFonts w:ascii="Comic Sans MS" w:eastAsia="Times New Roman" w:hAnsi="Comic Sans MS" w:cs="Arial"/>
          <w:color w:val="000000" w:themeColor="text1"/>
          <w:spacing w:val="-10"/>
          <w:kern w:val="0"/>
          <w:sz w:val="36"/>
          <w:szCs w:val="36"/>
        </w:rPr>
        <w:t>en</w:t>
      </w:r>
      <w:r w:rsidR="00F365E6">
        <w:rPr>
          <w:rFonts w:ascii="Comic Sans MS" w:eastAsia="Times New Roman" w:hAnsi="Comic Sans MS" w:cs="Arial"/>
          <w:color w:val="000000" w:themeColor="text1"/>
          <w:spacing w:val="-10"/>
          <w:kern w:val="0"/>
          <w:sz w:val="36"/>
          <w:szCs w:val="36"/>
        </w:rPr>
        <w:t>slave</w:t>
      </w:r>
      <w:r w:rsidR="00C33226">
        <w:rPr>
          <w:rFonts w:ascii="Comic Sans MS" w:eastAsia="Times New Roman" w:hAnsi="Comic Sans MS" w:cs="Arial"/>
          <w:color w:val="000000" w:themeColor="text1"/>
          <w:spacing w:val="-10"/>
          <w:kern w:val="0"/>
          <w:sz w:val="36"/>
          <w:szCs w:val="36"/>
        </w:rPr>
        <w:t>d</w:t>
      </w:r>
      <w:r w:rsidR="00F365E6">
        <w:rPr>
          <w:rFonts w:ascii="Comic Sans MS" w:eastAsia="Times New Roman" w:hAnsi="Comic Sans MS" w:cs="Arial"/>
          <w:color w:val="000000" w:themeColor="text1"/>
          <w:spacing w:val="-10"/>
          <w:kern w:val="0"/>
          <w:sz w:val="36"/>
          <w:szCs w:val="36"/>
        </w:rPr>
        <w:t xml:space="preserve"> to </w:t>
      </w:r>
      <w:r w:rsidR="00C33226">
        <w:rPr>
          <w:rFonts w:ascii="Comic Sans MS" w:eastAsia="Times New Roman" w:hAnsi="Comic Sans MS" w:cs="Arial"/>
          <w:color w:val="000000" w:themeColor="text1"/>
          <w:spacing w:val="-10"/>
          <w:kern w:val="0"/>
          <w:sz w:val="36"/>
          <w:szCs w:val="36"/>
        </w:rPr>
        <w:t xml:space="preserve">the </w:t>
      </w:r>
      <w:r w:rsidR="00C33226" w:rsidRPr="00C33226">
        <w:rPr>
          <w:rFonts w:ascii="Comic Sans MS" w:eastAsia="Times New Roman" w:hAnsi="Comic Sans MS" w:cs="Arial"/>
          <w:color w:val="000000" w:themeColor="text1"/>
          <w:spacing w:val="-10"/>
          <w:kern w:val="0"/>
          <w:sz w:val="34"/>
          <w:szCs w:val="34"/>
        </w:rPr>
        <w:t>O.S.N.</w:t>
      </w:r>
      <w:r w:rsidR="00C33226">
        <w:rPr>
          <w:rFonts w:ascii="Comic Sans MS" w:eastAsia="Times New Roman" w:hAnsi="Comic Sans MS" w:cs="Arial"/>
          <w:color w:val="000000" w:themeColor="text1"/>
          <w:spacing w:val="-10"/>
          <w:kern w:val="0"/>
          <w:sz w:val="34"/>
          <w:szCs w:val="34"/>
        </w:rPr>
        <w:t xml:space="preserve"> </w:t>
      </w:r>
      <w:r w:rsidR="00C33226">
        <w:rPr>
          <w:rFonts w:ascii="Comic Sans MS" w:eastAsia="Times New Roman" w:hAnsi="Comic Sans MS" w:cs="Arial"/>
          <w:color w:val="000000" w:themeColor="text1"/>
          <w:spacing w:val="-10"/>
          <w:kern w:val="0"/>
          <w:sz w:val="36"/>
          <w:szCs w:val="36"/>
        </w:rPr>
        <w:t>-</w:t>
      </w:r>
      <w:r w:rsidR="00393E6B" w:rsidRPr="00393E6B">
        <w:rPr>
          <w:rFonts w:ascii="Comic Sans MS" w:eastAsia="Times New Roman" w:hAnsi="Comic Sans MS" w:cs="Arial"/>
          <w:i/>
          <w:iCs/>
          <w:color w:val="000000" w:themeColor="text1"/>
          <w:spacing w:val="-10"/>
          <w:kern w:val="0"/>
          <w:sz w:val="36"/>
          <w:szCs w:val="36"/>
        </w:rPr>
        <w:t>Rom. 7:23, 25, 8:2</w:t>
      </w:r>
      <w:r w:rsidR="00393E6B">
        <w:rPr>
          <w:rFonts w:ascii="Comic Sans MS" w:eastAsia="Times New Roman" w:hAnsi="Comic Sans MS" w:cs="Arial"/>
          <w:color w:val="000000" w:themeColor="text1"/>
          <w:spacing w:val="-10"/>
          <w:kern w:val="0"/>
          <w:sz w:val="36"/>
          <w:szCs w:val="36"/>
        </w:rPr>
        <w:t xml:space="preserve">) </w:t>
      </w:r>
      <w:r>
        <w:rPr>
          <w:rFonts w:ascii="Comic Sans MS" w:eastAsia="Times New Roman" w:hAnsi="Comic Sans MS" w:cs="Arial"/>
          <w:color w:val="000000" w:themeColor="text1"/>
          <w:spacing w:val="-10"/>
          <w:kern w:val="0"/>
          <w:sz w:val="40"/>
          <w:szCs w:val="40"/>
        </w:rPr>
        <w:t xml:space="preserve">eventually become </w:t>
      </w:r>
      <w:r w:rsidR="00452222">
        <w:rPr>
          <w:rFonts w:ascii="Comic Sans MS" w:eastAsia="Times New Roman" w:hAnsi="Comic Sans MS" w:cs="Arial"/>
          <w:color w:val="000000" w:themeColor="text1"/>
          <w:spacing w:val="-10"/>
          <w:kern w:val="0"/>
          <w:sz w:val="40"/>
          <w:szCs w:val="40"/>
        </w:rPr>
        <w:t xml:space="preserve">frustrated by </w:t>
      </w:r>
      <w:r w:rsidR="003B4C24">
        <w:rPr>
          <w:rFonts w:ascii="Comic Sans MS" w:eastAsia="Times New Roman" w:hAnsi="Comic Sans MS" w:cs="Arial"/>
          <w:color w:val="000000" w:themeColor="text1"/>
          <w:spacing w:val="-10"/>
          <w:kern w:val="0"/>
          <w:sz w:val="40"/>
          <w:szCs w:val="40"/>
        </w:rPr>
        <w:t xml:space="preserve">their inability </w:t>
      </w:r>
      <w:r w:rsidR="003B4C24">
        <w:rPr>
          <w:rFonts w:ascii="Comic Sans MS" w:eastAsia="Times New Roman" w:hAnsi="Comic Sans MS" w:cs="Arial"/>
          <w:color w:val="000000" w:themeColor="text1"/>
          <w:spacing w:val="-10"/>
          <w:kern w:val="0"/>
          <w:sz w:val="40"/>
          <w:szCs w:val="40"/>
        </w:rPr>
        <w:lastRenderedPageBreak/>
        <w:t xml:space="preserve">to keep the law, which </w:t>
      </w:r>
      <w:r w:rsidR="00247148">
        <w:rPr>
          <w:rFonts w:ascii="Comic Sans MS" w:eastAsia="Times New Roman" w:hAnsi="Comic Sans MS" w:cs="Arial"/>
          <w:color w:val="000000" w:themeColor="text1"/>
          <w:spacing w:val="-10"/>
          <w:kern w:val="0"/>
          <w:sz w:val="40"/>
          <w:szCs w:val="40"/>
        </w:rPr>
        <w:t>leads to</w:t>
      </w:r>
      <w:r w:rsidR="003B4C24">
        <w:rPr>
          <w:rFonts w:ascii="Comic Sans MS" w:eastAsia="Times New Roman" w:hAnsi="Comic Sans MS" w:cs="Arial"/>
          <w:color w:val="000000" w:themeColor="text1"/>
          <w:spacing w:val="-10"/>
          <w:kern w:val="0"/>
          <w:sz w:val="40"/>
          <w:szCs w:val="40"/>
        </w:rPr>
        <w:t xml:space="preserve"> </w:t>
      </w:r>
      <w:r w:rsidR="00810C90">
        <w:rPr>
          <w:rFonts w:ascii="Comic Sans MS" w:eastAsia="Times New Roman" w:hAnsi="Comic Sans MS" w:cs="Arial"/>
          <w:color w:val="000000" w:themeColor="text1"/>
          <w:spacing w:val="-10"/>
          <w:kern w:val="0"/>
          <w:sz w:val="40"/>
          <w:szCs w:val="40"/>
        </w:rPr>
        <w:t>indifferen</w:t>
      </w:r>
      <w:r w:rsidR="00247148">
        <w:rPr>
          <w:rFonts w:ascii="Comic Sans MS" w:eastAsia="Times New Roman" w:hAnsi="Comic Sans MS" w:cs="Arial"/>
          <w:color w:val="000000" w:themeColor="text1"/>
          <w:spacing w:val="-10"/>
          <w:kern w:val="0"/>
          <w:sz w:val="40"/>
          <w:szCs w:val="40"/>
        </w:rPr>
        <w:t>ce</w:t>
      </w:r>
      <w:r w:rsidR="00810C90">
        <w:rPr>
          <w:rFonts w:ascii="Comic Sans MS" w:eastAsia="Times New Roman" w:hAnsi="Comic Sans MS" w:cs="Arial"/>
          <w:color w:val="000000" w:themeColor="text1"/>
          <w:spacing w:val="-10"/>
          <w:kern w:val="0"/>
          <w:sz w:val="40"/>
          <w:szCs w:val="40"/>
        </w:rPr>
        <w:t xml:space="preserve"> to </w:t>
      </w:r>
      <w:r>
        <w:rPr>
          <w:rFonts w:ascii="Comic Sans MS" w:eastAsia="Times New Roman" w:hAnsi="Comic Sans MS" w:cs="Arial"/>
          <w:color w:val="000000" w:themeColor="text1"/>
          <w:spacing w:val="-10"/>
          <w:kern w:val="0"/>
          <w:sz w:val="40"/>
          <w:szCs w:val="40"/>
        </w:rPr>
        <w:t>God’s Word</w:t>
      </w:r>
      <w:r w:rsidR="00810C9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10C90">
        <w:rPr>
          <w:rFonts w:ascii="Comic Sans MS" w:eastAsia="Times New Roman" w:hAnsi="Comic Sans MS" w:cs="Arial"/>
          <w:color w:val="000000" w:themeColor="text1"/>
          <w:spacing w:val="-10"/>
          <w:kern w:val="0"/>
          <w:sz w:val="40"/>
          <w:szCs w:val="40"/>
        </w:rPr>
        <w:t xml:space="preserve">which leads to </w:t>
      </w:r>
      <w:r w:rsidR="00247148">
        <w:rPr>
          <w:rFonts w:ascii="Comic Sans MS" w:eastAsia="Times New Roman" w:hAnsi="Comic Sans MS" w:cs="Arial"/>
          <w:color w:val="000000" w:themeColor="text1"/>
          <w:spacing w:val="-10"/>
          <w:kern w:val="0"/>
          <w:sz w:val="40"/>
          <w:szCs w:val="40"/>
        </w:rPr>
        <w:t xml:space="preserve">a </w:t>
      </w:r>
      <w:r w:rsidR="00810C90">
        <w:rPr>
          <w:rFonts w:ascii="Comic Sans MS" w:eastAsia="Times New Roman" w:hAnsi="Comic Sans MS" w:cs="Arial"/>
          <w:color w:val="000000" w:themeColor="text1"/>
          <w:spacing w:val="-10"/>
          <w:kern w:val="0"/>
          <w:sz w:val="40"/>
          <w:szCs w:val="40"/>
        </w:rPr>
        <w:t xml:space="preserve">negative </w:t>
      </w:r>
      <w:r w:rsidR="00247148">
        <w:rPr>
          <w:rFonts w:ascii="Comic Sans MS" w:eastAsia="Times New Roman" w:hAnsi="Comic Sans MS" w:cs="Arial"/>
          <w:color w:val="000000" w:themeColor="text1"/>
          <w:spacing w:val="-10"/>
          <w:kern w:val="0"/>
          <w:sz w:val="40"/>
          <w:szCs w:val="40"/>
        </w:rPr>
        <w:t>attitude</w:t>
      </w:r>
      <w:r w:rsidR="00810C90">
        <w:rPr>
          <w:rFonts w:ascii="Comic Sans MS" w:eastAsia="Times New Roman" w:hAnsi="Comic Sans MS" w:cs="Arial"/>
          <w:color w:val="000000" w:themeColor="text1"/>
          <w:spacing w:val="-10"/>
          <w:kern w:val="0"/>
          <w:sz w:val="40"/>
          <w:szCs w:val="40"/>
        </w:rPr>
        <w:t xml:space="preserve">, which leads to hostility towards God. </w:t>
      </w:r>
    </w:p>
    <w:p w14:paraId="2573B82A" w14:textId="1515ECBA" w:rsidR="00810C90" w:rsidRPr="00350C42" w:rsidRDefault="00810C90" w:rsidP="003D244E">
      <w:pPr>
        <w:pStyle w:val="Standard"/>
        <w:rPr>
          <w:rFonts w:ascii="Comic Sans MS" w:eastAsia="Times New Roman" w:hAnsi="Comic Sans MS" w:cs="Arial"/>
          <w:color w:val="000000" w:themeColor="text1"/>
          <w:spacing w:val="-10"/>
          <w:kern w:val="0"/>
          <w:sz w:val="16"/>
          <w:szCs w:val="16"/>
        </w:rPr>
      </w:pPr>
    </w:p>
    <w:p w14:paraId="54ED5462" w14:textId="0B8F1BF9" w:rsidR="00350C42" w:rsidRDefault="00097773"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people try to live their lives </w:t>
      </w:r>
      <w:r w:rsidR="00410526">
        <w:rPr>
          <w:rFonts w:ascii="Comic Sans MS" w:eastAsia="Times New Roman" w:hAnsi="Comic Sans MS" w:cs="Arial"/>
          <w:color w:val="000000" w:themeColor="text1"/>
          <w:spacing w:val="-10"/>
          <w:kern w:val="0"/>
          <w:sz w:val="40"/>
          <w:szCs w:val="40"/>
        </w:rPr>
        <w:t xml:space="preserve">in a way </w:t>
      </w:r>
      <w:r w:rsidR="004C3C4B">
        <w:rPr>
          <w:rFonts w:ascii="Comic Sans MS" w:eastAsia="Times New Roman" w:hAnsi="Comic Sans MS" w:cs="Arial"/>
          <w:color w:val="000000" w:themeColor="text1"/>
          <w:spacing w:val="-10"/>
          <w:kern w:val="0"/>
          <w:sz w:val="40"/>
          <w:szCs w:val="40"/>
        </w:rPr>
        <w:t>that is</w:t>
      </w:r>
      <w:r>
        <w:rPr>
          <w:rFonts w:ascii="Comic Sans MS" w:eastAsia="Times New Roman" w:hAnsi="Comic Sans MS" w:cs="Arial"/>
          <w:color w:val="000000" w:themeColor="text1"/>
          <w:spacing w:val="-10"/>
          <w:kern w:val="0"/>
          <w:sz w:val="40"/>
          <w:szCs w:val="40"/>
        </w:rPr>
        <w:t xml:space="preserve"> </w:t>
      </w:r>
      <w:r w:rsidR="0052296C">
        <w:rPr>
          <w:rFonts w:ascii="Comic Sans MS" w:eastAsia="Times New Roman" w:hAnsi="Comic Sans MS" w:cs="Arial"/>
          <w:color w:val="000000" w:themeColor="text1"/>
          <w:spacing w:val="-10"/>
          <w:kern w:val="0"/>
          <w:sz w:val="40"/>
          <w:szCs w:val="40"/>
        </w:rPr>
        <w:t>acceptable to</w:t>
      </w:r>
      <w:r>
        <w:rPr>
          <w:rFonts w:ascii="Comic Sans MS" w:eastAsia="Times New Roman" w:hAnsi="Comic Sans MS" w:cs="Arial"/>
          <w:color w:val="000000" w:themeColor="text1"/>
          <w:spacing w:val="-10"/>
          <w:kern w:val="0"/>
          <w:sz w:val="40"/>
          <w:szCs w:val="40"/>
        </w:rPr>
        <w:t xml:space="preserve"> God</w:t>
      </w:r>
      <w:r w:rsidR="00410526">
        <w:rPr>
          <w:rFonts w:ascii="Comic Sans MS" w:eastAsia="Times New Roman" w:hAnsi="Comic Sans MS" w:cs="Arial"/>
          <w:color w:val="000000" w:themeColor="text1"/>
          <w:spacing w:val="-10"/>
          <w:kern w:val="0"/>
          <w:sz w:val="40"/>
          <w:szCs w:val="40"/>
        </w:rPr>
        <w:t>.</w:t>
      </w:r>
      <w:r w:rsidR="000C7CA0">
        <w:rPr>
          <w:rFonts w:ascii="Comic Sans MS" w:eastAsia="Times New Roman" w:hAnsi="Comic Sans MS" w:cs="Arial"/>
          <w:color w:val="000000" w:themeColor="text1"/>
          <w:spacing w:val="-10"/>
          <w:kern w:val="0"/>
          <w:sz w:val="40"/>
          <w:szCs w:val="40"/>
        </w:rPr>
        <w:t xml:space="preserve"> They </w:t>
      </w:r>
      <w:r>
        <w:rPr>
          <w:rFonts w:ascii="Comic Sans MS" w:eastAsia="Times New Roman" w:hAnsi="Comic Sans MS" w:cs="Arial"/>
          <w:color w:val="000000" w:themeColor="text1"/>
          <w:spacing w:val="-10"/>
          <w:kern w:val="0"/>
          <w:sz w:val="40"/>
          <w:szCs w:val="40"/>
        </w:rPr>
        <w:t>striv</w:t>
      </w:r>
      <w:r w:rsidR="000C7CA0">
        <w:rPr>
          <w:rFonts w:ascii="Comic Sans MS" w:eastAsia="Times New Roman" w:hAnsi="Comic Sans MS" w:cs="Arial"/>
          <w:color w:val="000000" w:themeColor="text1"/>
          <w:spacing w:val="-10"/>
          <w:kern w:val="0"/>
          <w:sz w:val="40"/>
          <w:szCs w:val="40"/>
        </w:rPr>
        <w:t>e</w:t>
      </w:r>
      <w:r>
        <w:rPr>
          <w:rFonts w:ascii="Comic Sans MS" w:eastAsia="Times New Roman" w:hAnsi="Comic Sans MS" w:cs="Arial"/>
          <w:color w:val="000000" w:themeColor="text1"/>
          <w:spacing w:val="-10"/>
          <w:kern w:val="0"/>
          <w:sz w:val="40"/>
          <w:szCs w:val="40"/>
        </w:rPr>
        <w:t xml:space="preserve"> to </w:t>
      </w:r>
      <w:r w:rsidR="000C7CA0">
        <w:rPr>
          <w:rFonts w:ascii="Comic Sans MS" w:eastAsia="Times New Roman" w:hAnsi="Comic Sans MS" w:cs="Arial"/>
          <w:color w:val="000000" w:themeColor="text1"/>
          <w:spacing w:val="-10"/>
          <w:kern w:val="0"/>
          <w:sz w:val="40"/>
          <w:szCs w:val="40"/>
        </w:rPr>
        <w:t xml:space="preserve">be better people by keeping the law, doing </w:t>
      </w:r>
      <w:r w:rsidR="005A3CA9">
        <w:rPr>
          <w:rFonts w:ascii="Comic Sans MS" w:eastAsia="Times New Roman" w:hAnsi="Comic Sans MS" w:cs="Arial"/>
          <w:color w:val="000000" w:themeColor="text1"/>
          <w:spacing w:val="-10"/>
          <w:kern w:val="0"/>
          <w:sz w:val="40"/>
          <w:szCs w:val="40"/>
        </w:rPr>
        <w:t>good works</w:t>
      </w:r>
      <w:r w:rsidR="000C7CA0">
        <w:rPr>
          <w:rFonts w:ascii="Comic Sans MS" w:eastAsia="Times New Roman" w:hAnsi="Comic Sans MS" w:cs="Arial"/>
          <w:color w:val="000000" w:themeColor="text1"/>
          <w:spacing w:val="-10"/>
          <w:kern w:val="0"/>
          <w:sz w:val="40"/>
          <w:szCs w:val="40"/>
        </w:rPr>
        <w:t>,</w:t>
      </w:r>
      <w:r w:rsidR="005A3CA9">
        <w:rPr>
          <w:rFonts w:ascii="Comic Sans MS" w:eastAsia="Times New Roman" w:hAnsi="Comic Sans MS" w:cs="Arial"/>
          <w:color w:val="000000" w:themeColor="text1"/>
          <w:spacing w:val="-10"/>
          <w:kern w:val="0"/>
          <w:sz w:val="40"/>
          <w:szCs w:val="40"/>
        </w:rPr>
        <w:t xml:space="preserve"> and</w:t>
      </w:r>
      <w:r w:rsidR="000C7CA0">
        <w:rPr>
          <w:rFonts w:ascii="Comic Sans MS" w:eastAsia="Times New Roman" w:hAnsi="Comic Sans MS" w:cs="Arial"/>
          <w:color w:val="000000" w:themeColor="text1"/>
          <w:spacing w:val="-10"/>
          <w:kern w:val="0"/>
          <w:sz w:val="40"/>
          <w:szCs w:val="40"/>
        </w:rPr>
        <w:t xml:space="preserve"> by resisting temptations</w:t>
      </w:r>
      <w:r w:rsidR="005A3CA9">
        <w:rPr>
          <w:rFonts w:ascii="Comic Sans MS" w:eastAsia="Times New Roman" w:hAnsi="Comic Sans MS" w:cs="Arial"/>
          <w:color w:val="000000" w:themeColor="text1"/>
          <w:spacing w:val="-10"/>
          <w:kern w:val="0"/>
          <w:sz w:val="40"/>
          <w:szCs w:val="40"/>
        </w:rPr>
        <w:t xml:space="preserve">. </w:t>
      </w:r>
      <w:r w:rsidR="00321ABF">
        <w:rPr>
          <w:rFonts w:ascii="Comic Sans MS" w:eastAsia="Times New Roman" w:hAnsi="Comic Sans MS" w:cs="Arial"/>
          <w:color w:val="000000" w:themeColor="text1"/>
          <w:spacing w:val="-10"/>
          <w:kern w:val="0"/>
          <w:sz w:val="40"/>
          <w:szCs w:val="40"/>
        </w:rPr>
        <w:t xml:space="preserve">Of course, this </w:t>
      </w:r>
      <w:r w:rsidR="004C3C4B">
        <w:rPr>
          <w:rFonts w:ascii="Comic Sans MS" w:eastAsia="Times New Roman" w:hAnsi="Comic Sans MS" w:cs="Arial"/>
          <w:color w:val="000000" w:themeColor="text1"/>
          <w:spacing w:val="-10"/>
          <w:kern w:val="0"/>
          <w:sz w:val="40"/>
          <w:szCs w:val="40"/>
        </w:rPr>
        <w:t>never works</w:t>
      </w:r>
      <w:r w:rsidR="00321ABF">
        <w:rPr>
          <w:rFonts w:ascii="Comic Sans MS" w:eastAsia="Times New Roman" w:hAnsi="Comic Sans MS" w:cs="Arial"/>
          <w:color w:val="000000" w:themeColor="text1"/>
          <w:spacing w:val="-10"/>
          <w:kern w:val="0"/>
          <w:sz w:val="40"/>
          <w:szCs w:val="40"/>
        </w:rPr>
        <w:t xml:space="preserve"> because they always fail to reach their goal. They don’t seem to realize that salvation and acceptance from God isn’t about reaching a goal</w:t>
      </w:r>
      <w:r w:rsidR="00410526">
        <w:rPr>
          <w:rFonts w:ascii="Comic Sans MS" w:eastAsia="Times New Roman" w:hAnsi="Comic Sans MS" w:cs="Arial"/>
          <w:color w:val="000000" w:themeColor="text1"/>
          <w:spacing w:val="-10"/>
          <w:kern w:val="0"/>
          <w:sz w:val="40"/>
          <w:szCs w:val="40"/>
        </w:rPr>
        <w:t>,</w:t>
      </w:r>
      <w:r w:rsidR="00321ABF">
        <w:rPr>
          <w:rFonts w:ascii="Comic Sans MS" w:eastAsia="Times New Roman" w:hAnsi="Comic Sans MS" w:cs="Arial"/>
          <w:color w:val="000000" w:themeColor="text1"/>
          <w:spacing w:val="-10"/>
          <w:kern w:val="0"/>
          <w:sz w:val="40"/>
          <w:szCs w:val="40"/>
        </w:rPr>
        <w:t xml:space="preserve"> but about trusting in </w:t>
      </w:r>
      <w:r w:rsidR="00350C42">
        <w:rPr>
          <w:rFonts w:ascii="Comic Sans MS" w:eastAsia="Times New Roman" w:hAnsi="Comic Sans MS" w:cs="Arial"/>
          <w:color w:val="000000" w:themeColor="text1"/>
          <w:spacing w:val="-10"/>
          <w:kern w:val="0"/>
          <w:sz w:val="40"/>
          <w:szCs w:val="40"/>
        </w:rPr>
        <w:t xml:space="preserve">what </w:t>
      </w:r>
      <w:r w:rsidR="00350C42" w:rsidRPr="00350C42">
        <w:rPr>
          <w:rFonts w:ascii="Comic Sans MS" w:eastAsia="Times New Roman" w:hAnsi="Comic Sans MS" w:cs="Arial"/>
          <w:b/>
          <w:bCs/>
          <w:color w:val="000000" w:themeColor="text1"/>
          <w:spacing w:val="-10"/>
          <w:kern w:val="0"/>
          <w:sz w:val="40"/>
          <w:szCs w:val="40"/>
        </w:rPr>
        <w:t>HE</w:t>
      </w:r>
      <w:r w:rsidR="00350C42">
        <w:rPr>
          <w:rFonts w:ascii="Comic Sans MS" w:eastAsia="Times New Roman" w:hAnsi="Comic Sans MS" w:cs="Arial"/>
          <w:color w:val="000000" w:themeColor="text1"/>
          <w:spacing w:val="-10"/>
          <w:kern w:val="0"/>
          <w:sz w:val="40"/>
          <w:szCs w:val="40"/>
        </w:rPr>
        <w:t xml:space="preserve"> has provided </w:t>
      </w:r>
      <w:r w:rsidR="00410526">
        <w:rPr>
          <w:rFonts w:ascii="Comic Sans MS" w:eastAsia="Times New Roman" w:hAnsi="Comic Sans MS" w:cs="Arial"/>
          <w:color w:val="000000" w:themeColor="text1"/>
          <w:spacing w:val="-10"/>
          <w:kern w:val="0"/>
          <w:sz w:val="40"/>
          <w:szCs w:val="40"/>
        </w:rPr>
        <w:t>for</w:t>
      </w:r>
      <w:r w:rsidR="00350C42">
        <w:rPr>
          <w:rFonts w:ascii="Comic Sans MS" w:eastAsia="Times New Roman" w:hAnsi="Comic Sans MS" w:cs="Arial"/>
          <w:color w:val="000000" w:themeColor="text1"/>
          <w:spacing w:val="-10"/>
          <w:kern w:val="0"/>
          <w:sz w:val="40"/>
          <w:szCs w:val="40"/>
        </w:rPr>
        <w:t xml:space="preserve"> us through His grace. </w:t>
      </w:r>
    </w:p>
    <w:p w14:paraId="5929B975" w14:textId="30BCA2F5" w:rsidR="00410526" w:rsidRPr="00452222" w:rsidRDefault="00410526" w:rsidP="003D244E">
      <w:pPr>
        <w:pStyle w:val="Standard"/>
        <w:rPr>
          <w:rFonts w:ascii="Comic Sans MS" w:eastAsia="Times New Roman" w:hAnsi="Comic Sans MS" w:cs="Arial"/>
          <w:color w:val="000000" w:themeColor="text1"/>
          <w:spacing w:val="-10"/>
          <w:kern w:val="0"/>
          <w:sz w:val="12"/>
          <w:szCs w:val="12"/>
        </w:rPr>
      </w:pPr>
    </w:p>
    <w:p w14:paraId="4FC46898" w14:textId="50331E4C" w:rsidR="00410526" w:rsidRDefault="00410526"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not about what </w:t>
      </w:r>
      <w:r w:rsidRPr="002B59E4">
        <w:rPr>
          <w:rFonts w:ascii="Comic Sans MS" w:eastAsia="Times New Roman" w:hAnsi="Comic Sans MS" w:cs="Arial"/>
          <w:color w:val="000000" w:themeColor="text1"/>
          <w:spacing w:val="-10"/>
          <w:kern w:val="0"/>
          <w:sz w:val="40"/>
          <w:szCs w:val="40"/>
        </w:rPr>
        <w:t>WE DO FOR HIM</w:t>
      </w:r>
      <w:r>
        <w:rPr>
          <w:rFonts w:ascii="Comic Sans MS" w:eastAsia="Times New Roman" w:hAnsi="Comic Sans MS" w:cs="Arial"/>
          <w:color w:val="000000" w:themeColor="text1"/>
          <w:spacing w:val="-10"/>
          <w:kern w:val="0"/>
          <w:sz w:val="40"/>
          <w:szCs w:val="40"/>
        </w:rPr>
        <w:t xml:space="preserve">, it’s about what </w:t>
      </w:r>
      <w:r w:rsidRPr="002B59E4">
        <w:rPr>
          <w:rFonts w:ascii="Comic Sans MS" w:eastAsia="Times New Roman" w:hAnsi="Comic Sans MS" w:cs="Arial"/>
          <w:color w:val="000000" w:themeColor="text1"/>
          <w:spacing w:val="-10"/>
          <w:kern w:val="0"/>
          <w:sz w:val="40"/>
          <w:szCs w:val="40"/>
        </w:rPr>
        <w:t>HE HAS ALREADY DONE FOR US!</w:t>
      </w:r>
    </w:p>
    <w:p w14:paraId="1C73525B" w14:textId="77777777" w:rsidR="00350C42" w:rsidRPr="00452222" w:rsidRDefault="00350C42" w:rsidP="003D244E">
      <w:pPr>
        <w:pStyle w:val="Standard"/>
        <w:rPr>
          <w:rFonts w:ascii="Comic Sans MS" w:eastAsia="Times New Roman" w:hAnsi="Comic Sans MS" w:cs="Arial"/>
          <w:color w:val="000000" w:themeColor="text1"/>
          <w:spacing w:val="-10"/>
          <w:kern w:val="0"/>
          <w:sz w:val="12"/>
          <w:szCs w:val="12"/>
        </w:rPr>
      </w:pPr>
    </w:p>
    <w:p w14:paraId="6905ADE7" w14:textId="15BE0EA4" w:rsidR="0052296C" w:rsidRDefault="0052296C" w:rsidP="003D244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only way to be accept</w:t>
      </w:r>
      <w:r w:rsidR="000F5AF6">
        <w:rPr>
          <w:rFonts w:ascii="Comic Sans MS" w:eastAsia="Times New Roman" w:hAnsi="Comic Sans MS" w:cs="Arial"/>
          <w:color w:val="000000" w:themeColor="text1"/>
          <w:spacing w:val="-10"/>
          <w:kern w:val="0"/>
          <w:sz w:val="40"/>
          <w:szCs w:val="40"/>
        </w:rPr>
        <w:t xml:space="preserve">able to God by what you do is to be perfect. If you live your entire life without committing even one sin, then God will accept you. </w:t>
      </w:r>
      <w:r w:rsidR="00645491">
        <w:rPr>
          <w:rFonts w:ascii="Comic Sans MS" w:eastAsia="Times New Roman" w:hAnsi="Comic Sans MS" w:cs="Arial"/>
          <w:color w:val="000000" w:themeColor="text1"/>
          <w:spacing w:val="-10"/>
          <w:kern w:val="0"/>
          <w:sz w:val="40"/>
          <w:szCs w:val="40"/>
        </w:rPr>
        <w:t xml:space="preserve">Of course, Jesus Christ was the only </w:t>
      </w:r>
      <w:r w:rsidR="00452222">
        <w:rPr>
          <w:rFonts w:ascii="Comic Sans MS" w:eastAsia="Times New Roman" w:hAnsi="Comic Sans MS" w:cs="Arial"/>
          <w:color w:val="000000" w:themeColor="text1"/>
          <w:spacing w:val="-10"/>
          <w:kern w:val="0"/>
          <w:sz w:val="40"/>
          <w:szCs w:val="40"/>
        </w:rPr>
        <w:t>O</w:t>
      </w:r>
      <w:r w:rsidR="00645491">
        <w:rPr>
          <w:rFonts w:ascii="Comic Sans MS" w:eastAsia="Times New Roman" w:hAnsi="Comic Sans MS" w:cs="Arial"/>
          <w:color w:val="000000" w:themeColor="text1"/>
          <w:spacing w:val="-10"/>
          <w:kern w:val="0"/>
          <w:sz w:val="40"/>
          <w:szCs w:val="40"/>
        </w:rPr>
        <w:t xml:space="preserve">ne who propitiated (satisfied) the standard of perfection that God demands. </w:t>
      </w:r>
      <w:r w:rsidR="000F5AF6">
        <w:rPr>
          <w:rFonts w:ascii="Comic Sans MS" w:eastAsia="Times New Roman" w:hAnsi="Comic Sans MS" w:cs="Arial"/>
          <w:color w:val="000000" w:themeColor="text1"/>
          <w:spacing w:val="-10"/>
          <w:kern w:val="0"/>
          <w:sz w:val="40"/>
          <w:szCs w:val="40"/>
        </w:rPr>
        <w:t xml:space="preserve">People who are striving to be saved by doing good works or by keeping the law, desperately need to </w:t>
      </w:r>
      <w:r w:rsidR="00452222">
        <w:rPr>
          <w:rFonts w:ascii="Comic Sans MS" w:eastAsia="Times New Roman" w:hAnsi="Comic Sans MS" w:cs="Arial"/>
          <w:color w:val="000000" w:themeColor="text1"/>
          <w:spacing w:val="-10"/>
          <w:kern w:val="0"/>
          <w:sz w:val="40"/>
          <w:szCs w:val="40"/>
        </w:rPr>
        <w:t>know this.</w:t>
      </w:r>
    </w:p>
    <w:p w14:paraId="419324E3" w14:textId="77777777" w:rsidR="0052296C" w:rsidRDefault="0052296C" w:rsidP="003D244E">
      <w:pPr>
        <w:pStyle w:val="Standard"/>
        <w:rPr>
          <w:rFonts w:ascii="Comic Sans MS" w:eastAsia="Times New Roman" w:hAnsi="Comic Sans MS" w:cs="Arial"/>
          <w:color w:val="000000" w:themeColor="text1"/>
          <w:spacing w:val="-10"/>
          <w:kern w:val="0"/>
          <w:sz w:val="40"/>
          <w:szCs w:val="40"/>
        </w:rPr>
      </w:pPr>
    </w:p>
    <w:p w14:paraId="0527477B" w14:textId="423320EE" w:rsidR="00097773" w:rsidRPr="005A3CA9" w:rsidRDefault="00150766" w:rsidP="003D244E">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spacing w:val="-10"/>
          <w:kern w:val="0"/>
          <w:sz w:val="40"/>
          <w:szCs w:val="40"/>
        </w:rPr>
        <w:t>Believers who depend on keeping the law to be right with God have</w:t>
      </w:r>
      <w:r w:rsidR="005A3CA9">
        <w:rPr>
          <w:rFonts w:ascii="Comic Sans MS" w:eastAsia="Times New Roman" w:hAnsi="Comic Sans MS" w:cs="Arial"/>
          <w:color w:val="000000" w:themeColor="text1"/>
          <w:spacing w:val="-10"/>
          <w:kern w:val="0"/>
          <w:sz w:val="40"/>
          <w:szCs w:val="40"/>
        </w:rPr>
        <w:t xml:space="preserve"> no spiritual dimension in their lives because they trust </w:t>
      </w:r>
      <w:r w:rsidR="005A3CA9" w:rsidRPr="005A3CA9">
        <w:rPr>
          <w:rFonts w:ascii="Comic Sans MS" w:eastAsia="Times New Roman" w:hAnsi="Comic Sans MS" w:cs="Arial"/>
          <w:color w:val="000000" w:themeColor="text1"/>
          <w:kern w:val="0"/>
          <w:sz w:val="40"/>
          <w:szCs w:val="40"/>
        </w:rPr>
        <w:t xml:space="preserve">in themselves rather than God. This always leads to </w:t>
      </w:r>
      <w:r w:rsidR="005A3CA9">
        <w:rPr>
          <w:rFonts w:ascii="Comic Sans MS" w:eastAsia="Times New Roman" w:hAnsi="Comic Sans MS" w:cs="Arial"/>
          <w:color w:val="000000" w:themeColor="text1"/>
          <w:kern w:val="0"/>
          <w:sz w:val="40"/>
          <w:szCs w:val="40"/>
        </w:rPr>
        <w:t>d</w:t>
      </w:r>
      <w:r w:rsidR="00687705">
        <w:rPr>
          <w:rFonts w:ascii="Comic Sans MS" w:eastAsia="Times New Roman" w:hAnsi="Comic Sans MS" w:cs="Arial"/>
          <w:color w:val="000000" w:themeColor="text1"/>
          <w:kern w:val="0"/>
          <w:sz w:val="40"/>
          <w:szCs w:val="40"/>
        </w:rPr>
        <w:t>efeat</w:t>
      </w:r>
      <w:r w:rsidR="000C7CA0">
        <w:rPr>
          <w:rFonts w:ascii="Comic Sans MS" w:eastAsia="Times New Roman" w:hAnsi="Comic Sans MS" w:cs="Arial"/>
          <w:color w:val="000000" w:themeColor="text1"/>
          <w:kern w:val="0"/>
          <w:sz w:val="40"/>
          <w:szCs w:val="40"/>
        </w:rPr>
        <w:t>,</w:t>
      </w:r>
      <w:r w:rsidR="005A3CA9">
        <w:rPr>
          <w:rFonts w:ascii="Comic Sans MS" w:eastAsia="Times New Roman" w:hAnsi="Comic Sans MS" w:cs="Arial"/>
          <w:color w:val="000000" w:themeColor="text1"/>
          <w:kern w:val="0"/>
          <w:sz w:val="40"/>
          <w:szCs w:val="40"/>
        </w:rPr>
        <w:t xml:space="preserve"> </w:t>
      </w:r>
      <w:r w:rsidR="00687705">
        <w:rPr>
          <w:rFonts w:ascii="Comic Sans MS" w:eastAsia="Times New Roman" w:hAnsi="Comic Sans MS" w:cs="Arial"/>
          <w:color w:val="000000" w:themeColor="text1"/>
          <w:kern w:val="0"/>
          <w:sz w:val="40"/>
          <w:szCs w:val="40"/>
        </w:rPr>
        <w:lastRenderedPageBreak/>
        <w:t>exasperation</w:t>
      </w:r>
      <w:r w:rsidR="000C7CA0">
        <w:rPr>
          <w:rFonts w:ascii="Comic Sans MS" w:eastAsia="Times New Roman" w:hAnsi="Comic Sans MS" w:cs="Arial"/>
          <w:color w:val="000000" w:themeColor="text1"/>
          <w:kern w:val="0"/>
          <w:sz w:val="40"/>
          <w:szCs w:val="40"/>
        </w:rPr>
        <w:t xml:space="preserve">, and eventually hostility </w:t>
      </w:r>
      <w:r w:rsidR="00BB511E">
        <w:rPr>
          <w:rFonts w:ascii="Comic Sans MS" w:eastAsia="Times New Roman" w:hAnsi="Comic Sans MS" w:cs="Arial"/>
          <w:color w:val="000000" w:themeColor="text1"/>
          <w:kern w:val="0"/>
          <w:sz w:val="40"/>
          <w:szCs w:val="40"/>
        </w:rPr>
        <w:t xml:space="preserve">to God </w:t>
      </w:r>
      <w:r w:rsidR="000C7CA0">
        <w:rPr>
          <w:rFonts w:ascii="Comic Sans MS" w:eastAsia="Times New Roman" w:hAnsi="Comic Sans MS" w:cs="Arial"/>
          <w:color w:val="000000" w:themeColor="text1"/>
          <w:kern w:val="0"/>
          <w:sz w:val="40"/>
          <w:szCs w:val="40"/>
        </w:rPr>
        <w:t xml:space="preserve">because they think that </w:t>
      </w:r>
      <w:r w:rsidR="00350C42">
        <w:rPr>
          <w:rFonts w:ascii="Comic Sans MS" w:eastAsia="Times New Roman" w:hAnsi="Comic Sans MS" w:cs="Arial"/>
          <w:color w:val="000000" w:themeColor="text1"/>
          <w:kern w:val="0"/>
          <w:sz w:val="40"/>
          <w:szCs w:val="40"/>
        </w:rPr>
        <w:t xml:space="preserve">Bible doctrine doesn’t work, or even worse, the Word of God isn’t true. </w:t>
      </w:r>
      <w:r w:rsidR="00D51652">
        <w:rPr>
          <w:rFonts w:ascii="Comic Sans MS" w:eastAsia="Times New Roman" w:hAnsi="Comic Sans MS" w:cs="Arial"/>
          <w:color w:val="000000" w:themeColor="text1"/>
          <w:kern w:val="0"/>
          <w:sz w:val="40"/>
          <w:szCs w:val="40"/>
        </w:rPr>
        <w:t>So, they usually stop trying to please God and start trying to please themselves by seeking whatever pleasures the world may offer them.</w:t>
      </w:r>
      <w:r w:rsidR="00755AE6">
        <w:rPr>
          <w:rFonts w:ascii="Comic Sans MS" w:eastAsia="Times New Roman" w:hAnsi="Comic Sans MS" w:cs="Arial"/>
          <w:color w:val="000000" w:themeColor="text1"/>
          <w:kern w:val="0"/>
          <w:sz w:val="40"/>
          <w:szCs w:val="40"/>
        </w:rPr>
        <w:t xml:space="preserve">   </w:t>
      </w:r>
    </w:p>
    <w:p w14:paraId="3037E6FC" w14:textId="77777777" w:rsidR="00810C90" w:rsidRPr="00D51652" w:rsidRDefault="00810C90" w:rsidP="003D244E">
      <w:pPr>
        <w:pStyle w:val="Standard"/>
        <w:rPr>
          <w:rFonts w:ascii="Comic Sans MS" w:eastAsia="Times New Roman" w:hAnsi="Comic Sans MS" w:cs="Arial"/>
          <w:color w:val="000000" w:themeColor="text1"/>
          <w:spacing w:val="-10"/>
          <w:kern w:val="0"/>
          <w:sz w:val="12"/>
          <w:szCs w:val="12"/>
        </w:rPr>
      </w:pPr>
    </w:p>
    <w:p w14:paraId="0263BFC0" w14:textId="4665B61A"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James 4:4</w:t>
      </w:r>
      <w:r w:rsidRPr="004F0C76">
        <w:rPr>
          <w:rFonts w:ascii="Comic Sans MS" w:eastAsia="Times New Roman" w:hAnsi="Comic Sans MS" w:cs="Arial"/>
          <w:b/>
          <w:bCs/>
          <w:i/>
          <w:iCs/>
          <w:color w:val="000000" w:themeColor="text1"/>
          <w:spacing w:val="-10"/>
          <w:kern w:val="0"/>
          <w:sz w:val="40"/>
          <w:szCs w:val="40"/>
        </w:rPr>
        <w:t xml:space="preserve">  You adulteresses, do you not know that friendship with the world is hostility toward God? Therefore</w:t>
      </w:r>
      <w:r w:rsidR="005A2476">
        <w:rPr>
          <w:rFonts w:ascii="Comic Sans MS" w:eastAsia="Times New Roman" w:hAnsi="Comic Sans MS" w:cs="Arial"/>
          <w:b/>
          <w:bCs/>
          <w:i/>
          <w:iCs/>
          <w:color w:val="000000" w:themeColor="text1"/>
          <w:spacing w:val="-10"/>
          <w:kern w:val="0"/>
          <w:sz w:val="40"/>
          <w:szCs w:val="40"/>
        </w:rPr>
        <w:t>,</w:t>
      </w:r>
      <w:r w:rsidRPr="004F0C76">
        <w:rPr>
          <w:rFonts w:ascii="Comic Sans MS" w:eastAsia="Times New Roman" w:hAnsi="Comic Sans MS" w:cs="Arial"/>
          <w:b/>
          <w:bCs/>
          <w:i/>
          <w:iCs/>
          <w:color w:val="000000" w:themeColor="text1"/>
          <w:spacing w:val="-10"/>
          <w:kern w:val="0"/>
          <w:sz w:val="40"/>
          <w:szCs w:val="40"/>
        </w:rPr>
        <w:t xml:space="preserve"> whoever wishes to be a friend of the world makes himself an enemy of God.</w:t>
      </w:r>
    </w:p>
    <w:p w14:paraId="50F59542" w14:textId="65E88851" w:rsidR="003D244E" w:rsidRPr="004F0C76" w:rsidRDefault="003D244E" w:rsidP="003D244E">
      <w:pPr>
        <w:pStyle w:val="Standard"/>
        <w:rPr>
          <w:rFonts w:ascii="Comic Sans MS" w:eastAsia="Times New Roman" w:hAnsi="Comic Sans MS" w:cs="Arial"/>
          <w:color w:val="000000" w:themeColor="text1"/>
          <w:spacing w:val="-10"/>
          <w:kern w:val="0"/>
          <w:sz w:val="12"/>
          <w:szCs w:val="12"/>
        </w:rPr>
      </w:pPr>
    </w:p>
    <w:p w14:paraId="24C27FF1" w14:textId="6E40D6E8"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1 John 2:15-16</w:t>
      </w:r>
      <w:r w:rsidRPr="004F0C76">
        <w:rPr>
          <w:rFonts w:ascii="Comic Sans MS" w:eastAsia="Times New Roman" w:hAnsi="Comic Sans MS" w:cs="Arial"/>
          <w:b/>
          <w:bCs/>
          <w:i/>
          <w:iCs/>
          <w:color w:val="000000" w:themeColor="text1"/>
          <w:spacing w:val="-10"/>
          <w:kern w:val="0"/>
          <w:sz w:val="40"/>
          <w:szCs w:val="40"/>
        </w:rPr>
        <w:t xml:space="preserve">  Do not love the world, nor the things in the world. If anyone loves the world, the love of the Father is not in him. 16</w:t>
      </w:r>
      <w:r w:rsidR="005A2476">
        <w:rPr>
          <w:rFonts w:ascii="Comic Sans MS" w:eastAsia="Times New Roman" w:hAnsi="Comic Sans MS" w:cs="Arial"/>
          <w:b/>
          <w:bCs/>
          <w:i/>
          <w:iCs/>
          <w:color w:val="000000" w:themeColor="text1"/>
          <w:spacing w:val="-10"/>
          <w:kern w:val="0"/>
          <w:sz w:val="40"/>
          <w:szCs w:val="40"/>
        </w:rPr>
        <w:t>)</w:t>
      </w:r>
      <w:r w:rsidR="000325F2">
        <w:rPr>
          <w:rFonts w:ascii="Comic Sans MS" w:eastAsia="Times New Roman" w:hAnsi="Comic Sans MS" w:cs="Arial"/>
          <w:b/>
          <w:bCs/>
          <w:i/>
          <w:iCs/>
          <w:color w:val="000000" w:themeColor="text1"/>
          <w:spacing w:val="-10"/>
          <w:kern w:val="0"/>
          <w:sz w:val="40"/>
          <w:szCs w:val="40"/>
        </w:rPr>
        <w:t xml:space="preserve"> </w:t>
      </w:r>
      <w:r w:rsidRPr="004F0C76">
        <w:rPr>
          <w:rFonts w:ascii="Comic Sans MS" w:eastAsia="Times New Roman" w:hAnsi="Comic Sans MS" w:cs="Arial"/>
          <w:b/>
          <w:bCs/>
          <w:i/>
          <w:iCs/>
          <w:color w:val="000000" w:themeColor="text1"/>
          <w:spacing w:val="-10"/>
          <w:kern w:val="0"/>
          <w:sz w:val="40"/>
          <w:szCs w:val="40"/>
        </w:rPr>
        <w:t xml:space="preserve"> For all that is in the world, the lust of the flesh and the lust of the eyes and the boastful pride of life, is not from the Father, but is from the world.</w:t>
      </w:r>
    </w:p>
    <w:p w14:paraId="51158A91" w14:textId="6032885C" w:rsidR="00F60801" w:rsidRPr="005B6DAE" w:rsidRDefault="00F60801" w:rsidP="002873AF">
      <w:pPr>
        <w:pStyle w:val="Standard"/>
        <w:rPr>
          <w:rFonts w:ascii="Comic Sans MS" w:eastAsia="Times New Roman" w:hAnsi="Comic Sans MS" w:cs="Arial"/>
          <w:color w:val="000000" w:themeColor="text1"/>
          <w:spacing w:val="-10"/>
          <w:kern w:val="0"/>
          <w:sz w:val="12"/>
          <w:szCs w:val="12"/>
        </w:rPr>
      </w:pPr>
    </w:p>
    <w:p w14:paraId="0DA619F3" w14:textId="13449AA6" w:rsidR="003D244E" w:rsidRPr="00BD2F07" w:rsidRDefault="00BD2F07" w:rsidP="002873AF">
      <w:pPr>
        <w:pStyle w:val="Standard"/>
        <w:rPr>
          <w:rFonts w:ascii="Comic Sans MS" w:eastAsia="Times New Roman" w:hAnsi="Comic Sans MS" w:cs="Arial"/>
          <w:color w:val="0035FF"/>
          <w:kern w:val="0"/>
          <w:sz w:val="40"/>
          <w:szCs w:val="40"/>
        </w:rPr>
      </w:pPr>
      <w:r w:rsidRPr="00BD2F07">
        <w:rPr>
          <w:rFonts w:ascii="Comic Sans MS" w:eastAsia="Times New Roman" w:hAnsi="Comic Sans MS" w:cs="Arial"/>
          <w:b/>
          <w:bCs/>
          <w:i/>
          <w:iCs/>
          <w:color w:val="0035FF"/>
          <w:kern w:val="0"/>
          <w:sz w:val="40"/>
          <w:szCs w:val="40"/>
        </w:rPr>
        <w:t xml:space="preserve">“for it </w:t>
      </w:r>
      <w:r w:rsidRPr="00BD2F07">
        <w:rPr>
          <w:rFonts w:ascii="Comic Sans MS" w:eastAsia="Times New Roman" w:hAnsi="Comic Sans MS" w:cs="Arial"/>
          <w:i/>
          <w:iCs/>
          <w:color w:val="000000" w:themeColor="text1"/>
          <w:kern w:val="0"/>
          <w:sz w:val="40"/>
          <w:szCs w:val="40"/>
        </w:rPr>
        <w:t>(the mind)</w:t>
      </w:r>
      <w:r w:rsidRPr="00BD2F07">
        <w:rPr>
          <w:rFonts w:ascii="Comic Sans MS" w:eastAsia="Times New Roman" w:hAnsi="Comic Sans MS" w:cs="Arial"/>
          <w:b/>
          <w:bCs/>
          <w:i/>
          <w:iCs/>
          <w:color w:val="000000" w:themeColor="text1"/>
          <w:kern w:val="0"/>
          <w:sz w:val="40"/>
          <w:szCs w:val="40"/>
        </w:rPr>
        <w:t xml:space="preserve"> </w:t>
      </w:r>
      <w:r w:rsidRPr="00BD2F07">
        <w:rPr>
          <w:rFonts w:ascii="Comic Sans MS" w:eastAsia="Times New Roman" w:hAnsi="Comic Sans MS" w:cs="Arial"/>
          <w:b/>
          <w:bCs/>
          <w:i/>
          <w:iCs/>
          <w:color w:val="0035FF"/>
          <w:kern w:val="0"/>
          <w:sz w:val="40"/>
          <w:szCs w:val="40"/>
        </w:rPr>
        <w:t xml:space="preserve">does not </w:t>
      </w:r>
      <w:r w:rsidRPr="00694F62">
        <w:rPr>
          <w:rFonts w:ascii="Comic Sans MS" w:eastAsia="Times New Roman" w:hAnsi="Comic Sans MS" w:cs="Arial"/>
          <w:b/>
          <w:bCs/>
          <w:i/>
          <w:iCs/>
          <w:color w:val="C00000"/>
          <w:kern w:val="0"/>
          <w:sz w:val="40"/>
          <w:szCs w:val="40"/>
        </w:rPr>
        <w:t xml:space="preserve">subject itself </w:t>
      </w:r>
      <w:r w:rsidRPr="00BD2F07">
        <w:rPr>
          <w:rFonts w:ascii="Comic Sans MS" w:eastAsia="Times New Roman" w:hAnsi="Comic Sans MS" w:cs="Arial"/>
          <w:b/>
          <w:bCs/>
          <w:i/>
          <w:iCs/>
          <w:color w:val="0035FF"/>
          <w:kern w:val="0"/>
          <w:sz w:val="40"/>
          <w:szCs w:val="40"/>
        </w:rPr>
        <w:t>to the law of God</w:t>
      </w:r>
      <w:r w:rsidR="005B6DAE">
        <w:rPr>
          <w:rFonts w:ascii="Comic Sans MS" w:eastAsia="Times New Roman" w:hAnsi="Comic Sans MS" w:cs="Arial"/>
          <w:b/>
          <w:bCs/>
          <w:i/>
          <w:iCs/>
          <w:color w:val="0035FF"/>
          <w:kern w:val="0"/>
          <w:sz w:val="40"/>
          <w:szCs w:val="40"/>
        </w:rPr>
        <w:t xml:space="preserve">” </w:t>
      </w:r>
    </w:p>
    <w:p w14:paraId="22EECF89" w14:textId="3E9C889F" w:rsidR="00F60801" w:rsidRPr="00694F62" w:rsidRDefault="00F60801" w:rsidP="002873AF">
      <w:pPr>
        <w:pStyle w:val="Standard"/>
        <w:rPr>
          <w:rFonts w:ascii="Comic Sans MS" w:eastAsia="Times New Roman" w:hAnsi="Comic Sans MS" w:cs="Arial"/>
          <w:color w:val="0035FF"/>
          <w:spacing w:val="-10"/>
          <w:kern w:val="0"/>
          <w:sz w:val="12"/>
          <w:szCs w:val="12"/>
        </w:rPr>
      </w:pPr>
    </w:p>
    <w:p w14:paraId="796ED0D4" w14:textId="080E685D" w:rsidR="00694F62" w:rsidRPr="00694F62" w:rsidRDefault="00694F62" w:rsidP="00694F62">
      <w:pPr>
        <w:pStyle w:val="Standard"/>
        <w:rPr>
          <w:rFonts w:ascii="Comic Sans MS" w:hAnsi="Comic Sans MS"/>
          <w:bCs/>
          <w:sz w:val="40"/>
          <w:szCs w:val="40"/>
        </w:rPr>
      </w:pPr>
      <w:r>
        <w:rPr>
          <w:rFonts w:ascii="Comic Sans MS" w:eastAsia="Times New Roman" w:hAnsi="Comic Sans MS" w:cs="Arial"/>
          <w:b/>
          <w:bCs/>
          <w:i/>
          <w:iCs/>
          <w:color w:val="C00000"/>
          <w:kern w:val="0"/>
          <w:sz w:val="40"/>
          <w:szCs w:val="40"/>
        </w:rPr>
        <w:t>“</w:t>
      </w:r>
      <w:r w:rsidRPr="00694F62">
        <w:rPr>
          <w:rFonts w:ascii="Comic Sans MS" w:eastAsia="Times New Roman" w:hAnsi="Comic Sans MS" w:cs="Arial"/>
          <w:b/>
          <w:bCs/>
          <w:i/>
          <w:iCs/>
          <w:color w:val="C00000"/>
          <w:kern w:val="0"/>
          <w:sz w:val="40"/>
          <w:szCs w:val="40"/>
        </w:rPr>
        <w:t>subject itself</w:t>
      </w:r>
      <w:r>
        <w:rPr>
          <w:rFonts w:ascii="Comic Sans MS" w:eastAsia="Times New Roman" w:hAnsi="Comic Sans MS" w:cs="Arial"/>
          <w:b/>
          <w:bCs/>
          <w:i/>
          <w:iCs/>
          <w:color w:val="C00000"/>
          <w:kern w:val="0"/>
          <w:sz w:val="40"/>
          <w:szCs w:val="40"/>
        </w:rPr>
        <w:t xml:space="preserve">” </w:t>
      </w:r>
      <w:r>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36"/>
          <w:szCs w:val="36"/>
        </w:rPr>
        <w:t xml:space="preserve">HUPOTASSO, </w:t>
      </w:r>
      <w:r w:rsidRPr="00694F62">
        <w:rPr>
          <w:rFonts w:ascii="#Logos 8 Resource" w:hAnsi="#Logos 8 Resource"/>
          <w:b/>
          <w:sz w:val="40"/>
          <w:szCs w:val="40"/>
          <w:lang w:val="el-GR"/>
        </w:rPr>
        <w:t>ὑποτάσσω</w:t>
      </w:r>
      <w:r w:rsidRPr="00694F62">
        <w:rPr>
          <w:rFonts w:ascii="#Logos 8 Resource" w:hAnsi="#Logos 8 Resource"/>
          <w:bCs/>
          <w:sz w:val="40"/>
          <w:szCs w:val="40"/>
        </w:rPr>
        <w:t xml:space="preserve">, </w:t>
      </w:r>
      <w:r>
        <w:rPr>
          <w:rFonts w:ascii="Comic Sans MS" w:hAnsi="Comic Sans MS"/>
          <w:bCs/>
          <w:sz w:val="40"/>
          <w:szCs w:val="40"/>
        </w:rPr>
        <w:t>(</w:t>
      </w:r>
      <w:proofErr w:type="spellStart"/>
      <w:r>
        <w:rPr>
          <w:rFonts w:ascii="Comic Sans MS" w:hAnsi="Comic Sans MS"/>
          <w:bCs/>
          <w:sz w:val="40"/>
          <w:szCs w:val="40"/>
        </w:rPr>
        <w:t>v.ppi</w:t>
      </w:r>
      <w:proofErr w:type="spellEnd"/>
      <w:r>
        <w:rPr>
          <w:rFonts w:ascii="Comic Sans MS" w:hAnsi="Comic Sans MS"/>
          <w:bCs/>
          <w:sz w:val="40"/>
          <w:szCs w:val="40"/>
        </w:rPr>
        <w:t xml:space="preserve">); </w:t>
      </w:r>
      <w:r w:rsidRPr="00694F62">
        <w:rPr>
          <w:rFonts w:ascii="Comic Sans MS" w:hAnsi="Comic Sans MS" w:hint="eastAsia"/>
          <w:bCs/>
          <w:sz w:val="40"/>
          <w:szCs w:val="40"/>
        </w:rPr>
        <w:t>①</w:t>
      </w:r>
      <w:r w:rsidRPr="00694F62">
        <w:rPr>
          <w:rFonts w:ascii="Comic Sans MS" w:hAnsi="Comic Sans MS" w:hint="eastAsia"/>
          <w:bCs/>
          <w:sz w:val="40"/>
          <w:szCs w:val="40"/>
        </w:rPr>
        <w:t xml:space="preserve"> to cause to be in a submissive relationship, to </w:t>
      </w:r>
      <w:r>
        <w:rPr>
          <w:rFonts w:ascii="Comic Sans MS" w:hAnsi="Comic Sans MS"/>
          <w:bCs/>
          <w:sz w:val="40"/>
          <w:szCs w:val="40"/>
        </w:rPr>
        <w:t xml:space="preserve">be </w:t>
      </w:r>
      <w:r w:rsidRPr="00694F62">
        <w:rPr>
          <w:rFonts w:ascii="Comic Sans MS" w:hAnsi="Comic Sans MS" w:hint="eastAsia"/>
          <w:bCs/>
          <w:sz w:val="40"/>
          <w:szCs w:val="40"/>
        </w:rPr>
        <w:t xml:space="preserve">subject, to </w:t>
      </w:r>
      <w:r>
        <w:rPr>
          <w:rFonts w:ascii="Comic Sans MS" w:hAnsi="Comic Sans MS"/>
          <w:bCs/>
          <w:sz w:val="40"/>
          <w:szCs w:val="40"/>
        </w:rPr>
        <w:t xml:space="preserve">be </w:t>
      </w:r>
      <w:r w:rsidRPr="00694F62">
        <w:rPr>
          <w:rFonts w:ascii="Comic Sans MS" w:hAnsi="Comic Sans MS" w:hint="eastAsia"/>
          <w:bCs/>
          <w:sz w:val="40"/>
          <w:szCs w:val="40"/>
        </w:rPr>
        <w:t>subordinate</w:t>
      </w:r>
      <w:r>
        <w:rPr>
          <w:rFonts w:ascii="Comic Sans MS" w:hAnsi="Comic Sans MS"/>
          <w:bCs/>
          <w:sz w:val="40"/>
          <w:szCs w:val="40"/>
        </w:rPr>
        <w:t>.</w:t>
      </w:r>
    </w:p>
    <w:p w14:paraId="2B4E4EED" w14:textId="00E16289" w:rsidR="00694F62" w:rsidRDefault="00694F62" w:rsidP="00694F62">
      <w:pPr>
        <w:pStyle w:val="Standard"/>
        <w:rPr>
          <w:rFonts w:ascii="Comic Sans MS" w:hAnsi="Comic Sans MS"/>
          <w:bCs/>
          <w:sz w:val="12"/>
          <w:szCs w:val="12"/>
        </w:rPr>
      </w:pPr>
    </w:p>
    <w:p w14:paraId="727F64F6" w14:textId="0CEFCF0A" w:rsidR="006F587D" w:rsidRPr="00365706" w:rsidRDefault="006F587D" w:rsidP="006F587D">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b/>
          <w:bCs/>
          <w:i/>
          <w:iCs/>
          <w:color w:val="0035FF"/>
          <w:kern w:val="0"/>
          <w:sz w:val="40"/>
          <w:szCs w:val="40"/>
        </w:rPr>
        <w:t>“</w:t>
      </w:r>
      <w:proofErr w:type="gramStart"/>
      <w:r w:rsidRPr="00BD2F07">
        <w:rPr>
          <w:rFonts w:ascii="Comic Sans MS" w:eastAsia="Times New Roman" w:hAnsi="Comic Sans MS" w:cs="Arial"/>
          <w:b/>
          <w:bCs/>
          <w:i/>
          <w:iCs/>
          <w:color w:val="0035FF"/>
          <w:kern w:val="0"/>
          <w:sz w:val="40"/>
          <w:szCs w:val="40"/>
        </w:rPr>
        <w:t>the</w:t>
      </w:r>
      <w:proofErr w:type="gramEnd"/>
      <w:r w:rsidRPr="00BD2F07">
        <w:rPr>
          <w:rFonts w:ascii="Comic Sans MS" w:eastAsia="Times New Roman" w:hAnsi="Comic Sans MS" w:cs="Arial"/>
          <w:b/>
          <w:bCs/>
          <w:i/>
          <w:iCs/>
          <w:color w:val="0035FF"/>
          <w:kern w:val="0"/>
          <w:sz w:val="40"/>
          <w:szCs w:val="40"/>
        </w:rPr>
        <w:t xml:space="preserve"> law of God</w:t>
      </w:r>
      <w:r>
        <w:rPr>
          <w:rFonts w:ascii="Comic Sans MS" w:eastAsia="Times New Roman" w:hAnsi="Comic Sans MS" w:cs="Arial"/>
          <w:b/>
          <w:bCs/>
          <w:i/>
          <w:iCs/>
          <w:color w:val="0035FF"/>
          <w:kern w:val="0"/>
          <w:sz w:val="40"/>
          <w:szCs w:val="40"/>
        </w:rPr>
        <w:t xml:space="preserve">” </w:t>
      </w:r>
      <w:r>
        <w:rPr>
          <w:rFonts w:ascii="Comic Sans MS" w:eastAsia="Times New Roman" w:hAnsi="Comic Sans MS" w:cs="Arial"/>
          <w:color w:val="000000" w:themeColor="text1"/>
          <w:kern w:val="0"/>
          <w:sz w:val="40"/>
          <w:szCs w:val="40"/>
        </w:rPr>
        <w:t>There is the universal law of God, some- times referred to as “natural law” and the “law of the Spirit of life”.  The one who’s mind is set on the flesh, the carnal mind, is unable to keep either one.</w:t>
      </w:r>
    </w:p>
    <w:p w14:paraId="618DCDC0" w14:textId="77777777" w:rsidR="006F587D" w:rsidRPr="006F587D" w:rsidRDefault="006F587D" w:rsidP="00694F62">
      <w:pPr>
        <w:pStyle w:val="Standard"/>
        <w:rPr>
          <w:rFonts w:ascii="Comic Sans MS" w:hAnsi="Comic Sans MS"/>
          <w:bCs/>
          <w:sz w:val="16"/>
          <w:szCs w:val="16"/>
        </w:rPr>
      </w:pPr>
    </w:p>
    <w:p w14:paraId="2037E235" w14:textId="4ED1DED1" w:rsidR="00F60801" w:rsidRDefault="006F587D"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So, w</w:t>
      </w:r>
      <w:r w:rsidR="008C1448">
        <w:rPr>
          <w:rFonts w:ascii="Comic Sans MS" w:eastAsia="Times New Roman" w:hAnsi="Comic Sans MS" w:cs="Arial"/>
          <w:color w:val="000000" w:themeColor="text1"/>
          <w:spacing w:val="-10"/>
          <w:kern w:val="0"/>
          <w:sz w:val="40"/>
          <w:szCs w:val="40"/>
        </w:rPr>
        <w:t>hy doesn’t the mind set on the flesh subject itself to the Law of God?</w:t>
      </w:r>
    </w:p>
    <w:p w14:paraId="34B5F1DE" w14:textId="430CA1E6" w:rsidR="008C1448" w:rsidRPr="008C1448" w:rsidRDefault="008C1448" w:rsidP="002873AF">
      <w:pPr>
        <w:pStyle w:val="Standard"/>
        <w:rPr>
          <w:rFonts w:ascii="Comic Sans MS" w:eastAsia="Times New Roman" w:hAnsi="Comic Sans MS" w:cs="Arial"/>
          <w:color w:val="000000" w:themeColor="text1"/>
          <w:spacing w:val="-10"/>
          <w:kern w:val="0"/>
          <w:sz w:val="12"/>
          <w:szCs w:val="12"/>
        </w:rPr>
      </w:pPr>
    </w:p>
    <w:p w14:paraId="56ABBCA2" w14:textId="42BB54E5" w:rsidR="008C1448" w:rsidRDefault="008C1448"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Because, </w:t>
      </w:r>
      <w:r>
        <w:rPr>
          <w:rFonts w:ascii="Comic Sans MS" w:eastAsia="Times New Roman" w:hAnsi="Comic Sans MS" w:cs="Arial"/>
          <w:b/>
          <w:bCs/>
          <w:i/>
          <w:iCs/>
          <w:color w:val="0035FF"/>
          <w:spacing w:val="-10"/>
          <w:kern w:val="0"/>
          <w:sz w:val="40"/>
          <w:szCs w:val="40"/>
        </w:rPr>
        <w:t>“</w:t>
      </w:r>
      <w:r w:rsidRPr="00BA4712">
        <w:rPr>
          <w:rFonts w:ascii="Comic Sans MS" w:eastAsia="Times New Roman" w:hAnsi="Comic Sans MS" w:cs="Arial"/>
          <w:b/>
          <w:bCs/>
          <w:i/>
          <w:iCs/>
          <w:color w:val="0035FF"/>
          <w:spacing w:val="-10"/>
          <w:kern w:val="0"/>
          <w:sz w:val="40"/>
          <w:szCs w:val="40"/>
        </w:rPr>
        <w:t>it is not even able to do so;</w:t>
      </w:r>
      <w:r>
        <w:rPr>
          <w:rFonts w:ascii="Comic Sans MS" w:eastAsia="Times New Roman" w:hAnsi="Comic Sans MS" w:cs="Arial"/>
          <w:b/>
          <w:bCs/>
          <w:i/>
          <w:iCs/>
          <w:color w:val="0035FF"/>
          <w:spacing w:val="-10"/>
          <w:kern w:val="0"/>
          <w:sz w:val="40"/>
          <w:szCs w:val="40"/>
        </w:rPr>
        <w:t xml:space="preserve">” </w:t>
      </w:r>
      <w:r w:rsidR="0028578C" w:rsidRPr="0028578C">
        <w:rPr>
          <w:rFonts w:ascii="Comic Sans MS" w:eastAsia="Times New Roman" w:hAnsi="Comic Sans MS" w:cs="Arial"/>
          <w:color w:val="000000" w:themeColor="text1"/>
          <w:spacing w:val="-10"/>
          <w:kern w:val="0"/>
          <w:sz w:val="40"/>
          <w:szCs w:val="40"/>
        </w:rPr>
        <w:t>Why?</w:t>
      </w:r>
      <w:r w:rsidR="0028578C">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Because it </w:t>
      </w:r>
      <w:r w:rsidR="0094445A">
        <w:rPr>
          <w:rFonts w:ascii="Comic Sans MS" w:eastAsia="Times New Roman" w:hAnsi="Comic Sans MS" w:cs="Arial"/>
          <w:color w:val="000000" w:themeColor="text1"/>
          <w:spacing w:val="-10"/>
          <w:kern w:val="0"/>
          <w:sz w:val="36"/>
          <w:szCs w:val="36"/>
        </w:rPr>
        <w:t>(the mind) has</w:t>
      </w:r>
      <w:r>
        <w:rPr>
          <w:rFonts w:ascii="Comic Sans MS" w:eastAsia="Times New Roman" w:hAnsi="Comic Sans MS" w:cs="Arial"/>
          <w:color w:val="000000" w:themeColor="text1"/>
          <w:spacing w:val="-10"/>
          <w:kern w:val="0"/>
          <w:sz w:val="40"/>
          <w:szCs w:val="40"/>
        </w:rPr>
        <w:t xml:space="preserve"> </w:t>
      </w:r>
      <w:r w:rsidR="006F587D">
        <w:rPr>
          <w:rFonts w:ascii="Comic Sans MS" w:eastAsia="Times New Roman" w:hAnsi="Comic Sans MS" w:cs="Arial"/>
          <w:color w:val="000000" w:themeColor="text1"/>
          <w:spacing w:val="-10"/>
          <w:kern w:val="0"/>
          <w:sz w:val="40"/>
          <w:szCs w:val="40"/>
        </w:rPr>
        <w:t xml:space="preserve">voluntarily </w:t>
      </w:r>
      <w:r>
        <w:rPr>
          <w:rFonts w:ascii="Comic Sans MS" w:eastAsia="Times New Roman" w:hAnsi="Comic Sans MS" w:cs="Arial"/>
          <w:color w:val="000000" w:themeColor="text1"/>
          <w:spacing w:val="-10"/>
          <w:kern w:val="0"/>
          <w:sz w:val="40"/>
          <w:szCs w:val="40"/>
        </w:rPr>
        <w:t xml:space="preserve">enslaved </w:t>
      </w:r>
      <w:r w:rsidR="0094445A">
        <w:rPr>
          <w:rFonts w:ascii="Comic Sans MS" w:eastAsia="Times New Roman" w:hAnsi="Comic Sans MS" w:cs="Arial"/>
          <w:color w:val="000000" w:themeColor="text1"/>
          <w:spacing w:val="-10"/>
          <w:kern w:val="0"/>
          <w:sz w:val="40"/>
          <w:szCs w:val="40"/>
        </w:rPr>
        <w:t>itself to</w:t>
      </w:r>
      <w:r>
        <w:rPr>
          <w:rFonts w:ascii="Comic Sans MS" w:eastAsia="Times New Roman" w:hAnsi="Comic Sans MS" w:cs="Arial"/>
          <w:color w:val="000000" w:themeColor="text1"/>
          <w:spacing w:val="-10"/>
          <w:kern w:val="0"/>
          <w:sz w:val="40"/>
          <w:szCs w:val="40"/>
        </w:rPr>
        <w:t xml:space="preserve"> the sin nature </w:t>
      </w:r>
      <w:r w:rsidR="0094445A">
        <w:rPr>
          <w:rFonts w:ascii="Comic Sans MS" w:eastAsia="Times New Roman" w:hAnsi="Comic Sans MS" w:cs="Arial"/>
          <w:color w:val="000000" w:themeColor="text1"/>
          <w:spacing w:val="-10"/>
          <w:kern w:val="0"/>
          <w:sz w:val="40"/>
          <w:szCs w:val="40"/>
        </w:rPr>
        <w:t xml:space="preserve">which puts </w:t>
      </w:r>
      <w:r>
        <w:rPr>
          <w:rFonts w:ascii="Comic Sans MS" w:eastAsia="Times New Roman" w:hAnsi="Comic Sans MS" w:cs="Arial"/>
          <w:color w:val="000000" w:themeColor="text1"/>
          <w:spacing w:val="-10"/>
          <w:kern w:val="0"/>
          <w:sz w:val="40"/>
          <w:szCs w:val="40"/>
        </w:rPr>
        <w:t>i</w:t>
      </w:r>
      <w:r w:rsidR="0094445A">
        <w:rPr>
          <w:rFonts w:ascii="Comic Sans MS" w:eastAsia="Times New Roman" w:hAnsi="Comic Sans MS" w:cs="Arial"/>
          <w:color w:val="000000" w:themeColor="text1"/>
          <w:spacing w:val="-10"/>
          <w:kern w:val="0"/>
          <w:sz w:val="40"/>
          <w:szCs w:val="40"/>
        </w:rPr>
        <w:t>t</w:t>
      </w:r>
      <w:r>
        <w:rPr>
          <w:rFonts w:ascii="Comic Sans MS" w:eastAsia="Times New Roman" w:hAnsi="Comic Sans MS" w:cs="Arial"/>
          <w:color w:val="000000" w:themeColor="text1"/>
          <w:spacing w:val="-10"/>
          <w:kern w:val="0"/>
          <w:sz w:val="40"/>
          <w:szCs w:val="40"/>
        </w:rPr>
        <w:t xml:space="preserve"> under the law of sin and death.</w:t>
      </w:r>
    </w:p>
    <w:p w14:paraId="27B49F72" w14:textId="5755B27A" w:rsidR="00353512" w:rsidRPr="00353512" w:rsidRDefault="00353512" w:rsidP="002873AF">
      <w:pPr>
        <w:pStyle w:val="Standard"/>
        <w:rPr>
          <w:rFonts w:ascii="Comic Sans MS" w:eastAsia="Times New Roman" w:hAnsi="Comic Sans MS" w:cs="Arial"/>
          <w:color w:val="000000" w:themeColor="text1"/>
          <w:spacing w:val="-10"/>
          <w:kern w:val="0"/>
          <w:sz w:val="12"/>
          <w:szCs w:val="12"/>
        </w:rPr>
      </w:pPr>
    </w:p>
    <w:p w14:paraId="4AE75AC7" w14:textId="2AB528F6" w:rsidR="00AD24E9" w:rsidRDefault="00AD24E9" w:rsidP="0035351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Carnal believers saturate themselves with the things of the world rather than the </w:t>
      </w:r>
      <w:r w:rsidR="002011B7">
        <w:rPr>
          <w:rFonts w:ascii="Comic Sans MS" w:eastAsia="Times New Roman" w:hAnsi="Comic Sans MS" w:cs="Arial"/>
          <w:color w:val="000000" w:themeColor="text1"/>
          <w:spacing w:val="-10"/>
          <w:kern w:val="0"/>
          <w:sz w:val="40"/>
          <w:szCs w:val="40"/>
        </w:rPr>
        <w:t>things of the spirit. They ignore the command found in Colossians three:</w:t>
      </w:r>
    </w:p>
    <w:p w14:paraId="4721A581" w14:textId="77777777" w:rsidR="00AD24E9" w:rsidRPr="002011B7" w:rsidRDefault="00AD24E9" w:rsidP="00353512">
      <w:pPr>
        <w:pStyle w:val="Standard"/>
        <w:rPr>
          <w:rFonts w:ascii="Comic Sans MS" w:eastAsia="Times New Roman" w:hAnsi="Comic Sans MS" w:cs="Arial"/>
          <w:color w:val="000000" w:themeColor="text1"/>
          <w:spacing w:val="-10"/>
          <w:kern w:val="0"/>
          <w:sz w:val="16"/>
          <w:szCs w:val="16"/>
        </w:rPr>
      </w:pPr>
    </w:p>
    <w:p w14:paraId="11D89488" w14:textId="77777777" w:rsidR="00AD24E9" w:rsidRPr="00AD24E9" w:rsidRDefault="00AD24E9" w:rsidP="00AD24E9">
      <w:pPr>
        <w:pStyle w:val="Standard"/>
        <w:rPr>
          <w:rFonts w:ascii="Comic Sans MS" w:eastAsia="Times New Roman" w:hAnsi="Comic Sans MS" w:cs="Arial"/>
          <w:b/>
          <w:bCs/>
          <w:i/>
          <w:iCs/>
          <w:color w:val="000000" w:themeColor="text1"/>
          <w:spacing w:val="-10"/>
          <w:kern w:val="0"/>
          <w:sz w:val="40"/>
          <w:szCs w:val="40"/>
        </w:rPr>
      </w:pPr>
      <w:r w:rsidRPr="00AD24E9">
        <w:rPr>
          <w:rFonts w:ascii="Comic Sans MS" w:eastAsia="Times New Roman" w:hAnsi="Comic Sans MS" w:cs="Arial"/>
          <w:b/>
          <w:bCs/>
          <w:i/>
          <w:iCs/>
          <w:color w:val="000000" w:themeColor="text1"/>
          <w:spacing w:val="-10"/>
          <w:kern w:val="0"/>
          <w:sz w:val="40"/>
          <w:szCs w:val="40"/>
          <w:u w:val="single"/>
        </w:rPr>
        <w:t>Colossians 3:2</w:t>
      </w:r>
      <w:r w:rsidRPr="00AD24E9">
        <w:rPr>
          <w:rFonts w:ascii="Comic Sans MS" w:eastAsia="Times New Roman" w:hAnsi="Comic Sans MS" w:cs="Arial"/>
          <w:b/>
          <w:bCs/>
          <w:i/>
          <w:iCs/>
          <w:color w:val="000000" w:themeColor="text1"/>
          <w:spacing w:val="-10"/>
          <w:kern w:val="0"/>
          <w:sz w:val="40"/>
          <w:szCs w:val="40"/>
        </w:rPr>
        <w:t xml:space="preserve">  Set your mind on the things above, not on the things that are on earth.</w:t>
      </w:r>
    </w:p>
    <w:p w14:paraId="12C7894D" w14:textId="77777777" w:rsidR="00AD24E9" w:rsidRPr="002011B7" w:rsidRDefault="00AD24E9" w:rsidP="00353512">
      <w:pPr>
        <w:pStyle w:val="Standard"/>
        <w:rPr>
          <w:rFonts w:ascii="Comic Sans MS" w:eastAsia="Times New Roman" w:hAnsi="Comic Sans MS" w:cs="Arial"/>
          <w:color w:val="000000" w:themeColor="text1"/>
          <w:spacing w:val="-10"/>
          <w:kern w:val="0"/>
          <w:sz w:val="16"/>
          <w:szCs w:val="16"/>
        </w:rPr>
      </w:pPr>
    </w:p>
    <w:p w14:paraId="4A7A4DEF" w14:textId="28926208" w:rsidR="00353512" w:rsidRPr="00353512" w:rsidRDefault="00353512" w:rsidP="00353512">
      <w:pPr>
        <w:pStyle w:val="Standard"/>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353512">
        <w:rPr>
          <w:rFonts w:ascii="Comic Sans MS" w:eastAsia="Times New Roman" w:hAnsi="Comic Sans MS" w:cs="Arial"/>
          <w:i/>
          <w:iCs/>
          <w:color w:val="000000" w:themeColor="text1"/>
          <w:spacing w:val="-10"/>
          <w:kern w:val="0"/>
          <w:sz w:val="40"/>
          <w:szCs w:val="40"/>
        </w:rPr>
        <w:t xml:space="preserve">The desire and pursuit of carnal ends is a state of enmity to  </w:t>
      </w:r>
    </w:p>
    <w:p w14:paraId="6863776A" w14:textId="01E05222" w:rsidR="00353512" w:rsidRPr="00353512" w:rsidRDefault="00353512" w:rsidP="00353512">
      <w:pPr>
        <w:pStyle w:val="Standard"/>
        <w:rPr>
          <w:rFonts w:ascii="Comic Sans MS" w:eastAsia="Times New Roman" w:hAnsi="Comic Sans MS" w:cs="Arial"/>
          <w:i/>
          <w:iCs/>
          <w:color w:val="000000" w:themeColor="text1"/>
          <w:spacing w:val="-10"/>
          <w:kern w:val="0"/>
          <w:sz w:val="40"/>
          <w:szCs w:val="40"/>
        </w:rPr>
      </w:pPr>
      <w:r w:rsidRPr="00353512">
        <w:rPr>
          <w:rFonts w:ascii="Comic Sans MS" w:eastAsia="Times New Roman" w:hAnsi="Comic Sans MS" w:cs="Arial"/>
          <w:i/>
          <w:iCs/>
          <w:color w:val="000000" w:themeColor="text1"/>
          <w:spacing w:val="-10"/>
          <w:kern w:val="0"/>
          <w:sz w:val="40"/>
          <w:szCs w:val="40"/>
        </w:rPr>
        <w:t xml:space="preserve">   </w:t>
      </w:r>
      <w:r w:rsidRPr="00353512">
        <w:rPr>
          <w:rFonts w:ascii="Comic Sans MS" w:eastAsia="Times New Roman" w:hAnsi="Comic Sans MS" w:cs="Arial"/>
          <w:i/>
          <w:iCs/>
          <w:color w:val="000000" w:themeColor="text1"/>
          <w:spacing w:val="-12"/>
          <w:kern w:val="0"/>
          <w:sz w:val="40"/>
          <w:szCs w:val="40"/>
        </w:rPr>
        <w:t>God, wholly incompatible with true life and peace in the soul.”</w:t>
      </w:r>
    </w:p>
    <w:p w14:paraId="27FDCED8" w14:textId="77777777" w:rsidR="00353512" w:rsidRDefault="00353512" w:rsidP="00353512">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r w:rsidRPr="00353512">
        <w:rPr>
          <w:rFonts w:ascii="Comic Sans MS" w:eastAsia="Times New Roman" w:hAnsi="Comic Sans MS" w:cs="Arial"/>
          <w:color w:val="000000" w:themeColor="text1"/>
          <w:spacing w:val="-10"/>
          <w:kern w:val="0"/>
        </w:rPr>
        <w:t xml:space="preserve">Robert Jamieson, A. R. Fausset, and David Brown, Commentary Critical and Explanatory on the Whole </w:t>
      </w:r>
    </w:p>
    <w:p w14:paraId="0DACD8E7" w14:textId="138D6A58" w:rsidR="00353512" w:rsidRPr="00353512" w:rsidRDefault="00353512" w:rsidP="00353512">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r w:rsidRPr="00353512">
        <w:rPr>
          <w:rFonts w:ascii="Comic Sans MS" w:eastAsia="Times New Roman" w:hAnsi="Comic Sans MS" w:cs="Arial"/>
          <w:color w:val="000000" w:themeColor="text1"/>
          <w:spacing w:val="-10"/>
          <w:kern w:val="0"/>
        </w:rPr>
        <w:t>Bible, vol. 2 (Oak Harbor, WA: Logos Research Systems, Inc., 1997), 240.</w:t>
      </w:r>
    </w:p>
    <w:p w14:paraId="2F924866" w14:textId="3E208413" w:rsidR="00F60801" w:rsidRPr="00E86177" w:rsidRDefault="00F60801" w:rsidP="002873AF">
      <w:pPr>
        <w:pStyle w:val="Standard"/>
        <w:rPr>
          <w:rFonts w:ascii="Comic Sans MS" w:eastAsia="Times New Roman" w:hAnsi="Comic Sans MS" w:cs="Arial"/>
          <w:color w:val="0035FF"/>
          <w:spacing w:val="-10"/>
          <w:kern w:val="0"/>
          <w:sz w:val="12"/>
          <w:szCs w:val="12"/>
        </w:rPr>
      </w:pPr>
    </w:p>
    <w:p w14:paraId="785DB61E" w14:textId="07A63628" w:rsidR="005D4EFD" w:rsidRPr="00365706" w:rsidRDefault="00365706" w:rsidP="002873AF">
      <w:pPr>
        <w:pStyle w:val="Standard"/>
        <w:rPr>
          <w:rFonts w:ascii="Comic Sans MS" w:eastAsia="Times New Roman" w:hAnsi="Comic Sans MS" w:cs="Arial"/>
          <w:b/>
          <w:bCs/>
          <w:i/>
          <w:iCs/>
          <w:color w:val="0035FF"/>
          <w:spacing w:val="-10"/>
          <w:kern w:val="0"/>
          <w:sz w:val="40"/>
          <w:szCs w:val="40"/>
        </w:rPr>
      </w:pPr>
      <w:r w:rsidRPr="00365706">
        <w:rPr>
          <w:rFonts w:ascii="Comic Sans MS" w:eastAsia="Times New Roman" w:hAnsi="Comic Sans MS" w:cs="Arial"/>
          <w:b/>
          <w:bCs/>
          <w:i/>
          <w:iCs/>
          <w:color w:val="0035FF"/>
          <w:spacing w:val="-10"/>
          <w:kern w:val="0"/>
          <w:sz w:val="40"/>
          <w:szCs w:val="40"/>
          <w:u w:val="single"/>
        </w:rPr>
        <w:t>Romans 8:8</w:t>
      </w:r>
      <w:r w:rsidRPr="00365706">
        <w:rPr>
          <w:rFonts w:ascii="Comic Sans MS" w:eastAsia="Times New Roman" w:hAnsi="Comic Sans MS" w:cs="Arial"/>
          <w:b/>
          <w:bCs/>
          <w:i/>
          <w:iCs/>
          <w:color w:val="0035FF"/>
          <w:spacing w:val="-10"/>
          <w:kern w:val="0"/>
          <w:sz w:val="40"/>
          <w:szCs w:val="40"/>
        </w:rPr>
        <w:t xml:space="preserve">  and those who are in the flesh cannot please God.</w:t>
      </w:r>
    </w:p>
    <w:p w14:paraId="637D878F" w14:textId="61C66F99" w:rsidR="000B35A3" w:rsidRPr="008D7775" w:rsidRDefault="000B35A3" w:rsidP="002873AF">
      <w:pPr>
        <w:pStyle w:val="Standard"/>
        <w:rPr>
          <w:rFonts w:ascii="Comic Sans MS" w:eastAsia="Times New Roman" w:hAnsi="Comic Sans MS" w:cs="Arial"/>
          <w:color w:val="0035FF"/>
          <w:spacing w:val="-10"/>
          <w:kern w:val="0"/>
          <w:sz w:val="12"/>
          <w:szCs w:val="12"/>
        </w:rPr>
      </w:pPr>
    </w:p>
    <w:p w14:paraId="51B88514" w14:textId="05F33615" w:rsidR="008D7775" w:rsidRPr="00E86177" w:rsidRDefault="00AA28A0" w:rsidP="00E72826">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10"/>
          <w:kern w:val="0"/>
          <w:sz w:val="40"/>
          <w:szCs w:val="40"/>
        </w:rPr>
        <w:t>When a believer sins, he is in a state of carnality, a state of disobedience. He is estranged from God</w:t>
      </w:r>
      <w:r w:rsidR="00E72826">
        <w:rPr>
          <w:rFonts w:ascii="Comic Sans MS" w:eastAsia="Times New Roman" w:hAnsi="Comic Sans MS" w:cs="Arial"/>
          <w:color w:val="000000" w:themeColor="text1"/>
          <w:spacing w:val="-10"/>
          <w:kern w:val="0"/>
          <w:sz w:val="40"/>
          <w:szCs w:val="40"/>
        </w:rPr>
        <w:t xml:space="preserve"> and</w:t>
      </w:r>
      <w:r>
        <w:rPr>
          <w:rFonts w:ascii="Comic Sans MS" w:eastAsia="Times New Roman" w:hAnsi="Comic Sans MS" w:cs="Arial"/>
          <w:color w:val="000000" w:themeColor="text1"/>
          <w:spacing w:val="-10"/>
          <w:kern w:val="0"/>
          <w:sz w:val="40"/>
          <w:szCs w:val="40"/>
        </w:rPr>
        <w:t xml:space="preserve"> is dominated by his sin nature</w:t>
      </w:r>
      <w:r w:rsidR="00E72826">
        <w:rPr>
          <w:rFonts w:ascii="Comic Sans MS" w:eastAsia="Times New Roman" w:hAnsi="Comic Sans MS" w:cs="Arial"/>
          <w:color w:val="000000" w:themeColor="text1"/>
          <w:spacing w:val="-10"/>
          <w:kern w:val="0"/>
          <w:sz w:val="40"/>
          <w:szCs w:val="40"/>
        </w:rPr>
        <w:t xml:space="preserve">. </w:t>
      </w:r>
      <w:r w:rsidR="00E72826" w:rsidRPr="00E72826">
        <w:rPr>
          <w:rFonts w:ascii="Comic Sans MS" w:eastAsia="Times New Roman" w:hAnsi="Comic Sans MS" w:cs="Arial"/>
          <w:color w:val="000000" w:themeColor="text1"/>
          <w:spacing w:val="-10"/>
          <w:kern w:val="0"/>
          <w:sz w:val="40"/>
          <w:szCs w:val="40"/>
        </w:rPr>
        <w:t xml:space="preserve">An unbeliever cares only for his sinful interests </w:t>
      </w:r>
      <w:r w:rsidR="00D1432A">
        <w:rPr>
          <w:rFonts w:ascii="Comic Sans MS" w:eastAsia="Times New Roman" w:hAnsi="Comic Sans MS" w:cs="Arial"/>
          <w:color w:val="000000" w:themeColor="text1"/>
          <w:spacing w:val="-4"/>
          <w:kern w:val="0"/>
          <w:sz w:val="40"/>
          <w:szCs w:val="40"/>
        </w:rPr>
        <w:t>and</w:t>
      </w:r>
      <w:r w:rsidR="00E72826" w:rsidRPr="00E86177">
        <w:rPr>
          <w:rFonts w:ascii="Comic Sans MS" w:eastAsia="Times New Roman" w:hAnsi="Comic Sans MS" w:cs="Arial"/>
          <w:color w:val="000000" w:themeColor="text1"/>
          <w:spacing w:val="-4"/>
          <w:kern w:val="0"/>
          <w:sz w:val="40"/>
          <w:szCs w:val="40"/>
        </w:rPr>
        <w:t xml:space="preserve"> has no regard for God</w:t>
      </w:r>
      <w:r w:rsidR="008D7775" w:rsidRPr="00E86177">
        <w:rPr>
          <w:rFonts w:ascii="Comic Sans MS" w:eastAsia="Times New Roman" w:hAnsi="Comic Sans MS" w:cs="Arial"/>
          <w:color w:val="000000" w:themeColor="text1"/>
          <w:spacing w:val="-4"/>
          <w:kern w:val="0"/>
          <w:sz w:val="40"/>
          <w:szCs w:val="40"/>
        </w:rPr>
        <w:t>,</w:t>
      </w:r>
      <w:r w:rsidR="00E72826" w:rsidRPr="00E86177">
        <w:rPr>
          <w:rFonts w:ascii="Comic Sans MS" w:eastAsia="Times New Roman" w:hAnsi="Comic Sans MS" w:cs="Arial"/>
          <w:color w:val="000000" w:themeColor="text1"/>
          <w:spacing w:val="-4"/>
          <w:kern w:val="0"/>
          <w:sz w:val="40"/>
          <w:szCs w:val="40"/>
        </w:rPr>
        <w:t xml:space="preserve"> but carnal </w:t>
      </w:r>
      <w:r w:rsidR="008D7775" w:rsidRPr="00E86177">
        <w:rPr>
          <w:rFonts w:ascii="Comic Sans MS" w:eastAsia="Times New Roman" w:hAnsi="Comic Sans MS" w:cs="Arial"/>
          <w:color w:val="000000" w:themeColor="text1"/>
          <w:spacing w:val="-4"/>
          <w:kern w:val="0"/>
          <w:sz w:val="40"/>
          <w:szCs w:val="40"/>
        </w:rPr>
        <w:t>believer</w:t>
      </w:r>
      <w:r w:rsidR="00D1432A">
        <w:rPr>
          <w:rFonts w:ascii="Comic Sans MS" w:eastAsia="Times New Roman" w:hAnsi="Comic Sans MS" w:cs="Arial"/>
          <w:color w:val="000000" w:themeColor="text1"/>
          <w:spacing w:val="-4"/>
          <w:kern w:val="0"/>
          <w:sz w:val="40"/>
          <w:szCs w:val="40"/>
        </w:rPr>
        <w:t>s</w:t>
      </w:r>
      <w:r w:rsidR="008D7775" w:rsidRPr="00E86177">
        <w:rPr>
          <w:rFonts w:ascii="Comic Sans MS" w:eastAsia="Times New Roman" w:hAnsi="Comic Sans MS" w:cs="Arial"/>
          <w:color w:val="000000" w:themeColor="text1"/>
          <w:spacing w:val="-4"/>
          <w:kern w:val="0"/>
          <w:sz w:val="40"/>
          <w:szCs w:val="40"/>
        </w:rPr>
        <w:t xml:space="preserve"> </w:t>
      </w:r>
      <w:r w:rsidR="00C62D65" w:rsidRPr="00E86177">
        <w:rPr>
          <w:rFonts w:ascii="Comic Sans MS" w:eastAsia="Times New Roman" w:hAnsi="Comic Sans MS" w:cs="Arial"/>
          <w:color w:val="000000" w:themeColor="text1"/>
          <w:spacing w:val="-4"/>
          <w:kern w:val="0"/>
          <w:sz w:val="40"/>
          <w:szCs w:val="40"/>
        </w:rPr>
        <w:t>do</w:t>
      </w:r>
      <w:r w:rsidR="008D7775" w:rsidRPr="00E86177">
        <w:rPr>
          <w:rFonts w:ascii="Comic Sans MS" w:eastAsia="Times New Roman" w:hAnsi="Comic Sans MS" w:cs="Arial"/>
          <w:color w:val="000000" w:themeColor="text1"/>
          <w:spacing w:val="-4"/>
          <w:kern w:val="0"/>
          <w:sz w:val="40"/>
          <w:szCs w:val="40"/>
        </w:rPr>
        <w:t xml:space="preserve"> the same. </w:t>
      </w:r>
    </w:p>
    <w:p w14:paraId="6B015998" w14:textId="06252CC3" w:rsidR="008D7775" w:rsidRPr="0005449D" w:rsidRDefault="008D7775" w:rsidP="00E72826">
      <w:pPr>
        <w:pStyle w:val="Standard"/>
        <w:rPr>
          <w:rFonts w:ascii="Comic Sans MS" w:eastAsia="Times New Roman" w:hAnsi="Comic Sans MS" w:cs="Arial"/>
          <w:color w:val="000000" w:themeColor="text1"/>
          <w:spacing w:val="-10"/>
          <w:kern w:val="0"/>
          <w:sz w:val="12"/>
          <w:szCs w:val="12"/>
        </w:rPr>
      </w:pPr>
    </w:p>
    <w:p w14:paraId="5B32E637" w14:textId="2D5E72C7" w:rsidR="008D7775" w:rsidRDefault="008D7775"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nothing </w:t>
      </w:r>
      <w:r w:rsidR="008C48AE">
        <w:rPr>
          <w:rFonts w:ascii="Comic Sans MS" w:eastAsia="Times New Roman" w:hAnsi="Comic Sans MS" w:cs="Arial"/>
          <w:color w:val="000000" w:themeColor="text1"/>
          <w:spacing w:val="-10"/>
          <w:kern w:val="0"/>
          <w:sz w:val="40"/>
          <w:szCs w:val="40"/>
        </w:rPr>
        <w:t>a believer</w:t>
      </w:r>
      <w:r>
        <w:rPr>
          <w:rFonts w:ascii="Comic Sans MS" w:eastAsia="Times New Roman" w:hAnsi="Comic Sans MS" w:cs="Arial"/>
          <w:color w:val="000000" w:themeColor="text1"/>
          <w:spacing w:val="-10"/>
          <w:kern w:val="0"/>
          <w:sz w:val="40"/>
          <w:szCs w:val="40"/>
        </w:rPr>
        <w:t xml:space="preserve"> can do </w:t>
      </w:r>
      <w:r w:rsidR="00A42684">
        <w:rPr>
          <w:rFonts w:ascii="Comic Sans MS" w:eastAsia="Times New Roman" w:hAnsi="Comic Sans MS" w:cs="Arial"/>
          <w:color w:val="000000" w:themeColor="text1"/>
          <w:spacing w:val="-10"/>
          <w:kern w:val="0"/>
          <w:sz w:val="40"/>
          <w:szCs w:val="40"/>
        </w:rPr>
        <w:t xml:space="preserve">while in the state of </w:t>
      </w:r>
      <w:r w:rsidR="0005449D">
        <w:rPr>
          <w:rFonts w:ascii="Comic Sans MS" w:eastAsia="Times New Roman" w:hAnsi="Comic Sans MS" w:cs="Arial"/>
          <w:color w:val="000000" w:themeColor="text1"/>
          <w:spacing w:val="-10"/>
          <w:kern w:val="0"/>
          <w:sz w:val="40"/>
          <w:szCs w:val="40"/>
        </w:rPr>
        <w:t>sin (</w:t>
      </w:r>
      <w:r w:rsidR="00A42684">
        <w:rPr>
          <w:rFonts w:ascii="Comic Sans MS" w:eastAsia="Times New Roman" w:hAnsi="Comic Sans MS" w:cs="Arial"/>
          <w:color w:val="000000" w:themeColor="text1"/>
          <w:spacing w:val="-10"/>
          <w:kern w:val="0"/>
          <w:sz w:val="40"/>
          <w:szCs w:val="40"/>
        </w:rPr>
        <w:t>carnality</w:t>
      </w:r>
      <w:r w:rsidR="0005449D">
        <w:rPr>
          <w:rFonts w:ascii="Comic Sans MS" w:eastAsia="Times New Roman" w:hAnsi="Comic Sans MS" w:cs="Arial"/>
          <w:color w:val="000000" w:themeColor="text1"/>
          <w:spacing w:val="-10"/>
          <w:kern w:val="0"/>
          <w:sz w:val="40"/>
          <w:szCs w:val="40"/>
        </w:rPr>
        <w:t>)</w:t>
      </w:r>
      <w:r w:rsidR="00A42684">
        <w:rPr>
          <w:rFonts w:ascii="Comic Sans MS" w:eastAsia="Times New Roman" w:hAnsi="Comic Sans MS" w:cs="Arial"/>
          <w:color w:val="000000" w:themeColor="text1"/>
          <w:spacing w:val="-10"/>
          <w:kern w:val="0"/>
          <w:sz w:val="40"/>
          <w:szCs w:val="40"/>
        </w:rPr>
        <w:t xml:space="preserve"> to please God. There is no work, no sacrifice, no good </w:t>
      </w:r>
      <w:r w:rsidR="00A42684">
        <w:rPr>
          <w:rFonts w:ascii="Comic Sans MS" w:eastAsia="Times New Roman" w:hAnsi="Comic Sans MS" w:cs="Arial"/>
          <w:color w:val="000000" w:themeColor="text1"/>
          <w:spacing w:val="-10"/>
          <w:kern w:val="0"/>
          <w:sz w:val="40"/>
          <w:szCs w:val="40"/>
        </w:rPr>
        <w:lastRenderedPageBreak/>
        <w:t>deed, no feeling of regret or sorrow, no promise or oath</w:t>
      </w:r>
      <w:r w:rsidR="008C48AE">
        <w:rPr>
          <w:rFonts w:ascii="Comic Sans MS" w:eastAsia="Times New Roman" w:hAnsi="Comic Sans MS" w:cs="Arial"/>
          <w:color w:val="000000" w:themeColor="text1"/>
          <w:spacing w:val="-10"/>
          <w:kern w:val="0"/>
          <w:sz w:val="40"/>
          <w:szCs w:val="40"/>
        </w:rPr>
        <w:t>, no walking down a</w:t>
      </w:r>
      <w:r w:rsidR="0005449D">
        <w:rPr>
          <w:rFonts w:ascii="Comic Sans MS" w:eastAsia="Times New Roman" w:hAnsi="Comic Sans MS" w:cs="Arial"/>
          <w:color w:val="000000" w:themeColor="text1"/>
          <w:spacing w:val="-10"/>
          <w:kern w:val="0"/>
          <w:sz w:val="40"/>
          <w:szCs w:val="40"/>
        </w:rPr>
        <w:t>n</w:t>
      </w:r>
      <w:r w:rsidR="008C48AE">
        <w:rPr>
          <w:rFonts w:ascii="Comic Sans MS" w:eastAsia="Times New Roman" w:hAnsi="Comic Sans MS" w:cs="Arial"/>
          <w:color w:val="000000" w:themeColor="text1"/>
          <w:spacing w:val="-10"/>
          <w:kern w:val="0"/>
          <w:sz w:val="40"/>
          <w:szCs w:val="40"/>
        </w:rPr>
        <w:t xml:space="preserve"> </w:t>
      </w:r>
      <w:r w:rsidR="0005449D">
        <w:rPr>
          <w:rFonts w:ascii="Comic Sans MS" w:eastAsia="Times New Roman" w:hAnsi="Comic Sans MS" w:cs="Arial"/>
          <w:color w:val="000000" w:themeColor="text1"/>
          <w:spacing w:val="-10"/>
          <w:kern w:val="0"/>
          <w:sz w:val="40"/>
          <w:szCs w:val="40"/>
        </w:rPr>
        <w:t xml:space="preserve">aisle </w:t>
      </w:r>
      <w:r w:rsidR="008C48AE">
        <w:rPr>
          <w:rFonts w:ascii="Comic Sans MS" w:eastAsia="Times New Roman" w:hAnsi="Comic Sans MS" w:cs="Arial"/>
          <w:color w:val="000000" w:themeColor="text1"/>
          <w:spacing w:val="-10"/>
          <w:kern w:val="0"/>
          <w:sz w:val="40"/>
          <w:szCs w:val="40"/>
        </w:rPr>
        <w:t>to rededicate your life</w:t>
      </w:r>
      <w:r w:rsidR="0005449D">
        <w:rPr>
          <w:rFonts w:ascii="Comic Sans MS" w:eastAsia="Times New Roman" w:hAnsi="Comic Sans MS" w:cs="Arial"/>
          <w:color w:val="000000" w:themeColor="text1"/>
          <w:spacing w:val="-10"/>
          <w:kern w:val="0"/>
          <w:sz w:val="40"/>
          <w:szCs w:val="40"/>
        </w:rPr>
        <w:t xml:space="preserve"> can cleanse a believer from sin. </w:t>
      </w:r>
      <w:r w:rsidR="008C48AE">
        <w:rPr>
          <w:rFonts w:ascii="Comic Sans MS" w:eastAsia="Times New Roman" w:hAnsi="Comic Sans MS" w:cs="Arial"/>
          <w:color w:val="000000" w:themeColor="text1"/>
          <w:spacing w:val="-10"/>
          <w:kern w:val="0"/>
          <w:sz w:val="40"/>
          <w:szCs w:val="40"/>
        </w:rPr>
        <w:t xml:space="preserve"> </w:t>
      </w:r>
      <w:r w:rsidR="00A42684">
        <w:rPr>
          <w:rFonts w:ascii="Comic Sans MS" w:eastAsia="Times New Roman" w:hAnsi="Comic Sans MS" w:cs="Arial"/>
          <w:color w:val="000000" w:themeColor="text1"/>
          <w:spacing w:val="-10"/>
          <w:kern w:val="0"/>
          <w:sz w:val="40"/>
          <w:szCs w:val="40"/>
        </w:rPr>
        <w:t xml:space="preserve"> </w:t>
      </w:r>
    </w:p>
    <w:p w14:paraId="1B2DB28A" w14:textId="77777777" w:rsidR="009B0C66" w:rsidRPr="009B0C66" w:rsidRDefault="009B0C66" w:rsidP="00E72826">
      <w:pPr>
        <w:pStyle w:val="Standard"/>
        <w:rPr>
          <w:rFonts w:ascii="Comic Sans MS" w:eastAsia="Times New Roman" w:hAnsi="Comic Sans MS" w:cs="Arial"/>
          <w:color w:val="000000" w:themeColor="text1"/>
          <w:spacing w:val="-10"/>
          <w:kern w:val="0"/>
          <w:sz w:val="18"/>
          <w:szCs w:val="18"/>
        </w:rPr>
      </w:pPr>
    </w:p>
    <w:p w14:paraId="2FAC7585" w14:textId="698E8268" w:rsidR="008D7775" w:rsidRDefault="00990D35"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only post-salvation way for us to be right with God and to please Him, is to humble ourselves and acknowledge our sins to Him</w:t>
      </w:r>
      <w:r w:rsidR="00233468">
        <w:rPr>
          <w:rFonts w:ascii="Comic Sans MS" w:eastAsia="Times New Roman" w:hAnsi="Comic Sans MS" w:cs="Arial"/>
          <w:color w:val="000000" w:themeColor="text1"/>
          <w:spacing w:val="-10"/>
          <w:kern w:val="0"/>
          <w:sz w:val="40"/>
          <w:szCs w:val="40"/>
        </w:rPr>
        <w:t>, period!</w:t>
      </w:r>
    </w:p>
    <w:p w14:paraId="7D3743B7" w14:textId="31F51E42" w:rsidR="00990D35" w:rsidRPr="00233468" w:rsidRDefault="00990D35" w:rsidP="00E72826">
      <w:pPr>
        <w:pStyle w:val="Standard"/>
        <w:rPr>
          <w:rFonts w:ascii="Comic Sans MS" w:eastAsia="Times New Roman" w:hAnsi="Comic Sans MS" w:cs="Arial"/>
          <w:color w:val="000000" w:themeColor="text1"/>
          <w:spacing w:val="-10"/>
          <w:kern w:val="0"/>
          <w:sz w:val="12"/>
          <w:szCs w:val="12"/>
        </w:rPr>
      </w:pPr>
    </w:p>
    <w:p w14:paraId="23969941" w14:textId="71235FAF" w:rsidR="00233468" w:rsidRPr="00233468" w:rsidRDefault="00233468" w:rsidP="00E72826">
      <w:pPr>
        <w:pStyle w:val="Standard"/>
        <w:rPr>
          <w:rFonts w:ascii="Comic Sans MS" w:eastAsia="Times New Roman" w:hAnsi="Comic Sans MS" w:cs="Arial"/>
          <w:b/>
          <w:bCs/>
          <w:i/>
          <w:iCs/>
          <w:color w:val="000000" w:themeColor="text1"/>
          <w:spacing w:val="-10"/>
          <w:kern w:val="0"/>
          <w:sz w:val="40"/>
          <w:szCs w:val="40"/>
        </w:rPr>
      </w:pPr>
      <w:r w:rsidRPr="00233468">
        <w:rPr>
          <w:rFonts w:ascii="Comic Sans MS" w:eastAsia="Times New Roman" w:hAnsi="Comic Sans MS" w:cs="Arial"/>
          <w:b/>
          <w:bCs/>
          <w:i/>
          <w:iCs/>
          <w:color w:val="000000" w:themeColor="text1"/>
          <w:spacing w:val="-10"/>
          <w:kern w:val="0"/>
          <w:sz w:val="40"/>
          <w:szCs w:val="40"/>
          <w:u w:val="single"/>
        </w:rPr>
        <w:t>1 John 1:9</w:t>
      </w:r>
      <w:r w:rsidRPr="00233468">
        <w:rPr>
          <w:rFonts w:ascii="Comic Sans MS" w:eastAsia="Times New Roman" w:hAnsi="Comic Sans MS" w:cs="Arial"/>
          <w:b/>
          <w:bCs/>
          <w:i/>
          <w:iCs/>
          <w:color w:val="000000" w:themeColor="text1"/>
          <w:spacing w:val="-10"/>
          <w:kern w:val="0"/>
          <w:sz w:val="40"/>
          <w:szCs w:val="40"/>
        </w:rPr>
        <w:t xml:space="preserve">  If we confess our sins, He is faithful and righteous to forgive us our sins and to cleanse us from all unrighteousness.</w:t>
      </w:r>
    </w:p>
    <w:p w14:paraId="12BEA211" w14:textId="77777777" w:rsidR="00990D35" w:rsidRPr="007E6F84" w:rsidRDefault="00990D35" w:rsidP="00E72826">
      <w:pPr>
        <w:pStyle w:val="Standard"/>
        <w:rPr>
          <w:rFonts w:ascii="Comic Sans MS" w:eastAsia="Times New Roman" w:hAnsi="Comic Sans MS" w:cs="Arial"/>
          <w:color w:val="000000" w:themeColor="text1"/>
          <w:spacing w:val="-10"/>
          <w:kern w:val="0"/>
          <w:sz w:val="16"/>
          <w:szCs w:val="16"/>
        </w:rPr>
      </w:pPr>
    </w:p>
    <w:p w14:paraId="15BDC1AB" w14:textId="77777777" w:rsidR="00A26CDA" w:rsidRDefault="00233468"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is done while we are </w:t>
      </w:r>
      <w:r w:rsidR="007E6F84">
        <w:rPr>
          <w:rFonts w:ascii="Comic Sans MS" w:eastAsia="Times New Roman" w:hAnsi="Comic Sans MS" w:cs="Arial"/>
          <w:color w:val="000000" w:themeColor="text1"/>
          <w:spacing w:val="-10"/>
          <w:kern w:val="0"/>
          <w:sz w:val="40"/>
          <w:szCs w:val="40"/>
        </w:rPr>
        <w:t xml:space="preserve">alienated from God because of our </w:t>
      </w:r>
      <w:r w:rsidR="007E6F84" w:rsidRPr="00C62D65">
        <w:rPr>
          <w:rFonts w:ascii="Comic Sans MS" w:eastAsia="Times New Roman" w:hAnsi="Comic Sans MS" w:cs="Arial"/>
          <w:color w:val="000000" w:themeColor="text1"/>
          <w:spacing w:val="-2"/>
          <w:kern w:val="0"/>
          <w:sz w:val="40"/>
          <w:szCs w:val="40"/>
        </w:rPr>
        <w:t>sin</w:t>
      </w:r>
      <w:r w:rsidR="00ED20AB">
        <w:rPr>
          <w:rFonts w:ascii="Comic Sans MS" w:eastAsia="Times New Roman" w:hAnsi="Comic Sans MS" w:cs="Arial"/>
          <w:color w:val="000000" w:themeColor="text1"/>
          <w:spacing w:val="-2"/>
          <w:kern w:val="0"/>
          <w:sz w:val="40"/>
          <w:szCs w:val="40"/>
        </w:rPr>
        <w:t>s</w:t>
      </w:r>
      <w:r w:rsidR="007E6F84" w:rsidRPr="00C62D65">
        <w:rPr>
          <w:rFonts w:ascii="Comic Sans MS" w:eastAsia="Times New Roman" w:hAnsi="Comic Sans MS" w:cs="Arial"/>
          <w:color w:val="000000" w:themeColor="text1"/>
          <w:spacing w:val="-2"/>
          <w:kern w:val="0"/>
          <w:sz w:val="40"/>
          <w:szCs w:val="40"/>
        </w:rPr>
        <w:t>, but the moment we admit our sin to Him</w:t>
      </w:r>
      <w:r w:rsidR="00C62D65">
        <w:rPr>
          <w:rFonts w:ascii="Comic Sans MS" w:eastAsia="Times New Roman" w:hAnsi="Comic Sans MS" w:cs="Arial"/>
          <w:color w:val="000000" w:themeColor="text1"/>
          <w:spacing w:val="-2"/>
          <w:kern w:val="0"/>
          <w:sz w:val="40"/>
          <w:szCs w:val="40"/>
        </w:rPr>
        <w:t xml:space="preserve"> (G.F.)</w:t>
      </w:r>
      <w:r w:rsidR="007E6F84" w:rsidRPr="00C62D65">
        <w:rPr>
          <w:rFonts w:ascii="Comic Sans MS" w:eastAsia="Times New Roman" w:hAnsi="Comic Sans MS" w:cs="Arial"/>
          <w:color w:val="000000" w:themeColor="text1"/>
          <w:spacing w:val="-2"/>
          <w:kern w:val="0"/>
          <w:sz w:val="40"/>
          <w:szCs w:val="40"/>
        </w:rPr>
        <w:t>, we are</w:t>
      </w:r>
      <w:r w:rsidR="007E6F84">
        <w:rPr>
          <w:rFonts w:ascii="Comic Sans MS" w:eastAsia="Times New Roman" w:hAnsi="Comic Sans MS" w:cs="Arial"/>
          <w:color w:val="000000" w:themeColor="text1"/>
          <w:spacing w:val="-10"/>
          <w:kern w:val="0"/>
          <w:sz w:val="40"/>
          <w:szCs w:val="40"/>
        </w:rPr>
        <w:t xml:space="preserve"> instantaneously </w:t>
      </w:r>
      <w:r w:rsidR="00C62D65">
        <w:rPr>
          <w:rFonts w:ascii="Comic Sans MS" w:eastAsia="Times New Roman" w:hAnsi="Comic Sans MS" w:cs="Arial"/>
          <w:color w:val="000000" w:themeColor="text1"/>
          <w:spacing w:val="-10"/>
          <w:kern w:val="0"/>
          <w:sz w:val="40"/>
          <w:szCs w:val="40"/>
        </w:rPr>
        <w:t xml:space="preserve">forgiven, </w:t>
      </w:r>
      <w:r w:rsidR="00B27249">
        <w:rPr>
          <w:rFonts w:ascii="Comic Sans MS" w:eastAsia="Times New Roman" w:hAnsi="Comic Sans MS" w:cs="Arial"/>
          <w:color w:val="000000" w:themeColor="text1"/>
          <w:spacing w:val="-10"/>
          <w:kern w:val="0"/>
          <w:sz w:val="40"/>
          <w:szCs w:val="40"/>
        </w:rPr>
        <w:t>our</w:t>
      </w:r>
      <w:r w:rsidR="00C62D65">
        <w:rPr>
          <w:rFonts w:ascii="Comic Sans MS" w:eastAsia="Times New Roman" w:hAnsi="Comic Sans MS" w:cs="Arial"/>
          <w:color w:val="000000" w:themeColor="text1"/>
          <w:spacing w:val="-10"/>
          <w:kern w:val="0"/>
          <w:sz w:val="40"/>
          <w:szCs w:val="40"/>
        </w:rPr>
        <w:t xml:space="preserve"> fellowship</w:t>
      </w:r>
      <w:r w:rsidR="00B27249">
        <w:rPr>
          <w:rFonts w:ascii="Comic Sans MS" w:eastAsia="Times New Roman" w:hAnsi="Comic Sans MS" w:cs="Arial"/>
          <w:color w:val="000000" w:themeColor="text1"/>
          <w:spacing w:val="-10"/>
          <w:kern w:val="0"/>
          <w:sz w:val="40"/>
          <w:szCs w:val="40"/>
        </w:rPr>
        <w:t xml:space="preserve"> </w:t>
      </w:r>
      <w:r w:rsidR="00983F1E">
        <w:rPr>
          <w:rFonts w:ascii="Comic Sans MS" w:eastAsia="Times New Roman" w:hAnsi="Comic Sans MS" w:cs="Arial"/>
          <w:color w:val="000000" w:themeColor="text1"/>
          <w:spacing w:val="-10"/>
          <w:kern w:val="0"/>
          <w:sz w:val="40"/>
          <w:szCs w:val="40"/>
        </w:rPr>
        <w:t>/</w:t>
      </w:r>
      <w:r w:rsidR="00B27249">
        <w:rPr>
          <w:rFonts w:ascii="Comic Sans MS" w:eastAsia="Times New Roman" w:hAnsi="Comic Sans MS" w:cs="Arial"/>
          <w:color w:val="000000" w:themeColor="text1"/>
          <w:spacing w:val="-10"/>
          <w:kern w:val="0"/>
          <w:sz w:val="40"/>
          <w:szCs w:val="40"/>
        </w:rPr>
        <w:t xml:space="preserve"> companionship with Him is restored</w:t>
      </w:r>
      <w:r w:rsidR="00C62D65">
        <w:rPr>
          <w:rFonts w:ascii="Comic Sans MS" w:eastAsia="Times New Roman" w:hAnsi="Comic Sans MS" w:cs="Arial"/>
          <w:color w:val="000000" w:themeColor="text1"/>
          <w:spacing w:val="-10"/>
          <w:kern w:val="0"/>
          <w:sz w:val="40"/>
          <w:szCs w:val="40"/>
        </w:rPr>
        <w:t xml:space="preserve">, and </w:t>
      </w:r>
      <w:r w:rsidR="005D45AE">
        <w:rPr>
          <w:rFonts w:ascii="Comic Sans MS" w:eastAsia="Times New Roman" w:hAnsi="Comic Sans MS" w:cs="Arial"/>
          <w:color w:val="000000" w:themeColor="text1"/>
          <w:spacing w:val="-10"/>
          <w:kern w:val="0"/>
          <w:sz w:val="40"/>
          <w:szCs w:val="40"/>
        </w:rPr>
        <w:t xml:space="preserve">we regain </w:t>
      </w:r>
      <w:r w:rsidR="00C62D65">
        <w:rPr>
          <w:rFonts w:ascii="Comic Sans MS" w:eastAsia="Times New Roman" w:hAnsi="Comic Sans MS" w:cs="Arial"/>
          <w:color w:val="000000" w:themeColor="text1"/>
          <w:spacing w:val="-10"/>
          <w:kern w:val="0"/>
          <w:sz w:val="40"/>
          <w:szCs w:val="40"/>
        </w:rPr>
        <w:t xml:space="preserve">the ministries of the Holy Spirit, </w:t>
      </w:r>
      <w:r w:rsidR="00E86177">
        <w:rPr>
          <w:rFonts w:ascii="Comic Sans MS" w:eastAsia="Times New Roman" w:hAnsi="Comic Sans MS" w:cs="Arial"/>
          <w:color w:val="000000" w:themeColor="text1"/>
          <w:spacing w:val="-10"/>
          <w:kern w:val="0"/>
          <w:sz w:val="40"/>
          <w:szCs w:val="40"/>
        </w:rPr>
        <w:t xml:space="preserve">including </w:t>
      </w:r>
      <w:r w:rsidR="00C62D65">
        <w:rPr>
          <w:rFonts w:ascii="Comic Sans MS" w:eastAsia="Times New Roman" w:hAnsi="Comic Sans MS" w:cs="Arial"/>
          <w:color w:val="000000" w:themeColor="text1"/>
          <w:spacing w:val="-10"/>
          <w:kern w:val="0"/>
          <w:sz w:val="40"/>
          <w:szCs w:val="40"/>
        </w:rPr>
        <w:t>His power</w:t>
      </w:r>
      <w:r w:rsidR="005D45AE">
        <w:rPr>
          <w:rFonts w:ascii="Comic Sans MS" w:eastAsia="Times New Roman" w:hAnsi="Comic Sans MS" w:cs="Arial"/>
          <w:color w:val="000000" w:themeColor="text1"/>
          <w:spacing w:val="-10"/>
          <w:kern w:val="0"/>
          <w:sz w:val="40"/>
          <w:szCs w:val="40"/>
        </w:rPr>
        <w:t>.</w:t>
      </w:r>
      <w:r w:rsidR="00DC2FEF">
        <w:rPr>
          <w:rFonts w:ascii="Comic Sans MS" w:eastAsia="Times New Roman" w:hAnsi="Comic Sans MS" w:cs="Arial"/>
          <w:color w:val="000000" w:themeColor="text1"/>
          <w:spacing w:val="-10"/>
          <w:kern w:val="0"/>
          <w:sz w:val="40"/>
          <w:szCs w:val="40"/>
        </w:rPr>
        <w:t xml:space="preserve"> </w:t>
      </w:r>
      <w:r w:rsidR="00A26CDA">
        <w:rPr>
          <w:rFonts w:ascii="Comic Sans MS" w:eastAsia="Times New Roman" w:hAnsi="Comic Sans MS" w:cs="Arial"/>
          <w:color w:val="000000" w:themeColor="text1"/>
          <w:spacing w:val="-10"/>
          <w:kern w:val="0"/>
          <w:sz w:val="40"/>
          <w:szCs w:val="40"/>
        </w:rPr>
        <w:t xml:space="preserve"> </w:t>
      </w:r>
    </w:p>
    <w:p w14:paraId="6B463077" w14:textId="77777777" w:rsidR="00A26CDA" w:rsidRPr="004B5398" w:rsidRDefault="00A26CDA" w:rsidP="00A26CDA">
      <w:pPr>
        <w:pStyle w:val="Standard"/>
        <w:rPr>
          <w:rFonts w:ascii="Comic Sans MS" w:eastAsia="Times New Roman" w:hAnsi="Comic Sans MS" w:cs="Arial"/>
          <w:b/>
          <w:bCs/>
          <w:color w:val="000000" w:themeColor="text1"/>
          <w:spacing w:val="-10"/>
          <w:kern w:val="0"/>
          <w:sz w:val="20"/>
          <w:szCs w:val="20"/>
        </w:rPr>
      </w:pPr>
      <w:r>
        <w:rPr>
          <w:rFonts w:ascii="Comic Sans MS" w:eastAsia="Times New Roman" w:hAnsi="Comic Sans MS" w:cs="Arial"/>
          <w:b/>
          <w:bCs/>
          <w:color w:val="000000" w:themeColor="text1"/>
          <w:spacing w:val="-10"/>
          <w:kern w:val="0"/>
          <w:sz w:val="40"/>
          <w:szCs w:val="40"/>
        </w:rPr>
        <w:t xml:space="preserve">       </w:t>
      </w:r>
    </w:p>
    <w:p w14:paraId="4E63B5F5" w14:textId="12CA7860" w:rsidR="00E86177" w:rsidRPr="004B5398" w:rsidRDefault="00A26CDA" w:rsidP="00A26CDA">
      <w:pPr>
        <w:pStyle w:val="Standard"/>
        <w:rPr>
          <w:rFonts w:ascii="Comic Sans MS" w:eastAsia="Times New Roman" w:hAnsi="Comic Sans MS" w:cs="Arial"/>
          <w:b/>
          <w:bCs/>
          <w:color w:val="000000" w:themeColor="text1"/>
          <w:spacing w:val="-10"/>
          <w:kern w:val="0"/>
          <w:sz w:val="44"/>
          <w:szCs w:val="44"/>
          <w:u w:val="single"/>
        </w:rPr>
      </w:pPr>
      <w:r>
        <w:rPr>
          <w:rFonts w:ascii="Comic Sans MS" w:eastAsia="Times New Roman" w:hAnsi="Comic Sans MS" w:cs="Arial"/>
          <w:b/>
          <w:bCs/>
          <w:color w:val="000000" w:themeColor="text1"/>
          <w:spacing w:val="-10"/>
          <w:kern w:val="0"/>
          <w:sz w:val="40"/>
          <w:szCs w:val="40"/>
        </w:rPr>
        <w:t xml:space="preserve">    </w:t>
      </w:r>
      <w:r w:rsidR="00E86177" w:rsidRPr="004B5398">
        <w:rPr>
          <w:rFonts w:ascii="Comic Sans MS" w:eastAsia="Times New Roman" w:hAnsi="Comic Sans MS" w:cs="Arial"/>
          <w:b/>
          <w:bCs/>
          <w:color w:val="000000" w:themeColor="text1"/>
          <w:spacing w:val="-10"/>
          <w:kern w:val="0"/>
          <w:sz w:val="44"/>
          <w:szCs w:val="44"/>
          <w:u w:val="single"/>
        </w:rPr>
        <w:t>What are the ministries of the Holy Spirit?</w:t>
      </w:r>
    </w:p>
    <w:p w14:paraId="428F2994" w14:textId="093AFC1E" w:rsidR="00A26CDA" w:rsidRPr="009B0C66" w:rsidRDefault="00A26CDA" w:rsidP="00A26CDA">
      <w:pPr>
        <w:pStyle w:val="Standard"/>
        <w:rPr>
          <w:rFonts w:ascii="Comic Sans MS" w:eastAsia="Times New Roman" w:hAnsi="Comic Sans MS" w:cs="Arial"/>
          <w:b/>
          <w:bCs/>
          <w:color w:val="000000" w:themeColor="text1"/>
          <w:spacing w:val="-10"/>
          <w:kern w:val="0"/>
          <w:u w:val="single"/>
        </w:rPr>
      </w:pPr>
    </w:p>
    <w:p w14:paraId="58A35787" w14:textId="40FFD672" w:rsidR="00752DA5" w:rsidRPr="00D12786" w:rsidRDefault="00752DA5" w:rsidP="00A26CDA">
      <w:pPr>
        <w:pStyle w:val="Standard"/>
        <w:rPr>
          <w:rFonts w:ascii="Comic Sans MS" w:eastAsia="Times New Roman" w:hAnsi="Comic Sans MS" w:cs="Arial"/>
          <w:b/>
          <w:bCs/>
          <w:i/>
          <w:iCs/>
          <w:color w:val="000000" w:themeColor="text1"/>
          <w:spacing w:val="-8"/>
          <w:kern w:val="0"/>
          <w:sz w:val="40"/>
          <w:szCs w:val="40"/>
        </w:rPr>
      </w:pPr>
      <w:r w:rsidRPr="00752DA5">
        <w:rPr>
          <w:rFonts w:ascii="Comic Sans MS" w:eastAsia="Times New Roman" w:hAnsi="Comic Sans MS" w:cs="Arial"/>
          <w:color w:val="000000" w:themeColor="text1"/>
          <w:spacing w:val="-10"/>
          <w:kern w:val="0"/>
          <w:sz w:val="40"/>
          <w:szCs w:val="40"/>
        </w:rPr>
        <w:t xml:space="preserve">1. </w:t>
      </w:r>
      <w:r w:rsidR="00D12786">
        <w:rPr>
          <w:rFonts w:ascii="Comic Sans MS" w:eastAsia="Times New Roman" w:hAnsi="Comic Sans MS" w:cs="Arial"/>
          <w:color w:val="000000" w:themeColor="text1"/>
          <w:spacing w:val="-10"/>
          <w:kern w:val="0"/>
          <w:sz w:val="40"/>
          <w:szCs w:val="40"/>
        </w:rPr>
        <w:t xml:space="preserve"> </w:t>
      </w:r>
      <w:r w:rsidRPr="00F665E6">
        <w:rPr>
          <w:rFonts w:ascii="Comic Sans MS" w:eastAsia="Times New Roman" w:hAnsi="Comic Sans MS" w:cs="Arial"/>
          <w:b/>
          <w:bCs/>
          <w:color w:val="C00000"/>
          <w:spacing w:val="-8"/>
          <w:kern w:val="0"/>
          <w:sz w:val="40"/>
          <w:szCs w:val="40"/>
          <w:u w:val="single"/>
        </w:rPr>
        <w:t>F</w:t>
      </w:r>
      <w:r w:rsidR="00D12786" w:rsidRPr="00F665E6">
        <w:rPr>
          <w:rFonts w:ascii="Comic Sans MS" w:eastAsia="Times New Roman" w:hAnsi="Comic Sans MS" w:cs="Arial"/>
          <w:b/>
          <w:bCs/>
          <w:color w:val="C00000"/>
          <w:spacing w:val="-8"/>
          <w:kern w:val="0"/>
          <w:sz w:val="40"/>
          <w:szCs w:val="40"/>
          <w:u w:val="single"/>
        </w:rPr>
        <w:t xml:space="preserve">ills </w:t>
      </w:r>
      <w:r w:rsidRPr="00F665E6">
        <w:rPr>
          <w:rFonts w:ascii="Comic Sans MS" w:eastAsia="Times New Roman" w:hAnsi="Comic Sans MS" w:cs="Arial"/>
          <w:b/>
          <w:bCs/>
          <w:color w:val="C00000"/>
          <w:spacing w:val="-8"/>
          <w:kern w:val="0"/>
          <w:sz w:val="40"/>
          <w:szCs w:val="40"/>
          <w:u w:val="single"/>
        </w:rPr>
        <w:t>U</w:t>
      </w:r>
      <w:r w:rsidR="00D12786" w:rsidRPr="00F665E6">
        <w:rPr>
          <w:rFonts w:ascii="Comic Sans MS" w:eastAsia="Times New Roman" w:hAnsi="Comic Sans MS" w:cs="Arial"/>
          <w:b/>
          <w:bCs/>
          <w:color w:val="C00000"/>
          <w:spacing w:val="-8"/>
          <w:kern w:val="0"/>
          <w:sz w:val="40"/>
          <w:szCs w:val="40"/>
          <w:u w:val="single"/>
        </w:rPr>
        <w:t>s</w:t>
      </w:r>
      <w:r w:rsidRPr="00D12786">
        <w:rPr>
          <w:rFonts w:ascii="Comic Sans MS" w:eastAsia="Times New Roman" w:hAnsi="Comic Sans MS" w:cs="Arial"/>
          <w:color w:val="C00000"/>
          <w:spacing w:val="-8"/>
          <w:kern w:val="0"/>
          <w:sz w:val="40"/>
          <w:szCs w:val="40"/>
        </w:rPr>
        <w:t xml:space="preserve"> </w:t>
      </w:r>
      <w:r w:rsidRPr="00D12786">
        <w:rPr>
          <w:rFonts w:ascii="Comic Sans MS" w:eastAsia="Times New Roman" w:hAnsi="Comic Sans MS" w:cs="Arial"/>
          <w:color w:val="000000" w:themeColor="text1"/>
          <w:spacing w:val="-8"/>
          <w:kern w:val="0"/>
          <w:sz w:val="40"/>
          <w:szCs w:val="40"/>
        </w:rPr>
        <w:t xml:space="preserve">– </w:t>
      </w:r>
      <w:r w:rsidRPr="00D12786">
        <w:rPr>
          <w:rFonts w:ascii="Comic Sans MS" w:eastAsia="Times New Roman" w:hAnsi="Comic Sans MS" w:cs="Arial"/>
          <w:b/>
          <w:bCs/>
          <w:i/>
          <w:iCs/>
          <w:color w:val="000000" w:themeColor="text1"/>
          <w:spacing w:val="-8"/>
          <w:kern w:val="0"/>
          <w:sz w:val="40"/>
          <w:szCs w:val="40"/>
          <w:u w:val="single"/>
        </w:rPr>
        <w:t>Ephesians 5:18</w:t>
      </w:r>
      <w:r w:rsidRPr="00D12786">
        <w:rPr>
          <w:rFonts w:ascii="Comic Sans MS" w:eastAsia="Times New Roman" w:hAnsi="Comic Sans MS" w:cs="Arial"/>
          <w:b/>
          <w:bCs/>
          <w:i/>
          <w:iCs/>
          <w:color w:val="000000" w:themeColor="text1"/>
          <w:spacing w:val="-8"/>
          <w:kern w:val="0"/>
          <w:sz w:val="40"/>
          <w:szCs w:val="40"/>
        </w:rPr>
        <w:t xml:space="preserve"> And do not get drunk with   </w:t>
      </w:r>
    </w:p>
    <w:p w14:paraId="36E6CD36" w14:textId="4A8D9F4B" w:rsidR="00A26CDA" w:rsidRPr="00D12786" w:rsidRDefault="00752DA5" w:rsidP="00D12786">
      <w:pPr>
        <w:pStyle w:val="Standard"/>
        <w:ind w:left="630" w:hanging="630"/>
        <w:rPr>
          <w:rFonts w:ascii="Comic Sans MS" w:eastAsia="Times New Roman" w:hAnsi="Comic Sans MS" w:cs="Arial"/>
          <w:b/>
          <w:bCs/>
          <w:i/>
          <w:iCs/>
          <w:color w:val="000000" w:themeColor="text1"/>
          <w:spacing w:val="-16"/>
          <w:kern w:val="0"/>
          <w:sz w:val="40"/>
          <w:szCs w:val="40"/>
        </w:rPr>
      </w:pPr>
      <w:r w:rsidRPr="00D12786">
        <w:rPr>
          <w:rFonts w:ascii="Comic Sans MS" w:eastAsia="Times New Roman" w:hAnsi="Comic Sans MS" w:cs="Arial"/>
          <w:b/>
          <w:bCs/>
          <w:i/>
          <w:iCs/>
          <w:color w:val="000000" w:themeColor="text1"/>
          <w:spacing w:val="-8"/>
          <w:kern w:val="0"/>
          <w:sz w:val="40"/>
          <w:szCs w:val="40"/>
        </w:rPr>
        <w:t xml:space="preserve">  </w:t>
      </w:r>
      <w:r w:rsidR="00D12786" w:rsidRPr="00D12786">
        <w:rPr>
          <w:rFonts w:ascii="Comic Sans MS" w:eastAsia="Times New Roman" w:hAnsi="Comic Sans MS" w:cs="Arial"/>
          <w:b/>
          <w:bCs/>
          <w:i/>
          <w:iCs/>
          <w:color w:val="000000" w:themeColor="text1"/>
          <w:spacing w:val="-8"/>
          <w:kern w:val="0"/>
          <w:sz w:val="40"/>
          <w:szCs w:val="40"/>
        </w:rPr>
        <w:t xml:space="preserve"> </w:t>
      </w:r>
      <w:r w:rsidRPr="00D12786">
        <w:rPr>
          <w:rFonts w:ascii="Comic Sans MS" w:eastAsia="Times New Roman" w:hAnsi="Comic Sans MS" w:cs="Arial"/>
          <w:b/>
          <w:bCs/>
          <w:i/>
          <w:iCs/>
          <w:color w:val="000000" w:themeColor="text1"/>
          <w:spacing w:val="-8"/>
          <w:kern w:val="0"/>
          <w:sz w:val="40"/>
          <w:szCs w:val="40"/>
        </w:rPr>
        <w:t>wine,</w:t>
      </w:r>
      <w:r w:rsidRPr="00D12786">
        <w:rPr>
          <w:rFonts w:ascii="Comic Sans MS" w:eastAsia="Times New Roman" w:hAnsi="Comic Sans MS" w:cs="Arial"/>
          <w:b/>
          <w:bCs/>
          <w:i/>
          <w:iCs/>
          <w:color w:val="000000" w:themeColor="text1"/>
          <w:spacing w:val="-16"/>
          <w:kern w:val="0"/>
          <w:sz w:val="40"/>
          <w:szCs w:val="40"/>
        </w:rPr>
        <w:t xml:space="preserve"> for that is dissipation, but be filled with the Spirit,</w:t>
      </w:r>
    </w:p>
    <w:p w14:paraId="7C2D1954" w14:textId="6931B8FA" w:rsidR="00752DA5" w:rsidRPr="00D17FC9" w:rsidRDefault="00752DA5" w:rsidP="00A26CDA">
      <w:pPr>
        <w:pStyle w:val="Standard"/>
        <w:rPr>
          <w:rFonts w:ascii="Comic Sans MS" w:eastAsia="Times New Roman" w:hAnsi="Comic Sans MS" w:cs="Arial"/>
          <w:b/>
          <w:bCs/>
          <w:i/>
          <w:iCs/>
          <w:color w:val="000000" w:themeColor="text1"/>
          <w:spacing w:val="-12"/>
          <w:kern w:val="0"/>
          <w:sz w:val="20"/>
          <w:szCs w:val="20"/>
        </w:rPr>
      </w:pPr>
    </w:p>
    <w:p w14:paraId="33924CA0" w14:textId="0D850D43" w:rsidR="00752DA5" w:rsidRPr="00D17FC9" w:rsidRDefault="00752DA5" w:rsidP="00D17FC9">
      <w:pPr>
        <w:pStyle w:val="Standard"/>
        <w:ind w:left="540" w:hanging="540"/>
        <w:rPr>
          <w:rFonts w:ascii="Comic Sans MS" w:eastAsia="Times New Roman" w:hAnsi="Comic Sans MS" w:cs="Arial"/>
          <w:b/>
          <w:bCs/>
          <w:i/>
          <w:iCs/>
          <w:color w:val="000000" w:themeColor="text1"/>
          <w:spacing w:val="-12"/>
          <w:kern w:val="0"/>
          <w:sz w:val="40"/>
          <w:szCs w:val="40"/>
        </w:rPr>
      </w:pPr>
      <w:r>
        <w:rPr>
          <w:rFonts w:ascii="Comic Sans MS" w:eastAsia="Times New Roman" w:hAnsi="Comic Sans MS" w:cs="Arial"/>
          <w:b/>
          <w:bCs/>
          <w:color w:val="000000" w:themeColor="text1"/>
          <w:spacing w:val="-12"/>
          <w:kern w:val="0"/>
          <w:sz w:val="40"/>
          <w:szCs w:val="40"/>
        </w:rPr>
        <w:t xml:space="preserve">2. </w:t>
      </w:r>
      <w:r w:rsidRPr="00F665E6">
        <w:rPr>
          <w:rFonts w:ascii="Comic Sans MS" w:eastAsia="Times New Roman" w:hAnsi="Comic Sans MS" w:cs="Arial"/>
          <w:b/>
          <w:bCs/>
          <w:color w:val="C00000"/>
          <w:spacing w:val="-10"/>
          <w:kern w:val="0"/>
          <w:sz w:val="40"/>
          <w:szCs w:val="40"/>
          <w:u w:val="single"/>
        </w:rPr>
        <w:t>Gives Spiritual Gifts</w:t>
      </w:r>
      <w:r>
        <w:rPr>
          <w:rFonts w:ascii="Comic Sans MS" w:eastAsia="Times New Roman" w:hAnsi="Comic Sans MS" w:cs="Arial"/>
          <w:color w:val="C00000"/>
          <w:spacing w:val="-10"/>
          <w:kern w:val="0"/>
          <w:sz w:val="40"/>
          <w:szCs w:val="40"/>
        </w:rPr>
        <w:t xml:space="preserve"> - </w:t>
      </w:r>
      <w:r w:rsidR="00D17FC9" w:rsidRPr="00D17FC9">
        <w:rPr>
          <w:rFonts w:ascii="Comic Sans MS" w:eastAsia="Times New Roman" w:hAnsi="Comic Sans MS" w:cs="Arial"/>
          <w:b/>
          <w:bCs/>
          <w:i/>
          <w:iCs/>
          <w:color w:val="000000" w:themeColor="text1"/>
          <w:spacing w:val="-10"/>
          <w:kern w:val="0"/>
          <w:sz w:val="40"/>
          <w:szCs w:val="40"/>
          <w:u w:val="single"/>
        </w:rPr>
        <w:t>1 Corinthians 12:11</w:t>
      </w:r>
      <w:r w:rsidR="00D17FC9" w:rsidRPr="00D17FC9">
        <w:rPr>
          <w:rFonts w:ascii="Comic Sans MS" w:eastAsia="Times New Roman" w:hAnsi="Comic Sans MS" w:cs="Arial"/>
          <w:b/>
          <w:bCs/>
          <w:i/>
          <w:iCs/>
          <w:color w:val="000000" w:themeColor="text1"/>
          <w:spacing w:val="-10"/>
          <w:kern w:val="0"/>
          <w:sz w:val="40"/>
          <w:szCs w:val="40"/>
        </w:rPr>
        <w:t xml:space="preserve"> But one and the same Spirit works all these things, distributing to each one individually just as He wills.</w:t>
      </w:r>
    </w:p>
    <w:p w14:paraId="49FCEA5C" w14:textId="75703936" w:rsidR="00233468" w:rsidRDefault="00AC5F2D" w:rsidP="00E72826">
      <w:pPr>
        <w:pStyle w:val="Standard"/>
        <w:rPr>
          <w:rFonts w:ascii="Comic Sans MS" w:eastAsia="Times New Roman" w:hAnsi="Comic Sans MS" w:cs="Arial"/>
          <w:color w:val="000000" w:themeColor="text1"/>
          <w:spacing w:val="-10"/>
          <w:kern w:val="0"/>
          <w:sz w:val="40"/>
          <w:szCs w:val="40"/>
        </w:rPr>
      </w:pPr>
      <w:r>
        <w:rPr>
          <w:noProof/>
        </w:rPr>
        <w:pict w14:anchorId="2F584193">
          <v:rect id="Rectangle 44" o:spid="_x0000_s1084" style="position:absolute;margin-left:80.85pt;margin-top:338.2pt;width:339.2pt;height: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" fillcolor="white [3212]" stroked="f" strokeweight="1pt"/>
        </w:pict>
      </w:r>
    </w:p>
    <w:p w14:paraId="03F8E661" w14:textId="7E87536B" w:rsidR="00D17FC9" w:rsidRDefault="00D17FC9" w:rsidP="00553AC1">
      <w:pPr>
        <w:pStyle w:val="Standard"/>
        <w:ind w:left="900" w:hanging="90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lastRenderedPageBreak/>
        <w:t xml:space="preserve">  </w:t>
      </w:r>
      <w:r w:rsidRPr="00D12786">
        <w:rPr>
          <w:rFonts w:ascii="Comic Sans MS" w:eastAsia="Times New Roman" w:hAnsi="Comic Sans MS" w:cs="Arial"/>
          <w:b/>
          <w:bCs/>
          <w:color w:val="000000" w:themeColor="text1"/>
          <w:spacing w:val="-10"/>
          <w:kern w:val="0"/>
          <w:sz w:val="40"/>
          <w:szCs w:val="40"/>
        </w:rPr>
        <w:t>3</w:t>
      </w:r>
      <w:r w:rsidR="00553AC1">
        <w:rPr>
          <w:rFonts w:ascii="Comic Sans MS" w:eastAsia="Times New Roman" w:hAnsi="Comic Sans MS" w:cs="Arial"/>
          <w:b/>
          <w:bCs/>
          <w:color w:val="000000" w:themeColor="text1"/>
          <w:spacing w:val="-10"/>
          <w:kern w:val="0"/>
          <w:sz w:val="40"/>
          <w:szCs w:val="40"/>
        </w:rPr>
        <w:t>.</w:t>
      </w:r>
      <w:r w:rsidRPr="00D12786">
        <w:rPr>
          <w:rFonts w:ascii="Comic Sans MS" w:eastAsia="Times New Roman" w:hAnsi="Comic Sans MS" w:cs="Arial"/>
          <w:b/>
          <w:b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D12786" w:rsidRPr="00F665E6">
        <w:rPr>
          <w:rFonts w:ascii="Comic Sans MS" w:eastAsia="Times New Roman" w:hAnsi="Comic Sans MS" w:cs="Arial"/>
          <w:b/>
          <w:bCs/>
          <w:color w:val="C00000"/>
          <w:spacing w:val="-10"/>
          <w:kern w:val="0"/>
          <w:sz w:val="40"/>
          <w:szCs w:val="40"/>
          <w:u w:val="single"/>
        </w:rPr>
        <w:t xml:space="preserve">Spiritually </w:t>
      </w:r>
      <w:r w:rsidRPr="00F665E6">
        <w:rPr>
          <w:rFonts w:ascii="Comic Sans MS" w:eastAsia="Times New Roman" w:hAnsi="Comic Sans MS" w:cs="Arial"/>
          <w:b/>
          <w:bCs/>
          <w:color w:val="C00000"/>
          <w:spacing w:val="-10"/>
          <w:kern w:val="0"/>
          <w:sz w:val="40"/>
          <w:szCs w:val="40"/>
          <w:u w:val="single"/>
        </w:rPr>
        <w:t>Bapti</w:t>
      </w:r>
      <w:r w:rsidR="00D12786" w:rsidRPr="00F665E6">
        <w:rPr>
          <w:rFonts w:ascii="Comic Sans MS" w:eastAsia="Times New Roman" w:hAnsi="Comic Sans MS" w:cs="Arial"/>
          <w:b/>
          <w:bCs/>
          <w:color w:val="C00000"/>
          <w:spacing w:val="-10"/>
          <w:kern w:val="0"/>
          <w:sz w:val="40"/>
          <w:szCs w:val="40"/>
          <w:u w:val="single"/>
        </w:rPr>
        <w:t>zes Believers</w:t>
      </w:r>
      <w:r w:rsidR="00D12786">
        <w:rPr>
          <w:rFonts w:ascii="Comic Sans MS" w:eastAsia="Times New Roman" w:hAnsi="Comic Sans MS" w:cs="Arial"/>
          <w:b/>
          <w:bCs/>
          <w:color w:val="C00000"/>
          <w:spacing w:val="-10"/>
          <w:kern w:val="0"/>
          <w:sz w:val="40"/>
          <w:szCs w:val="40"/>
        </w:rPr>
        <w:t xml:space="preserve"> </w:t>
      </w:r>
      <w:r w:rsidR="00553AC1">
        <w:rPr>
          <w:rFonts w:ascii="Comic Sans MS" w:eastAsia="Times New Roman" w:hAnsi="Comic Sans MS" w:cs="Arial"/>
          <w:b/>
          <w:bCs/>
          <w:i/>
          <w:iCs/>
          <w:color w:val="000000" w:themeColor="text1"/>
          <w:spacing w:val="-10"/>
          <w:kern w:val="0"/>
          <w:sz w:val="40"/>
          <w:szCs w:val="40"/>
        </w:rPr>
        <w:t xml:space="preserve">- </w:t>
      </w:r>
      <w:r w:rsidR="00553AC1" w:rsidRPr="00553AC1">
        <w:rPr>
          <w:rFonts w:ascii="Comic Sans MS" w:eastAsia="Times New Roman" w:hAnsi="Comic Sans MS" w:cs="Arial"/>
          <w:b/>
          <w:bCs/>
          <w:i/>
          <w:iCs/>
          <w:color w:val="000000" w:themeColor="text1"/>
          <w:spacing w:val="-10"/>
          <w:kern w:val="0"/>
          <w:sz w:val="40"/>
          <w:szCs w:val="40"/>
          <w:u w:val="single"/>
        </w:rPr>
        <w:t>1 Corinthians 12:13</w:t>
      </w:r>
      <w:r w:rsidR="00553AC1" w:rsidRPr="00553AC1">
        <w:rPr>
          <w:rFonts w:ascii="Comic Sans MS" w:eastAsia="Times New Roman" w:hAnsi="Comic Sans MS" w:cs="Arial"/>
          <w:b/>
          <w:bCs/>
          <w:i/>
          <w:iCs/>
          <w:color w:val="000000" w:themeColor="text1"/>
          <w:spacing w:val="-10"/>
          <w:kern w:val="0"/>
          <w:sz w:val="40"/>
          <w:szCs w:val="40"/>
        </w:rPr>
        <w:t xml:space="preserve">  For by one Spirit we were all baptized into one body, whether Jews or Greeks, whether slaves or free, and we were all made to drink of one Spirit.</w:t>
      </w:r>
    </w:p>
    <w:p w14:paraId="173A7135" w14:textId="3815B2B4" w:rsidR="00553AC1" w:rsidRPr="00553AC1" w:rsidRDefault="00553AC1" w:rsidP="00553AC1">
      <w:pPr>
        <w:pStyle w:val="Standard"/>
        <w:ind w:left="900" w:hanging="900"/>
        <w:rPr>
          <w:rFonts w:ascii="Comic Sans MS" w:eastAsia="Times New Roman" w:hAnsi="Comic Sans MS" w:cs="Arial"/>
          <w:b/>
          <w:bCs/>
          <w:i/>
          <w:iCs/>
          <w:color w:val="000000" w:themeColor="text1"/>
          <w:spacing w:val="-10"/>
          <w:kern w:val="0"/>
          <w:sz w:val="16"/>
          <w:szCs w:val="16"/>
        </w:rPr>
      </w:pPr>
    </w:p>
    <w:p w14:paraId="7643142B" w14:textId="350B0264" w:rsidR="00553AC1" w:rsidRDefault="00553AC1" w:rsidP="00553AC1">
      <w:pPr>
        <w:ind w:left="990" w:right="-720" w:hanging="990"/>
        <w:rPr>
          <w:b/>
          <w:i/>
          <w:color w:val="000000" w:themeColor="text1"/>
          <w:spacing w:val="-4"/>
          <w:sz w:val="40"/>
          <w:szCs w:val="40"/>
        </w:rPr>
      </w:pPr>
      <w:r>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b/>
          <w:bCs/>
          <w:color w:val="000000" w:themeColor="text1"/>
          <w:spacing w:val="-10"/>
          <w:sz w:val="40"/>
          <w:szCs w:val="40"/>
        </w:rPr>
        <w:t>4</w:t>
      </w:r>
      <w:r w:rsidR="00F665E6">
        <w:rPr>
          <w:rFonts w:ascii="Comic Sans MS" w:eastAsia="Times New Roman" w:hAnsi="Comic Sans MS" w:cs="Arial"/>
          <w:b/>
          <w:bCs/>
          <w:color w:val="000000" w:themeColor="text1"/>
          <w:spacing w:val="-10"/>
          <w:sz w:val="40"/>
          <w:szCs w:val="40"/>
        </w:rPr>
        <w:t>.</w:t>
      </w:r>
      <w:r>
        <w:rPr>
          <w:rFonts w:ascii="Comic Sans MS" w:eastAsia="Times New Roman" w:hAnsi="Comic Sans MS" w:cs="Arial"/>
          <w:b/>
          <w:bCs/>
          <w:color w:val="000000" w:themeColor="text1"/>
          <w:spacing w:val="-10"/>
          <w:sz w:val="40"/>
          <w:szCs w:val="40"/>
        </w:rPr>
        <w:t xml:space="preserve"> </w:t>
      </w:r>
      <w:r>
        <w:rPr>
          <w:b/>
          <w:color w:val="000000" w:themeColor="text1"/>
          <w:spacing w:val="-4"/>
          <w:sz w:val="40"/>
          <w:szCs w:val="40"/>
        </w:rPr>
        <w:t xml:space="preserve"> </w:t>
      </w:r>
      <w:r w:rsidRPr="00A26851">
        <w:rPr>
          <w:b/>
          <w:color w:val="C00000"/>
          <w:spacing w:val="-4"/>
          <w:sz w:val="40"/>
          <w:szCs w:val="40"/>
          <w:u w:val="single"/>
        </w:rPr>
        <w:t>Produces Fruit of the Spirit</w:t>
      </w:r>
      <w:r w:rsidRPr="006A000C">
        <w:rPr>
          <w:b/>
          <w:color w:val="C00000"/>
          <w:spacing w:val="-4"/>
          <w:sz w:val="40"/>
          <w:szCs w:val="40"/>
        </w:rPr>
        <w:t xml:space="preserve"> </w:t>
      </w:r>
      <w:r>
        <w:rPr>
          <w:color w:val="000000" w:themeColor="text1"/>
          <w:spacing w:val="-4"/>
          <w:sz w:val="40"/>
          <w:szCs w:val="40"/>
        </w:rPr>
        <w:t xml:space="preserve">- </w:t>
      </w:r>
      <w:r w:rsidRPr="006A000C">
        <w:rPr>
          <w:b/>
          <w:i/>
          <w:color w:val="000000" w:themeColor="text1"/>
          <w:spacing w:val="-4"/>
          <w:sz w:val="40"/>
          <w:szCs w:val="40"/>
          <w:u w:val="single"/>
        </w:rPr>
        <w:t>Galatians 5:22-23</w:t>
      </w:r>
      <w:r w:rsidRPr="006A000C">
        <w:rPr>
          <w:b/>
          <w:i/>
          <w:color w:val="000000" w:themeColor="text1"/>
          <w:spacing w:val="-4"/>
          <w:sz w:val="40"/>
          <w:szCs w:val="40"/>
        </w:rPr>
        <w:t xml:space="preserve">  But the fruit of the Spirit is love, joy, peace, patience, kindness, goodness, faithfulness,  23</w:t>
      </w:r>
      <w:r>
        <w:rPr>
          <w:b/>
          <w:i/>
          <w:color w:val="000000" w:themeColor="text1"/>
          <w:spacing w:val="-4"/>
          <w:sz w:val="40"/>
          <w:szCs w:val="40"/>
        </w:rPr>
        <w:t>)</w:t>
      </w:r>
      <w:r w:rsidRPr="006A000C">
        <w:rPr>
          <w:b/>
          <w:i/>
          <w:color w:val="000000" w:themeColor="text1"/>
          <w:spacing w:val="-4"/>
          <w:sz w:val="40"/>
          <w:szCs w:val="40"/>
        </w:rPr>
        <w:t xml:space="preserve"> gentleness, self-control; </w:t>
      </w:r>
      <w:r>
        <w:rPr>
          <w:b/>
          <w:i/>
          <w:color w:val="000000" w:themeColor="text1"/>
          <w:spacing w:val="-4"/>
          <w:sz w:val="40"/>
          <w:szCs w:val="40"/>
        </w:rPr>
        <w:t xml:space="preserve"> </w:t>
      </w:r>
      <w:r w:rsidRPr="006A000C">
        <w:rPr>
          <w:b/>
          <w:i/>
          <w:color w:val="000000" w:themeColor="text1"/>
          <w:spacing w:val="-4"/>
          <w:sz w:val="40"/>
          <w:szCs w:val="40"/>
        </w:rPr>
        <w:t>against such things there is no law.</w:t>
      </w:r>
    </w:p>
    <w:p w14:paraId="7164FB7A" w14:textId="4A106D8F" w:rsidR="00553AC1" w:rsidRPr="004B5398" w:rsidRDefault="00553AC1" w:rsidP="00553AC1">
      <w:pPr>
        <w:ind w:left="990" w:right="-720" w:hanging="990"/>
        <w:rPr>
          <w:b/>
          <w:i/>
          <w:color w:val="000000" w:themeColor="text1"/>
          <w:spacing w:val="-4"/>
          <w:sz w:val="20"/>
          <w:szCs w:val="20"/>
        </w:rPr>
      </w:pPr>
    </w:p>
    <w:p w14:paraId="7347D2B3" w14:textId="576C31D0" w:rsidR="00553AC1" w:rsidRPr="00F665E6" w:rsidRDefault="00553AC1" w:rsidP="00F665E6">
      <w:pPr>
        <w:ind w:left="990" w:right="-720" w:hanging="990"/>
        <w:rPr>
          <w:b/>
          <w:i/>
          <w:iCs/>
          <w:color w:val="000000" w:themeColor="text1"/>
          <w:spacing w:val="-4"/>
          <w:sz w:val="40"/>
          <w:szCs w:val="40"/>
        </w:rPr>
      </w:pPr>
      <w:r>
        <w:rPr>
          <w:b/>
          <w:i/>
          <w:color w:val="000000" w:themeColor="text1"/>
          <w:spacing w:val="-4"/>
          <w:sz w:val="40"/>
          <w:szCs w:val="40"/>
        </w:rPr>
        <w:t xml:space="preserve">    </w:t>
      </w:r>
      <w:r>
        <w:rPr>
          <w:b/>
          <w:iCs/>
          <w:color w:val="000000" w:themeColor="text1"/>
          <w:spacing w:val="-4"/>
          <w:sz w:val="40"/>
          <w:szCs w:val="40"/>
        </w:rPr>
        <w:t>5</w:t>
      </w:r>
      <w:r w:rsidR="00F665E6">
        <w:rPr>
          <w:b/>
          <w:iCs/>
          <w:color w:val="000000" w:themeColor="text1"/>
          <w:spacing w:val="-4"/>
          <w:sz w:val="40"/>
          <w:szCs w:val="40"/>
        </w:rPr>
        <w:t>.</w:t>
      </w:r>
      <w:r>
        <w:rPr>
          <w:b/>
          <w:iCs/>
          <w:color w:val="000000" w:themeColor="text1"/>
          <w:spacing w:val="-4"/>
          <w:sz w:val="40"/>
          <w:szCs w:val="40"/>
        </w:rPr>
        <w:t xml:space="preserve">  </w:t>
      </w:r>
      <w:r w:rsidRPr="00553AC1">
        <w:rPr>
          <w:b/>
          <w:color w:val="C00000"/>
          <w:spacing w:val="-4"/>
          <w:sz w:val="40"/>
          <w:szCs w:val="40"/>
          <w:u w:val="single"/>
        </w:rPr>
        <w:t>Intercedes for Us</w:t>
      </w:r>
      <w:r w:rsidR="00F665E6">
        <w:rPr>
          <w:b/>
          <w:color w:val="C00000"/>
          <w:spacing w:val="-4"/>
          <w:sz w:val="40"/>
          <w:szCs w:val="40"/>
        </w:rPr>
        <w:t xml:space="preserve"> </w:t>
      </w:r>
      <w:r w:rsidR="00F665E6">
        <w:rPr>
          <w:b/>
          <w:color w:val="000000" w:themeColor="text1"/>
          <w:spacing w:val="-4"/>
          <w:sz w:val="40"/>
          <w:szCs w:val="40"/>
        </w:rPr>
        <w:t xml:space="preserve">-  </w:t>
      </w:r>
      <w:r w:rsidR="00F665E6" w:rsidRPr="00F665E6">
        <w:rPr>
          <w:b/>
          <w:i/>
          <w:iCs/>
          <w:color w:val="000000" w:themeColor="text1"/>
          <w:spacing w:val="-4"/>
          <w:sz w:val="40"/>
          <w:szCs w:val="40"/>
          <w:u w:val="single"/>
        </w:rPr>
        <w:t>Romans 8:26-27</w:t>
      </w:r>
      <w:r w:rsidR="00F665E6" w:rsidRPr="00F665E6">
        <w:rPr>
          <w:b/>
          <w:i/>
          <w:iCs/>
          <w:color w:val="000000" w:themeColor="text1"/>
          <w:spacing w:val="-4"/>
          <w:sz w:val="40"/>
          <w:szCs w:val="40"/>
        </w:rPr>
        <w:t xml:space="preserve">  In the same way the Spirit also helps our weakness; for we do not know how to pray as we should, but the Spirit Himself intercedes for us with groanings too deep for words; 27) and He who searches the hearts knows what the mind of the Spirit is, because He intercedes for  the saints according to the will of God.</w:t>
      </w:r>
    </w:p>
    <w:p w14:paraId="337582ED" w14:textId="0669A591" w:rsidR="00553AC1" w:rsidRPr="004B5398" w:rsidRDefault="00553AC1" w:rsidP="00553AC1">
      <w:pPr>
        <w:pStyle w:val="Standard"/>
        <w:ind w:left="900" w:hanging="900"/>
        <w:rPr>
          <w:rFonts w:ascii="Comic Sans MS" w:eastAsia="Times New Roman" w:hAnsi="Comic Sans MS" w:cs="Arial"/>
          <w:b/>
          <w:bCs/>
          <w:color w:val="000000" w:themeColor="text1"/>
          <w:spacing w:val="-10"/>
          <w:kern w:val="0"/>
          <w:sz w:val="20"/>
          <w:szCs w:val="20"/>
        </w:rPr>
      </w:pPr>
    </w:p>
    <w:p w14:paraId="7B9F6416" w14:textId="5E6E7441" w:rsidR="00D17FC9" w:rsidRPr="004B5398" w:rsidRDefault="00F665E6" w:rsidP="004B5398">
      <w:pPr>
        <w:pStyle w:val="Standard"/>
        <w:ind w:left="1080" w:hanging="108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C00000"/>
          <w:spacing w:val="-10"/>
          <w:kern w:val="0"/>
          <w:sz w:val="40"/>
          <w:szCs w:val="40"/>
        </w:rPr>
        <w:t xml:space="preserve">   </w:t>
      </w:r>
      <w:r>
        <w:rPr>
          <w:rFonts w:ascii="Comic Sans MS" w:eastAsia="Times New Roman" w:hAnsi="Comic Sans MS" w:cs="Arial"/>
          <w:b/>
          <w:bCs/>
          <w:color w:val="000000" w:themeColor="text1"/>
          <w:spacing w:val="-10"/>
          <w:kern w:val="0"/>
          <w:sz w:val="40"/>
          <w:szCs w:val="40"/>
        </w:rPr>
        <w:t>6</w:t>
      </w:r>
      <w:r w:rsidR="004B5398">
        <w:rPr>
          <w:rFonts w:ascii="Comic Sans MS" w:eastAsia="Times New Roman" w:hAnsi="Comic Sans MS" w:cs="Arial"/>
          <w:b/>
          <w:bCs/>
          <w:color w:val="000000" w:themeColor="text1"/>
          <w:spacing w:val="-10"/>
          <w:kern w:val="0"/>
          <w:sz w:val="40"/>
          <w:szCs w:val="40"/>
        </w:rPr>
        <w:t>.</w:t>
      </w:r>
      <w:r>
        <w:rPr>
          <w:rFonts w:ascii="Comic Sans MS" w:eastAsia="Times New Roman" w:hAnsi="Comic Sans MS" w:cs="Arial"/>
          <w:b/>
          <w:bCs/>
          <w:color w:val="000000" w:themeColor="text1"/>
          <w:spacing w:val="-10"/>
          <w:kern w:val="0"/>
          <w:sz w:val="40"/>
          <w:szCs w:val="40"/>
        </w:rPr>
        <w:t xml:space="preserve"> </w:t>
      </w:r>
      <w:r w:rsidRPr="00F665E6">
        <w:rPr>
          <w:b/>
          <w:color w:val="C00000"/>
          <w:spacing w:val="-4"/>
          <w:sz w:val="40"/>
          <w:szCs w:val="40"/>
          <w:u w:val="single"/>
        </w:rPr>
        <w:t xml:space="preserve">Teaches </w:t>
      </w:r>
      <w:r w:rsidRPr="004B5398">
        <w:rPr>
          <w:b/>
          <w:color w:val="C00000"/>
          <w:spacing w:val="-4"/>
          <w:sz w:val="40"/>
          <w:szCs w:val="40"/>
          <w:u w:val="single"/>
        </w:rPr>
        <w:t xml:space="preserve">Us </w:t>
      </w:r>
      <w:r w:rsidR="004B5398" w:rsidRPr="004B5398">
        <w:rPr>
          <w:b/>
          <w:color w:val="C00000"/>
          <w:spacing w:val="-4"/>
          <w:sz w:val="40"/>
          <w:szCs w:val="40"/>
          <w:u w:val="single"/>
        </w:rPr>
        <w:t>Bible Doctrine</w:t>
      </w:r>
      <w:r w:rsidR="004B5398" w:rsidRPr="004B5398">
        <w:rPr>
          <w:b/>
          <w:color w:val="C00000"/>
          <w:spacing w:val="-4"/>
          <w:sz w:val="40"/>
          <w:szCs w:val="40"/>
        </w:rPr>
        <w:t xml:space="preserve"> </w:t>
      </w:r>
      <w:r w:rsidR="004B5398" w:rsidRPr="004B5398">
        <w:rPr>
          <w:b/>
          <w:color w:val="000000" w:themeColor="text1"/>
          <w:spacing w:val="-4"/>
          <w:sz w:val="40"/>
          <w:szCs w:val="40"/>
        </w:rPr>
        <w:t xml:space="preserve">- </w:t>
      </w:r>
      <w:r w:rsidR="004B5398" w:rsidRPr="004B5398">
        <w:rPr>
          <w:b/>
          <w:i/>
          <w:iCs/>
          <w:color w:val="000000" w:themeColor="text1"/>
          <w:spacing w:val="-4"/>
          <w:sz w:val="40"/>
          <w:szCs w:val="40"/>
          <w:u w:val="single"/>
        </w:rPr>
        <w:t>John 14:26</w:t>
      </w:r>
      <w:r w:rsidR="004B5398" w:rsidRPr="004B5398">
        <w:rPr>
          <w:b/>
          <w:i/>
          <w:iCs/>
          <w:color w:val="000000" w:themeColor="text1"/>
          <w:spacing w:val="-4"/>
          <w:sz w:val="40"/>
          <w:szCs w:val="40"/>
        </w:rPr>
        <w:t xml:space="preserve">  But the Helper, the Holy Spirit, whom the Father will send in My name, He will teach you all things, and bring to your remembrance all that I said to you.</w:t>
      </w:r>
    </w:p>
    <w:p w14:paraId="17EBCB98" w14:textId="4E6ED7D9" w:rsidR="00F665E6" w:rsidRPr="004B5398" w:rsidRDefault="00F665E6" w:rsidP="00FF5E89">
      <w:pPr>
        <w:pStyle w:val="Standard"/>
        <w:ind w:left="270" w:hanging="270"/>
        <w:rPr>
          <w:rFonts w:ascii="Comic Sans MS" w:eastAsia="Times New Roman" w:hAnsi="Comic Sans MS" w:cs="Arial"/>
          <w:b/>
          <w:bCs/>
          <w:i/>
          <w:iCs/>
          <w:color w:val="C00000"/>
          <w:spacing w:val="-10"/>
          <w:kern w:val="0"/>
          <w:sz w:val="20"/>
          <w:szCs w:val="20"/>
        </w:rPr>
      </w:pPr>
    </w:p>
    <w:p w14:paraId="1B24BCC0" w14:textId="77777777" w:rsidR="004B5398" w:rsidRPr="00CF440E" w:rsidRDefault="004B5398" w:rsidP="004B5398">
      <w:pPr>
        <w:ind w:left="990" w:right="-720" w:hanging="990"/>
        <w:rPr>
          <w:b/>
          <w:color w:val="000000" w:themeColor="text1"/>
          <w:spacing w:val="-4"/>
          <w:sz w:val="40"/>
          <w:szCs w:val="40"/>
        </w:rPr>
      </w:pPr>
      <w:r>
        <w:rPr>
          <w:rFonts w:ascii="Comic Sans MS" w:eastAsia="Times New Roman" w:hAnsi="Comic Sans MS" w:cs="Arial"/>
          <w:b/>
          <w:bCs/>
          <w:i/>
          <w:iCs/>
          <w:color w:val="C00000"/>
          <w:spacing w:val="-10"/>
          <w:sz w:val="40"/>
          <w:szCs w:val="40"/>
        </w:rPr>
        <w:t xml:space="preserve">   </w:t>
      </w:r>
      <w:r w:rsidRPr="004B5398">
        <w:rPr>
          <w:rFonts w:ascii="Comic Sans MS" w:eastAsia="Times New Roman" w:hAnsi="Comic Sans MS" w:cs="Arial"/>
          <w:b/>
          <w:bCs/>
          <w:color w:val="000000" w:themeColor="text1"/>
          <w:spacing w:val="-10"/>
          <w:sz w:val="40"/>
          <w:szCs w:val="40"/>
        </w:rPr>
        <w:t>7</w:t>
      </w:r>
      <w:r>
        <w:rPr>
          <w:rFonts w:ascii="Comic Sans MS" w:eastAsia="Times New Roman" w:hAnsi="Comic Sans MS" w:cs="Arial"/>
          <w:b/>
          <w:bCs/>
          <w:color w:val="000000" w:themeColor="text1"/>
          <w:spacing w:val="-10"/>
          <w:sz w:val="40"/>
          <w:szCs w:val="40"/>
        </w:rPr>
        <w:t xml:space="preserve">. </w:t>
      </w:r>
      <w:r w:rsidRPr="004B5398">
        <w:rPr>
          <w:b/>
          <w:color w:val="C00000"/>
          <w:spacing w:val="-4"/>
          <w:sz w:val="40"/>
          <w:szCs w:val="40"/>
          <w:u w:val="single"/>
        </w:rPr>
        <w:t>Guides Us</w:t>
      </w:r>
      <w:r>
        <w:rPr>
          <w:b/>
          <w:color w:val="C00000"/>
          <w:spacing w:val="-4"/>
          <w:sz w:val="40"/>
          <w:szCs w:val="40"/>
        </w:rPr>
        <w:t xml:space="preserve"> </w:t>
      </w:r>
      <w:r>
        <w:rPr>
          <w:b/>
          <w:color w:val="000000" w:themeColor="text1"/>
          <w:spacing w:val="-4"/>
          <w:sz w:val="40"/>
          <w:szCs w:val="40"/>
        </w:rPr>
        <w:t xml:space="preserve">- </w:t>
      </w:r>
      <w:r w:rsidRPr="00CF440E">
        <w:rPr>
          <w:b/>
          <w:i/>
          <w:color w:val="000000" w:themeColor="text1"/>
          <w:spacing w:val="-4"/>
          <w:sz w:val="40"/>
          <w:szCs w:val="40"/>
          <w:u w:val="single"/>
        </w:rPr>
        <w:t>John 16:13</w:t>
      </w:r>
      <w:r w:rsidRPr="00CF440E">
        <w:rPr>
          <w:b/>
          <w:i/>
          <w:color w:val="000000" w:themeColor="text1"/>
          <w:spacing w:val="-4"/>
          <w:sz w:val="40"/>
          <w:szCs w:val="40"/>
        </w:rPr>
        <w:t xml:space="preserve"> </w:t>
      </w:r>
      <w:r>
        <w:rPr>
          <w:b/>
          <w:i/>
          <w:color w:val="000000" w:themeColor="text1"/>
          <w:spacing w:val="-4"/>
          <w:sz w:val="40"/>
          <w:szCs w:val="40"/>
        </w:rPr>
        <w:t>-</w:t>
      </w:r>
      <w:r w:rsidRPr="00CF440E">
        <w:rPr>
          <w:b/>
          <w:i/>
          <w:color w:val="000000" w:themeColor="text1"/>
          <w:spacing w:val="-4"/>
          <w:sz w:val="40"/>
          <w:szCs w:val="40"/>
        </w:rPr>
        <w:t xml:space="preserve"> But when He, the Spirit of truth, comes, He will guide you into all the truth; for He will not speak on His own initiative, but whatever He hears, He will speak; and He will disclose to you what is to come</w:t>
      </w:r>
      <w:r w:rsidRPr="00CF440E">
        <w:rPr>
          <w:b/>
          <w:color w:val="000000" w:themeColor="text1"/>
          <w:spacing w:val="-4"/>
          <w:sz w:val="40"/>
          <w:szCs w:val="40"/>
        </w:rPr>
        <w:t>.</w:t>
      </w:r>
    </w:p>
    <w:p w14:paraId="0D5B91CD" w14:textId="31CC8D27" w:rsidR="004B5398" w:rsidRDefault="004B5398" w:rsidP="00FF5E89">
      <w:pPr>
        <w:pStyle w:val="Standard"/>
        <w:ind w:left="270" w:hanging="270"/>
        <w:rPr>
          <w:b/>
          <w:color w:val="000000" w:themeColor="text1"/>
          <w:spacing w:val="-4"/>
          <w:sz w:val="22"/>
          <w:szCs w:val="22"/>
        </w:rPr>
      </w:pPr>
    </w:p>
    <w:p w14:paraId="0F4FEA69" w14:textId="77777777" w:rsidR="00875C33" w:rsidRPr="00993133" w:rsidRDefault="00875C33" w:rsidP="00FF5E89">
      <w:pPr>
        <w:pStyle w:val="Standard"/>
        <w:ind w:left="270" w:hanging="270"/>
        <w:rPr>
          <w:b/>
          <w:color w:val="000000" w:themeColor="text1"/>
          <w:spacing w:val="-4"/>
          <w:sz w:val="22"/>
          <w:szCs w:val="22"/>
        </w:rPr>
      </w:pPr>
    </w:p>
    <w:p w14:paraId="490BE575" w14:textId="56044511" w:rsidR="00875C33" w:rsidRDefault="00993133" w:rsidP="00875C33">
      <w:pPr>
        <w:shd w:val="clear" w:color="auto" w:fill="FFFFFF"/>
        <w:ind w:right="-720"/>
        <w:rPr>
          <w:rFonts w:ascii="Comic Sans MS" w:hAnsi="Comic Sans MS"/>
          <w:color w:val="000000" w:themeColor="text1"/>
          <w:spacing w:val="-10"/>
          <w:sz w:val="48"/>
          <w:szCs w:val="48"/>
        </w:rPr>
      </w:pPr>
      <w:bookmarkStart w:id="121" w:name="_Hlk112161992"/>
      <w:r>
        <w:rPr>
          <w:rFonts w:ascii="Comic Sans MS" w:eastAsia="Times New Roman" w:hAnsi="Comic Sans MS" w:cs="Arial"/>
          <w:i/>
          <w:iCs/>
          <w:color w:val="000000" w:themeColor="text1"/>
          <w:sz w:val="40"/>
          <w:szCs w:val="40"/>
        </w:rPr>
        <w:t xml:space="preserve">  </w:t>
      </w:r>
      <w:r w:rsidR="00875C33">
        <w:rPr>
          <w:b/>
          <w:color w:val="2F5496" w:themeColor="accent1" w:themeShade="BF"/>
          <w:sz w:val="48"/>
          <w:szCs w:val="48"/>
          <w:u w:val="single"/>
        </w:rPr>
        <w:t>LESSON 210</w:t>
      </w:r>
      <w:r w:rsidR="00875C33">
        <w:rPr>
          <w:b/>
          <w:color w:val="2F5496" w:themeColor="accent1" w:themeShade="BF"/>
          <w:sz w:val="48"/>
          <w:szCs w:val="48"/>
        </w:rPr>
        <w:t xml:space="preserve"> (8-2</w:t>
      </w:r>
      <w:r w:rsidR="00984BA2">
        <w:rPr>
          <w:b/>
          <w:color w:val="2F5496" w:themeColor="accent1" w:themeShade="BF"/>
          <w:sz w:val="48"/>
          <w:szCs w:val="48"/>
        </w:rPr>
        <w:t>3</w:t>
      </w:r>
      <w:r w:rsidR="00875C33">
        <w:rPr>
          <w:b/>
          <w:color w:val="2F5496" w:themeColor="accent1" w:themeShade="BF"/>
          <w:sz w:val="48"/>
          <w:szCs w:val="48"/>
        </w:rPr>
        <w:t xml:space="preserve">-22)  </w:t>
      </w:r>
    </w:p>
    <w:p w14:paraId="09AD3409" w14:textId="686E858E" w:rsidR="00875C33" w:rsidRDefault="00875C33" w:rsidP="00FF5E89">
      <w:pPr>
        <w:pStyle w:val="Standard"/>
        <w:ind w:left="270" w:hanging="270"/>
        <w:rPr>
          <w:rFonts w:ascii="Comic Sans MS" w:eastAsia="Times New Roman" w:hAnsi="Comic Sans MS" w:cs="Arial"/>
          <w:i/>
          <w:iCs/>
          <w:color w:val="000000" w:themeColor="text1"/>
          <w:kern w:val="0"/>
          <w:sz w:val="40"/>
          <w:szCs w:val="40"/>
        </w:rPr>
      </w:pPr>
    </w:p>
    <w:p w14:paraId="228411DC" w14:textId="6A4CA96C" w:rsidR="00902BD0" w:rsidRDefault="00FF5E89" w:rsidP="00E17344">
      <w:pPr>
        <w:pStyle w:val="Standard"/>
        <w:rPr>
          <w:rFonts w:ascii="Comic Sans MS" w:eastAsia="Times New Roman" w:hAnsi="Comic Sans MS" w:cs="Arial"/>
          <w:i/>
          <w:iCs/>
          <w:color w:val="000000" w:themeColor="text1"/>
          <w:kern w:val="0"/>
          <w:sz w:val="40"/>
          <w:szCs w:val="40"/>
        </w:rPr>
      </w:pPr>
      <w:r w:rsidRPr="00902BD0">
        <w:rPr>
          <w:rFonts w:ascii="Comic Sans MS" w:eastAsia="Times New Roman" w:hAnsi="Comic Sans MS" w:cs="Arial"/>
          <w:color w:val="000000" w:themeColor="text1"/>
          <w:kern w:val="0"/>
          <w:sz w:val="40"/>
          <w:szCs w:val="40"/>
        </w:rPr>
        <w:lastRenderedPageBreak/>
        <w:t>Today, the Holy Spirit is the Deliverer from sin in the body</w:t>
      </w:r>
      <w:r w:rsidR="005E5130">
        <w:rPr>
          <w:rFonts w:ascii="Comic Sans MS" w:eastAsia="Times New Roman" w:hAnsi="Comic Sans MS" w:cs="Arial"/>
          <w:i/>
          <w:iCs/>
          <w:color w:val="000000" w:themeColor="text1"/>
          <w:kern w:val="0"/>
          <w:sz w:val="40"/>
          <w:szCs w:val="40"/>
        </w:rPr>
        <w:t xml:space="preserve">. </w:t>
      </w:r>
      <w:r w:rsidR="005E5130" w:rsidRPr="005E5130">
        <w:rPr>
          <w:rFonts w:ascii="Comic Sans MS" w:eastAsia="Times New Roman" w:hAnsi="Comic Sans MS" w:cs="Arial"/>
          <w:b/>
          <w:bCs/>
          <w:i/>
          <w:iCs/>
          <w:color w:val="000000" w:themeColor="text1"/>
          <w:kern w:val="0"/>
          <w:sz w:val="36"/>
          <w:szCs w:val="36"/>
          <w:u w:val="single"/>
        </w:rPr>
        <w:t>Rom. 8:4</w:t>
      </w:r>
      <w:r w:rsidR="005E5130" w:rsidRPr="005E5130">
        <w:rPr>
          <w:rFonts w:ascii="Comic Sans MS" w:eastAsia="Times New Roman" w:hAnsi="Comic Sans MS" w:cs="Arial"/>
          <w:b/>
          <w:bCs/>
          <w:i/>
          <w:iCs/>
          <w:color w:val="000000" w:themeColor="text1"/>
          <w:kern w:val="0"/>
          <w:sz w:val="36"/>
          <w:szCs w:val="36"/>
        </w:rPr>
        <w:t xml:space="preserve"> </w:t>
      </w:r>
      <w:r w:rsidRPr="005E5130">
        <w:rPr>
          <w:rFonts w:ascii="Comic Sans MS" w:eastAsia="Times New Roman" w:hAnsi="Comic Sans MS" w:cs="Arial"/>
          <w:b/>
          <w:bCs/>
          <w:i/>
          <w:iCs/>
          <w:color w:val="000000" w:themeColor="text1"/>
          <w:kern w:val="0"/>
          <w:sz w:val="40"/>
          <w:szCs w:val="40"/>
        </w:rPr>
        <w:t xml:space="preserve">That the righteousness of the law </w:t>
      </w:r>
      <w:r w:rsidRPr="00902BD0">
        <w:rPr>
          <w:rFonts w:ascii="Comic Sans MS" w:eastAsia="Times New Roman" w:hAnsi="Comic Sans MS" w:cs="Arial"/>
          <w:b/>
          <w:bCs/>
          <w:i/>
          <w:iCs/>
          <w:color w:val="C00000"/>
          <w:kern w:val="0"/>
          <w:sz w:val="40"/>
          <w:szCs w:val="40"/>
          <w:u w:val="single"/>
        </w:rPr>
        <w:t>might be fulfilled</w:t>
      </w:r>
      <w:r w:rsidR="00FD5C19" w:rsidRPr="002B59E4">
        <w:rPr>
          <w:rFonts w:ascii="Comic Sans MS" w:eastAsia="Times New Roman" w:hAnsi="Comic Sans MS" w:cs="Arial"/>
          <w:i/>
          <w:iCs/>
          <w:color w:val="C00000"/>
          <w:kern w:val="0"/>
          <w:sz w:val="40"/>
          <w:szCs w:val="40"/>
        </w:rPr>
        <w:t xml:space="preserve"> </w:t>
      </w:r>
      <w:r w:rsidR="005E5130" w:rsidRPr="00902BD0">
        <w:rPr>
          <w:rFonts w:ascii="Comic Sans MS" w:eastAsia="Times New Roman" w:hAnsi="Comic Sans MS" w:cs="Arial"/>
          <w:color w:val="000000" w:themeColor="text1"/>
          <w:spacing w:val="-10"/>
          <w:kern w:val="0"/>
          <w:sz w:val="36"/>
          <w:szCs w:val="36"/>
        </w:rPr>
        <w:t>(</w:t>
      </w:r>
      <w:proofErr w:type="spellStart"/>
      <w:r w:rsidR="005E5130" w:rsidRPr="00902BD0">
        <w:rPr>
          <w:rFonts w:ascii="Comic Sans MS" w:eastAsia="Times New Roman" w:hAnsi="Comic Sans MS" w:cs="Arial"/>
          <w:color w:val="000000" w:themeColor="text1"/>
          <w:spacing w:val="-10"/>
          <w:kern w:val="0"/>
          <w:sz w:val="36"/>
          <w:szCs w:val="36"/>
        </w:rPr>
        <w:t>v.aps</w:t>
      </w:r>
      <w:proofErr w:type="spellEnd"/>
      <w:r w:rsidR="005E5130" w:rsidRPr="00902BD0">
        <w:rPr>
          <w:rFonts w:ascii="Comic Sans MS" w:eastAsia="Times New Roman" w:hAnsi="Comic Sans MS" w:cs="Arial"/>
          <w:color w:val="000000" w:themeColor="text1"/>
          <w:spacing w:val="-10"/>
          <w:kern w:val="0"/>
          <w:sz w:val="36"/>
          <w:szCs w:val="36"/>
        </w:rPr>
        <w:t>)</w:t>
      </w:r>
      <w:r w:rsidR="005E5130" w:rsidRPr="002B59E4">
        <w:rPr>
          <w:rFonts w:ascii="Comic Sans MS" w:eastAsia="Times New Roman" w:hAnsi="Comic Sans MS" w:cs="Arial"/>
          <w:i/>
          <w:iCs/>
          <w:color w:val="000000" w:themeColor="text1"/>
          <w:kern w:val="0"/>
          <w:sz w:val="40"/>
          <w:szCs w:val="40"/>
        </w:rPr>
        <w:t xml:space="preserve"> </w:t>
      </w:r>
      <w:r w:rsidR="00FD5C19" w:rsidRPr="005E5130">
        <w:rPr>
          <w:rFonts w:ascii="Comic Sans MS" w:eastAsia="Times New Roman" w:hAnsi="Comic Sans MS" w:cs="Arial"/>
          <w:b/>
          <w:bCs/>
          <w:i/>
          <w:iCs/>
          <w:color w:val="000000" w:themeColor="text1"/>
          <w:kern w:val="0"/>
          <w:sz w:val="40"/>
          <w:szCs w:val="40"/>
          <w:u w:val="single"/>
        </w:rPr>
        <w:t>in</w:t>
      </w:r>
      <w:r w:rsidR="005E5130">
        <w:rPr>
          <w:rFonts w:ascii="Comic Sans MS" w:eastAsia="Times New Roman" w:hAnsi="Comic Sans MS" w:cs="Arial"/>
          <w:b/>
          <w:bCs/>
          <w:i/>
          <w:iCs/>
          <w:color w:val="000000" w:themeColor="text1"/>
          <w:kern w:val="0"/>
          <w:sz w:val="40"/>
          <w:szCs w:val="40"/>
          <w:u w:val="single"/>
        </w:rPr>
        <w:t xml:space="preserve"> </w:t>
      </w:r>
      <w:r w:rsidR="00FD5C19" w:rsidRPr="005E5130">
        <w:rPr>
          <w:rFonts w:ascii="Comic Sans MS" w:eastAsia="Times New Roman" w:hAnsi="Comic Sans MS" w:cs="Arial"/>
          <w:b/>
          <w:bCs/>
          <w:i/>
          <w:iCs/>
          <w:color w:val="000000" w:themeColor="text1"/>
          <w:kern w:val="0"/>
          <w:sz w:val="40"/>
          <w:szCs w:val="40"/>
          <w:u w:val="single"/>
        </w:rPr>
        <w:t>us</w:t>
      </w:r>
      <w:r w:rsidR="005E5130" w:rsidRPr="005E5130">
        <w:rPr>
          <w:rFonts w:ascii="Comic Sans MS" w:eastAsia="Times New Roman" w:hAnsi="Comic Sans MS" w:cs="Arial"/>
          <w:b/>
          <w:bCs/>
          <w:i/>
          <w:iCs/>
          <w:color w:val="000000" w:themeColor="text1"/>
          <w:kern w:val="0"/>
          <w:sz w:val="40"/>
          <w:szCs w:val="40"/>
        </w:rPr>
        <w:t>…</w:t>
      </w:r>
      <w:r w:rsidR="005E5130">
        <w:rPr>
          <w:rFonts w:ascii="Comic Sans MS" w:eastAsia="Times New Roman" w:hAnsi="Comic Sans MS" w:cs="Arial"/>
          <w:i/>
          <w:iCs/>
          <w:color w:val="000000" w:themeColor="text1"/>
          <w:kern w:val="0"/>
          <w:sz w:val="40"/>
          <w:szCs w:val="40"/>
        </w:rPr>
        <w:t xml:space="preserve"> </w:t>
      </w:r>
      <w:r w:rsidRPr="00902BD0">
        <w:rPr>
          <w:rFonts w:ascii="Comic Sans MS" w:eastAsia="Times New Roman" w:hAnsi="Comic Sans MS" w:cs="Arial"/>
          <w:color w:val="000000" w:themeColor="text1"/>
          <w:kern w:val="0"/>
          <w:sz w:val="40"/>
          <w:szCs w:val="40"/>
        </w:rPr>
        <w:t xml:space="preserve">this is the </w:t>
      </w:r>
      <w:r w:rsidRPr="00902BD0">
        <w:rPr>
          <w:rFonts w:ascii="Comic Sans MS" w:eastAsia="Times New Roman" w:hAnsi="Comic Sans MS" w:cs="Arial"/>
          <w:color w:val="000000" w:themeColor="text1"/>
          <w:kern w:val="0"/>
          <w:sz w:val="40"/>
          <w:szCs w:val="40"/>
          <w:u w:val="single"/>
        </w:rPr>
        <w:t>passive voice</w:t>
      </w:r>
      <w:r w:rsidR="005E5130" w:rsidRPr="00902BD0">
        <w:rPr>
          <w:rFonts w:ascii="Comic Sans MS" w:eastAsia="Times New Roman" w:hAnsi="Comic Sans MS" w:cs="Arial"/>
          <w:color w:val="000000" w:themeColor="text1"/>
          <w:kern w:val="0"/>
          <w:sz w:val="40"/>
          <w:szCs w:val="40"/>
        </w:rPr>
        <w:t xml:space="preserve"> and </w:t>
      </w:r>
      <w:r w:rsidR="00902BD0" w:rsidRPr="00902BD0">
        <w:rPr>
          <w:rFonts w:ascii="Comic Sans MS" w:eastAsia="Times New Roman" w:hAnsi="Comic Sans MS" w:cs="Arial"/>
          <w:color w:val="000000" w:themeColor="text1"/>
          <w:kern w:val="0"/>
          <w:sz w:val="40"/>
          <w:szCs w:val="40"/>
        </w:rPr>
        <w:t xml:space="preserve">the </w:t>
      </w:r>
      <w:r w:rsidR="005E5130" w:rsidRPr="00902BD0">
        <w:rPr>
          <w:rFonts w:ascii="Comic Sans MS" w:eastAsia="Times New Roman" w:hAnsi="Comic Sans MS" w:cs="Arial"/>
          <w:color w:val="000000" w:themeColor="text1"/>
          <w:kern w:val="0"/>
          <w:sz w:val="40"/>
          <w:szCs w:val="40"/>
          <w:u w:val="single"/>
        </w:rPr>
        <w:t>subjunctive mood</w:t>
      </w:r>
      <w:r w:rsidRPr="00902BD0">
        <w:rPr>
          <w:rFonts w:ascii="Comic Sans MS" w:eastAsia="Times New Roman" w:hAnsi="Comic Sans MS" w:cs="Arial"/>
          <w:color w:val="000000" w:themeColor="text1"/>
          <w:kern w:val="0"/>
          <w:sz w:val="40"/>
          <w:szCs w:val="40"/>
        </w:rPr>
        <w:t xml:space="preserve">. </w:t>
      </w:r>
      <w:r w:rsidR="00FD5C19" w:rsidRPr="00902BD0">
        <w:rPr>
          <w:rFonts w:ascii="Comic Sans MS" w:eastAsia="Times New Roman" w:hAnsi="Comic Sans MS" w:cs="Arial"/>
          <w:color w:val="000000" w:themeColor="text1"/>
          <w:kern w:val="0"/>
          <w:sz w:val="40"/>
          <w:szCs w:val="40"/>
        </w:rPr>
        <w:t>This</w:t>
      </w:r>
      <w:r w:rsidRPr="00902BD0">
        <w:rPr>
          <w:rFonts w:ascii="Comic Sans MS" w:eastAsia="Times New Roman" w:hAnsi="Comic Sans MS" w:cs="Arial"/>
          <w:color w:val="000000" w:themeColor="text1"/>
          <w:kern w:val="0"/>
          <w:sz w:val="40"/>
          <w:szCs w:val="40"/>
        </w:rPr>
        <w:t xml:space="preserve"> means that </w:t>
      </w:r>
      <w:r w:rsidR="008E4D3B" w:rsidRPr="00902BD0">
        <w:rPr>
          <w:rFonts w:ascii="Comic Sans MS" w:eastAsia="Times New Roman" w:hAnsi="Comic Sans MS" w:cs="Arial"/>
          <w:color w:val="000000" w:themeColor="text1"/>
          <w:kern w:val="0"/>
          <w:sz w:val="40"/>
          <w:szCs w:val="40"/>
        </w:rPr>
        <w:t xml:space="preserve">it’s </w:t>
      </w:r>
      <w:r w:rsidRPr="00902BD0">
        <w:rPr>
          <w:rFonts w:ascii="Comic Sans MS" w:eastAsia="Times New Roman" w:hAnsi="Comic Sans MS" w:cs="Arial"/>
          <w:color w:val="000000" w:themeColor="text1"/>
          <w:kern w:val="0"/>
          <w:sz w:val="40"/>
          <w:szCs w:val="40"/>
        </w:rPr>
        <w:t>the Holy Spirit</w:t>
      </w:r>
      <w:r w:rsidR="008E4D3B" w:rsidRPr="00902BD0">
        <w:rPr>
          <w:rFonts w:ascii="Comic Sans MS" w:eastAsia="Times New Roman" w:hAnsi="Comic Sans MS" w:cs="Arial"/>
          <w:color w:val="000000" w:themeColor="text1"/>
          <w:kern w:val="0"/>
          <w:sz w:val="40"/>
          <w:szCs w:val="40"/>
        </w:rPr>
        <w:t xml:space="preserve">, </w:t>
      </w:r>
      <w:r w:rsidR="008E4D3B" w:rsidRPr="002B59E4">
        <w:rPr>
          <w:rFonts w:ascii="Comic Sans MS" w:eastAsia="Times New Roman" w:hAnsi="Comic Sans MS" w:cs="Arial"/>
          <w:color w:val="000000" w:themeColor="text1"/>
          <w:kern w:val="0"/>
          <w:sz w:val="40"/>
          <w:szCs w:val="40"/>
        </w:rPr>
        <w:t>NOT US</w:t>
      </w:r>
      <w:r w:rsidR="008E4D3B" w:rsidRPr="00902BD0">
        <w:rPr>
          <w:rFonts w:ascii="Comic Sans MS" w:eastAsia="Times New Roman" w:hAnsi="Comic Sans MS" w:cs="Arial"/>
          <w:color w:val="000000" w:themeColor="text1"/>
          <w:kern w:val="0"/>
          <w:sz w:val="40"/>
          <w:szCs w:val="40"/>
        </w:rPr>
        <w:t>,</w:t>
      </w:r>
      <w:r w:rsidR="00FD5C19" w:rsidRPr="00902BD0">
        <w:rPr>
          <w:rFonts w:ascii="Comic Sans MS" w:eastAsia="Times New Roman" w:hAnsi="Comic Sans MS" w:cs="Arial"/>
          <w:color w:val="000000" w:themeColor="text1"/>
          <w:kern w:val="0"/>
          <w:sz w:val="40"/>
          <w:szCs w:val="40"/>
        </w:rPr>
        <w:t xml:space="preserve"> </w:t>
      </w:r>
      <w:r w:rsidR="008E4D3B" w:rsidRPr="00902BD0">
        <w:rPr>
          <w:rFonts w:ascii="Comic Sans MS" w:eastAsia="Times New Roman" w:hAnsi="Comic Sans MS" w:cs="Arial"/>
          <w:color w:val="000000" w:themeColor="text1"/>
          <w:kern w:val="0"/>
          <w:sz w:val="40"/>
          <w:szCs w:val="40"/>
        </w:rPr>
        <w:t xml:space="preserve">who </w:t>
      </w:r>
      <w:r w:rsidRPr="00902BD0">
        <w:rPr>
          <w:rFonts w:ascii="Comic Sans MS" w:eastAsia="Times New Roman" w:hAnsi="Comic Sans MS" w:cs="Arial"/>
          <w:color w:val="000000" w:themeColor="text1"/>
          <w:kern w:val="0"/>
          <w:sz w:val="40"/>
          <w:szCs w:val="40"/>
        </w:rPr>
        <w:t>produce</w:t>
      </w:r>
      <w:r w:rsidR="008E4D3B" w:rsidRPr="00902BD0">
        <w:rPr>
          <w:rFonts w:ascii="Comic Sans MS" w:eastAsia="Times New Roman" w:hAnsi="Comic Sans MS" w:cs="Arial"/>
          <w:color w:val="000000" w:themeColor="text1"/>
          <w:kern w:val="0"/>
          <w:sz w:val="40"/>
          <w:szCs w:val="40"/>
        </w:rPr>
        <w:t>s</w:t>
      </w:r>
      <w:r w:rsidRPr="00902BD0">
        <w:rPr>
          <w:rFonts w:ascii="Comic Sans MS" w:eastAsia="Times New Roman" w:hAnsi="Comic Sans MS" w:cs="Arial"/>
          <w:color w:val="000000" w:themeColor="text1"/>
          <w:kern w:val="0"/>
          <w:sz w:val="40"/>
          <w:szCs w:val="40"/>
        </w:rPr>
        <w:t xml:space="preserve"> a life of obedience which the Law commanded but could not produce.</w:t>
      </w:r>
      <w:r w:rsidRPr="007C64F9">
        <w:rPr>
          <w:rFonts w:ascii="Comic Sans MS" w:eastAsia="Times New Roman" w:hAnsi="Comic Sans MS" w:cs="Arial"/>
          <w:i/>
          <w:iCs/>
          <w:color w:val="000000" w:themeColor="text1"/>
          <w:kern w:val="0"/>
          <w:sz w:val="40"/>
          <w:szCs w:val="40"/>
        </w:rPr>
        <w:t xml:space="preserve"> </w:t>
      </w:r>
    </w:p>
    <w:p w14:paraId="0F10C7AA" w14:textId="77777777" w:rsidR="00902BD0" w:rsidRPr="00E17344" w:rsidRDefault="00902BD0" w:rsidP="00FF5E89">
      <w:pPr>
        <w:pStyle w:val="Standard"/>
        <w:ind w:left="270" w:hanging="270"/>
        <w:rPr>
          <w:rFonts w:ascii="Comic Sans MS" w:eastAsia="Times New Roman" w:hAnsi="Comic Sans MS" w:cs="Arial"/>
          <w:i/>
          <w:iCs/>
          <w:color w:val="000000" w:themeColor="text1"/>
          <w:kern w:val="0"/>
          <w:sz w:val="16"/>
          <w:szCs w:val="16"/>
        </w:rPr>
      </w:pPr>
    </w:p>
    <w:p w14:paraId="2870093B" w14:textId="636413A2" w:rsidR="004C5C00" w:rsidRPr="002B59E4" w:rsidRDefault="00FF5E89" w:rsidP="00E17344">
      <w:pPr>
        <w:pStyle w:val="Standard"/>
        <w:rPr>
          <w:rFonts w:ascii="Comic Sans MS" w:eastAsia="Times New Roman" w:hAnsi="Comic Sans MS" w:cs="Arial"/>
          <w:color w:val="000000" w:themeColor="text1"/>
          <w:kern w:val="0"/>
          <w:sz w:val="40"/>
          <w:szCs w:val="40"/>
        </w:rPr>
      </w:pPr>
      <w:r w:rsidRPr="001415A8">
        <w:rPr>
          <w:rFonts w:ascii="Comic Sans MS" w:eastAsia="Times New Roman" w:hAnsi="Comic Sans MS" w:cs="Arial"/>
          <w:color w:val="000000" w:themeColor="text1"/>
          <w:kern w:val="0"/>
          <w:sz w:val="40"/>
          <w:szCs w:val="40"/>
        </w:rPr>
        <w:t xml:space="preserve">The Holy Spirit furnishes the power; </w:t>
      </w:r>
      <w:r w:rsidR="001415A8">
        <w:rPr>
          <w:rFonts w:ascii="Comic Sans MS" w:eastAsia="Times New Roman" w:hAnsi="Comic Sans MS" w:cs="Arial"/>
          <w:color w:val="000000" w:themeColor="text1"/>
          <w:kern w:val="0"/>
          <w:sz w:val="40"/>
          <w:szCs w:val="40"/>
        </w:rPr>
        <w:t xml:space="preserve">when </w:t>
      </w:r>
      <w:r w:rsidR="00E17344" w:rsidRPr="001415A8">
        <w:rPr>
          <w:rFonts w:ascii="Comic Sans MS" w:eastAsia="Times New Roman" w:hAnsi="Comic Sans MS" w:cs="Arial"/>
          <w:color w:val="000000" w:themeColor="text1"/>
          <w:kern w:val="0"/>
          <w:sz w:val="40"/>
          <w:szCs w:val="40"/>
        </w:rPr>
        <w:t xml:space="preserve">we </w:t>
      </w:r>
      <w:r w:rsidRPr="001415A8">
        <w:rPr>
          <w:rFonts w:ascii="Comic Sans MS" w:eastAsia="Times New Roman" w:hAnsi="Comic Sans MS" w:cs="Arial"/>
          <w:color w:val="000000" w:themeColor="text1"/>
          <w:kern w:val="0"/>
          <w:sz w:val="40"/>
          <w:szCs w:val="40"/>
        </w:rPr>
        <w:t>deci</w:t>
      </w:r>
      <w:r w:rsidR="001415A8">
        <w:rPr>
          <w:rFonts w:ascii="Comic Sans MS" w:eastAsia="Times New Roman" w:hAnsi="Comic Sans MS" w:cs="Arial"/>
          <w:color w:val="000000" w:themeColor="text1"/>
          <w:kern w:val="0"/>
          <w:sz w:val="40"/>
          <w:szCs w:val="40"/>
        </w:rPr>
        <w:t>de</w:t>
      </w:r>
      <w:r w:rsidRPr="001415A8">
        <w:rPr>
          <w:rFonts w:ascii="Comic Sans MS" w:eastAsia="Times New Roman" w:hAnsi="Comic Sans MS" w:cs="Arial"/>
          <w:color w:val="000000" w:themeColor="text1"/>
          <w:kern w:val="0"/>
          <w:sz w:val="40"/>
          <w:szCs w:val="40"/>
        </w:rPr>
        <w:t xml:space="preserve"> </w:t>
      </w:r>
      <w:r w:rsidR="00F97B34" w:rsidRPr="001415A8">
        <w:rPr>
          <w:rFonts w:ascii="Comic Sans MS" w:eastAsia="Times New Roman" w:hAnsi="Comic Sans MS" w:cs="Arial"/>
          <w:color w:val="000000" w:themeColor="text1"/>
          <w:kern w:val="0"/>
          <w:sz w:val="40"/>
          <w:szCs w:val="40"/>
        </w:rPr>
        <w:t>to rely on Him</w:t>
      </w:r>
      <w:r w:rsidR="008A40F0">
        <w:rPr>
          <w:rFonts w:ascii="Comic Sans MS" w:eastAsia="Times New Roman" w:hAnsi="Comic Sans MS" w:cs="Arial"/>
          <w:color w:val="000000" w:themeColor="text1"/>
          <w:kern w:val="0"/>
          <w:sz w:val="40"/>
          <w:szCs w:val="40"/>
        </w:rPr>
        <w:t xml:space="preserve"> rather than ourselves</w:t>
      </w:r>
      <w:r w:rsidR="001415A8">
        <w:rPr>
          <w:rFonts w:ascii="Comic Sans MS" w:eastAsia="Times New Roman" w:hAnsi="Comic Sans MS" w:cs="Arial"/>
          <w:color w:val="000000" w:themeColor="text1"/>
          <w:kern w:val="0"/>
          <w:sz w:val="40"/>
          <w:szCs w:val="40"/>
        </w:rPr>
        <w:t>,</w:t>
      </w:r>
      <w:r w:rsidR="00F97B34" w:rsidRPr="002B59E4">
        <w:rPr>
          <w:rFonts w:ascii="Comic Sans MS" w:eastAsia="Times New Roman" w:hAnsi="Comic Sans MS" w:cs="Arial"/>
          <w:color w:val="000000" w:themeColor="text1"/>
          <w:kern w:val="0"/>
          <w:sz w:val="40"/>
          <w:szCs w:val="40"/>
        </w:rPr>
        <w:t xml:space="preserve"> </w:t>
      </w:r>
      <w:r w:rsidR="00E17344" w:rsidRPr="001415A8">
        <w:rPr>
          <w:rFonts w:ascii="Comic Sans MS" w:eastAsia="Times New Roman" w:hAnsi="Comic Sans MS" w:cs="Arial"/>
          <w:color w:val="000000" w:themeColor="text1"/>
          <w:kern w:val="0"/>
          <w:sz w:val="40"/>
          <w:szCs w:val="40"/>
        </w:rPr>
        <w:t xml:space="preserve">He </w:t>
      </w:r>
      <w:r w:rsidR="008A40F0">
        <w:rPr>
          <w:rFonts w:ascii="Comic Sans MS" w:eastAsia="Times New Roman" w:hAnsi="Comic Sans MS" w:cs="Arial"/>
          <w:color w:val="000000" w:themeColor="text1"/>
          <w:kern w:val="0"/>
          <w:sz w:val="40"/>
          <w:szCs w:val="40"/>
        </w:rPr>
        <w:t xml:space="preserve">goes to war </w:t>
      </w:r>
      <w:r w:rsidR="001415A8">
        <w:rPr>
          <w:rFonts w:ascii="Comic Sans MS" w:eastAsia="Times New Roman" w:hAnsi="Comic Sans MS" w:cs="Arial"/>
          <w:color w:val="000000" w:themeColor="text1"/>
          <w:kern w:val="0"/>
          <w:sz w:val="40"/>
          <w:szCs w:val="40"/>
        </w:rPr>
        <w:t xml:space="preserve">with </w:t>
      </w:r>
      <w:r w:rsidR="004C5C00">
        <w:rPr>
          <w:rFonts w:ascii="Comic Sans MS" w:eastAsia="Times New Roman" w:hAnsi="Comic Sans MS" w:cs="Arial"/>
          <w:color w:val="000000" w:themeColor="text1"/>
          <w:kern w:val="0"/>
          <w:sz w:val="40"/>
          <w:szCs w:val="40"/>
        </w:rPr>
        <w:t>our sin nature and He always wins</w:t>
      </w:r>
      <w:r w:rsidRPr="001415A8">
        <w:rPr>
          <w:rFonts w:ascii="Comic Sans MS" w:eastAsia="Times New Roman" w:hAnsi="Comic Sans MS" w:cs="Arial"/>
          <w:color w:val="000000" w:themeColor="text1"/>
          <w:kern w:val="0"/>
          <w:sz w:val="40"/>
          <w:szCs w:val="40"/>
        </w:rPr>
        <w:t xml:space="preserve">. </w:t>
      </w:r>
      <w:r w:rsidR="004C5C00" w:rsidRPr="002B59E4">
        <w:rPr>
          <w:rFonts w:ascii="Comic Sans MS" w:eastAsia="Times New Roman" w:hAnsi="Comic Sans MS" w:cs="Arial"/>
          <w:color w:val="000000" w:themeColor="text1"/>
          <w:kern w:val="0"/>
          <w:sz w:val="40"/>
          <w:szCs w:val="40"/>
        </w:rPr>
        <w:t>It’s no longer us versus the flesh, now it’s the Holy Spirit versus the flesh.</w:t>
      </w:r>
    </w:p>
    <w:p w14:paraId="6916F9CC" w14:textId="77777777" w:rsidR="00FF5E89" w:rsidRPr="007C64F9" w:rsidRDefault="00FF5E89" w:rsidP="00FF5E89">
      <w:pPr>
        <w:pStyle w:val="Standard"/>
        <w:ind w:left="270" w:hanging="270"/>
        <w:rPr>
          <w:rFonts w:ascii="Comic Sans MS" w:eastAsia="Times New Roman" w:hAnsi="Comic Sans MS" w:cs="Arial"/>
          <w:i/>
          <w:iCs/>
          <w:color w:val="000000" w:themeColor="text1"/>
          <w:kern w:val="0"/>
          <w:sz w:val="16"/>
          <w:szCs w:val="16"/>
        </w:rPr>
      </w:pPr>
    </w:p>
    <w:p w14:paraId="3CF66C03" w14:textId="480C7343" w:rsidR="008776B9" w:rsidRPr="00DB7BA1" w:rsidRDefault="007C64F9" w:rsidP="008776B9">
      <w:pPr>
        <w:pStyle w:val="Standard"/>
        <w:ind w:left="270" w:hanging="270"/>
        <w:rPr>
          <w:rFonts w:ascii="Comic Sans MS" w:eastAsia="Times New Roman" w:hAnsi="Comic Sans MS" w:cs="Arial"/>
          <w:b/>
          <w:bCs/>
          <w:i/>
          <w:iCs/>
          <w:color w:val="000000" w:themeColor="text1"/>
          <w:spacing w:val="-10"/>
          <w:kern w:val="0"/>
          <w:sz w:val="36"/>
          <w:szCs w:val="36"/>
        </w:rPr>
      </w:pPr>
      <w:r>
        <w:rPr>
          <w:rFonts w:ascii="Comic Sans MS" w:eastAsia="Times New Roman" w:hAnsi="Comic Sans MS" w:cs="Arial"/>
          <w:color w:val="000000" w:themeColor="text1"/>
          <w:kern w:val="0"/>
          <w:sz w:val="40"/>
          <w:szCs w:val="40"/>
        </w:rPr>
        <w:t xml:space="preserve">  </w:t>
      </w:r>
      <w:r w:rsidR="00DE504B">
        <w:rPr>
          <w:rFonts w:ascii="Comic Sans MS" w:eastAsia="Times New Roman" w:hAnsi="Comic Sans MS" w:cs="Arial"/>
          <w:color w:val="000000" w:themeColor="text1"/>
          <w:kern w:val="0"/>
          <w:sz w:val="40"/>
          <w:szCs w:val="40"/>
        </w:rPr>
        <w:t>“</w:t>
      </w:r>
      <w:r w:rsidR="008776B9" w:rsidRPr="008776B9">
        <w:rPr>
          <w:rFonts w:ascii="Comic Sans MS" w:eastAsia="Times New Roman" w:hAnsi="Comic Sans MS" w:cs="Arial"/>
          <w:i/>
          <w:iCs/>
          <w:color w:val="000000" w:themeColor="text1"/>
          <w:spacing w:val="-10"/>
          <w:kern w:val="0"/>
          <w:sz w:val="40"/>
          <w:szCs w:val="40"/>
        </w:rPr>
        <w:t xml:space="preserve">A believer has been given a new nature, and now he can yield himself to the new nature. And this is an act of the will. This is the new struggle that’s brought to our attention. “The flesh” describes the natural man. The Lord Jesus said, </w:t>
      </w:r>
      <w:r w:rsidR="008776B9" w:rsidRPr="00DB7BA1">
        <w:rPr>
          <w:rFonts w:ascii="Comic Sans MS" w:eastAsia="Times New Roman" w:hAnsi="Comic Sans MS" w:cs="Arial"/>
          <w:b/>
          <w:bCs/>
          <w:i/>
          <w:iCs/>
          <w:color w:val="000000" w:themeColor="text1"/>
          <w:spacing w:val="-10"/>
          <w:kern w:val="0"/>
          <w:sz w:val="40"/>
          <w:szCs w:val="40"/>
        </w:rPr>
        <w:t>“That which is born of the flesh is flesh”</w:t>
      </w:r>
      <w:r w:rsidR="008776B9" w:rsidRPr="008776B9">
        <w:rPr>
          <w:rFonts w:ascii="Comic Sans MS" w:eastAsia="Times New Roman" w:hAnsi="Comic Sans MS" w:cs="Arial"/>
          <w:i/>
          <w:iCs/>
          <w:color w:val="000000" w:themeColor="text1"/>
          <w:spacing w:val="-10"/>
          <w:kern w:val="0"/>
          <w:sz w:val="40"/>
          <w:szCs w:val="40"/>
        </w:rPr>
        <w:t xml:space="preserve">—it will always be flesh. God has no program to change the flesh. Rather He brings in something new: </w:t>
      </w:r>
      <w:r w:rsidR="008776B9" w:rsidRPr="00DB7BA1">
        <w:rPr>
          <w:rFonts w:ascii="Comic Sans MS" w:eastAsia="Times New Roman" w:hAnsi="Comic Sans MS" w:cs="Arial"/>
          <w:b/>
          <w:bCs/>
          <w:i/>
          <w:iCs/>
          <w:color w:val="000000" w:themeColor="text1"/>
          <w:spacing w:val="-10"/>
          <w:kern w:val="0"/>
          <w:sz w:val="40"/>
          <w:szCs w:val="40"/>
        </w:rPr>
        <w:t xml:space="preserve">“and that which is born of the Spirit is spirit” </w:t>
      </w:r>
      <w:r w:rsidR="008776B9" w:rsidRPr="00DB7BA1">
        <w:rPr>
          <w:rFonts w:ascii="Comic Sans MS" w:eastAsia="Times New Roman" w:hAnsi="Comic Sans MS" w:cs="Arial"/>
          <w:b/>
          <w:bCs/>
          <w:i/>
          <w:iCs/>
          <w:color w:val="000000" w:themeColor="text1"/>
          <w:spacing w:val="-10"/>
          <w:kern w:val="0"/>
          <w:sz w:val="36"/>
          <w:szCs w:val="36"/>
        </w:rPr>
        <w:t>(John 3:6).</w:t>
      </w:r>
    </w:p>
    <w:p w14:paraId="791A9AA7" w14:textId="77777777" w:rsidR="00875C33" w:rsidRPr="00875C33" w:rsidRDefault="00875C33" w:rsidP="008776B9">
      <w:pPr>
        <w:pStyle w:val="Standard"/>
        <w:ind w:left="270" w:hanging="270"/>
        <w:rPr>
          <w:rFonts w:ascii="Comic Sans MS" w:eastAsia="Times New Roman" w:hAnsi="Comic Sans MS" w:cs="Arial"/>
          <w:i/>
          <w:iCs/>
          <w:color w:val="000000" w:themeColor="text1"/>
          <w:spacing w:val="-10"/>
          <w:kern w:val="0"/>
          <w:sz w:val="16"/>
          <w:szCs w:val="16"/>
        </w:rPr>
      </w:pPr>
    </w:p>
    <w:p w14:paraId="38840A15" w14:textId="4961C519" w:rsidR="00E86177" w:rsidRDefault="008776B9" w:rsidP="00875C33">
      <w:pPr>
        <w:pStyle w:val="Standard"/>
        <w:ind w:left="270"/>
        <w:rPr>
          <w:rFonts w:ascii="Comic Sans MS" w:eastAsia="Times New Roman" w:hAnsi="Comic Sans MS" w:cs="Arial"/>
          <w:color w:val="000000" w:themeColor="text1"/>
          <w:spacing w:val="-10"/>
          <w:kern w:val="0"/>
        </w:rPr>
      </w:pPr>
      <w:r w:rsidRPr="008776B9">
        <w:rPr>
          <w:rFonts w:ascii="Comic Sans MS" w:eastAsia="Times New Roman" w:hAnsi="Comic Sans MS" w:cs="Arial"/>
          <w:i/>
          <w:iCs/>
          <w:color w:val="000000" w:themeColor="text1"/>
          <w:spacing w:val="-10"/>
          <w:kern w:val="0"/>
          <w:sz w:val="40"/>
          <w:szCs w:val="40"/>
        </w:rPr>
        <w:t xml:space="preserve">A new struggle is brought to our attention. </w:t>
      </w:r>
      <w:r w:rsidRPr="002B59E4">
        <w:rPr>
          <w:rFonts w:ascii="Comic Sans MS" w:eastAsia="Times New Roman" w:hAnsi="Comic Sans MS" w:cs="Arial"/>
          <w:i/>
          <w:iCs/>
          <w:color w:val="000000" w:themeColor="text1"/>
          <w:spacing w:val="-10"/>
          <w:kern w:val="0"/>
          <w:sz w:val="40"/>
          <w:szCs w:val="40"/>
        </w:rPr>
        <w:t>It is no longer the new nature or the believer striving for mastery over    sin in the body; it is the Holy Spirit striving against the old nature.</w:t>
      </w:r>
      <w:r w:rsidR="007C64F9">
        <w:rPr>
          <w:rFonts w:ascii="Comic Sans MS" w:eastAsia="Times New Roman" w:hAnsi="Comic Sans MS" w:cs="Arial"/>
          <w:i/>
          <w:iCs/>
          <w:color w:val="000000" w:themeColor="text1"/>
          <w:spacing w:val="-10"/>
          <w:kern w:val="0"/>
          <w:sz w:val="40"/>
          <w:szCs w:val="40"/>
        </w:rPr>
        <w:t>”</w:t>
      </w:r>
      <w:r>
        <w:rPr>
          <w:rFonts w:ascii="Comic Sans MS" w:eastAsia="Times New Roman" w:hAnsi="Comic Sans MS" w:cs="Arial"/>
          <w:i/>
          <w:iCs/>
          <w:color w:val="000000" w:themeColor="text1"/>
          <w:spacing w:val="-10"/>
          <w:kern w:val="0"/>
          <w:sz w:val="40"/>
          <w:szCs w:val="40"/>
        </w:rPr>
        <w:t xml:space="preserve"> </w:t>
      </w:r>
      <w:r w:rsidRPr="008776B9">
        <w:rPr>
          <w:rFonts w:ascii="Comic Sans MS" w:eastAsia="Times New Roman" w:hAnsi="Comic Sans MS" w:cs="Arial"/>
          <w:color w:val="000000" w:themeColor="text1"/>
          <w:spacing w:val="-10"/>
          <w:kern w:val="0"/>
        </w:rPr>
        <w:t>J. Vernon McGee, Thru the Bible Commentary, (Nashville: Thomas Nelson, 1997), 697.</w:t>
      </w:r>
    </w:p>
    <w:p w14:paraId="46D32341" w14:textId="17691D70" w:rsidR="00DB7BA1" w:rsidRDefault="00DB7BA1" w:rsidP="00875C33">
      <w:pPr>
        <w:pStyle w:val="Standard"/>
        <w:ind w:left="270"/>
        <w:rPr>
          <w:rFonts w:ascii="Comic Sans MS" w:eastAsia="Times New Roman" w:hAnsi="Comic Sans MS" w:cs="Arial"/>
          <w:color w:val="000000" w:themeColor="text1"/>
          <w:spacing w:val="-10"/>
          <w:kern w:val="0"/>
          <w:sz w:val="6"/>
          <w:szCs w:val="6"/>
        </w:rPr>
      </w:pPr>
    </w:p>
    <w:p w14:paraId="369B0BFC" w14:textId="0AE8B84C" w:rsidR="00575402" w:rsidRDefault="00575402" w:rsidP="00875C33">
      <w:pPr>
        <w:pStyle w:val="Standard"/>
        <w:ind w:left="270"/>
        <w:rPr>
          <w:rFonts w:ascii="Comic Sans MS" w:eastAsia="Times New Roman" w:hAnsi="Comic Sans MS" w:cs="Arial"/>
          <w:color w:val="000000" w:themeColor="text1"/>
          <w:spacing w:val="-10"/>
          <w:kern w:val="0"/>
          <w:sz w:val="6"/>
          <w:szCs w:val="6"/>
        </w:rPr>
      </w:pPr>
    </w:p>
    <w:p w14:paraId="1CF2E9B1" w14:textId="2DFBF9FA" w:rsidR="00506E4F" w:rsidRDefault="00506E4F" w:rsidP="00875C33">
      <w:pPr>
        <w:pStyle w:val="Standard"/>
        <w:ind w:left="270"/>
        <w:rPr>
          <w:rFonts w:ascii="Comic Sans MS" w:eastAsia="Times New Roman" w:hAnsi="Comic Sans MS" w:cs="Arial"/>
          <w:color w:val="000000" w:themeColor="text1"/>
          <w:spacing w:val="-10"/>
          <w:kern w:val="0"/>
          <w:sz w:val="6"/>
          <w:szCs w:val="6"/>
        </w:rPr>
      </w:pPr>
    </w:p>
    <w:p w14:paraId="36B1BB05" w14:textId="5B60886E" w:rsidR="00506E4F" w:rsidRDefault="00506E4F" w:rsidP="00875C33">
      <w:pPr>
        <w:pStyle w:val="Standard"/>
        <w:ind w:left="270"/>
        <w:rPr>
          <w:rFonts w:ascii="Comic Sans MS" w:eastAsia="Times New Roman" w:hAnsi="Comic Sans MS" w:cs="Arial"/>
          <w:color w:val="000000" w:themeColor="text1"/>
          <w:spacing w:val="-10"/>
          <w:kern w:val="0"/>
          <w:sz w:val="6"/>
          <w:szCs w:val="6"/>
        </w:rPr>
      </w:pPr>
    </w:p>
    <w:p w14:paraId="215EC718" w14:textId="7E544C02" w:rsidR="00506E4F" w:rsidRPr="00506E4F" w:rsidRDefault="00506E4F" w:rsidP="00875C33">
      <w:pPr>
        <w:pStyle w:val="Standard"/>
        <w:ind w:left="27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Read: </w:t>
      </w:r>
      <w:r w:rsidRPr="00DE504B">
        <w:rPr>
          <w:rFonts w:ascii="Comic Sans MS" w:eastAsia="Times New Roman" w:hAnsi="Comic Sans MS" w:cs="Arial"/>
          <w:b/>
          <w:bCs/>
          <w:i/>
          <w:iCs/>
          <w:color w:val="000000" w:themeColor="text1"/>
          <w:spacing w:val="-10"/>
          <w:kern w:val="0"/>
          <w:sz w:val="40"/>
          <w:szCs w:val="40"/>
          <w:u w:val="single"/>
        </w:rPr>
        <w:t>Galatians 5</w:t>
      </w:r>
      <w:r w:rsidR="00DE504B" w:rsidRPr="00DE504B">
        <w:rPr>
          <w:rFonts w:ascii="Comic Sans MS" w:eastAsia="Times New Roman" w:hAnsi="Comic Sans MS" w:cs="Arial"/>
          <w:b/>
          <w:bCs/>
          <w:i/>
          <w:iCs/>
          <w:color w:val="000000" w:themeColor="text1"/>
          <w:spacing w:val="-10"/>
          <w:kern w:val="0"/>
          <w:sz w:val="40"/>
          <w:szCs w:val="40"/>
          <w:u w:val="single"/>
        </w:rPr>
        <w:t>:1-16</w:t>
      </w:r>
    </w:p>
    <w:p w14:paraId="6A56B972" w14:textId="01586E20" w:rsidR="00DE504B" w:rsidRPr="00DE504B" w:rsidRDefault="00DE504B"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All mankind desires to have</w:t>
      </w:r>
      <w:r w:rsidR="0051128A">
        <w:rPr>
          <w:rFonts w:ascii="Comic Sans MS" w:eastAsia="Times New Roman" w:hAnsi="Comic Sans MS" w:cs="Arial"/>
          <w:color w:val="000000" w:themeColor="text1"/>
          <w:spacing w:val="-10"/>
          <w:kern w:val="0"/>
          <w:sz w:val="40"/>
          <w:szCs w:val="40"/>
        </w:rPr>
        <w:t xml:space="preserve"> security, confidence, courage, stability, and peace of mind, but few acquire these. The reason is because our nature is just the opposite of these</w:t>
      </w:r>
      <w:r w:rsidR="006D47E0">
        <w:rPr>
          <w:rFonts w:ascii="Comic Sans MS" w:eastAsia="Times New Roman" w:hAnsi="Comic Sans MS" w:cs="Arial"/>
          <w:color w:val="000000" w:themeColor="text1"/>
          <w:spacing w:val="-10"/>
          <w:kern w:val="0"/>
          <w:sz w:val="40"/>
          <w:szCs w:val="40"/>
        </w:rPr>
        <w:t>.</w:t>
      </w:r>
    </w:p>
    <w:p w14:paraId="76A02F4B" w14:textId="77777777" w:rsidR="00DE504B" w:rsidRPr="008145FC" w:rsidRDefault="00DE504B" w:rsidP="00E72826">
      <w:pPr>
        <w:pStyle w:val="Standard"/>
        <w:rPr>
          <w:rFonts w:ascii="Comic Sans MS" w:eastAsia="Times New Roman" w:hAnsi="Comic Sans MS" w:cs="Arial"/>
          <w:b/>
          <w:bCs/>
          <w:i/>
          <w:iCs/>
          <w:color w:val="000000" w:themeColor="text1"/>
          <w:spacing w:val="-10"/>
          <w:kern w:val="0"/>
          <w:sz w:val="12"/>
          <w:szCs w:val="12"/>
          <w:u w:val="single"/>
        </w:rPr>
      </w:pPr>
    </w:p>
    <w:p w14:paraId="0A60D1F3" w14:textId="3ACB344E" w:rsidR="004D1E5A" w:rsidRPr="004F2F1C" w:rsidRDefault="004F2F1C"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Many think that all believers have these attributes</w:t>
      </w:r>
      <w:r w:rsidR="0096630A">
        <w:rPr>
          <w:rFonts w:ascii="Comic Sans MS" w:eastAsia="Times New Roman" w:hAnsi="Comic Sans MS" w:cs="Arial"/>
          <w:color w:val="000000" w:themeColor="text1"/>
          <w:spacing w:val="-10"/>
          <w:kern w:val="0"/>
          <w:sz w:val="40"/>
          <w:szCs w:val="40"/>
        </w:rPr>
        <w:t xml:space="preserve"> because they </w:t>
      </w:r>
      <w:r w:rsidR="00236108">
        <w:rPr>
          <w:rFonts w:ascii="Comic Sans MS" w:eastAsia="Times New Roman" w:hAnsi="Comic Sans MS" w:cs="Arial"/>
          <w:color w:val="000000" w:themeColor="text1"/>
          <w:spacing w:val="-10"/>
          <w:kern w:val="0"/>
          <w:sz w:val="40"/>
          <w:szCs w:val="40"/>
        </w:rPr>
        <w:t xml:space="preserve">erroneously think they </w:t>
      </w:r>
      <w:r w:rsidR="0096630A">
        <w:rPr>
          <w:rFonts w:ascii="Comic Sans MS" w:eastAsia="Times New Roman" w:hAnsi="Comic Sans MS" w:cs="Arial"/>
          <w:color w:val="000000" w:themeColor="text1"/>
          <w:spacing w:val="-10"/>
          <w:kern w:val="0"/>
          <w:sz w:val="40"/>
          <w:szCs w:val="40"/>
        </w:rPr>
        <w:t xml:space="preserve">gain them naturally </w:t>
      </w:r>
      <w:r w:rsidR="00236108">
        <w:rPr>
          <w:rFonts w:ascii="Comic Sans MS" w:eastAsia="Times New Roman" w:hAnsi="Comic Sans MS" w:cs="Arial"/>
          <w:color w:val="000000" w:themeColor="text1"/>
          <w:spacing w:val="-10"/>
          <w:kern w:val="0"/>
          <w:sz w:val="40"/>
          <w:szCs w:val="40"/>
        </w:rPr>
        <w:t>by virtue of</w:t>
      </w:r>
      <w:r w:rsidR="0096630A">
        <w:rPr>
          <w:rFonts w:ascii="Comic Sans MS" w:eastAsia="Times New Roman" w:hAnsi="Comic Sans MS" w:cs="Arial"/>
          <w:color w:val="000000" w:themeColor="text1"/>
          <w:spacing w:val="-10"/>
          <w:kern w:val="0"/>
          <w:sz w:val="40"/>
          <w:szCs w:val="40"/>
        </w:rPr>
        <w:t xml:space="preserve"> being a Christian. The</w:t>
      </w:r>
      <w:r w:rsidR="00236108">
        <w:rPr>
          <w:rFonts w:ascii="Comic Sans MS" w:eastAsia="Times New Roman" w:hAnsi="Comic Sans MS" w:cs="Arial"/>
          <w:color w:val="000000" w:themeColor="text1"/>
          <w:spacing w:val="-10"/>
          <w:kern w:val="0"/>
          <w:sz w:val="40"/>
          <w:szCs w:val="40"/>
        </w:rPr>
        <w:t>y</w:t>
      </w:r>
      <w:r w:rsidR="0096630A">
        <w:rPr>
          <w:rFonts w:ascii="Comic Sans MS" w:eastAsia="Times New Roman" w:hAnsi="Comic Sans MS" w:cs="Arial"/>
          <w:color w:val="000000" w:themeColor="text1"/>
          <w:spacing w:val="-10"/>
          <w:kern w:val="0"/>
          <w:sz w:val="40"/>
          <w:szCs w:val="40"/>
        </w:rPr>
        <w:t xml:space="preserve"> </w:t>
      </w:r>
      <w:r w:rsidR="00236108">
        <w:rPr>
          <w:rFonts w:ascii="Comic Sans MS" w:eastAsia="Times New Roman" w:hAnsi="Comic Sans MS" w:cs="Arial"/>
          <w:color w:val="000000" w:themeColor="text1"/>
          <w:spacing w:val="-10"/>
          <w:kern w:val="0"/>
          <w:sz w:val="40"/>
          <w:szCs w:val="40"/>
        </w:rPr>
        <w:t xml:space="preserve">also </w:t>
      </w:r>
      <w:r w:rsidR="008E0996">
        <w:rPr>
          <w:rFonts w:ascii="Comic Sans MS" w:eastAsia="Times New Roman" w:hAnsi="Comic Sans MS" w:cs="Arial"/>
          <w:color w:val="000000" w:themeColor="text1"/>
          <w:spacing w:val="-10"/>
          <w:kern w:val="0"/>
          <w:sz w:val="40"/>
          <w:szCs w:val="40"/>
        </w:rPr>
        <w:t xml:space="preserve">mistakenly </w:t>
      </w:r>
      <w:r w:rsidR="00236108">
        <w:rPr>
          <w:rFonts w:ascii="Comic Sans MS" w:eastAsia="Times New Roman" w:hAnsi="Comic Sans MS" w:cs="Arial"/>
          <w:color w:val="000000" w:themeColor="text1"/>
          <w:spacing w:val="-10"/>
          <w:kern w:val="0"/>
          <w:sz w:val="40"/>
          <w:szCs w:val="40"/>
        </w:rPr>
        <w:t xml:space="preserve">think that Christians are better than other people. </w:t>
      </w:r>
    </w:p>
    <w:p w14:paraId="57C56715" w14:textId="326624B1" w:rsidR="004D1E5A" w:rsidRPr="008145FC" w:rsidRDefault="004D1E5A" w:rsidP="00E72826">
      <w:pPr>
        <w:pStyle w:val="Standard"/>
        <w:rPr>
          <w:rFonts w:ascii="Comic Sans MS" w:eastAsia="Times New Roman" w:hAnsi="Comic Sans MS" w:cs="Arial"/>
          <w:color w:val="000000" w:themeColor="text1"/>
          <w:spacing w:val="-10"/>
          <w:kern w:val="0"/>
          <w:sz w:val="12"/>
          <w:szCs w:val="12"/>
        </w:rPr>
      </w:pPr>
    </w:p>
    <w:p w14:paraId="0EC62FED" w14:textId="4E9E309A" w:rsidR="008E0996" w:rsidRPr="008E0996" w:rsidRDefault="008E0996"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following verse commands believers to have certain virtues which demonstrates that they do not come automatic- ally</w:t>
      </w:r>
      <w:r w:rsidR="00174DE6">
        <w:rPr>
          <w:rFonts w:ascii="Comic Sans MS" w:eastAsia="Times New Roman" w:hAnsi="Comic Sans MS" w:cs="Arial"/>
          <w:color w:val="000000" w:themeColor="text1"/>
          <w:spacing w:val="-10"/>
          <w:kern w:val="0"/>
          <w:sz w:val="40"/>
          <w:szCs w:val="40"/>
        </w:rPr>
        <w:t>,</w:t>
      </w:r>
      <w:r w:rsidR="009D4C7D">
        <w:rPr>
          <w:rFonts w:ascii="Comic Sans MS" w:eastAsia="Times New Roman" w:hAnsi="Comic Sans MS" w:cs="Arial"/>
          <w:color w:val="000000" w:themeColor="text1"/>
          <w:spacing w:val="-10"/>
          <w:kern w:val="0"/>
          <w:sz w:val="40"/>
          <w:szCs w:val="40"/>
        </w:rPr>
        <w:t xml:space="preserve"> plus the believers cannot obey that command apart from relying on the Holy Spirit’s power to produce them.</w:t>
      </w:r>
    </w:p>
    <w:p w14:paraId="1DEE08C9" w14:textId="77777777" w:rsidR="008E0996" w:rsidRPr="008145FC" w:rsidRDefault="008E0996" w:rsidP="00E72826">
      <w:pPr>
        <w:pStyle w:val="Standard"/>
        <w:rPr>
          <w:rFonts w:ascii="Comic Sans MS" w:eastAsia="Times New Roman" w:hAnsi="Comic Sans MS" w:cs="Arial"/>
          <w:b/>
          <w:bCs/>
          <w:i/>
          <w:iCs/>
          <w:color w:val="000000" w:themeColor="text1"/>
          <w:spacing w:val="-10"/>
          <w:kern w:val="0"/>
          <w:sz w:val="12"/>
          <w:szCs w:val="12"/>
          <w:u w:val="single"/>
        </w:rPr>
      </w:pPr>
    </w:p>
    <w:p w14:paraId="1C194679" w14:textId="642942A1" w:rsidR="00E86177" w:rsidRPr="002C2A1D" w:rsidRDefault="002C2A1D" w:rsidP="00E72826">
      <w:pPr>
        <w:pStyle w:val="Standard"/>
        <w:rPr>
          <w:rFonts w:ascii="Comic Sans MS" w:eastAsia="Times New Roman" w:hAnsi="Comic Sans MS" w:cs="Arial"/>
          <w:b/>
          <w:bCs/>
          <w:i/>
          <w:iCs/>
          <w:color w:val="000000" w:themeColor="text1"/>
          <w:spacing w:val="-10"/>
          <w:kern w:val="0"/>
          <w:sz w:val="40"/>
          <w:szCs w:val="40"/>
        </w:rPr>
      </w:pPr>
      <w:r w:rsidRPr="002C2A1D">
        <w:rPr>
          <w:rFonts w:ascii="Comic Sans MS" w:eastAsia="Times New Roman" w:hAnsi="Comic Sans MS" w:cs="Arial"/>
          <w:b/>
          <w:bCs/>
          <w:i/>
          <w:iCs/>
          <w:color w:val="000000" w:themeColor="text1"/>
          <w:spacing w:val="-10"/>
          <w:kern w:val="0"/>
          <w:sz w:val="40"/>
          <w:szCs w:val="40"/>
          <w:u w:val="single"/>
        </w:rPr>
        <w:t>Colossians 3:12</w:t>
      </w:r>
      <w:r w:rsidRPr="002C2A1D">
        <w:rPr>
          <w:rFonts w:ascii="Comic Sans MS" w:eastAsia="Times New Roman" w:hAnsi="Comic Sans MS" w:cs="Arial"/>
          <w:b/>
          <w:bCs/>
          <w:i/>
          <w:iCs/>
          <w:color w:val="000000" w:themeColor="text1"/>
          <w:spacing w:val="-10"/>
          <w:kern w:val="0"/>
          <w:sz w:val="40"/>
          <w:szCs w:val="40"/>
        </w:rPr>
        <w:t xml:space="preserve"> So, as those who have been chosen of God, holy and beloved, put on a heart of compassion, kindness, humility, gentleness and </w:t>
      </w:r>
      <w:proofErr w:type="gramStart"/>
      <w:r w:rsidRPr="002C2A1D">
        <w:rPr>
          <w:rFonts w:ascii="Comic Sans MS" w:eastAsia="Times New Roman" w:hAnsi="Comic Sans MS" w:cs="Arial"/>
          <w:b/>
          <w:bCs/>
          <w:i/>
          <w:iCs/>
          <w:color w:val="000000" w:themeColor="text1"/>
          <w:spacing w:val="-10"/>
          <w:kern w:val="0"/>
          <w:sz w:val="40"/>
          <w:szCs w:val="40"/>
        </w:rPr>
        <w:t>patience;</w:t>
      </w:r>
      <w:proofErr w:type="gramEnd"/>
    </w:p>
    <w:p w14:paraId="7BEABCB1" w14:textId="77777777" w:rsidR="00E86177" w:rsidRPr="002C2A1D" w:rsidRDefault="00E86177" w:rsidP="00E72826">
      <w:pPr>
        <w:pStyle w:val="Standard"/>
        <w:rPr>
          <w:rFonts w:ascii="Comic Sans MS" w:eastAsia="Times New Roman" w:hAnsi="Comic Sans MS" w:cs="Arial"/>
          <w:color w:val="000000" w:themeColor="text1"/>
          <w:spacing w:val="-10"/>
          <w:kern w:val="0"/>
          <w:sz w:val="12"/>
          <w:szCs w:val="12"/>
        </w:rPr>
      </w:pPr>
    </w:p>
    <w:p w14:paraId="22702FC9" w14:textId="27B51F28" w:rsidR="002C2A1D" w:rsidRPr="004D1E5A" w:rsidRDefault="002C2A1D" w:rsidP="002C2A1D">
      <w:pPr>
        <w:pStyle w:val="Standard"/>
        <w:rPr>
          <w:rFonts w:ascii="Comic Sans MS" w:eastAsia="Times New Roman" w:hAnsi="Comic Sans MS" w:cs="Arial"/>
          <w:color w:val="000000" w:themeColor="text1"/>
          <w:spacing w:val="-10"/>
          <w:kern w:val="0"/>
          <w:sz w:val="40"/>
          <w:szCs w:val="40"/>
        </w:rPr>
      </w:pPr>
      <w:r w:rsidRPr="006428D7">
        <w:rPr>
          <w:rFonts w:ascii="Comic Sans MS" w:eastAsia="Times New Roman" w:hAnsi="Comic Sans MS" w:cs="Arial"/>
          <w:color w:val="000000" w:themeColor="text1"/>
          <w:kern w:val="0"/>
          <w:sz w:val="40"/>
          <w:szCs w:val="40"/>
        </w:rPr>
        <w:t xml:space="preserve">These are just </w:t>
      </w:r>
      <w:r w:rsidR="006428D7" w:rsidRPr="006428D7">
        <w:rPr>
          <w:rFonts w:ascii="Comic Sans MS" w:eastAsia="Times New Roman" w:hAnsi="Comic Sans MS" w:cs="Arial"/>
          <w:color w:val="000000" w:themeColor="text1"/>
          <w:kern w:val="0"/>
          <w:sz w:val="40"/>
          <w:szCs w:val="40"/>
        </w:rPr>
        <w:t>a few</w:t>
      </w:r>
      <w:r w:rsidRPr="006428D7">
        <w:rPr>
          <w:rFonts w:ascii="Comic Sans MS" w:eastAsia="Times New Roman" w:hAnsi="Comic Sans MS" w:cs="Arial"/>
          <w:color w:val="000000" w:themeColor="text1"/>
          <w:kern w:val="0"/>
          <w:sz w:val="40"/>
          <w:szCs w:val="40"/>
        </w:rPr>
        <w:t xml:space="preserve"> of the things </w:t>
      </w:r>
      <w:r w:rsidR="004D1E5A" w:rsidRPr="006428D7">
        <w:rPr>
          <w:rFonts w:ascii="Comic Sans MS" w:eastAsia="Times New Roman" w:hAnsi="Comic Sans MS" w:cs="Arial"/>
          <w:color w:val="000000" w:themeColor="text1"/>
          <w:kern w:val="0"/>
          <w:sz w:val="40"/>
          <w:szCs w:val="40"/>
        </w:rPr>
        <w:t>that</w:t>
      </w:r>
      <w:r w:rsidRPr="006428D7">
        <w:rPr>
          <w:rFonts w:ascii="Comic Sans MS" w:eastAsia="Times New Roman" w:hAnsi="Comic Sans MS" w:cs="Arial"/>
          <w:color w:val="000000" w:themeColor="text1"/>
          <w:kern w:val="0"/>
          <w:sz w:val="40"/>
          <w:szCs w:val="40"/>
        </w:rPr>
        <w:t xml:space="preserve"> </w:t>
      </w:r>
      <w:r w:rsidR="004D1E5A" w:rsidRPr="006428D7">
        <w:rPr>
          <w:rFonts w:ascii="Comic Sans MS" w:eastAsia="Times New Roman" w:hAnsi="Comic Sans MS" w:cs="Arial"/>
          <w:color w:val="000000" w:themeColor="text1"/>
          <w:kern w:val="0"/>
          <w:sz w:val="40"/>
          <w:szCs w:val="40"/>
        </w:rPr>
        <w:t xml:space="preserve">most believers </w:t>
      </w:r>
      <w:r w:rsidRPr="006428D7">
        <w:rPr>
          <w:rFonts w:ascii="Comic Sans MS" w:eastAsia="Times New Roman" w:hAnsi="Comic Sans MS" w:cs="Arial"/>
          <w:color w:val="000000" w:themeColor="text1"/>
          <w:kern w:val="0"/>
          <w:sz w:val="40"/>
          <w:szCs w:val="40"/>
        </w:rPr>
        <w:t xml:space="preserve"> </w:t>
      </w:r>
      <w:r w:rsidR="004D1E5A" w:rsidRPr="006428D7">
        <w:rPr>
          <w:rFonts w:ascii="Comic Sans MS" w:eastAsia="Times New Roman" w:hAnsi="Comic Sans MS" w:cs="Arial"/>
          <w:color w:val="000000" w:themeColor="text1"/>
          <w:kern w:val="0"/>
          <w:sz w:val="40"/>
          <w:szCs w:val="40"/>
        </w:rPr>
        <w:t>desire</w:t>
      </w:r>
      <w:r w:rsidRPr="006428D7">
        <w:rPr>
          <w:rFonts w:ascii="Comic Sans MS" w:eastAsia="Times New Roman" w:hAnsi="Comic Sans MS" w:cs="Arial"/>
          <w:color w:val="000000" w:themeColor="text1"/>
          <w:kern w:val="0"/>
          <w:sz w:val="40"/>
          <w:szCs w:val="40"/>
        </w:rPr>
        <w:t xml:space="preserve">. </w:t>
      </w:r>
      <w:r w:rsidR="004D1E5A">
        <w:rPr>
          <w:rFonts w:ascii="Comic Sans MS" w:eastAsia="Times New Roman" w:hAnsi="Comic Sans MS" w:cs="Arial"/>
          <w:color w:val="000000" w:themeColor="text1"/>
          <w:spacing w:val="-10"/>
          <w:kern w:val="0"/>
          <w:sz w:val="40"/>
          <w:szCs w:val="40"/>
        </w:rPr>
        <w:t xml:space="preserve">However, </w:t>
      </w:r>
      <w:r w:rsidR="006428D7">
        <w:rPr>
          <w:rFonts w:ascii="Comic Sans MS" w:eastAsia="Times New Roman" w:hAnsi="Comic Sans MS" w:cs="Arial"/>
          <w:color w:val="000000" w:themeColor="text1"/>
          <w:spacing w:val="-10"/>
          <w:kern w:val="0"/>
          <w:sz w:val="40"/>
          <w:szCs w:val="40"/>
        </w:rPr>
        <w:t>we</w:t>
      </w:r>
      <w:r w:rsidR="004D1E5A">
        <w:rPr>
          <w:rFonts w:ascii="Comic Sans MS" w:eastAsia="Times New Roman" w:hAnsi="Comic Sans MS" w:cs="Arial"/>
          <w:color w:val="000000" w:themeColor="text1"/>
          <w:spacing w:val="-10"/>
          <w:kern w:val="0"/>
          <w:sz w:val="40"/>
          <w:szCs w:val="40"/>
        </w:rPr>
        <w:t xml:space="preserve"> are unable to </w:t>
      </w:r>
      <w:r w:rsidR="004F2F1C">
        <w:rPr>
          <w:rFonts w:ascii="Comic Sans MS" w:eastAsia="Times New Roman" w:hAnsi="Comic Sans MS" w:cs="Arial"/>
          <w:color w:val="000000" w:themeColor="text1"/>
          <w:spacing w:val="-10"/>
          <w:kern w:val="0"/>
          <w:sz w:val="40"/>
          <w:szCs w:val="40"/>
        </w:rPr>
        <w:t xml:space="preserve">acquire these noble character traits by </w:t>
      </w:r>
      <w:r w:rsidR="006428D7">
        <w:rPr>
          <w:rFonts w:ascii="Comic Sans MS" w:eastAsia="Times New Roman" w:hAnsi="Comic Sans MS" w:cs="Arial"/>
          <w:color w:val="000000" w:themeColor="text1"/>
          <w:spacing w:val="-10"/>
          <w:kern w:val="0"/>
          <w:sz w:val="40"/>
          <w:szCs w:val="40"/>
        </w:rPr>
        <w:t>our</w:t>
      </w:r>
      <w:r w:rsidR="004F2F1C">
        <w:rPr>
          <w:rFonts w:ascii="Comic Sans MS" w:eastAsia="Times New Roman" w:hAnsi="Comic Sans MS" w:cs="Arial"/>
          <w:color w:val="000000" w:themeColor="text1"/>
          <w:spacing w:val="-10"/>
          <w:kern w:val="0"/>
          <w:sz w:val="40"/>
          <w:szCs w:val="40"/>
        </w:rPr>
        <w:t xml:space="preserve"> own effort. </w:t>
      </w:r>
      <w:r w:rsidRPr="004D1E5A">
        <w:rPr>
          <w:rFonts w:ascii="Comic Sans MS" w:eastAsia="Times New Roman" w:hAnsi="Comic Sans MS" w:cs="Arial"/>
          <w:color w:val="000000" w:themeColor="text1"/>
          <w:spacing w:val="-10"/>
          <w:kern w:val="0"/>
          <w:sz w:val="40"/>
          <w:szCs w:val="40"/>
        </w:rPr>
        <w:t>It is only as we let the Spirit of God work in our lives that they will appear.</w:t>
      </w:r>
    </w:p>
    <w:p w14:paraId="26CE2D96" w14:textId="77777777" w:rsidR="00875C33" w:rsidRPr="008145FC" w:rsidRDefault="00875C33" w:rsidP="002C2A1D">
      <w:pPr>
        <w:pStyle w:val="Standard"/>
        <w:rPr>
          <w:rFonts w:ascii="Comic Sans MS" w:eastAsia="Times New Roman" w:hAnsi="Comic Sans MS" w:cs="Arial"/>
          <w:b/>
          <w:bCs/>
          <w:i/>
          <w:iCs/>
          <w:color w:val="0035FF"/>
          <w:spacing w:val="-10"/>
          <w:kern w:val="0"/>
          <w:sz w:val="12"/>
          <w:szCs w:val="12"/>
          <w:u w:val="single"/>
        </w:rPr>
      </w:pPr>
    </w:p>
    <w:p w14:paraId="44E5E69F" w14:textId="00EF8CCE" w:rsidR="002C2A1D" w:rsidRPr="009C1510" w:rsidRDefault="009C1510" w:rsidP="002C2A1D">
      <w:pPr>
        <w:pStyle w:val="Standard"/>
        <w:rPr>
          <w:rFonts w:ascii="Comic Sans MS" w:eastAsia="Times New Roman" w:hAnsi="Comic Sans MS" w:cs="Arial"/>
          <w:b/>
          <w:bCs/>
          <w:i/>
          <w:iCs/>
          <w:color w:val="0035FF"/>
          <w:spacing w:val="-10"/>
          <w:kern w:val="0"/>
          <w:sz w:val="40"/>
          <w:szCs w:val="40"/>
        </w:rPr>
      </w:pPr>
      <w:bookmarkStart w:id="122" w:name="_Hlk112342364"/>
      <w:r w:rsidRPr="009C1510">
        <w:rPr>
          <w:rFonts w:ascii="Comic Sans MS" w:eastAsia="Times New Roman" w:hAnsi="Comic Sans MS" w:cs="Arial"/>
          <w:b/>
          <w:bCs/>
          <w:i/>
          <w:iCs/>
          <w:color w:val="0035FF"/>
          <w:spacing w:val="-10"/>
          <w:kern w:val="0"/>
          <w:sz w:val="40"/>
          <w:szCs w:val="40"/>
          <w:u w:val="single"/>
        </w:rPr>
        <w:t>Romans 8:9</w:t>
      </w:r>
      <w:r w:rsidRPr="009C1510">
        <w:rPr>
          <w:rFonts w:ascii="Comic Sans MS" w:eastAsia="Times New Roman" w:hAnsi="Comic Sans MS" w:cs="Arial"/>
          <w:b/>
          <w:bCs/>
          <w:i/>
          <w:iCs/>
          <w:color w:val="0035FF"/>
          <w:spacing w:val="-10"/>
          <w:kern w:val="0"/>
          <w:sz w:val="40"/>
          <w:szCs w:val="40"/>
        </w:rPr>
        <w:t xml:space="preserve">  However, you </w:t>
      </w:r>
      <w:r w:rsidRPr="006964C7">
        <w:rPr>
          <w:rFonts w:ascii="Comic Sans MS" w:eastAsia="Times New Roman" w:hAnsi="Comic Sans MS" w:cs="Arial"/>
          <w:b/>
          <w:bCs/>
          <w:i/>
          <w:iCs/>
          <w:color w:val="0035FF"/>
          <w:spacing w:val="-10"/>
          <w:kern w:val="0"/>
          <w:sz w:val="40"/>
          <w:szCs w:val="40"/>
          <w:u w:val="single"/>
        </w:rPr>
        <w:t>are</w:t>
      </w:r>
      <w:r w:rsidRPr="009C1510">
        <w:rPr>
          <w:rFonts w:ascii="Comic Sans MS" w:eastAsia="Times New Roman" w:hAnsi="Comic Sans MS" w:cs="Arial"/>
          <w:b/>
          <w:bCs/>
          <w:i/>
          <w:iCs/>
          <w:color w:val="0035FF"/>
          <w:spacing w:val="-10"/>
          <w:kern w:val="0"/>
          <w:sz w:val="40"/>
          <w:szCs w:val="40"/>
        </w:rPr>
        <w:t xml:space="preserve"> not in the flesh but in the </w:t>
      </w:r>
      <w:r w:rsidR="00A2261A" w:rsidRPr="00A2261A">
        <w:rPr>
          <w:rFonts w:ascii="Comic Sans MS" w:eastAsia="Times New Roman" w:hAnsi="Comic Sans MS" w:cs="Arial"/>
          <w:i/>
          <w:iCs/>
          <w:color w:val="000000" w:themeColor="text1"/>
          <w:spacing w:val="-10"/>
          <w:kern w:val="0"/>
          <w:sz w:val="40"/>
          <w:szCs w:val="40"/>
        </w:rPr>
        <w:t>(Holy)</w:t>
      </w:r>
      <w:r w:rsidR="00A2261A" w:rsidRPr="00A2261A">
        <w:rPr>
          <w:rFonts w:ascii="Comic Sans MS" w:eastAsia="Times New Roman" w:hAnsi="Comic Sans MS" w:cs="Arial"/>
          <w:b/>
          <w:bCs/>
          <w:i/>
          <w:iCs/>
          <w:color w:val="000000" w:themeColor="text1"/>
          <w:spacing w:val="-10"/>
          <w:kern w:val="0"/>
          <w:sz w:val="40"/>
          <w:szCs w:val="40"/>
        </w:rPr>
        <w:t xml:space="preserve"> </w:t>
      </w:r>
      <w:r w:rsidRPr="009C1510">
        <w:rPr>
          <w:rFonts w:ascii="Comic Sans MS" w:eastAsia="Times New Roman" w:hAnsi="Comic Sans MS" w:cs="Arial"/>
          <w:b/>
          <w:bCs/>
          <w:i/>
          <w:iCs/>
          <w:color w:val="0035FF"/>
          <w:spacing w:val="-10"/>
          <w:kern w:val="0"/>
          <w:sz w:val="40"/>
          <w:szCs w:val="40"/>
        </w:rPr>
        <w:t xml:space="preserve">Spirit, if indeed the Spirit of God </w:t>
      </w:r>
      <w:r w:rsidRPr="006964C7">
        <w:rPr>
          <w:rFonts w:ascii="Comic Sans MS" w:eastAsia="Times New Roman" w:hAnsi="Comic Sans MS" w:cs="Arial"/>
          <w:b/>
          <w:bCs/>
          <w:i/>
          <w:iCs/>
          <w:color w:val="0035FF"/>
          <w:spacing w:val="-10"/>
          <w:kern w:val="0"/>
          <w:sz w:val="40"/>
          <w:szCs w:val="40"/>
          <w:u w:val="single"/>
        </w:rPr>
        <w:t>dwells</w:t>
      </w:r>
      <w:r w:rsidRPr="009C1510">
        <w:rPr>
          <w:rFonts w:ascii="Comic Sans MS" w:eastAsia="Times New Roman" w:hAnsi="Comic Sans MS" w:cs="Arial"/>
          <w:b/>
          <w:bCs/>
          <w:i/>
          <w:iCs/>
          <w:color w:val="0035FF"/>
          <w:spacing w:val="-10"/>
          <w:kern w:val="0"/>
          <w:sz w:val="40"/>
          <w:szCs w:val="40"/>
        </w:rPr>
        <w:t xml:space="preserve"> in you. But if</w:t>
      </w:r>
      <w:r w:rsidR="003A00CE">
        <w:rPr>
          <w:rFonts w:ascii="Comic Sans MS" w:eastAsia="Times New Roman" w:hAnsi="Comic Sans MS" w:cs="Arial"/>
          <w:b/>
          <w:bCs/>
          <w:i/>
          <w:iCs/>
          <w:color w:val="0035FF"/>
          <w:spacing w:val="-10"/>
          <w:kern w:val="0"/>
          <w:sz w:val="40"/>
          <w:szCs w:val="40"/>
        </w:rPr>
        <w:t xml:space="preserve"> </w:t>
      </w:r>
      <w:r w:rsidR="003A00CE" w:rsidRPr="003A00CE">
        <w:rPr>
          <w:rFonts w:ascii="Comic Sans MS" w:eastAsia="Times New Roman" w:hAnsi="Comic Sans MS" w:cs="Arial"/>
          <w:b/>
          <w:bCs/>
          <w:i/>
          <w:iCs/>
          <w:color w:val="000000" w:themeColor="text1"/>
          <w:spacing w:val="-10"/>
          <w:kern w:val="0"/>
          <w:sz w:val="40"/>
          <w:szCs w:val="40"/>
          <w:vertAlign w:val="superscript"/>
        </w:rPr>
        <w:t>1st</w:t>
      </w:r>
      <w:r w:rsidRPr="009C1510">
        <w:rPr>
          <w:rFonts w:ascii="Comic Sans MS" w:eastAsia="Times New Roman" w:hAnsi="Comic Sans MS" w:cs="Arial"/>
          <w:b/>
          <w:bCs/>
          <w:i/>
          <w:iCs/>
          <w:color w:val="0035FF"/>
          <w:spacing w:val="-10"/>
          <w:kern w:val="0"/>
          <w:sz w:val="40"/>
          <w:szCs w:val="40"/>
        </w:rPr>
        <w:t xml:space="preserve"> anyone does not </w:t>
      </w:r>
      <w:r w:rsidRPr="006964C7">
        <w:rPr>
          <w:rFonts w:ascii="Comic Sans MS" w:eastAsia="Times New Roman" w:hAnsi="Comic Sans MS" w:cs="Arial"/>
          <w:b/>
          <w:bCs/>
          <w:i/>
          <w:iCs/>
          <w:color w:val="0035FF"/>
          <w:spacing w:val="-10"/>
          <w:kern w:val="0"/>
          <w:sz w:val="40"/>
          <w:szCs w:val="40"/>
          <w:u w:val="single"/>
        </w:rPr>
        <w:t>have</w:t>
      </w:r>
      <w:r w:rsidRPr="009C1510">
        <w:rPr>
          <w:rFonts w:ascii="Comic Sans MS" w:eastAsia="Times New Roman" w:hAnsi="Comic Sans MS" w:cs="Arial"/>
          <w:b/>
          <w:bCs/>
          <w:i/>
          <w:iCs/>
          <w:color w:val="0035FF"/>
          <w:spacing w:val="-10"/>
          <w:kern w:val="0"/>
          <w:sz w:val="40"/>
          <w:szCs w:val="40"/>
        </w:rPr>
        <w:t xml:space="preserve"> the Spirit of Christ, he </w:t>
      </w:r>
      <w:r w:rsidRPr="006964C7">
        <w:rPr>
          <w:rFonts w:ascii="Comic Sans MS" w:eastAsia="Times New Roman" w:hAnsi="Comic Sans MS" w:cs="Arial"/>
          <w:b/>
          <w:bCs/>
          <w:i/>
          <w:iCs/>
          <w:color w:val="0035FF"/>
          <w:spacing w:val="-10"/>
          <w:kern w:val="0"/>
          <w:sz w:val="40"/>
          <w:szCs w:val="40"/>
          <w:u w:val="single"/>
        </w:rPr>
        <w:t>does</w:t>
      </w:r>
      <w:r w:rsidRPr="009C1510">
        <w:rPr>
          <w:rFonts w:ascii="Comic Sans MS" w:eastAsia="Times New Roman" w:hAnsi="Comic Sans MS" w:cs="Arial"/>
          <w:b/>
          <w:bCs/>
          <w:i/>
          <w:iCs/>
          <w:color w:val="0035FF"/>
          <w:spacing w:val="-10"/>
          <w:kern w:val="0"/>
          <w:sz w:val="40"/>
          <w:szCs w:val="40"/>
        </w:rPr>
        <w:t xml:space="preserve"> not belong to Him</w:t>
      </w:r>
      <w:r w:rsidR="00ED10C9">
        <w:rPr>
          <w:rFonts w:ascii="Comic Sans MS" w:eastAsia="Times New Roman" w:hAnsi="Comic Sans MS" w:cs="Arial"/>
          <w:b/>
          <w:bCs/>
          <w:i/>
          <w:iCs/>
          <w:color w:val="0035FF"/>
          <w:spacing w:val="-10"/>
          <w:kern w:val="0"/>
          <w:sz w:val="40"/>
          <w:szCs w:val="40"/>
        </w:rPr>
        <w:t xml:space="preserve"> </w:t>
      </w:r>
      <w:r w:rsidR="00ED10C9">
        <w:rPr>
          <w:rFonts w:ascii="Comic Sans MS" w:eastAsia="Times New Roman" w:hAnsi="Comic Sans MS" w:cs="Arial"/>
          <w:color w:val="000000" w:themeColor="text1"/>
          <w:spacing w:val="-10"/>
          <w:kern w:val="0"/>
          <w:sz w:val="40"/>
          <w:szCs w:val="40"/>
        </w:rPr>
        <w:t xml:space="preserve">(he is </w:t>
      </w:r>
      <w:r w:rsidR="003A00CE">
        <w:rPr>
          <w:rFonts w:ascii="Comic Sans MS" w:eastAsia="Times New Roman" w:hAnsi="Comic Sans MS" w:cs="Arial"/>
          <w:color w:val="000000" w:themeColor="text1"/>
          <w:spacing w:val="-10"/>
          <w:kern w:val="0"/>
          <w:sz w:val="40"/>
          <w:szCs w:val="40"/>
        </w:rPr>
        <w:t>an unbeliever</w:t>
      </w:r>
      <w:r w:rsidR="00ED10C9">
        <w:rPr>
          <w:rFonts w:ascii="Comic Sans MS" w:eastAsia="Times New Roman" w:hAnsi="Comic Sans MS" w:cs="Arial"/>
          <w:color w:val="000000" w:themeColor="text1"/>
          <w:spacing w:val="-10"/>
          <w:kern w:val="0"/>
          <w:sz w:val="40"/>
          <w:szCs w:val="40"/>
        </w:rPr>
        <w:t>)</w:t>
      </w:r>
      <w:r w:rsidRPr="009C1510">
        <w:rPr>
          <w:rFonts w:ascii="Comic Sans MS" w:eastAsia="Times New Roman" w:hAnsi="Comic Sans MS" w:cs="Arial"/>
          <w:b/>
          <w:bCs/>
          <w:i/>
          <w:iCs/>
          <w:color w:val="0035FF"/>
          <w:spacing w:val="-10"/>
          <w:kern w:val="0"/>
          <w:sz w:val="40"/>
          <w:szCs w:val="40"/>
        </w:rPr>
        <w:t>.</w:t>
      </w:r>
    </w:p>
    <w:p w14:paraId="141C3F6D" w14:textId="77777777" w:rsidR="00E86177" w:rsidRPr="008145FC" w:rsidRDefault="00E86177" w:rsidP="00E72826">
      <w:pPr>
        <w:pStyle w:val="Standard"/>
        <w:rPr>
          <w:rFonts w:ascii="Comic Sans MS" w:eastAsia="Times New Roman" w:hAnsi="Comic Sans MS" w:cs="Arial"/>
          <w:color w:val="000000" w:themeColor="text1"/>
          <w:spacing w:val="-10"/>
          <w:kern w:val="0"/>
          <w:sz w:val="16"/>
          <w:szCs w:val="16"/>
        </w:rPr>
      </w:pPr>
    </w:p>
    <w:bookmarkEnd w:id="120"/>
    <w:p w14:paraId="5DF45FB1" w14:textId="588E57B3" w:rsidR="007D67BE" w:rsidRDefault="006964C7" w:rsidP="00E7282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The verbs “</w:t>
      </w:r>
      <w:r w:rsidRPr="003A2F82">
        <w:rPr>
          <w:rFonts w:ascii="Comic Sans MS" w:eastAsia="Times New Roman" w:hAnsi="Comic Sans MS" w:cs="Arial"/>
          <w:b/>
          <w:bCs/>
          <w:i/>
          <w:iCs/>
          <w:color w:val="0035FF"/>
          <w:spacing w:val="-10"/>
          <w:kern w:val="0"/>
          <w:sz w:val="40"/>
          <w:szCs w:val="40"/>
          <w:u w:val="single"/>
        </w:rPr>
        <w:t>are</w:t>
      </w:r>
      <w:r>
        <w:rPr>
          <w:rFonts w:ascii="Comic Sans MS" w:eastAsia="Times New Roman" w:hAnsi="Comic Sans MS" w:cs="Arial"/>
          <w:color w:val="000000" w:themeColor="text1"/>
          <w:spacing w:val="-10"/>
          <w:kern w:val="0"/>
          <w:sz w:val="40"/>
          <w:szCs w:val="40"/>
        </w:rPr>
        <w:t>”, “</w:t>
      </w:r>
      <w:r w:rsidRPr="003A2F82">
        <w:rPr>
          <w:rFonts w:ascii="Comic Sans MS" w:eastAsia="Times New Roman" w:hAnsi="Comic Sans MS" w:cs="Arial"/>
          <w:b/>
          <w:bCs/>
          <w:i/>
          <w:iCs/>
          <w:color w:val="0035FF"/>
          <w:spacing w:val="-10"/>
          <w:kern w:val="0"/>
          <w:sz w:val="40"/>
          <w:szCs w:val="40"/>
          <w:u w:val="single"/>
        </w:rPr>
        <w:t>dwells</w:t>
      </w:r>
      <w:r>
        <w:rPr>
          <w:rFonts w:ascii="Comic Sans MS" w:eastAsia="Times New Roman" w:hAnsi="Comic Sans MS" w:cs="Arial"/>
          <w:color w:val="000000" w:themeColor="text1"/>
          <w:spacing w:val="-10"/>
          <w:kern w:val="0"/>
          <w:sz w:val="40"/>
          <w:szCs w:val="40"/>
        </w:rPr>
        <w:t>”, “</w:t>
      </w:r>
      <w:r w:rsidRPr="003A2F82">
        <w:rPr>
          <w:rFonts w:ascii="Comic Sans MS" w:eastAsia="Times New Roman" w:hAnsi="Comic Sans MS" w:cs="Arial"/>
          <w:b/>
          <w:bCs/>
          <w:i/>
          <w:iCs/>
          <w:color w:val="0035FF"/>
          <w:spacing w:val="-10"/>
          <w:kern w:val="0"/>
          <w:sz w:val="40"/>
          <w:szCs w:val="40"/>
          <w:u w:val="single"/>
        </w:rPr>
        <w:t>have</w:t>
      </w:r>
      <w:r>
        <w:rPr>
          <w:rFonts w:ascii="Comic Sans MS" w:eastAsia="Times New Roman" w:hAnsi="Comic Sans MS" w:cs="Arial"/>
          <w:color w:val="000000" w:themeColor="text1"/>
          <w:spacing w:val="-10"/>
          <w:kern w:val="0"/>
          <w:sz w:val="40"/>
          <w:szCs w:val="40"/>
        </w:rPr>
        <w:t>”, and “</w:t>
      </w:r>
      <w:r w:rsidRPr="003A2F82">
        <w:rPr>
          <w:rFonts w:ascii="Comic Sans MS" w:eastAsia="Times New Roman" w:hAnsi="Comic Sans MS" w:cs="Arial"/>
          <w:b/>
          <w:bCs/>
          <w:i/>
          <w:iCs/>
          <w:color w:val="0035FF"/>
          <w:spacing w:val="-10"/>
          <w:kern w:val="0"/>
          <w:sz w:val="40"/>
          <w:szCs w:val="40"/>
          <w:u w:val="single"/>
        </w:rPr>
        <w:t>does</w:t>
      </w:r>
      <w:r>
        <w:rPr>
          <w:rFonts w:ascii="Comic Sans MS" w:eastAsia="Times New Roman" w:hAnsi="Comic Sans MS" w:cs="Arial"/>
          <w:color w:val="000000" w:themeColor="text1"/>
          <w:spacing w:val="-10"/>
          <w:kern w:val="0"/>
          <w:sz w:val="40"/>
          <w:szCs w:val="40"/>
        </w:rPr>
        <w:t xml:space="preserve">” are all </w:t>
      </w:r>
      <w:r w:rsidR="003A2F82">
        <w:rPr>
          <w:rFonts w:ascii="Comic Sans MS" w:eastAsia="Times New Roman" w:hAnsi="Comic Sans MS" w:cs="Arial"/>
          <w:color w:val="000000" w:themeColor="text1"/>
          <w:spacing w:val="-10"/>
          <w:kern w:val="0"/>
          <w:sz w:val="40"/>
          <w:szCs w:val="40"/>
        </w:rPr>
        <w:t xml:space="preserve">in the </w:t>
      </w:r>
      <w:proofErr w:type="gramStart"/>
      <w:r>
        <w:rPr>
          <w:rFonts w:ascii="Comic Sans MS" w:eastAsia="Times New Roman" w:hAnsi="Comic Sans MS" w:cs="Arial"/>
          <w:color w:val="000000" w:themeColor="text1"/>
          <w:spacing w:val="-10"/>
          <w:kern w:val="0"/>
          <w:sz w:val="40"/>
          <w:szCs w:val="40"/>
        </w:rPr>
        <w:t>present,  active</w:t>
      </w:r>
      <w:proofErr w:type="gramEnd"/>
      <w:r>
        <w:rPr>
          <w:rFonts w:ascii="Comic Sans MS" w:eastAsia="Times New Roman" w:hAnsi="Comic Sans MS" w:cs="Arial"/>
          <w:color w:val="000000" w:themeColor="text1"/>
          <w:spacing w:val="-10"/>
          <w:kern w:val="0"/>
          <w:sz w:val="40"/>
          <w:szCs w:val="40"/>
        </w:rPr>
        <w:t xml:space="preserve">, indicative. </w:t>
      </w:r>
      <w:r w:rsidR="008D1CE7">
        <w:rPr>
          <w:rFonts w:ascii="Comic Sans MS" w:eastAsia="Times New Roman" w:hAnsi="Comic Sans MS" w:cs="Arial"/>
          <w:color w:val="000000" w:themeColor="text1"/>
          <w:spacing w:val="-10"/>
          <w:kern w:val="0"/>
          <w:sz w:val="40"/>
          <w:szCs w:val="40"/>
        </w:rPr>
        <w:t>This shows that being “</w:t>
      </w:r>
      <w:r w:rsidR="008D1CE7" w:rsidRPr="009C1510">
        <w:rPr>
          <w:rFonts w:ascii="Comic Sans MS" w:eastAsia="Times New Roman" w:hAnsi="Comic Sans MS" w:cs="Arial"/>
          <w:b/>
          <w:bCs/>
          <w:i/>
          <w:iCs/>
          <w:color w:val="0035FF"/>
          <w:spacing w:val="-10"/>
          <w:kern w:val="0"/>
          <w:sz w:val="40"/>
          <w:szCs w:val="40"/>
        </w:rPr>
        <w:t>in the Spirit</w:t>
      </w:r>
      <w:r w:rsidR="008D1CE7">
        <w:rPr>
          <w:rFonts w:ascii="Comic Sans MS" w:eastAsia="Times New Roman" w:hAnsi="Comic Sans MS" w:cs="Arial"/>
          <w:b/>
          <w:bCs/>
          <w:i/>
          <w:iCs/>
          <w:color w:val="0035FF"/>
          <w:spacing w:val="-10"/>
          <w:kern w:val="0"/>
          <w:sz w:val="40"/>
          <w:szCs w:val="40"/>
        </w:rPr>
        <w:t xml:space="preserve">” </w:t>
      </w:r>
      <w:r w:rsidR="008D1CE7">
        <w:rPr>
          <w:rFonts w:ascii="Comic Sans MS" w:eastAsia="Times New Roman" w:hAnsi="Comic Sans MS" w:cs="Arial"/>
          <w:color w:val="000000" w:themeColor="text1"/>
          <w:spacing w:val="-10"/>
          <w:kern w:val="0"/>
          <w:sz w:val="40"/>
          <w:szCs w:val="40"/>
        </w:rPr>
        <w:t xml:space="preserve">is not referring to being </w:t>
      </w:r>
      <w:r w:rsidR="003A2F82">
        <w:rPr>
          <w:rFonts w:ascii="Comic Sans MS" w:eastAsia="Times New Roman" w:hAnsi="Comic Sans MS" w:cs="Arial"/>
          <w:color w:val="000000" w:themeColor="text1"/>
          <w:spacing w:val="-10"/>
          <w:kern w:val="0"/>
          <w:sz w:val="40"/>
          <w:szCs w:val="40"/>
        </w:rPr>
        <w:t>temporarily</w:t>
      </w:r>
      <w:r w:rsidR="008D1CE7">
        <w:rPr>
          <w:rFonts w:ascii="Comic Sans MS" w:eastAsia="Times New Roman" w:hAnsi="Comic Sans MS" w:cs="Arial"/>
          <w:color w:val="000000" w:themeColor="text1"/>
          <w:spacing w:val="-10"/>
          <w:kern w:val="0"/>
          <w:sz w:val="40"/>
          <w:szCs w:val="40"/>
        </w:rPr>
        <w:t xml:space="preserve"> filled with the H.S. but being permanently indwelt with the H.S.</w:t>
      </w:r>
      <w:r w:rsidR="003A2F82">
        <w:rPr>
          <w:rFonts w:ascii="Comic Sans MS" w:eastAsia="Times New Roman" w:hAnsi="Comic Sans MS" w:cs="Arial"/>
          <w:color w:val="000000" w:themeColor="text1"/>
          <w:spacing w:val="-10"/>
          <w:kern w:val="0"/>
          <w:sz w:val="40"/>
          <w:szCs w:val="40"/>
        </w:rPr>
        <w:t xml:space="preserve"> </w:t>
      </w:r>
      <w:r w:rsidR="008145FC">
        <w:rPr>
          <w:rFonts w:ascii="Comic Sans MS" w:eastAsia="Times New Roman" w:hAnsi="Comic Sans MS" w:cs="Arial"/>
          <w:color w:val="000000" w:themeColor="text1"/>
          <w:spacing w:val="-10"/>
          <w:kern w:val="0"/>
          <w:sz w:val="40"/>
          <w:szCs w:val="40"/>
        </w:rPr>
        <w:t>There is a</w:t>
      </w:r>
      <w:r w:rsidR="003A2F82">
        <w:rPr>
          <w:rFonts w:ascii="Comic Sans MS" w:eastAsia="Times New Roman" w:hAnsi="Comic Sans MS" w:cs="Arial"/>
          <w:color w:val="000000" w:themeColor="text1"/>
          <w:spacing w:val="-10"/>
          <w:kern w:val="0"/>
          <w:sz w:val="40"/>
          <w:szCs w:val="40"/>
        </w:rPr>
        <w:t>n</w:t>
      </w:r>
      <w:r w:rsidR="008145FC">
        <w:rPr>
          <w:rFonts w:ascii="Comic Sans MS" w:eastAsia="Times New Roman" w:hAnsi="Comic Sans MS" w:cs="Arial"/>
          <w:color w:val="000000" w:themeColor="text1"/>
          <w:spacing w:val="-10"/>
          <w:kern w:val="0"/>
          <w:sz w:val="40"/>
          <w:szCs w:val="40"/>
        </w:rPr>
        <w:t xml:space="preserve"> important difference between “being filled w/ the Holy Spirit” </w:t>
      </w:r>
      <w:r w:rsidR="007D67BE">
        <w:rPr>
          <w:rFonts w:ascii="Comic Sans MS" w:eastAsia="Times New Roman" w:hAnsi="Comic Sans MS" w:cs="Arial"/>
          <w:color w:val="000000" w:themeColor="text1"/>
          <w:spacing w:val="-10"/>
          <w:kern w:val="0"/>
          <w:sz w:val="40"/>
          <w:szCs w:val="40"/>
        </w:rPr>
        <w:t xml:space="preserve">(temporary) </w:t>
      </w:r>
      <w:r w:rsidR="008145FC">
        <w:rPr>
          <w:rFonts w:ascii="Comic Sans MS" w:eastAsia="Times New Roman" w:hAnsi="Comic Sans MS" w:cs="Arial"/>
          <w:color w:val="000000" w:themeColor="text1"/>
          <w:spacing w:val="-10"/>
          <w:kern w:val="0"/>
          <w:sz w:val="40"/>
          <w:szCs w:val="40"/>
        </w:rPr>
        <w:t>and being “indwelled by the Holy Spirit”</w:t>
      </w:r>
      <w:r w:rsidR="007D67BE">
        <w:rPr>
          <w:rFonts w:ascii="Comic Sans MS" w:eastAsia="Times New Roman" w:hAnsi="Comic Sans MS" w:cs="Arial"/>
          <w:color w:val="000000" w:themeColor="text1"/>
          <w:spacing w:val="-10"/>
          <w:kern w:val="0"/>
          <w:sz w:val="40"/>
          <w:szCs w:val="40"/>
        </w:rPr>
        <w:t xml:space="preserve"> (permanent).</w:t>
      </w:r>
      <w:r w:rsidR="00183D8F">
        <w:rPr>
          <w:rFonts w:ascii="Comic Sans MS" w:eastAsia="Times New Roman" w:hAnsi="Comic Sans MS" w:cs="Arial"/>
          <w:color w:val="000000" w:themeColor="text1"/>
          <w:spacing w:val="-10"/>
          <w:kern w:val="0"/>
          <w:sz w:val="40"/>
          <w:szCs w:val="40"/>
        </w:rPr>
        <w:t xml:space="preserve"> Jesus Christ was the only One who was permanently filled with the Holy Spirit.</w:t>
      </w:r>
    </w:p>
    <w:p w14:paraId="62E36778" w14:textId="490542C1" w:rsidR="00984BA2" w:rsidRPr="007D67BE" w:rsidRDefault="00984BA2" w:rsidP="00E72826">
      <w:pPr>
        <w:pStyle w:val="Standard"/>
        <w:rPr>
          <w:rFonts w:ascii="Comic Sans MS" w:eastAsia="Times New Roman" w:hAnsi="Comic Sans MS" w:cs="Arial"/>
          <w:color w:val="000000" w:themeColor="text1"/>
          <w:spacing w:val="-10"/>
          <w:kern w:val="0"/>
          <w:sz w:val="16"/>
          <w:szCs w:val="16"/>
        </w:rPr>
      </w:pPr>
    </w:p>
    <w:p w14:paraId="3781550A" w14:textId="77777777" w:rsidR="007D67BE" w:rsidRDefault="007D67BE" w:rsidP="007D67BE">
      <w:pPr>
        <w:shd w:val="clear" w:color="auto" w:fill="FFFFFF"/>
        <w:ind w:right="-720"/>
        <w:rPr>
          <w:rFonts w:ascii="Comic Sans MS" w:hAnsi="Comic Sans MS"/>
          <w:color w:val="000000" w:themeColor="text1"/>
          <w:spacing w:val="-10"/>
          <w:sz w:val="48"/>
          <w:szCs w:val="48"/>
        </w:rPr>
      </w:pPr>
      <w:r>
        <w:rPr>
          <w:b/>
          <w:color w:val="2F5496" w:themeColor="accent1" w:themeShade="BF"/>
          <w:sz w:val="48"/>
          <w:szCs w:val="48"/>
          <w:u w:val="single"/>
        </w:rPr>
        <w:t>LESSON 211</w:t>
      </w:r>
      <w:r>
        <w:rPr>
          <w:b/>
          <w:color w:val="2F5496" w:themeColor="accent1" w:themeShade="BF"/>
          <w:sz w:val="48"/>
          <w:szCs w:val="48"/>
        </w:rPr>
        <w:t xml:space="preserve"> (8-25-22)  </w:t>
      </w:r>
    </w:p>
    <w:p w14:paraId="4B862B26" w14:textId="77777777" w:rsidR="007D67BE" w:rsidRPr="007D67BE" w:rsidRDefault="007D67BE" w:rsidP="00984BA2">
      <w:pPr>
        <w:shd w:val="clear" w:color="auto" w:fill="FFFFFF"/>
        <w:ind w:right="-720"/>
        <w:rPr>
          <w:rFonts w:ascii="Comic Sans MS" w:eastAsia="Times New Roman" w:hAnsi="Comic Sans MS" w:cs="Arial"/>
          <w:color w:val="000000" w:themeColor="text1"/>
          <w:sz w:val="16"/>
          <w:szCs w:val="16"/>
        </w:rPr>
      </w:pPr>
    </w:p>
    <w:p w14:paraId="258DC6C4" w14:textId="67C7640A" w:rsidR="004237F5" w:rsidRDefault="004237F5" w:rsidP="00984BA2">
      <w:pPr>
        <w:shd w:val="clear" w:color="auto" w:fill="FFFFFF"/>
        <w:ind w:right="-72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z w:val="40"/>
          <w:szCs w:val="40"/>
        </w:rPr>
        <w:t>The first “</w:t>
      </w:r>
      <w:r w:rsidRPr="009C1510">
        <w:rPr>
          <w:rFonts w:ascii="Comic Sans MS" w:eastAsia="Times New Roman" w:hAnsi="Comic Sans MS" w:cs="Arial"/>
          <w:b/>
          <w:bCs/>
          <w:i/>
          <w:iCs/>
          <w:color w:val="0035FF"/>
          <w:spacing w:val="-10"/>
          <w:sz w:val="40"/>
          <w:szCs w:val="40"/>
        </w:rPr>
        <w:t>if</w:t>
      </w:r>
      <w:r>
        <w:rPr>
          <w:rFonts w:ascii="Comic Sans MS" w:eastAsia="Times New Roman" w:hAnsi="Comic Sans MS" w:cs="Arial"/>
          <w:b/>
          <w:bCs/>
          <w:i/>
          <w:iCs/>
          <w:color w:val="0035FF"/>
          <w:spacing w:val="-10"/>
          <w:sz w:val="40"/>
          <w:szCs w:val="40"/>
        </w:rPr>
        <w:t xml:space="preserve"> indeed” </w:t>
      </w:r>
      <w:r w:rsidRPr="004237F5">
        <w:rPr>
          <w:rFonts w:ascii="Comic Sans MS" w:eastAsia="Times New Roman" w:hAnsi="Comic Sans MS" w:cs="Arial"/>
          <w:color w:val="000000" w:themeColor="text1"/>
          <w:spacing w:val="-10"/>
          <w:sz w:val="40"/>
          <w:szCs w:val="40"/>
        </w:rPr>
        <w:t xml:space="preserve">is one word in the Gr. </w:t>
      </w:r>
      <w:r w:rsidR="00C835BA">
        <w:rPr>
          <w:rFonts w:ascii="Comic Sans MS" w:eastAsia="Times New Roman" w:hAnsi="Comic Sans MS" w:cs="Arial"/>
          <w:color w:val="000000" w:themeColor="text1"/>
          <w:spacing w:val="-10"/>
          <w:sz w:val="40"/>
          <w:szCs w:val="40"/>
        </w:rPr>
        <w:t xml:space="preserve">EIPER, </w:t>
      </w:r>
      <w:r w:rsidR="00C835BA" w:rsidRPr="00C835BA">
        <w:rPr>
          <w:rFonts w:ascii="Symbol" w:eastAsia="Times New Roman" w:hAnsi="Symbol" w:cs="Arial"/>
          <w:b/>
          <w:bCs/>
          <w:color w:val="000000" w:themeColor="text1"/>
          <w:spacing w:val="-10"/>
          <w:sz w:val="44"/>
          <w:szCs w:val="44"/>
        </w:rPr>
        <w:t>eiper</w:t>
      </w:r>
      <w:r w:rsidR="00C835BA">
        <w:rPr>
          <w:rFonts w:ascii="Symbol" w:eastAsia="Times New Roman" w:hAnsi="Symbol" w:cs="Arial"/>
          <w:color w:val="000000" w:themeColor="text1"/>
          <w:spacing w:val="-10"/>
          <w:sz w:val="40"/>
          <w:szCs w:val="40"/>
        </w:rPr>
        <w:t>,</w:t>
      </w:r>
      <w:r w:rsidRPr="004237F5">
        <w:rPr>
          <w:rFonts w:ascii="Comic Sans MS" w:eastAsia="Times New Roman" w:hAnsi="Comic Sans MS" w:cs="Arial"/>
          <w:b/>
          <w:bCs/>
          <w:i/>
          <w:iCs/>
          <w:color w:val="000000" w:themeColor="text1"/>
          <w:spacing w:val="-10"/>
          <w:sz w:val="40"/>
          <w:szCs w:val="40"/>
        </w:rPr>
        <w:t xml:space="preserve"> </w:t>
      </w:r>
      <w:r w:rsidR="00C835BA">
        <w:rPr>
          <w:rFonts w:ascii="Comic Sans MS" w:eastAsia="Times New Roman" w:hAnsi="Comic Sans MS" w:cs="Arial"/>
          <w:color w:val="000000" w:themeColor="text1"/>
          <w:spacing w:val="-10"/>
          <w:sz w:val="40"/>
          <w:szCs w:val="40"/>
        </w:rPr>
        <w:t xml:space="preserve">which here means, “assuming that”. </w:t>
      </w:r>
    </w:p>
    <w:p w14:paraId="6755B0B1" w14:textId="60258C36" w:rsidR="00183D8F" w:rsidRPr="003A00CE" w:rsidRDefault="00183D8F" w:rsidP="00984BA2">
      <w:pPr>
        <w:shd w:val="clear" w:color="auto" w:fill="FFFFFF"/>
        <w:ind w:right="-720"/>
        <w:rPr>
          <w:rFonts w:ascii="Comic Sans MS" w:eastAsia="Times New Roman" w:hAnsi="Comic Sans MS" w:cs="Arial"/>
          <w:color w:val="000000" w:themeColor="text1"/>
          <w:spacing w:val="-10"/>
          <w:sz w:val="12"/>
          <w:szCs w:val="12"/>
        </w:rPr>
      </w:pPr>
    </w:p>
    <w:p w14:paraId="26E690EF" w14:textId="77777777" w:rsidR="0067607D" w:rsidRPr="0067607D" w:rsidRDefault="0067607D" w:rsidP="0067607D">
      <w:pPr>
        <w:shd w:val="clear" w:color="auto" w:fill="FFFFFF"/>
        <w:ind w:right="-720"/>
        <w:rPr>
          <w:rFonts w:ascii="Comic Sans MS" w:eastAsia="Times New Roman" w:hAnsi="Comic Sans MS" w:cs="Comic Sans MS"/>
          <w:color w:val="000000" w:themeColor="text1"/>
          <w:spacing w:val="-10"/>
          <w:sz w:val="42"/>
          <w:szCs w:val="42"/>
        </w:rPr>
      </w:pPr>
      <w:r w:rsidRPr="009C1510">
        <w:rPr>
          <w:rFonts w:ascii="Comic Sans MS" w:eastAsia="Times New Roman" w:hAnsi="Comic Sans MS" w:cs="Arial"/>
          <w:b/>
          <w:bCs/>
          <w:i/>
          <w:iCs/>
          <w:color w:val="0035FF"/>
          <w:spacing w:val="-10"/>
          <w:sz w:val="40"/>
          <w:szCs w:val="40"/>
        </w:rPr>
        <w:t xml:space="preserve">the Spirit of God </w:t>
      </w:r>
      <w:r w:rsidRPr="006964C7">
        <w:rPr>
          <w:rFonts w:ascii="Comic Sans MS" w:eastAsia="Times New Roman" w:hAnsi="Comic Sans MS" w:cs="Arial"/>
          <w:b/>
          <w:bCs/>
          <w:i/>
          <w:iCs/>
          <w:color w:val="0035FF"/>
          <w:spacing w:val="-10"/>
          <w:sz w:val="40"/>
          <w:szCs w:val="40"/>
          <w:u w:val="single"/>
        </w:rPr>
        <w:t>dwells</w:t>
      </w:r>
      <w:r w:rsidRPr="009C1510">
        <w:rPr>
          <w:rFonts w:ascii="Comic Sans MS" w:eastAsia="Times New Roman" w:hAnsi="Comic Sans MS" w:cs="Arial"/>
          <w:b/>
          <w:bCs/>
          <w:i/>
          <w:iCs/>
          <w:color w:val="0035FF"/>
          <w:spacing w:val="-10"/>
          <w:sz w:val="40"/>
          <w:szCs w:val="40"/>
        </w:rPr>
        <w:t xml:space="preserve"> in you</w:t>
      </w:r>
      <w:r>
        <w:rPr>
          <w:rFonts w:ascii="Comic Sans MS" w:eastAsia="Times New Roman" w:hAnsi="Comic Sans MS" w:cs="Arial"/>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 xml:space="preserve">OIKEO, </w:t>
      </w:r>
      <w:proofErr w:type="spellStart"/>
      <w:r w:rsidRPr="0067607D">
        <w:rPr>
          <w:rFonts w:ascii="Comic Sans MS" w:eastAsia="Times New Roman" w:hAnsi="Comic Sans MS" w:cs="Arial"/>
          <w:b/>
          <w:bCs/>
          <w:color w:val="000000" w:themeColor="text1"/>
          <w:spacing w:val="-10"/>
          <w:sz w:val="42"/>
          <w:szCs w:val="42"/>
        </w:rPr>
        <w:t>ο</w:t>
      </w:r>
      <w:r w:rsidRPr="0067607D">
        <w:rPr>
          <w:rFonts w:ascii="Times New Roman" w:eastAsia="Times New Roman" w:hAnsi="Times New Roman" w:cs="Times New Roman"/>
          <w:b/>
          <w:bCs/>
          <w:color w:val="000000" w:themeColor="text1"/>
          <w:spacing w:val="-10"/>
          <w:sz w:val="42"/>
          <w:szCs w:val="42"/>
        </w:rPr>
        <w:t>ἰ</w:t>
      </w:r>
      <w:r w:rsidRPr="0067607D">
        <w:rPr>
          <w:rFonts w:ascii="Comic Sans MS" w:eastAsia="Times New Roman" w:hAnsi="Comic Sans MS" w:cs="Comic Sans MS"/>
          <w:b/>
          <w:bCs/>
          <w:color w:val="000000" w:themeColor="text1"/>
          <w:spacing w:val="-10"/>
          <w:sz w:val="42"/>
          <w:szCs w:val="42"/>
        </w:rPr>
        <w:t>κέω</w:t>
      </w:r>
      <w:proofErr w:type="spellEnd"/>
      <w:r>
        <w:rPr>
          <w:rFonts w:ascii="Comic Sans MS" w:eastAsia="Times New Roman" w:hAnsi="Comic Sans MS" w:cs="Comic Sans MS"/>
          <w:b/>
          <w:bCs/>
          <w:i/>
          <w:iCs/>
          <w:color w:val="000000" w:themeColor="text1"/>
          <w:spacing w:val="-10"/>
          <w:sz w:val="42"/>
          <w:szCs w:val="42"/>
        </w:rPr>
        <w:t xml:space="preserve">, </w:t>
      </w:r>
      <w:r>
        <w:rPr>
          <w:rFonts w:ascii="Comic Sans MS" w:eastAsia="Times New Roman" w:hAnsi="Comic Sans MS" w:cs="Comic Sans MS"/>
          <w:color w:val="000000" w:themeColor="text1"/>
          <w:spacing w:val="-10"/>
          <w:sz w:val="42"/>
          <w:szCs w:val="42"/>
        </w:rPr>
        <w:t>(</w:t>
      </w:r>
      <w:proofErr w:type="spellStart"/>
      <w:r>
        <w:rPr>
          <w:rFonts w:ascii="Comic Sans MS" w:eastAsia="Times New Roman" w:hAnsi="Comic Sans MS" w:cs="Comic Sans MS"/>
          <w:color w:val="000000" w:themeColor="text1"/>
          <w:spacing w:val="-10"/>
          <w:sz w:val="42"/>
          <w:szCs w:val="42"/>
        </w:rPr>
        <w:t>v.pai</w:t>
      </w:r>
      <w:proofErr w:type="spellEnd"/>
      <w:r>
        <w:rPr>
          <w:rFonts w:ascii="Comic Sans MS" w:eastAsia="Times New Roman" w:hAnsi="Comic Sans MS" w:cs="Comic Sans MS"/>
          <w:color w:val="000000" w:themeColor="text1"/>
          <w:spacing w:val="-10"/>
          <w:sz w:val="42"/>
          <w:szCs w:val="42"/>
        </w:rPr>
        <w:t xml:space="preserve">); </w:t>
      </w:r>
      <w:r w:rsidRPr="0067607D">
        <w:rPr>
          <w:rFonts w:ascii="Cambria Math" w:eastAsia="Times New Roman" w:hAnsi="Cambria Math" w:cs="Cambria Math"/>
          <w:color w:val="000000" w:themeColor="text1"/>
          <w:spacing w:val="-10"/>
          <w:sz w:val="42"/>
          <w:szCs w:val="42"/>
        </w:rPr>
        <w:t>①</w:t>
      </w:r>
      <w:r w:rsidRPr="0067607D">
        <w:rPr>
          <w:rFonts w:ascii="Comic Sans MS" w:eastAsia="Times New Roman" w:hAnsi="Comic Sans MS" w:cs="Comic Sans MS" w:hint="eastAsia"/>
          <w:color w:val="000000" w:themeColor="text1"/>
          <w:spacing w:val="-10"/>
          <w:sz w:val="42"/>
          <w:szCs w:val="42"/>
        </w:rPr>
        <w:t xml:space="preserve"> to reside in a place, live, dwell</w:t>
      </w:r>
    </w:p>
    <w:p w14:paraId="7652F0B2" w14:textId="3244CD7F" w:rsidR="0067607D" w:rsidRPr="003A00CE" w:rsidRDefault="0067607D" w:rsidP="0067607D">
      <w:pPr>
        <w:shd w:val="clear" w:color="auto" w:fill="FFFFFF"/>
        <w:ind w:right="-720"/>
        <w:rPr>
          <w:rFonts w:ascii="Comic Sans MS" w:eastAsia="Times New Roman" w:hAnsi="Comic Sans MS" w:cs="Comic Sans MS"/>
          <w:color w:val="000000" w:themeColor="text1"/>
          <w:spacing w:val="-10"/>
          <w:sz w:val="16"/>
          <w:szCs w:val="16"/>
        </w:rPr>
      </w:pPr>
    </w:p>
    <w:p w14:paraId="77925B1D" w14:textId="783B7893" w:rsidR="00591394" w:rsidRPr="00591394" w:rsidRDefault="00591394" w:rsidP="00591394">
      <w:pPr>
        <w:pStyle w:val="Standard"/>
        <w:jc w:val="center"/>
        <w:rPr>
          <w:rFonts w:ascii="Comic Sans MS" w:eastAsia="Times New Roman" w:hAnsi="Comic Sans MS" w:cs="Arial"/>
          <w:b/>
          <w:bCs/>
          <w:color w:val="000000" w:themeColor="text1"/>
          <w:spacing w:val="-10"/>
          <w:kern w:val="0"/>
          <w:sz w:val="40"/>
          <w:szCs w:val="40"/>
          <w:u w:val="single"/>
        </w:rPr>
      </w:pPr>
      <w:r w:rsidRPr="00591394">
        <w:rPr>
          <w:rFonts w:ascii="Comic Sans MS" w:eastAsia="Times New Roman" w:hAnsi="Comic Sans MS" w:cs="Arial"/>
          <w:b/>
          <w:bCs/>
          <w:color w:val="000000" w:themeColor="text1"/>
          <w:spacing w:val="-10"/>
          <w:kern w:val="0"/>
          <w:sz w:val="40"/>
          <w:szCs w:val="40"/>
          <w:u w:val="single"/>
        </w:rPr>
        <w:t>INDWELLING OF THE HOLY SPIRIT</w:t>
      </w:r>
    </w:p>
    <w:p w14:paraId="552ECB8B" w14:textId="77777777" w:rsidR="00591394" w:rsidRPr="00591394" w:rsidRDefault="00591394" w:rsidP="00E72826">
      <w:pPr>
        <w:pStyle w:val="Standard"/>
        <w:rPr>
          <w:rFonts w:ascii="Comic Sans MS" w:eastAsia="Times New Roman" w:hAnsi="Comic Sans MS" w:cs="Arial"/>
          <w:color w:val="000000" w:themeColor="text1"/>
          <w:spacing w:val="-10"/>
          <w:kern w:val="0"/>
          <w:sz w:val="16"/>
          <w:szCs w:val="16"/>
        </w:rPr>
      </w:pPr>
    </w:p>
    <w:p w14:paraId="6C17EA40" w14:textId="12C13710" w:rsidR="00E86177" w:rsidRDefault="008145FC" w:rsidP="00E72826">
      <w:pPr>
        <w:pStyle w:val="Standard"/>
        <w:rPr>
          <w:rFonts w:ascii="Comic Sans MS" w:eastAsia="Times New Roman" w:hAnsi="Comic Sans MS" w:cs="Arial"/>
          <w:color w:val="000000" w:themeColor="text1"/>
          <w:spacing w:val="-10"/>
          <w:kern w:val="0"/>
          <w:sz w:val="40"/>
          <w:szCs w:val="40"/>
        </w:rPr>
      </w:pPr>
      <w:r w:rsidRPr="00762CC8">
        <w:rPr>
          <w:rFonts w:ascii="Comic Sans MS" w:eastAsia="Times New Roman" w:hAnsi="Comic Sans MS" w:cs="Arial"/>
          <w:color w:val="000000" w:themeColor="text1"/>
          <w:spacing w:val="-10"/>
          <w:kern w:val="0"/>
          <w:sz w:val="40"/>
          <w:szCs w:val="40"/>
        </w:rPr>
        <w:t>1</w:t>
      </w:r>
      <w:r w:rsidR="00762CC8">
        <w:rPr>
          <w:rFonts w:ascii="Comic Sans MS" w:eastAsia="Times New Roman" w:hAnsi="Comic Sans MS" w:cs="Arial"/>
          <w:color w:val="000000" w:themeColor="text1"/>
          <w:spacing w:val="-10"/>
          <w:kern w:val="0"/>
          <w:sz w:val="40"/>
          <w:szCs w:val="40"/>
        </w:rPr>
        <w:t>.</w:t>
      </w:r>
      <w:r w:rsidRPr="00762CC8">
        <w:rPr>
          <w:rFonts w:ascii="Comic Sans MS" w:eastAsia="Times New Roman" w:hAnsi="Comic Sans MS" w:cs="Arial"/>
          <w:color w:val="000000" w:themeColor="text1"/>
          <w:spacing w:val="-10"/>
          <w:kern w:val="0"/>
          <w:sz w:val="40"/>
          <w:szCs w:val="40"/>
        </w:rPr>
        <w:t xml:space="preserve">  </w:t>
      </w:r>
      <w:r w:rsidR="00762CC8">
        <w:rPr>
          <w:rFonts w:ascii="Comic Sans MS" w:eastAsia="Times New Roman" w:hAnsi="Comic Sans MS" w:cs="Arial"/>
          <w:color w:val="000000" w:themeColor="text1"/>
          <w:spacing w:val="-10"/>
          <w:kern w:val="0"/>
          <w:sz w:val="40"/>
          <w:szCs w:val="40"/>
        </w:rPr>
        <w:t>No O</w:t>
      </w:r>
      <w:r w:rsidR="003A00CE">
        <w:rPr>
          <w:rFonts w:ascii="Comic Sans MS" w:eastAsia="Times New Roman" w:hAnsi="Comic Sans MS" w:cs="Arial"/>
          <w:color w:val="000000" w:themeColor="text1"/>
          <w:spacing w:val="-10"/>
          <w:kern w:val="0"/>
          <w:sz w:val="40"/>
          <w:szCs w:val="40"/>
        </w:rPr>
        <w:t xml:space="preserve">ld </w:t>
      </w:r>
      <w:r w:rsidR="00762CC8">
        <w:rPr>
          <w:rFonts w:ascii="Comic Sans MS" w:eastAsia="Times New Roman" w:hAnsi="Comic Sans MS" w:cs="Arial"/>
          <w:color w:val="000000" w:themeColor="text1"/>
          <w:spacing w:val="-10"/>
          <w:kern w:val="0"/>
          <w:sz w:val="40"/>
          <w:szCs w:val="40"/>
        </w:rPr>
        <w:t>T</w:t>
      </w:r>
      <w:r w:rsidR="003A00CE">
        <w:rPr>
          <w:rFonts w:ascii="Comic Sans MS" w:eastAsia="Times New Roman" w:hAnsi="Comic Sans MS" w:cs="Arial"/>
          <w:color w:val="000000" w:themeColor="text1"/>
          <w:spacing w:val="-10"/>
          <w:kern w:val="0"/>
          <w:sz w:val="40"/>
          <w:szCs w:val="40"/>
        </w:rPr>
        <w:t>estament</w:t>
      </w:r>
      <w:r w:rsidR="00762CC8">
        <w:rPr>
          <w:rFonts w:ascii="Comic Sans MS" w:eastAsia="Times New Roman" w:hAnsi="Comic Sans MS" w:cs="Arial"/>
          <w:color w:val="000000" w:themeColor="text1"/>
          <w:spacing w:val="-10"/>
          <w:kern w:val="0"/>
          <w:sz w:val="40"/>
          <w:szCs w:val="40"/>
        </w:rPr>
        <w:t xml:space="preserve"> believer w</w:t>
      </w:r>
      <w:r w:rsidR="003A00CE">
        <w:rPr>
          <w:rFonts w:ascii="Comic Sans MS" w:eastAsia="Times New Roman" w:hAnsi="Comic Sans MS" w:cs="Arial"/>
          <w:color w:val="000000" w:themeColor="text1"/>
          <w:spacing w:val="-10"/>
          <w:kern w:val="0"/>
          <w:sz w:val="40"/>
          <w:szCs w:val="40"/>
        </w:rPr>
        <w:t>as</w:t>
      </w:r>
      <w:r w:rsidR="00762CC8">
        <w:rPr>
          <w:rFonts w:ascii="Comic Sans MS" w:eastAsia="Times New Roman" w:hAnsi="Comic Sans MS" w:cs="Arial"/>
          <w:color w:val="000000" w:themeColor="text1"/>
          <w:spacing w:val="-10"/>
          <w:kern w:val="0"/>
          <w:sz w:val="40"/>
          <w:szCs w:val="40"/>
        </w:rPr>
        <w:t xml:space="preserve"> </w:t>
      </w:r>
      <w:r w:rsidR="00A52B6B">
        <w:rPr>
          <w:rFonts w:ascii="Comic Sans MS" w:eastAsia="Times New Roman" w:hAnsi="Comic Sans MS" w:cs="Arial"/>
          <w:color w:val="000000" w:themeColor="text1"/>
          <w:spacing w:val="-10"/>
          <w:kern w:val="0"/>
          <w:sz w:val="40"/>
          <w:szCs w:val="40"/>
        </w:rPr>
        <w:t xml:space="preserve">not </w:t>
      </w:r>
      <w:r w:rsidR="00762CC8">
        <w:rPr>
          <w:rFonts w:ascii="Comic Sans MS" w:eastAsia="Times New Roman" w:hAnsi="Comic Sans MS" w:cs="Arial"/>
          <w:color w:val="000000" w:themeColor="text1"/>
          <w:spacing w:val="-10"/>
          <w:kern w:val="0"/>
          <w:sz w:val="40"/>
          <w:szCs w:val="40"/>
        </w:rPr>
        <w:t>indwelt by the H.S.</w:t>
      </w:r>
    </w:p>
    <w:p w14:paraId="1828E47B" w14:textId="73D1FEEC" w:rsidR="00762CC8" w:rsidRPr="00762CC8" w:rsidRDefault="00762CC8" w:rsidP="00E72826">
      <w:pPr>
        <w:pStyle w:val="Standard"/>
        <w:rPr>
          <w:rFonts w:ascii="Comic Sans MS" w:eastAsia="Times New Roman" w:hAnsi="Comic Sans MS" w:cs="Arial"/>
          <w:color w:val="000000" w:themeColor="text1"/>
          <w:spacing w:val="-10"/>
          <w:kern w:val="0"/>
          <w:sz w:val="12"/>
          <w:szCs w:val="12"/>
        </w:rPr>
      </w:pPr>
    </w:p>
    <w:p w14:paraId="5A2DA56F" w14:textId="2C249AF4" w:rsidR="00762CC8" w:rsidRPr="00762CC8" w:rsidRDefault="00762CC8" w:rsidP="00762CC8">
      <w:pPr>
        <w:pStyle w:val="Standard"/>
        <w:ind w:left="45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2. A very small number of them received what can be called the enduement of the H.S. which was given to some in order to perform a particular but it was only temporary. After the task was completed, the H.S. was removed.</w:t>
      </w:r>
    </w:p>
    <w:p w14:paraId="662F4C60" w14:textId="77777777" w:rsidR="00E86177" w:rsidRPr="006A3F3F" w:rsidRDefault="00E86177" w:rsidP="00E72826">
      <w:pPr>
        <w:pStyle w:val="Standard"/>
        <w:rPr>
          <w:rFonts w:ascii="Comic Sans MS" w:eastAsia="Times New Roman" w:hAnsi="Comic Sans MS" w:cs="Arial"/>
          <w:color w:val="000000" w:themeColor="text1"/>
          <w:spacing w:val="-10"/>
          <w:kern w:val="0"/>
          <w:sz w:val="16"/>
          <w:szCs w:val="16"/>
        </w:rPr>
      </w:pPr>
    </w:p>
    <w:p w14:paraId="5C4192F9" w14:textId="67F5BB07" w:rsidR="00E86177" w:rsidRPr="00B8305B" w:rsidRDefault="006A3F3F" w:rsidP="006A3F3F">
      <w:pPr>
        <w:pStyle w:val="Standard"/>
        <w:ind w:left="450" w:hanging="45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3</w:t>
      </w:r>
      <w:r w:rsidR="00B8305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Example: </w:t>
      </w:r>
      <w:r w:rsidRPr="006A3F3F">
        <w:rPr>
          <w:rFonts w:ascii="Comic Sans MS" w:eastAsia="Times New Roman" w:hAnsi="Comic Sans MS" w:cs="Arial"/>
          <w:color w:val="000000" w:themeColor="text1"/>
          <w:spacing w:val="-10"/>
          <w:kern w:val="0"/>
          <w:sz w:val="40"/>
          <w:szCs w:val="40"/>
        </w:rPr>
        <w:t>“</w:t>
      </w:r>
      <w:r w:rsidRPr="006A3F3F">
        <w:rPr>
          <w:rFonts w:ascii="Comic Sans MS" w:eastAsia="Times New Roman" w:hAnsi="Comic Sans MS" w:cs="Arial"/>
          <w:b/>
          <w:bCs/>
          <w:i/>
          <w:iCs/>
          <w:color w:val="000000" w:themeColor="text1"/>
          <w:spacing w:val="-10"/>
          <w:kern w:val="0"/>
          <w:sz w:val="40"/>
          <w:szCs w:val="40"/>
        </w:rPr>
        <w:t>And the Spirit of the Lord will come upon you</w:t>
      </w:r>
      <w:r w:rsidRPr="006A3F3F">
        <w:rPr>
          <w:rFonts w:ascii="Comic Sans MS" w:eastAsia="Times New Roman" w:hAnsi="Comic Sans MS" w:cs="Arial"/>
          <w:color w:val="000000" w:themeColor="text1"/>
          <w:spacing w:val="-10"/>
          <w:kern w:val="0"/>
          <w:sz w:val="40"/>
          <w:szCs w:val="40"/>
        </w:rPr>
        <w:t xml:space="preserve"> [speaking of King Saul] </w:t>
      </w:r>
      <w:r w:rsidRPr="006A3F3F">
        <w:rPr>
          <w:rFonts w:ascii="Comic Sans MS" w:eastAsia="Times New Roman" w:hAnsi="Comic Sans MS" w:cs="Arial"/>
          <w:b/>
          <w:bCs/>
          <w:i/>
          <w:iCs/>
          <w:color w:val="000000" w:themeColor="text1"/>
          <w:spacing w:val="-10"/>
          <w:kern w:val="0"/>
          <w:sz w:val="40"/>
          <w:szCs w:val="40"/>
        </w:rPr>
        <w:t>and you'll prophesy with them and be turned into another man.”</w:t>
      </w:r>
      <w:r w:rsidRPr="006A3F3F">
        <w:rPr>
          <w:rFonts w:ascii="Comic Sans MS" w:eastAsia="Times New Roman" w:hAnsi="Comic Sans MS" w:cs="Arial"/>
          <w:color w:val="000000" w:themeColor="text1"/>
          <w:spacing w:val="-10"/>
          <w:kern w:val="0"/>
          <w:sz w:val="40"/>
          <w:szCs w:val="40"/>
        </w:rPr>
        <w:t xml:space="preserve">  That indicates that he's </w:t>
      </w:r>
      <w:r w:rsidRPr="006A3F3F">
        <w:rPr>
          <w:rFonts w:ascii="Comic Sans MS" w:eastAsia="Times New Roman" w:hAnsi="Comic Sans MS" w:cs="Arial"/>
          <w:color w:val="000000" w:themeColor="text1"/>
          <w:spacing w:val="-10"/>
          <w:kern w:val="0"/>
          <w:sz w:val="40"/>
          <w:szCs w:val="40"/>
        </w:rPr>
        <w:lastRenderedPageBreak/>
        <w:t xml:space="preserve">regenerate, by the way.  Then in </w:t>
      </w:r>
      <w:r w:rsidRPr="006A3F3F">
        <w:rPr>
          <w:rFonts w:ascii="Comic Sans MS" w:eastAsia="Times New Roman" w:hAnsi="Comic Sans MS" w:cs="Arial"/>
          <w:b/>
          <w:bCs/>
          <w:i/>
          <w:iCs/>
          <w:color w:val="000000" w:themeColor="text1"/>
          <w:spacing w:val="-10"/>
          <w:kern w:val="0"/>
          <w:sz w:val="40"/>
          <w:szCs w:val="40"/>
          <w:u w:val="single"/>
        </w:rPr>
        <w:t>1 Samuel 10:10</w:t>
      </w:r>
      <w:r w:rsidRPr="006A3F3F">
        <w:rPr>
          <w:rFonts w:ascii="Comic Sans MS" w:eastAsia="Times New Roman" w:hAnsi="Comic Sans MS" w:cs="Arial"/>
          <w:b/>
          <w:bCs/>
          <w:i/>
          <w:iCs/>
          <w:color w:val="000000" w:themeColor="text1"/>
          <w:spacing w:val="-10"/>
          <w:kern w:val="0"/>
          <w:sz w:val="40"/>
          <w:szCs w:val="40"/>
        </w:rPr>
        <w:t xml:space="preserve"> “When they came to the hill there was a group of prophets to meet him and the Spirit of God came upon him.”</w:t>
      </w:r>
      <w:r w:rsidRPr="006A3F3F">
        <w:rPr>
          <w:rFonts w:ascii="Comic Sans MS" w:eastAsia="Times New Roman" w:hAnsi="Comic Sans MS" w:cs="Arial"/>
          <w:color w:val="000000" w:themeColor="text1"/>
          <w:spacing w:val="-10"/>
          <w:kern w:val="0"/>
          <w:sz w:val="40"/>
          <w:szCs w:val="40"/>
        </w:rPr>
        <w:t xml:space="preserve"> Notice it's always upon, upon, upon; it's not in.  You didn't have indwelling like there is now.  And then the Spirit of the Lord leaves him in </w:t>
      </w:r>
      <w:r w:rsidRPr="006A3F3F">
        <w:rPr>
          <w:rFonts w:ascii="Comic Sans MS" w:eastAsia="Times New Roman" w:hAnsi="Comic Sans MS" w:cs="Arial"/>
          <w:b/>
          <w:bCs/>
          <w:i/>
          <w:iCs/>
          <w:color w:val="000000" w:themeColor="text1"/>
          <w:spacing w:val="-10"/>
          <w:kern w:val="0"/>
          <w:sz w:val="40"/>
          <w:szCs w:val="40"/>
          <w:u w:val="single"/>
        </w:rPr>
        <w:t>1 Samuel 16:14</w:t>
      </w:r>
      <w:r w:rsidRPr="006A3F3F">
        <w:rPr>
          <w:rFonts w:ascii="Comic Sans MS" w:eastAsia="Times New Roman" w:hAnsi="Comic Sans MS" w:cs="Arial"/>
          <w:b/>
          <w:bCs/>
          <w:i/>
          <w:iCs/>
          <w:color w:val="000000" w:themeColor="text1"/>
          <w:spacing w:val="-10"/>
          <w:kern w:val="0"/>
          <w:sz w:val="40"/>
          <w:szCs w:val="40"/>
        </w:rPr>
        <w:t>, “But the Spirit of the Lord departed from Saul, and a distressing spirit from the Lord troubled him.”</w:t>
      </w:r>
      <w:r w:rsidRPr="006A3F3F">
        <w:rPr>
          <w:rFonts w:ascii="Comic Sans MS" w:eastAsia="Times New Roman" w:hAnsi="Comic Sans MS" w:cs="Arial"/>
          <w:color w:val="000000" w:themeColor="text1"/>
          <w:spacing w:val="-10"/>
          <w:kern w:val="0"/>
          <w:sz w:val="40"/>
          <w:szCs w:val="40"/>
        </w:rPr>
        <w:t xml:space="preserve">  He c</w:t>
      </w:r>
      <w:r>
        <w:rPr>
          <w:rFonts w:ascii="Comic Sans MS" w:eastAsia="Times New Roman" w:hAnsi="Comic Sans MS" w:cs="Arial"/>
          <w:color w:val="000000" w:themeColor="text1"/>
          <w:spacing w:val="-10"/>
          <w:kern w:val="0"/>
          <w:sz w:val="40"/>
          <w:szCs w:val="40"/>
        </w:rPr>
        <w:t>a</w:t>
      </w:r>
      <w:r w:rsidRPr="006A3F3F">
        <w:rPr>
          <w:rFonts w:ascii="Comic Sans MS" w:eastAsia="Times New Roman" w:hAnsi="Comic Sans MS" w:cs="Arial"/>
          <w:color w:val="000000" w:themeColor="text1"/>
          <w:spacing w:val="-10"/>
          <w:kern w:val="0"/>
          <w:sz w:val="40"/>
          <w:szCs w:val="40"/>
        </w:rPr>
        <w:t>me under Divine discipline. The Spirit of the Lord left him.  It was temporary.  It was only for key leaders to enhance their leadership ability in relationship to the theocratic kingdom or theocracy of Israel and it was a temporary bestowing of the gift.</w:t>
      </w:r>
      <w:r>
        <w:rPr>
          <w:rFonts w:ascii="Comic Sans MS" w:eastAsia="Times New Roman" w:hAnsi="Comic Sans MS" w:cs="Arial"/>
          <w:color w:val="000000" w:themeColor="text1"/>
          <w:spacing w:val="-10"/>
          <w:kern w:val="0"/>
          <w:sz w:val="40"/>
          <w:szCs w:val="40"/>
        </w:rPr>
        <w:t xml:space="preserve"> </w:t>
      </w:r>
      <w:r w:rsidR="00B8305B">
        <w:rPr>
          <w:rFonts w:ascii="Comic Sans MS" w:eastAsia="Times New Roman" w:hAnsi="Comic Sans MS" w:cs="Arial"/>
          <w:color w:val="000000" w:themeColor="text1"/>
          <w:spacing w:val="-10"/>
          <w:kern w:val="0"/>
        </w:rPr>
        <w:t>Dr. Robert Dean, NT – 06 Romans</w:t>
      </w:r>
    </w:p>
    <w:p w14:paraId="393FA654" w14:textId="77777777" w:rsidR="00E86177" w:rsidRPr="00591394" w:rsidRDefault="00E86177" w:rsidP="00E72826">
      <w:pPr>
        <w:pStyle w:val="Standard"/>
        <w:rPr>
          <w:rFonts w:ascii="Comic Sans MS" w:eastAsia="Times New Roman" w:hAnsi="Comic Sans MS" w:cs="Arial"/>
          <w:color w:val="000000" w:themeColor="text1"/>
          <w:spacing w:val="-10"/>
          <w:kern w:val="0"/>
          <w:sz w:val="12"/>
          <w:szCs w:val="12"/>
        </w:rPr>
      </w:pPr>
    </w:p>
    <w:p w14:paraId="501FC90C" w14:textId="4D6EC056" w:rsidR="00F20B7F" w:rsidRPr="00591394" w:rsidRDefault="004E08FD" w:rsidP="004E08FD">
      <w:pPr>
        <w:pStyle w:val="Standard"/>
        <w:ind w:left="45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591394" w:rsidRPr="00591394">
        <w:rPr>
          <w:rFonts w:ascii="Comic Sans MS" w:eastAsia="Times New Roman" w:hAnsi="Comic Sans MS" w:cs="Arial"/>
          <w:color w:val="000000" w:themeColor="text1"/>
          <w:spacing w:val="-10"/>
          <w:kern w:val="0"/>
          <w:sz w:val="40"/>
          <w:szCs w:val="40"/>
        </w:rPr>
        <w:t>A</w:t>
      </w:r>
      <w:r w:rsidR="00F20B7F" w:rsidRPr="00591394">
        <w:rPr>
          <w:rFonts w:ascii="Comic Sans MS" w:eastAsia="Times New Roman" w:hAnsi="Comic Sans MS" w:cs="Arial"/>
          <w:color w:val="000000" w:themeColor="text1"/>
          <w:spacing w:val="-10"/>
          <w:kern w:val="0"/>
          <w:sz w:val="40"/>
          <w:szCs w:val="40"/>
        </w:rPr>
        <w:t xml:space="preserve">fter David sinned </w:t>
      </w:r>
      <w:r w:rsidR="00A52B6B">
        <w:rPr>
          <w:rFonts w:ascii="Comic Sans MS" w:eastAsia="Times New Roman" w:hAnsi="Comic Sans MS" w:cs="Arial"/>
          <w:color w:val="000000" w:themeColor="text1"/>
          <w:spacing w:val="-10"/>
          <w:kern w:val="0"/>
          <w:sz w:val="40"/>
          <w:szCs w:val="40"/>
        </w:rPr>
        <w:t>against</w:t>
      </w:r>
      <w:r w:rsidR="00F20B7F" w:rsidRPr="00591394">
        <w:rPr>
          <w:rFonts w:ascii="Comic Sans MS" w:eastAsia="Times New Roman" w:hAnsi="Comic Sans MS" w:cs="Arial"/>
          <w:color w:val="000000" w:themeColor="text1"/>
          <w:spacing w:val="-10"/>
          <w:kern w:val="0"/>
          <w:sz w:val="40"/>
          <w:szCs w:val="40"/>
        </w:rPr>
        <w:t xml:space="preserve"> Bathsheba</w:t>
      </w:r>
      <w:r w:rsidR="00A52B6B">
        <w:rPr>
          <w:rFonts w:ascii="Comic Sans MS" w:eastAsia="Times New Roman" w:hAnsi="Comic Sans MS" w:cs="Arial"/>
          <w:color w:val="000000" w:themeColor="text1"/>
          <w:spacing w:val="-10"/>
          <w:kern w:val="0"/>
          <w:sz w:val="40"/>
          <w:szCs w:val="40"/>
        </w:rPr>
        <w:t>,</w:t>
      </w:r>
      <w:r w:rsidR="00F20B7F" w:rsidRPr="00591394">
        <w:rPr>
          <w:rFonts w:ascii="Comic Sans MS" w:eastAsia="Times New Roman" w:hAnsi="Comic Sans MS" w:cs="Arial"/>
          <w:color w:val="000000" w:themeColor="text1"/>
          <w:spacing w:val="-10"/>
          <w:kern w:val="0"/>
          <w:sz w:val="40"/>
          <w:szCs w:val="40"/>
        </w:rPr>
        <w:t xml:space="preserve"> he pray</w:t>
      </w:r>
      <w:r w:rsidR="00591394">
        <w:rPr>
          <w:rFonts w:ascii="Comic Sans MS" w:eastAsia="Times New Roman" w:hAnsi="Comic Sans MS" w:cs="Arial"/>
          <w:color w:val="000000" w:themeColor="text1"/>
          <w:spacing w:val="-10"/>
          <w:kern w:val="0"/>
          <w:sz w:val="40"/>
          <w:szCs w:val="40"/>
        </w:rPr>
        <w:t>ed</w:t>
      </w:r>
      <w:r w:rsidR="00F20B7F" w:rsidRPr="00591394">
        <w:rPr>
          <w:rFonts w:ascii="Comic Sans MS" w:eastAsia="Times New Roman" w:hAnsi="Comic Sans MS" w:cs="Arial"/>
          <w:color w:val="000000" w:themeColor="text1"/>
          <w:spacing w:val="-10"/>
          <w:kern w:val="0"/>
          <w:sz w:val="40"/>
          <w:szCs w:val="40"/>
        </w:rPr>
        <w:t xml:space="preserve"> to God </w:t>
      </w:r>
      <w:r w:rsidR="00591394">
        <w:rPr>
          <w:rFonts w:ascii="Comic Sans MS" w:eastAsia="Times New Roman" w:hAnsi="Comic Sans MS" w:cs="Arial"/>
          <w:color w:val="000000" w:themeColor="text1"/>
          <w:spacing w:val="-10"/>
          <w:kern w:val="0"/>
          <w:sz w:val="40"/>
          <w:szCs w:val="40"/>
        </w:rPr>
        <w:t>to</w:t>
      </w:r>
      <w:r w:rsidR="00F20B7F" w:rsidRPr="00591394">
        <w:rPr>
          <w:rFonts w:ascii="Comic Sans MS" w:eastAsia="Times New Roman" w:hAnsi="Comic Sans MS" w:cs="Arial"/>
          <w:color w:val="000000" w:themeColor="text1"/>
          <w:spacing w:val="-10"/>
          <w:kern w:val="0"/>
          <w:sz w:val="40"/>
          <w:szCs w:val="40"/>
        </w:rPr>
        <w:t xml:space="preserve"> confes</w:t>
      </w:r>
      <w:r w:rsidR="00591394">
        <w:rPr>
          <w:rFonts w:ascii="Comic Sans MS" w:eastAsia="Times New Roman" w:hAnsi="Comic Sans MS" w:cs="Arial"/>
          <w:color w:val="000000" w:themeColor="text1"/>
          <w:spacing w:val="-10"/>
          <w:kern w:val="0"/>
          <w:sz w:val="40"/>
          <w:szCs w:val="40"/>
        </w:rPr>
        <w:t>s his sins</w:t>
      </w:r>
      <w:r w:rsidR="00F20B7F" w:rsidRPr="00591394">
        <w:rPr>
          <w:rFonts w:ascii="Comic Sans MS" w:eastAsia="Times New Roman" w:hAnsi="Comic Sans MS" w:cs="Arial"/>
          <w:color w:val="000000" w:themeColor="text1"/>
          <w:spacing w:val="-10"/>
          <w:kern w:val="0"/>
          <w:sz w:val="40"/>
          <w:szCs w:val="40"/>
        </w:rPr>
        <w:t xml:space="preserve"> </w:t>
      </w:r>
      <w:r w:rsidR="00591394">
        <w:rPr>
          <w:rFonts w:ascii="Comic Sans MS" w:eastAsia="Times New Roman" w:hAnsi="Comic Sans MS" w:cs="Arial"/>
          <w:color w:val="000000" w:themeColor="text1"/>
          <w:spacing w:val="-10"/>
          <w:kern w:val="0"/>
          <w:sz w:val="40"/>
          <w:szCs w:val="40"/>
        </w:rPr>
        <w:t>so</w:t>
      </w:r>
      <w:r w:rsidR="00F20B7F" w:rsidRPr="00591394">
        <w:rPr>
          <w:rFonts w:ascii="Comic Sans MS" w:eastAsia="Times New Roman" w:hAnsi="Comic Sans MS" w:cs="Arial"/>
          <w:color w:val="000000" w:themeColor="text1"/>
          <w:spacing w:val="-10"/>
          <w:kern w:val="0"/>
          <w:sz w:val="40"/>
          <w:szCs w:val="40"/>
        </w:rPr>
        <w:t xml:space="preserve"> God </w:t>
      </w:r>
      <w:r w:rsidR="00591394">
        <w:rPr>
          <w:rFonts w:ascii="Comic Sans MS" w:eastAsia="Times New Roman" w:hAnsi="Comic Sans MS" w:cs="Arial"/>
          <w:color w:val="000000" w:themeColor="text1"/>
          <w:spacing w:val="-10"/>
          <w:kern w:val="0"/>
          <w:sz w:val="40"/>
          <w:szCs w:val="40"/>
        </w:rPr>
        <w:t>would</w:t>
      </w:r>
      <w:r w:rsidR="00F20B7F" w:rsidRPr="00591394">
        <w:rPr>
          <w:rFonts w:ascii="Comic Sans MS" w:eastAsia="Times New Roman" w:hAnsi="Comic Sans MS" w:cs="Arial"/>
          <w:color w:val="000000" w:themeColor="text1"/>
          <w:spacing w:val="-10"/>
          <w:kern w:val="0"/>
          <w:sz w:val="40"/>
          <w:szCs w:val="40"/>
        </w:rPr>
        <w:t xml:space="preserve"> cleanse him of his sin</w:t>
      </w:r>
      <w:r w:rsidR="00591394">
        <w:rPr>
          <w:rFonts w:ascii="Comic Sans MS" w:eastAsia="Times New Roman" w:hAnsi="Comic Sans MS" w:cs="Arial"/>
          <w:color w:val="000000" w:themeColor="text1"/>
          <w:spacing w:val="-10"/>
          <w:kern w:val="0"/>
          <w:sz w:val="40"/>
          <w:szCs w:val="40"/>
        </w:rPr>
        <w:t>.</w:t>
      </w:r>
    </w:p>
    <w:p w14:paraId="735635D8" w14:textId="77777777" w:rsidR="00F20B7F" w:rsidRPr="00591394" w:rsidRDefault="00F20B7F" w:rsidP="002873AF">
      <w:pPr>
        <w:pStyle w:val="Standard"/>
        <w:rPr>
          <w:rFonts w:ascii="Comic Sans MS" w:eastAsia="Times New Roman" w:hAnsi="Comic Sans MS" w:cs="Arial"/>
          <w:color w:val="0035FF"/>
          <w:spacing w:val="-10"/>
          <w:kern w:val="0"/>
          <w:sz w:val="12"/>
          <w:szCs w:val="12"/>
        </w:rPr>
      </w:pPr>
    </w:p>
    <w:p w14:paraId="4EE3A369" w14:textId="290760AC" w:rsidR="0094445A" w:rsidRPr="00591394" w:rsidRDefault="00F20B7F" w:rsidP="004E08FD">
      <w:pPr>
        <w:pStyle w:val="Standard"/>
        <w:ind w:left="540"/>
        <w:rPr>
          <w:rFonts w:ascii="Comic Sans MS" w:eastAsia="Times New Roman" w:hAnsi="Comic Sans MS" w:cs="Arial"/>
          <w:b/>
          <w:bCs/>
          <w:i/>
          <w:iCs/>
          <w:color w:val="000000" w:themeColor="text1"/>
          <w:spacing w:val="-10"/>
          <w:kern w:val="0"/>
          <w:sz w:val="40"/>
          <w:szCs w:val="40"/>
        </w:rPr>
      </w:pPr>
      <w:r w:rsidRPr="00591394">
        <w:rPr>
          <w:rFonts w:ascii="Comic Sans MS" w:eastAsia="Times New Roman" w:hAnsi="Comic Sans MS" w:cs="Arial"/>
          <w:b/>
          <w:bCs/>
          <w:i/>
          <w:iCs/>
          <w:color w:val="000000" w:themeColor="text1"/>
          <w:spacing w:val="-10"/>
          <w:kern w:val="0"/>
          <w:sz w:val="40"/>
          <w:szCs w:val="40"/>
          <w:u w:val="single"/>
        </w:rPr>
        <w:t>Psalm 51:11-12</w:t>
      </w:r>
      <w:r w:rsidRPr="00591394">
        <w:rPr>
          <w:rFonts w:ascii="Comic Sans MS" w:eastAsia="Times New Roman" w:hAnsi="Comic Sans MS" w:cs="Arial"/>
          <w:b/>
          <w:bCs/>
          <w:i/>
          <w:iCs/>
          <w:color w:val="000000" w:themeColor="text1"/>
          <w:spacing w:val="-10"/>
          <w:kern w:val="0"/>
          <w:sz w:val="40"/>
          <w:szCs w:val="40"/>
        </w:rPr>
        <w:t xml:space="preserve">  Do not cast me away from Thy presence, </w:t>
      </w:r>
      <w:r w:rsidR="00591394" w:rsidRPr="00591394">
        <w:rPr>
          <w:rFonts w:ascii="Comic Sans MS" w:eastAsia="Times New Roman" w:hAnsi="Comic Sans MS" w:cs="Arial"/>
          <w:b/>
          <w:bCs/>
          <w:i/>
          <w:iCs/>
          <w:color w:val="000000" w:themeColor="text1"/>
          <w:spacing w:val="-10"/>
          <w:kern w:val="0"/>
          <w:sz w:val="40"/>
          <w:szCs w:val="40"/>
        </w:rPr>
        <w:t>a</w:t>
      </w:r>
      <w:r w:rsidRPr="00591394">
        <w:rPr>
          <w:rFonts w:ascii="Comic Sans MS" w:eastAsia="Times New Roman" w:hAnsi="Comic Sans MS" w:cs="Arial"/>
          <w:b/>
          <w:bCs/>
          <w:i/>
          <w:iCs/>
          <w:color w:val="000000" w:themeColor="text1"/>
          <w:spacing w:val="-10"/>
          <w:kern w:val="0"/>
          <w:sz w:val="40"/>
          <w:szCs w:val="40"/>
        </w:rPr>
        <w:t>nd</w:t>
      </w:r>
      <w:r w:rsidR="00591394">
        <w:rPr>
          <w:rFonts w:ascii="Comic Sans MS" w:eastAsia="Times New Roman" w:hAnsi="Comic Sans MS" w:cs="Arial"/>
          <w:b/>
          <w:bCs/>
          <w:i/>
          <w:iCs/>
          <w:color w:val="000000" w:themeColor="text1"/>
          <w:spacing w:val="-10"/>
          <w:kern w:val="0"/>
          <w:sz w:val="40"/>
          <w:szCs w:val="40"/>
        </w:rPr>
        <w:t>,</w:t>
      </w:r>
      <w:r w:rsidRPr="00591394">
        <w:rPr>
          <w:rFonts w:ascii="Comic Sans MS" w:eastAsia="Times New Roman" w:hAnsi="Comic Sans MS" w:cs="Arial"/>
          <w:b/>
          <w:bCs/>
          <w:i/>
          <w:iCs/>
          <w:color w:val="000000" w:themeColor="text1"/>
          <w:spacing w:val="-10"/>
          <w:kern w:val="0"/>
          <w:sz w:val="40"/>
          <w:szCs w:val="40"/>
        </w:rPr>
        <w:t xml:space="preserve"> </w:t>
      </w:r>
      <w:r w:rsidRPr="00591394">
        <w:rPr>
          <w:rFonts w:ascii="Comic Sans MS" w:eastAsia="Times New Roman" w:hAnsi="Comic Sans MS" w:cs="Arial"/>
          <w:b/>
          <w:bCs/>
          <w:i/>
          <w:iCs/>
          <w:color w:val="000000" w:themeColor="text1"/>
          <w:spacing w:val="-10"/>
          <w:kern w:val="0"/>
          <w:sz w:val="40"/>
          <w:szCs w:val="40"/>
          <w:u w:val="single"/>
        </w:rPr>
        <w:t>do not take Thy Holy Spirit from me</w:t>
      </w:r>
      <w:r w:rsidRPr="00591394">
        <w:rPr>
          <w:rFonts w:ascii="Comic Sans MS" w:eastAsia="Times New Roman" w:hAnsi="Comic Sans MS" w:cs="Arial"/>
          <w:b/>
          <w:bCs/>
          <w:i/>
          <w:iCs/>
          <w:color w:val="000000" w:themeColor="text1"/>
          <w:spacing w:val="-10"/>
          <w:kern w:val="0"/>
          <w:sz w:val="40"/>
          <w:szCs w:val="40"/>
        </w:rPr>
        <w:t>. 12</w:t>
      </w:r>
      <w:r w:rsidR="00591394">
        <w:rPr>
          <w:rFonts w:ascii="Comic Sans MS" w:eastAsia="Times New Roman" w:hAnsi="Comic Sans MS" w:cs="Arial"/>
          <w:b/>
          <w:bCs/>
          <w:i/>
          <w:iCs/>
          <w:color w:val="000000" w:themeColor="text1"/>
          <w:spacing w:val="-10"/>
          <w:kern w:val="0"/>
          <w:sz w:val="40"/>
          <w:szCs w:val="40"/>
        </w:rPr>
        <w:t>)</w:t>
      </w:r>
      <w:r w:rsidRPr="00591394">
        <w:rPr>
          <w:rFonts w:ascii="Comic Sans MS" w:eastAsia="Times New Roman" w:hAnsi="Comic Sans MS" w:cs="Arial"/>
          <w:b/>
          <w:bCs/>
          <w:i/>
          <w:iCs/>
          <w:color w:val="000000" w:themeColor="text1"/>
          <w:spacing w:val="-10"/>
          <w:kern w:val="0"/>
          <w:sz w:val="40"/>
          <w:szCs w:val="40"/>
        </w:rPr>
        <w:t xml:space="preserve"> Restore to me the joy of Thy salvation, </w:t>
      </w:r>
      <w:r w:rsidR="00591394" w:rsidRPr="00591394">
        <w:rPr>
          <w:rFonts w:ascii="Comic Sans MS" w:eastAsia="Times New Roman" w:hAnsi="Comic Sans MS" w:cs="Arial"/>
          <w:b/>
          <w:bCs/>
          <w:i/>
          <w:iCs/>
          <w:color w:val="000000" w:themeColor="text1"/>
          <w:spacing w:val="-10"/>
          <w:kern w:val="0"/>
          <w:sz w:val="40"/>
          <w:szCs w:val="40"/>
        </w:rPr>
        <w:t>a</w:t>
      </w:r>
      <w:r w:rsidRPr="00591394">
        <w:rPr>
          <w:rFonts w:ascii="Comic Sans MS" w:eastAsia="Times New Roman" w:hAnsi="Comic Sans MS" w:cs="Arial"/>
          <w:b/>
          <w:bCs/>
          <w:i/>
          <w:iCs/>
          <w:color w:val="000000" w:themeColor="text1"/>
          <w:spacing w:val="-10"/>
          <w:kern w:val="0"/>
          <w:sz w:val="40"/>
          <w:szCs w:val="40"/>
        </w:rPr>
        <w:t>nd sustain me with a willing spirit.</w:t>
      </w:r>
    </w:p>
    <w:p w14:paraId="4EC4DCBA" w14:textId="6BA6E524" w:rsidR="0094445A" w:rsidRPr="004E08FD" w:rsidRDefault="0094445A" w:rsidP="002873AF">
      <w:pPr>
        <w:pStyle w:val="Standard"/>
        <w:rPr>
          <w:rFonts w:ascii="Comic Sans MS" w:eastAsia="Times New Roman" w:hAnsi="Comic Sans MS" w:cs="Arial"/>
          <w:color w:val="0035FF"/>
          <w:spacing w:val="-10"/>
          <w:kern w:val="0"/>
          <w:sz w:val="12"/>
          <w:szCs w:val="12"/>
        </w:rPr>
      </w:pPr>
    </w:p>
    <w:p w14:paraId="7CB1869E" w14:textId="39D0E324" w:rsidR="004E08FD" w:rsidRPr="00703C1D" w:rsidRDefault="004E08FD" w:rsidP="004E08FD">
      <w:pPr>
        <w:pStyle w:val="Standard"/>
        <w:ind w:left="450" w:hanging="450"/>
        <w:rPr>
          <w:rFonts w:ascii="Comic Sans MS" w:eastAsia="Times New Roman" w:hAnsi="Comic Sans MS" w:cs="Arial"/>
          <w:color w:val="000000" w:themeColor="text1"/>
          <w:spacing w:val="-10"/>
          <w:kern w:val="0"/>
          <w:sz w:val="40"/>
          <w:szCs w:val="40"/>
        </w:rPr>
      </w:pPr>
      <w:r w:rsidRPr="004E08FD">
        <w:rPr>
          <w:rFonts w:ascii="Comic Sans MS" w:eastAsia="Times New Roman" w:hAnsi="Comic Sans MS" w:cs="Arial"/>
          <w:color w:val="000000" w:themeColor="text1"/>
          <w:spacing w:val="-10"/>
          <w:kern w:val="0"/>
          <w:sz w:val="40"/>
          <w:szCs w:val="40"/>
        </w:rPr>
        <w:t>4.</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Church Age believers are never commanded to be indwelt with the H.S. because we receive the indwelling of the H.S. the moment we are saved.</w:t>
      </w:r>
      <w:r>
        <w:rPr>
          <w:rFonts w:ascii="Comic Sans MS" w:eastAsia="Times New Roman" w:hAnsi="Comic Sans MS" w:cs="Arial"/>
          <w:color w:val="0035FF"/>
          <w:spacing w:val="-10"/>
          <w:kern w:val="0"/>
          <w:sz w:val="40"/>
          <w:szCs w:val="40"/>
        </w:rPr>
        <w:t xml:space="preserve"> </w:t>
      </w:r>
      <w:r w:rsidR="00703C1D" w:rsidRPr="00703C1D">
        <w:rPr>
          <w:rFonts w:ascii="Comic Sans MS" w:eastAsia="Times New Roman" w:hAnsi="Comic Sans MS" w:cs="Arial"/>
          <w:color w:val="000000" w:themeColor="text1"/>
          <w:spacing w:val="-10"/>
          <w:kern w:val="0"/>
          <w:sz w:val="40"/>
          <w:szCs w:val="40"/>
        </w:rPr>
        <w:t>(</w:t>
      </w:r>
      <w:r w:rsidR="00703C1D" w:rsidRPr="00703C1D">
        <w:rPr>
          <w:rFonts w:ascii="Comic Sans MS" w:eastAsia="Times New Roman" w:hAnsi="Comic Sans MS" w:cs="Arial"/>
          <w:b/>
          <w:bCs/>
          <w:i/>
          <w:iCs/>
          <w:color w:val="000000" w:themeColor="text1"/>
          <w:spacing w:val="-10"/>
          <w:kern w:val="0"/>
          <w:sz w:val="40"/>
          <w:szCs w:val="40"/>
          <w:u w:val="single"/>
        </w:rPr>
        <w:t>1 Cor. 6:19-20</w:t>
      </w:r>
      <w:r w:rsidR="00703C1D" w:rsidRPr="00703C1D">
        <w:rPr>
          <w:rFonts w:ascii="Comic Sans MS" w:eastAsia="Times New Roman" w:hAnsi="Comic Sans MS" w:cs="Arial"/>
          <w:b/>
          <w:bCs/>
          <w:i/>
          <w:iCs/>
          <w:color w:val="000000" w:themeColor="text1"/>
          <w:spacing w:val="-10"/>
          <w:kern w:val="0"/>
          <w:sz w:val="40"/>
          <w:szCs w:val="40"/>
        </w:rPr>
        <w:t xml:space="preserve">, </w:t>
      </w:r>
      <w:r w:rsidR="00703C1D" w:rsidRPr="00703C1D">
        <w:rPr>
          <w:rFonts w:ascii="Comic Sans MS" w:eastAsia="Times New Roman" w:hAnsi="Comic Sans MS" w:cs="Arial"/>
          <w:b/>
          <w:bCs/>
          <w:i/>
          <w:iCs/>
          <w:color w:val="000000" w:themeColor="text1"/>
          <w:spacing w:val="-10"/>
          <w:kern w:val="0"/>
          <w:sz w:val="40"/>
          <w:szCs w:val="40"/>
          <w:u w:val="single"/>
        </w:rPr>
        <w:t>3:16</w:t>
      </w:r>
      <w:r w:rsidR="00703C1D">
        <w:rPr>
          <w:rFonts w:ascii="Comic Sans MS" w:eastAsia="Times New Roman" w:hAnsi="Comic Sans MS" w:cs="Arial"/>
          <w:color w:val="000000" w:themeColor="text1"/>
          <w:spacing w:val="-10"/>
          <w:kern w:val="0"/>
          <w:sz w:val="40"/>
          <w:szCs w:val="40"/>
        </w:rPr>
        <w:t>)</w:t>
      </w:r>
      <w:r w:rsidR="00885C86">
        <w:rPr>
          <w:rFonts w:ascii="Comic Sans MS" w:eastAsia="Times New Roman" w:hAnsi="Comic Sans MS" w:cs="Arial"/>
          <w:color w:val="000000" w:themeColor="text1"/>
          <w:spacing w:val="-10"/>
          <w:kern w:val="0"/>
          <w:sz w:val="40"/>
          <w:szCs w:val="40"/>
        </w:rPr>
        <w:t xml:space="preserve"> </w:t>
      </w:r>
    </w:p>
    <w:p w14:paraId="5A823A79" w14:textId="3A2295BE" w:rsidR="0094445A" w:rsidRPr="00BD39E6" w:rsidRDefault="0094445A" w:rsidP="002873AF">
      <w:pPr>
        <w:pStyle w:val="Standard"/>
        <w:rPr>
          <w:rFonts w:ascii="Comic Sans MS" w:eastAsia="Times New Roman" w:hAnsi="Comic Sans MS" w:cs="Arial"/>
          <w:color w:val="0035FF"/>
          <w:spacing w:val="-10"/>
          <w:kern w:val="0"/>
          <w:sz w:val="12"/>
          <w:szCs w:val="12"/>
        </w:rPr>
      </w:pPr>
    </w:p>
    <w:p w14:paraId="1126E008" w14:textId="7582BFAD" w:rsidR="004D3231" w:rsidRPr="00CB7ADB" w:rsidRDefault="00AC5F2D" w:rsidP="00703C1D">
      <w:pPr>
        <w:pStyle w:val="Standard"/>
        <w:ind w:left="450" w:hanging="450"/>
        <w:rPr>
          <w:rFonts w:ascii="Comic Sans MS" w:eastAsia="Times New Roman" w:hAnsi="Comic Sans MS" w:cs="Arial"/>
          <w:color w:val="000000" w:themeColor="text1"/>
          <w:spacing w:val="-10"/>
          <w:kern w:val="0"/>
          <w:sz w:val="40"/>
          <w:szCs w:val="40"/>
        </w:rPr>
      </w:pPr>
      <w:r>
        <w:rPr>
          <w:noProof/>
        </w:rPr>
        <w:pict w14:anchorId="0DB3ABFC">
          <v:line id="Straight Connector 43" o:spid="_x0000_s1083" style="position:absolute;left:0;text-align:left;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6pt,29.55pt" to="211.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" strokecolor="black [3213]" strokeweight="2.25pt">
            <v:stroke joinstyle="miter"/>
            <o:lock v:ext="edit" shapetype="f"/>
          </v:line>
        </w:pict>
      </w:r>
      <w:r w:rsidR="00703C1D" w:rsidRPr="00703C1D">
        <w:rPr>
          <w:rFonts w:ascii="Comic Sans MS" w:eastAsia="Times New Roman" w:hAnsi="Comic Sans MS" w:cs="Arial"/>
          <w:b/>
          <w:bCs/>
          <w:i/>
          <w:iCs/>
          <w:color w:val="000000" w:themeColor="text1"/>
          <w:spacing w:val="-10"/>
          <w:kern w:val="0"/>
          <w:sz w:val="40"/>
          <w:szCs w:val="40"/>
        </w:rPr>
        <w:t xml:space="preserve">   </w:t>
      </w:r>
      <w:r w:rsidR="004D3231" w:rsidRPr="004D3231">
        <w:rPr>
          <w:rFonts w:ascii="Comic Sans MS" w:eastAsia="Times New Roman" w:hAnsi="Comic Sans MS" w:cs="Arial"/>
          <w:b/>
          <w:bCs/>
          <w:i/>
          <w:iCs/>
          <w:color w:val="000000" w:themeColor="text1"/>
          <w:spacing w:val="-10"/>
          <w:kern w:val="0"/>
          <w:sz w:val="40"/>
          <w:szCs w:val="40"/>
        </w:rPr>
        <w:t xml:space="preserve">1 Corinthians 12:13  For by one Spirit </w:t>
      </w:r>
      <w:r w:rsidR="004D3231">
        <w:rPr>
          <w:rFonts w:ascii="Comic Sans MS" w:eastAsia="Times New Roman" w:hAnsi="Comic Sans MS" w:cs="Arial"/>
          <w:color w:val="000000" w:themeColor="text1"/>
          <w:spacing w:val="-10"/>
          <w:kern w:val="0"/>
          <w:sz w:val="40"/>
          <w:szCs w:val="40"/>
        </w:rPr>
        <w:t>(</w:t>
      </w:r>
      <w:r w:rsidR="004D3231" w:rsidRPr="002B59E4">
        <w:rPr>
          <w:rFonts w:ascii="Comic Sans MS" w:eastAsia="Times New Roman" w:hAnsi="Comic Sans MS" w:cs="Arial"/>
          <w:color w:val="000000" w:themeColor="text1"/>
          <w:spacing w:val="-10"/>
          <w:kern w:val="0"/>
          <w:sz w:val="40"/>
          <w:szCs w:val="40"/>
        </w:rPr>
        <w:t>H.S.</w:t>
      </w:r>
      <w:r w:rsidR="004D3231">
        <w:rPr>
          <w:rFonts w:ascii="Comic Sans MS" w:eastAsia="Times New Roman" w:hAnsi="Comic Sans MS" w:cs="Arial"/>
          <w:color w:val="000000" w:themeColor="text1"/>
          <w:spacing w:val="-10"/>
          <w:kern w:val="0"/>
          <w:sz w:val="40"/>
          <w:szCs w:val="40"/>
        </w:rPr>
        <w:t xml:space="preserve">) </w:t>
      </w:r>
      <w:r w:rsidR="004D3231" w:rsidRPr="004D3231">
        <w:rPr>
          <w:rFonts w:ascii="Comic Sans MS" w:eastAsia="Times New Roman" w:hAnsi="Comic Sans MS" w:cs="Arial"/>
          <w:b/>
          <w:bCs/>
          <w:i/>
          <w:iCs/>
          <w:color w:val="000000" w:themeColor="text1"/>
          <w:spacing w:val="-10"/>
          <w:kern w:val="0"/>
          <w:sz w:val="40"/>
          <w:szCs w:val="40"/>
        </w:rPr>
        <w:t>we were all baptized into one body</w:t>
      </w:r>
      <w:r w:rsidR="004D3231">
        <w:rPr>
          <w:rFonts w:ascii="Comic Sans MS" w:eastAsia="Times New Roman" w:hAnsi="Comic Sans MS" w:cs="Arial"/>
          <w:b/>
          <w:bCs/>
          <w:i/>
          <w:iCs/>
          <w:color w:val="000000" w:themeColor="text1"/>
          <w:spacing w:val="-10"/>
          <w:kern w:val="0"/>
          <w:sz w:val="40"/>
          <w:szCs w:val="40"/>
        </w:rPr>
        <w:t xml:space="preserve"> </w:t>
      </w:r>
      <w:r w:rsidR="004D3231" w:rsidRPr="002B59E4">
        <w:rPr>
          <w:rFonts w:ascii="Comic Sans MS" w:eastAsia="Times New Roman" w:hAnsi="Comic Sans MS" w:cs="Arial"/>
          <w:color w:val="000000" w:themeColor="text1"/>
          <w:spacing w:val="-10"/>
          <w:kern w:val="0"/>
          <w:sz w:val="40"/>
          <w:szCs w:val="40"/>
        </w:rPr>
        <w:t>(the body of Christ)</w:t>
      </w:r>
      <w:r w:rsidR="004D3231" w:rsidRPr="004D3231">
        <w:rPr>
          <w:rFonts w:ascii="Comic Sans MS" w:eastAsia="Times New Roman" w:hAnsi="Comic Sans MS" w:cs="Arial"/>
          <w:b/>
          <w:bCs/>
          <w:i/>
          <w:iCs/>
          <w:color w:val="000000" w:themeColor="text1"/>
          <w:spacing w:val="-10"/>
          <w:kern w:val="0"/>
          <w:sz w:val="40"/>
          <w:szCs w:val="40"/>
        </w:rPr>
        <w:t xml:space="preserve">, whether Jews </w:t>
      </w:r>
      <w:r w:rsidR="004D3231" w:rsidRPr="004D3231">
        <w:rPr>
          <w:rFonts w:ascii="Comic Sans MS" w:eastAsia="Times New Roman" w:hAnsi="Comic Sans MS" w:cs="Arial"/>
          <w:b/>
          <w:bCs/>
          <w:i/>
          <w:iCs/>
          <w:color w:val="000000" w:themeColor="text1"/>
          <w:spacing w:val="-10"/>
          <w:kern w:val="0"/>
          <w:sz w:val="40"/>
          <w:szCs w:val="40"/>
        </w:rPr>
        <w:lastRenderedPageBreak/>
        <w:t xml:space="preserve">or Greeks, whether slaves or free, and </w:t>
      </w:r>
      <w:r w:rsidR="004D3231" w:rsidRPr="00CB7ADB">
        <w:rPr>
          <w:rFonts w:ascii="Comic Sans MS" w:eastAsia="Times New Roman" w:hAnsi="Comic Sans MS" w:cs="Arial"/>
          <w:b/>
          <w:bCs/>
          <w:i/>
          <w:iCs/>
          <w:color w:val="000000" w:themeColor="text1"/>
          <w:spacing w:val="-10"/>
          <w:kern w:val="0"/>
          <w:sz w:val="40"/>
          <w:szCs w:val="40"/>
          <w:u w:val="single"/>
        </w:rPr>
        <w:t>we were</w:t>
      </w:r>
      <w:r w:rsidR="004D3231" w:rsidRPr="004D3231">
        <w:rPr>
          <w:rFonts w:ascii="Comic Sans MS" w:eastAsia="Times New Roman" w:hAnsi="Comic Sans MS" w:cs="Arial"/>
          <w:b/>
          <w:bCs/>
          <w:i/>
          <w:iCs/>
          <w:color w:val="000000" w:themeColor="text1"/>
          <w:spacing w:val="-10"/>
          <w:kern w:val="0"/>
          <w:sz w:val="40"/>
          <w:szCs w:val="40"/>
          <w:u w:val="single"/>
        </w:rPr>
        <w:t xml:space="preserve"> all made to drink of one Spirit</w:t>
      </w:r>
      <w:r w:rsidR="00CB7ADB">
        <w:rPr>
          <w:rFonts w:ascii="Comic Sans MS" w:eastAsia="Times New Roman" w:hAnsi="Comic Sans MS" w:cs="Arial"/>
          <w:color w:val="000000" w:themeColor="text1"/>
          <w:spacing w:val="-10"/>
          <w:kern w:val="0"/>
          <w:sz w:val="40"/>
          <w:szCs w:val="40"/>
        </w:rPr>
        <w:t xml:space="preserve"> (indwelling of the HS).</w:t>
      </w:r>
    </w:p>
    <w:p w14:paraId="4965D875" w14:textId="669588C5" w:rsidR="004D3231" w:rsidRPr="00162102" w:rsidRDefault="004D3231" w:rsidP="00703C1D">
      <w:pPr>
        <w:pStyle w:val="Standard"/>
        <w:ind w:left="450" w:hanging="450"/>
        <w:rPr>
          <w:rFonts w:ascii="Comic Sans MS" w:eastAsia="Times New Roman" w:hAnsi="Comic Sans MS" w:cs="Arial"/>
          <w:b/>
          <w:bCs/>
          <w:i/>
          <w:iCs/>
          <w:color w:val="000000" w:themeColor="text1"/>
          <w:spacing w:val="-10"/>
          <w:kern w:val="0"/>
          <w:sz w:val="14"/>
          <w:szCs w:val="14"/>
        </w:rPr>
      </w:pPr>
    </w:p>
    <w:p w14:paraId="2FF20656" w14:textId="57D13731" w:rsidR="00162102" w:rsidRDefault="00162102" w:rsidP="00703C1D">
      <w:pPr>
        <w:pStyle w:val="Standard"/>
        <w:ind w:left="450" w:hanging="450"/>
        <w:rPr>
          <w:rFonts w:ascii="Comic Sans MS" w:eastAsia="Times New Roman" w:hAnsi="Comic Sans MS" w:cs="Arial"/>
          <w:b/>
          <w:bCs/>
          <w:i/>
          <w:iCs/>
          <w:color w:val="000000" w:themeColor="text1"/>
          <w:spacing w:val="-10"/>
          <w:kern w:val="0"/>
          <w:sz w:val="40"/>
          <w:szCs w:val="40"/>
        </w:rPr>
      </w:pPr>
      <w:r w:rsidRPr="00162102">
        <w:rPr>
          <w:rFonts w:ascii="Comic Sans MS" w:eastAsia="Times New Roman" w:hAnsi="Comic Sans MS" w:cs="Arial"/>
          <w:b/>
          <w:bCs/>
          <w:i/>
          <w:iCs/>
          <w:color w:val="000000" w:themeColor="text1"/>
          <w:spacing w:val="-10"/>
          <w:kern w:val="0"/>
          <w:sz w:val="40"/>
          <w:szCs w:val="40"/>
        </w:rPr>
        <w:t xml:space="preserve">   </w:t>
      </w:r>
      <w:r w:rsidRPr="00162102">
        <w:rPr>
          <w:rFonts w:ascii="Comic Sans MS" w:eastAsia="Times New Roman" w:hAnsi="Comic Sans MS" w:cs="Arial"/>
          <w:b/>
          <w:bCs/>
          <w:i/>
          <w:iCs/>
          <w:color w:val="000000" w:themeColor="text1"/>
          <w:spacing w:val="-10"/>
          <w:kern w:val="0"/>
          <w:sz w:val="40"/>
          <w:szCs w:val="40"/>
          <w:u w:val="single"/>
        </w:rPr>
        <w:t>1 Corinthians 3:16</w:t>
      </w:r>
      <w:r w:rsidRPr="00162102">
        <w:rPr>
          <w:rFonts w:ascii="Comic Sans MS" w:eastAsia="Times New Roman" w:hAnsi="Comic Sans MS" w:cs="Arial"/>
          <w:b/>
          <w:bCs/>
          <w:i/>
          <w:iCs/>
          <w:color w:val="000000" w:themeColor="text1"/>
          <w:spacing w:val="-10"/>
          <w:kern w:val="0"/>
          <w:sz w:val="40"/>
          <w:szCs w:val="40"/>
        </w:rPr>
        <w:t xml:space="preserve">  Do you not know that you are a temple of God, and that the Spirit of God dwells in you?</w:t>
      </w:r>
    </w:p>
    <w:p w14:paraId="0E606781" w14:textId="21713F7F" w:rsidR="0094445A" w:rsidRPr="00BD39E6" w:rsidRDefault="00CB7ADB" w:rsidP="003529B2">
      <w:pPr>
        <w:pStyle w:val="Standard"/>
        <w:ind w:left="450" w:hanging="450"/>
        <w:rPr>
          <w:rFonts w:ascii="Comic Sans MS" w:eastAsia="Times New Roman" w:hAnsi="Comic Sans MS" w:cs="Arial"/>
          <w:color w:val="0035FF"/>
          <w:spacing w:val="-10"/>
          <w:kern w:val="0"/>
          <w:sz w:val="12"/>
          <w:szCs w:val="12"/>
        </w:rPr>
      </w:pPr>
      <w:r w:rsidRPr="00CB7ADB">
        <w:rPr>
          <w:rFonts w:ascii="Comic Sans MS" w:eastAsia="Times New Roman" w:hAnsi="Comic Sans MS" w:cs="Arial"/>
          <w:b/>
          <w:bCs/>
          <w:i/>
          <w:iCs/>
          <w:color w:val="000000" w:themeColor="text1"/>
          <w:spacing w:val="-10"/>
          <w:kern w:val="0"/>
          <w:sz w:val="40"/>
          <w:szCs w:val="40"/>
        </w:rPr>
        <w:t xml:space="preserve">   </w:t>
      </w:r>
    </w:p>
    <w:p w14:paraId="041BF421" w14:textId="39596860" w:rsidR="0094445A" w:rsidRPr="00BD39E6" w:rsidRDefault="00CB7ADB" w:rsidP="00BD39E6">
      <w:pPr>
        <w:pStyle w:val="Standard"/>
        <w:ind w:left="450" w:hanging="450"/>
        <w:rPr>
          <w:rFonts w:ascii="Comic Sans MS" w:eastAsia="Times New Roman" w:hAnsi="Comic Sans MS" w:cs="Arial"/>
          <w:b/>
          <w:bCs/>
          <w:i/>
          <w:iCs/>
          <w:color w:val="000000" w:themeColor="text1"/>
          <w:spacing w:val="-10"/>
          <w:kern w:val="0"/>
          <w:sz w:val="40"/>
          <w:szCs w:val="40"/>
        </w:rPr>
      </w:pPr>
      <w:r w:rsidRPr="00CB7ADB">
        <w:rPr>
          <w:rFonts w:ascii="Comic Sans MS" w:eastAsia="Times New Roman" w:hAnsi="Comic Sans MS" w:cs="Arial"/>
          <w:color w:val="000000" w:themeColor="text1"/>
          <w:spacing w:val="-10"/>
          <w:kern w:val="0"/>
          <w:sz w:val="40"/>
          <w:szCs w:val="40"/>
        </w:rPr>
        <w:t>5</w:t>
      </w:r>
      <w:r w:rsidR="00BD39E6">
        <w:rPr>
          <w:rFonts w:ascii="Comic Sans MS" w:eastAsia="Times New Roman" w:hAnsi="Comic Sans MS" w:cs="Arial"/>
          <w:color w:val="000000" w:themeColor="text1"/>
          <w:spacing w:val="-10"/>
          <w:kern w:val="0"/>
          <w:sz w:val="40"/>
          <w:szCs w:val="40"/>
        </w:rPr>
        <w:t>.</w:t>
      </w:r>
      <w:r w:rsidRPr="00CB7AD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Jesus</w:t>
      </w:r>
      <w:r w:rsidRPr="00CB7ADB">
        <w:rPr>
          <w:rFonts w:ascii="Comic Sans MS" w:eastAsia="Times New Roman" w:hAnsi="Comic Sans MS" w:cs="Arial"/>
          <w:color w:val="000000" w:themeColor="text1"/>
          <w:spacing w:val="-10"/>
          <w:kern w:val="0"/>
          <w:sz w:val="40"/>
          <w:szCs w:val="40"/>
        </w:rPr>
        <w:t xml:space="preserve"> sa</w:t>
      </w:r>
      <w:r>
        <w:rPr>
          <w:rFonts w:ascii="Comic Sans MS" w:eastAsia="Times New Roman" w:hAnsi="Comic Sans MS" w:cs="Arial"/>
          <w:color w:val="000000" w:themeColor="text1"/>
          <w:spacing w:val="-10"/>
          <w:kern w:val="0"/>
          <w:sz w:val="40"/>
          <w:szCs w:val="40"/>
        </w:rPr>
        <w:t>id</w:t>
      </w:r>
      <w:r w:rsidRPr="00CB7AD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the following to His disciples</w:t>
      </w:r>
      <w:r w:rsidR="00BD39E6">
        <w:rPr>
          <w:rFonts w:ascii="Comic Sans MS" w:eastAsia="Times New Roman" w:hAnsi="Comic Sans MS" w:cs="Arial"/>
          <w:color w:val="000000" w:themeColor="text1"/>
          <w:spacing w:val="-10"/>
          <w:kern w:val="0"/>
          <w:sz w:val="40"/>
          <w:szCs w:val="40"/>
        </w:rPr>
        <w:t>:</w:t>
      </w:r>
      <w:r w:rsidRPr="00CB7ADB">
        <w:rPr>
          <w:rFonts w:ascii="Comic Sans MS" w:eastAsia="Times New Roman" w:hAnsi="Comic Sans MS" w:cs="Arial"/>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u w:val="single"/>
        </w:rPr>
        <w:t>John 14:16</w:t>
      </w:r>
      <w:r w:rsidR="00BD39E6" w:rsidRPr="00BD39E6">
        <w:rPr>
          <w:rFonts w:ascii="Comic Sans MS" w:eastAsia="Times New Roman" w:hAnsi="Comic Sans MS" w:cs="Arial"/>
          <w:b/>
          <w:bCs/>
          <w:i/>
          <w:iCs/>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rPr>
        <w:t>And</w:t>
      </w:r>
      <w:r w:rsidR="00BD39E6">
        <w:rPr>
          <w:rFonts w:ascii="Comic Sans MS" w:eastAsia="Times New Roman" w:hAnsi="Comic Sans MS" w:cs="Arial"/>
          <w:b/>
          <w:bCs/>
          <w:i/>
          <w:iCs/>
          <w:color w:val="000000" w:themeColor="text1"/>
          <w:spacing w:val="-10"/>
          <w:kern w:val="0"/>
          <w:sz w:val="40"/>
          <w:szCs w:val="40"/>
        </w:rPr>
        <w:t xml:space="preserve"> </w:t>
      </w:r>
      <w:r w:rsidRPr="00BD39E6">
        <w:rPr>
          <w:rFonts w:ascii="Comic Sans MS" w:eastAsia="Times New Roman" w:hAnsi="Comic Sans MS" w:cs="Arial"/>
          <w:b/>
          <w:bCs/>
          <w:i/>
          <w:iCs/>
          <w:color w:val="000000" w:themeColor="text1"/>
          <w:spacing w:val="-10"/>
          <w:kern w:val="0"/>
          <w:sz w:val="40"/>
          <w:szCs w:val="40"/>
        </w:rPr>
        <w:t xml:space="preserve"> I will pray the Father, and He will give you another Helper, that </w:t>
      </w:r>
      <w:r w:rsidRPr="00BD39E6">
        <w:rPr>
          <w:rFonts w:ascii="Comic Sans MS" w:eastAsia="Times New Roman" w:hAnsi="Comic Sans MS" w:cs="Arial"/>
          <w:b/>
          <w:bCs/>
          <w:i/>
          <w:iCs/>
          <w:color w:val="000000" w:themeColor="text1"/>
          <w:spacing w:val="-10"/>
          <w:kern w:val="0"/>
          <w:sz w:val="40"/>
          <w:szCs w:val="40"/>
          <w:u w:val="single"/>
        </w:rPr>
        <w:t>He may abide with you forever</w:t>
      </w:r>
      <w:r w:rsidRPr="00BD39E6">
        <w:rPr>
          <w:rFonts w:ascii="Comic Sans MS" w:eastAsia="Times New Roman" w:hAnsi="Comic Sans MS" w:cs="Arial"/>
          <w:b/>
          <w:bCs/>
          <w:i/>
          <w:iCs/>
          <w:color w:val="000000" w:themeColor="text1"/>
          <w:spacing w:val="-10"/>
          <w:kern w:val="0"/>
          <w:sz w:val="40"/>
          <w:szCs w:val="40"/>
        </w:rPr>
        <w:t>, even the Spirit of truth, whom the world cannot receive because it neither sees Him nor knows Him but you know Him for He dwells with you and will be in you.”</w:t>
      </w:r>
    </w:p>
    <w:p w14:paraId="1E11054B" w14:textId="77777777" w:rsidR="004E08FD" w:rsidRPr="00AC0416" w:rsidRDefault="004E08FD" w:rsidP="000B35A3">
      <w:pPr>
        <w:rPr>
          <w:color w:val="000000" w:themeColor="text1"/>
          <w:spacing w:val="-4"/>
          <w:sz w:val="16"/>
          <w:szCs w:val="16"/>
        </w:rPr>
      </w:pPr>
    </w:p>
    <w:p w14:paraId="02FBE844" w14:textId="6AFD8714" w:rsidR="00C4215E" w:rsidRPr="00C4215E" w:rsidRDefault="00AC0416" w:rsidP="00061792">
      <w:pPr>
        <w:ind w:left="450" w:right="-360" w:hanging="450"/>
        <w:rPr>
          <w:rFonts w:ascii="Comic Sans MS" w:hAnsi="Comic Sans MS"/>
          <w:color w:val="000000" w:themeColor="text1"/>
          <w:spacing w:val="-4"/>
          <w:sz w:val="40"/>
          <w:szCs w:val="40"/>
        </w:rPr>
      </w:pPr>
      <w:r w:rsidRPr="00AC0416">
        <w:rPr>
          <w:rFonts w:ascii="Comic Sans MS" w:hAnsi="Comic Sans MS"/>
          <w:color w:val="000000" w:themeColor="text1"/>
          <w:spacing w:val="-4"/>
          <w:sz w:val="40"/>
          <w:szCs w:val="40"/>
        </w:rPr>
        <w:t xml:space="preserve">6. </w:t>
      </w:r>
      <w:r w:rsidRPr="009350B5">
        <w:rPr>
          <w:rFonts w:ascii="Comic Sans MS" w:hAnsi="Comic Sans MS"/>
          <w:color w:val="000000" w:themeColor="text1"/>
          <w:spacing w:val="-10"/>
          <w:sz w:val="40"/>
          <w:szCs w:val="40"/>
        </w:rPr>
        <w:t xml:space="preserve">The Indwelling of the Spirit is permanent </w:t>
      </w:r>
      <w:r w:rsidR="009350B5" w:rsidRPr="009350B5">
        <w:rPr>
          <w:rFonts w:ascii="Comic Sans MS" w:hAnsi="Comic Sans MS"/>
          <w:color w:val="000000" w:themeColor="text1"/>
          <w:spacing w:val="-10"/>
          <w:sz w:val="40"/>
          <w:szCs w:val="40"/>
        </w:rPr>
        <w:t>and irrevocable,</w:t>
      </w:r>
      <w:r w:rsidR="009350B5">
        <w:rPr>
          <w:rFonts w:ascii="Comic Sans MS" w:hAnsi="Comic Sans MS"/>
          <w:color w:val="000000" w:themeColor="text1"/>
          <w:spacing w:val="-8"/>
          <w:sz w:val="40"/>
          <w:szCs w:val="40"/>
        </w:rPr>
        <w:t xml:space="preserve"> </w:t>
      </w:r>
      <w:r w:rsidRPr="00AC0416">
        <w:rPr>
          <w:rFonts w:ascii="Comic Sans MS" w:hAnsi="Comic Sans MS"/>
          <w:color w:val="000000" w:themeColor="text1"/>
          <w:spacing w:val="-4"/>
          <w:sz w:val="40"/>
          <w:szCs w:val="40"/>
        </w:rPr>
        <w:t xml:space="preserve">not affected by carnality or spirituality.  Whether </w:t>
      </w:r>
      <w:r w:rsidR="003A2F82">
        <w:rPr>
          <w:rFonts w:ascii="Comic Sans MS" w:hAnsi="Comic Sans MS"/>
          <w:color w:val="000000" w:themeColor="text1"/>
          <w:spacing w:val="-4"/>
          <w:sz w:val="40"/>
          <w:szCs w:val="40"/>
        </w:rPr>
        <w:t>we are</w:t>
      </w:r>
      <w:r w:rsidRPr="00AC0416">
        <w:rPr>
          <w:rFonts w:ascii="Comic Sans MS" w:hAnsi="Comic Sans MS"/>
          <w:color w:val="000000" w:themeColor="text1"/>
          <w:spacing w:val="-4"/>
          <w:sz w:val="40"/>
          <w:szCs w:val="40"/>
        </w:rPr>
        <w:t xml:space="preserve"> obedient or disobedient</w:t>
      </w:r>
      <w:r w:rsidR="003A2F82">
        <w:rPr>
          <w:rFonts w:ascii="Comic Sans MS" w:hAnsi="Comic Sans MS"/>
          <w:color w:val="000000" w:themeColor="text1"/>
          <w:spacing w:val="-4"/>
          <w:sz w:val="40"/>
          <w:szCs w:val="40"/>
        </w:rPr>
        <w:t xml:space="preserve"> doesn’t have any effect </w:t>
      </w:r>
      <w:r w:rsidR="00061792">
        <w:rPr>
          <w:rFonts w:ascii="Comic Sans MS" w:hAnsi="Comic Sans MS"/>
          <w:color w:val="000000" w:themeColor="text1"/>
          <w:spacing w:val="-4"/>
          <w:sz w:val="40"/>
          <w:szCs w:val="40"/>
        </w:rPr>
        <w:t xml:space="preserve">on </w:t>
      </w:r>
      <w:r w:rsidR="003A2F82">
        <w:rPr>
          <w:rFonts w:ascii="Comic Sans MS" w:hAnsi="Comic Sans MS"/>
          <w:color w:val="000000" w:themeColor="text1"/>
          <w:spacing w:val="-4"/>
          <w:sz w:val="40"/>
          <w:szCs w:val="40"/>
        </w:rPr>
        <w:t xml:space="preserve">the </w:t>
      </w:r>
      <w:r w:rsidR="00DF61B3">
        <w:rPr>
          <w:rFonts w:ascii="Comic Sans MS" w:hAnsi="Comic Sans MS"/>
          <w:color w:val="000000" w:themeColor="text1"/>
          <w:spacing w:val="-4"/>
          <w:sz w:val="40"/>
          <w:szCs w:val="40"/>
        </w:rPr>
        <w:t xml:space="preserve">permanence of being </w:t>
      </w:r>
      <w:r w:rsidR="00DF61B3" w:rsidRPr="00AC0416">
        <w:rPr>
          <w:rFonts w:ascii="Comic Sans MS" w:hAnsi="Comic Sans MS"/>
          <w:color w:val="000000" w:themeColor="text1"/>
          <w:spacing w:val="-4"/>
          <w:sz w:val="40"/>
          <w:szCs w:val="40"/>
        </w:rPr>
        <w:t>indwelt by the Holy Spirit</w:t>
      </w:r>
      <w:r w:rsidR="009350B5">
        <w:rPr>
          <w:rFonts w:ascii="Comic Sans MS" w:hAnsi="Comic Sans MS"/>
          <w:color w:val="000000" w:themeColor="text1"/>
          <w:spacing w:val="-4"/>
          <w:sz w:val="40"/>
          <w:szCs w:val="40"/>
        </w:rPr>
        <w:t>.</w:t>
      </w:r>
      <w:r w:rsidR="001156EE">
        <w:rPr>
          <w:rFonts w:ascii="Comic Sans MS" w:hAnsi="Comic Sans MS"/>
          <w:color w:val="000000" w:themeColor="text1"/>
          <w:spacing w:val="-4"/>
          <w:sz w:val="40"/>
          <w:szCs w:val="40"/>
        </w:rPr>
        <w:t xml:space="preserve"> </w:t>
      </w:r>
      <w:r w:rsidR="001156EE" w:rsidRPr="001156EE">
        <w:rPr>
          <w:rFonts w:ascii="Comic Sans MS" w:hAnsi="Comic Sans MS"/>
          <w:color w:val="000000" w:themeColor="text1"/>
          <w:spacing w:val="-4"/>
          <w:sz w:val="40"/>
          <w:szCs w:val="40"/>
        </w:rPr>
        <w:t>It</w:t>
      </w:r>
      <w:r w:rsidR="00C4215E">
        <w:rPr>
          <w:rFonts w:ascii="Comic Sans MS" w:hAnsi="Comic Sans MS"/>
          <w:color w:val="000000" w:themeColor="text1"/>
          <w:spacing w:val="-4"/>
          <w:sz w:val="40"/>
          <w:szCs w:val="40"/>
        </w:rPr>
        <w:t xml:space="preserve"> i</w:t>
      </w:r>
      <w:r w:rsidR="001156EE" w:rsidRPr="001156EE">
        <w:rPr>
          <w:rFonts w:ascii="Comic Sans MS" w:hAnsi="Comic Sans MS"/>
          <w:color w:val="000000" w:themeColor="text1"/>
          <w:spacing w:val="-4"/>
          <w:sz w:val="40"/>
          <w:szCs w:val="40"/>
        </w:rPr>
        <w:t xml:space="preserve">s not based on our </w:t>
      </w:r>
      <w:r w:rsidR="00061792" w:rsidRPr="001156EE">
        <w:rPr>
          <w:rFonts w:ascii="Comic Sans MS" w:hAnsi="Comic Sans MS"/>
          <w:color w:val="000000" w:themeColor="text1"/>
          <w:spacing w:val="-4"/>
          <w:sz w:val="40"/>
          <w:szCs w:val="40"/>
        </w:rPr>
        <w:t>volition</w:t>
      </w:r>
      <w:r w:rsidR="00061792">
        <w:rPr>
          <w:rFonts w:ascii="Comic Sans MS" w:hAnsi="Comic Sans MS"/>
          <w:color w:val="000000" w:themeColor="text1"/>
          <w:spacing w:val="-4"/>
          <w:sz w:val="40"/>
          <w:szCs w:val="40"/>
        </w:rPr>
        <w:t>;</w:t>
      </w:r>
      <w:r w:rsidR="001156EE" w:rsidRPr="001156EE">
        <w:rPr>
          <w:rFonts w:ascii="Comic Sans MS" w:hAnsi="Comic Sans MS"/>
          <w:color w:val="000000" w:themeColor="text1"/>
          <w:spacing w:val="-4"/>
          <w:sz w:val="40"/>
          <w:szCs w:val="40"/>
        </w:rPr>
        <w:t xml:space="preserve"> </w:t>
      </w:r>
      <w:r w:rsidR="00061792">
        <w:rPr>
          <w:rFonts w:ascii="Comic Sans MS" w:hAnsi="Comic Sans MS"/>
          <w:color w:val="000000" w:themeColor="text1"/>
          <w:spacing w:val="-4"/>
          <w:sz w:val="40"/>
          <w:szCs w:val="40"/>
        </w:rPr>
        <w:t>however,</w:t>
      </w:r>
      <w:r w:rsidR="001156EE" w:rsidRPr="001156EE">
        <w:rPr>
          <w:rFonts w:ascii="Comic Sans MS" w:hAnsi="Comic Sans MS"/>
          <w:color w:val="000000" w:themeColor="text1"/>
          <w:spacing w:val="-4"/>
          <w:sz w:val="40"/>
          <w:szCs w:val="40"/>
        </w:rPr>
        <w:t xml:space="preserve"> the filling of the Spirit is.</w:t>
      </w:r>
      <w:r w:rsidR="00C4215E">
        <w:rPr>
          <w:rFonts w:ascii="Comic Sans MS" w:hAnsi="Comic Sans MS"/>
          <w:color w:val="000000" w:themeColor="text1"/>
          <w:spacing w:val="-4"/>
          <w:sz w:val="40"/>
          <w:szCs w:val="40"/>
        </w:rPr>
        <w:t xml:space="preserve"> </w:t>
      </w:r>
      <w:r w:rsidR="00C4215E" w:rsidRPr="00C4215E">
        <w:rPr>
          <w:rFonts w:ascii="Comic Sans MS" w:hAnsi="Comic Sans MS"/>
          <w:color w:val="000000" w:themeColor="text1"/>
          <w:spacing w:val="-4"/>
          <w:sz w:val="40"/>
          <w:szCs w:val="40"/>
        </w:rPr>
        <w:t>Since only the Holy Spirit gives spiritual life, a person cannot be related to</w:t>
      </w:r>
      <w:r w:rsidR="00C4215E">
        <w:rPr>
          <w:rFonts w:ascii="Comic Sans MS" w:hAnsi="Comic Sans MS"/>
          <w:color w:val="000000" w:themeColor="text1"/>
          <w:spacing w:val="-4"/>
          <w:sz w:val="40"/>
          <w:szCs w:val="40"/>
        </w:rPr>
        <w:t xml:space="preserve"> </w:t>
      </w:r>
      <w:r w:rsidR="00C4215E" w:rsidRPr="00C4215E">
        <w:rPr>
          <w:rFonts w:ascii="Comic Sans MS" w:hAnsi="Comic Sans MS"/>
          <w:color w:val="000000" w:themeColor="text1"/>
          <w:spacing w:val="-4"/>
          <w:sz w:val="40"/>
          <w:szCs w:val="40"/>
        </w:rPr>
        <w:t xml:space="preserve">Christ apart from the </w:t>
      </w:r>
      <w:r w:rsidR="00061792">
        <w:rPr>
          <w:rFonts w:ascii="Comic Sans MS" w:hAnsi="Comic Sans MS"/>
          <w:color w:val="000000" w:themeColor="text1"/>
          <w:spacing w:val="-4"/>
          <w:sz w:val="40"/>
          <w:szCs w:val="40"/>
        </w:rPr>
        <w:t xml:space="preserve">H.S. </w:t>
      </w:r>
    </w:p>
    <w:p w14:paraId="150A3D0A" w14:textId="77777777" w:rsidR="00C4215E" w:rsidRPr="00061792" w:rsidRDefault="00C4215E" w:rsidP="00C4215E">
      <w:pPr>
        <w:ind w:left="450" w:right="-360" w:hanging="450"/>
        <w:rPr>
          <w:rFonts w:ascii="Comic Sans MS" w:hAnsi="Comic Sans MS"/>
          <w:color w:val="000000" w:themeColor="text1"/>
          <w:spacing w:val="-4"/>
          <w:sz w:val="12"/>
          <w:szCs w:val="12"/>
        </w:rPr>
      </w:pPr>
    </w:p>
    <w:p w14:paraId="58F3BF21" w14:textId="49ED41D1" w:rsidR="003529B2" w:rsidRPr="00703C1D" w:rsidRDefault="003529B2" w:rsidP="003529B2">
      <w:pPr>
        <w:pStyle w:val="Standard"/>
        <w:ind w:left="450" w:hanging="450"/>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000000" w:themeColor="text1"/>
          <w:spacing w:val="-10"/>
          <w:kern w:val="0"/>
          <w:sz w:val="40"/>
          <w:szCs w:val="40"/>
        </w:rPr>
        <w:t xml:space="preserve">   </w:t>
      </w:r>
      <w:r w:rsidRPr="00703C1D">
        <w:rPr>
          <w:rFonts w:ascii="Comic Sans MS" w:eastAsia="Times New Roman" w:hAnsi="Comic Sans MS" w:cs="Arial"/>
          <w:b/>
          <w:bCs/>
          <w:i/>
          <w:iCs/>
          <w:color w:val="000000" w:themeColor="text1"/>
          <w:spacing w:val="-10"/>
          <w:kern w:val="0"/>
          <w:sz w:val="40"/>
          <w:szCs w:val="40"/>
          <w:u w:val="single"/>
        </w:rPr>
        <w:t>1 Corinthians 6:19</w:t>
      </w:r>
      <w:r w:rsidR="003A1788">
        <w:rPr>
          <w:rFonts w:ascii="Comic Sans MS" w:eastAsia="Times New Roman" w:hAnsi="Comic Sans MS" w:cs="Arial"/>
          <w:b/>
          <w:bCs/>
          <w:i/>
          <w:iCs/>
          <w:color w:val="000000" w:themeColor="text1"/>
          <w:spacing w:val="-10"/>
          <w:kern w:val="0"/>
          <w:sz w:val="40"/>
          <w:szCs w:val="40"/>
          <w:u w:val="single"/>
        </w:rPr>
        <w:t>-20</w:t>
      </w:r>
      <w:r w:rsidRPr="00703C1D">
        <w:rPr>
          <w:rFonts w:ascii="Comic Sans MS" w:eastAsia="Times New Roman" w:hAnsi="Comic Sans MS" w:cs="Arial"/>
          <w:b/>
          <w:bCs/>
          <w:i/>
          <w:iCs/>
          <w:color w:val="000000" w:themeColor="text1"/>
          <w:spacing w:val="-10"/>
          <w:kern w:val="0"/>
          <w:sz w:val="40"/>
          <w:szCs w:val="40"/>
        </w:rPr>
        <w:t xml:space="preserve">  Or do you not know that your body is a temple of the Holy Spirit who is in you, whom you have from God, and that you are not your own?</w:t>
      </w:r>
      <w:r w:rsidR="001B45DE">
        <w:rPr>
          <w:rFonts w:ascii="Comic Sans MS" w:eastAsia="Times New Roman" w:hAnsi="Comic Sans MS" w:cs="Arial"/>
          <w:b/>
          <w:bCs/>
          <w:i/>
          <w:iCs/>
          <w:color w:val="000000" w:themeColor="text1"/>
          <w:spacing w:val="-10"/>
          <w:kern w:val="0"/>
          <w:sz w:val="40"/>
          <w:szCs w:val="40"/>
        </w:rPr>
        <w:t xml:space="preserve"> 20)</w:t>
      </w:r>
      <w:r w:rsidR="001B45DE" w:rsidRPr="001B45DE">
        <w:rPr>
          <w:rFonts w:ascii="Comic Sans MS" w:eastAsia="Times New Roman" w:hAnsi="Comic Sans MS" w:cs="Arial"/>
          <w:b/>
          <w:bCs/>
          <w:i/>
          <w:iCs/>
          <w:color w:val="000000" w:themeColor="text1"/>
          <w:spacing w:val="-10"/>
          <w:kern w:val="0"/>
          <w:sz w:val="40"/>
          <w:szCs w:val="40"/>
        </w:rPr>
        <w:t xml:space="preserve">  </w:t>
      </w:r>
      <w:r w:rsidR="001B45DE" w:rsidRPr="001B45DE">
        <w:rPr>
          <w:rFonts w:ascii="Comic Sans MS" w:eastAsia="Times New Roman" w:hAnsi="Comic Sans MS" w:cs="Arial"/>
          <w:b/>
          <w:bCs/>
          <w:i/>
          <w:iCs/>
          <w:color w:val="000000" w:themeColor="text1"/>
          <w:spacing w:val="-2"/>
          <w:kern w:val="0"/>
          <w:sz w:val="40"/>
          <w:szCs w:val="40"/>
        </w:rPr>
        <w:t>For you have been bought with a price: therefore, glorify</w:t>
      </w:r>
      <w:r w:rsidR="001B45DE" w:rsidRPr="001B45DE">
        <w:rPr>
          <w:rFonts w:ascii="Comic Sans MS" w:eastAsia="Times New Roman" w:hAnsi="Comic Sans MS" w:cs="Arial"/>
          <w:b/>
          <w:bCs/>
          <w:i/>
          <w:iCs/>
          <w:color w:val="000000" w:themeColor="text1"/>
          <w:spacing w:val="-10"/>
          <w:kern w:val="0"/>
          <w:sz w:val="40"/>
          <w:szCs w:val="40"/>
        </w:rPr>
        <w:t xml:space="preserve"> God in your body.</w:t>
      </w:r>
    </w:p>
    <w:p w14:paraId="2B85102F" w14:textId="77777777" w:rsidR="003529B2" w:rsidRPr="003529B2" w:rsidRDefault="003529B2" w:rsidP="003529B2">
      <w:pPr>
        <w:pStyle w:val="ListParagraph"/>
        <w:ind w:left="450"/>
        <w:rPr>
          <w:rFonts w:ascii="Comic Sans MS" w:hAnsi="Comic Sans MS"/>
          <w:color w:val="000000" w:themeColor="text1"/>
          <w:spacing w:val="-4"/>
          <w:sz w:val="16"/>
          <w:szCs w:val="16"/>
        </w:rPr>
      </w:pPr>
    </w:p>
    <w:p w14:paraId="03FD7DBD" w14:textId="1AF4028A" w:rsidR="004E08FD" w:rsidRPr="00ED10C9" w:rsidRDefault="00061792" w:rsidP="00195C5A">
      <w:pPr>
        <w:pStyle w:val="ListParagraph"/>
        <w:numPr>
          <w:ilvl w:val="1"/>
          <w:numId w:val="8"/>
        </w:numPr>
        <w:ind w:left="450" w:right="-450"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lastRenderedPageBreak/>
        <w:t>T</w:t>
      </w:r>
      <w:r w:rsidR="00AC0416" w:rsidRPr="00ED10C9">
        <w:rPr>
          <w:rFonts w:ascii="Comic Sans MS" w:hAnsi="Comic Sans MS"/>
          <w:color w:val="000000" w:themeColor="text1"/>
          <w:spacing w:val="-4"/>
          <w:sz w:val="40"/>
          <w:szCs w:val="40"/>
        </w:rPr>
        <w:t xml:space="preserve">he filling of the Holy Spirit </w:t>
      </w:r>
      <w:r>
        <w:rPr>
          <w:rFonts w:ascii="Comic Sans MS" w:hAnsi="Comic Sans MS"/>
          <w:color w:val="000000" w:themeColor="text1"/>
          <w:spacing w:val="-4"/>
          <w:sz w:val="40"/>
          <w:szCs w:val="40"/>
        </w:rPr>
        <w:t>does depend on our volition</w:t>
      </w:r>
      <w:r w:rsidR="00195C5A">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195C5A">
        <w:rPr>
          <w:rFonts w:ascii="Comic Sans MS" w:hAnsi="Comic Sans MS"/>
          <w:color w:val="000000" w:themeColor="text1"/>
          <w:spacing w:val="-4"/>
          <w:sz w:val="40"/>
          <w:szCs w:val="40"/>
        </w:rPr>
        <w:t>and that is why it’</w:t>
      </w:r>
      <w:r w:rsidR="00AC0416" w:rsidRPr="00ED10C9">
        <w:rPr>
          <w:rFonts w:ascii="Comic Sans MS" w:hAnsi="Comic Sans MS"/>
          <w:color w:val="000000" w:themeColor="text1"/>
          <w:spacing w:val="-4"/>
          <w:sz w:val="40"/>
          <w:szCs w:val="40"/>
        </w:rPr>
        <w:t xml:space="preserve">s temporary.  When we sin, </w:t>
      </w:r>
      <w:r w:rsidR="00ED10C9" w:rsidRPr="00ED10C9">
        <w:rPr>
          <w:rFonts w:ascii="Comic Sans MS" w:hAnsi="Comic Sans MS"/>
          <w:color w:val="000000" w:themeColor="text1"/>
          <w:spacing w:val="-4"/>
          <w:sz w:val="40"/>
          <w:szCs w:val="40"/>
        </w:rPr>
        <w:t>our</w:t>
      </w:r>
      <w:r w:rsidR="00AC0416" w:rsidRPr="00ED10C9">
        <w:rPr>
          <w:rFonts w:ascii="Comic Sans MS" w:hAnsi="Comic Sans MS"/>
          <w:color w:val="000000" w:themeColor="text1"/>
          <w:spacing w:val="-4"/>
          <w:sz w:val="40"/>
          <w:szCs w:val="40"/>
        </w:rPr>
        <w:t xml:space="preserve"> fellow</w:t>
      </w:r>
      <w:r w:rsidR="00195C5A">
        <w:rPr>
          <w:rFonts w:ascii="Comic Sans MS" w:hAnsi="Comic Sans MS"/>
          <w:color w:val="000000" w:themeColor="text1"/>
          <w:spacing w:val="-4"/>
          <w:sz w:val="40"/>
          <w:szCs w:val="40"/>
        </w:rPr>
        <w:t xml:space="preserve">- </w:t>
      </w:r>
      <w:r w:rsidR="00AC0416" w:rsidRPr="00ED10C9">
        <w:rPr>
          <w:rFonts w:ascii="Comic Sans MS" w:hAnsi="Comic Sans MS"/>
          <w:color w:val="000000" w:themeColor="text1"/>
          <w:spacing w:val="-4"/>
          <w:sz w:val="40"/>
          <w:szCs w:val="40"/>
        </w:rPr>
        <w:t>ship</w:t>
      </w:r>
      <w:r w:rsidR="00ED10C9" w:rsidRPr="00ED10C9">
        <w:rPr>
          <w:rFonts w:ascii="Comic Sans MS" w:hAnsi="Comic Sans MS"/>
          <w:color w:val="000000" w:themeColor="text1"/>
          <w:spacing w:val="-4"/>
          <w:sz w:val="40"/>
          <w:szCs w:val="40"/>
        </w:rPr>
        <w:t xml:space="preserve"> with God is broken and we are alienated from God until we acknowledge our sins to Him.</w:t>
      </w:r>
    </w:p>
    <w:p w14:paraId="1C5B0A4D" w14:textId="77777777" w:rsidR="004E08FD" w:rsidRPr="00B61056" w:rsidRDefault="004E08FD" w:rsidP="000B35A3">
      <w:pPr>
        <w:rPr>
          <w:color w:val="000000" w:themeColor="text1"/>
          <w:spacing w:val="-4"/>
          <w:sz w:val="12"/>
          <w:szCs w:val="12"/>
        </w:rPr>
      </w:pPr>
    </w:p>
    <w:p w14:paraId="5FF36AFF" w14:textId="1807A86F" w:rsidR="00AC0416" w:rsidRPr="009E3985" w:rsidRDefault="000A7525" w:rsidP="00195C5A">
      <w:pPr>
        <w:spacing w:line="276" w:lineRule="auto"/>
        <w:ind w:left="450" w:right="-270" w:hanging="45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8</w:t>
      </w:r>
      <w:r w:rsidR="00B61056"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w:t>
      </w:r>
      <w:r w:rsidR="00684E6E">
        <w:rPr>
          <w:rFonts w:ascii="Comic Sans MS" w:hAnsi="Comic Sans MS"/>
          <w:color w:val="000000" w:themeColor="text1"/>
          <w:spacing w:val="-4"/>
          <w:sz w:val="40"/>
          <w:szCs w:val="40"/>
        </w:rPr>
        <w:t>B</w:t>
      </w:r>
      <w:r w:rsidRPr="009E3985">
        <w:rPr>
          <w:rFonts w:ascii="Comic Sans MS" w:hAnsi="Comic Sans MS"/>
          <w:color w:val="000000" w:themeColor="text1"/>
          <w:spacing w:val="-4"/>
          <w:sz w:val="40"/>
          <w:szCs w:val="40"/>
        </w:rPr>
        <w:t xml:space="preserve">elievers </w:t>
      </w:r>
      <w:r w:rsidR="00684E6E" w:rsidRPr="009E3985">
        <w:rPr>
          <w:rFonts w:ascii="Comic Sans MS" w:hAnsi="Comic Sans MS"/>
          <w:color w:val="000000" w:themeColor="text1"/>
          <w:spacing w:val="-4"/>
          <w:sz w:val="40"/>
          <w:szCs w:val="40"/>
        </w:rPr>
        <w:t xml:space="preserve">in other dispensations </w:t>
      </w:r>
      <w:r w:rsidRPr="009E3985">
        <w:rPr>
          <w:rFonts w:ascii="Comic Sans MS" w:hAnsi="Comic Sans MS"/>
          <w:color w:val="000000" w:themeColor="text1"/>
          <w:spacing w:val="-4"/>
          <w:sz w:val="40"/>
          <w:szCs w:val="40"/>
        </w:rPr>
        <w:t xml:space="preserve">are </w:t>
      </w:r>
      <w:r w:rsidR="00684E6E">
        <w:rPr>
          <w:rFonts w:ascii="Comic Sans MS" w:hAnsi="Comic Sans MS"/>
          <w:color w:val="000000" w:themeColor="text1"/>
          <w:spacing w:val="-4"/>
          <w:sz w:val="40"/>
          <w:szCs w:val="40"/>
        </w:rPr>
        <w:t xml:space="preserve">not </w:t>
      </w:r>
      <w:r w:rsidRPr="009E3985">
        <w:rPr>
          <w:rFonts w:ascii="Comic Sans MS" w:hAnsi="Comic Sans MS"/>
          <w:color w:val="000000" w:themeColor="text1"/>
          <w:spacing w:val="-4"/>
          <w:sz w:val="40"/>
          <w:szCs w:val="40"/>
        </w:rPr>
        <w:t xml:space="preserve">indwelt by the Holy Spirit, </w:t>
      </w:r>
      <w:r w:rsidR="00B61056" w:rsidRPr="009E3985">
        <w:rPr>
          <w:rFonts w:ascii="Comic Sans MS" w:hAnsi="Comic Sans MS"/>
          <w:color w:val="000000" w:themeColor="text1"/>
          <w:spacing w:val="-4"/>
          <w:sz w:val="40"/>
          <w:szCs w:val="40"/>
        </w:rPr>
        <w:t xml:space="preserve">but </w:t>
      </w:r>
      <w:r w:rsidRPr="009E3985">
        <w:rPr>
          <w:rFonts w:ascii="Comic Sans MS" w:hAnsi="Comic Sans MS"/>
          <w:color w:val="000000" w:themeColor="text1"/>
          <w:spacing w:val="-4"/>
          <w:sz w:val="40"/>
          <w:szCs w:val="40"/>
        </w:rPr>
        <w:t>all believers are indwelt with the Holy Spirit in the Church Age.</w:t>
      </w:r>
    </w:p>
    <w:p w14:paraId="03D4D48B" w14:textId="6E4BD67D" w:rsidR="00B61056" w:rsidRPr="009E3985" w:rsidRDefault="00B61056" w:rsidP="00195C5A">
      <w:pPr>
        <w:spacing w:line="276" w:lineRule="auto"/>
        <w:ind w:left="450" w:right="-270" w:hanging="450"/>
        <w:rPr>
          <w:rFonts w:ascii="Comic Sans MS" w:hAnsi="Comic Sans MS"/>
          <w:color w:val="000000" w:themeColor="text1"/>
          <w:spacing w:val="-4"/>
          <w:sz w:val="12"/>
          <w:szCs w:val="12"/>
        </w:rPr>
      </w:pPr>
    </w:p>
    <w:p w14:paraId="6E706980" w14:textId="21DC975A" w:rsidR="00B61056" w:rsidRPr="009E3985" w:rsidRDefault="00B61056" w:rsidP="00195C5A">
      <w:pPr>
        <w:spacing w:line="276" w:lineRule="auto"/>
        <w:ind w:left="450" w:right="-270" w:hanging="45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 xml:space="preserve">9. The indwelling of the Holy Spirit is also a sign of the royal family status, which is superior to </w:t>
      </w:r>
      <w:r w:rsidR="00684E6E">
        <w:rPr>
          <w:rFonts w:ascii="Comic Sans MS" w:hAnsi="Comic Sans MS"/>
          <w:color w:val="000000" w:themeColor="text1"/>
          <w:spacing w:val="-4"/>
          <w:sz w:val="40"/>
          <w:szCs w:val="40"/>
        </w:rPr>
        <w:t>O.T. believers who were</w:t>
      </w:r>
      <w:r w:rsidRPr="009E3985">
        <w:rPr>
          <w:rFonts w:ascii="Comic Sans MS" w:hAnsi="Comic Sans MS"/>
          <w:color w:val="000000" w:themeColor="text1"/>
          <w:spacing w:val="-4"/>
          <w:sz w:val="40"/>
          <w:szCs w:val="40"/>
        </w:rPr>
        <w:t xml:space="preserve"> </w:t>
      </w:r>
      <w:r w:rsidR="00684E6E">
        <w:rPr>
          <w:rFonts w:ascii="Comic Sans MS" w:hAnsi="Comic Sans MS"/>
          <w:color w:val="000000" w:themeColor="text1"/>
          <w:spacing w:val="-4"/>
          <w:sz w:val="40"/>
          <w:szCs w:val="40"/>
        </w:rPr>
        <w:t>F</w:t>
      </w:r>
      <w:r w:rsidRPr="009E3985">
        <w:rPr>
          <w:rFonts w:ascii="Comic Sans MS" w:hAnsi="Comic Sans MS"/>
          <w:color w:val="000000" w:themeColor="text1"/>
          <w:spacing w:val="-4"/>
          <w:sz w:val="40"/>
          <w:szCs w:val="40"/>
        </w:rPr>
        <w:t>amily of God</w:t>
      </w:r>
      <w:r w:rsidR="00684E6E">
        <w:rPr>
          <w:rFonts w:ascii="Comic Sans MS" w:hAnsi="Comic Sans MS"/>
          <w:color w:val="000000" w:themeColor="text1"/>
          <w:spacing w:val="-4"/>
          <w:sz w:val="40"/>
          <w:szCs w:val="40"/>
        </w:rPr>
        <w:t xml:space="preserve"> whereas we are the Royal Family of God. </w:t>
      </w:r>
    </w:p>
    <w:p w14:paraId="34B6899C" w14:textId="5C2AE738" w:rsidR="00AC0416" w:rsidRPr="009E3985" w:rsidRDefault="00AC0416" w:rsidP="00195C5A">
      <w:pPr>
        <w:spacing w:line="276" w:lineRule="auto"/>
        <w:rPr>
          <w:rFonts w:ascii="Comic Sans MS" w:hAnsi="Comic Sans MS"/>
          <w:color w:val="000000" w:themeColor="text1"/>
          <w:spacing w:val="-4"/>
          <w:sz w:val="12"/>
          <w:szCs w:val="12"/>
        </w:rPr>
      </w:pPr>
    </w:p>
    <w:p w14:paraId="210A78DE" w14:textId="1624C576" w:rsidR="00AC0416" w:rsidRPr="0080245F" w:rsidRDefault="0078461B" w:rsidP="00195C5A">
      <w:pPr>
        <w:spacing w:line="276" w:lineRule="auto"/>
        <w:ind w:left="630" w:right="-270" w:hanging="630"/>
        <w:rPr>
          <w:rFonts w:ascii="Comic Sans MS" w:hAnsi="Comic Sans MS"/>
          <w:color w:val="000000" w:themeColor="text1"/>
          <w:spacing w:val="-6"/>
          <w:sz w:val="40"/>
          <w:szCs w:val="40"/>
        </w:rPr>
      </w:pPr>
      <w:r w:rsidRPr="009E3985">
        <w:rPr>
          <w:rFonts w:ascii="Comic Sans MS" w:hAnsi="Comic Sans MS"/>
          <w:color w:val="000000" w:themeColor="text1"/>
          <w:spacing w:val="-4"/>
          <w:sz w:val="40"/>
          <w:szCs w:val="40"/>
        </w:rPr>
        <w:t xml:space="preserve">10. While the indwelling of Holy Spirit emphasizes the </w:t>
      </w:r>
      <w:r w:rsidRPr="0080245F">
        <w:rPr>
          <w:rFonts w:ascii="Comic Sans MS" w:hAnsi="Comic Sans MS"/>
          <w:color w:val="000000" w:themeColor="text1"/>
          <w:spacing w:val="-6"/>
          <w:sz w:val="40"/>
          <w:szCs w:val="40"/>
        </w:rPr>
        <w:t>body, the filling of the Holy Spirit emphasizes the soul.</w:t>
      </w:r>
    </w:p>
    <w:p w14:paraId="0239A3BB" w14:textId="77777777" w:rsidR="00AC0416" w:rsidRPr="0080245F" w:rsidRDefault="00AC0416" w:rsidP="00195C5A">
      <w:pPr>
        <w:spacing w:line="276" w:lineRule="auto"/>
        <w:rPr>
          <w:rFonts w:ascii="Comic Sans MS" w:hAnsi="Comic Sans MS"/>
          <w:color w:val="000000" w:themeColor="text1"/>
          <w:spacing w:val="-4"/>
          <w:sz w:val="16"/>
          <w:szCs w:val="16"/>
        </w:rPr>
      </w:pPr>
    </w:p>
    <w:p w14:paraId="6E2F3B3B" w14:textId="47EDA1F3" w:rsidR="00AC0416" w:rsidRPr="009E3985" w:rsidRDefault="0078461B" w:rsidP="00824B3C">
      <w:pPr>
        <w:spacing w:line="276" w:lineRule="auto"/>
        <w:ind w:left="720" w:right="-450" w:hanging="720"/>
        <w:rPr>
          <w:rFonts w:ascii="Comic Sans MS" w:hAnsi="Comic Sans MS"/>
          <w:color w:val="000000" w:themeColor="text1"/>
          <w:sz w:val="40"/>
          <w:szCs w:val="40"/>
        </w:rPr>
      </w:pPr>
      <w:r w:rsidRPr="009E3985">
        <w:rPr>
          <w:rFonts w:ascii="Comic Sans MS" w:hAnsi="Comic Sans MS"/>
          <w:color w:val="000000" w:themeColor="text1"/>
          <w:spacing w:val="-4"/>
          <w:sz w:val="40"/>
          <w:szCs w:val="40"/>
        </w:rPr>
        <w:t>11</w:t>
      </w:r>
      <w:r w:rsidR="002F6B73"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w:t>
      </w:r>
      <w:r w:rsidRPr="009E3985">
        <w:rPr>
          <w:rFonts w:ascii="Comic Sans MS" w:hAnsi="Comic Sans MS"/>
          <w:color w:val="000000" w:themeColor="text1"/>
          <w:sz w:val="40"/>
          <w:szCs w:val="40"/>
        </w:rPr>
        <w:t xml:space="preserve">There are no sacred buildings or </w:t>
      </w:r>
      <w:r w:rsidR="00B31D4B" w:rsidRPr="009E3985">
        <w:rPr>
          <w:rFonts w:ascii="Comic Sans MS" w:hAnsi="Comic Sans MS"/>
          <w:color w:val="000000" w:themeColor="text1"/>
          <w:sz w:val="40"/>
          <w:szCs w:val="40"/>
        </w:rPr>
        <w:t>t</w:t>
      </w:r>
      <w:r w:rsidRPr="009E3985">
        <w:rPr>
          <w:rFonts w:ascii="Comic Sans MS" w:hAnsi="Comic Sans MS"/>
          <w:color w:val="000000" w:themeColor="text1"/>
          <w:sz w:val="40"/>
          <w:szCs w:val="40"/>
        </w:rPr>
        <w:t xml:space="preserve">emples in the </w:t>
      </w:r>
      <w:r w:rsidR="001156EE" w:rsidRPr="009E3985">
        <w:rPr>
          <w:rFonts w:ascii="Comic Sans MS" w:hAnsi="Comic Sans MS"/>
          <w:color w:val="000000" w:themeColor="text1"/>
          <w:sz w:val="40"/>
          <w:szCs w:val="40"/>
        </w:rPr>
        <w:t>C</w:t>
      </w:r>
      <w:r w:rsidRPr="009E3985">
        <w:rPr>
          <w:rFonts w:ascii="Comic Sans MS" w:hAnsi="Comic Sans MS"/>
          <w:color w:val="000000" w:themeColor="text1"/>
          <w:sz w:val="40"/>
          <w:szCs w:val="40"/>
        </w:rPr>
        <w:t>hurch Age other than our bodies</w:t>
      </w:r>
      <w:r w:rsidR="00824B3C">
        <w:rPr>
          <w:rFonts w:ascii="Comic Sans MS" w:hAnsi="Comic Sans MS"/>
          <w:color w:val="000000" w:themeColor="text1"/>
          <w:sz w:val="40"/>
          <w:szCs w:val="40"/>
        </w:rPr>
        <w:t>,</w:t>
      </w:r>
      <w:r w:rsidRPr="009E3985">
        <w:rPr>
          <w:rFonts w:ascii="Comic Sans MS" w:hAnsi="Comic Sans MS"/>
          <w:color w:val="000000" w:themeColor="text1"/>
          <w:sz w:val="40"/>
          <w:szCs w:val="40"/>
        </w:rPr>
        <w:t xml:space="preserve"> which are call</w:t>
      </w:r>
      <w:r w:rsidR="0080245F">
        <w:rPr>
          <w:rFonts w:ascii="Comic Sans MS" w:hAnsi="Comic Sans MS"/>
          <w:color w:val="000000" w:themeColor="text1"/>
          <w:sz w:val="40"/>
          <w:szCs w:val="40"/>
        </w:rPr>
        <w:t>ed</w:t>
      </w:r>
      <w:r w:rsidRPr="009E3985">
        <w:rPr>
          <w:rFonts w:ascii="Comic Sans MS" w:hAnsi="Comic Sans MS"/>
          <w:color w:val="000000" w:themeColor="text1"/>
          <w:sz w:val="40"/>
          <w:szCs w:val="40"/>
        </w:rPr>
        <w:t xml:space="preserve"> the “Temple of the H</w:t>
      </w:r>
      <w:r w:rsidR="007E2238" w:rsidRPr="009E3985">
        <w:rPr>
          <w:rFonts w:ascii="Comic Sans MS" w:hAnsi="Comic Sans MS"/>
          <w:color w:val="000000" w:themeColor="text1"/>
          <w:sz w:val="40"/>
          <w:szCs w:val="40"/>
        </w:rPr>
        <w:t>oly Spirit”</w:t>
      </w:r>
      <w:r w:rsidR="00824B3C">
        <w:rPr>
          <w:rFonts w:ascii="Comic Sans MS" w:hAnsi="Comic Sans MS"/>
          <w:color w:val="000000" w:themeColor="text1"/>
          <w:sz w:val="40"/>
          <w:szCs w:val="40"/>
        </w:rPr>
        <w:t xml:space="preserve"> (1 Cor</w:t>
      </w:r>
      <w:r w:rsidR="007E2238" w:rsidRPr="009E3985">
        <w:rPr>
          <w:rFonts w:ascii="Comic Sans MS" w:hAnsi="Comic Sans MS"/>
          <w:color w:val="000000" w:themeColor="text1"/>
          <w:sz w:val="40"/>
          <w:szCs w:val="40"/>
        </w:rPr>
        <w:t>.</w:t>
      </w:r>
      <w:r w:rsidR="00824B3C">
        <w:rPr>
          <w:rFonts w:ascii="Comic Sans MS" w:hAnsi="Comic Sans MS"/>
          <w:color w:val="000000" w:themeColor="text1"/>
          <w:sz w:val="40"/>
          <w:szCs w:val="40"/>
        </w:rPr>
        <w:t xml:space="preserve"> 6:19).</w:t>
      </w:r>
      <w:r w:rsidR="007E2238" w:rsidRPr="009E3985">
        <w:rPr>
          <w:rFonts w:ascii="Comic Sans MS" w:hAnsi="Comic Sans MS"/>
          <w:color w:val="000000" w:themeColor="text1"/>
          <w:sz w:val="40"/>
          <w:szCs w:val="40"/>
        </w:rPr>
        <w:t xml:space="preserve"> Th</w:t>
      </w:r>
      <w:r w:rsidR="0082092A">
        <w:rPr>
          <w:rFonts w:ascii="Comic Sans MS" w:hAnsi="Comic Sans MS"/>
          <w:color w:val="000000" w:themeColor="text1"/>
          <w:sz w:val="40"/>
          <w:szCs w:val="40"/>
        </w:rPr>
        <w:t>is</w:t>
      </w:r>
      <w:r w:rsidR="007E2238" w:rsidRPr="009E3985">
        <w:rPr>
          <w:rFonts w:ascii="Comic Sans MS" w:hAnsi="Comic Sans MS"/>
          <w:color w:val="000000" w:themeColor="text1"/>
          <w:sz w:val="40"/>
          <w:szCs w:val="40"/>
        </w:rPr>
        <w:t xml:space="preserve"> indwell</w:t>
      </w:r>
      <w:r w:rsidR="00824B3C">
        <w:rPr>
          <w:rFonts w:ascii="Comic Sans MS" w:hAnsi="Comic Sans MS"/>
          <w:color w:val="000000" w:themeColor="text1"/>
          <w:sz w:val="40"/>
          <w:szCs w:val="40"/>
        </w:rPr>
        <w:t xml:space="preserve">- </w:t>
      </w:r>
      <w:proofErr w:type="spellStart"/>
      <w:r w:rsidR="007E2238" w:rsidRPr="009E3985">
        <w:rPr>
          <w:rFonts w:ascii="Comic Sans MS" w:hAnsi="Comic Sans MS"/>
          <w:color w:val="000000" w:themeColor="text1"/>
          <w:sz w:val="40"/>
          <w:szCs w:val="40"/>
        </w:rPr>
        <w:t>ing</w:t>
      </w:r>
      <w:proofErr w:type="spellEnd"/>
      <w:r w:rsidR="007E2238" w:rsidRPr="009E3985">
        <w:rPr>
          <w:rFonts w:ascii="Comic Sans MS" w:hAnsi="Comic Sans MS"/>
          <w:color w:val="000000" w:themeColor="text1"/>
          <w:sz w:val="40"/>
          <w:szCs w:val="40"/>
        </w:rPr>
        <w:t xml:space="preserve"> </w:t>
      </w:r>
      <w:r w:rsidR="0080245F">
        <w:rPr>
          <w:rFonts w:ascii="Comic Sans MS" w:hAnsi="Comic Sans MS"/>
          <w:color w:val="000000" w:themeColor="text1"/>
          <w:sz w:val="40"/>
          <w:szCs w:val="40"/>
        </w:rPr>
        <w:t>m</w:t>
      </w:r>
      <w:r w:rsidR="00B31D4B" w:rsidRPr="009E3985">
        <w:rPr>
          <w:rFonts w:ascii="Comic Sans MS" w:hAnsi="Comic Sans MS"/>
          <w:color w:val="000000" w:themeColor="text1"/>
          <w:sz w:val="40"/>
          <w:szCs w:val="40"/>
        </w:rPr>
        <w:t>ake</w:t>
      </w:r>
      <w:r w:rsidR="0080245F">
        <w:rPr>
          <w:rFonts w:ascii="Comic Sans MS" w:hAnsi="Comic Sans MS"/>
          <w:color w:val="000000" w:themeColor="text1"/>
          <w:sz w:val="40"/>
          <w:szCs w:val="40"/>
        </w:rPr>
        <w:t>s</w:t>
      </w:r>
      <w:r w:rsidR="00B31D4B" w:rsidRPr="009E3985">
        <w:rPr>
          <w:rFonts w:ascii="Comic Sans MS" w:hAnsi="Comic Sans MS"/>
          <w:color w:val="000000" w:themeColor="text1"/>
          <w:sz w:val="40"/>
          <w:szCs w:val="40"/>
        </w:rPr>
        <w:t xml:space="preserve"> </w:t>
      </w:r>
      <w:r w:rsidR="00B31D4B" w:rsidRPr="0080245F">
        <w:rPr>
          <w:rFonts w:ascii="Comic Sans MS" w:hAnsi="Comic Sans MS"/>
          <w:color w:val="000000" w:themeColor="text1"/>
          <w:spacing w:val="-6"/>
          <w:sz w:val="40"/>
          <w:szCs w:val="40"/>
        </w:rPr>
        <w:t xml:space="preserve">our bodies </w:t>
      </w:r>
      <w:r w:rsidR="007E2238" w:rsidRPr="0080245F">
        <w:rPr>
          <w:rFonts w:ascii="Comic Sans MS" w:hAnsi="Comic Sans MS"/>
          <w:color w:val="000000" w:themeColor="text1"/>
          <w:spacing w:val="-6"/>
          <w:sz w:val="40"/>
          <w:szCs w:val="40"/>
        </w:rPr>
        <w:t>a temple, an inner sanctum for the Godhead.</w:t>
      </w:r>
    </w:p>
    <w:p w14:paraId="136C91F4" w14:textId="77777777" w:rsidR="00AC0416" w:rsidRPr="009E3985" w:rsidRDefault="00AC0416" w:rsidP="000B35A3">
      <w:pPr>
        <w:rPr>
          <w:rFonts w:ascii="Comic Sans MS" w:hAnsi="Comic Sans MS"/>
          <w:color w:val="000000" w:themeColor="text1"/>
          <w:spacing w:val="-4"/>
          <w:sz w:val="12"/>
          <w:szCs w:val="12"/>
        </w:rPr>
      </w:pPr>
    </w:p>
    <w:p w14:paraId="5A225C6C" w14:textId="3F76A288" w:rsidR="00FC0209" w:rsidRDefault="0080245F" w:rsidP="002B5752">
      <w:pPr>
        <w:spacing w:line="276" w:lineRule="auto"/>
        <w:ind w:left="720" w:right="-27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a</w:t>
      </w:r>
      <w:r w:rsidR="00FC0209">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FC0209">
        <w:rPr>
          <w:rFonts w:ascii="Comic Sans MS" w:hAnsi="Comic Sans MS"/>
          <w:color w:val="000000" w:themeColor="text1"/>
          <w:spacing w:val="-4"/>
          <w:sz w:val="40"/>
          <w:szCs w:val="40"/>
        </w:rPr>
        <w:t>T</w:t>
      </w:r>
      <w:r w:rsidR="00FC0209" w:rsidRPr="00FC0209">
        <w:rPr>
          <w:rFonts w:ascii="Comic Sans MS" w:hAnsi="Comic Sans MS"/>
          <w:color w:val="000000" w:themeColor="text1"/>
          <w:spacing w:val="-4"/>
          <w:sz w:val="40"/>
          <w:szCs w:val="40"/>
        </w:rPr>
        <w:t xml:space="preserve">he </w:t>
      </w:r>
      <w:r w:rsidR="00FC0209" w:rsidRPr="002B5752">
        <w:rPr>
          <w:rFonts w:ascii="Comic Sans MS" w:hAnsi="Comic Sans MS"/>
          <w:b/>
          <w:bCs/>
          <w:color w:val="000000" w:themeColor="text1"/>
          <w:spacing w:val="-4"/>
          <w:sz w:val="40"/>
          <w:szCs w:val="40"/>
          <w:u w:val="single"/>
        </w:rPr>
        <w:t>indwelling of God the Holy Spirit</w:t>
      </w:r>
      <w:r w:rsidR="00FC0209" w:rsidRPr="00FC0209">
        <w:rPr>
          <w:rFonts w:ascii="Comic Sans MS" w:hAnsi="Comic Sans MS"/>
          <w:color w:val="000000" w:themeColor="text1"/>
          <w:spacing w:val="-4"/>
          <w:sz w:val="40"/>
          <w:szCs w:val="40"/>
        </w:rPr>
        <w:t xml:space="preserve"> is taught in </w:t>
      </w:r>
    </w:p>
    <w:p w14:paraId="72613998" w14:textId="45460EE0" w:rsidR="0080245F" w:rsidRDefault="00FC0209" w:rsidP="00195C5A">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FC0209">
        <w:rPr>
          <w:rFonts w:ascii="Comic Sans MS" w:hAnsi="Comic Sans MS"/>
          <w:i/>
          <w:iCs/>
          <w:color w:val="000000" w:themeColor="text1"/>
          <w:spacing w:val="-4"/>
          <w:sz w:val="40"/>
          <w:szCs w:val="40"/>
        </w:rPr>
        <w:t>Rom 8:11; 1 Cor 3:16; 1 Cor. 6:19-20; 2 Cor 6:16</w:t>
      </w:r>
      <w:r w:rsidRPr="00FC0209">
        <w:rPr>
          <w:rFonts w:ascii="Comic Sans MS" w:hAnsi="Comic Sans MS"/>
          <w:color w:val="000000" w:themeColor="text1"/>
          <w:spacing w:val="-4"/>
          <w:sz w:val="40"/>
          <w:szCs w:val="40"/>
        </w:rPr>
        <w:t>.</w:t>
      </w:r>
      <w:r>
        <w:rPr>
          <w:rFonts w:ascii="Comic Sans MS" w:hAnsi="Comic Sans MS"/>
          <w:color w:val="000000" w:themeColor="text1"/>
          <w:spacing w:val="-4"/>
          <w:sz w:val="40"/>
          <w:szCs w:val="40"/>
        </w:rPr>
        <w:t>)</w:t>
      </w:r>
    </w:p>
    <w:p w14:paraId="2BB58E8E" w14:textId="6F2A95A1" w:rsidR="00FC0209" w:rsidRPr="002B5752" w:rsidRDefault="00FC0209" w:rsidP="00195C5A">
      <w:pPr>
        <w:spacing w:line="276" w:lineRule="auto"/>
        <w:ind w:left="720" w:right="-90" w:hanging="720"/>
        <w:rPr>
          <w:rFonts w:ascii="Comic Sans MS" w:hAnsi="Comic Sans MS"/>
          <w:color w:val="000000" w:themeColor="text1"/>
          <w:spacing w:val="-4"/>
          <w:sz w:val="12"/>
          <w:szCs w:val="12"/>
        </w:rPr>
      </w:pPr>
    </w:p>
    <w:p w14:paraId="6C436930" w14:textId="41A35163" w:rsidR="00E61427" w:rsidRPr="002B5752" w:rsidRDefault="00FC0209" w:rsidP="002B5752">
      <w:pPr>
        <w:spacing w:line="276" w:lineRule="auto"/>
        <w:ind w:left="720" w:right="-450" w:hanging="720"/>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         b</w:t>
      </w:r>
      <w:r w:rsidR="002B5752">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E61427" w:rsidRPr="00E61427">
        <w:rPr>
          <w:rFonts w:ascii="Comic Sans MS" w:hAnsi="Comic Sans MS"/>
          <w:color w:val="000000" w:themeColor="text1"/>
          <w:spacing w:val="-4"/>
          <w:sz w:val="40"/>
          <w:szCs w:val="40"/>
        </w:rPr>
        <w:t xml:space="preserve">The </w:t>
      </w:r>
      <w:r w:rsidR="00E61427" w:rsidRPr="002B5752">
        <w:rPr>
          <w:rFonts w:ascii="Comic Sans MS" w:hAnsi="Comic Sans MS"/>
          <w:b/>
          <w:bCs/>
          <w:color w:val="000000" w:themeColor="text1"/>
          <w:spacing w:val="-4"/>
          <w:sz w:val="40"/>
          <w:szCs w:val="40"/>
          <w:u w:val="single"/>
        </w:rPr>
        <w:t xml:space="preserve">indwelling of God the Son </w:t>
      </w:r>
      <w:r w:rsidR="00E61427" w:rsidRPr="00E61427">
        <w:rPr>
          <w:rFonts w:ascii="Comic Sans MS" w:hAnsi="Comic Sans MS"/>
          <w:color w:val="000000" w:themeColor="text1"/>
          <w:spacing w:val="-4"/>
          <w:sz w:val="40"/>
          <w:szCs w:val="40"/>
        </w:rPr>
        <w:t xml:space="preserve">is taught in </w:t>
      </w:r>
      <w:r w:rsidR="00E61427">
        <w:rPr>
          <w:rFonts w:ascii="Comic Sans MS" w:hAnsi="Comic Sans MS"/>
          <w:color w:val="000000" w:themeColor="text1"/>
          <w:spacing w:val="-4"/>
          <w:sz w:val="40"/>
          <w:szCs w:val="40"/>
        </w:rPr>
        <w:t>(</w:t>
      </w:r>
      <w:r w:rsidR="00E61427" w:rsidRPr="002B5752">
        <w:rPr>
          <w:rFonts w:ascii="Comic Sans MS" w:hAnsi="Comic Sans MS"/>
          <w:i/>
          <w:iCs/>
          <w:color w:val="000000" w:themeColor="text1"/>
          <w:spacing w:val="-4"/>
          <w:sz w:val="40"/>
          <w:szCs w:val="40"/>
        </w:rPr>
        <w:t xml:space="preserve">John </w:t>
      </w:r>
    </w:p>
    <w:p w14:paraId="4FBB3C98" w14:textId="0AD267FE" w:rsidR="00FC0209" w:rsidRDefault="00E61427" w:rsidP="00FC0209">
      <w:pPr>
        <w:spacing w:line="276" w:lineRule="auto"/>
        <w:ind w:left="720" w:right="-90" w:hanging="720"/>
        <w:rPr>
          <w:rFonts w:ascii="Comic Sans MS" w:hAnsi="Comic Sans MS"/>
          <w:color w:val="000000" w:themeColor="text1"/>
          <w:spacing w:val="-4"/>
          <w:sz w:val="40"/>
          <w:szCs w:val="40"/>
        </w:rPr>
      </w:pPr>
      <w:r w:rsidRPr="002B5752">
        <w:rPr>
          <w:rFonts w:ascii="Comic Sans MS" w:hAnsi="Comic Sans MS"/>
          <w:i/>
          <w:iCs/>
          <w:color w:val="000000" w:themeColor="text1"/>
          <w:spacing w:val="-4"/>
          <w:sz w:val="40"/>
          <w:szCs w:val="40"/>
        </w:rPr>
        <w:lastRenderedPageBreak/>
        <w:t xml:space="preserve">              14:20; 17:22-23; Rom 8:10; Gal 2:20; Col 1:27</w:t>
      </w:r>
      <w:r w:rsidR="002B5752">
        <w:rPr>
          <w:rFonts w:ascii="Comic Sans MS" w:hAnsi="Comic Sans MS"/>
          <w:color w:val="000000" w:themeColor="text1"/>
          <w:spacing w:val="-4"/>
          <w:sz w:val="40"/>
          <w:szCs w:val="40"/>
        </w:rPr>
        <w:t>)</w:t>
      </w:r>
    </w:p>
    <w:p w14:paraId="44EC4514" w14:textId="3722E6E2" w:rsidR="002B5752" w:rsidRPr="00824B3C" w:rsidRDefault="002B5752" w:rsidP="00FC0209">
      <w:pPr>
        <w:spacing w:line="276" w:lineRule="auto"/>
        <w:ind w:left="720" w:right="-90" w:hanging="720"/>
        <w:rPr>
          <w:rFonts w:ascii="Comic Sans MS" w:hAnsi="Comic Sans MS"/>
          <w:color w:val="000000" w:themeColor="text1"/>
          <w:spacing w:val="-4"/>
          <w:sz w:val="12"/>
          <w:szCs w:val="12"/>
        </w:rPr>
      </w:pPr>
    </w:p>
    <w:p w14:paraId="4C6A7875" w14:textId="505780B2" w:rsidR="00824B3C" w:rsidRDefault="002B5752" w:rsidP="00824B3C">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c</w:t>
      </w:r>
      <w:r w:rsidR="00824B3C">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824B3C">
        <w:rPr>
          <w:rFonts w:ascii="Comic Sans MS" w:hAnsi="Comic Sans MS"/>
          <w:color w:val="000000" w:themeColor="text1"/>
          <w:spacing w:val="-4"/>
          <w:sz w:val="40"/>
          <w:szCs w:val="40"/>
        </w:rPr>
        <w:t xml:space="preserve"> </w:t>
      </w:r>
      <w:r w:rsidRPr="002B5752">
        <w:rPr>
          <w:rFonts w:ascii="Comic Sans MS" w:hAnsi="Comic Sans MS"/>
          <w:color w:val="000000" w:themeColor="text1"/>
          <w:spacing w:val="-4"/>
          <w:sz w:val="40"/>
          <w:szCs w:val="40"/>
        </w:rPr>
        <w:t xml:space="preserve">The </w:t>
      </w:r>
      <w:r w:rsidRPr="00824B3C">
        <w:rPr>
          <w:rFonts w:ascii="Comic Sans MS" w:hAnsi="Comic Sans MS"/>
          <w:b/>
          <w:bCs/>
          <w:color w:val="000000" w:themeColor="text1"/>
          <w:spacing w:val="-4"/>
          <w:sz w:val="40"/>
          <w:szCs w:val="40"/>
          <w:u w:val="single"/>
        </w:rPr>
        <w:t>indwelling of God the Father</w:t>
      </w:r>
      <w:r w:rsidRPr="002B5752">
        <w:rPr>
          <w:rFonts w:ascii="Comic Sans MS" w:hAnsi="Comic Sans MS"/>
          <w:color w:val="000000" w:themeColor="text1"/>
          <w:spacing w:val="-4"/>
          <w:sz w:val="40"/>
          <w:szCs w:val="40"/>
        </w:rPr>
        <w:t xml:space="preserve"> is taught in </w:t>
      </w:r>
    </w:p>
    <w:p w14:paraId="5100450A" w14:textId="579E68A8" w:rsidR="002B5752" w:rsidRDefault="00824B3C" w:rsidP="00FC0209">
      <w:pPr>
        <w:spacing w:line="276" w:lineRule="auto"/>
        <w:ind w:left="720" w:right="-90"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002B5752" w:rsidRPr="00824B3C">
        <w:rPr>
          <w:rFonts w:ascii="Comic Sans MS" w:hAnsi="Comic Sans MS"/>
          <w:i/>
          <w:iCs/>
          <w:color w:val="000000" w:themeColor="text1"/>
          <w:spacing w:val="-4"/>
          <w:sz w:val="40"/>
          <w:szCs w:val="40"/>
        </w:rPr>
        <w:t>John 14:23; Eph 4:6; 2 John 9; Phil 2:13</w:t>
      </w:r>
      <w:r>
        <w:rPr>
          <w:rFonts w:ascii="Comic Sans MS" w:hAnsi="Comic Sans MS"/>
          <w:color w:val="000000" w:themeColor="text1"/>
          <w:spacing w:val="-4"/>
          <w:sz w:val="40"/>
          <w:szCs w:val="40"/>
        </w:rPr>
        <w:t>)</w:t>
      </w:r>
    </w:p>
    <w:p w14:paraId="29A8B649" w14:textId="77777777" w:rsidR="00E61427" w:rsidRDefault="00E61427" w:rsidP="00FC0209">
      <w:pPr>
        <w:spacing w:line="276" w:lineRule="auto"/>
        <w:ind w:left="720" w:right="-90" w:hanging="720"/>
        <w:rPr>
          <w:rFonts w:ascii="Comic Sans MS" w:hAnsi="Comic Sans MS"/>
          <w:color w:val="000000" w:themeColor="text1"/>
          <w:spacing w:val="-4"/>
          <w:sz w:val="40"/>
          <w:szCs w:val="40"/>
        </w:rPr>
      </w:pPr>
    </w:p>
    <w:p w14:paraId="61BBC4AE" w14:textId="16EB7156" w:rsidR="00AC0416" w:rsidRPr="009E3985" w:rsidRDefault="00DC0CB3" w:rsidP="00195C5A">
      <w:pPr>
        <w:spacing w:line="276" w:lineRule="auto"/>
        <w:ind w:left="720" w:right="-90" w:hanging="720"/>
        <w:rPr>
          <w:rFonts w:ascii="Comic Sans MS" w:hAnsi="Comic Sans MS"/>
          <w:color w:val="000000" w:themeColor="text1"/>
          <w:spacing w:val="-4"/>
          <w:sz w:val="40"/>
          <w:szCs w:val="40"/>
        </w:rPr>
      </w:pPr>
      <w:r w:rsidRPr="009E3985">
        <w:rPr>
          <w:rFonts w:ascii="Comic Sans MS" w:hAnsi="Comic Sans MS"/>
          <w:color w:val="000000" w:themeColor="text1"/>
          <w:spacing w:val="-4"/>
          <w:sz w:val="40"/>
          <w:szCs w:val="40"/>
        </w:rPr>
        <w:t>12</w:t>
      </w:r>
      <w:r w:rsidR="004B3FD8" w:rsidRPr="009E3985">
        <w:rPr>
          <w:rFonts w:ascii="Comic Sans MS" w:hAnsi="Comic Sans MS"/>
          <w:color w:val="000000" w:themeColor="text1"/>
          <w:spacing w:val="-4"/>
          <w:sz w:val="40"/>
          <w:szCs w:val="40"/>
        </w:rPr>
        <w:t>.</w:t>
      </w:r>
      <w:r w:rsidRPr="009E3985">
        <w:rPr>
          <w:rFonts w:ascii="Comic Sans MS" w:hAnsi="Comic Sans MS"/>
          <w:color w:val="000000" w:themeColor="text1"/>
          <w:spacing w:val="-4"/>
          <w:sz w:val="40"/>
          <w:szCs w:val="40"/>
        </w:rPr>
        <w:t xml:space="preserve"> Those who are not indwelt by the H.S. are not believers. However, some take this </w:t>
      </w:r>
      <w:proofErr w:type="spellStart"/>
      <w:r w:rsidRPr="009E3985">
        <w:rPr>
          <w:rFonts w:ascii="Comic Sans MS" w:hAnsi="Comic Sans MS"/>
          <w:color w:val="000000" w:themeColor="text1"/>
          <w:spacing w:val="-4"/>
          <w:sz w:val="40"/>
          <w:szCs w:val="40"/>
        </w:rPr>
        <w:t>to</w:t>
      </w:r>
      <w:proofErr w:type="spellEnd"/>
      <w:r w:rsidRPr="009E3985">
        <w:rPr>
          <w:rFonts w:ascii="Comic Sans MS" w:hAnsi="Comic Sans MS"/>
          <w:color w:val="000000" w:themeColor="text1"/>
          <w:spacing w:val="-4"/>
          <w:sz w:val="40"/>
          <w:szCs w:val="40"/>
        </w:rPr>
        <w:t xml:space="preserve"> far by claiming that there must be evidence of the </w:t>
      </w:r>
      <w:r w:rsidR="004B3FD8" w:rsidRPr="009E3985">
        <w:rPr>
          <w:rFonts w:ascii="Comic Sans MS" w:hAnsi="Comic Sans MS"/>
          <w:color w:val="000000" w:themeColor="text1"/>
          <w:spacing w:val="-4"/>
          <w:sz w:val="40"/>
          <w:szCs w:val="40"/>
        </w:rPr>
        <w:t xml:space="preserve">indwelling of </w:t>
      </w:r>
      <w:r w:rsidRPr="009E3985">
        <w:rPr>
          <w:rFonts w:ascii="Comic Sans MS" w:hAnsi="Comic Sans MS"/>
          <w:color w:val="000000" w:themeColor="text1"/>
          <w:spacing w:val="-4"/>
          <w:sz w:val="40"/>
          <w:szCs w:val="40"/>
        </w:rPr>
        <w:t xml:space="preserve">Holy Spirit in a person </w:t>
      </w:r>
      <w:r w:rsidR="004B3FD8" w:rsidRPr="009E3985">
        <w:rPr>
          <w:rFonts w:ascii="Comic Sans MS" w:hAnsi="Comic Sans MS"/>
          <w:color w:val="000000" w:themeColor="text1"/>
          <w:spacing w:val="-4"/>
          <w:sz w:val="40"/>
          <w:szCs w:val="40"/>
        </w:rPr>
        <w:t xml:space="preserve">or else he is not </w:t>
      </w:r>
      <w:r w:rsidR="00CE3543" w:rsidRPr="009E3985">
        <w:rPr>
          <w:rFonts w:ascii="Comic Sans MS" w:hAnsi="Comic Sans MS"/>
          <w:color w:val="000000" w:themeColor="text1"/>
          <w:spacing w:val="-4"/>
          <w:sz w:val="40"/>
          <w:szCs w:val="40"/>
        </w:rPr>
        <w:t xml:space="preserve">really </w:t>
      </w:r>
      <w:r w:rsidR="004B3FD8" w:rsidRPr="009E3985">
        <w:rPr>
          <w:rFonts w:ascii="Comic Sans MS" w:hAnsi="Comic Sans MS"/>
          <w:color w:val="000000" w:themeColor="text1"/>
          <w:spacing w:val="-4"/>
          <w:sz w:val="40"/>
          <w:szCs w:val="40"/>
        </w:rPr>
        <w:t xml:space="preserve">saved. </w:t>
      </w:r>
    </w:p>
    <w:p w14:paraId="600ACA0D" w14:textId="77777777" w:rsidR="00B93E3A" w:rsidRPr="009E3985" w:rsidRDefault="004B3FD8" w:rsidP="004B3FD8">
      <w:pPr>
        <w:ind w:left="900" w:right="-270" w:hanging="900"/>
        <w:rPr>
          <w:rFonts w:ascii="Comic Sans MS" w:hAnsi="Comic Sans MS"/>
          <w:color w:val="000000" w:themeColor="text1"/>
          <w:spacing w:val="-4"/>
          <w:sz w:val="16"/>
          <w:szCs w:val="16"/>
        </w:rPr>
      </w:pPr>
      <w:r w:rsidRPr="009E3985">
        <w:rPr>
          <w:rFonts w:ascii="Comic Sans MS" w:hAnsi="Comic Sans MS"/>
          <w:color w:val="000000" w:themeColor="text1"/>
          <w:spacing w:val="-4"/>
          <w:sz w:val="40"/>
          <w:szCs w:val="40"/>
        </w:rPr>
        <w:t xml:space="preserve">      </w:t>
      </w:r>
    </w:p>
    <w:p w14:paraId="04D6B5CC" w14:textId="041BE5CA" w:rsidR="00AC0416" w:rsidRPr="00195C5A" w:rsidRDefault="00B93E3A" w:rsidP="00195C5A">
      <w:pPr>
        <w:spacing w:line="276" w:lineRule="auto"/>
        <w:ind w:left="900" w:right="-270" w:hanging="900"/>
        <w:rPr>
          <w:color w:val="000000" w:themeColor="text1"/>
          <w:spacing w:val="-4"/>
        </w:rPr>
      </w:pPr>
      <w:r w:rsidRPr="009E3985">
        <w:rPr>
          <w:rFonts w:ascii="Comic Sans MS" w:hAnsi="Comic Sans MS"/>
          <w:color w:val="000000" w:themeColor="text1"/>
          <w:spacing w:val="-4"/>
          <w:sz w:val="40"/>
          <w:szCs w:val="40"/>
        </w:rPr>
        <w:t xml:space="preserve">     </w:t>
      </w:r>
      <w:r w:rsidR="004B3FD8" w:rsidRPr="009E3985">
        <w:rPr>
          <w:rFonts w:ascii="Comic Sans MS" w:hAnsi="Comic Sans MS"/>
          <w:color w:val="000000" w:themeColor="text1"/>
          <w:spacing w:val="-4"/>
          <w:sz w:val="40"/>
          <w:szCs w:val="40"/>
        </w:rPr>
        <w:t xml:space="preserve">  </w:t>
      </w:r>
      <w:r w:rsidR="004B3FD8" w:rsidRPr="009E3985">
        <w:rPr>
          <w:rFonts w:ascii="Comic Sans MS" w:hAnsi="Comic Sans MS"/>
          <w:i/>
          <w:iCs/>
          <w:color w:val="000000" w:themeColor="text1"/>
          <w:spacing w:val="-4"/>
          <w:sz w:val="40"/>
          <w:szCs w:val="40"/>
        </w:rPr>
        <w:t xml:space="preserve">“When there is no evidence of His </w:t>
      </w:r>
      <w:r w:rsidR="004B3FD8" w:rsidRPr="009E3985">
        <w:rPr>
          <w:rFonts w:ascii="Comic Sans MS" w:hAnsi="Comic Sans MS"/>
          <w:color w:val="000000" w:themeColor="text1"/>
          <w:spacing w:val="-4"/>
          <w:sz w:val="38"/>
          <w:szCs w:val="38"/>
        </w:rPr>
        <w:t>[H.S.]</w:t>
      </w:r>
      <w:r w:rsidR="004B3FD8" w:rsidRPr="009E3985">
        <w:rPr>
          <w:rFonts w:ascii="Comic Sans MS" w:hAnsi="Comic Sans MS"/>
          <w:color w:val="000000" w:themeColor="text1"/>
          <w:spacing w:val="-4"/>
          <w:sz w:val="40"/>
          <w:szCs w:val="40"/>
        </w:rPr>
        <w:t xml:space="preserve"> </w:t>
      </w:r>
      <w:r w:rsidR="004B3FD8" w:rsidRPr="009E3985">
        <w:rPr>
          <w:rFonts w:ascii="Comic Sans MS" w:hAnsi="Comic Sans MS"/>
          <w:i/>
          <w:iCs/>
          <w:color w:val="000000" w:themeColor="text1"/>
          <w:spacing w:val="-4"/>
          <w:sz w:val="40"/>
          <w:szCs w:val="40"/>
        </w:rPr>
        <w:t>presence by the fruit He produces (Gal. 5:22, 23), a person has no legitimate claim to Christ as Savior and Lord.</w:t>
      </w:r>
      <w:r w:rsidR="009E3985" w:rsidRPr="009E3985">
        <w:rPr>
          <w:rFonts w:ascii="Comic Sans MS" w:hAnsi="Comic Sans MS"/>
          <w:i/>
          <w:iCs/>
          <w:color w:val="000000" w:themeColor="text1"/>
          <w:spacing w:val="-4"/>
          <w:sz w:val="40"/>
          <w:szCs w:val="40"/>
        </w:rPr>
        <w:t>”</w:t>
      </w:r>
      <w:r w:rsidR="004B3FD8">
        <w:rPr>
          <w:i/>
          <w:iCs/>
          <w:color w:val="000000" w:themeColor="text1"/>
          <w:spacing w:val="-4"/>
          <w:sz w:val="40"/>
          <w:szCs w:val="40"/>
        </w:rPr>
        <w:t xml:space="preserve"> </w:t>
      </w:r>
      <w:r w:rsidR="00195C5A">
        <w:rPr>
          <w:i/>
          <w:iCs/>
          <w:color w:val="000000" w:themeColor="text1"/>
          <w:spacing w:val="-4"/>
        </w:rPr>
        <w:t xml:space="preserve">A </w:t>
      </w:r>
      <w:proofErr w:type="spellStart"/>
      <w:proofErr w:type="gramStart"/>
      <w:r w:rsidR="00195C5A">
        <w:rPr>
          <w:i/>
          <w:iCs/>
          <w:color w:val="000000" w:themeColor="text1"/>
          <w:spacing w:val="-4"/>
        </w:rPr>
        <w:t>well known</w:t>
      </w:r>
      <w:proofErr w:type="spellEnd"/>
      <w:proofErr w:type="gramEnd"/>
      <w:r w:rsidR="00195C5A">
        <w:rPr>
          <w:i/>
          <w:iCs/>
          <w:color w:val="000000" w:themeColor="text1"/>
          <w:spacing w:val="-4"/>
        </w:rPr>
        <w:t xml:space="preserve"> pastor that is on the radio and TV</w:t>
      </w:r>
    </w:p>
    <w:bookmarkEnd w:id="121"/>
    <w:p w14:paraId="31C79094" w14:textId="77777777" w:rsidR="00B31D4B" w:rsidRPr="00546112" w:rsidRDefault="00B31D4B" w:rsidP="000B35A3">
      <w:pPr>
        <w:rPr>
          <w:rFonts w:ascii="Comic Sans MS" w:eastAsia="Times New Roman" w:hAnsi="Comic Sans MS" w:cs="Arial"/>
          <w:color w:val="000000" w:themeColor="text1"/>
          <w:spacing w:val="-10"/>
        </w:rPr>
      </w:pPr>
    </w:p>
    <w:p w14:paraId="0FDEC834" w14:textId="72A147F8" w:rsidR="00B31D4B" w:rsidRDefault="00B31D4B" w:rsidP="00B31D4B">
      <w:pPr>
        <w:shd w:val="clear" w:color="auto" w:fill="FFFFFF"/>
        <w:ind w:right="-720"/>
        <w:rPr>
          <w:rFonts w:ascii="Comic Sans MS" w:hAnsi="Comic Sans MS"/>
          <w:color w:val="000000" w:themeColor="text1"/>
          <w:spacing w:val="-10"/>
          <w:sz w:val="48"/>
          <w:szCs w:val="48"/>
        </w:rPr>
      </w:pPr>
      <w:bookmarkStart w:id="123" w:name="_Hlk113222286"/>
      <w:r>
        <w:rPr>
          <w:b/>
          <w:color w:val="2F5496" w:themeColor="accent1" w:themeShade="BF"/>
          <w:sz w:val="48"/>
          <w:szCs w:val="48"/>
          <w:u w:val="single"/>
        </w:rPr>
        <w:t>LESSON 212</w:t>
      </w:r>
      <w:r>
        <w:rPr>
          <w:b/>
          <w:color w:val="2F5496" w:themeColor="accent1" w:themeShade="BF"/>
          <w:sz w:val="48"/>
          <w:szCs w:val="48"/>
        </w:rPr>
        <w:t xml:space="preserve"> (8-30-22)  </w:t>
      </w:r>
    </w:p>
    <w:bookmarkEnd w:id="123"/>
    <w:p w14:paraId="01BD0B74" w14:textId="77777777" w:rsidR="00B31D4B" w:rsidRPr="00B31D4B" w:rsidRDefault="00B31D4B" w:rsidP="000B35A3">
      <w:pPr>
        <w:rPr>
          <w:rFonts w:ascii="Comic Sans MS" w:eastAsia="Times New Roman" w:hAnsi="Comic Sans MS" w:cs="Arial"/>
          <w:color w:val="000000" w:themeColor="text1"/>
          <w:spacing w:val="-10"/>
        </w:rPr>
      </w:pPr>
    </w:p>
    <w:p w14:paraId="10D06FAD" w14:textId="24D8DA29" w:rsidR="008C4858" w:rsidRDefault="008C4858" w:rsidP="000B35A3">
      <w:pPr>
        <w:rPr>
          <w:rFonts w:ascii="Comic Sans MS" w:eastAsia="Times New Roman" w:hAnsi="Comic Sans MS" w:cs="Arial"/>
          <w:color w:val="000000" w:themeColor="text1"/>
          <w:spacing w:val="-10"/>
          <w:sz w:val="40"/>
          <w:szCs w:val="40"/>
        </w:rPr>
      </w:pPr>
      <w:r w:rsidRPr="009C1510">
        <w:rPr>
          <w:rFonts w:ascii="Comic Sans MS" w:eastAsia="Times New Roman" w:hAnsi="Comic Sans MS" w:cs="Arial"/>
          <w:b/>
          <w:bCs/>
          <w:i/>
          <w:iCs/>
          <w:color w:val="0035FF"/>
          <w:spacing w:val="-10"/>
          <w:sz w:val="40"/>
          <w:szCs w:val="40"/>
        </w:rPr>
        <w:t xml:space="preserve">the </w:t>
      </w:r>
      <w:r w:rsidRPr="008B2DC1">
        <w:rPr>
          <w:rFonts w:ascii="Comic Sans MS" w:eastAsia="Times New Roman" w:hAnsi="Comic Sans MS" w:cs="Arial"/>
          <w:b/>
          <w:bCs/>
          <w:i/>
          <w:iCs/>
          <w:color w:val="0035FF"/>
          <w:spacing w:val="-10"/>
          <w:sz w:val="40"/>
          <w:szCs w:val="40"/>
          <w:u w:val="single"/>
        </w:rPr>
        <w:t>Spirit of Christ</w:t>
      </w:r>
      <w:r>
        <w:rPr>
          <w:rFonts w:ascii="Comic Sans MS" w:eastAsia="Times New Roman" w:hAnsi="Comic Sans MS" w:cs="Arial"/>
          <w:b/>
          <w:bCs/>
          <w:i/>
          <w:iCs/>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Why is the Holy Spirit referred to here as the “Spirit of Christ”? This is a title for the H.S. which was given </w:t>
      </w:r>
      <w:r w:rsidR="008B2DC1">
        <w:rPr>
          <w:rFonts w:ascii="Comic Sans MS" w:eastAsia="Times New Roman" w:hAnsi="Comic Sans MS" w:cs="Arial"/>
          <w:color w:val="000000" w:themeColor="text1"/>
          <w:spacing w:val="-10"/>
          <w:sz w:val="40"/>
          <w:szCs w:val="40"/>
        </w:rPr>
        <w:t xml:space="preserve">to us </w:t>
      </w:r>
      <w:r>
        <w:rPr>
          <w:rFonts w:ascii="Comic Sans MS" w:eastAsia="Times New Roman" w:hAnsi="Comic Sans MS" w:cs="Arial"/>
          <w:color w:val="000000" w:themeColor="text1"/>
          <w:spacing w:val="-10"/>
          <w:sz w:val="40"/>
          <w:szCs w:val="40"/>
        </w:rPr>
        <w:t xml:space="preserve">by J.C. </w:t>
      </w:r>
    </w:p>
    <w:p w14:paraId="1BDEE37E" w14:textId="77777777" w:rsidR="00FB3EC8" w:rsidRPr="00FB3EC8" w:rsidRDefault="00FB3EC8" w:rsidP="000B35A3">
      <w:pPr>
        <w:rPr>
          <w:rFonts w:ascii="Comic Sans MS" w:eastAsia="Times New Roman" w:hAnsi="Comic Sans MS" w:cs="Arial"/>
          <w:color w:val="000000" w:themeColor="text1"/>
          <w:spacing w:val="-10"/>
          <w:sz w:val="12"/>
          <w:szCs w:val="12"/>
        </w:rPr>
      </w:pPr>
    </w:p>
    <w:p w14:paraId="530F290D" w14:textId="4D4CF1A3" w:rsidR="008C4858" w:rsidRPr="008C4858" w:rsidRDefault="008C4858" w:rsidP="000B35A3">
      <w:pPr>
        <w:rPr>
          <w:rFonts w:ascii="Comic Sans MS" w:eastAsia="Times New Roman" w:hAnsi="Comic Sans MS" w:cs="Arial"/>
          <w:b/>
          <w:bCs/>
          <w:i/>
          <w:iCs/>
          <w:color w:val="000000" w:themeColor="text1"/>
          <w:spacing w:val="-10"/>
          <w:sz w:val="40"/>
          <w:szCs w:val="40"/>
        </w:rPr>
      </w:pPr>
      <w:r w:rsidRPr="008C4858">
        <w:rPr>
          <w:rFonts w:ascii="Comic Sans MS" w:eastAsia="Times New Roman" w:hAnsi="Comic Sans MS" w:cs="Arial"/>
          <w:b/>
          <w:bCs/>
          <w:i/>
          <w:iCs/>
          <w:color w:val="000000" w:themeColor="text1"/>
          <w:spacing w:val="-10"/>
          <w:sz w:val="40"/>
          <w:szCs w:val="40"/>
          <w:u w:val="single"/>
        </w:rPr>
        <w:t>Matthew 3:11</w:t>
      </w:r>
      <w:r w:rsidRPr="008C4858">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b/>
          <w:bCs/>
          <w:i/>
          <w:iCs/>
          <w:color w:val="000000" w:themeColor="text1"/>
          <w:spacing w:val="-10"/>
          <w:sz w:val="40"/>
          <w:szCs w:val="40"/>
        </w:rPr>
        <w:t>-</w:t>
      </w:r>
      <w:r w:rsidRPr="008C4858">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b/>
          <w:bCs/>
          <w:i/>
          <w:iCs/>
          <w:color w:val="000000" w:themeColor="text1"/>
          <w:spacing w:val="-10"/>
          <w:sz w:val="40"/>
          <w:szCs w:val="40"/>
        </w:rPr>
        <w:t>…</w:t>
      </w:r>
      <w:r w:rsidRPr="008C4858">
        <w:rPr>
          <w:rFonts w:ascii="Comic Sans MS" w:eastAsia="Times New Roman" w:hAnsi="Comic Sans MS" w:cs="Arial"/>
          <w:b/>
          <w:bCs/>
          <w:i/>
          <w:iCs/>
          <w:color w:val="000000" w:themeColor="text1"/>
          <w:spacing w:val="-10"/>
          <w:sz w:val="40"/>
          <w:szCs w:val="40"/>
        </w:rPr>
        <w:t xml:space="preserve">He </w:t>
      </w:r>
      <w:r>
        <w:rPr>
          <w:rFonts w:ascii="Comic Sans MS" w:eastAsia="Times New Roman" w:hAnsi="Comic Sans MS" w:cs="Arial"/>
          <w:color w:val="000000" w:themeColor="text1"/>
          <w:spacing w:val="-10"/>
          <w:sz w:val="40"/>
          <w:szCs w:val="40"/>
        </w:rPr>
        <w:t xml:space="preserve">(J.C.) </w:t>
      </w:r>
      <w:r w:rsidRPr="008C4858">
        <w:rPr>
          <w:rFonts w:ascii="Comic Sans MS" w:eastAsia="Times New Roman" w:hAnsi="Comic Sans MS" w:cs="Arial"/>
          <w:b/>
          <w:bCs/>
          <w:i/>
          <w:iCs/>
          <w:color w:val="000000" w:themeColor="text1"/>
          <w:spacing w:val="-10"/>
          <w:sz w:val="40"/>
          <w:szCs w:val="40"/>
        </w:rPr>
        <w:t>will baptize you with the Holy Spirit and fire.</w:t>
      </w:r>
    </w:p>
    <w:p w14:paraId="56B71A6F" w14:textId="77777777" w:rsidR="004E542F" w:rsidRPr="004E542F" w:rsidRDefault="004E542F" w:rsidP="004E542F">
      <w:pPr>
        <w:ind w:right="-180"/>
        <w:rPr>
          <w:rFonts w:ascii="Comic Sans MS" w:eastAsia="Times New Roman" w:hAnsi="Comic Sans MS" w:cs="Arial"/>
          <w:color w:val="000000" w:themeColor="text1"/>
          <w:spacing w:val="-10"/>
          <w:sz w:val="10"/>
          <w:szCs w:val="10"/>
        </w:rPr>
      </w:pPr>
    </w:p>
    <w:p w14:paraId="774EFF8D" w14:textId="52001241" w:rsidR="00FB3EC8" w:rsidRPr="00FB3EC8" w:rsidRDefault="008B2DC1" w:rsidP="00357FCA">
      <w:pPr>
        <w:ind w:right="-360"/>
        <w:rPr>
          <w:rFonts w:ascii="Comic Sans MS" w:eastAsia="Times New Roman" w:hAnsi="Comic Sans MS" w:cs="Arial"/>
          <w:b/>
          <w:bCs/>
          <w:i/>
          <w:iCs/>
          <w:color w:val="000000" w:themeColor="text1"/>
          <w:spacing w:val="-10"/>
          <w:sz w:val="40"/>
          <w:szCs w:val="40"/>
        </w:rPr>
      </w:pPr>
      <w:r>
        <w:rPr>
          <w:rFonts w:ascii="Comic Sans MS" w:eastAsia="Times New Roman" w:hAnsi="Comic Sans MS" w:cs="Arial"/>
          <w:color w:val="000000" w:themeColor="text1"/>
          <w:spacing w:val="-10"/>
          <w:sz w:val="40"/>
          <w:szCs w:val="40"/>
        </w:rPr>
        <w:t xml:space="preserve">God the Father gives us the Holy Spirit through </w:t>
      </w:r>
      <w:r w:rsidR="004E542F">
        <w:rPr>
          <w:rFonts w:ascii="Comic Sans MS" w:eastAsia="Times New Roman" w:hAnsi="Comic Sans MS" w:cs="Arial"/>
          <w:color w:val="000000" w:themeColor="text1"/>
          <w:spacing w:val="-10"/>
          <w:sz w:val="40"/>
          <w:szCs w:val="40"/>
        </w:rPr>
        <w:t xml:space="preserve">Jesus Christ </w:t>
      </w:r>
      <w:r w:rsidR="009D3351">
        <w:rPr>
          <w:rFonts w:ascii="Comic Sans MS" w:eastAsia="Times New Roman" w:hAnsi="Comic Sans MS" w:cs="Arial"/>
          <w:color w:val="000000" w:themeColor="text1"/>
          <w:spacing w:val="-10"/>
          <w:sz w:val="40"/>
          <w:szCs w:val="40"/>
        </w:rPr>
        <w:t>(</w:t>
      </w:r>
      <w:r w:rsidR="009D3351" w:rsidRPr="00357FCA">
        <w:rPr>
          <w:rFonts w:ascii="Comic Sans MS" w:eastAsia="Times New Roman" w:hAnsi="Comic Sans MS" w:cs="Arial"/>
          <w:b/>
          <w:bCs/>
          <w:i/>
          <w:iCs/>
          <w:color w:val="000000" w:themeColor="text1"/>
          <w:spacing w:val="-10"/>
          <w:sz w:val="40"/>
          <w:szCs w:val="40"/>
        </w:rPr>
        <w:t>John 14:26, 15:26, 16:7</w:t>
      </w:r>
      <w:r w:rsidR="00357FCA">
        <w:rPr>
          <w:rFonts w:ascii="Comic Sans MS" w:eastAsia="Times New Roman" w:hAnsi="Comic Sans MS" w:cs="Arial"/>
          <w:color w:val="000000" w:themeColor="text1"/>
          <w:spacing w:val="-10"/>
          <w:sz w:val="40"/>
          <w:szCs w:val="40"/>
        </w:rPr>
        <w:t xml:space="preserve">) </w:t>
      </w:r>
      <w:r w:rsidR="009D3351">
        <w:rPr>
          <w:rFonts w:ascii="Comic Sans MS" w:eastAsia="Times New Roman" w:hAnsi="Comic Sans MS" w:cs="Arial"/>
          <w:color w:val="000000" w:themeColor="text1"/>
          <w:spacing w:val="-10"/>
          <w:sz w:val="40"/>
          <w:szCs w:val="40"/>
        </w:rPr>
        <w:t xml:space="preserve">and the Holy Spirit acts as </w:t>
      </w:r>
      <w:r w:rsidR="00F667A7">
        <w:rPr>
          <w:rFonts w:ascii="Comic Sans MS" w:eastAsia="Times New Roman" w:hAnsi="Comic Sans MS" w:cs="Arial"/>
          <w:color w:val="000000" w:themeColor="text1"/>
          <w:spacing w:val="-10"/>
          <w:sz w:val="40"/>
          <w:szCs w:val="40"/>
        </w:rPr>
        <w:t xml:space="preserve">the </w:t>
      </w:r>
      <w:r w:rsidR="009D3351">
        <w:rPr>
          <w:rFonts w:ascii="Comic Sans MS" w:eastAsia="Times New Roman" w:hAnsi="Comic Sans MS" w:cs="Arial"/>
          <w:color w:val="000000" w:themeColor="text1"/>
          <w:spacing w:val="-10"/>
          <w:sz w:val="40"/>
          <w:szCs w:val="40"/>
        </w:rPr>
        <w:lastRenderedPageBreak/>
        <w:t xml:space="preserve">agent of Christ </w:t>
      </w:r>
      <w:r w:rsidR="00357FCA">
        <w:rPr>
          <w:rFonts w:ascii="Comic Sans MS" w:eastAsia="Times New Roman" w:hAnsi="Comic Sans MS" w:cs="Arial"/>
          <w:color w:val="000000" w:themeColor="text1"/>
          <w:spacing w:val="-10"/>
          <w:sz w:val="40"/>
          <w:szCs w:val="40"/>
        </w:rPr>
        <w:t xml:space="preserve">Who </w:t>
      </w:r>
      <w:r w:rsidR="004E542F">
        <w:rPr>
          <w:rFonts w:ascii="Comic Sans MS" w:eastAsia="Times New Roman" w:hAnsi="Comic Sans MS" w:cs="Arial"/>
          <w:color w:val="000000" w:themeColor="text1"/>
          <w:spacing w:val="-10"/>
          <w:sz w:val="40"/>
          <w:szCs w:val="40"/>
        </w:rPr>
        <w:t xml:space="preserve">baptizes </w:t>
      </w:r>
      <w:r w:rsidR="00357FCA">
        <w:rPr>
          <w:rFonts w:ascii="Comic Sans MS" w:eastAsia="Times New Roman" w:hAnsi="Comic Sans MS" w:cs="Arial"/>
          <w:color w:val="000000" w:themeColor="text1"/>
          <w:spacing w:val="-10"/>
          <w:sz w:val="40"/>
          <w:szCs w:val="40"/>
        </w:rPr>
        <w:t xml:space="preserve">(identifies) </w:t>
      </w:r>
      <w:r w:rsidR="004E542F">
        <w:rPr>
          <w:rFonts w:ascii="Comic Sans MS" w:eastAsia="Times New Roman" w:hAnsi="Comic Sans MS" w:cs="Arial"/>
          <w:color w:val="000000" w:themeColor="text1"/>
          <w:spacing w:val="-10"/>
          <w:sz w:val="40"/>
          <w:szCs w:val="40"/>
        </w:rPr>
        <w:t xml:space="preserve">us </w:t>
      </w:r>
      <w:r w:rsidR="00357FCA">
        <w:rPr>
          <w:rFonts w:ascii="Comic Sans MS" w:eastAsia="Times New Roman" w:hAnsi="Comic Sans MS" w:cs="Arial"/>
          <w:color w:val="000000" w:themeColor="text1"/>
          <w:spacing w:val="-10"/>
          <w:sz w:val="40"/>
          <w:szCs w:val="40"/>
        </w:rPr>
        <w:t xml:space="preserve">with Jesus Christ. </w:t>
      </w:r>
      <w:r w:rsidRPr="00BB3810">
        <w:rPr>
          <w:rFonts w:ascii="Comic Sans MS" w:eastAsia="Times New Roman" w:hAnsi="Comic Sans MS" w:cs="Arial"/>
          <w:i/>
          <w:iCs/>
          <w:color w:val="000000" w:themeColor="text1"/>
          <w:spacing w:val="-10"/>
          <w:sz w:val="40"/>
          <w:szCs w:val="40"/>
        </w:rPr>
        <w:t>(</w:t>
      </w:r>
      <w:r w:rsidR="00BB3810" w:rsidRPr="00BB3810">
        <w:rPr>
          <w:rFonts w:ascii="Comic Sans MS" w:eastAsia="Times New Roman" w:hAnsi="Comic Sans MS" w:cs="Arial"/>
          <w:b/>
          <w:bCs/>
          <w:i/>
          <w:iCs/>
          <w:color w:val="000000" w:themeColor="text1"/>
          <w:spacing w:val="-10"/>
          <w:sz w:val="40"/>
          <w:szCs w:val="40"/>
        </w:rPr>
        <w:t>Matt. 3:11,</w:t>
      </w:r>
      <w:r w:rsidR="00BB3810">
        <w:rPr>
          <w:rFonts w:ascii="Comic Sans MS" w:eastAsia="Times New Roman" w:hAnsi="Comic Sans MS" w:cs="Arial"/>
          <w:i/>
          <w:iCs/>
          <w:color w:val="000000" w:themeColor="text1"/>
          <w:spacing w:val="-10"/>
          <w:sz w:val="40"/>
          <w:szCs w:val="40"/>
        </w:rPr>
        <w:t xml:space="preserve"> </w:t>
      </w:r>
      <w:r w:rsidR="00FB3EC8" w:rsidRPr="00FB3EC8">
        <w:rPr>
          <w:rFonts w:ascii="Comic Sans MS" w:eastAsia="Times New Roman" w:hAnsi="Comic Sans MS" w:cs="Arial"/>
          <w:b/>
          <w:bCs/>
          <w:i/>
          <w:iCs/>
          <w:color w:val="000000" w:themeColor="text1"/>
          <w:spacing w:val="-10"/>
          <w:sz w:val="40"/>
          <w:szCs w:val="40"/>
        </w:rPr>
        <w:t xml:space="preserve">Mark </w:t>
      </w:r>
      <w:r w:rsidR="00BB3810">
        <w:rPr>
          <w:rFonts w:ascii="Comic Sans MS" w:eastAsia="Times New Roman" w:hAnsi="Comic Sans MS" w:cs="Arial"/>
          <w:b/>
          <w:bCs/>
          <w:i/>
          <w:iCs/>
          <w:color w:val="000000" w:themeColor="text1"/>
          <w:spacing w:val="-10"/>
          <w:sz w:val="40"/>
          <w:szCs w:val="40"/>
        </w:rPr>
        <w:t>1</w:t>
      </w:r>
      <w:r w:rsidR="00FB3EC8" w:rsidRPr="00FB3EC8">
        <w:rPr>
          <w:rFonts w:ascii="Comic Sans MS" w:eastAsia="Times New Roman" w:hAnsi="Comic Sans MS" w:cs="Arial"/>
          <w:b/>
          <w:bCs/>
          <w:i/>
          <w:iCs/>
          <w:color w:val="000000" w:themeColor="text1"/>
          <w:spacing w:val="-10"/>
          <w:sz w:val="40"/>
          <w:szCs w:val="40"/>
        </w:rPr>
        <w:t>:</w:t>
      </w:r>
      <w:r w:rsidR="00BB3810">
        <w:rPr>
          <w:rFonts w:ascii="Comic Sans MS" w:eastAsia="Times New Roman" w:hAnsi="Comic Sans MS" w:cs="Arial"/>
          <w:b/>
          <w:bCs/>
          <w:i/>
          <w:iCs/>
          <w:color w:val="000000" w:themeColor="text1"/>
          <w:spacing w:val="-10"/>
          <w:sz w:val="40"/>
          <w:szCs w:val="40"/>
        </w:rPr>
        <w:t>8</w:t>
      </w:r>
      <w:r w:rsidR="00FB3EC8" w:rsidRPr="00FB3EC8">
        <w:rPr>
          <w:rFonts w:ascii="Comic Sans MS" w:eastAsia="Times New Roman" w:hAnsi="Comic Sans MS" w:cs="Arial"/>
          <w:b/>
          <w:bCs/>
          <w:i/>
          <w:iCs/>
          <w:color w:val="000000" w:themeColor="text1"/>
          <w:spacing w:val="-10"/>
          <w:sz w:val="40"/>
          <w:szCs w:val="40"/>
        </w:rPr>
        <w:t>, Luke 3:</w:t>
      </w:r>
      <w:r w:rsidR="004E542F">
        <w:rPr>
          <w:rFonts w:ascii="Comic Sans MS" w:eastAsia="Times New Roman" w:hAnsi="Comic Sans MS" w:cs="Arial"/>
          <w:b/>
          <w:bCs/>
          <w:i/>
          <w:iCs/>
          <w:color w:val="000000" w:themeColor="text1"/>
          <w:spacing w:val="-10"/>
          <w:sz w:val="40"/>
          <w:szCs w:val="40"/>
        </w:rPr>
        <w:t>16</w:t>
      </w:r>
      <w:r w:rsidR="00FB3EC8" w:rsidRPr="00FB3EC8">
        <w:rPr>
          <w:rFonts w:ascii="Comic Sans MS" w:eastAsia="Times New Roman" w:hAnsi="Comic Sans MS" w:cs="Arial"/>
          <w:b/>
          <w:bCs/>
          <w:i/>
          <w:iCs/>
          <w:color w:val="000000" w:themeColor="text1"/>
          <w:spacing w:val="-10"/>
          <w:sz w:val="40"/>
          <w:szCs w:val="40"/>
        </w:rPr>
        <w:t>, John 1:33</w:t>
      </w:r>
      <w:r w:rsidRPr="00BB3810">
        <w:rPr>
          <w:rFonts w:ascii="Comic Sans MS" w:eastAsia="Times New Roman" w:hAnsi="Comic Sans MS" w:cs="Arial"/>
          <w:i/>
          <w:iCs/>
          <w:color w:val="000000" w:themeColor="text1"/>
          <w:spacing w:val="-10"/>
          <w:sz w:val="40"/>
          <w:szCs w:val="40"/>
        </w:rPr>
        <w:t>)</w:t>
      </w:r>
    </w:p>
    <w:p w14:paraId="43B5E92E" w14:textId="77777777" w:rsidR="00FB3EC8" w:rsidRPr="00357FCA" w:rsidRDefault="00FB3EC8" w:rsidP="000B35A3">
      <w:pPr>
        <w:rPr>
          <w:rFonts w:ascii="Comic Sans MS" w:eastAsia="Times New Roman" w:hAnsi="Comic Sans MS" w:cs="Arial"/>
          <w:color w:val="000000" w:themeColor="text1"/>
          <w:spacing w:val="-10"/>
          <w:sz w:val="12"/>
          <w:szCs w:val="12"/>
        </w:rPr>
      </w:pPr>
    </w:p>
    <w:p w14:paraId="2E1001C0" w14:textId="60E3C547" w:rsidR="00FB3EC8" w:rsidRPr="00357FCA" w:rsidRDefault="00357FCA" w:rsidP="00357FCA">
      <w:pPr>
        <w:ind w:right="-180"/>
        <w:rPr>
          <w:rFonts w:ascii="Comic Sans MS" w:eastAsia="Times New Roman" w:hAnsi="Comic Sans MS" w:cs="Arial"/>
          <w:b/>
          <w:bCs/>
          <w:i/>
          <w:iCs/>
          <w:color w:val="000000" w:themeColor="text1"/>
          <w:spacing w:val="-10"/>
          <w:sz w:val="40"/>
          <w:szCs w:val="40"/>
        </w:rPr>
      </w:pPr>
      <w:r w:rsidRPr="00357FCA">
        <w:rPr>
          <w:rFonts w:ascii="Comic Sans MS" w:eastAsia="Times New Roman" w:hAnsi="Comic Sans MS" w:cs="Arial"/>
          <w:b/>
          <w:bCs/>
          <w:i/>
          <w:iCs/>
          <w:color w:val="000000" w:themeColor="text1"/>
          <w:spacing w:val="-10"/>
          <w:sz w:val="40"/>
          <w:szCs w:val="40"/>
          <w:u w:val="single"/>
        </w:rPr>
        <w:t>John 15:26</w:t>
      </w:r>
      <w:r w:rsidRPr="00357FCA">
        <w:rPr>
          <w:rFonts w:ascii="Comic Sans MS" w:eastAsia="Times New Roman" w:hAnsi="Comic Sans MS" w:cs="Arial"/>
          <w:b/>
          <w:bCs/>
          <w:i/>
          <w:iCs/>
          <w:color w:val="000000" w:themeColor="text1"/>
          <w:spacing w:val="-10"/>
          <w:sz w:val="40"/>
          <w:szCs w:val="40"/>
        </w:rPr>
        <w:t xml:space="preserve">  When the Helper</w:t>
      </w:r>
      <w:r>
        <w:rPr>
          <w:rFonts w:ascii="Comic Sans MS" w:eastAsia="Times New Roman" w:hAnsi="Comic Sans MS" w:cs="Arial"/>
          <w:b/>
          <w:bCs/>
          <w:i/>
          <w:iCs/>
          <w:color w:val="000000" w:themeColor="text1"/>
          <w:spacing w:val="-10"/>
          <w:sz w:val="40"/>
          <w:szCs w:val="40"/>
        </w:rPr>
        <w:t xml:space="preserve"> </w:t>
      </w:r>
      <w:r>
        <w:rPr>
          <w:rFonts w:ascii="Comic Sans MS" w:eastAsia="Times New Roman" w:hAnsi="Comic Sans MS" w:cs="Arial"/>
          <w:color w:val="000000" w:themeColor="text1"/>
          <w:spacing w:val="-10"/>
          <w:sz w:val="40"/>
          <w:szCs w:val="40"/>
        </w:rPr>
        <w:t>(H.S.)</w:t>
      </w:r>
      <w:r w:rsidRPr="00357FCA">
        <w:rPr>
          <w:rFonts w:ascii="Comic Sans MS" w:eastAsia="Times New Roman" w:hAnsi="Comic Sans MS" w:cs="Arial"/>
          <w:b/>
          <w:bCs/>
          <w:i/>
          <w:iCs/>
          <w:color w:val="000000" w:themeColor="text1"/>
          <w:spacing w:val="-10"/>
          <w:sz w:val="40"/>
          <w:szCs w:val="40"/>
        </w:rPr>
        <w:t xml:space="preserve"> comes, whom I </w:t>
      </w:r>
      <w:r w:rsidR="00BB3810" w:rsidRPr="00BB3810">
        <w:rPr>
          <w:rFonts w:ascii="Comic Sans MS" w:eastAsia="Times New Roman" w:hAnsi="Comic Sans MS" w:cs="Arial"/>
          <w:color w:val="000000" w:themeColor="text1"/>
          <w:spacing w:val="-10"/>
          <w:sz w:val="40"/>
          <w:szCs w:val="40"/>
        </w:rPr>
        <w:t>(J.C.)</w:t>
      </w:r>
      <w:r w:rsidR="00BB3810">
        <w:rPr>
          <w:rFonts w:ascii="Comic Sans MS" w:eastAsia="Times New Roman" w:hAnsi="Comic Sans MS" w:cs="Arial"/>
          <w:b/>
          <w:bCs/>
          <w:i/>
          <w:iCs/>
          <w:color w:val="000000" w:themeColor="text1"/>
          <w:spacing w:val="-10"/>
          <w:sz w:val="40"/>
          <w:szCs w:val="40"/>
        </w:rPr>
        <w:t xml:space="preserve"> </w:t>
      </w:r>
      <w:r w:rsidRPr="00357FCA">
        <w:rPr>
          <w:rFonts w:ascii="Comic Sans MS" w:eastAsia="Times New Roman" w:hAnsi="Comic Sans MS" w:cs="Arial"/>
          <w:b/>
          <w:bCs/>
          <w:i/>
          <w:iCs/>
          <w:color w:val="000000" w:themeColor="text1"/>
          <w:spacing w:val="-10"/>
          <w:sz w:val="40"/>
          <w:szCs w:val="40"/>
        </w:rPr>
        <w:t>will send to you from the Father, that is the Spirit of truth, who proceeds from the Father, He will bear witness of Me,</w:t>
      </w:r>
    </w:p>
    <w:p w14:paraId="0AFC7A9D" w14:textId="66592ED3" w:rsidR="00082949" w:rsidRPr="00082949" w:rsidRDefault="00082949" w:rsidP="000B35A3">
      <w:pPr>
        <w:rPr>
          <w:rFonts w:ascii="Comic Sans MS" w:eastAsia="Times New Roman" w:hAnsi="Comic Sans MS" w:cs="Arial"/>
          <w:b/>
          <w:bCs/>
          <w:i/>
          <w:iCs/>
          <w:color w:val="000000" w:themeColor="text1"/>
          <w:spacing w:val="-10"/>
          <w:sz w:val="40"/>
          <w:szCs w:val="40"/>
          <w:u w:val="single"/>
        </w:rPr>
      </w:pPr>
      <w:r w:rsidRPr="00082949">
        <w:rPr>
          <w:rFonts w:ascii="Comic Sans MS" w:eastAsia="Times New Roman" w:hAnsi="Comic Sans MS" w:cs="Arial"/>
          <w:color w:val="000000" w:themeColor="text1"/>
          <w:spacing w:val="-10"/>
          <w:sz w:val="40"/>
          <w:szCs w:val="40"/>
        </w:rPr>
        <w:t xml:space="preserve">Read: </w:t>
      </w:r>
      <w:r w:rsidRPr="00082949">
        <w:rPr>
          <w:rFonts w:ascii="Comic Sans MS" w:eastAsia="Times New Roman" w:hAnsi="Comic Sans MS" w:cs="Arial"/>
          <w:b/>
          <w:bCs/>
          <w:i/>
          <w:iCs/>
          <w:color w:val="000000" w:themeColor="text1"/>
          <w:spacing w:val="-10"/>
          <w:sz w:val="40"/>
          <w:szCs w:val="40"/>
          <w:u w:val="single"/>
        </w:rPr>
        <w:t>Acts 19:1-7</w:t>
      </w:r>
    </w:p>
    <w:p w14:paraId="67582B0C" w14:textId="77777777" w:rsidR="00082949" w:rsidRPr="00F667A7" w:rsidRDefault="00082949" w:rsidP="000B35A3">
      <w:pPr>
        <w:rPr>
          <w:rFonts w:ascii="Comic Sans MS" w:eastAsia="Times New Roman" w:hAnsi="Comic Sans MS" w:cs="Arial"/>
          <w:b/>
          <w:bCs/>
          <w:i/>
          <w:iCs/>
          <w:color w:val="0035FF"/>
          <w:spacing w:val="-10"/>
          <w:sz w:val="12"/>
          <w:szCs w:val="12"/>
          <w:u w:val="single"/>
        </w:rPr>
      </w:pPr>
    </w:p>
    <w:p w14:paraId="17B5F5D1" w14:textId="7DD84314" w:rsidR="00BE6FE0" w:rsidRPr="00BE6FE0" w:rsidRDefault="00BE6FE0" w:rsidP="000B35A3">
      <w:pPr>
        <w:rPr>
          <w:rFonts w:ascii="Comic Sans MS" w:eastAsia="Times New Roman" w:hAnsi="Comic Sans MS" w:cs="Arial"/>
          <w:color w:val="000000" w:themeColor="text1"/>
          <w:spacing w:val="-10"/>
          <w:sz w:val="40"/>
          <w:szCs w:val="40"/>
        </w:rPr>
      </w:pPr>
      <w:r w:rsidRPr="00BE6FE0">
        <w:rPr>
          <w:rFonts w:ascii="Comic Sans MS" w:eastAsia="Times New Roman" w:hAnsi="Comic Sans MS" w:cs="Arial"/>
          <w:color w:val="000000" w:themeColor="text1"/>
          <w:spacing w:val="-10"/>
          <w:sz w:val="40"/>
          <w:szCs w:val="40"/>
        </w:rPr>
        <w:t>Here are a few things we need to remember about Romans Chapter 8 that we have learned so far:</w:t>
      </w:r>
    </w:p>
    <w:p w14:paraId="6C92618E" w14:textId="46B57833" w:rsidR="00BE6FE0" w:rsidRPr="0011319E" w:rsidRDefault="00BE6FE0" w:rsidP="000B35A3">
      <w:pPr>
        <w:rPr>
          <w:rFonts w:ascii="Comic Sans MS" w:eastAsia="Times New Roman" w:hAnsi="Comic Sans MS" w:cs="Arial"/>
          <w:color w:val="000000" w:themeColor="text1"/>
          <w:spacing w:val="-10"/>
          <w:sz w:val="18"/>
          <w:szCs w:val="18"/>
        </w:rPr>
      </w:pPr>
    </w:p>
    <w:p w14:paraId="409D4233" w14:textId="19ABCD68" w:rsidR="00CD2931" w:rsidRDefault="00BE6FE0" w:rsidP="00CD2931">
      <w:pPr>
        <w:ind w:right="-450"/>
        <w:rPr>
          <w:rFonts w:ascii="Comic Sans MS" w:eastAsia="Times New Roman" w:hAnsi="Comic Sans MS" w:cs="Arial"/>
          <w:color w:val="000000" w:themeColor="text1"/>
          <w:spacing w:val="-10"/>
          <w:sz w:val="40"/>
          <w:szCs w:val="40"/>
        </w:rPr>
      </w:pPr>
      <w:r w:rsidRPr="00BE6FE0">
        <w:rPr>
          <w:rFonts w:ascii="Comic Sans MS" w:eastAsia="Times New Roman" w:hAnsi="Comic Sans MS" w:cs="Arial"/>
          <w:color w:val="000000" w:themeColor="text1"/>
          <w:spacing w:val="-10"/>
          <w:sz w:val="40"/>
          <w:szCs w:val="40"/>
        </w:rPr>
        <w:t>1</w:t>
      </w:r>
      <w:r w:rsidR="0011319E">
        <w:rPr>
          <w:rFonts w:ascii="Comic Sans MS" w:eastAsia="Times New Roman" w:hAnsi="Comic Sans MS" w:cs="Arial"/>
          <w:color w:val="000000" w:themeColor="text1"/>
          <w:spacing w:val="-10"/>
          <w:sz w:val="40"/>
          <w:szCs w:val="40"/>
        </w:rPr>
        <w:t>.</w:t>
      </w:r>
      <w:r w:rsidRPr="00BE6FE0">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N</w:t>
      </w:r>
      <w:r w:rsidR="00CD2931" w:rsidRPr="00CD2931">
        <w:rPr>
          <w:rFonts w:ascii="Comic Sans MS" w:eastAsia="Times New Roman" w:hAnsi="Comic Sans MS" w:cs="Arial"/>
          <w:color w:val="000000" w:themeColor="text1"/>
          <w:spacing w:val="-10"/>
          <w:sz w:val="40"/>
          <w:szCs w:val="40"/>
        </w:rPr>
        <w:t>o one is justified by the Law before God</w:t>
      </w:r>
      <w:r w:rsidR="00CD2931">
        <w:rPr>
          <w:rFonts w:ascii="Comic Sans MS" w:eastAsia="Times New Roman" w:hAnsi="Comic Sans MS" w:cs="Arial"/>
          <w:color w:val="000000" w:themeColor="text1"/>
          <w:spacing w:val="-10"/>
          <w:sz w:val="40"/>
          <w:szCs w:val="40"/>
        </w:rPr>
        <w:t>.</w:t>
      </w:r>
      <w:r w:rsidR="00CD2931" w:rsidRPr="00CD2931">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w:t>
      </w:r>
      <w:r w:rsidR="00CD2931" w:rsidRPr="00CD2931">
        <w:rPr>
          <w:rFonts w:ascii="Comic Sans MS" w:eastAsia="Times New Roman" w:hAnsi="Comic Sans MS" w:cs="Arial"/>
          <w:color w:val="000000" w:themeColor="text1"/>
          <w:spacing w:val="-10"/>
          <w:sz w:val="40"/>
          <w:szCs w:val="40"/>
        </w:rPr>
        <w:t>Galatians 3:11</w:t>
      </w:r>
      <w:r w:rsidR="00CD2931">
        <w:rPr>
          <w:rFonts w:ascii="Comic Sans MS" w:eastAsia="Times New Roman" w:hAnsi="Comic Sans MS" w:cs="Arial"/>
          <w:color w:val="000000" w:themeColor="text1"/>
          <w:spacing w:val="-10"/>
          <w:sz w:val="40"/>
          <w:szCs w:val="40"/>
        </w:rPr>
        <w:t>)</w:t>
      </w:r>
    </w:p>
    <w:p w14:paraId="10877369" w14:textId="77777777" w:rsidR="00CD2931" w:rsidRPr="00CD2931" w:rsidRDefault="00CD2931" w:rsidP="00CD2931">
      <w:pPr>
        <w:ind w:right="-450"/>
        <w:rPr>
          <w:rFonts w:ascii="Comic Sans MS" w:eastAsia="Times New Roman" w:hAnsi="Comic Sans MS" w:cs="Arial"/>
          <w:color w:val="000000" w:themeColor="text1"/>
          <w:spacing w:val="-10"/>
          <w:sz w:val="16"/>
          <w:szCs w:val="16"/>
        </w:rPr>
      </w:pPr>
    </w:p>
    <w:p w14:paraId="3336CD1F" w14:textId="6FE64F97" w:rsidR="00241782" w:rsidRDefault="00CD2931" w:rsidP="00CD2931">
      <w:pPr>
        <w:ind w:right="-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2</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241782">
        <w:rPr>
          <w:rFonts w:ascii="Comic Sans MS" w:eastAsia="Times New Roman" w:hAnsi="Comic Sans MS" w:cs="Arial"/>
          <w:color w:val="000000" w:themeColor="text1"/>
          <w:spacing w:val="-10"/>
          <w:sz w:val="40"/>
          <w:szCs w:val="40"/>
        </w:rPr>
        <w:t xml:space="preserve">The Law can be fulfilled </w:t>
      </w:r>
      <w:r w:rsidR="005D7065" w:rsidRPr="005D7065">
        <w:rPr>
          <w:rFonts w:ascii="Comic Sans MS" w:eastAsia="Times New Roman" w:hAnsi="Comic Sans MS" w:cs="Arial"/>
          <w:b/>
          <w:bCs/>
          <w:color w:val="C00000"/>
          <w:spacing w:val="-10"/>
          <w:sz w:val="40"/>
          <w:szCs w:val="40"/>
          <w:u w:val="single"/>
        </w:rPr>
        <w:t>IN</w:t>
      </w:r>
      <w:r w:rsidR="005D7065" w:rsidRPr="005D7065">
        <w:rPr>
          <w:rFonts w:ascii="Comic Sans MS" w:eastAsia="Times New Roman" w:hAnsi="Comic Sans MS" w:cs="Arial"/>
          <w:b/>
          <w:bCs/>
          <w:color w:val="000000" w:themeColor="text1"/>
          <w:spacing w:val="-10"/>
          <w:sz w:val="40"/>
          <w:szCs w:val="40"/>
          <w:u w:val="single"/>
        </w:rPr>
        <w:t xml:space="preserve"> </w:t>
      </w:r>
      <w:r w:rsidR="005D7065" w:rsidRPr="005D7065">
        <w:rPr>
          <w:rFonts w:ascii="Comic Sans MS" w:eastAsia="Times New Roman" w:hAnsi="Comic Sans MS" w:cs="Arial"/>
          <w:b/>
          <w:bCs/>
          <w:color w:val="C00000"/>
          <w:spacing w:val="-10"/>
          <w:sz w:val="40"/>
          <w:szCs w:val="40"/>
          <w:u w:val="single"/>
        </w:rPr>
        <w:t>US</w:t>
      </w:r>
      <w:r w:rsidR="00241782">
        <w:rPr>
          <w:rFonts w:ascii="Comic Sans MS" w:eastAsia="Times New Roman" w:hAnsi="Comic Sans MS" w:cs="Arial"/>
          <w:color w:val="000000" w:themeColor="text1"/>
          <w:spacing w:val="-10"/>
          <w:sz w:val="40"/>
          <w:szCs w:val="40"/>
        </w:rPr>
        <w:t xml:space="preserve">, but </w:t>
      </w:r>
      <w:r w:rsidR="005D7065" w:rsidRPr="005D7065">
        <w:rPr>
          <w:rFonts w:ascii="Comic Sans MS" w:eastAsia="Times New Roman" w:hAnsi="Comic Sans MS" w:cs="Arial"/>
          <w:b/>
          <w:bCs/>
          <w:color w:val="C00000"/>
          <w:spacing w:val="-10"/>
          <w:sz w:val="40"/>
          <w:szCs w:val="40"/>
          <w:u w:val="single"/>
        </w:rPr>
        <w:t>NOT BY US</w:t>
      </w:r>
      <w:r w:rsidR="00241782">
        <w:rPr>
          <w:rFonts w:ascii="Comic Sans MS" w:eastAsia="Times New Roman" w:hAnsi="Comic Sans MS" w:cs="Arial"/>
          <w:color w:val="000000" w:themeColor="text1"/>
          <w:spacing w:val="-10"/>
          <w:sz w:val="40"/>
          <w:szCs w:val="40"/>
        </w:rPr>
        <w:t>.</w:t>
      </w:r>
    </w:p>
    <w:p w14:paraId="23A0BD6B" w14:textId="77777777" w:rsidR="00241782" w:rsidRPr="006C6CEA" w:rsidRDefault="00241782" w:rsidP="00CD2931">
      <w:pPr>
        <w:ind w:right="-450"/>
        <w:rPr>
          <w:rFonts w:ascii="Comic Sans MS" w:eastAsia="Times New Roman" w:hAnsi="Comic Sans MS" w:cs="Arial"/>
          <w:color w:val="000000" w:themeColor="text1"/>
          <w:spacing w:val="-10"/>
          <w:sz w:val="16"/>
          <w:szCs w:val="16"/>
        </w:rPr>
      </w:pPr>
    </w:p>
    <w:p w14:paraId="0E693455" w14:textId="2C2A1669" w:rsidR="00CD2931" w:rsidRDefault="006C6CEA" w:rsidP="00CD2931">
      <w:pPr>
        <w:ind w:right="-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3</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CD2931">
        <w:rPr>
          <w:rFonts w:ascii="Comic Sans MS" w:eastAsia="Times New Roman" w:hAnsi="Comic Sans MS" w:cs="Arial"/>
          <w:color w:val="000000" w:themeColor="text1"/>
          <w:spacing w:val="-10"/>
          <w:sz w:val="40"/>
          <w:szCs w:val="40"/>
        </w:rPr>
        <w:t xml:space="preserve">Those who try to keep the Law to be accepted by God are </w:t>
      </w:r>
    </w:p>
    <w:p w14:paraId="79DD28D6" w14:textId="77777777" w:rsidR="00F84F18" w:rsidRDefault="00CD2931" w:rsidP="00CD2931">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10"/>
          <w:sz w:val="40"/>
          <w:szCs w:val="40"/>
        </w:rPr>
        <w:t xml:space="preserve">    </w:t>
      </w:r>
      <w:r w:rsidRPr="005D7065">
        <w:rPr>
          <w:rFonts w:ascii="Comic Sans MS" w:eastAsia="Times New Roman" w:hAnsi="Comic Sans MS" w:cs="Arial"/>
          <w:color w:val="000000" w:themeColor="text1"/>
          <w:sz w:val="40"/>
          <w:szCs w:val="40"/>
        </w:rPr>
        <w:t xml:space="preserve">trusting in their own efforts, </w:t>
      </w:r>
      <w:r w:rsidR="005D7065" w:rsidRPr="005D7065">
        <w:rPr>
          <w:rFonts w:ascii="Comic Sans MS" w:eastAsia="Times New Roman" w:hAnsi="Comic Sans MS" w:cs="Arial"/>
          <w:color w:val="000000" w:themeColor="text1"/>
          <w:sz w:val="40"/>
          <w:szCs w:val="40"/>
        </w:rPr>
        <w:t>rather than</w:t>
      </w:r>
      <w:r w:rsidRPr="005D7065">
        <w:rPr>
          <w:rFonts w:ascii="Comic Sans MS" w:eastAsia="Times New Roman" w:hAnsi="Comic Sans MS" w:cs="Arial"/>
          <w:color w:val="000000" w:themeColor="text1"/>
          <w:sz w:val="40"/>
          <w:szCs w:val="40"/>
        </w:rPr>
        <w:t xml:space="preserve"> the </w:t>
      </w:r>
      <w:r w:rsidR="00F84F18">
        <w:rPr>
          <w:rFonts w:ascii="Comic Sans MS" w:eastAsia="Times New Roman" w:hAnsi="Comic Sans MS" w:cs="Arial"/>
          <w:color w:val="000000" w:themeColor="text1"/>
          <w:sz w:val="40"/>
          <w:szCs w:val="40"/>
        </w:rPr>
        <w:t xml:space="preserve">power </w:t>
      </w:r>
    </w:p>
    <w:p w14:paraId="3AD120DB" w14:textId="5A4C1954" w:rsidR="00BE6FE0" w:rsidRPr="005D7065" w:rsidRDefault="00F84F18" w:rsidP="00CD2931">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and the </w:t>
      </w:r>
      <w:r w:rsidR="00CD2931" w:rsidRPr="005D7065">
        <w:rPr>
          <w:rFonts w:ascii="Comic Sans MS" w:eastAsia="Times New Roman" w:hAnsi="Comic Sans MS" w:cs="Arial"/>
          <w:color w:val="000000" w:themeColor="text1"/>
          <w:sz w:val="40"/>
          <w:szCs w:val="40"/>
        </w:rPr>
        <w:t xml:space="preserve">grace of God.  </w:t>
      </w:r>
    </w:p>
    <w:p w14:paraId="7AF94D7F" w14:textId="491EEB3C" w:rsidR="006C6CEA" w:rsidRPr="006C6CEA" w:rsidRDefault="006C6CEA" w:rsidP="00CD2931">
      <w:pPr>
        <w:ind w:right="-450"/>
        <w:rPr>
          <w:rFonts w:ascii="Comic Sans MS" w:eastAsia="Times New Roman" w:hAnsi="Comic Sans MS" w:cs="Arial"/>
          <w:color w:val="000000" w:themeColor="text1"/>
          <w:spacing w:val="-10"/>
          <w:sz w:val="16"/>
          <w:szCs w:val="16"/>
        </w:rPr>
      </w:pPr>
    </w:p>
    <w:p w14:paraId="42333E6E" w14:textId="6CAF959E" w:rsidR="006C6CEA" w:rsidRDefault="006C6CEA" w:rsidP="006C6CEA">
      <w:pPr>
        <w:ind w:left="450" w:right="-450" w:hanging="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4</w:t>
      </w:r>
      <w:r w:rsidR="0011319E">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The </w:t>
      </w:r>
      <w:r w:rsidR="00122131">
        <w:rPr>
          <w:rFonts w:ascii="Comic Sans MS" w:eastAsia="Times New Roman" w:hAnsi="Comic Sans MS" w:cs="Arial"/>
          <w:color w:val="000000" w:themeColor="text1"/>
          <w:spacing w:val="-10"/>
          <w:sz w:val="40"/>
          <w:szCs w:val="40"/>
        </w:rPr>
        <w:t>“</w:t>
      </w:r>
      <w:r w:rsidRPr="002B59E4">
        <w:rPr>
          <w:rFonts w:ascii="Comic Sans MS" w:eastAsia="Times New Roman" w:hAnsi="Comic Sans MS" w:cs="Arial"/>
          <w:i/>
          <w:iCs/>
          <w:color w:val="000000" w:themeColor="text1"/>
          <w:spacing w:val="-10"/>
          <w:sz w:val="40"/>
          <w:szCs w:val="40"/>
        </w:rPr>
        <w:t>law of the Spirit of life</w:t>
      </w:r>
      <w:r w:rsidR="00F84F18" w:rsidRPr="002B59E4">
        <w:rPr>
          <w:rFonts w:ascii="Comic Sans MS" w:eastAsia="Times New Roman" w:hAnsi="Comic Sans MS" w:cs="Arial"/>
          <w:i/>
          <w:iCs/>
          <w:color w:val="000000" w:themeColor="text1"/>
          <w:spacing w:val="-10"/>
          <w:sz w:val="40"/>
          <w:szCs w:val="40"/>
        </w:rPr>
        <w:t>”</w:t>
      </w:r>
      <w:r>
        <w:rPr>
          <w:rFonts w:ascii="Comic Sans MS" w:eastAsia="Times New Roman" w:hAnsi="Comic Sans MS" w:cs="Arial"/>
          <w:color w:val="000000" w:themeColor="text1"/>
          <w:spacing w:val="-10"/>
          <w:sz w:val="40"/>
          <w:szCs w:val="40"/>
        </w:rPr>
        <w:t xml:space="preserve"> is the alternative to trying to keep the law which is associated with the </w:t>
      </w:r>
      <w:r w:rsidR="00122131" w:rsidRPr="002B59E4">
        <w:rPr>
          <w:rFonts w:ascii="Comic Sans MS" w:eastAsia="Times New Roman" w:hAnsi="Comic Sans MS" w:cs="Arial"/>
          <w:color w:val="000000" w:themeColor="text1"/>
          <w:spacing w:val="-10"/>
          <w:sz w:val="40"/>
          <w:szCs w:val="40"/>
        </w:rPr>
        <w:t>“</w:t>
      </w:r>
      <w:r w:rsidRPr="002B59E4">
        <w:rPr>
          <w:rFonts w:ascii="Comic Sans MS" w:eastAsia="Times New Roman" w:hAnsi="Comic Sans MS" w:cs="Arial"/>
          <w:i/>
          <w:iCs/>
          <w:color w:val="000000" w:themeColor="text1"/>
          <w:spacing w:val="-10"/>
          <w:sz w:val="40"/>
          <w:szCs w:val="40"/>
        </w:rPr>
        <w:t>law of sin and death</w:t>
      </w:r>
      <w:r w:rsidR="00122131" w:rsidRPr="002B59E4">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122131">
        <w:rPr>
          <w:rFonts w:ascii="Comic Sans MS" w:eastAsia="Times New Roman" w:hAnsi="Comic Sans MS" w:cs="Arial"/>
          <w:color w:val="000000" w:themeColor="text1"/>
          <w:spacing w:val="-10"/>
          <w:sz w:val="40"/>
          <w:szCs w:val="40"/>
        </w:rPr>
        <w:t xml:space="preserve"> </w:t>
      </w:r>
    </w:p>
    <w:p w14:paraId="281904A3" w14:textId="652864CA" w:rsidR="00350B74" w:rsidRPr="00350B74" w:rsidRDefault="00350B74" w:rsidP="006C6CEA">
      <w:pPr>
        <w:ind w:left="450" w:right="-450" w:hanging="450"/>
        <w:rPr>
          <w:rFonts w:ascii="Comic Sans MS" w:eastAsia="Times New Roman" w:hAnsi="Comic Sans MS" w:cs="Arial"/>
          <w:color w:val="000000" w:themeColor="text1"/>
          <w:spacing w:val="-10"/>
          <w:sz w:val="12"/>
          <w:szCs w:val="12"/>
        </w:rPr>
      </w:pPr>
      <w:r>
        <w:rPr>
          <w:rFonts w:ascii="Comic Sans MS" w:eastAsia="Times New Roman" w:hAnsi="Comic Sans MS" w:cs="Arial"/>
          <w:color w:val="000000" w:themeColor="text1"/>
          <w:spacing w:val="-10"/>
          <w:sz w:val="40"/>
          <w:szCs w:val="40"/>
        </w:rPr>
        <w:t xml:space="preserve">     </w:t>
      </w:r>
    </w:p>
    <w:p w14:paraId="59AF7DDC" w14:textId="2E91287D" w:rsidR="00350B74" w:rsidRPr="00350B74" w:rsidRDefault="00350B74" w:rsidP="00350B74">
      <w:pPr>
        <w:ind w:left="450" w:right="-630" w:hanging="450"/>
        <w:rPr>
          <w:rFonts w:ascii="Comic Sans MS" w:eastAsia="Times New Roman" w:hAnsi="Comic Sans MS" w:cs="Arial"/>
          <w:b/>
          <w:bCs/>
          <w:i/>
          <w:iCs/>
          <w:color w:val="000000" w:themeColor="text1"/>
          <w:spacing w:val="-14"/>
          <w:sz w:val="40"/>
          <w:szCs w:val="40"/>
        </w:rPr>
      </w:pPr>
      <w:r w:rsidRPr="00350B74">
        <w:rPr>
          <w:rFonts w:ascii="Comic Sans MS" w:eastAsia="Times New Roman" w:hAnsi="Comic Sans MS" w:cs="Arial"/>
          <w:b/>
          <w:bCs/>
          <w:color w:val="000000" w:themeColor="text1"/>
          <w:spacing w:val="-10"/>
          <w:sz w:val="40"/>
          <w:szCs w:val="40"/>
        </w:rPr>
        <w:t xml:space="preserve">  </w:t>
      </w:r>
      <w:r>
        <w:rPr>
          <w:rFonts w:ascii="Comic Sans MS" w:eastAsia="Times New Roman" w:hAnsi="Comic Sans MS" w:cs="Arial"/>
          <w:b/>
          <w:bCs/>
          <w:color w:val="000000" w:themeColor="text1"/>
          <w:spacing w:val="-10"/>
          <w:sz w:val="40"/>
          <w:szCs w:val="40"/>
        </w:rPr>
        <w:t xml:space="preserve"> </w:t>
      </w:r>
      <w:r w:rsidRPr="00350B74">
        <w:rPr>
          <w:rFonts w:ascii="Comic Sans MS" w:eastAsia="Times New Roman" w:hAnsi="Comic Sans MS" w:cs="Arial"/>
          <w:b/>
          <w:bCs/>
          <w:i/>
          <w:iCs/>
          <w:color w:val="000000" w:themeColor="text1"/>
          <w:spacing w:val="-10"/>
          <w:sz w:val="40"/>
          <w:szCs w:val="40"/>
          <w:u w:val="single"/>
        </w:rPr>
        <w:t>Romans 8:2</w:t>
      </w:r>
      <w:r w:rsidRPr="00350B74">
        <w:rPr>
          <w:rFonts w:ascii="Comic Sans MS" w:eastAsia="Times New Roman" w:hAnsi="Comic Sans MS" w:cs="Arial"/>
          <w:b/>
          <w:bCs/>
          <w:i/>
          <w:iCs/>
          <w:color w:val="000000" w:themeColor="text1"/>
          <w:spacing w:val="-10"/>
          <w:sz w:val="40"/>
          <w:szCs w:val="40"/>
        </w:rPr>
        <w:t xml:space="preserve">  For the law of the Spirit of life in Christ </w:t>
      </w:r>
      <w:r w:rsidRPr="00350B74">
        <w:rPr>
          <w:rFonts w:ascii="Comic Sans MS" w:eastAsia="Times New Roman" w:hAnsi="Comic Sans MS" w:cs="Arial"/>
          <w:b/>
          <w:bCs/>
          <w:i/>
          <w:iCs/>
          <w:color w:val="000000" w:themeColor="text1"/>
          <w:spacing w:val="-14"/>
          <w:sz w:val="40"/>
          <w:szCs w:val="40"/>
        </w:rPr>
        <w:t>Jesus has set you free from the law of sin and of death.</w:t>
      </w:r>
    </w:p>
    <w:p w14:paraId="0FAB7AA9" w14:textId="0E6E4E6C" w:rsidR="0011319E" w:rsidRPr="00455988" w:rsidRDefault="0011319E" w:rsidP="006C6CEA">
      <w:pPr>
        <w:ind w:left="450" w:right="-450" w:hanging="450"/>
        <w:rPr>
          <w:rFonts w:ascii="Comic Sans MS" w:eastAsia="Times New Roman" w:hAnsi="Comic Sans MS" w:cs="Arial"/>
          <w:color w:val="000000" w:themeColor="text1"/>
          <w:spacing w:val="-10"/>
          <w:sz w:val="20"/>
          <w:szCs w:val="20"/>
        </w:rPr>
      </w:pPr>
    </w:p>
    <w:p w14:paraId="65EC5D16" w14:textId="13317FB4" w:rsidR="00881BF5" w:rsidRDefault="0011319E" w:rsidP="006C6CEA">
      <w:pPr>
        <w:ind w:left="450" w:right="-450" w:hanging="45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lastRenderedPageBreak/>
        <w:t>5</w:t>
      </w:r>
      <w:r w:rsidR="00881BF5">
        <w:rPr>
          <w:rFonts w:ascii="Comic Sans MS" w:eastAsia="Times New Roman" w:hAnsi="Comic Sans MS" w:cs="Arial"/>
          <w:color w:val="000000" w:themeColor="text1"/>
          <w:spacing w:val="-10"/>
          <w:sz w:val="40"/>
          <w:szCs w:val="40"/>
        </w:rPr>
        <w:t>.</w:t>
      </w:r>
      <w:r>
        <w:rPr>
          <w:rFonts w:ascii="Comic Sans MS" w:eastAsia="Times New Roman" w:hAnsi="Comic Sans MS" w:cs="Arial"/>
          <w:color w:val="000000" w:themeColor="text1"/>
          <w:spacing w:val="-10"/>
          <w:sz w:val="40"/>
          <w:szCs w:val="40"/>
        </w:rPr>
        <w:t xml:space="preserve"> </w:t>
      </w:r>
      <w:r w:rsidR="00881BF5">
        <w:rPr>
          <w:rFonts w:ascii="Comic Sans MS" w:eastAsia="Times New Roman" w:hAnsi="Comic Sans MS" w:cs="Arial"/>
          <w:color w:val="000000" w:themeColor="text1"/>
          <w:spacing w:val="-10"/>
          <w:sz w:val="40"/>
          <w:szCs w:val="40"/>
        </w:rPr>
        <w:t xml:space="preserve">The struggle to fulfill the law is </w:t>
      </w:r>
      <w:r w:rsidR="00881BF5" w:rsidRPr="002B59E4">
        <w:rPr>
          <w:rFonts w:ascii="Comic Sans MS" w:eastAsia="Times New Roman" w:hAnsi="Comic Sans MS" w:cs="Arial"/>
          <w:color w:val="000000" w:themeColor="text1"/>
          <w:spacing w:val="-10"/>
          <w:sz w:val="40"/>
          <w:szCs w:val="40"/>
        </w:rPr>
        <w:t>NOT</w:t>
      </w:r>
      <w:r w:rsidR="00881BF5">
        <w:rPr>
          <w:rFonts w:ascii="Comic Sans MS" w:eastAsia="Times New Roman" w:hAnsi="Comic Sans MS" w:cs="Arial"/>
          <w:color w:val="000000" w:themeColor="text1"/>
          <w:spacing w:val="-10"/>
          <w:sz w:val="40"/>
          <w:szCs w:val="40"/>
        </w:rPr>
        <w:t xml:space="preserve"> between us and our flesh/sin nature, but between the H</w:t>
      </w:r>
      <w:r w:rsidR="0082092A">
        <w:rPr>
          <w:rFonts w:ascii="Comic Sans MS" w:eastAsia="Times New Roman" w:hAnsi="Comic Sans MS" w:cs="Arial"/>
          <w:color w:val="000000" w:themeColor="text1"/>
          <w:spacing w:val="-10"/>
          <w:sz w:val="40"/>
          <w:szCs w:val="40"/>
        </w:rPr>
        <w:t xml:space="preserve">oly </w:t>
      </w:r>
      <w:r w:rsidR="00881BF5">
        <w:rPr>
          <w:rFonts w:ascii="Comic Sans MS" w:eastAsia="Times New Roman" w:hAnsi="Comic Sans MS" w:cs="Arial"/>
          <w:color w:val="000000" w:themeColor="text1"/>
          <w:spacing w:val="-10"/>
          <w:sz w:val="40"/>
          <w:szCs w:val="40"/>
        </w:rPr>
        <w:t>S</w:t>
      </w:r>
      <w:r w:rsidR="0082092A">
        <w:rPr>
          <w:rFonts w:ascii="Comic Sans MS" w:eastAsia="Times New Roman" w:hAnsi="Comic Sans MS" w:cs="Arial"/>
          <w:color w:val="000000" w:themeColor="text1"/>
          <w:spacing w:val="-10"/>
          <w:sz w:val="40"/>
          <w:szCs w:val="40"/>
        </w:rPr>
        <w:t>pirit</w:t>
      </w:r>
      <w:r w:rsidR="00881BF5">
        <w:rPr>
          <w:rFonts w:ascii="Comic Sans MS" w:eastAsia="Times New Roman" w:hAnsi="Comic Sans MS" w:cs="Arial"/>
          <w:color w:val="000000" w:themeColor="text1"/>
          <w:spacing w:val="-10"/>
          <w:sz w:val="40"/>
          <w:szCs w:val="40"/>
        </w:rPr>
        <w:t xml:space="preserve"> and our flesh/sin nature.</w:t>
      </w:r>
    </w:p>
    <w:p w14:paraId="4248A62F" w14:textId="225FC86D" w:rsidR="00881BF5" w:rsidRPr="00455988" w:rsidRDefault="00881BF5" w:rsidP="006C6CEA">
      <w:pPr>
        <w:ind w:left="450" w:right="-450" w:hanging="450"/>
        <w:rPr>
          <w:rFonts w:ascii="Comic Sans MS" w:eastAsia="Times New Roman" w:hAnsi="Comic Sans MS" w:cs="Arial"/>
          <w:color w:val="000000" w:themeColor="text1"/>
          <w:spacing w:val="-10"/>
          <w:sz w:val="20"/>
          <w:szCs w:val="20"/>
        </w:rPr>
      </w:pPr>
    </w:p>
    <w:p w14:paraId="419B6950" w14:textId="77777777" w:rsidR="00F84F18" w:rsidRDefault="005D7065" w:rsidP="005D70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6. </w:t>
      </w:r>
      <w:r w:rsidR="0011319E" w:rsidRPr="005D7065">
        <w:rPr>
          <w:rFonts w:ascii="Comic Sans MS" w:eastAsia="Times New Roman" w:hAnsi="Comic Sans MS" w:cs="Arial"/>
          <w:color w:val="000000" w:themeColor="text1"/>
          <w:sz w:val="40"/>
          <w:szCs w:val="40"/>
        </w:rPr>
        <w:t>W</w:t>
      </w:r>
      <w:r w:rsidR="00881BF5" w:rsidRPr="005D7065">
        <w:rPr>
          <w:rFonts w:ascii="Comic Sans MS" w:eastAsia="Times New Roman" w:hAnsi="Comic Sans MS" w:cs="Arial"/>
          <w:color w:val="000000" w:themeColor="text1"/>
          <w:sz w:val="40"/>
          <w:szCs w:val="40"/>
        </w:rPr>
        <w:t xml:space="preserve">e have victory over sin </w:t>
      </w:r>
      <w:r w:rsidR="00F84F18">
        <w:rPr>
          <w:rFonts w:ascii="Comic Sans MS" w:eastAsia="Times New Roman" w:hAnsi="Comic Sans MS" w:cs="Arial"/>
          <w:color w:val="000000" w:themeColor="text1"/>
          <w:sz w:val="40"/>
          <w:szCs w:val="40"/>
        </w:rPr>
        <w:t xml:space="preserve">only </w:t>
      </w:r>
      <w:r w:rsidR="00881BF5" w:rsidRPr="005D7065">
        <w:rPr>
          <w:rFonts w:ascii="Comic Sans MS" w:eastAsia="Times New Roman" w:hAnsi="Comic Sans MS" w:cs="Arial"/>
          <w:color w:val="000000" w:themeColor="text1"/>
          <w:sz w:val="40"/>
          <w:szCs w:val="40"/>
        </w:rPr>
        <w:t>w</w:t>
      </w:r>
      <w:r w:rsidR="0011319E" w:rsidRPr="005D7065">
        <w:rPr>
          <w:rFonts w:ascii="Comic Sans MS" w:eastAsia="Times New Roman" w:hAnsi="Comic Sans MS" w:cs="Arial"/>
          <w:color w:val="000000" w:themeColor="text1"/>
          <w:sz w:val="40"/>
          <w:szCs w:val="40"/>
        </w:rPr>
        <w:t xml:space="preserve">hen we rely on the </w:t>
      </w:r>
    </w:p>
    <w:p w14:paraId="573C4164" w14:textId="77777777" w:rsidR="00F84F18" w:rsidRDefault="00F84F18" w:rsidP="00B126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00881BF5" w:rsidRPr="005D7065">
        <w:rPr>
          <w:rFonts w:ascii="Comic Sans MS" w:eastAsia="Times New Roman" w:hAnsi="Comic Sans MS" w:cs="Arial"/>
          <w:color w:val="000000" w:themeColor="text1"/>
          <w:sz w:val="40"/>
          <w:szCs w:val="40"/>
        </w:rPr>
        <w:t xml:space="preserve">enabling </w:t>
      </w:r>
      <w:r w:rsidR="00881BF5" w:rsidRPr="00B12665">
        <w:rPr>
          <w:rFonts w:ascii="Comic Sans MS" w:eastAsia="Times New Roman" w:hAnsi="Comic Sans MS" w:cs="Arial"/>
          <w:color w:val="000000" w:themeColor="text1"/>
          <w:sz w:val="40"/>
          <w:szCs w:val="40"/>
        </w:rPr>
        <w:t xml:space="preserve">power of the </w:t>
      </w:r>
      <w:r w:rsidR="0011319E" w:rsidRPr="00B12665">
        <w:rPr>
          <w:rFonts w:ascii="Comic Sans MS" w:eastAsia="Times New Roman" w:hAnsi="Comic Sans MS" w:cs="Arial"/>
          <w:color w:val="000000" w:themeColor="text1"/>
          <w:sz w:val="40"/>
          <w:szCs w:val="40"/>
        </w:rPr>
        <w:t xml:space="preserve">H.S. </w:t>
      </w:r>
      <w:r w:rsidR="00881BF5" w:rsidRPr="00B12665">
        <w:rPr>
          <w:rFonts w:ascii="Comic Sans MS" w:eastAsia="Times New Roman" w:hAnsi="Comic Sans MS" w:cs="Arial"/>
          <w:color w:val="000000" w:themeColor="text1"/>
          <w:sz w:val="40"/>
          <w:szCs w:val="40"/>
        </w:rPr>
        <w:t xml:space="preserve">rather than our own </w:t>
      </w:r>
      <w:r w:rsidR="00B12665" w:rsidRPr="00B12665">
        <w:rPr>
          <w:rFonts w:ascii="Comic Sans MS" w:eastAsia="Times New Roman" w:hAnsi="Comic Sans MS" w:cs="Arial"/>
          <w:color w:val="000000" w:themeColor="text1"/>
          <w:sz w:val="40"/>
          <w:szCs w:val="40"/>
        </w:rPr>
        <w:t xml:space="preserve">puny </w:t>
      </w:r>
    </w:p>
    <w:p w14:paraId="38C335DD" w14:textId="1F045502" w:rsidR="0011319E" w:rsidRPr="00B12665" w:rsidRDefault="00F84F18" w:rsidP="00B12665">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00881BF5" w:rsidRPr="00B12665">
        <w:rPr>
          <w:rFonts w:ascii="Comic Sans MS" w:eastAsia="Times New Roman" w:hAnsi="Comic Sans MS" w:cs="Arial"/>
          <w:color w:val="000000" w:themeColor="text1"/>
          <w:sz w:val="40"/>
          <w:szCs w:val="40"/>
        </w:rPr>
        <w:t>pathetic power.</w:t>
      </w:r>
      <w:r w:rsidR="0011319E" w:rsidRPr="00B12665">
        <w:rPr>
          <w:rFonts w:ascii="Comic Sans MS" w:eastAsia="Times New Roman" w:hAnsi="Comic Sans MS" w:cs="Arial"/>
          <w:color w:val="000000" w:themeColor="text1"/>
          <w:sz w:val="40"/>
          <w:szCs w:val="40"/>
        </w:rPr>
        <w:t xml:space="preserve"> </w:t>
      </w:r>
    </w:p>
    <w:p w14:paraId="15166052" w14:textId="77777777" w:rsidR="005D7065" w:rsidRPr="00F667A7" w:rsidRDefault="005D7065" w:rsidP="000B35A3">
      <w:pPr>
        <w:rPr>
          <w:rFonts w:ascii="Comic Sans MS" w:eastAsia="Times New Roman" w:hAnsi="Comic Sans MS" w:cs="Arial"/>
          <w:b/>
          <w:bCs/>
          <w:i/>
          <w:iCs/>
          <w:color w:val="0035FF"/>
          <w:spacing w:val="-10"/>
          <w:sz w:val="12"/>
          <w:szCs w:val="12"/>
          <w:u w:val="single"/>
        </w:rPr>
      </w:pPr>
    </w:p>
    <w:p w14:paraId="22383D36" w14:textId="5D29564F" w:rsidR="0078461B" w:rsidRPr="00B93E3A" w:rsidRDefault="00B93E3A" w:rsidP="000B35A3">
      <w:pPr>
        <w:rPr>
          <w:rFonts w:ascii="Comic Sans MS" w:eastAsia="Times New Roman" w:hAnsi="Comic Sans MS" w:cs="Arial"/>
          <w:b/>
          <w:bCs/>
          <w:i/>
          <w:iCs/>
          <w:color w:val="0035FF"/>
          <w:spacing w:val="-10"/>
          <w:sz w:val="40"/>
          <w:szCs w:val="40"/>
        </w:rPr>
      </w:pPr>
      <w:r w:rsidRPr="00B93E3A">
        <w:rPr>
          <w:rFonts w:ascii="Comic Sans MS" w:eastAsia="Times New Roman" w:hAnsi="Comic Sans MS" w:cs="Arial"/>
          <w:b/>
          <w:bCs/>
          <w:i/>
          <w:iCs/>
          <w:color w:val="0035FF"/>
          <w:spacing w:val="-10"/>
          <w:sz w:val="40"/>
          <w:szCs w:val="40"/>
          <w:u w:val="single"/>
        </w:rPr>
        <w:t>Romans 8:10</w:t>
      </w:r>
      <w:r w:rsidRPr="00253FFA">
        <w:rPr>
          <w:rFonts w:ascii="Comic Sans MS" w:eastAsia="Times New Roman" w:hAnsi="Comic Sans MS" w:cs="Arial"/>
          <w:b/>
          <w:bCs/>
          <w:i/>
          <w:iCs/>
          <w:color w:val="0035FF"/>
          <w:spacing w:val="-10"/>
          <w:sz w:val="40"/>
          <w:szCs w:val="40"/>
        </w:rPr>
        <w:t xml:space="preserve"> </w:t>
      </w:r>
      <w:r w:rsidRPr="00B93E3A">
        <w:rPr>
          <w:rFonts w:ascii="Comic Sans MS" w:eastAsia="Times New Roman" w:hAnsi="Comic Sans MS" w:cs="Arial"/>
          <w:b/>
          <w:bCs/>
          <w:i/>
          <w:iCs/>
          <w:color w:val="0035FF"/>
          <w:spacing w:val="-10"/>
          <w:sz w:val="40"/>
          <w:szCs w:val="40"/>
        </w:rPr>
        <w:t xml:space="preserve">And if Christ is in you, though the body is dead because of sin, yet the </w:t>
      </w:r>
      <w:r w:rsidR="00603C36" w:rsidRPr="00603C36">
        <w:rPr>
          <w:rFonts w:ascii="Comic Sans MS" w:eastAsia="Times New Roman" w:hAnsi="Comic Sans MS" w:cs="Arial"/>
          <w:i/>
          <w:iCs/>
          <w:color w:val="000000" w:themeColor="text1"/>
          <w:spacing w:val="-10"/>
          <w:sz w:val="40"/>
          <w:szCs w:val="40"/>
        </w:rPr>
        <w:t>(human)</w:t>
      </w:r>
      <w:r w:rsidR="00603C36" w:rsidRPr="00603C36">
        <w:rPr>
          <w:rFonts w:ascii="Comic Sans MS" w:eastAsia="Times New Roman" w:hAnsi="Comic Sans MS" w:cs="Arial"/>
          <w:b/>
          <w:bCs/>
          <w:i/>
          <w:iCs/>
          <w:color w:val="000000" w:themeColor="text1"/>
          <w:spacing w:val="-10"/>
          <w:sz w:val="40"/>
          <w:szCs w:val="40"/>
        </w:rPr>
        <w:t xml:space="preserve"> </w:t>
      </w:r>
      <w:r w:rsidRPr="00B93E3A">
        <w:rPr>
          <w:rFonts w:ascii="Comic Sans MS" w:eastAsia="Times New Roman" w:hAnsi="Comic Sans MS" w:cs="Arial"/>
          <w:b/>
          <w:bCs/>
          <w:i/>
          <w:iCs/>
          <w:color w:val="0035FF"/>
          <w:spacing w:val="-10"/>
          <w:sz w:val="40"/>
          <w:szCs w:val="40"/>
        </w:rPr>
        <w:t>spirit is alive because of righteousness.</w:t>
      </w:r>
    </w:p>
    <w:p w14:paraId="4D901869" w14:textId="77777777" w:rsidR="00350B74" w:rsidRPr="00455988" w:rsidRDefault="00350B74" w:rsidP="000B35A3">
      <w:pPr>
        <w:rPr>
          <w:rFonts w:ascii="Comic Sans MS" w:hAnsi="Comic Sans MS"/>
          <w:color w:val="000000" w:themeColor="text1"/>
          <w:spacing w:val="-4"/>
        </w:rPr>
      </w:pPr>
    </w:p>
    <w:p w14:paraId="61EB1154" w14:textId="0C06C525" w:rsidR="0026432D" w:rsidRDefault="002F0077" w:rsidP="0026432D">
      <w:pPr>
        <w:rPr>
          <w:rFonts w:ascii="Comic Sans MS" w:eastAsia="Times New Roman" w:hAnsi="Comic Sans MS" w:cs="Arial"/>
          <w:color w:val="000000" w:themeColor="text1"/>
          <w:spacing w:val="-10"/>
          <w:sz w:val="40"/>
          <w:szCs w:val="40"/>
        </w:rPr>
      </w:pPr>
      <w:r>
        <w:rPr>
          <w:rFonts w:ascii="Comic Sans MS" w:hAnsi="Comic Sans MS"/>
          <w:color w:val="000000" w:themeColor="text1"/>
          <w:spacing w:val="-4"/>
          <w:sz w:val="40"/>
          <w:szCs w:val="40"/>
        </w:rPr>
        <w:t>Think about how this verse starts:</w:t>
      </w:r>
      <w:r w:rsidR="0082092A">
        <w:rPr>
          <w:rFonts w:ascii="Comic Sans MS" w:hAnsi="Comic Sans MS"/>
          <w:color w:val="000000" w:themeColor="text1"/>
          <w:spacing w:val="-4"/>
          <w:sz w:val="40"/>
          <w:szCs w:val="40"/>
        </w:rPr>
        <w:t xml:space="preserve"> </w:t>
      </w:r>
      <w:r>
        <w:rPr>
          <w:rFonts w:ascii="Comic Sans MS" w:eastAsia="Times New Roman" w:hAnsi="Comic Sans MS" w:cs="Arial"/>
          <w:b/>
          <w:bCs/>
          <w:i/>
          <w:iCs/>
          <w:color w:val="0035FF"/>
          <w:spacing w:val="-10"/>
          <w:sz w:val="40"/>
          <w:szCs w:val="40"/>
        </w:rPr>
        <w:t xml:space="preserve">And </w:t>
      </w:r>
      <w:r w:rsidRPr="002F0077">
        <w:rPr>
          <w:rFonts w:ascii="Comic Sans MS" w:eastAsia="Times New Roman" w:hAnsi="Comic Sans MS" w:cs="Arial"/>
          <w:b/>
          <w:bCs/>
          <w:i/>
          <w:iCs/>
          <w:color w:val="0035FF"/>
          <w:spacing w:val="-10"/>
          <w:sz w:val="40"/>
          <w:szCs w:val="40"/>
          <w:u w:val="single"/>
        </w:rPr>
        <w:t xml:space="preserve">if </w:t>
      </w:r>
      <w:r w:rsidRPr="002F0077">
        <w:rPr>
          <w:rFonts w:ascii="Comic Sans MS" w:eastAsia="Times New Roman" w:hAnsi="Comic Sans MS" w:cs="Arial"/>
          <w:b/>
          <w:bCs/>
          <w:i/>
          <w:iCs/>
          <w:color w:val="000000" w:themeColor="text1"/>
          <w:spacing w:val="-10"/>
          <w:sz w:val="40"/>
          <w:szCs w:val="40"/>
          <w:u w:val="single"/>
          <w:vertAlign w:val="superscript"/>
        </w:rPr>
        <w:t>1st</w:t>
      </w:r>
      <w:r w:rsidRPr="002F0077">
        <w:rPr>
          <w:rFonts w:ascii="Comic Sans MS" w:eastAsia="Times New Roman" w:hAnsi="Comic Sans MS" w:cs="Arial"/>
          <w:b/>
          <w:bCs/>
          <w:i/>
          <w:iCs/>
          <w:color w:val="0035FF"/>
          <w:spacing w:val="-10"/>
          <w:sz w:val="40"/>
          <w:szCs w:val="40"/>
          <w:u w:val="single"/>
          <w:vertAlign w:val="superscript"/>
        </w:rPr>
        <w:t xml:space="preserve"> </w:t>
      </w:r>
      <w:r w:rsidRPr="002F0077">
        <w:rPr>
          <w:rFonts w:ascii="Comic Sans MS" w:eastAsia="Times New Roman" w:hAnsi="Comic Sans MS" w:cs="Arial"/>
          <w:b/>
          <w:bCs/>
          <w:i/>
          <w:iCs/>
          <w:color w:val="0035FF"/>
          <w:spacing w:val="-10"/>
          <w:sz w:val="40"/>
          <w:szCs w:val="40"/>
          <w:u w:val="single"/>
        </w:rPr>
        <w:t>Christ is in you</w:t>
      </w:r>
      <w:r w:rsidRPr="00B93E3A">
        <w:rPr>
          <w:rFonts w:ascii="Comic Sans MS" w:eastAsia="Times New Roman" w:hAnsi="Comic Sans MS" w:cs="Arial"/>
          <w:b/>
          <w:bCs/>
          <w:i/>
          <w:iCs/>
          <w:color w:val="0035FF"/>
          <w:spacing w:val="-10"/>
          <w:sz w:val="40"/>
          <w:szCs w:val="40"/>
        </w:rPr>
        <w:t>,</w:t>
      </w:r>
      <w:r>
        <w:rPr>
          <w:rFonts w:ascii="Comic Sans MS" w:eastAsia="Times New Roman" w:hAnsi="Comic Sans MS" w:cs="Arial"/>
          <w:b/>
          <w:bCs/>
          <w:i/>
          <w:iCs/>
          <w:color w:val="0035FF"/>
          <w:spacing w:val="-10"/>
          <w:sz w:val="40"/>
          <w:szCs w:val="40"/>
        </w:rPr>
        <w:t xml:space="preserve"> </w:t>
      </w:r>
      <w:r w:rsidRPr="002F0077">
        <w:rPr>
          <w:rFonts w:ascii="Comic Sans MS" w:eastAsia="Times New Roman" w:hAnsi="Comic Sans MS" w:cs="Arial"/>
          <w:color w:val="000000" w:themeColor="text1"/>
          <w:spacing w:val="-10"/>
          <w:sz w:val="40"/>
          <w:szCs w:val="40"/>
        </w:rPr>
        <w:t>can be translated, “</w:t>
      </w:r>
      <w:r w:rsidRPr="0082092A">
        <w:rPr>
          <w:rFonts w:ascii="Comic Sans MS" w:eastAsia="Times New Roman" w:hAnsi="Comic Sans MS" w:cs="Arial"/>
          <w:i/>
          <w:iCs/>
          <w:color w:val="000000" w:themeColor="text1"/>
          <w:spacing w:val="-10"/>
          <w:sz w:val="40"/>
          <w:szCs w:val="40"/>
        </w:rPr>
        <w:t>since Christ is in you</w:t>
      </w:r>
      <w:r w:rsidRPr="002F0077">
        <w:rPr>
          <w:rFonts w:ascii="Comic Sans MS" w:eastAsia="Times New Roman" w:hAnsi="Comic Sans MS" w:cs="Arial"/>
          <w:color w:val="000000" w:themeColor="text1"/>
          <w:spacing w:val="-10"/>
          <w:sz w:val="40"/>
          <w:szCs w:val="40"/>
        </w:rPr>
        <w:t>”</w:t>
      </w:r>
      <w:r w:rsidR="00022A09">
        <w:rPr>
          <w:rFonts w:ascii="Comic Sans MS" w:eastAsia="Times New Roman" w:hAnsi="Comic Sans MS" w:cs="Arial"/>
          <w:color w:val="000000" w:themeColor="text1"/>
          <w:spacing w:val="-10"/>
          <w:sz w:val="40"/>
          <w:szCs w:val="40"/>
        </w:rPr>
        <w:t xml:space="preserve"> or “</w:t>
      </w:r>
      <w:r w:rsidR="00022A09" w:rsidRPr="0082092A">
        <w:rPr>
          <w:rFonts w:ascii="Comic Sans MS" w:eastAsia="Times New Roman" w:hAnsi="Comic Sans MS" w:cs="Arial"/>
          <w:i/>
          <w:iCs/>
          <w:color w:val="000000" w:themeColor="text1"/>
          <w:spacing w:val="-10"/>
          <w:sz w:val="40"/>
          <w:szCs w:val="40"/>
        </w:rPr>
        <w:t>since Christ indwells you</w:t>
      </w:r>
      <w:r w:rsidR="00022A09">
        <w:rPr>
          <w:rFonts w:ascii="Comic Sans MS" w:eastAsia="Times New Roman" w:hAnsi="Comic Sans MS" w:cs="Arial"/>
          <w:color w:val="000000" w:themeColor="text1"/>
          <w:spacing w:val="-10"/>
          <w:sz w:val="40"/>
          <w:szCs w:val="40"/>
        </w:rPr>
        <w:t xml:space="preserve">”. </w:t>
      </w:r>
      <w:r w:rsidR="00022A09" w:rsidRPr="00022A09">
        <w:rPr>
          <w:rFonts w:ascii="Comic Sans MS" w:eastAsia="Times New Roman" w:hAnsi="Comic Sans MS" w:cs="Arial"/>
          <w:color w:val="000000" w:themeColor="text1"/>
          <w:spacing w:val="-10"/>
          <w:sz w:val="40"/>
          <w:szCs w:val="40"/>
        </w:rPr>
        <w:t>Paul very easily equates the indwelling</w:t>
      </w:r>
      <w:r w:rsidR="00022A09">
        <w:rPr>
          <w:rFonts w:ascii="Comic Sans MS" w:eastAsia="Times New Roman" w:hAnsi="Comic Sans MS" w:cs="Arial"/>
          <w:color w:val="000000" w:themeColor="text1"/>
          <w:spacing w:val="-10"/>
          <w:sz w:val="40"/>
          <w:szCs w:val="40"/>
        </w:rPr>
        <w:t xml:space="preserve"> </w:t>
      </w:r>
      <w:r w:rsidR="00022A09" w:rsidRPr="00022A09">
        <w:rPr>
          <w:rFonts w:ascii="Comic Sans MS" w:eastAsia="Times New Roman" w:hAnsi="Comic Sans MS" w:cs="Arial"/>
          <w:color w:val="000000" w:themeColor="text1"/>
          <w:spacing w:val="-10"/>
          <w:sz w:val="40"/>
          <w:szCs w:val="40"/>
        </w:rPr>
        <w:t>Christ with the indwelling Spirit.</w:t>
      </w:r>
      <w:r w:rsidR="0026432D">
        <w:rPr>
          <w:rFonts w:ascii="Comic Sans MS" w:eastAsia="Times New Roman" w:hAnsi="Comic Sans MS" w:cs="Arial"/>
          <w:color w:val="000000" w:themeColor="text1"/>
          <w:spacing w:val="-10"/>
          <w:sz w:val="40"/>
          <w:szCs w:val="40"/>
        </w:rPr>
        <w:t xml:space="preserve"> </w:t>
      </w:r>
      <w:r w:rsidR="0026432D" w:rsidRPr="0026432D">
        <w:rPr>
          <w:rFonts w:ascii="Comic Sans MS" w:eastAsia="Times New Roman" w:hAnsi="Comic Sans MS" w:cs="Arial"/>
          <w:color w:val="000000" w:themeColor="text1"/>
          <w:spacing w:val="-10"/>
          <w:sz w:val="40"/>
          <w:szCs w:val="40"/>
        </w:rPr>
        <w:t xml:space="preserve">Our Spiritual Life is </w:t>
      </w:r>
      <w:r w:rsidR="0026432D">
        <w:rPr>
          <w:rFonts w:ascii="Comic Sans MS" w:eastAsia="Times New Roman" w:hAnsi="Comic Sans MS" w:cs="Arial"/>
          <w:color w:val="000000" w:themeColor="text1"/>
          <w:spacing w:val="-10"/>
          <w:sz w:val="40"/>
          <w:szCs w:val="40"/>
        </w:rPr>
        <w:t xml:space="preserve">exhibited through </w:t>
      </w:r>
      <w:r w:rsidR="0026432D" w:rsidRPr="0026432D">
        <w:rPr>
          <w:rFonts w:ascii="Comic Sans MS" w:eastAsia="Times New Roman" w:hAnsi="Comic Sans MS" w:cs="Arial"/>
          <w:color w:val="000000" w:themeColor="text1"/>
          <w:spacing w:val="-10"/>
          <w:sz w:val="40"/>
          <w:szCs w:val="40"/>
        </w:rPr>
        <w:t>our walk in the Spirit which is</w:t>
      </w:r>
      <w:r w:rsidR="0026432D">
        <w:rPr>
          <w:rFonts w:ascii="Comic Sans MS" w:eastAsia="Times New Roman" w:hAnsi="Comic Sans MS" w:cs="Arial"/>
          <w:color w:val="000000" w:themeColor="text1"/>
          <w:spacing w:val="-10"/>
          <w:sz w:val="40"/>
          <w:szCs w:val="40"/>
        </w:rPr>
        <w:t xml:space="preserve"> </w:t>
      </w:r>
      <w:r w:rsidR="0026432D" w:rsidRPr="0026432D">
        <w:rPr>
          <w:rFonts w:ascii="Comic Sans MS" w:eastAsia="Times New Roman" w:hAnsi="Comic Sans MS" w:cs="Arial"/>
          <w:color w:val="000000" w:themeColor="text1"/>
          <w:spacing w:val="-10"/>
          <w:sz w:val="40"/>
          <w:szCs w:val="40"/>
        </w:rPr>
        <w:t>equated with our walk in Christ.</w:t>
      </w:r>
    </w:p>
    <w:p w14:paraId="770D9B2B" w14:textId="6006B954" w:rsidR="00C51241" w:rsidRPr="0032093F" w:rsidRDefault="00C51241" w:rsidP="0026432D">
      <w:pPr>
        <w:rPr>
          <w:rFonts w:ascii="Comic Sans MS" w:eastAsia="Times New Roman" w:hAnsi="Comic Sans MS" w:cs="Arial"/>
          <w:color w:val="000000" w:themeColor="text1"/>
          <w:spacing w:val="-10"/>
          <w:sz w:val="12"/>
          <w:szCs w:val="12"/>
        </w:rPr>
      </w:pPr>
    </w:p>
    <w:p w14:paraId="7D00BD54" w14:textId="5E20C6CE" w:rsidR="00C51241" w:rsidRDefault="00C51241" w:rsidP="0026432D">
      <w:pPr>
        <w:rPr>
          <w:rFonts w:ascii="Comic Sans MS" w:eastAsia="Times New Roman" w:hAnsi="Comic Sans MS" w:cs="Arial"/>
          <w:b/>
          <w:bCs/>
          <w:i/>
          <w:iCs/>
          <w:color w:val="000000" w:themeColor="text1"/>
          <w:spacing w:val="-10"/>
          <w:sz w:val="40"/>
          <w:szCs w:val="40"/>
        </w:rPr>
      </w:pPr>
      <w:r w:rsidRPr="00C51241">
        <w:rPr>
          <w:rFonts w:ascii="Comic Sans MS" w:eastAsia="Times New Roman" w:hAnsi="Comic Sans MS" w:cs="Arial"/>
          <w:b/>
          <w:bCs/>
          <w:i/>
          <w:iCs/>
          <w:color w:val="000000" w:themeColor="text1"/>
          <w:spacing w:val="-10"/>
          <w:sz w:val="40"/>
          <w:szCs w:val="40"/>
          <w:u w:val="single"/>
        </w:rPr>
        <w:t>Colossians 2:6</w:t>
      </w:r>
      <w:r w:rsidRPr="00C51241">
        <w:rPr>
          <w:rFonts w:ascii="Comic Sans MS" w:eastAsia="Times New Roman" w:hAnsi="Comic Sans MS" w:cs="Arial"/>
          <w:b/>
          <w:bCs/>
          <w:i/>
          <w:iCs/>
          <w:color w:val="000000" w:themeColor="text1"/>
          <w:spacing w:val="-10"/>
          <w:sz w:val="40"/>
          <w:szCs w:val="40"/>
        </w:rPr>
        <w:t xml:space="preserve">  As you therefore have received Christ Jesus the Lord, so walk in Him,</w:t>
      </w:r>
    </w:p>
    <w:p w14:paraId="2A77B117" w14:textId="4CD19A8B" w:rsidR="00C51241" w:rsidRPr="0032093F" w:rsidRDefault="00C51241" w:rsidP="0026432D">
      <w:pPr>
        <w:rPr>
          <w:rFonts w:ascii="Comic Sans MS" w:eastAsia="Times New Roman" w:hAnsi="Comic Sans MS" w:cs="Arial"/>
          <w:b/>
          <w:bCs/>
          <w:i/>
          <w:iCs/>
          <w:color w:val="000000" w:themeColor="text1"/>
          <w:spacing w:val="-10"/>
          <w:sz w:val="12"/>
          <w:szCs w:val="12"/>
        </w:rPr>
      </w:pPr>
    </w:p>
    <w:p w14:paraId="2022A283" w14:textId="4C49C989" w:rsidR="00C51241" w:rsidRPr="00C51241" w:rsidRDefault="00C51241" w:rsidP="0026432D">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When we are “walking in the Spirit”, we are also “walking in Jesus Christ”.</w:t>
      </w:r>
    </w:p>
    <w:p w14:paraId="7755A0AE" w14:textId="77777777" w:rsidR="00022A09" w:rsidRPr="00175FC6" w:rsidRDefault="00022A09" w:rsidP="000B35A3">
      <w:pPr>
        <w:rPr>
          <w:rFonts w:ascii="Comic Sans MS" w:hAnsi="Comic Sans MS"/>
          <w:color w:val="000000" w:themeColor="text1"/>
          <w:spacing w:val="-4"/>
          <w:sz w:val="16"/>
          <w:szCs w:val="16"/>
        </w:rPr>
      </w:pPr>
    </w:p>
    <w:p w14:paraId="56E7933E" w14:textId="11CB14C9" w:rsidR="003529B2" w:rsidRDefault="00175FC6" w:rsidP="00175FC6">
      <w:pPr>
        <w:rPr>
          <w:rFonts w:ascii="Comic Sans MS" w:eastAsia="Times New Roman" w:hAnsi="Comic Sans MS" w:cs="Arial"/>
          <w:color w:val="000000" w:themeColor="text1"/>
          <w:spacing w:val="-10"/>
          <w:sz w:val="40"/>
          <w:szCs w:val="40"/>
        </w:rPr>
      </w:pPr>
      <w:r w:rsidRPr="00B93E3A">
        <w:rPr>
          <w:rFonts w:ascii="Comic Sans MS" w:eastAsia="Times New Roman" w:hAnsi="Comic Sans MS" w:cs="Arial"/>
          <w:b/>
          <w:bCs/>
          <w:i/>
          <w:iCs/>
          <w:color w:val="0035FF"/>
          <w:spacing w:val="-10"/>
          <w:sz w:val="40"/>
          <w:szCs w:val="40"/>
        </w:rPr>
        <w:t>though the body is dead because of sin,</w:t>
      </w:r>
      <w:r>
        <w:rPr>
          <w:rFonts w:ascii="Comic Sans MS" w:eastAsia="Times New Roman" w:hAnsi="Comic Sans MS" w:cs="Arial"/>
          <w:b/>
          <w:bCs/>
          <w:i/>
          <w:iCs/>
          <w:color w:val="0035FF"/>
          <w:spacing w:val="-10"/>
          <w:sz w:val="40"/>
          <w:szCs w:val="40"/>
        </w:rPr>
        <w:t xml:space="preserve"> </w:t>
      </w:r>
      <w:r w:rsidRPr="00175FC6">
        <w:rPr>
          <w:rFonts w:ascii="Comic Sans MS" w:eastAsia="Times New Roman" w:hAnsi="Comic Sans MS" w:cs="Arial"/>
          <w:color w:val="000000" w:themeColor="text1"/>
          <w:spacing w:val="-10"/>
          <w:sz w:val="40"/>
          <w:szCs w:val="40"/>
        </w:rPr>
        <w:t>The believer’s</w:t>
      </w:r>
      <w:r w:rsidRPr="00175FC6">
        <w:rPr>
          <w:rFonts w:ascii="Comic Sans MS" w:eastAsia="Times New Roman" w:hAnsi="Comic Sans MS" w:cs="Arial"/>
          <w:b/>
          <w:bCs/>
          <w:i/>
          <w:iCs/>
          <w:color w:val="000000" w:themeColor="text1"/>
          <w:spacing w:val="-10"/>
          <w:sz w:val="40"/>
          <w:szCs w:val="40"/>
        </w:rPr>
        <w:t xml:space="preserve"> </w:t>
      </w:r>
      <w:r w:rsidRPr="00175FC6">
        <w:rPr>
          <w:rFonts w:ascii="Comic Sans MS" w:eastAsia="Times New Roman" w:hAnsi="Comic Sans MS" w:cs="Arial"/>
          <w:color w:val="000000" w:themeColor="text1"/>
          <w:spacing w:val="-10"/>
          <w:sz w:val="40"/>
          <w:szCs w:val="40"/>
        </w:rPr>
        <w:t>body is dead because of the presence of the Sin</w:t>
      </w:r>
      <w:r>
        <w:rPr>
          <w:rFonts w:ascii="Comic Sans MS" w:eastAsia="Times New Roman" w:hAnsi="Comic Sans MS" w:cs="Arial"/>
          <w:color w:val="000000" w:themeColor="text1"/>
          <w:spacing w:val="-10"/>
          <w:sz w:val="40"/>
          <w:szCs w:val="40"/>
        </w:rPr>
        <w:t xml:space="preserve"> </w:t>
      </w:r>
      <w:r w:rsidRPr="00175FC6">
        <w:rPr>
          <w:rFonts w:ascii="Comic Sans MS" w:eastAsia="Times New Roman" w:hAnsi="Comic Sans MS" w:cs="Arial"/>
          <w:color w:val="000000" w:themeColor="text1"/>
          <w:spacing w:val="-10"/>
          <w:sz w:val="40"/>
          <w:szCs w:val="40"/>
        </w:rPr>
        <w:t>Nature</w:t>
      </w:r>
      <w:r>
        <w:rPr>
          <w:rFonts w:ascii="Comic Sans MS" w:eastAsia="Times New Roman" w:hAnsi="Comic Sans MS" w:cs="Arial"/>
          <w:color w:val="000000" w:themeColor="text1"/>
          <w:spacing w:val="-10"/>
          <w:sz w:val="40"/>
          <w:szCs w:val="40"/>
        </w:rPr>
        <w:t xml:space="preserve">, but we are </w:t>
      </w:r>
      <w:r w:rsidR="00D3039E">
        <w:rPr>
          <w:rFonts w:ascii="Comic Sans MS" w:eastAsia="Times New Roman" w:hAnsi="Comic Sans MS" w:cs="Arial"/>
          <w:color w:val="000000" w:themeColor="text1"/>
          <w:spacing w:val="-10"/>
          <w:sz w:val="40"/>
          <w:szCs w:val="40"/>
        </w:rPr>
        <w:t xml:space="preserve">not defeated by it because we have a human spirit. </w:t>
      </w:r>
      <w:r w:rsidR="00D3039E">
        <w:rPr>
          <w:rFonts w:ascii="Comic Sans MS" w:eastAsia="Times New Roman" w:hAnsi="Comic Sans MS" w:cs="Arial"/>
          <w:color w:val="000000" w:themeColor="text1"/>
          <w:spacing w:val="-10"/>
          <w:sz w:val="40"/>
          <w:szCs w:val="40"/>
        </w:rPr>
        <w:lastRenderedPageBreak/>
        <w:t>This gives us the ability to have a relationship with God and it is energized by the Holy Spirit.</w:t>
      </w:r>
    </w:p>
    <w:p w14:paraId="0743DF75" w14:textId="51E051F0" w:rsidR="00244B6F" w:rsidRPr="00174DE6" w:rsidRDefault="00244B6F" w:rsidP="00175FC6">
      <w:pPr>
        <w:rPr>
          <w:rFonts w:ascii="Comic Sans MS" w:eastAsia="Times New Roman" w:hAnsi="Comic Sans MS" w:cs="Arial"/>
          <w:color w:val="000000" w:themeColor="text1"/>
          <w:spacing w:val="-10"/>
          <w:sz w:val="16"/>
          <w:szCs w:val="16"/>
        </w:rPr>
      </w:pPr>
    </w:p>
    <w:p w14:paraId="25B43423" w14:textId="2316AE5E" w:rsidR="00244B6F" w:rsidRDefault="00244B6F" w:rsidP="00244B6F">
      <w:pPr>
        <w:ind w:right="-450"/>
        <w:rPr>
          <w:rFonts w:ascii="Comic Sans MS" w:eastAsia="Times New Roman" w:hAnsi="Comic Sans MS" w:cs="Arial"/>
          <w:color w:val="000000" w:themeColor="text1"/>
          <w:sz w:val="40"/>
          <w:szCs w:val="40"/>
        </w:rPr>
      </w:pPr>
      <w:r w:rsidRPr="00244B6F">
        <w:rPr>
          <w:rFonts w:ascii="Comic Sans MS" w:eastAsia="Times New Roman" w:hAnsi="Comic Sans MS" w:cs="Arial"/>
          <w:color w:val="000000" w:themeColor="text1"/>
          <w:sz w:val="40"/>
          <w:szCs w:val="40"/>
        </w:rPr>
        <w:t>Unbelievers do not have a human spirit, just a soul and a body.</w:t>
      </w:r>
      <w:r>
        <w:rPr>
          <w:rFonts w:ascii="Comic Sans MS" w:eastAsia="Times New Roman" w:hAnsi="Comic Sans MS" w:cs="Arial"/>
          <w:color w:val="000000" w:themeColor="text1"/>
          <w:sz w:val="40"/>
          <w:szCs w:val="40"/>
        </w:rPr>
        <w:t xml:space="preserve"> When a person believes the gospel, he receives a human spirit and the indwelling of the H.S. as well.</w:t>
      </w:r>
    </w:p>
    <w:p w14:paraId="382C00D3" w14:textId="0B286CBB" w:rsidR="00174DE6" w:rsidRPr="00174DE6" w:rsidRDefault="00174DE6" w:rsidP="00244B6F">
      <w:pPr>
        <w:ind w:right="-450"/>
        <w:rPr>
          <w:rFonts w:ascii="Comic Sans MS" w:eastAsia="Times New Roman" w:hAnsi="Comic Sans MS" w:cs="Arial"/>
          <w:color w:val="000000" w:themeColor="text1"/>
          <w:sz w:val="16"/>
          <w:szCs w:val="16"/>
        </w:rPr>
      </w:pPr>
    </w:p>
    <w:p w14:paraId="04792F0A" w14:textId="440A21B7" w:rsidR="00773C4C" w:rsidRDefault="00773C4C" w:rsidP="00244B6F">
      <w:pPr>
        <w:ind w:right="-450"/>
        <w:rPr>
          <w:rFonts w:ascii="Comic Sans MS" w:eastAsia="Times New Roman" w:hAnsi="Comic Sans MS" w:cs="Arial"/>
          <w:color w:val="000000" w:themeColor="text1"/>
          <w:spacing w:val="-10"/>
          <w:sz w:val="40"/>
          <w:szCs w:val="40"/>
        </w:rPr>
      </w:pPr>
      <w:r w:rsidRPr="00B93E3A">
        <w:rPr>
          <w:rFonts w:ascii="Comic Sans MS" w:eastAsia="Times New Roman" w:hAnsi="Comic Sans MS" w:cs="Arial"/>
          <w:b/>
          <w:bCs/>
          <w:i/>
          <w:iCs/>
          <w:color w:val="0035FF"/>
          <w:spacing w:val="-10"/>
          <w:sz w:val="40"/>
          <w:szCs w:val="40"/>
        </w:rPr>
        <w:t xml:space="preserve">the </w:t>
      </w:r>
      <w:r w:rsidRPr="00940B5A">
        <w:rPr>
          <w:rFonts w:ascii="Comic Sans MS" w:eastAsia="Times New Roman" w:hAnsi="Comic Sans MS" w:cs="Arial"/>
          <w:b/>
          <w:bCs/>
          <w:i/>
          <w:iCs/>
          <w:color w:val="0035FF"/>
          <w:spacing w:val="-10"/>
          <w:sz w:val="40"/>
          <w:szCs w:val="40"/>
          <w:u w:val="single"/>
        </w:rPr>
        <w:t>body is dead</w:t>
      </w:r>
      <w:r>
        <w:rPr>
          <w:rFonts w:ascii="Comic Sans MS" w:eastAsia="Times New Roman" w:hAnsi="Comic Sans MS" w:cs="Arial"/>
          <w:b/>
          <w:bCs/>
          <w:i/>
          <w:iCs/>
          <w:color w:val="0035FF"/>
          <w:spacing w:val="-10"/>
          <w:sz w:val="40"/>
          <w:szCs w:val="40"/>
        </w:rPr>
        <w:t xml:space="preserve"> – </w:t>
      </w:r>
      <w:r>
        <w:rPr>
          <w:rFonts w:ascii="Comic Sans MS" w:eastAsia="Times New Roman" w:hAnsi="Comic Sans MS" w:cs="Arial"/>
          <w:color w:val="000000" w:themeColor="text1"/>
          <w:spacing w:val="-10"/>
          <w:sz w:val="40"/>
          <w:szCs w:val="40"/>
        </w:rPr>
        <w:t>What does this mean? We know it is not saying that the body is physically dead. We find the word “dead” in Rom</w:t>
      </w:r>
      <w:r w:rsidR="00FC2A4D">
        <w:rPr>
          <w:rFonts w:ascii="Comic Sans MS" w:eastAsia="Times New Roman" w:hAnsi="Comic Sans MS" w:cs="Arial"/>
          <w:color w:val="000000" w:themeColor="text1"/>
          <w:spacing w:val="-10"/>
          <w:sz w:val="40"/>
          <w:szCs w:val="40"/>
        </w:rPr>
        <w:t xml:space="preserve">ans 26 times and “dead” 18 times. </w:t>
      </w:r>
      <w:r>
        <w:rPr>
          <w:rFonts w:ascii="Comic Sans MS" w:eastAsia="Times New Roman" w:hAnsi="Comic Sans MS" w:cs="Arial"/>
          <w:color w:val="000000" w:themeColor="text1"/>
          <w:spacing w:val="-10"/>
          <w:sz w:val="40"/>
          <w:szCs w:val="40"/>
        </w:rPr>
        <w:t xml:space="preserve"> </w:t>
      </w:r>
      <w:r w:rsidR="00940B5A">
        <w:rPr>
          <w:rFonts w:ascii="Comic Sans MS" w:eastAsia="Times New Roman" w:hAnsi="Comic Sans MS" w:cs="Arial"/>
          <w:color w:val="000000" w:themeColor="text1"/>
          <w:spacing w:val="-10"/>
          <w:sz w:val="40"/>
          <w:szCs w:val="40"/>
        </w:rPr>
        <w:t xml:space="preserve">We saw a reference to the “body of death” in Chapter 7. </w:t>
      </w:r>
      <w:r>
        <w:rPr>
          <w:rFonts w:ascii="Comic Sans MS" w:eastAsia="Times New Roman" w:hAnsi="Comic Sans MS" w:cs="Arial"/>
          <w:color w:val="000000" w:themeColor="text1"/>
          <w:spacing w:val="-10"/>
          <w:sz w:val="40"/>
          <w:szCs w:val="40"/>
        </w:rPr>
        <w:t xml:space="preserve"> </w:t>
      </w:r>
    </w:p>
    <w:p w14:paraId="3F32415F" w14:textId="0602AF4F" w:rsidR="00940B5A" w:rsidRPr="0032093F" w:rsidRDefault="00940B5A" w:rsidP="00244B6F">
      <w:pPr>
        <w:ind w:right="-450"/>
        <w:rPr>
          <w:rFonts w:ascii="Comic Sans MS" w:eastAsia="Times New Roman" w:hAnsi="Comic Sans MS" w:cs="Arial"/>
          <w:color w:val="000000" w:themeColor="text1"/>
          <w:spacing w:val="-10"/>
          <w:sz w:val="10"/>
          <w:szCs w:val="10"/>
        </w:rPr>
      </w:pPr>
    </w:p>
    <w:p w14:paraId="300C1C5A" w14:textId="69EE3606" w:rsidR="00940B5A" w:rsidRPr="00940B5A" w:rsidRDefault="00940B5A" w:rsidP="00244B6F">
      <w:pPr>
        <w:ind w:right="-450"/>
        <w:rPr>
          <w:rFonts w:ascii="Comic Sans MS" w:eastAsia="Times New Roman" w:hAnsi="Comic Sans MS" w:cs="Arial"/>
          <w:b/>
          <w:bCs/>
          <w:i/>
          <w:iCs/>
          <w:color w:val="000000" w:themeColor="text1"/>
          <w:sz w:val="40"/>
          <w:szCs w:val="40"/>
          <w:u w:val="single"/>
        </w:rPr>
      </w:pPr>
      <w:r w:rsidRPr="00940B5A">
        <w:rPr>
          <w:rFonts w:ascii="Comic Sans MS" w:eastAsia="Times New Roman" w:hAnsi="Comic Sans MS" w:cs="Arial"/>
          <w:b/>
          <w:bCs/>
          <w:i/>
          <w:iCs/>
          <w:color w:val="000000" w:themeColor="text1"/>
          <w:sz w:val="40"/>
          <w:szCs w:val="40"/>
          <w:u w:val="single"/>
        </w:rPr>
        <w:t>Romans 7:24</w:t>
      </w:r>
      <w:r w:rsidRPr="00940B5A">
        <w:rPr>
          <w:rFonts w:ascii="Comic Sans MS" w:eastAsia="Times New Roman" w:hAnsi="Comic Sans MS" w:cs="Arial"/>
          <w:b/>
          <w:bCs/>
          <w:i/>
          <w:iCs/>
          <w:color w:val="000000" w:themeColor="text1"/>
          <w:sz w:val="40"/>
          <w:szCs w:val="40"/>
        </w:rPr>
        <w:t xml:space="preserve">  Wretched man that I am! Who will set me free from the </w:t>
      </w:r>
      <w:r w:rsidRPr="00940B5A">
        <w:rPr>
          <w:rFonts w:ascii="Comic Sans MS" w:eastAsia="Times New Roman" w:hAnsi="Comic Sans MS" w:cs="Arial"/>
          <w:b/>
          <w:bCs/>
          <w:i/>
          <w:iCs/>
          <w:color w:val="C00000"/>
          <w:sz w:val="40"/>
          <w:szCs w:val="40"/>
        </w:rPr>
        <w:t>body of this death</w:t>
      </w:r>
      <w:r w:rsidRPr="00940B5A">
        <w:rPr>
          <w:rFonts w:ascii="Comic Sans MS" w:eastAsia="Times New Roman" w:hAnsi="Comic Sans MS" w:cs="Arial"/>
          <w:b/>
          <w:bCs/>
          <w:i/>
          <w:iCs/>
          <w:color w:val="000000" w:themeColor="text1"/>
          <w:sz w:val="40"/>
          <w:szCs w:val="40"/>
        </w:rPr>
        <w:t>?</w:t>
      </w:r>
    </w:p>
    <w:p w14:paraId="17176CAC" w14:textId="1A070631" w:rsidR="00773C4C" w:rsidRPr="006328EE" w:rsidRDefault="00773C4C" w:rsidP="00244B6F">
      <w:pPr>
        <w:ind w:right="-450"/>
        <w:rPr>
          <w:rFonts w:ascii="Comic Sans MS" w:eastAsia="Times New Roman" w:hAnsi="Comic Sans MS" w:cs="Arial"/>
          <w:b/>
          <w:bCs/>
          <w:i/>
          <w:iCs/>
          <w:color w:val="000000" w:themeColor="text1"/>
          <w:sz w:val="16"/>
          <w:szCs w:val="16"/>
          <w:u w:val="single"/>
        </w:rPr>
      </w:pPr>
    </w:p>
    <w:p w14:paraId="0A91ED00" w14:textId="62D871CD" w:rsidR="006328EE" w:rsidRPr="006328EE" w:rsidRDefault="006328EE" w:rsidP="006328EE">
      <w:pPr>
        <w:ind w:right="-450"/>
        <w:rPr>
          <w:rFonts w:ascii="Comic Sans MS" w:eastAsia="Times New Roman" w:hAnsi="Comic Sans MS" w:cs="Arial"/>
          <w:b/>
          <w:bCs/>
          <w:i/>
          <w:iCs/>
          <w:color w:val="000000" w:themeColor="text1"/>
          <w:sz w:val="40"/>
          <w:szCs w:val="40"/>
        </w:rPr>
      </w:pPr>
      <w:r w:rsidRPr="006328EE">
        <w:rPr>
          <w:rFonts w:ascii="Comic Sans MS" w:eastAsia="Times New Roman" w:hAnsi="Comic Sans MS" w:cs="Arial"/>
          <w:b/>
          <w:bCs/>
          <w:i/>
          <w:iCs/>
          <w:color w:val="000000" w:themeColor="text1"/>
          <w:sz w:val="40"/>
          <w:szCs w:val="40"/>
          <w:u w:val="single"/>
        </w:rPr>
        <w:t>Romans 8:12-13</w:t>
      </w:r>
      <w:r w:rsidRPr="006328EE">
        <w:rPr>
          <w:rFonts w:ascii="Comic Sans MS" w:eastAsia="Times New Roman" w:hAnsi="Comic Sans MS" w:cs="Arial"/>
          <w:b/>
          <w:bCs/>
          <w:i/>
          <w:iCs/>
          <w:color w:val="000000" w:themeColor="text1"/>
          <w:sz w:val="40"/>
          <w:szCs w:val="40"/>
        </w:rPr>
        <w:t xml:space="preserve">  So then, brethren, we are under obligation, not to the flesh, to live according to the flesh</w:t>
      </w:r>
      <w:r>
        <w:rPr>
          <w:rFonts w:ascii="Comic Sans MS" w:eastAsia="Times New Roman" w:hAnsi="Comic Sans MS" w:cs="Arial"/>
          <w:b/>
          <w:bCs/>
          <w:i/>
          <w:iCs/>
          <w:color w:val="000000" w:themeColor="text1"/>
          <w:sz w:val="40"/>
          <w:szCs w:val="40"/>
        </w:rPr>
        <w:t>—</w:t>
      </w:r>
      <w:r w:rsidRPr="006328EE">
        <w:rPr>
          <w:rFonts w:ascii="Comic Sans MS" w:eastAsia="Times New Roman" w:hAnsi="Comic Sans MS" w:cs="Arial"/>
          <w:b/>
          <w:bCs/>
          <w:i/>
          <w:iCs/>
          <w:color w:val="000000" w:themeColor="text1"/>
          <w:sz w:val="40"/>
          <w:szCs w:val="40"/>
        </w:rPr>
        <w:t>13</w:t>
      </w:r>
      <w:r>
        <w:rPr>
          <w:rFonts w:ascii="Comic Sans MS" w:eastAsia="Times New Roman" w:hAnsi="Comic Sans MS" w:cs="Arial"/>
          <w:b/>
          <w:bCs/>
          <w:i/>
          <w:iCs/>
          <w:color w:val="000000" w:themeColor="text1"/>
          <w:sz w:val="40"/>
          <w:szCs w:val="40"/>
        </w:rPr>
        <w:t>)</w:t>
      </w:r>
      <w:r w:rsidRPr="006328EE">
        <w:rPr>
          <w:rFonts w:ascii="Comic Sans MS" w:eastAsia="Times New Roman" w:hAnsi="Comic Sans MS" w:cs="Arial"/>
          <w:b/>
          <w:bCs/>
          <w:i/>
          <w:iCs/>
          <w:color w:val="000000" w:themeColor="text1"/>
          <w:sz w:val="40"/>
          <w:szCs w:val="40"/>
        </w:rPr>
        <w:t xml:space="preserve"> for if you are living according to the flesh, </w:t>
      </w:r>
      <w:r w:rsidRPr="006328EE">
        <w:rPr>
          <w:rFonts w:ascii="Comic Sans MS" w:eastAsia="Times New Roman" w:hAnsi="Comic Sans MS" w:cs="Arial"/>
          <w:b/>
          <w:bCs/>
          <w:i/>
          <w:iCs/>
          <w:color w:val="C00000"/>
          <w:sz w:val="40"/>
          <w:szCs w:val="40"/>
        </w:rPr>
        <w:t>you must die</w:t>
      </w:r>
      <w:r w:rsidRPr="006328EE">
        <w:rPr>
          <w:rFonts w:ascii="Comic Sans MS" w:eastAsia="Times New Roman" w:hAnsi="Comic Sans MS" w:cs="Arial"/>
          <w:b/>
          <w:bCs/>
          <w:i/>
          <w:iCs/>
          <w:color w:val="000000" w:themeColor="text1"/>
          <w:sz w:val="40"/>
          <w:szCs w:val="40"/>
        </w:rPr>
        <w:t>; but if by the Spirit you are putting to death the deeds of the body, you will live.</w:t>
      </w:r>
    </w:p>
    <w:p w14:paraId="33C86105" w14:textId="77777777" w:rsidR="00940B5A" w:rsidRPr="002A165C" w:rsidRDefault="00940B5A" w:rsidP="00244B6F">
      <w:pPr>
        <w:ind w:right="-450"/>
        <w:rPr>
          <w:rFonts w:ascii="Comic Sans MS" w:eastAsia="Times New Roman" w:hAnsi="Comic Sans MS" w:cs="Arial"/>
          <w:b/>
          <w:bCs/>
          <w:i/>
          <w:iCs/>
          <w:color w:val="000000" w:themeColor="text1"/>
          <w:sz w:val="16"/>
          <w:szCs w:val="16"/>
          <w:u w:val="single"/>
        </w:rPr>
      </w:pPr>
    </w:p>
    <w:p w14:paraId="69D4E72D" w14:textId="7A251595" w:rsidR="00940B5A" w:rsidRPr="002A165C" w:rsidRDefault="002A165C" w:rsidP="002A165C">
      <w:pPr>
        <w:ind w:left="270" w:right="-450" w:hanging="270"/>
        <w:rPr>
          <w:rFonts w:ascii="Comic Sans MS" w:eastAsia="Times New Roman" w:hAnsi="Comic Sans MS" w:cs="Arial"/>
          <w:i/>
          <w:iCs/>
          <w:color w:val="000000" w:themeColor="text1"/>
        </w:rPr>
      </w:pPr>
      <w:r>
        <w:rPr>
          <w:rFonts w:ascii="Comic Sans MS" w:eastAsia="Times New Roman" w:hAnsi="Comic Sans MS" w:cs="Arial"/>
          <w:i/>
          <w:iCs/>
          <w:color w:val="000000" w:themeColor="text1"/>
          <w:sz w:val="40"/>
          <w:szCs w:val="40"/>
        </w:rPr>
        <w:t xml:space="preserve">  “</w:t>
      </w:r>
      <w:r w:rsidRPr="002A165C">
        <w:rPr>
          <w:rFonts w:ascii="Comic Sans MS" w:eastAsia="Times New Roman" w:hAnsi="Comic Sans MS" w:cs="Arial"/>
          <w:i/>
          <w:iCs/>
          <w:color w:val="000000" w:themeColor="text1"/>
          <w:sz w:val="40"/>
          <w:szCs w:val="40"/>
        </w:rPr>
        <w:t>It seems obvious that it is possible for “brethren” to die. In some sense a true Christian can experience spiritual death. Earlier in the context he has defined death as the opposite of “life and peace” (Rom. 8:6). It is therefore not to be equated with loss of salvation or hell but with emptiness, depression, and spiritual impoverishment.</w:t>
      </w:r>
      <w:r>
        <w:rPr>
          <w:rFonts w:ascii="Comic Sans MS" w:eastAsia="Times New Roman" w:hAnsi="Comic Sans MS" w:cs="Arial"/>
          <w:i/>
          <w:iCs/>
          <w:color w:val="000000" w:themeColor="text1"/>
          <w:sz w:val="40"/>
          <w:szCs w:val="40"/>
        </w:rPr>
        <w:t xml:space="preserve">” </w:t>
      </w:r>
      <w:r w:rsidRPr="002A165C">
        <w:rPr>
          <w:rFonts w:ascii="Comic Sans MS" w:eastAsia="Times New Roman" w:hAnsi="Comic Sans MS" w:cs="Arial"/>
          <w:i/>
          <w:iCs/>
          <w:color w:val="000000" w:themeColor="text1"/>
        </w:rPr>
        <w:t>Joseph Dillow, Reign of the Servant Kings , n.d.</w:t>
      </w:r>
    </w:p>
    <w:p w14:paraId="7D6D4C74" w14:textId="77777777" w:rsidR="00940B5A" w:rsidRPr="00A52B6B" w:rsidRDefault="00940B5A" w:rsidP="00244B6F">
      <w:pPr>
        <w:ind w:right="-450"/>
        <w:rPr>
          <w:rFonts w:ascii="Comic Sans MS" w:eastAsia="Times New Roman" w:hAnsi="Comic Sans MS" w:cs="Arial"/>
          <w:b/>
          <w:bCs/>
          <w:i/>
          <w:iCs/>
          <w:color w:val="000000" w:themeColor="text1"/>
          <w:sz w:val="16"/>
          <w:szCs w:val="16"/>
          <w:u w:val="single"/>
        </w:rPr>
      </w:pPr>
    </w:p>
    <w:p w14:paraId="65064BC2" w14:textId="774471B1" w:rsidR="001F3274" w:rsidRPr="00F45B93" w:rsidRDefault="001F3274" w:rsidP="001F3274">
      <w:pPr>
        <w:shd w:val="clear" w:color="auto" w:fill="FFFFFF"/>
        <w:ind w:right="-720"/>
        <w:rPr>
          <w:bCs/>
          <w:color w:val="000000" w:themeColor="text1"/>
          <w:sz w:val="32"/>
          <w:szCs w:val="32"/>
        </w:rPr>
      </w:pPr>
      <w:r>
        <w:rPr>
          <w:b/>
          <w:color w:val="2F5496" w:themeColor="accent1" w:themeShade="BF"/>
          <w:sz w:val="48"/>
          <w:szCs w:val="48"/>
          <w:u w:val="single"/>
        </w:rPr>
        <w:lastRenderedPageBreak/>
        <w:t>LESSON 213</w:t>
      </w:r>
      <w:r>
        <w:rPr>
          <w:b/>
          <w:color w:val="2F5496" w:themeColor="accent1" w:themeShade="BF"/>
          <w:sz w:val="48"/>
          <w:szCs w:val="48"/>
        </w:rPr>
        <w:t xml:space="preserve"> (9-6-22)  </w:t>
      </w:r>
      <w:r w:rsidR="002544C4">
        <w:rPr>
          <w:bCs/>
          <w:color w:val="000000" w:themeColor="text1"/>
          <w:sz w:val="32"/>
          <w:szCs w:val="32"/>
        </w:rPr>
        <w:t>[</w:t>
      </w:r>
      <w:r w:rsidR="00F45B93">
        <w:rPr>
          <w:bCs/>
          <w:color w:val="000000" w:themeColor="text1"/>
          <w:sz w:val="32"/>
          <w:szCs w:val="32"/>
        </w:rPr>
        <w:t>continuing from</w:t>
      </w:r>
      <w:r w:rsidR="00F45B93" w:rsidRPr="00F45B93">
        <w:rPr>
          <w:bCs/>
          <w:color w:val="000000" w:themeColor="text1"/>
          <w:sz w:val="32"/>
          <w:szCs w:val="32"/>
        </w:rPr>
        <w:t xml:space="preserve"> verse 10</w:t>
      </w:r>
      <w:r w:rsidR="00F45B93">
        <w:rPr>
          <w:bCs/>
          <w:color w:val="000000" w:themeColor="text1"/>
          <w:sz w:val="32"/>
          <w:szCs w:val="32"/>
        </w:rPr>
        <w:t>]</w:t>
      </w:r>
    </w:p>
    <w:p w14:paraId="55865667" w14:textId="77777777" w:rsidR="00097713" w:rsidRPr="00097713" w:rsidRDefault="00097713" w:rsidP="001F3274">
      <w:pPr>
        <w:shd w:val="clear" w:color="auto" w:fill="FFFFFF"/>
        <w:ind w:right="-720"/>
        <w:rPr>
          <w:rFonts w:ascii="Comic Sans MS" w:hAnsi="Comic Sans MS"/>
          <w:color w:val="000000" w:themeColor="text1"/>
          <w:spacing w:val="-10"/>
          <w:sz w:val="10"/>
          <w:szCs w:val="10"/>
        </w:rPr>
      </w:pPr>
    </w:p>
    <w:p w14:paraId="582CA04A" w14:textId="77777777" w:rsidR="003563DD" w:rsidRPr="00B93E3A" w:rsidRDefault="003563DD" w:rsidP="003563DD">
      <w:pPr>
        <w:rPr>
          <w:rFonts w:ascii="Comic Sans MS" w:eastAsia="Times New Roman" w:hAnsi="Comic Sans MS" w:cs="Arial"/>
          <w:b/>
          <w:bCs/>
          <w:i/>
          <w:iCs/>
          <w:color w:val="0035FF"/>
          <w:spacing w:val="-10"/>
          <w:sz w:val="40"/>
          <w:szCs w:val="40"/>
        </w:rPr>
      </w:pPr>
      <w:r w:rsidRPr="00B93E3A">
        <w:rPr>
          <w:rFonts w:ascii="Comic Sans MS" w:eastAsia="Times New Roman" w:hAnsi="Comic Sans MS" w:cs="Arial"/>
          <w:b/>
          <w:bCs/>
          <w:i/>
          <w:iCs/>
          <w:color w:val="0035FF"/>
          <w:spacing w:val="-10"/>
          <w:sz w:val="40"/>
          <w:szCs w:val="40"/>
        </w:rPr>
        <w:t xml:space="preserve">yet the </w:t>
      </w:r>
      <w:r w:rsidRPr="00603C36">
        <w:rPr>
          <w:rFonts w:ascii="Comic Sans MS" w:eastAsia="Times New Roman" w:hAnsi="Comic Sans MS" w:cs="Arial"/>
          <w:i/>
          <w:iCs/>
          <w:color w:val="000000" w:themeColor="text1"/>
          <w:spacing w:val="-10"/>
          <w:sz w:val="40"/>
          <w:szCs w:val="40"/>
        </w:rPr>
        <w:t>(human)</w:t>
      </w:r>
      <w:r w:rsidRPr="00603C36">
        <w:rPr>
          <w:rFonts w:ascii="Comic Sans MS" w:eastAsia="Times New Roman" w:hAnsi="Comic Sans MS" w:cs="Arial"/>
          <w:b/>
          <w:bCs/>
          <w:i/>
          <w:iCs/>
          <w:color w:val="000000" w:themeColor="text1"/>
          <w:spacing w:val="-10"/>
          <w:sz w:val="40"/>
          <w:szCs w:val="40"/>
        </w:rPr>
        <w:t xml:space="preserve"> </w:t>
      </w:r>
      <w:r w:rsidRPr="00B93E3A">
        <w:rPr>
          <w:rFonts w:ascii="Comic Sans MS" w:eastAsia="Times New Roman" w:hAnsi="Comic Sans MS" w:cs="Arial"/>
          <w:b/>
          <w:bCs/>
          <w:i/>
          <w:iCs/>
          <w:color w:val="0035FF"/>
          <w:spacing w:val="-10"/>
          <w:sz w:val="40"/>
          <w:szCs w:val="40"/>
        </w:rPr>
        <w:t>spirit is alive because of righteousness.</w:t>
      </w:r>
    </w:p>
    <w:p w14:paraId="60661601" w14:textId="77777777" w:rsidR="003563DD" w:rsidRPr="003563DD" w:rsidRDefault="003563DD" w:rsidP="00CB44CF">
      <w:pPr>
        <w:rPr>
          <w:rFonts w:ascii="Comic Sans MS" w:eastAsia="Times New Roman" w:hAnsi="Comic Sans MS" w:cs="Arial"/>
          <w:color w:val="000000" w:themeColor="text1"/>
          <w:sz w:val="16"/>
          <w:szCs w:val="16"/>
        </w:rPr>
      </w:pPr>
    </w:p>
    <w:p w14:paraId="490EC6E8" w14:textId="2E11872A" w:rsidR="00CB44CF" w:rsidRDefault="0006672F" w:rsidP="00CB44CF">
      <w:pPr>
        <w:rPr>
          <w:rFonts w:ascii="Comic Sans MS" w:eastAsia="Times New Roman" w:hAnsi="Comic Sans MS" w:cs="Arial"/>
          <w:color w:val="000000" w:themeColor="text1"/>
          <w:spacing w:val="-10"/>
          <w:sz w:val="40"/>
          <w:szCs w:val="40"/>
        </w:rPr>
      </w:pPr>
      <w:r w:rsidRPr="000A5A1C">
        <w:rPr>
          <w:rFonts w:ascii="Comic Sans MS" w:eastAsia="Times New Roman" w:hAnsi="Comic Sans MS" w:cs="Arial"/>
          <w:color w:val="000000" w:themeColor="text1"/>
          <w:sz w:val="40"/>
          <w:szCs w:val="40"/>
        </w:rPr>
        <w:t xml:space="preserve">You and I are in Christ, </w:t>
      </w:r>
      <w:r w:rsidR="00CB44CF" w:rsidRPr="000A5A1C">
        <w:rPr>
          <w:rFonts w:ascii="Comic Sans MS" w:eastAsia="Times New Roman" w:hAnsi="Comic Sans MS" w:cs="Arial"/>
          <w:color w:val="000000" w:themeColor="text1"/>
          <w:sz w:val="40"/>
          <w:szCs w:val="40"/>
        </w:rPr>
        <w:t>which means that</w:t>
      </w:r>
      <w:r w:rsidRPr="000A5A1C">
        <w:rPr>
          <w:rFonts w:ascii="Comic Sans MS" w:eastAsia="Times New Roman" w:hAnsi="Comic Sans MS" w:cs="Arial"/>
          <w:color w:val="000000" w:themeColor="text1"/>
          <w:sz w:val="40"/>
          <w:szCs w:val="40"/>
        </w:rPr>
        <w:t xml:space="preserve"> we are </w:t>
      </w:r>
      <w:r w:rsidR="00CB44CF" w:rsidRPr="000A5A1C">
        <w:rPr>
          <w:rFonts w:ascii="Comic Sans MS" w:eastAsia="Times New Roman" w:hAnsi="Comic Sans MS" w:cs="Arial"/>
          <w:color w:val="000000" w:themeColor="text1"/>
          <w:sz w:val="40"/>
          <w:szCs w:val="40"/>
        </w:rPr>
        <w:t>permanently</w:t>
      </w:r>
      <w:r w:rsidR="00CB44CF" w:rsidRPr="000A5A1C">
        <w:rPr>
          <w:rFonts w:ascii="Comic Sans MS" w:eastAsia="Times New Roman" w:hAnsi="Comic Sans MS" w:cs="Arial"/>
          <w:color w:val="000000" w:themeColor="text1"/>
          <w:spacing w:val="-10"/>
          <w:sz w:val="40"/>
          <w:szCs w:val="40"/>
        </w:rPr>
        <w:t xml:space="preserve"> and intimately </w:t>
      </w:r>
      <w:r w:rsidRPr="000A5A1C">
        <w:rPr>
          <w:rFonts w:ascii="Comic Sans MS" w:eastAsia="Times New Roman" w:hAnsi="Comic Sans MS" w:cs="Arial"/>
          <w:color w:val="000000" w:themeColor="text1"/>
          <w:spacing w:val="-10"/>
          <w:sz w:val="40"/>
          <w:szCs w:val="40"/>
        </w:rPr>
        <w:t>identified with Him</w:t>
      </w:r>
      <w:r w:rsidR="000A5A1C" w:rsidRPr="000A5A1C">
        <w:rPr>
          <w:rFonts w:ascii="Comic Sans MS" w:eastAsia="Times New Roman" w:hAnsi="Comic Sans MS" w:cs="Arial"/>
          <w:color w:val="000000" w:themeColor="text1"/>
          <w:spacing w:val="-10"/>
          <w:sz w:val="40"/>
          <w:szCs w:val="40"/>
        </w:rPr>
        <w:t>.</w:t>
      </w:r>
      <w:r w:rsidRPr="000A5A1C">
        <w:rPr>
          <w:rFonts w:ascii="Comic Sans MS" w:eastAsia="Times New Roman" w:hAnsi="Comic Sans MS" w:cs="Arial"/>
          <w:color w:val="000000" w:themeColor="text1"/>
          <w:spacing w:val="-10"/>
          <w:sz w:val="40"/>
          <w:szCs w:val="40"/>
        </w:rPr>
        <w:t xml:space="preserve"> </w:t>
      </w:r>
      <w:r w:rsidR="000A5A1C" w:rsidRPr="000A5A1C">
        <w:rPr>
          <w:rFonts w:ascii="Comic Sans MS" w:eastAsia="Times New Roman" w:hAnsi="Comic Sans MS" w:cs="Arial"/>
          <w:color w:val="000000" w:themeColor="text1"/>
          <w:spacing w:val="-10"/>
          <w:sz w:val="40"/>
          <w:szCs w:val="40"/>
        </w:rPr>
        <w:t>W</w:t>
      </w:r>
      <w:r w:rsidRPr="000A5A1C">
        <w:rPr>
          <w:rFonts w:ascii="Comic Sans MS" w:eastAsia="Times New Roman" w:hAnsi="Comic Sans MS" w:cs="Arial"/>
          <w:color w:val="000000" w:themeColor="text1"/>
          <w:spacing w:val="-10"/>
          <w:sz w:val="40"/>
          <w:szCs w:val="40"/>
        </w:rPr>
        <w:t>hen He died, we died</w:t>
      </w:r>
      <w:r w:rsidR="000A5A1C" w:rsidRPr="000A5A1C">
        <w:rPr>
          <w:rFonts w:ascii="Comic Sans MS" w:eastAsia="Times New Roman" w:hAnsi="Comic Sans MS" w:cs="Arial"/>
          <w:color w:val="000000" w:themeColor="text1"/>
          <w:spacing w:val="-10"/>
          <w:sz w:val="40"/>
          <w:szCs w:val="40"/>
        </w:rPr>
        <w:t xml:space="preserve"> to sin and to the law</w:t>
      </w:r>
      <w:r w:rsidRPr="000A5A1C">
        <w:rPr>
          <w:rFonts w:ascii="Comic Sans MS" w:eastAsia="Times New Roman" w:hAnsi="Comic Sans MS" w:cs="Arial"/>
          <w:color w:val="000000" w:themeColor="text1"/>
          <w:spacing w:val="-10"/>
          <w:sz w:val="40"/>
          <w:szCs w:val="40"/>
        </w:rPr>
        <w:t xml:space="preserve">. </w:t>
      </w:r>
      <w:r w:rsidR="000A5A1C" w:rsidRPr="000A5A1C">
        <w:rPr>
          <w:rFonts w:ascii="Comic Sans MS" w:eastAsia="Times New Roman" w:hAnsi="Comic Sans MS" w:cs="Arial"/>
          <w:color w:val="000000" w:themeColor="text1"/>
          <w:spacing w:val="-10"/>
          <w:sz w:val="40"/>
          <w:szCs w:val="40"/>
        </w:rPr>
        <w:t>W</w:t>
      </w:r>
      <w:r w:rsidRPr="000A5A1C">
        <w:rPr>
          <w:rFonts w:ascii="Comic Sans MS" w:eastAsia="Times New Roman" w:hAnsi="Comic Sans MS" w:cs="Arial"/>
          <w:color w:val="000000" w:themeColor="text1"/>
          <w:spacing w:val="-10"/>
          <w:sz w:val="40"/>
          <w:szCs w:val="40"/>
        </w:rPr>
        <w:t xml:space="preserve">e are to </w:t>
      </w:r>
      <w:r w:rsidR="00CB44CF" w:rsidRPr="000A5A1C">
        <w:rPr>
          <w:rFonts w:ascii="Comic Sans MS" w:eastAsia="Times New Roman" w:hAnsi="Comic Sans MS" w:cs="Arial"/>
          <w:color w:val="000000" w:themeColor="text1"/>
          <w:spacing w:val="-10"/>
          <w:sz w:val="40"/>
          <w:szCs w:val="40"/>
        </w:rPr>
        <w:t>recognize th</w:t>
      </w:r>
      <w:r w:rsidR="003563DD">
        <w:rPr>
          <w:rFonts w:ascii="Comic Sans MS" w:eastAsia="Times New Roman" w:hAnsi="Comic Sans MS" w:cs="Arial"/>
          <w:color w:val="000000" w:themeColor="text1"/>
          <w:spacing w:val="-10"/>
          <w:sz w:val="40"/>
          <w:szCs w:val="40"/>
        </w:rPr>
        <w:t>at</w:t>
      </w:r>
      <w:r w:rsidR="00CB44CF" w:rsidRPr="000A5A1C">
        <w:rPr>
          <w:rFonts w:ascii="Comic Sans MS" w:eastAsia="Times New Roman" w:hAnsi="Comic Sans MS" w:cs="Arial"/>
          <w:color w:val="000000" w:themeColor="text1"/>
          <w:spacing w:val="-10"/>
          <w:sz w:val="40"/>
          <w:szCs w:val="40"/>
        </w:rPr>
        <w:t xml:space="preserve"> as a fact by presenting or yielding our bodies to Him. </w:t>
      </w:r>
    </w:p>
    <w:p w14:paraId="730DFECC" w14:textId="41A4DA8D" w:rsidR="007E46E2" w:rsidRPr="007E46E2" w:rsidRDefault="007E46E2" w:rsidP="007E46E2">
      <w:pPr>
        <w:ind w:right="-90"/>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Many</w:t>
      </w:r>
      <w:r w:rsidR="000A5A1C">
        <w:rPr>
          <w:rFonts w:ascii="Comic Sans MS" w:eastAsia="Times New Roman" w:hAnsi="Comic Sans MS" w:cs="Arial"/>
          <w:color w:val="000000" w:themeColor="text1"/>
          <w:spacing w:val="-10"/>
          <w:sz w:val="40"/>
          <w:szCs w:val="40"/>
        </w:rPr>
        <w:t xml:space="preserve"> believers </w:t>
      </w:r>
      <w:r>
        <w:rPr>
          <w:rFonts w:ascii="Comic Sans MS" w:eastAsia="Times New Roman" w:hAnsi="Comic Sans MS" w:cs="Arial"/>
          <w:color w:val="000000" w:themeColor="text1"/>
          <w:spacing w:val="-10"/>
          <w:sz w:val="40"/>
          <w:szCs w:val="40"/>
        </w:rPr>
        <w:t>think that</w:t>
      </w:r>
      <w:r w:rsidR="000A5A1C">
        <w:rPr>
          <w:rFonts w:ascii="Comic Sans MS" w:eastAsia="Times New Roman" w:hAnsi="Comic Sans MS" w:cs="Arial"/>
          <w:color w:val="000000" w:themeColor="text1"/>
          <w:spacing w:val="-10"/>
          <w:sz w:val="40"/>
          <w:szCs w:val="40"/>
        </w:rPr>
        <w:t xml:space="preserve"> they just can’t </w:t>
      </w:r>
      <w:r w:rsidR="0048122F">
        <w:rPr>
          <w:rFonts w:ascii="Comic Sans MS" w:eastAsia="Times New Roman" w:hAnsi="Comic Sans MS" w:cs="Arial"/>
          <w:color w:val="000000" w:themeColor="text1"/>
          <w:spacing w:val="-10"/>
          <w:sz w:val="40"/>
          <w:szCs w:val="40"/>
        </w:rPr>
        <w:t xml:space="preserve">do </w:t>
      </w:r>
      <w:r w:rsidR="003563DD">
        <w:rPr>
          <w:rFonts w:ascii="Comic Sans MS" w:eastAsia="Times New Roman" w:hAnsi="Comic Sans MS" w:cs="Arial"/>
          <w:color w:val="000000" w:themeColor="text1"/>
          <w:spacing w:val="-10"/>
          <w:sz w:val="40"/>
          <w:szCs w:val="40"/>
        </w:rPr>
        <w:t>that</w:t>
      </w:r>
      <w:r>
        <w:rPr>
          <w:rFonts w:ascii="Comic Sans MS" w:eastAsia="Times New Roman" w:hAnsi="Comic Sans MS" w:cs="Arial"/>
          <w:color w:val="000000" w:themeColor="text1"/>
          <w:spacing w:val="-10"/>
          <w:sz w:val="40"/>
          <w:szCs w:val="40"/>
        </w:rPr>
        <w:t xml:space="preserve"> and they are right, but the Lord can do it </w:t>
      </w:r>
      <w:r w:rsidRPr="007E46E2">
        <w:rPr>
          <w:rFonts w:ascii="Comic Sans MS" w:eastAsia="Times New Roman" w:hAnsi="Comic Sans MS" w:cs="Arial"/>
          <w:color w:val="000000" w:themeColor="text1"/>
          <w:spacing w:val="-10"/>
          <w:sz w:val="40"/>
          <w:szCs w:val="40"/>
        </w:rPr>
        <w:t xml:space="preserve">through </w:t>
      </w:r>
      <w:r>
        <w:rPr>
          <w:rFonts w:ascii="Comic Sans MS" w:eastAsia="Times New Roman" w:hAnsi="Comic Sans MS" w:cs="Arial"/>
          <w:color w:val="000000" w:themeColor="text1"/>
          <w:spacing w:val="-10"/>
          <w:sz w:val="40"/>
          <w:szCs w:val="40"/>
        </w:rPr>
        <w:t>the enabling power of the Holy Spirit.</w:t>
      </w:r>
    </w:p>
    <w:p w14:paraId="56F1A0CD" w14:textId="77777777" w:rsidR="00CB44CF" w:rsidRPr="000A5A1C" w:rsidRDefault="00CB44CF" w:rsidP="00CB44CF">
      <w:pPr>
        <w:rPr>
          <w:rFonts w:ascii="Comic Sans MS" w:eastAsia="Times New Roman" w:hAnsi="Comic Sans MS" w:cs="Arial"/>
          <w:b/>
          <w:bCs/>
          <w:i/>
          <w:iCs/>
          <w:color w:val="000000" w:themeColor="text1"/>
          <w:spacing w:val="-10"/>
          <w:sz w:val="12"/>
          <w:szCs w:val="12"/>
        </w:rPr>
      </w:pPr>
    </w:p>
    <w:p w14:paraId="1603440D" w14:textId="71C0523F" w:rsidR="0006672F" w:rsidRPr="0048122F" w:rsidRDefault="000A5A1C" w:rsidP="00F820AD">
      <w:pPr>
        <w:rPr>
          <w:rFonts w:ascii="Comic Sans MS" w:eastAsia="Times New Roman" w:hAnsi="Comic Sans MS" w:cs="Arial"/>
          <w:b/>
          <w:bCs/>
          <w:i/>
          <w:iCs/>
          <w:color w:val="000000" w:themeColor="text1"/>
          <w:spacing w:val="-10"/>
          <w:sz w:val="40"/>
          <w:szCs w:val="40"/>
        </w:rPr>
      </w:pPr>
      <w:r w:rsidRPr="0048122F">
        <w:rPr>
          <w:rFonts w:ascii="Comic Sans MS" w:eastAsia="Times New Roman" w:hAnsi="Comic Sans MS" w:cs="Arial"/>
          <w:b/>
          <w:bCs/>
          <w:i/>
          <w:iCs/>
          <w:color w:val="000000" w:themeColor="text1"/>
          <w:spacing w:val="-10"/>
          <w:sz w:val="40"/>
          <w:szCs w:val="40"/>
          <w:u w:val="single"/>
        </w:rPr>
        <w:t>Galatians 2:20</w:t>
      </w:r>
      <w:r w:rsidRPr="000A5A1C">
        <w:rPr>
          <w:rFonts w:ascii="Comic Sans MS" w:eastAsia="Times New Roman" w:hAnsi="Comic Sans MS" w:cs="Arial"/>
          <w:b/>
          <w:bCs/>
          <w:i/>
          <w:iCs/>
          <w:color w:val="000000" w:themeColor="text1"/>
          <w:spacing w:val="-10"/>
          <w:sz w:val="40"/>
          <w:szCs w:val="40"/>
        </w:rPr>
        <w:t xml:space="preserve">  I have been crucified with Christ; it is no longer I who live, but Christ lives in me; and the life which I now live in the flesh I live by faith in the Son of God, who loved me and gave Himself for me.</w:t>
      </w:r>
      <w:r w:rsidR="00F820AD">
        <w:rPr>
          <w:rFonts w:ascii="Comic Sans MS" w:eastAsia="Times New Roman" w:hAnsi="Comic Sans MS" w:cs="Arial"/>
          <w:b/>
          <w:bCs/>
          <w:i/>
          <w:iCs/>
          <w:color w:val="000000" w:themeColor="text1"/>
          <w:spacing w:val="-10"/>
          <w:sz w:val="40"/>
          <w:szCs w:val="40"/>
        </w:rPr>
        <w:t xml:space="preserve"> </w:t>
      </w:r>
      <w:r w:rsidR="0048122F">
        <w:rPr>
          <w:rFonts w:ascii="Comic Sans MS" w:eastAsia="Times New Roman" w:hAnsi="Comic Sans MS" w:cs="Arial"/>
          <w:b/>
          <w:bCs/>
          <w:i/>
          <w:iCs/>
          <w:color w:val="000000" w:themeColor="text1"/>
          <w:spacing w:val="-10"/>
          <w:sz w:val="40"/>
          <w:szCs w:val="40"/>
        </w:rPr>
        <w:t>21)</w:t>
      </w:r>
      <w:r w:rsidR="0048122F" w:rsidRPr="0048122F">
        <w:rPr>
          <w:rFonts w:ascii="Comic Sans MS" w:eastAsia="Times New Roman" w:hAnsi="Comic Sans MS" w:cs="Arial"/>
          <w:b/>
          <w:bCs/>
          <w:i/>
          <w:iCs/>
          <w:color w:val="0035FF"/>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I do not set aside the grace of God; for if righteous</w:t>
      </w:r>
      <w:r w:rsidR="0048122F">
        <w:rPr>
          <w:rFonts w:ascii="Comic Sans MS" w:eastAsia="Times New Roman" w:hAnsi="Comic Sans MS" w:cs="Arial"/>
          <w:b/>
          <w:bCs/>
          <w:i/>
          <w:iCs/>
          <w:color w:val="000000" w:themeColor="text1"/>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ness comes through the law,</w:t>
      </w:r>
      <w:r w:rsidR="003563DD">
        <w:rPr>
          <w:rFonts w:ascii="Comic Sans MS" w:eastAsia="Times New Roman" w:hAnsi="Comic Sans MS" w:cs="Arial"/>
          <w:b/>
          <w:bCs/>
          <w:i/>
          <w:iCs/>
          <w:color w:val="000000" w:themeColor="text1"/>
          <w:spacing w:val="-10"/>
          <w:sz w:val="40"/>
          <w:szCs w:val="40"/>
        </w:rPr>
        <w:t xml:space="preserve"> </w:t>
      </w:r>
      <w:r w:rsidR="0048122F" w:rsidRPr="0048122F">
        <w:rPr>
          <w:rFonts w:ascii="Comic Sans MS" w:eastAsia="Times New Roman" w:hAnsi="Comic Sans MS" w:cs="Arial"/>
          <w:b/>
          <w:bCs/>
          <w:i/>
          <w:iCs/>
          <w:color w:val="000000" w:themeColor="text1"/>
          <w:spacing w:val="-10"/>
          <w:sz w:val="40"/>
          <w:szCs w:val="40"/>
        </w:rPr>
        <w:t>then Christ died in vain."</w:t>
      </w:r>
    </w:p>
    <w:p w14:paraId="09CC4855" w14:textId="77777777" w:rsidR="0006672F" w:rsidRPr="00091B44" w:rsidRDefault="0006672F" w:rsidP="00097713">
      <w:pPr>
        <w:rPr>
          <w:rFonts w:ascii="Comic Sans MS" w:eastAsia="Times New Roman" w:hAnsi="Comic Sans MS" w:cs="Arial"/>
          <w:b/>
          <w:bCs/>
          <w:i/>
          <w:iCs/>
          <w:color w:val="0035FF"/>
          <w:spacing w:val="-10"/>
          <w:sz w:val="12"/>
          <w:szCs w:val="12"/>
        </w:rPr>
      </w:pPr>
    </w:p>
    <w:p w14:paraId="191D8277" w14:textId="4B02C63D" w:rsidR="00AA3201" w:rsidRPr="007320EC" w:rsidRDefault="00184088" w:rsidP="00091B44">
      <w:pPr>
        <w:ind w:right="-450"/>
        <w:rPr>
          <w:rFonts w:ascii="Comic Sans MS" w:hAnsi="Comic Sans MS"/>
          <w:color w:val="000000" w:themeColor="text1"/>
          <w:spacing w:val="-4"/>
          <w:sz w:val="40"/>
          <w:szCs w:val="40"/>
        </w:rPr>
      </w:pPr>
      <w:r>
        <w:rPr>
          <w:rFonts w:ascii="Comic Sans MS" w:hAnsi="Comic Sans MS"/>
          <w:color w:val="000000" w:themeColor="text1"/>
          <w:spacing w:val="-4"/>
          <w:sz w:val="40"/>
          <w:szCs w:val="40"/>
        </w:rPr>
        <w:t>One reason</w:t>
      </w:r>
      <w:r w:rsidR="00091B44" w:rsidRPr="007320EC">
        <w:rPr>
          <w:rFonts w:ascii="Comic Sans MS" w:hAnsi="Comic Sans MS"/>
          <w:color w:val="000000" w:themeColor="text1"/>
          <w:spacing w:val="-4"/>
          <w:sz w:val="40"/>
          <w:szCs w:val="40"/>
        </w:rPr>
        <w:t xml:space="preserve"> believer</w:t>
      </w:r>
      <w:r>
        <w:rPr>
          <w:rFonts w:ascii="Comic Sans MS" w:hAnsi="Comic Sans MS"/>
          <w:color w:val="000000" w:themeColor="text1"/>
          <w:spacing w:val="-4"/>
          <w:sz w:val="40"/>
          <w:szCs w:val="40"/>
        </w:rPr>
        <w:t>s</w:t>
      </w:r>
      <w:r w:rsidR="002544C4">
        <w:rPr>
          <w:rFonts w:ascii="Comic Sans MS" w:hAnsi="Comic Sans MS"/>
          <w:color w:val="000000" w:themeColor="text1"/>
          <w:spacing w:val="-4"/>
          <w:sz w:val="40"/>
          <w:szCs w:val="40"/>
        </w:rPr>
        <w:t>’</w:t>
      </w:r>
      <w:r w:rsidR="00091B44" w:rsidRPr="007320EC">
        <w:rPr>
          <w:rFonts w:ascii="Comic Sans MS" w:hAnsi="Comic Sans MS"/>
          <w:color w:val="000000" w:themeColor="text1"/>
          <w:spacing w:val="-4"/>
          <w:sz w:val="40"/>
          <w:szCs w:val="40"/>
        </w:rPr>
        <w:t xml:space="preserve"> </w:t>
      </w:r>
      <w:r w:rsidR="00AA3201" w:rsidRPr="007320EC">
        <w:rPr>
          <w:rFonts w:ascii="Comic Sans MS" w:hAnsi="Comic Sans MS"/>
          <w:color w:val="000000" w:themeColor="text1"/>
          <w:spacing w:val="-4"/>
          <w:sz w:val="40"/>
          <w:szCs w:val="40"/>
        </w:rPr>
        <w:t>spirit</w:t>
      </w:r>
      <w:r w:rsidR="002544C4">
        <w:rPr>
          <w:rFonts w:ascii="Comic Sans MS" w:hAnsi="Comic Sans MS"/>
          <w:color w:val="000000" w:themeColor="text1"/>
          <w:spacing w:val="-4"/>
          <w:sz w:val="40"/>
          <w:szCs w:val="40"/>
        </w:rPr>
        <w:t>s are</w:t>
      </w:r>
      <w:r w:rsidR="00AA3201" w:rsidRPr="007320EC">
        <w:rPr>
          <w:rFonts w:ascii="Comic Sans MS" w:hAnsi="Comic Sans MS"/>
          <w:color w:val="000000" w:themeColor="text1"/>
          <w:spacing w:val="-4"/>
          <w:sz w:val="40"/>
          <w:szCs w:val="40"/>
        </w:rPr>
        <w:t xml:space="preserve"> </w:t>
      </w:r>
      <w:r w:rsidR="00091B44" w:rsidRPr="007320EC">
        <w:rPr>
          <w:rFonts w:ascii="Comic Sans MS" w:hAnsi="Comic Sans MS"/>
          <w:color w:val="000000" w:themeColor="text1"/>
          <w:spacing w:val="-4"/>
          <w:sz w:val="40"/>
          <w:szCs w:val="40"/>
        </w:rPr>
        <w:t xml:space="preserve">alive </w:t>
      </w:r>
      <w:r w:rsidR="00AA3201">
        <w:rPr>
          <w:rFonts w:ascii="Comic Sans MS" w:hAnsi="Comic Sans MS"/>
          <w:color w:val="000000" w:themeColor="text1"/>
          <w:spacing w:val="-4"/>
          <w:sz w:val="40"/>
          <w:szCs w:val="40"/>
        </w:rPr>
        <w:t xml:space="preserve">is </w:t>
      </w:r>
      <w:r w:rsidR="00091B44" w:rsidRPr="007320EC">
        <w:rPr>
          <w:rFonts w:ascii="Comic Sans MS" w:hAnsi="Comic Sans MS"/>
          <w:color w:val="000000" w:themeColor="text1"/>
          <w:spacing w:val="-4"/>
          <w:sz w:val="40"/>
          <w:szCs w:val="40"/>
        </w:rPr>
        <w:t>b</w:t>
      </w:r>
      <w:r w:rsidR="00097713" w:rsidRPr="007320EC">
        <w:rPr>
          <w:rFonts w:ascii="Comic Sans MS" w:hAnsi="Comic Sans MS"/>
          <w:color w:val="000000" w:themeColor="text1"/>
          <w:spacing w:val="-4"/>
          <w:sz w:val="40"/>
          <w:szCs w:val="40"/>
        </w:rPr>
        <w:t>ecause of God’s imputed righteousness</w:t>
      </w:r>
      <w:r w:rsidR="007320EC" w:rsidRPr="007320EC">
        <w:rPr>
          <w:rFonts w:ascii="Comic Sans MS" w:hAnsi="Comic Sans MS"/>
          <w:color w:val="000000" w:themeColor="text1"/>
          <w:spacing w:val="-4"/>
          <w:sz w:val="40"/>
          <w:szCs w:val="40"/>
        </w:rPr>
        <w:t>.</w:t>
      </w:r>
      <w:r w:rsidR="00097713" w:rsidRPr="007320EC">
        <w:rPr>
          <w:rFonts w:ascii="Comic Sans MS" w:hAnsi="Comic Sans MS"/>
          <w:color w:val="000000" w:themeColor="text1"/>
          <w:spacing w:val="-4"/>
          <w:sz w:val="40"/>
          <w:szCs w:val="40"/>
        </w:rPr>
        <w:t xml:space="preserve"> </w:t>
      </w:r>
      <w:r w:rsidR="00AA3201">
        <w:rPr>
          <w:rFonts w:ascii="Comic Sans MS" w:hAnsi="Comic Sans MS"/>
          <w:color w:val="000000" w:themeColor="text1"/>
          <w:spacing w:val="-4"/>
          <w:sz w:val="40"/>
          <w:szCs w:val="40"/>
        </w:rPr>
        <w:t>God cannot bless fallen man or have a relationship with him because he is unrighteous.</w:t>
      </w:r>
      <w:r w:rsidR="002544C4">
        <w:rPr>
          <w:rFonts w:ascii="Comic Sans MS" w:hAnsi="Comic Sans MS"/>
          <w:color w:val="000000" w:themeColor="text1"/>
          <w:spacing w:val="-4"/>
          <w:sz w:val="40"/>
          <w:szCs w:val="40"/>
        </w:rPr>
        <w:t xml:space="preserve"> </w:t>
      </w:r>
      <w:r w:rsidR="00AA3201">
        <w:rPr>
          <w:rFonts w:ascii="Comic Sans MS" w:hAnsi="Comic Sans MS"/>
          <w:color w:val="000000" w:themeColor="text1"/>
          <w:spacing w:val="-4"/>
          <w:sz w:val="40"/>
          <w:szCs w:val="40"/>
        </w:rPr>
        <w:t xml:space="preserve">But since </w:t>
      </w:r>
      <w:r w:rsidR="00AA3201" w:rsidRPr="002544C4">
        <w:rPr>
          <w:rFonts w:ascii="Comic Sans MS" w:hAnsi="Comic Sans MS"/>
          <w:color w:val="000000" w:themeColor="text1"/>
          <w:spacing w:val="-8"/>
          <w:sz w:val="40"/>
          <w:szCs w:val="40"/>
        </w:rPr>
        <w:t xml:space="preserve">believers are justified </w:t>
      </w:r>
      <w:r w:rsidR="005C3B56" w:rsidRPr="002544C4">
        <w:rPr>
          <w:rFonts w:ascii="Comic Sans MS" w:hAnsi="Comic Sans MS"/>
          <w:color w:val="000000" w:themeColor="text1"/>
          <w:spacing w:val="-8"/>
          <w:sz w:val="40"/>
          <w:szCs w:val="40"/>
        </w:rPr>
        <w:t>through God’s imputed righteous</w:t>
      </w:r>
      <w:r w:rsidR="002544C4" w:rsidRPr="002544C4">
        <w:rPr>
          <w:rFonts w:ascii="Comic Sans MS" w:hAnsi="Comic Sans MS"/>
          <w:color w:val="000000" w:themeColor="text1"/>
          <w:spacing w:val="-8"/>
          <w:sz w:val="40"/>
          <w:szCs w:val="40"/>
        </w:rPr>
        <w:t>ness</w:t>
      </w:r>
      <w:r w:rsidR="005C3B56" w:rsidRPr="002544C4">
        <w:rPr>
          <w:rFonts w:ascii="Comic Sans MS" w:hAnsi="Comic Sans MS"/>
          <w:color w:val="000000" w:themeColor="text1"/>
          <w:spacing w:val="-8"/>
          <w:sz w:val="40"/>
          <w:szCs w:val="40"/>
        </w:rPr>
        <w:t>,</w:t>
      </w:r>
      <w:r w:rsidR="005C3B56">
        <w:rPr>
          <w:rFonts w:ascii="Comic Sans MS" w:hAnsi="Comic Sans MS"/>
          <w:color w:val="000000" w:themeColor="text1"/>
          <w:spacing w:val="-4"/>
          <w:sz w:val="40"/>
          <w:szCs w:val="40"/>
        </w:rPr>
        <w:t xml:space="preserve"> He can graciously bless them physically, soulishly, and spiritually.</w:t>
      </w:r>
    </w:p>
    <w:p w14:paraId="440DF352" w14:textId="6C770103" w:rsidR="00097713" w:rsidRPr="00560B5F" w:rsidRDefault="00097713" w:rsidP="00244B6F">
      <w:pPr>
        <w:ind w:right="-450"/>
        <w:rPr>
          <w:rFonts w:ascii="Comic Sans MS" w:eastAsia="Times New Roman" w:hAnsi="Comic Sans MS" w:cs="Arial"/>
          <w:color w:val="000000" w:themeColor="text1"/>
          <w:sz w:val="12"/>
          <w:szCs w:val="12"/>
        </w:rPr>
      </w:pPr>
    </w:p>
    <w:p w14:paraId="53379F65" w14:textId="18BF3CE5" w:rsidR="00560B5F" w:rsidRPr="00560B5F" w:rsidRDefault="00560B5F" w:rsidP="007320EC">
      <w:pPr>
        <w:ind w:right="-450"/>
        <w:rPr>
          <w:rFonts w:ascii="Comic Sans MS" w:eastAsia="Times New Roman" w:hAnsi="Comic Sans MS" w:cs="Arial"/>
          <w:color w:val="000000" w:themeColor="text1"/>
          <w:sz w:val="40"/>
          <w:szCs w:val="40"/>
        </w:rPr>
      </w:pPr>
      <w:r w:rsidRPr="00560B5F">
        <w:rPr>
          <w:rFonts w:ascii="Comic Sans MS" w:eastAsia="Times New Roman" w:hAnsi="Comic Sans MS" w:cs="Arial"/>
          <w:color w:val="000000" w:themeColor="text1"/>
          <w:sz w:val="40"/>
          <w:szCs w:val="40"/>
        </w:rPr>
        <w:t xml:space="preserve">Without </w:t>
      </w:r>
      <w:r w:rsidR="007320EC">
        <w:rPr>
          <w:rFonts w:ascii="Comic Sans MS" w:eastAsia="Times New Roman" w:hAnsi="Comic Sans MS" w:cs="Arial"/>
          <w:color w:val="000000" w:themeColor="text1"/>
          <w:sz w:val="40"/>
          <w:szCs w:val="40"/>
        </w:rPr>
        <w:t>a human spirit</w:t>
      </w:r>
      <w:r w:rsidRPr="00560B5F">
        <w:rPr>
          <w:rFonts w:ascii="Comic Sans MS" w:eastAsia="Times New Roman" w:hAnsi="Comic Sans MS" w:cs="Arial"/>
          <w:color w:val="000000" w:themeColor="text1"/>
          <w:sz w:val="40"/>
          <w:szCs w:val="40"/>
        </w:rPr>
        <w:t>, the source of Christian vitality,</w:t>
      </w:r>
      <w:r w:rsidR="007320EC">
        <w:rPr>
          <w:rFonts w:ascii="Comic Sans MS" w:eastAsia="Times New Roman" w:hAnsi="Comic Sans MS" w:cs="Arial"/>
          <w:color w:val="000000" w:themeColor="text1"/>
          <w:sz w:val="40"/>
          <w:szCs w:val="40"/>
        </w:rPr>
        <w:t xml:space="preserve"> </w:t>
      </w:r>
      <w:r w:rsidRPr="00560B5F">
        <w:rPr>
          <w:rFonts w:ascii="Comic Sans MS" w:eastAsia="Times New Roman" w:hAnsi="Comic Sans MS" w:cs="Arial"/>
          <w:color w:val="000000" w:themeColor="text1"/>
          <w:sz w:val="40"/>
          <w:szCs w:val="40"/>
        </w:rPr>
        <w:t xml:space="preserve">the human “body” is like a corpse because of the influence of </w:t>
      </w:r>
      <w:r w:rsidR="00F617B8">
        <w:rPr>
          <w:rFonts w:ascii="Comic Sans MS" w:eastAsia="Times New Roman" w:hAnsi="Comic Sans MS" w:cs="Arial"/>
          <w:color w:val="000000" w:themeColor="text1"/>
          <w:sz w:val="40"/>
          <w:szCs w:val="40"/>
        </w:rPr>
        <w:lastRenderedPageBreak/>
        <w:t xml:space="preserve">the </w:t>
      </w:r>
      <w:r w:rsidRPr="00560B5F">
        <w:rPr>
          <w:rFonts w:ascii="Comic Sans MS" w:eastAsia="Times New Roman" w:hAnsi="Comic Sans MS" w:cs="Arial"/>
          <w:color w:val="000000" w:themeColor="text1"/>
          <w:sz w:val="40"/>
          <w:szCs w:val="40"/>
        </w:rPr>
        <w:t xml:space="preserve">sin </w:t>
      </w:r>
      <w:r w:rsidR="00F617B8">
        <w:rPr>
          <w:rFonts w:ascii="Comic Sans MS" w:eastAsia="Times New Roman" w:hAnsi="Comic Sans MS" w:cs="Arial"/>
          <w:color w:val="000000" w:themeColor="text1"/>
          <w:sz w:val="40"/>
          <w:szCs w:val="40"/>
        </w:rPr>
        <w:t>nature</w:t>
      </w:r>
      <w:r w:rsidRPr="00560B5F">
        <w:rPr>
          <w:rFonts w:ascii="Comic Sans MS" w:eastAsia="Times New Roman" w:hAnsi="Comic Sans MS" w:cs="Arial"/>
          <w:color w:val="000000" w:themeColor="text1"/>
          <w:sz w:val="40"/>
          <w:szCs w:val="40"/>
        </w:rPr>
        <w:t xml:space="preserve">… but </w:t>
      </w:r>
      <w:r w:rsidR="005C3B56">
        <w:rPr>
          <w:rFonts w:ascii="Comic Sans MS" w:eastAsia="Times New Roman" w:hAnsi="Comic Sans MS" w:cs="Arial"/>
          <w:color w:val="000000" w:themeColor="text1"/>
          <w:sz w:val="40"/>
          <w:szCs w:val="40"/>
        </w:rPr>
        <w:t>God’s imputed righteousness</w:t>
      </w:r>
      <w:r w:rsidR="006439E9">
        <w:rPr>
          <w:rFonts w:ascii="Comic Sans MS" w:eastAsia="Times New Roman" w:hAnsi="Comic Sans MS" w:cs="Arial"/>
          <w:color w:val="000000" w:themeColor="text1"/>
          <w:sz w:val="40"/>
          <w:szCs w:val="40"/>
        </w:rPr>
        <w:t xml:space="preserve"> enables </w:t>
      </w:r>
      <w:r w:rsidRPr="00560B5F">
        <w:rPr>
          <w:rFonts w:ascii="Comic Sans MS" w:eastAsia="Times New Roman" w:hAnsi="Comic Sans MS" w:cs="Arial"/>
          <w:color w:val="000000" w:themeColor="text1"/>
          <w:sz w:val="40"/>
          <w:szCs w:val="40"/>
        </w:rPr>
        <w:t xml:space="preserve">the human spirit </w:t>
      </w:r>
      <w:r w:rsidR="006439E9">
        <w:rPr>
          <w:rFonts w:ascii="Comic Sans MS" w:eastAsia="Times New Roman" w:hAnsi="Comic Sans MS" w:cs="Arial"/>
          <w:color w:val="000000" w:themeColor="text1"/>
          <w:sz w:val="40"/>
          <w:szCs w:val="40"/>
        </w:rPr>
        <w:t xml:space="preserve">to thrive. </w:t>
      </w:r>
    </w:p>
    <w:p w14:paraId="17EABCC3" w14:textId="77777777" w:rsidR="00560B5F" w:rsidRPr="006439E9" w:rsidRDefault="00560B5F" w:rsidP="00560B5F">
      <w:pPr>
        <w:ind w:right="-450"/>
        <w:rPr>
          <w:rFonts w:ascii="Comic Sans MS" w:eastAsia="Times New Roman" w:hAnsi="Comic Sans MS" w:cs="Arial"/>
          <w:color w:val="000000" w:themeColor="text1"/>
        </w:rPr>
      </w:pPr>
    </w:p>
    <w:p w14:paraId="1BE6F534" w14:textId="2A6D2AB7" w:rsidR="00097713" w:rsidRPr="009E239A" w:rsidRDefault="00097713" w:rsidP="00097713">
      <w:pPr>
        <w:spacing w:line="276" w:lineRule="auto"/>
        <w:rPr>
          <w:rFonts w:cs="Arial"/>
          <w:sz w:val="28"/>
          <w:szCs w:val="28"/>
        </w:rPr>
      </w:pPr>
      <w:r w:rsidRPr="009E239A">
        <w:rPr>
          <w:rFonts w:cs="Arial"/>
          <w:sz w:val="28"/>
          <w:szCs w:val="28"/>
        </w:rPr>
        <w:t xml:space="preserve">This was taken from: </w:t>
      </w:r>
      <w:r w:rsidRPr="009E239A">
        <w:rPr>
          <w:rFonts w:cs="Arial"/>
          <w:b/>
          <w:bCs/>
          <w:sz w:val="28"/>
          <w:szCs w:val="28"/>
          <w:u w:val="single"/>
        </w:rPr>
        <w:t>Berean Call Reprints</w:t>
      </w:r>
      <w:r w:rsidRPr="009E239A">
        <w:rPr>
          <w:rFonts w:cs="Arial"/>
          <w:b/>
          <w:bCs/>
          <w:sz w:val="28"/>
          <w:szCs w:val="28"/>
        </w:rPr>
        <w:t xml:space="preserve">, </w:t>
      </w:r>
      <w:r w:rsidRPr="009E239A">
        <w:rPr>
          <w:rFonts w:cs="Arial"/>
          <w:b/>
          <w:bCs/>
          <w:sz w:val="28"/>
          <w:szCs w:val="28"/>
          <w:u w:val="single"/>
        </w:rPr>
        <w:t>Dave Hunt</w:t>
      </w:r>
    </w:p>
    <w:p w14:paraId="06599373" w14:textId="77777777" w:rsidR="00097713" w:rsidRPr="00097713" w:rsidRDefault="00097713" w:rsidP="00097713">
      <w:pPr>
        <w:spacing w:line="276" w:lineRule="auto"/>
        <w:rPr>
          <w:rFonts w:ascii="Leawood-Bold" w:hAnsi="Leawood-Bold"/>
          <w:b/>
          <w:bCs/>
          <w:sz w:val="12"/>
          <w:szCs w:val="12"/>
          <w:u w:val="single"/>
        </w:rPr>
      </w:pPr>
    </w:p>
    <w:p w14:paraId="357A6829" w14:textId="77777777" w:rsidR="00097713" w:rsidRPr="002B59E4" w:rsidRDefault="00097713" w:rsidP="00097713">
      <w:pPr>
        <w:spacing w:line="276" w:lineRule="auto"/>
        <w:rPr>
          <w:rFonts w:cs="Arial"/>
          <w:sz w:val="28"/>
          <w:szCs w:val="28"/>
        </w:rPr>
      </w:pPr>
      <w:bookmarkStart w:id="124" w:name="_Hlk113541672"/>
      <w:r w:rsidRPr="00097713">
        <w:rPr>
          <w:rFonts w:ascii="Leawood-Bold" w:hAnsi="Leawood-Bold"/>
          <w:b/>
          <w:bCs/>
          <w:sz w:val="28"/>
          <w:szCs w:val="28"/>
          <w:u w:val="single"/>
        </w:rPr>
        <w:t>QUESTION</w:t>
      </w:r>
      <w:r w:rsidRPr="001325DE">
        <w:rPr>
          <w:rFonts w:ascii="Leawood-Bold" w:hAnsi="Leawood-Bold"/>
          <w:sz w:val="28"/>
          <w:szCs w:val="28"/>
        </w:rPr>
        <w:t xml:space="preserve">: </w:t>
      </w:r>
      <w:r w:rsidRPr="002B59E4">
        <w:rPr>
          <w:rFonts w:cs="Arial"/>
          <w:sz w:val="28"/>
          <w:szCs w:val="28"/>
        </w:rPr>
        <w:t xml:space="preserve">A popular theologian on radio... states that in </w:t>
      </w:r>
      <w:r w:rsidRPr="001325DE">
        <w:rPr>
          <w:rFonts w:cs="Arial"/>
          <w:b/>
          <w:bCs/>
          <w:i/>
          <w:iCs/>
          <w:sz w:val="28"/>
          <w:szCs w:val="28"/>
          <w:u w:val="single"/>
        </w:rPr>
        <w:t>1 Corinthians 6:19</w:t>
      </w:r>
      <w:r w:rsidRPr="001325DE">
        <w:rPr>
          <w:rFonts w:cs="Arial"/>
          <w:sz w:val="28"/>
          <w:szCs w:val="28"/>
        </w:rPr>
        <w:t xml:space="preserve"> </w:t>
      </w:r>
      <w:r w:rsidRPr="002B59E4">
        <w:rPr>
          <w:rFonts w:cs="Arial"/>
          <w:sz w:val="28"/>
          <w:szCs w:val="28"/>
        </w:rPr>
        <w:t>when Paul speaks of the Holy Spirit being in us he is using a figure of speech and that the Holy Spirit is not spatially present within the believer...that the indwelling is best described as a relationship...as one would say, “</w:t>
      </w:r>
      <w:r w:rsidRPr="002B59E4">
        <w:rPr>
          <w:rFonts w:cs="Arial"/>
          <w:i/>
          <w:iCs/>
          <w:sz w:val="28"/>
          <w:szCs w:val="28"/>
        </w:rPr>
        <w:t>My beloved ones will always be in my heart</w:t>
      </w:r>
      <w:r w:rsidRPr="002B59E4">
        <w:rPr>
          <w:rFonts w:cs="Arial"/>
          <w:sz w:val="28"/>
          <w:szCs w:val="28"/>
        </w:rPr>
        <w:t xml:space="preserve">.” I have always believed that the Holy Spirit, after the new birth...literally abides within the believer in the same way that my soul and/or spirit lives “spatially” within my body. </w:t>
      </w:r>
    </w:p>
    <w:p w14:paraId="2CC59355" w14:textId="66D3500D" w:rsidR="00097713" w:rsidRPr="002B59E4" w:rsidRDefault="00097713" w:rsidP="00097713">
      <w:pPr>
        <w:spacing w:line="276" w:lineRule="auto"/>
        <w:ind w:right="-360"/>
        <w:rPr>
          <w:rFonts w:cs="Arial"/>
          <w:sz w:val="28"/>
          <w:szCs w:val="28"/>
        </w:rPr>
      </w:pPr>
      <w:r w:rsidRPr="002B59E4">
        <w:rPr>
          <w:rFonts w:cs="Arial"/>
          <w:sz w:val="28"/>
          <w:szCs w:val="28"/>
        </w:rPr>
        <w:t>I understand...the use of the word “spatial” is awkward, at best, when attempting to describe the “location” of a spirit being. But is it not correct to say that a human spirit dwells spatially in a body...? I understand that God the Holy Spirit is omnipresent and not limited by time and space, but does He not literally dwell within each believer? Is God joined to me like I’m joined to the Rotary Club in outlook and beliefs, or is it an actual supernatural union as I have always believed the Scriptures teach? Have I been so far afield in my understanding of this doctrine all my life?</w:t>
      </w:r>
    </w:p>
    <w:p w14:paraId="32B1F1F5" w14:textId="77777777" w:rsidR="00097713" w:rsidRPr="00097713" w:rsidRDefault="00097713" w:rsidP="00097713">
      <w:pPr>
        <w:spacing w:line="276" w:lineRule="auto"/>
        <w:rPr>
          <w:rFonts w:cs="Arial"/>
          <w:b/>
          <w:bCs/>
          <w:sz w:val="16"/>
          <w:szCs w:val="16"/>
          <w:u w:val="single"/>
        </w:rPr>
      </w:pPr>
    </w:p>
    <w:p w14:paraId="6F9C01D1" w14:textId="77777777" w:rsidR="00097713" w:rsidRPr="002B59E4" w:rsidRDefault="00097713" w:rsidP="00097713">
      <w:pPr>
        <w:spacing w:line="276" w:lineRule="auto"/>
        <w:ind w:right="-270"/>
        <w:rPr>
          <w:rFonts w:cs="Arial"/>
          <w:sz w:val="28"/>
          <w:szCs w:val="28"/>
        </w:rPr>
      </w:pPr>
      <w:r w:rsidRPr="001325DE">
        <w:rPr>
          <w:rFonts w:cs="Arial"/>
          <w:b/>
          <w:bCs/>
          <w:sz w:val="28"/>
          <w:szCs w:val="28"/>
          <w:u w:val="single"/>
        </w:rPr>
        <w:t>Answer</w:t>
      </w:r>
      <w:r w:rsidRPr="001325DE">
        <w:rPr>
          <w:rFonts w:cs="Arial"/>
          <w:sz w:val="28"/>
          <w:szCs w:val="28"/>
        </w:rPr>
        <w:t xml:space="preserve">: </w:t>
      </w:r>
      <w:r w:rsidRPr="002B59E4">
        <w:rPr>
          <w:rFonts w:cs="Arial"/>
          <w:sz w:val="28"/>
          <w:szCs w:val="28"/>
        </w:rPr>
        <w:t>We don’t understand how the human soul and spirit live within the body, but they do. Paul describes death as the departure of the soul and spirit from the body to be with Christ in heaven: “</w:t>
      </w:r>
      <w:r w:rsidRPr="001325DE">
        <w:rPr>
          <w:rFonts w:cs="Arial"/>
          <w:b/>
          <w:bCs/>
          <w:i/>
          <w:iCs/>
          <w:sz w:val="28"/>
          <w:szCs w:val="28"/>
        </w:rPr>
        <w:t>absent</w:t>
      </w:r>
      <w:r w:rsidRPr="009E239A">
        <w:rPr>
          <w:rFonts w:cs="Arial"/>
          <w:b/>
          <w:bCs/>
          <w:i/>
          <w:iCs/>
          <w:sz w:val="28"/>
          <w:szCs w:val="28"/>
        </w:rPr>
        <w:t xml:space="preserve"> </w:t>
      </w:r>
      <w:r w:rsidRPr="001325DE">
        <w:rPr>
          <w:rFonts w:cs="Arial"/>
          <w:b/>
          <w:bCs/>
          <w:i/>
          <w:iCs/>
          <w:sz w:val="28"/>
          <w:szCs w:val="28"/>
        </w:rPr>
        <w:t>from the body...present with the Lord”</w:t>
      </w:r>
      <w:r w:rsidRPr="002B59E4">
        <w:rPr>
          <w:rFonts w:cs="Arial"/>
          <w:sz w:val="28"/>
          <w:szCs w:val="28"/>
        </w:rPr>
        <w:t xml:space="preserve"> (</w:t>
      </w:r>
      <w:r w:rsidRPr="001325DE">
        <w:rPr>
          <w:rFonts w:cs="Arial"/>
          <w:b/>
          <w:bCs/>
          <w:i/>
          <w:iCs/>
          <w:sz w:val="28"/>
          <w:szCs w:val="28"/>
          <w:u w:val="single"/>
        </w:rPr>
        <w:t>2</w:t>
      </w:r>
      <w:r w:rsidRPr="009E239A">
        <w:rPr>
          <w:rFonts w:cs="Arial"/>
          <w:b/>
          <w:bCs/>
          <w:i/>
          <w:iCs/>
          <w:sz w:val="28"/>
          <w:szCs w:val="28"/>
          <w:u w:val="single"/>
        </w:rPr>
        <w:t xml:space="preserve"> </w:t>
      </w:r>
      <w:r w:rsidRPr="001325DE">
        <w:rPr>
          <w:rFonts w:cs="Arial"/>
          <w:b/>
          <w:bCs/>
          <w:i/>
          <w:iCs/>
          <w:sz w:val="28"/>
          <w:szCs w:val="28"/>
          <w:u w:val="single"/>
        </w:rPr>
        <w:t>Cor 5:8</w:t>
      </w:r>
      <w:r w:rsidRPr="002B59E4">
        <w:rPr>
          <w:rFonts w:cs="Arial"/>
          <w:sz w:val="28"/>
          <w:szCs w:val="28"/>
        </w:rPr>
        <w:t xml:space="preserve">). Paul desired to </w:t>
      </w:r>
      <w:r w:rsidRPr="001325DE">
        <w:rPr>
          <w:rFonts w:cs="Arial"/>
          <w:b/>
          <w:bCs/>
          <w:sz w:val="28"/>
          <w:szCs w:val="28"/>
        </w:rPr>
        <w:t>“</w:t>
      </w:r>
      <w:r w:rsidRPr="001325DE">
        <w:rPr>
          <w:rFonts w:cs="Arial"/>
          <w:b/>
          <w:bCs/>
          <w:i/>
          <w:iCs/>
          <w:sz w:val="28"/>
          <w:szCs w:val="28"/>
        </w:rPr>
        <w:t>depart, and to be</w:t>
      </w:r>
      <w:r w:rsidRPr="009E239A">
        <w:rPr>
          <w:rFonts w:cs="Arial"/>
          <w:b/>
          <w:bCs/>
          <w:i/>
          <w:iCs/>
          <w:sz w:val="28"/>
          <w:szCs w:val="28"/>
        </w:rPr>
        <w:t xml:space="preserve"> </w:t>
      </w:r>
      <w:r w:rsidRPr="001325DE">
        <w:rPr>
          <w:rFonts w:cs="Arial"/>
          <w:b/>
          <w:bCs/>
          <w:i/>
          <w:iCs/>
          <w:sz w:val="28"/>
          <w:szCs w:val="28"/>
        </w:rPr>
        <w:t>with Christ...”</w:t>
      </w:r>
      <w:r w:rsidRPr="002B59E4">
        <w:rPr>
          <w:rFonts w:cs="Arial"/>
          <w:sz w:val="28"/>
          <w:szCs w:val="28"/>
        </w:rPr>
        <w:t xml:space="preserve"> (</w:t>
      </w:r>
      <w:r w:rsidRPr="001325DE">
        <w:rPr>
          <w:rFonts w:cs="Arial"/>
          <w:b/>
          <w:bCs/>
          <w:i/>
          <w:iCs/>
          <w:sz w:val="28"/>
          <w:szCs w:val="28"/>
        </w:rPr>
        <w:t>Phil 1:23</w:t>
      </w:r>
      <w:r w:rsidRPr="002B59E4">
        <w:rPr>
          <w:rFonts w:cs="Arial"/>
          <w:sz w:val="28"/>
          <w:szCs w:val="28"/>
        </w:rPr>
        <w:t xml:space="preserve">). He contrasted that with abiding </w:t>
      </w:r>
      <w:r w:rsidRPr="001325DE">
        <w:rPr>
          <w:rFonts w:cs="Arial"/>
          <w:b/>
          <w:bCs/>
          <w:i/>
          <w:iCs/>
          <w:sz w:val="28"/>
          <w:szCs w:val="28"/>
        </w:rPr>
        <w:t>“in the flesh” (v 24)</w:t>
      </w:r>
      <w:r w:rsidRPr="002B59E4">
        <w:rPr>
          <w:rFonts w:cs="Arial"/>
          <w:sz w:val="28"/>
          <w:szCs w:val="28"/>
        </w:rPr>
        <w:t>, again showing that the soul and spirit literally dwell within the body while it is alive, and leave it upon death. Of course, we can’t pinpoint a “location” of the soul and spirit within the body. That the souls and spirits of the redeemed who have died are literally with Christ in heaven is further indicated by the statement that they come with Christ to be reunited with their bodies at the resurrection and the Rapture (</w:t>
      </w:r>
      <w:r w:rsidRPr="001325DE">
        <w:rPr>
          <w:rFonts w:cs="Arial"/>
          <w:b/>
          <w:bCs/>
          <w:i/>
          <w:iCs/>
          <w:sz w:val="28"/>
          <w:szCs w:val="28"/>
          <w:u w:val="single"/>
        </w:rPr>
        <w:t>1 Thes 4:14</w:t>
      </w:r>
      <w:r w:rsidRPr="002B59E4">
        <w:rPr>
          <w:rFonts w:cs="Arial"/>
          <w:sz w:val="28"/>
          <w:szCs w:val="28"/>
        </w:rPr>
        <w:t>).</w:t>
      </w:r>
    </w:p>
    <w:p w14:paraId="4EFEA982" w14:textId="77777777" w:rsidR="00097713" w:rsidRPr="002B59E4" w:rsidRDefault="00097713" w:rsidP="00097713">
      <w:pPr>
        <w:spacing w:line="276" w:lineRule="auto"/>
        <w:rPr>
          <w:rFonts w:cs="Arial"/>
          <w:sz w:val="12"/>
          <w:szCs w:val="12"/>
        </w:rPr>
      </w:pPr>
    </w:p>
    <w:p w14:paraId="1AB9C05D" w14:textId="77777777" w:rsidR="00097713" w:rsidRPr="002B59E4" w:rsidRDefault="00097713" w:rsidP="00097713">
      <w:pPr>
        <w:spacing w:line="276" w:lineRule="auto"/>
        <w:ind w:right="-270"/>
        <w:rPr>
          <w:rFonts w:cs="Arial"/>
          <w:sz w:val="28"/>
          <w:szCs w:val="28"/>
        </w:rPr>
      </w:pPr>
      <w:r w:rsidRPr="002B59E4">
        <w:rPr>
          <w:rFonts w:cs="Arial"/>
          <w:sz w:val="28"/>
          <w:szCs w:val="28"/>
        </w:rPr>
        <w:t xml:space="preserve">We have biblical and logical reason to believe that the indwelling of the Spirit of Christ and the Holy Spirit within the believer, which brings life to spirit, </w:t>
      </w:r>
      <w:proofErr w:type="gramStart"/>
      <w:r w:rsidRPr="002B59E4">
        <w:rPr>
          <w:rFonts w:cs="Arial"/>
          <w:sz w:val="28"/>
          <w:szCs w:val="28"/>
        </w:rPr>
        <w:t>soul</w:t>
      </w:r>
      <w:proofErr w:type="gramEnd"/>
      <w:r w:rsidRPr="002B59E4">
        <w:rPr>
          <w:rFonts w:cs="Arial"/>
          <w:sz w:val="28"/>
          <w:szCs w:val="28"/>
        </w:rPr>
        <w:t xml:space="preserve"> and body, is no less in each person’s body than is the human soul and spirit. Our bodies, for example, are called </w:t>
      </w:r>
      <w:r w:rsidRPr="001325DE">
        <w:rPr>
          <w:rFonts w:cs="Arial"/>
          <w:b/>
          <w:bCs/>
          <w:i/>
          <w:iCs/>
          <w:sz w:val="28"/>
          <w:szCs w:val="28"/>
        </w:rPr>
        <w:t>“the</w:t>
      </w:r>
      <w:r w:rsidRPr="009E239A">
        <w:rPr>
          <w:rFonts w:cs="Arial"/>
          <w:b/>
          <w:bCs/>
          <w:i/>
          <w:iCs/>
          <w:sz w:val="28"/>
          <w:szCs w:val="28"/>
        </w:rPr>
        <w:t xml:space="preserve"> </w:t>
      </w:r>
      <w:r w:rsidRPr="001325DE">
        <w:rPr>
          <w:rFonts w:cs="Arial"/>
          <w:b/>
          <w:bCs/>
          <w:i/>
          <w:iCs/>
          <w:sz w:val="28"/>
          <w:szCs w:val="28"/>
        </w:rPr>
        <w:t>temple of God” (</w:t>
      </w:r>
      <w:r w:rsidRPr="001325DE">
        <w:rPr>
          <w:rFonts w:cs="Arial"/>
          <w:b/>
          <w:bCs/>
          <w:i/>
          <w:iCs/>
          <w:sz w:val="28"/>
          <w:szCs w:val="28"/>
          <w:u w:val="single"/>
        </w:rPr>
        <w:t>1 Cor 3:16-17</w:t>
      </w:r>
      <w:r w:rsidRPr="001325DE">
        <w:rPr>
          <w:rFonts w:cs="Arial"/>
          <w:b/>
          <w:bCs/>
          <w:i/>
          <w:iCs/>
          <w:sz w:val="28"/>
          <w:szCs w:val="28"/>
        </w:rPr>
        <w:t>)</w:t>
      </w:r>
      <w:r w:rsidRPr="002B59E4">
        <w:rPr>
          <w:rFonts w:cs="Arial"/>
          <w:sz w:val="28"/>
          <w:szCs w:val="28"/>
        </w:rPr>
        <w:t xml:space="preserve">; the </w:t>
      </w:r>
      <w:r w:rsidRPr="001325DE">
        <w:rPr>
          <w:rFonts w:cs="Arial"/>
          <w:b/>
          <w:bCs/>
          <w:i/>
          <w:iCs/>
          <w:sz w:val="28"/>
          <w:szCs w:val="28"/>
        </w:rPr>
        <w:t>“body</w:t>
      </w:r>
      <w:r w:rsidRPr="009E239A">
        <w:rPr>
          <w:rFonts w:cs="Arial"/>
          <w:b/>
          <w:bCs/>
          <w:i/>
          <w:iCs/>
          <w:sz w:val="28"/>
          <w:szCs w:val="28"/>
        </w:rPr>
        <w:t xml:space="preserve"> </w:t>
      </w:r>
      <w:r w:rsidRPr="001325DE">
        <w:rPr>
          <w:rFonts w:cs="Arial"/>
          <w:b/>
          <w:bCs/>
          <w:i/>
          <w:iCs/>
          <w:sz w:val="28"/>
          <w:szCs w:val="28"/>
        </w:rPr>
        <w:t>is the temple of the Holy Ghost”</w:t>
      </w:r>
      <w:r w:rsidRPr="001325DE">
        <w:rPr>
          <w:rFonts w:cs="Arial"/>
          <w:sz w:val="28"/>
          <w:szCs w:val="28"/>
        </w:rPr>
        <w:t xml:space="preserve"> </w:t>
      </w:r>
      <w:r w:rsidRPr="002B59E4">
        <w:rPr>
          <w:rFonts w:cs="Arial"/>
          <w:sz w:val="28"/>
          <w:szCs w:val="28"/>
        </w:rPr>
        <w:t>(</w:t>
      </w:r>
      <w:r w:rsidRPr="001325DE">
        <w:rPr>
          <w:rFonts w:cs="Arial"/>
          <w:b/>
          <w:bCs/>
          <w:i/>
          <w:iCs/>
          <w:sz w:val="28"/>
          <w:szCs w:val="28"/>
          <w:u w:val="single"/>
        </w:rPr>
        <w:t>1 Cor 6:19</w:t>
      </w:r>
      <w:r w:rsidRPr="002B59E4">
        <w:rPr>
          <w:rFonts w:cs="Arial"/>
          <w:sz w:val="28"/>
          <w:szCs w:val="28"/>
        </w:rPr>
        <w:t xml:space="preserve">). Paul is specific regarding the body: </w:t>
      </w:r>
      <w:r w:rsidRPr="001325DE">
        <w:rPr>
          <w:rFonts w:cs="Arial"/>
          <w:b/>
          <w:bCs/>
          <w:i/>
          <w:iCs/>
          <w:sz w:val="28"/>
          <w:szCs w:val="28"/>
        </w:rPr>
        <w:t>“But</w:t>
      </w:r>
      <w:r w:rsidRPr="009E239A">
        <w:rPr>
          <w:rFonts w:cs="Arial"/>
          <w:b/>
          <w:bCs/>
          <w:i/>
          <w:iCs/>
          <w:sz w:val="28"/>
          <w:szCs w:val="28"/>
        </w:rPr>
        <w:t xml:space="preserve"> </w:t>
      </w:r>
      <w:r w:rsidRPr="001325DE">
        <w:rPr>
          <w:rFonts w:cs="Arial"/>
          <w:b/>
          <w:bCs/>
          <w:i/>
          <w:iCs/>
          <w:sz w:val="28"/>
          <w:szCs w:val="28"/>
        </w:rPr>
        <w:t>if the Spirit of him that raised up Jesus</w:t>
      </w:r>
      <w:r w:rsidRPr="009E239A">
        <w:rPr>
          <w:rFonts w:cs="Arial"/>
          <w:b/>
          <w:bCs/>
          <w:i/>
          <w:iCs/>
          <w:sz w:val="28"/>
          <w:szCs w:val="28"/>
        </w:rPr>
        <w:t xml:space="preserve"> </w:t>
      </w:r>
      <w:r w:rsidRPr="001325DE">
        <w:rPr>
          <w:rFonts w:cs="Arial"/>
          <w:b/>
          <w:bCs/>
          <w:i/>
          <w:iCs/>
          <w:sz w:val="28"/>
          <w:szCs w:val="28"/>
        </w:rPr>
        <w:t>from the dead dwell in you, he that raised</w:t>
      </w:r>
      <w:r w:rsidRPr="009E239A">
        <w:rPr>
          <w:rFonts w:cs="Arial"/>
          <w:b/>
          <w:bCs/>
          <w:i/>
          <w:iCs/>
          <w:sz w:val="28"/>
          <w:szCs w:val="28"/>
        </w:rPr>
        <w:t xml:space="preserve"> </w:t>
      </w:r>
      <w:r w:rsidRPr="001325DE">
        <w:rPr>
          <w:rFonts w:cs="Arial"/>
          <w:b/>
          <w:bCs/>
          <w:i/>
          <w:iCs/>
          <w:sz w:val="28"/>
          <w:szCs w:val="28"/>
        </w:rPr>
        <w:t>up Christ [bodily] from the dead shall</w:t>
      </w:r>
      <w:r w:rsidRPr="009E239A">
        <w:rPr>
          <w:rFonts w:cs="Arial"/>
          <w:b/>
          <w:bCs/>
          <w:i/>
          <w:iCs/>
          <w:sz w:val="28"/>
          <w:szCs w:val="28"/>
        </w:rPr>
        <w:t xml:space="preserve"> </w:t>
      </w:r>
      <w:r w:rsidRPr="001325DE">
        <w:rPr>
          <w:rFonts w:cs="Arial"/>
          <w:b/>
          <w:bCs/>
          <w:i/>
          <w:iCs/>
          <w:sz w:val="28"/>
          <w:szCs w:val="28"/>
        </w:rPr>
        <w:t>also quicken your mortal bodies by his</w:t>
      </w:r>
      <w:r w:rsidRPr="009E239A">
        <w:rPr>
          <w:rFonts w:cs="Arial"/>
          <w:b/>
          <w:bCs/>
          <w:i/>
          <w:iCs/>
          <w:sz w:val="28"/>
          <w:szCs w:val="28"/>
        </w:rPr>
        <w:t xml:space="preserve"> </w:t>
      </w:r>
      <w:r w:rsidRPr="001325DE">
        <w:rPr>
          <w:rFonts w:cs="Arial"/>
          <w:b/>
          <w:bCs/>
          <w:i/>
          <w:iCs/>
          <w:sz w:val="28"/>
          <w:szCs w:val="28"/>
        </w:rPr>
        <w:t>Spirit that dwelleth in you”</w:t>
      </w:r>
      <w:r w:rsidRPr="001325DE">
        <w:rPr>
          <w:rFonts w:cs="Arial"/>
          <w:sz w:val="28"/>
          <w:szCs w:val="28"/>
        </w:rPr>
        <w:t xml:space="preserve"> </w:t>
      </w:r>
      <w:r w:rsidRPr="002B59E4">
        <w:rPr>
          <w:rFonts w:cs="Arial"/>
          <w:sz w:val="28"/>
          <w:szCs w:val="28"/>
        </w:rPr>
        <w:t>(</w:t>
      </w:r>
      <w:r w:rsidRPr="001325DE">
        <w:rPr>
          <w:rFonts w:cs="Arial"/>
          <w:b/>
          <w:bCs/>
          <w:i/>
          <w:iCs/>
          <w:sz w:val="28"/>
          <w:szCs w:val="28"/>
          <w:u w:val="single"/>
        </w:rPr>
        <w:t>Rom 8:11</w:t>
      </w:r>
      <w:r w:rsidRPr="002B59E4">
        <w:rPr>
          <w:rFonts w:cs="Arial"/>
          <w:sz w:val="28"/>
          <w:szCs w:val="28"/>
        </w:rPr>
        <w:t>).</w:t>
      </w:r>
    </w:p>
    <w:p w14:paraId="631564FC" w14:textId="77777777" w:rsidR="00097713" w:rsidRPr="002B59E4" w:rsidRDefault="00097713" w:rsidP="00097713">
      <w:pPr>
        <w:spacing w:line="276" w:lineRule="auto"/>
        <w:rPr>
          <w:rFonts w:cs="Arial"/>
          <w:sz w:val="12"/>
          <w:szCs w:val="12"/>
        </w:rPr>
      </w:pPr>
    </w:p>
    <w:p w14:paraId="46CFF009" w14:textId="77777777" w:rsidR="00097713" w:rsidRPr="002B59E4" w:rsidRDefault="00097713" w:rsidP="00097713">
      <w:pPr>
        <w:spacing w:line="276" w:lineRule="auto"/>
        <w:rPr>
          <w:rFonts w:cs="Arial"/>
          <w:sz w:val="28"/>
          <w:szCs w:val="28"/>
        </w:rPr>
      </w:pPr>
      <w:r w:rsidRPr="002B59E4">
        <w:rPr>
          <w:rFonts w:cs="Arial"/>
          <w:sz w:val="28"/>
          <w:szCs w:val="28"/>
        </w:rPr>
        <w:lastRenderedPageBreak/>
        <w:t>That there is something more than a mere relationship, such as “</w:t>
      </w:r>
      <w:r w:rsidRPr="002B59E4">
        <w:rPr>
          <w:rFonts w:cs="Arial"/>
          <w:i/>
          <w:iCs/>
          <w:sz w:val="28"/>
          <w:szCs w:val="28"/>
        </w:rPr>
        <w:t>My beloved ones will always be in my heart</w:t>
      </w:r>
      <w:r w:rsidRPr="002B59E4">
        <w:rPr>
          <w:rFonts w:cs="Arial"/>
          <w:sz w:val="28"/>
          <w:szCs w:val="28"/>
        </w:rPr>
        <w:t>,” is quite evident. The believer does indeed have such a</w:t>
      </w:r>
    </w:p>
    <w:p w14:paraId="323876F7" w14:textId="77777777" w:rsidR="00097713" w:rsidRPr="002B59E4" w:rsidRDefault="00097713" w:rsidP="00097713">
      <w:pPr>
        <w:spacing w:line="276" w:lineRule="auto"/>
        <w:ind w:right="-360"/>
        <w:rPr>
          <w:rFonts w:cs="Arial"/>
          <w:spacing w:val="-6"/>
          <w:sz w:val="28"/>
          <w:szCs w:val="28"/>
        </w:rPr>
      </w:pPr>
      <w:r w:rsidRPr="002B59E4">
        <w:rPr>
          <w:rFonts w:cs="Arial"/>
          <w:sz w:val="28"/>
          <w:szCs w:val="28"/>
        </w:rPr>
        <w:t>relationship, but it is voluntary and by faith, as when Paul prays for the Ephesians, “</w:t>
      </w:r>
      <w:r w:rsidRPr="001325DE">
        <w:rPr>
          <w:rFonts w:cs="Arial"/>
          <w:b/>
          <w:bCs/>
          <w:i/>
          <w:iCs/>
          <w:sz w:val="28"/>
          <w:szCs w:val="28"/>
        </w:rPr>
        <w:t>that</w:t>
      </w:r>
      <w:r w:rsidRPr="009E239A">
        <w:rPr>
          <w:rFonts w:cs="Arial"/>
          <w:b/>
          <w:bCs/>
          <w:i/>
          <w:iCs/>
          <w:sz w:val="28"/>
          <w:szCs w:val="28"/>
        </w:rPr>
        <w:t xml:space="preserve"> </w:t>
      </w:r>
      <w:r w:rsidRPr="001325DE">
        <w:rPr>
          <w:rFonts w:cs="Arial"/>
          <w:b/>
          <w:bCs/>
          <w:i/>
          <w:iCs/>
          <w:sz w:val="28"/>
          <w:szCs w:val="28"/>
        </w:rPr>
        <w:t>Christ may dwell in your hearts by faith</w:t>
      </w:r>
      <w:r w:rsidRPr="001325DE">
        <w:rPr>
          <w:rFonts w:cs="Arial"/>
          <w:b/>
          <w:bCs/>
          <w:sz w:val="28"/>
          <w:szCs w:val="28"/>
        </w:rPr>
        <w:t>”</w:t>
      </w:r>
      <w:r w:rsidRPr="009E239A">
        <w:rPr>
          <w:rFonts w:cs="Arial"/>
          <w:sz w:val="28"/>
          <w:szCs w:val="28"/>
        </w:rPr>
        <w:t xml:space="preserve"> </w:t>
      </w:r>
      <w:r w:rsidRPr="001325DE">
        <w:rPr>
          <w:rFonts w:cs="Arial"/>
          <w:sz w:val="28"/>
          <w:szCs w:val="28"/>
        </w:rPr>
        <w:t>(</w:t>
      </w:r>
      <w:r w:rsidRPr="001325DE">
        <w:rPr>
          <w:rFonts w:cs="Arial"/>
          <w:b/>
          <w:bCs/>
          <w:i/>
          <w:iCs/>
          <w:sz w:val="28"/>
          <w:szCs w:val="28"/>
          <w:u w:val="single"/>
        </w:rPr>
        <w:t>Eph 3:17</w:t>
      </w:r>
      <w:r w:rsidRPr="001325DE">
        <w:rPr>
          <w:rFonts w:cs="Arial"/>
          <w:sz w:val="28"/>
          <w:szCs w:val="28"/>
        </w:rPr>
        <w:t>)</w:t>
      </w:r>
      <w:r w:rsidRPr="002B59E4">
        <w:rPr>
          <w:rFonts w:cs="Arial"/>
          <w:sz w:val="28"/>
          <w:szCs w:val="28"/>
        </w:rPr>
        <w:t xml:space="preserve">. That also would be true of the analogy Christ makes of the believer’s relationship to Him as that of a branch in </w:t>
      </w:r>
      <w:r w:rsidRPr="002B59E4">
        <w:rPr>
          <w:rFonts w:cs="Arial"/>
          <w:spacing w:val="-6"/>
          <w:sz w:val="28"/>
          <w:szCs w:val="28"/>
        </w:rPr>
        <w:t>a vine (</w:t>
      </w:r>
      <w:r w:rsidRPr="001325DE">
        <w:rPr>
          <w:rFonts w:cs="Arial"/>
          <w:b/>
          <w:bCs/>
          <w:i/>
          <w:iCs/>
          <w:spacing w:val="-6"/>
          <w:sz w:val="28"/>
          <w:szCs w:val="28"/>
          <w:u w:val="single"/>
        </w:rPr>
        <w:t>J</w:t>
      </w:r>
      <w:r w:rsidRPr="00097713">
        <w:rPr>
          <w:rFonts w:cs="Arial"/>
          <w:b/>
          <w:bCs/>
          <w:i/>
          <w:iCs/>
          <w:spacing w:val="-6"/>
          <w:sz w:val="28"/>
          <w:szCs w:val="28"/>
          <w:u w:val="single"/>
        </w:rPr>
        <w:t>oh</w:t>
      </w:r>
      <w:r w:rsidRPr="001325DE">
        <w:rPr>
          <w:rFonts w:cs="Arial"/>
          <w:b/>
          <w:bCs/>
          <w:i/>
          <w:iCs/>
          <w:spacing w:val="-6"/>
          <w:sz w:val="28"/>
          <w:szCs w:val="28"/>
          <w:u w:val="single"/>
        </w:rPr>
        <w:t>n 15:1-10</w:t>
      </w:r>
      <w:r w:rsidRPr="002B59E4">
        <w:rPr>
          <w:rFonts w:cs="Arial"/>
          <w:spacing w:val="-6"/>
          <w:sz w:val="28"/>
          <w:szCs w:val="28"/>
        </w:rPr>
        <w:t>), thus drawing its life and sustenance for victorious living from Christ.</w:t>
      </w:r>
    </w:p>
    <w:p w14:paraId="0A0DA6E3" w14:textId="77777777" w:rsidR="00097713" w:rsidRPr="002B59E4" w:rsidRDefault="00097713" w:rsidP="00097713">
      <w:pPr>
        <w:spacing w:line="276" w:lineRule="auto"/>
        <w:ind w:right="-360"/>
        <w:rPr>
          <w:rFonts w:cs="Arial"/>
          <w:sz w:val="28"/>
          <w:szCs w:val="28"/>
        </w:rPr>
      </w:pPr>
      <w:r w:rsidRPr="002B59E4">
        <w:rPr>
          <w:rFonts w:cs="Arial"/>
          <w:sz w:val="28"/>
          <w:szCs w:val="28"/>
        </w:rPr>
        <w:t>This is a faith relationship, and thus the cutting off of the branches that don’t bear fruit and throwing them into the fire (</w:t>
      </w:r>
      <w:r w:rsidRPr="009E239A">
        <w:rPr>
          <w:rFonts w:cs="Arial"/>
          <w:b/>
          <w:bCs/>
          <w:i/>
          <w:iCs/>
          <w:sz w:val="28"/>
          <w:szCs w:val="28"/>
          <w:u w:val="single"/>
        </w:rPr>
        <w:t>John 15:6</w:t>
      </w:r>
      <w:r w:rsidRPr="002B59E4">
        <w:rPr>
          <w:rFonts w:cs="Arial"/>
          <w:sz w:val="28"/>
          <w:szCs w:val="28"/>
        </w:rPr>
        <w:t xml:space="preserve">) is due to failure to live by faith a fruitful life; it does not mean that salvation has been lost. It is clear that there is an indwelling of </w:t>
      </w:r>
      <w:r w:rsidRPr="002B59E4">
        <w:rPr>
          <w:rFonts w:cs="Arial"/>
          <w:spacing w:val="-4"/>
          <w:sz w:val="28"/>
          <w:szCs w:val="28"/>
        </w:rPr>
        <w:t>Christ and the Holy Spirit, however, which is neither established nor maintained by faith.</w:t>
      </w:r>
      <w:r w:rsidRPr="002B59E4">
        <w:rPr>
          <w:rFonts w:cs="Arial"/>
          <w:sz w:val="28"/>
          <w:szCs w:val="28"/>
        </w:rPr>
        <w:t xml:space="preserve"> </w:t>
      </w:r>
    </w:p>
    <w:p w14:paraId="48C810E1" w14:textId="77777777" w:rsidR="00097713" w:rsidRPr="002B59E4" w:rsidRDefault="00097713" w:rsidP="00097713">
      <w:pPr>
        <w:spacing w:line="276" w:lineRule="auto"/>
        <w:ind w:right="-360"/>
        <w:rPr>
          <w:rFonts w:cs="Arial"/>
          <w:sz w:val="12"/>
          <w:szCs w:val="12"/>
        </w:rPr>
      </w:pPr>
    </w:p>
    <w:p w14:paraId="19E25EEA" w14:textId="1E924359" w:rsidR="00097713" w:rsidRPr="009E239A" w:rsidRDefault="00097713" w:rsidP="00677CD4">
      <w:pPr>
        <w:spacing w:line="276" w:lineRule="auto"/>
        <w:ind w:right="-360"/>
        <w:rPr>
          <w:rFonts w:cs="Arial"/>
          <w:sz w:val="28"/>
          <w:szCs w:val="28"/>
        </w:rPr>
      </w:pPr>
      <w:r w:rsidRPr="002B59E4">
        <w:rPr>
          <w:rFonts w:cs="Arial"/>
          <w:sz w:val="28"/>
          <w:szCs w:val="28"/>
        </w:rPr>
        <w:t xml:space="preserve">Never are we told that to be saved we must believe that Christ and the Holy Spirit come to live within us. That we </w:t>
      </w:r>
      <w:r w:rsidRPr="002B59E4">
        <w:rPr>
          <w:rFonts w:cs="Arial"/>
          <w:spacing w:val="-6"/>
          <w:sz w:val="28"/>
          <w:szCs w:val="28"/>
        </w:rPr>
        <w:t xml:space="preserve">are </w:t>
      </w:r>
      <w:r w:rsidRPr="002B59E4">
        <w:rPr>
          <w:rFonts w:cs="Arial"/>
          <w:b/>
          <w:bCs/>
          <w:color w:val="C00000"/>
          <w:spacing w:val="-6"/>
          <w:sz w:val="28"/>
          <w:szCs w:val="28"/>
        </w:rPr>
        <w:t>Born of the Holy Spirit</w:t>
      </w:r>
      <w:r w:rsidRPr="002B59E4">
        <w:rPr>
          <w:rFonts w:cs="Arial"/>
          <w:color w:val="C00000"/>
          <w:spacing w:val="-6"/>
          <w:sz w:val="28"/>
          <w:szCs w:val="28"/>
        </w:rPr>
        <w:t xml:space="preserve"> </w:t>
      </w:r>
      <w:r w:rsidRPr="002B59E4">
        <w:rPr>
          <w:rFonts w:cs="Arial"/>
          <w:spacing w:val="-6"/>
          <w:sz w:val="28"/>
          <w:szCs w:val="28"/>
        </w:rPr>
        <w:t>(</w:t>
      </w:r>
      <w:r w:rsidRPr="001325DE">
        <w:rPr>
          <w:rFonts w:cs="Arial"/>
          <w:b/>
          <w:bCs/>
          <w:i/>
          <w:iCs/>
          <w:spacing w:val="-6"/>
          <w:sz w:val="28"/>
          <w:szCs w:val="28"/>
          <w:u w:val="single"/>
        </w:rPr>
        <w:t>J</w:t>
      </w:r>
      <w:r w:rsidRPr="009E239A">
        <w:rPr>
          <w:rFonts w:cs="Arial"/>
          <w:b/>
          <w:bCs/>
          <w:i/>
          <w:iCs/>
          <w:spacing w:val="-6"/>
          <w:sz w:val="28"/>
          <w:szCs w:val="28"/>
          <w:u w:val="single"/>
        </w:rPr>
        <w:t>oh</w:t>
      </w:r>
      <w:r w:rsidRPr="001325DE">
        <w:rPr>
          <w:rFonts w:cs="Arial"/>
          <w:b/>
          <w:bCs/>
          <w:i/>
          <w:iCs/>
          <w:spacing w:val="-6"/>
          <w:sz w:val="28"/>
          <w:szCs w:val="28"/>
          <w:u w:val="single"/>
        </w:rPr>
        <w:t>n 1:13</w:t>
      </w:r>
      <w:r w:rsidRPr="001325DE">
        <w:rPr>
          <w:rFonts w:cs="Arial"/>
          <w:b/>
          <w:bCs/>
          <w:spacing w:val="-6"/>
          <w:sz w:val="28"/>
          <w:szCs w:val="28"/>
        </w:rPr>
        <w:t xml:space="preserve">, </w:t>
      </w:r>
      <w:r w:rsidRPr="001325DE">
        <w:rPr>
          <w:rFonts w:cs="Arial"/>
          <w:b/>
          <w:bCs/>
          <w:i/>
          <w:iCs/>
          <w:spacing w:val="-6"/>
          <w:sz w:val="28"/>
          <w:szCs w:val="28"/>
          <w:u w:val="single"/>
        </w:rPr>
        <w:t>3:3-8</w:t>
      </w:r>
      <w:r w:rsidRPr="001325DE">
        <w:rPr>
          <w:rFonts w:cs="Arial"/>
          <w:b/>
          <w:bCs/>
          <w:spacing w:val="-6"/>
          <w:sz w:val="28"/>
          <w:szCs w:val="28"/>
        </w:rPr>
        <w:t xml:space="preserve">; </w:t>
      </w:r>
      <w:r w:rsidRPr="001325DE">
        <w:rPr>
          <w:rFonts w:cs="Arial"/>
          <w:b/>
          <w:bCs/>
          <w:i/>
          <w:iCs/>
          <w:spacing w:val="-6"/>
          <w:sz w:val="28"/>
          <w:szCs w:val="28"/>
          <w:u w:val="single"/>
        </w:rPr>
        <w:t>1 Jn 3:9</w:t>
      </w:r>
      <w:r w:rsidRPr="001325DE">
        <w:rPr>
          <w:rFonts w:cs="Arial"/>
          <w:spacing w:val="-6"/>
          <w:sz w:val="28"/>
          <w:szCs w:val="28"/>
        </w:rPr>
        <w:t xml:space="preserve">, </w:t>
      </w:r>
      <w:r w:rsidRPr="002B59E4">
        <w:rPr>
          <w:rFonts w:cs="Arial"/>
          <w:spacing w:val="-6"/>
          <w:sz w:val="28"/>
          <w:szCs w:val="28"/>
        </w:rPr>
        <w:t xml:space="preserve">etc.), </w:t>
      </w:r>
      <w:r w:rsidRPr="002B59E4">
        <w:rPr>
          <w:rFonts w:cs="Arial"/>
          <w:b/>
          <w:bCs/>
          <w:color w:val="C00000"/>
          <w:sz w:val="28"/>
          <w:szCs w:val="28"/>
        </w:rPr>
        <w:t>Baptized by the Holy Spirit</w:t>
      </w:r>
      <w:r w:rsidRPr="002B59E4">
        <w:rPr>
          <w:rFonts w:cs="Arial"/>
          <w:color w:val="C00000"/>
          <w:sz w:val="28"/>
          <w:szCs w:val="28"/>
        </w:rPr>
        <w:t xml:space="preserve"> </w:t>
      </w:r>
      <w:r w:rsidRPr="002B59E4">
        <w:rPr>
          <w:rFonts w:cs="Arial"/>
          <w:sz w:val="28"/>
          <w:szCs w:val="28"/>
        </w:rPr>
        <w:t>into the body of Christ   (</w:t>
      </w:r>
      <w:r w:rsidRPr="001325DE">
        <w:rPr>
          <w:rFonts w:cs="Arial"/>
          <w:b/>
          <w:bCs/>
          <w:i/>
          <w:iCs/>
          <w:sz w:val="28"/>
          <w:szCs w:val="28"/>
          <w:u w:val="single"/>
        </w:rPr>
        <w:t>1 Cor</w:t>
      </w:r>
      <w:r w:rsidRPr="009E239A">
        <w:rPr>
          <w:rFonts w:cs="Arial"/>
          <w:sz w:val="28"/>
          <w:szCs w:val="28"/>
          <w:u w:val="single"/>
        </w:rPr>
        <w:t>.</w:t>
      </w:r>
      <w:r w:rsidRPr="001325DE">
        <w:rPr>
          <w:rFonts w:cs="Arial"/>
          <w:sz w:val="28"/>
          <w:szCs w:val="28"/>
          <w:u w:val="single"/>
        </w:rPr>
        <w:t xml:space="preserve"> </w:t>
      </w:r>
      <w:r w:rsidRPr="001325DE">
        <w:rPr>
          <w:rFonts w:cs="Arial"/>
          <w:b/>
          <w:bCs/>
          <w:i/>
          <w:iCs/>
          <w:sz w:val="28"/>
          <w:szCs w:val="28"/>
          <w:u w:val="single"/>
        </w:rPr>
        <w:t>12:13</w:t>
      </w:r>
      <w:r w:rsidRPr="002B59E4">
        <w:rPr>
          <w:rFonts w:cs="Arial"/>
          <w:sz w:val="28"/>
          <w:szCs w:val="28"/>
        </w:rPr>
        <w:t xml:space="preserve">), </w:t>
      </w:r>
      <w:r w:rsidRPr="002B59E4">
        <w:rPr>
          <w:rFonts w:cs="Arial"/>
          <w:b/>
          <w:bCs/>
          <w:color w:val="C00000"/>
          <w:sz w:val="28"/>
          <w:szCs w:val="28"/>
        </w:rPr>
        <w:t>Sealed by the Holy Spirit</w:t>
      </w:r>
      <w:r w:rsidRPr="002B59E4">
        <w:rPr>
          <w:rFonts w:cs="Arial"/>
          <w:color w:val="C00000"/>
          <w:sz w:val="28"/>
          <w:szCs w:val="28"/>
        </w:rPr>
        <w:t xml:space="preserve"> </w:t>
      </w:r>
      <w:r w:rsidRPr="002B59E4">
        <w:rPr>
          <w:rFonts w:cs="Arial"/>
          <w:sz w:val="28"/>
          <w:szCs w:val="28"/>
        </w:rPr>
        <w:t>(</w:t>
      </w:r>
      <w:r w:rsidRPr="001325DE">
        <w:rPr>
          <w:rFonts w:cs="Arial"/>
          <w:b/>
          <w:bCs/>
          <w:i/>
          <w:iCs/>
          <w:sz w:val="28"/>
          <w:szCs w:val="28"/>
          <w:u w:val="single"/>
        </w:rPr>
        <w:t>Eph 1:13</w:t>
      </w:r>
      <w:r w:rsidRPr="002B59E4">
        <w:rPr>
          <w:rFonts w:cs="Arial"/>
          <w:sz w:val="28"/>
          <w:szCs w:val="28"/>
        </w:rPr>
        <w:t xml:space="preserve">) and </w:t>
      </w:r>
      <w:r w:rsidRPr="002B59E4">
        <w:rPr>
          <w:rFonts w:cs="Arial"/>
          <w:b/>
          <w:bCs/>
          <w:color w:val="C00000"/>
          <w:sz w:val="28"/>
          <w:szCs w:val="28"/>
        </w:rPr>
        <w:t>Indwelt by the Holy Spirit</w:t>
      </w:r>
      <w:r w:rsidRPr="002B59E4">
        <w:rPr>
          <w:rFonts w:cs="Arial"/>
          <w:color w:val="C00000"/>
          <w:sz w:val="28"/>
          <w:szCs w:val="28"/>
        </w:rPr>
        <w:t xml:space="preserve"> </w:t>
      </w:r>
      <w:r w:rsidRPr="009E239A">
        <w:rPr>
          <w:rFonts w:cs="Arial"/>
          <w:color w:val="000000" w:themeColor="text1"/>
          <w:sz w:val="28"/>
          <w:szCs w:val="28"/>
        </w:rPr>
        <w:t>[</w:t>
      </w:r>
      <w:r w:rsidRPr="009E239A">
        <w:rPr>
          <w:rFonts w:cs="Arial"/>
          <w:b/>
          <w:bCs/>
          <w:i/>
          <w:iCs/>
          <w:color w:val="000000" w:themeColor="text1"/>
          <w:sz w:val="28"/>
          <w:szCs w:val="28"/>
          <w:u w:val="single"/>
        </w:rPr>
        <w:t>1 Cor. 6:19</w:t>
      </w:r>
      <w:r w:rsidRPr="009E239A">
        <w:rPr>
          <w:rFonts w:cs="Arial"/>
          <w:color w:val="000000" w:themeColor="text1"/>
          <w:sz w:val="28"/>
          <w:szCs w:val="28"/>
        </w:rPr>
        <w:t xml:space="preserve">] </w:t>
      </w:r>
      <w:r w:rsidRPr="002B59E4">
        <w:rPr>
          <w:rFonts w:cs="Arial"/>
          <w:sz w:val="28"/>
          <w:szCs w:val="28"/>
        </w:rPr>
        <w:t>is not ours by faith. It is a work God does in all who believe the gospel and who are born again. Indeed, we are told that this</w:t>
      </w:r>
      <w:r w:rsidR="00677CD4" w:rsidRPr="002B59E4">
        <w:rPr>
          <w:rFonts w:cs="Arial"/>
          <w:sz w:val="28"/>
          <w:szCs w:val="28"/>
        </w:rPr>
        <w:t xml:space="preserve"> </w:t>
      </w:r>
      <w:r w:rsidRPr="002B59E4">
        <w:rPr>
          <w:rFonts w:cs="Arial"/>
          <w:sz w:val="28"/>
          <w:szCs w:val="28"/>
        </w:rPr>
        <w:t xml:space="preserve">indwelling </w:t>
      </w:r>
      <w:r w:rsidRPr="001325DE">
        <w:rPr>
          <w:rFonts w:cs="Arial"/>
          <w:b/>
          <w:bCs/>
          <w:i/>
          <w:iCs/>
          <w:sz w:val="28"/>
          <w:szCs w:val="28"/>
        </w:rPr>
        <w:t>(“the Spirit of God dwell in</w:t>
      </w:r>
      <w:r w:rsidRPr="009E239A">
        <w:rPr>
          <w:rFonts w:cs="Arial"/>
          <w:b/>
          <w:bCs/>
          <w:i/>
          <w:iCs/>
          <w:sz w:val="28"/>
          <w:szCs w:val="28"/>
        </w:rPr>
        <w:t xml:space="preserve"> </w:t>
      </w:r>
      <w:r w:rsidRPr="001325DE">
        <w:rPr>
          <w:rFonts w:cs="Arial"/>
          <w:b/>
          <w:bCs/>
          <w:i/>
          <w:iCs/>
          <w:sz w:val="28"/>
          <w:szCs w:val="28"/>
        </w:rPr>
        <w:t xml:space="preserve">you...if Christ be in you” - </w:t>
      </w:r>
      <w:r w:rsidRPr="001325DE">
        <w:rPr>
          <w:rFonts w:cs="Arial"/>
          <w:b/>
          <w:bCs/>
          <w:i/>
          <w:iCs/>
          <w:sz w:val="28"/>
          <w:szCs w:val="28"/>
          <w:u w:val="single"/>
        </w:rPr>
        <w:t>Rom 8:9-11</w:t>
      </w:r>
      <w:r w:rsidRPr="001325DE">
        <w:rPr>
          <w:rFonts w:cs="Arial"/>
          <w:sz w:val="28"/>
          <w:szCs w:val="28"/>
        </w:rPr>
        <w:t xml:space="preserve">) </w:t>
      </w:r>
      <w:r w:rsidRPr="002B59E4">
        <w:rPr>
          <w:rFonts w:cs="Arial"/>
          <w:sz w:val="28"/>
          <w:szCs w:val="28"/>
        </w:rPr>
        <w:t>is proof of our salvation and the assurance that we will be raised from the dead. Again,</w:t>
      </w:r>
      <w:r w:rsidR="00677CD4" w:rsidRPr="002B59E4">
        <w:rPr>
          <w:rFonts w:cs="Arial"/>
          <w:sz w:val="28"/>
          <w:szCs w:val="28"/>
        </w:rPr>
        <w:t xml:space="preserve"> </w:t>
      </w:r>
      <w:r w:rsidRPr="001325DE">
        <w:rPr>
          <w:rFonts w:cs="Arial"/>
          <w:sz w:val="28"/>
          <w:szCs w:val="28"/>
        </w:rPr>
        <w:t>“</w:t>
      </w:r>
      <w:r w:rsidRPr="001325DE">
        <w:rPr>
          <w:rFonts w:cs="Arial"/>
          <w:b/>
          <w:bCs/>
          <w:i/>
          <w:iCs/>
          <w:sz w:val="28"/>
          <w:szCs w:val="28"/>
        </w:rPr>
        <w:t>Jesus Christ is in you, except ye be</w:t>
      </w:r>
      <w:r w:rsidRPr="009E239A">
        <w:rPr>
          <w:rFonts w:cs="Arial"/>
          <w:b/>
          <w:bCs/>
          <w:i/>
          <w:iCs/>
          <w:sz w:val="28"/>
          <w:szCs w:val="28"/>
        </w:rPr>
        <w:t xml:space="preserve"> </w:t>
      </w:r>
      <w:r w:rsidRPr="001325DE">
        <w:rPr>
          <w:rFonts w:cs="Arial"/>
          <w:b/>
          <w:bCs/>
          <w:i/>
          <w:iCs/>
          <w:sz w:val="28"/>
          <w:szCs w:val="28"/>
        </w:rPr>
        <w:t>reprobates</w:t>
      </w:r>
      <w:r w:rsidRPr="001325DE">
        <w:rPr>
          <w:rFonts w:cs="Arial"/>
          <w:sz w:val="28"/>
          <w:szCs w:val="28"/>
        </w:rPr>
        <w:t xml:space="preserve">” </w:t>
      </w:r>
    </w:p>
    <w:p w14:paraId="4DA5EFF2" w14:textId="77777777" w:rsidR="00677CD4" w:rsidRPr="002B59E4" w:rsidRDefault="00097713" w:rsidP="00097713">
      <w:pPr>
        <w:spacing w:line="276" w:lineRule="auto"/>
        <w:ind w:right="-630"/>
        <w:rPr>
          <w:rFonts w:cs="Arial"/>
          <w:sz w:val="28"/>
          <w:szCs w:val="28"/>
        </w:rPr>
      </w:pPr>
      <w:r w:rsidRPr="001325DE">
        <w:rPr>
          <w:rFonts w:cs="Arial"/>
          <w:sz w:val="28"/>
          <w:szCs w:val="28"/>
        </w:rPr>
        <w:t>(</w:t>
      </w:r>
      <w:r w:rsidRPr="001325DE">
        <w:rPr>
          <w:rFonts w:cs="Arial"/>
          <w:b/>
          <w:bCs/>
          <w:i/>
          <w:iCs/>
          <w:sz w:val="28"/>
          <w:szCs w:val="28"/>
          <w:u w:val="single"/>
        </w:rPr>
        <w:t>2 Cor 13:5</w:t>
      </w:r>
      <w:r w:rsidRPr="001325DE">
        <w:rPr>
          <w:rFonts w:cs="Arial"/>
          <w:sz w:val="28"/>
          <w:szCs w:val="28"/>
        </w:rPr>
        <w:t>).</w:t>
      </w:r>
      <w:r w:rsidRPr="009E239A">
        <w:rPr>
          <w:rFonts w:cs="Arial"/>
          <w:sz w:val="28"/>
          <w:szCs w:val="28"/>
        </w:rPr>
        <w:t xml:space="preserve"> </w:t>
      </w:r>
      <w:r w:rsidRPr="002B59E4">
        <w:rPr>
          <w:rFonts w:cs="Arial"/>
          <w:sz w:val="28"/>
          <w:szCs w:val="28"/>
        </w:rPr>
        <w:t>Jesus told His disciples that the Holy Spirit “</w:t>
      </w:r>
      <w:r w:rsidRPr="001325DE">
        <w:rPr>
          <w:rFonts w:cs="Arial"/>
          <w:b/>
          <w:bCs/>
          <w:i/>
          <w:iCs/>
          <w:sz w:val="28"/>
          <w:szCs w:val="28"/>
        </w:rPr>
        <w:t>dwelleth with you, and shall be in</w:t>
      </w:r>
      <w:r w:rsidRPr="009E239A">
        <w:rPr>
          <w:rFonts w:cs="Arial"/>
          <w:b/>
          <w:bCs/>
          <w:i/>
          <w:iCs/>
          <w:sz w:val="28"/>
          <w:szCs w:val="28"/>
        </w:rPr>
        <w:t xml:space="preserve"> </w:t>
      </w:r>
      <w:r w:rsidRPr="001325DE">
        <w:rPr>
          <w:rFonts w:cs="Arial"/>
          <w:b/>
          <w:bCs/>
          <w:i/>
          <w:iCs/>
          <w:sz w:val="28"/>
          <w:szCs w:val="28"/>
        </w:rPr>
        <w:t>you” (J</w:t>
      </w:r>
      <w:r w:rsidRPr="009E239A">
        <w:rPr>
          <w:rFonts w:cs="Arial"/>
          <w:b/>
          <w:bCs/>
          <w:i/>
          <w:iCs/>
          <w:sz w:val="28"/>
          <w:szCs w:val="28"/>
        </w:rPr>
        <w:t>oh</w:t>
      </w:r>
      <w:r w:rsidRPr="001325DE">
        <w:rPr>
          <w:rFonts w:cs="Arial"/>
          <w:b/>
          <w:bCs/>
          <w:i/>
          <w:iCs/>
          <w:sz w:val="28"/>
          <w:szCs w:val="28"/>
        </w:rPr>
        <w:t>n 14:17)</w:t>
      </w:r>
      <w:r w:rsidRPr="002B59E4">
        <w:rPr>
          <w:rFonts w:cs="Arial"/>
          <w:b/>
          <w:bCs/>
          <w:sz w:val="28"/>
          <w:szCs w:val="28"/>
        </w:rPr>
        <w:t>.</w:t>
      </w:r>
      <w:r w:rsidRPr="002B59E4">
        <w:rPr>
          <w:rFonts w:cs="Arial"/>
          <w:sz w:val="28"/>
          <w:szCs w:val="28"/>
        </w:rPr>
        <w:t xml:space="preserve"> Surely this difference between being with and in which </w:t>
      </w:r>
      <w:r w:rsidRPr="002B59E4">
        <w:rPr>
          <w:rFonts w:cs="Arial"/>
          <w:spacing w:val="-6"/>
          <w:sz w:val="28"/>
          <w:szCs w:val="28"/>
        </w:rPr>
        <w:t>occurred at Pentecost is more than a deepening fellowship.</w:t>
      </w:r>
      <w:r w:rsidRPr="002B59E4">
        <w:rPr>
          <w:rFonts w:cs="Arial"/>
          <w:sz w:val="28"/>
          <w:szCs w:val="28"/>
        </w:rPr>
        <w:t xml:space="preserve">     </w:t>
      </w:r>
    </w:p>
    <w:p w14:paraId="0E11048D" w14:textId="77777777" w:rsidR="00677CD4" w:rsidRPr="002B59E4" w:rsidRDefault="00677CD4" w:rsidP="00097713">
      <w:pPr>
        <w:spacing w:line="276" w:lineRule="auto"/>
        <w:ind w:right="-630"/>
        <w:rPr>
          <w:rFonts w:cs="Arial"/>
          <w:sz w:val="10"/>
          <w:szCs w:val="10"/>
        </w:rPr>
      </w:pPr>
    </w:p>
    <w:p w14:paraId="1C5FF354" w14:textId="71F2E390" w:rsidR="00097713" w:rsidRPr="002B59E4" w:rsidRDefault="00097713" w:rsidP="00097713">
      <w:pPr>
        <w:spacing w:line="276" w:lineRule="auto"/>
        <w:ind w:right="-630"/>
        <w:rPr>
          <w:rFonts w:cs="Arial"/>
          <w:sz w:val="28"/>
          <w:szCs w:val="28"/>
        </w:rPr>
      </w:pPr>
      <w:r w:rsidRPr="002B59E4">
        <w:rPr>
          <w:rFonts w:cs="Arial"/>
          <w:sz w:val="28"/>
          <w:szCs w:val="28"/>
        </w:rPr>
        <w:t>It cannot relate to the omnipresence of the Holy Spirit, which is always true. Jesus promised that those who believed in Him would have flowing out from within themselves “</w:t>
      </w:r>
      <w:r w:rsidRPr="001325DE">
        <w:rPr>
          <w:rFonts w:cs="Arial"/>
          <w:b/>
          <w:bCs/>
          <w:i/>
          <w:iCs/>
          <w:sz w:val="28"/>
          <w:szCs w:val="28"/>
        </w:rPr>
        <w:t xml:space="preserve">rivers </w:t>
      </w:r>
      <w:r w:rsidRPr="009E239A">
        <w:rPr>
          <w:rFonts w:cs="Arial"/>
          <w:b/>
          <w:bCs/>
          <w:i/>
          <w:iCs/>
          <w:sz w:val="28"/>
          <w:szCs w:val="28"/>
        </w:rPr>
        <w:t xml:space="preserve"> </w:t>
      </w:r>
      <w:r w:rsidRPr="001325DE">
        <w:rPr>
          <w:rFonts w:cs="Arial"/>
          <w:b/>
          <w:bCs/>
          <w:i/>
          <w:iCs/>
          <w:sz w:val="28"/>
          <w:szCs w:val="28"/>
        </w:rPr>
        <w:t>of living</w:t>
      </w:r>
      <w:r w:rsidRPr="009E239A">
        <w:rPr>
          <w:rFonts w:cs="Arial"/>
          <w:b/>
          <w:bCs/>
          <w:i/>
          <w:iCs/>
          <w:sz w:val="28"/>
          <w:szCs w:val="28"/>
        </w:rPr>
        <w:t xml:space="preserve"> </w:t>
      </w:r>
      <w:r w:rsidRPr="001325DE">
        <w:rPr>
          <w:rFonts w:cs="Arial"/>
          <w:b/>
          <w:bCs/>
          <w:i/>
          <w:iCs/>
          <w:sz w:val="28"/>
          <w:szCs w:val="28"/>
        </w:rPr>
        <w:t>water</w:t>
      </w:r>
      <w:r w:rsidRPr="002B59E4">
        <w:rPr>
          <w:rFonts w:cs="Arial"/>
          <w:sz w:val="28"/>
          <w:szCs w:val="28"/>
        </w:rPr>
        <w:t xml:space="preserve">” </w:t>
      </w:r>
      <w:r w:rsidRPr="001325DE">
        <w:rPr>
          <w:rFonts w:cs="Arial"/>
          <w:b/>
          <w:bCs/>
          <w:i/>
          <w:iCs/>
          <w:sz w:val="28"/>
          <w:szCs w:val="28"/>
        </w:rPr>
        <w:t>(J</w:t>
      </w:r>
      <w:r w:rsidRPr="009E239A">
        <w:rPr>
          <w:rFonts w:cs="Arial"/>
          <w:b/>
          <w:bCs/>
          <w:i/>
          <w:iCs/>
          <w:sz w:val="28"/>
          <w:szCs w:val="28"/>
        </w:rPr>
        <w:t>oh</w:t>
      </w:r>
      <w:r w:rsidRPr="001325DE">
        <w:rPr>
          <w:rFonts w:cs="Arial"/>
          <w:b/>
          <w:bCs/>
          <w:i/>
          <w:iCs/>
          <w:sz w:val="28"/>
          <w:szCs w:val="28"/>
        </w:rPr>
        <w:t>n 7:38).</w:t>
      </w:r>
      <w:r w:rsidRPr="001325DE">
        <w:rPr>
          <w:rFonts w:cs="Arial"/>
          <w:sz w:val="28"/>
          <w:szCs w:val="28"/>
        </w:rPr>
        <w:t xml:space="preserve"> </w:t>
      </w:r>
      <w:r w:rsidRPr="002B59E4">
        <w:rPr>
          <w:rFonts w:cs="Arial"/>
          <w:sz w:val="28"/>
          <w:szCs w:val="28"/>
        </w:rPr>
        <w:t xml:space="preserve">John explains, </w:t>
      </w:r>
      <w:r w:rsidRPr="001325DE">
        <w:rPr>
          <w:rFonts w:cs="Arial"/>
          <w:b/>
          <w:bCs/>
          <w:i/>
          <w:iCs/>
          <w:sz w:val="28"/>
          <w:szCs w:val="28"/>
        </w:rPr>
        <w:t>“But this</w:t>
      </w:r>
      <w:r w:rsidRPr="009E239A">
        <w:rPr>
          <w:rFonts w:cs="Arial"/>
          <w:b/>
          <w:bCs/>
          <w:i/>
          <w:iCs/>
          <w:sz w:val="28"/>
          <w:szCs w:val="28"/>
        </w:rPr>
        <w:t xml:space="preserve"> </w:t>
      </w:r>
      <w:proofErr w:type="spellStart"/>
      <w:r w:rsidRPr="001325DE">
        <w:rPr>
          <w:rFonts w:cs="Arial"/>
          <w:b/>
          <w:bCs/>
          <w:i/>
          <w:iCs/>
          <w:sz w:val="28"/>
          <w:szCs w:val="28"/>
        </w:rPr>
        <w:t>spake</w:t>
      </w:r>
      <w:proofErr w:type="spellEnd"/>
      <w:r w:rsidRPr="001325DE">
        <w:rPr>
          <w:rFonts w:cs="Arial"/>
          <w:b/>
          <w:bCs/>
          <w:i/>
          <w:iCs/>
          <w:sz w:val="28"/>
          <w:szCs w:val="28"/>
        </w:rPr>
        <w:t xml:space="preserve"> he of the Spirit, which they that</w:t>
      </w:r>
      <w:r w:rsidRPr="009E239A">
        <w:rPr>
          <w:rFonts w:cs="Arial"/>
          <w:b/>
          <w:bCs/>
          <w:i/>
          <w:iCs/>
          <w:sz w:val="28"/>
          <w:szCs w:val="28"/>
        </w:rPr>
        <w:t xml:space="preserve"> </w:t>
      </w:r>
      <w:r w:rsidRPr="001325DE">
        <w:rPr>
          <w:rFonts w:cs="Arial"/>
          <w:b/>
          <w:bCs/>
          <w:i/>
          <w:iCs/>
          <w:sz w:val="28"/>
          <w:szCs w:val="28"/>
        </w:rPr>
        <w:t>believe on him should receive: for the Holy</w:t>
      </w:r>
      <w:r w:rsidRPr="009E239A">
        <w:rPr>
          <w:rFonts w:cs="Arial"/>
          <w:b/>
          <w:bCs/>
          <w:i/>
          <w:iCs/>
          <w:sz w:val="28"/>
          <w:szCs w:val="28"/>
        </w:rPr>
        <w:t xml:space="preserve"> </w:t>
      </w:r>
      <w:r w:rsidRPr="001325DE">
        <w:rPr>
          <w:rFonts w:cs="Arial"/>
          <w:b/>
          <w:bCs/>
          <w:i/>
          <w:iCs/>
          <w:sz w:val="28"/>
          <w:szCs w:val="28"/>
        </w:rPr>
        <w:t>Ghost was not yet given, because that Jesus</w:t>
      </w:r>
      <w:r w:rsidRPr="009E239A">
        <w:rPr>
          <w:rFonts w:cs="Arial"/>
          <w:b/>
          <w:bCs/>
          <w:i/>
          <w:iCs/>
          <w:sz w:val="28"/>
          <w:szCs w:val="28"/>
        </w:rPr>
        <w:t xml:space="preserve"> </w:t>
      </w:r>
      <w:r w:rsidRPr="001325DE">
        <w:rPr>
          <w:rFonts w:cs="Arial"/>
          <w:b/>
          <w:bCs/>
          <w:i/>
          <w:iCs/>
          <w:sz w:val="28"/>
          <w:szCs w:val="28"/>
        </w:rPr>
        <w:t>was not yet glorified” (v 39)</w:t>
      </w:r>
      <w:r w:rsidRPr="002B59E4">
        <w:rPr>
          <w:rFonts w:cs="Arial"/>
          <w:sz w:val="28"/>
          <w:szCs w:val="28"/>
        </w:rPr>
        <w:t xml:space="preserve">. </w:t>
      </w:r>
    </w:p>
    <w:p w14:paraId="12A4536D" w14:textId="77777777" w:rsidR="00677CD4" w:rsidRPr="002B59E4" w:rsidRDefault="00677CD4" w:rsidP="00097713">
      <w:pPr>
        <w:spacing w:line="276" w:lineRule="auto"/>
        <w:ind w:right="-630"/>
        <w:rPr>
          <w:rFonts w:cs="Arial"/>
          <w:sz w:val="10"/>
          <w:szCs w:val="10"/>
        </w:rPr>
      </w:pPr>
    </w:p>
    <w:p w14:paraId="203A0355" w14:textId="15F7133F" w:rsidR="00097713" w:rsidRPr="002B59E4" w:rsidRDefault="00097713" w:rsidP="00677CD4">
      <w:pPr>
        <w:spacing w:line="276" w:lineRule="auto"/>
        <w:ind w:right="-630"/>
        <w:rPr>
          <w:rFonts w:cs="Arial"/>
          <w:sz w:val="28"/>
          <w:szCs w:val="28"/>
        </w:rPr>
      </w:pPr>
      <w:r w:rsidRPr="002B59E4">
        <w:rPr>
          <w:rFonts w:cs="Arial"/>
          <w:sz w:val="28"/>
          <w:szCs w:val="28"/>
        </w:rPr>
        <w:t>This promised indwelling of the Holy Spirit was so different</w:t>
      </w:r>
      <w:r w:rsidR="00677CD4" w:rsidRPr="002B59E4">
        <w:rPr>
          <w:rFonts w:cs="Arial"/>
          <w:sz w:val="28"/>
          <w:szCs w:val="28"/>
        </w:rPr>
        <w:t xml:space="preserve"> </w:t>
      </w:r>
      <w:r w:rsidRPr="002B59E4">
        <w:rPr>
          <w:rFonts w:cs="Arial"/>
          <w:sz w:val="28"/>
          <w:szCs w:val="28"/>
        </w:rPr>
        <w:t xml:space="preserve">from the relationship which the Holy Spirit had to the great </w:t>
      </w:r>
      <w:r w:rsidRPr="002B59E4">
        <w:rPr>
          <w:rFonts w:cs="Arial"/>
          <w:spacing w:val="-4"/>
          <w:sz w:val="28"/>
          <w:szCs w:val="28"/>
        </w:rPr>
        <w:t>prophets of the Old Testament that, in comparison, the Holy</w:t>
      </w:r>
      <w:r w:rsidRPr="002B59E4">
        <w:rPr>
          <w:rFonts w:cs="Arial"/>
          <w:sz w:val="28"/>
          <w:szCs w:val="28"/>
        </w:rPr>
        <w:t xml:space="preserve"> </w:t>
      </w:r>
      <w:r w:rsidRPr="002B59E4">
        <w:rPr>
          <w:rFonts w:cs="Arial"/>
          <w:spacing w:val="-4"/>
          <w:sz w:val="28"/>
          <w:szCs w:val="28"/>
        </w:rPr>
        <w:t>Spirit had not yet even been given! This indwelling is referred</w:t>
      </w:r>
      <w:r w:rsidRPr="002B59E4">
        <w:rPr>
          <w:rFonts w:cs="Arial"/>
          <w:sz w:val="28"/>
          <w:szCs w:val="28"/>
        </w:rPr>
        <w:t xml:space="preserve"> to as “</w:t>
      </w:r>
      <w:r w:rsidRPr="002B59E4">
        <w:rPr>
          <w:rFonts w:cs="Arial"/>
          <w:i/>
          <w:iCs/>
          <w:sz w:val="28"/>
          <w:szCs w:val="28"/>
        </w:rPr>
        <w:t>Christ in you, the hope of glory</w:t>
      </w:r>
      <w:r w:rsidRPr="002B59E4">
        <w:rPr>
          <w:rFonts w:cs="Arial"/>
          <w:sz w:val="28"/>
          <w:szCs w:val="28"/>
        </w:rPr>
        <w:t>.”</w:t>
      </w:r>
    </w:p>
    <w:p w14:paraId="42AA22AA" w14:textId="77777777" w:rsidR="006F4A8F" w:rsidRPr="002B59E4" w:rsidRDefault="006F4A8F" w:rsidP="00677CD4">
      <w:pPr>
        <w:spacing w:line="276" w:lineRule="auto"/>
        <w:ind w:right="-630"/>
        <w:rPr>
          <w:rFonts w:cs="Arial"/>
          <w:sz w:val="10"/>
          <w:szCs w:val="10"/>
        </w:rPr>
      </w:pPr>
    </w:p>
    <w:p w14:paraId="1D9DE77A" w14:textId="77777777" w:rsidR="00097713" w:rsidRPr="002B59E4" w:rsidRDefault="00097713" w:rsidP="00097713">
      <w:pPr>
        <w:spacing w:line="276" w:lineRule="auto"/>
        <w:rPr>
          <w:rFonts w:cs="Arial"/>
          <w:sz w:val="28"/>
          <w:szCs w:val="28"/>
        </w:rPr>
      </w:pPr>
      <w:r w:rsidRPr="002B59E4">
        <w:rPr>
          <w:rFonts w:cs="Arial"/>
          <w:sz w:val="28"/>
          <w:szCs w:val="28"/>
        </w:rPr>
        <w:t>Though “spatial” may not be the proper word, surely God has created a permanent indwelling of the Spirit of Christ and of the Holy Spirit within believers’ bodies — and by faith He lives in our hearts.</w:t>
      </w:r>
    </w:p>
    <w:bookmarkEnd w:id="124"/>
    <w:p w14:paraId="5C8497E0" w14:textId="77777777" w:rsidR="00097713" w:rsidRPr="0032093F" w:rsidRDefault="00097713" w:rsidP="00244B6F">
      <w:pPr>
        <w:ind w:right="-450"/>
        <w:rPr>
          <w:rFonts w:ascii="Comic Sans MS" w:eastAsia="Times New Roman" w:hAnsi="Comic Sans MS" w:cs="Arial"/>
          <w:color w:val="000000" w:themeColor="text1"/>
          <w:sz w:val="20"/>
          <w:szCs w:val="20"/>
        </w:rPr>
      </w:pPr>
    </w:p>
    <w:p w14:paraId="689B7FE7" w14:textId="1E892BBA" w:rsidR="00BF4441" w:rsidRDefault="00BF4441" w:rsidP="00244B6F">
      <w:pPr>
        <w:ind w:right="-450"/>
        <w:rPr>
          <w:rFonts w:ascii="Comic Sans MS" w:eastAsia="Times New Roman" w:hAnsi="Comic Sans MS" w:cs="Arial"/>
          <w:color w:val="000000" w:themeColor="text1"/>
          <w:sz w:val="40"/>
          <w:szCs w:val="40"/>
        </w:rPr>
      </w:pPr>
      <w:bookmarkStart w:id="125" w:name="_Hlk113531298"/>
      <w:r>
        <w:rPr>
          <w:b/>
          <w:color w:val="2F5496" w:themeColor="accent1" w:themeShade="BF"/>
          <w:sz w:val="48"/>
          <w:szCs w:val="48"/>
          <w:u w:val="single"/>
        </w:rPr>
        <w:t>LESSON 214</w:t>
      </w:r>
      <w:r>
        <w:rPr>
          <w:b/>
          <w:color w:val="2F5496" w:themeColor="accent1" w:themeShade="BF"/>
          <w:sz w:val="48"/>
          <w:szCs w:val="48"/>
        </w:rPr>
        <w:t xml:space="preserve"> (9-8-22)  </w:t>
      </w:r>
    </w:p>
    <w:p w14:paraId="5598691F" w14:textId="7D3A63FD" w:rsidR="00C9531B" w:rsidRDefault="00C9531B" w:rsidP="00244B6F">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Take aways from</w:t>
      </w:r>
      <w:r w:rsidR="005F0F7A">
        <w:rPr>
          <w:rFonts w:ascii="Comic Sans MS" w:eastAsia="Times New Roman" w:hAnsi="Comic Sans MS" w:cs="Arial"/>
          <w:color w:val="000000" w:themeColor="text1"/>
          <w:sz w:val="40"/>
          <w:szCs w:val="40"/>
        </w:rPr>
        <w:t xml:space="preserve"> the Berean Call Reprints above:</w:t>
      </w:r>
    </w:p>
    <w:p w14:paraId="441AC9BC" w14:textId="07ECF0F7" w:rsidR="005F0F7A" w:rsidRDefault="005F0F7A" w:rsidP="00244B6F">
      <w:pPr>
        <w:ind w:right="-450"/>
        <w:rPr>
          <w:rFonts w:ascii="Comic Sans MS" w:eastAsia="Times New Roman" w:hAnsi="Comic Sans MS" w:cs="Arial"/>
          <w:color w:val="000000" w:themeColor="text1"/>
          <w:spacing w:val="-4"/>
          <w:sz w:val="40"/>
          <w:szCs w:val="40"/>
        </w:rPr>
      </w:pPr>
      <w:r w:rsidRPr="005F0F7A">
        <w:rPr>
          <w:rFonts w:ascii="Comic Sans MS" w:eastAsia="Times New Roman" w:hAnsi="Comic Sans MS" w:cs="Arial"/>
          <w:color w:val="000000" w:themeColor="text1"/>
          <w:spacing w:val="-4"/>
          <w:sz w:val="40"/>
          <w:szCs w:val="40"/>
        </w:rPr>
        <w:lastRenderedPageBreak/>
        <w:t>1</w:t>
      </w:r>
      <w:r>
        <w:rPr>
          <w:rFonts w:ascii="Comic Sans MS" w:eastAsia="Times New Roman" w:hAnsi="Comic Sans MS" w:cs="Arial"/>
          <w:color w:val="000000" w:themeColor="text1"/>
          <w:spacing w:val="-4"/>
          <w:sz w:val="40"/>
          <w:szCs w:val="40"/>
        </w:rPr>
        <w:t>.</w:t>
      </w:r>
      <w:r w:rsidRPr="005F0F7A">
        <w:rPr>
          <w:rFonts w:ascii="Comic Sans MS" w:eastAsia="Times New Roman" w:hAnsi="Comic Sans MS" w:cs="Arial"/>
          <w:color w:val="000000" w:themeColor="text1"/>
          <w:spacing w:val="-4"/>
          <w:sz w:val="40"/>
          <w:szCs w:val="40"/>
        </w:rPr>
        <w:t xml:space="preserve"> The indwelling of the H.S. is not a mere figure of speech.</w:t>
      </w:r>
    </w:p>
    <w:p w14:paraId="27E4E2CA" w14:textId="17D31602" w:rsidR="005F0F7A" w:rsidRPr="005F0F7A" w:rsidRDefault="005F0F7A" w:rsidP="00244B6F">
      <w:pPr>
        <w:ind w:right="-450"/>
        <w:rPr>
          <w:rFonts w:ascii="Comic Sans MS" w:eastAsia="Times New Roman" w:hAnsi="Comic Sans MS" w:cs="Arial"/>
          <w:color w:val="000000" w:themeColor="text1"/>
          <w:spacing w:val="-4"/>
          <w:sz w:val="16"/>
          <w:szCs w:val="16"/>
        </w:rPr>
      </w:pPr>
    </w:p>
    <w:p w14:paraId="18000ED7" w14:textId="51364599" w:rsidR="005F0F7A" w:rsidRDefault="005F0F7A" w:rsidP="00323FEE">
      <w:pPr>
        <w:ind w:left="540" w:right="-450" w:hanging="540"/>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 xml:space="preserve">2. Every Church Age believer </w:t>
      </w:r>
      <w:r w:rsidR="00323FEE">
        <w:rPr>
          <w:rFonts w:ascii="Comic Sans MS" w:eastAsia="Times New Roman" w:hAnsi="Comic Sans MS" w:cs="Arial"/>
          <w:color w:val="000000" w:themeColor="text1"/>
          <w:spacing w:val="-4"/>
          <w:sz w:val="40"/>
          <w:szCs w:val="40"/>
        </w:rPr>
        <w:t xml:space="preserve">automatically </w:t>
      </w:r>
      <w:r>
        <w:rPr>
          <w:rFonts w:ascii="Comic Sans MS" w:eastAsia="Times New Roman" w:hAnsi="Comic Sans MS" w:cs="Arial"/>
          <w:color w:val="000000" w:themeColor="text1"/>
          <w:spacing w:val="-4"/>
          <w:sz w:val="40"/>
          <w:szCs w:val="40"/>
        </w:rPr>
        <w:t xml:space="preserve">receives </w:t>
      </w:r>
      <w:r w:rsidR="009444AD">
        <w:rPr>
          <w:rFonts w:ascii="Comic Sans MS" w:eastAsia="Times New Roman" w:hAnsi="Comic Sans MS" w:cs="Arial"/>
          <w:color w:val="000000" w:themeColor="text1"/>
          <w:spacing w:val="-4"/>
          <w:sz w:val="40"/>
          <w:szCs w:val="40"/>
        </w:rPr>
        <w:t>the indwelling of the H.S.</w:t>
      </w:r>
      <w:r>
        <w:rPr>
          <w:rFonts w:ascii="Comic Sans MS" w:eastAsia="Times New Roman" w:hAnsi="Comic Sans MS" w:cs="Arial"/>
          <w:color w:val="000000" w:themeColor="text1"/>
          <w:spacing w:val="-4"/>
          <w:sz w:val="40"/>
          <w:szCs w:val="40"/>
        </w:rPr>
        <w:t xml:space="preserve"> at the moment he or she is saved.</w:t>
      </w:r>
    </w:p>
    <w:p w14:paraId="4BB6BFED" w14:textId="77777777" w:rsidR="005F0F7A" w:rsidRPr="005F0F7A" w:rsidRDefault="005F0F7A" w:rsidP="00244B6F">
      <w:pPr>
        <w:ind w:right="-450"/>
        <w:rPr>
          <w:rFonts w:ascii="Comic Sans MS" w:eastAsia="Times New Roman" w:hAnsi="Comic Sans MS" w:cs="Arial"/>
          <w:color w:val="000000" w:themeColor="text1"/>
          <w:spacing w:val="-4"/>
          <w:sz w:val="12"/>
          <w:szCs w:val="12"/>
        </w:rPr>
      </w:pPr>
    </w:p>
    <w:p w14:paraId="46E77D3A" w14:textId="1C615EDE" w:rsidR="005F0F7A" w:rsidRDefault="005F0F7A" w:rsidP="004D4965">
      <w:pPr>
        <w:ind w:left="540" w:right="-450" w:hanging="540"/>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3</w:t>
      </w:r>
      <w:r w:rsidR="004D4965">
        <w:rPr>
          <w:rFonts w:ascii="Comic Sans MS" w:eastAsia="Times New Roman" w:hAnsi="Comic Sans MS" w:cs="Arial"/>
          <w:color w:val="000000" w:themeColor="text1"/>
          <w:spacing w:val="-4"/>
          <w:sz w:val="40"/>
          <w:szCs w:val="40"/>
        </w:rPr>
        <w:t>.</w:t>
      </w:r>
      <w:r>
        <w:rPr>
          <w:rFonts w:ascii="Comic Sans MS" w:eastAsia="Times New Roman" w:hAnsi="Comic Sans MS" w:cs="Arial"/>
          <w:color w:val="000000" w:themeColor="text1"/>
          <w:spacing w:val="-4"/>
          <w:sz w:val="40"/>
          <w:szCs w:val="40"/>
        </w:rPr>
        <w:t xml:space="preserve"> </w:t>
      </w:r>
      <w:r w:rsidR="00323FEE">
        <w:rPr>
          <w:rFonts w:ascii="Comic Sans MS" w:eastAsia="Times New Roman" w:hAnsi="Comic Sans MS" w:cs="Arial"/>
          <w:color w:val="000000" w:themeColor="text1"/>
          <w:spacing w:val="-4"/>
          <w:sz w:val="40"/>
          <w:szCs w:val="40"/>
        </w:rPr>
        <w:t xml:space="preserve">The indwelling of the H.S, the indwelling of J.C., the filling of the H.S. and the baptism of the H.S. all occur at the same time </w:t>
      </w:r>
      <w:r w:rsidR="004D4965">
        <w:rPr>
          <w:rFonts w:ascii="Comic Sans MS" w:eastAsia="Times New Roman" w:hAnsi="Comic Sans MS" w:cs="Arial"/>
          <w:color w:val="000000" w:themeColor="text1"/>
          <w:spacing w:val="-4"/>
          <w:sz w:val="40"/>
          <w:szCs w:val="40"/>
        </w:rPr>
        <w:t xml:space="preserve">(moment of </w:t>
      </w:r>
      <w:proofErr w:type="spellStart"/>
      <w:r w:rsidR="004D4965">
        <w:rPr>
          <w:rFonts w:ascii="Comic Sans MS" w:eastAsia="Times New Roman" w:hAnsi="Comic Sans MS" w:cs="Arial"/>
          <w:color w:val="000000" w:themeColor="text1"/>
          <w:spacing w:val="-4"/>
          <w:sz w:val="40"/>
          <w:szCs w:val="40"/>
        </w:rPr>
        <w:t>salv</w:t>
      </w:r>
      <w:proofErr w:type="spellEnd"/>
      <w:r w:rsidR="004D4965">
        <w:rPr>
          <w:rFonts w:ascii="Comic Sans MS" w:eastAsia="Times New Roman" w:hAnsi="Comic Sans MS" w:cs="Arial"/>
          <w:color w:val="000000" w:themeColor="text1"/>
          <w:spacing w:val="-4"/>
          <w:sz w:val="40"/>
          <w:szCs w:val="40"/>
        </w:rPr>
        <w:t xml:space="preserve">.). But every one of these are distinct and function differently. </w:t>
      </w:r>
    </w:p>
    <w:p w14:paraId="1D5809E2" w14:textId="566F9386" w:rsidR="00C9531B" w:rsidRDefault="004D4965" w:rsidP="00810F40">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4"/>
          <w:sz w:val="40"/>
          <w:szCs w:val="40"/>
        </w:rPr>
        <w:t>4</w:t>
      </w:r>
      <w:r w:rsidR="00C66B4E">
        <w:rPr>
          <w:rFonts w:ascii="Comic Sans MS" w:eastAsia="Times New Roman" w:hAnsi="Comic Sans MS" w:cs="Arial"/>
          <w:color w:val="000000" w:themeColor="text1"/>
          <w:spacing w:val="-4"/>
          <w:sz w:val="40"/>
          <w:szCs w:val="40"/>
        </w:rPr>
        <w:t>.</w:t>
      </w:r>
      <w:r>
        <w:rPr>
          <w:rFonts w:ascii="Comic Sans MS" w:eastAsia="Times New Roman" w:hAnsi="Comic Sans MS" w:cs="Arial"/>
          <w:color w:val="000000" w:themeColor="text1"/>
          <w:spacing w:val="-4"/>
          <w:sz w:val="40"/>
          <w:szCs w:val="40"/>
        </w:rPr>
        <w:t xml:space="preserve"> </w:t>
      </w:r>
      <w:r w:rsidR="00464BBE">
        <w:rPr>
          <w:rFonts w:ascii="Comic Sans MS" w:eastAsia="Times New Roman" w:hAnsi="Comic Sans MS" w:cs="Arial"/>
          <w:color w:val="000000" w:themeColor="text1"/>
          <w:spacing w:val="-4"/>
          <w:sz w:val="40"/>
          <w:szCs w:val="40"/>
        </w:rPr>
        <w:t>The indwelling of the H.S. and indwelling of J.C. and the baptism of the H.S.</w:t>
      </w:r>
      <w:r w:rsidR="00810F40">
        <w:rPr>
          <w:rFonts w:ascii="Comic Sans MS" w:eastAsia="Times New Roman" w:hAnsi="Comic Sans MS" w:cs="Arial"/>
          <w:color w:val="000000" w:themeColor="text1"/>
          <w:spacing w:val="-4"/>
          <w:sz w:val="40"/>
          <w:szCs w:val="40"/>
        </w:rPr>
        <w:t xml:space="preserve"> have </w:t>
      </w:r>
      <w:r w:rsidR="009444AD">
        <w:rPr>
          <w:rFonts w:ascii="Comic Sans MS" w:eastAsia="Times New Roman" w:hAnsi="Comic Sans MS" w:cs="Arial"/>
          <w:color w:val="000000" w:themeColor="text1"/>
          <w:spacing w:val="-4"/>
          <w:sz w:val="40"/>
          <w:szCs w:val="40"/>
        </w:rPr>
        <w:t>this</w:t>
      </w:r>
      <w:r w:rsidR="00810F40">
        <w:rPr>
          <w:rFonts w:ascii="Comic Sans MS" w:eastAsia="Times New Roman" w:hAnsi="Comic Sans MS" w:cs="Arial"/>
          <w:color w:val="000000" w:themeColor="text1"/>
          <w:spacing w:val="-4"/>
          <w:sz w:val="40"/>
          <w:szCs w:val="40"/>
        </w:rPr>
        <w:t xml:space="preserve"> in common; they</w:t>
      </w:r>
      <w:r w:rsidR="00464BBE">
        <w:rPr>
          <w:rFonts w:ascii="Comic Sans MS" w:eastAsia="Times New Roman" w:hAnsi="Comic Sans MS" w:cs="Arial"/>
          <w:color w:val="000000" w:themeColor="text1"/>
          <w:spacing w:val="-4"/>
          <w:sz w:val="40"/>
          <w:szCs w:val="40"/>
        </w:rPr>
        <w:t xml:space="preserve"> are permanent and irrevocable </w:t>
      </w:r>
      <w:r w:rsidR="00C66B4E">
        <w:rPr>
          <w:rFonts w:ascii="Comic Sans MS" w:eastAsia="Times New Roman" w:hAnsi="Comic Sans MS" w:cs="Arial"/>
          <w:color w:val="000000" w:themeColor="text1"/>
          <w:spacing w:val="-4"/>
          <w:sz w:val="40"/>
          <w:szCs w:val="40"/>
        </w:rPr>
        <w:t xml:space="preserve">which make them </w:t>
      </w:r>
      <w:r w:rsidR="00810F40">
        <w:rPr>
          <w:rFonts w:ascii="Comic Sans MS" w:eastAsia="Times New Roman" w:hAnsi="Comic Sans MS" w:cs="Arial"/>
          <w:color w:val="000000" w:themeColor="text1"/>
          <w:spacing w:val="-4"/>
          <w:sz w:val="40"/>
          <w:szCs w:val="40"/>
        </w:rPr>
        <w:t>different from the filling of the H.S.</w:t>
      </w:r>
    </w:p>
    <w:p w14:paraId="75E29F24" w14:textId="77777777" w:rsidR="00C66B4E" w:rsidRPr="004A3A57" w:rsidRDefault="00C66B4E" w:rsidP="00244B6F">
      <w:pPr>
        <w:ind w:right="-450"/>
        <w:rPr>
          <w:rFonts w:ascii="Comic Sans MS" w:eastAsia="Times New Roman" w:hAnsi="Comic Sans MS" w:cs="Arial"/>
          <w:color w:val="000000" w:themeColor="text1"/>
          <w:sz w:val="12"/>
          <w:szCs w:val="12"/>
        </w:rPr>
      </w:pPr>
    </w:p>
    <w:p w14:paraId="2E5E9C62" w14:textId="64ECA080" w:rsidR="00065A6E" w:rsidRDefault="00C66B4E" w:rsidP="004A3A57">
      <w:pPr>
        <w:ind w:left="540" w:right="-450" w:hanging="540"/>
        <w:rPr>
          <w:rFonts w:ascii="Comic Sans MS" w:eastAsia="Times New Roman" w:hAnsi="Comic Sans MS" w:cs="Arial"/>
          <w:color w:val="000000" w:themeColor="text1"/>
          <w:spacing w:val="-8"/>
          <w:sz w:val="40"/>
          <w:szCs w:val="40"/>
        </w:rPr>
      </w:pPr>
      <w:r w:rsidRPr="004A3A57">
        <w:rPr>
          <w:rFonts w:ascii="Comic Sans MS" w:eastAsia="Times New Roman" w:hAnsi="Comic Sans MS" w:cs="Arial"/>
          <w:color w:val="000000" w:themeColor="text1"/>
          <w:spacing w:val="-8"/>
          <w:sz w:val="40"/>
          <w:szCs w:val="40"/>
        </w:rPr>
        <w:t>5</w:t>
      </w:r>
      <w:r w:rsidR="004A3A57">
        <w:rPr>
          <w:rFonts w:ascii="Comic Sans MS" w:eastAsia="Times New Roman" w:hAnsi="Comic Sans MS" w:cs="Arial"/>
          <w:color w:val="000000" w:themeColor="text1"/>
          <w:spacing w:val="-8"/>
          <w:sz w:val="40"/>
          <w:szCs w:val="40"/>
        </w:rPr>
        <w:t xml:space="preserve">. </w:t>
      </w:r>
      <w:r w:rsidRPr="004A3A57">
        <w:rPr>
          <w:rFonts w:ascii="Comic Sans MS" w:eastAsia="Times New Roman" w:hAnsi="Comic Sans MS" w:cs="Arial"/>
          <w:color w:val="000000" w:themeColor="text1"/>
          <w:spacing w:val="-8"/>
          <w:sz w:val="40"/>
          <w:szCs w:val="40"/>
        </w:rPr>
        <w:t xml:space="preserve"> </w:t>
      </w:r>
      <w:r w:rsidRPr="004A3A57">
        <w:rPr>
          <w:rFonts w:ascii="Comic Sans MS" w:eastAsia="Times New Roman" w:hAnsi="Comic Sans MS" w:cs="Arial"/>
          <w:color w:val="000000" w:themeColor="text1"/>
          <w:sz w:val="40"/>
          <w:szCs w:val="40"/>
        </w:rPr>
        <w:t xml:space="preserve">Our relationship with </w:t>
      </w:r>
      <w:r w:rsidR="00065A6E" w:rsidRPr="004A3A57">
        <w:rPr>
          <w:rFonts w:ascii="Comic Sans MS" w:eastAsia="Times New Roman" w:hAnsi="Comic Sans MS" w:cs="Arial"/>
          <w:color w:val="000000" w:themeColor="text1"/>
          <w:sz w:val="40"/>
          <w:szCs w:val="40"/>
        </w:rPr>
        <w:t>God is based on faith and obedience</w:t>
      </w:r>
      <w:r w:rsidR="004A3A57" w:rsidRPr="004A3A57">
        <w:rPr>
          <w:rFonts w:ascii="Comic Sans MS" w:eastAsia="Times New Roman" w:hAnsi="Comic Sans MS" w:cs="Arial"/>
          <w:color w:val="000000" w:themeColor="text1"/>
          <w:spacing w:val="-8"/>
          <w:sz w:val="40"/>
          <w:szCs w:val="40"/>
        </w:rPr>
        <w:t>,</w:t>
      </w:r>
      <w:r w:rsidR="004A3A57">
        <w:rPr>
          <w:rFonts w:ascii="Comic Sans MS" w:eastAsia="Times New Roman" w:hAnsi="Comic Sans MS" w:cs="Arial"/>
          <w:color w:val="000000" w:themeColor="text1"/>
          <w:spacing w:val="-8"/>
          <w:sz w:val="40"/>
          <w:szCs w:val="40"/>
        </w:rPr>
        <w:t xml:space="preserve"> but the </w:t>
      </w:r>
      <w:r w:rsidR="004A3A57" w:rsidRPr="004A3A57">
        <w:rPr>
          <w:rFonts w:ascii="Comic Sans MS" w:eastAsia="Times New Roman" w:hAnsi="Comic Sans MS" w:cs="Arial"/>
          <w:color w:val="000000" w:themeColor="text1"/>
          <w:spacing w:val="-8"/>
          <w:sz w:val="40"/>
          <w:szCs w:val="40"/>
        </w:rPr>
        <w:t>indwelling of Christ</w:t>
      </w:r>
      <w:r w:rsidR="009444AD">
        <w:rPr>
          <w:rFonts w:ascii="Comic Sans MS" w:eastAsia="Times New Roman" w:hAnsi="Comic Sans MS" w:cs="Arial"/>
          <w:color w:val="000000" w:themeColor="text1"/>
          <w:spacing w:val="-8"/>
          <w:sz w:val="40"/>
          <w:szCs w:val="40"/>
        </w:rPr>
        <w:t xml:space="preserve"> &amp;</w:t>
      </w:r>
      <w:r w:rsidR="004A3A57" w:rsidRPr="004A3A57">
        <w:rPr>
          <w:rFonts w:ascii="Comic Sans MS" w:eastAsia="Times New Roman" w:hAnsi="Comic Sans MS" w:cs="Arial"/>
          <w:color w:val="000000" w:themeColor="text1"/>
          <w:spacing w:val="-8"/>
          <w:sz w:val="40"/>
          <w:szCs w:val="40"/>
        </w:rPr>
        <w:t xml:space="preserve"> the Holy Spirit, </w:t>
      </w:r>
      <w:r w:rsidR="004A3A57">
        <w:rPr>
          <w:rFonts w:ascii="Comic Sans MS" w:eastAsia="Times New Roman" w:hAnsi="Comic Sans MS" w:cs="Arial"/>
          <w:color w:val="000000" w:themeColor="text1"/>
          <w:spacing w:val="-8"/>
          <w:sz w:val="40"/>
          <w:szCs w:val="40"/>
        </w:rPr>
        <w:t xml:space="preserve">and the baptism </w:t>
      </w:r>
      <w:r w:rsidR="004A3A57" w:rsidRPr="004A3A57">
        <w:rPr>
          <w:rFonts w:ascii="Comic Sans MS" w:eastAsia="Times New Roman" w:hAnsi="Comic Sans MS" w:cs="Arial"/>
          <w:color w:val="000000" w:themeColor="text1"/>
          <w:sz w:val="40"/>
          <w:szCs w:val="40"/>
        </w:rPr>
        <w:t>of the Holy Spirit are not established nor maintained</w:t>
      </w:r>
      <w:r w:rsidR="004A3A57" w:rsidRPr="004A3A57">
        <w:rPr>
          <w:rFonts w:ascii="Comic Sans MS" w:eastAsia="Times New Roman" w:hAnsi="Comic Sans MS" w:cs="Arial"/>
          <w:color w:val="000000" w:themeColor="text1"/>
          <w:spacing w:val="-8"/>
          <w:sz w:val="40"/>
          <w:szCs w:val="40"/>
        </w:rPr>
        <w:t xml:space="preserve"> by faith</w:t>
      </w:r>
      <w:r w:rsidR="004A3A57">
        <w:rPr>
          <w:rFonts w:ascii="Comic Sans MS" w:eastAsia="Times New Roman" w:hAnsi="Comic Sans MS" w:cs="Arial"/>
          <w:color w:val="000000" w:themeColor="text1"/>
          <w:spacing w:val="-8"/>
          <w:sz w:val="40"/>
          <w:szCs w:val="40"/>
        </w:rPr>
        <w:t xml:space="preserve"> or obedience.</w:t>
      </w:r>
    </w:p>
    <w:p w14:paraId="335511D0" w14:textId="77777777" w:rsidR="00BD4EBD" w:rsidRPr="00BD4EBD" w:rsidRDefault="00BD4EBD" w:rsidP="004A3A57">
      <w:pPr>
        <w:ind w:left="540" w:right="-450" w:hanging="540"/>
        <w:rPr>
          <w:rFonts w:ascii="Comic Sans MS" w:eastAsia="Times New Roman" w:hAnsi="Comic Sans MS" w:cs="Arial"/>
          <w:color w:val="000000" w:themeColor="text1"/>
          <w:spacing w:val="-8"/>
          <w:sz w:val="12"/>
          <w:szCs w:val="12"/>
        </w:rPr>
      </w:pPr>
    </w:p>
    <w:p w14:paraId="5954CCF0" w14:textId="59B35B4F" w:rsidR="00BD4EBD" w:rsidRDefault="00BD4EBD" w:rsidP="004A3A57">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pacing w:val="-8"/>
          <w:sz w:val="40"/>
          <w:szCs w:val="40"/>
        </w:rPr>
        <w:t>6</w:t>
      </w:r>
      <w:r w:rsidR="00437B38">
        <w:rPr>
          <w:rFonts w:ascii="Comic Sans MS" w:eastAsia="Times New Roman" w:hAnsi="Comic Sans MS" w:cs="Arial"/>
          <w:color w:val="000000" w:themeColor="text1"/>
          <w:spacing w:val="-8"/>
          <w:sz w:val="40"/>
          <w:szCs w:val="40"/>
        </w:rPr>
        <w:t>.</w:t>
      </w:r>
      <w:r>
        <w:rPr>
          <w:rFonts w:ascii="Comic Sans MS" w:eastAsia="Times New Roman" w:hAnsi="Comic Sans MS" w:cs="Arial"/>
          <w:color w:val="000000" w:themeColor="text1"/>
          <w:spacing w:val="-8"/>
          <w:sz w:val="40"/>
          <w:szCs w:val="40"/>
        </w:rPr>
        <w:t xml:space="preserve">  </w:t>
      </w:r>
      <w:r w:rsidR="00C51C63">
        <w:rPr>
          <w:rFonts w:ascii="Comic Sans MS" w:eastAsia="Times New Roman" w:hAnsi="Comic Sans MS" w:cs="Arial"/>
          <w:color w:val="000000" w:themeColor="text1"/>
          <w:spacing w:val="-8"/>
          <w:sz w:val="40"/>
          <w:szCs w:val="40"/>
        </w:rPr>
        <w:t>Since t</w:t>
      </w:r>
      <w:r w:rsidRPr="00BD4EBD">
        <w:rPr>
          <w:rFonts w:ascii="Comic Sans MS" w:eastAsia="Times New Roman" w:hAnsi="Comic Sans MS" w:cs="Arial"/>
          <w:color w:val="000000" w:themeColor="text1"/>
          <w:sz w:val="40"/>
          <w:szCs w:val="40"/>
        </w:rPr>
        <w:t xml:space="preserve">he filling of the H.S. is </w:t>
      </w:r>
      <w:r w:rsidR="00D04A54">
        <w:rPr>
          <w:rFonts w:ascii="Comic Sans MS" w:eastAsia="Times New Roman" w:hAnsi="Comic Sans MS" w:cs="Arial"/>
          <w:color w:val="000000" w:themeColor="text1"/>
          <w:sz w:val="40"/>
          <w:szCs w:val="40"/>
        </w:rPr>
        <w:t>not permanent or irrevocable</w:t>
      </w:r>
      <w:r w:rsidR="009444AD">
        <w:rPr>
          <w:rFonts w:ascii="Comic Sans MS" w:eastAsia="Times New Roman" w:hAnsi="Comic Sans MS" w:cs="Arial"/>
          <w:color w:val="000000" w:themeColor="text1"/>
          <w:sz w:val="40"/>
          <w:szCs w:val="40"/>
        </w:rPr>
        <w:t>,</w:t>
      </w:r>
      <w:r w:rsidR="00D04A54">
        <w:rPr>
          <w:rFonts w:ascii="Comic Sans MS" w:eastAsia="Times New Roman" w:hAnsi="Comic Sans MS" w:cs="Arial"/>
          <w:color w:val="000000" w:themeColor="text1"/>
          <w:sz w:val="40"/>
          <w:szCs w:val="40"/>
        </w:rPr>
        <w:t xml:space="preserve"> it must be </w:t>
      </w:r>
      <w:r w:rsidRPr="00BD4EBD">
        <w:rPr>
          <w:rFonts w:ascii="Comic Sans MS" w:eastAsia="Times New Roman" w:hAnsi="Comic Sans MS" w:cs="Arial"/>
          <w:color w:val="000000" w:themeColor="text1"/>
          <w:sz w:val="40"/>
          <w:szCs w:val="40"/>
        </w:rPr>
        <w:t>maintained by faith and obedience</w:t>
      </w:r>
      <w:r w:rsidR="00D04A54">
        <w:rPr>
          <w:rFonts w:ascii="Comic Sans MS" w:eastAsia="Times New Roman" w:hAnsi="Comic Sans MS" w:cs="Arial"/>
          <w:color w:val="000000" w:themeColor="text1"/>
          <w:sz w:val="40"/>
          <w:szCs w:val="40"/>
        </w:rPr>
        <w:t>. When we sin, we lo</w:t>
      </w:r>
      <w:r w:rsidR="00C51C63">
        <w:rPr>
          <w:rFonts w:ascii="Comic Sans MS" w:eastAsia="Times New Roman" w:hAnsi="Comic Sans MS" w:cs="Arial"/>
          <w:color w:val="000000" w:themeColor="text1"/>
          <w:sz w:val="40"/>
          <w:szCs w:val="40"/>
        </w:rPr>
        <w:t>se</w:t>
      </w:r>
      <w:r w:rsidR="00D04A54">
        <w:rPr>
          <w:rFonts w:ascii="Comic Sans MS" w:eastAsia="Times New Roman" w:hAnsi="Comic Sans MS" w:cs="Arial"/>
          <w:color w:val="000000" w:themeColor="text1"/>
          <w:sz w:val="40"/>
          <w:szCs w:val="40"/>
        </w:rPr>
        <w:t xml:space="preserve"> </w:t>
      </w:r>
      <w:r w:rsidR="00C51C63">
        <w:rPr>
          <w:rFonts w:ascii="Comic Sans MS" w:eastAsia="Times New Roman" w:hAnsi="Comic Sans MS" w:cs="Arial"/>
          <w:color w:val="000000" w:themeColor="text1"/>
          <w:sz w:val="40"/>
          <w:szCs w:val="40"/>
        </w:rPr>
        <w:t>our “</w:t>
      </w:r>
      <w:r w:rsidR="00D04A54">
        <w:rPr>
          <w:rFonts w:ascii="Comic Sans MS" w:eastAsia="Times New Roman" w:hAnsi="Comic Sans MS" w:cs="Arial"/>
          <w:color w:val="000000" w:themeColor="text1"/>
          <w:sz w:val="40"/>
          <w:szCs w:val="40"/>
        </w:rPr>
        <w:t>spiritual s</w:t>
      </w:r>
      <w:r w:rsidR="00C51C63">
        <w:rPr>
          <w:rFonts w:ascii="Comic Sans MS" w:eastAsia="Times New Roman" w:hAnsi="Comic Sans MS" w:cs="Arial"/>
          <w:color w:val="000000" w:themeColor="text1"/>
          <w:sz w:val="40"/>
          <w:szCs w:val="40"/>
        </w:rPr>
        <w:t>tatus” and go into a “non-spiritual status” called “</w:t>
      </w:r>
      <w:r w:rsidR="00D04A54">
        <w:rPr>
          <w:rFonts w:ascii="Comic Sans MS" w:eastAsia="Times New Roman" w:hAnsi="Comic Sans MS" w:cs="Arial"/>
          <w:color w:val="000000" w:themeColor="text1"/>
          <w:sz w:val="40"/>
          <w:szCs w:val="40"/>
        </w:rPr>
        <w:t>carnal</w:t>
      </w:r>
      <w:r w:rsidR="00C51C63">
        <w:rPr>
          <w:rFonts w:ascii="Comic Sans MS" w:eastAsia="Times New Roman" w:hAnsi="Comic Sans MS" w:cs="Arial"/>
          <w:color w:val="000000" w:themeColor="text1"/>
          <w:sz w:val="40"/>
          <w:szCs w:val="40"/>
        </w:rPr>
        <w:t xml:space="preserve">ity”. </w:t>
      </w:r>
    </w:p>
    <w:p w14:paraId="7C62050F" w14:textId="6B96421F" w:rsidR="00437B38" w:rsidRPr="00C51C63" w:rsidRDefault="00437B38" w:rsidP="004A3A57">
      <w:pPr>
        <w:ind w:left="540" w:right="-450" w:hanging="540"/>
        <w:rPr>
          <w:rFonts w:ascii="Comic Sans MS" w:eastAsia="Times New Roman" w:hAnsi="Comic Sans MS" w:cs="Arial"/>
          <w:color w:val="000000" w:themeColor="text1"/>
          <w:sz w:val="12"/>
          <w:szCs w:val="12"/>
        </w:rPr>
      </w:pPr>
    </w:p>
    <w:p w14:paraId="7E73878F" w14:textId="01D365A6" w:rsidR="00437B38" w:rsidRPr="00BD4EBD" w:rsidRDefault="00437B38" w:rsidP="004A3A57">
      <w:pPr>
        <w:ind w:left="540" w:right="-450" w:hanging="54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7.  God has graciously provided a way </w:t>
      </w:r>
      <w:r w:rsidR="00A27E7F">
        <w:rPr>
          <w:rFonts w:ascii="Comic Sans MS" w:eastAsia="Times New Roman" w:hAnsi="Comic Sans MS" w:cs="Arial"/>
          <w:color w:val="000000" w:themeColor="text1"/>
          <w:sz w:val="40"/>
          <w:szCs w:val="40"/>
        </w:rPr>
        <w:t xml:space="preserve">for us </w:t>
      </w:r>
      <w:r>
        <w:rPr>
          <w:rFonts w:ascii="Comic Sans MS" w:eastAsia="Times New Roman" w:hAnsi="Comic Sans MS" w:cs="Arial"/>
          <w:color w:val="000000" w:themeColor="text1"/>
          <w:sz w:val="40"/>
          <w:szCs w:val="40"/>
        </w:rPr>
        <w:t xml:space="preserve">to regain our </w:t>
      </w:r>
      <w:r w:rsidR="00A27E7F">
        <w:rPr>
          <w:rFonts w:ascii="Comic Sans MS" w:eastAsia="Times New Roman" w:hAnsi="Comic Sans MS" w:cs="Arial"/>
          <w:color w:val="000000" w:themeColor="text1"/>
          <w:sz w:val="40"/>
          <w:szCs w:val="40"/>
        </w:rPr>
        <w:t>spiritual status by acknowledging our sins to GF</w:t>
      </w:r>
      <w:r w:rsidR="00D037F8">
        <w:rPr>
          <w:rFonts w:ascii="Comic Sans MS" w:eastAsia="Times New Roman" w:hAnsi="Comic Sans MS" w:cs="Arial"/>
          <w:color w:val="000000" w:themeColor="text1"/>
          <w:sz w:val="40"/>
          <w:szCs w:val="40"/>
        </w:rPr>
        <w:t xml:space="preserve"> (</w:t>
      </w:r>
      <w:r w:rsidR="00D037F8" w:rsidRPr="00D037F8">
        <w:rPr>
          <w:rFonts w:ascii="Comic Sans MS" w:eastAsia="Times New Roman" w:hAnsi="Comic Sans MS" w:cs="Arial"/>
          <w:i/>
          <w:iCs/>
          <w:color w:val="000000" w:themeColor="text1"/>
          <w:sz w:val="40"/>
          <w:szCs w:val="40"/>
        </w:rPr>
        <w:t>1 John</w:t>
      </w:r>
      <w:r w:rsidR="00D037F8">
        <w:rPr>
          <w:rFonts w:ascii="Comic Sans MS" w:eastAsia="Times New Roman" w:hAnsi="Comic Sans MS" w:cs="Arial"/>
          <w:color w:val="000000" w:themeColor="text1"/>
          <w:sz w:val="40"/>
          <w:szCs w:val="40"/>
        </w:rPr>
        <w:t xml:space="preserve"> </w:t>
      </w:r>
      <w:r w:rsidR="00D037F8" w:rsidRPr="00D037F8">
        <w:rPr>
          <w:rFonts w:ascii="Comic Sans MS" w:eastAsia="Times New Roman" w:hAnsi="Comic Sans MS" w:cs="Arial"/>
          <w:i/>
          <w:iCs/>
          <w:color w:val="000000" w:themeColor="text1"/>
          <w:sz w:val="40"/>
          <w:szCs w:val="40"/>
        </w:rPr>
        <w:t>1:9</w:t>
      </w:r>
      <w:r w:rsidR="00D037F8">
        <w:rPr>
          <w:rFonts w:ascii="Comic Sans MS" w:eastAsia="Times New Roman" w:hAnsi="Comic Sans MS" w:cs="Arial"/>
          <w:color w:val="000000" w:themeColor="text1"/>
          <w:sz w:val="40"/>
          <w:szCs w:val="40"/>
        </w:rPr>
        <w:t>)</w:t>
      </w:r>
      <w:r w:rsidR="00A27E7F">
        <w:rPr>
          <w:rFonts w:ascii="Comic Sans MS" w:eastAsia="Times New Roman" w:hAnsi="Comic Sans MS" w:cs="Arial"/>
          <w:color w:val="000000" w:themeColor="text1"/>
          <w:sz w:val="40"/>
          <w:szCs w:val="40"/>
        </w:rPr>
        <w:t xml:space="preserve">. This is the only way to grow spiritually and </w:t>
      </w:r>
      <w:r w:rsidR="009444AD">
        <w:rPr>
          <w:rFonts w:ascii="Comic Sans MS" w:eastAsia="Times New Roman" w:hAnsi="Comic Sans MS" w:cs="Arial"/>
          <w:color w:val="000000" w:themeColor="text1"/>
          <w:sz w:val="40"/>
          <w:szCs w:val="40"/>
        </w:rPr>
        <w:t>to enhance our relationship with God.</w:t>
      </w:r>
      <w:r w:rsidR="00A27E7F">
        <w:rPr>
          <w:rFonts w:ascii="Comic Sans MS" w:eastAsia="Times New Roman" w:hAnsi="Comic Sans MS" w:cs="Arial"/>
          <w:color w:val="000000" w:themeColor="text1"/>
          <w:sz w:val="40"/>
          <w:szCs w:val="40"/>
        </w:rPr>
        <w:t xml:space="preserve"> </w:t>
      </w:r>
    </w:p>
    <w:p w14:paraId="7903A9FE" w14:textId="12C175C6" w:rsidR="00C66B4E" w:rsidRPr="009444AD" w:rsidRDefault="00AC5F2D" w:rsidP="00244B6F">
      <w:pPr>
        <w:ind w:right="-450"/>
        <w:rPr>
          <w:rFonts w:ascii="Comic Sans MS" w:eastAsia="Times New Roman" w:hAnsi="Comic Sans MS" w:cs="Arial"/>
          <w:color w:val="000000" w:themeColor="text1"/>
          <w:sz w:val="32"/>
          <w:szCs w:val="32"/>
        </w:rPr>
      </w:pPr>
      <w:r>
        <w:rPr>
          <w:noProof/>
        </w:rPr>
        <w:lastRenderedPageBreak/>
        <w:pict w14:anchorId="4D438AA7">
          <v:line id="Straight Connector 42" o:spid="_x0000_s1082"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1.25pt" to="534.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" strokecolor="black [3213]" strokeweight="1.5pt">
            <v:stroke joinstyle="miter"/>
            <o:lock v:ext="edit" shapetype="f"/>
          </v:line>
        </w:pict>
      </w:r>
    </w:p>
    <w:p w14:paraId="5800E343" w14:textId="40D9F759" w:rsidR="00940B5A" w:rsidRPr="002A165C" w:rsidRDefault="002A165C" w:rsidP="00244B6F">
      <w:pPr>
        <w:ind w:right="-45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The following </w:t>
      </w:r>
      <w:r w:rsidR="00D037F8">
        <w:rPr>
          <w:rFonts w:ascii="Comic Sans MS" w:eastAsia="Times New Roman" w:hAnsi="Comic Sans MS" w:cs="Arial"/>
          <w:color w:val="000000" w:themeColor="text1"/>
          <w:sz w:val="40"/>
          <w:szCs w:val="40"/>
        </w:rPr>
        <w:t>scripture</w:t>
      </w:r>
      <w:r>
        <w:rPr>
          <w:rFonts w:ascii="Comic Sans MS" w:eastAsia="Times New Roman" w:hAnsi="Comic Sans MS" w:cs="Arial"/>
          <w:color w:val="000000" w:themeColor="text1"/>
          <w:sz w:val="40"/>
          <w:szCs w:val="40"/>
        </w:rPr>
        <w:t xml:space="preserve">s help shed light on the </w:t>
      </w:r>
      <w:r w:rsidRPr="002B59E4">
        <w:rPr>
          <w:rFonts w:ascii="Comic Sans MS" w:eastAsia="Times New Roman" w:hAnsi="Comic Sans MS" w:cs="Arial"/>
          <w:color w:val="000000" w:themeColor="text1"/>
          <w:sz w:val="40"/>
          <w:szCs w:val="40"/>
        </w:rPr>
        <w:t>“law of the Spirit</w:t>
      </w:r>
      <w:r w:rsidR="00D037F8" w:rsidRPr="002B59E4">
        <w:rPr>
          <w:rFonts w:ascii="Comic Sans MS" w:eastAsia="Times New Roman" w:hAnsi="Comic Sans MS" w:cs="Arial"/>
          <w:color w:val="000000" w:themeColor="text1"/>
          <w:sz w:val="40"/>
          <w:szCs w:val="40"/>
        </w:rPr>
        <w:t xml:space="preserve"> of life</w:t>
      </w:r>
      <w:r w:rsidR="00A52B6B" w:rsidRPr="002B59E4">
        <w:rPr>
          <w:rFonts w:ascii="Comic Sans MS" w:eastAsia="Times New Roman" w:hAnsi="Comic Sans MS" w:cs="Arial"/>
          <w:color w:val="000000" w:themeColor="text1"/>
          <w:sz w:val="40"/>
          <w:szCs w:val="40"/>
        </w:rPr>
        <w:t xml:space="preserve">” </w:t>
      </w:r>
      <w:r w:rsidR="00A52B6B">
        <w:rPr>
          <w:rFonts w:ascii="Comic Sans MS" w:eastAsia="Times New Roman" w:hAnsi="Comic Sans MS" w:cs="Arial"/>
          <w:color w:val="000000" w:themeColor="text1"/>
          <w:sz w:val="40"/>
          <w:szCs w:val="40"/>
        </w:rPr>
        <w:t xml:space="preserve">we find in </w:t>
      </w:r>
      <w:r w:rsidRPr="00D037F8">
        <w:rPr>
          <w:rFonts w:ascii="Comic Sans MS" w:eastAsia="Times New Roman" w:hAnsi="Comic Sans MS" w:cs="Arial"/>
          <w:b/>
          <w:bCs/>
          <w:i/>
          <w:iCs/>
          <w:color w:val="000000" w:themeColor="text1"/>
          <w:sz w:val="40"/>
          <w:szCs w:val="40"/>
        </w:rPr>
        <w:t>Romans</w:t>
      </w:r>
      <w:r w:rsidR="00D037F8" w:rsidRPr="00D037F8">
        <w:rPr>
          <w:rFonts w:ascii="Comic Sans MS" w:eastAsia="Times New Roman" w:hAnsi="Comic Sans MS" w:cs="Arial"/>
          <w:b/>
          <w:bCs/>
          <w:i/>
          <w:iCs/>
          <w:color w:val="000000" w:themeColor="text1"/>
          <w:sz w:val="40"/>
          <w:szCs w:val="40"/>
        </w:rPr>
        <w:t xml:space="preserve"> 8:2</w:t>
      </w:r>
      <w:r w:rsidR="00A52B6B">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 xml:space="preserve"> </w:t>
      </w:r>
    </w:p>
    <w:p w14:paraId="02E1A2CA" w14:textId="77777777" w:rsidR="00A52B6B" w:rsidRPr="00A52B6B" w:rsidRDefault="00A52B6B" w:rsidP="00244B6F">
      <w:pPr>
        <w:ind w:right="-450"/>
        <w:rPr>
          <w:rFonts w:ascii="Comic Sans MS" w:eastAsia="Times New Roman" w:hAnsi="Comic Sans MS" w:cs="Arial"/>
          <w:b/>
          <w:bCs/>
          <w:i/>
          <w:iCs/>
          <w:color w:val="000000" w:themeColor="text1"/>
          <w:sz w:val="12"/>
          <w:szCs w:val="12"/>
          <w:u w:val="single"/>
        </w:rPr>
      </w:pPr>
    </w:p>
    <w:p w14:paraId="28DFFFC0" w14:textId="0916D5D5" w:rsidR="00174DE6" w:rsidRPr="0065391B" w:rsidRDefault="00174DE6" w:rsidP="00244B6F">
      <w:pPr>
        <w:ind w:right="-450"/>
        <w:rPr>
          <w:rFonts w:ascii="Comic Sans MS" w:eastAsia="Times New Roman" w:hAnsi="Comic Sans MS" w:cs="Arial"/>
          <w:b/>
          <w:bCs/>
          <w:i/>
          <w:iCs/>
          <w:color w:val="000000" w:themeColor="text1"/>
          <w:sz w:val="40"/>
          <w:szCs w:val="40"/>
        </w:rPr>
      </w:pPr>
      <w:r w:rsidRPr="00174DE6">
        <w:rPr>
          <w:rFonts w:ascii="Comic Sans MS" w:eastAsia="Times New Roman" w:hAnsi="Comic Sans MS" w:cs="Arial"/>
          <w:b/>
          <w:bCs/>
          <w:i/>
          <w:iCs/>
          <w:color w:val="000000" w:themeColor="text1"/>
          <w:sz w:val="40"/>
          <w:szCs w:val="40"/>
          <w:u w:val="single"/>
        </w:rPr>
        <w:t>1 Corinthians 2:</w:t>
      </w:r>
      <w:r w:rsidR="00A701FF">
        <w:rPr>
          <w:rFonts w:ascii="Comic Sans MS" w:eastAsia="Times New Roman" w:hAnsi="Comic Sans MS" w:cs="Arial"/>
          <w:b/>
          <w:bCs/>
          <w:i/>
          <w:iCs/>
          <w:color w:val="000000" w:themeColor="text1"/>
          <w:sz w:val="40"/>
          <w:szCs w:val="40"/>
          <w:u w:val="single"/>
        </w:rPr>
        <w:t>6</w:t>
      </w:r>
      <w:r w:rsidRPr="00174DE6">
        <w:rPr>
          <w:rFonts w:ascii="Comic Sans MS" w:eastAsia="Times New Roman" w:hAnsi="Comic Sans MS" w:cs="Arial"/>
          <w:b/>
          <w:bCs/>
          <w:i/>
          <w:iCs/>
          <w:color w:val="000000" w:themeColor="text1"/>
          <w:sz w:val="40"/>
          <w:szCs w:val="40"/>
          <w:u w:val="single"/>
        </w:rPr>
        <w:t>-</w:t>
      </w:r>
      <w:r w:rsidRPr="00A701FF">
        <w:rPr>
          <w:rFonts w:ascii="Comic Sans MS" w:eastAsia="Times New Roman" w:hAnsi="Comic Sans MS" w:cs="Arial"/>
          <w:b/>
          <w:bCs/>
          <w:i/>
          <w:iCs/>
          <w:color w:val="000000" w:themeColor="text1"/>
          <w:sz w:val="40"/>
          <w:szCs w:val="40"/>
          <w:u w:val="single"/>
        </w:rPr>
        <w:t>1</w:t>
      </w:r>
      <w:r w:rsidR="00A701FF">
        <w:rPr>
          <w:rFonts w:ascii="Comic Sans MS" w:eastAsia="Times New Roman" w:hAnsi="Comic Sans MS" w:cs="Arial"/>
          <w:b/>
          <w:bCs/>
          <w:i/>
          <w:iCs/>
          <w:color w:val="000000" w:themeColor="text1"/>
          <w:sz w:val="40"/>
          <w:szCs w:val="40"/>
          <w:u w:val="single"/>
        </w:rPr>
        <w:t>6</w:t>
      </w:r>
      <w:r w:rsidR="0065391B" w:rsidRPr="00A701FF">
        <w:rPr>
          <w:rFonts w:ascii="Comic Sans MS" w:eastAsia="Times New Roman" w:hAnsi="Comic Sans MS" w:cs="Arial"/>
          <w:b/>
          <w:bCs/>
          <w:i/>
          <w:iCs/>
          <w:color w:val="000000" w:themeColor="text1"/>
          <w:sz w:val="40"/>
          <w:szCs w:val="40"/>
        </w:rPr>
        <w:t xml:space="preserve"> </w:t>
      </w:r>
      <w:r w:rsidR="00A701FF" w:rsidRPr="00A701FF">
        <w:rPr>
          <w:rFonts w:ascii="Comic Sans MS" w:eastAsia="Times New Roman" w:hAnsi="Comic Sans MS" w:cs="Arial"/>
          <w:b/>
          <w:bCs/>
          <w:i/>
          <w:iCs/>
          <w:color w:val="000000" w:themeColor="text1"/>
          <w:sz w:val="40"/>
          <w:szCs w:val="40"/>
        </w:rPr>
        <w:t xml:space="preserve">Yet we do speak </w:t>
      </w:r>
      <w:r w:rsidR="00A701FF" w:rsidRPr="00A701FF">
        <w:rPr>
          <w:rFonts w:ascii="Comic Sans MS" w:eastAsia="Times New Roman" w:hAnsi="Comic Sans MS" w:cs="Arial"/>
          <w:b/>
          <w:bCs/>
          <w:i/>
          <w:iCs/>
          <w:color w:val="000000" w:themeColor="text1"/>
          <w:sz w:val="40"/>
          <w:szCs w:val="40"/>
          <w:highlight w:val="yellow"/>
        </w:rPr>
        <w:t>wisdom</w:t>
      </w:r>
      <w:r w:rsidR="00A701FF" w:rsidRPr="00A701FF">
        <w:rPr>
          <w:rFonts w:ascii="Comic Sans MS" w:eastAsia="Times New Roman" w:hAnsi="Comic Sans MS" w:cs="Arial"/>
          <w:b/>
          <w:bCs/>
          <w:i/>
          <w:iCs/>
          <w:color w:val="000000" w:themeColor="text1"/>
          <w:sz w:val="40"/>
          <w:szCs w:val="40"/>
        </w:rPr>
        <w:t xml:space="preserve"> among </w:t>
      </w:r>
      <w:r w:rsidR="00A701FF" w:rsidRPr="00A701FF">
        <w:rPr>
          <w:rFonts w:ascii="Comic Sans MS" w:eastAsia="Times New Roman" w:hAnsi="Comic Sans MS" w:cs="Arial"/>
          <w:b/>
          <w:bCs/>
          <w:i/>
          <w:iCs/>
          <w:color w:val="000000" w:themeColor="text1"/>
          <w:sz w:val="40"/>
          <w:szCs w:val="40"/>
          <w:u w:val="single"/>
        </w:rPr>
        <w:t>those who are mature</w:t>
      </w:r>
      <w:r w:rsidR="00A701FF" w:rsidRPr="00A701FF">
        <w:rPr>
          <w:rFonts w:ascii="Comic Sans MS" w:eastAsia="Times New Roman" w:hAnsi="Comic Sans MS" w:cs="Arial"/>
          <w:b/>
          <w:bCs/>
          <w:i/>
          <w:iCs/>
          <w:color w:val="000000" w:themeColor="text1"/>
          <w:sz w:val="40"/>
          <w:szCs w:val="40"/>
        </w:rPr>
        <w:t xml:space="preserve">; a </w:t>
      </w:r>
      <w:r w:rsidR="00A701FF" w:rsidRPr="00A701FF">
        <w:rPr>
          <w:rFonts w:ascii="Comic Sans MS" w:eastAsia="Times New Roman" w:hAnsi="Comic Sans MS" w:cs="Arial"/>
          <w:b/>
          <w:bCs/>
          <w:i/>
          <w:iCs/>
          <w:color w:val="000000" w:themeColor="text1"/>
          <w:sz w:val="40"/>
          <w:szCs w:val="40"/>
          <w:highlight w:val="yellow"/>
        </w:rPr>
        <w:t>wisdom</w:t>
      </w:r>
      <w:r w:rsidR="00A701FF" w:rsidRPr="00A701FF">
        <w:rPr>
          <w:rFonts w:ascii="Comic Sans MS" w:eastAsia="Times New Roman" w:hAnsi="Comic Sans MS" w:cs="Arial"/>
          <w:b/>
          <w:bCs/>
          <w:i/>
          <w:iCs/>
          <w:color w:val="000000" w:themeColor="text1"/>
          <w:sz w:val="40"/>
          <w:szCs w:val="40"/>
        </w:rPr>
        <w:t>, however, not of this age nor of the rulers of this age, who are passing away;</w:t>
      </w:r>
      <w:r w:rsidR="00A701FF" w:rsidRPr="00A701FF">
        <w:rPr>
          <w:rFonts w:ascii="Comic Sans MS" w:eastAsia="Times New Roman" w:hAnsi="Comic Sans MS" w:cs="Arial"/>
          <w:i/>
          <w:iCs/>
          <w:color w:val="000000" w:themeColor="text1"/>
          <w:sz w:val="40"/>
          <w:szCs w:val="40"/>
        </w:rPr>
        <w:t xml:space="preserve"> </w:t>
      </w:r>
      <w:r w:rsidR="0065391B">
        <w:rPr>
          <w:rFonts w:ascii="Comic Sans MS" w:eastAsia="Times New Roman" w:hAnsi="Comic Sans MS" w:cs="Arial"/>
          <w:i/>
          <w:iCs/>
          <w:color w:val="000000" w:themeColor="text1"/>
          <w:sz w:val="40"/>
          <w:szCs w:val="40"/>
        </w:rPr>
        <w:t xml:space="preserve"> </w:t>
      </w:r>
      <w:r w:rsidR="00A701FF" w:rsidRPr="00A701FF">
        <w:rPr>
          <w:rFonts w:ascii="Comic Sans MS" w:eastAsia="Times New Roman" w:hAnsi="Comic Sans MS" w:cs="Arial"/>
          <w:b/>
          <w:bCs/>
          <w:i/>
          <w:iCs/>
          <w:color w:val="000000" w:themeColor="text1"/>
          <w:sz w:val="40"/>
          <w:szCs w:val="40"/>
        </w:rPr>
        <w:t>7)</w:t>
      </w:r>
      <w:r w:rsidR="00A701FF">
        <w:rPr>
          <w:rFonts w:ascii="Comic Sans MS" w:eastAsia="Times New Roman" w:hAnsi="Comic Sans MS" w:cs="Arial"/>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but we speak God's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xml:space="preserve"> </w:t>
      </w:r>
      <w:r w:rsidR="0065391B" w:rsidRPr="00A701FF">
        <w:rPr>
          <w:rFonts w:ascii="Comic Sans MS" w:eastAsia="Times New Roman" w:hAnsi="Comic Sans MS" w:cs="Arial"/>
          <w:b/>
          <w:bCs/>
          <w:i/>
          <w:iCs/>
          <w:color w:val="000000" w:themeColor="text1"/>
          <w:sz w:val="40"/>
          <w:szCs w:val="40"/>
          <w:u w:val="single"/>
        </w:rPr>
        <w:t>in a mystery</w:t>
      </w:r>
      <w:r w:rsidR="0065391B" w:rsidRPr="0065391B">
        <w:rPr>
          <w:rFonts w:ascii="Comic Sans MS" w:eastAsia="Times New Roman" w:hAnsi="Comic Sans MS" w:cs="Arial"/>
          <w:b/>
          <w:bCs/>
          <w:i/>
          <w:iCs/>
          <w:color w:val="000000" w:themeColor="text1"/>
          <w:sz w:val="40"/>
          <w:szCs w:val="40"/>
        </w:rPr>
        <w:t xml:space="preserve">, the hidden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which God predestined before the ages to our glory; 8</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the </w:t>
      </w:r>
      <w:r w:rsidR="0065391B" w:rsidRPr="00A701FF">
        <w:rPr>
          <w:rFonts w:ascii="Comic Sans MS" w:eastAsia="Times New Roman" w:hAnsi="Comic Sans MS" w:cs="Arial"/>
          <w:b/>
          <w:bCs/>
          <w:i/>
          <w:iCs/>
          <w:color w:val="000000" w:themeColor="text1"/>
          <w:sz w:val="40"/>
          <w:szCs w:val="40"/>
          <w:highlight w:val="yellow"/>
        </w:rPr>
        <w:t>wisdom</w:t>
      </w:r>
      <w:r w:rsidR="0065391B" w:rsidRPr="0065391B">
        <w:rPr>
          <w:rFonts w:ascii="Comic Sans MS" w:eastAsia="Times New Roman" w:hAnsi="Comic Sans MS" w:cs="Arial"/>
          <w:b/>
          <w:bCs/>
          <w:i/>
          <w:iCs/>
          <w:color w:val="000000" w:themeColor="text1"/>
          <w:sz w:val="40"/>
          <w:szCs w:val="40"/>
        </w:rPr>
        <w:t xml:space="preserve"> which none of the rulers of this age has understood; for if they had understood it, they would not have crucified the Lord of glory; 9</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but just as it is written, "Things which eye has not seen and ear has not heard, And which have not entered the heart of man, All that God has prepared for those who love Him." </w:t>
      </w:r>
      <w:r w:rsidR="0065391B" w:rsidRPr="008267F4">
        <w:rPr>
          <w:rFonts w:ascii="Comic Sans MS" w:eastAsia="Times New Roman" w:hAnsi="Comic Sans MS" w:cs="Arial"/>
          <w:i/>
          <w:iCs/>
          <w:color w:val="000000" w:themeColor="text1"/>
          <w:sz w:val="40"/>
          <w:szCs w:val="40"/>
        </w:rPr>
        <w:t>(</w:t>
      </w:r>
      <w:r w:rsidR="0065391B" w:rsidRPr="002B59E4">
        <w:rPr>
          <w:rFonts w:ascii="Comic Sans MS" w:eastAsia="Times New Roman" w:hAnsi="Comic Sans MS" w:cs="Arial"/>
          <w:i/>
          <w:iCs/>
          <w:color w:val="000000" w:themeColor="text1"/>
          <w:sz w:val="40"/>
          <w:szCs w:val="40"/>
          <w:u w:val="single"/>
        </w:rPr>
        <w:t>Isa. 64:4</w:t>
      </w:r>
      <w:r w:rsidR="0065391B" w:rsidRPr="008267F4">
        <w:rPr>
          <w:rFonts w:ascii="Comic Sans MS" w:eastAsia="Times New Roman" w:hAnsi="Comic Sans MS" w:cs="Arial"/>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10</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w:t>
      </w:r>
      <w:r w:rsidR="0065391B" w:rsidRPr="00F45B93">
        <w:rPr>
          <w:rFonts w:ascii="Comic Sans MS" w:eastAsia="Times New Roman" w:hAnsi="Comic Sans MS" w:cs="Arial"/>
          <w:b/>
          <w:bCs/>
          <w:i/>
          <w:iCs/>
          <w:color w:val="C00000"/>
          <w:sz w:val="40"/>
          <w:szCs w:val="40"/>
          <w:u w:val="single"/>
        </w:rPr>
        <w:t xml:space="preserve">For to us God revealed them through the </w:t>
      </w:r>
      <w:r w:rsidR="006D725A" w:rsidRPr="00F45B93">
        <w:rPr>
          <w:rFonts w:ascii="Comic Sans MS" w:eastAsia="Times New Roman" w:hAnsi="Comic Sans MS" w:cs="Arial"/>
          <w:i/>
          <w:iCs/>
          <w:color w:val="C00000"/>
          <w:sz w:val="40"/>
          <w:szCs w:val="40"/>
          <w:u w:val="single"/>
        </w:rPr>
        <w:t>(</w:t>
      </w:r>
      <w:r w:rsidR="006D725A" w:rsidRPr="00F45B93">
        <w:rPr>
          <w:rFonts w:ascii="Comic Sans MS" w:eastAsia="Times New Roman" w:hAnsi="Comic Sans MS" w:cs="Arial"/>
          <w:b/>
          <w:bCs/>
          <w:i/>
          <w:iCs/>
          <w:color w:val="C00000"/>
          <w:sz w:val="40"/>
          <w:szCs w:val="40"/>
          <w:u w:val="single"/>
        </w:rPr>
        <w:t>Holy</w:t>
      </w:r>
      <w:r w:rsidR="006D725A" w:rsidRPr="00F45B93">
        <w:rPr>
          <w:rFonts w:ascii="Comic Sans MS" w:eastAsia="Times New Roman" w:hAnsi="Comic Sans MS" w:cs="Arial"/>
          <w:i/>
          <w:iCs/>
          <w:color w:val="C00000"/>
          <w:sz w:val="40"/>
          <w:szCs w:val="40"/>
          <w:u w:val="single"/>
        </w:rPr>
        <w:t xml:space="preserve">) </w:t>
      </w:r>
      <w:r w:rsidR="0065391B" w:rsidRPr="00F45B93">
        <w:rPr>
          <w:rFonts w:ascii="Comic Sans MS" w:eastAsia="Times New Roman" w:hAnsi="Comic Sans MS" w:cs="Arial"/>
          <w:b/>
          <w:bCs/>
          <w:i/>
          <w:iCs/>
          <w:color w:val="C00000"/>
          <w:sz w:val="40"/>
          <w:szCs w:val="40"/>
          <w:u w:val="single"/>
        </w:rPr>
        <w:t>Spirit</w:t>
      </w:r>
      <w:r w:rsidR="0065391B" w:rsidRPr="0065391B">
        <w:rPr>
          <w:rFonts w:ascii="Comic Sans MS" w:eastAsia="Times New Roman" w:hAnsi="Comic Sans MS" w:cs="Arial"/>
          <w:b/>
          <w:bCs/>
          <w:i/>
          <w:iCs/>
          <w:color w:val="000000" w:themeColor="text1"/>
          <w:sz w:val="40"/>
          <w:szCs w:val="40"/>
        </w:rPr>
        <w:t xml:space="preserve">; for the </w:t>
      </w:r>
      <w:r w:rsidR="00931F3C" w:rsidRPr="001A306D">
        <w:rPr>
          <w:rFonts w:ascii="Comic Sans MS" w:eastAsia="Times New Roman" w:hAnsi="Comic Sans MS" w:cs="Arial"/>
          <w:i/>
          <w:iCs/>
          <w:color w:val="000000" w:themeColor="text1"/>
          <w:sz w:val="40"/>
          <w:szCs w:val="40"/>
        </w:rPr>
        <w:t>(</w:t>
      </w:r>
      <w:r w:rsidR="00931F3C" w:rsidRPr="002B59E4">
        <w:rPr>
          <w:rFonts w:ascii="Comic Sans MS" w:eastAsia="Times New Roman" w:hAnsi="Comic Sans MS" w:cs="Arial"/>
          <w:i/>
          <w:iCs/>
          <w:color w:val="000000" w:themeColor="text1"/>
          <w:sz w:val="40"/>
          <w:szCs w:val="40"/>
        </w:rPr>
        <w:t>Holy</w:t>
      </w:r>
      <w:r w:rsidR="00931F3C" w:rsidRPr="001A306D">
        <w:rPr>
          <w:rFonts w:ascii="Comic Sans MS" w:eastAsia="Times New Roman" w:hAnsi="Comic Sans MS" w:cs="Arial"/>
          <w:i/>
          <w:iCs/>
          <w:color w:val="000000" w:themeColor="text1"/>
          <w:sz w:val="40"/>
          <w:szCs w:val="40"/>
        </w:rPr>
        <w:t>)</w:t>
      </w:r>
      <w:r w:rsidR="00931F3C">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searches all things, even the depths of God.  11</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For who among men knows the thoughts of a man except the </w:t>
      </w:r>
      <w:r w:rsidR="005467F8" w:rsidRPr="008267F4">
        <w:rPr>
          <w:rFonts w:ascii="Comic Sans MS" w:eastAsia="Times New Roman" w:hAnsi="Comic Sans MS" w:cs="Arial"/>
          <w:i/>
          <w:iCs/>
          <w:color w:val="000000" w:themeColor="text1"/>
          <w:sz w:val="40"/>
          <w:szCs w:val="40"/>
        </w:rPr>
        <w:t>(</w:t>
      </w:r>
      <w:r w:rsidR="005467F8" w:rsidRPr="002B59E4">
        <w:rPr>
          <w:rFonts w:ascii="Comic Sans MS" w:eastAsia="Times New Roman" w:hAnsi="Comic Sans MS" w:cs="Arial"/>
          <w:i/>
          <w:iCs/>
          <w:color w:val="000000" w:themeColor="text1"/>
          <w:sz w:val="40"/>
          <w:szCs w:val="40"/>
        </w:rPr>
        <w:t>human</w:t>
      </w:r>
      <w:r w:rsidR="005467F8" w:rsidRPr="008267F4">
        <w:rPr>
          <w:rFonts w:ascii="Comic Sans MS" w:eastAsia="Times New Roman" w:hAnsi="Comic Sans MS" w:cs="Arial"/>
          <w:i/>
          <w:iCs/>
          <w:color w:val="000000" w:themeColor="text1"/>
          <w:sz w:val="40"/>
          <w:szCs w:val="40"/>
        </w:rPr>
        <w:t>)</w:t>
      </w:r>
      <w:r w:rsidR="005467F8">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of the man, which is in him? Even so the thoughts of God no one knows except the Spirit of God. 12</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Now we have </w:t>
      </w:r>
      <w:r w:rsidR="0065391B" w:rsidRPr="005248A7">
        <w:rPr>
          <w:rFonts w:ascii="Comic Sans MS" w:eastAsia="Times New Roman" w:hAnsi="Comic Sans MS" w:cs="Arial"/>
          <w:b/>
          <w:bCs/>
          <w:i/>
          <w:iCs/>
          <w:color w:val="000000" w:themeColor="text1"/>
          <w:spacing w:val="-6"/>
          <w:sz w:val="40"/>
          <w:szCs w:val="40"/>
        </w:rPr>
        <w:t xml:space="preserve">received, not the </w:t>
      </w:r>
      <w:r w:rsidR="0065391B" w:rsidRPr="005248A7">
        <w:rPr>
          <w:rFonts w:ascii="Comic Sans MS" w:eastAsia="Times New Roman" w:hAnsi="Comic Sans MS" w:cs="Arial"/>
          <w:b/>
          <w:bCs/>
          <w:i/>
          <w:iCs/>
          <w:color w:val="000000" w:themeColor="text1"/>
          <w:spacing w:val="-6"/>
          <w:sz w:val="40"/>
          <w:szCs w:val="40"/>
          <w:u w:val="single"/>
        </w:rPr>
        <w:t>spirit of the world</w:t>
      </w:r>
      <w:r w:rsidR="005248A7" w:rsidRPr="005248A7">
        <w:rPr>
          <w:rFonts w:ascii="Comic Sans MS" w:eastAsia="Times New Roman" w:hAnsi="Comic Sans MS" w:cs="Arial"/>
          <w:b/>
          <w:bCs/>
          <w:i/>
          <w:iCs/>
          <w:color w:val="000000" w:themeColor="text1"/>
          <w:spacing w:val="-6"/>
          <w:sz w:val="40"/>
          <w:szCs w:val="40"/>
        </w:rPr>
        <w:t xml:space="preserve"> </w:t>
      </w:r>
      <w:r w:rsidR="005248A7" w:rsidRPr="005248A7">
        <w:rPr>
          <w:rFonts w:ascii="Comic Sans MS" w:eastAsia="Times New Roman" w:hAnsi="Comic Sans MS" w:cs="Arial"/>
          <w:color w:val="000000" w:themeColor="text1"/>
          <w:sz w:val="40"/>
          <w:szCs w:val="40"/>
        </w:rPr>
        <w:t>(activating  principle influencing a person)</w:t>
      </w:r>
      <w:r w:rsidR="0065391B" w:rsidRPr="0065391B">
        <w:rPr>
          <w:rFonts w:ascii="Comic Sans MS" w:eastAsia="Times New Roman" w:hAnsi="Comic Sans MS" w:cs="Arial"/>
          <w:b/>
          <w:bCs/>
          <w:i/>
          <w:iCs/>
          <w:color w:val="000000" w:themeColor="text1"/>
          <w:sz w:val="40"/>
          <w:szCs w:val="40"/>
        </w:rPr>
        <w:t xml:space="preserve">, but the </w:t>
      </w:r>
      <w:r w:rsidR="005C0D92" w:rsidRPr="001A306D">
        <w:rPr>
          <w:rFonts w:ascii="Comic Sans MS" w:eastAsia="Times New Roman" w:hAnsi="Comic Sans MS" w:cs="Arial"/>
          <w:i/>
          <w:iCs/>
          <w:color w:val="000000" w:themeColor="text1"/>
          <w:sz w:val="40"/>
          <w:szCs w:val="40"/>
        </w:rPr>
        <w:t>(</w:t>
      </w:r>
      <w:r w:rsidR="005C0D92" w:rsidRPr="002B59E4">
        <w:rPr>
          <w:rFonts w:ascii="Comic Sans MS" w:eastAsia="Times New Roman" w:hAnsi="Comic Sans MS" w:cs="Arial"/>
          <w:i/>
          <w:iCs/>
          <w:color w:val="000000" w:themeColor="text1"/>
          <w:sz w:val="40"/>
          <w:szCs w:val="40"/>
        </w:rPr>
        <w:t>Holy</w:t>
      </w:r>
      <w:r w:rsidR="005C0D92" w:rsidRPr="001A306D">
        <w:rPr>
          <w:rFonts w:ascii="Comic Sans MS" w:eastAsia="Times New Roman" w:hAnsi="Comic Sans MS" w:cs="Arial"/>
          <w:i/>
          <w:iCs/>
          <w:color w:val="000000" w:themeColor="text1"/>
          <w:sz w:val="40"/>
          <w:szCs w:val="40"/>
        </w:rPr>
        <w:t>)</w:t>
      </w:r>
      <w:r w:rsidR="005C0D92">
        <w:rPr>
          <w:rFonts w:ascii="Comic Sans MS" w:eastAsia="Times New Roman" w:hAnsi="Comic Sans MS" w:cs="Arial"/>
          <w:b/>
          <w:bCs/>
          <w:i/>
          <w:iCs/>
          <w:color w:val="000000" w:themeColor="text1"/>
          <w:sz w:val="40"/>
          <w:szCs w:val="40"/>
        </w:rPr>
        <w:t xml:space="preserve"> S</w:t>
      </w:r>
      <w:r w:rsidR="0065391B" w:rsidRPr="0065391B">
        <w:rPr>
          <w:rFonts w:ascii="Comic Sans MS" w:eastAsia="Times New Roman" w:hAnsi="Comic Sans MS" w:cs="Arial"/>
          <w:b/>
          <w:bCs/>
          <w:i/>
          <w:iCs/>
          <w:color w:val="000000" w:themeColor="text1"/>
          <w:sz w:val="40"/>
          <w:szCs w:val="40"/>
        </w:rPr>
        <w:t>pirit who is from God, that we might know</w:t>
      </w:r>
      <w:r w:rsidR="00DF792D">
        <w:rPr>
          <w:rFonts w:ascii="Comic Sans MS" w:eastAsia="Times New Roman" w:hAnsi="Comic Sans MS" w:cs="Arial"/>
          <w:b/>
          <w:bCs/>
          <w:i/>
          <w:iCs/>
          <w:color w:val="000000" w:themeColor="text1"/>
          <w:sz w:val="40"/>
          <w:szCs w:val="40"/>
        </w:rPr>
        <w:t xml:space="preserve"> </w:t>
      </w:r>
      <w:r w:rsidR="00DF792D" w:rsidRPr="00DF792D">
        <w:rPr>
          <w:rFonts w:ascii="Comic Sans MS" w:eastAsia="Times New Roman" w:hAnsi="Comic Sans MS" w:cs="Arial"/>
          <w:color w:val="000000" w:themeColor="text1"/>
          <w:sz w:val="36"/>
          <w:szCs w:val="36"/>
        </w:rPr>
        <w:t>(</w:t>
      </w:r>
      <w:proofErr w:type="spellStart"/>
      <w:r w:rsidR="00DF792D" w:rsidRPr="00DF792D">
        <w:rPr>
          <w:rFonts w:ascii="Comic Sans MS" w:eastAsia="Times New Roman" w:hAnsi="Comic Sans MS" w:cs="Arial"/>
          <w:color w:val="000000" w:themeColor="text1"/>
          <w:sz w:val="36"/>
          <w:szCs w:val="36"/>
        </w:rPr>
        <w:t>v.ras</w:t>
      </w:r>
      <w:proofErr w:type="spellEnd"/>
      <w:r w:rsidR="00DF792D" w:rsidRPr="00DF792D">
        <w:rPr>
          <w:rFonts w:ascii="Comic Sans MS" w:eastAsia="Times New Roman" w:hAnsi="Comic Sans MS" w:cs="Arial"/>
          <w:color w:val="000000" w:themeColor="text1"/>
          <w:sz w:val="36"/>
          <w:szCs w:val="36"/>
        </w:rPr>
        <w:t>)</w:t>
      </w:r>
      <w:r w:rsidR="0065391B" w:rsidRPr="0065391B">
        <w:rPr>
          <w:rFonts w:ascii="Comic Sans MS" w:eastAsia="Times New Roman" w:hAnsi="Comic Sans MS" w:cs="Arial"/>
          <w:b/>
          <w:bCs/>
          <w:i/>
          <w:iCs/>
          <w:color w:val="000000" w:themeColor="text1"/>
          <w:sz w:val="40"/>
          <w:szCs w:val="40"/>
        </w:rPr>
        <w:t xml:space="preserve"> the things freely given to us by God, 13</w:t>
      </w:r>
      <w:r w:rsidR="0065391B">
        <w:rPr>
          <w:rFonts w:ascii="Comic Sans MS" w:eastAsia="Times New Roman" w:hAnsi="Comic Sans MS" w:cs="Arial"/>
          <w:b/>
          <w:bCs/>
          <w:i/>
          <w:iCs/>
          <w:color w:val="000000" w:themeColor="text1"/>
          <w:sz w:val="40"/>
          <w:szCs w:val="40"/>
        </w:rPr>
        <w:t>)</w:t>
      </w:r>
      <w:r w:rsidR="0065391B" w:rsidRPr="0065391B">
        <w:rPr>
          <w:rFonts w:ascii="Comic Sans MS" w:eastAsia="Times New Roman" w:hAnsi="Comic Sans MS" w:cs="Arial"/>
          <w:b/>
          <w:bCs/>
          <w:i/>
          <w:iCs/>
          <w:color w:val="000000" w:themeColor="text1"/>
          <w:sz w:val="40"/>
          <w:szCs w:val="40"/>
        </w:rPr>
        <w:t xml:space="preserve"> which things we </w:t>
      </w:r>
      <w:r w:rsidR="006D725A">
        <w:rPr>
          <w:rFonts w:ascii="Comic Sans MS" w:eastAsia="Times New Roman" w:hAnsi="Comic Sans MS" w:cs="Arial"/>
          <w:color w:val="000000" w:themeColor="text1"/>
          <w:sz w:val="40"/>
          <w:szCs w:val="40"/>
        </w:rPr>
        <w:t>(</w:t>
      </w:r>
      <w:r w:rsidR="006D725A" w:rsidRPr="001A306D">
        <w:rPr>
          <w:rFonts w:ascii="Comic Sans MS" w:eastAsia="Times New Roman" w:hAnsi="Comic Sans MS" w:cs="Arial"/>
          <w:color w:val="000000" w:themeColor="text1"/>
          <w:sz w:val="40"/>
          <w:szCs w:val="40"/>
        </w:rPr>
        <w:t>Paul</w:t>
      </w:r>
      <w:r w:rsidR="005467F8" w:rsidRPr="001A306D">
        <w:rPr>
          <w:rFonts w:ascii="Comic Sans MS" w:eastAsia="Times New Roman" w:hAnsi="Comic Sans MS" w:cs="Arial"/>
          <w:color w:val="000000" w:themeColor="text1"/>
          <w:sz w:val="40"/>
          <w:szCs w:val="40"/>
        </w:rPr>
        <w:t xml:space="preserve"> and his fol</w:t>
      </w:r>
      <w:r w:rsidR="005467F8" w:rsidRPr="001A306D">
        <w:rPr>
          <w:rFonts w:ascii="Comic Sans MS" w:eastAsia="Times New Roman" w:hAnsi="Comic Sans MS" w:cs="Arial"/>
          <w:color w:val="000000" w:themeColor="text1"/>
          <w:sz w:val="40"/>
          <w:szCs w:val="40"/>
        </w:rPr>
        <w:lastRenderedPageBreak/>
        <w:t>lowers</w:t>
      </w:r>
      <w:r w:rsidR="006D725A">
        <w:rPr>
          <w:rFonts w:ascii="Comic Sans MS" w:eastAsia="Times New Roman" w:hAnsi="Comic Sans MS" w:cs="Arial"/>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also speak, not in words taught by human wisdom, but in those taught by the </w:t>
      </w:r>
      <w:r w:rsidR="005467F8" w:rsidRPr="001A306D">
        <w:rPr>
          <w:rFonts w:ascii="Comic Sans MS" w:eastAsia="Times New Roman" w:hAnsi="Comic Sans MS" w:cs="Arial"/>
          <w:i/>
          <w:iCs/>
          <w:color w:val="000000" w:themeColor="text1"/>
          <w:sz w:val="40"/>
          <w:szCs w:val="40"/>
        </w:rPr>
        <w:t>(</w:t>
      </w:r>
      <w:r w:rsidR="005467F8" w:rsidRPr="002B59E4">
        <w:rPr>
          <w:rFonts w:ascii="Comic Sans MS" w:eastAsia="Times New Roman" w:hAnsi="Comic Sans MS" w:cs="Arial"/>
          <w:i/>
          <w:iCs/>
          <w:color w:val="000000" w:themeColor="text1"/>
          <w:sz w:val="40"/>
          <w:szCs w:val="40"/>
        </w:rPr>
        <w:t>Holy</w:t>
      </w:r>
      <w:r w:rsidR="005467F8" w:rsidRPr="001A306D">
        <w:rPr>
          <w:rFonts w:ascii="Comic Sans MS" w:eastAsia="Times New Roman" w:hAnsi="Comic Sans MS" w:cs="Arial"/>
          <w:i/>
          <w:iCs/>
          <w:color w:val="000000" w:themeColor="text1"/>
          <w:sz w:val="40"/>
          <w:szCs w:val="40"/>
        </w:rPr>
        <w:t>)</w:t>
      </w:r>
      <w:r w:rsidR="005467F8">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Spirit, combining spiritual</w:t>
      </w:r>
      <w:r w:rsidR="00E23331">
        <w:rPr>
          <w:rFonts w:ascii="Comic Sans MS" w:eastAsia="Times New Roman" w:hAnsi="Comic Sans MS" w:cs="Arial"/>
          <w:b/>
          <w:bCs/>
          <w:i/>
          <w:iCs/>
          <w:color w:val="000000" w:themeColor="text1"/>
          <w:sz w:val="40"/>
          <w:szCs w:val="40"/>
        </w:rPr>
        <w:t xml:space="preserve"> </w:t>
      </w:r>
      <w:r w:rsidR="00E23331">
        <w:rPr>
          <w:rFonts w:ascii="Comic Sans MS" w:eastAsia="Times New Roman" w:hAnsi="Comic Sans MS" w:cs="Arial"/>
          <w:color w:val="000000" w:themeColor="text1"/>
          <w:sz w:val="40"/>
          <w:szCs w:val="40"/>
        </w:rPr>
        <w:t>(</w:t>
      </w:r>
      <w:proofErr w:type="spellStart"/>
      <w:r w:rsidR="00E23331">
        <w:rPr>
          <w:rFonts w:ascii="Comic Sans MS" w:eastAsia="Times New Roman" w:hAnsi="Comic Sans MS" w:cs="Arial"/>
          <w:color w:val="000000" w:themeColor="text1"/>
          <w:sz w:val="40"/>
          <w:szCs w:val="40"/>
        </w:rPr>
        <w:t>pneumatikos</w:t>
      </w:r>
      <w:proofErr w:type="spellEnd"/>
      <w:r w:rsidR="00E23331" w:rsidRPr="00E23331">
        <w:rPr>
          <w:rFonts w:ascii="Comic Sans MS" w:eastAsia="Times New Roman" w:hAnsi="Comic Sans MS" w:cs="Arial"/>
          <w:color w:val="000000" w:themeColor="text1"/>
          <w:sz w:val="40"/>
          <w:szCs w:val="40"/>
        </w:rPr>
        <w:t>)</w:t>
      </w:r>
      <w:r w:rsidR="009B1DE7">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 xml:space="preserve">thoughts with spiritual </w:t>
      </w:r>
      <w:r w:rsidR="00E23331">
        <w:rPr>
          <w:rFonts w:ascii="Comic Sans MS" w:eastAsia="Times New Roman" w:hAnsi="Comic Sans MS" w:cs="Arial"/>
          <w:b/>
          <w:bCs/>
          <w:i/>
          <w:iCs/>
          <w:color w:val="000000" w:themeColor="text1"/>
          <w:sz w:val="40"/>
          <w:szCs w:val="40"/>
        </w:rPr>
        <w:t xml:space="preserve"> </w:t>
      </w:r>
      <w:r w:rsidR="00E23331">
        <w:rPr>
          <w:rFonts w:ascii="Comic Sans MS" w:eastAsia="Times New Roman" w:hAnsi="Comic Sans MS" w:cs="Arial"/>
          <w:color w:val="000000" w:themeColor="text1"/>
          <w:sz w:val="40"/>
          <w:szCs w:val="40"/>
        </w:rPr>
        <w:t>(</w:t>
      </w:r>
      <w:proofErr w:type="spellStart"/>
      <w:r w:rsidR="00E23331">
        <w:rPr>
          <w:rFonts w:ascii="Comic Sans MS" w:eastAsia="Times New Roman" w:hAnsi="Comic Sans MS" w:cs="Arial"/>
          <w:color w:val="000000" w:themeColor="text1"/>
          <w:sz w:val="40"/>
          <w:szCs w:val="40"/>
        </w:rPr>
        <w:t>pneumatikos</w:t>
      </w:r>
      <w:proofErr w:type="spellEnd"/>
      <w:r w:rsidR="00E23331" w:rsidRPr="00E23331">
        <w:rPr>
          <w:rFonts w:ascii="Comic Sans MS" w:eastAsia="Times New Roman" w:hAnsi="Comic Sans MS" w:cs="Arial"/>
          <w:color w:val="000000" w:themeColor="text1"/>
          <w:sz w:val="40"/>
          <w:szCs w:val="40"/>
        </w:rPr>
        <w:t>)</w:t>
      </w:r>
      <w:r w:rsidR="00E23331">
        <w:rPr>
          <w:rFonts w:ascii="Comic Sans MS" w:eastAsia="Times New Roman" w:hAnsi="Comic Sans MS" w:cs="Arial"/>
          <w:b/>
          <w:bCs/>
          <w:i/>
          <w:iCs/>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words</w:t>
      </w:r>
      <w:r w:rsidR="008267F4">
        <w:rPr>
          <w:rFonts w:ascii="Comic Sans MS" w:eastAsia="Times New Roman" w:hAnsi="Comic Sans MS" w:cs="Arial"/>
          <w:b/>
          <w:bCs/>
          <w:i/>
          <w:iCs/>
          <w:color w:val="000000" w:themeColor="text1"/>
          <w:sz w:val="40"/>
          <w:szCs w:val="40"/>
        </w:rPr>
        <w:t xml:space="preserve"> </w:t>
      </w:r>
      <w:r w:rsidR="001D41A1" w:rsidRPr="00841C47">
        <w:rPr>
          <w:rFonts w:ascii="Comic Sans MS" w:eastAsia="Times New Roman" w:hAnsi="Comic Sans MS" w:cs="Arial"/>
          <w:color w:val="000000" w:themeColor="text1"/>
          <w:sz w:val="40"/>
          <w:szCs w:val="40"/>
        </w:rPr>
        <w:t>(</w:t>
      </w:r>
      <w:r w:rsidR="00A1740C" w:rsidRPr="00841C47">
        <w:rPr>
          <w:rFonts w:ascii="Comic Sans MS" w:eastAsia="Times New Roman" w:hAnsi="Comic Sans MS" w:cs="Arial"/>
          <w:color w:val="000000" w:themeColor="text1"/>
          <w:sz w:val="40"/>
          <w:szCs w:val="40"/>
        </w:rPr>
        <w:t xml:space="preserve">sp. </w:t>
      </w:r>
      <w:r w:rsidR="004205EA" w:rsidRPr="00841C47">
        <w:rPr>
          <w:rFonts w:ascii="Comic Sans MS" w:eastAsia="Times New Roman" w:hAnsi="Comic Sans MS" w:cs="Arial"/>
          <w:color w:val="000000" w:themeColor="text1"/>
          <w:sz w:val="40"/>
          <w:szCs w:val="40"/>
        </w:rPr>
        <w:t xml:space="preserve">thoughts produce </w:t>
      </w:r>
      <w:r w:rsidR="00A1740C" w:rsidRPr="00841C47">
        <w:rPr>
          <w:rFonts w:ascii="Comic Sans MS" w:eastAsia="Times New Roman" w:hAnsi="Comic Sans MS" w:cs="Arial"/>
          <w:color w:val="000000" w:themeColor="text1"/>
          <w:sz w:val="40"/>
          <w:szCs w:val="40"/>
        </w:rPr>
        <w:t xml:space="preserve">sp. </w:t>
      </w:r>
      <w:r w:rsidR="00E23331" w:rsidRPr="00841C47">
        <w:rPr>
          <w:rFonts w:ascii="Comic Sans MS" w:eastAsia="Times New Roman" w:hAnsi="Comic Sans MS" w:cs="Arial"/>
          <w:color w:val="000000" w:themeColor="text1"/>
          <w:sz w:val="40"/>
          <w:szCs w:val="40"/>
        </w:rPr>
        <w:t>w</w:t>
      </w:r>
      <w:r w:rsidR="004205EA" w:rsidRPr="00841C47">
        <w:rPr>
          <w:rFonts w:ascii="Comic Sans MS" w:eastAsia="Times New Roman" w:hAnsi="Comic Sans MS" w:cs="Arial"/>
          <w:color w:val="000000" w:themeColor="text1"/>
          <w:sz w:val="40"/>
          <w:szCs w:val="40"/>
        </w:rPr>
        <w:t>ords</w:t>
      </w:r>
      <w:r w:rsidR="00E23331">
        <w:rPr>
          <w:rFonts w:ascii="Comic Sans MS" w:eastAsia="Times New Roman" w:hAnsi="Comic Sans MS" w:cs="Arial"/>
          <w:color w:val="000000" w:themeColor="text1"/>
          <w:sz w:val="40"/>
          <w:szCs w:val="40"/>
        </w:rPr>
        <w:t>,</w:t>
      </w:r>
      <w:r w:rsidR="004205EA" w:rsidRPr="00841C47">
        <w:rPr>
          <w:rFonts w:ascii="Comic Sans MS" w:eastAsia="Times New Roman" w:hAnsi="Comic Sans MS" w:cs="Arial"/>
          <w:color w:val="000000" w:themeColor="text1"/>
          <w:sz w:val="40"/>
          <w:szCs w:val="40"/>
        </w:rPr>
        <w:t xml:space="preserve"> </w:t>
      </w:r>
      <w:r w:rsidR="00E23331">
        <w:rPr>
          <w:rFonts w:ascii="Comic Sans MS" w:eastAsia="Times New Roman" w:hAnsi="Comic Sans MS" w:cs="Arial"/>
          <w:color w:val="000000" w:themeColor="text1"/>
          <w:sz w:val="40"/>
          <w:szCs w:val="40"/>
        </w:rPr>
        <w:t xml:space="preserve">ex. </w:t>
      </w:r>
      <w:r w:rsidR="00A1740C" w:rsidRPr="00841C47">
        <w:rPr>
          <w:rFonts w:ascii="Comic Sans MS" w:eastAsia="Times New Roman" w:hAnsi="Comic Sans MS" w:cs="Arial"/>
          <w:color w:val="000000" w:themeColor="text1"/>
          <w:sz w:val="40"/>
          <w:szCs w:val="40"/>
        </w:rPr>
        <w:t xml:space="preserve">“redemption”, “justification” “sanctification”, </w:t>
      </w:r>
      <w:r w:rsidR="00841C47" w:rsidRPr="00841C47">
        <w:rPr>
          <w:rFonts w:ascii="Comic Sans MS" w:eastAsia="Times New Roman" w:hAnsi="Comic Sans MS" w:cs="Arial"/>
          <w:color w:val="000000" w:themeColor="text1"/>
          <w:sz w:val="40"/>
          <w:szCs w:val="40"/>
        </w:rPr>
        <w:t xml:space="preserve">“imputation”, </w:t>
      </w:r>
      <w:r w:rsidR="00841C47" w:rsidRPr="00E23331">
        <w:rPr>
          <w:rFonts w:ascii="Comic Sans MS" w:eastAsia="Times New Roman" w:hAnsi="Comic Sans MS" w:cs="Arial"/>
          <w:color w:val="000000" w:themeColor="text1"/>
          <w:spacing w:val="-4"/>
          <w:sz w:val="40"/>
          <w:szCs w:val="40"/>
        </w:rPr>
        <w:t>“baptism” etc.)</w:t>
      </w:r>
      <w:r w:rsidR="00A1740C" w:rsidRPr="00E23331">
        <w:rPr>
          <w:rFonts w:ascii="Comic Sans MS" w:eastAsia="Times New Roman" w:hAnsi="Comic Sans MS" w:cs="Arial"/>
          <w:color w:val="000000" w:themeColor="text1"/>
          <w:spacing w:val="-4"/>
          <w:sz w:val="40"/>
          <w:szCs w:val="40"/>
        </w:rPr>
        <w:t xml:space="preserve"> </w:t>
      </w:r>
      <w:r w:rsidR="009503F0">
        <w:rPr>
          <w:rFonts w:ascii="Comic Sans MS" w:eastAsia="Times New Roman" w:hAnsi="Comic Sans MS" w:cs="Arial"/>
          <w:color w:val="000000" w:themeColor="text1"/>
          <w:spacing w:val="-4"/>
          <w:sz w:val="40"/>
          <w:szCs w:val="40"/>
        </w:rPr>
        <w:t>[</w:t>
      </w:r>
      <w:bookmarkStart w:id="126" w:name="_Hlk113539560"/>
      <w:r w:rsidR="009503F0" w:rsidRPr="009503F0">
        <w:rPr>
          <w:rFonts w:ascii="Comic Sans MS" w:eastAsia="Times New Roman" w:hAnsi="Comic Sans MS" w:cs="Arial"/>
          <w:color w:val="FF0000"/>
          <w:spacing w:val="-4"/>
          <w:sz w:val="40"/>
          <w:szCs w:val="40"/>
        </w:rPr>
        <w:t>*</w:t>
      </w:r>
      <w:bookmarkEnd w:id="126"/>
      <w:r w:rsidR="009503F0">
        <w:rPr>
          <w:rFonts w:ascii="Comic Sans MS" w:eastAsia="Times New Roman" w:hAnsi="Comic Sans MS" w:cs="Arial"/>
          <w:color w:val="000000" w:themeColor="text1"/>
          <w:spacing w:val="-4"/>
          <w:sz w:val="40"/>
          <w:szCs w:val="40"/>
        </w:rPr>
        <w:t xml:space="preserve">See the ESV version </w:t>
      </w:r>
      <w:r w:rsidR="00CA5A2C">
        <w:rPr>
          <w:rFonts w:ascii="Comic Sans MS" w:eastAsia="Times New Roman" w:hAnsi="Comic Sans MS" w:cs="Arial"/>
          <w:color w:val="000000" w:themeColor="text1"/>
          <w:spacing w:val="-4"/>
          <w:sz w:val="40"/>
          <w:szCs w:val="40"/>
        </w:rPr>
        <w:t xml:space="preserve">of vs. </w:t>
      </w:r>
      <w:r w:rsidR="009503F0">
        <w:rPr>
          <w:rFonts w:ascii="Comic Sans MS" w:eastAsia="Times New Roman" w:hAnsi="Comic Sans MS" w:cs="Arial"/>
          <w:color w:val="000000" w:themeColor="text1"/>
          <w:spacing w:val="-4"/>
          <w:sz w:val="40"/>
          <w:szCs w:val="40"/>
        </w:rPr>
        <w:t xml:space="preserve">13 below] </w:t>
      </w:r>
      <w:r w:rsidR="0065391B" w:rsidRPr="00E23331">
        <w:rPr>
          <w:rFonts w:ascii="Comic Sans MS" w:eastAsia="Times New Roman" w:hAnsi="Comic Sans MS" w:cs="Arial"/>
          <w:b/>
          <w:bCs/>
          <w:i/>
          <w:iCs/>
          <w:color w:val="000000" w:themeColor="text1"/>
          <w:spacing w:val="-4"/>
          <w:sz w:val="40"/>
          <w:szCs w:val="40"/>
        </w:rPr>
        <w:t>14</w:t>
      </w:r>
      <w:r w:rsidR="00FB697D" w:rsidRPr="00E23331">
        <w:rPr>
          <w:rFonts w:ascii="Comic Sans MS" w:eastAsia="Times New Roman" w:hAnsi="Comic Sans MS" w:cs="Arial"/>
          <w:b/>
          <w:bCs/>
          <w:i/>
          <w:iCs/>
          <w:color w:val="000000" w:themeColor="text1"/>
          <w:spacing w:val="-4"/>
          <w:sz w:val="40"/>
          <w:szCs w:val="40"/>
        </w:rPr>
        <w:t>)</w:t>
      </w:r>
      <w:r w:rsidR="0065391B" w:rsidRPr="00E23331">
        <w:rPr>
          <w:rFonts w:ascii="Comic Sans MS" w:eastAsia="Times New Roman" w:hAnsi="Comic Sans MS" w:cs="Arial"/>
          <w:b/>
          <w:bCs/>
          <w:i/>
          <w:iCs/>
          <w:color w:val="000000" w:themeColor="text1"/>
          <w:spacing w:val="-4"/>
          <w:sz w:val="40"/>
          <w:szCs w:val="40"/>
        </w:rPr>
        <w:t xml:space="preserve"> But a natural man </w:t>
      </w:r>
      <w:r w:rsidR="00841C47" w:rsidRPr="00E23331">
        <w:rPr>
          <w:rFonts w:ascii="Comic Sans MS" w:eastAsia="Times New Roman" w:hAnsi="Comic Sans MS" w:cs="Arial"/>
          <w:color w:val="000000" w:themeColor="text1"/>
          <w:spacing w:val="-4"/>
          <w:sz w:val="40"/>
          <w:szCs w:val="40"/>
        </w:rPr>
        <w:t>(</w:t>
      </w:r>
      <w:proofErr w:type="spellStart"/>
      <w:r w:rsidR="00841C47" w:rsidRPr="00E23331">
        <w:rPr>
          <w:rFonts w:ascii="Comic Sans MS" w:eastAsia="Times New Roman" w:hAnsi="Comic Sans MS" w:cs="Arial"/>
          <w:color w:val="000000" w:themeColor="text1"/>
          <w:spacing w:val="-4"/>
          <w:sz w:val="40"/>
          <w:szCs w:val="40"/>
        </w:rPr>
        <w:t>psuchikos</w:t>
      </w:r>
      <w:proofErr w:type="spellEnd"/>
      <w:r w:rsidR="00841C47" w:rsidRPr="00E23331">
        <w:rPr>
          <w:rFonts w:ascii="Comic Sans MS" w:eastAsia="Times New Roman" w:hAnsi="Comic Sans MS" w:cs="Arial"/>
          <w:color w:val="000000" w:themeColor="text1"/>
          <w:spacing w:val="-4"/>
          <w:sz w:val="40"/>
          <w:szCs w:val="40"/>
        </w:rPr>
        <w:t>, “soulish”</w:t>
      </w:r>
      <w:r w:rsidR="00841C47">
        <w:rPr>
          <w:rFonts w:ascii="Comic Sans MS" w:eastAsia="Times New Roman" w:hAnsi="Comic Sans MS" w:cs="Arial"/>
          <w:color w:val="000000" w:themeColor="text1"/>
          <w:sz w:val="40"/>
          <w:szCs w:val="40"/>
        </w:rPr>
        <w:t xml:space="preserve"> man, unbeliever)</w:t>
      </w:r>
      <w:r w:rsidR="004E3597">
        <w:rPr>
          <w:rFonts w:ascii="Comic Sans MS" w:eastAsia="Times New Roman" w:hAnsi="Comic Sans MS" w:cs="Arial"/>
          <w:color w:val="000000" w:themeColor="text1"/>
          <w:sz w:val="40"/>
          <w:szCs w:val="40"/>
        </w:rPr>
        <w:t xml:space="preserve"> </w:t>
      </w:r>
      <w:r w:rsidR="0065391B" w:rsidRPr="0065391B">
        <w:rPr>
          <w:rFonts w:ascii="Comic Sans MS" w:eastAsia="Times New Roman" w:hAnsi="Comic Sans MS" w:cs="Arial"/>
          <w:b/>
          <w:bCs/>
          <w:i/>
          <w:iCs/>
          <w:color w:val="000000" w:themeColor="text1"/>
          <w:sz w:val="40"/>
          <w:szCs w:val="40"/>
        </w:rPr>
        <w:t>does not accept</w:t>
      </w:r>
      <w:r w:rsidR="00801DD5">
        <w:rPr>
          <w:rFonts w:ascii="Comic Sans MS" w:eastAsia="Times New Roman" w:hAnsi="Comic Sans MS" w:cs="Arial"/>
          <w:b/>
          <w:bCs/>
          <w:i/>
          <w:iCs/>
          <w:color w:val="000000" w:themeColor="text1"/>
          <w:sz w:val="40"/>
          <w:szCs w:val="40"/>
        </w:rPr>
        <w:t xml:space="preserve"> </w:t>
      </w:r>
      <w:r w:rsidR="00801DD5" w:rsidRPr="00801DD5">
        <w:rPr>
          <w:rFonts w:ascii="Comic Sans MS" w:eastAsia="Times New Roman" w:hAnsi="Comic Sans MS" w:cs="Arial"/>
          <w:color w:val="000000" w:themeColor="text1"/>
          <w:sz w:val="36"/>
          <w:szCs w:val="36"/>
        </w:rPr>
        <w:t>(</w:t>
      </w:r>
      <w:proofErr w:type="spellStart"/>
      <w:r w:rsidR="00801DD5" w:rsidRPr="00801DD5">
        <w:rPr>
          <w:rFonts w:ascii="Comic Sans MS" w:eastAsia="Times New Roman" w:hAnsi="Comic Sans MS" w:cs="Arial"/>
          <w:color w:val="000000" w:themeColor="text1"/>
          <w:sz w:val="36"/>
          <w:szCs w:val="36"/>
        </w:rPr>
        <w:t>v.pmi</w:t>
      </w:r>
      <w:proofErr w:type="spellEnd"/>
      <w:r w:rsidR="00801DD5" w:rsidRPr="00801DD5">
        <w:rPr>
          <w:rFonts w:ascii="Comic Sans MS" w:eastAsia="Times New Roman" w:hAnsi="Comic Sans MS" w:cs="Arial"/>
          <w:color w:val="000000" w:themeColor="text1"/>
          <w:sz w:val="36"/>
          <w:szCs w:val="36"/>
        </w:rPr>
        <w:t>)</w:t>
      </w:r>
      <w:r w:rsidR="0065391B" w:rsidRPr="0065391B">
        <w:rPr>
          <w:rFonts w:ascii="Comic Sans MS" w:eastAsia="Times New Roman" w:hAnsi="Comic Sans MS" w:cs="Arial"/>
          <w:b/>
          <w:bCs/>
          <w:i/>
          <w:iCs/>
          <w:color w:val="000000" w:themeColor="text1"/>
          <w:sz w:val="40"/>
          <w:szCs w:val="40"/>
        </w:rPr>
        <w:t xml:space="preserve"> the things of the Spirit of God; for they are foolishness to him, and he cannot understand them</w:t>
      </w:r>
      <w:r w:rsidR="00F70C58">
        <w:rPr>
          <w:rFonts w:ascii="Comic Sans MS" w:eastAsia="Times New Roman" w:hAnsi="Comic Sans MS" w:cs="Arial"/>
          <w:b/>
          <w:bCs/>
          <w:i/>
          <w:iCs/>
          <w:color w:val="000000" w:themeColor="text1"/>
          <w:sz w:val="40"/>
          <w:szCs w:val="40"/>
        </w:rPr>
        <w:t xml:space="preserve"> </w:t>
      </w:r>
      <w:r w:rsidR="00F70C58">
        <w:rPr>
          <w:rFonts w:ascii="Comic Sans MS" w:eastAsia="Times New Roman" w:hAnsi="Comic Sans MS" w:cs="Arial"/>
          <w:color w:val="000000" w:themeColor="text1"/>
          <w:sz w:val="40"/>
          <w:szCs w:val="40"/>
        </w:rPr>
        <w:t>(he’s sp. dead)</w:t>
      </w:r>
      <w:r w:rsidR="0065391B" w:rsidRPr="0065391B">
        <w:rPr>
          <w:rFonts w:ascii="Comic Sans MS" w:eastAsia="Times New Roman" w:hAnsi="Comic Sans MS" w:cs="Arial"/>
          <w:b/>
          <w:bCs/>
          <w:i/>
          <w:iCs/>
          <w:color w:val="000000" w:themeColor="text1"/>
          <w:sz w:val="40"/>
          <w:szCs w:val="40"/>
        </w:rPr>
        <w:t>, because they are spiritually appraised</w:t>
      </w:r>
      <w:r w:rsidR="005538C1">
        <w:rPr>
          <w:rFonts w:ascii="Comic Sans MS" w:eastAsia="Times New Roman" w:hAnsi="Comic Sans MS" w:cs="Arial"/>
          <w:b/>
          <w:bCs/>
          <w:i/>
          <w:iCs/>
          <w:color w:val="000000" w:themeColor="text1"/>
          <w:sz w:val="40"/>
          <w:szCs w:val="40"/>
        </w:rPr>
        <w:t xml:space="preserve"> </w:t>
      </w:r>
      <w:r w:rsidR="005538C1">
        <w:rPr>
          <w:rFonts w:ascii="Comic Sans MS" w:eastAsia="Times New Roman" w:hAnsi="Comic Sans MS" w:cs="Arial"/>
          <w:color w:val="000000" w:themeColor="text1"/>
          <w:sz w:val="40"/>
          <w:szCs w:val="40"/>
        </w:rPr>
        <w:t>(examined)</w:t>
      </w:r>
      <w:r w:rsidR="0065391B" w:rsidRPr="0065391B">
        <w:rPr>
          <w:rFonts w:ascii="Comic Sans MS" w:eastAsia="Times New Roman" w:hAnsi="Comic Sans MS" w:cs="Arial"/>
          <w:b/>
          <w:bCs/>
          <w:i/>
          <w:iCs/>
          <w:color w:val="000000" w:themeColor="text1"/>
          <w:sz w:val="40"/>
          <w:szCs w:val="40"/>
        </w:rPr>
        <w:t>.</w:t>
      </w:r>
      <w:r w:rsidR="005538C1">
        <w:rPr>
          <w:rFonts w:ascii="Comic Sans MS" w:eastAsia="Times New Roman" w:hAnsi="Comic Sans MS" w:cs="Arial"/>
          <w:b/>
          <w:bCs/>
          <w:i/>
          <w:iCs/>
          <w:color w:val="000000" w:themeColor="text1"/>
          <w:sz w:val="40"/>
          <w:szCs w:val="40"/>
        </w:rPr>
        <w:t xml:space="preserve"> </w:t>
      </w:r>
      <w:r w:rsidR="005538C1" w:rsidRPr="005538C1">
        <w:rPr>
          <w:rFonts w:ascii="Comic Sans MS" w:eastAsia="Times New Roman" w:hAnsi="Comic Sans MS" w:cs="Arial"/>
          <w:b/>
          <w:bCs/>
          <w:i/>
          <w:iCs/>
          <w:color w:val="000000" w:themeColor="text1"/>
          <w:sz w:val="40"/>
          <w:szCs w:val="40"/>
        </w:rPr>
        <w:t>15</w:t>
      </w:r>
      <w:r w:rsidR="005538C1">
        <w:rPr>
          <w:rFonts w:ascii="Comic Sans MS" w:eastAsia="Times New Roman" w:hAnsi="Comic Sans MS" w:cs="Arial"/>
          <w:b/>
          <w:bCs/>
          <w:i/>
          <w:iCs/>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But he who is spiritual </w:t>
      </w:r>
      <w:r w:rsidR="007F03FD" w:rsidRPr="0065391B">
        <w:rPr>
          <w:rFonts w:ascii="Comic Sans MS" w:eastAsia="Times New Roman" w:hAnsi="Comic Sans MS" w:cs="Arial"/>
          <w:b/>
          <w:bCs/>
          <w:i/>
          <w:iCs/>
          <w:color w:val="000000" w:themeColor="text1"/>
          <w:sz w:val="40"/>
          <w:szCs w:val="40"/>
        </w:rPr>
        <w:t>appraise</w:t>
      </w:r>
      <w:r w:rsidR="007F03FD">
        <w:rPr>
          <w:rFonts w:ascii="Comic Sans MS" w:eastAsia="Times New Roman" w:hAnsi="Comic Sans MS" w:cs="Arial"/>
          <w:b/>
          <w:bCs/>
          <w:i/>
          <w:iCs/>
          <w:color w:val="000000" w:themeColor="text1"/>
          <w:sz w:val="40"/>
          <w:szCs w:val="40"/>
        </w:rPr>
        <w:t>s</w:t>
      </w:r>
      <w:r w:rsidR="00C844C0">
        <w:rPr>
          <w:rFonts w:ascii="Comic Sans MS" w:eastAsia="Times New Roman" w:hAnsi="Comic Sans MS" w:cs="Arial"/>
          <w:b/>
          <w:bCs/>
          <w:i/>
          <w:iCs/>
          <w:color w:val="000000" w:themeColor="text1"/>
          <w:sz w:val="40"/>
          <w:szCs w:val="40"/>
        </w:rPr>
        <w:t xml:space="preserve"> </w:t>
      </w:r>
      <w:r w:rsidR="00C844C0">
        <w:rPr>
          <w:rFonts w:ascii="Comic Sans MS" w:eastAsia="Times New Roman" w:hAnsi="Comic Sans MS" w:cs="Arial"/>
          <w:color w:val="000000" w:themeColor="text1"/>
          <w:sz w:val="40"/>
          <w:szCs w:val="40"/>
        </w:rPr>
        <w:t>(examines)</w:t>
      </w:r>
      <w:r w:rsidR="007F03FD">
        <w:rPr>
          <w:rFonts w:ascii="Comic Sans MS" w:eastAsia="Times New Roman" w:hAnsi="Comic Sans MS" w:cs="Arial"/>
          <w:b/>
          <w:bCs/>
          <w:i/>
          <w:iCs/>
          <w:color w:val="000000" w:themeColor="text1"/>
          <w:sz w:val="40"/>
          <w:szCs w:val="40"/>
        </w:rPr>
        <w:t xml:space="preserve"> </w:t>
      </w:r>
      <w:r w:rsidR="00505E9D" w:rsidRPr="007F03FD">
        <w:rPr>
          <w:rFonts w:ascii="Comic Sans MS" w:eastAsia="Times New Roman" w:hAnsi="Comic Sans MS" w:cs="Arial"/>
          <w:color w:val="000000" w:themeColor="text1"/>
          <w:sz w:val="36"/>
          <w:szCs w:val="36"/>
        </w:rPr>
        <w:t>(</w:t>
      </w:r>
      <w:proofErr w:type="spellStart"/>
      <w:r w:rsidR="00505E9D" w:rsidRPr="007F03FD">
        <w:rPr>
          <w:rFonts w:ascii="Comic Sans MS" w:eastAsia="Times New Roman" w:hAnsi="Comic Sans MS" w:cs="Arial"/>
          <w:color w:val="000000" w:themeColor="text1"/>
          <w:sz w:val="36"/>
          <w:szCs w:val="36"/>
        </w:rPr>
        <w:t>v.pai</w:t>
      </w:r>
      <w:proofErr w:type="spellEnd"/>
      <w:r w:rsidR="00505E9D" w:rsidRPr="007F03FD">
        <w:rPr>
          <w:rFonts w:ascii="Comic Sans MS" w:eastAsia="Times New Roman" w:hAnsi="Comic Sans MS" w:cs="Arial"/>
          <w:color w:val="000000" w:themeColor="text1"/>
          <w:sz w:val="36"/>
          <w:szCs w:val="36"/>
        </w:rPr>
        <w:t>)</w:t>
      </w:r>
      <w:r w:rsidR="005538C1" w:rsidRPr="005538C1">
        <w:rPr>
          <w:rFonts w:ascii="Comic Sans MS" w:eastAsia="Times New Roman" w:hAnsi="Comic Sans MS" w:cs="Arial"/>
          <w:b/>
          <w:bCs/>
          <w:i/>
          <w:iCs/>
          <w:color w:val="000000" w:themeColor="text1"/>
          <w:sz w:val="40"/>
          <w:szCs w:val="40"/>
        </w:rPr>
        <w:t xml:space="preserve"> all things, yet he himself is </w:t>
      </w:r>
      <w:r w:rsidR="007F03FD" w:rsidRPr="0065391B">
        <w:rPr>
          <w:rFonts w:ascii="Comic Sans MS" w:eastAsia="Times New Roman" w:hAnsi="Comic Sans MS" w:cs="Arial"/>
          <w:b/>
          <w:bCs/>
          <w:i/>
          <w:iCs/>
          <w:color w:val="000000" w:themeColor="text1"/>
          <w:sz w:val="40"/>
          <w:szCs w:val="40"/>
        </w:rPr>
        <w:t>appraised</w:t>
      </w:r>
      <w:r w:rsidR="00C844C0">
        <w:rPr>
          <w:rFonts w:ascii="Comic Sans MS" w:eastAsia="Times New Roman" w:hAnsi="Comic Sans MS" w:cs="Arial"/>
          <w:b/>
          <w:bCs/>
          <w:i/>
          <w:iCs/>
          <w:color w:val="000000" w:themeColor="text1"/>
          <w:sz w:val="40"/>
          <w:szCs w:val="40"/>
        </w:rPr>
        <w:t xml:space="preserve"> </w:t>
      </w:r>
      <w:r w:rsidR="00C844C0" w:rsidRPr="00C844C0">
        <w:rPr>
          <w:rFonts w:ascii="Comic Sans MS" w:eastAsia="Times New Roman" w:hAnsi="Comic Sans MS" w:cs="Arial"/>
          <w:color w:val="000000" w:themeColor="text1"/>
          <w:sz w:val="40"/>
          <w:szCs w:val="40"/>
        </w:rPr>
        <w:t>(</w:t>
      </w:r>
      <w:r w:rsidR="005538C1" w:rsidRPr="00C844C0">
        <w:rPr>
          <w:rFonts w:ascii="Comic Sans MS" w:eastAsia="Times New Roman" w:hAnsi="Comic Sans MS" w:cs="Arial"/>
          <w:color w:val="000000" w:themeColor="text1"/>
          <w:sz w:val="40"/>
          <w:szCs w:val="40"/>
        </w:rPr>
        <w:t>judged</w:t>
      </w:r>
      <w:r w:rsidR="00C844C0" w:rsidRPr="00C844C0">
        <w:rPr>
          <w:rFonts w:ascii="Comic Sans MS" w:eastAsia="Times New Roman" w:hAnsi="Comic Sans MS" w:cs="Arial"/>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by no one. 16</w:t>
      </w:r>
      <w:r w:rsidR="00505E9D">
        <w:rPr>
          <w:rFonts w:ascii="Comic Sans MS" w:eastAsia="Times New Roman" w:hAnsi="Comic Sans MS" w:cs="Arial"/>
          <w:b/>
          <w:bCs/>
          <w:i/>
          <w:iCs/>
          <w:color w:val="000000" w:themeColor="text1"/>
          <w:sz w:val="40"/>
          <w:szCs w:val="40"/>
        </w:rPr>
        <w:t>)</w:t>
      </w:r>
      <w:r w:rsidR="005538C1" w:rsidRPr="005538C1">
        <w:rPr>
          <w:rFonts w:ascii="Comic Sans MS" w:eastAsia="Times New Roman" w:hAnsi="Comic Sans MS" w:cs="Arial"/>
          <w:b/>
          <w:bCs/>
          <w:i/>
          <w:iCs/>
          <w:color w:val="000000" w:themeColor="text1"/>
          <w:sz w:val="40"/>
          <w:szCs w:val="40"/>
        </w:rPr>
        <w:t xml:space="preserve"> For "who has known the mind of the LORD that he may instruct Him?" But we have the mind of Christ</w:t>
      </w:r>
      <w:r w:rsidR="00C844C0">
        <w:rPr>
          <w:rFonts w:ascii="Comic Sans MS" w:eastAsia="Times New Roman" w:hAnsi="Comic Sans MS" w:cs="Arial"/>
          <w:b/>
          <w:bCs/>
          <w:i/>
          <w:iCs/>
          <w:color w:val="000000" w:themeColor="text1"/>
          <w:sz w:val="40"/>
          <w:szCs w:val="40"/>
        </w:rPr>
        <w:t xml:space="preserve"> </w:t>
      </w:r>
      <w:r w:rsidR="00C844C0">
        <w:rPr>
          <w:rFonts w:ascii="Comic Sans MS" w:eastAsia="Times New Roman" w:hAnsi="Comic Sans MS" w:cs="Arial"/>
          <w:color w:val="000000" w:themeColor="text1"/>
          <w:sz w:val="40"/>
          <w:szCs w:val="40"/>
        </w:rPr>
        <w:t>(Bible Doctrine)</w:t>
      </w:r>
      <w:r w:rsidR="005538C1" w:rsidRPr="005538C1">
        <w:rPr>
          <w:rFonts w:ascii="Comic Sans MS" w:eastAsia="Times New Roman" w:hAnsi="Comic Sans MS" w:cs="Arial"/>
          <w:b/>
          <w:bCs/>
          <w:i/>
          <w:iCs/>
          <w:color w:val="000000" w:themeColor="text1"/>
          <w:sz w:val="40"/>
          <w:szCs w:val="40"/>
        </w:rPr>
        <w:t>.</w:t>
      </w:r>
    </w:p>
    <w:p w14:paraId="2EBFE8B0" w14:textId="77777777" w:rsidR="0065391B" w:rsidRPr="0032093F" w:rsidRDefault="0065391B" w:rsidP="00244B6F">
      <w:pPr>
        <w:ind w:right="-450"/>
        <w:rPr>
          <w:rFonts w:ascii="Comic Sans MS" w:eastAsia="Times New Roman" w:hAnsi="Comic Sans MS" w:cs="Arial"/>
          <w:b/>
          <w:bCs/>
          <w:i/>
          <w:iCs/>
          <w:color w:val="000000" w:themeColor="text1"/>
          <w:sz w:val="12"/>
          <w:szCs w:val="12"/>
        </w:rPr>
      </w:pPr>
    </w:p>
    <w:bookmarkEnd w:id="122"/>
    <w:p w14:paraId="266452FF" w14:textId="77777777" w:rsidR="009503F0" w:rsidRPr="00CA5A2C" w:rsidRDefault="009503F0" w:rsidP="00C868DE">
      <w:pPr>
        <w:ind w:right="-274"/>
        <w:rPr>
          <w:color w:val="000000" w:themeColor="text1"/>
          <w:spacing w:val="-4"/>
          <w:sz w:val="20"/>
          <w:szCs w:val="20"/>
        </w:rPr>
      </w:pPr>
    </w:p>
    <w:p w14:paraId="38F955A8" w14:textId="09C9154E" w:rsidR="00CA5A2C" w:rsidRPr="00C9531B" w:rsidRDefault="009503F0" w:rsidP="00C9531B">
      <w:pPr>
        <w:ind w:right="-450"/>
        <w:rPr>
          <w:rFonts w:ascii="Comic Sans MS" w:eastAsia="Times New Roman" w:hAnsi="Comic Sans MS" w:cs="Arial"/>
          <w:color w:val="000000" w:themeColor="text1"/>
          <w:sz w:val="40"/>
          <w:szCs w:val="40"/>
        </w:rPr>
      </w:pPr>
      <w:r w:rsidRPr="009503F0">
        <w:rPr>
          <w:rFonts w:ascii="Comic Sans MS" w:eastAsia="Times New Roman" w:hAnsi="Comic Sans MS" w:cs="Arial"/>
          <w:color w:val="FF0000"/>
          <w:spacing w:val="-4"/>
          <w:sz w:val="40"/>
          <w:szCs w:val="40"/>
        </w:rPr>
        <w:t>*</w:t>
      </w:r>
      <w:r w:rsidR="00CA5A2C">
        <w:rPr>
          <w:rFonts w:ascii="Comic Sans MS" w:eastAsia="Times New Roman" w:hAnsi="Comic Sans MS" w:cs="Arial"/>
          <w:color w:val="FF0000"/>
          <w:spacing w:val="-4"/>
          <w:sz w:val="40"/>
          <w:szCs w:val="40"/>
        </w:rPr>
        <w:t xml:space="preserve"> </w:t>
      </w:r>
      <w:r w:rsidR="00CA5A2C" w:rsidRPr="00CA5A2C">
        <w:rPr>
          <w:rFonts w:ascii="Comic Sans MS" w:eastAsia="Times New Roman" w:hAnsi="Comic Sans MS" w:cs="Arial"/>
          <w:color w:val="000000" w:themeColor="text1"/>
          <w:spacing w:val="-4"/>
          <w:sz w:val="40"/>
          <w:szCs w:val="40"/>
        </w:rPr>
        <w:t>(ESV</w:t>
      </w:r>
      <w:r w:rsidR="00CA5A2C">
        <w:rPr>
          <w:rFonts w:ascii="Comic Sans MS" w:eastAsia="Times New Roman" w:hAnsi="Comic Sans MS" w:cs="Arial"/>
          <w:color w:val="000000" w:themeColor="text1"/>
          <w:spacing w:val="-4"/>
          <w:sz w:val="40"/>
          <w:szCs w:val="40"/>
        </w:rPr>
        <w:t xml:space="preserve">) </w:t>
      </w:r>
      <w:r w:rsidR="00CA5A2C" w:rsidRPr="00CA5A2C">
        <w:rPr>
          <w:rFonts w:ascii="Comic Sans MS" w:eastAsia="Times New Roman" w:hAnsi="Comic Sans MS" w:cs="Arial"/>
          <w:b/>
          <w:bCs/>
          <w:i/>
          <w:iCs/>
          <w:color w:val="000000" w:themeColor="text1"/>
          <w:spacing w:val="-4"/>
          <w:sz w:val="40"/>
          <w:szCs w:val="40"/>
          <w:u w:val="single"/>
        </w:rPr>
        <w:t>1 Corinthians 2:13</w:t>
      </w:r>
      <w:r w:rsidR="00CA5A2C" w:rsidRPr="00CA5A2C">
        <w:rPr>
          <w:rFonts w:ascii="Comic Sans MS" w:eastAsia="Times New Roman" w:hAnsi="Comic Sans MS" w:cs="Arial"/>
          <w:b/>
          <w:bCs/>
          <w:i/>
          <w:iCs/>
          <w:color w:val="000000" w:themeColor="text1"/>
          <w:spacing w:val="-4"/>
          <w:sz w:val="40"/>
          <w:szCs w:val="40"/>
        </w:rPr>
        <w:t xml:space="preserve"> And we impart this in words not taught by human wisdom but taught by the Spirit, interpreting spiritual truths to those who are spiritual</w:t>
      </w:r>
      <w:r w:rsidR="00CA5A2C">
        <w:rPr>
          <w:rFonts w:ascii="Comic Sans MS" w:eastAsia="Times New Roman" w:hAnsi="Comic Sans MS" w:cs="Arial"/>
          <w:b/>
          <w:bCs/>
          <w:i/>
          <w:iCs/>
          <w:color w:val="000000" w:themeColor="text1"/>
          <w:spacing w:val="-4"/>
          <w:sz w:val="40"/>
          <w:szCs w:val="40"/>
        </w:rPr>
        <w:t xml:space="preserve"> </w:t>
      </w:r>
      <w:r w:rsidR="00C9531B" w:rsidRPr="00C9531B">
        <w:rPr>
          <w:rFonts w:ascii="Comic Sans MS" w:eastAsia="Times New Roman" w:hAnsi="Comic Sans MS" w:cs="Arial"/>
          <w:color w:val="000000" w:themeColor="text1"/>
          <w:sz w:val="40"/>
          <w:szCs w:val="40"/>
        </w:rPr>
        <w:t>(filled with the Holy Spirit)</w:t>
      </w:r>
      <w:r w:rsidR="00CA5A2C" w:rsidRPr="00C9531B">
        <w:rPr>
          <w:rFonts w:ascii="Comic Sans MS" w:eastAsia="Times New Roman" w:hAnsi="Comic Sans MS" w:cs="Arial"/>
          <w:color w:val="000000" w:themeColor="text1"/>
          <w:sz w:val="40"/>
          <w:szCs w:val="40"/>
        </w:rPr>
        <w:t xml:space="preserve">. </w:t>
      </w:r>
    </w:p>
    <w:p w14:paraId="5057E519" w14:textId="77777777" w:rsidR="00CA5A2C" w:rsidRPr="00C9531B" w:rsidRDefault="00CA5A2C" w:rsidP="00C9531B">
      <w:pPr>
        <w:ind w:right="-450"/>
        <w:rPr>
          <w:rFonts w:ascii="Comic Sans MS" w:eastAsia="Times New Roman" w:hAnsi="Comic Sans MS" w:cs="Arial"/>
          <w:color w:val="000000" w:themeColor="text1"/>
          <w:sz w:val="28"/>
          <w:szCs w:val="28"/>
        </w:rPr>
      </w:pPr>
    </w:p>
    <w:p w14:paraId="47FAD26A" w14:textId="7E6F58A6" w:rsidR="00603C36" w:rsidRPr="00C9531B" w:rsidRDefault="005B54D5" w:rsidP="00C868DE">
      <w:pPr>
        <w:ind w:right="-274"/>
        <w:rPr>
          <w:rFonts w:ascii="Comic Sans MS" w:hAnsi="Comic Sans MS"/>
          <w:color w:val="000000" w:themeColor="text1"/>
          <w:spacing w:val="-4"/>
          <w:sz w:val="40"/>
          <w:szCs w:val="40"/>
        </w:rPr>
      </w:pPr>
      <w:r w:rsidRPr="00C9531B">
        <w:rPr>
          <w:rFonts w:ascii="Comic Sans MS" w:hAnsi="Comic Sans MS"/>
          <w:color w:val="000000" w:themeColor="text1"/>
          <w:spacing w:val="-4"/>
          <w:sz w:val="40"/>
          <w:szCs w:val="40"/>
        </w:rPr>
        <w:t xml:space="preserve">Verses 13-14 illustrate how important it is to develop a spiritual vocabulary and to be able to use it and explain it to people who </w:t>
      </w:r>
      <w:r w:rsidR="00C868DE" w:rsidRPr="00C9531B">
        <w:rPr>
          <w:rFonts w:ascii="Comic Sans MS" w:hAnsi="Comic Sans MS"/>
          <w:color w:val="000000" w:themeColor="text1"/>
          <w:spacing w:val="-4"/>
          <w:sz w:val="40"/>
          <w:szCs w:val="40"/>
        </w:rPr>
        <w:t xml:space="preserve">have a very small </w:t>
      </w:r>
      <w:r w:rsidR="003569B8">
        <w:rPr>
          <w:rFonts w:ascii="Comic Sans MS" w:hAnsi="Comic Sans MS"/>
          <w:color w:val="000000" w:themeColor="text1"/>
          <w:spacing w:val="-4"/>
          <w:sz w:val="40"/>
          <w:szCs w:val="40"/>
        </w:rPr>
        <w:t xml:space="preserve">biblical </w:t>
      </w:r>
      <w:r w:rsidR="003569B8" w:rsidRPr="00C9531B">
        <w:rPr>
          <w:rFonts w:ascii="Comic Sans MS" w:hAnsi="Comic Sans MS"/>
          <w:color w:val="000000" w:themeColor="text1"/>
          <w:spacing w:val="-4"/>
          <w:sz w:val="40"/>
          <w:szCs w:val="40"/>
        </w:rPr>
        <w:t xml:space="preserve">vocabulary </w:t>
      </w:r>
      <w:r w:rsidR="00C868DE" w:rsidRPr="00C9531B">
        <w:rPr>
          <w:rFonts w:ascii="Comic Sans MS" w:hAnsi="Comic Sans MS"/>
          <w:color w:val="000000" w:themeColor="text1"/>
          <w:spacing w:val="-4"/>
          <w:sz w:val="40"/>
          <w:szCs w:val="40"/>
        </w:rPr>
        <w:t>or no</w:t>
      </w:r>
      <w:r w:rsidR="003569B8">
        <w:rPr>
          <w:rFonts w:ascii="Comic Sans MS" w:hAnsi="Comic Sans MS"/>
          <w:color w:val="000000" w:themeColor="text1"/>
          <w:spacing w:val="-4"/>
          <w:sz w:val="40"/>
          <w:szCs w:val="40"/>
        </w:rPr>
        <w:t xml:space="preserve">ne at </w:t>
      </w:r>
      <w:r w:rsidR="003569B8">
        <w:rPr>
          <w:rFonts w:ascii="Comic Sans MS" w:hAnsi="Comic Sans MS"/>
          <w:color w:val="000000" w:themeColor="text1"/>
          <w:spacing w:val="-4"/>
          <w:sz w:val="40"/>
          <w:szCs w:val="40"/>
        </w:rPr>
        <w:lastRenderedPageBreak/>
        <w:t xml:space="preserve">all. </w:t>
      </w:r>
      <w:r w:rsidR="00C868DE" w:rsidRPr="00C9531B">
        <w:rPr>
          <w:rFonts w:ascii="Comic Sans MS" w:hAnsi="Comic Sans MS"/>
          <w:color w:val="000000" w:themeColor="text1"/>
          <w:spacing w:val="-4"/>
          <w:sz w:val="40"/>
          <w:szCs w:val="40"/>
        </w:rPr>
        <w:t xml:space="preserve">It is futile to try to learn Bible Doctrine without </w:t>
      </w:r>
      <w:r w:rsidR="003569B8">
        <w:rPr>
          <w:rFonts w:ascii="Comic Sans MS" w:hAnsi="Comic Sans MS"/>
          <w:color w:val="000000" w:themeColor="text1"/>
          <w:spacing w:val="-4"/>
          <w:sz w:val="40"/>
          <w:szCs w:val="40"/>
        </w:rPr>
        <w:t xml:space="preserve">developing </w:t>
      </w:r>
      <w:r w:rsidR="00C868DE" w:rsidRPr="00C9531B">
        <w:rPr>
          <w:rFonts w:ascii="Comic Sans MS" w:hAnsi="Comic Sans MS"/>
          <w:color w:val="000000" w:themeColor="text1"/>
          <w:spacing w:val="-4"/>
          <w:sz w:val="40"/>
          <w:szCs w:val="40"/>
        </w:rPr>
        <w:t xml:space="preserve">a biblical vocabulary. </w:t>
      </w:r>
    </w:p>
    <w:p w14:paraId="45B740CE" w14:textId="77777777" w:rsidR="00E3224E" w:rsidRPr="00C9531B" w:rsidRDefault="00E3224E" w:rsidP="000B35A3">
      <w:pPr>
        <w:rPr>
          <w:rFonts w:ascii="Comic Sans MS" w:hAnsi="Comic Sans MS"/>
          <w:color w:val="000000" w:themeColor="text1"/>
          <w:spacing w:val="-4"/>
          <w:sz w:val="10"/>
          <w:szCs w:val="10"/>
        </w:rPr>
      </w:pPr>
    </w:p>
    <w:p w14:paraId="732E7185" w14:textId="2B160DFC" w:rsidR="003529B2" w:rsidRDefault="00C868DE" w:rsidP="000B35A3">
      <w:pPr>
        <w:rPr>
          <w:rFonts w:ascii="Comic Sans MS" w:hAnsi="Comic Sans MS"/>
          <w:color w:val="000000" w:themeColor="text1"/>
          <w:spacing w:val="-4"/>
          <w:sz w:val="40"/>
          <w:szCs w:val="40"/>
        </w:rPr>
      </w:pPr>
      <w:r w:rsidRPr="00C9531B">
        <w:rPr>
          <w:rFonts w:ascii="Comic Sans MS" w:hAnsi="Comic Sans MS"/>
          <w:color w:val="000000" w:themeColor="text1"/>
          <w:spacing w:val="-4"/>
          <w:sz w:val="40"/>
          <w:szCs w:val="40"/>
        </w:rPr>
        <w:t xml:space="preserve">Would you trust a doctor who </w:t>
      </w:r>
      <w:r w:rsidR="004578C2" w:rsidRPr="00C9531B">
        <w:rPr>
          <w:rFonts w:ascii="Comic Sans MS" w:hAnsi="Comic Sans MS"/>
          <w:color w:val="000000" w:themeColor="text1"/>
          <w:spacing w:val="-4"/>
          <w:sz w:val="40"/>
          <w:szCs w:val="40"/>
        </w:rPr>
        <w:t xml:space="preserve">used general words or slang </w:t>
      </w:r>
      <w:r w:rsidR="00C9531B">
        <w:rPr>
          <w:rFonts w:ascii="Comic Sans MS" w:hAnsi="Comic Sans MS"/>
          <w:color w:val="000000" w:themeColor="text1"/>
          <w:spacing w:val="-4"/>
          <w:sz w:val="40"/>
          <w:szCs w:val="40"/>
        </w:rPr>
        <w:t>to describe</w:t>
      </w:r>
      <w:r w:rsidR="004578C2" w:rsidRPr="00C9531B">
        <w:rPr>
          <w:rFonts w:ascii="Comic Sans MS" w:hAnsi="Comic Sans MS"/>
          <w:color w:val="000000" w:themeColor="text1"/>
          <w:spacing w:val="-4"/>
          <w:sz w:val="40"/>
          <w:szCs w:val="40"/>
        </w:rPr>
        <w:t xml:space="preserve"> your health problem? No, you would expect him to use a precise scientific language which he </w:t>
      </w:r>
      <w:r w:rsidR="00804C2F" w:rsidRPr="00C9531B">
        <w:rPr>
          <w:rFonts w:ascii="Comic Sans MS" w:hAnsi="Comic Sans MS"/>
          <w:color w:val="000000" w:themeColor="text1"/>
          <w:spacing w:val="-4"/>
          <w:sz w:val="40"/>
          <w:szCs w:val="40"/>
        </w:rPr>
        <w:t>s</w:t>
      </w:r>
      <w:r w:rsidR="009503F0" w:rsidRPr="00C9531B">
        <w:rPr>
          <w:rFonts w:ascii="Comic Sans MS" w:hAnsi="Comic Sans MS"/>
          <w:color w:val="000000" w:themeColor="text1"/>
          <w:spacing w:val="-4"/>
          <w:sz w:val="40"/>
          <w:szCs w:val="40"/>
        </w:rPr>
        <w:t>h</w:t>
      </w:r>
      <w:r w:rsidR="004578C2" w:rsidRPr="00C9531B">
        <w:rPr>
          <w:rFonts w:ascii="Comic Sans MS" w:hAnsi="Comic Sans MS"/>
          <w:color w:val="000000" w:themeColor="text1"/>
          <w:spacing w:val="-4"/>
          <w:sz w:val="40"/>
          <w:szCs w:val="40"/>
        </w:rPr>
        <w:t>ould be able to explain to you.</w:t>
      </w:r>
      <w:r w:rsidR="003569B8">
        <w:rPr>
          <w:rFonts w:ascii="Comic Sans MS" w:hAnsi="Comic Sans MS"/>
          <w:color w:val="000000" w:themeColor="text1"/>
          <w:spacing w:val="-4"/>
          <w:sz w:val="40"/>
          <w:szCs w:val="40"/>
        </w:rPr>
        <w:t xml:space="preserve"> </w:t>
      </w:r>
    </w:p>
    <w:p w14:paraId="082352A5" w14:textId="4E262C1A" w:rsidR="003569B8" w:rsidRPr="003569B8" w:rsidRDefault="003569B8" w:rsidP="000B35A3">
      <w:pPr>
        <w:rPr>
          <w:rFonts w:ascii="Comic Sans MS" w:hAnsi="Comic Sans MS"/>
          <w:color w:val="000000" w:themeColor="text1"/>
          <w:spacing w:val="-4"/>
          <w:sz w:val="16"/>
          <w:szCs w:val="16"/>
        </w:rPr>
      </w:pPr>
    </w:p>
    <w:p w14:paraId="0FD49157" w14:textId="0B274642" w:rsidR="003569B8" w:rsidRDefault="003569B8" w:rsidP="003569B8">
      <w:pPr>
        <w:ind w:right="-450"/>
        <w:rPr>
          <w:rFonts w:ascii="Comic Sans MS" w:eastAsia="Times New Roman" w:hAnsi="Comic Sans MS" w:cs="Arial"/>
          <w:color w:val="000000" w:themeColor="text1"/>
          <w:sz w:val="40"/>
          <w:szCs w:val="40"/>
        </w:rPr>
      </w:pPr>
      <w:bookmarkStart w:id="127" w:name="_Hlk114154080"/>
      <w:r>
        <w:rPr>
          <w:b/>
          <w:color w:val="2F5496" w:themeColor="accent1" w:themeShade="BF"/>
          <w:sz w:val="48"/>
          <w:szCs w:val="48"/>
          <w:u w:val="single"/>
        </w:rPr>
        <w:t>LESSON 215</w:t>
      </w:r>
      <w:r>
        <w:rPr>
          <w:b/>
          <w:color w:val="2F5496" w:themeColor="accent1" w:themeShade="BF"/>
          <w:sz w:val="48"/>
          <w:szCs w:val="48"/>
        </w:rPr>
        <w:t xml:space="preserve"> (9-13-22)  </w:t>
      </w:r>
      <w:r w:rsidR="009864A5">
        <w:rPr>
          <w:b/>
          <w:color w:val="2F5496" w:themeColor="accent1" w:themeShade="BF"/>
          <w:sz w:val="48"/>
          <w:szCs w:val="48"/>
        </w:rPr>
        <w:t>Re</w:t>
      </w:r>
      <w:r w:rsidR="002D0A8B">
        <w:rPr>
          <w:b/>
          <w:color w:val="2F5496" w:themeColor="accent1" w:themeShade="BF"/>
          <w:sz w:val="48"/>
          <w:szCs w:val="48"/>
        </w:rPr>
        <w:t xml:space="preserve">view </w:t>
      </w:r>
    </w:p>
    <w:p w14:paraId="2976C913" w14:textId="77777777" w:rsidR="003569B8" w:rsidRPr="00CB57B0" w:rsidRDefault="003569B8" w:rsidP="000B35A3">
      <w:pPr>
        <w:rPr>
          <w:color w:val="000000" w:themeColor="text1"/>
          <w:spacing w:val="-4"/>
          <w:sz w:val="12"/>
          <w:szCs w:val="12"/>
        </w:rPr>
      </w:pPr>
    </w:p>
    <w:p w14:paraId="621B05F4" w14:textId="00AE74AC" w:rsidR="003529B2" w:rsidRPr="00DC7727" w:rsidRDefault="003569B8" w:rsidP="00521C6B">
      <w:pPr>
        <w:ind w:right="-454"/>
        <w:rPr>
          <w:rFonts w:ascii="Comic Sans MS" w:eastAsia="Times New Roman" w:hAnsi="Comic Sans MS" w:cs="Arial"/>
          <w:b/>
          <w:bCs/>
          <w:i/>
          <w:iCs/>
          <w:color w:val="0035FF"/>
          <w:spacing w:val="-10"/>
          <w:sz w:val="40"/>
          <w:szCs w:val="40"/>
        </w:rPr>
      </w:pPr>
      <w:r w:rsidRPr="00DC7727">
        <w:rPr>
          <w:rFonts w:ascii="Comic Sans MS" w:eastAsia="Times New Roman" w:hAnsi="Comic Sans MS" w:cs="Arial"/>
          <w:b/>
          <w:bCs/>
          <w:i/>
          <w:iCs/>
          <w:color w:val="0035FF"/>
          <w:spacing w:val="-10"/>
          <w:sz w:val="40"/>
          <w:szCs w:val="40"/>
          <w:u w:val="single"/>
        </w:rPr>
        <w:t>Romans 8:11</w:t>
      </w:r>
      <w:r w:rsidRPr="00DC7727">
        <w:rPr>
          <w:rFonts w:ascii="Comic Sans MS" w:eastAsia="Times New Roman" w:hAnsi="Comic Sans MS" w:cs="Arial"/>
          <w:b/>
          <w:bCs/>
          <w:i/>
          <w:iCs/>
          <w:color w:val="0035FF"/>
          <w:spacing w:val="-10"/>
          <w:sz w:val="40"/>
          <w:szCs w:val="40"/>
        </w:rPr>
        <w:t xml:space="preserve"> But if</w:t>
      </w:r>
      <w:r w:rsidR="00741535" w:rsidRPr="00741535">
        <w:rPr>
          <w:rFonts w:ascii="Comic Sans MS" w:eastAsia="Times New Roman" w:hAnsi="Comic Sans MS" w:cs="Arial"/>
          <w:b/>
          <w:bCs/>
          <w:i/>
          <w:iCs/>
          <w:color w:val="0035FF"/>
          <w:spacing w:val="-10"/>
          <w:sz w:val="20"/>
          <w:szCs w:val="20"/>
        </w:rPr>
        <w:t xml:space="preserve"> </w:t>
      </w:r>
      <w:r w:rsidR="00741535" w:rsidRPr="00741535">
        <w:rPr>
          <w:rFonts w:ascii="Comic Sans MS" w:eastAsia="Times New Roman" w:hAnsi="Comic Sans MS" w:cs="Arial"/>
          <w:b/>
          <w:bCs/>
          <w:i/>
          <w:iCs/>
          <w:color w:val="000000" w:themeColor="text1"/>
          <w:spacing w:val="-10"/>
          <w:sz w:val="36"/>
          <w:szCs w:val="36"/>
          <w:vertAlign w:val="superscript"/>
        </w:rPr>
        <w:t xml:space="preserve">1st </w:t>
      </w:r>
      <w:r w:rsidR="00741535" w:rsidRPr="00741535">
        <w:rPr>
          <w:rFonts w:ascii="Comic Sans MS" w:eastAsia="Times New Roman" w:hAnsi="Comic Sans MS" w:cs="Arial"/>
          <w:color w:val="000000" w:themeColor="text1"/>
          <w:spacing w:val="-10"/>
          <w:sz w:val="40"/>
          <w:szCs w:val="40"/>
        </w:rPr>
        <w:t>(since)</w:t>
      </w:r>
      <w:r w:rsidR="00741535">
        <w:rPr>
          <w:rFonts w:ascii="Comic Sans MS" w:eastAsia="Times New Roman" w:hAnsi="Comic Sans MS" w:cs="Arial"/>
          <w:color w:val="000000" w:themeColor="text1"/>
          <w:spacing w:val="-10"/>
          <w:sz w:val="36"/>
          <w:szCs w:val="36"/>
        </w:rPr>
        <w:t xml:space="preserve"> </w:t>
      </w:r>
      <w:r w:rsidRPr="00DC7727">
        <w:rPr>
          <w:rFonts w:ascii="Comic Sans MS" w:eastAsia="Times New Roman" w:hAnsi="Comic Sans MS" w:cs="Arial"/>
          <w:b/>
          <w:bCs/>
          <w:i/>
          <w:iCs/>
          <w:color w:val="0035FF"/>
          <w:spacing w:val="-10"/>
          <w:sz w:val="40"/>
          <w:szCs w:val="40"/>
        </w:rPr>
        <w:t xml:space="preserve">the Spirit of Him </w:t>
      </w:r>
      <w:r w:rsidR="00741535">
        <w:rPr>
          <w:rFonts w:ascii="Comic Sans MS" w:eastAsia="Times New Roman" w:hAnsi="Comic Sans MS" w:cs="Arial"/>
          <w:color w:val="000000" w:themeColor="text1"/>
          <w:spacing w:val="-10"/>
          <w:sz w:val="40"/>
          <w:szCs w:val="40"/>
        </w:rPr>
        <w:t>(GF)</w:t>
      </w:r>
      <w:r w:rsidR="00111285">
        <w:rPr>
          <w:rFonts w:ascii="Comic Sans MS" w:eastAsia="Times New Roman" w:hAnsi="Comic Sans MS" w:cs="Arial"/>
          <w:color w:val="000000" w:themeColor="text1"/>
          <w:spacing w:val="-10"/>
          <w:sz w:val="40"/>
          <w:szCs w:val="40"/>
        </w:rPr>
        <w:t xml:space="preserve"> </w:t>
      </w:r>
      <w:r w:rsidRPr="00DC7727">
        <w:rPr>
          <w:rFonts w:ascii="Comic Sans MS" w:eastAsia="Times New Roman" w:hAnsi="Comic Sans MS" w:cs="Arial"/>
          <w:b/>
          <w:bCs/>
          <w:i/>
          <w:iCs/>
          <w:color w:val="0035FF"/>
          <w:spacing w:val="-10"/>
          <w:sz w:val="40"/>
          <w:szCs w:val="40"/>
        </w:rPr>
        <w:t xml:space="preserve">who raised Jesus </w:t>
      </w:r>
      <w:r w:rsidR="00521C6B" w:rsidRPr="000417AE">
        <w:rPr>
          <w:rFonts w:ascii="Comic Sans MS" w:eastAsia="Times New Roman" w:hAnsi="Comic Sans MS" w:cs="Arial"/>
          <w:color w:val="000000" w:themeColor="text1"/>
          <w:spacing w:val="-10"/>
          <w:sz w:val="36"/>
          <w:szCs w:val="36"/>
        </w:rPr>
        <w:t>(</w:t>
      </w:r>
      <w:r w:rsidR="00521C6B" w:rsidRPr="000417AE">
        <w:rPr>
          <w:rFonts w:ascii="Comic Sans MS" w:eastAsia="Times New Roman" w:hAnsi="Comic Sans MS" w:cs="Arial"/>
          <w:i/>
          <w:iCs/>
          <w:color w:val="000000" w:themeColor="text1"/>
          <w:spacing w:val="-10"/>
          <w:sz w:val="36"/>
          <w:szCs w:val="36"/>
        </w:rPr>
        <w:t>Rom. 6:4</w:t>
      </w:r>
      <w:r w:rsidR="005C1D7D">
        <w:rPr>
          <w:rFonts w:ascii="Comic Sans MS" w:eastAsia="Times New Roman" w:hAnsi="Comic Sans MS" w:cs="Arial"/>
          <w:i/>
          <w:iCs/>
          <w:color w:val="000000" w:themeColor="text1"/>
          <w:spacing w:val="-10"/>
          <w:sz w:val="36"/>
          <w:szCs w:val="36"/>
        </w:rPr>
        <w:t>, Eph. 1:20</w:t>
      </w:r>
      <w:r w:rsidR="00521C6B" w:rsidRPr="000417AE">
        <w:rPr>
          <w:rFonts w:ascii="Comic Sans MS" w:eastAsia="Times New Roman" w:hAnsi="Comic Sans MS" w:cs="Arial"/>
          <w:color w:val="000000" w:themeColor="text1"/>
          <w:spacing w:val="-10"/>
          <w:sz w:val="36"/>
          <w:szCs w:val="36"/>
        </w:rPr>
        <w:t>)</w:t>
      </w:r>
      <w:r w:rsidR="00521C6B">
        <w:rPr>
          <w:rFonts w:ascii="Comic Sans MS" w:eastAsia="Times New Roman" w:hAnsi="Comic Sans MS" w:cs="Arial"/>
          <w:color w:val="0035FF"/>
          <w:spacing w:val="-10"/>
          <w:sz w:val="40"/>
          <w:szCs w:val="40"/>
        </w:rPr>
        <w:t xml:space="preserve"> </w:t>
      </w:r>
      <w:r w:rsidRPr="00DC7727">
        <w:rPr>
          <w:rFonts w:ascii="Comic Sans MS" w:eastAsia="Times New Roman" w:hAnsi="Comic Sans MS" w:cs="Arial"/>
          <w:b/>
          <w:bCs/>
          <w:i/>
          <w:iCs/>
          <w:color w:val="0035FF"/>
          <w:spacing w:val="-10"/>
          <w:sz w:val="40"/>
          <w:szCs w:val="40"/>
        </w:rPr>
        <w:t xml:space="preserve">from </w:t>
      </w:r>
      <w:r w:rsidRPr="00521C6B">
        <w:rPr>
          <w:rFonts w:ascii="Comic Sans MS" w:eastAsia="Times New Roman" w:hAnsi="Comic Sans MS" w:cs="Arial"/>
          <w:b/>
          <w:bCs/>
          <w:i/>
          <w:iCs/>
          <w:strike/>
          <w:color w:val="0035FF"/>
          <w:spacing w:val="-10"/>
          <w:sz w:val="40"/>
          <w:szCs w:val="40"/>
        </w:rPr>
        <w:t>the dead</w:t>
      </w:r>
      <w:r w:rsidRPr="00DC7727">
        <w:rPr>
          <w:rFonts w:ascii="Comic Sans MS" w:eastAsia="Times New Roman" w:hAnsi="Comic Sans MS" w:cs="Arial"/>
          <w:b/>
          <w:bCs/>
          <w:i/>
          <w:iCs/>
          <w:color w:val="0035FF"/>
          <w:spacing w:val="-10"/>
          <w:sz w:val="40"/>
          <w:szCs w:val="40"/>
        </w:rPr>
        <w:t xml:space="preserve"> </w:t>
      </w:r>
      <w:r w:rsidR="00521C6B">
        <w:rPr>
          <w:rFonts w:ascii="Comic Sans MS" w:eastAsia="Times New Roman" w:hAnsi="Comic Sans MS" w:cs="Arial"/>
          <w:b/>
          <w:bCs/>
          <w:i/>
          <w:iCs/>
          <w:color w:val="0035FF"/>
          <w:spacing w:val="-10"/>
          <w:sz w:val="40"/>
          <w:szCs w:val="40"/>
        </w:rPr>
        <w:t>death</w:t>
      </w:r>
      <w:r w:rsidR="00521C6B" w:rsidRPr="00521C6B">
        <w:rPr>
          <w:rFonts w:ascii="Comic Sans MS" w:eastAsia="Times New Roman" w:hAnsi="Comic Sans MS" w:cs="Arial"/>
          <w:b/>
          <w:bCs/>
          <w:i/>
          <w:iCs/>
          <w:color w:val="0035FF"/>
          <w:spacing w:val="-10"/>
          <w:sz w:val="40"/>
          <w:szCs w:val="40"/>
        </w:rPr>
        <w:t>s</w:t>
      </w:r>
      <w:r w:rsidR="00521C6B" w:rsidRPr="00521C6B">
        <w:rPr>
          <w:rFonts w:ascii="Comic Sans MS" w:eastAsia="Times New Roman" w:hAnsi="Comic Sans MS" w:cs="Arial"/>
          <w:b/>
          <w:bCs/>
          <w:i/>
          <w:iCs/>
          <w:color w:val="FF0000"/>
          <w:spacing w:val="-10"/>
          <w:sz w:val="40"/>
          <w:szCs w:val="40"/>
        </w:rPr>
        <w:t xml:space="preserve"> </w:t>
      </w:r>
      <w:r w:rsidR="00521C6B">
        <w:rPr>
          <w:rFonts w:ascii="Comic Sans MS" w:eastAsia="Times New Roman" w:hAnsi="Comic Sans MS" w:cs="Arial"/>
          <w:color w:val="000000" w:themeColor="text1"/>
          <w:spacing w:val="-10"/>
          <w:sz w:val="40"/>
          <w:szCs w:val="40"/>
        </w:rPr>
        <w:t xml:space="preserve">(spiritual and physical death) </w:t>
      </w:r>
      <w:r w:rsidRPr="00DC7727">
        <w:rPr>
          <w:rFonts w:ascii="Comic Sans MS" w:eastAsia="Times New Roman" w:hAnsi="Comic Sans MS" w:cs="Arial"/>
          <w:b/>
          <w:bCs/>
          <w:i/>
          <w:iCs/>
          <w:color w:val="0035FF"/>
          <w:spacing w:val="-10"/>
          <w:sz w:val="40"/>
          <w:szCs w:val="40"/>
        </w:rPr>
        <w:t>dwells</w:t>
      </w:r>
      <w:r w:rsidR="005C1D7D">
        <w:rPr>
          <w:rFonts w:ascii="Comic Sans MS" w:eastAsia="Times New Roman" w:hAnsi="Comic Sans MS" w:cs="Arial"/>
          <w:b/>
          <w:bCs/>
          <w:i/>
          <w:iCs/>
          <w:color w:val="0035FF"/>
          <w:spacing w:val="-10"/>
          <w:sz w:val="40"/>
          <w:szCs w:val="40"/>
        </w:rPr>
        <w:t xml:space="preserve"> </w:t>
      </w:r>
      <w:r w:rsidR="005C1D7D">
        <w:rPr>
          <w:rFonts w:ascii="Comic Sans MS" w:eastAsia="Times New Roman" w:hAnsi="Comic Sans MS" w:cs="Arial"/>
          <w:color w:val="000000" w:themeColor="text1"/>
          <w:spacing w:val="-10"/>
          <w:sz w:val="40"/>
          <w:szCs w:val="40"/>
        </w:rPr>
        <w:t>(</w:t>
      </w:r>
      <w:proofErr w:type="spellStart"/>
      <w:r w:rsidR="005C1D7D">
        <w:rPr>
          <w:rFonts w:ascii="Comic Sans MS" w:eastAsia="Times New Roman" w:hAnsi="Comic Sans MS" w:cs="Arial"/>
          <w:color w:val="000000" w:themeColor="text1"/>
          <w:spacing w:val="-10"/>
          <w:sz w:val="40"/>
          <w:szCs w:val="40"/>
        </w:rPr>
        <w:t>v.p</w:t>
      </w:r>
      <w:r w:rsidR="00F850BD">
        <w:rPr>
          <w:rFonts w:ascii="Comic Sans MS" w:eastAsia="Times New Roman" w:hAnsi="Comic Sans MS" w:cs="Arial"/>
          <w:color w:val="000000" w:themeColor="text1"/>
          <w:spacing w:val="-10"/>
          <w:sz w:val="40"/>
          <w:szCs w:val="40"/>
        </w:rPr>
        <w:t>ai</w:t>
      </w:r>
      <w:proofErr w:type="spellEnd"/>
      <w:r w:rsidR="00F850BD">
        <w:rPr>
          <w:rFonts w:ascii="Comic Sans MS" w:eastAsia="Times New Roman" w:hAnsi="Comic Sans MS" w:cs="Arial"/>
          <w:color w:val="000000" w:themeColor="text1"/>
          <w:spacing w:val="-10"/>
          <w:sz w:val="40"/>
          <w:szCs w:val="40"/>
        </w:rPr>
        <w:t>)</w:t>
      </w:r>
      <w:r w:rsidRPr="00DC7727">
        <w:rPr>
          <w:rFonts w:ascii="Comic Sans MS" w:eastAsia="Times New Roman" w:hAnsi="Comic Sans MS" w:cs="Arial"/>
          <w:b/>
          <w:bCs/>
          <w:i/>
          <w:iCs/>
          <w:color w:val="0035FF"/>
          <w:spacing w:val="-10"/>
          <w:sz w:val="40"/>
          <w:szCs w:val="40"/>
        </w:rPr>
        <w:t xml:space="preserve"> in you,</w:t>
      </w:r>
      <w:r w:rsidR="00EC137F">
        <w:rPr>
          <w:rFonts w:ascii="Comic Sans MS" w:eastAsia="Times New Roman" w:hAnsi="Comic Sans MS" w:cs="Arial"/>
          <w:b/>
          <w:bCs/>
          <w:i/>
          <w:iCs/>
          <w:color w:val="0035FF"/>
          <w:spacing w:val="-10"/>
          <w:sz w:val="40"/>
          <w:szCs w:val="40"/>
        </w:rPr>
        <w:t xml:space="preserve"> </w:t>
      </w:r>
      <w:r w:rsidRPr="00DC7727">
        <w:rPr>
          <w:rFonts w:ascii="Comic Sans MS" w:eastAsia="Times New Roman" w:hAnsi="Comic Sans MS" w:cs="Arial"/>
          <w:b/>
          <w:bCs/>
          <w:i/>
          <w:iCs/>
          <w:color w:val="0035FF"/>
          <w:spacing w:val="-10"/>
          <w:sz w:val="40"/>
          <w:szCs w:val="40"/>
        </w:rPr>
        <w:t xml:space="preserve">He </w:t>
      </w:r>
      <w:r w:rsidR="00B1476B">
        <w:rPr>
          <w:rFonts w:ascii="Comic Sans MS" w:eastAsia="Times New Roman" w:hAnsi="Comic Sans MS" w:cs="Arial"/>
          <w:color w:val="000000" w:themeColor="text1"/>
          <w:spacing w:val="-10"/>
          <w:sz w:val="40"/>
          <w:szCs w:val="40"/>
        </w:rPr>
        <w:t xml:space="preserve">(GF) </w:t>
      </w:r>
      <w:r w:rsidRPr="00DC7727">
        <w:rPr>
          <w:rFonts w:ascii="Comic Sans MS" w:eastAsia="Times New Roman" w:hAnsi="Comic Sans MS" w:cs="Arial"/>
          <w:b/>
          <w:bCs/>
          <w:i/>
          <w:iCs/>
          <w:color w:val="0035FF"/>
          <w:spacing w:val="-10"/>
          <w:sz w:val="40"/>
          <w:szCs w:val="40"/>
        </w:rPr>
        <w:t>who raised Christ Jesus from the dead will also give life to your mortal bodies through His</w:t>
      </w:r>
      <w:r w:rsidR="0020097F">
        <w:rPr>
          <w:rFonts w:ascii="Comic Sans MS" w:eastAsia="Times New Roman" w:hAnsi="Comic Sans MS" w:cs="Arial"/>
          <w:b/>
          <w:bCs/>
          <w:i/>
          <w:iCs/>
          <w:color w:val="0035FF"/>
          <w:spacing w:val="-10"/>
          <w:sz w:val="40"/>
          <w:szCs w:val="40"/>
        </w:rPr>
        <w:t xml:space="preserve"> </w:t>
      </w:r>
      <w:r w:rsidR="0020097F">
        <w:rPr>
          <w:rFonts w:ascii="Comic Sans MS" w:eastAsia="Times New Roman" w:hAnsi="Comic Sans MS" w:cs="Arial"/>
          <w:color w:val="000000" w:themeColor="text1"/>
          <w:spacing w:val="-10"/>
          <w:sz w:val="40"/>
          <w:szCs w:val="40"/>
        </w:rPr>
        <w:t>(</w:t>
      </w:r>
      <w:r w:rsidR="009369A2">
        <w:rPr>
          <w:rFonts w:ascii="Comic Sans MS" w:eastAsia="Times New Roman" w:hAnsi="Comic Sans MS" w:cs="Arial"/>
          <w:color w:val="000000" w:themeColor="text1"/>
          <w:spacing w:val="-10"/>
          <w:sz w:val="40"/>
          <w:szCs w:val="40"/>
        </w:rPr>
        <w:t>Holy</w:t>
      </w:r>
      <w:r w:rsidR="0020097F">
        <w:rPr>
          <w:rFonts w:ascii="Comic Sans MS" w:eastAsia="Times New Roman" w:hAnsi="Comic Sans MS" w:cs="Arial"/>
          <w:color w:val="000000" w:themeColor="text1"/>
          <w:spacing w:val="-10"/>
          <w:sz w:val="40"/>
          <w:szCs w:val="40"/>
        </w:rPr>
        <w:t xml:space="preserve">) </w:t>
      </w:r>
      <w:r w:rsidRPr="00DC7727">
        <w:rPr>
          <w:rFonts w:ascii="Comic Sans MS" w:eastAsia="Times New Roman" w:hAnsi="Comic Sans MS" w:cs="Arial"/>
          <w:b/>
          <w:bCs/>
          <w:i/>
          <w:iCs/>
          <w:color w:val="0035FF"/>
          <w:spacing w:val="-10"/>
          <w:sz w:val="40"/>
          <w:szCs w:val="40"/>
        </w:rPr>
        <w:t>Spirit who indwells you.</w:t>
      </w:r>
    </w:p>
    <w:p w14:paraId="7564A45C" w14:textId="77777777" w:rsidR="00B93E3A" w:rsidRPr="00035FBD" w:rsidRDefault="00B93E3A" w:rsidP="000B35A3">
      <w:pPr>
        <w:rPr>
          <w:color w:val="000000" w:themeColor="text1"/>
          <w:spacing w:val="-4"/>
          <w:sz w:val="28"/>
          <w:szCs w:val="28"/>
        </w:rPr>
      </w:pPr>
    </w:p>
    <w:p w14:paraId="47CAFE9B" w14:textId="7A075E0A" w:rsidR="002D0A8B" w:rsidRDefault="002D0A8B" w:rsidP="000B35A3">
      <w:pPr>
        <w:rPr>
          <w:color w:val="000000" w:themeColor="text1"/>
          <w:spacing w:val="-4"/>
          <w:sz w:val="40"/>
          <w:szCs w:val="40"/>
        </w:rPr>
      </w:pPr>
      <w:r>
        <w:rPr>
          <w:b/>
          <w:color w:val="2F5496" w:themeColor="accent1" w:themeShade="BF"/>
          <w:sz w:val="48"/>
          <w:szCs w:val="48"/>
          <w:u w:val="single"/>
        </w:rPr>
        <w:t>LESSON 216</w:t>
      </w:r>
      <w:r>
        <w:rPr>
          <w:b/>
          <w:color w:val="2F5496" w:themeColor="accent1" w:themeShade="BF"/>
          <w:sz w:val="48"/>
          <w:szCs w:val="48"/>
        </w:rPr>
        <w:t xml:space="preserve"> (9-15-22)  </w:t>
      </w:r>
    </w:p>
    <w:p w14:paraId="7133AFE0" w14:textId="7CBF090C" w:rsidR="00FC4839" w:rsidRPr="0047135F" w:rsidRDefault="005117AB" w:rsidP="000B35A3">
      <w:pPr>
        <w:rPr>
          <w:color w:val="000000" w:themeColor="text1"/>
          <w:spacing w:val="-4"/>
          <w:sz w:val="40"/>
          <w:szCs w:val="40"/>
        </w:rPr>
      </w:pPr>
      <w:r>
        <w:rPr>
          <w:color w:val="000000" w:themeColor="text1"/>
          <w:spacing w:val="-4"/>
          <w:sz w:val="40"/>
          <w:szCs w:val="40"/>
        </w:rPr>
        <w:t xml:space="preserve">Some have a question as to whether this verse refers only to the resurrection of Christ and believers or if it includes the principle of the Spirit of life in Christ Jesus that </w:t>
      </w:r>
      <w:r w:rsidR="00077183">
        <w:rPr>
          <w:color w:val="000000" w:themeColor="text1"/>
          <w:spacing w:val="-4"/>
          <w:sz w:val="40"/>
          <w:szCs w:val="40"/>
        </w:rPr>
        <w:t>gives a spiritual dimension to believers who walk by the Spirit.</w:t>
      </w:r>
    </w:p>
    <w:p w14:paraId="7D21ED1E" w14:textId="77777777" w:rsidR="00FC4839" w:rsidRDefault="00FC4839" w:rsidP="000B35A3">
      <w:pPr>
        <w:rPr>
          <w:b/>
          <w:bCs/>
          <w:i/>
          <w:iCs/>
          <w:color w:val="000000" w:themeColor="text1"/>
          <w:spacing w:val="-4"/>
          <w:sz w:val="40"/>
          <w:szCs w:val="40"/>
          <w:u w:val="single"/>
        </w:rPr>
      </w:pPr>
    </w:p>
    <w:p w14:paraId="3EACC477" w14:textId="19928299" w:rsidR="00B93E3A" w:rsidRPr="00F41C33" w:rsidRDefault="00F41C33" w:rsidP="000B35A3">
      <w:pPr>
        <w:rPr>
          <w:b/>
          <w:bCs/>
          <w:i/>
          <w:iCs/>
          <w:color w:val="000000" w:themeColor="text1"/>
          <w:spacing w:val="-4"/>
          <w:sz w:val="40"/>
          <w:szCs w:val="40"/>
        </w:rPr>
      </w:pPr>
      <w:r w:rsidRPr="00F41C33">
        <w:rPr>
          <w:b/>
          <w:bCs/>
          <w:i/>
          <w:iCs/>
          <w:color w:val="000000" w:themeColor="text1"/>
          <w:spacing w:val="-4"/>
          <w:sz w:val="40"/>
          <w:szCs w:val="40"/>
          <w:u w:val="single"/>
        </w:rPr>
        <w:t>Romans 6:4</w:t>
      </w:r>
      <w:r w:rsidRPr="00F41C33">
        <w:rPr>
          <w:b/>
          <w:bCs/>
          <w:i/>
          <w:iCs/>
          <w:color w:val="000000" w:themeColor="text1"/>
          <w:spacing w:val="-4"/>
          <w:sz w:val="40"/>
          <w:szCs w:val="40"/>
        </w:rPr>
        <w:t xml:space="preserve">  Therefore we have been buried with Him through baptism </w:t>
      </w:r>
      <w:r w:rsidRPr="00035FBD">
        <w:rPr>
          <w:color w:val="000000" w:themeColor="text1"/>
          <w:spacing w:val="-4"/>
          <w:sz w:val="38"/>
          <w:szCs w:val="38"/>
        </w:rPr>
        <w:t>(identification)</w:t>
      </w:r>
      <w:r>
        <w:rPr>
          <w:color w:val="000000" w:themeColor="text1"/>
          <w:spacing w:val="-4"/>
          <w:sz w:val="40"/>
          <w:szCs w:val="40"/>
        </w:rPr>
        <w:t xml:space="preserve"> </w:t>
      </w:r>
      <w:r w:rsidRPr="00F41C33">
        <w:rPr>
          <w:b/>
          <w:bCs/>
          <w:i/>
          <w:iCs/>
          <w:color w:val="000000" w:themeColor="text1"/>
          <w:spacing w:val="-4"/>
          <w:sz w:val="40"/>
          <w:szCs w:val="40"/>
        </w:rPr>
        <w:t xml:space="preserve">into death, in order that as Christ was raised </w:t>
      </w:r>
      <w:r w:rsidR="000B0361">
        <w:rPr>
          <w:color w:val="000000" w:themeColor="text1"/>
          <w:spacing w:val="-4"/>
          <w:sz w:val="36"/>
          <w:szCs w:val="36"/>
        </w:rPr>
        <w:t>(</w:t>
      </w:r>
      <w:proofErr w:type="spellStart"/>
      <w:r w:rsidR="000B0361">
        <w:rPr>
          <w:color w:val="000000" w:themeColor="text1"/>
          <w:spacing w:val="-4"/>
          <w:sz w:val="36"/>
          <w:szCs w:val="36"/>
        </w:rPr>
        <w:t>v.api</w:t>
      </w:r>
      <w:proofErr w:type="spellEnd"/>
      <w:r w:rsidR="000B0361">
        <w:rPr>
          <w:color w:val="000000" w:themeColor="text1"/>
          <w:spacing w:val="-4"/>
          <w:sz w:val="36"/>
          <w:szCs w:val="36"/>
        </w:rPr>
        <w:t xml:space="preserve">) </w:t>
      </w:r>
      <w:r w:rsidRPr="00F41C33">
        <w:rPr>
          <w:b/>
          <w:bCs/>
          <w:i/>
          <w:iCs/>
          <w:color w:val="000000" w:themeColor="text1"/>
          <w:spacing w:val="-4"/>
          <w:sz w:val="40"/>
          <w:szCs w:val="40"/>
        </w:rPr>
        <w:t xml:space="preserve">from </w:t>
      </w:r>
      <w:r w:rsidRPr="000B0361">
        <w:rPr>
          <w:b/>
          <w:bCs/>
          <w:i/>
          <w:iCs/>
          <w:strike/>
          <w:color w:val="000000" w:themeColor="text1"/>
          <w:spacing w:val="-4"/>
          <w:sz w:val="40"/>
          <w:szCs w:val="40"/>
        </w:rPr>
        <w:t>the dead</w:t>
      </w:r>
      <w:r w:rsidRPr="00F41C33">
        <w:rPr>
          <w:b/>
          <w:bCs/>
          <w:i/>
          <w:iCs/>
          <w:color w:val="000000" w:themeColor="text1"/>
          <w:spacing w:val="-4"/>
          <w:sz w:val="40"/>
          <w:szCs w:val="40"/>
        </w:rPr>
        <w:t xml:space="preserve"> </w:t>
      </w:r>
      <w:r w:rsidR="000B0361">
        <w:rPr>
          <w:b/>
          <w:bCs/>
          <w:i/>
          <w:iCs/>
          <w:color w:val="000000" w:themeColor="text1"/>
          <w:spacing w:val="-4"/>
          <w:sz w:val="40"/>
          <w:szCs w:val="40"/>
        </w:rPr>
        <w:t xml:space="preserve">(deaths) </w:t>
      </w:r>
      <w:r w:rsidRPr="00F41C33">
        <w:rPr>
          <w:b/>
          <w:bCs/>
          <w:i/>
          <w:iCs/>
          <w:color w:val="000000" w:themeColor="text1"/>
          <w:spacing w:val="-4"/>
          <w:sz w:val="40"/>
          <w:szCs w:val="40"/>
        </w:rPr>
        <w:t xml:space="preserve">through the glory of the Father, so we too might walk </w:t>
      </w:r>
      <w:r w:rsidR="00035FBD">
        <w:rPr>
          <w:color w:val="000000" w:themeColor="text1"/>
          <w:spacing w:val="-4"/>
          <w:sz w:val="36"/>
          <w:szCs w:val="36"/>
        </w:rPr>
        <w:t>(</w:t>
      </w:r>
      <w:proofErr w:type="spellStart"/>
      <w:r w:rsidR="00035FBD">
        <w:rPr>
          <w:color w:val="000000" w:themeColor="text1"/>
          <w:spacing w:val="-4"/>
          <w:sz w:val="36"/>
          <w:szCs w:val="36"/>
        </w:rPr>
        <w:t>v.aas</w:t>
      </w:r>
      <w:proofErr w:type="spellEnd"/>
      <w:r w:rsidR="00035FBD">
        <w:rPr>
          <w:color w:val="000000" w:themeColor="text1"/>
          <w:spacing w:val="-4"/>
          <w:sz w:val="36"/>
          <w:szCs w:val="36"/>
        </w:rPr>
        <w:t xml:space="preserve">) </w:t>
      </w:r>
      <w:r w:rsidRPr="00F41C33">
        <w:rPr>
          <w:b/>
          <w:bCs/>
          <w:i/>
          <w:iCs/>
          <w:color w:val="000000" w:themeColor="text1"/>
          <w:spacing w:val="-4"/>
          <w:sz w:val="40"/>
          <w:szCs w:val="40"/>
        </w:rPr>
        <w:t>in newness of life.</w:t>
      </w:r>
    </w:p>
    <w:p w14:paraId="5EC74A57" w14:textId="77777777" w:rsidR="00F41C33" w:rsidRPr="00035FBD" w:rsidRDefault="00F41C33" w:rsidP="000B35A3">
      <w:pPr>
        <w:rPr>
          <w:b/>
          <w:bCs/>
          <w:i/>
          <w:iCs/>
          <w:color w:val="000000" w:themeColor="text1"/>
          <w:spacing w:val="-4"/>
          <w:sz w:val="16"/>
          <w:szCs w:val="16"/>
        </w:rPr>
      </w:pPr>
    </w:p>
    <w:p w14:paraId="2A1A6E54" w14:textId="77777777" w:rsidR="00105DD8" w:rsidRPr="00494501" w:rsidRDefault="00105DD8" w:rsidP="00105DD8">
      <w:pPr>
        <w:rPr>
          <w:b/>
          <w:bCs/>
          <w:i/>
          <w:iCs/>
          <w:color w:val="000000" w:themeColor="text1"/>
          <w:spacing w:val="-4"/>
          <w:sz w:val="40"/>
          <w:szCs w:val="40"/>
        </w:rPr>
      </w:pPr>
      <w:r w:rsidRPr="00494501">
        <w:rPr>
          <w:b/>
          <w:bCs/>
          <w:i/>
          <w:iCs/>
          <w:color w:val="000000" w:themeColor="text1"/>
          <w:spacing w:val="-4"/>
          <w:sz w:val="40"/>
          <w:szCs w:val="40"/>
          <w:u w:val="single"/>
        </w:rPr>
        <w:lastRenderedPageBreak/>
        <w:t>Ephesians 1:20</w:t>
      </w:r>
      <w:r w:rsidRPr="00494501">
        <w:rPr>
          <w:b/>
          <w:bCs/>
          <w:i/>
          <w:iCs/>
          <w:color w:val="000000" w:themeColor="text1"/>
          <w:spacing w:val="-4"/>
          <w:sz w:val="40"/>
          <w:szCs w:val="40"/>
        </w:rPr>
        <w:t xml:space="preserve">  which He </w:t>
      </w:r>
      <w:r>
        <w:rPr>
          <w:color w:val="000000" w:themeColor="text1"/>
          <w:spacing w:val="-4"/>
          <w:sz w:val="38"/>
          <w:szCs w:val="38"/>
        </w:rPr>
        <w:t xml:space="preserve">(GF) </w:t>
      </w:r>
      <w:r w:rsidRPr="00494501">
        <w:rPr>
          <w:b/>
          <w:bCs/>
          <w:i/>
          <w:iCs/>
          <w:color w:val="000000" w:themeColor="text1"/>
          <w:spacing w:val="-4"/>
          <w:sz w:val="40"/>
          <w:szCs w:val="40"/>
        </w:rPr>
        <w:t>brought about in Christ, when He raised Him from the dead, and seated Him at His right hand in the heavenly places,</w:t>
      </w:r>
    </w:p>
    <w:p w14:paraId="5B8D1E25" w14:textId="77777777" w:rsidR="00105DD8" w:rsidRPr="00105DD8" w:rsidRDefault="00105DD8" w:rsidP="000B35A3">
      <w:pPr>
        <w:rPr>
          <w:b/>
          <w:bCs/>
          <w:i/>
          <w:iCs/>
          <w:color w:val="000000" w:themeColor="text1"/>
          <w:spacing w:val="-4"/>
          <w:sz w:val="16"/>
          <w:szCs w:val="16"/>
          <w:u w:val="single"/>
        </w:rPr>
      </w:pPr>
    </w:p>
    <w:p w14:paraId="08768950" w14:textId="103052D6" w:rsidR="00B93E3A" w:rsidRDefault="00F16290" w:rsidP="000B35A3">
      <w:pPr>
        <w:rPr>
          <w:color w:val="000000" w:themeColor="text1"/>
          <w:spacing w:val="-4"/>
          <w:sz w:val="40"/>
          <w:szCs w:val="40"/>
        </w:rPr>
      </w:pPr>
      <w:r>
        <w:rPr>
          <w:color w:val="000000" w:themeColor="text1"/>
          <w:spacing w:val="-4"/>
          <w:sz w:val="40"/>
          <w:szCs w:val="40"/>
        </w:rPr>
        <w:t>There are several people who believe that “life given to our mortal bodies” refers only to the coming of Jesus Christ when we will receive our resurrection bodies.</w:t>
      </w:r>
    </w:p>
    <w:p w14:paraId="28E68DDD" w14:textId="2FDD0F5F" w:rsidR="00F16290" w:rsidRPr="00C25E6F" w:rsidRDefault="00F16290" w:rsidP="000B35A3">
      <w:pPr>
        <w:rPr>
          <w:color w:val="000000" w:themeColor="text1"/>
          <w:spacing w:val="-4"/>
          <w:sz w:val="16"/>
          <w:szCs w:val="16"/>
        </w:rPr>
      </w:pPr>
    </w:p>
    <w:p w14:paraId="35923F6C" w14:textId="77777777" w:rsidR="00B1476B" w:rsidRPr="00B1476B" w:rsidRDefault="00B1476B" w:rsidP="000B35A3">
      <w:pPr>
        <w:rPr>
          <w:b/>
          <w:bCs/>
          <w:i/>
          <w:iCs/>
          <w:color w:val="000000" w:themeColor="text1"/>
          <w:spacing w:val="-4"/>
          <w:sz w:val="16"/>
          <w:szCs w:val="16"/>
          <w:u w:val="single"/>
        </w:rPr>
      </w:pPr>
    </w:p>
    <w:p w14:paraId="4A62C7F1" w14:textId="049726F4" w:rsidR="00B1476B" w:rsidRDefault="00B1476B" w:rsidP="000B35A3">
      <w:pPr>
        <w:rPr>
          <w:b/>
          <w:bCs/>
          <w:i/>
          <w:iCs/>
          <w:color w:val="000000" w:themeColor="text1"/>
          <w:spacing w:val="-4"/>
          <w:sz w:val="40"/>
          <w:szCs w:val="40"/>
          <w:u w:val="single"/>
        </w:rPr>
      </w:pPr>
      <w:r w:rsidRPr="00B1476B">
        <w:rPr>
          <w:b/>
          <w:bCs/>
          <w:i/>
          <w:iCs/>
          <w:color w:val="000000" w:themeColor="text1"/>
          <w:spacing w:val="-4"/>
          <w:sz w:val="40"/>
          <w:szCs w:val="40"/>
          <w:u w:val="single"/>
        </w:rPr>
        <w:t xml:space="preserve">1 Corinthians 6:14 </w:t>
      </w:r>
      <w:r w:rsidRPr="00B1476B">
        <w:rPr>
          <w:b/>
          <w:bCs/>
          <w:i/>
          <w:iCs/>
          <w:color w:val="000000" w:themeColor="text1"/>
          <w:spacing w:val="-4"/>
          <w:sz w:val="40"/>
          <w:szCs w:val="40"/>
        </w:rPr>
        <w:t xml:space="preserve"> Now God has not only raised the Lord, but will also raise us up through His power.</w:t>
      </w:r>
    </w:p>
    <w:p w14:paraId="0C53DBA9" w14:textId="77777777" w:rsidR="00B1476B" w:rsidRPr="0047135F" w:rsidRDefault="00B1476B" w:rsidP="000B35A3">
      <w:pPr>
        <w:rPr>
          <w:b/>
          <w:bCs/>
          <w:i/>
          <w:iCs/>
          <w:color w:val="000000" w:themeColor="text1"/>
          <w:spacing w:val="-4"/>
          <w:sz w:val="20"/>
          <w:szCs w:val="20"/>
          <w:u w:val="single"/>
        </w:rPr>
      </w:pPr>
    </w:p>
    <w:p w14:paraId="4EA3748F" w14:textId="081EA203" w:rsidR="00F16290" w:rsidRPr="00C25E6F" w:rsidRDefault="00C25E6F" w:rsidP="000B35A3">
      <w:pPr>
        <w:rPr>
          <w:b/>
          <w:bCs/>
          <w:i/>
          <w:iCs/>
          <w:color w:val="000000" w:themeColor="text1"/>
          <w:spacing w:val="-4"/>
          <w:sz w:val="40"/>
          <w:szCs w:val="40"/>
        </w:rPr>
      </w:pPr>
      <w:r w:rsidRPr="00C25E6F">
        <w:rPr>
          <w:b/>
          <w:bCs/>
          <w:i/>
          <w:iCs/>
          <w:color w:val="000000" w:themeColor="text1"/>
          <w:spacing w:val="-4"/>
          <w:sz w:val="40"/>
          <w:szCs w:val="40"/>
          <w:u w:val="single"/>
        </w:rPr>
        <w:t>2 Corinthians 4:14</w:t>
      </w:r>
      <w:r w:rsidRPr="00C25E6F">
        <w:rPr>
          <w:b/>
          <w:bCs/>
          <w:i/>
          <w:iCs/>
          <w:color w:val="000000" w:themeColor="text1"/>
          <w:spacing w:val="-4"/>
          <w:sz w:val="40"/>
          <w:szCs w:val="40"/>
        </w:rPr>
        <w:t xml:space="preserve">  knowing that He who raised the Lord Jesus will raise us also with Jesus and will present us with you.</w:t>
      </w:r>
    </w:p>
    <w:p w14:paraId="6AEEA317" w14:textId="77777777" w:rsidR="00494501" w:rsidRPr="00AF5E88" w:rsidRDefault="00494501" w:rsidP="000B35A3">
      <w:pPr>
        <w:rPr>
          <w:color w:val="000000" w:themeColor="text1"/>
          <w:spacing w:val="-4"/>
          <w:sz w:val="16"/>
          <w:szCs w:val="16"/>
        </w:rPr>
      </w:pPr>
    </w:p>
    <w:p w14:paraId="1EC87457" w14:textId="67F89D1D" w:rsidR="00895186" w:rsidRPr="00895186" w:rsidRDefault="00B1476B" w:rsidP="005A67EA">
      <w:pPr>
        <w:ind w:right="-274"/>
        <w:rPr>
          <w:color w:val="000000" w:themeColor="text1"/>
          <w:spacing w:val="-4"/>
          <w:sz w:val="40"/>
          <w:szCs w:val="40"/>
        </w:rPr>
      </w:pPr>
      <w:r>
        <w:rPr>
          <w:color w:val="000000" w:themeColor="text1"/>
          <w:spacing w:val="-4"/>
          <w:sz w:val="40"/>
          <w:szCs w:val="40"/>
        </w:rPr>
        <w:t xml:space="preserve">These verses describe what will happen to every C.A. believer </w:t>
      </w:r>
      <w:r w:rsidR="00151812">
        <w:rPr>
          <w:color w:val="000000" w:themeColor="text1"/>
          <w:spacing w:val="-4"/>
          <w:sz w:val="40"/>
          <w:szCs w:val="40"/>
        </w:rPr>
        <w:t xml:space="preserve">as they receive a resurrection body </w:t>
      </w:r>
      <w:r w:rsidR="00697B62">
        <w:rPr>
          <w:color w:val="000000" w:themeColor="text1"/>
          <w:spacing w:val="-4"/>
          <w:sz w:val="40"/>
          <w:szCs w:val="40"/>
        </w:rPr>
        <w:t xml:space="preserve">when Christ returns. </w:t>
      </w:r>
      <w:r w:rsidR="00895186">
        <w:rPr>
          <w:color w:val="000000" w:themeColor="text1"/>
          <w:spacing w:val="-4"/>
          <w:sz w:val="40"/>
          <w:szCs w:val="40"/>
        </w:rPr>
        <w:t xml:space="preserve">However, the phrase </w:t>
      </w:r>
      <w:r w:rsidR="00895186" w:rsidRPr="002B59E4">
        <w:rPr>
          <w:i/>
          <w:iCs/>
          <w:color w:val="000000" w:themeColor="text1"/>
          <w:spacing w:val="-4"/>
          <w:sz w:val="40"/>
          <w:szCs w:val="40"/>
        </w:rPr>
        <w:t>“will</w:t>
      </w:r>
      <w:r w:rsidR="00895186">
        <w:rPr>
          <w:color w:val="000000" w:themeColor="text1"/>
          <w:spacing w:val="-4"/>
          <w:sz w:val="40"/>
          <w:szCs w:val="40"/>
        </w:rPr>
        <w:t xml:space="preserve"> </w:t>
      </w:r>
      <w:r w:rsidR="00895186" w:rsidRPr="002B59E4">
        <w:rPr>
          <w:i/>
          <w:iCs/>
          <w:color w:val="000000" w:themeColor="text1"/>
          <w:spacing w:val="-4"/>
          <w:sz w:val="40"/>
          <w:szCs w:val="40"/>
        </w:rPr>
        <w:t>give life to our mortal bodies</w:t>
      </w:r>
      <w:r w:rsidR="00A54B52" w:rsidRPr="002B59E4">
        <w:rPr>
          <w:i/>
          <w:iCs/>
          <w:color w:val="000000" w:themeColor="text1"/>
          <w:spacing w:val="-4"/>
          <w:sz w:val="40"/>
          <w:szCs w:val="40"/>
        </w:rPr>
        <w:t xml:space="preserve"> through His Spirit who indwells you.</w:t>
      </w:r>
      <w:r w:rsidR="00895186" w:rsidRPr="002B59E4">
        <w:rPr>
          <w:color w:val="000000" w:themeColor="text1"/>
          <w:spacing w:val="-4"/>
          <w:sz w:val="40"/>
          <w:szCs w:val="40"/>
        </w:rPr>
        <w:t xml:space="preserve">” </w:t>
      </w:r>
      <w:r w:rsidR="00895186">
        <w:rPr>
          <w:color w:val="000000" w:themeColor="text1"/>
          <w:spacing w:val="-4"/>
          <w:sz w:val="40"/>
          <w:szCs w:val="40"/>
        </w:rPr>
        <w:t xml:space="preserve">seems like it could also refer to the Holy Spirit giving </w:t>
      </w:r>
      <w:r w:rsidR="004C7FD9">
        <w:rPr>
          <w:color w:val="000000" w:themeColor="text1"/>
          <w:spacing w:val="-4"/>
          <w:sz w:val="40"/>
          <w:szCs w:val="40"/>
        </w:rPr>
        <w:t xml:space="preserve">believers </w:t>
      </w:r>
      <w:r w:rsidR="00895186">
        <w:rPr>
          <w:color w:val="000000" w:themeColor="text1"/>
          <w:spacing w:val="-4"/>
          <w:sz w:val="40"/>
          <w:szCs w:val="40"/>
        </w:rPr>
        <w:t>life (</w:t>
      </w:r>
      <w:r w:rsidR="00A54B52">
        <w:rPr>
          <w:color w:val="000000" w:themeColor="text1"/>
          <w:spacing w:val="-4"/>
          <w:sz w:val="40"/>
          <w:szCs w:val="40"/>
        </w:rPr>
        <w:t>the</w:t>
      </w:r>
      <w:r w:rsidR="00895186">
        <w:rPr>
          <w:color w:val="000000" w:themeColor="text1"/>
          <w:spacing w:val="-4"/>
          <w:sz w:val="40"/>
          <w:szCs w:val="40"/>
        </w:rPr>
        <w:t xml:space="preserve"> </w:t>
      </w:r>
      <w:r w:rsidR="00A54B52">
        <w:rPr>
          <w:color w:val="000000" w:themeColor="text1"/>
          <w:spacing w:val="-4"/>
          <w:sz w:val="40"/>
          <w:szCs w:val="40"/>
        </w:rPr>
        <w:t>S</w:t>
      </w:r>
      <w:r w:rsidR="00895186">
        <w:rPr>
          <w:color w:val="000000" w:themeColor="text1"/>
          <w:spacing w:val="-4"/>
          <w:sz w:val="40"/>
          <w:szCs w:val="40"/>
        </w:rPr>
        <w:t xml:space="preserve">pirit </w:t>
      </w:r>
      <w:r w:rsidR="00A54B52">
        <w:rPr>
          <w:color w:val="000000" w:themeColor="text1"/>
          <w:spacing w:val="-4"/>
          <w:sz w:val="40"/>
          <w:szCs w:val="40"/>
        </w:rPr>
        <w:t>of life</w:t>
      </w:r>
      <w:r w:rsidR="004C7FD9">
        <w:rPr>
          <w:color w:val="000000" w:themeColor="text1"/>
          <w:spacing w:val="-4"/>
          <w:sz w:val="40"/>
          <w:szCs w:val="40"/>
        </w:rPr>
        <w:t xml:space="preserve"> in Christ Jesus</w:t>
      </w:r>
      <w:r w:rsidR="00A54B52">
        <w:rPr>
          <w:color w:val="000000" w:themeColor="text1"/>
          <w:spacing w:val="-4"/>
          <w:sz w:val="40"/>
          <w:szCs w:val="40"/>
        </w:rPr>
        <w:t>)</w:t>
      </w:r>
      <w:r w:rsidR="004C7FD9">
        <w:rPr>
          <w:color w:val="000000" w:themeColor="text1"/>
          <w:spacing w:val="-4"/>
          <w:sz w:val="40"/>
          <w:szCs w:val="40"/>
        </w:rPr>
        <w:t>.</w:t>
      </w:r>
      <w:r w:rsidR="00A54B52">
        <w:rPr>
          <w:color w:val="000000" w:themeColor="text1"/>
          <w:spacing w:val="-4"/>
          <w:sz w:val="40"/>
          <w:szCs w:val="40"/>
        </w:rPr>
        <w:t xml:space="preserve"> </w:t>
      </w:r>
    </w:p>
    <w:p w14:paraId="7E52E832" w14:textId="77777777" w:rsidR="00895186" w:rsidRPr="00AC761C" w:rsidRDefault="00895186" w:rsidP="005A67EA">
      <w:pPr>
        <w:ind w:right="-274"/>
        <w:rPr>
          <w:color w:val="000000" w:themeColor="text1"/>
          <w:spacing w:val="-4"/>
          <w:sz w:val="16"/>
          <w:szCs w:val="16"/>
        </w:rPr>
      </w:pPr>
    </w:p>
    <w:p w14:paraId="0DCBB32E" w14:textId="77777777" w:rsidR="00AC761C" w:rsidRDefault="00AC761C" w:rsidP="00AC761C">
      <w:pPr>
        <w:rPr>
          <w:color w:val="000000" w:themeColor="text1"/>
          <w:spacing w:val="-4"/>
          <w:sz w:val="40"/>
          <w:szCs w:val="40"/>
        </w:rPr>
      </w:pPr>
      <w:r>
        <w:rPr>
          <w:color w:val="000000" w:themeColor="text1"/>
          <w:spacing w:val="-4"/>
          <w:sz w:val="40"/>
          <w:szCs w:val="40"/>
        </w:rPr>
        <w:t>When a believer stops relying on keeping the law to please God and starts to rely on the Holy Spirit’s power, he starts to experience a spiritual dimension to his life and a power that was previously missing.</w:t>
      </w:r>
    </w:p>
    <w:p w14:paraId="5AA5A27B" w14:textId="77777777" w:rsidR="00AC761C" w:rsidRPr="00077183" w:rsidRDefault="00AC761C" w:rsidP="00AC761C">
      <w:pPr>
        <w:rPr>
          <w:color w:val="000000" w:themeColor="text1"/>
          <w:spacing w:val="-4"/>
          <w:sz w:val="16"/>
          <w:szCs w:val="16"/>
        </w:rPr>
      </w:pPr>
    </w:p>
    <w:p w14:paraId="6DF7F475" w14:textId="77777777" w:rsidR="00521021" w:rsidRPr="0091391F" w:rsidRDefault="00521021" w:rsidP="00521021">
      <w:pPr>
        <w:ind w:right="-184"/>
        <w:rPr>
          <w:b/>
          <w:bCs/>
          <w:i/>
          <w:iCs/>
          <w:color w:val="000000" w:themeColor="text1"/>
          <w:spacing w:val="-4"/>
          <w:sz w:val="40"/>
          <w:szCs w:val="40"/>
        </w:rPr>
      </w:pPr>
      <w:r w:rsidRPr="0091391F">
        <w:rPr>
          <w:b/>
          <w:bCs/>
          <w:i/>
          <w:iCs/>
          <w:color w:val="000000" w:themeColor="text1"/>
          <w:spacing w:val="-4"/>
          <w:sz w:val="40"/>
          <w:szCs w:val="40"/>
          <w:u w:val="single"/>
        </w:rPr>
        <w:t>2 Corinthians 4:11</w:t>
      </w:r>
      <w:r w:rsidRPr="0091391F">
        <w:rPr>
          <w:b/>
          <w:bCs/>
          <w:i/>
          <w:iCs/>
          <w:color w:val="000000" w:themeColor="text1"/>
          <w:spacing w:val="-4"/>
          <w:sz w:val="40"/>
          <w:szCs w:val="40"/>
        </w:rPr>
        <w:t xml:space="preserve">  For we who live are constantly being delivered over to death for Jesus' sake, that the life of Jesus also may be manifested in our mortal flesh.</w:t>
      </w:r>
    </w:p>
    <w:p w14:paraId="0CCB04F8" w14:textId="77777777" w:rsidR="00911841" w:rsidRPr="00077183" w:rsidRDefault="00911841" w:rsidP="00911841">
      <w:pPr>
        <w:rPr>
          <w:color w:val="000000" w:themeColor="text1"/>
          <w:spacing w:val="-4"/>
          <w:sz w:val="16"/>
          <w:szCs w:val="16"/>
        </w:rPr>
      </w:pPr>
    </w:p>
    <w:p w14:paraId="6425FBEA" w14:textId="6282A22B" w:rsidR="00911841" w:rsidRPr="00CF6CA7" w:rsidRDefault="00911841" w:rsidP="00911841">
      <w:pPr>
        <w:rPr>
          <w:color w:val="000000" w:themeColor="text1"/>
          <w:spacing w:val="-4"/>
          <w:sz w:val="40"/>
          <w:szCs w:val="40"/>
        </w:rPr>
      </w:pPr>
      <w:r w:rsidRPr="00CF6CA7">
        <w:rPr>
          <w:color w:val="000000" w:themeColor="text1"/>
          <w:spacing w:val="-4"/>
          <w:sz w:val="40"/>
          <w:szCs w:val="40"/>
        </w:rPr>
        <w:t xml:space="preserve">Even though </w:t>
      </w:r>
      <w:r>
        <w:rPr>
          <w:color w:val="000000" w:themeColor="text1"/>
          <w:spacing w:val="-4"/>
          <w:sz w:val="40"/>
          <w:szCs w:val="40"/>
        </w:rPr>
        <w:t>our</w:t>
      </w:r>
      <w:r w:rsidRPr="00CF6CA7">
        <w:rPr>
          <w:color w:val="000000" w:themeColor="text1"/>
          <w:spacing w:val="-4"/>
          <w:sz w:val="40"/>
          <w:szCs w:val="40"/>
        </w:rPr>
        <w:t xml:space="preserve"> body is destined to die because of sin (unless, of course, the Lord returns), the </w:t>
      </w:r>
      <w:r>
        <w:rPr>
          <w:color w:val="000000" w:themeColor="text1"/>
          <w:spacing w:val="-4"/>
          <w:sz w:val="40"/>
          <w:szCs w:val="40"/>
        </w:rPr>
        <w:t xml:space="preserve">Holy </w:t>
      </w:r>
      <w:r w:rsidRPr="00CF6CA7">
        <w:rPr>
          <w:color w:val="000000" w:themeColor="text1"/>
          <w:spacing w:val="-4"/>
          <w:sz w:val="40"/>
          <w:szCs w:val="40"/>
        </w:rPr>
        <w:t xml:space="preserve">Spirit </w:t>
      </w:r>
      <w:r w:rsidR="00595C37">
        <w:rPr>
          <w:color w:val="000000" w:themeColor="text1"/>
          <w:spacing w:val="-4"/>
          <w:sz w:val="40"/>
          <w:szCs w:val="40"/>
        </w:rPr>
        <w:t xml:space="preserve">can </w:t>
      </w:r>
      <w:r w:rsidRPr="00CF6CA7">
        <w:rPr>
          <w:color w:val="000000" w:themeColor="text1"/>
          <w:spacing w:val="-4"/>
          <w:sz w:val="40"/>
          <w:szCs w:val="40"/>
        </w:rPr>
        <w:t xml:space="preserve">give </w:t>
      </w:r>
      <w:r>
        <w:rPr>
          <w:color w:val="000000" w:themeColor="text1"/>
          <w:spacing w:val="-4"/>
          <w:sz w:val="40"/>
          <w:szCs w:val="40"/>
        </w:rPr>
        <w:t xml:space="preserve">spiritual </w:t>
      </w:r>
      <w:r w:rsidRPr="00CF6CA7">
        <w:rPr>
          <w:color w:val="000000" w:themeColor="text1"/>
          <w:spacing w:val="-4"/>
          <w:sz w:val="40"/>
          <w:szCs w:val="40"/>
        </w:rPr>
        <w:t xml:space="preserve">life to </w:t>
      </w:r>
      <w:r>
        <w:rPr>
          <w:color w:val="000000" w:themeColor="text1"/>
          <w:spacing w:val="-4"/>
          <w:sz w:val="40"/>
          <w:szCs w:val="40"/>
        </w:rPr>
        <w:t>our</w:t>
      </w:r>
      <w:r w:rsidRPr="00CF6CA7">
        <w:rPr>
          <w:color w:val="000000" w:themeColor="text1"/>
          <w:spacing w:val="-4"/>
          <w:sz w:val="40"/>
          <w:szCs w:val="40"/>
        </w:rPr>
        <w:t xml:space="preserve"> </w:t>
      </w:r>
      <w:r w:rsidR="00595C37">
        <w:rPr>
          <w:color w:val="000000" w:themeColor="text1"/>
          <w:spacing w:val="-4"/>
          <w:sz w:val="40"/>
          <w:szCs w:val="40"/>
        </w:rPr>
        <w:t xml:space="preserve">mortal </w:t>
      </w:r>
      <w:r w:rsidRPr="00CF6CA7">
        <w:rPr>
          <w:color w:val="000000" w:themeColor="text1"/>
          <w:spacing w:val="-4"/>
          <w:sz w:val="40"/>
          <w:szCs w:val="40"/>
        </w:rPr>
        <w:t xml:space="preserve">body so that we may </w:t>
      </w:r>
      <w:r>
        <w:rPr>
          <w:color w:val="000000" w:themeColor="text1"/>
          <w:spacing w:val="-4"/>
          <w:sz w:val="40"/>
          <w:szCs w:val="40"/>
        </w:rPr>
        <w:t>live the abundant life now</w:t>
      </w:r>
      <w:r w:rsidRPr="00CF6CA7">
        <w:rPr>
          <w:color w:val="000000" w:themeColor="text1"/>
          <w:spacing w:val="-4"/>
          <w:sz w:val="40"/>
          <w:szCs w:val="40"/>
        </w:rPr>
        <w:t xml:space="preserve">. </w:t>
      </w:r>
    </w:p>
    <w:p w14:paraId="7AAEDE4D" w14:textId="77777777" w:rsidR="00895186" w:rsidRPr="00077183" w:rsidRDefault="00895186" w:rsidP="005A67EA">
      <w:pPr>
        <w:ind w:right="-274"/>
        <w:rPr>
          <w:color w:val="000000" w:themeColor="text1"/>
          <w:spacing w:val="-4"/>
          <w:sz w:val="16"/>
          <w:szCs w:val="16"/>
        </w:rPr>
      </w:pPr>
    </w:p>
    <w:p w14:paraId="73D4BAFC" w14:textId="32E50800" w:rsidR="00595C37" w:rsidRPr="0091391F" w:rsidRDefault="00595C37" w:rsidP="00595C37">
      <w:pPr>
        <w:rPr>
          <w:color w:val="000000" w:themeColor="text1"/>
          <w:spacing w:val="-4"/>
          <w:sz w:val="40"/>
          <w:szCs w:val="40"/>
        </w:rPr>
      </w:pPr>
      <w:r>
        <w:rPr>
          <w:color w:val="000000" w:themeColor="text1"/>
          <w:spacing w:val="-4"/>
          <w:sz w:val="40"/>
          <w:szCs w:val="40"/>
        </w:rPr>
        <w:t xml:space="preserve">All believers will experience a </w:t>
      </w:r>
      <w:r w:rsidRPr="0091391F">
        <w:rPr>
          <w:color w:val="000000" w:themeColor="text1"/>
          <w:spacing w:val="-4"/>
          <w:sz w:val="40"/>
          <w:szCs w:val="40"/>
        </w:rPr>
        <w:t xml:space="preserve">physical resurrection in </w:t>
      </w:r>
      <w:r>
        <w:rPr>
          <w:color w:val="000000" w:themeColor="text1"/>
          <w:spacing w:val="-4"/>
          <w:sz w:val="40"/>
          <w:szCs w:val="40"/>
        </w:rPr>
        <w:t>their</w:t>
      </w:r>
      <w:r w:rsidRPr="0091391F">
        <w:rPr>
          <w:color w:val="000000" w:themeColor="text1"/>
          <w:spacing w:val="-4"/>
          <w:sz w:val="40"/>
          <w:szCs w:val="40"/>
        </w:rPr>
        <w:t xml:space="preserve"> mortal body </w:t>
      </w:r>
      <w:r>
        <w:rPr>
          <w:color w:val="000000" w:themeColor="text1"/>
          <w:spacing w:val="-4"/>
          <w:sz w:val="40"/>
          <w:szCs w:val="40"/>
        </w:rPr>
        <w:t xml:space="preserve">in </w:t>
      </w:r>
      <w:r w:rsidRPr="0091391F">
        <w:rPr>
          <w:color w:val="000000" w:themeColor="text1"/>
          <w:spacing w:val="-4"/>
          <w:sz w:val="40"/>
          <w:szCs w:val="40"/>
        </w:rPr>
        <w:t>the future</w:t>
      </w:r>
      <w:r>
        <w:rPr>
          <w:color w:val="000000" w:themeColor="text1"/>
          <w:spacing w:val="-4"/>
          <w:sz w:val="40"/>
          <w:szCs w:val="40"/>
        </w:rPr>
        <w:t xml:space="preserve">, but we can experience what might be called a “spiritual resurrection/renewal” now through the Spirit of life that is available to us. </w:t>
      </w:r>
    </w:p>
    <w:p w14:paraId="53638FBA" w14:textId="77777777" w:rsidR="0091391F" w:rsidRPr="00077183" w:rsidRDefault="0091391F" w:rsidP="0091391F">
      <w:pPr>
        <w:rPr>
          <w:color w:val="000000" w:themeColor="text1"/>
          <w:spacing w:val="-4"/>
          <w:sz w:val="18"/>
          <w:szCs w:val="18"/>
        </w:rPr>
      </w:pPr>
    </w:p>
    <w:p w14:paraId="231F2D97" w14:textId="130BE33D" w:rsidR="00AF5E88" w:rsidRPr="0093739E" w:rsidRDefault="0093739E" w:rsidP="00E4384A">
      <w:pPr>
        <w:ind w:right="-544"/>
        <w:rPr>
          <w:color w:val="000000" w:themeColor="text1"/>
          <w:spacing w:val="-4"/>
          <w:sz w:val="16"/>
          <w:szCs w:val="16"/>
        </w:rPr>
      </w:pPr>
      <w:r w:rsidRPr="0093739E">
        <w:rPr>
          <w:rFonts w:ascii="Comic Sans MS" w:eastAsia="Times New Roman" w:hAnsi="Comic Sans MS" w:cs="Arial"/>
          <w:b/>
          <w:bCs/>
          <w:i/>
          <w:iCs/>
          <w:color w:val="0035FF"/>
          <w:spacing w:val="-10"/>
          <w:sz w:val="40"/>
          <w:szCs w:val="40"/>
          <w:u w:val="single"/>
        </w:rPr>
        <w:t>Romans 8:12</w:t>
      </w:r>
      <w:r w:rsidRPr="0093739E">
        <w:rPr>
          <w:rFonts w:ascii="Comic Sans MS" w:eastAsia="Times New Roman" w:hAnsi="Comic Sans MS" w:cs="Arial"/>
          <w:b/>
          <w:bCs/>
          <w:i/>
          <w:iCs/>
          <w:color w:val="0035FF"/>
          <w:spacing w:val="-10"/>
          <w:sz w:val="40"/>
          <w:szCs w:val="40"/>
        </w:rPr>
        <w:t xml:space="preserve"> </w:t>
      </w:r>
      <w:r w:rsidR="00E4384A" w:rsidRPr="00E4384A">
        <w:rPr>
          <w:rFonts w:ascii="Comic Sans MS" w:eastAsia="Times New Roman" w:hAnsi="Comic Sans MS" w:cs="Arial"/>
          <w:b/>
          <w:bCs/>
          <w:i/>
          <w:iCs/>
          <w:color w:val="0035FF"/>
          <w:spacing w:val="-10"/>
          <w:sz w:val="40"/>
          <w:szCs w:val="40"/>
        </w:rPr>
        <w:t>So then, brethren, we are under obligation, not to the flesh, to live according to the flesh--</w:t>
      </w:r>
    </w:p>
    <w:p w14:paraId="45B74F70" w14:textId="77777777" w:rsidR="00E4384A" w:rsidRPr="00077183" w:rsidRDefault="00E4384A" w:rsidP="000B35A3">
      <w:pPr>
        <w:rPr>
          <w:i/>
          <w:iCs/>
          <w:color w:val="000000" w:themeColor="text1"/>
          <w:spacing w:val="-4"/>
          <w:sz w:val="18"/>
          <w:szCs w:val="18"/>
          <w:u w:val="single"/>
        </w:rPr>
      </w:pPr>
    </w:p>
    <w:p w14:paraId="4B936C50" w14:textId="4FDF5471" w:rsidR="00EE317E" w:rsidRDefault="00EE317E" w:rsidP="000B35A3">
      <w:pPr>
        <w:rPr>
          <w:color w:val="000000" w:themeColor="text1"/>
          <w:spacing w:val="-4"/>
          <w:sz w:val="40"/>
          <w:szCs w:val="40"/>
        </w:rPr>
      </w:pPr>
      <w:r w:rsidRPr="00962B26">
        <w:rPr>
          <w:i/>
          <w:iCs/>
          <w:color w:val="000000" w:themeColor="text1"/>
          <w:spacing w:val="-4"/>
          <w:sz w:val="40"/>
          <w:szCs w:val="40"/>
          <w:u w:val="single"/>
        </w:rPr>
        <w:t>Rom. 8:5</w:t>
      </w:r>
      <w:r>
        <w:rPr>
          <w:color w:val="000000" w:themeColor="text1"/>
          <w:spacing w:val="-4"/>
          <w:sz w:val="40"/>
          <w:szCs w:val="40"/>
        </w:rPr>
        <w:t xml:space="preserve"> is helpful in understanding this verse:</w:t>
      </w:r>
    </w:p>
    <w:p w14:paraId="09F39FCC" w14:textId="77777777" w:rsidR="00EE317E" w:rsidRPr="00E4384A" w:rsidRDefault="00EE317E" w:rsidP="000B35A3">
      <w:pPr>
        <w:rPr>
          <w:color w:val="000000" w:themeColor="text1"/>
          <w:spacing w:val="-4"/>
        </w:rPr>
      </w:pPr>
    </w:p>
    <w:p w14:paraId="17CE8A5F" w14:textId="20F30BBF" w:rsidR="00EE317E" w:rsidRPr="00EE317E" w:rsidRDefault="00EE317E" w:rsidP="000B35A3">
      <w:pPr>
        <w:rPr>
          <w:b/>
          <w:bCs/>
          <w:i/>
          <w:iCs/>
          <w:color w:val="000000" w:themeColor="text1"/>
          <w:spacing w:val="-4"/>
          <w:sz w:val="40"/>
          <w:szCs w:val="40"/>
        </w:rPr>
      </w:pPr>
      <w:r w:rsidRPr="00EE317E">
        <w:rPr>
          <w:b/>
          <w:bCs/>
          <w:i/>
          <w:iCs/>
          <w:color w:val="000000" w:themeColor="text1"/>
          <w:spacing w:val="-4"/>
          <w:sz w:val="40"/>
          <w:szCs w:val="40"/>
          <w:u w:val="single"/>
        </w:rPr>
        <w:t>Romans 8:5</w:t>
      </w:r>
      <w:r w:rsidRPr="00EE317E">
        <w:rPr>
          <w:b/>
          <w:bCs/>
          <w:i/>
          <w:iCs/>
          <w:color w:val="000000" w:themeColor="text1"/>
          <w:spacing w:val="-4"/>
          <w:sz w:val="40"/>
          <w:szCs w:val="40"/>
        </w:rPr>
        <w:t xml:space="preserve">  For those who are according to the flesh </w:t>
      </w:r>
      <w:r w:rsidR="00962B26" w:rsidRPr="00EE317E">
        <w:rPr>
          <w:b/>
          <w:bCs/>
          <w:i/>
          <w:iCs/>
          <w:color w:val="C00000"/>
          <w:spacing w:val="-4"/>
          <w:sz w:val="40"/>
          <w:szCs w:val="40"/>
        </w:rPr>
        <w:t>set their minds</w:t>
      </w:r>
      <w:r w:rsidR="00962B26" w:rsidRPr="00EE317E">
        <w:rPr>
          <w:b/>
          <w:bCs/>
          <w:i/>
          <w:iCs/>
          <w:color w:val="000000" w:themeColor="text1"/>
          <w:spacing w:val="-4"/>
          <w:sz w:val="40"/>
          <w:szCs w:val="40"/>
        </w:rPr>
        <w:t xml:space="preserve"> </w:t>
      </w:r>
      <w:r w:rsidRPr="00EE317E">
        <w:rPr>
          <w:b/>
          <w:bCs/>
          <w:i/>
          <w:iCs/>
          <w:color w:val="000000" w:themeColor="text1"/>
          <w:spacing w:val="-4"/>
          <w:sz w:val="40"/>
          <w:szCs w:val="40"/>
        </w:rPr>
        <w:t xml:space="preserve">on the things of the flesh, but those who are according to the Spirit, </w:t>
      </w:r>
      <w:r>
        <w:rPr>
          <w:color w:val="000000" w:themeColor="text1"/>
          <w:spacing w:val="-4"/>
          <w:sz w:val="40"/>
          <w:szCs w:val="40"/>
        </w:rPr>
        <w:t>(</w:t>
      </w:r>
      <w:r w:rsidRPr="00EE317E">
        <w:rPr>
          <w:b/>
          <w:bCs/>
          <w:i/>
          <w:iCs/>
          <w:color w:val="C00000"/>
          <w:spacing w:val="-4"/>
          <w:sz w:val="40"/>
          <w:szCs w:val="40"/>
        </w:rPr>
        <w:t>set their minds</w:t>
      </w:r>
      <w:r w:rsidR="00960BED">
        <w:rPr>
          <w:b/>
          <w:bCs/>
          <w:i/>
          <w:iCs/>
          <w:color w:val="C00000"/>
          <w:spacing w:val="-4"/>
          <w:sz w:val="40"/>
          <w:szCs w:val="40"/>
        </w:rPr>
        <w:t xml:space="preserve"> </w:t>
      </w:r>
      <w:r w:rsidR="00960BED" w:rsidRPr="00960BED">
        <w:rPr>
          <w:i/>
          <w:iCs/>
          <w:color w:val="000000" w:themeColor="text1"/>
          <w:spacing w:val="-4"/>
          <w:sz w:val="40"/>
          <w:szCs w:val="40"/>
        </w:rPr>
        <w:t>on</w:t>
      </w:r>
      <w:r w:rsidR="00962B26">
        <w:rPr>
          <w:color w:val="000000" w:themeColor="text1"/>
          <w:spacing w:val="-4"/>
          <w:sz w:val="40"/>
          <w:szCs w:val="40"/>
        </w:rPr>
        <w:t>)</w:t>
      </w:r>
      <w:r w:rsidRPr="00EE317E">
        <w:rPr>
          <w:b/>
          <w:bCs/>
          <w:i/>
          <w:iCs/>
          <w:color w:val="C00000"/>
          <w:spacing w:val="-4"/>
          <w:sz w:val="40"/>
          <w:szCs w:val="40"/>
        </w:rPr>
        <w:t xml:space="preserve"> </w:t>
      </w:r>
      <w:r w:rsidRPr="00EE317E">
        <w:rPr>
          <w:b/>
          <w:bCs/>
          <w:i/>
          <w:iCs/>
          <w:color w:val="000000" w:themeColor="text1"/>
          <w:spacing w:val="-4"/>
          <w:sz w:val="40"/>
          <w:szCs w:val="40"/>
        </w:rPr>
        <w:t>the things of the Spirit.</w:t>
      </w:r>
      <w:r w:rsidR="00962B26">
        <w:rPr>
          <w:b/>
          <w:bCs/>
          <w:i/>
          <w:iCs/>
          <w:color w:val="000000" w:themeColor="text1"/>
          <w:spacing w:val="-4"/>
          <w:sz w:val="40"/>
          <w:szCs w:val="40"/>
        </w:rPr>
        <w:t xml:space="preserve"> </w:t>
      </w:r>
      <w:r w:rsidR="00962B26" w:rsidRPr="00962B26">
        <w:rPr>
          <w:b/>
          <w:bCs/>
          <w:i/>
          <w:iCs/>
          <w:color w:val="000000" w:themeColor="text1"/>
          <w:spacing w:val="-4"/>
          <w:sz w:val="40"/>
          <w:szCs w:val="40"/>
        </w:rPr>
        <w:t>6</w:t>
      </w:r>
      <w:r w:rsidR="00962B26">
        <w:rPr>
          <w:b/>
          <w:bCs/>
          <w:i/>
          <w:iCs/>
          <w:color w:val="000000" w:themeColor="text1"/>
          <w:spacing w:val="-4"/>
          <w:sz w:val="40"/>
          <w:szCs w:val="40"/>
        </w:rPr>
        <w:t>)</w:t>
      </w:r>
      <w:r w:rsidR="00962B26" w:rsidRPr="00962B26">
        <w:rPr>
          <w:b/>
          <w:bCs/>
          <w:i/>
          <w:iCs/>
          <w:color w:val="000000" w:themeColor="text1"/>
          <w:spacing w:val="-4"/>
          <w:sz w:val="40"/>
          <w:szCs w:val="40"/>
        </w:rPr>
        <w:t xml:space="preserve">  For the </w:t>
      </w:r>
      <w:r w:rsidR="00962B26" w:rsidRPr="00962B26">
        <w:rPr>
          <w:b/>
          <w:bCs/>
          <w:i/>
          <w:iCs/>
          <w:color w:val="C00000"/>
          <w:spacing w:val="-4"/>
          <w:sz w:val="40"/>
          <w:szCs w:val="40"/>
        </w:rPr>
        <w:t xml:space="preserve">mind set </w:t>
      </w:r>
      <w:r w:rsidR="00962B26" w:rsidRPr="00962B26">
        <w:rPr>
          <w:b/>
          <w:bCs/>
          <w:i/>
          <w:iCs/>
          <w:color w:val="000000" w:themeColor="text1"/>
          <w:spacing w:val="-4"/>
          <w:sz w:val="40"/>
          <w:szCs w:val="40"/>
        </w:rPr>
        <w:t xml:space="preserve">on the flesh is death, but the </w:t>
      </w:r>
      <w:r w:rsidR="00962B26" w:rsidRPr="00E8713B">
        <w:rPr>
          <w:b/>
          <w:bCs/>
          <w:i/>
          <w:iCs/>
          <w:color w:val="C00000"/>
          <w:spacing w:val="-4"/>
          <w:sz w:val="40"/>
          <w:szCs w:val="40"/>
        </w:rPr>
        <w:t xml:space="preserve">mind set </w:t>
      </w:r>
      <w:r w:rsidR="00962B26" w:rsidRPr="00962B26">
        <w:rPr>
          <w:b/>
          <w:bCs/>
          <w:i/>
          <w:iCs/>
          <w:color w:val="000000" w:themeColor="text1"/>
          <w:spacing w:val="-4"/>
          <w:sz w:val="40"/>
          <w:szCs w:val="40"/>
        </w:rPr>
        <w:t>on the Spirit is life and peace,</w:t>
      </w:r>
    </w:p>
    <w:p w14:paraId="17E9A4D8" w14:textId="46274EE2" w:rsidR="00E8713B" w:rsidRPr="00730D62" w:rsidRDefault="00077183" w:rsidP="00E8713B">
      <w:pPr>
        <w:ind w:left="180" w:right="-274" w:hanging="180"/>
        <w:rPr>
          <w:i/>
          <w:iCs/>
          <w:color w:val="000000" w:themeColor="text1"/>
          <w:spacing w:val="-4"/>
          <w:sz w:val="40"/>
          <w:szCs w:val="40"/>
        </w:rPr>
      </w:pPr>
      <w:r>
        <w:rPr>
          <w:i/>
          <w:iCs/>
          <w:color w:val="000000" w:themeColor="text1"/>
          <w:spacing w:val="-4"/>
          <w:sz w:val="40"/>
          <w:szCs w:val="40"/>
        </w:rPr>
        <w:t xml:space="preserve"> </w:t>
      </w:r>
      <w:r w:rsidR="00E8713B" w:rsidRPr="00730D62">
        <w:rPr>
          <w:i/>
          <w:iCs/>
          <w:color w:val="000000" w:themeColor="text1"/>
          <w:spacing w:val="-4"/>
          <w:sz w:val="40"/>
          <w:szCs w:val="40"/>
        </w:rPr>
        <w:t xml:space="preserve">The mind-set of those without Christ has distinct </w:t>
      </w:r>
      <w:proofErr w:type="spellStart"/>
      <w:r w:rsidR="00E8713B" w:rsidRPr="00730D62">
        <w:rPr>
          <w:i/>
          <w:iCs/>
          <w:color w:val="000000" w:themeColor="text1"/>
          <w:spacing w:val="-4"/>
          <w:sz w:val="40"/>
          <w:szCs w:val="40"/>
        </w:rPr>
        <w:t>characteris</w:t>
      </w:r>
      <w:proofErr w:type="spellEnd"/>
      <w:r w:rsidR="00E8713B" w:rsidRPr="00730D62">
        <w:rPr>
          <w:i/>
          <w:iCs/>
          <w:color w:val="000000" w:themeColor="text1"/>
          <w:spacing w:val="-4"/>
          <w:sz w:val="40"/>
          <w:szCs w:val="40"/>
        </w:rPr>
        <w:t>- tics: death, hostility toward God, and an inability to subject itself to God. These govern its orientation to all of life. How sad! First Corinthians 2:14 says, “The man without the Spirit does not accept the things that come from the Spirit of God, for they are foolishness to him, and he cannot understand them.” On the other hand, “the mind controlled by the Spirit is life and peace” (</w:t>
      </w:r>
      <w:r w:rsidR="00681EDB" w:rsidRPr="00730D62">
        <w:rPr>
          <w:i/>
          <w:iCs/>
          <w:color w:val="000000" w:themeColor="text1"/>
          <w:spacing w:val="-4"/>
          <w:sz w:val="40"/>
          <w:szCs w:val="40"/>
        </w:rPr>
        <w:t>Rom. 8:</w:t>
      </w:r>
      <w:r w:rsidR="00E8713B" w:rsidRPr="00730D62">
        <w:rPr>
          <w:i/>
          <w:iCs/>
          <w:color w:val="000000" w:themeColor="text1"/>
          <w:spacing w:val="-4"/>
          <w:sz w:val="40"/>
          <w:szCs w:val="40"/>
        </w:rPr>
        <w:t xml:space="preserve"> 6).</w:t>
      </w:r>
    </w:p>
    <w:p w14:paraId="6A82CC78" w14:textId="06B47BCB" w:rsidR="00EE317E" w:rsidRDefault="00E8713B" w:rsidP="00E8713B">
      <w:pPr>
        <w:ind w:left="180"/>
        <w:rPr>
          <w:color w:val="000000" w:themeColor="text1"/>
          <w:spacing w:val="-4"/>
        </w:rPr>
      </w:pPr>
      <w:r w:rsidRPr="00730D62">
        <w:rPr>
          <w:i/>
          <w:iCs/>
          <w:color w:val="000000" w:themeColor="text1"/>
          <w:spacing w:val="-4"/>
          <w:sz w:val="40"/>
          <w:szCs w:val="40"/>
        </w:rPr>
        <w:t xml:space="preserve">What Paul is saying here is immensely important because our mind-set makes all the difference when it comes to daily living. </w:t>
      </w:r>
      <w:r w:rsidR="00681EDB" w:rsidRPr="00730D62">
        <w:rPr>
          <w:i/>
          <w:iCs/>
          <w:color w:val="000000" w:themeColor="text1"/>
          <w:spacing w:val="-4"/>
          <w:sz w:val="40"/>
          <w:szCs w:val="40"/>
        </w:rPr>
        <w:t>We all, whatever our spiritual state, live in a storm-tossed world. The rain falls on the just and the unjust. The set of our minds will determine not only eternity but the quality of our life now.</w:t>
      </w:r>
      <w:r w:rsidR="00730D62">
        <w:rPr>
          <w:i/>
          <w:iCs/>
          <w:color w:val="000000" w:themeColor="text1"/>
          <w:spacing w:val="-4"/>
          <w:sz w:val="40"/>
          <w:szCs w:val="40"/>
        </w:rPr>
        <w:t xml:space="preserve"> </w:t>
      </w:r>
      <w:r w:rsidRPr="00E8713B">
        <w:rPr>
          <w:color w:val="000000" w:themeColor="text1"/>
          <w:spacing w:val="-4"/>
        </w:rPr>
        <w:t>R. Kent Hughes, Romans: Righteousness from Heaven, Preaching the Word (Wheaton, IL: Crossway Books, 1991),</w:t>
      </w:r>
      <w:r w:rsidRPr="00E8713B">
        <w:rPr>
          <w:color w:val="000000" w:themeColor="text1"/>
          <w:spacing w:val="-4"/>
          <w:sz w:val="40"/>
          <w:szCs w:val="40"/>
        </w:rPr>
        <w:t xml:space="preserve"> </w:t>
      </w:r>
      <w:r w:rsidRPr="00E8713B">
        <w:rPr>
          <w:color w:val="000000" w:themeColor="text1"/>
          <w:spacing w:val="-4"/>
        </w:rPr>
        <w:t>151.</w:t>
      </w:r>
    </w:p>
    <w:p w14:paraId="54FDD111" w14:textId="77777777" w:rsidR="00E90EE4" w:rsidRPr="00E90EE4" w:rsidRDefault="00E90EE4" w:rsidP="00E8713B">
      <w:pPr>
        <w:ind w:left="180"/>
        <w:rPr>
          <w:color w:val="000000" w:themeColor="text1"/>
          <w:spacing w:val="-4"/>
          <w:sz w:val="22"/>
          <w:szCs w:val="22"/>
        </w:rPr>
      </w:pPr>
    </w:p>
    <w:p w14:paraId="3C8BB63C" w14:textId="7DEBBBD5"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 xml:space="preserve">One ship drives east and another drives </w:t>
      </w:r>
      <w:proofErr w:type="gramStart"/>
      <w:r w:rsidRPr="00806085">
        <w:rPr>
          <w:color w:val="000000" w:themeColor="text1"/>
          <w:spacing w:val="-4"/>
          <w:sz w:val="40"/>
          <w:szCs w:val="40"/>
        </w:rPr>
        <w:t>west</w:t>
      </w:r>
      <w:proofErr w:type="gramEnd"/>
    </w:p>
    <w:p w14:paraId="56DAE321" w14:textId="5791C9A5"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lastRenderedPageBreak/>
        <w:t>With the selfsame winds that blow.</w:t>
      </w:r>
    </w:p>
    <w:p w14:paraId="26483FD5" w14:textId="0EF1B51B"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’Tis the set of the sails</w:t>
      </w:r>
    </w:p>
    <w:p w14:paraId="3CC595DC" w14:textId="69BD9171"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And not the gales</w:t>
      </w:r>
    </w:p>
    <w:p w14:paraId="0312FDB4" w14:textId="28818494"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Which tells us the way to go.</w:t>
      </w:r>
    </w:p>
    <w:p w14:paraId="0A9BA1A2" w14:textId="77777777" w:rsidR="00806085" w:rsidRPr="00436289" w:rsidRDefault="00806085" w:rsidP="00806085">
      <w:pPr>
        <w:jc w:val="center"/>
        <w:rPr>
          <w:color w:val="000000" w:themeColor="text1"/>
          <w:spacing w:val="-4"/>
        </w:rPr>
      </w:pPr>
    </w:p>
    <w:p w14:paraId="0F948306" w14:textId="0BC7E428"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Like the winds of the sea are the ways of fate,</w:t>
      </w:r>
    </w:p>
    <w:p w14:paraId="4F732601" w14:textId="0E888376"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As we voyage along through life—</w:t>
      </w:r>
    </w:p>
    <w:p w14:paraId="0F85E519" w14:textId="262810CC"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’Tis the set of a soul</w:t>
      </w:r>
    </w:p>
    <w:p w14:paraId="1EB29B18" w14:textId="6A192E29"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That decides its goal</w:t>
      </w:r>
    </w:p>
    <w:p w14:paraId="44F4A53C" w14:textId="630CC2BE" w:rsidR="00806085" w:rsidRPr="00806085" w:rsidRDefault="00806085" w:rsidP="00806085">
      <w:pPr>
        <w:jc w:val="center"/>
        <w:rPr>
          <w:color w:val="000000" w:themeColor="text1"/>
          <w:spacing w:val="-4"/>
          <w:sz w:val="40"/>
          <w:szCs w:val="40"/>
        </w:rPr>
      </w:pPr>
      <w:r w:rsidRPr="00806085">
        <w:rPr>
          <w:color w:val="000000" w:themeColor="text1"/>
          <w:spacing w:val="-4"/>
          <w:sz w:val="40"/>
          <w:szCs w:val="40"/>
        </w:rPr>
        <w:t>And not the calm or the strife.</w:t>
      </w:r>
    </w:p>
    <w:p w14:paraId="53325833" w14:textId="43E1FACB" w:rsidR="00436289" w:rsidRDefault="00436289" w:rsidP="00436289">
      <w:pPr>
        <w:jc w:val="center"/>
        <w:rPr>
          <w:color w:val="000000" w:themeColor="text1"/>
          <w:spacing w:val="-4"/>
        </w:rPr>
      </w:pPr>
      <w:r w:rsidRPr="00436289">
        <w:rPr>
          <w:color w:val="000000" w:themeColor="text1"/>
          <w:spacing w:val="-4"/>
        </w:rPr>
        <w:t>Wesley H. Hager, Conquering (Grand Rapids, MI: Eerdmans, 1965), p. 65.</w:t>
      </w:r>
    </w:p>
    <w:p w14:paraId="4F5F05D4" w14:textId="77777777" w:rsidR="00077183" w:rsidRPr="003F3CEA" w:rsidRDefault="00077183" w:rsidP="00436289">
      <w:pPr>
        <w:jc w:val="center"/>
        <w:rPr>
          <w:color w:val="000000" w:themeColor="text1"/>
          <w:spacing w:val="-4"/>
          <w:sz w:val="16"/>
          <w:szCs w:val="16"/>
        </w:rPr>
      </w:pPr>
    </w:p>
    <w:p w14:paraId="6BE7D13A" w14:textId="157A0148" w:rsidR="00962B26" w:rsidRPr="003F3CEA" w:rsidRDefault="003F3CEA" w:rsidP="000B35A3">
      <w:pPr>
        <w:rPr>
          <w:color w:val="000000" w:themeColor="text1"/>
          <w:spacing w:val="-4"/>
          <w:sz w:val="40"/>
          <w:szCs w:val="40"/>
        </w:rPr>
      </w:pPr>
      <w:r w:rsidRPr="00E4384A">
        <w:rPr>
          <w:rFonts w:ascii="Comic Sans MS" w:eastAsia="Times New Roman" w:hAnsi="Comic Sans MS" w:cs="Arial"/>
          <w:b/>
          <w:bCs/>
          <w:i/>
          <w:iCs/>
          <w:color w:val="0035FF"/>
          <w:spacing w:val="-10"/>
          <w:sz w:val="40"/>
          <w:szCs w:val="40"/>
        </w:rPr>
        <w:t>we are under obligation, not to the flesh,</w:t>
      </w:r>
      <w:r>
        <w:rPr>
          <w:rFonts w:ascii="Comic Sans MS" w:eastAsia="Times New Roman" w:hAnsi="Comic Sans MS" w:cs="Arial"/>
          <w:b/>
          <w:bCs/>
          <w:i/>
          <w:iCs/>
          <w:color w:val="0035FF"/>
          <w:spacing w:val="-10"/>
          <w:sz w:val="40"/>
          <w:szCs w:val="40"/>
        </w:rPr>
        <w:t xml:space="preserve"> </w:t>
      </w:r>
    </w:p>
    <w:p w14:paraId="736CE4C4" w14:textId="77777777" w:rsidR="00962B26" w:rsidRPr="00E90EE4" w:rsidRDefault="00962B26" w:rsidP="000B35A3">
      <w:pPr>
        <w:rPr>
          <w:color w:val="000000" w:themeColor="text1"/>
          <w:spacing w:val="-4"/>
          <w:sz w:val="12"/>
          <w:szCs w:val="12"/>
        </w:rPr>
      </w:pPr>
    </w:p>
    <w:p w14:paraId="62B62263" w14:textId="702E6054" w:rsidR="00962B26" w:rsidRPr="003F3CEA" w:rsidRDefault="003F3CEA" w:rsidP="000B35A3">
      <w:pPr>
        <w:rPr>
          <w:b/>
          <w:bCs/>
          <w:i/>
          <w:iCs/>
          <w:color w:val="000000" w:themeColor="text1"/>
          <w:spacing w:val="-4"/>
          <w:sz w:val="40"/>
          <w:szCs w:val="40"/>
        </w:rPr>
      </w:pPr>
      <w:r w:rsidRPr="003F3CEA">
        <w:rPr>
          <w:b/>
          <w:bCs/>
          <w:i/>
          <w:iCs/>
          <w:color w:val="000000" w:themeColor="text1"/>
          <w:spacing w:val="-4"/>
          <w:sz w:val="40"/>
          <w:szCs w:val="40"/>
          <w:u w:val="single"/>
        </w:rPr>
        <w:t>Romans 6:14</w:t>
      </w:r>
      <w:r w:rsidRPr="003F3CEA">
        <w:rPr>
          <w:b/>
          <w:bCs/>
          <w:i/>
          <w:iCs/>
          <w:color w:val="000000" w:themeColor="text1"/>
          <w:spacing w:val="-4"/>
          <w:sz w:val="40"/>
          <w:szCs w:val="40"/>
        </w:rPr>
        <w:t xml:space="preserve">  For sin shall not be master over you, for you are not under law but under grace.</w:t>
      </w:r>
    </w:p>
    <w:p w14:paraId="61317E7D" w14:textId="77777777" w:rsidR="00031E8D" w:rsidRDefault="00031E8D" w:rsidP="000B35A3">
      <w:pPr>
        <w:rPr>
          <w:color w:val="000000" w:themeColor="text1"/>
          <w:spacing w:val="-4"/>
          <w:sz w:val="40"/>
          <w:szCs w:val="40"/>
        </w:rPr>
      </w:pPr>
    </w:p>
    <w:p w14:paraId="6070A3AB" w14:textId="46AC75D6" w:rsidR="00AF5E88" w:rsidRDefault="0093739E" w:rsidP="000B35A3">
      <w:pPr>
        <w:rPr>
          <w:color w:val="000000" w:themeColor="text1"/>
          <w:spacing w:val="-4"/>
          <w:sz w:val="40"/>
          <w:szCs w:val="40"/>
        </w:rPr>
      </w:pPr>
      <w:r>
        <w:rPr>
          <w:color w:val="000000" w:themeColor="text1"/>
          <w:spacing w:val="-4"/>
          <w:sz w:val="40"/>
          <w:szCs w:val="40"/>
        </w:rPr>
        <w:t>We are commanded not to live according to the flesh:</w:t>
      </w:r>
    </w:p>
    <w:p w14:paraId="6AD95703" w14:textId="2EEBF51E" w:rsidR="0093739E" w:rsidRPr="0093739E" w:rsidRDefault="0093739E" w:rsidP="000B35A3">
      <w:pPr>
        <w:rPr>
          <w:color w:val="000000" w:themeColor="text1"/>
          <w:spacing w:val="-4"/>
          <w:sz w:val="16"/>
          <w:szCs w:val="16"/>
        </w:rPr>
      </w:pPr>
    </w:p>
    <w:p w14:paraId="304F6C58" w14:textId="7BE8566C" w:rsidR="00AF5E88" w:rsidRPr="00B418B9" w:rsidRDefault="0093739E" w:rsidP="00DC28F1">
      <w:pPr>
        <w:ind w:right="-364"/>
        <w:rPr>
          <w:color w:val="000000" w:themeColor="text1"/>
          <w:spacing w:val="-4"/>
          <w:sz w:val="16"/>
          <w:szCs w:val="16"/>
        </w:rPr>
      </w:pPr>
      <w:r w:rsidRPr="0093739E">
        <w:rPr>
          <w:b/>
          <w:bCs/>
          <w:i/>
          <w:iCs/>
          <w:color w:val="000000" w:themeColor="text1"/>
          <w:spacing w:val="-4"/>
          <w:sz w:val="40"/>
          <w:szCs w:val="40"/>
          <w:u w:val="single"/>
        </w:rPr>
        <w:t>Titus 2:</w:t>
      </w:r>
      <w:r w:rsidR="00D0065F">
        <w:rPr>
          <w:b/>
          <w:bCs/>
          <w:i/>
          <w:iCs/>
          <w:color w:val="000000" w:themeColor="text1"/>
          <w:spacing w:val="-4"/>
          <w:sz w:val="40"/>
          <w:szCs w:val="40"/>
          <w:u w:val="single"/>
        </w:rPr>
        <w:t>11-</w:t>
      </w:r>
      <w:proofErr w:type="gramStart"/>
      <w:r w:rsidRPr="0093739E">
        <w:rPr>
          <w:b/>
          <w:bCs/>
          <w:i/>
          <w:iCs/>
          <w:color w:val="000000" w:themeColor="text1"/>
          <w:spacing w:val="-4"/>
          <w:sz w:val="40"/>
          <w:szCs w:val="40"/>
          <w:u w:val="single"/>
        </w:rPr>
        <w:t>12</w:t>
      </w:r>
      <w:r w:rsidRPr="0093739E">
        <w:rPr>
          <w:b/>
          <w:bCs/>
          <w:i/>
          <w:iCs/>
          <w:color w:val="000000" w:themeColor="text1"/>
          <w:spacing w:val="-4"/>
          <w:sz w:val="40"/>
          <w:szCs w:val="40"/>
        </w:rPr>
        <w:t xml:space="preserve"> </w:t>
      </w:r>
      <w:r w:rsidR="00D0065F" w:rsidRPr="00D0065F">
        <w:rPr>
          <w:b/>
          <w:bCs/>
          <w:i/>
          <w:iCs/>
          <w:color w:val="000000" w:themeColor="text1"/>
          <w:spacing w:val="-4"/>
          <w:sz w:val="40"/>
          <w:szCs w:val="40"/>
        </w:rPr>
        <w:t xml:space="preserve"> </w:t>
      </w:r>
      <w:r w:rsidR="00DC28F1" w:rsidRPr="00DC28F1">
        <w:rPr>
          <w:b/>
          <w:bCs/>
          <w:i/>
          <w:iCs/>
          <w:color w:val="000000" w:themeColor="text1"/>
          <w:spacing w:val="-4"/>
          <w:sz w:val="40"/>
          <w:szCs w:val="40"/>
        </w:rPr>
        <w:t>For</w:t>
      </w:r>
      <w:proofErr w:type="gramEnd"/>
      <w:r w:rsidR="00DC28F1" w:rsidRPr="00DC28F1">
        <w:rPr>
          <w:b/>
          <w:bCs/>
          <w:i/>
          <w:iCs/>
          <w:color w:val="000000" w:themeColor="text1"/>
          <w:spacing w:val="-4"/>
          <w:sz w:val="40"/>
          <w:szCs w:val="40"/>
        </w:rPr>
        <w:t xml:space="preserve"> the grace of God has appeared, bringing salvation to all men,  12</w:t>
      </w:r>
      <w:r w:rsidR="00DC28F1">
        <w:rPr>
          <w:b/>
          <w:bCs/>
          <w:i/>
          <w:iCs/>
          <w:color w:val="000000" w:themeColor="text1"/>
          <w:spacing w:val="-4"/>
          <w:sz w:val="40"/>
          <w:szCs w:val="40"/>
        </w:rPr>
        <w:t>)</w:t>
      </w:r>
      <w:r w:rsidR="00DC28F1" w:rsidRPr="00DC28F1">
        <w:rPr>
          <w:b/>
          <w:bCs/>
          <w:i/>
          <w:iCs/>
          <w:color w:val="000000" w:themeColor="text1"/>
          <w:spacing w:val="-4"/>
          <w:sz w:val="40"/>
          <w:szCs w:val="40"/>
        </w:rPr>
        <w:t xml:space="preserve"> instructing us to deny </w:t>
      </w:r>
      <w:r w:rsidR="00DC28F1">
        <w:rPr>
          <w:b/>
          <w:bCs/>
          <w:i/>
          <w:iCs/>
          <w:color w:val="000000" w:themeColor="text1"/>
          <w:spacing w:val="-4"/>
          <w:sz w:val="40"/>
          <w:szCs w:val="40"/>
        </w:rPr>
        <w:t xml:space="preserve">ungodly- </w:t>
      </w:r>
      <w:r w:rsidR="00DC28F1" w:rsidRPr="00DC28F1">
        <w:rPr>
          <w:b/>
          <w:bCs/>
          <w:i/>
          <w:iCs/>
          <w:color w:val="000000" w:themeColor="text1"/>
          <w:spacing w:val="-4"/>
          <w:sz w:val="40"/>
          <w:szCs w:val="40"/>
        </w:rPr>
        <w:t>ness and worldly desires and to live sensibly, righteously and godly in the present age,</w:t>
      </w:r>
    </w:p>
    <w:p w14:paraId="44D790A5" w14:textId="77777777" w:rsidR="00DC28F1" w:rsidRPr="00031E8D" w:rsidRDefault="00DC28F1" w:rsidP="000B35A3">
      <w:pPr>
        <w:rPr>
          <w:b/>
          <w:bCs/>
          <w:i/>
          <w:iCs/>
          <w:color w:val="000000" w:themeColor="text1"/>
          <w:spacing w:val="-4"/>
          <w:sz w:val="16"/>
          <w:szCs w:val="16"/>
          <w:u w:val="single"/>
        </w:rPr>
      </w:pPr>
    </w:p>
    <w:p w14:paraId="36256B20" w14:textId="3DD63093" w:rsidR="00DC28F1" w:rsidRPr="00DC28F1" w:rsidRDefault="00DC28F1" w:rsidP="000B35A3">
      <w:pPr>
        <w:rPr>
          <w:color w:val="000000" w:themeColor="text1"/>
          <w:spacing w:val="-4"/>
          <w:sz w:val="40"/>
          <w:szCs w:val="40"/>
        </w:rPr>
      </w:pPr>
      <w:r>
        <w:rPr>
          <w:color w:val="000000" w:themeColor="text1"/>
          <w:spacing w:val="-4"/>
          <w:sz w:val="40"/>
          <w:szCs w:val="40"/>
        </w:rPr>
        <w:t>We need to remember that God never gives us a command unless we are able to obey it.</w:t>
      </w:r>
      <w:r w:rsidR="00094681">
        <w:rPr>
          <w:color w:val="000000" w:themeColor="text1"/>
          <w:spacing w:val="-4"/>
          <w:sz w:val="40"/>
          <w:szCs w:val="40"/>
        </w:rPr>
        <w:t xml:space="preserve"> We also need to remember that we cannot obey His commands unless we are relying on the power of the Holy Spirit.</w:t>
      </w:r>
    </w:p>
    <w:p w14:paraId="04439EFD" w14:textId="77777777" w:rsidR="00DC28F1" w:rsidRPr="00031E8D" w:rsidRDefault="00DC28F1" w:rsidP="000B35A3">
      <w:pPr>
        <w:rPr>
          <w:b/>
          <w:bCs/>
          <w:i/>
          <w:iCs/>
          <w:color w:val="000000" w:themeColor="text1"/>
          <w:spacing w:val="-4"/>
          <w:sz w:val="16"/>
          <w:szCs w:val="16"/>
          <w:u w:val="single"/>
        </w:rPr>
      </w:pPr>
    </w:p>
    <w:p w14:paraId="4F53E094" w14:textId="49E93A8B" w:rsidR="0093739E" w:rsidRPr="00D0065F" w:rsidRDefault="00D0065F" w:rsidP="00094681">
      <w:pPr>
        <w:ind w:right="-364"/>
        <w:rPr>
          <w:color w:val="000000" w:themeColor="text1"/>
          <w:spacing w:val="-4"/>
          <w:sz w:val="40"/>
          <w:szCs w:val="40"/>
        </w:rPr>
      </w:pPr>
      <w:r w:rsidRPr="00B418B9">
        <w:rPr>
          <w:b/>
          <w:bCs/>
          <w:i/>
          <w:iCs/>
          <w:color w:val="000000" w:themeColor="text1"/>
          <w:spacing w:val="-4"/>
          <w:sz w:val="40"/>
          <w:szCs w:val="40"/>
          <w:u w:val="single"/>
        </w:rPr>
        <w:t>1 Corinthians 3:1-4</w:t>
      </w:r>
      <w:r w:rsidRPr="00D0065F">
        <w:rPr>
          <w:i/>
          <w:iCs/>
          <w:color w:val="000000" w:themeColor="text1"/>
          <w:spacing w:val="-4"/>
          <w:sz w:val="40"/>
          <w:szCs w:val="40"/>
        </w:rPr>
        <w:t xml:space="preserve"> </w:t>
      </w:r>
      <w:r>
        <w:rPr>
          <w:color w:val="000000" w:themeColor="text1"/>
          <w:spacing w:val="-4"/>
          <w:sz w:val="40"/>
          <w:szCs w:val="40"/>
        </w:rPr>
        <w:t>describes believers who seem to have a</w:t>
      </w:r>
      <w:r w:rsidR="00094681">
        <w:rPr>
          <w:color w:val="000000" w:themeColor="text1"/>
          <w:spacing w:val="-4"/>
          <w:sz w:val="40"/>
          <w:szCs w:val="40"/>
        </w:rPr>
        <w:t>n obligation</w:t>
      </w:r>
      <w:r>
        <w:rPr>
          <w:color w:val="000000" w:themeColor="text1"/>
          <w:spacing w:val="-4"/>
          <w:sz w:val="40"/>
          <w:szCs w:val="40"/>
        </w:rPr>
        <w:t xml:space="preserve"> to yield to the flesh. They are enslaved to the flesh and they live</w:t>
      </w:r>
      <w:r w:rsidR="00094681">
        <w:rPr>
          <w:color w:val="000000" w:themeColor="text1"/>
          <w:spacing w:val="-4"/>
          <w:sz w:val="40"/>
          <w:szCs w:val="40"/>
        </w:rPr>
        <w:t>d</w:t>
      </w:r>
      <w:r>
        <w:rPr>
          <w:color w:val="000000" w:themeColor="text1"/>
          <w:spacing w:val="-4"/>
          <w:sz w:val="40"/>
          <w:szCs w:val="40"/>
        </w:rPr>
        <w:t xml:space="preserve"> a life of </w:t>
      </w:r>
      <w:r w:rsidR="00094681">
        <w:rPr>
          <w:color w:val="000000" w:themeColor="text1"/>
          <w:spacing w:val="-4"/>
          <w:sz w:val="40"/>
          <w:szCs w:val="40"/>
        </w:rPr>
        <w:t xml:space="preserve">confusion, </w:t>
      </w:r>
      <w:r>
        <w:rPr>
          <w:color w:val="000000" w:themeColor="text1"/>
          <w:spacing w:val="-4"/>
          <w:sz w:val="40"/>
          <w:szCs w:val="40"/>
        </w:rPr>
        <w:t>weakness, misery, doubt, and fear.</w:t>
      </w:r>
    </w:p>
    <w:p w14:paraId="006D081D" w14:textId="71DCE5FF" w:rsidR="0093739E" w:rsidRPr="00031E8D" w:rsidRDefault="0093739E" w:rsidP="000B35A3">
      <w:pPr>
        <w:rPr>
          <w:color w:val="000000" w:themeColor="text1"/>
          <w:spacing w:val="-4"/>
          <w:sz w:val="16"/>
          <w:szCs w:val="16"/>
        </w:rPr>
      </w:pPr>
    </w:p>
    <w:p w14:paraId="20FD7477" w14:textId="614873DA" w:rsidR="008E6093" w:rsidRPr="008E6093" w:rsidRDefault="00770A0B" w:rsidP="00770A0B">
      <w:pPr>
        <w:ind w:left="270" w:right="-274" w:hanging="270"/>
        <w:rPr>
          <w:color w:val="000000" w:themeColor="text1"/>
          <w:spacing w:val="-4"/>
        </w:rPr>
      </w:pPr>
      <w:r>
        <w:rPr>
          <w:color w:val="000000" w:themeColor="text1"/>
          <w:spacing w:val="-4"/>
          <w:sz w:val="40"/>
          <w:szCs w:val="40"/>
        </w:rPr>
        <w:lastRenderedPageBreak/>
        <w:t xml:space="preserve">  </w:t>
      </w:r>
      <w:r w:rsidR="008E6093" w:rsidRPr="00770A0B">
        <w:rPr>
          <w:i/>
          <w:iCs/>
          <w:color w:val="000000" w:themeColor="text1"/>
          <w:spacing w:val="-4"/>
          <w:sz w:val="40"/>
          <w:szCs w:val="40"/>
        </w:rPr>
        <w:t xml:space="preserve">There is no reason why those who are in Christ Jesus should </w:t>
      </w:r>
      <w:r w:rsidRPr="00770A0B">
        <w:rPr>
          <w:i/>
          <w:iCs/>
          <w:color w:val="000000" w:themeColor="text1"/>
          <w:spacing w:val="-4"/>
          <w:sz w:val="40"/>
          <w:szCs w:val="40"/>
        </w:rPr>
        <w:t xml:space="preserve">  </w:t>
      </w:r>
      <w:r w:rsidR="008E6093" w:rsidRPr="00770A0B">
        <w:rPr>
          <w:i/>
          <w:iCs/>
          <w:color w:val="000000" w:themeColor="text1"/>
          <w:spacing w:val="-4"/>
          <w:sz w:val="40"/>
          <w:szCs w:val="40"/>
        </w:rPr>
        <w:t>go on doing penal servitude as though they had never been pardoned and liberated from the prison house of sin</w:t>
      </w:r>
      <w:r w:rsidR="008E6093">
        <w:rPr>
          <w:color w:val="000000" w:themeColor="text1"/>
          <w:spacing w:val="-4"/>
          <w:sz w:val="40"/>
          <w:szCs w:val="40"/>
        </w:rPr>
        <w:t xml:space="preserve">. </w:t>
      </w:r>
      <w:r w:rsidR="008E6093" w:rsidRPr="008E6093">
        <w:rPr>
          <w:color w:val="000000" w:themeColor="text1"/>
          <w:spacing w:val="-4"/>
        </w:rPr>
        <w:t>R. Kent Hughes, Romans: Righteousness from Heaven, Preaching the Word (Wheaton, IL: Crossway Books, 1991), 148.</w:t>
      </w:r>
    </w:p>
    <w:p w14:paraId="105F6E7E" w14:textId="77777777" w:rsidR="008E6093" w:rsidRPr="00077183" w:rsidRDefault="008E6093" w:rsidP="000B35A3">
      <w:pPr>
        <w:rPr>
          <w:color w:val="000000" w:themeColor="text1"/>
          <w:spacing w:val="-4"/>
        </w:rPr>
      </w:pPr>
    </w:p>
    <w:p w14:paraId="0746C2A0" w14:textId="51791802" w:rsidR="008E6093" w:rsidRPr="00770A0B" w:rsidRDefault="00770A0B" w:rsidP="000B35A3">
      <w:pPr>
        <w:rPr>
          <w:rFonts w:ascii="Comic Sans MS" w:eastAsia="Times New Roman" w:hAnsi="Comic Sans MS" w:cs="Arial"/>
          <w:b/>
          <w:bCs/>
          <w:i/>
          <w:iCs/>
          <w:color w:val="0035FF"/>
          <w:spacing w:val="-10"/>
          <w:sz w:val="40"/>
          <w:szCs w:val="40"/>
        </w:rPr>
      </w:pPr>
      <w:r w:rsidRPr="00770A0B">
        <w:rPr>
          <w:rFonts w:ascii="Comic Sans MS" w:eastAsia="Times New Roman" w:hAnsi="Comic Sans MS" w:cs="Arial"/>
          <w:b/>
          <w:bCs/>
          <w:i/>
          <w:iCs/>
          <w:color w:val="0035FF"/>
          <w:spacing w:val="-10"/>
          <w:sz w:val="40"/>
          <w:szCs w:val="40"/>
          <w:u w:val="single"/>
        </w:rPr>
        <w:t>Romans 8:13</w:t>
      </w:r>
      <w:r w:rsidRPr="00770A0B">
        <w:rPr>
          <w:rFonts w:ascii="Comic Sans MS" w:eastAsia="Times New Roman" w:hAnsi="Comic Sans MS" w:cs="Arial"/>
          <w:b/>
          <w:bCs/>
          <w:i/>
          <w:iCs/>
          <w:color w:val="0035FF"/>
          <w:spacing w:val="-10"/>
          <w:sz w:val="40"/>
          <w:szCs w:val="40"/>
        </w:rPr>
        <w:t xml:space="preserve">  for </w:t>
      </w:r>
      <w:r>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Pr="00770A0B">
        <w:rPr>
          <w:rFonts w:ascii="Comic Sans MS" w:eastAsia="Times New Roman" w:hAnsi="Comic Sans MS" w:cs="Arial"/>
          <w:b/>
          <w:bCs/>
          <w:i/>
          <w:iCs/>
          <w:color w:val="0035FF"/>
          <w:spacing w:val="-10"/>
        </w:rPr>
        <w:t xml:space="preserve"> </w:t>
      </w:r>
      <w:r w:rsidRPr="00741535">
        <w:rPr>
          <w:rFonts w:ascii="Comic Sans MS" w:eastAsia="Times New Roman" w:hAnsi="Comic Sans MS" w:cs="Arial"/>
          <w:b/>
          <w:bCs/>
          <w:i/>
          <w:iCs/>
          <w:color w:val="000000" w:themeColor="text1"/>
          <w:spacing w:val="-10"/>
          <w:sz w:val="36"/>
          <w:szCs w:val="36"/>
          <w:vertAlign w:val="superscript"/>
        </w:rPr>
        <w:t xml:space="preserve">1st </w:t>
      </w:r>
      <w:r w:rsidRPr="00770A0B">
        <w:rPr>
          <w:rFonts w:ascii="Comic Sans MS" w:eastAsia="Times New Roman" w:hAnsi="Comic Sans MS" w:cs="Arial"/>
          <w:b/>
          <w:bCs/>
          <w:i/>
          <w:iCs/>
          <w:color w:val="0035FF"/>
          <w:spacing w:val="-10"/>
          <w:sz w:val="40"/>
          <w:szCs w:val="40"/>
        </w:rPr>
        <w:t xml:space="preserve">you are living </w:t>
      </w:r>
      <w:r w:rsidR="008D3FC1">
        <w:rPr>
          <w:rFonts w:ascii="Comic Sans MS" w:eastAsia="Times New Roman" w:hAnsi="Comic Sans MS" w:cs="Arial"/>
          <w:color w:val="000000" w:themeColor="text1"/>
          <w:spacing w:val="-10"/>
          <w:sz w:val="36"/>
          <w:szCs w:val="36"/>
        </w:rPr>
        <w:t>(</w:t>
      </w:r>
      <w:proofErr w:type="spellStart"/>
      <w:r w:rsidR="008D3FC1">
        <w:rPr>
          <w:rFonts w:ascii="Comic Sans MS" w:eastAsia="Times New Roman" w:hAnsi="Comic Sans MS" w:cs="Arial"/>
          <w:color w:val="000000" w:themeColor="text1"/>
          <w:spacing w:val="-10"/>
          <w:sz w:val="36"/>
          <w:szCs w:val="36"/>
        </w:rPr>
        <w:t>v.pai</w:t>
      </w:r>
      <w:proofErr w:type="spellEnd"/>
      <w:r w:rsidR="008D3FC1">
        <w:rPr>
          <w:rFonts w:ascii="Comic Sans MS" w:eastAsia="Times New Roman" w:hAnsi="Comic Sans MS" w:cs="Arial"/>
          <w:color w:val="000000" w:themeColor="text1"/>
          <w:spacing w:val="-10"/>
          <w:sz w:val="36"/>
          <w:szCs w:val="36"/>
        </w:rPr>
        <w:t xml:space="preserve">) </w:t>
      </w:r>
      <w:r w:rsidRPr="00770A0B">
        <w:rPr>
          <w:rFonts w:ascii="Comic Sans MS" w:eastAsia="Times New Roman" w:hAnsi="Comic Sans MS" w:cs="Arial"/>
          <w:b/>
          <w:bCs/>
          <w:i/>
          <w:iCs/>
          <w:color w:val="0035FF"/>
          <w:spacing w:val="-10"/>
          <w:sz w:val="40"/>
          <w:szCs w:val="40"/>
        </w:rPr>
        <w:t xml:space="preserve">according to the flesh, you must die; but </w:t>
      </w:r>
      <w:r w:rsidR="004F1389">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004F1389" w:rsidRPr="004F1389">
        <w:rPr>
          <w:rFonts w:ascii="Comic Sans MS" w:eastAsia="Times New Roman" w:hAnsi="Comic Sans MS" w:cs="Arial"/>
          <w:b/>
          <w:bCs/>
          <w:i/>
          <w:iCs/>
          <w:color w:val="0035FF"/>
          <w:spacing w:val="-10"/>
          <w:sz w:val="20"/>
          <w:szCs w:val="20"/>
        </w:rPr>
        <w:t xml:space="preserve"> </w:t>
      </w:r>
      <w:r w:rsidR="008D3FC1" w:rsidRPr="00741535">
        <w:rPr>
          <w:rFonts w:ascii="Comic Sans MS" w:eastAsia="Times New Roman" w:hAnsi="Comic Sans MS" w:cs="Arial"/>
          <w:b/>
          <w:bCs/>
          <w:i/>
          <w:iCs/>
          <w:color w:val="000000" w:themeColor="text1"/>
          <w:spacing w:val="-10"/>
          <w:sz w:val="36"/>
          <w:szCs w:val="36"/>
          <w:vertAlign w:val="superscript"/>
        </w:rPr>
        <w:t>1st</w:t>
      </w:r>
      <w:r w:rsidRPr="00770A0B">
        <w:rPr>
          <w:rFonts w:ascii="Comic Sans MS" w:eastAsia="Times New Roman" w:hAnsi="Comic Sans MS" w:cs="Arial"/>
          <w:b/>
          <w:bCs/>
          <w:i/>
          <w:iCs/>
          <w:color w:val="0035FF"/>
          <w:spacing w:val="-10"/>
          <w:sz w:val="40"/>
          <w:szCs w:val="40"/>
        </w:rPr>
        <w:t xml:space="preserve"> by the Spirit you are putting to death </w:t>
      </w:r>
      <w:r w:rsidR="004F1389">
        <w:rPr>
          <w:rFonts w:ascii="Comic Sans MS" w:eastAsia="Times New Roman" w:hAnsi="Comic Sans MS" w:cs="Arial"/>
          <w:color w:val="000000" w:themeColor="text1"/>
          <w:spacing w:val="-10"/>
          <w:sz w:val="36"/>
          <w:szCs w:val="36"/>
        </w:rPr>
        <w:t>(</w:t>
      </w:r>
      <w:proofErr w:type="spellStart"/>
      <w:r w:rsidR="004F1389">
        <w:rPr>
          <w:rFonts w:ascii="Comic Sans MS" w:eastAsia="Times New Roman" w:hAnsi="Comic Sans MS" w:cs="Arial"/>
          <w:color w:val="000000" w:themeColor="text1"/>
          <w:spacing w:val="-10"/>
          <w:sz w:val="36"/>
          <w:szCs w:val="36"/>
        </w:rPr>
        <w:t>v.pai</w:t>
      </w:r>
      <w:proofErr w:type="spellEnd"/>
      <w:r w:rsidR="004F1389">
        <w:rPr>
          <w:rFonts w:ascii="Comic Sans MS" w:eastAsia="Times New Roman" w:hAnsi="Comic Sans MS" w:cs="Arial"/>
          <w:color w:val="000000" w:themeColor="text1"/>
          <w:spacing w:val="-10"/>
          <w:sz w:val="36"/>
          <w:szCs w:val="36"/>
        </w:rPr>
        <w:t xml:space="preserve">) </w:t>
      </w:r>
      <w:r w:rsidRPr="00770A0B">
        <w:rPr>
          <w:rFonts w:ascii="Comic Sans MS" w:eastAsia="Times New Roman" w:hAnsi="Comic Sans MS" w:cs="Arial"/>
          <w:b/>
          <w:bCs/>
          <w:i/>
          <w:iCs/>
          <w:color w:val="0035FF"/>
          <w:spacing w:val="-10"/>
          <w:sz w:val="40"/>
          <w:szCs w:val="40"/>
        </w:rPr>
        <w:t>the deeds of the body, you will live</w:t>
      </w:r>
      <w:r w:rsidR="004F1389">
        <w:rPr>
          <w:rFonts w:ascii="Comic Sans MS" w:eastAsia="Times New Roman" w:hAnsi="Comic Sans MS" w:cs="Arial"/>
          <w:b/>
          <w:bCs/>
          <w:i/>
          <w:iCs/>
          <w:color w:val="0035FF"/>
          <w:spacing w:val="-10"/>
          <w:sz w:val="40"/>
          <w:szCs w:val="40"/>
        </w:rPr>
        <w:t xml:space="preserve"> </w:t>
      </w:r>
      <w:r w:rsidR="004F1389">
        <w:rPr>
          <w:rFonts w:ascii="Comic Sans MS" w:eastAsia="Times New Roman" w:hAnsi="Comic Sans MS" w:cs="Arial"/>
          <w:color w:val="000000" w:themeColor="text1"/>
          <w:spacing w:val="-10"/>
          <w:sz w:val="36"/>
          <w:szCs w:val="36"/>
        </w:rPr>
        <w:t>(</w:t>
      </w:r>
      <w:proofErr w:type="spellStart"/>
      <w:r w:rsidR="004F1389">
        <w:rPr>
          <w:rFonts w:ascii="Comic Sans MS" w:eastAsia="Times New Roman" w:hAnsi="Comic Sans MS" w:cs="Arial"/>
          <w:color w:val="000000" w:themeColor="text1"/>
          <w:spacing w:val="-10"/>
          <w:sz w:val="36"/>
          <w:szCs w:val="36"/>
        </w:rPr>
        <w:t>v.fmi</w:t>
      </w:r>
      <w:proofErr w:type="spellEnd"/>
      <w:r w:rsidR="004F1389">
        <w:rPr>
          <w:rFonts w:ascii="Comic Sans MS" w:eastAsia="Times New Roman" w:hAnsi="Comic Sans MS" w:cs="Arial"/>
          <w:color w:val="000000" w:themeColor="text1"/>
          <w:spacing w:val="-10"/>
          <w:sz w:val="36"/>
          <w:szCs w:val="36"/>
        </w:rPr>
        <w:t>)</w:t>
      </w:r>
      <w:r w:rsidRPr="00770A0B">
        <w:rPr>
          <w:rFonts w:ascii="Comic Sans MS" w:eastAsia="Times New Roman" w:hAnsi="Comic Sans MS" w:cs="Arial"/>
          <w:b/>
          <w:bCs/>
          <w:i/>
          <w:iCs/>
          <w:color w:val="0035FF"/>
          <w:spacing w:val="-10"/>
          <w:sz w:val="40"/>
          <w:szCs w:val="40"/>
        </w:rPr>
        <w:t>.</w:t>
      </w:r>
    </w:p>
    <w:p w14:paraId="2B38012C" w14:textId="1E91C9E1" w:rsidR="00770A0B" w:rsidRPr="00077183" w:rsidRDefault="00770A0B" w:rsidP="000B35A3">
      <w:pPr>
        <w:rPr>
          <w:color w:val="000000" w:themeColor="text1"/>
          <w:spacing w:val="-4"/>
        </w:rPr>
      </w:pPr>
    </w:p>
    <w:p w14:paraId="59FA8EDC" w14:textId="1639C067" w:rsidR="00770A0B" w:rsidRDefault="00EB58D5" w:rsidP="00DC678A">
      <w:pPr>
        <w:ind w:right="-274"/>
        <w:rPr>
          <w:color w:val="000000" w:themeColor="text1"/>
          <w:spacing w:val="-4"/>
          <w:sz w:val="40"/>
          <w:szCs w:val="40"/>
        </w:rPr>
      </w:pPr>
      <w:r>
        <w:rPr>
          <w:color w:val="000000" w:themeColor="text1"/>
          <w:spacing w:val="-4"/>
          <w:sz w:val="40"/>
          <w:szCs w:val="40"/>
        </w:rPr>
        <w:t xml:space="preserve">The first thing we should notice is that </w:t>
      </w:r>
      <w:r w:rsidR="00DC678A">
        <w:rPr>
          <w:color w:val="000000" w:themeColor="text1"/>
          <w:spacing w:val="-4"/>
          <w:sz w:val="40"/>
          <w:szCs w:val="40"/>
        </w:rPr>
        <w:t>believers</w:t>
      </w:r>
      <w:r>
        <w:rPr>
          <w:color w:val="000000" w:themeColor="text1"/>
          <w:spacing w:val="-4"/>
          <w:sz w:val="40"/>
          <w:szCs w:val="40"/>
        </w:rPr>
        <w:t xml:space="preserve"> have a choice to  live according to </w:t>
      </w:r>
      <w:r w:rsidR="00DC678A">
        <w:rPr>
          <w:color w:val="000000" w:themeColor="text1"/>
          <w:spacing w:val="-4"/>
          <w:sz w:val="40"/>
          <w:szCs w:val="40"/>
        </w:rPr>
        <w:t>the</w:t>
      </w:r>
      <w:r>
        <w:rPr>
          <w:color w:val="000000" w:themeColor="text1"/>
          <w:spacing w:val="-4"/>
          <w:sz w:val="40"/>
          <w:szCs w:val="40"/>
        </w:rPr>
        <w:t xml:space="preserve"> flesh or according to the Spirit.</w:t>
      </w:r>
    </w:p>
    <w:p w14:paraId="51341EDB" w14:textId="57909811" w:rsidR="00EB58D5" w:rsidRPr="00077183" w:rsidRDefault="00EB58D5" w:rsidP="000B35A3">
      <w:pPr>
        <w:rPr>
          <w:color w:val="000000" w:themeColor="text1"/>
          <w:spacing w:val="-4"/>
        </w:rPr>
      </w:pPr>
    </w:p>
    <w:p w14:paraId="61269C37" w14:textId="5D24F75A" w:rsidR="00EB58D5" w:rsidRPr="001F2B39" w:rsidRDefault="00EB58D5" w:rsidP="000B35A3">
      <w:pPr>
        <w:rPr>
          <w:rFonts w:ascii="Comic Sans MS" w:hAnsi="Comic Sans MS"/>
          <w:b/>
          <w:bCs/>
          <w:i/>
          <w:iCs/>
          <w:color w:val="000000" w:themeColor="text1"/>
          <w:spacing w:val="-4"/>
          <w:sz w:val="40"/>
          <w:szCs w:val="40"/>
        </w:rPr>
      </w:pPr>
      <w:r w:rsidRPr="001F2B39">
        <w:rPr>
          <w:rFonts w:ascii="Comic Sans MS" w:hAnsi="Comic Sans MS"/>
          <w:b/>
          <w:bCs/>
          <w:i/>
          <w:iCs/>
          <w:color w:val="000000" w:themeColor="text1"/>
          <w:spacing w:val="-4"/>
          <w:sz w:val="40"/>
          <w:szCs w:val="40"/>
          <w:u w:val="single"/>
        </w:rPr>
        <w:t>Galatians 6:7-8</w:t>
      </w:r>
      <w:r w:rsidRPr="001F2B39">
        <w:rPr>
          <w:rFonts w:ascii="Comic Sans MS" w:hAnsi="Comic Sans MS"/>
          <w:b/>
          <w:bCs/>
          <w:i/>
          <w:iCs/>
          <w:color w:val="000000" w:themeColor="text1"/>
          <w:spacing w:val="-4"/>
          <w:sz w:val="40"/>
          <w:szCs w:val="40"/>
        </w:rPr>
        <w:t xml:space="preserve">  Do not be deceived, God is not mocked; for whatever a man sows, this he will also reap.  8) For the one who sows to his own flesh shall from the flesh reap </w:t>
      </w:r>
      <w:r w:rsidRPr="001F2B39">
        <w:rPr>
          <w:rFonts w:ascii="Comic Sans MS" w:hAnsi="Comic Sans MS"/>
          <w:b/>
          <w:bCs/>
          <w:i/>
          <w:iCs/>
          <w:color w:val="C00000"/>
          <w:spacing w:val="-4"/>
          <w:sz w:val="40"/>
          <w:szCs w:val="40"/>
        </w:rPr>
        <w:t>corruption</w:t>
      </w:r>
      <w:r w:rsidRPr="001F2B39">
        <w:rPr>
          <w:rFonts w:ascii="Comic Sans MS" w:hAnsi="Comic Sans MS"/>
          <w:b/>
          <w:bCs/>
          <w:i/>
          <w:iCs/>
          <w:color w:val="000000" w:themeColor="text1"/>
          <w:spacing w:val="-4"/>
          <w:sz w:val="40"/>
          <w:szCs w:val="40"/>
        </w:rPr>
        <w:t>, but the one who sows to the Spirit shall from the Spirit reap eternal life</w:t>
      </w:r>
      <w:r w:rsidR="00031E8D" w:rsidRPr="001F2B39">
        <w:rPr>
          <w:rFonts w:ascii="Comic Sans MS" w:hAnsi="Comic Sans MS"/>
          <w:b/>
          <w:bCs/>
          <w:i/>
          <w:iCs/>
          <w:color w:val="000000" w:themeColor="text1"/>
          <w:spacing w:val="-4"/>
          <w:sz w:val="40"/>
          <w:szCs w:val="40"/>
        </w:rPr>
        <w:t xml:space="preserve"> </w:t>
      </w:r>
      <w:r w:rsidR="00031E8D" w:rsidRPr="001F2B39">
        <w:rPr>
          <w:rFonts w:ascii="Comic Sans MS" w:hAnsi="Comic Sans MS"/>
          <w:i/>
          <w:iCs/>
          <w:color w:val="000000" w:themeColor="text1"/>
          <w:spacing w:val="-4"/>
          <w:sz w:val="40"/>
          <w:szCs w:val="40"/>
        </w:rPr>
        <w:t>(the abundant life)</w:t>
      </w:r>
      <w:r w:rsidRPr="001F2B39">
        <w:rPr>
          <w:rFonts w:ascii="Comic Sans MS" w:hAnsi="Comic Sans MS"/>
          <w:b/>
          <w:bCs/>
          <w:i/>
          <w:iCs/>
          <w:color w:val="000000" w:themeColor="text1"/>
          <w:spacing w:val="-4"/>
          <w:sz w:val="40"/>
          <w:szCs w:val="40"/>
        </w:rPr>
        <w:t>.</w:t>
      </w:r>
    </w:p>
    <w:p w14:paraId="1925108D" w14:textId="25BD6E56" w:rsidR="009C4C2D" w:rsidRDefault="00AA3872" w:rsidP="00031E8D">
      <w:pPr>
        <w:ind w:right="-364"/>
        <w:rPr>
          <w:rFonts w:ascii="Comic Sans MS" w:hAnsi="Comic Sans MS"/>
          <w:bCs/>
          <w:sz w:val="40"/>
          <w:szCs w:val="40"/>
        </w:rPr>
      </w:pPr>
      <w:r w:rsidRPr="00031E8D">
        <w:rPr>
          <w:b/>
          <w:bCs/>
          <w:i/>
          <w:iCs/>
          <w:color w:val="C00000"/>
          <w:spacing w:val="-4"/>
          <w:sz w:val="40"/>
          <w:szCs w:val="40"/>
        </w:rPr>
        <w:t xml:space="preserve">corruption </w:t>
      </w:r>
      <w:r w:rsidRPr="00031E8D">
        <w:rPr>
          <w:color w:val="000000" w:themeColor="text1"/>
          <w:spacing w:val="-4"/>
          <w:sz w:val="40"/>
          <w:szCs w:val="40"/>
        </w:rPr>
        <w:t xml:space="preserve">– </w:t>
      </w:r>
      <w:r w:rsidRPr="00031E8D">
        <w:rPr>
          <w:color w:val="000000" w:themeColor="text1"/>
          <w:spacing w:val="-4"/>
          <w:sz w:val="36"/>
          <w:szCs w:val="36"/>
        </w:rPr>
        <w:t xml:space="preserve">PHTHORA, </w:t>
      </w:r>
      <w:r w:rsidRPr="00031E8D">
        <w:rPr>
          <w:rFonts w:ascii="#Logos 8 Resource" w:hAnsi="#Logos 8 Resource"/>
          <w:b/>
          <w:spacing w:val="-4"/>
          <w:sz w:val="40"/>
          <w:szCs w:val="40"/>
          <w:lang w:val="el-GR"/>
        </w:rPr>
        <w:t>φθορά</w:t>
      </w:r>
      <w:r w:rsidRPr="00031E8D">
        <w:rPr>
          <w:rFonts w:ascii="#Logos 8 Resource" w:hAnsi="#Logos 8 Resource"/>
          <w:b/>
          <w:spacing w:val="-4"/>
          <w:sz w:val="40"/>
          <w:szCs w:val="40"/>
        </w:rPr>
        <w:t xml:space="preserve">, </w:t>
      </w:r>
      <w:r w:rsidRPr="00031E8D">
        <w:rPr>
          <w:rFonts w:ascii="Comic Sans MS" w:hAnsi="Comic Sans MS"/>
          <w:bCs/>
          <w:spacing w:val="-4"/>
          <w:sz w:val="40"/>
          <w:szCs w:val="40"/>
        </w:rPr>
        <w:t>(</w:t>
      </w:r>
      <w:proofErr w:type="spellStart"/>
      <w:r w:rsidRPr="00031E8D">
        <w:rPr>
          <w:rFonts w:ascii="Comic Sans MS" w:hAnsi="Comic Sans MS"/>
          <w:bCs/>
          <w:spacing w:val="-4"/>
          <w:sz w:val="40"/>
          <w:szCs w:val="40"/>
        </w:rPr>
        <w:t>n.asf</w:t>
      </w:r>
      <w:proofErr w:type="spellEnd"/>
      <w:r w:rsidRPr="00031E8D">
        <w:rPr>
          <w:rFonts w:ascii="Comic Sans MS" w:hAnsi="Comic Sans MS"/>
          <w:bCs/>
          <w:spacing w:val="-4"/>
          <w:sz w:val="40"/>
          <w:szCs w:val="40"/>
        </w:rPr>
        <w:t xml:space="preserve">); </w:t>
      </w:r>
      <w:r w:rsidR="009C4C2D" w:rsidRPr="00031E8D">
        <w:rPr>
          <w:rFonts w:ascii="Comic Sans MS" w:hAnsi="Comic Sans MS" w:hint="eastAsia"/>
          <w:bCs/>
          <w:spacing w:val="-4"/>
          <w:sz w:val="40"/>
          <w:szCs w:val="40"/>
        </w:rPr>
        <w:t>⑤</w:t>
      </w:r>
      <w:r w:rsidR="009C4C2D" w:rsidRPr="00031E8D">
        <w:rPr>
          <w:rFonts w:ascii="Comic Sans MS" w:hAnsi="Comic Sans MS" w:hint="eastAsia"/>
          <w:bCs/>
          <w:spacing w:val="-4"/>
          <w:sz w:val="40"/>
          <w:szCs w:val="40"/>
        </w:rPr>
        <w:t xml:space="preserve"> total destruction</w:t>
      </w:r>
      <w:r w:rsidR="009C4C2D" w:rsidRPr="009C4C2D">
        <w:rPr>
          <w:rFonts w:ascii="Comic Sans MS" w:hAnsi="Comic Sans MS" w:hint="eastAsia"/>
          <w:bCs/>
          <w:sz w:val="40"/>
          <w:szCs w:val="40"/>
        </w:rPr>
        <w:t xml:space="preserve"> of an entity, destruction</w:t>
      </w:r>
      <w:r w:rsidR="009C4C2D">
        <w:rPr>
          <w:rFonts w:ascii="Comic Sans MS" w:hAnsi="Comic Sans MS"/>
          <w:bCs/>
          <w:sz w:val="40"/>
          <w:szCs w:val="40"/>
        </w:rPr>
        <w:t>. It is the opposite of “eternal life”</w:t>
      </w:r>
      <w:r w:rsidR="0047135F">
        <w:rPr>
          <w:rFonts w:ascii="Comic Sans MS" w:hAnsi="Comic Sans MS"/>
          <w:bCs/>
          <w:sz w:val="40"/>
          <w:szCs w:val="40"/>
        </w:rPr>
        <w:t>, found at the end of verse eight which refers to “</w:t>
      </w:r>
      <w:r w:rsidR="009C4C2D">
        <w:rPr>
          <w:rFonts w:ascii="Comic Sans MS" w:hAnsi="Comic Sans MS"/>
          <w:bCs/>
          <w:sz w:val="40"/>
          <w:szCs w:val="40"/>
        </w:rPr>
        <w:t>the abundant life”</w:t>
      </w:r>
      <w:r w:rsidR="0047135F">
        <w:rPr>
          <w:rFonts w:ascii="Comic Sans MS" w:hAnsi="Comic Sans MS"/>
          <w:bCs/>
          <w:sz w:val="40"/>
          <w:szCs w:val="40"/>
        </w:rPr>
        <w:t xml:space="preserve"> that is available to every believer</w:t>
      </w:r>
      <w:r w:rsidR="009C4C2D">
        <w:rPr>
          <w:rFonts w:ascii="Comic Sans MS" w:hAnsi="Comic Sans MS"/>
          <w:bCs/>
          <w:sz w:val="40"/>
          <w:szCs w:val="40"/>
        </w:rPr>
        <w:t>.</w:t>
      </w:r>
    </w:p>
    <w:p w14:paraId="6F3EAAD6" w14:textId="522CCC87" w:rsidR="006638A4" w:rsidRPr="006638A4" w:rsidRDefault="006638A4" w:rsidP="00031E8D">
      <w:pPr>
        <w:ind w:right="-364"/>
        <w:rPr>
          <w:rFonts w:ascii="Comic Sans MS" w:hAnsi="Comic Sans MS"/>
          <w:bCs/>
          <w:sz w:val="16"/>
          <w:szCs w:val="16"/>
        </w:rPr>
      </w:pPr>
    </w:p>
    <w:p w14:paraId="1BAF2964" w14:textId="55AAB5D8" w:rsidR="006638A4" w:rsidRPr="009C4C2D" w:rsidRDefault="006638A4" w:rsidP="00031E8D">
      <w:pPr>
        <w:ind w:right="-364"/>
        <w:rPr>
          <w:rFonts w:ascii="Comic Sans MS" w:hAnsi="Comic Sans MS"/>
          <w:bCs/>
          <w:sz w:val="40"/>
          <w:szCs w:val="40"/>
        </w:rPr>
      </w:pPr>
      <w:r>
        <w:rPr>
          <w:rFonts w:ascii="Comic Sans MS" w:hAnsi="Comic Sans MS"/>
          <w:bCs/>
          <w:sz w:val="40"/>
          <w:szCs w:val="40"/>
        </w:rPr>
        <w:t>“</w:t>
      </w:r>
      <w:r w:rsidRPr="00DC5447">
        <w:rPr>
          <w:rFonts w:ascii="Comic Sans MS" w:hAnsi="Comic Sans MS"/>
          <w:bCs/>
          <w:i/>
          <w:iCs/>
          <w:sz w:val="40"/>
          <w:szCs w:val="40"/>
        </w:rPr>
        <w:t>Eternal life</w:t>
      </w:r>
      <w:r>
        <w:rPr>
          <w:rFonts w:ascii="Comic Sans MS" w:hAnsi="Comic Sans MS"/>
          <w:bCs/>
          <w:sz w:val="40"/>
          <w:szCs w:val="40"/>
        </w:rPr>
        <w:t>” is used four times in Romans and three times it is used as abundant life (Rom. 2:7, 5:21, &amp; 6:22) and one time as</w:t>
      </w:r>
      <w:r w:rsidR="00DC5447">
        <w:rPr>
          <w:rFonts w:ascii="Comic Sans MS" w:hAnsi="Comic Sans MS"/>
          <w:bCs/>
          <w:sz w:val="40"/>
          <w:szCs w:val="40"/>
        </w:rPr>
        <w:t xml:space="preserve"> “</w:t>
      </w:r>
      <w:r w:rsidRPr="00DC5447">
        <w:rPr>
          <w:rFonts w:ascii="Comic Sans MS" w:hAnsi="Comic Sans MS"/>
          <w:bCs/>
          <w:i/>
          <w:iCs/>
          <w:sz w:val="40"/>
          <w:szCs w:val="40"/>
        </w:rPr>
        <w:t xml:space="preserve">the </w:t>
      </w:r>
      <w:r w:rsidR="00DC5447" w:rsidRPr="00DC5447">
        <w:rPr>
          <w:rFonts w:ascii="Comic Sans MS" w:hAnsi="Comic Sans MS"/>
          <w:bCs/>
          <w:i/>
          <w:iCs/>
          <w:sz w:val="40"/>
          <w:szCs w:val="40"/>
        </w:rPr>
        <w:t xml:space="preserve">free </w:t>
      </w:r>
      <w:r w:rsidRPr="00DC5447">
        <w:rPr>
          <w:rFonts w:ascii="Comic Sans MS" w:hAnsi="Comic Sans MS"/>
          <w:bCs/>
          <w:i/>
          <w:iCs/>
          <w:sz w:val="40"/>
          <w:szCs w:val="40"/>
        </w:rPr>
        <w:t>gift of eternal life</w:t>
      </w:r>
      <w:r w:rsidR="00DC5447">
        <w:rPr>
          <w:rFonts w:ascii="Comic Sans MS" w:hAnsi="Comic Sans MS"/>
          <w:bCs/>
          <w:sz w:val="40"/>
          <w:szCs w:val="40"/>
        </w:rPr>
        <w:t>”</w:t>
      </w:r>
      <w:r>
        <w:rPr>
          <w:rFonts w:ascii="Comic Sans MS" w:hAnsi="Comic Sans MS"/>
          <w:bCs/>
          <w:sz w:val="40"/>
          <w:szCs w:val="40"/>
        </w:rPr>
        <w:t xml:space="preserve"> (Rom. 6:23).</w:t>
      </w:r>
    </w:p>
    <w:p w14:paraId="3DF8B495" w14:textId="06B79052" w:rsidR="009C4C2D" w:rsidRPr="00A326D5" w:rsidRDefault="009C4C2D" w:rsidP="009C4C2D">
      <w:pPr>
        <w:rPr>
          <w:rFonts w:ascii="Comic Sans MS" w:hAnsi="Comic Sans MS"/>
          <w:bCs/>
          <w:sz w:val="16"/>
          <w:szCs w:val="16"/>
        </w:rPr>
      </w:pPr>
    </w:p>
    <w:p w14:paraId="2F70C850" w14:textId="2B6B0415" w:rsidR="006857A9" w:rsidRDefault="006857A9" w:rsidP="006857A9">
      <w:pPr>
        <w:rPr>
          <w:color w:val="000000" w:themeColor="text1"/>
          <w:spacing w:val="-4"/>
          <w:sz w:val="40"/>
          <w:szCs w:val="40"/>
        </w:rPr>
      </w:pPr>
      <w:bookmarkStart w:id="128" w:name="_Hlk114664529"/>
      <w:bookmarkStart w:id="129" w:name="_Hlk114580796"/>
      <w:r>
        <w:rPr>
          <w:b/>
          <w:color w:val="2F5496" w:themeColor="accent1" w:themeShade="BF"/>
          <w:sz w:val="48"/>
          <w:szCs w:val="48"/>
          <w:u w:val="single"/>
        </w:rPr>
        <w:lastRenderedPageBreak/>
        <w:t>LESSON 217</w:t>
      </w:r>
      <w:r>
        <w:rPr>
          <w:b/>
          <w:color w:val="2F5496" w:themeColor="accent1" w:themeShade="BF"/>
          <w:sz w:val="48"/>
          <w:szCs w:val="48"/>
        </w:rPr>
        <w:t xml:space="preserve"> (9-20-22)  </w:t>
      </w:r>
    </w:p>
    <w:bookmarkEnd w:id="128"/>
    <w:p w14:paraId="37671C25" w14:textId="77777777" w:rsidR="006857A9" w:rsidRPr="006857A9" w:rsidRDefault="006857A9" w:rsidP="009C4C2D">
      <w:pPr>
        <w:rPr>
          <w:rFonts w:ascii="Comic Sans MS" w:hAnsi="Comic Sans MS"/>
          <w:bCs/>
          <w:sz w:val="12"/>
          <w:szCs w:val="12"/>
        </w:rPr>
      </w:pPr>
    </w:p>
    <w:p w14:paraId="60E8A09F" w14:textId="43832C2E" w:rsidR="006857A9" w:rsidRDefault="000050B9" w:rsidP="009C4C2D">
      <w:pPr>
        <w:rPr>
          <w:rFonts w:ascii="Comic Sans MS" w:hAnsi="Comic Sans MS"/>
          <w:bCs/>
          <w:sz w:val="40"/>
          <w:szCs w:val="40"/>
        </w:rPr>
      </w:pPr>
      <w:r>
        <w:rPr>
          <w:rFonts w:ascii="Comic Sans MS" w:hAnsi="Comic Sans MS"/>
          <w:bCs/>
          <w:sz w:val="40"/>
          <w:szCs w:val="40"/>
        </w:rPr>
        <w:t xml:space="preserve">The life of the flesh </w:t>
      </w:r>
      <w:r w:rsidR="00290911">
        <w:rPr>
          <w:rFonts w:ascii="Comic Sans MS" w:hAnsi="Comic Sans MS"/>
          <w:bCs/>
          <w:sz w:val="40"/>
          <w:szCs w:val="40"/>
        </w:rPr>
        <w:t xml:space="preserve">brings </w:t>
      </w:r>
      <w:r>
        <w:rPr>
          <w:rFonts w:ascii="Comic Sans MS" w:hAnsi="Comic Sans MS"/>
          <w:bCs/>
          <w:sz w:val="40"/>
          <w:szCs w:val="40"/>
        </w:rPr>
        <w:t xml:space="preserve">death </w:t>
      </w:r>
      <w:r w:rsidR="00290911">
        <w:rPr>
          <w:rFonts w:ascii="Comic Sans MS" w:hAnsi="Comic Sans MS"/>
          <w:bCs/>
          <w:sz w:val="40"/>
          <w:szCs w:val="40"/>
        </w:rPr>
        <w:t>to</w:t>
      </w:r>
      <w:r>
        <w:rPr>
          <w:rFonts w:ascii="Comic Sans MS" w:hAnsi="Comic Sans MS"/>
          <w:bCs/>
          <w:sz w:val="40"/>
          <w:szCs w:val="40"/>
        </w:rPr>
        <w:t xml:space="preserve"> man</w:t>
      </w:r>
      <w:r w:rsidR="00290911">
        <w:rPr>
          <w:rFonts w:ascii="Comic Sans MS" w:hAnsi="Comic Sans MS"/>
          <w:bCs/>
          <w:sz w:val="40"/>
          <w:szCs w:val="40"/>
        </w:rPr>
        <w:t>,</w:t>
      </w:r>
      <w:r>
        <w:rPr>
          <w:rFonts w:ascii="Comic Sans MS" w:hAnsi="Comic Sans MS"/>
          <w:bCs/>
          <w:sz w:val="40"/>
          <w:szCs w:val="40"/>
        </w:rPr>
        <w:t xml:space="preserve"> </w:t>
      </w:r>
      <w:r w:rsidR="00290911">
        <w:rPr>
          <w:rFonts w:ascii="Comic Sans MS" w:hAnsi="Comic Sans MS"/>
          <w:bCs/>
          <w:sz w:val="40"/>
          <w:szCs w:val="40"/>
        </w:rPr>
        <w:t>but</w:t>
      </w:r>
      <w:r>
        <w:rPr>
          <w:rFonts w:ascii="Comic Sans MS" w:hAnsi="Comic Sans MS"/>
          <w:bCs/>
          <w:sz w:val="40"/>
          <w:szCs w:val="40"/>
        </w:rPr>
        <w:t xml:space="preserve"> the death of the flesh </w:t>
      </w:r>
      <w:r w:rsidR="00290911">
        <w:rPr>
          <w:rFonts w:ascii="Comic Sans MS" w:hAnsi="Comic Sans MS"/>
          <w:bCs/>
          <w:sz w:val="40"/>
          <w:szCs w:val="40"/>
        </w:rPr>
        <w:t>brings</w:t>
      </w:r>
      <w:r>
        <w:rPr>
          <w:rFonts w:ascii="Comic Sans MS" w:hAnsi="Comic Sans MS"/>
          <w:bCs/>
          <w:sz w:val="40"/>
          <w:szCs w:val="40"/>
        </w:rPr>
        <w:t xml:space="preserve"> life </w:t>
      </w:r>
      <w:r w:rsidR="00CA35CB">
        <w:rPr>
          <w:rFonts w:ascii="Comic Sans MS" w:hAnsi="Comic Sans MS"/>
          <w:bCs/>
          <w:sz w:val="40"/>
          <w:szCs w:val="40"/>
        </w:rPr>
        <w:t>to</w:t>
      </w:r>
      <w:r>
        <w:rPr>
          <w:rFonts w:ascii="Comic Sans MS" w:hAnsi="Comic Sans MS"/>
          <w:bCs/>
          <w:sz w:val="40"/>
          <w:szCs w:val="40"/>
        </w:rPr>
        <w:t xml:space="preserve"> man.</w:t>
      </w:r>
      <w:r w:rsidR="00A326D5">
        <w:rPr>
          <w:rFonts w:ascii="Comic Sans MS" w:hAnsi="Comic Sans MS"/>
          <w:bCs/>
          <w:sz w:val="40"/>
          <w:szCs w:val="40"/>
        </w:rPr>
        <w:t xml:space="preserve"> </w:t>
      </w:r>
    </w:p>
    <w:p w14:paraId="22B5C766" w14:textId="77777777" w:rsidR="006857A9" w:rsidRPr="006857A9" w:rsidRDefault="006857A9" w:rsidP="009C4C2D">
      <w:pPr>
        <w:rPr>
          <w:rFonts w:ascii="Comic Sans MS" w:hAnsi="Comic Sans MS"/>
          <w:bCs/>
          <w:sz w:val="16"/>
          <w:szCs w:val="16"/>
        </w:rPr>
      </w:pPr>
    </w:p>
    <w:p w14:paraId="1BB016B7" w14:textId="77777777" w:rsidR="000B48B2" w:rsidRPr="009C4C2D" w:rsidRDefault="000B48B2" w:rsidP="000B48B2">
      <w:pPr>
        <w:rPr>
          <w:rFonts w:ascii="Comic Sans MS" w:hAnsi="Comic Sans MS"/>
          <w:bCs/>
          <w:sz w:val="40"/>
          <w:szCs w:val="40"/>
        </w:rPr>
      </w:pPr>
      <w:r>
        <w:rPr>
          <w:rFonts w:ascii="Comic Sans MS" w:hAnsi="Comic Sans MS"/>
          <w:bCs/>
          <w:sz w:val="40"/>
          <w:szCs w:val="40"/>
        </w:rPr>
        <w:t>The death mentioned above does not refer to physical death or eternal death but to spiritual impoverishment, divine discipline, and a wasted miserable life.</w:t>
      </w:r>
    </w:p>
    <w:p w14:paraId="17DAAF47" w14:textId="77777777" w:rsidR="000B48B2" w:rsidRPr="000B48B2" w:rsidRDefault="000B48B2" w:rsidP="009C4C2D">
      <w:pPr>
        <w:rPr>
          <w:rFonts w:ascii="Comic Sans MS" w:hAnsi="Comic Sans MS"/>
          <w:bCs/>
          <w:sz w:val="16"/>
          <w:szCs w:val="16"/>
        </w:rPr>
      </w:pPr>
    </w:p>
    <w:p w14:paraId="6ADA09C1" w14:textId="4D6431E3" w:rsidR="006857A9" w:rsidRDefault="006857A9" w:rsidP="009C4C2D">
      <w:pPr>
        <w:rPr>
          <w:rFonts w:ascii="Comic Sans MS" w:hAnsi="Comic Sans MS"/>
          <w:bCs/>
          <w:sz w:val="40"/>
          <w:szCs w:val="40"/>
        </w:rPr>
      </w:pPr>
      <w:r>
        <w:rPr>
          <w:rFonts w:ascii="Comic Sans MS" w:hAnsi="Comic Sans MS"/>
          <w:bCs/>
          <w:sz w:val="40"/>
          <w:szCs w:val="40"/>
        </w:rPr>
        <w:t xml:space="preserve">Being enslaved to our sin nature </w:t>
      </w:r>
      <w:r w:rsidR="00C612FA">
        <w:rPr>
          <w:rFonts w:ascii="Comic Sans MS" w:hAnsi="Comic Sans MS"/>
          <w:bCs/>
          <w:sz w:val="40"/>
          <w:szCs w:val="40"/>
        </w:rPr>
        <w:t xml:space="preserve">produces </w:t>
      </w:r>
      <w:r w:rsidR="00290911">
        <w:rPr>
          <w:rFonts w:ascii="Comic Sans MS" w:hAnsi="Comic Sans MS"/>
          <w:bCs/>
          <w:sz w:val="40"/>
          <w:szCs w:val="40"/>
        </w:rPr>
        <w:t xml:space="preserve">a dismal depressing life, but </w:t>
      </w:r>
      <w:r w:rsidR="00CA35CB">
        <w:rPr>
          <w:rFonts w:ascii="Comic Sans MS" w:hAnsi="Comic Sans MS"/>
          <w:bCs/>
          <w:sz w:val="40"/>
          <w:szCs w:val="40"/>
        </w:rPr>
        <w:t xml:space="preserve">the Spirit of life </w:t>
      </w:r>
      <w:r w:rsidR="005837C3">
        <w:rPr>
          <w:rFonts w:ascii="Comic Sans MS" w:hAnsi="Comic Sans MS"/>
          <w:bCs/>
          <w:sz w:val="40"/>
          <w:szCs w:val="40"/>
        </w:rPr>
        <w:t>sets us free</w:t>
      </w:r>
      <w:r w:rsidR="00771650">
        <w:rPr>
          <w:rFonts w:ascii="Comic Sans MS" w:hAnsi="Comic Sans MS"/>
          <w:bCs/>
          <w:sz w:val="40"/>
          <w:szCs w:val="40"/>
        </w:rPr>
        <w:t xml:space="preserve"> to live the abundant life.</w:t>
      </w:r>
      <w:r w:rsidR="00C612FA">
        <w:rPr>
          <w:rFonts w:ascii="Comic Sans MS" w:hAnsi="Comic Sans MS"/>
          <w:bCs/>
          <w:sz w:val="40"/>
          <w:szCs w:val="40"/>
        </w:rPr>
        <w:t xml:space="preserve"> </w:t>
      </w:r>
    </w:p>
    <w:p w14:paraId="45ADB38E" w14:textId="77777777" w:rsidR="006857A9" w:rsidRPr="00771650" w:rsidRDefault="006857A9" w:rsidP="009C4C2D">
      <w:pPr>
        <w:rPr>
          <w:rFonts w:ascii="Comic Sans MS" w:hAnsi="Comic Sans MS"/>
          <w:bCs/>
          <w:sz w:val="16"/>
          <w:szCs w:val="16"/>
        </w:rPr>
      </w:pPr>
    </w:p>
    <w:p w14:paraId="07D321D9" w14:textId="42F5D7E1" w:rsidR="000B48B2" w:rsidRPr="008344B3" w:rsidRDefault="000B48B2" w:rsidP="000B35A3">
      <w:pPr>
        <w:rPr>
          <w:rFonts w:ascii="Comic Sans MS" w:eastAsia="Times New Roman" w:hAnsi="Comic Sans MS" w:cs="Arial"/>
          <w:color w:val="000000" w:themeColor="text1"/>
          <w:spacing w:val="-12"/>
          <w:sz w:val="40"/>
          <w:szCs w:val="40"/>
        </w:rPr>
      </w:pPr>
      <w:r>
        <w:rPr>
          <w:rFonts w:ascii="Comic Sans MS" w:eastAsia="Times New Roman" w:hAnsi="Comic Sans MS" w:cs="Arial"/>
          <w:color w:val="000000" w:themeColor="text1"/>
          <w:spacing w:val="-10"/>
          <w:sz w:val="40"/>
          <w:szCs w:val="40"/>
        </w:rPr>
        <w:t xml:space="preserve">Making decisions to please ourselves leads to ruination, but decisions made to please God </w:t>
      </w:r>
      <w:r w:rsidR="00EB0694">
        <w:rPr>
          <w:rFonts w:ascii="Comic Sans MS" w:eastAsia="Times New Roman" w:hAnsi="Comic Sans MS" w:cs="Arial"/>
          <w:color w:val="000000" w:themeColor="text1"/>
          <w:spacing w:val="-10"/>
          <w:sz w:val="40"/>
          <w:szCs w:val="40"/>
        </w:rPr>
        <w:t xml:space="preserve">brings contentment, </w:t>
      </w:r>
      <w:r w:rsidR="00823BB2">
        <w:rPr>
          <w:rFonts w:ascii="Comic Sans MS" w:eastAsia="Times New Roman" w:hAnsi="Comic Sans MS" w:cs="Arial"/>
          <w:color w:val="000000" w:themeColor="text1"/>
          <w:spacing w:val="-10"/>
          <w:sz w:val="40"/>
          <w:szCs w:val="40"/>
        </w:rPr>
        <w:t xml:space="preserve">courage, </w:t>
      </w:r>
      <w:r w:rsidR="00975A8A" w:rsidRPr="008344B3">
        <w:rPr>
          <w:rFonts w:ascii="Comic Sans MS" w:eastAsia="Times New Roman" w:hAnsi="Comic Sans MS" w:cs="Arial"/>
          <w:color w:val="000000" w:themeColor="text1"/>
          <w:spacing w:val="-12"/>
          <w:sz w:val="40"/>
          <w:szCs w:val="40"/>
        </w:rPr>
        <w:t xml:space="preserve">confidence, security, victory, joy, </w:t>
      </w:r>
      <w:proofErr w:type="gramStart"/>
      <w:r w:rsidR="008344B3" w:rsidRPr="008344B3">
        <w:rPr>
          <w:rFonts w:ascii="Comic Sans MS" w:eastAsia="Times New Roman" w:hAnsi="Comic Sans MS" w:cs="Arial"/>
          <w:color w:val="000000" w:themeColor="text1"/>
          <w:spacing w:val="-12"/>
          <w:sz w:val="40"/>
          <w:szCs w:val="40"/>
        </w:rPr>
        <w:t>enthusiasm</w:t>
      </w:r>
      <w:proofErr w:type="gramEnd"/>
      <w:r w:rsidR="008344B3" w:rsidRPr="008344B3">
        <w:rPr>
          <w:rFonts w:ascii="Comic Sans MS" w:eastAsia="Times New Roman" w:hAnsi="Comic Sans MS" w:cs="Arial"/>
          <w:color w:val="000000" w:themeColor="text1"/>
          <w:spacing w:val="-12"/>
          <w:sz w:val="40"/>
          <w:szCs w:val="40"/>
        </w:rPr>
        <w:t xml:space="preserve"> </w:t>
      </w:r>
      <w:r w:rsidR="00975A8A" w:rsidRPr="008344B3">
        <w:rPr>
          <w:rFonts w:ascii="Comic Sans MS" w:eastAsia="Times New Roman" w:hAnsi="Comic Sans MS" w:cs="Arial"/>
          <w:color w:val="000000" w:themeColor="text1"/>
          <w:spacing w:val="-12"/>
          <w:sz w:val="40"/>
          <w:szCs w:val="40"/>
        </w:rPr>
        <w:t>and gratitude.</w:t>
      </w:r>
    </w:p>
    <w:p w14:paraId="2ED94AE3" w14:textId="49C63B74" w:rsidR="009C4C2D" w:rsidRDefault="00DC5447" w:rsidP="000B35A3">
      <w:pPr>
        <w:rPr>
          <w:color w:val="000000" w:themeColor="text1"/>
          <w:spacing w:val="-4"/>
          <w:sz w:val="40"/>
          <w:szCs w:val="40"/>
        </w:rPr>
      </w:pPr>
      <w:r>
        <w:rPr>
          <w:rFonts w:ascii="Comic Sans MS" w:eastAsia="Times New Roman" w:hAnsi="Comic Sans MS" w:cs="Arial"/>
          <w:b/>
          <w:bCs/>
          <w:i/>
          <w:iCs/>
          <w:color w:val="0035FF"/>
          <w:spacing w:val="-10"/>
          <w:sz w:val="40"/>
          <w:szCs w:val="40"/>
        </w:rPr>
        <w:t>i</w:t>
      </w:r>
      <w:r w:rsidRPr="00770A0B">
        <w:rPr>
          <w:rFonts w:ascii="Comic Sans MS" w:eastAsia="Times New Roman" w:hAnsi="Comic Sans MS" w:cs="Arial"/>
          <w:b/>
          <w:bCs/>
          <w:i/>
          <w:iCs/>
          <w:color w:val="0035FF"/>
          <w:spacing w:val="-10"/>
          <w:sz w:val="40"/>
          <w:szCs w:val="40"/>
        </w:rPr>
        <w:t>f</w:t>
      </w:r>
      <w:r w:rsidRPr="004F1389">
        <w:rPr>
          <w:rFonts w:ascii="Comic Sans MS" w:eastAsia="Times New Roman" w:hAnsi="Comic Sans MS" w:cs="Arial"/>
          <w:b/>
          <w:bCs/>
          <w:i/>
          <w:iCs/>
          <w:color w:val="0035FF"/>
          <w:spacing w:val="-10"/>
          <w:sz w:val="20"/>
          <w:szCs w:val="20"/>
        </w:rPr>
        <w:t xml:space="preserve"> </w:t>
      </w:r>
      <w:r w:rsidRPr="00741535">
        <w:rPr>
          <w:rFonts w:ascii="Comic Sans MS" w:eastAsia="Times New Roman" w:hAnsi="Comic Sans MS" w:cs="Arial"/>
          <w:b/>
          <w:bCs/>
          <w:i/>
          <w:iCs/>
          <w:color w:val="000000" w:themeColor="text1"/>
          <w:spacing w:val="-10"/>
          <w:sz w:val="36"/>
          <w:szCs w:val="36"/>
          <w:vertAlign w:val="superscript"/>
        </w:rPr>
        <w:t>1st</w:t>
      </w:r>
      <w:r w:rsidRPr="00770A0B">
        <w:rPr>
          <w:rFonts w:ascii="Comic Sans MS" w:eastAsia="Times New Roman" w:hAnsi="Comic Sans MS" w:cs="Arial"/>
          <w:b/>
          <w:bCs/>
          <w:i/>
          <w:iCs/>
          <w:color w:val="0035FF"/>
          <w:spacing w:val="-10"/>
          <w:sz w:val="40"/>
          <w:szCs w:val="40"/>
        </w:rPr>
        <w:t xml:space="preserve"> by the Spirit you are putting to death </w:t>
      </w:r>
      <w:r>
        <w:rPr>
          <w:rFonts w:ascii="Comic Sans MS" w:eastAsia="Times New Roman" w:hAnsi="Comic Sans MS" w:cs="Arial"/>
          <w:color w:val="000000" w:themeColor="text1"/>
          <w:spacing w:val="-10"/>
          <w:sz w:val="36"/>
          <w:szCs w:val="36"/>
        </w:rPr>
        <w:t>(</w:t>
      </w:r>
      <w:proofErr w:type="spellStart"/>
      <w:r>
        <w:rPr>
          <w:rFonts w:ascii="Comic Sans MS" w:eastAsia="Times New Roman" w:hAnsi="Comic Sans MS" w:cs="Arial"/>
          <w:color w:val="000000" w:themeColor="text1"/>
          <w:spacing w:val="-10"/>
          <w:sz w:val="36"/>
          <w:szCs w:val="36"/>
        </w:rPr>
        <w:t>v.pai</w:t>
      </w:r>
      <w:proofErr w:type="spellEnd"/>
      <w:r>
        <w:rPr>
          <w:rFonts w:ascii="Comic Sans MS" w:eastAsia="Times New Roman" w:hAnsi="Comic Sans MS" w:cs="Arial"/>
          <w:color w:val="000000" w:themeColor="text1"/>
          <w:spacing w:val="-10"/>
          <w:sz w:val="36"/>
          <w:szCs w:val="36"/>
        </w:rPr>
        <w:t xml:space="preserve">) </w:t>
      </w:r>
      <w:r w:rsidRPr="00770A0B">
        <w:rPr>
          <w:rFonts w:ascii="Comic Sans MS" w:eastAsia="Times New Roman" w:hAnsi="Comic Sans MS" w:cs="Arial"/>
          <w:b/>
          <w:bCs/>
          <w:i/>
          <w:iCs/>
          <w:color w:val="0035FF"/>
          <w:spacing w:val="-10"/>
          <w:sz w:val="40"/>
          <w:szCs w:val="40"/>
        </w:rPr>
        <w:t>the deeds of the body,</w:t>
      </w:r>
    </w:p>
    <w:p w14:paraId="57A9E087" w14:textId="77777777" w:rsidR="009C4C2D" w:rsidRPr="00710990" w:rsidRDefault="009C4C2D" w:rsidP="000B35A3">
      <w:pPr>
        <w:rPr>
          <w:color w:val="000000" w:themeColor="text1"/>
          <w:spacing w:val="-4"/>
          <w:sz w:val="16"/>
          <w:szCs w:val="16"/>
        </w:rPr>
      </w:pPr>
    </w:p>
    <w:p w14:paraId="05F29B88" w14:textId="77777777" w:rsidR="00643DB1" w:rsidRDefault="00710990" w:rsidP="00643DB1">
      <w:pPr>
        <w:rPr>
          <w:rFonts w:ascii="Comic Sans MS" w:hAnsi="Comic Sans MS"/>
          <w:color w:val="000000" w:themeColor="text1"/>
          <w:spacing w:val="-4"/>
          <w:sz w:val="36"/>
          <w:szCs w:val="36"/>
        </w:rPr>
      </w:pPr>
      <w:r w:rsidRPr="00643DB1">
        <w:rPr>
          <w:rFonts w:ascii="Comic Sans MS" w:hAnsi="Comic Sans MS"/>
          <w:color w:val="000000" w:themeColor="text1"/>
          <w:spacing w:val="-4"/>
          <w:sz w:val="40"/>
          <w:szCs w:val="40"/>
        </w:rPr>
        <w:t>The first thing we should notice is that we can “</w:t>
      </w:r>
      <w:r w:rsidRPr="00643DB1">
        <w:rPr>
          <w:rFonts w:ascii="Comic Sans MS" w:hAnsi="Comic Sans MS"/>
          <w:i/>
          <w:iCs/>
          <w:color w:val="000000" w:themeColor="text1"/>
          <w:spacing w:val="-4"/>
          <w:sz w:val="40"/>
          <w:szCs w:val="40"/>
        </w:rPr>
        <w:t>put to death the deeds of the body</w:t>
      </w:r>
      <w:r w:rsidRPr="00643DB1">
        <w:rPr>
          <w:rFonts w:ascii="Comic Sans MS" w:hAnsi="Comic Sans MS"/>
          <w:color w:val="000000" w:themeColor="text1"/>
          <w:spacing w:val="-4"/>
          <w:sz w:val="40"/>
          <w:szCs w:val="40"/>
        </w:rPr>
        <w:t xml:space="preserve">” by </w:t>
      </w:r>
      <w:r w:rsidR="00771650" w:rsidRPr="00643DB1">
        <w:rPr>
          <w:rFonts w:ascii="Comic Sans MS" w:hAnsi="Comic Sans MS"/>
          <w:color w:val="000000" w:themeColor="text1"/>
          <w:spacing w:val="-4"/>
          <w:sz w:val="40"/>
          <w:szCs w:val="40"/>
        </w:rPr>
        <w:t xml:space="preserve">relying on </w:t>
      </w:r>
      <w:r w:rsidRPr="00643DB1">
        <w:rPr>
          <w:rFonts w:ascii="Comic Sans MS" w:hAnsi="Comic Sans MS"/>
          <w:color w:val="000000" w:themeColor="text1"/>
          <w:spacing w:val="-4"/>
          <w:sz w:val="40"/>
          <w:szCs w:val="40"/>
        </w:rPr>
        <w:t xml:space="preserve">the Holy Spirit. We cannot not do it on our own! The battle is between </w:t>
      </w:r>
      <w:r w:rsidR="009F72DF" w:rsidRPr="00643DB1">
        <w:rPr>
          <w:rFonts w:ascii="Comic Sans MS" w:hAnsi="Comic Sans MS"/>
          <w:color w:val="000000" w:themeColor="text1"/>
          <w:spacing w:val="-4"/>
          <w:sz w:val="40"/>
          <w:szCs w:val="40"/>
        </w:rPr>
        <w:t>“</w:t>
      </w:r>
      <w:r w:rsidRPr="00643DB1">
        <w:rPr>
          <w:rFonts w:ascii="Comic Sans MS" w:hAnsi="Comic Sans MS"/>
          <w:color w:val="000000" w:themeColor="text1"/>
          <w:spacing w:val="-4"/>
          <w:sz w:val="40"/>
          <w:szCs w:val="40"/>
        </w:rPr>
        <w:t>our old sin nature</w:t>
      </w:r>
      <w:r w:rsidR="009F72DF" w:rsidRPr="00643DB1">
        <w:rPr>
          <w:rFonts w:ascii="Comic Sans MS" w:hAnsi="Comic Sans MS"/>
          <w:color w:val="000000" w:themeColor="text1"/>
          <w:spacing w:val="-4"/>
          <w:sz w:val="40"/>
          <w:szCs w:val="40"/>
        </w:rPr>
        <w:t>”</w:t>
      </w:r>
      <w:r w:rsidR="008344B3" w:rsidRPr="00643DB1">
        <w:rPr>
          <w:rFonts w:ascii="Comic Sans MS" w:hAnsi="Comic Sans MS"/>
          <w:color w:val="000000" w:themeColor="text1"/>
          <w:spacing w:val="-4"/>
          <w:sz w:val="40"/>
          <w:szCs w:val="40"/>
        </w:rPr>
        <w:t xml:space="preserve"> </w:t>
      </w:r>
      <w:r w:rsidR="009F72DF" w:rsidRPr="00643DB1">
        <w:rPr>
          <w:rFonts w:ascii="Comic Sans MS" w:hAnsi="Comic Sans MS"/>
          <w:color w:val="000000" w:themeColor="text1"/>
          <w:spacing w:val="-4"/>
          <w:sz w:val="40"/>
          <w:szCs w:val="40"/>
        </w:rPr>
        <w:t>and</w:t>
      </w:r>
      <w:r w:rsidRPr="00643DB1">
        <w:rPr>
          <w:rFonts w:ascii="Comic Sans MS" w:hAnsi="Comic Sans MS"/>
          <w:color w:val="000000" w:themeColor="text1"/>
          <w:spacing w:val="-4"/>
          <w:sz w:val="40"/>
          <w:szCs w:val="40"/>
        </w:rPr>
        <w:t xml:space="preserve"> the Holy Spirit</w:t>
      </w:r>
      <w:r w:rsidR="008344B3" w:rsidRPr="00643DB1">
        <w:rPr>
          <w:rFonts w:ascii="Comic Sans MS" w:hAnsi="Comic Sans MS"/>
          <w:color w:val="000000" w:themeColor="text1"/>
          <w:spacing w:val="-4"/>
          <w:sz w:val="40"/>
          <w:szCs w:val="40"/>
        </w:rPr>
        <w:t xml:space="preserve"> working through us</w:t>
      </w:r>
      <w:r w:rsidRPr="00643DB1">
        <w:rPr>
          <w:rFonts w:ascii="Comic Sans MS" w:hAnsi="Comic Sans MS"/>
          <w:color w:val="000000" w:themeColor="text1"/>
          <w:spacing w:val="-4"/>
          <w:sz w:val="40"/>
          <w:szCs w:val="40"/>
        </w:rPr>
        <w:t xml:space="preserve">, NOT between </w:t>
      </w:r>
      <w:r w:rsidR="008344B3" w:rsidRPr="00643DB1">
        <w:rPr>
          <w:rFonts w:ascii="Comic Sans MS" w:hAnsi="Comic Sans MS"/>
          <w:color w:val="000000" w:themeColor="text1"/>
          <w:spacing w:val="-4"/>
          <w:sz w:val="40"/>
          <w:szCs w:val="40"/>
        </w:rPr>
        <w:t xml:space="preserve">our </w:t>
      </w:r>
      <w:r w:rsidR="008344B3" w:rsidRPr="00643DB1">
        <w:rPr>
          <w:rFonts w:ascii="Comic Sans MS" w:hAnsi="Comic Sans MS"/>
          <w:color w:val="000000" w:themeColor="text1"/>
          <w:spacing w:val="-4"/>
          <w:sz w:val="36"/>
          <w:szCs w:val="36"/>
        </w:rPr>
        <w:t>OSN</w:t>
      </w:r>
      <w:r w:rsidR="008344B3" w:rsidRPr="00643DB1">
        <w:rPr>
          <w:rFonts w:ascii="Comic Sans MS" w:hAnsi="Comic Sans MS"/>
          <w:color w:val="000000" w:themeColor="text1"/>
          <w:spacing w:val="-4"/>
          <w:sz w:val="40"/>
          <w:szCs w:val="40"/>
        </w:rPr>
        <w:t xml:space="preserve"> </w:t>
      </w:r>
      <w:r w:rsidR="00034A7D" w:rsidRPr="00643DB1">
        <w:rPr>
          <w:rFonts w:ascii="Comic Sans MS" w:hAnsi="Comic Sans MS"/>
          <w:color w:val="000000" w:themeColor="text1"/>
          <w:spacing w:val="-4"/>
          <w:sz w:val="40"/>
          <w:szCs w:val="40"/>
        </w:rPr>
        <w:t xml:space="preserve">and </w:t>
      </w:r>
      <w:r w:rsidRPr="00643DB1">
        <w:rPr>
          <w:rFonts w:ascii="Comic Sans MS" w:hAnsi="Comic Sans MS"/>
          <w:color w:val="000000" w:themeColor="text1"/>
          <w:spacing w:val="-4"/>
          <w:sz w:val="40"/>
          <w:szCs w:val="40"/>
        </w:rPr>
        <w:t xml:space="preserve">us </w:t>
      </w:r>
      <w:r w:rsidR="009F72DF" w:rsidRPr="00643DB1">
        <w:rPr>
          <w:rFonts w:ascii="Comic Sans MS" w:hAnsi="Comic Sans MS"/>
          <w:color w:val="000000" w:themeColor="text1"/>
          <w:spacing w:val="-4"/>
          <w:sz w:val="40"/>
          <w:szCs w:val="40"/>
        </w:rPr>
        <w:t>alone</w:t>
      </w:r>
      <w:r w:rsidR="008B0476" w:rsidRPr="00643DB1">
        <w:rPr>
          <w:rFonts w:ascii="Comic Sans MS" w:hAnsi="Comic Sans MS"/>
          <w:color w:val="000000" w:themeColor="text1"/>
          <w:spacing w:val="-4"/>
          <w:sz w:val="36"/>
          <w:szCs w:val="36"/>
        </w:rPr>
        <w:t xml:space="preserve">. </w:t>
      </w:r>
    </w:p>
    <w:p w14:paraId="4E183B1F" w14:textId="77777777" w:rsidR="00643DB1" w:rsidRPr="00643DB1" w:rsidRDefault="00643DB1" w:rsidP="00643DB1">
      <w:pPr>
        <w:rPr>
          <w:rFonts w:ascii="Comic Sans MS" w:hAnsi="Comic Sans MS"/>
          <w:color w:val="000000" w:themeColor="text1"/>
          <w:spacing w:val="-4"/>
          <w:sz w:val="12"/>
          <w:szCs w:val="12"/>
        </w:rPr>
      </w:pPr>
    </w:p>
    <w:p w14:paraId="17D0AF23" w14:textId="11FD0FBC" w:rsidR="009F72DF" w:rsidRPr="00643DB1" w:rsidRDefault="00643DB1" w:rsidP="00643DB1">
      <w:pPr>
        <w:rPr>
          <w:rFonts w:ascii="Comic Sans MS" w:hAnsi="Comic Sans MS"/>
          <w:color w:val="000000" w:themeColor="text1"/>
          <w:sz w:val="40"/>
          <w:szCs w:val="40"/>
        </w:rPr>
      </w:pPr>
      <w:r w:rsidRPr="00643DB1">
        <w:rPr>
          <w:rFonts w:ascii="Comic Sans MS" w:hAnsi="Comic Sans MS"/>
          <w:color w:val="000000" w:themeColor="text1"/>
          <w:sz w:val="40"/>
          <w:szCs w:val="40"/>
        </w:rPr>
        <w:t xml:space="preserve">Furthermore, </w:t>
      </w:r>
      <w:r>
        <w:rPr>
          <w:rFonts w:ascii="Comic Sans MS" w:hAnsi="Comic Sans MS"/>
          <w:color w:val="000000" w:themeColor="text1"/>
          <w:sz w:val="40"/>
          <w:szCs w:val="40"/>
        </w:rPr>
        <w:t>putting to death the deeds of the body</w:t>
      </w:r>
      <w:r w:rsidRPr="00643DB1">
        <w:rPr>
          <w:rFonts w:ascii="Comic Sans MS" w:hAnsi="Comic Sans MS"/>
          <w:color w:val="000000" w:themeColor="text1"/>
          <w:sz w:val="40"/>
          <w:szCs w:val="40"/>
        </w:rPr>
        <w:t xml:space="preserve"> is not a condition imposed on us</w:t>
      </w:r>
      <w:r w:rsidR="00E95B6E">
        <w:rPr>
          <w:rFonts w:ascii="Comic Sans MS" w:hAnsi="Comic Sans MS"/>
          <w:color w:val="000000" w:themeColor="text1"/>
          <w:sz w:val="40"/>
          <w:szCs w:val="40"/>
        </w:rPr>
        <w:t xml:space="preserve"> for anything;</w:t>
      </w:r>
      <w:r w:rsidRPr="00643DB1">
        <w:rPr>
          <w:rFonts w:ascii="Comic Sans MS" w:hAnsi="Comic Sans MS"/>
          <w:color w:val="000000" w:themeColor="text1"/>
          <w:sz w:val="40"/>
          <w:szCs w:val="40"/>
        </w:rPr>
        <w:t xml:space="preserve"> this is a result of God’s grace</w:t>
      </w:r>
      <w:r w:rsidR="00E95B6E">
        <w:rPr>
          <w:rFonts w:ascii="Comic Sans MS" w:hAnsi="Comic Sans MS"/>
          <w:color w:val="000000" w:themeColor="text1"/>
          <w:sz w:val="40"/>
          <w:szCs w:val="40"/>
        </w:rPr>
        <w:t xml:space="preserve"> and the Holy Spirit’s power.</w:t>
      </w:r>
    </w:p>
    <w:p w14:paraId="5599BA06" w14:textId="77777777" w:rsidR="008728E6" w:rsidRPr="008728E6" w:rsidRDefault="008728E6" w:rsidP="000B35A3">
      <w:pPr>
        <w:rPr>
          <w:color w:val="000000" w:themeColor="text1"/>
          <w:sz w:val="28"/>
          <w:szCs w:val="28"/>
        </w:rPr>
      </w:pPr>
    </w:p>
    <w:p w14:paraId="7288E762" w14:textId="229A7883" w:rsidR="008728E6" w:rsidRPr="00F457F1" w:rsidRDefault="008728E6" w:rsidP="000B35A3">
      <w:pPr>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lastRenderedPageBreak/>
        <w:t xml:space="preserve">Galatians 5:16-17 </w:t>
      </w:r>
      <w:r w:rsidRPr="00F457F1">
        <w:rPr>
          <w:rFonts w:ascii="Comic Sans MS" w:hAnsi="Comic Sans MS"/>
          <w:b/>
          <w:bCs/>
          <w:i/>
          <w:iCs/>
          <w:color w:val="000000" w:themeColor="text1"/>
          <w:sz w:val="40"/>
          <w:szCs w:val="40"/>
        </w:rPr>
        <w:t xml:space="preserve"> But I say, walk by the Spirit, and you will not carry out the desire of the flesh. 17</w:t>
      </w:r>
      <w:r w:rsidR="00034A7D" w:rsidRPr="00F457F1">
        <w:rPr>
          <w:rFonts w:ascii="Comic Sans MS" w:hAnsi="Comic Sans MS"/>
          <w:b/>
          <w:bCs/>
          <w:i/>
          <w:iCs/>
          <w:color w:val="000000" w:themeColor="text1"/>
          <w:sz w:val="40"/>
          <w:szCs w:val="40"/>
        </w:rPr>
        <w:t>)</w:t>
      </w:r>
      <w:r w:rsidRPr="00F457F1">
        <w:rPr>
          <w:rFonts w:ascii="Comic Sans MS" w:hAnsi="Comic Sans MS"/>
          <w:b/>
          <w:bCs/>
          <w:i/>
          <w:iCs/>
          <w:color w:val="000000" w:themeColor="text1"/>
          <w:sz w:val="40"/>
          <w:szCs w:val="40"/>
        </w:rPr>
        <w:t xml:space="preserve"> For the flesh sets its desire against the Spirit, and the Spirit against the flesh; for these are in opposition to one another, so that you may not do the things that you please.</w:t>
      </w:r>
    </w:p>
    <w:p w14:paraId="0476E6DF" w14:textId="77777777" w:rsidR="00034A7D" w:rsidRPr="00F457F1" w:rsidRDefault="00034A7D" w:rsidP="000B35A3">
      <w:pPr>
        <w:rPr>
          <w:rFonts w:ascii="Comic Sans MS" w:hAnsi="Comic Sans MS"/>
          <w:color w:val="000000" w:themeColor="text1"/>
          <w:sz w:val="12"/>
          <w:szCs w:val="12"/>
        </w:rPr>
      </w:pPr>
    </w:p>
    <w:p w14:paraId="3FDFFD45" w14:textId="3E914128" w:rsidR="009C4C2D" w:rsidRPr="00F457F1" w:rsidRDefault="00034A7D" w:rsidP="000B35A3">
      <w:pPr>
        <w:rPr>
          <w:rFonts w:ascii="Comic Sans MS" w:hAnsi="Comic Sans MS"/>
          <w:color w:val="000000" w:themeColor="text1"/>
          <w:spacing w:val="-4"/>
          <w:sz w:val="40"/>
          <w:szCs w:val="40"/>
        </w:rPr>
      </w:pPr>
      <w:r w:rsidRPr="00F457F1">
        <w:rPr>
          <w:rFonts w:ascii="Comic Sans MS" w:hAnsi="Comic Sans MS"/>
          <w:color w:val="000000" w:themeColor="text1"/>
          <w:sz w:val="40"/>
          <w:szCs w:val="40"/>
        </w:rPr>
        <w:t>When we are filled with t</w:t>
      </w:r>
      <w:r w:rsidR="008B0476" w:rsidRPr="00F457F1">
        <w:rPr>
          <w:rFonts w:ascii="Comic Sans MS" w:hAnsi="Comic Sans MS"/>
          <w:color w:val="000000" w:themeColor="text1"/>
          <w:sz w:val="40"/>
          <w:szCs w:val="40"/>
        </w:rPr>
        <w:t xml:space="preserve">he H.S. </w:t>
      </w:r>
      <w:r w:rsidRPr="00F457F1">
        <w:rPr>
          <w:rFonts w:ascii="Comic Sans MS" w:hAnsi="Comic Sans MS"/>
          <w:color w:val="000000" w:themeColor="text1"/>
          <w:sz w:val="40"/>
          <w:szCs w:val="40"/>
        </w:rPr>
        <w:t xml:space="preserve">we have access to </w:t>
      </w:r>
      <w:r w:rsidR="009F72DF" w:rsidRPr="00F457F1">
        <w:rPr>
          <w:rFonts w:ascii="Comic Sans MS" w:hAnsi="Comic Sans MS"/>
          <w:color w:val="000000" w:themeColor="text1"/>
          <w:sz w:val="40"/>
          <w:szCs w:val="40"/>
        </w:rPr>
        <w:t xml:space="preserve">His power </w:t>
      </w:r>
      <w:r w:rsidR="00B04E07" w:rsidRPr="00F457F1">
        <w:rPr>
          <w:rFonts w:ascii="Comic Sans MS" w:hAnsi="Comic Sans MS"/>
          <w:color w:val="000000" w:themeColor="text1"/>
          <w:sz w:val="40"/>
          <w:szCs w:val="40"/>
        </w:rPr>
        <w:t>which includes spiritual weapons</w:t>
      </w:r>
      <w:r w:rsidR="00B04E07" w:rsidRPr="00F457F1">
        <w:rPr>
          <w:rFonts w:ascii="Comic Sans MS" w:hAnsi="Comic Sans MS"/>
          <w:color w:val="000000" w:themeColor="text1"/>
          <w:spacing w:val="-4"/>
          <w:sz w:val="40"/>
          <w:szCs w:val="40"/>
        </w:rPr>
        <w:t xml:space="preserve"> which enable us </w:t>
      </w:r>
      <w:r w:rsidRPr="00F457F1">
        <w:rPr>
          <w:rFonts w:ascii="Comic Sans MS" w:hAnsi="Comic Sans MS"/>
          <w:color w:val="000000" w:themeColor="text1"/>
          <w:spacing w:val="-4"/>
          <w:sz w:val="40"/>
          <w:szCs w:val="40"/>
        </w:rPr>
        <w:t xml:space="preserve">  </w:t>
      </w:r>
      <w:r w:rsidR="00B04E07" w:rsidRPr="00F457F1">
        <w:rPr>
          <w:rFonts w:ascii="Comic Sans MS" w:hAnsi="Comic Sans MS"/>
          <w:color w:val="000000" w:themeColor="text1"/>
          <w:spacing w:val="-4"/>
          <w:sz w:val="40"/>
          <w:szCs w:val="40"/>
        </w:rPr>
        <w:t xml:space="preserve">to </w:t>
      </w:r>
      <w:r w:rsidRPr="00F457F1">
        <w:rPr>
          <w:rFonts w:ascii="Comic Sans MS" w:hAnsi="Comic Sans MS"/>
          <w:color w:val="000000" w:themeColor="text1"/>
          <w:spacing w:val="-4"/>
          <w:sz w:val="40"/>
          <w:szCs w:val="40"/>
        </w:rPr>
        <w:t>be victorious</w:t>
      </w:r>
      <w:r w:rsidR="00B04E07" w:rsidRPr="00F457F1">
        <w:rPr>
          <w:rFonts w:ascii="Comic Sans MS" w:hAnsi="Comic Sans MS"/>
          <w:color w:val="000000" w:themeColor="text1"/>
          <w:spacing w:val="-4"/>
          <w:sz w:val="40"/>
          <w:szCs w:val="40"/>
        </w:rPr>
        <w:t xml:space="preserve">. </w:t>
      </w:r>
    </w:p>
    <w:p w14:paraId="2D17974C" w14:textId="77777777" w:rsidR="009C4C2D" w:rsidRPr="005F683F" w:rsidRDefault="009C4C2D" w:rsidP="000B35A3">
      <w:pPr>
        <w:rPr>
          <w:color w:val="000000" w:themeColor="text1"/>
          <w:spacing w:val="-4"/>
          <w:sz w:val="20"/>
          <w:szCs w:val="20"/>
        </w:rPr>
      </w:pPr>
    </w:p>
    <w:p w14:paraId="05069BF5" w14:textId="25A451AE" w:rsidR="009C4C2D" w:rsidRPr="00F457F1" w:rsidRDefault="00B04E07" w:rsidP="000B35A3">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2 Corinthians 10:3-4</w:t>
      </w:r>
      <w:r w:rsidRPr="00F457F1">
        <w:rPr>
          <w:rFonts w:ascii="Comic Sans MS" w:hAnsi="Comic Sans MS"/>
          <w:b/>
          <w:bCs/>
          <w:i/>
          <w:iCs/>
          <w:color w:val="000000" w:themeColor="text1"/>
          <w:spacing w:val="-4"/>
          <w:sz w:val="40"/>
          <w:szCs w:val="40"/>
        </w:rPr>
        <w:t xml:space="preserve">  For though we walk in the flesh, we do not war according to the flesh, 4) for the weapons of our warfare are not of the flesh, but divinely powerful for the destruction of fortresses.</w:t>
      </w:r>
      <w:r w:rsidR="005F683F" w:rsidRPr="00F457F1">
        <w:rPr>
          <w:rFonts w:ascii="Comic Sans MS" w:hAnsi="Comic Sans MS"/>
          <w:b/>
          <w:bCs/>
          <w:i/>
          <w:iCs/>
          <w:color w:val="000000" w:themeColor="text1"/>
          <w:spacing w:val="-4"/>
          <w:sz w:val="40"/>
          <w:szCs w:val="40"/>
        </w:rPr>
        <w:t xml:space="preserve"> 5) We are destroying speculations and every lofty thing raised up against the knowledge of God, and we are taking every thought captive to the obedience of Christ,</w:t>
      </w:r>
    </w:p>
    <w:p w14:paraId="173A2044" w14:textId="2BF483F5" w:rsidR="00B04E07" w:rsidRPr="00494D2C" w:rsidRDefault="00B04E07" w:rsidP="000B35A3">
      <w:pPr>
        <w:rPr>
          <w:rFonts w:ascii="Comic Sans MS" w:hAnsi="Comic Sans MS"/>
          <w:color w:val="000000" w:themeColor="text1"/>
          <w:spacing w:val="-4"/>
          <w:sz w:val="16"/>
          <w:szCs w:val="16"/>
        </w:rPr>
      </w:pPr>
    </w:p>
    <w:p w14:paraId="5E770AC5" w14:textId="5777B9CC" w:rsidR="00B04E07" w:rsidRPr="00F457F1" w:rsidRDefault="005F683F" w:rsidP="00446ABE">
      <w:pPr>
        <w:ind w:right="-184"/>
        <w:rPr>
          <w:rFonts w:ascii="Comic Sans MS" w:hAnsi="Comic Sans MS"/>
          <w:color w:val="000000" w:themeColor="text1"/>
          <w:sz w:val="40"/>
          <w:szCs w:val="40"/>
        </w:rPr>
      </w:pPr>
      <w:r w:rsidRPr="00F457F1">
        <w:rPr>
          <w:rFonts w:ascii="Comic Sans MS" w:hAnsi="Comic Sans MS"/>
          <w:color w:val="000000" w:themeColor="text1"/>
          <w:sz w:val="40"/>
          <w:szCs w:val="40"/>
        </w:rPr>
        <w:t>To take captive every thought is the same as setting our minds on the things of the Spirit instead of the things of the flesh.</w:t>
      </w:r>
      <w:r w:rsidR="008955C3" w:rsidRPr="00F457F1">
        <w:rPr>
          <w:rFonts w:ascii="Comic Sans MS" w:hAnsi="Comic Sans MS"/>
          <w:color w:val="000000" w:themeColor="text1"/>
          <w:sz w:val="40"/>
          <w:szCs w:val="40"/>
        </w:rPr>
        <w:t xml:space="preserve"> We are to present our lives as weapons in the battle for righteousness. </w:t>
      </w:r>
      <w:r w:rsidR="00BC0DBE" w:rsidRPr="00F457F1">
        <w:rPr>
          <w:rFonts w:ascii="Comic Sans MS" w:hAnsi="Comic Sans MS"/>
          <w:color w:val="000000" w:themeColor="text1"/>
          <w:sz w:val="40"/>
          <w:szCs w:val="40"/>
        </w:rPr>
        <w:t xml:space="preserve">We cannot allow our thoughts to </w:t>
      </w:r>
      <w:r w:rsidR="00446ABE" w:rsidRPr="00F457F1">
        <w:rPr>
          <w:rFonts w:ascii="Comic Sans MS" w:hAnsi="Comic Sans MS"/>
          <w:color w:val="000000" w:themeColor="text1"/>
          <w:sz w:val="40"/>
          <w:szCs w:val="40"/>
        </w:rPr>
        <w:t>focus on</w:t>
      </w:r>
      <w:r w:rsidR="00BC0DBE" w:rsidRPr="00F457F1">
        <w:rPr>
          <w:rFonts w:ascii="Comic Sans MS" w:hAnsi="Comic Sans MS"/>
          <w:color w:val="000000" w:themeColor="text1"/>
          <w:sz w:val="40"/>
          <w:szCs w:val="40"/>
        </w:rPr>
        <w:t xml:space="preserve">  the things of the flesh or we will be defeated. That is why we must take every thought captive to the obedience of Christ.</w:t>
      </w:r>
      <w:r w:rsidR="00283169" w:rsidRPr="00F457F1">
        <w:rPr>
          <w:rFonts w:ascii="Comic Sans MS" w:hAnsi="Comic Sans MS"/>
          <w:color w:val="000000" w:themeColor="text1"/>
          <w:sz w:val="40"/>
          <w:szCs w:val="40"/>
        </w:rPr>
        <w:t xml:space="preserve"> Another way of saying this is, “</w:t>
      </w:r>
      <w:r w:rsidR="00446ABE" w:rsidRPr="00F457F1">
        <w:rPr>
          <w:rFonts w:ascii="Comic Sans MS" w:hAnsi="Comic Sans MS"/>
          <w:color w:val="000000" w:themeColor="text1"/>
          <w:sz w:val="40"/>
          <w:szCs w:val="40"/>
        </w:rPr>
        <w:t xml:space="preserve">When </w:t>
      </w:r>
      <w:r w:rsidR="00446ABE" w:rsidRPr="00F457F1">
        <w:rPr>
          <w:rFonts w:ascii="Comic Sans MS" w:hAnsi="Comic Sans MS"/>
          <w:color w:val="000000" w:themeColor="text1"/>
          <w:sz w:val="40"/>
          <w:szCs w:val="40"/>
        </w:rPr>
        <w:lastRenderedPageBreak/>
        <w:t xml:space="preserve">we are thinking </w:t>
      </w:r>
      <w:r w:rsidR="00446ABE" w:rsidRPr="00F457F1">
        <w:rPr>
          <w:rFonts w:ascii="Comic Sans MS" w:hAnsi="Comic Sans MS"/>
          <w:color w:val="000000" w:themeColor="text1"/>
          <w:spacing w:val="-4"/>
          <w:sz w:val="40"/>
          <w:szCs w:val="40"/>
        </w:rPr>
        <w:t xml:space="preserve">divine viewpoint, we apply Bible doctrine to our </w:t>
      </w:r>
      <w:r w:rsidR="00470850" w:rsidRPr="00F457F1">
        <w:rPr>
          <w:rFonts w:ascii="Comic Sans MS" w:hAnsi="Comic Sans MS"/>
          <w:color w:val="000000" w:themeColor="text1"/>
          <w:spacing w:val="-4"/>
          <w:sz w:val="40"/>
          <w:szCs w:val="40"/>
        </w:rPr>
        <w:t>circumstances which demonstrates our obedience to Christ.</w:t>
      </w:r>
    </w:p>
    <w:p w14:paraId="26B29A06" w14:textId="2CCBA13C" w:rsidR="008955C3" w:rsidRPr="00F457F1" w:rsidRDefault="008955C3" w:rsidP="000B35A3">
      <w:pPr>
        <w:rPr>
          <w:rFonts w:ascii="Comic Sans MS" w:hAnsi="Comic Sans MS"/>
          <w:color w:val="000000" w:themeColor="text1"/>
          <w:sz w:val="20"/>
          <w:szCs w:val="20"/>
        </w:rPr>
      </w:pPr>
    </w:p>
    <w:p w14:paraId="0F37E16A" w14:textId="77777777" w:rsidR="00216915" w:rsidRPr="00F457F1" w:rsidRDefault="008955C3" w:rsidP="000B35A3">
      <w:pPr>
        <w:rPr>
          <w:rFonts w:ascii="Comic Sans MS" w:hAnsi="Comic Sans MS"/>
          <w:color w:val="000000" w:themeColor="text1"/>
          <w:sz w:val="40"/>
          <w:szCs w:val="40"/>
        </w:rPr>
      </w:pPr>
      <w:r w:rsidRPr="00F457F1">
        <w:rPr>
          <w:rFonts w:ascii="Comic Sans MS" w:hAnsi="Comic Sans MS"/>
          <w:color w:val="000000" w:themeColor="text1"/>
          <w:sz w:val="40"/>
          <w:szCs w:val="40"/>
        </w:rPr>
        <w:t xml:space="preserve">We are to </w:t>
      </w:r>
      <w:r w:rsidR="00E74BF7" w:rsidRPr="00F457F1">
        <w:rPr>
          <w:rFonts w:ascii="Comic Sans MS" w:hAnsi="Comic Sans MS"/>
          <w:color w:val="000000" w:themeColor="text1"/>
          <w:sz w:val="40"/>
          <w:szCs w:val="40"/>
        </w:rPr>
        <w:t>keep our minds on spiritual t</w:t>
      </w:r>
      <w:r w:rsidR="00470850" w:rsidRPr="00F457F1">
        <w:rPr>
          <w:rFonts w:ascii="Comic Sans MS" w:hAnsi="Comic Sans MS"/>
          <w:color w:val="000000" w:themeColor="text1"/>
          <w:sz w:val="40"/>
          <w:szCs w:val="40"/>
        </w:rPr>
        <w:t>hings</w:t>
      </w:r>
      <w:r w:rsidR="00E74BF7" w:rsidRPr="00F457F1">
        <w:rPr>
          <w:rFonts w:ascii="Comic Sans MS" w:hAnsi="Comic Sans MS"/>
          <w:color w:val="000000" w:themeColor="text1"/>
          <w:sz w:val="40"/>
          <w:szCs w:val="40"/>
        </w:rPr>
        <w:t xml:space="preserve"> rather than </w:t>
      </w:r>
      <w:r w:rsidR="00470850" w:rsidRPr="00F457F1">
        <w:rPr>
          <w:rFonts w:ascii="Comic Sans MS" w:hAnsi="Comic Sans MS"/>
          <w:color w:val="000000" w:themeColor="text1"/>
          <w:sz w:val="40"/>
          <w:szCs w:val="40"/>
        </w:rPr>
        <w:t>worldly things</w:t>
      </w:r>
      <w:r w:rsidR="00E74BF7" w:rsidRPr="00F457F1">
        <w:rPr>
          <w:rFonts w:ascii="Comic Sans MS" w:hAnsi="Comic Sans MS"/>
          <w:color w:val="000000" w:themeColor="text1"/>
          <w:sz w:val="40"/>
          <w:szCs w:val="40"/>
        </w:rPr>
        <w:t xml:space="preserve">. </w:t>
      </w:r>
    </w:p>
    <w:p w14:paraId="44874C8A" w14:textId="720A3550" w:rsidR="00216915" w:rsidRPr="00F457F1" w:rsidRDefault="00216915" w:rsidP="000B35A3">
      <w:pPr>
        <w:rPr>
          <w:rFonts w:ascii="Comic Sans MS" w:hAnsi="Comic Sans MS"/>
          <w:color w:val="000000" w:themeColor="text1"/>
          <w:sz w:val="12"/>
          <w:szCs w:val="12"/>
        </w:rPr>
      </w:pPr>
    </w:p>
    <w:p w14:paraId="0CAC3D25" w14:textId="0A4D516E" w:rsidR="00216915" w:rsidRPr="00F457F1" w:rsidRDefault="00216915" w:rsidP="000B35A3">
      <w:pPr>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t>Colossians 3:2</w:t>
      </w:r>
      <w:r w:rsidRPr="00F457F1">
        <w:rPr>
          <w:rFonts w:ascii="Comic Sans MS" w:hAnsi="Comic Sans MS"/>
          <w:b/>
          <w:bCs/>
          <w:i/>
          <w:iCs/>
          <w:color w:val="000000" w:themeColor="text1"/>
          <w:sz w:val="40"/>
          <w:szCs w:val="40"/>
        </w:rPr>
        <w:t xml:space="preserve">  Set your mind on things above, not on things on the earth.</w:t>
      </w:r>
    </w:p>
    <w:p w14:paraId="56115582" w14:textId="77777777" w:rsidR="00216915" w:rsidRPr="00F457F1" w:rsidRDefault="00216915" w:rsidP="000B35A3">
      <w:pPr>
        <w:rPr>
          <w:rFonts w:ascii="Comic Sans MS" w:hAnsi="Comic Sans MS"/>
          <w:color w:val="000000" w:themeColor="text1"/>
          <w:sz w:val="12"/>
          <w:szCs w:val="12"/>
        </w:rPr>
      </w:pPr>
    </w:p>
    <w:p w14:paraId="62A69834" w14:textId="47604308" w:rsidR="00216915" w:rsidRPr="00F457F1" w:rsidRDefault="00216915" w:rsidP="00B47A31">
      <w:pPr>
        <w:ind w:right="-364"/>
        <w:rPr>
          <w:rFonts w:ascii="Comic Sans MS" w:hAnsi="Comic Sans MS"/>
          <w:color w:val="000000" w:themeColor="text1"/>
          <w:sz w:val="40"/>
          <w:szCs w:val="40"/>
        </w:rPr>
      </w:pPr>
      <w:r w:rsidRPr="00F457F1">
        <w:rPr>
          <w:rFonts w:ascii="Comic Sans MS" w:hAnsi="Comic Sans MS"/>
          <w:color w:val="000000" w:themeColor="text1"/>
          <w:spacing w:val="-4"/>
          <w:sz w:val="40"/>
          <w:szCs w:val="40"/>
        </w:rPr>
        <w:t xml:space="preserve">The only way we can do this is </w:t>
      </w:r>
      <w:r w:rsidR="00B47A31" w:rsidRPr="00F457F1">
        <w:rPr>
          <w:rFonts w:ascii="Comic Sans MS" w:hAnsi="Comic Sans MS"/>
          <w:color w:val="000000" w:themeColor="text1"/>
          <w:spacing w:val="-4"/>
          <w:sz w:val="40"/>
          <w:szCs w:val="40"/>
        </w:rPr>
        <w:t>for</w:t>
      </w:r>
      <w:r w:rsidRPr="00F457F1">
        <w:rPr>
          <w:rFonts w:ascii="Comic Sans MS" w:hAnsi="Comic Sans MS"/>
          <w:color w:val="000000" w:themeColor="text1"/>
          <w:spacing w:val="-4"/>
          <w:sz w:val="40"/>
          <w:szCs w:val="40"/>
        </w:rPr>
        <w:t xml:space="preserve"> our minds </w:t>
      </w:r>
      <w:r w:rsidR="00B47A31" w:rsidRPr="00F457F1">
        <w:rPr>
          <w:rFonts w:ascii="Comic Sans MS" w:hAnsi="Comic Sans MS"/>
          <w:color w:val="000000" w:themeColor="text1"/>
          <w:spacing w:val="-4"/>
          <w:sz w:val="40"/>
          <w:szCs w:val="40"/>
        </w:rPr>
        <w:t>to be renewed and transformed</w:t>
      </w:r>
      <w:r w:rsidR="00B47A31" w:rsidRPr="00F457F1">
        <w:rPr>
          <w:rFonts w:ascii="Comic Sans MS" w:hAnsi="Comic Sans MS"/>
          <w:color w:val="000000" w:themeColor="text1"/>
          <w:sz w:val="40"/>
          <w:szCs w:val="40"/>
        </w:rPr>
        <w:t xml:space="preserve"> by </w:t>
      </w:r>
      <w:r w:rsidR="002C4C55" w:rsidRPr="00F457F1">
        <w:rPr>
          <w:rFonts w:ascii="Comic Sans MS" w:hAnsi="Comic Sans MS"/>
          <w:color w:val="000000" w:themeColor="text1"/>
          <w:sz w:val="40"/>
          <w:szCs w:val="40"/>
        </w:rPr>
        <w:t xml:space="preserve">committing ourselves to the daily intake of </w:t>
      </w:r>
      <w:r w:rsidR="00B47A31" w:rsidRPr="00F457F1">
        <w:rPr>
          <w:rFonts w:ascii="Comic Sans MS" w:hAnsi="Comic Sans MS"/>
          <w:color w:val="000000" w:themeColor="text1"/>
          <w:sz w:val="40"/>
          <w:szCs w:val="40"/>
        </w:rPr>
        <w:t>Bible doctrine</w:t>
      </w:r>
      <w:r w:rsidR="002C4C55" w:rsidRPr="00F457F1">
        <w:rPr>
          <w:rFonts w:ascii="Comic Sans MS" w:hAnsi="Comic Sans MS"/>
          <w:color w:val="000000" w:themeColor="text1"/>
          <w:sz w:val="40"/>
          <w:szCs w:val="40"/>
        </w:rPr>
        <w:t>.</w:t>
      </w:r>
      <w:r w:rsidR="00B47A31" w:rsidRPr="00F457F1">
        <w:rPr>
          <w:rFonts w:ascii="Comic Sans MS" w:hAnsi="Comic Sans MS"/>
          <w:color w:val="000000" w:themeColor="text1"/>
          <w:sz w:val="40"/>
          <w:szCs w:val="40"/>
        </w:rPr>
        <w:t xml:space="preserve"> </w:t>
      </w:r>
    </w:p>
    <w:p w14:paraId="700A84D4" w14:textId="5E96BDF0" w:rsidR="00E74BF7" w:rsidRPr="00F457F1" w:rsidRDefault="00E74BF7" w:rsidP="000B35A3">
      <w:pPr>
        <w:rPr>
          <w:rFonts w:ascii="Comic Sans MS" w:hAnsi="Comic Sans MS"/>
          <w:color w:val="000000" w:themeColor="text1"/>
        </w:rPr>
      </w:pPr>
    </w:p>
    <w:p w14:paraId="71B652AC" w14:textId="79F5B9E1" w:rsidR="005F683F" w:rsidRPr="00F457F1" w:rsidRDefault="00E01A9D" w:rsidP="00E01A9D">
      <w:pPr>
        <w:ind w:right="-274"/>
        <w:rPr>
          <w:rFonts w:ascii="Comic Sans MS" w:hAnsi="Comic Sans MS"/>
          <w:b/>
          <w:bCs/>
          <w:i/>
          <w:iCs/>
          <w:color w:val="000000" w:themeColor="text1"/>
        </w:rPr>
      </w:pPr>
      <w:r w:rsidRPr="00F457F1">
        <w:rPr>
          <w:rFonts w:ascii="Comic Sans MS" w:hAnsi="Comic Sans MS"/>
          <w:color w:val="000000" w:themeColor="text1"/>
          <w:sz w:val="36"/>
          <w:szCs w:val="36"/>
        </w:rPr>
        <w:t xml:space="preserve">(NKJV) </w:t>
      </w:r>
      <w:r w:rsidRPr="00F457F1">
        <w:rPr>
          <w:rFonts w:ascii="Comic Sans MS" w:hAnsi="Comic Sans MS"/>
          <w:b/>
          <w:bCs/>
          <w:i/>
          <w:iCs/>
          <w:color w:val="000000" w:themeColor="text1"/>
          <w:sz w:val="40"/>
          <w:szCs w:val="40"/>
          <w:u w:val="single"/>
        </w:rPr>
        <w:t>Romans 12:1-2</w:t>
      </w:r>
      <w:r w:rsidRPr="00F457F1">
        <w:rPr>
          <w:rFonts w:ascii="Comic Sans MS" w:hAnsi="Comic Sans MS"/>
          <w:b/>
          <w:bCs/>
          <w:i/>
          <w:iCs/>
          <w:color w:val="000000" w:themeColor="text1"/>
          <w:sz w:val="40"/>
          <w:szCs w:val="40"/>
        </w:rPr>
        <w:t xml:space="preserve">  I beseech you therefore, brethren, by the mercies of God, that you present your bodies a living sacrifice, holy, acceptable to God, which is your reasonable service.  2) And </w:t>
      </w:r>
      <w:r w:rsidRPr="00F457F1">
        <w:rPr>
          <w:rFonts w:ascii="Comic Sans MS" w:hAnsi="Comic Sans MS"/>
          <w:b/>
          <w:bCs/>
          <w:i/>
          <w:iCs/>
          <w:color w:val="000000" w:themeColor="text1"/>
          <w:sz w:val="40"/>
          <w:szCs w:val="40"/>
          <w:u w:val="single"/>
        </w:rPr>
        <w:t>do not be conformed</w:t>
      </w:r>
      <w:r w:rsidRPr="00F457F1">
        <w:rPr>
          <w:rFonts w:ascii="Comic Sans MS" w:hAnsi="Comic Sans MS"/>
          <w:color w:val="000000" w:themeColor="text1"/>
          <w:sz w:val="40"/>
          <w:szCs w:val="40"/>
        </w:rPr>
        <w:t xml:space="preserve"> </w:t>
      </w:r>
      <w:r w:rsidR="00190854" w:rsidRPr="00F457F1">
        <w:rPr>
          <w:rFonts w:ascii="Comic Sans MS" w:hAnsi="Comic Sans MS"/>
          <w:color w:val="000000" w:themeColor="text1"/>
          <w:sz w:val="34"/>
          <w:szCs w:val="34"/>
        </w:rPr>
        <w:t>(</w:t>
      </w:r>
      <w:proofErr w:type="spellStart"/>
      <w:r w:rsidR="00190854" w:rsidRPr="00F457F1">
        <w:rPr>
          <w:rFonts w:ascii="Comic Sans MS" w:hAnsi="Comic Sans MS"/>
          <w:color w:val="000000" w:themeColor="text1"/>
          <w:sz w:val="34"/>
          <w:szCs w:val="34"/>
        </w:rPr>
        <w:t>v.pmm</w:t>
      </w:r>
      <w:proofErr w:type="spellEnd"/>
      <w:r w:rsidR="00190854" w:rsidRPr="00F457F1">
        <w:rPr>
          <w:rFonts w:ascii="Comic Sans MS" w:hAnsi="Comic Sans MS"/>
          <w:color w:val="000000" w:themeColor="text1"/>
          <w:sz w:val="34"/>
          <w:szCs w:val="34"/>
        </w:rPr>
        <w:t>)</w:t>
      </w:r>
      <w:r w:rsidR="00190854" w:rsidRPr="00F457F1">
        <w:rPr>
          <w:rFonts w:ascii="Comic Sans MS" w:hAnsi="Comic Sans MS"/>
          <w:color w:val="000000" w:themeColor="text1"/>
          <w:sz w:val="40"/>
          <w:szCs w:val="40"/>
        </w:rPr>
        <w:t xml:space="preserve"> </w:t>
      </w:r>
      <w:r w:rsidRPr="00F457F1">
        <w:rPr>
          <w:rFonts w:ascii="Comic Sans MS" w:hAnsi="Comic Sans MS"/>
          <w:b/>
          <w:bCs/>
          <w:i/>
          <w:iCs/>
          <w:color w:val="000000" w:themeColor="text1"/>
          <w:sz w:val="40"/>
          <w:szCs w:val="40"/>
        </w:rPr>
        <w:t xml:space="preserve">to this world, but </w:t>
      </w:r>
      <w:r w:rsidRPr="00F457F1">
        <w:rPr>
          <w:rFonts w:ascii="Comic Sans MS" w:hAnsi="Comic Sans MS"/>
          <w:b/>
          <w:bCs/>
          <w:i/>
          <w:iCs/>
          <w:color w:val="000000" w:themeColor="text1"/>
          <w:sz w:val="40"/>
          <w:szCs w:val="40"/>
          <w:u w:val="single"/>
        </w:rPr>
        <w:t>be transformed</w:t>
      </w:r>
      <w:r w:rsidRPr="00F457F1">
        <w:rPr>
          <w:rFonts w:ascii="Comic Sans MS" w:hAnsi="Comic Sans MS"/>
          <w:b/>
          <w:bCs/>
          <w:i/>
          <w:iCs/>
          <w:color w:val="000000" w:themeColor="text1"/>
          <w:sz w:val="40"/>
          <w:szCs w:val="40"/>
        </w:rPr>
        <w:t xml:space="preserve"> </w:t>
      </w:r>
      <w:r w:rsidR="00190854" w:rsidRPr="00F457F1">
        <w:rPr>
          <w:rFonts w:ascii="Comic Sans MS" w:hAnsi="Comic Sans MS"/>
          <w:color w:val="000000" w:themeColor="text1"/>
          <w:sz w:val="34"/>
          <w:szCs w:val="34"/>
        </w:rPr>
        <w:t>(</w:t>
      </w:r>
      <w:proofErr w:type="spellStart"/>
      <w:r w:rsidR="00190854" w:rsidRPr="00F457F1">
        <w:rPr>
          <w:rFonts w:ascii="Comic Sans MS" w:hAnsi="Comic Sans MS"/>
          <w:color w:val="000000" w:themeColor="text1"/>
          <w:sz w:val="34"/>
          <w:szCs w:val="34"/>
        </w:rPr>
        <w:t>v.ppm</w:t>
      </w:r>
      <w:proofErr w:type="spellEnd"/>
      <w:r w:rsidR="00190854" w:rsidRPr="00F457F1">
        <w:rPr>
          <w:rFonts w:ascii="Comic Sans MS" w:hAnsi="Comic Sans MS"/>
          <w:color w:val="000000" w:themeColor="text1"/>
          <w:sz w:val="34"/>
          <w:szCs w:val="34"/>
        </w:rPr>
        <w:t xml:space="preserve">) </w:t>
      </w:r>
      <w:r w:rsidRPr="00F457F1">
        <w:rPr>
          <w:rFonts w:ascii="Comic Sans MS" w:hAnsi="Comic Sans MS"/>
          <w:b/>
          <w:bCs/>
          <w:i/>
          <w:iCs/>
          <w:color w:val="000000" w:themeColor="text1"/>
          <w:sz w:val="40"/>
          <w:szCs w:val="40"/>
        </w:rPr>
        <w:t>by the renewing of your mind, that you may prove what is that good and acceptable and perfect will of God.</w:t>
      </w:r>
    </w:p>
    <w:p w14:paraId="51B9124B" w14:textId="77777777" w:rsidR="00B133EC" w:rsidRPr="004F4ECD" w:rsidRDefault="00B133EC" w:rsidP="000D492A">
      <w:pPr>
        <w:ind w:right="-364"/>
        <w:rPr>
          <w:rFonts w:ascii="Comic Sans MS" w:hAnsi="Comic Sans MS"/>
          <w:color w:val="000000" w:themeColor="text1"/>
          <w:sz w:val="12"/>
          <w:szCs w:val="12"/>
        </w:rPr>
      </w:pPr>
    </w:p>
    <w:p w14:paraId="46EA88CC" w14:textId="1D07DD14" w:rsidR="005F683F" w:rsidRPr="00F457F1" w:rsidRDefault="00BC0DBE" w:rsidP="000D492A">
      <w:pPr>
        <w:ind w:right="-364"/>
        <w:rPr>
          <w:rFonts w:ascii="Comic Sans MS" w:hAnsi="Comic Sans MS"/>
          <w:color w:val="000000" w:themeColor="text1"/>
          <w:sz w:val="40"/>
          <w:szCs w:val="40"/>
        </w:rPr>
      </w:pPr>
      <w:r w:rsidRPr="00F457F1">
        <w:rPr>
          <w:rFonts w:ascii="Comic Sans MS" w:hAnsi="Comic Sans MS"/>
          <w:color w:val="000000" w:themeColor="text1"/>
          <w:sz w:val="40"/>
          <w:szCs w:val="40"/>
        </w:rPr>
        <w:t xml:space="preserve">All of this depends on </w:t>
      </w:r>
      <w:r w:rsidR="000D492A" w:rsidRPr="00F457F1">
        <w:rPr>
          <w:rFonts w:ascii="Comic Sans MS" w:hAnsi="Comic Sans MS"/>
          <w:color w:val="000000" w:themeColor="text1"/>
          <w:sz w:val="40"/>
          <w:szCs w:val="40"/>
        </w:rPr>
        <w:t xml:space="preserve">our </w:t>
      </w:r>
      <w:r w:rsidRPr="00F457F1">
        <w:rPr>
          <w:rFonts w:ascii="Comic Sans MS" w:hAnsi="Comic Sans MS"/>
          <w:color w:val="000000" w:themeColor="text1"/>
          <w:sz w:val="40"/>
          <w:szCs w:val="40"/>
        </w:rPr>
        <w:t xml:space="preserve">faith. If we don’t care about living the </w:t>
      </w:r>
      <w:r w:rsidR="000D492A" w:rsidRPr="00F457F1">
        <w:rPr>
          <w:rFonts w:ascii="Comic Sans MS" w:hAnsi="Comic Sans MS"/>
          <w:color w:val="000000" w:themeColor="text1"/>
          <w:sz w:val="40"/>
          <w:szCs w:val="40"/>
        </w:rPr>
        <w:t xml:space="preserve">“Spirit of life” or don’t believe it, then we condemn ourselves to a life that is not worth living. The indwelling of </w:t>
      </w:r>
      <w:r w:rsidR="000D492A" w:rsidRPr="00F457F1">
        <w:rPr>
          <w:rFonts w:ascii="Comic Sans MS" w:hAnsi="Comic Sans MS"/>
          <w:color w:val="000000" w:themeColor="text1"/>
          <w:spacing w:val="-4"/>
          <w:sz w:val="40"/>
          <w:szCs w:val="40"/>
        </w:rPr>
        <w:t>the H.S. and the availability of His power is ours only by faith.</w:t>
      </w:r>
      <w:r w:rsidR="000D492A" w:rsidRPr="00F457F1">
        <w:rPr>
          <w:rFonts w:ascii="Comic Sans MS" w:hAnsi="Comic Sans MS"/>
          <w:color w:val="000000" w:themeColor="text1"/>
          <w:sz w:val="40"/>
          <w:szCs w:val="40"/>
        </w:rPr>
        <w:t xml:space="preserve"> </w:t>
      </w:r>
    </w:p>
    <w:p w14:paraId="3E6776CE" w14:textId="77777777" w:rsidR="003A640A" w:rsidRPr="004F4ECD" w:rsidRDefault="003A640A" w:rsidP="000D492A">
      <w:pPr>
        <w:ind w:right="-364"/>
        <w:rPr>
          <w:rFonts w:ascii="Comic Sans MS" w:hAnsi="Comic Sans MS"/>
          <w:color w:val="000000" w:themeColor="text1"/>
          <w:sz w:val="10"/>
          <w:szCs w:val="10"/>
        </w:rPr>
      </w:pPr>
    </w:p>
    <w:p w14:paraId="493CCFE4" w14:textId="1C461470" w:rsidR="00B04E07" w:rsidRPr="002B1306" w:rsidRDefault="002B1306" w:rsidP="000B35A3">
      <w:pPr>
        <w:rPr>
          <w:b/>
          <w:bCs/>
          <w:i/>
          <w:iCs/>
          <w:color w:val="000000" w:themeColor="text1"/>
          <w:spacing w:val="-4"/>
          <w:sz w:val="40"/>
          <w:szCs w:val="40"/>
        </w:rPr>
      </w:pPr>
      <w:r w:rsidRPr="002B1306">
        <w:rPr>
          <w:b/>
          <w:bCs/>
          <w:i/>
          <w:iCs/>
          <w:color w:val="000000" w:themeColor="text1"/>
          <w:spacing w:val="-4"/>
          <w:sz w:val="40"/>
          <w:szCs w:val="40"/>
          <w:u w:val="single"/>
        </w:rPr>
        <w:lastRenderedPageBreak/>
        <w:t>Ephesians 3:16-17</w:t>
      </w:r>
      <w:r w:rsidRPr="002B1306">
        <w:rPr>
          <w:b/>
          <w:bCs/>
          <w:i/>
          <w:iCs/>
          <w:color w:val="000000" w:themeColor="text1"/>
          <w:spacing w:val="-4"/>
          <w:sz w:val="40"/>
          <w:szCs w:val="40"/>
        </w:rPr>
        <w:t xml:space="preserve">  that He would grant you, according to the riches of His glory, to be strengthened with power through His Spirit in the inner man;  17</w:t>
      </w:r>
      <w:r w:rsidR="00B133EC">
        <w:rPr>
          <w:b/>
          <w:bCs/>
          <w:i/>
          <w:iCs/>
          <w:color w:val="000000" w:themeColor="text1"/>
          <w:spacing w:val="-4"/>
          <w:sz w:val="40"/>
          <w:szCs w:val="40"/>
        </w:rPr>
        <w:t>)</w:t>
      </w:r>
      <w:r w:rsidRPr="002B1306">
        <w:rPr>
          <w:b/>
          <w:bCs/>
          <w:i/>
          <w:iCs/>
          <w:color w:val="000000" w:themeColor="text1"/>
          <w:spacing w:val="-4"/>
          <w:sz w:val="40"/>
          <w:szCs w:val="40"/>
        </w:rPr>
        <w:t xml:space="preserve"> so that Christ may dwell in your hearts through faith; and that you, being rooted and grounded in love,</w:t>
      </w:r>
    </w:p>
    <w:p w14:paraId="35E3046A" w14:textId="77777777" w:rsidR="00B133EC" w:rsidRPr="004F4ECD" w:rsidRDefault="00B133EC" w:rsidP="002B1306">
      <w:pPr>
        <w:ind w:right="-364"/>
        <w:rPr>
          <w:b/>
          <w:bCs/>
          <w:i/>
          <w:iCs/>
          <w:color w:val="000000" w:themeColor="text1"/>
          <w:sz w:val="10"/>
          <w:szCs w:val="10"/>
          <w:u w:val="single"/>
        </w:rPr>
      </w:pPr>
    </w:p>
    <w:p w14:paraId="7D5C35FB" w14:textId="1B544B64" w:rsidR="002B1306" w:rsidRPr="00F457F1" w:rsidRDefault="002B1306" w:rsidP="002B1306">
      <w:pPr>
        <w:ind w:right="-364"/>
        <w:rPr>
          <w:rFonts w:ascii="Comic Sans MS" w:hAnsi="Comic Sans MS"/>
          <w:b/>
          <w:bCs/>
          <w:i/>
          <w:iCs/>
          <w:color w:val="000000" w:themeColor="text1"/>
          <w:sz w:val="40"/>
          <w:szCs w:val="40"/>
        </w:rPr>
      </w:pPr>
      <w:r w:rsidRPr="00F457F1">
        <w:rPr>
          <w:rFonts w:ascii="Comic Sans MS" w:hAnsi="Comic Sans MS"/>
          <w:b/>
          <w:bCs/>
          <w:i/>
          <w:iCs/>
          <w:color w:val="000000" w:themeColor="text1"/>
          <w:sz w:val="40"/>
          <w:szCs w:val="40"/>
          <w:u w:val="single"/>
        </w:rPr>
        <w:t>Romans 1:17</w:t>
      </w:r>
      <w:r w:rsidRPr="00F457F1">
        <w:rPr>
          <w:rFonts w:ascii="Comic Sans MS" w:hAnsi="Comic Sans MS"/>
          <w:b/>
          <w:bCs/>
          <w:i/>
          <w:iCs/>
          <w:color w:val="000000" w:themeColor="text1"/>
          <w:sz w:val="40"/>
          <w:szCs w:val="40"/>
        </w:rPr>
        <w:t>-But the righteous man shall live by faith.</w:t>
      </w:r>
    </w:p>
    <w:p w14:paraId="4BDD52DF" w14:textId="558FE62D" w:rsidR="00B04E07" w:rsidRPr="004F4ECD" w:rsidRDefault="00B04E07" w:rsidP="000B35A3">
      <w:pPr>
        <w:rPr>
          <w:rFonts w:ascii="Comic Sans MS" w:hAnsi="Comic Sans MS"/>
          <w:color w:val="000000" w:themeColor="text1"/>
          <w:spacing w:val="-4"/>
          <w:sz w:val="12"/>
          <w:szCs w:val="12"/>
        </w:rPr>
      </w:pPr>
    </w:p>
    <w:p w14:paraId="60079F5D" w14:textId="15C11E6A" w:rsidR="0029637C" w:rsidRDefault="0029637C" w:rsidP="0029637C">
      <w:pPr>
        <w:rPr>
          <w:color w:val="000000" w:themeColor="text1"/>
          <w:spacing w:val="-4"/>
          <w:sz w:val="40"/>
          <w:szCs w:val="40"/>
        </w:rPr>
      </w:pPr>
      <w:bookmarkStart w:id="130" w:name="_Hlk114758263"/>
      <w:r>
        <w:rPr>
          <w:b/>
          <w:color w:val="2F5496" w:themeColor="accent1" w:themeShade="BF"/>
          <w:sz w:val="48"/>
          <w:szCs w:val="48"/>
          <w:u w:val="single"/>
        </w:rPr>
        <w:t>LESSON 218</w:t>
      </w:r>
      <w:r>
        <w:rPr>
          <w:b/>
          <w:color w:val="2F5496" w:themeColor="accent1" w:themeShade="BF"/>
          <w:sz w:val="48"/>
          <w:szCs w:val="48"/>
        </w:rPr>
        <w:t xml:space="preserve"> (9-22-22)  </w:t>
      </w:r>
    </w:p>
    <w:p w14:paraId="003C6DBF" w14:textId="77777777" w:rsidR="0029637C" w:rsidRPr="0029637C" w:rsidRDefault="0029637C" w:rsidP="000B35A3">
      <w:pPr>
        <w:rPr>
          <w:rFonts w:ascii="Comic Sans MS" w:hAnsi="Comic Sans MS"/>
          <w:color w:val="000000" w:themeColor="text1"/>
          <w:spacing w:val="-4"/>
          <w:sz w:val="8"/>
          <w:szCs w:val="8"/>
        </w:rPr>
      </w:pPr>
    </w:p>
    <w:p w14:paraId="72DC1AE6" w14:textId="32EE6F9B" w:rsidR="002B1306" w:rsidRPr="00F457F1" w:rsidRDefault="002B1306"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 xml:space="preserve">When the sin nature attacks, we should say to ourselves: </w:t>
      </w:r>
    </w:p>
    <w:p w14:paraId="1AE68B4C" w14:textId="77777777" w:rsidR="002B1306" w:rsidRPr="00F457F1" w:rsidRDefault="002B1306" w:rsidP="000B35A3">
      <w:pPr>
        <w:rPr>
          <w:rFonts w:ascii="Comic Sans MS" w:hAnsi="Comic Sans MS"/>
          <w:color w:val="000000" w:themeColor="text1"/>
          <w:spacing w:val="-4"/>
          <w:sz w:val="12"/>
          <w:szCs w:val="12"/>
        </w:rPr>
      </w:pPr>
    </w:p>
    <w:p w14:paraId="0C7E4044" w14:textId="6E3A1225" w:rsidR="002B1306" w:rsidRPr="00277CDF" w:rsidRDefault="002B1306" w:rsidP="00277CDF">
      <w:pPr>
        <w:ind w:right="-720"/>
        <w:rPr>
          <w:rFonts w:ascii="Comic Sans MS" w:hAnsi="Comic Sans MS"/>
          <w:color w:val="000000" w:themeColor="text1"/>
          <w:spacing w:val="-10"/>
          <w:sz w:val="40"/>
          <w:szCs w:val="40"/>
        </w:rPr>
      </w:pPr>
      <w:r w:rsidRPr="00277CDF">
        <w:rPr>
          <w:rFonts w:ascii="Comic Sans MS" w:hAnsi="Comic Sans MS"/>
          <w:color w:val="000000" w:themeColor="text1"/>
          <w:spacing w:val="-4"/>
          <w:sz w:val="40"/>
          <w:szCs w:val="40"/>
        </w:rPr>
        <w:t>1</w:t>
      </w:r>
      <w:r w:rsidR="009654A3" w:rsidRPr="00277CDF">
        <w:rPr>
          <w:rFonts w:ascii="Comic Sans MS" w:hAnsi="Comic Sans MS"/>
          <w:color w:val="000000" w:themeColor="text1"/>
          <w:spacing w:val="-4"/>
          <w:sz w:val="40"/>
          <w:szCs w:val="40"/>
        </w:rPr>
        <w:t>.</w:t>
      </w:r>
      <w:r w:rsidRPr="00277CDF">
        <w:rPr>
          <w:rFonts w:ascii="Comic Sans MS" w:hAnsi="Comic Sans MS"/>
          <w:color w:val="000000" w:themeColor="text1"/>
          <w:spacing w:val="-4"/>
          <w:sz w:val="40"/>
          <w:szCs w:val="40"/>
        </w:rPr>
        <w:t xml:space="preserve"> </w:t>
      </w:r>
      <w:r w:rsidRPr="00277CDF">
        <w:rPr>
          <w:rFonts w:ascii="Comic Sans MS" w:hAnsi="Comic Sans MS"/>
          <w:color w:val="000000" w:themeColor="text1"/>
          <w:spacing w:val="-10"/>
          <w:sz w:val="40"/>
          <w:szCs w:val="40"/>
        </w:rPr>
        <w:t xml:space="preserve">I am a new </w:t>
      </w:r>
      <w:r w:rsidR="00277CDF" w:rsidRPr="00277CDF">
        <w:rPr>
          <w:rFonts w:ascii="Comic Sans MS" w:hAnsi="Comic Sans MS"/>
          <w:color w:val="000000" w:themeColor="text1"/>
          <w:spacing w:val="-10"/>
          <w:sz w:val="40"/>
          <w:szCs w:val="40"/>
        </w:rPr>
        <w:t>person</w:t>
      </w:r>
      <w:r w:rsidRPr="00277CDF">
        <w:rPr>
          <w:rFonts w:ascii="Comic Sans MS" w:hAnsi="Comic Sans MS"/>
          <w:color w:val="000000" w:themeColor="text1"/>
          <w:spacing w:val="-10"/>
          <w:sz w:val="40"/>
          <w:szCs w:val="40"/>
        </w:rPr>
        <w:t xml:space="preserve"> in Christ</w:t>
      </w:r>
      <w:r w:rsidR="009654A3" w:rsidRPr="00277CDF">
        <w:rPr>
          <w:rFonts w:ascii="Comic Sans MS" w:hAnsi="Comic Sans MS"/>
          <w:color w:val="000000" w:themeColor="text1"/>
          <w:spacing w:val="-10"/>
          <w:sz w:val="40"/>
          <w:szCs w:val="40"/>
        </w:rPr>
        <w:t>, the old things have passed away.</w:t>
      </w:r>
    </w:p>
    <w:p w14:paraId="45DC75CB" w14:textId="359FC96F" w:rsidR="002B1306" w:rsidRPr="004F4ECD" w:rsidRDefault="002B1306" w:rsidP="000B35A3">
      <w:pPr>
        <w:rPr>
          <w:rFonts w:ascii="Comic Sans MS" w:hAnsi="Comic Sans MS"/>
          <w:color w:val="000000" w:themeColor="text1"/>
          <w:spacing w:val="-4"/>
          <w:sz w:val="10"/>
          <w:szCs w:val="10"/>
        </w:rPr>
      </w:pPr>
    </w:p>
    <w:p w14:paraId="4DFF7540" w14:textId="10927409" w:rsidR="002B1306" w:rsidRPr="00AE601A" w:rsidRDefault="002B1306" w:rsidP="00AE601A">
      <w:pPr>
        <w:ind w:right="-454"/>
        <w:rPr>
          <w:rFonts w:ascii="Comic Sans MS" w:hAnsi="Comic Sans MS"/>
          <w:color w:val="000000" w:themeColor="text1"/>
          <w:spacing w:val="-10"/>
          <w:sz w:val="40"/>
          <w:szCs w:val="40"/>
        </w:rPr>
      </w:pPr>
      <w:r w:rsidRPr="00F457F1">
        <w:rPr>
          <w:rFonts w:ascii="Comic Sans MS" w:hAnsi="Comic Sans MS"/>
          <w:color w:val="000000" w:themeColor="text1"/>
          <w:spacing w:val="-4"/>
          <w:sz w:val="40"/>
          <w:szCs w:val="40"/>
        </w:rPr>
        <w:t>2</w:t>
      </w:r>
      <w:r w:rsidR="009654A3" w:rsidRPr="00F457F1">
        <w:rPr>
          <w:rFonts w:ascii="Comic Sans MS" w:hAnsi="Comic Sans MS"/>
          <w:color w:val="000000" w:themeColor="text1"/>
          <w:spacing w:val="-4"/>
          <w:sz w:val="40"/>
          <w:szCs w:val="40"/>
        </w:rPr>
        <w:t>.</w:t>
      </w:r>
      <w:r w:rsidRPr="00F457F1">
        <w:rPr>
          <w:rFonts w:ascii="Comic Sans MS" w:hAnsi="Comic Sans MS"/>
          <w:color w:val="000000" w:themeColor="text1"/>
          <w:spacing w:val="-4"/>
          <w:sz w:val="40"/>
          <w:szCs w:val="40"/>
        </w:rPr>
        <w:t xml:space="preserve"> </w:t>
      </w:r>
      <w:r w:rsidRPr="00AE601A">
        <w:rPr>
          <w:rFonts w:ascii="Comic Sans MS" w:hAnsi="Comic Sans MS"/>
          <w:color w:val="000000" w:themeColor="text1"/>
          <w:spacing w:val="-10"/>
          <w:sz w:val="40"/>
          <w:szCs w:val="40"/>
        </w:rPr>
        <w:t>I have died to sin so I don’t have to</w:t>
      </w:r>
      <w:r w:rsidR="009654A3" w:rsidRPr="00AE601A">
        <w:rPr>
          <w:rFonts w:ascii="Comic Sans MS" w:hAnsi="Comic Sans MS"/>
          <w:color w:val="000000" w:themeColor="text1"/>
          <w:spacing w:val="-10"/>
          <w:sz w:val="40"/>
          <w:szCs w:val="40"/>
        </w:rPr>
        <w:t xml:space="preserve"> </w:t>
      </w:r>
      <w:r w:rsidR="00277CDF">
        <w:rPr>
          <w:rFonts w:ascii="Comic Sans MS" w:hAnsi="Comic Sans MS"/>
          <w:color w:val="000000" w:themeColor="text1"/>
          <w:spacing w:val="-10"/>
          <w:sz w:val="40"/>
          <w:szCs w:val="40"/>
        </w:rPr>
        <w:t>succumb</w:t>
      </w:r>
      <w:r w:rsidR="009654A3" w:rsidRPr="00AE601A">
        <w:rPr>
          <w:rFonts w:ascii="Comic Sans MS" w:hAnsi="Comic Sans MS"/>
          <w:color w:val="000000" w:themeColor="text1"/>
          <w:spacing w:val="-10"/>
          <w:sz w:val="40"/>
          <w:szCs w:val="40"/>
        </w:rPr>
        <w:t xml:space="preserve"> to this attack</w:t>
      </w:r>
      <w:r w:rsidR="00B133EC" w:rsidRPr="00AE601A">
        <w:rPr>
          <w:rFonts w:ascii="Comic Sans MS" w:hAnsi="Comic Sans MS"/>
          <w:color w:val="000000" w:themeColor="text1"/>
          <w:spacing w:val="-10"/>
          <w:sz w:val="40"/>
          <w:szCs w:val="40"/>
        </w:rPr>
        <w:t>.</w:t>
      </w:r>
    </w:p>
    <w:p w14:paraId="6717F558" w14:textId="1D2C2C75" w:rsidR="009654A3" w:rsidRPr="004F4ECD" w:rsidRDefault="009654A3" w:rsidP="000B35A3">
      <w:pPr>
        <w:rPr>
          <w:rFonts w:ascii="Comic Sans MS" w:hAnsi="Comic Sans MS"/>
          <w:color w:val="000000" w:themeColor="text1"/>
          <w:spacing w:val="-4"/>
          <w:sz w:val="10"/>
          <w:szCs w:val="10"/>
        </w:rPr>
      </w:pPr>
    </w:p>
    <w:p w14:paraId="42B235CF" w14:textId="1B1D61B1" w:rsidR="009654A3" w:rsidRPr="00F457F1" w:rsidRDefault="009654A3"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3. I have died to the law so it has no power over me</w:t>
      </w:r>
      <w:r w:rsidR="00B133EC" w:rsidRPr="00F457F1">
        <w:rPr>
          <w:rFonts w:ascii="Comic Sans MS" w:hAnsi="Comic Sans MS"/>
          <w:color w:val="000000" w:themeColor="text1"/>
          <w:spacing w:val="-4"/>
          <w:sz w:val="40"/>
          <w:szCs w:val="40"/>
        </w:rPr>
        <w:t>.</w:t>
      </w:r>
    </w:p>
    <w:p w14:paraId="13776B0E" w14:textId="6752B59A" w:rsidR="009654A3" w:rsidRPr="004F4ECD" w:rsidRDefault="009654A3" w:rsidP="000B35A3">
      <w:pPr>
        <w:rPr>
          <w:rFonts w:ascii="Comic Sans MS" w:hAnsi="Comic Sans MS"/>
          <w:color w:val="000000" w:themeColor="text1"/>
          <w:spacing w:val="-4"/>
          <w:sz w:val="10"/>
          <w:szCs w:val="10"/>
        </w:rPr>
      </w:pPr>
    </w:p>
    <w:p w14:paraId="6B0DB3A7" w14:textId="51398935" w:rsidR="009654A3" w:rsidRPr="00F457F1" w:rsidRDefault="009654A3" w:rsidP="000B35A3">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4. My old self was crucified w/ Christ on the cross</w:t>
      </w:r>
      <w:r w:rsidR="00B133EC" w:rsidRPr="00F457F1">
        <w:rPr>
          <w:rFonts w:ascii="Comic Sans MS" w:hAnsi="Comic Sans MS"/>
          <w:color w:val="000000" w:themeColor="text1"/>
          <w:spacing w:val="-4"/>
          <w:sz w:val="40"/>
          <w:szCs w:val="40"/>
        </w:rPr>
        <w:t>.</w:t>
      </w:r>
    </w:p>
    <w:p w14:paraId="7F552F2A" w14:textId="01FF4849" w:rsidR="009654A3" w:rsidRPr="00F457F1" w:rsidRDefault="009654A3" w:rsidP="000B35A3">
      <w:pPr>
        <w:rPr>
          <w:rFonts w:ascii="Comic Sans MS" w:hAnsi="Comic Sans MS"/>
          <w:color w:val="000000" w:themeColor="text1"/>
          <w:spacing w:val="-4"/>
          <w:sz w:val="12"/>
          <w:szCs w:val="12"/>
        </w:rPr>
      </w:pPr>
    </w:p>
    <w:p w14:paraId="3984CCE5" w14:textId="2CB88E44" w:rsidR="009654A3" w:rsidRPr="00AE601A" w:rsidRDefault="009654A3" w:rsidP="00AE601A">
      <w:pPr>
        <w:ind w:right="-364"/>
        <w:rPr>
          <w:rFonts w:ascii="Comic Sans MS" w:hAnsi="Comic Sans MS"/>
          <w:color w:val="000000" w:themeColor="text1"/>
          <w:spacing w:val="-10"/>
          <w:sz w:val="40"/>
          <w:szCs w:val="40"/>
        </w:rPr>
      </w:pPr>
      <w:r w:rsidRPr="00F457F1">
        <w:rPr>
          <w:rFonts w:ascii="Comic Sans MS" w:hAnsi="Comic Sans MS"/>
          <w:color w:val="000000" w:themeColor="text1"/>
          <w:spacing w:val="-4"/>
          <w:sz w:val="40"/>
          <w:szCs w:val="40"/>
        </w:rPr>
        <w:t>5</w:t>
      </w:r>
      <w:r w:rsidR="005F7897" w:rsidRPr="00F457F1">
        <w:rPr>
          <w:rFonts w:ascii="Comic Sans MS" w:hAnsi="Comic Sans MS"/>
          <w:color w:val="000000" w:themeColor="text1"/>
          <w:spacing w:val="-4"/>
          <w:sz w:val="40"/>
          <w:szCs w:val="40"/>
        </w:rPr>
        <w:t>.</w:t>
      </w:r>
      <w:r w:rsidRPr="00F457F1">
        <w:rPr>
          <w:rFonts w:ascii="Comic Sans MS" w:hAnsi="Comic Sans MS"/>
          <w:color w:val="000000" w:themeColor="text1"/>
          <w:spacing w:val="-4"/>
          <w:sz w:val="40"/>
          <w:szCs w:val="40"/>
        </w:rPr>
        <w:t xml:space="preserve"> </w:t>
      </w:r>
      <w:r w:rsidRPr="00AE601A">
        <w:rPr>
          <w:rFonts w:ascii="Comic Sans MS" w:hAnsi="Comic Sans MS"/>
          <w:color w:val="000000" w:themeColor="text1"/>
          <w:spacing w:val="-10"/>
          <w:sz w:val="40"/>
          <w:szCs w:val="40"/>
        </w:rPr>
        <w:t>I have the power of the H.S. and spiritual weapons to use</w:t>
      </w:r>
      <w:r w:rsidR="00B133EC" w:rsidRPr="00AE601A">
        <w:rPr>
          <w:rFonts w:ascii="Comic Sans MS" w:hAnsi="Comic Sans MS"/>
          <w:color w:val="000000" w:themeColor="text1"/>
          <w:spacing w:val="-10"/>
          <w:sz w:val="40"/>
          <w:szCs w:val="40"/>
        </w:rPr>
        <w:t>.</w:t>
      </w:r>
    </w:p>
    <w:p w14:paraId="75DA2C7A" w14:textId="4DE92DF8" w:rsidR="005F7897" w:rsidRPr="00F457F1" w:rsidRDefault="005F7897" w:rsidP="000B35A3">
      <w:pPr>
        <w:rPr>
          <w:rFonts w:ascii="Comic Sans MS" w:hAnsi="Comic Sans MS"/>
          <w:color w:val="000000" w:themeColor="text1"/>
          <w:spacing w:val="-4"/>
          <w:sz w:val="12"/>
          <w:szCs w:val="12"/>
        </w:rPr>
      </w:pPr>
    </w:p>
    <w:p w14:paraId="5AD2E6CB" w14:textId="77777777" w:rsidR="00AE601A" w:rsidRDefault="005F7897" w:rsidP="000024AB">
      <w:pPr>
        <w:ind w:right="-274"/>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6. I</w:t>
      </w:r>
      <w:r w:rsidR="00B133EC" w:rsidRPr="00F457F1">
        <w:rPr>
          <w:rFonts w:ascii="Comic Sans MS" w:hAnsi="Comic Sans MS"/>
          <w:color w:val="000000" w:themeColor="text1"/>
          <w:spacing w:val="-4"/>
          <w:sz w:val="40"/>
          <w:szCs w:val="40"/>
        </w:rPr>
        <w:t xml:space="preserve">’m </w:t>
      </w:r>
      <w:r w:rsidRPr="00F457F1">
        <w:rPr>
          <w:rFonts w:ascii="Comic Sans MS" w:hAnsi="Comic Sans MS"/>
          <w:color w:val="000000" w:themeColor="text1"/>
          <w:spacing w:val="-4"/>
          <w:sz w:val="40"/>
          <w:szCs w:val="40"/>
        </w:rPr>
        <w:t>set</w:t>
      </w:r>
      <w:r w:rsidR="00B133EC" w:rsidRPr="00F457F1">
        <w:rPr>
          <w:rFonts w:ascii="Comic Sans MS" w:hAnsi="Comic Sans MS"/>
          <w:color w:val="000000" w:themeColor="text1"/>
          <w:spacing w:val="-4"/>
          <w:sz w:val="40"/>
          <w:szCs w:val="40"/>
        </w:rPr>
        <w:t>ting</w:t>
      </w:r>
      <w:r w:rsidRPr="00F457F1">
        <w:rPr>
          <w:rFonts w:ascii="Comic Sans MS" w:hAnsi="Comic Sans MS"/>
          <w:color w:val="000000" w:themeColor="text1"/>
          <w:spacing w:val="-4"/>
          <w:sz w:val="40"/>
          <w:szCs w:val="40"/>
        </w:rPr>
        <w:t xml:space="preserve"> my mind on the things of the Spirit and </w:t>
      </w:r>
      <w:r w:rsidR="00AE601A">
        <w:rPr>
          <w:rFonts w:ascii="Comic Sans MS" w:hAnsi="Comic Sans MS"/>
          <w:color w:val="000000" w:themeColor="text1"/>
          <w:spacing w:val="-4"/>
          <w:sz w:val="40"/>
          <w:szCs w:val="40"/>
        </w:rPr>
        <w:t xml:space="preserve">  </w:t>
      </w:r>
    </w:p>
    <w:p w14:paraId="0595616F" w14:textId="044D48F0" w:rsidR="005F7897" w:rsidRPr="00F457F1" w:rsidRDefault="00AE601A" w:rsidP="00AE601A">
      <w:pPr>
        <w:ind w:right="-27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F457F1">
        <w:rPr>
          <w:rFonts w:ascii="Comic Sans MS" w:hAnsi="Comic Sans MS"/>
          <w:color w:val="000000" w:themeColor="text1"/>
          <w:spacing w:val="-4"/>
          <w:sz w:val="40"/>
          <w:szCs w:val="40"/>
        </w:rPr>
        <w:t>f</w:t>
      </w:r>
      <w:r w:rsidR="005F7897" w:rsidRPr="00F457F1">
        <w:rPr>
          <w:rFonts w:ascii="Comic Sans MS" w:hAnsi="Comic Sans MS"/>
          <w:color w:val="000000" w:themeColor="text1"/>
          <w:spacing w:val="-4"/>
          <w:sz w:val="40"/>
          <w:szCs w:val="40"/>
        </w:rPr>
        <w:t>ocus</w:t>
      </w:r>
      <w:r w:rsidR="000024AB" w:rsidRPr="00F457F1">
        <w:rPr>
          <w:rFonts w:ascii="Comic Sans MS" w:hAnsi="Comic Sans MS"/>
          <w:color w:val="000000" w:themeColor="text1"/>
          <w:spacing w:val="-4"/>
          <w:sz w:val="40"/>
          <w:szCs w:val="40"/>
        </w:rPr>
        <w:t>ing</w:t>
      </w:r>
      <w:r>
        <w:rPr>
          <w:rFonts w:ascii="Comic Sans MS" w:hAnsi="Comic Sans MS"/>
          <w:color w:val="000000" w:themeColor="text1"/>
          <w:spacing w:val="-4"/>
          <w:sz w:val="40"/>
          <w:szCs w:val="40"/>
        </w:rPr>
        <w:t xml:space="preserve"> </w:t>
      </w:r>
      <w:r w:rsidR="005F7897" w:rsidRPr="00F457F1">
        <w:rPr>
          <w:rFonts w:ascii="Comic Sans MS" w:hAnsi="Comic Sans MS"/>
          <w:color w:val="000000" w:themeColor="text1"/>
          <w:spacing w:val="-4"/>
          <w:sz w:val="40"/>
          <w:szCs w:val="40"/>
        </w:rPr>
        <w:t>on the promises of God.</w:t>
      </w:r>
    </w:p>
    <w:p w14:paraId="5CB1B9E4" w14:textId="29355013" w:rsidR="005F7897" w:rsidRPr="00F457F1" w:rsidRDefault="005F7897" w:rsidP="000B35A3">
      <w:pPr>
        <w:rPr>
          <w:rFonts w:ascii="Comic Sans MS" w:hAnsi="Comic Sans MS"/>
          <w:color w:val="000000" w:themeColor="text1"/>
          <w:spacing w:val="-4"/>
          <w:sz w:val="12"/>
          <w:szCs w:val="12"/>
        </w:rPr>
      </w:pPr>
    </w:p>
    <w:p w14:paraId="2104C44A" w14:textId="5F36423D" w:rsidR="009864A5" w:rsidRPr="00F457F1" w:rsidRDefault="009864A5" w:rsidP="005F7897">
      <w:pPr>
        <w:ind w:right="-454"/>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7. I will ask the Lord to strengthen me in my inner man</w:t>
      </w:r>
      <w:r w:rsidR="000024AB" w:rsidRPr="00F457F1">
        <w:rPr>
          <w:rFonts w:ascii="Comic Sans MS" w:hAnsi="Comic Sans MS"/>
          <w:color w:val="000000" w:themeColor="text1"/>
          <w:spacing w:val="-4"/>
          <w:sz w:val="40"/>
          <w:szCs w:val="40"/>
        </w:rPr>
        <w:t>.</w:t>
      </w:r>
    </w:p>
    <w:p w14:paraId="2B463D67" w14:textId="77777777" w:rsidR="009864A5" w:rsidRPr="00F457F1" w:rsidRDefault="009864A5" w:rsidP="005F7897">
      <w:pPr>
        <w:ind w:right="-454"/>
        <w:rPr>
          <w:rFonts w:ascii="Comic Sans MS" w:hAnsi="Comic Sans MS"/>
          <w:color w:val="000000" w:themeColor="text1"/>
          <w:spacing w:val="-4"/>
          <w:sz w:val="16"/>
          <w:szCs w:val="16"/>
        </w:rPr>
      </w:pPr>
    </w:p>
    <w:p w14:paraId="7D4DA01F" w14:textId="56641446" w:rsidR="005F7897" w:rsidRPr="002B59E4" w:rsidRDefault="009864A5" w:rsidP="005F7897">
      <w:pPr>
        <w:ind w:right="-454"/>
        <w:rPr>
          <w:rFonts w:ascii="Comic Sans MS" w:hAnsi="Comic Sans MS"/>
          <w:color w:val="000000" w:themeColor="text1"/>
          <w:spacing w:val="-12"/>
          <w:sz w:val="38"/>
          <w:szCs w:val="38"/>
        </w:rPr>
      </w:pPr>
      <w:r w:rsidRPr="00F457F1">
        <w:rPr>
          <w:rFonts w:ascii="Comic Sans MS" w:hAnsi="Comic Sans MS"/>
          <w:color w:val="000000" w:themeColor="text1"/>
          <w:spacing w:val="-4"/>
          <w:sz w:val="40"/>
          <w:szCs w:val="40"/>
        </w:rPr>
        <w:t>8.</w:t>
      </w:r>
      <w:r w:rsidR="005F7897" w:rsidRPr="00F457F1">
        <w:rPr>
          <w:rFonts w:ascii="Comic Sans MS" w:hAnsi="Comic Sans MS"/>
          <w:color w:val="000000" w:themeColor="text1"/>
          <w:spacing w:val="-4"/>
          <w:sz w:val="40"/>
          <w:szCs w:val="40"/>
        </w:rPr>
        <w:t xml:space="preserve"> </w:t>
      </w:r>
      <w:r w:rsidR="005F7897" w:rsidRPr="002B59E4">
        <w:rPr>
          <w:rFonts w:ascii="Comic Sans MS" w:hAnsi="Comic Sans MS"/>
          <w:i/>
          <w:iCs/>
          <w:color w:val="000000" w:themeColor="text1"/>
          <w:spacing w:val="-8"/>
          <w:sz w:val="38"/>
          <w:szCs w:val="38"/>
          <w:u w:val="single"/>
        </w:rPr>
        <w:t>Phil. 4:13</w:t>
      </w:r>
      <w:r w:rsidR="005F7897" w:rsidRPr="002B59E4">
        <w:rPr>
          <w:rFonts w:ascii="Comic Sans MS" w:hAnsi="Comic Sans MS"/>
          <w:i/>
          <w:iCs/>
          <w:color w:val="000000" w:themeColor="text1"/>
          <w:spacing w:val="-8"/>
          <w:sz w:val="38"/>
          <w:szCs w:val="38"/>
        </w:rPr>
        <w:t xml:space="preserve"> I can do all things through Him who strengthens me</w:t>
      </w:r>
      <w:r w:rsidR="005F7897" w:rsidRPr="002B59E4">
        <w:rPr>
          <w:rFonts w:ascii="Comic Sans MS" w:hAnsi="Comic Sans MS"/>
          <w:color w:val="000000" w:themeColor="text1"/>
          <w:spacing w:val="-8"/>
          <w:sz w:val="38"/>
          <w:szCs w:val="38"/>
        </w:rPr>
        <w:t>.</w:t>
      </w:r>
    </w:p>
    <w:p w14:paraId="364E3259" w14:textId="77777777" w:rsidR="003758A1" w:rsidRPr="003758A1" w:rsidRDefault="003758A1" w:rsidP="000B35A3">
      <w:pPr>
        <w:rPr>
          <w:rFonts w:ascii="Comic Sans MS" w:eastAsia="Times New Roman" w:hAnsi="Comic Sans MS" w:cs="Arial"/>
          <w:b/>
          <w:bCs/>
          <w:i/>
          <w:iCs/>
          <w:color w:val="0035FF"/>
          <w:spacing w:val="-10"/>
          <w:sz w:val="12"/>
          <w:szCs w:val="12"/>
          <w:u w:val="single"/>
        </w:rPr>
      </w:pPr>
    </w:p>
    <w:p w14:paraId="75E4C9B5" w14:textId="7D36B1C1" w:rsidR="00B04E07" w:rsidRPr="00F457F1" w:rsidRDefault="008728E6" w:rsidP="000B35A3">
      <w:pPr>
        <w:rPr>
          <w:rFonts w:ascii="Comic Sans MS" w:eastAsia="Times New Roman" w:hAnsi="Comic Sans MS" w:cs="Arial"/>
          <w:b/>
          <w:bCs/>
          <w:i/>
          <w:iCs/>
          <w:color w:val="0035FF"/>
          <w:spacing w:val="-10"/>
          <w:sz w:val="40"/>
          <w:szCs w:val="40"/>
        </w:rPr>
      </w:pPr>
      <w:r w:rsidRPr="00F457F1">
        <w:rPr>
          <w:rFonts w:ascii="Comic Sans MS" w:eastAsia="Times New Roman" w:hAnsi="Comic Sans MS" w:cs="Arial"/>
          <w:b/>
          <w:bCs/>
          <w:i/>
          <w:iCs/>
          <w:color w:val="0035FF"/>
          <w:spacing w:val="-10"/>
          <w:sz w:val="40"/>
          <w:szCs w:val="40"/>
          <w:u w:val="single"/>
        </w:rPr>
        <w:t>Romans 8:14</w:t>
      </w:r>
      <w:r w:rsidRPr="00F457F1">
        <w:rPr>
          <w:rFonts w:ascii="Comic Sans MS" w:eastAsia="Times New Roman" w:hAnsi="Comic Sans MS" w:cs="Arial"/>
          <w:b/>
          <w:bCs/>
          <w:i/>
          <w:iCs/>
          <w:color w:val="0035FF"/>
          <w:spacing w:val="-10"/>
          <w:sz w:val="40"/>
          <w:szCs w:val="40"/>
        </w:rPr>
        <w:t xml:space="preserve"> For all who are being led</w:t>
      </w:r>
      <w:r w:rsidR="00AE601A">
        <w:rPr>
          <w:rFonts w:ascii="Comic Sans MS" w:eastAsia="Times New Roman" w:hAnsi="Comic Sans MS" w:cs="Arial"/>
          <w:b/>
          <w:bCs/>
          <w:i/>
          <w:iCs/>
          <w:color w:val="0035FF"/>
          <w:spacing w:val="-10"/>
          <w:sz w:val="40"/>
          <w:szCs w:val="40"/>
        </w:rPr>
        <w:t xml:space="preserve"> </w:t>
      </w:r>
      <w:r w:rsidR="00AE601A">
        <w:rPr>
          <w:rFonts w:ascii="Comic Sans MS" w:eastAsia="Times New Roman" w:hAnsi="Comic Sans MS" w:cs="Arial"/>
          <w:color w:val="000000" w:themeColor="text1"/>
          <w:spacing w:val="-10"/>
          <w:sz w:val="36"/>
          <w:szCs w:val="36"/>
        </w:rPr>
        <w:t>(</w:t>
      </w:r>
      <w:proofErr w:type="spellStart"/>
      <w:r w:rsidR="00AE601A">
        <w:rPr>
          <w:rFonts w:ascii="Comic Sans MS" w:eastAsia="Times New Roman" w:hAnsi="Comic Sans MS" w:cs="Arial"/>
          <w:color w:val="000000" w:themeColor="text1"/>
          <w:spacing w:val="-10"/>
          <w:sz w:val="36"/>
          <w:szCs w:val="36"/>
        </w:rPr>
        <w:t>v.ppi</w:t>
      </w:r>
      <w:proofErr w:type="spellEnd"/>
      <w:r w:rsidR="00AE601A">
        <w:rPr>
          <w:rFonts w:ascii="Comic Sans MS" w:eastAsia="Times New Roman" w:hAnsi="Comic Sans MS" w:cs="Arial"/>
          <w:color w:val="000000" w:themeColor="text1"/>
          <w:spacing w:val="-10"/>
          <w:sz w:val="36"/>
          <w:szCs w:val="36"/>
        </w:rPr>
        <w:t>)</w:t>
      </w:r>
      <w:r w:rsidRPr="00F457F1">
        <w:rPr>
          <w:rFonts w:ascii="Comic Sans MS" w:eastAsia="Times New Roman" w:hAnsi="Comic Sans MS" w:cs="Arial"/>
          <w:b/>
          <w:bCs/>
          <w:i/>
          <w:iCs/>
          <w:color w:val="0035FF"/>
          <w:spacing w:val="-10"/>
          <w:sz w:val="40"/>
          <w:szCs w:val="40"/>
        </w:rPr>
        <w:t xml:space="preserve"> by the Spirit of God, these are sons of God.</w:t>
      </w:r>
    </w:p>
    <w:bookmarkEnd w:id="127"/>
    <w:p w14:paraId="1D7975D7" w14:textId="77777777" w:rsidR="002B1306" w:rsidRPr="003758A1" w:rsidRDefault="002B1306" w:rsidP="000B35A3">
      <w:pPr>
        <w:rPr>
          <w:rFonts w:ascii="Comic Sans MS" w:eastAsia="Times New Roman" w:hAnsi="Comic Sans MS" w:cs="Arial"/>
          <w:b/>
          <w:bCs/>
          <w:i/>
          <w:iCs/>
          <w:color w:val="0035FF"/>
          <w:spacing w:val="-10"/>
          <w:sz w:val="12"/>
          <w:szCs w:val="12"/>
        </w:rPr>
      </w:pPr>
    </w:p>
    <w:p w14:paraId="59FE7A6F" w14:textId="4F91B9AE" w:rsidR="00807B72" w:rsidRDefault="009537A4" w:rsidP="00807B72">
      <w:pPr>
        <w:ind w:right="-364"/>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Last time we went over </w:t>
      </w:r>
      <w:r w:rsidRPr="00EA6640">
        <w:rPr>
          <w:rFonts w:ascii="Comic Sans MS" w:hAnsi="Comic Sans MS"/>
          <w:i/>
          <w:iCs/>
          <w:color w:val="000000" w:themeColor="text1"/>
          <w:spacing w:val="-4"/>
          <w:sz w:val="40"/>
          <w:szCs w:val="40"/>
          <w:u w:val="single"/>
        </w:rPr>
        <w:t>Rom. 8:5</w:t>
      </w:r>
      <w:r>
        <w:rPr>
          <w:rFonts w:ascii="Comic Sans MS" w:hAnsi="Comic Sans MS"/>
          <w:color w:val="000000" w:themeColor="text1"/>
          <w:spacing w:val="-4"/>
          <w:sz w:val="40"/>
          <w:szCs w:val="40"/>
        </w:rPr>
        <w:t xml:space="preserve"> which emphasizes the importance of keeping our mind on spiritual things rather </w:t>
      </w:r>
      <w:r w:rsidRPr="00EA6640">
        <w:rPr>
          <w:rFonts w:ascii="Comic Sans MS" w:hAnsi="Comic Sans MS"/>
          <w:color w:val="000000" w:themeColor="text1"/>
          <w:spacing w:val="-6"/>
          <w:sz w:val="40"/>
          <w:szCs w:val="40"/>
        </w:rPr>
        <w:t xml:space="preserve">than </w:t>
      </w:r>
      <w:r w:rsidR="00EA6640" w:rsidRPr="00EA6640">
        <w:rPr>
          <w:rFonts w:ascii="Comic Sans MS" w:hAnsi="Comic Sans MS"/>
          <w:color w:val="000000" w:themeColor="text1"/>
          <w:spacing w:val="-6"/>
          <w:sz w:val="40"/>
          <w:szCs w:val="40"/>
        </w:rPr>
        <w:t>worldly things. We cannot be “</w:t>
      </w:r>
      <w:r w:rsidR="00EA6640" w:rsidRPr="003758A1">
        <w:rPr>
          <w:rFonts w:ascii="Comic Sans MS" w:hAnsi="Comic Sans MS"/>
          <w:i/>
          <w:iCs/>
          <w:color w:val="000000" w:themeColor="text1"/>
          <w:spacing w:val="-6"/>
          <w:sz w:val="40"/>
          <w:szCs w:val="40"/>
        </w:rPr>
        <w:t xml:space="preserve">led </w:t>
      </w:r>
      <w:r w:rsidR="00807B72" w:rsidRPr="003758A1">
        <w:rPr>
          <w:rFonts w:ascii="Comic Sans MS" w:hAnsi="Comic Sans MS"/>
          <w:i/>
          <w:iCs/>
          <w:color w:val="000000" w:themeColor="text1"/>
          <w:spacing w:val="-6"/>
          <w:sz w:val="40"/>
          <w:szCs w:val="40"/>
        </w:rPr>
        <w:t>by the Spirit of God</w:t>
      </w:r>
      <w:r w:rsidR="00807B72" w:rsidRPr="00EA6640">
        <w:rPr>
          <w:rFonts w:ascii="Comic Sans MS" w:hAnsi="Comic Sans MS"/>
          <w:color w:val="000000" w:themeColor="text1"/>
          <w:spacing w:val="-6"/>
          <w:sz w:val="40"/>
          <w:szCs w:val="40"/>
        </w:rPr>
        <w:t>”</w:t>
      </w:r>
      <w:r w:rsidR="00807B72">
        <w:rPr>
          <w:rFonts w:ascii="Comic Sans MS" w:hAnsi="Comic Sans MS"/>
          <w:color w:val="000000" w:themeColor="text1"/>
          <w:spacing w:val="-4"/>
          <w:sz w:val="40"/>
          <w:szCs w:val="40"/>
        </w:rPr>
        <w:t xml:space="preserve"> </w:t>
      </w:r>
      <w:r w:rsidR="00EA6640">
        <w:rPr>
          <w:rFonts w:ascii="Comic Sans MS" w:hAnsi="Comic Sans MS"/>
          <w:color w:val="000000" w:themeColor="text1"/>
          <w:spacing w:val="-4"/>
          <w:sz w:val="40"/>
          <w:szCs w:val="40"/>
        </w:rPr>
        <w:t xml:space="preserve">if our </w:t>
      </w:r>
      <w:r w:rsidR="00EA6640">
        <w:rPr>
          <w:rFonts w:ascii="Comic Sans MS" w:hAnsi="Comic Sans MS"/>
          <w:color w:val="000000" w:themeColor="text1"/>
          <w:spacing w:val="-4"/>
          <w:sz w:val="40"/>
          <w:szCs w:val="40"/>
        </w:rPr>
        <w:lastRenderedPageBreak/>
        <w:t xml:space="preserve">mind is consistently on something else. </w:t>
      </w:r>
      <w:r w:rsidR="00807B72" w:rsidRPr="00EA6640">
        <w:rPr>
          <w:rFonts w:ascii="Comic Sans MS" w:hAnsi="Comic Sans MS"/>
          <w:i/>
          <w:iCs/>
          <w:color w:val="000000" w:themeColor="text1"/>
          <w:spacing w:val="-4"/>
          <w:sz w:val="40"/>
          <w:szCs w:val="40"/>
          <w:u w:val="single"/>
        </w:rPr>
        <w:t>Matthew 14:</w:t>
      </w:r>
      <w:r w:rsidRPr="00EA6640">
        <w:rPr>
          <w:rFonts w:ascii="Comic Sans MS" w:hAnsi="Comic Sans MS"/>
          <w:i/>
          <w:iCs/>
          <w:color w:val="000000" w:themeColor="text1"/>
          <w:spacing w:val="-4"/>
          <w:sz w:val="40"/>
          <w:szCs w:val="40"/>
          <w:u w:val="single"/>
        </w:rPr>
        <w:t>22-33</w:t>
      </w:r>
      <w:r w:rsidR="00EA6640">
        <w:rPr>
          <w:rFonts w:ascii="Comic Sans MS" w:hAnsi="Comic Sans MS"/>
          <w:color w:val="000000" w:themeColor="text1"/>
          <w:spacing w:val="-4"/>
          <w:sz w:val="40"/>
          <w:szCs w:val="40"/>
        </w:rPr>
        <w:t xml:space="preserve"> can be used to illustrate this point. </w:t>
      </w:r>
      <w:r w:rsidR="00F40949" w:rsidRPr="00F457F1">
        <w:rPr>
          <w:rFonts w:ascii="Comic Sans MS" w:hAnsi="Comic Sans MS"/>
          <w:i/>
          <w:iCs/>
          <w:color w:val="000000" w:themeColor="text1"/>
          <w:spacing w:val="-4"/>
          <w:sz w:val="40"/>
          <w:szCs w:val="40"/>
        </w:rPr>
        <w:t xml:space="preserve"> </w:t>
      </w:r>
    </w:p>
    <w:p w14:paraId="682463FB" w14:textId="77777777" w:rsidR="00807B72" w:rsidRPr="00A528C7" w:rsidRDefault="00807B72" w:rsidP="00F40949">
      <w:pPr>
        <w:ind w:left="180" w:right="-364" w:hanging="180"/>
        <w:rPr>
          <w:rFonts w:ascii="Comic Sans MS" w:hAnsi="Comic Sans MS"/>
          <w:i/>
          <w:iCs/>
          <w:color w:val="000000" w:themeColor="text1"/>
          <w:spacing w:val="-4"/>
          <w:sz w:val="12"/>
          <w:szCs w:val="12"/>
        </w:rPr>
      </w:pPr>
    </w:p>
    <w:p w14:paraId="63EE5D35" w14:textId="77777777" w:rsidR="00A528C7" w:rsidRPr="003758A1" w:rsidRDefault="00807B72" w:rsidP="00F40949">
      <w:pPr>
        <w:ind w:left="180" w:right="-364" w:hanging="180"/>
        <w:rPr>
          <w:rFonts w:ascii="Comic Sans MS" w:hAnsi="Comic Sans MS"/>
          <w:i/>
          <w:iCs/>
          <w:color w:val="000000" w:themeColor="text1"/>
          <w:spacing w:val="-4"/>
          <w:sz w:val="12"/>
          <w:szCs w:val="12"/>
        </w:rPr>
      </w:pPr>
      <w:r>
        <w:rPr>
          <w:rFonts w:ascii="Comic Sans MS" w:hAnsi="Comic Sans MS"/>
          <w:i/>
          <w:iCs/>
          <w:color w:val="000000" w:themeColor="text1"/>
          <w:spacing w:val="-4"/>
          <w:sz w:val="40"/>
          <w:szCs w:val="40"/>
        </w:rPr>
        <w:t xml:space="preserve"> </w:t>
      </w:r>
    </w:p>
    <w:p w14:paraId="5B37F3DC" w14:textId="53B86458" w:rsidR="00F40949" w:rsidRPr="00F457F1" w:rsidRDefault="00807B72" w:rsidP="00F40949">
      <w:pPr>
        <w:ind w:left="180" w:right="-364" w:hanging="180"/>
        <w:rPr>
          <w:rFonts w:ascii="Comic Sans MS" w:hAnsi="Comic Sans MS"/>
          <w:i/>
          <w:iCs/>
          <w:color w:val="000000" w:themeColor="text1"/>
          <w:spacing w:val="-4"/>
          <w:sz w:val="40"/>
          <w:szCs w:val="40"/>
        </w:rPr>
      </w:pPr>
      <w:r>
        <w:rPr>
          <w:rFonts w:ascii="Comic Sans MS" w:hAnsi="Comic Sans MS"/>
          <w:i/>
          <w:iCs/>
          <w:color w:val="000000" w:themeColor="text1"/>
          <w:spacing w:val="-4"/>
          <w:sz w:val="40"/>
          <w:szCs w:val="40"/>
        </w:rPr>
        <w:t xml:space="preserve"> </w:t>
      </w:r>
      <w:r w:rsidR="00EA6640">
        <w:rPr>
          <w:rFonts w:ascii="Comic Sans MS" w:hAnsi="Comic Sans MS"/>
          <w:i/>
          <w:iCs/>
          <w:color w:val="000000" w:themeColor="text1"/>
          <w:spacing w:val="-4"/>
          <w:sz w:val="40"/>
          <w:szCs w:val="40"/>
        </w:rPr>
        <w:t>“</w:t>
      </w:r>
      <w:r w:rsidR="00111D61" w:rsidRPr="00F457F1">
        <w:rPr>
          <w:rFonts w:ascii="Comic Sans MS" w:hAnsi="Comic Sans MS"/>
          <w:i/>
          <w:iCs/>
          <w:color w:val="000000" w:themeColor="text1"/>
          <w:spacing w:val="-4"/>
          <w:sz w:val="40"/>
          <w:szCs w:val="40"/>
        </w:rPr>
        <w:t>A human being is so designed by God that he cannot guide himself.</w:t>
      </w:r>
      <w:r w:rsidR="00ED09AE" w:rsidRPr="00F457F1">
        <w:rPr>
          <w:rFonts w:ascii="Comic Sans MS" w:hAnsi="Comic Sans MS"/>
          <w:i/>
          <w:iCs/>
          <w:color w:val="000000" w:themeColor="text1"/>
          <w:spacing w:val="-4"/>
          <w:sz w:val="40"/>
          <w:szCs w:val="40"/>
        </w:rPr>
        <w:t xml:space="preserve"> No step can be safely taken in this world apart from divine guidance</w:t>
      </w:r>
      <w:r w:rsidR="00610FD8" w:rsidRPr="00F457F1">
        <w:rPr>
          <w:rFonts w:ascii="Comic Sans MS" w:hAnsi="Comic Sans MS"/>
          <w:i/>
          <w:iCs/>
          <w:color w:val="000000" w:themeColor="text1"/>
          <w:spacing w:val="-4"/>
          <w:sz w:val="40"/>
          <w:szCs w:val="40"/>
        </w:rPr>
        <w:t>. The importance of substituting infinite wisdom for finite guessing can never be overestimated.</w:t>
      </w:r>
      <w:r w:rsidR="00F40949" w:rsidRPr="00F457F1">
        <w:rPr>
          <w:rFonts w:ascii="Comic Sans MS" w:hAnsi="Comic Sans MS"/>
          <w:i/>
          <w:iCs/>
          <w:color w:val="000000" w:themeColor="text1"/>
          <w:spacing w:val="-4"/>
          <w:sz w:val="40"/>
          <w:szCs w:val="40"/>
        </w:rPr>
        <w:t xml:space="preserve"> It is worse than useless for the believer to depend on his own wisdom and even more useless and dangerous for him to seek the wisdom and counsel of others, even if believers.</w:t>
      </w:r>
      <w:r w:rsidR="00EA6640">
        <w:rPr>
          <w:rFonts w:ascii="Comic Sans MS" w:hAnsi="Comic Sans MS"/>
          <w:i/>
          <w:iCs/>
          <w:color w:val="000000" w:themeColor="text1"/>
          <w:spacing w:val="-4"/>
          <w:sz w:val="40"/>
          <w:szCs w:val="40"/>
        </w:rPr>
        <w:t>”</w:t>
      </w:r>
      <w:r w:rsidR="00F40949" w:rsidRPr="00F457F1">
        <w:rPr>
          <w:rFonts w:ascii="Comic Sans MS" w:hAnsi="Comic Sans MS"/>
          <w:i/>
          <w:iCs/>
          <w:color w:val="000000" w:themeColor="text1"/>
          <w:spacing w:val="-4"/>
          <w:sz w:val="40"/>
          <w:szCs w:val="40"/>
        </w:rPr>
        <w:t xml:space="preserve">  </w:t>
      </w:r>
    </w:p>
    <w:p w14:paraId="71C0EFA7" w14:textId="512B42DD" w:rsidR="00F40949" w:rsidRPr="00F457F1" w:rsidRDefault="00F40949" w:rsidP="00F40949">
      <w:pPr>
        <w:ind w:right="-364"/>
        <w:rPr>
          <w:rFonts w:ascii="Comic Sans MS" w:hAnsi="Comic Sans MS"/>
          <w:color w:val="000000" w:themeColor="text1"/>
          <w:spacing w:val="-4"/>
        </w:rPr>
      </w:pPr>
      <w:r w:rsidRPr="00F457F1">
        <w:rPr>
          <w:rFonts w:ascii="Comic Sans MS" w:hAnsi="Comic Sans MS"/>
          <w:color w:val="000000" w:themeColor="text1"/>
          <w:spacing w:val="-4"/>
        </w:rPr>
        <w:t xml:space="preserve">   Lewis Sperry Chafer, Systematic Theology, vol. 6 (Grand Rapids, MI: Kregel Publications,)</w:t>
      </w:r>
      <w:r w:rsidR="00494D2C">
        <w:rPr>
          <w:rFonts w:ascii="Comic Sans MS" w:hAnsi="Comic Sans MS"/>
          <w:color w:val="000000" w:themeColor="text1"/>
          <w:spacing w:val="-4"/>
        </w:rPr>
        <w:t xml:space="preserve"> </w:t>
      </w:r>
      <w:r w:rsidRPr="00F457F1">
        <w:rPr>
          <w:rFonts w:ascii="Comic Sans MS" w:hAnsi="Comic Sans MS"/>
          <w:color w:val="000000" w:themeColor="text1"/>
          <w:spacing w:val="-4"/>
        </w:rPr>
        <w:t>226.</w:t>
      </w:r>
    </w:p>
    <w:p w14:paraId="13182F72" w14:textId="77777777" w:rsidR="00562201" w:rsidRPr="00A528C7" w:rsidRDefault="00562201" w:rsidP="00610FD8">
      <w:pPr>
        <w:tabs>
          <w:tab w:val="left" w:pos="2880"/>
        </w:tabs>
        <w:ind w:right="-274"/>
        <w:rPr>
          <w:rFonts w:ascii="Comic Sans MS" w:hAnsi="Comic Sans MS"/>
          <w:b/>
          <w:bCs/>
          <w:i/>
          <w:iCs/>
          <w:color w:val="000000" w:themeColor="text1"/>
          <w:spacing w:val="-8"/>
          <w:sz w:val="12"/>
          <w:szCs w:val="12"/>
          <w:u w:val="single"/>
        </w:rPr>
      </w:pPr>
    </w:p>
    <w:p w14:paraId="77F087E9" w14:textId="1D1BD245" w:rsidR="008B1120" w:rsidRDefault="008B1120" w:rsidP="00610FD8">
      <w:pPr>
        <w:tabs>
          <w:tab w:val="left" w:pos="2880"/>
        </w:tabs>
        <w:ind w:right="-274"/>
        <w:rPr>
          <w:rFonts w:ascii="Comic Sans MS" w:hAnsi="Comic Sans MS"/>
          <w:color w:val="000000" w:themeColor="text1"/>
          <w:spacing w:val="-8"/>
          <w:sz w:val="39"/>
          <w:szCs w:val="39"/>
        </w:rPr>
      </w:pPr>
      <w:r>
        <w:rPr>
          <w:rFonts w:ascii="Comic Sans MS" w:hAnsi="Comic Sans MS"/>
          <w:color w:val="000000" w:themeColor="text1"/>
          <w:spacing w:val="-8"/>
          <w:sz w:val="39"/>
          <w:szCs w:val="39"/>
        </w:rPr>
        <w:t>Believers have three choices when it comes to making decisions: 1. Guessing 2. Seeking advice from others 3. Be</w:t>
      </w:r>
      <w:r w:rsidR="002A14A9">
        <w:rPr>
          <w:rFonts w:ascii="Comic Sans MS" w:hAnsi="Comic Sans MS"/>
          <w:color w:val="000000" w:themeColor="text1"/>
          <w:spacing w:val="-8"/>
          <w:sz w:val="39"/>
          <w:szCs w:val="39"/>
        </w:rPr>
        <w:t>ing</w:t>
      </w:r>
      <w:r>
        <w:rPr>
          <w:rFonts w:ascii="Comic Sans MS" w:hAnsi="Comic Sans MS"/>
          <w:color w:val="000000" w:themeColor="text1"/>
          <w:spacing w:val="-8"/>
          <w:sz w:val="39"/>
          <w:szCs w:val="39"/>
        </w:rPr>
        <w:t xml:space="preserve"> </w:t>
      </w:r>
    </w:p>
    <w:p w14:paraId="5BC3D859" w14:textId="68472B17" w:rsidR="008B1120" w:rsidRPr="008B1120" w:rsidRDefault="008B1120" w:rsidP="00610FD8">
      <w:pPr>
        <w:tabs>
          <w:tab w:val="left" w:pos="2880"/>
        </w:tabs>
        <w:ind w:right="-274"/>
        <w:rPr>
          <w:rFonts w:ascii="Comic Sans MS" w:hAnsi="Comic Sans MS"/>
          <w:color w:val="000000" w:themeColor="text1"/>
          <w:spacing w:val="-8"/>
          <w:sz w:val="39"/>
          <w:szCs w:val="39"/>
        </w:rPr>
      </w:pPr>
      <w:r>
        <w:rPr>
          <w:rFonts w:ascii="Comic Sans MS" w:hAnsi="Comic Sans MS"/>
          <w:color w:val="000000" w:themeColor="text1"/>
          <w:spacing w:val="-8"/>
          <w:sz w:val="39"/>
          <w:szCs w:val="39"/>
        </w:rPr>
        <w:t xml:space="preserve">led by </w:t>
      </w:r>
      <w:r w:rsidR="002A14A9">
        <w:rPr>
          <w:rFonts w:ascii="Comic Sans MS" w:hAnsi="Comic Sans MS"/>
          <w:color w:val="000000" w:themeColor="text1"/>
          <w:spacing w:val="-8"/>
          <w:sz w:val="39"/>
          <w:szCs w:val="39"/>
        </w:rPr>
        <w:t xml:space="preserve">God </w:t>
      </w:r>
      <w:r>
        <w:rPr>
          <w:rFonts w:ascii="Comic Sans MS" w:hAnsi="Comic Sans MS"/>
          <w:color w:val="000000" w:themeColor="text1"/>
          <w:spacing w:val="-8"/>
          <w:sz w:val="39"/>
          <w:szCs w:val="39"/>
        </w:rPr>
        <w:t xml:space="preserve">the Holy Spirit. </w:t>
      </w:r>
    </w:p>
    <w:p w14:paraId="257FC8CB" w14:textId="77777777" w:rsidR="008B1120" w:rsidRPr="00A528C7" w:rsidRDefault="008B1120" w:rsidP="00610FD8">
      <w:pPr>
        <w:tabs>
          <w:tab w:val="left" w:pos="2880"/>
        </w:tabs>
        <w:ind w:right="-274"/>
        <w:rPr>
          <w:rFonts w:ascii="Comic Sans MS" w:hAnsi="Comic Sans MS"/>
          <w:b/>
          <w:bCs/>
          <w:i/>
          <w:iCs/>
          <w:color w:val="000000" w:themeColor="text1"/>
          <w:spacing w:val="-8"/>
          <w:sz w:val="12"/>
          <w:szCs w:val="12"/>
          <w:u w:val="single"/>
        </w:rPr>
      </w:pPr>
    </w:p>
    <w:p w14:paraId="5C2DB271" w14:textId="72615869" w:rsidR="004F4ECD" w:rsidRDefault="00111D61" w:rsidP="00610FD8">
      <w:pPr>
        <w:tabs>
          <w:tab w:val="left" w:pos="2880"/>
        </w:tabs>
        <w:ind w:right="-274"/>
        <w:rPr>
          <w:rFonts w:ascii="Comic Sans MS" w:hAnsi="Comic Sans MS"/>
          <w:b/>
          <w:bCs/>
          <w:i/>
          <w:iCs/>
          <w:color w:val="000000" w:themeColor="text1"/>
          <w:spacing w:val="-4"/>
          <w:sz w:val="39"/>
          <w:szCs w:val="39"/>
        </w:rPr>
      </w:pPr>
      <w:r w:rsidRPr="00A528C7">
        <w:rPr>
          <w:rFonts w:ascii="Comic Sans MS" w:hAnsi="Comic Sans MS"/>
          <w:b/>
          <w:bCs/>
          <w:i/>
          <w:iCs/>
          <w:color w:val="000000" w:themeColor="text1"/>
          <w:sz w:val="39"/>
          <w:szCs w:val="39"/>
          <w:u w:val="single"/>
        </w:rPr>
        <w:t>Jeremiah 10:23</w:t>
      </w:r>
      <w:r w:rsidRPr="00A528C7">
        <w:rPr>
          <w:rFonts w:ascii="Comic Sans MS" w:hAnsi="Comic Sans MS"/>
          <w:b/>
          <w:bCs/>
          <w:i/>
          <w:iCs/>
          <w:color w:val="000000" w:themeColor="text1"/>
          <w:sz w:val="39"/>
          <w:szCs w:val="39"/>
        </w:rPr>
        <w:t xml:space="preserve"> “O LORD, I know that the way of man is</w:t>
      </w:r>
      <w:r w:rsidRPr="00F457F1">
        <w:rPr>
          <w:rFonts w:ascii="Comic Sans MS" w:hAnsi="Comic Sans MS"/>
          <w:b/>
          <w:bCs/>
          <w:i/>
          <w:iCs/>
          <w:color w:val="000000" w:themeColor="text1"/>
          <w:spacing w:val="-8"/>
          <w:sz w:val="39"/>
          <w:szCs w:val="39"/>
        </w:rPr>
        <w:t xml:space="preserve"> not</w:t>
      </w:r>
      <w:r w:rsidRPr="00F457F1">
        <w:rPr>
          <w:rFonts w:ascii="Comic Sans MS" w:hAnsi="Comic Sans MS"/>
          <w:b/>
          <w:bCs/>
          <w:i/>
          <w:iCs/>
          <w:color w:val="000000" w:themeColor="text1"/>
          <w:spacing w:val="-4"/>
          <w:sz w:val="39"/>
          <w:szCs w:val="39"/>
        </w:rPr>
        <w:t xml:space="preserve"> in himself: it is not in man that walketh to direct his steps”</w:t>
      </w:r>
    </w:p>
    <w:p w14:paraId="1B899BFF" w14:textId="77777777" w:rsidR="004F4ECD" w:rsidRPr="004F4ECD" w:rsidRDefault="004F4ECD" w:rsidP="00610FD8">
      <w:pPr>
        <w:tabs>
          <w:tab w:val="left" w:pos="2880"/>
        </w:tabs>
        <w:ind w:right="-274"/>
        <w:rPr>
          <w:rFonts w:ascii="Comic Sans MS" w:hAnsi="Comic Sans MS"/>
          <w:b/>
          <w:bCs/>
          <w:i/>
          <w:iCs/>
          <w:color w:val="000000" w:themeColor="text1"/>
          <w:spacing w:val="-4"/>
          <w:sz w:val="12"/>
          <w:szCs w:val="12"/>
        </w:rPr>
      </w:pPr>
    </w:p>
    <w:p w14:paraId="585E13E9" w14:textId="31BF9B72" w:rsidR="00111D61" w:rsidRPr="00F457F1" w:rsidRDefault="00111D61" w:rsidP="009125DC">
      <w:pPr>
        <w:ind w:right="-94"/>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Psalm 5:8</w:t>
      </w:r>
      <w:r w:rsidRPr="00F457F1">
        <w:rPr>
          <w:rFonts w:ascii="Comic Sans MS" w:hAnsi="Comic Sans MS"/>
          <w:b/>
          <w:bCs/>
          <w:i/>
          <w:iCs/>
          <w:color w:val="000000" w:themeColor="text1"/>
          <w:spacing w:val="-4"/>
          <w:sz w:val="40"/>
          <w:szCs w:val="40"/>
        </w:rPr>
        <w:t xml:space="preserve"> “Lead me in thy truth, and teach me: for thou art the God of my salvation; on thee do I wait all the day”</w:t>
      </w:r>
    </w:p>
    <w:p w14:paraId="2C2EB84C" w14:textId="77777777" w:rsidR="00111D61" w:rsidRPr="00F457F1" w:rsidRDefault="00111D61" w:rsidP="00111D61">
      <w:pPr>
        <w:rPr>
          <w:rFonts w:ascii="Comic Sans MS" w:hAnsi="Comic Sans MS"/>
          <w:color w:val="000000" w:themeColor="text1"/>
          <w:spacing w:val="-4"/>
          <w:sz w:val="10"/>
          <w:szCs w:val="10"/>
        </w:rPr>
      </w:pPr>
    </w:p>
    <w:p w14:paraId="7CE0D4A8" w14:textId="72C94B38" w:rsidR="00244048" w:rsidRPr="00F457F1" w:rsidRDefault="00244048" w:rsidP="00CE1671">
      <w:pPr>
        <w:ind w:right="-274"/>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Psalm 31:3</w:t>
      </w:r>
      <w:r w:rsidRPr="00F457F1">
        <w:rPr>
          <w:rFonts w:ascii="Comic Sans MS" w:hAnsi="Comic Sans MS"/>
          <w:b/>
          <w:bCs/>
          <w:i/>
          <w:iCs/>
          <w:color w:val="000000" w:themeColor="text1"/>
          <w:spacing w:val="-4"/>
          <w:sz w:val="40"/>
          <w:szCs w:val="40"/>
        </w:rPr>
        <w:t xml:space="preserve"> For thou art my rock and my fortress; therefore</w:t>
      </w:r>
      <w:r w:rsidR="004F4ECD">
        <w:rPr>
          <w:rFonts w:ascii="Comic Sans MS" w:hAnsi="Comic Sans MS"/>
          <w:b/>
          <w:bCs/>
          <w:i/>
          <w:iCs/>
          <w:color w:val="000000" w:themeColor="text1"/>
          <w:spacing w:val="-4"/>
          <w:sz w:val="40"/>
          <w:szCs w:val="40"/>
        </w:rPr>
        <w:t xml:space="preserve">, </w:t>
      </w:r>
      <w:r w:rsidRPr="00F457F1">
        <w:rPr>
          <w:rFonts w:ascii="Comic Sans MS" w:hAnsi="Comic Sans MS"/>
          <w:b/>
          <w:bCs/>
          <w:i/>
          <w:iCs/>
          <w:color w:val="000000" w:themeColor="text1"/>
          <w:spacing w:val="-4"/>
          <w:sz w:val="40"/>
          <w:szCs w:val="40"/>
        </w:rPr>
        <w:t xml:space="preserve">for thy name’s sake lead me, and guide me” </w:t>
      </w:r>
    </w:p>
    <w:p w14:paraId="47818219" w14:textId="4E68D76B" w:rsidR="000024AB" w:rsidRPr="00F457F1" w:rsidRDefault="000024AB" w:rsidP="00244048">
      <w:pPr>
        <w:rPr>
          <w:rFonts w:ascii="Comic Sans MS" w:hAnsi="Comic Sans MS"/>
          <w:b/>
          <w:bCs/>
          <w:i/>
          <w:iCs/>
          <w:color w:val="000000" w:themeColor="text1"/>
          <w:spacing w:val="-4"/>
          <w:sz w:val="20"/>
          <w:szCs w:val="20"/>
        </w:rPr>
      </w:pPr>
    </w:p>
    <w:p w14:paraId="4E920721" w14:textId="42738238" w:rsidR="00AC0181" w:rsidRPr="00F457F1" w:rsidRDefault="00AC0181" w:rsidP="00AC0181">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Proverbs 3:5-6</w:t>
      </w:r>
      <w:r w:rsidRPr="00F457F1">
        <w:rPr>
          <w:rFonts w:ascii="Comic Sans MS" w:hAnsi="Comic Sans MS"/>
          <w:b/>
          <w:bCs/>
          <w:i/>
          <w:iCs/>
          <w:color w:val="000000" w:themeColor="text1"/>
          <w:spacing w:val="-4"/>
          <w:sz w:val="40"/>
          <w:szCs w:val="40"/>
        </w:rPr>
        <w:t xml:space="preserve">  Trust</w:t>
      </w:r>
      <w:r w:rsidR="007F4509">
        <w:rPr>
          <w:rFonts w:ascii="Comic Sans MS" w:hAnsi="Comic Sans MS"/>
          <w:b/>
          <w:bCs/>
          <w:i/>
          <w:iCs/>
          <w:color w:val="000000" w:themeColor="text1"/>
          <w:spacing w:val="-4"/>
          <w:sz w:val="40"/>
          <w:szCs w:val="40"/>
        </w:rPr>
        <w:t xml:space="preserve"> </w:t>
      </w:r>
      <w:r w:rsidR="007F4509" w:rsidRPr="007F4509">
        <w:rPr>
          <w:rFonts w:ascii="Comic Sans MS" w:hAnsi="Comic Sans MS"/>
          <w:i/>
          <w:iCs/>
          <w:color w:val="000000" w:themeColor="text1"/>
          <w:spacing w:val="-4"/>
          <w:sz w:val="32"/>
          <w:szCs w:val="32"/>
        </w:rPr>
        <w:t>(imp</w:t>
      </w:r>
      <w:r w:rsidR="007F4509">
        <w:rPr>
          <w:rFonts w:ascii="Comic Sans MS" w:hAnsi="Comic Sans MS"/>
          <w:i/>
          <w:iCs/>
          <w:color w:val="000000" w:themeColor="text1"/>
          <w:spacing w:val="-4"/>
          <w:sz w:val="32"/>
          <w:szCs w:val="32"/>
        </w:rPr>
        <w:t>.</w:t>
      </w:r>
      <w:r w:rsidR="007F4509" w:rsidRPr="007F4509">
        <w:rPr>
          <w:rFonts w:ascii="Comic Sans MS" w:hAnsi="Comic Sans MS"/>
          <w:i/>
          <w:iCs/>
          <w:color w:val="000000" w:themeColor="text1"/>
          <w:spacing w:val="-4"/>
          <w:sz w:val="32"/>
          <w:szCs w:val="32"/>
        </w:rPr>
        <w:t>)</w:t>
      </w:r>
      <w:r w:rsidRPr="00F457F1">
        <w:rPr>
          <w:rFonts w:ascii="Comic Sans MS" w:hAnsi="Comic Sans MS"/>
          <w:b/>
          <w:bCs/>
          <w:i/>
          <w:iCs/>
          <w:color w:val="000000" w:themeColor="text1"/>
          <w:spacing w:val="-4"/>
          <w:sz w:val="40"/>
          <w:szCs w:val="40"/>
        </w:rPr>
        <w:t xml:space="preserve"> in the LORD with all your heart, and lean not on your own understanding; 6) In </w:t>
      </w:r>
      <w:r w:rsidRPr="00F457F1">
        <w:rPr>
          <w:rFonts w:ascii="Comic Sans MS" w:hAnsi="Comic Sans MS"/>
          <w:b/>
          <w:bCs/>
          <w:i/>
          <w:iCs/>
          <w:color w:val="000000" w:themeColor="text1"/>
          <w:spacing w:val="-4"/>
          <w:sz w:val="40"/>
          <w:szCs w:val="40"/>
        </w:rPr>
        <w:lastRenderedPageBreak/>
        <w:t>all your ways acknowledge</w:t>
      </w:r>
      <w:r w:rsidR="007F4509">
        <w:rPr>
          <w:rFonts w:ascii="Comic Sans MS" w:hAnsi="Comic Sans MS"/>
          <w:b/>
          <w:bCs/>
          <w:i/>
          <w:iCs/>
          <w:color w:val="000000" w:themeColor="text1"/>
          <w:spacing w:val="-4"/>
          <w:sz w:val="40"/>
          <w:szCs w:val="40"/>
        </w:rPr>
        <w:t xml:space="preserve"> </w:t>
      </w:r>
      <w:r w:rsidR="007F4509" w:rsidRPr="007F4509">
        <w:rPr>
          <w:rFonts w:ascii="Comic Sans MS" w:hAnsi="Comic Sans MS"/>
          <w:i/>
          <w:iCs/>
          <w:color w:val="000000" w:themeColor="text1"/>
          <w:spacing w:val="-4"/>
          <w:sz w:val="32"/>
          <w:szCs w:val="32"/>
        </w:rPr>
        <w:t>(imp</w:t>
      </w:r>
      <w:r w:rsidR="007F4509">
        <w:rPr>
          <w:rFonts w:ascii="Comic Sans MS" w:hAnsi="Comic Sans MS"/>
          <w:i/>
          <w:iCs/>
          <w:color w:val="000000" w:themeColor="text1"/>
          <w:spacing w:val="-4"/>
          <w:sz w:val="32"/>
          <w:szCs w:val="32"/>
        </w:rPr>
        <w:t>.</w:t>
      </w:r>
      <w:r w:rsidR="007F4509" w:rsidRPr="007F4509">
        <w:rPr>
          <w:rFonts w:ascii="Comic Sans MS" w:hAnsi="Comic Sans MS"/>
          <w:i/>
          <w:iCs/>
          <w:color w:val="000000" w:themeColor="text1"/>
          <w:spacing w:val="-4"/>
          <w:sz w:val="32"/>
          <w:szCs w:val="32"/>
        </w:rPr>
        <w:t>)</w:t>
      </w:r>
      <w:r w:rsidR="007F4509" w:rsidRPr="00F457F1">
        <w:rPr>
          <w:rFonts w:ascii="Comic Sans MS" w:hAnsi="Comic Sans MS"/>
          <w:b/>
          <w:bCs/>
          <w:i/>
          <w:iCs/>
          <w:color w:val="000000" w:themeColor="text1"/>
          <w:spacing w:val="-4"/>
          <w:sz w:val="40"/>
          <w:szCs w:val="40"/>
        </w:rPr>
        <w:t xml:space="preserve"> </w:t>
      </w:r>
      <w:r w:rsidRPr="00F457F1">
        <w:rPr>
          <w:rFonts w:ascii="Comic Sans MS" w:hAnsi="Comic Sans MS"/>
          <w:b/>
          <w:bCs/>
          <w:i/>
          <w:iCs/>
          <w:color w:val="000000" w:themeColor="text1"/>
          <w:spacing w:val="-4"/>
          <w:sz w:val="40"/>
          <w:szCs w:val="40"/>
        </w:rPr>
        <w:t>Him, And He shall direct your paths.</w:t>
      </w:r>
    </w:p>
    <w:p w14:paraId="2E8C3989" w14:textId="77777777" w:rsidR="00AC0181" w:rsidRPr="00F457F1" w:rsidRDefault="00AC0181" w:rsidP="00ED09AE">
      <w:pPr>
        <w:ind w:left="270" w:right="-364" w:hanging="270"/>
        <w:rPr>
          <w:rFonts w:ascii="Comic Sans MS" w:hAnsi="Comic Sans MS"/>
          <w:color w:val="000000" w:themeColor="text1"/>
          <w:spacing w:val="-4"/>
          <w:sz w:val="16"/>
          <w:szCs w:val="16"/>
        </w:rPr>
      </w:pPr>
    </w:p>
    <w:p w14:paraId="6003B508" w14:textId="4701E3C8" w:rsidR="008728E6" w:rsidRPr="00F457F1" w:rsidRDefault="00244048" w:rsidP="00ED09AE">
      <w:pPr>
        <w:ind w:left="270" w:right="-364" w:hanging="270"/>
        <w:rPr>
          <w:rFonts w:ascii="Comic Sans MS" w:hAnsi="Comic Sans MS"/>
          <w:color w:val="000000" w:themeColor="text1"/>
          <w:spacing w:val="-4"/>
        </w:rPr>
      </w:pPr>
      <w:r w:rsidRPr="00F457F1">
        <w:rPr>
          <w:rFonts w:ascii="Comic Sans MS" w:hAnsi="Comic Sans MS"/>
          <w:color w:val="000000" w:themeColor="text1"/>
          <w:spacing w:val="-4"/>
          <w:sz w:val="40"/>
          <w:szCs w:val="40"/>
        </w:rPr>
        <w:t xml:space="preserve">  </w:t>
      </w:r>
      <w:r w:rsidRPr="00F457F1">
        <w:rPr>
          <w:rFonts w:ascii="Comic Sans MS" w:hAnsi="Comic Sans MS"/>
          <w:i/>
          <w:iCs/>
          <w:color w:val="000000" w:themeColor="text1"/>
          <w:spacing w:val="-4"/>
          <w:sz w:val="40"/>
          <w:szCs w:val="40"/>
        </w:rPr>
        <w:t>“</w:t>
      </w:r>
      <w:r w:rsidRPr="00E5471F">
        <w:rPr>
          <w:rFonts w:ascii="Comic Sans MS" w:hAnsi="Comic Sans MS"/>
          <w:i/>
          <w:iCs/>
          <w:color w:val="000000" w:themeColor="text1"/>
          <w:spacing w:val="-4"/>
          <w:sz w:val="40"/>
          <w:szCs w:val="40"/>
          <w:u w:val="single"/>
        </w:rPr>
        <w:t>as many as are led by the Spirit of God</w:t>
      </w:r>
      <w:r w:rsidRPr="00F457F1">
        <w:rPr>
          <w:rFonts w:ascii="Comic Sans MS" w:hAnsi="Comic Sans MS"/>
          <w:i/>
          <w:iCs/>
          <w:color w:val="000000" w:themeColor="text1"/>
          <w:spacing w:val="-4"/>
          <w:sz w:val="40"/>
          <w:szCs w:val="40"/>
        </w:rPr>
        <w:t>, they are the sons of God” (Rom. 8:14). That is, by the leading of the Spirit they are proved to be mature sons of God. Here seemingly a distinction is drawn between the child of God (</w:t>
      </w:r>
      <w:proofErr w:type="spellStart"/>
      <w:r w:rsidRPr="00F457F1">
        <w:rPr>
          <w:rFonts w:ascii="Comic Sans MS" w:hAnsi="Comic Sans MS"/>
          <w:i/>
          <w:iCs/>
          <w:color w:val="000000" w:themeColor="text1"/>
          <w:spacing w:val="-4"/>
          <w:sz w:val="40"/>
          <w:szCs w:val="40"/>
        </w:rPr>
        <w:t>τέκνον</w:t>
      </w:r>
      <w:proofErr w:type="spellEnd"/>
      <w:r w:rsidRPr="00F457F1">
        <w:rPr>
          <w:rFonts w:ascii="Comic Sans MS" w:hAnsi="Comic Sans MS"/>
          <w:i/>
          <w:iCs/>
          <w:color w:val="000000" w:themeColor="text1"/>
          <w:spacing w:val="-4"/>
          <w:sz w:val="40"/>
          <w:szCs w:val="40"/>
        </w:rPr>
        <w:t>) and the mature son (</w:t>
      </w:r>
      <w:proofErr w:type="spellStart"/>
      <w:r w:rsidRPr="00F457F1">
        <w:rPr>
          <w:rFonts w:ascii="Comic Sans MS" w:hAnsi="Comic Sans MS"/>
          <w:i/>
          <w:iCs/>
          <w:color w:val="000000" w:themeColor="text1"/>
          <w:spacing w:val="-4"/>
          <w:sz w:val="40"/>
          <w:szCs w:val="40"/>
        </w:rPr>
        <w:t>υ</w:t>
      </w:r>
      <w:r w:rsidRPr="00F457F1">
        <w:rPr>
          <w:rFonts w:ascii="Times New Roman" w:hAnsi="Times New Roman" w:cs="Times New Roman"/>
          <w:i/>
          <w:iCs/>
          <w:color w:val="000000" w:themeColor="text1"/>
          <w:spacing w:val="-4"/>
          <w:sz w:val="40"/>
          <w:szCs w:val="40"/>
        </w:rPr>
        <w:t>ἱ</w:t>
      </w:r>
      <w:r w:rsidRPr="00F457F1">
        <w:rPr>
          <w:rFonts w:ascii="Comic Sans MS" w:hAnsi="Comic Sans MS"/>
          <w:i/>
          <w:iCs/>
          <w:color w:val="000000" w:themeColor="text1"/>
          <w:spacing w:val="-4"/>
          <w:sz w:val="40"/>
          <w:szCs w:val="40"/>
        </w:rPr>
        <w:t>ός</w:t>
      </w:r>
      <w:proofErr w:type="spellEnd"/>
      <w:r w:rsidRPr="00F457F1">
        <w:rPr>
          <w:rFonts w:ascii="Comic Sans MS" w:hAnsi="Comic Sans MS"/>
          <w:i/>
          <w:iCs/>
          <w:color w:val="000000" w:themeColor="text1"/>
          <w:spacing w:val="-4"/>
          <w:sz w:val="40"/>
          <w:szCs w:val="40"/>
        </w:rPr>
        <w:t>), the implication being that not all Christians, though uniformly children of God, are</w:t>
      </w:r>
      <w:r w:rsidR="00ED09AE" w:rsidRPr="00F457F1">
        <w:rPr>
          <w:rFonts w:ascii="Comic Sans MS" w:hAnsi="Comic Sans MS"/>
          <w:i/>
          <w:iCs/>
          <w:color w:val="000000" w:themeColor="text1"/>
          <w:spacing w:val="-4"/>
          <w:sz w:val="40"/>
          <w:szCs w:val="40"/>
        </w:rPr>
        <w:t xml:space="preserve"> </w:t>
      </w:r>
      <w:r w:rsidRPr="00F457F1">
        <w:rPr>
          <w:rFonts w:ascii="Comic Sans MS" w:hAnsi="Comic Sans MS"/>
          <w:i/>
          <w:iCs/>
          <w:color w:val="000000" w:themeColor="text1"/>
          <w:spacing w:val="-4"/>
          <w:sz w:val="40"/>
          <w:szCs w:val="40"/>
        </w:rPr>
        <w:t>manifesting the characteristics of those who have grown to maturity. In other words, not all Christians are spiritual or Spirit-filled; but those led by the Spirit are</w:t>
      </w:r>
      <w:r w:rsidR="00F40949" w:rsidRPr="00F457F1">
        <w:rPr>
          <w:rFonts w:ascii="Comic Sans MS" w:hAnsi="Comic Sans MS"/>
          <w:i/>
          <w:iCs/>
          <w:color w:val="000000" w:themeColor="text1"/>
          <w:spacing w:val="-4"/>
          <w:sz w:val="40"/>
          <w:szCs w:val="40"/>
        </w:rPr>
        <w:t xml:space="preserve">. </w:t>
      </w:r>
      <w:r w:rsidR="00F40949" w:rsidRPr="00F457F1">
        <w:rPr>
          <w:rFonts w:ascii="Comic Sans MS" w:hAnsi="Comic Sans MS"/>
          <w:i/>
          <w:iCs/>
          <w:color w:val="000000" w:themeColor="text1"/>
          <w:spacing w:val="-4"/>
        </w:rPr>
        <w:t>ibid page</w:t>
      </w:r>
      <w:r w:rsidR="00F40949" w:rsidRPr="00F457F1">
        <w:rPr>
          <w:rFonts w:ascii="Comic Sans MS" w:hAnsi="Comic Sans MS"/>
          <w:i/>
          <w:iCs/>
          <w:color w:val="000000" w:themeColor="text1"/>
          <w:spacing w:val="-4"/>
          <w:sz w:val="40"/>
          <w:szCs w:val="40"/>
        </w:rPr>
        <w:t xml:space="preserve"> </w:t>
      </w:r>
      <w:r w:rsidRPr="00F457F1">
        <w:rPr>
          <w:rFonts w:ascii="Comic Sans MS" w:hAnsi="Comic Sans MS"/>
          <w:color w:val="000000" w:themeColor="text1"/>
          <w:spacing w:val="-4"/>
        </w:rPr>
        <w:t>225.</w:t>
      </w:r>
    </w:p>
    <w:p w14:paraId="33D4792D" w14:textId="77777777" w:rsidR="008728E6" w:rsidRPr="00F457F1" w:rsidRDefault="008728E6" w:rsidP="000B35A3">
      <w:pPr>
        <w:rPr>
          <w:rFonts w:ascii="Comic Sans MS" w:hAnsi="Comic Sans MS"/>
          <w:color w:val="000000" w:themeColor="text1"/>
          <w:spacing w:val="-4"/>
          <w:sz w:val="16"/>
          <w:szCs w:val="16"/>
        </w:rPr>
      </w:pPr>
    </w:p>
    <w:p w14:paraId="0C2473EC" w14:textId="1E804780" w:rsidR="00E574D9" w:rsidRPr="00F457F1" w:rsidRDefault="00E574D9" w:rsidP="00E574D9">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Only believers who are willing to be led by Holy Spirit will seek His leadership and follow His direction</w:t>
      </w:r>
      <w:r w:rsidR="002A14A9">
        <w:rPr>
          <w:rFonts w:ascii="Comic Sans MS" w:hAnsi="Comic Sans MS"/>
          <w:color w:val="000000" w:themeColor="text1"/>
          <w:spacing w:val="-4"/>
          <w:sz w:val="40"/>
          <w:szCs w:val="40"/>
        </w:rPr>
        <w:t>s</w:t>
      </w:r>
      <w:r w:rsidRPr="00F457F1">
        <w:rPr>
          <w:rFonts w:ascii="Comic Sans MS" w:hAnsi="Comic Sans MS"/>
          <w:color w:val="000000" w:themeColor="text1"/>
          <w:spacing w:val="-4"/>
          <w:sz w:val="40"/>
          <w:szCs w:val="40"/>
        </w:rPr>
        <w:t>.</w:t>
      </w:r>
    </w:p>
    <w:p w14:paraId="28549655" w14:textId="77777777" w:rsidR="00E574D9" w:rsidRPr="00F457F1" w:rsidRDefault="00E574D9" w:rsidP="00E574D9">
      <w:pPr>
        <w:rPr>
          <w:rFonts w:ascii="Comic Sans MS" w:hAnsi="Comic Sans MS"/>
          <w:color w:val="000000" w:themeColor="text1"/>
          <w:spacing w:val="-4"/>
          <w:sz w:val="16"/>
          <w:szCs w:val="16"/>
        </w:rPr>
      </w:pPr>
    </w:p>
    <w:p w14:paraId="37E1051E" w14:textId="2EA290E2" w:rsidR="008728E6" w:rsidRPr="00F457F1" w:rsidRDefault="009125DC" w:rsidP="00E574D9">
      <w:pPr>
        <w:rPr>
          <w:rFonts w:ascii="Comic Sans MS" w:hAnsi="Comic Sans MS"/>
          <w:b/>
          <w:bCs/>
          <w:i/>
          <w:iCs/>
          <w:color w:val="000000" w:themeColor="text1"/>
          <w:spacing w:val="-4"/>
          <w:sz w:val="40"/>
          <w:szCs w:val="40"/>
        </w:rPr>
      </w:pPr>
      <w:r w:rsidRPr="00F457F1">
        <w:rPr>
          <w:rFonts w:ascii="Comic Sans MS" w:hAnsi="Comic Sans MS"/>
          <w:b/>
          <w:bCs/>
          <w:i/>
          <w:iCs/>
          <w:color w:val="000000" w:themeColor="text1"/>
          <w:spacing w:val="-4"/>
          <w:sz w:val="40"/>
          <w:szCs w:val="40"/>
          <w:u w:val="single"/>
        </w:rPr>
        <w:t>Philippians 2:13</w:t>
      </w:r>
      <w:r w:rsidRPr="00F457F1">
        <w:rPr>
          <w:rFonts w:ascii="Comic Sans MS" w:hAnsi="Comic Sans MS"/>
          <w:b/>
          <w:bCs/>
          <w:i/>
          <w:iCs/>
          <w:color w:val="000000" w:themeColor="text1"/>
          <w:spacing w:val="-4"/>
          <w:sz w:val="40"/>
          <w:szCs w:val="40"/>
        </w:rPr>
        <w:t xml:space="preserve">  for it is God who works in you both to will and to do for His good pleasure.</w:t>
      </w:r>
    </w:p>
    <w:p w14:paraId="40317A55" w14:textId="77777777" w:rsidR="008728E6" w:rsidRPr="00F457F1" w:rsidRDefault="008728E6" w:rsidP="000B35A3">
      <w:pPr>
        <w:rPr>
          <w:rFonts w:ascii="Comic Sans MS" w:hAnsi="Comic Sans MS"/>
          <w:color w:val="000000" w:themeColor="text1"/>
          <w:spacing w:val="-4"/>
          <w:sz w:val="16"/>
          <w:szCs w:val="16"/>
        </w:rPr>
      </w:pPr>
    </w:p>
    <w:p w14:paraId="18C8E31D" w14:textId="63611D25" w:rsidR="00B0514B" w:rsidRDefault="00E25D51" w:rsidP="000B35A3">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Mature believers </w:t>
      </w:r>
      <w:r w:rsidR="00A2142F">
        <w:rPr>
          <w:rFonts w:ascii="Comic Sans MS" w:hAnsi="Comic Sans MS"/>
          <w:color w:val="000000" w:themeColor="text1"/>
          <w:spacing w:val="-4"/>
          <w:sz w:val="40"/>
          <w:szCs w:val="40"/>
        </w:rPr>
        <w:t xml:space="preserve">are led by the H.S. and they also </w:t>
      </w:r>
      <w:r>
        <w:rPr>
          <w:rFonts w:ascii="Comic Sans MS" w:hAnsi="Comic Sans MS"/>
          <w:color w:val="000000" w:themeColor="text1"/>
          <w:spacing w:val="-4"/>
          <w:sz w:val="40"/>
          <w:szCs w:val="40"/>
        </w:rPr>
        <w:t>have an abundance</w:t>
      </w:r>
      <w:r w:rsidR="002F598B">
        <w:rPr>
          <w:rFonts w:ascii="Comic Sans MS" w:hAnsi="Comic Sans MS"/>
          <w:color w:val="000000" w:themeColor="text1"/>
          <w:spacing w:val="-4"/>
          <w:sz w:val="40"/>
          <w:szCs w:val="40"/>
        </w:rPr>
        <w:t xml:space="preserve"> of B.D. they have acquired over the years </w:t>
      </w:r>
      <w:r w:rsidR="006B6385">
        <w:rPr>
          <w:rFonts w:ascii="Comic Sans MS" w:hAnsi="Comic Sans MS"/>
          <w:color w:val="000000" w:themeColor="text1"/>
          <w:spacing w:val="-4"/>
          <w:sz w:val="40"/>
          <w:szCs w:val="40"/>
        </w:rPr>
        <w:t>which</w:t>
      </w:r>
      <w:r w:rsidR="002F598B">
        <w:rPr>
          <w:rFonts w:ascii="Comic Sans MS" w:hAnsi="Comic Sans MS"/>
          <w:color w:val="000000" w:themeColor="text1"/>
          <w:spacing w:val="-4"/>
          <w:sz w:val="40"/>
          <w:szCs w:val="40"/>
        </w:rPr>
        <w:t xml:space="preserve"> enables them to be </w:t>
      </w:r>
      <w:r w:rsidR="00A2142F">
        <w:rPr>
          <w:rFonts w:ascii="Comic Sans MS" w:hAnsi="Comic Sans MS"/>
          <w:color w:val="000000" w:themeColor="text1"/>
          <w:spacing w:val="-4"/>
          <w:sz w:val="40"/>
          <w:szCs w:val="40"/>
        </w:rPr>
        <w:t>“</w:t>
      </w:r>
      <w:r w:rsidR="002F598B">
        <w:rPr>
          <w:rFonts w:ascii="Comic Sans MS" w:hAnsi="Comic Sans MS"/>
          <w:color w:val="000000" w:themeColor="text1"/>
          <w:spacing w:val="-4"/>
          <w:sz w:val="40"/>
          <w:szCs w:val="40"/>
        </w:rPr>
        <w:t>spiritually self-sustaining</w:t>
      </w:r>
      <w:r w:rsidR="00A2142F">
        <w:rPr>
          <w:rFonts w:ascii="Comic Sans MS" w:hAnsi="Comic Sans MS"/>
          <w:color w:val="000000" w:themeColor="text1"/>
          <w:spacing w:val="-4"/>
          <w:sz w:val="40"/>
          <w:szCs w:val="40"/>
        </w:rPr>
        <w:t xml:space="preserve">” to a large degree. </w:t>
      </w:r>
    </w:p>
    <w:p w14:paraId="193868B2" w14:textId="77777777" w:rsidR="00B0514B" w:rsidRPr="00B0514B" w:rsidRDefault="00B0514B" w:rsidP="000B35A3">
      <w:pPr>
        <w:rPr>
          <w:rFonts w:ascii="Comic Sans MS" w:hAnsi="Comic Sans MS"/>
          <w:color w:val="000000" w:themeColor="text1"/>
          <w:spacing w:val="-4"/>
          <w:sz w:val="16"/>
          <w:szCs w:val="16"/>
        </w:rPr>
      </w:pPr>
    </w:p>
    <w:p w14:paraId="2969407E" w14:textId="0AD0A310" w:rsidR="00B0514B" w:rsidRDefault="00A2142F" w:rsidP="000B35A3">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This means that they </w:t>
      </w:r>
      <w:r w:rsidR="002F598B">
        <w:rPr>
          <w:rFonts w:ascii="Comic Sans MS" w:hAnsi="Comic Sans MS"/>
          <w:color w:val="000000" w:themeColor="text1"/>
          <w:spacing w:val="-4"/>
          <w:sz w:val="40"/>
          <w:szCs w:val="40"/>
        </w:rPr>
        <w:t xml:space="preserve">don’t have to guess or ask others for guidance </w:t>
      </w:r>
      <w:r>
        <w:rPr>
          <w:rFonts w:ascii="Comic Sans MS" w:hAnsi="Comic Sans MS"/>
          <w:color w:val="000000" w:themeColor="text1"/>
          <w:spacing w:val="-4"/>
          <w:sz w:val="40"/>
          <w:szCs w:val="40"/>
        </w:rPr>
        <w:t xml:space="preserve">in making decisions. </w:t>
      </w:r>
      <w:r w:rsidR="00B0514B" w:rsidRPr="00B0514B">
        <w:rPr>
          <w:rFonts w:ascii="Comic Sans MS" w:hAnsi="Comic Sans MS"/>
          <w:color w:val="000000" w:themeColor="text1"/>
          <w:spacing w:val="-4"/>
          <w:sz w:val="40"/>
          <w:szCs w:val="40"/>
        </w:rPr>
        <w:t>When it comes to knowing and doing the will of God</w:t>
      </w:r>
      <w:r w:rsidR="00B0514B">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there is no substitute for being </w:t>
      </w:r>
      <w:r w:rsidR="00B0514B" w:rsidRPr="00B0514B">
        <w:rPr>
          <w:rFonts w:ascii="Comic Sans MS" w:hAnsi="Comic Sans MS"/>
          <w:color w:val="000000" w:themeColor="text1"/>
          <w:spacing w:val="-4"/>
          <w:sz w:val="40"/>
          <w:szCs w:val="40"/>
        </w:rPr>
        <w:lastRenderedPageBreak/>
        <w:t>a mature believer.</w:t>
      </w:r>
      <w:r w:rsidR="00B0514B">
        <w:rPr>
          <w:rFonts w:ascii="Comic Sans MS" w:hAnsi="Comic Sans MS"/>
          <w:color w:val="000000" w:themeColor="text1"/>
          <w:spacing w:val="-4"/>
          <w:sz w:val="40"/>
          <w:szCs w:val="40"/>
        </w:rPr>
        <w:t xml:space="preserve"> </w:t>
      </w:r>
      <w:r w:rsidR="00B0514B" w:rsidRPr="00B0514B">
        <w:rPr>
          <w:rFonts w:ascii="Comic Sans MS" w:hAnsi="Comic Sans MS"/>
          <w:color w:val="000000" w:themeColor="text1"/>
          <w:spacing w:val="-4"/>
          <w:sz w:val="40"/>
          <w:szCs w:val="40"/>
        </w:rPr>
        <w:t>The</w:t>
      </w:r>
      <w:r w:rsidR="00B0514B">
        <w:rPr>
          <w:rFonts w:ascii="Comic Sans MS" w:hAnsi="Comic Sans MS"/>
          <w:color w:val="000000" w:themeColor="text1"/>
          <w:spacing w:val="-4"/>
          <w:sz w:val="40"/>
          <w:szCs w:val="40"/>
        </w:rPr>
        <w:t xml:space="preserve">y </w:t>
      </w:r>
      <w:r w:rsidR="00B0514B" w:rsidRPr="00B0514B">
        <w:rPr>
          <w:rFonts w:ascii="Comic Sans MS" w:hAnsi="Comic Sans MS"/>
          <w:color w:val="000000" w:themeColor="text1"/>
          <w:spacing w:val="-4"/>
          <w:sz w:val="40"/>
          <w:szCs w:val="40"/>
        </w:rPr>
        <w:t>do</w:t>
      </w:r>
      <w:r w:rsidR="00B0514B">
        <w:rPr>
          <w:rFonts w:ascii="Comic Sans MS" w:hAnsi="Comic Sans MS"/>
          <w:color w:val="000000" w:themeColor="text1"/>
          <w:spacing w:val="-4"/>
          <w:sz w:val="40"/>
          <w:szCs w:val="40"/>
        </w:rPr>
        <w:t xml:space="preserve">n’t </w:t>
      </w:r>
      <w:r w:rsidR="00B0514B" w:rsidRPr="00B0514B">
        <w:rPr>
          <w:rFonts w:ascii="Comic Sans MS" w:hAnsi="Comic Sans MS"/>
          <w:color w:val="000000" w:themeColor="text1"/>
          <w:spacing w:val="-4"/>
          <w:sz w:val="40"/>
          <w:szCs w:val="40"/>
        </w:rPr>
        <w:t xml:space="preserve">seek guidance or </w:t>
      </w:r>
      <w:r w:rsidR="00D644C7" w:rsidRPr="00B0514B">
        <w:rPr>
          <w:rFonts w:ascii="Comic Sans MS" w:hAnsi="Comic Sans MS"/>
          <w:color w:val="000000" w:themeColor="text1"/>
          <w:spacing w:val="-4"/>
          <w:sz w:val="40"/>
          <w:szCs w:val="40"/>
        </w:rPr>
        <w:t>counsel</w:t>
      </w:r>
      <w:r w:rsidR="00D644C7">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however</w:t>
      </w:r>
      <w:r w:rsidR="00B0514B">
        <w:rPr>
          <w:rFonts w:ascii="Comic Sans MS" w:hAnsi="Comic Sans MS"/>
          <w:color w:val="000000" w:themeColor="text1"/>
          <w:spacing w:val="-4"/>
          <w:sz w:val="40"/>
          <w:szCs w:val="40"/>
        </w:rPr>
        <w:t>,</w:t>
      </w:r>
      <w:r w:rsidR="00B0514B" w:rsidRPr="00B0514B">
        <w:rPr>
          <w:rFonts w:ascii="Comic Sans MS" w:hAnsi="Comic Sans MS"/>
          <w:color w:val="000000" w:themeColor="text1"/>
          <w:spacing w:val="-4"/>
          <w:sz w:val="40"/>
          <w:szCs w:val="40"/>
        </w:rPr>
        <w:t xml:space="preserve"> </w:t>
      </w:r>
      <w:r w:rsidR="00B0514B">
        <w:rPr>
          <w:rFonts w:ascii="Comic Sans MS" w:hAnsi="Comic Sans MS"/>
          <w:color w:val="000000" w:themeColor="text1"/>
          <w:spacing w:val="-4"/>
          <w:sz w:val="40"/>
          <w:szCs w:val="40"/>
        </w:rPr>
        <w:t>t</w:t>
      </w:r>
      <w:r w:rsidR="00B0514B" w:rsidRPr="00B0514B">
        <w:rPr>
          <w:rFonts w:ascii="Comic Sans MS" w:hAnsi="Comic Sans MS"/>
          <w:color w:val="000000" w:themeColor="text1"/>
          <w:spacing w:val="-4"/>
          <w:sz w:val="40"/>
          <w:szCs w:val="40"/>
        </w:rPr>
        <w:t>he</w:t>
      </w:r>
      <w:r w:rsidR="00D644C7">
        <w:rPr>
          <w:rFonts w:ascii="Comic Sans MS" w:hAnsi="Comic Sans MS"/>
          <w:color w:val="000000" w:themeColor="text1"/>
          <w:spacing w:val="-4"/>
          <w:sz w:val="40"/>
          <w:szCs w:val="40"/>
        </w:rPr>
        <w:t>y</w:t>
      </w:r>
      <w:r w:rsidR="00B0514B" w:rsidRPr="00B0514B">
        <w:rPr>
          <w:rFonts w:ascii="Comic Sans MS" w:hAnsi="Comic Sans MS"/>
          <w:color w:val="000000" w:themeColor="text1"/>
          <w:spacing w:val="-4"/>
          <w:sz w:val="40"/>
          <w:szCs w:val="40"/>
        </w:rPr>
        <w:t xml:space="preserve"> often provide it for others.  </w:t>
      </w:r>
    </w:p>
    <w:p w14:paraId="5B1CC351" w14:textId="77777777" w:rsidR="00E25D51" w:rsidRPr="00A20B6E" w:rsidRDefault="00E25D51" w:rsidP="000B35A3">
      <w:pPr>
        <w:rPr>
          <w:rFonts w:ascii="Comic Sans MS" w:hAnsi="Comic Sans MS"/>
          <w:color w:val="000000" w:themeColor="text1"/>
          <w:spacing w:val="-4"/>
          <w:sz w:val="12"/>
          <w:szCs w:val="12"/>
        </w:rPr>
      </w:pPr>
    </w:p>
    <w:p w14:paraId="4F48E5E0" w14:textId="0366EA5A" w:rsidR="00D644C7" w:rsidRPr="00494D2C" w:rsidRDefault="00D644C7" w:rsidP="000B35A3">
      <w:pPr>
        <w:rPr>
          <w:rFonts w:ascii="Comic Sans MS" w:hAnsi="Comic Sans MS"/>
          <w:color w:val="000000" w:themeColor="text1"/>
          <w:spacing w:val="-4"/>
          <w:sz w:val="36"/>
          <w:szCs w:val="36"/>
        </w:rPr>
      </w:pPr>
      <w:r>
        <w:rPr>
          <w:rFonts w:ascii="Comic Sans MS" w:hAnsi="Comic Sans MS"/>
          <w:color w:val="000000" w:themeColor="text1"/>
          <w:spacing w:val="-4"/>
          <w:sz w:val="40"/>
          <w:szCs w:val="40"/>
        </w:rPr>
        <w:t xml:space="preserve">Immature believers and those who are in carnality are guided </w:t>
      </w:r>
      <w:r w:rsidRPr="00D644C7">
        <w:rPr>
          <w:rFonts w:ascii="Comic Sans MS" w:hAnsi="Comic Sans MS"/>
          <w:color w:val="000000" w:themeColor="text1"/>
          <w:spacing w:val="-4"/>
          <w:sz w:val="40"/>
          <w:szCs w:val="40"/>
        </w:rPr>
        <w:t xml:space="preserve">through divine discipline as a warning to </w:t>
      </w:r>
      <w:r w:rsidR="00E2063B">
        <w:rPr>
          <w:rFonts w:ascii="Comic Sans MS" w:hAnsi="Comic Sans MS"/>
          <w:color w:val="000000" w:themeColor="text1"/>
          <w:spacing w:val="-4"/>
          <w:sz w:val="40"/>
          <w:szCs w:val="40"/>
        </w:rPr>
        <w:t xml:space="preserve">take the command to grow in grace and knowledge seriously </w:t>
      </w:r>
      <w:r w:rsidR="00494D2C">
        <w:rPr>
          <w:rFonts w:ascii="Comic Sans MS" w:hAnsi="Comic Sans MS"/>
          <w:color w:val="000000" w:themeColor="text1"/>
          <w:spacing w:val="-4"/>
          <w:sz w:val="40"/>
          <w:szCs w:val="40"/>
        </w:rPr>
        <w:t xml:space="preserve">         </w:t>
      </w:r>
      <w:r w:rsidR="00E2063B" w:rsidRPr="00494D2C">
        <w:rPr>
          <w:rFonts w:ascii="Comic Sans MS" w:hAnsi="Comic Sans MS"/>
          <w:color w:val="000000" w:themeColor="text1"/>
          <w:spacing w:val="-4"/>
          <w:sz w:val="36"/>
          <w:szCs w:val="36"/>
        </w:rPr>
        <w:t xml:space="preserve">(2 Peter </w:t>
      </w:r>
      <w:r w:rsidR="00494D2C" w:rsidRPr="00494D2C">
        <w:rPr>
          <w:rFonts w:ascii="Comic Sans MS" w:hAnsi="Comic Sans MS"/>
          <w:color w:val="000000" w:themeColor="text1"/>
          <w:spacing w:val="-4"/>
          <w:sz w:val="36"/>
          <w:szCs w:val="36"/>
        </w:rPr>
        <w:t>3:18)</w:t>
      </w:r>
      <w:r w:rsidR="00494D2C">
        <w:rPr>
          <w:rFonts w:ascii="Comic Sans MS" w:hAnsi="Comic Sans MS"/>
          <w:color w:val="000000" w:themeColor="text1"/>
          <w:spacing w:val="-4"/>
          <w:sz w:val="36"/>
          <w:szCs w:val="36"/>
        </w:rPr>
        <w:t>.</w:t>
      </w:r>
      <w:r w:rsidR="006B6385">
        <w:rPr>
          <w:rFonts w:ascii="Comic Sans MS" w:hAnsi="Comic Sans MS"/>
          <w:color w:val="000000" w:themeColor="text1"/>
          <w:spacing w:val="-4"/>
          <w:sz w:val="36"/>
          <w:szCs w:val="36"/>
        </w:rPr>
        <w:t xml:space="preserve"> We must remember that if God cannot work in us through the intake of B.D., then He will have to work on us.</w:t>
      </w:r>
    </w:p>
    <w:p w14:paraId="4B6E63A0" w14:textId="77777777" w:rsidR="00D644C7" w:rsidRPr="00A20B6E" w:rsidRDefault="00D644C7" w:rsidP="000B35A3">
      <w:pPr>
        <w:rPr>
          <w:rFonts w:ascii="Comic Sans MS" w:hAnsi="Comic Sans MS"/>
          <w:color w:val="000000" w:themeColor="text1"/>
          <w:spacing w:val="-4"/>
          <w:sz w:val="12"/>
          <w:szCs w:val="12"/>
        </w:rPr>
      </w:pPr>
    </w:p>
    <w:p w14:paraId="03F4FF6D" w14:textId="7260CEC2" w:rsidR="00D644C7" w:rsidRPr="00885004" w:rsidRDefault="00885004" w:rsidP="00A20B6E">
      <w:pPr>
        <w:ind w:right="-274"/>
        <w:rPr>
          <w:rFonts w:ascii="Comic Sans MS" w:hAnsi="Comic Sans MS"/>
          <w:color w:val="000000" w:themeColor="text1"/>
          <w:spacing w:val="-8"/>
          <w:sz w:val="40"/>
          <w:szCs w:val="40"/>
        </w:rPr>
      </w:pPr>
      <w:r>
        <w:rPr>
          <w:rFonts w:ascii="Comic Sans MS" w:hAnsi="Comic Sans MS"/>
          <w:color w:val="000000" w:themeColor="text1"/>
          <w:spacing w:val="-4"/>
          <w:sz w:val="40"/>
          <w:szCs w:val="40"/>
        </w:rPr>
        <w:t xml:space="preserve">In February of 2003, a new series was started entitled “The </w:t>
      </w:r>
      <w:r w:rsidRPr="00885004">
        <w:rPr>
          <w:rFonts w:ascii="Comic Sans MS" w:hAnsi="Comic Sans MS"/>
          <w:b/>
          <w:bCs/>
          <w:color w:val="000000" w:themeColor="text1"/>
          <w:spacing w:val="-4"/>
          <w:sz w:val="40"/>
          <w:szCs w:val="40"/>
        </w:rPr>
        <w:t>M</w:t>
      </w:r>
      <w:r>
        <w:rPr>
          <w:rFonts w:ascii="Comic Sans MS" w:hAnsi="Comic Sans MS"/>
          <w:color w:val="000000" w:themeColor="text1"/>
          <w:spacing w:val="-4"/>
          <w:sz w:val="40"/>
          <w:szCs w:val="40"/>
        </w:rPr>
        <w:t xml:space="preserve">echanics of </w:t>
      </w:r>
      <w:r w:rsidRPr="00885004">
        <w:rPr>
          <w:rFonts w:ascii="Comic Sans MS" w:hAnsi="Comic Sans MS"/>
          <w:b/>
          <w:bCs/>
          <w:color w:val="000000" w:themeColor="text1"/>
          <w:spacing w:val="-4"/>
          <w:sz w:val="40"/>
          <w:szCs w:val="40"/>
        </w:rPr>
        <w:t>A</w:t>
      </w:r>
      <w:r>
        <w:rPr>
          <w:rFonts w:ascii="Comic Sans MS" w:hAnsi="Comic Sans MS"/>
          <w:color w:val="000000" w:themeColor="text1"/>
          <w:spacing w:val="-4"/>
          <w:sz w:val="40"/>
          <w:szCs w:val="40"/>
        </w:rPr>
        <w:t xml:space="preserve">pplying </w:t>
      </w:r>
      <w:r w:rsidRPr="00885004">
        <w:rPr>
          <w:rFonts w:ascii="Comic Sans MS" w:hAnsi="Comic Sans MS"/>
          <w:b/>
          <w:bCs/>
          <w:color w:val="000000" w:themeColor="text1"/>
          <w:spacing w:val="-4"/>
          <w:sz w:val="40"/>
          <w:szCs w:val="40"/>
        </w:rPr>
        <w:t>D</w:t>
      </w:r>
      <w:r>
        <w:rPr>
          <w:rFonts w:ascii="Comic Sans MS" w:hAnsi="Comic Sans MS"/>
          <w:color w:val="000000" w:themeColor="text1"/>
          <w:spacing w:val="-4"/>
          <w:sz w:val="40"/>
          <w:szCs w:val="40"/>
        </w:rPr>
        <w:t xml:space="preserve">octrine”. We called it the </w:t>
      </w:r>
      <w:r w:rsidRPr="00885004">
        <w:rPr>
          <w:rFonts w:ascii="Comic Sans MS" w:hAnsi="Comic Sans MS"/>
          <w:b/>
          <w:bCs/>
          <w:color w:val="000000" w:themeColor="text1"/>
          <w:spacing w:val="-8"/>
          <w:sz w:val="40"/>
          <w:szCs w:val="40"/>
        </w:rPr>
        <w:t xml:space="preserve">MAD </w:t>
      </w:r>
      <w:r w:rsidRPr="00885004">
        <w:rPr>
          <w:rFonts w:ascii="Comic Sans MS" w:hAnsi="Comic Sans MS"/>
          <w:color w:val="000000" w:themeColor="text1"/>
          <w:spacing w:val="-8"/>
          <w:sz w:val="40"/>
          <w:szCs w:val="40"/>
        </w:rPr>
        <w:t xml:space="preserve">series. The following notes were taken from </w:t>
      </w:r>
      <w:r w:rsidRPr="002B59E4">
        <w:rPr>
          <w:rFonts w:ascii="Comic Sans MS" w:hAnsi="Comic Sans MS"/>
          <w:color w:val="000000" w:themeColor="text1"/>
          <w:spacing w:val="-8"/>
          <w:sz w:val="40"/>
          <w:szCs w:val="40"/>
          <w:u w:val="single"/>
        </w:rPr>
        <w:t>Lesson 2</w:t>
      </w:r>
    </w:p>
    <w:p w14:paraId="7C816533" w14:textId="602FD618" w:rsidR="00885004" w:rsidRDefault="00885004" w:rsidP="00A20B6E">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of that series</w:t>
      </w:r>
      <w:r w:rsidR="00DF2472">
        <w:rPr>
          <w:rFonts w:ascii="Comic Sans MS" w:hAnsi="Comic Sans MS"/>
          <w:color w:val="000000" w:themeColor="text1"/>
          <w:spacing w:val="-4"/>
          <w:sz w:val="40"/>
          <w:szCs w:val="40"/>
        </w:rPr>
        <w:t xml:space="preserve">; there are </w:t>
      </w:r>
      <w:r w:rsidR="00DF2472" w:rsidRPr="00CC0E33">
        <w:rPr>
          <w:rFonts w:ascii="Comic Sans MS" w:hAnsi="Comic Sans MS"/>
          <w:color w:val="000000" w:themeColor="text1"/>
          <w:spacing w:val="-4"/>
          <w:sz w:val="36"/>
          <w:szCs w:val="36"/>
        </w:rPr>
        <w:t>90</w:t>
      </w:r>
      <w:r w:rsidR="00DF2472">
        <w:rPr>
          <w:rFonts w:ascii="Comic Sans MS" w:hAnsi="Comic Sans MS"/>
          <w:color w:val="000000" w:themeColor="text1"/>
          <w:spacing w:val="-4"/>
          <w:sz w:val="40"/>
          <w:szCs w:val="40"/>
        </w:rPr>
        <w:t xml:space="preserve"> Lessons</w:t>
      </w:r>
      <w:r w:rsidR="00CC0E33">
        <w:rPr>
          <w:rFonts w:ascii="Comic Sans MS" w:hAnsi="Comic Sans MS"/>
          <w:color w:val="000000" w:themeColor="text1"/>
          <w:spacing w:val="-4"/>
          <w:sz w:val="40"/>
          <w:szCs w:val="40"/>
        </w:rPr>
        <w:t xml:space="preserve"> in this series.</w:t>
      </w:r>
    </w:p>
    <w:p w14:paraId="3DF706EE" w14:textId="5F05AAD4" w:rsidR="00885004" w:rsidRPr="00A20B6E" w:rsidRDefault="00885004" w:rsidP="000B35A3">
      <w:pPr>
        <w:rPr>
          <w:rFonts w:ascii="Comic Sans MS" w:hAnsi="Comic Sans MS"/>
          <w:color w:val="000000" w:themeColor="text1"/>
          <w:spacing w:val="-4"/>
          <w:sz w:val="12"/>
          <w:szCs w:val="12"/>
        </w:rPr>
      </w:pPr>
    </w:p>
    <w:p w14:paraId="32E71985" w14:textId="6C6BC3D5" w:rsidR="005A4DB2" w:rsidRPr="005A4DB2" w:rsidRDefault="005A4DB2" w:rsidP="005A4DB2">
      <w:pPr>
        <w:rPr>
          <w:rFonts w:ascii="Bookman Old Style" w:hAnsi="Bookman Old Style"/>
          <w:b/>
          <w:color w:val="0000FF"/>
          <w:sz w:val="40"/>
          <w:szCs w:val="40"/>
        </w:rPr>
      </w:pPr>
      <w:r w:rsidRPr="005A4DB2">
        <w:rPr>
          <w:rFonts w:ascii="Bookman Old Style" w:hAnsi="Bookman Old Style"/>
          <w:b/>
          <w:color w:val="0000FF"/>
          <w:sz w:val="40"/>
          <w:szCs w:val="40"/>
          <w:u w:val="single"/>
        </w:rPr>
        <w:t>LESSON  # 2</w:t>
      </w:r>
      <w:r w:rsidRPr="005A4DB2">
        <w:rPr>
          <w:rFonts w:ascii="Bookman Old Style" w:hAnsi="Bookman Old Style"/>
          <w:b/>
          <w:color w:val="0000FF"/>
          <w:sz w:val="40"/>
          <w:szCs w:val="40"/>
        </w:rPr>
        <w:t xml:space="preserve">   (2-13-03)</w:t>
      </w:r>
    </w:p>
    <w:p w14:paraId="7DF9261C" w14:textId="782F2B3F" w:rsidR="005A4DB2" w:rsidRPr="005A4DB2" w:rsidRDefault="00345A57" w:rsidP="00345A57">
      <w:pPr>
        <w:ind w:left="360" w:right="-544" w:hanging="360"/>
        <w:rPr>
          <w:rFonts w:ascii="Comic Sans MS" w:hAnsi="Comic Sans MS"/>
          <w:b/>
          <w:color w:val="000000" w:themeColor="text1"/>
          <w:spacing w:val="-4"/>
          <w:sz w:val="40"/>
          <w:szCs w:val="40"/>
        </w:rPr>
      </w:pPr>
      <w:r>
        <w:rPr>
          <w:rFonts w:ascii="Comic Sans MS" w:hAnsi="Comic Sans MS"/>
          <w:b/>
          <w:color w:val="000000" w:themeColor="text1"/>
          <w:spacing w:val="-4"/>
          <w:sz w:val="40"/>
          <w:szCs w:val="40"/>
        </w:rPr>
        <w:t>6.</w:t>
      </w:r>
      <w:r w:rsidR="005A4DB2" w:rsidRPr="005A4DB2">
        <w:rPr>
          <w:rFonts w:ascii="Comic Sans MS" w:hAnsi="Comic Sans MS"/>
          <w:b/>
          <w:color w:val="000000" w:themeColor="text1"/>
          <w:spacing w:val="-4"/>
          <w:sz w:val="40"/>
          <w:szCs w:val="40"/>
        </w:rPr>
        <w:t>The ability to avoid M</w:t>
      </w:r>
      <w:r w:rsidR="00A20B6E">
        <w:rPr>
          <w:rFonts w:ascii="Comic Sans MS" w:hAnsi="Comic Sans MS"/>
          <w:b/>
          <w:color w:val="000000" w:themeColor="text1"/>
          <w:spacing w:val="-4"/>
          <w:sz w:val="40"/>
          <w:szCs w:val="40"/>
        </w:rPr>
        <w:t xml:space="preserve">ental </w:t>
      </w:r>
      <w:r w:rsidR="005A4DB2" w:rsidRPr="005A4DB2">
        <w:rPr>
          <w:rFonts w:ascii="Comic Sans MS" w:hAnsi="Comic Sans MS"/>
          <w:b/>
          <w:color w:val="000000" w:themeColor="text1"/>
          <w:spacing w:val="-4"/>
          <w:sz w:val="40"/>
          <w:szCs w:val="40"/>
        </w:rPr>
        <w:t>A</w:t>
      </w:r>
      <w:r w:rsidR="00A20B6E">
        <w:rPr>
          <w:rFonts w:ascii="Comic Sans MS" w:hAnsi="Comic Sans MS"/>
          <w:b/>
          <w:color w:val="000000" w:themeColor="text1"/>
          <w:spacing w:val="-4"/>
          <w:sz w:val="40"/>
          <w:szCs w:val="40"/>
        </w:rPr>
        <w:t xml:space="preserve">ttitude </w:t>
      </w:r>
      <w:r w:rsidR="005A4DB2" w:rsidRPr="005A4DB2">
        <w:rPr>
          <w:rFonts w:ascii="Comic Sans MS" w:hAnsi="Comic Sans MS"/>
          <w:b/>
          <w:color w:val="000000" w:themeColor="text1"/>
          <w:spacing w:val="-4"/>
          <w:sz w:val="40"/>
          <w:szCs w:val="40"/>
        </w:rPr>
        <w:t>S</w:t>
      </w:r>
      <w:r w:rsidR="00A20B6E">
        <w:rPr>
          <w:rFonts w:ascii="Comic Sans MS" w:hAnsi="Comic Sans MS"/>
          <w:b/>
          <w:color w:val="000000" w:themeColor="text1"/>
          <w:spacing w:val="-4"/>
          <w:sz w:val="40"/>
          <w:szCs w:val="40"/>
        </w:rPr>
        <w:t>ins</w:t>
      </w:r>
      <w:r w:rsidR="005A4DB2" w:rsidRPr="005A4DB2">
        <w:rPr>
          <w:rFonts w:ascii="Comic Sans MS" w:hAnsi="Comic Sans MS"/>
          <w:b/>
          <w:color w:val="000000" w:themeColor="text1"/>
          <w:spacing w:val="-4"/>
          <w:sz w:val="40"/>
          <w:szCs w:val="40"/>
        </w:rPr>
        <w:t xml:space="preserve"> comes from </w:t>
      </w:r>
      <w:r w:rsidR="005A4DB2" w:rsidRPr="005A4DB2">
        <w:rPr>
          <w:rFonts w:ascii="Comic Sans MS" w:hAnsi="Comic Sans MS"/>
          <w:b/>
          <w:color w:val="000000" w:themeColor="text1"/>
          <w:spacing w:val="-10"/>
          <w:sz w:val="40"/>
          <w:szCs w:val="40"/>
        </w:rPr>
        <w:t xml:space="preserve">self-discipline in applying </w:t>
      </w:r>
      <w:r w:rsidR="005A4DB2" w:rsidRPr="005A4DB2">
        <w:rPr>
          <w:rFonts w:ascii="Comic Sans MS" w:hAnsi="Comic Sans MS"/>
          <w:bCs/>
          <w:color w:val="000000" w:themeColor="text1"/>
          <w:spacing w:val="-10"/>
          <w:sz w:val="36"/>
          <w:szCs w:val="36"/>
        </w:rPr>
        <w:t>(focusing on)</w:t>
      </w:r>
      <w:r w:rsidR="005A4DB2" w:rsidRPr="005A4DB2">
        <w:rPr>
          <w:rFonts w:ascii="Comic Sans MS" w:hAnsi="Comic Sans MS"/>
          <w:b/>
          <w:color w:val="000000" w:themeColor="text1"/>
          <w:spacing w:val="-10"/>
          <w:sz w:val="40"/>
          <w:szCs w:val="40"/>
        </w:rPr>
        <w:t xml:space="preserve"> doctrines we know.</w:t>
      </w:r>
      <w:r w:rsidR="005A4DB2" w:rsidRPr="005A4DB2">
        <w:rPr>
          <w:rFonts w:ascii="Comic Sans MS" w:hAnsi="Comic Sans MS"/>
          <w:b/>
          <w:color w:val="000000" w:themeColor="text1"/>
          <w:spacing w:val="-4"/>
          <w:sz w:val="40"/>
          <w:szCs w:val="40"/>
        </w:rPr>
        <w:t xml:space="preserve"> There is a pertinent doctrine to neutralize every MAS.</w:t>
      </w:r>
    </w:p>
    <w:p w14:paraId="5A37FDC0" w14:textId="77777777" w:rsidR="005A4DB2" w:rsidRP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Doctrine in the soul is the raw material that the Holy Spirit uses to manufacture the fruit of the Spirit  (love, joy, peace, patience, kindness, goodness, faithfulness, gentleness, and self-control) .</w:t>
      </w:r>
    </w:p>
    <w:p w14:paraId="310E9913" w14:textId="73EDA59D" w:rsidR="005A4DB2" w:rsidRP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Souls minus doctrine will sur</w:t>
      </w:r>
      <w:r w:rsidR="00A20B6E">
        <w:rPr>
          <w:rFonts w:ascii="Comic Sans MS" w:hAnsi="Comic Sans MS"/>
          <w:color w:val="000000" w:themeColor="text1"/>
          <w:spacing w:val="-4"/>
          <w:sz w:val="40"/>
          <w:szCs w:val="40"/>
        </w:rPr>
        <w:t>e</w:t>
      </w:r>
      <w:r w:rsidRPr="005A4DB2">
        <w:rPr>
          <w:rFonts w:ascii="Comic Sans MS" w:hAnsi="Comic Sans MS"/>
          <w:color w:val="000000" w:themeColor="text1"/>
          <w:spacing w:val="-4"/>
          <w:sz w:val="40"/>
          <w:szCs w:val="40"/>
        </w:rPr>
        <w:t xml:space="preserve">ly reap a bitter harvest </w:t>
      </w:r>
      <w:r w:rsidRPr="005A4DB2">
        <w:rPr>
          <w:rFonts w:ascii="Comic Sans MS" w:hAnsi="Comic Sans MS"/>
          <w:color w:val="000000" w:themeColor="text1"/>
          <w:spacing w:val="-8"/>
          <w:sz w:val="40"/>
          <w:szCs w:val="40"/>
        </w:rPr>
        <w:t>because there is no doctrine to neutralize the harmful</w:t>
      </w:r>
      <w:r w:rsidRPr="005A4DB2">
        <w:rPr>
          <w:rFonts w:ascii="Comic Sans MS" w:hAnsi="Comic Sans MS"/>
          <w:color w:val="000000" w:themeColor="text1"/>
          <w:spacing w:val="-4"/>
          <w:sz w:val="40"/>
          <w:szCs w:val="40"/>
        </w:rPr>
        <w:t xml:space="preserve"> effects of MAS.</w:t>
      </w:r>
    </w:p>
    <w:p w14:paraId="18133E14" w14:textId="77777777" w:rsidR="005A4DB2" w:rsidRPr="005A4DB2" w:rsidRDefault="005A4DB2" w:rsidP="00CE1671">
      <w:pPr>
        <w:ind w:left="810" w:hanging="81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       Rebound alone will not bring an end to chain sinning.   There must be doctrine circulating in the stream of </w:t>
      </w:r>
      <w:r w:rsidRPr="005A4DB2">
        <w:rPr>
          <w:rFonts w:ascii="Comic Sans MS" w:hAnsi="Comic Sans MS"/>
          <w:color w:val="000000" w:themeColor="text1"/>
          <w:spacing w:val="-4"/>
          <w:sz w:val="40"/>
          <w:szCs w:val="40"/>
        </w:rPr>
        <w:lastRenderedPageBreak/>
        <w:t>consciousness to focus on or else your focus will fall right back into the old wheel ruts of MAS.</w:t>
      </w:r>
    </w:p>
    <w:p w14:paraId="00B55ACF" w14:textId="77777777" w:rsidR="00C07042" w:rsidRPr="00C07042" w:rsidRDefault="00C07042" w:rsidP="00C07042">
      <w:pPr>
        <w:rPr>
          <w:b/>
          <w:color w:val="2F5496" w:themeColor="accent1" w:themeShade="BF"/>
          <w:sz w:val="16"/>
          <w:szCs w:val="16"/>
          <w:u w:val="single"/>
        </w:rPr>
      </w:pPr>
    </w:p>
    <w:p w14:paraId="245C6A0E" w14:textId="32B84B6A" w:rsidR="00C07042" w:rsidRDefault="00C07042" w:rsidP="00C07042">
      <w:pPr>
        <w:rPr>
          <w:color w:val="000000" w:themeColor="text1"/>
          <w:spacing w:val="-4"/>
          <w:sz w:val="40"/>
          <w:szCs w:val="40"/>
        </w:rPr>
      </w:pPr>
      <w:r>
        <w:rPr>
          <w:b/>
          <w:color w:val="2F5496" w:themeColor="accent1" w:themeShade="BF"/>
          <w:sz w:val="48"/>
          <w:szCs w:val="48"/>
          <w:u w:val="single"/>
        </w:rPr>
        <w:t>LESSON 219</w:t>
      </w:r>
      <w:r>
        <w:rPr>
          <w:b/>
          <w:color w:val="2F5496" w:themeColor="accent1" w:themeShade="BF"/>
          <w:sz w:val="48"/>
          <w:szCs w:val="48"/>
        </w:rPr>
        <w:t xml:space="preserve"> (9-27-22)  </w:t>
      </w:r>
    </w:p>
    <w:p w14:paraId="04A4E53E" w14:textId="77777777" w:rsidR="00C9702A" w:rsidRPr="00C9702A" w:rsidRDefault="00C9702A" w:rsidP="00C9702A">
      <w:pPr>
        <w:ind w:left="720"/>
        <w:rPr>
          <w:rFonts w:ascii="Comic Sans MS" w:hAnsi="Comic Sans MS"/>
          <w:color w:val="000000" w:themeColor="text1"/>
          <w:spacing w:val="-4"/>
          <w:sz w:val="16"/>
          <w:szCs w:val="16"/>
        </w:rPr>
      </w:pPr>
    </w:p>
    <w:p w14:paraId="35414661" w14:textId="2E8021FE" w:rsidR="005A4DB2" w:rsidRDefault="005A4DB2" w:rsidP="00D342DC">
      <w:pPr>
        <w:numPr>
          <w:ilvl w:val="0"/>
          <w:numId w:val="65"/>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Volition is issue. 1</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at salvation 2</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in learning doctrine 3</w:t>
      </w:r>
      <w:r w:rsidR="00DF2472">
        <w:rPr>
          <w:rFonts w:ascii="Comic Sans MS" w:hAnsi="Comic Sans MS"/>
          <w:color w:val="000000" w:themeColor="text1"/>
          <w:spacing w:val="-4"/>
          <w:sz w:val="40"/>
          <w:szCs w:val="40"/>
        </w:rPr>
        <w:t>.</w:t>
      </w:r>
      <w:r w:rsidRPr="005A4DB2">
        <w:rPr>
          <w:rFonts w:ascii="Comic Sans MS" w:hAnsi="Comic Sans MS"/>
          <w:color w:val="000000" w:themeColor="text1"/>
          <w:spacing w:val="-4"/>
          <w:sz w:val="40"/>
          <w:szCs w:val="40"/>
        </w:rPr>
        <w:t xml:space="preserve"> in focusing on doctrine when tempted.</w:t>
      </w:r>
    </w:p>
    <w:p w14:paraId="63290253" w14:textId="6221C320" w:rsidR="00CE1671" w:rsidRDefault="00CE1671" w:rsidP="00CE1671">
      <w:pPr>
        <w:ind w:left="720"/>
        <w:rPr>
          <w:rFonts w:ascii="Comic Sans MS" w:hAnsi="Comic Sans MS"/>
          <w:color w:val="000000" w:themeColor="text1"/>
          <w:spacing w:val="-4"/>
          <w:sz w:val="12"/>
          <w:szCs w:val="12"/>
        </w:rPr>
      </w:pPr>
    </w:p>
    <w:p w14:paraId="2435CB29" w14:textId="77777777"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At salvation, the issue is, what think ye of Christ?</w:t>
      </w:r>
    </w:p>
    <w:p w14:paraId="59A2CC37" w14:textId="452598BD"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The next issue is growing to spiritual maturity by learning doctrine.   This is where the majority of believers fail.</w:t>
      </w:r>
    </w:p>
    <w:p w14:paraId="584095E0" w14:textId="4A13D996" w:rsidR="005A4DB2" w:rsidRPr="005A4DB2" w:rsidRDefault="005A4DB2" w:rsidP="00D342DC">
      <w:pPr>
        <w:numPr>
          <w:ilvl w:val="0"/>
          <w:numId w:val="66"/>
        </w:numPr>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For believers who learn doctrine, the issue is, will they choose to apply doctrine</w:t>
      </w:r>
      <w:r w:rsidR="00345A57" w:rsidRPr="00345A57">
        <w:rPr>
          <w:rFonts w:ascii="Comic Sans MS" w:hAnsi="Comic Sans MS"/>
          <w:color w:val="000000" w:themeColor="text1"/>
          <w:spacing w:val="-4"/>
          <w:sz w:val="40"/>
          <w:szCs w:val="40"/>
        </w:rPr>
        <w:t xml:space="preserve"> </w:t>
      </w:r>
      <w:r w:rsidRPr="005A4DB2">
        <w:rPr>
          <w:rFonts w:ascii="Comic Sans MS" w:hAnsi="Comic Sans MS"/>
          <w:color w:val="000000" w:themeColor="text1"/>
          <w:spacing w:val="-4"/>
          <w:sz w:val="40"/>
          <w:szCs w:val="40"/>
        </w:rPr>
        <w:t>or will they choose to yield to the temptation to sin?</w:t>
      </w:r>
    </w:p>
    <w:p w14:paraId="02092320" w14:textId="27CE0D34" w:rsidR="005A4DB2" w:rsidRPr="005A4DB2" w:rsidRDefault="00345A57" w:rsidP="00C07042">
      <w:pPr>
        <w:ind w:left="450" w:right="-184"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7. </w:t>
      </w:r>
      <w:r w:rsidR="005A4DB2" w:rsidRPr="005A4DB2">
        <w:rPr>
          <w:rFonts w:ascii="Comic Sans MS" w:hAnsi="Comic Sans MS"/>
          <w:color w:val="000000" w:themeColor="text1"/>
          <w:spacing w:val="-4"/>
          <w:sz w:val="40"/>
          <w:szCs w:val="40"/>
        </w:rPr>
        <w:t>Doctrine identifies MAS in the soul, then prescribes the solution which is Rebound</w:t>
      </w:r>
      <w:r w:rsidR="00C9702A">
        <w:rPr>
          <w:rFonts w:ascii="Comic Sans MS" w:hAnsi="Comic Sans MS"/>
          <w:color w:val="000000" w:themeColor="text1"/>
          <w:spacing w:val="-4"/>
          <w:sz w:val="40"/>
          <w:szCs w:val="40"/>
        </w:rPr>
        <w:t xml:space="preserve"> </w:t>
      </w:r>
      <w:r w:rsidR="00C9702A">
        <w:rPr>
          <w:rFonts w:ascii="Comic Sans MS" w:hAnsi="Comic Sans MS"/>
          <w:color w:val="000000" w:themeColor="text1"/>
          <w:spacing w:val="-8"/>
          <w:sz w:val="40"/>
          <w:szCs w:val="40"/>
        </w:rPr>
        <w:t>(acknowledging your sins to GF)</w:t>
      </w:r>
      <w:r w:rsidR="005A4DB2" w:rsidRPr="005A4DB2">
        <w:rPr>
          <w:rFonts w:ascii="Comic Sans MS" w:hAnsi="Comic Sans MS"/>
          <w:color w:val="000000" w:themeColor="text1"/>
          <w:spacing w:val="-4"/>
          <w:sz w:val="40"/>
          <w:szCs w:val="40"/>
        </w:rPr>
        <w:t>, and then focus is directed to the pertinent doctrine which neutralizes the MAS.  Even when the</w:t>
      </w:r>
      <w:r>
        <w:rPr>
          <w:rFonts w:ascii="Comic Sans MS" w:hAnsi="Comic Sans MS"/>
          <w:color w:val="000000" w:themeColor="text1"/>
          <w:spacing w:val="-4"/>
          <w:sz w:val="40"/>
          <w:szCs w:val="40"/>
        </w:rPr>
        <w:t xml:space="preserve"> </w:t>
      </w:r>
      <w:r w:rsidR="005A4DB2" w:rsidRPr="005A4DB2">
        <w:rPr>
          <w:rFonts w:ascii="Comic Sans MS" w:hAnsi="Comic Sans MS"/>
          <w:color w:val="000000" w:themeColor="text1"/>
          <w:spacing w:val="-4"/>
          <w:sz w:val="40"/>
          <w:szCs w:val="40"/>
        </w:rPr>
        <w:t xml:space="preserve">believer is aware of the </w:t>
      </w:r>
      <w:r w:rsidR="005A4DB2" w:rsidRPr="005A4DB2">
        <w:rPr>
          <w:rFonts w:ascii="Comic Sans MS" w:hAnsi="Comic Sans MS"/>
          <w:color w:val="000000" w:themeColor="text1"/>
          <w:spacing w:val="-8"/>
          <w:sz w:val="40"/>
          <w:szCs w:val="40"/>
        </w:rPr>
        <w:t>MAS, Rebounds, and identifies the neutralizing doctrine,</w:t>
      </w:r>
      <w:r w:rsidR="005A4DB2" w:rsidRPr="005A4DB2">
        <w:rPr>
          <w:rFonts w:ascii="Comic Sans MS" w:hAnsi="Comic Sans MS"/>
          <w:color w:val="000000" w:themeColor="text1"/>
          <w:spacing w:val="-4"/>
          <w:sz w:val="40"/>
          <w:szCs w:val="40"/>
        </w:rPr>
        <w:t xml:space="preserve"> he can still choose </w:t>
      </w:r>
      <w:r w:rsidR="005A4DB2" w:rsidRPr="00C07042">
        <w:rPr>
          <w:rFonts w:ascii="Comic Sans MS" w:hAnsi="Comic Sans MS"/>
          <w:color w:val="000000" w:themeColor="text1"/>
          <w:spacing w:val="-6"/>
          <w:sz w:val="40"/>
          <w:szCs w:val="40"/>
        </w:rPr>
        <w:t>to yield to the temptation rather than apply the doctrine.</w:t>
      </w:r>
      <w:r w:rsidR="005A4DB2" w:rsidRPr="00C07042">
        <w:rPr>
          <w:rFonts w:ascii="Comic Sans MS" w:hAnsi="Comic Sans MS"/>
          <w:color w:val="000000" w:themeColor="text1"/>
          <w:spacing w:val="-6"/>
          <w:sz w:val="40"/>
          <w:szCs w:val="40"/>
        </w:rPr>
        <w:tab/>
      </w:r>
    </w:p>
    <w:p w14:paraId="26A5DAD9" w14:textId="7DD7A255" w:rsidR="005A4DB2" w:rsidRPr="005A4DB2" w:rsidRDefault="00345A57" w:rsidP="00E76DC1">
      <w:pPr>
        <w:ind w:left="540" w:right="-184" w:hanging="540"/>
        <w:rPr>
          <w:rFonts w:ascii="Comic Sans MS" w:hAnsi="Comic Sans MS"/>
          <w:color w:val="000000" w:themeColor="text1"/>
          <w:spacing w:val="-4"/>
          <w:sz w:val="40"/>
          <w:szCs w:val="40"/>
        </w:rPr>
      </w:pPr>
      <w:r>
        <w:rPr>
          <w:rFonts w:ascii="Comic Sans MS" w:hAnsi="Comic Sans MS"/>
          <w:color w:val="000000" w:themeColor="text1"/>
          <w:spacing w:val="-4"/>
          <w:sz w:val="40"/>
          <w:szCs w:val="40"/>
        </w:rPr>
        <w:t>8.</w:t>
      </w:r>
      <w:r w:rsidR="005A4DB2" w:rsidRPr="005A4DB2">
        <w:rPr>
          <w:rFonts w:ascii="Comic Sans MS" w:hAnsi="Comic Sans MS"/>
          <w:color w:val="000000" w:themeColor="text1"/>
          <w:spacing w:val="-4"/>
          <w:sz w:val="40"/>
          <w:szCs w:val="40"/>
        </w:rPr>
        <w:t xml:space="preserve"> Emotions can undermine the effort of a believer who </w:t>
      </w:r>
      <w:r w:rsidR="005A4DB2" w:rsidRPr="005A4DB2">
        <w:rPr>
          <w:rFonts w:ascii="Comic Sans MS" w:hAnsi="Comic Sans MS"/>
          <w:color w:val="000000" w:themeColor="text1"/>
          <w:spacing w:val="-8"/>
          <w:sz w:val="40"/>
          <w:szCs w:val="40"/>
        </w:rPr>
        <w:t>wants to apply doctrine.  They can exert great pressure</w:t>
      </w:r>
      <w:r w:rsidR="005A4DB2" w:rsidRPr="005A4DB2">
        <w:rPr>
          <w:rFonts w:ascii="Comic Sans MS" w:hAnsi="Comic Sans MS"/>
          <w:color w:val="000000" w:themeColor="text1"/>
          <w:spacing w:val="-4"/>
          <w:sz w:val="40"/>
          <w:szCs w:val="40"/>
        </w:rPr>
        <w:t xml:space="preserve"> </w:t>
      </w:r>
      <w:r w:rsidR="005A4DB2" w:rsidRPr="005A4DB2">
        <w:rPr>
          <w:rFonts w:ascii="Comic Sans MS" w:hAnsi="Comic Sans MS"/>
          <w:color w:val="000000" w:themeColor="text1"/>
          <w:spacing w:val="-10"/>
          <w:sz w:val="40"/>
          <w:szCs w:val="40"/>
        </w:rPr>
        <w:t>on us</w:t>
      </w:r>
      <w:r w:rsidR="00E76DC1">
        <w:rPr>
          <w:rFonts w:ascii="Comic Sans MS" w:hAnsi="Comic Sans MS"/>
          <w:color w:val="000000" w:themeColor="text1"/>
          <w:spacing w:val="-10"/>
          <w:sz w:val="40"/>
          <w:szCs w:val="40"/>
        </w:rPr>
        <w:t>,</w:t>
      </w:r>
      <w:r w:rsidR="005A4DB2" w:rsidRPr="005A4DB2">
        <w:rPr>
          <w:rFonts w:ascii="Comic Sans MS" w:hAnsi="Comic Sans MS"/>
          <w:color w:val="000000" w:themeColor="text1"/>
          <w:spacing w:val="-10"/>
          <w:sz w:val="40"/>
          <w:szCs w:val="40"/>
        </w:rPr>
        <w:t xml:space="preserve"> but they cannot </w:t>
      </w:r>
      <w:r w:rsidR="00740FBD">
        <w:rPr>
          <w:rFonts w:ascii="Comic Sans MS" w:hAnsi="Comic Sans MS"/>
          <w:color w:val="000000" w:themeColor="text1"/>
          <w:spacing w:val="-10"/>
          <w:sz w:val="40"/>
          <w:szCs w:val="40"/>
        </w:rPr>
        <w:t>overrule</w:t>
      </w:r>
      <w:r w:rsidR="005A4DB2" w:rsidRPr="005A4DB2">
        <w:rPr>
          <w:rFonts w:ascii="Comic Sans MS" w:hAnsi="Comic Sans MS"/>
          <w:color w:val="000000" w:themeColor="text1"/>
          <w:spacing w:val="-10"/>
          <w:sz w:val="40"/>
          <w:szCs w:val="40"/>
        </w:rPr>
        <w:t xml:space="preserve"> our volition</w:t>
      </w:r>
      <w:r w:rsidR="00740FBD">
        <w:rPr>
          <w:rFonts w:ascii="Comic Sans MS" w:hAnsi="Comic Sans MS"/>
          <w:color w:val="000000" w:themeColor="text1"/>
          <w:spacing w:val="-10"/>
          <w:sz w:val="40"/>
          <w:szCs w:val="40"/>
        </w:rPr>
        <w:t xml:space="preserve"> unless we allow </w:t>
      </w:r>
      <w:r w:rsidR="00740FBD">
        <w:rPr>
          <w:rFonts w:ascii="Comic Sans MS" w:hAnsi="Comic Sans MS"/>
          <w:color w:val="000000" w:themeColor="text1"/>
          <w:spacing w:val="-10"/>
          <w:sz w:val="40"/>
          <w:szCs w:val="40"/>
        </w:rPr>
        <w:lastRenderedPageBreak/>
        <w:t>it</w:t>
      </w:r>
      <w:r w:rsidR="005A4DB2" w:rsidRPr="005A4DB2">
        <w:rPr>
          <w:rFonts w:ascii="Comic Sans MS" w:hAnsi="Comic Sans MS"/>
          <w:color w:val="000000" w:themeColor="text1"/>
          <w:spacing w:val="-10"/>
          <w:sz w:val="40"/>
          <w:szCs w:val="40"/>
        </w:rPr>
        <w:t xml:space="preserve">. We still </w:t>
      </w:r>
      <w:r w:rsidR="005A4DB2" w:rsidRPr="00E76DC1">
        <w:rPr>
          <w:rFonts w:ascii="Comic Sans MS" w:hAnsi="Comic Sans MS"/>
          <w:color w:val="000000" w:themeColor="text1"/>
          <w:spacing w:val="-4"/>
          <w:sz w:val="40"/>
          <w:szCs w:val="40"/>
        </w:rPr>
        <w:t>have the ability</w:t>
      </w:r>
      <w:r w:rsidRPr="00E76DC1">
        <w:rPr>
          <w:rFonts w:ascii="Comic Sans MS" w:hAnsi="Comic Sans MS"/>
          <w:color w:val="000000" w:themeColor="text1"/>
          <w:spacing w:val="-4"/>
          <w:sz w:val="40"/>
          <w:szCs w:val="40"/>
        </w:rPr>
        <w:t xml:space="preserve"> </w:t>
      </w:r>
      <w:r w:rsidR="005A4DB2" w:rsidRPr="00E76DC1">
        <w:rPr>
          <w:rFonts w:ascii="Comic Sans MS" w:hAnsi="Comic Sans MS"/>
          <w:color w:val="000000" w:themeColor="text1"/>
          <w:spacing w:val="-4"/>
          <w:sz w:val="40"/>
          <w:szCs w:val="40"/>
        </w:rPr>
        <w:t>to control our emotions and concentrate</w:t>
      </w:r>
      <w:r w:rsidR="005A4DB2" w:rsidRPr="005A4DB2">
        <w:rPr>
          <w:rFonts w:ascii="Comic Sans MS" w:hAnsi="Comic Sans MS"/>
          <w:color w:val="000000" w:themeColor="text1"/>
          <w:spacing w:val="-4"/>
          <w:sz w:val="40"/>
          <w:szCs w:val="40"/>
        </w:rPr>
        <w:t xml:space="preserve"> on </w:t>
      </w:r>
      <w:r w:rsidR="00E76DC1">
        <w:rPr>
          <w:rFonts w:ascii="Comic Sans MS" w:hAnsi="Comic Sans MS"/>
          <w:color w:val="000000" w:themeColor="text1"/>
          <w:spacing w:val="-4"/>
          <w:sz w:val="40"/>
          <w:szCs w:val="40"/>
        </w:rPr>
        <w:t xml:space="preserve">Bible </w:t>
      </w:r>
      <w:r w:rsidR="005A4DB2" w:rsidRPr="005A4DB2">
        <w:rPr>
          <w:rFonts w:ascii="Comic Sans MS" w:hAnsi="Comic Sans MS"/>
          <w:color w:val="000000" w:themeColor="text1"/>
          <w:spacing w:val="-4"/>
          <w:sz w:val="40"/>
          <w:szCs w:val="40"/>
        </w:rPr>
        <w:t xml:space="preserve">doctrine.  </w:t>
      </w:r>
    </w:p>
    <w:p w14:paraId="43C97B18" w14:textId="3CA4FDFB" w:rsidR="005A4DB2" w:rsidRDefault="005A4DB2" w:rsidP="00740FBD">
      <w:pPr>
        <w:ind w:left="990" w:right="-94" w:hanging="450"/>
        <w:rPr>
          <w:rFonts w:ascii="Comic Sans MS" w:hAnsi="Comic Sans MS"/>
          <w:i/>
          <w:color w:val="000000" w:themeColor="text1"/>
          <w:spacing w:val="-4"/>
          <w:sz w:val="40"/>
          <w:szCs w:val="40"/>
        </w:rPr>
      </w:pPr>
      <w:r w:rsidRPr="005A4DB2">
        <w:rPr>
          <w:rFonts w:ascii="Comic Sans MS" w:hAnsi="Comic Sans MS"/>
          <w:color w:val="000000" w:themeColor="text1"/>
          <w:spacing w:val="-4"/>
          <w:sz w:val="40"/>
          <w:szCs w:val="40"/>
        </w:rPr>
        <w:t>a. Sometimes this is accomplish</w:t>
      </w:r>
      <w:r w:rsidR="00740FBD">
        <w:rPr>
          <w:rFonts w:ascii="Comic Sans MS" w:hAnsi="Comic Sans MS"/>
          <w:color w:val="000000" w:themeColor="text1"/>
          <w:spacing w:val="-4"/>
          <w:sz w:val="40"/>
          <w:szCs w:val="40"/>
        </w:rPr>
        <w:t>ed</w:t>
      </w:r>
      <w:r w:rsidRPr="005A4DB2">
        <w:rPr>
          <w:rFonts w:ascii="Comic Sans MS" w:hAnsi="Comic Sans MS"/>
          <w:color w:val="000000" w:themeColor="text1"/>
          <w:spacing w:val="-4"/>
          <w:sz w:val="40"/>
          <w:szCs w:val="40"/>
        </w:rPr>
        <w:t xml:space="preserve"> only by asking God the Father to help us resist temptation and to keep our emotions in check</w:t>
      </w:r>
      <w:r w:rsidR="009C45E9">
        <w:rPr>
          <w:rFonts w:ascii="Comic Sans MS" w:hAnsi="Comic Sans MS"/>
          <w:color w:val="000000" w:themeColor="text1"/>
          <w:spacing w:val="-4"/>
          <w:sz w:val="40"/>
          <w:szCs w:val="40"/>
        </w:rPr>
        <w:t>.</w:t>
      </w:r>
      <w:r w:rsidRPr="005A4DB2">
        <w:rPr>
          <w:rFonts w:ascii="Comic Sans MS" w:hAnsi="Comic Sans MS"/>
          <w:i/>
          <w:color w:val="000000" w:themeColor="text1"/>
          <w:spacing w:val="-4"/>
          <w:sz w:val="40"/>
          <w:szCs w:val="40"/>
        </w:rPr>
        <w:t xml:space="preserve"> </w:t>
      </w:r>
    </w:p>
    <w:p w14:paraId="171BD103" w14:textId="12C8A0A1" w:rsidR="007C1528" w:rsidRPr="007C1528" w:rsidRDefault="007C1528" w:rsidP="00740FBD">
      <w:pPr>
        <w:ind w:left="990" w:right="-94" w:hanging="450"/>
        <w:rPr>
          <w:rFonts w:ascii="Comic Sans MS" w:hAnsi="Comic Sans MS"/>
          <w:i/>
          <w:color w:val="000000" w:themeColor="text1"/>
          <w:spacing w:val="-4"/>
          <w:sz w:val="12"/>
          <w:szCs w:val="12"/>
        </w:rPr>
      </w:pPr>
    </w:p>
    <w:p w14:paraId="35C6FA8F" w14:textId="7C6785C9" w:rsidR="007C1528" w:rsidRPr="00A41039" w:rsidRDefault="007C1528" w:rsidP="007C1528">
      <w:pPr>
        <w:ind w:left="990" w:right="-184" w:hanging="450"/>
        <w:rPr>
          <w:rFonts w:ascii="Comic Sans MS" w:hAnsi="Comic Sans MS"/>
          <w:b/>
          <w:bCs/>
          <w:i/>
          <w:color w:val="000000" w:themeColor="text1"/>
          <w:spacing w:val="-8"/>
          <w:sz w:val="40"/>
          <w:szCs w:val="40"/>
        </w:rPr>
      </w:pPr>
      <w:r>
        <w:rPr>
          <w:rFonts w:ascii="Comic Sans MS" w:hAnsi="Comic Sans MS"/>
          <w:i/>
          <w:color w:val="000000" w:themeColor="text1"/>
          <w:spacing w:val="-4"/>
          <w:sz w:val="40"/>
          <w:szCs w:val="40"/>
        </w:rPr>
        <w:t xml:space="preserve">    </w:t>
      </w:r>
      <w:r w:rsidRPr="007C1528">
        <w:rPr>
          <w:rFonts w:ascii="Comic Sans MS" w:hAnsi="Comic Sans MS"/>
          <w:b/>
          <w:bCs/>
          <w:i/>
          <w:color w:val="000000" w:themeColor="text1"/>
          <w:spacing w:val="-4"/>
          <w:sz w:val="40"/>
          <w:szCs w:val="40"/>
          <w:u w:val="single"/>
        </w:rPr>
        <w:t>1 John 5:14-15</w:t>
      </w:r>
      <w:r w:rsidRPr="007C1528">
        <w:rPr>
          <w:rFonts w:ascii="Comic Sans MS" w:hAnsi="Comic Sans MS"/>
          <w:b/>
          <w:bCs/>
          <w:i/>
          <w:color w:val="000000" w:themeColor="text1"/>
          <w:spacing w:val="-4"/>
          <w:sz w:val="40"/>
          <w:szCs w:val="40"/>
        </w:rPr>
        <w:t xml:space="preserve">  And this is the confidence which we have before Him, that, if we ask anything according to His will, He hears us. 15</w:t>
      </w:r>
      <w:r>
        <w:rPr>
          <w:rFonts w:ascii="Comic Sans MS" w:hAnsi="Comic Sans MS"/>
          <w:b/>
          <w:bCs/>
          <w:i/>
          <w:color w:val="000000" w:themeColor="text1"/>
          <w:spacing w:val="-4"/>
          <w:sz w:val="40"/>
          <w:szCs w:val="40"/>
        </w:rPr>
        <w:t>)</w:t>
      </w:r>
      <w:r w:rsidRPr="007C1528">
        <w:rPr>
          <w:rFonts w:ascii="Comic Sans MS" w:hAnsi="Comic Sans MS"/>
          <w:b/>
          <w:bCs/>
          <w:i/>
          <w:color w:val="000000" w:themeColor="text1"/>
          <w:spacing w:val="-4"/>
          <w:sz w:val="40"/>
          <w:szCs w:val="40"/>
        </w:rPr>
        <w:t xml:space="preserve"> And if we know that He hears us in whatever we ask, we know that we have the requests which we have </w:t>
      </w:r>
      <w:r w:rsidRPr="00A41039">
        <w:rPr>
          <w:rFonts w:ascii="Comic Sans MS" w:hAnsi="Comic Sans MS"/>
          <w:b/>
          <w:bCs/>
          <w:i/>
          <w:color w:val="000000" w:themeColor="text1"/>
          <w:spacing w:val="-8"/>
          <w:sz w:val="40"/>
          <w:szCs w:val="40"/>
        </w:rPr>
        <w:t>asked from Him.</w:t>
      </w:r>
      <w:r w:rsidR="009C45E9" w:rsidRPr="00A41039">
        <w:rPr>
          <w:rFonts w:ascii="Comic Sans MS" w:hAnsi="Comic Sans MS"/>
          <w:iCs/>
          <w:color w:val="000000" w:themeColor="text1"/>
          <w:spacing w:val="-8"/>
          <w:sz w:val="40"/>
          <w:szCs w:val="40"/>
        </w:rPr>
        <w:t xml:space="preserve"> (Matt. 7:7, John 14:13, 1 John </w:t>
      </w:r>
      <w:r w:rsidR="00A41039" w:rsidRPr="00A41039">
        <w:rPr>
          <w:rFonts w:ascii="Comic Sans MS" w:hAnsi="Comic Sans MS"/>
          <w:iCs/>
          <w:color w:val="000000" w:themeColor="text1"/>
          <w:spacing w:val="-8"/>
          <w:sz w:val="40"/>
          <w:szCs w:val="40"/>
        </w:rPr>
        <w:t>3:22)</w:t>
      </w:r>
    </w:p>
    <w:p w14:paraId="7F163A54" w14:textId="3470B100" w:rsidR="007C1528" w:rsidRPr="00A41039" w:rsidRDefault="009C45E9" w:rsidP="00740FBD">
      <w:pPr>
        <w:ind w:left="990" w:right="-94" w:hanging="450"/>
        <w:rPr>
          <w:rFonts w:ascii="Comic Sans MS" w:hAnsi="Comic Sans MS"/>
          <w:b/>
          <w:bCs/>
          <w:i/>
          <w:color w:val="000000" w:themeColor="text1"/>
          <w:spacing w:val="-4"/>
          <w:sz w:val="12"/>
          <w:szCs w:val="12"/>
        </w:rPr>
      </w:pPr>
      <w:r>
        <w:rPr>
          <w:rFonts w:ascii="Comic Sans MS" w:hAnsi="Comic Sans MS"/>
          <w:b/>
          <w:bCs/>
          <w:i/>
          <w:color w:val="000000" w:themeColor="text1"/>
          <w:spacing w:val="-4"/>
          <w:sz w:val="40"/>
          <w:szCs w:val="40"/>
        </w:rPr>
        <w:t xml:space="preserve">   </w:t>
      </w:r>
    </w:p>
    <w:p w14:paraId="23840D67" w14:textId="692BC58F" w:rsidR="005A4DB2" w:rsidRPr="005A4DB2" w:rsidRDefault="005A4DB2" w:rsidP="0091067A">
      <w:pPr>
        <w:ind w:left="990" w:hanging="99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     b. This does not mean that we must be stoic, lacking animation, enthusiasm, and excitement.  It  means that rational thinking continues, uninterrupted by emotions that  seek to take over our soul in stressful situations.           </w:t>
      </w:r>
    </w:p>
    <w:p w14:paraId="1C02FF6A" w14:textId="77777777" w:rsidR="005A4DB2" w:rsidRPr="005A4DB2" w:rsidRDefault="005A4DB2" w:rsidP="00D342DC">
      <w:pPr>
        <w:numPr>
          <w:ilvl w:val="0"/>
          <w:numId w:val="67"/>
        </w:numPr>
        <w:rPr>
          <w:rFonts w:ascii="Comic Sans MS" w:hAnsi="Comic Sans MS"/>
          <w:i/>
          <w:color w:val="000000" w:themeColor="text1"/>
          <w:spacing w:val="-4"/>
          <w:sz w:val="40"/>
          <w:szCs w:val="40"/>
        </w:rPr>
      </w:pPr>
      <w:r w:rsidRPr="005A4DB2">
        <w:rPr>
          <w:rFonts w:ascii="Comic Sans MS" w:hAnsi="Comic Sans MS"/>
          <w:b/>
          <w:i/>
          <w:color w:val="000000" w:themeColor="text1"/>
          <w:spacing w:val="-4"/>
          <w:sz w:val="40"/>
          <w:szCs w:val="40"/>
          <w:u w:val="single"/>
        </w:rPr>
        <w:t>II Corinthians 6:12</w:t>
      </w:r>
      <w:r w:rsidRPr="005A4DB2">
        <w:rPr>
          <w:rFonts w:ascii="Comic Sans MS" w:hAnsi="Comic Sans MS"/>
          <w:b/>
          <w:i/>
          <w:color w:val="000000" w:themeColor="text1"/>
          <w:spacing w:val="-4"/>
          <w:sz w:val="40"/>
          <w:szCs w:val="40"/>
        </w:rPr>
        <w:t xml:space="preserve"> -</w:t>
      </w:r>
      <w:r w:rsidRPr="005A4DB2">
        <w:rPr>
          <w:rFonts w:ascii="Comic Sans MS" w:hAnsi="Comic Sans MS"/>
          <w:i/>
          <w:color w:val="000000" w:themeColor="text1"/>
          <w:spacing w:val="-4"/>
          <w:sz w:val="40"/>
          <w:szCs w:val="40"/>
        </w:rPr>
        <w:t xml:space="preserve">  </w:t>
      </w:r>
      <w:r w:rsidRPr="005A4DB2">
        <w:rPr>
          <w:rFonts w:ascii="Comic Sans MS" w:hAnsi="Comic Sans MS"/>
          <w:b/>
          <w:i/>
          <w:color w:val="000000" w:themeColor="text1"/>
          <w:spacing w:val="-4"/>
          <w:sz w:val="40"/>
          <w:szCs w:val="40"/>
        </w:rPr>
        <w:t xml:space="preserve">You </w:t>
      </w:r>
      <w:r w:rsidRPr="005A4DB2">
        <w:rPr>
          <w:rFonts w:ascii="Comic Sans MS" w:hAnsi="Comic Sans MS"/>
          <w:color w:val="000000" w:themeColor="text1"/>
          <w:spacing w:val="-4"/>
          <w:sz w:val="40"/>
          <w:szCs w:val="40"/>
        </w:rPr>
        <w:t>(carnal believers)</w:t>
      </w:r>
      <w:r w:rsidRPr="005A4DB2">
        <w:rPr>
          <w:rFonts w:ascii="Comic Sans MS" w:hAnsi="Comic Sans MS"/>
          <w:b/>
          <w:i/>
          <w:color w:val="000000" w:themeColor="text1"/>
          <w:spacing w:val="-4"/>
          <w:sz w:val="40"/>
          <w:szCs w:val="40"/>
        </w:rPr>
        <w:t xml:space="preserve"> are not restrained </w:t>
      </w:r>
      <w:r w:rsidRPr="005A4DB2">
        <w:rPr>
          <w:rFonts w:ascii="Comic Sans MS" w:hAnsi="Comic Sans MS"/>
          <w:color w:val="000000" w:themeColor="text1"/>
          <w:spacing w:val="-4"/>
          <w:sz w:val="40"/>
          <w:szCs w:val="40"/>
        </w:rPr>
        <w:t>(from reaching spiritual maturity)</w:t>
      </w:r>
      <w:r w:rsidRPr="005A4DB2">
        <w:rPr>
          <w:rFonts w:ascii="Comic Sans MS" w:hAnsi="Comic Sans MS"/>
          <w:b/>
          <w:i/>
          <w:color w:val="000000" w:themeColor="text1"/>
          <w:spacing w:val="-4"/>
          <w:sz w:val="40"/>
          <w:szCs w:val="40"/>
        </w:rPr>
        <w:t xml:space="preserve"> by us </w:t>
      </w:r>
      <w:r w:rsidRPr="005A4DB2">
        <w:rPr>
          <w:rFonts w:ascii="Comic Sans MS" w:hAnsi="Comic Sans MS"/>
          <w:color w:val="000000" w:themeColor="text1"/>
          <w:spacing w:val="-4"/>
          <w:sz w:val="40"/>
          <w:szCs w:val="40"/>
        </w:rPr>
        <w:t>(those who taught doctrine</w:t>
      </w:r>
      <w:r w:rsidRPr="005A4DB2">
        <w:rPr>
          <w:rFonts w:ascii="Comic Sans MS" w:hAnsi="Comic Sans MS"/>
          <w:b/>
          <w:i/>
          <w:color w:val="000000" w:themeColor="text1"/>
          <w:spacing w:val="-4"/>
          <w:sz w:val="40"/>
          <w:szCs w:val="40"/>
        </w:rPr>
        <w:t xml:space="preserve">), but you are restrained by your own affections </w:t>
      </w:r>
      <w:r w:rsidRPr="005A4DB2">
        <w:rPr>
          <w:rFonts w:ascii="Comic Sans MS" w:hAnsi="Comic Sans MS"/>
          <w:color w:val="000000" w:themeColor="text1"/>
          <w:spacing w:val="-4"/>
          <w:sz w:val="40"/>
          <w:szCs w:val="40"/>
        </w:rPr>
        <w:t>(emotions</w:t>
      </w:r>
      <w:r w:rsidRPr="005A4DB2">
        <w:rPr>
          <w:rFonts w:ascii="Comic Sans MS" w:hAnsi="Comic Sans MS"/>
          <w:i/>
          <w:color w:val="000000" w:themeColor="text1"/>
          <w:spacing w:val="-4"/>
          <w:sz w:val="40"/>
          <w:szCs w:val="40"/>
        </w:rPr>
        <w:t>).</w:t>
      </w:r>
    </w:p>
    <w:p w14:paraId="3311EF2F" w14:textId="10BCA338" w:rsidR="005A4DB2" w:rsidRPr="005A4DB2" w:rsidRDefault="005A4DB2" w:rsidP="00D342DC">
      <w:pPr>
        <w:numPr>
          <w:ilvl w:val="0"/>
          <w:numId w:val="67"/>
        </w:numPr>
        <w:ind w:right="-184"/>
        <w:rPr>
          <w:rFonts w:ascii="Comic Sans MS" w:hAnsi="Comic Sans MS"/>
          <w:b/>
          <w:i/>
          <w:color w:val="000000" w:themeColor="text1"/>
          <w:spacing w:val="-4"/>
          <w:sz w:val="40"/>
          <w:szCs w:val="40"/>
        </w:rPr>
      </w:pPr>
      <w:r w:rsidRPr="005A4DB2">
        <w:rPr>
          <w:rFonts w:ascii="Comic Sans MS" w:hAnsi="Comic Sans MS"/>
          <w:color w:val="000000" w:themeColor="text1"/>
          <w:spacing w:val="-4"/>
          <w:sz w:val="40"/>
          <w:szCs w:val="40"/>
        </w:rPr>
        <w:t xml:space="preserve">God tests our emotions to see if we are in control of them, or if they are in control of us. </w:t>
      </w:r>
      <w:r w:rsidRPr="005A4DB2">
        <w:rPr>
          <w:rFonts w:ascii="Comic Sans MS" w:hAnsi="Comic Sans MS"/>
          <w:b/>
          <w:i/>
          <w:color w:val="000000" w:themeColor="text1"/>
          <w:spacing w:val="-4"/>
          <w:sz w:val="40"/>
          <w:szCs w:val="40"/>
          <w:u w:val="single"/>
        </w:rPr>
        <w:t>Psa. 7:9</w:t>
      </w:r>
      <w:r w:rsidR="0091067A">
        <w:rPr>
          <w:rFonts w:ascii="Comic Sans MS" w:hAnsi="Comic Sans MS"/>
          <w:b/>
          <w:i/>
          <w:color w:val="000000" w:themeColor="text1"/>
          <w:spacing w:val="-4"/>
          <w:sz w:val="40"/>
          <w:szCs w:val="40"/>
          <w:u w:val="single"/>
        </w:rPr>
        <w:t xml:space="preserve"> </w:t>
      </w:r>
      <w:r w:rsidR="0091067A" w:rsidRPr="0091067A">
        <w:rPr>
          <w:rFonts w:ascii="Comic Sans MS" w:hAnsi="Comic Sans MS"/>
          <w:b/>
          <w:i/>
          <w:color w:val="000000" w:themeColor="text1"/>
          <w:spacing w:val="-4"/>
          <w:sz w:val="40"/>
          <w:szCs w:val="40"/>
        </w:rPr>
        <w:t xml:space="preserve">- </w:t>
      </w:r>
      <w:r w:rsidRPr="005A4DB2">
        <w:rPr>
          <w:rFonts w:ascii="Comic Sans MS" w:hAnsi="Comic Sans MS"/>
          <w:b/>
          <w:i/>
          <w:color w:val="000000" w:themeColor="text1"/>
          <w:spacing w:val="-4"/>
          <w:sz w:val="40"/>
          <w:szCs w:val="40"/>
        </w:rPr>
        <w:t xml:space="preserve"> For the righteous God tests the hearts </w:t>
      </w:r>
      <w:r w:rsidR="0091067A">
        <w:rPr>
          <w:rFonts w:ascii="Comic Sans MS" w:hAnsi="Comic Sans MS"/>
          <w:bCs/>
          <w:iCs/>
          <w:color w:val="000000" w:themeColor="text1"/>
          <w:spacing w:val="-4"/>
          <w:sz w:val="40"/>
          <w:szCs w:val="40"/>
        </w:rPr>
        <w:t>(</w:t>
      </w:r>
      <w:proofErr w:type="spellStart"/>
      <w:r w:rsidR="0091067A">
        <w:rPr>
          <w:rFonts w:ascii="Comic Sans MS" w:hAnsi="Comic Sans MS"/>
          <w:bCs/>
          <w:iCs/>
          <w:color w:val="000000" w:themeColor="text1"/>
          <w:spacing w:val="-4"/>
          <w:sz w:val="40"/>
          <w:szCs w:val="40"/>
        </w:rPr>
        <w:t>kardia</w:t>
      </w:r>
      <w:proofErr w:type="spellEnd"/>
      <w:r w:rsidR="0091067A">
        <w:rPr>
          <w:rFonts w:ascii="Comic Sans MS" w:hAnsi="Comic Sans MS"/>
          <w:bCs/>
          <w:iCs/>
          <w:color w:val="000000" w:themeColor="text1"/>
          <w:spacing w:val="-4"/>
          <w:sz w:val="40"/>
          <w:szCs w:val="40"/>
        </w:rPr>
        <w:t xml:space="preserve">) </w:t>
      </w:r>
      <w:r w:rsidRPr="005A4DB2">
        <w:rPr>
          <w:rFonts w:ascii="Comic Sans MS" w:hAnsi="Comic Sans MS"/>
          <w:b/>
          <w:i/>
          <w:color w:val="000000" w:themeColor="text1"/>
          <w:spacing w:val="-4"/>
          <w:sz w:val="40"/>
          <w:szCs w:val="40"/>
        </w:rPr>
        <w:t xml:space="preserve">and the emotions </w:t>
      </w:r>
      <w:r w:rsidRPr="005A4DB2">
        <w:rPr>
          <w:rFonts w:ascii="Comic Sans MS" w:hAnsi="Comic Sans MS"/>
          <w:color w:val="000000" w:themeColor="text1"/>
          <w:spacing w:val="-4"/>
          <w:sz w:val="40"/>
          <w:szCs w:val="40"/>
        </w:rPr>
        <w:t>(reins)</w:t>
      </w:r>
      <w:r w:rsidRPr="005A4DB2">
        <w:rPr>
          <w:rFonts w:ascii="Comic Sans MS" w:hAnsi="Comic Sans MS"/>
          <w:i/>
          <w:color w:val="000000" w:themeColor="text1"/>
          <w:spacing w:val="-4"/>
          <w:sz w:val="40"/>
          <w:szCs w:val="40"/>
        </w:rPr>
        <w:t>.</w:t>
      </w:r>
    </w:p>
    <w:p w14:paraId="0D7B95AA" w14:textId="2C185A1D" w:rsidR="005A4DB2" w:rsidRPr="005A4DB2" w:rsidRDefault="005A4DB2" w:rsidP="00C6483A">
      <w:pPr>
        <w:ind w:left="1440" w:right="-184" w:hanging="45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lastRenderedPageBreak/>
        <w:t xml:space="preserve">3) </w:t>
      </w:r>
      <w:r w:rsidRPr="005A4DB2">
        <w:rPr>
          <w:rFonts w:ascii="Comic Sans MS" w:hAnsi="Comic Sans MS"/>
          <w:color w:val="000000" w:themeColor="text1"/>
          <w:spacing w:val="-10"/>
          <w:sz w:val="40"/>
          <w:szCs w:val="40"/>
        </w:rPr>
        <w:t>God did not design us to be subject to our emotions</w:t>
      </w:r>
      <w:r w:rsidRPr="005A4DB2">
        <w:rPr>
          <w:rFonts w:ascii="Comic Sans MS" w:hAnsi="Comic Sans MS"/>
          <w:color w:val="000000" w:themeColor="text1"/>
          <w:spacing w:val="-4"/>
          <w:sz w:val="40"/>
          <w:szCs w:val="40"/>
        </w:rPr>
        <w:t xml:space="preserve"> </w:t>
      </w:r>
      <w:r w:rsidR="00C6483A">
        <w:rPr>
          <w:rFonts w:ascii="Comic Sans MS" w:hAnsi="Comic Sans MS"/>
          <w:color w:val="000000" w:themeColor="text1"/>
          <w:spacing w:val="-4"/>
          <w:sz w:val="40"/>
          <w:szCs w:val="40"/>
        </w:rPr>
        <w:t xml:space="preserve"> </w:t>
      </w:r>
      <w:r w:rsidRPr="005A4DB2">
        <w:rPr>
          <w:rFonts w:ascii="Comic Sans MS" w:hAnsi="Comic Sans MS"/>
          <w:color w:val="000000" w:themeColor="text1"/>
          <w:spacing w:val="-4"/>
          <w:sz w:val="40"/>
          <w:szCs w:val="40"/>
        </w:rPr>
        <w:t>but for our emotions to be subordinate to us, to our will.</w:t>
      </w:r>
    </w:p>
    <w:p w14:paraId="228E0FBE" w14:textId="24BAAAAF" w:rsidR="005A4DB2" w:rsidRPr="005A4DB2" w:rsidRDefault="005A4DB2" w:rsidP="00E03B9A">
      <w:pPr>
        <w:ind w:left="1530"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4) There are good and bad emotions. Good emotions are spiritual responses to life and bad emotions are carnal reactions to life.</w:t>
      </w:r>
    </w:p>
    <w:p w14:paraId="4EA344D6" w14:textId="3A2DF305" w:rsidR="005A4DB2" w:rsidRPr="005A4DB2" w:rsidRDefault="005A4DB2" w:rsidP="00E03B9A">
      <w:pPr>
        <w:ind w:left="1530"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 xml:space="preserve">5) Emotions are designed to respond to what is in the soul and have no thought, </w:t>
      </w:r>
      <w:r w:rsidR="00E03B9A">
        <w:rPr>
          <w:rFonts w:ascii="Comic Sans MS" w:hAnsi="Comic Sans MS"/>
          <w:color w:val="000000" w:themeColor="text1"/>
          <w:spacing w:val="-4"/>
          <w:sz w:val="40"/>
          <w:szCs w:val="40"/>
        </w:rPr>
        <w:t>v</w:t>
      </w:r>
      <w:r w:rsidRPr="005A4DB2">
        <w:rPr>
          <w:rFonts w:ascii="Comic Sans MS" w:hAnsi="Comic Sans MS"/>
          <w:color w:val="000000" w:themeColor="text1"/>
          <w:spacing w:val="-4"/>
          <w:sz w:val="40"/>
          <w:szCs w:val="40"/>
        </w:rPr>
        <w:t xml:space="preserve">irtue, or reason in themselves.   </w:t>
      </w:r>
    </w:p>
    <w:p w14:paraId="29F15AD6" w14:textId="763A90FF" w:rsidR="005A4DB2" w:rsidRPr="005A4DB2" w:rsidRDefault="00E03B9A" w:rsidP="00E03B9A">
      <w:pPr>
        <w:ind w:left="1440" w:hanging="450"/>
        <w:rPr>
          <w:rFonts w:ascii="Comic Sans MS" w:hAnsi="Comic Sans MS"/>
          <w:color w:val="000000" w:themeColor="text1"/>
          <w:spacing w:val="-4"/>
          <w:sz w:val="40"/>
          <w:szCs w:val="40"/>
        </w:rPr>
      </w:pPr>
      <w:r>
        <w:rPr>
          <w:rFonts w:ascii="Comic Sans MS" w:hAnsi="Comic Sans MS"/>
          <w:color w:val="000000" w:themeColor="text1"/>
          <w:spacing w:val="-4"/>
          <w:sz w:val="40"/>
          <w:szCs w:val="40"/>
        </w:rPr>
        <w:t>6.</w:t>
      </w:r>
      <w:r w:rsidR="005A4DB2" w:rsidRPr="005A4DB2">
        <w:rPr>
          <w:rFonts w:ascii="Comic Sans MS" w:hAnsi="Comic Sans MS"/>
          <w:color w:val="000000" w:themeColor="text1"/>
          <w:spacing w:val="-4"/>
          <w:sz w:val="40"/>
          <w:szCs w:val="40"/>
        </w:rPr>
        <w:t xml:space="preserve"> Emotions have nothing to do with our spiritual life. We are not spiritual because we feel spiritual and no one is close to God because he feels close to God.</w:t>
      </w:r>
    </w:p>
    <w:p w14:paraId="2B36860E" w14:textId="3C5F0F4E" w:rsidR="005A4DB2" w:rsidRDefault="005A4DB2" w:rsidP="00E03B9A">
      <w:pPr>
        <w:ind w:left="1530" w:right="-184" w:hanging="540"/>
        <w:rPr>
          <w:rFonts w:ascii="Comic Sans MS" w:hAnsi="Comic Sans MS"/>
          <w:color w:val="000000" w:themeColor="text1"/>
          <w:spacing w:val="-4"/>
          <w:sz w:val="40"/>
          <w:szCs w:val="40"/>
        </w:rPr>
      </w:pPr>
      <w:r w:rsidRPr="005A4DB2">
        <w:rPr>
          <w:rFonts w:ascii="Comic Sans MS" w:hAnsi="Comic Sans MS"/>
          <w:color w:val="000000" w:themeColor="text1"/>
          <w:spacing w:val="-4"/>
          <w:sz w:val="40"/>
          <w:szCs w:val="40"/>
        </w:rPr>
        <w:t>7) True love is based on what one thinks, not on what one feels.</w:t>
      </w:r>
    </w:p>
    <w:p w14:paraId="014B8BB0" w14:textId="4B8442FD" w:rsidR="00CE1671" w:rsidRPr="00CE1671" w:rsidRDefault="00CE1671" w:rsidP="00CE1671">
      <w:pPr>
        <w:ind w:left="450" w:right="-184" w:hanging="450"/>
        <w:rPr>
          <w:rFonts w:ascii="Comic Sans MS" w:hAnsi="Comic Sans MS"/>
          <w:color w:val="000000" w:themeColor="text1"/>
          <w:spacing w:val="-4"/>
          <w:sz w:val="40"/>
          <w:szCs w:val="40"/>
        </w:rPr>
      </w:pPr>
      <w:r w:rsidRPr="00CE1671">
        <w:rPr>
          <w:rFonts w:ascii="Comic Sans MS" w:hAnsi="Comic Sans MS"/>
          <w:color w:val="000000" w:themeColor="text1"/>
          <w:spacing w:val="-4"/>
          <w:sz w:val="40"/>
          <w:szCs w:val="40"/>
        </w:rPr>
        <w:t>9.</w:t>
      </w:r>
      <w:r>
        <w:rPr>
          <w:rFonts w:ascii="Comic Sans MS" w:hAnsi="Comic Sans MS"/>
          <w:color w:val="000000" w:themeColor="text1"/>
          <w:spacing w:val="-4"/>
          <w:sz w:val="40"/>
          <w:szCs w:val="40"/>
        </w:rPr>
        <w:t xml:space="preserve"> </w:t>
      </w:r>
      <w:r w:rsidRPr="00CE1671">
        <w:rPr>
          <w:rFonts w:ascii="Comic Sans MS" w:hAnsi="Comic Sans MS"/>
          <w:color w:val="000000" w:themeColor="text1"/>
          <w:spacing w:val="-4"/>
          <w:sz w:val="40"/>
          <w:szCs w:val="40"/>
        </w:rPr>
        <w:t xml:space="preserve">You will either concentrate on the problem or you will concentrate on the solution.  You cannot concentrate on both at the same time.   </w:t>
      </w:r>
    </w:p>
    <w:p w14:paraId="4A3A8DC4" w14:textId="76862D54" w:rsidR="00CE1671" w:rsidRPr="00CE1671" w:rsidRDefault="00CE1671" w:rsidP="00CE1671">
      <w:pPr>
        <w:ind w:left="720" w:right="-184" w:hanging="72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   </w:t>
      </w:r>
      <w:r w:rsidRPr="00CE1671">
        <w:rPr>
          <w:rFonts w:ascii="Comic Sans MS" w:hAnsi="Comic Sans MS"/>
          <w:color w:val="000000" w:themeColor="text1"/>
          <w:spacing w:val="-4"/>
          <w:sz w:val="40"/>
          <w:szCs w:val="40"/>
        </w:rPr>
        <w:t>a.</w:t>
      </w:r>
      <w:r w:rsidRPr="00CE1671">
        <w:rPr>
          <w:rFonts w:ascii="Comic Sans MS" w:hAnsi="Comic Sans MS"/>
          <w:color w:val="000000" w:themeColor="text1"/>
          <w:spacing w:val="-4"/>
          <w:sz w:val="40"/>
          <w:szCs w:val="40"/>
        </w:rPr>
        <w:tab/>
        <w:t>The problem is sin.    Most believers think that unwanted circumstances are the problem but those are really nothing more than opportunities to apply doctrine.</w:t>
      </w:r>
    </w:p>
    <w:p w14:paraId="435D8633" w14:textId="2DC683A7" w:rsidR="00CE1671" w:rsidRPr="00CE1671" w:rsidRDefault="00CE1671" w:rsidP="00A20B6E">
      <w:pPr>
        <w:ind w:left="810" w:right="-184" w:hanging="450"/>
        <w:rPr>
          <w:rFonts w:ascii="Comic Sans MS" w:hAnsi="Comic Sans MS"/>
          <w:color w:val="000000" w:themeColor="text1"/>
          <w:spacing w:val="-4"/>
          <w:sz w:val="40"/>
          <w:szCs w:val="40"/>
        </w:rPr>
      </w:pPr>
      <w:r w:rsidRPr="00CE1671">
        <w:rPr>
          <w:rFonts w:ascii="Comic Sans MS" w:hAnsi="Comic Sans MS"/>
          <w:color w:val="000000" w:themeColor="text1"/>
          <w:spacing w:val="-4"/>
          <w:sz w:val="40"/>
          <w:szCs w:val="40"/>
        </w:rPr>
        <w:t xml:space="preserve">b. The solution is doctrine. It is not the removal of the cause of the trouble that   solves the problem because that is not really what </w:t>
      </w:r>
      <w:proofErr w:type="spellStart"/>
      <w:r w:rsidRPr="00CE1671">
        <w:rPr>
          <w:rFonts w:ascii="Comic Sans MS" w:hAnsi="Comic Sans MS"/>
          <w:color w:val="000000" w:themeColor="text1"/>
          <w:spacing w:val="-4"/>
          <w:sz w:val="40"/>
          <w:szCs w:val="40"/>
        </w:rPr>
        <w:t>its</w:t>
      </w:r>
      <w:proofErr w:type="spellEnd"/>
      <w:r w:rsidRPr="00CE1671">
        <w:rPr>
          <w:rFonts w:ascii="Comic Sans MS" w:hAnsi="Comic Sans MS"/>
          <w:color w:val="000000" w:themeColor="text1"/>
          <w:spacing w:val="-4"/>
          <w:sz w:val="40"/>
          <w:szCs w:val="40"/>
        </w:rPr>
        <w:t xml:space="preserve"> all about. The issue is what </w:t>
      </w:r>
      <w:r w:rsidRPr="00CE1671">
        <w:rPr>
          <w:rFonts w:ascii="Comic Sans MS" w:hAnsi="Comic Sans MS"/>
          <w:color w:val="000000" w:themeColor="text1"/>
          <w:spacing w:val="-4"/>
          <w:sz w:val="40"/>
          <w:szCs w:val="40"/>
        </w:rPr>
        <w:lastRenderedPageBreak/>
        <w:t>you think in times of trouble, not the trouble itself, that is important.</w:t>
      </w:r>
    </w:p>
    <w:p w14:paraId="131B416D" w14:textId="77FA71CC" w:rsidR="00CE1671" w:rsidRPr="005A4DB2" w:rsidRDefault="00AC5F2D" w:rsidP="00A20B6E">
      <w:pPr>
        <w:ind w:left="900" w:right="-184" w:hanging="540"/>
        <w:rPr>
          <w:rFonts w:ascii="Comic Sans MS" w:hAnsi="Comic Sans MS"/>
          <w:color w:val="000000" w:themeColor="text1"/>
          <w:spacing w:val="-4"/>
          <w:sz w:val="40"/>
          <w:szCs w:val="40"/>
        </w:rPr>
      </w:pPr>
      <w:r>
        <w:rPr>
          <w:noProof/>
        </w:rPr>
        <w:pict w14:anchorId="435B9757">
          <v:line id="Straight Connector 41" o:spid="_x0000_s1081" style="position:absolute;left:0;text-align:left;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97pt" to="530.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" strokecolor="black [3213]" strokeweight="1.5pt">
            <v:stroke joinstyle="miter"/>
            <o:lock v:ext="edit" shapetype="f"/>
          </v:line>
        </w:pict>
      </w:r>
      <w:r w:rsidR="00CE1671" w:rsidRPr="00CE1671">
        <w:rPr>
          <w:rFonts w:ascii="Comic Sans MS" w:hAnsi="Comic Sans MS"/>
          <w:color w:val="000000" w:themeColor="text1"/>
          <w:spacing w:val="-4"/>
          <w:sz w:val="40"/>
          <w:szCs w:val="40"/>
        </w:rPr>
        <w:t>c.  Understanding this, and remembering it in times of adversity, helps us to put things in the proper perspective and avoid focusing on the wrong thing.</w:t>
      </w:r>
    </w:p>
    <w:p w14:paraId="3775B993" w14:textId="77777777" w:rsidR="00A41039" w:rsidRDefault="00A41039" w:rsidP="000B35A3">
      <w:pPr>
        <w:rPr>
          <w:rFonts w:ascii="Comic Sans MS" w:eastAsia="Times New Roman" w:hAnsi="Comic Sans MS" w:cs="Arial"/>
          <w:b/>
          <w:bCs/>
          <w:i/>
          <w:iCs/>
          <w:color w:val="0035FF"/>
          <w:spacing w:val="-10"/>
          <w:sz w:val="40"/>
          <w:szCs w:val="40"/>
        </w:rPr>
      </w:pPr>
    </w:p>
    <w:p w14:paraId="77777156" w14:textId="0A0DA3D9" w:rsidR="005A4DB2" w:rsidRPr="00951FEF" w:rsidRDefault="00F0298C" w:rsidP="000B35A3">
      <w:pPr>
        <w:rPr>
          <w:rFonts w:ascii="Comic Sans MS" w:hAnsi="Comic Sans MS"/>
          <w:color w:val="000000" w:themeColor="text1"/>
          <w:spacing w:val="-4"/>
          <w:sz w:val="28"/>
          <w:szCs w:val="28"/>
        </w:rPr>
      </w:pPr>
      <w:r w:rsidRPr="00F457F1">
        <w:rPr>
          <w:rFonts w:ascii="Comic Sans MS" w:eastAsia="Times New Roman" w:hAnsi="Comic Sans MS" w:cs="Arial"/>
          <w:b/>
          <w:bCs/>
          <w:i/>
          <w:iCs/>
          <w:color w:val="0035FF"/>
          <w:spacing w:val="-10"/>
          <w:sz w:val="40"/>
          <w:szCs w:val="40"/>
        </w:rPr>
        <w:t>these are sons of God.</w:t>
      </w:r>
      <w:r w:rsidR="00951FEF">
        <w:rPr>
          <w:rFonts w:ascii="Comic Sans MS" w:eastAsia="Times New Roman" w:hAnsi="Comic Sans MS" w:cs="Arial"/>
          <w:b/>
          <w:bCs/>
          <w:i/>
          <w:iCs/>
          <w:color w:val="0035FF"/>
          <w:spacing w:val="-10"/>
          <w:sz w:val="40"/>
          <w:szCs w:val="40"/>
        </w:rPr>
        <w:t xml:space="preserve"> </w:t>
      </w:r>
      <w:r w:rsidR="00951FEF">
        <w:rPr>
          <w:rFonts w:ascii="Comic Sans MS" w:eastAsia="Times New Roman" w:hAnsi="Comic Sans MS" w:cs="Arial"/>
          <w:color w:val="000000" w:themeColor="text1"/>
          <w:spacing w:val="-10"/>
          <w:sz w:val="28"/>
          <w:szCs w:val="28"/>
        </w:rPr>
        <w:t>(</w:t>
      </w:r>
      <w:r w:rsidR="00A41039">
        <w:rPr>
          <w:rFonts w:ascii="Comic Sans MS" w:eastAsia="Times New Roman" w:hAnsi="Comic Sans MS" w:cs="Arial"/>
          <w:color w:val="000000" w:themeColor="text1"/>
          <w:spacing w:val="-10"/>
          <w:sz w:val="28"/>
          <w:szCs w:val="28"/>
        </w:rPr>
        <w:t>continuing</w:t>
      </w:r>
      <w:r w:rsidR="00951FEF">
        <w:rPr>
          <w:rFonts w:ascii="Comic Sans MS" w:eastAsia="Times New Roman" w:hAnsi="Comic Sans MS" w:cs="Arial"/>
          <w:color w:val="000000" w:themeColor="text1"/>
          <w:spacing w:val="-10"/>
          <w:sz w:val="28"/>
          <w:szCs w:val="28"/>
        </w:rPr>
        <w:t xml:space="preserve"> Romans 8:14)</w:t>
      </w:r>
    </w:p>
    <w:p w14:paraId="506BB380" w14:textId="77777777" w:rsidR="00E63AD6" w:rsidRPr="00951FEF" w:rsidRDefault="00E63AD6" w:rsidP="00E63AD6">
      <w:pPr>
        <w:rPr>
          <w:rFonts w:ascii="Comic Sans MS" w:hAnsi="Comic Sans MS"/>
          <w:color w:val="000000" w:themeColor="text1"/>
          <w:spacing w:val="-4"/>
          <w:sz w:val="10"/>
          <w:szCs w:val="10"/>
        </w:rPr>
      </w:pPr>
    </w:p>
    <w:p w14:paraId="26C0E979" w14:textId="28642F3D" w:rsidR="009125DC" w:rsidRPr="00F457F1" w:rsidRDefault="00E63AD6" w:rsidP="00E63AD6">
      <w:pPr>
        <w:rPr>
          <w:rFonts w:ascii="Comic Sans MS" w:hAnsi="Comic Sans MS"/>
          <w:color w:val="000000" w:themeColor="text1"/>
          <w:spacing w:val="-4"/>
          <w:sz w:val="40"/>
          <w:szCs w:val="40"/>
        </w:rPr>
      </w:pPr>
      <w:r w:rsidRPr="00F457F1">
        <w:rPr>
          <w:rFonts w:ascii="Comic Sans MS" w:hAnsi="Comic Sans MS"/>
          <w:color w:val="000000" w:themeColor="text1"/>
          <w:spacing w:val="-4"/>
          <w:sz w:val="40"/>
          <w:szCs w:val="40"/>
        </w:rPr>
        <w:t>The Romans practice</w:t>
      </w:r>
      <w:r w:rsidR="006F0650">
        <w:rPr>
          <w:rFonts w:ascii="Comic Sans MS" w:hAnsi="Comic Sans MS"/>
          <w:color w:val="000000" w:themeColor="text1"/>
          <w:spacing w:val="-4"/>
          <w:sz w:val="40"/>
          <w:szCs w:val="40"/>
        </w:rPr>
        <w:t>d</w:t>
      </w:r>
      <w:r w:rsidRPr="00F457F1">
        <w:rPr>
          <w:rFonts w:ascii="Comic Sans MS" w:hAnsi="Comic Sans MS"/>
          <w:color w:val="000000" w:themeColor="text1"/>
          <w:spacing w:val="-4"/>
          <w:sz w:val="40"/>
          <w:szCs w:val="40"/>
        </w:rPr>
        <w:t xml:space="preserve"> </w:t>
      </w:r>
      <w:r w:rsidR="006F0650">
        <w:rPr>
          <w:rFonts w:ascii="Comic Sans MS" w:hAnsi="Comic Sans MS"/>
          <w:color w:val="000000" w:themeColor="text1"/>
          <w:spacing w:val="-4"/>
          <w:sz w:val="40"/>
          <w:szCs w:val="40"/>
        </w:rPr>
        <w:t>the</w:t>
      </w:r>
      <w:r w:rsidRPr="00F457F1">
        <w:rPr>
          <w:rFonts w:ascii="Comic Sans MS" w:hAnsi="Comic Sans MS"/>
          <w:color w:val="000000" w:themeColor="text1"/>
          <w:spacing w:val="-4"/>
          <w:sz w:val="40"/>
          <w:szCs w:val="40"/>
        </w:rPr>
        <w:t xml:space="preserve"> adoption of one’s own child as a </w:t>
      </w:r>
      <w:r w:rsidR="006F0650" w:rsidRPr="00F457F1">
        <w:rPr>
          <w:rFonts w:ascii="Comic Sans MS" w:hAnsi="Comic Sans MS"/>
          <w:color w:val="000000" w:themeColor="text1"/>
          <w:spacing w:val="-4"/>
          <w:sz w:val="40"/>
          <w:szCs w:val="40"/>
        </w:rPr>
        <w:t>s</w:t>
      </w:r>
      <w:r w:rsidRPr="00F457F1">
        <w:rPr>
          <w:rFonts w:ascii="Comic Sans MS" w:hAnsi="Comic Sans MS"/>
          <w:color w:val="000000" w:themeColor="text1"/>
          <w:spacing w:val="-4"/>
          <w:sz w:val="40"/>
          <w:szCs w:val="40"/>
        </w:rPr>
        <w:t>on (</w:t>
      </w:r>
      <w:proofErr w:type="spellStart"/>
      <w:r w:rsidRPr="002B59E4">
        <w:rPr>
          <w:rFonts w:ascii="Comic Sans MS" w:hAnsi="Comic Sans MS"/>
          <w:i/>
          <w:iCs/>
          <w:color w:val="000000" w:themeColor="text1"/>
          <w:spacing w:val="-4"/>
          <w:sz w:val="40"/>
          <w:szCs w:val="40"/>
        </w:rPr>
        <w:t>huios</w:t>
      </w:r>
      <w:proofErr w:type="spellEnd"/>
      <w:r w:rsidRPr="00F457F1">
        <w:rPr>
          <w:rFonts w:ascii="Comic Sans MS" w:hAnsi="Comic Sans MS"/>
          <w:color w:val="000000" w:themeColor="text1"/>
          <w:spacing w:val="-4"/>
          <w:sz w:val="40"/>
          <w:szCs w:val="40"/>
        </w:rPr>
        <w:t>) with full rights as a legal heir</w:t>
      </w:r>
      <w:r w:rsidR="00CC0E33">
        <w:rPr>
          <w:rFonts w:ascii="Comic Sans MS" w:hAnsi="Comic Sans MS"/>
          <w:color w:val="000000" w:themeColor="text1"/>
          <w:spacing w:val="-4"/>
          <w:sz w:val="40"/>
          <w:szCs w:val="40"/>
        </w:rPr>
        <w:t>, or cold adopt a male from outside the family.</w:t>
      </w:r>
    </w:p>
    <w:p w14:paraId="14987B5D" w14:textId="77777777" w:rsidR="00452127" w:rsidRPr="00452127" w:rsidRDefault="00452127" w:rsidP="00763D82">
      <w:pPr>
        <w:rPr>
          <w:rFonts w:ascii="Comic Sans MS" w:hAnsi="Comic Sans MS"/>
          <w:b/>
          <w:bCs/>
          <w:color w:val="000000" w:themeColor="text1"/>
          <w:spacing w:val="-4"/>
          <w:sz w:val="8"/>
          <w:szCs w:val="8"/>
        </w:rPr>
      </w:pPr>
    </w:p>
    <w:p w14:paraId="526BA944" w14:textId="0DB5DAD3" w:rsidR="00763D82" w:rsidRPr="00763D82" w:rsidRDefault="00763D82" w:rsidP="00763D82">
      <w:pPr>
        <w:rPr>
          <w:rFonts w:ascii="Comic Sans MS" w:hAnsi="Comic Sans MS"/>
          <w:color w:val="000000" w:themeColor="text1"/>
          <w:spacing w:val="-4"/>
          <w:sz w:val="40"/>
          <w:szCs w:val="40"/>
        </w:rPr>
      </w:pPr>
      <w:proofErr w:type="spellStart"/>
      <w:r w:rsidRPr="00763D82">
        <w:rPr>
          <w:rFonts w:ascii="Comic Sans MS" w:hAnsi="Comic Sans MS"/>
          <w:b/>
          <w:bCs/>
          <w:color w:val="000000" w:themeColor="text1"/>
          <w:spacing w:val="-4"/>
          <w:sz w:val="40"/>
          <w:szCs w:val="40"/>
        </w:rPr>
        <w:t>nepios</w:t>
      </w:r>
      <w:proofErr w:type="spellEnd"/>
      <w:r w:rsidRPr="00763D82">
        <w:rPr>
          <w:rFonts w:ascii="Comic Sans MS" w:hAnsi="Comic Sans MS"/>
          <w:color w:val="000000" w:themeColor="text1"/>
          <w:spacing w:val="-4"/>
          <w:sz w:val="40"/>
          <w:szCs w:val="40"/>
        </w:rPr>
        <w:t xml:space="preserve"> (</w:t>
      </w:r>
      <w:proofErr w:type="spellStart"/>
      <w:r w:rsidRPr="00A41039">
        <w:rPr>
          <w:rFonts w:ascii="Comic Sans MS" w:hAnsi="Comic Sans MS"/>
          <w:i/>
          <w:iCs/>
          <w:color w:val="000000" w:themeColor="text1"/>
          <w:spacing w:val="-4"/>
          <w:sz w:val="40"/>
          <w:szCs w:val="40"/>
        </w:rPr>
        <w:t>νή</w:t>
      </w:r>
      <w:proofErr w:type="spellEnd"/>
      <w:r w:rsidRPr="00A41039">
        <w:rPr>
          <w:rFonts w:ascii="Comic Sans MS" w:hAnsi="Comic Sans MS"/>
          <w:i/>
          <w:iCs/>
          <w:color w:val="000000" w:themeColor="text1"/>
          <w:spacing w:val="-4"/>
          <w:sz w:val="40"/>
          <w:szCs w:val="40"/>
        </w:rPr>
        <w:t>πιος</w:t>
      </w:r>
      <w:r w:rsidRPr="00763D82">
        <w:rPr>
          <w:rFonts w:ascii="Comic Sans MS" w:hAnsi="Comic Sans MS"/>
          <w:color w:val="000000" w:themeColor="text1"/>
          <w:spacing w:val="-4"/>
          <w:sz w:val="40"/>
          <w:szCs w:val="40"/>
        </w:rPr>
        <w:t>), “</w:t>
      </w:r>
      <w:r>
        <w:rPr>
          <w:rFonts w:ascii="Comic Sans MS" w:hAnsi="Comic Sans MS"/>
          <w:color w:val="000000" w:themeColor="text1"/>
          <w:spacing w:val="-4"/>
          <w:sz w:val="40"/>
          <w:szCs w:val="40"/>
        </w:rPr>
        <w:t xml:space="preserve">an infant </w:t>
      </w:r>
      <w:r w:rsidRPr="00763D82">
        <w:rPr>
          <w:rFonts w:ascii="Comic Sans MS" w:hAnsi="Comic Sans MS"/>
          <w:color w:val="000000" w:themeColor="text1"/>
          <w:spacing w:val="-4"/>
          <w:sz w:val="40"/>
          <w:szCs w:val="40"/>
        </w:rPr>
        <w:t>not</w:t>
      </w:r>
      <w:r>
        <w:rPr>
          <w:rFonts w:ascii="Comic Sans MS" w:hAnsi="Comic Sans MS"/>
          <w:color w:val="000000" w:themeColor="text1"/>
          <w:spacing w:val="-4"/>
          <w:sz w:val="40"/>
          <w:szCs w:val="40"/>
        </w:rPr>
        <w:t xml:space="preserve"> yet </w:t>
      </w:r>
      <w:r w:rsidRPr="00763D82">
        <w:rPr>
          <w:rFonts w:ascii="Comic Sans MS" w:hAnsi="Comic Sans MS"/>
          <w:color w:val="000000" w:themeColor="text1"/>
          <w:spacing w:val="-4"/>
          <w:sz w:val="40"/>
          <w:szCs w:val="40"/>
        </w:rPr>
        <w:t xml:space="preserve">speaking” </w:t>
      </w:r>
    </w:p>
    <w:p w14:paraId="0749753E" w14:textId="77777777" w:rsidR="00763D82" w:rsidRPr="00951FEF" w:rsidRDefault="00763D82" w:rsidP="00763D82">
      <w:pPr>
        <w:rPr>
          <w:rFonts w:ascii="Comic Sans MS" w:hAnsi="Comic Sans MS"/>
          <w:color w:val="000000" w:themeColor="text1"/>
          <w:spacing w:val="-4"/>
          <w:sz w:val="10"/>
          <w:szCs w:val="10"/>
        </w:rPr>
      </w:pPr>
    </w:p>
    <w:p w14:paraId="7C71AE5F" w14:textId="38D37FE7" w:rsidR="002D2239" w:rsidRPr="002D2239" w:rsidRDefault="002D2239" w:rsidP="002D2239">
      <w:pPr>
        <w:rPr>
          <w:rFonts w:ascii="Comic Sans MS" w:hAnsi="Comic Sans MS"/>
          <w:color w:val="000000" w:themeColor="text1"/>
          <w:spacing w:val="-4"/>
          <w:sz w:val="40"/>
          <w:szCs w:val="40"/>
        </w:rPr>
      </w:pPr>
      <w:proofErr w:type="spellStart"/>
      <w:r w:rsidRPr="002D2239">
        <w:rPr>
          <w:rFonts w:ascii="Comic Sans MS" w:hAnsi="Comic Sans MS"/>
          <w:b/>
          <w:bCs/>
          <w:color w:val="000000" w:themeColor="text1"/>
          <w:spacing w:val="-4"/>
          <w:sz w:val="40"/>
          <w:szCs w:val="40"/>
        </w:rPr>
        <w:t>paidion</w:t>
      </w:r>
      <w:proofErr w:type="spellEnd"/>
      <w:r w:rsidRPr="002D2239">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πα</w:t>
      </w:r>
      <w:proofErr w:type="spellStart"/>
      <w:r w:rsidRPr="00A41039">
        <w:rPr>
          <w:rFonts w:ascii="Comic Sans MS" w:hAnsi="Comic Sans MS"/>
          <w:i/>
          <w:iCs/>
          <w:color w:val="000000" w:themeColor="text1"/>
          <w:spacing w:val="-4"/>
          <w:sz w:val="40"/>
          <w:szCs w:val="40"/>
        </w:rPr>
        <w:t>ιδίον</w:t>
      </w:r>
      <w:proofErr w:type="spellEnd"/>
      <w:r w:rsidRPr="002D2239">
        <w:rPr>
          <w:rFonts w:ascii="Comic Sans MS" w:hAnsi="Comic Sans MS"/>
          <w:color w:val="000000" w:themeColor="text1"/>
          <w:spacing w:val="-4"/>
          <w:sz w:val="40"/>
          <w:szCs w:val="40"/>
        </w:rPr>
        <w:t>), “a young child”</w:t>
      </w:r>
    </w:p>
    <w:p w14:paraId="303B6C46" w14:textId="77777777" w:rsidR="002D2239" w:rsidRPr="00951FEF" w:rsidRDefault="002D2239" w:rsidP="002D2239">
      <w:pPr>
        <w:rPr>
          <w:rFonts w:ascii="Comic Sans MS" w:hAnsi="Comic Sans MS"/>
          <w:color w:val="000000" w:themeColor="text1"/>
          <w:spacing w:val="-4"/>
          <w:sz w:val="10"/>
          <w:szCs w:val="10"/>
        </w:rPr>
      </w:pPr>
    </w:p>
    <w:p w14:paraId="18D6180A" w14:textId="4C88DC8B" w:rsidR="002D2239" w:rsidRDefault="002D2239" w:rsidP="002D2239">
      <w:pPr>
        <w:rPr>
          <w:rFonts w:ascii="Comic Sans MS" w:hAnsi="Comic Sans MS"/>
          <w:color w:val="000000" w:themeColor="text1"/>
          <w:spacing w:val="-4"/>
          <w:sz w:val="40"/>
          <w:szCs w:val="40"/>
        </w:rPr>
      </w:pPr>
      <w:proofErr w:type="spellStart"/>
      <w:r w:rsidRPr="002D2239">
        <w:rPr>
          <w:rFonts w:ascii="Comic Sans MS" w:hAnsi="Comic Sans MS"/>
          <w:b/>
          <w:bCs/>
          <w:color w:val="000000" w:themeColor="text1"/>
          <w:spacing w:val="-4"/>
          <w:sz w:val="40"/>
          <w:szCs w:val="40"/>
        </w:rPr>
        <w:t>teknon</w:t>
      </w:r>
      <w:proofErr w:type="spellEnd"/>
      <w:r w:rsidRPr="002D2239">
        <w:rPr>
          <w:rFonts w:ascii="Comic Sans MS" w:hAnsi="Comic Sans MS"/>
          <w:color w:val="000000" w:themeColor="text1"/>
          <w:spacing w:val="-4"/>
          <w:sz w:val="40"/>
          <w:szCs w:val="40"/>
        </w:rPr>
        <w:t xml:space="preserve"> (</w:t>
      </w:r>
      <w:proofErr w:type="spellStart"/>
      <w:r w:rsidRPr="00A41039">
        <w:rPr>
          <w:rFonts w:ascii="Comic Sans MS" w:hAnsi="Comic Sans MS"/>
          <w:i/>
          <w:iCs/>
          <w:color w:val="000000" w:themeColor="text1"/>
          <w:spacing w:val="-4"/>
          <w:sz w:val="40"/>
          <w:szCs w:val="40"/>
        </w:rPr>
        <w:t>τέκνον</w:t>
      </w:r>
      <w:proofErr w:type="spellEnd"/>
      <w:r w:rsidRPr="002D2239">
        <w:rPr>
          <w:rFonts w:ascii="Comic Sans MS" w:hAnsi="Comic Sans MS"/>
          <w:color w:val="000000" w:themeColor="text1"/>
          <w:spacing w:val="-4"/>
          <w:sz w:val="40"/>
          <w:szCs w:val="40"/>
        </w:rPr>
        <w:t>), “a child</w:t>
      </w:r>
      <w:r w:rsidR="00FF2A13">
        <w:rPr>
          <w:rFonts w:ascii="Comic Sans MS" w:hAnsi="Comic Sans MS"/>
          <w:color w:val="000000" w:themeColor="text1"/>
          <w:spacing w:val="-4"/>
          <w:sz w:val="40"/>
          <w:szCs w:val="40"/>
        </w:rPr>
        <w:t xml:space="preserve"> of either sex</w:t>
      </w:r>
      <w:r w:rsidRPr="002D2239">
        <w:rPr>
          <w:rFonts w:ascii="Comic Sans MS" w:hAnsi="Comic Sans MS"/>
          <w:color w:val="000000" w:themeColor="text1"/>
          <w:spacing w:val="-4"/>
          <w:sz w:val="40"/>
          <w:szCs w:val="40"/>
        </w:rPr>
        <w:t>”</w:t>
      </w:r>
    </w:p>
    <w:p w14:paraId="4BAAD021" w14:textId="72FF6A83" w:rsidR="002D2239" w:rsidRPr="00951FEF" w:rsidRDefault="002D2239" w:rsidP="002D2239">
      <w:pPr>
        <w:rPr>
          <w:rFonts w:ascii="Comic Sans MS" w:hAnsi="Comic Sans MS"/>
          <w:color w:val="000000" w:themeColor="text1"/>
          <w:spacing w:val="-4"/>
          <w:sz w:val="10"/>
          <w:szCs w:val="10"/>
        </w:rPr>
      </w:pPr>
    </w:p>
    <w:p w14:paraId="4F3544D6" w14:textId="3FE7425C" w:rsidR="00763D82" w:rsidRPr="00763D82" w:rsidRDefault="00763D82" w:rsidP="00763D82">
      <w:pPr>
        <w:rPr>
          <w:rFonts w:ascii="Comic Sans MS" w:hAnsi="Comic Sans MS"/>
          <w:color w:val="000000" w:themeColor="text1"/>
          <w:spacing w:val="-4"/>
          <w:sz w:val="40"/>
          <w:szCs w:val="40"/>
        </w:rPr>
      </w:pPr>
      <w:proofErr w:type="spellStart"/>
      <w:r w:rsidRPr="00763D82">
        <w:rPr>
          <w:rFonts w:ascii="Comic Sans MS" w:hAnsi="Comic Sans MS"/>
          <w:b/>
          <w:bCs/>
          <w:color w:val="000000" w:themeColor="text1"/>
          <w:spacing w:val="-4"/>
          <w:sz w:val="40"/>
          <w:szCs w:val="40"/>
        </w:rPr>
        <w:t>paidarion</w:t>
      </w:r>
      <w:proofErr w:type="spellEnd"/>
      <w:r w:rsidRPr="00763D82">
        <w:rPr>
          <w:rFonts w:ascii="Comic Sans MS" w:hAnsi="Comic Sans MS"/>
          <w:color w:val="000000" w:themeColor="text1"/>
          <w:spacing w:val="-4"/>
          <w:sz w:val="40"/>
          <w:szCs w:val="40"/>
        </w:rPr>
        <w:t xml:space="preserve"> (</w:t>
      </w:r>
      <w:r w:rsidRPr="00A41039">
        <w:rPr>
          <w:rFonts w:ascii="Comic Sans MS" w:hAnsi="Comic Sans MS"/>
          <w:i/>
          <w:iCs/>
          <w:color w:val="000000" w:themeColor="text1"/>
          <w:spacing w:val="-4"/>
          <w:sz w:val="40"/>
          <w:szCs w:val="40"/>
        </w:rPr>
        <w:t>πα</w:t>
      </w:r>
      <w:proofErr w:type="spellStart"/>
      <w:r w:rsidRPr="00A41039">
        <w:rPr>
          <w:rFonts w:ascii="Comic Sans MS" w:hAnsi="Comic Sans MS"/>
          <w:i/>
          <w:iCs/>
          <w:color w:val="000000" w:themeColor="text1"/>
          <w:spacing w:val="-4"/>
          <w:sz w:val="40"/>
          <w:szCs w:val="40"/>
        </w:rPr>
        <w:t>ιδάριον</w:t>
      </w:r>
      <w:proofErr w:type="spellEnd"/>
      <w:r w:rsidRPr="00763D82">
        <w:rPr>
          <w:rFonts w:ascii="Comic Sans MS" w:hAnsi="Comic Sans MS"/>
          <w:color w:val="000000" w:themeColor="text1"/>
          <w:spacing w:val="-4"/>
          <w:sz w:val="40"/>
          <w:szCs w:val="40"/>
        </w:rPr>
        <w:t>), “boys and girls,”</w:t>
      </w:r>
    </w:p>
    <w:p w14:paraId="499EA7F9" w14:textId="77777777" w:rsidR="00763D82" w:rsidRPr="00951FEF" w:rsidRDefault="00763D82" w:rsidP="00763D82">
      <w:pPr>
        <w:rPr>
          <w:rFonts w:ascii="Comic Sans MS" w:hAnsi="Comic Sans MS"/>
          <w:color w:val="000000" w:themeColor="text1"/>
          <w:spacing w:val="-4"/>
          <w:sz w:val="10"/>
          <w:szCs w:val="10"/>
        </w:rPr>
      </w:pPr>
    </w:p>
    <w:p w14:paraId="78A69045" w14:textId="57114ABF" w:rsidR="00BF3D13" w:rsidRPr="00BF3D13" w:rsidRDefault="00BF3D13" w:rsidP="00BF3D13">
      <w:pPr>
        <w:ind w:right="-94"/>
        <w:rPr>
          <w:rFonts w:ascii="Comic Sans MS" w:hAnsi="Comic Sans MS"/>
          <w:color w:val="000000" w:themeColor="text1"/>
          <w:spacing w:val="-4"/>
          <w:sz w:val="40"/>
          <w:szCs w:val="40"/>
        </w:rPr>
      </w:pPr>
      <w:r w:rsidRPr="00F457F1">
        <w:rPr>
          <w:rFonts w:ascii="Comic Sans MS" w:eastAsia="Times New Roman" w:hAnsi="Comic Sans MS" w:cs="Arial"/>
          <w:b/>
          <w:bCs/>
          <w:i/>
          <w:iCs/>
          <w:color w:val="0035FF"/>
          <w:spacing w:val="-10"/>
          <w:sz w:val="40"/>
          <w:szCs w:val="40"/>
          <w:u w:val="single"/>
        </w:rPr>
        <w:t>sons</w:t>
      </w:r>
      <w:r w:rsidRPr="00F457F1">
        <w:rPr>
          <w:rFonts w:ascii="Comic Sans MS" w:eastAsia="Times New Roman" w:hAnsi="Comic Sans MS" w:cs="Arial"/>
          <w:b/>
          <w:bCs/>
          <w:i/>
          <w:iCs/>
          <w:color w:val="0035FF"/>
          <w:spacing w:val="-10"/>
          <w:sz w:val="40"/>
          <w:szCs w:val="40"/>
        </w:rPr>
        <w:t xml:space="preserve"> of God </w:t>
      </w:r>
      <w:r w:rsidRPr="00F457F1">
        <w:rPr>
          <w:rFonts w:ascii="Comic Sans MS" w:eastAsia="Times New Roman" w:hAnsi="Comic Sans MS" w:cs="Arial"/>
          <w:color w:val="000000" w:themeColor="text1"/>
          <w:spacing w:val="-10"/>
          <w:sz w:val="40"/>
          <w:szCs w:val="40"/>
        </w:rPr>
        <w:t xml:space="preserve">– </w:t>
      </w:r>
      <w:r w:rsidRPr="00F457F1">
        <w:rPr>
          <w:rFonts w:ascii="Comic Sans MS" w:eastAsia="Times New Roman" w:hAnsi="Comic Sans MS" w:cs="Arial"/>
          <w:color w:val="000000" w:themeColor="text1"/>
          <w:spacing w:val="-10"/>
          <w:sz w:val="36"/>
          <w:szCs w:val="36"/>
        </w:rPr>
        <w:t xml:space="preserve">HUIOS, </w:t>
      </w:r>
      <w:r w:rsidRPr="00F457F1">
        <w:rPr>
          <w:rFonts w:ascii="Comic Sans MS" w:hAnsi="Comic Sans MS"/>
          <w:b/>
          <w:bCs/>
          <w:sz w:val="40"/>
          <w:szCs w:val="40"/>
          <w:lang w:val="el-GR"/>
        </w:rPr>
        <w:t>υ</w:t>
      </w:r>
      <w:r w:rsidRPr="00F457F1">
        <w:rPr>
          <w:rFonts w:ascii="Times New Roman" w:hAnsi="Times New Roman" w:cs="Times New Roman"/>
          <w:b/>
          <w:bCs/>
          <w:sz w:val="40"/>
          <w:szCs w:val="40"/>
          <w:lang w:val="el-GR"/>
        </w:rPr>
        <w:t>ἱ</w:t>
      </w:r>
      <w:r w:rsidRPr="00F457F1">
        <w:rPr>
          <w:rFonts w:ascii="Comic Sans MS" w:hAnsi="Comic Sans MS"/>
          <w:b/>
          <w:bCs/>
          <w:sz w:val="40"/>
          <w:szCs w:val="40"/>
          <w:lang w:val="el-GR"/>
        </w:rPr>
        <w:t>ός</w:t>
      </w:r>
      <w:r w:rsidRPr="00F457F1">
        <w:rPr>
          <w:rFonts w:ascii="Comic Sans MS" w:hAnsi="Comic Sans MS"/>
          <w:b/>
          <w:bCs/>
          <w:sz w:val="40"/>
          <w:szCs w:val="40"/>
        </w:rPr>
        <w:t xml:space="preserve">, </w:t>
      </w:r>
      <w:r w:rsidRPr="00F457F1">
        <w:rPr>
          <w:rFonts w:ascii="Comic Sans MS" w:hAnsi="Comic Sans MS"/>
          <w:sz w:val="40"/>
          <w:szCs w:val="40"/>
        </w:rPr>
        <w:t>(</w:t>
      </w:r>
      <w:proofErr w:type="spellStart"/>
      <w:r w:rsidRPr="00F457F1">
        <w:rPr>
          <w:rFonts w:ascii="Comic Sans MS" w:hAnsi="Comic Sans MS"/>
          <w:sz w:val="40"/>
          <w:szCs w:val="40"/>
        </w:rPr>
        <w:t>n.npm</w:t>
      </w:r>
      <w:proofErr w:type="spellEnd"/>
      <w:r w:rsidRPr="00F457F1">
        <w:rPr>
          <w:rFonts w:ascii="Comic Sans MS" w:hAnsi="Comic Sans MS"/>
          <w:sz w:val="40"/>
          <w:szCs w:val="40"/>
        </w:rPr>
        <w:t>); a mature male, adult, used in scriptures as a spiritually mature believer.</w:t>
      </w:r>
      <w:r>
        <w:rPr>
          <w:rFonts w:ascii="Comic Sans MS" w:hAnsi="Comic Sans MS"/>
          <w:sz w:val="40"/>
          <w:szCs w:val="40"/>
        </w:rPr>
        <w:t xml:space="preserve"> </w:t>
      </w:r>
      <w:r w:rsidR="00452127" w:rsidRPr="00452127">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O</w:t>
      </w:r>
      <w:r w:rsidR="00452127" w:rsidRPr="00452127">
        <w:rPr>
          <w:rFonts w:ascii="Comic Sans MS" w:hAnsi="Comic Sans MS"/>
          <w:color w:val="000000" w:themeColor="text1"/>
          <w:spacing w:val="-4"/>
          <w:sz w:val="40"/>
          <w:szCs w:val="40"/>
        </w:rPr>
        <w:t>ne whose identity is defined in terms of a relationship with a person or thing</w:t>
      </w:r>
      <w:r>
        <w:rPr>
          <w:rFonts w:ascii="Comic Sans MS" w:hAnsi="Comic Sans MS"/>
          <w:color w:val="000000" w:themeColor="text1"/>
          <w:spacing w:val="-4"/>
          <w:sz w:val="40"/>
          <w:szCs w:val="40"/>
        </w:rPr>
        <w:t xml:space="preserve">. A </w:t>
      </w:r>
      <w:r w:rsidRPr="00BF3D13">
        <w:rPr>
          <w:rFonts w:ascii="Comic Sans MS" w:hAnsi="Comic Sans MS"/>
          <w:color w:val="000000" w:themeColor="text1"/>
          <w:spacing w:val="-4"/>
          <w:sz w:val="40"/>
          <w:szCs w:val="40"/>
        </w:rPr>
        <w:t>kind of person of a certain class</w:t>
      </w:r>
      <w:r>
        <w:rPr>
          <w:rFonts w:ascii="Comic Sans MS" w:hAnsi="Comic Sans MS"/>
          <w:color w:val="000000" w:themeColor="text1"/>
          <w:spacing w:val="-4"/>
          <w:sz w:val="40"/>
          <w:szCs w:val="40"/>
        </w:rPr>
        <w:t>.</w:t>
      </w:r>
    </w:p>
    <w:bookmarkEnd w:id="129"/>
    <w:p w14:paraId="28F9A846" w14:textId="77777777" w:rsidR="00BF3D13" w:rsidRPr="00951FEF" w:rsidRDefault="00BF3D13" w:rsidP="00BF3D13">
      <w:pPr>
        <w:ind w:right="-94"/>
        <w:rPr>
          <w:rFonts w:ascii="Comic Sans MS" w:hAnsi="Comic Sans MS"/>
          <w:color w:val="000000" w:themeColor="text1"/>
          <w:spacing w:val="-4"/>
          <w:sz w:val="12"/>
          <w:szCs w:val="12"/>
        </w:rPr>
      </w:pPr>
    </w:p>
    <w:p w14:paraId="78A34F3E" w14:textId="77777777" w:rsidR="00AE36C7" w:rsidRDefault="00AE36C7" w:rsidP="00AE36C7">
      <w:pPr>
        <w:rPr>
          <w:color w:val="000000" w:themeColor="text1"/>
          <w:spacing w:val="-4"/>
          <w:sz w:val="40"/>
          <w:szCs w:val="40"/>
        </w:rPr>
      </w:pPr>
      <w:bookmarkStart w:id="131" w:name="_Hlk115363065"/>
      <w:r>
        <w:rPr>
          <w:b/>
          <w:color w:val="2F5496" w:themeColor="accent1" w:themeShade="BF"/>
          <w:sz w:val="48"/>
          <w:szCs w:val="48"/>
          <w:u w:val="single"/>
        </w:rPr>
        <w:t>LESSON 220</w:t>
      </w:r>
      <w:r>
        <w:rPr>
          <w:b/>
          <w:color w:val="2F5496" w:themeColor="accent1" w:themeShade="BF"/>
          <w:sz w:val="48"/>
          <w:szCs w:val="48"/>
        </w:rPr>
        <w:t xml:space="preserve"> (9-29-22)  </w:t>
      </w:r>
    </w:p>
    <w:p w14:paraId="577A0329" w14:textId="58AB039C" w:rsidR="004B3006" w:rsidRPr="004B3006" w:rsidRDefault="00A85154" w:rsidP="004B3006">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Here in verse 14, we find the phrase “</w:t>
      </w:r>
      <w:r w:rsidRPr="00027BBC">
        <w:rPr>
          <w:rFonts w:ascii="Comic Sans MS" w:eastAsia="Times New Roman" w:hAnsi="Comic Sans MS" w:cs="Arial"/>
          <w:i/>
          <w:iCs/>
          <w:color w:val="000000" w:themeColor="text1"/>
          <w:spacing w:val="-10"/>
          <w:sz w:val="40"/>
          <w:szCs w:val="40"/>
        </w:rPr>
        <w:t>sons of God</w:t>
      </w:r>
      <w:r>
        <w:rPr>
          <w:rFonts w:ascii="Comic Sans MS" w:eastAsia="Times New Roman" w:hAnsi="Comic Sans MS" w:cs="Arial"/>
          <w:color w:val="000000" w:themeColor="text1"/>
          <w:spacing w:val="-10"/>
          <w:sz w:val="40"/>
          <w:szCs w:val="40"/>
        </w:rPr>
        <w:t>” and in verse 16, we see the phrase “</w:t>
      </w:r>
      <w:r w:rsidRPr="00027BBC">
        <w:rPr>
          <w:rFonts w:ascii="Comic Sans MS" w:eastAsia="Times New Roman" w:hAnsi="Comic Sans MS" w:cs="Arial"/>
          <w:i/>
          <w:iCs/>
          <w:color w:val="000000" w:themeColor="text1"/>
          <w:spacing w:val="-10"/>
          <w:sz w:val="40"/>
          <w:szCs w:val="40"/>
        </w:rPr>
        <w:t>children of God</w:t>
      </w:r>
      <w:r>
        <w:rPr>
          <w:rFonts w:ascii="Comic Sans MS" w:eastAsia="Times New Roman" w:hAnsi="Comic Sans MS" w:cs="Arial"/>
          <w:color w:val="000000" w:themeColor="text1"/>
          <w:spacing w:val="-10"/>
          <w:sz w:val="40"/>
          <w:szCs w:val="40"/>
        </w:rPr>
        <w:t xml:space="preserve">”.  Why? </w:t>
      </w:r>
      <w:r w:rsidR="00027BBC">
        <w:rPr>
          <w:rFonts w:ascii="Comic Sans MS" w:eastAsia="Times New Roman" w:hAnsi="Comic Sans MS" w:cs="Arial"/>
          <w:color w:val="000000" w:themeColor="text1"/>
          <w:spacing w:val="-10"/>
          <w:sz w:val="40"/>
          <w:szCs w:val="40"/>
        </w:rPr>
        <w:t xml:space="preserve">Because verse 16, </w:t>
      </w:r>
      <w:r w:rsidR="00027BBC" w:rsidRPr="00027BBC">
        <w:rPr>
          <w:rFonts w:ascii="Comic Sans MS" w:eastAsia="Times New Roman" w:hAnsi="Comic Sans MS" w:cs="Arial"/>
          <w:color w:val="000000" w:themeColor="text1"/>
          <w:spacing w:val="-10"/>
          <w:sz w:val="40"/>
          <w:szCs w:val="40"/>
        </w:rPr>
        <w:t>the Holy Spirit’</w:t>
      </w:r>
      <w:r w:rsidR="00027BBC">
        <w:rPr>
          <w:rFonts w:ascii="Comic Sans MS" w:eastAsia="Times New Roman" w:hAnsi="Comic Sans MS" w:cs="Arial"/>
          <w:color w:val="000000" w:themeColor="text1"/>
          <w:spacing w:val="-10"/>
          <w:sz w:val="40"/>
          <w:szCs w:val="40"/>
        </w:rPr>
        <w:t xml:space="preserve"> </w:t>
      </w:r>
      <w:r w:rsidR="00027BBC" w:rsidRPr="00027BBC">
        <w:rPr>
          <w:rFonts w:ascii="Comic Sans MS" w:eastAsia="Times New Roman" w:hAnsi="Comic Sans MS" w:cs="Arial"/>
          <w:color w:val="000000" w:themeColor="text1"/>
          <w:spacing w:val="-10"/>
          <w:sz w:val="40"/>
          <w:szCs w:val="40"/>
        </w:rPr>
        <w:t xml:space="preserve">attests </w:t>
      </w:r>
      <w:r w:rsidR="00027BBC">
        <w:rPr>
          <w:rFonts w:ascii="Comic Sans MS" w:eastAsia="Times New Roman" w:hAnsi="Comic Sans MS" w:cs="Arial"/>
          <w:color w:val="000000" w:themeColor="text1"/>
          <w:spacing w:val="-10"/>
          <w:sz w:val="40"/>
          <w:szCs w:val="40"/>
        </w:rPr>
        <w:t xml:space="preserve">to </w:t>
      </w:r>
      <w:r w:rsidR="00027BBC" w:rsidRPr="00027BBC">
        <w:rPr>
          <w:rFonts w:ascii="Comic Sans MS" w:eastAsia="Times New Roman" w:hAnsi="Comic Sans MS" w:cs="Arial"/>
          <w:color w:val="000000" w:themeColor="text1"/>
          <w:spacing w:val="-10"/>
          <w:sz w:val="40"/>
          <w:szCs w:val="40"/>
        </w:rPr>
        <w:t xml:space="preserve">the believer’s </w:t>
      </w:r>
      <w:r w:rsidR="00951FEF">
        <w:rPr>
          <w:rFonts w:ascii="Comic Sans MS" w:eastAsia="Times New Roman" w:hAnsi="Comic Sans MS" w:cs="Arial"/>
          <w:color w:val="000000" w:themeColor="text1"/>
          <w:spacing w:val="-10"/>
          <w:sz w:val="40"/>
          <w:szCs w:val="40"/>
        </w:rPr>
        <w:t xml:space="preserve">spiritual </w:t>
      </w:r>
      <w:r w:rsidR="00027BBC" w:rsidRPr="00027BBC">
        <w:rPr>
          <w:rFonts w:ascii="Comic Sans MS" w:eastAsia="Times New Roman" w:hAnsi="Comic Sans MS" w:cs="Arial"/>
          <w:color w:val="000000" w:themeColor="text1"/>
          <w:spacing w:val="-10"/>
          <w:sz w:val="40"/>
          <w:szCs w:val="40"/>
        </w:rPr>
        <w:t xml:space="preserve">birth relationship to God </w:t>
      </w:r>
      <w:r w:rsidR="00224CEC">
        <w:rPr>
          <w:rFonts w:ascii="Comic Sans MS" w:eastAsia="Times New Roman" w:hAnsi="Comic Sans MS" w:cs="Arial"/>
          <w:color w:val="000000" w:themeColor="text1"/>
          <w:spacing w:val="-10"/>
          <w:sz w:val="40"/>
          <w:szCs w:val="40"/>
        </w:rPr>
        <w:t xml:space="preserve">as </w:t>
      </w:r>
      <w:r w:rsidR="0051239B" w:rsidRPr="00027BBC">
        <w:rPr>
          <w:rFonts w:ascii="Comic Sans MS" w:eastAsia="Times New Roman" w:hAnsi="Comic Sans MS" w:cs="Arial"/>
          <w:color w:val="000000" w:themeColor="text1"/>
          <w:spacing w:val="-10"/>
          <w:sz w:val="40"/>
          <w:szCs w:val="40"/>
        </w:rPr>
        <w:t>“children</w:t>
      </w:r>
      <w:r w:rsidR="0051239B">
        <w:rPr>
          <w:rFonts w:ascii="Comic Sans MS" w:eastAsia="Times New Roman" w:hAnsi="Comic Sans MS" w:cs="Arial"/>
          <w:color w:val="000000" w:themeColor="text1"/>
          <w:spacing w:val="-10"/>
          <w:sz w:val="40"/>
          <w:szCs w:val="40"/>
        </w:rPr>
        <w:t>”</w:t>
      </w:r>
      <w:r w:rsidR="0051239B" w:rsidRPr="0051239B">
        <w:rPr>
          <w:rFonts w:ascii="Comic Sans MS" w:eastAsia="Times New Roman" w:hAnsi="Comic Sans MS" w:cs="Arial"/>
          <w:color w:val="000000" w:themeColor="text1"/>
          <w:spacing w:val="-10"/>
          <w:sz w:val="40"/>
          <w:szCs w:val="40"/>
        </w:rPr>
        <w:t xml:space="preserve"> </w:t>
      </w:r>
      <w:r w:rsidR="0051239B" w:rsidRPr="00027BBC">
        <w:rPr>
          <w:rFonts w:ascii="Comic Sans MS" w:eastAsia="Times New Roman" w:hAnsi="Comic Sans MS" w:cs="Arial"/>
          <w:color w:val="000000" w:themeColor="text1"/>
          <w:spacing w:val="-10"/>
          <w:sz w:val="40"/>
          <w:szCs w:val="40"/>
        </w:rPr>
        <w:t>(</w:t>
      </w:r>
      <w:proofErr w:type="spellStart"/>
      <w:r w:rsidR="0051239B" w:rsidRPr="0051239B">
        <w:rPr>
          <w:rFonts w:ascii="Comic Sans MS" w:eastAsia="Times New Roman" w:hAnsi="Comic Sans MS" w:cs="Arial"/>
          <w:i/>
          <w:iCs/>
          <w:color w:val="000000" w:themeColor="text1"/>
          <w:spacing w:val="-10"/>
          <w:sz w:val="40"/>
          <w:szCs w:val="40"/>
        </w:rPr>
        <w:t>t</w:t>
      </w:r>
      <w:r w:rsidR="00027BBC" w:rsidRPr="0051239B">
        <w:rPr>
          <w:rFonts w:ascii="Comic Sans MS" w:eastAsia="Times New Roman" w:hAnsi="Comic Sans MS" w:cs="Arial"/>
          <w:i/>
          <w:iCs/>
          <w:color w:val="000000" w:themeColor="text1"/>
          <w:spacing w:val="-10"/>
          <w:sz w:val="40"/>
          <w:szCs w:val="40"/>
        </w:rPr>
        <w:t>ekna</w:t>
      </w:r>
      <w:proofErr w:type="spellEnd"/>
      <w:r w:rsidR="00027BBC">
        <w:rPr>
          <w:rFonts w:ascii="Comic Sans MS" w:eastAsia="Times New Roman" w:hAnsi="Comic Sans MS" w:cs="Arial"/>
          <w:color w:val="000000" w:themeColor="text1"/>
          <w:spacing w:val="-10"/>
          <w:sz w:val="40"/>
          <w:szCs w:val="40"/>
        </w:rPr>
        <w:t xml:space="preserve">), </w:t>
      </w:r>
      <w:r w:rsidR="00027BBC">
        <w:rPr>
          <w:rFonts w:ascii="Comic Sans MS" w:eastAsia="Times New Roman" w:hAnsi="Comic Sans MS" w:cs="Arial"/>
          <w:color w:val="000000" w:themeColor="text1"/>
          <w:spacing w:val="-10"/>
          <w:sz w:val="40"/>
          <w:szCs w:val="40"/>
        </w:rPr>
        <w:lastRenderedPageBreak/>
        <w:t>whereas verse 14</w:t>
      </w:r>
      <w:r w:rsidR="004B3006">
        <w:rPr>
          <w:rFonts w:ascii="Comic Sans MS" w:eastAsia="Times New Roman" w:hAnsi="Comic Sans MS" w:cs="Arial"/>
          <w:color w:val="000000" w:themeColor="text1"/>
          <w:spacing w:val="-10"/>
          <w:sz w:val="40"/>
          <w:szCs w:val="40"/>
        </w:rPr>
        <w:t xml:space="preserve">, focuses on the </w:t>
      </w:r>
      <w:r w:rsidR="004B3006" w:rsidRPr="004B3006">
        <w:rPr>
          <w:rFonts w:ascii="Comic Sans MS" w:eastAsia="Times New Roman" w:hAnsi="Comic Sans MS" w:cs="Arial"/>
          <w:color w:val="000000" w:themeColor="text1"/>
          <w:spacing w:val="-10"/>
          <w:sz w:val="40"/>
          <w:szCs w:val="40"/>
        </w:rPr>
        <w:t>Holy Spirit’s control and direction</w:t>
      </w:r>
      <w:r w:rsidR="004B3006">
        <w:rPr>
          <w:rFonts w:ascii="Comic Sans MS" w:eastAsia="Times New Roman" w:hAnsi="Comic Sans MS" w:cs="Arial"/>
          <w:color w:val="000000" w:themeColor="text1"/>
          <w:spacing w:val="-10"/>
          <w:sz w:val="40"/>
          <w:szCs w:val="40"/>
        </w:rPr>
        <w:t xml:space="preserve"> of spiritually mature</w:t>
      </w:r>
      <w:r w:rsidR="004B3006" w:rsidRPr="004B3006">
        <w:rPr>
          <w:rFonts w:ascii="Comic Sans MS" w:eastAsia="Times New Roman" w:hAnsi="Comic Sans MS" w:cs="Arial"/>
          <w:color w:val="000000" w:themeColor="text1"/>
          <w:spacing w:val="-10"/>
          <w:sz w:val="40"/>
          <w:szCs w:val="40"/>
        </w:rPr>
        <w:t xml:space="preserve"> believers as a “son” (</w:t>
      </w:r>
      <w:proofErr w:type="spellStart"/>
      <w:r w:rsidR="004B3006" w:rsidRPr="0051239B">
        <w:rPr>
          <w:rFonts w:ascii="Comic Sans MS" w:eastAsia="Times New Roman" w:hAnsi="Comic Sans MS" w:cs="Arial"/>
          <w:i/>
          <w:iCs/>
          <w:color w:val="000000" w:themeColor="text1"/>
          <w:spacing w:val="-10"/>
          <w:sz w:val="40"/>
          <w:szCs w:val="40"/>
        </w:rPr>
        <w:t>huios</w:t>
      </w:r>
      <w:proofErr w:type="spellEnd"/>
      <w:r w:rsidR="004B3006" w:rsidRPr="004B3006">
        <w:rPr>
          <w:rFonts w:ascii="Comic Sans MS" w:eastAsia="Times New Roman" w:hAnsi="Comic Sans MS" w:cs="Arial"/>
          <w:color w:val="000000" w:themeColor="text1"/>
          <w:spacing w:val="-10"/>
          <w:sz w:val="40"/>
          <w:szCs w:val="40"/>
        </w:rPr>
        <w:t xml:space="preserve"> </w:t>
      </w:r>
      <w:r w:rsidR="00982D87">
        <w:rPr>
          <w:rFonts w:ascii="Comic Sans MS" w:eastAsia="Times New Roman" w:hAnsi="Comic Sans MS" w:cs="Arial"/>
          <w:color w:val="000000" w:themeColor="text1"/>
          <w:spacing w:val="-10"/>
          <w:sz w:val="40"/>
          <w:szCs w:val="40"/>
        </w:rPr>
        <w:t>–</w:t>
      </w:r>
      <w:r w:rsidR="004B3006" w:rsidRPr="004B3006">
        <w:rPr>
          <w:rFonts w:ascii="Comic Sans MS" w:eastAsia="Times New Roman" w:hAnsi="Comic Sans MS" w:cs="Arial"/>
          <w:color w:val="000000" w:themeColor="text1"/>
          <w:spacing w:val="-10"/>
          <w:sz w:val="40"/>
          <w:szCs w:val="40"/>
        </w:rPr>
        <w:t xml:space="preserve"> </w:t>
      </w:r>
      <w:r w:rsidR="00982D87">
        <w:rPr>
          <w:rFonts w:ascii="Comic Sans MS" w:eastAsia="Times New Roman" w:hAnsi="Comic Sans MS" w:cs="Arial"/>
          <w:color w:val="000000" w:themeColor="text1"/>
          <w:spacing w:val="-10"/>
          <w:sz w:val="40"/>
          <w:szCs w:val="40"/>
        </w:rPr>
        <w:t>who is</w:t>
      </w:r>
      <w:r w:rsidR="004B3006" w:rsidRPr="004B3006">
        <w:rPr>
          <w:rFonts w:ascii="Comic Sans MS" w:eastAsia="Times New Roman" w:hAnsi="Comic Sans MS" w:cs="Arial"/>
          <w:color w:val="000000" w:themeColor="text1"/>
          <w:spacing w:val="-10"/>
          <w:sz w:val="40"/>
          <w:szCs w:val="40"/>
        </w:rPr>
        <w:t xml:space="preserve"> mature enough to take on adult family privileges and responsibilities). A</w:t>
      </w:r>
      <w:r w:rsidR="00951FEF">
        <w:rPr>
          <w:rFonts w:ascii="Comic Sans MS" w:eastAsia="Times New Roman" w:hAnsi="Comic Sans MS" w:cs="Arial"/>
          <w:color w:val="000000" w:themeColor="text1"/>
          <w:spacing w:val="-10"/>
          <w:sz w:val="40"/>
          <w:szCs w:val="40"/>
        </w:rPr>
        <w:t xml:space="preserve"> spiritually mature </w:t>
      </w:r>
      <w:r w:rsidR="004B3006" w:rsidRPr="004B3006">
        <w:rPr>
          <w:rFonts w:ascii="Comic Sans MS" w:eastAsia="Times New Roman" w:hAnsi="Comic Sans MS" w:cs="Arial"/>
          <w:color w:val="000000" w:themeColor="text1"/>
          <w:spacing w:val="-10"/>
          <w:sz w:val="40"/>
          <w:szCs w:val="40"/>
        </w:rPr>
        <w:t xml:space="preserve">son in God’s family </w:t>
      </w:r>
      <w:r w:rsidR="003B6071">
        <w:rPr>
          <w:rFonts w:ascii="Comic Sans MS" w:eastAsia="Times New Roman" w:hAnsi="Comic Sans MS" w:cs="Arial"/>
          <w:color w:val="000000" w:themeColor="text1"/>
          <w:spacing w:val="-10"/>
          <w:sz w:val="40"/>
          <w:szCs w:val="40"/>
        </w:rPr>
        <w:t>walks</w:t>
      </w:r>
      <w:r w:rsidR="004B3006" w:rsidRPr="004B3006">
        <w:rPr>
          <w:rFonts w:ascii="Comic Sans MS" w:eastAsia="Times New Roman" w:hAnsi="Comic Sans MS" w:cs="Arial"/>
          <w:color w:val="000000" w:themeColor="text1"/>
          <w:spacing w:val="-10"/>
          <w:sz w:val="40"/>
          <w:szCs w:val="40"/>
        </w:rPr>
        <w:t xml:space="preserve"> by </w:t>
      </w:r>
      <w:r w:rsidR="003B6071">
        <w:rPr>
          <w:rFonts w:ascii="Comic Sans MS" w:eastAsia="Times New Roman" w:hAnsi="Comic Sans MS" w:cs="Arial"/>
          <w:color w:val="000000" w:themeColor="text1"/>
          <w:spacing w:val="-10"/>
          <w:sz w:val="40"/>
          <w:szCs w:val="40"/>
        </w:rPr>
        <w:t>the Holy</w:t>
      </w:r>
      <w:r w:rsidR="004B3006" w:rsidRPr="004B3006">
        <w:rPr>
          <w:rFonts w:ascii="Comic Sans MS" w:eastAsia="Times New Roman" w:hAnsi="Comic Sans MS" w:cs="Arial"/>
          <w:color w:val="000000" w:themeColor="text1"/>
          <w:spacing w:val="-10"/>
          <w:sz w:val="40"/>
          <w:szCs w:val="40"/>
        </w:rPr>
        <w:t xml:space="preserve"> Spirit</w:t>
      </w:r>
      <w:r w:rsidR="004B3006">
        <w:rPr>
          <w:rFonts w:ascii="Comic Sans MS" w:eastAsia="Times New Roman" w:hAnsi="Comic Sans MS" w:cs="Arial"/>
          <w:color w:val="000000" w:themeColor="text1"/>
          <w:spacing w:val="-10"/>
          <w:sz w:val="40"/>
          <w:szCs w:val="40"/>
        </w:rPr>
        <w:t>.</w:t>
      </w:r>
    </w:p>
    <w:p w14:paraId="7ED82923" w14:textId="77777777" w:rsidR="004B3006" w:rsidRPr="001B14E5" w:rsidRDefault="004B3006" w:rsidP="004B3006">
      <w:pPr>
        <w:rPr>
          <w:rFonts w:ascii="Comic Sans MS" w:eastAsia="Times New Roman" w:hAnsi="Comic Sans MS" w:cs="Arial"/>
          <w:color w:val="000000" w:themeColor="text1"/>
          <w:spacing w:val="-10"/>
          <w:sz w:val="10"/>
          <w:szCs w:val="10"/>
        </w:rPr>
      </w:pPr>
    </w:p>
    <w:p w14:paraId="0E37A3BE" w14:textId="77777777" w:rsidR="00224CEC" w:rsidRPr="00DE608A" w:rsidRDefault="00224CEC" w:rsidP="00144295">
      <w:pPr>
        <w:ind w:right="-94"/>
        <w:rPr>
          <w:rFonts w:ascii="Comic Sans MS" w:eastAsia="Times New Roman" w:hAnsi="Comic Sans MS" w:cs="Arial"/>
          <w:color w:val="000000" w:themeColor="text1"/>
          <w:spacing w:val="-10"/>
          <w:sz w:val="12"/>
          <w:szCs w:val="12"/>
        </w:rPr>
      </w:pPr>
    </w:p>
    <w:p w14:paraId="1C167300" w14:textId="06A2B3F2" w:rsidR="00845DF9" w:rsidRPr="009E2719" w:rsidRDefault="00845DF9" w:rsidP="00144295">
      <w:pPr>
        <w:ind w:right="-94"/>
        <w:rPr>
          <w:rFonts w:ascii="Comic Sans MS" w:eastAsia="Times New Roman" w:hAnsi="Comic Sans MS" w:cs="Arial"/>
          <w:b/>
          <w:bCs/>
          <w:color w:val="000000" w:themeColor="text1"/>
          <w:spacing w:val="-10"/>
          <w:sz w:val="40"/>
          <w:szCs w:val="40"/>
          <w:u w:val="single"/>
        </w:rPr>
      </w:pPr>
      <w:r>
        <w:rPr>
          <w:rFonts w:ascii="Comic Sans MS" w:eastAsia="Times New Roman" w:hAnsi="Comic Sans MS" w:cs="Arial"/>
          <w:color w:val="000000" w:themeColor="text1"/>
          <w:spacing w:val="-10"/>
          <w:sz w:val="40"/>
          <w:szCs w:val="40"/>
        </w:rPr>
        <w:t xml:space="preserve"> </w:t>
      </w:r>
      <w:r w:rsidR="009E2719" w:rsidRPr="009E2719">
        <w:rPr>
          <w:rFonts w:ascii="Comic Sans MS" w:eastAsia="Times New Roman" w:hAnsi="Comic Sans MS" w:cs="Arial"/>
          <w:b/>
          <w:bCs/>
          <w:color w:val="000000" w:themeColor="text1"/>
          <w:spacing w:val="-10"/>
          <w:sz w:val="40"/>
          <w:szCs w:val="40"/>
          <w:u w:val="single"/>
        </w:rPr>
        <w:t>Two Adoptions and Two Heirships</w:t>
      </w:r>
    </w:p>
    <w:p w14:paraId="425363C6" w14:textId="178B81BB" w:rsidR="00845DF9" w:rsidRPr="00DE608A" w:rsidRDefault="007077D5" w:rsidP="00D342DC">
      <w:pPr>
        <w:pStyle w:val="ListParagraph"/>
        <w:numPr>
          <w:ilvl w:val="0"/>
          <w:numId w:val="68"/>
        </w:numPr>
        <w:ind w:right="-364"/>
        <w:rPr>
          <w:rFonts w:ascii="Comic Sans MS" w:eastAsia="Times New Roman" w:hAnsi="Comic Sans MS" w:cs="Arial"/>
          <w:color w:val="000000" w:themeColor="text1"/>
          <w:kern w:val="0"/>
          <w:sz w:val="40"/>
          <w:szCs w:val="40"/>
        </w:rPr>
      </w:pPr>
      <w:r w:rsidRPr="00DE608A">
        <w:rPr>
          <w:rFonts w:ascii="Comic Sans MS" w:eastAsia="Times New Roman" w:hAnsi="Comic Sans MS" w:cs="Arial"/>
          <w:color w:val="000000" w:themeColor="text1"/>
          <w:kern w:val="0"/>
          <w:sz w:val="40"/>
          <w:szCs w:val="40"/>
        </w:rPr>
        <w:t>One adoption comes from grace and occurs to every believer</w:t>
      </w:r>
      <w:r w:rsidR="007A4F3D">
        <w:rPr>
          <w:rFonts w:ascii="Comic Sans MS" w:eastAsia="Times New Roman" w:hAnsi="Comic Sans MS" w:cs="Arial"/>
          <w:color w:val="000000" w:themeColor="text1"/>
          <w:kern w:val="0"/>
          <w:sz w:val="40"/>
          <w:szCs w:val="40"/>
        </w:rPr>
        <w:t xml:space="preserve"> known as “children”</w:t>
      </w:r>
      <w:r w:rsidR="00A83EF7">
        <w:rPr>
          <w:rFonts w:ascii="Comic Sans MS" w:eastAsia="Times New Roman" w:hAnsi="Comic Sans MS" w:cs="Arial"/>
          <w:color w:val="000000" w:themeColor="text1"/>
          <w:kern w:val="0"/>
          <w:sz w:val="40"/>
          <w:szCs w:val="40"/>
        </w:rPr>
        <w:t xml:space="preserve"> / “sons</w:t>
      </w:r>
      <w:r w:rsidR="00272F2E">
        <w:rPr>
          <w:rFonts w:ascii="Comic Sans MS" w:eastAsia="Times New Roman" w:hAnsi="Comic Sans MS" w:cs="Arial"/>
          <w:color w:val="000000" w:themeColor="text1"/>
          <w:kern w:val="0"/>
          <w:sz w:val="40"/>
          <w:szCs w:val="40"/>
        </w:rPr>
        <w:t>”</w:t>
      </w:r>
      <w:r w:rsidR="00A83EF7">
        <w:rPr>
          <w:rFonts w:ascii="Comic Sans MS" w:eastAsia="Times New Roman" w:hAnsi="Comic Sans MS" w:cs="Arial"/>
          <w:color w:val="000000" w:themeColor="text1"/>
          <w:kern w:val="0"/>
          <w:sz w:val="40"/>
          <w:szCs w:val="40"/>
        </w:rPr>
        <w:t>.</w:t>
      </w:r>
    </w:p>
    <w:p w14:paraId="0B239324" w14:textId="4E0F38DE" w:rsidR="007077D5" w:rsidRPr="00DE608A" w:rsidRDefault="007077D5" w:rsidP="00D342DC">
      <w:pPr>
        <w:pStyle w:val="ListParagraph"/>
        <w:numPr>
          <w:ilvl w:val="0"/>
          <w:numId w:val="68"/>
        </w:numPr>
        <w:ind w:right="-9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The other adoption is earned and occurs to some</w:t>
      </w:r>
      <w:r w:rsidRPr="00DE608A">
        <w:rPr>
          <w:rFonts w:ascii="Comic Sans MS" w:eastAsia="Times New Roman" w:hAnsi="Comic Sans MS" w:cs="Arial"/>
          <w:color w:val="000000" w:themeColor="text1"/>
          <w:spacing w:val="-10"/>
          <w:kern w:val="0"/>
          <w:sz w:val="40"/>
          <w:szCs w:val="40"/>
        </w:rPr>
        <w:t xml:space="preserve"> believers</w:t>
      </w:r>
      <w:r w:rsidR="007A4F3D">
        <w:rPr>
          <w:rFonts w:ascii="Comic Sans MS" w:eastAsia="Times New Roman" w:hAnsi="Comic Sans MS" w:cs="Arial"/>
          <w:color w:val="000000" w:themeColor="text1"/>
          <w:spacing w:val="-10"/>
          <w:kern w:val="0"/>
          <w:sz w:val="40"/>
          <w:szCs w:val="40"/>
        </w:rPr>
        <w:t xml:space="preserve"> known as “sons”</w:t>
      </w:r>
      <w:r w:rsidR="00A83EF7">
        <w:rPr>
          <w:rFonts w:ascii="Comic Sans MS" w:eastAsia="Times New Roman" w:hAnsi="Comic Sans MS" w:cs="Arial"/>
          <w:color w:val="000000" w:themeColor="text1"/>
          <w:spacing w:val="-10"/>
          <w:kern w:val="0"/>
          <w:sz w:val="40"/>
          <w:szCs w:val="40"/>
        </w:rPr>
        <w:t>.</w:t>
      </w:r>
    </w:p>
    <w:p w14:paraId="015F76B5" w14:textId="7DB7E081" w:rsidR="007077D5" w:rsidRPr="00DE608A" w:rsidRDefault="007077D5" w:rsidP="00D342DC">
      <w:pPr>
        <w:pStyle w:val="ListParagraph"/>
        <w:numPr>
          <w:ilvl w:val="0"/>
          <w:numId w:val="68"/>
        </w:numPr>
        <w:ind w:right="-36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One heirship comes from grace and occurs to every</w:t>
      </w:r>
      <w:r w:rsidRPr="00DE608A">
        <w:rPr>
          <w:rFonts w:ascii="Comic Sans MS" w:eastAsia="Times New Roman" w:hAnsi="Comic Sans MS" w:cs="Arial"/>
          <w:color w:val="000000" w:themeColor="text1"/>
          <w:spacing w:val="-10"/>
          <w:kern w:val="0"/>
          <w:sz w:val="40"/>
          <w:szCs w:val="40"/>
        </w:rPr>
        <w:t xml:space="preserve"> believer</w:t>
      </w:r>
      <w:r w:rsidR="007A4F3D">
        <w:rPr>
          <w:rFonts w:ascii="Comic Sans MS" w:eastAsia="Times New Roman" w:hAnsi="Comic Sans MS" w:cs="Arial"/>
          <w:color w:val="000000" w:themeColor="text1"/>
          <w:spacing w:val="-10"/>
          <w:kern w:val="0"/>
          <w:sz w:val="40"/>
          <w:szCs w:val="40"/>
        </w:rPr>
        <w:t xml:space="preserve"> known as </w:t>
      </w:r>
      <w:r w:rsidR="00585498">
        <w:rPr>
          <w:rFonts w:ascii="Comic Sans MS" w:eastAsia="Times New Roman" w:hAnsi="Comic Sans MS" w:cs="Arial"/>
          <w:color w:val="000000" w:themeColor="text1"/>
          <w:spacing w:val="-10"/>
          <w:kern w:val="0"/>
          <w:sz w:val="40"/>
          <w:szCs w:val="40"/>
        </w:rPr>
        <w:t>“children”.</w:t>
      </w:r>
    </w:p>
    <w:p w14:paraId="4F80BED8" w14:textId="238B8E5B" w:rsidR="007077D5" w:rsidRPr="00DE608A" w:rsidRDefault="007077D5" w:rsidP="00D342DC">
      <w:pPr>
        <w:pStyle w:val="ListParagraph"/>
        <w:numPr>
          <w:ilvl w:val="0"/>
          <w:numId w:val="68"/>
        </w:numPr>
        <w:ind w:right="-94"/>
        <w:rPr>
          <w:rFonts w:ascii="Comic Sans MS" w:eastAsia="Times New Roman" w:hAnsi="Comic Sans MS" w:cs="Arial"/>
          <w:color w:val="000000" w:themeColor="text1"/>
          <w:spacing w:val="-10"/>
          <w:kern w:val="0"/>
          <w:sz w:val="40"/>
          <w:szCs w:val="40"/>
        </w:rPr>
      </w:pPr>
      <w:r w:rsidRPr="00DE608A">
        <w:rPr>
          <w:rFonts w:ascii="Comic Sans MS" w:eastAsia="Times New Roman" w:hAnsi="Comic Sans MS" w:cs="Arial"/>
          <w:color w:val="000000" w:themeColor="text1"/>
          <w:kern w:val="0"/>
          <w:sz w:val="40"/>
          <w:szCs w:val="40"/>
        </w:rPr>
        <w:t>The other heirship is earned and occurs to some</w:t>
      </w:r>
      <w:r w:rsidRPr="00DE608A">
        <w:rPr>
          <w:rFonts w:ascii="Comic Sans MS" w:eastAsia="Times New Roman" w:hAnsi="Comic Sans MS" w:cs="Arial"/>
          <w:color w:val="000000" w:themeColor="text1"/>
          <w:spacing w:val="-10"/>
          <w:kern w:val="0"/>
          <w:sz w:val="40"/>
          <w:szCs w:val="40"/>
        </w:rPr>
        <w:t xml:space="preserve"> believers</w:t>
      </w:r>
      <w:r w:rsidR="00585498">
        <w:rPr>
          <w:rFonts w:ascii="Comic Sans MS" w:eastAsia="Times New Roman" w:hAnsi="Comic Sans MS" w:cs="Arial"/>
          <w:color w:val="000000" w:themeColor="text1"/>
          <w:spacing w:val="-10"/>
          <w:kern w:val="0"/>
          <w:sz w:val="40"/>
          <w:szCs w:val="40"/>
        </w:rPr>
        <w:t xml:space="preserve"> known as “sons”.</w:t>
      </w:r>
    </w:p>
    <w:p w14:paraId="6C00250F" w14:textId="77777777" w:rsidR="007077D5" w:rsidRPr="007077D5" w:rsidRDefault="007077D5" w:rsidP="00144295">
      <w:pPr>
        <w:ind w:right="-94"/>
        <w:rPr>
          <w:rFonts w:ascii="Comic Sans MS" w:eastAsia="Times New Roman" w:hAnsi="Comic Sans MS" w:cs="Arial"/>
          <w:color w:val="000000" w:themeColor="text1"/>
          <w:spacing w:val="-10"/>
          <w:sz w:val="16"/>
          <w:szCs w:val="16"/>
        </w:rPr>
      </w:pPr>
    </w:p>
    <w:p w14:paraId="616B39E2" w14:textId="4A7AE36C" w:rsidR="00822DBC" w:rsidRDefault="00DE608A" w:rsidP="00113719">
      <w:pPr>
        <w:ind w:left="180" w:right="-364"/>
        <w:rPr>
          <w:rFonts w:ascii="Comic Sans MS" w:eastAsia="Times New Roman" w:hAnsi="Comic Sans MS" w:cs="Arial"/>
          <w:color w:val="000000" w:themeColor="text1"/>
          <w:spacing w:val="-10"/>
          <w:sz w:val="40"/>
          <w:szCs w:val="40"/>
        </w:rPr>
      </w:pPr>
      <w:r w:rsidRPr="00BA1428">
        <w:rPr>
          <w:rFonts w:ascii="Comic Sans MS" w:eastAsia="Times New Roman" w:hAnsi="Comic Sans MS" w:cs="Arial"/>
          <w:color w:val="000000" w:themeColor="text1"/>
          <w:sz w:val="40"/>
          <w:szCs w:val="40"/>
        </w:rPr>
        <w:t>“</w:t>
      </w:r>
      <w:r w:rsidR="007077D5" w:rsidRPr="00BA1428">
        <w:rPr>
          <w:rFonts w:ascii="Comic Sans MS" w:eastAsia="Times New Roman" w:hAnsi="Comic Sans MS" w:cs="Arial"/>
          <w:color w:val="000000" w:themeColor="text1"/>
          <w:sz w:val="40"/>
          <w:szCs w:val="40"/>
        </w:rPr>
        <w:t xml:space="preserve">All Christians are </w:t>
      </w:r>
      <w:r w:rsidR="00BA1428" w:rsidRPr="00BA1428">
        <w:rPr>
          <w:rFonts w:ascii="Comic Sans MS" w:eastAsia="Times New Roman" w:hAnsi="Comic Sans MS" w:cs="Arial"/>
          <w:color w:val="000000" w:themeColor="text1"/>
          <w:sz w:val="40"/>
          <w:szCs w:val="40"/>
        </w:rPr>
        <w:t xml:space="preserve">(1) </w:t>
      </w:r>
      <w:r w:rsidR="007077D5" w:rsidRPr="00BA1428">
        <w:rPr>
          <w:rFonts w:ascii="Comic Sans MS" w:eastAsia="Times New Roman" w:hAnsi="Comic Sans MS" w:cs="Arial"/>
          <w:color w:val="000000" w:themeColor="text1"/>
          <w:sz w:val="40"/>
          <w:szCs w:val="40"/>
        </w:rPr>
        <w:t>adopted sons by virtue of our spiritual</w:t>
      </w:r>
      <w:r w:rsidR="007077D5" w:rsidRPr="007077D5">
        <w:rPr>
          <w:rFonts w:ascii="Comic Sans MS" w:eastAsia="Times New Roman" w:hAnsi="Comic Sans MS" w:cs="Arial"/>
          <w:color w:val="000000" w:themeColor="text1"/>
          <w:spacing w:val="-10"/>
          <w:sz w:val="40"/>
          <w:szCs w:val="40"/>
        </w:rPr>
        <w:t xml:space="preserve"> birth and the legal ransom paid, but not all adopted sons fulfill the requirements of </w:t>
      </w:r>
      <w:r w:rsidR="00BA1428" w:rsidRPr="00BA1428">
        <w:rPr>
          <w:rFonts w:ascii="Comic Sans MS" w:eastAsia="Times New Roman" w:hAnsi="Comic Sans MS" w:cs="Arial"/>
          <w:color w:val="000000" w:themeColor="text1"/>
          <w:sz w:val="40"/>
          <w:szCs w:val="40"/>
        </w:rPr>
        <w:t>(</w:t>
      </w:r>
      <w:r w:rsidR="00BA1428">
        <w:rPr>
          <w:rFonts w:ascii="Comic Sans MS" w:eastAsia="Times New Roman" w:hAnsi="Comic Sans MS" w:cs="Arial"/>
          <w:color w:val="000000" w:themeColor="text1"/>
          <w:sz w:val="40"/>
          <w:szCs w:val="40"/>
        </w:rPr>
        <w:t>2</w:t>
      </w:r>
      <w:r w:rsidR="00BA1428"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adoption even though God does His part. Adoption is of grace, and we are </w:t>
      </w:r>
      <w:r w:rsidR="00BA1428" w:rsidRPr="00BA1428">
        <w:rPr>
          <w:rFonts w:ascii="Comic Sans MS" w:eastAsia="Times New Roman" w:hAnsi="Comic Sans MS" w:cs="Arial"/>
          <w:color w:val="000000" w:themeColor="text1"/>
          <w:sz w:val="40"/>
          <w:szCs w:val="40"/>
        </w:rPr>
        <w:t xml:space="preserve">(1) </w:t>
      </w:r>
      <w:r w:rsidR="007077D5" w:rsidRPr="007077D5">
        <w:rPr>
          <w:rFonts w:ascii="Comic Sans MS" w:eastAsia="Times New Roman" w:hAnsi="Comic Sans MS" w:cs="Arial"/>
          <w:color w:val="000000" w:themeColor="text1"/>
          <w:spacing w:val="-10"/>
          <w:sz w:val="40"/>
          <w:szCs w:val="40"/>
        </w:rPr>
        <w:t>adopted re­gardless of whether or not we fulfill the requirements (Gal. 4:5), but only those who do so are worthy of the name “</w:t>
      </w:r>
      <w:r w:rsidR="007077D5" w:rsidRPr="002B59E4">
        <w:rPr>
          <w:rFonts w:ascii="Comic Sans MS" w:eastAsia="Times New Roman" w:hAnsi="Comic Sans MS" w:cs="Arial"/>
          <w:color w:val="000000" w:themeColor="text1"/>
          <w:spacing w:val="-10"/>
          <w:sz w:val="40"/>
          <w:szCs w:val="40"/>
        </w:rPr>
        <w:t>son</w:t>
      </w:r>
      <w:r w:rsidR="007077D5" w:rsidRPr="007077D5">
        <w:rPr>
          <w:rFonts w:ascii="Comic Sans MS" w:eastAsia="Times New Roman" w:hAnsi="Comic Sans MS" w:cs="Arial"/>
          <w:color w:val="000000" w:themeColor="text1"/>
          <w:spacing w:val="-10"/>
          <w:sz w:val="40"/>
          <w:szCs w:val="40"/>
        </w:rPr>
        <w:t xml:space="preserve">” and will finally obtain the </w:t>
      </w:r>
      <w:r w:rsidR="00BA1428" w:rsidRPr="00BA1428">
        <w:rPr>
          <w:rFonts w:ascii="Comic Sans MS" w:eastAsia="Times New Roman" w:hAnsi="Comic Sans MS" w:cs="Arial"/>
          <w:color w:val="000000" w:themeColor="text1"/>
          <w:sz w:val="40"/>
          <w:szCs w:val="40"/>
        </w:rPr>
        <w:t>(</w:t>
      </w:r>
      <w:r w:rsidR="007A4F3D">
        <w:rPr>
          <w:rFonts w:ascii="Comic Sans MS" w:eastAsia="Times New Roman" w:hAnsi="Comic Sans MS" w:cs="Arial"/>
          <w:color w:val="000000" w:themeColor="text1"/>
          <w:sz w:val="40"/>
          <w:szCs w:val="40"/>
        </w:rPr>
        <w:t>4</w:t>
      </w:r>
      <w:r w:rsidR="00BA1428"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inheritance </w:t>
      </w:r>
      <w:r w:rsidR="007077D5" w:rsidRPr="00113719">
        <w:rPr>
          <w:rFonts w:ascii="Comic Sans MS" w:eastAsia="Times New Roman" w:hAnsi="Comic Sans MS" w:cs="Arial"/>
          <w:color w:val="000000" w:themeColor="text1"/>
          <w:spacing w:val="6"/>
          <w:sz w:val="40"/>
          <w:szCs w:val="40"/>
        </w:rPr>
        <w:t>rights. The double portion of the</w:t>
      </w:r>
      <w:r w:rsidR="00113719" w:rsidRPr="00113719">
        <w:rPr>
          <w:rFonts w:ascii="Comic Sans MS" w:eastAsia="Times New Roman" w:hAnsi="Comic Sans MS" w:cs="Arial"/>
          <w:color w:val="000000" w:themeColor="text1"/>
          <w:spacing w:val="6"/>
          <w:sz w:val="40"/>
          <w:szCs w:val="40"/>
        </w:rPr>
        <w:t xml:space="preserve"> (3) </w:t>
      </w:r>
      <w:r w:rsidR="007077D5" w:rsidRPr="00113719">
        <w:rPr>
          <w:rFonts w:ascii="Comic Sans MS" w:eastAsia="Times New Roman" w:hAnsi="Comic Sans MS" w:cs="Arial"/>
          <w:color w:val="000000" w:themeColor="text1"/>
          <w:spacing w:val="6"/>
          <w:sz w:val="40"/>
          <w:szCs w:val="40"/>
        </w:rPr>
        <w:t>inheritance which</w:t>
      </w:r>
      <w:r w:rsidR="007077D5" w:rsidRPr="007077D5">
        <w:rPr>
          <w:rFonts w:ascii="Comic Sans MS" w:eastAsia="Times New Roman" w:hAnsi="Comic Sans MS" w:cs="Arial"/>
          <w:color w:val="000000" w:themeColor="text1"/>
          <w:spacing w:val="-10"/>
          <w:sz w:val="40"/>
          <w:szCs w:val="40"/>
        </w:rPr>
        <w:t xml:space="preserve"> comes to the firstborn son is his at birth, based upon grace. </w:t>
      </w:r>
      <w:r w:rsidR="00113719" w:rsidRPr="00BA1428">
        <w:rPr>
          <w:rFonts w:ascii="Comic Sans MS" w:eastAsia="Times New Roman" w:hAnsi="Comic Sans MS" w:cs="Arial"/>
          <w:color w:val="000000" w:themeColor="text1"/>
          <w:sz w:val="40"/>
          <w:szCs w:val="40"/>
        </w:rPr>
        <w:t>(</w:t>
      </w:r>
      <w:r w:rsidR="00113719">
        <w:rPr>
          <w:rFonts w:ascii="Comic Sans MS" w:eastAsia="Times New Roman" w:hAnsi="Comic Sans MS" w:cs="Arial"/>
          <w:color w:val="000000" w:themeColor="text1"/>
          <w:sz w:val="40"/>
          <w:szCs w:val="40"/>
        </w:rPr>
        <w:t>4</w:t>
      </w:r>
      <w:r w:rsidR="00113719" w:rsidRPr="00BA1428">
        <w:rPr>
          <w:rFonts w:ascii="Comic Sans MS" w:eastAsia="Times New Roman" w:hAnsi="Comic Sans MS" w:cs="Arial"/>
          <w:color w:val="000000" w:themeColor="text1"/>
          <w:sz w:val="40"/>
          <w:szCs w:val="40"/>
        </w:rPr>
        <w:t xml:space="preserve">) </w:t>
      </w:r>
      <w:r w:rsidR="007077D5" w:rsidRPr="007077D5">
        <w:rPr>
          <w:rFonts w:ascii="Comic Sans MS" w:eastAsia="Times New Roman" w:hAnsi="Comic Sans MS" w:cs="Arial"/>
          <w:color w:val="000000" w:themeColor="text1"/>
          <w:spacing w:val="-10"/>
          <w:sz w:val="40"/>
          <w:szCs w:val="40"/>
        </w:rPr>
        <w:t xml:space="preserve">But he </w:t>
      </w:r>
      <w:r w:rsidR="007077D5" w:rsidRPr="007077D5">
        <w:rPr>
          <w:rFonts w:ascii="Comic Sans MS" w:eastAsia="Times New Roman" w:hAnsi="Comic Sans MS" w:cs="Arial"/>
          <w:color w:val="000000" w:themeColor="text1"/>
          <w:spacing w:val="-10"/>
          <w:sz w:val="40"/>
          <w:szCs w:val="40"/>
        </w:rPr>
        <w:lastRenderedPageBreak/>
        <w:t xml:space="preserve">must value and honor that right. He must not, like Esau (Heb. 12:16-17), treat it lightly and therefore lose it. In </w:t>
      </w:r>
      <w:r w:rsidR="00113719" w:rsidRPr="00113719">
        <w:rPr>
          <w:rFonts w:ascii="Comic Sans MS" w:eastAsia="Times New Roman" w:hAnsi="Comic Sans MS" w:cs="Arial"/>
          <w:color w:val="000000" w:themeColor="text1"/>
          <w:spacing w:val="-10"/>
          <w:sz w:val="40"/>
          <w:szCs w:val="40"/>
          <w:u w:val="single"/>
        </w:rPr>
        <w:t>Rom. 8:</w:t>
      </w:r>
      <w:r w:rsidR="007077D5" w:rsidRPr="00113719">
        <w:rPr>
          <w:rFonts w:ascii="Comic Sans MS" w:eastAsia="Times New Roman" w:hAnsi="Comic Sans MS" w:cs="Arial"/>
          <w:color w:val="000000" w:themeColor="text1"/>
          <w:spacing w:val="-10"/>
          <w:sz w:val="40"/>
          <w:szCs w:val="40"/>
          <w:u w:val="single"/>
        </w:rPr>
        <w:t>17</w:t>
      </w:r>
      <w:r w:rsidR="007077D5" w:rsidRPr="007077D5">
        <w:rPr>
          <w:rFonts w:ascii="Comic Sans MS" w:eastAsia="Times New Roman" w:hAnsi="Comic Sans MS" w:cs="Arial"/>
          <w:color w:val="000000" w:themeColor="text1"/>
          <w:spacing w:val="-10"/>
          <w:sz w:val="40"/>
          <w:szCs w:val="40"/>
        </w:rPr>
        <w:t xml:space="preserve"> Paul will specify the condition necessary for maintaining the status and honor of being a firstborn son-</w:t>
      </w:r>
      <w:r w:rsidR="00271875">
        <w:rPr>
          <w:rFonts w:ascii="Comic Sans MS" w:eastAsia="Times New Roman" w:hAnsi="Comic Sans MS" w:cs="Arial"/>
          <w:color w:val="000000" w:themeColor="text1"/>
          <w:spacing w:val="-10"/>
          <w:sz w:val="40"/>
          <w:szCs w:val="40"/>
        </w:rPr>
        <w:t xml:space="preserve"> </w:t>
      </w:r>
      <w:r w:rsidR="007077D5" w:rsidRPr="007077D5">
        <w:rPr>
          <w:rFonts w:ascii="Comic Sans MS" w:eastAsia="Times New Roman" w:hAnsi="Comic Sans MS" w:cs="Arial"/>
          <w:color w:val="000000" w:themeColor="text1"/>
          <w:spacing w:val="-10"/>
          <w:sz w:val="40"/>
          <w:szCs w:val="40"/>
        </w:rPr>
        <w:t>we must suffer with him.</w:t>
      </w:r>
      <w:r w:rsidR="00113719">
        <w:rPr>
          <w:rFonts w:ascii="Comic Sans MS" w:eastAsia="Times New Roman" w:hAnsi="Comic Sans MS" w:cs="Arial"/>
          <w:color w:val="000000" w:themeColor="text1"/>
          <w:spacing w:val="-10"/>
          <w:sz w:val="40"/>
          <w:szCs w:val="40"/>
        </w:rPr>
        <w:t xml:space="preserve"> </w:t>
      </w:r>
    </w:p>
    <w:p w14:paraId="312DB9D2" w14:textId="346D5459" w:rsidR="007077D5" w:rsidRPr="00822DBC" w:rsidRDefault="00822DBC" w:rsidP="00113719">
      <w:pPr>
        <w:ind w:left="180" w:right="-364"/>
        <w:rPr>
          <w:rFonts w:ascii="Comic Sans MS" w:eastAsia="Times New Roman" w:hAnsi="Comic Sans MS" w:cs="Arial"/>
          <w:color w:val="000000" w:themeColor="text1"/>
          <w:spacing w:val="-10"/>
        </w:rPr>
      </w:pPr>
      <w:r w:rsidRPr="00822DBC">
        <w:rPr>
          <w:rFonts w:ascii="Comic Sans MS" w:eastAsia="Times New Roman" w:hAnsi="Comic Sans MS" w:cs="Arial"/>
          <w:color w:val="000000" w:themeColor="text1"/>
          <w:spacing w:val="-10"/>
          <w:sz w:val="40"/>
          <w:szCs w:val="40"/>
        </w:rPr>
        <w:t>Only the faithful Christians are “sons indeed.” It is these “sons indeed” who allow themselves to be “led of the Spirit of God.” They are the ones who are ‘putting to death the deeds of the body” and who as a result will truly live</w:t>
      </w:r>
      <w:r>
        <w:rPr>
          <w:rFonts w:ascii="Comic Sans MS" w:eastAsia="Times New Roman" w:hAnsi="Comic Sans MS" w:cs="Arial"/>
          <w:color w:val="000000" w:themeColor="text1"/>
          <w:spacing w:val="-10"/>
          <w:sz w:val="40"/>
          <w:szCs w:val="40"/>
        </w:rPr>
        <w:t xml:space="preserve"> [the abundant life]. </w:t>
      </w:r>
      <w:r>
        <w:rPr>
          <w:rFonts w:ascii="Comic Sans MS" w:eastAsia="Times New Roman" w:hAnsi="Comic Sans MS" w:cs="Arial"/>
          <w:color w:val="000000" w:themeColor="text1"/>
          <w:spacing w:val="-10"/>
        </w:rPr>
        <w:t>Dillow, Joseph, Reign of the Servant Kings, p. 370</w:t>
      </w:r>
    </w:p>
    <w:p w14:paraId="6F40E34B" w14:textId="77777777" w:rsidR="007077D5" w:rsidRPr="00464E72" w:rsidRDefault="007077D5" w:rsidP="00144295">
      <w:pPr>
        <w:ind w:right="-94"/>
        <w:rPr>
          <w:rFonts w:ascii="Comic Sans MS" w:eastAsia="Times New Roman" w:hAnsi="Comic Sans MS" w:cs="Arial"/>
          <w:color w:val="000000" w:themeColor="text1"/>
          <w:spacing w:val="-10"/>
          <w:sz w:val="16"/>
          <w:szCs w:val="16"/>
        </w:rPr>
      </w:pPr>
    </w:p>
    <w:p w14:paraId="52F74FA9" w14:textId="77777777" w:rsidR="00464E72" w:rsidRPr="006E4001" w:rsidRDefault="00271875" w:rsidP="00464E72">
      <w:pPr>
        <w:rPr>
          <w:rFonts w:ascii="Comic Sans MS" w:eastAsia="Times New Roman" w:hAnsi="Comic Sans MS" w:cs="Arial"/>
          <w:b/>
          <w:bCs/>
          <w:i/>
          <w:iCs/>
          <w:color w:val="000000" w:themeColor="text1"/>
          <w:spacing w:val="-10"/>
          <w:sz w:val="40"/>
          <w:szCs w:val="40"/>
          <w:u w:val="single"/>
        </w:rPr>
      </w:pPr>
      <w:r>
        <w:rPr>
          <w:rFonts w:ascii="Comic Sans MS" w:eastAsia="Times New Roman" w:hAnsi="Comic Sans MS" w:cs="Arial"/>
          <w:color w:val="000000" w:themeColor="text1"/>
          <w:spacing w:val="-10"/>
          <w:sz w:val="40"/>
          <w:szCs w:val="40"/>
        </w:rPr>
        <w:t xml:space="preserve">(3) </w:t>
      </w:r>
      <w:r w:rsidR="00464E72" w:rsidRPr="006E4001">
        <w:rPr>
          <w:rFonts w:ascii="Comic Sans MS" w:eastAsia="Times New Roman" w:hAnsi="Comic Sans MS" w:cs="Arial"/>
          <w:b/>
          <w:bCs/>
          <w:i/>
          <w:iCs/>
          <w:color w:val="000000" w:themeColor="text1"/>
          <w:spacing w:val="-10"/>
          <w:sz w:val="40"/>
          <w:szCs w:val="40"/>
          <w:u w:val="single"/>
        </w:rPr>
        <w:t>John 1:12</w:t>
      </w:r>
      <w:r w:rsidR="00464E72" w:rsidRPr="006E4001">
        <w:rPr>
          <w:rFonts w:ascii="Comic Sans MS" w:eastAsia="Times New Roman" w:hAnsi="Comic Sans MS" w:cs="Arial"/>
          <w:b/>
          <w:bCs/>
          <w:i/>
          <w:iCs/>
          <w:color w:val="000000" w:themeColor="text1"/>
          <w:spacing w:val="-10"/>
          <w:sz w:val="40"/>
          <w:szCs w:val="40"/>
        </w:rPr>
        <w:t xml:space="preserve">  But as many as received Him, to them He gave the right to become children of God, even to those who believe in His name,</w:t>
      </w:r>
    </w:p>
    <w:p w14:paraId="28D724DF" w14:textId="74B7EDDE" w:rsidR="007077D5" w:rsidRPr="00EB161A" w:rsidRDefault="007077D5" w:rsidP="00144295">
      <w:pPr>
        <w:ind w:right="-94"/>
        <w:rPr>
          <w:rFonts w:ascii="Comic Sans MS" w:eastAsia="Times New Roman" w:hAnsi="Comic Sans MS" w:cs="Arial"/>
          <w:color w:val="000000" w:themeColor="text1"/>
          <w:spacing w:val="-10"/>
          <w:sz w:val="16"/>
          <w:szCs w:val="16"/>
        </w:rPr>
      </w:pPr>
    </w:p>
    <w:p w14:paraId="3D6AB6CD" w14:textId="2EF6E26A" w:rsidR="00982D87" w:rsidRPr="00FF2A13" w:rsidRDefault="00982D87" w:rsidP="00982D87">
      <w:pPr>
        <w:rPr>
          <w:rFonts w:ascii="Comic Sans MS" w:eastAsia="Times New Roman" w:hAnsi="Comic Sans MS" w:cs="Arial"/>
          <w:i/>
          <w:iCs/>
          <w:color w:val="000000" w:themeColor="text1"/>
          <w:spacing w:val="-10"/>
        </w:rPr>
      </w:pPr>
      <w:r w:rsidRPr="00FF2A13">
        <w:rPr>
          <w:rFonts w:ascii="Comic Sans MS" w:eastAsia="Times New Roman" w:hAnsi="Comic Sans MS" w:cs="Arial"/>
          <w:i/>
          <w:iCs/>
          <w:color w:val="000000" w:themeColor="text1"/>
          <w:spacing w:val="-10"/>
          <w:sz w:val="40"/>
          <w:szCs w:val="40"/>
        </w:rPr>
        <w:t>Besides being adopted into God’s family as sons, believers also are His children (</w:t>
      </w:r>
      <w:proofErr w:type="spellStart"/>
      <w:r w:rsidRPr="00FF2A13">
        <w:rPr>
          <w:rFonts w:ascii="Comic Sans MS" w:eastAsia="Times New Roman" w:hAnsi="Comic Sans MS" w:cs="Arial"/>
          <w:i/>
          <w:iCs/>
          <w:color w:val="000000" w:themeColor="text1"/>
          <w:spacing w:val="-10"/>
          <w:sz w:val="40"/>
          <w:szCs w:val="40"/>
        </w:rPr>
        <w:t>tekna</w:t>
      </w:r>
      <w:proofErr w:type="spellEnd"/>
      <w:r w:rsidRPr="00FF2A13">
        <w:rPr>
          <w:rFonts w:ascii="Comic Sans MS" w:eastAsia="Times New Roman" w:hAnsi="Comic Sans MS" w:cs="Arial"/>
          <w:i/>
          <w:iCs/>
          <w:color w:val="000000" w:themeColor="text1"/>
          <w:spacing w:val="-10"/>
          <w:sz w:val="40"/>
          <w:szCs w:val="40"/>
        </w:rPr>
        <w:t>, “born ones”) by the new birth (John 1:12; 1 John 3:1–2).</w:t>
      </w:r>
      <w:r w:rsidR="00FF2A13">
        <w:rPr>
          <w:rFonts w:ascii="Comic Sans MS" w:eastAsia="Times New Roman" w:hAnsi="Comic Sans MS" w:cs="Arial"/>
          <w:i/>
          <w:iCs/>
          <w:color w:val="000000" w:themeColor="text1"/>
          <w:spacing w:val="-10"/>
          <w:sz w:val="40"/>
          <w:szCs w:val="40"/>
        </w:rPr>
        <w:t xml:space="preserve"> </w:t>
      </w:r>
      <w:r w:rsidRPr="00FF2A13">
        <w:rPr>
          <w:rFonts w:ascii="Comic Sans MS" w:eastAsia="Times New Roman" w:hAnsi="Comic Sans MS" w:cs="Arial"/>
          <w:i/>
          <w:iCs/>
          <w:color w:val="000000" w:themeColor="text1"/>
          <w:spacing w:val="-10"/>
        </w:rPr>
        <w:t>John A. Witmer, “Romans,” in The Bible Knowledge Commentary: An Exposition of the Scriptures, ed. J. F. Walvoord and R. B. Zuck, vol. 2 (Wheaton, IL: Victor Books, 1985), 471.</w:t>
      </w:r>
    </w:p>
    <w:p w14:paraId="3A475B30" w14:textId="4EA59A3B" w:rsidR="00982D87" w:rsidRPr="00144295" w:rsidRDefault="00982D87" w:rsidP="001B14E5">
      <w:pPr>
        <w:rPr>
          <w:rFonts w:ascii="Comic Sans MS" w:eastAsia="Times New Roman" w:hAnsi="Comic Sans MS" w:cs="Arial"/>
          <w:b/>
          <w:bCs/>
          <w:i/>
          <w:iCs/>
          <w:color w:val="0035FF"/>
          <w:spacing w:val="-10"/>
          <w:sz w:val="12"/>
          <w:szCs w:val="12"/>
          <w:u w:val="single"/>
        </w:rPr>
      </w:pPr>
    </w:p>
    <w:p w14:paraId="5140B7C2" w14:textId="77777777" w:rsidR="006E1257" w:rsidRPr="001F3FB7" w:rsidRDefault="006E1257" w:rsidP="006E1257">
      <w:pPr>
        <w:rPr>
          <w:color w:val="000000" w:themeColor="text1"/>
          <w:spacing w:val="-4"/>
          <w:sz w:val="40"/>
          <w:szCs w:val="40"/>
        </w:rPr>
      </w:pPr>
      <w:r w:rsidRPr="001F3FB7">
        <w:rPr>
          <w:b/>
          <w:color w:val="2F5496" w:themeColor="accent1" w:themeShade="BF"/>
          <w:sz w:val="48"/>
          <w:szCs w:val="48"/>
          <w:u w:val="single"/>
        </w:rPr>
        <w:t>LESSON 221</w:t>
      </w:r>
      <w:r w:rsidRPr="001F3FB7">
        <w:rPr>
          <w:b/>
          <w:color w:val="2F5496" w:themeColor="accent1" w:themeShade="BF"/>
          <w:sz w:val="48"/>
          <w:szCs w:val="48"/>
        </w:rPr>
        <w:t xml:space="preserve"> (10-4-22)  </w:t>
      </w:r>
    </w:p>
    <w:p w14:paraId="38259FCB" w14:textId="37F6C327" w:rsidR="001B14E5" w:rsidRPr="001B14E5" w:rsidRDefault="001B14E5" w:rsidP="001B14E5">
      <w:pPr>
        <w:rPr>
          <w:rFonts w:ascii="Comic Sans MS" w:eastAsia="Times New Roman" w:hAnsi="Comic Sans MS" w:cs="Arial"/>
          <w:b/>
          <w:bCs/>
          <w:i/>
          <w:iCs/>
          <w:color w:val="0035FF"/>
          <w:spacing w:val="-10"/>
          <w:sz w:val="40"/>
          <w:szCs w:val="40"/>
        </w:rPr>
      </w:pPr>
      <w:r w:rsidRPr="00E02D0E">
        <w:rPr>
          <w:rFonts w:ascii="Comic Sans MS" w:eastAsia="Times New Roman" w:hAnsi="Comic Sans MS" w:cs="Arial"/>
          <w:b/>
          <w:bCs/>
          <w:i/>
          <w:iCs/>
          <w:color w:val="0035FF"/>
          <w:spacing w:val="-10"/>
          <w:sz w:val="40"/>
          <w:szCs w:val="40"/>
          <w:u w:val="single"/>
        </w:rPr>
        <w:t>Romans 8:15</w:t>
      </w:r>
      <w:r w:rsidRPr="00E02D0E">
        <w:rPr>
          <w:rFonts w:ascii="Comic Sans MS" w:eastAsia="Times New Roman" w:hAnsi="Comic Sans MS" w:cs="Arial"/>
          <w:b/>
          <w:bCs/>
          <w:i/>
          <w:iCs/>
          <w:color w:val="0035FF"/>
          <w:spacing w:val="-10"/>
          <w:sz w:val="40"/>
          <w:szCs w:val="40"/>
        </w:rPr>
        <w:t xml:space="preserve">  </w:t>
      </w:r>
      <w:r w:rsidRPr="001B14E5">
        <w:rPr>
          <w:rFonts w:ascii="Comic Sans MS" w:eastAsia="Times New Roman" w:hAnsi="Comic Sans MS" w:cs="Arial"/>
          <w:b/>
          <w:bCs/>
          <w:i/>
          <w:iCs/>
          <w:color w:val="0035FF"/>
          <w:spacing w:val="-10"/>
          <w:sz w:val="40"/>
          <w:szCs w:val="40"/>
        </w:rPr>
        <w:t xml:space="preserve">For you have not received </w:t>
      </w:r>
      <w:r w:rsidRPr="00183F4A">
        <w:rPr>
          <w:rFonts w:ascii="Comic Sans MS" w:eastAsia="Times New Roman" w:hAnsi="Comic Sans MS" w:cs="Arial"/>
          <w:color w:val="000000" w:themeColor="text1"/>
          <w:spacing w:val="-10"/>
          <w:sz w:val="36"/>
          <w:szCs w:val="36"/>
        </w:rPr>
        <w:t>(v.aai</w:t>
      </w:r>
      <w:r>
        <w:rPr>
          <w:rFonts w:ascii="Comic Sans MS" w:eastAsia="Times New Roman" w:hAnsi="Comic Sans MS" w:cs="Arial"/>
          <w:color w:val="000000" w:themeColor="text1"/>
          <w:spacing w:val="-10"/>
          <w:sz w:val="36"/>
          <w:szCs w:val="36"/>
        </w:rPr>
        <w:t>2p</w:t>
      </w:r>
      <w:r w:rsidRPr="00183F4A">
        <w:rPr>
          <w:rFonts w:ascii="Comic Sans MS" w:eastAsia="Times New Roman" w:hAnsi="Comic Sans MS" w:cs="Arial"/>
          <w:color w:val="000000" w:themeColor="text1"/>
          <w:spacing w:val="-10"/>
          <w:sz w:val="36"/>
          <w:szCs w:val="36"/>
        </w:rPr>
        <w:t xml:space="preserve">) </w:t>
      </w:r>
      <w:r w:rsidRPr="001B14E5">
        <w:rPr>
          <w:rFonts w:ascii="Comic Sans MS" w:eastAsia="Times New Roman" w:hAnsi="Comic Sans MS" w:cs="Arial"/>
          <w:b/>
          <w:bCs/>
          <w:i/>
          <w:iCs/>
          <w:color w:val="0035FF"/>
          <w:spacing w:val="-10"/>
          <w:sz w:val="40"/>
          <w:szCs w:val="40"/>
        </w:rPr>
        <w:t xml:space="preserve">a spirit of slavery leading to fear again, but you have received </w:t>
      </w:r>
      <w:r w:rsidRPr="00183F4A">
        <w:rPr>
          <w:rFonts w:ascii="Comic Sans MS" w:eastAsia="Times New Roman" w:hAnsi="Comic Sans MS" w:cs="Arial"/>
          <w:color w:val="000000" w:themeColor="text1"/>
          <w:spacing w:val="-10"/>
          <w:sz w:val="36"/>
          <w:szCs w:val="36"/>
        </w:rPr>
        <w:t>(v.aai</w:t>
      </w:r>
      <w:r>
        <w:rPr>
          <w:rFonts w:ascii="Comic Sans MS" w:eastAsia="Times New Roman" w:hAnsi="Comic Sans MS" w:cs="Arial"/>
          <w:color w:val="000000" w:themeColor="text1"/>
          <w:spacing w:val="-10"/>
          <w:sz w:val="36"/>
          <w:szCs w:val="36"/>
        </w:rPr>
        <w:t>2p</w:t>
      </w:r>
      <w:r w:rsidRPr="00183F4A">
        <w:rPr>
          <w:rFonts w:ascii="Comic Sans MS" w:eastAsia="Times New Roman" w:hAnsi="Comic Sans MS" w:cs="Arial"/>
          <w:color w:val="000000" w:themeColor="text1"/>
          <w:spacing w:val="-10"/>
          <w:sz w:val="36"/>
          <w:szCs w:val="36"/>
        </w:rPr>
        <w:t xml:space="preserve">) </w:t>
      </w:r>
      <w:r w:rsidRPr="001B14E5">
        <w:rPr>
          <w:rFonts w:ascii="Comic Sans MS" w:eastAsia="Times New Roman" w:hAnsi="Comic Sans MS" w:cs="Arial"/>
          <w:b/>
          <w:bCs/>
          <w:i/>
          <w:iCs/>
          <w:color w:val="0035FF"/>
          <w:spacing w:val="-10"/>
          <w:sz w:val="40"/>
          <w:szCs w:val="40"/>
        </w:rPr>
        <w:t>a spirit of adoption as sons by which we cry out, “Abba! Father!”</w:t>
      </w:r>
    </w:p>
    <w:p w14:paraId="436C20AC" w14:textId="77777777" w:rsidR="00A41039" w:rsidRPr="00326D48" w:rsidRDefault="00A41039" w:rsidP="000B35A3">
      <w:pPr>
        <w:rPr>
          <w:rFonts w:ascii="Comic Sans MS" w:hAnsi="Comic Sans MS"/>
          <w:b/>
          <w:bCs/>
          <w:i/>
          <w:iCs/>
          <w:color w:val="000000" w:themeColor="text1"/>
          <w:spacing w:val="-4"/>
          <w:sz w:val="12"/>
          <w:szCs w:val="12"/>
          <w:u w:val="single"/>
        </w:rPr>
      </w:pPr>
    </w:p>
    <w:p w14:paraId="45BD8352" w14:textId="41F3E957" w:rsidR="00807885" w:rsidRDefault="00A437FA" w:rsidP="00807885">
      <w:pPr>
        <w:ind w:right="-544"/>
        <w:rPr>
          <w:rFonts w:ascii="Comic Sans MS" w:hAnsi="Comic Sans MS"/>
          <w:color w:val="000000" w:themeColor="text1"/>
          <w:spacing w:val="-4"/>
          <w:sz w:val="40"/>
          <w:szCs w:val="40"/>
        </w:rPr>
      </w:pPr>
      <w:r>
        <w:rPr>
          <w:rFonts w:ascii="Comic Sans MS" w:hAnsi="Comic Sans MS"/>
          <w:color w:val="000000" w:themeColor="text1"/>
          <w:spacing w:val="-4"/>
          <w:sz w:val="40"/>
          <w:szCs w:val="40"/>
        </w:rPr>
        <w:lastRenderedPageBreak/>
        <w:t>*</w:t>
      </w:r>
      <w:r w:rsidR="009A1158" w:rsidRPr="0080425B">
        <w:rPr>
          <w:rFonts w:ascii="Comic Sans MS" w:hAnsi="Comic Sans MS"/>
          <w:color w:val="000000" w:themeColor="text1"/>
          <w:spacing w:val="-4"/>
          <w:sz w:val="40"/>
          <w:szCs w:val="40"/>
        </w:rPr>
        <w:t xml:space="preserve">Believers, need not be enslaved to sin or </w:t>
      </w:r>
      <w:r w:rsidR="00807885" w:rsidRPr="0080425B">
        <w:rPr>
          <w:rFonts w:ascii="Comic Sans MS" w:hAnsi="Comic Sans MS"/>
          <w:color w:val="000000" w:themeColor="text1"/>
          <w:spacing w:val="-4"/>
          <w:sz w:val="40"/>
          <w:szCs w:val="40"/>
        </w:rPr>
        <w:t xml:space="preserve">to </w:t>
      </w:r>
      <w:r w:rsidR="009A1158" w:rsidRPr="0080425B">
        <w:rPr>
          <w:rFonts w:ascii="Comic Sans MS" w:hAnsi="Comic Sans MS"/>
          <w:color w:val="000000" w:themeColor="text1"/>
          <w:spacing w:val="-4"/>
          <w:sz w:val="40"/>
          <w:szCs w:val="40"/>
        </w:rPr>
        <w:t>fear.</w:t>
      </w:r>
      <w:r w:rsidR="00807885" w:rsidRPr="0080425B">
        <w:rPr>
          <w:rFonts w:ascii="Comic Sans MS" w:hAnsi="Comic Sans MS"/>
          <w:color w:val="000000" w:themeColor="text1"/>
          <w:spacing w:val="-4"/>
          <w:sz w:val="40"/>
          <w:szCs w:val="40"/>
        </w:rPr>
        <w:t xml:space="preserve"> This was our condition when we were trying to live the spiritual life while living in legal bondage, trying to keep the Law while </w:t>
      </w:r>
      <w:r w:rsidR="0080425B">
        <w:rPr>
          <w:rFonts w:ascii="Comic Sans MS" w:hAnsi="Comic Sans MS"/>
          <w:color w:val="000000" w:themeColor="text1"/>
          <w:spacing w:val="-4"/>
          <w:sz w:val="40"/>
          <w:szCs w:val="40"/>
        </w:rPr>
        <w:t xml:space="preserve">being </w:t>
      </w:r>
      <w:r w:rsidR="00807885" w:rsidRPr="0080425B">
        <w:rPr>
          <w:rFonts w:ascii="Comic Sans MS" w:hAnsi="Comic Sans MS"/>
          <w:color w:val="000000" w:themeColor="text1"/>
          <w:spacing w:val="-4"/>
          <w:sz w:val="40"/>
          <w:szCs w:val="40"/>
        </w:rPr>
        <w:t xml:space="preserve">haunted with incessant defeat </w:t>
      </w:r>
      <w:r w:rsidR="0080425B" w:rsidRPr="0080425B">
        <w:rPr>
          <w:rFonts w:ascii="Comic Sans MS" w:hAnsi="Comic Sans MS"/>
          <w:color w:val="000000" w:themeColor="text1"/>
          <w:spacing w:val="-4"/>
          <w:sz w:val="40"/>
          <w:szCs w:val="40"/>
        </w:rPr>
        <w:t xml:space="preserve">and depression. </w:t>
      </w:r>
    </w:p>
    <w:p w14:paraId="518ADA77" w14:textId="77777777" w:rsidR="006E1257" w:rsidRPr="006E1257" w:rsidRDefault="006E1257" w:rsidP="00807885">
      <w:pPr>
        <w:ind w:right="-544"/>
        <w:rPr>
          <w:rFonts w:ascii="Comic Sans MS" w:hAnsi="Comic Sans MS"/>
          <w:b/>
          <w:bCs/>
          <w:i/>
          <w:iCs/>
          <w:color w:val="000000" w:themeColor="text1"/>
          <w:spacing w:val="-4"/>
          <w:sz w:val="16"/>
          <w:szCs w:val="16"/>
        </w:rPr>
      </w:pPr>
    </w:p>
    <w:p w14:paraId="50F4A999" w14:textId="3AD67D1F" w:rsidR="0080425B" w:rsidRPr="001F3FB7" w:rsidRDefault="00A437FA" w:rsidP="00807885">
      <w:pPr>
        <w:ind w:right="-544"/>
        <w:rPr>
          <w:rFonts w:ascii="Comic Sans MS" w:hAnsi="Comic Sans MS"/>
          <w:b/>
          <w:bCs/>
          <w:i/>
          <w:iCs/>
          <w:color w:val="000000" w:themeColor="text1"/>
          <w:spacing w:val="-4"/>
          <w:sz w:val="40"/>
          <w:szCs w:val="40"/>
        </w:rPr>
      </w:pPr>
      <w:r w:rsidRPr="00A437FA">
        <w:rPr>
          <w:rFonts w:ascii="Comic Sans MS" w:hAnsi="Comic Sans MS"/>
          <w:b/>
          <w:bCs/>
          <w:i/>
          <w:iCs/>
          <w:color w:val="000000" w:themeColor="text1"/>
          <w:spacing w:val="-4"/>
          <w:sz w:val="40"/>
          <w:szCs w:val="40"/>
        </w:rPr>
        <w:t>*</w:t>
      </w:r>
      <w:r w:rsidR="001F3FB7" w:rsidRPr="001F3FB7">
        <w:rPr>
          <w:rFonts w:ascii="Comic Sans MS" w:hAnsi="Comic Sans MS"/>
          <w:b/>
          <w:bCs/>
          <w:i/>
          <w:iCs/>
          <w:color w:val="000000" w:themeColor="text1"/>
          <w:spacing w:val="-4"/>
          <w:sz w:val="40"/>
          <w:szCs w:val="40"/>
          <w:u w:val="single"/>
        </w:rPr>
        <w:t>1 Corinthians 2:12</w:t>
      </w:r>
      <w:r w:rsidR="001F3FB7" w:rsidRPr="001F3FB7">
        <w:rPr>
          <w:rFonts w:ascii="Comic Sans MS" w:hAnsi="Comic Sans MS"/>
          <w:b/>
          <w:bCs/>
          <w:i/>
          <w:iCs/>
          <w:color w:val="000000" w:themeColor="text1"/>
          <w:spacing w:val="-4"/>
          <w:sz w:val="40"/>
          <w:szCs w:val="40"/>
        </w:rPr>
        <w:t xml:space="preserve"> </w:t>
      </w:r>
      <w:r w:rsidR="001F3FB7">
        <w:rPr>
          <w:rFonts w:ascii="Comic Sans MS" w:hAnsi="Comic Sans MS"/>
          <w:b/>
          <w:bCs/>
          <w:i/>
          <w:iCs/>
          <w:color w:val="000000" w:themeColor="text1"/>
          <w:spacing w:val="-4"/>
          <w:sz w:val="40"/>
          <w:szCs w:val="40"/>
        </w:rPr>
        <w:t>N</w:t>
      </w:r>
      <w:r w:rsidR="001F3FB7" w:rsidRPr="001F3FB7">
        <w:rPr>
          <w:rFonts w:ascii="Comic Sans MS" w:hAnsi="Comic Sans MS"/>
          <w:b/>
          <w:bCs/>
          <w:i/>
          <w:iCs/>
          <w:color w:val="000000" w:themeColor="text1"/>
          <w:spacing w:val="-4"/>
          <w:sz w:val="40"/>
          <w:szCs w:val="40"/>
        </w:rPr>
        <w:t>ow we have received, not the spirit of the world</w:t>
      </w:r>
      <w:r w:rsidR="00E14203">
        <w:rPr>
          <w:rFonts w:ascii="Comic Sans MS" w:hAnsi="Comic Sans MS"/>
          <w:b/>
          <w:bCs/>
          <w:i/>
          <w:iCs/>
          <w:color w:val="000000" w:themeColor="text1"/>
          <w:spacing w:val="-4"/>
          <w:sz w:val="40"/>
          <w:szCs w:val="40"/>
        </w:rPr>
        <w:t xml:space="preserve"> </w:t>
      </w:r>
      <w:r w:rsidR="00E14203">
        <w:rPr>
          <w:rFonts w:ascii="Comic Sans MS" w:hAnsi="Comic Sans MS"/>
          <w:color w:val="000000" w:themeColor="text1"/>
          <w:spacing w:val="-4"/>
          <w:sz w:val="36"/>
          <w:szCs w:val="36"/>
        </w:rPr>
        <w:t>(which includes fear)</w:t>
      </w:r>
      <w:r w:rsidR="001F3FB7" w:rsidRPr="001F3FB7">
        <w:rPr>
          <w:rFonts w:ascii="Comic Sans MS" w:hAnsi="Comic Sans MS"/>
          <w:b/>
          <w:bCs/>
          <w:i/>
          <w:iCs/>
          <w:color w:val="000000" w:themeColor="text1"/>
          <w:spacing w:val="-4"/>
          <w:sz w:val="40"/>
          <w:szCs w:val="40"/>
        </w:rPr>
        <w:t xml:space="preserve">, but the Spirit who is from God, that we </w:t>
      </w:r>
      <w:r w:rsidR="001F3FB7" w:rsidRPr="00E14203">
        <w:rPr>
          <w:rFonts w:ascii="Comic Sans MS" w:hAnsi="Comic Sans MS"/>
          <w:b/>
          <w:bCs/>
          <w:i/>
          <w:iCs/>
          <w:color w:val="000000" w:themeColor="text1"/>
          <w:spacing w:val="-4"/>
          <w:sz w:val="40"/>
          <w:szCs w:val="40"/>
          <w:u w:val="single"/>
        </w:rPr>
        <w:t>might know</w:t>
      </w:r>
      <w:r w:rsidR="001F3FB7" w:rsidRPr="001F3FB7">
        <w:rPr>
          <w:rFonts w:ascii="Comic Sans MS" w:hAnsi="Comic Sans MS"/>
          <w:b/>
          <w:bCs/>
          <w:i/>
          <w:iCs/>
          <w:color w:val="000000" w:themeColor="text1"/>
          <w:spacing w:val="-4"/>
          <w:sz w:val="40"/>
          <w:szCs w:val="40"/>
        </w:rPr>
        <w:t xml:space="preserve"> </w:t>
      </w:r>
      <w:r w:rsidR="00E14203">
        <w:rPr>
          <w:rFonts w:ascii="Comic Sans MS" w:hAnsi="Comic Sans MS"/>
          <w:color w:val="000000" w:themeColor="text1"/>
          <w:spacing w:val="-4"/>
          <w:sz w:val="36"/>
          <w:szCs w:val="36"/>
        </w:rPr>
        <w:t>(</w:t>
      </w:r>
      <w:proofErr w:type="spellStart"/>
      <w:r w:rsidR="00E14203">
        <w:rPr>
          <w:rFonts w:ascii="Comic Sans MS" w:hAnsi="Comic Sans MS"/>
          <w:color w:val="000000" w:themeColor="text1"/>
          <w:spacing w:val="-4"/>
          <w:sz w:val="36"/>
          <w:szCs w:val="36"/>
        </w:rPr>
        <w:t>v.rps</w:t>
      </w:r>
      <w:proofErr w:type="spellEnd"/>
      <w:r w:rsidR="00E14203">
        <w:rPr>
          <w:rFonts w:ascii="Comic Sans MS" w:hAnsi="Comic Sans MS"/>
          <w:color w:val="000000" w:themeColor="text1"/>
          <w:spacing w:val="-4"/>
          <w:sz w:val="36"/>
          <w:szCs w:val="36"/>
        </w:rPr>
        <w:t xml:space="preserve">) </w:t>
      </w:r>
      <w:r w:rsidR="001F3FB7" w:rsidRPr="001F3FB7">
        <w:rPr>
          <w:rFonts w:ascii="Comic Sans MS" w:hAnsi="Comic Sans MS"/>
          <w:b/>
          <w:bCs/>
          <w:i/>
          <w:iCs/>
          <w:color w:val="000000" w:themeColor="text1"/>
          <w:spacing w:val="-4"/>
          <w:sz w:val="40"/>
          <w:szCs w:val="40"/>
        </w:rPr>
        <w:t>the things freely given to us by God,</w:t>
      </w:r>
    </w:p>
    <w:p w14:paraId="6DAFD0E4" w14:textId="77777777" w:rsidR="001F3FB7" w:rsidRPr="00E14203" w:rsidRDefault="001F3FB7" w:rsidP="00807885">
      <w:pPr>
        <w:ind w:right="-544"/>
        <w:rPr>
          <w:rFonts w:ascii="Comic Sans MS" w:hAnsi="Comic Sans MS"/>
          <w:color w:val="000000" w:themeColor="text1"/>
          <w:spacing w:val="-6"/>
          <w:sz w:val="16"/>
          <w:szCs w:val="16"/>
        </w:rPr>
      </w:pPr>
    </w:p>
    <w:p w14:paraId="001B5156" w14:textId="04211EEF" w:rsidR="00E14203" w:rsidRDefault="00A437FA" w:rsidP="00807885">
      <w:pPr>
        <w:ind w:right="-544"/>
        <w:rPr>
          <w:rFonts w:ascii="Comic Sans MS" w:hAnsi="Comic Sans MS"/>
          <w:color w:val="000000" w:themeColor="text1"/>
          <w:spacing w:val="-6"/>
          <w:sz w:val="40"/>
          <w:szCs w:val="40"/>
        </w:rPr>
      </w:pPr>
      <w:r>
        <w:rPr>
          <w:rFonts w:ascii="Comic Sans MS" w:hAnsi="Comic Sans MS"/>
          <w:color w:val="000000" w:themeColor="text1"/>
          <w:spacing w:val="-6"/>
          <w:sz w:val="40"/>
          <w:szCs w:val="40"/>
        </w:rPr>
        <w:t>*</w:t>
      </w:r>
      <w:r w:rsidR="00E14203">
        <w:rPr>
          <w:rFonts w:ascii="Comic Sans MS" w:hAnsi="Comic Sans MS"/>
          <w:color w:val="000000" w:themeColor="text1"/>
          <w:spacing w:val="-6"/>
          <w:sz w:val="40"/>
          <w:szCs w:val="40"/>
        </w:rPr>
        <w:t xml:space="preserve">It is so sad that only a very small percentage of believers know the things (ex. </w:t>
      </w:r>
      <w:r w:rsidR="00A720E8">
        <w:rPr>
          <w:rFonts w:ascii="Comic Sans MS" w:hAnsi="Comic Sans MS"/>
          <w:color w:val="000000" w:themeColor="text1"/>
          <w:spacing w:val="-6"/>
          <w:sz w:val="40"/>
          <w:szCs w:val="40"/>
        </w:rPr>
        <w:t>rebound [</w:t>
      </w:r>
      <w:r w:rsidR="00A720E8" w:rsidRPr="00A720E8">
        <w:rPr>
          <w:rFonts w:ascii="Comic Sans MS" w:hAnsi="Comic Sans MS"/>
          <w:i/>
          <w:iCs/>
          <w:color w:val="000000" w:themeColor="text1"/>
          <w:spacing w:val="-6"/>
          <w:sz w:val="36"/>
          <w:szCs w:val="36"/>
        </w:rPr>
        <w:t>1 John 1:9</w:t>
      </w:r>
      <w:r w:rsidR="00A720E8">
        <w:rPr>
          <w:rFonts w:ascii="Comic Sans MS" w:hAnsi="Comic Sans MS"/>
          <w:color w:val="000000" w:themeColor="text1"/>
          <w:spacing w:val="-6"/>
          <w:sz w:val="36"/>
          <w:szCs w:val="36"/>
        </w:rPr>
        <w:t xml:space="preserve">] </w:t>
      </w:r>
      <w:r w:rsidR="00A720E8">
        <w:rPr>
          <w:rFonts w:ascii="Comic Sans MS" w:hAnsi="Comic Sans MS"/>
          <w:color w:val="000000" w:themeColor="text1"/>
          <w:spacing w:val="-6"/>
          <w:sz w:val="40"/>
          <w:szCs w:val="40"/>
        </w:rPr>
        <w:t xml:space="preserve">and </w:t>
      </w:r>
      <w:r w:rsidR="00E14203">
        <w:rPr>
          <w:rFonts w:ascii="Comic Sans MS" w:hAnsi="Comic Sans MS"/>
          <w:color w:val="000000" w:themeColor="text1"/>
          <w:spacing w:val="-6"/>
          <w:sz w:val="40"/>
          <w:szCs w:val="40"/>
        </w:rPr>
        <w:t>the principle of the Spirit of life) freely given to us by God.</w:t>
      </w:r>
    </w:p>
    <w:p w14:paraId="6EC3BDD8" w14:textId="77777777" w:rsidR="00E14203" w:rsidRPr="00E14203" w:rsidRDefault="00E14203" w:rsidP="00807885">
      <w:pPr>
        <w:ind w:right="-544"/>
        <w:rPr>
          <w:rFonts w:ascii="Comic Sans MS" w:hAnsi="Comic Sans MS"/>
          <w:color w:val="000000" w:themeColor="text1"/>
          <w:spacing w:val="-6"/>
          <w:sz w:val="16"/>
          <w:szCs w:val="16"/>
        </w:rPr>
      </w:pPr>
    </w:p>
    <w:p w14:paraId="0FBA85F2" w14:textId="37BFD3BF" w:rsidR="0080425B" w:rsidRDefault="00A437FA" w:rsidP="00807885">
      <w:pPr>
        <w:ind w:right="-544"/>
        <w:rPr>
          <w:rFonts w:ascii="Comic Sans MS" w:hAnsi="Comic Sans MS"/>
          <w:color w:val="000000" w:themeColor="text1"/>
          <w:spacing w:val="-4"/>
          <w:sz w:val="40"/>
          <w:szCs w:val="40"/>
        </w:rPr>
      </w:pPr>
      <w:r>
        <w:rPr>
          <w:rFonts w:ascii="Comic Sans MS" w:hAnsi="Comic Sans MS"/>
          <w:color w:val="000000" w:themeColor="text1"/>
          <w:spacing w:val="-6"/>
          <w:sz w:val="40"/>
          <w:szCs w:val="40"/>
        </w:rPr>
        <w:t>*</w:t>
      </w:r>
      <w:r w:rsidR="0080425B" w:rsidRPr="00745420">
        <w:rPr>
          <w:rFonts w:ascii="Comic Sans MS" w:hAnsi="Comic Sans MS"/>
          <w:color w:val="000000" w:themeColor="text1"/>
          <w:spacing w:val="-6"/>
          <w:sz w:val="40"/>
          <w:szCs w:val="40"/>
        </w:rPr>
        <w:t>We are so thankful that the Lord</w:t>
      </w:r>
      <w:r w:rsidR="00745420" w:rsidRPr="00745420">
        <w:rPr>
          <w:rFonts w:ascii="Comic Sans MS" w:hAnsi="Comic Sans MS"/>
          <w:color w:val="000000" w:themeColor="text1"/>
          <w:spacing w:val="-6"/>
          <w:sz w:val="40"/>
          <w:szCs w:val="40"/>
        </w:rPr>
        <w:t>,</w:t>
      </w:r>
      <w:r w:rsidR="0080425B" w:rsidRPr="00745420">
        <w:rPr>
          <w:rFonts w:ascii="Comic Sans MS" w:hAnsi="Comic Sans MS"/>
          <w:color w:val="000000" w:themeColor="text1"/>
          <w:spacing w:val="-6"/>
          <w:sz w:val="40"/>
          <w:szCs w:val="40"/>
        </w:rPr>
        <w:t xml:space="preserve"> </w:t>
      </w:r>
      <w:r w:rsidR="00D628D0" w:rsidRPr="00745420">
        <w:rPr>
          <w:rFonts w:ascii="Comic Sans MS" w:hAnsi="Comic Sans MS"/>
          <w:color w:val="000000" w:themeColor="text1"/>
          <w:spacing w:val="-6"/>
          <w:sz w:val="40"/>
          <w:szCs w:val="40"/>
        </w:rPr>
        <w:t xml:space="preserve">through </w:t>
      </w:r>
      <w:r w:rsidR="00745420" w:rsidRPr="00745420">
        <w:rPr>
          <w:rFonts w:ascii="Comic Sans MS" w:hAnsi="Comic Sans MS"/>
          <w:color w:val="000000" w:themeColor="text1"/>
          <w:spacing w:val="-6"/>
          <w:sz w:val="40"/>
          <w:szCs w:val="40"/>
        </w:rPr>
        <w:t>Paul</w:t>
      </w:r>
      <w:r w:rsidR="00D628D0" w:rsidRPr="00745420">
        <w:rPr>
          <w:rFonts w:ascii="Comic Sans MS" w:hAnsi="Comic Sans MS"/>
          <w:color w:val="000000" w:themeColor="text1"/>
          <w:spacing w:val="-6"/>
          <w:sz w:val="40"/>
          <w:szCs w:val="40"/>
        </w:rPr>
        <w:t xml:space="preserve"> and </w:t>
      </w:r>
      <w:r w:rsidR="00745420" w:rsidRPr="00745420">
        <w:rPr>
          <w:rFonts w:ascii="Comic Sans MS" w:hAnsi="Comic Sans MS"/>
          <w:color w:val="000000" w:themeColor="text1"/>
          <w:spacing w:val="-6"/>
          <w:sz w:val="40"/>
          <w:szCs w:val="40"/>
        </w:rPr>
        <w:t>t</w:t>
      </w:r>
      <w:r w:rsidR="00D628D0" w:rsidRPr="00745420">
        <w:rPr>
          <w:rFonts w:ascii="Comic Sans MS" w:hAnsi="Comic Sans MS"/>
          <w:color w:val="000000" w:themeColor="text1"/>
          <w:spacing w:val="-6"/>
          <w:sz w:val="40"/>
          <w:szCs w:val="40"/>
        </w:rPr>
        <w:t>he H.S.</w:t>
      </w:r>
      <w:r w:rsidR="00D628D0">
        <w:rPr>
          <w:rFonts w:ascii="Comic Sans MS" w:hAnsi="Comic Sans MS"/>
          <w:color w:val="000000" w:themeColor="text1"/>
          <w:spacing w:val="-4"/>
          <w:sz w:val="40"/>
          <w:szCs w:val="40"/>
        </w:rPr>
        <w:t xml:space="preserve"> revealed to us the principle of the Spirt</w:t>
      </w:r>
      <w:r w:rsidR="00745420">
        <w:rPr>
          <w:rFonts w:ascii="Comic Sans MS" w:hAnsi="Comic Sans MS"/>
          <w:color w:val="000000" w:themeColor="text1"/>
          <w:spacing w:val="-4"/>
          <w:sz w:val="40"/>
          <w:szCs w:val="40"/>
        </w:rPr>
        <w:t xml:space="preserve"> of life </w:t>
      </w:r>
      <w:r w:rsidR="00471E7C">
        <w:rPr>
          <w:rFonts w:ascii="Comic Sans MS" w:hAnsi="Comic Sans MS"/>
          <w:color w:val="000000" w:themeColor="text1"/>
          <w:spacing w:val="-4"/>
          <w:sz w:val="40"/>
          <w:szCs w:val="40"/>
        </w:rPr>
        <w:t xml:space="preserve">in Christ Jesus </w:t>
      </w:r>
      <w:r w:rsidR="00745420">
        <w:rPr>
          <w:rFonts w:ascii="Comic Sans MS" w:hAnsi="Comic Sans MS"/>
          <w:color w:val="000000" w:themeColor="text1"/>
          <w:spacing w:val="-4"/>
          <w:sz w:val="40"/>
          <w:szCs w:val="40"/>
        </w:rPr>
        <w:t xml:space="preserve">which depends on the power and direction of </w:t>
      </w:r>
      <w:r w:rsidR="00E14203">
        <w:rPr>
          <w:rFonts w:ascii="Comic Sans MS" w:hAnsi="Comic Sans MS"/>
          <w:color w:val="000000" w:themeColor="text1"/>
          <w:spacing w:val="-4"/>
          <w:sz w:val="40"/>
          <w:szCs w:val="40"/>
        </w:rPr>
        <w:t xml:space="preserve">the </w:t>
      </w:r>
      <w:r w:rsidR="00471E7C">
        <w:rPr>
          <w:rFonts w:ascii="Comic Sans MS" w:hAnsi="Comic Sans MS"/>
          <w:color w:val="000000" w:themeColor="text1"/>
          <w:spacing w:val="-4"/>
          <w:sz w:val="40"/>
          <w:szCs w:val="40"/>
        </w:rPr>
        <w:t>H.S.  and not on our own efforts.</w:t>
      </w:r>
    </w:p>
    <w:p w14:paraId="19F3DE78" w14:textId="3BAA6F25" w:rsidR="00471E7C" w:rsidRPr="00795A3A" w:rsidRDefault="00471E7C" w:rsidP="00807885">
      <w:pPr>
        <w:ind w:right="-544"/>
        <w:rPr>
          <w:rFonts w:ascii="Comic Sans MS" w:hAnsi="Comic Sans MS"/>
          <w:color w:val="000000" w:themeColor="text1"/>
          <w:spacing w:val="-4"/>
          <w:sz w:val="22"/>
          <w:szCs w:val="22"/>
        </w:rPr>
      </w:pPr>
    </w:p>
    <w:p w14:paraId="28CCD477" w14:textId="708B4AF3" w:rsidR="00A35ECA" w:rsidRPr="00144295" w:rsidRDefault="00A35ECA" w:rsidP="00A35ECA">
      <w:pPr>
        <w:ind w:left="270" w:right="-544" w:hanging="270"/>
        <w:rPr>
          <w:rFonts w:ascii="Comic Sans MS" w:hAnsi="Comic Sans MS"/>
          <w:i/>
          <w:iCs/>
          <w:color w:val="000000" w:themeColor="text1"/>
          <w:spacing w:val="-8"/>
        </w:rPr>
      </w:pPr>
      <w:r>
        <w:rPr>
          <w:rFonts w:ascii="Comic Sans MS" w:hAnsi="Comic Sans MS"/>
          <w:i/>
          <w:iCs/>
          <w:color w:val="000000" w:themeColor="text1"/>
          <w:spacing w:val="-4"/>
          <w:sz w:val="40"/>
          <w:szCs w:val="40"/>
        </w:rPr>
        <w:t xml:space="preserve">  “</w:t>
      </w:r>
      <w:r w:rsidRPr="009A1158">
        <w:rPr>
          <w:rFonts w:ascii="Comic Sans MS" w:hAnsi="Comic Sans MS"/>
          <w:i/>
          <w:iCs/>
          <w:color w:val="000000" w:themeColor="text1"/>
          <w:spacing w:val="-4"/>
          <w:sz w:val="40"/>
          <w:szCs w:val="40"/>
        </w:rPr>
        <w:t xml:space="preserve">In New Testament times adopted sons enjoyed the same privileges as natural-born sons. So, instead of cowering in slave-like fear, Christians can approach God in an intimate way calling </w:t>
      </w:r>
      <w:r w:rsidRPr="00144295">
        <w:rPr>
          <w:rFonts w:ascii="Comic Sans MS" w:hAnsi="Comic Sans MS"/>
          <w:i/>
          <w:iCs/>
          <w:color w:val="000000" w:themeColor="text1"/>
          <w:spacing w:val="-8"/>
          <w:sz w:val="40"/>
          <w:szCs w:val="40"/>
        </w:rPr>
        <w:t xml:space="preserve">Him Abba, Father. </w:t>
      </w:r>
      <w:r w:rsidRPr="00F84F20">
        <w:rPr>
          <w:rFonts w:ascii="Comic Sans MS" w:hAnsi="Comic Sans MS"/>
          <w:i/>
          <w:iCs/>
          <w:color w:val="000000" w:themeColor="text1"/>
          <w:spacing w:val="-8"/>
        </w:rPr>
        <w:t>Ibid</w:t>
      </w:r>
      <w:r>
        <w:rPr>
          <w:rFonts w:ascii="Comic Sans MS" w:hAnsi="Comic Sans MS"/>
          <w:i/>
          <w:iCs/>
          <w:color w:val="000000" w:themeColor="text1"/>
          <w:spacing w:val="-8"/>
          <w:sz w:val="40"/>
          <w:szCs w:val="40"/>
        </w:rPr>
        <w:t xml:space="preserve"> </w:t>
      </w:r>
      <w:r w:rsidRPr="00144295">
        <w:rPr>
          <w:rFonts w:ascii="Comic Sans MS" w:hAnsi="Comic Sans MS"/>
          <w:i/>
          <w:iCs/>
          <w:color w:val="000000" w:themeColor="text1"/>
          <w:spacing w:val="-8"/>
        </w:rPr>
        <w:t>471.</w:t>
      </w:r>
    </w:p>
    <w:p w14:paraId="2BF6A918" w14:textId="77777777" w:rsidR="00A35ECA" w:rsidRPr="00795A3A" w:rsidRDefault="00A35ECA" w:rsidP="00471E7C">
      <w:pPr>
        <w:ind w:left="270" w:hanging="270"/>
        <w:rPr>
          <w:rFonts w:ascii="Comic Sans MS" w:hAnsi="Comic Sans MS"/>
          <w:i/>
          <w:iCs/>
          <w:color w:val="000000" w:themeColor="text1"/>
          <w:spacing w:val="-4"/>
          <w:sz w:val="20"/>
          <w:szCs w:val="20"/>
        </w:rPr>
      </w:pPr>
    </w:p>
    <w:p w14:paraId="05FCF631" w14:textId="673D0BB2" w:rsidR="00471E7C" w:rsidRPr="00E1575E" w:rsidRDefault="009A1158" w:rsidP="00471E7C">
      <w:pPr>
        <w:ind w:left="270" w:hanging="270"/>
        <w:rPr>
          <w:i/>
          <w:iCs/>
          <w:color w:val="000000" w:themeColor="text1"/>
          <w:spacing w:val="-4"/>
        </w:rPr>
      </w:pPr>
      <w:r w:rsidRPr="009A1158">
        <w:rPr>
          <w:rFonts w:ascii="Comic Sans MS" w:hAnsi="Comic Sans MS"/>
          <w:i/>
          <w:iCs/>
          <w:color w:val="000000" w:themeColor="text1"/>
          <w:spacing w:val="-4"/>
          <w:sz w:val="40"/>
          <w:szCs w:val="40"/>
        </w:rPr>
        <w:t xml:space="preserve"> </w:t>
      </w:r>
      <w:r w:rsidR="00471E7C">
        <w:rPr>
          <w:rFonts w:ascii="Comic Sans MS" w:hAnsi="Comic Sans MS"/>
          <w:i/>
          <w:iCs/>
          <w:color w:val="000000" w:themeColor="text1"/>
          <w:spacing w:val="-4"/>
          <w:sz w:val="40"/>
          <w:szCs w:val="40"/>
        </w:rPr>
        <w:t xml:space="preserve"> </w:t>
      </w:r>
      <w:r w:rsidR="00471E7C">
        <w:rPr>
          <w:i/>
          <w:iCs/>
          <w:color w:val="000000" w:themeColor="text1"/>
          <w:spacing w:val="-4"/>
          <w:sz w:val="40"/>
          <w:szCs w:val="40"/>
        </w:rPr>
        <w:t>“</w:t>
      </w:r>
      <w:r w:rsidR="00471E7C" w:rsidRPr="00E1575E">
        <w:rPr>
          <w:i/>
          <w:iCs/>
          <w:color w:val="000000" w:themeColor="text1"/>
          <w:spacing w:val="-4"/>
          <w:sz w:val="40"/>
          <w:szCs w:val="40"/>
        </w:rPr>
        <w:t xml:space="preserve">The term “adoption” may smack somewhat of artificiality in our ears; but in the first century A.D. an adopted son was a </w:t>
      </w:r>
      <w:r w:rsidR="00471E7C" w:rsidRPr="002870D9">
        <w:rPr>
          <w:i/>
          <w:iCs/>
          <w:color w:val="000000" w:themeColor="text1"/>
          <w:spacing w:val="-8"/>
          <w:sz w:val="40"/>
          <w:szCs w:val="40"/>
        </w:rPr>
        <w:t>son deliberately chosen by his adoptive father to perpetuate</w:t>
      </w:r>
      <w:r w:rsidR="00471E7C" w:rsidRPr="00E1575E">
        <w:rPr>
          <w:i/>
          <w:iCs/>
          <w:color w:val="000000" w:themeColor="text1"/>
          <w:spacing w:val="-4"/>
          <w:sz w:val="40"/>
          <w:szCs w:val="40"/>
        </w:rPr>
        <w:t xml:space="preserve"> his name and inherit his estate; he was no whit inferior in status to a son born in </w:t>
      </w:r>
      <w:r w:rsidR="00471E7C" w:rsidRPr="00E1575E">
        <w:rPr>
          <w:i/>
          <w:iCs/>
          <w:color w:val="000000" w:themeColor="text1"/>
          <w:spacing w:val="-4"/>
          <w:sz w:val="40"/>
          <w:szCs w:val="40"/>
        </w:rPr>
        <w:lastRenderedPageBreak/>
        <w:t>the ordinary course of nature and might well enjoy the father’s affection more fully and reproduce the father’s character more worthily.</w:t>
      </w:r>
      <w:r w:rsidR="00471E7C">
        <w:rPr>
          <w:i/>
          <w:iCs/>
          <w:color w:val="000000" w:themeColor="text1"/>
          <w:spacing w:val="-4"/>
          <w:sz w:val="40"/>
          <w:szCs w:val="40"/>
        </w:rPr>
        <w:t>”</w:t>
      </w:r>
      <w:r w:rsidR="00471E7C">
        <w:rPr>
          <w:i/>
          <w:iCs/>
          <w:color w:val="000000" w:themeColor="text1"/>
          <w:spacing w:val="-4"/>
          <w:sz w:val="40"/>
          <w:szCs w:val="40"/>
          <w:vertAlign w:val="superscript"/>
        </w:rPr>
        <w:t xml:space="preserve"> </w:t>
      </w:r>
      <w:r w:rsidR="00471E7C" w:rsidRPr="005439A4">
        <w:rPr>
          <w:i/>
          <w:iCs/>
          <w:color w:val="000000" w:themeColor="text1"/>
          <w:spacing w:val="-4"/>
          <w:sz w:val="40"/>
          <w:szCs w:val="40"/>
        </w:rPr>
        <w:t xml:space="preserve">We sense that we really are God’s sons! So intense is the reality of our adoption that we cry, “Abba, Father.” The Aramaic word “Abba,” which means “Dear Father” in the sense that we might say “Dad” or “Daddy,” </w:t>
      </w:r>
      <w:r w:rsidR="00471E7C">
        <w:rPr>
          <w:i/>
          <w:iCs/>
          <w:color w:val="000000" w:themeColor="text1"/>
          <w:spacing w:val="-4"/>
          <w:sz w:val="40"/>
          <w:szCs w:val="40"/>
        </w:rPr>
        <w:t xml:space="preserve">which </w:t>
      </w:r>
      <w:r w:rsidR="00471E7C" w:rsidRPr="005439A4">
        <w:rPr>
          <w:i/>
          <w:iCs/>
          <w:color w:val="000000" w:themeColor="text1"/>
          <w:spacing w:val="-4"/>
          <w:sz w:val="40"/>
          <w:szCs w:val="40"/>
        </w:rPr>
        <w:t>was never used by the Jews to addres</w:t>
      </w:r>
      <w:r w:rsidR="00471E7C">
        <w:rPr>
          <w:i/>
          <w:iCs/>
          <w:color w:val="000000" w:themeColor="text1"/>
          <w:spacing w:val="-4"/>
          <w:sz w:val="40"/>
          <w:szCs w:val="40"/>
        </w:rPr>
        <w:t xml:space="preserve">s </w:t>
      </w:r>
      <w:r w:rsidR="00471E7C" w:rsidRPr="005439A4">
        <w:rPr>
          <w:i/>
          <w:iCs/>
          <w:color w:val="000000" w:themeColor="text1"/>
          <w:spacing w:val="-4"/>
          <w:sz w:val="40"/>
          <w:szCs w:val="40"/>
        </w:rPr>
        <w:t>God, nor do they use it today.</w:t>
      </w:r>
      <w:r w:rsidR="00471E7C">
        <w:rPr>
          <w:i/>
          <w:iCs/>
          <w:color w:val="000000" w:themeColor="text1"/>
          <w:spacing w:val="-4"/>
          <w:sz w:val="40"/>
          <w:szCs w:val="40"/>
        </w:rPr>
        <w:t xml:space="preserve"> </w:t>
      </w:r>
      <w:r w:rsidR="00471E7C" w:rsidRPr="00E1575E">
        <w:rPr>
          <w:i/>
          <w:iCs/>
          <w:color w:val="000000" w:themeColor="text1"/>
          <w:spacing w:val="-4"/>
        </w:rPr>
        <w:t>Bruce, The Epistle of Paul to the Romans, p. 166</w:t>
      </w:r>
    </w:p>
    <w:p w14:paraId="35BD00F5" w14:textId="49E672BF" w:rsidR="007213A3" w:rsidRPr="007213A3" w:rsidRDefault="007213A3" w:rsidP="00112D59">
      <w:pPr>
        <w:ind w:left="270" w:hanging="270"/>
        <w:rPr>
          <w:i/>
          <w:iCs/>
          <w:color w:val="000000" w:themeColor="text1"/>
          <w:spacing w:val="-4"/>
          <w:sz w:val="16"/>
          <w:szCs w:val="16"/>
        </w:rPr>
      </w:pPr>
    </w:p>
    <w:p w14:paraId="7C41FF73" w14:textId="77777777" w:rsidR="001B14E5" w:rsidRPr="001B14E5" w:rsidRDefault="001B14E5" w:rsidP="009A1158">
      <w:pPr>
        <w:rPr>
          <w:color w:val="000000" w:themeColor="text1"/>
          <w:spacing w:val="-4"/>
          <w:sz w:val="16"/>
          <w:szCs w:val="16"/>
        </w:rPr>
      </w:pPr>
    </w:p>
    <w:p w14:paraId="52E01453" w14:textId="286C867E" w:rsidR="009A1158" w:rsidRPr="00E02D0E" w:rsidRDefault="009A1158" w:rsidP="00FB5D1A">
      <w:pPr>
        <w:rPr>
          <w:color w:val="000000" w:themeColor="text1"/>
          <w:spacing w:val="-4"/>
          <w:sz w:val="40"/>
          <w:szCs w:val="40"/>
        </w:rPr>
      </w:pPr>
      <w:r>
        <w:rPr>
          <w:color w:val="000000" w:themeColor="text1"/>
          <w:spacing w:val="-4"/>
          <w:sz w:val="40"/>
          <w:szCs w:val="40"/>
        </w:rPr>
        <w:t>Jesus used the word “Abba, Father, when He asked G.F. if there was another way other than the cross</w:t>
      </w:r>
      <w:r w:rsidR="00C759B8">
        <w:rPr>
          <w:color w:val="000000" w:themeColor="text1"/>
          <w:spacing w:val="-4"/>
          <w:sz w:val="40"/>
          <w:szCs w:val="40"/>
        </w:rPr>
        <w:t xml:space="preserve"> to save sinners</w:t>
      </w:r>
      <w:r>
        <w:rPr>
          <w:color w:val="000000" w:themeColor="text1"/>
          <w:spacing w:val="-4"/>
          <w:sz w:val="40"/>
          <w:szCs w:val="40"/>
        </w:rPr>
        <w:t xml:space="preserve">. Of course, He </w:t>
      </w:r>
      <w:r w:rsidR="00FB5D1A">
        <w:rPr>
          <w:color w:val="000000" w:themeColor="text1"/>
          <w:spacing w:val="-4"/>
          <w:sz w:val="40"/>
          <w:szCs w:val="40"/>
        </w:rPr>
        <w:t xml:space="preserve">then </w:t>
      </w:r>
      <w:r>
        <w:rPr>
          <w:color w:val="000000" w:themeColor="text1"/>
          <w:spacing w:val="-4"/>
          <w:sz w:val="40"/>
          <w:szCs w:val="40"/>
        </w:rPr>
        <w:t>said, “</w:t>
      </w:r>
      <w:r w:rsidRPr="00C5237F">
        <w:rPr>
          <w:i/>
          <w:iCs/>
          <w:color w:val="000000" w:themeColor="text1"/>
          <w:spacing w:val="-4"/>
          <w:sz w:val="40"/>
          <w:szCs w:val="40"/>
        </w:rPr>
        <w:t>not my will, but your will be done</w:t>
      </w:r>
      <w:r>
        <w:rPr>
          <w:color w:val="000000" w:themeColor="text1"/>
          <w:spacing w:val="-4"/>
          <w:sz w:val="40"/>
          <w:szCs w:val="40"/>
        </w:rPr>
        <w:t>”.</w:t>
      </w:r>
    </w:p>
    <w:p w14:paraId="7978A8BD" w14:textId="77777777" w:rsidR="009A1158" w:rsidRPr="009A1158" w:rsidRDefault="009A1158" w:rsidP="009A1158">
      <w:pPr>
        <w:rPr>
          <w:color w:val="000000" w:themeColor="text1"/>
          <w:spacing w:val="-4"/>
          <w:sz w:val="16"/>
          <w:szCs w:val="16"/>
        </w:rPr>
      </w:pPr>
    </w:p>
    <w:p w14:paraId="62B351BD" w14:textId="0E8A388F" w:rsidR="009D53B9" w:rsidRPr="00CC6F04" w:rsidRDefault="00051D55" w:rsidP="00587837">
      <w:pPr>
        <w:ind w:right="-544"/>
        <w:rPr>
          <w:rFonts w:ascii="Comic Sans MS" w:hAnsi="Comic Sans MS"/>
          <w:b/>
          <w:bCs/>
          <w:i/>
          <w:iCs/>
          <w:color w:val="000000" w:themeColor="text1"/>
          <w:spacing w:val="-4"/>
          <w:sz w:val="40"/>
          <w:szCs w:val="40"/>
        </w:rPr>
      </w:pPr>
      <w:r w:rsidRPr="00051D55">
        <w:rPr>
          <w:rFonts w:ascii="Comic Sans MS" w:hAnsi="Comic Sans MS"/>
          <w:b/>
          <w:bCs/>
          <w:i/>
          <w:iCs/>
          <w:color w:val="000000" w:themeColor="text1"/>
          <w:spacing w:val="-4"/>
          <w:sz w:val="40"/>
          <w:szCs w:val="40"/>
          <w:u w:val="single"/>
        </w:rPr>
        <w:t>Galatians 4:4-7</w:t>
      </w:r>
      <w:r w:rsidRPr="00051D55">
        <w:rPr>
          <w:rFonts w:ascii="Comic Sans MS" w:hAnsi="Comic Sans MS"/>
          <w:b/>
          <w:bCs/>
          <w:i/>
          <w:iCs/>
          <w:color w:val="000000" w:themeColor="text1"/>
          <w:spacing w:val="-4"/>
          <w:sz w:val="40"/>
          <w:szCs w:val="40"/>
        </w:rPr>
        <w:t xml:space="preserve">  But when the fulness of the time came, God sent forth His Son, born of a woman, born </w:t>
      </w:r>
      <w:r w:rsidRPr="00587837">
        <w:rPr>
          <w:rFonts w:ascii="Comic Sans MS" w:hAnsi="Comic Sans MS"/>
          <w:b/>
          <w:bCs/>
          <w:i/>
          <w:iCs/>
          <w:color w:val="000000" w:themeColor="text1"/>
          <w:spacing w:val="-8"/>
          <w:sz w:val="40"/>
          <w:szCs w:val="40"/>
        </w:rPr>
        <w:t>under the Law,</w:t>
      </w:r>
      <w:r w:rsidR="00587837" w:rsidRPr="00587837">
        <w:rPr>
          <w:rFonts w:ascii="Comic Sans MS" w:hAnsi="Comic Sans MS"/>
          <w:b/>
          <w:bCs/>
          <w:i/>
          <w:iCs/>
          <w:color w:val="000000" w:themeColor="text1"/>
          <w:spacing w:val="-8"/>
          <w:sz w:val="40"/>
          <w:szCs w:val="40"/>
        </w:rPr>
        <w:t xml:space="preserve"> </w:t>
      </w:r>
      <w:r w:rsidRPr="00587837">
        <w:rPr>
          <w:rFonts w:ascii="Comic Sans MS" w:hAnsi="Comic Sans MS"/>
          <w:b/>
          <w:bCs/>
          <w:i/>
          <w:iCs/>
          <w:color w:val="000000" w:themeColor="text1"/>
          <w:spacing w:val="-8"/>
          <w:sz w:val="40"/>
          <w:szCs w:val="40"/>
        </w:rPr>
        <w:t xml:space="preserve">5) in order that He </w:t>
      </w:r>
      <w:r w:rsidRPr="00587837">
        <w:rPr>
          <w:rFonts w:ascii="Comic Sans MS" w:hAnsi="Comic Sans MS"/>
          <w:b/>
          <w:bCs/>
          <w:i/>
          <w:iCs/>
          <w:color w:val="000000" w:themeColor="text1"/>
          <w:spacing w:val="-8"/>
          <w:sz w:val="40"/>
          <w:szCs w:val="40"/>
          <w:u w:val="single"/>
        </w:rPr>
        <w:t>might</w:t>
      </w:r>
      <w:r w:rsidRPr="00587837">
        <w:rPr>
          <w:rFonts w:ascii="Comic Sans MS" w:hAnsi="Comic Sans MS"/>
          <w:b/>
          <w:bCs/>
          <w:i/>
          <w:iCs/>
          <w:color w:val="000000" w:themeColor="text1"/>
          <w:spacing w:val="-8"/>
          <w:sz w:val="40"/>
          <w:szCs w:val="40"/>
        </w:rPr>
        <w:t xml:space="preserve"> redeem</w:t>
      </w:r>
      <w:r w:rsidR="00587837" w:rsidRPr="00587837">
        <w:rPr>
          <w:rFonts w:ascii="Comic Sans MS" w:hAnsi="Comic Sans MS"/>
          <w:b/>
          <w:bCs/>
          <w:i/>
          <w:iCs/>
          <w:color w:val="000000" w:themeColor="text1"/>
          <w:spacing w:val="-8"/>
          <w:sz w:val="40"/>
          <w:szCs w:val="40"/>
        </w:rPr>
        <w:t xml:space="preserve"> </w:t>
      </w:r>
      <w:r w:rsidR="00587837" w:rsidRPr="00587837">
        <w:rPr>
          <w:rFonts w:ascii="Comic Sans MS" w:hAnsi="Comic Sans MS"/>
          <w:color w:val="000000" w:themeColor="text1"/>
          <w:spacing w:val="-8"/>
          <w:sz w:val="40"/>
          <w:szCs w:val="40"/>
        </w:rPr>
        <w:t>(v.aas</w:t>
      </w:r>
      <w:r w:rsidR="00587837" w:rsidRPr="00587837">
        <w:rPr>
          <w:rFonts w:ascii="Comic Sans MS" w:hAnsi="Comic Sans MS"/>
          <w:color w:val="000000" w:themeColor="text1"/>
          <w:spacing w:val="-8"/>
          <w:sz w:val="36"/>
          <w:szCs w:val="36"/>
        </w:rPr>
        <w:t>3</w:t>
      </w:r>
      <w:r w:rsidR="00587837" w:rsidRPr="00587837">
        <w:rPr>
          <w:rFonts w:ascii="Comic Sans MS" w:hAnsi="Comic Sans MS"/>
          <w:color w:val="000000" w:themeColor="text1"/>
          <w:spacing w:val="-8"/>
          <w:sz w:val="40"/>
          <w:szCs w:val="40"/>
        </w:rPr>
        <w:t>s)</w:t>
      </w:r>
      <w:r w:rsidRPr="00051D55">
        <w:rPr>
          <w:rFonts w:ascii="Comic Sans MS" w:hAnsi="Comic Sans MS"/>
          <w:b/>
          <w:bCs/>
          <w:i/>
          <w:iCs/>
          <w:color w:val="000000" w:themeColor="text1"/>
          <w:spacing w:val="-4"/>
          <w:sz w:val="40"/>
          <w:szCs w:val="40"/>
        </w:rPr>
        <w:t xml:space="preserve"> those who were under the Law, that we </w:t>
      </w:r>
      <w:r w:rsidRPr="00CC6F04">
        <w:rPr>
          <w:rFonts w:ascii="Comic Sans MS" w:hAnsi="Comic Sans MS"/>
          <w:b/>
          <w:bCs/>
          <w:i/>
          <w:iCs/>
          <w:color w:val="000000" w:themeColor="text1"/>
          <w:spacing w:val="-4"/>
          <w:sz w:val="40"/>
          <w:szCs w:val="40"/>
          <w:u w:val="single"/>
        </w:rPr>
        <w:t>might</w:t>
      </w:r>
      <w:r w:rsidRPr="00051D55">
        <w:rPr>
          <w:rFonts w:ascii="Comic Sans MS" w:hAnsi="Comic Sans MS"/>
          <w:b/>
          <w:bCs/>
          <w:i/>
          <w:iCs/>
          <w:color w:val="000000" w:themeColor="text1"/>
          <w:spacing w:val="-4"/>
          <w:sz w:val="40"/>
          <w:szCs w:val="40"/>
        </w:rPr>
        <w:t xml:space="preserve"> receive </w:t>
      </w:r>
      <w:r w:rsidR="00587837" w:rsidRPr="00587837">
        <w:rPr>
          <w:rFonts w:ascii="Comic Sans MS" w:hAnsi="Comic Sans MS"/>
          <w:color w:val="000000" w:themeColor="text1"/>
          <w:spacing w:val="-8"/>
          <w:sz w:val="40"/>
          <w:szCs w:val="40"/>
        </w:rPr>
        <w:t>(v.aas</w:t>
      </w:r>
      <w:r w:rsidR="00587837">
        <w:rPr>
          <w:rFonts w:ascii="Comic Sans MS" w:hAnsi="Comic Sans MS"/>
          <w:color w:val="000000" w:themeColor="text1"/>
          <w:spacing w:val="-8"/>
          <w:sz w:val="36"/>
          <w:szCs w:val="36"/>
        </w:rPr>
        <w:t>1p</w:t>
      </w:r>
      <w:r w:rsidR="00587837" w:rsidRPr="00587837">
        <w:rPr>
          <w:rFonts w:ascii="Comic Sans MS" w:hAnsi="Comic Sans MS"/>
          <w:color w:val="000000" w:themeColor="text1"/>
          <w:spacing w:val="-8"/>
          <w:sz w:val="40"/>
          <w:szCs w:val="40"/>
        </w:rPr>
        <w:t>)</w:t>
      </w:r>
      <w:r w:rsidR="00587837"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the adoption as sons. 6</w:t>
      </w:r>
      <w:r>
        <w:rPr>
          <w:rFonts w:ascii="Comic Sans MS" w:hAnsi="Comic Sans MS"/>
          <w:b/>
          <w:bCs/>
          <w:i/>
          <w:iCs/>
          <w:color w:val="000000" w:themeColor="text1"/>
          <w:spacing w:val="-4"/>
          <w:sz w:val="40"/>
          <w:szCs w:val="40"/>
        </w:rPr>
        <w:t>)</w:t>
      </w:r>
      <w:r w:rsidRPr="00051D55">
        <w:rPr>
          <w:rFonts w:ascii="Comic Sans MS" w:hAnsi="Comic Sans MS"/>
          <w:b/>
          <w:bCs/>
          <w:i/>
          <w:iCs/>
          <w:color w:val="000000" w:themeColor="text1"/>
          <w:spacing w:val="-4"/>
          <w:sz w:val="40"/>
          <w:szCs w:val="40"/>
        </w:rPr>
        <w:t xml:space="preserve"> And because you are </w:t>
      </w:r>
      <w:r w:rsidR="00055AC9" w:rsidRPr="00587837">
        <w:rPr>
          <w:rFonts w:ascii="Comic Sans MS" w:hAnsi="Comic Sans MS"/>
          <w:color w:val="000000" w:themeColor="text1"/>
          <w:spacing w:val="-8"/>
          <w:sz w:val="40"/>
          <w:szCs w:val="40"/>
        </w:rPr>
        <w:t>(v.</w:t>
      </w:r>
      <w:r w:rsidR="00055AC9">
        <w:rPr>
          <w:rFonts w:ascii="Comic Sans MS" w:hAnsi="Comic Sans MS"/>
          <w:color w:val="000000" w:themeColor="text1"/>
          <w:spacing w:val="-8"/>
          <w:sz w:val="40"/>
          <w:szCs w:val="40"/>
        </w:rPr>
        <w:t>p</w:t>
      </w:r>
      <w:r w:rsidR="00055AC9" w:rsidRPr="00587837">
        <w:rPr>
          <w:rFonts w:ascii="Comic Sans MS" w:hAnsi="Comic Sans MS"/>
          <w:color w:val="000000" w:themeColor="text1"/>
          <w:spacing w:val="-8"/>
          <w:sz w:val="40"/>
          <w:szCs w:val="40"/>
        </w:rPr>
        <w:t>a</w:t>
      </w:r>
      <w:r w:rsidR="00055AC9">
        <w:rPr>
          <w:rFonts w:ascii="Comic Sans MS" w:hAnsi="Comic Sans MS"/>
          <w:color w:val="000000" w:themeColor="text1"/>
          <w:spacing w:val="-8"/>
          <w:sz w:val="40"/>
          <w:szCs w:val="40"/>
        </w:rPr>
        <w:t>i</w:t>
      </w:r>
      <w:r w:rsidR="00055AC9">
        <w:rPr>
          <w:rFonts w:ascii="Comic Sans MS" w:hAnsi="Comic Sans MS"/>
          <w:color w:val="000000" w:themeColor="text1"/>
          <w:spacing w:val="-8"/>
          <w:sz w:val="36"/>
          <w:szCs w:val="36"/>
        </w:rPr>
        <w:t>2</w:t>
      </w:r>
      <w:r w:rsidR="00055AC9" w:rsidRPr="00587837">
        <w:rPr>
          <w:rFonts w:ascii="Comic Sans MS" w:hAnsi="Comic Sans MS"/>
          <w:color w:val="000000" w:themeColor="text1"/>
          <w:spacing w:val="-8"/>
          <w:sz w:val="40"/>
          <w:szCs w:val="40"/>
        </w:rPr>
        <w:t>s)</w:t>
      </w:r>
      <w:r w:rsidR="00055AC9"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sons</w:t>
      </w:r>
      <w:r>
        <w:rPr>
          <w:rFonts w:ascii="Comic Sans MS" w:hAnsi="Comic Sans MS"/>
          <w:b/>
          <w:bCs/>
          <w:i/>
          <w:iCs/>
          <w:color w:val="000000" w:themeColor="text1"/>
          <w:spacing w:val="-4"/>
          <w:sz w:val="40"/>
          <w:szCs w:val="40"/>
        </w:rPr>
        <w:t xml:space="preserve"> </w:t>
      </w:r>
      <w:r>
        <w:rPr>
          <w:rFonts w:ascii="Comic Sans MS" w:hAnsi="Comic Sans MS"/>
          <w:color w:val="000000" w:themeColor="text1"/>
          <w:spacing w:val="-4"/>
          <w:sz w:val="36"/>
          <w:szCs w:val="36"/>
        </w:rPr>
        <w:t>(</w:t>
      </w:r>
      <w:proofErr w:type="spellStart"/>
      <w:r w:rsidRPr="00326D48">
        <w:rPr>
          <w:rFonts w:ascii="Comic Sans MS" w:hAnsi="Comic Sans MS"/>
          <w:i/>
          <w:iCs/>
          <w:color w:val="000000" w:themeColor="text1"/>
          <w:spacing w:val="-4"/>
          <w:sz w:val="36"/>
          <w:szCs w:val="36"/>
        </w:rPr>
        <w:t>huios</w:t>
      </w:r>
      <w:proofErr w:type="spellEnd"/>
      <w:r>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 God has sent forth the Spirit of His Son into our hearts, crying, "Abba! Father!" 7</w:t>
      </w:r>
      <w:r>
        <w:rPr>
          <w:rFonts w:ascii="Comic Sans MS" w:hAnsi="Comic Sans MS"/>
          <w:b/>
          <w:bCs/>
          <w:i/>
          <w:iCs/>
          <w:color w:val="000000" w:themeColor="text1"/>
          <w:spacing w:val="-4"/>
          <w:sz w:val="40"/>
          <w:szCs w:val="40"/>
        </w:rPr>
        <w:t>)</w:t>
      </w:r>
      <w:r w:rsidRPr="00051D55">
        <w:rPr>
          <w:rFonts w:ascii="Comic Sans MS" w:hAnsi="Comic Sans MS"/>
          <w:b/>
          <w:bCs/>
          <w:i/>
          <w:iCs/>
          <w:color w:val="000000" w:themeColor="text1"/>
          <w:spacing w:val="-4"/>
          <w:sz w:val="40"/>
          <w:szCs w:val="40"/>
        </w:rPr>
        <w:t xml:space="preserve"> Therefore you are</w:t>
      </w:r>
      <w:r w:rsidR="00776888">
        <w:rPr>
          <w:rFonts w:ascii="Comic Sans MS" w:hAnsi="Comic Sans MS"/>
          <w:b/>
          <w:bCs/>
          <w:i/>
          <w:iCs/>
          <w:color w:val="000000" w:themeColor="text1"/>
          <w:spacing w:val="-4"/>
          <w:sz w:val="40"/>
          <w:szCs w:val="40"/>
        </w:rPr>
        <w:t xml:space="preserve"> </w:t>
      </w:r>
      <w:r w:rsidR="00776888" w:rsidRPr="00587837">
        <w:rPr>
          <w:rFonts w:ascii="Comic Sans MS" w:hAnsi="Comic Sans MS"/>
          <w:color w:val="000000" w:themeColor="text1"/>
          <w:spacing w:val="-8"/>
          <w:sz w:val="40"/>
          <w:szCs w:val="40"/>
        </w:rPr>
        <w:t>(v.</w:t>
      </w:r>
      <w:r w:rsidR="00776888">
        <w:rPr>
          <w:rFonts w:ascii="Comic Sans MS" w:hAnsi="Comic Sans MS"/>
          <w:color w:val="000000" w:themeColor="text1"/>
          <w:spacing w:val="-8"/>
          <w:sz w:val="40"/>
          <w:szCs w:val="40"/>
        </w:rPr>
        <w:t>p</w:t>
      </w:r>
      <w:r w:rsidR="00776888" w:rsidRPr="00587837">
        <w:rPr>
          <w:rFonts w:ascii="Comic Sans MS" w:hAnsi="Comic Sans MS"/>
          <w:color w:val="000000" w:themeColor="text1"/>
          <w:spacing w:val="-8"/>
          <w:sz w:val="40"/>
          <w:szCs w:val="40"/>
        </w:rPr>
        <w:t>a</w:t>
      </w:r>
      <w:r w:rsidR="00776888">
        <w:rPr>
          <w:rFonts w:ascii="Comic Sans MS" w:hAnsi="Comic Sans MS"/>
          <w:color w:val="000000" w:themeColor="text1"/>
          <w:spacing w:val="-8"/>
          <w:sz w:val="40"/>
          <w:szCs w:val="40"/>
        </w:rPr>
        <w:t>i</w:t>
      </w:r>
      <w:r w:rsidR="00776888" w:rsidRPr="00776888">
        <w:rPr>
          <w:rFonts w:ascii="Comic Sans MS" w:hAnsi="Comic Sans MS"/>
          <w:color w:val="000000" w:themeColor="text1"/>
          <w:spacing w:val="-8"/>
          <w:sz w:val="36"/>
          <w:szCs w:val="36"/>
        </w:rPr>
        <w:t>2</w:t>
      </w:r>
      <w:r w:rsidR="00776888" w:rsidRPr="00587837">
        <w:rPr>
          <w:rFonts w:ascii="Comic Sans MS" w:hAnsi="Comic Sans MS"/>
          <w:color w:val="000000" w:themeColor="text1"/>
          <w:spacing w:val="-8"/>
          <w:sz w:val="40"/>
          <w:szCs w:val="40"/>
        </w:rPr>
        <w:t>s)</w:t>
      </w:r>
      <w:r w:rsidR="00776888" w:rsidRPr="00051D55">
        <w:rPr>
          <w:rFonts w:ascii="Comic Sans MS" w:hAnsi="Comic Sans MS"/>
          <w:b/>
          <w:bCs/>
          <w:i/>
          <w:iCs/>
          <w:color w:val="000000" w:themeColor="text1"/>
          <w:spacing w:val="-4"/>
          <w:sz w:val="40"/>
          <w:szCs w:val="40"/>
        </w:rPr>
        <w:t xml:space="preserve"> </w:t>
      </w:r>
      <w:r w:rsidRPr="00051D55">
        <w:rPr>
          <w:rFonts w:ascii="Comic Sans MS" w:hAnsi="Comic Sans MS"/>
          <w:b/>
          <w:bCs/>
          <w:i/>
          <w:iCs/>
          <w:color w:val="000000" w:themeColor="text1"/>
          <w:spacing w:val="-4"/>
          <w:sz w:val="40"/>
          <w:szCs w:val="40"/>
        </w:rPr>
        <w:t>no longer a slave, but a son</w:t>
      </w:r>
      <w:r w:rsidR="00CC6F04">
        <w:rPr>
          <w:rFonts w:ascii="Comic Sans MS" w:hAnsi="Comic Sans MS"/>
          <w:b/>
          <w:bCs/>
          <w:i/>
          <w:iCs/>
          <w:color w:val="000000" w:themeColor="text1"/>
          <w:spacing w:val="-4"/>
          <w:sz w:val="40"/>
          <w:szCs w:val="40"/>
        </w:rPr>
        <w:t xml:space="preserve"> </w:t>
      </w:r>
      <w:r w:rsidR="00CC6F04">
        <w:rPr>
          <w:rFonts w:ascii="Comic Sans MS" w:hAnsi="Comic Sans MS"/>
          <w:color w:val="000000" w:themeColor="text1"/>
          <w:spacing w:val="-4"/>
          <w:sz w:val="36"/>
          <w:szCs w:val="36"/>
        </w:rPr>
        <w:t>(</w:t>
      </w:r>
      <w:proofErr w:type="spellStart"/>
      <w:r w:rsidR="00CC6F04" w:rsidRPr="00326D48">
        <w:rPr>
          <w:rFonts w:ascii="Comic Sans MS" w:hAnsi="Comic Sans MS"/>
          <w:i/>
          <w:iCs/>
          <w:color w:val="000000" w:themeColor="text1"/>
          <w:spacing w:val="-4"/>
          <w:sz w:val="36"/>
          <w:szCs w:val="36"/>
        </w:rPr>
        <w:t>huios</w:t>
      </w:r>
      <w:proofErr w:type="spellEnd"/>
      <w:r w:rsidR="00CC6F04">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 and if</w:t>
      </w:r>
      <w:r w:rsidR="002B23C4" w:rsidRPr="002B23C4">
        <w:rPr>
          <w:rFonts w:ascii="Comic Sans MS" w:hAnsi="Comic Sans MS"/>
          <w:b/>
          <w:bCs/>
          <w:i/>
          <w:iCs/>
          <w:color w:val="000000" w:themeColor="text1"/>
          <w:spacing w:val="-4"/>
          <w:sz w:val="20"/>
          <w:szCs w:val="20"/>
        </w:rPr>
        <w:t xml:space="preserve"> </w:t>
      </w:r>
      <w:r w:rsidR="002B23C4">
        <w:rPr>
          <w:rFonts w:ascii="Comic Sans MS" w:hAnsi="Comic Sans MS"/>
          <w:b/>
          <w:bCs/>
          <w:i/>
          <w:iCs/>
          <w:color w:val="000000" w:themeColor="text1"/>
          <w:sz w:val="40"/>
          <w:szCs w:val="40"/>
          <w:vertAlign w:val="superscript"/>
        </w:rPr>
        <w:t>1st</w:t>
      </w:r>
      <w:r w:rsidRPr="00051D55">
        <w:rPr>
          <w:rFonts w:ascii="Comic Sans MS" w:hAnsi="Comic Sans MS"/>
          <w:b/>
          <w:bCs/>
          <w:i/>
          <w:iCs/>
          <w:color w:val="000000" w:themeColor="text1"/>
          <w:spacing w:val="-4"/>
          <w:sz w:val="40"/>
          <w:szCs w:val="40"/>
        </w:rPr>
        <w:t xml:space="preserve"> a son</w:t>
      </w:r>
      <w:r w:rsidR="00CC6F04">
        <w:rPr>
          <w:rFonts w:ascii="Comic Sans MS" w:hAnsi="Comic Sans MS"/>
          <w:b/>
          <w:bCs/>
          <w:i/>
          <w:iCs/>
          <w:color w:val="000000" w:themeColor="text1"/>
          <w:spacing w:val="-4"/>
          <w:sz w:val="40"/>
          <w:szCs w:val="40"/>
        </w:rPr>
        <w:t xml:space="preserve"> </w:t>
      </w:r>
      <w:r w:rsidR="00CC6F04">
        <w:rPr>
          <w:rFonts w:ascii="Comic Sans MS" w:hAnsi="Comic Sans MS"/>
          <w:color w:val="000000" w:themeColor="text1"/>
          <w:spacing w:val="-4"/>
          <w:sz w:val="36"/>
          <w:szCs w:val="36"/>
        </w:rPr>
        <w:t>(</w:t>
      </w:r>
      <w:proofErr w:type="spellStart"/>
      <w:r w:rsidR="00CC6F04" w:rsidRPr="00326D48">
        <w:rPr>
          <w:rFonts w:ascii="Comic Sans MS" w:hAnsi="Comic Sans MS"/>
          <w:i/>
          <w:iCs/>
          <w:color w:val="000000" w:themeColor="text1"/>
          <w:spacing w:val="-4"/>
          <w:sz w:val="36"/>
          <w:szCs w:val="36"/>
        </w:rPr>
        <w:t>huios</w:t>
      </w:r>
      <w:proofErr w:type="spellEnd"/>
      <w:r w:rsidR="00CC6F04">
        <w:rPr>
          <w:rFonts w:ascii="Comic Sans MS" w:hAnsi="Comic Sans MS"/>
          <w:color w:val="000000" w:themeColor="text1"/>
          <w:spacing w:val="-4"/>
          <w:sz w:val="36"/>
          <w:szCs w:val="36"/>
        </w:rPr>
        <w:t>)</w:t>
      </w:r>
      <w:r w:rsidRPr="00051D55">
        <w:rPr>
          <w:rFonts w:ascii="Comic Sans MS" w:hAnsi="Comic Sans MS"/>
          <w:b/>
          <w:bCs/>
          <w:i/>
          <w:iCs/>
          <w:color w:val="000000" w:themeColor="text1"/>
          <w:spacing w:val="-4"/>
          <w:sz w:val="40"/>
          <w:szCs w:val="40"/>
        </w:rPr>
        <w:t>,then an heir through God.</w:t>
      </w:r>
    </w:p>
    <w:p w14:paraId="05DE5569" w14:textId="77777777" w:rsidR="00CC6F04" w:rsidRPr="0043598F" w:rsidRDefault="00CC6F04" w:rsidP="00E1575E">
      <w:pPr>
        <w:rPr>
          <w:i/>
          <w:iCs/>
          <w:color w:val="000000" w:themeColor="text1"/>
          <w:spacing w:val="-4"/>
          <w:sz w:val="12"/>
          <w:szCs w:val="12"/>
        </w:rPr>
      </w:pPr>
    </w:p>
    <w:p w14:paraId="4CA2527F" w14:textId="77777777" w:rsidR="002B23C4" w:rsidRPr="002B23C4" w:rsidRDefault="002B23C4" w:rsidP="00763E8C">
      <w:pPr>
        <w:rPr>
          <w:color w:val="000000" w:themeColor="text1"/>
          <w:spacing w:val="-4"/>
          <w:sz w:val="16"/>
          <w:szCs w:val="16"/>
        </w:rPr>
      </w:pPr>
    </w:p>
    <w:p w14:paraId="76EE9203" w14:textId="5A49019C" w:rsidR="0043598F" w:rsidRDefault="00763E8C" w:rsidP="00763E8C">
      <w:pPr>
        <w:rPr>
          <w:color w:val="000000" w:themeColor="text1"/>
          <w:spacing w:val="-4"/>
          <w:sz w:val="40"/>
          <w:szCs w:val="40"/>
        </w:rPr>
      </w:pPr>
      <w:r>
        <w:rPr>
          <w:color w:val="000000" w:themeColor="text1"/>
          <w:spacing w:val="-4"/>
          <w:sz w:val="40"/>
          <w:szCs w:val="40"/>
        </w:rPr>
        <w:t>Verse 5 has two 3</w:t>
      </w:r>
      <w:r w:rsidRPr="00763E8C">
        <w:rPr>
          <w:color w:val="000000" w:themeColor="text1"/>
          <w:spacing w:val="-4"/>
          <w:sz w:val="40"/>
          <w:szCs w:val="40"/>
          <w:vertAlign w:val="superscript"/>
        </w:rPr>
        <w:t>rd</w:t>
      </w:r>
      <w:r>
        <w:rPr>
          <w:color w:val="000000" w:themeColor="text1"/>
          <w:spacing w:val="-4"/>
          <w:sz w:val="40"/>
          <w:szCs w:val="40"/>
        </w:rPr>
        <w:t xml:space="preserve"> class conditional clauses </w:t>
      </w:r>
      <w:r w:rsidR="006E4535">
        <w:rPr>
          <w:color w:val="000000" w:themeColor="text1"/>
          <w:spacing w:val="-4"/>
          <w:sz w:val="40"/>
          <w:szCs w:val="40"/>
        </w:rPr>
        <w:t>which are ao</w:t>
      </w:r>
      <w:r w:rsidR="00FB5D1A">
        <w:rPr>
          <w:color w:val="000000" w:themeColor="text1"/>
          <w:spacing w:val="-4"/>
          <w:sz w:val="40"/>
          <w:szCs w:val="40"/>
        </w:rPr>
        <w:t>r</w:t>
      </w:r>
      <w:r w:rsidR="006E4535">
        <w:rPr>
          <w:color w:val="000000" w:themeColor="text1"/>
          <w:spacing w:val="-4"/>
          <w:sz w:val="40"/>
          <w:szCs w:val="40"/>
        </w:rPr>
        <w:t xml:space="preserve">ist, active, subjunctive and are </w:t>
      </w:r>
      <w:r>
        <w:rPr>
          <w:color w:val="000000" w:themeColor="text1"/>
          <w:spacing w:val="-4"/>
          <w:sz w:val="40"/>
          <w:szCs w:val="40"/>
        </w:rPr>
        <w:t xml:space="preserve">translated “might”. </w:t>
      </w:r>
    </w:p>
    <w:p w14:paraId="5B19C6C1" w14:textId="77777777" w:rsidR="0043598F" w:rsidRPr="0043598F" w:rsidRDefault="0043598F" w:rsidP="00763E8C">
      <w:pPr>
        <w:rPr>
          <w:color w:val="000000" w:themeColor="text1"/>
          <w:spacing w:val="-4"/>
          <w:sz w:val="12"/>
          <w:szCs w:val="12"/>
        </w:rPr>
      </w:pPr>
    </w:p>
    <w:p w14:paraId="0BE48AD4" w14:textId="4AE93131" w:rsidR="00B16CD7" w:rsidRDefault="00763E8C" w:rsidP="00B16CD7">
      <w:pPr>
        <w:rPr>
          <w:color w:val="000000" w:themeColor="text1"/>
          <w:spacing w:val="-4"/>
          <w:sz w:val="40"/>
          <w:szCs w:val="40"/>
        </w:rPr>
      </w:pPr>
      <w:r>
        <w:rPr>
          <w:color w:val="000000" w:themeColor="text1"/>
          <w:spacing w:val="-4"/>
          <w:sz w:val="40"/>
          <w:szCs w:val="40"/>
        </w:rPr>
        <w:t xml:space="preserve">The first </w:t>
      </w:r>
      <w:r w:rsidR="00B16CD7">
        <w:rPr>
          <w:color w:val="000000" w:themeColor="text1"/>
          <w:spacing w:val="-4"/>
          <w:sz w:val="40"/>
          <w:szCs w:val="40"/>
        </w:rPr>
        <w:t>“</w:t>
      </w:r>
      <w:r w:rsidR="00B16CD7" w:rsidRPr="00A73467">
        <w:rPr>
          <w:i/>
          <w:iCs/>
          <w:color w:val="000000" w:themeColor="text1"/>
          <w:spacing w:val="-4"/>
          <w:sz w:val="40"/>
          <w:szCs w:val="40"/>
        </w:rPr>
        <w:t>might</w:t>
      </w:r>
      <w:r w:rsidR="00B16CD7">
        <w:rPr>
          <w:color w:val="000000" w:themeColor="text1"/>
          <w:spacing w:val="-4"/>
          <w:sz w:val="40"/>
          <w:szCs w:val="40"/>
        </w:rPr>
        <w:t>”</w:t>
      </w:r>
      <w:r>
        <w:rPr>
          <w:color w:val="000000" w:themeColor="text1"/>
          <w:spacing w:val="-4"/>
          <w:sz w:val="40"/>
          <w:szCs w:val="40"/>
        </w:rPr>
        <w:t xml:space="preserve"> </w:t>
      </w:r>
      <w:r w:rsidR="006E4535">
        <w:rPr>
          <w:color w:val="000000" w:themeColor="text1"/>
          <w:spacing w:val="-4"/>
          <w:sz w:val="40"/>
          <w:szCs w:val="40"/>
        </w:rPr>
        <w:t xml:space="preserve">means that Christ </w:t>
      </w:r>
      <w:r w:rsidR="00F84F20">
        <w:rPr>
          <w:color w:val="000000" w:themeColor="text1"/>
          <w:spacing w:val="-4"/>
          <w:sz w:val="40"/>
          <w:szCs w:val="40"/>
        </w:rPr>
        <w:t>*</w:t>
      </w:r>
      <w:r w:rsidR="006E4535" w:rsidRPr="00F84F20">
        <w:rPr>
          <w:i/>
          <w:iCs/>
          <w:color w:val="000000" w:themeColor="text1"/>
          <w:spacing w:val="-4"/>
          <w:sz w:val="40"/>
          <w:szCs w:val="40"/>
          <w:u w:val="single"/>
        </w:rPr>
        <w:t>might</w:t>
      </w:r>
      <w:r w:rsidR="006E4535" w:rsidRPr="00F84F20">
        <w:rPr>
          <w:color w:val="000000" w:themeColor="text1"/>
          <w:spacing w:val="-4"/>
          <w:sz w:val="40"/>
          <w:szCs w:val="40"/>
          <w:u w:val="single"/>
        </w:rPr>
        <w:t xml:space="preserve"> redeem those</w:t>
      </w:r>
      <w:r w:rsidR="006E4535">
        <w:rPr>
          <w:color w:val="000000" w:themeColor="text1"/>
          <w:spacing w:val="-4"/>
          <w:sz w:val="40"/>
          <w:szCs w:val="40"/>
        </w:rPr>
        <w:t xml:space="preserve"> who are under the Law</w:t>
      </w:r>
      <w:r w:rsidR="0043598F">
        <w:rPr>
          <w:color w:val="000000" w:themeColor="text1"/>
          <w:spacing w:val="-4"/>
          <w:sz w:val="40"/>
          <w:szCs w:val="40"/>
        </w:rPr>
        <w:t xml:space="preserve"> (all who are unsaved) depending on whether they use their volition to accept the gospel or reject it.</w:t>
      </w:r>
      <w:r w:rsidR="00B16CD7">
        <w:rPr>
          <w:color w:val="000000" w:themeColor="text1"/>
          <w:spacing w:val="-4"/>
          <w:sz w:val="40"/>
          <w:szCs w:val="40"/>
        </w:rPr>
        <w:t xml:space="preserve"> </w:t>
      </w:r>
      <w:r w:rsidR="00B16CD7" w:rsidRPr="00B16CD7">
        <w:rPr>
          <w:color w:val="000000" w:themeColor="text1"/>
          <w:spacing w:val="-4"/>
          <w:sz w:val="40"/>
          <w:szCs w:val="40"/>
        </w:rPr>
        <w:t xml:space="preserve">The Gr. word </w:t>
      </w:r>
      <w:r w:rsidR="00B16CD7" w:rsidRPr="00B16CD7">
        <w:rPr>
          <w:color w:val="000000" w:themeColor="text1"/>
          <w:spacing w:val="-4"/>
          <w:sz w:val="40"/>
          <w:szCs w:val="40"/>
        </w:rPr>
        <w:lastRenderedPageBreak/>
        <w:t xml:space="preserve">translated “redeemed” was often used to </w:t>
      </w:r>
      <w:r w:rsidR="00B16CD7">
        <w:rPr>
          <w:color w:val="000000" w:themeColor="text1"/>
          <w:spacing w:val="-4"/>
          <w:sz w:val="40"/>
          <w:szCs w:val="40"/>
        </w:rPr>
        <w:t xml:space="preserve">refer to </w:t>
      </w:r>
      <w:r w:rsidR="00B16CD7" w:rsidRPr="00B16CD7">
        <w:rPr>
          <w:color w:val="000000" w:themeColor="text1"/>
          <w:spacing w:val="-4"/>
          <w:sz w:val="40"/>
          <w:szCs w:val="40"/>
        </w:rPr>
        <w:t>buying a slave’s or debtor’s freedom.</w:t>
      </w:r>
    </w:p>
    <w:p w14:paraId="7C91E9F9" w14:textId="77777777" w:rsidR="00F84F20" w:rsidRPr="00C4363B" w:rsidRDefault="00F84F20" w:rsidP="00B16CD7">
      <w:pPr>
        <w:rPr>
          <w:color w:val="000000" w:themeColor="text1"/>
          <w:spacing w:val="-4"/>
          <w:sz w:val="12"/>
          <w:szCs w:val="12"/>
        </w:rPr>
      </w:pPr>
    </w:p>
    <w:p w14:paraId="6F10F7F8" w14:textId="24BCF0C5" w:rsidR="00F84F20" w:rsidRPr="00C4363B" w:rsidRDefault="00C4363B" w:rsidP="00C4363B">
      <w:pPr>
        <w:ind w:left="270" w:hanging="270"/>
        <w:rPr>
          <w:color w:val="000000" w:themeColor="text1"/>
          <w:spacing w:val="-4"/>
        </w:rPr>
      </w:pPr>
      <w:r>
        <w:rPr>
          <w:color w:val="000000" w:themeColor="text1"/>
          <w:spacing w:val="-4"/>
          <w:sz w:val="40"/>
          <w:szCs w:val="40"/>
        </w:rPr>
        <w:t xml:space="preserve">  </w:t>
      </w:r>
      <w:r w:rsidR="00F84F20">
        <w:rPr>
          <w:color w:val="000000" w:themeColor="text1"/>
          <w:spacing w:val="-4"/>
          <w:sz w:val="40"/>
          <w:szCs w:val="40"/>
        </w:rPr>
        <w:t>*</w:t>
      </w:r>
      <w:r w:rsidR="00F84F20" w:rsidRPr="00F84F20">
        <w:rPr>
          <w:i/>
          <w:iCs/>
          <w:color w:val="000000" w:themeColor="text1"/>
          <w:spacing w:val="-4"/>
          <w:sz w:val="40"/>
          <w:szCs w:val="40"/>
          <w:u w:val="single"/>
        </w:rPr>
        <w:t>might</w:t>
      </w:r>
      <w:r w:rsidR="00F84F20" w:rsidRPr="00F84F20">
        <w:rPr>
          <w:color w:val="000000" w:themeColor="text1"/>
          <w:spacing w:val="-4"/>
          <w:sz w:val="40"/>
          <w:szCs w:val="40"/>
          <w:u w:val="single"/>
        </w:rPr>
        <w:t xml:space="preserve"> </w:t>
      </w:r>
      <w:r w:rsidR="00F84F20" w:rsidRPr="00C4363B">
        <w:rPr>
          <w:i/>
          <w:iCs/>
          <w:color w:val="000000" w:themeColor="text1"/>
          <w:spacing w:val="-4"/>
          <w:sz w:val="40"/>
          <w:szCs w:val="40"/>
        </w:rPr>
        <w:t>redeem those - primarily the Jews: but as these were the representative people of the world, the Gentiles, too, are included in the redemption (Ga</w:t>
      </w:r>
      <w:r w:rsidRPr="00C4363B">
        <w:rPr>
          <w:i/>
          <w:iCs/>
          <w:color w:val="000000" w:themeColor="text1"/>
          <w:spacing w:val="-4"/>
          <w:sz w:val="40"/>
          <w:szCs w:val="40"/>
        </w:rPr>
        <w:t>l.</w:t>
      </w:r>
      <w:r w:rsidR="00F84F20" w:rsidRPr="00C4363B">
        <w:rPr>
          <w:i/>
          <w:iCs/>
          <w:color w:val="000000" w:themeColor="text1"/>
          <w:spacing w:val="-4"/>
          <w:sz w:val="40"/>
          <w:szCs w:val="40"/>
        </w:rPr>
        <w:t xml:space="preserve"> 3:13)</w:t>
      </w:r>
      <w:r>
        <w:rPr>
          <w:i/>
          <w:iCs/>
          <w:color w:val="000000" w:themeColor="text1"/>
          <w:spacing w:val="-4"/>
          <w:sz w:val="40"/>
          <w:szCs w:val="40"/>
        </w:rPr>
        <w:t xml:space="preserve">”. </w:t>
      </w:r>
      <w:r w:rsidR="00F84F20" w:rsidRPr="00C4363B">
        <w:rPr>
          <w:color w:val="000000" w:themeColor="text1"/>
          <w:spacing w:val="-4"/>
        </w:rPr>
        <w:t>Robert Jamieson, A. R. Fausset, and David Brown, Commentary Critical and Explanatory on the Whole Bible, vol. 2 (Oak Harbor, WA: Logos Research Systems, Inc., 1997), 333.</w:t>
      </w:r>
    </w:p>
    <w:p w14:paraId="59AE97A5" w14:textId="77777777" w:rsidR="00B16CD7" w:rsidRPr="00B16CD7" w:rsidRDefault="00B16CD7" w:rsidP="00B16CD7">
      <w:pPr>
        <w:rPr>
          <w:color w:val="000000" w:themeColor="text1"/>
          <w:spacing w:val="-4"/>
          <w:sz w:val="16"/>
          <w:szCs w:val="16"/>
        </w:rPr>
      </w:pPr>
    </w:p>
    <w:p w14:paraId="15CB5DBE" w14:textId="77777777" w:rsidR="00405CB5" w:rsidRDefault="00D70B82" w:rsidP="00405CB5">
      <w:pPr>
        <w:rPr>
          <w:color w:val="000000" w:themeColor="text1"/>
          <w:spacing w:val="-4"/>
          <w:sz w:val="40"/>
          <w:szCs w:val="40"/>
        </w:rPr>
      </w:pPr>
      <w:r>
        <w:rPr>
          <w:color w:val="000000" w:themeColor="text1"/>
          <w:spacing w:val="-4"/>
          <w:sz w:val="40"/>
          <w:szCs w:val="40"/>
        </w:rPr>
        <w:t xml:space="preserve">The second </w:t>
      </w:r>
      <w:r w:rsidR="00B16CD7">
        <w:rPr>
          <w:color w:val="000000" w:themeColor="text1"/>
          <w:spacing w:val="-4"/>
          <w:sz w:val="40"/>
          <w:szCs w:val="40"/>
        </w:rPr>
        <w:t>“</w:t>
      </w:r>
      <w:r w:rsidR="00B16CD7" w:rsidRPr="00A73467">
        <w:rPr>
          <w:i/>
          <w:iCs/>
          <w:color w:val="000000" w:themeColor="text1"/>
          <w:spacing w:val="-4"/>
          <w:sz w:val="40"/>
          <w:szCs w:val="40"/>
        </w:rPr>
        <w:t>might</w:t>
      </w:r>
      <w:r w:rsidR="00B16CD7">
        <w:rPr>
          <w:color w:val="000000" w:themeColor="text1"/>
          <w:spacing w:val="-4"/>
          <w:sz w:val="40"/>
          <w:szCs w:val="40"/>
        </w:rPr>
        <w:t>”</w:t>
      </w:r>
      <w:r>
        <w:rPr>
          <w:color w:val="000000" w:themeColor="text1"/>
          <w:spacing w:val="-4"/>
          <w:sz w:val="40"/>
          <w:szCs w:val="40"/>
        </w:rPr>
        <w:t xml:space="preserve"> means that </w:t>
      </w:r>
      <w:r w:rsidRPr="0063694F">
        <w:rPr>
          <w:color w:val="000000" w:themeColor="text1"/>
          <w:spacing w:val="-4"/>
          <w:sz w:val="40"/>
          <w:szCs w:val="40"/>
        </w:rPr>
        <w:t xml:space="preserve">believers </w:t>
      </w:r>
      <w:r w:rsidR="0063694F">
        <w:rPr>
          <w:color w:val="000000" w:themeColor="text1"/>
          <w:spacing w:val="-4"/>
          <w:sz w:val="40"/>
          <w:szCs w:val="40"/>
        </w:rPr>
        <w:t xml:space="preserve">(both Jew and Gentile) </w:t>
      </w:r>
      <w:r w:rsidRPr="00C14B07">
        <w:rPr>
          <w:color w:val="000000" w:themeColor="text1"/>
          <w:spacing w:val="-4"/>
          <w:sz w:val="40"/>
          <w:szCs w:val="40"/>
          <w:u w:val="single"/>
        </w:rPr>
        <w:t>might receive the adoption</w:t>
      </w:r>
      <w:r>
        <w:rPr>
          <w:color w:val="000000" w:themeColor="text1"/>
          <w:spacing w:val="-4"/>
          <w:sz w:val="40"/>
          <w:szCs w:val="40"/>
        </w:rPr>
        <w:t xml:space="preserve"> of spiritually mature sons</w:t>
      </w:r>
      <w:r w:rsidR="001D4BA8">
        <w:rPr>
          <w:color w:val="000000" w:themeColor="text1"/>
          <w:spacing w:val="-4"/>
          <w:sz w:val="40"/>
          <w:szCs w:val="40"/>
        </w:rPr>
        <w:t xml:space="preserve"> </w:t>
      </w:r>
      <w:r>
        <w:rPr>
          <w:color w:val="000000" w:themeColor="text1"/>
          <w:spacing w:val="-4"/>
          <w:sz w:val="40"/>
          <w:szCs w:val="40"/>
        </w:rPr>
        <w:t xml:space="preserve">depending on whether they use their volition </w:t>
      </w:r>
      <w:r w:rsidR="0049673C">
        <w:rPr>
          <w:color w:val="000000" w:themeColor="text1"/>
          <w:spacing w:val="-4"/>
          <w:sz w:val="40"/>
          <w:szCs w:val="40"/>
        </w:rPr>
        <w:t>to consistently study and grow in the word of God.</w:t>
      </w:r>
      <w:bookmarkEnd w:id="130"/>
    </w:p>
    <w:p w14:paraId="3B8163B0" w14:textId="77777777" w:rsidR="00405CB5" w:rsidRPr="00D81CBE" w:rsidRDefault="00405CB5" w:rsidP="00405CB5">
      <w:pPr>
        <w:rPr>
          <w:color w:val="000000" w:themeColor="text1"/>
          <w:spacing w:val="-4"/>
          <w:sz w:val="12"/>
          <w:szCs w:val="12"/>
        </w:rPr>
      </w:pPr>
    </w:p>
    <w:p w14:paraId="02AC8791" w14:textId="2D5333C2" w:rsidR="001C636D" w:rsidRDefault="001C636D" w:rsidP="006729F6">
      <w:pPr>
        <w:ind w:left="180" w:right="-184" w:hanging="180"/>
        <w:rPr>
          <w:i/>
          <w:iCs/>
          <w:color w:val="000000" w:themeColor="text1"/>
          <w:spacing w:val="-4"/>
          <w:sz w:val="40"/>
          <w:szCs w:val="40"/>
        </w:rPr>
      </w:pPr>
      <w:r>
        <w:rPr>
          <w:i/>
          <w:iCs/>
          <w:color w:val="000000" w:themeColor="text1"/>
          <w:spacing w:val="-4"/>
          <w:sz w:val="40"/>
          <w:szCs w:val="40"/>
        </w:rPr>
        <w:t xml:space="preserve">  </w:t>
      </w:r>
      <w:r w:rsidRPr="001C636D">
        <w:rPr>
          <w:i/>
          <w:iCs/>
          <w:color w:val="000000" w:themeColor="text1"/>
          <w:spacing w:val="-4"/>
          <w:sz w:val="40"/>
          <w:szCs w:val="40"/>
        </w:rPr>
        <w:t>Paul specifically says that we are heirs of God by virtue of the fact that we are sons and for no other reason in Gal. 4:7. Yet in Rom. 8:17 he says that this heirship is conditioned upon works, perseverance in suffering. Contextual considerations suggest that two kinds of Christians are in view, and thus two kinds of inheritances are implied.</w:t>
      </w:r>
    </w:p>
    <w:p w14:paraId="475F83F1" w14:textId="77777777" w:rsidR="001C636D" w:rsidRPr="006729F6" w:rsidRDefault="001C636D" w:rsidP="007506D2">
      <w:pPr>
        <w:rPr>
          <w:i/>
          <w:iCs/>
          <w:color w:val="000000" w:themeColor="text1"/>
          <w:spacing w:val="-4"/>
          <w:sz w:val="16"/>
          <w:szCs w:val="16"/>
        </w:rPr>
      </w:pPr>
    </w:p>
    <w:p w14:paraId="045F7341" w14:textId="4C996BB2" w:rsidR="006E1257" w:rsidRPr="001F3FB7" w:rsidRDefault="006E1257" w:rsidP="006E1257">
      <w:pPr>
        <w:rPr>
          <w:color w:val="000000" w:themeColor="text1"/>
          <w:spacing w:val="-4"/>
          <w:sz w:val="40"/>
          <w:szCs w:val="40"/>
        </w:rPr>
      </w:pPr>
      <w:bookmarkStart w:id="132" w:name="_Hlk116543663"/>
      <w:r w:rsidRPr="001F3FB7">
        <w:rPr>
          <w:b/>
          <w:color w:val="2F5496" w:themeColor="accent1" w:themeShade="BF"/>
          <w:sz w:val="48"/>
          <w:szCs w:val="48"/>
          <w:u w:val="single"/>
        </w:rPr>
        <w:t>LESSON 22</w:t>
      </w:r>
      <w:r>
        <w:rPr>
          <w:b/>
          <w:color w:val="2F5496" w:themeColor="accent1" w:themeShade="BF"/>
          <w:sz w:val="48"/>
          <w:szCs w:val="48"/>
          <w:u w:val="single"/>
        </w:rPr>
        <w:t>2</w:t>
      </w:r>
      <w:r w:rsidRPr="001F3FB7">
        <w:rPr>
          <w:b/>
          <w:color w:val="2F5496" w:themeColor="accent1" w:themeShade="BF"/>
          <w:sz w:val="48"/>
          <w:szCs w:val="48"/>
        </w:rPr>
        <w:t xml:space="preserve"> (10-</w:t>
      </w:r>
      <w:r>
        <w:rPr>
          <w:b/>
          <w:color w:val="2F5496" w:themeColor="accent1" w:themeShade="BF"/>
          <w:sz w:val="48"/>
          <w:szCs w:val="48"/>
        </w:rPr>
        <w:t>11</w:t>
      </w:r>
      <w:r w:rsidRPr="001F3FB7">
        <w:rPr>
          <w:b/>
          <w:color w:val="2F5496" w:themeColor="accent1" w:themeShade="BF"/>
          <w:sz w:val="48"/>
          <w:szCs w:val="48"/>
        </w:rPr>
        <w:t xml:space="preserve">-22)  </w:t>
      </w:r>
    </w:p>
    <w:bookmarkEnd w:id="132"/>
    <w:p w14:paraId="577E8708" w14:textId="2062ED3E" w:rsidR="007506D2" w:rsidRPr="001F3FB7" w:rsidRDefault="006729F6" w:rsidP="006729F6">
      <w:pPr>
        <w:ind w:left="360" w:right="-274" w:hanging="180"/>
        <w:rPr>
          <w:i/>
          <w:iCs/>
          <w:color w:val="000000" w:themeColor="text1"/>
          <w:spacing w:val="-12"/>
          <w:sz w:val="40"/>
          <w:szCs w:val="40"/>
        </w:rPr>
      </w:pPr>
      <w:r>
        <w:rPr>
          <w:i/>
          <w:iCs/>
          <w:color w:val="000000" w:themeColor="text1"/>
          <w:spacing w:val="-4"/>
          <w:sz w:val="40"/>
          <w:szCs w:val="40"/>
        </w:rPr>
        <w:t xml:space="preserve">  </w:t>
      </w:r>
      <w:r w:rsidR="00D81CBE">
        <w:rPr>
          <w:i/>
          <w:iCs/>
          <w:color w:val="000000" w:themeColor="text1"/>
          <w:spacing w:val="-4"/>
          <w:sz w:val="40"/>
          <w:szCs w:val="40"/>
        </w:rPr>
        <w:t>Rom. 8:</w:t>
      </w:r>
      <w:r w:rsidR="007506D2" w:rsidRPr="007506D2">
        <w:rPr>
          <w:i/>
          <w:iCs/>
          <w:color w:val="000000" w:themeColor="text1"/>
          <w:spacing w:val="-4"/>
          <w:sz w:val="40"/>
          <w:szCs w:val="40"/>
        </w:rPr>
        <w:t>17 introduces two inheritances.</w:t>
      </w:r>
      <w:r w:rsidR="00D81CBE">
        <w:rPr>
          <w:i/>
          <w:iCs/>
          <w:color w:val="000000" w:themeColor="text1"/>
          <w:spacing w:val="-4"/>
          <w:sz w:val="40"/>
          <w:szCs w:val="40"/>
        </w:rPr>
        <w:t xml:space="preserve"> </w:t>
      </w:r>
      <w:r w:rsidR="00D81CBE" w:rsidRPr="001C636D">
        <w:rPr>
          <w:i/>
          <w:iCs/>
          <w:color w:val="000000" w:themeColor="text1"/>
          <w:spacing w:val="-4"/>
          <w:sz w:val="40"/>
          <w:szCs w:val="40"/>
          <w:u w:val="single"/>
        </w:rPr>
        <w:t>1</w:t>
      </w:r>
      <w:r w:rsidR="00D81CBE" w:rsidRPr="001C636D">
        <w:rPr>
          <w:i/>
          <w:iCs/>
          <w:color w:val="000000" w:themeColor="text1"/>
          <w:spacing w:val="-4"/>
          <w:sz w:val="40"/>
          <w:szCs w:val="40"/>
          <w:u w:val="single"/>
          <w:vertAlign w:val="superscript"/>
        </w:rPr>
        <w:t>st</w:t>
      </w:r>
      <w:r w:rsidR="00D81CBE" w:rsidRPr="001C636D">
        <w:rPr>
          <w:i/>
          <w:iCs/>
          <w:color w:val="000000" w:themeColor="text1"/>
          <w:spacing w:val="-4"/>
          <w:sz w:val="40"/>
          <w:szCs w:val="40"/>
          <w:u w:val="single"/>
        </w:rPr>
        <w:t xml:space="preserve"> inheritance</w:t>
      </w:r>
      <w:r w:rsidR="00D81CBE">
        <w:rPr>
          <w:i/>
          <w:iCs/>
          <w:color w:val="000000" w:themeColor="text1"/>
          <w:spacing w:val="-4"/>
          <w:sz w:val="40"/>
          <w:szCs w:val="40"/>
        </w:rPr>
        <w:t xml:space="preserve"> - </w:t>
      </w:r>
      <w:r w:rsidR="007506D2" w:rsidRPr="007506D2">
        <w:rPr>
          <w:i/>
          <w:iCs/>
          <w:color w:val="000000" w:themeColor="text1"/>
          <w:spacing w:val="-4"/>
          <w:sz w:val="40"/>
          <w:szCs w:val="40"/>
        </w:rPr>
        <w:t xml:space="preserve"> If we are sons of God, i.e., children, we are heirs of God, and</w:t>
      </w:r>
      <w:r w:rsidR="00D81CBE">
        <w:rPr>
          <w:i/>
          <w:iCs/>
          <w:color w:val="000000" w:themeColor="text1"/>
          <w:spacing w:val="-4"/>
          <w:sz w:val="40"/>
          <w:szCs w:val="40"/>
        </w:rPr>
        <w:t xml:space="preserve"> </w:t>
      </w:r>
      <w:r w:rsidR="001C636D" w:rsidRPr="001C636D">
        <w:rPr>
          <w:i/>
          <w:iCs/>
          <w:color w:val="000000" w:themeColor="text1"/>
          <w:spacing w:val="-4"/>
          <w:sz w:val="40"/>
          <w:szCs w:val="40"/>
          <w:u w:val="single"/>
        </w:rPr>
        <w:t>2</w:t>
      </w:r>
      <w:r w:rsidR="001C636D" w:rsidRPr="001C636D">
        <w:rPr>
          <w:i/>
          <w:iCs/>
          <w:color w:val="000000" w:themeColor="text1"/>
          <w:spacing w:val="-4"/>
          <w:sz w:val="40"/>
          <w:szCs w:val="40"/>
          <w:u w:val="single"/>
          <w:vertAlign w:val="superscript"/>
        </w:rPr>
        <w:t>nd</w:t>
      </w:r>
      <w:r w:rsidR="001C636D" w:rsidRPr="001C636D">
        <w:rPr>
          <w:i/>
          <w:iCs/>
          <w:color w:val="000000" w:themeColor="text1"/>
          <w:spacing w:val="-4"/>
          <w:sz w:val="40"/>
          <w:szCs w:val="40"/>
          <w:u w:val="single"/>
        </w:rPr>
        <w:t xml:space="preserve"> inheritance</w:t>
      </w:r>
      <w:r w:rsidR="001C636D">
        <w:rPr>
          <w:i/>
          <w:iCs/>
          <w:color w:val="000000" w:themeColor="text1"/>
          <w:spacing w:val="-4"/>
          <w:sz w:val="40"/>
          <w:szCs w:val="40"/>
        </w:rPr>
        <w:t xml:space="preserve"> - </w:t>
      </w:r>
      <w:r w:rsidR="007506D2" w:rsidRPr="007506D2">
        <w:rPr>
          <w:i/>
          <w:iCs/>
          <w:color w:val="000000" w:themeColor="text1"/>
          <w:spacing w:val="-4"/>
          <w:sz w:val="40"/>
          <w:szCs w:val="40"/>
        </w:rPr>
        <w:t xml:space="preserve">we will also be joint-heirs with Christ if we suffer for Him. The son of God who puts to death the misdeeds of the body will be a co-heir with Christ. This heirship is earned as a result of the fact that we “share in His sufferings.” Certainly, being an heir in the sense of final deliverance from hell is not based upon sharing in His </w:t>
      </w:r>
      <w:r w:rsidR="007506D2" w:rsidRPr="001F3FB7">
        <w:rPr>
          <w:i/>
          <w:iCs/>
          <w:color w:val="000000" w:themeColor="text1"/>
          <w:spacing w:val="-12"/>
          <w:sz w:val="40"/>
          <w:szCs w:val="40"/>
        </w:rPr>
        <w:t>sufferings. Otherwise</w:t>
      </w:r>
      <w:r w:rsidR="001C636D" w:rsidRPr="001F3FB7">
        <w:rPr>
          <w:i/>
          <w:iCs/>
          <w:color w:val="000000" w:themeColor="text1"/>
          <w:spacing w:val="-12"/>
          <w:sz w:val="40"/>
          <w:szCs w:val="40"/>
        </w:rPr>
        <w:t>,</w:t>
      </w:r>
      <w:r w:rsidR="007506D2" w:rsidRPr="001F3FB7">
        <w:rPr>
          <w:i/>
          <w:iCs/>
          <w:color w:val="000000" w:themeColor="text1"/>
          <w:spacing w:val="-12"/>
          <w:sz w:val="40"/>
          <w:szCs w:val="40"/>
        </w:rPr>
        <w:t xml:space="preserve"> salvation is earned and based on works. </w:t>
      </w:r>
    </w:p>
    <w:p w14:paraId="2C0F1546" w14:textId="77777777" w:rsidR="007506D2" w:rsidRPr="007F11B0" w:rsidRDefault="007506D2" w:rsidP="007506D2">
      <w:pPr>
        <w:rPr>
          <w:i/>
          <w:iCs/>
          <w:color w:val="000000" w:themeColor="text1"/>
          <w:spacing w:val="-4"/>
          <w:sz w:val="16"/>
          <w:szCs w:val="16"/>
        </w:rPr>
      </w:pPr>
    </w:p>
    <w:p w14:paraId="61CD5B7B" w14:textId="54234EE9" w:rsidR="006729F6" w:rsidRPr="00D650FE" w:rsidRDefault="006729F6" w:rsidP="006729F6">
      <w:pPr>
        <w:ind w:left="270" w:right="-454" w:hanging="180"/>
        <w:rPr>
          <w:color w:val="000000" w:themeColor="text1"/>
          <w:spacing w:val="-4"/>
        </w:rPr>
      </w:pPr>
      <w:r w:rsidRPr="00D650FE">
        <w:rPr>
          <w:i/>
          <w:iCs/>
          <w:color w:val="000000" w:themeColor="text1"/>
          <w:spacing w:val="-4"/>
          <w:sz w:val="40"/>
          <w:szCs w:val="40"/>
        </w:rPr>
        <w:lastRenderedPageBreak/>
        <w:t xml:space="preserve"> “The heirship which results in a rich life now and an abundant life in the kingdom, a reward, is based upon a work: putting to death by means of the Spirit the misdeeds of the body and victorious perseverance in suffering with Christ. There is an heirship based solely upon being a son by faith in Christ—the </w:t>
      </w:r>
      <w:r w:rsidRPr="00D650FE">
        <w:rPr>
          <w:i/>
          <w:iCs/>
          <w:color w:val="000000" w:themeColor="text1"/>
          <w:spacing w:val="-8"/>
          <w:sz w:val="40"/>
          <w:szCs w:val="40"/>
        </w:rPr>
        <w:t>gift of eternal life and final deliverance from hell. All Christians</w:t>
      </w:r>
      <w:r w:rsidRPr="00D650FE">
        <w:rPr>
          <w:i/>
          <w:iCs/>
          <w:color w:val="000000" w:themeColor="text1"/>
          <w:spacing w:val="-4"/>
          <w:sz w:val="40"/>
          <w:szCs w:val="40"/>
        </w:rPr>
        <w:t>, as discussed above, are heirs of God in this sense: “since you are a son, God has made you an heir”</w:t>
      </w:r>
      <w:r w:rsidRPr="00790B78">
        <w:rPr>
          <w:color w:val="000000" w:themeColor="text1"/>
          <w:spacing w:val="-4"/>
          <w:sz w:val="40"/>
          <w:szCs w:val="40"/>
        </w:rPr>
        <w:t xml:space="preserve"> (Gal. 4:6-7).</w:t>
      </w:r>
      <w:r>
        <w:rPr>
          <w:color w:val="000000" w:themeColor="text1"/>
          <w:spacing w:val="-4"/>
          <w:sz w:val="40"/>
          <w:szCs w:val="40"/>
        </w:rPr>
        <w:t xml:space="preserve"> </w:t>
      </w:r>
      <w:r w:rsidRPr="00D650FE">
        <w:rPr>
          <w:color w:val="000000" w:themeColor="text1"/>
          <w:spacing w:val="-4"/>
        </w:rPr>
        <w:t>Dillow, Joseph, Reign of the Servant Kings, p. 37</w:t>
      </w:r>
      <w:r>
        <w:rPr>
          <w:color w:val="000000" w:themeColor="text1"/>
          <w:spacing w:val="-4"/>
        </w:rPr>
        <w:t>4</w:t>
      </w:r>
    </w:p>
    <w:p w14:paraId="5A36CDBF" w14:textId="77777777" w:rsidR="00CC6F04" w:rsidRPr="00BB77CB" w:rsidRDefault="00CC6F04" w:rsidP="000B35A3">
      <w:pPr>
        <w:rPr>
          <w:color w:val="000000" w:themeColor="text1"/>
          <w:spacing w:val="-4"/>
          <w:sz w:val="12"/>
          <w:szCs w:val="12"/>
        </w:rPr>
      </w:pPr>
    </w:p>
    <w:p w14:paraId="55C9F3E3" w14:textId="77777777" w:rsidR="001F3FB7" w:rsidRPr="001F3FB7" w:rsidRDefault="001F3FB7" w:rsidP="000B35A3">
      <w:pPr>
        <w:rPr>
          <w:b/>
          <w:bCs/>
          <w:i/>
          <w:iCs/>
          <w:color w:val="000000" w:themeColor="text1"/>
          <w:spacing w:val="-4"/>
          <w:sz w:val="16"/>
          <w:szCs w:val="16"/>
          <w:u w:val="single"/>
        </w:rPr>
      </w:pPr>
    </w:p>
    <w:p w14:paraId="73DDD422" w14:textId="77777777" w:rsidR="006E1257" w:rsidRDefault="006E1257" w:rsidP="000B35A3">
      <w:pPr>
        <w:rPr>
          <w:b/>
          <w:bCs/>
          <w:i/>
          <w:iCs/>
          <w:color w:val="000000" w:themeColor="text1"/>
          <w:spacing w:val="-4"/>
          <w:sz w:val="40"/>
          <w:szCs w:val="40"/>
          <w:u w:val="single"/>
        </w:rPr>
      </w:pPr>
    </w:p>
    <w:p w14:paraId="5E59EE4B" w14:textId="0EA89160" w:rsidR="00CC6F04" w:rsidRPr="00D650FE" w:rsidRDefault="00D650FE" w:rsidP="000B35A3">
      <w:pPr>
        <w:rPr>
          <w:b/>
          <w:bCs/>
          <w:i/>
          <w:iCs/>
          <w:color w:val="000000" w:themeColor="text1"/>
          <w:spacing w:val="-4"/>
          <w:sz w:val="40"/>
          <w:szCs w:val="40"/>
        </w:rPr>
      </w:pPr>
      <w:r w:rsidRPr="00D650FE">
        <w:rPr>
          <w:b/>
          <w:bCs/>
          <w:i/>
          <w:iCs/>
          <w:color w:val="000000" w:themeColor="text1"/>
          <w:spacing w:val="-4"/>
          <w:sz w:val="40"/>
          <w:szCs w:val="40"/>
          <w:u w:val="single"/>
        </w:rPr>
        <w:t>Romans 8:14-17</w:t>
      </w:r>
      <w:r w:rsidRPr="00D650FE">
        <w:rPr>
          <w:b/>
          <w:bCs/>
          <w:i/>
          <w:iCs/>
          <w:color w:val="000000" w:themeColor="text1"/>
          <w:spacing w:val="-4"/>
          <w:sz w:val="40"/>
          <w:szCs w:val="40"/>
        </w:rPr>
        <w:t xml:space="preserve">  For all who are being led by the Spirit of God, these are sons of God. 15</w:t>
      </w:r>
      <w:r>
        <w:rPr>
          <w:b/>
          <w:bCs/>
          <w:i/>
          <w:iCs/>
          <w:color w:val="000000" w:themeColor="text1"/>
          <w:spacing w:val="-4"/>
          <w:sz w:val="40"/>
          <w:szCs w:val="40"/>
        </w:rPr>
        <w:t>)</w:t>
      </w:r>
      <w:r w:rsidRPr="00D650FE">
        <w:rPr>
          <w:b/>
          <w:bCs/>
          <w:i/>
          <w:iCs/>
          <w:color w:val="000000" w:themeColor="text1"/>
          <w:spacing w:val="-4"/>
          <w:sz w:val="40"/>
          <w:szCs w:val="40"/>
        </w:rPr>
        <w:t xml:space="preserve"> For you have not received a spirit of slavery leading to fear again, but you have received a spirit of adoption as sons by which we cry out, "Abba! Father!" 16</w:t>
      </w:r>
      <w:r>
        <w:rPr>
          <w:b/>
          <w:bCs/>
          <w:i/>
          <w:iCs/>
          <w:color w:val="000000" w:themeColor="text1"/>
          <w:spacing w:val="-4"/>
          <w:sz w:val="40"/>
          <w:szCs w:val="40"/>
        </w:rPr>
        <w:t>)</w:t>
      </w:r>
      <w:r w:rsidRPr="00D650FE">
        <w:rPr>
          <w:b/>
          <w:bCs/>
          <w:i/>
          <w:iCs/>
          <w:color w:val="000000" w:themeColor="text1"/>
          <w:spacing w:val="-4"/>
          <w:sz w:val="40"/>
          <w:szCs w:val="40"/>
        </w:rPr>
        <w:t xml:space="preserve"> The Spirit Himself bears witness with our spirit that we are children of God,  17</w:t>
      </w:r>
      <w:r>
        <w:rPr>
          <w:b/>
          <w:bCs/>
          <w:i/>
          <w:iCs/>
          <w:color w:val="000000" w:themeColor="text1"/>
          <w:spacing w:val="-4"/>
          <w:sz w:val="40"/>
          <w:szCs w:val="40"/>
        </w:rPr>
        <w:t>)</w:t>
      </w:r>
      <w:r w:rsidRPr="00D650FE">
        <w:rPr>
          <w:b/>
          <w:bCs/>
          <w:i/>
          <w:iCs/>
          <w:color w:val="000000" w:themeColor="text1"/>
          <w:spacing w:val="-4"/>
          <w:sz w:val="40"/>
          <w:szCs w:val="40"/>
        </w:rPr>
        <w:t xml:space="preserve"> and if children, heirs also, heirs of God and fellow heirs with Christ, if indeed we suffer with Him in order that we may also be glorified with Him.</w:t>
      </w:r>
    </w:p>
    <w:p w14:paraId="1324844E" w14:textId="77777777" w:rsidR="00CC6F04" w:rsidRPr="00BB77CB" w:rsidRDefault="00CC6F04" w:rsidP="000B35A3">
      <w:pPr>
        <w:rPr>
          <w:color w:val="000000" w:themeColor="text1"/>
          <w:spacing w:val="-4"/>
          <w:sz w:val="16"/>
          <w:szCs w:val="16"/>
        </w:rPr>
      </w:pPr>
    </w:p>
    <w:p w14:paraId="0952A9D4" w14:textId="7FBD1695" w:rsidR="00CC6F04" w:rsidRPr="00C74EA2" w:rsidRDefault="00C74EA2" w:rsidP="000B35A3">
      <w:pPr>
        <w:rPr>
          <w:rFonts w:ascii="Comic Sans MS" w:eastAsia="Times New Roman" w:hAnsi="Comic Sans MS" w:cs="Arial"/>
          <w:b/>
          <w:bCs/>
          <w:i/>
          <w:iCs/>
          <w:color w:val="0035FF"/>
          <w:spacing w:val="-10"/>
          <w:sz w:val="40"/>
          <w:szCs w:val="40"/>
        </w:rPr>
      </w:pPr>
      <w:r w:rsidRPr="00C74EA2">
        <w:rPr>
          <w:rFonts w:ascii="Comic Sans MS" w:eastAsia="Times New Roman" w:hAnsi="Comic Sans MS" w:cs="Arial"/>
          <w:b/>
          <w:bCs/>
          <w:i/>
          <w:iCs/>
          <w:color w:val="0035FF"/>
          <w:spacing w:val="-10"/>
          <w:sz w:val="40"/>
          <w:szCs w:val="40"/>
          <w:u w:val="single"/>
        </w:rPr>
        <w:t>Romans 8:16</w:t>
      </w:r>
      <w:r w:rsidRPr="00C74EA2">
        <w:rPr>
          <w:rFonts w:ascii="Comic Sans MS" w:eastAsia="Times New Roman" w:hAnsi="Comic Sans MS" w:cs="Arial"/>
          <w:b/>
          <w:bCs/>
          <w:i/>
          <w:iCs/>
          <w:color w:val="0035FF"/>
          <w:spacing w:val="-10"/>
          <w:sz w:val="40"/>
          <w:szCs w:val="40"/>
        </w:rPr>
        <w:t xml:space="preserve"> The</w:t>
      </w:r>
      <w:r w:rsidRPr="003D20B7">
        <w:rPr>
          <w:rFonts w:ascii="Comic Sans MS" w:eastAsia="Times New Roman" w:hAnsi="Comic Sans MS" w:cs="Arial"/>
          <w:b/>
          <w:bCs/>
          <w:i/>
          <w:iCs/>
          <w:color w:val="000000" w:themeColor="text1"/>
          <w:spacing w:val="-10"/>
          <w:sz w:val="40"/>
          <w:szCs w:val="40"/>
        </w:rPr>
        <w:t xml:space="preserve"> </w:t>
      </w:r>
      <w:r w:rsidR="003D20B7" w:rsidRPr="003D20B7">
        <w:rPr>
          <w:rFonts w:ascii="Comic Sans MS" w:eastAsia="Times New Roman" w:hAnsi="Comic Sans MS" w:cs="Arial"/>
          <w:color w:val="000000" w:themeColor="text1"/>
          <w:spacing w:val="-10"/>
          <w:sz w:val="40"/>
          <w:szCs w:val="40"/>
        </w:rPr>
        <w:t xml:space="preserve">(Holy) </w:t>
      </w:r>
      <w:r w:rsidRPr="00C74EA2">
        <w:rPr>
          <w:rFonts w:ascii="Comic Sans MS" w:eastAsia="Times New Roman" w:hAnsi="Comic Sans MS" w:cs="Arial"/>
          <w:b/>
          <w:bCs/>
          <w:i/>
          <w:iCs/>
          <w:color w:val="0035FF"/>
          <w:spacing w:val="-10"/>
          <w:sz w:val="40"/>
          <w:szCs w:val="40"/>
        </w:rPr>
        <w:t xml:space="preserve">Spirit Himself </w:t>
      </w:r>
      <w:r w:rsidRPr="003D20B7">
        <w:rPr>
          <w:rFonts w:ascii="Comic Sans MS" w:eastAsia="Times New Roman" w:hAnsi="Comic Sans MS" w:cs="Arial"/>
          <w:b/>
          <w:bCs/>
          <w:i/>
          <w:iCs/>
          <w:color w:val="0035FF"/>
          <w:spacing w:val="-10"/>
          <w:sz w:val="40"/>
          <w:szCs w:val="40"/>
          <w:u w:val="single"/>
        </w:rPr>
        <w:t>bears witness</w:t>
      </w:r>
      <w:r w:rsidR="003313E6" w:rsidRPr="003313E6">
        <w:rPr>
          <w:rFonts w:ascii="Comic Sans MS" w:eastAsia="Times New Roman" w:hAnsi="Comic Sans MS" w:cs="Arial"/>
          <w:b/>
          <w:bCs/>
          <w:i/>
          <w:iCs/>
          <w:color w:val="0035FF"/>
          <w:spacing w:val="-10"/>
          <w:sz w:val="40"/>
          <w:szCs w:val="40"/>
        </w:rPr>
        <w:t xml:space="preserve"> /</w:t>
      </w:r>
      <w:r w:rsidR="003313E6">
        <w:rPr>
          <w:rFonts w:ascii="Comic Sans MS" w:eastAsia="Times New Roman" w:hAnsi="Comic Sans MS" w:cs="Arial"/>
          <w:b/>
          <w:bCs/>
          <w:i/>
          <w:iCs/>
          <w:color w:val="0035FF"/>
          <w:spacing w:val="-10"/>
          <w:sz w:val="40"/>
          <w:szCs w:val="40"/>
          <w:u w:val="single"/>
        </w:rPr>
        <w:t xml:space="preserve"> testifies</w:t>
      </w:r>
      <w:r w:rsidRPr="00C74EA2">
        <w:rPr>
          <w:rFonts w:ascii="Comic Sans MS" w:eastAsia="Times New Roman" w:hAnsi="Comic Sans MS" w:cs="Arial"/>
          <w:b/>
          <w:bCs/>
          <w:i/>
          <w:iCs/>
          <w:color w:val="0035FF"/>
          <w:spacing w:val="-10"/>
          <w:sz w:val="40"/>
          <w:szCs w:val="40"/>
        </w:rPr>
        <w:t xml:space="preserve"> with our </w:t>
      </w:r>
      <w:r w:rsidR="005F2C9A" w:rsidRPr="005F2C9A">
        <w:rPr>
          <w:rFonts w:ascii="Comic Sans MS" w:eastAsia="Times New Roman" w:hAnsi="Comic Sans MS" w:cs="Arial"/>
          <w:color w:val="000000" w:themeColor="text1"/>
          <w:spacing w:val="-10"/>
          <w:sz w:val="40"/>
          <w:szCs w:val="40"/>
        </w:rPr>
        <w:t xml:space="preserve">(human) </w:t>
      </w:r>
      <w:r w:rsidRPr="00C74EA2">
        <w:rPr>
          <w:rFonts w:ascii="Comic Sans MS" w:eastAsia="Times New Roman" w:hAnsi="Comic Sans MS" w:cs="Arial"/>
          <w:b/>
          <w:bCs/>
          <w:i/>
          <w:iCs/>
          <w:color w:val="0035FF"/>
          <w:spacing w:val="-10"/>
          <w:sz w:val="40"/>
          <w:szCs w:val="40"/>
        </w:rPr>
        <w:t xml:space="preserve">spirit that we are </w:t>
      </w:r>
      <w:r w:rsidR="005F2C9A" w:rsidRPr="005F2C9A">
        <w:rPr>
          <w:rFonts w:ascii="Comic Sans MS" w:hAnsi="Comic Sans MS"/>
          <w:bCs/>
          <w:sz w:val="36"/>
          <w:szCs w:val="36"/>
        </w:rPr>
        <w:t>(</w:t>
      </w:r>
      <w:proofErr w:type="spellStart"/>
      <w:r w:rsidR="005F2C9A" w:rsidRPr="005F2C9A">
        <w:rPr>
          <w:rFonts w:ascii="Comic Sans MS" w:hAnsi="Comic Sans MS"/>
          <w:bCs/>
          <w:sz w:val="36"/>
          <w:szCs w:val="36"/>
        </w:rPr>
        <w:t>v.pai</w:t>
      </w:r>
      <w:proofErr w:type="spellEnd"/>
      <w:r w:rsidR="005F2C9A" w:rsidRPr="005F2C9A">
        <w:rPr>
          <w:rFonts w:ascii="Comic Sans MS" w:hAnsi="Comic Sans MS"/>
          <w:bCs/>
          <w:sz w:val="36"/>
          <w:szCs w:val="36"/>
        </w:rPr>
        <w:t>)</w:t>
      </w:r>
      <w:r w:rsidR="005F2C9A">
        <w:rPr>
          <w:rFonts w:ascii="Comic Sans MS" w:eastAsia="Times New Roman" w:hAnsi="Comic Sans MS" w:cs="Arial"/>
          <w:b/>
          <w:bCs/>
          <w:i/>
          <w:iCs/>
          <w:color w:val="0035FF"/>
          <w:spacing w:val="-10"/>
          <w:sz w:val="40"/>
          <w:szCs w:val="40"/>
        </w:rPr>
        <w:t xml:space="preserve"> </w:t>
      </w:r>
      <w:r w:rsidRPr="00C74EA2">
        <w:rPr>
          <w:rFonts w:ascii="Comic Sans MS" w:eastAsia="Times New Roman" w:hAnsi="Comic Sans MS" w:cs="Arial"/>
          <w:b/>
          <w:bCs/>
          <w:i/>
          <w:iCs/>
          <w:color w:val="0035FF"/>
          <w:spacing w:val="-10"/>
          <w:sz w:val="40"/>
          <w:szCs w:val="40"/>
        </w:rPr>
        <w:t>children</w:t>
      </w:r>
      <w:r w:rsidR="001B066F">
        <w:rPr>
          <w:rFonts w:ascii="Comic Sans MS" w:eastAsia="Times New Roman" w:hAnsi="Comic Sans MS" w:cs="Arial"/>
          <w:b/>
          <w:bCs/>
          <w:i/>
          <w:iCs/>
          <w:color w:val="0035FF"/>
          <w:spacing w:val="-10"/>
          <w:sz w:val="40"/>
          <w:szCs w:val="40"/>
        </w:rPr>
        <w:t xml:space="preserve"> </w:t>
      </w:r>
      <w:r w:rsidR="001B066F" w:rsidRPr="001B066F">
        <w:rPr>
          <w:rFonts w:ascii="Comic Sans MS" w:hAnsi="Comic Sans MS"/>
          <w:bCs/>
          <w:sz w:val="40"/>
          <w:szCs w:val="40"/>
        </w:rPr>
        <w:t>(</w:t>
      </w:r>
      <w:proofErr w:type="spellStart"/>
      <w:r w:rsidR="001B066F">
        <w:rPr>
          <w:rFonts w:ascii="Comic Sans MS" w:hAnsi="Comic Sans MS"/>
          <w:bCs/>
          <w:sz w:val="40"/>
          <w:szCs w:val="40"/>
        </w:rPr>
        <w:t>technon</w:t>
      </w:r>
      <w:proofErr w:type="spellEnd"/>
      <w:r w:rsidR="001B066F" w:rsidRPr="001B066F">
        <w:rPr>
          <w:rFonts w:ascii="Comic Sans MS" w:hAnsi="Comic Sans MS"/>
          <w:bCs/>
          <w:sz w:val="40"/>
          <w:szCs w:val="40"/>
        </w:rPr>
        <w:t>)</w:t>
      </w:r>
      <w:r w:rsidR="001B066F">
        <w:rPr>
          <w:rFonts w:ascii="Comic Sans MS" w:hAnsi="Comic Sans MS"/>
          <w:b/>
          <w:i/>
          <w:iCs/>
          <w:sz w:val="40"/>
          <w:szCs w:val="40"/>
        </w:rPr>
        <w:t xml:space="preserve"> </w:t>
      </w:r>
      <w:r w:rsidRPr="00C74EA2">
        <w:rPr>
          <w:rFonts w:ascii="Comic Sans MS" w:eastAsia="Times New Roman" w:hAnsi="Comic Sans MS" w:cs="Arial"/>
          <w:b/>
          <w:bCs/>
          <w:i/>
          <w:iCs/>
          <w:color w:val="0035FF"/>
          <w:spacing w:val="-10"/>
          <w:sz w:val="40"/>
          <w:szCs w:val="40"/>
        </w:rPr>
        <w:t xml:space="preserve">of God,  </w:t>
      </w:r>
    </w:p>
    <w:p w14:paraId="017896D5" w14:textId="77777777" w:rsidR="00CC6F04" w:rsidRPr="00BB77CB" w:rsidRDefault="00CC6F04" w:rsidP="000B35A3">
      <w:pPr>
        <w:rPr>
          <w:rFonts w:ascii="Comic Sans MS" w:eastAsia="Times New Roman" w:hAnsi="Comic Sans MS" w:cs="Arial"/>
          <w:b/>
          <w:bCs/>
          <w:i/>
          <w:iCs/>
          <w:color w:val="0035FF"/>
          <w:spacing w:val="-10"/>
          <w:sz w:val="10"/>
          <w:szCs w:val="10"/>
        </w:rPr>
      </w:pPr>
    </w:p>
    <w:p w14:paraId="3577A82F" w14:textId="371886B1" w:rsidR="003D20B7" w:rsidRPr="003D20B7" w:rsidRDefault="003D20B7" w:rsidP="003313E6">
      <w:pPr>
        <w:ind w:right="-184"/>
        <w:rPr>
          <w:rFonts w:ascii="Comic Sans MS" w:hAnsi="Comic Sans MS"/>
          <w:bCs/>
          <w:sz w:val="40"/>
          <w:szCs w:val="40"/>
        </w:rPr>
      </w:pPr>
      <w:r w:rsidRPr="003D20B7">
        <w:rPr>
          <w:rFonts w:ascii="Comic Sans MS" w:eastAsia="Times New Roman" w:hAnsi="Comic Sans MS" w:cs="Arial"/>
          <w:b/>
          <w:bCs/>
          <w:i/>
          <w:iCs/>
          <w:color w:val="0035FF"/>
          <w:spacing w:val="-10"/>
          <w:sz w:val="40"/>
          <w:szCs w:val="40"/>
          <w:u w:val="single"/>
        </w:rPr>
        <w:t>bears witness</w:t>
      </w:r>
      <w:r w:rsidR="003313E6">
        <w:rPr>
          <w:rFonts w:ascii="Comic Sans MS" w:eastAsia="Times New Roman" w:hAnsi="Comic Sans MS" w:cs="Arial"/>
          <w:b/>
          <w:bCs/>
          <w:i/>
          <w:iCs/>
          <w:color w:val="0035FF"/>
          <w:spacing w:val="-10"/>
          <w:sz w:val="40"/>
          <w:szCs w:val="40"/>
        </w:rPr>
        <w:t xml:space="preserve"> / </w:t>
      </w:r>
      <w:r w:rsidR="003313E6">
        <w:rPr>
          <w:rFonts w:ascii="Comic Sans MS" w:eastAsia="Times New Roman" w:hAnsi="Comic Sans MS" w:cs="Arial"/>
          <w:b/>
          <w:bCs/>
          <w:i/>
          <w:iCs/>
          <w:color w:val="0035FF"/>
          <w:spacing w:val="-10"/>
          <w:sz w:val="40"/>
          <w:szCs w:val="40"/>
          <w:u w:val="single"/>
        </w:rPr>
        <w:t>testifies</w:t>
      </w:r>
      <w:r w:rsidR="003313E6">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 xml:space="preserve">SUMMARTUREO, </w:t>
      </w:r>
      <w:r w:rsidRPr="003D20B7">
        <w:rPr>
          <w:rFonts w:ascii="#Logos 8 Resource" w:hAnsi="#Logos 8 Resource"/>
          <w:b/>
          <w:sz w:val="40"/>
          <w:szCs w:val="40"/>
          <w:lang w:val="el-GR"/>
        </w:rPr>
        <w:t>συμμαρτυρέω</w:t>
      </w:r>
      <w:r>
        <w:rPr>
          <w:rFonts w:ascii="#Logos 8 Resource" w:hAnsi="#Logos 8 Resource"/>
          <w:b/>
          <w:sz w:val="40"/>
          <w:szCs w:val="40"/>
        </w:rPr>
        <w:t xml:space="preserve">, </w:t>
      </w:r>
      <w:r>
        <w:rPr>
          <w:rFonts w:ascii="Comic Sans MS" w:hAnsi="Comic Sans MS"/>
          <w:bCs/>
          <w:sz w:val="40"/>
          <w:szCs w:val="40"/>
        </w:rPr>
        <w:t>(</w:t>
      </w:r>
      <w:proofErr w:type="spellStart"/>
      <w:r>
        <w:rPr>
          <w:rFonts w:ascii="Comic Sans MS" w:hAnsi="Comic Sans MS"/>
          <w:bCs/>
          <w:sz w:val="40"/>
          <w:szCs w:val="40"/>
        </w:rPr>
        <w:t>v.pai</w:t>
      </w:r>
      <w:proofErr w:type="spellEnd"/>
      <w:r>
        <w:rPr>
          <w:rFonts w:ascii="Comic Sans MS" w:hAnsi="Comic Sans MS"/>
          <w:bCs/>
          <w:sz w:val="40"/>
          <w:szCs w:val="40"/>
        </w:rPr>
        <w:t xml:space="preserve">), </w:t>
      </w:r>
      <w:r w:rsidRPr="003D20B7">
        <w:rPr>
          <w:rFonts w:ascii="Comic Sans MS" w:hAnsi="Comic Sans MS"/>
          <w:bCs/>
          <w:sz w:val="40"/>
          <w:szCs w:val="40"/>
        </w:rPr>
        <w:t>to provide supporting evidence by testifying, confirm, support by testimony</w:t>
      </w:r>
    </w:p>
    <w:p w14:paraId="4A7BEA4A" w14:textId="0FFFD86E" w:rsidR="003D20B7" w:rsidRPr="005F2C9A" w:rsidRDefault="003D20B7" w:rsidP="003D20B7">
      <w:pPr>
        <w:rPr>
          <w:rFonts w:ascii="Comic Sans MS" w:hAnsi="Comic Sans MS"/>
          <w:bCs/>
          <w:sz w:val="12"/>
          <w:szCs w:val="12"/>
        </w:rPr>
      </w:pPr>
    </w:p>
    <w:p w14:paraId="6F1EA74F" w14:textId="06D005BD" w:rsidR="00706B44" w:rsidRDefault="00706B44" w:rsidP="003D20B7">
      <w:pPr>
        <w:rPr>
          <w:rFonts w:ascii="Comic Sans MS" w:hAnsi="Comic Sans MS"/>
          <w:b/>
          <w:i/>
          <w:iCs/>
          <w:sz w:val="40"/>
          <w:szCs w:val="40"/>
          <w:u w:val="single"/>
        </w:rPr>
      </w:pPr>
      <w:r w:rsidRPr="00706B44">
        <w:rPr>
          <w:rFonts w:ascii="Comic Sans MS" w:hAnsi="Comic Sans MS"/>
          <w:b/>
          <w:i/>
          <w:iCs/>
          <w:sz w:val="40"/>
          <w:szCs w:val="40"/>
          <w:u w:val="single"/>
        </w:rPr>
        <w:t>2 Corinthians 1:21-22</w:t>
      </w:r>
      <w:r w:rsidRPr="00706B44">
        <w:rPr>
          <w:rFonts w:ascii="Comic Sans MS" w:hAnsi="Comic Sans MS"/>
          <w:b/>
          <w:i/>
          <w:iCs/>
          <w:sz w:val="40"/>
          <w:szCs w:val="40"/>
        </w:rPr>
        <w:t xml:space="preserve">  Now He who establishes us with you in Christ and anointed us is God, 22</w:t>
      </w:r>
      <w:r>
        <w:rPr>
          <w:rFonts w:ascii="Comic Sans MS" w:hAnsi="Comic Sans MS"/>
          <w:b/>
          <w:i/>
          <w:iCs/>
          <w:sz w:val="40"/>
          <w:szCs w:val="40"/>
        </w:rPr>
        <w:t>)</w:t>
      </w:r>
      <w:r w:rsidRPr="00706B44">
        <w:rPr>
          <w:rFonts w:ascii="Comic Sans MS" w:hAnsi="Comic Sans MS"/>
          <w:b/>
          <w:i/>
          <w:iCs/>
          <w:sz w:val="40"/>
          <w:szCs w:val="40"/>
        </w:rPr>
        <w:t xml:space="preserve"> who al</w:t>
      </w:r>
      <w:r w:rsidRPr="00706B44">
        <w:rPr>
          <w:rFonts w:ascii="Comic Sans MS" w:hAnsi="Comic Sans MS"/>
          <w:b/>
          <w:i/>
          <w:iCs/>
          <w:sz w:val="40"/>
          <w:szCs w:val="40"/>
        </w:rPr>
        <w:lastRenderedPageBreak/>
        <w:t xml:space="preserve">so </w:t>
      </w:r>
      <w:r w:rsidRPr="00EC1649">
        <w:rPr>
          <w:rFonts w:ascii="Comic Sans MS" w:hAnsi="Comic Sans MS"/>
          <w:b/>
          <w:i/>
          <w:iCs/>
          <w:sz w:val="40"/>
          <w:szCs w:val="40"/>
          <w:u w:val="single"/>
        </w:rPr>
        <w:t>sealed</w:t>
      </w:r>
      <w:r w:rsidRPr="00706B44">
        <w:rPr>
          <w:rFonts w:ascii="Comic Sans MS" w:hAnsi="Comic Sans MS"/>
          <w:b/>
          <w:i/>
          <w:iCs/>
          <w:sz w:val="40"/>
          <w:szCs w:val="40"/>
        </w:rPr>
        <w:t xml:space="preserve"> us and gave us the Spirit in our hearts as a </w:t>
      </w:r>
      <w:r w:rsidRPr="00EC1649">
        <w:rPr>
          <w:rFonts w:ascii="Comic Sans MS" w:hAnsi="Comic Sans MS"/>
          <w:b/>
          <w:i/>
          <w:iCs/>
          <w:sz w:val="40"/>
          <w:szCs w:val="40"/>
          <w:u w:val="single"/>
        </w:rPr>
        <w:t>pledge</w:t>
      </w:r>
      <w:r w:rsidR="00EC1649">
        <w:rPr>
          <w:rFonts w:ascii="Comic Sans MS" w:hAnsi="Comic Sans MS"/>
          <w:b/>
          <w:i/>
          <w:iCs/>
          <w:sz w:val="40"/>
          <w:szCs w:val="40"/>
        </w:rPr>
        <w:t xml:space="preserve"> </w:t>
      </w:r>
      <w:r w:rsidR="00EC1649">
        <w:rPr>
          <w:rFonts w:ascii="Comic Sans MS" w:hAnsi="Comic Sans MS"/>
          <w:bCs/>
          <w:sz w:val="36"/>
          <w:szCs w:val="36"/>
        </w:rPr>
        <w:t>(a down payment)</w:t>
      </w:r>
      <w:r w:rsidRPr="00706B44">
        <w:rPr>
          <w:rFonts w:ascii="Comic Sans MS" w:hAnsi="Comic Sans MS"/>
          <w:b/>
          <w:i/>
          <w:iCs/>
          <w:sz w:val="40"/>
          <w:szCs w:val="40"/>
        </w:rPr>
        <w:t>.</w:t>
      </w:r>
    </w:p>
    <w:p w14:paraId="1B4FB85C" w14:textId="77777777" w:rsidR="00706B44" w:rsidRPr="00BB77CB" w:rsidRDefault="00706B44" w:rsidP="003D20B7">
      <w:pPr>
        <w:rPr>
          <w:rFonts w:ascii="Comic Sans MS" w:hAnsi="Comic Sans MS"/>
          <w:b/>
          <w:i/>
          <w:iCs/>
          <w:sz w:val="16"/>
          <w:szCs w:val="16"/>
          <w:u w:val="single"/>
        </w:rPr>
      </w:pPr>
    </w:p>
    <w:p w14:paraId="29014144" w14:textId="232F583D" w:rsidR="000B2A64" w:rsidRPr="000B2A64" w:rsidRDefault="000B2A64" w:rsidP="000B2A64">
      <w:pPr>
        <w:ind w:right="-274"/>
        <w:rPr>
          <w:rFonts w:ascii="Comic Sans MS" w:hAnsi="Comic Sans MS"/>
          <w:bCs/>
          <w:sz w:val="40"/>
          <w:szCs w:val="40"/>
        </w:rPr>
      </w:pPr>
      <w:r w:rsidRPr="00EC1649">
        <w:rPr>
          <w:rFonts w:ascii="Comic Sans MS" w:hAnsi="Comic Sans MS"/>
          <w:b/>
          <w:i/>
          <w:iCs/>
          <w:sz w:val="40"/>
          <w:szCs w:val="40"/>
          <w:u w:val="single"/>
        </w:rPr>
        <w:t>sealed</w:t>
      </w:r>
      <w:r>
        <w:rPr>
          <w:rFonts w:ascii="#Logos 8 Resource" w:hAnsi="#Logos 8 Resource"/>
          <w:b/>
          <w:sz w:val="28"/>
          <w:lang w:val="el-GR"/>
        </w:rPr>
        <w:t xml:space="preserve"> </w:t>
      </w:r>
      <w:r>
        <w:rPr>
          <w:rFonts w:ascii="#Logos 8 Resource" w:hAnsi="#Logos 8 Resource"/>
          <w:b/>
          <w:sz w:val="28"/>
        </w:rPr>
        <w:t xml:space="preserve">– </w:t>
      </w:r>
      <w:r>
        <w:rPr>
          <w:rFonts w:ascii="Comic Sans MS" w:hAnsi="Comic Sans MS"/>
          <w:b/>
          <w:sz w:val="36"/>
          <w:szCs w:val="36"/>
        </w:rPr>
        <w:t xml:space="preserve">SPHRAGIZO, </w:t>
      </w:r>
      <w:r w:rsidRPr="000B2A64">
        <w:rPr>
          <w:rFonts w:ascii="#Logos 8 Resource" w:hAnsi="#Logos 8 Resource"/>
          <w:b/>
          <w:sz w:val="40"/>
          <w:szCs w:val="40"/>
          <w:lang w:val="el-GR"/>
        </w:rPr>
        <w:t>σφραγίζω</w:t>
      </w:r>
      <w:r>
        <w:rPr>
          <w:rFonts w:ascii="#Logos 8 Resource" w:hAnsi="#Logos 8 Resource"/>
          <w:b/>
          <w:sz w:val="40"/>
          <w:szCs w:val="40"/>
        </w:rPr>
        <w:t xml:space="preserve">, </w:t>
      </w:r>
      <w:r w:rsidRPr="000B2A64">
        <w:rPr>
          <w:rFonts w:ascii="Comic Sans MS" w:hAnsi="Comic Sans MS"/>
          <w:bCs/>
          <w:sz w:val="40"/>
          <w:szCs w:val="40"/>
        </w:rPr>
        <w:t>(</w:t>
      </w:r>
      <w:r>
        <w:rPr>
          <w:rFonts w:ascii="Comic Sans MS" w:hAnsi="Comic Sans MS"/>
          <w:bCs/>
          <w:sz w:val="40"/>
          <w:szCs w:val="40"/>
        </w:rPr>
        <w:t xml:space="preserve">pt.am); </w:t>
      </w:r>
      <w:r w:rsidRPr="000B2A64">
        <w:rPr>
          <w:rFonts w:ascii="Comic Sans MS" w:hAnsi="Comic Sans MS" w:hint="eastAsia"/>
          <w:bCs/>
          <w:sz w:val="40"/>
          <w:szCs w:val="40"/>
        </w:rPr>
        <w:t>③</w:t>
      </w:r>
      <w:r w:rsidRPr="000B2A64">
        <w:rPr>
          <w:rFonts w:ascii="Comic Sans MS" w:hAnsi="Comic Sans MS" w:hint="eastAsia"/>
          <w:bCs/>
          <w:sz w:val="40"/>
          <w:szCs w:val="40"/>
        </w:rPr>
        <w:t xml:space="preserve"> to mark with </w:t>
      </w:r>
      <w:r>
        <w:rPr>
          <w:rFonts w:ascii="Comic Sans MS" w:hAnsi="Comic Sans MS"/>
          <w:bCs/>
          <w:sz w:val="40"/>
          <w:szCs w:val="40"/>
        </w:rPr>
        <w:t xml:space="preserve"> </w:t>
      </w:r>
      <w:r w:rsidRPr="000B2A64">
        <w:rPr>
          <w:rFonts w:ascii="Comic Sans MS" w:hAnsi="Comic Sans MS" w:hint="eastAsia"/>
          <w:bCs/>
          <w:sz w:val="40"/>
          <w:szCs w:val="40"/>
        </w:rPr>
        <w:t>a seal as a means of identification, mark, seal</w:t>
      </w:r>
      <w:r>
        <w:rPr>
          <w:rFonts w:ascii="Comic Sans MS" w:hAnsi="Comic Sans MS"/>
          <w:bCs/>
          <w:sz w:val="40"/>
          <w:szCs w:val="40"/>
        </w:rPr>
        <w:t xml:space="preserve">, </w:t>
      </w:r>
      <w:r w:rsidRPr="000B2A64">
        <w:rPr>
          <w:rFonts w:ascii="Comic Sans MS" w:hAnsi="Comic Sans MS"/>
          <w:bCs/>
          <w:i/>
          <w:iCs/>
          <w:sz w:val="40"/>
          <w:szCs w:val="40"/>
          <w:u w:val="single"/>
        </w:rPr>
        <w:t>2 Cor 1:22</w:t>
      </w:r>
      <w:r w:rsidRPr="000B2A64">
        <w:rPr>
          <w:rFonts w:ascii="Comic Sans MS" w:hAnsi="Comic Sans MS"/>
          <w:bCs/>
          <w:sz w:val="40"/>
          <w:szCs w:val="40"/>
        </w:rPr>
        <w:t>;</w:t>
      </w:r>
    </w:p>
    <w:p w14:paraId="27D42F43" w14:textId="76B4CE98" w:rsidR="000B2A64" w:rsidRPr="000B2A64" w:rsidRDefault="000B2A64" w:rsidP="000B2A64">
      <w:pPr>
        <w:rPr>
          <w:rFonts w:ascii="Comic Sans MS" w:hAnsi="Comic Sans MS"/>
          <w:bCs/>
          <w:sz w:val="40"/>
          <w:szCs w:val="40"/>
        </w:rPr>
      </w:pPr>
      <w:r w:rsidRPr="000B2A64">
        <w:rPr>
          <w:rFonts w:ascii="Comic Sans MS" w:hAnsi="Comic Sans MS"/>
          <w:bCs/>
          <w:sz w:val="40"/>
          <w:szCs w:val="40"/>
        </w:rPr>
        <w:t>here the context contributes an additional component in the sense of ‘endue with power from heaven’,</w:t>
      </w:r>
    </w:p>
    <w:p w14:paraId="1225DEFC" w14:textId="77777777" w:rsidR="000B2A64" w:rsidRPr="00BB77CB" w:rsidRDefault="000B2A64" w:rsidP="000B2A64">
      <w:pPr>
        <w:rPr>
          <w:rFonts w:ascii="Comic Sans MS" w:hAnsi="Comic Sans MS"/>
          <w:bCs/>
          <w:sz w:val="10"/>
          <w:szCs w:val="10"/>
        </w:rPr>
      </w:pPr>
    </w:p>
    <w:p w14:paraId="60122E4A" w14:textId="16986596" w:rsidR="003D20B7" w:rsidRPr="00D05498" w:rsidRDefault="00D05498" w:rsidP="003D20B7">
      <w:pPr>
        <w:rPr>
          <w:rFonts w:ascii="Comic Sans MS" w:hAnsi="Comic Sans MS"/>
          <w:b/>
          <w:i/>
          <w:iCs/>
          <w:sz w:val="40"/>
          <w:szCs w:val="40"/>
        </w:rPr>
      </w:pPr>
      <w:r w:rsidRPr="00D05498">
        <w:rPr>
          <w:rFonts w:ascii="Comic Sans MS" w:hAnsi="Comic Sans MS"/>
          <w:b/>
          <w:i/>
          <w:iCs/>
          <w:sz w:val="40"/>
          <w:szCs w:val="40"/>
          <w:u w:val="single"/>
        </w:rPr>
        <w:t>1 John 4:13</w:t>
      </w:r>
      <w:r w:rsidRPr="00D05498">
        <w:rPr>
          <w:rFonts w:ascii="Comic Sans MS" w:hAnsi="Comic Sans MS"/>
          <w:b/>
          <w:i/>
          <w:iCs/>
          <w:sz w:val="40"/>
          <w:szCs w:val="40"/>
        </w:rPr>
        <w:t xml:space="preserve"> By this we know that we abide in Him and He in us, because He has given us of His Spirit.</w:t>
      </w:r>
    </w:p>
    <w:p w14:paraId="60959564" w14:textId="77777777" w:rsidR="00D05498" w:rsidRPr="00BB77CB" w:rsidRDefault="00D05498" w:rsidP="003D20B7">
      <w:pPr>
        <w:rPr>
          <w:rFonts w:ascii="Comic Sans MS" w:hAnsi="Comic Sans MS"/>
          <w:b/>
          <w:i/>
          <w:iCs/>
          <w:sz w:val="14"/>
          <w:szCs w:val="14"/>
          <w:u w:val="single"/>
        </w:rPr>
      </w:pPr>
    </w:p>
    <w:p w14:paraId="47C1014A" w14:textId="7735646A" w:rsidR="003B55BC" w:rsidRPr="00BF07D6" w:rsidRDefault="00BF07D6" w:rsidP="000B35A3">
      <w:pPr>
        <w:rPr>
          <w:rFonts w:ascii="Comic Sans MS" w:hAnsi="Comic Sans MS"/>
          <w:b/>
          <w:i/>
          <w:iCs/>
          <w:sz w:val="40"/>
          <w:szCs w:val="40"/>
        </w:rPr>
      </w:pPr>
      <w:r w:rsidRPr="00BF07D6">
        <w:rPr>
          <w:rFonts w:ascii="Comic Sans MS" w:hAnsi="Comic Sans MS"/>
          <w:b/>
          <w:i/>
          <w:iCs/>
          <w:sz w:val="40"/>
          <w:szCs w:val="40"/>
          <w:u w:val="single"/>
        </w:rPr>
        <w:t>Ephesians 4:30</w:t>
      </w:r>
      <w:r w:rsidRPr="00BF07D6">
        <w:rPr>
          <w:rFonts w:ascii="Comic Sans MS" w:hAnsi="Comic Sans MS"/>
          <w:b/>
          <w:i/>
          <w:iCs/>
          <w:sz w:val="40"/>
          <w:szCs w:val="40"/>
        </w:rPr>
        <w:t xml:space="preserve"> And do not grieve the Holy Spirit of God, by whom you were sealed for the day of redemption.</w:t>
      </w:r>
    </w:p>
    <w:p w14:paraId="52022A30" w14:textId="1221C94F" w:rsidR="001B066F" w:rsidRPr="00045492" w:rsidRDefault="001B066F" w:rsidP="001B066F">
      <w:pPr>
        <w:ind w:left="270" w:hanging="270"/>
        <w:rPr>
          <w:rFonts w:ascii="Comic Sans MS" w:eastAsia="Times New Roman" w:hAnsi="Comic Sans MS" w:cs="Arial"/>
          <w:color w:val="000000" w:themeColor="text1"/>
          <w:spacing w:val="-10"/>
        </w:rPr>
      </w:pPr>
      <w:bookmarkStart w:id="133" w:name="_Hlk116567495"/>
      <w:r>
        <w:rPr>
          <w:rFonts w:ascii="Comic Sans MS" w:eastAsia="Times New Roman" w:hAnsi="Comic Sans MS" w:cs="Arial"/>
          <w:color w:val="000000" w:themeColor="text1"/>
          <w:spacing w:val="-10"/>
          <w:sz w:val="40"/>
          <w:szCs w:val="40"/>
        </w:rPr>
        <w:t xml:space="preserve">  “</w:t>
      </w:r>
      <w:r w:rsidRPr="001B066F">
        <w:rPr>
          <w:rFonts w:ascii="Comic Sans MS" w:eastAsia="Times New Roman" w:hAnsi="Comic Sans MS" w:cs="Arial"/>
          <w:i/>
          <w:iCs/>
          <w:color w:val="000000" w:themeColor="text1"/>
          <w:spacing w:val="-10"/>
          <w:sz w:val="40"/>
          <w:szCs w:val="40"/>
        </w:rPr>
        <w:t xml:space="preserve">At the point of salvation, we all become babies in Christ. As you take in doctrine and 'Walk in the Righteous Way of God' (apply doctrine </w:t>
      </w:r>
      <w:r w:rsidR="002B3CFE">
        <w:rPr>
          <w:rFonts w:ascii="Comic Sans MS" w:eastAsia="Times New Roman" w:hAnsi="Comic Sans MS" w:cs="Arial"/>
          <w:i/>
          <w:iCs/>
          <w:color w:val="000000" w:themeColor="text1"/>
          <w:spacing w:val="-10"/>
          <w:sz w:val="40"/>
          <w:szCs w:val="40"/>
        </w:rPr>
        <w:t xml:space="preserve">you </w:t>
      </w:r>
      <w:r w:rsidRPr="001B066F">
        <w:rPr>
          <w:rFonts w:ascii="Comic Sans MS" w:eastAsia="Times New Roman" w:hAnsi="Comic Sans MS" w:cs="Arial"/>
          <w:i/>
          <w:iCs/>
          <w:color w:val="000000" w:themeColor="text1"/>
          <w:spacing w:val="-10"/>
          <w:sz w:val="40"/>
          <w:szCs w:val="40"/>
        </w:rPr>
        <w:t>learned to your experiences in life), then you grow spiritually into an 'adult child' (</w:t>
      </w:r>
      <w:proofErr w:type="spellStart"/>
      <w:r w:rsidRPr="001B066F">
        <w:rPr>
          <w:rFonts w:ascii="Comic Sans MS" w:eastAsia="Times New Roman" w:hAnsi="Comic Sans MS" w:cs="Arial"/>
          <w:i/>
          <w:iCs/>
          <w:color w:val="000000" w:themeColor="text1"/>
          <w:spacing w:val="-10"/>
          <w:sz w:val="40"/>
          <w:szCs w:val="40"/>
        </w:rPr>
        <w:t>huios</w:t>
      </w:r>
      <w:proofErr w:type="spellEnd"/>
      <w:r w:rsidRPr="001B066F">
        <w:rPr>
          <w:rFonts w:ascii="Comic Sans MS" w:eastAsia="Times New Roman" w:hAnsi="Comic Sans MS" w:cs="Arial"/>
          <w:i/>
          <w:iCs/>
          <w:color w:val="000000" w:themeColor="text1"/>
          <w:spacing w:val="-10"/>
          <w:sz w:val="40"/>
          <w:szCs w:val="40"/>
        </w:rPr>
        <w:t xml:space="preserve"> - see verse 14) of God.</w:t>
      </w:r>
      <w:r>
        <w:rPr>
          <w:rFonts w:ascii="Comic Sans MS" w:eastAsia="Times New Roman" w:hAnsi="Comic Sans MS" w:cs="Arial"/>
          <w:i/>
          <w:iCs/>
          <w:color w:val="000000" w:themeColor="text1"/>
          <w:spacing w:val="-10"/>
          <w:sz w:val="40"/>
          <w:szCs w:val="40"/>
        </w:rPr>
        <w:t xml:space="preserve">” </w:t>
      </w:r>
      <w:r w:rsidRPr="00045492">
        <w:rPr>
          <w:rFonts w:ascii="Comic Sans MS" w:eastAsia="Times New Roman" w:hAnsi="Comic Sans MS" w:cs="Arial"/>
          <w:i/>
          <w:iCs/>
          <w:color w:val="000000" w:themeColor="text1"/>
          <w:spacing w:val="-10"/>
        </w:rPr>
        <w:t>R.B. Thieme</w:t>
      </w:r>
      <w:r>
        <w:rPr>
          <w:rFonts w:ascii="Comic Sans MS" w:eastAsia="Times New Roman" w:hAnsi="Comic Sans MS" w:cs="Arial"/>
          <w:i/>
          <w:iCs/>
          <w:color w:val="000000" w:themeColor="text1"/>
          <w:spacing w:val="-10"/>
          <w:sz w:val="40"/>
          <w:szCs w:val="40"/>
        </w:rPr>
        <w:t xml:space="preserve"> </w:t>
      </w:r>
      <w:r w:rsidR="00045492" w:rsidRPr="00045492">
        <w:rPr>
          <w:rFonts w:ascii="Comic Sans MS" w:eastAsia="Times New Roman" w:hAnsi="Comic Sans MS" w:cs="Arial"/>
          <w:i/>
          <w:iCs/>
          <w:color w:val="000000" w:themeColor="text1"/>
          <w:spacing w:val="-10"/>
        </w:rPr>
        <w:t>Jr. Roman’s Notes</w:t>
      </w:r>
    </w:p>
    <w:p w14:paraId="3F18B307" w14:textId="77777777" w:rsidR="00045492" w:rsidRPr="00045492" w:rsidRDefault="00045492" w:rsidP="00045492">
      <w:pPr>
        <w:rPr>
          <w:rFonts w:ascii="Comic Sans MS" w:hAnsi="Comic Sans MS"/>
          <w:b/>
          <w:i/>
          <w:iCs/>
          <w:sz w:val="12"/>
          <w:szCs w:val="12"/>
          <w:u w:val="single"/>
        </w:rPr>
      </w:pPr>
    </w:p>
    <w:p w14:paraId="0F19CF5C" w14:textId="13A5D99B" w:rsidR="00045492" w:rsidRPr="005F2C9A" w:rsidRDefault="00045492" w:rsidP="00045492">
      <w:pPr>
        <w:rPr>
          <w:rFonts w:ascii="Comic Sans MS" w:hAnsi="Comic Sans MS"/>
          <w:b/>
          <w:i/>
          <w:iCs/>
          <w:sz w:val="40"/>
          <w:szCs w:val="40"/>
        </w:rPr>
      </w:pPr>
      <w:r w:rsidRPr="005F2C9A">
        <w:rPr>
          <w:rFonts w:ascii="Comic Sans MS" w:hAnsi="Comic Sans MS"/>
          <w:b/>
          <w:i/>
          <w:iCs/>
          <w:sz w:val="40"/>
          <w:szCs w:val="40"/>
          <w:u w:val="single"/>
        </w:rPr>
        <w:t>Romans 8:14</w:t>
      </w:r>
      <w:r w:rsidRPr="005F2C9A">
        <w:rPr>
          <w:rFonts w:ascii="Comic Sans MS" w:hAnsi="Comic Sans MS"/>
          <w:b/>
          <w:i/>
          <w:iCs/>
          <w:sz w:val="40"/>
          <w:szCs w:val="40"/>
        </w:rPr>
        <w:t xml:space="preserve">  For all who are being led by the Spirit of God,</w:t>
      </w:r>
      <w:r w:rsidR="006E1257">
        <w:rPr>
          <w:rFonts w:ascii="Comic Sans MS" w:hAnsi="Comic Sans MS"/>
          <w:b/>
          <w:i/>
          <w:iCs/>
          <w:sz w:val="40"/>
          <w:szCs w:val="40"/>
        </w:rPr>
        <w:t xml:space="preserve"> </w:t>
      </w:r>
      <w:r w:rsidRPr="005F2C9A">
        <w:rPr>
          <w:rFonts w:ascii="Comic Sans MS" w:hAnsi="Comic Sans MS"/>
          <w:b/>
          <w:i/>
          <w:iCs/>
          <w:sz w:val="40"/>
          <w:szCs w:val="40"/>
        </w:rPr>
        <w:t>these are sons</w:t>
      </w:r>
      <w:r>
        <w:rPr>
          <w:rFonts w:ascii="Comic Sans MS" w:hAnsi="Comic Sans MS"/>
          <w:b/>
          <w:i/>
          <w:iCs/>
          <w:sz w:val="40"/>
          <w:szCs w:val="40"/>
        </w:rPr>
        <w:t xml:space="preserve"> </w:t>
      </w:r>
      <w:r w:rsidRPr="001B066F">
        <w:rPr>
          <w:rFonts w:ascii="Comic Sans MS" w:hAnsi="Comic Sans MS"/>
          <w:bCs/>
          <w:sz w:val="40"/>
          <w:szCs w:val="40"/>
        </w:rPr>
        <w:t>(</w:t>
      </w:r>
      <w:proofErr w:type="spellStart"/>
      <w:r w:rsidRPr="001B066F">
        <w:rPr>
          <w:rFonts w:ascii="Comic Sans MS" w:hAnsi="Comic Sans MS"/>
          <w:bCs/>
          <w:sz w:val="40"/>
          <w:szCs w:val="40"/>
        </w:rPr>
        <w:t>huios</w:t>
      </w:r>
      <w:proofErr w:type="spellEnd"/>
      <w:r w:rsidRPr="001B066F">
        <w:rPr>
          <w:rFonts w:ascii="Comic Sans MS" w:hAnsi="Comic Sans MS"/>
          <w:bCs/>
          <w:sz w:val="40"/>
          <w:szCs w:val="40"/>
        </w:rPr>
        <w:t>)</w:t>
      </w:r>
      <w:r w:rsidRPr="005F2C9A">
        <w:rPr>
          <w:rFonts w:ascii="Comic Sans MS" w:hAnsi="Comic Sans MS"/>
          <w:b/>
          <w:i/>
          <w:iCs/>
          <w:sz w:val="40"/>
          <w:szCs w:val="40"/>
        </w:rPr>
        <w:t xml:space="preserve"> of God.</w:t>
      </w:r>
    </w:p>
    <w:p w14:paraId="3CE497E8" w14:textId="77777777" w:rsidR="001B066F" w:rsidRPr="00BB77CB" w:rsidRDefault="001B066F" w:rsidP="000B35A3">
      <w:pPr>
        <w:rPr>
          <w:rFonts w:ascii="Comic Sans MS" w:eastAsia="Times New Roman" w:hAnsi="Comic Sans MS" w:cs="Arial"/>
          <w:color w:val="0035FF"/>
          <w:spacing w:val="-10"/>
          <w:sz w:val="16"/>
          <w:szCs w:val="16"/>
        </w:rPr>
      </w:pPr>
    </w:p>
    <w:p w14:paraId="7C3F5401" w14:textId="321FECF4" w:rsidR="00BB77CB" w:rsidRPr="00BB77CB" w:rsidRDefault="00BB77CB" w:rsidP="004E36C6">
      <w:pPr>
        <w:ind w:right="-454"/>
        <w:rPr>
          <w:rFonts w:ascii="Comic Sans MS" w:hAnsi="Comic Sans MS"/>
          <w:b/>
          <w:i/>
          <w:iCs/>
          <w:sz w:val="40"/>
          <w:szCs w:val="40"/>
        </w:rPr>
      </w:pPr>
      <w:r w:rsidRPr="00BB77CB">
        <w:rPr>
          <w:rFonts w:ascii="Comic Sans MS" w:hAnsi="Comic Sans MS"/>
          <w:b/>
          <w:i/>
          <w:iCs/>
          <w:sz w:val="40"/>
          <w:szCs w:val="40"/>
          <w:u w:val="single"/>
        </w:rPr>
        <w:t>Galatians 5:18</w:t>
      </w:r>
      <w:r w:rsidRPr="00BB77CB">
        <w:rPr>
          <w:rFonts w:ascii="Comic Sans MS" w:hAnsi="Comic Sans MS"/>
          <w:b/>
          <w:i/>
          <w:iCs/>
          <w:sz w:val="40"/>
          <w:szCs w:val="40"/>
        </w:rPr>
        <w:t xml:space="preserve"> But if you are led</w:t>
      </w:r>
      <w:r>
        <w:rPr>
          <w:rFonts w:ascii="Comic Sans MS" w:hAnsi="Comic Sans MS"/>
          <w:b/>
          <w:i/>
          <w:iCs/>
          <w:sz w:val="40"/>
          <w:szCs w:val="40"/>
        </w:rPr>
        <w:t xml:space="preserve"> </w:t>
      </w:r>
      <w:r>
        <w:rPr>
          <w:rFonts w:ascii="Comic Sans MS" w:hAnsi="Comic Sans MS"/>
          <w:bCs/>
          <w:sz w:val="36"/>
          <w:szCs w:val="36"/>
        </w:rPr>
        <w:t>(</w:t>
      </w:r>
      <w:proofErr w:type="spellStart"/>
      <w:r>
        <w:rPr>
          <w:rFonts w:ascii="Comic Sans MS" w:hAnsi="Comic Sans MS"/>
          <w:bCs/>
          <w:sz w:val="36"/>
          <w:szCs w:val="36"/>
        </w:rPr>
        <w:t>v.ppi</w:t>
      </w:r>
      <w:proofErr w:type="spellEnd"/>
      <w:r w:rsidR="002B3CFE">
        <w:rPr>
          <w:rFonts w:ascii="Comic Sans MS" w:hAnsi="Comic Sans MS"/>
          <w:bCs/>
          <w:sz w:val="36"/>
          <w:szCs w:val="36"/>
        </w:rPr>
        <w:t>)</w:t>
      </w:r>
      <w:r w:rsidRPr="00BB77CB">
        <w:rPr>
          <w:rFonts w:ascii="Comic Sans MS" w:hAnsi="Comic Sans MS"/>
          <w:b/>
          <w:i/>
          <w:iCs/>
          <w:sz w:val="40"/>
          <w:szCs w:val="40"/>
        </w:rPr>
        <w:t xml:space="preserve"> by the Spirit, you are</w:t>
      </w:r>
      <w:r w:rsidR="002B3CFE">
        <w:rPr>
          <w:rFonts w:ascii="Comic Sans MS" w:hAnsi="Comic Sans MS"/>
          <w:b/>
          <w:i/>
          <w:iCs/>
          <w:sz w:val="40"/>
          <w:szCs w:val="40"/>
        </w:rPr>
        <w:t xml:space="preserve"> </w:t>
      </w:r>
      <w:r w:rsidR="002B3CFE">
        <w:rPr>
          <w:rFonts w:ascii="Comic Sans MS" w:hAnsi="Comic Sans MS"/>
          <w:bCs/>
          <w:sz w:val="36"/>
          <w:szCs w:val="36"/>
        </w:rPr>
        <w:t>(</w:t>
      </w:r>
      <w:proofErr w:type="spellStart"/>
      <w:r w:rsidR="002B3CFE">
        <w:rPr>
          <w:rFonts w:ascii="Comic Sans MS" w:hAnsi="Comic Sans MS"/>
          <w:bCs/>
          <w:sz w:val="36"/>
          <w:szCs w:val="36"/>
        </w:rPr>
        <w:t>v.pai</w:t>
      </w:r>
      <w:proofErr w:type="spellEnd"/>
      <w:r w:rsidR="002B3CFE">
        <w:rPr>
          <w:rFonts w:ascii="Comic Sans MS" w:hAnsi="Comic Sans MS"/>
          <w:bCs/>
          <w:sz w:val="36"/>
          <w:szCs w:val="36"/>
        </w:rPr>
        <w:t>)</w:t>
      </w:r>
      <w:r w:rsidR="002B3CFE" w:rsidRPr="00BB77CB">
        <w:rPr>
          <w:rFonts w:ascii="Comic Sans MS" w:hAnsi="Comic Sans MS"/>
          <w:b/>
          <w:i/>
          <w:iCs/>
          <w:sz w:val="40"/>
          <w:szCs w:val="40"/>
        </w:rPr>
        <w:t xml:space="preserve"> </w:t>
      </w:r>
      <w:r w:rsidRPr="00BB77CB">
        <w:rPr>
          <w:rFonts w:ascii="Comic Sans MS" w:hAnsi="Comic Sans MS"/>
          <w:b/>
          <w:i/>
          <w:iCs/>
          <w:sz w:val="40"/>
          <w:szCs w:val="40"/>
        </w:rPr>
        <w:t>not under the Law.</w:t>
      </w:r>
    </w:p>
    <w:p w14:paraId="15C5CA4E" w14:textId="77777777" w:rsidR="00BB77CB" w:rsidRPr="002B3CFE" w:rsidRDefault="00BB77CB" w:rsidP="004E36C6">
      <w:pPr>
        <w:ind w:right="-454"/>
        <w:rPr>
          <w:rFonts w:ascii="Comic Sans MS" w:eastAsia="Times New Roman" w:hAnsi="Comic Sans MS" w:cs="Arial"/>
          <w:b/>
          <w:bCs/>
          <w:i/>
          <w:iCs/>
          <w:color w:val="0035FF"/>
          <w:spacing w:val="-10"/>
          <w:sz w:val="20"/>
          <w:szCs w:val="20"/>
          <w:u w:val="single"/>
        </w:rPr>
      </w:pPr>
    </w:p>
    <w:p w14:paraId="7D5E119E" w14:textId="377B6941" w:rsidR="0076193B" w:rsidRPr="001F3FB7" w:rsidRDefault="0076193B" w:rsidP="0076193B">
      <w:pPr>
        <w:rPr>
          <w:color w:val="000000" w:themeColor="text1"/>
          <w:spacing w:val="-4"/>
          <w:sz w:val="40"/>
          <w:szCs w:val="40"/>
        </w:rPr>
      </w:pPr>
      <w:r w:rsidRPr="001F3FB7">
        <w:rPr>
          <w:b/>
          <w:color w:val="2F5496" w:themeColor="accent1" w:themeShade="BF"/>
          <w:sz w:val="48"/>
          <w:szCs w:val="48"/>
          <w:u w:val="single"/>
        </w:rPr>
        <w:t>LESSON 22</w:t>
      </w:r>
      <w:r w:rsidR="00B56922">
        <w:rPr>
          <w:b/>
          <w:color w:val="2F5496" w:themeColor="accent1" w:themeShade="BF"/>
          <w:sz w:val="48"/>
          <w:szCs w:val="48"/>
          <w:u w:val="single"/>
        </w:rPr>
        <w:t>3</w:t>
      </w:r>
      <w:r w:rsidRPr="001F3FB7">
        <w:rPr>
          <w:b/>
          <w:color w:val="2F5496" w:themeColor="accent1" w:themeShade="BF"/>
          <w:sz w:val="48"/>
          <w:szCs w:val="48"/>
        </w:rPr>
        <w:t xml:space="preserve"> (10-</w:t>
      </w:r>
      <w:r>
        <w:rPr>
          <w:b/>
          <w:color w:val="2F5496" w:themeColor="accent1" w:themeShade="BF"/>
          <w:sz w:val="48"/>
          <w:szCs w:val="48"/>
        </w:rPr>
        <w:t>1</w:t>
      </w:r>
      <w:r w:rsidR="00664B30">
        <w:rPr>
          <w:b/>
          <w:color w:val="2F5496" w:themeColor="accent1" w:themeShade="BF"/>
          <w:sz w:val="48"/>
          <w:szCs w:val="48"/>
        </w:rPr>
        <w:t>3</w:t>
      </w:r>
      <w:r w:rsidRPr="001F3FB7">
        <w:rPr>
          <w:b/>
          <w:color w:val="2F5496" w:themeColor="accent1" w:themeShade="BF"/>
          <w:sz w:val="48"/>
          <w:szCs w:val="48"/>
        </w:rPr>
        <w:t xml:space="preserve">-22)  </w:t>
      </w:r>
    </w:p>
    <w:p w14:paraId="277FD9B6" w14:textId="77777777" w:rsidR="0076193B" w:rsidRPr="0076193B" w:rsidRDefault="0076193B" w:rsidP="004E36C6">
      <w:pPr>
        <w:ind w:right="-454"/>
        <w:rPr>
          <w:rFonts w:ascii="Comic Sans MS" w:eastAsia="Times New Roman" w:hAnsi="Comic Sans MS" w:cs="Arial"/>
          <w:color w:val="0035FF"/>
          <w:spacing w:val="-10"/>
          <w:sz w:val="8"/>
          <w:szCs w:val="8"/>
        </w:rPr>
      </w:pPr>
    </w:p>
    <w:p w14:paraId="5F78A446" w14:textId="5A2CBE92" w:rsidR="00BF07D6" w:rsidRPr="00D05498" w:rsidRDefault="00D05498" w:rsidP="004E36C6">
      <w:pPr>
        <w:ind w:right="-454"/>
        <w:rPr>
          <w:rFonts w:ascii="Comic Sans MS" w:eastAsia="Times New Roman" w:hAnsi="Comic Sans MS" w:cs="Arial"/>
          <w:b/>
          <w:bCs/>
          <w:i/>
          <w:iCs/>
          <w:color w:val="0035FF"/>
          <w:spacing w:val="-10"/>
          <w:sz w:val="40"/>
          <w:szCs w:val="40"/>
        </w:rPr>
      </w:pPr>
      <w:r w:rsidRPr="00D05498">
        <w:rPr>
          <w:rFonts w:ascii="Comic Sans MS" w:eastAsia="Times New Roman" w:hAnsi="Comic Sans MS" w:cs="Arial"/>
          <w:b/>
          <w:bCs/>
          <w:i/>
          <w:iCs/>
          <w:color w:val="0035FF"/>
          <w:spacing w:val="-10"/>
          <w:sz w:val="40"/>
          <w:szCs w:val="40"/>
          <w:u w:val="single"/>
        </w:rPr>
        <w:lastRenderedPageBreak/>
        <w:t>Romans 8:17</w:t>
      </w:r>
      <w:r w:rsidRPr="00D05498">
        <w:rPr>
          <w:rFonts w:ascii="Comic Sans MS" w:eastAsia="Times New Roman" w:hAnsi="Comic Sans MS" w:cs="Arial"/>
          <w:b/>
          <w:bCs/>
          <w:i/>
          <w:iCs/>
          <w:color w:val="0035FF"/>
          <w:spacing w:val="-10"/>
          <w:sz w:val="40"/>
          <w:szCs w:val="40"/>
        </w:rPr>
        <w:t xml:space="preserve">  and if</w:t>
      </w:r>
      <w:r w:rsidRPr="003313E6">
        <w:rPr>
          <w:rFonts w:ascii="Comic Sans MS" w:eastAsia="Times New Roman" w:hAnsi="Comic Sans MS" w:cs="Arial"/>
          <w:b/>
          <w:bCs/>
          <w:i/>
          <w:iCs/>
          <w:color w:val="0035FF"/>
          <w:spacing w:val="-20"/>
          <w:sz w:val="16"/>
          <w:szCs w:val="16"/>
        </w:rPr>
        <w:t xml:space="preserve"> </w:t>
      </w:r>
      <w:bookmarkStart w:id="134" w:name="_Hlk115782091"/>
      <w:r w:rsidR="003313E6" w:rsidRPr="003313E6">
        <w:rPr>
          <w:rFonts w:ascii="Comic Sans MS" w:eastAsia="Times New Roman" w:hAnsi="Comic Sans MS" w:cs="Arial"/>
          <w:b/>
          <w:bCs/>
          <w:i/>
          <w:iCs/>
          <w:color w:val="000000" w:themeColor="text1"/>
          <w:spacing w:val="-10"/>
          <w:sz w:val="40"/>
          <w:szCs w:val="40"/>
          <w:vertAlign w:val="superscript"/>
        </w:rPr>
        <w:t>1st</w:t>
      </w:r>
      <w:bookmarkEnd w:id="134"/>
      <w:r w:rsidRPr="00D05498">
        <w:rPr>
          <w:rFonts w:ascii="Comic Sans MS" w:eastAsia="Times New Roman" w:hAnsi="Comic Sans MS" w:cs="Arial"/>
          <w:b/>
          <w:bCs/>
          <w:i/>
          <w:iCs/>
          <w:color w:val="0035FF"/>
          <w:spacing w:val="-10"/>
          <w:sz w:val="40"/>
          <w:szCs w:val="40"/>
        </w:rPr>
        <w:t xml:space="preserve">children, heirs also, heirs of God </w:t>
      </w:r>
      <w:r w:rsidR="004E36C6" w:rsidRPr="004E36C6">
        <w:rPr>
          <w:rFonts w:ascii="Comic Sans MS" w:eastAsia="Times New Roman" w:hAnsi="Comic Sans MS" w:cs="Arial"/>
          <w:color w:val="000000" w:themeColor="text1"/>
          <w:spacing w:val="-10"/>
          <w:sz w:val="40"/>
          <w:szCs w:val="40"/>
        </w:rPr>
        <w:t>(</w:t>
      </w:r>
      <w:r w:rsidR="0027126B" w:rsidRPr="001F6E1F">
        <w:rPr>
          <w:rFonts w:ascii="Comic Sans MS" w:eastAsia="Times New Roman" w:hAnsi="Comic Sans MS" w:cs="Arial"/>
          <w:color w:val="000000" w:themeColor="text1"/>
          <w:spacing w:val="-10"/>
          <w:sz w:val="40"/>
          <w:szCs w:val="40"/>
          <w:u w:val="single"/>
        </w:rPr>
        <w:t>Phase 1</w:t>
      </w:r>
      <w:r w:rsidR="0027126B">
        <w:rPr>
          <w:rFonts w:ascii="Comic Sans MS" w:eastAsia="Times New Roman" w:hAnsi="Comic Sans MS" w:cs="Arial"/>
          <w:color w:val="000000" w:themeColor="text1"/>
          <w:spacing w:val="-10"/>
          <w:sz w:val="40"/>
          <w:szCs w:val="40"/>
        </w:rPr>
        <w:t xml:space="preserve"> - P</w:t>
      </w:r>
      <w:r w:rsidR="004E36C6" w:rsidRPr="004E36C6">
        <w:rPr>
          <w:rFonts w:ascii="Comic Sans MS" w:eastAsia="Times New Roman" w:hAnsi="Comic Sans MS" w:cs="Arial"/>
          <w:color w:val="000000" w:themeColor="text1"/>
          <w:spacing w:val="-10"/>
          <w:sz w:val="40"/>
          <w:szCs w:val="40"/>
        </w:rPr>
        <w:t xml:space="preserve">ositional) </w:t>
      </w:r>
      <w:r w:rsidRPr="00D05498">
        <w:rPr>
          <w:rFonts w:ascii="Comic Sans MS" w:eastAsia="Times New Roman" w:hAnsi="Comic Sans MS" w:cs="Arial"/>
          <w:b/>
          <w:bCs/>
          <w:i/>
          <w:iCs/>
          <w:color w:val="0035FF"/>
          <w:spacing w:val="-10"/>
          <w:sz w:val="40"/>
          <w:szCs w:val="40"/>
        </w:rPr>
        <w:t>and fellow heirs with Christ</w:t>
      </w:r>
      <w:r w:rsidR="004E36C6">
        <w:rPr>
          <w:rFonts w:ascii="Comic Sans MS" w:eastAsia="Times New Roman" w:hAnsi="Comic Sans MS" w:cs="Arial"/>
          <w:b/>
          <w:bCs/>
          <w:i/>
          <w:iCs/>
          <w:color w:val="0035FF"/>
          <w:spacing w:val="-10"/>
          <w:sz w:val="40"/>
          <w:szCs w:val="40"/>
        </w:rPr>
        <w:t xml:space="preserve"> </w:t>
      </w:r>
      <w:r w:rsidR="004E36C6" w:rsidRPr="004E36C6">
        <w:rPr>
          <w:rFonts w:ascii="Comic Sans MS" w:eastAsia="Times New Roman" w:hAnsi="Comic Sans MS" w:cs="Arial"/>
          <w:color w:val="000000" w:themeColor="text1"/>
          <w:spacing w:val="-10"/>
          <w:sz w:val="40"/>
          <w:szCs w:val="40"/>
        </w:rPr>
        <w:t>(</w:t>
      </w:r>
      <w:r w:rsidR="001F6E1F" w:rsidRPr="001F6E1F">
        <w:rPr>
          <w:rFonts w:ascii="Comic Sans MS" w:eastAsia="Times New Roman" w:hAnsi="Comic Sans MS" w:cs="Arial"/>
          <w:color w:val="000000" w:themeColor="text1"/>
          <w:spacing w:val="-10"/>
          <w:sz w:val="40"/>
          <w:szCs w:val="40"/>
          <w:u w:val="single"/>
        </w:rPr>
        <w:t>Phase 2</w:t>
      </w:r>
      <w:r w:rsidR="001F6E1F">
        <w:rPr>
          <w:rFonts w:ascii="Comic Sans MS" w:eastAsia="Times New Roman" w:hAnsi="Comic Sans MS" w:cs="Arial"/>
          <w:color w:val="000000" w:themeColor="text1"/>
          <w:spacing w:val="-10"/>
          <w:sz w:val="40"/>
          <w:szCs w:val="40"/>
        </w:rPr>
        <w:t xml:space="preserve"> -E</w:t>
      </w:r>
      <w:r w:rsidR="004E36C6" w:rsidRPr="004E36C6">
        <w:rPr>
          <w:rFonts w:ascii="Comic Sans MS" w:eastAsia="Times New Roman" w:hAnsi="Comic Sans MS" w:cs="Arial"/>
          <w:color w:val="000000" w:themeColor="text1"/>
          <w:spacing w:val="-10"/>
          <w:sz w:val="40"/>
          <w:szCs w:val="40"/>
        </w:rPr>
        <w:t>xperiential)</w:t>
      </w:r>
      <w:r w:rsidRPr="00D05498">
        <w:rPr>
          <w:rFonts w:ascii="Comic Sans MS" w:eastAsia="Times New Roman" w:hAnsi="Comic Sans MS" w:cs="Arial"/>
          <w:b/>
          <w:bCs/>
          <w:i/>
          <w:iCs/>
          <w:color w:val="0035FF"/>
          <w:spacing w:val="-10"/>
          <w:sz w:val="40"/>
          <w:szCs w:val="40"/>
        </w:rPr>
        <w:t>, if</w:t>
      </w:r>
      <w:r w:rsidR="00A37994" w:rsidRPr="006555EB">
        <w:rPr>
          <w:rFonts w:ascii="Comic Sans MS" w:eastAsia="Times New Roman" w:hAnsi="Comic Sans MS" w:cs="Arial"/>
          <w:b/>
          <w:bCs/>
          <w:i/>
          <w:iCs/>
          <w:color w:val="0035FF"/>
          <w:spacing w:val="-10"/>
        </w:rPr>
        <w:t xml:space="preserve"> </w:t>
      </w:r>
      <w:r w:rsidR="003D6A49" w:rsidRPr="00D05498">
        <w:rPr>
          <w:rFonts w:ascii="Comic Sans MS" w:eastAsia="Times New Roman" w:hAnsi="Comic Sans MS" w:cs="Arial"/>
          <w:b/>
          <w:bCs/>
          <w:i/>
          <w:iCs/>
          <w:color w:val="0035FF"/>
          <w:spacing w:val="-10"/>
          <w:sz w:val="40"/>
          <w:szCs w:val="40"/>
        </w:rPr>
        <w:t>indeed</w:t>
      </w:r>
      <w:r w:rsidR="003D6A49" w:rsidRPr="003D6A49">
        <w:rPr>
          <w:rFonts w:ascii="Comic Sans MS" w:eastAsia="Times New Roman" w:hAnsi="Comic Sans MS" w:cs="Arial"/>
          <w:b/>
          <w:bCs/>
          <w:i/>
          <w:iCs/>
          <w:color w:val="0035FF"/>
          <w:spacing w:val="-10"/>
        </w:rPr>
        <w:t xml:space="preserve"> </w:t>
      </w:r>
      <w:r w:rsidR="006555EB" w:rsidRPr="006555EB">
        <w:rPr>
          <w:rFonts w:ascii="Comic Sans MS" w:eastAsia="Times New Roman" w:hAnsi="Comic Sans MS" w:cs="Arial"/>
          <w:b/>
          <w:bCs/>
          <w:i/>
          <w:iCs/>
          <w:color w:val="000000" w:themeColor="text1"/>
          <w:spacing w:val="-10"/>
          <w:sz w:val="40"/>
          <w:szCs w:val="40"/>
          <w:vertAlign w:val="superscript"/>
        </w:rPr>
        <w:t>3rd</w:t>
      </w:r>
      <w:r w:rsidR="003D6A49">
        <w:rPr>
          <w:rFonts w:ascii="Comic Sans MS" w:eastAsia="Times New Roman" w:hAnsi="Comic Sans MS" w:cs="Arial"/>
          <w:b/>
          <w:bCs/>
          <w:i/>
          <w:iCs/>
          <w:color w:val="000000" w:themeColor="text1"/>
          <w:spacing w:val="-10"/>
          <w:sz w:val="40"/>
          <w:szCs w:val="40"/>
          <w:vertAlign w:val="superscript"/>
        </w:rPr>
        <w:t xml:space="preserve"> </w:t>
      </w:r>
      <w:r w:rsidRPr="00D05498">
        <w:rPr>
          <w:rFonts w:ascii="Comic Sans MS" w:eastAsia="Times New Roman" w:hAnsi="Comic Sans MS" w:cs="Arial"/>
          <w:b/>
          <w:bCs/>
          <w:i/>
          <w:iCs/>
          <w:color w:val="0035FF"/>
          <w:spacing w:val="-10"/>
          <w:sz w:val="40"/>
          <w:szCs w:val="40"/>
        </w:rPr>
        <w:t xml:space="preserve">we suffer with Him in order that we </w:t>
      </w:r>
      <w:r w:rsidR="004E36C6">
        <w:rPr>
          <w:rFonts w:ascii="Comic Sans MS" w:eastAsia="Times New Roman" w:hAnsi="Comic Sans MS" w:cs="Arial"/>
          <w:color w:val="000000" w:themeColor="text1"/>
          <w:spacing w:val="-10"/>
          <w:sz w:val="40"/>
          <w:szCs w:val="40"/>
        </w:rPr>
        <w:t xml:space="preserve">(spiritually mature believers) </w:t>
      </w:r>
      <w:r w:rsidRPr="00D05498">
        <w:rPr>
          <w:rFonts w:ascii="Comic Sans MS" w:eastAsia="Times New Roman" w:hAnsi="Comic Sans MS" w:cs="Arial"/>
          <w:b/>
          <w:bCs/>
          <w:i/>
          <w:iCs/>
          <w:color w:val="0035FF"/>
          <w:spacing w:val="-10"/>
          <w:sz w:val="40"/>
          <w:szCs w:val="40"/>
        </w:rPr>
        <w:t xml:space="preserve">may also be glorified </w:t>
      </w:r>
      <w:r w:rsidR="004E36C6">
        <w:rPr>
          <w:rFonts w:ascii="Comic Sans MS" w:eastAsia="Times New Roman" w:hAnsi="Comic Sans MS" w:cs="Arial"/>
          <w:color w:val="000000" w:themeColor="text1"/>
          <w:spacing w:val="-10"/>
          <w:sz w:val="36"/>
          <w:szCs w:val="36"/>
        </w:rPr>
        <w:t>(</w:t>
      </w:r>
      <w:proofErr w:type="spellStart"/>
      <w:r w:rsidR="004E36C6">
        <w:rPr>
          <w:rFonts w:ascii="Comic Sans MS" w:eastAsia="Times New Roman" w:hAnsi="Comic Sans MS" w:cs="Arial"/>
          <w:color w:val="000000" w:themeColor="text1"/>
          <w:spacing w:val="-10"/>
          <w:sz w:val="36"/>
          <w:szCs w:val="36"/>
        </w:rPr>
        <w:t>v.aps</w:t>
      </w:r>
      <w:proofErr w:type="spellEnd"/>
      <w:r w:rsidR="004E36C6">
        <w:rPr>
          <w:rFonts w:ascii="Comic Sans MS" w:eastAsia="Times New Roman" w:hAnsi="Comic Sans MS" w:cs="Arial"/>
          <w:color w:val="000000" w:themeColor="text1"/>
          <w:spacing w:val="-10"/>
          <w:sz w:val="36"/>
          <w:szCs w:val="36"/>
        </w:rPr>
        <w:t xml:space="preserve">) </w:t>
      </w:r>
      <w:r w:rsidRPr="00D05498">
        <w:rPr>
          <w:rFonts w:ascii="Comic Sans MS" w:eastAsia="Times New Roman" w:hAnsi="Comic Sans MS" w:cs="Arial"/>
          <w:b/>
          <w:bCs/>
          <w:i/>
          <w:iCs/>
          <w:color w:val="0035FF"/>
          <w:spacing w:val="-10"/>
          <w:sz w:val="40"/>
          <w:szCs w:val="40"/>
        </w:rPr>
        <w:t>with Him.</w:t>
      </w:r>
    </w:p>
    <w:p w14:paraId="4F81829F" w14:textId="779E08A0" w:rsidR="00BF07D6" w:rsidRPr="003313E6" w:rsidRDefault="00BF07D6" w:rsidP="000B35A3">
      <w:pPr>
        <w:rPr>
          <w:color w:val="000000" w:themeColor="text1"/>
          <w:spacing w:val="-4"/>
          <w:sz w:val="16"/>
          <w:szCs w:val="16"/>
        </w:rPr>
      </w:pPr>
    </w:p>
    <w:p w14:paraId="4D9CCB98" w14:textId="3955DD75" w:rsidR="00AF0A47" w:rsidRPr="00E9135E" w:rsidRDefault="00AC5F2D" w:rsidP="00E9135E">
      <w:pPr>
        <w:ind w:right="-454"/>
        <w:rPr>
          <w:rFonts w:ascii="Comic Sans MS" w:hAnsi="Comic Sans MS"/>
          <w:color w:val="000000" w:themeColor="text1"/>
          <w:spacing w:val="-14"/>
          <w:sz w:val="40"/>
          <w:szCs w:val="40"/>
        </w:rPr>
      </w:pPr>
      <w:r>
        <w:rPr>
          <w:noProof/>
        </w:rPr>
        <w:pict w14:anchorId="65DF7EC3">
          <v:line id="Straight Connector 40" o:spid="_x0000_s1080"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5pt,109.85pt" to="413.6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" strokecolor="black [3213]" strokeweight="1.5pt">
            <v:stroke joinstyle="miter"/>
            <o:lock v:ext="edit" shapetype="f"/>
          </v:line>
        </w:pict>
      </w:r>
      <w:r w:rsidR="00A337D8" w:rsidRPr="00E9135E">
        <w:rPr>
          <w:rFonts w:ascii="Comic Sans MS" w:hAnsi="Comic Sans MS"/>
          <w:color w:val="000000" w:themeColor="text1"/>
          <w:spacing w:val="-8"/>
          <w:sz w:val="40"/>
          <w:szCs w:val="40"/>
        </w:rPr>
        <w:t xml:space="preserve">This verse is a good example of the importance of being able to distinguish the difference between what happens at the point of salvation which is </w:t>
      </w:r>
      <w:r w:rsidR="00A337D8" w:rsidRPr="00E9135E">
        <w:rPr>
          <w:rFonts w:ascii="Comic Sans MS" w:hAnsi="Comic Sans MS"/>
          <w:color w:val="000000" w:themeColor="text1"/>
          <w:spacing w:val="-8"/>
          <w:sz w:val="40"/>
          <w:szCs w:val="40"/>
          <w:u w:val="single"/>
        </w:rPr>
        <w:t>Phase 1</w:t>
      </w:r>
      <w:r w:rsidR="00A337D8" w:rsidRPr="00E9135E">
        <w:rPr>
          <w:rFonts w:ascii="Comic Sans MS" w:hAnsi="Comic Sans MS"/>
          <w:color w:val="000000" w:themeColor="text1"/>
          <w:spacing w:val="-8"/>
          <w:sz w:val="40"/>
          <w:szCs w:val="40"/>
        </w:rPr>
        <w:t xml:space="preserve"> of God’s plan for believers that is referred to as “Positional” (our position or standing before God) </w:t>
      </w:r>
      <w:r w:rsidR="00A337D8" w:rsidRPr="00E9135E">
        <w:rPr>
          <w:rFonts w:ascii="Comic Sans MS" w:hAnsi="Comic Sans MS"/>
          <w:color w:val="000000" w:themeColor="text1"/>
          <w:spacing w:val="-10"/>
          <w:sz w:val="40"/>
          <w:szCs w:val="40"/>
        </w:rPr>
        <w:t xml:space="preserve">and what comes </w:t>
      </w:r>
      <w:r w:rsidR="00E60ED0" w:rsidRPr="002B59E4">
        <w:rPr>
          <w:rFonts w:ascii="Comic Sans MS" w:hAnsi="Comic Sans MS"/>
          <w:color w:val="000000" w:themeColor="text1"/>
          <w:spacing w:val="-10"/>
          <w:sz w:val="40"/>
          <w:szCs w:val="40"/>
        </w:rPr>
        <w:t xml:space="preserve">After Salvation </w:t>
      </w:r>
      <w:r w:rsidR="00E60ED0" w:rsidRPr="00E9135E">
        <w:rPr>
          <w:rFonts w:ascii="Comic Sans MS" w:hAnsi="Comic Sans MS"/>
          <w:color w:val="000000" w:themeColor="text1"/>
          <w:spacing w:val="-10"/>
          <w:sz w:val="40"/>
          <w:szCs w:val="40"/>
        </w:rPr>
        <w:t xml:space="preserve">which is </w:t>
      </w:r>
      <w:r w:rsidR="00E60ED0" w:rsidRPr="00525F91">
        <w:rPr>
          <w:rFonts w:ascii="Comic Sans MS" w:hAnsi="Comic Sans MS"/>
          <w:color w:val="000000" w:themeColor="text1"/>
          <w:spacing w:val="-10"/>
          <w:sz w:val="40"/>
          <w:szCs w:val="40"/>
          <w:u w:val="single"/>
        </w:rPr>
        <w:t xml:space="preserve">Phase </w:t>
      </w:r>
      <w:r w:rsidR="00E60ED0" w:rsidRPr="00525F91">
        <w:rPr>
          <w:rFonts w:ascii="Comic Sans MS" w:hAnsi="Comic Sans MS"/>
          <w:color w:val="000000" w:themeColor="text1"/>
          <w:spacing w:val="-14"/>
          <w:sz w:val="40"/>
          <w:szCs w:val="40"/>
          <w:u w:val="single"/>
        </w:rPr>
        <w:t>2</w:t>
      </w:r>
      <w:r w:rsidR="00E60ED0" w:rsidRPr="00E9135E">
        <w:rPr>
          <w:rFonts w:ascii="Comic Sans MS" w:hAnsi="Comic Sans MS"/>
          <w:color w:val="000000" w:themeColor="text1"/>
          <w:spacing w:val="-14"/>
          <w:sz w:val="40"/>
          <w:szCs w:val="40"/>
          <w:u w:val="single"/>
        </w:rPr>
        <w:t xml:space="preserve"> </w:t>
      </w:r>
      <w:r w:rsidR="00E60ED0" w:rsidRPr="00E9135E">
        <w:rPr>
          <w:rFonts w:ascii="Comic Sans MS" w:hAnsi="Comic Sans MS"/>
          <w:color w:val="000000" w:themeColor="text1"/>
          <w:spacing w:val="-14"/>
          <w:sz w:val="40"/>
          <w:szCs w:val="40"/>
        </w:rPr>
        <w:t>that is referred to as “Experiential” (our experience in time</w:t>
      </w:r>
      <w:r w:rsidR="00AC6D3A" w:rsidRPr="00E9135E">
        <w:rPr>
          <w:rFonts w:ascii="Comic Sans MS" w:hAnsi="Comic Sans MS"/>
          <w:color w:val="000000" w:themeColor="text1"/>
          <w:spacing w:val="-14"/>
          <w:sz w:val="40"/>
          <w:szCs w:val="40"/>
        </w:rPr>
        <w:t>).</w:t>
      </w:r>
    </w:p>
    <w:p w14:paraId="3FAB6ED1" w14:textId="77777777" w:rsidR="00C23761" w:rsidRPr="00E9135E" w:rsidRDefault="00C23761" w:rsidP="00E60ED0">
      <w:pPr>
        <w:ind w:right="-364"/>
        <w:rPr>
          <w:rFonts w:ascii="Comic Sans MS" w:hAnsi="Comic Sans MS"/>
          <w:color w:val="000000" w:themeColor="text1"/>
          <w:spacing w:val="-8"/>
          <w:sz w:val="12"/>
          <w:szCs w:val="12"/>
        </w:rPr>
      </w:pPr>
    </w:p>
    <w:p w14:paraId="66F81B98" w14:textId="370E0BE4" w:rsidR="00AF0A47" w:rsidRPr="00525F91" w:rsidRDefault="00C23761" w:rsidP="00525F91">
      <w:pPr>
        <w:ind w:right="-274"/>
        <w:rPr>
          <w:rFonts w:ascii="Comic Sans MS" w:hAnsi="Comic Sans MS"/>
          <w:color w:val="000000" w:themeColor="text1"/>
          <w:spacing w:val="-12"/>
          <w:sz w:val="36"/>
          <w:szCs w:val="36"/>
        </w:rPr>
      </w:pPr>
      <w:r w:rsidRPr="00525F91">
        <w:rPr>
          <w:rFonts w:ascii="Comic Sans MS" w:hAnsi="Comic Sans MS"/>
          <w:color w:val="000000" w:themeColor="text1"/>
          <w:spacing w:val="-12"/>
          <w:sz w:val="36"/>
          <w:szCs w:val="36"/>
        </w:rPr>
        <w:t>(see “Sanctification Phases 1 2 3” in the “Visuals” tab on our website)</w:t>
      </w:r>
    </w:p>
    <w:p w14:paraId="28CD3526" w14:textId="77777777" w:rsidR="00525F91" w:rsidRPr="00525F91" w:rsidRDefault="00525F91" w:rsidP="000B35A3">
      <w:pPr>
        <w:rPr>
          <w:rFonts w:ascii="Comic Sans MS" w:hAnsi="Comic Sans MS"/>
          <w:color w:val="000000" w:themeColor="text1"/>
          <w:spacing w:val="-8"/>
          <w:sz w:val="16"/>
          <w:szCs w:val="16"/>
        </w:rPr>
      </w:pPr>
    </w:p>
    <w:p w14:paraId="54420AB5" w14:textId="1981EF7C" w:rsidR="00AC6D3A" w:rsidRPr="00E9135E" w:rsidRDefault="00AC6D3A" w:rsidP="000B35A3">
      <w:pPr>
        <w:rPr>
          <w:rFonts w:ascii="Comic Sans MS" w:hAnsi="Comic Sans MS"/>
          <w:color w:val="000000" w:themeColor="text1"/>
          <w:spacing w:val="-8"/>
          <w:sz w:val="40"/>
          <w:szCs w:val="40"/>
        </w:rPr>
      </w:pPr>
      <w:r w:rsidRPr="00E9135E">
        <w:rPr>
          <w:rFonts w:ascii="Comic Sans MS" w:hAnsi="Comic Sans MS"/>
          <w:color w:val="000000" w:themeColor="text1"/>
          <w:spacing w:val="-8"/>
          <w:sz w:val="40"/>
          <w:szCs w:val="40"/>
        </w:rPr>
        <w:t xml:space="preserve">If one doesn’t know the things stated above, then </w:t>
      </w:r>
      <w:r w:rsidR="007126F7" w:rsidRPr="00E9135E">
        <w:rPr>
          <w:rFonts w:ascii="Comic Sans MS" w:hAnsi="Comic Sans MS"/>
          <w:color w:val="000000" w:themeColor="text1"/>
          <w:spacing w:val="-8"/>
          <w:sz w:val="40"/>
          <w:szCs w:val="40"/>
        </w:rPr>
        <w:t xml:space="preserve">it would be </w:t>
      </w:r>
      <w:r w:rsidRPr="00E9135E">
        <w:rPr>
          <w:rFonts w:ascii="Comic Sans MS" w:hAnsi="Comic Sans MS"/>
          <w:color w:val="000000" w:themeColor="text1"/>
          <w:spacing w:val="-8"/>
          <w:sz w:val="40"/>
          <w:szCs w:val="40"/>
        </w:rPr>
        <w:t xml:space="preserve"> easy </w:t>
      </w:r>
      <w:r w:rsidR="007126F7" w:rsidRPr="00E9135E">
        <w:rPr>
          <w:rFonts w:ascii="Comic Sans MS" w:hAnsi="Comic Sans MS"/>
          <w:color w:val="000000" w:themeColor="text1"/>
          <w:spacing w:val="-8"/>
          <w:sz w:val="40"/>
          <w:szCs w:val="40"/>
        </w:rPr>
        <w:t xml:space="preserve">to </w:t>
      </w:r>
      <w:r w:rsidRPr="00E9135E">
        <w:rPr>
          <w:rFonts w:ascii="Comic Sans MS" w:hAnsi="Comic Sans MS"/>
          <w:color w:val="000000" w:themeColor="text1"/>
          <w:spacing w:val="-8"/>
          <w:sz w:val="40"/>
          <w:szCs w:val="40"/>
        </w:rPr>
        <w:t>believe that faith alone in Jesus Christ is not enough to be saved</w:t>
      </w:r>
      <w:r w:rsidR="007126F7" w:rsidRPr="00E9135E">
        <w:rPr>
          <w:rFonts w:ascii="Comic Sans MS" w:hAnsi="Comic Sans MS"/>
          <w:color w:val="000000" w:themeColor="text1"/>
          <w:spacing w:val="-8"/>
          <w:sz w:val="40"/>
          <w:szCs w:val="40"/>
        </w:rPr>
        <w:t>;</w:t>
      </w:r>
      <w:r w:rsidRPr="00E9135E">
        <w:rPr>
          <w:rFonts w:ascii="Comic Sans MS" w:hAnsi="Comic Sans MS"/>
          <w:color w:val="000000" w:themeColor="text1"/>
          <w:spacing w:val="-8"/>
          <w:sz w:val="40"/>
          <w:szCs w:val="40"/>
        </w:rPr>
        <w:t xml:space="preserve"> one must also suffer with Christ.</w:t>
      </w:r>
    </w:p>
    <w:p w14:paraId="45CF93EB" w14:textId="46351CB3" w:rsidR="00AC6D3A" w:rsidRPr="003172F3" w:rsidRDefault="00AC6D3A" w:rsidP="000B35A3">
      <w:pPr>
        <w:rPr>
          <w:rFonts w:ascii="Comic Sans MS" w:hAnsi="Comic Sans MS"/>
          <w:color w:val="000000" w:themeColor="text1"/>
          <w:spacing w:val="-8"/>
          <w:sz w:val="12"/>
          <w:szCs w:val="12"/>
        </w:rPr>
      </w:pPr>
    </w:p>
    <w:p w14:paraId="1F8F013C" w14:textId="6DF96E93" w:rsidR="0027126B" w:rsidRPr="00E9135E" w:rsidRDefault="00AC6D3A" w:rsidP="009632A7">
      <w:pPr>
        <w:ind w:right="-274"/>
        <w:rPr>
          <w:rFonts w:ascii="Comic Sans MS" w:hAnsi="Comic Sans MS"/>
          <w:color w:val="000000" w:themeColor="text1"/>
          <w:spacing w:val="-8"/>
          <w:sz w:val="40"/>
          <w:szCs w:val="40"/>
        </w:rPr>
      </w:pPr>
      <w:r w:rsidRPr="00E9135E">
        <w:rPr>
          <w:rFonts w:ascii="Comic Sans MS" w:hAnsi="Comic Sans MS"/>
          <w:color w:val="000000" w:themeColor="text1"/>
          <w:spacing w:val="-8"/>
          <w:sz w:val="40"/>
          <w:szCs w:val="40"/>
        </w:rPr>
        <w:t>Of course, this begs the question, “How much suffering is required to be saved?” “What degree of suffering does it take to be saved?” “How long must one suffer to be saved?”</w:t>
      </w:r>
      <w:r w:rsidR="009632A7" w:rsidRPr="00E9135E">
        <w:rPr>
          <w:rFonts w:ascii="Comic Sans MS" w:hAnsi="Comic Sans MS"/>
          <w:color w:val="000000" w:themeColor="text1"/>
          <w:spacing w:val="-8"/>
          <w:sz w:val="40"/>
          <w:szCs w:val="40"/>
        </w:rPr>
        <w:t xml:space="preserve"> Answers to these questions are not found in the bible because they are not relevant to salvation. The only suffering that is relevant to salvation is Jesus Christs’ suffering for our sins on the cross. </w:t>
      </w:r>
    </w:p>
    <w:p w14:paraId="25EECA54" w14:textId="77777777" w:rsidR="00C23761" w:rsidRPr="00E9135E" w:rsidRDefault="00C23761" w:rsidP="000B35A3">
      <w:pPr>
        <w:rPr>
          <w:rFonts w:ascii="Comic Sans MS" w:hAnsi="Comic Sans MS"/>
          <w:color w:val="000000" w:themeColor="text1"/>
          <w:spacing w:val="-8"/>
          <w:sz w:val="10"/>
          <w:szCs w:val="10"/>
        </w:rPr>
      </w:pPr>
    </w:p>
    <w:p w14:paraId="49764939" w14:textId="4C4ACC9D" w:rsidR="0027126B" w:rsidRDefault="009632A7" w:rsidP="000B35A3">
      <w:pPr>
        <w:rPr>
          <w:rFonts w:ascii="Comic Sans MS" w:hAnsi="Comic Sans MS"/>
          <w:color w:val="000000" w:themeColor="text1"/>
          <w:spacing w:val="-8"/>
          <w:sz w:val="36"/>
          <w:szCs w:val="36"/>
        </w:rPr>
      </w:pPr>
      <w:r w:rsidRPr="00E9135E">
        <w:rPr>
          <w:rFonts w:ascii="Comic Sans MS" w:hAnsi="Comic Sans MS"/>
          <w:color w:val="000000" w:themeColor="text1"/>
          <w:spacing w:val="-8"/>
          <w:sz w:val="36"/>
          <w:szCs w:val="36"/>
        </w:rPr>
        <w:lastRenderedPageBreak/>
        <w:t xml:space="preserve">(see “Suffering” and </w:t>
      </w:r>
      <w:r w:rsidR="00C23761" w:rsidRPr="00E9135E">
        <w:rPr>
          <w:rFonts w:ascii="Comic Sans MS" w:hAnsi="Comic Sans MS"/>
          <w:color w:val="000000" w:themeColor="text1"/>
          <w:spacing w:val="-8"/>
          <w:sz w:val="36"/>
          <w:szCs w:val="36"/>
        </w:rPr>
        <w:t>“Suffering Deserved and Undeserved</w:t>
      </w:r>
      <w:r w:rsidR="00E9135E" w:rsidRPr="00E9135E">
        <w:rPr>
          <w:rFonts w:ascii="Comic Sans MS" w:hAnsi="Comic Sans MS"/>
          <w:color w:val="000000" w:themeColor="text1"/>
          <w:spacing w:val="-8"/>
          <w:sz w:val="36"/>
          <w:szCs w:val="36"/>
        </w:rPr>
        <w:t>”</w:t>
      </w:r>
      <w:r w:rsidR="00C23761" w:rsidRPr="00E9135E">
        <w:rPr>
          <w:rFonts w:ascii="Comic Sans MS" w:hAnsi="Comic Sans MS"/>
          <w:color w:val="000000" w:themeColor="text1"/>
          <w:spacing w:val="-8"/>
          <w:sz w:val="36"/>
          <w:szCs w:val="36"/>
        </w:rPr>
        <w:t xml:space="preserve">, in the “Visual” tab at the top of the tool bar on the </w:t>
      </w:r>
      <w:proofErr w:type="gramStart"/>
      <w:r w:rsidR="00C23761" w:rsidRPr="00E9135E">
        <w:rPr>
          <w:rFonts w:ascii="Comic Sans MS" w:hAnsi="Comic Sans MS"/>
          <w:color w:val="000000" w:themeColor="text1"/>
          <w:spacing w:val="-8"/>
          <w:sz w:val="36"/>
          <w:szCs w:val="36"/>
        </w:rPr>
        <w:t>home-page</w:t>
      </w:r>
      <w:proofErr w:type="gramEnd"/>
      <w:r w:rsidR="00C23761" w:rsidRPr="00E9135E">
        <w:rPr>
          <w:rFonts w:ascii="Comic Sans MS" w:hAnsi="Comic Sans MS"/>
          <w:color w:val="000000" w:themeColor="text1"/>
          <w:spacing w:val="-8"/>
          <w:sz w:val="36"/>
          <w:szCs w:val="36"/>
        </w:rPr>
        <w:t xml:space="preserve"> of the CBC website: countrybiblechurch.us) </w:t>
      </w:r>
    </w:p>
    <w:p w14:paraId="6C988364" w14:textId="77777777" w:rsidR="003172F3" w:rsidRPr="003172F3" w:rsidRDefault="003172F3" w:rsidP="000B35A3">
      <w:pPr>
        <w:rPr>
          <w:rFonts w:ascii="Comic Sans MS" w:hAnsi="Comic Sans MS"/>
          <w:color w:val="000000" w:themeColor="text1"/>
          <w:spacing w:val="-8"/>
          <w:sz w:val="12"/>
          <w:szCs w:val="12"/>
        </w:rPr>
      </w:pPr>
    </w:p>
    <w:p w14:paraId="71B6A624" w14:textId="685939CC" w:rsidR="00BF07D6" w:rsidRPr="00E9135E" w:rsidRDefault="004143AD" w:rsidP="00B56922">
      <w:pPr>
        <w:ind w:right="-364"/>
        <w:rPr>
          <w:rFonts w:ascii="Comic Sans MS" w:hAnsi="Comic Sans MS"/>
          <w:color w:val="000000" w:themeColor="text1"/>
          <w:spacing w:val="-4"/>
          <w:sz w:val="40"/>
          <w:szCs w:val="40"/>
        </w:rPr>
      </w:pPr>
      <w:r w:rsidRPr="00E9135E">
        <w:rPr>
          <w:rFonts w:ascii="Comic Sans MS" w:hAnsi="Comic Sans MS"/>
          <w:color w:val="000000" w:themeColor="text1"/>
          <w:spacing w:val="-8"/>
          <w:sz w:val="40"/>
          <w:szCs w:val="40"/>
        </w:rPr>
        <w:t xml:space="preserve">As in </w:t>
      </w:r>
      <w:r w:rsidRPr="00E9135E">
        <w:rPr>
          <w:rFonts w:ascii="Comic Sans MS" w:hAnsi="Comic Sans MS"/>
          <w:i/>
          <w:iCs/>
          <w:color w:val="000000" w:themeColor="text1"/>
          <w:spacing w:val="-8"/>
          <w:sz w:val="40"/>
          <w:szCs w:val="40"/>
          <w:u w:val="single"/>
        </w:rPr>
        <w:t>Rom. 8:17</w:t>
      </w:r>
      <w:r w:rsidRPr="00E9135E">
        <w:rPr>
          <w:rFonts w:ascii="Comic Sans MS" w:hAnsi="Comic Sans MS"/>
          <w:color w:val="000000" w:themeColor="text1"/>
          <w:spacing w:val="-8"/>
          <w:sz w:val="40"/>
          <w:szCs w:val="40"/>
        </w:rPr>
        <w:t xml:space="preserve"> reigning with Christ seems to be conditioned</w:t>
      </w:r>
      <w:r w:rsidRPr="00E9135E">
        <w:rPr>
          <w:rFonts w:ascii="Comic Sans MS" w:hAnsi="Comic Sans MS"/>
          <w:color w:val="000000" w:themeColor="text1"/>
          <w:spacing w:val="-4"/>
          <w:sz w:val="40"/>
          <w:szCs w:val="40"/>
        </w:rPr>
        <w:t xml:space="preserve"> upon endurance. The converse, to disown Him, will result in His disowning us when He rewards His church according to the things done in the body, “good or bad” (</w:t>
      </w:r>
      <w:r w:rsidRPr="00E9135E">
        <w:rPr>
          <w:rFonts w:ascii="Comic Sans MS" w:hAnsi="Comic Sans MS"/>
          <w:i/>
          <w:iCs/>
          <w:color w:val="000000" w:themeColor="text1"/>
          <w:spacing w:val="-4"/>
          <w:sz w:val="40"/>
          <w:szCs w:val="40"/>
          <w:u w:val="single"/>
        </w:rPr>
        <w:t>2 Cor. 5:10</w:t>
      </w:r>
      <w:r w:rsidRPr="00E9135E">
        <w:rPr>
          <w:rFonts w:ascii="Comic Sans MS" w:hAnsi="Comic Sans MS"/>
          <w:color w:val="000000" w:themeColor="text1"/>
          <w:spacing w:val="-4"/>
          <w:sz w:val="40"/>
          <w:szCs w:val="40"/>
        </w:rPr>
        <w:t>). The possibility of being “disowned” does not refer to loss of salvation, because the apostle clarifies that, even when we are “faithless,” He will remain faithful to us. But it does mean that we may be “disqualified for the prize” (</w:t>
      </w:r>
      <w:r w:rsidRPr="00E9135E">
        <w:rPr>
          <w:rFonts w:ascii="Comic Sans MS" w:hAnsi="Comic Sans MS"/>
          <w:i/>
          <w:iCs/>
          <w:color w:val="000000" w:themeColor="text1"/>
          <w:spacing w:val="-4"/>
          <w:sz w:val="40"/>
          <w:szCs w:val="40"/>
          <w:u w:val="single"/>
        </w:rPr>
        <w:t>1 Cor. 9:</w:t>
      </w:r>
      <w:r w:rsidR="00E9135E" w:rsidRPr="00E9135E">
        <w:rPr>
          <w:rFonts w:ascii="Comic Sans MS" w:hAnsi="Comic Sans MS"/>
          <w:i/>
          <w:iCs/>
          <w:color w:val="000000" w:themeColor="text1"/>
          <w:spacing w:val="-4"/>
          <w:sz w:val="40"/>
          <w:szCs w:val="40"/>
          <w:u w:val="single"/>
        </w:rPr>
        <w:t>24-</w:t>
      </w:r>
      <w:r w:rsidRPr="00E9135E">
        <w:rPr>
          <w:rFonts w:ascii="Comic Sans MS" w:hAnsi="Comic Sans MS"/>
          <w:i/>
          <w:iCs/>
          <w:color w:val="000000" w:themeColor="text1"/>
          <w:spacing w:val="-4"/>
          <w:sz w:val="40"/>
          <w:szCs w:val="40"/>
          <w:u w:val="single"/>
        </w:rPr>
        <w:t>27</w:t>
      </w:r>
      <w:r w:rsidRPr="00E9135E">
        <w:rPr>
          <w:rFonts w:ascii="Comic Sans MS" w:hAnsi="Comic Sans MS"/>
          <w:color w:val="000000" w:themeColor="text1"/>
          <w:spacing w:val="-4"/>
          <w:sz w:val="40"/>
          <w:szCs w:val="40"/>
        </w:rPr>
        <w:t>) and stand ashamed at His coming (</w:t>
      </w:r>
      <w:r w:rsidRPr="00E9135E">
        <w:rPr>
          <w:rFonts w:ascii="Comic Sans MS" w:hAnsi="Comic Sans MS"/>
          <w:i/>
          <w:iCs/>
          <w:color w:val="000000" w:themeColor="text1"/>
          <w:spacing w:val="-4"/>
          <w:sz w:val="40"/>
          <w:szCs w:val="40"/>
          <w:u w:val="single"/>
        </w:rPr>
        <w:t>1 J</w:t>
      </w:r>
      <w:r w:rsidR="006E255E" w:rsidRPr="00E9135E">
        <w:rPr>
          <w:rFonts w:ascii="Comic Sans MS" w:hAnsi="Comic Sans MS"/>
          <w:i/>
          <w:iCs/>
          <w:color w:val="000000" w:themeColor="text1"/>
          <w:spacing w:val="-4"/>
          <w:sz w:val="40"/>
          <w:szCs w:val="40"/>
          <w:u w:val="single"/>
        </w:rPr>
        <w:t>ohn</w:t>
      </w:r>
      <w:r w:rsidRPr="00E9135E">
        <w:rPr>
          <w:rFonts w:ascii="Comic Sans MS" w:hAnsi="Comic Sans MS"/>
          <w:i/>
          <w:iCs/>
          <w:color w:val="000000" w:themeColor="text1"/>
          <w:spacing w:val="-4"/>
          <w:sz w:val="40"/>
          <w:szCs w:val="40"/>
          <w:u w:val="single"/>
        </w:rPr>
        <w:t>. 2:28</w:t>
      </w:r>
      <w:r w:rsidRPr="00E9135E">
        <w:rPr>
          <w:rFonts w:ascii="Comic Sans MS" w:hAnsi="Comic Sans MS"/>
          <w:color w:val="000000" w:themeColor="text1"/>
          <w:spacing w:val="-4"/>
          <w:sz w:val="40"/>
          <w:szCs w:val="40"/>
        </w:rPr>
        <w:t xml:space="preserve">). Virtually all commentators refer to </w:t>
      </w:r>
      <w:r w:rsidRPr="00E9135E">
        <w:rPr>
          <w:rFonts w:ascii="Comic Sans MS" w:hAnsi="Comic Sans MS"/>
          <w:i/>
          <w:iCs/>
          <w:color w:val="000000" w:themeColor="text1"/>
          <w:spacing w:val="-4"/>
          <w:sz w:val="40"/>
          <w:szCs w:val="40"/>
          <w:u w:val="single"/>
        </w:rPr>
        <w:t>2 Tim. 2:12</w:t>
      </w:r>
      <w:r w:rsidRPr="00E9135E">
        <w:rPr>
          <w:rFonts w:ascii="Comic Sans MS" w:hAnsi="Comic Sans MS"/>
          <w:color w:val="000000" w:themeColor="text1"/>
          <w:spacing w:val="-4"/>
          <w:sz w:val="40"/>
          <w:szCs w:val="40"/>
        </w:rPr>
        <w:t xml:space="preserve"> as explaining or being parallel to </w:t>
      </w:r>
      <w:r w:rsidRPr="00E9135E">
        <w:rPr>
          <w:rFonts w:ascii="Comic Sans MS" w:hAnsi="Comic Sans MS"/>
          <w:i/>
          <w:iCs/>
          <w:color w:val="000000" w:themeColor="text1"/>
          <w:spacing w:val="-4"/>
          <w:sz w:val="40"/>
          <w:szCs w:val="40"/>
          <w:u w:val="single"/>
        </w:rPr>
        <w:t>Rom. 8:17</w:t>
      </w:r>
      <w:r w:rsidRPr="00E9135E">
        <w:rPr>
          <w:rFonts w:ascii="Comic Sans MS" w:hAnsi="Comic Sans MS"/>
          <w:color w:val="000000" w:themeColor="text1"/>
          <w:spacing w:val="-4"/>
          <w:sz w:val="40"/>
          <w:szCs w:val="40"/>
        </w:rPr>
        <w:t>.</w:t>
      </w:r>
    </w:p>
    <w:p w14:paraId="5A023297" w14:textId="77777777" w:rsidR="001A5589" w:rsidRPr="006943EA" w:rsidRDefault="001A5589" w:rsidP="00571CC1">
      <w:pPr>
        <w:rPr>
          <w:b/>
          <w:bCs/>
          <w:i/>
          <w:iCs/>
          <w:color w:val="000000" w:themeColor="text1"/>
          <w:spacing w:val="-8"/>
          <w:sz w:val="12"/>
          <w:szCs w:val="12"/>
          <w:u w:val="single"/>
        </w:rPr>
      </w:pPr>
    </w:p>
    <w:p w14:paraId="7D8CF305" w14:textId="302A18B2" w:rsidR="00571CC1" w:rsidRPr="00AC663D" w:rsidRDefault="00571CC1" w:rsidP="00571CC1">
      <w:pPr>
        <w:rPr>
          <w:rFonts w:ascii="Comic Sans MS" w:hAnsi="Comic Sans MS"/>
          <w:b/>
          <w:bCs/>
          <w:i/>
          <w:iCs/>
          <w:color w:val="000000" w:themeColor="text1"/>
          <w:spacing w:val="-8"/>
          <w:sz w:val="40"/>
          <w:szCs w:val="40"/>
        </w:rPr>
      </w:pPr>
      <w:r w:rsidRPr="00AC663D">
        <w:rPr>
          <w:rFonts w:ascii="Comic Sans MS" w:hAnsi="Comic Sans MS"/>
          <w:b/>
          <w:bCs/>
          <w:i/>
          <w:iCs/>
          <w:color w:val="000000" w:themeColor="text1"/>
          <w:spacing w:val="-8"/>
          <w:sz w:val="40"/>
          <w:szCs w:val="40"/>
          <w:u w:val="single"/>
        </w:rPr>
        <w:t>2 Timothy 2:11-13</w:t>
      </w:r>
      <w:r w:rsidRPr="00AC663D">
        <w:rPr>
          <w:rFonts w:ascii="Comic Sans MS" w:hAnsi="Comic Sans MS"/>
          <w:b/>
          <w:bCs/>
          <w:i/>
          <w:iCs/>
          <w:color w:val="000000" w:themeColor="text1"/>
          <w:spacing w:val="-8"/>
          <w:sz w:val="40"/>
          <w:szCs w:val="40"/>
        </w:rPr>
        <w:t xml:space="preserve">  It is a trustworthy statement: For if we </w:t>
      </w:r>
      <w:r w:rsidRPr="00AC663D">
        <w:rPr>
          <w:rFonts w:ascii="Comic Sans MS" w:hAnsi="Comic Sans MS"/>
          <w:b/>
          <w:bCs/>
          <w:i/>
          <w:iCs/>
          <w:color w:val="000000" w:themeColor="text1"/>
          <w:spacing w:val="-12"/>
          <w:sz w:val="40"/>
          <w:szCs w:val="40"/>
        </w:rPr>
        <w:t>died with Him, we shall also live with Him;  12) If we endure</w:t>
      </w:r>
      <w:r w:rsidRPr="00AC663D">
        <w:rPr>
          <w:rFonts w:ascii="Comic Sans MS" w:hAnsi="Comic Sans MS"/>
          <w:b/>
          <w:bCs/>
          <w:i/>
          <w:iCs/>
          <w:color w:val="000000" w:themeColor="text1"/>
          <w:spacing w:val="-8"/>
          <w:sz w:val="40"/>
          <w:szCs w:val="40"/>
        </w:rPr>
        <w:t xml:space="preserve"> </w:t>
      </w:r>
      <w:r w:rsidRPr="00AC663D">
        <w:rPr>
          <w:rFonts w:ascii="Comic Sans MS" w:hAnsi="Comic Sans MS"/>
          <w:color w:val="000000" w:themeColor="text1"/>
          <w:spacing w:val="-8"/>
          <w:sz w:val="40"/>
          <w:szCs w:val="40"/>
        </w:rPr>
        <w:t>(undeserved suffering)</w:t>
      </w:r>
      <w:r w:rsidRPr="00AC663D">
        <w:rPr>
          <w:rFonts w:ascii="Comic Sans MS" w:hAnsi="Comic Sans MS"/>
          <w:b/>
          <w:bCs/>
          <w:i/>
          <w:iCs/>
          <w:color w:val="000000" w:themeColor="text1"/>
          <w:spacing w:val="-8"/>
          <w:sz w:val="40"/>
          <w:szCs w:val="40"/>
        </w:rPr>
        <w:t>, we shall also reign with Him; If we deny Him, He also will deny us</w:t>
      </w:r>
      <w:r w:rsidRPr="00AC663D">
        <w:rPr>
          <w:rFonts w:ascii="Comic Sans MS" w:hAnsi="Comic Sans MS"/>
          <w:color w:val="000000" w:themeColor="text1"/>
          <w:spacing w:val="-8"/>
          <w:sz w:val="40"/>
          <w:szCs w:val="40"/>
        </w:rPr>
        <w:t xml:space="preserve"> (rewards)</w:t>
      </w:r>
      <w:r w:rsidRPr="00AC663D">
        <w:rPr>
          <w:rFonts w:ascii="Comic Sans MS" w:hAnsi="Comic Sans MS"/>
          <w:b/>
          <w:bCs/>
          <w:i/>
          <w:iCs/>
          <w:color w:val="000000" w:themeColor="text1"/>
          <w:spacing w:val="-8"/>
          <w:sz w:val="40"/>
          <w:szCs w:val="40"/>
        </w:rPr>
        <w:t>;  13)  If we are faithless, He remains faithful; for He cannot deny Himself.</w:t>
      </w:r>
    </w:p>
    <w:p w14:paraId="6B9DC58A" w14:textId="77777777" w:rsidR="00571CC1" w:rsidRPr="00AC663D" w:rsidRDefault="00571CC1" w:rsidP="00571CC1">
      <w:pPr>
        <w:rPr>
          <w:rFonts w:ascii="Comic Sans MS" w:hAnsi="Comic Sans MS"/>
          <w:b/>
          <w:bCs/>
          <w:i/>
          <w:iCs/>
          <w:color w:val="000000" w:themeColor="text1"/>
          <w:spacing w:val="-8"/>
          <w:sz w:val="16"/>
          <w:szCs w:val="16"/>
        </w:rPr>
      </w:pPr>
    </w:p>
    <w:p w14:paraId="2620DB2B" w14:textId="26A08459" w:rsidR="00E9135E" w:rsidRPr="00AC663D" w:rsidRDefault="00E9135E" w:rsidP="006E255E">
      <w:pPr>
        <w:rPr>
          <w:rFonts w:ascii="Comic Sans MS" w:hAnsi="Comic Sans MS"/>
          <w:b/>
          <w:bCs/>
          <w:i/>
          <w:iCs/>
          <w:color w:val="000000" w:themeColor="text1"/>
          <w:spacing w:val="-8"/>
          <w:sz w:val="40"/>
          <w:szCs w:val="40"/>
          <w:u w:val="single"/>
        </w:rPr>
      </w:pPr>
      <w:r w:rsidRPr="00AC663D">
        <w:rPr>
          <w:rFonts w:ascii="Comic Sans MS" w:hAnsi="Comic Sans MS"/>
          <w:b/>
          <w:bCs/>
          <w:i/>
          <w:iCs/>
          <w:color w:val="000000" w:themeColor="text1"/>
          <w:spacing w:val="-8"/>
          <w:sz w:val="40"/>
          <w:szCs w:val="40"/>
          <w:u w:val="single"/>
        </w:rPr>
        <w:t>1 John 2:28</w:t>
      </w:r>
      <w:r w:rsidRPr="00AC663D">
        <w:rPr>
          <w:rFonts w:ascii="Comic Sans MS" w:hAnsi="Comic Sans MS"/>
          <w:b/>
          <w:bCs/>
          <w:i/>
          <w:iCs/>
          <w:color w:val="000000" w:themeColor="text1"/>
          <w:spacing w:val="-8"/>
          <w:sz w:val="40"/>
          <w:szCs w:val="40"/>
        </w:rPr>
        <w:t xml:space="preserve">  And now, little children, abide in Him, that when He appears, we may have confidence and not be ashamed before Him at His coming</w:t>
      </w:r>
      <w:r w:rsidRPr="00AC663D">
        <w:rPr>
          <w:rFonts w:ascii="Comic Sans MS" w:hAnsi="Comic Sans MS"/>
          <w:b/>
          <w:bCs/>
          <w:i/>
          <w:iCs/>
          <w:color w:val="000000" w:themeColor="text1"/>
          <w:spacing w:val="-8"/>
          <w:sz w:val="40"/>
          <w:szCs w:val="40"/>
          <w:u w:val="single"/>
        </w:rPr>
        <w:t>.</w:t>
      </w:r>
    </w:p>
    <w:p w14:paraId="01264BA0" w14:textId="77777777" w:rsidR="006E255E" w:rsidRPr="00AC663D" w:rsidRDefault="006E255E" w:rsidP="006E255E">
      <w:pPr>
        <w:rPr>
          <w:rFonts w:ascii="Comic Sans MS" w:hAnsi="Comic Sans MS"/>
          <w:color w:val="000000" w:themeColor="text1"/>
          <w:spacing w:val="-8"/>
          <w:sz w:val="16"/>
          <w:szCs w:val="16"/>
        </w:rPr>
      </w:pPr>
    </w:p>
    <w:p w14:paraId="5F27DE57" w14:textId="3F0BD2AF" w:rsidR="001F001E" w:rsidRPr="00AC663D" w:rsidRDefault="006A3E5C" w:rsidP="006A3E5C">
      <w:pPr>
        <w:ind w:right="-634"/>
        <w:rPr>
          <w:rFonts w:ascii="Comic Sans MS" w:hAnsi="Comic Sans MS"/>
          <w:color w:val="000000" w:themeColor="text1"/>
          <w:spacing w:val="-8"/>
          <w:sz w:val="36"/>
          <w:szCs w:val="36"/>
        </w:rPr>
      </w:pPr>
      <w:r w:rsidRPr="00AC663D">
        <w:rPr>
          <w:rFonts w:ascii="Comic Sans MS" w:hAnsi="Comic Sans MS"/>
          <w:b/>
          <w:bCs/>
          <w:i/>
          <w:iCs/>
          <w:color w:val="000000" w:themeColor="text1"/>
          <w:spacing w:val="-8"/>
          <w:sz w:val="40"/>
          <w:szCs w:val="40"/>
          <w:u w:val="single"/>
        </w:rPr>
        <w:lastRenderedPageBreak/>
        <w:t xml:space="preserve">2 Corinthians 5:10 </w:t>
      </w:r>
      <w:r w:rsidRPr="00AC663D">
        <w:rPr>
          <w:rFonts w:ascii="Comic Sans MS" w:hAnsi="Comic Sans MS"/>
          <w:b/>
          <w:bCs/>
          <w:i/>
          <w:iCs/>
          <w:color w:val="000000" w:themeColor="text1"/>
          <w:spacing w:val="-8"/>
          <w:sz w:val="40"/>
          <w:szCs w:val="40"/>
        </w:rPr>
        <w:t xml:space="preserve"> For we must all appear before the </w:t>
      </w:r>
      <w:proofErr w:type="spellStart"/>
      <w:r w:rsidRPr="00AC663D">
        <w:rPr>
          <w:rFonts w:ascii="Comic Sans MS" w:hAnsi="Comic Sans MS"/>
          <w:b/>
          <w:bCs/>
          <w:i/>
          <w:iCs/>
          <w:color w:val="000000" w:themeColor="text1"/>
          <w:spacing w:val="-8"/>
          <w:sz w:val="40"/>
          <w:szCs w:val="40"/>
        </w:rPr>
        <w:t>judg</w:t>
      </w:r>
      <w:proofErr w:type="spellEnd"/>
      <w:r w:rsidRPr="00AC663D">
        <w:rPr>
          <w:rFonts w:ascii="Comic Sans MS" w:hAnsi="Comic Sans MS"/>
          <w:b/>
          <w:bCs/>
          <w:i/>
          <w:iCs/>
          <w:color w:val="000000" w:themeColor="text1"/>
          <w:spacing w:val="-8"/>
          <w:sz w:val="40"/>
          <w:szCs w:val="40"/>
        </w:rPr>
        <w:t xml:space="preserve">- </w:t>
      </w:r>
      <w:proofErr w:type="spellStart"/>
      <w:r w:rsidRPr="00AC663D">
        <w:rPr>
          <w:rFonts w:ascii="Comic Sans MS" w:hAnsi="Comic Sans MS"/>
          <w:b/>
          <w:bCs/>
          <w:i/>
          <w:iCs/>
          <w:color w:val="000000" w:themeColor="text1"/>
          <w:spacing w:val="-8"/>
          <w:sz w:val="40"/>
          <w:szCs w:val="40"/>
        </w:rPr>
        <w:t>ment</w:t>
      </w:r>
      <w:proofErr w:type="spellEnd"/>
      <w:r w:rsidRPr="00AC663D">
        <w:rPr>
          <w:rFonts w:ascii="Comic Sans MS" w:hAnsi="Comic Sans MS"/>
          <w:b/>
          <w:bCs/>
          <w:i/>
          <w:iCs/>
          <w:color w:val="000000" w:themeColor="text1"/>
          <w:spacing w:val="-8"/>
          <w:sz w:val="40"/>
          <w:szCs w:val="40"/>
        </w:rPr>
        <w:t xml:space="preserve"> seat of Christ, that each one may be recompensed for his deeds in the body, according to what he has done, whether </w:t>
      </w:r>
      <w:r w:rsidRPr="00AC663D">
        <w:rPr>
          <w:rFonts w:ascii="Comic Sans MS" w:hAnsi="Comic Sans MS"/>
          <w:b/>
          <w:bCs/>
          <w:i/>
          <w:iCs/>
          <w:color w:val="000000" w:themeColor="text1"/>
          <w:spacing w:val="-8"/>
          <w:sz w:val="40"/>
          <w:szCs w:val="40"/>
          <w:u w:val="single"/>
        </w:rPr>
        <w:t>good</w:t>
      </w:r>
      <w:r w:rsidRPr="00AC663D">
        <w:rPr>
          <w:rFonts w:ascii="Comic Sans MS" w:hAnsi="Comic Sans MS"/>
          <w:b/>
          <w:bCs/>
          <w:i/>
          <w:iCs/>
          <w:color w:val="000000" w:themeColor="text1"/>
          <w:spacing w:val="-8"/>
          <w:sz w:val="40"/>
          <w:szCs w:val="40"/>
        </w:rPr>
        <w:t xml:space="preserve"> </w:t>
      </w:r>
      <w:r w:rsidR="00300ECF" w:rsidRPr="00AC663D">
        <w:rPr>
          <w:rFonts w:ascii="Comic Sans MS" w:hAnsi="Comic Sans MS"/>
          <w:color w:val="000000" w:themeColor="text1"/>
          <w:spacing w:val="-8"/>
          <w:sz w:val="36"/>
          <w:szCs w:val="36"/>
        </w:rPr>
        <w:t>(</w:t>
      </w:r>
      <w:proofErr w:type="spellStart"/>
      <w:r w:rsidR="00300ECF" w:rsidRPr="00AC663D">
        <w:rPr>
          <w:rFonts w:ascii="Comic Sans MS" w:hAnsi="Comic Sans MS"/>
          <w:i/>
          <w:iCs/>
          <w:color w:val="000000" w:themeColor="text1"/>
          <w:spacing w:val="-8"/>
          <w:sz w:val="36"/>
          <w:szCs w:val="36"/>
        </w:rPr>
        <w:t>agathos</w:t>
      </w:r>
      <w:proofErr w:type="spellEnd"/>
      <w:r w:rsidR="00300ECF" w:rsidRPr="00AC663D">
        <w:rPr>
          <w:rFonts w:ascii="Comic Sans MS" w:hAnsi="Comic Sans MS"/>
          <w:i/>
          <w:iCs/>
          <w:color w:val="000000" w:themeColor="text1"/>
          <w:spacing w:val="-8"/>
          <w:sz w:val="36"/>
          <w:szCs w:val="36"/>
        </w:rPr>
        <w:t xml:space="preserve"> – divine good) </w:t>
      </w:r>
      <w:r w:rsidRPr="00AC663D">
        <w:rPr>
          <w:rFonts w:ascii="Comic Sans MS" w:hAnsi="Comic Sans MS"/>
          <w:b/>
          <w:bCs/>
          <w:i/>
          <w:iCs/>
          <w:color w:val="000000" w:themeColor="text1"/>
          <w:spacing w:val="-8"/>
          <w:sz w:val="40"/>
          <w:szCs w:val="40"/>
        </w:rPr>
        <w:t xml:space="preserve">or </w:t>
      </w:r>
      <w:r w:rsidRPr="00AC663D">
        <w:rPr>
          <w:rFonts w:ascii="Comic Sans MS" w:hAnsi="Comic Sans MS"/>
          <w:b/>
          <w:bCs/>
          <w:i/>
          <w:iCs/>
          <w:color w:val="000000" w:themeColor="text1"/>
          <w:spacing w:val="-8"/>
          <w:sz w:val="40"/>
          <w:szCs w:val="40"/>
          <w:u w:val="single"/>
        </w:rPr>
        <w:t>bad</w:t>
      </w:r>
      <w:r w:rsidR="00300ECF" w:rsidRPr="00AC663D">
        <w:rPr>
          <w:rFonts w:ascii="Comic Sans MS" w:hAnsi="Comic Sans MS"/>
          <w:b/>
          <w:bCs/>
          <w:i/>
          <w:iCs/>
          <w:color w:val="000000" w:themeColor="text1"/>
          <w:spacing w:val="-8"/>
          <w:sz w:val="40"/>
          <w:szCs w:val="40"/>
        </w:rPr>
        <w:t xml:space="preserve"> </w:t>
      </w:r>
      <w:r w:rsidR="00300ECF" w:rsidRPr="00AC663D">
        <w:rPr>
          <w:rFonts w:ascii="Comic Sans MS" w:hAnsi="Comic Sans MS"/>
          <w:color w:val="000000" w:themeColor="text1"/>
          <w:spacing w:val="-8"/>
          <w:sz w:val="36"/>
          <w:szCs w:val="36"/>
        </w:rPr>
        <w:t>(</w:t>
      </w:r>
      <w:proofErr w:type="spellStart"/>
      <w:r w:rsidR="00300ECF" w:rsidRPr="00AC663D">
        <w:rPr>
          <w:rFonts w:ascii="Comic Sans MS" w:hAnsi="Comic Sans MS"/>
          <w:i/>
          <w:iCs/>
          <w:color w:val="000000" w:themeColor="text1"/>
          <w:spacing w:val="-8"/>
          <w:sz w:val="36"/>
          <w:szCs w:val="36"/>
        </w:rPr>
        <w:t>phaulos</w:t>
      </w:r>
      <w:proofErr w:type="spellEnd"/>
      <w:r w:rsidR="00300ECF" w:rsidRPr="00AC663D">
        <w:rPr>
          <w:rFonts w:ascii="Comic Sans MS" w:hAnsi="Comic Sans MS"/>
          <w:i/>
          <w:iCs/>
          <w:color w:val="000000" w:themeColor="text1"/>
          <w:spacing w:val="-8"/>
          <w:sz w:val="36"/>
          <w:szCs w:val="36"/>
        </w:rPr>
        <w:t xml:space="preserve"> – human good).</w:t>
      </w:r>
    </w:p>
    <w:p w14:paraId="5DF8E06B" w14:textId="77777777" w:rsidR="008F2C21" w:rsidRPr="00AC663D" w:rsidRDefault="008F2C21" w:rsidP="001F001E">
      <w:pPr>
        <w:ind w:right="-634"/>
        <w:rPr>
          <w:rFonts w:ascii="Comic Sans MS" w:hAnsi="Comic Sans MS"/>
          <w:b/>
          <w:bCs/>
          <w:i/>
          <w:iCs/>
          <w:color w:val="000000" w:themeColor="text1"/>
          <w:spacing w:val="-8"/>
          <w:sz w:val="16"/>
          <w:szCs w:val="16"/>
          <w:u w:val="single"/>
        </w:rPr>
      </w:pPr>
    </w:p>
    <w:p w14:paraId="5E9AD2A3" w14:textId="20BA18C5" w:rsidR="001F001E" w:rsidRPr="00300ECF" w:rsidRDefault="001F001E" w:rsidP="001F001E">
      <w:pPr>
        <w:ind w:right="-634"/>
        <w:rPr>
          <w:rFonts w:ascii="Comic Sans MS" w:hAnsi="Comic Sans MS"/>
          <w:bCs/>
          <w:sz w:val="40"/>
          <w:szCs w:val="40"/>
        </w:rPr>
      </w:pPr>
      <w:r w:rsidRPr="001F001E">
        <w:rPr>
          <w:b/>
          <w:bCs/>
          <w:i/>
          <w:iCs/>
          <w:color w:val="000000" w:themeColor="text1"/>
          <w:spacing w:val="-8"/>
          <w:sz w:val="40"/>
          <w:szCs w:val="40"/>
          <w:u w:val="single"/>
        </w:rPr>
        <w:t>bad</w:t>
      </w:r>
      <w:r>
        <w:rPr>
          <w:color w:val="000000" w:themeColor="text1"/>
          <w:spacing w:val="-8"/>
          <w:sz w:val="40"/>
          <w:szCs w:val="40"/>
        </w:rPr>
        <w:t xml:space="preserve"> </w:t>
      </w:r>
      <w:r w:rsidRPr="00AC663D">
        <w:rPr>
          <w:rFonts w:ascii="Comic Sans MS" w:hAnsi="Comic Sans MS"/>
          <w:color w:val="000000" w:themeColor="text1"/>
          <w:spacing w:val="-8"/>
          <w:sz w:val="40"/>
          <w:szCs w:val="40"/>
        </w:rPr>
        <w:t xml:space="preserve">– </w:t>
      </w:r>
      <w:r w:rsidRPr="00AC663D">
        <w:rPr>
          <w:rFonts w:ascii="Comic Sans MS" w:hAnsi="Comic Sans MS"/>
          <w:color w:val="000000" w:themeColor="text1"/>
          <w:spacing w:val="-8"/>
          <w:sz w:val="36"/>
          <w:szCs w:val="36"/>
        </w:rPr>
        <w:t>PHAULOS</w:t>
      </w:r>
      <w:r>
        <w:rPr>
          <w:color w:val="000000" w:themeColor="text1"/>
          <w:spacing w:val="-8"/>
          <w:sz w:val="36"/>
          <w:szCs w:val="36"/>
        </w:rPr>
        <w:t xml:space="preserve">, </w:t>
      </w:r>
      <w:r w:rsidRPr="001F001E">
        <w:rPr>
          <w:rFonts w:ascii="#Logos 8 Resource" w:hAnsi="#Logos 8 Resource"/>
          <w:b/>
          <w:sz w:val="40"/>
          <w:szCs w:val="40"/>
          <w:lang w:val="el-GR"/>
        </w:rPr>
        <w:t>φαῦλος</w:t>
      </w:r>
      <w:r>
        <w:rPr>
          <w:rFonts w:ascii="#Logos 8 Resource" w:hAnsi="#Logos 8 Resource"/>
          <w:b/>
          <w:sz w:val="40"/>
          <w:szCs w:val="40"/>
        </w:rPr>
        <w:t xml:space="preserve">, </w:t>
      </w:r>
      <w:r>
        <w:rPr>
          <w:rFonts w:ascii="Comic Sans MS" w:hAnsi="Comic Sans MS"/>
          <w:bCs/>
          <w:sz w:val="36"/>
          <w:szCs w:val="36"/>
        </w:rPr>
        <w:t>(</w:t>
      </w:r>
      <w:proofErr w:type="spellStart"/>
      <w:r>
        <w:rPr>
          <w:rFonts w:ascii="Comic Sans MS" w:hAnsi="Comic Sans MS"/>
          <w:bCs/>
          <w:sz w:val="36"/>
          <w:szCs w:val="36"/>
        </w:rPr>
        <w:t>adj.asn</w:t>
      </w:r>
      <w:proofErr w:type="spellEnd"/>
      <w:r>
        <w:rPr>
          <w:rFonts w:ascii="Comic Sans MS" w:hAnsi="Comic Sans MS"/>
          <w:bCs/>
          <w:sz w:val="36"/>
          <w:szCs w:val="36"/>
        </w:rPr>
        <w:t xml:space="preserve">); </w:t>
      </w:r>
      <w:r w:rsidRPr="00300ECF">
        <w:rPr>
          <w:rFonts w:ascii="Comic Sans MS" w:hAnsi="Comic Sans MS" w:hint="eastAsia"/>
          <w:bCs/>
          <w:sz w:val="40"/>
          <w:szCs w:val="40"/>
        </w:rPr>
        <w:t>①</w:t>
      </w:r>
      <w:r w:rsidRPr="00300ECF">
        <w:rPr>
          <w:rFonts w:ascii="Comic Sans MS" w:hAnsi="Comic Sans MS" w:hint="eastAsia"/>
          <w:bCs/>
          <w:sz w:val="40"/>
          <w:szCs w:val="40"/>
        </w:rPr>
        <w:t xml:space="preserve"> </w:t>
      </w:r>
      <w:r w:rsidR="00173861">
        <w:rPr>
          <w:rFonts w:ascii="Comic Sans MS" w:hAnsi="Comic Sans MS"/>
          <w:bCs/>
          <w:sz w:val="40"/>
          <w:szCs w:val="40"/>
        </w:rPr>
        <w:t xml:space="preserve">pertinent </w:t>
      </w:r>
      <w:r w:rsidRPr="00300ECF">
        <w:rPr>
          <w:rFonts w:ascii="Comic Sans MS" w:hAnsi="Comic Sans MS" w:hint="eastAsia"/>
          <w:bCs/>
          <w:sz w:val="40"/>
          <w:szCs w:val="40"/>
        </w:rPr>
        <w:t>to being low-grade or substandard, base</w:t>
      </w:r>
      <w:r w:rsidRPr="00300ECF">
        <w:rPr>
          <w:rFonts w:ascii="Comic Sans MS" w:hAnsi="Comic Sans MS"/>
          <w:bCs/>
          <w:sz w:val="40"/>
          <w:szCs w:val="40"/>
        </w:rPr>
        <w:t xml:space="preserve">. </w:t>
      </w:r>
      <w:r w:rsidRPr="00300ECF">
        <w:rPr>
          <w:rFonts w:ascii="Comic Sans MS" w:hAnsi="Comic Sans MS"/>
          <w:bCs/>
          <w:i/>
          <w:iCs/>
          <w:sz w:val="40"/>
          <w:szCs w:val="40"/>
          <w:u w:val="single"/>
        </w:rPr>
        <w:t>2 Cor 5:10</w:t>
      </w:r>
      <w:r w:rsidRPr="00300ECF">
        <w:rPr>
          <w:rFonts w:ascii="Comic Sans MS" w:hAnsi="Comic Sans MS"/>
          <w:bCs/>
          <w:sz w:val="40"/>
          <w:szCs w:val="40"/>
        </w:rPr>
        <w:t xml:space="preserve"> may refer to the performance of those under judgment</w:t>
      </w:r>
      <w:r w:rsidR="00300ECF" w:rsidRPr="00300ECF">
        <w:rPr>
          <w:rFonts w:ascii="Comic Sans MS" w:hAnsi="Comic Sans MS"/>
          <w:bCs/>
          <w:sz w:val="40"/>
          <w:szCs w:val="40"/>
        </w:rPr>
        <w:t>/evaluation</w:t>
      </w:r>
      <w:r w:rsidRPr="00300ECF">
        <w:rPr>
          <w:rFonts w:ascii="Comic Sans MS" w:hAnsi="Comic Sans MS"/>
          <w:bCs/>
          <w:sz w:val="40"/>
          <w:szCs w:val="40"/>
        </w:rPr>
        <w:t>: whether one has led a high-grade or a low-grade life</w:t>
      </w:r>
      <w:r w:rsidR="00300ECF" w:rsidRPr="00300ECF">
        <w:rPr>
          <w:rFonts w:ascii="Comic Sans MS" w:hAnsi="Comic Sans MS"/>
          <w:bCs/>
          <w:sz w:val="40"/>
          <w:szCs w:val="40"/>
        </w:rPr>
        <w:t xml:space="preserve">. </w:t>
      </w:r>
    </w:p>
    <w:p w14:paraId="748F940C" w14:textId="4164A9AC" w:rsidR="001F001E" w:rsidRPr="00300ECF" w:rsidRDefault="001F001E" w:rsidP="001F001E">
      <w:pPr>
        <w:ind w:right="-634"/>
        <w:rPr>
          <w:rFonts w:ascii="Comic Sans MS" w:hAnsi="Comic Sans MS"/>
          <w:bCs/>
          <w:sz w:val="16"/>
          <w:szCs w:val="16"/>
        </w:rPr>
      </w:pPr>
    </w:p>
    <w:p w14:paraId="4DCDEFD2" w14:textId="2FCF4B4E" w:rsidR="00300ECF" w:rsidRPr="00300ECF" w:rsidRDefault="00300ECF" w:rsidP="001F001E">
      <w:pPr>
        <w:ind w:right="-634"/>
        <w:rPr>
          <w:rFonts w:ascii="Comic Sans MS" w:hAnsi="Comic Sans MS"/>
          <w:bCs/>
          <w:spacing w:val="-6"/>
          <w:sz w:val="40"/>
          <w:szCs w:val="40"/>
        </w:rPr>
      </w:pPr>
      <w:r w:rsidRPr="00300ECF">
        <w:rPr>
          <w:rFonts w:ascii="Comic Sans MS" w:hAnsi="Comic Sans MS"/>
          <w:bCs/>
          <w:spacing w:val="-6"/>
          <w:sz w:val="40"/>
          <w:szCs w:val="40"/>
        </w:rPr>
        <w:t>Anything done in this life that falls under the category of “</w:t>
      </w:r>
      <w:proofErr w:type="spellStart"/>
      <w:r w:rsidRPr="00300ECF">
        <w:rPr>
          <w:rFonts w:ascii="Comic Sans MS" w:hAnsi="Comic Sans MS"/>
          <w:bCs/>
          <w:i/>
          <w:iCs/>
          <w:spacing w:val="-6"/>
          <w:sz w:val="40"/>
          <w:szCs w:val="40"/>
        </w:rPr>
        <w:t>phaulos</w:t>
      </w:r>
      <w:proofErr w:type="spellEnd"/>
      <w:r w:rsidRPr="00300ECF">
        <w:rPr>
          <w:rFonts w:ascii="Comic Sans MS" w:hAnsi="Comic Sans MS"/>
          <w:bCs/>
          <w:spacing w:val="-6"/>
          <w:sz w:val="40"/>
          <w:szCs w:val="40"/>
        </w:rPr>
        <w:t>”</w:t>
      </w:r>
      <w:r>
        <w:rPr>
          <w:rFonts w:ascii="Comic Sans MS" w:hAnsi="Comic Sans MS"/>
          <w:bCs/>
          <w:spacing w:val="-6"/>
          <w:sz w:val="40"/>
          <w:szCs w:val="40"/>
        </w:rPr>
        <w:t xml:space="preserve"> is worthless in God’s eyes. </w:t>
      </w:r>
      <w:r w:rsidR="003846DA">
        <w:rPr>
          <w:rFonts w:ascii="Comic Sans MS" w:hAnsi="Comic Sans MS"/>
          <w:bCs/>
          <w:spacing w:val="-6"/>
          <w:sz w:val="40"/>
          <w:szCs w:val="40"/>
        </w:rPr>
        <w:t>Human good may impress people, but it is totally unacceptable to God.</w:t>
      </w:r>
    </w:p>
    <w:p w14:paraId="21DF188D" w14:textId="77777777" w:rsidR="00BF07D6" w:rsidRPr="00173861" w:rsidRDefault="00BF07D6" w:rsidP="000B35A3">
      <w:pPr>
        <w:rPr>
          <w:color w:val="000000" w:themeColor="text1"/>
          <w:spacing w:val="-4"/>
          <w:sz w:val="16"/>
          <w:szCs w:val="16"/>
        </w:rPr>
      </w:pPr>
    </w:p>
    <w:bookmarkEnd w:id="131"/>
    <w:p w14:paraId="3274ED8F" w14:textId="52872A0D" w:rsidR="00BF07D6" w:rsidRPr="00263406" w:rsidRDefault="00500D9A" w:rsidP="00173861">
      <w:pPr>
        <w:ind w:left="270" w:right="-184" w:hanging="270"/>
        <w:rPr>
          <w:rFonts w:ascii="Comic Sans MS" w:hAnsi="Comic Sans MS"/>
          <w:color w:val="000000" w:themeColor="text1"/>
          <w:spacing w:val="-4"/>
        </w:rPr>
      </w:pPr>
      <w:r w:rsidRPr="00173861">
        <w:rPr>
          <w:rFonts w:ascii="Comic Sans MS" w:hAnsi="Comic Sans MS"/>
          <w:color w:val="000000" w:themeColor="text1"/>
          <w:spacing w:val="-4"/>
          <w:sz w:val="40"/>
          <w:szCs w:val="40"/>
        </w:rPr>
        <w:t xml:space="preserve">  </w:t>
      </w:r>
      <w:r w:rsidR="00A720E8" w:rsidRPr="00173861">
        <w:rPr>
          <w:rFonts w:ascii="Comic Sans MS" w:hAnsi="Comic Sans MS"/>
          <w:color w:val="000000" w:themeColor="text1"/>
          <w:spacing w:val="-8"/>
          <w:sz w:val="40"/>
          <w:szCs w:val="40"/>
        </w:rPr>
        <w:t xml:space="preserve">In the King James Bible, </w:t>
      </w:r>
      <w:r w:rsidRPr="00173861">
        <w:rPr>
          <w:rFonts w:ascii="Comic Sans MS" w:hAnsi="Comic Sans MS"/>
          <w:color w:val="000000" w:themeColor="text1"/>
          <w:spacing w:val="-8"/>
          <w:sz w:val="40"/>
          <w:szCs w:val="40"/>
        </w:rPr>
        <w:t>Romans 8:17 put</w:t>
      </w:r>
      <w:r w:rsidR="00A720E8" w:rsidRPr="00173861">
        <w:rPr>
          <w:rFonts w:ascii="Comic Sans MS" w:hAnsi="Comic Sans MS"/>
          <w:color w:val="000000" w:themeColor="text1"/>
          <w:spacing w:val="-8"/>
          <w:sz w:val="40"/>
          <w:szCs w:val="40"/>
        </w:rPr>
        <w:t>s</w:t>
      </w:r>
      <w:r w:rsidRPr="00173861">
        <w:rPr>
          <w:rFonts w:ascii="Comic Sans MS" w:hAnsi="Comic Sans MS"/>
          <w:color w:val="000000" w:themeColor="text1"/>
          <w:spacing w:val="-8"/>
          <w:sz w:val="40"/>
          <w:szCs w:val="40"/>
        </w:rPr>
        <w:t xml:space="preserve"> </w:t>
      </w:r>
      <w:r w:rsidR="00A720E8" w:rsidRPr="00173861">
        <w:rPr>
          <w:rFonts w:ascii="Comic Sans MS" w:hAnsi="Comic Sans MS"/>
          <w:color w:val="000000" w:themeColor="text1"/>
          <w:spacing w:val="-8"/>
          <w:sz w:val="40"/>
          <w:szCs w:val="40"/>
        </w:rPr>
        <w:t>a</w:t>
      </w:r>
      <w:r w:rsidRPr="00173861">
        <w:rPr>
          <w:rFonts w:ascii="Comic Sans MS" w:hAnsi="Comic Sans MS"/>
          <w:color w:val="000000" w:themeColor="text1"/>
          <w:spacing w:val="-8"/>
          <w:sz w:val="40"/>
          <w:szCs w:val="40"/>
        </w:rPr>
        <w:t xml:space="preserve"> comma after</w:t>
      </w:r>
      <w:r w:rsidRPr="00173861">
        <w:rPr>
          <w:rFonts w:ascii="Comic Sans MS" w:hAnsi="Comic Sans MS"/>
          <w:color w:val="000000" w:themeColor="text1"/>
          <w:spacing w:val="-4"/>
          <w:sz w:val="40"/>
          <w:szCs w:val="40"/>
        </w:rPr>
        <w:t xml:space="preserve"> “heirs of God,” </w:t>
      </w:r>
      <w:r w:rsidR="00A720E8" w:rsidRPr="00173861">
        <w:rPr>
          <w:rFonts w:ascii="Comic Sans MS" w:hAnsi="Comic Sans MS"/>
          <w:color w:val="000000" w:themeColor="text1"/>
          <w:spacing w:val="-4"/>
          <w:sz w:val="40"/>
          <w:szCs w:val="40"/>
        </w:rPr>
        <w:t xml:space="preserve">which </w:t>
      </w:r>
      <w:r w:rsidRPr="00173861">
        <w:rPr>
          <w:rFonts w:ascii="Comic Sans MS" w:hAnsi="Comic Sans MS"/>
          <w:color w:val="000000" w:themeColor="text1"/>
          <w:spacing w:val="-4"/>
          <w:sz w:val="40"/>
          <w:szCs w:val="40"/>
        </w:rPr>
        <w:t xml:space="preserve">shows we have two categories of heirship.  Heirs of God is equivalent to inheriting salvation and being a “joint-heir or fellow heir with Christ” is related to suffering.  Now that doesn't mean martyrdom type of suffering, it means when you're living the spiritual life, when you're making a choice in your life between a) following your sin nature and following the world and b) being obedient to Scripture and walking by the Spirit, we will always encounter suffering. We will always face adversity, unjust suffering because we're going against the grain.  </w:t>
      </w:r>
      <w:r w:rsidRPr="00173861">
        <w:rPr>
          <w:rFonts w:ascii="Comic Sans MS" w:hAnsi="Comic Sans MS"/>
          <w:color w:val="000000" w:themeColor="text1"/>
          <w:spacing w:val="-4"/>
          <w:sz w:val="40"/>
          <w:szCs w:val="40"/>
        </w:rPr>
        <w:lastRenderedPageBreak/>
        <w:t xml:space="preserve">We're swimming upstream against the culture. And the more the culture around us, and here in the United States our culture is becoming progressively anti-Christian because the foundation of </w:t>
      </w:r>
      <w:r w:rsidRPr="00173861">
        <w:rPr>
          <w:rFonts w:ascii="Comic Sans MS" w:hAnsi="Comic Sans MS"/>
          <w:color w:val="000000" w:themeColor="text1"/>
          <w:spacing w:val="-8"/>
          <w:sz w:val="40"/>
          <w:szCs w:val="40"/>
        </w:rPr>
        <w:t>Christian values, of course, is found in the Old Testament</w:t>
      </w:r>
      <w:r w:rsidRPr="00173861">
        <w:rPr>
          <w:rFonts w:ascii="Comic Sans MS" w:hAnsi="Comic Sans MS"/>
          <w:color w:val="000000" w:themeColor="text1"/>
          <w:spacing w:val="-4"/>
          <w:sz w:val="40"/>
          <w:szCs w:val="40"/>
        </w:rPr>
        <w:t xml:space="preserve"> and those emphasize personal responsibility, and volition, emphasize marriage between a man and a woman, emphasize family where you have a father and a mother and children. Those are all being attacked again and </w:t>
      </w:r>
      <w:r w:rsidRPr="00173861">
        <w:rPr>
          <w:rFonts w:ascii="Comic Sans MS" w:hAnsi="Comic Sans MS"/>
          <w:color w:val="000000" w:themeColor="text1"/>
          <w:spacing w:val="-8"/>
          <w:sz w:val="40"/>
          <w:szCs w:val="40"/>
        </w:rPr>
        <w:t>again in subtle and overt ways in our culture. So</w:t>
      </w:r>
      <w:r w:rsidR="00173861">
        <w:rPr>
          <w:rFonts w:ascii="Comic Sans MS" w:hAnsi="Comic Sans MS"/>
          <w:color w:val="000000" w:themeColor="text1"/>
          <w:spacing w:val="-8"/>
          <w:sz w:val="40"/>
          <w:szCs w:val="40"/>
        </w:rPr>
        <w:t>,</w:t>
      </w:r>
      <w:r w:rsidRPr="00173861">
        <w:rPr>
          <w:rFonts w:ascii="Comic Sans MS" w:hAnsi="Comic Sans MS"/>
          <w:color w:val="000000" w:themeColor="text1"/>
          <w:spacing w:val="-8"/>
          <w:sz w:val="40"/>
          <w:szCs w:val="40"/>
        </w:rPr>
        <w:t xml:space="preserve"> whenever</w:t>
      </w:r>
      <w:r w:rsidRPr="00173861">
        <w:rPr>
          <w:rFonts w:ascii="Comic Sans MS" w:hAnsi="Comic Sans MS"/>
          <w:color w:val="000000" w:themeColor="text1"/>
          <w:spacing w:val="-4"/>
          <w:sz w:val="40"/>
          <w:szCs w:val="40"/>
        </w:rPr>
        <w:t xml:space="preserve"> we're trying to counter that and live our life according to the Scripture, we're going to face opposition in the angelic conflict, opposition from the cosmic system.</w:t>
      </w:r>
      <w:r w:rsidR="00263406">
        <w:rPr>
          <w:rFonts w:ascii="Comic Sans MS" w:hAnsi="Comic Sans MS"/>
          <w:color w:val="000000" w:themeColor="text1"/>
          <w:spacing w:val="-4"/>
          <w:sz w:val="40"/>
          <w:szCs w:val="40"/>
        </w:rPr>
        <w:t xml:space="preserve"> </w:t>
      </w:r>
      <w:r w:rsidR="00263406" w:rsidRPr="00263406">
        <w:rPr>
          <w:rFonts w:ascii="Comic Sans MS" w:hAnsi="Comic Sans MS"/>
          <w:color w:val="000000" w:themeColor="text1"/>
          <w:spacing w:val="-4"/>
        </w:rPr>
        <w:t>R.B. Thieme Jr. Roman’s Notes</w:t>
      </w:r>
    </w:p>
    <w:p w14:paraId="5174311B" w14:textId="77777777" w:rsidR="00BF07D6" w:rsidRPr="006943EA" w:rsidRDefault="00BF07D6" w:rsidP="000B35A3">
      <w:pPr>
        <w:rPr>
          <w:color w:val="000000" w:themeColor="text1"/>
          <w:spacing w:val="-4"/>
          <w:sz w:val="12"/>
          <w:szCs w:val="12"/>
        </w:rPr>
      </w:pPr>
    </w:p>
    <w:p w14:paraId="1649C61F" w14:textId="69090368" w:rsidR="001A5589" w:rsidRPr="001A5589" w:rsidRDefault="001A5589" w:rsidP="000B35A3">
      <w:pPr>
        <w:rPr>
          <w:rFonts w:ascii="Comic Sans MS" w:eastAsia="Times New Roman" w:hAnsi="Comic Sans MS" w:cs="Arial"/>
          <w:b/>
          <w:bCs/>
          <w:i/>
          <w:iCs/>
          <w:color w:val="0035FF"/>
          <w:spacing w:val="-10"/>
          <w:sz w:val="12"/>
          <w:szCs w:val="12"/>
          <w:u w:val="single"/>
        </w:rPr>
      </w:pPr>
      <w:r w:rsidRPr="001F3FB7">
        <w:rPr>
          <w:b/>
          <w:color w:val="2F5496" w:themeColor="accent1" w:themeShade="BF"/>
          <w:sz w:val="48"/>
          <w:szCs w:val="48"/>
          <w:u w:val="single"/>
        </w:rPr>
        <w:t>LESSON 22</w:t>
      </w:r>
      <w:r>
        <w:rPr>
          <w:b/>
          <w:color w:val="2F5496" w:themeColor="accent1" w:themeShade="BF"/>
          <w:sz w:val="48"/>
          <w:szCs w:val="48"/>
          <w:u w:val="single"/>
        </w:rPr>
        <w:t>4</w:t>
      </w:r>
      <w:r w:rsidRPr="001F3FB7">
        <w:rPr>
          <w:b/>
          <w:color w:val="2F5496" w:themeColor="accent1" w:themeShade="BF"/>
          <w:sz w:val="48"/>
          <w:szCs w:val="48"/>
        </w:rPr>
        <w:t xml:space="preserve"> (10-</w:t>
      </w:r>
      <w:r>
        <w:rPr>
          <w:b/>
          <w:color w:val="2F5496" w:themeColor="accent1" w:themeShade="BF"/>
          <w:sz w:val="48"/>
          <w:szCs w:val="48"/>
        </w:rPr>
        <w:t>18</w:t>
      </w:r>
      <w:r w:rsidRPr="001F3FB7">
        <w:rPr>
          <w:b/>
          <w:color w:val="2F5496" w:themeColor="accent1" w:themeShade="BF"/>
          <w:sz w:val="48"/>
          <w:szCs w:val="48"/>
        </w:rPr>
        <w:t xml:space="preserve">-22) </w:t>
      </w:r>
    </w:p>
    <w:p w14:paraId="3DF358E0" w14:textId="5E4849F3" w:rsidR="00BF07D6" w:rsidRPr="00460250" w:rsidRDefault="00460250" w:rsidP="000B35A3">
      <w:pPr>
        <w:rPr>
          <w:rFonts w:ascii="Comic Sans MS" w:eastAsia="Times New Roman" w:hAnsi="Comic Sans MS" w:cs="Arial"/>
          <w:b/>
          <w:bCs/>
          <w:i/>
          <w:iCs/>
          <w:color w:val="0035FF"/>
          <w:spacing w:val="-10"/>
          <w:sz w:val="40"/>
          <w:szCs w:val="40"/>
        </w:rPr>
      </w:pPr>
      <w:r w:rsidRPr="00460250">
        <w:rPr>
          <w:rFonts w:ascii="Comic Sans MS" w:eastAsia="Times New Roman" w:hAnsi="Comic Sans MS" w:cs="Arial"/>
          <w:b/>
          <w:bCs/>
          <w:i/>
          <w:iCs/>
          <w:color w:val="0035FF"/>
          <w:spacing w:val="-10"/>
          <w:sz w:val="40"/>
          <w:szCs w:val="40"/>
          <w:u w:val="single"/>
        </w:rPr>
        <w:t>Romans 8:18</w:t>
      </w:r>
      <w:r w:rsidRPr="00460250">
        <w:rPr>
          <w:rFonts w:ascii="Comic Sans MS" w:eastAsia="Times New Roman" w:hAnsi="Comic Sans MS" w:cs="Arial"/>
          <w:b/>
          <w:bCs/>
          <w:i/>
          <w:iCs/>
          <w:color w:val="0035FF"/>
          <w:spacing w:val="-10"/>
          <w:sz w:val="40"/>
          <w:szCs w:val="40"/>
        </w:rPr>
        <w:t xml:space="preserve"> For I consider that the sufferings of this present time are not worthy to be compared with the glory that is to be revealed to us.</w:t>
      </w:r>
    </w:p>
    <w:p w14:paraId="4F7DAD73" w14:textId="77777777" w:rsidR="00BF07D6" w:rsidRPr="00173861" w:rsidRDefault="00BF07D6" w:rsidP="000B35A3">
      <w:pPr>
        <w:rPr>
          <w:color w:val="000000" w:themeColor="text1"/>
          <w:spacing w:val="-4"/>
          <w:sz w:val="12"/>
          <w:szCs w:val="12"/>
        </w:rPr>
      </w:pPr>
    </w:p>
    <w:p w14:paraId="594158F5" w14:textId="2FFC06AC" w:rsidR="00224354" w:rsidRPr="007C62FA" w:rsidRDefault="00224354" w:rsidP="000B35A3">
      <w:pPr>
        <w:rPr>
          <w:rFonts w:ascii="Comic Sans MS" w:hAnsi="Comic Sans MS"/>
          <w:color w:val="000000" w:themeColor="text1"/>
          <w:spacing w:val="-4"/>
          <w:sz w:val="8"/>
          <w:szCs w:val="8"/>
        </w:rPr>
      </w:pPr>
    </w:p>
    <w:p w14:paraId="7298B1A0" w14:textId="224BB39C" w:rsidR="00224354" w:rsidRPr="00224354" w:rsidRDefault="00224354" w:rsidP="00224354">
      <w:pPr>
        <w:ind w:left="270" w:hanging="270"/>
        <w:rPr>
          <w:rFonts w:ascii="Comic Sans MS" w:hAnsi="Comic Sans MS"/>
          <w:color w:val="000000" w:themeColor="text1"/>
          <w:spacing w:val="-4"/>
        </w:rPr>
      </w:pPr>
      <w:r>
        <w:rPr>
          <w:rFonts w:ascii="Comic Sans MS" w:hAnsi="Comic Sans MS"/>
          <w:i/>
          <w:iCs/>
          <w:color w:val="000000" w:themeColor="text1"/>
          <w:spacing w:val="-4"/>
          <w:sz w:val="40"/>
          <w:szCs w:val="40"/>
        </w:rPr>
        <w:t xml:space="preserve">  “V</w:t>
      </w:r>
      <w:r w:rsidRPr="00224354">
        <w:rPr>
          <w:rFonts w:ascii="Comic Sans MS" w:hAnsi="Comic Sans MS"/>
          <w:i/>
          <w:iCs/>
          <w:color w:val="000000" w:themeColor="text1"/>
          <w:spacing w:val="-4"/>
          <w:sz w:val="40"/>
          <w:szCs w:val="40"/>
        </w:rPr>
        <w:t>erses 17 and 18 Paul contrasts this rising hope with the inescapable reality of the pain of human existence and declares that our pain is not worthy to be compared with the coming glory.</w:t>
      </w:r>
      <w:r>
        <w:rPr>
          <w:rFonts w:ascii="Comic Sans MS" w:hAnsi="Comic Sans MS"/>
          <w:i/>
          <w:iCs/>
          <w:color w:val="000000" w:themeColor="text1"/>
          <w:spacing w:val="-4"/>
          <w:sz w:val="40"/>
          <w:szCs w:val="40"/>
        </w:rPr>
        <w:t xml:space="preserve">” </w:t>
      </w:r>
      <w:r w:rsidRPr="00224354">
        <w:rPr>
          <w:rFonts w:ascii="Comic Sans MS" w:hAnsi="Comic Sans MS"/>
          <w:color w:val="000000" w:themeColor="text1"/>
          <w:spacing w:val="-4"/>
        </w:rPr>
        <w:t>R. Kent Hughes, Romans: Righteousness from Heaven, Preaching the Word (Wheaton, IL: Crossway Books, 1991), 155–157.</w:t>
      </w:r>
    </w:p>
    <w:p w14:paraId="32D226D8" w14:textId="7E320E36" w:rsidR="00BF07D6" w:rsidRPr="00173861" w:rsidRDefault="00460250" w:rsidP="000B35A3">
      <w:pPr>
        <w:rPr>
          <w:rFonts w:ascii="Comic Sans MS" w:hAnsi="Comic Sans MS"/>
          <w:color w:val="000000" w:themeColor="text1"/>
          <w:spacing w:val="-4"/>
          <w:sz w:val="40"/>
          <w:szCs w:val="40"/>
        </w:rPr>
      </w:pPr>
      <w:r w:rsidRPr="00173861">
        <w:rPr>
          <w:rFonts w:ascii="Comic Sans MS" w:hAnsi="Comic Sans MS"/>
          <w:color w:val="000000" w:themeColor="text1"/>
          <w:spacing w:val="-4"/>
          <w:sz w:val="40"/>
          <w:szCs w:val="40"/>
        </w:rPr>
        <w:t>This verse focuses on the crux of the matter; when we depend on the Holy Spirit to enable us to produce the di</w:t>
      </w:r>
      <w:r w:rsidRPr="00173861">
        <w:rPr>
          <w:rFonts w:ascii="Comic Sans MS" w:hAnsi="Comic Sans MS"/>
          <w:color w:val="000000" w:themeColor="text1"/>
          <w:spacing w:val="-4"/>
          <w:sz w:val="40"/>
          <w:szCs w:val="40"/>
        </w:rPr>
        <w:lastRenderedPageBreak/>
        <w:t xml:space="preserve">vine good that God requires of us, we lose the opportunity to satisfy the lusts of </w:t>
      </w:r>
      <w:r w:rsidR="00263406">
        <w:rPr>
          <w:rFonts w:ascii="Comic Sans MS" w:hAnsi="Comic Sans MS"/>
          <w:color w:val="000000" w:themeColor="text1"/>
          <w:spacing w:val="-4"/>
          <w:sz w:val="40"/>
          <w:szCs w:val="40"/>
        </w:rPr>
        <w:t>our</w:t>
      </w:r>
      <w:r w:rsidRPr="00173861">
        <w:rPr>
          <w:rFonts w:ascii="Comic Sans MS" w:hAnsi="Comic Sans MS"/>
          <w:color w:val="000000" w:themeColor="text1"/>
          <w:spacing w:val="-4"/>
          <w:sz w:val="40"/>
          <w:szCs w:val="40"/>
        </w:rPr>
        <w:t xml:space="preserve"> flesh, the world, and the temptations of the devil. </w:t>
      </w:r>
    </w:p>
    <w:p w14:paraId="3112EC2F" w14:textId="3DFBA376" w:rsidR="00460250" w:rsidRPr="00173861" w:rsidRDefault="00460250" w:rsidP="000B35A3">
      <w:pPr>
        <w:rPr>
          <w:rFonts w:ascii="Comic Sans MS" w:hAnsi="Comic Sans MS"/>
          <w:color w:val="000000" w:themeColor="text1"/>
          <w:spacing w:val="-4"/>
          <w:sz w:val="12"/>
          <w:szCs w:val="12"/>
        </w:rPr>
      </w:pPr>
    </w:p>
    <w:p w14:paraId="21B35C69" w14:textId="5DCDED25" w:rsidR="00CC6960" w:rsidRPr="00173861" w:rsidRDefault="00460250" w:rsidP="000B35A3">
      <w:pPr>
        <w:rPr>
          <w:rFonts w:ascii="Comic Sans MS" w:hAnsi="Comic Sans MS"/>
          <w:color w:val="000000" w:themeColor="text1"/>
          <w:spacing w:val="-4"/>
          <w:sz w:val="40"/>
          <w:szCs w:val="40"/>
        </w:rPr>
      </w:pPr>
      <w:r w:rsidRPr="00173861">
        <w:rPr>
          <w:rFonts w:ascii="Comic Sans MS" w:hAnsi="Comic Sans MS"/>
          <w:color w:val="000000" w:themeColor="text1"/>
          <w:spacing w:val="-4"/>
          <w:sz w:val="40"/>
          <w:szCs w:val="40"/>
        </w:rPr>
        <w:t xml:space="preserve">When we suffer for Christ, it is not just the people who mock us, call us names, and attack us verbally and sometimes physically that we must withstand, it is also the loss we may feel for the things we desired to do, but </w:t>
      </w:r>
      <w:r w:rsidRPr="007C62FA">
        <w:rPr>
          <w:rFonts w:ascii="Comic Sans MS" w:hAnsi="Comic Sans MS"/>
          <w:color w:val="000000" w:themeColor="text1"/>
          <w:spacing w:val="-8"/>
          <w:sz w:val="40"/>
          <w:szCs w:val="40"/>
        </w:rPr>
        <w:t>did not do</w:t>
      </w:r>
      <w:r w:rsidR="00263406" w:rsidRPr="007C62FA">
        <w:rPr>
          <w:rFonts w:ascii="Comic Sans MS" w:hAnsi="Comic Sans MS"/>
          <w:color w:val="000000" w:themeColor="text1"/>
          <w:spacing w:val="-8"/>
          <w:sz w:val="40"/>
          <w:szCs w:val="40"/>
        </w:rPr>
        <w:t>,</w:t>
      </w:r>
      <w:r w:rsidRPr="007C62FA">
        <w:rPr>
          <w:rFonts w:ascii="Comic Sans MS" w:hAnsi="Comic Sans MS"/>
          <w:color w:val="000000" w:themeColor="text1"/>
          <w:spacing w:val="-8"/>
          <w:sz w:val="40"/>
          <w:szCs w:val="40"/>
        </w:rPr>
        <w:t xml:space="preserve"> in order to be faithful to our Lord.</w:t>
      </w:r>
      <w:r w:rsidR="00CC6960" w:rsidRPr="007C62FA">
        <w:rPr>
          <w:rFonts w:ascii="Comic Sans MS" w:hAnsi="Comic Sans MS"/>
          <w:color w:val="000000" w:themeColor="text1"/>
          <w:spacing w:val="-8"/>
          <w:sz w:val="40"/>
          <w:szCs w:val="40"/>
        </w:rPr>
        <w:t xml:space="preserve"> This occurs</w:t>
      </w:r>
      <w:r w:rsidR="00CC6960" w:rsidRPr="00173861">
        <w:rPr>
          <w:rFonts w:ascii="Comic Sans MS" w:hAnsi="Comic Sans MS"/>
          <w:color w:val="000000" w:themeColor="text1"/>
          <w:spacing w:val="-4"/>
          <w:sz w:val="40"/>
          <w:szCs w:val="40"/>
        </w:rPr>
        <w:t xml:space="preserve"> in moments of weakness when we are in carnality. What</w:t>
      </w:r>
      <w:r w:rsidR="007C62FA">
        <w:rPr>
          <w:rFonts w:ascii="Comic Sans MS" w:hAnsi="Comic Sans MS"/>
          <w:color w:val="000000" w:themeColor="text1"/>
          <w:spacing w:val="-4"/>
          <w:sz w:val="40"/>
          <w:szCs w:val="40"/>
        </w:rPr>
        <w:t xml:space="preserve">- </w:t>
      </w:r>
      <w:r w:rsidR="00CC6960" w:rsidRPr="00173861">
        <w:rPr>
          <w:rFonts w:ascii="Comic Sans MS" w:hAnsi="Comic Sans MS"/>
          <w:color w:val="000000" w:themeColor="text1"/>
          <w:spacing w:val="-4"/>
          <w:sz w:val="40"/>
          <w:szCs w:val="40"/>
        </w:rPr>
        <w:t xml:space="preserve">ever we might think we might have lost out on, cannot in anyway be compared to the most </w:t>
      </w:r>
      <w:r w:rsidR="00CC6960" w:rsidRPr="00173861">
        <w:rPr>
          <w:rFonts w:ascii="Comic Sans MS" w:hAnsi="Comic Sans MS"/>
          <w:color w:val="000000" w:themeColor="text1"/>
          <w:spacing w:val="-8"/>
          <w:sz w:val="40"/>
          <w:szCs w:val="40"/>
        </w:rPr>
        <w:t>phenomenal, phantastic, incredible, and unbelievable rewards</w:t>
      </w:r>
      <w:r w:rsidR="00CC6960" w:rsidRPr="00173861">
        <w:rPr>
          <w:rFonts w:ascii="Comic Sans MS" w:hAnsi="Comic Sans MS"/>
          <w:color w:val="000000" w:themeColor="text1"/>
          <w:spacing w:val="-4"/>
          <w:sz w:val="40"/>
          <w:szCs w:val="40"/>
        </w:rPr>
        <w:t xml:space="preserve"> that await us.   </w:t>
      </w:r>
    </w:p>
    <w:p w14:paraId="79BABE48" w14:textId="5D29A532" w:rsidR="00460250" w:rsidRPr="00224354" w:rsidRDefault="00460250" w:rsidP="000B35A3">
      <w:pPr>
        <w:rPr>
          <w:color w:val="000000" w:themeColor="text1"/>
          <w:spacing w:val="-4"/>
          <w:sz w:val="16"/>
          <w:szCs w:val="16"/>
        </w:rPr>
      </w:pPr>
      <w:r>
        <w:rPr>
          <w:color w:val="000000" w:themeColor="text1"/>
          <w:spacing w:val="-4"/>
          <w:sz w:val="40"/>
          <w:szCs w:val="40"/>
        </w:rPr>
        <w:t xml:space="preserve"> </w:t>
      </w:r>
    </w:p>
    <w:p w14:paraId="18E0CAFE" w14:textId="1FECDBEA" w:rsidR="00BF07D6" w:rsidRPr="00DC048C" w:rsidRDefault="00224354" w:rsidP="000B35A3">
      <w:pPr>
        <w:rPr>
          <w:rFonts w:ascii="Comic Sans MS" w:hAnsi="Comic Sans MS"/>
          <w:color w:val="000000" w:themeColor="text1"/>
          <w:spacing w:val="-4"/>
          <w:sz w:val="40"/>
          <w:szCs w:val="40"/>
        </w:rPr>
      </w:pPr>
      <w:r w:rsidRPr="00DC048C">
        <w:rPr>
          <w:rFonts w:ascii="Comic Sans MS" w:hAnsi="Comic Sans MS"/>
          <w:color w:val="000000" w:themeColor="text1"/>
          <w:spacing w:val="-4"/>
          <w:sz w:val="40"/>
          <w:szCs w:val="40"/>
        </w:rPr>
        <w:t>We must remember that the glory part lasts for eternity whereas the suffering is temporary.</w:t>
      </w:r>
    </w:p>
    <w:p w14:paraId="5CBD5940" w14:textId="2C40DCA3" w:rsidR="00224354" w:rsidRPr="00DC048C" w:rsidRDefault="00224354" w:rsidP="000B35A3">
      <w:pPr>
        <w:rPr>
          <w:rFonts w:ascii="Comic Sans MS" w:hAnsi="Comic Sans MS"/>
          <w:color w:val="000000" w:themeColor="text1"/>
          <w:spacing w:val="-4"/>
          <w:sz w:val="16"/>
          <w:szCs w:val="16"/>
        </w:rPr>
      </w:pPr>
    </w:p>
    <w:p w14:paraId="4F5D2258" w14:textId="6A980404" w:rsidR="00224354" w:rsidRPr="00DC048C" w:rsidRDefault="00224354" w:rsidP="001A5589">
      <w:pPr>
        <w:ind w:right="-274"/>
        <w:rPr>
          <w:rFonts w:ascii="Comic Sans MS" w:hAnsi="Comic Sans MS"/>
          <w:b/>
          <w:bCs/>
          <w:i/>
          <w:iCs/>
          <w:color w:val="000000" w:themeColor="text1"/>
          <w:spacing w:val="-4"/>
          <w:sz w:val="40"/>
          <w:szCs w:val="40"/>
        </w:rPr>
      </w:pPr>
      <w:r w:rsidRPr="00DC048C">
        <w:rPr>
          <w:rFonts w:ascii="Comic Sans MS" w:hAnsi="Comic Sans MS"/>
          <w:b/>
          <w:bCs/>
          <w:i/>
          <w:iCs/>
          <w:color w:val="000000" w:themeColor="text1"/>
          <w:spacing w:val="-4"/>
          <w:sz w:val="40"/>
          <w:szCs w:val="40"/>
          <w:u w:val="single"/>
        </w:rPr>
        <w:t>2 Corinthians 4:16-1</w:t>
      </w:r>
      <w:r w:rsidR="005F3482">
        <w:rPr>
          <w:rFonts w:ascii="Comic Sans MS" w:hAnsi="Comic Sans MS"/>
          <w:b/>
          <w:bCs/>
          <w:i/>
          <w:iCs/>
          <w:color w:val="000000" w:themeColor="text1"/>
          <w:spacing w:val="-4"/>
          <w:sz w:val="40"/>
          <w:szCs w:val="40"/>
          <w:u w:val="single"/>
        </w:rPr>
        <w:t>8</w:t>
      </w:r>
      <w:r w:rsidRPr="00DC048C">
        <w:rPr>
          <w:rFonts w:ascii="Comic Sans MS" w:hAnsi="Comic Sans MS"/>
          <w:b/>
          <w:bCs/>
          <w:i/>
          <w:iCs/>
          <w:color w:val="000000" w:themeColor="text1"/>
          <w:spacing w:val="-4"/>
          <w:sz w:val="40"/>
          <w:szCs w:val="40"/>
        </w:rPr>
        <w:t xml:space="preserve"> Therefore we do not lose heart. Even though our outward man is perishing, yet the inward man is being renewed day by day. 17) For our light affliction, which is but for a moment, is working for us a far more exceeding and eternal weight of glory,</w:t>
      </w:r>
      <w:r w:rsidR="001A5589">
        <w:rPr>
          <w:rFonts w:ascii="Comic Sans MS" w:hAnsi="Comic Sans MS"/>
          <w:b/>
          <w:bCs/>
          <w:i/>
          <w:iCs/>
          <w:color w:val="000000" w:themeColor="text1"/>
          <w:spacing w:val="-4"/>
          <w:sz w:val="40"/>
          <w:szCs w:val="40"/>
        </w:rPr>
        <w:t xml:space="preserve"> </w:t>
      </w:r>
      <w:r w:rsidR="001A5589" w:rsidRPr="001A5589">
        <w:rPr>
          <w:rFonts w:ascii="Comic Sans MS" w:hAnsi="Comic Sans MS"/>
          <w:b/>
          <w:bCs/>
          <w:i/>
          <w:iCs/>
          <w:color w:val="000000" w:themeColor="text1"/>
          <w:spacing w:val="-4"/>
          <w:sz w:val="40"/>
          <w:szCs w:val="40"/>
        </w:rPr>
        <w:t>18</w:t>
      </w:r>
      <w:r w:rsidR="001A5589">
        <w:rPr>
          <w:rFonts w:ascii="Comic Sans MS" w:hAnsi="Comic Sans MS"/>
          <w:b/>
          <w:bCs/>
          <w:i/>
          <w:iCs/>
          <w:color w:val="000000" w:themeColor="text1"/>
          <w:spacing w:val="-4"/>
          <w:sz w:val="40"/>
          <w:szCs w:val="40"/>
        </w:rPr>
        <w:t>)</w:t>
      </w:r>
      <w:r w:rsidR="001A5589" w:rsidRPr="001A5589">
        <w:rPr>
          <w:rFonts w:ascii="Comic Sans MS" w:hAnsi="Comic Sans MS"/>
          <w:b/>
          <w:bCs/>
          <w:i/>
          <w:iCs/>
          <w:color w:val="000000" w:themeColor="text1"/>
          <w:spacing w:val="-4"/>
          <w:sz w:val="40"/>
          <w:szCs w:val="40"/>
        </w:rPr>
        <w:t xml:space="preserve"> while we do not look at the things which are seen, but at the things which are not seen. For the things which are seen are temporary, but the things which are not seen are eternal.</w:t>
      </w:r>
    </w:p>
    <w:p w14:paraId="4DCF7ED0" w14:textId="77777777" w:rsidR="00224354" w:rsidRPr="00DC048C" w:rsidRDefault="00224354" w:rsidP="000B35A3">
      <w:pPr>
        <w:rPr>
          <w:rFonts w:ascii="Comic Sans MS" w:hAnsi="Comic Sans MS"/>
          <w:color w:val="000000" w:themeColor="text1"/>
          <w:spacing w:val="-4"/>
          <w:sz w:val="16"/>
          <w:szCs w:val="16"/>
        </w:rPr>
      </w:pPr>
    </w:p>
    <w:p w14:paraId="6746B9DB" w14:textId="3E51467F" w:rsidR="00E10C52" w:rsidRPr="00DC048C" w:rsidRDefault="00E10C52" w:rsidP="00E10C52">
      <w:pPr>
        <w:ind w:right="-364"/>
        <w:rPr>
          <w:rFonts w:ascii="Comic Sans MS" w:hAnsi="Comic Sans MS"/>
          <w:color w:val="000000" w:themeColor="text1"/>
          <w:spacing w:val="-4"/>
          <w:sz w:val="40"/>
          <w:szCs w:val="40"/>
        </w:rPr>
      </w:pPr>
      <w:r w:rsidRPr="00DC048C">
        <w:rPr>
          <w:rFonts w:ascii="Comic Sans MS" w:hAnsi="Comic Sans MS"/>
          <w:color w:val="000000" w:themeColor="text1"/>
          <w:spacing w:val="-4"/>
          <w:sz w:val="40"/>
          <w:szCs w:val="40"/>
        </w:rPr>
        <w:lastRenderedPageBreak/>
        <w:t xml:space="preserve">No matter what we have gone through, are presently going </w:t>
      </w:r>
      <w:r w:rsidRPr="00DC048C">
        <w:rPr>
          <w:rFonts w:ascii="Comic Sans MS" w:hAnsi="Comic Sans MS"/>
          <w:color w:val="000000" w:themeColor="text1"/>
          <w:spacing w:val="-8"/>
          <w:sz w:val="40"/>
          <w:szCs w:val="40"/>
        </w:rPr>
        <w:t xml:space="preserve">through, or will go through, the sum total </w:t>
      </w:r>
      <w:r w:rsidR="001A5589">
        <w:rPr>
          <w:rFonts w:ascii="Comic Sans MS" w:hAnsi="Comic Sans MS"/>
          <w:color w:val="000000" w:themeColor="text1"/>
          <w:spacing w:val="-8"/>
          <w:sz w:val="40"/>
          <w:szCs w:val="40"/>
        </w:rPr>
        <w:t>doesn’t even come close to</w:t>
      </w:r>
      <w:r w:rsidRPr="00DC048C">
        <w:rPr>
          <w:rFonts w:ascii="Comic Sans MS" w:hAnsi="Comic Sans MS"/>
          <w:color w:val="000000" w:themeColor="text1"/>
          <w:spacing w:val="-8"/>
          <w:sz w:val="40"/>
          <w:szCs w:val="40"/>
        </w:rPr>
        <w:t xml:space="preserve"> comparing</w:t>
      </w:r>
      <w:r w:rsidRPr="00DC048C">
        <w:rPr>
          <w:rFonts w:ascii="Comic Sans MS" w:hAnsi="Comic Sans MS"/>
          <w:color w:val="000000" w:themeColor="text1"/>
          <w:spacing w:val="-4"/>
          <w:sz w:val="40"/>
          <w:szCs w:val="40"/>
        </w:rPr>
        <w:t xml:space="preserve"> with the glory that awaits us.</w:t>
      </w:r>
    </w:p>
    <w:p w14:paraId="164B03D8" w14:textId="56DF335C" w:rsidR="00E10C52" w:rsidRPr="00DC048C" w:rsidRDefault="00E10C52" w:rsidP="00E10C52">
      <w:pPr>
        <w:rPr>
          <w:rFonts w:ascii="Comic Sans MS" w:hAnsi="Comic Sans MS"/>
          <w:color w:val="000000" w:themeColor="text1"/>
          <w:spacing w:val="-4"/>
          <w:sz w:val="16"/>
          <w:szCs w:val="16"/>
        </w:rPr>
      </w:pPr>
    </w:p>
    <w:p w14:paraId="4F0D1570" w14:textId="77777777" w:rsidR="00DC048C" w:rsidRDefault="00E10C52" w:rsidP="00E10C52">
      <w:pPr>
        <w:ind w:left="270" w:hanging="270"/>
        <w:rPr>
          <w:rFonts w:ascii="Comic Sans MS" w:hAnsi="Comic Sans MS"/>
          <w:i/>
          <w:iCs/>
          <w:color w:val="000000" w:themeColor="text1"/>
          <w:spacing w:val="-4"/>
          <w:sz w:val="40"/>
          <w:szCs w:val="40"/>
        </w:rPr>
      </w:pPr>
      <w:r w:rsidRPr="00DC048C">
        <w:rPr>
          <w:rFonts w:ascii="Comic Sans MS" w:hAnsi="Comic Sans MS"/>
          <w:color w:val="000000" w:themeColor="text1"/>
          <w:spacing w:val="-4"/>
          <w:sz w:val="40"/>
          <w:szCs w:val="40"/>
        </w:rPr>
        <w:t xml:space="preserve">  </w:t>
      </w:r>
      <w:r w:rsidRPr="00DC048C">
        <w:rPr>
          <w:rFonts w:ascii="Comic Sans MS" w:hAnsi="Comic Sans MS"/>
          <w:i/>
          <w:iCs/>
          <w:color w:val="000000" w:themeColor="text1"/>
          <w:spacing w:val="-4"/>
          <w:sz w:val="40"/>
          <w:szCs w:val="40"/>
        </w:rPr>
        <w:t xml:space="preserve">“When C. S. Lewis preached the sermon “The Weight of Glory” in the Church of St Mary the Virgin, Oxford on June 8, 1941, he gave as eloquent an explanation as has ever been given. In his homily he noted that the promises of Scripture may be reduced to five headings: 1) we shall be with Christ, 2) we shall be like him, 3) we shall have “glory,” 4) we shall be feasted, and 5) we shall have some official position in the universe. </w:t>
      </w:r>
    </w:p>
    <w:p w14:paraId="6585A050" w14:textId="40191F51" w:rsidR="00E10C52" w:rsidRPr="00DC048C" w:rsidRDefault="00DC048C" w:rsidP="00E10C52">
      <w:pPr>
        <w:ind w:left="270" w:hanging="270"/>
        <w:rPr>
          <w:rFonts w:ascii="Comic Sans MS" w:hAnsi="Comic Sans MS"/>
          <w:i/>
          <w:iCs/>
          <w:color w:val="000000" w:themeColor="text1"/>
          <w:spacing w:val="-4"/>
          <w:sz w:val="40"/>
          <w:szCs w:val="40"/>
        </w:rPr>
      </w:pPr>
      <w:r>
        <w:rPr>
          <w:rFonts w:ascii="Comic Sans MS" w:hAnsi="Comic Sans MS"/>
          <w:i/>
          <w:iCs/>
          <w:color w:val="000000" w:themeColor="text1"/>
          <w:spacing w:val="-4"/>
          <w:sz w:val="40"/>
          <w:szCs w:val="40"/>
        </w:rPr>
        <w:t xml:space="preserve">  </w:t>
      </w:r>
      <w:r w:rsidR="00E10C52" w:rsidRPr="00DC048C">
        <w:rPr>
          <w:rFonts w:ascii="Comic Sans MS" w:hAnsi="Comic Sans MS"/>
          <w:i/>
          <w:iCs/>
          <w:color w:val="000000" w:themeColor="text1"/>
          <w:spacing w:val="-4"/>
          <w:sz w:val="40"/>
          <w:szCs w:val="40"/>
        </w:rPr>
        <w:t xml:space="preserve">In speculating on what our glorification may involve, Lewis noted that the Scriptures indicate that as part of our glory we will shine like the sun (Matthew 13:43). He concluded:” </w:t>
      </w:r>
      <w:r w:rsidR="00E10C52" w:rsidRPr="00DC048C">
        <w:rPr>
          <w:rFonts w:ascii="Comic Sans MS" w:hAnsi="Comic Sans MS"/>
          <w:i/>
          <w:iCs/>
          <w:color w:val="000000" w:themeColor="text1"/>
          <w:spacing w:val="-4"/>
          <w:sz w:val="22"/>
          <w:szCs w:val="22"/>
        </w:rPr>
        <w:t>ibid</w:t>
      </w:r>
    </w:p>
    <w:p w14:paraId="5264007E" w14:textId="77777777" w:rsidR="00E10C52" w:rsidRPr="00DC048C" w:rsidRDefault="00E10C52" w:rsidP="00E10C52">
      <w:pPr>
        <w:rPr>
          <w:rFonts w:ascii="Comic Sans MS" w:hAnsi="Comic Sans MS"/>
          <w:i/>
          <w:iCs/>
          <w:color w:val="000000" w:themeColor="text1"/>
          <w:spacing w:val="-4"/>
          <w:sz w:val="12"/>
          <w:szCs w:val="12"/>
        </w:rPr>
      </w:pPr>
    </w:p>
    <w:p w14:paraId="0895BE72" w14:textId="77777777" w:rsidR="00AC663D" w:rsidRDefault="00E10C52" w:rsidP="00DC048C">
      <w:pPr>
        <w:ind w:left="270" w:hanging="270"/>
        <w:rPr>
          <w:color w:val="000000" w:themeColor="text1"/>
          <w:spacing w:val="-4"/>
          <w:sz w:val="40"/>
          <w:szCs w:val="40"/>
        </w:rPr>
      </w:pPr>
      <w:r w:rsidRPr="00E10C52">
        <w:rPr>
          <w:color w:val="000000" w:themeColor="text1"/>
          <w:spacing w:val="-4"/>
          <w:sz w:val="40"/>
          <w:szCs w:val="40"/>
        </w:rPr>
        <w:t xml:space="preserve">  </w:t>
      </w:r>
    </w:p>
    <w:p w14:paraId="3027E540" w14:textId="0A2A01DA" w:rsidR="00E10C52" w:rsidRPr="00DC048C" w:rsidRDefault="00DC048C" w:rsidP="00AC663D">
      <w:pPr>
        <w:rPr>
          <w:b/>
          <w:bCs/>
          <w:i/>
          <w:iCs/>
          <w:color w:val="000000" w:themeColor="text1"/>
          <w:spacing w:val="-4"/>
          <w:sz w:val="40"/>
          <w:szCs w:val="40"/>
        </w:rPr>
      </w:pPr>
      <w:r w:rsidRPr="00DC048C">
        <w:rPr>
          <w:b/>
          <w:bCs/>
          <w:i/>
          <w:iCs/>
          <w:color w:val="000000" w:themeColor="text1"/>
          <w:spacing w:val="-4"/>
          <w:sz w:val="40"/>
          <w:szCs w:val="40"/>
          <w:u w:val="single"/>
        </w:rPr>
        <w:t>Matthew 13:43</w:t>
      </w:r>
      <w:r w:rsidRPr="00DC048C">
        <w:rPr>
          <w:b/>
          <w:bCs/>
          <w:i/>
          <w:iCs/>
          <w:color w:val="000000" w:themeColor="text1"/>
          <w:spacing w:val="-4"/>
          <w:sz w:val="40"/>
          <w:szCs w:val="40"/>
        </w:rPr>
        <w:t xml:space="preserve">  "Then the righteous will shine forth as the sun in the kingdom of their Father. He who has ears to hear, let him </w:t>
      </w:r>
      <w:proofErr w:type="spellStart"/>
      <w:r w:rsidRPr="00DC048C">
        <w:rPr>
          <w:b/>
          <w:bCs/>
          <w:i/>
          <w:iCs/>
          <w:color w:val="000000" w:themeColor="text1"/>
          <w:spacing w:val="-4"/>
          <w:sz w:val="40"/>
          <w:szCs w:val="40"/>
        </w:rPr>
        <w:t>hear</w:t>
      </w:r>
      <w:proofErr w:type="spellEnd"/>
      <w:r w:rsidRPr="00DC048C">
        <w:rPr>
          <w:b/>
          <w:bCs/>
          <w:i/>
          <w:iCs/>
          <w:color w:val="000000" w:themeColor="text1"/>
          <w:spacing w:val="-4"/>
          <w:sz w:val="40"/>
          <w:szCs w:val="40"/>
        </w:rPr>
        <w:t>!</w:t>
      </w:r>
    </w:p>
    <w:p w14:paraId="65138184" w14:textId="77777777" w:rsidR="00E10C52" w:rsidRPr="000F5EE7" w:rsidRDefault="00E10C52" w:rsidP="00E10C52">
      <w:pPr>
        <w:rPr>
          <w:rFonts w:ascii="Comic Sans MS" w:hAnsi="Comic Sans MS"/>
          <w:color w:val="000000" w:themeColor="text1"/>
          <w:spacing w:val="-4"/>
          <w:sz w:val="16"/>
          <w:szCs w:val="16"/>
        </w:rPr>
      </w:pPr>
    </w:p>
    <w:p w14:paraId="385CA0E3" w14:textId="135FAA7E" w:rsidR="00E10C52" w:rsidRPr="000F5EE7" w:rsidRDefault="00E10C52" w:rsidP="00DC048C">
      <w:pPr>
        <w:ind w:left="270" w:hanging="270"/>
        <w:rPr>
          <w:rFonts w:ascii="Comic Sans MS" w:hAnsi="Comic Sans MS"/>
          <w:i/>
          <w:iCs/>
          <w:color w:val="000000" w:themeColor="text1"/>
          <w:spacing w:val="-4"/>
          <w:sz w:val="40"/>
          <w:szCs w:val="40"/>
        </w:rPr>
      </w:pPr>
      <w:r w:rsidRPr="000F5EE7">
        <w:rPr>
          <w:rFonts w:ascii="Comic Sans MS" w:hAnsi="Comic Sans MS"/>
          <w:color w:val="000000" w:themeColor="text1"/>
          <w:spacing w:val="-4"/>
          <w:sz w:val="40"/>
          <w:szCs w:val="40"/>
        </w:rPr>
        <w:t xml:space="preserve">  </w:t>
      </w:r>
      <w:r w:rsidR="000F5EE7">
        <w:rPr>
          <w:rFonts w:ascii="Comic Sans MS" w:hAnsi="Comic Sans MS"/>
          <w:color w:val="000000" w:themeColor="text1"/>
          <w:spacing w:val="-4"/>
          <w:sz w:val="40"/>
          <w:szCs w:val="40"/>
        </w:rPr>
        <w:t>“</w:t>
      </w:r>
      <w:r w:rsidRPr="000F5EE7">
        <w:rPr>
          <w:rFonts w:ascii="Comic Sans MS" w:hAnsi="Comic Sans MS"/>
          <w:i/>
          <w:iCs/>
          <w:color w:val="000000" w:themeColor="text1"/>
          <w:spacing w:val="-4"/>
          <w:sz w:val="40"/>
          <w:szCs w:val="40"/>
        </w:rPr>
        <w:t xml:space="preserve">Indeed, if we consider the unblushing promises of reward and the staggering nature of the rewards promised in the Gospels, it would seem that Our Lord finds our desires not too strong, but too weak. We are half-hearted creatures fooling about with drink and sex and ambition </w:t>
      </w:r>
      <w:r w:rsidRPr="000F5EE7">
        <w:rPr>
          <w:rFonts w:ascii="Comic Sans MS" w:hAnsi="Comic Sans MS"/>
          <w:i/>
          <w:iCs/>
          <w:color w:val="000000" w:themeColor="text1"/>
          <w:spacing w:val="-4"/>
          <w:sz w:val="40"/>
          <w:szCs w:val="40"/>
        </w:rPr>
        <w:lastRenderedPageBreak/>
        <w:t>when infinite joy is offered us, like an ignorant child who wants to go on making mud pies in a slum because he cannot imagine what is meant by the offer of a holiday at the sea</w:t>
      </w:r>
      <w:r w:rsidR="000F5EE7">
        <w:rPr>
          <w:rFonts w:ascii="Comic Sans MS" w:hAnsi="Comic Sans MS"/>
          <w:i/>
          <w:iCs/>
          <w:color w:val="000000" w:themeColor="text1"/>
          <w:spacing w:val="-4"/>
          <w:sz w:val="40"/>
          <w:szCs w:val="40"/>
        </w:rPr>
        <w:t xml:space="preserve">. </w:t>
      </w:r>
    </w:p>
    <w:p w14:paraId="5494E893" w14:textId="77777777" w:rsidR="00E10C52" w:rsidRPr="000F5EE7" w:rsidRDefault="00E10C52" w:rsidP="00E10C52">
      <w:pPr>
        <w:rPr>
          <w:rFonts w:ascii="Comic Sans MS" w:hAnsi="Comic Sans MS"/>
          <w:color w:val="000000" w:themeColor="text1"/>
          <w:spacing w:val="-4"/>
          <w:sz w:val="12"/>
          <w:szCs w:val="12"/>
        </w:rPr>
      </w:pPr>
    </w:p>
    <w:p w14:paraId="6FAB2D82" w14:textId="24FA6CFD" w:rsidR="00E10C52" w:rsidRPr="000F5EE7" w:rsidRDefault="00E10C52" w:rsidP="000F5EE7">
      <w:pPr>
        <w:ind w:left="270" w:right="-184"/>
        <w:rPr>
          <w:rFonts w:ascii="Comic Sans MS" w:hAnsi="Comic Sans MS"/>
          <w:i/>
          <w:iCs/>
          <w:color w:val="000000" w:themeColor="text1"/>
          <w:spacing w:val="-4"/>
          <w:sz w:val="40"/>
          <w:szCs w:val="40"/>
        </w:rPr>
      </w:pPr>
      <w:r w:rsidRPr="000F5EE7">
        <w:rPr>
          <w:rFonts w:ascii="Comic Sans MS" w:hAnsi="Comic Sans MS"/>
          <w:i/>
          <w:iCs/>
          <w:color w:val="000000" w:themeColor="text1"/>
          <w:spacing w:val="-4"/>
          <w:sz w:val="40"/>
          <w:szCs w:val="40"/>
        </w:rPr>
        <w:t>Belief in what the Scriptures say will change our lives. Some of us need to have our eyes lifted from the dirt toward the heavens. There is simply no comparison of our pleasure or pain with the glory yet to be revealed.</w:t>
      </w:r>
      <w:r w:rsidR="000F5EE7">
        <w:rPr>
          <w:rFonts w:ascii="Comic Sans MS" w:hAnsi="Comic Sans MS"/>
          <w:i/>
          <w:iCs/>
          <w:color w:val="000000" w:themeColor="text1"/>
          <w:spacing w:val="-4"/>
          <w:sz w:val="40"/>
          <w:szCs w:val="40"/>
        </w:rPr>
        <w:t xml:space="preserve"> </w:t>
      </w:r>
      <w:r w:rsidR="000F5EE7" w:rsidRPr="00DC048C">
        <w:rPr>
          <w:rFonts w:ascii="Comic Sans MS" w:hAnsi="Comic Sans MS"/>
          <w:i/>
          <w:iCs/>
          <w:color w:val="000000" w:themeColor="text1"/>
          <w:spacing w:val="-4"/>
          <w:sz w:val="22"/>
          <w:szCs w:val="22"/>
        </w:rPr>
        <w:t>ibid</w:t>
      </w:r>
    </w:p>
    <w:p w14:paraId="2FBA7F30" w14:textId="77777777" w:rsidR="006D0922" w:rsidRPr="005F3482" w:rsidRDefault="00E9135E" w:rsidP="00E10C52">
      <w:pPr>
        <w:rPr>
          <w:rFonts w:ascii="Comic Sans MS" w:hAnsi="Comic Sans MS"/>
          <w:color w:val="000000" w:themeColor="text1"/>
          <w:spacing w:val="-4"/>
          <w:sz w:val="12"/>
          <w:szCs w:val="12"/>
        </w:rPr>
      </w:pPr>
      <w:r>
        <w:rPr>
          <w:rFonts w:ascii="Comic Sans MS" w:hAnsi="Comic Sans MS"/>
          <w:color w:val="000000" w:themeColor="text1"/>
          <w:spacing w:val="-4"/>
          <w:sz w:val="40"/>
          <w:szCs w:val="40"/>
        </w:rPr>
        <w:t xml:space="preserve">  </w:t>
      </w:r>
    </w:p>
    <w:p w14:paraId="5ED8353D" w14:textId="142021B9" w:rsidR="00E10C52" w:rsidRPr="00263406" w:rsidRDefault="00263406" w:rsidP="00E10C52">
      <w:pPr>
        <w:rPr>
          <w:rFonts w:ascii="Comic Sans MS" w:hAnsi="Comic Sans MS"/>
          <w:color w:val="000000" w:themeColor="text1"/>
          <w:spacing w:val="-4"/>
          <w:sz w:val="40"/>
          <w:szCs w:val="40"/>
          <w:u w:val="single"/>
        </w:rPr>
      </w:pPr>
      <w:r>
        <w:rPr>
          <w:rFonts w:ascii="Comic Sans MS" w:hAnsi="Comic Sans MS"/>
          <w:color w:val="000000" w:themeColor="text1"/>
          <w:spacing w:val="-4"/>
          <w:sz w:val="40"/>
          <w:szCs w:val="40"/>
        </w:rPr>
        <w:t xml:space="preserve">Read: </w:t>
      </w:r>
      <w:r w:rsidRPr="00263406">
        <w:rPr>
          <w:rFonts w:ascii="Comic Sans MS" w:hAnsi="Comic Sans MS"/>
          <w:b/>
          <w:bCs/>
          <w:i/>
          <w:iCs/>
          <w:color w:val="000000" w:themeColor="text1"/>
          <w:spacing w:val="-4"/>
          <w:sz w:val="40"/>
          <w:szCs w:val="40"/>
          <w:u w:val="single"/>
        </w:rPr>
        <w:t>1 Corinthians 9:24-27</w:t>
      </w:r>
    </w:p>
    <w:p w14:paraId="1F54F17C" w14:textId="77777777" w:rsidR="00E10C52" w:rsidRPr="00F55869" w:rsidRDefault="00E10C52" w:rsidP="00E10C52">
      <w:pPr>
        <w:rPr>
          <w:rFonts w:ascii="Comic Sans MS" w:hAnsi="Comic Sans MS"/>
          <w:color w:val="000000" w:themeColor="text1"/>
          <w:spacing w:val="-4"/>
          <w:sz w:val="16"/>
          <w:szCs w:val="16"/>
        </w:rPr>
      </w:pPr>
    </w:p>
    <w:p w14:paraId="66D1E6E9" w14:textId="319864EC" w:rsidR="00BF07D6" w:rsidRPr="00D73B98" w:rsidRDefault="00F55869" w:rsidP="005F3482">
      <w:pPr>
        <w:ind w:left="270" w:right="-544" w:hanging="270"/>
        <w:rPr>
          <w:rFonts w:ascii="Comic Sans MS" w:hAnsi="Comic Sans MS"/>
          <w:color w:val="000000" w:themeColor="text1"/>
          <w:spacing w:val="-10"/>
        </w:rPr>
      </w:pPr>
      <w:bookmarkStart w:id="135" w:name="_Hlk117177124"/>
      <w:r w:rsidRPr="005F3482">
        <w:rPr>
          <w:rFonts w:ascii="Comic Sans MS" w:hAnsi="Comic Sans MS"/>
          <w:i/>
          <w:iCs/>
          <w:color w:val="000000" w:themeColor="text1"/>
          <w:spacing w:val="-8"/>
          <w:sz w:val="40"/>
          <w:szCs w:val="40"/>
        </w:rPr>
        <w:t xml:space="preserve">  “If we allow the difficulties of life to absorb our attention,</w:t>
      </w:r>
      <w:r w:rsidRPr="00F55869">
        <w:rPr>
          <w:rFonts w:ascii="Comic Sans MS" w:hAnsi="Comic Sans MS"/>
          <w:i/>
          <w:iCs/>
          <w:color w:val="000000" w:themeColor="text1"/>
          <w:spacing w:val="-4"/>
          <w:sz w:val="40"/>
          <w:szCs w:val="40"/>
        </w:rPr>
        <w:t xml:space="preserve"> they will effectively blot out the glory that awaits us. Our focus needs to be on things above (Col. 3:2), spiritual concerns of eternal significance (2 Cor. 4:18).“  </w:t>
      </w:r>
      <w:r w:rsidRPr="00F55869">
        <w:rPr>
          <w:rFonts w:ascii="Comic Sans MS" w:hAnsi="Comic Sans MS"/>
          <w:i/>
          <w:iCs/>
          <w:color w:val="000000" w:themeColor="text1"/>
          <w:spacing w:val="-4"/>
        </w:rPr>
        <w:t>Robert</w:t>
      </w:r>
      <w:r w:rsidRPr="00F55869">
        <w:rPr>
          <w:rFonts w:ascii="Comic Sans MS" w:hAnsi="Comic Sans MS"/>
          <w:color w:val="000000" w:themeColor="text1"/>
          <w:spacing w:val="-4"/>
        </w:rPr>
        <w:t xml:space="preserve"> H. Mounce, </w:t>
      </w:r>
      <w:r w:rsidRPr="00D73B98">
        <w:rPr>
          <w:rFonts w:ascii="Comic Sans MS" w:hAnsi="Comic Sans MS"/>
          <w:color w:val="000000" w:themeColor="text1"/>
          <w:spacing w:val="-10"/>
        </w:rPr>
        <w:t>Romans, vol. 27, The New American Commentary (Nashville: Broadman &amp; Holman Publishers, 1995), 184.</w:t>
      </w:r>
    </w:p>
    <w:p w14:paraId="5F94808D" w14:textId="77777777" w:rsidR="00BF07D6" w:rsidRPr="005F3482" w:rsidRDefault="00BF07D6" w:rsidP="000B35A3">
      <w:pPr>
        <w:rPr>
          <w:rFonts w:ascii="Comic Sans MS" w:hAnsi="Comic Sans MS"/>
          <w:color w:val="000000" w:themeColor="text1"/>
          <w:spacing w:val="-4"/>
          <w:sz w:val="10"/>
          <w:szCs w:val="10"/>
        </w:rPr>
      </w:pPr>
    </w:p>
    <w:p w14:paraId="5D2EA662" w14:textId="4A3206B3" w:rsidR="006E28D3" w:rsidRDefault="006E28D3" w:rsidP="006E28D3">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5</w:t>
      </w:r>
      <w:r w:rsidRPr="001F3FB7">
        <w:rPr>
          <w:b/>
          <w:color w:val="2F5496" w:themeColor="accent1" w:themeShade="BF"/>
          <w:sz w:val="48"/>
          <w:szCs w:val="48"/>
        </w:rPr>
        <w:t xml:space="preserve"> (10-</w:t>
      </w:r>
      <w:r>
        <w:rPr>
          <w:b/>
          <w:color w:val="2F5496" w:themeColor="accent1" w:themeShade="BF"/>
          <w:sz w:val="48"/>
          <w:szCs w:val="48"/>
        </w:rPr>
        <w:t>20</w:t>
      </w:r>
      <w:r w:rsidRPr="001F3FB7">
        <w:rPr>
          <w:b/>
          <w:color w:val="2F5496" w:themeColor="accent1" w:themeShade="BF"/>
          <w:sz w:val="48"/>
          <w:szCs w:val="48"/>
        </w:rPr>
        <w:t xml:space="preserve">-22) </w:t>
      </w:r>
    </w:p>
    <w:p w14:paraId="0738B84A" w14:textId="76DDBEB6" w:rsidR="006E28D3" w:rsidRPr="00AC663D" w:rsidRDefault="006E28D3" w:rsidP="000B35A3">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Every believer should develop a </w:t>
      </w:r>
      <w:r w:rsidRPr="00AC663D">
        <w:rPr>
          <w:rFonts w:ascii="Comic Sans MS" w:hAnsi="Comic Sans MS"/>
          <w:b/>
          <w:bCs/>
          <w:color w:val="000000" w:themeColor="text1"/>
          <w:spacing w:val="-4"/>
          <w:sz w:val="40"/>
          <w:szCs w:val="40"/>
        </w:rPr>
        <w:t>P</w:t>
      </w:r>
      <w:r w:rsidRPr="00AC663D">
        <w:rPr>
          <w:rFonts w:ascii="Comic Sans MS" w:hAnsi="Comic Sans MS"/>
          <w:color w:val="000000" w:themeColor="text1"/>
          <w:spacing w:val="-4"/>
          <w:sz w:val="40"/>
          <w:szCs w:val="40"/>
        </w:rPr>
        <w:t xml:space="preserve">ersonal </w:t>
      </w:r>
      <w:r w:rsidRPr="00AC663D">
        <w:rPr>
          <w:rFonts w:ascii="Comic Sans MS" w:hAnsi="Comic Sans MS"/>
          <w:b/>
          <w:bCs/>
          <w:color w:val="000000" w:themeColor="text1"/>
          <w:spacing w:val="-4"/>
          <w:sz w:val="40"/>
          <w:szCs w:val="40"/>
        </w:rPr>
        <w:t>S</w:t>
      </w:r>
      <w:r w:rsidRPr="00AC663D">
        <w:rPr>
          <w:rFonts w:ascii="Comic Sans MS" w:hAnsi="Comic Sans MS"/>
          <w:color w:val="000000" w:themeColor="text1"/>
          <w:spacing w:val="-4"/>
          <w:sz w:val="40"/>
          <w:szCs w:val="40"/>
        </w:rPr>
        <w:t xml:space="preserve">ense of </w:t>
      </w:r>
      <w:r w:rsidRPr="00AC663D">
        <w:rPr>
          <w:rFonts w:ascii="Comic Sans MS" w:hAnsi="Comic Sans MS"/>
          <w:b/>
          <w:bCs/>
          <w:color w:val="000000" w:themeColor="text1"/>
          <w:spacing w:val="-4"/>
          <w:sz w:val="40"/>
          <w:szCs w:val="40"/>
        </w:rPr>
        <w:t>E</w:t>
      </w:r>
      <w:r w:rsidRPr="00AC663D">
        <w:rPr>
          <w:rFonts w:ascii="Comic Sans MS" w:hAnsi="Comic Sans MS"/>
          <w:color w:val="000000" w:themeColor="text1"/>
          <w:spacing w:val="-4"/>
          <w:sz w:val="40"/>
          <w:szCs w:val="40"/>
        </w:rPr>
        <w:t xml:space="preserve">ternal </w:t>
      </w:r>
      <w:r w:rsidRPr="00AC663D">
        <w:rPr>
          <w:rFonts w:ascii="Comic Sans MS" w:hAnsi="Comic Sans MS"/>
          <w:b/>
          <w:bCs/>
          <w:color w:val="000000" w:themeColor="text1"/>
          <w:spacing w:val="-4"/>
          <w:sz w:val="40"/>
          <w:szCs w:val="40"/>
        </w:rPr>
        <w:t>D</w:t>
      </w:r>
      <w:r w:rsidRPr="00AC663D">
        <w:rPr>
          <w:rFonts w:ascii="Comic Sans MS" w:hAnsi="Comic Sans MS"/>
          <w:color w:val="000000" w:themeColor="text1"/>
          <w:spacing w:val="-4"/>
          <w:sz w:val="40"/>
          <w:szCs w:val="40"/>
        </w:rPr>
        <w:t>estiny. We can get so wrapped up in the details of life that we live our li</w:t>
      </w:r>
      <w:r w:rsidR="00D73B98" w:rsidRPr="00AC663D">
        <w:rPr>
          <w:rFonts w:ascii="Comic Sans MS" w:hAnsi="Comic Sans MS"/>
          <w:color w:val="000000" w:themeColor="text1"/>
          <w:spacing w:val="-4"/>
          <w:sz w:val="40"/>
          <w:szCs w:val="40"/>
        </w:rPr>
        <w:t>ves</w:t>
      </w:r>
      <w:r w:rsidRPr="00AC663D">
        <w:rPr>
          <w:rFonts w:ascii="Comic Sans MS" w:hAnsi="Comic Sans MS"/>
          <w:color w:val="000000" w:themeColor="text1"/>
          <w:spacing w:val="-4"/>
          <w:sz w:val="40"/>
          <w:szCs w:val="40"/>
        </w:rPr>
        <w:t xml:space="preserve"> as if this is all there is. </w:t>
      </w:r>
    </w:p>
    <w:p w14:paraId="4C388AD2" w14:textId="222CA515" w:rsidR="006E28D3" w:rsidRPr="00AC663D" w:rsidRDefault="006E28D3" w:rsidP="000B35A3">
      <w:pPr>
        <w:rPr>
          <w:rFonts w:ascii="Comic Sans MS" w:hAnsi="Comic Sans MS"/>
          <w:color w:val="000000" w:themeColor="text1"/>
          <w:spacing w:val="-4"/>
          <w:sz w:val="16"/>
          <w:szCs w:val="16"/>
        </w:rPr>
      </w:pPr>
    </w:p>
    <w:p w14:paraId="3A76647D" w14:textId="04938A62" w:rsidR="00D73B98" w:rsidRPr="00AC663D" w:rsidRDefault="00D73B98" w:rsidP="00D73B98">
      <w:pPr>
        <w:ind w:right="-544"/>
        <w:rPr>
          <w:rFonts w:ascii="Comic Sans MS" w:hAnsi="Comic Sans MS"/>
          <w:b/>
          <w:bCs/>
          <w:i/>
          <w:iCs/>
          <w:color w:val="000000" w:themeColor="text1"/>
          <w:spacing w:val="-6"/>
          <w:sz w:val="40"/>
          <w:szCs w:val="40"/>
        </w:rPr>
      </w:pPr>
      <w:r w:rsidRPr="00AC663D">
        <w:rPr>
          <w:rFonts w:ascii="Comic Sans MS" w:hAnsi="Comic Sans MS"/>
          <w:b/>
          <w:bCs/>
          <w:i/>
          <w:iCs/>
          <w:color w:val="000000" w:themeColor="text1"/>
          <w:spacing w:val="-6"/>
          <w:sz w:val="40"/>
          <w:szCs w:val="40"/>
          <w:u w:val="single"/>
        </w:rPr>
        <w:t>Colossians 3:1</w:t>
      </w:r>
      <w:r w:rsidRPr="00AC663D">
        <w:rPr>
          <w:rFonts w:ascii="Comic Sans MS" w:hAnsi="Comic Sans MS"/>
          <w:b/>
          <w:bCs/>
          <w:i/>
          <w:iCs/>
          <w:color w:val="000000" w:themeColor="text1"/>
          <w:spacing w:val="-6"/>
          <w:sz w:val="40"/>
          <w:szCs w:val="40"/>
        </w:rPr>
        <w:t xml:space="preserve">  keep seeking </w:t>
      </w:r>
      <w:r w:rsidRPr="00AC663D">
        <w:rPr>
          <w:rFonts w:ascii="Comic Sans MS" w:hAnsi="Comic Sans MS"/>
          <w:color w:val="000000" w:themeColor="text1"/>
          <w:spacing w:val="-6"/>
          <w:sz w:val="36"/>
          <w:szCs w:val="36"/>
        </w:rPr>
        <w:t>(</w:t>
      </w:r>
      <w:proofErr w:type="spellStart"/>
      <w:r w:rsidRPr="00AC663D">
        <w:rPr>
          <w:rFonts w:ascii="Comic Sans MS" w:hAnsi="Comic Sans MS"/>
          <w:color w:val="000000" w:themeColor="text1"/>
          <w:spacing w:val="-6"/>
          <w:sz w:val="36"/>
          <w:szCs w:val="36"/>
        </w:rPr>
        <w:t>v.pam</w:t>
      </w:r>
      <w:proofErr w:type="spellEnd"/>
      <w:r w:rsidRPr="00AC663D">
        <w:rPr>
          <w:rFonts w:ascii="Comic Sans MS" w:hAnsi="Comic Sans MS"/>
          <w:color w:val="000000" w:themeColor="text1"/>
          <w:spacing w:val="-6"/>
          <w:sz w:val="36"/>
          <w:szCs w:val="36"/>
        </w:rPr>
        <w:t>)</w:t>
      </w:r>
      <w:r w:rsidRPr="00AC663D">
        <w:rPr>
          <w:rFonts w:ascii="Comic Sans MS" w:hAnsi="Comic Sans MS"/>
          <w:b/>
          <w:bCs/>
          <w:i/>
          <w:iCs/>
          <w:color w:val="000000" w:themeColor="text1"/>
          <w:spacing w:val="-6"/>
          <w:sz w:val="40"/>
          <w:szCs w:val="40"/>
        </w:rPr>
        <w:t xml:space="preserve"> the things above,</w:t>
      </w:r>
    </w:p>
    <w:p w14:paraId="0C2C5F29" w14:textId="77777777" w:rsidR="00D73B98" w:rsidRPr="00AC663D" w:rsidRDefault="00D73B98" w:rsidP="00D31074">
      <w:pPr>
        <w:ind w:right="-184"/>
        <w:rPr>
          <w:rFonts w:ascii="Comic Sans MS" w:hAnsi="Comic Sans MS"/>
          <w:b/>
          <w:bCs/>
          <w:i/>
          <w:iCs/>
          <w:color w:val="000000" w:themeColor="text1"/>
          <w:spacing w:val="-8"/>
          <w:sz w:val="16"/>
          <w:szCs w:val="16"/>
          <w:u w:val="single"/>
        </w:rPr>
      </w:pPr>
    </w:p>
    <w:p w14:paraId="25C5E3F5" w14:textId="611F632B" w:rsidR="00D31074" w:rsidRPr="00AC663D" w:rsidRDefault="00D31074" w:rsidP="00D31074">
      <w:pPr>
        <w:ind w:right="-184"/>
        <w:rPr>
          <w:rFonts w:ascii="Comic Sans MS" w:hAnsi="Comic Sans MS"/>
          <w:color w:val="000000" w:themeColor="text1"/>
          <w:spacing w:val="-8"/>
          <w:sz w:val="40"/>
          <w:szCs w:val="40"/>
        </w:rPr>
      </w:pPr>
      <w:r w:rsidRPr="00AC663D">
        <w:rPr>
          <w:rFonts w:ascii="Comic Sans MS" w:hAnsi="Comic Sans MS"/>
          <w:b/>
          <w:bCs/>
          <w:i/>
          <w:iCs/>
          <w:color w:val="000000" w:themeColor="text1"/>
          <w:spacing w:val="-8"/>
          <w:sz w:val="40"/>
          <w:szCs w:val="40"/>
          <w:u w:val="single"/>
        </w:rPr>
        <w:t>Colossians 3:2</w:t>
      </w:r>
      <w:r w:rsidRPr="00AC663D">
        <w:rPr>
          <w:rFonts w:ascii="Comic Sans MS" w:hAnsi="Comic Sans MS"/>
          <w:color w:val="000000" w:themeColor="text1"/>
          <w:spacing w:val="-8"/>
          <w:sz w:val="40"/>
          <w:szCs w:val="40"/>
        </w:rPr>
        <w:t xml:space="preserve">  </w:t>
      </w:r>
      <w:r w:rsidRPr="00AC663D">
        <w:rPr>
          <w:rFonts w:ascii="Comic Sans MS" w:hAnsi="Comic Sans MS"/>
          <w:b/>
          <w:bCs/>
          <w:i/>
          <w:iCs/>
          <w:color w:val="000000" w:themeColor="text1"/>
          <w:spacing w:val="-8"/>
          <w:sz w:val="40"/>
          <w:szCs w:val="40"/>
        </w:rPr>
        <w:t xml:space="preserve">Set </w:t>
      </w:r>
      <w:r w:rsidRPr="00AC663D">
        <w:rPr>
          <w:rFonts w:ascii="Comic Sans MS" w:hAnsi="Comic Sans MS"/>
          <w:color w:val="000000" w:themeColor="text1"/>
          <w:spacing w:val="-8"/>
          <w:sz w:val="36"/>
          <w:szCs w:val="36"/>
        </w:rPr>
        <w:t>(</w:t>
      </w:r>
      <w:proofErr w:type="spellStart"/>
      <w:r w:rsidRPr="00AC663D">
        <w:rPr>
          <w:rFonts w:ascii="Comic Sans MS" w:hAnsi="Comic Sans MS"/>
          <w:color w:val="000000" w:themeColor="text1"/>
          <w:spacing w:val="-8"/>
          <w:sz w:val="36"/>
          <w:szCs w:val="36"/>
        </w:rPr>
        <w:t>v.pam</w:t>
      </w:r>
      <w:proofErr w:type="spellEnd"/>
      <w:r w:rsidRPr="00AC663D">
        <w:rPr>
          <w:rFonts w:ascii="Comic Sans MS" w:hAnsi="Comic Sans MS"/>
          <w:color w:val="000000" w:themeColor="text1"/>
          <w:spacing w:val="-8"/>
          <w:sz w:val="36"/>
          <w:szCs w:val="36"/>
        </w:rPr>
        <w:t>)</w:t>
      </w:r>
      <w:r w:rsidRPr="00AC663D">
        <w:rPr>
          <w:rFonts w:ascii="Comic Sans MS" w:hAnsi="Comic Sans MS"/>
          <w:b/>
          <w:bCs/>
          <w:i/>
          <w:iCs/>
          <w:color w:val="000000" w:themeColor="text1"/>
          <w:spacing w:val="-8"/>
          <w:sz w:val="40"/>
          <w:szCs w:val="40"/>
        </w:rPr>
        <w:t xml:space="preserve"> your mind on the things above,</w:t>
      </w:r>
    </w:p>
    <w:p w14:paraId="09684262" w14:textId="77777777" w:rsidR="00D73B98" w:rsidRPr="00AC663D" w:rsidRDefault="00D73B98" w:rsidP="000B35A3">
      <w:pPr>
        <w:rPr>
          <w:rFonts w:ascii="Comic Sans MS" w:hAnsi="Comic Sans MS"/>
          <w:b/>
          <w:bCs/>
          <w:i/>
          <w:iCs/>
          <w:color w:val="000000" w:themeColor="text1"/>
          <w:spacing w:val="-4"/>
          <w:sz w:val="16"/>
          <w:szCs w:val="16"/>
          <w:u w:val="single"/>
        </w:rPr>
      </w:pPr>
    </w:p>
    <w:p w14:paraId="07DF7232" w14:textId="1BFB0E82" w:rsidR="00D31074" w:rsidRPr="00AC663D" w:rsidRDefault="00D73B98" w:rsidP="000B35A3">
      <w:pPr>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Romans 8:6</w:t>
      </w:r>
      <w:r w:rsidRPr="00AC663D">
        <w:rPr>
          <w:rFonts w:ascii="Comic Sans MS" w:hAnsi="Comic Sans MS"/>
          <w:b/>
          <w:bCs/>
          <w:i/>
          <w:iCs/>
          <w:color w:val="000000" w:themeColor="text1"/>
          <w:spacing w:val="-4"/>
          <w:sz w:val="40"/>
          <w:szCs w:val="40"/>
        </w:rPr>
        <w:t xml:space="preserve">  For the mind set on the flesh is death, but the mind set on the Spirit is life and peace,</w:t>
      </w:r>
    </w:p>
    <w:p w14:paraId="16B48FF1" w14:textId="0230CA8E" w:rsidR="004723A9" w:rsidRPr="00AC663D" w:rsidRDefault="004723A9" w:rsidP="0096646B">
      <w:pPr>
        <w:ind w:right="-184"/>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lastRenderedPageBreak/>
        <w:t>2 Corinthians 4:18</w:t>
      </w:r>
      <w:r w:rsidRPr="00AC663D">
        <w:rPr>
          <w:rFonts w:ascii="Comic Sans MS" w:hAnsi="Comic Sans MS"/>
          <w:b/>
          <w:bCs/>
          <w:i/>
          <w:iCs/>
          <w:color w:val="000000" w:themeColor="text1"/>
          <w:spacing w:val="-4"/>
          <w:sz w:val="40"/>
          <w:szCs w:val="40"/>
        </w:rPr>
        <w:t xml:space="preserve">  while we look not at the things which are seen, but at the things which are not seen </w:t>
      </w:r>
      <w:r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xml:space="preserve">; for the things which are seen are temporal, but the things which are not seen </w:t>
      </w:r>
      <w:r w:rsidR="008720D3" w:rsidRPr="00AC663D">
        <w:rPr>
          <w:rFonts w:ascii="Comic Sans MS" w:hAnsi="Comic Sans MS"/>
          <w:color w:val="000000" w:themeColor="text1"/>
          <w:spacing w:val="-4"/>
          <w:sz w:val="32"/>
          <w:szCs w:val="32"/>
        </w:rPr>
        <w:t>(PSED)</w:t>
      </w:r>
      <w:r w:rsidR="008720D3" w:rsidRPr="00AC663D">
        <w:rPr>
          <w:rFonts w:ascii="Comic Sans MS" w:hAnsi="Comic Sans MS"/>
          <w:b/>
          <w:bCs/>
          <w:i/>
          <w:iCs/>
          <w:color w:val="000000" w:themeColor="text1"/>
          <w:spacing w:val="-4"/>
          <w:sz w:val="40"/>
          <w:szCs w:val="40"/>
        </w:rPr>
        <w:t xml:space="preserve"> </w:t>
      </w:r>
      <w:r w:rsidRPr="00AC663D">
        <w:rPr>
          <w:rFonts w:ascii="Comic Sans MS" w:hAnsi="Comic Sans MS"/>
          <w:b/>
          <w:bCs/>
          <w:i/>
          <w:iCs/>
          <w:color w:val="000000" w:themeColor="text1"/>
          <w:spacing w:val="-4"/>
          <w:sz w:val="40"/>
          <w:szCs w:val="40"/>
        </w:rPr>
        <w:t>are eternal.</w:t>
      </w:r>
    </w:p>
    <w:p w14:paraId="0C15FE81" w14:textId="46F75E55" w:rsidR="004723A9" w:rsidRPr="00AC663D" w:rsidRDefault="004723A9" w:rsidP="0096646B">
      <w:pPr>
        <w:ind w:right="-184"/>
        <w:rPr>
          <w:rFonts w:ascii="Comic Sans MS" w:hAnsi="Comic Sans MS"/>
          <w:color w:val="000000" w:themeColor="text1"/>
          <w:spacing w:val="-4"/>
          <w:sz w:val="22"/>
          <w:szCs w:val="22"/>
        </w:rPr>
      </w:pPr>
    </w:p>
    <w:p w14:paraId="1AEAB77A" w14:textId="43E8FB24" w:rsidR="004723A9" w:rsidRPr="00AC663D" w:rsidRDefault="004723A9" w:rsidP="0096646B">
      <w:pPr>
        <w:ind w:right="-184"/>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Hebrews 11:13</w:t>
      </w:r>
      <w:r w:rsidRPr="00AC663D">
        <w:rPr>
          <w:rFonts w:ascii="Comic Sans MS" w:hAnsi="Comic Sans MS"/>
          <w:b/>
          <w:bCs/>
          <w:i/>
          <w:iCs/>
          <w:color w:val="000000" w:themeColor="text1"/>
          <w:spacing w:val="-4"/>
          <w:sz w:val="40"/>
          <w:szCs w:val="40"/>
        </w:rPr>
        <w:t xml:space="preserve">  All these died in faith, without receiving the promises, but having seen them</w:t>
      </w:r>
      <w:r w:rsidR="008720D3" w:rsidRPr="00AC663D">
        <w:rPr>
          <w:rFonts w:ascii="Comic Sans MS" w:hAnsi="Comic Sans MS"/>
          <w:b/>
          <w:bCs/>
          <w:i/>
          <w:iCs/>
          <w:color w:val="000000" w:themeColor="text1"/>
          <w:spacing w:val="-4"/>
          <w:sz w:val="40"/>
          <w:szCs w:val="40"/>
        </w:rPr>
        <w:t xml:space="preserve"> </w:t>
      </w:r>
      <w:r w:rsidR="008720D3"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xml:space="preserve"> and having welcomed them from a distance</w:t>
      </w:r>
      <w:r w:rsidR="008720D3" w:rsidRPr="00AC663D">
        <w:rPr>
          <w:rFonts w:ascii="Comic Sans MS" w:hAnsi="Comic Sans MS"/>
          <w:b/>
          <w:bCs/>
          <w:i/>
          <w:iCs/>
          <w:color w:val="000000" w:themeColor="text1"/>
          <w:spacing w:val="-4"/>
          <w:sz w:val="40"/>
          <w:szCs w:val="40"/>
        </w:rPr>
        <w:t xml:space="preserve"> </w:t>
      </w:r>
      <w:r w:rsidR="008720D3" w:rsidRPr="00AC663D">
        <w:rPr>
          <w:rFonts w:ascii="Comic Sans MS" w:hAnsi="Comic Sans MS"/>
          <w:color w:val="000000" w:themeColor="text1"/>
          <w:spacing w:val="-4"/>
          <w:sz w:val="32"/>
          <w:szCs w:val="32"/>
        </w:rPr>
        <w:t>(PSED)</w:t>
      </w:r>
      <w:r w:rsidRPr="00AC663D">
        <w:rPr>
          <w:rFonts w:ascii="Comic Sans MS" w:hAnsi="Comic Sans MS"/>
          <w:b/>
          <w:bCs/>
          <w:i/>
          <w:iCs/>
          <w:color w:val="000000" w:themeColor="text1"/>
          <w:spacing w:val="-4"/>
          <w:sz w:val="40"/>
          <w:szCs w:val="40"/>
        </w:rPr>
        <w:t>, and having confessed that they were strangers and exiles on the earth.</w:t>
      </w:r>
    </w:p>
    <w:p w14:paraId="154303E1" w14:textId="77777777" w:rsidR="004723A9" w:rsidRPr="00AC663D" w:rsidRDefault="004723A9" w:rsidP="0096646B">
      <w:pPr>
        <w:ind w:right="-184"/>
        <w:rPr>
          <w:rFonts w:ascii="Comic Sans MS" w:hAnsi="Comic Sans MS"/>
          <w:color w:val="000000" w:themeColor="text1"/>
          <w:spacing w:val="-4"/>
          <w:sz w:val="22"/>
          <w:szCs w:val="22"/>
        </w:rPr>
      </w:pPr>
    </w:p>
    <w:p w14:paraId="78F37F46" w14:textId="351B3259" w:rsidR="0096646B" w:rsidRPr="00AC663D" w:rsidRDefault="00ED091D" w:rsidP="0096646B">
      <w:pPr>
        <w:ind w:right="-18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Believers who have a PSED think about the wonderful things that God has for us in the future which encourage</w:t>
      </w:r>
      <w:r w:rsidR="005E6919"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us in hard times and keep</w:t>
      </w:r>
      <w:r w:rsidR="005E6919"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us from being discouraged or depressed. </w:t>
      </w:r>
    </w:p>
    <w:p w14:paraId="6C893475" w14:textId="77777777" w:rsidR="0096646B" w:rsidRPr="00AC663D" w:rsidRDefault="0096646B" w:rsidP="0096646B">
      <w:pPr>
        <w:ind w:right="-184"/>
        <w:rPr>
          <w:rFonts w:ascii="Comic Sans MS" w:hAnsi="Comic Sans MS"/>
          <w:color w:val="000000" w:themeColor="text1"/>
          <w:spacing w:val="-4"/>
          <w:sz w:val="22"/>
          <w:szCs w:val="22"/>
        </w:rPr>
      </w:pPr>
    </w:p>
    <w:p w14:paraId="25A09183" w14:textId="3066A308" w:rsidR="00D73B98" w:rsidRPr="00AC663D" w:rsidRDefault="00ED091D" w:rsidP="0096646B">
      <w:pPr>
        <w:ind w:right="-18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They are also prone to make better decisions because the</w:t>
      </w:r>
      <w:r w:rsidR="0096646B" w:rsidRPr="00AC663D">
        <w:rPr>
          <w:rFonts w:ascii="Comic Sans MS" w:hAnsi="Comic Sans MS"/>
          <w:color w:val="000000" w:themeColor="text1"/>
          <w:spacing w:val="-4"/>
          <w:sz w:val="40"/>
          <w:szCs w:val="40"/>
        </w:rPr>
        <w:t>y think about what the results of their decisions will be over the long term (eternity) rather than the short term (hours or days).</w:t>
      </w:r>
    </w:p>
    <w:p w14:paraId="6E6F5A9A" w14:textId="2F9FC87B" w:rsidR="00533798" w:rsidRPr="00AC663D" w:rsidRDefault="005E6919" w:rsidP="00557B43">
      <w:pPr>
        <w:ind w:right="-184"/>
        <w:rPr>
          <w:rFonts w:ascii="Comic Sans MS" w:hAnsi="Comic Sans MS"/>
          <w:color w:val="000000" w:themeColor="text1"/>
          <w:spacing w:val="-4"/>
          <w:sz w:val="16"/>
          <w:szCs w:val="16"/>
        </w:rPr>
      </w:pPr>
      <w:r w:rsidRPr="00AC663D">
        <w:rPr>
          <w:rFonts w:ascii="Comic Sans MS" w:hAnsi="Comic Sans MS"/>
          <w:color w:val="000000" w:themeColor="text1"/>
          <w:spacing w:val="-4"/>
          <w:sz w:val="40"/>
          <w:szCs w:val="40"/>
        </w:rPr>
        <w:t>It is easy to see why those who focus only on what</w:t>
      </w:r>
      <w:r w:rsidR="00557B43" w:rsidRPr="00AC663D">
        <w:rPr>
          <w:rFonts w:ascii="Comic Sans MS" w:hAnsi="Comic Sans MS"/>
          <w:color w:val="000000" w:themeColor="text1"/>
          <w:spacing w:val="-4"/>
          <w:sz w:val="40"/>
          <w:szCs w:val="40"/>
        </w:rPr>
        <w:t>’s</w:t>
      </w:r>
      <w:r w:rsidRPr="00AC663D">
        <w:rPr>
          <w:rFonts w:ascii="Comic Sans MS" w:hAnsi="Comic Sans MS"/>
          <w:color w:val="000000" w:themeColor="text1"/>
          <w:spacing w:val="-4"/>
          <w:sz w:val="40"/>
          <w:szCs w:val="40"/>
        </w:rPr>
        <w:t xml:space="preserve"> tak</w:t>
      </w:r>
      <w:r w:rsidR="00557B43" w:rsidRPr="00AC663D">
        <w:rPr>
          <w:rFonts w:ascii="Comic Sans MS" w:hAnsi="Comic Sans MS"/>
          <w:color w:val="000000" w:themeColor="text1"/>
          <w:spacing w:val="-4"/>
          <w:sz w:val="40"/>
          <w:szCs w:val="40"/>
        </w:rPr>
        <w:t xml:space="preserve">ing </w:t>
      </w:r>
      <w:r w:rsidRPr="00AC663D">
        <w:rPr>
          <w:rFonts w:ascii="Comic Sans MS" w:hAnsi="Comic Sans MS"/>
          <w:color w:val="000000" w:themeColor="text1"/>
          <w:spacing w:val="-4"/>
          <w:sz w:val="40"/>
          <w:szCs w:val="40"/>
        </w:rPr>
        <w:t>place in the world</w:t>
      </w:r>
      <w:r w:rsidR="00557B43" w:rsidRPr="00AC663D">
        <w:rPr>
          <w:rFonts w:ascii="Comic Sans MS" w:hAnsi="Comic Sans MS"/>
          <w:color w:val="000000" w:themeColor="text1"/>
          <w:spacing w:val="-4"/>
          <w:sz w:val="40"/>
          <w:szCs w:val="40"/>
        </w:rPr>
        <w:t xml:space="preserve"> today,</w:t>
      </w:r>
      <w:r w:rsidRPr="00AC663D">
        <w:rPr>
          <w:rFonts w:ascii="Comic Sans MS" w:hAnsi="Comic Sans MS"/>
          <w:color w:val="000000" w:themeColor="text1"/>
          <w:spacing w:val="-4"/>
          <w:sz w:val="40"/>
          <w:szCs w:val="40"/>
        </w:rPr>
        <w:t xml:space="preserve"> become dismayed, </w:t>
      </w:r>
      <w:r w:rsidR="00533798" w:rsidRPr="00AC663D">
        <w:rPr>
          <w:rFonts w:ascii="Comic Sans MS" w:hAnsi="Comic Sans MS"/>
          <w:color w:val="000000" w:themeColor="text1"/>
          <w:spacing w:val="-4"/>
          <w:sz w:val="40"/>
          <w:szCs w:val="40"/>
        </w:rPr>
        <w:t xml:space="preserve">pessimistic, </w:t>
      </w:r>
      <w:r w:rsidRPr="00AC663D">
        <w:rPr>
          <w:rFonts w:ascii="Comic Sans MS" w:hAnsi="Comic Sans MS"/>
          <w:color w:val="000000" w:themeColor="text1"/>
          <w:spacing w:val="-4"/>
          <w:sz w:val="40"/>
          <w:szCs w:val="40"/>
        </w:rPr>
        <w:t>and desperate</w:t>
      </w:r>
      <w:r w:rsidR="00557B43" w:rsidRPr="00AC663D">
        <w:rPr>
          <w:rFonts w:ascii="Comic Sans MS" w:hAnsi="Comic Sans MS"/>
          <w:color w:val="000000" w:themeColor="text1"/>
          <w:spacing w:val="-4"/>
          <w:sz w:val="40"/>
          <w:szCs w:val="40"/>
        </w:rPr>
        <w:t>. After all, Satan is the ruler of this world, at least for now. But for those who focus on the world to come, when Jesus Christ rule</w:t>
      </w:r>
      <w:r w:rsidR="00A416E9">
        <w:rPr>
          <w:rFonts w:ascii="Comic Sans MS" w:hAnsi="Comic Sans MS"/>
          <w:color w:val="000000" w:themeColor="text1"/>
          <w:spacing w:val="-4"/>
          <w:sz w:val="40"/>
          <w:szCs w:val="40"/>
        </w:rPr>
        <w:t>s</w:t>
      </w:r>
      <w:r w:rsidR="00557B43" w:rsidRPr="00AC663D">
        <w:rPr>
          <w:rFonts w:ascii="Comic Sans MS" w:hAnsi="Comic Sans MS"/>
          <w:color w:val="000000" w:themeColor="text1"/>
          <w:spacing w:val="-4"/>
          <w:sz w:val="40"/>
          <w:szCs w:val="40"/>
        </w:rPr>
        <w:t xml:space="preserve"> the world, </w:t>
      </w:r>
      <w:r w:rsidR="00533798" w:rsidRPr="00AC663D">
        <w:rPr>
          <w:rFonts w:ascii="Comic Sans MS" w:hAnsi="Comic Sans MS"/>
          <w:color w:val="000000" w:themeColor="text1"/>
          <w:spacing w:val="-4"/>
          <w:sz w:val="40"/>
          <w:szCs w:val="40"/>
        </w:rPr>
        <w:t>are comforted, optimistic, and calm.</w:t>
      </w:r>
      <w:r w:rsidR="007C62FA">
        <w:rPr>
          <w:rFonts w:ascii="Comic Sans MS" w:hAnsi="Comic Sans MS"/>
          <w:color w:val="000000" w:themeColor="text1"/>
          <w:spacing w:val="-4"/>
          <w:sz w:val="40"/>
          <w:szCs w:val="40"/>
        </w:rPr>
        <w:t xml:space="preserve"> </w:t>
      </w:r>
    </w:p>
    <w:p w14:paraId="12760D1C" w14:textId="0B88D4DB" w:rsidR="00BF07D6" w:rsidRPr="00AC663D" w:rsidRDefault="00135F01" w:rsidP="00135F01">
      <w:pPr>
        <w:ind w:right="-454"/>
        <w:rPr>
          <w:rFonts w:ascii="Comic Sans MS" w:hAnsi="Comic Sans MS"/>
          <w:color w:val="000000" w:themeColor="text1"/>
          <w:spacing w:val="-8"/>
          <w:sz w:val="40"/>
          <w:szCs w:val="40"/>
        </w:rPr>
      </w:pPr>
      <w:r w:rsidRPr="00AC663D">
        <w:rPr>
          <w:rFonts w:ascii="Comic Sans MS" w:hAnsi="Comic Sans MS"/>
          <w:color w:val="000000" w:themeColor="text1"/>
          <w:spacing w:val="-8"/>
          <w:sz w:val="40"/>
          <w:szCs w:val="40"/>
        </w:rPr>
        <w:lastRenderedPageBreak/>
        <w:t>Here is a</w:t>
      </w:r>
      <w:r w:rsidR="008A1840" w:rsidRPr="00AC663D">
        <w:rPr>
          <w:rFonts w:ascii="Comic Sans MS" w:hAnsi="Comic Sans MS"/>
          <w:color w:val="000000" w:themeColor="text1"/>
          <w:spacing w:val="-8"/>
          <w:sz w:val="40"/>
          <w:szCs w:val="40"/>
        </w:rPr>
        <w:t xml:space="preserve"> comparison of the World Now and the World to </w:t>
      </w:r>
      <w:r w:rsidRPr="00AC663D">
        <w:rPr>
          <w:rFonts w:ascii="Comic Sans MS" w:hAnsi="Comic Sans MS"/>
          <w:color w:val="000000" w:themeColor="text1"/>
          <w:spacing w:val="-8"/>
          <w:sz w:val="40"/>
          <w:szCs w:val="40"/>
        </w:rPr>
        <w:t>c</w:t>
      </w:r>
      <w:r w:rsidR="008A1840" w:rsidRPr="00AC663D">
        <w:rPr>
          <w:rFonts w:ascii="Comic Sans MS" w:hAnsi="Comic Sans MS"/>
          <w:color w:val="000000" w:themeColor="text1"/>
          <w:spacing w:val="-8"/>
          <w:sz w:val="40"/>
          <w:szCs w:val="40"/>
        </w:rPr>
        <w:t>ome:</w:t>
      </w:r>
    </w:p>
    <w:p w14:paraId="57F50D48" w14:textId="6F0B7771" w:rsidR="008A1840" w:rsidRPr="00AC663D" w:rsidRDefault="008A1840" w:rsidP="000B35A3">
      <w:pPr>
        <w:rPr>
          <w:rFonts w:ascii="Comic Sans MS" w:hAnsi="Comic Sans MS"/>
          <w:color w:val="000000" w:themeColor="text1"/>
          <w:spacing w:val="-4"/>
          <w:sz w:val="16"/>
          <w:szCs w:val="16"/>
        </w:rPr>
      </w:pPr>
    </w:p>
    <w:p w14:paraId="0D25FA02" w14:textId="0DFDD80D" w:rsidR="008A1840" w:rsidRPr="00AC663D" w:rsidRDefault="008A1840" w:rsidP="008A1840">
      <w:pPr>
        <w:rPr>
          <w:rFonts w:ascii="Comic Sans MS" w:hAnsi="Comic Sans MS"/>
          <w:color w:val="000000" w:themeColor="text1"/>
          <w:sz w:val="40"/>
          <w:szCs w:val="40"/>
        </w:rPr>
      </w:pPr>
      <w:r w:rsidRPr="00AC663D">
        <w:rPr>
          <w:rFonts w:ascii="Comic Sans MS" w:hAnsi="Comic Sans MS"/>
          <w:color w:val="000000" w:themeColor="text1"/>
          <w:sz w:val="40"/>
          <w:szCs w:val="40"/>
          <w:u w:val="single"/>
        </w:rPr>
        <w:t>The World Now</w:t>
      </w:r>
      <w:r w:rsidRPr="00AC663D">
        <w:rPr>
          <w:rFonts w:ascii="Comic Sans MS" w:hAnsi="Comic Sans MS"/>
          <w:color w:val="000000" w:themeColor="text1"/>
          <w:sz w:val="40"/>
          <w:szCs w:val="40"/>
        </w:rPr>
        <w:t xml:space="preserve">: a place of (1) </w:t>
      </w:r>
      <w:r w:rsidR="00135F01" w:rsidRPr="00AC663D">
        <w:rPr>
          <w:rFonts w:ascii="Comic Sans MS" w:hAnsi="Comic Sans MS"/>
          <w:color w:val="000000" w:themeColor="text1"/>
          <w:sz w:val="40"/>
          <w:szCs w:val="40"/>
        </w:rPr>
        <w:t>Wickedness</w:t>
      </w:r>
      <w:r w:rsidRPr="00AC663D">
        <w:rPr>
          <w:rFonts w:ascii="Comic Sans MS" w:hAnsi="Comic Sans MS"/>
          <w:color w:val="000000" w:themeColor="text1"/>
          <w:sz w:val="40"/>
          <w:szCs w:val="40"/>
        </w:rPr>
        <w:t xml:space="preserve"> (2) </w:t>
      </w:r>
      <w:r w:rsidR="00135F01" w:rsidRPr="00AC663D">
        <w:rPr>
          <w:rFonts w:ascii="Comic Sans MS" w:hAnsi="Comic Sans MS"/>
          <w:color w:val="000000" w:themeColor="text1"/>
          <w:sz w:val="40"/>
          <w:szCs w:val="40"/>
        </w:rPr>
        <w:t xml:space="preserve">Bondage </w:t>
      </w:r>
      <w:r w:rsidRPr="00AC663D">
        <w:rPr>
          <w:rFonts w:ascii="Comic Sans MS" w:hAnsi="Comic Sans MS"/>
          <w:color w:val="000000" w:themeColor="text1"/>
          <w:sz w:val="40"/>
          <w:szCs w:val="40"/>
        </w:rPr>
        <w:t xml:space="preserve"> </w:t>
      </w:r>
      <w:r w:rsidR="00B32163" w:rsidRPr="00AC663D">
        <w:rPr>
          <w:rFonts w:ascii="Comic Sans MS" w:hAnsi="Comic Sans MS"/>
          <w:color w:val="000000" w:themeColor="text1"/>
          <w:sz w:val="40"/>
          <w:szCs w:val="40"/>
        </w:rPr>
        <w:t xml:space="preserve">   </w:t>
      </w:r>
      <w:r w:rsidRPr="00AC663D">
        <w:rPr>
          <w:rFonts w:ascii="Comic Sans MS" w:hAnsi="Comic Sans MS"/>
          <w:color w:val="000000" w:themeColor="text1"/>
          <w:sz w:val="40"/>
          <w:szCs w:val="40"/>
        </w:rPr>
        <w:t>(3) Suffering.</w:t>
      </w:r>
    </w:p>
    <w:p w14:paraId="5F7B3645" w14:textId="33C1739B" w:rsidR="008A1840" w:rsidRPr="00AC663D" w:rsidRDefault="008A1840" w:rsidP="008A1840">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u w:val="single"/>
        </w:rPr>
        <w:t>The World to Come</w:t>
      </w:r>
      <w:r w:rsidRPr="00AC663D">
        <w:rPr>
          <w:rFonts w:ascii="Comic Sans MS" w:hAnsi="Comic Sans MS"/>
          <w:color w:val="000000" w:themeColor="text1"/>
          <w:spacing w:val="-4"/>
          <w:sz w:val="40"/>
          <w:szCs w:val="40"/>
        </w:rPr>
        <w:t xml:space="preserve">: a place of (1) </w:t>
      </w:r>
      <w:r w:rsidR="00B32163" w:rsidRPr="00AC663D">
        <w:rPr>
          <w:rFonts w:ascii="Comic Sans MS" w:hAnsi="Comic Sans MS"/>
          <w:color w:val="000000" w:themeColor="text1"/>
          <w:spacing w:val="-4"/>
          <w:sz w:val="40"/>
          <w:szCs w:val="40"/>
        </w:rPr>
        <w:t>Righteousness</w:t>
      </w:r>
      <w:r w:rsidRPr="00AC663D">
        <w:rPr>
          <w:rFonts w:ascii="Comic Sans MS" w:hAnsi="Comic Sans MS"/>
          <w:color w:val="000000" w:themeColor="text1"/>
          <w:spacing w:val="-4"/>
          <w:sz w:val="40"/>
          <w:szCs w:val="40"/>
        </w:rPr>
        <w:t xml:space="preserve"> (2) Liberty (3) Happiness. </w:t>
      </w:r>
    </w:p>
    <w:bookmarkEnd w:id="133"/>
    <w:p w14:paraId="1162B38F" w14:textId="736A0E37" w:rsidR="00790FAF" w:rsidRPr="00AC663D" w:rsidRDefault="00790FAF" w:rsidP="00790FAF">
      <w:pPr>
        <w:rPr>
          <w:rFonts w:ascii="Comic Sans MS" w:hAnsi="Comic Sans MS"/>
          <w:color w:val="000000" w:themeColor="text1"/>
          <w:spacing w:val="-4"/>
          <w:sz w:val="16"/>
          <w:szCs w:val="16"/>
        </w:rPr>
      </w:pPr>
    </w:p>
    <w:p w14:paraId="0722DBB0" w14:textId="3600639B" w:rsidR="00FE1235" w:rsidRDefault="00FE1235" w:rsidP="00456058">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No</w:t>
      </w:r>
      <w:r w:rsidR="007D12D2">
        <w:rPr>
          <w:rFonts w:ascii="Comic Sans MS" w:hAnsi="Comic Sans MS"/>
          <w:color w:val="000000" w:themeColor="text1"/>
          <w:spacing w:val="-4"/>
          <w:sz w:val="40"/>
          <w:szCs w:val="40"/>
        </w:rPr>
        <w:t>thing</w:t>
      </w:r>
      <w:r>
        <w:rPr>
          <w:rFonts w:ascii="Comic Sans MS" w:hAnsi="Comic Sans MS"/>
          <w:color w:val="000000" w:themeColor="text1"/>
          <w:spacing w:val="-4"/>
          <w:sz w:val="40"/>
          <w:szCs w:val="40"/>
        </w:rPr>
        <w:t xml:space="preserve"> good can come from </w:t>
      </w:r>
      <w:r w:rsidR="00CA297C">
        <w:rPr>
          <w:rFonts w:ascii="Comic Sans MS" w:hAnsi="Comic Sans MS"/>
          <w:color w:val="000000" w:themeColor="text1"/>
          <w:spacing w:val="-4"/>
          <w:sz w:val="40"/>
          <w:szCs w:val="40"/>
        </w:rPr>
        <w:t xml:space="preserve">obsessing over </w:t>
      </w:r>
      <w:r w:rsidR="007D12D2">
        <w:rPr>
          <w:rFonts w:ascii="Comic Sans MS" w:hAnsi="Comic Sans MS"/>
          <w:color w:val="000000" w:themeColor="text1"/>
          <w:spacing w:val="-4"/>
          <w:sz w:val="40"/>
          <w:szCs w:val="40"/>
        </w:rPr>
        <w:t xml:space="preserve">our problems, which usually </w:t>
      </w:r>
      <w:r w:rsidR="00CA297C">
        <w:rPr>
          <w:rFonts w:ascii="Comic Sans MS" w:hAnsi="Comic Sans MS"/>
          <w:color w:val="000000" w:themeColor="text1"/>
          <w:spacing w:val="-4"/>
          <w:sz w:val="40"/>
          <w:szCs w:val="40"/>
        </w:rPr>
        <w:t xml:space="preserve">triggers the duo of </w:t>
      </w:r>
      <w:r w:rsidR="007D12D2">
        <w:rPr>
          <w:rFonts w:ascii="Comic Sans MS" w:hAnsi="Comic Sans MS"/>
          <w:color w:val="000000" w:themeColor="text1"/>
          <w:spacing w:val="-4"/>
          <w:sz w:val="40"/>
          <w:szCs w:val="40"/>
        </w:rPr>
        <w:t xml:space="preserve">worry and distress. However, </w:t>
      </w:r>
      <w:r w:rsidR="00CA297C">
        <w:rPr>
          <w:rFonts w:ascii="Comic Sans MS" w:hAnsi="Comic Sans MS"/>
          <w:color w:val="000000" w:themeColor="text1"/>
          <w:spacing w:val="-4"/>
          <w:sz w:val="40"/>
          <w:szCs w:val="40"/>
        </w:rPr>
        <w:t xml:space="preserve">being preoccupied with the </w:t>
      </w:r>
      <w:r w:rsidR="00456058">
        <w:rPr>
          <w:rFonts w:ascii="Comic Sans MS" w:hAnsi="Comic Sans MS"/>
          <w:color w:val="000000" w:themeColor="text1"/>
          <w:spacing w:val="-4"/>
          <w:sz w:val="40"/>
          <w:szCs w:val="40"/>
        </w:rPr>
        <w:t xml:space="preserve">promises of God through the Holy Spirit, </w:t>
      </w:r>
      <w:r w:rsidR="00932FBE">
        <w:rPr>
          <w:rFonts w:ascii="Comic Sans MS" w:hAnsi="Comic Sans MS"/>
          <w:color w:val="000000" w:themeColor="text1"/>
          <w:spacing w:val="-4"/>
          <w:sz w:val="40"/>
          <w:szCs w:val="40"/>
        </w:rPr>
        <w:t>results in confidence and courage.</w:t>
      </w:r>
    </w:p>
    <w:p w14:paraId="01EB1A23" w14:textId="77777777" w:rsidR="00FE1235" w:rsidRPr="00932FBE" w:rsidRDefault="00FE1235" w:rsidP="00790FAF">
      <w:pPr>
        <w:ind w:left="270" w:hanging="270"/>
        <w:rPr>
          <w:rFonts w:ascii="Comic Sans MS" w:hAnsi="Comic Sans MS"/>
          <w:color w:val="000000" w:themeColor="text1"/>
          <w:spacing w:val="-4"/>
          <w:sz w:val="16"/>
          <w:szCs w:val="16"/>
        </w:rPr>
      </w:pPr>
    </w:p>
    <w:p w14:paraId="128F33F8" w14:textId="5F52AE07" w:rsidR="00790FAF" w:rsidRPr="00AC663D" w:rsidRDefault="00790FAF" w:rsidP="00790FAF">
      <w:pPr>
        <w:ind w:left="270" w:hanging="270"/>
        <w:rPr>
          <w:rFonts w:ascii="Comic Sans MS" w:hAnsi="Comic Sans MS"/>
          <w:i/>
          <w:iCs/>
          <w:color w:val="000000" w:themeColor="text1"/>
          <w:spacing w:val="-4"/>
          <w:sz w:val="40"/>
          <w:szCs w:val="40"/>
        </w:rPr>
      </w:pPr>
      <w:r w:rsidRPr="00AC663D">
        <w:rPr>
          <w:rFonts w:ascii="Comic Sans MS" w:hAnsi="Comic Sans MS"/>
          <w:color w:val="000000" w:themeColor="text1"/>
          <w:spacing w:val="-4"/>
          <w:sz w:val="40"/>
          <w:szCs w:val="40"/>
        </w:rPr>
        <w:t xml:space="preserve"> </w:t>
      </w:r>
      <w:r w:rsidR="00C37693" w:rsidRPr="00AC663D">
        <w:rPr>
          <w:rFonts w:ascii="Comic Sans MS" w:hAnsi="Comic Sans MS"/>
          <w:color w:val="000000" w:themeColor="text1"/>
          <w:spacing w:val="-4"/>
          <w:sz w:val="40"/>
          <w:szCs w:val="40"/>
        </w:rPr>
        <w:t xml:space="preserve">  </w:t>
      </w:r>
      <w:r w:rsidRPr="00AC663D">
        <w:rPr>
          <w:rFonts w:ascii="Comic Sans MS" w:hAnsi="Comic Sans MS"/>
          <w:color w:val="000000" w:themeColor="text1"/>
          <w:spacing w:val="-4"/>
          <w:sz w:val="40"/>
          <w:szCs w:val="40"/>
        </w:rPr>
        <w:t>“</w:t>
      </w:r>
      <w:r w:rsidRPr="00AC663D">
        <w:rPr>
          <w:rFonts w:ascii="Comic Sans MS" w:hAnsi="Comic Sans MS"/>
          <w:i/>
          <w:iCs/>
          <w:color w:val="000000" w:themeColor="text1"/>
          <w:spacing w:val="-4"/>
          <w:sz w:val="40"/>
          <w:szCs w:val="40"/>
        </w:rPr>
        <w:t xml:space="preserve">Men exaggerate the importance of what is close at hand, and diminish the value of what lies in the far future. Prudence teaches men to free themselves from this tendency. And religion summons men to take into their calculation the distant but not uncertain prospect. </w:t>
      </w:r>
    </w:p>
    <w:p w14:paraId="7ABBD50C" w14:textId="77777777" w:rsidR="00790FAF" w:rsidRPr="00AC663D" w:rsidRDefault="00790FAF" w:rsidP="00790FAF">
      <w:pPr>
        <w:rPr>
          <w:rFonts w:ascii="Comic Sans MS" w:hAnsi="Comic Sans MS"/>
          <w:color w:val="000000" w:themeColor="text1"/>
          <w:spacing w:val="-4"/>
          <w:sz w:val="12"/>
          <w:szCs w:val="12"/>
        </w:rPr>
      </w:pPr>
      <w:r w:rsidRPr="00AC663D">
        <w:rPr>
          <w:rFonts w:ascii="Comic Sans MS" w:hAnsi="Comic Sans MS"/>
          <w:color w:val="000000" w:themeColor="text1"/>
          <w:spacing w:val="-4"/>
          <w:sz w:val="40"/>
          <w:szCs w:val="40"/>
        </w:rPr>
        <w:t xml:space="preserve"> </w:t>
      </w:r>
    </w:p>
    <w:p w14:paraId="1AC95B5B" w14:textId="1D0978D3" w:rsidR="00790FAF" w:rsidRPr="00AC663D" w:rsidRDefault="00790FAF" w:rsidP="00932FBE">
      <w:pPr>
        <w:ind w:left="270" w:right="-274" w:hanging="180"/>
        <w:rPr>
          <w:rFonts w:ascii="Comic Sans MS" w:hAnsi="Comic Sans MS"/>
          <w:i/>
          <w:iCs/>
          <w:color w:val="000000" w:themeColor="text1"/>
          <w:spacing w:val="-4"/>
          <w:sz w:val="40"/>
          <w:szCs w:val="40"/>
        </w:rPr>
      </w:pPr>
      <w:r w:rsidRPr="00AC663D">
        <w:rPr>
          <w:rFonts w:ascii="Comic Sans MS" w:hAnsi="Comic Sans MS"/>
          <w:color w:val="000000" w:themeColor="text1"/>
          <w:spacing w:val="-4"/>
          <w:sz w:val="40"/>
          <w:szCs w:val="40"/>
        </w:rPr>
        <w:t xml:space="preserve">  </w:t>
      </w:r>
      <w:r w:rsidRPr="00AC663D">
        <w:rPr>
          <w:rFonts w:ascii="Comic Sans MS" w:hAnsi="Comic Sans MS"/>
          <w:i/>
          <w:iCs/>
          <w:color w:val="000000" w:themeColor="text1"/>
          <w:spacing w:val="-4"/>
          <w:sz w:val="40"/>
          <w:szCs w:val="40"/>
        </w:rPr>
        <w:t>Every human being has many pains, troubles, anxieties, to bear. And every Christian has his own especial sufferings.</w:t>
      </w:r>
    </w:p>
    <w:p w14:paraId="7E78AAD0" w14:textId="77777777" w:rsidR="00B614AA" w:rsidRPr="00AC663D" w:rsidRDefault="001661B8" w:rsidP="00B614AA">
      <w:pPr>
        <w:ind w:left="270" w:hanging="270"/>
        <w:rPr>
          <w:rFonts w:ascii="Comic Sans MS" w:hAnsi="Comic Sans MS"/>
          <w:i/>
          <w:iCs/>
          <w:color w:val="000000" w:themeColor="text1"/>
          <w:spacing w:val="-4"/>
          <w:sz w:val="40"/>
          <w:szCs w:val="40"/>
        </w:rPr>
      </w:pPr>
      <w:r w:rsidRPr="00AC663D">
        <w:rPr>
          <w:rFonts w:ascii="Comic Sans MS" w:hAnsi="Comic Sans MS"/>
          <w:i/>
          <w:iCs/>
          <w:color w:val="000000" w:themeColor="text1"/>
          <w:spacing w:val="-4"/>
          <w:sz w:val="40"/>
          <w:szCs w:val="40"/>
        </w:rPr>
        <w:t xml:space="preserve">  We need no revelation to make us sensible of the pressure of present pains. But experience and reason fail to make us know the glory which is to be. </w:t>
      </w:r>
      <w:r w:rsidRPr="00C03750">
        <w:rPr>
          <w:rFonts w:ascii="Comic Sans MS" w:hAnsi="Comic Sans MS"/>
          <w:i/>
          <w:iCs/>
          <w:color w:val="000000" w:themeColor="text1"/>
          <w:spacing w:val="-4"/>
          <w:sz w:val="40"/>
          <w:szCs w:val="40"/>
          <w:u w:val="single"/>
        </w:rPr>
        <w:t>This is declared to us by inspiration</w:t>
      </w:r>
      <w:r w:rsidRPr="00AC663D">
        <w:rPr>
          <w:rFonts w:ascii="Comic Sans MS" w:hAnsi="Comic Sans MS"/>
          <w:i/>
          <w:iCs/>
          <w:color w:val="000000" w:themeColor="text1"/>
          <w:spacing w:val="-4"/>
          <w:sz w:val="40"/>
          <w:szCs w:val="40"/>
        </w:rPr>
        <w:t xml:space="preserve">, viz., that when Christ, who is our life, shall appear, we shall appear with Him in glory. That glory </w:t>
      </w:r>
      <w:r w:rsidRPr="00AC663D">
        <w:rPr>
          <w:rFonts w:ascii="Comic Sans MS" w:hAnsi="Comic Sans MS"/>
          <w:i/>
          <w:iCs/>
          <w:color w:val="000000" w:themeColor="text1"/>
          <w:spacing w:val="-4"/>
          <w:sz w:val="40"/>
          <w:szCs w:val="40"/>
        </w:rPr>
        <w:lastRenderedPageBreak/>
        <w:t xml:space="preserve">consists in the knowledge, favor, and fellowship of the Redeemer. </w:t>
      </w:r>
    </w:p>
    <w:p w14:paraId="7C6A322A" w14:textId="77777777" w:rsidR="00B614AA" w:rsidRPr="00B62236" w:rsidRDefault="00B614AA" w:rsidP="00B614AA">
      <w:pPr>
        <w:ind w:left="270" w:hanging="270"/>
        <w:rPr>
          <w:rFonts w:ascii="Comic Sans MS" w:hAnsi="Comic Sans MS"/>
          <w:i/>
          <w:iCs/>
          <w:color w:val="000000" w:themeColor="text1"/>
          <w:spacing w:val="-4"/>
          <w:sz w:val="16"/>
          <w:szCs w:val="16"/>
        </w:rPr>
      </w:pPr>
      <w:r w:rsidRPr="00AC663D">
        <w:rPr>
          <w:rFonts w:ascii="Comic Sans MS" w:hAnsi="Comic Sans MS"/>
          <w:i/>
          <w:iCs/>
          <w:color w:val="000000" w:themeColor="text1"/>
          <w:spacing w:val="-4"/>
          <w:sz w:val="40"/>
          <w:szCs w:val="40"/>
        </w:rPr>
        <w:t xml:space="preserve">  </w:t>
      </w:r>
    </w:p>
    <w:p w14:paraId="43759A89" w14:textId="07785CBE" w:rsidR="00B614AA" w:rsidRPr="00AC663D" w:rsidRDefault="00B614AA" w:rsidP="00C37693">
      <w:pPr>
        <w:ind w:left="270" w:right="-184" w:hanging="270"/>
        <w:rPr>
          <w:rFonts w:ascii="Comic Sans MS" w:hAnsi="Comic Sans MS"/>
          <w:i/>
          <w:iCs/>
          <w:color w:val="000000" w:themeColor="text1"/>
          <w:spacing w:val="-4"/>
        </w:rPr>
      </w:pPr>
      <w:r w:rsidRPr="00AC663D">
        <w:rPr>
          <w:rFonts w:ascii="Comic Sans MS" w:hAnsi="Comic Sans MS"/>
          <w:i/>
          <w:iCs/>
          <w:color w:val="000000" w:themeColor="text1"/>
          <w:spacing w:val="-4"/>
          <w:sz w:val="40"/>
          <w:szCs w:val="40"/>
        </w:rPr>
        <w:t xml:space="preserve">  Throughout his life, Paul accepted hardships, braved dangers, endured persecution, animated by the blessed hope of victory and of glory. This has been the principle which has underlain the endurances which have always characterized the Christian life. But we need not look for “some great thing” to bring the text into conformity with daily experience. No sufferings are small that have power to </w:t>
      </w:r>
      <w:r w:rsidRPr="00AC663D">
        <w:rPr>
          <w:rFonts w:ascii="Comic Sans MS" w:hAnsi="Comic Sans MS"/>
          <w:i/>
          <w:iCs/>
          <w:color w:val="000000" w:themeColor="text1"/>
          <w:spacing w:val="-6"/>
          <w:sz w:val="40"/>
          <w:szCs w:val="40"/>
        </w:rPr>
        <w:t>affect the mind. The strife of tongues, the petty persecutions</w:t>
      </w:r>
      <w:r w:rsidRPr="00AC663D">
        <w:rPr>
          <w:rFonts w:ascii="Comic Sans MS" w:hAnsi="Comic Sans MS"/>
          <w:i/>
          <w:iCs/>
          <w:color w:val="000000" w:themeColor="text1"/>
          <w:spacing w:val="-8"/>
          <w:sz w:val="40"/>
          <w:szCs w:val="40"/>
        </w:rPr>
        <w:t xml:space="preserve"> of home, the long continuance of some chronic disease,</w:t>
      </w:r>
      <w:r w:rsidRPr="00AC663D">
        <w:rPr>
          <w:rFonts w:ascii="Comic Sans MS" w:hAnsi="Comic Sans MS"/>
          <w:i/>
          <w:iCs/>
          <w:color w:val="000000" w:themeColor="text1"/>
          <w:spacing w:val="-4"/>
          <w:sz w:val="40"/>
          <w:szCs w:val="40"/>
        </w:rPr>
        <w:t xml:space="preserve"> the anxiety connected with our occupation, may be doing for us what greater trials did for the martyrs. We may be sufferers in the intensity of emotion, even when the instruments of suffering may not be the prison and the stake. </w:t>
      </w:r>
      <w:r w:rsidRPr="00AC663D">
        <w:rPr>
          <w:rFonts w:ascii="Comic Sans MS" w:hAnsi="Comic Sans MS"/>
          <w:i/>
          <w:iCs/>
          <w:color w:val="000000" w:themeColor="text1"/>
          <w:spacing w:val="-4"/>
        </w:rPr>
        <w:t xml:space="preserve">Joseph S. Exell, The Biblical Illustrator: </w:t>
      </w:r>
      <w:r w:rsidRPr="00AC663D">
        <w:rPr>
          <w:rFonts w:ascii="Comic Sans MS" w:hAnsi="Comic Sans MS"/>
          <w:i/>
          <w:iCs/>
          <w:color w:val="000000" w:themeColor="text1"/>
          <w:spacing w:val="-8"/>
        </w:rPr>
        <w:t>Romans, vol. 2 (New York; Chicago; Toronto; London; Edinburgh: Fleming H. Revell Company, n.d.), 67.</w:t>
      </w:r>
    </w:p>
    <w:p w14:paraId="015864D0" w14:textId="77777777" w:rsidR="00A5021A" w:rsidRPr="00AC663D" w:rsidRDefault="00A5021A" w:rsidP="00B614AA">
      <w:pPr>
        <w:ind w:left="270" w:hanging="270"/>
        <w:rPr>
          <w:rFonts w:ascii="Comic Sans MS" w:hAnsi="Comic Sans MS"/>
          <w:i/>
          <w:iCs/>
          <w:color w:val="000000" w:themeColor="text1"/>
          <w:spacing w:val="-4"/>
          <w:sz w:val="12"/>
          <w:szCs w:val="12"/>
        </w:rPr>
      </w:pPr>
    </w:p>
    <w:p w14:paraId="32C759F2" w14:textId="77777777" w:rsidR="00541E3A" w:rsidRPr="00541E3A" w:rsidRDefault="00027C16" w:rsidP="00541E3A">
      <w:pPr>
        <w:ind w:right="-27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If we allow our</w:t>
      </w:r>
      <w:r w:rsidR="00FF5B84">
        <w:rPr>
          <w:rFonts w:ascii="Comic Sans MS" w:hAnsi="Comic Sans MS"/>
          <w:color w:val="000000" w:themeColor="text1"/>
          <w:spacing w:val="-4"/>
          <w:sz w:val="40"/>
          <w:szCs w:val="40"/>
        </w:rPr>
        <w:t xml:space="preserve"> negative </w:t>
      </w:r>
      <w:r w:rsidR="00071C9C">
        <w:rPr>
          <w:rFonts w:ascii="Comic Sans MS" w:hAnsi="Comic Sans MS"/>
          <w:color w:val="000000" w:themeColor="text1"/>
          <w:spacing w:val="-4"/>
          <w:sz w:val="40"/>
          <w:szCs w:val="40"/>
        </w:rPr>
        <w:t>emotions</w:t>
      </w:r>
      <w:r w:rsidRPr="00AC663D">
        <w:rPr>
          <w:rFonts w:ascii="Comic Sans MS" w:hAnsi="Comic Sans MS"/>
          <w:color w:val="000000" w:themeColor="text1"/>
          <w:spacing w:val="-4"/>
          <w:sz w:val="40"/>
          <w:szCs w:val="40"/>
        </w:rPr>
        <w:t xml:space="preserve"> to </w:t>
      </w:r>
      <w:r w:rsidR="00EA4E86" w:rsidRPr="00AC663D">
        <w:rPr>
          <w:rFonts w:ascii="Comic Sans MS" w:hAnsi="Comic Sans MS"/>
          <w:color w:val="000000" w:themeColor="text1"/>
          <w:spacing w:val="-4"/>
          <w:sz w:val="40"/>
          <w:szCs w:val="40"/>
        </w:rPr>
        <w:t>dominate</w:t>
      </w:r>
      <w:r w:rsidR="00A5021A" w:rsidRPr="00AC663D">
        <w:rPr>
          <w:rFonts w:ascii="Comic Sans MS" w:hAnsi="Comic Sans MS"/>
          <w:color w:val="000000" w:themeColor="text1"/>
          <w:spacing w:val="-4"/>
          <w:sz w:val="40"/>
          <w:szCs w:val="40"/>
        </w:rPr>
        <w:t xml:space="preserve"> </w:t>
      </w:r>
      <w:r w:rsidR="00FF5B84">
        <w:rPr>
          <w:rFonts w:ascii="Comic Sans MS" w:hAnsi="Comic Sans MS"/>
          <w:color w:val="000000" w:themeColor="text1"/>
          <w:spacing w:val="-4"/>
          <w:sz w:val="40"/>
          <w:szCs w:val="40"/>
        </w:rPr>
        <w:t>our thinking</w:t>
      </w:r>
      <w:r w:rsidR="00071C9C">
        <w:rPr>
          <w:rFonts w:ascii="Comic Sans MS" w:hAnsi="Comic Sans MS"/>
          <w:color w:val="000000" w:themeColor="text1"/>
          <w:spacing w:val="-4"/>
          <w:sz w:val="40"/>
          <w:szCs w:val="40"/>
        </w:rPr>
        <w:t xml:space="preserve"> wh</w:t>
      </w:r>
      <w:r w:rsidR="00FF5B84">
        <w:rPr>
          <w:rFonts w:ascii="Comic Sans MS" w:hAnsi="Comic Sans MS"/>
          <w:color w:val="000000" w:themeColor="text1"/>
          <w:spacing w:val="-4"/>
          <w:sz w:val="40"/>
          <w:szCs w:val="40"/>
        </w:rPr>
        <w:t xml:space="preserve">ile </w:t>
      </w:r>
      <w:r w:rsidR="00071C9C">
        <w:rPr>
          <w:rFonts w:ascii="Comic Sans MS" w:hAnsi="Comic Sans MS"/>
          <w:color w:val="000000" w:themeColor="text1"/>
          <w:spacing w:val="-4"/>
          <w:sz w:val="40"/>
          <w:szCs w:val="40"/>
        </w:rPr>
        <w:t>experien</w:t>
      </w:r>
      <w:r w:rsidR="00FF5B84">
        <w:rPr>
          <w:rFonts w:ascii="Comic Sans MS" w:hAnsi="Comic Sans MS"/>
          <w:color w:val="000000" w:themeColor="text1"/>
          <w:spacing w:val="-4"/>
          <w:sz w:val="40"/>
          <w:szCs w:val="40"/>
        </w:rPr>
        <w:t>cing</w:t>
      </w:r>
      <w:r w:rsidR="00071C9C">
        <w:rPr>
          <w:rFonts w:ascii="Comic Sans MS" w:hAnsi="Comic Sans MS"/>
          <w:color w:val="000000" w:themeColor="text1"/>
          <w:spacing w:val="-4"/>
          <w:sz w:val="40"/>
          <w:szCs w:val="40"/>
        </w:rPr>
        <w:t xml:space="preserve"> undeserved suffering, </w:t>
      </w:r>
      <w:r w:rsidR="00FF5B84">
        <w:rPr>
          <w:rFonts w:ascii="Comic Sans MS" w:hAnsi="Comic Sans MS"/>
          <w:color w:val="000000" w:themeColor="text1"/>
          <w:spacing w:val="-4"/>
          <w:sz w:val="40"/>
          <w:szCs w:val="40"/>
        </w:rPr>
        <w:t xml:space="preserve">then we lose </w:t>
      </w:r>
      <w:r w:rsidR="00071C9C">
        <w:rPr>
          <w:rFonts w:ascii="Comic Sans MS" w:hAnsi="Comic Sans MS"/>
          <w:color w:val="000000" w:themeColor="text1"/>
          <w:spacing w:val="-4"/>
          <w:sz w:val="40"/>
          <w:szCs w:val="40"/>
        </w:rPr>
        <w:t xml:space="preserve">the motivation </w:t>
      </w:r>
      <w:r w:rsidR="00B62236">
        <w:rPr>
          <w:rFonts w:ascii="Comic Sans MS" w:hAnsi="Comic Sans MS"/>
          <w:color w:val="000000" w:themeColor="text1"/>
          <w:spacing w:val="-4"/>
          <w:sz w:val="40"/>
          <w:szCs w:val="40"/>
        </w:rPr>
        <w:t xml:space="preserve">that comes </w:t>
      </w:r>
      <w:r w:rsidR="00FF5B84">
        <w:rPr>
          <w:rFonts w:ascii="Comic Sans MS" w:hAnsi="Comic Sans MS"/>
          <w:color w:val="000000" w:themeColor="text1"/>
          <w:spacing w:val="-4"/>
          <w:sz w:val="40"/>
          <w:szCs w:val="40"/>
        </w:rPr>
        <w:t xml:space="preserve">from focusing on the </w:t>
      </w:r>
      <w:r w:rsidR="00B62236">
        <w:rPr>
          <w:rFonts w:ascii="Comic Sans MS" w:hAnsi="Comic Sans MS"/>
          <w:color w:val="000000" w:themeColor="text1"/>
          <w:spacing w:val="-4"/>
          <w:sz w:val="40"/>
          <w:szCs w:val="40"/>
        </w:rPr>
        <w:t xml:space="preserve">coming </w:t>
      </w:r>
      <w:r w:rsidR="00FF5B84">
        <w:rPr>
          <w:rFonts w:ascii="Comic Sans MS" w:hAnsi="Comic Sans MS"/>
          <w:color w:val="000000" w:themeColor="text1"/>
          <w:spacing w:val="-4"/>
          <w:sz w:val="40"/>
          <w:szCs w:val="40"/>
        </w:rPr>
        <w:t xml:space="preserve">glory </w:t>
      </w:r>
      <w:r w:rsidR="00B62236">
        <w:rPr>
          <w:rFonts w:ascii="Comic Sans MS" w:hAnsi="Comic Sans MS"/>
          <w:color w:val="000000" w:themeColor="text1"/>
          <w:spacing w:val="-4"/>
          <w:sz w:val="40"/>
          <w:szCs w:val="40"/>
        </w:rPr>
        <w:t>which enables us to e</w:t>
      </w:r>
      <w:r w:rsidR="00FF5B84">
        <w:rPr>
          <w:rFonts w:ascii="Comic Sans MS" w:hAnsi="Comic Sans MS"/>
          <w:color w:val="000000" w:themeColor="text1"/>
          <w:spacing w:val="-4"/>
          <w:sz w:val="40"/>
          <w:szCs w:val="40"/>
        </w:rPr>
        <w:t xml:space="preserve">ndure </w:t>
      </w:r>
      <w:r w:rsidR="00B62236">
        <w:rPr>
          <w:rFonts w:ascii="Comic Sans MS" w:hAnsi="Comic Sans MS"/>
          <w:color w:val="000000" w:themeColor="text1"/>
          <w:spacing w:val="-4"/>
          <w:sz w:val="40"/>
          <w:szCs w:val="40"/>
        </w:rPr>
        <w:t>testing.</w:t>
      </w:r>
      <w:r w:rsidR="00541E3A">
        <w:rPr>
          <w:rFonts w:ascii="Comic Sans MS" w:hAnsi="Comic Sans MS"/>
          <w:color w:val="000000" w:themeColor="text1"/>
          <w:spacing w:val="-4"/>
          <w:sz w:val="40"/>
          <w:szCs w:val="40"/>
        </w:rPr>
        <w:t xml:space="preserve"> </w:t>
      </w:r>
      <w:r w:rsidR="00541E3A" w:rsidRPr="00541E3A">
        <w:rPr>
          <w:rFonts w:ascii="Comic Sans MS" w:hAnsi="Comic Sans MS"/>
          <w:color w:val="000000" w:themeColor="text1"/>
          <w:spacing w:val="-4"/>
          <w:sz w:val="40"/>
          <w:szCs w:val="40"/>
        </w:rPr>
        <w:t>For if such sufferings are set over against the coming glory, they sink into insignificance.</w:t>
      </w:r>
    </w:p>
    <w:p w14:paraId="67003D92" w14:textId="2F1F8D85" w:rsidR="00760182" w:rsidRPr="0092227C" w:rsidRDefault="00EF7513" w:rsidP="00FF5B84">
      <w:pPr>
        <w:ind w:right="-274"/>
        <w:rPr>
          <w:rFonts w:ascii="Comic Sans MS" w:hAnsi="Comic Sans MS"/>
          <w:color w:val="000000" w:themeColor="text1"/>
          <w:spacing w:val="-4"/>
          <w:sz w:val="16"/>
          <w:szCs w:val="16"/>
        </w:rPr>
      </w:pPr>
      <w:r w:rsidRPr="00AC663D">
        <w:rPr>
          <w:rFonts w:ascii="Comic Sans MS" w:hAnsi="Comic Sans MS"/>
          <w:color w:val="000000" w:themeColor="text1"/>
          <w:spacing w:val="-4"/>
          <w:sz w:val="40"/>
          <w:szCs w:val="40"/>
        </w:rPr>
        <w:t xml:space="preserve">  </w:t>
      </w:r>
      <w:r w:rsidR="00027C16" w:rsidRPr="00AC663D">
        <w:rPr>
          <w:rFonts w:ascii="Comic Sans MS" w:hAnsi="Comic Sans MS"/>
          <w:color w:val="000000" w:themeColor="text1"/>
          <w:spacing w:val="-4"/>
          <w:sz w:val="40"/>
          <w:szCs w:val="40"/>
        </w:rPr>
        <w:t xml:space="preserve"> </w:t>
      </w:r>
    </w:p>
    <w:p w14:paraId="109E366F" w14:textId="79CF5B97" w:rsidR="00027C16" w:rsidRPr="00AC663D" w:rsidRDefault="00EF7513" w:rsidP="00321940">
      <w:pPr>
        <w:spacing w:before="240"/>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lastRenderedPageBreak/>
        <w:t xml:space="preserve">It is true that </w:t>
      </w:r>
      <w:r w:rsidR="00781F6B" w:rsidRPr="00AC663D">
        <w:rPr>
          <w:rFonts w:ascii="Comic Sans MS" w:hAnsi="Comic Sans MS"/>
          <w:color w:val="000000" w:themeColor="text1"/>
          <w:spacing w:val="-4"/>
          <w:sz w:val="40"/>
          <w:szCs w:val="40"/>
        </w:rPr>
        <w:t>t</w:t>
      </w:r>
      <w:r w:rsidR="00027C16" w:rsidRPr="00AC663D">
        <w:rPr>
          <w:rFonts w:ascii="Comic Sans MS" w:hAnsi="Comic Sans MS"/>
          <w:color w:val="000000" w:themeColor="text1"/>
          <w:spacing w:val="-4"/>
          <w:sz w:val="40"/>
          <w:szCs w:val="40"/>
        </w:rPr>
        <w:t>he glory is yet future</w:t>
      </w:r>
      <w:r w:rsidRPr="00AC663D">
        <w:rPr>
          <w:rFonts w:ascii="Comic Sans MS" w:hAnsi="Comic Sans MS"/>
          <w:color w:val="000000" w:themeColor="text1"/>
          <w:spacing w:val="-4"/>
          <w:sz w:val="40"/>
          <w:szCs w:val="40"/>
        </w:rPr>
        <w:t xml:space="preserve"> and </w:t>
      </w:r>
      <w:r w:rsidR="00027C16" w:rsidRPr="00AC663D">
        <w:rPr>
          <w:rFonts w:ascii="Comic Sans MS" w:hAnsi="Comic Sans MS"/>
          <w:color w:val="000000" w:themeColor="text1"/>
          <w:spacing w:val="-4"/>
          <w:sz w:val="40"/>
          <w:szCs w:val="40"/>
        </w:rPr>
        <w:t>it is not yet felt</w:t>
      </w:r>
      <w:r w:rsidR="00F64A6B" w:rsidRPr="00AC663D">
        <w:rPr>
          <w:rFonts w:ascii="Comic Sans MS" w:hAnsi="Comic Sans MS"/>
          <w:color w:val="000000" w:themeColor="text1"/>
          <w:spacing w:val="-4"/>
          <w:sz w:val="40"/>
          <w:szCs w:val="40"/>
        </w:rPr>
        <w:t xml:space="preserve">, </w:t>
      </w:r>
      <w:r w:rsidR="00027C16" w:rsidRPr="00AC663D">
        <w:rPr>
          <w:rFonts w:ascii="Comic Sans MS" w:hAnsi="Comic Sans MS"/>
          <w:color w:val="000000" w:themeColor="text1"/>
          <w:spacing w:val="-4"/>
          <w:sz w:val="40"/>
          <w:szCs w:val="40"/>
        </w:rPr>
        <w:t>whil</w:t>
      </w:r>
      <w:r w:rsidR="00781F6B" w:rsidRPr="00AC663D">
        <w:rPr>
          <w:rFonts w:ascii="Comic Sans MS" w:hAnsi="Comic Sans MS"/>
          <w:color w:val="000000" w:themeColor="text1"/>
          <w:spacing w:val="-4"/>
          <w:sz w:val="40"/>
          <w:szCs w:val="40"/>
        </w:rPr>
        <w:t xml:space="preserve">e </w:t>
      </w:r>
      <w:r w:rsidR="00F64A6B" w:rsidRPr="00AC663D">
        <w:rPr>
          <w:rFonts w:ascii="Comic Sans MS" w:hAnsi="Comic Sans MS"/>
          <w:color w:val="000000" w:themeColor="text1"/>
          <w:spacing w:val="-4"/>
          <w:sz w:val="40"/>
          <w:szCs w:val="40"/>
        </w:rPr>
        <w:t>our</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 xml:space="preserve">present </w:t>
      </w:r>
      <w:r w:rsidR="00027C16" w:rsidRPr="00AC663D">
        <w:rPr>
          <w:rFonts w:ascii="Comic Sans MS" w:hAnsi="Comic Sans MS"/>
          <w:color w:val="000000" w:themeColor="text1"/>
          <w:spacing w:val="-4"/>
          <w:sz w:val="40"/>
          <w:szCs w:val="40"/>
        </w:rPr>
        <w:t>suffering</w:t>
      </w:r>
      <w:r w:rsidR="00F64A6B" w:rsidRPr="00AC663D">
        <w:rPr>
          <w:rFonts w:ascii="Comic Sans MS" w:hAnsi="Comic Sans MS"/>
          <w:color w:val="000000" w:themeColor="text1"/>
          <w:spacing w:val="-4"/>
          <w:sz w:val="40"/>
          <w:szCs w:val="40"/>
        </w:rPr>
        <w:t>s</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are</w:t>
      </w:r>
      <w:r w:rsidR="00027C16" w:rsidRPr="00AC663D">
        <w:rPr>
          <w:rFonts w:ascii="Comic Sans MS" w:hAnsi="Comic Sans MS"/>
          <w:color w:val="000000" w:themeColor="text1"/>
          <w:spacing w:val="-4"/>
          <w:sz w:val="40"/>
          <w:szCs w:val="40"/>
        </w:rPr>
        <w:t xml:space="preserve"> felt</w:t>
      </w:r>
      <w:r w:rsidR="00781F6B" w:rsidRPr="00AC663D">
        <w:rPr>
          <w:rFonts w:ascii="Comic Sans MS" w:hAnsi="Comic Sans MS"/>
          <w:color w:val="000000" w:themeColor="text1"/>
          <w:spacing w:val="-4"/>
          <w:sz w:val="40"/>
          <w:szCs w:val="40"/>
        </w:rPr>
        <w:t xml:space="preserve"> now</w:t>
      </w:r>
      <w:r w:rsidR="00027C16" w:rsidRPr="00AC663D">
        <w:rPr>
          <w:rFonts w:ascii="Comic Sans MS" w:hAnsi="Comic Sans MS"/>
          <w:color w:val="000000" w:themeColor="text1"/>
          <w:spacing w:val="-4"/>
          <w:sz w:val="40"/>
          <w:szCs w:val="40"/>
        </w:rPr>
        <w:t xml:space="preserve">. </w:t>
      </w:r>
      <w:r w:rsidR="00F64A6B" w:rsidRPr="00AC663D">
        <w:rPr>
          <w:rFonts w:ascii="Comic Sans MS" w:hAnsi="Comic Sans MS"/>
          <w:color w:val="000000" w:themeColor="text1"/>
          <w:spacing w:val="-4"/>
          <w:sz w:val="40"/>
          <w:szCs w:val="40"/>
        </w:rPr>
        <w:t>So, w</w:t>
      </w:r>
      <w:r w:rsidR="00027C16" w:rsidRPr="00AC663D">
        <w:rPr>
          <w:rFonts w:ascii="Comic Sans MS" w:hAnsi="Comic Sans MS"/>
          <w:color w:val="000000" w:themeColor="text1"/>
          <w:spacing w:val="-4"/>
          <w:sz w:val="40"/>
          <w:szCs w:val="40"/>
        </w:rPr>
        <w:t xml:space="preserve">e need to </w:t>
      </w:r>
      <w:r w:rsidRPr="00AC663D">
        <w:rPr>
          <w:rFonts w:ascii="Comic Sans MS" w:hAnsi="Comic Sans MS"/>
          <w:color w:val="000000" w:themeColor="text1"/>
          <w:spacing w:val="-4"/>
          <w:sz w:val="40"/>
          <w:szCs w:val="40"/>
        </w:rPr>
        <w:t>put</w:t>
      </w:r>
      <w:r w:rsidR="00027C16" w:rsidRPr="00AC663D">
        <w:rPr>
          <w:rFonts w:ascii="Comic Sans MS" w:hAnsi="Comic Sans MS"/>
          <w:color w:val="000000" w:themeColor="text1"/>
          <w:spacing w:val="-4"/>
          <w:sz w:val="40"/>
          <w:szCs w:val="40"/>
        </w:rPr>
        <w:t xml:space="preserve"> into </w:t>
      </w:r>
      <w:r w:rsidRPr="00AC663D">
        <w:rPr>
          <w:rFonts w:ascii="Comic Sans MS" w:hAnsi="Comic Sans MS"/>
          <w:color w:val="000000" w:themeColor="text1"/>
          <w:spacing w:val="-4"/>
          <w:sz w:val="40"/>
          <w:szCs w:val="40"/>
        </w:rPr>
        <w:t>our suffering</w:t>
      </w:r>
      <w:r w:rsidR="00F64A6B" w:rsidRPr="00AC663D">
        <w:rPr>
          <w:rFonts w:ascii="Comic Sans MS" w:hAnsi="Comic Sans MS"/>
          <w:color w:val="000000" w:themeColor="text1"/>
          <w:spacing w:val="-4"/>
          <w:sz w:val="40"/>
          <w:szCs w:val="40"/>
        </w:rPr>
        <w:t>s</w:t>
      </w:r>
      <w:r w:rsidR="00541E3A" w:rsidRPr="00541E3A">
        <w:rPr>
          <w:rFonts w:ascii="Comic Sans MS" w:hAnsi="Comic Sans MS"/>
          <w:color w:val="000000" w:themeColor="text1"/>
          <w:spacing w:val="-4"/>
          <w:sz w:val="40"/>
          <w:szCs w:val="40"/>
        </w:rPr>
        <w:t xml:space="preserve"> </w:t>
      </w:r>
      <w:r w:rsidR="00321940">
        <w:rPr>
          <w:rFonts w:ascii="Comic Sans MS" w:hAnsi="Comic Sans MS"/>
          <w:color w:val="000000" w:themeColor="text1"/>
          <w:spacing w:val="-4"/>
          <w:sz w:val="40"/>
          <w:szCs w:val="40"/>
        </w:rPr>
        <w:t>(</w:t>
      </w:r>
      <w:r w:rsidR="00321940" w:rsidRPr="00AC663D">
        <w:rPr>
          <w:rFonts w:ascii="Comic Sans MS" w:hAnsi="Comic Sans MS"/>
          <w:color w:val="000000" w:themeColor="text1"/>
          <w:spacing w:val="-4"/>
          <w:sz w:val="40"/>
          <w:szCs w:val="40"/>
        </w:rPr>
        <w:t xml:space="preserve">which are temporary and can be mitigated by God </w:t>
      </w:r>
      <w:r w:rsidR="00321940" w:rsidRPr="00321940">
        <w:rPr>
          <w:rFonts w:ascii="Comic Sans MS" w:hAnsi="Comic Sans MS"/>
          <w:i/>
          <w:iCs/>
          <w:color w:val="000000" w:themeColor="text1"/>
          <w:spacing w:val="-4"/>
          <w:sz w:val="40"/>
          <w:szCs w:val="40"/>
          <w:u w:val="single"/>
        </w:rPr>
        <w:t>1 Cor. 10:13</w:t>
      </w:r>
      <w:r w:rsidR="00321940">
        <w:rPr>
          <w:rFonts w:ascii="Comic Sans MS" w:hAnsi="Comic Sans MS"/>
          <w:i/>
          <w:iCs/>
          <w:color w:val="000000" w:themeColor="text1"/>
          <w:spacing w:val="-4"/>
          <w:sz w:val="40"/>
          <w:szCs w:val="40"/>
        </w:rPr>
        <w:t xml:space="preserve">) </w:t>
      </w:r>
      <w:r w:rsidR="00541E3A">
        <w:rPr>
          <w:rFonts w:ascii="Comic Sans MS" w:hAnsi="Comic Sans MS"/>
          <w:color w:val="000000" w:themeColor="text1"/>
          <w:spacing w:val="-4"/>
          <w:sz w:val="40"/>
          <w:szCs w:val="40"/>
        </w:rPr>
        <w:t xml:space="preserve">into </w:t>
      </w:r>
      <w:r w:rsidR="00541E3A" w:rsidRPr="00AC663D">
        <w:rPr>
          <w:rFonts w:ascii="Comic Sans MS" w:hAnsi="Comic Sans MS"/>
          <w:color w:val="000000" w:themeColor="text1"/>
          <w:spacing w:val="-4"/>
          <w:sz w:val="40"/>
          <w:szCs w:val="40"/>
        </w:rPr>
        <w:t>perspective</w:t>
      </w:r>
      <w:r w:rsidR="00F64A6B" w:rsidRPr="00AC663D">
        <w:rPr>
          <w:rFonts w:ascii="Comic Sans MS" w:hAnsi="Comic Sans MS"/>
          <w:color w:val="000000" w:themeColor="text1"/>
          <w:spacing w:val="-4"/>
          <w:sz w:val="40"/>
          <w:szCs w:val="40"/>
        </w:rPr>
        <w:t>,</w:t>
      </w:r>
      <w:r w:rsidR="005568C3">
        <w:rPr>
          <w:rFonts w:ascii="Comic Sans MS" w:hAnsi="Comic Sans MS"/>
          <w:color w:val="000000" w:themeColor="text1"/>
          <w:spacing w:val="-4"/>
          <w:sz w:val="40"/>
          <w:szCs w:val="40"/>
        </w:rPr>
        <w:t xml:space="preserve"> </w:t>
      </w:r>
      <w:r w:rsidR="00760182" w:rsidRPr="00AC663D">
        <w:rPr>
          <w:rFonts w:ascii="Comic Sans MS" w:hAnsi="Comic Sans MS"/>
          <w:color w:val="000000" w:themeColor="text1"/>
          <w:spacing w:val="-4"/>
          <w:sz w:val="40"/>
          <w:szCs w:val="40"/>
        </w:rPr>
        <w:t xml:space="preserve">with </w:t>
      </w:r>
      <w:r w:rsidR="00027C16" w:rsidRPr="00AC663D">
        <w:rPr>
          <w:rFonts w:ascii="Comic Sans MS" w:hAnsi="Comic Sans MS"/>
          <w:color w:val="000000" w:themeColor="text1"/>
          <w:spacing w:val="-4"/>
          <w:sz w:val="40"/>
          <w:szCs w:val="40"/>
        </w:rPr>
        <w:t xml:space="preserve">the </w:t>
      </w:r>
      <w:r w:rsidR="00760182" w:rsidRPr="00AC663D">
        <w:rPr>
          <w:rFonts w:ascii="Comic Sans MS" w:hAnsi="Comic Sans MS"/>
          <w:color w:val="000000" w:themeColor="text1"/>
          <w:spacing w:val="-4"/>
          <w:sz w:val="40"/>
          <w:szCs w:val="40"/>
        </w:rPr>
        <w:t>colossal glory that is available to us</w:t>
      </w:r>
      <w:r w:rsidR="00DA1EB0" w:rsidRPr="00AC663D">
        <w:rPr>
          <w:rFonts w:ascii="Comic Sans MS" w:hAnsi="Comic Sans MS"/>
          <w:color w:val="000000" w:themeColor="text1"/>
          <w:spacing w:val="-4"/>
          <w:sz w:val="40"/>
          <w:szCs w:val="40"/>
        </w:rPr>
        <w:t>,</w:t>
      </w:r>
      <w:r w:rsidR="00760182" w:rsidRPr="00AC663D">
        <w:rPr>
          <w:rFonts w:ascii="Comic Sans MS" w:hAnsi="Comic Sans MS"/>
          <w:color w:val="000000" w:themeColor="text1"/>
          <w:spacing w:val="-4"/>
          <w:sz w:val="40"/>
          <w:szCs w:val="40"/>
        </w:rPr>
        <w:t xml:space="preserve"> which will be felt throughout all eternity. </w:t>
      </w:r>
      <w:r w:rsidR="00DA1EB0" w:rsidRPr="00AC663D">
        <w:rPr>
          <w:rFonts w:ascii="Comic Sans MS" w:hAnsi="Comic Sans MS"/>
          <w:color w:val="000000" w:themeColor="text1"/>
          <w:spacing w:val="-4"/>
          <w:sz w:val="40"/>
          <w:szCs w:val="40"/>
        </w:rPr>
        <w:t>Doing this will encourage us to stay the course, even while under rigorous testing.</w:t>
      </w:r>
    </w:p>
    <w:p w14:paraId="201A6EA6" w14:textId="3113AC66" w:rsidR="006F601A" w:rsidRPr="00AC663D" w:rsidRDefault="006F601A" w:rsidP="00760182">
      <w:pPr>
        <w:rPr>
          <w:rFonts w:ascii="Comic Sans MS" w:hAnsi="Comic Sans MS"/>
          <w:color w:val="000000" w:themeColor="text1"/>
          <w:spacing w:val="-4"/>
          <w:sz w:val="16"/>
          <w:szCs w:val="16"/>
        </w:rPr>
      </w:pPr>
    </w:p>
    <w:p w14:paraId="5AC99394" w14:textId="3ED9512A" w:rsidR="006F601A" w:rsidRPr="00AC663D" w:rsidRDefault="0084550F" w:rsidP="0084550F">
      <w:pPr>
        <w:ind w:right="-274"/>
        <w:rPr>
          <w:rFonts w:ascii="Comic Sans MS" w:hAnsi="Comic Sans MS"/>
          <w:color w:val="000000" w:themeColor="text1"/>
          <w:spacing w:val="-4"/>
          <w:sz w:val="40"/>
          <w:szCs w:val="40"/>
        </w:rPr>
      </w:pPr>
      <w:r w:rsidRPr="00AC663D">
        <w:rPr>
          <w:rFonts w:ascii="Comic Sans MS" w:hAnsi="Comic Sans MS"/>
          <w:color w:val="000000" w:themeColor="text1"/>
          <w:spacing w:val="-2"/>
          <w:sz w:val="40"/>
          <w:szCs w:val="40"/>
        </w:rPr>
        <w:t>So, we must be on guard to not allow our temporary suffering</w:t>
      </w:r>
      <w:r w:rsidRPr="00AC663D">
        <w:rPr>
          <w:rFonts w:ascii="Comic Sans MS" w:hAnsi="Comic Sans MS"/>
          <w:color w:val="000000" w:themeColor="text1"/>
          <w:spacing w:val="-4"/>
          <w:sz w:val="40"/>
          <w:szCs w:val="40"/>
        </w:rPr>
        <w:t xml:space="preserve"> to blind us to a thousand eternal joys. </w:t>
      </w:r>
      <w:r w:rsidR="006F601A" w:rsidRPr="00AC663D">
        <w:rPr>
          <w:rFonts w:ascii="Comic Sans MS" w:hAnsi="Comic Sans MS"/>
          <w:color w:val="000000" w:themeColor="text1"/>
          <w:spacing w:val="-4"/>
          <w:sz w:val="40"/>
          <w:szCs w:val="40"/>
        </w:rPr>
        <w:t xml:space="preserve">The more we focus on the rewards, privileges, opportunities, and glory that lie ahead, the less </w:t>
      </w:r>
      <w:r w:rsidRPr="00AC663D">
        <w:rPr>
          <w:rFonts w:ascii="Comic Sans MS" w:hAnsi="Comic Sans MS"/>
          <w:color w:val="000000" w:themeColor="text1"/>
          <w:spacing w:val="-4"/>
          <w:sz w:val="40"/>
          <w:szCs w:val="40"/>
        </w:rPr>
        <w:t xml:space="preserve">prone </w:t>
      </w:r>
      <w:r w:rsidR="006F601A" w:rsidRPr="00AC663D">
        <w:rPr>
          <w:rFonts w:ascii="Comic Sans MS" w:hAnsi="Comic Sans MS"/>
          <w:color w:val="000000" w:themeColor="text1"/>
          <w:spacing w:val="-4"/>
          <w:sz w:val="40"/>
          <w:szCs w:val="40"/>
        </w:rPr>
        <w:t xml:space="preserve">we are to succumb to the mental attitude sins that bring us down and make life </w:t>
      </w:r>
      <w:r w:rsidRPr="00AC663D">
        <w:rPr>
          <w:rFonts w:ascii="Comic Sans MS" w:hAnsi="Comic Sans MS"/>
          <w:color w:val="000000" w:themeColor="text1"/>
          <w:spacing w:val="-4"/>
          <w:sz w:val="40"/>
          <w:szCs w:val="40"/>
        </w:rPr>
        <w:t>m</w:t>
      </w:r>
      <w:r w:rsidR="006F601A" w:rsidRPr="00AC663D">
        <w:rPr>
          <w:rFonts w:ascii="Comic Sans MS" w:hAnsi="Comic Sans MS"/>
          <w:color w:val="000000" w:themeColor="text1"/>
          <w:spacing w:val="-4"/>
          <w:sz w:val="40"/>
          <w:szCs w:val="40"/>
        </w:rPr>
        <w:t>iserable.</w:t>
      </w:r>
    </w:p>
    <w:p w14:paraId="209AF381" w14:textId="77777777" w:rsidR="00027C16" w:rsidRPr="00AC663D" w:rsidRDefault="00027C16" w:rsidP="00027C16">
      <w:pPr>
        <w:rPr>
          <w:rFonts w:ascii="Comic Sans MS" w:hAnsi="Comic Sans MS"/>
          <w:color w:val="000000" w:themeColor="text1"/>
          <w:spacing w:val="-4"/>
          <w:sz w:val="16"/>
          <w:szCs w:val="16"/>
        </w:rPr>
      </w:pPr>
    </w:p>
    <w:p w14:paraId="332CF9CE" w14:textId="5676A102" w:rsidR="005568C3" w:rsidRDefault="005568C3" w:rsidP="005568C3">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6</w:t>
      </w:r>
      <w:r w:rsidRPr="001F3FB7">
        <w:rPr>
          <w:b/>
          <w:color w:val="2F5496" w:themeColor="accent1" w:themeShade="BF"/>
          <w:sz w:val="48"/>
          <w:szCs w:val="48"/>
        </w:rPr>
        <w:t xml:space="preserve"> (10-</w:t>
      </w:r>
      <w:r>
        <w:rPr>
          <w:b/>
          <w:color w:val="2F5496" w:themeColor="accent1" w:themeShade="BF"/>
          <w:sz w:val="48"/>
          <w:szCs w:val="48"/>
        </w:rPr>
        <w:t>25</w:t>
      </w:r>
      <w:r w:rsidRPr="001F3FB7">
        <w:rPr>
          <w:b/>
          <w:color w:val="2F5496" w:themeColor="accent1" w:themeShade="BF"/>
          <w:sz w:val="48"/>
          <w:szCs w:val="48"/>
        </w:rPr>
        <w:t xml:space="preserve">-22) </w:t>
      </w:r>
    </w:p>
    <w:p w14:paraId="3E8097DE" w14:textId="21B358CC" w:rsidR="007845F6" w:rsidRPr="00AC663D" w:rsidRDefault="007845F6" w:rsidP="007845F6">
      <w:pPr>
        <w:ind w:right="-94"/>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The only way we can keep that from happening is to maintain our spiritual strength by </w:t>
      </w:r>
      <w:r w:rsidR="005F0430" w:rsidRPr="00AC663D">
        <w:rPr>
          <w:rFonts w:ascii="Comic Sans MS" w:hAnsi="Comic Sans MS"/>
          <w:color w:val="000000" w:themeColor="text1"/>
          <w:spacing w:val="-4"/>
          <w:sz w:val="40"/>
          <w:szCs w:val="40"/>
        </w:rPr>
        <w:t xml:space="preserve">consistently learning Bible doctrine with a focus on the wonderful things that </w:t>
      </w:r>
      <w:r w:rsidR="0084550F" w:rsidRPr="00AC663D">
        <w:rPr>
          <w:rFonts w:ascii="Comic Sans MS" w:hAnsi="Comic Sans MS"/>
          <w:color w:val="000000" w:themeColor="text1"/>
          <w:spacing w:val="-4"/>
          <w:sz w:val="40"/>
          <w:szCs w:val="40"/>
        </w:rPr>
        <w:t xml:space="preserve">God has waiting for those who </w:t>
      </w:r>
      <w:r w:rsidR="00B32163" w:rsidRPr="00AC663D">
        <w:rPr>
          <w:rFonts w:ascii="Comic Sans MS" w:hAnsi="Comic Sans MS"/>
          <w:color w:val="000000" w:themeColor="text1"/>
          <w:spacing w:val="-4"/>
          <w:sz w:val="40"/>
          <w:szCs w:val="40"/>
        </w:rPr>
        <w:t>endure to the end.</w:t>
      </w:r>
    </w:p>
    <w:p w14:paraId="3B485D26" w14:textId="77777777" w:rsidR="00B15B2B" w:rsidRPr="00AC663D" w:rsidRDefault="00B15B2B" w:rsidP="00B15B2B">
      <w:pPr>
        <w:rPr>
          <w:rFonts w:ascii="Comic Sans MS" w:hAnsi="Comic Sans MS"/>
          <w:color w:val="000000" w:themeColor="text1"/>
          <w:spacing w:val="-4"/>
          <w:sz w:val="16"/>
          <w:szCs w:val="16"/>
        </w:rPr>
      </w:pPr>
    </w:p>
    <w:p w14:paraId="516236B5" w14:textId="34CDD37A" w:rsidR="005F0430" w:rsidRPr="00AC663D" w:rsidRDefault="005F0430" w:rsidP="00F163D5">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Read: </w:t>
      </w:r>
      <w:r w:rsidRPr="00AC663D">
        <w:rPr>
          <w:rFonts w:ascii="Comic Sans MS" w:hAnsi="Comic Sans MS"/>
          <w:b/>
          <w:bCs/>
          <w:i/>
          <w:iCs/>
          <w:color w:val="000000" w:themeColor="text1"/>
          <w:spacing w:val="-4"/>
          <w:sz w:val="40"/>
          <w:szCs w:val="40"/>
          <w:u w:val="single"/>
        </w:rPr>
        <w:t>Hebrews 10:32-39</w:t>
      </w:r>
    </w:p>
    <w:p w14:paraId="1865E1BB" w14:textId="77777777" w:rsidR="005F0430" w:rsidRPr="00AC663D" w:rsidRDefault="005F0430" w:rsidP="00F163D5">
      <w:pPr>
        <w:rPr>
          <w:rFonts w:ascii="Comic Sans MS" w:hAnsi="Comic Sans MS"/>
          <w:color w:val="000000" w:themeColor="text1"/>
          <w:spacing w:val="-4"/>
          <w:sz w:val="16"/>
          <w:szCs w:val="16"/>
        </w:rPr>
      </w:pPr>
    </w:p>
    <w:p w14:paraId="3328EC5C" w14:textId="6BD3B41D" w:rsidR="00AC663D" w:rsidRPr="008F30E2" w:rsidRDefault="008F30E2" w:rsidP="008F30E2">
      <w:pPr>
        <w:ind w:left="270" w:hanging="270"/>
        <w:rPr>
          <w:rFonts w:ascii="Comic Sans MS" w:hAnsi="Comic Sans MS"/>
          <w:color w:val="000000" w:themeColor="text1"/>
          <w:spacing w:val="-4"/>
        </w:rPr>
      </w:pPr>
      <w:r w:rsidRPr="008F30E2">
        <w:rPr>
          <w:rFonts w:ascii="Comic Sans MS" w:hAnsi="Comic Sans MS"/>
          <w:color w:val="000000" w:themeColor="text1"/>
          <w:spacing w:val="-4"/>
          <w:sz w:val="40"/>
          <w:szCs w:val="40"/>
        </w:rPr>
        <w:t xml:space="preserve">  </w:t>
      </w:r>
      <w:r w:rsidRPr="008F30E2">
        <w:rPr>
          <w:rFonts w:ascii="Comic Sans MS" w:hAnsi="Comic Sans MS"/>
          <w:i/>
          <w:iCs/>
          <w:color w:val="000000" w:themeColor="text1"/>
          <w:spacing w:val="-4"/>
          <w:sz w:val="40"/>
          <w:szCs w:val="40"/>
        </w:rPr>
        <w:t>“</w:t>
      </w:r>
      <w:r w:rsidR="00AC663D" w:rsidRPr="008F30E2">
        <w:rPr>
          <w:rFonts w:ascii="Comic Sans MS" w:hAnsi="Comic Sans MS"/>
          <w:i/>
          <w:iCs/>
          <w:color w:val="000000" w:themeColor="text1"/>
          <w:spacing w:val="-4"/>
          <w:sz w:val="40"/>
          <w:szCs w:val="40"/>
          <w:u w:val="single"/>
        </w:rPr>
        <w:t>Note</w:t>
      </w:r>
      <w:r w:rsidR="00AC663D" w:rsidRPr="008F30E2">
        <w:rPr>
          <w:rFonts w:ascii="Comic Sans MS" w:hAnsi="Comic Sans MS"/>
          <w:i/>
          <w:iCs/>
          <w:color w:val="000000" w:themeColor="text1"/>
          <w:spacing w:val="-4"/>
          <w:sz w:val="40"/>
          <w:szCs w:val="40"/>
        </w:rPr>
        <w:t xml:space="preserve">: As all believers advance, there are tests. Some are </w:t>
      </w:r>
      <w:r w:rsidR="00AC663D" w:rsidRPr="008F30E2">
        <w:rPr>
          <w:rFonts w:ascii="Comic Sans MS" w:hAnsi="Comic Sans MS"/>
          <w:i/>
          <w:iCs/>
          <w:color w:val="000000" w:themeColor="text1"/>
          <w:spacing w:val="-8"/>
          <w:sz w:val="40"/>
          <w:szCs w:val="40"/>
        </w:rPr>
        <w:t>hard tests of pressures and suffering to use the doctrine</w:t>
      </w:r>
      <w:r w:rsidR="00AC663D" w:rsidRPr="008F30E2">
        <w:rPr>
          <w:rFonts w:ascii="Comic Sans MS" w:hAnsi="Comic Sans MS"/>
          <w:i/>
          <w:iCs/>
          <w:color w:val="000000" w:themeColor="text1"/>
          <w:spacing w:val="-4"/>
          <w:sz w:val="40"/>
          <w:szCs w:val="40"/>
        </w:rPr>
        <w:t xml:space="preserve"> in your soul. But some tests are tests of </w:t>
      </w:r>
      <w:r w:rsidR="00AC663D" w:rsidRPr="008F30E2">
        <w:rPr>
          <w:rFonts w:ascii="Comic Sans MS" w:hAnsi="Comic Sans MS"/>
          <w:i/>
          <w:iCs/>
          <w:color w:val="000000" w:themeColor="text1"/>
          <w:spacing w:val="-8"/>
          <w:sz w:val="40"/>
          <w:szCs w:val="40"/>
        </w:rPr>
        <w:t>affluence and success. Not all tests are of the suffering</w:t>
      </w:r>
      <w:r w:rsidR="00AC663D" w:rsidRPr="008F30E2">
        <w:rPr>
          <w:rFonts w:ascii="Comic Sans MS" w:hAnsi="Comic Sans MS"/>
          <w:i/>
          <w:iCs/>
          <w:color w:val="000000" w:themeColor="text1"/>
          <w:spacing w:val="-4"/>
          <w:sz w:val="40"/>
          <w:szCs w:val="40"/>
        </w:rPr>
        <w:t xml:space="preserve"> type. So, rely on the Lord in your sufferings . . . but also keep your </w:t>
      </w:r>
      <w:r w:rsidR="00AC663D" w:rsidRPr="008F30E2">
        <w:rPr>
          <w:rFonts w:ascii="Comic Sans MS" w:hAnsi="Comic Sans MS"/>
          <w:i/>
          <w:iCs/>
          <w:color w:val="000000" w:themeColor="text1"/>
          <w:spacing w:val="-4"/>
          <w:sz w:val="40"/>
          <w:szCs w:val="40"/>
        </w:rPr>
        <w:lastRenderedPageBreak/>
        <w:t>eyes on the SOURCE of the blessings when blessed!</w:t>
      </w:r>
      <w:r>
        <w:rPr>
          <w:rFonts w:ascii="Comic Sans MS" w:hAnsi="Comic Sans MS"/>
          <w:color w:val="000000" w:themeColor="text1"/>
          <w:spacing w:val="-4"/>
          <w:sz w:val="40"/>
          <w:szCs w:val="40"/>
        </w:rPr>
        <w:t>”</w:t>
      </w:r>
      <w:r w:rsidRPr="008F30E2">
        <w:rPr>
          <w:rFonts w:ascii="Comic Sans MS" w:hAnsi="Comic Sans MS"/>
          <w:color w:val="000000" w:themeColor="text1"/>
          <w:spacing w:val="-4"/>
        </w:rPr>
        <w:t xml:space="preserve"> </w:t>
      </w:r>
      <w:r>
        <w:rPr>
          <w:rFonts w:ascii="Comic Sans MS" w:hAnsi="Comic Sans MS"/>
          <w:color w:val="000000" w:themeColor="text1"/>
          <w:spacing w:val="-4"/>
        </w:rPr>
        <w:t>R.B. Thieme Jr. Hebrew Notes</w:t>
      </w:r>
    </w:p>
    <w:p w14:paraId="59D2875C" w14:textId="77777777" w:rsidR="00AC663D" w:rsidRPr="008F30E2" w:rsidRDefault="00AC663D" w:rsidP="00F163D5">
      <w:pPr>
        <w:rPr>
          <w:rFonts w:ascii="Comic Sans MS" w:hAnsi="Comic Sans MS"/>
          <w:b/>
          <w:bCs/>
          <w:i/>
          <w:iCs/>
          <w:color w:val="000000" w:themeColor="text1"/>
          <w:spacing w:val="-4"/>
          <w:sz w:val="12"/>
          <w:szCs w:val="12"/>
          <w:u w:val="single"/>
        </w:rPr>
      </w:pPr>
    </w:p>
    <w:p w14:paraId="0D8F1B0F" w14:textId="52721EB2" w:rsidR="00F163D5" w:rsidRPr="00AC663D" w:rsidRDefault="00F163D5" w:rsidP="00F163D5">
      <w:pPr>
        <w:rPr>
          <w:rFonts w:ascii="Comic Sans MS" w:hAnsi="Comic Sans MS"/>
          <w:color w:val="000000" w:themeColor="text1"/>
          <w:spacing w:val="-4"/>
          <w:sz w:val="40"/>
          <w:szCs w:val="40"/>
        </w:rPr>
      </w:pPr>
      <w:r w:rsidRPr="00AC663D">
        <w:rPr>
          <w:rFonts w:ascii="Comic Sans MS" w:hAnsi="Comic Sans MS"/>
          <w:color w:val="000000" w:themeColor="text1"/>
          <w:spacing w:val="-4"/>
          <w:sz w:val="40"/>
          <w:szCs w:val="40"/>
        </w:rPr>
        <w:t xml:space="preserve">As to the wicked, God will turn their glory into shame; but as to the godly, He will turn their shame into glory.  </w:t>
      </w:r>
    </w:p>
    <w:p w14:paraId="460DD76E" w14:textId="77777777" w:rsidR="00F163D5" w:rsidRPr="00ED0237" w:rsidRDefault="00F163D5" w:rsidP="00F163D5">
      <w:pPr>
        <w:rPr>
          <w:rFonts w:ascii="Comic Sans MS" w:hAnsi="Comic Sans MS"/>
          <w:color w:val="000000" w:themeColor="text1"/>
          <w:spacing w:val="-4"/>
          <w:sz w:val="16"/>
          <w:szCs w:val="16"/>
        </w:rPr>
      </w:pPr>
    </w:p>
    <w:p w14:paraId="528CDF0D" w14:textId="3CAA082E" w:rsidR="00ED0237" w:rsidRDefault="00ED0237" w:rsidP="00ED0237">
      <w:pPr>
        <w:rPr>
          <w:rFonts w:ascii="Comic Sans MS" w:hAnsi="Comic Sans MS"/>
          <w:b/>
          <w:bCs/>
          <w:i/>
          <w:iCs/>
          <w:color w:val="000000" w:themeColor="text1"/>
          <w:spacing w:val="-4"/>
          <w:sz w:val="40"/>
          <w:szCs w:val="40"/>
        </w:rPr>
      </w:pPr>
      <w:r w:rsidRPr="00AC663D">
        <w:rPr>
          <w:rFonts w:ascii="Comic Sans MS" w:hAnsi="Comic Sans MS"/>
          <w:b/>
          <w:bCs/>
          <w:i/>
          <w:iCs/>
          <w:color w:val="000000" w:themeColor="text1"/>
          <w:spacing w:val="-4"/>
          <w:sz w:val="40"/>
          <w:szCs w:val="40"/>
          <w:u w:val="single"/>
        </w:rPr>
        <w:t>Psalm 16:11</w:t>
      </w:r>
      <w:r w:rsidRPr="00AC663D">
        <w:rPr>
          <w:rFonts w:ascii="Comic Sans MS" w:hAnsi="Comic Sans MS"/>
          <w:b/>
          <w:bCs/>
          <w:i/>
          <w:iCs/>
          <w:color w:val="000000" w:themeColor="text1"/>
          <w:spacing w:val="-4"/>
          <w:sz w:val="40"/>
          <w:szCs w:val="40"/>
        </w:rPr>
        <w:t xml:space="preserve">  Thou wilt make known to me the path of life; In Thy presence is fulness of joy; In Thy right hand there are pleasures forever.</w:t>
      </w:r>
    </w:p>
    <w:p w14:paraId="6208A174" w14:textId="0026C9B1" w:rsidR="00ED0237" w:rsidRPr="00E547C3" w:rsidRDefault="00ED0237" w:rsidP="00ED0237">
      <w:pPr>
        <w:rPr>
          <w:rFonts w:ascii="Comic Sans MS" w:hAnsi="Comic Sans MS"/>
          <w:b/>
          <w:bCs/>
          <w:i/>
          <w:iCs/>
          <w:color w:val="000000" w:themeColor="text1"/>
          <w:spacing w:val="-4"/>
          <w:sz w:val="16"/>
          <w:szCs w:val="16"/>
        </w:rPr>
      </w:pPr>
    </w:p>
    <w:p w14:paraId="6B144A03" w14:textId="5FECF85B" w:rsidR="00ED0237" w:rsidRDefault="00E547C3" w:rsidP="00ED0237">
      <w:pPr>
        <w:rPr>
          <w:rFonts w:ascii="Comic Sans MS" w:hAnsi="Comic Sans MS"/>
          <w:i/>
          <w:iCs/>
          <w:color w:val="000000" w:themeColor="text1"/>
          <w:spacing w:val="-4"/>
          <w:sz w:val="40"/>
          <w:szCs w:val="40"/>
        </w:rPr>
      </w:pPr>
      <w:r>
        <w:rPr>
          <w:rFonts w:ascii="Comic Sans MS" w:hAnsi="Comic Sans MS"/>
          <w:color w:val="000000" w:themeColor="text1"/>
          <w:spacing w:val="-4"/>
          <w:sz w:val="40"/>
          <w:szCs w:val="40"/>
        </w:rPr>
        <w:t xml:space="preserve">Read: </w:t>
      </w:r>
      <w:r w:rsidRPr="00E547C3">
        <w:rPr>
          <w:rFonts w:ascii="Comic Sans MS" w:hAnsi="Comic Sans MS"/>
          <w:b/>
          <w:bCs/>
          <w:i/>
          <w:iCs/>
          <w:color w:val="000000" w:themeColor="text1"/>
          <w:spacing w:val="-4"/>
          <w:sz w:val="40"/>
          <w:szCs w:val="40"/>
          <w:u w:val="single"/>
        </w:rPr>
        <w:t>Hebrews 11:24-2</w:t>
      </w:r>
      <w:r w:rsidR="0064519C">
        <w:rPr>
          <w:rFonts w:ascii="Comic Sans MS" w:hAnsi="Comic Sans MS"/>
          <w:b/>
          <w:bCs/>
          <w:i/>
          <w:iCs/>
          <w:color w:val="000000" w:themeColor="text1"/>
          <w:spacing w:val="-4"/>
          <w:sz w:val="40"/>
          <w:szCs w:val="40"/>
          <w:u w:val="single"/>
        </w:rPr>
        <w:t>7</w:t>
      </w:r>
      <w:r>
        <w:rPr>
          <w:rFonts w:ascii="Comic Sans MS" w:hAnsi="Comic Sans MS"/>
          <w:color w:val="000000" w:themeColor="text1"/>
          <w:spacing w:val="-4"/>
          <w:sz w:val="40"/>
          <w:szCs w:val="40"/>
        </w:rPr>
        <w:t xml:space="preserve"> This text is an example of what is stated in </w:t>
      </w:r>
      <w:r w:rsidRPr="00E547C3">
        <w:rPr>
          <w:rFonts w:ascii="Comic Sans MS" w:hAnsi="Comic Sans MS"/>
          <w:i/>
          <w:iCs/>
          <w:color w:val="000000" w:themeColor="text1"/>
          <w:spacing w:val="-4"/>
          <w:sz w:val="40"/>
          <w:szCs w:val="40"/>
          <w:u w:val="single"/>
        </w:rPr>
        <w:t>Romans 8:18</w:t>
      </w:r>
      <w:r>
        <w:rPr>
          <w:rFonts w:ascii="Comic Sans MS" w:hAnsi="Comic Sans MS"/>
          <w:i/>
          <w:iCs/>
          <w:color w:val="000000" w:themeColor="text1"/>
          <w:spacing w:val="-4"/>
          <w:sz w:val="40"/>
          <w:szCs w:val="40"/>
        </w:rPr>
        <w:t>.</w:t>
      </w:r>
    </w:p>
    <w:p w14:paraId="285733ED" w14:textId="346FCF0F" w:rsidR="00E547C3" w:rsidRPr="00321940" w:rsidRDefault="00E547C3" w:rsidP="00ED0237">
      <w:pPr>
        <w:rPr>
          <w:rFonts w:ascii="Comic Sans MS" w:hAnsi="Comic Sans MS"/>
          <w:i/>
          <w:iCs/>
          <w:color w:val="000000" w:themeColor="text1"/>
          <w:spacing w:val="-4"/>
          <w:sz w:val="16"/>
          <w:szCs w:val="16"/>
        </w:rPr>
      </w:pPr>
    </w:p>
    <w:p w14:paraId="4067429F" w14:textId="0A41389B" w:rsidR="00E547C3" w:rsidRPr="007D24A2" w:rsidRDefault="007D24A2" w:rsidP="007D24A2">
      <w:pPr>
        <w:ind w:left="270" w:right="-274"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Pr="007D24A2">
        <w:rPr>
          <w:rFonts w:ascii="Comic Sans MS" w:hAnsi="Comic Sans MS"/>
          <w:i/>
          <w:iCs/>
          <w:color w:val="000000" w:themeColor="text1"/>
          <w:spacing w:val="-4"/>
          <w:sz w:val="40"/>
          <w:szCs w:val="40"/>
        </w:rPr>
        <w:t xml:space="preserve">“In </w:t>
      </w:r>
      <w:r w:rsidRPr="0092227C">
        <w:rPr>
          <w:rFonts w:ascii="Comic Sans MS" w:hAnsi="Comic Sans MS"/>
          <w:i/>
          <w:iCs/>
          <w:color w:val="000000" w:themeColor="text1"/>
          <w:spacing w:val="-4"/>
          <w:sz w:val="40"/>
          <w:szCs w:val="40"/>
          <w:u w:val="single"/>
        </w:rPr>
        <w:t>Heb. 11:25</w:t>
      </w:r>
      <w:r w:rsidR="0092227C" w:rsidRPr="0092227C">
        <w:rPr>
          <w:rFonts w:ascii="Comic Sans MS" w:hAnsi="Comic Sans MS"/>
          <w:i/>
          <w:iCs/>
          <w:color w:val="000000" w:themeColor="text1"/>
          <w:spacing w:val="-4"/>
          <w:sz w:val="40"/>
          <w:szCs w:val="40"/>
          <w:u w:val="single"/>
        </w:rPr>
        <w:t>-</w:t>
      </w:r>
      <w:r w:rsidRPr="0092227C">
        <w:rPr>
          <w:rFonts w:ascii="Comic Sans MS" w:hAnsi="Comic Sans MS"/>
          <w:i/>
          <w:iCs/>
          <w:color w:val="000000" w:themeColor="text1"/>
          <w:spacing w:val="-4"/>
          <w:sz w:val="40"/>
          <w:szCs w:val="40"/>
          <w:u w:val="single"/>
        </w:rPr>
        <w:t>26</w:t>
      </w:r>
      <w:r w:rsidRPr="007D24A2">
        <w:rPr>
          <w:rFonts w:ascii="Comic Sans MS" w:hAnsi="Comic Sans MS"/>
          <w:i/>
          <w:iCs/>
          <w:color w:val="000000" w:themeColor="text1"/>
          <w:spacing w:val="-4"/>
          <w:sz w:val="40"/>
          <w:szCs w:val="40"/>
        </w:rPr>
        <w:t xml:space="preserve">, there is a similar course of reasoning. </w:t>
      </w:r>
      <w:r w:rsidRPr="007D24A2">
        <w:rPr>
          <w:rFonts w:ascii="Comic Sans MS" w:hAnsi="Comic Sans MS"/>
          <w:i/>
          <w:iCs/>
          <w:color w:val="000000" w:themeColor="text1"/>
          <w:sz w:val="40"/>
          <w:szCs w:val="40"/>
        </w:rPr>
        <w:t>See how he loads the scales. On the world’s side,</w:t>
      </w:r>
      <w:r w:rsidRPr="007D24A2">
        <w:rPr>
          <w:rFonts w:ascii="Comic Sans MS" w:hAnsi="Comic Sans MS"/>
          <w:i/>
          <w:iCs/>
          <w:color w:val="000000" w:themeColor="text1"/>
          <w:spacing w:val="-4"/>
          <w:sz w:val="40"/>
          <w:szCs w:val="40"/>
        </w:rPr>
        <w:t xml:space="preserve"> “pleasures” and “treasures”; on Christ’s side, “reproaches “and “afflictions.” But with the former he throws in “for a season”; with the latter he casts in “with the people of God”; and in a moment </w:t>
      </w:r>
      <w:r w:rsidRPr="007D24A2">
        <w:rPr>
          <w:rFonts w:ascii="Comic Sans MS" w:hAnsi="Comic Sans MS"/>
          <w:i/>
          <w:iCs/>
          <w:color w:val="000000" w:themeColor="text1"/>
          <w:spacing w:val="-4"/>
          <w:sz w:val="40"/>
          <w:szCs w:val="40"/>
          <w:u w:val="single"/>
        </w:rPr>
        <w:t>the world kicks the beam</w:t>
      </w:r>
      <w:r w:rsidRPr="007D24A2">
        <w:rPr>
          <w:rFonts w:ascii="Comic Sans MS" w:hAnsi="Comic Sans MS"/>
          <w:i/>
          <w:iCs/>
          <w:color w:val="000000" w:themeColor="text1"/>
          <w:spacing w:val="-4"/>
          <w:sz w:val="40"/>
          <w:szCs w:val="40"/>
        </w:rPr>
        <w:t>.</w:t>
      </w:r>
      <w:r>
        <w:rPr>
          <w:rFonts w:ascii="Comic Sans MS" w:hAnsi="Comic Sans MS"/>
          <w:i/>
          <w:iCs/>
          <w:color w:val="000000" w:themeColor="text1"/>
          <w:spacing w:val="-4"/>
          <w:sz w:val="40"/>
          <w:szCs w:val="40"/>
        </w:rPr>
        <w:t xml:space="preserve">” </w:t>
      </w:r>
      <w:r w:rsidRPr="007D24A2">
        <w:rPr>
          <w:rFonts w:ascii="Comic Sans MS" w:hAnsi="Comic Sans MS"/>
          <w:color w:val="000000" w:themeColor="text1"/>
          <w:spacing w:val="-4"/>
        </w:rPr>
        <w:t>Joseph S. Exell, The Biblical Illustrator: Romans, vol. 2 (New York; Chicago; Toronto; London; Edinburgh: Fleming H. Revell Company, n.d.), 70.</w:t>
      </w:r>
    </w:p>
    <w:p w14:paraId="73B854CF" w14:textId="77777777" w:rsidR="00027C16" w:rsidRPr="007D24A2" w:rsidRDefault="00027C16" w:rsidP="000B35A3">
      <w:pPr>
        <w:rPr>
          <w:rFonts w:ascii="Comic Sans MS" w:hAnsi="Comic Sans MS"/>
          <w:color w:val="000000" w:themeColor="text1"/>
          <w:spacing w:val="-4"/>
          <w:sz w:val="16"/>
          <w:szCs w:val="16"/>
        </w:rPr>
      </w:pPr>
    </w:p>
    <w:p w14:paraId="21CC7833" w14:textId="2755EE82" w:rsidR="00027C16" w:rsidRDefault="007D24A2" w:rsidP="000B35A3">
      <w:pPr>
        <w:rPr>
          <w:rFonts w:ascii="Comic Sans MS" w:hAnsi="Comic Sans MS"/>
          <w:i/>
          <w:iCs/>
          <w:color w:val="000000" w:themeColor="text1"/>
          <w:spacing w:val="-4"/>
          <w:sz w:val="40"/>
          <w:szCs w:val="40"/>
        </w:rPr>
      </w:pPr>
      <w:r w:rsidRPr="007D24A2">
        <w:rPr>
          <w:rFonts w:ascii="Comic Sans MS" w:hAnsi="Comic Sans MS"/>
          <w:i/>
          <w:iCs/>
          <w:color w:val="000000" w:themeColor="text1"/>
          <w:spacing w:val="-4"/>
          <w:sz w:val="40"/>
          <w:szCs w:val="40"/>
          <w:u w:val="single"/>
        </w:rPr>
        <w:t>the world kicks the beam</w:t>
      </w:r>
      <w:r>
        <w:rPr>
          <w:rFonts w:ascii="Comic Sans MS" w:hAnsi="Comic Sans MS"/>
          <w:i/>
          <w:iCs/>
          <w:color w:val="000000" w:themeColor="text1"/>
          <w:spacing w:val="-4"/>
          <w:sz w:val="40"/>
          <w:szCs w:val="40"/>
        </w:rPr>
        <w:t xml:space="preserve"> - </w:t>
      </w:r>
      <w:r w:rsidRPr="007D24A2">
        <w:rPr>
          <w:rFonts w:ascii="Comic Sans MS" w:hAnsi="Comic Sans MS"/>
          <w:i/>
          <w:iCs/>
          <w:color w:val="000000" w:themeColor="text1"/>
          <w:spacing w:val="-4"/>
          <w:sz w:val="40"/>
          <w:szCs w:val="40"/>
        </w:rPr>
        <w:t>Kick the beam to rise, as the lighter scale of a balance, so as to strike against the beam—hence to be of little weight or importance</w:t>
      </w:r>
      <w:r>
        <w:rPr>
          <w:rFonts w:ascii="Comic Sans MS" w:hAnsi="Comic Sans MS"/>
          <w:i/>
          <w:iCs/>
          <w:color w:val="000000" w:themeColor="text1"/>
          <w:spacing w:val="-4"/>
          <w:sz w:val="40"/>
          <w:szCs w:val="40"/>
        </w:rPr>
        <w:t>.</w:t>
      </w:r>
    </w:p>
    <w:p w14:paraId="35EEC146" w14:textId="77777777" w:rsidR="00562F62" w:rsidRDefault="00562F62" w:rsidP="000B35A3">
      <w:pPr>
        <w:rPr>
          <w:rFonts w:ascii="Comic Sans MS" w:hAnsi="Comic Sans MS"/>
          <w:i/>
          <w:iCs/>
          <w:color w:val="000000" w:themeColor="text1"/>
          <w:spacing w:val="-4"/>
          <w:sz w:val="40"/>
          <w:szCs w:val="40"/>
        </w:rPr>
      </w:pPr>
    </w:p>
    <w:p w14:paraId="26ABC0A7" w14:textId="3F545D19" w:rsidR="007D24A2" w:rsidRDefault="00AC5F2D" w:rsidP="000B35A3">
      <w:pPr>
        <w:rPr>
          <w:rFonts w:ascii="Comic Sans MS" w:hAnsi="Comic Sans MS"/>
          <w:i/>
          <w:iCs/>
          <w:color w:val="000000" w:themeColor="text1"/>
          <w:spacing w:val="-4"/>
          <w:sz w:val="40"/>
          <w:szCs w:val="40"/>
        </w:rPr>
      </w:pPr>
      <w:r>
        <w:rPr>
          <w:noProof/>
        </w:rPr>
        <w:pict w14:anchorId="3FE059FF">
          <v:shape id="Straight Arrow Connector 39" o:spid="_x0000_s1079" type="#_x0000_t32" style="position:absolute;margin-left:476.05pt;margin-top:26.65pt;width:25.5pt;height:71.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" strokecolor="black [3213]" strokeweight="2.25pt">
            <v:stroke endarrow="block" joinstyle="miter"/>
            <o:lock v:ext="edit" shapetype="f"/>
          </v:shape>
        </w:pict>
      </w:r>
      <w:r>
        <w:rPr>
          <w:noProof/>
        </w:rPr>
        <w:pict w14:anchorId="66B97302">
          <v:line id="Straight Connector 38" o:spid="_x0000_s1078"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05pt,25.15pt" to="503.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" strokecolor="black [3213]" strokeweight="2.25pt">
            <v:stroke joinstyle="miter"/>
            <o:lock v:ext="edit" shapetype="f"/>
          </v:line>
        </w:pict>
      </w:r>
      <w:r>
        <w:rPr>
          <w:noProof/>
        </w:rPr>
        <w:pict w14:anchorId="442FA4FB">
          <v:shapetype id="_x0000_t202" coordsize="21600,21600" o:spt="202" path="m,l,21600r21600,l21600,xe">
            <v:stroke joinstyle="miter"/>
            <v:path gradientshapeok="t" o:connecttype="rect"/>
          </v:shapetype>
          <v:shape id="Text Box 37" o:spid="_x0000_s1077" type="#_x0000_t202" style="position:absolute;margin-left:303.55pt;margin-top:-18.35pt;width:239.25pt;height:5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" fillcolor="white [3201]" stroked="f" strokeweight=".5pt">
            <v:textbox>
              <w:txbxContent>
                <w:p w14:paraId="4E4AA1B3" w14:textId="0CBBA0B9" w:rsidR="00E304D2" w:rsidRPr="002B59E4" w:rsidRDefault="00E304D2">
                  <w:pPr>
                    <w:rPr>
                      <w:sz w:val="36"/>
                      <w:szCs w:val="36"/>
                    </w:rPr>
                  </w:pPr>
                  <w:r w:rsidRPr="002B59E4">
                    <w:rPr>
                      <w:sz w:val="36"/>
                      <w:szCs w:val="36"/>
                    </w:rPr>
                    <w:t xml:space="preserve">Eternal </w:t>
                  </w:r>
                  <w:r w:rsidR="00B245AB" w:rsidRPr="002B59E4">
                    <w:rPr>
                      <w:sz w:val="36"/>
                      <w:szCs w:val="36"/>
                    </w:rPr>
                    <w:t xml:space="preserve">Joy, </w:t>
                  </w:r>
                  <w:r w:rsidRPr="002B59E4">
                    <w:rPr>
                      <w:sz w:val="36"/>
                      <w:szCs w:val="36"/>
                    </w:rPr>
                    <w:t>Rewards</w:t>
                  </w:r>
                  <w:r w:rsidR="00B245AB" w:rsidRPr="002B59E4">
                    <w:rPr>
                      <w:sz w:val="36"/>
                      <w:szCs w:val="36"/>
                    </w:rPr>
                    <w:t xml:space="preserve"> &amp; Pleasures</w:t>
                  </w:r>
                </w:p>
              </w:txbxContent>
            </v:textbox>
          </v:shape>
        </w:pict>
      </w:r>
      <w:r>
        <w:rPr>
          <w:noProof/>
        </w:rPr>
        <w:pict w14:anchorId="5039B3E9">
          <v:shape id="Text Box 36" o:spid="_x0000_s1076" type="#_x0000_t202" style="position:absolute;margin-left:171.55pt;margin-top:-4.1pt;width:127.7pt;height: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" fillcolor="white [3201]" stroked="f" strokeweight="1.5pt">
            <v:textbox>
              <w:txbxContent>
                <w:p w14:paraId="3EC64C3A" w14:textId="3DAF01DC" w:rsidR="00562F62" w:rsidRPr="002B59E4" w:rsidRDefault="00562F62">
                  <w:pPr>
                    <w:rPr>
                      <w:sz w:val="36"/>
                      <w:szCs w:val="36"/>
                    </w:rPr>
                  </w:pPr>
                  <w:r w:rsidRPr="002B59E4">
                    <w:rPr>
                      <w:sz w:val="36"/>
                      <w:szCs w:val="36"/>
                    </w:rPr>
                    <w:t>Temporary   Pleasures &amp;</w:t>
                  </w:r>
                </w:p>
                <w:p w14:paraId="1D0B8DB5" w14:textId="03A30C4E" w:rsidR="00562F62" w:rsidRPr="00562F62" w:rsidRDefault="00562F62">
                  <w:pPr>
                    <w:rPr>
                      <w:sz w:val="36"/>
                      <w:szCs w:val="36"/>
                    </w:rPr>
                  </w:pPr>
                  <w:r w:rsidRPr="002B59E4">
                    <w:rPr>
                      <w:sz w:val="36"/>
                      <w:szCs w:val="36"/>
                    </w:rPr>
                    <w:t>Treasures</w:t>
                  </w:r>
                </w:p>
              </w:txbxContent>
            </v:textbox>
          </v:shape>
        </w:pict>
      </w:r>
      <w:r w:rsidR="00E304D2">
        <w:rPr>
          <w:noProof/>
        </w:rPr>
        <w:drawing>
          <wp:anchor distT="0" distB="0" distL="114300" distR="114300" simplePos="0" relativeHeight="251707392" behindDoc="1" locked="0" layoutInCell="1" allowOverlap="1" wp14:anchorId="601C204C" wp14:editId="615B3B65">
            <wp:simplePos x="0" y="0"/>
            <wp:positionH relativeFrom="column">
              <wp:posOffset>4255135</wp:posOffset>
            </wp:positionH>
            <wp:positionV relativeFrom="paragraph">
              <wp:posOffset>335280</wp:posOffset>
            </wp:positionV>
            <wp:extent cx="1771650" cy="1808480"/>
            <wp:effectExtent l="0" t="0" r="0" b="1270"/>
            <wp:wrapNone/>
            <wp:docPr id="48" name="Picture 48" descr="scales of justice png - tilted scales of justice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s of justice png - tilted scales of justice PNG image with transparent  background | TO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60B6A" w14:textId="3CD48A23" w:rsidR="007D24A2" w:rsidRPr="007D24A2" w:rsidRDefault="003665B2" w:rsidP="000B35A3">
      <w:pPr>
        <w:rPr>
          <w:rFonts w:ascii="Comic Sans MS" w:hAnsi="Comic Sans MS"/>
          <w:color w:val="000000" w:themeColor="text1"/>
          <w:spacing w:val="-4"/>
          <w:sz w:val="40"/>
          <w:szCs w:val="40"/>
        </w:rPr>
      </w:pPr>
      <w:r w:rsidRPr="00910AEF">
        <w:rPr>
          <w:rFonts w:ascii="Comic Sans MS" w:hAnsi="Comic Sans MS"/>
          <w:noProof/>
          <w:color w:val="000000" w:themeColor="text1"/>
          <w:spacing w:val="-4"/>
          <w:sz w:val="40"/>
          <w:szCs w:val="40"/>
        </w:rPr>
        <w:drawing>
          <wp:anchor distT="0" distB="0" distL="114300" distR="114300" simplePos="0" relativeHeight="251706368" behindDoc="1" locked="0" layoutInCell="1" allowOverlap="1" wp14:anchorId="457088BA" wp14:editId="1D22F515">
            <wp:simplePos x="0" y="0"/>
            <wp:positionH relativeFrom="column">
              <wp:posOffset>379095</wp:posOffset>
            </wp:positionH>
            <wp:positionV relativeFrom="paragraph">
              <wp:posOffset>111125</wp:posOffset>
            </wp:positionV>
            <wp:extent cx="1511935" cy="1511935"/>
            <wp:effectExtent l="0" t="0" r="0" b="0"/>
            <wp:wrapNone/>
            <wp:docPr id="46" name="Picture 46" descr="Scales of justice Vector Art Stock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s of justice Vector Art Stock Images | Depositphot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2D">
        <w:rPr>
          <w:noProof/>
        </w:rPr>
        <w:pict w14:anchorId="776437E4">
          <v:shape id="Straight Arrow Connector 35" o:spid="_x0000_s1075" type="#_x0000_t32" style="position:absolute;margin-left:280.3pt;margin-top:19.8pt;width:6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" strokecolor="black [3213]" strokeweight="3pt">
            <v:stroke endarrow="block" joinstyle="miter"/>
            <o:lock v:ext="edit" shapetype="f"/>
          </v:shape>
        </w:pict>
      </w:r>
      <w:r w:rsidR="00910AEF">
        <w:rPr>
          <w:rFonts w:ascii="Comic Sans MS" w:hAnsi="Comic Sans MS"/>
          <w:color w:val="000000" w:themeColor="text1"/>
          <w:spacing w:val="-4"/>
          <w:sz w:val="40"/>
          <w:szCs w:val="40"/>
        </w:rPr>
        <w:t xml:space="preserve">                        </w:t>
      </w:r>
    </w:p>
    <w:p w14:paraId="7FE7ADE6" w14:textId="1A3BB9CC" w:rsidR="00027C16" w:rsidRDefault="00027C16" w:rsidP="000B35A3">
      <w:pPr>
        <w:rPr>
          <w:color w:val="000000" w:themeColor="text1"/>
          <w:spacing w:val="-4"/>
          <w:sz w:val="40"/>
          <w:szCs w:val="40"/>
        </w:rPr>
      </w:pPr>
    </w:p>
    <w:p w14:paraId="1255CCC8" w14:textId="77777777" w:rsidR="00027C16" w:rsidRDefault="00027C16" w:rsidP="000B35A3">
      <w:pPr>
        <w:rPr>
          <w:color w:val="000000" w:themeColor="text1"/>
          <w:spacing w:val="-4"/>
          <w:sz w:val="40"/>
          <w:szCs w:val="40"/>
        </w:rPr>
      </w:pPr>
    </w:p>
    <w:p w14:paraId="3F501AD1" w14:textId="77777777" w:rsidR="00027C16" w:rsidRDefault="00027C16" w:rsidP="000B35A3">
      <w:pPr>
        <w:rPr>
          <w:color w:val="000000" w:themeColor="text1"/>
          <w:spacing w:val="-4"/>
          <w:sz w:val="40"/>
          <w:szCs w:val="40"/>
        </w:rPr>
      </w:pPr>
    </w:p>
    <w:p w14:paraId="495D71F1" w14:textId="77777777" w:rsidR="00027C16" w:rsidRDefault="00027C16" w:rsidP="000B35A3">
      <w:pPr>
        <w:rPr>
          <w:color w:val="000000" w:themeColor="text1"/>
          <w:spacing w:val="-4"/>
          <w:sz w:val="40"/>
          <w:szCs w:val="40"/>
        </w:rPr>
      </w:pPr>
    </w:p>
    <w:p w14:paraId="17137046" w14:textId="77777777" w:rsidR="00562F62" w:rsidRDefault="00562F62" w:rsidP="000B35A3">
      <w:pPr>
        <w:rPr>
          <w:color w:val="000000" w:themeColor="text1"/>
          <w:spacing w:val="-4"/>
          <w:sz w:val="40"/>
          <w:szCs w:val="40"/>
        </w:rPr>
      </w:pPr>
    </w:p>
    <w:p w14:paraId="247197FD" w14:textId="33391D4A" w:rsidR="00027C16" w:rsidRPr="00910AEF" w:rsidRDefault="00910AEF" w:rsidP="000B35A3">
      <w:pPr>
        <w:rPr>
          <w:color w:val="000000" w:themeColor="text1"/>
          <w:spacing w:val="-4"/>
          <w:sz w:val="32"/>
          <w:szCs w:val="32"/>
        </w:rPr>
      </w:pPr>
      <w:r w:rsidRPr="00E304D2">
        <w:rPr>
          <w:b/>
          <w:bCs/>
          <w:color w:val="000000" w:themeColor="text1"/>
          <w:spacing w:val="-4"/>
          <w:sz w:val="40"/>
          <w:szCs w:val="40"/>
        </w:rPr>
        <w:t xml:space="preserve">   Old Timey Scale</w:t>
      </w:r>
      <w:r>
        <w:rPr>
          <w:color w:val="000000" w:themeColor="text1"/>
          <w:spacing w:val="-4"/>
          <w:sz w:val="32"/>
          <w:szCs w:val="32"/>
        </w:rPr>
        <w:t xml:space="preserve">                               </w:t>
      </w:r>
      <w:proofErr w:type="spellStart"/>
      <w:r w:rsidRPr="00E304D2">
        <w:rPr>
          <w:b/>
          <w:bCs/>
          <w:color w:val="000000" w:themeColor="text1"/>
          <w:spacing w:val="-4"/>
          <w:sz w:val="40"/>
          <w:szCs w:val="40"/>
        </w:rPr>
        <w:t>Scale</w:t>
      </w:r>
      <w:proofErr w:type="spellEnd"/>
      <w:r w:rsidRPr="00E304D2">
        <w:rPr>
          <w:b/>
          <w:bCs/>
          <w:color w:val="000000" w:themeColor="text1"/>
          <w:spacing w:val="-4"/>
          <w:sz w:val="40"/>
          <w:szCs w:val="40"/>
        </w:rPr>
        <w:t xml:space="preserve"> Kicking the Beam</w:t>
      </w:r>
    </w:p>
    <w:p w14:paraId="23E72F16" w14:textId="77777777" w:rsidR="00027C16" w:rsidRPr="00EA064B" w:rsidRDefault="00027C16" w:rsidP="000B35A3">
      <w:pPr>
        <w:rPr>
          <w:color w:val="000000" w:themeColor="text1"/>
          <w:spacing w:val="-4"/>
          <w:sz w:val="20"/>
          <w:szCs w:val="20"/>
        </w:rPr>
      </w:pPr>
    </w:p>
    <w:p w14:paraId="52FF90AE" w14:textId="2FEC6EA2" w:rsidR="00027C16" w:rsidRPr="00FB469A" w:rsidRDefault="001D5E23"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2 Corinthians 4:17</w:t>
      </w:r>
      <w:r w:rsidRPr="00FB469A">
        <w:rPr>
          <w:rFonts w:ascii="Comic Sans MS" w:hAnsi="Comic Sans MS"/>
          <w:b/>
          <w:bCs/>
          <w:i/>
          <w:iCs/>
          <w:color w:val="000000" w:themeColor="text1"/>
          <w:spacing w:val="-4"/>
          <w:sz w:val="40"/>
          <w:szCs w:val="40"/>
        </w:rPr>
        <w:t xml:space="preserve"> For our light affliction, which is but for a moment, is working for us a far more exceeding and eternal weight of glory,</w:t>
      </w:r>
    </w:p>
    <w:p w14:paraId="1C5CFCD8" w14:textId="365CA297" w:rsidR="001D5E23" w:rsidRPr="00FB469A" w:rsidRDefault="001D5E23" w:rsidP="000B35A3">
      <w:pPr>
        <w:rPr>
          <w:rFonts w:ascii="Comic Sans MS" w:hAnsi="Comic Sans MS"/>
          <w:b/>
          <w:bCs/>
          <w:i/>
          <w:iCs/>
          <w:color w:val="000000" w:themeColor="text1"/>
          <w:spacing w:val="-4"/>
          <w:sz w:val="16"/>
          <w:szCs w:val="16"/>
        </w:rPr>
      </w:pPr>
    </w:p>
    <w:p w14:paraId="1450604B" w14:textId="545CF6A5" w:rsidR="00EA064B" w:rsidRDefault="0075549A"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Hebrews 10:35-36</w:t>
      </w:r>
      <w:r w:rsidRPr="00FB469A">
        <w:rPr>
          <w:rFonts w:ascii="Comic Sans MS" w:hAnsi="Comic Sans MS"/>
          <w:b/>
          <w:bCs/>
          <w:i/>
          <w:iCs/>
          <w:color w:val="000000" w:themeColor="text1"/>
          <w:spacing w:val="-4"/>
          <w:sz w:val="40"/>
          <w:szCs w:val="40"/>
        </w:rPr>
        <w:t xml:space="preserve"> Therefore, do not throw away your confidence, which has a great reward. 36</w:t>
      </w:r>
      <w:r w:rsidR="006D5C17">
        <w:rPr>
          <w:rFonts w:ascii="Comic Sans MS" w:hAnsi="Comic Sans MS"/>
          <w:b/>
          <w:bCs/>
          <w:i/>
          <w:iCs/>
          <w:color w:val="000000" w:themeColor="text1"/>
          <w:spacing w:val="-4"/>
          <w:sz w:val="40"/>
          <w:szCs w:val="40"/>
        </w:rPr>
        <w:t>)</w:t>
      </w:r>
      <w:r w:rsidRPr="00FB469A">
        <w:rPr>
          <w:rFonts w:ascii="Comic Sans MS" w:hAnsi="Comic Sans MS"/>
          <w:b/>
          <w:bCs/>
          <w:i/>
          <w:iCs/>
          <w:color w:val="000000" w:themeColor="text1"/>
          <w:spacing w:val="-4"/>
          <w:sz w:val="40"/>
          <w:szCs w:val="40"/>
        </w:rPr>
        <w:t xml:space="preserve"> For you have need of endurance, so that when you have done the will of God,</w:t>
      </w:r>
      <w:r w:rsidR="00EA064B">
        <w:rPr>
          <w:rFonts w:ascii="Comic Sans MS" w:hAnsi="Comic Sans MS"/>
          <w:b/>
          <w:bCs/>
          <w:i/>
          <w:iCs/>
          <w:color w:val="000000" w:themeColor="text1"/>
          <w:spacing w:val="-4"/>
          <w:sz w:val="40"/>
          <w:szCs w:val="40"/>
        </w:rPr>
        <w:t xml:space="preserve"> </w:t>
      </w:r>
      <w:r w:rsidR="00EA064B" w:rsidRPr="00EA064B">
        <w:rPr>
          <w:rFonts w:ascii="Comic Sans MS" w:hAnsi="Comic Sans MS"/>
          <w:b/>
          <w:bCs/>
          <w:i/>
          <w:iCs/>
          <w:color w:val="000000" w:themeColor="text1"/>
          <w:spacing w:val="-4"/>
          <w:sz w:val="40"/>
          <w:szCs w:val="40"/>
        </w:rPr>
        <w:t>you may receive what was promised.</w:t>
      </w:r>
    </w:p>
    <w:p w14:paraId="73472273" w14:textId="77777777" w:rsidR="00EA064B" w:rsidRPr="00EA064B" w:rsidRDefault="00EA064B" w:rsidP="000B35A3">
      <w:pPr>
        <w:rPr>
          <w:rFonts w:ascii="Comic Sans MS" w:hAnsi="Comic Sans MS"/>
          <w:b/>
          <w:bCs/>
          <w:i/>
          <w:iCs/>
          <w:color w:val="000000" w:themeColor="text1"/>
          <w:spacing w:val="-4"/>
          <w:sz w:val="16"/>
          <w:szCs w:val="16"/>
          <w:u w:val="single"/>
        </w:rPr>
      </w:pPr>
    </w:p>
    <w:p w14:paraId="52A4DF9B" w14:textId="0D6EEB57" w:rsidR="008F2A9E" w:rsidRPr="00FB469A" w:rsidRDefault="008F2A9E" w:rsidP="000B35A3">
      <w:pPr>
        <w:rPr>
          <w:rFonts w:ascii="Comic Sans MS" w:hAnsi="Comic Sans MS"/>
          <w:b/>
          <w:bCs/>
          <w:i/>
          <w:iCs/>
          <w:color w:val="000000" w:themeColor="text1"/>
          <w:spacing w:val="-4"/>
          <w:sz w:val="40"/>
          <w:szCs w:val="40"/>
        </w:rPr>
      </w:pPr>
      <w:r w:rsidRPr="00FB469A">
        <w:rPr>
          <w:rFonts w:ascii="Comic Sans MS" w:hAnsi="Comic Sans MS"/>
          <w:b/>
          <w:bCs/>
          <w:i/>
          <w:iCs/>
          <w:color w:val="000000" w:themeColor="text1"/>
          <w:spacing w:val="-4"/>
          <w:sz w:val="40"/>
          <w:szCs w:val="40"/>
          <w:u w:val="single"/>
        </w:rPr>
        <w:t>Hebrews 11:6</w:t>
      </w:r>
      <w:r w:rsidRPr="00FB469A">
        <w:rPr>
          <w:rFonts w:ascii="Comic Sans MS" w:hAnsi="Comic Sans MS"/>
          <w:b/>
          <w:bCs/>
          <w:i/>
          <w:iCs/>
          <w:color w:val="000000" w:themeColor="text1"/>
          <w:spacing w:val="-4"/>
          <w:sz w:val="40"/>
          <w:szCs w:val="40"/>
        </w:rPr>
        <w:t xml:space="preserve"> And without faith it is impossible to please Him, for he who comes to God must believe that He is, and that He is a rewarder of those who seek Him. </w:t>
      </w:r>
    </w:p>
    <w:p w14:paraId="6BC09115" w14:textId="77777777" w:rsidR="00027C16" w:rsidRPr="008F2A9E" w:rsidRDefault="00027C16" w:rsidP="000B35A3">
      <w:pPr>
        <w:rPr>
          <w:color w:val="000000" w:themeColor="text1"/>
          <w:spacing w:val="-4"/>
          <w:sz w:val="16"/>
          <w:szCs w:val="16"/>
        </w:rPr>
      </w:pPr>
    </w:p>
    <w:p w14:paraId="34D5F244" w14:textId="691BB031" w:rsidR="000D2152" w:rsidRDefault="000D2152" w:rsidP="000D2152">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7</w:t>
      </w:r>
      <w:r w:rsidRPr="001F3FB7">
        <w:rPr>
          <w:b/>
          <w:color w:val="2F5496" w:themeColor="accent1" w:themeShade="BF"/>
          <w:sz w:val="48"/>
          <w:szCs w:val="48"/>
        </w:rPr>
        <w:t xml:space="preserve"> (10-</w:t>
      </w:r>
      <w:r>
        <w:rPr>
          <w:b/>
          <w:color w:val="2F5496" w:themeColor="accent1" w:themeShade="BF"/>
          <w:sz w:val="48"/>
          <w:szCs w:val="48"/>
        </w:rPr>
        <w:t>27</w:t>
      </w:r>
      <w:r w:rsidRPr="001F3FB7">
        <w:rPr>
          <w:b/>
          <w:color w:val="2F5496" w:themeColor="accent1" w:themeShade="BF"/>
          <w:sz w:val="48"/>
          <w:szCs w:val="48"/>
        </w:rPr>
        <w:t xml:space="preserve">-22) </w:t>
      </w:r>
    </w:p>
    <w:p w14:paraId="7D86A1C0" w14:textId="77777777" w:rsidR="000D2152" w:rsidRPr="000D2152" w:rsidRDefault="000D2152" w:rsidP="000B35A3">
      <w:pPr>
        <w:rPr>
          <w:rFonts w:ascii="Comic Sans MS" w:eastAsia="Times New Roman" w:hAnsi="Comic Sans MS" w:cs="Arial"/>
          <w:b/>
          <w:bCs/>
          <w:i/>
          <w:iCs/>
          <w:color w:val="0035FF"/>
          <w:spacing w:val="-10"/>
          <w:sz w:val="16"/>
          <w:szCs w:val="16"/>
          <w:u w:val="single"/>
        </w:rPr>
      </w:pPr>
    </w:p>
    <w:p w14:paraId="45420522" w14:textId="799252FD" w:rsidR="003665B2" w:rsidRPr="008F2A9E" w:rsidRDefault="008F2A9E" w:rsidP="000B35A3">
      <w:pPr>
        <w:rPr>
          <w:rFonts w:ascii="Comic Sans MS" w:eastAsia="Times New Roman" w:hAnsi="Comic Sans MS" w:cs="Arial"/>
          <w:b/>
          <w:bCs/>
          <w:i/>
          <w:iCs/>
          <w:color w:val="0035FF"/>
          <w:spacing w:val="-10"/>
          <w:sz w:val="40"/>
          <w:szCs w:val="40"/>
        </w:rPr>
      </w:pPr>
      <w:r w:rsidRPr="008F2A9E">
        <w:rPr>
          <w:rFonts w:ascii="Comic Sans MS" w:eastAsia="Times New Roman" w:hAnsi="Comic Sans MS" w:cs="Arial"/>
          <w:b/>
          <w:bCs/>
          <w:i/>
          <w:iCs/>
          <w:color w:val="0035FF"/>
          <w:spacing w:val="-10"/>
          <w:sz w:val="40"/>
          <w:szCs w:val="40"/>
          <w:u w:val="single"/>
        </w:rPr>
        <w:t>Romans 8:19</w:t>
      </w:r>
      <w:r w:rsidRPr="008F2A9E">
        <w:rPr>
          <w:rFonts w:ascii="Comic Sans MS" w:eastAsia="Times New Roman" w:hAnsi="Comic Sans MS" w:cs="Arial"/>
          <w:b/>
          <w:bCs/>
          <w:i/>
          <w:iCs/>
          <w:color w:val="0035FF"/>
          <w:spacing w:val="-10"/>
          <w:sz w:val="40"/>
          <w:szCs w:val="40"/>
        </w:rPr>
        <w:t xml:space="preserve"> For the </w:t>
      </w:r>
      <w:r w:rsidRPr="00565015">
        <w:rPr>
          <w:rFonts w:ascii="Comic Sans MS" w:eastAsia="Times New Roman" w:hAnsi="Comic Sans MS" w:cs="Arial"/>
          <w:b/>
          <w:bCs/>
          <w:i/>
          <w:iCs/>
          <w:color w:val="0035FF"/>
          <w:spacing w:val="-10"/>
          <w:sz w:val="40"/>
          <w:szCs w:val="40"/>
          <w:u w:val="single"/>
        </w:rPr>
        <w:t>anxious longing</w:t>
      </w:r>
      <w:r w:rsidRPr="008F2A9E">
        <w:rPr>
          <w:rFonts w:ascii="Comic Sans MS" w:eastAsia="Times New Roman" w:hAnsi="Comic Sans MS" w:cs="Arial"/>
          <w:b/>
          <w:bCs/>
          <w:i/>
          <w:iCs/>
          <w:color w:val="0035FF"/>
          <w:spacing w:val="-10"/>
          <w:sz w:val="40"/>
          <w:szCs w:val="40"/>
        </w:rPr>
        <w:t xml:space="preserve"> of the creation</w:t>
      </w:r>
      <w:r w:rsidR="00FB469A">
        <w:rPr>
          <w:rFonts w:ascii="Comic Sans MS" w:eastAsia="Times New Roman" w:hAnsi="Comic Sans MS" w:cs="Arial"/>
          <w:b/>
          <w:bCs/>
          <w:i/>
          <w:iCs/>
          <w:color w:val="0035FF"/>
          <w:spacing w:val="-10"/>
          <w:sz w:val="40"/>
          <w:szCs w:val="40"/>
        </w:rPr>
        <w:t xml:space="preserve"> </w:t>
      </w:r>
      <w:r w:rsidRPr="008F2A9E">
        <w:rPr>
          <w:rFonts w:ascii="Comic Sans MS" w:eastAsia="Times New Roman" w:hAnsi="Comic Sans MS" w:cs="Arial"/>
          <w:b/>
          <w:bCs/>
          <w:i/>
          <w:iCs/>
          <w:color w:val="0035FF"/>
          <w:spacing w:val="-10"/>
          <w:sz w:val="40"/>
          <w:szCs w:val="40"/>
        </w:rPr>
        <w:t xml:space="preserve"> waits eagerly for the revealing of the sons</w:t>
      </w:r>
      <w:r w:rsidR="00FB469A">
        <w:rPr>
          <w:rFonts w:ascii="Comic Sans MS" w:eastAsia="Times New Roman" w:hAnsi="Comic Sans MS" w:cs="Arial"/>
          <w:b/>
          <w:bCs/>
          <w:i/>
          <w:iCs/>
          <w:color w:val="0035FF"/>
          <w:spacing w:val="-10"/>
          <w:sz w:val="40"/>
          <w:szCs w:val="40"/>
        </w:rPr>
        <w:t xml:space="preserve"> </w:t>
      </w:r>
      <w:r w:rsidR="00FB469A">
        <w:rPr>
          <w:rFonts w:ascii="Comic Sans MS" w:eastAsia="Times New Roman" w:hAnsi="Comic Sans MS" w:cs="Arial"/>
          <w:color w:val="000000" w:themeColor="text1"/>
          <w:spacing w:val="-10"/>
          <w:sz w:val="40"/>
          <w:szCs w:val="40"/>
        </w:rPr>
        <w:t>(</w:t>
      </w:r>
      <w:proofErr w:type="spellStart"/>
      <w:r w:rsidR="00FB469A" w:rsidRPr="007D1C92">
        <w:rPr>
          <w:rFonts w:ascii="Comic Sans MS" w:eastAsia="Times New Roman" w:hAnsi="Comic Sans MS" w:cs="Arial"/>
          <w:i/>
          <w:iCs/>
          <w:color w:val="000000" w:themeColor="text1"/>
          <w:spacing w:val="-10"/>
          <w:sz w:val="40"/>
          <w:szCs w:val="40"/>
        </w:rPr>
        <w:t>huios</w:t>
      </w:r>
      <w:proofErr w:type="spellEnd"/>
      <w:r w:rsidR="00FB469A">
        <w:rPr>
          <w:rFonts w:ascii="Comic Sans MS" w:eastAsia="Times New Roman" w:hAnsi="Comic Sans MS" w:cs="Arial"/>
          <w:color w:val="000000" w:themeColor="text1"/>
          <w:spacing w:val="-10"/>
          <w:sz w:val="40"/>
          <w:szCs w:val="40"/>
        </w:rPr>
        <w:t>)</w:t>
      </w:r>
      <w:r w:rsidRPr="008F2A9E">
        <w:rPr>
          <w:rFonts w:ascii="Comic Sans MS" w:eastAsia="Times New Roman" w:hAnsi="Comic Sans MS" w:cs="Arial"/>
          <w:b/>
          <w:bCs/>
          <w:i/>
          <w:iCs/>
          <w:color w:val="0035FF"/>
          <w:spacing w:val="-10"/>
          <w:sz w:val="40"/>
          <w:szCs w:val="40"/>
        </w:rPr>
        <w:t xml:space="preserve"> of God</w:t>
      </w:r>
      <w:r w:rsidR="00FB469A">
        <w:rPr>
          <w:rFonts w:ascii="Comic Sans MS" w:eastAsia="Times New Roman" w:hAnsi="Comic Sans MS" w:cs="Arial"/>
          <w:b/>
          <w:bCs/>
          <w:i/>
          <w:iCs/>
          <w:color w:val="0035FF"/>
          <w:spacing w:val="-10"/>
          <w:sz w:val="40"/>
          <w:szCs w:val="40"/>
        </w:rPr>
        <w:t xml:space="preserve"> </w:t>
      </w:r>
      <w:r w:rsidR="00FB469A">
        <w:rPr>
          <w:rFonts w:ascii="Comic Sans MS" w:eastAsia="Times New Roman" w:hAnsi="Comic Sans MS" w:cs="Arial"/>
          <w:color w:val="000000" w:themeColor="text1"/>
          <w:spacing w:val="-10"/>
          <w:sz w:val="40"/>
          <w:szCs w:val="40"/>
        </w:rPr>
        <w:t>(at the 2</w:t>
      </w:r>
      <w:r w:rsidR="00FB469A" w:rsidRPr="00FB469A">
        <w:rPr>
          <w:rFonts w:ascii="Comic Sans MS" w:eastAsia="Times New Roman" w:hAnsi="Comic Sans MS" w:cs="Arial"/>
          <w:color w:val="000000" w:themeColor="text1"/>
          <w:spacing w:val="-10"/>
          <w:sz w:val="40"/>
          <w:szCs w:val="40"/>
          <w:vertAlign w:val="superscript"/>
        </w:rPr>
        <w:t>nd</w:t>
      </w:r>
      <w:r w:rsidR="00FB469A">
        <w:rPr>
          <w:rFonts w:ascii="Comic Sans MS" w:eastAsia="Times New Roman" w:hAnsi="Comic Sans MS" w:cs="Arial"/>
          <w:color w:val="000000" w:themeColor="text1"/>
          <w:spacing w:val="-10"/>
          <w:sz w:val="40"/>
          <w:szCs w:val="40"/>
        </w:rPr>
        <w:t xml:space="preserve"> Advent)</w:t>
      </w:r>
      <w:r w:rsidRPr="008F2A9E">
        <w:rPr>
          <w:rFonts w:ascii="Comic Sans MS" w:eastAsia="Times New Roman" w:hAnsi="Comic Sans MS" w:cs="Arial"/>
          <w:b/>
          <w:bCs/>
          <w:i/>
          <w:iCs/>
          <w:color w:val="0035FF"/>
          <w:spacing w:val="-10"/>
          <w:sz w:val="40"/>
          <w:szCs w:val="40"/>
        </w:rPr>
        <w:t>.</w:t>
      </w:r>
      <w:r w:rsidR="00EA064B">
        <w:rPr>
          <w:rFonts w:ascii="Comic Sans MS" w:eastAsia="Times New Roman" w:hAnsi="Comic Sans MS" w:cs="Arial"/>
          <w:b/>
          <w:bCs/>
          <w:i/>
          <w:iCs/>
          <w:color w:val="0035FF"/>
          <w:spacing w:val="-10"/>
          <w:sz w:val="40"/>
          <w:szCs w:val="40"/>
        </w:rPr>
        <w:t xml:space="preserve">         </w:t>
      </w:r>
      <w:r w:rsidR="00EA064B" w:rsidRPr="00AA6552">
        <w:rPr>
          <w:rFonts w:ascii="Comic Sans MS" w:eastAsia="Times New Roman" w:hAnsi="Comic Sans MS" w:cs="Arial"/>
          <w:b/>
          <w:bCs/>
          <w:i/>
          <w:iCs/>
          <w:color w:val="000000" w:themeColor="text1"/>
          <w:spacing w:val="-10"/>
          <w:sz w:val="40"/>
          <w:szCs w:val="40"/>
        </w:rPr>
        <w:t xml:space="preserve"> </w:t>
      </w:r>
    </w:p>
    <w:p w14:paraId="7650A659" w14:textId="77777777" w:rsidR="003665B2" w:rsidRPr="004F1C5B" w:rsidRDefault="003665B2" w:rsidP="000B35A3">
      <w:pPr>
        <w:rPr>
          <w:color w:val="000000" w:themeColor="text1"/>
          <w:spacing w:val="-4"/>
          <w:sz w:val="16"/>
          <w:szCs w:val="16"/>
        </w:rPr>
      </w:pPr>
    </w:p>
    <w:p w14:paraId="0287BB79" w14:textId="576AA8DC" w:rsidR="004F1C5B" w:rsidRPr="004F1C5B" w:rsidRDefault="00565015" w:rsidP="00CA7CDF">
      <w:pPr>
        <w:ind w:right="-184"/>
        <w:rPr>
          <w:rFonts w:ascii="Comic Sans MS" w:hAnsi="Comic Sans MS"/>
          <w:bCs/>
          <w:sz w:val="40"/>
          <w:szCs w:val="40"/>
        </w:rPr>
      </w:pPr>
      <w:r w:rsidRPr="00565015">
        <w:rPr>
          <w:rFonts w:ascii="Comic Sans MS" w:eastAsia="Times New Roman" w:hAnsi="Comic Sans MS" w:cs="Arial"/>
          <w:b/>
          <w:bCs/>
          <w:i/>
          <w:iCs/>
          <w:color w:val="0035FF"/>
          <w:spacing w:val="-10"/>
          <w:sz w:val="40"/>
          <w:szCs w:val="40"/>
          <w:u w:val="single"/>
        </w:rPr>
        <w:t>anxious longing</w:t>
      </w:r>
      <w:r>
        <w:rPr>
          <w:rFonts w:ascii="Comic Sans MS" w:eastAsia="Times New Roman" w:hAnsi="Comic Sans MS" w:cs="Arial"/>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36"/>
          <w:szCs w:val="36"/>
        </w:rPr>
        <w:t>AP</w:t>
      </w:r>
      <w:r w:rsidR="00AA6552">
        <w:rPr>
          <w:rFonts w:ascii="Comic Sans MS" w:eastAsia="Times New Roman" w:hAnsi="Comic Sans MS" w:cs="Arial"/>
          <w:color w:val="000000" w:themeColor="text1"/>
          <w:spacing w:val="-10"/>
          <w:sz w:val="36"/>
          <w:szCs w:val="36"/>
        </w:rPr>
        <w:t>O</w:t>
      </w:r>
      <w:r>
        <w:rPr>
          <w:rFonts w:ascii="Comic Sans MS" w:eastAsia="Times New Roman" w:hAnsi="Comic Sans MS" w:cs="Arial"/>
          <w:color w:val="000000" w:themeColor="text1"/>
          <w:spacing w:val="-10"/>
          <w:sz w:val="36"/>
          <w:szCs w:val="36"/>
        </w:rPr>
        <w:t>K</w:t>
      </w:r>
      <w:r w:rsidR="00AA6552">
        <w:rPr>
          <w:rFonts w:ascii="Comic Sans MS" w:eastAsia="Times New Roman" w:hAnsi="Comic Sans MS" w:cs="Arial"/>
          <w:color w:val="000000" w:themeColor="text1"/>
          <w:spacing w:val="-10"/>
          <w:sz w:val="36"/>
          <w:szCs w:val="36"/>
        </w:rPr>
        <w:t>ARAD</w:t>
      </w:r>
      <w:r>
        <w:rPr>
          <w:rFonts w:ascii="Comic Sans MS" w:eastAsia="Times New Roman" w:hAnsi="Comic Sans MS" w:cs="Arial"/>
          <w:color w:val="000000" w:themeColor="text1"/>
          <w:spacing w:val="-10"/>
          <w:sz w:val="36"/>
          <w:szCs w:val="36"/>
        </w:rPr>
        <w:t>O</w:t>
      </w:r>
      <w:r w:rsidR="00AA6552">
        <w:rPr>
          <w:rFonts w:ascii="Comic Sans MS" w:eastAsia="Times New Roman" w:hAnsi="Comic Sans MS" w:cs="Arial"/>
          <w:color w:val="000000" w:themeColor="text1"/>
          <w:spacing w:val="-10"/>
          <w:sz w:val="36"/>
          <w:szCs w:val="36"/>
        </w:rPr>
        <w:t>K</w:t>
      </w:r>
      <w:r>
        <w:rPr>
          <w:rFonts w:ascii="Comic Sans MS" w:eastAsia="Times New Roman" w:hAnsi="Comic Sans MS" w:cs="Arial"/>
          <w:color w:val="000000" w:themeColor="text1"/>
          <w:spacing w:val="-10"/>
          <w:sz w:val="36"/>
          <w:szCs w:val="36"/>
        </w:rPr>
        <w:t>I</w:t>
      </w:r>
      <w:r w:rsidR="00AA6552">
        <w:rPr>
          <w:rFonts w:ascii="Comic Sans MS" w:eastAsia="Times New Roman" w:hAnsi="Comic Sans MS" w:cs="Arial"/>
          <w:color w:val="000000" w:themeColor="text1"/>
          <w:spacing w:val="-10"/>
          <w:sz w:val="36"/>
          <w:szCs w:val="36"/>
        </w:rPr>
        <w:t>A</w:t>
      </w:r>
      <w:r>
        <w:rPr>
          <w:rFonts w:ascii="Comic Sans MS" w:eastAsia="Times New Roman" w:hAnsi="Comic Sans MS" w:cs="Arial"/>
          <w:color w:val="000000" w:themeColor="text1"/>
          <w:spacing w:val="-10"/>
          <w:sz w:val="36"/>
          <w:szCs w:val="36"/>
        </w:rPr>
        <w:t xml:space="preserve">, </w:t>
      </w:r>
      <w:r w:rsidR="00AA6552" w:rsidRPr="00AA6552">
        <w:rPr>
          <w:rFonts w:ascii="#Logos 8 Resource" w:hAnsi="#Logos 8 Resource"/>
          <w:b/>
          <w:sz w:val="40"/>
          <w:szCs w:val="40"/>
          <w:lang w:val="el-GR"/>
        </w:rPr>
        <w:t>ἀποκαραδοκία</w:t>
      </w:r>
      <w:r w:rsidR="004F1C5B">
        <w:rPr>
          <w:rFonts w:ascii="#Logos 8 Resource" w:hAnsi="#Logos 8 Resource"/>
          <w:b/>
          <w:sz w:val="40"/>
          <w:szCs w:val="40"/>
        </w:rPr>
        <w:t xml:space="preserve">, </w:t>
      </w:r>
      <w:r w:rsidR="004F1C5B" w:rsidRPr="004F1C5B">
        <w:rPr>
          <w:rFonts w:ascii="Comic Sans MS" w:hAnsi="Comic Sans MS"/>
          <w:bCs/>
          <w:sz w:val="40"/>
          <w:szCs w:val="40"/>
        </w:rPr>
        <w:t>(</w:t>
      </w:r>
      <w:proofErr w:type="spellStart"/>
      <w:r w:rsidR="004F1C5B">
        <w:rPr>
          <w:rFonts w:ascii="Comic Sans MS" w:hAnsi="Comic Sans MS"/>
          <w:bCs/>
          <w:sz w:val="40"/>
          <w:szCs w:val="40"/>
        </w:rPr>
        <w:t>v.pmi</w:t>
      </w:r>
      <w:proofErr w:type="spellEnd"/>
      <w:r w:rsidR="004F1C5B">
        <w:rPr>
          <w:rFonts w:ascii="Comic Sans MS" w:hAnsi="Comic Sans MS"/>
          <w:bCs/>
          <w:sz w:val="40"/>
          <w:szCs w:val="40"/>
        </w:rPr>
        <w:t xml:space="preserve">); to await eagerly. This </w:t>
      </w:r>
      <w:r w:rsidR="00CA7CDF">
        <w:rPr>
          <w:rFonts w:ascii="Comic Sans MS" w:hAnsi="Comic Sans MS"/>
          <w:bCs/>
          <w:sz w:val="40"/>
          <w:szCs w:val="40"/>
        </w:rPr>
        <w:t xml:space="preserve">word is used </w:t>
      </w:r>
      <w:r w:rsidR="004F1C5B">
        <w:rPr>
          <w:rFonts w:ascii="Comic Sans MS" w:hAnsi="Comic Sans MS"/>
          <w:bCs/>
          <w:sz w:val="40"/>
          <w:szCs w:val="40"/>
        </w:rPr>
        <w:t xml:space="preserve">seven </w:t>
      </w:r>
      <w:r w:rsidR="00CA7CDF">
        <w:rPr>
          <w:rFonts w:ascii="Comic Sans MS" w:hAnsi="Comic Sans MS"/>
          <w:bCs/>
          <w:sz w:val="40"/>
          <w:szCs w:val="40"/>
        </w:rPr>
        <w:t xml:space="preserve">times in the </w:t>
      </w:r>
      <w:r w:rsidR="00CA7CDF" w:rsidRPr="00CA7CDF">
        <w:rPr>
          <w:rFonts w:ascii="Comic Sans MS" w:hAnsi="Comic Sans MS"/>
          <w:bCs/>
          <w:spacing w:val="-2"/>
          <w:sz w:val="40"/>
          <w:szCs w:val="40"/>
        </w:rPr>
        <w:t xml:space="preserve">Bible </w:t>
      </w:r>
      <w:r w:rsidR="00CA7CDF" w:rsidRPr="00CA7CDF">
        <w:rPr>
          <w:rFonts w:ascii="Comic Sans MS" w:hAnsi="Comic Sans MS"/>
          <w:bCs/>
          <w:spacing w:val="-2"/>
          <w:sz w:val="40"/>
          <w:szCs w:val="40"/>
        </w:rPr>
        <w:lastRenderedPageBreak/>
        <w:t>and it r</w:t>
      </w:r>
      <w:r w:rsidR="004F1C5B" w:rsidRPr="00CA7CDF">
        <w:rPr>
          <w:rFonts w:ascii="Comic Sans MS" w:hAnsi="Comic Sans MS"/>
          <w:bCs/>
          <w:spacing w:val="-2"/>
          <w:sz w:val="40"/>
          <w:szCs w:val="40"/>
        </w:rPr>
        <w:t>efer</w:t>
      </w:r>
      <w:r w:rsidR="00CA7CDF" w:rsidRPr="00CA7CDF">
        <w:rPr>
          <w:rFonts w:ascii="Comic Sans MS" w:hAnsi="Comic Sans MS"/>
          <w:bCs/>
          <w:spacing w:val="-2"/>
          <w:sz w:val="40"/>
          <w:szCs w:val="40"/>
        </w:rPr>
        <w:t>s</w:t>
      </w:r>
      <w:r w:rsidR="004F1C5B" w:rsidRPr="00CA7CDF">
        <w:rPr>
          <w:rFonts w:ascii="Comic Sans MS" w:hAnsi="Comic Sans MS"/>
          <w:bCs/>
          <w:spacing w:val="-2"/>
          <w:sz w:val="40"/>
          <w:szCs w:val="40"/>
        </w:rPr>
        <w:t xml:space="preserve"> to the rapture</w:t>
      </w:r>
      <w:r w:rsidR="00CA7CDF" w:rsidRPr="00CA7CDF">
        <w:rPr>
          <w:rFonts w:ascii="Comic Sans MS" w:hAnsi="Comic Sans MS"/>
          <w:bCs/>
          <w:spacing w:val="-2"/>
          <w:sz w:val="40"/>
          <w:szCs w:val="40"/>
        </w:rPr>
        <w:t xml:space="preserve"> every time</w:t>
      </w:r>
      <w:r w:rsidR="004F1C5B" w:rsidRPr="00CA7CDF">
        <w:rPr>
          <w:rFonts w:ascii="Comic Sans MS" w:hAnsi="Comic Sans MS"/>
          <w:bCs/>
          <w:spacing w:val="-2"/>
          <w:sz w:val="40"/>
          <w:szCs w:val="40"/>
        </w:rPr>
        <w:t>: (</w:t>
      </w:r>
      <w:r w:rsidR="004F1C5B" w:rsidRPr="00EA064B">
        <w:rPr>
          <w:rFonts w:ascii="Comic Sans MS" w:hAnsi="Comic Sans MS"/>
          <w:bCs/>
          <w:i/>
          <w:iCs/>
          <w:spacing w:val="-2"/>
          <w:sz w:val="40"/>
          <w:szCs w:val="40"/>
          <w:u w:val="single"/>
        </w:rPr>
        <w:t>Rom. 8:19</w:t>
      </w:r>
      <w:r w:rsidR="004F1C5B" w:rsidRPr="00CA7CDF">
        <w:rPr>
          <w:rFonts w:ascii="Comic Sans MS" w:hAnsi="Comic Sans MS"/>
          <w:bCs/>
          <w:i/>
          <w:iCs/>
          <w:spacing w:val="-2"/>
          <w:sz w:val="40"/>
          <w:szCs w:val="40"/>
        </w:rPr>
        <w:t>,</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23</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25</w:t>
      </w:r>
      <w:r w:rsidR="004F1C5B" w:rsidRPr="00CA7CDF">
        <w:rPr>
          <w:rFonts w:ascii="Comic Sans MS" w:hAnsi="Comic Sans MS"/>
          <w:bCs/>
          <w:i/>
          <w:iCs/>
          <w:sz w:val="40"/>
          <w:szCs w:val="40"/>
        </w:rPr>
        <w:t xml:space="preserve">; </w:t>
      </w:r>
      <w:r w:rsidR="00CA7CDF" w:rsidRPr="00EA064B">
        <w:rPr>
          <w:rFonts w:ascii="Comic Sans MS" w:hAnsi="Comic Sans MS"/>
          <w:bCs/>
          <w:i/>
          <w:iCs/>
          <w:sz w:val="40"/>
          <w:szCs w:val="40"/>
          <w:u w:val="single"/>
        </w:rPr>
        <w:t xml:space="preserve">1 </w:t>
      </w:r>
      <w:r w:rsidR="004F1C5B" w:rsidRPr="00EA064B">
        <w:rPr>
          <w:rFonts w:ascii="Comic Sans MS" w:hAnsi="Comic Sans MS"/>
          <w:bCs/>
          <w:i/>
          <w:iCs/>
          <w:sz w:val="40"/>
          <w:szCs w:val="40"/>
          <w:u w:val="single"/>
        </w:rPr>
        <w:t>Co</w:t>
      </w:r>
      <w:r w:rsidR="00CA7CDF" w:rsidRPr="00EA064B">
        <w:rPr>
          <w:rFonts w:ascii="Comic Sans MS" w:hAnsi="Comic Sans MS"/>
          <w:bCs/>
          <w:i/>
          <w:iCs/>
          <w:sz w:val="40"/>
          <w:szCs w:val="40"/>
          <w:u w:val="single"/>
        </w:rPr>
        <w:t>r.</w:t>
      </w:r>
      <w:r w:rsidR="004F1C5B" w:rsidRPr="00EA064B">
        <w:rPr>
          <w:rFonts w:ascii="Comic Sans MS" w:hAnsi="Comic Sans MS"/>
          <w:bCs/>
          <w:i/>
          <w:iCs/>
          <w:sz w:val="40"/>
          <w:szCs w:val="40"/>
          <w:u w:val="single"/>
        </w:rPr>
        <w:t xml:space="preserve"> 1:7</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Gal</w:t>
      </w:r>
      <w:r w:rsidR="00CA7CDF" w:rsidRPr="00EA064B">
        <w:rPr>
          <w:rFonts w:ascii="Comic Sans MS" w:hAnsi="Comic Sans MS"/>
          <w:bCs/>
          <w:i/>
          <w:iCs/>
          <w:sz w:val="40"/>
          <w:szCs w:val="40"/>
          <w:u w:val="single"/>
        </w:rPr>
        <w:t>.</w:t>
      </w:r>
      <w:r w:rsidR="004F1C5B" w:rsidRPr="00EA064B">
        <w:rPr>
          <w:rFonts w:ascii="Comic Sans MS" w:hAnsi="Comic Sans MS"/>
          <w:bCs/>
          <w:i/>
          <w:iCs/>
          <w:sz w:val="40"/>
          <w:szCs w:val="40"/>
          <w:u w:val="single"/>
        </w:rPr>
        <w:t xml:space="preserve"> 5:5</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Ph</w:t>
      </w:r>
      <w:r w:rsidR="00CA7CDF" w:rsidRPr="00EA064B">
        <w:rPr>
          <w:rFonts w:ascii="Comic Sans MS" w:hAnsi="Comic Sans MS"/>
          <w:bCs/>
          <w:i/>
          <w:iCs/>
          <w:sz w:val="40"/>
          <w:szCs w:val="40"/>
          <w:u w:val="single"/>
        </w:rPr>
        <w:t>il.</w:t>
      </w:r>
      <w:r w:rsidR="004F1C5B" w:rsidRPr="00EA064B">
        <w:rPr>
          <w:rFonts w:ascii="Comic Sans MS" w:hAnsi="Comic Sans MS"/>
          <w:bCs/>
          <w:i/>
          <w:iCs/>
          <w:sz w:val="40"/>
          <w:szCs w:val="40"/>
          <w:u w:val="single"/>
        </w:rPr>
        <w:t xml:space="preserve"> 3:20</w:t>
      </w:r>
      <w:r w:rsidR="004F1C5B" w:rsidRPr="00CA7CDF">
        <w:rPr>
          <w:rFonts w:ascii="Comic Sans MS" w:hAnsi="Comic Sans MS"/>
          <w:bCs/>
          <w:i/>
          <w:iCs/>
          <w:sz w:val="40"/>
          <w:szCs w:val="40"/>
        </w:rPr>
        <w:t xml:space="preserve">; </w:t>
      </w:r>
      <w:r w:rsidR="004F1C5B" w:rsidRPr="00EA064B">
        <w:rPr>
          <w:rFonts w:ascii="Comic Sans MS" w:hAnsi="Comic Sans MS"/>
          <w:bCs/>
          <w:i/>
          <w:iCs/>
          <w:sz w:val="40"/>
          <w:szCs w:val="40"/>
          <w:u w:val="single"/>
        </w:rPr>
        <w:t>Heb</w:t>
      </w:r>
      <w:r w:rsidR="00CA7CDF" w:rsidRPr="00EA064B">
        <w:rPr>
          <w:rFonts w:ascii="Comic Sans MS" w:hAnsi="Comic Sans MS"/>
          <w:bCs/>
          <w:i/>
          <w:iCs/>
          <w:sz w:val="40"/>
          <w:szCs w:val="40"/>
          <w:u w:val="single"/>
        </w:rPr>
        <w:t>.</w:t>
      </w:r>
      <w:r w:rsidR="004F1C5B" w:rsidRPr="00EA064B">
        <w:rPr>
          <w:rFonts w:ascii="Comic Sans MS" w:hAnsi="Comic Sans MS"/>
          <w:bCs/>
          <w:i/>
          <w:iCs/>
          <w:sz w:val="40"/>
          <w:szCs w:val="40"/>
          <w:u w:val="single"/>
        </w:rPr>
        <w:t xml:space="preserve"> 9:28</w:t>
      </w:r>
      <w:r w:rsidR="00CA7CDF">
        <w:rPr>
          <w:rFonts w:ascii="Comic Sans MS" w:hAnsi="Comic Sans MS"/>
          <w:bCs/>
          <w:sz w:val="40"/>
          <w:szCs w:val="40"/>
        </w:rPr>
        <w:t>)</w:t>
      </w:r>
    </w:p>
    <w:p w14:paraId="0F843D9D" w14:textId="77777777" w:rsidR="00565015" w:rsidRPr="008E332F" w:rsidRDefault="00565015" w:rsidP="000B35A3">
      <w:pPr>
        <w:rPr>
          <w:rFonts w:ascii="Comic Sans MS" w:hAnsi="Comic Sans MS"/>
          <w:b/>
          <w:bCs/>
          <w:color w:val="000000" w:themeColor="text1"/>
          <w:spacing w:val="-4"/>
          <w:sz w:val="12"/>
          <w:szCs w:val="12"/>
          <w:u w:val="single"/>
        </w:rPr>
      </w:pPr>
    </w:p>
    <w:p w14:paraId="135CFBC8" w14:textId="77777777" w:rsidR="00FC7E26" w:rsidRPr="00FC7E26" w:rsidRDefault="00FC7E26" w:rsidP="00FC7E26">
      <w:pPr>
        <w:rPr>
          <w:rFonts w:ascii="Comic Sans MS" w:eastAsia="Times New Roman" w:hAnsi="Comic Sans MS" w:cs="Arial"/>
          <w:color w:val="000000" w:themeColor="text1"/>
          <w:spacing w:val="-10"/>
          <w:sz w:val="40"/>
          <w:szCs w:val="40"/>
        </w:rPr>
      </w:pPr>
      <w:r w:rsidRPr="008F2A9E">
        <w:rPr>
          <w:rFonts w:ascii="Comic Sans MS" w:eastAsia="Times New Roman" w:hAnsi="Comic Sans MS" w:cs="Arial"/>
          <w:b/>
          <w:bCs/>
          <w:i/>
          <w:iCs/>
          <w:color w:val="0035FF"/>
          <w:spacing w:val="-10"/>
          <w:sz w:val="40"/>
          <w:szCs w:val="40"/>
        </w:rPr>
        <w:t>creation</w:t>
      </w:r>
      <w:r>
        <w:rPr>
          <w:rFonts w:ascii="Comic Sans MS" w:eastAsia="Times New Roman" w:hAnsi="Comic Sans MS" w:cs="Arial"/>
          <w:b/>
          <w:bCs/>
          <w:i/>
          <w:iCs/>
          <w:color w:val="0035FF"/>
          <w:spacing w:val="-10"/>
          <w:sz w:val="40"/>
          <w:szCs w:val="40"/>
        </w:rPr>
        <w:t xml:space="preserve"> </w:t>
      </w:r>
      <w:r>
        <w:rPr>
          <w:rFonts w:ascii="Comic Sans MS" w:eastAsia="Times New Roman" w:hAnsi="Comic Sans MS" w:cs="Arial"/>
          <w:color w:val="000000" w:themeColor="text1"/>
          <w:spacing w:val="-10"/>
          <w:sz w:val="40"/>
          <w:szCs w:val="40"/>
        </w:rPr>
        <w:t xml:space="preserve">- </w:t>
      </w:r>
      <w:r w:rsidRPr="00FC7E26">
        <w:rPr>
          <w:rFonts w:ascii="Comic Sans MS" w:eastAsia="Times New Roman" w:hAnsi="Comic Sans MS" w:cs="Arial"/>
          <w:color w:val="000000" w:themeColor="text1"/>
          <w:spacing w:val="-10"/>
          <w:sz w:val="40"/>
          <w:szCs w:val="40"/>
        </w:rPr>
        <w:t>nature (inanimate and animate) is personified as waiting eagerly for that time.</w:t>
      </w:r>
    </w:p>
    <w:p w14:paraId="7133E804" w14:textId="77777777" w:rsidR="00FC7E26" w:rsidRPr="0065093F" w:rsidRDefault="00FC7E26" w:rsidP="00FC7E26">
      <w:pPr>
        <w:rPr>
          <w:rFonts w:ascii="Comic Sans MS" w:eastAsia="Times New Roman" w:hAnsi="Comic Sans MS" w:cs="Arial"/>
          <w:color w:val="000000" w:themeColor="text1"/>
          <w:spacing w:val="-10"/>
          <w:sz w:val="22"/>
          <w:szCs w:val="22"/>
        </w:rPr>
      </w:pPr>
    </w:p>
    <w:p w14:paraId="5D48D8C8" w14:textId="77777777" w:rsidR="00C25733" w:rsidRPr="00944C05" w:rsidRDefault="00C25733" w:rsidP="00C25733">
      <w:pPr>
        <w:ind w:right="-27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This isn’t the only time that the Bible </w:t>
      </w:r>
      <w:r w:rsidRPr="00944C05">
        <w:rPr>
          <w:rFonts w:ascii="Comic Sans MS" w:hAnsi="Comic Sans MS"/>
          <w:color w:val="000000" w:themeColor="text1"/>
          <w:spacing w:val="-4"/>
          <w:sz w:val="40"/>
          <w:szCs w:val="40"/>
        </w:rPr>
        <w:t>personifi</w:t>
      </w:r>
      <w:r>
        <w:rPr>
          <w:rFonts w:ascii="Comic Sans MS" w:hAnsi="Comic Sans MS"/>
          <w:color w:val="000000" w:themeColor="text1"/>
          <w:spacing w:val="-4"/>
          <w:sz w:val="40"/>
          <w:szCs w:val="40"/>
        </w:rPr>
        <w:t xml:space="preserve">es </w:t>
      </w:r>
      <w:r w:rsidRPr="00944C05">
        <w:rPr>
          <w:rFonts w:ascii="Comic Sans MS" w:hAnsi="Comic Sans MS"/>
          <w:color w:val="000000" w:themeColor="text1"/>
          <w:spacing w:val="-4"/>
          <w:sz w:val="40"/>
          <w:szCs w:val="40"/>
        </w:rPr>
        <w:t>nature</w:t>
      </w:r>
      <w:r>
        <w:rPr>
          <w:rFonts w:ascii="Comic Sans MS" w:hAnsi="Comic Sans MS"/>
          <w:color w:val="000000" w:themeColor="text1"/>
          <w:spacing w:val="-4"/>
          <w:sz w:val="40"/>
          <w:szCs w:val="40"/>
        </w:rPr>
        <w:t>:</w:t>
      </w:r>
      <w:r w:rsidRPr="00944C05">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 xml:space="preserve">it speaks of </w:t>
      </w:r>
      <w:r w:rsidRPr="00944C05">
        <w:rPr>
          <w:rFonts w:ascii="Comic Sans MS" w:hAnsi="Comic Sans MS"/>
          <w:color w:val="000000" w:themeColor="text1"/>
          <w:spacing w:val="-4"/>
          <w:sz w:val="40"/>
          <w:szCs w:val="40"/>
        </w:rPr>
        <w:t>rivers that “</w:t>
      </w:r>
      <w:r w:rsidRPr="00944C05">
        <w:rPr>
          <w:rFonts w:ascii="Comic Sans MS" w:hAnsi="Comic Sans MS"/>
          <w:i/>
          <w:iCs/>
          <w:color w:val="000000" w:themeColor="text1"/>
          <w:spacing w:val="-4"/>
          <w:sz w:val="40"/>
          <w:szCs w:val="40"/>
        </w:rPr>
        <w:t>clap their hands</w:t>
      </w:r>
      <w:r w:rsidRPr="00944C05">
        <w:rPr>
          <w:rFonts w:ascii="Comic Sans MS" w:hAnsi="Comic Sans MS"/>
          <w:color w:val="000000" w:themeColor="text1"/>
          <w:spacing w:val="-4"/>
          <w:sz w:val="40"/>
          <w:szCs w:val="40"/>
        </w:rPr>
        <w:t>” and mountains that “</w:t>
      </w:r>
      <w:r w:rsidRPr="00944C05">
        <w:rPr>
          <w:rFonts w:ascii="Comic Sans MS" w:hAnsi="Comic Sans MS"/>
          <w:i/>
          <w:iCs/>
          <w:color w:val="000000" w:themeColor="text1"/>
          <w:spacing w:val="-4"/>
          <w:sz w:val="40"/>
          <w:szCs w:val="40"/>
        </w:rPr>
        <w:t>sing together for joy</w:t>
      </w:r>
      <w:r w:rsidRPr="00944C05">
        <w:rPr>
          <w:rFonts w:ascii="Comic Sans MS" w:hAnsi="Comic Sans MS"/>
          <w:color w:val="000000" w:themeColor="text1"/>
          <w:spacing w:val="-4"/>
          <w:sz w:val="40"/>
          <w:szCs w:val="40"/>
        </w:rPr>
        <w:t>” (</w:t>
      </w:r>
      <w:r w:rsidRPr="00944C05">
        <w:rPr>
          <w:rFonts w:ascii="Comic Sans MS" w:hAnsi="Comic Sans MS"/>
          <w:i/>
          <w:iCs/>
          <w:color w:val="000000" w:themeColor="text1"/>
          <w:spacing w:val="-4"/>
          <w:sz w:val="40"/>
          <w:szCs w:val="40"/>
          <w:u w:val="single"/>
        </w:rPr>
        <w:t>Ps</w:t>
      </w:r>
      <w:r>
        <w:rPr>
          <w:rFonts w:ascii="Comic Sans MS" w:hAnsi="Comic Sans MS"/>
          <w:i/>
          <w:iCs/>
          <w:color w:val="000000" w:themeColor="text1"/>
          <w:spacing w:val="-4"/>
          <w:sz w:val="40"/>
          <w:szCs w:val="40"/>
          <w:u w:val="single"/>
        </w:rPr>
        <w:t>alm</w:t>
      </w:r>
      <w:r w:rsidRPr="00944C05">
        <w:rPr>
          <w:rFonts w:ascii="Comic Sans MS" w:hAnsi="Comic Sans MS"/>
          <w:i/>
          <w:iCs/>
          <w:color w:val="000000" w:themeColor="text1"/>
          <w:spacing w:val="-4"/>
          <w:sz w:val="40"/>
          <w:szCs w:val="40"/>
          <w:u w:val="single"/>
        </w:rPr>
        <w:t xml:space="preserve"> 98:8</w:t>
      </w:r>
      <w:r w:rsidRPr="00944C05">
        <w:rPr>
          <w:rFonts w:ascii="Comic Sans MS" w:hAnsi="Comic Sans MS"/>
          <w:color w:val="000000" w:themeColor="text1"/>
          <w:spacing w:val="-4"/>
          <w:sz w:val="40"/>
          <w:szCs w:val="40"/>
        </w:rPr>
        <w:t xml:space="preserve">; cf. </w:t>
      </w:r>
      <w:r w:rsidRPr="00C25733">
        <w:rPr>
          <w:rFonts w:ascii="Comic Sans MS" w:hAnsi="Comic Sans MS"/>
          <w:i/>
          <w:iCs/>
          <w:color w:val="000000" w:themeColor="text1"/>
          <w:spacing w:val="-4"/>
          <w:sz w:val="40"/>
          <w:szCs w:val="40"/>
          <w:u w:val="single"/>
        </w:rPr>
        <w:t>Isa 55:12</w:t>
      </w:r>
      <w:r w:rsidRPr="00C25733">
        <w:rPr>
          <w:rFonts w:ascii="Comic Sans MS" w:hAnsi="Comic Sans MS"/>
          <w:color w:val="000000" w:themeColor="text1"/>
          <w:spacing w:val="-4"/>
          <w:sz w:val="40"/>
          <w:szCs w:val="40"/>
          <w:u w:val="single"/>
        </w:rPr>
        <w:t>-13</w:t>
      </w:r>
      <w:r w:rsidRPr="00944C05">
        <w:rPr>
          <w:rFonts w:ascii="Comic Sans MS" w:hAnsi="Comic Sans MS"/>
          <w:color w:val="000000" w:themeColor="text1"/>
          <w:spacing w:val="-4"/>
          <w:sz w:val="40"/>
          <w:szCs w:val="40"/>
        </w:rPr>
        <w:t>)</w:t>
      </w:r>
    </w:p>
    <w:p w14:paraId="43743CAF" w14:textId="77777777" w:rsidR="00C25733" w:rsidRPr="0065093F" w:rsidRDefault="00C25733" w:rsidP="000B35A3">
      <w:pPr>
        <w:rPr>
          <w:rFonts w:ascii="Comic Sans MS" w:hAnsi="Comic Sans MS"/>
          <w:color w:val="000000" w:themeColor="text1"/>
          <w:spacing w:val="-4"/>
          <w:sz w:val="20"/>
          <w:szCs w:val="20"/>
        </w:rPr>
      </w:pPr>
    </w:p>
    <w:p w14:paraId="5340869B" w14:textId="41C30C8A" w:rsidR="0033063A" w:rsidRPr="00FB469A" w:rsidRDefault="009C1AFE" w:rsidP="000B35A3">
      <w:pPr>
        <w:rPr>
          <w:rFonts w:ascii="Comic Sans MS" w:hAnsi="Comic Sans MS"/>
          <w:color w:val="000000" w:themeColor="text1"/>
          <w:spacing w:val="-4"/>
          <w:sz w:val="40"/>
          <w:szCs w:val="40"/>
        </w:rPr>
      </w:pPr>
      <w:r w:rsidRPr="00FB469A">
        <w:rPr>
          <w:rFonts w:ascii="Comic Sans MS" w:hAnsi="Comic Sans MS"/>
          <w:color w:val="000000" w:themeColor="text1"/>
          <w:spacing w:val="-4"/>
          <w:sz w:val="40"/>
          <w:szCs w:val="40"/>
        </w:rPr>
        <w:t xml:space="preserve">The land came under </w:t>
      </w:r>
      <w:r w:rsidR="00AB1523">
        <w:rPr>
          <w:rFonts w:ascii="Comic Sans MS" w:hAnsi="Comic Sans MS"/>
          <w:color w:val="000000" w:themeColor="text1"/>
          <w:spacing w:val="-4"/>
          <w:sz w:val="40"/>
          <w:szCs w:val="40"/>
        </w:rPr>
        <w:t xml:space="preserve">a curse </w:t>
      </w:r>
      <w:r w:rsidR="00C25733">
        <w:rPr>
          <w:rFonts w:ascii="Comic Sans MS" w:hAnsi="Comic Sans MS"/>
          <w:color w:val="000000" w:themeColor="text1"/>
          <w:spacing w:val="-4"/>
          <w:sz w:val="40"/>
          <w:szCs w:val="40"/>
        </w:rPr>
        <w:t xml:space="preserve">when </w:t>
      </w:r>
      <w:r w:rsidR="0080790D">
        <w:rPr>
          <w:rFonts w:ascii="Comic Sans MS" w:hAnsi="Comic Sans MS"/>
          <w:color w:val="000000" w:themeColor="text1"/>
          <w:spacing w:val="-4"/>
          <w:sz w:val="40"/>
          <w:szCs w:val="40"/>
        </w:rPr>
        <w:t>Adam</w:t>
      </w:r>
      <w:r w:rsidR="00AB1523">
        <w:rPr>
          <w:rFonts w:ascii="Comic Sans MS" w:hAnsi="Comic Sans MS"/>
          <w:color w:val="000000" w:themeColor="text1"/>
          <w:spacing w:val="-4"/>
          <w:sz w:val="40"/>
          <w:szCs w:val="40"/>
        </w:rPr>
        <w:t xml:space="preserve"> fell</w:t>
      </w:r>
      <w:r w:rsidR="0080790D">
        <w:rPr>
          <w:rFonts w:ascii="Comic Sans MS" w:hAnsi="Comic Sans MS"/>
          <w:color w:val="000000" w:themeColor="text1"/>
          <w:spacing w:val="-4"/>
          <w:sz w:val="40"/>
          <w:szCs w:val="40"/>
        </w:rPr>
        <w:t xml:space="preserve"> </w:t>
      </w:r>
      <w:r w:rsidR="0033063A" w:rsidRPr="00FB469A">
        <w:rPr>
          <w:rFonts w:ascii="Comic Sans MS" w:hAnsi="Comic Sans MS"/>
          <w:color w:val="000000" w:themeColor="text1"/>
          <w:spacing w:val="-4"/>
          <w:sz w:val="40"/>
          <w:szCs w:val="40"/>
        </w:rPr>
        <w:t xml:space="preserve">and </w:t>
      </w:r>
      <w:r w:rsidRPr="00FB469A">
        <w:rPr>
          <w:rFonts w:ascii="Comic Sans MS" w:hAnsi="Comic Sans MS"/>
          <w:color w:val="000000" w:themeColor="text1"/>
          <w:spacing w:val="-4"/>
          <w:sz w:val="40"/>
          <w:szCs w:val="40"/>
        </w:rPr>
        <w:t xml:space="preserve">we now know that it will remain under 'undeserved suffering' until the 2nd Advent. In the Millennium, the Earth will revert back to </w:t>
      </w:r>
      <w:r w:rsidR="0033063A" w:rsidRPr="00FB469A">
        <w:rPr>
          <w:rFonts w:ascii="Comic Sans MS" w:hAnsi="Comic Sans MS"/>
          <w:color w:val="000000" w:themeColor="text1"/>
          <w:spacing w:val="-4"/>
          <w:sz w:val="40"/>
          <w:szCs w:val="40"/>
        </w:rPr>
        <w:t xml:space="preserve">a </w:t>
      </w:r>
      <w:r w:rsidRPr="00FB469A">
        <w:rPr>
          <w:rFonts w:ascii="Comic Sans MS" w:hAnsi="Comic Sans MS"/>
          <w:color w:val="000000" w:themeColor="text1"/>
          <w:spacing w:val="-4"/>
          <w:sz w:val="40"/>
          <w:szCs w:val="40"/>
        </w:rPr>
        <w:t xml:space="preserve">perfect environment like Adam had in the garden. </w:t>
      </w:r>
    </w:p>
    <w:p w14:paraId="4FA85BDA" w14:textId="77777777" w:rsidR="0033063A" w:rsidRPr="0065093F" w:rsidRDefault="0033063A" w:rsidP="000B35A3">
      <w:pPr>
        <w:rPr>
          <w:rFonts w:ascii="Comic Sans MS" w:hAnsi="Comic Sans MS"/>
          <w:color w:val="000000" w:themeColor="text1"/>
          <w:spacing w:val="-4"/>
          <w:sz w:val="22"/>
          <w:szCs w:val="22"/>
        </w:rPr>
      </w:pPr>
    </w:p>
    <w:p w14:paraId="389CDA5C" w14:textId="7FAB04DB" w:rsidR="003665B2" w:rsidRPr="00FB469A" w:rsidRDefault="009C1AFE" w:rsidP="0033063A">
      <w:pPr>
        <w:ind w:right="-274"/>
        <w:rPr>
          <w:rFonts w:ascii="Comic Sans MS" w:hAnsi="Comic Sans MS"/>
          <w:color w:val="000000" w:themeColor="text1"/>
          <w:spacing w:val="-4"/>
          <w:sz w:val="40"/>
          <w:szCs w:val="40"/>
        </w:rPr>
      </w:pPr>
      <w:r w:rsidRPr="00FB469A">
        <w:rPr>
          <w:rFonts w:ascii="Comic Sans MS" w:hAnsi="Comic Sans MS"/>
          <w:color w:val="000000" w:themeColor="text1"/>
          <w:spacing w:val="-4"/>
          <w:sz w:val="40"/>
          <w:szCs w:val="40"/>
        </w:rPr>
        <w:t>Yet still after 1</w:t>
      </w:r>
      <w:r w:rsidR="0033063A" w:rsidRPr="00FB469A">
        <w:rPr>
          <w:rFonts w:ascii="Comic Sans MS" w:hAnsi="Comic Sans MS"/>
          <w:color w:val="000000" w:themeColor="text1"/>
          <w:spacing w:val="-4"/>
          <w:sz w:val="40"/>
          <w:szCs w:val="40"/>
        </w:rPr>
        <w:t>,</w:t>
      </w:r>
      <w:r w:rsidRPr="00FB469A">
        <w:rPr>
          <w:rFonts w:ascii="Comic Sans MS" w:hAnsi="Comic Sans MS"/>
          <w:color w:val="000000" w:themeColor="text1"/>
          <w:spacing w:val="-4"/>
          <w:sz w:val="40"/>
          <w:szCs w:val="40"/>
        </w:rPr>
        <w:t xml:space="preserve">000 years of perfect environment and a perfect Ruler, </w:t>
      </w:r>
      <w:r w:rsidR="0033063A" w:rsidRPr="00FB469A">
        <w:rPr>
          <w:rFonts w:ascii="Comic Sans MS" w:hAnsi="Comic Sans MS"/>
          <w:color w:val="000000" w:themeColor="text1"/>
          <w:spacing w:val="-4"/>
          <w:sz w:val="40"/>
          <w:szCs w:val="40"/>
        </w:rPr>
        <w:t>one third</w:t>
      </w:r>
      <w:r w:rsidRPr="00FB469A">
        <w:rPr>
          <w:rFonts w:ascii="Comic Sans MS" w:hAnsi="Comic Sans MS"/>
          <w:color w:val="000000" w:themeColor="text1"/>
          <w:spacing w:val="-4"/>
          <w:sz w:val="40"/>
          <w:szCs w:val="40"/>
        </w:rPr>
        <w:t xml:space="preserve"> of the population of the Earth will again revolt</w:t>
      </w:r>
      <w:r w:rsidR="0033063A" w:rsidRPr="00FB469A">
        <w:rPr>
          <w:rFonts w:ascii="Comic Sans MS" w:hAnsi="Comic Sans MS"/>
          <w:color w:val="000000" w:themeColor="text1"/>
          <w:spacing w:val="-4"/>
          <w:sz w:val="40"/>
          <w:szCs w:val="40"/>
        </w:rPr>
        <w:t xml:space="preserve"> against God. This demonstrates that the curse on the land </w:t>
      </w:r>
      <w:r w:rsidR="00FB469A" w:rsidRPr="00FB469A">
        <w:rPr>
          <w:rFonts w:ascii="Comic Sans MS" w:hAnsi="Comic Sans MS"/>
          <w:color w:val="000000" w:themeColor="text1"/>
          <w:spacing w:val="-4"/>
          <w:sz w:val="40"/>
          <w:szCs w:val="40"/>
        </w:rPr>
        <w:t xml:space="preserve">is </w:t>
      </w:r>
      <w:r w:rsidR="0033063A" w:rsidRPr="00FB469A">
        <w:rPr>
          <w:rFonts w:ascii="Comic Sans MS" w:hAnsi="Comic Sans MS"/>
          <w:color w:val="000000" w:themeColor="text1"/>
          <w:spacing w:val="-4"/>
          <w:sz w:val="40"/>
          <w:szCs w:val="40"/>
        </w:rPr>
        <w:t xml:space="preserve">not responsible for man’s rejection and rebellion against God. </w:t>
      </w:r>
    </w:p>
    <w:p w14:paraId="4E629943" w14:textId="77777777" w:rsidR="003665B2" w:rsidRPr="0065093F" w:rsidRDefault="003665B2" w:rsidP="000B35A3">
      <w:pPr>
        <w:rPr>
          <w:rFonts w:ascii="Comic Sans MS" w:hAnsi="Comic Sans MS"/>
          <w:color w:val="000000" w:themeColor="text1"/>
          <w:spacing w:val="-4"/>
          <w:sz w:val="20"/>
          <w:szCs w:val="20"/>
        </w:rPr>
      </w:pPr>
    </w:p>
    <w:p w14:paraId="49D14E3A" w14:textId="62B19D22" w:rsidR="00FC7E26" w:rsidRPr="008E332F" w:rsidRDefault="00FC7E26" w:rsidP="00FC7E26">
      <w:pPr>
        <w:rPr>
          <w:rFonts w:ascii="Comic Sans MS" w:hAnsi="Comic Sans MS"/>
          <w:b/>
          <w:bCs/>
          <w:color w:val="000000" w:themeColor="text1"/>
          <w:spacing w:val="-4"/>
          <w:sz w:val="40"/>
          <w:szCs w:val="40"/>
          <w:u w:val="single"/>
        </w:rPr>
      </w:pPr>
      <w:r w:rsidRPr="00FC7E26">
        <w:rPr>
          <w:rFonts w:ascii="Comic Sans MS" w:hAnsi="Comic Sans MS"/>
          <w:color w:val="000000" w:themeColor="text1"/>
          <w:spacing w:val="-4"/>
          <w:sz w:val="40"/>
          <w:szCs w:val="40"/>
        </w:rPr>
        <w:t>Creation was subjected to futility as a part of God’s curse on sin</w:t>
      </w:r>
      <w:r w:rsidR="008E332F" w:rsidRPr="008E332F">
        <w:rPr>
          <w:rFonts w:ascii="Comic Sans MS" w:hAnsi="Comic Sans MS"/>
          <w:b/>
          <w:bCs/>
          <w:color w:val="000000" w:themeColor="text1"/>
          <w:spacing w:val="-4"/>
          <w:sz w:val="40"/>
          <w:szCs w:val="40"/>
        </w:rPr>
        <w:t>:</w:t>
      </w:r>
      <w:r w:rsidRPr="008E332F">
        <w:rPr>
          <w:rFonts w:ascii="Comic Sans MS" w:hAnsi="Comic Sans MS"/>
          <w:b/>
          <w:bCs/>
          <w:color w:val="000000" w:themeColor="text1"/>
          <w:spacing w:val="-4"/>
          <w:sz w:val="40"/>
          <w:szCs w:val="40"/>
          <w:u w:val="single"/>
        </w:rPr>
        <w:t xml:space="preserve"> </w:t>
      </w:r>
    </w:p>
    <w:p w14:paraId="7DB2D3A5" w14:textId="77777777" w:rsidR="00FC7E26" w:rsidRPr="0065093F" w:rsidRDefault="00FC7E26" w:rsidP="00FC7E26">
      <w:pPr>
        <w:rPr>
          <w:rFonts w:ascii="Comic Sans MS" w:hAnsi="Comic Sans MS"/>
          <w:b/>
          <w:bCs/>
          <w:color w:val="000000" w:themeColor="text1"/>
          <w:spacing w:val="-4"/>
          <w:u w:val="single"/>
        </w:rPr>
      </w:pPr>
    </w:p>
    <w:p w14:paraId="14644A49" w14:textId="740E26DF" w:rsidR="00FC7E26" w:rsidRPr="00FB469A" w:rsidRDefault="00FC7E26" w:rsidP="00FC7E26">
      <w:pPr>
        <w:rPr>
          <w:rFonts w:ascii="Comic Sans MS" w:hAnsi="Comic Sans MS"/>
          <w:b/>
          <w:bCs/>
          <w:i/>
          <w:iCs/>
          <w:color w:val="000000" w:themeColor="text1"/>
          <w:spacing w:val="-4"/>
          <w:sz w:val="40"/>
          <w:szCs w:val="40"/>
        </w:rPr>
      </w:pPr>
      <w:r>
        <w:rPr>
          <w:rFonts w:ascii="Comic Sans MS" w:hAnsi="Comic Sans MS"/>
          <w:b/>
          <w:bCs/>
          <w:color w:val="000000" w:themeColor="text1"/>
          <w:spacing w:val="-4"/>
          <w:sz w:val="40"/>
          <w:szCs w:val="40"/>
          <w:u w:val="single"/>
        </w:rPr>
        <w:t xml:space="preserve">Read: </w:t>
      </w:r>
      <w:r w:rsidRPr="00FB469A">
        <w:rPr>
          <w:rFonts w:ascii="Comic Sans MS" w:hAnsi="Comic Sans MS"/>
          <w:b/>
          <w:bCs/>
          <w:i/>
          <w:iCs/>
          <w:color w:val="000000" w:themeColor="text1"/>
          <w:spacing w:val="-4"/>
          <w:sz w:val="40"/>
          <w:szCs w:val="40"/>
          <w:u w:val="single"/>
        </w:rPr>
        <w:t>Genesis 3:17</w:t>
      </w:r>
      <w:r w:rsidRPr="00565015">
        <w:rPr>
          <w:rFonts w:ascii="Comic Sans MS" w:hAnsi="Comic Sans MS"/>
          <w:b/>
          <w:bCs/>
          <w:i/>
          <w:iCs/>
          <w:color w:val="000000" w:themeColor="text1"/>
          <w:spacing w:val="-4"/>
          <w:sz w:val="40"/>
          <w:szCs w:val="40"/>
          <w:u w:val="single"/>
        </w:rPr>
        <w:t>-19</w:t>
      </w:r>
    </w:p>
    <w:p w14:paraId="748B8579" w14:textId="77777777" w:rsidR="008F2A9E" w:rsidRPr="00FC7E26" w:rsidRDefault="008F2A9E" w:rsidP="000B35A3">
      <w:pPr>
        <w:rPr>
          <w:color w:val="000000" w:themeColor="text1"/>
          <w:spacing w:val="-4"/>
          <w:sz w:val="16"/>
          <w:szCs w:val="16"/>
        </w:rPr>
      </w:pPr>
    </w:p>
    <w:p w14:paraId="4FC67943" w14:textId="71FF8FC8" w:rsidR="008F2A9E" w:rsidRPr="00786121" w:rsidRDefault="00FC7E26" w:rsidP="000B35A3">
      <w:pPr>
        <w:rPr>
          <w:rFonts w:ascii="Comic Sans MS" w:eastAsia="Times New Roman" w:hAnsi="Comic Sans MS" w:cs="Arial"/>
          <w:b/>
          <w:bCs/>
          <w:i/>
          <w:iCs/>
          <w:color w:val="0035FF"/>
          <w:sz w:val="40"/>
          <w:szCs w:val="40"/>
        </w:rPr>
      </w:pPr>
      <w:r w:rsidRPr="00FC7E26">
        <w:rPr>
          <w:rFonts w:ascii="Comic Sans MS" w:eastAsia="Times New Roman" w:hAnsi="Comic Sans MS" w:cs="Arial"/>
          <w:b/>
          <w:bCs/>
          <w:i/>
          <w:iCs/>
          <w:color w:val="0035FF"/>
          <w:spacing w:val="-10"/>
          <w:sz w:val="40"/>
          <w:szCs w:val="40"/>
          <w:u w:val="single"/>
        </w:rPr>
        <w:lastRenderedPageBreak/>
        <w:t>Romans 8:20-21</w:t>
      </w:r>
      <w:r w:rsidRPr="00FC7E26">
        <w:rPr>
          <w:rFonts w:ascii="Comic Sans MS" w:eastAsia="Times New Roman" w:hAnsi="Comic Sans MS" w:cs="Arial"/>
          <w:b/>
          <w:bCs/>
          <w:i/>
          <w:iCs/>
          <w:color w:val="0035FF"/>
          <w:spacing w:val="-10"/>
          <w:sz w:val="40"/>
          <w:szCs w:val="40"/>
        </w:rPr>
        <w:t xml:space="preserve"> For the creation was subjected to </w:t>
      </w:r>
      <w:r w:rsidRPr="008E332F">
        <w:rPr>
          <w:rFonts w:ascii="Comic Sans MS" w:eastAsia="Times New Roman" w:hAnsi="Comic Sans MS" w:cs="Arial"/>
          <w:b/>
          <w:bCs/>
          <w:i/>
          <w:iCs/>
          <w:color w:val="0035FF"/>
          <w:spacing w:val="-10"/>
          <w:sz w:val="40"/>
          <w:szCs w:val="40"/>
          <w:u w:val="single"/>
        </w:rPr>
        <w:t>futility</w:t>
      </w:r>
      <w:r w:rsidRPr="00FC7E26">
        <w:rPr>
          <w:rFonts w:ascii="Comic Sans MS" w:eastAsia="Times New Roman" w:hAnsi="Comic Sans MS" w:cs="Arial"/>
          <w:b/>
          <w:bCs/>
          <w:i/>
          <w:iCs/>
          <w:color w:val="0035FF"/>
          <w:spacing w:val="-10"/>
          <w:sz w:val="40"/>
          <w:szCs w:val="40"/>
        </w:rPr>
        <w:t>,</w:t>
      </w:r>
      <w:r w:rsidR="00B83681">
        <w:rPr>
          <w:rFonts w:ascii="Comic Sans MS" w:eastAsia="Times New Roman" w:hAnsi="Comic Sans MS" w:cs="Arial"/>
          <w:b/>
          <w:bCs/>
          <w:i/>
          <w:iCs/>
          <w:color w:val="0035FF"/>
          <w:spacing w:val="-10"/>
          <w:sz w:val="40"/>
          <w:szCs w:val="40"/>
        </w:rPr>
        <w:t xml:space="preserve"> </w:t>
      </w:r>
      <w:r w:rsidRPr="00FC7E26">
        <w:rPr>
          <w:rFonts w:ascii="Comic Sans MS" w:eastAsia="Times New Roman" w:hAnsi="Comic Sans MS" w:cs="Arial"/>
          <w:b/>
          <w:bCs/>
          <w:i/>
          <w:iCs/>
          <w:color w:val="0035FF"/>
          <w:spacing w:val="-10"/>
          <w:sz w:val="40"/>
          <w:szCs w:val="40"/>
        </w:rPr>
        <w:t>not of its own will, but because of Him</w:t>
      </w:r>
      <w:r w:rsidR="008E332F">
        <w:rPr>
          <w:rFonts w:ascii="Comic Sans MS" w:eastAsia="Times New Roman" w:hAnsi="Comic Sans MS" w:cs="Arial"/>
          <w:b/>
          <w:bCs/>
          <w:i/>
          <w:iCs/>
          <w:color w:val="0035FF"/>
          <w:spacing w:val="-10"/>
          <w:sz w:val="40"/>
          <w:szCs w:val="40"/>
        </w:rPr>
        <w:t xml:space="preserve"> </w:t>
      </w:r>
      <w:r w:rsidR="008E332F" w:rsidRPr="008E332F">
        <w:rPr>
          <w:rFonts w:ascii="Comic Sans MS" w:eastAsia="Times New Roman" w:hAnsi="Comic Sans MS" w:cs="Arial"/>
          <w:color w:val="000000" w:themeColor="text1"/>
          <w:spacing w:val="-10"/>
          <w:sz w:val="36"/>
          <w:szCs w:val="36"/>
        </w:rPr>
        <w:t>(G</w:t>
      </w:r>
      <w:r w:rsidR="008E332F">
        <w:rPr>
          <w:rFonts w:ascii="Comic Sans MS" w:eastAsia="Times New Roman" w:hAnsi="Comic Sans MS" w:cs="Arial"/>
          <w:color w:val="000000" w:themeColor="text1"/>
          <w:spacing w:val="-10"/>
          <w:sz w:val="36"/>
          <w:szCs w:val="36"/>
        </w:rPr>
        <w:t>.</w:t>
      </w:r>
      <w:r w:rsidR="008E332F" w:rsidRPr="008E332F">
        <w:rPr>
          <w:rFonts w:ascii="Comic Sans MS" w:eastAsia="Times New Roman" w:hAnsi="Comic Sans MS" w:cs="Arial"/>
          <w:color w:val="000000" w:themeColor="text1"/>
          <w:spacing w:val="-10"/>
          <w:sz w:val="36"/>
          <w:szCs w:val="36"/>
        </w:rPr>
        <w:t>F</w:t>
      </w:r>
      <w:r w:rsidR="008E332F">
        <w:rPr>
          <w:rFonts w:ascii="Comic Sans MS" w:eastAsia="Times New Roman" w:hAnsi="Comic Sans MS" w:cs="Arial"/>
          <w:color w:val="000000" w:themeColor="text1"/>
          <w:spacing w:val="-10"/>
          <w:sz w:val="36"/>
          <w:szCs w:val="36"/>
        </w:rPr>
        <w:t>.</w:t>
      </w:r>
      <w:r w:rsidR="008E332F" w:rsidRPr="008E332F">
        <w:rPr>
          <w:rFonts w:ascii="Comic Sans MS" w:eastAsia="Times New Roman" w:hAnsi="Comic Sans MS" w:cs="Arial"/>
          <w:color w:val="000000" w:themeColor="text1"/>
          <w:spacing w:val="-10"/>
          <w:sz w:val="36"/>
          <w:szCs w:val="36"/>
        </w:rPr>
        <w:t>)</w:t>
      </w:r>
      <w:r w:rsidRPr="008E332F">
        <w:rPr>
          <w:rFonts w:ascii="Comic Sans MS" w:eastAsia="Times New Roman" w:hAnsi="Comic Sans MS" w:cs="Arial"/>
          <w:b/>
          <w:bCs/>
          <w:i/>
          <w:iCs/>
          <w:color w:val="000000" w:themeColor="text1"/>
          <w:spacing w:val="-10"/>
          <w:sz w:val="40"/>
          <w:szCs w:val="40"/>
        </w:rPr>
        <w:t xml:space="preserve"> </w:t>
      </w:r>
      <w:r w:rsidRPr="00FC7E26">
        <w:rPr>
          <w:rFonts w:ascii="Comic Sans MS" w:eastAsia="Times New Roman" w:hAnsi="Comic Sans MS" w:cs="Arial"/>
          <w:b/>
          <w:bCs/>
          <w:i/>
          <w:iCs/>
          <w:color w:val="0035FF"/>
          <w:spacing w:val="-10"/>
          <w:sz w:val="40"/>
          <w:szCs w:val="40"/>
        </w:rPr>
        <w:t>who subjected it, in hope 21</w:t>
      </w:r>
      <w:r>
        <w:rPr>
          <w:rFonts w:ascii="Comic Sans MS" w:eastAsia="Times New Roman" w:hAnsi="Comic Sans MS" w:cs="Arial"/>
          <w:b/>
          <w:bCs/>
          <w:i/>
          <w:iCs/>
          <w:color w:val="0035FF"/>
          <w:spacing w:val="-10"/>
          <w:sz w:val="40"/>
          <w:szCs w:val="40"/>
        </w:rPr>
        <w:t>)</w:t>
      </w:r>
      <w:r w:rsidRPr="00FC7E26">
        <w:rPr>
          <w:rFonts w:ascii="Comic Sans MS" w:eastAsia="Times New Roman" w:hAnsi="Comic Sans MS" w:cs="Arial"/>
          <w:b/>
          <w:bCs/>
          <w:i/>
          <w:iCs/>
          <w:color w:val="0035FF"/>
          <w:spacing w:val="-10"/>
          <w:sz w:val="40"/>
          <w:szCs w:val="40"/>
        </w:rPr>
        <w:t xml:space="preserve"> that the creation itself also will be set free from its slavery to corruption</w:t>
      </w:r>
      <w:r w:rsidR="008E332F">
        <w:rPr>
          <w:rFonts w:ascii="Comic Sans MS" w:eastAsia="Times New Roman" w:hAnsi="Comic Sans MS" w:cs="Arial"/>
          <w:b/>
          <w:bCs/>
          <w:i/>
          <w:iCs/>
          <w:color w:val="0035FF"/>
          <w:spacing w:val="-10"/>
          <w:sz w:val="40"/>
          <w:szCs w:val="40"/>
        </w:rPr>
        <w:t xml:space="preserve"> </w:t>
      </w:r>
      <w:r w:rsidR="008E332F" w:rsidRPr="008E332F">
        <w:rPr>
          <w:rFonts w:ascii="Comic Sans MS" w:eastAsia="Times New Roman" w:hAnsi="Comic Sans MS" w:cs="Arial"/>
          <w:color w:val="000000" w:themeColor="text1"/>
          <w:spacing w:val="-10"/>
          <w:sz w:val="36"/>
          <w:szCs w:val="36"/>
        </w:rPr>
        <w:t xml:space="preserve">(the change of nature in the Millennium – </w:t>
      </w:r>
      <w:r w:rsidR="007D1C92" w:rsidRPr="008E332F">
        <w:rPr>
          <w:rFonts w:ascii="Comic Sans MS" w:eastAsia="Times New Roman" w:hAnsi="Comic Sans MS" w:cs="Arial"/>
          <w:i/>
          <w:iCs/>
          <w:color w:val="000000" w:themeColor="text1"/>
          <w:spacing w:val="-10"/>
          <w:sz w:val="36"/>
          <w:szCs w:val="36"/>
          <w:u w:val="single"/>
        </w:rPr>
        <w:t>Isa 11:6-9</w:t>
      </w:r>
      <w:r w:rsidR="007D1C92">
        <w:rPr>
          <w:rFonts w:ascii="Comic Sans MS" w:eastAsia="Times New Roman" w:hAnsi="Comic Sans MS" w:cs="Arial"/>
          <w:i/>
          <w:iCs/>
          <w:color w:val="000000" w:themeColor="text1"/>
          <w:spacing w:val="-10"/>
          <w:sz w:val="36"/>
          <w:szCs w:val="36"/>
          <w:u w:val="single"/>
        </w:rPr>
        <w:t xml:space="preserve">, </w:t>
      </w:r>
      <w:r w:rsidR="008E332F" w:rsidRPr="008E332F">
        <w:rPr>
          <w:rFonts w:ascii="Comic Sans MS" w:eastAsia="Times New Roman" w:hAnsi="Comic Sans MS" w:cs="Arial"/>
          <w:i/>
          <w:iCs/>
          <w:color w:val="000000" w:themeColor="text1"/>
          <w:spacing w:val="-10"/>
          <w:sz w:val="36"/>
          <w:szCs w:val="36"/>
          <w:u w:val="single"/>
        </w:rPr>
        <w:t>Isa 35:1-7</w:t>
      </w:r>
      <w:r w:rsidR="008E332F" w:rsidRPr="008E332F">
        <w:rPr>
          <w:rFonts w:ascii="Comic Sans MS" w:eastAsia="Times New Roman" w:hAnsi="Comic Sans MS" w:cs="Arial"/>
          <w:i/>
          <w:iCs/>
          <w:color w:val="000000" w:themeColor="text1"/>
          <w:spacing w:val="-10"/>
          <w:sz w:val="36"/>
          <w:szCs w:val="36"/>
        </w:rPr>
        <w:t xml:space="preserve">; </w:t>
      </w:r>
      <w:r w:rsidR="008E332F" w:rsidRPr="008E332F">
        <w:rPr>
          <w:rFonts w:ascii="Comic Sans MS" w:eastAsia="Times New Roman" w:hAnsi="Comic Sans MS" w:cs="Arial"/>
          <w:i/>
          <w:iCs/>
          <w:color w:val="000000" w:themeColor="text1"/>
          <w:spacing w:val="-10"/>
          <w:sz w:val="36"/>
          <w:szCs w:val="36"/>
          <w:u w:val="single"/>
        </w:rPr>
        <w:t xml:space="preserve">Isa </w:t>
      </w:r>
      <w:r w:rsidR="008E332F" w:rsidRPr="00786121">
        <w:rPr>
          <w:rFonts w:ascii="Comic Sans MS" w:eastAsia="Times New Roman" w:hAnsi="Comic Sans MS" w:cs="Arial"/>
          <w:i/>
          <w:iCs/>
          <w:color w:val="000000" w:themeColor="text1"/>
          <w:sz w:val="36"/>
          <w:szCs w:val="36"/>
          <w:u w:val="single"/>
        </w:rPr>
        <w:t>65:25</w:t>
      </w:r>
      <w:r w:rsidR="008E332F" w:rsidRPr="00786121">
        <w:rPr>
          <w:rFonts w:ascii="Comic Sans MS" w:eastAsia="Times New Roman" w:hAnsi="Comic Sans MS" w:cs="Arial"/>
          <w:color w:val="000000" w:themeColor="text1"/>
          <w:sz w:val="36"/>
          <w:szCs w:val="36"/>
        </w:rPr>
        <w:t>)</w:t>
      </w:r>
      <w:r w:rsidRPr="00786121">
        <w:rPr>
          <w:rFonts w:ascii="Comic Sans MS" w:eastAsia="Times New Roman" w:hAnsi="Comic Sans MS" w:cs="Arial"/>
          <w:b/>
          <w:bCs/>
          <w:i/>
          <w:iCs/>
          <w:color w:val="0035FF"/>
          <w:sz w:val="40"/>
          <w:szCs w:val="40"/>
        </w:rPr>
        <w:t xml:space="preserve"> into the freedom of the glory of the children of God.</w:t>
      </w:r>
    </w:p>
    <w:p w14:paraId="7FC2BEB5" w14:textId="77777777" w:rsidR="00694B50" w:rsidRPr="0065093F" w:rsidRDefault="00694B50" w:rsidP="00F146E4">
      <w:pPr>
        <w:rPr>
          <w:rFonts w:ascii="Comic Sans MS" w:eastAsia="Times New Roman" w:hAnsi="Comic Sans MS" w:cs="Arial"/>
          <w:b/>
          <w:bCs/>
          <w:i/>
          <w:iCs/>
          <w:color w:val="0035FF"/>
          <w:spacing w:val="-10"/>
          <w:sz w:val="16"/>
          <w:szCs w:val="16"/>
          <w:u w:val="single"/>
        </w:rPr>
      </w:pPr>
    </w:p>
    <w:p w14:paraId="33E613CB" w14:textId="2F197C4F" w:rsidR="003F6EB8" w:rsidRPr="003F6EB8" w:rsidRDefault="003F6EB8" w:rsidP="00F146E4">
      <w:pPr>
        <w:rPr>
          <w:rFonts w:ascii="Comic Sans MS" w:hAnsi="Comic Sans MS"/>
          <w:color w:val="000000" w:themeColor="text1"/>
          <w:spacing w:val="-4"/>
          <w:sz w:val="40"/>
          <w:szCs w:val="40"/>
        </w:rPr>
      </w:pPr>
      <w:r w:rsidRPr="008E332F">
        <w:rPr>
          <w:rFonts w:ascii="Comic Sans MS" w:eastAsia="Times New Roman" w:hAnsi="Comic Sans MS" w:cs="Arial"/>
          <w:b/>
          <w:bCs/>
          <w:i/>
          <w:iCs/>
          <w:color w:val="0035FF"/>
          <w:spacing w:val="-10"/>
          <w:sz w:val="40"/>
          <w:szCs w:val="40"/>
          <w:u w:val="single"/>
        </w:rPr>
        <w:t>futility</w:t>
      </w:r>
      <w:r w:rsidRPr="003F6EB8">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 xml:space="preserve">– </w:t>
      </w:r>
      <w:r>
        <w:rPr>
          <w:rFonts w:ascii="Comic Sans MS" w:hAnsi="Comic Sans MS"/>
          <w:color w:val="000000" w:themeColor="text1"/>
          <w:spacing w:val="-4"/>
          <w:sz w:val="36"/>
          <w:szCs w:val="36"/>
        </w:rPr>
        <w:t xml:space="preserve">MATAIOTES, </w:t>
      </w:r>
      <w:r w:rsidRPr="003F6EB8">
        <w:rPr>
          <w:rFonts w:ascii="#Logos 8 Resource" w:hAnsi="#Logos 8 Resource"/>
          <w:b/>
          <w:sz w:val="40"/>
          <w:szCs w:val="40"/>
          <w:lang w:val="el-GR"/>
        </w:rPr>
        <w:t>ματαιότης</w:t>
      </w:r>
      <w:r>
        <w:rPr>
          <w:rFonts w:ascii="Comic Sans MS" w:hAnsi="Comic Sans MS"/>
          <w:color w:val="000000" w:themeColor="text1"/>
          <w:spacing w:val="-4"/>
          <w:sz w:val="40"/>
          <w:szCs w:val="40"/>
        </w:rPr>
        <w:t>, (</w:t>
      </w:r>
      <w:proofErr w:type="spellStart"/>
      <w:r w:rsidR="00F146E4">
        <w:rPr>
          <w:rFonts w:ascii="Comic Sans MS" w:hAnsi="Comic Sans MS"/>
          <w:color w:val="000000" w:themeColor="text1"/>
          <w:spacing w:val="-4"/>
          <w:sz w:val="40"/>
          <w:szCs w:val="40"/>
        </w:rPr>
        <w:t>n.dsf</w:t>
      </w:r>
      <w:proofErr w:type="spellEnd"/>
      <w:r w:rsidR="00F146E4">
        <w:rPr>
          <w:rFonts w:ascii="Comic Sans MS" w:hAnsi="Comic Sans MS"/>
          <w:color w:val="000000" w:themeColor="text1"/>
          <w:spacing w:val="-4"/>
          <w:sz w:val="40"/>
          <w:szCs w:val="40"/>
        </w:rPr>
        <w:t>)</w:t>
      </w:r>
      <w:r w:rsidRPr="003F6EB8">
        <w:rPr>
          <w:rFonts w:ascii="Comic Sans MS" w:hAnsi="Comic Sans MS"/>
          <w:color w:val="000000" w:themeColor="text1"/>
          <w:spacing w:val="-4"/>
          <w:sz w:val="40"/>
          <w:szCs w:val="40"/>
        </w:rPr>
        <w:t xml:space="preserve"> state of being without use or value, emptiness, futility, purposelessness</w:t>
      </w:r>
    </w:p>
    <w:p w14:paraId="1C92186F" w14:textId="4333DA42" w:rsidR="003F6EB8" w:rsidRPr="00786121" w:rsidRDefault="003F6EB8" w:rsidP="003F6EB8">
      <w:pPr>
        <w:ind w:left="270" w:hanging="270"/>
        <w:rPr>
          <w:rFonts w:ascii="Comic Sans MS" w:hAnsi="Comic Sans MS"/>
          <w:color w:val="000000" w:themeColor="text1"/>
          <w:spacing w:val="-4"/>
          <w:sz w:val="12"/>
          <w:szCs w:val="12"/>
        </w:rPr>
      </w:pPr>
    </w:p>
    <w:p w14:paraId="06400B46" w14:textId="77777777" w:rsidR="0089263D" w:rsidRDefault="00A46960" w:rsidP="00C1274A">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The curse on creation is still felt by us today. If you have a garden, no one needs to tell you anything about the curse on the land. Preparing the soil is probably the hardest part. It has become harder in our time because the soil has lost its nutrients because it never is allowed to go fallow for a time. </w:t>
      </w:r>
      <w:r w:rsidR="007D0BA4">
        <w:rPr>
          <w:rFonts w:ascii="Comic Sans MS" w:hAnsi="Comic Sans MS"/>
          <w:color w:val="000000" w:themeColor="text1"/>
          <w:spacing w:val="-4"/>
          <w:sz w:val="40"/>
          <w:szCs w:val="40"/>
        </w:rPr>
        <w:t xml:space="preserve">Artificial fertilizers are used that can’t compare with natures fertilizers. </w:t>
      </w:r>
      <w:r>
        <w:rPr>
          <w:rFonts w:ascii="Comic Sans MS" w:hAnsi="Comic Sans MS"/>
          <w:color w:val="000000" w:themeColor="text1"/>
          <w:spacing w:val="-4"/>
          <w:sz w:val="40"/>
          <w:szCs w:val="40"/>
        </w:rPr>
        <w:t xml:space="preserve">Planting has its problems also. </w:t>
      </w:r>
      <w:r w:rsidR="007D0BA4">
        <w:rPr>
          <w:rFonts w:ascii="Comic Sans MS" w:hAnsi="Comic Sans MS"/>
          <w:color w:val="000000" w:themeColor="text1"/>
          <w:spacing w:val="-4"/>
          <w:sz w:val="40"/>
          <w:szCs w:val="40"/>
        </w:rPr>
        <w:t xml:space="preserve">Most seeds are hybrids or contain pesticides. All kinds of fertilizers are sprayed on plants that are harmful to </w:t>
      </w:r>
      <w:r w:rsidR="00786121">
        <w:rPr>
          <w:rFonts w:ascii="Comic Sans MS" w:hAnsi="Comic Sans MS"/>
          <w:color w:val="000000" w:themeColor="text1"/>
          <w:spacing w:val="-4"/>
          <w:sz w:val="40"/>
          <w:szCs w:val="40"/>
        </w:rPr>
        <w:t xml:space="preserve">bees, </w:t>
      </w:r>
      <w:r w:rsidR="007D0BA4">
        <w:rPr>
          <w:rFonts w:ascii="Comic Sans MS" w:hAnsi="Comic Sans MS"/>
          <w:color w:val="000000" w:themeColor="text1"/>
          <w:spacing w:val="-4"/>
          <w:sz w:val="40"/>
          <w:szCs w:val="40"/>
        </w:rPr>
        <w:t xml:space="preserve">animals, birds, and </w:t>
      </w:r>
      <w:r w:rsidR="008B0665">
        <w:rPr>
          <w:rFonts w:ascii="Comic Sans MS" w:hAnsi="Comic Sans MS"/>
          <w:color w:val="000000" w:themeColor="text1"/>
          <w:spacing w:val="-4"/>
          <w:sz w:val="40"/>
          <w:szCs w:val="40"/>
        </w:rPr>
        <w:t xml:space="preserve">people. </w:t>
      </w:r>
      <w:r w:rsidR="000D2152">
        <w:rPr>
          <w:rFonts w:ascii="Comic Sans MS" w:hAnsi="Comic Sans MS"/>
          <w:color w:val="000000" w:themeColor="text1"/>
          <w:spacing w:val="-4"/>
          <w:sz w:val="40"/>
          <w:szCs w:val="40"/>
        </w:rPr>
        <w:t>M</w:t>
      </w:r>
      <w:r w:rsidR="008B0665">
        <w:rPr>
          <w:rFonts w:ascii="Comic Sans MS" w:hAnsi="Comic Sans MS"/>
          <w:color w:val="000000" w:themeColor="text1"/>
          <w:spacing w:val="-4"/>
          <w:sz w:val="40"/>
          <w:szCs w:val="40"/>
        </w:rPr>
        <w:t>ost of the food we buy is picked too early and additives are sprayed on it to make it last longer, taste better, and sometimes coloring or wax is sprayed on it to make it look better.</w:t>
      </w:r>
      <w:r w:rsidR="00C1274A">
        <w:rPr>
          <w:rFonts w:ascii="Comic Sans MS" w:hAnsi="Comic Sans MS"/>
          <w:color w:val="000000" w:themeColor="text1"/>
          <w:spacing w:val="-4"/>
          <w:sz w:val="40"/>
          <w:szCs w:val="40"/>
        </w:rPr>
        <w:t xml:space="preserve"> </w:t>
      </w:r>
    </w:p>
    <w:p w14:paraId="4A0F5E59" w14:textId="77777777" w:rsidR="0089263D" w:rsidRPr="0089263D" w:rsidRDefault="0089263D" w:rsidP="00C1274A">
      <w:pPr>
        <w:ind w:right="-364"/>
        <w:rPr>
          <w:rFonts w:ascii="Comic Sans MS" w:hAnsi="Comic Sans MS"/>
          <w:color w:val="000000" w:themeColor="text1"/>
          <w:spacing w:val="-4"/>
          <w:sz w:val="16"/>
          <w:szCs w:val="16"/>
        </w:rPr>
      </w:pPr>
    </w:p>
    <w:p w14:paraId="56637903" w14:textId="61FD360C" w:rsidR="008B0665" w:rsidRPr="003F6EB8" w:rsidRDefault="008B0665" w:rsidP="00C1274A">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lastRenderedPageBreak/>
        <w:t xml:space="preserve">Taste a home-grown tomato and compare it to a tomato from a grocery store. </w:t>
      </w:r>
      <w:r w:rsidR="00D54C41">
        <w:rPr>
          <w:rFonts w:ascii="Comic Sans MS" w:hAnsi="Comic Sans MS"/>
          <w:color w:val="000000" w:themeColor="text1"/>
          <w:spacing w:val="-4"/>
          <w:sz w:val="40"/>
          <w:szCs w:val="40"/>
        </w:rPr>
        <w:t>T</w:t>
      </w:r>
      <w:r>
        <w:rPr>
          <w:rFonts w:ascii="Comic Sans MS" w:hAnsi="Comic Sans MS"/>
          <w:color w:val="000000" w:themeColor="text1"/>
          <w:spacing w:val="-4"/>
          <w:sz w:val="40"/>
          <w:szCs w:val="40"/>
        </w:rPr>
        <w:t xml:space="preserve">hink about how </w:t>
      </w:r>
      <w:r w:rsidR="003C30D0">
        <w:rPr>
          <w:rFonts w:ascii="Comic Sans MS" w:hAnsi="Comic Sans MS"/>
          <w:color w:val="000000" w:themeColor="text1"/>
          <w:spacing w:val="-4"/>
          <w:sz w:val="40"/>
          <w:szCs w:val="40"/>
        </w:rPr>
        <w:t>wonderful the</w:t>
      </w:r>
      <w:r>
        <w:rPr>
          <w:rFonts w:ascii="Comic Sans MS" w:hAnsi="Comic Sans MS"/>
          <w:color w:val="000000" w:themeColor="text1"/>
          <w:spacing w:val="-4"/>
          <w:sz w:val="40"/>
          <w:szCs w:val="40"/>
        </w:rPr>
        <w:t xml:space="preserve"> food tasted </w:t>
      </w:r>
      <w:r w:rsidR="00D54C41">
        <w:rPr>
          <w:rFonts w:ascii="Comic Sans MS" w:hAnsi="Comic Sans MS"/>
          <w:color w:val="000000" w:themeColor="text1"/>
          <w:spacing w:val="-4"/>
          <w:sz w:val="40"/>
          <w:szCs w:val="40"/>
        </w:rPr>
        <w:t xml:space="preserve">that </w:t>
      </w:r>
      <w:r>
        <w:rPr>
          <w:rFonts w:ascii="Comic Sans MS" w:hAnsi="Comic Sans MS"/>
          <w:color w:val="000000" w:themeColor="text1"/>
          <w:spacing w:val="-4"/>
          <w:sz w:val="40"/>
          <w:szCs w:val="40"/>
        </w:rPr>
        <w:t xml:space="preserve">Adam and Eve ate in the Garden of Eden. </w:t>
      </w:r>
    </w:p>
    <w:p w14:paraId="68392AE1" w14:textId="77777777" w:rsidR="00C1274A" w:rsidRPr="0089263D" w:rsidRDefault="00C1274A" w:rsidP="00D54C41">
      <w:pPr>
        <w:ind w:left="270" w:hanging="270"/>
        <w:rPr>
          <w:bCs/>
          <w:color w:val="000000" w:themeColor="text1"/>
        </w:rPr>
      </w:pPr>
    </w:p>
    <w:p w14:paraId="1773F4FD" w14:textId="732B8924" w:rsidR="00D54C41" w:rsidRPr="00C1274A" w:rsidRDefault="00D54C41" w:rsidP="00D54C41">
      <w:pPr>
        <w:ind w:left="270" w:hanging="270"/>
        <w:rPr>
          <w:rFonts w:ascii="Comic Sans MS" w:hAnsi="Comic Sans MS"/>
          <w:bCs/>
          <w:i/>
          <w:iCs/>
          <w:color w:val="000000" w:themeColor="text1"/>
          <w:sz w:val="40"/>
          <w:szCs w:val="40"/>
        </w:rPr>
      </w:pPr>
      <w:r w:rsidRPr="00C1274A">
        <w:rPr>
          <w:rFonts w:ascii="Comic Sans MS" w:hAnsi="Comic Sans MS"/>
          <w:bCs/>
          <w:color w:val="000000" w:themeColor="text1"/>
          <w:sz w:val="40"/>
          <w:szCs w:val="40"/>
        </w:rPr>
        <w:t xml:space="preserve">  “</w:t>
      </w:r>
      <w:r w:rsidRPr="00C1274A">
        <w:rPr>
          <w:rFonts w:ascii="Comic Sans MS" w:hAnsi="Comic Sans MS"/>
          <w:bCs/>
          <w:i/>
          <w:iCs/>
          <w:color w:val="000000" w:themeColor="text1"/>
          <w:sz w:val="40"/>
          <w:szCs w:val="40"/>
        </w:rPr>
        <w:t>Sinful, fallen mankind has raped the natural environment with selfish abandon. Following is a quote from The Canon of Westminster by Edward Carpenter.</w:t>
      </w:r>
    </w:p>
    <w:p w14:paraId="47B1D00A" w14:textId="77777777" w:rsidR="0089263D" w:rsidRPr="0089263D" w:rsidRDefault="00D54C41" w:rsidP="00C1274A">
      <w:pPr>
        <w:ind w:left="270" w:right="-184" w:hanging="270"/>
        <w:rPr>
          <w:rFonts w:ascii="Comic Sans MS" w:hAnsi="Comic Sans MS"/>
          <w:bCs/>
          <w:color w:val="000000" w:themeColor="text1"/>
          <w:sz w:val="20"/>
          <w:szCs w:val="20"/>
        </w:rPr>
      </w:pPr>
      <w:r w:rsidRPr="00C1274A">
        <w:rPr>
          <w:rFonts w:ascii="Comic Sans MS" w:hAnsi="Comic Sans MS"/>
          <w:bCs/>
          <w:color w:val="000000" w:themeColor="text1"/>
          <w:sz w:val="40"/>
          <w:szCs w:val="40"/>
        </w:rPr>
        <w:t xml:space="preserve"> </w:t>
      </w:r>
    </w:p>
    <w:p w14:paraId="568A5D1C" w14:textId="2D3E3CDE" w:rsidR="00D54C41" w:rsidRPr="00C1274A" w:rsidRDefault="00D54C41" w:rsidP="00C1274A">
      <w:pPr>
        <w:ind w:left="270" w:right="-184" w:hanging="270"/>
        <w:rPr>
          <w:rFonts w:ascii="Comic Sans MS" w:hAnsi="Comic Sans MS"/>
          <w:bCs/>
          <w:i/>
          <w:iCs/>
          <w:color w:val="000000" w:themeColor="text1"/>
          <w:spacing w:val="-4"/>
          <w:sz w:val="40"/>
          <w:szCs w:val="40"/>
        </w:rPr>
      </w:pPr>
      <w:r w:rsidRPr="00C1274A">
        <w:rPr>
          <w:rFonts w:ascii="Comic Sans MS" w:hAnsi="Comic Sans MS"/>
          <w:bCs/>
          <w:color w:val="000000" w:themeColor="text1"/>
          <w:sz w:val="40"/>
          <w:szCs w:val="40"/>
        </w:rPr>
        <w:t xml:space="preserve"> “… </w:t>
      </w:r>
      <w:r w:rsidRPr="00C1274A">
        <w:rPr>
          <w:rFonts w:ascii="Comic Sans MS" w:hAnsi="Comic Sans MS"/>
          <w:bCs/>
          <w:i/>
          <w:iCs/>
          <w:color w:val="000000" w:themeColor="text1"/>
          <w:sz w:val="40"/>
          <w:szCs w:val="40"/>
        </w:rPr>
        <w:t xml:space="preserve">man’s relentless assault, in a global context, upon the universe around him—that is on God’s creation—an </w:t>
      </w:r>
      <w:r w:rsidRPr="00C1274A">
        <w:rPr>
          <w:rFonts w:ascii="Comic Sans MS" w:hAnsi="Comic Sans MS"/>
          <w:bCs/>
          <w:i/>
          <w:iCs/>
          <w:color w:val="000000" w:themeColor="text1"/>
          <w:spacing w:val="-4"/>
          <w:sz w:val="40"/>
          <w:szCs w:val="40"/>
        </w:rPr>
        <w:t>attack on the air which he pollutes; the natural water</w:t>
      </w:r>
      <w:r w:rsidR="0089263D">
        <w:rPr>
          <w:rFonts w:ascii="Comic Sans MS" w:hAnsi="Comic Sans MS"/>
          <w:bCs/>
          <w:i/>
          <w:iCs/>
          <w:color w:val="000000" w:themeColor="text1"/>
          <w:spacing w:val="-4"/>
          <w:sz w:val="40"/>
          <w:szCs w:val="40"/>
        </w:rPr>
        <w:t xml:space="preserve">- </w:t>
      </w:r>
      <w:r w:rsidRPr="00C1274A">
        <w:rPr>
          <w:rFonts w:ascii="Comic Sans MS" w:hAnsi="Comic Sans MS"/>
          <w:bCs/>
          <w:i/>
          <w:iCs/>
          <w:color w:val="000000" w:themeColor="text1"/>
          <w:spacing w:val="-4"/>
          <w:sz w:val="40"/>
          <w:szCs w:val="40"/>
        </w:rPr>
        <w:t>ways</w:t>
      </w:r>
      <w:r w:rsidRPr="00C1274A">
        <w:rPr>
          <w:rFonts w:ascii="Comic Sans MS" w:hAnsi="Comic Sans MS"/>
          <w:bCs/>
          <w:i/>
          <w:iCs/>
          <w:color w:val="000000" w:themeColor="text1"/>
          <w:sz w:val="40"/>
          <w:szCs w:val="40"/>
        </w:rPr>
        <w:t xml:space="preserve"> which he befouls; the soil which he poisons; the forests which he hews down, heedless of the long-term </w:t>
      </w:r>
      <w:r w:rsidR="00102DD5" w:rsidRPr="00C1274A">
        <w:rPr>
          <w:rFonts w:ascii="Comic Sans MS" w:hAnsi="Comic Sans MS"/>
          <w:bCs/>
          <w:i/>
          <w:iCs/>
          <w:color w:val="000000" w:themeColor="text1"/>
          <w:sz w:val="40"/>
          <w:szCs w:val="40"/>
        </w:rPr>
        <w:t>effects</w:t>
      </w:r>
      <w:r w:rsidRPr="00C1274A">
        <w:rPr>
          <w:rFonts w:ascii="Comic Sans MS" w:hAnsi="Comic Sans MS"/>
          <w:bCs/>
          <w:i/>
          <w:iCs/>
          <w:color w:val="000000" w:themeColor="text1"/>
          <w:sz w:val="40"/>
          <w:szCs w:val="40"/>
        </w:rPr>
        <w:t xml:space="preserve"> of this wanton destruction. This attack is piecemeal and uncoordinated. Scant regard is paid to any balance of nature and consequently little sense of </w:t>
      </w:r>
      <w:r w:rsidRPr="00C1274A">
        <w:rPr>
          <w:rFonts w:ascii="Comic Sans MS" w:hAnsi="Comic Sans MS"/>
          <w:bCs/>
          <w:i/>
          <w:iCs/>
          <w:color w:val="000000" w:themeColor="text1"/>
          <w:spacing w:val="-4"/>
          <w:sz w:val="40"/>
          <w:szCs w:val="40"/>
        </w:rPr>
        <w:t>responsibility for what one generation owes to another.</w:t>
      </w:r>
    </w:p>
    <w:p w14:paraId="0540B80D" w14:textId="77777777" w:rsidR="0089263D" w:rsidRDefault="0089263D" w:rsidP="00C1274A">
      <w:pPr>
        <w:ind w:left="270"/>
        <w:rPr>
          <w:rFonts w:ascii="Comic Sans MS" w:hAnsi="Comic Sans MS"/>
          <w:bCs/>
          <w:i/>
          <w:iCs/>
          <w:color w:val="000000" w:themeColor="text1"/>
          <w:sz w:val="40"/>
          <w:szCs w:val="40"/>
        </w:rPr>
      </w:pPr>
    </w:p>
    <w:p w14:paraId="6E23E185" w14:textId="6E2E6760" w:rsidR="00102DD5" w:rsidRPr="00C1274A" w:rsidRDefault="00D54C41" w:rsidP="00C1274A">
      <w:pPr>
        <w:ind w:left="270"/>
        <w:rPr>
          <w:rFonts w:ascii="Comic Sans MS" w:hAnsi="Comic Sans MS"/>
          <w:bCs/>
          <w:i/>
          <w:iCs/>
          <w:color w:val="000000" w:themeColor="text1"/>
          <w:sz w:val="40"/>
          <w:szCs w:val="40"/>
        </w:rPr>
      </w:pPr>
      <w:r w:rsidRPr="00C1274A">
        <w:rPr>
          <w:rFonts w:ascii="Comic Sans MS" w:hAnsi="Comic Sans MS"/>
          <w:bCs/>
          <w:i/>
          <w:iCs/>
          <w:color w:val="000000" w:themeColor="text1"/>
          <w:sz w:val="40"/>
          <w:szCs w:val="40"/>
        </w:rPr>
        <w:t>Not only are we reaping the result of pollution and</w:t>
      </w:r>
      <w:r w:rsidR="00C1274A">
        <w:rPr>
          <w:rFonts w:ascii="Comic Sans MS" w:hAnsi="Comic Sans MS"/>
          <w:bCs/>
          <w:i/>
          <w:iCs/>
          <w:color w:val="000000" w:themeColor="text1"/>
          <w:sz w:val="40"/>
          <w:szCs w:val="40"/>
        </w:rPr>
        <w:t xml:space="preserve"> </w:t>
      </w:r>
      <w:r w:rsidRPr="00C1274A">
        <w:rPr>
          <w:rFonts w:ascii="Comic Sans MS" w:hAnsi="Comic Sans MS"/>
          <w:bCs/>
          <w:i/>
          <w:iCs/>
          <w:color w:val="000000" w:themeColor="text1"/>
          <w:sz w:val="40"/>
          <w:szCs w:val="40"/>
        </w:rPr>
        <w:t>exploitation of our planet, but our posterity will reap</w:t>
      </w:r>
      <w:r w:rsidR="0089263D">
        <w:rPr>
          <w:rFonts w:ascii="Comic Sans MS" w:hAnsi="Comic Sans MS"/>
          <w:bCs/>
          <w:i/>
          <w:iCs/>
          <w:color w:val="000000" w:themeColor="text1"/>
          <w:sz w:val="40"/>
          <w:szCs w:val="40"/>
        </w:rPr>
        <w:t xml:space="preserve"> </w:t>
      </w:r>
      <w:r w:rsidRPr="00C1274A">
        <w:rPr>
          <w:rFonts w:ascii="Comic Sans MS" w:hAnsi="Comic Sans MS"/>
          <w:bCs/>
          <w:i/>
          <w:iCs/>
          <w:color w:val="000000" w:themeColor="text1"/>
          <w:sz w:val="40"/>
          <w:szCs w:val="40"/>
        </w:rPr>
        <w:t>even more severe, non-reversible consequences.</w:t>
      </w:r>
      <w:r w:rsidR="00102DD5" w:rsidRPr="00C1274A">
        <w:rPr>
          <w:rFonts w:ascii="Comic Sans MS" w:hAnsi="Comic Sans MS"/>
          <w:bCs/>
          <w:i/>
          <w:iCs/>
          <w:color w:val="000000" w:themeColor="text1"/>
          <w:sz w:val="40"/>
          <w:szCs w:val="40"/>
        </w:rPr>
        <w:t xml:space="preserve">” </w:t>
      </w:r>
    </w:p>
    <w:p w14:paraId="27015E08" w14:textId="77777777" w:rsidR="00D54C41" w:rsidRPr="00C1274A" w:rsidRDefault="00D54C41" w:rsidP="000D2152">
      <w:pPr>
        <w:rPr>
          <w:rFonts w:ascii="Comic Sans MS" w:hAnsi="Comic Sans MS"/>
          <w:bCs/>
          <w:color w:val="000000" w:themeColor="text1"/>
          <w:sz w:val="16"/>
          <w:szCs w:val="16"/>
        </w:rPr>
      </w:pPr>
    </w:p>
    <w:p w14:paraId="3FA34A2F" w14:textId="449A339C" w:rsidR="000D2152" w:rsidRDefault="000D2152" w:rsidP="000D2152">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8</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1</w:t>
      </w:r>
      <w:r w:rsidRPr="001F3FB7">
        <w:rPr>
          <w:b/>
          <w:color w:val="2F5496" w:themeColor="accent1" w:themeShade="BF"/>
          <w:sz w:val="48"/>
          <w:szCs w:val="48"/>
        </w:rPr>
        <w:t xml:space="preserve">-22) </w:t>
      </w:r>
    </w:p>
    <w:p w14:paraId="1E0A968B" w14:textId="33E0145C" w:rsidR="00B53F75" w:rsidRDefault="00B53F75" w:rsidP="007D1C92">
      <w:pPr>
        <w:ind w:left="270" w:hanging="270"/>
        <w:rPr>
          <w:rFonts w:ascii="Comic Sans MS" w:hAnsi="Comic Sans MS"/>
          <w:color w:val="000000" w:themeColor="text1"/>
          <w:spacing w:val="-4"/>
          <w:sz w:val="40"/>
          <w:szCs w:val="40"/>
        </w:rPr>
      </w:pPr>
      <w:r>
        <w:rPr>
          <w:rFonts w:ascii="Comic Sans MS" w:hAnsi="Comic Sans MS"/>
          <w:color w:val="000000" w:themeColor="text1"/>
          <w:spacing w:val="-4"/>
          <w:sz w:val="40"/>
          <w:szCs w:val="40"/>
        </w:rPr>
        <w:t>God’s curse on the land is addressed again:</w:t>
      </w:r>
    </w:p>
    <w:p w14:paraId="7F4C3015" w14:textId="77777777" w:rsidR="00D6765A" w:rsidRPr="00D6765A" w:rsidRDefault="00D6765A" w:rsidP="00B53F75">
      <w:pPr>
        <w:rPr>
          <w:rFonts w:ascii="Comic Sans MS" w:hAnsi="Comic Sans MS"/>
          <w:b/>
          <w:bCs/>
          <w:i/>
          <w:iCs/>
          <w:color w:val="000000" w:themeColor="text1"/>
          <w:spacing w:val="-4"/>
          <w:sz w:val="12"/>
          <w:szCs w:val="12"/>
          <w:u w:val="single"/>
        </w:rPr>
      </w:pPr>
    </w:p>
    <w:p w14:paraId="6555642D" w14:textId="4FB1FFC1" w:rsidR="00B53F75" w:rsidRPr="00B53F75" w:rsidRDefault="00B53F75" w:rsidP="00B53F75">
      <w:pPr>
        <w:rPr>
          <w:rFonts w:ascii="Comic Sans MS" w:hAnsi="Comic Sans MS"/>
          <w:b/>
          <w:bCs/>
          <w:i/>
          <w:iCs/>
          <w:color w:val="000000" w:themeColor="text1"/>
          <w:spacing w:val="-4"/>
          <w:sz w:val="40"/>
          <w:szCs w:val="40"/>
        </w:rPr>
      </w:pPr>
      <w:r w:rsidRPr="00B53F75">
        <w:rPr>
          <w:rFonts w:ascii="Comic Sans MS" w:hAnsi="Comic Sans MS"/>
          <w:b/>
          <w:bCs/>
          <w:i/>
          <w:iCs/>
          <w:color w:val="000000" w:themeColor="text1"/>
          <w:spacing w:val="-4"/>
          <w:sz w:val="40"/>
          <w:szCs w:val="40"/>
          <w:u w:val="single"/>
        </w:rPr>
        <w:t>Genesis 5:28-29</w:t>
      </w:r>
      <w:r w:rsidRPr="00B53F75">
        <w:rPr>
          <w:rFonts w:ascii="Comic Sans MS" w:hAnsi="Comic Sans MS"/>
          <w:b/>
          <w:bCs/>
          <w:i/>
          <w:iCs/>
          <w:color w:val="000000" w:themeColor="text1"/>
          <w:spacing w:val="-4"/>
          <w:sz w:val="40"/>
          <w:szCs w:val="40"/>
        </w:rPr>
        <w:t xml:space="preserve"> And Lamech lived one hundred and eighty-two years, and became the father of a son.  </w:t>
      </w:r>
      <w:r w:rsidRPr="00B53F75">
        <w:rPr>
          <w:rFonts w:ascii="Comic Sans MS" w:hAnsi="Comic Sans MS"/>
          <w:b/>
          <w:bCs/>
          <w:i/>
          <w:iCs/>
          <w:color w:val="000000" w:themeColor="text1"/>
          <w:spacing w:val="-4"/>
          <w:sz w:val="40"/>
          <w:szCs w:val="40"/>
        </w:rPr>
        <w:lastRenderedPageBreak/>
        <w:t>29</w:t>
      </w:r>
      <w:r>
        <w:rPr>
          <w:rFonts w:ascii="Comic Sans MS" w:hAnsi="Comic Sans MS"/>
          <w:b/>
          <w:bCs/>
          <w:i/>
          <w:iCs/>
          <w:color w:val="000000" w:themeColor="text1"/>
          <w:spacing w:val="-4"/>
          <w:sz w:val="40"/>
          <w:szCs w:val="40"/>
        </w:rPr>
        <w:t>)</w:t>
      </w:r>
      <w:r w:rsidRPr="00B53F75">
        <w:rPr>
          <w:rFonts w:ascii="Comic Sans MS" w:hAnsi="Comic Sans MS"/>
          <w:b/>
          <w:bCs/>
          <w:i/>
          <w:iCs/>
          <w:color w:val="000000" w:themeColor="text1"/>
          <w:spacing w:val="-4"/>
          <w:sz w:val="40"/>
          <w:szCs w:val="40"/>
        </w:rPr>
        <w:t xml:space="preserve"> Now he called his name Noah, saying, "This one shall give us rest from our work and from the toil of our hands </w:t>
      </w:r>
      <w:r w:rsidRPr="00880EE5">
        <w:rPr>
          <w:rFonts w:ascii="Comic Sans MS" w:hAnsi="Comic Sans MS"/>
          <w:b/>
          <w:bCs/>
          <w:i/>
          <w:iCs/>
          <w:color w:val="C00000"/>
          <w:spacing w:val="-4"/>
          <w:sz w:val="40"/>
          <w:szCs w:val="40"/>
        </w:rPr>
        <w:t>arising from the ground which the LORD has cursed</w:t>
      </w:r>
      <w:r w:rsidRPr="00B53F75">
        <w:rPr>
          <w:rFonts w:ascii="Comic Sans MS" w:hAnsi="Comic Sans MS"/>
          <w:b/>
          <w:bCs/>
          <w:i/>
          <w:iCs/>
          <w:color w:val="000000" w:themeColor="text1"/>
          <w:spacing w:val="-4"/>
          <w:sz w:val="40"/>
          <w:szCs w:val="40"/>
        </w:rPr>
        <w:t xml:space="preserve">." </w:t>
      </w:r>
      <w:r w:rsidR="00C25733" w:rsidRPr="00B53F75">
        <w:rPr>
          <w:rFonts w:ascii="Comic Sans MS" w:hAnsi="Comic Sans MS"/>
          <w:b/>
          <w:bCs/>
          <w:i/>
          <w:iCs/>
          <w:color w:val="000000" w:themeColor="text1"/>
          <w:spacing w:val="-4"/>
          <w:sz w:val="40"/>
          <w:szCs w:val="40"/>
        </w:rPr>
        <w:t xml:space="preserve"> </w:t>
      </w:r>
    </w:p>
    <w:p w14:paraId="1298C87B" w14:textId="77777777" w:rsidR="00B53F75" w:rsidRPr="00B53F75" w:rsidRDefault="00B53F75" w:rsidP="007D1C92">
      <w:pPr>
        <w:ind w:left="270" w:hanging="270"/>
        <w:rPr>
          <w:rFonts w:ascii="Comic Sans MS" w:hAnsi="Comic Sans MS"/>
          <w:color w:val="000000" w:themeColor="text1"/>
          <w:spacing w:val="-4"/>
          <w:sz w:val="12"/>
          <w:szCs w:val="12"/>
        </w:rPr>
      </w:pPr>
    </w:p>
    <w:p w14:paraId="0CC4B077" w14:textId="72DA67C4" w:rsidR="00B53F75" w:rsidRPr="00B53F75" w:rsidRDefault="00B53F75" w:rsidP="00B53F75">
      <w:pPr>
        <w:ind w:left="270" w:hanging="270"/>
        <w:rPr>
          <w:rFonts w:ascii="Comic Sans MS" w:hAnsi="Comic Sans MS"/>
          <w:i/>
          <w:iCs/>
          <w:color w:val="000000" w:themeColor="text1"/>
          <w:spacing w:val="-4"/>
          <w:sz w:val="40"/>
          <w:szCs w:val="40"/>
        </w:rPr>
      </w:pPr>
      <w:r w:rsidRPr="00B53F75">
        <w:rPr>
          <w:rFonts w:ascii="Comic Sans MS" w:hAnsi="Comic Sans MS"/>
          <w:i/>
          <w:iCs/>
          <w:color w:val="000000" w:themeColor="text1"/>
          <w:spacing w:val="-4"/>
          <w:sz w:val="40"/>
          <w:szCs w:val="40"/>
        </w:rPr>
        <w:t xml:space="preserve">  “Lamech named his son Noah</w:t>
      </w:r>
      <w:r w:rsidR="00786121">
        <w:rPr>
          <w:rFonts w:ascii="Comic Sans MS" w:hAnsi="Comic Sans MS"/>
          <w:i/>
          <w:iCs/>
          <w:color w:val="000000" w:themeColor="text1"/>
          <w:spacing w:val="-4"/>
          <w:sz w:val="40"/>
          <w:szCs w:val="40"/>
        </w:rPr>
        <w:t xml:space="preserve"> </w:t>
      </w:r>
      <w:r w:rsidR="00786121">
        <w:rPr>
          <w:rFonts w:ascii="Comic Sans MS" w:hAnsi="Comic Sans MS"/>
          <w:color w:val="000000" w:themeColor="text1"/>
          <w:spacing w:val="-4"/>
          <w:sz w:val="40"/>
          <w:szCs w:val="40"/>
        </w:rPr>
        <w:t>(meaning “rest”)</w:t>
      </w:r>
      <w:r w:rsidRPr="00B53F75">
        <w:rPr>
          <w:rFonts w:ascii="Comic Sans MS" w:hAnsi="Comic Sans MS"/>
          <w:i/>
          <w:iCs/>
          <w:color w:val="000000" w:themeColor="text1"/>
          <w:spacing w:val="-4"/>
          <w:sz w:val="40"/>
          <w:szCs w:val="40"/>
        </w:rPr>
        <w:t>, hoping he would bring comfort/rest to them from the curse (v. 29 “painful toil” and the ground’s curse in Gen.3:17).</w:t>
      </w:r>
      <w:r>
        <w:rPr>
          <w:rFonts w:ascii="Comic Sans MS" w:hAnsi="Comic Sans MS"/>
          <w:i/>
          <w:iCs/>
          <w:color w:val="000000" w:themeColor="text1"/>
          <w:spacing w:val="-4"/>
          <w:sz w:val="40"/>
          <w:szCs w:val="40"/>
        </w:rPr>
        <w:t>”</w:t>
      </w:r>
      <w:r w:rsidRPr="00B53F75">
        <w:rPr>
          <w:rFonts w:ascii="Comic Sans MS" w:hAnsi="Comic Sans MS"/>
          <w:color w:val="000000" w:themeColor="text1"/>
          <w:spacing w:val="-4"/>
        </w:rPr>
        <w:t xml:space="preserve"> Genesis,” in The Bible Knowledge Commentary: 36.</w:t>
      </w:r>
    </w:p>
    <w:p w14:paraId="3F6443C1" w14:textId="3D68A464" w:rsidR="00C86F84" w:rsidRPr="00C86F84" w:rsidRDefault="00C86F84" w:rsidP="007E5D63">
      <w:pPr>
        <w:ind w:left="90" w:hanging="90"/>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When Noah exited the ark, the first thing he did was to build an alter to the Lord and sacrificed animals on it.  </w:t>
      </w:r>
    </w:p>
    <w:p w14:paraId="717014FA" w14:textId="77777777" w:rsidR="00C86F84" w:rsidRPr="00C86F84" w:rsidRDefault="00C86F84" w:rsidP="007E5D63">
      <w:pPr>
        <w:ind w:left="90" w:hanging="90"/>
        <w:rPr>
          <w:rFonts w:ascii="Comic Sans MS" w:hAnsi="Comic Sans MS"/>
          <w:b/>
          <w:bCs/>
          <w:i/>
          <w:iCs/>
          <w:color w:val="000000" w:themeColor="text1"/>
          <w:spacing w:val="-4"/>
          <w:sz w:val="16"/>
          <w:szCs w:val="16"/>
        </w:rPr>
      </w:pPr>
    </w:p>
    <w:p w14:paraId="10DC7B60" w14:textId="73E1BF24" w:rsidR="00B53F75" w:rsidRPr="007E3994" w:rsidRDefault="00C86F84" w:rsidP="007E5D63">
      <w:pPr>
        <w:ind w:left="90" w:hanging="90"/>
        <w:rPr>
          <w:rFonts w:ascii="Comic Sans MS" w:hAnsi="Comic Sans MS"/>
          <w:color w:val="C00000"/>
          <w:spacing w:val="-4"/>
          <w:sz w:val="40"/>
          <w:szCs w:val="40"/>
        </w:rPr>
      </w:pPr>
      <w:r>
        <w:rPr>
          <w:rFonts w:ascii="Comic Sans MS" w:hAnsi="Comic Sans MS"/>
          <w:b/>
          <w:bCs/>
          <w:i/>
          <w:iCs/>
          <w:color w:val="000000" w:themeColor="text1"/>
          <w:spacing w:val="-4"/>
          <w:sz w:val="40"/>
          <w:szCs w:val="40"/>
        </w:rPr>
        <w:t xml:space="preserve"> </w:t>
      </w:r>
      <w:r w:rsidR="00C02244" w:rsidRPr="007E3994">
        <w:rPr>
          <w:rFonts w:ascii="Comic Sans MS" w:hAnsi="Comic Sans MS"/>
          <w:b/>
          <w:bCs/>
          <w:i/>
          <w:iCs/>
          <w:color w:val="000000" w:themeColor="text1"/>
          <w:spacing w:val="-4"/>
          <w:sz w:val="40"/>
          <w:szCs w:val="40"/>
          <w:u w:val="single"/>
        </w:rPr>
        <w:t>Genesis 8:21</w:t>
      </w:r>
      <w:r w:rsidR="00C02244" w:rsidRPr="00C02244">
        <w:rPr>
          <w:rFonts w:ascii="Comic Sans MS" w:hAnsi="Comic Sans MS"/>
          <w:color w:val="000000" w:themeColor="text1"/>
          <w:spacing w:val="-4"/>
          <w:sz w:val="40"/>
          <w:szCs w:val="40"/>
        </w:rPr>
        <w:t xml:space="preserve"> </w:t>
      </w:r>
      <w:r w:rsidR="00C02244" w:rsidRPr="00C02244">
        <w:rPr>
          <w:rFonts w:ascii="Comic Sans MS" w:hAnsi="Comic Sans MS"/>
          <w:b/>
          <w:bCs/>
          <w:i/>
          <w:iCs/>
          <w:color w:val="000000" w:themeColor="text1"/>
          <w:spacing w:val="-4"/>
          <w:sz w:val="40"/>
          <w:szCs w:val="40"/>
        </w:rPr>
        <w:t>And the LORD smelled the soothing aroma; and the LORD said to Himself, "</w:t>
      </w:r>
      <w:r w:rsidR="00C02244" w:rsidRPr="007E3994">
        <w:rPr>
          <w:rFonts w:ascii="Comic Sans MS" w:hAnsi="Comic Sans MS"/>
          <w:b/>
          <w:bCs/>
          <w:i/>
          <w:iCs/>
          <w:color w:val="C00000"/>
          <w:spacing w:val="-4"/>
          <w:sz w:val="40"/>
          <w:szCs w:val="40"/>
        </w:rPr>
        <w:t>I will never again curse the ground on account of man</w:t>
      </w:r>
      <w:r w:rsidR="00C02244" w:rsidRPr="00C02244">
        <w:rPr>
          <w:rFonts w:ascii="Comic Sans MS" w:hAnsi="Comic Sans MS"/>
          <w:b/>
          <w:bCs/>
          <w:i/>
          <w:iCs/>
          <w:color w:val="000000" w:themeColor="text1"/>
          <w:spacing w:val="-4"/>
          <w:sz w:val="40"/>
          <w:szCs w:val="40"/>
        </w:rPr>
        <w:t xml:space="preserve">, for the intent of man's heart is evil from his youth; and </w:t>
      </w:r>
      <w:r w:rsidR="00C02244" w:rsidRPr="007E3994">
        <w:rPr>
          <w:rFonts w:ascii="Comic Sans MS" w:hAnsi="Comic Sans MS"/>
          <w:b/>
          <w:bCs/>
          <w:i/>
          <w:iCs/>
          <w:color w:val="C00000"/>
          <w:spacing w:val="-4"/>
          <w:sz w:val="40"/>
          <w:szCs w:val="40"/>
        </w:rPr>
        <w:t>I will never again destroy every living thing, as I have done.</w:t>
      </w:r>
    </w:p>
    <w:p w14:paraId="0D5009D8" w14:textId="6FCE055A" w:rsidR="007E3994" w:rsidRPr="00880EE5" w:rsidRDefault="00B53F75" w:rsidP="007D1C92">
      <w:pPr>
        <w:ind w:left="270" w:hanging="270"/>
        <w:rPr>
          <w:rFonts w:ascii="Comic Sans MS" w:hAnsi="Comic Sans MS"/>
          <w:color w:val="000000" w:themeColor="text1"/>
          <w:spacing w:val="-4"/>
          <w:sz w:val="12"/>
          <w:szCs w:val="12"/>
        </w:rPr>
      </w:pPr>
      <w:r>
        <w:rPr>
          <w:rFonts w:ascii="Comic Sans MS" w:hAnsi="Comic Sans MS"/>
          <w:color w:val="000000" w:themeColor="text1"/>
          <w:spacing w:val="-4"/>
          <w:sz w:val="40"/>
          <w:szCs w:val="40"/>
        </w:rPr>
        <w:t xml:space="preserve"> </w:t>
      </w:r>
      <w:r w:rsidR="00C25733">
        <w:rPr>
          <w:rFonts w:ascii="Comic Sans MS" w:hAnsi="Comic Sans MS"/>
          <w:color w:val="000000" w:themeColor="text1"/>
          <w:spacing w:val="-4"/>
          <w:sz w:val="40"/>
          <w:szCs w:val="40"/>
        </w:rPr>
        <w:t xml:space="preserve"> </w:t>
      </w:r>
    </w:p>
    <w:p w14:paraId="1F295DB5" w14:textId="699F2C25" w:rsidR="007E5D63" w:rsidRDefault="007E5D63" w:rsidP="007E5D63">
      <w:pPr>
        <w:rPr>
          <w:rFonts w:ascii="Comic Sans MS" w:hAnsi="Comic Sans MS"/>
          <w:color w:val="000000" w:themeColor="text1"/>
          <w:spacing w:val="-4"/>
          <w:sz w:val="40"/>
          <w:szCs w:val="40"/>
        </w:rPr>
      </w:pPr>
      <w:r w:rsidRPr="007E3994">
        <w:rPr>
          <w:rFonts w:ascii="Comic Sans MS" w:hAnsi="Comic Sans MS"/>
          <w:b/>
          <w:bCs/>
          <w:i/>
          <w:iCs/>
          <w:color w:val="000000" w:themeColor="text1"/>
          <w:spacing w:val="-4"/>
          <w:sz w:val="40"/>
          <w:szCs w:val="40"/>
          <w:u w:val="single"/>
        </w:rPr>
        <w:t>Gen. 9:13-17</w:t>
      </w:r>
      <w:r>
        <w:rPr>
          <w:rFonts w:ascii="Comic Sans MS" w:hAnsi="Comic Sans MS"/>
          <w:color w:val="000000" w:themeColor="text1"/>
          <w:spacing w:val="-4"/>
          <w:sz w:val="40"/>
          <w:szCs w:val="40"/>
        </w:rPr>
        <w:t xml:space="preserve"> The rainbow is a sign that God will never destroy the earth again by a flood.</w:t>
      </w:r>
    </w:p>
    <w:p w14:paraId="0F3B2FE3" w14:textId="77777777" w:rsidR="007E5D63" w:rsidRPr="007E5D63" w:rsidRDefault="007E5D63" w:rsidP="007E5D63">
      <w:pPr>
        <w:rPr>
          <w:rFonts w:ascii="Comic Sans MS" w:hAnsi="Comic Sans MS"/>
          <w:color w:val="000000" w:themeColor="text1"/>
          <w:spacing w:val="-4"/>
          <w:sz w:val="12"/>
          <w:szCs w:val="12"/>
        </w:rPr>
      </w:pPr>
    </w:p>
    <w:p w14:paraId="4B1392D3" w14:textId="0606E753" w:rsidR="00694B50" w:rsidRPr="00694B50" w:rsidRDefault="00161E32" w:rsidP="00694B50">
      <w:pPr>
        <w:ind w:right="-94"/>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Even though God promised Noah that He would never again curse the ground on account of man and that He would never destroy the earth again by a flood, </w:t>
      </w:r>
      <w:r w:rsidR="00D6765A">
        <w:rPr>
          <w:rFonts w:ascii="Comic Sans MS" w:hAnsi="Comic Sans MS"/>
          <w:color w:val="000000" w:themeColor="text1"/>
          <w:spacing w:val="-4"/>
          <w:sz w:val="40"/>
          <w:szCs w:val="40"/>
        </w:rPr>
        <w:t>the land did</w:t>
      </w:r>
      <w:r w:rsidR="007E5D63" w:rsidRPr="007E5D63">
        <w:rPr>
          <w:rFonts w:ascii="Comic Sans MS" w:hAnsi="Comic Sans MS"/>
          <w:color w:val="000000" w:themeColor="text1"/>
          <w:spacing w:val="-4"/>
          <w:sz w:val="40"/>
          <w:szCs w:val="40"/>
        </w:rPr>
        <w:t xml:space="preserve"> not return to </w:t>
      </w:r>
      <w:r w:rsidR="00D6765A">
        <w:rPr>
          <w:rFonts w:ascii="Comic Sans MS" w:hAnsi="Comic Sans MS"/>
          <w:color w:val="000000" w:themeColor="text1"/>
          <w:spacing w:val="-4"/>
          <w:sz w:val="40"/>
          <w:szCs w:val="40"/>
        </w:rPr>
        <w:t xml:space="preserve">what it was in </w:t>
      </w:r>
      <w:r w:rsidR="007E5D63" w:rsidRPr="007E5D63">
        <w:rPr>
          <w:rFonts w:ascii="Comic Sans MS" w:hAnsi="Comic Sans MS"/>
          <w:color w:val="000000" w:themeColor="text1"/>
          <w:spacing w:val="-4"/>
          <w:sz w:val="40"/>
          <w:szCs w:val="40"/>
        </w:rPr>
        <w:t>Eden, the harshness of the ground continues despite the new covenant with Noah</w:t>
      </w:r>
      <w:r w:rsidR="007E5D63">
        <w:rPr>
          <w:rFonts w:ascii="Comic Sans MS" w:hAnsi="Comic Sans MS"/>
          <w:color w:val="000000" w:themeColor="text1"/>
          <w:spacing w:val="-4"/>
          <w:sz w:val="40"/>
          <w:szCs w:val="40"/>
        </w:rPr>
        <w:t>. T</w:t>
      </w:r>
      <w:r w:rsidR="007E5D63" w:rsidRPr="007E5D63">
        <w:rPr>
          <w:rFonts w:ascii="Comic Sans MS" w:hAnsi="Comic Sans MS"/>
          <w:color w:val="000000" w:themeColor="text1"/>
          <w:spacing w:val="-4"/>
          <w:sz w:val="40"/>
          <w:szCs w:val="40"/>
        </w:rPr>
        <w:t xml:space="preserve">he reprieve in </w:t>
      </w:r>
      <w:r w:rsidR="007E5D63" w:rsidRPr="007E5D63">
        <w:rPr>
          <w:rFonts w:ascii="Comic Sans MS" w:hAnsi="Comic Sans MS"/>
          <w:i/>
          <w:iCs/>
          <w:color w:val="000000" w:themeColor="text1"/>
          <w:spacing w:val="-4"/>
          <w:sz w:val="40"/>
          <w:szCs w:val="40"/>
          <w:u w:val="single"/>
        </w:rPr>
        <w:t>Gen. 8:21</w:t>
      </w:r>
      <w:r w:rsidR="007E5D63" w:rsidRPr="007E5D63">
        <w:rPr>
          <w:rFonts w:ascii="Comic Sans MS" w:hAnsi="Comic Sans MS"/>
          <w:color w:val="000000" w:themeColor="text1"/>
          <w:spacing w:val="-4"/>
          <w:sz w:val="40"/>
          <w:szCs w:val="40"/>
        </w:rPr>
        <w:t xml:space="preserve"> concerns the flood, not the curse of </w:t>
      </w:r>
      <w:r w:rsidR="007E5D63" w:rsidRPr="007E5D63">
        <w:rPr>
          <w:rFonts w:ascii="Comic Sans MS" w:hAnsi="Comic Sans MS"/>
          <w:color w:val="000000" w:themeColor="text1"/>
          <w:spacing w:val="-4"/>
          <w:sz w:val="40"/>
          <w:szCs w:val="40"/>
          <w:u w:val="single"/>
        </w:rPr>
        <w:lastRenderedPageBreak/>
        <w:t>Gen. 3:17–19</w:t>
      </w:r>
      <w:r w:rsidR="007E5D63" w:rsidRPr="007E5D63">
        <w:rPr>
          <w:rFonts w:ascii="Comic Sans MS" w:hAnsi="Comic Sans MS"/>
          <w:color w:val="000000" w:themeColor="text1"/>
          <w:spacing w:val="-4"/>
          <w:sz w:val="40"/>
          <w:szCs w:val="40"/>
        </w:rPr>
        <w:t>. The floodwaters are thus another curse that is revoked by God</w:t>
      </w:r>
      <w:r w:rsidR="00694B50">
        <w:rPr>
          <w:rFonts w:ascii="Comic Sans MS" w:hAnsi="Comic Sans MS"/>
          <w:color w:val="000000" w:themeColor="text1"/>
          <w:spacing w:val="-4"/>
          <w:sz w:val="40"/>
          <w:szCs w:val="40"/>
        </w:rPr>
        <w:t xml:space="preserve">, </w:t>
      </w:r>
      <w:r w:rsidR="00694B50" w:rsidRPr="00694B50">
        <w:rPr>
          <w:rFonts w:ascii="Comic Sans MS" w:hAnsi="Comic Sans MS"/>
          <w:color w:val="000000" w:themeColor="text1"/>
          <w:spacing w:val="-4"/>
          <w:sz w:val="40"/>
          <w:szCs w:val="40"/>
        </w:rPr>
        <w:t xml:space="preserve">but there </w:t>
      </w:r>
      <w:r w:rsidR="00096F18">
        <w:rPr>
          <w:rFonts w:ascii="Comic Sans MS" w:hAnsi="Comic Sans MS"/>
          <w:color w:val="000000" w:themeColor="text1"/>
          <w:spacing w:val="-4"/>
          <w:sz w:val="40"/>
          <w:szCs w:val="40"/>
        </w:rPr>
        <w:t>wa</w:t>
      </w:r>
      <w:r w:rsidR="00694B50" w:rsidRPr="00694B50">
        <w:rPr>
          <w:rFonts w:ascii="Comic Sans MS" w:hAnsi="Comic Sans MS"/>
          <w:color w:val="000000" w:themeColor="text1"/>
          <w:spacing w:val="-4"/>
          <w:sz w:val="40"/>
          <w:szCs w:val="40"/>
        </w:rPr>
        <w:t xml:space="preserve">s no suspension of the </w:t>
      </w:r>
      <w:r w:rsidR="00096F18">
        <w:rPr>
          <w:rFonts w:ascii="Comic Sans MS" w:hAnsi="Comic Sans MS"/>
          <w:color w:val="000000" w:themeColor="text1"/>
          <w:spacing w:val="-4"/>
          <w:sz w:val="40"/>
          <w:szCs w:val="40"/>
        </w:rPr>
        <w:t>curse that was made in the G</w:t>
      </w:r>
      <w:r w:rsidR="00694B50" w:rsidRPr="00694B50">
        <w:rPr>
          <w:rFonts w:ascii="Comic Sans MS" w:hAnsi="Comic Sans MS"/>
          <w:color w:val="000000" w:themeColor="text1"/>
          <w:spacing w:val="-4"/>
          <w:sz w:val="40"/>
          <w:szCs w:val="40"/>
        </w:rPr>
        <w:t>arden</w:t>
      </w:r>
      <w:r w:rsidR="00096F18">
        <w:rPr>
          <w:rFonts w:ascii="Comic Sans MS" w:hAnsi="Comic Sans MS"/>
          <w:color w:val="000000" w:themeColor="text1"/>
          <w:spacing w:val="-4"/>
          <w:sz w:val="40"/>
          <w:szCs w:val="40"/>
        </w:rPr>
        <w:t xml:space="preserve"> of Eden which is still with us today.</w:t>
      </w:r>
    </w:p>
    <w:p w14:paraId="50F066CA" w14:textId="77777777" w:rsidR="00096F18" w:rsidRPr="00096F18" w:rsidRDefault="00096F18" w:rsidP="007D1C92">
      <w:pPr>
        <w:ind w:left="270" w:hanging="270"/>
        <w:rPr>
          <w:rFonts w:ascii="Comic Sans MS" w:hAnsi="Comic Sans MS"/>
          <w:color w:val="000000" w:themeColor="text1"/>
          <w:spacing w:val="-4"/>
          <w:sz w:val="12"/>
          <w:szCs w:val="12"/>
        </w:rPr>
      </w:pPr>
    </w:p>
    <w:p w14:paraId="11236A0A" w14:textId="7650C477" w:rsidR="0065093F" w:rsidRPr="00046F44" w:rsidRDefault="0065093F" w:rsidP="00046F44">
      <w:pPr>
        <w:ind w:left="270" w:hanging="270"/>
        <w:rPr>
          <w:rFonts w:ascii="Comic Sans MS" w:hAnsi="Comic Sans MS"/>
          <w:i/>
          <w:iCs/>
          <w:color w:val="000000" w:themeColor="text1"/>
          <w:spacing w:val="-4"/>
        </w:rPr>
      </w:pPr>
      <w:r>
        <w:rPr>
          <w:rFonts w:ascii="Comic Sans MS" w:hAnsi="Comic Sans MS"/>
          <w:color w:val="000000" w:themeColor="text1"/>
          <w:spacing w:val="-4"/>
          <w:sz w:val="40"/>
          <w:szCs w:val="40"/>
        </w:rPr>
        <w:t xml:space="preserve">  </w:t>
      </w:r>
      <w:r w:rsidRPr="0065093F">
        <w:rPr>
          <w:rFonts w:ascii="Comic Sans MS" w:hAnsi="Comic Sans MS"/>
          <w:i/>
          <w:iCs/>
          <w:color w:val="000000" w:themeColor="text1"/>
          <w:spacing w:val="-4"/>
          <w:sz w:val="40"/>
          <w:szCs w:val="40"/>
        </w:rPr>
        <w:t xml:space="preserve">“Interestingly, Paul does not depict creation as longing for its own release but rather for the “children of God to be revealed” </w:t>
      </w:r>
      <w:r w:rsidR="00C23C43">
        <w:rPr>
          <w:rFonts w:ascii="Comic Sans MS" w:hAnsi="Comic Sans MS"/>
          <w:i/>
          <w:iCs/>
          <w:color w:val="000000" w:themeColor="text1"/>
          <w:spacing w:val="-4"/>
          <w:sz w:val="40"/>
          <w:szCs w:val="40"/>
        </w:rPr>
        <w:t xml:space="preserve">(vs. 9).  </w:t>
      </w:r>
      <w:r w:rsidRPr="0065093F">
        <w:rPr>
          <w:rFonts w:ascii="Comic Sans MS" w:hAnsi="Comic Sans MS"/>
          <w:i/>
          <w:iCs/>
          <w:color w:val="000000" w:themeColor="text1"/>
          <w:spacing w:val="-4"/>
          <w:sz w:val="40"/>
          <w:szCs w:val="40"/>
        </w:rPr>
        <w:t>It recognizes that its own future is caught up with God’s people. Creation will participate in their liberation</w:t>
      </w:r>
      <w:r w:rsidR="00046F44">
        <w:rPr>
          <w:rFonts w:ascii="Comic Sans MS" w:hAnsi="Comic Sans MS"/>
          <w:i/>
          <w:iCs/>
          <w:color w:val="000000" w:themeColor="text1"/>
          <w:spacing w:val="-4"/>
          <w:sz w:val="40"/>
          <w:szCs w:val="40"/>
        </w:rPr>
        <w:t xml:space="preserve">. </w:t>
      </w:r>
      <w:r w:rsidR="00046F44" w:rsidRPr="00046F44">
        <w:rPr>
          <w:rFonts w:ascii="Comic Sans MS" w:hAnsi="Comic Sans MS"/>
          <w:i/>
          <w:iCs/>
          <w:color w:val="000000" w:themeColor="text1"/>
          <w:spacing w:val="-4"/>
          <w:sz w:val="40"/>
          <w:szCs w:val="40"/>
        </w:rPr>
        <w:t xml:space="preserve">What they eagerly await is </w:t>
      </w:r>
      <w:r w:rsidR="00046F44">
        <w:rPr>
          <w:rFonts w:ascii="Comic Sans MS" w:hAnsi="Comic Sans MS"/>
          <w:i/>
          <w:iCs/>
          <w:color w:val="000000" w:themeColor="text1"/>
          <w:spacing w:val="-4"/>
          <w:sz w:val="40"/>
          <w:szCs w:val="40"/>
        </w:rPr>
        <w:t>…</w:t>
      </w:r>
      <w:r w:rsidR="00046F44" w:rsidRPr="00046F44">
        <w:rPr>
          <w:rFonts w:ascii="Comic Sans MS" w:hAnsi="Comic Sans MS"/>
          <w:i/>
          <w:iCs/>
          <w:color w:val="000000" w:themeColor="text1"/>
          <w:spacing w:val="-4"/>
          <w:sz w:val="40"/>
          <w:szCs w:val="40"/>
        </w:rPr>
        <w:t>the final unveiling of the glory of Christ’s followers. It is a spiritual reality now, but then it will be a visible event that will last for eternity, and when it arrives, creation will rejoice and be liberated along with us.</w:t>
      </w:r>
      <w:r w:rsidR="00046F44">
        <w:rPr>
          <w:rFonts w:ascii="Comic Sans MS" w:hAnsi="Comic Sans MS"/>
          <w:i/>
          <w:iCs/>
          <w:color w:val="000000" w:themeColor="text1"/>
          <w:spacing w:val="-4"/>
          <w:sz w:val="40"/>
          <w:szCs w:val="40"/>
        </w:rPr>
        <w:t xml:space="preserve">” </w:t>
      </w:r>
      <w:r w:rsidR="00046F44" w:rsidRPr="00046F44">
        <w:rPr>
          <w:rFonts w:ascii="Comic Sans MS" w:hAnsi="Comic Sans MS"/>
          <w:i/>
          <w:iCs/>
          <w:color w:val="000000" w:themeColor="text1"/>
          <w:spacing w:val="-4"/>
        </w:rPr>
        <w:t>Grant R. Osborne, Romans: Verse by Verse, Osborne New Testament Commentaries 240.</w:t>
      </w:r>
      <w:r w:rsidRPr="00046F44">
        <w:rPr>
          <w:rFonts w:ascii="Comic Sans MS" w:hAnsi="Comic Sans MS"/>
          <w:i/>
          <w:iCs/>
          <w:color w:val="000000" w:themeColor="text1"/>
          <w:spacing w:val="-4"/>
        </w:rPr>
        <w:t xml:space="preserve"> </w:t>
      </w:r>
    </w:p>
    <w:p w14:paraId="16A7C96B" w14:textId="77777777" w:rsidR="0065093F" w:rsidRPr="0045476A" w:rsidRDefault="0065093F" w:rsidP="0065093F">
      <w:pPr>
        <w:ind w:left="270" w:hanging="270"/>
        <w:rPr>
          <w:rFonts w:ascii="Comic Sans MS" w:hAnsi="Comic Sans MS"/>
          <w:color w:val="000000" w:themeColor="text1"/>
          <w:spacing w:val="-4"/>
          <w:sz w:val="16"/>
          <w:szCs w:val="16"/>
        </w:rPr>
      </w:pPr>
    </w:p>
    <w:p w14:paraId="6D0DA5F2" w14:textId="00D42C00" w:rsidR="00046F44" w:rsidRPr="00046F44" w:rsidRDefault="00046F44" w:rsidP="00046F44">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Ever since Adam sinned, creation has been frustrated by the </w:t>
      </w:r>
      <w:r w:rsidRPr="00046F44">
        <w:rPr>
          <w:rFonts w:ascii="Comic Sans MS" w:hAnsi="Comic Sans MS"/>
          <w:color w:val="000000" w:themeColor="text1"/>
          <w:spacing w:val="-4"/>
          <w:sz w:val="40"/>
          <w:szCs w:val="40"/>
        </w:rPr>
        <w:t>curse of Genesis 3:17–18</w:t>
      </w:r>
      <w:r>
        <w:rPr>
          <w:rFonts w:ascii="Comic Sans MS" w:hAnsi="Comic Sans MS"/>
          <w:color w:val="000000" w:themeColor="text1"/>
          <w:spacing w:val="-4"/>
          <w:sz w:val="40"/>
          <w:szCs w:val="40"/>
        </w:rPr>
        <w:t xml:space="preserve"> </w:t>
      </w:r>
      <w:r w:rsidR="0089263D">
        <w:rPr>
          <w:rFonts w:ascii="Comic Sans MS" w:hAnsi="Comic Sans MS"/>
          <w:color w:val="000000" w:themeColor="text1"/>
          <w:spacing w:val="-4"/>
          <w:sz w:val="40"/>
          <w:szCs w:val="40"/>
        </w:rPr>
        <w:t xml:space="preserve">and </w:t>
      </w:r>
      <w:r w:rsidRPr="00046F44">
        <w:rPr>
          <w:rFonts w:ascii="Comic Sans MS" w:hAnsi="Comic Sans MS"/>
          <w:color w:val="000000" w:themeColor="text1"/>
          <w:spacing w:val="-4"/>
          <w:sz w:val="40"/>
          <w:szCs w:val="40"/>
        </w:rPr>
        <w:t>has never been able to realize its original God-intended potential.</w:t>
      </w:r>
    </w:p>
    <w:p w14:paraId="3FA42E00" w14:textId="77777777" w:rsidR="00046F44" w:rsidRPr="0045476A" w:rsidRDefault="00046F44" w:rsidP="00046F44">
      <w:pPr>
        <w:rPr>
          <w:rFonts w:ascii="Comic Sans MS" w:hAnsi="Comic Sans MS"/>
          <w:color w:val="000000" w:themeColor="text1"/>
          <w:spacing w:val="-4"/>
          <w:sz w:val="16"/>
          <w:szCs w:val="16"/>
        </w:rPr>
      </w:pPr>
    </w:p>
    <w:p w14:paraId="76925C02" w14:textId="70B73FA9" w:rsidR="00425E1B" w:rsidRPr="00425E1B" w:rsidRDefault="00425E1B" w:rsidP="0045476A">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Adam was cursed by God when he sinned by losing</w:t>
      </w:r>
      <w:r w:rsidRPr="00425E1B">
        <w:rPr>
          <w:rFonts w:ascii="Comic Sans MS" w:hAnsi="Comic Sans MS"/>
          <w:color w:val="000000" w:themeColor="text1"/>
          <w:spacing w:val="-4"/>
          <w:sz w:val="40"/>
          <w:szCs w:val="40"/>
        </w:rPr>
        <w:t xml:space="preserve"> his authority over God’s creation</w:t>
      </w:r>
      <w:r>
        <w:rPr>
          <w:rFonts w:ascii="Comic Sans MS" w:hAnsi="Comic Sans MS"/>
          <w:color w:val="000000" w:themeColor="text1"/>
          <w:spacing w:val="-4"/>
          <w:sz w:val="40"/>
          <w:szCs w:val="40"/>
        </w:rPr>
        <w:t xml:space="preserve">. </w:t>
      </w:r>
      <w:r w:rsidRPr="00425E1B">
        <w:rPr>
          <w:rFonts w:ascii="Comic Sans MS" w:hAnsi="Comic Sans MS"/>
          <w:color w:val="000000" w:themeColor="text1"/>
          <w:spacing w:val="-4"/>
          <w:sz w:val="40"/>
          <w:szCs w:val="40"/>
        </w:rPr>
        <w:t xml:space="preserve"> </w:t>
      </w:r>
      <w:r w:rsidR="0045476A">
        <w:rPr>
          <w:rFonts w:ascii="Comic Sans MS" w:hAnsi="Comic Sans MS"/>
          <w:color w:val="000000" w:themeColor="text1"/>
          <w:spacing w:val="-4"/>
          <w:sz w:val="40"/>
          <w:szCs w:val="40"/>
        </w:rPr>
        <w:t>Of course</w:t>
      </w:r>
      <w:r w:rsidR="008C5872">
        <w:rPr>
          <w:rFonts w:ascii="Comic Sans MS" w:hAnsi="Comic Sans MS"/>
          <w:color w:val="000000" w:themeColor="text1"/>
          <w:spacing w:val="-4"/>
          <w:sz w:val="40"/>
          <w:szCs w:val="40"/>
        </w:rPr>
        <w:t>,</w:t>
      </w:r>
      <w:r w:rsidR="0045476A">
        <w:rPr>
          <w:rFonts w:ascii="Comic Sans MS" w:hAnsi="Comic Sans MS"/>
          <w:color w:val="000000" w:themeColor="text1"/>
          <w:spacing w:val="-4"/>
          <w:sz w:val="40"/>
          <w:szCs w:val="40"/>
        </w:rPr>
        <w:t xml:space="preserve"> Satan, the interloper </w:t>
      </w:r>
      <w:r w:rsidR="00EF13A5" w:rsidRPr="00EF13A5">
        <w:rPr>
          <w:rFonts w:ascii="Comic Sans MS" w:hAnsi="Comic Sans MS"/>
          <w:color w:val="000000" w:themeColor="text1"/>
          <w:spacing w:val="-4"/>
          <w:sz w:val="36"/>
          <w:szCs w:val="36"/>
        </w:rPr>
        <w:t>(trespasser, intruder)</w:t>
      </w:r>
      <w:r w:rsidR="00EF13A5">
        <w:rPr>
          <w:rFonts w:ascii="Comic Sans MS" w:hAnsi="Comic Sans MS"/>
          <w:color w:val="000000" w:themeColor="text1"/>
          <w:spacing w:val="-4"/>
          <w:sz w:val="40"/>
          <w:szCs w:val="40"/>
        </w:rPr>
        <w:t xml:space="preserve"> </w:t>
      </w:r>
      <w:r w:rsidR="0045476A">
        <w:rPr>
          <w:rFonts w:ascii="Comic Sans MS" w:hAnsi="Comic Sans MS"/>
          <w:color w:val="000000" w:themeColor="text1"/>
          <w:spacing w:val="-4"/>
          <w:sz w:val="40"/>
          <w:szCs w:val="40"/>
        </w:rPr>
        <w:t>that he is</w:t>
      </w:r>
      <w:r w:rsidR="008C5872">
        <w:rPr>
          <w:rFonts w:ascii="Comic Sans MS" w:hAnsi="Comic Sans MS"/>
          <w:color w:val="000000" w:themeColor="text1"/>
          <w:spacing w:val="-4"/>
          <w:sz w:val="40"/>
          <w:szCs w:val="40"/>
        </w:rPr>
        <w:t>,</w:t>
      </w:r>
      <w:r w:rsidR="009B3465">
        <w:rPr>
          <w:rFonts w:ascii="Comic Sans MS" w:hAnsi="Comic Sans MS"/>
          <w:color w:val="000000" w:themeColor="text1"/>
          <w:spacing w:val="-4"/>
          <w:sz w:val="40"/>
          <w:szCs w:val="40"/>
        </w:rPr>
        <w:t xml:space="preserve"> illicitly took power over the world for himself.</w:t>
      </w:r>
    </w:p>
    <w:p w14:paraId="6E7802FA" w14:textId="77777777" w:rsidR="0089263D" w:rsidRPr="0089263D" w:rsidRDefault="0089263D" w:rsidP="005D04FB">
      <w:pPr>
        <w:ind w:left="270" w:hanging="270"/>
        <w:rPr>
          <w:rFonts w:ascii="Comic Sans MS" w:eastAsia="Times New Roman" w:hAnsi="Comic Sans MS" w:cs="Arial"/>
          <w:b/>
          <w:bCs/>
          <w:i/>
          <w:iCs/>
          <w:color w:val="0035FF"/>
          <w:spacing w:val="-10"/>
          <w:sz w:val="12"/>
          <w:szCs w:val="12"/>
        </w:rPr>
      </w:pPr>
    </w:p>
    <w:p w14:paraId="2595F113" w14:textId="66A8A2BC" w:rsidR="005D04FB" w:rsidRDefault="005D04FB" w:rsidP="005D04FB">
      <w:pPr>
        <w:ind w:left="270" w:hanging="270"/>
        <w:rPr>
          <w:rFonts w:ascii="Comic Sans MS" w:eastAsia="Times New Roman" w:hAnsi="Comic Sans MS" w:cs="Arial"/>
          <w:b/>
          <w:bCs/>
          <w:i/>
          <w:iCs/>
          <w:color w:val="0035FF"/>
          <w:spacing w:val="-10"/>
          <w:sz w:val="40"/>
          <w:szCs w:val="40"/>
        </w:rPr>
      </w:pPr>
      <w:r>
        <w:rPr>
          <w:rFonts w:ascii="Comic Sans MS" w:eastAsia="Times New Roman" w:hAnsi="Comic Sans MS" w:cs="Arial"/>
          <w:b/>
          <w:bCs/>
          <w:i/>
          <w:iCs/>
          <w:color w:val="0035FF"/>
          <w:spacing w:val="-10"/>
          <w:sz w:val="40"/>
          <w:szCs w:val="40"/>
        </w:rPr>
        <w:t>“</w:t>
      </w:r>
      <w:r w:rsidRPr="00FC7E26">
        <w:rPr>
          <w:rFonts w:ascii="Comic Sans MS" w:eastAsia="Times New Roman" w:hAnsi="Comic Sans MS" w:cs="Arial"/>
          <w:b/>
          <w:bCs/>
          <w:i/>
          <w:iCs/>
          <w:color w:val="0035FF"/>
          <w:spacing w:val="-10"/>
          <w:sz w:val="40"/>
          <w:szCs w:val="40"/>
        </w:rPr>
        <w:t>in hope</w:t>
      </w:r>
      <w:r>
        <w:rPr>
          <w:rFonts w:ascii="Comic Sans MS" w:eastAsia="Times New Roman" w:hAnsi="Comic Sans MS" w:cs="Arial"/>
          <w:b/>
          <w:bCs/>
          <w:i/>
          <w:iCs/>
          <w:color w:val="0035FF"/>
          <w:spacing w:val="-10"/>
          <w:sz w:val="40"/>
          <w:szCs w:val="40"/>
        </w:rPr>
        <w:t xml:space="preserve">” </w:t>
      </w:r>
    </w:p>
    <w:p w14:paraId="0A352084" w14:textId="6BB53A91" w:rsidR="005D04FB" w:rsidRPr="005D04FB" w:rsidRDefault="005D04FB" w:rsidP="005D04FB">
      <w:pPr>
        <w:ind w:left="270" w:hanging="270"/>
        <w:rPr>
          <w:rFonts w:ascii="Comic Sans MS" w:eastAsia="Times New Roman" w:hAnsi="Comic Sans MS" w:cs="Arial"/>
          <w:i/>
          <w:iCs/>
          <w:color w:val="000000" w:themeColor="text1"/>
          <w:spacing w:val="-10"/>
          <w:sz w:val="26"/>
          <w:szCs w:val="26"/>
        </w:rPr>
      </w:pPr>
      <w:r w:rsidRPr="005D04FB">
        <w:rPr>
          <w:rFonts w:ascii="Comic Sans MS" w:eastAsia="Times New Roman" w:hAnsi="Comic Sans MS" w:cs="Arial"/>
          <w:b/>
          <w:bCs/>
          <w:i/>
          <w:iCs/>
          <w:color w:val="000000" w:themeColor="text1"/>
          <w:spacing w:val="-10"/>
          <w:sz w:val="40"/>
          <w:szCs w:val="40"/>
        </w:rPr>
        <w:lastRenderedPageBreak/>
        <w:t xml:space="preserve"> </w:t>
      </w:r>
      <w:r w:rsidRPr="005D04FB">
        <w:rPr>
          <w:rFonts w:ascii="Comic Sans MS" w:eastAsia="Times New Roman" w:hAnsi="Comic Sans MS" w:cs="Arial"/>
          <w:i/>
          <w:iCs/>
          <w:color w:val="000000" w:themeColor="text1"/>
          <w:spacing w:val="-10"/>
          <w:sz w:val="40"/>
          <w:szCs w:val="40"/>
        </w:rPr>
        <w:t>“Hope is one of the primary themes of this section (the word occurs five times in vs. 20–25), and it continues the thought of the “eager expectation” of creation from verse 19. Unlike fallen humanity, which places all its hope in itself and is doomed to failure as a result, creation is God-centered and realizes his promises are its only hope.</w:t>
      </w:r>
      <w:r>
        <w:rPr>
          <w:rFonts w:ascii="Comic Sans MS" w:eastAsia="Times New Roman" w:hAnsi="Comic Sans MS" w:cs="Arial"/>
          <w:i/>
          <w:iCs/>
          <w:color w:val="000000" w:themeColor="text1"/>
          <w:spacing w:val="-10"/>
          <w:sz w:val="40"/>
          <w:szCs w:val="40"/>
        </w:rPr>
        <w:t xml:space="preserve">” </w:t>
      </w:r>
      <w:r w:rsidRPr="005D04FB">
        <w:rPr>
          <w:rFonts w:ascii="Comic Sans MS" w:eastAsia="Times New Roman" w:hAnsi="Comic Sans MS" w:cs="Arial"/>
          <w:i/>
          <w:iCs/>
          <w:color w:val="000000" w:themeColor="text1"/>
          <w:spacing w:val="-10"/>
          <w:sz w:val="26"/>
          <w:szCs w:val="26"/>
        </w:rPr>
        <w:t>ibid - 241</w:t>
      </w:r>
    </w:p>
    <w:p w14:paraId="332D1E47" w14:textId="77777777" w:rsidR="005D04FB" w:rsidRPr="00D77E1D" w:rsidRDefault="005D04FB" w:rsidP="005D04FB">
      <w:pPr>
        <w:ind w:left="270" w:hanging="270"/>
        <w:rPr>
          <w:rFonts w:ascii="Comic Sans MS" w:eastAsia="Times New Roman" w:hAnsi="Comic Sans MS" w:cs="Arial"/>
          <w:b/>
          <w:bCs/>
          <w:i/>
          <w:iCs/>
          <w:color w:val="0035FF"/>
          <w:spacing w:val="-10"/>
          <w:sz w:val="12"/>
          <w:szCs w:val="12"/>
        </w:rPr>
      </w:pPr>
    </w:p>
    <w:p w14:paraId="702EAA1A" w14:textId="77777777" w:rsidR="00D77E1D" w:rsidRPr="00D77E1D" w:rsidRDefault="00D77E1D" w:rsidP="00D77E1D">
      <w:pPr>
        <w:rPr>
          <w:rFonts w:ascii="Comic Sans MS" w:hAnsi="Comic Sans MS"/>
          <w:color w:val="000000" w:themeColor="text1"/>
          <w:spacing w:val="-4"/>
          <w:sz w:val="12"/>
          <w:szCs w:val="12"/>
        </w:rPr>
      </w:pPr>
    </w:p>
    <w:p w14:paraId="3E8807E3" w14:textId="49E4A651" w:rsidR="00D77E1D" w:rsidRPr="00D77E1D" w:rsidRDefault="00D77E1D" w:rsidP="00D77E1D">
      <w:pPr>
        <w:ind w:left="270" w:right="-184"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Pr="00B26DE3">
        <w:rPr>
          <w:rFonts w:ascii="Comic Sans MS" w:hAnsi="Comic Sans MS"/>
          <w:i/>
          <w:iCs/>
          <w:color w:val="000000" w:themeColor="text1"/>
          <w:spacing w:val="-4"/>
          <w:sz w:val="40"/>
          <w:szCs w:val="40"/>
        </w:rPr>
        <w:t>God subjected physical creation to futility because of human rebellion as an attempt to turn mankind to Himself. This purposeful futility will only be for a period of time. Redeemed humanity has a promised physical future (body and world)</w:t>
      </w:r>
      <w:r w:rsidR="00B26DE3">
        <w:rPr>
          <w:rFonts w:ascii="Comic Sans MS" w:hAnsi="Comic Sans MS"/>
          <w:i/>
          <w:iCs/>
          <w:color w:val="000000" w:themeColor="text1"/>
          <w:spacing w:val="-4"/>
          <w:sz w:val="40"/>
          <w:szCs w:val="40"/>
        </w:rPr>
        <w:t xml:space="preserve">. </w:t>
      </w:r>
      <w:r w:rsidR="00B26DE3" w:rsidRPr="00B26DE3">
        <w:rPr>
          <w:rFonts w:ascii="Comic Sans MS" w:hAnsi="Comic Sans MS"/>
          <w:i/>
          <w:iCs/>
          <w:color w:val="000000" w:themeColor="text1"/>
          <w:spacing w:val="-4"/>
          <w:sz w:val="40"/>
          <w:szCs w:val="40"/>
        </w:rPr>
        <w:t>God foreknew Adam’s rebellion. He allowed it to occur and chose to work with a fallen mankind in a fallen world. This is not the world that God intended it to be. This is not the world it will one day be (2 Pet. 3:10; Rev. 21:1–3).</w:t>
      </w:r>
      <w:r w:rsidR="00B26DE3">
        <w:rPr>
          <w:rFonts w:ascii="Comic Sans MS" w:hAnsi="Comic Sans MS"/>
          <w:i/>
          <w:iCs/>
          <w:color w:val="000000" w:themeColor="text1"/>
          <w:spacing w:val="-4"/>
          <w:sz w:val="40"/>
          <w:szCs w:val="40"/>
        </w:rPr>
        <w:t>”</w:t>
      </w:r>
      <w:r w:rsidR="00B26DE3" w:rsidRPr="00B26DE3">
        <w:rPr>
          <w:rFonts w:ascii="Comic Sans MS" w:hAnsi="Comic Sans MS"/>
          <w:i/>
          <w:iCs/>
          <w:color w:val="000000" w:themeColor="text1"/>
          <w:spacing w:val="-4"/>
          <w:sz w:val="40"/>
          <w:szCs w:val="40"/>
        </w:rPr>
        <w:t xml:space="preserve"> </w:t>
      </w:r>
      <w:r>
        <w:rPr>
          <w:rFonts w:ascii="Comic Sans MS" w:hAnsi="Comic Sans MS"/>
          <w:color w:val="000000" w:themeColor="text1"/>
          <w:spacing w:val="-4"/>
          <w:sz w:val="40"/>
          <w:szCs w:val="40"/>
        </w:rPr>
        <w:t xml:space="preserve"> </w:t>
      </w:r>
      <w:r w:rsidRPr="00D77E1D">
        <w:rPr>
          <w:rFonts w:ascii="Comic Sans MS" w:hAnsi="Comic Sans MS"/>
          <w:color w:val="000000" w:themeColor="text1"/>
          <w:spacing w:val="-4"/>
        </w:rPr>
        <w:t>Robert James Utley, The Gospel according to Paul: Romans, vol. Volume 5, Study Guide Commentary Series (Marshall, Texas: Bible Lessons International, 1998), Ro 8:20.</w:t>
      </w:r>
    </w:p>
    <w:p w14:paraId="11AC5D58" w14:textId="77777777" w:rsidR="00D77E1D" w:rsidRPr="006603F7" w:rsidRDefault="00D77E1D" w:rsidP="00124D96">
      <w:pPr>
        <w:rPr>
          <w:rFonts w:ascii="Comic Sans MS" w:hAnsi="Comic Sans MS"/>
          <w:color w:val="000000" w:themeColor="text1"/>
          <w:spacing w:val="-4"/>
          <w:sz w:val="16"/>
          <w:szCs w:val="16"/>
        </w:rPr>
      </w:pPr>
    </w:p>
    <w:p w14:paraId="459704F5" w14:textId="1611AFA2" w:rsidR="000F714D" w:rsidRDefault="000F714D" w:rsidP="00124D96">
      <w:pPr>
        <w:rPr>
          <w:rFonts w:ascii="Comic Sans MS" w:hAnsi="Comic Sans MS"/>
          <w:color w:val="000000" w:themeColor="text1"/>
          <w:spacing w:val="-4"/>
          <w:sz w:val="40"/>
          <w:szCs w:val="40"/>
        </w:rPr>
      </w:pPr>
      <w:r w:rsidRPr="000F714D">
        <w:rPr>
          <w:rFonts w:ascii="Comic Sans MS" w:hAnsi="Comic Sans MS"/>
          <w:color w:val="000000" w:themeColor="text1"/>
          <w:spacing w:val="-4"/>
          <w:sz w:val="40"/>
          <w:szCs w:val="40"/>
        </w:rPr>
        <w:t xml:space="preserve">Creation is </w:t>
      </w:r>
      <w:r>
        <w:rPr>
          <w:rFonts w:ascii="Comic Sans MS" w:hAnsi="Comic Sans MS"/>
          <w:color w:val="000000" w:themeColor="text1"/>
          <w:spacing w:val="-4"/>
          <w:sz w:val="40"/>
          <w:szCs w:val="40"/>
        </w:rPr>
        <w:t xml:space="preserve">enslaved to </w:t>
      </w:r>
      <w:r w:rsidRPr="000F714D">
        <w:rPr>
          <w:rFonts w:ascii="Comic Sans MS" w:hAnsi="Comic Sans MS"/>
          <w:color w:val="000000" w:themeColor="text1"/>
          <w:spacing w:val="-4"/>
          <w:sz w:val="40"/>
          <w:szCs w:val="40"/>
        </w:rPr>
        <w:t>decay</w:t>
      </w:r>
      <w:r>
        <w:rPr>
          <w:rFonts w:ascii="Comic Sans MS" w:hAnsi="Comic Sans MS"/>
          <w:color w:val="000000" w:themeColor="text1"/>
          <w:spacing w:val="-4"/>
          <w:sz w:val="40"/>
          <w:szCs w:val="40"/>
        </w:rPr>
        <w:t xml:space="preserve"> and corruption </w:t>
      </w:r>
      <w:r w:rsidRPr="000F714D">
        <w:rPr>
          <w:rFonts w:ascii="Comic Sans MS" w:hAnsi="Comic Sans MS"/>
          <w:color w:val="000000" w:themeColor="text1"/>
          <w:spacing w:val="-4"/>
          <w:sz w:val="40"/>
          <w:szCs w:val="40"/>
        </w:rPr>
        <w:t xml:space="preserve">which </w:t>
      </w:r>
      <w:r>
        <w:rPr>
          <w:rFonts w:ascii="Comic Sans MS" w:hAnsi="Comic Sans MS"/>
          <w:color w:val="000000" w:themeColor="text1"/>
          <w:spacing w:val="-4"/>
          <w:sz w:val="40"/>
          <w:szCs w:val="40"/>
        </w:rPr>
        <w:t xml:space="preserve">is </w:t>
      </w:r>
      <w:r w:rsidR="00E21E8B">
        <w:rPr>
          <w:rFonts w:ascii="Comic Sans MS" w:hAnsi="Comic Sans MS"/>
          <w:color w:val="000000" w:themeColor="text1"/>
          <w:spacing w:val="-4"/>
          <w:sz w:val="40"/>
          <w:szCs w:val="40"/>
        </w:rPr>
        <w:t>essentially</w:t>
      </w:r>
      <w:r w:rsidR="00E21E8B" w:rsidRPr="000F714D">
        <w:rPr>
          <w:rFonts w:ascii="Comic Sans MS" w:hAnsi="Comic Sans MS"/>
          <w:color w:val="000000" w:themeColor="text1"/>
          <w:spacing w:val="-4"/>
          <w:sz w:val="40"/>
          <w:szCs w:val="40"/>
        </w:rPr>
        <w:t xml:space="preserve"> </w:t>
      </w:r>
      <w:r w:rsidR="00E21E8B">
        <w:rPr>
          <w:rFonts w:ascii="Comic Sans MS" w:hAnsi="Comic Sans MS"/>
          <w:color w:val="000000" w:themeColor="text1"/>
          <w:spacing w:val="-4"/>
          <w:sz w:val="40"/>
          <w:szCs w:val="40"/>
        </w:rPr>
        <w:t xml:space="preserve">the </w:t>
      </w:r>
      <w:r w:rsidRPr="000F714D">
        <w:rPr>
          <w:rFonts w:ascii="Comic Sans MS" w:hAnsi="Comic Sans MS"/>
          <w:color w:val="000000" w:themeColor="text1"/>
          <w:spacing w:val="-4"/>
          <w:sz w:val="40"/>
          <w:szCs w:val="40"/>
        </w:rPr>
        <w:t>deterioration</w:t>
      </w:r>
      <w:r w:rsidR="00E21E8B">
        <w:rPr>
          <w:rFonts w:ascii="Comic Sans MS" w:hAnsi="Comic Sans MS"/>
          <w:color w:val="000000" w:themeColor="text1"/>
          <w:spacing w:val="-4"/>
          <w:sz w:val="40"/>
          <w:szCs w:val="40"/>
        </w:rPr>
        <w:t xml:space="preserve"> </w:t>
      </w:r>
      <w:r w:rsidRPr="000F714D">
        <w:rPr>
          <w:rFonts w:ascii="Comic Sans MS" w:hAnsi="Comic Sans MS"/>
          <w:color w:val="000000" w:themeColor="text1"/>
          <w:spacing w:val="-4"/>
          <w:sz w:val="40"/>
          <w:szCs w:val="40"/>
        </w:rPr>
        <w:t>of the natural world.</w:t>
      </w:r>
      <w:r>
        <w:rPr>
          <w:rFonts w:ascii="Comic Sans MS" w:hAnsi="Comic Sans MS"/>
          <w:color w:val="000000" w:themeColor="text1"/>
          <w:spacing w:val="-4"/>
          <w:sz w:val="40"/>
          <w:szCs w:val="40"/>
        </w:rPr>
        <w:t xml:space="preserve"> </w:t>
      </w:r>
      <w:r w:rsidRPr="000F714D">
        <w:rPr>
          <w:rFonts w:ascii="Comic Sans MS" w:hAnsi="Comic Sans MS"/>
          <w:color w:val="000000" w:themeColor="text1"/>
          <w:spacing w:val="-4"/>
          <w:sz w:val="40"/>
          <w:szCs w:val="40"/>
        </w:rPr>
        <w:t xml:space="preserve">In spite of all its beauty, natural decay </w:t>
      </w:r>
      <w:r w:rsidR="00E21E8B">
        <w:rPr>
          <w:rFonts w:ascii="Comic Sans MS" w:hAnsi="Comic Sans MS"/>
          <w:color w:val="000000" w:themeColor="text1"/>
          <w:spacing w:val="-4"/>
          <w:sz w:val="40"/>
          <w:szCs w:val="40"/>
        </w:rPr>
        <w:t xml:space="preserve">will continue to </w:t>
      </w:r>
      <w:r w:rsidRPr="000F714D">
        <w:rPr>
          <w:rFonts w:ascii="Comic Sans MS" w:hAnsi="Comic Sans MS"/>
          <w:color w:val="000000" w:themeColor="text1"/>
          <w:spacing w:val="-4"/>
          <w:sz w:val="40"/>
          <w:szCs w:val="40"/>
        </w:rPr>
        <w:t>enslave God’s creation</w:t>
      </w:r>
      <w:r w:rsidR="00E21E8B">
        <w:rPr>
          <w:rFonts w:ascii="Comic Sans MS" w:hAnsi="Comic Sans MS"/>
          <w:color w:val="000000" w:themeColor="text1"/>
          <w:spacing w:val="-4"/>
          <w:sz w:val="40"/>
          <w:szCs w:val="40"/>
        </w:rPr>
        <w:t xml:space="preserve"> until </w:t>
      </w:r>
      <w:r w:rsidR="00483150">
        <w:rPr>
          <w:rFonts w:ascii="Comic Sans MS" w:hAnsi="Comic Sans MS"/>
          <w:color w:val="000000" w:themeColor="text1"/>
          <w:spacing w:val="-4"/>
          <w:sz w:val="40"/>
          <w:szCs w:val="40"/>
        </w:rPr>
        <w:t xml:space="preserve">creation will be transformed back to its original perfection of the Garden of Eden when </w:t>
      </w:r>
      <w:r w:rsidR="00E21E8B">
        <w:rPr>
          <w:rFonts w:ascii="Comic Sans MS" w:hAnsi="Comic Sans MS"/>
          <w:color w:val="000000" w:themeColor="text1"/>
          <w:spacing w:val="-4"/>
          <w:sz w:val="40"/>
          <w:szCs w:val="40"/>
        </w:rPr>
        <w:t>Christ returns to boot the Devil off the earth and starts His Millennial reign.</w:t>
      </w:r>
    </w:p>
    <w:p w14:paraId="3F8BA5AE" w14:textId="77777777" w:rsidR="00385538" w:rsidRPr="00385538" w:rsidRDefault="00385538" w:rsidP="00124D96">
      <w:pPr>
        <w:rPr>
          <w:rFonts w:ascii="Comic Sans MS" w:hAnsi="Comic Sans MS"/>
          <w:color w:val="000000" w:themeColor="text1"/>
          <w:spacing w:val="-4"/>
          <w:sz w:val="16"/>
          <w:szCs w:val="16"/>
        </w:rPr>
      </w:pPr>
    </w:p>
    <w:p w14:paraId="3B1F8608" w14:textId="0D3F3E9A" w:rsidR="00124D96" w:rsidRDefault="00124D96" w:rsidP="00124D96">
      <w:pPr>
        <w:rPr>
          <w:rFonts w:ascii="Comic Sans MS" w:eastAsia="Times New Roman" w:hAnsi="Comic Sans MS" w:cs="Arial"/>
          <w:color w:val="000000" w:themeColor="text1"/>
          <w:sz w:val="40"/>
          <w:szCs w:val="40"/>
        </w:rPr>
      </w:pPr>
      <w:r w:rsidRPr="00786121">
        <w:rPr>
          <w:rFonts w:ascii="Comic Sans MS" w:eastAsia="Times New Roman" w:hAnsi="Comic Sans MS" w:cs="Arial"/>
          <w:b/>
          <w:bCs/>
          <w:i/>
          <w:iCs/>
          <w:color w:val="0035FF"/>
          <w:sz w:val="40"/>
          <w:szCs w:val="40"/>
        </w:rPr>
        <w:lastRenderedPageBreak/>
        <w:t>the glory of the children of God.</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0000" w:themeColor="text1"/>
          <w:sz w:val="40"/>
          <w:szCs w:val="40"/>
        </w:rPr>
        <w:t xml:space="preserve">The glory here is not about focusing on the glory of the children of God, but </w:t>
      </w:r>
      <w:r w:rsidRPr="00124D96">
        <w:rPr>
          <w:rFonts w:ascii="Comic Sans MS" w:eastAsia="Times New Roman" w:hAnsi="Comic Sans MS" w:cs="Arial"/>
          <w:color w:val="000000" w:themeColor="text1"/>
          <w:sz w:val="40"/>
          <w:szCs w:val="40"/>
        </w:rPr>
        <w:t xml:space="preserve">on the future glory that awaits </w:t>
      </w:r>
      <w:r w:rsidR="00483150">
        <w:rPr>
          <w:rFonts w:ascii="Comic Sans MS" w:eastAsia="Times New Roman" w:hAnsi="Comic Sans MS" w:cs="Arial"/>
          <w:color w:val="000000" w:themeColor="text1"/>
          <w:sz w:val="40"/>
          <w:szCs w:val="40"/>
        </w:rPr>
        <w:t xml:space="preserve">them </w:t>
      </w:r>
      <w:r w:rsidRPr="00124D96">
        <w:rPr>
          <w:rFonts w:ascii="Comic Sans MS" w:eastAsia="Times New Roman" w:hAnsi="Comic Sans MS" w:cs="Arial"/>
          <w:color w:val="000000" w:themeColor="text1"/>
          <w:sz w:val="40"/>
          <w:szCs w:val="40"/>
        </w:rPr>
        <w:t>when we share in the glory of Christ.</w:t>
      </w:r>
    </w:p>
    <w:p w14:paraId="4E515CDB" w14:textId="22641F44" w:rsidR="00483150" w:rsidRPr="00483150" w:rsidRDefault="00483150" w:rsidP="00124D96">
      <w:pPr>
        <w:rPr>
          <w:rFonts w:ascii="Comic Sans MS" w:eastAsia="Times New Roman" w:hAnsi="Comic Sans MS" w:cs="Arial"/>
          <w:color w:val="000000" w:themeColor="text1"/>
          <w:sz w:val="12"/>
          <w:szCs w:val="12"/>
        </w:rPr>
      </w:pPr>
    </w:p>
    <w:p w14:paraId="76104825" w14:textId="72AB50E7" w:rsidR="00483150" w:rsidRPr="00483150" w:rsidRDefault="00483150" w:rsidP="00124D96">
      <w:pPr>
        <w:rPr>
          <w:rFonts w:ascii="Comic Sans MS" w:eastAsia="Times New Roman" w:hAnsi="Comic Sans MS" w:cs="Arial"/>
          <w:b/>
          <w:bCs/>
          <w:i/>
          <w:iCs/>
          <w:color w:val="000000" w:themeColor="text1"/>
          <w:sz w:val="40"/>
          <w:szCs w:val="40"/>
        </w:rPr>
      </w:pPr>
      <w:r w:rsidRPr="00483150">
        <w:rPr>
          <w:rFonts w:ascii="Comic Sans MS" w:eastAsia="Times New Roman" w:hAnsi="Comic Sans MS" w:cs="Arial"/>
          <w:b/>
          <w:bCs/>
          <w:i/>
          <w:iCs/>
          <w:color w:val="000000" w:themeColor="text1"/>
          <w:sz w:val="40"/>
          <w:szCs w:val="40"/>
          <w:u w:val="single"/>
        </w:rPr>
        <w:t>Romans 8:18</w:t>
      </w:r>
      <w:r w:rsidRPr="00483150">
        <w:rPr>
          <w:rFonts w:ascii="Comic Sans MS" w:eastAsia="Times New Roman" w:hAnsi="Comic Sans MS" w:cs="Arial"/>
          <w:b/>
          <w:bCs/>
          <w:i/>
          <w:iCs/>
          <w:color w:val="000000" w:themeColor="text1"/>
          <w:sz w:val="40"/>
          <w:szCs w:val="40"/>
        </w:rPr>
        <w:t xml:space="preserve"> For I consider that the sufferings of this present time are not worthy to be compared with the glory that is to be revealed to us.</w:t>
      </w:r>
    </w:p>
    <w:p w14:paraId="7C87576B" w14:textId="77777777" w:rsidR="001B5DC7" w:rsidRPr="001B5DC7" w:rsidRDefault="001B5DC7" w:rsidP="00477489">
      <w:pPr>
        <w:ind w:right="-454"/>
        <w:rPr>
          <w:rFonts w:ascii="Comic Sans MS" w:eastAsia="Times New Roman" w:hAnsi="Comic Sans MS" w:cs="Arial"/>
          <w:b/>
          <w:bCs/>
          <w:i/>
          <w:iCs/>
          <w:color w:val="0035FF"/>
          <w:sz w:val="16"/>
          <w:szCs w:val="16"/>
          <w:u w:val="single"/>
        </w:rPr>
      </w:pPr>
    </w:p>
    <w:p w14:paraId="42E0DECD" w14:textId="49324839" w:rsidR="001B5DC7" w:rsidRDefault="001B5DC7" w:rsidP="001B5DC7">
      <w:pPr>
        <w:rPr>
          <w:b/>
          <w:color w:val="2F5496" w:themeColor="accent1" w:themeShade="BF"/>
          <w:sz w:val="48"/>
          <w:szCs w:val="48"/>
        </w:rPr>
      </w:pPr>
      <w:r w:rsidRPr="001F3FB7">
        <w:rPr>
          <w:b/>
          <w:color w:val="2F5496" w:themeColor="accent1" w:themeShade="BF"/>
          <w:sz w:val="48"/>
          <w:szCs w:val="48"/>
          <w:u w:val="single"/>
        </w:rPr>
        <w:t>LESSON 22</w:t>
      </w:r>
      <w:r>
        <w:rPr>
          <w:b/>
          <w:color w:val="2F5496" w:themeColor="accent1" w:themeShade="BF"/>
          <w:sz w:val="48"/>
          <w:szCs w:val="48"/>
          <w:u w:val="single"/>
        </w:rPr>
        <w:t>9</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8</w:t>
      </w:r>
      <w:r w:rsidRPr="001F3FB7">
        <w:rPr>
          <w:b/>
          <w:color w:val="2F5496" w:themeColor="accent1" w:themeShade="BF"/>
          <w:sz w:val="48"/>
          <w:szCs w:val="48"/>
        </w:rPr>
        <w:t xml:space="preserve">-22) </w:t>
      </w:r>
    </w:p>
    <w:p w14:paraId="2C3FCD06" w14:textId="77777777" w:rsidR="001B5DC7" w:rsidRPr="001B5DC7" w:rsidRDefault="001B5DC7" w:rsidP="00477489">
      <w:pPr>
        <w:ind w:right="-454"/>
        <w:rPr>
          <w:rFonts w:ascii="Comic Sans MS" w:eastAsia="Times New Roman" w:hAnsi="Comic Sans MS" w:cs="Arial"/>
          <w:b/>
          <w:bCs/>
          <w:i/>
          <w:iCs/>
          <w:color w:val="0035FF"/>
          <w:sz w:val="12"/>
          <w:szCs w:val="12"/>
          <w:u w:val="single"/>
        </w:rPr>
      </w:pPr>
    </w:p>
    <w:p w14:paraId="7E2BD655" w14:textId="6E756D05" w:rsidR="00477489" w:rsidRDefault="00477489" w:rsidP="00477489">
      <w:pPr>
        <w:ind w:right="-454"/>
        <w:rPr>
          <w:rFonts w:ascii="Comic Sans MS" w:eastAsia="Times New Roman" w:hAnsi="Comic Sans MS" w:cs="Arial"/>
          <w:b/>
          <w:bCs/>
          <w:i/>
          <w:iCs/>
          <w:color w:val="0035FF"/>
          <w:sz w:val="40"/>
          <w:szCs w:val="40"/>
        </w:rPr>
      </w:pPr>
      <w:r w:rsidRPr="00477489">
        <w:rPr>
          <w:rFonts w:ascii="Comic Sans MS" w:eastAsia="Times New Roman" w:hAnsi="Comic Sans MS" w:cs="Arial"/>
          <w:b/>
          <w:bCs/>
          <w:i/>
          <w:iCs/>
          <w:color w:val="0035FF"/>
          <w:sz w:val="40"/>
          <w:szCs w:val="40"/>
          <w:u w:val="single"/>
        </w:rPr>
        <w:t>Romans 8:23</w:t>
      </w:r>
      <w:r w:rsidRPr="00477489">
        <w:rPr>
          <w:rFonts w:ascii="Comic Sans MS" w:eastAsia="Times New Roman" w:hAnsi="Comic Sans MS" w:cs="Arial"/>
          <w:b/>
          <w:bCs/>
          <w:i/>
          <w:iCs/>
          <w:color w:val="0035FF"/>
          <w:sz w:val="40"/>
          <w:szCs w:val="40"/>
        </w:rPr>
        <w:t xml:space="preserve"> And not only this, but also </w:t>
      </w: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rPr>
        <w:t xml:space="preserve">, </w:t>
      </w:r>
      <w:r w:rsidRPr="00477489">
        <w:rPr>
          <w:rFonts w:ascii="Comic Sans MS" w:eastAsia="Times New Roman" w:hAnsi="Comic Sans MS" w:cs="Arial"/>
          <w:b/>
          <w:bCs/>
          <w:i/>
          <w:iCs/>
          <w:color w:val="0035FF"/>
          <w:sz w:val="40"/>
          <w:szCs w:val="40"/>
          <w:u w:val="single"/>
        </w:rPr>
        <w:t>having the first fruits of the Spirit</w:t>
      </w:r>
      <w:r w:rsidRPr="00477489">
        <w:rPr>
          <w:rFonts w:ascii="Comic Sans MS" w:eastAsia="Times New Roman" w:hAnsi="Comic Sans MS" w:cs="Arial"/>
          <w:b/>
          <w:bCs/>
          <w:i/>
          <w:iCs/>
          <w:color w:val="0035FF"/>
          <w:sz w:val="40"/>
          <w:szCs w:val="40"/>
        </w:rPr>
        <w:t xml:space="preserve">, even </w:t>
      </w: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rPr>
        <w:t xml:space="preserve"> groan within </w:t>
      </w:r>
      <w:r w:rsidRPr="001D4D49">
        <w:rPr>
          <w:rFonts w:ascii="Comic Sans MS" w:eastAsia="Times New Roman" w:hAnsi="Comic Sans MS" w:cs="Arial"/>
          <w:b/>
          <w:bCs/>
          <w:i/>
          <w:iCs/>
          <w:color w:val="0035FF"/>
          <w:sz w:val="40"/>
          <w:szCs w:val="40"/>
          <w:u w:val="single"/>
        </w:rPr>
        <w:t>ourselves</w:t>
      </w:r>
      <w:r w:rsidRPr="00477489">
        <w:rPr>
          <w:rFonts w:ascii="Comic Sans MS" w:eastAsia="Times New Roman" w:hAnsi="Comic Sans MS" w:cs="Arial"/>
          <w:b/>
          <w:bCs/>
          <w:i/>
          <w:iCs/>
          <w:color w:val="0035FF"/>
          <w:sz w:val="40"/>
          <w:szCs w:val="40"/>
        </w:rPr>
        <w:t>, waiting eagerly for our adoption as sons, the redemption of our body.</w:t>
      </w:r>
    </w:p>
    <w:p w14:paraId="495A0944" w14:textId="77777777" w:rsidR="00DC61B2" w:rsidRPr="00DC61B2" w:rsidRDefault="00DC61B2" w:rsidP="00477489">
      <w:pPr>
        <w:ind w:right="-454"/>
        <w:rPr>
          <w:rFonts w:ascii="Comic Sans MS" w:eastAsia="Times New Roman" w:hAnsi="Comic Sans MS" w:cs="Arial"/>
          <w:b/>
          <w:bCs/>
          <w:i/>
          <w:iCs/>
          <w:color w:val="0035FF"/>
          <w:sz w:val="12"/>
          <w:szCs w:val="12"/>
          <w:u w:val="single"/>
        </w:rPr>
      </w:pPr>
    </w:p>
    <w:p w14:paraId="7503DEA2" w14:textId="553DC7EC" w:rsidR="00477489" w:rsidRDefault="002B60B4" w:rsidP="00477489">
      <w:pPr>
        <w:ind w:right="-454"/>
        <w:rPr>
          <w:rFonts w:ascii="Comic Sans MS" w:eastAsia="Times New Roman" w:hAnsi="Comic Sans MS" w:cs="Arial"/>
          <w:color w:val="0035FF"/>
          <w:sz w:val="40"/>
          <w:szCs w:val="40"/>
        </w:rPr>
      </w:pP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u w:val="single"/>
        </w:rPr>
        <w:t xml:space="preserve"> </w:t>
      </w:r>
      <w:r w:rsidR="00477489" w:rsidRPr="00477489">
        <w:rPr>
          <w:rFonts w:ascii="Comic Sans MS" w:eastAsia="Times New Roman" w:hAnsi="Comic Sans MS" w:cs="Arial"/>
          <w:b/>
          <w:bCs/>
          <w:i/>
          <w:iCs/>
          <w:color w:val="0035FF"/>
          <w:sz w:val="40"/>
          <w:szCs w:val="40"/>
          <w:u w:val="single"/>
        </w:rPr>
        <w:t>having the first fruits of the Spirit</w:t>
      </w:r>
      <w:r w:rsidR="00477489">
        <w:rPr>
          <w:rFonts w:ascii="Comic Sans MS" w:eastAsia="Times New Roman" w:hAnsi="Comic Sans MS" w:cs="Arial"/>
          <w:color w:val="0035FF"/>
          <w:sz w:val="40"/>
          <w:szCs w:val="40"/>
        </w:rPr>
        <w:t xml:space="preserve"> </w:t>
      </w:r>
    </w:p>
    <w:p w14:paraId="61EFF1F3" w14:textId="77777777" w:rsidR="00C3699E" w:rsidRPr="00C3699E" w:rsidRDefault="00C3699E" w:rsidP="002B60B4">
      <w:pPr>
        <w:rPr>
          <w:rFonts w:ascii="Comic Sans MS" w:eastAsia="Times New Roman" w:hAnsi="Comic Sans MS" w:cs="Arial"/>
          <w:i/>
          <w:iCs/>
          <w:color w:val="000000" w:themeColor="text1"/>
          <w:spacing w:val="-10"/>
          <w:sz w:val="12"/>
          <w:szCs w:val="12"/>
        </w:rPr>
      </w:pPr>
    </w:p>
    <w:p w14:paraId="683260D4" w14:textId="6DB8B476" w:rsidR="002B60B4" w:rsidRPr="00DC61B2" w:rsidRDefault="002B60B4" w:rsidP="002B60B4">
      <w:pPr>
        <w:rPr>
          <w:rFonts w:ascii="Comic Sans MS" w:eastAsia="Times New Roman" w:hAnsi="Comic Sans MS" w:cs="Arial"/>
          <w:i/>
          <w:iCs/>
          <w:color w:val="000000" w:themeColor="text1"/>
          <w:spacing w:val="-10"/>
        </w:rPr>
      </w:pP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The Holy Spirit is “the first</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fruits” of God’s work of salvation and re-creation in believers. Elsewhere the Holy Spirit is called “a deposit (down payment or earnest) guaranteeing our inheritance</w:t>
      </w:r>
      <w:r>
        <w:rPr>
          <w:rFonts w:ascii="Comic Sans MS" w:eastAsia="Times New Roman" w:hAnsi="Comic Sans MS" w:cs="Arial"/>
          <w:i/>
          <w:iCs/>
          <w:color w:val="000000" w:themeColor="text1"/>
          <w:spacing w:val="-10"/>
          <w:sz w:val="40"/>
          <w:szCs w:val="40"/>
        </w:rPr>
        <w:t>” …</w:t>
      </w:r>
      <w:r w:rsidRPr="00DC61B2">
        <w:rPr>
          <w:rFonts w:ascii="Comic Sans MS" w:eastAsia="Times New Roman" w:hAnsi="Comic Sans MS" w:cs="Arial"/>
          <w:i/>
          <w:iCs/>
          <w:color w:val="000000" w:themeColor="text1"/>
          <w:spacing w:val="-10"/>
          <w:sz w:val="40"/>
          <w:szCs w:val="40"/>
        </w:rPr>
        <w:t>A farmer’s “first</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fruits” were the initial harvesting of his first-ripened crops.</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sz w:val="40"/>
          <w:szCs w:val="40"/>
        </w:rPr>
        <w:t>This first</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sz w:val="40"/>
          <w:szCs w:val="40"/>
        </w:rPr>
        <w:t>installment was a foretaste and promise that more harvest was to come. Similarly</w:t>
      </w:r>
      <w:r>
        <w:rPr>
          <w:rFonts w:ascii="Comic Sans MS" w:eastAsia="Times New Roman" w:hAnsi="Comic Sans MS" w:cs="Arial"/>
          <w:i/>
          <w:iCs/>
          <w:color w:val="000000" w:themeColor="text1"/>
          <w:spacing w:val="-10"/>
          <w:sz w:val="40"/>
          <w:szCs w:val="40"/>
        </w:rPr>
        <w:t>,</w:t>
      </w:r>
      <w:r w:rsidRPr="00DC61B2">
        <w:rPr>
          <w:rFonts w:ascii="Comic Sans MS" w:eastAsia="Times New Roman" w:hAnsi="Comic Sans MS" w:cs="Arial"/>
          <w:i/>
          <w:iCs/>
          <w:color w:val="000000" w:themeColor="text1"/>
          <w:spacing w:val="-10"/>
          <w:sz w:val="40"/>
          <w:szCs w:val="40"/>
        </w:rPr>
        <w:t xml:space="preserve"> God the Holy Spirit, indwelling believers, is a foretaste that they will enjoy many more blessings, including living in God’s presence forever</w:t>
      </w:r>
      <w:r>
        <w:rPr>
          <w:rFonts w:ascii="Comic Sans MS" w:eastAsia="Times New Roman" w:hAnsi="Comic Sans MS" w:cs="Arial"/>
          <w:i/>
          <w:iCs/>
          <w:color w:val="000000" w:themeColor="text1"/>
          <w:spacing w:val="-10"/>
          <w:sz w:val="40"/>
          <w:szCs w:val="40"/>
        </w:rPr>
        <w:t xml:space="preserve">.” </w:t>
      </w:r>
      <w:r w:rsidRPr="00DC61B2">
        <w:rPr>
          <w:rFonts w:ascii="Comic Sans MS" w:eastAsia="Times New Roman" w:hAnsi="Comic Sans MS" w:cs="Arial"/>
          <w:i/>
          <w:iCs/>
          <w:color w:val="000000" w:themeColor="text1"/>
          <w:spacing w:val="-10"/>
        </w:rPr>
        <w:t>John A. Witmer, “Romans,” in The Bible Knowledge Commentary: An Exposition of the Scriptures, ed. J. F. Walvoord and R. B. Zuck, vol. 2 (Wheaton, IL: Victor Books, 1985), 472.</w:t>
      </w:r>
    </w:p>
    <w:p w14:paraId="0E959CE7" w14:textId="77777777" w:rsidR="002B60B4" w:rsidRPr="007C62FA" w:rsidRDefault="002B60B4" w:rsidP="00477489">
      <w:pPr>
        <w:ind w:right="-454"/>
        <w:rPr>
          <w:rFonts w:ascii="Comic Sans MS" w:hAnsi="Comic Sans MS"/>
          <w:b/>
          <w:bCs/>
          <w:i/>
          <w:iCs/>
          <w:color w:val="000000" w:themeColor="text1"/>
          <w:spacing w:val="-10"/>
          <w:sz w:val="12"/>
          <w:szCs w:val="12"/>
          <w:u w:val="single"/>
        </w:rPr>
      </w:pPr>
    </w:p>
    <w:p w14:paraId="749449C3" w14:textId="6851361B" w:rsidR="00477489" w:rsidRDefault="00477489" w:rsidP="00477489">
      <w:pPr>
        <w:ind w:right="-454"/>
        <w:rPr>
          <w:rFonts w:ascii="Comic Sans MS" w:hAnsi="Comic Sans MS"/>
          <w:b/>
          <w:bCs/>
          <w:i/>
          <w:iCs/>
          <w:color w:val="000000" w:themeColor="text1"/>
          <w:spacing w:val="-10"/>
          <w:sz w:val="40"/>
          <w:szCs w:val="40"/>
        </w:rPr>
      </w:pPr>
      <w:r w:rsidRPr="00477489">
        <w:rPr>
          <w:rFonts w:ascii="Comic Sans MS" w:hAnsi="Comic Sans MS"/>
          <w:b/>
          <w:bCs/>
          <w:i/>
          <w:iCs/>
          <w:color w:val="000000" w:themeColor="text1"/>
          <w:spacing w:val="-10"/>
          <w:sz w:val="40"/>
          <w:szCs w:val="40"/>
          <w:u w:val="single"/>
        </w:rPr>
        <w:t>2 Corinthians 1:22</w:t>
      </w:r>
      <w:r w:rsidRPr="00477489">
        <w:rPr>
          <w:rFonts w:ascii="Comic Sans MS" w:hAnsi="Comic Sans MS"/>
          <w:b/>
          <w:bCs/>
          <w:i/>
          <w:iCs/>
          <w:color w:val="000000" w:themeColor="text1"/>
          <w:spacing w:val="-10"/>
          <w:sz w:val="40"/>
          <w:szCs w:val="40"/>
        </w:rPr>
        <w:t xml:space="preserve"> who also sealed us and gave us the Spirit in our hearts as a pledge.</w:t>
      </w:r>
    </w:p>
    <w:p w14:paraId="23484040" w14:textId="25D59691" w:rsidR="00477489" w:rsidRPr="007C62FA" w:rsidRDefault="00477489" w:rsidP="00477489">
      <w:pPr>
        <w:ind w:right="-454"/>
        <w:rPr>
          <w:rFonts w:ascii="Comic Sans MS" w:hAnsi="Comic Sans MS"/>
          <w:b/>
          <w:bCs/>
          <w:i/>
          <w:iCs/>
          <w:color w:val="000000" w:themeColor="text1"/>
          <w:spacing w:val="-10"/>
          <w:sz w:val="10"/>
          <w:szCs w:val="10"/>
        </w:rPr>
      </w:pPr>
    </w:p>
    <w:p w14:paraId="0DFDFED0" w14:textId="15C4498B" w:rsidR="00477489" w:rsidRPr="00477489" w:rsidRDefault="00477489" w:rsidP="00477489">
      <w:pPr>
        <w:ind w:right="-454"/>
        <w:rPr>
          <w:rFonts w:ascii="Comic Sans MS" w:hAnsi="Comic Sans MS"/>
          <w:b/>
          <w:bCs/>
          <w:i/>
          <w:iCs/>
          <w:color w:val="000000" w:themeColor="text1"/>
          <w:spacing w:val="-10"/>
          <w:sz w:val="40"/>
          <w:szCs w:val="40"/>
        </w:rPr>
      </w:pPr>
      <w:r w:rsidRPr="00477489">
        <w:rPr>
          <w:rFonts w:ascii="Comic Sans MS" w:hAnsi="Comic Sans MS"/>
          <w:b/>
          <w:bCs/>
          <w:i/>
          <w:iCs/>
          <w:color w:val="000000" w:themeColor="text1"/>
          <w:spacing w:val="-10"/>
          <w:sz w:val="40"/>
          <w:szCs w:val="40"/>
          <w:u w:val="single"/>
        </w:rPr>
        <w:t>Romans 8:16-17</w:t>
      </w:r>
      <w:r w:rsidRPr="00477489">
        <w:rPr>
          <w:rFonts w:ascii="Comic Sans MS" w:hAnsi="Comic Sans MS"/>
          <w:b/>
          <w:bCs/>
          <w:i/>
          <w:iCs/>
          <w:color w:val="000000" w:themeColor="text1"/>
          <w:spacing w:val="-10"/>
          <w:sz w:val="40"/>
          <w:szCs w:val="40"/>
        </w:rPr>
        <w:t xml:space="preserve"> The Spirit Himself bears witness with our spirit that we are children of God, 17</w:t>
      </w:r>
      <w:r w:rsidR="008419C5">
        <w:rPr>
          <w:rFonts w:ascii="Comic Sans MS" w:hAnsi="Comic Sans MS"/>
          <w:b/>
          <w:bCs/>
          <w:i/>
          <w:iCs/>
          <w:color w:val="000000" w:themeColor="text1"/>
          <w:spacing w:val="-10"/>
          <w:sz w:val="40"/>
          <w:szCs w:val="40"/>
        </w:rPr>
        <w:t>)</w:t>
      </w:r>
      <w:r w:rsidRPr="00477489">
        <w:rPr>
          <w:rFonts w:ascii="Comic Sans MS" w:hAnsi="Comic Sans MS"/>
          <w:b/>
          <w:bCs/>
          <w:i/>
          <w:iCs/>
          <w:color w:val="000000" w:themeColor="text1"/>
          <w:spacing w:val="-10"/>
          <w:sz w:val="40"/>
          <w:szCs w:val="40"/>
        </w:rPr>
        <w:t xml:space="preserve"> and if children, heirs also, heirs of God and fellow heirs with Christ, if indeed we suffer with Him in order that we may also be glorified with Him.</w:t>
      </w:r>
    </w:p>
    <w:p w14:paraId="5ACF274B" w14:textId="77777777" w:rsidR="00385538" w:rsidRPr="00385538" w:rsidRDefault="006603F7" w:rsidP="006603F7">
      <w:pPr>
        <w:ind w:left="270" w:right="-454" w:hanging="270"/>
        <w:rPr>
          <w:rFonts w:ascii="Comic Sans MS" w:hAnsi="Comic Sans MS"/>
          <w:i/>
          <w:iCs/>
          <w:color w:val="000000" w:themeColor="text1"/>
          <w:spacing w:val="-10"/>
          <w:sz w:val="40"/>
          <w:szCs w:val="40"/>
        </w:rPr>
      </w:pPr>
      <w:r>
        <w:rPr>
          <w:rFonts w:ascii="Comic Sans MS" w:hAnsi="Comic Sans MS"/>
          <w:color w:val="000000" w:themeColor="text1"/>
          <w:spacing w:val="-10"/>
          <w:sz w:val="40"/>
          <w:szCs w:val="40"/>
        </w:rPr>
        <w:t xml:space="preserve">  </w:t>
      </w:r>
      <w:r w:rsidRPr="00385538">
        <w:rPr>
          <w:rFonts w:ascii="Comic Sans MS" w:hAnsi="Comic Sans MS"/>
          <w:i/>
          <w:iCs/>
          <w:color w:val="000000" w:themeColor="text1"/>
          <w:spacing w:val="-10"/>
          <w:sz w:val="40"/>
          <w:szCs w:val="40"/>
        </w:rPr>
        <w:t>“The first fruits in the OT were a promise of the harvest to come. They symbolized God’s ownership of all the harvest. The Spirit is the first fruits of the new age as Jesus was the first fruits of the resurrection</w:t>
      </w:r>
      <w:r w:rsidR="00385538" w:rsidRPr="00385538">
        <w:rPr>
          <w:rFonts w:ascii="Comic Sans MS" w:hAnsi="Comic Sans MS"/>
          <w:i/>
          <w:iCs/>
          <w:color w:val="000000" w:themeColor="text1"/>
          <w:spacing w:val="-10"/>
          <w:sz w:val="40"/>
          <w:szCs w:val="40"/>
        </w:rPr>
        <w:t>.</w:t>
      </w:r>
    </w:p>
    <w:p w14:paraId="5DDD0E6B" w14:textId="77777777" w:rsidR="00385538" w:rsidRPr="007C62FA" w:rsidRDefault="00385538" w:rsidP="006603F7">
      <w:pPr>
        <w:ind w:left="270" w:right="-454" w:hanging="270"/>
        <w:rPr>
          <w:rFonts w:ascii="Comic Sans MS" w:hAnsi="Comic Sans MS"/>
          <w:color w:val="000000" w:themeColor="text1"/>
          <w:spacing w:val="-10"/>
          <w:sz w:val="10"/>
          <w:szCs w:val="10"/>
        </w:rPr>
      </w:pPr>
    </w:p>
    <w:p w14:paraId="67038A29" w14:textId="2283F5CC" w:rsidR="00385538" w:rsidRPr="00385538" w:rsidRDefault="00385538" w:rsidP="006603F7">
      <w:pPr>
        <w:ind w:left="270" w:right="-454" w:hanging="270"/>
        <w:rPr>
          <w:rFonts w:ascii="Comic Sans MS" w:hAnsi="Comic Sans MS"/>
          <w:b/>
          <w:bCs/>
          <w:i/>
          <w:iCs/>
          <w:color w:val="000000" w:themeColor="text1"/>
          <w:spacing w:val="-10"/>
          <w:sz w:val="40"/>
          <w:szCs w:val="40"/>
        </w:rPr>
      </w:pPr>
      <w:r w:rsidRPr="00385538">
        <w:rPr>
          <w:rFonts w:ascii="Comic Sans MS" w:hAnsi="Comic Sans MS"/>
          <w:b/>
          <w:bCs/>
          <w:i/>
          <w:iCs/>
          <w:color w:val="000000" w:themeColor="text1"/>
          <w:spacing w:val="-10"/>
          <w:sz w:val="40"/>
          <w:szCs w:val="40"/>
        </w:rPr>
        <w:t xml:space="preserve">  </w:t>
      </w:r>
      <w:r w:rsidRPr="00385538">
        <w:rPr>
          <w:rFonts w:ascii="Comic Sans MS" w:hAnsi="Comic Sans MS"/>
          <w:b/>
          <w:bCs/>
          <w:i/>
          <w:iCs/>
          <w:color w:val="000000" w:themeColor="text1"/>
          <w:spacing w:val="-10"/>
          <w:sz w:val="40"/>
          <w:szCs w:val="40"/>
          <w:u w:val="single"/>
        </w:rPr>
        <w:t>1 Corinthians 15:20</w:t>
      </w:r>
      <w:r w:rsidRPr="00385538">
        <w:rPr>
          <w:rFonts w:ascii="Comic Sans MS" w:hAnsi="Comic Sans MS"/>
          <w:b/>
          <w:bCs/>
          <w:i/>
          <w:iCs/>
          <w:color w:val="000000" w:themeColor="text1"/>
          <w:spacing w:val="-10"/>
          <w:sz w:val="40"/>
          <w:szCs w:val="40"/>
        </w:rPr>
        <w:t xml:space="preserve"> But now Christ is risen from the dead, and has become the first fruits of those who have fallen asleep.</w:t>
      </w:r>
    </w:p>
    <w:p w14:paraId="7FABEA46" w14:textId="77777777" w:rsidR="00385538" w:rsidRPr="007C62FA" w:rsidRDefault="00385538" w:rsidP="006603F7">
      <w:pPr>
        <w:ind w:left="270" w:right="-454" w:hanging="270"/>
        <w:rPr>
          <w:rFonts w:ascii="Comic Sans MS" w:hAnsi="Comic Sans MS"/>
          <w:color w:val="000000" w:themeColor="text1"/>
          <w:spacing w:val="-10"/>
          <w:sz w:val="10"/>
          <w:szCs w:val="10"/>
        </w:rPr>
      </w:pPr>
    </w:p>
    <w:p w14:paraId="535B10D2" w14:textId="31276D35" w:rsidR="006603F7" w:rsidRPr="006603F7" w:rsidRDefault="00385538" w:rsidP="006603F7">
      <w:pPr>
        <w:ind w:left="270" w:right="-454" w:hanging="270"/>
        <w:rPr>
          <w:rFonts w:ascii="Comic Sans MS" w:hAnsi="Comic Sans MS"/>
          <w:color w:val="000000" w:themeColor="text1"/>
          <w:spacing w:val="-10"/>
        </w:rPr>
      </w:pPr>
      <w:r w:rsidRPr="00385538">
        <w:rPr>
          <w:rFonts w:ascii="Comic Sans MS" w:hAnsi="Comic Sans MS"/>
          <w:i/>
          <w:iCs/>
          <w:color w:val="000000" w:themeColor="text1"/>
          <w:spacing w:val="-10"/>
          <w:sz w:val="40"/>
          <w:szCs w:val="40"/>
        </w:rPr>
        <w:t xml:space="preserve">  </w:t>
      </w:r>
      <w:r w:rsidR="006603F7" w:rsidRPr="00385538">
        <w:rPr>
          <w:rFonts w:ascii="Comic Sans MS" w:hAnsi="Comic Sans MS"/>
          <w:i/>
          <w:iCs/>
          <w:color w:val="000000" w:themeColor="text1"/>
          <w:spacing w:val="-10"/>
          <w:sz w:val="40"/>
          <w:szCs w:val="40"/>
        </w:rPr>
        <w:t>Believers, as God’s children, even now experience something of the joys of heaven by means of the Holy Spirit who dwells with them and in them. Believers are citizens of heaven and dwellers on earth</w:t>
      </w:r>
      <w:r w:rsidR="00134A40" w:rsidRPr="00385538">
        <w:rPr>
          <w:rFonts w:ascii="Comic Sans MS" w:hAnsi="Comic Sans MS"/>
          <w:i/>
          <w:iCs/>
          <w:color w:val="000000" w:themeColor="text1"/>
          <w:spacing w:val="-10"/>
          <w:sz w:val="40"/>
          <w:szCs w:val="40"/>
        </w:rPr>
        <w:t>!</w:t>
      </w:r>
      <w:r w:rsidR="00134A40">
        <w:rPr>
          <w:rFonts w:ascii="Comic Sans MS" w:hAnsi="Comic Sans MS"/>
          <w:color w:val="000000" w:themeColor="text1"/>
          <w:spacing w:val="-10"/>
          <w:sz w:val="40"/>
          <w:szCs w:val="40"/>
        </w:rPr>
        <w:t>”</w:t>
      </w:r>
      <w:r w:rsidR="00134A40" w:rsidRPr="006603F7">
        <w:rPr>
          <w:rFonts w:ascii="Comic Sans MS" w:hAnsi="Comic Sans MS"/>
          <w:i/>
          <w:iCs/>
          <w:color w:val="000000" w:themeColor="text1"/>
          <w:spacing w:val="-10"/>
        </w:rPr>
        <w:t xml:space="preserve"> Ibid</w:t>
      </w:r>
      <w:r w:rsidR="006603F7">
        <w:rPr>
          <w:rFonts w:ascii="Comic Sans MS" w:hAnsi="Comic Sans MS"/>
          <w:color w:val="000000" w:themeColor="text1"/>
          <w:spacing w:val="-10"/>
        </w:rPr>
        <w:t xml:space="preserve">, </w:t>
      </w:r>
      <w:r w:rsidR="006603F7" w:rsidRPr="006603F7">
        <w:rPr>
          <w:rFonts w:ascii="Comic Sans MS" w:hAnsi="Comic Sans MS"/>
          <w:i/>
          <w:iCs/>
          <w:color w:val="000000" w:themeColor="text1"/>
          <w:spacing w:val="-10"/>
        </w:rPr>
        <w:t>Rom. 8:23</w:t>
      </w:r>
    </w:p>
    <w:p w14:paraId="1A54D260" w14:textId="77777777" w:rsidR="008419C5" w:rsidRPr="00C3699E" w:rsidRDefault="008419C5" w:rsidP="00477489">
      <w:pPr>
        <w:ind w:right="-454"/>
        <w:rPr>
          <w:rFonts w:ascii="Comic Sans MS" w:hAnsi="Comic Sans MS"/>
          <w:color w:val="000000" w:themeColor="text1"/>
          <w:spacing w:val="-10"/>
          <w:sz w:val="12"/>
          <w:szCs w:val="12"/>
        </w:rPr>
      </w:pPr>
    </w:p>
    <w:p w14:paraId="4089ACFD" w14:textId="28396AC5" w:rsidR="00124D96" w:rsidRPr="00477489" w:rsidRDefault="00190EEE" w:rsidP="007C62FA">
      <w:pPr>
        <w:ind w:right="-630"/>
        <w:rPr>
          <w:rFonts w:ascii="Comic Sans MS" w:hAnsi="Comic Sans MS"/>
          <w:color w:val="000000" w:themeColor="text1"/>
          <w:spacing w:val="-10"/>
          <w:sz w:val="40"/>
          <w:szCs w:val="40"/>
        </w:rPr>
      </w:pPr>
      <w:r w:rsidRPr="00477489">
        <w:rPr>
          <w:rFonts w:ascii="Comic Sans MS" w:hAnsi="Comic Sans MS"/>
          <w:color w:val="000000" w:themeColor="text1"/>
          <w:spacing w:val="-10"/>
          <w:sz w:val="40"/>
          <w:szCs w:val="40"/>
        </w:rPr>
        <w:t>Just as all believers of the Church Age will be set free from</w:t>
      </w:r>
      <w:r w:rsidRPr="00190EEE">
        <w:rPr>
          <w:rFonts w:ascii="Comic Sans MS" w:hAnsi="Comic Sans MS"/>
          <w:color w:val="000000" w:themeColor="text1"/>
          <w:spacing w:val="-4"/>
          <w:sz w:val="40"/>
          <w:szCs w:val="40"/>
        </w:rPr>
        <w:t xml:space="preserve"> </w:t>
      </w:r>
      <w:r w:rsidRPr="007C62FA">
        <w:rPr>
          <w:rFonts w:ascii="Comic Sans MS" w:hAnsi="Comic Sans MS"/>
          <w:color w:val="000000" w:themeColor="text1"/>
          <w:spacing w:val="-8"/>
          <w:sz w:val="40"/>
          <w:szCs w:val="40"/>
        </w:rPr>
        <w:t xml:space="preserve">their physical bodies when </w:t>
      </w:r>
      <w:r w:rsidR="00455F54" w:rsidRPr="007C62FA">
        <w:rPr>
          <w:rFonts w:ascii="Comic Sans MS" w:hAnsi="Comic Sans MS"/>
          <w:color w:val="000000" w:themeColor="text1"/>
          <w:spacing w:val="-8"/>
          <w:sz w:val="40"/>
          <w:szCs w:val="40"/>
        </w:rPr>
        <w:t>we</w:t>
      </w:r>
      <w:r w:rsidRPr="007C62FA">
        <w:rPr>
          <w:rFonts w:ascii="Comic Sans MS" w:hAnsi="Comic Sans MS"/>
          <w:color w:val="000000" w:themeColor="text1"/>
          <w:spacing w:val="-8"/>
          <w:sz w:val="40"/>
          <w:szCs w:val="40"/>
        </w:rPr>
        <w:t xml:space="preserve"> receive </w:t>
      </w:r>
      <w:r w:rsidR="00455F54" w:rsidRPr="007C62FA">
        <w:rPr>
          <w:rFonts w:ascii="Comic Sans MS" w:hAnsi="Comic Sans MS"/>
          <w:color w:val="000000" w:themeColor="text1"/>
          <w:spacing w:val="-8"/>
          <w:sz w:val="40"/>
          <w:szCs w:val="40"/>
        </w:rPr>
        <w:t>our resurrect</w:t>
      </w:r>
      <w:r w:rsidRPr="007C62FA">
        <w:rPr>
          <w:rFonts w:ascii="Comic Sans MS" w:hAnsi="Comic Sans MS"/>
          <w:color w:val="000000" w:themeColor="text1"/>
          <w:spacing w:val="-8"/>
          <w:sz w:val="40"/>
          <w:szCs w:val="40"/>
        </w:rPr>
        <w:t>ion bodies</w:t>
      </w:r>
      <w:r w:rsidRPr="00477489">
        <w:rPr>
          <w:rFonts w:ascii="Comic Sans MS" w:hAnsi="Comic Sans MS"/>
          <w:color w:val="000000" w:themeColor="text1"/>
          <w:spacing w:val="-10"/>
          <w:sz w:val="40"/>
          <w:szCs w:val="40"/>
        </w:rPr>
        <w:t xml:space="preserve">, the creation will be set free from the curse </w:t>
      </w:r>
      <w:r w:rsidR="00134A40">
        <w:rPr>
          <w:rFonts w:ascii="Comic Sans MS" w:hAnsi="Comic Sans MS"/>
          <w:color w:val="000000" w:themeColor="text1"/>
          <w:spacing w:val="-10"/>
          <w:sz w:val="40"/>
          <w:szCs w:val="40"/>
        </w:rPr>
        <w:t xml:space="preserve">related to </w:t>
      </w:r>
      <w:r w:rsidRPr="00477489">
        <w:rPr>
          <w:rFonts w:ascii="Comic Sans MS" w:hAnsi="Comic Sans MS"/>
          <w:color w:val="000000" w:themeColor="text1"/>
          <w:spacing w:val="-10"/>
          <w:sz w:val="40"/>
          <w:szCs w:val="40"/>
        </w:rPr>
        <w:t>Adam.</w:t>
      </w:r>
    </w:p>
    <w:p w14:paraId="741BC63E" w14:textId="65FF30E0" w:rsidR="00134A40" w:rsidRDefault="00134A40" w:rsidP="00190EEE">
      <w:pPr>
        <w:rPr>
          <w:rFonts w:ascii="Comic Sans MS" w:hAnsi="Comic Sans MS"/>
          <w:color w:val="000000" w:themeColor="text1"/>
          <w:spacing w:val="-4"/>
          <w:sz w:val="40"/>
          <w:szCs w:val="40"/>
        </w:rPr>
      </w:pPr>
      <w:r w:rsidRPr="001D4D49">
        <w:rPr>
          <w:rFonts w:ascii="Comic Sans MS" w:eastAsia="Times New Roman" w:hAnsi="Comic Sans MS" w:cs="Arial"/>
          <w:b/>
          <w:bCs/>
          <w:i/>
          <w:iCs/>
          <w:color w:val="0035FF"/>
          <w:sz w:val="40"/>
          <w:szCs w:val="40"/>
          <w:u w:val="single"/>
        </w:rPr>
        <w:t>we ourselves</w:t>
      </w:r>
      <w:r w:rsidRPr="00477489">
        <w:rPr>
          <w:rFonts w:ascii="Comic Sans MS" w:eastAsia="Times New Roman" w:hAnsi="Comic Sans MS" w:cs="Arial"/>
          <w:b/>
          <w:bCs/>
          <w:i/>
          <w:iCs/>
          <w:color w:val="0035FF"/>
          <w:sz w:val="40"/>
          <w:szCs w:val="40"/>
        </w:rPr>
        <w:t xml:space="preserve"> groan within </w:t>
      </w:r>
      <w:r w:rsidRPr="001D4D49">
        <w:rPr>
          <w:rFonts w:ascii="Comic Sans MS" w:eastAsia="Times New Roman" w:hAnsi="Comic Sans MS" w:cs="Arial"/>
          <w:b/>
          <w:bCs/>
          <w:i/>
          <w:iCs/>
          <w:color w:val="0035FF"/>
          <w:sz w:val="40"/>
          <w:szCs w:val="40"/>
          <w:u w:val="single"/>
        </w:rPr>
        <w:t>ourselves</w:t>
      </w:r>
      <w:r w:rsidRPr="00477489">
        <w:rPr>
          <w:rFonts w:ascii="Comic Sans MS" w:eastAsia="Times New Roman" w:hAnsi="Comic Sans MS" w:cs="Arial"/>
          <w:b/>
          <w:bCs/>
          <w:i/>
          <w:iCs/>
          <w:color w:val="0035FF"/>
          <w:sz w:val="40"/>
          <w:szCs w:val="40"/>
        </w:rPr>
        <w:t>,</w:t>
      </w:r>
    </w:p>
    <w:p w14:paraId="4D21E473" w14:textId="64EC2764" w:rsidR="00C3699E" w:rsidRDefault="00C3699E" w:rsidP="00C3699E">
      <w:pPr>
        <w:rPr>
          <w:rFonts w:ascii="Comic Sans MS" w:hAnsi="Comic Sans MS"/>
          <w:color w:val="000000" w:themeColor="text1"/>
          <w:spacing w:val="-4"/>
          <w:sz w:val="40"/>
          <w:szCs w:val="40"/>
        </w:rPr>
      </w:pPr>
      <w:r>
        <w:rPr>
          <w:rFonts w:ascii="Comic Sans MS" w:hAnsi="Comic Sans MS"/>
          <w:color w:val="000000" w:themeColor="text1"/>
          <w:spacing w:val="-4"/>
          <w:sz w:val="40"/>
          <w:szCs w:val="40"/>
        </w:rPr>
        <w:lastRenderedPageBreak/>
        <w:t>L</w:t>
      </w:r>
      <w:r w:rsidRPr="00590FFB">
        <w:rPr>
          <w:rFonts w:ascii="Comic Sans MS" w:hAnsi="Comic Sans MS"/>
          <w:color w:val="000000" w:themeColor="text1"/>
          <w:spacing w:val="-4"/>
          <w:sz w:val="40"/>
          <w:szCs w:val="40"/>
        </w:rPr>
        <w:t>ike the Creation</w:t>
      </w:r>
      <w:r>
        <w:rPr>
          <w:rFonts w:ascii="Comic Sans MS" w:hAnsi="Comic Sans MS"/>
          <w:color w:val="000000" w:themeColor="text1"/>
          <w:spacing w:val="-4"/>
          <w:sz w:val="40"/>
          <w:szCs w:val="40"/>
        </w:rPr>
        <w:t xml:space="preserve"> that</w:t>
      </w:r>
      <w:r w:rsidRPr="00590FFB">
        <w:rPr>
          <w:rFonts w:ascii="Comic Sans MS" w:hAnsi="Comic Sans MS"/>
          <w:color w:val="000000" w:themeColor="text1"/>
          <w:spacing w:val="-4"/>
          <w:sz w:val="40"/>
          <w:szCs w:val="40"/>
        </w:rPr>
        <w:t xml:space="preserve"> groan</w:t>
      </w:r>
      <w:r>
        <w:rPr>
          <w:rFonts w:ascii="Comic Sans MS" w:hAnsi="Comic Sans MS"/>
          <w:color w:val="000000" w:themeColor="text1"/>
          <w:spacing w:val="-4"/>
          <w:sz w:val="40"/>
          <w:szCs w:val="40"/>
        </w:rPr>
        <w:t>s</w:t>
      </w:r>
      <w:r w:rsidRPr="00590FFB">
        <w:rPr>
          <w:rFonts w:ascii="Comic Sans MS" w:hAnsi="Comic Sans MS"/>
          <w:color w:val="000000" w:themeColor="text1"/>
          <w:spacing w:val="-4"/>
          <w:sz w:val="40"/>
          <w:szCs w:val="40"/>
        </w:rPr>
        <w:t xml:space="preserve"> inwardly</w:t>
      </w:r>
      <w:r>
        <w:rPr>
          <w:rFonts w:ascii="Comic Sans MS" w:hAnsi="Comic Sans MS"/>
          <w:color w:val="000000" w:themeColor="text1"/>
          <w:spacing w:val="-4"/>
          <w:sz w:val="40"/>
          <w:szCs w:val="40"/>
        </w:rPr>
        <w:t xml:space="preserve">, growing believers experience suffering and also groan inwardly. </w:t>
      </w:r>
    </w:p>
    <w:p w14:paraId="6F36D4D9" w14:textId="77777777" w:rsidR="00A94BE9" w:rsidRPr="00A94BE9" w:rsidRDefault="00A94BE9" w:rsidP="00A94BE9">
      <w:pPr>
        <w:ind w:right="-94"/>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We live on a sin sick fallen world whose ruler for now is Satan. We groan within ourselves under the constant lies, deception, greed, immorality, wickedness, and evil that we are bombarded with every day.</w:t>
      </w:r>
    </w:p>
    <w:p w14:paraId="347B94E1" w14:textId="77777777" w:rsidR="00A94BE9" w:rsidRPr="00A94BE9" w:rsidRDefault="00A94BE9" w:rsidP="00A94BE9">
      <w:pPr>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When Jesus returns at the 2nd Advent, everything will change! He will set everything right and we will have a perfect environment and a perfect Ruler who will rule with perfect justice.</w:t>
      </w:r>
    </w:p>
    <w:p w14:paraId="040B3BBB" w14:textId="77777777" w:rsidR="00A94BE9" w:rsidRPr="00A94BE9" w:rsidRDefault="00A94BE9" w:rsidP="00A94BE9">
      <w:pPr>
        <w:rPr>
          <w:rFonts w:ascii="Comic Sans MS" w:hAnsi="Comic Sans MS"/>
          <w:color w:val="000000" w:themeColor="text1"/>
          <w:spacing w:val="-4"/>
          <w:sz w:val="16"/>
          <w:szCs w:val="16"/>
        </w:rPr>
      </w:pPr>
    </w:p>
    <w:p w14:paraId="3DFF2D0E" w14:textId="77777777" w:rsidR="00A94BE9" w:rsidRPr="00A94BE9" w:rsidRDefault="00A94BE9" w:rsidP="00A94BE9">
      <w:pPr>
        <w:rPr>
          <w:rFonts w:ascii="Comic Sans MS" w:hAnsi="Comic Sans MS"/>
          <w:color w:val="000000" w:themeColor="text1"/>
          <w:spacing w:val="-4"/>
          <w:sz w:val="40"/>
          <w:szCs w:val="40"/>
        </w:rPr>
      </w:pPr>
      <w:r w:rsidRPr="00A94BE9">
        <w:rPr>
          <w:rFonts w:ascii="Comic Sans MS" w:hAnsi="Comic Sans MS"/>
          <w:color w:val="000000" w:themeColor="text1"/>
          <w:spacing w:val="-4"/>
          <w:sz w:val="40"/>
          <w:szCs w:val="40"/>
        </w:rPr>
        <w:t>Believers have already become sons of God legally when we believed the gospel by faith.  However, we still anticipate being adopted as sons when our physical bodies will be redeemed at the rapture and then we will receive a new resurrection body.</w:t>
      </w:r>
    </w:p>
    <w:p w14:paraId="01704DCD" w14:textId="65E86EA4" w:rsidR="00A94BE9" w:rsidRPr="00A94BE9" w:rsidRDefault="00A94BE9" w:rsidP="00A94BE9">
      <w:pPr>
        <w:rPr>
          <w:rFonts w:ascii="Comic Sans MS" w:hAnsi="Comic Sans MS"/>
          <w:color w:val="000000" w:themeColor="text1"/>
          <w:spacing w:val="-4"/>
          <w:sz w:val="16"/>
          <w:szCs w:val="16"/>
        </w:rPr>
      </w:pPr>
    </w:p>
    <w:p w14:paraId="03C1B7B3" w14:textId="55FC8742" w:rsidR="00190EEE" w:rsidRDefault="00190EEE" w:rsidP="00190EEE">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 xml:space="preserve">There are three </w:t>
      </w:r>
      <w:r>
        <w:rPr>
          <w:rFonts w:ascii="Comic Sans MS" w:hAnsi="Comic Sans MS"/>
          <w:color w:val="000000" w:themeColor="text1"/>
          <w:spacing w:val="-4"/>
          <w:sz w:val="40"/>
          <w:szCs w:val="40"/>
        </w:rPr>
        <w:t>phases</w:t>
      </w:r>
      <w:r w:rsidRPr="00190EEE">
        <w:rPr>
          <w:rFonts w:ascii="Comic Sans MS" w:hAnsi="Comic Sans MS"/>
          <w:color w:val="000000" w:themeColor="text1"/>
          <w:spacing w:val="-4"/>
          <w:sz w:val="40"/>
          <w:szCs w:val="40"/>
        </w:rPr>
        <w:t xml:space="preserve"> in </w:t>
      </w:r>
      <w:r>
        <w:rPr>
          <w:rFonts w:ascii="Comic Sans MS" w:hAnsi="Comic Sans MS"/>
          <w:color w:val="000000" w:themeColor="text1"/>
          <w:spacing w:val="-4"/>
          <w:sz w:val="40"/>
          <w:szCs w:val="40"/>
        </w:rPr>
        <w:t>our</w:t>
      </w:r>
      <w:r w:rsidRPr="00190EEE">
        <w:rPr>
          <w:rFonts w:ascii="Comic Sans MS" w:hAnsi="Comic Sans MS"/>
          <w:color w:val="000000" w:themeColor="text1"/>
          <w:spacing w:val="-4"/>
          <w:sz w:val="40"/>
          <w:szCs w:val="40"/>
        </w:rPr>
        <w:t xml:space="preserve"> adoption process: </w:t>
      </w:r>
      <w:r w:rsidRPr="008419C5">
        <w:rPr>
          <w:rFonts w:ascii="Comic Sans MS" w:hAnsi="Comic Sans MS"/>
          <w:color w:val="000000" w:themeColor="text1"/>
          <w:spacing w:val="-4"/>
          <w:sz w:val="40"/>
          <w:szCs w:val="40"/>
          <w:u w:val="single"/>
        </w:rPr>
        <w:t>first</w:t>
      </w:r>
      <w:r w:rsidRPr="00190EEE">
        <w:rPr>
          <w:rFonts w:ascii="Comic Sans MS" w:hAnsi="Comic Sans MS"/>
          <w:color w:val="000000" w:themeColor="text1"/>
          <w:spacing w:val="-4"/>
          <w:sz w:val="40"/>
          <w:szCs w:val="40"/>
        </w:rPr>
        <w:t>, God’s predestination (</w:t>
      </w:r>
      <w:r w:rsidRPr="006603F7">
        <w:rPr>
          <w:rFonts w:ascii="Comic Sans MS" w:hAnsi="Comic Sans MS"/>
          <w:i/>
          <w:iCs/>
          <w:color w:val="000000" w:themeColor="text1"/>
          <w:spacing w:val="-4"/>
          <w:sz w:val="40"/>
          <w:szCs w:val="40"/>
        </w:rPr>
        <w:t>Eph 1:5</w:t>
      </w:r>
      <w:r w:rsidRPr="00190EEE">
        <w:rPr>
          <w:rFonts w:ascii="Comic Sans MS" w:hAnsi="Comic Sans MS"/>
          <w:color w:val="000000" w:themeColor="text1"/>
          <w:spacing w:val="-4"/>
          <w:sz w:val="40"/>
          <w:szCs w:val="40"/>
        </w:rPr>
        <w:t xml:space="preserve">); </w:t>
      </w:r>
      <w:r w:rsidRPr="008419C5">
        <w:rPr>
          <w:rFonts w:ascii="Comic Sans MS" w:hAnsi="Comic Sans MS"/>
          <w:color w:val="000000" w:themeColor="text1"/>
          <w:spacing w:val="-4"/>
          <w:sz w:val="40"/>
          <w:szCs w:val="40"/>
          <w:u w:val="single"/>
        </w:rPr>
        <w:t>second</w:t>
      </w:r>
      <w:r w:rsidRPr="00190EEE">
        <w:rPr>
          <w:rFonts w:ascii="Comic Sans MS" w:hAnsi="Comic Sans MS"/>
          <w:color w:val="000000" w:themeColor="text1"/>
          <w:spacing w:val="-4"/>
          <w:sz w:val="40"/>
          <w:szCs w:val="40"/>
        </w:rPr>
        <w:t>, our inclusion as children of God (</w:t>
      </w:r>
      <w:r w:rsidR="006603F7" w:rsidRPr="006603F7">
        <w:rPr>
          <w:rFonts w:ascii="Comic Sans MS" w:hAnsi="Comic Sans MS"/>
          <w:i/>
          <w:iCs/>
          <w:color w:val="000000" w:themeColor="text1"/>
          <w:spacing w:val="-4"/>
          <w:sz w:val="40"/>
          <w:szCs w:val="40"/>
        </w:rPr>
        <w:t>Rom</w:t>
      </w:r>
      <w:r w:rsidRPr="006603F7">
        <w:rPr>
          <w:rFonts w:ascii="Comic Sans MS" w:hAnsi="Comic Sans MS"/>
          <w:i/>
          <w:iCs/>
          <w:color w:val="000000" w:themeColor="text1"/>
          <w:spacing w:val="-4"/>
          <w:sz w:val="40"/>
          <w:szCs w:val="40"/>
        </w:rPr>
        <w:t>. 8:14</w:t>
      </w:r>
      <w:r w:rsidRPr="00190EEE">
        <w:rPr>
          <w:rFonts w:ascii="Comic Sans MS" w:hAnsi="Comic Sans MS"/>
          <w:color w:val="000000" w:themeColor="text1"/>
          <w:spacing w:val="-4"/>
          <w:sz w:val="40"/>
          <w:szCs w:val="40"/>
        </w:rPr>
        <w:t xml:space="preserve">); and </w:t>
      </w:r>
      <w:r w:rsidRPr="008419C5">
        <w:rPr>
          <w:rFonts w:ascii="Comic Sans MS" w:hAnsi="Comic Sans MS"/>
          <w:color w:val="000000" w:themeColor="text1"/>
          <w:spacing w:val="-4"/>
          <w:sz w:val="40"/>
          <w:szCs w:val="40"/>
          <w:u w:val="single"/>
        </w:rPr>
        <w:t>third</w:t>
      </w:r>
      <w:r w:rsidRPr="00190EEE">
        <w:rPr>
          <w:rFonts w:ascii="Comic Sans MS" w:hAnsi="Comic Sans MS"/>
          <w:color w:val="000000" w:themeColor="text1"/>
          <w:spacing w:val="-4"/>
          <w:sz w:val="40"/>
          <w:szCs w:val="40"/>
        </w:rPr>
        <w:t>, the resurrection of the body</w:t>
      </w:r>
      <w:r w:rsidR="00F26A72">
        <w:rPr>
          <w:rFonts w:ascii="Comic Sans MS" w:hAnsi="Comic Sans MS"/>
          <w:color w:val="000000" w:themeColor="text1"/>
          <w:spacing w:val="-4"/>
          <w:sz w:val="40"/>
          <w:szCs w:val="40"/>
        </w:rPr>
        <w:t xml:space="preserve"> (</w:t>
      </w:r>
      <w:r w:rsidR="00F26A72" w:rsidRPr="006603F7">
        <w:rPr>
          <w:rFonts w:ascii="Comic Sans MS" w:hAnsi="Comic Sans MS"/>
          <w:i/>
          <w:iCs/>
          <w:color w:val="000000" w:themeColor="text1"/>
          <w:spacing w:val="-4"/>
          <w:sz w:val="40"/>
          <w:szCs w:val="40"/>
        </w:rPr>
        <w:t>Rom.6:5</w:t>
      </w:r>
      <w:r w:rsidR="00F26A72">
        <w:rPr>
          <w:rFonts w:ascii="Comic Sans MS" w:hAnsi="Comic Sans MS"/>
          <w:color w:val="000000" w:themeColor="text1"/>
          <w:spacing w:val="-4"/>
          <w:sz w:val="40"/>
          <w:szCs w:val="40"/>
        </w:rPr>
        <w:t>).</w:t>
      </w:r>
    </w:p>
    <w:p w14:paraId="0951F89E" w14:textId="23C65C6B" w:rsidR="00190EEE" w:rsidRPr="00455F54" w:rsidRDefault="00190EEE" w:rsidP="007D1C92">
      <w:pPr>
        <w:ind w:left="270" w:hanging="270"/>
        <w:rPr>
          <w:rFonts w:ascii="Comic Sans MS" w:hAnsi="Comic Sans MS"/>
          <w:color w:val="000000" w:themeColor="text1"/>
          <w:spacing w:val="-4"/>
          <w:sz w:val="12"/>
          <w:szCs w:val="12"/>
        </w:rPr>
      </w:pPr>
    </w:p>
    <w:p w14:paraId="0BD44041" w14:textId="51AEFD3A" w:rsidR="00455F54" w:rsidRPr="00455F54" w:rsidRDefault="00455F54" w:rsidP="00455F54">
      <w:pPr>
        <w:rPr>
          <w:rFonts w:ascii="Comic Sans MS" w:hAnsi="Comic Sans MS"/>
          <w:b/>
          <w:bCs/>
          <w:i/>
          <w:iCs/>
          <w:color w:val="000000" w:themeColor="text1"/>
          <w:spacing w:val="-4"/>
          <w:sz w:val="40"/>
          <w:szCs w:val="40"/>
        </w:rPr>
      </w:pPr>
      <w:r w:rsidRPr="00455F54">
        <w:rPr>
          <w:rFonts w:ascii="Comic Sans MS" w:hAnsi="Comic Sans MS"/>
          <w:b/>
          <w:bCs/>
          <w:i/>
          <w:iCs/>
          <w:color w:val="000000" w:themeColor="text1"/>
          <w:spacing w:val="-4"/>
          <w:sz w:val="40"/>
          <w:szCs w:val="40"/>
          <w:u w:val="single"/>
        </w:rPr>
        <w:t>Ephesians 1:5</w:t>
      </w:r>
      <w:r w:rsidRPr="00455F54">
        <w:rPr>
          <w:rFonts w:ascii="Comic Sans MS" w:hAnsi="Comic Sans MS"/>
          <w:b/>
          <w:bCs/>
          <w:i/>
          <w:iCs/>
          <w:color w:val="000000" w:themeColor="text1"/>
          <w:spacing w:val="-4"/>
          <w:sz w:val="40"/>
          <w:szCs w:val="40"/>
        </w:rPr>
        <w:t xml:space="preserve"> He</w:t>
      </w:r>
      <w:r>
        <w:rPr>
          <w:rFonts w:ascii="Comic Sans MS" w:hAnsi="Comic Sans MS"/>
          <w:b/>
          <w:bCs/>
          <w:i/>
          <w:iCs/>
          <w:color w:val="000000" w:themeColor="text1"/>
          <w:spacing w:val="-4"/>
          <w:sz w:val="40"/>
          <w:szCs w:val="40"/>
        </w:rPr>
        <w:t xml:space="preserve"> </w:t>
      </w:r>
      <w:r w:rsidRPr="00455F54">
        <w:rPr>
          <w:rFonts w:ascii="Comic Sans MS" w:hAnsi="Comic Sans MS"/>
          <w:i/>
          <w:iCs/>
          <w:color w:val="000000" w:themeColor="text1"/>
          <w:spacing w:val="-4"/>
          <w:sz w:val="36"/>
          <w:szCs w:val="36"/>
        </w:rPr>
        <w:t>(G.F.)</w:t>
      </w:r>
      <w:r w:rsidRPr="00455F54">
        <w:rPr>
          <w:rFonts w:ascii="Comic Sans MS" w:hAnsi="Comic Sans MS"/>
          <w:b/>
          <w:bCs/>
          <w:i/>
          <w:iCs/>
          <w:color w:val="000000" w:themeColor="text1"/>
          <w:spacing w:val="-4"/>
          <w:sz w:val="40"/>
          <w:szCs w:val="40"/>
        </w:rPr>
        <w:t xml:space="preserve"> predestined us to adoption as sons through Jesus Christ to Himself, according to the kind intention of His will</w:t>
      </w:r>
      <w:r>
        <w:rPr>
          <w:rFonts w:ascii="Comic Sans MS" w:hAnsi="Comic Sans MS"/>
          <w:b/>
          <w:bCs/>
          <w:i/>
          <w:iCs/>
          <w:color w:val="000000" w:themeColor="text1"/>
          <w:spacing w:val="-4"/>
          <w:sz w:val="40"/>
          <w:szCs w:val="40"/>
        </w:rPr>
        <w:t xml:space="preserve"> </w:t>
      </w:r>
      <w:r w:rsidRPr="00455F54">
        <w:rPr>
          <w:rFonts w:ascii="Comic Sans MS" w:hAnsi="Comic Sans MS"/>
          <w:i/>
          <w:iCs/>
          <w:color w:val="000000" w:themeColor="text1"/>
          <w:spacing w:val="-4"/>
          <w:sz w:val="36"/>
          <w:szCs w:val="36"/>
        </w:rPr>
        <w:t>(G.F.)</w:t>
      </w:r>
      <w:r w:rsidRPr="00455F54">
        <w:rPr>
          <w:rFonts w:ascii="Comic Sans MS" w:hAnsi="Comic Sans MS"/>
          <w:b/>
          <w:bCs/>
          <w:i/>
          <w:iCs/>
          <w:color w:val="000000" w:themeColor="text1"/>
          <w:spacing w:val="-4"/>
          <w:sz w:val="40"/>
          <w:szCs w:val="40"/>
        </w:rPr>
        <w:t>,</w:t>
      </w:r>
    </w:p>
    <w:p w14:paraId="7A1DC18B" w14:textId="77777777" w:rsidR="00190EEE" w:rsidRPr="00455F54" w:rsidRDefault="00190EEE" w:rsidP="007D1C92">
      <w:pPr>
        <w:ind w:left="270" w:hanging="270"/>
        <w:rPr>
          <w:rFonts w:ascii="Comic Sans MS" w:hAnsi="Comic Sans MS"/>
          <w:color w:val="000000" w:themeColor="text1"/>
          <w:spacing w:val="-4"/>
          <w:sz w:val="12"/>
          <w:szCs w:val="12"/>
        </w:rPr>
      </w:pPr>
    </w:p>
    <w:p w14:paraId="51CC2855" w14:textId="24693CF9" w:rsidR="00190EEE" w:rsidRDefault="00455F54" w:rsidP="00455F54">
      <w:pPr>
        <w:rPr>
          <w:rFonts w:ascii="Comic Sans MS" w:hAnsi="Comic Sans MS"/>
          <w:color w:val="000000" w:themeColor="text1"/>
          <w:spacing w:val="-4"/>
          <w:sz w:val="40"/>
          <w:szCs w:val="40"/>
        </w:rPr>
      </w:pPr>
      <w:r w:rsidRPr="00455F54">
        <w:rPr>
          <w:rFonts w:ascii="Comic Sans MS" w:hAnsi="Comic Sans MS"/>
          <w:b/>
          <w:bCs/>
          <w:i/>
          <w:iCs/>
          <w:color w:val="000000" w:themeColor="text1"/>
          <w:spacing w:val="-4"/>
          <w:sz w:val="40"/>
          <w:szCs w:val="40"/>
          <w:u w:val="single"/>
        </w:rPr>
        <w:lastRenderedPageBreak/>
        <w:t>Romans 8:14</w:t>
      </w:r>
      <w:r w:rsidRPr="00455F54">
        <w:rPr>
          <w:rFonts w:ascii="Comic Sans MS" w:hAnsi="Comic Sans MS"/>
          <w:b/>
          <w:bCs/>
          <w:i/>
          <w:iCs/>
          <w:color w:val="000000" w:themeColor="text1"/>
          <w:spacing w:val="-4"/>
          <w:sz w:val="40"/>
          <w:szCs w:val="40"/>
        </w:rPr>
        <w:t xml:space="preserve"> For all who are being led by the Spirit of</w:t>
      </w:r>
      <w:r w:rsidRPr="00455F54">
        <w:rPr>
          <w:rFonts w:ascii="Comic Sans MS" w:hAnsi="Comic Sans MS"/>
          <w:color w:val="000000" w:themeColor="text1"/>
          <w:spacing w:val="-4"/>
          <w:sz w:val="40"/>
          <w:szCs w:val="40"/>
        </w:rPr>
        <w:t xml:space="preserve"> </w:t>
      </w:r>
      <w:r w:rsidRPr="00455F54">
        <w:rPr>
          <w:rFonts w:ascii="Comic Sans MS" w:hAnsi="Comic Sans MS"/>
          <w:b/>
          <w:bCs/>
          <w:i/>
          <w:iCs/>
          <w:color w:val="000000" w:themeColor="text1"/>
          <w:spacing w:val="-4"/>
          <w:sz w:val="40"/>
          <w:szCs w:val="40"/>
        </w:rPr>
        <w:t>God, these are sons of God.</w:t>
      </w:r>
    </w:p>
    <w:p w14:paraId="7909A3D5" w14:textId="28C2CA4A" w:rsidR="00455F54" w:rsidRPr="00F26A72" w:rsidRDefault="00455F54" w:rsidP="007D1C92">
      <w:pPr>
        <w:ind w:left="270" w:hanging="270"/>
        <w:rPr>
          <w:rFonts w:ascii="Comic Sans MS" w:hAnsi="Comic Sans MS"/>
          <w:color w:val="000000" w:themeColor="text1"/>
          <w:spacing w:val="-4"/>
          <w:sz w:val="12"/>
          <w:szCs w:val="12"/>
        </w:rPr>
      </w:pPr>
    </w:p>
    <w:p w14:paraId="53D73067" w14:textId="23A68434" w:rsidR="00F26A72" w:rsidRPr="00F26A72" w:rsidRDefault="00F26A72" w:rsidP="00F26A72">
      <w:pPr>
        <w:rPr>
          <w:rFonts w:ascii="Comic Sans MS" w:hAnsi="Comic Sans MS"/>
          <w:b/>
          <w:bCs/>
          <w:i/>
          <w:iCs/>
          <w:color w:val="000000" w:themeColor="text1"/>
          <w:spacing w:val="-4"/>
          <w:sz w:val="40"/>
          <w:szCs w:val="40"/>
        </w:rPr>
      </w:pPr>
      <w:r w:rsidRPr="00F26A72">
        <w:rPr>
          <w:rFonts w:ascii="Comic Sans MS" w:hAnsi="Comic Sans MS"/>
          <w:b/>
          <w:bCs/>
          <w:i/>
          <w:iCs/>
          <w:color w:val="000000" w:themeColor="text1"/>
          <w:spacing w:val="-4"/>
          <w:sz w:val="40"/>
          <w:szCs w:val="40"/>
          <w:u w:val="single"/>
        </w:rPr>
        <w:t>Romans 6:5</w:t>
      </w:r>
      <w:r w:rsidRPr="00F26A72">
        <w:rPr>
          <w:rFonts w:ascii="Comic Sans MS" w:hAnsi="Comic Sans MS"/>
          <w:b/>
          <w:bCs/>
          <w:i/>
          <w:iCs/>
          <w:color w:val="000000" w:themeColor="text1"/>
          <w:spacing w:val="-4"/>
          <w:sz w:val="40"/>
          <w:szCs w:val="40"/>
        </w:rPr>
        <w:t xml:space="preserve"> For if we have become united with Him in the likeness of His death, certainly we shall be also in the likeness of His resurrection,</w:t>
      </w:r>
    </w:p>
    <w:p w14:paraId="484117AC" w14:textId="77777777" w:rsidR="00F26A72" w:rsidRPr="00D940B4" w:rsidRDefault="00F26A72" w:rsidP="007D1C92">
      <w:pPr>
        <w:ind w:left="270" w:hanging="270"/>
        <w:rPr>
          <w:rFonts w:ascii="Comic Sans MS" w:hAnsi="Comic Sans MS"/>
          <w:color w:val="000000" w:themeColor="text1"/>
          <w:spacing w:val="-4"/>
          <w:sz w:val="12"/>
          <w:szCs w:val="12"/>
        </w:rPr>
      </w:pPr>
    </w:p>
    <w:p w14:paraId="717E44C5" w14:textId="49154A2C" w:rsidR="00412F1D" w:rsidRPr="00412F1D" w:rsidRDefault="00412F1D" w:rsidP="00412F1D">
      <w:pPr>
        <w:rPr>
          <w:rFonts w:ascii="Comic Sans MS" w:hAnsi="Comic Sans MS"/>
          <w:color w:val="000000" w:themeColor="text1"/>
          <w:spacing w:val="-4"/>
          <w:sz w:val="16"/>
          <w:szCs w:val="16"/>
        </w:rPr>
      </w:pPr>
      <w:r w:rsidRPr="001F3FB7">
        <w:rPr>
          <w:b/>
          <w:color w:val="2F5496" w:themeColor="accent1" w:themeShade="BF"/>
          <w:sz w:val="48"/>
          <w:szCs w:val="48"/>
          <w:u w:val="single"/>
        </w:rPr>
        <w:t>LESSON 2</w:t>
      </w:r>
      <w:r>
        <w:rPr>
          <w:b/>
          <w:color w:val="2F5496" w:themeColor="accent1" w:themeShade="BF"/>
          <w:sz w:val="48"/>
          <w:szCs w:val="48"/>
          <w:u w:val="single"/>
        </w:rPr>
        <w:t>30</w:t>
      </w:r>
      <w:r w:rsidRPr="001F3FB7">
        <w:rPr>
          <w:b/>
          <w:color w:val="2F5496" w:themeColor="accent1" w:themeShade="BF"/>
          <w:sz w:val="48"/>
          <w:szCs w:val="48"/>
        </w:rPr>
        <w:t xml:space="preserve"> (1</w:t>
      </w:r>
      <w:r>
        <w:rPr>
          <w:b/>
          <w:color w:val="2F5496" w:themeColor="accent1" w:themeShade="BF"/>
          <w:sz w:val="48"/>
          <w:szCs w:val="48"/>
        </w:rPr>
        <w:t>1</w:t>
      </w:r>
      <w:r w:rsidRPr="001F3FB7">
        <w:rPr>
          <w:b/>
          <w:color w:val="2F5496" w:themeColor="accent1" w:themeShade="BF"/>
          <w:sz w:val="48"/>
          <w:szCs w:val="48"/>
        </w:rPr>
        <w:t>-</w:t>
      </w:r>
      <w:r>
        <w:rPr>
          <w:b/>
          <w:color w:val="2F5496" w:themeColor="accent1" w:themeShade="BF"/>
          <w:sz w:val="48"/>
          <w:szCs w:val="48"/>
        </w:rPr>
        <w:t>10</w:t>
      </w:r>
      <w:r w:rsidRPr="001F3FB7">
        <w:rPr>
          <w:b/>
          <w:color w:val="2F5496" w:themeColor="accent1" w:themeShade="BF"/>
          <w:sz w:val="48"/>
          <w:szCs w:val="48"/>
        </w:rPr>
        <w:t xml:space="preserve">-22) </w:t>
      </w:r>
    </w:p>
    <w:p w14:paraId="7A2E0938" w14:textId="5D181BEE" w:rsidR="009855DA" w:rsidRPr="009855DA" w:rsidRDefault="00412F1D" w:rsidP="0004213F">
      <w:pPr>
        <w:ind w:right="-184"/>
        <w:rPr>
          <w:rFonts w:ascii="Comic Sans MS" w:hAnsi="Comic Sans MS"/>
          <w:color w:val="000000" w:themeColor="text1"/>
          <w:spacing w:val="-4"/>
          <w:sz w:val="40"/>
          <w:szCs w:val="40"/>
        </w:rPr>
      </w:pPr>
      <w:r>
        <w:rPr>
          <w:rFonts w:ascii="Comic Sans MS" w:hAnsi="Comic Sans MS"/>
          <w:color w:val="000000" w:themeColor="text1"/>
          <w:spacing w:val="-4"/>
          <w:sz w:val="40"/>
          <w:szCs w:val="40"/>
        </w:rPr>
        <w:t>There is another way that we can suffer inwardly</w:t>
      </w:r>
      <w:r w:rsidR="00191B91">
        <w:rPr>
          <w:rFonts w:ascii="Comic Sans MS" w:hAnsi="Comic Sans MS"/>
          <w:color w:val="000000" w:themeColor="text1"/>
          <w:spacing w:val="-4"/>
          <w:sz w:val="40"/>
          <w:szCs w:val="40"/>
        </w:rPr>
        <w:t xml:space="preserve"> and </w:t>
      </w:r>
      <w:r w:rsidR="0004213F">
        <w:rPr>
          <w:rFonts w:ascii="Comic Sans MS" w:hAnsi="Comic Sans MS"/>
          <w:color w:val="000000" w:themeColor="text1"/>
          <w:spacing w:val="-4"/>
          <w:sz w:val="40"/>
          <w:szCs w:val="40"/>
        </w:rPr>
        <w:t xml:space="preserve">groan, </w:t>
      </w:r>
      <w:r w:rsidR="00191B91">
        <w:rPr>
          <w:rFonts w:ascii="Comic Sans MS" w:hAnsi="Comic Sans MS"/>
          <w:color w:val="000000" w:themeColor="text1"/>
          <w:spacing w:val="-4"/>
          <w:sz w:val="40"/>
          <w:szCs w:val="40"/>
        </w:rPr>
        <w:t xml:space="preserve">it has to do with </w:t>
      </w:r>
      <w:r w:rsidR="0004213F">
        <w:rPr>
          <w:rFonts w:ascii="Comic Sans MS" w:hAnsi="Comic Sans MS"/>
          <w:color w:val="000000" w:themeColor="text1"/>
          <w:spacing w:val="-4"/>
          <w:sz w:val="40"/>
          <w:szCs w:val="40"/>
        </w:rPr>
        <w:t>waiting to receive our resurrection bodies</w:t>
      </w:r>
      <w:r w:rsidR="00191B91">
        <w:rPr>
          <w:rFonts w:ascii="Comic Sans MS" w:hAnsi="Comic Sans MS"/>
          <w:color w:val="000000" w:themeColor="text1"/>
          <w:spacing w:val="-4"/>
          <w:sz w:val="40"/>
          <w:szCs w:val="40"/>
        </w:rPr>
        <w:t xml:space="preserve">. </w:t>
      </w:r>
      <w:r w:rsidR="009855DA" w:rsidRPr="009855DA">
        <w:rPr>
          <w:rFonts w:ascii="Comic Sans MS" w:hAnsi="Comic Sans MS"/>
          <w:color w:val="000000" w:themeColor="text1"/>
          <w:spacing w:val="-4"/>
          <w:sz w:val="40"/>
          <w:szCs w:val="40"/>
          <w:u w:val="single"/>
        </w:rPr>
        <w:t>2 Corinthians 5:1-4</w:t>
      </w:r>
      <w:r w:rsidR="009855DA">
        <w:rPr>
          <w:rFonts w:ascii="Comic Sans MS" w:hAnsi="Comic Sans MS"/>
          <w:color w:val="000000" w:themeColor="text1"/>
          <w:spacing w:val="-4"/>
          <w:sz w:val="40"/>
          <w:szCs w:val="40"/>
        </w:rPr>
        <w:t xml:space="preserve"> addresses this issue.</w:t>
      </w:r>
    </w:p>
    <w:p w14:paraId="0327D498" w14:textId="77777777" w:rsidR="00D218C0" w:rsidRDefault="00D218C0" w:rsidP="009855DA">
      <w:pPr>
        <w:ind w:right="-184"/>
        <w:rPr>
          <w:rFonts w:ascii="Comic Sans MS" w:hAnsi="Comic Sans MS"/>
          <w:sz w:val="32"/>
        </w:rPr>
      </w:pPr>
    </w:p>
    <w:p w14:paraId="46977F5E" w14:textId="77777777" w:rsidR="00D218C0" w:rsidRDefault="00D218C0" w:rsidP="009855DA">
      <w:pPr>
        <w:ind w:right="-184"/>
        <w:rPr>
          <w:rFonts w:ascii="Comic Sans MS" w:hAnsi="Comic Sans MS"/>
          <w:sz w:val="32"/>
        </w:rPr>
      </w:pPr>
    </w:p>
    <w:p w14:paraId="43EA0F53" w14:textId="2A136F09" w:rsidR="009855DA" w:rsidRPr="004D21D3" w:rsidRDefault="009855DA" w:rsidP="009855DA">
      <w:pPr>
        <w:ind w:right="-184"/>
        <w:rPr>
          <w:rFonts w:ascii="Comic Sans MS" w:hAnsi="Comic Sans MS"/>
        </w:rPr>
      </w:pPr>
      <w:r w:rsidRPr="004D21D3">
        <w:rPr>
          <w:rFonts w:ascii="Comic Sans MS" w:hAnsi="Comic Sans MS"/>
          <w:sz w:val="32"/>
        </w:rPr>
        <w:t>(N</w:t>
      </w:r>
      <w:r>
        <w:rPr>
          <w:rFonts w:ascii="Comic Sans MS" w:hAnsi="Comic Sans MS"/>
          <w:sz w:val="32"/>
        </w:rPr>
        <w:t>ASB</w:t>
      </w:r>
      <w:r w:rsidRPr="004D21D3">
        <w:rPr>
          <w:rFonts w:ascii="Comic Sans MS" w:hAnsi="Comic Sans MS"/>
          <w:sz w:val="32"/>
        </w:rPr>
        <w:t xml:space="preserve">) </w:t>
      </w:r>
      <w:r w:rsidRPr="004D21D3">
        <w:rPr>
          <w:rFonts w:ascii="Comic Sans MS" w:hAnsi="Comic Sans MS" w:cs="Open Sans"/>
          <w:b/>
          <w:i/>
          <w:sz w:val="40"/>
          <w:u w:val="single"/>
        </w:rPr>
        <w:t>2 Corinthians 5:1</w:t>
      </w:r>
      <w:r w:rsidRPr="004D21D3">
        <w:rPr>
          <w:rFonts w:ascii="Comic Sans MS" w:hAnsi="Comic Sans MS" w:cs="Open Sans"/>
          <w:b/>
          <w:i/>
          <w:sz w:val="40"/>
        </w:rPr>
        <w:t xml:space="preserve"> For we know </w:t>
      </w:r>
      <w:r w:rsidRPr="009855DA">
        <w:rPr>
          <w:rFonts w:ascii="Comic Sans MS" w:hAnsi="Comic Sans MS" w:cs="Open Sans"/>
          <w:bCs/>
          <w:iCs/>
          <w:sz w:val="32"/>
          <w:szCs w:val="32"/>
        </w:rPr>
        <w:t>(</w:t>
      </w:r>
      <w:proofErr w:type="spellStart"/>
      <w:r w:rsidRPr="009855DA">
        <w:rPr>
          <w:rFonts w:ascii="Comic Sans MS" w:hAnsi="Comic Sans MS" w:cs="Open Sans"/>
          <w:bCs/>
          <w:iCs/>
          <w:sz w:val="32"/>
          <w:szCs w:val="32"/>
        </w:rPr>
        <w:t>v.rai</w:t>
      </w:r>
      <w:proofErr w:type="spellEnd"/>
      <w:r w:rsidRPr="009855DA">
        <w:rPr>
          <w:rFonts w:ascii="Comic Sans MS" w:hAnsi="Comic Sans MS" w:cs="Open Sans"/>
          <w:bCs/>
          <w:iCs/>
          <w:sz w:val="32"/>
          <w:szCs w:val="32"/>
        </w:rPr>
        <w:t>)</w:t>
      </w:r>
      <w:r>
        <w:rPr>
          <w:rFonts w:ascii="Comic Sans MS" w:hAnsi="Comic Sans MS" w:cs="Open Sans"/>
          <w:bCs/>
          <w:iCs/>
          <w:sz w:val="34"/>
          <w:szCs w:val="34"/>
        </w:rPr>
        <w:t xml:space="preserve"> </w:t>
      </w:r>
      <w:r w:rsidRPr="004D21D3">
        <w:rPr>
          <w:rFonts w:ascii="Comic Sans MS" w:hAnsi="Comic Sans MS" w:cs="Open Sans"/>
          <w:b/>
          <w:i/>
          <w:sz w:val="40"/>
        </w:rPr>
        <w:t>that if</w:t>
      </w:r>
      <w:r w:rsidR="008E0017" w:rsidRPr="008E0017">
        <w:rPr>
          <w:rFonts w:ascii="Comic Sans MS" w:hAnsi="Comic Sans MS" w:cs="Open Sans"/>
          <w:b/>
          <w:i/>
          <w:sz w:val="20"/>
          <w:szCs w:val="20"/>
        </w:rPr>
        <w:t xml:space="preserve"> </w:t>
      </w:r>
      <w:r w:rsidR="008E0017" w:rsidRPr="008E0017">
        <w:rPr>
          <w:rFonts w:ascii="Comic Sans MS" w:hAnsi="Comic Sans MS" w:cs="Open Sans"/>
          <w:bCs/>
          <w:iCs/>
          <w:sz w:val="36"/>
          <w:szCs w:val="36"/>
          <w:vertAlign w:val="superscript"/>
        </w:rPr>
        <w:t>3rd</w:t>
      </w:r>
      <w:r w:rsidRPr="004D21D3">
        <w:rPr>
          <w:rFonts w:ascii="Comic Sans MS" w:hAnsi="Comic Sans MS" w:cs="Open Sans"/>
          <w:b/>
          <w:i/>
          <w:sz w:val="40"/>
        </w:rPr>
        <w:t xml:space="preserve"> the earthly tent </w:t>
      </w:r>
      <w:r w:rsidRPr="004D21D3">
        <w:rPr>
          <w:rFonts w:ascii="Comic Sans MS" w:hAnsi="Comic Sans MS" w:cs="Open Sans"/>
          <w:sz w:val="36"/>
        </w:rPr>
        <w:t>[physical body]</w:t>
      </w:r>
      <w:r w:rsidRPr="004D21D3">
        <w:rPr>
          <w:rFonts w:ascii="Comic Sans MS" w:hAnsi="Comic Sans MS" w:cs="Open Sans"/>
          <w:sz w:val="40"/>
        </w:rPr>
        <w:t xml:space="preserve"> </w:t>
      </w:r>
      <w:r w:rsidRPr="004D21D3">
        <w:rPr>
          <w:rFonts w:ascii="Comic Sans MS" w:hAnsi="Comic Sans MS" w:cs="Open Sans"/>
          <w:b/>
          <w:i/>
          <w:sz w:val="40"/>
        </w:rPr>
        <w:t>which is our house is torn down</w:t>
      </w:r>
      <w:r w:rsidR="008E0017" w:rsidRPr="008E0017">
        <w:rPr>
          <w:rFonts w:ascii="Comic Sans MS" w:hAnsi="Comic Sans MS" w:cs="Open Sans"/>
          <w:b/>
          <w:i/>
          <w:sz w:val="28"/>
          <w:szCs w:val="28"/>
        </w:rPr>
        <w:t xml:space="preserve"> </w:t>
      </w:r>
      <w:r w:rsidR="008E0017" w:rsidRPr="009855DA">
        <w:rPr>
          <w:rFonts w:ascii="Comic Sans MS" w:hAnsi="Comic Sans MS" w:cs="Open Sans"/>
          <w:bCs/>
          <w:iCs/>
          <w:sz w:val="32"/>
          <w:szCs w:val="32"/>
        </w:rPr>
        <w:t>(</w:t>
      </w:r>
      <w:proofErr w:type="spellStart"/>
      <w:r w:rsidR="008E0017" w:rsidRPr="009855DA">
        <w:rPr>
          <w:rFonts w:ascii="Comic Sans MS" w:hAnsi="Comic Sans MS" w:cs="Open Sans"/>
          <w:bCs/>
          <w:iCs/>
          <w:sz w:val="32"/>
          <w:szCs w:val="32"/>
        </w:rPr>
        <w:t>v.</w:t>
      </w:r>
      <w:r w:rsidR="008E0017">
        <w:rPr>
          <w:rFonts w:ascii="Comic Sans MS" w:hAnsi="Comic Sans MS" w:cs="Open Sans"/>
          <w:bCs/>
          <w:iCs/>
          <w:sz w:val="32"/>
          <w:szCs w:val="32"/>
        </w:rPr>
        <w:t>aps</w:t>
      </w:r>
      <w:proofErr w:type="spellEnd"/>
      <w:r w:rsidR="008E0017" w:rsidRPr="009855DA">
        <w:rPr>
          <w:rFonts w:ascii="Comic Sans MS" w:hAnsi="Comic Sans MS" w:cs="Open Sans"/>
          <w:bCs/>
          <w:iCs/>
          <w:sz w:val="32"/>
          <w:szCs w:val="32"/>
        </w:rPr>
        <w:t>)</w:t>
      </w:r>
      <w:r w:rsidR="008E0017">
        <w:rPr>
          <w:rFonts w:ascii="Comic Sans MS" w:hAnsi="Comic Sans MS" w:cs="Open Sans"/>
          <w:bCs/>
          <w:iCs/>
          <w:sz w:val="32"/>
          <w:szCs w:val="32"/>
        </w:rPr>
        <w:t xml:space="preserve"> </w:t>
      </w:r>
      <w:r w:rsidRPr="004D21D3">
        <w:rPr>
          <w:rFonts w:ascii="Comic Sans MS" w:hAnsi="Comic Sans MS" w:cs="Open Sans"/>
          <w:sz w:val="36"/>
        </w:rPr>
        <w:t>[dies]</w:t>
      </w:r>
      <w:r w:rsidRPr="004D21D3">
        <w:rPr>
          <w:rFonts w:ascii="Comic Sans MS" w:hAnsi="Comic Sans MS" w:cs="Open Sans"/>
          <w:b/>
          <w:i/>
          <w:sz w:val="40"/>
        </w:rPr>
        <w:t xml:space="preserve">, we have a building </w:t>
      </w:r>
      <w:r w:rsidRPr="004D21D3">
        <w:rPr>
          <w:rFonts w:ascii="Comic Sans MS" w:hAnsi="Comic Sans MS" w:cs="Open Sans"/>
          <w:sz w:val="36"/>
        </w:rPr>
        <w:t xml:space="preserve">[resurrection body] </w:t>
      </w:r>
      <w:r w:rsidRPr="004D21D3">
        <w:rPr>
          <w:rFonts w:ascii="Comic Sans MS" w:hAnsi="Comic Sans MS" w:cs="Open Sans"/>
          <w:b/>
          <w:i/>
          <w:sz w:val="40"/>
        </w:rPr>
        <w:t>from God, a house not made with hands,</w:t>
      </w:r>
      <w:r w:rsidR="001F0940">
        <w:rPr>
          <w:rFonts w:ascii="Comic Sans MS" w:hAnsi="Comic Sans MS" w:cs="Open Sans"/>
          <w:b/>
          <w:i/>
          <w:sz w:val="40"/>
        </w:rPr>
        <w:t xml:space="preserve"> </w:t>
      </w:r>
      <w:r w:rsidRPr="004D21D3">
        <w:rPr>
          <w:rFonts w:ascii="Comic Sans MS" w:hAnsi="Comic Sans MS" w:cs="Open Sans"/>
          <w:b/>
          <w:i/>
          <w:sz w:val="40"/>
        </w:rPr>
        <w:t>eternal in the heav</w:t>
      </w:r>
      <w:r>
        <w:rPr>
          <w:rFonts w:ascii="Comic Sans MS" w:hAnsi="Comic Sans MS" w:cs="Open Sans"/>
          <w:b/>
          <w:i/>
          <w:sz w:val="40"/>
        </w:rPr>
        <w:t>e</w:t>
      </w:r>
      <w:r w:rsidRPr="004D21D3">
        <w:rPr>
          <w:rFonts w:ascii="Comic Sans MS" w:hAnsi="Comic Sans MS" w:cs="Open Sans"/>
          <w:b/>
          <w:i/>
          <w:sz w:val="40"/>
        </w:rPr>
        <w:t xml:space="preserve">ns.  </w:t>
      </w:r>
    </w:p>
    <w:p w14:paraId="40D3EE3E" w14:textId="77777777" w:rsidR="009855DA" w:rsidRPr="0004213F" w:rsidRDefault="009855DA" w:rsidP="00191B91">
      <w:pPr>
        <w:rPr>
          <w:rFonts w:ascii="Comic Sans MS" w:hAnsi="Comic Sans MS"/>
          <w:color w:val="000000" w:themeColor="text1"/>
          <w:spacing w:val="-4"/>
          <w:sz w:val="12"/>
          <w:szCs w:val="12"/>
        </w:rPr>
      </w:pPr>
    </w:p>
    <w:p w14:paraId="10DCFA1E" w14:textId="452CAD1B" w:rsidR="00191B91" w:rsidRPr="00191B91" w:rsidRDefault="009855DA" w:rsidP="001E7C3B">
      <w:pPr>
        <w:ind w:right="-184"/>
        <w:rPr>
          <w:rFonts w:ascii="Comic Sans MS" w:hAnsi="Comic Sans MS"/>
          <w:color w:val="000000" w:themeColor="text1"/>
          <w:spacing w:val="-4"/>
          <w:sz w:val="40"/>
          <w:szCs w:val="40"/>
        </w:rPr>
      </w:pPr>
      <w:r w:rsidRPr="001E7C3B">
        <w:rPr>
          <w:rFonts w:ascii="Comic Sans MS" w:hAnsi="Comic Sans MS"/>
          <w:color w:val="000000" w:themeColor="text1"/>
          <w:spacing w:val="-4"/>
          <w:sz w:val="40"/>
          <w:szCs w:val="40"/>
        </w:rPr>
        <w:t>I</w:t>
      </w:r>
      <w:r w:rsidR="00191B91" w:rsidRPr="001E7C3B">
        <w:rPr>
          <w:rFonts w:ascii="Comic Sans MS" w:hAnsi="Comic Sans MS"/>
          <w:color w:val="000000" w:themeColor="text1"/>
          <w:spacing w:val="-4"/>
          <w:sz w:val="40"/>
          <w:szCs w:val="40"/>
        </w:rPr>
        <w:t xml:space="preserve">t is important to </w:t>
      </w:r>
      <w:r w:rsidR="001E7C3B" w:rsidRPr="001E7C3B">
        <w:rPr>
          <w:rFonts w:ascii="Comic Sans MS" w:hAnsi="Comic Sans MS"/>
          <w:color w:val="000000" w:themeColor="text1"/>
          <w:spacing w:val="-4"/>
          <w:sz w:val="40"/>
          <w:szCs w:val="40"/>
        </w:rPr>
        <w:t>note</w:t>
      </w:r>
      <w:r w:rsidR="00191B91" w:rsidRPr="001E7C3B">
        <w:rPr>
          <w:rFonts w:ascii="Comic Sans MS" w:hAnsi="Comic Sans MS"/>
          <w:color w:val="000000" w:themeColor="text1"/>
          <w:spacing w:val="-4"/>
          <w:sz w:val="40"/>
          <w:szCs w:val="40"/>
        </w:rPr>
        <w:t xml:space="preserve"> that the word </w:t>
      </w:r>
      <w:r w:rsidR="001E7C3B" w:rsidRPr="001E7C3B">
        <w:rPr>
          <w:rFonts w:ascii="Comic Sans MS" w:hAnsi="Comic Sans MS"/>
          <w:color w:val="000000" w:themeColor="text1"/>
          <w:spacing w:val="-4"/>
          <w:sz w:val="40"/>
          <w:szCs w:val="40"/>
        </w:rPr>
        <w:t>“</w:t>
      </w:r>
      <w:r w:rsidR="001E7C3B" w:rsidRPr="001E7C3B">
        <w:rPr>
          <w:rFonts w:ascii="Comic Sans MS" w:hAnsi="Comic Sans MS" w:cs="Open Sans"/>
          <w:b/>
          <w:i/>
          <w:spacing w:val="-4"/>
          <w:sz w:val="40"/>
        </w:rPr>
        <w:t>For”</w:t>
      </w:r>
      <w:r w:rsidR="00191B91" w:rsidRPr="001E7C3B">
        <w:rPr>
          <w:rFonts w:ascii="Comic Sans MS" w:hAnsi="Comic Sans MS"/>
          <w:color w:val="000000" w:themeColor="text1"/>
          <w:spacing w:val="-4"/>
          <w:sz w:val="40"/>
          <w:szCs w:val="40"/>
        </w:rPr>
        <w:t xml:space="preserve"> (gar) indicates</w:t>
      </w:r>
      <w:r w:rsidR="00191B91" w:rsidRPr="00191B91">
        <w:rPr>
          <w:rFonts w:ascii="Comic Sans MS" w:hAnsi="Comic Sans MS"/>
          <w:color w:val="000000" w:themeColor="text1"/>
          <w:spacing w:val="-4"/>
          <w:sz w:val="40"/>
          <w:szCs w:val="40"/>
        </w:rPr>
        <w:t xml:space="preserve"> that what is to follow is closely related to what precedes (</w:t>
      </w:r>
      <w:r w:rsidR="001E7C3B" w:rsidRPr="001E7C3B">
        <w:rPr>
          <w:rFonts w:ascii="Comic Sans MS" w:hAnsi="Comic Sans MS"/>
          <w:color w:val="000000" w:themeColor="text1"/>
          <w:spacing w:val="-4"/>
          <w:sz w:val="36"/>
          <w:szCs w:val="36"/>
        </w:rPr>
        <w:t>2</w:t>
      </w:r>
      <w:r w:rsidR="001E7C3B" w:rsidRPr="001E7C3B">
        <w:rPr>
          <w:rFonts w:ascii="Comic Sans MS" w:hAnsi="Comic Sans MS"/>
          <w:color w:val="000000" w:themeColor="text1"/>
          <w:spacing w:val="-4"/>
          <w:sz w:val="36"/>
          <w:szCs w:val="36"/>
          <w:vertAlign w:val="superscript"/>
        </w:rPr>
        <w:t>nd</w:t>
      </w:r>
      <w:r w:rsidR="001E7C3B" w:rsidRPr="001E7C3B">
        <w:rPr>
          <w:rFonts w:ascii="Comic Sans MS" w:hAnsi="Comic Sans MS"/>
          <w:color w:val="000000" w:themeColor="text1"/>
          <w:spacing w:val="-4"/>
          <w:sz w:val="36"/>
          <w:szCs w:val="36"/>
        </w:rPr>
        <w:t xml:space="preserve"> Cor. 4:17</w:t>
      </w:r>
      <w:r w:rsidR="001F0940">
        <w:rPr>
          <w:rFonts w:ascii="Comic Sans MS" w:hAnsi="Comic Sans MS"/>
          <w:color w:val="000000" w:themeColor="text1"/>
          <w:spacing w:val="-4"/>
          <w:sz w:val="40"/>
          <w:szCs w:val="40"/>
        </w:rPr>
        <w:t xml:space="preserve"> …</w:t>
      </w:r>
      <w:r w:rsidR="00191B91" w:rsidRPr="001E7C3B">
        <w:rPr>
          <w:rFonts w:ascii="Comic Sans MS" w:hAnsi="Comic Sans MS"/>
          <w:i/>
          <w:iCs/>
          <w:color w:val="000000" w:themeColor="text1"/>
          <w:spacing w:val="-4"/>
          <w:sz w:val="40"/>
          <w:szCs w:val="40"/>
        </w:rPr>
        <w:t>the slight momentary affliction which prepares for us an eternal weight of glory</w:t>
      </w:r>
      <w:r w:rsidR="00191B91" w:rsidRPr="00191B91">
        <w:rPr>
          <w:rFonts w:ascii="Comic Sans MS" w:hAnsi="Comic Sans MS"/>
          <w:color w:val="000000" w:themeColor="text1"/>
          <w:spacing w:val="-4"/>
          <w:sz w:val="40"/>
          <w:szCs w:val="40"/>
        </w:rPr>
        <w:t>).</w:t>
      </w:r>
    </w:p>
    <w:p w14:paraId="1A925F3F" w14:textId="77777777" w:rsidR="00412F1D" w:rsidRPr="004D21D3" w:rsidRDefault="00412F1D" w:rsidP="00412F1D"/>
    <w:p w14:paraId="7C5CA244" w14:textId="7F846FB8" w:rsidR="00412F1D" w:rsidRPr="004D21D3" w:rsidRDefault="00412F1D" w:rsidP="002F4441">
      <w:pPr>
        <w:ind w:right="-364"/>
        <w:rPr>
          <w:rFonts w:ascii="Comic Sans MS" w:hAnsi="Comic Sans MS"/>
        </w:rPr>
      </w:pPr>
      <w:r w:rsidRPr="004D21D3">
        <w:rPr>
          <w:rFonts w:ascii="Comic Sans MS" w:hAnsi="Comic Sans MS"/>
          <w:b/>
          <w:i/>
          <w:sz w:val="40"/>
        </w:rPr>
        <w:t xml:space="preserve">2) </w:t>
      </w:r>
      <w:r w:rsidRPr="002F4441">
        <w:rPr>
          <w:rFonts w:ascii="Comic Sans MS" w:hAnsi="Comic Sans MS"/>
          <w:b/>
          <w:i/>
          <w:spacing w:val="-4"/>
          <w:sz w:val="40"/>
        </w:rPr>
        <w:t xml:space="preserve">For indeed in this house </w:t>
      </w:r>
      <w:r w:rsidRPr="002F4441">
        <w:rPr>
          <w:rFonts w:ascii="Comic Sans MS" w:hAnsi="Comic Sans MS"/>
          <w:spacing w:val="-4"/>
          <w:sz w:val="36"/>
        </w:rPr>
        <w:t>[physical body]</w:t>
      </w:r>
      <w:r w:rsidRPr="002F4441">
        <w:rPr>
          <w:rFonts w:ascii="Comic Sans MS" w:hAnsi="Comic Sans MS"/>
          <w:spacing w:val="-4"/>
          <w:sz w:val="40"/>
        </w:rPr>
        <w:t xml:space="preserve"> </w:t>
      </w:r>
      <w:r w:rsidRPr="002F4441">
        <w:rPr>
          <w:rFonts w:ascii="Comic Sans MS" w:hAnsi="Comic Sans MS"/>
          <w:b/>
          <w:i/>
          <w:spacing w:val="-4"/>
          <w:sz w:val="40"/>
        </w:rPr>
        <w:t>we groan</w:t>
      </w:r>
      <w:r w:rsidR="002F4441" w:rsidRPr="002F4441">
        <w:rPr>
          <w:rFonts w:ascii="Comic Sans MS" w:hAnsi="Comic Sans MS"/>
          <w:b/>
          <w:i/>
          <w:spacing w:val="-4"/>
          <w:sz w:val="40"/>
        </w:rPr>
        <w:t xml:space="preserve"> </w:t>
      </w:r>
      <w:r w:rsidR="002F4441" w:rsidRPr="002F4441">
        <w:rPr>
          <w:rFonts w:ascii="Comic Sans MS" w:hAnsi="Comic Sans MS" w:cs="Open Sans"/>
          <w:bCs/>
          <w:iCs/>
          <w:spacing w:val="-4"/>
          <w:sz w:val="32"/>
          <w:szCs w:val="32"/>
        </w:rPr>
        <w:t>(</w:t>
      </w:r>
      <w:proofErr w:type="spellStart"/>
      <w:r w:rsidR="002F4441" w:rsidRPr="002F4441">
        <w:rPr>
          <w:rFonts w:ascii="Comic Sans MS" w:hAnsi="Comic Sans MS" w:cs="Open Sans"/>
          <w:bCs/>
          <w:iCs/>
          <w:spacing w:val="-4"/>
          <w:sz w:val="32"/>
          <w:szCs w:val="32"/>
        </w:rPr>
        <w:t>v.pai</w:t>
      </w:r>
      <w:proofErr w:type="spellEnd"/>
      <w:r w:rsidR="002F4441" w:rsidRPr="002F4441">
        <w:rPr>
          <w:rFonts w:ascii="Comic Sans MS" w:hAnsi="Comic Sans MS" w:cs="Open Sans"/>
          <w:bCs/>
          <w:iCs/>
          <w:spacing w:val="-4"/>
          <w:sz w:val="32"/>
          <w:szCs w:val="32"/>
        </w:rPr>
        <w:t>)</w:t>
      </w:r>
      <w:r w:rsidRPr="002F4441">
        <w:rPr>
          <w:rFonts w:ascii="Comic Sans MS" w:hAnsi="Comic Sans MS"/>
          <w:b/>
          <w:i/>
          <w:spacing w:val="-4"/>
          <w:sz w:val="40"/>
        </w:rPr>
        <w:t>,</w:t>
      </w:r>
      <w:r w:rsidRPr="004D21D3">
        <w:rPr>
          <w:rFonts w:ascii="Comic Sans MS" w:hAnsi="Comic Sans MS"/>
          <w:b/>
          <w:i/>
          <w:sz w:val="40"/>
        </w:rPr>
        <w:t xml:space="preserve"> longing to be clothed with our dwelling from heaven </w:t>
      </w:r>
      <w:r w:rsidRPr="004D21D3">
        <w:rPr>
          <w:rFonts w:ascii="Comic Sans MS" w:hAnsi="Comic Sans MS"/>
          <w:sz w:val="36"/>
        </w:rPr>
        <w:t xml:space="preserve">[to </w:t>
      </w:r>
      <w:r>
        <w:rPr>
          <w:rFonts w:ascii="Comic Sans MS" w:hAnsi="Comic Sans MS"/>
          <w:sz w:val="36"/>
        </w:rPr>
        <w:t>receive</w:t>
      </w:r>
      <w:r w:rsidRPr="004D21D3">
        <w:rPr>
          <w:rFonts w:ascii="Comic Sans MS" w:hAnsi="Comic Sans MS"/>
          <w:sz w:val="36"/>
        </w:rPr>
        <w:t xml:space="preserve"> </w:t>
      </w:r>
      <w:r>
        <w:rPr>
          <w:rFonts w:ascii="Comic Sans MS" w:hAnsi="Comic Sans MS"/>
          <w:sz w:val="36"/>
        </w:rPr>
        <w:t>our</w:t>
      </w:r>
      <w:r w:rsidRPr="004D21D3">
        <w:rPr>
          <w:rFonts w:ascii="Comic Sans MS" w:hAnsi="Comic Sans MS"/>
          <w:sz w:val="36"/>
        </w:rPr>
        <w:t xml:space="preserve"> resurrection body</w:t>
      </w:r>
      <w:r>
        <w:rPr>
          <w:rFonts w:ascii="Comic Sans MS" w:hAnsi="Comic Sans MS"/>
          <w:sz w:val="36"/>
        </w:rPr>
        <w:t>]</w:t>
      </w:r>
      <w:r w:rsidRPr="004D21D3">
        <w:rPr>
          <w:rFonts w:ascii="Comic Sans MS" w:hAnsi="Comic Sans MS"/>
          <w:b/>
          <w:i/>
          <w:sz w:val="40"/>
        </w:rPr>
        <w:t xml:space="preserve">;  </w:t>
      </w:r>
    </w:p>
    <w:p w14:paraId="769F9737" w14:textId="77777777" w:rsidR="002F4441" w:rsidRPr="0004213F" w:rsidRDefault="002F4441" w:rsidP="00412F1D">
      <w:pPr>
        <w:ind w:right="-364"/>
        <w:rPr>
          <w:rFonts w:ascii="Comic Sans MS" w:hAnsi="Comic Sans MS"/>
          <w:b/>
          <w:i/>
          <w:sz w:val="16"/>
          <w:szCs w:val="16"/>
        </w:rPr>
      </w:pPr>
    </w:p>
    <w:p w14:paraId="15D736FE" w14:textId="527900E8" w:rsidR="0004213F" w:rsidRPr="00054C8C" w:rsidRDefault="0004213F" w:rsidP="00054C8C">
      <w:pPr>
        <w:ind w:left="360" w:right="-364" w:hanging="360"/>
        <w:rPr>
          <w:rFonts w:ascii="Comic Sans MS" w:hAnsi="Comic Sans MS"/>
          <w:bCs/>
          <w:i/>
          <w:color w:val="000000" w:themeColor="text1"/>
        </w:rPr>
      </w:pPr>
      <w:r>
        <w:rPr>
          <w:rFonts w:ascii="Comic Sans MS" w:hAnsi="Comic Sans MS"/>
          <w:bCs/>
          <w:i/>
          <w:color w:val="000000" w:themeColor="text1"/>
          <w:sz w:val="40"/>
        </w:rPr>
        <w:lastRenderedPageBreak/>
        <w:t xml:space="preserve">  </w:t>
      </w:r>
      <w:r w:rsidRPr="002B59E4">
        <w:rPr>
          <w:rFonts w:ascii="Comic Sans MS" w:hAnsi="Comic Sans MS"/>
          <w:bCs/>
          <w:i/>
          <w:color w:val="000000" w:themeColor="text1"/>
          <w:sz w:val="40"/>
        </w:rPr>
        <w:t xml:space="preserve">“Here indeed we groan, and long to put on our heavenly dwelling.” </w:t>
      </w:r>
      <w:r w:rsidRPr="0004213F">
        <w:rPr>
          <w:rFonts w:ascii="Comic Sans MS" w:hAnsi="Comic Sans MS"/>
          <w:bCs/>
          <w:i/>
          <w:color w:val="000000" w:themeColor="text1"/>
          <w:sz w:val="40"/>
        </w:rPr>
        <w:t xml:space="preserve">Once again the parallel in Romans 8:18–24 is helpful, and in this case quite striking. Believers are </w:t>
      </w:r>
      <w:r w:rsidR="00054C8C">
        <w:rPr>
          <w:rFonts w:ascii="Comic Sans MS" w:hAnsi="Comic Sans MS"/>
          <w:bCs/>
          <w:i/>
          <w:color w:val="000000" w:themeColor="text1"/>
          <w:sz w:val="40"/>
        </w:rPr>
        <w:t xml:space="preserve"> </w:t>
      </w:r>
      <w:r w:rsidRPr="0004213F">
        <w:rPr>
          <w:rFonts w:ascii="Comic Sans MS" w:hAnsi="Comic Sans MS"/>
          <w:bCs/>
          <w:i/>
          <w:color w:val="000000" w:themeColor="text1"/>
          <w:sz w:val="40"/>
        </w:rPr>
        <w:t xml:space="preserve">depicted as groaning (the same verb, </w:t>
      </w:r>
      <w:proofErr w:type="spellStart"/>
      <w:r w:rsidRPr="0004213F">
        <w:rPr>
          <w:rFonts w:ascii="Comic Sans MS" w:hAnsi="Comic Sans MS"/>
          <w:bCs/>
          <w:i/>
          <w:color w:val="000000" w:themeColor="text1"/>
          <w:sz w:val="40"/>
        </w:rPr>
        <w:t>stenazō</w:t>
      </w:r>
      <w:proofErr w:type="spellEnd"/>
      <w:r w:rsidRPr="0004213F">
        <w:rPr>
          <w:rFonts w:ascii="Comic Sans MS" w:hAnsi="Comic Sans MS"/>
          <w:bCs/>
          <w:i/>
          <w:color w:val="000000" w:themeColor="text1"/>
          <w:sz w:val="40"/>
        </w:rPr>
        <w:t xml:space="preserve">, is used) </w:t>
      </w:r>
      <w:r w:rsidRPr="00054C8C">
        <w:rPr>
          <w:rFonts w:ascii="Comic Sans MS" w:hAnsi="Comic Sans MS"/>
          <w:bCs/>
          <w:i/>
          <w:color w:val="000000" w:themeColor="text1"/>
          <w:spacing w:val="4"/>
          <w:sz w:val="40"/>
        </w:rPr>
        <w:t>as they wait for their adoption, interpreted as the</w:t>
      </w:r>
      <w:r w:rsidRPr="0004213F">
        <w:rPr>
          <w:rFonts w:ascii="Comic Sans MS" w:hAnsi="Comic Sans MS"/>
          <w:bCs/>
          <w:i/>
          <w:color w:val="000000" w:themeColor="text1"/>
          <w:sz w:val="40"/>
        </w:rPr>
        <w:t xml:space="preserve"> </w:t>
      </w:r>
      <w:r w:rsidR="00054C8C">
        <w:rPr>
          <w:rFonts w:ascii="Comic Sans MS" w:hAnsi="Comic Sans MS"/>
          <w:bCs/>
          <w:i/>
          <w:color w:val="000000" w:themeColor="text1"/>
          <w:sz w:val="40"/>
        </w:rPr>
        <w:t xml:space="preserve">    </w:t>
      </w:r>
      <w:r w:rsidRPr="0004213F">
        <w:rPr>
          <w:rFonts w:ascii="Comic Sans MS" w:hAnsi="Comic Sans MS"/>
          <w:bCs/>
          <w:i/>
          <w:color w:val="000000" w:themeColor="text1"/>
          <w:sz w:val="40"/>
        </w:rPr>
        <w:t xml:space="preserve">redemption of their bodies (vv. 22–23). This supports the view that, when he talks about groaning and longing to put on the heavenly dwelling in the present context, </w:t>
      </w:r>
      <w:r w:rsidRPr="00054C8C">
        <w:rPr>
          <w:rFonts w:ascii="Comic Sans MS" w:hAnsi="Comic Sans MS"/>
          <w:bCs/>
          <w:i/>
          <w:color w:val="000000" w:themeColor="text1"/>
          <w:spacing w:val="6"/>
          <w:sz w:val="40"/>
        </w:rPr>
        <w:t>Paul is speaking of the same thing.</w:t>
      </w:r>
      <w:r w:rsidR="00054C8C" w:rsidRPr="00054C8C">
        <w:rPr>
          <w:rFonts w:ascii="Comic Sans MS" w:hAnsi="Comic Sans MS"/>
          <w:bCs/>
          <w:i/>
          <w:color w:val="000000" w:themeColor="text1"/>
          <w:spacing w:val="6"/>
          <w:sz w:val="40"/>
        </w:rPr>
        <w:t xml:space="preserve"> What is being</w:t>
      </w:r>
      <w:r w:rsidR="00054C8C" w:rsidRPr="00054C8C">
        <w:rPr>
          <w:rFonts w:ascii="Comic Sans MS" w:hAnsi="Comic Sans MS"/>
          <w:bCs/>
          <w:i/>
          <w:color w:val="000000" w:themeColor="text1"/>
          <w:sz w:val="40"/>
        </w:rPr>
        <w:t xml:space="preserve"> </w:t>
      </w:r>
      <w:r w:rsidR="00054C8C">
        <w:rPr>
          <w:rFonts w:ascii="Comic Sans MS" w:hAnsi="Comic Sans MS"/>
          <w:bCs/>
          <w:i/>
          <w:color w:val="000000" w:themeColor="text1"/>
          <w:sz w:val="40"/>
        </w:rPr>
        <w:t xml:space="preserve">       </w:t>
      </w:r>
      <w:r w:rsidR="00054C8C" w:rsidRPr="00054C8C">
        <w:rPr>
          <w:rFonts w:ascii="Comic Sans MS" w:hAnsi="Comic Sans MS"/>
          <w:bCs/>
          <w:i/>
          <w:color w:val="000000" w:themeColor="text1"/>
          <w:sz w:val="40"/>
        </w:rPr>
        <w:t xml:space="preserve">described is essentially a positive longing to put on a heavenly dwelling. While afflictions experienced by the apostle may have caused him to groan and sharpened his longing, this all resulted in a strong desire for what God had promised rather than a preoccupation with the </w:t>
      </w:r>
      <w:r w:rsidR="00C17F74">
        <w:rPr>
          <w:rFonts w:ascii="Comic Sans MS" w:hAnsi="Comic Sans MS"/>
          <w:bCs/>
          <w:i/>
          <w:color w:val="000000" w:themeColor="text1"/>
          <w:sz w:val="40"/>
        </w:rPr>
        <w:t xml:space="preserve">   </w:t>
      </w:r>
      <w:r w:rsidR="00054C8C" w:rsidRPr="00C17F74">
        <w:rPr>
          <w:rFonts w:ascii="Comic Sans MS" w:hAnsi="Comic Sans MS"/>
          <w:bCs/>
          <w:i/>
          <w:color w:val="000000" w:themeColor="text1"/>
          <w:spacing w:val="4"/>
          <w:sz w:val="40"/>
        </w:rPr>
        <w:t>afflictions themselves—something which would have</w:t>
      </w:r>
      <w:r w:rsidR="00054C8C" w:rsidRPr="00054C8C">
        <w:rPr>
          <w:rFonts w:ascii="Comic Sans MS" w:hAnsi="Comic Sans MS"/>
          <w:bCs/>
          <w:i/>
          <w:color w:val="000000" w:themeColor="text1"/>
          <w:sz w:val="40"/>
        </w:rPr>
        <w:t xml:space="preserve"> been quite uncharacteristic of the apostle as we see him in his letters.</w:t>
      </w:r>
      <w:r w:rsidR="00054C8C">
        <w:rPr>
          <w:rFonts w:ascii="Comic Sans MS" w:hAnsi="Comic Sans MS"/>
          <w:bCs/>
          <w:i/>
          <w:color w:val="000000" w:themeColor="text1"/>
          <w:sz w:val="40"/>
        </w:rPr>
        <w:t xml:space="preserve">” </w:t>
      </w:r>
      <w:r w:rsidRPr="00054C8C">
        <w:rPr>
          <w:rFonts w:ascii="Comic Sans MS" w:hAnsi="Comic Sans MS"/>
          <w:bCs/>
          <w:i/>
          <w:color w:val="000000" w:themeColor="text1"/>
        </w:rPr>
        <w:t>Colin G. Kruse, 2 Corinthians: An Introduction and Commentary, vol. 8, Tyndale New Testament Commentaries (Downers Grove, IL: InterVarsity Press, 1987), 113.</w:t>
      </w:r>
    </w:p>
    <w:p w14:paraId="56D5564E" w14:textId="77777777" w:rsidR="00C17F74" w:rsidRPr="000224C9" w:rsidRDefault="00C17F74" w:rsidP="00412F1D">
      <w:pPr>
        <w:ind w:right="-364"/>
        <w:rPr>
          <w:rFonts w:ascii="Comic Sans MS" w:hAnsi="Comic Sans MS"/>
          <w:b/>
          <w:i/>
          <w:sz w:val="16"/>
          <w:szCs w:val="16"/>
        </w:rPr>
      </w:pPr>
    </w:p>
    <w:p w14:paraId="08C9F541" w14:textId="174215F9" w:rsidR="00412F1D" w:rsidRPr="00842BF7" w:rsidRDefault="00412F1D" w:rsidP="00412F1D">
      <w:pPr>
        <w:ind w:right="-364"/>
        <w:rPr>
          <w:rFonts w:ascii="Comic Sans MS" w:hAnsi="Comic Sans MS"/>
          <w:spacing w:val="-14"/>
        </w:rPr>
      </w:pPr>
      <w:r w:rsidRPr="004D21D3">
        <w:rPr>
          <w:rFonts w:ascii="Comic Sans MS" w:hAnsi="Comic Sans MS"/>
          <w:b/>
          <w:i/>
          <w:sz w:val="40"/>
        </w:rPr>
        <w:t xml:space="preserve">3) inasmuch as </w:t>
      </w:r>
      <w:r w:rsidRPr="004D21D3">
        <w:rPr>
          <w:rFonts w:ascii="Comic Sans MS" w:hAnsi="Comic Sans MS"/>
          <w:sz w:val="36"/>
        </w:rPr>
        <w:t>[even if]</w:t>
      </w:r>
      <w:r w:rsidRPr="004D21D3">
        <w:rPr>
          <w:rFonts w:ascii="Comic Sans MS" w:hAnsi="Comic Sans MS"/>
          <w:b/>
          <w:i/>
          <w:sz w:val="40"/>
        </w:rPr>
        <w:t xml:space="preserve"> we, having </w:t>
      </w:r>
      <w:r w:rsidRPr="004D21D3">
        <w:rPr>
          <w:rFonts w:ascii="Comic Sans MS" w:hAnsi="Comic Sans MS"/>
          <w:b/>
          <w:i/>
          <w:color w:val="C00000"/>
          <w:sz w:val="40"/>
          <w:u w:val="single"/>
        </w:rPr>
        <w:t>put it on</w:t>
      </w:r>
      <w:r w:rsidRPr="004D21D3">
        <w:rPr>
          <w:rFonts w:ascii="Comic Sans MS" w:hAnsi="Comic Sans MS"/>
          <w:b/>
          <w:i/>
          <w:color w:val="C00000"/>
          <w:sz w:val="40"/>
        </w:rPr>
        <w:t xml:space="preserve"> </w:t>
      </w:r>
      <w:r w:rsidRPr="004D21D3">
        <w:rPr>
          <w:rFonts w:ascii="Comic Sans MS" w:hAnsi="Comic Sans MS"/>
          <w:sz w:val="36"/>
        </w:rPr>
        <w:t>[</w:t>
      </w:r>
      <w:r>
        <w:rPr>
          <w:rFonts w:ascii="Comic Sans MS" w:hAnsi="Comic Sans MS"/>
          <w:sz w:val="36"/>
        </w:rPr>
        <w:t xml:space="preserve">received </w:t>
      </w:r>
      <w:r w:rsidRPr="006E4A7C">
        <w:rPr>
          <w:rFonts w:ascii="Comic Sans MS" w:hAnsi="Comic Sans MS"/>
          <w:spacing w:val="-6"/>
          <w:sz w:val="36"/>
        </w:rPr>
        <w:t>our</w:t>
      </w:r>
      <w:r w:rsidRPr="004D21D3">
        <w:rPr>
          <w:rFonts w:ascii="Comic Sans MS" w:hAnsi="Comic Sans MS"/>
          <w:spacing w:val="-6"/>
          <w:sz w:val="36"/>
        </w:rPr>
        <w:t xml:space="preserve"> </w:t>
      </w:r>
      <w:r w:rsidRPr="00842BF7">
        <w:rPr>
          <w:rFonts w:ascii="Comic Sans MS" w:hAnsi="Comic Sans MS"/>
          <w:spacing w:val="-14"/>
          <w:sz w:val="36"/>
        </w:rPr>
        <w:t xml:space="preserve">resurrection body] </w:t>
      </w:r>
      <w:r w:rsidRPr="00842BF7">
        <w:rPr>
          <w:rFonts w:ascii="Comic Sans MS" w:hAnsi="Comic Sans MS"/>
          <w:b/>
          <w:i/>
          <w:spacing w:val="-14"/>
          <w:sz w:val="40"/>
        </w:rPr>
        <w:t xml:space="preserve">shall not be found naked </w:t>
      </w:r>
      <w:r w:rsidRPr="00842BF7">
        <w:rPr>
          <w:rFonts w:ascii="Comic Sans MS" w:hAnsi="Comic Sans MS"/>
          <w:spacing w:val="-14"/>
          <w:sz w:val="36"/>
        </w:rPr>
        <w:t>[</w:t>
      </w:r>
      <w:r w:rsidR="00842BF7" w:rsidRPr="00842BF7">
        <w:rPr>
          <w:rFonts w:ascii="Comic Sans MS" w:hAnsi="Comic Sans MS"/>
          <w:spacing w:val="-14"/>
          <w:sz w:val="36"/>
        </w:rPr>
        <w:t xml:space="preserve">to </w:t>
      </w:r>
      <w:r w:rsidRPr="00842BF7">
        <w:rPr>
          <w:rFonts w:ascii="Comic Sans MS" w:hAnsi="Comic Sans MS"/>
          <w:spacing w:val="-14"/>
          <w:sz w:val="36"/>
        </w:rPr>
        <w:t>be disembodied]</w:t>
      </w:r>
      <w:r w:rsidRPr="00842BF7">
        <w:rPr>
          <w:rFonts w:ascii="Comic Sans MS" w:hAnsi="Comic Sans MS"/>
          <w:b/>
          <w:i/>
          <w:spacing w:val="-14"/>
          <w:sz w:val="40"/>
        </w:rPr>
        <w:t>.</w:t>
      </w:r>
    </w:p>
    <w:p w14:paraId="46D27D7A" w14:textId="77777777" w:rsidR="00412F1D" w:rsidRPr="004D21D3" w:rsidRDefault="00412F1D" w:rsidP="00412F1D">
      <w:pPr>
        <w:rPr>
          <w:rFonts w:ascii="Comic Sans MS" w:hAnsi="Comic Sans MS"/>
          <w:spacing w:val="-4"/>
        </w:rPr>
      </w:pPr>
    </w:p>
    <w:p w14:paraId="2ADAD13C" w14:textId="3CF80BEB" w:rsidR="000224C9" w:rsidRPr="000224C9" w:rsidRDefault="000224C9" w:rsidP="00412F1D">
      <w:pPr>
        <w:rPr>
          <w:rFonts w:ascii="Comic Sans MS" w:hAnsi="Comic Sans MS"/>
          <w:sz w:val="40"/>
          <w:szCs w:val="40"/>
        </w:rPr>
      </w:pPr>
      <w:r w:rsidRPr="000224C9">
        <w:rPr>
          <w:rFonts w:ascii="Comic Sans MS" w:hAnsi="Comic Sans MS"/>
          <w:sz w:val="40"/>
          <w:szCs w:val="40"/>
        </w:rPr>
        <w:t xml:space="preserve">The Lexham English Bible </w:t>
      </w:r>
      <w:r>
        <w:rPr>
          <w:rFonts w:ascii="Comic Sans MS" w:hAnsi="Comic Sans MS"/>
          <w:sz w:val="40"/>
          <w:szCs w:val="40"/>
        </w:rPr>
        <w:t>has a different translation:</w:t>
      </w:r>
    </w:p>
    <w:p w14:paraId="523E55CC" w14:textId="77777777" w:rsidR="000224C9" w:rsidRPr="000224C9" w:rsidRDefault="000224C9" w:rsidP="00412F1D">
      <w:pPr>
        <w:rPr>
          <w:rFonts w:ascii="Comic Sans MS" w:hAnsi="Comic Sans MS"/>
          <w:sz w:val="12"/>
          <w:szCs w:val="12"/>
        </w:rPr>
      </w:pPr>
    </w:p>
    <w:p w14:paraId="14249A5F" w14:textId="0FD08B45" w:rsidR="00412F1D" w:rsidRPr="00917D87" w:rsidRDefault="00412F1D" w:rsidP="00412F1D">
      <w:pPr>
        <w:rPr>
          <w:rFonts w:ascii="Comic Sans MS" w:hAnsi="Comic Sans MS"/>
          <w:b/>
          <w:bCs/>
          <w:i/>
          <w:iCs/>
          <w:sz w:val="40"/>
          <w:szCs w:val="40"/>
        </w:rPr>
      </w:pPr>
      <w:r w:rsidRPr="004D21D3">
        <w:rPr>
          <w:rFonts w:ascii="Comic Sans MS" w:hAnsi="Comic Sans MS"/>
          <w:sz w:val="32"/>
        </w:rPr>
        <w:t>(</w:t>
      </w:r>
      <w:r>
        <w:rPr>
          <w:rFonts w:ascii="Comic Sans MS" w:hAnsi="Comic Sans MS"/>
          <w:sz w:val="32"/>
        </w:rPr>
        <w:t>LEB</w:t>
      </w:r>
      <w:r w:rsidRPr="004D21D3">
        <w:rPr>
          <w:rFonts w:ascii="Comic Sans MS" w:hAnsi="Comic Sans MS"/>
          <w:sz w:val="32"/>
        </w:rPr>
        <w:t xml:space="preserve">) </w:t>
      </w:r>
      <w:r w:rsidR="00D218C0">
        <w:rPr>
          <w:rFonts w:ascii="Comic Sans MS" w:hAnsi="Comic Sans MS"/>
          <w:sz w:val="32"/>
        </w:rPr>
        <w:t xml:space="preserve">&amp; (NRSV) </w:t>
      </w:r>
      <w:r w:rsidRPr="00917D87">
        <w:rPr>
          <w:rFonts w:ascii="Comic Sans MS" w:hAnsi="Comic Sans MS"/>
          <w:b/>
          <w:i/>
          <w:sz w:val="40"/>
        </w:rPr>
        <w:t>3)</w:t>
      </w:r>
      <w:r w:rsidRPr="00917D87">
        <w:rPr>
          <w:rFonts w:ascii="Comic Sans MS" w:hAnsi="Comic Sans MS"/>
          <w:sz w:val="32"/>
        </w:rPr>
        <w:t xml:space="preserve"> </w:t>
      </w:r>
      <w:r w:rsidRPr="00917D87">
        <w:rPr>
          <w:rFonts w:ascii="Comic Sans MS" w:hAnsi="Comic Sans MS"/>
          <w:b/>
          <w:bCs/>
          <w:i/>
          <w:iCs/>
          <w:sz w:val="40"/>
          <w:szCs w:val="40"/>
        </w:rPr>
        <w:t xml:space="preserve">if indeed, even after we have </w:t>
      </w:r>
      <w:r w:rsidR="00997328">
        <w:rPr>
          <w:rFonts w:ascii="Comic Sans MS" w:hAnsi="Comic Sans MS"/>
          <w:b/>
          <w:bCs/>
          <w:i/>
          <w:iCs/>
          <w:color w:val="C00000"/>
          <w:sz w:val="40"/>
          <w:szCs w:val="40"/>
          <w:u w:val="single"/>
        </w:rPr>
        <w:t>put</w:t>
      </w:r>
      <w:r w:rsidRPr="00813BDC">
        <w:rPr>
          <w:rFonts w:ascii="Comic Sans MS" w:hAnsi="Comic Sans MS"/>
          <w:b/>
          <w:bCs/>
          <w:i/>
          <w:iCs/>
          <w:color w:val="C00000"/>
          <w:sz w:val="40"/>
          <w:szCs w:val="40"/>
          <w:u w:val="single"/>
        </w:rPr>
        <w:t xml:space="preserve"> it off</w:t>
      </w:r>
      <w:r>
        <w:rPr>
          <w:rFonts w:ascii="Comic Sans MS" w:hAnsi="Comic Sans MS"/>
          <w:b/>
          <w:bCs/>
          <w:i/>
          <w:iCs/>
          <w:color w:val="C00000"/>
          <w:sz w:val="40"/>
          <w:szCs w:val="40"/>
        </w:rPr>
        <w:t xml:space="preserve"> </w:t>
      </w:r>
      <w:r w:rsidRPr="006E4A7C">
        <w:rPr>
          <w:rFonts w:ascii="Comic Sans MS" w:hAnsi="Comic Sans MS"/>
          <w:color w:val="000000" w:themeColor="text1"/>
          <w:sz w:val="36"/>
          <w:szCs w:val="36"/>
        </w:rPr>
        <w:t>[left our physical body behind at death]</w:t>
      </w:r>
      <w:r w:rsidRPr="00917D87">
        <w:rPr>
          <w:rFonts w:ascii="Comic Sans MS" w:hAnsi="Comic Sans MS"/>
          <w:b/>
          <w:bCs/>
          <w:i/>
          <w:iCs/>
          <w:sz w:val="40"/>
          <w:szCs w:val="40"/>
        </w:rPr>
        <w:t xml:space="preserve">, we will not be </w:t>
      </w:r>
      <w:r w:rsidRPr="00917D87">
        <w:rPr>
          <w:rFonts w:ascii="Comic Sans MS" w:hAnsi="Comic Sans MS"/>
          <w:b/>
          <w:bCs/>
          <w:i/>
          <w:iCs/>
          <w:sz w:val="40"/>
          <w:szCs w:val="40"/>
        </w:rPr>
        <w:lastRenderedPageBreak/>
        <w:t>found naked</w:t>
      </w:r>
      <w:r>
        <w:rPr>
          <w:rFonts w:ascii="Comic Sans MS" w:hAnsi="Comic Sans MS"/>
          <w:b/>
          <w:bCs/>
          <w:i/>
          <w:iCs/>
          <w:sz w:val="40"/>
          <w:szCs w:val="40"/>
        </w:rPr>
        <w:t xml:space="preserve"> </w:t>
      </w:r>
      <w:r w:rsidRPr="006E4A7C">
        <w:rPr>
          <w:rFonts w:ascii="Comic Sans MS" w:hAnsi="Comic Sans MS"/>
          <w:sz w:val="36"/>
          <w:szCs w:val="36"/>
        </w:rPr>
        <w:t xml:space="preserve">[we will not be disembodied </w:t>
      </w:r>
      <w:r w:rsidR="000224C9">
        <w:rPr>
          <w:rFonts w:ascii="Comic Sans MS" w:hAnsi="Comic Sans MS"/>
          <w:sz w:val="36"/>
          <w:szCs w:val="36"/>
        </w:rPr>
        <w:t xml:space="preserve">spirits </w:t>
      </w:r>
      <w:r w:rsidR="00D218C0">
        <w:rPr>
          <w:rFonts w:ascii="Comic Sans MS" w:hAnsi="Comic Sans MS"/>
          <w:sz w:val="36"/>
          <w:szCs w:val="36"/>
        </w:rPr>
        <w:t xml:space="preserve">between physical death and the rapture suggests that </w:t>
      </w:r>
      <w:r w:rsidRPr="006E4A7C">
        <w:rPr>
          <w:rFonts w:ascii="Comic Sans MS" w:hAnsi="Comic Sans MS"/>
          <w:sz w:val="36"/>
          <w:szCs w:val="36"/>
        </w:rPr>
        <w:t xml:space="preserve">we will have a temporary </w:t>
      </w:r>
      <w:r w:rsidRPr="002B59E4">
        <w:rPr>
          <w:rFonts w:ascii="Comic Sans MS" w:hAnsi="Comic Sans MS"/>
          <w:sz w:val="32"/>
          <w:szCs w:val="32"/>
          <w:u w:val="single"/>
        </w:rPr>
        <w:t>INTERIM BODY</w:t>
      </w:r>
      <w:r w:rsidRPr="006E4A7C">
        <w:rPr>
          <w:rFonts w:ascii="Comic Sans MS" w:hAnsi="Comic Sans MS"/>
          <w:sz w:val="36"/>
          <w:szCs w:val="36"/>
        </w:rPr>
        <w:t>]</w:t>
      </w:r>
      <w:r w:rsidRPr="00917D87">
        <w:rPr>
          <w:rFonts w:ascii="Comic Sans MS" w:hAnsi="Comic Sans MS"/>
          <w:b/>
          <w:bCs/>
          <w:i/>
          <w:iCs/>
          <w:sz w:val="40"/>
          <w:szCs w:val="40"/>
        </w:rPr>
        <w:t xml:space="preserve">. </w:t>
      </w:r>
    </w:p>
    <w:p w14:paraId="5B42FB50" w14:textId="77777777" w:rsidR="00412F1D" w:rsidRPr="00D73383" w:rsidRDefault="00412F1D" w:rsidP="00412F1D">
      <w:pPr>
        <w:rPr>
          <w:rFonts w:ascii="Comic Sans MS" w:hAnsi="Comic Sans MS"/>
          <w:b/>
          <w:sz w:val="16"/>
          <w:szCs w:val="16"/>
          <w:lang w:val="el-GR"/>
        </w:rPr>
      </w:pPr>
    </w:p>
    <w:p w14:paraId="408380FC" w14:textId="1226798F" w:rsidR="00D218C0" w:rsidRDefault="00D218C0" w:rsidP="00412F1D">
      <w:pPr>
        <w:rPr>
          <w:rFonts w:ascii="Comic Sans MS" w:hAnsi="Comic Sans MS"/>
          <w:sz w:val="40"/>
        </w:rPr>
      </w:pPr>
      <w:r>
        <w:rPr>
          <w:rFonts w:ascii="Comic Sans MS" w:hAnsi="Comic Sans MS"/>
          <w:sz w:val="40"/>
        </w:rPr>
        <w:t xml:space="preserve">If the “put off” translation is right, it has to be referring to </w:t>
      </w:r>
      <w:r w:rsidR="00D73383">
        <w:rPr>
          <w:rFonts w:ascii="Comic Sans MS" w:hAnsi="Comic Sans MS"/>
          <w:sz w:val="40"/>
        </w:rPr>
        <w:t>a</w:t>
      </w:r>
      <w:r>
        <w:rPr>
          <w:rFonts w:ascii="Comic Sans MS" w:hAnsi="Comic Sans MS"/>
          <w:sz w:val="40"/>
        </w:rPr>
        <w:t xml:space="preserve"> physical body</w:t>
      </w:r>
      <w:r w:rsidR="00D73383">
        <w:rPr>
          <w:rFonts w:ascii="Comic Sans MS" w:hAnsi="Comic Sans MS"/>
          <w:sz w:val="40"/>
        </w:rPr>
        <w:t xml:space="preserve">, not the resurrection body      </w:t>
      </w:r>
      <w:r>
        <w:rPr>
          <w:rFonts w:ascii="Comic Sans MS" w:hAnsi="Comic Sans MS"/>
          <w:sz w:val="40"/>
        </w:rPr>
        <w:t xml:space="preserve"> because our resurrection body will be eternal and will never be put off. </w:t>
      </w:r>
    </w:p>
    <w:p w14:paraId="3CDCB87B" w14:textId="77777777" w:rsidR="00D218C0" w:rsidRPr="00D73383" w:rsidRDefault="00D218C0" w:rsidP="00412F1D">
      <w:pPr>
        <w:rPr>
          <w:rFonts w:ascii="Comic Sans MS" w:hAnsi="Comic Sans MS"/>
          <w:sz w:val="16"/>
          <w:szCs w:val="16"/>
        </w:rPr>
      </w:pPr>
    </w:p>
    <w:p w14:paraId="33B00CDF" w14:textId="0FF81F7D" w:rsidR="00412F1D" w:rsidRPr="004D21D3" w:rsidRDefault="00412F1D" w:rsidP="00412F1D">
      <w:pPr>
        <w:rPr>
          <w:rFonts w:ascii="Comic Sans MS" w:hAnsi="Comic Sans MS"/>
        </w:rPr>
      </w:pPr>
      <w:r w:rsidRPr="004D21D3">
        <w:rPr>
          <w:rFonts w:ascii="Comic Sans MS" w:hAnsi="Comic Sans MS"/>
          <w:sz w:val="40"/>
        </w:rPr>
        <w:t>The difference in translation in verse 3 has to do with one translation using the Greek word “</w:t>
      </w:r>
      <w:proofErr w:type="spellStart"/>
      <w:r w:rsidRPr="00617EC4">
        <w:rPr>
          <w:rFonts w:ascii="Comic Sans MS" w:hAnsi="Comic Sans MS"/>
          <w:i/>
          <w:color w:val="C00000"/>
          <w:sz w:val="40"/>
          <w:u w:val="single"/>
        </w:rPr>
        <w:t>en</w:t>
      </w:r>
      <w:r w:rsidRPr="00617EC4">
        <w:rPr>
          <w:rFonts w:ascii="Comic Sans MS" w:hAnsi="Comic Sans MS"/>
          <w:i/>
          <w:sz w:val="40"/>
          <w:u w:val="single"/>
        </w:rPr>
        <w:t>duo</w:t>
      </w:r>
      <w:proofErr w:type="spellEnd"/>
      <w:r w:rsidRPr="004D21D3">
        <w:rPr>
          <w:rFonts w:ascii="Comic Sans MS" w:hAnsi="Comic Sans MS"/>
          <w:sz w:val="40"/>
        </w:rPr>
        <w:t>” (</w:t>
      </w:r>
      <w:r w:rsidRPr="00617EC4">
        <w:rPr>
          <w:rFonts w:ascii="Comic Sans MS" w:hAnsi="Comic Sans MS"/>
          <w:b/>
          <w:bCs/>
          <w:i/>
          <w:iCs/>
          <w:sz w:val="40"/>
        </w:rPr>
        <w:t>put it on</w:t>
      </w:r>
      <w:r w:rsidRPr="004D21D3">
        <w:rPr>
          <w:rFonts w:ascii="Comic Sans MS" w:hAnsi="Comic Sans MS"/>
          <w:sz w:val="40"/>
        </w:rPr>
        <w:t xml:space="preserve">, </w:t>
      </w:r>
      <w:r w:rsidRPr="00617EC4">
        <w:rPr>
          <w:rFonts w:ascii="Comic Sans MS" w:hAnsi="Comic Sans MS"/>
          <w:b/>
          <w:bCs/>
          <w:i/>
          <w:iCs/>
          <w:sz w:val="40"/>
        </w:rPr>
        <w:t>clothed</w:t>
      </w:r>
      <w:r w:rsidRPr="004D21D3">
        <w:rPr>
          <w:rFonts w:ascii="Comic Sans MS" w:hAnsi="Comic Sans MS"/>
          <w:sz w:val="40"/>
        </w:rPr>
        <w:t>) and another one using “</w:t>
      </w:r>
      <w:proofErr w:type="spellStart"/>
      <w:r w:rsidRPr="00617EC4">
        <w:rPr>
          <w:rFonts w:ascii="Comic Sans MS" w:hAnsi="Comic Sans MS"/>
          <w:i/>
          <w:color w:val="C00000"/>
          <w:sz w:val="40"/>
          <w:u w:val="single"/>
        </w:rPr>
        <w:t>ek</w:t>
      </w:r>
      <w:r w:rsidRPr="00617EC4">
        <w:rPr>
          <w:rFonts w:ascii="Comic Sans MS" w:hAnsi="Comic Sans MS"/>
          <w:i/>
          <w:sz w:val="40"/>
          <w:u w:val="single"/>
        </w:rPr>
        <w:t>duo</w:t>
      </w:r>
      <w:proofErr w:type="spellEnd"/>
      <w:r w:rsidRPr="004D21D3">
        <w:rPr>
          <w:rFonts w:ascii="Comic Sans MS" w:hAnsi="Comic Sans MS"/>
          <w:sz w:val="40"/>
        </w:rPr>
        <w:t>” (</w:t>
      </w:r>
      <w:r w:rsidRPr="00617EC4">
        <w:rPr>
          <w:rFonts w:ascii="Comic Sans MS" w:hAnsi="Comic Sans MS"/>
          <w:b/>
          <w:bCs/>
          <w:i/>
          <w:iCs/>
          <w:sz w:val="40"/>
        </w:rPr>
        <w:t>put it off</w:t>
      </w:r>
      <w:r w:rsidRPr="004D21D3">
        <w:rPr>
          <w:rFonts w:ascii="Comic Sans MS" w:hAnsi="Comic Sans MS"/>
          <w:sz w:val="40"/>
        </w:rPr>
        <w:t xml:space="preserve">, </w:t>
      </w:r>
      <w:r w:rsidRPr="00617EC4">
        <w:rPr>
          <w:rFonts w:ascii="Comic Sans MS" w:hAnsi="Comic Sans MS"/>
          <w:b/>
          <w:bCs/>
          <w:i/>
          <w:iCs/>
          <w:sz w:val="40"/>
        </w:rPr>
        <w:t>unclothed</w:t>
      </w:r>
      <w:r w:rsidRPr="004D21D3">
        <w:rPr>
          <w:rFonts w:ascii="Comic Sans MS" w:hAnsi="Comic Sans MS"/>
          <w:sz w:val="40"/>
        </w:rPr>
        <w:t>). Most translations use “</w:t>
      </w:r>
      <w:proofErr w:type="spellStart"/>
      <w:r w:rsidRPr="004D21D3">
        <w:rPr>
          <w:rFonts w:ascii="Comic Sans MS" w:hAnsi="Comic Sans MS"/>
          <w:i/>
          <w:sz w:val="40"/>
        </w:rPr>
        <w:t>enduo</w:t>
      </w:r>
      <w:proofErr w:type="spellEnd"/>
      <w:r w:rsidRPr="004D21D3">
        <w:rPr>
          <w:rFonts w:ascii="Comic Sans MS" w:hAnsi="Comic Sans MS"/>
          <w:sz w:val="40"/>
        </w:rPr>
        <w:t>” but it seems to make the passage redundant. The 26</w:t>
      </w:r>
      <w:r w:rsidRPr="004D21D3">
        <w:rPr>
          <w:rFonts w:ascii="Comic Sans MS" w:hAnsi="Comic Sans MS"/>
          <w:sz w:val="40"/>
          <w:vertAlign w:val="superscript"/>
        </w:rPr>
        <w:t>th</w:t>
      </w:r>
      <w:r w:rsidRPr="004D21D3">
        <w:rPr>
          <w:rFonts w:ascii="Comic Sans MS" w:hAnsi="Comic Sans MS"/>
          <w:sz w:val="40"/>
        </w:rPr>
        <w:t xml:space="preserve"> edition of the Nestle-Aland Greek text used “</w:t>
      </w:r>
      <w:proofErr w:type="spellStart"/>
      <w:r w:rsidRPr="004D21D3">
        <w:rPr>
          <w:rFonts w:ascii="Comic Sans MS" w:hAnsi="Comic Sans MS"/>
          <w:i/>
          <w:sz w:val="40"/>
        </w:rPr>
        <w:t>ekduo</w:t>
      </w:r>
      <w:proofErr w:type="spellEnd"/>
      <w:r w:rsidRPr="004D21D3">
        <w:rPr>
          <w:rFonts w:ascii="Comic Sans MS" w:hAnsi="Comic Sans MS"/>
          <w:sz w:val="40"/>
        </w:rPr>
        <w:t xml:space="preserve">” in </w:t>
      </w:r>
      <w:r w:rsidRPr="004D21D3">
        <w:rPr>
          <w:rFonts w:ascii="Comic Sans MS" w:hAnsi="Comic Sans MS"/>
          <w:i/>
          <w:sz w:val="40"/>
          <w:u w:val="single"/>
        </w:rPr>
        <w:t>2</w:t>
      </w:r>
      <w:r w:rsidRPr="004D21D3">
        <w:rPr>
          <w:rFonts w:ascii="Comic Sans MS" w:hAnsi="Comic Sans MS"/>
          <w:i/>
          <w:sz w:val="40"/>
          <w:u w:val="single"/>
          <w:vertAlign w:val="superscript"/>
        </w:rPr>
        <w:t>nd</w:t>
      </w:r>
      <w:r w:rsidRPr="004D21D3">
        <w:rPr>
          <w:rFonts w:ascii="Comic Sans MS" w:hAnsi="Comic Sans MS"/>
          <w:i/>
          <w:sz w:val="40"/>
          <w:u w:val="single"/>
        </w:rPr>
        <w:t xml:space="preserve"> Cor</w:t>
      </w:r>
      <w:r>
        <w:rPr>
          <w:rFonts w:ascii="Comic Sans MS" w:hAnsi="Comic Sans MS"/>
          <w:i/>
          <w:sz w:val="40"/>
          <w:u w:val="single"/>
        </w:rPr>
        <w:t>.</w:t>
      </w:r>
      <w:r w:rsidRPr="004D21D3">
        <w:rPr>
          <w:rFonts w:ascii="Comic Sans MS" w:hAnsi="Comic Sans MS"/>
          <w:i/>
          <w:sz w:val="40"/>
          <w:u w:val="single"/>
        </w:rPr>
        <w:t xml:space="preserve"> 5:3.</w:t>
      </w:r>
    </w:p>
    <w:p w14:paraId="03EA9491" w14:textId="77777777" w:rsidR="00412F1D" w:rsidRPr="00D218C0" w:rsidRDefault="00412F1D" w:rsidP="00412F1D">
      <w:pPr>
        <w:rPr>
          <w:rFonts w:ascii="Comic Sans MS" w:hAnsi="Comic Sans MS"/>
        </w:rPr>
      </w:pPr>
    </w:p>
    <w:p w14:paraId="75E106FC" w14:textId="38DCC560" w:rsidR="00947A23" w:rsidRDefault="00412F1D" w:rsidP="00412F1D">
      <w:pPr>
        <w:ind w:left="216"/>
        <w:rPr>
          <w:rFonts w:ascii="Comic Sans MS" w:hAnsi="Comic Sans MS"/>
          <w:i/>
          <w:sz w:val="40"/>
        </w:rPr>
      </w:pPr>
      <w:r w:rsidRPr="004D21D3">
        <w:rPr>
          <w:rFonts w:ascii="Comic Sans MS" w:hAnsi="Comic Sans MS"/>
          <w:i/>
          <w:sz w:val="40"/>
        </w:rPr>
        <w:t xml:space="preserve">“There is also the added problem of a textual variant. The best textual evidence is behind </w:t>
      </w:r>
      <w:proofErr w:type="spellStart"/>
      <w:r w:rsidRPr="00BD510E">
        <w:rPr>
          <w:rFonts w:ascii="Comic Sans MS" w:hAnsi="Comic Sans MS"/>
          <w:b/>
          <w:bCs/>
          <w:i/>
          <w:color w:val="C00000"/>
          <w:sz w:val="40"/>
        </w:rPr>
        <w:t>ev</w:t>
      </w:r>
      <w:r w:rsidRPr="004D21D3">
        <w:rPr>
          <w:rFonts w:ascii="Comic Sans MS" w:hAnsi="Comic Sans MS"/>
          <w:i/>
          <w:sz w:val="40"/>
        </w:rPr>
        <w:t>dusamenoi</w:t>
      </w:r>
      <w:proofErr w:type="spellEnd"/>
      <w:r w:rsidRPr="004D21D3">
        <w:rPr>
          <w:rFonts w:ascii="Comic Sans MS" w:hAnsi="Comic Sans MS"/>
          <w:i/>
          <w:sz w:val="40"/>
        </w:rPr>
        <w:t xml:space="preserve"> (put on, clothed), but the very similar term </w:t>
      </w:r>
      <w:r w:rsidRPr="00BD510E">
        <w:rPr>
          <w:rFonts w:ascii="Comic Sans MS" w:hAnsi="Comic Sans MS"/>
          <w:b/>
          <w:bCs/>
          <w:i/>
          <w:color w:val="C00000"/>
          <w:sz w:val="40"/>
        </w:rPr>
        <w:t>ek</w:t>
      </w:r>
      <w:r w:rsidRPr="004D21D3">
        <w:rPr>
          <w:rFonts w:ascii="Comic Sans MS" w:hAnsi="Comic Sans MS"/>
          <w:i/>
          <w:sz w:val="40"/>
        </w:rPr>
        <w:t xml:space="preserve">dusamenoi </w:t>
      </w:r>
      <w:r w:rsidRPr="00D42041">
        <w:rPr>
          <w:rFonts w:ascii="Comic Sans MS" w:hAnsi="Comic Sans MS"/>
          <w:i/>
          <w:spacing w:val="-4"/>
          <w:sz w:val="40"/>
        </w:rPr>
        <w:t>(put it off, unclothed) makes more sense in the context.</w:t>
      </w:r>
      <w:r w:rsidRPr="004D21D3">
        <w:rPr>
          <w:rFonts w:ascii="Comic Sans MS" w:hAnsi="Comic Sans MS"/>
          <w:i/>
          <w:sz w:val="40"/>
        </w:rPr>
        <w:t xml:space="preserve"> </w:t>
      </w:r>
    </w:p>
    <w:p w14:paraId="42262358" w14:textId="6BC8ED44" w:rsidR="002D2B3B" w:rsidRPr="00927AE1" w:rsidRDefault="002D2B3B" w:rsidP="002D2B3B">
      <w:pPr>
        <w:spacing w:before="320"/>
        <w:rPr>
          <w:bCs/>
          <w:sz w:val="40"/>
          <w:szCs w:val="40"/>
        </w:rPr>
      </w:pPr>
      <w:r>
        <w:rPr>
          <w:bCs/>
          <w:sz w:val="40"/>
          <w:szCs w:val="40"/>
        </w:rPr>
        <w:t>A</w:t>
      </w:r>
      <w:r w:rsidR="00BD510E">
        <w:rPr>
          <w:bCs/>
          <w:sz w:val="40"/>
          <w:szCs w:val="40"/>
        </w:rPr>
        <w:t xml:space="preserve">n </w:t>
      </w:r>
      <w:r w:rsidR="00927AE1" w:rsidRPr="00927AE1">
        <w:rPr>
          <w:b/>
          <w:bCs/>
          <w:sz w:val="40"/>
          <w:szCs w:val="40"/>
        </w:rPr>
        <w:t>apparatus</w:t>
      </w:r>
      <w:r w:rsidR="00927AE1" w:rsidRPr="00927AE1">
        <w:rPr>
          <w:bCs/>
          <w:sz w:val="40"/>
          <w:szCs w:val="40"/>
        </w:rPr>
        <w:t xml:space="preserve"> </w:t>
      </w:r>
      <w:r w:rsidR="00927AE1">
        <w:rPr>
          <w:bCs/>
          <w:sz w:val="40"/>
          <w:szCs w:val="40"/>
        </w:rPr>
        <w:t xml:space="preserve">is </w:t>
      </w:r>
      <w:r w:rsidR="00927AE1" w:rsidRPr="00927AE1">
        <w:rPr>
          <w:bCs/>
          <w:sz w:val="40"/>
          <w:szCs w:val="40"/>
        </w:rPr>
        <w:t>a collection of notes accompanying a printed text</w:t>
      </w:r>
      <w:r w:rsidR="00BD510E">
        <w:rPr>
          <w:bCs/>
          <w:sz w:val="40"/>
          <w:szCs w:val="40"/>
        </w:rPr>
        <w:t xml:space="preserve"> which </w:t>
      </w:r>
      <w:r w:rsidR="00927AE1">
        <w:rPr>
          <w:bCs/>
          <w:sz w:val="40"/>
          <w:szCs w:val="40"/>
        </w:rPr>
        <w:t xml:space="preserve">shows the </w:t>
      </w:r>
      <w:r w:rsidR="00617EC4">
        <w:rPr>
          <w:bCs/>
          <w:sz w:val="40"/>
          <w:szCs w:val="40"/>
        </w:rPr>
        <w:t>textual variants</w:t>
      </w:r>
      <w:r w:rsidR="00927AE1">
        <w:rPr>
          <w:bCs/>
          <w:sz w:val="40"/>
          <w:szCs w:val="40"/>
        </w:rPr>
        <w:t xml:space="preserve"> between the *</w:t>
      </w:r>
      <w:r w:rsidR="00927AE1" w:rsidRPr="00BD510E">
        <w:rPr>
          <w:bCs/>
          <w:sz w:val="40"/>
          <w:szCs w:val="40"/>
          <w:u w:val="single"/>
        </w:rPr>
        <w:t>manuscripts that were copied from the original letters</w:t>
      </w:r>
      <w:r w:rsidR="00927AE1">
        <w:rPr>
          <w:bCs/>
          <w:sz w:val="40"/>
          <w:szCs w:val="40"/>
        </w:rPr>
        <w:t xml:space="preserve"> that were distributed to the first century churches. *(Alexandrines, the Majority Text, Textus Receptus, N</w:t>
      </w:r>
      <w:r w:rsidR="00BD510E">
        <w:rPr>
          <w:bCs/>
          <w:sz w:val="40"/>
          <w:szCs w:val="40"/>
        </w:rPr>
        <w:t>estle-</w:t>
      </w:r>
      <w:r w:rsidR="00927AE1">
        <w:rPr>
          <w:bCs/>
          <w:sz w:val="40"/>
          <w:szCs w:val="40"/>
        </w:rPr>
        <w:t xml:space="preserve">Aland </w:t>
      </w:r>
      <w:r w:rsidR="00BD510E">
        <w:rPr>
          <w:bCs/>
          <w:sz w:val="40"/>
          <w:szCs w:val="40"/>
        </w:rPr>
        <w:t>28 Greek Text</w:t>
      </w:r>
      <w:r w:rsidR="00927AE1">
        <w:rPr>
          <w:bCs/>
          <w:sz w:val="40"/>
          <w:szCs w:val="40"/>
        </w:rPr>
        <w:t xml:space="preserve">, the Masoretic Text) </w:t>
      </w:r>
    </w:p>
    <w:p w14:paraId="643EEE0C" w14:textId="1843BF1C" w:rsidR="00BD510E" w:rsidRPr="00BD510E" w:rsidRDefault="00BD510E" w:rsidP="002D2B3B">
      <w:pPr>
        <w:spacing w:before="320"/>
        <w:rPr>
          <w:bCs/>
          <w:sz w:val="40"/>
          <w:szCs w:val="40"/>
        </w:rPr>
      </w:pPr>
      <w:r>
        <w:rPr>
          <w:bCs/>
          <w:sz w:val="40"/>
          <w:szCs w:val="40"/>
        </w:rPr>
        <w:lastRenderedPageBreak/>
        <w:t xml:space="preserve">Below is an entry from the Apparatus for the Greek New Testament: SBL Edition on </w:t>
      </w:r>
      <w:r w:rsidRPr="00BD510E">
        <w:rPr>
          <w:bCs/>
          <w:i/>
          <w:iCs/>
          <w:sz w:val="40"/>
          <w:szCs w:val="40"/>
        </w:rPr>
        <w:t>2 Corinthians 5:3</w:t>
      </w:r>
      <w:r>
        <w:rPr>
          <w:bCs/>
          <w:sz w:val="40"/>
          <w:szCs w:val="40"/>
        </w:rPr>
        <w:t>.</w:t>
      </w:r>
    </w:p>
    <w:p w14:paraId="409BC510" w14:textId="6ADABAD8" w:rsidR="002D2B3B" w:rsidRPr="002D2B3B" w:rsidRDefault="002D2B3B" w:rsidP="002D2B3B">
      <w:pPr>
        <w:spacing w:before="320"/>
        <w:rPr>
          <w:sz w:val="40"/>
          <w:szCs w:val="40"/>
        </w:rPr>
      </w:pPr>
      <w:r w:rsidRPr="002D2B3B">
        <w:rPr>
          <w:b/>
          <w:sz w:val="40"/>
          <w:szCs w:val="40"/>
          <w:lang w:val="el-GR"/>
        </w:rPr>
        <w:t xml:space="preserve">5:3 </w:t>
      </w:r>
      <w:r w:rsidRPr="002D2B3B">
        <w:rPr>
          <w:rFonts w:ascii="#Logos 8 Resource" w:hAnsi="#Logos 8 Resource"/>
          <w:b/>
          <w:sz w:val="40"/>
          <w:szCs w:val="40"/>
          <w:lang w:val="el-GR"/>
        </w:rPr>
        <w:t>εἴ γε</w:t>
      </w:r>
      <w:r w:rsidRPr="002D2B3B">
        <w:rPr>
          <w:sz w:val="40"/>
          <w:szCs w:val="40"/>
          <w:lang w:val="el-GR"/>
        </w:rPr>
        <w:t xml:space="preserve"> </w:t>
      </w:r>
      <w:r w:rsidRPr="002D2B3B">
        <w:rPr>
          <w:sz w:val="40"/>
          <w:szCs w:val="40"/>
        </w:rPr>
        <w:t>WH</w:t>
      </w:r>
      <w:r w:rsidRPr="002D2B3B">
        <w:rPr>
          <w:sz w:val="40"/>
          <w:szCs w:val="40"/>
          <w:lang w:val="el-GR"/>
        </w:rPr>
        <w:t xml:space="preserve"> </w:t>
      </w:r>
      <w:r w:rsidRPr="002D2B3B">
        <w:rPr>
          <w:sz w:val="40"/>
          <w:szCs w:val="40"/>
        </w:rPr>
        <w:t>NA28</w:t>
      </w:r>
      <w:r w:rsidRPr="002D2B3B">
        <w:rPr>
          <w:sz w:val="40"/>
          <w:szCs w:val="40"/>
          <w:lang w:val="el-GR"/>
        </w:rPr>
        <w:t xml:space="preserve"> </w:t>
      </w:r>
      <w:r w:rsidRPr="002D2B3B">
        <w:rPr>
          <w:sz w:val="40"/>
          <w:szCs w:val="40"/>
        </w:rPr>
        <w:t>RP</w:t>
      </w:r>
      <w:r w:rsidRPr="002D2B3B">
        <w:rPr>
          <w:sz w:val="40"/>
          <w:szCs w:val="40"/>
          <w:lang w:val="el-GR"/>
        </w:rPr>
        <w:t> ] </w:t>
      </w:r>
      <w:r w:rsidRPr="002D2B3B">
        <w:rPr>
          <w:rFonts w:ascii="#Logos 8 Resource" w:hAnsi="#Logos 8 Resource"/>
          <w:sz w:val="40"/>
          <w:szCs w:val="40"/>
          <w:lang w:val="el-GR"/>
        </w:rPr>
        <w:t>εἴ περ</w:t>
      </w:r>
      <w:r w:rsidRPr="002D2B3B">
        <w:rPr>
          <w:sz w:val="40"/>
          <w:szCs w:val="40"/>
          <w:lang w:val="el-GR"/>
        </w:rPr>
        <w:t xml:space="preserve"> </w:t>
      </w:r>
      <w:r w:rsidRPr="002D2B3B">
        <w:rPr>
          <w:sz w:val="40"/>
          <w:szCs w:val="40"/>
        </w:rPr>
        <w:t>Treg</w:t>
      </w:r>
      <w:r w:rsidRPr="002D2B3B">
        <w:rPr>
          <w:sz w:val="40"/>
          <w:szCs w:val="40"/>
          <w:lang w:val="el-GR"/>
        </w:rPr>
        <w:t xml:space="preserve"> </w:t>
      </w:r>
    </w:p>
    <w:p w14:paraId="32E3DE37" w14:textId="1670D570" w:rsidR="002D2B3B" w:rsidRPr="002D2B3B" w:rsidRDefault="002D2B3B" w:rsidP="002D2B3B">
      <w:pPr>
        <w:tabs>
          <w:tab w:val="left" w:pos="720"/>
        </w:tabs>
        <w:ind w:left="720" w:hanging="360"/>
        <w:rPr>
          <w:sz w:val="40"/>
          <w:szCs w:val="40"/>
        </w:rPr>
      </w:pPr>
      <w:r w:rsidRPr="002D2B3B">
        <w:rPr>
          <w:sz w:val="40"/>
          <w:szCs w:val="40"/>
          <w:lang w:val="el-GR"/>
        </w:rPr>
        <w:t>•</w:t>
      </w:r>
      <w:r w:rsidRPr="002D2B3B">
        <w:rPr>
          <w:sz w:val="40"/>
          <w:szCs w:val="40"/>
          <w:lang w:val="el-GR"/>
        </w:rPr>
        <w:tab/>
        <w:t> </w:t>
      </w:r>
      <w:r w:rsidRPr="002D2B3B">
        <w:rPr>
          <w:rFonts w:ascii="#Logos 8 Resource" w:hAnsi="#Logos 8 Resource"/>
          <w:b/>
          <w:color w:val="C00000"/>
          <w:sz w:val="40"/>
          <w:szCs w:val="40"/>
          <w:lang w:val="el-GR"/>
        </w:rPr>
        <w:t>ἐν</w:t>
      </w:r>
      <w:r w:rsidRPr="002D2B3B">
        <w:rPr>
          <w:rFonts w:ascii="#Logos 8 Resource" w:hAnsi="#Logos 8 Resource"/>
          <w:b/>
          <w:sz w:val="40"/>
          <w:szCs w:val="40"/>
          <w:lang w:val="el-GR"/>
        </w:rPr>
        <w:t>δυσάμενοι</w:t>
      </w:r>
      <w:r w:rsidRPr="002D2B3B">
        <w:rPr>
          <w:sz w:val="40"/>
          <w:szCs w:val="40"/>
          <w:lang w:val="el-GR"/>
        </w:rPr>
        <w:t xml:space="preserve"> </w:t>
      </w:r>
      <w:r w:rsidRPr="002D2B3B">
        <w:rPr>
          <w:sz w:val="40"/>
          <w:szCs w:val="40"/>
        </w:rPr>
        <w:t>WH</w:t>
      </w:r>
      <w:r w:rsidRPr="002D2B3B">
        <w:rPr>
          <w:sz w:val="40"/>
          <w:szCs w:val="40"/>
          <w:lang w:val="el-GR"/>
        </w:rPr>
        <w:t xml:space="preserve"> </w:t>
      </w:r>
      <w:r w:rsidRPr="002D2B3B">
        <w:rPr>
          <w:sz w:val="40"/>
          <w:szCs w:val="40"/>
        </w:rPr>
        <w:t>Treg</w:t>
      </w:r>
      <w:r w:rsidRPr="002D2B3B">
        <w:rPr>
          <w:sz w:val="40"/>
          <w:szCs w:val="40"/>
          <w:lang w:val="el-GR"/>
        </w:rPr>
        <w:t xml:space="preserve"> </w:t>
      </w:r>
      <w:r w:rsidRPr="002D2B3B">
        <w:rPr>
          <w:sz w:val="40"/>
          <w:szCs w:val="40"/>
        </w:rPr>
        <w:t>NIV</w:t>
      </w:r>
      <w:r w:rsidRPr="002D2B3B">
        <w:rPr>
          <w:sz w:val="40"/>
          <w:szCs w:val="40"/>
          <w:lang w:val="el-GR"/>
        </w:rPr>
        <w:t xml:space="preserve"> </w:t>
      </w:r>
      <w:r w:rsidRPr="002D2B3B">
        <w:rPr>
          <w:sz w:val="40"/>
          <w:szCs w:val="40"/>
        </w:rPr>
        <w:t>RP</w:t>
      </w:r>
      <w:r w:rsidRPr="002D2B3B">
        <w:rPr>
          <w:sz w:val="40"/>
          <w:szCs w:val="40"/>
          <w:lang w:val="el-GR"/>
        </w:rPr>
        <w:t> ] </w:t>
      </w:r>
      <w:r w:rsidRPr="002D2B3B">
        <w:rPr>
          <w:rFonts w:ascii="#Logos 8 Resource" w:hAnsi="#Logos 8 Resource"/>
          <w:b/>
          <w:bCs/>
          <w:color w:val="C00000"/>
          <w:sz w:val="40"/>
          <w:szCs w:val="40"/>
          <w:lang w:val="el-GR"/>
        </w:rPr>
        <w:t>ἐκ</w:t>
      </w:r>
      <w:r w:rsidRPr="002D2B3B">
        <w:rPr>
          <w:rFonts w:ascii="#Logos 8 Resource" w:hAnsi="#Logos 8 Resource"/>
          <w:sz w:val="40"/>
          <w:szCs w:val="40"/>
          <w:lang w:val="el-GR"/>
        </w:rPr>
        <w:t>δυσάμενοι</w:t>
      </w:r>
      <w:r w:rsidRPr="002D2B3B">
        <w:rPr>
          <w:sz w:val="40"/>
          <w:szCs w:val="40"/>
          <w:lang w:val="el-GR"/>
        </w:rPr>
        <w:t xml:space="preserve"> </w:t>
      </w:r>
      <w:r w:rsidRPr="002D2B3B">
        <w:rPr>
          <w:sz w:val="40"/>
          <w:szCs w:val="40"/>
        </w:rPr>
        <w:t>NA28</w:t>
      </w:r>
    </w:p>
    <w:p w14:paraId="5083CDF9" w14:textId="77777777" w:rsidR="00617EC4" w:rsidRPr="00617EC4" w:rsidRDefault="00617EC4" w:rsidP="002D2B3B">
      <w:pPr>
        <w:rPr>
          <w:sz w:val="10"/>
          <w:szCs w:val="10"/>
        </w:rPr>
      </w:pPr>
    </w:p>
    <w:p w14:paraId="2FF6E0EF" w14:textId="05600A9D" w:rsidR="002D2B3B" w:rsidRPr="002D2B3B" w:rsidRDefault="002D2B3B" w:rsidP="002D2B3B">
      <w:pPr>
        <w:rPr>
          <w:sz w:val="28"/>
          <w:szCs w:val="28"/>
        </w:rPr>
      </w:pPr>
      <w:r w:rsidRPr="002D2B3B">
        <w:rPr>
          <w:sz w:val="28"/>
          <w:szCs w:val="28"/>
        </w:rPr>
        <w:t xml:space="preserve">Michael W. Holmes, </w:t>
      </w:r>
      <w:hyperlink r:id="rId37" w:history="1">
        <w:r w:rsidRPr="002D2B3B">
          <w:rPr>
            <w:i/>
            <w:color w:val="0000FF"/>
            <w:sz w:val="28"/>
            <w:szCs w:val="28"/>
            <w:u w:val="single"/>
          </w:rPr>
          <w:t>Apparatus for the Greek New Testament: SBL Edition</w:t>
        </w:r>
      </w:hyperlink>
      <w:r w:rsidRPr="002D2B3B">
        <w:rPr>
          <w:sz w:val="28"/>
          <w:szCs w:val="28"/>
        </w:rPr>
        <w:t xml:space="preserve"> (Logos Bible Software, 2010), 2 Co 5:3.</w:t>
      </w:r>
    </w:p>
    <w:p w14:paraId="4157F3F8" w14:textId="77777777" w:rsidR="00412F1D" w:rsidRPr="007621A4" w:rsidRDefault="00412F1D" w:rsidP="00412F1D">
      <w:pPr>
        <w:ind w:left="216"/>
        <w:rPr>
          <w:rFonts w:ascii="Comic Sans MS" w:hAnsi="Comic Sans MS"/>
          <w:i/>
          <w:sz w:val="16"/>
          <w:szCs w:val="16"/>
        </w:rPr>
      </w:pPr>
    </w:p>
    <w:p w14:paraId="185C1A2C" w14:textId="3B292695" w:rsidR="00412F1D" w:rsidRPr="004D21D3" w:rsidRDefault="00412F1D" w:rsidP="00412F1D">
      <w:pPr>
        <w:ind w:left="216"/>
        <w:rPr>
          <w:rFonts w:ascii="Comic Sans MS" w:hAnsi="Comic Sans MS"/>
        </w:rPr>
      </w:pPr>
      <w:r w:rsidRPr="004D21D3">
        <w:rPr>
          <w:rFonts w:ascii="Comic Sans MS" w:hAnsi="Comic Sans MS"/>
          <w:i/>
          <w:sz w:val="40"/>
        </w:rPr>
        <w:t xml:space="preserve">© “naked” This word is often used in Greek literature for the preferred disembodied state at death. The Greeks longed for this </w:t>
      </w:r>
      <w:r w:rsidRPr="004D21D3">
        <w:rPr>
          <w:rFonts w:ascii="Comic Sans MS" w:hAnsi="Comic Sans MS"/>
          <w:i/>
          <w:sz w:val="40"/>
          <w:u w:val="single"/>
        </w:rPr>
        <w:t>incipient</w:t>
      </w:r>
      <w:r w:rsidRPr="004D21D3">
        <w:rPr>
          <w:rFonts w:ascii="Comic Sans MS" w:hAnsi="Comic Sans MS"/>
          <w:i/>
          <w:sz w:val="40"/>
        </w:rPr>
        <w:t xml:space="preserve"> </w:t>
      </w:r>
      <w:r w:rsidRPr="009C5D26">
        <w:rPr>
          <w:rFonts w:ascii="Comic Sans MS" w:hAnsi="Comic Sans MS"/>
          <w:i/>
          <w:sz w:val="36"/>
          <w:szCs w:val="36"/>
        </w:rPr>
        <w:t>(</w:t>
      </w:r>
      <w:r w:rsidRPr="009C5D26">
        <w:rPr>
          <w:rFonts w:ascii="Comic Sans MS" w:hAnsi="Comic Sans MS"/>
          <w:iCs/>
          <w:sz w:val="36"/>
          <w:szCs w:val="36"/>
        </w:rPr>
        <w:t xml:space="preserve">beginning to exist or </w:t>
      </w:r>
      <w:r w:rsidR="00997328">
        <w:rPr>
          <w:rFonts w:ascii="Comic Sans MS" w:hAnsi="Comic Sans MS"/>
          <w:iCs/>
          <w:sz w:val="36"/>
          <w:szCs w:val="36"/>
        </w:rPr>
        <w:t xml:space="preserve"> </w:t>
      </w:r>
      <w:r w:rsidRPr="009C5D26">
        <w:rPr>
          <w:rFonts w:ascii="Comic Sans MS" w:hAnsi="Comic Sans MS"/>
          <w:iCs/>
          <w:sz w:val="36"/>
          <w:szCs w:val="36"/>
        </w:rPr>
        <w:t>appear</w:t>
      </w:r>
      <w:r w:rsidRPr="009C5D26">
        <w:rPr>
          <w:rFonts w:ascii="Comic Sans MS" w:hAnsi="Comic Sans MS"/>
          <w:i/>
          <w:sz w:val="36"/>
          <w:szCs w:val="36"/>
        </w:rPr>
        <w:t xml:space="preserve">) </w:t>
      </w:r>
      <w:r w:rsidRPr="004D21D3">
        <w:rPr>
          <w:rFonts w:ascii="Comic Sans MS" w:hAnsi="Comic Sans MS"/>
          <w:i/>
          <w:sz w:val="40"/>
        </w:rPr>
        <w:t xml:space="preserve">release from the physical body; however, Christianity, like Judaism, asserts that we (both believers and unbelievers, cf. Dan. 12:1–2; Matt. 25:46; John 5:28–29) will always have a bodily expression. Possibly </w:t>
      </w:r>
      <w:r w:rsidRPr="004D21D3">
        <w:rPr>
          <w:rFonts w:ascii="Comic Sans MS" w:hAnsi="Comic Sans MS"/>
          <w:i/>
          <w:color w:val="000000"/>
          <w:sz w:val="40"/>
        </w:rPr>
        <w:t>Paul</w:t>
      </w:r>
      <w:r w:rsidRPr="004D21D3">
        <w:rPr>
          <w:rFonts w:ascii="Comic Sans MS" w:hAnsi="Comic Sans MS"/>
          <w:i/>
          <w:sz w:val="40"/>
        </w:rPr>
        <w:t xml:space="preserve"> is again refuting the false </w:t>
      </w:r>
      <w:r w:rsidRPr="004D21D3">
        <w:rPr>
          <w:rFonts w:ascii="Comic Sans MS" w:hAnsi="Comic Sans MS"/>
          <w:i/>
          <w:color w:val="000000"/>
          <w:sz w:val="40"/>
        </w:rPr>
        <w:t>teaching</w:t>
      </w:r>
      <w:r w:rsidRPr="004D21D3">
        <w:rPr>
          <w:rFonts w:ascii="Comic Sans MS" w:hAnsi="Comic Sans MS"/>
          <w:i/>
          <w:sz w:val="40"/>
        </w:rPr>
        <w:t xml:space="preserve"> (incipient Gnosticism). </w:t>
      </w:r>
      <w:r w:rsidRPr="004D21D3">
        <w:rPr>
          <w:rFonts w:ascii="Comic Sans MS" w:hAnsi="Comic Sans MS"/>
          <w:i/>
        </w:rPr>
        <w:t xml:space="preserve">Robert James Utley, </w:t>
      </w:r>
      <w:r w:rsidRPr="004D21D3">
        <w:rPr>
          <w:rFonts w:ascii="Comic Sans MS" w:hAnsi="Comic Sans MS"/>
          <w:i/>
          <w:color w:val="000000"/>
        </w:rPr>
        <w:t>Paul’s</w:t>
      </w:r>
      <w:r w:rsidRPr="004D21D3">
        <w:rPr>
          <w:rFonts w:ascii="Comic Sans MS" w:hAnsi="Comic Sans MS"/>
          <w:i/>
        </w:rPr>
        <w:t xml:space="preserve"> Letters to a Troubled Church: I and II Corinthians, vol. Volume 6, Study Guide Commentary Series (Marshall, TX: Bible Lessons International, 2002), 237.</w:t>
      </w:r>
    </w:p>
    <w:p w14:paraId="2064C45B" w14:textId="77777777" w:rsidR="00412F1D" w:rsidRPr="001A03C8" w:rsidRDefault="00412F1D" w:rsidP="00412F1D">
      <w:pPr>
        <w:rPr>
          <w:rFonts w:ascii="Comic Sans MS" w:hAnsi="Comic Sans MS"/>
          <w:sz w:val="16"/>
          <w:szCs w:val="16"/>
        </w:rPr>
      </w:pPr>
    </w:p>
    <w:p w14:paraId="54CD9DA4" w14:textId="38064274" w:rsidR="00412F1D" w:rsidRPr="00904DF9" w:rsidRDefault="00412F1D" w:rsidP="00412F1D">
      <w:pPr>
        <w:rPr>
          <w:rFonts w:ascii="Comic Sans MS" w:hAnsi="Comic Sans MS"/>
          <w:bCs/>
          <w:iCs/>
        </w:rPr>
      </w:pPr>
      <w:r w:rsidRPr="004D21D3">
        <w:rPr>
          <w:rFonts w:ascii="Comic Sans MS" w:hAnsi="Comic Sans MS"/>
          <w:b/>
          <w:i/>
          <w:sz w:val="40"/>
        </w:rPr>
        <w:t xml:space="preserve">4) For indeed while we are in this tent </w:t>
      </w:r>
      <w:r w:rsidRPr="004D21D3">
        <w:rPr>
          <w:rFonts w:ascii="Comic Sans MS" w:hAnsi="Comic Sans MS"/>
          <w:sz w:val="36"/>
        </w:rPr>
        <w:t>[body]</w:t>
      </w:r>
      <w:r w:rsidRPr="004D21D3">
        <w:rPr>
          <w:rFonts w:ascii="Comic Sans MS" w:hAnsi="Comic Sans MS"/>
          <w:b/>
          <w:i/>
          <w:sz w:val="40"/>
        </w:rPr>
        <w:t xml:space="preserve">, we groan, being burdened, because we do not want to be unclothed </w:t>
      </w:r>
      <w:r w:rsidR="00D73383" w:rsidRPr="00842BF7">
        <w:rPr>
          <w:rFonts w:ascii="Comic Sans MS" w:hAnsi="Comic Sans MS"/>
          <w:spacing w:val="-14"/>
          <w:sz w:val="36"/>
        </w:rPr>
        <w:t>[to be disembodied</w:t>
      </w:r>
      <w:r w:rsidRPr="004D21D3">
        <w:rPr>
          <w:rFonts w:ascii="Comic Sans MS" w:hAnsi="Comic Sans MS"/>
          <w:sz w:val="36"/>
        </w:rPr>
        <w:t>]</w:t>
      </w:r>
      <w:r w:rsidRPr="004D21D3">
        <w:rPr>
          <w:rFonts w:ascii="Comic Sans MS" w:hAnsi="Comic Sans MS"/>
          <w:b/>
          <w:i/>
          <w:sz w:val="40"/>
        </w:rPr>
        <w:t xml:space="preserve">, but to be clothed </w:t>
      </w:r>
      <w:r w:rsidRPr="004D21D3">
        <w:rPr>
          <w:rFonts w:ascii="Comic Sans MS" w:hAnsi="Comic Sans MS"/>
          <w:sz w:val="36"/>
        </w:rPr>
        <w:t>[receive a resurrection body]</w:t>
      </w:r>
      <w:r w:rsidRPr="004D21D3">
        <w:rPr>
          <w:rFonts w:ascii="Comic Sans MS" w:hAnsi="Comic Sans MS"/>
          <w:b/>
          <w:i/>
          <w:sz w:val="40"/>
        </w:rPr>
        <w:t xml:space="preserve">, in order that what is mortal </w:t>
      </w:r>
      <w:r w:rsidRPr="004D21D3">
        <w:rPr>
          <w:rFonts w:ascii="Comic Sans MS" w:hAnsi="Comic Sans MS"/>
          <w:sz w:val="36"/>
        </w:rPr>
        <w:t>[</w:t>
      </w:r>
      <w:r w:rsidR="009C644A">
        <w:rPr>
          <w:rFonts w:ascii="Comic Sans MS" w:hAnsi="Comic Sans MS"/>
          <w:sz w:val="36"/>
        </w:rPr>
        <w:t xml:space="preserve">our </w:t>
      </w:r>
      <w:r w:rsidRPr="004D21D3">
        <w:rPr>
          <w:rFonts w:ascii="Comic Sans MS" w:hAnsi="Comic Sans MS"/>
          <w:sz w:val="36"/>
        </w:rPr>
        <w:t xml:space="preserve">physical body] </w:t>
      </w:r>
      <w:r w:rsidRPr="004D21D3">
        <w:rPr>
          <w:rFonts w:ascii="Comic Sans MS" w:hAnsi="Comic Sans MS"/>
          <w:b/>
          <w:i/>
          <w:color w:val="C00000"/>
          <w:sz w:val="40"/>
        </w:rPr>
        <w:t xml:space="preserve">may be </w:t>
      </w:r>
      <w:r w:rsidRPr="004D21D3">
        <w:rPr>
          <w:rFonts w:ascii="Comic Sans MS" w:hAnsi="Comic Sans MS"/>
          <w:b/>
          <w:i/>
          <w:color w:val="C00000"/>
          <w:sz w:val="40"/>
          <w:u w:val="single"/>
        </w:rPr>
        <w:t>swallowed up</w:t>
      </w:r>
      <w:r w:rsidRPr="004D21D3">
        <w:rPr>
          <w:rFonts w:ascii="Comic Sans MS" w:hAnsi="Comic Sans MS"/>
          <w:b/>
          <w:i/>
          <w:color w:val="C00000"/>
          <w:sz w:val="40"/>
        </w:rPr>
        <w:t xml:space="preserve"> by life</w:t>
      </w:r>
      <w:r w:rsidRPr="004D21D3">
        <w:rPr>
          <w:rFonts w:ascii="Comic Sans MS" w:hAnsi="Comic Sans MS"/>
          <w:b/>
          <w:i/>
          <w:sz w:val="40"/>
        </w:rPr>
        <w:t xml:space="preserve"> </w:t>
      </w:r>
      <w:r w:rsidRPr="004D21D3">
        <w:rPr>
          <w:rFonts w:ascii="Comic Sans MS" w:hAnsi="Comic Sans MS"/>
          <w:sz w:val="36"/>
        </w:rPr>
        <w:t>[be instantly transformed into an immortal resurrection body</w:t>
      </w:r>
      <w:r w:rsidR="00904DF9">
        <w:rPr>
          <w:rFonts w:ascii="Comic Sans MS" w:hAnsi="Comic Sans MS"/>
          <w:bCs/>
          <w:iCs/>
          <w:sz w:val="40"/>
        </w:rPr>
        <w:t>]</w:t>
      </w:r>
      <w:r w:rsidRPr="004D21D3">
        <w:rPr>
          <w:rFonts w:ascii="Comic Sans MS" w:hAnsi="Comic Sans MS"/>
          <w:b/>
          <w:i/>
          <w:sz w:val="40"/>
        </w:rPr>
        <w:t>.</w:t>
      </w:r>
    </w:p>
    <w:p w14:paraId="6F257A76" w14:textId="77777777" w:rsidR="00412F1D" w:rsidRPr="004D21D3" w:rsidRDefault="00412F1D" w:rsidP="00412F1D">
      <w:pPr>
        <w:rPr>
          <w:rFonts w:ascii="Comic Sans MS" w:hAnsi="Comic Sans MS"/>
          <w:sz w:val="16"/>
          <w:szCs w:val="16"/>
        </w:rPr>
      </w:pPr>
    </w:p>
    <w:p w14:paraId="0BD7F190" w14:textId="77777777" w:rsidR="00412F1D" w:rsidRPr="004D21D3" w:rsidRDefault="00412F1D" w:rsidP="00412F1D">
      <w:pPr>
        <w:rPr>
          <w:rFonts w:ascii="Comic Sans MS" w:hAnsi="Comic Sans MS"/>
        </w:rPr>
      </w:pPr>
      <w:r w:rsidRPr="004D21D3">
        <w:rPr>
          <w:rFonts w:ascii="Comic Sans MS" w:hAnsi="Comic Sans MS"/>
          <w:b/>
          <w:i/>
          <w:color w:val="C00000"/>
          <w:sz w:val="40"/>
          <w:u w:val="single"/>
        </w:rPr>
        <w:t>swallowed up</w:t>
      </w:r>
      <w:r w:rsidRPr="004D21D3">
        <w:rPr>
          <w:rFonts w:ascii="Comic Sans MS" w:hAnsi="Comic Sans MS"/>
          <w:sz w:val="40"/>
        </w:rPr>
        <w:t xml:space="preserve"> – </w:t>
      </w:r>
      <w:r w:rsidRPr="004D21D3">
        <w:rPr>
          <w:rFonts w:ascii="Comic Sans MS" w:hAnsi="Comic Sans MS"/>
          <w:sz w:val="36"/>
        </w:rPr>
        <w:t xml:space="preserve">KATAPINO, </w:t>
      </w:r>
      <w:r w:rsidRPr="004D21D3">
        <w:rPr>
          <w:rFonts w:ascii="Comic Sans MS" w:hAnsi="Comic Sans MS"/>
          <w:b/>
          <w:sz w:val="40"/>
          <w:lang w:val="el-GR"/>
        </w:rPr>
        <w:t xml:space="preserve">καταπίνω, </w:t>
      </w:r>
      <w:r w:rsidRPr="004D21D3">
        <w:rPr>
          <w:rFonts w:ascii="Comic Sans MS" w:hAnsi="Comic Sans MS"/>
          <w:sz w:val="40"/>
        </w:rPr>
        <w:t>v. aps; to be completely consumed, devoured.</w:t>
      </w:r>
    </w:p>
    <w:p w14:paraId="765ADBFA" w14:textId="77777777" w:rsidR="00412F1D" w:rsidRPr="00DB04B2" w:rsidRDefault="00412F1D" w:rsidP="00412F1D">
      <w:pPr>
        <w:rPr>
          <w:rFonts w:ascii="Comic Sans MS" w:hAnsi="Comic Sans MS"/>
          <w:sz w:val="12"/>
          <w:szCs w:val="12"/>
        </w:rPr>
      </w:pPr>
    </w:p>
    <w:p w14:paraId="4527146C" w14:textId="48934FBE" w:rsidR="00EC0B1D" w:rsidRDefault="00EC0B1D" w:rsidP="00412F1D">
      <w:pPr>
        <w:ind w:right="-274"/>
        <w:rPr>
          <w:rFonts w:ascii="Comic Sans MS" w:hAnsi="Comic Sans MS"/>
          <w:sz w:val="40"/>
        </w:rPr>
      </w:pPr>
      <w:r>
        <w:rPr>
          <w:rFonts w:ascii="Comic Sans MS" w:hAnsi="Comic Sans MS"/>
          <w:sz w:val="40"/>
        </w:rPr>
        <w:lastRenderedPageBreak/>
        <w:t xml:space="preserve">The verse above is one of 3 verses that quote from the </w:t>
      </w:r>
      <w:r w:rsidR="00424E79">
        <w:rPr>
          <w:rFonts w:ascii="Comic Sans MS" w:hAnsi="Comic Sans MS"/>
          <w:sz w:val="40"/>
        </w:rPr>
        <w:t>Isaiah</w:t>
      </w:r>
      <w:r>
        <w:rPr>
          <w:rFonts w:ascii="Comic Sans MS" w:hAnsi="Comic Sans MS"/>
          <w:sz w:val="40"/>
        </w:rPr>
        <w:t>:</w:t>
      </w:r>
    </w:p>
    <w:p w14:paraId="56758F67" w14:textId="4D25E453" w:rsidR="00040DFE" w:rsidRPr="00EC0B1D" w:rsidRDefault="00040DFE" w:rsidP="00412F1D">
      <w:pPr>
        <w:ind w:right="-274"/>
        <w:rPr>
          <w:rFonts w:ascii="Comic Sans MS" w:hAnsi="Comic Sans MS"/>
          <w:sz w:val="16"/>
          <w:szCs w:val="16"/>
        </w:rPr>
      </w:pPr>
    </w:p>
    <w:p w14:paraId="41B529E8" w14:textId="16C7D1A4" w:rsidR="00EC0B1D" w:rsidRPr="00EC0B1D" w:rsidRDefault="00EC0B1D" w:rsidP="00412F1D">
      <w:pPr>
        <w:ind w:right="-274"/>
        <w:rPr>
          <w:rFonts w:ascii="Comic Sans MS" w:hAnsi="Comic Sans MS"/>
          <w:b/>
          <w:bCs/>
          <w:i/>
          <w:iCs/>
          <w:sz w:val="40"/>
        </w:rPr>
      </w:pPr>
      <w:r w:rsidRPr="00EC0B1D">
        <w:rPr>
          <w:rFonts w:ascii="Comic Sans MS" w:hAnsi="Comic Sans MS"/>
          <w:b/>
          <w:bCs/>
          <w:i/>
          <w:iCs/>
          <w:sz w:val="40"/>
          <w:u w:val="single"/>
        </w:rPr>
        <w:t>Isaiah 25:8</w:t>
      </w:r>
      <w:r w:rsidRPr="00EC0B1D">
        <w:rPr>
          <w:rFonts w:ascii="Comic Sans MS" w:hAnsi="Comic Sans MS"/>
          <w:b/>
          <w:bCs/>
          <w:i/>
          <w:iCs/>
          <w:sz w:val="40"/>
        </w:rPr>
        <w:t xml:space="preserve"> </w:t>
      </w:r>
      <w:r w:rsidRPr="00EC0B1D">
        <w:rPr>
          <w:rFonts w:ascii="Comic Sans MS" w:hAnsi="Comic Sans MS"/>
          <w:b/>
          <w:bCs/>
          <w:i/>
          <w:iCs/>
          <w:color w:val="C00000"/>
          <w:sz w:val="40"/>
        </w:rPr>
        <w:t>He will swallow up death for all time</w:t>
      </w:r>
      <w:r w:rsidRPr="00EC0B1D">
        <w:rPr>
          <w:rFonts w:ascii="Comic Sans MS" w:hAnsi="Comic Sans MS"/>
          <w:b/>
          <w:bCs/>
          <w:i/>
          <w:iCs/>
          <w:sz w:val="40"/>
        </w:rPr>
        <w:t xml:space="preserve">, </w:t>
      </w:r>
      <w:r>
        <w:rPr>
          <w:rFonts w:ascii="Comic Sans MS" w:hAnsi="Comic Sans MS"/>
          <w:b/>
          <w:bCs/>
          <w:i/>
          <w:iCs/>
          <w:sz w:val="40"/>
        </w:rPr>
        <w:t>a</w:t>
      </w:r>
      <w:r w:rsidRPr="00EC0B1D">
        <w:rPr>
          <w:rFonts w:ascii="Comic Sans MS" w:hAnsi="Comic Sans MS"/>
          <w:b/>
          <w:bCs/>
          <w:i/>
          <w:iCs/>
          <w:sz w:val="40"/>
        </w:rPr>
        <w:t xml:space="preserve">nd the Lord GOD </w:t>
      </w:r>
      <w:r w:rsidRPr="00902C7D">
        <w:rPr>
          <w:rFonts w:ascii="Comic Sans MS" w:hAnsi="Comic Sans MS"/>
          <w:b/>
          <w:bCs/>
          <w:i/>
          <w:iCs/>
          <w:color w:val="C00000"/>
          <w:sz w:val="40"/>
        </w:rPr>
        <w:t>will wipe tears away from all faces</w:t>
      </w:r>
      <w:r w:rsidRPr="00EC0B1D">
        <w:rPr>
          <w:rFonts w:ascii="Comic Sans MS" w:hAnsi="Comic Sans MS"/>
          <w:b/>
          <w:bCs/>
          <w:i/>
          <w:iCs/>
          <w:sz w:val="40"/>
        </w:rPr>
        <w:t>, And He will remove the reproach of His people from all the earth; For the LORD has spoken.</w:t>
      </w:r>
    </w:p>
    <w:p w14:paraId="6F7ED4A0" w14:textId="2ADE362D" w:rsidR="00EC0B1D" w:rsidRDefault="00EC0B1D" w:rsidP="00412F1D">
      <w:pPr>
        <w:ind w:right="-274"/>
        <w:rPr>
          <w:rFonts w:ascii="Comic Sans MS" w:hAnsi="Comic Sans MS"/>
          <w:sz w:val="16"/>
          <w:szCs w:val="16"/>
        </w:rPr>
      </w:pPr>
    </w:p>
    <w:p w14:paraId="29D12F38" w14:textId="67DC1E78" w:rsidR="00902C7D" w:rsidRDefault="00902C7D" w:rsidP="00412F1D">
      <w:pPr>
        <w:ind w:right="-274"/>
        <w:rPr>
          <w:rFonts w:ascii="Comic Sans MS" w:hAnsi="Comic Sans MS"/>
          <w:sz w:val="40"/>
          <w:szCs w:val="40"/>
        </w:rPr>
      </w:pPr>
      <w:r>
        <w:rPr>
          <w:rFonts w:ascii="Comic Sans MS" w:hAnsi="Comic Sans MS"/>
          <w:sz w:val="40"/>
          <w:szCs w:val="40"/>
        </w:rPr>
        <w:t>Here are the other two verses:</w:t>
      </w:r>
    </w:p>
    <w:p w14:paraId="0289D510" w14:textId="77777777" w:rsidR="00902C7D" w:rsidRPr="00902C7D" w:rsidRDefault="00902C7D" w:rsidP="00412F1D">
      <w:pPr>
        <w:ind w:right="-274"/>
        <w:rPr>
          <w:rFonts w:ascii="Comic Sans MS" w:hAnsi="Comic Sans MS"/>
          <w:sz w:val="12"/>
          <w:szCs w:val="12"/>
        </w:rPr>
      </w:pPr>
    </w:p>
    <w:p w14:paraId="7E4367A6" w14:textId="77777777" w:rsidR="00902C7D" w:rsidRDefault="00902C7D" w:rsidP="00902C7D">
      <w:pPr>
        <w:rPr>
          <w:rFonts w:ascii="Comic Sans MS" w:eastAsia="Times New Roman" w:hAnsi="Comic Sans MS" w:cs="Arial"/>
          <w:i/>
          <w:iCs/>
          <w:color w:val="000000" w:themeColor="text1"/>
          <w:spacing w:val="-10"/>
          <w:sz w:val="40"/>
          <w:szCs w:val="40"/>
        </w:rPr>
      </w:pPr>
      <w:r w:rsidRPr="004D21D3">
        <w:rPr>
          <w:rFonts w:ascii="Comic Sans MS" w:hAnsi="Comic Sans MS"/>
          <w:b/>
          <w:i/>
          <w:sz w:val="40"/>
          <w:u w:val="single"/>
        </w:rPr>
        <w:t>1 Cor</w:t>
      </w:r>
      <w:r>
        <w:rPr>
          <w:rFonts w:ascii="Comic Sans MS" w:hAnsi="Comic Sans MS"/>
          <w:b/>
          <w:i/>
          <w:sz w:val="40"/>
          <w:u w:val="single"/>
        </w:rPr>
        <w:t>.</w:t>
      </w:r>
      <w:r w:rsidRPr="004D21D3">
        <w:rPr>
          <w:rFonts w:ascii="Comic Sans MS" w:hAnsi="Comic Sans MS"/>
          <w:b/>
          <w:i/>
          <w:sz w:val="40"/>
          <w:u w:val="single"/>
        </w:rPr>
        <w:t xml:space="preserve"> 15:54</w:t>
      </w:r>
      <w:r w:rsidRPr="004D21D3">
        <w:rPr>
          <w:rFonts w:ascii="Comic Sans MS" w:hAnsi="Comic Sans MS"/>
          <w:b/>
          <w:i/>
          <w:sz w:val="40"/>
        </w:rPr>
        <w:t xml:space="preserve"> But when this perishable will have put on the imperishable, and this mortal will have put on immortality, then will come about the saying that is written,</w:t>
      </w:r>
      <w:r w:rsidRPr="004D21D3">
        <w:rPr>
          <w:rFonts w:ascii="Comic Sans MS" w:hAnsi="Comic Sans MS"/>
          <w:b/>
          <w:i/>
          <w:color w:val="C00000"/>
          <w:sz w:val="40"/>
        </w:rPr>
        <w:t xml:space="preserve"> "Death is </w:t>
      </w:r>
      <w:r w:rsidRPr="004D21D3">
        <w:rPr>
          <w:rFonts w:ascii="Comic Sans MS" w:hAnsi="Comic Sans MS"/>
          <w:b/>
          <w:i/>
          <w:color w:val="C00000"/>
          <w:sz w:val="40"/>
          <w:u w:val="single"/>
        </w:rPr>
        <w:t>swallowed up</w:t>
      </w:r>
      <w:r w:rsidRPr="004D21D3">
        <w:rPr>
          <w:rFonts w:ascii="Comic Sans MS" w:hAnsi="Comic Sans MS"/>
          <w:b/>
          <w:i/>
          <w:color w:val="C00000"/>
          <w:sz w:val="40"/>
        </w:rPr>
        <w:t xml:space="preserve"> in victory.</w:t>
      </w:r>
    </w:p>
    <w:p w14:paraId="6C0F3AA2" w14:textId="77777777" w:rsidR="00902C7D" w:rsidRPr="00F9397A" w:rsidRDefault="00902C7D" w:rsidP="00902C7D">
      <w:pPr>
        <w:rPr>
          <w:rFonts w:ascii="Comic Sans MS" w:eastAsia="Times New Roman" w:hAnsi="Comic Sans MS" w:cs="Arial"/>
          <w:b/>
          <w:bCs/>
          <w:i/>
          <w:iCs/>
          <w:color w:val="000000" w:themeColor="text1"/>
          <w:spacing w:val="-10"/>
          <w:sz w:val="40"/>
          <w:szCs w:val="40"/>
        </w:rPr>
      </w:pPr>
      <w:r w:rsidRPr="00F9397A">
        <w:rPr>
          <w:rFonts w:ascii="Comic Sans MS" w:eastAsia="Times New Roman" w:hAnsi="Comic Sans MS" w:cs="Arial"/>
          <w:b/>
          <w:bCs/>
          <w:i/>
          <w:iCs/>
          <w:color w:val="000000" w:themeColor="text1"/>
          <w:spacing w:val="-10"/>
          <w:sz w:val="40"/>
          <w:szCs w:val="40"/>
          <w:u w:val="single"/>
        </w:rPr>
        <w:t xml:space="preserve">Revelation 21:4 </w:t>
      </w:r>
      <w:r w:rsidRPr="00F9397A">
        <w:rPr>
          <w:rFonts w:ascii="Comic Sans MS" w:eastAsia="Times New Roman" w:hAnsi="Comic Sans MS" w:cs="Arial"/>
          <w:b/>
          <w:bCs/>
          <w:i/>
          <w:iCs/>
          <w:color w:val="000000" w:themeColor="text1"/>
          <w:spacing w:val="-10"/>
          <w:sz w:val="40"/>
          <w:szCs w:val="40"/>
        </w:rPr>
        <w:t xml:space="preserve"> </w:t>
      </w:r>
      <w:r w:rsidRPr="009C644A">
        <w:rPr>
          <w:rFonts w:ascii="Comic Sans MS" w:eastAsia="Times New Roman" w:hAnsi="Comic Sans MS" w:cs="Arial"/>
          <w:b/>
          <w:bCs/>
          <w:i/>
          <w:iCs/>
          <w:color w:val="C00000"/>
          <w:spacing w:val="-10"/>
          <w:sz w:val="40"/>
          <w:szCs w:val="40"/>
        </w:rPr>
        <w:t xml:space="preserve">And God will wipe away every tear from their eyes; there shall be no more death, nor sorrow, nor crying. </w:t>
      </w:r>
      <w:r w:rsidRPr="00F9397A">
        <w:rPr>
          <w:rFonts w:ascii="Comic Sans MS" w:eastAsia="Times New Roman" w:hAnsi="Comic Sans MS" w:cs="Arial"/>
          <w:b/>
          <w:bCs/>
          <w:i/>
          <w:iCs/>
          <w:color w:val="000000" w:themeColor="text1"/>
          <w:spacing w:val="-10"/>
          <w:sz w:val="40"/>
          <w:szCs w:val="40"/>
        </w:rPr>
        <w:t>There shall be no more pain, for the former things have passed away."</w:t>
      </w:r>
    </w:p>
    <w:p w14:paraId="4AE84EDA" w14:textId="77777777" w:rsidR="00EC0B1D" w:rsidRPr="00902C7D" w:rsidRDefault="00EC0B1D" w:rsidP="00412F1D">
      <w:pPr>
        <w:ind w:right="-274"/>
        <w:rPr>
          <w:rFonts w:ascii="Comic Sans MS" w:hAnsi="Comic Sans MS"/>
          <w:sz w:val="16"/>
          <w:szCs w:val="16"/>
        </w:rPr>
      </w:pPr>
    </w:p>
    <w:p w14:paraId="16B60EA4" w14:textId="7BF2124E" w:rsidR="00412F1D" w:rsidRPr="004D21D3" w:rsidRDefault="00040DFE" w:rsidP="00412F1D">
      <w:pPr>
        <w:ind w:right="-274"/>
        <w:rPr>
          <w:rFonts w:ascii="Comic Sans MS" w:hAnsi="Comic Sans MS"/>
        </w:rPr>
      </w:pPr>
      <w:r>
        <w:rPr>
          <w:rFonts w:ascii="Comic Sans MS" w:hAnsi="Comic Sans MS"/>
          <w:sz w:val="40"/>
        </w:rPr>
        <w:t>I</w:t>
      </w:r>
      <w:r w:rsidRPr="004D21D3">
        <w:rPr>
          <w:rFonts w:ascii="Comic Sans MS" w:hAnsi="Comic Sans MS"/>
          <w:sz w:val="40"/>
        </w:rPr>
        <w:t xml:space="preserve">f we are still </w:t>
      </w:r>
      <w:r w:rsidR="00902C7D">
        <w:rPr>
          <w:rFonts w:ascii="Comic Sans MS" w:hAnsi="Comic Sans MS"/>
          <w:sz w:val="40"/>
        </w:rPr>
        <w:t>alive</w:t>
      </w:r>
      <w:r w:rsidRPr="004D21D3">
        <w:rPr>
          <w:rFonts w:ascii="Comic Sans MS" w:hAnsi="Comic Sans MS"/>
          <w:sz w:val="40"/>
        </w:rPr>
        <w:t xml:space="preserve"> when Jesus returns</w:t>
      </w:r>
      <w:r>
        <w:rPr>
          <w:rFonts w:ascii="Comic Sans MS" w:hAnsi="Comic Sans MS"/>
          <w:sz w:val="40"/>
        </w:rPr>
        <w:t>, o</w:t>
      </w:r>
      <w:r w:rsidR="00412F1D" w:rsidRPr="004D21D3">
        <w:rPr>
          <w:rFonts w:ascii="Comic Sans MS" w:hAnsi="Comic Sans MS"/>
          <w:sz w:val="40"/>
        </w:rPr>
        <w:t>ur temporary mortal bodies</w:t>
      </w:r>
      <w:r>
        <w:rPr>
          <w:rFonts w:ascii="Comic Sans MS" w:hAnsi="Comic Sans MS"/>
          <w:sz w:val="40"/>
        </w:rPr>
        <w:t xml:space="preserve"> w</w:t>
      </w:r>
      <w:r w:rsidR="00412F1D" w:rsidRPr="009C644A">
        <w:rPr>
          <w:rFonts w:ascii="Comic Sans MS" w:hAnsi="Comic Sans MS"/>
          <w:spacing w:val="-4"/>
          <w:sz w:val="40"/>
        </w:rPr>
        <w:t>ill be completely consumed, swallowed up, replaced</w:t>
      </w:r>
      <w:r w:rsidR="00412F1D" w:rsidRPr="004D21D3">
        <w:rPr>
          <w:rFonts w:ascii="Comic Sans MS" w:hAnsi="Comic Sans MS"/>
          <w:sz w:val="40"/>
        </w:rPr>
        <w:t xml:space="preserve"> by an immortal body having permanent life</w:t>
      </w:r>
      <w:r w:rsidR="00902C7D">
        <w:rPr>
          <w:rFonts w:ascii="Comic Sans MS" w:hAnsi="Comic Sans MS"/>
          <w:sz w:val="40"/>
        </w:rPr>
        <w:t>.</w:t>
      </w:r>
    </w:p>
    <w:p w14:paraId="1336E4D2" w14:textId="77777777" w:rsidR="00412F1D" w:rsidRPr="0090025D" w:rsidRDefault="00412F1D" w:rsidP="00412F1D">
      <w:pPr>
        <w:rPr>
          <w:rFonts w:ascii="Comic Sans MS" w:hAnsi="Comic Sans MS"/>
          <w:sz w:val="12"/>
          <w:szCs w:val="12"/>
        </w:rPr>
      </w:pPr>
    </w:p>
    <w:p w14:paraId="165CA4DF" w14:textId="77777777" w:rsidR="00424E79" w:rsidRDefault="00424E79" w:rsidP="00412F1D">
      <w:pPr>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The reason that d</w:t>
      </w:r>
      <w:r w:rsidR="00412F1D" w:rsidRPr="00DB04B2">
        <w:rPr>
          <w:rFonts w:ascii="Comic Sans MS" w:eastAsia="Times New Roman" w:hAnsi="Comic Sans MS" w:cs="Arial"/>
          <w:color w:val="000000" w:themeColor="text1"/>
          <w:spacing w:val="-10"/>
          <w:sz w:val="40"/>
          <w:szCs w:val="40"/>
        </w:rPr>
        <w:t>eath will be “</w:t>
      </w:r>
      <w:r w:rsidR="00412F1D" w:rsidRPr="005C365D">
        <w:rPr>
          <w:rFonts w:ascii="Comic Sans MS" w:eastAsia="Times New Roman" w:hAnsi="Comic Sans MS" w:cs="Arial"/>
          <w:i/>
          <w:iCs/>
          <w:color w:val="C00000"/>
          <w:spacing w:val="-10"/>
          <w:sz w:val="40"/>
          <w:szCs w:val="40"/>
        </w:rPr>
        <w:t>swallowed up</w:t>
      </w:r>
      <w:r w:rsidR="00412F1D" w:rsidRPr="005C365D">
        <w:rPr>
          <w:rFonts w:ascii="Comic Sans MS" w:eastAsia="Times New Roman" w:hAnsi="Comic Sans MS" w:cs="Arial"/>
          <w:color w:val="C00000"/>
          <w:spacing w:val="-10"/>
          <w:sz w:val="40"/>
          <w:szCs w:val="40"/>
        </w:rPr>
        <w:t xml:space="preserve"> </w:t>
      </w:r>
      <w:r w:rsidR="00412F1D" w:rsidRPr="005C365D">
        <w:rPr>
          <w:rFonts w:ascii="Comic Sans MS" w:eastAsia="Times New Roman" w:hAnsi="Comic Sans MS" w:cs="Arial"/>
          <w:i/>
          <w:iCs/>
          <w:color w:val="C00000"/>
          <w:spacing w:val="-10"/>
          <w:sz w:val="40"/>
          <w:szCs w:val="40"/>
        </w:rPr>
        <w:t>in victory</w:t>
      </w:r>
      <w:r>
        <w:rPr>
          <w:rFonts w:ascii="Comic Sans MS" w:eastAsia="Times New Roman" w:hAnsi="Comic Sans MS" w:cs="Arial"/>
          <w:color w:val="000000" w:themeColor="text1"/>
          <w:spacing w:val="-10"/>
          <w:sz w:val="40"/>
          <w:szCs w:val="40"/>
        </w:rPr>
        <w:t>”</w:t>
      </w:r>
      <w:r w:rsidR="00412F1D" w:rsidRPr="00DB04B2">
        <w:rPr>
          <w:rFonts w:ascii="Comic Sans MS" w:eastAsia="Times New Roman" w:hAnsi="Comic Sans MS" w:cs="Arial"/>
          <w:color w:val="000000" w:themeColor="text1"/>
          <w:spacing w:val="-10"/>
          <w:sz w:val="40"/>
          <w:szCs w:val="40"/>
        </w:rPr>
        <w:t xml:space="preserve"> </w:t>
      </w:r>
      <w:r>
        <w:rPr>
          <w:rFonts w:ascii="Comic Sans MS" w:eastAsia="Times New Roman" w:hAnsi="Comic Sans MS" w:cs="Arial"/>
          <w:color w:val="000000" w:themeColor="text1"/>
          <w:spacing w:val="-10"/>
          <w:sz w:val="40"/>
          <w:szCs w:val="40"/>
        </w:rPr>
        <w:t xml:space="preserve">is </w:t>
      </w:r>
      <w:r w:rsidR="00412F1D" w:rsidRPr="00DB04B2">
        <w:rPr>
          <w:rFonts w:ascii="Comic Sans MS" w:eastAsia="Times New Roman" w:hAnsi="Comic Sans MS" w:cs="Arial"/>
          <w:color w:val="000000" w:themeColor="text1"/>
          <w:spacing w:val="-10"/>
          <w:sz w:val="40"/>
          <w:szCs w:val="40"/>
        </w:rPr>
        <w:t xml:space="preserve">because Jesus Christ defeated death when He rose from the grave. </w:t>
      </w:r>
    </w:p>
    <w:p w14:paraId="22B51C21" w14:textId="77777777" w:rsidR="00424E79" w:rsidRPr="005C365D" w:rsidRDefault="00424E79" w:rsidP="00412F1D">
      <w:pPr>
        <w:rPr>
          <w:rFonts w:ascii="Comic Sans MS" w:eastAsia="Times New Roman" w:hAnsi="Comic Sans MS" w:cs="Arial"/>
          <w:color w:val="000000" w:themeColor="text1"/>
          <w:spacing w:val="-10"/>
          <w:sz w:val="12"/>
          <w:szCs w:val="12"/>
        </w:rPr>
      </w:pPr>
    </w:p>
    <w:p w14:paraId="01A02EB2" w14:textId="7280F60F" w:rsidR="005C365D" w:rsidRPr="005C365D" w:rsidRDefault="005C365D" w:rsidP="00412F1D">
      <w:pPr>
        <w:rPr>
          <w:rFonts w:ascii="Comic Sans MS" w:eastAsia="Times New Roman" w:hAnsi="Comic Sans MS" w:cs="Arial"/>
          <w:b/>
          <w:bCs/>
          <w:color w:val="000000" w:themeColor="text1"/>
          <w:spacing w:val="-10"/>
          <w:sz w:val="40"/>
          <w:szCs w:val="40"/>
        </w:rPr>
      </w:pPr>
      <w:r w:rsidRPr="005C365D">
        <w:rPr>
          <w:rFonts w:ascii="Comic Sans MS" w:eastAsia="Times New Roman" w:hAnsi="Comic Sans MS" w:cs="Arial"/>
          <w:b/>
          <w:bCs/>
          <w:i/>
          <w:iCs/>
          <w:color w:val="000000" w:themeColor="text1"/>
          <w:spacing w:val="-10"/>
          <w:sz w:val="40"/>
          <w:szCs w:val="40"/>
          <w:u w:val="single"/>
        </w:rPr>
        <w:lastRenderedPageBreak/>
        <w:t>1 Corinthians 15:55-57</w:t>
      </w:r>
      <w:r w:rsidRPr="005C365D">
        <w:rPr>
          <w:rFonts w:ascii="Comic Sans MS" w:eastAsia="Times New Roman" w:hAnsi="Comic Sans MS" w:cs="Arial"/>
          <w:b/>
          <w:bCs/>
          <w:i/>
          <w:iCs/>
          <w:color w:val="000000" w:themeColor="text1"/>
          <w:spacing w:val="-10"/>
          <w:sz w:val="40"/>
          <w:szCs w:val="40"/>
        </w:rPr>
        <w:t xml:space="preserve">  O death, where is your victory? O death, where is your sting?" 56</w:t>
      </w:r>
      <w:r>
        <w:rPr>
          <w:rFonts w:ascii="Comic Sans MS" w:eastAsia="Times New Roman" w:hAnsi="Comic Sans MS" w:cs="Arial"/>
          <w:b/>
          <w:bCs/>
          <w:i/>
          <w:iCs/>
          <w:color w:val="000000" w:themeColor="text1"/>
          <w:spacing w:val="-10"/>
          <w:sz w:val="40"/>
          <w:szCs w:val="40"/>
        </w:rPr>
        <w:t>)</w:t>
      </w:r>
      <w:r w:rsidRPr="005C365D">
        <w:rPr>
          <w:rFonts w:ascii="Comic Sans MS" w:eastAsia="Times New Roman" w:hAnsi="Comic Sans MS" w:cs="Arial"/>
          <w:b/>
          <w:bCs/>
          <w:i/>
          <w:iCs/>
          <w:color w:val="000000" w:themeColor="text1"/>
          <w:spacing w:val="-10"/>
          <w:sz w:val="40"/>
          <w:szCs w:val="40"/>
        </w:rPr>
        <w:t xml:space="preserve"> The sting of death is sin, and the power of sin is the law; 57</w:t>
      </w:r>
      <w:r>
        <w:rPr>
          <w:rFonts w:ascii="Comic Sans MS" w:eastAsia="Times New Roman" w:hAnsi="Comic Sans MS" w:cs="Arial"/>
          <w:b/>
          <w:bCs/>
          <w:i/>
          <w:iCs/>
          <w:color w:val="000000" w:themeColor="text1"/>
          <w:spacing w:val="-10"/>
          <w:sz w:val="40"/>
          <w:szCs w:val="40"/>
        </w:rPr>
        <w:t>)</w:t>
      </w:r>
      <w:r w:rsidRPr="005C365D">
        <w:rPr>
          <w:rFonts w:ascii="Comic Sans MS" w:eastAsia="Times New Roman" w:hAnsi="Comic Sans MS" w:cs="Arial"/>
          <w:b/>
          <w:bCs/>
          <w:i/>
          <w:iCs/>
          <w:color w:val="000000" w:themeColor="text1"/>
          <w:spacing w:val="-10"/>
          <w:sz w:val="40"/>
          <w:szCs w:val="40"/>
        </w:rPr>
        <w:t xml:space="preserve"> but thanks be to God, who gives us the victory through our Lord Jesus Christ</w:t>
      </w:r>
      <w:r w:rsidRPr="005C365D">
        <w:rPr>
          <w:rFonts w:ascii="Comic Sans MS" w:eastAsia="Times New Roman" w:hAnsi="Comic Sans MS" w:cs="Arial"/>
          <w:b/>
          <w:bCs/>
          <w:color w:val="000000" w:themeColor="text1"/>
          <w:spacing w:val="-10"/>
          <w:sz w:val="40"/>
          <w:szCs w:val="40"/>
        </w:rPr>
        <w:t>.</w:t>
      </w:r>
    </w:p>
    <w:p w14:paraId="2CB8E4FA" w14:textId="586C8EAA" w:rsidR="005C365D" w:rsidRPr="0068313F" w:rsidRDefault="005C365D" w:rsidP="00412F1D">
      <w:pPr>
        <w:rPr>
          <w:rFonts w:ascii="Comic Sans MS" w:eastAsia="Times New Roman" w:hAnsi="Comic Sans MS" w:cs="Arial"/>
          <w:color w:val="000000" w:themeColor="text1"/>
          <w:spacing w:val="-10"/>
          <w:sz w:val="16"/>
          <w:szCs w:val="16"/>
        </w:rPr>
      </w:pPr>
    </w:p>
    <w:p w14:paraId="57A9FB47" w14:textId="253D4423" w:rsidR="005C365D" w:rsidRDefault="005C365D" w:rsidP="005C365D">
      <w:pPr>
        <w:ind w:right="-184"/>
        <w:rPr>
          <w:rFonts w:ascii="Comic Sans MS" w:eastAsia="Times New Roman" w:hAnsi="Comic Sans MS" w:cs="Arial"/>
          <w:color w:val="000000" w:themeColor="text1"/>
          <w:spacing w:val="-10"/>
          <w:sz w:val="40"/>
          <w:szCs w:val="40"/>
        </w:rPr>
      </w:pPr>
      <w:r>
        <w:rPr>
          <w:rFonts w:ascii="Comic Sans MS" w:eastAsia="Times New Roman" w:hAnsi="Comic Sans MS" w:cs="Arial"/>
          <w:color w:val="000000" w:themeColor="text1"/>
          <w:spacing w:val="-10"/>
          <w:sz w:val="40"/>
          <w:szCs w:val="40"/>
        </w:rPr>
        <w:t xml:space="preserve">This means that we should have no fear of death, nor should we dread it because it has been defeated, swallowed up in victory and will be terminated  </w:t>
      </w:r>
      <w:r w:rsidR="0068313F">
        <w:rPr>
          <w:rFonts w:ascii="Comic Sans MS" w:eastAsia="Times New Roman" w:hAnsi="Comic Sans MS" w:cs="Arial"/>
          <w:color w:val="000000" w:themeColor="text1"/>
          <w:spacing w:val="-10"/>
          <w:sz w:val="40"/>
          <w:szCs w:val="40"/>
        </w:rPr>
        <w:t>for all eternity.</w:t>
      </w:r>
      <w:r>
        <w:rPr>
          <w:rFonts w:ascii="Comic Sans MS" w:eastAsia="Times New Roman" w:hAnsi="Comic Sans MS" w:cs="Arial"/>
          <w:color w:val="000000" w:themeColor="text1"/>
          <w:spacing w:val="-10"/>
          <w:sz w:val="40"/>
          <w:szCs w:val="40"/>
        </w:rPr>
        <w:t xml:space="preserve"> </w:t>
      </w:r>
    </w:p>
    <w:p w14:paraId="291AAF20" w14:textId="77777777" w:rsidR="005C365D" w:rsidRPr="00281316" w:rsidRDefault="005C365D" w:rsidP="00412F1D">
      <w:pPr>
        <w:rPr>
          <w:rFonts w:ascii="Comic Sans MS" w:eastAsia="Times New Roman" w:hAnsi="Comic Sans MS" w:cs="Arial"/>
          <w:color w:val="000000" w:themeColor="text1"/>
          <w:spacing w:val="-10"/>
          <w:sz w:val="12"/>
          <w:szCs w:val="12"/>
          <w:u w:val="single"/>
        </w:rPr>
      </w:pPr>
    </w:p>
    <w:p w14:paraId="10D05CB8" w14:textId="726810EA" w:rsidR="00642CED" w:rsidRPr="00EC0B1D" w:rsidRDefault="00642CED" w:rsidP="00642CED">
      <w:pPr>
        <w:rPr>
          <w:rFonts w:ascii="Comic Sans MS" w:hAnsi="Comic Sans MS"/>
          <w:i/>
          <w:iCs/>
          <w:color w:val="000000" w:themeColor="text1"/>
          <w:spacing w:val="-4"/>
          <w:sz w:val="16"/>
          <w:szCs w:val="16"/>
        </w:rPr>
      </w:pPr>
      <w:r w:rsidRPr="00281316">
        <w:rPr>
          <w:b/>
          <w:i/>
          <w:iCs/>
          <w:color w:val="2F5496" w:themeColor="accent1" w:themeShade="BF"/>
          <w:sz w:val="48"/>
          <w:szCs w:val="48"/>
          <w:u w:val="single"/>
        </w:rPr>
        <w:t>LESSON 231</w:t>
      </w:r>
      <w:r w:rsidRPr="00EC0B1D">
        <w:rPr>
          <w:b/>
          <w:i/>
          <w:iCs/>
          <w:color w:val="2F5496" w:themeColor="accent1" w:themeShade="BF"/>
          <w:sz w:val="48"/>
          <w:szCs w:val="48"/>
        </w:rPr>
        <w:t xml:space="preserve"> (11-15-22) </w:t>
      </w:r>
    </w:p>
    <w:p w14:paraId="7325EBB4" w14:textId="77777777" w:rsidR="00642CED" w:rsidRPr="00642CED" w:rsidRDefault="00642CED" w:rsidP="00412F1D">
      <w:pPr>
        <w:rPr>
          <w:rFonts w:ascii="Open Sans" w:hAnsi="Open Sans" w:cs="Open Sans"/>
          <w:b/>
          <w:i/>
          <w:sz w:val="16"/>
          <w:szCs w:val="16"/>
          <w:u w:val="single"/>
        </w:rPr>
      </w:pPr>
    </w:p>
    <w:p w14:paraId="2BD8FAC9" w14:textId="2967188F" w:rsidR="00412F1D" w:rsidRDefault="00412F1D" w:rsidP="00412F1D">
      <w:pPr>
        <w:rPr>
          <w:rFonts w:ascii="Open Sans" w:hAnsi="Open Sans" w:cs="Open Sans"/>
          <w:b/>
          <w:i/>
          <w:sz w:val="40"/>
        </w:rPr>
      </w:pPr>
      <w:r w:rsidRPr="00DB04B2">
        <w:rPr>
          <w:rFonts w:ascii="Open Sans" w:hAnsi="Open Sans" w:cs="Open Sans"/>
          <w:b/>
          <w:i/>
          <w:sz w:val="40"/>
          <w:u w:val="single"/>
        </w:rPr>
        <w:t xml:space="preserve">1 John 3:2-3  </w:t>
      </w:r>
      <w:r w:rsidRPr="00DB04B2">
        <w:rPr>
          <w:rFonts w:ascii="Open Sans" w:hAnsi="Open Sans" w:cs="Open Sans"/>
          <w:b/>
          <w:i/>
          <w:sz w:val="40"/>
        </w:rPr>
        <w:t xml:space="preserve">Beloved, now we are children of God, and it has not appeared as yet what we shall be. We know that, when He appears, we shall be like Him, because we shall see Him just as He is.  3) And everyone who has </w:t>
      </w:r>
      <w:r w:rsidRPr="00DB04B2">
        <w:rPr>
          <w:rFonts w:ascii="Open Sans" w:hAnsi="Open Sans" w:cs="Open Sans"/>
          <w:b/>
          <w:i/>
          <w:color w:val="C00000"/>
          <w:sz w:val="40"/>
        </w:rPr>
        <w:t xml:space="preserve">this </w:t>
      </w:r>
      <w:r w:rsidRPr="007621A4">
        <w:rPr>
          <w:rFonts w:ascii="Open Sans" w:hAnsi="Open Sans" w:cs="Open Sans"/>
          <w:b/>
          <w:i/>
          <w:color w:val="C00000"/>
          <w:sz w:val="40"/>
        </w:rPr>
        <w:t>hope fixed on Him purifies himself</w:t>
      </w:r>
      <w:r w:rsidRPr="00DB04B2">
        <w:rPr>
          <w:rFonts w:ascii="Open Sans" w:hAnsi="Open Sans" w:cs="Open Sans"/>
          <w:b/>
          <w:i/>
          <w:sz w:val="40"/>
        </w:rPr>
        <w:t>, just as He is pure.</w:t>
      </w:r>
    </w:p>
    <w:p w14:paraId="3E19BAAD" w14:textId="77777777" w:rsidR="00412F1D" w:rsidRPr="007621A4" w:rsidRDefault="00412F1D" w:rsidP="00412F1D">
      <w:pPr>
        <w:rPr>
          <w:rFonts w:ascii="Open Sans" w:hAnsi="Open Sans" w:cs="Open Sans"/>
          <w:b/>
          <w:i/>
          <w:sz w:val="16"/>
          <w:szCs w:val="16"/>
        </w:rPr>
      </w:pPr>
    </w:p>
    <w:p w14:paraId="7C1B4786" w14:textId="77777777" w:rsidR="00412F1D" w:rsidRPr="007621A4" w:rsidRDefault="00412F1D" w:rsidP="00412F1D">
      <w:pPr>
        <w:rPr>
          <w:rFonts w:ascii="Open Sans" w:hAnsi="Open Sans" w:cs="Open Sans"/>
          <w:b/>
          <w:i/>
          <w:sz w:val="40"/>
        </w:rPr>
      </w:pPr>
      <w:r w:rsidRPr="007621A4">
        <w:rPr>
          <w:rFonts w:ascii="Open Sans" w:hAnsi="Open Sans" w:cs="Open Sans"/>
          <w:b/>
          <w:i/>
          <w:sz w:val="40"/>
          <w:u w:val="single"/>
        </w:rPr>
        <w:t>2 Timothy 4:8</w:t>
      </w:r>
      <w:r w:rsidRPr="007621A4">
        <w:rPr>
          <w:rFonts w:ascii="Open Sans" w:hAnsi="Open Sans" w:cs="Open Sans"/>
          <w:b/>
          <w:i/>
          <w:sz w:val="40"/>
        </w:rPr>
        <w:t xml:space="preserve">  in the future there is laid up for me the crown of righteousness, which the Lord, the righteous Judge, will award to me on that day; and not only to me, but also to all who have loved His appearing.</w:t>
      </w:r>
    </w:p>
    <w:p w14:paraId="3D93E73A" w14:textId="77777777" w:rsidR="00412F1D" w:rsidRPr="003B0362" w:rsidRDefault="00412F1D" w:rsidP="00412F1D">
      <w:pPr>
        <w:rPr>
          <w:color w:val="000000" w:themeColor="text1"/>
          <w:spacing w:val="-4"/>
          <w:sz w:val="16"/>
          <w:szCs w:val="16"/>
        </w:rPr>
      </w:pPr>
    </w:p>
    <w:p w14:paraId="797AAB36" w14:textId="07CD193B" w:rsidR="00412F1D" w:rsidRDefault="00387B2C" w:rsidP="00387B2C">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 xml:space="preserve">One of the strongest </w:t>
      </w:r>
      <w:r w:rsidR="00DF3506">
        <w:rPr>
          <w:rFonts w:ascii="Comic Sans MS" w:hAnsi="Comic Sans MS"/>
          <w:color w:val="000000" w:themeColor="text1"/>
          <w:spacing w:val="-4"/>
          <w:sz w:val="40"/>
          <w:szCs w:val="40"/>
        </w:rPr>
        <w:t>arguments</w:t>
      </w:r>
      <w:r>
        <w:rPr>
          <w:rFonts w:ascii="Comic Sans MS" w:hAnsi="Comic Sans MS"/>
          <w:color w:val="000000" w:themeColor="text1"/>
          <w:spacing w:val="-4"/>
          <w:sz w:val="40"/>
          <w:szCs w:val="40"/>
        </w:rPr>
        <w:t xml:space="preserve"> for the existence of an interim body is the examples in the Bible of people who died and yet </w:t>
      </w:r>
      <w:r w:rsidR="003B0362">
        <w:rPr>
          <w:rFonts w:ascii="Comic Sans MS" w:hAnsi="Comic Sans MS"/>
          <w:color w:val="000000" w:themeColor="text1"/>
          <w:spacing w:val="-4"/>
          <w:sz w:val="40"/>
          <w:szCs w:val="40"/>
        </w:rPr>
        <w:t>were</w:t>
      </w:r>
      <w:r>
        <w:rPr>
          <w:rFonts w:ascii="Comic Sans MS" w:hAnsi="Comic Sans MS"/>
          <w:color w:val="000000" w:themeColor="text1"/>
          <w:spacing w:val="-4"/>
          <w:sz w:val="40"/>
          <w:szCs w:val="40"/>
        </w:rPr>
        <w:t xml:space="preserve"> seen in </w:t>
      </w:r>
      <w:r w:rsidR="003B0362">
        <w:rPr>
          <w:rFonts w:ascii="Comic Sans MS" w:hAnsi="Comic Sans MS"/>
          <w:color w:val="000000" w:themeColor="text1"/>
          <w:spacing w:val="-4"/>
          <w:sz w:val="40"/>
          <w:szCs w:val="40"/>
        </w:rPr>
        <w:t>a</w:t>
      </w:r>
      <w:r>
        <w:rPr>
          <w:rFonts w:ascii="Comic Sans MS" w:hAnsi="Comic Sans MS"/>
          <w:color w:val="000000" w:themeColor="text1"/>
          <w:spacing w:val="-4"/>
          <w:sz w:val="40"/>
          <w:szCs w:val="40"/>
        </w:rPr>
        <w:t xml:space="preserve"> body.</w:t>
      </w:r>
    </w:p>
    <w:p w14:paraId="10B67418" w14:textId="2234FA50" w:rsidR="00387B2C" w:rsidRPr="003B0362" w:rsidRDefault="00387B2C" w:rsidP="00387B2C">
      <w:pPr>
        <w:rPr>
          <w:rFonts w:ascii="Comic Sans MS" w:hAnsi="Comic Sans MS"/>
          <w:color w:val="000000" w:themeColor="text1"/>
          <w:spacing w:val="-4"/>
          <w:sz w:val="16"/>
          <w:szCs w:val="16"/>
        </w:rPr>
      </w:pPr>
    </w:p>
    <w:p w14:paraId="1A7CD7F3" w14:textId="04948CCC" w:rsidR="00D43B90" w:rsidRDefault="00387B2C" w:rsidP="00387B2C">
      <w:pPr>
        <w:rPr>
          <w:rFonts w:ascii="Comic Sans MS" w:hAnsi="Comic Sans MS"/>
          <w:color w:val="000000" w:themeColor="text1"/>
          <w:spacing w:val="-4"/>
          <w:sz w:val="40"/>
          <w:szCs w:val="40"/>
        </w:rPr>
      </w:pPr>
      <w:r w:rsidRPr="00D43B90">
        <w:rPr>
          <w:rFonts w:ascii="Comic Sans MS" w:hAnsi="Comic Sans MS"/>
          <w:b/>
          <w:bCs/>
          <w:i/>
          <w:iCs/>
          <w:color w:val="000000" w:themeColor="text1"/>
          <w:spacing w:val="-4"/>
          <w:sz w:val="40"/>
          <w:szCs w:val="40"/>
          <w:u w:val="single"/>
        </w:rPr>
        <w:lastRenderedPageBreak/>
        <w:t>1 Samuel 28:14-15</w:t>
      </w:r>
      <w:r w:rsidRPr="00D43B90">
        <w:rPr>
          <w:rFonts w:ascii="Comic Sans MS" w:hAnsi="Comic Sans MS"/>
          <w:i/>
          <w:iCs/>
          <w:color w:val="000000" w:themeColor="text1"/>
          <w:spacing w:val="-4"/>
          <w:sz w:val="40"/>
          <w:szCs w:val="40"/>
        </w:rPr>
        <w:t xml:space="preserve">  King Saul saw </w:t>
      </w:r>
      <w:r w:rsidR="00D43B90" w:rsidRPr="00D43B90">
        <w:rPr>
          <w:rFonts w:ascii="Comic Sans MS" w:hAnsi="Comic Sans MS"/>
          <w:i/>
          <w:iCs/>
          <w:color w:val="000000" w:themeColor="text1"/>
          <w:spacing w:val="-4"/>
          <w:sz w:val="40"/>
          <w:szCs w:val="40"/>
        </w:rPr>
        <w:t xml:space="preserve">the prophet </w:t>
      </w:r>
      <w:r w:rsidRPr="00D43B90">
        <w:rPr>
          <w:rFonts w:ascii="Comic Sans MS" w:hAnsi="Comic Sans MS"/>
          <w:i/>
          <w:iCs/>
          <w:color w:val="000000" w:themeColor="text1"/>
          <w:spacing w:val="-4"/>
          <w:sz w:val="40"/>
          <w:szCs w:val="40"/>
        </w:rPr>
        <w:t xml:space="preserve">Samuel </w:t>
      </w:r>
      <w:r w:rsidR="0068313F">
        <w:rPr>
          <w:rFonts w:ascii="Comic Sans MS" w:hAnsi="Comic Sans MS"/>
          <w:i/>
          <w:iCs/>
          <w:color w:val="000000" w:themeColor="text1"/>
          <w:spacing w:val="-4"/>
          <w:sz w:val="40"/>
          <w:szCs w:val="40"/>
        </w:rPr>
        <w:t xml:space="preserve">and </w:t>
      </w:r>
      <w:r w:rsidR="0068313F" w:rsidRPr="00D43B90">
        <w:rPr>
          <w:rFonts w:ascii="Comic Sans MS" w:hAnsi="Comic Sans MS"/>
          <w:i/>
          <w:iCs/>
          <w:color w:val="000000" w:themeColor="text1"/>
          <w:spacing w:val="-4"/>
          <w:sz w:val="40"/>
          <w:szCs w:val="40"/>
        </w:rPr>
        <w:t>also spoke to him</w:t>
      </w:r>
      <w:r w:rsidR="0068313F">
        <w:rPr>
          <w:rFonts w:ascii="Comic Sans MS" w:hAnsi="Comic Sans MS"/>
          <w:i/>
          <w:iCs/>
          <w:color w:val="000000" w:themeColor="text1"/>
          <w:spacing w:val="-4"/>
          <w:sz w:val="40"/>
          <w:szCs w:val="40"/>
        </w:rPr>
        <w:t xml:space="preserve"> after his death. </w:t>
      </w:r>
      <w:r w:rsidR="00D43B90" w:rsidRPr="00D43B90">
        <w:rPr>
          <w:rFonts w:ascii="Comic Sans MS" w:hAnsi="Comic Sans MS"/>
          <w:i/>
          <w:iCs/>
          <w:color w:val="000000" w:themeColor="text1"/>
          <w:spacing w:val="-4"/>
          <w:sz w:val="40"/>
          <w:szCs w:val="40"/>
        </w:rPr>
        <w:t xml:space="preserve"> </w:t>
      </w:r>
    </w:p>
    <w:p w14:paraId="274587D2" w14:textId="77777777" w:rsidR="00D43B90" w:rsidRPr="003B0362" w:rsidRDefault="00D43B90" w:rsidP="00387B2C">
      <w:pPr>
        <w:rPr>
          <w:rFonts w:ascii="Comic Sans MS" w:hAnsi="Comic Sans MS"/>
          <w:color w:val="000000" w:themeColor="text1"/>
          <w:spacing w:val="-4"/>
          <w:sz w:val="16"/>
          <w:szCs w:val="16"/>
        </w:rPr>
      </w:pPr>
    </w:p>
    <w:p w14:paraId="43B07B7B" w14:textId="51BA627A" w:rsidR="00412F1D" w:rsidRDefault="00D43B90" w:rsidP="00D43B90">
      <w:pPr>
        <w:rPr>
          <w:rFonts w:ascii="Comic Sans MS" w:hAnsi="Comic Sans MS"/>
          <w:b/>
          <w:bCs/>
          <w:i/>
          <w:iCs/>
          <w:color w:val="000000" w:themeColor="text1"/>
          <w:spacing w:val="-4"/>
          <w:sz w:val="40"/>
          <w:szCs w:val="40"/>
        </w:rPr>
      </w:pPr>
      <w:r w:rsidRPr="00D43B90">
        <w:rPr>
          <w:rFonts w:ascii="Comic Sans MS" w:hAnsi="Comic Sans MS"/>
          <w:b/>
          <w:bCs/>
          <w:i/>
          <w:iCs/>
          <w:color w:val="000000" w:themeColor="text1"/>
          <w:spacing w:val="-4"/>
          <w:sz w:val="40"/>
          <w:szCs w:val="40"/>
          <w:u w:val="single"/>
        </w:rPr>
        <w:t>Matthew 17:1-3</w:t>
      </w:r>
      <w:r w:rsidRPr="00D43B90">
        <w:rPr>
          <w:rFonts w:ascii="Comic Sans MS" w:hAnsi="Comic Sans MS"/>
          <w:i/>
          <w:iCs/>
          <w:color w:val="000000" w:themeColor="text1"/>
          <w:spacing w:val="-4"/>
          <w:sz w:val="40"/>
          <w:szCs w:val="40"/>
        </w:rPr>
        <w:t xml:space="preserve">  </w:t>
      </w:r>
      <w:r w:rsidR="00387B2C" w:rsidRPr="00D43B90">
        <w:rPr>
          <w:rFonts w:ascii="Comic Sans MS" w:hAnsi="Comic Sans MS"/>
          <w:i/>
          <w:iCs/>
          <w:color w:val="000000" w:themeColor="text1"/>
          <w:spacing w:val="-4"/>
          <w:sz w:val="40"/>
          <w:szCs w:val="40"/>
        </w:rPr>
        <w:t xml:space="preserve"> </w:t>
      </w:r>
      <w:r>
        <w:rPr>
          <w:rFonts w:ascii="Comic Sans MS" w:hAnsi="Comic Sans MS"/>
          <w:color w:val="000000" w:themeColor="text1"/>
          <w:spacing w:val="-4"/>
          <w:sz w:val="40"/>
          <w:szCs w:val="40"/>
        </w:rPr>
        <w:t xml:space="preserve">Peter, James, and John saw Moses and Elijah on the Mount of Transfiguration talking to Christ. </w:t>
      </w:r>
      <w:r w:rsidRPr="00D43B90">
        <w:rPr>
          <w:rFonts w:ascii="Comic Sans MS" w:hAnsi="Comic Sans MS"/>
          <w:b/>
          <w:bCs/>
          <w:i/>
          <w:iCs/>
          <w:color w:val="000000" w:themeColor="text1"/>
          <w:spacing w:val="-4"/>
          <w:sz w:val="40"/>
          <w:szCs w:val="40"/>
          <w:u w:val="single"/>
        </w:rPr>
        <w:t>Matt 17:3</w:t>
      </w:r>
      <w:r w:rsidRPr="00D43B90">
        <w:rPr>
          <w:rFonts w:ascii="Comic Sans MS" w:hAnsi="Comic Sans MS"/>
          <w:b/>
          <w:bCs/>
          <w:i/>
          <w:iCs/>
          <w:color w:val="000000" w:themeColor="text1"/>
          <w:spacing w:val="-4"/>
          <w:sz w:val="40"/>
          <w:szCs w:val="40"/>
        </w:rPr>
        <w:t xml:space="preserve"> - And behold, Moses and Elijah appeared to them, talking with Him</w:t>
      </w:r>
      <w:r w:rsidR="0068313F">
        <w:rPr>
          <w:rFonts w:ascii="Comic Sans MS" w:hAnsi="Comic Sans MS"/>
          <w:b/>
          <w:bCs/>
          <w:i/>
          <w:iCs/>
          <w:color w:val="000000" w:themeColor="text1"/>
          <w:spacing w:val="-4"/>
          <w:sz w:val="40"/>
          <w:szCs w:val="40"/>
        </w:rPr>
        <w:t xml:space="preserve"> </w:t>
      </w:r>
      <w:r w:rsidR="0068313F">
        <w:rPr>
          <w:rFonts w:ascii="Comic Sans MS" w:hAnsi="Comic Sans MS"/>
          <w:color w:val="000000" w:themeColor="text1"/>
          <w:spacing w:val="-4"/>
          <w:sz w:val="40"/>
          <w:szCs w:val="40"/>
        </w:rPr>
        <w:t>(Christ)</w:t>
      </w:r>
      <w:r w:rsidRPr="00D43B90">
        <w:rPr>
          <w:rFonts w:ascii="Comic Sans MS" w:hAnsi="Comic Sans MS"/>
          <w:b/>
          <w:bCs/>
          <w:i/>
          <w:iCs/>
          <w:color w:val="000000" w:themeColor="text1"/>
          <w:spacing w:val="-4"/>
          <w:sz w:val="40"/>
          <w:szCs w:val="40"/>
        </w:rPr>
        <w:t xml:space="preserve">. </w:t>
      </w:r>
    </w:p>
    <w:p w14:paraId="25AEC234" w14:textId="3C5D10DE" w:rsidR="003B0362" w:rsidRPr="007527F5" w:rsidRDefault="003B0362" w:rsidP="00D43B90">
      <w:pPr>
        <w:rPr>
          <w:rFonts w:ascii="Comic Sans MS" w:hAnsi="Comic Sans MS"/>
          <w:b/>
          <w:bCs/>
          <w:i/>
          <w:iCs/>
          <w:color w:val="000000" w:themeColor="text1"/>
          <w:spacing w:val="-4"/>
        </w:rPr>
      </w:pPr>
    </w:p>
    <w:p w14:paraId="595CF588" w14:textId="0FA26B9F" w:rsidR="003B0362" w:rsidRDefault="003B0362" w:rsidP="00D43B90">
      <w:pPr>
        <w:rPr>
          <w:rFonts w:ascii="Comic Sans MS" w:hAnsi="Comic Sans MS"/>
          <w:color w:val="000000" w:themeColor="text1"/>
          <w:spacing w:val="-4"/>
          <w:sz w:val="40"/>
          <w:szCs w:val="40"/>
        </w:rPr>
      </w:pPr>
      <w:r w:rsidRPr="003B0362">
        <w:rPr>
          <w:rFonts w:ascii="Comic Sans MS" w:hAnsi="Comic Sans MS"/>
          <w:b/>
          <w:bCs/>
          <w:i/>
          <w:iCs/>
          <w:color w:val="000000" w:themeColor="text1"/>
          <w:spacing w:val="-4"/>
          <w:sz w:val="40"/>
          <w:szCs w:val="40"/>
          <w:u w:val="single"/>
        </w:rPr>
        <w:t>2 Corinthians 12:2-4</w:t>
      </w:r>
      <w:r>
        <w:rPr>
          <w:rFonts w:ascii="Comic Sans MS" w:hAnsi="Comic Sans MS"/>
          <w:color w:val="000000" w:themeColor="text1"/>
          <w:spacing w:val="-4"/>
          <w:sz w:val="40"/>
          <w:szCs w:val="40"/>
        </w:rPr>
        <w:t xml:space="preserve"> – Paul was stoned to death in Lystra and went to the third heaven and returned in his physical body.   </w:t>
      </w:r>
    </w:p>
    <w:p w14:paraId="76A6B381" w14:textId="77777777" w:rsidR="0068313F" w:rsidRPr="0068313F" w:rsidRDefault="0068313F" w:rsidP="003B0362">
      <w:pPr>
        <w:rPr>
          <w:rFonts w:ascii="Comic Sans MS" w:hAnsi="Comic Sans MS"/>
          <w:b/>
          <w:bCs/>
          <w:color w:val="000000" w:themeColor="text1"/>
          <w:spacing w:val="-4"/>
          <w:sz w:val="12"/>
          <w:szCs w:val="12"/>
          <w:u w:val="single"/>
        </w:rPr>
      </w:pPr>
    </w:p>
    <w:p w14:paraId="43EB36C2" w14:textId="7660B257" w:rsidR="003B0362" w:rsidRPr="003B0362" w:rsidRDefault="003B0362" w:rsidP="003B0362">
      <w:pPr>
        <w:rPr>
          <w:rFonts w:ascii="Comic Sans MS" w:hAnsi="Comic Sans MS"/>
          <w:b/>
          <w:bCs/>
          <w:color w:val="000000" w:themeColor="text1"/>
          <w:spacing w:val="-4"/>
          <w:sz w:val="40"/>
          <w:szCs w:val="40"/>
        </w:rPr>
      </w:pPr>
      <w:r w:rsidRPr="003B0362">
        <w:rPr>
          <w:rFonts w:ascii="Comic Sans MS" w:hAnsi="Comic Sans MS"/>
          <w:b/>
          <w:bCs/>
          <w:color w:val="000000" w:themeColor="text1"/>
          <w:spacing w:val="-4"/>
          <w:sz w:val="40"/>
          <w:szCs w:val="40"/>
          <w:u w:val="single"/>
        </w:rPr>
        <w:t>Vs. 2</w:t>
      </w:r>
      <w:r w:rsidRPr="003B0362">
        <w:rPr>
          <w:rFonts w:ascii="Comic Sans MS" w:hAnsi="Comic Sans MS"/>
          <w:b/>
          <w:bCs/>
          <w:color w:val="000000" w:themeColor="text1"/>
          <w:spacing w:val="-4"/>
          <w:sz w:val="40"/>
          <w:szCs w:val="40"/>
        </w:rPr>
        <w:t xml:space="preserve">  </w:t>
      </w:r>
      <w:r w:rsidRPr="003B0362">
        <w:rPr>
          <w:rFonts w:ascii="Comic Sans MS" w:hAnsi="Comic Sans MS"/>
          <w:b/>
          <w:bCs/>
          <w:i/>
          <w:iCs/>
          <w:color w:val="000000" w:themeColor="text1"/>
          <w:spacing w:val="-4"/>
          <w:sz w:val="40"/>
          <w:szCs w:val="40"/>
        </w:rPr>
        <w:t>I know a man in Christ who fourteen years ago—whether in the body I do not know, or out of the body I do not know, God knows—such a man was caught up to the third heaven.</w:t>
      </w:r>
    </w:p>
    <w:p w14:paraId="31A084D9" w14:textId="77777777" w:rsidR="003B0362" w:rsidRPr="007527F5" w:rsidRDefault="003B0362" w:rsidP="003B0362">
      <w:pPr>
        <w:rPr>
          <w:rFonts w:ascii="Comic Sans MS" w:hAnsi="Comic Sans MS"/>
          <w:color w:val="000000" w:themeColor="text1"/>
          <w:spacing w:val="-4"/>
        </w:rPr>
      </w:pPr>
    </w:p>
    <w:p w14:paraId="6410CB84" w14:textId="7268D285" w:rsidR="007527F5" w:rsidRPr="007527F5" w:rsidRDefault="007527F5" w:rsidP="007527F5">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Lazarus and a rich man both died; Lazarus was a believer and went to Abraham’s Bosom and the rich man went to torments. The rich man saw Abraham and Lazarus which verifies that they were not disembodied.</w:t>
      </w:r>
    </w:p>
    <w:p w14:paraId="43430405" w14:textId="77777777" w:rsidR="007527F5" w:rsidRPr="007527F5" w:rsidRDefault="007527F5" w:rsidP="007527F5">
      <w:pPr>
        <w:rPr>
          <w:rFonts w:ascii="Comic Sans MS" w:hAnsi="Comic Sans MS"/>
          <w:b/>
          <w:bCs/>
          <w:i/>
          <w:iCs/>
          <w:color w:val="000000" w:themeColor="text1"/>
          <w:spacing w:val="-4"/>
          <w:sz w:val="12"/>
          <w:szCs w:val="12"/>
          <w:u w:val="single"/>
        </w:rPr>
      </w:pPr>
    </w:p>
    <w:p w14:paraId="022C3F70" w14:textId="18DF22B4" w:rsidR="009C331C" w:rsidRPr="007527F5" w:rsidRDefault="007527F5" w:rsidP="007527F5">
      <w:pPr>
        <w:rPr>
          <w:rFonts w:ascii="Comic Sans MS" w:hAnsi="Comic Sans MS"/>
          <w:b/>
          <w:bCs/>
          <w:i/>
          <w:iCs/>
          <w:color w:val="000000" w:themeColor="text1"/>
          <w:spacing w:val="-4"/>
          <w:sz w:val="40"/>
          <w:szCs w:val="40"/>
        </w:rPr>
      </w:pPr>
      <w:r w:rsidRPr="007527F5">
        <w:rPr>
          <w:rFonts w:ascii="Comic Sans MS" w:hAnsi="Comic Sans MS"/>
          <w:b/>
          <w:bCs/>
          <w:i/>
          <w:iCs/>
          <w:color w:val="000000" w:themeColor="text1"/>
          <w:spacing w:val="-4"/>
          <w:sz w:val="40"/>
          <w:szCs w:val="40"/>
          <w:u w:val="single"/>
        </w:rPr>
        <w:t>Luke 16:23</w:t>
      </w:r>
      <w:r w:rsidRPr="007527F5">
        <w:rPr>
          <w:rFonts w:ascii="Comic Sans MS" w:hAnsi="Comic Sans MS"/>
          <w:b/>
          <w:bCs/>
          <w:i/>
          <w:iCs/>
          <w:color w:val="000000" w:themeColor="text1"/>
          <w:spacing w:val="-4"/>
          <w:sz w:val="40"/>
          <w:szCs w:val="40"/>
        </w:rPr>
        <w:t xml:space="preserve">  "And </w:t>
      </w:r>
      <w:r>
        <w:rPr>
          <w:rFonts w:ascii="Comic Sans MS" w:hAnsi="Comic Sans MS"/>
          <w:color w:val="000000" w:themeColor="text1"/>
          <w:spacing w:val="-4"/>
          <w:sz w:val="40"/>
          <w:szCs w:val="40"/>
        </w:rPr>
        <w:t xml:space="preserve">[the rich man] </w:t>
      </w:r>
      <w:r w:rsidRPr="007527F5">
        <w:rPr>
          <w:rFonts w:ascii="Comic Sans MS" w:hAnsi="Comic Sans MS"/>
          <w:b/>
          <w:bCs/>
          <w:i/>
          <w:iCs/>
          <w:color w:val="000000" w:themeColor="text1"/>
          <w:spacing w:val="-4"/>
          <w:sz w:val="40"/>
          <w:szCs w:val="40"/>
        </w:rPr>
        <w:t xml:space="preserve">being in torments in Hades, he lifted up his eyes and saw Abraham afar off, and Lazarus in his bosom. </w:t>
      </w:r>
      <w:r w:rsidR="007E3994" w:rsidRPr="007527F5">
        <w:rPr>
          <w:rFonts w:ascii="Comic Sans MS" w:hAnsi="Comic Sans MS"/>
          <w:b/>
          <w:bCs/>
          <w:i/>
          <w:iCs/>
          <w:color w:val="000000" w:themeColor="text1"/>
          <w:spacing w:val="-4"/>
          <w:sz w:val="40"/>
          <w:szCs w:val="40"/>
        </w:rPr>
        <w:t xml:space="preserve">  </w:t>
      </w:r>
    </w:p>
    <w:p w14:paraId="35E1BAE4" w14:textId="77777777" w:rsidR="009C331C" w:rsidRPr="0068313F" w:rsidRDefault="009C331C" w:rsidP="007D1C92">
      <w:pPr>
        <w:ind w:left="270" w:hanging="270"/>
        <w:rPr>
          <w:rFonts w:ascii="Comic Sans MS" w:hAnsi="Comic Sans MS"/>
          <w:color w:val="000000" w:themeColor="text1"/>
          <w:spacing w:val="-4"/>
          <w:sz w:val="12"/>
          <w:szCs w:val="12"/>
        </w:rPr>
      </w:pPr>
    </w:p>
    <w:p w14:paraId="2CEA97A0" w14:textId="546ED1E7" w:rsidR="009C331C" w:rsidRDefault="007527F5" w:rsidP="00642CED">
      <w:pPr>
        <w:ind w:right="-184"/>
        <w:rPr>
          <w:rFonts w:ascii="Comic Sans MS" w:hAnsi="Comic Sans MS"/>
          <w:color w:val="000000" w:themeColor="text1"/>
          <w:spacing w:val="-4"/>
          <w:sz w:val="40"/>
          <w:szCs w:val="40"/>
        </w:rPr>
      </w:pPr>
      <w:r>
        <w:rPr>
          <w:rFonts w:ascii="Comic Sans MS" w:hAnsi="Comic Sans MS"/>
          <w:color w:val="000000" w:themeColor="text1"/>
          <w:spacing w:val="-4"/>
          <w:sz w:val="40"/>
          <w:szCs w:val="40"/>
        </w:rPr>
        <w:t>Unbelievers will “stand” before Christ at the Great White Throne</w:t>
      </w:r>
      <w:r w:rsidR="00642CED">
        <w:rPr>
          <w:rFonts w:ascii="Comic Sans MS" w:hAnsi="Comic Sans MS"/>
          <w:color w:val="000000" w:themeColor="text1"/>
          <w:spacing w:val="-4"/>
          <w:sz w:val="40"/>
          <w:szCs w:val="40"/>
        </w:rPr>
        <w:t xml:space="preserve"> which </w:t>
      </w:r>
      <w:r w:rsidR="0068313F">
        <w:rPr>
          <w:rFonts w:ascii="Comic Sans MS" w:hAnsi="Comic Sans MS"/>
          <w:color w:val="000000" w:themeColor="text1"/>
          <w:spacing w:val="-4"/>
          <w:sz w:val="40"/>
          <w:szCs w:val="40"/>
        </w:rPr>
        <w:t>suggest</w:t>
      </w:r>
      <w:r w:rsidR="005A571C">
        <w:rPr>
          <w:rFonts w:ascii="Comic Sans MS" w:hAnsi="Comic Sans MS"/>
          <w:color w:val="000000" w:themeColor="text1"/>
          <w:spacing w:val="-4"/>
          <w:sz w:val="40"/>
          <w:szCs w:val="40"/>
        </w:rPr>
        <w:t xml:space="preserve">s </w:t>
      </w:r>
      <w:r w:rsidR="00642CED">
        <w:rPr>
          <w:rFonts w:ascii="Comic Sans MS" w:hAnsi="Comic Sans MS"/>
          <w:color w:val="000000" w:themeColor="text1"/>
          <w:spacing w:val="-4"/>
          <w:sz w:val="40"/>
          <w:szCs w:val="40"/>
        </w:rPr>
        <w:t xml:space="preserve">that they </w:t>
      </w:r>
      <w:r w:rsidR="005A571C">
        <w:rPr>
          <w:rFonts w:ascii="Comic Sans MS" w:hAnsi="Comic Sans MS"/>
          <w:color w:val="000000" w:themeColor="text1"/>
          <w:spacing w:val="-4"/>
          <w:sz w:val="40"/>
          <w:szCs w:val="40"/>
        </w:rPr>
        <w:t xml:space="preserve">will </w:t>
      </w:r>
      <w:r w:rsidR="00642CED">
        <w:rPr>
          <w:rFonts w:ascii="Comic Sans MS" w:hAnsi="Comic Sans MS"/>
          <w:color w:val="000000" w:themeColor="text1"/>
          <w:spacing w:val="-4"/>
          <w:sz w:val="40"/>
          <w:szCs w:val="40"/>
        </w:rPr>
        <w:t>have a body.</w:t>
      </w:r>
      <w:r>
        <w:rPr>
          <w:rFonts w:ascii="Comic Sans MS" w:hAnsi="Comic Sans MS"/>
          <w:color w:val="000000" w:themeColor="text1"/>
          <w:spacing w:val="-4"/>
          <w:sz w:val="40"/>
          <w:szCs w:val="40"/>
        </w:rPr>
        <w:t xml:space="preserve"> </w:t>
      </w:r>
    </w:p>
    <w:p w14:paraId="7954A9D3" w14:textId="58D4EA18" w:rsidR="00DF05BF" w:rsidRDefault="00AC5F2D" w:rsidP="007D1C92">
      <w:pPr>
        <w:ind w:left="270" w:hanging="270"/>
        <w:rPr>
          <w:rFonts w:ascii="Comic Sans MS" w:hAnsi="Comic Sans MS"/>
          <w:color w:val="000000" w:themeColor="text1"/>
          <w:spacing w:val="-4"/>
          <w:sz w:val="40"/>
          <w:szCs w:val="40"/>
        </w:rPr>
      </w:pPr>
      <w:r>
        <w:rPr>
          <w:noProof/>
        </w:rPr>
        <w:lastRenderedPageBreak/>
        <w:pict w14:anchorId="193C4C85">
          <v:line id="Straight Connector 34" o:spid="_x0000_s1074" style="position:absolute;left:0;text-align:left;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5.9pt" to="530.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" strokecolor="black [3213]" strokeweight="1pt">
            <v:stroke joinstyle="miter"/>
            <o:lock v:ext="edit" shapetype="f"/>
          </v:line>
        </w:pict>
      </w:r>
    </w:p>
    <w:p w14:paraId="5F5518A5" w14:textId="160C84F0" w:rsidR="007D1C92" w:rsidRPr="007D1C92" w:rsidRDefault="005A571C" w:rsidP="007D1C92">
      <w:pPr>
        <w:ind w:left="270"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007D1C92">
        <w:rPr>
          <w:rFonts w:ascii="Comic Sans MS" w:hAnsi="Comic Sans MS"/>
          <w:color w:val="000000" w:themeColor="text1"/>
          <w:spacing w:val="-4"/>
          <w:sz w:val="40"/>
          <w:szCs w:val="40"/>
        </w:rPr>
        <w:t>“</w:t>
      </w:r>
      <w:r w:rsidR="007D1C92" w:rsidRPr="007D1C92">
        <w:rPr>
          <w:rFonts w:ascii="Comic Sans MS" w:hAnsi="Comic Sans MS"/>
          <w:i/>
          <w:iCs/>
          <w:color w:val="000000" w:themeColor="text1"/>
          <w:spacing w:val="-4"/>
          <w:sz w:val="40"/>
          <w:szCs w:val="40"/>
        </w:rPr>
        <w:t>As sin brought the curse to the physical universe, the day is coming when a new heaven and earth will be in place (2 Pet 3:13; Rev 21:1). They will take their place with the children of God in the perfect freedom of a sinless universe.”</w:t>
      </w:r>
      <w:r w:rsidR="007D1C92">
        <w:rPr>
          <w:rFonts w:ascii="Comic Sans MS" w:hAnsi="Comic Sans MS"/>
          <w:color w:val="000000" w:themeColor="text1"/>
          <w:spacing w:val="-4"/>
          <w:sz w:val="40"/>
          <w:szCs w:val="40"/>
        </w:rPr>
        <w:t xml:space="preserve"> </w:t>
      </w:r>
      <w:r w:rsidR="007D1C92" w:rsidRPr="007D1C92">
        <w:rPr>
          <w:rFonts w:ascii="Comic Sans MS" w:hAnsi="Comic Sans MS"/>
          <w:color w:val="000000" w:themeColor="text1"/>
          <w:spacing w:val="-4"/>
        </w:rPr>
        <w:t xml:space="preserve">Robert H. Mounce, Romans, vol. 27, The New American </w:t>
      </w:r>
    </w:p>
    <w:p w14:paraId="5E9F65B4" w14:textId="058BF293" w:rsidR="007D1C92" w:rsidRPr="00C25733" w:rsidRDefault="007D1C92" w:rsidP="007D1C92">
      <w:pPr>
        <w:rPr>
          <w:rFonts w:ascii="Comic Sans MS" w:hAnsi="Comic Sans MS"/>
          <w:color w:val="000000" w:themeColor="text1"/>
          <w:spacing w:val="-4"/>
          <w:sz w:val="16"/>
          <w:szCs w:val="16"/>
        </w:rPr>
      </w:pPr>
    </w:p>
    <w:p w14:paraId="64E5B0CA" w14:textId="283656F6" w:rsidR="00C25733" w:rsidRPr="00C25733" w:rsidRDefault="00C25733" w:rsidP="007D1C92">
      <w:pPr>
        <w:rPr>
          <w:rFonts w:ascii="Comic Sans MS" w:hAnsi="Comic Sans MS"/>
          <w:b/>
          <w:bCs/>
          <w:i/>
          <w:iCs/>
          <w:color w:val="000000" w:themeColor="text1"/>
          <w:spacing w:val="-4"/>
          <w:sz w:val="40"/>
          <w:szCs w:val="40"/>
        </w:rPr>
      </w:pPr>
      <w:r w:rsidRPr="00C25733">
        <w:rPr>
          <w:rFonts w:ascii="Comic Sans MS" w:hAnsi="Comic Sans MS"/>
          <w:b/>
          <w:bCs/>
          <w:i/>
          <w:iCs/>
          <w:color w:val="000000" w:themeColor="text1"/>
          <w:spacing w:val="-4"/>
          <w:sz w:val="40"/>
          <w:szCs w:val="40"/>
          <w:u w:val="single"/>
        </w:rPr>
        <w:t>2 Peter 3:13</w:t>
      </w:r>
      <w:r w:rsidRPr="00C25733">
        <w:rPr>
          <w:rFonts w:ascii="Comic Sans MS" w:hAnsi="Comic Sans MS"/>
          <w:b/>
          <w:bCs/>
          <w:i/>
          <w:iCs/>
          <w:color w:val="000000" w:themeColor="text1"/>
          <w:spacing w:val="-4"/>
          <w:sz w:val="40"/>
          <w:szCs w:val="40"/>
        </w:rPr>
        <w:t xml:space="preserve"> But according to His promise we are looking for new heavens and a new earth, in which righteousness dwells.</w:t>
      </w:r>
    </w:p>
    <w:p w14:paraId="17298EEF" w14:textId="77777777" w:rsidR="007D1C92" w:rsidRPr="00E61452" w:rsidRDefault="007D1C92" w:rsidP="000B35A3">
      <w:pPr>
        <w:rPr>
          <w:b/>
          <w:bCs/>
          <w:i/>
          <w:iCs/>
          <w:color w:val="000000" w:themeColor="text1"/>
          <w:spacing w:val="-4"/>
          <w:sz w:val="12"/>
          <w:szCs w:val="12"/>
          <w:u w:val="single"/>
        </w:rPr>
      </w:pPr>
    </w:p>
    <w:p w14:paraId="53D3A08E" w14:textId="655BAF1A" w:rsidR="00E61452" w:rsidRPr="00E61452" w:rsidRDefault="00E61452" w:rsidP="000B35A3">
      <w:pPr>
        <w:rPr>
          <w:b/>
          <w:bCs/>
          <w:i/>
          <w:iCs/>
          <w:color w:val="000000" w:themeColor="text1"/>
          <w:spacing w:val="-4"/>
          <w:sz w:val="12"/>
          <w:szCs w:val="12"/>
          <w:u w:val="single"/>
        </w:rPr>
      </w:pPr>
    </w:p>
    <w:p w14:paraId="09595715" w14:textId="1BBBBE6E" w:rsidR="00E61452" w:rsidRPr="00190EEE" w:rsidRDefault="00E61452" w:rsidP="000B35A3">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 xml:space="preserve">The following two verses will take place after the millennium </w:t>
      </w:r>
      <w:r w:rsidR="00694B50" w:rsidRPr="00190EEE">
        <w:rPr>
          <w:rFonts w:ascii="Comic Sans MS" w:hAnsi="Comic Sans MS"/>
          <w:color w:val="000000" w:themeColor="text1"/>
          <w:spacing w:val="-4"/>
          <w:sz w:val="40"/>
          <w:szCs w:val="40"/>
        </w:rPr>
        <w:t>has</w:t>
      </w:r>
      <w:r w:rsidRPr="00190EEE">
        <w:rPr>
          <w:rFonts w:ascii="Comic Sans MS" w:hAnsi="Comic Sans MS"/>
          <w:color w:val="000000" w:themeColor="text1"/>
          <w:spacing w:val="-4"/>
          <w:sz w:val="40"/>
          <w:szCs w:val="40"/>
        </w:rPr>
        <w:t xml:space="preserve"> come to an end. </w:t>
      </w:r>
    </w:p>
    <w:p w14:paraId="749DD0AF" w14:textId="77777777" w:rsidR="00E61452" w:rsidRPr="00E61452" w:rsidRDefault="00E61452" w:rsidP="000B35A3">
      <w:pPr>
        <w:rPr>
          <w:b/>
          <w:bCs/>
          <w:i/>
          <w:iCs/>
          <w:color w:val="000000" w:themeColor="text1"/>
          <w:spacing w:val="-4"/>
          <w:sz w:val="12"/>
          <w:szCs w:val="12"/>
          <w:u w:val="single"/>
        </w:rPr>
      </w:pPr>
    </w:p>
    <w:p w14:paraId="02F41D8A" w14:textId="79A70803" w:rsidR="007D1C92" w:rsidRPr="00190EEE" w:rsidRDefault="00CE20AA" w:rsidP="000B35A3">
      <w:pPr>
        <w:rPr>
          <w:rFonts w:ascii="Comic Sans MS" w:hAnsi="Comic Sans MS"/>
          <w:b/>
          <w:bCs/>
          <w:i/>
          <w:iCs/>
          <w:color w:val="000000" w:themeColor="text1"/>
          <w:spacing w:val="-4"/>
          <w:sz w:val="40"/>
          <w:szCs w:val="40"/>
          <w:u w:val="single"/>
        </w:rPr>
      </w:pPr>
      <w:r w:rsidRPr="00190EEE">
        <w:rPr>
          <w:rFonts w:ascii="Comic Sans MS" w:hAnsi="Comic Sans MS"/>
          <w:b/>
          <w:bCs/>
          <w:i/>
          <w:iCs/>
          <w:color w:val="000000" w:themeColor="text1"/>
          <w:spacing w:val="-4"/>
          <w:sz w:val="40"/>
          <w:szCs w:val="40"/>
          <w:u w:val="single"/>
        </w:rPr>
        <w:t>Revelation 21:1</w:t>
      </w:r>
      <w:r w:rsidRPr="00190EEE">
        <w:rPr>
          <w:rFonts w:ascii="Comic Sans MS" w:hAnsi="Comic Sans MS"/>
          <w:b/>
          <w:bCs/>
          <w:i/>
          <w:iCs/>
          <w:color w:val="000000" w:themeColor="text1"/>
          <w:spacing w:val="-4"/>
          <w:sz w:val="40"/>
          <w:szCs w:val="40"/>
        </w:rPr>
        <w:t xml:space="preserve"> And I saw a new heaven and a new earth; for the first heaven and the first earth passed away, and there is no longer any sea.</w:t>
      </w:r>
    </w:p>
    <w:p w14:paraId="283F8BC9" w14:textId="77777777" w:rsidR="007D1C92" w:rsidRPr="00190EEE" w:rsidRDefault="007D1C92" w:rsidP="000B35A3">
      <w:pPr>
        <w:rPr>
          <w:rFonts w:ascii="Comic Sans MS" w:hAnsi="Comic Sans MS"/>
          <w:color w:val="000000" w:themeColor="text1"/>
          <w:spacing w:val="-4"/>
          <w:sz w:val="16"/>
          <w:szCs w:val="16"/>
        </w:rPr>
      </w:pPr>
    </w:p>
    <w:p w14:paraId="1DFEB1A1" w14:textId="7F4343BB" w:rsidR="008F2A9E" w:rsidRPr="00190EEE" w:rsidRDefault="008E332F" w:rsidP="000B35A3">
      <w:pPr>
        <w:rPr>
          <w:rFonts w:ascii="Comic Sans MS" w:hAnsi="Comic Sans MS"/>
          <w:b/>
          <w:bCs/>
          <w:i/>
          <w:iCs/>
          <w:color w:val="000000" w:themeColor="text1"/>
          <w:spacing w:val="-4"/>
          <w:sz w:val="40"/>
          <w:szCs w:val="40"/>
        </w:rPr>
      </w:pPr>
      <w:r w:rsidRPr="00190EEE">
        <w:rPr>
          <w:rFonts w:ascii="Comic Sans MS" w:hAnsi="Comic Sans MS"/>
          <w:b/>
          <w:bCs/>
          <w:i/>
          <w:iCs/>
          <w:color w:val="000000" w:themeColor="text1"/>
          <w:spacing w:val="-4"/>
          <w:sz w:val="40"/>
          <w:szCs w:val="40"/>
          <w:u w:val="single"/>
        </w:rPr>
        <w:t>Revelation 22:3</w:t>
      </w:r>
      <w:r w:rsidRPr="00190EEE">
        <w:rPr>
          <w:rFonts w:ascii="Comic Sans MS" w:hAnsi="Comic Sans MS"/>
          <w:b/>
          <w:bCs/>
          <w:i/>
          <w:iCs/>
          <w:color w:val="000000" w:themeColor="text1"/>
          <w:spacing w:val="-4"/>
          <w:sz w:val="40"/>
          <w:szCs w:val="40"/>
        </w:rPr>
        <w:t xml:space="preserve"> And there shall no longer be any curse; and the throne of God and of the Lamb shall be in it, and His bond-servants shall serve Him;</w:t>
      </w:r>
    </w:p>
    <w:p w14:paraId="179DE676" w14:textId="77777777" w:rsidR="008F2A9E" w:rsidRPr="00A120E5" w:rsidRDefault="008F2A9E" w:rsidP="000B35A3">
      <w:pPr>
        <w:rPr>
          <w:b/>
          <w:bCs/>
          <w:i/>
          <w:iCs/>
          <w:color w:val="000000" w:themeColor="text1"/>
          <w:spacing w:val="-4"/>
          <w:sz w:val="20"/>
          <w:szCs w:val="20"/>
        </w:rPr>
      </w:pPr>
    </w:p>
    <w:p w14:paraId="70A0611C" w14:textId="13CEF571" w:rsidR="00313F0F" w:rsidRPr="00190EEE" w:rsidRDefault="00313F0F" w:rsidP="00313F0F">
      <w:pPr>
        <w:rPr>
          <w:rFonts w:ascii="Comic Sans MS" w:hAnsi="Comic Sans MS"/>
          <w:color w:val="000000" w:themeColor="text1"/>
          <w:spacing w:val="-4"/>
          <w:sz w:val="40"/>
          <w:szCs w:val="40"/>
        </w:rPr>
      </w:pPr>
      <w:r w:rsidRPr="00190EEE">
        <w:rPr>
          <w:rFonts w:ascii="Comic Sans MS" w:hAnsi="Comic Sans MS"/>
          <w:color w:val="000000" w:themeColor="text1"/>
          <w:spacing w:val="-4"/>
          <w:sz w:val="40"/>
          <w:szCs w:val="40"/>
        </w:rPr>
        <w:t>There will be no sin, corruption, wickedness, evil, wrong doing</w:t>
      </w:r>
      <w:r>
        <w:rPr>
          <w:rFonts w:ascii="Comic Sans MS" w:hAnsi="Comic Sans MS"/>
          <w:color w:val="000000" w:themeColor="text1"/>
          <w:spacing w:val="-4"/>
          <w:sz w:val="40"/>
          <w:szCs w:val="40"/>
        </w:rPr>
        <w:t>,</w:t>
      </w:r>
      <w:r w:rsidRPr="00190EEE">
        <w:rPr>
          <w:rFonts w:ascii="Comic Sans MS" w:hAnsi="Comic Sans MS"/>
          <w:color w:val="000000" w:themeColor="text1"/>
          <w:spacing w:val="-4"/>
          <w:sz w:val="40"/>
          <w:szCs w:val="40"/>
        </w:rPr>
        <w:t xml:space="preserve"> crime</w:t>
      </w:r>
      <w:r>
        <w:rPr>
          <w:rFonts w:ascii="Comic Sans MS" w:hAnsi="Comic Sans MS"/>
          <w:color w:val="000000" w:themeColor="text1"/>
          <w:spacing w:val="-4"/>
          <w:sz w:val="40"/>
          <w:szCs w:val="40"/>
        </w:rPr>
        <w:t>, and no death</w:t>
      </w:r>
      <w:r w:rsidRPr="00190EEE">
        <w:rPr>
          <w:rFonts w:ascii="Comic Sans MS" w:hAnsi="Comic Sans MS"/>
          <w:color w:val="000000" w:themeColor="text1"/>
          <w:spacing w:val="-4"/>
          <w:sz w:val="40"/>
          <w:szCs w:val="40"/>
        </w:rPr>
        <w:t xml:space="preserve"> for all eternity.</w:t>
      </w:r>
      <w:r>
        <w:rPr>
          <w:rFonts w:ascii="Comic Sans MS" w:hAnsi="Comic Sans MS"/>
          <w:color w:val="000000" w:themeColor="text1"/>
          <w:spacing w:val="-4"/>
          <w:sz w:val="40"/>
          <w:szCs w:val="40"/>
        </w:rPr>
        <w:t xml:space="preserve"> And, there will be no more sorrow, no more pain or crying. We need to let people know that the suffering, evil, and pain of this world will come to an end so they can have hope for the future.</w:t>
      </w:r>
    </w:p>
    <w:p w14:paraId="71BB292E" w14:textId="5EB5483B" w:rsidR="00313F0F" w:rsidRDefault="00AC5F2D" w:rsidP="004D21D3">
      <w:pPr>
        <w:ind w:right="-184"/>
        <w:rPr>
          <w:rFonts w:ascii="Comic Sans MS" w:hAnsi="Comic Sans MS"/>
          <w:b/>
          <w:bCs/>
          <w:i/>
          <w:iCs/>
          <w:sz w:val="40"/>
          <w:szCs w:val="40"/>
          <w:u w:val="single"/>
        </w:rPr>
      </w:pPr>
      <w:r>
        <w:rPr>
          <w:noProof/>
        </w:rPr>
        <w:lastRenderedPageBreak/>
        <w:pict w14:anchorId="50112B55">
          <v:line id="Straight Connector 33" o:spid="_x0000_s1073"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5.85pt" to="519.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" strokecolor="black [3213]" strokeweight="2.25pt">
            <v:stroke joinstyle="miter"/>
            <o:lock v:ext="edit" shapetype="f"/>
          </v:line>
        </w:pict>
      </w:r>
    </w:p>
    <w:p w14:paraId="0C6AFF18" w14:textId="48AC9E0B" w:rsidR="00412F1D" w:rsidRPr="003C55A7" w:rsidRDefault="00DF05BF" w:rsidP="004D21D3">
      <w:pPr>
        <w:ind w:right="-184"/>
        <w:rPr>
          <w:rFonts w:ascii="Comic Sans MS" w:eastAsia="Times New Roman" w:hAnsi="Comic Sans MS" w:cs="Arial"/>
          <w:b/>
          <w:bCs/>
          <w:i/>
          <w:iCs/>
          <w:color w:val="0035FF"/>
          <w:sz w:val="40"/>
          <w:szCs w:val="40"/>
          <w:u w:val="single"/>
        </w:rPr>
      </w:pPr>
      <w:r w:rsidRPr="003C55A7">
        <w:rPr>
          <w:rFonts w:ascii="Comic Sans MS" w:eastAsia="Times New Roman" w:hAnsi="Comic Sans MS" w:cs="Arial"/>
          <w:b/>
          <w:bCs/>
          <w:i/>
          <w:iCs/>
          <w:color w:val="0035FF"/>
          <w:sz w:val="40"/>
          <w:szCs w:val="40"/>
          <w:u w:val="single"/>
        </w:rPr>
        <w:t>Romans 8:24</w:t>
      </w:r>
      <w:r w:rsidRPr="003C55A7">
        <w:rPr>
          <w:rFonts w:ascii="Comic Sans MS" w:eastAsia="Times New Roman" w:hAnsi="Comic Sans MS" w:cs="Arial"/>
          <w:b/>
          <w:bCs/>
          <w:i/>
          <w:iCs/>
          <w:color w:val="0035FF"/>
          <w:sz w:val="40"/>
          <w:szCs w:val="40"/>
        </w:rPr>
        <w:t xml:space="preserve">  For in hope we have been saved, but hope that is seen is not hope; for why does one also hope for what he sees? </w:t>
      </w:r>
    </w:p>
    <w:p w14:paraId="5D9AFFA8" w14:textId="77777777" w:rsidR="00412F1D" w:rsidRPr="003333E0" w:rsidRDefault="00412F1D" w:rsidP="004D21D3">
      <w:pPr>
        <w:ind w:right="-184"/>
        <w:rPr>
          <w:rFonts w:ascii="Comic Sans MS" w:hAnsi="Comic Sans MS"/>
          <w:sz w:val="12"/>
          <w:szCs w:val="12"/>
        </w:rPr>
      </w:pPr>
    </w:p>
    <w:p w14:paraId="70B9C760" w14:textId="0D9536BE" w:rsidR="00EB793C" w:rsidRPr="003333E0" w:rsidRDefault="000B23C4" w:rsidP="000B35A3">
      <w:pPr>
        <w:rPr>
          <w:rFonts w:ascii="Comic Sans MS" w:hAnsi="Comic Sans MS"/>
          <w:color w:val="000000" w:themeColor="text1"/>
          <w:spacing w:val="-4"/>
          <w:sz w:val="40"/>
          <w:szCs w:val="40"/>
        </w:rPr>
      </w:pPr>
      <w:r w:rsidRPr="003333E0">
        <w:rPr>
          <w:rFonts w:ascii="Comic Sans MS" w:hAnsi="Comic Sans MS"/>
          <w:color w:val="000000" w:themeColor="text1"/>
          <w:spacing w:val="-4"/>
          <w:sz w:val="40"/>
          <w:szCs w:val="40"/>
        </w:rPr>
        <w:t xml:space="preserve">The first line in verse 24 is not referring to eternal salvation because that is based on faith, not hope. </w:t>
      </w:r>
    </w:p>
    <w:p w14:paraId="3061C8DA" w14:textId="32633363" w:rsidR="000B23C4" w:rsidRPr="003333E0" w:rsidRDefault="000B23C4" w:rsidP="000B35A3">
      <w:pPr>
        <w:rPr>
          <w:rFonts w:ascii="Comic Sans MS" w:hAnsi="Comic Sans MS"/>
          <w:color w:val="000000" w:themeColor="text1"/>
          <w:spacing w:val="-4"/>
          <w:sz w:val="12"/>
          <w:szCs w:val="12"/>
        </w:rPr>
      </w:pPr>
    </w:p>
    <w:p w14:paraId="22B72100" w14:textId="2E27AC2E" w:rsidR="000B23C4" w:rsidRPr="003333E0" w:rsidRDefault="000B23C4" w:rsidP="000B35A3">
      <w:pPr>
        <w:rPr>
          <w:rFonts w:ascii="Comic Sans MS" w:hAnsi="Comic Sans MS"/>
          <w:b/>
          <w:bCs/>
          <w:i/>
          <w:iCs/>
          <w:color w:val="000000" w:themeColor="text1"/>
          <w:spacing w:val="-4"/>
          <w:sz w:val="40"/>
          <w:szCs w:val="40"/>
        </w:rPr>
      </w:pPr>
      <w:r w:rsidRPr="003333E0">
        <w:rPr>
          <w:rFonts w:ascii="Comic Sans MS" w:hAnsi="Comic Sans MS"/>
          <w:b/>
          <w:bCs/>
          <w:i/>
          <w:iCs/>
          <w:color w:val="000000" w:themeColor="text1"/>
          <w:spacing w:val="-4"/>
          <w:sz w:val="40"/>
          <w:szCs w:val="40"/>
          <w:u w:val="single"/>
        </w:rPr>
        <w:t>Romans 5:1</w:t>
      </w:r>
      <w:r w:rsidRPr="003333E0">
        <w:rPr>
          <w:rFonts w:ascii="Comic Sans MS" w:hAnsi="Comic Sans MS"/>
          <w:b/>
          <w:bCs/>
          <w:i/>
          <w:iCs/>
          <w:color w:val="000000" w:themeColor="text1"/>
          <w:spacing w:val="-4"/>
          <w:sz w:val="40"/>
          <w:szCs w:val="40"/>
        </w:rPr>
        <w:t xml:space="preserve">  Therefore having been justified by faith, we have peace with God through our Lord Jesus Christ,</w:t>
      </w:r>
    </w:p>
    <w:p w14:paraId="260757D4" w14:textId="3A1489B0" w:rsidR="00EB793C" w:rsidRPr="003333E0" w:rsidRDefault="00EB793C" w:rsidP="000B35A3">
      <w:pPr>
        <w:rPr>
          <w:rFonts w:ascii="Comic Sans MS" w:hAnsi="Comic Sans MS"/>
          <w:color w:val="000000" w:themeColor="text1"/>
          <w:spacing w:val="-4"/>
          <w:sz w:val="12"/>
          <w:szCs w:val="12"/>
        </w:rPr>
      </w:pPr>
    </w:p>
    <w:p w14:paraId="40F2F5B6" w14:textId="73461369" w:rsidR="00DF05BF" w:rsidRPr="003333E0" w:rsidRDefault="00754990" w:rsidP="003333E0">
      <w:pPr>
        <w:ind w:left="270" w:hanging="270"/>
        <w:rPr>
          <w:rFonts w:ascii="Comic Sans MS" w:hAnsi="Comic Sans MS"/>
          <w:color w:val="000000" w:themeColor="text1"/>
          <w:spacing w:val="-4"/>
        </w:rPr>
      </w:pPr>
      <w:r w:rsidRPr="003333E0">
        <w:rPr>
          <w:rFonts w:ascii="Comic Sans MS" w:hAnsi="Comic Sans MS"/>
          <w:color w:val="000000" w:themeColor="text1"/>
          <w:spacing w:val="-4"/>
          <w:sz w:val="40"/>
          <w:szCs w:val="40"/>
        </w:rPr>
        <w:t xml:space="preserve">  </w:t>
      </w:r>
      <w:r w:rsidR="003333E0">
        <w:rPr>
          <w:rFonts w:ascii="Comic Sans MS" w:hAnsi="Comic Sans MS"/>
          <w:color w:val="000000" w:themeColor="text1"/>
          <w:spacing w:val="-4"/>
          <w:sz w:val="40"/>
          <w:szCs w:val="40"/>
        </w:rPr>
        <w:t>“</w:t>
      </w:r>
      <w:r w:rsidR="003333E0" w:rsidRPr="003333E0">
        <w:rPr>
          <w:rFonts w:ascii="Comic Sans MS" w:hAnsi="Comic Sans MS"/>
          <w:i/>
          <w:iCs/>
          <w:color w:val="000000" w:themeColor="text1"/>
          <w:spacing w:val="-4"/>
          <w:sz w:val="40"/>
          <w:szCs w:val="40"/>
        </w:rPr>
        <w:t>God has promised that a believer’s body will finally be delivered from sin and its effects by the work of His Son. Those who respond by faith to that promise have hope, a confident expectation of that bodily redemption (Gal. 5:5). This is the final step of salvation and it was in that anticipation that we were saved.</w:t>
      </w:r>
      <w:r w:rsidR="003333E0">
        <w:rPr>
          <w:rFonts w:ascii="Comic Sans MS" w:hAnsi="Comic Sans MS"/>
          <w:i/>
          <w:iCs/>
          <w:color w:val="000000" w:themeColor="text1"/>
          <w:spacing w:val="-4"/>
          <w:sz w:val="40"/>
          <w:szCs w:val="40"/>
        </w:rPr>
        <w:t xml:space="preserve">” </w:t>
      </w:r>
      <w:r w:rsidRPr="003333E0">
        <w:rPr>
          <w:rFonts w:ascii="Comic Sans MS" w:hAnsi="Comic Sans MS"/>
          <w:color w:val="000000" w:themeColor="text1"/>
          <w:spacing w:val="-4"/>
        </w:rPr>
        <w:t xml:space="preserve"> John A. Witmer, “Romans,” in The Bible Knowledge Commentary: An Exposition of the Scriptures, ed. J. F. Walvoord and R. B. Zuck, vol. 2 (Wheaton, IL: Victor Books, 1985), 473.</w:t>
      </w:r>
    </w:p>
    <w:p w14:paraId="5C737972" w14:textId="77777777" w:rsidR="00754990" w:rsidRPr="00281316" w:rsidRDefault="00754990" w:rsidP="000B35A3">
      <w:pPr>
        <w:rPr>
          <w:rFonts w:ascii="Comic Sans MS" w:hAnsi="Comic Sans MS"/>
          <w:b/>
          <w:bCs/>
          <w:i/>
          <w:iCs/>
          <w:color w:val="000000" w:themeColor="text1"/>
          <w:spacing w:val="-4"/>
          <w:sz w:val="12"/>
          <w:szCs w:val="12"/>
          <w:u w:val="single"/>
        </w:rPr>
      </w:pPr>
    </w:p>
    <w:p w14:paraId="117AC076" w14:textId="621E0AB4" w:rsidR="00292014" w:rsidRPr="00B70F8C" w:rsidRDefault="00292014" w:rsidP="00292014">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sidR="00281316" w:rsidRPr="00B70F8C">
        <w:rPr>
          <w:b/>
          <w:color w:val="2F5496" w:themeColor="accent1" w:themeShade="BF"/>
          <w:sz w:val="48"/>
          <w:szCs w:val="48"/>
          <w:u w:val="single"/>
        </w:rPr>
        <w:t>2</w:t>
      </w:r>
      <w:r w:rsidRPr="00B70F8C">
        <w:rPr>
          <w:b/>
          <w:color w:val="2F5496" w:themeColor="accent1" w:themeShade="BF"/>
          <w:sz w:val="48"/>
          <w:szCs w:val="48"/>
        </w:rPr>
        <w:t xml:space="preserve"> (11-1</w:t>
      </w:r>
      <w:r w:rsidR="00281316" w:rsidRPr="00B70F8C">
        <w:rPr>
          <w:b/>
          <w:color w:val="2F5496" w:themeColor="accent1" w:themeShade="BF"/>
          <w:sz w:val="48"/>
          <w:szCs w:val="48"/>
        </w:rPr>
        <w:t>7</w:t>
      </w:r>
      <w:r w:rsidRPr="00B70F8C">
        <w:rPr>
          <w:b/>
          <w:color w:val="2F5496" w:themeColor="accent1" w:themeShade="BF"/>
          <w:sz w:val="48"/>
          <w:szCs w:val="48"/>
        </w:rPr>
        <w:t xml:space="preserve">-22) </w:t>
      </w:r>
    </w:p>
    <w:p w14:paraId="21670FA6" w14:textId="77777777" w:rsidR="00292014" w:rsidRPr="00281316" w:rsidRDefault="00292014" w:rsidP="00E234BF">
      <w:pPr>
        <w:rPr>
          <w:rFonts w:ascii="Comic Sans MS" w:hAnsi="Comic Sans MS"/>
          <w:b/>
          <w:bCs/>
          <w:i/>
          <w:iCs/>
          <w:color w:val="000000" w:themeColor="text1"/>
          <w:spacing w:val="-4"/>
          <w:sz w:val="12"/>
          <w:szCs w:val="12"/>
          <w:u w:val="single"/>
        </w:rPr>
      </w:pPr>
    </w:p>
    <w:p w14:paraId="59870BC3" w14:textId="58787D2D" w:rsidR="00E234BF" w:rsidRPr="003333E0" w:rsidRDefault="00E234BF" w:rsidP="00E234BF">
      <w:pPr>
        <w:rPr>
          <w:rFonts w:ascii="Comic Sans MS" w:hAnsi="Comic Sans MS"/>
          <w:b/>
          <w:bCs/>
          <w:i/>
          <w:iCs/>
          <w:color w:val="000000" w:themeColor="text1"/>
          <w:spacing w:val="-4"/>
          <w:sz w:val="40"/>
          <w:szCs w:val="40"/>
        </w:rPr>
      </w:pPr>
      <w:r w:rsidRPr="003333E0">
        <w:rPr>
          <w:rFonts w:ascii="Comic Sans MS" w:hAnsi="Comic Sans MS"/>
          <w:b/>
          <w:bCs/>
          <w:i/>
          <w:iCs/>
          <w:color w:val="000000" w:themeColor="text1"/>
          <w:spacing w:val="-4"/>
          <w:sz w:val="40"/>
          <w:szCs w:val="40"/>
          <w:u w:val="single"/>
        </w:rPr>
        <w:t>Galatians 5:5</w:t>
      </w:r>
      <w:r w:rsidRPr="003333E0">
        <w:rPr>
          <w:rFonts w:ascii="Comic Sans MS" w:hAnsi="Comic Sans MS"/>
          <w:b/>
          <w:bCs/>
          <w:i/>
          <w:iCs/>
          <w:color w:val="000000" w:themeColor="text1"/>
          <w:spacing w:val="-4"/>
          <w:sz w:val="40"/>
          <w:szCs w:val="40"/>
        </w:rPr>
        <w:t xml:space="preserve"> </w:t>
      </w:r>
      <w:r w:rsidRPr="003333E0">
        <w:rPr>
          <w:rFonts w:ascii="Comic Sans MS" w:hAnsi="Comic Sans MS"/>
          <w:i/>
          <w:iCs/>
          <w:color w:val="000000" w:themeColor="text1"/>
          <w:spacing w:val="-4"/>
          <w:sz w:val="40"/>
          <w:szCs w:val="40"/>
        </w:rPr>
        <w:t xml:space="preserve"> </w:t>
      </w:r>
      <w:r w:rsidRPr="003333E0">
        <w:rPr>
          <w:rFonts w:ascii="Comic Sans MS" w:hAnsi="Comic Sans MS"/>
          <w:b/>
          <w:bCs/>
          <w:i/>
          <w:iCs/>
          <w:color w:val="000000" w:themeColor="text1"/>
          <w:spacing w:val="-4"/>
          <w:sz w:val="40"/>
          <w:szCs w:val="40"/>
        </w:rPr>
        <w:t xml:space="preserve">For we through the Spirit, by faith, are waiting for the hope of </w:t>
      </w:r>
      <w:bookmarkStart w:id="136" w:name="_Hlk119413592"/>
      <w:r w:rsidRPr="003333E0">
        <w:rPr>
          <w:rFonts w:ascii="Comic Sans MS" w:hAnsi="Comic Sans MS"/>
          <w:b/>
          <w:bCs/>
          <w:i/>
          <w:iCs/>
          <w:color w:val="000000" w:themeColor="text1"/>
          <w:spacing w:val="-4"/>
          <w:sz w:val="40"/>
          <w:szCs w:val="40"/>
          <w:u w:val="single"/>
        </w:rPr>
        <w:t>righteousness</w:t>
      </w:r>
      <w:bookmarkEnd w:id="136"/>
      <w:r w:rsidRPr="003333E0">
        <w:rPr>
          <w:rFonts w:ascii="Comic Sans MS" w:hAnsi="Comic Sans MS"/>
          <w:b/>
          <w:bCs/>
          <w:i/>
          <w:iCs/>
          <w:color w:val="000000" w:themeColor="text1"/>
          <w:spacing w:val="-4"/>
          <w:sz w:val="40"/>
          <w:szCs w:val="40"/>
        </w:rPr>
        <w:t>.</w:t>
      </w:r>
    </w:p>
    <w:p w14:paraId="2CDB1A86" w14:textId="77777777" w:rsidR="00E234BF" w:rsidRPr="00281316" w:rsidRDefault="00E234BF" w:rsidP="00E234BF">
      <w:pPr>
        <w:rPr>
          <w:rFonts w:ascii="Comic Sans MS" w:hAnsi="Comic Sans MS"/>
          <w:color w:val="000000" w:themeColor="text1"/>
          <w:spacing w:val="-4"/>
          <w:sz w:val="12"/>
          <w:szCs w:val="12"/>
        </w:rPr>
      </w:pPr>
    </w:p>
    <w:p w14:paraId="6C95429F" w14:textId="77777777" w:rsidR="00E234BF" w:rsidRPr="003333E0" w:rsidRDefault="00E234BF" w:rsidP="00E234BF">
      <w:pPr>
        <w:rPr>
          <w:rFonts w:ascii="Comic Sans MS" w:hAnsi="Comic Sans MS"/>
          <w:color w:val="000000" w:themeColor="text1"/>
          <w:spacing w:val="-4"/>
          <w:sz w:val="40"/>
          <w:szCs w:val="40"/>
        </w:rPr>
      </w:pPr>
      <w:r w:rsidRPr="003333E0">
        <w:rPr>
          <w:rFonts w:ascii="Comic Sans MS" w:hAnsi="Comic Sans MS"/>
          <w:color w:val="000000" w:themeColor="text1"/>
          <w:spacing w:val="-4"/>
          <w:sz w:val="40"/>
          <w:szCs w:val="40"/>
        </w:rPr>
        <w:t>“Waiting” is the expression of faith and believers are to wait for what God does for us now in time and in eternity.</w:t>
      </w:r>
    </w:p>
    <w:p w14:paraId="3529B397" w14:textId="77777777" w:rsidR="00E234BF" w:rsidRPr="00281316" w:rsidRDefault="00E234BF" w:rsidP="00E234BF">
      <w:pPr>
        <w:rPr>
          <w:rFonts w:ascii="Comic Sans MS" w:hAnsi="Comic Sans MS"/>
          <w:b/>
          <w:bCs/>
          <w:i/>
          <w:iCs/>
          <w:color w:val="000000" w:themeColor="text1"/>
          <w:spacing w:val="-4"/>
          <w:sz w:val="12"/>
          <w:szCs w:val="12"/>
          <w:u w:val="single"/>
        </w:rPr>
      </w:pPr>
    </w:p>
    <w:p w14:paraId="1BDB7C01" w14:textId="77777777" w:rsidR="00E234BF" w:rsidRPr="003333E0" w:rsidRDefault="00E234BF" w:rsidP="00E234BF">
      <w:pPr>
        <w:rPr>
          <w:rFonts w:ascii="Comic Sans MS" w:hAnsi="Comic Sans MS"/>
          <w:color w:val="000000" w:themeColor="text1"/>
          <w:spacing w:val="-4"/>
          <w:sz w:val="40"/>
          <w:szCs w:val="40"/>
        </w:rPr>
      </w:pPr>
      <w:r w:rsidRPr="003333E0">
        <w:rPr>
          <w:rFonts w:ascii="Comic Sans MS" w:hAnsi="Comic Sans MS"/>
          <w:b/>
          <w:bCs/>
          <w:i/>
          <w:iCs/>
          <w:color w:val="000000" w:themeColor="text1"/>
          <w:spacing w:val="-4"/>
          <w:sz w:val="40"/>
          <w:szCs w:val="40"/>
          <w:u w:val="single"/>
        </w:rPr>
        <w:lastRenderedPageBreak/>
        <w:t>righteousness</w:t>
      </w:r>
      <w:r w:rsidRPr="003333E0">
        <w:rPr>
          <w:rFonts w:ascii="Comic Sans MS" w:hAnsi="Comic Sans MS"/>
          <w:color w:val="000000" w:themeColor="text1"/>
          <w:spacing w:val="-4"/>
          <w:sz w:val="40"/>
          <w:szCs w:val="40"/>
        </w:rPr>
        <w:t xml:space="preserve"> – The Gr. word is “</w:t>
      </w:r>
      <w:proofErr w:type="spellStart"/>
      <w:r w:rsidRPr="003333E0">
        <w:rPr>
          <w:rFonts w:ascii="Comic Sans MS" w:hAnsi="Comic Sans MS"/>
          <w:i/>
          <w:iCs/>
          <w:color w:val="000000" w:themeColor="text1"/>
          <w:spacing w:val="-4"/>
          <w:sz w:val="40"/>
          <w:szCs w:val="40"/>
        </w:rPr>
        <w:t>Dikaiosune</w:t>
      </w:r>
      <w:proofErr w:type="spellEnd"/>
      <w:r w:rsidRPr="003333E0">
        <w:rPr>
          <w:rFonts w:ascii="Comic Sans MS" w:hAnsi="Comic Sans MS"/>
          <w:i/>
          <w:iCs/>
          <w:color w:val="000000" w:themeColor="text1"/>
          <w:spacing w:val="-4"/>
          <w:sz w:val="40"/>
          <w:szCs w:val="40"/>
        </w:rPr>
        <w:t xml:space="preserve">” </w:t>
      </w:r>
      <w:r w:rsidRPr="003333E0">
        <w:rPr>
          <w:rFonts w:ascii="Comic Sans MS" w:hAnsi="Comic Sans MS"/>
          <w:color w:val="000000" w:themeColor="text1"/>
          <w:spacing w:val="-4"/>
          <w:sz w:val="40"/>
          <w:szCs w:val="40"/>
        </w:rPr>
        <w:t>which can  mean more than righteousness. It can mean the total fulfillment of spiritual maturity.</w:t>
      </w:r>
    </w:p>
    <w:p w14:paraId="5AA726C4" w14:textId="77777777" w:rsidR="00E234BF" w:rsidRPr="00281316" w:rsidRDefault="00E234BF" w:rsidP="000B35A3">
      <w:pPr>
        <w:rPr>
          <w:rFonts w:ascii="Comic Sans MS" w:hAnsi="Comic Sans MS"/>
          <w:i/>
          <w:iCs/>
          <w:color w:val="000000" w:themeColor="text1"/>
          <w:spacing w:val="-4"/>
          <w:sz w:val="12"/>
          <w:szCs w:val="12"/>
        </w:rPr>
      </w:pPr>
    </w:p>
    <w:p w14:paraId="30B9FFD8" w14:textId="02FF58A4" w:rsidR="003333E0" w:rsidRPr="00BC5A98" w:rsidRDefault="00E234BF" w:rsidP="000B35A3">
      <w:pPr>
        <w:rPr>
          <w:rFonts w:ascii="Comic Sans MS" w:hAnsi="Comic Sans MS"/>
          <w:color w:val="000000" w:themeColor="text1"/>
          <w:spacing w:val="-4"/>
          <w:sz w:val="40"/>
          <w:szCs w:val="40"/>
        </w:rPr>
      </w:pPr>
      <w:r w:rsidRPr="003C55A7">
        <w:rPr>
          <w:rFonts w:ascii="Comic Sans MS" w:eastAsia="Times New Roman" w:hAnsi="Comic Sans MS" w:cs="Arial"/>
          <w:b/>
          <w:bCs/>
          <w:i/>
          <w:iCs/>
          <w:color w:val="0035FF"/>
          <w:sz w:val="40"/>
          <w:szCs w:val="40"/>
        </w:rPr>
        <w:t>For in hope we have been saved</w:t>
      </w:r>
      <w:r w:rsidRPr="00BC5A98">
        <w:rPr>
          <w:rFonts w:ascii="Comic Sans MS" w:hAnsi="Comic Sans MS"/>
          <w:i/>
          <w:iCs/>
          <w:color w:val="000000" w:themeColor="text1"/>
          <w:spacing w:val="-4"/>
          <w:sz w:val="40"/>
          <w:szCs w:val="40"/>
        </w:rPr>
        <w:t xml:space="preserve"> </w:t>
      </w:r>
      <w:r w:rsidR="00BC5A98">
        <w:rPr>
          <w:rFonts w:ascii="Comic Sans MS" w:hAnsi="Comic Sans MS"/>
          <w:i/>
          <w:iCs/>
          <w:color w:val="000000" w:themeColor="text1"/>
          <w:spacing w:val="-4"/>
          <w:sz w:val="40"/>
          <w:szCs w:val="40"/>
        </w:rPr>
        <w:t xml:space="preserve">– </w:t>
      </w:r>
      <w:r w:rsidR="00BC5A98">
        <w:rPr>
          <w:rFonts w:ascii="Comic Sans MS" w:hAnsi="Comic Sans MS"/>
          <w:color w:val="000000" w:themeColor="text1"/>
          <w:spacing w:val="-4"/>
          <w:sz w:val="40"/>
          <w:szCs w:val="40"/>
        </w:rPr>
        <w:t xml:space="preserve">What </w:t>
      </w:r>
      <w:r>
        <w:rPr>
          <w:rFonts w:ascii="Comic Sans MS" w:hAnsi="Comic Sans MS"/>
          <w:color w:val="000000" w:themeColor="text1"/>
          <w:spacing w:val="-4"/>
          <w:sz w:val="40"/>
          <w:szCs w:val="40"/>
        </w:rPr>
        <w:t>are</w:t>
      </w:r>
      <w:r w:rsidR="00BC5A98">
        <w:rPr>
          <w:rFonts w:ascii="Comic Sans MS" w:hAnsi="Comic Sans MS"/>
          <w:color w:val="000000" w:themeColor="text1"/>
          <w:spacing w:val="-4"/>
          <w:sz w:val="40"/>
          <w:szCs w:val="40"/>
        </w:rPr>
        <w:t xml:space="preserve"> we hoping for? A</w:t>
      </w:r>
      <w:r w:rsidR="00212008">
        <w:rPr>
          <w:rFonts w:ascii="Comic Sans MS" w:hAnsi="Comic Sans MS"/>
          <w:color w:val="000000" w:themeColor="text1"/>
          <w:spacing w:val="-4"/>
          <w:sz w:val="40"/>
          <w:szCs w:val="40"/>
        </w:rPr>
        <w:t>nswer: a</w:t>
      </w:r>
      <w:r w:rsidR="00BC5A98">
        <w:rPr>
          <w:rFonts w:ascii="Comic Sans MS" w:hAnsi="Comic Sans MS"/>
          <w:color w:val="000000" w:themeColor="text1"/>
          <w:spacing w:val="-4"/>
          <w:sz w:val="40"/>
          <w:szCs w:val="40"/>
        </w:rPr>
        <w:t xml:space="preserve"> resurrected body. What were we saved from? A</w:t>
      </w:r>
      <w:r w:rsidR="00212008">
        <w:rPr>
          <w:rFonts w:ascii="Comic Sans MS" w:hAnsi="Comic Sans MS"/>
          <w:color w:val="000000" w:themeColor="text1"/>
          <w:spacing w:val="-4"/>
          <w:sz w:val="40"/>
          <w:szCs w:val="40"/>
        </w:rPr>
        <w:t>nswer:</w:t>
      </w:r>
      <w:r w:rsidR="00BC5A98">
        <w:rPr>
          <w:rFonts w:ascii="Comic Sans MS" w:hAnsi="Comic Sans MS"/>
          <w:color w:val="000000" w:themeColor="text1"/>
          <w:spacing w:val="-4"/>
          <w:sz w:val="40"/>
          <w:szCs w:val="40"/>
        </w:rPr>
        <w:t xml:space="preserve"> </w:t>
      </w:r>
      <w:r w:rsidR="00BF14FB">
        <w:rPr>
          <w:rFonts w:ascii="Comic Sans MS" w:hAnsi="Comic Sans MS"/>
          <w:color w:val="000000" w:themeColor="text1"/>
          <w:spacing w:val="-4"/>
          <w:sz w:val="40"/>
          <w:szCs w:val="40"/>
        </w:rPr>
        <w:t xml:space="preserve">a </w:t>
      </w:r>
      <w:r w:rsidR="00BC5A98">
        <w:rPr>
          <w:rFonts w:ascii="Comic Sans MS" w:hAnsi="Comic Sans MS"/>
          <w:color w:val="000000" w:themeColor="text1"/>
          <w:spacing w:val="-4"/>
          <w:sz w:val="40"/>
          <w:szCs w:val="40"/>
        </w:rPr>
        <w:t>mortal body infected with a sin nature that gets sick</w:t>
      </w:r>
      <w:r w:rsidR="00BF14FB">
        <w:rPr>
          <w:rFonts w:ascii="Comic Sans MS" w:hAnsi="Comic Sans MS"/>
          <w:color w:val="000000" w:themeColor="text1"/>
          <w:spacing w:val="-4"/>
          <w:sz w:val="40"/>
          <w:szCs w:val="40"/>
        </w:rPr>
        <w:t xml:space="preserve">, </w:t>
      </w:r>
      <w:r w:rsidR="009828A9">
        <w:rPr>
          <w:rFonts w:ascii="Comic Sans MS" w:hAnsi="Comic Sans MS"/>
          <w:color w:val="000000" w:themeColor="text1"/>
          <w:spacing w:val="-4"/>
          <w:sz w:val="40"/>
          <w:szCs w:val="40"/>
        </w:rPr>
        <w:t>injured,</w:t>
      </w:r>
      <w:r w:rsidR="00212008">
        <w:rPr>
          <w:rFonts w:ascii="Comic Sans MS" w:hAnsi="Comic Sans MS"/>
          <w:color w:val="000000" w:themeColor="text1"/>
          <w:spacing w:val="-4"/>
          <w:sz w:val="40"/>
          <w:szCs w:val="40"/>
        </w:rPr>
        <w:t xml:space="preserve"> </w:t>
      </w:r>
      <w:r w:rsidR="009828A9">
        <w:rPr>
          <w:rFonts w:ascii="Comic Sans MS" w:hAnsi="Comic Sans MS"/>
          <w:color w:val="000000" w:themeColor="text1"/>
          <w:spacing w:val="-4"/>
          <w:sz w:val="40"/>
          <w:szCs w:val="40"/>
        </w:rPr>
        <w:t>which</w:t>
      </w:r>
      <w:r w:rsidR="00212008">
        <w:rPr>
          <w:rFonts w:ascii="Comic Sans MS" w:hAnsi="Comic Sans MS"/>
          <w:color w:val="000000" w:themeColor="text1"/>
          <w:spacing w:val="-4"/>
          <w:sz w:val="40"/>
          <w:szCs w:val="40"/>
        </w:rPr>
        <w:t xml:space="preserve"> eventually dies</w:t>
      </w:r>
      <w:r>
        <w:rPr>
          <w:rFonts w:ascii="Comic Sans MS" w:hAnsi="Comic Sans MS"/>
          <w:color w:val="000000" w:themeColor="text1"/>
          <w:spacing w:val="-4"/>
          <w:sz w:val="40"/>
          <w:szCs w:val="40"/>
        </w:rPr>
        <w:t>.</w:t>
      </w:r>
    </w:p>
    <w:p w14:paraId="05365678" w14:textId="140FF3F3" w:rsidR="003333E0" w:rsidRPr="00281316" w:rsidRDefault="003333E0" w:rsidP="000B35A3">
      <w:pPr>
        <w:rPr>
          <w:rFonts w:ascii="Comic Sans MS" w:hAnsi="Comic Sans MS"/>
          <w:b/>
          <w:bCs/>
          <w:i/>
          <w:iCs/>
          <w:color w:val="000000" w:themeColor="text1"/>
          <w:spacing w:val="-4"/>
          <w:sz w:val="12"/>
          <w:szCs w:val="12"/>
          <w:u w:val="single"/>
        </w:rPr>
      </w:pPr>
    </w:p>
    <w:p w14:paraId="44DBF186" w14:textId="5945F663" w:rsidR="00EB793C" w:rsidRPr="00E234BF" w:rsidRDefault="00E234BF" w:rsidP="000B35A3">
      <w:pPr>
        <w:rPr>
          <w:rFonts w:ascii="Comic Sans MS" w:hAnsi="Comic Sans MS"/>
          <w:b/>
          <w:bCs/>
          <w:i/>
          <w:iCs/>
          <w:color w:val="000000" w:themeColor="text1"/>
          <w:spacing w:val="-4"/>
          <w:sz w:val="40"/>
          <w:szCs w:val="40"/>
        </w:rPr>
      </w:pPr>
      <w:r w:rsidRPr="00E234BF">
        <w:rPr>
          <w:rFonts w:ascii="Comic Sans MS" w:hAnsi="Comic Sans MS"/>
          <w:b/>
          <w:bCs/>
          <w:i/>
          <w:iCs/>
          <w:color w:val="000000" w:themeColor="text1"/>
          <w:spacing w:val="-4"/>
          <w:sz w:val="40"/>
          <w:szCs w:val="40"/>
          <w:u w:val="single"/>
        </w:rPr>
        <w:t>Romans 8:11</w:t>
      </w:r>
      <w:r w:rsidRPr="00E234BF">
        <w:rPr>
          <w:rFonts w:ascii="Comic Sans MS" w:hAnsi="Comic Sans MS"/>
          <w:b/>
          <w:bCs/>
          <w:i/>
          <w:iCs/>
          <w:color w:val="000000" w:themeColor="text1"/>
          <w:spacing w:val="-4"/>
          <w:sz w:val="40"/>
          <w:szCs w:val="40"/>
        </w:rPr>
        <w:t xml:space="preserve">  But if the Spirit of Him who raised Jesus from the dead dwells in you, He who raised Christ Jesus from the dead will also give life to your mortal bodies through His Spirit who indwells you.</w:t>
      </w:r>
    </w:p>
    <w:p w14:paraId="43E68AB8" w14:textId="77777777" w:rsidR="00EB793C" w:rsidRPr="002A3E22" w:rsidRDefault="00EB793C" w:rsidP="000B35A3">
      <w:pPr>
        <w:rPr>
          <w:color w:val="000000" w:themeColor="text1"/>
          <w:spacing w:val="-4"/>
          <w:sz w:val="16"/>
          <w:szCs w:val="16"/>
        </w:rPr>
      </w:pPr>
    </w:p>
    <w:p w14:paraId="7102356B" w14:textId="7B8F6211" w:rsidR="00EB793C" w:rsidRPr="002A3E22" w:rsidRDefault="002A3E22" w:rsidP="000B35A3">
      <w:pPr>
        <w:rPr>
          <w:rFonts w:ascii="Comic Sans MS" w:hAnsi="Comic Sans MS"/>
          <w:b/>
          <w:bCs/>
          <w:i/>
          <w:iCs/>
          <w:color w:val="000000" w:themeColor="text1"/>
          <w:spacing w:val="-4"/>
          <w:sz w:val="40"/>
          <w:szCs w:val="40"/>
        </w:rPr>
      </w:pPr>
      <w:r w:rsidRPr="002A3E22">
        <w:rPr>
          <w:rFonts w:ascii="Comic Sans MS" w:hAnsi="Comic Sans MS"/>
          <w:b/>
          <w:bCs/>
          <w:i/>
          <w:iCs/>
          <w:color w:val="000000" w:themeColor="text1"/>
          <w:spacing w:val="-4"/>
          <w:sz w:val="40"/>
          <w:szCs w:val="40"/>
          <w:u w:val="single"/>
        </w:rPr>
        <w:t>2 Corinthians 5:4</w:t>
      </w:r>
      <w:r w:rsidRPr="002A3E22">
        <w:rPr>
          <w:rFonts w:ascii="Comic Sans MS" w:hAnsi="Comic Sans MS"/>
          <w:b/>
          <w:bCs/>
          <w:i/>
          <w:iCs/>
          <w:color w:val="000000" w:themeColor="text1"/>
          <w:spacing w:val="-4"/>
          <w:sz w:val="40"/>
          <w:szCs w:val="40"/>
        </w:rPr>
        <w:t xml:space="preserve"> For indeed while we are in this tent, we groan, being burdened, because we do not want to be unclothed, but to be clothed, in order that what is mortal may be swallowed up by life.</w:t>
      </w:r>
    </w:p>
    <w:p w14:paraId="295E9D34" w14:textId="34BE9959" w:rsidR="00EB793C" w:rsidRPr="007C5441" w:rsidRDefault="00EB793C" w:rsidP="000B35A3">
      <w:pPr>
        <w:rPr>
          <w:color w:val="000000" w:themeColor="text1"/>
          <w:spacing w:val="-4"/>
          <w:sz w:val="12"/>
          <w:szCs w:val="12"/>
        </w:rPr>
      </w:pPr>
    </w:p>
    <w:p w14:paraId="0F0DAF25" w14:textId="670E5E87" w:rsidR="00D50E68" w:rsidRDefault="002A3E22" w:rsidP="000B35A3">
      <w:pPr>
        <w:rPr>
          <w:rFonts w:ascii="Comic Sans MS" w:eastAsia="Times New Roman" w:hAnsi="Comic Sans MS" w:cs="Arial"/>
          <w:b/>
          <w:bCs/>
          <w:i/>
          <w:iCs/>
          <w:color w:val="0035FF"/>
          <w:sz w:val="40"/>
          <w:szCs w:val="40"/>
        </w:rPr>
      </w:pPr>
      <w:r w:rsidRPr="003C55A7">
        <w:rPr>
          <w:rFonts w:ascii="Comic Sans MS" w:eastAsia="Times New Roman" w:hAnsi="Comic Sans MS" w:cs="Arial"/>
          <w:b/>
          <w:bCs/>
          <w:i/>
          <w:iCs/>
          <w:color w:val="0035FF"/>
          <w:sz w:val="40"/>
          <w:szCs w:val="40"/>
        </w:rPr>
        <w:t>but hope that is seen is not hope; for why does one also hope for what he sees?</w:t>
      </w:r>
    </w:p>
    <w:p w14:paraId="2D4D5449" w14:textId="0AA735EF" w:rsidR="002A3E22" w:rsidRPr="00451A0E" w:rsidRDefault="002A3E22" w:rsidP="000B35A3">
      <w:pPr>
        <w:rPr>
          <w:rFonts w:ascii="Comic Sans MS" w:eastAsia="Times New Roman" w:hAnsi="Comic Sans MS" w:cs="Arial"/>
          <w:b/>
          <w:bCs/>
          <w:i/>
          <w:iCs/>
          <w:color w:val="0035FF"/>
          <w:sz w:val="16"/>
          <w:szCs w:val="16"/>
        </w:rPr>
      </w:pPr>
    </w:p>
    <w:p w14:paraId="4BCCDB41" w14:textId="599E7AD1" w:rsidR="002A3E22" w:rsidRDefault="002A3E22" w:rsidP="002A3E22">
      <w:pPr>
        <w:ind w:right="-184"/>
        <w:rPr>
          <w:rFonts w:ascii="Comic Sans MS" w:eastAsia="Times New Roman" w:hAnsi="Comic Sans MS" w:cs="Arial"/>
          <w:color w:val="000000" w:themeColor="text1"/>
          <w:sz w:val="40"/>
          <w:szCs w:val="40"/>
        </w:rPr>
      </w:pPr>
      <w:r w:rsidRPr="002A3E22">
        <w:rPr>
          <w:rFonts w:ascii="Comic Sans MS" w:eastAsia="Times New Roman" w:hAnsi="Comic Sans MS" w:cs="Arial"/>
          <w:color w:val="000000" w:themeColor="text1"/>
          <w:sz w:val="40"/>
          <w:szCs w:val="40"/>
        </w:rPr>
        <w:t xml:space="preserve">The redemption of our bodies </w:t>
      </w:r>
      <w:r>
        <w:rPr>
          <w:rFonts w:ascii="Comic Sans MS" w:eastAsia="Times New Roman" w:hAnsi="Comic Sans MS" w:cs="Arial"/>
          <w:color w:val="000000" w:themeColor="text1"/>
          <w:sz w:val="40"/>
          <w:szCs w:val="40"/>
        </w:rPr>
        <w:t xml:space="preserve">(obtaining our resurrection </w:t>
      </w:r>
      <w:r w:rsidR="00C97D05">
        <w:rPr>
          <w:rFonts w:ascii="Comic Sans MS" w:eastAsia="Times New Roman" w:hAnsi="Comic Sans MS" w:cs="Arial"/>
          <w:color w:val="000000" w:themeColor="text1"/>
          <w:sz w:val="40"/>
          <w:szCs w:val="40"/>
        </w:rPr>
        <w:t xml:space="preserve"> </w:t>
      </w:r>
      <w:r w:rsidR="00440963">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bodies) </w:t>
      </w:r>
      <w:r w:rsidRPr="002A3E22">
        <w:rPr>
          <w:rFonts w:ascii="Comic Sans MS" w:eastAsia="Times New Roman" w:hAnsi="Comic Sans MS" w:cs="Arial"/>
          <w:color w:val="000000" w:themeColor="text1"/>
          <w:sz w:val="40"/>
          <w:szCs w:val="40"/>
        </w:rPr>
        <w:t>obviously has not yet occurred</w:t>
      </w:r>
      <w:r w:rsidR="00451A0E">
        <w:rPr>
          <w:rFonts w:ascii="Comic Sans MS" w:eastAsia="Times New Roman" w:hAnsi="Comic Sans MS" w:cs="Arial"/>
          <w:color w:val="000000" w:themeColor="text1"/>
          <w:sz w:val="40"/>
          <w:szCs w:val="40"/>
        </w:rPr>
        <w:t xml:space="preserve"> so we hope for it.</w:t>
      </w:r>
    </w:p>
    <w:p w14:paraId="5A83560A" w14:textId="766DED5A" w:rsidR="00451A0E" w:rsidRDefault="00451A0E"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We don’t hope for things we already have.</w:t>
      </w:r>
    </w:p>
    <w:p w14:paraId="72377C6B" w14:textId="55AD1645" w:rsidR="00281316" w:rsidRPr="00281316" w:rsidRDefault="00281316" w:rsidP="002A3E22">
      <w:pPr>
        <w:ind w:right="-184"/>
        <w:rPr>
          <w:rFonts w:ascii="Comic Sans MS" w:eastAsia="Times New Roman" w:hAnsi="Comic Sans MS" w:cs="Arial"/>
          <w:color w:val="000000" w:themeColor="text1"/>
          <w:sz w:val="16"/>
          <w:szCs w:val="16"/>
        </w:rPr>
      </w:pPr>
    </w:p>
    <w:p w14:paraId="6C3C4994" w14:textId="4433DE77" w:rsidR="00281316" w:rsidRPr="00281316" w:rsidRDefault="00281316" w:rsidP="00281316">
      <w:pPr>
        <w:ind w:left="270" w:right="-45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t xml:space="preserve">  “</w:t>
      </w:r>
      <w:r w:rsidRPr="00281316">
        <w:rPr>
          <w:rFonts w:ascii="Comic Sans MS" w:eastAsia="Times New Roman" w:hAnsi="Comic Sans MS" w:cs="Arial"/>
          <w:i/>
          <w:iCs/>
          <w:color w:val="000000" w:themeColor="text1"/>
          <w:sz w:val="40"/>
          <w:szCs w:val="40"/>
        </w:rPr>
        <w:t xml:space="preserve">You see, faith, hope, and love are the vital parts of the believer’s life. There would be no hope if all were realized. </w:t>
      </w:r>
      <w:r w:rsidRPr="00281316">
        <w:rPr>
          <w:rFonts w:ascii="Comic Sans MS" w:eastAsia="Times New Roman" w:hAnsi="Comic Sans MS" w:cs="Arial"/>
          <w:i/>
          <w:iCs/>
          <w:color w:val="000000" w:themeColor="text1"/>
          <w:sz w:val="40"/>
          <w:szCs w:val="40"/>
        </w:rPr>
        <w:lastRenderedPageBreak/>
        <w:t>Someday hope will pass away in realization. In fact, both faith and hope will pass away in the glory which shall be revealed in us. Only love abides</w:t>
      </w:r>
      <w:r w:rsidRPr="00281316">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 xml:space="preserve">” </w:t>
      </w:r>
      <w:r w:rsidRPr="00281316">
        <w:rPr>
          <w:rFonts w:ascii="Comic Sans MS" w:eastAsia="Times New Roman" w:hAnsi="Comic Sans MS" w:cs="Arial"/>
          <w:color w:val="000000" w:themeColor="text1"/>
        </w:rPr>
        <w:t xml:space="preserve">J. Vernon </w:t>
      </w:r>
      <w:r w:rsidRPr="00281316">
        <w:rPr>
          <w:rFonts w:ascii="Comic Sans MS" w:eastAsia="Times New Roman" w:hAnsi="Comic Sans MS" w:cs="Arial"/>
          <w:color w:val="000000" w:themeColor="text1"/>
          <w:spacing w:val="-4"/>
        </w:rPr>
        <w:t>McGee, Thru the Bible Commentary, electronic ed., vol. 4 (Nashville: Thomas Nelson, 1997), 703.</w:t>
      </w:r>
    </w:p>
    <w:p w14:paraId="01B4869F" w14:textId="330EAF6F" w:rsidR="00451A0E" w:rsidRPr="00031326" w:rsidRDefault="00451A0E" w:rsidP="002A3E22">
      <w:pPr>
        <w:ind w:right="-184"/>
        <w:rPr>
          <w:rFonts w:ascii="Comic Sans MS" w:eastAsia="Times New Roman" w:hAnsi="Comic Sans MS" w:cs="Arial"/>
          <w:color w:val="000000" w:themeColor="text1"/>
          <w:sz w:val="12"/>
          <w:szCs w:val="12"/>
        </w:rPr>
      </w:pPr>
    </w:p>
    <w:p w14:paraId="4BCA9913" w14:textId="50C861F8" w:rsidR="009828A9" w:rsidRPr="009828A9" w:rsidRDefault="009828A9" w:rsidP="002A3E22">
      <w:pPr>
        <w:ind w:right="-184"/>
        <w:rPr>
          <w:rFonts w:ascii="Comic Sans MS" w:eastAsia="Times New Roman" w:hAnsi="Comic Sans MS" w:cs="Arial"/>
          <w:b/>
          <w:bCs/>
          <w:i/>
          <w:iCs/>
          <w:color w:val="0035FF"/>
          <w:sz w:val="16"/>
          <w:szCs w:val="16"/>
        </w:rPr>
      </w:pPr>
    </w:p>
    <w:p w14:paraId="47DE2DB7" w14:textId="77777777" w:rsidR="003A77B2" w:rsidRPr="003A77B2" w:rsidRDefault="003A77B2" w:rsidP="003A77B2">
      <w:pPr>
        <w:ind w:right="-184"/>
        <w:rPr>
          <w:rFonts w:ascii="Comic Sans MS" w:eastAsia="Times New Roman" w:hAnsi="Comic Sans MS" w:cs="Arial"/>
          <w:b/>
          <w:bCs/>
          <w:i/>
          <w:iCs/>
          <w:color w:val="000000" w:themeColor="text1"/>
          <w:sz w:val="40"/>
          <w:szCs w:val="40"/>
        </w:rPr>
      </w:pPr>
      <w:r w:rsidRPr="003A77B2">
        <w:rPr>
          <w:rFonts w:ascii="Comic Sans MS" w:eastAsia="Times New Roman" w:hAnsi="Comic Sans MS" w:cs="Arial"/>
          <w:b/>
          <w:bCs/>
          <w:i/>
          <w:iCs/>
          <w:color w:val="000000" w:themeColor="text1"/>
          <w:sz w:val="40"/>
          <w:szCs w:val="40"/>
          <w:u w:val="single"/>
        </w:rPr>
        <w:t>2 Corinthians 4:18</w:t>
      </w:r>
      <w:r w:rsidRPr="003A77B2">
        <w:rPr>
          <w:rFonts w:ascii="Comic Sans MS" w:eastAsia="Times New Roman" w:hAnsi="Comic Sans MS" w:cs="Arial"/>
          <w:b/>
          <w:bCs/>
          <w:i/>
          <w:iCs/>
          <w:color w:val="000000" w:themeColor="text1"/>
          <w:sz w:val="40"/>
          <w:szCs w:val="40"/>
        </w:rPr>
        <w:t xml:space="preserve">  while we look not at the things which are seen, but </w:t>
      </w:r>
      <w:r>
        <w:rPr>
          <w:rFonts w:ascii="Comic Sans MS" w:eastAsia="Times New Roman" w:hAnsi="Comic Sans MS" w:cs="Arial"/>
          <w:color w:val="000000" w:themeColor="text1"/>
          <w:sz w:val="40"/>
          <w:szCs w:val="40"/>
        </w:rPr>
        <w:t>[</w:t>
      </w:r>
      <w:r w:rsidRPr="003A77B2">
        <w:rPr>
          <w:rFonts w:ascii="Comic Sans MS" w:eastAsia="Times New Roman" w:hAnsi="Comic Sans MS" w:cs="Arial"/>
          <w:color w:val="000000" w:themeColor="text1"/>
          <w:sz w:val="40"/>
          <w:szCs w:val="40"/>
          <w:u w:val="single"/>
        </w:rPr>
        <w:t xml:space="preserve">we look] </w:t>
      </w:r>
      <w:r w:rsidRPr="003A77B2">
        <w:rPr>
          <w:rFonts w:ascii="Comic Sans MS" w:eastAsia="Times New Roman" w:hAnsi="Comic Sans MS" w:cs="Arial"/>
          <w:b/>
          <w:bCs/>
          <w:i/>
          <w:iCs/>
          <w:color w:val="000000" w:themeColor="text1"/>
          <w:sz w:val="40"/>
          <w:szCs w:val="40"/>
          <w:u w:val="single"/>
        </w:rPr>
        <w:t>at the things which are not seen</w:t>
      </w:r>
      <w:r w:rsidRPr="003A77B2">
        <w:rPr>
          <w:rFonts w:ascii="Comic Sans MS" w:eastAsia="Times New Roman" w:hAnsi="Comic Sans MS" w:cs="Arial"/>
          <w:b/>
          <w:bCs/>
          <w:i/>
          <w:iCs/>
          <w:color w:val="000000" w:themeColor="text1"/>
          <w:sz w:val="40"/>
          <w:szCs w:val="40"/>
        </w:rPr>
        <w:t>; for the things which are seen are temporal, but the things which are not seen are eternal.</w:t>
      </w:r>
    </w:p>
    <w:p w14:paraId="4A1AE866" w14:textId="77777777" w:rsidR="003A77B2" w:rsidRPr="003A77B2" w:rsidRDefault="003A77B2" w:rsidP="003A77B2">
      <w:pPr>
        <w:ind w:right="-184"/>
        <w:rPr>
          <w:rFonts w:ascii="Comic Sans MS" w:eastAsia="Times New Roman" w:hAnsi="Comic Sans MS" w:cs="Arial"/>
          <w:color w:val="000000" w:themeColor="text1"/>
          <w:sz w:val="16"/>
          <w:szCs w:val="16"/>
        </w:rPr>
      </w:pPr>
    </w:p>
    <w:p w14:paraId="08D5488A" w14:textId="62E36EB4" w:rsidR="003A77B2" w:rsidRPr="003A77B2" w:rsidRDefault="003A77B2" w:rsidP="003A77B2">
      <w:pPr>
        <w:ind w:right="-184"/>
        <w:rPr>
          <w:rFonts w:ascii="Comic Sans MS" w:eastAsia="Times New Roman" w:hAnsi="Comic Sans MS" w:cs="Arial"/>
          <w:color w:val="000000" w:themeColor="text1"/>
          <w:sz w:val="40"/>
          <w:szCs w:val="40"/>
        </w:rPr>
      </w:pPr>
      <w:r w:rsidRPr="003A77B2">
        <w:rPr>
          <w:rFonts w:ascii="Comic Sans MS" w:eastAsia="Times New Roman" w:hAnsi="Comic Sans MS" w:cs="Arial"/>
          <w:color w:val="000000" w:themeColor="text1"/>
          <w:sz w:val="40"/>
          <w:szCs w:val="40"/>
        </w:rPr>
        <w:t xml:space="preserve">How </w:t>
      </w:r>
      <w:r>
        <w:rPr>
          <w:rFonts w:ascii="Comic Sans MS" w:eastAsia="Times New Roman" w:hAnsi="Comic Sans MS" w:cs="Arial"/>
          <w:color w:val="000000" w:themeColor="text1"/>
          <w:sz w:val="40"/>
          <w:szCs w:val="40"/>
        </w:rPr>
        <w:t>can someone</w:t>
      </w:r>
      <w:r w:rsidRPr="003A77B2">
        <w:rPr>
          <w:rFonts w:ascii="Comic Sans MS" w:eastAsia="Times New Roman" w:hAnsi="Comic Sans MS" w:cs="Arial"/>
          <w:color w:val="000000" w:themeColor="text1"/>
          <w:sz w:val="40"/>
          <w:szCs w:val="40"/>
        </w:rPr>
        <w:t xml:space="preserve"> look at things that are not seen? </w:t>
      </w:r>
    </w:p>
    <w:p w14:paraId="794C790C" w14:textId="77777777" w:rsidR="003A77B2" w:rsidRPr="00596FC2" w:rsidRDefault="003A77B2" w:rsidP="003A77B2">
      <w:pPr>
        <w:ind w:right="-184"/>
        <w:rPr>
          <w:rFonts w:ascii="Comic Sans MS" w:eastAsia="Times New Roman" w:hAnsi="Comic Sans MS" w:cs="Arial"/>
          <w:b/>
          <w:bCs/>
          <w:i/>
          <w:iCs/>
          <w:color w:val="0035FF"/>
          <w:sz w:val="12"/>
          <w:szCs w:val="12"/>
        </w:rPr>
      </w:pPr>
    </w:p>
    <w:p w14:paraId="62B1D9A6" w14:textId="23D91555" w:rsidR="003A77B2" w:rsidRPr="009828A9" w:rsidRDefault="003A77B2" w:rsidP="003A77B2">
      <w:pPr>
        <w:ind w:right="-184"/>
        <w:rPr>
          <w:rFonts w:ascii="Comic Sans MS" w:eastAsia="Times New Roman" w:hAnsi="Comic Sans MS" w:cs="Arial"/>
          <w:b/>
          <w:bCs/>
          <w:i/>
          <w:iCs/>
          <w:color w:val="000000" w:themeColor="text1"/>
          <w:sz w:val="40"/>
          <w:szCs w:val="40"/>
        </w:rPr>
      </w:pPr>
      <w:r w:rsidRPr="009828A9">
        <w:rPr>
          <w:rFonts w:ascii="Comic Sans MS" w:eastAsia="Times New Roman" w:hAnsi="Comic Sans MS" w:cs="Arial"/>
          <w:b/>
          <w:bCs/>
          <w:i/>
          <w:iCs/>
          <w:color w:val="000000" w:themeColor="text1"/>
          <w:sz w:val="40"/>
          <w:szCs w:val="40"/>
          <w:u w:val="single"/>
        </w:rPr>
        <w:t>Hebrews 11:1</w:t>
      </w:r>
      <w:r w:rsidRPr="009828A9">
        <w:rPr>
          <w:rFonts w:ascii="Comic Sans MS" w:eastAsia="Times New Roman" w:hAnsi="Comic Sans MS" w:cs="Arial"/>
          <w:b/>
          <w:bCs/>
          <w:i/>
          <w:iCs/>
          <w:color w:val="000000" w:themeColor="text1"/>
          <w:sz w:val="40"/>
          <w:szCs w:val="40"/>
        </w:rPr>
        <w:t xml:space="preserve"> Now faith is the assurance of things hoped</w:t>
      </w:r>
      <w:r w:rsidR="005215C7">
        <w:rPr>
          <w:rFonts w:ascii="Comic Sans MS" w:eastAsia="Times New Roman" w:hAnsi="Comic Sans MS" w:cs="Arial"/>
          <w:b/>
          <w:bCs/>
          <w:i/>
          <w:iCs/>
          <w:color w:val="000000" w:themeColor="text1"/>
          <w:sz w:val="40"/>
          <w:szCs w:val="40"/>
        </w:rPr>
        <w:t xml:space="preserve"> </w:t>
      </w:r>
      <w:r w:rsidR="005215C7">
        <w:rPr>
          <w:rFonts w:ascii="Comic Sans MS" w:eastAsia="Times New Roman" w:hAnsi="Comic Sans MS" w:cs="Arial"/>
          <w:color w:val="000000" w:themeColor="text1"/>
          <w:sz w:val="36"/>
          <w:szCs w:val="36"/>
        </w:rPr>
        <w:t>(</w:t>
      </w:r>
      <w:proofErr w:type="spellStart"/>
      <w:r w:rsidR="005215C7">
        <w:rPr>
          <w:rFonts w:ascii="Comic Sans MS" w:eastAsia="Times New Roman" w:hAnsi="Comic Sans MS" w:cs="Arial"/>
          <w:color w:val="000000" w:themeColor="text1"/>
          <w:sz w:val="36"/>
          <w:szCs w:val="36"/>
        </w:rPr>
        <w:t>pt.pp</w:t>
      </w:r>
      <w:proofErr w:type="spellEnd"/>
      <w:r w:rsidR="005215C7">
        <w:rPr>
          <w:rFonts w:ascii="Comic Sans MS" w:eastAsia="Times New Roman" w:hAnsi="Comic Sans MS" w:cs="Arial"/>
          <w:color w:val="000000" w:themeColor="text1"/>
          <w:sz w:val="36"/>
          <w:szCs w:val="36"/>
        </w:rPr>
        <w:t>)</w:t>
      </w:r>
      <w:r w:rsidRPr="009828A9">
        <w:rPr>
          <w:rFonts w:ascii="Comic Sans MS" w:eastAsia="Times New Roman" w:hAnsi="Comic Sans MS" w:cs="Arial"/>
          <w:b/>
          <w:bCs/>
          <w:i/>
          <w:iCs/>
          <w:color w:val="000000" w:themeColor="text1"/>
          <w:sz w:val="40"/>
          <w:szCs w:val="40"/>
        </w:rPr>
        <w:t xml:space="preserve"> for, the conviction</w:t>
      </w:r>
      <w:r w:rsidR="00951A96">
        <w:rPr>
          <w:rFonts w:ascii="Comic Sans MS" w:eastAsia="Times New Roman" w:hAnsi="Comic Sans MS" w:cs="Arial"/>
          <w:b/>
          <w:bCs/>
          <w:i/>
          <w:iCs/>
          <w:color w:val="000000" w:themeColor="text1"/>
          <w:sz w:val="40"/>
          <w:szCs w:val="40"/>
        </w:rPr>
        <w:t>/evidence</w:t>
      </w:r>
      <w:r w:rsidRPr="009828A9">
        <w:rPr>
          <w:rFonts w:ascii="Comic Sans MS" w:eastAsia="Times New Roman" w:hAnsi="Comic Sans MS" w:cs="Arial"/>
          <w:b/>
          <w:bCs/>
          <w:i/>
          <w:iCs/>
          <w:color w:val="000000" w:themeColor="text1"/>
          <w:sz w:val="40"/>
          <w:szCs w:val="40"/>
        </w:rPr>
        <w:t xml:space="preserve"> </w:t>
      </w:r>
      <w:r w:rsidRPr="009828A9">
        <w:rPr>
          <w:rFonts w:ascii="Comic Sans MS" w:eastAsia="Times New Roman" w:hAnsi="Comic Sans MS" w:cs="Arial"/>
          <w:b/>
          <w:bCs/>
          <w:i/>
          <w:iCs/>
          <w:color w:val="C00000"/>
          <w:sz w:val="40"/>
          <w:szCs w:val="40"/>
        </w:rPr>
        <w:t>of things not seen</w:t>
      </w:r>
      <w:r w:rsidR="005215C7">
        <w:rPr>
          <w:rFonts w:ascii="Comic Sans MS" w:eastAsia="Times New Roman" w:hAnsi="Comic Sans MS" w:cs="Arial"/>
          <w:b/>
          <w:bCs/>
          <w:i/>
          <w:iCs/>
          <w:color w:val="C00000"/>
          <w:sz w:val="40"/>
          <w:szCs w:val="40"/>
        </w:rPr>
        <w:t xml:space="preserve"> </w:t>
      </w:r>
      <w:r w:rsidR="005215C7">
        <w:rPr>
          <w:rFonts w:ascii="Comic Sans MS" w:eastAsia="Times New Roman" w:hAnsi="Comic Sans MS" w:cs="Arial"/>
          <w:color w:val="000000" w:themeColor="text1"/>
          <w:sz w:val="36"/>
          <w:szCs w:val="36"/>
        </w:rPr>
        <w:t>(</w:t>
      </w:r>
      <w:proofErr w:type="spellStart"/>
      <w:r w:rsidR="005215C7">
        <w:rPr>
          <w:rFonts w:ascii="Comic Sans MS" w:eastAsia="Times New Roman" w:hAnsi="Comic Sans MS" w:cs="Arial"/>
          <w:color w:val="000000" w:themeColor="text1"/>
          <w:sz w:val="36"/>
          <w:szCs w:val="36"/>
        </w:rPr>
        <w:t>pt.pp</w:t>
      </w:r>
      <w:proofErr w:type="spellEnd"/>
      <w:r w:rsidR="005215C7">
        <w:rPr>
          <w:rFonts w:ascii="Comic Sans MS" w:eastAsia="Times New Roman" w:hAnsi="Comic Sans MS" w:cs="Arial"/>
          <w:color w:val="000000" w:themeColor="text1"/>
          <w:sz w:val="36"/>
          <w:szCs w:val="36"/>
        </w:rPr>
        <w:t>)</w:t>
      </w:r>
      <w:r w:rsidRPr="009828A9">
        <w:rPr>
          <w:rFonts w:ascii="Comic Sans MS" w:eastAsia="Times New Roman" w:hAnsi="Comic Sans MS" w:cs="Arial"/>
          <w:b/>
          <w:bCs/>
          <w:i/>
          <w:iCs/>
          <w:color w:val="000000" w:themeColor="text1"/>
          <w:sz w:val="40"/>
          <w:szCs w:val="40"/>
        </w:rPr>
        <w:t>.</w:t>
      </w:r>
      <w:r>
        <w:rPr>
          <w:rFonts w:ascii="Comic Sans MS" w:eastAsia="Times New Roman" w:hAnsi="Comic Sans MS" w:cs="Arial"/>
          <w:b/>
          <w:bCs/>
          <w:i/>
          <w:iCs/>
          <w:color w:val="000000" w:themeColor="text1"/>
          <w:sz w:val="40"/>
          <w:szCs w:val="40"/>
        </w:rPr>
        <w:t xml:space="preserve">  </w:t>
      </w:r>
    </w:p>
    <w:p w14:paraId="68CA06B2" w14:textId="77777777" w:rsidR="00596FC2" w:rsidRPr="00596FC2" w:rsidRDefault="00596FC2" w:rsidP="002A3E22">
      <w:pPr>
        <w:ind w:right="-184"/>
        <w:rPr>
          <w:rFonts w:ascii="Comic Sans MS" w:eastAsia="Times New Roman" w:hAnsi="Comic Sans MS" w:cs="Arial"/>
          <w:b/>
          <w:bCs/>
          <w:i/>
          <w:iCs/>
          <w:color w:val="000000" w:themeColor="text1"/>
          <w:sz w:val="12"/>
          <w:szCs w:val="12"/>
          <w:u w:val="single"/>
        </w:rPr>
      </w:pPr>
    </w:p>
    <w:p w14:paraId="413AFEB2" w14:textId="60D00BD8" w:rsidR="00596FC2" w:rsidRPr="00942CF5" w:rsidRDefault="005215C7" w:rsidP="002A3E22">
      <w:pPr>
        <w:ind w:right="-184"/>
        <w:rPr>
          <w:rFonts w:ascii="Comic Sans MS" w:eastAsia="Times New Roman" w:hAnsi="Comic Sans MS" w:cs="Arial"/>
          <w:color w:val="000000" w:themeColor="text1"/>
          <w:spacing w:val="-8"/>
          <w:sz w:val="40"/>
          <w:szCs w:val="40"/>
        </w:rPr>
      </w:pPr>
      <w:r>
        <w:rPr>
          <w:rFonts w:ascii="Comic Sans MS" w:eastAsia="Times New Roman" w:hAnsi="Comic Sans MS" w:cs="Arial"/>
          <w:color w:val="000000" w:themeColor="text1"/>
          <w:sz w:val="40"/>
          <w:szCs w:val="40"/>
        </w:rPr>
        <w:t xml:space="preserve">We hope for things that we desire. </w:t>
      </w:r>
      <w:r w:rsidR="00951A96">
        <w:rPr>
          <w:rFonts w:ascii="Comic Sans MS" w:eastAsia="Times New Roman" w:hAnsi="Comic Sans MS" w:cs="Arial"/>
          <w:color w:val="000000" w:themeColor="text1"/>
          <w:sz w:val="40"/>
          <w:szCs w:val="40"/>
        </w:rPr>
        <w:t xml:space="preserve">Ex. When we hear </w:t>
      </w:r>
      <w:r w:rsidR="008C5D04">
        <w:rPr>
          <w:rFonts w:ascii="Comic Sans MS" w:eastAsia="Times New Roman" w:hAnsi="Comic Sans MS" w:cs="Arial"/>
          <w:color w:val="000000" w:themeColor="text1"/>
          <w:sz w:val="40"/>
          <w:szCs w:val="40"/>
        </w:rPr>
        <w:t xml:space="preserve">in </w:t>
      </w:r>
      <w:r w:rsidR="00951A96">
        <w:rPr>
          <w:rFonts w:ascii="Comic Sans MS" w:eastAsia="Times New Roman" w:hAnsi="Comic Sans MS" w:cs="Arial"/>
          <w:color w:val="000000" w:themeColor="text1"/>
          <w:sz w:val="40"/>
          <w:szCs w:val="40"/>
        </w:rPr>
        <w:t>the gospel</w:t>
      </w:r>
      <w:r w:rsidR="006C28DD">
        <w:rPr>
          <w:rFonts w:ascii="Comic Sans MS" w:eastAsia="Times New Roman" w:hAnsi="Comic Sans MS" w:cs="Arial"/>
          <w:color w:val="000000" w:themeColor="text1"/>
          <w:sz w:val="40"/>
          <w:szCs w:val="40"/>
        </w:rPr>
        <w:t xml:space="preserve"> that we can be eternally saved by believing in Christ, </w:t>
      </w:r>
      <w:r w:rsidR="00951A96">
        <w:rPr>
          <w:rFonts w:ascii="Comic Sans MS" w:eastAsia="Times New Roman" w:hAnsi="Comic Sans MS" w:cs="Arial"/>
          <w:color w:val="000000" w:themeColor="text1"/>
          <w:sz w:val="40"/>
          <w:szCs w:val="40"/>
        </w:rPr>
        <w:t xml:space="preserve">we hope that it is true. When we </w:t>
      </w:r>
      <w:r w:rsidR="006C28DD">
        <w:rPr>
          <w:rFonts w:ascii="Comic Sans MS" w:eastAsia="Times New Roman" w:hAnsi="Comic Sans MS" w:cs="Arial"/>
          <w:color w:val="000000" w:themeColor="text1"/>
          <w:sz w:val="40"/>
          <w:szCs w:val="40"/>
        </w:rPr>
        <w:t xml:space="preserve">are persuaded </w:t>
      </w:r>
      <w:r w:rsidR="006C28DD" w:rsidRPr="00942CF5">
        <w:rPr>
          <w:rFonts w:ascii="Comic Sans MS" w:eastAsia="Times New Roman" w:hAnsi="Comic Sans MS" w:cs="Arial"/>
          <w:color w:val="000000" w:themeColor="text1"/>
          <w:spacing w:val="-8"/>
          <w:sz w:val="40"/>
          <w:szCs w:val="40"/>
        </w:rPr>
        <w:t>it’s true, that is the point of faith</w:t>
      </w:r>
      <w:r w:rsidR="00942CF5" w:rsidRPr="00942CF5">
        <w:rPr>
          <w:rFonts w:ascii="Comic Sans MS" w:eastAsia="Times New Roman" w:hAnsi="Comic Sans MS" w:cs="Arial"/>
          <w:color w:val="000000" w:themeColor="text1"/>
          <w:spacing w:val="-8"/>
          <w:sz w:val="40"/>
          <w:szCs w:val="40"/>
        </w:rPr>
        <w:t xml:space="preserve">, </w:t>
      </w:r>
      <w:r w:rsidR="006C28DD" w:rsidRPr="00942CF5">
        <w:rPr>
          <w:rFonts w:ascii="Comic Sans MS" w:eastAsia="Times New Roman" w:hAnsi="Comic Sans MS" w:cs="Arial"/>
          <w:color w:val="000000" w:themeColor="text1"/>
          <w:spacing w:val="-8"/>
          <w:sz w:val="40"/>
          <w:szCs w:val="40"/>
        </w:rPr>
        <w:t xml:space="preserve">which </w:t>
      </w:r>
      <w:r w:rsidR="00942CF5" w:rsidRPr="00942CF5">
        <w:rPr>
          <w:rFonts w:ascii="Comic Sans MS" w:eastAsia="Times New Roman" w:hAnsi="Comic Sans MS" w:cs="Arial"/>
          <w:color w:val="000000" w:themeColor="text1"/>
          <w:spacing w:val="-8"/>
          <w:sz w:val="40"/>
          <w:szCs w:val="40"/>
        </w:rPr>
        <w:t xml:space="preserve">assures salvation. </w:t>
      </w:r>
    </w:p>
    <w:p w14:paraId="1AC1BEDC" w14:textId="77777777" w:rsidR="00596FC2" w:rsidRPr="00720B8A" w:rsidRDefault="00596FC2" w:rsidP="002A3E22">
      <w:pPr>
        <w:ind w:right="-184"/>
        <w:rPr>
          <w:rFonts w:ascii="Comic Sans MS" w:eastAsia="Times New Roman" w:hAnsi="Comic Sans MS" w:cs="Arial"/>
          <w:b/>
          <w:bCs/>
          <w:i/>
          <w:iCs/>
          <w:color w:val="000000" w:themeColor="text1"/>
          <w:sz w:val="16"/>
          <w:szCs w:val="16"/>
          <w:u w:val="single"/>
        </w:rPr>
      </w:pPr>
    </w:p>
    <w:p w14:paraId="32634AD3" w14:textId="781A906F" w:rsidR="009828A9" w:rsidRDefault="009828A9" w:rsidP="002A3E22">
      <w:pPr>
        <w:ind w:right="-184"/>
        <w:rPr>
          <w:rFonts w:ascii="Comic Sans MS" w:eastAsia="Times New Roman" w:hAnsi="Comic Sans MS" w:cs="Arial"/>
          <w:b/>
          <w:bCs/>
          <w:i/>
          <w:iCs/>
          <w:color w:val="000000" w:themeColor="text1"/>
          <w:sz w:val="40"/>
          <w:szCs w:val="40"/>
        </w:rPr>
      </w:pPr>
      <w:r w:rsidRPr="009828A9">
        <w:rPr>
          <w:rFonts w:ascii="Comic Sans MS" w:eastAsia="Times New Roman" w:hAnsi="Comic Sans MS" w:cs="Arial"/>
          <w:b/>
          <w:bCs/>
          <w:i/>
          <w:iCs/>
          <w:color w:val="000000" w:themeColor="text1"/>
          <w:sz w:val="40"/>
          <w:szCs w:val="40"/>
          <w:u w:val="single"/>
        </w:rPr>
        <w:t>2 Corinthians 5:7</w:t>
      </w:r>
      <w:r w:rsidRPr="009828A9">
        <w:rPr>
          <w:rFonts w:ascii="Comic Sans MS" w:eastAsia="Times New Roman" w:hAnsi="Comic Sans MS" w:cs="Arial"/>
          <w:b/>
          <w:bCs/>
          <w:i/>
          <w:iCs/>
          <w:color w:val="000000" w:themeColor="text1"/>
          <w:sz w:val="40"/>
          <w:szCs w:val="40"/>
        </w:rPr>
        <w:t xml:space="preserve"> for we walk by faith, </w:t>
      </w:r>
      <w:r w:rsidRPr="009828A9">
        <w:rPr>
          <w:rFonts w:ascii="Comic Sans MS" w:eastAsia="Times New Roman" w:hAnsi="Comic Sans MS" w:cs="Arial"/>
          <w:b/>
          <w:bCs/>
          <w:i/>
          <w:iCs/>
          <w:color w:val="C00000"/>
          <w:sz w:val="40"/>
          <w:szCs w:val="40"/>
        </w:rPr>
        <w:t>not by sight</w:t>
      </w:r>
      <w:r w:rsidRPr="009828A9">
        <w:rPr>
          <w:rFonts w:ascii="Comic Sans MS" w:eastAsia="Times New Roman" w:hAnsi="Comic Sans MS" w:cs="Arial"/>
          <w:b/>
          <w:bCs/>
          <w:i/>
          <w:iCs/>
          <w:color w:val="000000" w:themeColor="text1"/>
          <w:sz w:val="40"/>
          <w:szCs w:val="40"/>
        </w:rPr>
        <w:t>-</w:t>
      </w:r>
    </w:p>
    <w:p w14:paraId="2E23F8D2" w14:textId="236A06E8" w:rsidR="00720B8A" w:rsidRPr="00720B8A" w:rsidRDefault="00720B8A"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Faith is not applicable to what is seen, (something that already exists that can be </w:t>
      </w:r>
      <w:r w:rsidR="00EF673C">
        <w:rPr>
          <w:rFonts w:ascii="Comic Sans MS" w:eastAsia="Times New Roman" w:hAnsi="Comic Sans MS" w:cs="Arial"/>
          <w:color w:val="000000" w:themeColor="text1"/>
          <w:sz w:val="40"/>
          <w:szCs w:val="40"/>
        </w:rPr>
        <w:t>analyzed</w:t>
      </w:r>
      <w:r>
        <w:rPr>
          <w:rFonts w:ascii="Comic Sans MS" w:eastAsia="Times New Roman" w:hAnsi="Comic Sans MS" w:cs="Arial"/>
          <w:color w:val="000000" w:themeColor="text1"/>
          <w:sz w:val="40"/>
          <w:szCs w:val="40"/>
        </w:rPr>
        <w:t>), but to what is not seen (</w:t>
      </w:r>
      <w:r w:rsidR="00EF673C">
        <w:rPr>
          <w:rFonts w:ascii="Comic Sans MS" w:eastAsia="Times New Roman" w:hAnsi="Comic Sans MS" w:cs="Arial"/>
          <w:color w:val="000000" w:themeColor="text1"/>
          <w:sz w:val="40"/>
          <w:szCs w:val="40"/>
        </w:rPr>
        <w:t>something that</w:t>
      </w:r>
      <w:r>
        <w:rPr>
          <w:rFonts w:ascii="Comic Sans MS" w:eastAsia="Times New Roman" w:hAnsi="Comic Sans MS" w:cs="Arial"/>
          <w:color w:val="000000" w:themeColor="text1"/>
          <w:sz w:val="40"/>
          <w:szCs w:val="40"/>
        </w:rPr>
        <w:t xml:space="preserve"> has already happened in the past or to something that is yet future</w:t>
      </w:r>
      <w:r w:rsidR="00EF673C">
        <w:rPr>
          <w:rFonts w:ascii="Comic Sans MS" w:eastAsia="Times New Roman" w:hAnsi="Comic Sans MS" w:cs="Arial"/>
          <w:color w:val="000000" w:themeColor="text1"/>
          <w:sz w:val="40"/>
          <w:szCs w:val="40"/>
        </w:rPr>
        <w:t>)</w:t>
      </w:r>
      <w:r>
        <w:rPr>
          <w:rFonts w:ascii="Comic Sans MS" w:eastAsia="Times New Roman" w:hAnsi="Comic Sans MS" w:cs="Arial"/>
          <w:color w:val="000000" w:themeColor="text1"/>
          <w:sz w:val="40"/>
          <w:szCs w:val="40"/>
        </w:rPr>
        <w:t>.</w:t>
      </w:r>
    </w:p>
    <w:p w14:paraId="0788FF20" w14:textId="77777777" w:rsidR="003A77B2" w:rsidRPr="00EF673C" w:rsidRDefault="003A77B2" w:rsidP="002A3E22">
      <w:pPr>
        <w:ind w:right="-184"/>
        <w:rPr>
          <w:rFonts w:ascii="Comic Sans MS" w:eastAsia="Times New Roman" w:hAnsi="Comic Sans MS" w:cs="Arial"/>
          <w:b/>
          <w:bCs/>
          <w:i/>
          <w:iCs/>
          <w:color w:val="0035FF"/>
          <w:sz w:val="12"/>
          <w:szCs w:val="12"/>
        </w:rPr>
      </w:pPr>
    </w:p>
    <w:p w14:paraId="0563F44D" w14:textId="12D23182" w:rsidR="008C5D04" w:rsidRPr="008C5D04" w:rsidRDefault="008C5D04" w:rsidP="002A3E22">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lastRenderedPageBreak/>
        <w:t xml:space="preserve">One of the differences that should be obvious between believers and unbelievers is believers live their lives based on the Word of God </w:t>
      </w:r>
      <w:r w:rsidR="00A36AF2">
        <w:rPr>
          <w:rFonts w:ascii="Comic Sans MS" w:eastAsia="Times New Roman" w:hAnsi="Comic Sans MS" w:cs="Arial"/>
          <w:color w:val="000000" w:themeColor="text1"/>
          <w:sz w:val="40"/>
          <w:szCs w:val="40"/>
        </w:rPr>
        <w:t>while</w:t>
      </w:r>
      <w:r>
        <w:rPr>
          <w:rFonts w:ascii="Comic Sans MS" w:eastAsia="Times New Roman" w:hAnsi="Comic Sans MS" w:cs="Arial"/>
          <w:color w:val="000000" w:themeColor="text1"/>
          <w:sz w:val="40"/>
          <w:szCs w:val="40"/>
        </w:rPr>
        <w:t xml:space="preserve"> unbelievers live their lives based on emp</w:t>
      </w:r>
      <w:r w:rsidR="002F03E9">
        <w:rPr>
          <w:rFonts w:ascii="Comic Sans MS" w:eastAsia="Times New Roman" w:hAnsi="Comic Sans MS" w:cs="Arial"/>
          <w:color w:val="000000" w:themeColor="text1"/>
          <w:sz w:val="40"/>
          <w:szCs w:val="40"/>
        </w:rPr>
        <w:t>i</w:t>
      </w:r>
      <w:r>
        <w:rPr>
          <w:rFonts w:ascii="Comic Sans MS" w:eastAsia="Times New Roman" w:hAnsi="Comic Sans MS" w:cs="Arial"/>
          <w:color w:val="000000" w:themeColor="text1"/>
          <w:sz w:val="40"/>
          <w:szCs w:val="40"/>
        </w:rPr>
        <w:t>r</w:t>
      </w:r>
      <w:r w:rsidR="002F03E9">
        <w:rPr>
          <w:rFonts w:ascii="Comic Sans MS" w:eastAsia="Times New Roman" w:hAnsi="Comic Sans MS" w:cs="Arial"/>
          <w:color w:val="000000" w:themeColor="text1"/>
          <w:sz w:val="40"/>
          <w:szCs w:val="40"/>
        </w:rPr>
        <w:t>ic</w:t>
      </w:r>
      <w:r>
        <w:rPr>
          <w:rFonts w:ascii="Comic Sans MS" w:eastAsia="Times New Roman" w:hAnsi="Comic Sans MS" w:cs="Arial"/>
          <w:color w:val="000000" w:themeColor="text1"/>
          <w:sz w:val="40"/>
          <w:szCs w:val="40"/>
        </w:rPr>
        <w:t xml:space="preserve">ism and emotions.  </w:t>
      </w:r>
    </w:p>
    <w:p w14:paraId="35ED4F16" w14:textId="77777777" w:rsidR="008C5D04" w:rsidRPr="00A36AF2" w:rsidRDefault="008C5D04" w:rsidP="002A3E22">
      <w:pPr>
        <w:ind w:right="-184"/>
        <w:rPr>
          <w:rFonts w:ascii="Comic Sans MS" w:eastAsia="Times New Roman" w:hAnsi="Comic Sans MS" w:cs="Arial"/>
          <w:b/>
          <w:bCs/>
          <w:i/>
          <w:iCs/>
          <w:color w:val="0035FF"/>
          <w:sz w:val="16"/>
          <w:szCs w:val="16"/>
        </w:rPr>
      </w:pPr>
    </w:p>
    <w:p w14:paraId="202AE455" w14:textId="11471C69" w:rsidR="00A36AF2" w:rsidRPr="003C55A7" w:rsidRDefault="00A36AF2" w:rsidP="00D31DD5">
      <w:pPr>
        <w:ind w:right="-454"/>
        <w:rPr>
          <w:rFonts w:ascii="Comic Sans MS" w:eastAsia="Times New Roman" w:hAnsi="Comic Sans MS" w:cs="Arial"/>
          <w:b/>
          <w:bCs/>
          <w:i/>
          <w:iCs/>
          <w:color w:val="0035FF"/>
          <w:sz w:val="40"/>
          <w:szCs w:val="40"/>
          <w:u w:val="single"/>
        </w:rPr>
      </w:pPr>
      <w:r w:rsidRPr="003C55A7">
        <w:rPr>
          <w:rFonts w:ascii="Comic Sans MS" w:eastAsia="Times New Roman" w:hAnsi="Comic Sans MS" w:cs="Arial"/>
          <w:b/>
          <w:bCs/>
          <w:i/>
          <w:iCs/>
          <w:color w:val="0035FF"/>
          <w:sz w:val="40"/>
          <w:szCs w:val="40"/>
        </w:rPr>
        <w:t xml:space="preserve">25) But </w:t>
      </w:r>
      <w:r w:rsidRPr="002B6652">
        <w:rPr>
          <w:rFonts w:ascii="Comic Sans MS" w:eastAsia="Times New Roman" w:hAnsi="Comic Sans MS" w:cs="Arial"/>
          <w:b/>
          <w:bCs/>
          <w:i/>
          <w:iCs/>
          <w:color w:val="C00000"/>
          <w:sz w:val="40"/>
          <w:szCs w:val="40"/>
          <w:u w:val="single"/>
        </w:rPr>
        <w:t>if</w:t>
      </w:r>
      <w:r w:rsidRPr="006021B6">
        <w:rPr>
          <w:rFonts w:ascii="Comic Sans MS" w:eastAsia="Times New Roman" w:hAnsi="Comic Sans MS" w:cs="Arial"/>
          <w:b/>
          <w:bCs/>
          <w:i/>
          <w:iCs/>
          <w:color w:val="0035FF"/>
          <w:sz w:val="40"/>
          <w:szCs w:val="40"/>
          <w:u w:val="single"/>
        </w:rPr>
        <w:t xml:space="preserve"> we hope</w:t>
      </w:r>
      <w:r w:rsidRPr="003C55A7">
        <w:rPr>
          <w:rFonts w:ascii="Comic Sans MS" w:eastAsia="Times New Roman" w:hAnsi="Comic Sans MS" w:cs="Arial"/>
          <w:b/>
          <w:bCs/>
          <w:i/>
          <w:iCs/>
          <w:color w:val="0035FF"/>
          <w:sz w:val="40"/>
          <w:szCs w:val="40"/>
        </w:rPr>
        <w:t xml:space="preserve"> for what we do not see, with</w:t>
      </w:r>
      <w:r w:rsidR="004D7165">
        <w:rPr>
          <w:rFonts w:ascii="Comic Sans MS" w:eastAsia="Times New Roman" w:hAnsi="Comic Sans MS" w:cs="Arial"/>
          <w:b/>
          <w:bCs/>
          <w:i/>
          <w:iCs/>
          <w:color w:val="0035FF"/>
          <w:sz w:val="40"/>
          <w:szCs w:val="40"/>
        </w:rPr>
        <w:t xml:space="preserve"> </w:t>
      </w:r>
      <w:r w:rsidRPr="00D31DD5">
        <w:rPr>
          <w:rFonts w:ascii="Comic Sans MS" w:eastAsia="Times New Roman" w:hAnsi="Comic Sans MS" w:cs="Arial"/>
          <w:b/>
          <w:bCs/>
          <w:i/>
          <w:iCs/>
          <w:color w:val="0035FF"/>
          <w:spacing w:val="-10"/>
          <w:sz w:val="40"/>
          <w:szCs w:val="40"/>
        </w:rPr>
        <w:t>perseverance we wait eagerly for it</w:t>
      </w:r>
      <w:r w:rsidR="000F5EF1" w:rsidRPr="00D31DD5">
        <w:rPr>
          <w:rFonts w:ascii="Comic Sans MS" w:eastAsia="Times New Roman" w:hAnsi="Comic Sans MS" w:cs="Arial"/>
          <w:b/>
          <w:bCs/>
          <w:i/>
          <w:iCs/>
          <w:color w:val="0035FF"/>
          <w:spacing w:val="-10"/>
          <w:sz w:val="40"/>
          <w:szCs w:val="40"/>
        </w:rPr>
        <w:t xml:space="preserve"> </w:t>
      </w:r>
      <w:r w:rsidR="000F5EF1" w:rsidRPr="00D31DD5">
        <w:rPr>
          <w:rFonts w:ascii="Comic Sans MS" w:eastAsia="Times New Roman" w:hAnsi="Comic Sans MS" w:cs="Arial"/>
          <w:color w:val="0035FF"/>
          <w:spacing w:val="-10"/>
          <w:sz w:val="40"/>
          <w:szCs w:val="40"/>
        </w:rPr>
        <w:t>[our resurrection body</w:t>
      </w:r>
      <w:r w:rsidR="004D7165" w:rsidRPr="00D31DD5">
        <w:rPr>
          <w:rFonts w:ascii="Comic Sans MS" w:eastAsia="Times New Roman" w:hAnsi="Comic Sans MS" w:cs="Arial"/>
          <w:color w:val="0035FF"/>
          <w:spacing w:val="-10"/>
          <w:sz w:val="40"/>
          <w:szCs w:val="40"/>
        </w:rPr>
        <w:t>]</w:t>
      </w:r>
      <w:r w:rsidRPr="00D31DD5">
        <w:rPr>
          <w:rFonts w:ascii="Comic Sans MS" w:eastAsia="Times New Roman" w:hAnsi="Comic Sans MS" w:cs="Arial"/>
          <w:b/>
          <w:bCs/>
          <w:i/>
          <w:iCs/>
          <w:color w:val="0035FF"/>
          <w:spacing w:val="-10"/>
          <w:sz w:val="40"/>
          <w:szCs w:val="40"/>
        </w:rPr>
        <w:t>.</w:t>
      </w:r>
    </w:p>
    <w:p w14:paraId="2AEC6C1C" w14:textId="77777777" w:rsidR="006021B6" w:rsidRPr="006021B6" w:rsidRDefault="006021B6" w:rsidP="006021B6">
      <w:pPr>
        <w:rPr>
          <w:rFonts w:ascii="Comic Sans MS" w:eastAsia="Times New Roman" w:hAnsi="Comic Sans MS" w:cs="Arial"/>
          <w:b/>
          <w:bCs/>
          <w:i/>
          <w:iCs/>
          <w:color w:val="0035FF"/>
          <w:sz w:val="12"/>
          <w:szCs w:val="12"/>
        </w:rPr>
      </w:pPr>
    </w:p>
    <w:p w14:paraId="7F7BCC5D" w14:textId="77777777" w:rsidR="0077747B" w:rsidRDefault="00054800" w:rsidP="006021B6">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In English, the word “if” </w:t>
      </w:r>
      <w:r w:rsidR="0077747B">
        <w:rPr>
          <w:rFonts w:ascii="Comic Sans MS" w:eastAsia="Times New Roman" w:hAnsi="Comic Sans MS" w:cs="Arial"/>
          <w:color w:val="000000" w:themeColor="text1"/>
          <w:sz w:val="40"/>
          <w:szCs w:val="40"/>
        </w:rPr>
        <w:t>sets up a condition where the outcome is unknown. Ex. If, maybe it will happen or maybe it won’t; If, maybe it is true or maybe it is not.</w:t>
      </w:r>
    </w:p>
    <w:p w14:paraId="3CCE3DD9" w14:textId="77777777" w:rsidR="0077747B" w:rsidRDefault="0077747B" w:rsidP="006021B6">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However, in Greek, “if” sets up a condition where there are four outcomes:</w:t>
      </w:r>
    </w:p>
    <w:p w14:paraId="170B40E2" w14:textId="4C895D6F" w:rsidR="0077747B" w:rsidRDefault="0077747B" w:rsidP="00B86984">
      <w:pPr>
        <w:rPr>
          <w:rFonts w:ascii="Comic Sans MS" w:eastAsia="Times New Roman" w:hAnsi="Comic Sans MS" w:cs="Arial"/>
          <w:color w:val="000000" w:themeColor="text1"/>
          <w:sz w:val="40"/>
          <w:szCs w:val="40"/>
        </w:rPr>
      </w:pPr>
      <w:r w:rsidRPr="0077747B">
        <w:rPr>
          <w:rFonts w:ascii="Comic Sans MS" w:eastAsia="Times New Roman" w:hAnsi="Comic Sans MS" w:cs="Arial"/>
          <w:color w:val="000000" w:themeColor="text1"/>
          <w:sz w:val="40"/>
          <w:szCs w:val="40"/>
          <w:u w:val="single"/>
        </w:rPr>
        <w:t>1</w:t>
      </w:r>
      <w:r w:rsidRPr="0077747B">
        <w:rPr>
          <w:rFonts w:ascii="Comic Sans MS" w:eastAsia="Times New Roman" w:hAnsi="Comic Sans MS" w:cs="Arial"/>
          <w:color w:val="000000" w:themeColor="text1"/>
          <w:sz w:val="40"/>
          <w:szCs w:val="40"/>
          <w:u w:val="single"/>
          <w:vertAlign w:val="superscript"/>
        </w:rPr>
        <w:t>st</w:t>
      </w:r>
      <w:r w:rsidRPr="0077747B">
        <w:rPr>
          <w:rFonts w:ascii="Comic Sans MS" w:eastAsia="Times New Roman" w:hAnsi="Comic Sans MS" w:cs="Arial"/>
          <w:color w:val="000000" w:themeColor="text1"/>
          <w:sz w:val="40"/>
          <w:szCs w:val="40"/>
          <w:u w:val="single"/>
        </w:rPr>
        <w:t xml:space="preserve"> class condition</w:t>
      </w:r>
      <w:r>
        <w:rPr>
          <w:rFonts w:ascii="Comic Sans MS" w:eastAsia="Times New Roman" w:hAnsi="Comic Sans MS" w:cs="Arial"/>
          <w:color w:val="000000" w:themeColor="text1"/>
          <w:sz w:val="40"/>
          <w:szCs w:val="40"/>
        </w:rPr>
        <w:t xml:space="preserve"> –  it’s true </w:t>
      </w:r>
    </w:p>
    <w:p w14:paraId="75B5546F" w14:textId="3B5E1711" w:rsidR="00054800" w:rsidRDefault="0077747B" w:rsidP="006021B6">
      <w:pPr>
        <w:rPr>
          <w:rFonts w:ascii="Comic Sans MS" w:eastAsia="Times New Roman" w:hAnsi="Comic Sans MS" w:cs="Arial"/>
          <w:color w:val="000000" w:themeColor="text1"/>
          <w:sz w:val="40"/>
          <w:szCs w:val="40"/>
        </w:rPr>
      </w:pPr>
      <w:r w:rsidRPr="0077747B">
        <w:rPr>
          <w:rFonts w:ascii="Comic Sans MS" w:eastAsia="Times New Roman" w:hAnsi="Comic Sans MS" w:cs="Arial"/>
          <w:color w:val="000000" w:themeColor="text1"/>
          <w:sz w:val="40"/>
          <w:szCs w:val="40"/>
          <w:u w:val="single"/>
        </w:rPr>
        <w:t>2</w:t>
      </w:r>
      <w:r w:rsidRPr="0077747B">
        <w:rPr>
          <w:rFonts w:ascii="Comic Sans MS" w:eastAsia="Times New Roman" w:hAnsi="Comic Sans MS" w:cs="Arial"/>
          <w:color w:val="000000" w:themeColor="text1"/>
          <w:sz w:val="40"/>
          <w:szCs w:val="40"/>
          <w:u w:val="single"/>
          <w:vertAlign w:val="superscript"/>
        </w:rPr>
        <w:t>nd</w:t>
      </w:r>
      <w:r w:rsidRPr="0077747B">
        <w:rPr>
          <w:rFonts w:ascii="Comic Sans MS" w:eastAsia="Times New Roman" w:hAnsi="Comic Sans MS" w:cs="Arial"/>
          <w:color w:val="000000" w:themeColor="text1"/>
          <w:sz w:val="40"/>
          <w:szCs w:val="40"/>
          <w:u w:val="single"/>
        </w:rPr>
        <w:t xml:space="preserve"> class condition</w:t>
      </w:r>
      <w:r>
        <w:rPr>
          <w:rFonts w:ascii="Comic Sans MS" w:eastAsia="Times New Roman" w:hAnsi="Comic Sans MS" w:cs="Arial"/>
          <w:color w:val="000000" w:themeColor="text1"/>
          <w:sz w:val="40"/>
          <w:szCs w:val="40"/>
        </w:rPr>
        <w:t xml:space="preserve"> – it’s not true</w:t>
      </w:r>
      <w:r w:rsidR="00054800">
        <w:rPr>
          <w:rFonts w:ascii="Comic Sans MS" w:eastAsia="Times New Roman" w:hAnsi="Comic Sans MS" w:cs="Arial"/>
          <w:color w:val="000000" w:themeColor="text1"/>
          <w:sz w:val="40"/>
          <w:szCs w:val="40"/>
        </w:rPr>
        <w:t xml:space="preserve">  </w:t>
      </w:r>
    </w:p>
    <w:p w14:paraId="4DF9B883" w14:textId="00285621" w:rsidR="0077747B" w:rsidRPr="0077747B" w:rsidRDefault="0077747B" w:rsidP="006021B6">
      <w:pPr>
        <w:rPr>
          <w:rFonts w:ascii="Comic Sans MS" w:eastAsia="Times New Roman" w:hAnsi="Comic Sans MS" w:cs="Arial"/>
          <w:color w:val="000000" w:themeColor="text1"/>
          <w:sz w:val="12"/>
          <w:szCs w:val="12"/>
        </w:rPr>
      </w:pPr>
    </w:p>
    <w:p w14:paraId="267CEFFB" w14:textId="6B13AC65" w:rsidR="0077747B" w:rsidRDefault="0077747B" w:rsidP="0077747B">
      <w:pPr>
        <w:ind w:right="-184"/>
        <w:rPr>
          <w:rFonts w:ascii="Comic Sans MS" w:eastAsia="Times New Roman" w:hAnsi="Comic Sans MS" w:cs="Arial"/>
          <w:color w:val="000000" w:themeColor="text1"/>
          <w:spacing w:val="-4"/>
          <w:sz w:val="40"/>
          <w:szCs w:val="40"/>
        </w:rPr>
      </w:pPr>
      <w:r w:rsidRPr="00B86984">
        <w:rPr>
          <w:rFonts w:ascii="Comic Sans MS" w:eastAsia="Times New Roman" w:hAnsi="Comic Sans MS" w:cs="Arial"/>
          <w:color w:val="000000" w:themeColor="text1"/>
          <w:spacing w:val="-4"/>
          <w:sz w:val="40"/>
          <w:szCs w:val="40"/>
          <w:u w:val="single"/>
        </w:rPr>
        <w:t>3</w:t>
      </w:r>
      <w:r w:rsidRPr="00B86984">
        <w:rPr>
          <w:rFonts w:ascii="Comic Sans MS" w:eastAsia="Times New Roman" w:hAnsi="Comic Sans MS" w:cs="Arial"/>
          <w:color w:val="000000" w:themeColor="text1"/>
          <w:spacing w:val="-4"/>
          <w:sz w:val="40"/>
          <w:szCs w:val="40"/>
          <w:u w:val="single"/>
          <w:vertAlign w:val="superscript"/>
        </w:rPr>
        <w:t>rd</w:t>
      </w:r>
      <w:r w:rsidRPr="00B86984">
        <w:rPr>
          <w:rFonts w:ascii="Comic Sans MS" w:eastAsia="Times New Roman" w:hAnsi="Comic Sans MS" w:cs="Arial"/>
          <w:color w:val="000000" w:themeColor="text1"/>
          <w:spacing w:val="-4"/>
          <w:sz w:val="40"/>
          <w:szCs w:val="40"/>
          <w:u w:val="single"/>
        </w:rPr>
        <w:t xml:space="preserve"> class condition</w:t>
      </w:r>
      <w:r w:rsidRPr="0077747B">
        <w:rPr>
          <w:rFonts w:ascii="Comic Sans MS" w:eastAsia="Times New Roman" w:hAnsi="Comic Sans MS" w:cs="Arial"/>
          <w:color w:val="000000" w:themeColor="text1"/>
          <w:spacing w:val="-4"/>
          <w:sz w:val="40"/>
          <w:szCs w:val="40"/>
        </w:rPr>
        <w:t xml:space="preserve"> –  it might be true or it might not</w:t>
      </w:r>
    </w:p>
    <w:p w14:paraId="10D29BEA" w14:textId="7AB41FB2" w:rsidR="00B86984" w:rsidRPr="00B86984" w:rsidRDefault="00B86984" w:rsidP="0077747B">
      <w:pPr>
        <w:ind w:right="-184"/>
        <w:rPr>
          <w:rFonts w:ascii="Comic Sans MS" w:eastAsia="Times New Roman" w:hAnsi="Comic Sans MS" w:cs="Arial"/>
          <w:color w:val="000000" w:themeColor="text1"/>
          <w:spacing w:val="-4"/>
          <w:sz w:val="12"/>
          <w:szCs w:val="12"/>
        </w:rPr>
      </w:pPr>
    </w:p>
    <w:p w14:paraId="6B30D8A3" w14:textId="43821130" w:rsidR="00B86984" w:rsidRPr="00B86984" w:rsidRDefault="00B86984" w:rsidP="0077747B">
      <w:pPr>
        <w:ind w:right="-184"/>
        <w:rPr>
          <w:rFonts w:ascii="Comic Sans MS" w:eastAsia="Times New Roman" w:hAnsi="Comic Sans MS" w:cs="Arial"/>
          <w:color w:val="000000" w:themeColor="text1"/>
          <w:spacing w:val="-4"/>
          <w:sz w:val="40"/>
          <w:szCs w:val="40"/>
        </w:rPr>
      </w:pPr>
      <w:r w:rsidRPr="00B86984">
        <w:rPr>
          <w:rFonts w:ascii="Comic Sans MS" w:eastAsia="Times New Roman" w:hAnsi="Comic Sans MS" w:cs="Arial"/>
          <w:color w:val="000000" w:themeColor="text1"/>
          <w:spacing w:val="-4"/>
          <w:sz w:val="40"/>
          <w:szCs w:val="40"/>
          <w:u w:val="single"/>
        </w:rPr>
        <w:t>4</w:t>
      </w:r>
      <w:r w:rsidRPr="00B86984">
        <w:rPr>
          <w:rFonts w:ascii="Comic Sans MS" w:eastAsia="Times New Roman" w:hAnsi="Comic Sans MS" w:cs="Arial"/>
          <w:color w:val="000000" w:themeColor="text1"/>
          <w:spacing w:val="-4"/>
          <w:sz w:val="40"/>
          <w:szCs w:val="40"/>
          <w:u w:val="single"/>
          <w:vertAlign w:val="superscript"/>
        </w:rPr>
        <w:t>th</w:t>
      </w:r>
      <w:r w:rsidRPr="00B86984">
        <w:rPr>
          <w:rFonts w:ascii="Comic Sans MS" w:eastAsia="Times New Roman" w:hAnsi="Comic Sans MS" w:cs="Arial"/>
          <w:color w:val="000000" w:themeColor="text1"/>
          <w:spacing w:val="-4"/>
          <w:sz w:val="40"/>
          <w:szCs w:val="40"/>
          <w:u w:val="single"/>
        </w:rPr>
        <w:t xml:space="preserve"> class condition</w:t>
      </w:r>
      <w:r>
        <w:rPr>
          <w:rFonts w:ascii="Comic Sans MS" w:eastAsia="Times New Roman" w:hAnsi="Comic Sans MS" w:cs="Arial"/>
          <w:color w:val="000000" w:themeColor="text1"/>
          <w:spacing w:val="-4"/>
          <w:sz w:val="40"/>
          <w:szCs w:val="40"/>
        </w:rPr>
        <w:t xml:space="preserve"> –  I wish it’s true, but it’s not</w:t>
      </w:r>
    </w:p>
    <w:p w14:paraId="510EDDE5" w14:textId="77777777" w:rsidR="00054800" w:rsidRPr="002B6652" w:rsidRDefault="00054800" w:rsidP="006021B6">
      <w:pPr>
        <w:rPr>
          <w:rFonts w:ascii="Comic Sans MS" w:eastAsia="Times New Roman" w:hAnsi="Comic Sans MS" w:cs="Arial"/>
          <w:b/>
          <w:bCs/>
          <w:i/>
          <w:iCs/>
          <w:color w:val="0035FF"/>
          <w:sz w:val="16"/>
          <w:szCs w:val="16"/>
        </w:rPr>
      </w:pPr>
    </w:p>
    <w:p w14:paraId="4180FB12" w14:textId="2E14AE6A" w:rsidR="006021B6" w:rsidRPr="0089390E" w:rsidRDefault="006021B6" w:rsidP="006021B6">
      <w:pPr>
        <w:rPr>
          <w:rFonts w:ascii="Comic Sans MS" w:eastAsia="Times New Roman" w:hAnsi="Comic Sans MS" w:cs="Arial"/>
          <w:color w:val="000000" w:themeColor="text1"/>
          <w:sz w:val="16"/>
          <w:szCs w:val="16"/>
        </w:rPr>
      </w:pPr>
      <w:r>
        <w:rPr>
          <w:rFonts w:ascii="Comic Sans MS" w:eastAsia="Times New Roman" w:hAnsi="Comic Sans MS" w:cs="Arial"/>
          <w:b/>
          <w:bCs/>
          <w:i/>
          <w:iCs/>
          <w:color w:val="0035FF"/>
          <w:sz w:val="40"/>
          <w:szCs w:val="40"/>
        </w:rPr>
        <w:t>“</w:t>
      </w:r>
      <w:r w:rsidRPr="00A96A55">
        <w:rPr>
          <w:rFonts w:ascii="Comic Sans MS" w:eastAsia="Times New Roman" w:hAnsi="Comic Sans MS" w:cs="Arial"/>
          <w:b/>
          <w:bCs/>
          <w:i/>
          <w:iCs/>
          <w:color w:val="0035FF"/>
          <w:sz w:val="40"/>
          <w:szCs w:val="40"/>
          <w:u w:val="single"/>
        </w:rPr>
        <w:t>if</w:t>
      </w:r>
      <w:r w:rsidRPr="00A96A55">
        <w:rPr>
          <w:rFonts w:ascii="Comic Sans MS" w:eastAsia="Times New Roman" w:hAnsi="Comic Sans MS" w:cs="Arial"/>
          <w:b/>
          <w:bCs/>
          <w:i/>
          <w:iCs/>
          <w:color w:val="0035FF"/>
          <w:spacing w:val="-10"/>
          <w:sz w:val="40"/>
          <w:szCs w:val="40"/>
          <w:u w:val="single"/>
        </w:rPr>
        <w:t xml:space="preserve"> </w:t>
      </w:r>
      <w:r w:rsidRPr="00A96A55">
        <w:rPr>
          <w:rFonts w:ascii="Comic Sans MS" w:eastAsia="Times New Roman" w:hAnsi="Comic Sans MS" w:cs="Arial"/>
          <w:b/>
          <w:bCs/>
          <w:i/>
          <w:iCs/>
          <w:color w:val="0035FF"/>
          <w:sz w:val="40"/>
          <w:szCs w:val="40"/>
          <w:u w:val="single"/>
        </w:rPr>
        <w:t>we hope</w:t>
      </w:r>
      <w:r>
        <w:rPr>
          <w:rFonts w:ascii="Comic Sans MS" w:eastAsia="Times New Roman" w:hAnsi="Comic Sans MS" w:cs="Arial"/>
          <w:b/>
          <w:bCs/>
          <w:i/>
          <w:iCs/>
          <w:color w:val="0035FF"/>
          <w:sz w:val="40"/>
          <w:szCs w:val="40"/>
        </w:rPr>
        <w:t xml:space="preserve">” </w:t>
      </w:r>
      <w:r w:rsidRPr="0089390E">
        <w:rPr>
          <w:rFonts w:ascii="Comic Sans MS" w:eastAsia="Times New Roman" w:hAnsi="Comic Sans MS" w:cs="Arial"/>
          <w:color w:val="000000" w:themeColor="text1"/>
          <w:sz w:val="40"/>
          <w:szCs w:val="40"/>
        </w:rPr>
        <w:t>is</w:t>
      </w:r>
      <w:r>
        <w:rPr>
          <w:rFonts w:ascii="Comic Sans MS" w:eastAsia="Times New Roman" w:hAnsi="Comic Sans MS" w:cs="Arial"/>
          <w:color w:val="0035FF"/>
          <w:sz w:val="40"/>
          <w:szCs w:val="40"/>
        </w:rPr>
        <w:t xml:space="preserve"> </w:t>
      </w:r>
      <w:r w:rsidR="002B6652">
        <w:rPr>
          <w:rFonts w:ascii="Comic Sans MS" w:eastAsia="Times New Roman" w:hAnsi="Comic Sans MS" w:cs="Arial"/>
          <w:color w:val="000000" w:themeColor="text1"/>
          <w:sz w:val="40"/>
          <w:szCs w:val="40"/>
        </w:rPr>
        <w:t xml:space="preserve">a conditional clause </w:t>
      </w:r>
      <w:r w:rsidR="009F5120">
        <w:rPr>
          <w:rFonts w:ascii="Comic Sans MS" w:eastAsia="Times New Roman" w:hAnsi="Comic Sans MS" w:cs="Arial"/>
          <w:color w:val="000000" w:themeColor="text1"/>
          <w:sz w:val="40"/>
          <w:szCs w:val="40"/>
        </w:rPr>
        <w:t xml:space="preserve">called the </w:t>
      </w:r>
      <w:r w:rsidR="009F5120" w:rsidRPr="002B59E4">
        <w:rPr>
          <w:rFonts w:ascii="Comic Sans MS" w:eastAsia="Times New Roman" w:hAnsi="Comic Sans MS" w:cs="Arial"/>
          <w:color w:val="000000" w:themeColor="text1"/>
          <w:sz w:val="40"/>
          <w:szCs w:val="40"/>
        </w:rPr>
        <w:t>protasis</w:t>
      </w:r>
      <w:r w:rsidR="009F5120">
        <w:rPr>
          <w:rFonts w:ascii="Comic Sans MS" w:eastAsia="Times New Roman" w:hAnsi="Comic Sans MS" w:cs="Arial"/>
          <w:color w:val="000000" w:themeColor="text1"/>
          <w:sz w:val="40"/>
          <w:szCs w:val="40"/>
        </w:rPr>
        <w:t>. It</w:t>
      </w:r>
      <w:r w:rsidR="002B6652">
        <w:rPr>
          <w:rFonts w:ascii="Comic Sans MS" w:eastAsia="Times New Roman" w:hAnsi="Comic Sans MS" w:cs="Arial"/>
          <w:color w:val="000000" w:themeColor="text1"/>
          <w:sz w:val="40"/>
          <w:szCs w:val="40"/>
        </w:rPr>
        <w:t xml:space="preserve"> </w:t>
      </w:r>
      <w:r w:rsidR="009F5120">
        <w:rPr>
          <w:rFonts w:ascii="Comic Sans MS" w:eastAsia="Times New Roman" w:hAnsi="Comic Sans MS" w:cs="Arial"/>
          <w:color w:val="000000" w:themeColor="text1"/>
          <w:sz w:val="40"/>
          <w:szCs w:val="40"/>
        </w:rPr>
        <w:t>indicates</w:t>
      </w:r>
      <w:r w:rsidR="002B6652">
        <w:rPr>
          <w:rFonts w:ascii="Comic Sans MS" w:eastAsia="Times New Roman" w:hAnsi="Comic Sans MS" w:cs="Arial"/>
          <w:color w:val="000000" w:themeColor="text1"/>
          <w:sz w:val="40"/>
          <w:szCs w:val="40"/>
        </w:rPr>
        <w:t xml:space="preserve"> </w:t>
      </w:r>
      <w:r w:rsidR="009F5120">
        <w:rPr>
          <w:rFonts w:ascii="Comic Sans MS" w:eastAsia="Times New Roman" w:hAnsi="Comic Sans MS" w:cs="Arial"/>
          <w:color w:val="000000" w:themeColor="text1"/>
          <w:sz w:val="40"/>
          <w:szCs w:val="40"/>
        </w:rPr>
        <w:t>which</w:t>
      </w:r>
      <w:r>
        <w:rPr>
          <w:rFonts w:ascii="Comic Sans MS" w:eastAsia="Times New Roman" w:hAnsi="Comic Sans MS" w:cs="Arial"/>
          <w:color w:val="000000" w:themeColor="text1"/>
          <w:sz w:val="40"/>
          <w:szCs w:val="40"/>
        </w:rPr>
        <w:t xml:space="preserve"> </w:t>
      </w:r>
      <w:r w:rsidR="002B6652">
        <w:rPr>
          <w:rFonts w:ascii="Comic Sans MS" w:eastAsia="Times New Roman" w:hAnsi="Comic Sans MS" w:cs="Arial"/>
          <w:color w:val="000000" w:themeColor="text1"/>
          <w:sz w:val="40"/>
          <w:szCs w:val="40"/>
        </w:rPr>
        <w:t xml:space="preserve">condition </w:t>
      </w:r>
      <w:r w:rsidR="009F5120">
        <w:rPr>
          <w:rFonts w:ascii="Comic Sans MS" w:eastAsia="Times New Roman" w:hAnsi="Comic Sans MS" w:cs="Arial"/>
          <w:color w:val="000000" w:themeColor="text1"/>
          <w:sz w:val="40"/>
          <w:szCs w:val="40"/>
        </w:rPr>
        <w:t xml:space="preserve">class is used. </w:t>
      </w:r>
      <w:r w:rsidR="002B6652">
        <w:rPr>
          <w:rFonts w:ascii="Comic Sans MS" w:eastAsia="Times New Roman" w:hAnsi="Comic Sans MS" w:cs="Arial"/>
          <w:color w:val="000000" w:themeColor="text1"/>
          <w:sz w:val="40"/>
          <w:szCs w:val="40"/>
        </w:rPr>
        <w:t>Here it is a 1</w:t>
      </w:r>
      <w:r w:rsidR="002B6652" w:rsidRPr="002B6652">
        <w:rPr>
          <w:rFonts w:ascii="Comic Sans MS" w:eastAsia="Times New Roman" w:hAnsi="Comic Sans MS" w:cs="Arial"/>
          <w:color w:val="000000" w:themeColor="text1"/>
          <w:sz w:val="40"/>
          <w:szCs w:val="40"/>
          <w:vertAlign w:val="superscript"/>
        </w:rPr>
        <w:t>st</w:t>
      </w:r>
      <w:r w:rsidR="002B6652">
        <w:rPr>
          <w:rFonts w:ascii="Comic Sans MS" w:eastAsia="Times New Roman" w:hAnsi="Comic Sans MS" w:cs="Arial"/>
          <w:color w:val="000000" w:themeColor="text1"/>
          <w:sz w:val="40"/>
          <w:szCs w:val="40"/>
        </w:rPr>
        <w:t xml:space="preserve"> class conditional clause.</w:t>
      </w:r>
    </w:p>
    <w:p w14:paraId="6C9A297D" w14:textId="1E5CC2DF" w:rsidR="006021B6" w:rsidRDefault="006021B6" w:rsidP="006021B6">
      <w:pPr>
        <w:ind w:right="-184"/>
        <w:rPr>
          <w:rFonts w:ascii="Comic Sans MS" w:eastAsia="Times New Roman" w:hAnsi="Comic Sans MS" w:cs="Arial"/>
          <w:color w:val="000000" w:themeColor="text1"/>
          <w:sz w:val="40"/>
          <w:szCs w:val="40"/>
        </w:rPr>
      </w:pPr>
      <w:r w:rsidRPr="006021B6">
        <w:rPr>
          <w:rFonts w:ascii="Comic Sans MS" w:eastAsia="Times New Roman" w:hAnsi="Comic Sans MS" w:cs="Arial"/>
          <w:b/>
          <w:bCs/>
          <w:i/>
          <w:iCs/>
          <w:color w:val="0035FF"/>
          <w:sz w:val="40"/>
          <w:szCs w:val="40"/>
          <w:u w:val="single"/>
        </w:rPr>
        <w:t>if</w:t>
      </w:r>
      <w:r w:rsidRPr="006021B6">
        <w:rPr>
          <w:rFonts w:ascii="Comic Sans MS" w:eastAsia="Times New Roman" w:hAnsi="Comic Sans MS" w:cs="Arial"/>
          <w:b/>
          <w:bCs/>
          <w:i/>
          <w:iCs/>
          <w:color w:val="0035FF"/>
          <w:spacing w:val="-10"/>
          <w:sz w:val="16"/>
          <w:szCs w:val="16"/>
          <w:u w:val="single"/>
        </w:rPr>
        <w:t xml:space="preserve"> </w:t>
      </w:r>
      <w:r w:rsidRPr="006021B6">
        <w:rPr>
          <w:rFonts w:ascii="Comic Sans MS" w:eastAsia="Times New Roman" w:hAnsi="Comic Sans MS" w:cs="Arial"/>
          <w:b/>
          <w:bCs/>
          <w:i/>
          <w:iCs/>
          <w:color w:val="000000" w:themeColor="text1"/>
          <w:sz w:val="32"/>
          <w:szCs w:val="32"/>
          <w:u w:val="single"/>
          <w:vertAlign w:val="superscript"/>
        </w:rPr>
        <w:t>1st</w:t>
      </w:r>
      <w:r w:rsidRPr="006021B6">
        <w:rPr>
          <w:rFonts w:ascii="Comic Sans MS" w:eastAsia="Times New Roman" w:hAnsi="Comic Sans MS" w:cs="Arial"/>
          <w:b/>
          <w:bCs/>
          <w:i/>
          <w:iCs/>
          <w:color w:val="0035FF"/>
          <w:sz w:val="32"/>
          <w:szCs w:val="32"/>
          <w:u w:val="single"/>
        </w:rPr>
        <w:t xml:space="preserve"> </w:t>
      </w:r>
      <w:r w:rsidRPr="006021B6">
        <w:rPr>
          <w:rFonts w:ascii="Comic Sans MS" w:eastAsia="Times New Roman" w:hAnsi="Comic Sans MS" w:cs="Arial"/>
          <w:b/>
          <w:bCs/>
          <w:i/>
          <w:iCs/>
          <w:color w:val="0035FF"/>
          <w:sz w:val="40"/>
          <w:szCs w:val="40"/>
          <w:u w:val="single"/>
        </w:rPr>
        <w:t>we hope</w:t>
      </w:r>
      <w:r w:rsidRPr="007C5441">
        <w:rPr>
          <w:rFonts w:ascii="Comic Sans MS" w:eastAsia="Times New Roman" w:hAnsi="Comic Sans MS" w:cs="Arial"/>
          <w:b/>
          <w:bCs/>
          <w:i/>
          <w:iCs/>
          <w:color w:val="0035FF"/>
          <w:sz w:val="36"/>
          <w:szCs w:val="36"/>
        </w:rPr>
        <w:t xml:space="preserve"> </w:t>
      </w:r>
      <w:r w:rsidRPr="007C5441">
        <w:rPr>
          <w:rFonts w:ascii="Comic Sans MS" w:eastAsia="Times New Roman" w:hAnsi="Comic Sans MS" w:cs="Arial"/>
          <w:color w:val="000000" w:themeColor="text1"/>
          <w:sz w:val="36"/>
          <w:szCs w:val="36"/>
        </w:rPr>
        <w:t>(</w:t>
      </w:r>
      <w:proofErr w:type="spellStart"/>
      <w:r w:rsidRPr="007C5441">
        <w:rPr>
          <w:rFonts w:ascii="Comic Sans MS" w:eastAsia="Times New Roman" w:hAnsi="Comic Sans MS" w:cs="Arial"/>
          <w:color w:val="000000" w:themeColor="text1"/>
          <w:sz w:val="36"/>
          <w:szCs w:val="36"/>
        </w:rPr>
        <w:t>v.pai</w:t>
      </w:r>
      <w:proofErr w:type="spellEnd"/>
      <w:r w:rsidRPr="007C5441">
        <w:rPr>
          <w:rFonts w:ascii="Comic Sans MS" w:eastAsia="Times New Roman" w:hAnsi="Comic Sans MS" w:cs="Arial"/>
          <w:color w:val="000000" w:themeColor="text1"/>
          <w:sz w:val="36"/>
          <w:szCs w:val="36"/>
        </w:rPr>
        <w:t xml:space="preserve">) </w:t>
      </w:r>
      <w:r w:rsidR="002B6652" w:rsidRPr="003C55A7">
        <w:rPr>
          <w:rFonts w:ascii="Comic Sans MS" w:eastAsia="Times New Roman" w:hAnsi="Comic Sans MS" w:cs="Arial"/>
          <w:b/>
          <w:bCs/>
          <w:i/>
          <w:iCs/>
          <w:color w:val="0035FF"/>
          <w:sz w:val="40"/>
          <w:szCs w:val="40"/>
        </w:rPr>
        <w:t>for what we do not see,</w:t>
      </w:r>
    </w:p>
    <w:p w14:paraId="7701EE96" w14:textId="77777777" w:rsidR="00A36AF2" w:rsidRPr="00D31DD5" w:rsidRDefault="00A36AF2" w:rsidP="00A36AF2">
      <w:pPr>
        <w:ind w:right="-184"/>
        <w:rPr>
          <w:rFonts w:ascii="Comic Sans MS" w:eastAsia="Times New Roman" w:hAnsi="Comic Sans MS" w:cs="Arial"/>
          <w:b/>
          <w:bCs/>
          <w:i/>
          <w:iCs/>
          <w:color w:val="0035FF"/>
          <w:sz w:val="16"/>
          <w:szCs w:val="16"/>
        </w:rPr>
      </w:pPr>
    </w:p>
    <w:p w14:paraId="7D7E2DFE" w14:textId="05E4B3F4" w:rsidR="009F5120" w:rsidRDefault="00D31DD5" w:rsidP="00A36AF2">
      <w:pPr>
        <w:ind w:right="-184"/>
        <w:rPr>
          <w:rFonts w:ascii="Comic Sans MS" w:eastAsia="Times New Roman" w:hAnsi="Comic Sans MS" w:cs="Arial"/>
          <w:b/>
          <w:bCs/>
          <w:i/>
          <w:iCs/>
          <w:color w:val="0035FF"/>
          <w:sz w:val="40"/>
          <w:szCs w:val="40"/>
        </w:rPr>
      </w:pPr>
      <w:r w:rsidRPr="00D31DD5">
        <w:rPr>
          <w:rFonts w:ascii="Comic Sans MS" w:eastAsia="Times New Roman" w:hAnsi="Comic Sans MS" w:cs="Arial"/>
          <w:b/>
          <w:bCs/>
          <w:i/>
          <w:iCs/>
          <w:color w:val="0035FF"/>
          <w:sz w:val="40"/>
          <w:szCs w:val="40"/>
        </w:rPr>
        <w:t>with perseverance</w:t>
      </w:r>
      <w:r>
        <w:rPr>
          <w:rFonts w:ascii="Comic Sans MS" w:eastAsia="Times New Roman" w:hAnsi="Comic Sans MS" w:cs="Arial"/>
          <w:b/>
          <w:bCs/>
          <w:i/>
          <w:iCs/>
          <w:color w:val="0035FF"/>
          <w:sz w:val="34"/>
          <w:szCs w:val="34"/>
        </w:rPr>
        <w:t xml:space="preserve"> </w:t>
      </w:r>
      <w:r w:rsidR="00A36AF2">
        <w:rPr>
          <w:rFonts w:ascii="Comic Sans MS" w:eastAsia="Times New Roman" w:hAnsi="Comic Sans MS" w:cs="Arial"/>
          <w:b/>
          <w:bCs/>
          <w:i/>
          <w:iCs/>
          <w:color w:val="0035FF"/>
          <w:sz w:val="40"/>
          <w:szCs w:val="40"/>
        </w:rPr>
        <w:t>“</w:t>
      </w:r>
      <w:r w:rsidR="00A36AF2" w:rsidRPr="000F5EF1">
        <w:rPr>
          <w:rFonts w:ascii="Comic Sans MS" w:eastAsia="Times New Roman" w:hAnsi="Comic Sans MS" w:cs="Arial"/>
          <w:b/>
          <w:bCs/>
          <w:i/>
          <w:iCs/>
          <w:color w:val="0035FF"/>
          <w:sz w:val="40"/>
          <w:szCs w:val="40"/>
          <w:u w:val="single"/>
        </w:rPr>
        <w:t>we wait</w:t>
      </w:r>
      <w:r w:rsidR="00A36AF2">
        <w:rPr>
          <w:rFonts w:ascii="Comic Sans MS" w:eastAsia="Times New Roman" w:hAnsi="Comic Sans MS" w:cs="Arial"/>
          <w:b/>
          <w:bCs/>
          <w:i/>
          <w:iCs/>
          <w:color w:val="0035FF"/>
          <w:sz w:val="40"/>
          <w:szCs w:val="40"/>
        </w:rPr>
        <w:t>”</w:t>
      </w:r>
      <w:r w:rsidR="00A36AF2">
        <w:rPr>
          <w:rFonts w:ascii="Comic Sans MS" w:eastAsia="Times New Roman" w:hAnsi="Comic Sans MS" w:cs="Arial"/>
          <w:color w:val="0035FF"/>
          <w:sz w:val="40"/>
          <w:szCs w:val="40"/>
        </w:rPr>
        <w:t xml:space="preserve"> </w:t>
      </w:r>
      <w:r w:rsidR="00A36AF2" w:rsidRPr="007C5441">
        <w:rPr>
          <w:rFonts w:ascii="Comic Sans MS" w:eastAsia="Times New Roman" w:hAnsi="Comic Sans MS" w:cs="Arial"/>
          <w:color w:val="000000" w:themeColor="text1"/>
          <w:sz w:val="36"/>
          <w:szCs w:val="36"/>
        </w:rPr>
        <w:t>(</w:t>
      </w:r>
      <w:proofErr w:type="spellStart"/>
      <w:r w:rsidR="00A36AF2" w:rsidRPr="007C5441">
        <w:rPr>
          <w:rFonts w:ascii="Comic Sans MS" w:eastAsia="Times New Roman" w:hAnsi="Comic Sans MS" w:cs="Arial"/>
          <w:color w:val="000000" w:themeColor="text1"/>
          <w:sz w:val="36"/>
          <w:szCs w:val="36"/>
        </w:rPr>
        <w:t>v.p</w:t>
      </w:r>
      <w:r>
        <w:rPr>
          <w:rFonts w:ascii="Comic Sans MS" w:eastAsia="Times New Roman" w:hAnsi="Comic Sans MS" w:cs="Arial"/>
          <w:color w:val="000000" w:themeColor="text1"/>
          <w:sz w:val="36"/>
          <w:szCs w:val="36"/>
        </w:rPr>
        <w:t>m</w:t>
      </w:r>
      <w:r w:rsidR="00A36AF2" w:rsidRPr="007C5441">
        <w:rPr>
          <w:rFonts w:ascii="Comic Sans MS" w:eastAsia="Times New Roman" w:hAnsi="Comic Sans MS" w:cs="Arial"/>
          <w:color w:val="000000" w:themeColor="text1"/>
          <w:sz w:val="36"/>
          <w:szCs w:val="36"/>
        </w:rPr>
        <w:t>i</w:t>
      </w:r>
      <w:proofErr w:type="spellEnd"/>
      <w:r w:rsidR="00A36AF2" w:rsidRPr="007C5441">
        <w:rPr>
          <w:rFonts w:ascii="Comic Sans MS" w:eastAsia="Times New Roman" w:hAnsi="Comic Sans MS" w:cs="Arial"/>
          <w:color w:val="000000" w:themeColor="text1"/>
          <w:sz w:val="36"/>
          <w:szCs w:val="36"/>
        </w:rPr>
        <w:t>)</w:t>
      </w:r>
      <w:r w:rsidR="00A36AF2" w:rsidRPr="007C5441">
        <w:rPr>
          <w:rFonts w:ascii="Comic Sans MS" w:eastAsia="Times New Roman" w:hAnsi="Comic Sans MS" w:cs="Arial"/>
          <w:b/>
          <w:bCs/>
          <w:i/>
          <w:iCs/>
          <w:color w:val="000000" w:themeColor="text1"/>
          <w:sz w:val="40"/>
          <w:szCs w:val="40"/>
        </w:rPr>
        <w:t xml:space="preserve"> </w:t>
      </w:r>
      <w:r w:rsidR="00A36AF2" w:rsidRPr="003C55A7">
        <w:rPr>
          <w:rFonts w:ascii="Comic Sans MS" w:eastAsia="Times New Roman" w:hAnsi="Comic Sans MS" w:cs="Arial"/>
          <w:b/>
          <w:bCs/>
          <w:i/>
          <w:iCs/>
          <w:color w:val="0035FF"/>
          <w:sz w:val="40"/>
          <w:szCs w:val="40"/>
        </w:rPr>
        <w:t>eagerly for it.</w:t>
      </w:r>
      <w:r w:rsidR="00A36AF2">
        <w:rPr>
          <w:rFonts w:ascii="Comic Sans MS" w:eastAsia="Times New Roman" w:hAnsi="Comic Sans MS" w:cs="Arial"/>
          <w:b/>
          <w:bCs/>
          <w:i/>
          <w:iCs/>
          <w:color w:val="0035FF"/>
          <w:sz w:val="40"/>
          <w:szCs w:val="40"/>
        </w:rPr>
        <w:t xml:space="preserve"> </w:t>
      </w:r>
    </w:p>
    <w:p w14:paraId="515F35A0" w14:textId="7014B19D" w:rsidR="009F5120" w:rsidRPr="000F5EF1" w:rsidRDefault="009F5120" w:rsidP="00A36AF2">
      <w:pPr>
        <w:ind w:right="-184"/>
        <w:rPr>
          <w:rFonts w:ascii="Comic Sans MS" w:eastAsia="Times New Roman" w:hAnsi="Comic Sans MS" w:cs="Arial"/>
          <w:b/>
          <w:bCs/>
          <w:i/>
          <w:iCs/>
          <w:color w:val="0035FF"/>
          <w:sz w:val="16"/>
          <w:szCs w:val="16"/>
        </w:rPr>
      </w:pPr>
    </w:p>
    <w:p w14:paraId="3F523961" w14:textId="60BDDF50" w:rsidR="00A36AF2" w:rsidRDefault="00AC5F2D" w:rsidP="00A36AF2">
      <w:pPr>
        <w:ind w:right="-184"/>
        <w:rPr>
          <w:rFonts w:ascii="Comic Sans MS" w:eastAsia="Times New Roman" w:hAnsi="Comic Sans MS" w:cs="Arial"/>
          <w:color w:val="000000" w:themeColor="text1"/>
          <w:sz w:val="40"/>
          <w:szCs w:val="40"/>
        </w:rPr>
      </w:pPr>
      <w:r>
        <w:rPr>
          <w:noProof/>
        </w:rPr>
        <w:pict w14:anchorId="4C09452D">
          <v:line id="Straight Connector 32" o:spid="_x0000_s1072"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24.75pt" to="8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" strokecolor="#4472c4 [3204]" strokeweight="2.25pt">
            <v:stroke joinstyle="miter"/>
            <o:lock v:ext="edit" shapetype="f"/>
          </v:line>
        </w:pict>
      </w:r>
      <w:r w:rsidR="009F5120">
        <w:rPr>
          <w:rFonts w:ascii="Comic Sans MS" w:eastAsia="Times New Roman" w:hAnsi="Comic Sans MS" w:cs="Arial"/>
          <w:b/>
          <w:bCs/>
          <w:i/>
          <w:iCs/>
          <w:color w:val="0035FF"/>
          <w:sz w:val="40"/>
          <w:szCs w:val="40"/>
        </w:rPr>
        <w:t>“</w:t>
      </w:r>
      <w:r w:rsidR="009F5120" w:rsidRPr="000F5EF1">
        <w:rPr>
          <w:rFonts w:ascii="Comic Sans MS" w:eastAsia="Times New Roman" w:hAnsi="Comic Sans MS" w:cs="Arial"/>
          <w:b/>
          <w:bCs/>
          <w:i/>
          <w:iCs/>
          <w:color w:val="0035FF"/>
          <w:sz w:val="40"/>
          <w:szCs w:val="40"/>
          <w:u w:val="single"/>
        </w:rPr>
        <w:t>we</w:t>
      </w:r>
      <w:r w:rsidR="009F5120" w:rsidRPr="009F5120">
        <w:rPr>
          <w:rFonts w:ascii="Comic Sans MS" w:eastAsia="Times New Roman" w:hAnsi="Comic Sans MS" w:cs="Arial"/>
          <w:b/>
          <w:bCs/>
          <w:i/>
          <w:iCs/>
          <w:color w:val="0035FF"/>
          <w:sz w:val="40"/>
          <w:szCs w:val="40"/>
          <w:u w:val="single"/>
        </w:rPr>
        <w:t xml:space="preserve"> wait</w:t>
      </w:r>
      <w:r w:rsidR="009F5120">
        <w:rPr>
          <w:rFonts w:ascii="Comic Sans MS" w:eastAsia="Times New Roman" w:hAnsi="Comic Sans MS" w:cs="Arial"/>
          <w:b/>
          <w:bCs/>
          <w:i/>
          <w:iCs/>
          <w:color w:val="0035FF"/>
          <w:sz w:val="40"/>
          <w:szCs w:val="40"/>
        </w:rPr>
        <w:t>”</w:t>
      </w:r>
      <w:r w:rsidR="000F5EF1">
        <w:rPr>
          <w:rFonts w:ascii="Comic Sans MS" w:eastAsia="Times New Roman" w:hAnsi="Comic Sans MS" w:cs="Arial"/>
          <w:b/>
          <w:bCs/>
          <w:i/>
          <w:iCs/>
          <w:color w:val="0035FF"/>
          <w:sz w:val="40"/>
          <w:szCs w:val="40"/>
        </w:rPr>
        <w:t xml:space="preserve"> </w:t>
      </w:r>
      <w:r w:rsidR="000F5EF1">
        <w:rPr>
          <w:rFonts w:ascii="Comic Sans MS" w:eastAsia="Times New Roman" w:hAnsi="Comic Sans MS" w:cs="Arial"/>
          <w:color w:val="000000" w:themeColor="text1"/>
          <w:sz w:val="40"/>
          <w:szCs w:val="40"/>
        </w:rPr>
        <w:t xml:space="preserve">is </w:t>
      </w:r>
      <w:r w:rsidR="000F5EF1" w:rsidRPr="000F5EF1">
        <w:rPr>
          <w:rFonts w:ascii="Comic Sans MS" w:eastAsia="Times New Roman" w:hAnsi="Comic Sans MS" w:cs="Arial"/>
          <w:color w:val="000000" w:themeColor="text1"/>
          <w:sz w:val="40"/>
          <w:szCs w:val="40"/>
        </w:rPr>
        <w:t>the consequent</w:t>
      </w:r>
      <w:r w:rsidR="000F5EF1">
        <w:rPr>
          <w:rFonts w:ascii="Comic Sans MS" w:eastAsia="Times New Roman" w:hAnsi="Comic Sans MS" w:cs="Arial"/>
          <w:color w:val="000000" w:themeColor="text1"/>
          <w:sz w:val="40"/>
          <w:szCs w:val="40"/>
        </w:rPr>
        <w:t xml:space="preserve"> or outcome</w:t>
      </w:r>
      <w:r w:rsidR="000F5EF1" w:rsidRPr="000F5EF1">
        <w:rPr>
          <w:rFonts w:ascii="Comic Sans MS" w:eastAsia="Times New Roman" w:hAnsi="Comic Sans MS" w:cs="Arial"/>
          <w:color w:val="000000" w:themeColor="text1"/>
          <w:sz w:val="40"/>
          <w:szCs w:val="40"/>
        </w:rPr>
        <w:t xml:space="preserve"> of a conditional statement</w:t>
      </w:r>
      <w:r w:rsidR="000F5EF1">
        <w:rPr>
          <w:rFonts w:ascii="Comic Sans MS" w:eastAsia="Times New Roman" w:hAnsi="Comic Sans MS" w:cs="Arial"/>
          <w:color w:val="000000" w:themeColor="text1"/>
          <w:sz w:val="40"/>
          <w:szCs w:val="40"/>
        </w:rPr>
        <w:t xml:space="preserve">, it is called </w:t>
      </w:r>
      <w:r w:rsidR="00A36AF2">
        <w:rPr>
          <w:rFonts w:ascii="Comic Sans MS" w:eastAsia="Times New Roman" w:hAnsi="Comic Sans MS" w:cs="Arial"/>
          <w:color w:val="000000" w:themeColor="text1"/>
          <w:sz w:val="40"/>
          <w:szCs w:val="40"/>
        </w:rPr>
        <w:t xml:space="preserve">the </w:t>
      </w:r>
      <w:r w:rsidR="00A36AF2" w:rsidRPr="002B59E4">
        <w:rPr>
          <w:rFonts w:ascii="Comic Sans MS" w:eastAsia="Times New Roman" w:hAnsi="Comic Sans MS" w:cs="Arial"/>
          <w:color w:val="000000" w:themeColor="text1"/>
          <w:sz w:val="40"/>
          <w:szCs w:val="40"/>
        </w:rPr>
        <w:t>apodosis</w:t>
      </w:r>
      <w:r w:rsidR="000F5EF1">
        <w:rPr>
          <w:rFonts w:ascii="Comic Sans MS" w:eastAsia="Times New Roman" w:hAnsi="Comic Sans MS" w:cs="Arial"/>
          <w:color w:val="000000" w:themeColor="text1"/>
          <w:sz w:val="40"/>
          <w:szCs w:val="40"/>
        </w:rPr>
        <w:t xml:space="preserve">. </w:t>
      </w:r>
    </w:p>
    <w:p w14:paraId="033F0795" w14:textId="69C81B1C" w:rsidR="00A96A55" w:rsidRPr="007C5441" w:rsidRDefault="00A96A55" w:rsidP="0089390E">
      <w:pPr>
        <w:ind w:right="-184"/>
        <w:rPr>
          <w:rFonts w:ascii="Comic Sans MS" w:eastAsia="Times New Roman" w:hAnsi="Comic Sans MS" w:cs="Arial"/>
          <w:b/>
          <w:bCs/>
          <w:i/>
          <w:iCs/>
          <w:color w:val="0035FF"/>
          <w:sz w:val="12"/>
          <w:szCs w:val="12"/>
        </w:rPr>
      </w:pPr>
    </w:p>
    <w:p w14:paraId="3DB251AA" w14:textId="25EE7F96" w:rsidR="00A96A55" w:rsidRPr="00A96A55" w:rsidRDefault="00A96A55" w:rsidP="00A96A55">
      <w:pPr>
        <w:ind w:right="-184"/>
        <w:rPr>
          <w:rFonts w:ascii="Comic Sans MS" w:hAnsi="Comic Sans MS"/>
          <w:bCs/>
          <w:sz w:val="40"/>
          <w:szCs w:val="40"/>
        </w:rPr>
      </w:pPr>
      <w:r w:rsidRPr="003C55A7">
        <w:rPr>
          <w:rFonts w:ascii="Comic Sans MS" w:eastAsia="Times New Roman" w:hAnsi="Comic Sans MS" w:cs="Arial"/>
          <w:b/>
          <w:bCs/>
          <w:i/>
          <w:iCs/>
          <w:color w:val="0035FF"/>
          <w:sz w:val="40"/>
          <w:szCs w:val="40"/>
        </w:rPr>
        <w:lastRenderedPageBreak/>
        <w:t xml:space="preserve">with </w:t>
      </w:r>
      <w:r w:rsidR="00D31DD5" w:rsidRPr="00D31DD5">
        <w:rPr>
          <w:rFonts w:ascii="Comic Sans MS" w:eastAsia="Times New Roman" w:hAnsi="Comic Sans MS" w:cs="Arial"/>
          <w:b/>
          <w:bCs/>
          <w:i/>
          <w:iCs/>
          <w:color w:val="0035FF"/>
          <w:sz w:val="40"/>
          <w:szCs w:val="40"/>
        </w:rPr>
        <w:t>perseverance</w:t>
      </w:r>
      <w:r>
        <w:rPr>
          <w:rFonts w:ascii="Comic Sans MS" w:eastAsia="Times New Roman" w:hAnsi="Comic Sans MS" w:cs="Arial"/>
          <w:b/>
          <w:bCs/>
          <w:i/>
          <w:iCs/>
          <w:color w:val="0035FF"/>
          <w:sz w:val="34"/>
          <w:szCs w:val="34"/>
        </w:rPr>
        <w:t xml:space="preserve"> – </w:t>
      </w:r>
      <w:r>
        <w:rPr>
          <w:rFonts w:ascii="Comic Sans MS" w:eastAsia="Times New Roman" w:hAnsi="Comic Sans MS" w:cs="Arial"/>
          <w:color w:val="000000" w:themeColor="text1"/>
          <w:sz w:val="34"/>
          <w:szCs w:val="34"/>
        </w:rPr>
        <w:t xml:space="preserve">HUPOMONE, </w:t>
      </w:r>
      <w:r w:rsidRPr="00A96A55">
        <w:rPr>
          <w:rFonts w:ascii="#Logos 8 Resource" w:hAnsi="#Logos 8 Resource"/>
          <w:b/>
          <w:sz w:val="40"/>
          <w:szCs w:val="40"/>
          <w:lang w:val="el-GR"/>
        </w:rPr>
        <w:t>ὑπομονή</w:t>
      </w:r>
      <w:r>
        <w:rPr>
          <w:rFonts w:ascii="#Logos 8 Resource" w:hAnsi="#Logos 8 Resource"/>
          <w:b/>
          <w:sz w:val="40"/>
          <w:szCs w:val="40"/>
        </w:rPr>
        <w:t xml:space="preserve">, </w:t>
      </w:r>
      <w:r w:rsidRPr="007C5441">
        <w:rPr>
          <w:rFonts w:ascii="Comic Sans MS" w:hAnsi="Comic Sans MS"/>
          <w:bCs/>
          <w:sz w:val="36"/>
          <w:szCs w:val="36"/>
        </w:rPr>
        <w:t>(</w:t>
      </w:r>
      <w:proofErr w:type="spellStart"/>
      <w:r w:rsidRPr="007C5441">
        <w:rPr>
          <w:rFonts w:ascii="Comic Sans MS" w:hAnsi="Comic Sans MS"/>
          <w:bCs/>
          <w:sz w:val="36"/>
          <w:szCs w:val="36"/>
        </w:rPr>
        <w:t>n.gsf</w:t>
      </w:r>
      <w:proofErr w:type="spellEnd"/>
      <w:r w:rsidRPr="007C5441">
        <w:rPr>
          <w:rFonts w:ascii="Comic Sans MS" w:hAnsi="Comic Sans MS"/>
          <w:bCs/>
          <w:sz w:val="36"/>
          <w:szCs w:val="36"/>
        </w:rPr>
        <w:t>)</w:t>
      </w:r>
      <w:r>
        <w:rPr>
          <w:rFonts w:ascii="Comic Sans MS" w:hAnsi="Comic Sans MS"/>
          <w:bCs/>
          <w:sz w:val="40"/>
          <w:szCs w:val="40"/>
        </w:rPr>
        <w:t xml:space="preserve">; </w:t>
      </w:r>
      <w:r w:rsidRPr="00A96A55">
        <w:rPr>
          <w:rFonts w:ascii="Comic Sans MS" w:hAnsi="Comic Sans MS" w:hint="eastAsia"/>
          <w:bCs/>
          <w:sz w:val="40"/>
          <w:szCs w:val="40"/>
        </w:rPr>
        <w:t>①</w:t>
      </w:r>
      <w:r w:rsidRPr="00A96A55">
        <w:rPr>
          <w:rFonts w:ascii="Comic Sans MS" w:hAnsi="Comic Sans MS" w:hint="eastAsia"/>
          <w:bCs/>
          <w:sz w:val="40"/>
          <w:szCs w:val="40"/>
        </w:rPr>
        <w:t xml:space="preserve"> the capacity to hold out or bear up in the face of difficulty, patience, endurance, fortitude, steadfastness, </w:t>
      </w:r>
      <w:r w:rsidR="00641956">
        <w:rPr>
          <w:rFonts w:ascii="Comic Sans MS" w:hAnsi="Comic Sans MS"/>
          <w:bCs/>
          <w:sz w:val="40"/>
          <w:szCs w:val="40"/>
        </w:rPr>
        <w:t>perseverance.</w:t>
      </w:r>
    </w:p>
    <w:p w14:paraId="7CF3C2FE" w14:textId="77777777" w:rsidR="00A96A55" w:rsidRPr="00031326" w:rsidRDefault="00A96A55" w:rsidP="00A96A55">
      <w:pPr>
        <w:ind w:right="-184"/>
        <w:rPr>
          <w:rFonts w:ascii="Comic Sans MS" w:hAnsi="Comic Sans MS"/>
          <w:bCs/>
          <w:sz w:val="10"/>
          <w:szCs w:val="10"/>
        </w:rPr>
      </w:pPr>
    </w:p>
    <w:p w14:paraId="217B4418" w14:textId="22D85E1F" w:rsidR="0078747B" w:rsidRPr="0078747B" w:rsidRDefault="0078747B" w:rsidP="0089390E">
      <w:pPr>
        <w:ind w:right="-184"/>
        <w:rPr>
          <w:rFonts w:ascii="Comic Sans MS" w:eastAsia="Times New Roman" w:hAnsi="Comic Sans MS" w:cs="Arial"/>
          <w:b/>
          <w:bCs/>
          <w:i/>
          <w:iCs/>
          <w:color w:val="0035FF"/>
          <w:sz w:val="12"/>
          <w:szCs w:val="12"/>
        </w:rPr>
      </w:pPr>
    </w:p>
    <w:p w14:paraId="619F87BA" w14:textId="459047A3" w:rsidR="0078747B" w:rsidRDefault="0078747B" w:rsidP="0089390E">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If you are a believer who hopes (have confident anticipation) in the promises of God, you will absolutely need to have perseverance. You are part of a very small minority that will be attacked by the masses that will try to get you to question your faith. </w:t>
      </w:r>
    </w:p>
    <w:p w14:paraId="4B1921CA" w14:textId="1E32199A" w:rsidR="0078747B" w:rsidRPr="00515A35" w:rsidRDefault="0078747B" w:rsidP="0089390E">
      <w:pPr>
        <w:ind w:right="-184"/>
        <w:rPr>
          <w:rFonts w:ascii="Comic Sans MS" w:eastAsia="Times New Roman" w:hAnsi="Comic Sans MS" w:cs="Arial"/>
          <w:color w:val="000000" w:themeColor="text1"/>
          <w:sz w:val="16"/>
          <w:szCs w:val="16"/>
        </w:rPr>
      </w:pPr>
    </w:p>
    <w:p w14:paraId="030CECE9" w14:textId="5B85F945" w:rsidR="0078747B" w:rsidRDefault="0078747B" w:rsidP="0089390E">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Not only will athe</w:t>
      </w:r>
      <w:r w:rsidR="00515A35">
        <w:rPr>
          <w:rFonts w:ascii="Comic Sans MS" w:eastAsia="Times New Roman" w:hAnsi="Comic Sans MS" w:cs="Arial"/>
          <w:color w:val="000000" w:themeColor="text1"/>
          <w:sz w:val="40"/>
          <w:szCs w:val="40"/>
        </w:rPr>
        <w:t>i</w:t>
      </w:r>
      <w:r>
        <w:rPr>
          <w:rFonts w:ascii="Comic Sans MS" w:eastAsia="Times New Roman" w:hAnsi="Comic Sans MS" w:cs="Arial"/>
          <w:color w:val="000000" w:themeColor="text1"/>
          <w:sz w:val="40"/>
          <w:szCs w:val="40"/>
        </w:rPr>
        <w:t>sts</w:t>
      </w:r>
      <w:r w:rsidR="00515A35">
        <w:rPr>
          <w:rFonts w:ascii="Comic Sans MS" w:eastAsia="Times New Roman" w:hAnsi="Comic Sans MS" w:cs="Arial"/>
          <w:color w:val="000000" w:themeColor="text1"/>
          <w:sz w:val="40"/>
          <w:szCs w:val="40"/>
        </w:rPr>
        <w:t>, agnostics, cults, religions (Islam, Buddhism, Hinduism, etc.), but also a large number of Christian denominations will try to get you to doubt your faith.</w:t>
      </w:r>
    </w:p>
    <w:p w14:paraId="52BEC29A" w14:textId="49A16DAA" w:rsidR="00641956" w:rsidRDefault="00641956" w:rsidP="00160475">
      <w:pPr>
        <w:ind w:left="270" w:right="-184" w:hanging="270"/>
        <w:rPr>
          <w:rFonts w:ascii="Comic Sans MS" w:eastAsia="Times New Roman" w:hAnsi="Comic Sans MS" w:cs="Arial"/>
          <w:color w:val="000000" w:themeColor="text1"/>
          <w:sz w:val="12"/>
          <w:szCs w:val="12"/>
        </w:rPr>
      </w:pPr>
    </w:p>
    <w:p w14:paraId="50F8FA3C" w14:textId="691012CD" w:rsidR="00641956" w:rsidRDefault="00641956" w:rsidP="00641956">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People who are patient and have perseverance usually are more kind to others than those who lack such qualities.</w:t>
      </w:r>
    </w:p>
    <w:p w14:paraId="4067B12E" w14:textId="77777777" w:rsidR="003667C5" w:rsidRDefault="003667C5" w:rsidP="007278B8">
      <w:pPr>
        <w:spacing w:before="360"/>
        <w:jc w:val="center"/>
        <w:rPr>
          <w:b/>
          <w:bCs/>
          <w:i/>
          <w:iCs/>
          <w:sz w:val="40"/>
          <w:szCs w:val="40"/>
        </w:rPr>
      </w:pPr>
    </w:p>
    <w:p w14:paraId="67C248C6" w14:textId="7B04A2C6" w:rsidR="001D619D" w:rsidRPr="001D619D" w:rsidRDefault="00AC5F2D" w:rsidP="007278B8">
      <w:pPr>
        <w:spacing w:before="360"/>
        <w:jc w:val="center"/>
        <w:rPr>
          <w:i/>
          <w:iCs/>
          <w:sz w:val="40"/>
          <w:szCs w:val="40"/>
          <w:u w:val="single"/>
        </w:rPr>
      </w:pPr>
      <w:r>
        <w:rPr>
          <w:noProof/>
        </w:rPr>
        <w:pict w14:anchorId="00C52DC5">
          <v:shape id="Text Box 31" o:spid="_x0000_s1071" type="#_x0000_t202" style="position:absolute;left:0;text-align:left;margin-left:264.4pt;margin-top:36.2pt;width:281.65pt;height:12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" fillcolor="white [3201]" stroked="f" strokeweight=".5pt">
            <v:textbox>
              <w:txbxContent>
                <w:p w14:paraId="78F6AC53" w14:textId="77777777" w:rsidR="00E83DED" w:rsidRPr="002B59E4" w:rsidRDefault="00E83DED" w:rsidP="00E83DED">
                  <w:pPr>
                    <w:spacing w:before="180"/>
                    <w:ind w:left="720" w:hanging="360"/>
                    <w:rPr>
                      <w:i/>
                      <w:iCs/>
                      <w:sz w:val="40"/>
                      <w:szCs w:val="40"/>
                    </w:rPr>
                  </w:pPr>
                  <w:r w:rsidRPr="002B59E4">
                    <w:rPr>
                      <w:i/>
                      <w:iCs/>
                      <w:sz w:val="40"/>
                      <w:szCs w:val="40"/>
                    </w:rPr>
                    <w:t>Let me be a little sweeter,</w:t>
                  </w:r>
                </w:p>
                <w:p w14:paraId="2A3DEE74" w14:textId="77777777" w:rsidR="00E83DED" w:rsidRPr="002B59E4" w:rsidRDefault="00E83DED" w:rsidP="00E83DED">
                  <w:pPr>
                    <w:ind w:left="720" w:hanging="360"/>
                    <w:rPr>
                      <w:i/>
                      <w:iCs/>
                      <w:sz w:val="40"/>
                      <w:szCs w:val="40"/>
                    </w:rPr>
                  </w:pPr>
                  <w:r w:rsidRPr="002B59E4">
                    <w:rPr>
                      <w:i/>
                      <w:iCs/>
                      <w:sz w:val="40"/>
                      <w:szCs w:val="40"/>
                    </w:rPr>
                    <w:t>Make my life a bit completer;</w:t>
                  </w:r>
                </w:p>
                <w:p w14:paraId="24F1AD30" w14:textId="77777777" w:rsidR="00E83DED" w:rsidRPr="002B59E4" w:rsidRDefault="00E83DED" w:rsidP="00E83DED">
                  <w:pPr>
                    <w:ind w:left="720" w:hanging="360"/>
                    <w:rPr>
                      <w:i/>
                      <w:iCs/>
                      <w:sz w:val="40"/>
                      <w:szCs w:val="40"/>
                    </w:rPr>
                  </w:pPr>
                  <w:r w:rsidRPr="002B59E4">
                    <w:rPr>
                      <w:i/>
                      <w:iCs/>
                      <w:sz w:val="40"/>
                      <w:szCs w:val="40"/>
                    </w:rPr>
                    <w:t>Keep me faithful to my duty</w:t>
                  </w:r>
                </w:p>
                <w:p w14:paraId="668DC421" w14:textId="77777777" w:rsidR="00E83DED" w:rsidRPr="002B59E4" w:rsidRDefault="00E83DED" w:rsidP="00E83DED">
                  <w:pPr>
                    <w:ind w:left="720" w:hanging="360"/>
                    <w:rPr>
                      <w:i/>
                      <w:iCs/>
                      <w:sz w:val="40"/>
                      <w:szCs w:val="40"/>
                    </w:rPr>
                  </w:pPr>
                  <w:r w:rsidRPr="002B59E4">
                    <w:rPr>
                      <w:i/>
                      <w:iCs/>
                      <w:sz w:val="40"/>
                      <w:szCs w:val="40"/>
                    </w:rPr>
                    <w:t>Every minute of the day.</w:t>
                  </w:r>
                </w:p>
                <w:p w14:paraId="111502F9" w14:textId="77777777" w:rsidR="001D619D" w:rsidRDefault="001D619D"/>
              </w:txbxContent>
            </v:textbox>
          </v:shape>
        </w:pict>
      </w:r>
      <w:r w:rsidR="001D619D" w:rsidRPr="001D619D">
        <w:rPr>
          <w:b/>
          <w:bCs/>
          <w:i/>
          <w:iCs/>
          <w:sz w:val="40"/>
          <w:szCs w:val="40"/>
        </w:rPr>
        <w:t xml:space="preserve">A </w:t>
      </w:r>
      <w:r w:rsidR="007278B8" w:rsidRPr="007278B8">
        <w:rPr>
          <w:b/>
          <w:bCs/>
          <w:i/>
          <w:iCs/>
          <w:sz w:val="40"/>
          <w:szCs w:val="40"/>
        </w:rPr>
        <w:t>LITTLE</w:t>
      </w:r>
      <w:r w:rsidR="007278B8" w:rsidRPr="007278B8">
        <w:rPr>
          <w:b/>
          <w:bCs/>
          <w:i/>
          <w:iCs/>
          <w:sz w:val="40"/>
          <w:szCs w:val="40"/>
          <w:u w:val="single"/>
        </w:rPr>
        <w:t xml:space="preserve"> KINDER</w:t>
      </w:r>
    </w:p>
    <w:p w14:paraId="236EB869" w14:textId="646A6ED6" w:rsidR="001D619D" w:rsidRPr="002B59E4" w:rsidRDefault="001D619D" w:rsidP="001D619D">
      <w:pPr>
        <w:spacing w:before="180"/>
        <w:ind w:left="720" w:hanging="360"/>
        <w:rPr>
          <w:i/>
          <w:iCs/>
          <w:sz w:val="40"/>
          <w:szCs w:val="40"/>
        </w:rPr>
      </w:pPr>
      <w:r w:rsidRPr="002B59E4">
        <w:rPr>
          <w:i/>
          <w:iCs/>
          <w:sz w:val="40"/>
          <w:szCs w:val="40"/>
        </w:rPr>
        <w:t>Let me be a little kinder.</w:t>
      </w:r>
    </w:p>
    <w:p w14:paraId="69A56956" w14:textId="120FC9C1" w:rsidR="001D619D" w:rsidRPr="002B59E4" w:rsidRDefault="001D619D" w:rsidP="001D619D">
      <w:pPr>
        <w:ind w:left="720" w:hanging="360"/>
        <w:rPr>
          <w:i/>
          <w:iCs/>
          <w:sz w:val="40"/>
          <w:szCs w:val="40"/>
        </w:rPr>
      </w:pPr>
      <w:r w:rsidRPr="002B59E4">
        <w:rPr>
          <w:i/>
          <w:iCs/>
          <w:sz w:val="40"/>
          <w:szCs w:val="40"/>
        </w:rPr>
        <w:t>Let me be a little blinder</w:t>
      </w:r>
    </w:p>
    <w:p w14:paraId="09C6F63E" w14:textId="666B91AF" w:rsidR="001D619D" w:rsidRPr="002B59E4" w:rsidRDefault="001D619D" w:rsidP="001D619D">
      <w:pPr>
        <w:ind w:left="720" w:hanging="360"/>
        <w:rPr>
          <w:i/>
          <w:iCs/>
          <w:spacing w:val="-6"/>
          <w:sz w:val="40"/>
          <w:szCs w:val="40"/>
        </w:rPr>
      </w:pPr>
      <w:r w:rsidRPr="002B59E4">
        <w:rPr>
          <w:i/>
          <w:iCs/>
          <w:spacing w:val="-6"/>
          <w:sz w:val="40"/>
          <w:szCs w:val="40"/>
        </w:rPr>
        <w:t>To the faults of those about me;</w:t>
      </w:r>
    </w:p>
    <w:p w14:paraId="30E14E83" w14:textId="4E5F6640" w:rsidR="001D619D" w:rsidRPr="002B59E4" w:rsidRDefault="00AC5F2D" w:rsidP="001D619D">
      <w:pPr>
        <w:ind w:left="720" w:hanging="360"/>
        <w:rPr>
          <w:i/>
          <w:iCs/>
          <w:sz w:val="40"/>
          <w:szCs w:val="40"/>
        </w:rPr>
      </w:pPr>
      <w:r>
        <w:rPr>
          <w:noProof/>
        </w:rPr>
        <w:pict w14:anchorId="56192B4C">
          <v:shape id="Text Box 30" o:spid="_x0000_s1070" type="#_x0000_t202" style="position:absolute;left:0;text-align:left;margin-left:263.6pt;margin-top:18.75pt;width:295.1pt;height:12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" fillcolor="white [3201]" stroked="f" strokeweight=".5pt">
            <v:textbox>
              <w:txbxContent>
                <w:p w14:paraId="69D94081" w14:textId="77777777" w:rsidR="001D619D" w:rsidRPr="002B59E4" w:rsidRDefault="001D619D" w:rsidP="001D619D">
                  <w:pPr>
                    <w:spacing w:before="180"/>
                    <w:ind w:left="720" w:hanging="360"/>
                    <w:rPr>
                      <w:i/>
                      <w:iCs/>
                      <w:sz w:val="40"/>
                      <w:szCs w:val="40"/>
                    </w:rPr>
                  </w:pPr>
                  <w:r w:rsidRPr="002B59E4">
                    <w:rPr>
                      <w:i/>
                      <w:iCs/>
                      <w:sz w:val="40"/>
                      <w:szCs w:val="40"/>
                    </w:rPr>
                    <w:t>Let me be a little braver</w:t>
                  </w:r>
                </w:p>
                <w:p w14:paraId="4E8C8016" w14:textId="69F07F2C" w:rsidR="001D619D" w:rsidRPr="002B59E4" w:rsidRDefault="001D619D" w:rsidP="001D619D">
                  <w:pPr>
                    <w:ind w:left="720" w:hanging="360"/>
                    <w:rPr>
                      <w:i/>
                      <w:iCs/>
                      <w:spacing w:val="-6"/>
                      <w:sz w:val="40"/>
                      <w:szCs w:val="40"/>
                    </w:rPr>
                  </w:pPr>
                  <w:r w:rsidRPr="002B59E4">
                    <w:rPr>
                      <w:i/>
                      <w:iCs/>
                      <w:spacing w:val="-6"/>
                      <w:sz w:val="40"/>
                      <w:szCs w:val="40"/>
                    </w:rPr>
                    <w:t>When temptation bids me w</w:t>
                  </w:r>
                  <w:r w:rsidR="00E83DED" w:rsidRPr="002B59E4">
                    <w:rPr>
                      <w:i/>
                      <w:iCs/>
                      <w:spacing w:val="-6"/>
                      <w:sz w:val="40"/>
                      <w:szCs w:val="40"/>
                    </w:rPr>
                    <w:t>a</w:t>
                  </w:r>
                  <w:r w:rsidRPr="002B59E4">
                    <w:rPr>
                      <w:i/>
                      <w:iCs/>
                      <w:spacing w:val="-6"/>
                      <w:sz w:val="40"/>
                      <w:szCs w:val="40"/>
                    </w:rPr>
                    <w:t>ver;</w:t>
                  </w:r>
                </w:p>
                <w:p w14:paraId="7F1AA30E" w14:textId="77777777" w:rsidR="001D619D" w:rsidRPr="002B59E4" w:rsidRDefault="001D619D" w:rsidP="001D619D">
                  <w:pPr>
                    <w:ind w:left="720" w:hanging="360"/>
                    <w:rPr>
                      <w:i/>
                      <w:iCs/>
                      <w:sz w:val="40"/>
                      <w:szCs w:val="40"/>
                    </w:rPr>
                  </w:pPr>
                  <w:r w:rsidRPr="002B59E4">
                    <w:rPr>
                      <w:i/>
                      <w:iCs/>
                      <w:sz w:val="40"/>
                      <w:szCs w:val="40"/>
                    </w:rPr>
                    <w:t>Let me strive a little harder</w:t>
                  </w:r>
                </w:p>
                <w:p w14:paraId="3BEE52D6" w14:textId="77777777" w:rsidR="001D619D" w:rsidRPr="002B59E4" w:rsidRDefault="001D619D" w:rsidP="001D619D">
                  <w:pPr>
                    <w:ind w:left="720" w:hanging="360"/>
                    <w:rPr>
                      <w:i/>
                      <w:iCs/>
                      <w:sz w:val="40"/>
                      <w:szCs w:val="40"/>
                    </w:rPr>
                  </w:pPr>
                  <w:r w:rsidRPr="002B59E4">
                    <w:rPr>
                      <w:i/>
                      <w:iCs/>
                      <w:sz w:val="40"/>
                      <w:szCs w:val="40"/>
                    </w:rPr>
                    <w:t>To be all that I should be.</w:t>
                  </w:r>
                </w:p>
                <w:p w14:paraId="20F0CE31" w14:textId="6A1A5952" w:rsidR="001D619D" w:rsidRDefault="00E83DED" w:rsidP="001D619D">
                  <w:r>
                    <w:t xml:space="preserve">  </w:t>
                  </w:r>
                </w:p>
              </w:txbxContent>
            </v:textbox>
          </v:shape>
        </w:pict>
      </w:r>
      <w:r>
        <w:rPr>
          <w:noProof/>
        </w:rPr>
        <w:pict w14:anchorId="630ED59B">
          <v:shape id="Text Box 29" o:spid="_x0000_s1069" type="#_x0000_t202" style="position:absolute;left:0;text-align:left;margin-left:-6.25pt;margin-top:20.5pt;width:260.3pt;height:12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" fillcolor="white [3201]" stroked="f" strokeweight=".5pt">
            <v:textbox>
              <w:txbxContent>
                <w:p w14:paraId="3C5B7E02" w14:textId="77777777" w:rsidR="001D619D" w:rsidRPr="002B59E4" w:rsidRDefault="001D619D" w:rsidP="001D619D">
                  <w:pPr>
                    <w:spacing w:before="180"/>
                    <w:ind w:left="720" w:hanging="360"/>
                    <w:rPr>
                      <w:i/>
                      <w:iCs/>
                      <w:sz w:val="40"/>
                      <w:szCs w:val="40"/>
                    </w:rPr>
                  </w:pPr>
                  <w:r w:rsidRPr="002B59E4">
                    <w:rPr>
                      <w:i/>
                      <w:iCs/>
                      <w:sz w:val="40"/>
                      <w:szCs w:val="40"/>
                    </w:rPr>
                    <w:t>Let me be when I am weary</w:t>
                  </w:r>
                </w:p>
                <w:p w14:paraId="1CFDF21D" w14:textId="77777777" w:rsidR="001D619D" w:rsidRPr="002B59E4" w:rsidRDefault="001D619D" w:rsidP="001D619D">
                  <w:pPr>
                    <w:ind w:left="720" w:hanging="360"/>
                    <w:rPr>
                      <w:i/>
                      <w:iCs/>
                      <w:sz w:val="40"/>
                      <w:szCs w:val="40"/>
                    </w:rPr>
                  </w:pPr>
                  <w:r w:rsidRPr="002B59E4">
                    <w:rPr>
                      <w:i/>
                      <w:iCs/>
                      <w:sz w:val="40"/>
                      <w:szCs w:val="40"/>
                    </w:rPr>
                    <w:t>Just a little bit more cheery,</w:t>
                  </w:r>
                </w:p>
                <w:p w14:paraId="553DFEC7" w14:textId="77777777" w:rsidR="001D619D" w:rsidRPr="002B59E4" w:rsidRDefault="001D619D" w:rsidP="001D619D">
                  <w:pPr>
                    <w:ind w:left="720" w:hanging="360"/>
                    <w:rPr>
                      <w:i/>
                      <w:iCs/>
                      <w:sz w:val="40"/>
                      <w:szCs w:val="40"/>
                    </w:rPr>
                  </w:pPr>
                  <w:r w:rsidRPr="002B59E4">
                    <w:rPr>
                      <w:i/>
                      <w:iCs/>
                      <w:sz w:val="40"/>
                      <w:szCs w:val="40"/>
                    </w:rPr>
                    <w:t>Let me serve a little better</w:t>
                  </w:r>
                </w:p>
                <w:p w14:paraId="4663F3A1" w14:textId="77777777" w:rsidR="001D619D" w:rsidRPr="002B59E4" w:rsidRDefault="001D619D" w:rsidP="001D619D">
                  <w:pPr>
                    <w:ind w:left="720" w:hanging="360"/>
                    <w:rPr>
                      <w:i/>
                      <w:iCs/>
                      <w:sz w:val="40"/>
                      <w:szCs w:val="40"/>
                    </w:rPr>
                  </w:pPr>
                  <w:r w:rsidRPr="002B59E4">
                    <w:rPr>
                      <w:i/>
                      <w:iCs/>
                      <w:sz w:val="40"/>
                      <w:szCs w:val="40"/>
                    </w:rPr>
                    <w:t>Those that I am striving for.</w:t>
                  </w:r>
                </w:p>
                <w:p w14:paraId="03865171" w14:textId="77777777" w:rsidR="001D619D" w:rsidRDefault="001D619D" w:rsidP="001D619D"/>
              </w:txbxContent>
            </v:textbox>
          </v:shape>
        </w:pict>
      </w:r>
      <w:r w:rsidR="001D619D" w:rsidRPr="002B59E4">
        <w:rPr>
          <w:i/>
          <w:iCs/>
          <w:sz w:val="40"/>
          <w:szCs w:val="40"/>
        </w:rPr>
        <w:t>Let me praise a little more.</w:t>
      </w:r>
    </w:p>
    <w:p w14:paraId="22C238FE" w14:textId="06AC4675" w:rsidR="001D619D" w:rsidRPr="002B59E4" w:rsidRDefault="001D619D" w:rsidP="001D619D">
      <w:pPr>
        <w:spacing w:before="180"/>
        <w:ind w:left="720" w:hanging="360"/>
        <w:rPr>
          <w:i/>
          <w:iCs/>
          <w:sz w:val="40"/>
          <w:szCs w:val="40"/>
        </w:rPr>
      </w:pPr>
    </w:p>
    <w:p w14:paraId="00646CBF" w14:textId="1398DB48" w:rsidR="001D619D" w:rsidRPr="002B59E4" w:rsidRDefault="001D619D" w:rsidP="001D619D">
      <w:pPr>
        <w:spacing w:before="180"/>
        <w:ind w:left="720" w:hanging="360"/>
        <w:rPr>
          <w:i/>
          <w:iCs/>
          <w:sz w:val="40"/>
          <w:szCs w:val="40"/>
        </w:rPr>
      </w:pPr>
    </w:p>
    <w:p w14:paraId="226480CA" w14:textId="1F9E711A" w:rsidR="001D619D" w:rsidRPr="002B59E4" w:rsidRDefault="001D619D" w:rsidP="001D619D">
      <w:pPr>
        <w:spacing w:before="180"/>
        <w:ind w:left="720" w:hanging="360"/>
        <w:rPr>
          <w:i/>
          <w:iCs/>
          <w:sz w:val="40"/>
          <w:szCs w:val="40"/>
        </w:rPr>
      </w:pPr>
    </w:p>
    <w:p w14:paraId="213AC6B2" w14:textId="33C87B02" w:rsidR="007278B8" w:rsidRPr="002B59E4" w:rsidRDefault="00AC5F2D" w:rsidP="001D619D">
      <w:pPr>
        <w:spacing w:before="180"/>
        <w:ind w:left="720" w:hanging="360"/>
        <w:rPr>
          <w:i/>
          <w:iCs/>
          <w:sz w:val="2"/>
          <w:szCs w:val="2"/>
        </w:rPr>
      </w:pPr>
      <w:bookmarkStart w:id="137" w:name="_Hlk120017963"/>
      <w:r>
        <w:rPr>
          <w:noProof/>
        </w:rPr>
        <w:pict w14:anchorId="738E7ADA">
          <v:shape id="Text Box 28" o:spid="_x0000_s1068" type="#_x0000_t202" style="position:absolute;left:0;text-align:left;margin-left:269.95pt;margin-top:.6pt;width:288.75pt;height:12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" fillcolor="white [3201]" stroked="f" strokeweight=".5pt">
            <v:textbox>
              <w:txbxContent>
                <w:p w14:paraId="7E662546" w14:textId="77777777" w:rsidR="007278B8" w:rsidRPr="002B59E4" w:rsidRDefault="007278B8" w:rsidP="007278B8">
                  <w:pPr>
                    <w:spacing w:before="180"/>
                    <w:ind w:left="720" w:hanging="360"/>
                    <w:rPr>
                      <w:i/>
                      <w:iCs/>
                      <w:spacing w:val="-8"/>
                      <w:sz w:val="40"/>
                      <w:szCs w:val="40"/>
                    </w:rPr>
                  </w:pPr>
                  <w:r w:rsidRPr="002B59E4">
                    <w:rPr>
                      <w:i/>
                      <w:iCs/>
                      <w:spacing w:val="-8"/>
                      <w:sz w:val="40"/>
                      <w:szCs w:val="40"/>
                    </w:rPr>
                    <w:t>Let me toil without complaining,</w:t>
                  </w:r>
                </w:p>
                <w:p w14:paraId="2FB0E4BE" w14:textId="77777777" w:rsidR="007278B8" w:rsidRPr="002B59E4" w:rsidRDefault="007278B8" w:rsidP="007278B8">
                  <w:pPr>
                    <w:ind w:left="720" w:hanging="360"/>
                    <w:rPr>
                      <w:i/>
                      <w:iCs/>
                      <w:sz w:val="40"/>
                      <w:szCs w:val="40"/>
                    </w:rPr>
                  </w:pPr>
                  <w:r w:rsidRPr="002B59E4">
                    <w:rPr>
                      <w:i/>
                      <w:iCs/>
                      <w:sz w:val="40"/>
                      <w:szCs w:val="40"/>
                    </w:rPr>
                    <w:t>Not a humble task disdaining;</w:t>
                  </w:r>
                </w:p>
                <w:p w14:paraId="30441FAC" w14:textId="77777777" w:rsidR="007278B8" w:rsidRPr="002B59E4" w:rsidRDefault="007278B8" w:rsidP="007278B8">
                  <w:pPr>
                    <w:ind w:left="720" w:hanging="360"/>
                    <w:rPr>
                      <w:i/>
                      <w:iCs/>
                      <w:spacing w:val="-8"/>
                      <w:sz w:val="40"/>
                      <w:szCs w:val="40"/>
                    </w:rPr>
                  </w:pPr>
                  <w:r w:rsidRPr="002B59E4">
                    <w:rPr>
                      <w:i/>
                      <w:iCs/>
                      <w:spacing w:val="-8"/>
                      <w:sz w:val="40"/>
                      <w:szCs w:val="40"/>
                    </w:rPr>
                    <w:t>Let me face the summons calmly</w:t>
                  </w:r>
                </w:p>
                <w:p w14:paraId="407FCA5F" w14:textId="77777777" w:rsidR="007278B8" w:rsidRPr="002B59E4" w:rsidRDefault="007278B8" w:rsidP="007278B8">
                  <w:pPr>
                    <w:ind w:left="720" w:hanging="360"/>
                    <w:rPr>
                      <w:i/>
                      <w:iCs/>
                      <w:sz w:val="40"/>
                      <w:szCs w:val="40"/>
                    </w:rPr>
                  </w:pPr>
                  <w:r w:rsidRPr="002B59E4">
                    <w:rPr>
                      <w:i/>
                      <w:iCs/>
                      <w:sz w:val="40"/>
                      <w:szCs w:val="40"/>
                    </w:rPr>
                    <w:t>When death beckons me away.</w:t>
                  </w:r>
                </w:p>
                <w:p w14:paraId="63DEF036" w14:textId="6EFD331E" w:rsidR="00E83DED" w:rsidRDefault="007278B8" w:rsidP="00E83DED">
                  <w:r>
                    <w:t xml:space="preserve"> </w:t>
                  </w:r>
                </w:p>
              </w:txbxContent>
            </v:textbox>
          </v:shape>
        </w:pict>
      </w:r>
    </w:p>
    <w:p w14:paraId="183C7B1B" w14:textId="0763F857" w:rsidR="001D619D" w:rsidRPr="002B59E4" w:rsidRDefault="001D619D" w:rsidP="001D619D">
      <w:pPr>
        <w:spacing w:before="180"/>
        <w:ind w:left="720" w:hanging="360"/>
        <w:rPr>
          <w:i/>
          <w:iCs/>
          <w:sz w:val="40"/>
          <w:szCs w:val="40"/>
        </w:rPr>
      </w:pPr>
      <w:r w:rsidRPr="002B59E4">
        <w:rPr>
          <w:i/>
          <w:iCs/>
          <w:sz w:val="40"/>
          <w:szCs w:val="40"/>
        </w:rPr>
        <w:t>Let me be a little meeker</w:t>
      </w:r>
    </w:p>
    <w:p w14:paraId="634B71BB" w14:textId="77777777" w:rsidR="001D619D" w:rsidRPr="002B59E4" w:rsidRDefault="001D619D" w:rsidP="001D619D">
      <w:pPr>
        <w:ind w:left="720" w:hanging="360"/>
        <w:rPr>
          <w:i/>
          <w:iCs/>
          <w:sz w:val="40"/>
          <w:szCs w:val="40"/>
        </w:rPr>
      </w:pPr>
      <w:r w:rsidRPr="002B59E4">
        <w:rPr>
          <w:i/>
          <w:iCs/>
          <w:spacing w:val="-8"/>
          <w:sz w:val="40"/>
          <w:szCs w:val="40"/>
        </w:rPr>
        <w:t>With the brother that is weaker</w:t>
      </w:r>
      <w:r w:rsidRPr="002B59E4">
        <w:rPr>
          <w:i/>
          <w:iCs/>
          <w:sz w:val="40"/>
          <w:szCs w:val="40"/>
        </w:rPr>
        <w:t>,</w:t>
      </w:r>
    </w:p>
    <w:p w14:paraId="6056F23E" w14:textId="132A2EFF" w:rsidR="001D619D" w:rsidRPr="002B59E4" w:rsidRDefault="001D619D" w:rsidP="001D619D">
      <w:pPr>
        <w:ind w:left="720" w:hanging="360"/>
        <w:rPr>
          <w:i/>
          <w:iCs/>
          <w:sz w:val="40"/>
          <w:szCs w:val="40"/>
        </w:rPr>
      </w:pPr>
      <w:r w:rsidRPr="002B59E4">
        <w:rPr>
          <w:i/>
          <w:iCs/>
          <w:sz w:val="40"/>
          <w:szCs w:val="40"/>
        </w:rPr>
        <w:t xml:space="preserve">Let me think more of my </w:t>
      </w:r>
    </w:p>
    <w:p w14:paraId="0298102A" w14:textId="0D259DEC" w:rsidR="001D619D" w:rsidRPr="002B59E4" w:rsidRDefault="00AC5F2D" w:rsidP="001D619D">
      <w:pPr>
        <w:ind w:left="720" w:hanging="360"/>
        <w:rPr>
          <w:i/>
          <w:iCs/>
          <w:spacing w:val="-6"/>
          <w:sz w:val="40"/>
          <w:szCs w:val="40"/>
        </w:rPr>
      </w:pPr>
      <w:r>
        <w:rPr>
          <w:noProof/>
        </w:rPr>
        <w:pict w14:anchorId="1116DA23">
          <v:shape id="Text Box 27" o:spid="_x0000_s1067" type="#_x0000_t202" style="position:absolute;left:0;text-align:left;margin-left:295.25pt;margin-top:29.3pt;width:231.05pt;height:3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" fillcolor="white [3201]" stroked="f" strokeweight=".5pt">
            <v:textbox>
              <w:txbxContent>
                <w:p w14:paraId="159174BC" w14:textId="4A65289D" w:rsidR="007278B8" w:rsidRDefault="007278B8">
                  <w:r w:rsidRPr="002B59E4">
                    <w:rPr>
                      <w:i/>
                      <w:iCs/>
                      <w:sz w:val="40"/>
                      <w:szCs w:val="40"/>
                    </w:rPr>
                    <w:t xml:space="preserve">                 —Anonymous</w:t>
                  </w:r>
                </w:p>
              </w:txbxContent>
            </v:textbox>
          </v:shape>
        </w:pict>
      </w:r>
      <w:r w:rsidR="007278B8" w:rsidRPr="002B59E4">
        <w:rPr>
          <w:i/>
          <w:iCs/>
          <w:spacing w:val="-6"/>
          <w:sz w:val="40"/>
          <w:szCs w:val="40"/>
        </w:rPr>
        <w:t xml:space="preserve">neighbor. </w:t>
      </w:r>
      <w:r w:rsidR="001D619D" w:rsidRPr="002B59E4">
        <w:rPr>
          <w:i/>
          <w:iCs/>
          <w:spacing w:val="-6"/>
          <w:sz w:val="40"/>
          <w:szCs w:val="40"/>
        </w:rPr>
        <w:t>And a little less of me.</w:t>
      </w:r>
    </w:p>
    <w:bookmarkEnd w:id="137"/>
    <w:p w14:paraId="2BF1E533" w14:textId="77777777" w:rsidR="001D619D" w:rsidRDefault="001D619D" w:rsidP="00641956">
      <w:pPr>
        <w:ind w:left="270" w:right="-184" w:hanging="270"/>
        <w:rPr>
          <w:rFonts w:ascii="Comic Sans MS" w:eastAsia="Times New Roman" w:hAnsi="Comic Sans MS" w:cs="Arial"/>
          <w:color w:val="000000" w:themeColor="text1"/>
          <w:sz w:val="40"/>
          <w:szCs w:val="40"/>
        </w:rPr>
      </w:pPr>
    </w:p>
    <w:p w14:paraId="359F3FE7" w14:textId="77777777" w:rsidR="003667C5" w:rsidRDefault="00160475" w:rsidP="00641956">
      <w:pPr>
        <w:ind w:left="270" w:right="-184" w:hanging="270"/>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p>
    <w:p w14:paraId="0C966E73" w14:textId="7ACA1547" w:rsidR="00A23586" w:rsidRPr="00160475" w:rsidRDefault="00160475" w:rsidP="00641956">
      <w:pPr>
        <w:ind w:left="270" w:right="-18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sz w:val="40"/>
          <w:szCs w:val="40"/>
        </w:rPr>
        <w:t>Two Christians were driving through an area where the road was being widened. At the end of the repair zone, a sign informed travelers, “Construction Ended. Thank You for Your Patience.”</w:t>
      </w:r>
      <w:r w:rsidR="00641956">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sz w:val="40"/>
          <w:szCs w:val="40"/>
        </w:rPr>
        <w:t>“I think that would make an appropriate epitaph for my life,” said one of the Christians</w:t>
      </w:r>
      <w:r>
        <w:rPr>
          <w:rFonts w:ascii="Comic Sans MS" w:eastAsia="Times New Roman" w:hAnsi="Comic Sans MS" w:cs="Arial"/>
          <w:color w:val="000000" w:themeColor="text1"/>
          <w:sz w:val="40"/>
          <w:szCs w:val="40"/>
        </w:rPr>
        <w:t xml:space="preserve">. </w:t>
      </w:r>
      <w:r w:rsidRPr="00160475">
        <w:rPr>
          <w:rFonts w:ascii="Comic Sans MS" w:eastAsia="Times New Roman" w:hAnsi="Comic Sans MS" w:cs="Arial"/>
          <w:color w:val="000000" w:themeColor="text1"/>
        </w:rPr>
        <w:t>Paul Lee Tan, Encyclopedia of 7700 Illustrations: Signs of the Times (Garland, TX: Bible Communications, Inc., 1996), 1006.</w:t>
      </w:r>
    </w:p>
    <w:p w14:paraId="6883AEA3" w14:textId="77777777" w:rsidR="00A23586" w:rsidRPr="00A523C8" w:rsidRDefault="00A23586" w:rsidP="007C5441">
      <w:pPr>
        <w:ind w:right="-184"/>
        <w:rPr>
          <w:rFonts w:ascii="Comic Sans MS" w:eastAsia="Times New Roman" w:hAnsi="Comic Sans MS" w:cs="Arial"/>
          <w:color w:val="000000" w:themeColor="text1"/>
        </w:rPr>
      </w:pPr>
    </w:p>
    <w:p w14:paraId="1A8FECD9" w14:textId="6C581E22" w:rsidR="007C5441" w:rsidRPr="007C5441" w:rsidRDefault="007C5441" w:rsidP="007C5441">
      <w:pPr>
        <w:ind w:right="-184"/>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H</w:t>
      </w:r>
      <w:r w:rsidRPr="007C5441">
        <w:rPr>
          <w:rFonts w:ascii="Comic Sans MS" w:eastAsia="Times New Roman" w:hAnsi="Comic Sans MS" w:cs="Arial"/>
          <w:color w:val="000000" w:themeColor="text1"/>
          <w:sz w:val="40"/>
          <w:szCs w:val="40"/>
        </w:rPr>
        <w:t>ope expect</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40"/>
          <w:szCs w:val="40"/>
        </w:rPr>
        <w:t xml:space="preserve">God’s promises to be fulfilled in the </w:t>
      </w:r>
      <w:r w:rsidRPr="007C5441">
        <w:rPr>
          <w:rFonts w:ascii="Comic Sans MS" w:eastAsia="Times New Roman" w:hAnsi="Comic Sans MS" w:cs="Arial"/>
          <w:color w:val="000000" w:themeColor="text1"/>
          <w:sz w:val="40"/>
          <w:szCs w:val="40"/>
        </w:rPr>
        <w:t>future  as surely as faith enjoy</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r w:rsidR="00EF673C">
        <w:rPr>
          <w:rFonts w:ascii="Comic Sans MS" w:eastAsia="Times New Roman" w:hAnsi="Comic Sans MS" w:cs="Arial"/>
          <w:color w:val="000000" w:themeColor="text1"/>
          <w:sz w:val="40"/>
          <w:szCs w:val="40"/>
        </w:rPr>
        <w:t xml:space="preserve">His </w:t>
      </w:r>
      <w:r w:rsidRPr="007C5441">
        <w:rPr>
          <w:rFonts w:ascii="Comic Sans MS" w:eastAsia="Times New Roman" w:hAnsi="Comic Sans MS" w:cs="Arial"/>
          <w:color w:val="000000" w:themeColor="text1"/>
          <w:sz w:val="40"/>
          <w:szCs w:val="40"/>
        </w:rPr>
        <w:t>present blessing</w:t>
      </w:r>
      <w:r>
        <w:rPr>
          <w:rFonts w:ascii="Comic Sans MS" w:eastAsia="Times New Roman" w:hAnsi="Comic Sans MS" w:cs="Arial"/>
          <w:color w:val="000000" w:themeColor="text1"/>
          <w:sz w:val="40"/>
          <w:szCs w:val="40"/>
        </w:rPr>
        <w:t>s</w:t>
      </w:r>
      <w:r w:rsidRPr="007C5441">
        <w:rPr>
          <w:rFonts w:ascii="Comic Sans MS" w:eastAsia="Times New Roman" w:hAnsi="Comic Sans MS" w:cs="Arial"/>
          <w:color w:val="000000" w:themeColor="text1"/>
          <w:sz w:val="40"/>
          <w:szCs w:val="40"/>
        </w:rPr>
        <w:t xml:space="preserve">. </w:t>
      </w:r>
    </w:p>
    <w:p w14:paraId="3726FB2F" w14:textId="77777777" w:rsidR="00EF673C" w:rsidRPr="00EF673C" w:rsidRDefault="00EF673C" w:rsidP="00031326">
      <w:pPr>
        <w:ind w:left="270" w:right="-184" w:hanging="270"/>
        <w:rPr>
          <w:rFonts w:ascii="Comic Sans MS" w:eastAsia="Times New Roman" w:hAnsi="Comic Sans MS" w:cs="Arial"/>
          <w:color w:val="000000" w:themeColor="text1"/>
          <w:sz w:val="12"/>
          <w:szCs w:val="12"/>
        </w:rPr>
      </w:pPr>
    </w:p>
    <w:p w14:paraId="1E7DFE94" w14:textId="6BC31C71" w:rsidR="007C5441" w:rsidRPr="00031326" w:rsidRDefault="00031326" w:rsidP="00031326">
      <w:pPr>
        <w:ind w:left="270" w:right="-184" w:hanging="270"/>
        <w:rPr>
          <w:rFonts w:ascii="Comic Sans MS" w:eastAsia="Times New Roman" w:hAnsi="Comic Sans MS" w:cs="Arial"/>
          <w:color w:val="000000" w:themeColor="text1"/>
        </w:rPr>
      </w:pPr>
      <w:r>
        <w:rPr>
          <w:rFonts w:ascii="Comic Sans MS" w:eastAsia="Times New Roman" w:hAnsi="Comic Sans MS" w:cs="Arial"/>
          <w:color w:val="000000" w:themeColor="text1"/>
          <w:sz w:val="40"/>
          <w:szCs w:val="40"/>
        </w:rPr>
        <w:t xml:space="preserve">  “</w:t>
      </w:r>
      <w:r w:rsidRPr="00031326">
        <w:rPr>
          <w:rFonts w:ascii="Comic Sans MS" w:eastAsia="Times New Roman" w:hAnsi="Comic Sans MS" w:cs="Arial"/>
          <w:color w:val="000000" w:themeColor="text1"/>
          <w:sz w:val="40"/>
          <w:szCs w:val="40"/>
        </w:rPr>
        <w:t>Hope, in fact, is the great mover of the human mind. The hope of doing good is the inspiration of our noblest deeds. The hope of subduing our evils, and of being transformed into the image of Christ, incites us to struggle against them.</w:t>
      </w:r>
      <w:r>
        <w:rPr>
          <w:rFonts w:ascii="Comic Sans MS" w:eastAsia="Times New Roman" w:hAnsi="Comic Sans MS" w:cs="Arial"/>
          <w:color w:val="000000" w:themeColor="text1"/>
          <w:sz w:val="40"/>
          <w:szCs w:val="40"/>
        </w:rPr>
        <w:t xml:space="preserve">” </w:t>
      </w:r>
      <w:r w:rsidRPr="00031326">
        <w:rPr>
          <w:rFonts w:ascii="Comic Sans MS" w:eastAsia="Times New Roman" w:hAnsi="Comic Sans MS" w:cs="Arial"/>
          <w:color w:val="000000" w:themeColor="text1"/>
        </w:rPr>
        <w:t>Joseph S. Exell, The Biblical Illustrator: Romans, vol. 2 (New York; Chicago; Toronto; London; Edinburgh: Fleming H. Revell Company, n.d.), 120.</w:t>
      </w:r>
    </w:p>
    <w:p w14:paraId="0ADE6DBD" w14:textId="77777777" w:rsidR="000650EC" w:rsidRPr="00281316" w:rsidRDefault="000650EC" w:rsidP="000650EC">
      <w:pPr>
        <w:rPr>
          <w:rFonts w:ascii="Comic Sans MS" w:eastAsia="Times New Roman" w:hAnsi="Comic Sans MS" w:cs="Arial"/>
          <w:color w:val="000000" w:themeColor="text1"/>
          <w:sz w:val="16"/>
          <w:szCs w:val="16"/>
        </w:rPr>
      </w:pPr>
    </w:p>
    <w:p w14:paraId="3F70C694" w14:textId="7B8A2786" w:rsidR="00EF673C" w:rsidRPr="00EF673C" w:rsidRDefault="00EF673C" w:rsidP="00EF673C">
      <w:pPr>
        <w:ind w:right="-364"/>
        <w:rPr>
          <w:rFonts w:ascii="Comic Sans MS" w:eastAsia="Times New Roman" w:hAnsi="Comic Sans MS" w:cs="Arial"/>
          <w:color w:val="000000" w:themeColor="text1"/>
          <w:spacing w:val="-4"/>
          <w:sz w:val="40"/>
          <w:szCs w:val="40"/>
        </w:rPr>
      </w:pPr>
      <w:r w:rsidRPr="00EF673C">
        <w:rPr>
          <w:rFonts w:ascii="Comic Sans MS" w:eastAsia="Times New Roman" w:hAnsi="Comic Sans MS" w:cs="Arial"/>
          <w:color w:val="000000" w:themeColor="text1"/>
          <w:spacing w:val="-4"/>
          <w:sz w:val="40"/>
          <w:szCs w:val="40"/>
        </w:rPr>
        <w:t>Following are a few illustrations of the application of faith.</w:t>
      </w:r>
    </w:p>
    <w:p w14:paraId="7242B3C7" w14:textId="77777777" w:rsidR="00EF673C" w:rsidRPr="00EF673C" w:rsidRDefault="00EF673C" w:rsidP="000650EC">
      <w:pPr>
        <w:rPr>
          <w:rFonts w:ascii="Comic Sans MS" w:eastAsia="Times New Roman" w:hAnsi="Comic Sans MS" w:cs="Arial"/>
          <w:color w:val="000000" w:themeColor="text1"/>
          <w:sz w:val="12"/>
          <w:szCs w:val="12"/>
        </w:rPr>
      </w:pPr>
    </w:p>
    <w:p w14:paraId="43B84FCD" w14:textId="647EDF20" w:rsidR="001D2F7B" w:rsidRPr="000650EC" w:rsidRDefault="000650EC" w:rsidP="000650EC">
      <w:pPr>
        <w:rPr>
          <w:rFonts w:ascii="Comic Sans MS" w:eastAsia="Times New Roman" w:hAnsi="Comic Sans MS" w:cs="Arial"/>
          <w:color w:val="000000" w:themeColor="text1"/>
        </w:rPr>
      </w:pPr>
      <w:r w:rsidRPr="000650EC">
        <w:rPr>
          <w:rFonts w:ascii="Comic Sans MS" w:eastAsia="Times New Roman" w:hAnsi="Comic Sans MS" w:cs="Arial"/>
          <w:color w:val="000000" w:themeColor="text1"/>
          <w:sz w:val="40"/>
          <w:szCs w:val="40"/>
        </w:rPr>
        <w:lastRenderedPageBreak/>
        <w:t>A colored church congregation had met to pray for rain to release a long dry spell. The preacher looked severely at his flock and said:</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 xml:space="preserve">“Brothers and Sisters, you </w:t>
      </w:r>
      <w:proofErr w:type="spellStart"/>
      <w:r w:rsidRPr="000650EC">
        <w:rPr>
          <w:rFonts w:ascii="Comic Sans MS" w:eastAsia="Times New Roman" w:hAnsi="Comic Sans MS" w:cs="Arial"/>
          <w:color w:val="000000" w:themeColor="text1"/>
          <w:sz w:val="40"/>
          <w:szCs w:val="40"/>
        </w:rPr>
        <w:t>ll</w:t>
      </w:r>
      <w:proofErr w:type="spellEnd"/>
      <w:r w:rsidRPr="000650EC">
        <w:rPr>
          <w:rFonts w:ascii="Comic Sans MS" w:eastAsia="Times New Roman" w:hAnsi="Comic Sans MS" w:cs="Arial"/>
          <w:color w:val="000000" w:themeColor="text1"/>
          <w:sz w:val="40"/>
          <w:szCs w:val="40"/>
        </w:rPr>
        <w:t xml:space="preserve"> knows why we is here. Now what I </w:t>
      </w:r>
      <w:proofErr w:type="gramStart"/>
      <w:r w:rsidRPr="000650EC">
        <w:rPr>
          <w:rFonts w:ascii="Comic Sans MS" w:eastAsia="Times New Roman" w:hAnsi="Comic Sans MS" w:cs="Arial"/>
          <w:color w:val="000000" w:themeColor="text1"/>
          <w:sz w:val="40"/>
          <w:szCs w:val="40"/>
        </w:rPr>
        <w:t>wants</w:t>
      </w:r>
      <w:proofErr w:type="gramEnd"/>
      <w:r w:rsidRPr="000650EC">
        <w:rPr>
          <w:rFonts w:ascii="Comic Sans MS" w:eastAsia="Times New Roman" w:hAnsi="Comic Sans MS" w:cs="Arial"/>
          <w:color w:val="000000" w:themeColor="text1"/>
          <w:sz w:val="40"/>
          <w:szCs w:val="40"/>
        </w:rPr>
        <w:t xml:space="preserve"> to know is—where is </w:t>
      </w:r>
      <w:proofErr w:type="spellStart"/>
      <w:r w:rsidRPr="000650EC">
        <w:rPr>
          <w:rFonts w:ascii="Comic Sans MS" w:eastAsia="Times New Roman" w:hAnsi="Comic Sans MS" w:cs="Arial"/>
          <w:color w:val="000000" w:themeColor="text1"/>
          <w:sz w:val="40"/>
          <w:szCs w:val="40"/>
        </w:rPr>
        <w:t>yo</w:t>
      </w:r>
      <w:proofErr w:type="spellEnd"/>
      <w:r w:rsidRPr="000650EC">
        <w:rPr>
          <w:rFonts w:ascii="Comic Sans MS" w:eastAsia="Times New Roman" w:hAnsi="Comic Sans MS" w:cs="Arial"/>
          <w:color w:val="000000" w:themeColor="text1"/>
          <w:sz w:val="40"/>
          <w:szCs w:val="40"/>
        </w:rPr>
        <w:t>’ umbrellas?”</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rPr>
        <w:t>Paul Lee Tan, Encyclopedia of 7700 Illustrations: Signs of the Times (Garland, TX: Bible Communications, Inc., 1996), 405.</w:t>
      </w:r>
    </w:p>
    <w:p w14:paraId="2BC43DDF" w14:textId="77777777" w:rsidR="00A96A55" w:rsidRPr="000650EC" w:rsidRDefault="00A96A55" w:rsidP="000B35A3">
      <w:pPr>
        <w:rPr>
          <w:rFonts w:ascii="Comic Sans MS" w:eastAsia="Times New Roman" w:hAnsi="Comic Sans MS" w:cs="Arial"/>
          <w:color w:val="000000" w:themeColor="text1"/>
        </w:rPr>
      </w:pPr>
    </w:p>
    <w:p w14:paraId="1D00A4A7" w14:textId="59B6AEEF"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 xml:space="preserve">A little faith will bring your soul to heaven; a great </w:t>
      </w:r>
    </w:p>
    <w:p w14:paraId="3B431CB1" w14:textId="0401A46C"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faith will bring heaven to your soul.</w:t>
      </w: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—Spurgeon</w:t>
      </w:r>
    </w:p>
    <w:p w14:paraId="4E0D7CA1" w14:textId="77777777" w:rsidR="00212008" w:rsidRPr="00212008" w:rsidRDefault="00212008" w:rsidP="000650EC">
      <w:pPr>
        <w:rPr>
          <w:rFonts w:ascii="Comic Sans MS" w:eastAsia="Times New Roman" w:hAnsi="Comic Sans MS" w:cs="Arial"/>
          <w:color w:val="000000" w:themeColor="text1"/>
          <w:sz w:val="6"/>
          <w:szCs w:val="6"/>
        </w:rPr>
      </w:pPr>
    </w:p>
    <w:p w14:paraId="6A8A6B6B" w14:textId="77777777" w:rsidR="000650EC" w:rsidRPr="000650EC" w:rsidRDefault="000650EC" w:rsidP="000650EC">
      <w:pPr>
        <w:rPr>
          <w:rFonts w:ascii="Comic Sans MS" w:eastAsia="Times New Roman" w:hAnsi="Comic Sans MS" w:cs="Arial"/>
          <w:color w:val="000000" w:themeColor="text1"/>
          <w:sz w:val="10"/>
          <w:szCs w:val="10"/>
        </w:rPr>
      </w:pPr>
    </w:p>
    <w:p w14:paraId="0AE88AD1" w14:textId="047DD614" w:rsidR="000650EC" w:rsidRP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Faith is not believing that God can, but that God will!</w:t>
      </w:r>
    </w:p>
    <w:p w14:paraId="5D2F923A" w14:textId="548725B3" w:rsidR="000650EC" w:rsidRPr="00212008" w:rsidRDefault="000650EC" w:rsidP="000650EC">
      <w:pPr>
        <w:rPr>
          <w:rFonts w:ascii="Comic Sans MS" w:eastAsia="Times New Roman" w:hAnsi="Comic Sans MS" w:cs="Arial"/>
          <w:color w:val="000000" w:themeColor="text1"/>
          <w:sz w:val="12"/>
          <w:szCs w:val="12"/>
        </w:rPr>
      </w:pPr>
      <w:r w:rsidRPr="000650EC">
        <w:rPr>
          <w:rFonts w:ascii="Comic Sans MS" w:eastAsia="Times New Roman" w:hAnsi="Comic Sans MS" w:cs="Arial"/>
          <w:color w:val="000000" w:themeColor="text1"/>
          <w:sz w:val="40"/>
          <w:szCs w:val="40"/>
        </w:rPr>
        <w:t xml:space="preserve"> </w:t>
      </w:r>
    </w:p>
    <w:p w14:paraId="1ECA29DC" w14:textId="465C477E" w:rsidR="000650EC" w:rsidRDefault="000650EC" w:rsidP="000650EC">
      <w:pPr>
        <w:rPr>
          <w:rFonts w:ascii="Comic Sans MS" w:eastAsia="Times New Roman" w:hAnsi="Comic Sans MS" w:cs="Arial"/>
          <w:color w:val="000000" w:themeColor="text1"/>
          <w:sz w:val="40"/>
          <w:szCs w:val="40"/>
        </w:rPr>
      </w:pPr>
      <w:r w:rsidRPr="000650EC">
        <w:rPr>
          <w:rFonts w:ascii="Comic Sans MS" w:eastAsia="Times New Roman" w:hAnsi="Comic Sans MS" w:cs="Arial"/>
          <w:color w:val="000000" w:themeColor="text1"/>
          <w:sz w:val="40"/>
          <w:szCs w:val="40"/>
        </w:rPr>
        <w:t xml:space="preserve">Faith is to believe what we do not see; and the reward </w:t>
      </w:r>
    </w:p>
    <w:p w14:paraId="3457B7BF" w14:textId="77777777" w:rsidR="00AA71D6" w:rsidRDefault="000650EC" w:rsidP="000650EC">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Pr="000650EC">
        <w:rPr>
          <w:rFonts w:ascii="Comic Sans MS" w:eastAsia="Times New Roman" w:hAnsi="Comic Sans MS" w:cs="Arial"/>
          <w:color w:val="000000" w:themeColor="text1"/>
          <w:sz w:val="40"/>
          <w:szCs w:val="40"/>
        </w:rPr>
        <w:t>of this faith is to see what we believe.</w:t>
      </w:r>
      <w:r>
        <w:rPr>
          <w:rFonts w:ascii="Comic Sans MS" w:eastAsia="Times New Roman" w:hAnsi="Comic Sans MS" w:cs="Arial"/>
          <w:color w:val="000000" w:themeColor="text1"/>
          <w:sz w:val="40"/>
          <w:szCs w:val="40"/>
        </w:rPr>
        <w:t xml:space="preserve"> </w:t>
      </w:r>
    </w:p>
    <w:p w14:paraId="7D3A23F1" w14:textId="53114CA8" w:rsidR="000650EC" w:rsidRPr="000650EC" w:rsidRDefault="00AA71D6" w:rsidP="000650EC">
      <w:pPr>
        <w:rPr>
          <w:rFonts w:ascii="Comic Sans MS" w:eastAsia="Times New Roman" w:hAnsi="Comic Sans MS" w:cs="Arial"/>
          <w:color w:val="000000" w:themeColor="text1"/>
          <w:sz w:val="40"/>
          <w:szCs w:val="40"/>
        </w:rPr>
      </w:pPr>
      <w:r>
        <w:rPr>
          <w:rFonts w:ascii="Comic Sans MS" w:eastAsia="Times New Roman" w:hAnsi="Comic Sans MS" w:cs="Arial"/>
          <w:color w:val="000000" w:themeColor="text1"/>
          <w:sz w:val="40"/>
          <w:szCs w:val="40"/>
        </w:rPr>
        <w:t xml:space="preserve">                                                         </w:t>
      </w:r>
      <w:r w:rsidR="000650EC" w:rsidRPr="000650EC">
        <w:rPr>
          <w:rFonts w:ascii="Comic Sans MS" w:eastAsia="Times New Roman" w:hAnsi="Comic Sans MS" w:cs="Arial"/>
          <w:color w:val="000000" w:themeColor="text1"/>
          <w:sz w:val="40"/>
          <w:szCs w:val="40"/>
        </w:rPr>
        <w:t>—Abraham Lincoln</w:t>
      </w:r>
    </w:p>
    <w:p w14:paraId="5D9A44EC" w14:textId="77777777" w:rsidR="00AA71D6" w:rsidRPr="00212008" w:rsidRDefault="00AA71D6" w:rsidP="00AA71D6">
      <w:pPr>
        <w:rPr>
          <w:rFonts w:ascii="Comic Sans MS" w:eastAsia="Times New Roman" w:hAnsi="Comic Sans MS" w:cs="Arial"/>
          <w:color w:val="000000" w:themeColor="text1"/>
          <w:sz w:val="16"/>
          <w:szCs w:val="16"/>
        </w:rPr>
      </w:pPr>
    </w:p>
    <w:p w14:paraId="0252EF19" w14:textId="77777777"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When Hudson Taylor, the famous missionary, first went to China, it was in a sailing vessel. Very close to the shore of cannibal islands the ship was becalmed, and it was slowly drifting shoreward unable to go about and the savages were eagerly anticipating a feast.</w:t>
      </w:r>
    </w:p>
    <w:p w14:paraId="41757B28" w14:textId="77DDF39A"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The captain came to Mr. Taylor and besought him to pray for the help of God. “I will,” said Taylor, “provided you set your sails to catch the breeze.” The captain declined to make himself a laughing stock by unfurling in a dead calm. Taylor said, “I will not undertake to pray for the vessel unless you will prepare the sails.” And it was done.</w:t>
      </w:r>
      <w:r w:rsidR="00212008">
        <w:rPr>
          <w:rFonts w:ascii="Comic Sans MS" w:eastAsia="Times New Roman" w:hAnsi="Comic Sans MS" w:cs="Arial"/>
          <w:color w:val="000000" w:themeColor="text1"/>
          <w:sz w:val="40"/>
          <w:szCs w:val="40"/>
        </w:rPr>
        <w:t xml:space="preserve"> </w:t>
      </w:r>
      <w:r w:rsidRPr="00AA71D6">
        <w:rPr>
          <w:rFonts w:ascii="Comic Sans MS" w:eastAsia="Times New Roman" w:hAnsi="Comic Sans MS" w:cs="Arial"/>
          <w:color w:val="000000" w:themeColor="text1"/>
          <w:sz w:val="40"/>
          <w:szCs w:val="40"/>
        </w:rPr>
        <w:lastRenderedPageBreak/>
        <w:t>While engaged in prayer, there was a knock at the door of his stateroom. “Who is there?” The captain’s voice responded, “Are you still praying for wind?” “Yes.” “Well,” said the captain, “you’d better stop praying, for we have more wind than we can manage.”</w:t>
      </w:r>
    </w:p>
    <w:p w14:paraId="53027E01" w14:textId="77777777" w:rsidR="00AA71D6" w:rsidRPr="00AA71D6" w:rsidRDefault="00AA71D6" w:rsidP="00AA71D6">
      <w:pPr>
        <w:rPr>
          <w:rFonts w:ascii="Comic Sans MS" w:eastAsia="Times New Roman" w:hAnsi="Comic Sans MS" w:cs="Arial"/>
          <w:color w:val="000000" w:themeColor="text1"/>
          <w:sz w:val="40"/>
          <w:szCs w:val="40"/>
        </w:rPr>
      </w:pPr>
      <w:r w:rsidRPr="00AA71D6">
        <w:rPr>
          <w:rFonts w:ascii="Comic Sans MS" w:eastAsia="Times New Roman" w:hAnsi="Comic Sans MS" w:cs="Arial"/>
          <w:color w:val="000000" w:themeColor="text1"/>
          <w:sz w:val="40"/>
          <w:szCs w:val="40"/>
        </w:rPr>
        <w:t>—Oriental and InterAmerican Missionary Standard</w:t>
      </w:r>
    </w:p>
    <w:p w14:paraId="21A8C95A" w14:textId="77777777" w:rsidR="00AA71D6" w:rsidRPr="0078747B" w:rsidRDefault="00AA71D6" w:rsidP="00AA71D6">
      <w:pPr>
        <w:rPr>
          <w:rFonts w:ascii="Comic Sans MS" w:eastAsia="Times New Roman" w:hAnsi="Comic Sans MS" w:cs="Arial"/>
          <w:color w:val="000000" w:themeColor="text1"/>
          <w:sz w:val="16"/>
          <w:szCs w:val="16"/>
        </w:rPr>
      </w:pPr>
    </w:p>
    <w:p w14:paraId="094F2C79" w14:textId="7D6AAB87" w:rsidR="00B70F8C" w:rsidRPr="00B70F8C" w:rsidRDefault="00B70F8C" w:rsidP="00B70F8C">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3</w:t>
      </w:r>
      <w:r w:rsidRPr="00B70F8C">
        <w:rPr>
          <w:b/>
          <w:color w:val="2F5496" w:themeColor="accent1" w:themeShade="BF"/>
          <w:sz w:val="48"/>
          <w:szCs w:val="48"/>
        </w:rPr>
        <w:t xml:space="preserve"> (11-</w:t>
      </w:r>
      <w:r>
        <w:rPr>
          <w:b/>
          <w:color w:val="2F5496" w:themeColor="accent1" w:themeShade="BF"/>
          <w:sz w:val="48"/>
          <w:szCs w:val="48"/>
        </w:rPr>
        <w:t>22</w:t>
      </w:r>
      <w:r w:rsidRPr="00B70F8C">
        <w:rPr>
          <w:b/>
          <w:color w:val="2F5496" w:themeColor="accent1" w:themeShade="BF"/>
          <w:sz w:val="48"/>
          <w:szCs w:val="48"/>
        </w:rPr>
        <w:t xml:space="preserve">-22) </w:t>
      </w:r>
    </w:p>
    <w:p w14:paraId="05A156A3" w14:textId="77777777" w:rsidR="00B70F8C" w:rsidRPr="00B70F8C" w:rsidRDefault="00B70F8C" w:rsidP="00AA71D6">
      <w:pPr>
        <w:rPr>
          <w:rFonts w:ascii="Comic Sans MS" w:eastAsia="Times New Roman" w:hAnsi="Comic Sans MS" w:cs="Arial"/>
          <w:b/>
          <w:bCs/>
          <w:i/>
          <w:iCs/>
          <w:color w:val="0035FF"/>
          <w:sz w:val="12"/>
          <w:szCs w:val="12"/>
          <w:u w:val="single"/>
        </w:rPr>
      </w:pPr>
    </w:p>
    <w:p w14:paraId="63414521" w14:textId="11B270E2" w:rsidR="00AA71D6" w:rsidRPr="0078747B" w:rsidRDefault="0078747B" w:rsidP="00AA71D6">
      <w:pPr>
        <w:rPr>
          <w:rFonts w:ascii="Comic Sans MS" w:eastAsia="Times New Roman" w:hAnsi="Comic Sans MS" w:cs="Arial"/>
          <w:b/>
          <w:bCs/>
          <w:i/>
          <w:iCs/>
          <w:color w:val="0035FF"/>
          <w:sz w:val="40"/>
          <w:szCs w:val="40"/>
        </w:rPr>
      </w:pPr>
      <w:r w:rsidRPr="0078747B">
        <w:rPr>
          <w:rFonts w:ascii="Comic Sans MS" w:eastAsia="Times New Roman" w:hAnsi="Comic Sans MS" w:cs="Arial"/>
          <w:b/>
          <w:bCs/>
          <w:i/>
          <w:iCs/>
          <w:color w:val="0035FF"/>
          <w:sz w:val="40"/>
          <w:szCs w:val="40"/>
          <w:u w:val="single"/>
        </w:rPr>
        <w:t>Romans 8:26</w:t>
      </w:r>
      <w:r w:rsidRPr="0078747B">
        <w:rPr>
          <w:rFonts w:ascii="Comic Sans MS" w:eastAsia="Times New Roman" w:hAnsi="Comic Sans MS" w:cs="Arial"/>
          <w:b/>
          <w:bCs/>
          <w:i/>
          <w:iCs/>
          <w:color w:val="0035FF"/>
          <w:sz w:val="40"/>
          <w:szCs w:val="40"/>
        </w:rPr>
        <w:t xml:space="preserve">  And in the same way the Spirit also </w:t>
      </w:r>
      <w:r w:rsidRPr="006745AA">
        <w:rPr>
          <w:rFonts w:ascii="Comic Sans MS" w:eastAsia="Times New Roman" w:hAnsi="Comic Sans MS" w:cs="Arial"/>
          <w:b/>
          <w:bCs/>
          <w:i/>
          <w:iCs/>
          <w:color w:val="0035FF"/>
          <w:sz w:val="40"/>
          <w:szCs w:val="40"/>
          <w:u w:val="single"/>
        </w:rPr>
        <w:t>helps</w:t>
      </w:r>
      <w:r w:rsidRPr="00443EFD">
        <w:rPr>
          <w:rFonts w:ascii="Comic Sans MS" w:eastAsia="Times New Roman" w:hAnsi="Comic Sans MS" w:cs="Arial"/>
          <w:b/>
          <w:bCs/>
          <w:i/>
          <w:iCs/>
          <w:color w:val="0035FF"/>
          <w:sz w:val="40"/>
          <w:szCs w:val="40"/>
          <w:u w:val="single"/>
        </w:rPr>
        <w:t xml:space="preserve"> </w:t>
      </w:r>
      <w:r w:rsidRPr="00815BF5">
        <w:rPr>
          <w:rFonts w:ascii="Comic Sans MS" w:eastAsia="Times New Roman" w:hAnsi="Comic Sans MS" w:cs="Arial"/>
          <w:b/>
          <w:bCs/>
          <w:i/>
          <w:iCs/>
          <w:color w:val="0035FF"/>
          <w:sz w:val="40"/>
          <w:szCs w:val="40"/>
          <w:u w:val="single"/>
        </w:rPr>
        <w:t>our weakness</w:t>
      </w:r>
      <w:r w:rsidRPr="0078747B">
        <w:rPr>
          <w:rFonts w:ascii="Comic Sans MS" w:eastAsia="Times New Roman" w:hAnsi="Comic Sans MS" w:cs="Arial"/>
          <w:b/>
          <w:bCs/>
          <w:i/>
          <w:iCs/>
          <w:color w:val="0035FF"/>
          <w:sz w:val="40"/>
          <w:szCs w:val="40"/>
        </w:rPr>
        <w:t xml:space="preserve">; for we do not know how to pray as we should, </w:t>
      </w:r>
      <w:bookmarkStart w:id="138" w:name="_Hlk119597051"/>
      <w:r w:rsidRPr="00934E8A">
        <w:rPr>
          <w:rFonts w:ascii="Comic Sans MS" w:eastAsia="Times New Roman" w:hAnsi="Comic Sans MS" w:cs="Arial"/>
          <w:b/>
          <w:bCs/>
          <w:i/>
          <w:iCs/>
          <w:color w:val="0035FF"/>
          <w:sz w:val="40"/>
          <w:szCs w:val="40"/>
          <w:u w:val="single"/>
        </w:rPr>
        <w:t>but the Spirit Himself intercedes for us</w:t>
      </w:r>
      <w:r w:rsidRPr="0078747B">
        <w:rPr>
          <w:rFonts w:ascii="Comic Sans MS" w:eastAsia="Times New Roman" w:hAnsi="Comic Sans MS" w:cs="Arial"/>
          <w:b/>
          <w:bCs/>
          <w:i/>
          <w:iCs/>
          <w:color w:val="0035FF"/>
          <w:sz w:val="40"/>
          <w:szCs w:val="40"/>
        </w:rPr>
        <w:t xml:space="preserve"> </w:t>
      </w:r>
      <w:bookmarkEnd w:id="138"/>
      <w:r w:rsidRPr="0078747B">
        <w:rPr>
          <w:rFonts w:ascii="Comic Sans MS" w:eastAsia="Times New Roman" w:hAnsi="Comic Sans MS" w:cs="Arial"/>
          <w:b/>
          <w:bCs/>
          <w:i/>
          <w:iCs/>
          <w:color w:val="0035FF"/>
          <w:sz w:val="40"/>
          <w:szCs w:val="40"/>
        </w:rPr>
        <w:t>with groanings too deep for words;</w:t>
      </w:r>
    </w:p>
    <w:p w14:paraId="69AFDC7A" w14:textId="1AAA3127" w:rsidR="00D50E68" w:rsidRPr="002875FB" w:rsidRDefault="00D50E68" w:rsidP="000B35A3">
      <w:pPr>
        <w:rPr>
          <w:color w:val="000000" w:themeColor="text1"/>
          <w:spacing w:val="-4"/>
          <w:sz w:val="12"/>
          <w:szCs w:val="12"/>
        </w:rPr>
      </w:pPr>
    </w:p>
    <w:p w14:paraId="02CB742F" w14:textId="397795C9" w:rsidR="00815BF5" w:rsidRPr="00815BF5" w:rsidRDefault="00815BF5" w:rsidP="00815BF5">
      <w:pPr>
        <w:rPr>
          <w:rFonts w:ascii="Comic Sans MS" w:hAnsi="Comic Sans MS"/>
          <w:color w:val="000000" w:themeColor="text1"/>
          <w:spacing w:val="-4"/>
          <w:sz w:val="40"/>
          <w:szCs w:val="40"/>
        </w:rPr>
      </w:pPr>
      <w:r>
        <w:rPr>
          <w:rFonts w:ascii="Comic Sans MS" w:hAnsi="Comic Sans MS"/>
          <w:color w:val="000000" w:themeColor="text1"/>
          <w:spacing w:val="-4"/>
          <w:sz w:val="40"/>
          <w:szCs w:val="40"/>
        </w:rPr>
        <w:t>V</w:t>
      </w:r>
      <w:r w:rsidRPr="00815BF5">
        <w:rPr>
          <w:rFonts w:ascii="Comic Sans MS" w:hAnsi="Comic Sans MS"/>
          <w:color w:val="000000" w:themeColor="text1"/>
          <w:spacing w:val="-4"/>
          <w:sz w:val="40"/>
          <w:szCs w:val="40"/>
        </w:rPr>
        <w:t>erses</w:t>
      </w:r>
      <w:r>
        <w:rPr>
          <w:rFonts w:ascii="Comic Sans MS" w:hAnsi="Comic Sans MS"/>
          <w:color w:val="000000" w:themeColor="text1"/>
          <w:spacing w:val="-4"/>
          <w:sz w:val="40"/>
          <w:szCs w:val="40"/>
        </w:rPr>
        <w:t xml:space="preserve"> 26 and 27</w:t>
      </w:r>
      <w:r w:rsidRPr="00815BF5">
        <w:rPr>
          <w:rFonts w:ascii="Comic Sans MS" w:hAnsi="Comic Sans MS"/>
          <w:color w:val="000000" w:themeColor="text1"/>
          <w:spacing w:val="-4"/>
          <w:sz w:val="40"/>
          <w:szCs w:val="40"/>
        </w:rPr>
        <w:t xml:space="preserve"> point out that believers are not left to their own resources in their sufferings (</w:t>
      </w:r>
      <w:r>
        <w:rPr>
          <w:rFonts w:ascii="Comic Sans MS" w:hAnsi="Comic Sans MS"/>
          <w:color w:val="000000" w:themeColor="text1"/>
          <w:spacing w:val="-4"/>
          <w:sz w:val="40"/>
          <w:szCs w:val="40"/>
        </w:rPr>
        <w:t>Ron</w:t>
      </w:r>
      <w:r w:rsidRPr="00815BF5">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8:</w:t>
      </w:r>
      <w:r w:rsidRPr="00815BF5">
        <w:rPr>
          <w:rFonts w:ascii="Comic Sans MS" w:hAnsi="Comic Sans MS"/>
          <w:color w:val="000000" w:themeColor="text1"/>
          <w:spacing w:val="-4"/>
          <w:sz w:val="40"/>
          <w:szCs w:val="40"/>
        </w:rPr>
        <w:t xml:space="preserve"> </w:t>
      </w:r>
      <w:r>
        <w:rPr>
          <w:rFonts w:ascii="Comic Sans MS" w:hAnsi="Comic Sans MS"/>
          <w:color w:val="000000" w:themeColor="text1"/>
          <w:spacing w:val="-4"/>
          <w:sz w:val="40"/>
          <w:szCs w:val="40"/>
        </w:rPr>
        <w:t>1</w:t>
      </w:r>
      <w:r w:rsidRPr="00815BF5">
        <w:rPr>
          <w:rFonts w:ascii="Comic Sans MS" w:hAnsi="Comic Sans MS"/>
          <w:color w:val="000000" w:themeColor="text1"/>
          <w:spacing w:val="-4"/>
          <w:sz w:val="40"/>
          <w:szCs w:val="40"/>
        </w:rPr>
        <w:t>8) and groaning (</w:t>
      </w:r>
      <w:r>
        <w:rPr>
          <w:rFonts w:ascii="Comic Sans MS" w:hAnsi="Comic Sans MS"/>
          <w:color w:val="000000" w:themeColor="text1"/>
          <w:spacing w:val="-4"/>
          <w:sz w:val="40"/>
          <w:szCs w:val="40"/>
        </w:rPr>
        <w:t>Rom. 8:</w:t>
      </w:r>
      <w:r w:rsidRPr="00815BF5">
        <w:rPr>
          <w:rFonts w:ascii="Comic Sans MS" w:hAnsi="Comic Sans MS"/>
          <w:color w:val="000000" w:themeColor="text1"/>
          <w:spacing w:val="-4"/>
          <w:sz w:val="40"/>
          <w:szCs w:val="40"/>
        </w:rPr>
        <w:t xml:space="preserve">23). </w:t>
      </w:r>
    </w:p>
    <w:p w14:paraId="5234F1D6" w14:textId="77777777" w:rsidR="00815BF5" w:rsidRPr="002875FB" w:rsidRDefault="00815BF5" w:rsidP="00815BF5">
      <w:pPr>
        <w:rPr>
          <w:rFonts w:ascii="Comic Sans MS" w:hAnsi="Comic Sans MS"/>
          <w:color w:val="000000" w:themeColor="text1"/>
          <w:spacing w:val="-4"/>
          <w:sz w:val="12"/>
          <w:szCs w:val="12"/>
        </w:rPr>
      </w:pPr>
    </w:p>
    <w:p w14:paraId="7AF1FFCA" w14:textId="0261A4D5" w:rsidR="00633455" w:rsidRPr="00633455" w:rsidRDefault="006745AA" w:rsidP="00633455">
      <w:pPr>
        <w:rPr>
          <w:rFonts w:ascii="Comic Sans MS" w:eastAsia="Times New Roman" w:hAnsi="Comic Sans MS" w:cs="Arial"/>
          <w:color w:val="000000" w:themeColor="text1"/>
          <w:sz w:val="40"/>
          <w:szCs w:val="40"/>
        </w:rPr>
      </w:pPr>
      <w:r w:rsidRPr="006745AA">
        <w:rPr>
          <w:rFonts w:ascii="Comic Sans MS" w:eastAsia="Times New Roman" w:hAnsi="Comic Sans MS" w:cs="Arial"/>
          <w:b/>
          <w:bCs/>
          <w:i/>
          <w:iCs/>
          <w:color w:val="0035FF"/>
          <w:sz w:val="40"/>
          <w:szCs w:val="40"/>
          <w:u w:val="single"/>
        </w:rPr>
        <w:t>Helps</w:t>
      </w:r>
      <w:r>
        <w:rPr>
          <w:rFonts w:ascii="Comic Sans MS" w:eastAsia="Times New Roman" w:hAnsi="Comic Sans MS" w:cs="Arial"/>
          <w:color w:val="000000" w:themeColor="text1"/>
          <w:sz w:val="40"/>
          <w:szCs w:val="40"/>
        </w:rPr>
        <w:t xml:space="preserve">- </w:t>
      </w:r>
      <w:r w:rsidR="00633455">
        <w:rPr>
          <w:rFonts w:ascii="Comic Sans MS" w:eastAsia="Times New Roman" w:hAnsi="Comic Sans MS" w:cs="Arial"/>
          <w:color w:val="000000" w:themeColor="text1"/>
          <w:sz w:val="36"/>
          <w:szCs w:val="36"/>
        </w:rPr>
        <w:t>SUNANTILAMBANOMAI</w:t>
      </w:r>
      <w:r w:rsidR="00633455" w:rsidRPr="00633455">
        <w:rPr>
          <w:rFonts w:ascii="Comic Sans MS" w:eastAsia="Times New Roman" w:hAnsi="Comic Sans MS" w:cs="Arial"/>
          <w:color w:val="000000" w:themeColor="text1"/>
          <w:sz w:val="40"/>
          <w:szCs w:val="40"/>
        </w:rPr>
        <w:t xml:space="preserve">, </w:t>
      </w:r>
      <w:r w:rsidR="00633455" w:rsidRPr="00633455">
        <w:rPr>
          <w:rFonts w:ascii="#Logos 8 Resource" w:hAnsi="#Logos 8 Resource"/>
          <w:b/>
          <w:sz w:val="40"/>
          <w:szCs w:val="40"/>
          <w:lang w:val="el-GR"/>
        </w:rPr>
        <w:t>συναντιλαμβάνομαι</w:t>
      </w:r>
      <w:r w:rsidR="00633455">
        <w:rPr>
          <w:rFonts w:ascii="#Logos 8 Resource" w:hAnsi="#Logos 8 Resource"/>
          <w:b/>
          <w:sz w:val="40"/>
          <w:szCs w:val="40"/>
        </w:rPr>
        <w:t xml:space="preserve">, </w:t>
      </w:r>
      <w:r w:rsidR="00633455">
        <w:rPr>
          <w:rFonts w:ascii="Comic Sans MS" w:eastAsia="Times New Roman" w:hAnsi="Comic Sans MS" w:cs="Arial"/>
          <w:color w:val="000000" w:themeColor="text1"/>
          <w:sz w:val="36"/>
          <w:szCs w:val="36"/>
        </w:rPr>
        <w:t>(</w:t>
      </w:r>
      <w:proofErr w:type="spellStart"/>
      <w:r w:rsidR="00633455">
        <w:rPr>
          <w:rFonts w:ascii="Comic Sans MS" w:eastAsia="Times New Roman" w:hAnsi="Comic Sans MS" w:cs="Arial"/>
          <w:color w:val="000000" w:themeColor="text1"/>
          <w:sz w:val="36"/>
          <w:szCs w:val="36"/>
        </w:rPr>
        <w:t>v.p</w:t>
      </w:r>
      <w:r w:rsidR="00866630">
        <w:rPr>
          <w:rFonts w:ascii="Comic Sans MS" w:eastAsia="Times New Roman" w:hAnsi="Comic Sans MS" w:cs="Arial"/>
          <w:color w:val="000000" w:themeColor="text1"/>
          <w:sz w:val="36"/>
          <w:szCs w:val="36"/>
        </w:rPr>
        <w:t>m</w:t>
      </w:r>
      <w:r w:rsidR="00633455">
        <w:rPr>
          <w:rFonts w:ascii="Comic Sans MS" w:eastAsia="Times New Roman" w:hAnsi="Comic Sans MS" w:cs="Arial"/>
          <w:color w:val="000000" w:themeColor="text1"/>
          <w:sz w:val="36"/>
          <w:szCs w:val="36"/>
        </w:rPr>
        <w:t>i</w:t>
      </w:r>
      <w:proofErr w:type="spellEnd"/>
      <w:r w:rsidR="00633455">
        <w:rPr>
          <w:rFonts w:ascii="Comic Sans MS" w:eastAsia="Times New Roman" w:hAnsi="Comic Sans MS" w:cs="Arial"/>
          <w:color w:val="000000" w:themeColor="text1"/>
          <w:sz w:val="36"/>
          <w:szCs w:val="36"/>
        </w:rPr>
        <w:t xml:space="preserve">) </w:t>
      </w:r>
      <w:r w:rsidR="00633455" w:rsidRPr="00633455">
        <w:rPr>
          <w:rFonts w:ascii="Comic Sans MS" w:eastAsia="Times New Roman" w:hAnsi="Comic Sans MS" w:cs="Arial"/>
          <w:color w:val="000000" w:themeColor="text1"/>
          <w:sz w:val="40"/>
          <w:szCs w:val="40"/>
        </w:rPr>
        <w:t>to come to the aid of, be of assistance to, help</w:t>
      </w:r>
    </w:p>
    <w:p w14:paraId="78131B65" w14:textId="77777777" w:rsidR="00A523C8" w:rsidRPr="00A523C8" w:rsidRDefault="00A523C8" w:rsidP="00866630">
      <w:pPr>
        <w:rPr>
          <w:rFonts w:ascii="Comic Sans MS" w:eastAsia="Times New Roman" w:hAnsi="Comic Sans MS" w:cs="Arial"/>
          <w:color w:val="000000" w:themeColor="text1"/>
          <w:sz w:val="12"/>
          <w:szCs w:val="12"/>
        </w:rPr>
      </w:pPr>
    </w:p>
    <w:p w14:paraId="4D926D29" w14:textId="7B6F4E13" w:rsidR="00866630" w:rsidRPr="00866630" w:rsidRDefault="00866630" w:rsidP="00866630">
      <w:pPr>
        <w:rPr>
          <w:rFonts w:ascii="Comic Sans MS" w:eastAsia="Times New Roman" w:hAnsi="Comic Sans MS" w:cs="Arial"/>
          <w:color w:val="000000" w:themeColor="text1"/>
          <w:sz w:val="40"/>
          <w:szCs w:val="40"/>
        </w:rPr>
      </w:pPr>
      <w:r w:rsidRPr="00866630">
        <w:rPr>
          <w:rFonts w:ascii="Comic Sans MS" w:eastAsia="Times New Roman" w:hAnsi="Comic Sans MS" w:cs="Arial"/>
          <w:color w:val="000000" w:themeColor="text1"/>
          <w:sz w:val="40"/>
          <w:szCs w:val="40"/>
        </w:rPr>
        <w:t xml:space="preserve">This term is found only here and in </w:t>
      </w:r>
      <w:r w:rsidRPr="00A523C8">
        <w:rPr>
          <w:rFonts w:ascii="Comic Sans MS" w:eastAsia="Times New Roman" w:hAnsi="Comic Sans MS" w:cs="Arial"/>
          <w:i/>
          <w:iCs/>
          <w:color w:val="000000" w:themeColor="text1"/>
          <w:sz w:val="40"/>
          <w:szCs w:val="40"/>
        </w:rPr>
        <w:t>Luke 10:40</w:t>
      </w:r>
    </w:p>
    <w:p w14:paraId="057292F1" w14:textId="1EE38D74" w:rsidR="00866630" w:rsidRPr="00866630" w:rsidRDefault="00866630" w:rsidP="00866630">
      <w:pPr>
        <w:rPr>
          <w:rFonts w:ascii="Comic Sans MS" w:eastAsia="Times New Roman" w:hAnsi="Comic Sans MS" w:cs="Arial"/>
          <w:b/>
          <w:bCs/>
          <w:i/>
          <w:iCs/>
          <w:color w:val="000000" w:themeColor="text1"/>
          <w:sz w:val="40"/>
          <w:szCs w:val="40"/>
        </w:rPr>
      </w:pPr>
      <w:r w:rsidRPr="00866630">
        <w:rPr>
          <w:rFonts w:ascii="Comic Sans MS" w:eastAsia="Times New Roman" w:hAnsi="Comic Sans MS" w:cs="Arial"/>
          <w:b/>
          <w:bCs/>
          <w:i/>
          <w:iCs/>
          <w:color w:val="000000" w:themeColor="text1"/>
          <w:sz w:val="40"/>
          <w:szCs w:val="40"/>
          <w:u w:val="single"/>
        </w:rPr>
        <w:t xml:space="preserve">Luke 10:40 </w:t>
      </w:r>
      <w:r w:rsidRPr="00866630">
        <w:rPr>
          <w:rFonts w:ascii="Comic Sans MS" w:eastAsia="Times New Roman" w:hAnsi="Comic Sans MS" w:cs="Arial"/>
          <w:b/>
          <w:bCs/>
          <w:i/>
          <w:iCs/>
          <w:color w:val="000000" w:themeColor="text1"/>
          <w:sz w:val="40"/>
          <w:szCs w:val="40"/>
        </w:rPr>
        <w:t xml:space="preserve"> But Martha was distracted with all her preparations; and she came up to Him, and said, "Lord, do You not care that my sister has left me to do all the serving alone? Then tell her </w:t>
      </w:r>
      <w:r w:rsidRPr="00866630">
        <w:rPr>
          <w:rFonts w:ascii="Comic Sans MS" w:eastAsia="Times New Roman" w:hAnsi="Comic Sans MS" w:cs="Arial"/>
          <w:b/>
          <w:bCs/>
          <w:i/>
          <w:iCs/>
          <w:color w:val="C00000"/>
          <w:sz w:val="40"/>
          <w:szCs w:val="40"/>
        </w:rPr>
        <w:t xml:space="preserve">to help </w:t>
      </w:r>
      <w:r w:rsidRPr="00866630">
        <w:rPr>
          <w:rFonts w:ascii="Comic Sans MS" w:eastAsia="Times New Roman" w:hAnsi="Comic Sans MS" w:cs="Arial"/>
          <w:b/>
          <w:bCs/>
          <w:i/>
          <w:iCs/>
          <w:color w:val="000000" w:themeColor="text1"/>
          <w:sz w:val="40"/>
          <w:szCs w:val="40"/>
        </w:rPr>
        <w:t>me."</w:t>
      </w:r>
    </w:p>
    <w:p w14:paraId="005EEBCA" w14:textId="77777777" w:rsidR="00866630" w:rsidRPr="00B2586A" w:rsidRDefault="00866630" w:rsidP="00443EFD">
      <w:pPr>
        <w:rPr>
          <w:rFonts w:ascii="Comic Sans MS" w:eastAsia="Times New Roman" w:hAnsi="Comic Sans MS" w:cs="Arial"/>
          <w:color w:val="000000" w:themeColor="text1"/>
          <w:sz w:val="16"/>
          <w:szCs w:val="16"/>
        </w:rPr>
      </w:pPr>
    </w:p>
    <w:p w14:paraId="66584954" w14:textId="3EBF8C40" w:rsidR="00443EFD" w:rsidRPr="00443EFD" w:rsidRDefault="00443EFD" w:rsidP="00443EFD">
      <w:pPr>
        <w:rPr>
          <w:rFonts w:ascii="Comic Sans MS" w:eastAsia="Times New Roman" w:hAnsi="Comic Sans MS" w:cs="Arial"/>
          <w:color w:val="000000" w:themeColor="text1"/>
          <w:sz w:val="40"/>
          <w:szCs w:val="40"/>
        </w:rPr>
      </w:pPr>
      <w:r w:rsidRPr="00443EFD">
        <w:rPr>
          <w:rFonts w:ascii="Comic Sans MS" w:eastAsia="Times New Roman" w:hAnsi="Comic Sans MS" w:cs="Arial"/>
          <w:color w:val="000000" w:themeColor="text1"/>
          <w:sz w:val="40"/>
          <w:szCs w:val="40"/>
        </w:rPr>
        <w:lastRenderedPageBreak/>
        <w:t>When believers pray ‘in the Spirit’, the Spirit himself intercedes on their behalf.</w:t>
      </w:r>
      <w:r>
        <w:rPr>
          <w:rFonts w:ascii="Comic Sans MS" w:eastAsia="Times New Roman" w:hAnsi="Comic Sans MS" w:cs="Arial"/>
          <w:color w:val="000000" w:themeColor="text1"/>
          <w:sz w:val="40"/>
          <w:szCs w:val="40"/>
        </w:rPr>
        <w:t xml:space="preserve"> This is yet another reason why it is so important for believers to </w:t>
      </w:r>
      <w:r w:rsidR="00A523C8">
        <w:rPr>
          <w:rFonts w:ascii="Comic Sans MS" w:eastAsia="Times New Roman" w:hAnsi="Comic Sans MS" w:cs="Arial"/>
          <w:color w:val="000000" w:themeColor="text1"/>
          <w:sz w:val="40"/>
          <w:szCs w:val="40"/>
        </w:rPr>
        <w:t xml:space="preserve">always </w:t>
      </w:r>
      <w:r>
        <w:rPr>
          <w:rFonts w:ascii="Comic Sans MS" w:eastAsia="Times New Roman" w:hAnsi="Comic Sans MS" w:cs="Arial"/>
          <w:color w:val="000000" w:themeColor="text1"/>
          <w:sz w:val="40"/>
          <w:szCs w:val="40"/>
        </w:rPr>
        <w:t>pray in the Spirit and not in carnality.</w:t>
      </w:r>
    </w:p>
    <w:p w14:paraId="0A9B3A46" w14:textId="5574534F" w:rsidR="00D50E68" w:rsidRDefault="00815BF5" w:rsidP="002875FB">
      <w:pPr>
        <w:ind w:right="-544"/>
        <w:rPr>
          <w:rFonts w:ascii="Comic Sans MS" w:eastAsia="Times New Roman" w:hAnsi="Comic Sans MS" w:cs="Arial"/>
          <w:color w:val="000000" w:themeColor="text1"/>
          <w:sz w:val="40"/>
          <w:szCs w:val="40"/>
        </w:rPr>
      </w:pPr>
      <w:r w:rsidRPr="002875FB">
        <w:rPr>
          <w:rFonts w:ascii="Comic Sans MS" w:eastAsia="Times New Roman" w:hAnsi="Comic Sans MS" w:cs="Arial"/>
          <w:b/>
          <w:bCs/>
          <w:i/>
          <w:iCs/>
          <w:color w:val="0035FF"/>
          <w:spacing w:val="-6"/>
          <w:sz w:val="40"/>
          <w:szCs w:val="40"/>
          <w:u w:val="single"/>
        </w:rPr>
        <w:t xml:space="preserve">our weakness </w:t>
      </w:r>
      <w:r w:rsidRPr="002875FB">
        <w:rPr>
          <w:rFonts w:ascii="Comic Sans MS" w:eastAsia="Times New Roman" w:hAnsi="Comic Sans MS" w:cs="Arial"/>
          <w:color w:val="000000" w:themeColor="text1"/>
          <w:spacing w:val="-6"/>
          <w:sz w:val="40"/>
          <w:szCs w:val="40"/>
        </w:rPr>
        <w:t xml:space="preserve">– This would include our physical, </w:t>
      </w:r>
      <w:r w:rsidR="006745AA" w:rsidRPr="002875FB">
        <w:rPr>
          <w:rFonts w:ascii="Comic Sans MS" w:eastAsia="Times New Roman" w:hAnsi="Comic Sans MS" w:cs="Arial"/>
          <w:color w:val="000000" w:themeColor="text1"/>
          <w:spacing w:val="-6"/>
          <w:sz w:val="40"/>
          <w:szCs w:val="40"/>
        </w:rPr>
        <w:t>phycological</w:t>
      </w:r>
      <w:r w:rsidR="006745AA">
        <w:rPr>
          <w:rFonts w:ascii="Comic Sans MS" w:eastAsia="Times New Roman" w:hAnsi="Comic Sans MS" w:cs="Arial"/>
          <w:color w:val="000000" w:themeColor="text1"/>
          <w:sz w:val="40"/>
          <w:szCs w:val="40"/>
        </w:rPr>
        <w:t xml:space="preserve"> (emotions), and spiritual issues.</w:t>
      </w:r>
      <w:r w:rsidR="00DE48FB">
        <w:rPr>
          <w:rFonts w:ascii="Comic Sans MS" w:eastAsia="Times New Roman" w:hAnsi="Comic Sans MS" w:cs="Arial"/>
          <w:color w:val="000000" w:themeColor="text1"/>
          <w:sz w:val="40"/>
          <w:szCs w:val="40"/>
        </w:rPr>
        <w:t xml:space="preserve"> It is amazing how God takes care of our every need, even when we need help to express our prayers.</w:t>
      </w:r>
    </w:p>
    <w:p w14:paraId="6AACD24A" w14:textId="030C63DD" w:rsidR="00A523C8" w:rsidRPr="002875FB" w:rsidRDefault="00A523C8" w:rsidP="000B35A3">
      <w:pPr>
        <w:rPr>
          <w:rFonts w:ascii="Comic Sans MS" w:eastAsia="Times New Roman" w:hAnsi="Comic Sans MS" w:cs="Arial"/>
          <w:color w:val="000000" w:themeColor="text1"/>
          <w:sz w:val="12"/>
          <w:szCs w:val="12"/>
        </w:rPr>
      </w:pPr>
    </w:p>
    <w:p w14:paraId="02BB5384" w14:textId="677F8EDF" w:rsidR="002875FB" w:rsidRDefault="002875FB" w:rsidP="002875FB">
      <w:pPr>
        <w:rPr>
          <w:rFonts w:ascii="Comic Sans MS" w:eastAsia="Times New Roman" w:hAnsi="Comic Sans MS" w:cs="Arial"/>
          <w:b/>
          <w:bCs/>
          <w:i/>
          <w:iCs/>
          <w:color w:val="0035FF"/>
          <w:sz w:val="40"/>
          <w:szCs w:val="40"/>
        </w:rPr>
      </w:pPr>
      <w:r w:rsidRPr="0078747B">
        <w:rPr>
          <w:rFonts w:ascii="Comic Sans MS" w:eastAsia="Times New Roman" w:hAnsi="Comic Sans MS" w:cs="Arial"/>
          <w:b/>
          <w:bCs/>
          <w:i/>
          <w:iCs/>
          <w:color w:val="0035FF"/>
          <w:sz w:val="40"/>
          <w:szCs w:val="40"/>
        </w:rPr>
        <w:t>for we do not know how to pray as we should</w:t>
      </w:r>
    </w:p>
    <w:p w14:paraId="2398E964" w14:textId="77777777" w:rsidR="002875FB" w:rsidRPr="002875FB" w:rsidRDefault="002875FB" w:rsidP="002875FB">
      <w:pPr>
        <w:rPr>
          <w:color w:val="000000" w:themeColor="text1"/>
          <w:spacing w:val="-4"/>
          <w:sz w:val="12"/>
          <w:szCs w:val="12"/>
        </w:rPr>
      </w:pPr>
    </w:p>
    <w:p w14:paraId="175A70DC" w14:textId="6169F920" w:rsidR="00D50E68" w:rsidRDefault="002875FB" w:rsidP="002875FB">
      <w:pPr>
        <w:ind w:right="-274"/>
        <w:rPr>
          <w:color w:val="000000" w:themeColor="text1"/>
          <w:spacing w:val="-4"/>
          <w:sz w:val="40"/>
          <w:szCs w:val="40"/>
        </w:rPr>
      </w:pPr>
      <w:r>
        <w:rPr>
          <w:color w:val="000000" w:themeColor="text1"/>
          <w:spacing w:val="-4"/>
          <w:sz w:val="40"/>
          <w:szCs w:val="40"/>
        </w:rPr>
        <w:t>Prayer requires focus and concentration</w:t>
      </w:r>
      <w:r>
        <w:rPr>
          <w:rFonts w:ascii="Comic Sans MS" w:eastAsia="Times New Roman" w:hAnsi="Comic Sans MS" w:cs="Arial"/>
          <w:color w:val="000000" w:themeColor="text1"/>
          <w:sz w:val="40"/>
          <w:szCs w:val="40"/>
        </w:rPr>
        <w:t xml:space="preserve"> and t</w:t>
      </w:r>
      <w:r w:rsidR="00A523C8">
        <w:rPr>
          <w:rFonts w:ascii="Comic Sans MS" w:eastAsia="Times New Roman" w:hAnsi="Comic Sans MS" w:cs="Arial"/>
          <w:color w:val="000000" w:themeColor="text1"/>
          <w:sz w:val="40"/>
          <w:szCs w:val="40"/>
        </w:rPr>
        <w:t xml:space="preserve">here are times when we are </w:t>
      </w:r>
      <w:r>
        <w:rPr>
          <w:rFonts w:ascii="Comic Sans MS" w:eastAsia="Times New Roman" w:hAnsi="Comic Sans MS" w:cs="Arial"/>
          <w:color w:val="000000" w:themeColor="text1"/>
          <w:sz w:val="40"/>
          <w:szCs w:val="40"/>
        </w:rPr>
        <w:t xml:space="preserve">sleepy, </w:t>
      </w:r>
      <w:r w:rsidR="00A523C8">
        <w:rPr>
          <w:rFonts w:ascii="Comic Sans MS" w:eastAsia="Times New Roman" w:hAnsi="Comic Sans MS" w:cs="Arial"/>
          <w:color w:val="000000" w:themeColor="text1"/>
          <w:sz w:val="40"/>
          <w:szCs w:val="40"/>
        </w:rPr>
        <w:t>exhausted, ill, or distracted</w:t>
      </w:r>
      <w:r>
        <w:rPr>
          <w:rFonts w:ascii="Comic Sans MS" w:eastAsia="Times New Roman" w:hAnsi="Comic Sans MS" w:cs="Arial"/>
          <w:color w:val="000000" w:themeColor="text1"/>
          <w:sz w:val="40"/>
          <w:szCs w:val="40"/>
        </w:rPr>
        <w:t xml:space="preserve"> </w:t>
      </w:r>
      <w:r w:rsidR="00A523C8">
        <w:rPr>
          <w:color w:val="000000" w:themeColor="text1"/>
          <w:spacing w:val="-4"/>
          <w:sz w:val="40"/>
          <w:szCs w:val="40"/>
        </w:rPr>
        <w:t xml:space="preserve">and we find it difficult to concentrate when we pray. </w:t>
      </w:r>
    </w:p>
    <w:p w14:paraId="398730B8" w14:textId="5A2C0DA0" w:rsidR="002875FB" w:rsidRPr="00A523C8" w:rsidRDefault="002875FB" w:rsidP="002875FB">
      <w:pPr>
        <w:ind w:right="-274"/>
        <w:rPr>
          <w:color w:val="000000" w:themeColor="text1"/>
          <w:spacing w:val="-4"/>
          <w:sz w:val="40"/>
          <w:szCs w:val="40"/>
        </w:rPr>
      </w:pPr>
      <w:r>
        <w:rPr>
          <w:color w:val="000000" w:themeColor="text1"/>
          <w:spacing w:val="-4"/>
          <w:sz w:val="40"/>
          <w:szCs w:val="40"/>
        </w:rPr>
        <w:t xml:space="preserve">Sometimes we can be so confounded in our soul that we may need to take some time to calm </w:t>
      </w:r>
      <w:r w:rsidR="00013614">
        <w:rPr>
          <w:color w:val="000000" w:themeColor="text1"/>
          <w:spacing w:val="-4"/>
          <w:sz w:val="40"/>
          <w:szCs w:val="40"/>
        </w:rPr>
        <w:t>our soul before we are ready to pray.</w:t>
      </w:r>
    </w:p>
    <w:p w14:paraId="09E9F354" w14:textId="77777777" w:rsidR="00DE48FB" w:rsidRPr="00443EFD" w:rsidRDefault="00DE48FB" w:rsidP="000B35A3">
      <w:pPr>
        <w:rPr>
          <w:rFonts w:ascii="Comic Sans MS" w:hAnsi="Comic Sans MS"/>
          <w:b/>
          <w:bCs/>
          <w:i/>
          <w:iCs/>
          <w:color w:val="000000" w:themeColor="text1"/>
          <w:spacing w:val="-4"/>
          <w:sz w:val="12"/>
          <w:szCs w:val="12"/>
          <w:u w:val="single"/>
        </w:rPr>
      </w:pPr>
    </w:p>
    <w:p w14:paraId="4D1F2567" w14:textId="1620A1B6" w:rsidR="00513530" w:rsidRPr="00513530" w:rsidRDefault="00513530" w:rsidP="00513530">
      <w:pPr>
        <w:ind w:left="270" w:right="-274" w:hanging="270"/>
        <w:rPr>
          <w:rFonts w:ascii="Comic Sans MS" w:hAnsi="Comic Sans MS"/>
          <w:color w:val="000000" w:themeColor="text1"/>
          <w:spacing w:val="-4"/>
        </w:rPr>
      </w:pPr>
      <w:r>
        <w:rPr>
          <w:rFonts w:ascii="Comic Sans MS" w:hAnsi="Comic Sans MS"/>
          <w:color w:val="000000" w:themeColor="text1"/>
          <w:spacing w:val="-4"/>
          <w:sz w:val="40"/>
          <w:szCs w:val="40"/>
        </w:rPr>
        <w:t xml:space="preserve">  </w:t>
      </w:r>
      <w:r w:rsidR="00443EFD">
        <w:rPr>
          <w:rFonts w:ascii="Comic Sans MS" w:hAnsi="Comic Sans MS"/>
          <w:color w:val="000000" w:themeColor="text1"/>
          <w:spacing w:val="-4"/>
          <w:sz w:val="40"/>
          <w:szCs w:val="40"/>
        </w:rPr>
        <w:t>“</w:t>
      </w:r>
      <w:r w:rsidRPr="00443EFD">
        <w:rPr>
          <w:rFonts w:ascii="Comic Sans MS" w:hAnsi="Comic Sans MS"/>
          <w:i/>
          <w:iCs/>
          <w:color w:val="000000" w:themeColor="text1"/>
          <w:spacing w:val="-4"/>
          <w:sz w:val="40"/>
          <w:szCs w:val="40"/>
        </w:rPr>
        <w:t xml:space="preserve">Human beings in their weakness can be confused even about what to pray. Often, we are too weak and </w:t>
      </w:r>
      <w:proofErr w:type="spellStart"/>
      <w:r w:rsidRPr="00443EFD">
        <w:rPr>
          <w:rFonts w:ascii="Comic Sans MS" w:hAnsi="Comic Sans MS"/>
          <w:i/>
          <w:iCs/>
          <w:color w:val="000000" w:themeColor="text1"/>
          <w:spacing w:val="-4"/>
          <w:sz w:val="40"/>
          <w:szCs w:val="40"/>
        </w:rPr>
        <w:t>tired</w:t>
      </w:r>
      <w:proofErr w:type="spellEnd"/>
      <w:r w:rsidRPr="00443EFD">
        <w:rPr>
          <w:rFonts w:ascii="Comic Sans MS" w:hAnsi="Comic Sans MS"/>
          <w:i/>
          <w:iCs/>
          <w:color w:val="000000" w:themeColor="text1"/>
          <w:spacing w:val="-4"/>
          <w:sz w:val="40"/>
          <w:szCs w:val="40"/>
        </w:rPr>
        <w:t xml:space="preserve"> to formulate our thoughts into prayers. But Someone inside may be praying nonetheless. This may only express itself to us as sighs and groans, but they may be sighs inspired in part by the Spirit of God, who is also interpreting them to God. The Spirit knows the will of God and will pray accordingly, so these prayers will </w:t>
      </w:r>
      <w:r w:rsidRPr="00443EFD">
        <w:rPr>
          <w:rFonts w:ascii="Comic Sans MS" w:hAnsi="Comic Sans MS"/>
          <w:i/>
          <w:iCs/>
          <w:color w:val="000000" w:themeColor="text1"/>
          <w:spacing w:val="-8"/>
          <w:sz w:val="40"/>
          <w:szCs w:val="40"/>
        </w:rPr>
        <w:t>be pleasing to God and he will answer them. How important</w:t>
      </w:r>
      <w:r w:rsidRPr="00443EFD">
        <w:rPr>
          <w:rFonts w:ascii="Comic Sans MS" w:hAnsi="Comic Sans MS"/>
          <w:i/>
          <w:iCs/>
          <w:color w:val="000000" w:themeColor="text1"/>
          <w:spacing w:val="-4"/>
          <w:sz w:val="40"/>
          <w:szCs w:val="40"/>
        </w:rPr>
        <w:t xml:space="preserve"> prayer must be if God even sends his Spirit to do it for us when we are too weak to do </w:t>
      </w:r>
      <w:r w:rsidRPr="00443EFD">
        <w:rPr>
          <w:rFonts w:ascii="Comic Sans MS" w:hAnsi="Comic Sans MS"/>
          <w:i/>
          <w:iCs/>
          <w:color w:val="000000" w:themeColor="text1"/>
          <w:spacing w:val="-4"/>
          <w:sz w:val="40"/>
          <w:szCs w:val="40"/>
        </w:rPr>
        <w:lastRenderedPageBreak/>
        <w:t>it ourselves!</w:t>
      </w:r>
      <w:r w:rsidR="00443EFD">
        <w:rPr>
          <w:rFonts w:ascii="Comic Sans MS" w:hAnsi="Comic Sans MS"/>
          <w:i/>
          <w:iCs/>
          <w:color w:val="000000" w:themeColor="text1"/>
          <w:spacing w:val="-4"/>
          <w:sz w:val="40"/>
          <w:szCs w:val="40"/>
        </w:rPr>
        <w:t>”</w:t>
      </w:r>
      <w:r>
        <w:rPr>
          <w:rFonts w:ascii="Comic Sans MS" w:hAnsi="Comic Sans MS"/>
          <w:color w:val="000000" w:themeColor="text1"/>
          <w:spacing w:val="-4"/>
          <w:sz w:val="40"/>
          <w:szCs w:val="40"/>
        </w:rPr>
        <w:t xml:space="preserve"> </w:t>
      </w:r>
      <w:r w:rsidRPr="00513530">
        <w:rPr>
          <w:rFonts w:ascii="Comic Sans MS" w:hAnsi="Comic Sans MS"/>
          <w:color w:val="000000" w:themeColor="text1"/>
          <w:spacing w:val="-4"/>
        </w:rPr>
        <w:t>David Seccombe, Romans: Dust to Destiny, ed. Paul Barnett, Reading the Bible Today Series (Sydney, South NSW: Aquila Press, 2013), 148.</w:t>
      </w:r>
    </w:p>
    <w:p w14:paraId="4DD5C933" w14:textId="77777777" w:rsidR="00513530" w:rsidRPr="00443EFD" w:rsidRDefault="00513530" w:rsidP="000B35A3">
      <w:pPr>
        <w:rPr>
          <w:rFonts w:ascii="Comic Sans MS" w:hAnsi="Comic Sans MS"/>
          <w:color w:val="000000" w:themeColor="text1"/>
          <w:spacing w:val="-4"/>
          <w:sz w:val="12"/>
          <w:szCs w:val="12"/>
        </w:rPr>
      </w:pPr>
    </w:p>
    <w:p w14:paraId="38DCA90F" w14:textId="2FD9E9E3" w:rsidR="00582E4F" w:rsidRPr="00B70F8C" w:rsidRDefault="00582E4F" w:rsidP="00582E4F">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4</w:t>
      </w:r>
      <w:r w:rsidRPr="00B70F8C">
        <w:rPr>
          <w:b/>
          <w:color w:val="2F5496" w:themeColor="accent1" w:themeShade="BF"/>
          <w:sz w:val="48"/>
          <w:szCs w:val="48"/>
        </w:rPr>
        <w:t xml:space="preserve"> (11-</w:t>
      </w:r>
      <w:r>
        <w:rPr>
          <w:b/>
          <w:color w:val="2F5496" w:themeColor="accent1" w:themeShade="BF"/>
          <w:sz w:val="48"/>
          <w:szCs w:val="48"/>
        </w:rPr>
        <w:t>29</w:t>
      </w:r>
      <w:r w:rsidRPr="00B70F8C">
        <w:rPr>
          <w:b/>
          <w:color w:val="2F5496" w:themeColor="accent1" w:themeShade="BF"/>
          <w:sz w:val="48"/>
          <w:szCs w:val="48"/>
        </w:rPr>
        <w:t xml:space="preserve">-22) </w:t>
      </w:r>
    </w:p>
    <w:p w14:paraId="3C0AE012" w14:textId="73468CA0" w:rsidR="00FF070C" w:rsidRPr="00FF070C" w:rsidRDefault="00B2586A" w:rsidP="00FF070C">
      <w:pPr>
        <w:ind w:right="-454"/>
        <w:rPr>
          <w:rFonts w:ascii="Comic Sans MS" w:hAnsi="Comic Sans MS"/>
          <w:b/>
          <w:bCs/>
          <w:i/>
          <w:iCs/>
          <w:color w:val="000000" w:themeColor="text1"/>
          <w:spacing w:val="-4"/>
          <w:sz w:val="40"/>
          <w:szCs w:val="40"/>
          <w:u w:val="single"/>
        </w:rPr>
      </w:pPr>
      <w:r>
        <w:rPr>
          <w:rFonts w:ascii="Comic Sans MS" w:hAnsi="Comic Sans MS"/>
          <w:color w:val="000000" w:themeColor="text1"/>
          <w:spacing w:val="-4"/>
          <w:sz w:val="40"/>
          <w:szCs w:val="40"/>
        </w:rPr>
        <w:t>Do</w:t>
      </w:r>
      <w:r w:rsidRPr="00B2586A">
        <w:rPr>
          <w:rFonts w:ascii="Comic Sans MS" w:hAnsi="Comic Sans MS"/>
          <w:color w:val="000000" w:themeColor="text1"/>
          <w:spacing w:val="-4"/>
          <w:sz w:val="40"/>
          <w:szCs w:val="40"/>
        </w:rPr>
        <w:t xml:space="preserve"> you </w:t>
      </w:r>
      <w:r>
        <w:rPr>
          <w:rFonts w:ascii="Comic Sans MS" w:hAnsi="Comic Sans MS"/>
          <w:color w:val="000000" w:themeColor="text1"/>
          <w:spacing w:val="-4"/>
          <w:sz w:val="40"/>
          <w:szCs w:val="40"/>
        </w:rPr>
        <w:t xml:space="preserve">ever </w:t>
      </w:r>
      <w:r w:rsidRPr="00B2586A">
        <w:rPr>
          <w:rFonts w:ascii="Comic Sans MS" w:hAnsi="Comic Sans MS"/>
          <w:color w:val="000000" w:themeColor="text1"/>
          <w:spacing w:val="-4"/>
          <w:sz w:val="40"/>
          <w:szCs w:val="40"/>
        </w:rPr>
        <w:t xml:space="preserve">go to God in prayer when you actually </w:t>
      </w:r>
      <w:r>
        <w:rPr>
          <w:rFonts w:ascii="Comic Sans MS" w:hAnsi="Comic Sans MS"/>
          <w:color w:val="000000" w:themeColor="text1"/>
          <w:spacing w:val="-4"/>
          <w:sz w:val="40"/>
          <w:szCs w:val="40"/>
        </w:rPr>
        <w:t>don’t</w:t>
      </w:r>
      <w:r w:rsidRPr="00B2586A">
        <w:rPr>
          <w:rFonts w:ascii="Comic Sans MS" w:hAnsi="Comic Sans MS"/>
          <w:color w:val="000000" w:themeColor="text1"/>
          <w:spacing w:val="-4"/>
          <w:sz w:val="40"/>
          <w:szCs w:val="40"/>
        </w:rPr>
        <w:t xml:space="preserve">  know what to pray for? All you could </w:t>
      </w:r>
      <w:r>
        <w:rPr>
          <w:rFonts w:ascii="Comic Sans MS" w:hAnsi="Comic Sans MS"/>
          <w:color w:val="000000" w:themeColor="text1"/>
          <w:spacing w:val="-4"/>
          <w:sz w:val="40"/>
          <w:szCs w:val="40"/>
        </w:rPr>
        <w:t xml:space="preserve">say is Father, I </w:t>
      </w:r>
      <w:r w:rsidRPr="00B2586A">
        <w:rPr>
          <w:rFonts w:ascii="Comic Sans MS" w:hAnsi="Comic Sans MS"/>
          <w:color w:val="000000" w:themeColor="text1"/>
          <w:spacing w:val="-4"/>
          <w:sz w:val="40"/>
          <w:szCs w:val="40"/>
        </w:rPr>
        <w:t>do</w:t>
      </w:r>
      <w:r>
        <w:rPr>
          <w:rFonts w:ascii="Comic Sans MS" w:hAnsi="Comic Sans MS"/>
          <w:color w:val="000000" w:themeColor="text1"/>
          <w:spacing w:val="-4"/>
          <w:sz w:val="40"/>
          <w:szCs w:val="40"/>
        </w:rPr>
        <w:t xml:space="preserve"> not know how to say or what to say but He knows what is </w:t>
      </w:r>
      <w:r w:rsidRPr="00934E8A">
        <w:rPr>
          <w:rFonts w:ascii="Comic Sans MS" w:hAnsi="Comic Sans MS"/>
          <w:color w:val="000000" w:themeColor="text1"/>
          <w:spacing w:val="-10"/>
          <w:sz w:val="40"/>
          <w:szCs w:val="40"/>
        </w:rPr>
        <w:t xml:space="preserve">in your heart and the Holy Spirit </w:t>
      </w:r>
      <w:r w:rsidR="002943C9" w:rsidRPr="00934E8A">
        <w:rPr>
          <w:rFonts w:ascii="Comic Sans MS" w:hAnsi="Comic Sans MS"/>
          <w:color w:val="000000" w:themeColor="text1"/>
          <w:spacing w:val="-10"/>
          <w:sz w:val="40"/>
          <w:szCs w:val="40"/>
        </w:rPr>
        <w:t>knows how to communicate</w:t>
      </w:r>
      <w:r w:rsidR="002943C9">
        <w:rPr>
          <w:rFonts w:ascii="Comic Sans MS" w:hAnsi="Comic Sans MS"/>
          <w:color w:val="000000" w:themeColor="text1"/>
          <w:spacing w:val="-4"/>
          <w:sz w:val="40"/>
          <w:szCs w:val="40"/>
        </w:rPr>
        <w:t xml:space="preserve"> to Him on a level </w:t>
      </w:r>
      <w:r w:rsidR="00013614">
        <w:rPr>
          <w:rFonts w:ascii="Comic Sans MS" w:hAnsi="Comic Sans MS"/>
          <w:color w:val="000000" w:themeColor="text1"/>
          <w:spacing w:val="-4"/>
          <w:sz w:val="40"/>
          <w:szCs w:val="40"/>
        </w:rPr>
        <w:t xml:space="preserve">that </w:t>
      </w:r>
      <w:r w:rsidR="002943C9">
        <w:rPr>
          <w:rFonts w:ascii="Comic Sans MS" w:hAnsi="Comic Sans MS"/>
          <w:color w:val="000000" w:themeColor="text1"/>
          <w:spacing w:val="-4"/>
          <w:sz w:val="40"/>
          <w:szCs w:val="40"/>
        </w:rPr>
        <w:t xml:space="preserve">we cannot. </w:t>
      </w:r>
      <w:r w:rsidR="00FF070C">
        <w:rPr>
          <w:rFonts w:ascii="Comic Sans MS" w:hAnsi="Comic Sans MS"/>
          <w:color w:val="000000" w:themeColor="text1"/>
          <w:spacing w:val="-4"/>
          <w:sz w:val="40"/>
          <w:szCs w:val="40"/>
        </w:rPr>
        <w:t xml:space="preserve">    Read: </w:t>
      </w:r>
      <w:r w:rsidR="00FF070C" w:rsidRPr="00FF070C">
        <w:rPr>
          <w:rFonts w:ascii="Comic Sans MS" w:hAnsi="Comic Sans MS"/>
          <w:b/>
          <w:bCs/>
          <w:i/>
          <w:iCs/>
          <w:color w:val="000000" w:themeColor="text1"/>
          <w:spacing w:val="-4"/>
          <w:sz w:val="40"/>
          <w:szCs w:val="40"/>
          <w:u w:val="single"/>
        </w:rPr>
        <w:t>Ephesians 6:10-18</w:t>
      </w:r>
    </w:p>
    <w:p w14:paraId="4FE2D638" w14:textId="77777777" w:rsidR="00B2586A" w:rsidRPr="00854F3B" w:rsidRDefault="00B2586A" w:rsidP="000B35A3">
      <w:pPr>
        <w:rPr>
          <w:rFonts w:ascii="Comic Sans MS" w:hAnsi="Comic Sans MS"/>
          <w:b/>
          <w:bCs/>
          <w:i/>
          <w:iCs/>
          <w:color w:val="000000" w:themeColor="text1"/>
          <w:spacing w:val="-4"/>
          <w:sz w:val="12"/>
          <w:szCs w:val="12"/>
          <w:u w:val="single"/>
        </w:rPr>
      </w:pPr>
    </w:p>
    <w:p w14:paraId="79BFB5C6" w14:textId="445781A9" w:rsidR="00EB793C" w:rsidRPr="00DE48FB" w:rsidRDefault="00DE48FB" w:rsidP="00215F0E">
      <w:pPr>
        <w:ind w:right="-364"/>
        <w:rPr>
          <w:rFonts w:ascii="Comic Sans MS" w:hAnsi="Comic Sans MS"/>
          <w:b/>
          <w:bCs/>
          <w:i/>
          <w:iCs/>
          <w:color w:val="000000" w:themeColor="text1"/>
          <w:spacing w:val="-4"/>
          <w:sz w:val="40"/>
          <w:szCs w:val="40"/>
        </w:rPr>
      </w:pPr>
      <w:r w:rsidRPr="00215F0E">
        <w:rPr>
          <w:rFonts w:ascii="Comic Sans MS" w:hAnsi="Comic Sans MS"/>
          <w:b/>
          <w:bCs/>
          <w:i/>
          <w:iCs/>
          <w:color w:val="000000" w:themeColor="text1"/>
          <w:spacing w:val="-8"/>
          <w:sz w:val="40"/>
          <w:szCs w:val="40"/>
          <w:u w:val="single"/>
        </w:rPr>
        <w:t>Ephesians 6:18</w:t>
      </w:r>
      <w:r w:rsidRPr="00215F0E">
        <w:rPr>
          <w:rFonts w:ascii="Comic Sans MS" w:hAnsi="Comic Sans MS"/>
          <w:b/>
          <w:bCs/>
          <w:i/>
          <w:iCs/>
          <w:color w:val="000000" w:themeColor="text1"/>
          <w:spacing w:val="-8"/>
          <w:sz w:val="40"/>
          <w:szCs w:val="40"/>
        </w:rPr>
        <w:t xml:space="preserve">  With all </w:t>
      </w:r>
      <w:r w:rsidRPr="00215F0E">
        <w:rPr>
          <w:rFonts w:ascii="Comic Sans MS" w:hAnsi="Comic Sans MS"/>
          <w:b/>
          <w:bCs/>
          <w:i/>
          <w:iCs/>
          <w:color w:val="C00000"/>
          <w:spacing w:val="-8"/>
          <w:sz w:val="40"/>
          <w:szCs w:val="40"/>
        </w:rPr>
        <w:t>prayer</w:t>
      </w:r>
      <w:r w:rsidRPr="00215F0E">
        <w:rPr>
          <w:rFonts w:ascii="Comic Sans MS" w:hAnsi="Comic Sans MS"/>
          <w:b/>
          <w:bCs/>
          <w:i/>
          <w:iCs/>
          <w:color w:val="000000" w:themeColor="text1"/>
          <w:spacing w:val="-8"/>
          <w:sz w:val="40"/>
          <w:szCs w:val="40"/>
        </w:rPr>
        <w:t xml:space="preserve"> and </w:t>
      </w:r>
      <w:r w:rsidRPr="00215F0E">
        <w:rPr>
          <w:rFonts w:ascii="Comic Sans MS" w:hAnsi="Comic Sans MS"/>
          <w:b/>
          <w:bCs/>
          <w:i/>
          <w:iCs/>
          <w:color w:val="C00000"/>
          <w:spacing w:val="-8"/>
          <w:sz w:val="40"/>
          <w:szCs w:val="40"/>
        </w:rPr>
        <w:t>petition</w:t>
      </w:r>
      <w:r w:rsidRPr="00215F0E">
        <w:rPr>
          <w:rFonts w:ascii="Comic Sans MS" w:hAnsi="Comic Sans MS"/>
          <w:b/>
          <w:bCs/>
          <w:i/>
          <w:iCs/>
          <w:color w:val="000000" w:themeColor="text1"/>
          <w:spacing w:val="-8"/>
          <w:sz w:val="40"/>
          <w:szCs w:val="40"/>
        </w:rPr>
        <w:t xml:space="preserve"> pray </w:t>
      </w:r>
      <w:r w:rsidRPr="00DE48FB">
        <w:rPr>
          <w:rFonts w:ascii="Comic Sans MS" w:hAnsi="Comic Sans MS"/>
          <w:b/>
          <w:bCs/>
          <w:i/>
          <w:iCs/>
          <w:color w:val="000000" w:themeColor="text1"/>
          <w:spacing w:val="-4"/>
          <w:sz w:val="40"/>
          <w:szCs w:val="40"/>
        </w:rPr>
        <w:t xml:space="preserve">at all times </w:t>
      </w:r>
      <w:r w:rsidRPr="00056787">
        <w:rPr>
          <w:rFonts w:ascii="Comic Sans MS" w:hAnsi="Comic Sans MS"/>
          <w:b/>
          <w:bCs/>
          <w:i/>
          <w:iCs/>
          <w:color w:val="000000" w:themeColor="text1"/>
          <w:spacing w:val="-4"/>
          <w:sz w:val="40"/>
          <w:szCs w:val="40"/>
          <w:u w:val="single"/>
        </w:rPr>
        <w:t>in the Spirit</w:t>
      </w:r>
      <w:r w:rsidRPr="00DE48FB">
        <w:rPr>
          <w:rFonts w:ascii="Comic Sans MS" w:hAnsi="Comic Sans MS"/>
          <w:b/>
          <w:bCs/>
          <w:i/>
          <w:iCs/>
          <w:color w:val="000000" w:themeColor="text1"/>
          <w:spacing w:val="-4"/>
          <w:sz w:val="40"/>
          <w:szCs w:val="40"/>
        </w:rPr>
        <w:t xml:space="preserve">, and with this in view, be on the alert with all perseverance and </w:t>
      </w:r>
      <w:r w:rsidRPr="00934E8A">
        <w:rPr>
          <w:rFonts w:ascii="Comic Sans MS" w:hAnsi="Comic Sans MS"/>
          <w:b/>
          <w:bCs/>
          <w:i/>
          <w:iCs/>
          <w:color w:val="C00000"/>
          <w:spacing w:val="-4"/>
          <w:sz w:val="40"/>
          <w:szCs w:val="40"/>
        </w:rPr>
        <w:t>petition</w:t>
      </w:r>
      <w:r w:rsidRPr="00DE48FB">
        <w:rPr>
          <w:rFonts w:ascii="Comic Sans MS" w:hAnsi="Comic Sans MS"/>
          <w:b/>
          <w:bCs/>
          <w:i/>
          <w:iCs/>
          <w:color w:val="000000" w:themeColor="text1"/>
          <w:spacing w:val="-4"/>
          <w:sz w:val="40"/>
          <w:szCs w:val="40"/>
        </w:rPr>
        <w:t xml:space="preserve"> for all the saints,</w:t>
      </w:r>
    </w:p>
    <w:p w14:paraId="33BFECB3" w14:textId="77777777" w:rsidR="00013614" w:rsidRPr="00854F3B" w:rsidRDefault="00013614" w:rsidP="000B35A3">
      <w:pPr>
        <w:rPr>
          <w:color w:val="000000" w:themeColor="text1"/>
          <w:spacing w:val="-4"/>
          <w:sz w:val="12"/>
          <w:szCs w:val="12"/>
        </w:rPr>
      </w:pPr>
    </w:p>
    <w:p w14:paraId="5C91DE8A" w14:textId="77777777" w:rsidR="00B40E90" w:rsidRPr="00B40E90" w:rsidRDefault="00B40E90" w:rsidP="00B40E90">
      <w:pPr>
        <w:rPr>
          <w:rFonts w:ascii="Comic Sans MS" w:hAnsi="Comic Sans MS"/>
          <w:bCs/>
          <w:sz w:val="40"/>
          <w:szCs w:val="40"/>
        </w:rPr>
      </w:pPr>
      <w:r w:rsidRPr="00B40E90">
        <w:rPr>
          <w:rFonts w:ascii="Comic Sans MS" w:hAnsi="Comic Sans MS"/>
          <w:b/>
          <w:bCs/>
          <w:i/>
          <w:iCs/>
          <w:color w:val="C00000"/>
          <w:spacing w:val="-4"/>
          <w:sz w:val="40"/>
          <w:szCs w:val="40"/>
        </w:rPr>
        <w:t>prayer</w:t>
      </w:r>
      <w:r>
        <w:rPr>
          <w:rFonts w:ascii="Comic Sans MS" w:hAnsi="Comic Sans MS"/>
          <w:b/>
          <w:bCs/>
          <w:i/>
          <w:iCs/>
          <w:color w:val="C00000"/>
          <w:spacing w:val="-4"/>
          <w:sz w:val="40"/>
          <w:szCs w:val="40"/>
        </w:rPr>
        <w:t xml:space="preserve"> -</w:t>
      </w:r>
      <w:r>
        <w:rPr>
          <w:rFonts w:ascii="#Logos 8 Resource" w:hAnsi="#Logos 8 Resource"/>
          <w:b/>
          <w:sz w:val="28"/>
          <w:lang w:val="el-GR"/>
        </w:rPr>
        <w:t xml:space="preserve"> </w:t>
      </w:r>
      <w:r>
        <w:rPr>
          <w:rFonts w:ascii="#Logos 8 Resource" w:hAnsi="#Logos 8 Resource"/>
          <w:b/>
          <w:sz w:val="28"/>
        </w:rPr>
        <w:t xml:space="preserve"> </w:t>
      </w:r>
      <w:r w:rsidRPr="00B40E90">
        <w:rPr>
          <w:rFonts w:ascii="Comic Sans MS" w:hAnsi="Comic Sans MS"/>
          <w:bCs/>
          <w:sz w:val="36"/>
          <w:szCs w:val="36"/>
        </w:rPr>
        <w:t>PROSEUCHE</w:t>
      </w:r>
      <w:r>
        <w:rPr>
          <w:rFonts w:ascii="Comic Sans MS" w:hAnsi="Comic Sans MS"/>
          <w:b/>
          <w:sz w:val="36"/>
          <w:szCs w:val="36"/>
        </w:rPr>
        <w:t xml:space="preserve">, </w:t>
      </w:r>
      <w:r w:rsidRPr="00B40E90">
        <w:rPr>
          <w:rFonts w:ascii="#Logos 8 Resource" w:hAnsi="#Logos 8 Resource"/>
          <w:b/>
          <w:sz w:val="40"/>
          <w:szCs w:val="40"/>
          <w:lang w:val="el-GR"/>
        </w:rPr>
        <w:t>προσευχή</w:t>
      </w:r>
      <w:r>
        <w:rPr>
          <w:rFonts w:ascii="#Logos 8 Resource" w:hAnsi="#Logos 8 Resource"/>
          <w:b/>
          <w:sz w:val="40"/>
          <w:szCs w:val="40"/>
        </w:rPr>
        <w:t xml:space="preserve">, </w:t>
      </w:r>
      <w:r w:rsidRPr="00B40E90">
        <w:rPr>
          <w:rFonts w:ascii="Comic Sans MS" w:hAnsi="Comic Sans MS"/>
          <w:bCs/>
          <w:sz w:val="40"/>
          <w:szCs w:val="40"/>
        </w:rPr>
        <w:t>(</w:t>
      </w:r>
      <w:proofErr w:type="spellStart"/>
      <w:r>
        <w:rPr>
          <w:rFonts w:ascii="Comic Sans MS" w:hAnsi="Comic Sans MS"/>
          <w:bCs/>
          <w:sz w:val="40"/>
          <w:szCs w:val="40"/>
        </w:rPr>
        <w:t>n.gsf</w:t>
      </w:r>
      <w:proofErr w:type="spellEnd"/>
      <w:r>
        <w:rPr>
          <w:rFonts w:ascii="Comic Sans MS" w:hAnsi="Comic Sans MS"/>
          <w:bCs/>
          <w:sz w:val="40"/>
          <w:szCs w:val="40"/>
        </w:rPr>
        <w:t xml:space="preserve">); </w:t>
      </w:r>
      <w:r w:rsidRPr="00B40E90">
        <w:rPr>
          <w:rFonts w:ascii="Comic Sans MS" w:hAnsi="Comic Sans MS" w:hint="eastAsia"/>
          <w:bCs/>
          <w:sz w:val="40"/>
          <w:szCs w:val="40"/>
        </w:rPr>
        <w:t>①</w:t>
      </w:r>
      <w:r w:rsidRPr="00B40E90">
        <w:rPr>
          <w:rFonts w:ascii="Comic Sans MS" w:hAnsi="Comic Sans MS" w:hint="eastAsia"/>
          <w:bCs/>
          <w:sz w:val="40"/>
          <w:szCs w:val="40"/>
        </w:rPr>
        <w:t xml:space="preserve"> petition addressed to deity, prayer</w:t>
      </w:r>
    </w:p>
    <w:p w14:paraId="63132966" w14:textId="46CFC135" w:rsidR="00B40E90" w:rsidRPr="00854F3B" w:rsidRDefault="00B40E90" w:rsidP="00B40E90">
      <w:pPr>
        <w:rPr>
          <w:rFonts w:ascii="Comic Sans MS" w:hAnsi="Comic Sans MS"/>
          <w:bCs/>
          <w:sz w:val="12"/>
          <w:szCs w:val="12"/>
        </w:rPr>
      </w:pPr>
    </w:p>
    <w:p w14:paraId="75404C77" w14:textId="77777777" w:rsidR="00215F0E" w:rsidRPr="00215F0E" w:rsidRDefault="00B40E90" w:rsidP="00215F0E">
      <w:pPr>
        <w:rPr>
          <w:rFonts w:ascii="Comic Sans MS" w:hAnsi="Comic Sans MS"/>
          <w:bCs/>
          <w:sz w:val="40"/>
          <w:szCs w:val="40"/>
        </w:rPr>
      </w:pPr>
      <w:r w:rsidRPr="00B40E90">
        <w:rPr>
          <w:rFonts w:ascii="Comic Sans MS" w:hAnsi="Comic Sans MS"/>
          <w:b/>
          <w:bCs/>
          <w:i/>
          <w:iCs/>
          <w:color w:val="C00000"/>
          <w:spacing w:val="-4"/>
          <w:sz w:val="40"/>
          <w:szCs w:val="40"/>
        </w:rPr>
        <w:t>petition</w:t>
      </w:r>
      <w:r>
        <w:rPr>
          <w:rFonts w:ascii="Comic Sans MS" w:hAnsi="Comic Sans MS"/>
          <w:b/>
          <w:bCs/>
          <w:i/>
          <w:iCs/>
          <w:color w:val="C00000"/>
          <w:spacing w:val="-4"/>
          <w:sz w:val="40"/>
          <w:szCs w:val="40"/>
        </w:rPr>
        <w:t xml:space="preserve"> </w:t>
      </w:r>
      <w:r>
        <w:rPr>
          <w:rFonts w:ascii="Comic Sans MS" w:hAnsi="Comic Sans MS"/>
          <w:color w:val="000000" w:themeColor="text1"/>
          <w:spacing w:val="-4"/>
          <w:sz w:val="40"/>
          <w:szCs w:val="40"/>
        </w:rPr>
        <w:t xml:space="preserve">– </w:t>
      </w:r>
      <w:r>
        <w:rPr>
          <w:rFonts w:ascii="Comic Sans MS" w:hAnsi="Comic Sans MS"/>
          <w:color w:val="000000" w:themeColor="text1"/>
          <w:spacing w:val="-4"/>
          <w:sz w:val="36"/>
          <w:szCs w:val="36"/>
        </w:rPr>
        <w:t xml:space="preserve">DEESIS, </w:t>
      </w:r>
      <w:r w:rsidRPr="00B40E90">
        <w:rPr>
          <w:rFonts w:ascii="#Logos 8 Resource" w:hAnsi="#Logos 8 Resource"/>
          <w:b/>
          <w:sz w:val="40"/>
          <w:szCs w:val="40"/>
          <w:lang w:val="el-GR"/>
        </w:rPr>
        <w:t>δέησις</w:t>
      </w:r>
      <w:r>
        <w:rPr>
          <w:rFonts w:ascii="#Logos 8 Resource" w:hAnsi="#Logos 8 Resource"/>
          <w:b/>
          <w:sz w:val="40"/>
          <w:szCs w:val="40"/>
        </w:rPr>
        <w:t xml:space="preserve">, </w:t>
      </w:r>
      <w:r w:rsidRPr="00B40E90">
        <w:rPr>
          <w:rFonts w:ascii="Comic Sans MS" w:hAnsi="Comic Sans MS"/>
          <w:bCs/>
          <w:sz w:val="40"/>
          <w:szCs w:val="40"/>
        </w:rPr>
        <w:t>(</w:t>
      </w:r>
      <w:proofErr w:type="spellStart"/>
      <w:r>
        <w:rPr>
          <w:rFonts w:ascii="Comic Sans MS" w:hAnsi="Comic Sans MS"/>
          <w:bCs/>
          <w:sz w:val="40"/>
          <w:szCs w:val="40"/>
        </w:rPr>
        <w:t>n.gsf</w:t>
      </w:r>
      <w:proofErr w:type="spellEnd"/>
      <w:r>
        <w:rPr>
          <w:rFonts w:ascii="Comic Sans MS" w:hAnsi="Comic Sans MS"/>
          <w:bCs/>
          <w:sz w:val="40"/>
          <w:szCs w:val="40"/>
        </w:rPr>
        <w:t xml:space="preserve">); </w:t>
      </w:r>
      <w:r w:rsidRPr="00B40E90">
        <w:rPr>
          <w:rFonts w:ascii="Comic Sans MS" w:hAnsi="Comic Sans MS"/>
          <w:bCs/>
          <w:sz w:val="40"/>
          <w:szCs w:val="40"/>
        </w:rPr>
        <w:t xml:space="preserve">urgent request to meet a need, </w:t>
      </w:r>
      <w:r w:rsidR="00215F0E">
        <w:rPr>
          <w:rFonts w:ascii="Comic Sans MS" w:hAnsi="Comic Sans MS"/>
          <w:bCs/>
          <w:sz w:val="40"/>
          <w:szCs w:val="40"/>
        </w:rPr>
        <w:t xml:space="preserve">a plea </w:t>
      </w:r>
      <w:r w:rsidRPr="00B40E90">
        <w:rPr>
          <w:rFonts w:ascii="Comic Sans MS" w:hAnsi="Comic Sans MS"/>
          <w:bCs/>
          <w:sz w:val="40"/>
          <w:szCs w:val="40"/>
        </w:rPr>
        <w:t xml:space="preserve">exclusively addressed to God, </w:t>
      </w:r>
      <w:r w:rsidR="00215F0E" w:rsidRPr="00215F0E">
        <w:rPr>
          <w:rFonts w:ascii="Comic Sans MS" w:hAnsi="Comic Sans MS"/>
          <w:bCs/>
          <w:sz w:val="40"/>
          <w:szCs w:val="40"/>
        </w:rPr>
        <w:t>that which is asked with urgency based on presumed need—‘request,</w:t>
      </w:r>
    </w:p>
    <w:p w14:paraId="3EC26FDC" w14:textId="77777777" w:rsidR="00215F0E" w:rsidRPr="00854F3B" w:rsidRDefault="00215F0E" w:rsidP="00215F0E">
      <w:pPr>
        <w:rPr>
          <w:rFonts w:ascii="Comic Sans MS" w:hAnsi="Comic Sans MS"/>
          <w:bCs/>
          <w:sz w:val="12"/>
          <w:szCs w:val="12"/>
        </w:rPr>
      </w:pPr>
    </w:p>
    <w:p w14:paraId="4B545BE0" w14:textId="335E2282" w:rsidR="00B40E90" w:rsidRDefault="00215F0E" w:rsidP="00B40E90">
      <w:pPr>
        <w:rPr>
          <w:rFonts w:ascii="Comic Sans MS" w:hAnsi="Comic Sans MS"/>
          <w:color w:val="000000" w:themeColor="text1"/>
          <w:spacing w:val="-4"/>
          <w:sz w:val="40"/>
          <w:szCs w:val="40"/>
        </w:rPr>
      </w:pPr>
      <w:r w:rsidRPr="00215F0E">
        <w:rPr>
          <w:rFonts w:ascii="Comic Sans MS" w:hAnsi="Comic Sans MS"/>
          <w:b/>
          <w:bCs/>
          <w:i/>
          <w:iCs/>
          <w:color w:val="000000" w:themeColor="text1"/>
          <w:spacing w:val="-8"/>
          <w:sz w:val="40"/>
          <w:szCs w:val="40"/>
        </w:rPr>
        <w:t xml:space="preserve">pray </w:t>
      </w:r>
      <w:r w:rsidRPr="00215F0E">
        <w:rPr>
          <w:rFonts w:ascii="Comic Sans MS" w:hAnsi="Comic Sans MS"/>
          <w:color w:val="000000" w:themeColor="text1"/>
          <w:spacing w:val="-8"/>
          <w:sz w:val="36"/>
          <w:szCs w:val="36"/>
        </w:rPr>
        <w:t>(pt.pm)</w:t>
      </w:r>
      <w:r>
        <w:rPr>
          <w:rFonts w:ascii="Comic Sans MS" w:hAnsi="Comic Sans MS"/>
          <w:color w:val="000000" w:themeColor="text1"/>
          <w:spacing w:val="-4"/>
          <w:sz w:val="36"/>
          <w:szCs w:val="36"/>
        </w:rPr>
        <w:t xml:space="preserve"> </w:t>
      </w:r>
      <w:r w:rsidRPr="00DE48FB">
        <w:rPr>
          <w:rFonts w:ascii="Comic Sans MS" w:hAnsi="Comic Sans MS"/>
          <w:b/>
          <w:bCs/>
          <w:i/>
          <w:iCs/>
          <w:color w:val="000000" w:themeColor="text1"/>
          <w:spacing w:val="-4"/>
          <w:sz w:val="40"/>
          <w:szCs w:val="40"/>
        </w:rPr>
        <w:t xml:space="preserve">at all times </w:t>
      </w:r>
      <w:r w:rsidRPr="00215F0E">
        <w:rPr>
          <w:rFonts w:ascii="Comic Sans MS" w:hAnsi="Comic Sans MS"/>
          <w:b/>
          <w:bCs/>
          <w:i/>
          <w:iCs/>
          <w:color w:val="000000" w:themeColor="text1"/>
          <w:spacing w:val="-4"/>
          <w:sz w:val="40"/>
          <w:szCs w:val="40"/>
          <w:u w:val="single"/>
        </w:rPr>
        <w:t>in the Spirit</w:t>
      </w:r>
      <w:r w:rsidRPr="00DE48FB">
        <w:rPr>
          <w:rFonts w:ascii="Comic Sans MS" w:hAnsi="Comic Sans MS"/>
          <w:b/>
          <w:bCs/>
          <w:i/>
          <w:iCs/>
          <w:color w:val="000000" w:themeColor="text1"/>
          <w:spacing w:val="-4"/>
          <w:sz w:val="40"/>
          <w:szCs w:val="40"/>
        </w:rPr>
        <w:t>,</w:t>
      </w:r>
      <w:r>
        <w:rPr>
          <w:rFonts w:ascii="Comic Sans MS" w:hAnsi="Comic Sans MS"/>
          <w:b/>
          <w:bCs/>
          <w:i/>
          <w:iCs/>
          <w:color w:val="000000" w:themeColor="text1"/>
          <w:spacing w:val="-4"/>
          <w:sz w:val="40"/>
          <w:szCs w:val="40"/>
        </w:rPr>
        <w:t xml:space="preserve"> </w:t>
      </w:r>
      <w:r>
        <w:rPr>
          <w:rFonts w:ascii="Comic Sans MS" w:hAnsi="Comic Sans MS"/>
          <w:color w:val="000000" w:themeColor="text1"/>
          <w:spacing w:val="-4"/>
          <w:sz w:val="40"/>
          <w:szCs w:val="40"/>
        </w:rPr>
        <w:t>What does this phrase mean? There are two statuses that appl</w:t>
      </w:r>
      <w:r w:rsidR="00854F3B">
        <w:rPr>
          <w:rFonts w:ascii="Comic Sans MS" w:hAnsi="Comic Sans MS"/>
          <w:color w:val="000000" w:themeColor="text1"/>
          <w:spacing w:val="-4"/>
          <w:sz w:val="40"/>
          <w:szCs w:val="40"/>
        </w:rPr>
        <w:t>y</w:t>
      </w:r>
      <w:r>
        <w:rPr>
          <w:rFonts w:ascii="Comic Sans MS" w:hAnsi="Comic Sans MS"/>
          <w:color w:val="000000" w:themeColor="text1"/>
          <w:spacing w:val="-4"/>
          <w:sz w:val="40"/>
          <w:szCs w:val="40"/>
        </w:rPr>
        <w:t xml:space="preserve"> to all believers: </w:t>
      </w:r>
      <w:r w:rsidRPr="002B59E4">
        <w:rPr>
          <w:rFonts w:ascii="Comic Sans MS" w:hAnsi="Comic Sans MS"/>
          <w:color w:val="000000" w:themeColor="text1"/>
          <w:spacing w:val="-4"/>
          <w:sz w:val="40"/>
          <w:szCs w:val="40"/>
          <w:u w:val="single"/>
        </w:rPr>
        <w:t>Spiritual</w:t>
      </w:r>
      <w:r>
        <w:rPr>
          <w:rFonts w:ascii="Comic Sans MS" w:hAnsi="Comic Sans MS"/>
          <w:color w:val="000000" w:themeColor="text1"/>
          <w:spacing w:val="-4"/>
          <w:sz w:val="40"/>
          <w:szCs w:val="40"/>
        </w:rPr>
        <w:t xml:space="preserve"> and </w:t>
      </w:r>
      <w:r w:rsidRPr="002B59E4">
        <w:rPr>
          <w:rFonts w:ascii="Comic Sans MS" w:hAnsi="Comic Sans MS"/>
          <w:color w:val="000000" w:themeColor="text1"/>
          <w:spacing w:val="-4"/>
          <w:sz w:val="40"/>
          <w:szCs w:val="40"/>
          <w:u w:val="single"/>
        </w:rPr>
        <w:t>Carnal</w:t>
      </w:r>
    </w:p>
    <w:p w14:paraId="4A1C72DC" w14:textId="2A02704B" w:rsidR="00215F0E" w:rsidRDefault="00215F0E" w:rsidP="00854F3B">
      <w:pPr>
        <w:ind w:right="-364"/>
        <w:rPr>
          <w:rFonts w:ascii="Comic Sans MS" w:hAnsi="Comic Sans MS"/>
          <w:color w:val="000000" w:themeColor="text1"/>
          <w:spacing w:val="-4"/>
          <w:sz w:val="40"/>
          <w:szCs w:val="40"/>
        </w:rPr>
      </w:pPr>
      <w:r w:rsidRPr="00854F3B">
        <w:rPr>
          <w:rFonts w:ascii="Comic Sans MS" w:hAnsi="Comic Sans MS"/>
          <w:color w:val="000000" w:themeColor="text1"/>
          <w:spacing w:val="-10"/>
          <w:sz w:val="40"/>
          <w:szCs w:val="40"/>
        </w:rPr>
        <w:t xml:space="preserve">A believer is </w:t>
      </w:r>
      <w:r w:rsidRPr="002B59E4">
        <w:rPr>
          <w:rFonts w:ascii="Comic Sans MS" w:hAnsi="Comic Sans MS"/>
          <w:color w:val="000000" w:themeColor="text1"/>
          <w:spacing w:val="-4"/>
          <w:sz w:val="40"/>
          <w:szCs w:val="40"/>
          <w:u w:val="single"/>
        </w:rPr>
        <w:t>Spiritual</w:t>
      </w:r>
      <w:r w:rsidRPr="00854F3B">
        <w:rPr>
          <w:rFonts w:ascii="Comic Sans MS" w:hAnsi="Comic Sans MS"/>
          <w:color w:val="000000" w:themeColor="text1"/>
          <w:spacing w:val="-10"/>
          <w:sz w:val="40"/>
          <w:szCs w:val="40"/>
        </w:rPr>
        <w:t xml:space="preserve"> when he is filled with the Holy Spirit.</w:t>
      </w:r>
      <w:r>
        <w:rPr>
          <w:rFonts w:ascii="Comic Sans MS" w:hAnsi="Comic Sans MS"/>
          <w:color w:val="000000" w:themeColor="text1"/>
          <w:spacing w:val="-4"/>
          <w:sz w:val="40"/>
          <w:szCs w:val="40"/>
        </w:rPr>
        <w:t xml:space="preserve"> </w:t>
      </w:r>
      <w:r w:rsidR="00854F3B">
        <w:rPr>
          <w:rFonts w:ascii="Comic Sans MS" w:hAnsi="Comic Sans MS"/>
          <w:color w:val="000000" w:themeColor="text1"/>
          <w:spacing w:val="-4"/>
          <w:sz w:val="40"/>
          <w:szCs w:val="40"/>
        </w:rPr>
        <w:t>(</w:t>
      </w:r>
      <w:r w:rsidRPr="00215F0E">
        <w:rPr>
          <w:rFonts w:ascii="Comic Sans MS" w:hAnsi="Comic Sans MS"/>
          <w:b/>
          <w:bCs/>
          <w:i/>
          <w:iCs/>
          <w:color w:val="000000" w:themeColor="text1"/>
          <w:spacing w:val="-4"/>
          <w:sz w:val="40"/>
          <w:szCs w:val="40"/>
          <w:u w:val="single"/>
        </w:rPr>
        <w:t>1 John 1:9</w:t>
      </w:r>
      <w:r w:rsidR="00854F3B" w:rsidRPr="00854F3B">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t>
      </w:r>
      <w:r w:rsidR="00854F3B">
        <w:rPr>
          <w:rFonts w:ascii="Comic Sans MS" w:hAnsi="Comic Sans MS"/>
          <w:color w:val="000000" w:themeColor="text1"/>
          <w:spacing w:val="-4"/>
          <w:sz w:val="40"/>
          <w:szCs w:val="40"/>
        </w:rPr>
        <w:t xml:space="preserve">He has </w:t>
      </w:r>
      <w:r w:rsidR="000B4060">
        <w:rPr>
          <w:rFonts w:ascii="Comic Sans MS" w:hAnsi="Comic Sans MS"/>
          <w:color w:val="000000" w:themeColor="text1"/>
          <w:spacing w:val="-4"/>
          <w:sz w:val="40"/>
          <w:szCs w:val="40"/>
        </w:rPr>
        <w:t xml:space="preserve">full </w:t>
      </w:r>
      <w:r w:rsidR="00854F3B">
        <w:rPr>
          <w:rFonts w:ascii="Comic Sans MS" w:hAnsi="Comic Sans MS"/>
          <w:color w:val="000000" w:themeColor="text1"/>
          <w:spacing w:val="-4"/>
          <w:sz w:val="40"/>
          <w:szCs w:val="40"/>
        </w:rPr>
        <w:t xml:space="preserve">access to the power, guidance, </w:t>
      </w:r>
      <w:r w:rsidR="000B4060">
        <w:rPr>
          <w:rFonts w:ascii="Comic Sans MS" w:hAnsi="Comic Sans MS"/>
          <w:color w:val="000000" w:themeColor="text1"/>
          <w:spacing w:val="-4"/>
          <w:sz w:val="40"/>
          <w:szCs w:val="40"/>
        </w:rPr>
        <w:t>teaching, intercession, and help of the Holy Spirit.</w:t>
      </w:r>
    </w:p>
    <w:p w14:paraId="3A9AA6EF" w14:textId="5A02E42B" w:rsidR="000B4060" w:rsidRPr="0023357D" w:rsidRDefault="000B4060" w:rsidP="00854F3B">
      <w:pPr>
        <w:ind w:right="-364"/>
        <w:rPr>
          <w:rFonts w:ascii="Comic Sans MS" w:hAnsi="Comic Sans MS"/>
          <w:color w:val="000000" w:themeColor="text1"/>
          <w:spacing w:val="-4"/>
          <w:sz w:val="12"/>
          <w:szCs w:val="12"/>
        </w:rPr>
      </w:pPr>
    </w:p>
    <w:p w14:paraId="3BF836C3" w14:textId="2C377119" w:rsidR="000B4060" w:rsidRDefault="000B4060" w:rsidP="00854F3B">
      <w:pPr>
        <w:ind w:right="-364"/>
        <w:rPr>
          <w:rFonts w:ascii="Comic Sans MS" w:hAnsi="Comic Sans MS"/>
          <w:color w:val="000000" w:themeColor="text1"/>
          <w:spacing w:val="-4"/>
          <w:sz w:val="40"/>
          <w:szCs w:val="40"/>
        </w:rPr>
      </w:pPr>
      <w:r>
        <w:rPr>
          <w:rFonts w:ascii="Comic Sans MS" w:hAnsi="Comic Sans MS"/>
          <w:color w:val="000000" w:themeColor="text1"/>
          <w:spacing w:val="-4"/>
          <w:sz w:val="40"/>
          <w:szCs w:val="40"/>
        </w:rPr>
        <w:lastRenderedPageBreak/>
        <w:t xml:space="preserve">A believer is </w:t>
      </w:r>
      <w:r w:rsidRPr="002B59E4">
        <w:rPr>
          <w:rFonts w:ascii="Comic Sans MS" w:hAnsi="Comic Sans MS"/>
          <w:color w:val="000000" w:themeColor="text1"/>
          <w:spacing w:val="-4"/>
          <w:sz w:val="40"/>
          <w:szCs w:val="40"/>
          <w:u w:val="single"/>
        </w:rPr>
        <w:t>Carnal</w:t>
      </w:r>
      <w:r w:rsidRPr="00056787">
        <w:rPr>
          <w:rFonts w:ascii="Comic Sans MS" w:hAnsi="Comic Sans MS"/>
          <w:color w:val="000000" w:themeColor="text1"/>
          <w:spacing w:val="-4"/>
          <w:sz w:val="40"/>
          <w:szCs w:val="40"/>
          <w:u w:val="single"/>
        </w:rPr>
        <w:t xml:space="preserve"> </w:t>
      </w:r>
      <w:r>
        <w:rPr>
          <w:rFonts w:ascii="Comic Sans MS" w:hAnsi="Comic Sans MS"/>
          <w:color w:val="000000" w:themeColor="text1"/>
          <w:spacing w:val="-4"/>
          <w:sz w:val="40"/>
          <w:szCs w:val="40"/>
        </w:rPr>
        <w:t xml:space="preserve">when he has committed a </w:t>
      </w:r>
      <w:proofErr w:type="gramStart"/>
      <w:r>
        <w:rPr>
          <w:rFonts w:ascii="Comic Sans MS" w:hAnsi="Comic Sans MS"/>
          <w:color w:val="000000" w:themeColor="text1"/>
          <w:spacing w:val="-4"/>
          <w:sz w:val="40"/>
          <w:szCs w:val="40"/>
        </w:rPr>
        <w:t>sin/sins</w:t>
      </w:r>
      <w:proofErr w:type="gramEnd"/>
      <w:r>
        <w:rPr>
          <w:rFonts w:ascii="Comic Sans MS" w:hAnsi="Comic Sans MS"/>
          <w:color w:val="000000" w:themeColor="text1"/>
          <w:spacing w:val="-4"/>
          <w:sz w:val="40"/>
          <w:szCs w:val="40"/>
        </w:rPr>
        <w:t xml:space="preserve"> and has not acknowledged it/them to GF. He has no access to the ministries of the Holy Spirit given above. He </w:t>
      </w:r>
      <w:r w:rsidR="0020648E">
        <w:rPr>
          <w:rFonts w:ascii="Comic Sans MS" w:hAnsi="Comic Sans MS"/>
          <w:color w:val="000000" w:themeColor="text1"/>
          <w:spacing w:val="-4"/>
          <w:sz w:val="40"/>
          <w:szCs w:val="40"/>
        </w:rPr>
        <w:t>is under the control of his old sin nature and commits mental attitude sins, sins of the tongue, and overt sins</w:t>
      </w:r>
      <w:r w:rsidR="0023357D">
        <w:rPr>
          <w:rFonts w:ascii="Comic Sans MS" w:hAnsi="Comic Sans MS"/>
          <w:color w:val="000000" w:themeColor="text1"/>
          <w:spacing w:val="-4"/>
          <w:sz w:val="40"/>
          <w:szCs w:val="40"/>
        </w:rPr>
        <w:t xml:space="preserve"> which leads to divine discipline.</w:t>
      </w:r>
      <w:r w:rsidR="0020648E">
        <w:rPr>
          <w:rFonts w:ascii="Comic Sans MS" w:hAnsi="Comic Sans MS"/>
          <w:color w:val="000000" w:themeColor="text1"/>
          <w:spacing w:val="-4"/>
          <w:sz w:val="40"/>
          <w:szCs w:val="40"/>
        </w:rPr>
        <w:t xml:space="preserve"> </w:t>
      </w:r>
    </w:p>
    <w:p w14:paraId="14786A3E" w14:textId="3069A297" w:rsidR="0023357D" w:rsidRPr="00FF070C" w:rsidRDefault="0023357D" w:rsidP="00854F3B">
      <w:pPr>
        <w:ind w:right="-364"/>
        <w:rPr>
          <w:rFonts w:ascii="Comic Sans MS" w:hAnsi="Comic Sans MS"/>
          <w:sz w:val="10"/>
          <w:szCs w:val="10"/>
        </w:rPr>
      </w:pPr>
    </w:p>
    <w:p w14:paraId="5F8F4B67" w14:textId="1F6AC1A3" w:rsidR="0023357D" w:rsidRPr="0023357D" w:rsidRDefault="0023357D" w:rsidP="00854F3B">
      <w:pPr>
        <w:ind w:right="-364"/>
        <w:rPr>
          <w:rFonts w:ascii="Comic Sans MS" w:hAnsi="Comic Sans MS"/>
          <w:b/>
          <w:bCs/>
          <w:i/>
          <w:iCs/>
          <w:sz w:val="40"/>
          <w:szCs w:val="40"/>
        </w:rPr>
      </w:pPr>
      <w:r w:rsidRPr="0023357D">
        <w:rPr>
          <w:rFonts w:ascii="Comic Sans MS" w:hAnsi="Comic Sans MS"/>
          <w:b/>
          <w:bCs/>
          <w:i/>
          <w:iCs/>
          <w:sz w:val="40"/>
          <w:szCs w:val="40"/>
          <w:u w:val="single"/>
        </w:rPr>
        <w:t>1 Thessalonians 5:19</w:t>
      </w:r>
      <w:r w:rsidRPr="0023357D">
        <w:rPr>
          <w:rFonts w:ascii="Comic Sans MS" w:hAnsi="Comic Sans MS"/>
          <w:b/>
          <w:bCs/>
          <w:i/>
          <w:iCs/>
          <w:sz w:val="40"/>
          <w:szCs w:val="40"/>
        </w:rPr>
        <w:t xml:space="preserve">  </w:t>
      </w:r>
      <w:r w:rsidRPr="002D2F27">
        <w:rPr>
          <w:rFonts w:ascii="Comic Sans MS" w:hAnsi="Comic Sans MS"/>
          <w:b/>
          <w:bCs/>
          <w:i/>
          <w:iCs/>
          <w:color w:val="C00000"/>
          <w:sz w:val="40"/>
          <w:szCs w:val="40"/>
        </w:rPr>
        <w:t>Do not quench</w:t>
      </w:r>
      <w:r w:rsidR="003A2276" w:rsidRPr="002D2F27">
        <w:rPr>
          <w:rFonts w:ascii="Comic Sans MS" w:hAnsi="Comic Sans MS"/>
          <w:b/>
          <w:bCs/>
          <w:i/>
          <w:iCs/>
          <w:color w:val="C00000"/>
          <w:sz w:val="40"/>
          <w:szCs w:val="40"/>
        </w:rPr>
        <w:t xml:space="preserve"> </w:t>
      </w:r>
      <w:r w:rsidR="003A2276">
        <w:rPr>
          <w:rFonts w:ascii="Comic Sans MS" w:hAnsi="Comic Sans MS"/>
          <w:sz w:val="36"/>
          <w:szCs w:val="36"/>
        </w:rPr>
        <w:t>(</w:t>
      </w:r>
      <w:proofErr w:type="spellStart"/>
      <w:r w:rsidR="003A2276">
        <w:rPr>
          <w:rFonts w:ascii="Comic Sans MS" w:hAnsi="Comic Sans MS"/>
          <w:sz w:val="36"/>
          <w:szCs w:val="36"/>
        </w:rPr>
        <w:t>v.pam</w:t>
      </w:r>
      <w:proofErr w:type="spellEnd"/>
      <w:r w:rsidR="003A2276">
        <w:rPr>
          <w:rFonts w:ascii="Comic Sans MS" w:hAnsi="Comic Sans MS"/>
          <w:sz w:val="36"/>
          <w:szCs w:val="36"/>
        </w:rPr>
        <w:t xml:space="preserve">) </w:t>
      </w:r>
      <w:r w:rsidRPr="0023357D">
        <w:rPr>
          <w:rFonts w:ascii="Comic Sans MS" w:hAnsi="Comic Sans MS"/>
          <w:b/>
          <w:bCs/>
          <w:i/>
          <w:iCs/>
          <w:sz w:val="40"/>
          <w:szCs w:val="40"/>
        </w:rPr>
        <w:t>the Spirit;</w:t>
      </w:r>
    </w:p>
    <w:p w14:paraId="3399E50D" w14:textId="6DCD3F51" w:rsidR="000B4060" w:rsidRDefault="003A2276" w:rsidP="000B35A3">
      <w:pPr>
        <w:rPr>
          <w:color w:val="000000" w:themeColor="text1"/>
          <w:spacing w:val="-4"/>
          <w:sz w:val="40"/>
          <w:szCs w:val="40"/>
        </w:rPr>
      </w:pPr>
      <w:r w:rsidRPr="003A2276">
        <w:rPr>
          <w:color w:val="000000" w:themeColor="text1"/>
          <w:spacing w:val="-8"/>
          <w:sz w:val="40"/>
          <w:szCs w:val="40"/>
        </w:rPr>
        <w:t>This means to extinguish, to dampen, to hinder, are to thwart.</w:t>
      </w:r>
      <w:r w:rsidRPr="003A2276">
        <w:rPr>
          <w:color w:val="000000" w:themeColor="text1"/>
          <w:spacing w:val="-4"/>
          <w:sz w:val="40"/>
          <w:szCs w:val="40"/>
        </w:rPr>
        <w:t xml:space="preserve"> </w:t>
      </w:r>
      <w:r>
        <w:rPr>
          <w:color w:val="000000" w:themeColor="text1"/>
          <w:spacing w:val="-4"/>
          <w:sz w:val="40"/>
          <w:szCs w:val="40"/>
        </w:rPr>
        <w:t xml:space="preserve">The </w:t>
      </w:r>
      <w:r w:rsidRPr="003A2276">
        <w:rPr>
          <w:color w:val="000000" w:themeColor="text1"/>
          <w:spacing w:val="-4"/>
          <w:sz w:val="40"/>
          <w:szCs w:val="40"/>
        </w:rPr>
        <w:t>Holy Spirit</w:t>
      </w:r>
      <w:r>
        <w:rPr>
          <w:color w:val="000000" w:themeColor="text1"/>
          <w:spacing w:val="-4"/>
          <w:sz w:val="40"/>
          <w:szCs w:val="40"/>
        </w:rPr>
        <w:t>. Don’t get in His</w:t>
      </w:r>
      <w:r w:rsidRPr="003A2276">
        <w:rPr>
          <w:color w:val="000000" w:themeColor="text1"/>
          <w:spacing w:val="-4"/>
          <w:sz w:val="40"/>
          <w:szCs w:val="40"/>
        </w:rPr>
        <w:t xml:space="preserve"> way.</w:t>
      </w:r>
    </w:p>
    <w:p w14:paraId="1F70E652" w14:textId="77777777" w:rsidR="000B4060" w:rsidRPr="002D2F27" w:rsidRDefault="000B4060" w:rsidP="000B35A3">
      <w:pPr>
        <w:rPr>
          <w:color w:val="000000" w:themeColor="text1"/>
          <w:spacing w:val="-4"/>
          <w:sz w:val="16"/>
          <w:szCs w:val="16"/>
        </w:rPr>
      </w:pPr>
    </w:p>
    <w:p w14:paraId="698A499E" w14:textId="56739011" w:rsidR="003A2276" w:rsidRPr="003A2276" w:rsidRDefault="003A2276" w:rsidP="000B35A3">
      <w:pPr>
        <w:rPr>
          <w:b/>
          <w:bCs/>
          <w:i/>
          <w:iCs/>
          <w:color w:val="000000" w:themeColor="text1"/>
          <w:spacing w:val="-4"/>
          <w:sz w:val="40"/>
          <w:szCs w:val="40"/>
        </w:rPr>
      </w:pPr>
      <w:r w:rsidRPr="003A2276">
        <w:rPr>
          <w:b/>
          <w:bCs/>
          <w:i/>
          <w:iCs/>
          <w:color w:val="000000" w:themeColor="text1"/>
          <w:spacing w:val="-4"/>
          <w:sz w:val="40"/>
          <w:szCs w:val="40"/>
          <w:u w:val="single"/>
        </w:rPr>
        <w:t>Ephesians 4:30</w:t>
      </w:r>
      <w:r w:rsidRPr="003A2276">
        <w:rPr>
          <w:b/>
          <w:bCs/>
          <w:i/>
          <w:iCs/>
          <w:color w:val="000000" w:themeColor="text1"/>
          <w:spacing w:val="-4"/>
          <w:sz w:val="40"/>
          <w:szCs w:val="40"/>
        </w:rPr>
        <w:t xml:space="preserve">  And </w:t>
      </w:r>
      <w:r w:rsidRPr="002D2F27">
        <w:rPr>
          <w:b/>
          <w:bCs/>
          <w:i/>
          <w:iCs/>
          <w:color w:val="C00000"/>
          <w:spacing w:val="-4"/>
          <w:sz w:val="40"/>
          <w:szCs w:val="40"/>
        </w:rPr>
        <w:t xml:space="preserve">do not grieve </w:t>
      </w:r>
      <w:r w:rsidR="002D2F27">
        <w:rPr>
          <w:rFonts w:ascii="Comic Sans MS" w:hAnsi="Comic Sans MS"/>
          <w:sz w:val="36"/>
          <w:szCs w:val="36"/>
        </w:rPr>
        <w:t>(</w:t>
      </w:r>
      <w:proofErr w:type="spellStart"/>
      <w:r w:rsidR="002D2F27">
        <w:rPr>
          <w:rFonts w:ascii="Comic Sans MS" w:hAnsi="Comic Sans MS"/>
          <w:sz w:val="36"/>
          <w:szCs w:val="36"/>
        </w:rPr>
        <w:t>v.pam</w:t>
      </w:r>
      <w:proofErr w:type="spellEnd"/>
      <w:r w:rsidR="002D2F27">
        <w:rPr>
          <w:rFonts w:ascii="Comic Sans MS" w:hAnsi="Comic Sans MS"/>
          <w:sz w:val="36"/>
          <w:szCs w:val="36"/>
        </w:rPr>
        <w:t xml:space="preserve">) </w:t>
      </w:r>
      <w:r w:rsidRPr="003A2276">
        <w:rPr>
          <w:b/>
          <w:bCs/>
          <w:i/>
          <w:iCs/>
          <w:color w:val="000000" w:themeColor="text1"/>
          <w:spacing w:val="-4"/>
          <w:sz w:val="40"/>
          <w:szCs w:val="40"/>
        </w:rPr>
        <w:t xml:space="preserve">the Holy Spirit </w:t>
      </w:r>
      <w:r w:rsidRPr="002D2F27">
        <w:rPr>
          <w:b/>
          <w:bCs/>
          <w:i/>
          <w:iCs/>
          <w:color w:val="000000" w:themeColor="text1"/>
          <w:spacing w:val="4"/>
          <w:sz w:val="40"/>
          <w:szCs w:val="40"/>
        </w:rPr>
        <w:t>of God, by whom you were sealed for the day of</w:t>
      </w:r>
      <w:r w:rsidRPr="003A2276">
        <w:rPr>
          <w:b/>
          <w:bCs/>
          <w:i/>
          <w:iCs/>
          <w:color w:val="000000" w:themeColor="text1"/>
          <w:spacing w:val="-4"/>
          <w:sz w:val="40"/>
          <w:szCs w:val="40"/>
        </w:rPr>
        <w:t xml:space="preserve"> </w:t>
      </w:r>
      <w:r w:rsidR="002D2F27">
        <w:rPr>
          <w:b/>
          <w:bCs/>
          <w:i/>
          <w:iCs/>
          <w:color w:val="000000" w:themeColor="text1"/>
          <w:spacing w:val="-4"/>
          <w:sz w:val="40"/>
          <w:szCs w:val="40"/>
        </w:rPr>
        <w:t>r</w:t>
      </w:r>
      <w:r w:rsidRPr="003A2276">
        <w:rPr>
          <w:b/>
          <w:bCs/>
          <w:i/>
          <w:iCs/>
          <w:color w:val="000000" w:themeColor="text1"/>
          <w:spacing w:val="-4"/>
          <w:sz w:val="40"/>
          <w:szCs w:val="40"/>
        </w:rPr>
        <w:t>edemption.</w:t>
      </w:r>
    </w:p>
    <w:p w14:paraId="53022D9F" w14:textId="77777777" w:rsidR="003A2276" w:rsidRPr="002D2F27" w:rsidRDefault="003A2276" w:rsidP="000B35A3">
      <w:pPr>
        <w:rPr>
          <w:b/>
          <w:bCs/>
          <w:i/>
          <w:iCs/>
          <w:color w:val="000000" w:themeColor="text1"/>
          <w:spacing w:val="-4"/>
          <w:sz w:val="12"/>
          <w:szCs w:val="12"/>
        </w:rPr>
      </w:pPr>
    </w:p>
    <w:p w14:paraId="2E5475D6" w14:textId="14FDF74A" w:rsidR="002D2F27" w:rsidRDefault="002D2F27" w:rsidP="000B35A3">
      <w:pPr>
        <w:rPr>
          <w:color w:val="000000" w:themeColor="text1"/>
          <w:spacing w:val="-4"/>
          <w:sz w:val="40"/>
          <w:szCs w:val="40"/>
        </w:rPr>
      </w:pPr>
      <w:r>
        <w:rPr>
          <w:color w:val="000000" w:themeColor="text1"/>
          <w:spacing w:val="-4"/>
          <w:sz w:val="40"/>
          <w:szCs w:val="40"/>
        </w:rPr>
        <w:t>The fact that the H.S. can be grieved indicat</w:t>
      </w:r>
      <w:r w:rsidR="00934E8A">
        <w:rPr>
          <w:color w:val="000000" w:themeColor="text1"/>
          <w:spacing w:val="-4"/>
          <w:sz w:val="40"/>
          <w:szCs w:val="40"/>
        </w:rPr>
        <w:t>es</w:t>
      </w:r>
      <w:r>
        <w:rPr>
          <w:color w:val="000000" w:themeColor="text1"/>
          <w:spacing w:val="-4"/>
          <w:sz w:val="40"/>
          <w:szCs w:val="40"/>
        </w:rPr>
        <w:t xml:space="preserve"> that He is a </w:t>
      </w:r>
      <w:r w:rsidR="00934E8A">
        <w:rPr>
          <w:color w:val="000000" w:themeColor="text1"/>
          <w:spacing w:val="-4"/>
          <w:sz w:val="40"/>
          <w:szCs w:val="40"/>
        </w:rPr>
        <w:t>P</w:t>
      </w:r>
      <w:r>
        <w:rPr>
          <w:color w:val="000000" w:themeColor="text1"/>
          <w:spacing w:val="-4"/>
          <w:sz w:val="40"/>
          <w:szCs w:val="40"/>
        </w:rPr>
        <w:t>erson. What is it that makes him grieve?</w:t>
      </w:r>
    </w:p>
    <w:p w14:paraId="63D907E1" w14:textId="181029FE" w:rsidR="002D2F27" w:rsidRPr="00E8583C" w:rsidRDefault="002D2F27" w:rsidP="000B35A3">
      <w:pPr>
        <w:rPr>
          <w:color w:val="000000" w:themeColor="text1"/>
          <w:spacing w:val="-4"/>
          <w:sz w:val="12"/>
          <w:szCs w:val="12"/>
        </w:rPr>
      </w:pPr>
    </w:p>
    <w:p w14:paraId="6F8168D6" w14:textId="6F4DFF28" w:rsidR="002D2F27" w:rsidRPr="00E8583C" w:rsidRDefault="002D2F27" w:rsidP="00E8583C">
      <w:pPr>
        <w:ind w:left="360" w:hanging="360"/>
        <w:rPr>
          <w:color w:val="000000" w:themeColor="text1"/>
          <w:spacing w:val="-4"/>
        </w:rPr>
      </w:pPr>
      <w:r>
        <w:rPr>
          <w:color w:val="000000" w:themeColor="text1"/>
          <w:spacing w:val="-4"/>
          <w:sz w:val="40"/>
          <w:szCs w:val="40"/>
        </w:rPr>
        <w:t xml:space="preserve">  “</w:t>
      </w:r>
      <w:r w:rsidRPr="002D2F27">
        <w:rPr>
          <w:color w:val="000000" w:themeColor="text1"/>
          <w:spacing w:val="-4"/>
          <w:sz w:val="40"/>
          <w:szCs w:val="40"/>
        </w:rPr>
        <w:t>When a Christian lies, it grieves the Holy Spirit. When a Christian has dirty thoughts, it grieves the Holy Spirit. What happens when any person is grieved? It breaks the fellowship.</w:t>
      </w:r>
      <w:r>
        <w:rPr>
          <w:color w:val="000000" w:themeColor="text1"/>
          <w:spacing w:val="-4"/>
          <w:sz w:val="40"/>
          <w:szCs w:val="40"/>
        </w:rPr>
        <w:t xml:space="preserve"> </w:t>
      </w:r>
      <w:r w:rsidR="00E8583C" w:rsidRPr="00E8583C">
        <w:rPr>
          <w:color w:val="000000" w:themeColor="text1"/>
          <w:spacing w:val="-4"/>
          <w:sz w:val="40"/>
          <w:szCs w:val="40"/>
        </w:rPr>
        <w:t>The Holy Spirit cannot work in your life when you have grieved Him, when fellowship with Him has been broken.</w:t>
      </w:r>
      <w:r w:rsidR="00E8583C">
        <w:rPr>
          <w:color w:val="000000" w:themeColor="text1"/>
          <w:spacing w:val="-4"/>
          <w:sz w:val="40"/>
          <w:szCs w:val="40"/>
        </w:rPr>
        <w:t xml:space="preserve">” </w:t>
      </w:r>
      <w:r w:rsidR="00E8583C" w:rsidRPr="00E8583C">
        <w:rPr>
          <w:color w:val="000000" w:themeColor="text1"/>
          <w:spacing w:val="-4"/>
        </w:rPr>
        <w:t>J. Vernon McGee, Thru the Bible Commentary, electronic ed., vol. 5 (Nashville: Thomas Nelson, 1997), 260.</w:t>
      </w:r>
    </w:p>
    <w:p w14:paraId="529FC4BD" w14:textId="49475FAC" w:rsidR="002D2F27" w:rsidRPr="00934E8A" w:rsidRDefault="002D2F27" w:rsidP="002D2F27">
      <w:pPr>
        <w:rPr>
          <w:color w:val="000000" w:themeColor="text1"/>
          <w:spacing w:val="-4"/>
          <w:sz w:val="20"/>
          <w:szCs w:val="20"/>
        </w:rPr>
      </w:pPr>
    </w:p>
    <w:p w14:paraId="15CFA42A" w14:textId="77777777" w:rsidR="00056787" w:rsidRDefault="00E8583C" w:rsidP="00056787">
      <w:pPr>
        <w:rPr>
          <w:color w:val="000000" w:themeColor="text1"/>
          <w:spacing w:val="-4"/>
          <w:sz w:val="40"/>
          <w:szCs w:val="40"/>
        </w:rPr>
      </w:pPr>
      <w:r>
        <w:rPr>
          <w:color w:val="000000" w:themeColor="text1"/>
          <w:spacing w:val="-4"/>
          <w:sz w:val="40"/>
          <w:szCs w:val="40"/>
        </w:rPr>
        <w:t xml:space="preserve">It's important to note that neither quenching nor grieving the H.S. will cause us to lose Him. Why?                                                </w:t>
      </w:r>
    </w:p>
    <w:p w14:paraId="0DDBA592" w14:textId="77777777" w:rsidR="00056787" w:rsidRPr="00056787" w:rsidRDefault="00056787" w:rsidP="00056787">
      <w:pPr>
        <w:rPr>
          <w:color w:val="000000" w:themeColor="text1"/>
          <w:spacing w:val="-4"/>
          <w:sz w:val="12"/>
          <w:szCs w:val="12"/>
        </w:rPr>
      </w:pPr>
    </w:p>
    <w:p w14:paraId="522E1C21" w14:textId="404F4F35" w:rsidR="002D2F27" w:rsidRDefault="00056787" w:rsidP="00056787">
      <w:pPr>
        <w:rPr>
          <w:color w:val="000000" w:themeColor="text1"/>
          <w:spacing w:val="-4"/>
          <w:sz w:val="40"/>
          <w:szCs w:val="40"/>
        </w:rPr>
      </w:pPr>
      <w:r>
        <w:rPr>
          <w:color w:val="000000" w:themeColor="text1"/>
          <w:spacing w:val="-4"/>
          <w:sz w:val="40"/>
          <w:szCs w:val="40"/>
        </w:rPr>
        <w:t xml:space="preserve">  </w:t>
      </w:r>
      <w:r w:rsidR="00E8583C">
        <w:rPr>
          <w:color w:val="000000" w:themeColor="text1"/>
          <w:spacing w:val="-4"/>
          <w:sz w:val="40"/>
          <w:szCs w:val="40"/>
        </w:rPr>
        <w:t xml:space="preserve">1. We are indwelt by the H.S. </w:t>
      </w:r>
    </w:p>
    <w:p w14:paraId="0F7B557F" w14:textId="4358FE92" w:rsidR="00E8583C" w:rsidRPr="00E8583C" w:rsidRDefault="00E8583C" w:rsidP="00056787">
      <w:pPr>
        <w:ind w:left="720"/>
        <w:rPr>
          <w:b/>
          <w:bCs/>
          <w:i/>
          <w:iCs/>
          <w:color w:val="000000" w:themeColor="text1"/>
          <w:spacing w:val="-4"/>
          <w:sz w:val="40"/>
          <w:szCs w:val="40"/>
        </w:rPr>
      </w:pPr>
      <w:r w:rsidRPr="00E8583C">
        <w:rPr>
          <w:b/>
          <w:bCs/>
          <w:i/>
          <w:iCs/>
          <w:color w:val="000000" w:themeColor="text1"/>
          <w:spacing w:val="-4"/>
          <w:sz w:val="40"/>
          <w:szCs w:val="40"/>
          <w:u w:val="single"/>
        </w:rPr>
        <w:t>1 Corinthians 6:19</w:t>
      </w:r>
      <w:r w:rsidRPr="00E8583C">
        <w:rPr>
          <w:b/>
          <w:bCs/>
          <w:i/>
          <w:iCs/>
          <w:color w:val="000000" w:themeColor="text1"/>
          <w:spacing w:val="-4"/>
          <w:sz w:val="40"/>
          <w:szCs w:val="40"/>
        </w:rPr>
        <w:t xml:space="preserve">  Or do you not know that your body is a temple of the Holy Spirit who is in you, whom you have from God,</w:t>
      </w:r>
    </w:p>
    <w:p w14:paraId="6E636A1C" w14:textId="0A084F7D" w:rsidR="00E8583C" w:rsidRPr="00056787" w:rsidRDefault="00E8583C" w:rsidP="00056787">
      <w:pPr>
        <w:pStyle w:val="ListParagraph"/>
        <w:ind w:left="1080"/>
        <w:rPr>
          <w:color w:val="000000" w:themeColor="text1"/>
          <w:spacing w:val="-4"/>
          <w:sz w:val="16"/>
          <w:szCs w:val="16"/>
        </w:rPr>
      </w:pPr>
    </w:p>
    <w:p w14:paraId="4FF9FC43" w14:textId="3D1E1CA6" w:rsidR="00056787" w:rsidRDefault="00056787" w:rsidP="002D2F27">
      <w:pPr>
        <w:rPr>
          <w:color w:val="000000" w:themeColor="text1"/>
          <w:spacing w:val="-4"/>
          <w:sz w:val="40"/>
          <w:szCs w:val="40"/>
        </w:rPr>
      </w:pPr>
      <w:r>
        <w:rPr>
          <w:color w:val="000000" w:themeColor="text1"/>
          <w:spacing w:val="-4"/>
          <w:sz w:val="40"/>
          <w:szCs w:val="40"/>
        </w:rPr>
        <w:lastRenderedPageBreak/>
        <w:t xml:space="preserve">    2</w:t>
      </w:r>
      <w:r w:rsidR="00934E8A">
        <w:rPr>
          <w:color w:val="000000" w:themeColor="text1"/>
          <w:spacing w:val="-4"/>
          <w:sz w:val="40"/>
          <w:szCs w:val="40"/>
        </w:rPr>
        <w:t>.</w:t>
      </w:r>
      <w:r>
        <w:rPr>
          <w:color w:val="000000" w:themeColor="text1"/>
          <w:spacing w:val="-4"/>
          <w:sz w:val="40"/>
          <w:szCs w:val="40"/>
        </w:rPr>
        <w:t xml:space="preserve"> We were also sealed by the H.S.</w:t>
      </w:r>
    </w:p>
    <w:p w14:paraId="35111796" w14:textId="77777777" w:rsidR="00056787" w:rsidRPr="00056787" w:rsidRDefault="00056787" w:rsidP="002D2F27">
      <w:pPr>
        <w:rPr>
          <w:color w:val="000000" w:themeColor="text1"/>
          <w:spacing w:val="-4"/>
          <w:sz w:val="12"/>
          <w:szCs w:val="12"/>
        </w:rPr>
      </w:pPr>
    </w:p>
    <w:p w14:paraId="0BA7DA8B" w14:textId="444F6637" w:rsidR="002D2F27" w:rsidRPr="00056787" w:rsidRDefault="00056787" w:rsidP="00056787">
      <w:pPr>
        <w:ind w:left="810"/>
        <w:rPr>
          <w:b/>
          <w:bCs/>
          <w:i/>
          <w:iCs/>
          <w:color w:val="000000" w:themeColor="text1"/>
          <w:spacing w:val="-4"/>
          <w:sz w:val="40"/>
          <w:szCs w:val="40"/>
        </w:rPr>
      </w:pPr>
      <w:r w:rsidRPr="00056787">
        <w:rPr>
          <w:b/>
          <w:bCs/>
          <w:i/>
          <w:iCs/>
          <w:color w:val="000000" w:themeColor="text1"/>
          <w:spacing w:val="-4"/>
          <w:sz w:val="40"/>
          <w:szCs w:val="40"/>
          <w:u w:val="single"/>
        </w:rPr>
        <w:t>Ephesians 4:30</w:t>
      </w:r>
      <w:r w:rsidRPr="00056787">
        <w:rPr>
          <w:b/>
          <w:bCs/>
          <w:i/>
          <w:iCs/>
          <w:color w:val="000000" w:themeColor="text1"/>
          <w:spacing w:val="-4"/>
          <w:sz w:val="40"/>
          <w:szCs w:val="40"/>
        </w:rPr>
        <w:t xml:space="preserve">  And do not grieve the Holy Spirit of God, by whom you were sealed for the day of redemption.</w:t>
      </w:r>
    </w:p>
    <w:p w14:paraId="587F9FBB" w14:textId="56EB5A8E" w:rsidR="002D2F27" w:rsidRDefault="002D2F27" w:rsidP="000B35A3">
      <w:pPr>
        <w:rPr>
          <w:color w:val="000000" w:themeColor="text1"/>
          <w:spacing w:val="-4"/>
          <w:sz w:val="16"/>
          <w:szCs w:val="16"/>
        </w:rPr>
      </w:pPr>
    </w:p>
    <w:p w14:paraId="1DFDD3E0" w14:textId="77777777" w:rsidR="00FF070C" w:rsidRPr="00934E8A" w:rsidRDefault="00FF070C" w:rsidP="000B35A3">
      <w:pPr>
        <w:rPr>
          <w:color w:val="000000" w:themeColor="text1"/>
          <w:spacing w:val="-4"/>
          <w:sz w:val="16"/>
          <w:szCs w:val="16"/>
        </w:rPr>
      </w:pPr>
    </w:p>
    <w:p w14:paraId="7E9CAE75" w14:textId="1DB86CA7" w:rsidR="00EF673C" w:rsidRDefault="00934E8A" w:rsidP="000B35A3">
      <w:pPr>
        <w:rPr>
          <w:color w:val="000000" w:themeColor="text1"/>
          <w:spacing w:val="-4"/>
          <w:sz w:val="40"/>
          <w:szCs w:val="40"/>
        </w:rPr>
      </w:pPr>
      <w:r>
        <w:rPr>
          <w:color w:val="000000" w:themeColor="text1"/>
          <w:spacing w:val="-4"/>
          <w:sz w:val="40"/>
          <w:szCs w:val="40"/>
        </w:rPr>
        <w:t xml:space="preserve">It is important to know that there is a proper way to address God in prayer. </w:t>
      </w:r>
      <w:r w:rsidR="00443EFD">
        <w:rPr>
          <w:color w:val="000000" w:themeColor="text1"/>
          <w:spacing w:val="-4"/>
          <w:sz w:val="40"/>
          <w:szCs w:val="40"/>
        </w:rPr>
        <w:t xml:space="preserve">The right protocol for prayer is to </w:t>
      </w:r>
      <w:r w:rsidR="002875FB">
        <w:rPr>
          <w:color w:val="000000" w:themeColor="text1"/>
          <w:spacing w:val="-4"/>
          <w:sz w:val="40"/>
          <w:szCs w:val="40"/>
        </w:rPr>
        <w:t xml:space="preserve">make sure we are filled with the Holy Spirit, </w:t>
      </w:r>
      <w:r w:rsidR="00443EFD">
        <w:rPr>
          <w:color w:val="000000" w:themeColor="text1"/>
          <w:spacing w:val="-4"/>
          <w:sz w:val="40"/>
          <w:szCs w:val="40"/>
        </w:rPr>
        <w:t>address our prayers to God the Father, in the name or Jesus Christ.</w:t>
      </w:r>
    </w:p>
    <w:p w14:paraId="12BA0FED" w14:textId="77777777" w:rsidR="00443EFD" w:rsidRPr="002249A9" w:rsidRDefault="00443EFD" w:rsidP="000B35A3">
      <w:pPr>
        <w:rPr>
          <w:color w:val="000000" w:themeColor="text1"/>
          <w:spacing w:val="-4"/>
          <w:sz w:val="12"/>
          <w:szCs w:val="12"/>
        </w:rPr>
      </w:pPr>
    </w:p>
    <w:p w14:paraId="7D3FD535" w14:textId="30F582AC" w:rsidR="00443EFD" w:rsidRDefault="00B2586A" w:rsidP="000B35A3">
      <w:pPr>
        <w:rPr>
          <w:color w:val="000000" w:themeColor="text1"/>
          <w:spacing w:val="-4"/>
          <w:sz w:val="40"/>
          <w:szCs w:val="40"/>
        </w:rPr>
      </w:pPr>
      <w:r w:rsidRPr="0078747B">
        <w:rPr>
          <w:rFonts w:ascii="Comic Sans MS" w:eastAsia="Times New Roman" w:hAnsi="Comic Sans MS" w:cs="Arial"/>
          <w:b/>
          <w:bCs/>
          <w:i/>
          <w:iCs/>
          <w:color w:val="0035FF"/>
          <w:sz w:val="40"/>
          <w:szCs w:val="40"/>
        </w:rPr>
        <w:t xml:space="preserve">but the Spirit Himself </w:t>
      </w:r>
      <w:r w:rsidRPr="00013614">
        <w:rPr>
          <w:rFonts w:ascii="Comic Sans MS" w:eastAsia="Times New Roman" w:hAnsi="Comic Sans MS" w:cs="Arial"/>
          <w:b/>
          <w:bCs/>
          <w:i/>
          <w:iCs/>
          <w:color w:val="0035FF"/>
          <w:sz w:val="40"/>
          <w:szCs w:val="40"/>
          <w:u w:val="single"/>
        </w:rPr>
        <w:t>intercedes</w:t>
      </w:r>
      <w:r w:rsidRPr="0078747B">
        <w:rPr>
          <w:rFonts w:ascii="Comic Sans MS" w:eastAsia="Times New Roman" w:hAnsi="Comic Sans MS" w:cs="Arial"/>
          <w:b/>
          <w:bCs/>
          <w:i/>
          <w:iCs/>
          <w:color w:val="0035FF"/>
          <w:sz w:val="40"/>
          <w:szCs w:val="40"/>
        </w:rPr>
        <w:t xml:space="preserve"> for us</w:t>
      </w:r>
      <w:r w:rsidR="00936CCB">
        <w:rPr>
          <w:rFonts w:ascii="Comic Sans MS" w:eastAsia="Times New Roman" w:hAnsi="Comic Sans MS" w:cs="Arial"/>
          <w:b/>
          <w:bCs/>
          <w:i/>
          <w:iCs/>
          <w:color w:val="0035FF"/>
          <w:sz w:val="40"/>
          <w:szCs w:val="40"/>
        </w:rPr>
        <w:t xml:space="preserve"> </w:t>
      </w:r>
    </w:p>
    <w:p w14:paraId="6D893F26" w14:textId="4548825A" w:rsidR="00443EFD" w:rsidRPr="00934E8A" w:rsidRDefault="00443EFD" w:rsidP="000B35A3">
      <w:pPr>
        <w:rPr>
          <w:color w:val="000000" w:themeColor="text1"/>
          <w:spacing w:val="-4"/>
          <w:sz w:val="12"/>
          <w:szCs w:val="12"/>
        </w:rPr>
      </w:pPr>
    </w:p>
    <w:p w14:paraId="09BD7FC1" w14:textId="4A9A5142" w:rsidR="00443EFD" w:rsidRPr="00013614" w:rsidRDefault="00013614" w:rsidP="00013614">
      <w:pPr>
        <w:ind w:right="-454"/>
        <w:rPr>
          <w:color w:val="000000" w:themeColor="text1"/>
          <w:spacing w:val="-4"/>
          <w:sz w:val="40"/>
          <w:szCs w:val="40"/>
        </w:rPr>
      </w:pPr>
      <w:r w:rsidRPr="00013614">
        <w:rPr>
          <w:rFonts w:ascii="Comic Sans MS" w:eastAsia="Times New Roman" w:hAnsi="Comic Sans MS" w:cs="Arial"/>
          <w:b/>
          <w:bCs/>
          <w:i/>
          <w:iCs/>
          <w:color w:val="0035FF"/>
          <w:sz w:val="40"/>
          <w:szCs w:val="40"/>
          <w:u w:val="single"/>
        </w:rPr>
        <w:t>intercedes</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0000" w:themeColor="text1"/>
          <w:sz w:val="40"/>
          <w:szCs w:val="40"/>
        </w:rPr>
        <w:t xml:space="preserve">– </w:t>
      </w:r>
      <w:r>
        <w:rPr>
          <w:rFonts w:ascii="Comic Sans MS" w:eastAsia="Times New Roman" w:hAnsi="Comic Sans MS" w:cs="Arial"/>
          <w:color w:val="000000" w:themeColor="text1"/>
          <w:sz w:val="36"/>
          <w:szCs w:val="36"/>
        </w:rPr>
        <w:t xml:space="preserve">HUPERENTUGCHANO,  </w:t>
      </w:r>
      <w:r w:rsidRPr="00013614">
        <w:rPr>
          <w:rFonts w:ascii="#Logos 8 Resource" w:hAnsi="#Logos 8 Resource"/>
          <w:b/>
          <w:sz w:val="40"/>
          <w:szCs w:val="40"/>
          <w:lang w:val="el-GR"/>
        </w:rPr>
        <w:t>ὑπερεντυγχάνω</w:t>
      </w:r>
      <w:r>
        <w:rPr>
          <w:rFonts w:ascii="#Logos 8 Resource" w:hAnsi="#Logos 8 Resource"/>
          <w:b/>
          <w:sz w:val="40"/>
          <w:szCs w:val="40"/>
        </w:rPr>
        <w:t xml:space="preserve">, </w:t>
      </w:r>
      <w:r>
        <w:rPr>
          <w:rFonts w:ascii="Comic Sans MS" w:eastAsia="Times New Roman" w:hAnsi="Comic Sans MS" w:cs="Arial"/>
          <w:color w:val="000000" w:themeColor="text1"/>
          <w:sz w:val="36"/>
          <w:szCs w:val="36"/>
        </w:rPr>
        <w:t>(</w:t>
      </w:r>
      <w:proofErr w:type="spellStart"/>
      <w:r>
        <w:rPr>
          <w:rFonts w:ascii="Comic Sans MS" w:eastAsia="Times New Roman" w:hAnsi="Comic Sans MS" w:cs="Arial"/>
          <w:color w:val="000000" w:themeColor="text1"/>
          <w:sz w:val="36"/>
          <w:szCs w:val="36"/>
        </w:rPr>
        <w:t>v.pai</w:t>
      </w:r>
      <w:proofErr w:type="spellEnd"/>
      <w:r>
        <w:rPr>
          <w:rFonts w:ascii="Comic Sans MS" w:eastAsia="Times New Roman" w:hAnsi="Comic Sans MS" w:cs="Arial"/>
          <w:color w:val="000000" w:themeColor="text1"/>
          <w:sz w:val="36"/>
          <w:szCs w:val="36"/>
        </w:rPr>
        <w:t>)</w:t>
      </w:r>
    </w:p>
    <w:p w14:paraId="1353447D" w14:textId="56BF1343" w:rsidR="00013614" w:rsidRPr="00013614" w:rsidRDefault="00013614" w:rsidP="00013614">
      <w:pPr>
        <w:rPr>
          <w:color w:val="000000" w:themeColor="text1"/>
          <w:spacing w:val="-4"/>
          <w:sz w:val="40"/>
          <w:szCs w:val="40"/>
        </w:rPr>
      </w:pPr>
      <w:r w:rsidRPr="00013614">
        <w:rPr>
          <w:color w:val="000000" w:themeColor="text1"/>
          <w:spacing w:val="-4"/>
          <w:sz w:val="40"/>
          <w:szCs w:val="40"/>
        </w:rPr>
        <w:t>to intercede in behalf of another, plead, intercede</w:t>
      </w:r>
      <w:r w:rsidR="008B2BC6">
        <w:rPr>
          <w:color w:val="000000" w:themeColor="text1"/>
          <w:spacing w:val="-4"/>
          <w:sz w:val="40"/>
          <w:szCs w:val="40"/>
        </w:rPr>
        <w:t>.</w:t>
      </w:r>
    </w:p>
    <w:p w14:paraId="7C77214F" w14:textId="05AB969B" w:rsidR="00013614" w:rsidRDefault="00013614" w:rsidP="00013614">
      <w:pPr>
        <w:rPr>
          <w:color w:val="000000" w:themeColor="text1"/>
          <w:spacing w:val="-4"/>
          <w:sz w:val="12"/>
          <w:szCs w:val="12"/>
        </w:rPr>
      </w:pPr>
    </w:p>
    <w:p w14:paraId="22BD657E" w14:textId="77777777" w:rsidR="00FF070C" w:rsidRPr="008B2BC6" w:rsidRDefault="00FF070C" w:rsidP="00013614">
      <w:pPr>
        <w:rPr>
          <w:color w:val="000000" w:themeColor="text1"/>
          <w:spacing w:val="-4"/>
          <w:sz w:val="12"/>
          <w:szCs w:val="12"/>
        </w:rPr>
      </w:pPr>
    </w:p>
    <w:p w14:paraId="3A21FAE4" w14:textId="7377263A" w:rsidR="00443EFD" w:rsidRPr="008B2BC6" w:rsidRDefault="008B2BC6" w:rsidP="008B2BC6">
      <w:pPr>
        <w:rPr>
          <w:color w:val="000000" w:themeColor="text1"/>
          <w:spacing w:val="-4"/>
        </w:rPr>
      </w:pPr>
      <w:r>
        <w:rPr>
          <w:color w:val="000000" w:themeColor="text1"/>
          <w:spacing w:val="-4"/>
          <w:sz w:val="40"/>
          <w:szCs w:val="40"/>
        </w:rPr>
        <w:t>T</w:t>
      </w:r>
      <w:r w:rsidRPr="008B2BC6">
        <w:rPr>
          <w:color w:val="000000" w:themeColor="text1"/>
          <w:spacing w:val="-4"/>
          <w:sz w:val="40"/>
          <w:szCs w:val="40"/>
        </w:rPr>
        <w:t>o intercede on behalf of someone, with specific emphasis upon the fact that what is being done is for the sake of someone else</w:t>
      </w:r>
      <w:r>
        <w:rPr>
          <w:color w:val="000000" w:themeColor="text1"/>
          <w:spacing w:val="-4"/>
          <w:sz w:val="40"/>
          <w:szCs w:val="40"/>
        </w:rPr>
        <w:t xml:space="preserve">. </w:t>
      </w:r>
      <w:r w:rsidRPr="008B2BC6">
        <w:rPr>
          <w:color w:val="000000" w:themeColor="text1"/>
          <w:spacing w:val="-4"/>
        </w:rPr>
        <w:t>Johannes P. Louw and Eugene Albert Nida, Greek-English Lexicon of the New Testament: Based on Semantic Domains (New York: United Bible Societies, 1996), 427.</w:t>
      </w:r>
    </w:p>
    <w:p w14:paraId="35CA5307" w14:textId="748DCE4F" w:rsidR="00443EFD" w:rsidRDefault="00443EFD" w:rsidP="000B35A3">
      <w:pPr>
        <w:rPr>
          <w:color w:val="000000" w:themeColor="text1"/>
          <w:spacing w:val="-4"/>
          <w:sz w:val="16"/>
          <w:szCs w:val="16"/>
        </w:rPr>
      </w:pPr>
    </w:p>
    <w:p w14:paraId="058E2FE0" w14:textId="2DEC8BD1" w:rsidR="00443EFD" w:rsidRDefault="008B2BC6" w:rsidP="000B35A3">
      <w:pPr>
        <w:rPr>
          <w:color w:val="000000" w:themeColor="text1"/>
          <w:spacing w:val="-4"/>
          <w:sz w:val="40"/>
          <w:szCs w:val="40"/>
        </w:rPr>
      </w:pPr>
      <w:r>
        <w:rPr>
          <w:color w:val="000000" w:themeColor="text1"/>
          <w:spacing w:val="-4"/>
          <w:sz w:val="40"/>
          <w:szCs w:val="40"/>
        </w:rPr>
        <w:t>We should follow the lead of the Holy Spirit and intercede for our family and friends by praying for them.</w:t>
      </w:r>
    </w:p>
    <w:p w14:paraId="66BC8D17" w14:textId="6A7DA616" w:rsidR="008B2BC6" w:rsidRPr="008C2F6E" w:rsidRDefault="008B2BC6" w:rsidP="000B35A3">
      <w:pPr>
        <w:rPr>
          <w:color w:val="000000" w:themeColor="text1"/>
          <w:spacing w:val="-4"/>
          <w:sz w:val="16"/>
          <w:szCs w:val="16"/>
        </w:rPr>
      </w:pPr>
    </w:p>
    <w:p w14:paraId="7159880F" w14:textId="4EA79DB0" w:rsidR="008B2BC6" w:rsidRPr="008B2BC6" w:rsidRDefault="008B2BC6" w:rsidP="000B35A3">
      <w:pPr>
        <w:rPr>
          <w:color w:val="000000" w:themeColor="text1"/>
          <w:spacing w:val="-4"/>
          <w:sz w:val="40"/>
          <w:szCs w:val="40"/>
        </w:rPr>
      </w:pPr>
      <w:r>
        <w:rPr>
          <w:color w:val="000000" w:themeColor="text1"/>
          <w:spacing w:val="-4"/>
          <w:sz w:val="40"/>
          <w:szCs w:val="40"/>
        </w:rPr>
        <w:t xml:space="preserve">The Holy Spirit intercedes for us when </w:t>
      </w:r>
      <w:r w:rsidR="00A7418A">
        <w:rPr>
          <w:color w:val="000000" w:themeColor="text1"/>
          <w:spacing w:val="-4"/>
          <w:sz w:val="40"/>
          <w:szCs w:val="40"/>
        </w:rPr>
        <w:t>our prayers are in line with the will of God. It seems unlikely that He will intercede for someone who is praying for a new corvette when he doesn’t need one and doesn’t have the money for one.</w:t>
      </w:r>
    </w:p>
    <w:p w14:paraId="3EFFBCA7" w14:textId="73F52B15" w:rsidR="00443EFD" w:rsidRPr="002249A9" w:rsidRDefault="00443EFD" w:rsidP="000B35A3">
      <w:pPr>
        <w:rPr>
          <w:color w:val="000000" w:themeColor="text1"/>
          <w:spacing w:val="-4"/>
        </w:rPr>
      </w:pPr>
    </w:p>
    <w:p w14:paraId="0507144C" w14:textId="08D5F996" w:rsidR="008C2F6E" w:rsidRDefault="008C2F6E" w:rsidP="000B35A3">
      <w:pPr>
        <w:rPr>
          <w:rFonts w:ascii="Comic Sans MS" w:eastAsia="Times New Roman" w:hAnsi="Comic Sans MS" w:cs="Arial"/>
          <w:color w:val="000000" w:themeColor="text1"/>
          <w:sz w:val="40"/>
          <w:szCs w:val="40"/>
        </w:rPr>
      </w:pPr>
      <w:r w:rsidRPr="008C2F6E">
        <w:rPr>
          <w:rFonts w:ascii="Comic Sans MS" w:eastAsia="Times New Roman" w:hAnsi="Comic Sans MS" w:cs="Arial"/>
          <w:color w:val="000000" w:themeColor="text1"/>
          <w:sz w:val="40"/>
          <w:szCs w:val="40"/>
        </w:rPr>
        <w:t>Our</w:t>
      </w:r>
      <w:r>
        <w:rPr>
          <w:rFonts w:ascii="Comic Sans MS" w:eastAsia="Times New Roman" w:hAnsi="Comic Sans MS" w:cs="Arial"/>
          <w:color w:val="000000" w:themeColor="text1"/>
          <w:sz w:val="40"/>
          <w:szCs w:val="40"/>
        </w:rPr>
        <w:t xml:space="preserve"> Lord Jesus Christ also intercedes for us:</w:t>
      </w:r>
    </w:p>
    <w:p w14:paraId="31A4D4FA" w14:textId="77777777" w:rsidR="002249A9" w:rsidRDefault="002249A9" w:rsidP="000B35A3">
      <w:pPr>
        <w:rPr>
          <w:rFonts w:ascii="Comic Sans MS" w:eastAsia="Times New Roman" w:hAnsi="Comic Sans MS" w:cs="Arial"/>
          <w:b/>
          <w:bCs/>
          <w:i/>
          <w:iCs/>
          <w:color w:val="000000" w:themeColor="text1"/>
          <w:sz w:val="40"/>
          <w:szCs w:val="40"/>
          <w:u w:val="single"/>
        </w:rPr>
      </w:pPr>
    </w:p>
    <w:p w14:paraId="021DC1F5" w14:textId="3F2A85BA" w:rsidR="000C4C39" w:rsidRDefault="002249A9" w:rsidP="000B35A3">
      <w:pPr>
        <w:rPr>
          <w:rFonts w:ascii="Comic Sans MS" w:eastAsia="Times New Roman" w:hAnsi="Comic Sans MS" w:cs="Arial"/>
          <w:b/>
          <w:bCs/>
          <w:i/>
          <w:iCs/>
          <w:color w:val="000000" w:themeColor="text1"/>
          <w:sz w:val="40"/>
          <w:szCs w:val="40"/>
          <w:u w:val="single"/>
        </w:rPr>
      </w:pPr>
      <w:r w:rsidRPr="002249A9">
        <w:rPr>
          <w:rFonts w:ascii="Comic Sans MS" w:eastAsia="Times New Roman" w:hAnsi="Comic Sans MS" w:cs="Arial"/>
          <w:b/>
          <w:bCs/>
          <w:i/>
          <w:iCs/>
          <w:color w:val="000000" w:themeColor="text1"/>
          <w:sz w:val="40"/>
          <w:szCs w:val="40"/>
          <w:u w:val="single"/>
        </w:rPr>
        <w:lastRenderedPageBreak/>
        <w:t>Hebrews 7:25</w:t>
      </w:r>
      <w:r w:rsidRPr="002249A9">
        <w:rPr>
          <w:rFonts w:ascii="Comic Sans MS" w:eastAsia="Times New Roman" w:hAnsi="Comic Sans MS" w:cs="Arial"/>
          <w:b/>
          <w:bCs/>
          <w:i/>
          <w:iCs/>
          <w:color w:val="000000" w:themeColor="text1"/>
          <w:sz w:val="40"/>
          <w:szCs w:val="40"/>
        </w:rPr>
        <w:t xml:space="preserve">  Hence, also, He</w:t>
      </w:r>
      <w:r>
        <w:rPr>
          <w:rFonts w:ascii="Comic Sans MS" w:eastAsia="Times New Roman" w:hAnsi="Comic Sans MS" w:cs="Arial"/>
          <w:b/>
          <w:bCs/>
          <w:i/>
          <w:iCs/>
          <w:color w:val="000000" w:themeColor="text1"/>
          <w:sz w:val="40"/>
          <w:szCs w:val="40"/>
        </w:rPr>
        <w:t xml:space="preserve"> </w:t>
      </w:r>
      <w:r w:rsidRPr="002249A9">
        <w:rPr>
          <w:rFonts w:ascii="Comic Sans MS" w:eastAsia="Times New Roman" w:hAnsi="Comic Sans MS" w:cs="Arial"/>
          <w:color w:val="000000" w:themeColor="text1"/>
          <w:sz w:val="40"/>
          <w:szCs w:val="40"/>
        </w:rPr>
        <w:t>(J.C.)</w:t>
      </w:r>
      <w:r w:rsidRPr="002249A9">
        <w:rPr>
          <w:rFonts w:ascii="Comic Sans MS" w:eastAsia="Times New Roman" w:hAnsi="Comic Sans MS" w:cs="Arial"/>
          <w:b/>
          <w:bCs/>
          <w:i/>
          <w:iCs/>
          <w:color w:val="000000" w:themeColor="text1"/>
          <w:sz w:val="40"/>
          <w:szCs w:val="40"/>
        </w:rPr>
        <w:t xml:space="preserve"> is able to save forever those who draw near to God through Him, since He always lives </w:t>
      </w:r>
      <w:r w:rsidRPr="002249A9">
        <w:rPr>
          <w:rFonts w:ascii="Comic Sans MS" w:eastAsia="Times New Roman" w:hAnsi="Comic Sans MS" w:cs="Arial"/>
          <w:b/>
          <w:bCs/>
          <w:i/>
          <w:iCs/>
          <w:color w:val="C00000"/>
          <w:sz w:val="40"/>
          <w:szCs w:val="40"/>
        </w:rPr>
        <w:t xml:space="preserve">to make intercession </w:t>
      </w:r>
      <w:r w:rsidRPr="002249A9">
        <w:rPr>
          <w:rFonts w:ascii="Comic Sans MS" w:eastAsia="Times New Roman" w:hAnsi="Comic Sans MS" w:cs="Arial"/>
          <w:b/>
          <w:bCs/>
          <w:i/>
          <w:iCs/>
          <w:color w:val="000000" w:themeColor="text1"/>
          <w:sz w:val="40"/>
          <w:szCs w:val="40"/>
        </w:rPr>
        <w:t>for them.</w:t>
      </w:r>
    </w:p>
    <w:p w14:paraId="286BA137" w14:textId="77777777" w:rsidR="002249A9" w:rsidRPr="002249A9" w:rsidRDefault="002249A9" w:rsidP="000B35A3">
      <w:pPr>
        <w:rPr>
          <w:rFonts w:ascii="Comic Sans MS" w:eastAsia="Times New Roman" w:hAnsi="Comic Sans MS" w:cs="Arial"/>
          <w:b/>
          <w:bCs/>
          <w:i/>
          <w:iCs/>
          <w:color w:val="000000" w:themeColor="text1"/>
          <w:sz w:val="12"/>
          <w:szCs w:val="12"/>
          <w:u w:val="single"/>
        </w:rPr>
      </w:pPr>
    </w:p>
    <w:p w14:paraId="13D49ACE" w14:textId="2D8A29A0" w:rsidR="008C2F6E" w:rsidRPr="008C2F6E" w:rsidRDefault="008C2F6E" w:rsidP="000B35A3">
      <w:pPr>
        <w:rPr>
          <w:rFonts w:ascii="Comic Sans MS" w:eastAsia="Times New Roman" w:hAnsi="Comic Sans MS" w:cs="Arial"/>
          <w:b/>
          <w:bCs/>
          <w:i/>
          <w:iCs/>
          <w:color w:val="000000" w:themeColor="text1"/>
          <w:sz w:val="40"/>
          <w:szCs w:val="40"/>
        </w:rPr>
      </w:pPr>
      <w:r w:rsidRPr="008C2F6E">
        <w:rPr>
          <w:rFonts w:ascii="Comic Sans MS" w:eastAsia="Times New Roman" w:hAnsi="Comic Sans MS" w:cs="Arial"/>
          <w:b/>
          <w:bCs/>
          <w:i/>
          <w:iCs/>
          <w:color w:val="000000" w:themeColor="text1"/>
          <w:sz w:val="40"/>
          <w:szCs w:val="40"/>
          <w:u w:val="single"/>
        </w:rPr>
        <w:t>Romans 8:34</w:t>
      </w:r>
      <w:r w:rsidRPr="008C2F6E">
        <w:rPr>
          <w:rFonts w:ascii="Comic Sans MS" w:eastAsia="Times New Roman" w:hAnsi="Comic Sans MS" w:cs="Arial"/>
          <w:b/>
          <w:bCs/>
          <w:i/>
          <w:iCs/>
          <w:color w:val="000000" w:themeColor="text1"/>
          <w:sz w:val="40"/>
          <w:szCs w:val="40"/>
        </w:rPr>
        <w:t xml:space="preserve"> Who is to condemn? Christ Jesus is the one who died-</w:t>
      </w:r>
      <w:r w:rsidR="002010B0">
        <w:rPr>
          <w:rFonts w:ascii="Comic Sans MS" w:eastAsia="Times New Roman" w:hAnsi="Comic Sans MS" w:cs="Arial"/>
          <w:b/>
          <w:bCs/>
          <w:i/>
          <w:iCs/>
          <w:color w:val="000000" w:themeColor="text1"/>
          <w:sz w:val="40"/>
          <w:szCs w:val="40"/>
        </w:rPr>
        <w:t xml:space="preserve"> </w:t>
      </w:r>
      <w:r w:rsidRPr="008C2F6E">
        <w:rPr>
          <w:rFonts w:ascii="Comic Sans MS" w:eastAsia="Times New Roman" w:hAnsi="Comic Sans MS" w:cs="Arial"/>
          <w:b/>
          <w:bCs/>
          <w:i/>
          <w:iCs/>
          <w:color w:val="000000" w:themeColor="text1"/>
          <w:sz w:val="40"/>
          <w:szCs w:val="40"/>
        </w:rPr>
        <w:t xml:space="preserve">more than that, who was raised- who </w:t>
      </w:r>
      <w:r w:rsidRPr="008C2F6E">
        <w:rPr>
          <w:rFonts w:ascii="Comic Sans MS" w:eastAsia="Times New Roman" w:hAnsi="Comic Sans MS" w:cs="Arial"/>
          <w:b/>
          <w:bCs/>
          <w:i/>
          <w:iCs/>
          <w:color w:val="000000" w:themeColor="text1"/>
          <w:spacing w:val="-6"/>
          <w:sz w:val="40"/>
          <w:szCs w:val="40"/>
        </w:rPr>
        <w:t xml:space="preserve">is at the right hand of God, who indeed </w:t>
      </w:r>
      <w:r w:rsidRPr="002249A9">
        <w:rPr>
          <w:rFonts w:ascii="Comic Sans MS" w:eastAsia="Times New Roman" w:hAnsi="Comic Sans MS" w:cs="Arial"/>
          <w:b/>
          <w:bCs/>
          <w:i/>
          <w:iCs/>
          <w:color w:val="C00000"/>
          <w:spacing w:val="-6"/>
          <w:sz w:val="40"/>
          <w:szCs w:val="40"/>
        </w:rPr>
        <w:t>is interceding</w:t>
      </w:r>
      <w:r w:rsidRPr="002249A9">
        <w:rPr>
          <w:rFonts w:ascii="Comic Sans MS" w:eastAsia="Times New Roman" w:hAnsi="Comic Sans MS" w:cs="Arial"/>
          <w:b/>
          <w:bCs/>
          <w:i/>
          <w:iCs/>
          <w:color w:val="C00000"/>
          <w:sz w:val="40"/>
          <w:szCs w:val="40"/>
        </w:rPr>
        <w:t xml:space="preserve"> for us</w:t>
      </w:r>
      <w:r w:rsidRPr="008C2F6E">
        <w:rPr>
          <w:rFonts w:ascii="Comic Sans MS" w:eastAsia="Times New Roman" w:hAnsi="Comic Sans MS" w:cs="Arial"/>
          <w:b/>
          <w:bCs/>
          <w:i/>
          <w:iCs/>
          <w:color w:val="000000" w:themeColor="text1"/>
          <w:sz w:val="40"/>
          <w:szCs w:val="40"/>
        </w:rPr>
        <w:t>.</w:t>
      </w:r>
    </w:p>
    <w:p w14:paraId="1F8D0128" w14:textId="77777777" w:rsidR="008C2F6E" w:rsidRPr="00936CCB" w:rsidRDefault="008C2F6E" w:rsidP="000B35A3">
      <w:pPr>
        <w:rPr>
          <w:rFonts w:ascii="Comic Sans MS" w:eastAsia="Times New Roman" w:hAnsi="Comic Sans MS" w:cs="Arial"/>
          <w:b/>
          <w:bCs/>
          <w:i/>
          <w:iCs/>
          <w:color w:val="0035FF"/>
          <w:sz w:val="12"/>
          <w:szCs w:val="12"/>
        </w:rPr>
      </w:pPr>
    </w:p>
    <w:p w14:paraId="741AEF29" w14:textId="38AB6E86" w:rsidR="000C4C39" w:rsidRPr="00E171E6" w:rsidRDefault="009A568B" w:rsidP="000B35A3">
      <w:pPr>
        <w:rPr>
          <w:rFonts w:ascii="Comic Sans MS" w:eastAsia="Times New Roman" w:hAnsi="Comic Sans MS" w:cs="Arial"/>
          <w:color w:val="000000" w:themeColor="text1"/>
          <w:spacing w:val="-6"/>
          <w:sz w:val="36"/>
          <w:szCs w:val="36"/>
        </w:rPr>
      </w:pPr>
      <w:r w:rsidRPr="009A568B">
        <w:rPr>
          <w:rFonts w:ascii="Comic Sans MS" w:eastAsia="Times New Roman" w:hAnsi="Comic Sans MS" w:cs="Arial"/>
          <w:b/>
          <w:bCs/>
          <w:i/>
          <w:iCs/>
          <w:color w:val="000000" w:themeColor="text1"/>
          <w:spacing w:val="-6"/>
          <w:sz w:val="40"/>
          <w:szCs w:val="40"/>
          <w:u w:val="single"/>
        </w:rPr>
        <w:t>1 John 2:1</w:t>
      </w:r>
      <w:r w:rsidRPr="009A568B">
        <w:rPr>
          <w:rFonts w:ascii="Comic Sans MS" w:eastAsia="Times New Roman" w:hAnsi="Comic Sans MS" w:cs="Arial"/>
          <w:b/>
          <w:bCs/>
          <w:i/>
          <w:iCs/>
          <w:color w:val="000000" w:themeColor="text1"/>
          <w:spacing w:val="-6"/>
          <w:sz w:val="40"/>
          <w:szCs w:val="40"/>
        </w:rPr>
        <w:t xml:space="preserve"> My little children, I am writing these things to you that you may not sin. And if anyone sins, </w:t>
      </w:r>
      <w:r w:rsidRPr="002249A9">
        <w:rPr>
          <w:rFonts w:ascii="Comic Sans MS" w:eastAsia="Times New Roman" w:hAnsi="Comic Sans MS" w:cs="Arial"/>
          <w:b/>
          <w:bCs/>
          <w:i/>
          <w:iCs/>
          <w:color w:val="C00000"/>
          <w:spacing w:val="-6"/>
          <w:sz w:val="40"/>
          <w:szCs w:val="40"/>
        </w:rPr>
        <w:t xml:space="preserve">we have an </w:t>
      </w:r>
      <w:r w:rsidR="00E171E6">
        <w:rPr>
          <w:rFonts w:ascii="Comic Sans MS" w:eastAsia="Times New Roman" w:hAnsi="Comic Sans MS" w:cs="Arial"/>
          <w:b/>
          <w:bCs/>
          <w:i/>
          <w:iCs/>
          <w:color w:val="C00000"/>
          <w:spacing w:val="-6"/>
          <w:sz w:val="40"/>
          <w:szCs w:val="40"/>
        </w:rPr>
        <w:t>*</w:t>
      </w:r>
      <w:r w:rsidRPr="002249A9">
        <w:rPr>
          <w:rFonts w:ascii="Comic Sans MS" w:eastAsia="Times New Roman" w:hAnsi="Comic Sans MS" w:cs="Arial"/>
          <w:b/>
          <w:bCs/>
          <w:i/>
          <w:iCs/>
          <w:color w:val="C00000"/>
          <w:spacing w:val="-6"/>
          <w:sz w:val="40"/>
          <w:szCs w:val="40"/>
        </w:rPr>
        <w:t xml:space="preserve">Advocate </w:t>
      </w:r>
      <w:r w:rsidRPr="009A568B">
        <w:rPr>
          <w:rFonts w:ascii="Comic Sans MS" w:eastAsia="Times New Roman" w:hAnsi="Comic Sans MS" w:cs="Arial"/>
          <w:b/>
          <w:bCs/>
          <w:i/>
          <w:iCs/>
          <w:color w:val="000000" w:themeColor="text1"/>
          <w:spacing w:val="-6"/>
          <w:sz w:val="40"/>
          <w:szCs w:val="40"/>
        </w:rPr>
        <w:t>with the Father, Jesus Christ the righteous;</w:t>
      </w:r>
      <w:r w:rsidR="00E171E6">
        <w:rPr>
          <w:rFonts w:ascii="Comic Sans MS" w:eastAsia="Times New Roman" w:hAnsi="Comic Sans MS" w:cs="Arial"/>
          <w:b/>
          <w:bCs/>
          <w:i/>
          <w:iCs/>
          <w:color w:val="000000" w:themeColor="text1"/>
          <w:spacing w:val="-6"/>
          <w:sz w:val="40"/>
          <w:szCs w:val="40"/>
        </w:rPr>
        <w:t xml:space="preserve"> </w:t>
      </w:r>
      <w:r w:rsidR="00E171E6">
        <w:rPr>
          <w:rFonts w:ascii="Comic Sans MS" w:eastAsia="Times New Roman" w:hAnsi="Comic Sans MS" w:cs="Arial"/>
          <w:b/>
          <w:bCs/>
          <w:i/>
          <w:iCs/>
          <w:color w:val="C00000"/>
          <w:spacing w:val="-6"/>
          <w:sz w:val="40"/>
          <w:szCs w:val="40"/>
        </w:rPr>
        <w:t>*</w:t>
      </w:r>
      <w:proofErr w:type="spellStart"/>
      <w:r w:rsidR="00E171E6" w:rsidRPr="00E171E6">
        <w:rPr>
          <w:rFonts w:ascii="Comic Sans MS" w:eastAsia="Times New Roman" w:hAnsi="Comic Sans MS" w:cs="Arial"/>
          <w:color w:val="000000" w:themeColor="text1"/>
          <w:spacing w:val="-6"/>
          <w:sz w:val="36"/>
          <w:szCs w:val="36"/>
        </w:rPr>
        <w:t>parakletos</w:t>
      </w:r>
      <w:proofErr w:type="spellEnd"/>
      <w:r w:rsidR="00E171E6" w:rsidRPr="00E171E6">
        <w:rPr>
          <w:rFonts w:ascii="Comic Sans MS" w:eastAsia="Times New Roman" w:hAnsi="Comic Sans MS" w:cs="Arial"/>
          <w:color w:val="000000" w:themeColor="text1"/>
          <w:spacing w:val="-6"/>
          <w:sz w:val="36"/>
          <w:szCs w:val="36"/>
        </w:rPr>
        <w:t xml:space="preserve"> - intercessor, helper</w:t>
      </w:r>
    </w:p>
    <w:p w14:paraId="2615BDA7" w14:textId="77777777" w:rsidR="000C4C39" w:rsidRPr="009A568B" w:rsidRDefault="000C4C39" w:rsidP="000B35A3">
      <w:pPr>
        <w:rPr>
          <w:rFonts w:ascii="Comic Sans MS" w:eastAsia="Times New Roman" w:hAnsi="Comic Sans MS" w:cs="Arial"/>
          <w:b/>
          <w:bCs/>
          <w:i/>
          <w:iCs/>
          <w:color w:val="000000" w:themeColor="text1"/>
          <w:spacing w:val="-6"/>
          <w:sz w:val="16"/>
          <w:szCs w:val="16"/>
        </w:rPr>
      </w:pPr>
    </w:p>
    <w:p w14:paraId="1F82AB5C" w14:textId="4855FE9E" w:rsidR="00443EFD" w:rsidRDefault="008B2BC6" w:rsidP="000B35A3">
      <w:pPr>
        <w:rPr>
          <w:color w:val="000000" w:themeColor="text1"/>
          <w:spacing w:val="-4"/>
          <w:sz w:val="40"/>
          <w:szCs w:val="40"/>
        </w:rPr>
      </w:pPr>
      <w:r w:rsidRPr="0078747B">
        <w:rPr>
          <w:rFonts w:ascii="Comic Sans MS" w:eastAsia="Times New Roman" w:hAnsi="Comic Sans MS" w:cs="Arial"/>
          <w:b/>
          <w:bCs/>
          <w:i/>
          <w:iCs/>
          <w:color w:val="0035FF"/>
          <w:sz w:val="40"/>
          <w:szCs w:val="40"/>
        </w:rPr>
        <w:t xml:space="preserve">with groanings </w:t>
      </w:r>
      <w:r w:rsidR="00936CCB" w:rsidRPr="0078747B">
        <w:rPr>
          <w:rFonts w:ascii="Comic Sans MS" w:eastAsia="Times New Roman" w:hAnsi="Comic Sans MS" w:cs="Arial"/>
          <w:b/>
          <w:bCs/>
          <w:i/>
          <w:iCs/>
          <w:color w:val="0035FF"/>
          <w:sz w:val="40"/>
          <w:szCs w:val="40"/>
        </w:rPr>
        <w:t>too deep for words</w:t>
      </w:r>
    </w:p>
    <w:p w14:paraId="2D3B9629" w14:textId="63B4C454" w:rsidR="00443EFD" w:rsidRPr="003667C5" w:rsidRDefault="00443EFD" w:rsidP="000B35A3">
      <w:pPr>
        <w:rPr>
          <w:color w:val="000000" w:themeColor="text1"/>
          <w:spacing w:val="-4"/>
          <w:sz w:val="16"/>
          <w:szCs w:val="16"/>
        </w:rPr>
      </w:pPr>
    </w:p>
    <w:p w14:paraId="28DCA555" w14:textId="4FB37D71" w:rsidR="009D1F03" w:rsidRDefault="009D1F03" w:rsidP="000B35A3">
      <w:pPr>
        <w:rPr>
          <w:color w:val="000000" w:themeColor="text1"/>
          <w:spacing w:val="-4"/>
          <w:sz w:val="40"/>
          <w:szCs w:val="40"/>
        </w:rPr>
      </w:pPr>
      <w:r>
        <w:rPr>
          <w:color w:val="000000" w:themeColor="text1"/>
          <w:spacing w:val="-4"/>
          <w:sz w:val="40"/>
          <w:szCs w:val="40"/>
        </w:rPr>
        <w:t>We have seen groaning in the following verses:</w:t>
      </w:r>
    </w:p>
    <w:p w14:paraId="4D6E78B8" w14:textId="77777777" w:rsidR="009D1F03" w:rsidRPr="009D1F03" w:rsidRDefault="009D1F03" w:rsidP="000B35A3">
      <w:pPr>
        <w:rPr>
          <w:color w:val="000000" w:themeColor="text1"/>
          <w:spacing w:val="-4"/>
          <w:sz w:val="12"/>
          <w:szCs w:val="12"/>
        </w:rPr>
      </w:pPr>
    </w:p>
    <w:p w14:paraId="7618B660" w14:textId="4F1D234D" w:rsidR="00FF11E8" w:rsidRDefault="00FF11E8" w:rsidP="000B35A3">
      <w:pPr>
        <w:rPr>
          <w:color w:val="000000" w:themeColor="text1"/>
          <w:spacing w:val="-4"/>
          <w:sz w:val="40"/>
          <w:szCs w:val="40"/>
        </w:rPr>
      </w:pPr>
      <w:r>
        <w:rPr>
          <w:color w:val="000000" w:themeColor="text1"/>
          <w:spacing w:val="-4"/>
          <w:sz w:val="40"/>
          <w:szCs w:val="40"/>
        </w:rPr>
        <w:t xml:space="preserve">The creation groans – </w:t>
      </w:r>
      <w:r w:rsidRPr="00FF11E8">
        <w:rPr>
          <w:b/>
          <w:bCs/>
          <w:i/>
          <w:iCs/>
          <w:color w:val="000000" w:themeColor="text1"/>
          <w:spacing w:val="-4"/>
          <w:sz w:val="40"/>
          <w:szCs w:val="40"/>
        </w:rPr>
        <w:t>Romans 8:22</w:t>
      </w:r>
    </w:p>
    <w:p w14:paraId="33E03D81" w14:textId="231EF7E4" w:rsidR="009D1F03" w:rsidRPr="00FF11E8" w:rsidRDefault="009D1F03" w:rsidP="000B35A3">
      <w:pPr>
        <w:rPr>
          <w:b/>
          <w:bCs/>
          <w:i/>
          <w:iCs/>
          <w:color w:val="000000" w:themeColor="text1"/>
          <w:spacing w:val="-4"/>
          <w:sz w:val="40"/>
          <w:szCs w:val="40"/>
          <w:u w:val="single"/>
        </w:rPr>
      </w:pPr>
      <w:r>
        <w:rPr>
          <w:color w:val="000000" w:themeColor="text1"/>
          <w:spacing w:val="-4"/>
          <w:sz w:val="40"/>
          <w:szCs w:val="40"/>
        </w:rPr>
        <w:t xml:space="preserve">We groan - </w:t>
      </w:r>
      <w:r w:rsidRPr="00FF11E8">
        <w:rPr>
          <w:b/>
          <w:bCs/>
          <w:i/>
          <w:iCs/>
          <w:color w:val="000000" w:themeColor="text1"/>
          <w:spacing w:val="-4"/>
          <w:sz w:val="40"/>
          <w:szCs w:val="40"/>
          <w:u w:val="single"/>
        </w:rPr>
        <w:t>Romans 8:23</w:t>
      </w:r>
    </w:p>
    <w:p w14:paraId="6D2863BD" w14:textId="77777777" w:rsidR="009D1F03" w:rsidRPr="009D1F03" w:rsidRDefault="009D1F03" w:rsidP="000B35A3">
      <w:pPr>
        <w:rPr>
          <w:i/>
          <w:iCs/>
          <w:color w:val="000000" w:themeColor="text1"/>
          <w:spacing w:val="-4"/>
          <w:sz w:val="12"/>
          <w:szCs w:val="12"/>
        </w:rPr>
      </w:pPr>
    </w:p>
    <w:p w14:paraId="3C49029B" w14:textId="1297E0BD" w:rsidR="009D1F03" w:rsidRPr="00FF11E8" w:rsidRDefault="009D1F03" w:rsidP="000B35A3">
      <w:pPr>
        <w:rPr>
          <w:b/>
          <w:bCs/>
          <w:color w:val="000000" w:themeColor="text1"/>
          <w:spacing w:val="-4"/>
          <w:sz w:val="40"/>
          <w:szCs w:val="40"/>
        </w:rPr>
      </w:pPr>
      <w:r>
        <w:rPr>
          <w:color w:val="000000" w:themeColor="text1"/>
          <w:spacing w:val="-4"/>
          <w:sz w:val="40"/>
          <w:szCs w:val="40"/>
        </w:rPr>
        <w:t xml:space="preserve">The Holy Spirit groans – </w:t>
      </w:r>
      <w:r w:rsidRPr="00FF11E8">
        <w:rPr>
          <w:b/>
          <w:bCs/>
          <w:i/>
          <w:iCs/>
          <w:color w:val="000000" w:themeColor="text1"/>
          <w:spacing w:val="-4"/>
          <w:sz w:val="40"/>
          <w:szCs w:val="40"/>
          <w:u w:val="single"/>
        </w:rPr>
        <w:t>Romans 8:26</w:t>
      </w:r>
    </w:p>
    <w:p w14:paraId="6795702D" w14:textId="6AFD4D0E" w:rsidR="009D1F03" w:rsidRPr="009D1F03" w:rsidRDefault="009D1F03" w:rsidP="000B35A3">
      <w:pPr>
        <w:rPr>
          <w:color w:val="000000" w:themeColor="text1"/>
          <w:spacing w:val="-4"/>
          <w:sz w:val="12"/>
          <w:szCs w:val="12"/>
        </w:rPr>
      </w:pPr>
    </w:p>
    <w:p w14:paraId="128202B5" w14:textId="7EF1BDCD" w:rsidR="009D1F03" w:rsidRDefault="009D1F03" w:rsidP="000B35A3">
      <w:pPr>
        <w:rPr>
          <w:i/>
          <w:iCs/>
          <w:color w:val="000000" w:themeColor="text1"/>
          <w:spacing w:val="-4"/>
          <w:sz w:val="40"/>
          <w:szCs w:val="40"/>
          <w:u w:val="single"/>
        </w:rPr>
      </w:pPr>
      <w:r>
        <w:rPr>
          <w:color w:val="000000" w:themeColor="text1"/>
          <w:spacing w:val="-4"/>
          <w:sz w:val="40"/>
          <w:szCs w:val="40"/>
        </w:rPr>
        <w:t xml:space="preserve">We groan for a Resurrection body – </w:t>
      </w:r>
      <w:r w:rsidRPr="00FF11E8">
        <w:rPr>
          <w:b/>
          <w:bCs/>
          <w:i/>
          <w:iCs/>
          <w:color w:val="000000" w:themeColor="text1"/>
          <w:spacing w:val="-4"/>
          <w:sz w:val="40"/>
          <w:szCs w:val="40"/>
          <w:u w:val="single"/>
        </w:rPr>
        <w:t>2 Corinthians 5:2</w:t>
      </w:r>
    </w:p>
    <w:p w14:paraId="1B0B54DD" w14:textId="1CC371A3" w:rsidR="009D1F03" w:rsidRPr="009D1F03" w:rsidRDefault="009D1F03" w:rsidP="000B35A3">
      <w:pPr>
        <w:rPr>
          <w:i/>
          <w:iCs/>
          <w:color w:val="000000" w:themeColor="text1"/>
          <w:spacing w:val="-4"/>
          <w:sz w:val="12"/>
          <w:szCs w:val="12"/>
          <w:u w:val="single"/>
        </w:rPr>
      </w:pPr>
    </w:p>
    <w:p w14:paraId="527583EB" w14:textId="2E21D51E" w:rsidR="009D1F03" w:rsidRDefault="009D1F03" w:rsidP="009D1F03">
      <w:pPr>
        <w:rPr>
          <w:b/>
          <w:bCs/>
          <w:i/>
          <w:iCs/>
          <w:color w:val="000000" w:themeColor="text1"/>
          <w:spacing w:val="-4"/>
          <w:sz w:val="40"/>
          <w:szCs w:val="40"/>
          <w:u w:val="single"/>
        </w:rPr>
      </w:pPr>
      <w:r>
        <w:rPr>
          <w:color w:val="000000" w:themeColor="text1"/>
          <w:spacing w:val="-4"/>
          <w:sz w:val="40"/>
          <w:szCs w:val="40"/>
        </w:rPr>
        <w:t xml:space="preserve">We groan to be swallowed up in a new </w:t>
      </w:r>
      <w:r w:rsidR="002010B0">
        <w:rPr>
          <w:color w:val="000000" w:themeColor="text1"/>
          <w:spacing w:val="-4"/>
          <w:sz w:val="40"/>
          <w:szCs w:val="40"/>
        </w:rPr>
        <w:t>r</w:t>
      </w:r>
      <w:r>
        <w:rPr>
          <w:color w:val="000000" w:themeColor="text1"/>
          <w:spacing w:val="-4"/>
          <w:sz w:val="40"/>
          <w:szCs w:val="40"/>
        </w:rPr>
        <w:t xml:space="preserve">esurrection body - </w:t>
      </w:r>
      <w:r w:rsidR="002010B0">
        <w:rPr>
          <w:color w:val="000000" w:themeColor="text1"/>
          <w:spacing w:val="-4"/>
          <w:sz w:val="40"/>
          <w:szCs w:val="40"/>
        </w:rPr>
        <w:t xml:space="preserve">  </w:t>
      </w:r>
      <w:r w:rsidRPr="00FF11E8">
        <w:rPr>
          <w:b/>
          <w:bCs/>
          <w:i/>
          <w:iCs/>
          <w:color w:val="000000" w:themeColor="text1"/>
          <w:spacing w:val="-4"/>
          <w:sz w:val="40"/>
          <w:szCs w:val="40"/>
          <w:u w:val="single"/>
        </w:rPr>
        <w:t>2 Corinthians 5:4</w:t>
      </w:r>
    </w:p>
    <w:p w14:paraId="1C387B03" w14:textId="3DD3E6F3" w:rsidR="008C2F6E" w:rsidRPr="000662EE" w:rsidRDefault="008C2F6E" w:rsidP="009D1F03">
      <w:pPr>
        <w:rPr>
          <w:b/>
          <w:bCs/>
          <w:i/>
          <w:iCs/>
          <w:color w:val="000000" w:themeColor="text1"/>
          <w:spacing w:val="-4"/>
          <w:u w:val="single"/>
        </w:rPr>
      </w:pPr>
    </w:p>
    <w:p w14:paraId="5EF909D9" w14:textId="6FADA1C1" w:rsidR="000662EE" w:rsidRPr="000662EE" w:rsidRDefault="000662EE" w:rsidP="000662EE">
      <w:pPr>
        <w:ind w:left="270" w:right="-184" w:hanging="270"/>
        <w:rPr>
          <w:i/>
          <w:iCs/>
          <w:color w:val="000000" w:themeColor="text1"/>
          <w:spacing w:val="-4"/>
        </w:rPr>
      </w:pPr>
      <w:r>
        <w:rPr>
          <w:i/>
          <w:iCs/>
          <w:color w:val="000000" w:themeColor="text1"/>
          <w:spacing w:val="-4"/>
          <w:sz w:val="40"/>
          <w:szCs w:val="40"/>
        </w:rPr>
        <w:t xml:space="preserve">  “</w:t>
      </w:r>
      <w:r w:rsidRPr="000662EE">
        <w:rPr>
          <w:i/>
          <w:iCs/>
          <w:color w:val="000000" w:themeColor="text1"/>
          <w:spacing w:val="-4"/>
          <w:sz w:val="40"/>
          <w:szCs w:val="40"/>
        </w:rPr>
        <w:t>Th</w:t>
      </w:r>
      <w:r>
        <w:rPr>
          <w:i/>
          <w:iCs/>
          <w:color w:val="000000" w:themeColor="text1"/>
          <w:spacing w:val="-4"/>
          <w:sz w:val="40"/>
          <w:szCs w:val="40"/>
        </w:rPr>
        <w:t>ere are prayers</w:t>
      </w:r>
      <w:r w:rsidRPr="000662EE">
        <w:rPr>
          <w:i/>
          <w:iCs/>
          <w:color w:val="000000" w:themeColor="text1"/>
          <w:spacing w:val="-4"/>
          <w:sz w:val="40"/>
          <w:szCs w:val="40"/>
        </w:rPr>
        <w:t xml:space="preserve"> which arise from our inmost soul. A man’s heart is moved when he groans. Such prayers will rise within us when the mind is far too troubled to let us speak. We know not what we should pray for as we ought, and then it is that we</w:t>
      </w:r>
      <w:r>
        <w:rPr>
          <w:i/>
          <w:iCs/>
          <w:color w:val="000000" w:themeColor="text1"/>
          <w:spacing w:val="-4"/>
          <w:sz w:val="40"/>
          <w:szCs w:val="40"/>
        </w:rPr>
        <w:t xml:space="preserve"> </w:t>
      </w:r>
      <w:r w:rsidRPr="000662EE">
        <w:rPr>
          <w:i/>
          <w:iCs/>
          <w:color w:val="000000" w:themeColor="text1"/>
          <w:spacing w:val="-4"/>
          <w:sz w:val="40"/>
          <w:szCs w:val="40"/>
        </w:rPr>
        <w:t xml:space="preserve">groan. Hezekiah </w:t>
      </w:r>
      <w:r w:rsidRPr="000662EE">
        <w:rPr>
          <w:i/>
          <w:iCs/>
          <w:color w:val="000000" w:themeColor="text1"/>
          <w:spacing w:val="-4"/>
          <w:sz w:val="40"/>
          <w:szCs w:val="40"/>
        </w:rPr>
        <w:lastRenderedPageBreak/>
        <w:t>said, “Like a crane or a swallow did I chatter.” The Psalmist said, “I am so troubled that I cannot speak.”</w:t>
      </w:r>
      <w:r>
        <w:rPr>
          <w:i/>
          <w:iCs/>
          <w:color w:val="000000" w:themeColor="text1"/>
          <w:spacing w:val="-4"/>
          <w:sz w:val="40"/>
          <w:szCs w:val="40"/>
        </w:rPr>
        <w:t xml:space="preserve"> </w:t>
      </w:r>
      <w:r w:rsidRPr="000662EE">
        <w:rPr>
          <w:i/>
          <w:iCs/>
          <w:color w:val="000000" w:themeColor="text1"/>
          <w:spacing w:val="-4"/>
        </w:rPr>
        <w:t>Joseph S. Exell, The Biblical Illustrator: Romans, vol. 2 (New York; Chicago; Toronto; London; Edinburgh: Fleming H. Revell Company, n.d.), 145.</w:t>
      </w:r>
    </w:p>
    <w:p w14:paraId="34FF568A" w14:textId="77777777" w:rsidR="000662EE" w:rsidRPr="009A568B" w:rsidRDefault="000662EE" w:rsidP="000B35A3">
      <w:pPr>
        <w:rPr>
          <w:b/>
          <w:bCs/>
          <w:i/>
          <w:iCs/>
          <w:color w:val="000000" w:themeColor="text1"/>
          <w:spacing w:val="-4"/>
          <w:sz w:val="12"/>
          <w:szCs w:val="12"/>
          <w:u w:val="single"/>
        </w:rPr>
      </w:pPr>
    </w:p>
    <w:p w14:paraId="2E820199" w14:textId="0006A7FF" w:rsidR="003F12C0" w:rsidRDefault="003F12C0" w:rsidP="003F12C0">
      <w:pPr>
        <w:ind w:left="180" w:right="-94" w:hanging="180"/>
        <w:rPr>
          <w:rFonts w:ascii="Comic Sans MS" w:hAnsi="Comic Sans MS"/>
          <w:i/>
          <w:iCs/>
          <w:color w:val="000000" w:themeColor="text1"/>
          <w:spacing w:val="-4"/>
          <w:sz w:val="40"/>
          <w:szCs w:val="40"/>
        </w:rPr>
      </w:pPr>
      <w:r w:rsidRPr="003F12C0">
        <w:rPr>
          <w:b/>
          <w:bCs/>
          <w:i/>
          <w:iCs/>
          <w:color w:val="000000" w:themeColor="text1"/>
          <w:spacing w:val="-4"/>
          <w:sz w:val="40"/>
          <w:szCs w:val="40"/>
        </w:rPr>
        <w:t xml:space="preserve">  </w:t>
      </w:r>
      <w:r>
        <w:rPr>
          <w:rFonts w:ascii="Comic Sans MS" w:hAnsi="Comic Sans MS"/>
          <w:i/>
          <w:iCs/>
          <w:color w:val="000000" w:themeColor="text1"/>
          <w:spacing w:val="-4"/>
          <w:sz w:val="40"/>
          <w:szCs w:val="40"/>
        </w:rPr>
        <w:t>P</w:t>
      </w:r>
      <w:r w:rsidRPr="005046B5">
        <w:rPr>
          <w:rFonts w:ascii="Comic Sans MS" w:hAnsi="Comic Sans MS"/>
          <w:i/>
          <w:iCs/>
          <w:color w:val="000000" w:themeColor="text1"/>
          <w:spacing w:val="-4"/>
          <w:sz w:val="40"/>
          <w:szCs w:val="40"/>
        </w:rPr>
        <w:t xml:space="preserve">rayer is exhaling the spirit of man and inhaling the </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sz w:val="40"/>
          <w:szCs w:val="40"/>
        </w:rPr>
        <w:t>Spirit of God.</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sz w:val="40"/>
          <w:szCs w:val="40"/>
        </w:rPr>
        <w:t>—Edwin Keith</w:t>
      </w:r>
      <w:r>
        <w:rPr>
          <w:rFonts w:ascii="Comic Sans MS" w:hAnsi="Comic Sans MS"/>
          <w:i/>
          <w:iCs/>
          <w:color w:val="000000" w:themeColor="text1"/>
          <w:spacing w:val="-4"/>
          <w:sz w:val="40"/>
          <w:szCs w:val="40"/>
        </w:rPr>
        <w:t xml:space="preserve">  </w:t>
      </w:r>
      <w:r w:rsidRPr="005046B5">
        <w:rPr>
          <w:rFonts w:ascii="Comic Sans MS" w:hAnsi="Comic Sans MS"/>
          <w:i/>
          <w:iCs/>
          <w:color w:val="000000" w:themeColor="text1"/>
          <w:spacing w:val="-4"/>
        </w:rPr>
        <w:t>ibid</w:t>
      </w:r>
      <w:r>
        <w:rPr>
          <w:rFonts w:ascii="Comic Sans MS" w:hAnsi="Comic Sans MS"/>
          <w:i/>
          <w:iCs/>
          <w:color w:val="000000" w:themeColor="text1"/>
          <w:spacing w:val="-4"/>
          <w:sz w:val="40"/>
          <w:szCs w:val="40"/>
        </w:rPr>
        <w:t xml:space="preserve"> </w:t>
      </w:r>
    </w:p>
    <w:p w14:paraId="70260870" w14:textId="77777777" w:rsidR="003F12C0" w:rsidRPr="003F12C0" w:rsidRDefault="003F12C0" w:rsidP="000B35A3">
      <w:pPr>
        <w:rPr>
          <w:b/>
          <w:bCs/>
          <w:i/>
          <w:iCs/>
          <w:color w:val="000000" w:themeColor="text1"/>
          <w:spacing w:val="-4"/>
          <w:sz w:val="16"/>
          <w:szCs w:val="16"/>
          <w:u w:val="single"/>
        </w:rPr>
      </w:pPr>
    </w:p>
    <w:p w14:paraId="2A1CBA14" w14:textId="42C3E49C" w:rsidR="00443EFD" w:rsidRPr="009D1F03" w:rsidRDefault="009D1F03" w:rsidP="000B35A3">
      <w:pPr>
        <w:rPr>
          <w:b/>
          <w:bCs/>
          <w:i/>
          <w:iCs/>
          <w:color w:val="000000" w:themeColor="text1"/>
          <w:spacing w:val="-4"/>
          <w:sz w:val="40"/>
          <w:szCs w:val="40"/>
        </w:rPr>
      </w:pPr>
      <w:r w:rsidRPr="009D1F03">
        <w:rPr>
          <w:b/>
          <w:bCs/>
          <w:i/>
          <w:iCs/>
          <w:color w:val="000000" w:themeColor="text1"/>
          <w:spacing w:val="-4"/>
          <w:sz w:val="40"/>
          <w:szCs w:val="40"/>
          <w:u w:val="single"/>
        </w:rPr>
        <w:t>Proverbs 29:2</w:t>
      </w:r>
      <w:r w:rsidRPr="009D1F03">
        <w:rPr>
          <w:b/>
          <w:bCs/>
          <w:i/>
          <w:iCs/>
          <w:color w:val="000000" w:themeColor="text1"/>
          <w:spacing w:val="-4"/>
          <w:sz w:val="40"/>
          <w:szCs w:val="40"/>
        </w:rPr>
        <w:t xml:space="preserve">  When the righteous increase, the people rejoice, But</w:t>
      </w:r>
      <w:r>
        <w:rPr>
          <w:b/>
          <w:bCs/>
          <w:i/>
          <w:iCs/>
          <w:color w:val="000000" w:themeColor="text1"/>
          <w:spacing w:val="-4"/>
          <w:sz w:val="40"/>
          <w:szCs w:val="40"/>
        </w:rPr>
        <w:t>,</w:t>
      </w:r>
      <w:r w:rsidRPr="009D1F03">
        <w:rPr>
          <w:b/>
          <w:bCs/>
          <w:i/>
          <w:iCs/>
          <w:color w:val="000000" w:themeColor="text1"/>
          <w:spacing w:val="-4"/>
          <w:sz w:val="40"/>
          <w:szCs w:val="40"/>
        </w:rPr>
        <w:t xml:space="preserve"> when a wicked man rules, people groan.</w:t>
      </w:r>
    </w:p>
    <w:p w14:paraId="2A5800FA" w14:textId="77777777" w:rsidR="00E171E6" w:rsidRPr="00E171E6" w:rsidRDefault="00E171E6" w:rsidP="003B6A52">
      <w:pPr>
        <w:rPr>
          <w:b/>
          <w:bCs/>
          <w:i/>
          <w:iCs/>
          <w:color w:val="000000" w:themeColor="text1"/>
          <w:spacing w:val="-4"/>
          <w:sz w:val="12"/>
          <w:szCs w:val="12"/>
          <w:u w:val="single"/>
        </w:rPr>
      </w:pPr>
    </w:p>
    <w:p w14:paraId="76791C66" w14:textId="279F6E52" w:rsidR="003B6A52" w:rsidRDefault="00FF11E8" w:rsidP="003B6A52">
      <w:pPr>
        <w:rPr>
          <w:b/>
          <w:bCs/>
          <w:i/>
          <w:iCs/>
          <w:color w:val="000000" w:themeColor="text1"/>
          <w:spacing w:val="-4"/>
          <w:sz w:val="40"/>
          <w:szCs w:val="40"/>
        </w:rPr>
      </w:pPr>
      <w:r w:rsidRPr="00FF11E8">
        <w:rPr>
          <w:b/>
          <w:bCs/>
          <w:i/>
          <w:iCs/>
          <w:color w:val="000000" w:themeColor="text1"/>
          <w:spacing w:val="-4"/>
          <w:sz w:val="40"/>
          <w:szCs w:val="40"/>
          <w:u w:val="single"/>
        </w:rPr>
        <w:t>Proverbs 11:10</w:t>
      </w:r>
      <w:r w:rsidRPr="00FF11E8">
        <w:rPr>
          <w:b/>
          <w:bCs/>
          <w:i/>
          <w:iCs/>
          <w:color w:val="000000" w:themeColor="text1"/>
          <w:spacing w:val="-4"/>
          <w:sz w:val="40"/>
          <w:szCs w:val="40"/>
        </w:rPr>
        <w:t xml:space="preserve">   When it goes well with the righteous, the city rejoices, and when the wicked perish there are shouts of gladness.</w:t>
      </w:r>
    </w:p>
    <w:p w14:paraId="1DE7C0E8" w14:textId="5EE058B9" w:rsidR="002010B0" w:rsidRPr="00B6439A" w:rsidRDefault="002010B0" w:rsidP="003B6A52">
      <w:pPr>
        <w:rPr>
          <w:b/>
          <w:bCs/>
          <w:i/>
          <w:iCs/>
          <w:color w:val="000000" w:themeColor="text1"/>
          <w:spacing w:val="-4"/>
          <w:sz w:val="18"/>
          <w:szCs w:val="18"/>
        </w:rPr>
      </w:pPr>
    </w:p>
    <w:p w14:paraId="5FB8A63E" w14:textId="007A718C" w:rsidR="002010B0" w:rsidRPr="00936CCB" w:rsidRDefault="002010B0" w:rsidP="003B6A52">
      <w:pPr>
        <w:rPr>
          <w:rFonts w:ascii="Comic Sans MS" w:hAnsi="Comic Sans MS"/>
          <w:color w:val="000000" w:themeColor="text1"/>
          <w:spacing w:val="-4"/>
          <w:sz w:val="40"/>
          <w:szCs w:val="40"/>
        </w:rPr>
      </w:pPr>
      <w:r w:rsidRPr="00936CCB">
        <w:rPr>
          <w:rFonts w:ascii="Comic Sans MS" w:hAnsi="Comic Sans MS"/>
          <w:color w:val="000000" w:themeColor="text1"/>
          <w:spacing w:val="-4"/>
          <w:sz w:val="40"/>
          <w:szCs w:val="40"/>
        </w:rPr>
        <w:t>“</w:t>
      </w:r>
      <w:r w:rsidRPr="00936CCB">
        <w:rPr>
          <w:rFonts w:ascii="Comic Sans MS" w:hAnsi="Comic Sans MS"/>
          <w:b/>
          <w:bCs/>
          <w:color w:val="000000" w:themeColor="text1"/>
          <w:spacing w:val="-4"/>
          <w:sz w:val="40"/>
          <w:szCs w:val="40"/>
          <w:u w:val="single"/>
        </w:rPr>
        <w:t>Interposition</w:t>
      </w:r>
      <w:r w:rsidRPr="00936CCB">
        <w:rPr>
          <w:rFonts w:ascii="Comic Sans MS" w:hAnsi="Comic Sans MS"/>
          <w:color w:val="000000" w:themeColor="text1"/>
          <w:spacing w:val="-4"/>
          <w:sz w:val="40"/>
          <w:szCs w:val="40"/>
        </w:rPr>
        <w:t>” is another way to intercede for others:</w:t>
      </w:r>
    </w:p>
    <w:p w14:paraId="366EEA27" w14:textId="77777777" w:rsidR="00B6439A" w:rsidRPr="00B6439A" w:rsidRDefault="00B6439A" w:rsidP="002010B0">
      <w:pPr>
        <w:ind w:left="180" w:hanging="180"/>
        <w:rPr>
          <w:color w:val="000000" w:themeColor="text1"/>
          <w:spacing w:val="-4"/>
          <w:sz w:val="20"/>
          <w:szCs w:val="20"/>
        </w:rPr>
      </w:pPr>
    </w:p>
    <w:p w14:paraId="6E1F4F3F" w14:textId="329C6F84" w:rsidR="002010B0" w:rsidRPr="002010B0" w:rsidRDefault="002010B0" w:rsidP="002010B0">
      <w:pPr>
        <w:ind w:left="180" w:hanging="180"/>
        <w:rPr>
          <w:i/>
          <w:iCs/>
          <w:color w:val="000000" w:themeColor="text1"/>
          <w:spacing w:val="-4"/>
          <w:sz w:val="40"/>
          <w:szCs w:val="40"/>
        </w:rPr>
      </w:pPr>
      <w:r>
        <w:rPr>
          <w:color w:val="000000" w:themeColor="text1"/>
          <w:spacing w:val="-4"/>
          <w:sz w:val="40"/>
          <w:szCs w:val="40"/>
        </w:rPr>
        <w:t xml:space="preserve">  </w:t>
      </w:r>
      <w:r w:rsidRPr="002010B0">
        <w:rPr>
          <w:i/>
          <w:iCs/>
          <w:color w:val="000000" w:themeColor="text1"/>
          <w:spacing w:val="-4"/>
          <w:sz w:val="40"/>
          <w:szCs w:val="40"/>
        </w:rPr>
        <w:t xml:space="preserve">“Interposition is also known as the doctrine of lesser magistrates. It refers to a lesser authority standing between an abusive higher authority and those being abused. An example of this in our country would be state congressmen and/or governors, or local sheriffs opposing an unjust or unconstitutional action of the federal government that has been forced upon the people. </w:t>
      </w:r>
    </w:p>
    <w:p w14:paraId="4E6B44A0" w14:textId="77777777" w:rsidR="002010B0" w:rsidRPr="00543E12" w:rsidRDefault="002010B0" w:rsidP="002010B0">
      <w:pPr>
        <w:pStyle w:val="BodyTextIndent"/>
        <w:tabs>
          <w:tab w:val="left" w:pos="10260"/>
        </w:tabs>
        <w:ind w:left="180"/>
        <w:jc w:val="both"/>
      </w:pPr>
      <w:r w:rsidRPr="002010B0">
        <w:rPr>
          <w:i/>
          <w:iCs/>
          <w:color w:val="000000" w:themeColor="text1"/>
          <w:spacing w:val="-4"/>
          <w:sz w:val="40"/>
          <w:szCs w:val="40"/>
        </w:rPr>
        <w:t>“The legal interposition of one governmental level between a higher level of government and the people can thus lead to nullification of an act of tyranny, which is defined as the application of lawful force. In a self-governing republic like the United States of America, tyranny is equivalent to the arrogation of unconstitutional powers by the ruling authorities at any level of government.”</w:t>
      </w:r>
      <w:r w:rsidRPr="002010B0">
        <w:rPr>
          <w:color w:val="000000" w:themeColor="text1"/>
          <w:spacing w:val="-4"/>
          <w:sz w:val="40"/>
          <w:szCs w:val="40"/>
        </w:rPr>
        <w:t xml:space="preserve"> </w:t>
      </w:r>
      <w:r w:rsidRPr="00AE7D3D">
        <w:t>Tom Rose, “Reconstruction and the American Republic”, Christianity and Civilization, Geneva Divinity School Press, 1983, p. 297.</w:t>
      </w:r>
    </w:p>
    <w:p w14:paraId="7372496D" w14:textId="77777777" w:rsidR="002010B0" w:rsidRPr="002010B0" w:rsidRDefault="002010B0" w:rsidP="002010B0">
      <w:pPr>
        <w:rPr>
          <w:color w:val="000000" w:themeColor="text1"/>
          <w:spacing w:val="-4"/>
          <w:sz w:val="12"/>
          <w:szCs w:val="12"/>
        </w:rPr>
      </w:pPr>
    </w:p>
    <w:p w14:paraId="2F07D508" w14:textId="0277DA0E" w:rsidR="002010B0" w:rsidRPr="002010B0" w:rsidRDefault="002010B0" w:rsidP="00B6439A">
      <w:pPr>
        <w:ind w:left="270"/>
        <w:rPr>
          <w:i/>
          <w:iCs/>
          <w:color w:val="000000" w:themeColor="text1"/>
          <w:spacing w:val="-4"/>
          <w:sz w:val="40"/>
          <w:szCs w:val="40"/>
        </w:rPr>
      </w:pPr>
      <w:r w:rsidRPr="002010B0">
        <w:rPr>
          <w:i/>
          <w:iCs/>
          <w:color w:val="000000" w:themeColor="text1"/>
          <w:spacing w:val="-4"/>
          <w:sz w:val="40"/>
          <w:szCs w:val="40"/>
        </w:rPr>
        <w:lastRenderedPageBreak/>
        <w:t>It is the responsibility of lesser government officials to obey their oath to the Constitution and to protect the people by refusing to carry out unjust mandates from higher officials.</w:t>
      </w:r>
    </w:p>
    <w:p w14:paraId="2384A04E" w14:textId="77777777" w:rsidR="002010B0" w:rsidRPr="00B6439A" w:rsidRDefault="002010B0" w:rsidP="003B6A52">
      <w:pPr>
        <w:rPr>
          <w:color w:val="000000" w:themeColor="text1"/>
          <w:spacing w:val="-4"/>
          <w:sz w:val="12"/>
          <w:szCs w:val="12"/>
        </w:rPr>
      </w:pPr>
    </w:p>
    <w:p w14:paraId="5275C7DD" w14:textId="38DB5A9E" w:rsidR="008B2BC6" w:rsidRPr="00B6439A" w:rsidRDefault="00B6439A" w:rsidP="00B6439A">
      <w:pPr>
        <w:ind w:left="270"/>
        <w:rPr>
          <w:i/>
          <w:iCs/>
          <w:color w:val="000000" w:themeColor="text1"/>
          <w:spacing w:val="-4"/>
          <w:sz w:val="40"/>
          <w:szCs w:val="40"/>
        </w:rPr>
      </w:pPr>
      <w:r w:rsidRPr="00B6439A">
        <w:rPr>
          <w:i/>
          <w:iCs/>
          <w:color w:val="000000" w:themeColor="text1"/>
          <w:spacing w:val="-4"/>
          <w:sz w:val="40"/>
          <w:szCs w:val="40"/>
        </w:rPr>
        <w:t>Anyone within the chain of command can and should abide by their oath of office to protect the people from anyone or anything that would encroach on their freedoms or rights.</w:t>
      </w:r>
    </w:p>
    <w:p w14:paraId="7A9401CD" w14:textId="77777777" w:rsidR="008B2BC6" w:rsidRPr="009A568B" w:rsidRDefault="008B2BC6" w:rsidP="003B6A52">
      <w:pPr>
        <w:rPr>
          <w:color w:val="000000" w:themeColor="text1"/>
          <w:spacing w:val="-4"/>
          <w:sz w:val="16"/>
          <w:szCs w:val="16"/>
        </w:rPr>
      </w:pPr>
    </w:p>
    <w:p w14:paraId="37255839" w14:textId="57A8E36B" w:rsidR="008B2BC6" w:rsidRDefault="009253B1" w:rsidP="009253B1">
      <w:pPr>
        <w:ind w:left="180" w:hanging="180"/>
        <w:rPr>
          <w:i/>
          <w:iCs/>
          <w:color w:val="000000" w:themeColor="text1"/>
          <w:spacing w:val="-4"/>
        </w:rPr>
      </w:pPr>
      <w:r w:rsidRPr="009253B1">
        <w:rPr>
          <w:color w:val="000000" w:themeColor="text1"/>
          <w:spacing w:val="-8"/>
          <w:sz w:val="40"/>
          <w:szCs w:val="40"/>
        </w:rPr>
        <w:t xml:space="preserve">  </w:t>
      </w:r>
      <w:r w:rsidRPr="009253B1">
        <w:rPr>
          <w:i/>
          <w:iCs/>
          <w:color w:val="000000" w:themeColor="text1"/>
          <w:spacing w:val="-8"/>
          <w:sz w:val="40"/>
          <w:szCs w:val="40"/>
        </w:rPr>
        <w:t>“Many great minds in this country are already philosophizing</w:t>
      </w:r>
      <w:r w:rsidRPr="009253B1">
        <w:rPr>
          <w:i/>
          <w:iCs/>
          <w:color w:val="000000" w:themeColor="text1"/>
          <w:spacing w:val="-4"/>
          <w:sz w:val="40"/>
          <w:szCs w:val="40"/>
        </w:rPr>
        <w:t xml:space="preserve"> over the possibility that secession is an idea whose time has come--again. A few years ago, Walter Williams wrote, ‘Like a marriage that has gone bad, I believe there are enough irreconcilable differences between those who want to control and those want to be left alone that divorce is the only peaceable alternative. Just as in a marriage, where vows are broken, our human rights protections guaranteed by the U.S. Constitution have been grossly violated by a government instituted to protect them. Americans who are responsible for and support the abrogation (repealing) of our constitutional have no intention of mending their ways. Americans who wish to live free have two options: We can resist, fight and risk bloodshed to force America's tyrants to respect our liberties and human rights, or we can seek a peaceful resolution of our irreconcilable differences by separating.’”</w:t>
      </w:r>
      <w:r>
        <w:rPr>
          <w:i/>
          <w:iCs/>
          <w:color w:val="000000" w:themeColor="text1"/>
          <w:spacing w:val="-4"/>
          <w:sz w:val="40"/>
          <w:szCs w:val="40"/>
        </w:rPr>
        <w:t xml:space="preserve"> </w:t>
      </w:r>
      <w:r>
        <w:rPr>
          <w:i/>
          <w:iCs/>
          <w:color w:val="000000" w:themeColor="text1"/>
          <w:spacing w:val="-4"/>
        </w:rPr>
        <w:t xml:space="preserve">Smith, Mike, Tolerating Tyranny, Security sought, Freedom Lost, p. </w:t>
      </w:r>
      <w:r w:rsidR="00936CCB">
        <w:rPr>
          <w:i/>
          <w:iCs/>
          <w:color w:val="000000" w:themeColor="text1"/>
          <w:spacing w:val="-4"/>
        </w:rPr>
        <w:t>198-202</w:t>
      </w:r>
    </w:p>
    <w:p w14:paraId="094EAAB2" w14:textId="77777777" w:rsidR="005046B5" w:rsidRPr="005046B5" w:rsidRDefault="005046B5" w:rsidP="005046B5">
      <w:pPr>
        <w:ind w:left="180" w:hanging="180"/>
        <w:rPr>
          <w:rFonts w:ascii="Comic Sans MS" w:hAnsi="Comic Sans MS"/>
          <w:i/>
          <w:iCs/>
          <w:color w:val="000000" w:themeColor="text1"/>
          <w:spacing w:val="-4"/>
          <w:sz w:val="12"/>
          <w:szCs w:val="12"/>
        </w:rPr>
      </w:pPr>
    </w:p>
    <w:p w14:paraId="3C330E20" w14:textId="10D53CF2" w:rsidR="007C1BFE" w:rsidRPr="00B70F8C" w:rsidRDefault="007C1BFE" w:rsidP="007C1BFE">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5</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6</w:t>
      </w:r>
      <w:r w:rsidRPr="00B70F8C">
        <w:rPr>
          <w:b/>
          <w:color w:val="2F5496" w:themeColor="accent1" w:themeShade="BF"/>
          <w:sz w:val="48"/>
          <w:szCs w:val="48"/>
        </w:rPr>
        <w:t xml:space="preserve">-22) </w:t>
      </w:r>
    </w:p>
    <w:p w14:paraId="739EAB25" w14:textId="29189EE2" w:rsidR="005046B5" w:rsidRPr="003F12C0" w:rsidRDefault="005046B5" w:rsidP="005046B5">
      <w:pPr>
        <w:ind w:left="180" w:hanging="180"/>
        <w:rPr>
          <w:rFonts w:ascii="Comic Sans MS" w:hAnsi="Comic Sans MS"/>
          <w:i/>
          <w:iCs/>
          <w:color w:val="000000" w:themeColor="text1"/>
          <w:spacing w:val="-4"/>
          <w:sz w:val="12"/>
          <w:szCs w:val="12"/>
        </w:rPr>
      </w:pPr>
    </w:p>
    <w:p w14:paraId="30940212" w14:textId="02E81EE7" w:rsidR="005046B5" w:rsidRPr="00AD775A" w:rsidRDefault="005046B5" w:rsidP="005046B5">
      <w:pPr>
        <w:rPr>
          <w:rFonts w:ascii="Comic Sans MS" w:eastAsia="Times New Roman" w:hAnsi="Comic Sans MS" w:cs="Arial"/>
          <w:b/>
          <w:bCs/>
          <w:i/>
          <w:iCs/>
          <w:color w:val="0035FF"/>
          <w:spacing w:val="-4"/>
          <w:sz w:val="40"/>
          <w:szCs w:val="40"/>
        </w:rPr>
      </w:pPr>
      <w:r w:rsidRPr="005046B5">
        <w:rPr>
          <w:rFonts w:ascii="Comic Sans MS" w:eastAsia="Times New Roman" w:hAnsi="Comic Sans MS" w:cs="Arial"/>
          <w:b/>
          <w:bCs/>
          <w:i/>
          <w:iCs/>
          <w:color w:val="0035FF"/>
          <w:sz w:val="40"/>
          <w:szCs w:val="40"/>
          <w:u w:val="single"/>
        </w:rPr>
        <w:t>Romans 8:27</w:t>
      </w:r>
      <w:r w:rsidRPr="005046B5">
        <w:rPr>
          <w:rFonts w:ascii="Comic Sans MS" w:eastAsia="Times New Roman" w:hAnsi="Comic Sans MS" w:cs="Arial"/>
          <w:b/>
          <w:bCs/>
          <w:i/>
          <w:iCs/>
          <w:color w:val="0035FF"/>
          <w:sz w:val="40"/>
          <w:szCs w:val="40"/>
        </w:rPr>
        <w:t xml:space="preserve"> and He</w:t>
      </w:r>
      <w:r w:rsidR="00AD775A">
        <w:rPr>
          <w:rFonts w:ascii="Comic Sans MS" w:eastAsia="Times New Roman" w:hAnsi="Comic Sans MS" w:cs="Arial"/>
          <w:b/>
          <w:bCs/>
          <w:i/>
          <w:iCs/>
          <w:color w:val="0035FF"/>
          <w:sz w:val="40"/>
          <w:szCs w:val="40"/>
        </w:rPr>
        <w:t xml:space="preserve"> </w:t>
      </w:r>
      <w:r w:rsidR="00AD775A" w:rsidRPr="00AD775A">
        <w:rPr>
          <w:rFonts w:ascii="Comic Sans MS" w:eastAsia="Times New Roman" w:hAnsi="Comic Sans MS" w:cs="Arial"/>
          <w:color w:val="000000" w:themeColor="text1"/>
          <w:sz w:val="40"/>
          <w:szCs w:val="40"/>
        </w:rPr>
        <w:t>(GF)</w:t>
      </w:r>
      <w:r w:rsidRPr="00AD775A">
        <w:rPr>
          <w:rFonts w:ascii="Comic Sans MS" w:eastAsia="Times New Roman" w:hAnsi="Comic Sans MS" w:cs="Arial"/>
          <w:b/>
          <w:bCs/>
          <w:i/>
          <w:iCs/>
          <w:color w:val="000000" w:themeColor="text1"/>
          <w:sz w:val="40"/>
          <w:szCs w:val="40"/>
        </w:rPr>
        <w:t xml:space="preserve"> </w:t>
      </w:r>
      <w:r w:rsidRPr="00AD775A">
        <w:rPr>
          <w:rFonts w:ascii="Comic Sans MS" w:eastAsia="Times New Roman" w:hAnsi="Comic Sans MS" w:cs="Arial"/>
          <w:b/>
          <w:bCs/>
          <w:i/>
          <w:iCs/>
          <w:color w:val="0035FF"/>
          <w:sz w:val="40"/>
          <w:szCs w:val="40"/>
          <w:u w:val="single"/>
        </w:rPr>
        <w:t>who searches the hearts</w:t>
      </w:r>
      <w:r w:rsidRPr="005046B5">
        <w:rPr>
          <w:rFonts w:ascii="Comic Sans MS" w:eastAsia="Times New Roman" w:hAnsi="Comic Sans MS" w:cs="Arial"/>
          <w:b/>
          <w:bCs/>
          <w:i/>
          <w:iCs/>
          <w:color w:val="0035FF"/>
          <w:sz w:val="40"/>
          <w:szCs w:val="40"/>
        </w:rPr>
        <w:t xml:space="preserve"> </w:t>
      </w:r>
      <w:r w:rsidR="00BA5850" w:rsidRPr="00F47DF8">
        <w:rPr>
          <w:rFonts w:ascii="Comic Sans MS" w:eastAsia="Times New Roman" w:hAnsi="Comic Sans MS" w:cs="Arial"/>
          <w:color w:val="000000" w:themeColor="text1"/>
          <w:sz w:val="36"/>
          <w:szCs w:val="36"/>
        </w:rPr>
        <w:t>(</w:t>
      </w:r>
      <w:r w:rsidR="00BA5850">
        <w:rPr>
          <w:rFonts w:ascii="Comic Sans MS" w:eastAsia="Times New Roman" w:hAnsi="Comic Sans MS" w:cs="Arial"/>
          <w:color w:val="000000" w:themeColor="text1"/>
          <w:sz w:val="36"/>
          <w:szCs w:val="36"/>
        </w:rPr>
        <w:t>of man</w:t>
      </w:r>
      <w:r w:rsidR="00BA5850" w:rsidRPr="00F47DF8">
        <w:rPr>
          <w:rFonts w:ascii="Comic Sans MS" w:eastAsia="Times New Roman" w:hAnsi="Comic Sans MS" w:cs="Arial"/>
          <w:color w:val="000000" w:themeColor="text1"/>
          <w:sz w:val="36"/>
          <w:szCs w:val="36"/>
        </w:rPr>
        <w:t>)</w:t>
      </w:r>
      <w:r w:rsidR="00BA5850" w:rsidRPr="00F47DF8">
        <w:rPr>
          <w:rFonts w:ascii="Comic Sans MS" w:eastAsia="Times New Roman" w:hAnsi="Comic Sans MS" w:cs="Arial"/>
          <w:b/>
          <w:bCs/>
          <w:i/>
          <w:iCs/>
          <w:color w:val="000000" w:themeColor="text1"/>
          <w:sz w:val="36"/>
          <w:szCs w:val="36"/>
        </w:rPr>
        <w:t xml:space="preserve"> </w:t>
      </w:r>
      <w:r w:rsidRPr="005046B5">
        <w:rPr>
          <w:rFonts w:ascii="Comic Sans MS" w:eastAsia="Times New Roman" w:hAnsi="Comic Sans MS" w:cs="Arial"/>
          <w:b/>
          <w:bCs/>
          <w:i/>
          <w:iCs/>
          <w:color w:val="0035FF"/>
          <w:sz w:val="40"/>
          <w:szCs w:val="40"/>
        </w:rPr>
        <w:t xml:space="preserve">knows what the mind of the Spirit is, because He </w:t>
      </w:r>
      <w:r w:rsidRPr="00AD775A">
        <w:rPr>
          <w:rFonts w:ascii="Comic Sans MS" w:eastAsia="Times New Roman" w:hAnsi="Comic Sans MS" w:cs="Arial"/>
          <w:b/>
          <w:bCs/>
          <w:i/>
          <w:iCs/>
          <w:color w:val="0035FF"/>
          <w:spacing w:val="-4"/>
          <w:sz w:val="40"/>
          <w:szCs w:val="40"/>
        </w:rPr>
        <w:t>intercedes for the saints according to the will of God.</w:t>
      </w:r>
    </w:p>
    <w:p w14:paraId="6AFBD1C6" w14:textId="77777777" w:rsidR="005046B5" w:rsidRPr="00F149C1" w:rsidRDefault="005046B5" w:rsidP="005046B5">
      <w:pPr>
        <w:ind w:left="180" w:hanging="180"/>
        <w:rPr>
          <w:rFonts w:ascii="Comic Sans MS" w:hAnsi="Comic Sans MS"/>
          <w:i/>
          <w:iCs/>
          <w:color w:val="000000" w:themeColor="text1"/>
          <w:spacing w:val="-4"/>
          <w:sz w:val="12"/>
          <w:szCs w:val="12"/>
        </w:rPr>
      </w:pPr>
    </w:p>
    <w:p w14:paraId="15F158CC" w14:textId="4E5BF409" w:rsidR="003F12C0" w:rsidRPr="00F47DF8" w:rsidRDefault="00AD775A" w:rsidP="003F12C0">
      <w:pPr>
        <w:rPr>
          <w:rFonts w:ascii="Comic Sans MS" w:eastAsia="Times New Roman" w:hAnsi="Comic Sans MS" w:cs="Arial"/>
          <w:b/>
          <w:bCs/>
          <w:i/>
          <w:iCs/>
          <w:color w:val="000000" w:themeColor="text1"/>
          <w:sz w:val="36"/>
          <w:szCs w:val="36"/>
        </w:rPr>
      </w:pPr>
      <w:r w:rsidRPr="00AD775A">
        <w:rPr>
          <w:rFonts w:ascii="Comic Sans MS" w:eastAsia="Times New Roman" w:hAnsi="Comic Sans MS" w:cs="Arial"/>
          <w:b/>
          <w:bCs/>
          <w:i/>
          <w:iCs/>
          <w:color w:val="0035FF"/>
          <w:sz w:val="40"/>
          <w:szCs w:val="40"/>
          <w:u w:val="single"/>
        </w:rPr>
        <w:lastRenderedPageBreak/>
        <w:t>who searches the hearts</w:t>
      </w:r>
      <w:r w:rsidR="00F47DF8" w:rsidRPr="00F47DF8">
        <w:rPr>
          <w:rFonts w:ascii="Comic Sans MS" w:eastAsia="Times New Roman" w:hAnsi="Comic Sans MS" w:cs="Arial"/>
          <w:b/>
          <w:bCs/>
          <w:i/>
          <w:iCs/>
          <w:color w:val="0035FF"/>
          <w:sz w:val="40"/>
          <w:szCs w:val="40"/>
        </w:rPr>
        <w:t xml:space="preserve"> </w:t>
      </w:r>
    </w:p>
    <w:p w14:paraId="410F6614" w14:textId="00CE615E" w:rsidR="003F12C0" w:rsidRPr="00F149C1" w:rsidRDefault="003F12C0" w:rsidP="009D4109">
      <w:pPr>
        <w:ind w:right="-94"/>
        <w:rPr>
          <w:b/>
          <w:bCs/>
          <w:i/>
          <w:iCs/>
          <w:color w:val="000000" w:themeColor="text1"/>
          <w:spacing w:val="-4"/>
          <w:sz w:val="40"/>
          <w:szCs w:val="40"/>
        </w:rPr>
      </w:pPr>
      <w:r w:rsidRPr="009D4109">
        <w:rPr>
          <w:b/>
          <w:bCs/>
          <w:i/>
          <w:iCs/>
          <w:color w:val="000000" w:themeColor="text1"/>
          <w:spacing w:val="-8"/>
          <w:sz w:val="40"/>
          <w:szCs w:val="40"/>
          <w:u w:val="single"/>
        </w:rPr>
        <w:t>Psalm 139:1-2</w:t>
      </w:r>
      <w:r w:rsidRPr="009D4109">
        <w:rPr>
          <w:b/>
          <w:bCs/>
          <w:i/>
          <w:iCs/>
          <w:color w:val="000000" w:themeColor="text1"/>
          <w:spacing w:val="-8"/>
          <w:sz w:val="40"/>
          <w:szCs w:val="40"/>
        </w:rPr>
        <w:t xml:space="preserve">  O Lord, Thou hast searched me </w:t>
      </w:r>
      <w:r w:rsidR="009D4109" w:rsidRPr="009D4109">
        <w:rPr>
          <w:color w:val="000000" w:themeColor="text1"/>
          <w:spacing w:val="-8"/>
          <w:sz w:val="36"/>
          <w:szCs w:val="36"/>
        </w:rPr>
        <w:t xml:space="preserve">(David) </w:t>
      </w:r>
      <w:r w:rsidRPr="009D4109">
        <w:rPr>
          <w:b/>
          <w:bCs/>
          <w:i/>
          <w:iCs/>
          <w:color w:val="000000" w:themeColor="text1"/>
          <w:spacing w:val="-8"/>
          <w:sz w:val="40"/>
          <w:szCs w:val="40"/>
        </w:rPr>
        <w:t>and</w:t>
      </w:r>
      <w:r w:rsidRPr="00F149C1">
        <w:rPr>
          <w:b/>
          <w:bCs/>
          <w:i/>
          <w:iCs/>
          <w:color w:val="000000" w:themeColor="text1"/>
          <w:spacing w:val="-4"/>
          <w:sz w:val="40"/>
          <w:szCs w:val="40"/>
        </w:rPr>
        <w:t xml:space="preserve"> </w:t>
      </w:r>
      <w:r w:rsidRPr="00F149C1">
        <w:rPr>
          <w:b/>
          <w:bCs/>
          <w:i/>
          <w:iCs/>
          <w:color w:val="000000" w:themeColor="text1"/>
          <w:spacing w:val="-8"/>
          <w:sz w:val="40"/>
          <w:szCs w:val="40"/>
        </w:rPr>
        <w:t>known me.  2) Thou dost know when I sit down and when</w:t>
      </w:r>
      <w:r w:rsidRPr="00F149C1">
        <w:rPr>
          <w:b/>
          <w:bCs/>
          <w:i/>
          <w:iCs/>
          <w:color w:val="000000" w:themeColor="text1"/>
          <w:spacing w:val="-4"/>
          <w:sz w:val="40"/>
          <w:szCs w:val="40"/>
        </w:rPr>
        <w:t xml:space="preserve"> I rise up; Thou dost understand my thought from afar.</w:t>
      </w:r>
    </w:p>
    <w:p w14:paraId="605F9D74" w14:textId="7F5BF4AA" w:rsidR="00F149C1" w:rsidRDefault="00F149C1" w:rsidP="003F12C0">
      <w:pPr>
        <w:rPr>
          <w:b/>
          <w:bCs/>
          <w:i/>
          <w:iCs/>
          <w:color w:val="000000" w:themeColor="text1"/>
          <w:spacing w:val="-4"/>
          <w:sz w:val="40"/>
          <w:szCs w:val="40"/>
          <w:u w:val="single"/>
        </w:rPr>
      </w:pPr>
      <w:r w:rsidRPr="00F149C1">
        <w:rPr>
          <w:b/>
          <w:bCs/>
          <w:i/>
          <w:iCs/>
          <w:color w:val="000000" w:themeColor="text1"/>
          <w:spacing w:val="-4"/>
          <w:sz w:val="40"/>
          <w:szCs w:val="40"/>
          <w:u w:val="single"/>
        </w:rPr>
        <w:t xml:space="preserve">Psalm 7:9 </w:t>
      </w:r>
      <w:r w:rsidRPr="00F149C1">
        <w:rPr>
          <w:b/>
          <w:bCs/>
          <w:i/>
          <w:iCs/>
          <w:color w:val="000000" w:themeColor="text1"/>
          <w:spacing w:val="-4"/>
          <w:sz w:val="40"/>
          <w:szCs w:val="40"/>
        </w:rPr>
        <w:t xml:space="preserve"> O let the evil of the wicked come to an end, but establish the righteous; For the righteous God </w:t>
      </w:r>
      <w:r w:rsidRPr="009D4109">
        <w:rPr>
          <w:b/>
          <w:bCs/>
          <w:i/>
          <w:iCs/>
          <w:color w:val="000000" w:themeColor="text1"/>
          <w:spacing w:val="-4"/>
          <w:sz w:val="40"/>
          <w:szCs w:val="40"/>
          <w:u w:val="single"/>
        </w:rPr>
        <w:t>tries</w:t>
      </w:r>
      <w:r w:rsidRPr="00F149C1">
        <w:rPr>
          <w:b/>
          <w:bCs/>
          <w:i/>
          <w:iCs/>
          <w:color w:val="000000" w:themeColor="text1"/>
          <w:spacing w:val="-4"/>
          <w:sz w:val="40"/>
          <w:szCs w:val="40"/>
        </w:rPr>
        <w:t xml:space="preserve"> </w:t>
      </w:r>
      <w:r w:rsidR="009D4109" w:rsidRPr="009D4109">
        <w:rPr>
          <w:color w:val="000000" w:themeColor="text1"/>
          <w:spacing w:val="-4"/>
          <w:sz w:val="36"/>
          <w:szCs w:val="36"/>
        </w:rPr>
        <w:t xml:space="preserve">(Heb. </w:t>
      </w:r>
      <w:proofErr w:type="spellStart"/>
      <w:r w:rsidR="009D4109" w:rsidRPr="009D4109">
        <w:rPr>
          <w:i/>
          <w:iCs/>
          <w:color w:val="000000" w:themeColor="text1"/>
          <w:spacing w:val="-4"/>
          <w:sz w:val="36"/>
          <w:szCs w:val="36"/>
        </w:rPr>
        <w:t>bahan</w:t>
      </w:r>
      <w:proofErr w:type="spellEnd"/>
      <w:r w:rsidR="009D4109" w:rsidRPr="009D4109">
        <w:rPr>
          <w:color w:val="000000" w:themeColor="text1"/>
          <w:spacing w:val="-4"/>
          <w:sz w:val="36"/>
          <w:szCs w:val="36"/>
        </w:rPr>
        <w:t xml:space="preserve"> – to probe or examine)</w:t>
      </w:r>
      <w:r w:rsidR="009D4109">
        <w:rPr>
          <w:color w:val="000000" w:themeColor="text1"/>
          <w:spacing w:val="-4"/>
          <w:sz w:val="40"/>
          <w:szCs w:val="40"/>
        </w:rPr>
        <w:t xml:space="preserve"> </w:t>
      </w:r>
      <w:r w:rsidRPr="00F149C1">
        <w:rPr>
          <w:b/>
          <w:bCs/>
          <w:i/>
          <w:iCs/>
          <w:color w:val="000000" w:themeColor="text1"/>
          <w:spacing w:val="-4"/>
          <w:sz w:val="40"/>
          <w:szCs w:val="40"/>
        </w:rPr>
        <w:t>the hearts and minds.</w:t>
      </w:r>
    </w:p>
    <w:p w14:paraId="156D3892" w14:textId="34C56873" w:rsidR="008B2BC6" w:rsidRPr="00A47947" w:rsidRDefault="008B2BC6" w:rsidP="003B6A52">
      <w:pPr>
        <w:rPr>
          <w:color w:val="000000" w:themeColor="text1"/>
          <w:spacing w:val="-4"/>
          <w:sz w:val="12"/>
          <w:szCs w:val="12"/>
        </w:rPr>
      </w:pPr>
    </w:p>
    <w:p w14:paraId="1444C93D" w14:textId="646DB2C8" w:rsidR="00F149C1" w:rsidRPr="00F149C1" w:rsidRDefault="00F149C1" w:rsidP="003B6A52">
      <w:pPr>
        <w:rPr>
          <w:b/>
          <w:bCs/>
          <w:i/>
          <w:iCs/>
          <w:color w:val="000000" w:themeColor="text1"/>
          <w:spacing w:val="-4"/>
          <w:sz w:val="40"/>
          <w:szCs w:val="40"/>
        </w:rPr>
      </w:pPr>
      <w:r w:rsidRPr="00F149C1">
        <w:rPr>
          <w:b/>
          <w:bCs/>
          <w:i/>
          <w:iCs/>
          <w:color w:val="000000" w:themeColor="text1"/>
          <w:spacing w:val="-4"/>
          <w:sz w:val="40"/>
          <w:szCs w:val="40"/>
          <w:u w:val="single"/>
        </w:rPr>
        <w:t>Luke 16:15</w:t>
      </w:r>
      <w:r w:rsidRPr="00F149C1">
        <w:rPr>
          <w:b/>
          <w:bCs/>
          <w:i/>
          <w:iCs/>
          <w:color w:val="000000" w:themeColor="text1"/>
          <w:spacing w:val="-4"/>
          <w:sz w:val="40"/>
          <w:szCs w:val="40"/>
        </w:rPr>
        <w:t xml:space="preserve">  And He said to them, "You are those who justify yourselves in the sight of men, but God knows your hearts; for that which is highly esteemed among men is detest</w:t>
      </w:r>
      <w:r>
        <w:rPr>
          <w:b/>
          <w:bCs/>
          <w:i/>
          <w:iCs/>
          <w:color w:val="000000" w:themeColor="text1"/>
          <w:spacing w:val="-4"/>
          <w:sz w:val="40"/>
          <w:szCs w:val="40"/>
        </w:rPr>
        <w:t>a</w:t>
      </w:r>
      <w:r w:rsidRPr="00F149C1">
        <w:rPr>
          <w:b/>
          <w:bCs/>
          <w:i/>
          <w:iCs/>
          <w:color w:val="000000" w:themeColor="text1"/>
          <w:spacing w:val="-4"/>
          <w:sz w:val="40"/>
          <w:szCs w:val="40"/>
        </w:rPr>
        <w:t>ble in the sight of God.</w:t>
      </w:r>
    </w:p>
    <w:p w14:paraId="58D7D20F" w14:textId="77777777" w:rsidR="008B2BC6" w:rsidRPr="00F149C1" w:rsidRDefault="008B2BC6" w:rsidP="003B6A52">
      <w:pPr>
        <w:rPr>
          <w:color w:val="000000" w:themeColor="text1"/>
          <w:spacing w:val="-4"/>
          <w:sz w:val="16"/>
          <w:szCs w:val="16"/>
        </w:rPr>
      </w:pPr>
    </w:p>
    <w:p w14:paraId="65934A64" w14:textId="77777777" w:rsidR="00A47947" w:rsidRDefault="00A47947" w:rsidP="003B6A52">
      <w:pPr>
        <w:rPr>
          <w:b/>
          <w:bCs/>
          <w:i/>
          <w:iCs/>
          <w:color w:val="000000" w:themeColor="text1"/>
          <w:spacing w:val="-4"/>
          <w:sz w:val="40"/>
          <w:szCs w:val="40"/>
          <w:u w:val="single"/>
        </w:rPr>
      </w:pPr>
    </w:p>
    <w:p w14:paraId="755A21F0" w14:textId="6C3FC5C7" w:rsidR="008B2BC6" w:rsidRPr="00F149C1" w:rsidRDefault="00F149C1" w:rsidP="003B6A52">
      <w:pPr>
        <w:rPr>
          <w:b/>
          <w:bCs/>
          <w:i/>
          <w:iCs/>
          <w:color w:val="000000" w:themeColor="text1"/>
          <w:spacing w:val="-4"/>
          <w:sz w:val="40"/>
          <w:szCs w:val="40"/>
        </w:rPr>
      </w:pPr>
      <w:r w:rsidRPr="00F149C1">
        <w:rPr>
          <w:b/>
          <w:bCs/>
          <w:i/>
          <w:iCs/>
          <w:color w:val="000000" w:themeColor="text1"/>
          <w:spacing w:val="-4"/>
          <w:sz w:val="40"/>
          <w:szCs w:val="40"/>
          <w:u w:val="single"/>
        </w:rPr>
        <w:t>1 Samuel 16:7</w:t>
      </w:r>
      <w:r w:rsidRPr="00F149C1">
        <w:rPr>
          <w:b/>
          <w:bCs/>
          <w:i/>
          <w:iCs/>
          <w:color w:val="000000" w:themeColor="text1"/>
          <w:spacing w:val="-4"/>
          <w:sz w:val="40"/>
          <w:szCs w:val="40"/>
        </w:rPr>
        <w:t xml:space="preserve">  But the LORD said to Samuel, "Do not look at his appearance or at the height of his stature, because I have rejected him; for God sees not as man sees, for man looks at the outward appearance, but the LORD looks at the heart."</w:t>
      </w:r>
    </w:p>
    <w:p w14:paraId="0A2CBAA2" w14:textId="77777777" w:rsidR="008B2BC6" w:rsidRPr="00BC2D83" w:rsidRDefault="008B2BC6" w:rsidP="003B6A52">
      <w:pPr>
        <w:rPr>
          <w:color w:val="000000" w:themeColor="text1"/>
          <w:spacing w:val="-4"/>
          <w:sz w:val="16"/>
          <w:szCs w:val="16"/>
        </w:rPr>
      </w:pPr>
    </w:p>
    <w:p w14:paraId="6D1E7930" w14:textId="3504A986" w:rsidR="008B2BC6" w:rsidRDefault="00BC2D83" w:rsidP="003B6A52">
      <w:pPr>
        <w:rPr>
          <w:color w:val="000000" w:themeColor="text1"/>
          <w:spacing w:val="-4"/>
          <w:sz w:val="40"/>
          <w:szCs w:val="40"/>
        </w:rPr>
      </w:pPr>
      <w:r w:rsidRPr="00BC2D83">
        <w:rPr>
          <w:color w:val="000000" w:themeColor="text1"/>
          <w:spacing w:val="-4"/>
          <w:sz w:val="36"/>
          <w:szCs w:val="36"/>
        </w:rPr>
        <w:t>(NKJV)</w:t>
      </w:r>
      <w:r>
        <w:rPr>
          <w:color w:val="000000" w:themeColor="text1"/>
          <w:spacing w:val="-4"/>
          <w:sz w:val="36"/>
          <w:szCs w:val="36"/>
        </w:rPr>
        <w:t xml:space="preserve"> </w:t>
      </w:r>
      <w:r w:rsidRPr="00BC2D83">
        <w:rPr>
          <w:b/>
          <w:bCs/>
          <w:i/>
          <w:iCs/>
          <w:color w:val="000000" w:themeColor="text1"/>
          <w:spacing w:val="-4"/>
          <w:sz w:val="40"/>
          <w:szCs w:val="40"/>
          <w:u w:val="single"/>
        </w:rPr>
        <w:t>Hebrews 4:13</w:t>
      </w:r>
      <w:r w:rsidRPr="00BC2D83">
        <w:rPr>
          <w:b/>
          <w:bCs/>
          <w:i/>
          <w:iCs/>
          <w:color w:val="000000" w:themeColor="text1"/>
          <w:spacing w:val="-4"/>
          <w:sz w:val="40"/>
          <w:szCs w:val="40"/>
        </w:rPr>
        <w:t xml:space="preserve">  And there is no creature hidden from His sight, but all things are naked and open to the eyes of Him to whom we must give account.</w:t>
      </w:r>
    </w:p>
    <w:p w14:paraId="60E41747" w14:textId="47734442" w:rsidR="008B2BC6" w:rsidRPr="00A47947" w:rsidRDefault="00AF5677" w:rsidP="003B6A52">
      <w:pPr>
        <w:rPr>
          <w:color w:val="000000" w:themeColor="text1"/>
          <w:spacing w:val="-4"/>
          <w:sz w:val="12"/>
          <w:szCs w:val="12"/>
        </w:rPr>
      </w:pPr>
      <w:r>
        <w:rPr>
          <w:color w:val="000000" w:themeColor="text1"/>
          <w:spacing w:val="-4"/>
          <w:sz w:val="16"/>
          <w:szCs w:val="16"/>
        </w:rPr>
        <w:t xml:space="preserve">  </w:t>
      </w:r>
    </w:p>
    <w:p w14:paraId="0EEF6076" w14:textId="225DC209" w:rsidR="00AF5677" w:rsidRDefault="00AF5677" w:rsidP="00AF5677">
      <w:pPr>
        <w:ind w:left="270" w:hanging="270"/>
        <w:rPr>
          <w:i/>
          <w:iCs/>
          <w:color w:val="000000" w:themeColor="text1"/>
          <w:spacing w:val="-4"/>
          <w:sz w:val="40"/>
          <w:szCs w:val="40"/>
        </w:rPr>
      </w:pPr>
      <w:r w:rsidRPr="005046B5">
        <w:rPr>
          <w:rFonts w:ascii="Comic Sans MS" w:eastAsia="Times New Roman" w:hAnsi="Comic Sans MS" w:cs="Arial"/>
          <w:b/>
          <w:bCs/>
          <w:i/>
          <w:iCs/>
          <w:color w:val="0035FF"/>
          <w:sz w:val="40"/>
          <w:szCs w:val="40"/>
        </w:rPr>
        <w:t>knows what the mind of the Spirit is,</w:t>
      </w:r>
    </w:p>
    <w:p w14:paraId="0A48B53E" w14:textId="77777777" w:rsidR="00AF5677" w:rsidRPr="00AF5677" w:rsidRDefault="00AF5677" w:rsidP="00AF5677">
      <w:pPr>
        <w:ind w:left="270" w:hanging="270"/>
        <w:rPr>
          <w:i/>
          <w:iCs/>
          <w:color w:val="000000" w:themeColor="text1"/>
          <w:spacing w:val="-4"/>
          <w:sz w:val="16"/>
          <w:szCs w:val="16"/>
        </w:rPr>
      </w:pPr>
    </w:p>
    <w:p w14:paraId="107D6E54" w14:textId="6A09A72D" w:rsidR="008B2BC6" w:rsidRPr="00AF5677" w:rsidRDefault="00AF5677" w:rsidP="00AF5677">
      <w:pPr>
        <w:ind w:left="270" w:hanging="270"/>
        <w:rPr>
          <w:color w:val="000000" w:themeColor="text1"/>
          <w:spacing w:val="-4"/>
        </w:rPr>
      </w:pPr>
      <w:r w:rsidRPr="00AF5677">
        <w:rPr>
          <w:i/>
          <w:iCs/>
          <w:color w:val="000000" w:themeColor="text1"/>
          <w:spacing w:val="-4"/>
          <w:sz w:val="40"/>
          <w:szCs w:val="40"/>
        </w:rPr>
        <w:t xml:space="preserve">  “Even though the Spirit’s words are not expressed, the Father knows what the Spirit is thinking. This is an interest</w:t>
      </w:r>
      <w:r w:rsidR="00A47947">
        <w:rPr>
          <w:i/>
          <w:iCs/>
          <w:color w:val="000000" w:themeColor="text1"/>
          <w:spacing w:val="-4"/>
          <w:sz w:val="40"/>
          <w:szCs w:val="40"/>
        </w:rPr>
        <w:t xml:space="preserve">- </w:t>
      </w:r>
      <w:proofErr w:type="spellStart"/>
      <w:r w:rsidRPr="00AF5677">
        <w:rPr>
          <w:i/>
          <w:iCs/>
          <w:color w:val="000000" w:themeColor="text1"/>
          <w:spacing w:val="-4"/>
          <w:sz w:val="40"/>
          <w:szCs w:val="40"/>
        </w:rPr>
        <w:t>ing</w:t>
      </w:r>
      <w:proofErr w:type="spellEnd"/>
      <w:r w:rsidRPr="00AF5677">
        <w:rPr>
          <w:i/>
          <w:iCs/>
          <w:color w:val="000000" w:themeColor="text1"/>
          <w:spacing w:val="-4"/>
          <w:sz w:val="40"/>
          <w:szCs w:val="40"/>
        </w:rPr>
        <w:t xml:space="preserve"> statement about the Father’s omniscience and the intimacy within the </w:t>
      </w:r>
      <w:proofErr w:type="spellStart"/>
      <w:r w:rsidRPr="00AF5677">
        <w:rPr>
          <w:i/>
          <w:iCs/>
          <w:color w:val="000000" w:themeColor="text1"/>
          <w:spacing w:val="-4"/>
          <w:sz w:val="40"/>
          <w:szCs w:val="40"/>
        </w:rPr>
        <w:t>Trinity</w:t>
      </w:r>
      <w:r w:rsidRPr="00AF5677">
        <w:rPr>
          <w:color w:val="000000" w:themeColor="text1"/>
          <w:spacing w:val="-4"/>
          <w:sz w:val="40"/>
          <w:szCs w:val="40"/>
        </w:rPr>
        <w:t>.</w:t>
      </w:r>
      <w:r>
        <w:rPr>
          <w:color w:val="000000" w:themeColor="text1"/>
          <w:spacing w:val="-4"/>
          <w:sz w:val="40"/>
          <w:szCs w:val="40"/>
        </w:rPr>
        <w:t>”</w:t>
      </w:r>
      <w:r w:rsidRPr="00AF5677">
        <w:rPr>
          <w:color w:val="000000" w:themeColor="text1"/>
          <w:spacing w:val="-4"/>
        </w:rPr>
        <w:t>John</w:t>
      </w:r>
      <w:proofErr w:type="spellEnd"/>
      <w:r w:rsidRPr="00AF5677">
        <w:rPr>
          <w:color w:val="000000" w:themeColor="text1"/>
          <w:spacing w:val="-4"/>
        </w:rPr>
        <w:t xml:space="preserve"> A. Witmer, “Romans,” in The Bible Knowledge Commentary: An Exposition of the Scriptures, ed. J. F. Walvoord and R. B. Zuck, vol. 2 (Wheaton, IL: Victor Books, 1985), 473.</w:t>
      </w:r>
    </w:p>
    <w:p w14:paraId="7EB2D474" w14:textId="2D8D5D5A" w:rsidR="00BA5850" w:rsidRPr="00A47947" w:rsidRDefault="00BA5850" w:rsidP="003B6A52">
      <w:pPr>
        <w:rPr>
          <w:color w:val="000000" w:themeColor="text1"/>
          <w:spacing w:val="-4"/>
          <w:sz w:val="16"/>
          <w:szCs w:val="16"/>
        </w:rPr>
      </w:pPr>
    </w:p>
    <w:p w14:paraId="06013B12" w14:textId="41810FCE" w:rsidR="00982165" w:rsidRPr="00982165" w:rsidRDefault="00982165" w:rsidP="00982165">
      <w:pPr>
        <w:ind w:left="270" w:hanging="270"/>
        <w:rPr>
          <w:i/>
          <w:iCs/>
          <w:color w:val="000000" w:themeColor="text1"/>
          <w:spacing w:val="-4"/>
        </w:rPr>
      </w:pPr>
      <w:r w:rsidRPr="00982165">
        <w:rPr>
          <w:i/>
          <w:iCs/>
          <w:color w:val="000000" w:themeColor="text1"/>
          <w:spacing w:val="-4"/>
          <w:sz w:val="40"/>
          <w:szCs w:val="40"/>
        </w:rPr>
        <w:lastRenderedPageBreak/>
        <w:t xml:space="preserve">  </w:t>
      </w:r>
      <w:r w:rsidRPr="00982165">
        <w:rPr>
          <w:i/>
          <w:iCs/>
          <w:color w:val="000000" w:themeColor="text1"/>
          <w:spacing w:val="-8"/>
          <w:sz w:val="40"/>
          <w:szCs w:val="40"/>
        </w:rPr>
        <w:t>“This is not a call to some ecstatic form of prayer, but simply</w:t>
      </w:r>
      <w:r w:rsidRPr="00982165">
        <w:rPr>
          <w:i/>
          <w:iCs/>
          <w:color w:val="000000" w:themeColor="text1"/>
          <w:spacing w:val="-4"/>
          <w:sz w:val="40"/>
          <w:szCs w:val="40"/>
        </w:rPr>
        <w:t xml:space="preserve"> a call to pray consistently in the will and power of the Spirit, as one would pray in the name of Jesus Christ</w:t>
      </w:r>
      <w:r>
        <w:rPr>
          <w:i/>
          <w:iCs/>
          <w:color w:val="000000" w:themeColor="text1"/>
          <w:spacing w:val="-4"/>
          <w:sz w:val="40"/>
          <w:szCs w:val="40"/>
        </w:rPr>
        <w:t xml:space="preserve">.” </w:t>
      </w:r>
      <w:r w:rsidRPr="00982165">
        <w:rPr>
          <w:i/>
          <w:iCs/>
          <w:color w:val="000000" w:themeColor="text1"/>
          <w:spacing w:val="-4"/>
        </w:rPr>
        <w:t>John MacArthur Jr., ed., The MacArthur Study Bible, electronic ed. (Nashville, TN: Word Pub., 1997), 1988.</w:t>
      </w:r>
    </w:p>
    <w:p w14:paraId="5EAE7C58" w14:textId="77777777" w:rsidR="00982165" w:rsidRPr="00982165" w:rsidRDefault="00982165" w:rsidP="003B6A52">
      <w:pPr>
        <w:rPr>
          <w:i/>
          <w:iCs/>
          <w:color w:val="000000" w:themeColor="text1"/>
          <w:spacing w:val="-4"/>
        </w:rPr>
      </w:pPr>
    </w:p>
    <w:p w14:paraId="23431F3D" w14:textId="7843DE27" w:rsidR="00BA5850" w:rsidRPr="00BA5850" w:rsidRDefault="00BA5850" w:rsidP="003B6A52">
      <w:pPr>
        <w:rPr>
          <w:b/>
          <w:bCs/>
          <w:i/>
          <w:iCs/>
          <w:color w:val="000000" w:themeColor="text1"/>
          <w:spacing w:val="-4"/>
          <w:sz w:val="40"/>
          <w:szCs w:val="40"/>
        </w:rPr>
      </w:pPr>
      <w:r w:rsidRPr="00BA5850">
        <w:rPr>
          <w:b/>
          <w:bCs/>
          <w:i/>
          <w:iCs/>
          <w:color w:val="000000" w:themeColor="text1"/>
          <w:spacing w:val="-4"/>
          <w:sz w:val="40"/>
          <w:szCs w:val="40"/>
          <w:u w:val="single"/>
        </w:rPr>
        <w:t>Hebrews 7:25</w:t>
      </w:r>
      <w:r w:rsidRPr="00BA5850">
        <w:rPr>
          <w:b/>
          <w:bCs/>
          <w:i/>
          <w:iCs/>
          <w:color w:val="000000" w:themeColor="text1"/>
          <w:spacing w:val="-4"/>
          <w:sz w:val="40"/>
          <w:szCs w:val="40"/>
        </w:rPr>
        <w:t xml:space="preserve">  Therefore He is also able to save to the uttermost those who come to God through Him, since He always lives to make intercession for them.</w:t>
      </w:r>
    </w:p>
    <w:p w14:paraId="53D85A36" w14:textId="77777777" w:rsidR="008B2BC6" w:rsidRPr="00A47947" w:rsidRDefault="008B2BC6" w:rsidP="003B6A52">
      <w:pPr>
        <w:rPr>
          <w:color w:val="000000" w:themeColor="text1"/>
          <w:spacing w:val="-4"/>
          <w:sz w:val="18"/>
          <w:szCs w:val="18"/>
        </w:rPr>
      </w:pPr>
    </w:p>
    <w:p w14:paraId="374CCA38" w14:textId="77777777" w:rsidR="00A47947" w:rsidRPr="00A47947" w:rsidRDefault="00A47947" w:rsidP="00A47947">
      <w:pPr>
        <w:ind w:left="270" w:hanging="270"/>
        <w:rPr>
          <w:color w:val="000000" w:themeColor="text1"/>
          <w:spacing w:val="-4"/>
        </w:rPr>
      </w:pPr>
      <w:r>
        <w:rPr>
          <w:color w:val="000000" w:themeColor="text1"/>
          <w:spacing w:val="-4"/>
          <w:sz w:val="40"/>
          <w:szCs w:val="40"/>
        </w:rPr>
        <w:t xml:space="preserve">  “</w:t>
      </w:r>
      <w:r w:rsidRPr="00A47947">
        <w:rPr>
          <w:i/>
          <w:iCs/>
          <w:color w:val="000000" w:themeColor="text1"/>
          <w:spacing w:val="-4"/>
          <w:sz w:val="40"/>
          <w:szCs w:val="40"/>
        </w:rPr>
        <w:t>The Holy Spirit lays hold of our weaknesses along with  us   and carries His part of the burden facing us as if two men were carrying a log, one at each end</w:t>
      </w:r>
      <w:r>
        <w:rPr>
          <w:color w:val="000000" w:themeColor="text1"/>
          <w:spacing w:val="-4"/>
          <w:sz w:val="40"/>
          <w:szCs w:val="40"/>
        </w:rPr>
        <w:t xml:space="preserve">.” </w:t>
      </w:r>
      <w:r w:rsidRPr="00A47947">
        <w:rPr>
          <w:color w:val="000000" w:themeColor="text1"/>
          <w:spacing w:val="-4"/>
        </w:rPr>
        <w:t>. Alan F. Johnson, The Freedom Letter (Chicago: Moody Press, 1974), p. 131.</w:t>
      </w:r>
    </w:p>
    <w:p w14:paraId="17F68DC1" w14:textId="77777777" w:rsidR="00A47947" w:rsidRPr="00A47947" w:rsidRDefault="00A47947" w:rsidP="00A47947">
      <w:pPr>
        <w:ind w:left="270" w:hanging="270"/>
        <w:rPr>
          <w:color w:val="000000" w:themeColor="text1"/>
          <w:spacing w:val="-4"/>
        </w:rPr>
      </w:pPr>
    </w:p>
    <w:p w14:paraId="30641A89" w14:textId="3EE34E6D" w:rsidR="009A5EB7" w:rsidRPr="00361C4F" w:rsidRDefault="009A5EB7" w:rsidP="00361C4F">
      <w:pPr>
        <w:ind w:left="270" w:right="-184" w:hanging="270"/>
        <w:rPr>
          <w:color w:val="000000" w:themeColor="text1"/>
          <w:spacing w:val="-8"/>
        </w:rPr>
      </w:pPr>
      <w:r>
        <w:rPr>
          <w:color w:val="000000" w:themeColor="text1"/>
          <w:spacing w:val="-4"/>
          <w:sz w:val="40"/>
          <w:szCs w:val="40"/>
        </w:rPr>
        <w:t xml:space="preserve">  “</w:t>
      </w:r>
      <w:r w:rsidRPr="009A5EB7">
        <w:rPr>
          <w:i/>
          <w:iCs/>
          <w:color w:val="000000" w:themeColor="text1"/>
          <w:spacing w:val="-4"/>
          <w:sz w:val="40"/>
          <w:szCs w:val="40"/>
        </w:rPr>
        <w:t>How marvelous this all is! We have two intercessors: one in Heaven—our Lord Jesus who intercedes for our sins (v. 34), and one in our hearts—the Holy Spirit himself. How greatly we are loved!</w:t>
      </w:r>
      <w:r>
        <w:rPr>
          <w:color w:val="000000" w:themeColor="text1"/>
          <w:spacing w:val="-4"/>
          <w:sz w:val="40"/>
          <w:szCs w:val="40"/>
        </w:rPr>
        <w:t xml:space="preserve">” </w:t>
      </w:r>
      <w:r w:rsidRPr="009A5EB7">
        <w:rPr>
          <w:i/>
          <w:iCs/>
          <w:color w:val="000000" w:themeColor="text1"/>
          <w:spacing w:val="-4"/>
          <w:sz w:val="40"/>
          <w:szCs w:val="40"/>
        </w:rPr>
        <w:t xml:space="preserve">A glory awaits us that exceeds the wildest imaginations of our most gifted science fiction </w:t>
      </w:r>
      <w:r w:rsidRPr="00361C4F">
        <w:rPr>
          <w:i/>
          <w:iCs/>
          <w:color w:val="000000" w:themeColor="text1"/>
          <w:spacing w:val="-8"/>
          <w:sz w:val="40"/>
          <w:szCs w:val="40"/>
        </w:rPr>
        <w:t xml:space="preserve">writers. one day our groanings will be replaced by glory! </w:t>
      </w:r>
      <w:r w:rsidRPr="00361C4F">
        <w:rPr>
          <w:i/>
          <w:iCs/>
          <w:color w:val="000000" w:themeColor="text1"/>
          <w:spacing w:val="-8"/>
        </w:rPr>
        <w:t xml:space="preserve">ibid </w:t>
      </w:r>
      <w:r w:rsidR="00361C4F">
        <w:rPr>
          <w:color w:val="000000" w:themeColor="text1"/>
          <w:spacing w:val="-8"/>
        </w:rPr>
        <w:t>p. 1</w:t>
      </w:r>
      <w:r w:rsidRPr="00361C4F">
        <w:rPr>
          <w:color w:val="000000" w:themeColor="text1"/>
          <w:spacing w:val="-8"/>
        </w:rPr>
        <w:t>63</w:t>
      </w:r>
    </w:p>
    <w:p w14:paraId="0B5ACE11" w14:textId="77777777" w:rsidR="009A5EB7" w:rsidRPr="00982165" w:rsidRDefault="009A5EB7" w:rsidP="009A5EB7">
      <w:pPr>
        <w:rPr>
          <w:color w:val="000000" w:themeColor="text1"/>
          <w:spacing w:val="-4"/>
          <w:sz w:val="16"/>
          <w:szCs w:val="16"/>
        </w:rPr>
      </w:pPr>
    </w:p>
    <w:p w14:paraId="27FA6EF2" w14:textId="0C5A0335" w:rsidR="00982165" w:rsidRPr="00AD775A" w:rsidRDefault="00982165" w:rsidP="00982165">
      <w:pPr>
        <w:rPr>
          <w:rFonts w:ascii="Comic Sans MS" w:eastAsia="Times New Roman" w:hAnsi="Comic Sans MS" w:cs="Arial"/>
          <w:b/>
          <w:bCs/>
          <w:i/>
          <w:iCs/>
          <w:color w:val="0035FF"/>
          <w:spacing w:val="-4"/>
          <w:sz w:val="40"/>
          <w:szCs w:val="40"/>
        </w:rPr>
      </w:pPr>
      <w:r w:rsidRPr="005046B5">
        <w:rPr>
          <w:rFonts w:ascii="Comic Sans MS" w:eastAsia="Times New Roman" w:hAnsi="Comic Sans MS" w:cs="Arial"/>
          <w:b/>
          <w:bCs/>
          <w:i/>
          <w:iCs/>
          <w:color w:val="0035FF"/>
          <w:sz w:val="40"/>
          <w:szCs w:val="40"/>
        </w:rPr>
        <w:t xml:space="preserve">because He </w:t>
      </w:r>
      <w:r w:rsidRPr="00982165">
        <w:rPr>
          <w:rFonts w:ascii="Comic Sans MS" w:eastAsia="Times New Roman" w:hAnsi="Comic Sans MS" w:cs="Arial"/>
          <w:color w:val="000000" w:themeColor="text1"/>
          <w:sz w:val="36"/>
          <w:szCs w:val="36"/>
        </w:rPr>
        <w:t>(the Holy Spirit</w:t>
      </w:r>
      <w:r>
        <w:rPr>
          <w:rFonts w:ascii="Comic Sans MS" w:eastAsia="Times New Roman" w:hAnsi="Comic Sans MS" w:cs="Arial"/>
          <w:b/>
          <w:bCs/>
          <w:i/>
          <w:iCs/>
          <w:color w:val="0035FF"/>
          <w:sz w:val="40"/>
          <w:szCs w:val="40"/>
        </w:rPr>
        <w:t xml:space="preserve">) </w:t>
      </w:r>
      <w:r w:rsidRPr="00AD775A">
        <w:rPr>
          <w:rFonts w:ascii="Comic Sans MS" w:eastAsia="Times New Roman" w:hAnsi="Comic Sans MS" w:cs="Arial"/>
          <w:b/>
          <w:bCs/>
          <w:i/>
          <w:iCs/>
          <w:color w:val="0035FF"/>
          <w:spacing w:val="-4"/>
          <w:sz w:val="40"/>
          <w:szCs w:val="40"/>
        </w:rPr>
        <w:t xml:space="preserve">intercedes </w:t>
      </w:r>
      <w:r w:rsidR="0054674F">
        <w:rPr>
          <w:rFonts w:ascii="Comic Sans MS" w:eastAsia="Times New Roman" w:hAnsi="Comic Sans MS" w:cs="Arial"/>
          <w:color w:val="000000" w:themeColor="text1"/>
          <w:spacing w:val="-4"/>
          <w:sz w:val="36"/>
          <w:szCs w:val="36"/>
        </w:rPr>
        <w:t>(</w:t>
      </w:r>
      <w:proofErr w:type="spellStart"/>
      <w:r w:rsidR="0054674F">
        <w:rPr>
          <w:rFonts w:ascii="Comic Sans MS" w:eastAsia="Times New Roman" w:hAnsi="Comic Sans MS" w:cs="Arial"/>
          <w:color w:val="000000" w:themeColor="text1"/>
          <w:spacing w:val="-4"/>
          <w:sz w:val="36"/>
          <w:szCs w:val="36"/>
        </w:rPr>
        <w:t>v.pai</w:t>
      </w:r>
      <w:proofErr w:type="spellEnd"/>
      <w:r w:rsidR="0054674F">
        <w:rPr>
          <w:rFonts w:ascii="Comic Sans MS" w:eastAsia="Times New Roman" w:hAnsi="Comic Sans MS" w:cs="Arial"/>
          <w:color w:val="000000" w:themeColor="text1"/>
          <w:spacing w:val="-4"/>
          <w:sz w:val="36"/>
          <w:szCs w:val="36"/>
        </w:rPr>
        <w:t xml:space="preserve">) </w:t>
      </w:r>
      <w:r w:rsidRPr="00AD775A">
        <w:rPr>
          <w:rFonts w:ascii="Comic Sans MS" w:eastAsia="Times New Roman" w:hAnsi="Comic Sans MS" w:cs="Arial"/>
          <w:b/>
          <w:bCs/>
          <w:i/>
          <w:iCs/>
          <w:color w:val="0035FF"/>
          <w:spacing w:val="-4"/>
          <w:sz w:val="40"/>
          <w:szCs w:val="40"/>
        </w:rPr>
        <w:t>for the saints according to the will of God.</w:t>
      </w:r>
    </w:p>
    <w:p w14:paraId="0A8B02A4" w14:textId="11F1094D" w:rsidR="00A47947" w:rsidRPr="0054674F" w:rsidRDefault="00A47947" w:rsidP="003B6A52">
      <w:pPr>
        <w:rPr>
          <w:color w:val="000000" w:themeColor="text1"/>
          <w:spacing w:val="-4"/>
          <w:sz w:val="16"/>
          <w:szCs w:val="16"/>
        </w:rPr>
      </w:pPr>
    </w:p>
    <w:p w14:paraId="4F905714" w14:textId="1EAE8070" w:rsidR="0054674F" w:rsidRPr="0054674F" w:rsidRDefault="0054674F" w:rsidP="0054674F">
      <w:pPr>
        <w:ind w:right="-274"/>
        <w:rPr>
          <w:color w:val="000000" w:themeColor="text1"/>
          <w:spacing w:val="-4"/>
          <w:sz w:val="40"/>
          <w:szCs w:val="40"/>
        </w:rPr>
      </w:pPr>
      <w:r w:rsidRPr="0054674F">
        <w:rPr>
          <w:color w:val="000000" w:themeColor="text1"/>
          <w:spacing w:val="-8"/>
          <w:sz w:val="40"/>
          <w:szCs w:val="40"/>
        </w:rPr>
        <w:t>When believers pray ‘in the Spirit’, the Spirit Himself intercedes</w:t>
      </w:r>
      <w:r w:rsidRPr="0054674F">
        <w:rPr>
          <w:color w:val="000000" w:themeColor="text1"/>
          <w:spacing w:val="-4"/>
          <w:sz w:val="40"/>
          <w:szCs w:val="40"/>
        </w:rPr>
        <w:t xml:space="preserve"> on their behalf.</w:t>
      </w:r>
      <w:r>
        <w:rPr>
          <w:color w:val="000000" w:themeColor="text1"/>
          <w:spacing w:val="-4"/>
          <w:sz w:val="40"/>
          <w:szCs w:val="40"/>
        </w:rPr>
        <w:t xml:space="preserve"> </w:t>
      </w:r>
      <w:r w:rsidRPr="0054674F">
        <w:rPr>
          <w:color w:val="000000" w:themeColor="text1"/>
          <w:spacing w:val="-4"/>
          <w:sz w:val="40"/>
          <w:szCs w:val="40"/>
        </w:rPr>
        <w:t>The Spirit’s requests are always according to the will of God and are always answered.</w:t>
      </w:r>
    </w:p>
    <w:p w14:paraId="6F698D0E" w14:textId="77777777" w:rsidR="0054674F" w:rsidRPr="00BE78BB" w:rsidRDefault="0054674F" w:rsidP="0054674F">
      <w:pPr>
        <w:rPr>
          <w:color w:val="000000" w:themeColor="text1"/>
          <w:spacing w:val="-4"/>
          <w:sz w:val="18"/>
          <w:szCs w:val="18"/>
        </w:rPr>
      </w:pPr>
    </w:p>
    <w:p w14:paraId="559DFFD8" w14:textId="22476AB6" w:rsidR="00443EFD" w:rsidRDefault="003B6A52" w:rsidP="009A5EB7">
      <w:pPr>
        <w:rPr>
          <w:color w:val="000000" w:themeColor="text1"/>
          <w:spacing w:val="-4"/>
        </w:rPr>
      </w:pPr>
      <w:r w:rsidRPr="003B6A52">
        <w:rPr>
          <w:color w:val="000000" w:themeColor="text1"/>
          <w:spacing w:val="-4"/>
          <w:sz w:val="40"/>
          <w:szCs w:val="40"/>
        </w:rPr>
        <w:t>If Romans is the greatest book of the Bible, and chapter 8  the high–water mark, then verse 28 is the pinnacle.</w:t>
      </w:r>
      <w:r>
        <w:rPr>
          <w:color w:val="000000" w:themeColor="text1"/>
          <w:spacing w:val="-4"/>
          <w:sz w:val="40"/>
          <w:szCs w:val="40"/>
        </w:rPr>
        <w:t xml:space="preserve"> </w:t>
      </w:r>
      <w:r w:rsidRPr="003B6A52">
        <w:rPr>
          <w:color w:val="000000" w:themeColor="text1"/>
          <w:spacing w:val="-4"/>
        </w:rPr>
        <w:t>J. Vernon McGee, Thru the Bible Commentary: The Epistles (Romans 1-8), electronic ed., vol. 42 (Nashville: Thomas Nelson, 1991), 156.</w:t>
      </w:r>
    </w:p>
    <w:p w14:paraId="28D57B98" w14:textId="20F347E5" w:rsidR="008413F0" w:rsidRPr="00361C4F" w:rsidRDefault="008413F0" w:rsidP="009A5EB7">
      <w:pPr>
        <w:rPr>
          <w:color w:val="000000" w:themeColor="text1"/>
          <w:spacing w:val="-4"/>
          <w:sz w:val="12"/>
          <w:szCs w:val="12"/>
        </w:rPr>
      </w:pPr>
    </w:p>
    <w:p w14:paraId="634E574B" w14:textId="40BC8E9E" w:rsidR="008413F0" w:rsidRDefault="008413F0" w:rsidP="008413F0">
      <w:pPr>
        <w:rPr>
          <w:rFonts w:cs="Arial"/>
          <w:color w:val="000000" w:themeColor="text1"/>
          <w:spacing w:val="-4"/>
          <w:sz w:val="40"/>
          <w:szCs w:val="40"/>
        </w:rPr>
      </w:pPr>
      <w:r>
        <w:rPr>
          <w:rFonts w:cs="Arial"/>
          <w:color w:val="000000" w:themeColor="text1"/>
          <w:spacing w:val="-4"/>
          <w:sz w:val="40"/>
          <w:szCs w:val="40"/>
        </w:rPr>
        <w:lastRenderedPageBreak/>
        <w:t xml:space="preserve">Some have said, that Romans 8:28 is </w:t>
      </w:r>
      <w:r w:rsidRPr="008413F0">
        <w:rPr>
          <w:rFonts w:cs="Arial"/>
          <w:color w:val="000000" w:themeColor="text1"/>
          <w:spacing w:val="-4"/>
          <w:sz w:val="40"/>
          <w:szCs w:val="40"/>
        </w:rPr>
        <w:t>a soft pillow for a tired heart</w:t>
      </w:r>
      <w:r>
        <w:rPr>
          <w:rFonts w:cs="Arial"/>
          <w:color w:val="000000" w:themeColor="text1"/>
          <w:spacing w:val="-4"/>
          <w:sz w:val="40"/>
          <w:szCs w:val="40"/>
        </w:rPr>
        <w:t>. Of course that is true only for those who know this verse and who believe it.</w:t>
      </w:r>
    </w:p>
    <w:p w14:paraId="1CB82170" w14:textId="5EE77797" w:rsidR="008413F0" w:rsidRPr="00A712BB" w:rsidRDefault="008413F0" w:rsidP="008413F0">
      <w:pPr>
        <w:rPr>
          <w:rFonts w:cs="Arial"/>
          <w:color w:val="000000" w:themeColor="text1"/>
          <w:spacing w:val="-4"/>
          <w:sz w:val="16"/>
          <w:szCs w:val="16"/>
        </w:rPr>
      </w:pPr>
    </w:p>
    <w:p w14:paraId="64B80694" w14:textId="769668E5" w:rsidR="006651DD" w:rsidRPr="00B70F8C" w:rsidRDefault="006651DD" w:rsidP="006651DD">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6</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8</w:t>
      </w:r>
      <w:r w:rsidRPr="00B70F8C">
        <w:rPr>
          <w:b/>
          <w:color w:val="2F5496" w:themeColor="accent1" w:themeShade="BF"/>
          <w:sz w:val="48"/>
          <w:szCs w:val="48"/>
        </w:rPr>
        <w:t xml:space="preserve">-22) </w:t>
      </w:r>
    </w:p>
    <w:p w14:paraId="369AAE34" w14:textId="77777777" w:rsidR="006651DD" w:rsidRPr="006651DD" w:rsidRDefault="006651DD" w:rsidP="00903FC2">
      <w:pPr>
        <w:ind w:right="-94"/>
        <w:rPr>
          <w:rFonts w:ascii="Comic Sans MS" w:eastAsia="Times New Roman" w:hAnsi="Comic Sans MS" w:cs="Arial"/>
          <w:color w:val="000000" w:themeColor="text1"/>
          <w:spacing w:val="-8"/>
          <w:sz w:val="12"/>
          <w:szCs w:val="12"/>
        </w:rPr>
      </w:pPr>
    </w:p>
    <w:p w14:paraId="5EF636F7" w14:textId="17A52C21" w:rsidR="009C64AE" w:rsidRPr="009C64AE" w:rsidRDefault="009C64AE" w:rsidP="00903FC2">
      <w:pPr>
        <w:ind w:right="-94"/>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w:t>
      </w:r>
      <w:r>
        <w:rPr>
          <w:rFonts w:ascii="Comic Sans MS" w:eastAsia="Times New Roman" w:hAnsi="Comic Sans MS" w:cs="Arial"/>
          <w:color w:val="000000" w:themeColor="text1"/>
          <w:spacing w:val="-8"/>
          <w:sz w:val="34"/>
          <w:szCs w:val="34"/>
        </w:rPr>
        <w:t>AS</w:t>
      </w:r>
      <w:r w:rsidRPr="009C64AE">
        <w:rPr>
          <w:rFonts w:ascii="Comic Sans MS" w:eastAsia="Times New Roman" w:hAnsi="Comic Sans MS" w:cs="Arial"/>
          <w:color w:val="000000" w:themeColor="text1"/>
          <w:spacing w:val="-8"/>
          <w:sz w:val="34"/>
          <w:szCs w:val="34"/>
        </w:rPr>
        <w:t>V)</w:t>
      </w:r>
      <w:r>
        <w:rPr>
          <w:rFonts w:ascii="Comic Sans MS" w:eastAsia="Times New Roman" w:hAnsi="Comic Sans MS" w:cs="Arial"/>
          <w:color w:val="000000" w:themeColor="text1"/>
          <w:spacing w:val="-8"/>
          <w:sz w:val="40"/>
          <w:szCs w:val="40"/>
        </w:rPr>
        <w:t xml:space="preserve"> </w:t>
      </w:r>
      <w:r w:rsidRPr="009C64AE">
        <w:rPr>
          <w:rFonts w:ascii="Comic Sans MS" w:eastAsia="Times New Roman" w:hAnsi="Comic Sans MS" w:cs="Arial"/>
          <w:b/>
          <w:bCs/>
          <w:i/>
          <w:iCs/>
          <w:color w:val="0035FF"/>
          <w:spacing w:val="-4"/>
          <w:sz w:val="40"/>
          <w:szCs w:val="40"/>
          <w:u w:val="single"/>
        </w:rPr>
        <w:t>Romans 8:28</w:t>
      </w:r>
      <w:r w:rsidRPr="009C64AE">
        <w:rPr>
          <w:rFonts w:ascii="Comic Sans MS" w:eastAsia="Times New Roman" w:hAnsi="Comic Sans MS" w:cs="Arial"/>
          <w:b/>
          <w:bCs/>
          <w:i/>
          <w:iCs/>
          <w:color w:val="0035FF"/>
          <w:spacing w:val="-4"/>
          <w:sz w:val="40"/>
          <w:szCs w:val="40"/>
        </w:rPr>
        <w:t xml:space="preserve"> And </w:t>
      </w:r>
      <w:r w:rsidRPr="00680CCE">
        <w:rPr>
          <w:rFonts w:ascii="Comic Sans MS" w:eastAsia="Times New Roman" w:hAnsi="Comic Sans MS" w:cs="Arial"/>
          <w:b/>
          <w:bCs/>
          <w:i/>
          <w:iCs/>
          <w:color w:val="0035FF"/>
          <w:spacing w:val="-4"/>
          <w:sz w:val="40"/>
          <w:szCs w:val="40"/>
          <w:u w:val="single"/>
        </w:rPr>
        <w:t>we</w:t>
      </w:r>
      <w:r w:rsidR="00903FC2">
        <w:rPr>
          <w:rFonts w:ascii="Comic Sans MS" w:eastAsia="Times New Roman" w:hAnsi="Comic Sans MS" w:cs="Arial"/>
          <w:b/>
          <w:bCs/>
          <w:i/>
          <w:iCs/>
          <w:color w:val="0035FF"/>
          <w:spacing w:val="-4"/>
          <w:sz w:val="40"/>
          <w:szCs w:val="40"/>
          <w:u w:val="single"/>
        </w:rPr>
        <w:t xml:space="preserve"> </w:t>
      </w:r>
      <w:r w:rsidR="00903FC2" w:rsidRPr="00903FC2">
        <w:rPr>
          <w:rFonts w:ascii="Comic Sans MS" w:eastAsia="Times New Roman" w:hAnsi="Comic Sans MS" w:cs="Arial"/>
          <w:color w:val="000000" w:themeColor="text1"/>
          <w:spacing w:val="-4"/>
          <w:sz w:val="34"/>
          <w:szCs w:val="34"/>
          <w:u w:val="single"/>
        </w:rPr>
        <w:t>(mature believers)</w:t>
      </w:r>
      <w:r w:rsidR="00903FC2">
        <w:rPr>
          <w:rFonts w:ascii="Comic Sans MS" w:eastAsia="Times New Roman" w:hAnsi="Comic Sans MS" w:cs="Arial"/>
          <w:color w:val="000000" w:themeColor="text1"/>
          <w:spacing w:val="-4"/>
          <w:sz w:val="34"/>
          <w:szCs w:val="34"/>
          <w:u w:val="single"/>
        </w:rPr>
        <w:t xml:space="preserve"> </w:t>
      </w:r>
      <w:r w:rsidRPr="00680CCE">
        <w:rPr>
          <w:rFonts w:ascii="Comic Sans MS" w:eastAsia="Times New Roman" w:hAnsi="Comic Sans MS" w:cs="Arial"/>
          <w:b/>
          <w:bCs/>
          <w:i/>
          <w:iCs/>
          <w:color w:val="0035FF"/>
          <w:spacing w:val="-4"/>
          <w:sz w:val="40"/>
          <w:szCs w:val="40"/>
          <w:u w:val="single"/>
        </w:rPr>
        <w:t>know</w:t>
      </w:r>
      <w:r w:rsidR="00903FC2" w:rsidRPr="00903FC2">
        <w:rPr>
          <w:rFonts w:ascii="Comic Sans MS" w:eastAsia="Times New Roman" w:hAnsi="Comic Sans MS" w:cs="Arial"/>
          <w:color w:val="0035FF"/>
          <w:spacing w:val="-4"/>
          <w:sz w:val="34"/>
          <w:szCs w:val="34"/>
        </w:rPr>
        <w:t xml:space="preserve"> </w:t>
      </w:r>
      <w:r w:rsidRPr="00361C4F">
        <w:rPr>
          <w:rFonts w:ascii="Comic Sans MS" w:eastAsia="Times New Roman" w:hAnsi="Comic Sans MS" w:cs="Arial"/>
          <w:b/>
          <w:bCs/>
          <w:i/>
          <w:iCs/>
          <w:color w:val="0035FF"/>
          <w:spacing w:val="-8"/>
          <w:sz w:val="40"/>
          <w:szCs w:val="40"/>
        </w:rPr>
        <w:t>that God</w:t>
      </w:r>
      <w:r w:rsidR="00903FC2">
        <w:rPr>
          <w:rFonts w:ascii="Comic Sans MS" w:eastAsia="Times New Roman" w:hAnsi="Comic Sans MS" w:cs="Arial"/>
          <w:b/>
          <w:bCs/>
          <w:i/>
          <w:iCs/>
          <w:color w:val="C00000"/>
          <w:spacing w:val="-8"/>
          <w:sz w:val="40"/>
          <w:szCs w:val="40"/>
        </w:rPr>
        <w:t xml:space="preserve"> </w:t>
      </w:r>
      <w:r w:rsidR="00903FC2" w:rsidRPr="00996DB4">
        <w:rPr>
          <w:rFonts w:ascii="Comic Sans MS" w:eastAsia="Times New Roman" w:hAnsi="Comic Sans MS" w:cs="Arial"/>
          <w:color w:val="000000" w:themeColor="text1"/>
          <w:spacing w:val="-8"/>
          <w:sz w:val="34"/>
          <w:szCs w:val="34"/>
        </w:rPr>
        <w:t>(</w:t>
      </w:r>
      <w:r w:rsidR="00996DB4" w:rsidRPr="00996DB4">
        <w:rPr>
          <w:rFonts w:ascii="Comic Sans MS" w:eastAsia="Times New Roman" w:hAnsi="Comic Sans MS" w:cs="Arial"/>
          <w:color w:val="000000" w:themeColor="text1"/>
          <w:spacing w:val="-8"/>
          <w:sz w:val="34"/>
          <w:szCs w:val="34"/>
        </w:rPr>
        <w:t>GF)</w:t>
      </w:r>
      <w:r w:rsidRPr="00903FC2">
        <w:rPr>
          <w:rFonts w:ascii="Comic Sans MS" w:eastAsia="Times New Roman" w:hAnsi="Comic Sans MS" w:cs="Arial"/>
          <w:b/>
          <w:bCs/>
          <w:i/>
          <w:iCs/>
          <w:color w:val="C00000"/>
          <w:spacing w:val="-8"/>
          <w:sz w:val="40"/>
          <w:szCs w:val="40"/>
        </w:rPr>
        <w:t xml:space="preserve"> </w:t>
      </w:r>
      <w:r w:rsidRPr="00361C4F">
        <w:rPr>
          <w:rFonts w:ascii="Comic Sans MS" w:eastAsia="Times New Roman" w:hAnsi="Comic Sans MS" w:cs="Arial"/>
          <w:b/>
          <w:bCs/>
          <w:i/>
          <w:iCs/>
          <w:color w:val="0035FF"/>
          <w:spacing w:val="-8"/>
          <w:sz w:val="40"/>
          <w:szCs w:val="40"/>
        </w:rPr>
        <w:t>causes</w:t>
      </w:r>
      <w:r w:rsidRPr="00903FC2">
        <w:rPr>
          <w:rFonts w:ascii="Comic Sans MS" w:eastAsia="Times New Roman" w:hAnsi="Comic Sans MS" w:cs="Arial"/>
          <w:b/>
          <w:bCs/>
          <w:i/>
          <w:iCs/>
          <w:color w:val="C00000"/>
          <w:spacing w:val="-8"/>
          <w:sz w:val="40"/>
          <w:szCs w:val="40"/>
        </w:rPr>
        <w:t xml:space="preserve"> </w:t>
      </w:r>
      <w:r w:rsidRPr="00903FC2">
        <w:rPr>
          <w:rFonts w:ascii="Comic Sans MS" w:eastAsia="Times New Roman" w:hAnsi="Comic Sans MS" w:cs="Arial"/>
          <w:b/>
          <w:bCs/>
          <w:i/>
          <w:iCs/>
          <w:color w:val="0035FF"/>
          <w:spacing w:val="-8"/>
          <w:sz w:val="40"/>
          <w:szCs w:val="40"/>
        </w:rPr>
        <w:t>all things to work together for</w:t>
      </w:r>
      <w:r w:rsidR="00903FC2" w:rsidRPr="00903FC2">
        <w:rPr>
          <w:rFonts w:ascii="Comic Sans MS" w:eastAsia="Times New Roman" w:hAnsi="Comic Sans MS" w:cs="Arial"/>
          <w:b/>
          <w:bCs/>
          <w:i/>
          <w:iCs/>
          <w:color w:val="0035FF"/>
          <w:spacing w:val="-8"/>
          <w:sz w:val="40"/>
          <w:szCs w:val="40"/>
        </w:rPr>
        <w:t xml:space="preserve"> </w:t>
      </w:r>
      <w:r w:rsidR="00903FC2" w:rsidRPr="00903FC2">
        <w:rPr>
          <w:rFonts w:ascii="Comic Sans MS" w:eastAsia="Times New Roman" w:hAnsi="Comic Sans MS" w:cs="Arial"/>
          <w:color w:val="000000" w:themeColor="text1"/>
          <w:spacing w:val="-8"/>
          <w:sz w:val="34"/>
          <w:szCs w:val="34"/>
        </w:rPr>
        <w:t>(the purpose of</w:t>
      </w:r>
      <w:r w:rsidR="00361C4F">
        <w:rPr>
          <w:rFonts w:ascii="Comic Sans MS" w:eastAsia="Times New Roman" w:hAnsi="Comic Sans MS" w:cs="Arial"/>
          <w:color w:val="000000" w:themeColor="text1"/>
          <w:spacing w:val="-8"/>
          <w:sz w:val="34"/>
          <w:szCs w:val="34"/>
        </w:rPr>
        <w:t xml:space="preserve"> divine</w:t>
      </w:r>
      <w:r w:rsidR="00903FC2" w:rsidRPr="00903FC2">
        <w:rPr>
          <w:rFonts w:ascii="Comic Sans MS" w:eastAsia="Times New Roman" w:hAnsi="Comic Sans MS" w:cs="Arial"/>
          <w:color w:val="000000" w:themeColor="text1"/>
          <w:spacing w:val="-8"/>
          <w:sz w:val="34"/>
          <w:szCs w:val="34"/>
        </w:rPr>
        <w:t>)</w:t>
      </w:r>
      <w:r w:rsidR="00903FC2" w:rsidRPr="00903FC2">
        <w:rPr>
          <w:rFonts w:ascii="Comic Sans MS" w:eastAsia="Times New Roman" w:hAnsi="Comic Sans MS" w:cs="Arial"/>
          <w:color w:val="000000" w:themeColor="text1"/>
          <w:spacing w:val="-4"/>
          <w:sz w:val="34"/>
          <w:szCs w:val="34"/>
        </w:rPr>
        <w:t xml:space="preserve"> </w:t>
      </w:r>
      <w:r w:rsidRPr="00903FC2">
        <w:rPr>
          <w:rFonts w:ascii="Comic Sans MS" w:eastAsia="Times New Roman" w:hAnsi="Comic Sans MS" w:cs="Arial"/>
          <w:b/>
          <w:bCs/>
          <w:i/>
          <w:iCs/>
          <w:color w:val="0035FF"/>
          <w:spacing w:val="-4"/>
          <w:sz w:val="40"/>
          <w:szCs w:val="40"/>
        </w:rPr>
        <w:t xml:space="preserve"> </w:t>
      </w:r>
      <w:r w:rsidRPr="009C64AE">
        <w:rPr>
          <w:rFonts w:ascii="Comic Sans MS" w:eastAsia="Times New Roman" w:hAnsi="Comic Sans MS" w:cs="Arial"/>
          <w:b/>
          <w:bCs/>
          <w:i/>
          <w:iCs/>
          <w:color w:val="0035FF"/>
          <w:spacing w:val="-4"/>
          <w:sz w:val="40"/>
          <w:szCs w:val="40"/>
        </w:rPr>
        <w:t xml:space="preserve">good </w:t>
      </w:r>
      <w:r w:rsidR="00996DB4" w:rsidRPr="00996DB4">
        <w:rPr>
          <w:rFonts w:ascii="Comic Sans MS" w:eastAsia="Times New Roman" w:hAnsi="Comic Sans MS" w:cs="Arial"/>
          <w:color w:val="000000" w:themeColor="text1"/>
          <w:spacing w:val="-4"/>
          <w:sz w:val="34"/>
          <w:szCs w:val="34"/>
        </w:rPr>
        <w:t>(</w:t>
      </w:r>
      <w:proofErr w:type="spellStart"/>
      <w:r w:rsidR="00996DB4" w:rsidRPr="00996DB4">
        <w:rPr>
          <w:rFonts w:ascii="Comic Sans MS" w:eastAsia="Times New Roman" w:hAnsi="Comic Sans MS" w:cs="Arial"/>
          <w:i/>
          <w:iCs/>
          <w:color w:val="000000" w:themeColor="text1"/>
          <w:spacing w:val="-4"/>
          <w:sz w:val="34"/>
          <w:szCs w:val="34"/>
        </w:rPr>
        <w:t>agathos</w:t>
      </w:r>
      <w:proofErr w:type="spellEnd"/>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b/>
          <w:bCs/>
          <w:i/>
          <w:iCs/>
          <w:color w:val="000000" w:themeColor="text1"/>
          <w:spacing w:val="-4"/>
          <w:sz w:val="40"/>
          <w:szCs w:val="40"/>
        </w:rPr>
        <w:t xml:space="preserve"> </w:t>
      </w:r>
      <w:r w:rsidRPr="009C64AE">
        <w:rPr>
          <w:rFonts w:ascii="Comic Sans MS" w:eastAsia="Times New Roman" w:hAnsi="Comic Sans MS" w:cs="Arial"/>
          <w:b/>
          <w:bCs/>
          <w:i/>
          <w:iCs/>
          <w:color w:val="0035FF"/>
          <w:spacing w:val="-4"/>
          <w:sz w:val="40"/>
          <w:szCs w:val="40"/>
        </w:rPr>
        <w:t>to those</w:t>
      </w:r>
      <w:r w:rsidR="00996DB4">
        <w:rPr>
          <w:rFonts w:ascii="Comic Sans MS" w:eastAsia="Times New Roman" w:hAnsi="Comic Sans MS" w:cs="Arial"/>
          <w:b/>
          <w:bCs/>
          <w:i/>
          <w:iCs/>
          <w:color w:val="0035FF"/>
          <w:spacing w:val="-4"/>
          <w:sz w:val="40"/>
          <w:szCs w:val="40"/>
        </w:rPr>
        <w:t xml:space="preserve"> </w:t>
      </w:r>
      <w:r w:rsidR="00996DB4" w:rsidRPr="00996DB4">
        <w:rPr>
          <w:rFonts w:ascii="Comic Sans MS" w:eastAsia="Times New Roman" w:hAnsi="Comic Sans MS" w:cs="Arial"/>
          <w:color w:val="000000" w:themeColor="text1"/>
          <w:spacing w:val="-4"/>
          <w:sz w:val="34"/>
          <w:szCs w:val="34"/>
        </w:rPr>
        <w:t>(mature believers)</w:t>
      </w:r>
      <w:r w:rsidR="00996DB4">
        <w:rPr>
          <w:rFonts w:ascii="Comic Sans MS" w:eastAsia="Times New Roman" w:hAnsi="Comic Sans MS" w:cs="Arial"/>
          <w:color w:val="000000" w:themeColor="text1"/>
          <w:spacing w:val="-4"/>
          <w:sz w:val="34"/>
          <w:szCs w:val="34"/>
          <w:u w:val="single"/>
        </w:rPr>
        <w:t xml:space="preserve"> </w:t>
      </w:r>
      <w:r w:rsidRPr="009C64AE">
        <w:rPr>
          <w:rFonts w:ascii="Comic Sans MS" w:eastAsia="Times New Roman" w:hAnsi="Comic Sans MS" w:cs="Arial"/>
          <w:b/>
          <w:bCs/>
          <w:i/>
          <w:iCs/>
          <w:color w:val="0035FF"/>
          <w:spacing w:val="-4"/>
          <w:sz w:val="40"/>
          <w:szCs w:val="40"/>
        </w:rPr>
        <w:t xml:space="preserve">who love </w:t>
      </w:r>
      <w:r w:rsidR="00996DB4" w:rsidRPr="00996DB4">
        <w:rPr>
          <w:rFonts w:ascii="Comic Sans MS" w:eastAsia="Times New Roman" w:hAnsi="Comic Sans MS" w:cs="Arial"/>
          <w:color w:val="000000" w:themeColor="text1"/>
          <w:spacing w:val="-4"/>
          <w:sz w:val="34"/>
          <w:szCs w:val="34"/>
        </w:rPr>
        <w:t>(</w:t>
      </w:r>
      <w:proofErr w:type="spellStart"/>
      <w:r w:rsidR="00996DB4" w:rsidRPr="00996DB4">
        <w:rPr>
          <w:rFonts w:ascii="Comic Sans MS" w:eastAsia="Times New Roman" w:hAnsi="Comic Sans MS" w:cs="Arial"/>
          <w:i/>
          <w:iCs/>
          <w:color w:val="000000" w:themeColor="text1"/>
          <w:spacing w:val="-4"/>
          <w:sz w:val="34"/>
          <w:szCs w:val="34"/>
        </w:rPr>
        <w:t>aga</w:t>
      </w:r>
      <w:r w:rsidR="00996DB4">
        <w:rPr>
          <w:rFonts w:ascii="Comic Sans MS" w:eastAsia="Times New Roman" w:hAnsi="Comic Sans MS" w:cs="Arial"/>
          <w:i/>
          <w:iCs/>
          <w:color w:val="000000" w:themeColor="text1"/>
          <w:spacing w:val="-4"/>
          <w:sz w:val="34"/>
          <w:szCs w:val="34"/>
        </w:rPr>
        <w:t>pao</w:t>
      </w:r>
      <w:proofErr w:type="spellEnd"/>
      <w:r w:rsidR="00996DB4" w:rsidRPr="00996DB4">
        <w:rPr>
          <w:rFonts w:ascii="Comic Sans MS" w:eastAsia="Times New Roman" w:hAnsi="Comic Sans MS" w:cs="Arial"/>
          <w:color w:val="000000" w:themeColor="text1"/>
          <w:spacing w:val="-4"/>
          <w:sz w:val="34"/>
          <w:szCs w:val="34"/>
        </w:rPr>
        <w:t>)</w:t>
      </w:r>
      <w:r w:rsidR="00996DB4" w:rsidRPr="00996DB4">
        <w:rPr>
          <w:rFonts w:ascii="Comic Sans MS" w:eastAsia="Times New Roman" w:hAnsi="Comic Sans MS" w:cs="Arial"/>
          <w:b/>
          <w:bCs/>
          <w:i/>
          <w:iCs/>
          <w:color w:val="000000" w:themeColor="text1"/>
          <w:spacing w:val="-4"/>
          <w:sz w:val="40"/>
          <w:szCs w:val="40"/>
        </w:rPr>
        <w:t xml:space="preserve"> </w:t>
      </w:r>
      <w:r w:rsidRPr="009C64AE">
        <w:rPr>
          <w:rFonts w:ascii="Comic Sans MS" w:eastAsia="Times New Roman" w:hAnsi="Comic Sans MS" w:cs="Arial"/>
          <w:b/>
          <w:bCs/>
          <w:i/>
          <w:iCs/>
          <w:color w:val="0035FF"/>
          <w:spacing w:val="-4"/>
          <w:sz w:val="40"/>
          <w:szCs w:val="40"/>
        </w:rPr>
        <w:t>God</w:t>
      </w:r>
      <w:r w:rsidR="00996DB4">
        <w:rPr>
          <w:rFonts w:ascii="Comic Sans MS" w:eastAsia="Times New Roman" w:hAnsi="Comic Sans MS" w:cs="Arial"/>
          <w:b/>
          <w:bCs/>
          <w:i/>
          <w:iCs/>
          <w:color w:val="0035FF"/>
          <w:spacing w:val="-4"/>
          <w:sz w:val="40"/>
          <w:szCs w:val="40"/>
        </w:rPr>
        <w:t xml:space="preserve"> </w:t>
      </w:r>
      <w:bookmarkStart w:id="139" w:name="_Hlk121232102"/>
      <w:r w:rsidR="00996DB4" w:rsidRPr="00996DB4">
        <w:rPr>
          <w:rFonts w:ascii="Comic Sans MS" w:eastAsia="Times New Roman" w:hAnsi="Comic Sans MS" w:cs="Arial"/>
          <w:color w:val="000000" w:themeColor="text1"/>
          <w:spacing w:val="-8"/>
          <w:sz w:val="34"/>
          <w:szCs w:val="34"/>
        </w:rPr>
        <w:t>(</w:t>
      </w:r>
      <w:r w:rsidR="00996DB4">
        <w:rPr>
          <w:rFonts w:ascii="Comic Sans MS" w:eastAsia="Times New Roman" w:hAnsi="Comic Sans MS" w:cs="Arial"/>
          <w:color w:val="000000" w:themeColor="text1"/>
          <w:spacing w:val="-8"/>
          <w:sz w:val="34"/>
          <w:szCs w:val="34"/>
        </w:rPr>
        <w:t>JC</w:t>
      </w:r>
      <w:r w:rsidR="00996DB4" w:rsidRPr="00996DB4">
        <w:rPr>
          <w:rFonts w:ascii="Comic Sans MS" w:eastAsia="Times New Roman" w:hAnsi="Comic Sans MS" w:cs="Arial"/>
          <w:color w:val="000000" w:themeColor="text1"/>
          <w:spacing w:val="-8"/>
          <w:sz w:val="34"/>
          <w:szCs w:val="34"/>
        </w:rPr>
        <w:t>)</w:t>
      </w:r>
      <w:r w:rsidRPr="009C64AE">
        <w:rPr>
          <w:rFonts w:ascii="Comic Sans MS" w:eastAsia="Times New Roman" w:hAnsi="Comic Sans MS" w:cs="Arial"/>
          <w:b/>
          <w:bCs/>
          <w:i/>
          <w:iCs/>
          <w:color w:val="0035FF"/>
          <w:spacing w:val="-4"/>
          <w:sz w:val="40"/>
          <w:szCs w:val="40"/>
        </w:rPr>
        <w:t xml:space="preserve">, </w:t>
      </w:r>
      <w:bookmarkEnd w:id="139"/>
      <w:r w:rsidRPr="009C64AE">
        <w:rPr>
          <w:rFonts w:ascii="Comic Sans MS" w:eastAsia="Times New Roman" w:hAnsi="Comic Sans MS" w:cs="Arial"/>
          <w:b/>
          <w:bCs/>
          <w:i/>
          <w:iCs/>
          <w:color w:val="0035FF"/>
          <w:spacing w:val="-4"/>
          <w:sz w:val="40"/>
          <w:szCs w:val="40"/>
        </w:rPr>
        <w:t>to those who are called according to</w:t>
      </w:r>
      <w:r w:rsidR="00361C4F">
        <w:rPr>
          <w:rFonts w:ascii="Comic Sans MS" w:eastAsia="Times New Roman" w:hAnsi="Comic Sans MS" w:cs="Arial"/>
          <w:b/>
          <w:bCs/>
          <w:i/>
          <w:iCs/>
          <w:color w:val="0035FF"/>
          <w:spacing w:val="-4"/>
          <w:sz w:val="40"/>
          <w:szCs w:val="40"/>
        </w:rPr>
        <w:t xml:space="preserve"> </w:t>
      </w:r>
      <w:r w:rsidRPr="009C64AE">
        <w:rPr>
          <w:rFonts w:ascii="Comic Sans MS" w:eastAsia="Times New Roman" w:hAnsi="Comic Sans MS" w:cs="Arial"/>
          <w:b/>
          <w:bCs/>
          <w:i/>
          <w:iCs/>
          <w:color w:val="0035FF"/>
          <w:spacing w:val="-4"/>
          <w:sz w:val="40"/>
          <w:szCs w:val="40"/>
        </w:rPr>
        <w:t>His</w:t>
      </w:r>
      <w:r w:rsidR="00361C4F">
        <w:rPr>
          <w:rFonts w:ascii="Comic Sans MS" w:eastAsia="Times New Roman" w:hAnsi="Comic Sans MS" w:cs="Arial"/>
          <w:b/>
          <w:bCs/>
          <w:i/>
          <w:iCs/>
          <w:color w:val="0035FF"/>
          <w:spacing w:val="-4"/>
          <w:sz w:val="40"/>
          <w:szCs w:val="40"/>
        </w:rPr>
        <w:t xml:space="preserve"> </w:t>
      </w:r>
      <w:r w:rsidR="00361C4F" w:rsidRPr="00996DB4">
        <w:rPr>
          <w:rFonts w:ascii="Comic Sans MS" w:eastAsia="Times New Roman" w:hAnsi="Comic Sans MS" w:cs="Arial"/>
          <w:color w:val="000000" w:themeColor="text1"/>
          <w:spacing w:val="-8"/>
          <w:sz w:val="34"/>
          <w:szCs w:val="34"/>
        </w:rPr>
        <w:t>(GF)</w:t>
      </w:r>
      <w:r w:rsidR="00996DB4" w:rsidRPr="009C64AE">
        <w:rPr>
          <w:rFonts w:ascii="Comic Sans MS" w:eastAsia="Times New Roman" w:hAnsi="Comic Sans MS" w:cs="Arial"/>
          <w:b/>
          <w:bCs/>
          <w:i/>
          <w:iCs/>
          <w:color w:val="0035FF"/>
          <w:spacing w:val="-4"/>
          <w:sz w:val="40"/>
          <w:szCs w:val="40"/>
        </w:rPr>
        <w:t>,</w:t>
      </w:r>
      <w:r w:rsidR="00361C4F">
        <w:rPr>
          <w:rFonts w:ascii="Comic Sans MS" w:eastAsia="Times New Roman" w:hAnsi="Comic Sans MS" w:cs="Arial"/>
          <w:b/>
          <w:bCs/>
          <w:i/>
          <w:iCs/>
          <w:color w:val="0035FF"/>
          <w:spacing w:val="-4"/>
          <w:sz w:val="40"/>
          <w:szCs w:val="40"/>
        </w:rPr>
        <w:t xml:space="preserve"> </w:t>
      </w:r>
      <w:r w:rsidR="00361C4F" w:rsidRPr="00996DB4">
        <w:rPr>
          <w:rFonts w:ascii="Comic Sans MS" w:eastAsia="Times New Roman" w:hAnsi="Comic Sans MS" w:cs="Arial"/>
          <w:color w:val="000000" w:themeColor="text1"/>
          <w:spacing w:val="-8"/>
          <w:sz w:val="34"/>
          <w:szCs w:val="34"/>
        </w:rPr>
        <w:t>(predetermined)</w:t>
      </w:r>
      <w:r w:rsidR="00361C4F">
        <w:rPr>
          <w:rFonts w:ascii="Comic Sans MS" w:eastAsia="Times New Roman" w:hAnsi="Comic Sans MS" w:cs="Arial"/>
          <w:color w:val="000000" w:themeColor="text1"/>
          <w:spacing w:val="-8"/>
          <w:sz w:val="34"/>
          <w:szCs w:val="34"/>
        </w:rPr>
        <w:t xml:space="preserve"> </w:t>
      </w:r>
      <w:r w:rsidRPr="009C64AE">
        <w:rPr>
          <w:rFonts w:ascii="Comic Sans MS" w:eastAsia="Times New Roman" w:hAnsi="Comic Sans MS" w:cs="Arial"/>
          <w:b/>
          <w:bCs/>
          <w:i/>
          <w:iCs/>
          <w:color w:val="0035FF"/>
          <w:spacing w:val="-4"/>
          <w:sz w:val="40"/>
          <w:szCs w:val="40"/>
        </w:rPr>
        <w:t>purpose.</w:t>
      </w:r>
    </w:p>
    <w:p w14:paraId="621D183F" w14:textId="5EBC74EF" w:rsidR="009C64AE" w:rsidRPr="006651DD" w:rsidRDefault="009C64AE" w:rsidP="009C64AE">
      <w:pPr>
        <w:rPr>
          <w:rFonts w:ascii="Comic Sans MS" w:eastAsia="Times New Roman" w:hAnsi="Comic Sans MS" w:cs="Arial"/>
          <w:color w:val="000000" w:themeColor="text1"/>
          <w:spacing w:val="-8"/>
          <w:sz w:val="12"/>
          <w:szCs w:val="12"/>
        </w:rPr>
      </w:pPr>
    </w:p>
    <w:p w14:paraId="73877FCA" w14:textId="53D15335" w:rsidR="009C64AE" w:rsidRPr="009C64AE" w:rsidRDefault="009C64AE" w:rsidP="009C64AE">
      <w:pPr>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(NKJV)</w:t>
      </w:r>
      <w:r>
        <w:rPr>
          <w:rFonts w:ascii="Comic Sans MS" w:eastAsia="Times New Roman" w:hAnsi="Comic Sans MS" w:cs="Arial"/>
          <w:color w:val="000000" w:themeColor="text1"/>
          <w:spacing w:val="-8"/>
          <w:sz w:val="40"/>
          <w:szCs w:val="40"/>
        </w:rPr>
        <w:t xml:space="preserve"> </w:t>
      </w:r>
      <w:r w:rsidRPr="009C64AE">
        <w:rPr>
          <w:rFonts w:ascii="Comic Sans MS" w:eastAsia="Times New Roman" w:hAnsi="Comic Sans MS" w:cs="Arial"/>
          <w:b/>
          <w:bCs/>
          <w:i/>
          <w:iCs/>
          <w:color w:val="0035FF"/>
          <w:spacing w:val="-8"/>
          <w:sz w:val="40"/>
          <w:szCs w:val="40"/>
          <w:u w:val="single"/>
        </w:rPr>
        <w:t>Romans 8:28</w:t>
      </w:r>
      <w:r w:rsidRPr="009C64AE">
        <w:rPr>
          <w:rFonts w:ascii="Comic Sans MS" w:eastAsia="Times New Roman" w:hAnsi="Comic Sans MS" w:cs="Arial"/>
          <w:b/>
          <w:bCs/>
          <w:i/>
          <w:iCs/>
          <w:color w:val="0035FF"/>
          <w:spacing w:val="-8"/>
          <w:sz w:val="40"/>
          <w:szCs w:val="40"/>
        </w:rPr>
        <w:t xml:space="preserve"> And we know that all things work together for good to those who love God, to those who are the called according to His purpose.</w:t>
      </w:r>
    </w:p>
    <w:p w14:paraId="022282E1" w14:textId="604CDC7F" w:rsidR="009C64AE" w:rsidRPr="00361C4F" w:rsidRDefault="009C64AE" w:rsidP="003760BE">
      <w:pPr>
        <w:ind w:right="-184"/>
        <w:rPr>
          <w:rFonts w:ascii="Comic Sans MS" w:eastAsia="Times New Roman" w:hAnsi="Comic Sans MS" w:cs="Arial"/>
          <w:b/>
          <w:bCs/>
          <w:i/>
          <w:iCs/>
          <w:color w:val="0035FF"/>
          <w:spacing w:val="-8"/>
          <w:sz w:val="12"/>
          <w:szCs w:val="12"/>
        </w:rPr>
      </w:pPr>
    </w:p>
    <w:p w14:paraId="7FB3D949" w14:textId="0A4536BC" w:rsidR="00680CCE" w:rsidRDefault="00361C4F" w:rsidP="003760BE">
      <w:pPr>
        <w:ind w:right="-184"/>
        <w:rPr>
          <w:rFonts w:ascii="Comic Sans MS" w:eastAsia="Times New Roman" w:hAnsi="Comic Sans MS" w:cs="Arial"/>
          <w:b/>
          <w:bCs/>
          <w:i/>
          <w:iCs/>
          <w:color w:val="0035FF"/>
          <w:spacing w:val="-8"/>
          <w:sz w:val="40"/>
          <w:szCs w:val="40"/>
        </w:rPr>
      </w:pPr>
      <w:r w:rsidRPr="009C64AE">
        <w:rPr>
          <w:rFonts w:ascii="Comic Sans MS" w:eastAsia="Times New Roman" w:hAnsi="Comic Sans MS" w:cs="Arial"/>
          <w:color w:val="000000" w:themeColor="text1"/>
          <w:spacing w:val="-8"/>
          <w:sz w:val="34"/>
          <w:szCs w:val="34"/>
        </w:rPr>
        <w:t>(N</w:t>
      </w:r>
      <w:r>
        <w:rPr>
          <w:rFonts w:ascii="Comic Sans MS" w:eastAsia="Times New Roman" w:hAnsi="Comic Sans MS" w:cs="Arial"/>
          <w:color w:val="000000" w:themeColor="text1"/>
          <w:spacing w:val="-8"/>
          <w:sz w:val="34"/>
          <w:szCs w:val="34"/>
        </w:rPr>
        <w:t>I</w:t>
      </w:r>
      <w:r w:rsidRPr="009C64AE">
        <w:rPr>
          <w:rFonts w:ascii="Comic Sans MS" w:eastAsia="Times New Roman" w:hAnsi="Comic Sans MS" w:cs="Arial"/>
          <w:color w:val="000000" w:themeColor="text1"/>
          <w:spacing w:val="-8"/>
          <w:sz w:val="34"/>
          <w:szCs w:val="34"/>
        </w:rPr>
        <w:t>V)</w:t>
      </w:r>
      <w:r>
        <w:rPr>
          <w:rFonts w:ascii="Comic Sans MS" w:eastAsia="Times New Roman" w:hAnsi="Comic Sans MS" w:cs="Arial"/>
          <w:color w:val="000000" w:themeColor="text1"/>
          <w:spacing w:val="-8"/>
          <w:sz w:val="40"/>
          <w:szCs w:val="40"/>
        </w:rPr>
        <w:t xml:space="preserve"> </w:t>
      </w:r>
      <w:r w:rsidR="00680CCE" w:rsidRPr="00680CCE">
        <w:rPr>
          <w:rFonts w:ascii="Comic Sans MS" w:eastAsia="Times New Roman" w:hAnsi="Comic Sans MS" w:cs="Arial"/>
          <w:b/>
          <w:bCs/>
          <w:i/>
          <w:iCs/>
          <w:color w:val="0035FF"/>
          <w:spacing w:val="-8"/>
          <w:sz w:val="40"/>
          <w:szCs w:val="40"/>
          <w:u w:val="single"/>
        </w:rPr>
        <w:t>Romans 8:28</w:t>
      </w:r>
      <w:r w:rsidR="00680CCE" w:rsidRPr="00680CCE">
        <w:rPr>
          <w:rFonts w:ascii="Comic Sans MS" w:eastAsia="Times New Roman" w:hAnsi="Comic Sans MS" w:cs="Arial"/>
          <w:b/>
          <w:bCs/>
          <w:i/>
          <w:iCs/>
          <w:color w:val="0035FF"/>
          <w:spacing w:val="-8"/>
          <w:sz w:val="40"/>
          <w:szCs w:val="40"/>
        </w:rPr>
        <w:t xml:space="preserve">  And we know that in all things God works for the good of those who love him, who have been called according to his purpose.</w:t>
      </w:r>
    </w:p>
    <w:p w14:paraId="2D1BE739" w14:textId="77777777" w:rsidR="00361C4F" w:rsidRPr="00361C4F" w:rsidRDefault="00361C4F" w:rsidP="003760BE">
      <w:pPr>
        <w:ind w:right="-184"/>
        <w:rPr>
          <w:rFonts w:ascii="Comic Sans MS" w:eastAsia="Times New Roman" w:hAnsi="Comic Sans MS" w:cs="Arial"/>
          <w:b/>
          <w:bCs/>
          <w:i/>
          <w:iCs/>
          <w:color w:val="0035FF"/>
          <w:spacing w:val="-8"/>
          <w:sz w:val="12"/>
          <w:szCs w:val="12"/>
        </w:rPr>
      </w:pPr>
    </w:p>
    <w:p w14:paraId="72252496" w14:textId="314487D6" w:rsidR="003760BE" w:rsidRPr="00833726" w:rsidRDefault="00A712BB" w:rsidP="003760BE">
      <w:pPr>
        <w:ind w:right="-184"/>
        <w:rPr>
          <w:rFonts w:cs="Arial"/>
          <w:color w:val="000000" w:themeColor="text1"/>
          <w:spacing w:val="-4"/>
        </w:rPr>
      </w:pPr>
      <w:r w:rsidRPr="00A712BB">
        <w:rPr>
          <w:rFonts w:ascii="Comic Sans MS" w:eastAsia="Times New Roman" w:hAnsi="Comic Sans MS" w:cs="Arial"/>
          <w:b/>
          <w:bCs/>
          <w:i/>
          <w:iCs/>
          <w:color w:val="0035FF"/>
          <w:spacing w:val="-8"/>
          <w:sz w:val="40"/>
          <w:szCs w:val="40"/>
        </w:rPr>
        <w:t xml:space="preserve">And we know </w:t>
      </w:r>
      <w:r w:rsidRPr="00A712BB">
        <w:rPr>
          <w:rFonts w:ascii="Comic Sans MS" w:eastAsia="Times New Roman" w:hAnsi="Comic Sans MS" w:cs="Arial"/>
          <w:color w:val="0035FF"/>
          <w:spacing w:val="-8"/>
          <w:sz w:val="40"/>
          <w:szCs w:val="40"/>
        </w:rPr>
        <w:t xml:space="preserve">– </w:t>
      </w:r>
      <w:r w:rsidRPr="00A712BB">
        <w:rPr>
          <w:rFonts w:ascii="Comic Sans MS" w:eastAsia="Times New Roman" w:hAnsi="Comic Sans MS" w:cs="Arial"/>
          <w:color w:val="000000" w:themeColor="text1"/>
          <w:spacing w:val="-8"/>
          <w:sz w:val="36"/>
          <w:szCs w:val="36"/>
        </w:rPr>
        <w:t xml:space="preserve">OIDA, </w:t>
      </w:r>
      <w:proofErr w:type="spellStart"/>
      <w:r w:rsidRPr="00A712BB">
        <w:rPr>
          <w:rFonts w:ascii="Comic Sans MS" w:eastAsia="Times New Roman" w:hAnsi="Comic Sans MS" w:cs="Arial"/>
          <w:color w:val="000000" w:themeColor="text1"/>
          <w:spacing w:val="-8"/>
          <w:sz w:val="40"/>
          <w:szCs w:val="40"/>
        </w:rPr>
        <w:t>ο</w:t>
      </w:r>
      <w:r w:rsidRPr="00A712BB">
        <w:rPr>
          <w:rFonts w:ascii="Times New Roman" w:eastAsia="Times New Roman" w:hAnsi="Times New Roman" w:cs="Times New Roman"/>
          <w:color w:val="000000" w:themeColor="text1"/>
          <w:spacing w:val="-8"/>
          <w:sz w:val="40"/>
          <w:szCs w:val="40"/>
        </w:rPr>
        <w:t>ἶ</w:t>
      </w:r>
      <w:r w:rsidRPr="00A712BB">
        <w:rPr>
          <w:rFonts w:ascii="Comic Sans MS" w:eastAsia="Times New Roman" w:hAnsi="Comic Sans MS" w:cs="Comic Sans MS"/>
          <w:color w:val="000000" w:themeColor="text1"/>
          <w:spacing w:val="-8"/>
          <w:sz w:val="40"/>
          <w:szCs w:val="40"/>
        </w:rPr>
        <w:t>δ</w:t>
      </w:r>
      <w:proofErr w:type="spellEnd"/>
      <w:r w:rsidRPr="00A712BB">
        <w:rPr>
          <w:rFonts w:ascii="Comic Sans MS" w:eastAsia="Times New Roman" w:hAnsi="Comic Sans MS" w:cs="Comic Sans MS"/>
          <w:color w:val="000000" w:themeColor="text1"/>
          <w:spacing w:val="-8"/>
          <w:sz w:val="40"/>
          <w:szCs w:val="40"/>
        </w:rPr>
        <w:t xml:space="preserve">α, (v.rai-1p) </w:t>
      </w:r>
      <w:r w:rsidRPr="00A712BB">
        <w:rPr>
          <w:rFonts w:ascii="Cambria Math" w:eastAsia="Times New Roman" w:hAnsi="Cambria Math" w:cs="Cambria Math"/>
          <w:color w:val="000000" w:themeColor="text1"/>
          <w:spacing w:val="-8"/>
          <w:sz w:val="40"/>
          <w:szCs w:val="40"/>
        </w:rPr>
        <w:t>①</w:t>
      </w:r>
      <w:r w:rsidRPr="00A712BB">
        <w:rPr>
          <w:rFonts w:ascii="Comic Sans MS" w:eastAsia="Times New Roman" w:hAnsi="Comic Sans MS" w:cs="Comic Sans MS" w:hint="eastAsia"/>
          <w:color w:val="000000" w:themeColor="text1"/>
          <w:spacing w:val="-8"/>
          <w:sz w:val="40"/>
          <w:szCs w:val="40"/>
        </w:rPr>
        <w:t xml:space="preserve"> to have information</w:t>
      </w:r>
      <w:r w:rsidRPr="00A712BB">
        <w:rPr>
          <w:rFonts w:ascii="Comic Sans MS" w:eastAsia="Times New Roman" w:hAnsi="Comic Sans MS" w:cs="Comic Sans MS" w:hint="eastAsia"/>
          <w:color w:val="000000" w:themeColor="text1"/>
          <w:spacing w:val="-4"/>
          <w:sz w:val="40"/>
          <w:szCs w:val="40"/>
        </w:rPr>
        <w:t xml:space="preserve"> about, know</w:t>
      </w:r>
      <w:r>
        <w:rPr>
          <w:rFonts w:ascii="Comic Sans MS" w:eastAsia="Times New Roman" w:hAnsi="Comic Sans MS" w:cs="Comic Sans MS"/>
          <w:color w:val="000000" w:themeColor="text1"/>
          <w:spacing w:val="-4"/>
          <w:sz w:val="40"/>
          <w:szCs w:val="40"/>
        </w:rPr>
        <w:t xml:space="preserve">. The manuscript form is </w:t>
      </w:r>
      <w:r w:rsidR="00833726">
        <w:rPr>
          <w:rFonts w:ascii="Comic Sans MS" w:eastAsia="Times New Roman" w:hAnsi="Comic Sans MS" w:cs="Comic Sans MS"/>
          <w:color w:val="000000" w:themeColor="text1"/>
          <w:spacing w:val="-4"/>
          <w:sz w:val="36"/>
          <w:szCs w:val="36"/>
        </w:rPr>
        <w:t xml:space="preserve">OIDAMEN, </w:t>
      </w:r>
      <w:r w:rsidRPr="00833726">
        <w:rPr>
          <w:rFonts w:ascii="#Logos 8 Resource" w:hAnsi="#Logos 8 Resource"/>
          <w:b/>
          <w:bCs/>
          <w:color w:val="000000" w:themeColor="text1"/>
          <w:sz w:val="40"/>
          <w:szCs w:val="40"/>
          <w:lang w:val="el-GR"/>
        </w:rPr>
        <w:t>οἴδαμεν</w:t>
      </w:r>
      <w:r w:rsidR="00833726">
        <w:rPr>
          <w:rFonts w:ascii="#Logos 8 Resource" w:hAnsi="#Logos 8 Resource"/>
          <w:b/>
          <w:bCs/>
          <w:color w:val="000000" w:themeColor="text1"/>
          <w:sz w:val="40"/>
          <w:szCs w:val="40"/>
        </w:rPr>
        <w:t xml:space="preserve">, </w:t>
      </w:r>
      <w:r w:rsidR="00833726">
        <w:rPr>
          <w:rFonts w:cs="Arial"/>
          <w:color w:val="000000" w:themeColor="text1"/>
          <w:sz w:val="40"/>
          <w:szCs w:val="40"/>
        </w:rPr>
        <w:t xml:space="preserve">which </w:t>
      </w:r>
      <w:r w:rsidR="00833726" w:rsidRPr="00833726">
        <w:rPr>
          <w:rFonts w:cs="Arial"/>
          <w:color w:val="000000" w:themeColor="text1"/>
          <w:sz w:val="40"/>
          <w:szCs w:val="40"/>
        </w:rPr>
        <w:t>is freq</w:t>
      </w:r>
      <w:r w:rsidR="00833726">
        <w:rPr>
          <w:rFonts w:cs="Arial"/>
          <w:color w:val="000000" w:themeColor="text1"/>
          <w:sz w:val="40"/>
          <w:szCs w:val="40"/>
        </w:rPr>
        <w:t>uently</w:t>
      </w:r>
      <w:r w:rsidR="00833726" w:rsidRPr="00833726">
        <w:rPr>
          <w:rFonts w:cs="Arial"/>
          <w:color w:val="000000" w:themeColor="text1"/>
          <w:sz w:val="40"/>
          <w:szCs w:val="40"/>
        </w:rPr>
        <w:t xml:space="preserve"> used to introduce a well-known fact that is generally accepted</w:t>
      </w:r>
      <w:r w:rsidR="00833726">
        <w:rPr>
          <w:rFonts w:cs="Arial"/>
          <w:color w:val="000000" w:themeColor="text1"/>
          <w:sz w:val="40"/>
          <w:szCs w:val="40"/>
        </w:rPr>
        <w:t xml:space="preserve">. </w:t>
      </w:r>
      <w:r w:rsidRPr="00833726">
        <w:rPr>
          <w:rFonts w:ascii="Comic Sans MS" w:eastAsia="Times New Roman" w:hAnsi="Comic Sans MS" w:cs="Comic Sans MS"/>
          <w:color w:val="000000" w:themeColor="text1"/>
          <w:spacing w:val="-4"/>
        </w:rPr>
        <w:t xml:space="preserve">William Arndt et al., A Greek-English Lexicon of the New </w:t>
      </w:r>
      <w:r w:rsidR="003760BE" w:rsidRPr="00833726">
        <w:rPr>
          <w:rFonts w:ascii="Comic Sans MS" w:eastAsia="Times New Roman" w:hAnsi="Comic Sans MS" w:cs="Comic Sans MS"/>
          <w:color w:val="000000" w:themeColor="text1"/>
          <w:spacing w:val="-4"/>
        </w:rPr>
        <w:t>Testament and Other Early Christian Literature (Chicago: University of Chicago Press, 2000), 693.</w:t>
      </w:r>
    </w:p>
    <w:p w14:paraId="509E99E2" w14:textId="0D31DE9F" w:rsidR="00311E8D" w:rsidRPr="00D97FDF" w:rsidRDefault="00311E8D" w:rsidP="003760BE">
      <w:pPr>
        <w:rPr>
          <w:color w:val="000000" w:themeColor="text1"/>
          <w:spacing w:val="-4"/>
          <w:sz w:val="16"/>
          <w:szCs w:val="16"/>
        </w:rPr>
      </w:pPr>
    </w:p>
    <w:p w14:paraId="4D363268" w14:textId="06AA9B00" w:rsidR="00311E8D" w:rsidRPr="00D97FDF" w:rsidRDefault="00311E8D" w:rsidP="00D56DD8">
      <w:pPr>
        <w:ind w:right="-364"/>
        <w:rPr>
          <w:color w:val="000000" w:themeColor="text1"/>
          <w:spacing w:val="-4"/>
          <w:sz w:val="40"/>
          <w:szCs w:val="40"/>
        </w:rPr>
      </w:pPr>
      <w:r>
        <w:rPr>
          <w:color w:val="000000" w:themeColor="text1"/>
          <w:spacing w:val="-4"/>
          <w:sz w:val="40"/>
          <w:szCs w:val="40"/>
        </w:rPr>
        <w:t>The perfect tense of the verb “</w:t>
      </w:r>
      <w:proofErr w:type="spellStart"/>
      <w:r w:rsidRPr="00311E8D">
        <w:rPr>
          <w:i/>
          <w:iCs/>
          <w:color w:val="000000" w:themeColor="text1"/>
          <w:spacing w:val="-4"/>
          <w:sz w:val="40"/>
          <w:szCs w:val="40"/>
        </w:rPr>
        <w:t>oida</w:t>
      </w:r>
      <w:proofErr w:type="spellEnd"/>
      <w:r>
        <w:rPr>
          <w:i/>
          <w:iCs/>
          <w:color w:val="000000" w:themeColor="text1"/>
          <w:spacing w:val="-4"/>
          <w:sz w:val="40"/>
          <w:szCs w:val="40"/>
        </w:rPr>
        <w:t xml:space="preserve">” </w:t>
      </w:r>
      <w:r w:rsidRPr="00D97FDF">
        <w:rPr>
          <w:color w:val="000000" w:themeColor="text1"/>
          <w:spacing w:val="-4"/>
          <w:sz w:val="40"/>
          <w:szCs w:val="40"/>
        </w:rPr>
        <w:t xml:space="preserve">indicates that an action of something done in the past is now a present reality. The action of knowing pays great benefits in the present. </w:t>
      </w:r>
      <w:r w:rsidR="00D97FDF">
        <w:rPr>
          <w:color w:val="000000" w:themeColor="text1"/>
          <w:spacing w:val="-4"/>
          <w:sz w:val="40"/>
          <w:szCs w:val="40"/>
        </w:rPr>
        <w:t xml:space="preserve">Knowledge of Bible doctrine </w:t>
      </w:r>
      <w:r w:rsidR="00D97FDF">
        <w:rPr>
          <w:color w:val="000000" w:themeColor="text1"/>
          <w:spacing w:val="-4"/>
          <w:sz w:val="40"/>
          <w:szCs w:val="40"/>
        </w:rPr>
        <w:lastRenderedPageBreak/>
        <w:t xml:space="preserve">learned in the past which is supported by ongoing Bible study always pays off. </w:t>
      </w:r>
    </w:p>
    <w:p w14:paraId="7D6F3CF5" w14:textId="76DBF125" w:rsidR="003760BE" w:rsidRPr="00E549DD" w:rsidRDefault="003760BE" w:rsidP="003760BE">
      <w:pPr>
        <w:rPr>
          <w:i/>
          <w:iCs/>
          <w:color w:val="000000" w:themeColor="text1"/>
          <w:spacing w:val="-4"/>
          <w:sz w:val="40"/>
          <w:szCs w:val="40"/>
        </w:rPr>
      </w:pPr>
      <w:r>
        <w:rPr>
          <w:color w:val="000000" w:themeColor="text1"/>
          <w:spacing w:val="-4"/>
          <w:sz w:val="40"/>
          <w:szCs w:val="40"/>
        </w:rPr>
        <w:t xml:space="preserve">This is the same word </w:t>
      </w:r>
      <w:r w:rsidR="00D56DD8">
        <w:rPr>
          <w:color w:val="000000" w:themeColor="text1"/>
          <w:spacing w:val="-4"/>
          <w:sz w:val="40"/>
          <w:szCs w:val="40"/>
        </w:rPr>
        <w:t xml:space="preserve">found </w:t>
      </w:r>
      <w:r>
        <w:rPr>
          <w:color w:val="000000" w:themeColor="text1"/>
          <w:spacing w:val="-4"/>
          <w:sz w:val="40"/>
          <w:szCs w:val="40"/>
        </w:rPr>
        <w:t xml:space="preserve">in </w:t>
      </w:r>
      <w:r w:rsidRPr="007D63AA">
        <w:rPr>
          <w:i/>
          <w:iCs/>
          <w:color w:val="000000" w:themeColor="text1"/>
          <w:spacing w:val="-4"/>
          <w:sz w:val="40"/>
          <w:szCs w:val="40"/>
          <w:u w:val="single"/>
        </w:rPr>
        <w:t>Rom. 8:27</w:t>
      </w:r>
      <w:r>
        <w:rPr>
          <w:color w:val="000000" w:themeColor="text1"/>
          <w:spacing w:val="-4"/>
          <w:sz w:val="40"/>
          <w:szCs w:val="40"/>
        </w:rPr>
        <w:t xml:space="preserve"> - </w:t>
      </w:r>
      <w:r w:rsidRPr="00E549DD">
        <w:rPr>
          <w:i/>
          <w:iCs/>
          <w:color w:val="000000" w:themeColor="text1"/>
          <w:spacing w:val="-4"/>
          <w:sz w:val="40"/>
          <w:szCs w:val="40"/>
        </w:rPr>
        <w:t xml:space="preserve">“He who searches the hearts </w:t>
      </w:r>
      <w:r w:rsidRPr="007D63AA">
        <w:rPr>
          <w:b/>
          <w:bCs/>
          <w:i/>
          <w:iCs/>
          <w:color w:val="000000" w:themeColor="text1"/>
          <w:spacing w:val="-4"/>
          <w:sz w:val="40"/>
          <w:szCs w:val="40"/>
        </w:rPr>
        <w:t>knows</w:t>
      </w:r>
      <w:r w:rsidRPr="00E549DD">
        <w:rPr>
          <w:i/>
          <w:iCs/>
          <w:color w:val="000000" w:themeColor="text1"/>
          <w:spacing w:val="-4"/>
          <w:sz w:val="40"/>
          <w:szCs w:val="40"/>
        </w:rPr>
        <w:t>…”</w:t>
      </w:r>
    </w:p>
    <w:p w14:paraId="4F77B42F" w14:textId="77777777" w:rsidR="008413F0" w:rsidRPr="007D63AA" w:rsidRDefault="008413F0" w:rsidP="008413F0">
      <w:pPr>
        <w:rPr>
          <w:rFonts w:cs="Arial"/>
          <w:color w:val="000000" w:themeColor="text1"/>
          <w:spacing w:val="-4"/>
          <w:sz w:val="16"/>
          <w:szCs w:val="16"/>
        </w:rPr>
      </w:pPr>
    </w:p>
    <w:p w14:paraId="3741A125" w14:textId="66E30703" w:rsidR="003760BE" w:rsidRPr="003760BE" w:rsidRDefault="003760BE" w:rsidP="003760BE">
      <w:pPr>
        <w:ind w:right="-184"/>
        <w:rPr>
          <w:color w:val="000000" w:themeColor="text1"/>
          <w:spacing w:val="-8"/>
          <w:sz w:val="40"/>
          <w:szCs w:val="40"/>
        </w:rPr>
      </w:pPr>
      <w:r w:rsidRPr="003760BE">
        <w:rPr>
          <w:color w:val="000000" w:themeColor="text1"/>
          <w:spacing w:val="-8"/>
          <w:sz w:val="40"/>
          <w:szCs w:val="40"/>
        </w:rPr>
        <w:t xml:space="preserve">So, it would appear that those who were under Paul’s teaching </w:t>
      </w:r>
    </w:p>
    <w:p w14:paraId="2122F617" w14:textId="7174D9CC" w:rsidR="003760BE" w:rsidRDefault="00D97FDF" w:rsidP="000B35A3">
      <w:pPr>
        <w:rPr>
          <w:color w:val="000000" w:themeColor="text1"/>
          <w:spacing w:val="-4"/>
          <w:sz w:val="40"/>
          <w:szCs w:val="40"/>
        </w:rPr>
      </w:pPr>
      <w:r w:rsidRPr="003760BE">
        <w:rPr>
          <w:color w:val="000000" w:themeColor="text1"/>
          <w:spacing w:val="-8"/>
          <w:sz w:val="40"/>
          <w:szCs w:val="40"/>
        </w:rPr>
        <w:t>w</w:t>
      </w:r>
      <w:r w:rsidR="003760BE" w:rsidRPr="003760BE">
        <w:rPr>
          <w:color w:val="000000" w:themeColor="text1"/>
          <w:spacing w:val="-8"/>
          <w:sz w:val="40"/>
          <w:szCs w:val="40"/>
        </w:rPr>
        <w:t>ere familiar with this verse and were being benefited greatly</w:t>
      </w:r>
      <w:r w:rsidR="003760BE">
        <w:rPr>
          <w:color w:val="000000" w:themeColor="text1"/>
          <w:spacing w:val="-4"/>
          <w:sz w:val="40"/>
          <w:szCs w:val="40"/>
        </w:rPr>
        <w:t xml:space="preserve"> by it.</w:t>
      </w:r>
      <w:r>
        <w:rPr>
          <w:color w:val="000000" w:themeColor="text1"/>
          <w:spacing w:val="-4"/>
          <w:sz w:val="40"/>
          <w:szCs w:val="40"/>
        </w:rPr>
        <w:t xml:space="preserve"> </w:t>
      </w:r>
      <w:r w:rsidRPr="00D97FDF">
        <w:rPr>
          <w:color w:val="000000" w:themeColor="text1"/>
          <w:spacing w:val="-4"/>
          <w:sz w:val="40"/>
          <w:szCs w:val="40"/>
        </w:rPr>
        <w:t>Cognizance of doctrine is the assurance and security of the mature believer.</w:t>
      </w:r>
      <w:r>
        <w:rPr>
          <w:color w:val="000000" w:themeColor="text1"/>
          <w:spacing w:val="-4"/>
          <w:sz w:val="40"/>
          <w:szCs w:val="40"/>
        </w:rPr>
        <w:t xml:space="preserve"> </w:t>
      </w:r>
    </w:p>
    <w:p w14:paraId="14FD5144" w14:textId="55234903" w:rsidR="00D97FDF" w:rsidRPr="00955084" w:rsidRDefault="00D97FDF" w:rsidP="000B35A3">
      <w:pPr>
        <w:rPr>
          <w:color w:val="000000" w:themeColor="text1"/>
          <w:spacing w:val="-4"/>
          <w:sz w:val="16"/>
          <w:szCs w:val="16"/>
        </w:rPr>
      </w:pPr>
    </w:p>
    <w:p w14:paraId="45B4D17B" w14:textId="1485C6A8" w:rsidR="00D97FDF" w:rsidRDefault="00955084" w:rsidP="000B35A3">
      <w:pPr>
        <w:rPr>
          <w:color w:val="000000" w:themeColor="text1"/>
          <w:spacing w:val="-4"/>
          <w:sz w:val="40"/>
          <w:szCs w:val="40"/>
        </w:rPr>
      </w:pPr>
      <w:r>
        <w:rPr>
          <w:color w:val="000000" w:themeColor="text1"/>
          <w:spacing w:val="-4"/>
          <w:sz w:val="40"/>
          <w:szCs w:val="40"/>
        </w:rPr>
        <w:t xml:space="preserve">At the beginning of Chapter 8, Paul </w:t>
      </w:r>
      <w:r w:rsidRPr="00955084">
        <w:rPr>
          <w:color w:val="000000" w:themeColor="text1"/>
          <w:spacing w:val="-4"/>
          <w:sz w:val="40"/>
          <w:szCs w:val="40"/>
        </w:rPr>
        <w:t>talk</w:t>
      </w:r>
      <w:r>
        <w:rPr>
          <w:color w:val="000000" w:themeColor="text1"/>
          <w:spacing w:val="-4"/>
          <w:sz w:val="40"/>
          <w:szCs w:val="40"/>
        </w:rPr>
        <w:t>ed</w:t>
      </w:r>
      <w:r w:rsidRPr="00955084">
        <w:rPr>
          <w:color w:val="000000" w:themeColor="text1"/>
          <w:spacing w:val="-4"/>
          <w:sz w:val="40"/>
          <w:szCs w:val="40"/>
        </w:rPr>
        <w:t xml:space="preserve"> about the contrast between those who walk according to the flesh and those who are walking according to the Spirit.</w:t>
      </w:r>
    </w:p>
    <w:p w14:paraId="6B22D6F9" w14:textId="329DF449" w:rsidR="00955084" w:rsidRPr="00955084" w:rsidRDefault="00955084" w:rsidP="000B35A3">
      <w:pPr>
        <w:rPr>
          <w:color w:val="000000" w:themeColor="text1"/>
          <w:spacing w:val="-4"/>
          <w:sz w:val="16"/>
          <w:szCs w:val="16"/>
        </w:rPr>
      </w:pPr>
    </w:p>
    <w:p w14:paraId="70B168A9" w14:textId="39485C2B" w:rsidR="00955084" w:rsidRPr="00955084" w:rsidRDefault="00955084" w:rsidP="000B35A3">
      <w:pPr>
        <w:rPr>
          <w:b/>
          <w:bCs/>
          <w:i/>
          <w:iCs/>
          <w:color w:val="000000" w:themeColor="text1"/>
          <w:spacing w:val="-4"/>
          <w:sz w:val="40"/>
          <w:szCs w:val="40"/>
        </w:rPr>
      </w:pPr>
      <w:r w:rsidRPr="00955084">
        <w:rPr>
          <w:b/>
          <w:bCs/>
          <w:i/>
          <w:iCs/>
          <w:color w:val="000000" w:themeColor="text1"/>
          <w:spacing w:val="-4"/>
          <w:sz w:val="40"/>
          <w:szCs w:val="40"/>
          <w:u w:val="single"/>
        </w:rPr>
        <w:t>Romans 8:4-5</w:t>
      </w:r>
      <w:r w:rsidRPr="00955084">
        <w:rPr>
          <w:b/>
          <w:bCs/>
          <w:i/>
          <w:iCs/>
          <w:color w:val="000000" w:themeColor="text1"/>
          <w:spacing w:val="-4"/>
          <w:sz w:val="40"/>
          <w:szCs w:val="40"/>
        </w:rPr>
        <w:t xml:space="preserve">  in order that the requirement of the Law might be fulfilled in us, who do not walk according to the flesh, but according to the Spirit.  5</w:t>
      </w:r>
      <w:r>
        <w:rPr>
          <w:b/>
          <w:bCs/>
          <w:i/>
          <w:iCs/>
          <w:color w:val="000000" w:themeColor="text1"/>
          <w:spacing w:val="-4"/>
          <w:sz w:val="40"/>
          <w:szCs w:val="40"/>
        </w:rPr>
        <w:t>)</w:t>
      </w:r>
      <w:r w:rsidRPr="00955084">
        <w:rPr>
          <w:b/>
          <w:bCs/>
          <w:i/>
          <w:iCs/>
          <w:color w:val="000000" w:themeColor="text1"/>
          <w:spacing w:val="-4"/>
          <w:sz w:val="40"/>
          <w:szCs w:val="40"/>
        </w:rPr>
        <w:t xml:space="preserve"> For those who are according to the flesh set their minds on the things of the flesh, but those who are according to the Spirit, the things of the Spirit.</w:t>
      </w:r>
    </w:p>
    <w:p w14:paraId="5E171170" w14:textId="566B33EC" w:rsidR="007D63AA" w:rsidRPr="009C64AE" w:rsidRDefault="007D63AA" w:rsidP="000B35A3">
      <w:pPr>
        <w:rPr>
          <w:color w:val="000000" w:themeColor="text1"/>
          <w:spacing w:val="-4"/>
          <w:sz w:val="12"/>
          <w:szCs w:val="12"/>
        </w:rPr>
      </w:pPr>
    </w:p>
    <w:p w14:paraId="5B7D41A5" w14:textId="1D856B15" w:rsidR="009A5EB7" w:rsidRDefault="001549FC" w:rsidP="000B35A3">
      <w:pPr>
        <w:rPr>
          <w:color w:val="000000" w:themeColor="text1"/>
          <w:spacing w:val="-4"/>
          <w:sz w:val="40"/>
          <w:szCs w:val="40"/>
        </w:rPr>
      </w:pPr>
      <w:r>
        <w:rPr>
          <w:color w:val="000000" w:themeColor="text1"/>
          <w:spacing w:val="-4"/>
          <w:sz w:val="40"/>
          <w:szCs w:val="40"/>
        </w:rPr>
        <w:t xml:space="preserve">Those who walk according to the flesh, their old sin nature, </w:t>
      </w:r>
      <w:r w:rsidRPr="001549FC">
        <w:rPr>
          <w:color w:val="000000" w:themeColor="text1"/>
          <w:spacing w:val="-4"/>
          <w:sz w:val="40"/>
          <w:szCs w:val="40"/>
        </w:rPr>
        <w:t>liv</w:t>
      </w:r>
      <w:r>
        <w:rPr>
          <w:color w:val="000000" w:themeColor="text1"/>
          <w:spacing w:val="-4"/>
          <w:sz w:val="40"/>
          <w:szCs w:val="40"/>
        </w:rPr>
        <w:t>e</w:t>
      </w:r>
      <w:r w:rsidRPr="001549FC">
        <w:rPr>
          <w:color w:val="000000" w:themeColor="text1"/>
          <w:spacing w:val="-4"/>
          <w:sz w:val="40"/>
          <w:szCs w:val="40"/>
        </w:rPr>
        <w:t xml:space="preserve"> as if they’re unbelievers</w:t>
      </w:r>
      <w:r>
        <w:rPr>
          <w:color w:val="000000" w:themeColor="text1"/>
          <w:spacing w:val="-4"/>
          <w:sz w:val="40"/>
          <w:szCs w:val="40"/>
        </w:rPr>
        <w:t xml:space="preserve">, whereas those who </w:t>
      </w:r>
      <w:r w:rsidRPr="001549FC">
        <w:rPr>
          <w:color w:val="000000" w:themeColor="text1"/>
          <w:spacing w:val="-4"/>
          <w:sz w:val="40"/>
          <w:szCs w:val="40"/>
        </w:rPr>
        <w:t>walk in fellowship with God, walk</w:t>
      </w:r>
      <w:r>
        <w:rPr>
          <w:color w:val="000000" w:themeColor="text1"/>
          <w:spacing w:val="-4"/>
          <w:sz w:val="40"/>
          <w:szCs w:val="40"/>
        </w:rPr>
        <w:t xml:space="preserve"> </w:t>
      </w:r>
      <w:r w:rsidRPr="001549FC">
        <w:rPr>
          <w:color w:val="000000" w:themeColor="text1"/>
          <w:spacing w:val="-4"/>
          <w:sz w:val="40"/>
          <w:szCs w:val="40"/>
        </w:rPr>
        <w:t>according to the Spirit apply</w:t>
      </w:r>
      <w:r>
        <w:rPr>
          <w:color w:val="000000" w:themeColor="text1"/>
          <w:spacing w:val="-4"/>
          <w:sz w:val="40"/>
          <w:szCs w:val="40"/>
        </w:rPr>
        <w:t>ing</w:t>
      </w:r>
      <w:r w:rsidRPr="001549FC">
        <w:rPr>
          <w:color w:val="000000" w:themeColor="text1"/>
          <w:spacing w:val="-4"/>
          <w:sz w:val="40"/>
          <w:szCs w:val="40"/>
        </w:rPr>
        <w:t xml:space="preserve"> the Word of God daily</w:t>
      </w:r>
      <w:r>
        <w:rPr>
          <w:color w:val="000000" w:themeColor="text1"/>
          <w:spacing w:val="-4"/>
          <w:sz w:val="40"/>
          <w:szCs w:val="40"/>
        </w:rPr>
        <w:t xml:space="preserve"> and </w:t>
      </w:r>
      <w:r w:rsidRPr="001549FC">
        <w:rPr>
          <w:color w:val="000000" w:themeColor="text1"/>
          <w:spacing w:val="-4"/>
          <w:sz w:val="40"/>
          <w:szCs w:val="40"/>
        </w:rPr>
        <w:t>consistently in their life.</w:t>
      </w:r>
    </w:p>
    <w:p w14:paraId="2269BC74" w14:textId="4D6F6DFB" w:rsidR="001549FC" w:rsidRPr="001549FC" w:rsidRDefault="001549FC" w:rsidP="000B35A3">
      <w:pPr>
        <w:rPr>
          <w:color w:val="000000" w:themeColor="text1"/>
          <w:spacing w:val="-4"/>
          <w:sz w:val="16"/>
          <w:szCs w:val="16"/>
        </w:rPr>
      </w:pPr>
    </w:p>
    <w:p w14:paraId="46DB06BB" w14:textId="71DE6615" w:rsidR="001549FC" w:rsidRDefault="001549FC" w:rsidP="000B35A3">
      <w:pPr>
        <w:rPr>
          <w:color w:val="000000" w:themeColor="text1"/>
          <w:spacing w:val="-4"/>
          <w:sz w:val="40"/>
          <w:szCs w:val="40"/>
        </w:rPr>
      </w:pPr>
      <w:r>
        <w:rPr>
          <w:color w:val="000000" w:themeColor="text1"/>
          <w:spacing w:val="-4"/>
          <w:sz w:val="40"/>
          <w:szCs w:val="40"/>
        </w:rPr>
        <w:t>The difference between walking in the flesh or walking in the Spirit is a matter of life and death.</w:t>
      </w:r>
    </w:p>
    <w:p w14:paraId="7BFF2AC3" w14:textId="071873DA" w:rsidR="001549FC" w:rsidRPr="00022E22" w:rsidRDefault="001549FC" w:rsidP="000B35A3">
      <w:pPr>
        <w:rPr>
          <w:color w:val="000000" w:themeColor="text1"/>
          <w:spacing w:val="-4"/>
          <w:sz w:val="16"/>
          <w:szCs w:val="16"/>
        </w:rPr>
      </w:pPr>
    </w:p>
    <w:p w14:paraId="50213328" w14:textId="3789422D" w:rsidR="001549FC" w:rsidRPr="00022E22" w:rsidRDefault="00022E22" w:rsidP="000B35A3">
      <w:pPr>
        <w:rPr>
          <w:b/>
          <w:bCs/>
          <w:i/>
          <w:iCs/>
          <w:color w:val="000000" w:themeColor="text1"/>
          <w:spacing w:val="-4"/>
          <w:sz w:val="40"/>
          <w:szCs w:val="40"/>
        </w:rPr>
      </w:pPr>
      <w:r w:rsidRPr="00022E22">
        <w:rPr>
          <w:b/>
          <w:bCs/>
          <w:i/>
          <w:iCs/>
          <w:color w:val="000000" w:themeColor="text1"/>
          <w:spacing w:val="-4"/>
          <w:sz w:val="40"/>
          <w:szCs w:val="40"/>
          <w:u w:val="single"/>
        </w:rPr>
        <w:t>Romans 8:6</w:t>
      </w:r>
      <w:r w:rsidRPr="00022E22">
        <w:rPr>
          <w:b/>
          <w:bCs/>
          <w:i/>
          <w:iCs/>
          <w:color w:val="000000" w:themeColor="text1"/>
          <w:spacing w:val="-4"/>
          <w:sz w:val="40"/>
          <w:szCs w:val="40"/>
        </w:rPr>
        <w:t xml:space="preserve">  For the mind set on the flesh is death, but the mind set on the Spirit is life and peace,</w:t>
      </w:r>
    </w:p>
    <w:p w14:paraId="5D1CEA9B" w14:textId="576C97EB" w:rsidR="009A5EB7" w:rsidRPr="00022E22" w:rsidRDefault="00AC5F2D" w:rsidP="000B35A3">
      <w:pPr>
        <w:rPr>
          <w:b/>
          <w:bCs/>
          <w:i/>
          <w:iCs/>
          <w:color w:val="000000" w:themeColor="text1"/>
          <w:spacing w:val="-4"/>
          <w:sz w:val="40"/>
          <w:szCs w:val="40"/>
        </w:rPr>
      </w:pPr>
      <w:r>
        <w:rPr>
          <w:noProof/>
        </w:rPr>
        <w:pict w14:anchorId="77A8B6A4">
          <v:line id="Straight Connector 26" o:spid="_x0000_s106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13.15pt" to="519.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" strokecolor="black [3213]" strokeweight="1.5pt">
            <v:stroke joinstyle="miter"/>
            <o:lock v:ext="edit" shapetype="f"/>
          </v:line>
        </w:pict>
      </w:r>
    </w:p>
    <w:p w14:paraId="1A25BB9F" w14:textId="3BF903A6" w:rsidR="00443EFD" w:rsidRPr="002B59E4" w:rsidRDefault="00C2577D" w:rsidP="000B35A3">
      <w:pPr>
        <w:rPr>
          <w:i/>
          <w:iCs/>
          <w:color w:val="000000" w:themeColor="text1"/>
          <w:spacing w:val="-8"/>
          <w:sz w:val="40"/>
          <w:szCs w:val="40"/>
        </w:rPr>
      </w:pPr>
      <w:r w:rsidRPr="0052566E">
        <w:rPr>
          <w:i/>
          <w:iCs/>
          <w:color w:val="000000" w:themeColor="text1"/>
          <w:spacing w:val="-4"/>
          <w:sz w:val="40"/>
          <w:szCs w:val="40"/>
          <w:u w:val="single"/>
        </w:rPr>
        <w:lastRenderedPageBreak/>
        <w:t>Romans 8:17</w:t>
      </w:r>
      <w:r>
        <w:rPr>
          <w:color w:val="000000" w:themeColor="text1"/>
          <w:spacing w:val="-4"/>
          <w:sz w:val="40"/>
          <w:szCs w:val="40"/>
        </w:rPr>
        <w:t xml:space="preserve"> opens up the subject of suffering: … </w:t>
      </w:r>
      <w:r w:rsidRPr="002B59E4">
        <w:rPr>
          <w:i/>
          <w:iCs/>
          <w:color w:val="000000" w:themeColor="text1"/>
          <w:spacing w:val="-4"/>
          <w:sz w:val="40"/>
          <w:szCs w:val="40"/>
        </w:rPr>
        <w:t>if</w:t>
      </w:r>
      <w:r w:rsidRPr="002B59E4">
        <w:rPr>
          <w:i/>
          <w:iCs/>
          <w:color w:val="000000" w:themeColor="text1"/>
          <w:spacing w:val="-4"/>
          <w:sz w:val="20"/>
          <w:szCs w:val="20"/>
        </w:rPr>
        <w:t xml:space="preserve"> </w:t>
      </w:r>
      <w:r w:rsidR="00522189" w:rsidRPr="002B59E4">
        <w:rPr>
          <w:i/>
          <w:iCs/>
          <w:color w:val="000000" w:themeColor="text1"/>
          <w:spacing w:val="-4"/>
          <w:sz w:val="20"/>
          <w:szCs w:val="20"/>
        </w:rPr>
        <w:t xml:space="preserve"> </w:t>
      </w:r>
      <w:r w:rsidR="0052566E" w:rsidRPr="002B59E4">
        <w:rPr>
          <w:i/>
          <w:iCs/>
          <w:color w:val="000000" w:themeColor="text1"/>
          <w:spacing w:val="-4"/>
          <w:sz w:val="36"/>
          <w:szCs w:val="36"/>
          <w:vertAlign w:val="superscript"/>
        </w:rPr>
        <w:t xml:space="preserve">(1st) </w:t>
      </w:r>
      <w:r w:rsidRPr="002B59E4">
        <w:rPr>
          <w:i/>
          <w:iCs/>
          <w:color w:val="000000" w:themeColor="text1"/>
          <w:spacing w:val="-4"/>
          <w:sz w:val="40"/>
          <w:szCs w:val="40"/>
        </w:rPr>
        <w:t xml:space="preserve">we </w:t>
      </w:r>
      <w:r w:rsidRPr="002B59E4">
        <w:rPr>
          <w:b/>
          <w:bCs/>
          <w:i/>
          <w:iCs/>
          <w:color w:val="000000" w:themeColor="text1"/>
          <w:spacing w:val="-4"/>
          <w:sz w:val="40"/>
          <w:szCs w:val="40"/>
        </w:rPr>
        <w:t>suffer</w:t>
      </w:r>
      <w:r w:rsidRPr="002B59E4">
        <w:rPr>
          <w:i/>
          <w:iCs/>
          <w:color w:val="000000" w:themeColor="text1"/>
          <w:spacing w:val="-4"/>
          <w:sz w:val="40"/>
          <w:szCs w:val="40"/>
        </w:rPr>
        <w:t xml:space="preserve"> </w:t>
      </w:r>
      <w:r>
        <w:rPr>
          <w:color w:val="000000" w:themeColor="text1"/>
          <w:spacing w:val="-4"/>
          <w:sz w:val="36"/>
          <w:szCs w:val="36"/>
        </w:rPr>
        <w:t>(</w:t>
      </w:r>
      <w:proofErr w:type="spellStart"/>
      <w:r>
        <w:rPr>
          <w:color w:val="000000" w:themeColor="text1"/>
          <w:spacing w:val="-4"/>
          <w:sz w:val="36"/>
          <w:szCs w:val="36"/>
        </w:rPr>
        <w:t>v.pai</w:t>
      </w:r>
      <w:proofErr w:type="spellEnd"/>
      <w:r>
        <w:rPr>
          <w:color w:val="000000" w:themeColor="text1"/>
          <w:spacing w:val="-4"/>
          <w:sz w:val="36"/>
          <w:szCs w:val="36"/>
        </w:rPr>
        <w:t xml:space="preserve">) </w:t>
      </w:r>
      <w:r w:rsidRPr="002B59E4">
        <w:rPr>
          <w:i/>
          <w:iCs/>
          <w:color w:val="000000" w:themeColor="text1"/>
          <w:spacing w:val="-8"/>
          <w:sz w:val="40"/>
          <w:szCs w:val="40"/>
        </w:rPr>
        <w:t xml:space="preserve">with Him </w:t>
      </w:r>
      <w:r w:rsidRPr="00C2577D">
        <w:rPr>
          <w:i/>
          <w:iCs/>
          <w:color w:val="000000" w:themeColor="text1"/>
          <w:spacing w:val="-8"/>
          <w:sz w:val="40"/>
          <w:szCs w:val="40"/>
        </w:rPr>
        <w:t xml:space="preserve">(J.C.) </w:t>
      </w:r>
      <w:r w:rsidRPr="002B59E4">
        <w:rPr>
          <w:i/>
          <w:iCs/>
          <w:color w:val="000000" w:themeColor="text1"/>
          <w:spacing w:val="-8"/>
          <w:sz w:val="40"/>
          <w:szCs w:val="40"/>
        </w:rPr>
        <w:t>in order that we may also be glorified</w:t>
      </w:r>
      <w:r w:rsidRPr="00C2577D">
        <w:rPr>
          <w:i/>
          <w:iCs/>
          <w:color w:val="000000" w:themeColor="text1"/>
          <w:spacing w:val="-8"/>
          <w:sz w:val="40"/>
          <w:szCs w:val="40"/>
        </w:rPr>
        <w:t xml:space="preserve"> </w:t>
      </w:r>
      <w:r>
        <w:rPr>
          <w:color w:val="000000" w:themeColor="text1"/>
          <w:spacing w:val="-4"/>
          <w:sz w:val="36"/>
          <w:szCs w:val="36"/>
        </w:rPr>
        <w:t>(</w:t>
      </w:r>
      <w:proofErr w:type="spellStart"/>
      <w:r>
        <w:rPr>
          <w:color w:val="000000" w:themeColor="text1"/>
          <w:spacing w:val="-4"/>
          <w:sz w:val="36"/>
          <w:szCs w:val="36"/>
        </w:rPr>
        <w:t>v.aps</w:t>
      </w:r>
      <w:proofErr w:type="spellEnd"/>
      <w:r>
        <w:rPr>
          <w:color w:val="000000" w:themeColor="text1"/>
          <w:spacing w:val="-4"/>
          <w:sz w:val="36"/>
          <w:szCs w:val="36"/>
        </w:rPr>
        <w:t xml:space="preserve">) </w:t>
      </w:r>
      <w:r w:rsidRPr="002B59E4">
        <w:rPr>
          <w:i/>
          <w:iCs/>
          <w:color w:val="000000" w:themeColor="text1"/>
          <w:spacing w:val="-8"/>
          <w:sz w:val="40"/>
          <w:szCs w:val="40"/>
        </w:rPr>
        <w:t>with Him.</w:t>
      </w:r>
    </w:p>
    <w:p w14:paraId="4F2FE480" w14:textId="2C2B16C8" w:rsidR="00443EFD" w:rsidRDefault="00443EFD" w:rsidP="000B35A3">
      <w:pPr>
        <w:rPr>
          <w:color w:val="000000" w:themeColor="text1"/>
          <w:spacing w:val="-4"/>
          <w:sz w:val="40"/>
          <w:szCs w:val="40"/>
        </w:rPr>
      </w:pPr>
    </w:p>
    <w:p w14:paraId="38A47969" w14:textId="67AA084A" w:rsidR="00EF673C" w:rsidRDefault="00522189" w:rsidP="000B35A3">
      <w:pPr>
        <w:rPr>
          <w:color w:val="000000" w:themeColor="text1"/>
          <w:spacing w:val="-4"/>
          <w:sz w:val="40"/>
          <w:szCs w:val="40"/>
        </w:rPr>
      </w:pPr>
      <w:r>
        <w:rPr>
          <w:color w:val="000000" w:themeColor="text1"/>
          <w:spacing w:val="-4"/>
          <w:sz w:val="40"/>
          <w:szCs w:val="40"/>
        </w:rPr>
        <w:t xml:space="preserve">The next four </w:t>
      </w:r>
      <w:r w:rsidR="0052566E">
        <w:rPr>
          <w:color w:val="000000" w:themeColor="text1"/>
          <w:spacing w:val="-4"/>
          <w:sz w:val="40"/>
          <w:szCs w:val="40"/>
        </w:rPr>
        <w:t xml:space="preserve">of the seven </w:t>
      </w:r>
      <w:r>
        <w:rPr>
          <w:color w:val="000000" w:themeColor="text1"/>
          <w:spacing w:val="-4"/>
          <w:sz w:val="40"/>
          <w:szCs w:val="40"/>
        </w:rPr>
        <w:t xml:space="preserve">verses </w:t>
      </w:r>
      <w:r w:rsidR="0052566E">
        <w:rPr>
          <w:color w:val="000000" w:themeColor="text1"/>
          <w:spacing w:val="-4"/>
          <w:sz w:val="40"/>
          <w:szCs w:val="40"/>
        </w:rPr>
        <w:t>that follow</w:t>
      </w:r>
      <w:r w:rsidR="00E52543">
        <w:rPr>
          <w:color w:val="000000" w:themeColor="text1"/>
          <w:spacing w:val="-4"/>
          <w:sz w:val="40"/>
          <w:szCs w:val="40"/>
        </w:rPr>
        <w:t xml:space="preserve"> verse 17</w:t>
      </w:r>
      <w:r w:rsidR="0052566E">
        <w:rPr>
          <w:color w:val="000000" w:themeColor="text1"/>
          <w:spacing w:val="-4"/>
          <w:sz w:val="40"/>
          <w:szCs w:val="40"/>
        </w:rPr>
        <w:t xml:space="preserve">, </w:t>
      </w:r>
      <w:r>
        <w:rPr>
          <w:color w:val="000000" w:themeColor="text1"/>
          <w:spacing w:val="-4"/>
          <w:sz w:val="40"/>
          <w:szCs w:val="40"/>
        </w:rPr>
        <w:t>start with the word “</w:t>
      </w:r>
      <w:r w:rsidRPr="002B59E4">
        <w:rPr>
          <w:color w:val="000000" w:themeColor="text1"/>
          <w:spacing w:val="-4"/>
          <w:sz w:val="40"/>
          <w:szCs w:val="40"/>
        </w:rPr>
        <w:t>For</w:t>
      </w:r>
      <w:r>
        <w:rPr>
          <w:color w:val="000000" w:themeColor="text1"/>
          <w:spacing w:val="-4"/>
          <w:sz w:val="40"/>
          <w:szCs w:val="40"/>
        </w:rPr>
        <w:t>” which is translated from the Gr. word “</w:t>
      </w:r>
      <w:r w:rsidRPr="00522189">
        <w:rPr>
          <w:i/>
          <w:iCs/>
          <w:color w:val="000000" w:themeColor="text1"/>
          <w:spacing w:val="-4"/>
          <w:sz w:val="40"/>
          <w:szCs w:val="40"/>
        </w:rPr>
        <w:t>gar</w:t>
      </w:r>
      <w:r>
        <w:rPr>
          <w:color w:val="000000" w:themeColor="text1"/>
          <w:spacing w:val="-4"/>
          <w:sz w:val="40"/>
          <w:szCs w:val="40"/>
        </w:rPr>
        <w:t xml:space="preserve">” </w:t>
      </w:r>
      <w:r w:rsidRPr="00522189">
        <w:rPr>
          <w:color w:val="000000" w:themeColor="text1"/>
          <w:spacing w:val="-4"/>
          <w:sz w:val="40"/>
          <w:szCs w:val="40"/>
        </w:rPr>
        <w:t>which always introduces an explanation.</w:t>
      </w:r>
      <w:r w:rsidR="00E52543">
        <w:rPr>
          <w:color w:val="000000" w:themeColor="text1"/>
          <w:spacing w:val="-4"/>
          <w:sz w:val="40"/>
          <w:szCs w:val="40"/>
        </w:rPr>
        <w:t xml:space="preserve"> These verses explain</w:t>
      </w:r>
      <w:r w:rsidR="0034674E">
        <w:rPr>
          <w:color w:val="000000" w:themeColor="text1"/>
          <w:spacing w:val="-4"/>
          <w:sz w:val="40"/>
          <w:szCs w:val="40"/>
        </w:rPr>
        <w:t>:</w:t>
      </w:r>
    </w:p>
    <w:p w14:paraId="010CF161" w14:textId="77777777" w:rsidR="00861D1E" w:rsidRPr="00861D1E" w:rsidRDefault="00861D1E" w:rsidP="000B35A3">
      <w:pPr>
        <w:rPr>
          <w:color w:val="000000" w:themeColor="text1"/>
          <w:spacing w:val="-4"/>
          <w:sz w:val="16"/>
          <w:szCs w:val="16"/>
        </w:rPr>
      </w:pPr>
    </w:p>
    <w:p w14:paraId="089F7D7A" w14:textId="77777777" w:rsidR="00861D1E" w:rsidRDefault="0034674E" w:rsidP="00861D1E">
      <w:pPr>
        <w:ind w:right="-634"/>
        <w:rPr>
          <w:color w:val="000000" w:themeColor="text1"/>
          <w:spacing w:val="-4"/>
          <w:sz w:val="40"/>
          <w:szCs w:val="40"/>
        </w:rPr>
      </w:pPr>
      <w:r>
        <w:rPr>
          <w:color w:val="000000" w:themeColor="text1"/>
          <w:spacing w:val="-4"/>
          <w:sz w:val="40"/>
          <w:szCs w:val="40"/>
        </w:rPr>
        <w:t xml:space="preserve">   1</w:t>
      </w:r>
      <w:r w:rsidR="00BA701C">
        <w:rPr>
          <w:color w:val="000000" w:themeColor="text1"/>
          <w:spacing w:val="-4"/>
          <w:sz w:val="40"/>
          <w:szCs w:val="40"/>
        </w:rPr>
        <w:t>.</w:t>
      </w:r>
      <w:r>
        <w:rPr>
          <w:color w:val="000000" w:themeColor="text1"/>
          <w:spacing w:val="-4"/>
          <w:sz w:val="40"/>
          <w:szCs w:val="40"/>
        </w:rPr>
        <w:t xml:space="preserve"> </w:t>
      </w:r>
      <w:r w:rsidRPr="00861D1E">
        <w:rPr>
          <w:color w:val="000000" w:themeColor="text1"/>
          <w:spacing w:val="-8"/>
          <w:sz w:val="40"/>
          <w:szCs w:val="40"/>
        </w:rPr>
        <w:t xml:space="preserve">How we can be comforted by comparing our sufferings </w:t>
      </w:r>
      <w:r w:rsidR="00861D1E" w:rsidRPr="00861D1E">
        <w:rPr>
          <w:color w:val="000000" w:themeColor="text1"/>
          <w:spacing w:val="-8"/>
          <w:sz w:val="40"/>
          <w:szCs w:val="40"/>
        </w:rPr>
        <w:t>now,</w:t>
      </w:r>
      <w:r w:rsidR="00861D1E">
        <w:rPr>
          <w:color w:val="000000" w:themeColor="text1"/>
          <w:spacing w:val="-4"/>
          <w:sz w:val="40"/>
          <w:szCs w:val="40"/>
        </w:rPr>
        <w:t xml:space="preserve"> </w:t>
      </w:r>
    </w:p>
    <w:p w14:paraId="20F8C346" w14:textId="247DB59A" w:rsidR="0034674E" w:rsidRDefault="00861D1E" w:rsidP="00861D1E">
      <w:pPr>
        <w:ind w:right="-634"/>
        <w:rPr>
          <w:color w:val="000000" w:themeColor="text1"/>
          <w:spacing w:val="-4"/>
          <w:sz w:val="40"/>
          <w:szCs w:val="40"/>
        </w:rPr>
      </w:pPr>
      <w:r>
        <w:rPr>
          <w:color w:val="000000" w:themeColor="text1"/>
          <w:spacing w:val="-4"/>
          <w:sz w:val="40"/>
          <w:szCs w:val="40"/>
        </w:rPr>
        <w:t xml:space="preserve">       </w:t>
      </w:r>
      <w:r w:rsidR="0034674E">
        <w:rPr>
          <w:color w:val="000000" w:themeColor="text1"/>
          <w:spacing w:val="-4"/>
          <w:sz w:val="40"/>
          <w:szCs w:val="40"/>
        </w:rPr>
        <w:t>to the glory that awaits those who persevere. (verse 18)</w:t>
      </w:r>
    </w:p>
    <w:p w14:paraId="2B00CA7B" w14:textId="77777777" w:rsidR="00BA701C" w:rsidRPr="00BA701C" w:rsidRDefault="00BA701C" w:rsidP="000B35A3">
      <w:pPr>
        <w:rPr>
          <w:color w:val="000000" w:themeColor="text1"/>
          <w:spacing w:val="-4"/>
          <w:sz w:val="12"/>
          <w:szCs w:val="12"/>
        </w:rPr>
      </w:pPr>
    </w:p>
    <w:p w14:paraId="4749A4A2" w14:textId="27CAD2AC" w:rsidR="00BA701C" w:rsidRDefault="0034674E" w:rsidP="000B35A3">
      <w:pPr>
        <w:rPr>
          <w:color w:val="000000" w:themeColor="text1"/>
          <w:spacing w:val="-4"/>
          <w:sz w:val="40"/>
          <w:szCs w:val="40"/>
        </w:rPr>
      </w:pPr>
      <w:r>
        <w:rPr>
          <w:color w:val="000000" w:themeColor="text1"/>
          <w:spacing w:val="-4"/>
          <w:sz w:val="40"/>
          <w:szCs w:val="40"/>
        </w:rPr>
        <w:t xml:space="preserve">   2</w:t>
      </w:r>
      <w:r w:rsidR="00BA701C">
        <w:rPr>
          <w:color w:val="000000" w:themeColor="text1"/>
          <w:spacing w:val="-4"/>
          <w:sz w:val="40"/>
          <w:szCs w:val="40"/>
        </w:rPr>
        <w:t>.</w:t>
      </w:r>
      <w:r>
        <w:rPr>
          <w:color w:val="000000" w:themeColor="text1"/>
          <w:spacing w:val="-4"/>
          <w:sz w:val="40"/>
          <w:szCs w:val="40"/>
        </w:rPr>
        <w:t xml:space="preserve"> The creation is also suffering </w:t>
      </w:r>
      <w:r w:rsidR="00BA701C">
        <w:rPr>
          <w:color w:val="000000" w:themeColor="text1"/>
          <w:spacing w:val="-4"/>
          <w:sz w:val="40"/>
          <w:szCs w:val="40"/>
        </w:rPr>
        <w:t xml:space="preserve">from the curse of God </w:t>
      </w:r>
    </w:p>
    <w:p w14:paraId="23B4865E" w14:textId="208762CC" w:rsidR="00BA701C" w:rsidRDefault="00BA701C" w:rsidP="000B35A3">
      <w:pPr>
        <w:rPr>
          <w:color w:val="000000" w:themeColor="text1"/>
          <w:spacing w:val="-4"/>
          <w:sz w:val="40"/>
          <w:szCs w:val="40"/>
        </w:rPr>
      </w:pPr>
      <w:r>
        <w:rPr>
          <w:color w:val="000000" w:themeColor="text1"/>
          <w:spacing w:val="-4"/>
          <w:sz w:val="40"/>
          <w:szCs w:val="40"/>
        </w:rPr>
        <w:t xml:space="preserve">       which is associated with the fall of Adam.</w:t>
      </w:r>
      <w:r w:rsidR="0034674E">
        <w:rPr>
          <w:color w:val="000000" w:themeColor="text1"/>
          <w:spacing w:val="-4"/>
          <w:sz w:val="40"/>
          <w:szCs w:val="40"/>
        </w:rPr>
        <w:t xml:space="preserve"> </w:t>
      </w:r>
      <w:r>
        <w:rPr>
          <w:color w:val="000000" w:themeColor="text1"/>
          <w:spacing w:val="-4"/>
          <w:sz w:val="40"/>
          <w:szCs w:val="40"/>
        </w:rPr>
        <w:t>(verses 19-22)</w:t>
      </w:r>
    </w:p>
    <w:p w14:paraId="04E5EFA0" w14:textId="0426737E" w:rsidR="00BA701C" w:rsidRPr="005A171F" w:rsidRDefault="00BA701C" w:rsidP="000B35A3">
      <w:pPr>
        <w:rPr>
          <w:color w:val="000000" w:themeColor="text1"/>
          <w:spacing w:val="-4"/>
          <w:sz w:val="12"/>
          <w:szCs w:val="12"/>
        </w:rPr>
      </w:pPr>
    </w:p>
    <w:p w14:paraId="0F1F7F3A" w14:textId="44CFF155" w:rsidR="005A171F" w:rsidRDefault="00BA701C" w:rsidP="00BA701C">
      <w:pPr>
        <w:rPr>
          <w:color w:val="000000" w:themeColor="text1"/>
          <w:spacing w:val="-4"/>
          <w:sz w:val="40"/>
          <w:szCs w:val="40"/>
        </w:rPr>
      </w:pPr>
      <w:r>
        <w:rPr>
          <w:color w:val="000000" w:themeColor="text1"/>
          <w:spacing w:val="-4"/>
          <w:sz w:val="40"/>
          <w:szCs w:val="40"/>
        </w:rPr>
        <w:t xml:space="preserve">   3</w:t>
      </w:r>
      <w:r w:rsidR="005A171F">
        <w:rPr>
          <w:color w:val="000000" w:themeColor="text1"/>
          <w:spacing w:val="-4"/>
          <w:sz w:val="40"/>
          <w:szCs w:val="40"/>
        </w:rPr>
        <w:t>.</w:t>
      </w:r>
      <w:r>
        <w:rPr>
          <w:color w:val="000000" w:themeColor="text1"/>
          <w:spacing w:val="-4"/>
          <w:sz w:val="40"/>
          <w:szCs w:val="40"/>
        </w:rPr>
        <w:t xml:space="preserve"> </w:t>
      </w:r>
      <w:r w:rsidR="005A171F">
        <w:rPr>
          <w:color w:val="000000" w:themeColor="text1"/>
          <w:spacing w:val="-4"/>
          <w:sz w:val="40"/>
          <w:szCs w:val="40"/>
        </w:rPr>
        <w:t xml:space="preserve">We eagerly await the fulfillment of our adoption when </w:t>
      </w:r>
    </w:p>
    <w:p w14:paraId="5F84C451" w14:textId="77777777" w:rsidR="005A171F" w:rsidRDefault="005A171F" w:rsidP="00BA701C">
      <w:pPr>
        <w:rPr>
          <w:color w:val="000000" w:themeColor="text1"/>
          <w:spacing w:val="-4"/>
          <w:sz w:val="40"/>
          <w:szCs w:val="40"/>
        </w:rPr>
      </w:pPr>
      <w:r>
        <w:rPr>
          <w:color w:val="000000" w:themeColor="text1"/>
          <w:spacing w:val="-4"/>
          <w:sz w:val="40"/>
          <w:szCs w:val="40"/>
        </w:rPr>
        <w:t xml:space="preserve">       Christ returns and we receive our resurrection bodies. </w:t>
      </w:r>
    </w:p>
    <w:p w14:paraId="52295C40" w14:textId="786A261D" w:rsidR="00BA701C" w:rsidRDefault="005A171F" w:rsidP="00BA701C">
      <w:pPr>
        <w:rPr>
          <w:color w:val="000000" w:themeColor="text1"/>
          <w:spacing w:val="-4"/>
          <w:sz w:val="40"/>
          <w:szCs w:val="40"/>
        </w:rPr>
      </w:pPr>
      <w:r>
        <w:rPr>
          <w:color w:val="000000" w:themeColor="text1"/>
          <w:spacing w:val="-4"/>
          <w:sz w:val="40"/>
          <w:szCs w:val="40"/>
        </w:rPr>
        <w:t xml:space="preserve">       (verse 23)</w:t>
      </w:r>
    </w:p>
    <w:p w14:paraId="1B451761" w14:textId="449EACFE" w:rsidR="005A171F" w:rsidRPr="005A171F" w:rsidRDefault="005A171F" w:rsidP="00BA701C">
      <w:pPr>
        <w:rPr>
          <w:color w:val="000000" w:themeColor="text1"/>
          <w:spacing w:val="-4"/>
          <w:sz w:val="12"/>
          <w:szCs w:val="12"/>
        </w:rPr>
      </w:pPr>
    </w:p>
    <w:p w14:paraId="24B9DABF" w14:textId="77777777" w:rsidR="00974D3F" w:rsidRDefault="005A171F" w:rsidP="00BA701C">
      <w:pPr>
        <w:rPr>
          <w:color w:val="000000" w:themeColor="text1"/>
          <w:spacing w:val="-4"/>
          <w:sz w:val="40"/>
          <w:szCs w:val="40"/>
        </w:rPr>
      </w:pPr>
      <w:r>
        <w:rPr>
          <w:color w:val="000000" w:themeColor="text1"/>
          <w:spacing w:val="-4"/>
          <w:sz w:val="40"/>
          <w:szCs w:val="40"/>
        </w:rPr>
        <w:t xml:space="preserve">   4. We are delivered from </w:t>
      </w:r>
      <w:r w:rsidR="00974D3F">
        <w:rPr>
          <w:color w:val="000000" w:themeColor="text1"/>
          <w:spacing w:val="-4"/>
          <w:sz w:val="40"/>
          <w:szCs w:val="40"/>
        </w:rPr>
        <w:t xml:space="preserve">despair </w:t>
      </w:r>
      <w:r>
        <w:rPr>
          <w:color w:val="000000" w:themeColor="text1"/>
          <w:spacing w:val="-4"/>
          <w:sz w:val="40"/>
          <w:szCs w:val="40"/>
        </w:rPr>
        <w:t>and</w:t>
      </w:r>
      <w:r w:rsidR="00974D3F" w:rsidRPr="00974D3F">
        <w:rPr>
          <w:color w:val="000000" w:themeColor="text1"/>
          <w:spacing w:val="-4"/>
          <w:sz w:val="40"/>
          <w:szCs w:val="40"/>
        </w:rPr>
        <w:t xml:space="preserve"> </w:t>
      </w:r>
      <w:r w:rsidR="00974D3F">
        <w:rPr>
          <w:color w:val="000000" w:themeColor="text1"/>
          <w:spacing w:val="-4"/>
          <w:sz w:val="40"/>
          <w:szCs w:val="40"/>
        </w:rPr>
        <w:t xml:space="preserve">anxiety normally </w:t>
      </w:r>
    </w:p>
    <w:p w14:paraId="451DFB78" w14:textId="77777777" w:rsidR="00974D3F" w:rsidRDefault="00974D3F" w:rsidP="00BA701C">
      <w:pPr>
        <w:rPr>
          <w:color w:val="000000" w:themeColor="text1"/>
          <w:spacing w:val="-4"/>
          <w:sz w:val="40"/>
          <w:szCs w:val="40"/>
        </w:rPr>
      </w:pPr>
      <w:r>
        <w:rPr>
          <w:color w:val="000000" w:themeColor="text1"/>
          <w:spacing w:val="-4"/>
          <w:sz w:val="40"/>
          <w:szCs w:val="40"/>
        </w:rPr>
        <w:t xml:space="preserve">       associated with suffering</w:t>
      </w:r>
      <w:r w:rsidR="005A171F">
        <w:rPr>
          <w:color w:val="000000" w:themeColor="text1"/>
          <w:spacing w:val="-4"/>
          <w:sz w:val="40"/>
          <w:szCs w:val="40"/>
        </w:rPr>
        <w:t xml:space="preserve"> by the confident anticipation </w:t>
      </w:r>
    </w:p>
    <w:p w14:paraId="165F746D" w14:textId="3BE762C7" w:rsidR="005A171F" w:rsidRDefault="00974D3F" w:rsidP="00BA701C">
      <w:pPr>
        <w:rPr>
          <w:color w:val="000000" w:themeColor="text1"/>
          <w:spacing w:val="-4"/>
          <w:sz w:val="40"/>
          <w:szCs w:val="40"/>
        </w:rPr>
      </w:pPr>
      <w:r>
        <w:rPr>
          <w:color w:val="000000" w:themeColor="text1"/>
          <w:spacing w:val="-4"/>
          <w:sz w:val="40"/>
          <w:szCs w:val="40"/>
        </w:rPr>
        <w:t xml:space="preserve">       (hope) </w:t>
      </w:r>
      <w:r w:rsidR="005A171F">
        <w:rPr>
          <w:color w:val="000000" w:themeColor="text1"/>
          <w:spacing w:val="-4"/>
          <w:sz w:val="40"/>
          <w:szCs w:val="40"/>
        </w:rPr>
        <w:t>that this event will happen. (verses</w:t>
      </w:r>
      <w:r>
        <w:rPr>
          <w:color w:val="000000" w:themeColor="text1"/>
          <w:spacing w:val="-4"/>
          <w:sz w:val="40"/>
          <w:szCs w:val="40"/>
        </w:rPr>
        <w:t xml:space="preserve"> </w:t>
      </w:r>
      <w:r w:rsidR="005A171F">
        <w:rPr>
          <w:color w:val="000000" w:themeColor="text1"/>
          <w:spacing w:val="-4"/>
          <w:sz w:val="40"/>
          <w:szCs w:val="40"/>
        </w:rPr>
        <w:t>24-25)</w:t>
      </w:r>
    </w:p>
    <w:p w14:paraId="75F2094D" w14:textId="615BC62F" w:rsidR="005578B5" w:rsidRPr="00861D1E" w:rsidRDefault="005578B5" w:rsidP="00BA701C">
      <w:pPr>
        <w:rPr>
          <w:color w:val="000000" w:themeColor="text1"/>
          <w:spacing w:val="-4"/>
          <w:sz w:val="12"/>
          <w:szCs w:val="12"/>
        </w:rPr>
      </w:pPr>
    </w:p>
    <w:p w14:paraId="31CB4F97" w14:textId="77777777" w:rsidR="00974D3F" w:rsidRDefault="005578B5" w:rsidP="005578B5">
      <w:pPr>
        <w:ind w:right="-184"/>
        <w:rPr>
          <w:color w:val="000000" w:themeColor="text1"/>
          <w:spacing w:val="-4"/>
          <w:sz w:val="40"/>
          <w:szCs w:val="40"/>
        </w:rPr>
      </w:pPr>
      <w:r>
        <w:rPr>
          <w:color w:val="000000" w:themeColor="text1"/>
          <w:spacing w:val="-4"/>
          <w:sz w:val="40"/>
          <w:szCs w:val="40"/>
        </w:rPr>
        <w:t xml:space="preserve">   5. </w:t>
      </w:r>
      <w:r w:rsidR="00974D3F" w:rsidRPr="00974D3F">
        <w:rPr>
          <w:color w:val="000000" w:themeColor="text1"/>
          <w:spacing w:val="-4"/>
          <w:sz w:val="40"/>
          <w:szCs w:val="40"/>
        </w:rPr>
        <w:t xml:space="preserve">in the same way that hope helps us, the Spirit also helps </w:t>
      </w:r>
    </w:p>
    <w:p w14:paraId="587B1215" w14:textId="77777777" w:rsidR="00974D3F" w:rsidRDefault="00974D3F" w:rsidP="005578B5">
      <w:pPr>
        <w:ind w:right="-184"/>
        <w:rPr>
          <w:color w:val="000000" w:themeColor="text1"/>
          <w:spacing w:val="-8"/>
          <w:sz w:val="40"/>
          <w:szCs w:val="40"/>
        </w:rPr>
      </w:pPr>
      <w:r>
        <w:rPr>
          <w:color w:val="000000" w:themeColor="text1"/>
          <w:spacing w:val="-4"/>
          <w:sz w:val="40"/>
          <w:szCs w:val="40"/>
        </w:rPr>
        <w:t xml:space="preserve">       </w:t>
      </w:r>
      <w:r w:rsidRPr="00974D3F">
        <w:rPr>
          <w:color w:val="000000" w:themeColor="text1"/>
          <w:spacing w:val="-4"/>
          <w:sz w:val="40"/>
          <w:szCs w:val="40"/>
        </w:rPr>
        <w:t xml:space="preserve">us in our weakness. </w:t>
      </w:r>
      <w:r w:rsidR="005578B5" w:rsidRPr="005578B5">
        <w:rPr>
          <w:color w:val="000000" w:themeColor="text1"/>
          <w:spacing w:val="-8"/>
          <w:sz w:val="40"/>
          <w:szCs w:val="40"/>
        </w:rPr>
        <w:t>The Holy Spirit interced</w:t>
      </w:r>
      <w:r w:rsidR="005578B5">
        <w:rPr>
          <w:color w:val="000000" w:themeColor="text1"/>
          <w:spacing w:val="-8"/>
          <w:sz w:val="40"/>
          <w:szCs w:val="40"/>
        </w:rPr>
        <w:t>es</w:t>
      </w:r>
      <w:r w:rsidR="005578B5" w:rsidRPr="005578B5">
        <w:rPr>
          <w:color w:val="000000" w:themeColor="text1"/>
          <w:spacing w:val="-8"/>
          <w:sz w:val="40"/>
          <w:szCs w:val="40"/>
        </w:rPr>
        <w:t xml:space="preserve"> </w:t>
      </w:r>
      <w:r w:rsidR="005578B5">
        <w:rPr>
          <w:color w:val="000000" w:themeColor="text1"/>
          <w:spacing w:val="-8"/>
          <w:sz w:val="40"/>
          <w:szCs w:val="40"/>
        </w:rPr>
        <w:t xml:space="preserve">for us </w:t>
      </w:r>
      <w:r w:rsidR="005578B5" w:rsidRPr="005578B5">
        <w:rPr>
          <w:color w:val="000000" w:themeColor="text1"/>
          <w:spacing w:val="-8"/>
          <w:sz w:val="40"/>
          <w:szCs w:val="40"/>
        </w:rPr>
        <w:t xml:space="preserve">in </w:t>
      </w:r>
    </w:p>
    <w:p w14:paraId="02180B42" w14:textId="77777777" w:rsidR="00F96351" w:rsidRDefault="00974D3F" w:rsidP="005578B5">
      <w:pPr>
        <w:ind w:right="-184"/>
        <w:rPr>
          <w:color w:val="000000" w:themeColor="text1"/>
          <w:spacing w:val="-4"/>
          <w:sz w:val="40"/>
          <w:szCs w:val="40"/>
        </w:rPr>
      </w:pPr>
      <w:r>
        <w:rPr>
          <w:color w:val="000000" w:themeColor="text1"/>
          <w:spacing w:val="-8"/>
          <w:sz w:val="40"/>
          <w:szCs w:val="40"/>
        </w:rPr>
        <w:t xml:space="preserve">       </w:t>
      </w:r>
      <w:r w:rsidR="005578B5" w:rsidRPr="005578B5">
        <w:rPr>
          <w:color w:val="000000" w:themeColor="text1"/>
          <w:spacing w:val="-8"/>
          <w:sz w:val="40"/>
          <w:szCs w:val="40"/>
        </w:rPr>
        <w:t>our communica</w:t>
      </w:r>
      <w:r w:rsidR="005578B5">
        <w:rPr>
          <w:color w:val="000000" w:themeColor="text1"/>
          <w:spacing w:val="-4"/>
          <w:sz w:val="40"/>
          <w:szCs w:val="40"/>
        </w:rPr>
        <w:t xml:space="preserve">tions with God when we have problems </w:t>
      </w:r>
    </w:p>
    <w:p w14:paraId="18CED29E" w14:textId="35D7A0D4" w:rsidR="005578B5" w:rsidRDefault="00F96351" w:rsidP="005578B5">
      <w:pPr>
        <w:ind w:right="-184"/>
        <w:rPr>
          <w:color w:val="000000" w:themeColor="text1"/>
          <w:spacing w:val="-4"/>
          <w:sz w:val="40"/>
          <w:szCs w:val="40"/>
        </w:rPr>
      </w:pPr>
      <w:r>
        <w:rPr>
          <w:color w:val="000000" w:themeColor="text1"/>
          <w:spacing w:val="-4"/>
          <w:sz w:val="40"/>
          <w:szCs w:val="40"/>
        </w:rPr>
        <w:t xml:space="preserve">       </w:t>
      </w:r>
      <w:r w:rsidR="005578B5">
        <w:rPr>
          <w:color w:val="000000" w:themeColor="text1"/>
          <w:spacing w:val="-4"/>
          <w:sz w:val="40"/>
          <w:szCs w:val="40"/>
        </w:rPr>
        <w:t>expressing ourselves</w:t>
      </w:r>
      <w:r w:rsidR="00861D1E">
        <w:rPr>
          <w:color w:val="000000" w:themeColor="text1"/>
          <w:spacing w:val="-4"/>
          <w:sz w:val="40"/>
          <w:szCs w:val="40"/>
        </w:rPr>
        <w:t>. (verses 26-27)</w:t>
      </w:r>
    </w:p>
    <w:p w14:paraId="4A4114DC" w14:textId="344FA594" w:rsidR="00861D1E" w:rsidRPr="00861D1E" w:rsidRDefault="00861D1E" w:rsidP="005578B5">
      <w:pPr>
        <w:ind w:right="-184"/>
        <w:rPr>
          <w:color w:val="000000" w:themeColor="text1"/>
          <w:spacing w:val="-4"/>
          <w:sz w:val="12"/>
          <w:szCs w:val="12"/>
        </w:rPr>
      </w:pPr>
      <w:r>
        <w:rPr>
          <w:color w:val="000000" w:themeColor="text1"/>
          <w:spacing w:val="-4"/>
          <w:sz w:val="40"/>
          <w:szCs w:val="40"/>
        </w:rPr>
        <w:t xml:space="preserve">  </w:t>
      </w:r>
    </w:p>
    <w:p w14:paraId="6441038D" w14:textId="54BA8B44" w:rsidR="00861D1E" w:rsidRDefault="00861D1E" w:rsidP="00FA148C">
      <w:pPr>
        <w:ind w:left="810" w:right="-184" w:hanging="810"/>
        <w:rPr>
          <w:color w:val="000000" w:themeColor="text1"/>
          <w:spacing w:val="-4"/>
          <w:sz w:val="40"/>
          <w:szCs w:val="40"/>
        </w:rPr>
      </w:pPr>
      <w:r>
        <w:rPr>
          <w:color w:val="000000" w:themeColor="text1"/>
          <w:spacing w:val="-4"/>
          <w:sz w:val="40"/>
          <w:szCs w:val="40"/>
        </w:rPr>
        <w:t xml:space="preserve">   6. </w:t>
      </w:r>
      <w:r w:rsidR="00FA148C" w:rsidRPr="00FA148C">
        <w:rPr>
          <w:color w:val="000000" w:themeColor="text1"/>
          <w:spacing w:val="-4"/>
          <w:sz w:val="40"/>
          <w:szCs w:val="40"/>
        </w:rPr>
        <w:t>So Romans 8:28 is a verse on how we are to think about the suffering and the adversity that’s going on in our life.</w:t>
      </w:r>
      <w:r w:rsidR="00FA148C">
        <w:rPr>
          <w:color w:val="000000" w:themeColor="text1"/>
          <w:spacing w:val="-4"/>
          <w:sz w:val="40"/>
          <w:szCs w:val="40"/>
        </w:rPr>
        <w:t xml:space="preserve"> </w:t>
      </w:r>
      <w:r>
        <w:rPr>
          <w:color w:val="000000" w:themeColor="text1"/>
          <w:spacing w:val="-4"/>
          <w:sz w:val="40"/>
          <w:szCs w:val="40"/>
        </w:rPr>
        <w:t xml:space="preserve">All of this background helps to prepares us for what is </w:t>
      </w:r>
    </w:p>
    <w:p w14:paraId="6E8FFED2" w14:textId="596460E4" w:rsidR="00861D1E" w:rsidRPr="00861D1E" w:rsidRDefault="00861D1E" w:rsidP="00861D1E">
      <w:pPr>
        <w:ind w:right="-184"/>
        <w:rPr>
          <w:color w:val="000000" w:themeColor="text1"/>
          <w:spacing w:val="-4"/>
          <w:sz w:val="40"/>
          <w:szCs w:val="40"/>
        </w:rPr>
      </w:pPr>
      <w:r>
        <w:rPr>
          <w:color w:val="000000" w:themeColor="text1"/>
          <w:spacing w:val="-4"/>
          <w:sz w:val="40"/>
          <w:szCs w:val="40"/>
        </w:rPr>
        <w:t xml:space="preserve">        revealed in verses 28 – 29.</w:t>
      </w:r>
      <w:r w:rsidR="00FA148C">
        <w:rPr>
          <w:color w:val="000000" w:themeColor="text1"/>
          <w:spacing w:val="-4"/>
          <w:sz w:val="40"/>
          <w:szCs w:val="40"/>
        </w:rPr>
        <w:t xml:space="preserve"> </w:t>
      </w:r>
    </w:p>
    <w:p w14:paraId="5CEAF986" w14:textId="77777777" w:rsidR="00522189" w:rsidRPr="00F96351" w:rsidRDefault="00522189" w:rsidP="000B35A3">
      <w:pPr>
        <w:rPr>
          <w:color w:val="000000" w:themeColor="text1"/>
          <w:spacing w:val="-4"/>
          <w:sz w:val="16"/>
          <w:szCs w:val="16"/>
        </w:rPr>
      </w:pPr>
    </w:p>
    <w:p w14:paraId="0EF174AA" w14:textId="0C07267F" w:rsidR="00522189" w:rsidRPr="001319BC" w:rsidRDefault="00F96351" w:rsidP="000B35A3">
      <w:pPr>
        <w:rPr>
          <w:color w:val="000000" w:themeColor="text1"/>
          <w:sz w:val="40"/>
          <w:szCs w:val="40"/>
        </w:rPr>
      </w:pPr>
      <w:r w:rsidRPr="001319BC">
        <w:rPr>
          <w:rFonts w:ascii="Comic Sans MS" w:eastAsia="Times New Roman" w:hAnsi="Comic Sans MS" w:cs="Arial"/>
          <w:b/>
          <w:bCs/>
          <w:i/>
          <w:iCs/>
          <w:color w:val="0035FF"/>
          <w:sz w:val="40"/>
          <w:szCs w:val="40"/>
        </w:rPr>
        <w:lastRenderedPageBreak/>
        <w:t>that God</w:t>
      </w:r>
      <w:r w:rsidRPr="001319BC">
        <w:rPr>
          <w:rFonts w:ascii="Comic Sans MS" w:eastAsia="Times New Roman" w:hAnsi="Comic Sans MS" w:cs="Arial"/>
          <w:b/>
          <w:bCs/>
          <w:i/>
          <w:iCs/>
          <w:color w:val="C00000"/>
          <w:sz w:val="40"/>
          <w:szCs w:val="40"/>
        </w:rPr>
        <w:t xml:space="preserve"> </w:t>
      </w:r>
      <w:r w:rsidRPr="001319BC">
        <w:rPr>
          <w:rFonts w:ascii="Comic Sans MS" w:eastAsia="Times New Roman" w:hAnsi="Comic Sans MS" w:cs="Arial"/>
          <w:color w:val="000000" w:themeColor="text1"/>
          <w:sz w:val="34"/>
          <w:szCs w:val="34"/>
        </w:rPr>
        <w:t>(GF)</w:t>
      </w:r>
      <w:r w:rsidRPr="001319BC">
        <w:rPr>
          <w:rFonts w:ascii="Comic Sans MS" w:eastAsia="Times New Roman" w:hAnsi="Comic Sans MS" w:cs="Arial"/>
          <w:b/>
          <w:bCs/>
          <w:i/>
          <w:iCs/>
          <w:color w:val="C00000"/>
          <w:sz w:val="40"/>
          <w:szCs w:val="40"/>
        </w:rPr>
        <w:t xml:space="preserve"> </w:t>
      </w:r>
      <w:r w:rsidRPr="001319BC">
        <w:rPr>
          <w:rFonts w:ascii="Comic Sans MS" w:eastAsia="Times New Roman" w:hAnsi="Comic Sans MS" w:cs="Arial"/>
          <w:b/>
          <w:bCs/>
          <w:i/>
          <w:iCs/>
          <w:color w:val="0035FF"/>
          <w:sz w:val="40"/>
          <w:szCs w:val="40"/>
        </w:rPr>
        <w:t>causes</w:t>
      </w:r>
      <w:r w:rsidRPr="001319BC">
        <w:rPr>
          <w:rFonts w:ascii="Comic Sans MS" w:eastAsia="Times New Roman" w:hAnsi="Comic Sans MS" w:cs="Arial"/>
          <w:b/>
          <w:bCs/>
          <w:i/>
          <w:iCs/>
          <w:color w:val="C00000"/>
          <w:sz w:val="40"/>
          <w:szCs w:val="40"/>
        </w:rPr>
        <w:t xml:space="preserve"> all things </w:t>
      </w:r>
      <w:r w:rsidRPr="001319BC">
        <w:rPr>
          <w:rFonts w:ascii="Comic Sans MS" w:eastAsia="Times New Roman" w:hAnsi="Comic Sans MS" w:cs="Arial"/>
          <w:b/>
          <w:bCs/>
          <w:i/>
          <w:iCs/>
          <w:color w:val="0035FF"/>
          <w:sz w:val="40"/>
          <w:szCs w:val="40"/>
        </w:rPr>
        <w:t>to work together</w:t>
      </w:r>
      <w:r w:rsidR="001319BC">
        <w:rPr>
          <w:rFonts w:ascii="Comic Sans MS" w:eastAsia="Times New Roman" w:hAnsi="Comic Sans MS" w:cs="Arial"/>
          <w:b/>
          <w:bCs/>
          <w:i/>
          <w:iCs/>
          <w:color w:val="0035FF"/>
          <w:sz w:val="40"/>
          <w:szCs w:val="40"/>
        </w:rPr>
        <w:t xml:space="preserve"> </w:t>
      </w:r>
      <w:r w:rsidR="001319BC" w:rsidRPr="001319BC">
        <w:rPr>
          <w:rFonts w:ascii="Comic Sans MS" w:eastAsia="Times New Roman" w:hAnsi="Comic Sans MS" w:cs="Arial"/>
          <w:b/>
          <w:bCs/>
          <w:i/>
          <w:iCs/>
          <w:color w:val="0035FF"/>
          <w:sz w:val="40"/>
          <w:szCs w:val="40"/>
        </w:rPr>
        <w:t>for good</w:t>
      </w:r>
      <w:r w:rsidRPr="001319BC">
        <w:rPr>
          <w:rFonts w:ascii="Comic Sans MS" w:eastAsia="Times New Roman" w:hAnsi="Comic Sans MS" w:cs="Arial"/>
          <w:b/>
          <w:bCs/>
          <w:i/>
          <w:iCs/>
          <w:color w:val="0035FF"/>
          <w:sz w:val="40"/>
          <w:szCs w:val="40"/>
        </w:rPr>
        <w:t xml:space="preserve"> </w:t>
      </w:r>
    </w:p>
    <w:p w14:paraId="2D2AB8D9" w14:textId="77777777" w:rsidR="00522189" w:rsidRPr="00EC7C94" w:rsidRDefault="00522189" w:rsidP="000B35A3">
      <w:pPr>
        <w:rPr>
          <w:color w:val="000000" w:themeColor="text1"/>
          <w:spacing w:val="-4"/>
          <w:sz w:val="16"/>
          <w:szCs w:val="16"/>
        </w:rPr>
      </w:pPr>
    </w:p>
    <w:p w14:paraId="2A3335C7" w14:textId="661F7FA4" w:rsidR="00EC7C94" w:rsidRDefault="00EC7C94" w:rsidP="000B35A3">
      <w:pPr>
        <w:rPr>
          <w:color w:val="000000" w:themeColor="text1"/>
          <w:spacing w:val="-4"/>
          <w:sz w:val="40"/>
          <w:szCs w:val="40"/>
        </w:rPr>
      </w:pPr>
      <w:r>
        <w:rPr>
          <w:color w:val="000000" w:themeColor="text1"/>
          <w:spacing w:val="-4"/>
          <w:sz w:val="40"/>
          <w:szCs w:val="40"/>
        </w:rPr>
        <w:t>Of course God is the only One who can accomplish what is revealed to us here in verse 28.</w:t>
      </w:r>
    </w:p>
    <w:p w14:paraId="3B9EAB3F" w14:textId="77777777" w:rsidR="00EC7C94" w:rsidRPr="00EC7C94" w:rsidRDefault="00EC7C94" w:rsidP="000B35A3">
      <w:pPr>
        <w:rPr>
          <w:color w:val="000000" w:themeColor="text1"/>
          <w:spacing w:val="-4"/>
          <w:sz w:val="16"/>
          <w:szCs w:val="16"/>
        </w:rPr>
      </w:pPr>
    </w:p>
    <w:p w14:paraId="7EDB7772" w14:textId="1B82244F" w:rsidR="00522189" w:rsidRDefault="00EC7C94" w:rsidP="00FA148C">
      <w:pPr>
        <w:ind w:right="-184"/>
        <w:rPr>
          <w:color w:val="000000" w:themeColor="text1"/>
          <w:spacing w:val="-4"/>
          <w:sz w:val="40"/>
          <w:szCs w:val="40"/>
        </w:rPr>
      </w:pPr>
      <w:r w:rsidRPr="00FA148C">
        <w:rPr>
          <w:color w:val="000000" w:themeColor="text1"/>
          <w:spacing w:val="-6"/>
          <w:sz w:val="40"/>
          <w:szCs w:val="40"/>
        </w:rPr>
        <w:t xml:space="preserve">What are the </w:t>
      </w:r>
      <w:r w:rsidRPr="00FA148C">
        <w:rPr>
          <w:b/>
          <w:bCs/>
          <w:i/>
          <w:iCs/>
          <w:color w:val="C00000"/>
          <w:spacing w:val="-6"/>
          <w:sz w:val="40"/>
          <w:szCs w:val="40"/>
        </w:rPr>
        <w:t>all things</w:t>
      </w:r>
      <w:r w:rsidRPr="00FA148C">
        <w:rPr>
          <w:color w:val="C00000"/>
          <w:spacing w:val="-6"/>
          <w:sz w:val="40"/>
          <w:szCs w:val="40"/>
        </w:rPr>
        <w:t xml:space="preserve"> </w:t>
      </w:r>
      <w:r w:rsidRPr="00FA148C">
        <w:rPr>
          <w:color w:val="000000" w:themeColor="text1"/>
          <w:spacing w:val="-6"/>
          <w:sz w:val="40"/>
          <w:szCs w:val="40"/>
        </w:rPr>
        <w:t>in context? It’s talking about suffering</w:t>
      </w:r>
      <w:r w:rsidRPr="00EC7C94">
        <w:rPr>
          <w:color w:val="000000" w:themeColor="text1"/>
          <w:spacing w:val="-4"/>
          <w:sz w:val="40"/>
          <w:szCs w:val="40"/>
        </w:rPr>
        <w:t xml:space="preserve"> </w:t>
      </w:r>
      <w:r w:rsidR="00DA696F">
        <w:rPr>
          <w:color w:val="000000" w:themeColor="text1"/>
          <w:spacing w:val="-4"/>
          <w:sz w:val="40"/>
          <w:szCs w:val="40"/>
        </w:rPr>
        <w:t>and</w:t>
      </w:r>
      <w:r w:rsidRPr="00EC7C94">
        <w:rPr>
          <w:color w:val="000000" w:themeColor="text1"/>
          <w:spacing w:val="-4"/>
          <w:sz w:val="40"/>
          <w:szCs w:val="40"/>
        </w:rPr>
        <w:t xml:space="preserve"> adversity</w:t>
      </w:r>
      <w:r w:rsidR="00DA696F">
        <w:rPr>
          <w:color w:val="000000" w:themeColor="text1"/>
          <w:spacing w:val="-4"/>
          <w:sz w:val="40"/>
          <w:szCs w:val="40"/>
        </w:rPr>
        <w:t>,</w:t>
      </w:r>
      <w:r w:rsidRPr="00EC7C94">
        <w:rPr>
          <w:color w:val="000000" w:themeColor="text1"/>
          <w:spacing w:val="-4"/>
          <w:sz w:val="40"/>
          <w:szCs w:val="40"/>
        </w:rPr>
        <w:t xml:space="preserve"> that’s been the topic since verse 17</w:t>
      </w:r>
      <w:r w:rsidR="00DA696F">
        <w:rPr>
          <w:color w:val="000000" w:themeColor="text1"/>
          <w:spacing w:val="-4"/>
          <w:sz w:val="40"/>
          <w:szCs w:val="40"/>
        </w:rPr>
        <w:t xml:space="preserve">. We can handle </w:t>
      </w:r>
      <w:r w:rsidRPr="00EC7C94">
        <w:rPr>
          <w:color w:val="000000" w:themeColor="text1"/>
          <w:spacing w:val="-4"/>
          <w:sz w:val="40"/>
          <w:szCs w:val="40"/>
        </w:rPr>
        <w:t>the adversity</w:t>
      </w:r>
      <w:r w:rsidR="00DA696F">
        <w:rPr>
          <w:color w:val="000000" w:themeColor="text1"/>
          <w:spacing w:val="-4"/>
          <w:sz w:val="40"/>
          <w:szCs w:val="40"/>
        </w:rPr>
        <w:t xml:space="preserve"> and</w:t>
      </w:r>
      <w:r w:rsidRPr="00EC7C94">
        <w:rPr>
          <w:color w:val="000000" w:themeColor="text1"/>
          <w:spacing w:val="-4"/>
          <w:sz w:val="40"/>
          <w:szCs w:val="40"/>
        </w:rPr>
        <w:t xml:space="preserve"> suffering we face in life as we pursu</w:t>
      </w:r>
      <w:r w:rsidR="00DA696F">
        <w:rPr>
          <w:color w:val="000000" w:themeColor="text1"/>
          <w:spacing w:val="-4"/>
          <w:sz w:val="40"/>
          <w:szCs w:val="40"/>
        </w:rPr>
        <w:t>e</w:t>
      </w:r>
      <w:r w:rsidRPr="00EC7C94">
        <w:rPr>
          <w:color w:val="000000" w:themeColor="text1"/>
          <w:spacing w:val="-4"/>
          <w:sz w:val="40"/>
          <w:szCs w:val="40"/>
        </w:rPr>
        <w:t xml:space="preserve"> spiritual growth</w:t>
      </w:r>
      <w:r w:rsidR="00DA696F">
        <w:rPr>
          <w:color w:val="000000" w:themeColor="text1"/>
          <w:spacing w:val="-4"/>
          <w:sz w:val="40"/>
          <w:szCs w:val="40"/>
        </w:rPr>
        <w:t>,</w:t>
      </w:r>
      <w:r>
        <w:rPr>
          <w:color w:val="000000" w:themeColor="text1"/>
          <w:spacing w:val="-4"/>
          <w:sz w:val="40"/>
          <w:szCs w:val="40"/>
        </w:rPr>
        <w:t xml:space="preserve"> which leads to </w:t>
      </w:r>
      <w:r w:rsidRPr="00EC7C94">
        <w:rPr>
          <w:color w:val="000000" w:themeColor="text1"/>
          <w:spacing w:val="-4"/>
          <w:sz w:val="40"/>
          <w:szCs w:val="40"/>
        </w:rPr>
        <w:t>spiritual maturity</w:t>
      </w:r>
      <w:r>
        <w:rPr>
          <w:color w:val="000000" w:themeColor="text1"/>
          <w:spacing w:val="-4"/>
          <w:sz w:val="40"/>
          <w:szCs w:val="40"/>
        </w:rPr>
        <w:t xml:space="preserve">, culminating </w:t>
      </w:r>
      <w:r w:rsidR="00572C61">
        <w:rPr>
          <w:color w:val="000000" w:themeColor="text1"/>
          <w:spacing w:val="-4"/>
          <w:sz w:val="40"/>
          <w:szCs w:val="40"/>
        </w:rPr>
        <w:t xml:space="preserve">in </w:t>
      </w:r>
      <w:r w:rsidRPr="00EC7C94">
        <w:rPr>
          <w:color w:val="000000" w:themeColor="text1"/>
          <w:spacing w:val="-4"/>
          <w:sz w:val="40"/>
          <w:szCs w:val="40"/>
        </w:rPr>
        <w:t>being a joint-heir with Christ in order to be glorified with Him.</w:t>
      </w:r>
    </w:p>
    <w:p w14:paraId="56B78B01" w14:textId="77777777" w:rsidR="00522189" w:rsidRPr="00821EEE" w:rsidRDefault="00522189" w:rsidP="000B35A3">
      <w:pPr>
        <w:rPr>
          <w:color w:val="000000" w:themeColor="text1"/>
          <w:spacing w:val="-4"/>
          <w:sz w:val="16"/>
          <w:szCs w:val="16"/>
        </w:rPr>
      </w:pPr>
    </w:p>
    <w:p w14:paraId="2DBEAF11" w14:textId="0F4538A1" w:rsidR="00522189" w:rsidRDefault="00572C61" w:rsidP="000B35A3">
      <w:pPr>
        <w:rPr>
          <w:color w:val="000000" w:themeColor="text1"/>
          <w:spacing w:val="-4"/>
          <w:sz w:val="40"/>
          <w:szCs w:val="40"/>
        </w:rPr>
      </w:pPr>
      <w:r>
        <w:rPr>
          <w:color w:val="000000" w:themeColor="text1"/>
          <w:spacing w:val="-4"/>
          <w:sz w:val="40"/>
          <w:szCs w:val="40"/>
        </w:rPr>
        <w:t>A</w:t>
      </w:r>
      <w:r w:rsidRPr="00572C61">
        <w:rPr>
          <w:color w:val="000000" w:themeColor="text1"/>
          <w:spacing w:val="-4"/>
          <w:sz w:val="40"/>
          <w:szCs w:val="40"/>
        </w:rPr>
        <w:t>dversity</w:t>
      </w:r>
      <w:r>
        <w:rPr>
          <w:color w:val="000000" w:themeColor="text1"/>
          <w:spacing w:val="-4"/>
          <w:sz w:val="40"/>
          <w:szCs w:val="40"/>
        </w:rPr>
        <w:t xml:space="preserve"> and suffering should </w:t>
      </w:r>
      <w:r w:rsidRPr="00572C61">
        <w:rPr>
          <w:color w:val="000000" w:themeColor="text1"/>
          <w:spacing w:val="-4"/>
          <w:sz w:val="40"/>
          <w:szCs w:val="40"/>
        </w:rPr>
        <w:t>bring about maturity and glorification in the life of the believer so that he can rule and reign with Christ in the kingdom in the future.</w:t>
      </w:r>
    </w:p>
    <w:p w14:paraId="7A01D3A6" w14:textId="77777777" w:rsidR="00522189" w:rsidRPr="001319BC" w:rsidRDefault="00522189" w:rsidP="000B35A3">
      <w:pPr>
        <w:rPr>
          <w:color w:val="000000" w:themeColor="text1"/>
          <w:spacing w:val="-4"/>
          <w:sz w:val="16"/>
          <w:szCs w:val="16"/>
        </w:rPr>
      </w:pPr>
    </w:p>
    <w:p w14:paraId="70E861F7" w14:textId="4D843BF0" w:rsidR="00D9683C" w:rsidRPr="00B70F8C" w:rsidRDefault="00D9683C" w:rsidP="00D9683C">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7</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13</w:t>
      </w:r>
      <w:r w:rsidRPr="00B70F8C">
        <w:rPr>
          <w:b/>
          <w:color w:val="2F5496" w:themeColor="accent1" w:themeShade="BF"/>
          <w:sz w:val="48"/>
          <w:szCs w:val="48"/>
        </w:rPr>
        <w:t xml:space="preserve">-22) </w:t>
      </w:r>
    </w:p>
    <w:p w14:paraId="72EF99A0" w14:textId="670487BE" w:rsidR="009D668A" w:rsidRPr="009D668A" w:rsidRDefault="001319BC" w:rsidP="009D668A">
      <w:pPr>
        <w:rPr>
          <w:color w:val="000000" w:themeColor="text1"/>
          <w:spacing w:val="-4"/>
          <w:sz w:val="40"/>
          <w:szCs w:val="40"/>
        </w:rPr>
      </w:pPr>
      <w:r w:rsidRPr="001319BC">
        <w:rPr>
          <w:rFonts w:eastAsia="Times New Roman" w:cs="Arial"/>
          <w:b/>
          <w:bCs/>
          <w:i/>
          <w:iCs/>
          <w:color w:val="0035FF"/>
          <w:sz w:val="40"/>
          <w:szCs w:val="40"/>
        </w:rPr>
        <w:t xml:space="preserve">to work </w:t>
      </w:r>
      <w:r w:rsidRPr="001319BC">
        <w:rPr>
          <w:rFonts w:eastAsia="Times New Roman" w:cs="Arial"/>
          <w:color w:val="000000" w:themeColor="text1"/>
          <w:sz w:val="36"/>
          <w:szCs w:val="36"/>
        </w:rPr>
        <w:t>(</w:t>
      </w:r>
      <w:proofErr w:type="spellStart"/>
      <w:r w:rsidRPr="001319BC">
        <w:rPr>
          <w:rFonts w:eastAsia="Times New Roman" w:cs="Arial"/>
          <w:color w:val="000000" w:themeColor="text1"/>
          <w:sz w:val="36"/>
          <w:szCs w:val="36"/>
        </w:rPr>
        <w:t>v.pai</w:t>
      </w:r>
      <w:proofErr w:type="spellEnd"/>
      <w:r w:rsidRPr="001319BC">
        <w:rPr>
          <w:rFonts w:eastAsia="Times New Roman" w:cs="Arial"/>
          <w:color w:val="000000" w:themeColor="text1"/>
          <w:sz w:val="36"/>
          <w:szCs w:val="36"/>
        </w:rPr>
        <w:t>)</w:t>
      </w:r>
      <w:r w:rsidRPr="001319BC">
        <w:rPr>
          <w:rFonts w:eastAsia="Times New Roman" w:cs="Arial"/>
          <w:b/>
          <w:bCs/>
          <w:i/>
          <w:iCs/>
          <w:color w:val="000000" w:themeColor="text1"/>
          <w:sz w:val="40"/>
          <w:szCs w:val="40"/>
        </w:rPr>
        <w:t xml:space="preserve"> </w:t>
      </w:r>
      <w:r w:rsidRPr="001319BC">
        <w:rPr>
          <w:rFonts w:eastAsia="Times New Roman" w:cs="Arial"/>
          <w:b/>
          <w:bCs/>
          <w:i/>
          <w:iCs/>
          <w:color w:val="0035FF"/>
          <w:sz w:val="40"/>
          <w:szCs w:val="40"/>
        </w:rPr>
        <w:t xml:space="preserve">together </w:t>
      </w:r>
      <w:r w:rsidRPr="001319BC">
        <w:rPr>
          <w:rFonts w:eastAsia="Times New Roman" w:cs="Arial"/>
          <w:b/>
          <w:bCs/>
          <w:i/>
          <w:iCs/>
          <w:color w:val="C00000"/>
          <w:sz w:val="40"/>
          <w:szCs w:val="40"/>
        </w:rPr>
        <w:t>for good</w:t>
      </w:r>
      <w:r>
        <w:rPr>
          <w:rFonts w:ascii="Comic Sans MS" w:eastAsia="Times New Roman" w:hAnsi="Comic Sans MS" w:cs="Arial"/>
          <w:b/>
          <w:bCs/>
          <w:i/>
          <w:iCs/>
          <w:color w:val="C00000"/>
          <w:sz w:val="40"/>
          <w:szCs w:val="40"/>
        </w:rPr>
        <w:t xml:space="preserve"> </w:t>
      </w:r>
      <w:r>
        <w:rPr>
          <w:rFonts w:ascii="Comic Sans MS" w:eastAsia="Times New Roman" w:hAnsi="Comic Sans MS" w:cs="Arial"/>
          <w:color w:val="000000" w:themeColor="text1"/>
          <w:sz w:val="40"/>
          <w:szCs w:val="40"/>
        </w:rPr>
        <w:t xml:space="preserve">– </w:t>
      </w:r>
      <w:r>
        <w:rPr>
          <w:rFonts w:eastAsia="Times New Roman" w:cs="Arial"/>
          <w:color w:val="000000" w:themeColor="text1"/>
          <w:sz w:val="36"/>
          <w:szCs w:val="36"/>
        </w:rPr>
        <w:t xml:space="preserve">AGATHOS, </w:t>
      </w:r>
      <w:r w:rsidRPr="001319BC">
        <w:rPr>
          <w:rFonts w:ascii="#Logos 8 Resource" w:hAnsi="#Logos 8 Resource"/>
          <w:b/>
          <w:sz w:val="40"/>
          <w:szCs w:val="40"/>
          <w:lang w:val="el-GR"/>
        </w:rPr>
        <w:t>ἀγαθός</w:t>
      </w:r>
      <w:r>
        <w:rPr>
          <w:color w:val="000000" w:themeColor="text1"/>
          <w:spacing w:val="-4"/>
          <w:sz w:val="40"/>
          <w:szCs w:val="40"/>
        </w:rPr>
        <w:t>, (</w:t>
      </w:r>
      <w:proofErr w:type="spellStart"/>
      <w:r>
        <w:rPr>
          <w:color w:val="000000" w:themeColor="text1"/>
          <w:spacing w:val="-4"/>
          <w:sz w:val="40"/>
          <w:szCs w:val="40"/>
        </w:rPr>
        <w:t>adj.asn</w:t>
      </w:r>
      <w:proofErr w:type="spellEnd"/>
      <w:r>
        <w:rPr>
          <w:color w:val="000000" w:themeColor="text1"/>
          <w:spacing w:val="-4"/>
          <w:sz w:val="40"/>
          <w:szCs w:val="40"/>
        </w:rPr>
        <w:t>)</w:t>
      </w:r>
      <w:r w:rsidR="009D668A">
        <w:rPr>
          <w:color w:val="000000" w:themeColor="text1"/>
          <w:spacing w:val="-4"/>
          <w:sz w:val="40"/>
          <w:szCs w:val="40"/>
        </w:rPr>
        <w:t xml:space="preserve">; </w:t>
      </w:r>
      <w:r w:rsidR="009D668A" w:rsidRPr="009D668A">
        <w:rPr>
          <w:rFonts w:hint="eastAsia"/>
          <w:color w:val="000000" w:themeColor="text1"/>
          <w:spacing w:val="-4"/>
          <w:sz w:val="40"/>
          <w:szCs w:val="40"/>
        </w:rPr>
        <w:t>①</w:t>
      </w:r>
      <w:r w:rsidR="009D668A" w:rsidRPr="009D668A">
        <w:rPr>
          <w:rFonts w:hint="eastAsia"/>
          <w:color w:val="000000" w:themeColor="text1"/>
          <w:spacing w:val="-4"/>
          <w:sz w:val="40"/>
          <w:szCs w:val="40"/>
        </w:rPr>
        <w:t xml:space="preserve"> pert</w:t>
      </w:r>
      <w:r w:rsidR="009D668A">
        <w:rPr>
          <w:color w:val="000000" w:themeColor="text1"/>
          <w:spacing w:val="-4"/>
          <w:sz w:val="40"/>
          <w:szCs w:val="40"/>
        </w:rPr>
        <w:t>aining</w:t>
      </w:r>
      <w:r w:rsidR="009D668A" w:rsidRPr="009D668A">
        <w:rPr>
          <w:rFonts w:hint="eastAsia"/>
          <w:color w:val="000000" w:themeColor="text1"/>
          <w:spacing w:val="-4"/>
          <w:sz w:val="40"/>
          <w:szCs w:val="40"/>
        </w:rPr>
        <w:t xml:space="preserve"> to meeting a relatively high standard of quality, of things.</w:t>
      </w:r>
    </w:p>
    <w:p w14:paraId="6CE58223" w14:textId="77777777" w:rsidR="009D668A" w:rsidRPr="009D668A" w:rsidRDefault="009D668A" w:rsidP="009D668A">
      <w:pPr>
        <w:rPr>
          <w:color w:val="000000" w:themeColor="text1"/>
          <w:spacing w:val="-4"/>
          <w:sz w:val="16"/>
          <w:szCs w:val="16"/>
        </w:rPr>
      </w:pPr>
    </w:p>
    <w:p w14:paraId="298BEA36" w14:textId="3B8732E7" w:rsidR="00522189" w:rsidRPr="00BF4A25" w:rsidRDefault="009D668A" w:rsidP="00BF4A25">
      <w:pPr>
        <w:ind w:left="270" w:hanging="270"/>
        <w:rPr>
          <w:color w:val="000000" w:themeColor="text1"/>
          <w:spacing w:val="-4"/>
        </w:rPr>
      </w:pPr>
      <w:r>
        <w:rPr>
          <w:color w:val="000000" w:themeColor="text1"/>
          <w:spacing w:val="-4"/>
          <w:sz w:val="40"/>
          <w:szCs w:val="40"/>
        </w:rPr>
        <w:t xml:space="preserve">  </w:t>
      </w:r>
      <w:r w:rsidR="00D9683C">
        <w:rPr>
          <w:color w:val="000000" w:themeColor="text1"/>
          <w:spacing w:val="-4"/>
          <w:sz w:val="40"/>
          <w:szCs w:val="40"/>
        </w:rPr>
        <w:t xml:space="preserve"> </w:t>
      </w:r>
      <w:r w:rsidRPr="00BF4A25">
        <w:rPr>
          <w:i/>
          <w:iCs/>
          <w:color w:val="000000" w:themeColor="text1"/>
          <w:spacing w:val="-4"/>
          <w:sz w:val="40"/>
          <w:szCs w:val="40"/>
        </w:rPr>
        <w:t xml:space="preserve">Only God is truly good (Mt. 19:17). His goodness is the “kindness” which through Christ confers the “good things” </w:t>
      </w:r>
      <w:r w:rsidR="00D9683C">
        <w:rPr>
          <w:i/>
          <w:iCs/>
          <w:color w:val="000000" w:themeColor="text1"/>
          <w:spacing w:val="-4"/>
          <w:sz w:val="40"/>
          <w:szCs w:val="40"/>
        </w:rPr>
        <w:t xml:space="preserve">  </w:t>
      </w:r>
      <w:r w:rsidRPr="00BF4A25">
        <w:rPr>
          <w:i/>
          <w:iCs/>
          <w:color w:val="000000" w:themeColor="text1"/>
          <w:spacing w:val="-4"/>
          <w:sz w:val="40"/>
          <w:szCs w:val="40"/>
        </w:rPr>
        <w:t>of salvation (Heb. 9:11).</w:t>
      </w:r>
      <w:r w:rsidR="00BF4A25">
        <w:rPr>
          <w:color w:val="000000" w:themeColor="text1"/>
          <w:spacing w:val="-4"/>
          <w:sz w:val="40"/>
          <w:szCs w:val="40"/>
        </w:rPr>
        <w:t xml:space="preserve"> </w:t>
      </w:r>
      <w:r w:rsidRPr="00BF4A25">
        <w:rPr>
          <w:color w:val="000000" w:themeColor="text1"/>
          <w:spacing w:val="-4"/>
        </w:rPr>
        <w:t>Gerhard Kittel, Gerhard Friedrich, and Geoffrey William Bromiley, Theological Dictionary of the New Testament, Abridged in One Volume (Grand Rapids, MI: W.B. Eerdmans, 1985), 3.</w:t>
      </w:r>
    </w:p>
    <w:p w14:paraId="0D4ACA9F" w14:textId="77777777" w:rsidR="00522189" w:rsidRPr="00BF4A25" w:rsidRDefault="00522189" w:rsidP="000B35A3">
      <w:pPr>
        <w:rPr>
          <w:color w:val="000000" w:themeColor="text1"/>
          <w:spacing w:val="-4"/>
          <w:sz w:val="16"/>
          <w:szCs w:val="16"/>
        </w:rPr>
      </w:pPr>
    </w:p>
    <w:p w14:paraId="3F4865F4" w14:textId="084DC63E" w:rsidR="00522189" w:rsidRDefault="00BF4A25" w:rsidP="000B35A3">
      <w:pPr>
        <w:rPr>
          <w:color w:val="000000" w:themeColor="text1"/>
          <w:spacing w:val="-4"/>
          <w:sz w:val="40"/>
          <w:szCs w:val="40"/>
        </w:rPr>
      </w:pPr>
      <w:r>
        <w:rPr>
          <w:color w:val="000000" w:themeColor="text1"/>
          <w:spacing w:val="-4"/>
          <w:sz w:val="40"/>
          <w:szCs w:val="40"/>
        </w:rPr>
        <w:t>“</w:t>
      </w:r>
      <w:proofErr w:type="spellStart"/>
      <w:r w:rsidRPr="00BF4A25">
        <w:rPr>
          <w:i/>
          <w:iCs/>
          <w:color w:val="000000" w:themeColor="text1"/>
          <w:spacing w:val="-4"/>
          <w:sz w:val="40"/>
          <w:szCs w:val="40"/>
        </w:rPr>
        <w:t>Agathos</w:t>
      </w:r>
      <w:proofErr w:type="spellEnd"/>
      <w:r>
        <w:rPr>
          <w:color w:val="000000" w:themeColor="text1"/>
          <w:spacing w:val="-4"/>
          <w:sz w:val="40"/>
          <w:szCs w:val="40"/>
        </w:rPr>
        <w:t>”</w:t>
      </w:r>
      <w:r w:rsidRPr="00BF4A25">
        <w:rPr>
          <w:color w:val="000000" w:themeColor="text1"/>
          <w:spacing w:val="-4"/>
          <w:sz w:val="40"/>
          <w:szCs w:val="40"/>
        </w:rPr>
        <w:t xml:space="preserve"> is used to describe something that has intrinsic value, meaning it has value in its self. ex. gold. </w:t>
      </w:r>
      <w:r>
        <w:rPr>
          <w:color w:val="000000" w:themeColor="text1"/>
          <w:spacing w:val="-4"/>
          <w:sz w:val="40"/>
          <w:szCs w:val="40"/>
        </w:rPr>
        <w:t>“</w:t>
      </w:r>
      <w:r w:rsidRPr="00BF4A25">
        <w:rPr>
          <w:i/>
          <w:iCs/>
          <w:color w:val="000000" w:themeColor="text1"/>
          <w:spacing w:val="-4"/>
          <w:sz w:val="40"/>
          <w:szCs w:val="40"/>
        </w:rPr>
        <w:t>Kalos</w:t>
      </w:r>
      <w:r>
        <w:rPr>
          <w:i/>
          <w:iCs/>
          <w:color w:val="000000" w:themeColor="text1"/>
          <w:spacing w:val="-4"/>
          <w:sz w:val="40"/>
          <w:szCs w:val="40"/>
        </w:rPr>
        <w:t>”</w:t>
      </w:r>
      <w:r w:rsidRPr="00BF4A25">
        <w:rPr>
          <w:i/>
          <w:iCs/>
          <w:color w:val="000000" w:themeColor="text1"/>
          <w:spacing w:val="-4"/>
          <w:sz w:val="40"/>
          <w:szCs w:val="40"/>
        </w:rPr>
        <w:t xml:space="preserve"> </w:t>
      </w:r>
      <w:r w:rsidRPr="00BF4A25">
        <w:rPr>
          <w:color w:val="000000" w:themeColor="text1"/>
          <w:spacing w:val="-4"/>
          <w:sz w:val="40"/>
          <w:szCs w:val="40"/>
        </w:rPr>
        <w:t>is another Gr. word for “good” but it has a relative sense to it rather than an intrinsic sense.</w:t>
      </w:r>
      <w:r>
        <w:rPr>
          <w:color w:val="000000" w:themeColor="text1"/>
          <w:spacing w:val="-4"/>
          <w:sz w:val="40"/>
          <w:szCs w:val="40"/>
        </w:rPr>
        <w:t xml:space="preserve"> </w:t>
      </w:r>
      <w:r w:rsidRPr="00BF4A25">
        <w:rPr>
          <w:color w:val="000000" w:themeColor="text1"/>
          <w:spacing w:val="-4"/>
          <w:sz w:val="40"/>
          <w:szCs w:val="40"/>
        </w:rPr>
        <w:t xml:space="preserve">So, </w:t>
      </w:r>
      <w:r>
        <w:rPr>
          <w:color w:val="000000" w:themeColor="text1"/>
          <w:spacing w:val="-4"/>
          <w:sz w:val="40"/>
          <w:szCs w:val="40"/>
        </w:rPr>
        <w:t>“</w:t>
      </w:r>
      <w:proofErr w:type="spellStart"/>
      <w:r w:rsidRPr="00BF4A25">
        <w:rPr>
          <w:i/>
          <w:iCs/>
          <w:color w:val="000000" w:themeColor="text1"/>
          <w:spacing w:val="-4"/>
          <w:sz w:val="40"/>
          <w:szCs w:val="40"/>
        </w:rPr>
        <w:t>agathos</w:t>
      </w:r>
      <w:proofErr w:type="spellEnd"/>
      <w:r>
        <w:rPr>
          <w:i/>
          <w:iCs/>
          <w:color w:val="000000" w:themeColor="text1"/>
          <w:spacing w:val="-4"/>
          <w:sz w:val="40"/>
          <w:szCs w:val="40"/>
        </w:rPr>
        <w:t>”</w:t>
      </w:r>
      <w:r w:rsidRPr="00BF4A25">
        <w:rPr>
          <w:color w:val="000000" w:themeColor="text1"/>
          <w:spacing w:val="-4"/>
          <w:sz w:val="40"/>
          <w:szCs w:val="40"/>
        </w:rPr>
        <w:t xml:space="preserve"> here is used for divine good.</w:t>
      </w:r>
    </w:p>
    <w:p w14:paraId="5084805A" w14:textId="77777777" w:rsidR="00522189" w:rsidRPr="005526ED" w:rsidRDefault="00522189" w:rsidP="000B35A3">
      <w:pPr>
        <w:rPr>
          <w:color w:val="000000" w:themeColor="text1"/>
          <w:spacing w:val="-4"/>
          <w:sz w:val="16"/>
          <w:szCs w:val="16"/>
        </w:rPr>
      </w:pPr>
    </w:p>
    <w:p w14:paraId="6A073485" w14:textId="43229622" w:rsidR="00522189" w:rsidRPr="005526ED" w:rsidRDefault="005526ED" w:rsidP="000B35A3">
      <w:pPr>
        <w:rPr>
          <w:color w:val="000000" w:themeColor="text1"/>
          <w:spacing w:val="-4"/>
          <w:sz w:val="40"/>
          <w:szCs w:val="40"/>
        </w:rPr>
      </w:pPr>
      <w:r w:rsidRPr="009C64AE">
        <w:rPr>
          <w:rFonts w:ascii="Comic Sans MS" w:eastAsia="Times New Roman" w:hAnsi="Comic Sans MS" w:cs="Arial"/>
          <w:b/>
          <w:bCs/>
          <w:i/>
          <w:iCs/>
          <w:color w:val="0035FF"/>
          <w:spacing w:val="-4"/>
          <w:sz w:val="40"/>
          <w:szCs w:val="40"/>
        </w:rPr>
        <w:lastRenderedPageBreak/>
        <w:t>to those</w:t>
      </w:r>
      <w:r>
        <w:rPr>
          <w:rFonts w:ascii="Comic Sans MS" w:eastAsia="Times New Roman" w:hAnsi="Comic Sans MS" w:cs="Arial"/>
          <w:b/>
          <w:bCs/>
          <w:i/>
          <w:iCs/>
          <w:color w:val="0035FF"/>
          <w:spacing w:val="-4"/>
          <w:sz w:val="40"/>
          <w:szCs w:val="40"/>
        </w:rPr>
        <w:t xml:space="preserve"> </w:t>
      </w:r>
      <w:r w:rsidRPr="00996DB4">
        <w:rPr>
          <w:rFonts w:ascii="Comic Sans MS" w:eastAsia="Times New Roman" w:hAnsi="Comic Sans MS" w:cs="Arial"/>
          <w:color w:val="000000" w:themeColor="text1"/>
          <w:spacing w:val="-4"/>
          <w:sz w:val="34"/>
          <w:szCs w:val="34"/>
        </w:rPr>
        <w:t>(mature believers)</w:t>
      </w:r>
      <w:r>
        <w:rPr>
          <w:rFonts w:ascii="Comic Sans MS" w:eastAsia="Times New Roman" w:hAnsi="Comic Sans MS" w:cs="Arial"/>
          <w:color w:val="000000" w:themeColor="text1"/>
          <w:spacing w:val="-4"/>
          <w:sz w:val="34"/>
          <w:szCs w:val="34"/>
          <w:u w:val="single"/>
        </w:rPr>
        <w:t xml:space="preserve"> </w:t>
      </w:r>
      <w:r w:rsidRPr="005526ED">
        <w:rPr>
          <w:rFonts w:ascii="Comic Sans MS" w:eastAsia="Times New Roman" w:hAnsi="Comic Sans MS" w:cs="Arial"/>
          <w:b/>
          <w:bCs/>
          <w:i/>
          <w:iCs/>
          <w:color w:val="C00000"/>
          <w:spacing w:val="-4"/>
          <w:sz w:val="40"/>
          <w:szCs w:val="40"/>
        </w:rPr>
        <w:t xml:space="preserve">who love </w:t>
      </w:r>
      <w:r w:rsidRPr="00996DB4">
        <w:rPr>
          <w:rFonts w:ascii="Comic Sans MS" w:eastAsia="Times New Roman" w:hAnsi="Comic Sans MS" w:cs="Arial"/>
          <w:color w:val="000000" w:themeColor="text1"/>
          <w:spacing w:val="-4"/>
          <w:sz w:val="34"/>
          <w:szCs w:val="34"/>
        </w:rPr>
        <w:t>(</w:t>
      </w:r>
      <w:proofErr w:type="spellStart"/>
      <w:r w:rsidRPr="00996DB4">
        <w:rPr>
          <w:rFonts w:ascii="Comic Sans MS" w:eastAsia="Times New Roman" w:hAnsi="Comic Sans MS" w:cs="Arial"/>
          <w:i/>
          <w:iCs/>
          <w:color w:val="000000" w:themeColor="text1"/>
          <w:spacing w:val="-4"/>
          <w:sz w:val="34"/>
          <w:szCs w:val="34"/>
        </w:rPr>
        <w:t>aga</w:t>
      </w:r>
      <w:r>
        <w:rPr>
          <w:rFonts w:ascii="Comic Sans MS" w:eastAsia="Times New Roman" w:hAnsi="Comic Sans MS" w:cs="Arial"/>
          <w:i/>
          <w:iCs/>
          <w:color w:val="000000" w:themeColor="text1"/>
          <w:spacing w:val="-4"/>
          <w:sz w:val="34"/>
          <w:szCs w:val="34"/>
        </w:rPr>
        <w:t>pao</w:t>
      </w:r>
      <w:proofErr w:type="spellEnd"/>
      <w:r w:rsidRPr="00996DB4">
        <w:rPr>
          <w:rFonts w:ascii="Comic Sans MS" w:eastAsia="Times New Roman" w:hAnsi="Comic Sans MS" w:cs="Arial"/>
          <w:color w:val="000000" w:themeColor="text1"/>
          <w:spacing w:val="-4"/>
          <w:sz w:val="34"/>
          <w:szCs w:val="34"/>
        </w:rPr>
        <w:t>)</w:t>
      </w:r>
      <w:r>
        <w:rPr>
          <w:rFonts w:ascii="Comic Sans MS" w:eastAsia="Times New Roman" w:hAnsi="Comic Sans MS" w:cs="Arial"/>
          <w:color w:val="000000" w:themeColor="text1"/>
          <w:spacing w:val="-4"/>
          <w:sz w:val="34"/>
          <w:szCs w:val="34"/>
        </w:rPr>
        <w:t xml:space="preserve"> </w:t>
      </w:r>
      <w:r w:rsidRPr="005526ED">
        <w:rPr>
          <w:rFonts w:ascii="Comic Sans MS" w:eastAsia="Times New Roman" w:hAnsi="Comic Sans MS" w:cs="Arial"/>
          <w:b/>
          <w:bCs/>
          <w:i/>
          <w:iCs/>
          <w:color w:val="C00000"/>
          <w:sz w:val="40"/>
          <w:szCs w:val="40"/>
        </w:rPr>
        <w:t>God</w:t>
      </w:r>
      <w:r>
        <w:rPr>
          <w:rFonts w:ascii="Comic Sans MS" w:eastAsia="Times New Roman" w:hAnsi="Comic Sans MS" w:cs="Arial"/>
          <w:b/>
          <w:bCs/>
          <w:i/>
          <w:iCs/>
          <w:color w:val="0035FF"/>
          <w:sz w:val="40"/>
          <w:szCs w:val="40"/>
        </w:rPr>
        <w:t xml:space="preserve"> </w:t>
      </w:r>
      <w:r>
        <w:rPr>
          <w:rFonts w:ascii="Comic Sans MS" w:eastAsia="Times New Roman" w:hAnsi="Comic Sans MS" w:cs="Arial"/>
          <w:color w:val="0035FF"/>
          <w:sz w:val="40"/>
          <w:szCs w:val="40"/>
        </w:rPr>
        <w:t xml:space="preserve">- </w:t>
      </w:r>
      <w:r w:rsidRPr="005526ED">
        <w:rPr>
          <w:rFonts w:ascii="Comic Sans MS" w:eastAsia="Times New Roman" w:hAnsi="Comic Sans MS" w:cs="Arial"/>
          <w:color w:val="000000" w:themeColor="text1"/>
          <w:sz w:val="40"/>
          <w:szCs w:val="40"/>
        </w:rPr>
        <w:t>How does the Scripture say we demonstrate our love for God? By being obedient.</w:t>
      </w:r>
    </w:p>
    <w:p w14:paraId="36600B06" w14:textId="60C6BBD6" w:rsidR="00522189" w:rsidRPr="004C0AE0" w:rsidRDefault="00522189" w:rsidP="000B35A3">
      <w:pPr>
        <w:rPr>
          <w:color w:val="000000" w:themeColor="text1"/>
          <w:spacing w:val="-4"/>
          <w:sz w:val="12"/>
          <w:szCs w:val="12"/>
        </w:rPr>
      </w:pPr>
    </w:p>
    <w:p w14:paraId="4733BE93" w14:textId="77777777" w:rsidR="00522189" w:rsidRPr="004C0AE0" w:rsidRDefault="00522189" w:rsidP="000B35A3">
      <w:pPr>
        <w:rPr>
          <w:color w:val="000000" w:themeColor="text1"/>
          <w:spacing w:val="-4"/>
          <w:sz w:val="12"/>
          <w:szCs w:val="12"/>
        </w:rPr>
      </w:pPr>
    </w:p>
    <w:p w14:paraId="032A6EE3" w14:textId="044EDA20" w:rsidR="00522189" w:rsidRPr="004C0AE0" w:rsidRDefault="004C0AE0" w:rsidP="000B35A3">
      <w:pPr>
        <w:rPr>
          <w:b/>
          <w:bCs/>
          <w:i/>
          <w:iCs/>
          <w:color w:val="000000" w:themeColor="text1"/>
          <w:spacing w:val="-4"/>
          <w:sz w:val="40"/>
          <w:szCs w:val="40"/>
        </w:rPr>
      </w:pPr>
      <w:r w:rsidRPr="004C0AE0">
        <w:rPr>
          <w:b/>
          <w:bCs/>
          <w:i/>
          <w:iCs/>
          <w:color w:val="000000" w:themeColor="text1"/>
          <w:spacing w:val="-4"/>
          <w:sz w:val="40"/>
          <w:szCs w:val="40"/>
          <w:u w:val="single"/>
        </w:rPr>
        <w:t>John 14:21</w:t>
      </w:r>
      <w:r w:rsidRPr="004C0AE0">
        <w:rPr>
          <w:b/>
          <w:bCs/>
          <w:i/>
          <w:iCs/>
          <w:color w:val="000000" w:themeColor="text1"/>
          <w:spacing w:val="-4"/>
          <w:sz w:val="40"/>
          <w:szCs w:val="40"/>
        </w:rPr>
        <w:t xml:space="preserve">  He who has My commandments and keeps them, he it is who loves Me; and he who loves Me shall be loved by My Father, and I will love him, and will disclose Myself to him."</w:t>
      </w:r>
    </w:p>
    <w:p w14:paraId="15929BB1" w14:textId="77777777" w:rsidR="000809DE" w:rsidRPr="000809DE" w:rsidRDefault="000809DE" w:rsidP="004C0AE0">
      <w:pPr>
        <w:ind w:right="-634"/>
        <w:rPr>
          <w:b/>
          <w:bCs/>
          <w:i/>
          <w:iCs/>
          <w:color w:val="000000" w:themeColor="text1"/>
          <w:spacing w:val="-10"/>
          <w:sz w:val="20"/>
          <w:szCs w:val="20"/>
          <w:u w:val="single"/>
        </w:rPr>
      </w:pPr>
    </w:p>
    <w:p w14:paraId="46271AE1" w14:textId="1C201356" w:rsidR="004C0AE0" w:rsidRPr="004C0AE0" w:rsidRDefault="004C0AE0" w:rsidP="004C0AE0">
      <w:pPr>
        <w:ind w:right="-634"/>
        <w:rPr>
          <w:b/>
          <w:bCs/>
          <w:i/>
          <w:iCs/>
          <w:color w:val="000000" w:themeColor="text1"/>
          <w:spacing w:val="-10"/>
          <w:sz w:val="40"/>
          <w:szCs w:val="40"/>
        </w:rPr>
      </w:pPr>
      <w:r w:rsidRPr="004C0AE0">
        <w:rPr>
          <w:b/>
          <w:bCs/>
          <w:i/>
          <w:iCs/>
          <w:color w:val="000000" w:themeColor="text1"/>
          <w:spacing w:val="-10"/>
          <w:sz w:val="40"/>
          <w:szCs w:val="40"/>
          <w:u w:val="single"/>
        </w:rPr>
        <w:t>John 14:15</w:t>
      </w:r>
      <w:r w:rsidRPr="004C0AE0">
        <w:rPr>
          <w:b/>
          <w:bCs/>
          <w:i/>
          <w:iCs/>
          <w:color w:val="000000" w:themeColor="text1"/>
          <w:spacing w:val="-10"/>
          <w:sz w:val="40"/>
          <w:szCs w:val="40"/>
        </w:rPr>
        <w:t xml:space="preserve">  If you love Me, you will keep My commandments.</w:t>
      </w:r>
    </w:p>
    <w:p w14:paraId="4AA915EF" w14:textId="653EFF87" w:rsidR="00522189" w:rsidRPr="000809DE" w:rsidRDefault="00522189" w:rsidP="000B35A3">
      <w:pPr>
        <w:rPr>
          <w:color w:val="000000" w:themeColor="text1"/>
          <w:spacing w:val="-4"/>
          <w:sz w:val="20"/>
          <w:szCs w:val="20"/>
        </w:rPr>
      </w:pPr>
    </w:p>
    <w:p w14:paraId="3CDDDD6C" w14:textId="00D76658" w:rsidR="004C0AE0" w:rsidRPr="004C0AE0" w:rsidRDefault="004C0AE0" w:rsidP="000B35A3">
      <w:pPr>
        <w:rPr>
          <w:b/>
          <w:bCs/>
          <w:i/>
          <w:iCs/>
          <w:color w:val="000000" w:themeColor="text1"/>
          <w:spacing w:val="-4"/>
          <w:sz w:val="40"/>
          <w:szCs w:val="40"/>
        </w:rPr>
      </w:pPr>
      <w:r w:rsidRPr="004C0AE0">
        <w:rPr>
          <w:b/>
          <w:bCs/>
          <w:i/>
          <w:iCs/>
          <w:color w:val="000000" w:themeColor="text1"/>
          <w:spacing w:val="-4"/>
          <w:sz w:val="40"/>
          <w:szCs w:val="40"/>
          <w:u w:val="single"/>
        </w:rPr>
        <w:t>1 John 2:5</w:t>
      </w:r>
      <w:r w:rsidRPr="004C0AE0">
        <w:rPr>
          <w:b/>
          <w:bCs/>
          <w:i/>
          <w:iCs/>
          <w:color w:val="000000" w:themeColor="text1"/>
          <w:spacing w:val="-4"/>
          <w:sz w:val="40"/>
          <w:szCs w:val="40"/>
        </w:rPr>
        <w:t xml:space="preserve">  but whoever keeps His word, in him the love of God has truly been perfected. By this we know that we are in Him:</w:t>
      </w:r>
    </w:p>
    <w:p w14:paraId="532D2C1C" w14:textId="22F8C2AB" w:rsidR="00522189" w:rsidRPr="008B5EE4" w:rsidRDefault="00522189" w:rsidP="000B35A3">
      <w:pPr>
        <w:rPr>
          <w:color w:val="000000" w:themeColor="text1"/>
          <w:spacing w:val="-4"/>
          <w:sz w:val="16"/>
          <w:szCs w:val="16"/>
        </w:rPr>
      </w:pPr>
    </w:p>
    <w:p w14:paraId="3C50D6AA" w14:textId="57501312" w:rsidR="008B5EE4" w:rsidRPr="008B5EE4" w:rsidRDefault="008B5EE4" w:rsidP="000B35A3">
      <w:pPr>
        <w:rPr>
          <w:b/>
          <w:bCs/>
          <w:i/>
          <w:iCs/>
          <w:color w:val="000000" w:themeColor="text1"/>
          <w:spacing w:val="-4"/>
          <w:sz w:val="40"/>
          <w:szCs w:val="40"/>
        </w:rPr>
      </w:pPr>
      <w:r w:rsidRPr="008B5EE4">
        <w:rPr>
          <w:b/>
          <w:bCs/>
          <w:i/>
          <w:iCs/>
          <w:color w:val="000000" w:themeColor="text1"/>
          <w:spacing w:val="-4"/>
          <w:sz w:val="40"/>
          <w:szCs w:val="40"/>
          <w:u w:val="single"/>
        </w:rPr>
        <w:t>1 John 5:2-3</w:t>
      </w:r>
      <w:r w:rsidRPr="008B5EE4">
        <w:rPr>
          <w:b/>
          <w:bCs/>
          <w:i/>
          <w:iCs/>
          <w:color w:val="000000" w:themeColor="text1"/>
          <w:spacing w:val="-4"/>
          <w:sz w:val="40"/>
          <w:szCs w:val="40"/>
        </w:rPr>
        <w:t xml:space="preserve">  By this we know that we love the children of God, when we love God and observe His command</w:t>
      </w:r>
      <w:r>
        <w:rPr>
          <w:b/>
          <w:bCs/>
          <w:i/>
          <w:iCs/>
          <w:color w:val="000000" w:themeColor="text1"/>
          <w:spacing w:val="-4"/>
          <w:sz w:val="40"/>
          <w:szCs w:val="40"/>
        </w:rPr>
        <w:t xml:space="preserve">- </w:t>
      </w:r>
      <w:proofErr w:type="spellStart"/>
      <w:r w:rsidRPr="008B5EE4">
        <w:rPr>
          <w:b/>
          <w:bCs/>
          <w:i/>
          <w:iCs/>
          <w:color w:val="000000" w:themeColor="text1"/>
          <w:spacing w:val="-4"/>
          <w:sz w:val="40"/>
          <w:szCs w:val="40"/>
        </w:rPr>
        <w:t>ments</w:t>
      </w:r>
      <w:proofErr w:type="spellEnd"/>
      <w:r w:rsidRPr="008B5EE4">
        <w:rPr>
          <w:b/>
          <w:bCs/>
          <w:i/>
          <w:iCs/>
          <w:color w:val="000000" w:themeColor="text1"/>
          <w:spacing w:val="-4"/>
          <w:sz w:val="40"/>
          <w:szCs w:val="40"/>
        </w:rPr>
        <w:t>.  3</w:t>
      </w:r>
      <w:r>
        <w:rPr>
          <w:b/>
          <w:bCs/>
          <w:i/>
          <w:iCs/>
          <w:color w:val="000000" w:themeColor="text1"/>
          <w:spacing w:val="-4"/>
          <w:sz w:val="40"/>
          <w:szCs w:val="40"/>
        </w:rPr>
        <w:t>)</w:t>
      </w:r>
      <w:r w:rsidRPr="008B5EE4">
        <w:rPr>
          <w:b/>
          <w:bCs/>
          <w:i/>
          <w:iCs/>
          <w:color w:val="000000" w:themeColor="text1"/>
          <w:spacing w:val="-4"/>
          <w:sz w:val="40"/>
          <w:szCs w:val="40"/>
        </w:rPr>
        <w:t xml:space="preserve"> For this is the love of God, that we keep His commandments; and His commandments are not burdensome.</w:t>
      </w:r>
    </w:p>
    <w:p w14:paraId="5DEFEEF8" w14:textId="77777777" w:rsidR="004C0AE0" w:rsidRPr="000809DE" w:rsidRDefault="004C0AE0" w:rsidP="000B35A3">
      <w:pPr>
        <w:rPr>
          <w:color w:val="000000" w:themeColor="text1"/>
          <w:spacing w:val="-4"/>
          <w:sz w:val="18"/>
          <w:szCs w:val="18"/>
        </w:rPr>
      </w:pPr>
    </w:p>
    <w:p w14:paraId="6135BCDA" w14:textId="322D4F0E" w:rsidR="004C0AE0" w:rsidRPr="008B5EE4" w:rsidRDefault="008B5EE4" w:rsidP="000B35A3">
      <w:pPr>
        <w:rPr>
          <w:b/>
          <w:bCs/>
          <w:i/>
          <w:iCs/>
          <w:color w:val="000000" w:themeColor="text1"/>
          <w:spacing w:val="-4"/>
          <w:sz w:val="40"/>
          <w:szCs w:val="40"/>
        </w:rPr>
      </w:pPr>
      <w:r w:rsidRPr="008B5EE4">
        <w:rPr>
          <w:b/>
          <w:bCs/>
          <w:i/>
          <w:iCs/>
          <w:color w:val="000000" w:themeColor="text1"/>
          <w:spacing w:val="-4"/>
          <w:sz w:val="40"/>
          <w:szCs w:val="40"/>
          <w:u w:val="single"/>
        </w:rPr>
        <w:t>Proverbs 7:2</w:t>
      </w:r>
      <w:r w:rsidRPr="008B5EE4">
        <w:rPr>
          <w:b/>
          <w:bCs/>
          <w:i/>
          <w:iCs/>
          <w:color w:val="000000" w:themeColor="text1"/>
          <w:spacing w:val="-4"/>
          <w:sz w:val="40"/>
          <w:szCs w:val="40"/>
        </w:rPr>
        <w:t xml:space="preserve">   Keep my commandments and live, And my teaching as the apple of your eye.</w:t>
      </w:r>
    </w:p>
    <w:p w14:paraId="6F765D87" w14:textId="77777777" w:rsidR="008B5EE4" w:rsidRPr="000809DE" w:rsidRDefault="008B5EE4" w:rsidP="000B35A3">
      <w:pPr>
        <w:rPr>
          <w:color w:val="000000" w:themeColor="text1"/>
          <w:spacing w:val="-4"/>
          <w:sz w:val="18"/>
          <w:szCs w:val="18"/>
        </w:rPr>
      </w:pPr>
    </w:p>
    <w:p w14:paraId="76307348" w14:textId="4F99FBEC" w:rsidR="00522189" w:rsidRPr="00ED444C" w:rsidRDefault="004C0AE0" w:rsidP="000B35A3">
      <w:pPr>
        <w:rPr>
          <w:color w:val="000000" w:themeColor="text1"/>
          <w:spacing w:val="-4"/>
          <w:sz w:val="40"/>
          <w:szCs w:val="40"/>
        </w:rPr>
      </w:pPr>
      <w:r>
        <w:rPr>
          <w:color w:val="000000" w:themeColor="text1"/>
          <w:spacing w:val="-4"/>
          <w:sz w:val="40"/>
          <w:szCs w:val="40"/>
        </w:rPr>
        <w:t xml:space="preserve">Read: </w:t>
      </w:r>
      <w:r w:rsidRPr="004C0AE0">
        <w:rPr>
          <w:b/>
          <w:bCs/>
          <w:i/>
          <w:iCs/>
          <w:color w:val="000000" w:themeColor="text1"/>
          <w:spacing w:val="-4"/>
          <w:sz w:val="40"/>
          <w:szCs w:val="40"/>
          <w:u w:val="single"/>
        </w:rPr>
        <w:t>1 John 3:21-24</w:t>
      </w:r>
      <w:r w:rsidR="00ED444C" w:rsidRPr="00ED444C">
        <w:rPr>
          <w:color w:val="000000" w:themeColor="text1"/>
          <w:spacing w:val="-4"/>
          <w:sz w:val="40"/>
          <w:szCs w:val="40"/>
          <w:u w:val="single"/>
        </w:rPr>
        <w:t>,</w:t>
      </w:r>
      <w:r w:rsidR="00ED444C" w:rsidRPr="00ED444C">
        <w:rPr>
          <w:color w:val="000000" w:themeColor="text1"/>
          <w:spacing w:val="-4"/>
          <w:sz w:val="40"/>
          <w:szCs w:val="40"/>
        </w:rPr>
        <w:t xml:space="preserve"> </w:t>
      </w:r>
      <w:r w:rsidR="00ED444C" w:rsidRPr="00ED444C">
        <w:rPr>
          <w:b/>
          <w:bCs/>
          <w:i/>
          <w:iCs/>
          <w:color w:val="000000" w:themeColor="text1"/>
          <w:spacing w:val="-4"/>
          <w:sz w:val="40"/>
          <w:szCs w:val="40"/>
          <w:u w:val="single"/>
        </w:rPr>
        <w:t>Deuteronomy 30:</w:t>
      </w:r>
      <w:r w:rsidR="00ED444C">
        <w:rPr>
          <w:b/>
          <w:bCs/>
          <w:i/>
          <w:iCs/>
          <w:color w:val="000000" w:themeColor="text1"/>
          <w:spacing w:val="-4"/>
          <w:sz w:val="40"/>
          <w:szCs w:val="40"/>
          <w:u w:val="single"/>
        </w:rPr>
        <w:t>15-</w:t>
      </w:r>
      <w:r w:rsidR="00ED444C" w:rsidRPr="00ED444C">
        <w:rPr>
          <w:b/>
          <w:bCs/>
          <w:i/>
          <w:iCs/>
          <w:color w:val="000000" w:themeColor="text1"/>
          <w:spacing w:val="-4"/>
          <w:sz w:val="40"/>
          <w:szCs w:val="40"/>
          <w:u w:val="single"/>
        </w:rPr>
        <w:t>20</w:t>
      </w:r>
    </w:p>
    <w:p w14:paraId="57AC73C1" w14:textId="77777777" w:rsidR="00522189" w:rsidRPr="000809DE" w:rsidRDefault="00522189" w:rsidP="000B35A3">
      <w:pPr>
        <w:rPr>
          <w:color w:val="000000" w:themeColor="text1"/>
          <w:spacing w:val="-4"/>
          <w:sz w:val="18"/>
          <w:szCs w:val="18"/>
        </w:rPr>
      </w:pPr>
    </w:p>
    <w:p w14:paraId="2067E422" w14:textId="78B3862C" w:rsidR="00522189" w:rsidRDefault="008B5EE4" w:rsidP="00D9683C">
      <w:pPr>
        <w:ind w:right="-184"/>
        <w:rPr>
          <w:color w:val="000000" w:themeColor="text1"/>
          <w:spacing w:val="-4"/>
          <w:sz w:val="40"/>
          <w:szCs w:val="40"/>
        </w:rPr>
      </w:pPr>
      <w:r>
        <w:rPr>
          <w:color w:val="000000" w:themeColor="text1"/>
          <w:spacing w:val="-4"/>
          <w:sz w:val="40"/>
          <w:szCs w:val="40"/>
        </w:rPr>
        <w:t xml:space="preserve">We can conclude from these verses that loving God </w:t>
      </w:r>
      <w:r w:rsidR="005B0CB3">
        <w:rPr>
          <w:color w:val="000000" w:themeColor="text1"/>
          <w:spacing w:val="-4"/>
          <w:sz w:val="40"/>
          <w:szCs w:val="40"/>
        </w:rPr>
        <w:t xml:space="preserve">is associated with </w:t>
      </w:r>
      <w:r>
        <w:rPr>
          <w:color w:val="000000" w:themeColor="text1"/>
          <w:spacing w:val="-4"/>
          <w:sz w:val="40"/>
          <w:szCs w:val="40"/>
        </w:rPr>
        <w:t>keeping His commandments</w:t>
      </w:r>
      <w:r w:rsidR="005B0CB3">
        <w:rPr>
          <w:color w:val="000000" w:themeColor="text1"/>
          <w:spacing w:val="-4"/>
          <w:sz w:val="40"/>
          <w:szCs w:val="40"/>
        </w:rPr>
        <w:t>, they</w:t>
      </w:r>
      <w:r>
        <w:rPr>
          <w:color w:val="000000" w:themeColor="text1"/>
          <w:spacing w:val="-4"/>
          <w:sz w:val="40"/>
          <w:szCs w:val="40"/>
        </w:rPr>
        <w:t xml:space="preserve"> go together. There are many professing Christians who passionately declare how much they love God but who do </w:t>
      </w:r>
      <w:r w:rsidR="00964360">
        <w:rPr>
          <w:color w:val="000000" w:themeColor="text1"/>
          <w:spacing w:val="-4"/>
          <w:sz w:val="40"/>
          <w:szCs w:val="40"/>
        </w:rPr>
        <w:t xml:space="preserve"> </w:t>
      </w:r>
      <w:r>
        <w:rPr>
          <w:color w:val="000000" w:themeColor="text1"/>
          <w:spacing w:val="-4"/>
          <w:sz w:val="40"/>
          <w:szCs w:val="40"/>
        </w:rPr>
        <w:t>not keep His commandments</w:t>
      </w:r>
      <w:r w:rsidR="00D9683C">
        <w:rPr>
          <w:color w:val="000000" w:themeColor="text1"/>
          <w:spacing w:val="-4"/>
          <w:sz w:val="40"/>
          <w:szCs w:val="40"/>
        </w:rPr>
        <w:t xml:space="preserve"> or even know what they are.</w:t>
      </w:r>
    </w:p>
    <w:p w14:paraId="5A65833D" w14:textId="77777777" w:rsidR="00522189" w:rsidRPr="005B0CB3" w:rsidRDefault="00522189" w:rsidP="000B35A3">
      <w:pPr>
        <w:rPr>
          <w:color w:val="000000" w:themeColor="text1"/>
          <w:spacing w:val="-4"/>
          <w:sz w:val="22"/>
          <w:szCs w:val="22"/>
        </w:rPr>
      </w:pPr>
    </w:p>
    <w:p w14:paraId="628CE01B" w14:textId="27293E2A" w:rsidR="00522189" w:rsidRDefault="005F119E" w:rsidP="000B35A3">
      <w:pPr>
        <w:rPr>
          <w:b/>
          <w:bCs/>
          <w:i/>
          <w:iCs/>
          <w:color w:val="000000" w:themeColor="text1"/>
          <w:spacing w:val="-4"/>
          <w:sz w:val="40"/>
          <w:szCs w:val="40"/>
        </w:rPr>
      </w:pPr>
      <w:r w:rsidRPr="005F119E">
        <w:rPr>
          <w:b/>
          <w:bCs/>
          <w:i/>
          <w:iCs/>
          <w:color w:val="000000" w:themeColor="text1"/>
          <w:spacing w:val="-4"/>
          <w:sz w:val="40"/>
          <w:szCs w:val="40"/>
          <w:u w:val="single"/>
        </w:rPr>
        <w:t>2 Timothy 2:15</w:t>
      </w:r>
      <w:r w:rsidRPr="005F119E">
        <w:rPr>
          <w:b/>
          <w:bCs/>
          <w:i/>
          <w:iCs/>
          <w:color w:val="000000" w:themeColor="text1"/>
          <w:spacing w:val="-4"/>
          <w:sz w:val="40"/>
          <w:szCs w:val="40"/>
        </w:rPr>
        <w:t xml:space="preserve">  Study to shew thyself approved unto God, a workman that </w:t>
      </w:r>
      <w:proofErr w:type="spellStart"/>
      <w:r w:rsidRPr="005F119E">
        <w:rPr>
          <w:b/>
          <w:bCs/>
          <w:i/>
          <w:iCs/>
          <w:color w:val="000000" w:themeColor="text1"/>
          <w:spacing w:val="-4"/>
          <w:sz w:val="40"/>
          <w:szCs w:val="40"/>
        </w:rPr>
        <w:t>needeth</w:t>
      </w:r>
      <w:proofErr w:type="spellEnd"/>
      <w:r w:rsidRPr="005F119E">
        <w:rPr>
          <w:b/>
          <w:bCs/>
          <w:i/>
          <w:iCs/>
          <w:color w:val="000000" w:themeColor="text1"/>
          <w:spacing w:val="-4"/>
          <w:sz w:val="40"/>
          <w:szCs w:val="40"/>
        </w:rPr>
        <w:t xml:space="preserve"> not to be ashamed, rightly dividing the word of truth.</w:t>
      </w:r>
    </w:p>
    <w:p w14:paraId="74428AA6" w14:textId="37CE07C1" w:rsidR="005F119E" w:rsidRPr="005B0CB3" w:rsidRDefault="005F119E" w:rsidP="000B35A3">
      <w:pPr>
        <w:rPr>
          <w:b/>
          <w:bCs/>
          <w:i/>
          <w:iCs/>
          <w:color w:val="000000" w:themeColor="text1"/>
          <w:spacing w:val="-4"/>
          <w:sz w:val="22"/>
          <w:szCs w:val="22"/>
        </w:rPr>
      </w:pPr>
    </w:p>
    <w:p w14:paraId="7061C2BD" w14:textId="77777777" w:rsidR="00455191" w:rsidRPr="00343A5B" w:rsidRDefault="00455191" w:rsidP="00455191">
      <w:pPr>
        <w:ind w:right="-184"/>
        <w:rPr>
          <w:color w:val="000000" w:themeColor="text1"/>
          <w:spacing w:val="-6"/>
          <w:sz w:val="40"/>
          <w:szCs w:val="40"/>
        </w:rPr>
      </w:pPr>
      <w:r>
        <w:rPr>
          <w:color w:val="000000" w:themeColor="text1"/>
          <w:spacing w:val="-4"/>
          <w:sz w:val="40"/>
          <w:szCs w:val="40"/>
        </w:rPr>
        <w:t xml:space="preserve">We are commanded to rightly divide the word of truth, which </w:t>
      </w:r>
      <w:r w:rsidRPr="00455191">
        <w:rPr>
          <w:color w:val="000000" w:themeColor="text1"/>
          <w:spacing w:val="-8"/>
          <w:sz w:val="40"/>
          <w:szCs w:val="40"/>
        </w:rPr>
        <w:t>means to study the Word of God, understand it, and accurately</w:t>
      </w:r>
      <w:r>
        <w:rPr>
          <w:color w:val="000000" w:themeColor="text1"/>
          <w:spacing w:val="-4"/>
          <w:sz w:val="40"/>
          <w:szCs w:val="40"/>
        </w:rPr>
        <w:t xml:space="preserve"> interpret it so that we will be approved unto God </w:t>
      </w:r>
      <w:r w:rsidRPr="00343A5B">
        <w:rPr>
          <w:color w:val="000000" w:themeColor="text1"/>
          <w:spacing w:val="-6"/>
          <w:sz w:val="40"/>
          <w:szCs w:val="40"/>
        </w:rPr>
        <w:t xml:space="preserve">and not be ashamed because we are unenlightened biblically. </w:t>
      </w:r>
    </w:p>
    <w:p w14:paraId="7178B94E" w14:textId="77777777" w:rsidR="00455191" w:rsidRPr="00510DBF" w:rsidRDefault="00455191" w:rsidP="00455191">
      <w:pPr>
        <w:rPr>
          <w:b/>
          <w:bCs/>
          <w:i/>
          <w:iCs/>
          <w:color w:val="000000" w:themeColor="text1"/>
          <w:spacing w:val="-4"/>
          <w:sz w:val="16"/>
          <w:szCs w:val="16"/>
          <w:u w:val="single"/>
        </w:rPr>
      </w:pPr>
    </w:p>
    <w:p w14:paraId="7838AB0D" w14:textId="77777777" w:rsidR="00455191" w:rsidRPr="000E7E33" w:rsidRDefault="00455191" w:rsidP="00455191">
      <w:pPr>
        <w:ind w:right="-720"/>
        <w:rPr>
          <w:b/>
          <w:bCs/>
          <w:i/>
          <w:iCs/>
          <w:color w:val="000000" w:themeColor="text1"/>
          <w:spacing w:val="-10"/>
          <w:sz w:val="40"/>
          <w:szCs w:val="40"/>
        </w:rPr>
      </w:pPr>
      <w:r w:rsidRPr="000E7E33">
        <w:rPr>
          <w:b/>
          <w:bCs/>
          <w:i/>
          <w:iCs/>
          <w:color w:val="000000" w:themeColor="text1"/>
          <w:spacing w:val="-10"/>
          <w:sz w:val="40"/>
          <w:szCs w:val="40"/>
          <w:u w:val="single"/>
        </w:rPr>
        <w:t>John 14:15</w:t>
      </w:r>
      <w:r w:rsidRPr="000E7E33">
        <w:rPr>
          <w:b/>
          <w:bCs/>
          <w:i/>
          <w:iCs/>
          <w:color w:val="000000" w:themeColor="text1"/>
          <w:spacing w:val="-10"/>
          <w:sz w:val="40"/>
          <w:szCs w:val="40"/>
        </w:rPr>
        <w:t xml:space="preserve"> </w:t>
      </w:r>
      <w:r>
        <w:rPr>
          <w:b/>
          <w:bCs/>
          <w:i/>
          <w:iCs/>
          <w:color w:val="000000" w:themeColor="text1"/>
          <w:spacing w:val="-10"/>
          <w:sz w:val="40"/>
          <w:szCs w:val="40"/>
        </w:rPr>
        <w:t xml:space="preserve"> </w:t>
      </w:r>
      <w:r w:rsidRPr="000E7E33">
        <w:rPr>
          <w:b/>
          <w:bCs/>
          <w:i/>
          <w:iCs/>
          <w:color w:val="000000" w:themeColor="text1"/>
          <w:spacing w:val="-10"/>
          <w:sz w:val="40"/>
          <w:szCs w:val="40"/>
        </w:rPr>
        <w:t>If</w:t>
      </w:r>
      <w:r>
        <w:rPr>
          <w:b/>
          <w:bCs/>
          <w:i/>
          <w:iCs/>
          <w:color w:val="000000" w:themeColor="text1"/>
          <w:spacing w:val="-10"/>
          <w:sz w:val="40"/>
          <w:szCs w:val="40"/>
        </w:rPr>
        <w:t xml:space="preserve"> </w:t>
      </w:r>
      <w:r>
        <w:rPr>
          <w:b/>
          <w:bCs/>
          <w:i/>
          <w:iCs/>
          <w:color w:val="000000" w:themeColor="text1"/>
          <w:spacing w:val="-10"/>
          <w:sz w:val="40"/>
          <w:szCs w:val="40"/>
          <w:vertAlign w:val="superscript"/>
        </w:rPr>
        <w:t>3rd</w:t>
      </w:r>
      <w:r w:rsidRPr="000E7E33">
        <w:rPr>
          <w:b/>
          <w:bCs/>
          <w:i/>
          <w:iCs/>
          <w:color w:val="000000" w:themeColor="text1"/>
          <w:spacing w:val="-10"/>
          <w:sz w:val="40"/>
          <w:szCs w:val="40"/>
        </w:rPr>
        <w:t xml:space="preserve"> </w:t>
      </w:r>
      <w:r w:rsidRPr="00630C93">
        <w:rPr>
          <w:b/>
          <w:bCs/>
          <w:i/>
          <w:iCs/>
          <w:color w:val="C00000"/>
          <w:spacing w:val="-10"/>
          <w:sz w:val="40"/>
          <w:szCs w:val="40"/>
        </w:rPr>
        <w:t xml:space="preserve">you love </w:t>
      </w:r>
      <w:r w:rsidRPr="000E7E33">
        <w:rPr>
          <w:b/>
          <w:bCs/>
          <w:i/>
          <w:iCs/>
          <w:color w:val="000000" w:themeColor="text1"/>
          <w:spacing w:val="-10"/>
          <w:sz w:val="40"/>
          <w:szCs w:val="40"/>
        </w:rPr>
        <w:t>Me, you will keep My command</w:t>
      </w:r>
      <w:r>
        <w:rPr>
          <w:b/>
          <w:bCs/>
          <w:i/>
          <w:iCs/>
          <w:color w:val="000000" w:themeColor="text1"/>
          <w:spacing w:val="-10"/>
          <w:sz w:val="40"/>
          <w:szCs w:val="40"/>
        </w:rPr>
        <w:t xml:space="preserve">- </w:t>
      </w:r>
      <w:proofErr w:type="spellStart"/>
      <w:r w:rsidRPr="000E7E33">
        <w:rPr>
          <w:b/>
          <w:bCs/>
          <w:i/>
          <w:iCs/>
          <w:color w:val="000000" w:themeColor="text1"/>
          <w:spacing w:val="-10"/>
          <w:sz w:val="40"/>
          <w:szCs w:val="40"/>
        </w:rPr>
        <w:t>ments</w:t>
      </w:r>
      <w:proofErr w:type="spellEnd"/>
      <w:r w:rsidRPr="000E7E33">
        <w:rPr>
          <w:b/>
          <w:bCs/>
          <w:i/>
          <w:iCs/>
          <w:color w:val="000000" w:themeColor="text1"/>
          <w:spacing w:val="-10"/>
          <w:sz w:val="40"/>
          <w:szCs w:val="40"/>
        </w:rPr>
        <w:t>.</w:t>
      </w:r>
    </w:p>
    <w:p w14:paraId="3107117A" w14:textId="77777777" w:rsidR="00455191" w:rsidRPr="00C65997" w:rsidRDefault="00455191" w:rsidP="00455191">
      <w:pPr>
        <w:ind w:right="-274"/>
        <w:rPr>
          <w:rFonts w:cs="Arial"/>
          <w:bCs/>
          <w:sz w:val="40"/>
          <w:szCs w:val="40"/>
        </w:rPr>
      </w:pPr>
      <w:r w:rsidRPr="00630C93">
        <w:rPr>
          <w:b/>
          <w:bCs/>
          <w:i/>
          <w:iCs/>
          <w:color w:val="C00000"/>
          <w:spacing w:val="-10"/>
          <w:sz w:val="40"/>
          <w:szCs w:val="40"/>
        </w:rPr>
        <w:t>you love</w:t>
      </w:r>
      <w:r>
        <w:rPr>
          <w:b/>
          <w:bCs/>
          <w:i/>
          <w:iCs/>
          <w:color w:val="C00000"/>
          <w:spacing w:val="-10"/>
          <w:sz w:val="40"/>
          <w:szCs w:val="40"/>
        </w:rPr>
        <w:t xml:space="preserve">, </w:t>
      </w:r>
      <w:r>
        <w:rPr>
          <w:color w:val="000000" w:themeColor="text1"/>
          <w:spacing w:val="-10"/>
          <w:sz w:val="36"/>
          <w:szCs w:val="36"/>
        </w:rPr>
        <w:t xml:space="preserve">AGAPAO, </w:t>
      </w:r>
      <w:r w:rsidRPr="00630C93">
        <w:rPr>
          <w:rFonts w:ascii="#Logos 8 Resource" w:hAnsi="#Logos 8 Resource"/>
          <w:b/>
          <w:sz w:val="40"/>
          <w:szCs w:val="40"/>
          <w:lang w:val="el-GR"/>
        </w:rPr>
        <w:t>ἀγαπάω</w:t>
      </w:r>
      <w:r>
        <w:rPr>
          <w:rFonts w:ascii="#Logos 8 Resource" w:hAnsi="#Logos 8 Resource"/>
          <w:b/>
          <w:sz w:val="40"/>
          <w:szCs w:val="40"/>
        </w:rPr>
        <w:t xml:space="preserve">, </w:t>
      </w:r>
      <w:r w:rsidRPr="00630C93">
        <w:rPr>
          <w:rFonts w:cs="Arial"/>
          <w:bCs/>
          <w:sz w:val="40"/>
          <w:szCs w:val="40"/>
        </w:rPr>
        <w:t>(</w:t>
      </w:r>
      <w:proofErr w:type="spellStart"/>
      <w:r>
        <w:rPr>
          <w:rFonts w:cs="Arial"/>
          <w:bCs/>
          <w:sz w:val="40"/>
          <w:szCs w:val="40"/>
        </w:rPr>
        <w:t>v.pas</w:t>
      </w:r>
      <w:proofErr w:type="spellEnd"/>
      <w:r>
        <w:rPr>
          <w:rFonts w:cs="Arial"/>
          <w:bCs/>
          <w:sz w:val="40"/>
          <w:szCs w:val="40"/>
        </w:rPr>
        <w:t xml:space="preserve">); </w:t>
      </w:r>
      <w:r w:rsidRPr="00C65997">
        <w:rPr>
          <w:rFonts w:cs="Arial" w:hint="eastAsia"/>
          <w:bCs/>
          <w:sz w:val="40"/>
          <w:szCs w:val="40"/>
        </w:rPr>
        <w:t>①</w:t>
      </w:r>
      <w:r w:rsidRPr="00C65997">
        <w:rPr>
          <w:rFonts w:cs="Arial" w:hint="eastAsia"/>
          <w:bCs/>
          <w:sz w:val="40"/>
          <w:szCs w:val="40"/>
        </w:rPr>
        <w:t xml:space="preserve"> to have a warm regard for and interest in another, cherish, have affection for, love</w:t>
      </w:r>
      <w:r>
        <w:rPr>
          <w:rFonts w:cs="Arial"/>
          <w:bCs/>
          <w:sz w:val="40"/>
          <w:szCs w:val="40"/>
        </w:rPr>
        <w:t xml:space="preserve">. </w:t>
      </w:r>
      <w:r w:rsidRPr="00C65997">
        <w:rPr>
          <w:rFonts w:cs="Arial"/>
          <w:bCs/>
          <w:sz w:val="40"/>
          <w:szCs w:val="40"/>
        </w:rPr>
        <w:t>β. to transcendent recipients of special devotion: to Jesus</w:t>
      </w:r>
      <w:r>
        <w:rPr>
          <w:rFonts w:cs="Arial"/>
          <w:bCs/>
          <w:sz w:val="40"/>
          <w:szCs w:val="40"/>
        </w:rPr>
        <w:t>.</w:t>
      </w:r>
      <w:r w:rsidRPr="00C65997">
        <w:rPr>
          <w:rFonts w:cs="Arial"/>
          <w:bCs/>
          <w:sz w:val="40"/>
          <w:szCs w:val="40"/>
        </w:rPr>
        <w:t xml:space="preserve"> 1 Pt 1:8. Esp. in J</w:t>
      </w:r>
      <w:r>
        <w:rPr>
          <w:rFonts w:cs="Arial"/>
          <w:bCs/>
          <w:sz w:val="40"/>
          <w:szCs w:val="40"/>
        </w:rPr>
        <w:t>ohn</w:t>
      </w:r>
      <w:r w:rsidRPr="00C65997">
        <w:rPr>
          <w:rFonts w:cs="Arial"/>
          <w:bCs/>
          <w:sz w:val="40"/>
          <w:szCs w:val="40"/>
        </w:rPr>
        <w:t xml:space="preserve">: 8:42; </w:t>
      </w:r>
      <w:r w:rsidRPr="00F74EBA">
        <w:rPr>
          <w:rFonts w:cs="Arial"/>
          <w:b/>
          <w:sz w:val="40"/>
          <w:szCs w:val="40"/>
        </w:rPr>
        <w:t>14:15</w:t>
      </w:r>
      <w:r w:rsidRPr="00C65997">
        <w:rPr>
          <w:rFonts w:cs="Arial"/>
          <w:bCs/>
          <w:sz w:val="40"/>
          <w:szCs w:val="40"/>
        </w:rPr>
        <w:t>, 21, 23f; 21:15f (always spoken by Jesus).</w:t>
      </w:r>
    </w:p>
    <w:p w14:paraId="251C7CF3" w14:textId="77777777" w:rsidR="00455191" w:rsidRPr="00455191" w:rsidRDefault="00455191" w:rsidP="005B0CB3">
      <w:pPr>
        <w:rPr>
          <w:b/>
          <w:bCs/>
          <w:i/>
          <w:iCs/>
          <w:color w:val="000000" w:themeColor="text1"/>
          <w:spacing w:val="-4"/>
          <w:sz w:val="16"/>
          <w:szCs w:val="16"/>
          <w:u w:val="single"/>
        </w:rPr>
      </w:pPr>
    </w:p>
    <w:p w14:paraId="1B43E104" w14:textId="63469058" w:rsidR="005B0CB3" w:rsidRPr="005F119E" w:rsidRDefault="005B0CB3" w:rsidP="005B0CB3">
      <w:pPr>
        <w:rPr>
          <w:b/>
          <w:bCs/>
          <w:i/>
          <w:iCs/>
          <w:color w:val="000000" w:themeColor="text1"/>
          <w:spacing w:val="-4"/>
          <w:sz w:val="40"/>
          <w:szCs w:val="40"/>
        </w:rPr>
      </w:pPr>
      <w:r w:rsidRPr="005F119E">
        <w:rPr>
          <w:b/>
          <w:bCs/>
          <w:i/>
          <w:iCs/>
          <w:color w:val="000000" w:themeColor="text1"/>
          <w:spacing w:val="-4"/>
          <w:sz w:val="40"/>
          <w:szCs w:val="40"/>
          <w:u w:val="single"/>
        </w:rPr>
        <w:t>2 Peter 3:18</w:t>
      </w:r>
      <w:r w:rsidRPr="005F119E">
        <w:rPr>
          <w:b/>
          <w:bCs/>
          <w:i/>
          <w:iCs/>
          <w:color w:val="000000" w:themeColor="text1"/>
          <w:spacing w:val="-4"/>
          <w:sz w:val="40"/>
          <w:szCs w:val="40"/>
        </w:rPr>
        <w:t xml:space="preserve">  but grow in the grace and knowledge of our Lord and Savior Jesus Christ. To Him be the glory, both now and to the day of eternity. Amen.</w:t>
      </w:r>
    </w:p>
    <w:p w14:paraId="68811C69" w14:textId="77777777" w:rsidR="00964360" w:rsidRPr="000809DE" w:rsidRDefault="00964360" w:rsidP="000B35A3">
      <w:pPr>
        <w:rPr>
          <w:b/>
          <w:bCs/>
          <w:i/>
          <w:iCs/>
          <w:color w:val="000000" w:themeColor="text1"/>
          <w:spacing w:val="-4"/>
          <w:u w:val="single"/>
        </w:rPr>
      </w:pPr>
    </w:p>
    <w:p w14:paraId="760C3DEB" w14:textId="3E138820" w:rsidR="005F119E" w:rsidRDefault="005F119E" w:rsidP="000B35A3">
      <w:pPr>
        <w:rPr>
          <w:b/>
          <w:bCs/>
          <w:i/>
          <w:iCs/>
          <w:color w:val="000000" w:themeColor="text1"/>
          <w:spacing w:val="-4"/>
          <w:sz w:val="40"/>
          <w:szCs w:val="40"/>
        </w:rPr>
      </w:pPr>
      <w:r w:rsidRPr="005F119E">
        <w:rPr>
          <w:b/>
          <w:bCs/>
          <w:i/>
          <w:iCs/>
          <w:color w:val="000000" w:themeColor="text1"/>
          <w:spacing w:val="-4"/>
          <w:sz w:val="40"/>
          <w:szCs w:val="40"/>
          <w:u w:val="single"/>
        </w:rPr>
        <w:t>Hebrews 10:25</w:t>
      </w:r>
      <w:r w:rsidRPr="005F119E">
        <w:rPr>
          <w:b/>
          <w:bCs/>
          <w:i/>
          <w:iCs/>
          <w:color w:val="000000" w:themeColor="text1"/>
          <w:spacing w:val="-4"/>
          <w:sz w:val="40"/>
          <w:szCs w:val="40"/>
        </w:rPr>
        <w:t xml:space="preserve">  not forsaking our own assembling together</w:t>
      </w:r>
      <w:r w:rsidR="00964360">
        <w:rPr>
          <w:b/>
          <w:bCs/>
          <w:i/>
          <w:iCs/>
          <w:color w:val="000000" w:themeColor="text1"/>
          <w:spacing w:val="-4"/>
          <w:sz w:val="40"/>
          <w:szCs w:val="40"/>
        </w:rPr>
        <w:t xml:space="preserve"> </w:t>
      </w:r>
      <w:r w:rsidR="00964360" w:rsidRPr="00964360">
        <w:rPr>
          <w:color w:val="000000" w:themeColor="text1"/>
          <w:spacing w:val="-4"/>
          <w:sz w:val="36"/>
          <w:szCs w:val="36"/>
        </w:rPr>
        <w:t>(to lear</w:t>
      </w:r>
      <w:r w:rsidR="00964360">
        <w:rPr>
          <w:color w:val="000000" w:themeColor="text1"/>
          <w:spacing w:val="-4"/>
          <w:sz w:val="36"/>
          <w:szCs w:val="36"/>
        </w:rPr>
        <w:t>n</w:t>
      </w:r>
      <w:r w:rsidR="00964360" w:rsidRPr="00964360">
        <w:rPr>
          <w:color w:val="000000" w:themeColor="text1"/>
          <w:spacing w:val="-4"/>
          <w:sz w:val="36"/>
          <w:szCs w:val="36"/>
        </w:rPr>
        <w:t xml:space="preserve"> </w:t>
      </w:r>
      <w:r w:rsidR="00964360" w:rsidRPr="00964360">
        <w:rPr>
          <w:color w:val="000000" w:themeColor="text1"/>
          <w:spacing w:val="-4"/>
          <w:sz w:val="34"/>
          <w:szCs w:val="34"/>
        </w:rPr>
        <w:t>B.D</w:t>
      </w:r>
      <w:r w:rsidR="00964360" w:rsidRPr="00964360">
        <w:rPr>
          <w:color w:val="000000" w:themeColor="text1"/>
          <w:spacing w:val="-4"/>
          <w:sz w:val="36"/>
          <w:szCs w:val="36"/>
        </w:rPr>
        <w:t>.)</w:t>
      </w:r>
      <w:r w:rsidRPr="005F119E">
        <w:rPr>
          <w:b/>
          <w:bCs/>
          <w:i/>
          <w:iCs/>
          <w:color w:val="000000" w:themeColor="text1"/>
          <w:spacing w:val="-4"/>
          <w:sz w:val="40"/>
          <w:szCs w:val="40"/>
        </w:rPr>
        <w:t>, as is the habit of some, but encouraging one another; and all the more, as you see the day drawing near.</w:t>
      </w:r>
    </w:p>
    <w:p w14:paraId="742EA3E1" w14:textId="33853933" w:rsidR="00522189" w:rsidRPr="000809DE" w:rsidRDefault="00522189" w:rsidP="000B35A3">
      <w:pPr>
        <w:rPr>
          <w:color w:val="000000" w:themeColor="text1"/>
          <w:spacing w:val="-4"/>
          <w:sz w:val="20"/>
          <w:szCs w:val="20"/>
        </w:rPr>
      </w:pPr>
    </w:p>
    <w:p w14:paraId="54BE5A05" w14:textId="6AE8DCEA" w:rsidR="000E7E33" w:rsidRDefault="00D02D68" w:rsidP="00202332">
      <w:pPr>
        <w:ind w:right="-274"/>
        <w:rPr>
          <w:b/>
          <w:bCs/>
          <w:i/>
          <w:iCs/>
          <w:color w:val="000000" w:themeColor="text1"/>
          <w:spacing w:val="-4"/>
          <w:sz w:val="40"/>
          <w:szCs w:val="40"/>
        </w:rPr>
      </w:pPr>
      <w:r w:rsidRPr="00964360">
        <w:rPr>
          <w:b/>
          <w:bCs/>
          <w:i/>
          <w:iCs/>
          <w:color w:val="000000" w:themeColor="text1"/>
          <w:spacing w:val="-4"/>
          <w:sz w:val="40"/>
          <w:szCs w:val="40"/>
          <w:u w:val="single"/>
        </w:rPr>
        <w:t>John 14:21</w:t>
      </w:r>
      <w:r w:rsidR="000E7E33">
        <w:rPr>
          <w:b/>
          <w:bCs/>
          <w:color w:val="000000" w:themeColor="text1"/>
          <w:spacing w:val="-4"/>
          <w:sz w:val="40"/>
          <w:szCs w:val="40"/>
        </w:rPr>
        <w:t xml:space="preserve"> </w:t>
      </w:r>
      <w:r w:rsidR="000E7E33" w:rsidRPr="000E7E33">
        <w:rPr>
          <w:b/>
          <w:bCs/>
          <w:color w:val="000000" w:themeColor="text1"/>
          <w:spacing w:val="-4"/>
          <w:sz w:val="40"/>
          <w:szCs w:val="40"/>
        </w:rPr>
        <w:t>He who has My commandments and keeps them, he it is who loves Me;</w:t>
      </w:r>
      <w:r w:rsidRPr="00964360">
        <w:rPr>
          <w:b/>
          <w:bCs/>
          <w:i/>
          <w:iCs/>
          <w:color w:val="000000" w:themeColor="text1"/>
          <w:spacing w:val="-4"/>
          <w:sz w:val="40"/>
          <w:szCs w:val="40"/>
        </w:rPr>
        <w:t xml:space="preserve"> </w:t>
      </w:r>
    </w:p>
    <w:p w14:paraId="2E2BA141" w14:textId="026FEF6D" w:rsidR="000E7E33" w:rsidRPr="000809DE" w:rsidRDefault="000E7E33" w:rsidP="00202332">
      <w:pPr>
        <w:ind w:right="-274"/>
        <w:rPr>
          <w:b/>
          <w:bCs/>
          <w:i/>
          <w:iCs/>
          <w:color w:val="000000" w:themeColor="text1"/>
          <w:spacing w:val="-4"/>
          <w:sz w:val="20"/>
          <w:szCs w:val="20"/>
        </w:rPr>
      </w:pPr>
    </w:p>
    <w:p w14:paraId="32AE054D" w14:textId="77777777" w:rsidR="00CB0FE7" w:rsidRPr="00CB0FE7" w:rsidRDefault="00CB0FE7" w:rsidP="00CB0FE7">
      <w:pPr>
        <w:ind w:right="-274"/>
        <w:rPr>
          <w:b/>
          <w:bCs/>
          <w:i/>
          <w:iCs/>
          <w:color w:val="000000" w:themeColor="text1"/>
          <w:spacing w:val="-4"/>
          <w:sz w:val="40"/>
          <w:szCs w:val="40"/>
        </w:rPr>
      </w:pPr>
      <w:r w:rsidRPr="00CB0FE7">
        <w:rPr>
          <w:b/>
          <w:bCs/>
          <w:i/>
          <w:iCs/>
          <w:color w:val="000000" w:themeColor="text1"/>
          <w:spacing w:val="-4"/>
          <w:sz w:val="40"/>
          <w:szCs w:val="40"/>
          <w:u w:val="single"/>
        </w:rPr>
        <w:t>1 John 5:3</w:t>
      </w:r>
      <w:r w:rsidRPr="00CB0FE7">
        <w:rPr>
          <w:b/>
          <w:bCs/>
          <w:i/>
          <w:iCs/>
          <w:color w:val="000000" w:themeColor="text1"/>
          <w:spacing w:val="-4"/>
          <w:sz w:val="40"/>
          <w:szCs w:val="40"/>
        </w:rPr>
        <w:t xml:space="preserve"> For this is the love of God</w:t>
      </w:r>
      <w:r w:rsidRPr="00CB0FE7">
        <w:rPr>
          <w:color w:val="000000" w:themeColor="text1"/>
          <w:spacing w:val="-4"/>
          <w:sz w:val="40"/>
          <w:szCs w:val="40"/>
        </w:rPr>
        <w:t xml:space="preserve"> [the love for God or toward God] </w:t>
      </w:r>
      <w:r w:rsidRPr="00CB0FE7">
        <w:rPr>
          <w:b/>
          <w:bCs/>
          <w:i/>
          <w:iCs/>
          <w:color w:val="000000" w:themeColor="text1"/>
          <w:spacing w:val="-4"/>
          <w:sz w:val="40"/>
          <w:szCs w:val="40"/>
        </w:rPr>
        <w:t>that we keep His commandments.</w:t>
      </w:r>
    </w:p>
    <w:p w14:paraId="11351F6D" w14:textId="77777777" w:rsidR="00CB0FE7" w:rsidRPr="000809DE" w:rsidRDefault="00CB0FE7" w:rsidP="00202332">
      <w:pPr>
        <w:ind w:right="-274"/>
        <w:rPr>
          <w:b/>
          <w:bCs/>
          <w:i/>
          <w:iCs/>
          <w:color w:val="000000" w:themeColor="text1"/>
          <w:spacing w:val="-4"/>
          <w:sz w:val="20"/>
          <w:szCs w:val="20"/>
          <w:u w:val="single"/>
        </w:rPr>
      </w:pPr>
    </w:p>
    <w:p w14:paraId="1B40EA2A" w14:textId="590E35DC" w:rsidR="000E7E33" w:rsidRDefault="000E7E33" w:rsidP="00202332">
      <w:pPr>
        <w:ind w:right="-274"/>
        <w:rPr>
          <w:b/>
          <w:bCs/>
          <w:i/>
          <w:iCs/>
          <w:color w:val="000000" w:themeColor="text1"/>
          <w:spacing w:val="-4"/>
          <w:sz w:val="40"/>
          <w:szCs w:val="40"/>
        </w:rPr>
      </w:pPr>
      <w:r w:rsidRPr="000E7E33">
        <w:rPr>
          <w:b/>
          <w:bCs/>
          <w:i/>
          <w:iCs/>
          <w:color w:val="000000" w:themeColor="text1"/>
          <w:spacing w:val="-4"/>
          <w:sz w:val="40"/>
          <w:szCs w:val="40"/>
          <w:u w:val="single"/>
        </w:rPr>
        <w:t>John 15:10</w:t>
      </w:r>
      <w:r w:rsidRPr="000E7E33">
        <w:rPr>
          <w:b/>
          <w:bCs/>
          <w:i/>
          <w:iCs/>
          <w:color w:val="000000" w:themeColor="text1"/>
          <w:spacing w:val="-4"/>
          <w:sz w:val="40"/>
          <w:szCs w:val="40"/>
        </w:rPr>
        <w:t xml:space="preserve">  If you keep My commandments, you will abide in My love;</w:t>
      </w:r>
    </w:p>
    <w:p w14:paraId="19F01F67" w14:textId="77777777" w:rsidR="00D02D68" w:rsidRPr="000809DE" w:rsidRDefault="00D02D68" w:rsidP="00202332">
      <w:pPr>
        <w:ind w:right="-274"/>
        <w:rPr>
          <w:color w:val="000000" w:themeColor="text1"/>
          <w:spacing w:val="-4"/>
          <w:sz w:val="20"/>
          <w:szCs w:val="20"/>
        </w:rPr>
      </w:pPr>
    </w:p>
    <w:p w14:paraId="510E73D5" w14:textId="77777777" w:rsidR="00114347" w:rsidRDefault="005B0CB3" w:rsidP="00202332">
      <w:pPr>
        <w:ind w:right="-274"/>
        <w:rPr>
          <w:color w:val="000000" w:themeColor="text1"/>
          <w:spacing w:val="-4"/>
          <w:sz w:val="40"/>
          <w:szCs w:val="40"/>
        </w:rPr>
      </w:pPr>
      <w:r>
        <w:rPr>
          <w:color w:val="000000" w:themeColor="text1"/>
          <w:spacing w:val="-4"/>
          <w:sz w:val="40"/>
          <w:szCs w:val="40"/>
        </w:rPr>
        <w:t xml:space="preserve">One cannot love God if </w:t>
      </w:r>
      <w:r w:rsidR="00202332">
        <w:rPr>
          <w:color w:val="000000" w:themeColor="text1"/>
          <w:spacing w:val="-4"/>
          <w:sz w:val="40"/>
          <w:szCs w:val="40"/>
        </w:rPr>
        <w:t>he</w:t>
      </w:r>
      <w:r>
        <w:rPr>
          <w:color w:val="000000" w:themeColor="text1"/>
          <w:spacing w:val="-4"/>
          <w:sz w:val="40"/>
          <w:szCs w:val="40"/>
        </w:rPr>
        <w:t xml:space="preserve"> do</w:t>
      </w:r>
      <w:r w:rsidR="00202332">
        <w:rPr>
          <w:color w:val="000000" w:themeColor="text1"/>
          <w:spacing w:val="-4"/>
          <w:sz w:val="40"/>
          <w:szCs w:val="40"/>
        </w:rPr>
        <w:t>es</w:t>
      </w:r>
      <w:r>
        <w:rPr>
          <w:color w:val="000000" w:themeColor="text1"/>
          <w:spacing w:val="-4"/>
          <w:sz w:val="40"/>
          <w:szCs w:val="40"/>
        </w:rPr>
        <w:t xml:space="preserve">n’t know Him and </w:t>
      </w:r>
      <w:r w:rsidR="00114347">
        <w:rPr>
          <w:color w:val="000000" w:themeColor="text1"/>
          <w:spacing w:val="-4"/>
          <w:sz w:val="40"/>
          <w:szCs w:val="40"/>
        </w:rPr>
        <w:t>can’t know Him if he is biblically ignorant. T</w:t>
      </w:r>
      <w:r>
        <w:rPr>
          <w:color w:val="000000" w:themeColor="text1"/>
          <w:spacing w:val="-4"/>
          <w:sz w:val="40"/>
          <w:szCs w:val="40"/>
        </w:rPr>
        <w:t xml:space="preserve">he only way to know Him is through the study of His Word. </w:t>
      </w:r>
    </w:p>
    <w:p w14:paraId="3BFB7056" w14:textId="77777777" w:rsidR="00114347" w:rsidRPr="000809DE" w:rsidRDefault="00114347" w:rsidP="00202332">
      <w:pPr>
        <w:ind w:right="-274"/>
        <w:rPr>
          <w:color w:val="000000" w:themeColor="text1"/>
          <w:spacing w:val="-4"/>
          <w:sz w:val="20"/>
          <w:szCs w:val="20"/>
        </w:rPr>
      </w:pPr>
    </w:p>
    <w:p w14:paraId="1B6E9035" w14:textId="327E8D31" w:rsidR="005B0CB3" w:rsidRDefault="005B0CB3" w:rsidP="00202332">
      <w:pPr>
        <w:ind w:right="-274"/>
        <w:rPr>
          <w:color w:val="000000" w:themeColor="text1"/>
          <w:spacing w:val="-4"/>
          <w:sz w:val="40"/>
          <w:szCs w:val="40"/>
        </w:rPr>
      </w:pPr>
      <w:r>
        <w:rPr>
          <w:color w:val="000000" w:themeColor="text1"/>
          <w:spacing w:val="-4"/>
          <w:sz w:val="40"/>
          <w:szCs w:val="40"/>
        </w:rPr>
        <w:t xml:space="preserve">No one can </w:t>
      </w:r>
      <w:r w:rsidR="00202332">
        <w:rPr>
          <w:color w:val="000000" w:themeColor="text1"/>
          <w:spacing w:val="-4"/>
          <w:sz w:val="40"/>
          <w:szCs w:val="40"/>
        </w:rPr>
        <w:t xml:space="preserve">keep the commandments if they don’t know what they are, </w:t>
      </w:r>
      <w:r w:rsidR="000C0E13">
        <w:rPr>
          <w:color w:val="000000" w:themeColor="text1"/>
          <w:spacing w:val="-4"/>
          <w:sz w:val="40"/>
          <w:szCs w:val="40"/>
        </w:rPr>
        <w:t xml:space="preserve">and </w:t>
      </w:r>
      <w:r w:rsidR="00202332">
        <w:rPr>
          <w:color w:val="000000" w:themeColor="text1"/>
          <w:spacing w:val="-4"/>
          <w:sz w:val="40"/>
          <w:szCs w:val="40"/>
        </w:rPr>
        <w:t xml:space="preserve">if they don’t learn what they are, they can’t </w:t>
      </w:r>
      <w:r w:rsidR="00CB0FE7">
        <w:rPr>
          <w:color w:val="000000" w:themeColor="text1"/>
          <w:spacing w:val="-4"/>
          <w:sz w:val="40"/>
          <w:szCs w:val="40"/>
        </w:rPr>
        <w:t xml:space="preserve">keep them which means they don’t love </w:t>
      </w:r>
      <w:r w:rsidR="000C0E13">
        <w:rPr>
          <w:color w:val="000000" w:themeColor="text1"/>
          <w:spacing w:val="-4"/>
          <w:sz w:val="40"/>
          <w:szCs w:val="40"/>
        </w:rPr>
        <w:t>Him</w:t>
      </w:r>
      <w:r w:rsidR="00CB0FE7">
        <w:rPr>
          <w:color w:val="000000" w:themeColor="text1"/>
          <w:spacing w:val="-4"/>
          <w:sz w:val="40"/>
          <w:szCs w:val="40"/>
        </w:rPr>
        <w:t>.</w:t>
      </w:r>
    </w:p>
    <w:p w14:paraId="367E2010" w14:textId="1FA0D05E" w:rsidR="00717595" w:rsidRPr="000809DE" w:rsidRDefault="00717595" w:rsidP="00202332">
      <w:pPr>
        <w:ind w:right="-274"/>
        <w:rPr>
          <w:color w:val="000000" w:themeColor="text1"/>
          <w:spacing w:val="-4"/>
          <w:sz w:val="20"/>
          <w:szCs w:val="20"/>
        </w:rPr>
      </w:pPr>
    </w:p>
    <w:p w14:paraId="7237B841" w14:textId="5527B973" w:rsidR="00E47D87" w:rsidRDefault="00717595" w:rsidP="00202332">
      <w:pPr>
        <w:ind w:right="-274"/>
        <w:rPr>
          <w:color w:val="000000" w:themeColor="text1"/>
          <w:spacing w:val="-4"/>
          <w:sz w:val="40"/>
          <w:szCs w:val="40"/>
        </w:rPr>
      </w:pPr>
      <w:r>
        <w:rPr>
          <w:color w:val="000000" w:themeColor="text1"/>
          <w:spacing w:val="-4"/>
          <w:sz w:val="40"/>
          <w:szCs w:val="40"/>
        </w:rPr>
        <w:t xml:space="preserve">Many people </w:t>
      </w:r>
      <w:r w:rsidR="00114347">
        <w:rPr>
          <w:color w:val="000000" w:themeColor="text1"/>
          <w:spacing w:val="-4"/>
          <w:sz w:val="40"/>
          <w:szCs w:val="40"/>
        </w:rPr>
        <w:t xml:space="preserve">have an emotional </w:t>
      </w:r>
      <w:r w:rsidR="00E47D87">
        <w:rPr>
          <w:color w:val="000000" w:themeColor="text1"/>
          <w:spacing w:val="-4"/>
          <w:sz w:val="40"/>
          <w:szCs w:val="40"/>
        </w:rPr>
        <w:t xml:space="preserve">connection to God which they believe is love, but it isn’t because they refuse to trust Him or obey Him. </w:t>
      </w:r>
    </w:p>
    <w:p w14:paraId="2DE77D9E" w14:textId="77777777" w:rsidR="008B5EE4" w:rsidRPr="000809DE" w:rsidRDefault="008B5EE4" w:rsidP="000B35A3">
      <w:pPr>
        <w:rPr>
          <w:color w:val="000000" w:themeColor="text1"/>
          <w:spacing w:val="-4"/>
          <w:sz w:val="20"/>
          <w:szCs w:val="20"/>
        </w:rPr>
      </w:pPr>
    </w:p>
    <w:p w14:paraId="39FF9C6D" w14:textId="77777777" w:rsidR="00202332" w:rsidRDefault="00202332" w:rsidP="00202332">
      <w:pPr>
        <w:rPr>
          <w:b/>
          <w:bCs/>
          <w:i/>
          <w:iCs/>
          <w:color w:val="000000" w:themeColor="text1"/>
          <w:spacing w:val="-4"/>
          <w:sz w:val="40"/>
          <w:szCs w:val="40"/>
        </w:rPr>
      </w:pPr>
      <w:r w:rsidRPr="00B812DF">
        <w:rPr>
          <w:b/>
          <w:bCs/>
          <w:i/>
          <w:iCs/>
          <w:color w:val="000000" w:themeColor="text1"/>
          <w:spacing w:val="-4"/>
          <w:sz w:val="40"/>
          <w:szCs w:val="40"/>
          <w:u w:val="single"/>
        </w:rPr>
        <w:t>Romans 6:12</w:t>
      </w:r>
      <w:r w:rsidRPr="00B812DF">
        <w:rPr>
          <w:b/>
          <w:bCs/>
          <w:i/>
          <w:iCs/>
          <w:color w:val="000000" w:themeColor="text1"/>
          <w:spacing w:val="-4"/>
          <w:sz w:val="40"/>
          <w:szCs w:val="40"/>
        </w:rPr>
        <w:t xml:space="preserve">  Therefore do not let sin reign in your mortal body that you should obey its lusts,</w:t>
      </w:r>
    </w:p>
    <w:p w14:paraId="184407C6" w14:textId="77777777" w:rsidR="008B5EE4" w:rsidRPr="000809DE" w:rsidRDefault="008B5EE4" w:rsidP="000B35A3">
      <w:pPr>
        <w:rPr>
          <w:color w:val="000000" w:themeColor="text1"/>
          <w:spacing w:val="-4"/>
          <w:sz w:val="20"/>
          <w:szCs w:val="20"/>
        </w:rPr>
      </w:pPr>
    </w:p>
    <w:p w14:paraId="46A1E1C0" w14:textId="6C29D6BD" w:rsidR="008B5EE4" w:rsidRDefault="00202332" w:rsidP="000B35A3">
      <w:pPr>
        <w:rPr>
          <w:color w:val="000000" w:themeColor="text1"/>
          <w:spacing w:val="-4"/>
          <w:sz w:val="40"/>
          <w:szCs w:val="40"/>
        </w:rPr>
      </w:pPr>
      <w:r>
        <w:rPr>
          <w:color w:val="000000" w:themeColor="text1"/>
          <w:spacing w:val="-4"/>
          <w:sz w:val="40"/>
          <w:szCs w:val="40"/>
        </w:rPr>
        <w:t xml:space="preserve">This is a command for all believers, but if a believer does not know how to recover fellowship with </w:t>
      </w:r>
      <w:r w:rsidR="00C5548D">
        <w:rPr>
          <w:color w:val="000000" w:themeColor="text1"/>
          <w:spacing w:val="-4"/>
          <w:sz w:val="40"/>
          <w:szCs w:val="40"/>
        </w:rPr>
        <w:t>God</w:t>
      </w:r>
      <w:r>
        <w:rPr>
          <w:color w:val="000000" w:themeColor="text1"/>
          <w:spacing w:val="-4"/>
          <w:sz w:val="40"/>
          <w:szCs w:val="40"/>
        </w:rPr>
        <w:t xml:space="preserve"> </w:t>
      </w:r>
      <w:r w:rsidR="00D20575">
        <w:rPr>
          <w:color w:val="000000" w:themeColor="text1"/>
          <w:spacing w:val="-4"/>
          <w:sz w:val="40"/>
          <w:szCs w:val="40"/>
        </w:rPr>
        <w:t xml:space="preserve">by acknowledging their sins to Him, </w:t>
      </w:r>
      <w:r w:rsidR="00ED444C">
        <w:rPr>
          <w:color w:val="000000" w:themeColor="text1"/>
          <w:spacing w:val="-4"/>
          <w:sz w:val="40"/>
          <w:szCs w:val="40"/>
        </w:rPr>
        <w:t xml:space="preserve">they will </w:t>
      </w:r>
      <w:r w:rsidR="00D20575">
        <w:rPr>
          <w:color w:val="000000" w:themeColor="text1"/>
          <w:spacing w:val="-4"/>
          <w:sz w:val="40"/>
          <w:szCs w:val="40"/>
        </w:rPr>
        <w:t xml:space="preserve">remain in carnality </w:t>
      </w:r>
      <w:r w:rsidR="000809DE">
        <w:rPr>
          <w:color w:val="000000" w:themeColor="text1"/>
          <w:spacing w:val="-4"/>
          <w:sz w:val="40"/>
          <w:szCs w:val="40"/>
        </w:rPr>
        <w:t>and continue to be enslaved to their sin nature and to their lusts.</w:t>
      </w:r>
    </w:p>
    <w:p w14:paraId="7E213DE1" w14:textId="77777777" w:rsidR="008B5EE4" w:rsidRPr="00455191" w:rsidRDefault="008B5EE4" w:rsidP="000B35A3">
      <w:pPr>
        <w:rPr>
          <w:color w:val="000000" w:themeColor="text1"/>
          <w:spacing w:val="-4"/>
          <w:sz w:val="20"/>
          <w:szCs w:val="20"/>
        </w:rPr>
      </w:pPr>
    </w:p>
    <w:p w14:paraId="72160F3A" w14:textId="63CB41DC" w:rsidR="00A71DAB" w:rsidRPr="00B70F8C" w:rsidRDefault="00A71DAB" w:rsidP="00A71DAB">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8</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15</w:t>
      </w:r>
      <w:r w:rsidRPr="00B70F8C">
        <w:rPr>
          <w:b/>
          <w:color w:val="2F5496" w:themeColor="accent1" w:themeShade="BF"/>
          <w:sz w:val="48"/>
          <w:szCs w:val="48"/>
        </w:rPr>
        <w:t xml:space="preserve">-22) </w:t>
      </w:r>
    </w:p>
    <w:p w14:paraId="3C442135" w14:textId="77777777" w:rsidR="0097162B" w:rsidRDefault="00455191" w:rsidP="00DA78AE">
      <w:pPr>
        <w:ind w:right="-454"/>
        <w:rPr>
          <w:rFonts w:eastAsia="Times New Roman" w:cs="Arial"/>
          <w:color w:val="000000" w:themeColor="text1"/>
          <w:spacing w:val="4"/>
          <w:sz w:val="40"/>
          <w:szCs w:val="40"/>
        </w:rPr>
      </w:pPr>
      <w:r w:rsidRPr="00310424">
        <w:rPr>
          <w:rFonts w:ascii="Comic Sans MS" w:eastAsia="Times New Roman" w:hAnsi="Comic Sans MS" w:cs="Arial"/>
          <w:b/>
          <w:bCs/>
          <w:i/>
          <w:iCs/>
          <w:color w:val="0035FF"/>
          <w:spacing w:val="4"/>
          <w:sz w:val="40"/>
          <w:szCs w:val="40"/>
        </w:rPr>
        <w:t xml:space="preserve">to those who </w:t>
      </w:r>
      <w:r w:rsidRPr="00310424">
        <w:rPr>
          <w:rFonts w:ascii="Comic Sans MS" w:eastAsia="Times New Roman" w:hAnsi="Comic Sans MS" w:cs="Arial"/>
          <w:b/>
          <w:bCs/>
          <w:i/>
          <w:iCs/>
          <w:color w:val="C00000"/>
          <w:spacing w:val="4"/>
          <w:sz w:val="40"/>
          <w:szCs w:val="40"/>
        </w:rPr>
        <w:t xml:space="preserve">are called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KLETOS, </w:t>
      </w:r>
      <w:proofErr w:type="spellStart"/>
      <w:r w:rsidRPr="00455191">
        <w:rPr>
          <w:rFonts w:ascii="Comic Sans MS" w:eastAsia="Times New Roman" w:hAnsi="Comic Sans MS" w:cs="Arial"/>
          <w:color w:val="000000" w:themeColor="text1"/>
          <w:spacing w:val="4"/>
          <w:sz w:val="40"/>
          <w:szCs w:val="40"/>
        </w:rPr>
        <w:t>κλητός</w:t>
      </w:r>
      <w:proofErr w:type="spellEnd"/>
      <w:r>
        <w:rPr>
          <w:rFonts w:ascii="Comic Sans MS" w:eastAsia="Times New Roman" w:hAnsi="Comic Sans MS" w:cs="Arial"/>
          <w:color w:val="000000" w:themeColor="text1"/>
          <w:spacing w:val="4"/>
          <w:sz w:val="40"/>
          <w:szCs w:val="40"/>
        </w:rPr>
        <w:t xml:space="preserve">, </w:t>
      </w:r>
      <w:r w:rsidRPr="00455191">
        <w:rPr>
          <w:rFonts w:ascii="Comic Sans MS" w:eastAsia="Times New Roman" w:hAnsi="Comic Sans MS" w:cs="Arial"/>
          <w:color w:val="000000" w:themeColor="text1"/>
          <w:spacing w:val="4"/>
          <w:sz w:val="36"/>
          <w:szCs w:val="36"/>
        </w:rPr>
        <w:t>(</w:t>
      </w:r>
      <w:proofErr w:type="spellStart"/>
      <w:r w:rsidRPr="00455191">
        <w:rPr>
          <w:rFonts w:ascii="Comic Sans MS" w:eastAsia="Times New Roman" w:hAnsi="Comic Sans MS" w:cs="Arial"/>
          <w:color w:val="000000" w:themeColor="text1"/>
          <w:spacing w:val="4"/>
          <w:sz w:val="36"/>
          <w:szCs w:val="36"/>
        </w:rPr>
        <w:t>adj.dpm</w:t>
      </w:r>
      <w:proofErr w:type="spellEnd"/>
      <w:r w:rsidRPr="00455191">
        <w:rPr>
          <w:rFonts w:ascii="Comic Sans MS" w:eastAsia="Times New Roman" w:hAnsi="Comic Sans MS" w:cs="Arial"/>
          <w:color w:val="000000" w:themeColor="text1"/>
          <w:spacing w:val="4"/>
          <w:sz w:val="36"/>
          <w:szCs w:val="36"/>
        </w:rPr>
        <w:t>)</w:t>
      </w:r>
      <w:r>
        <w:rPr>
          <w:rFonts w:ascii="Comic Sans MS" w:eastAsia="Times New Roman" w:hAnsi="Comic Sans MS" w:cs="Arial"/>
          <w:color w:val="000000" w:themeColor="text1"/>
          <w:spacing w:val="4"/>
          <w:sz w:val="36"/>
          <w:szCs w:val="36"/>
        </w:rPr>
        <w:t xml:space="preserve">; </w:t>
      </w:r>
      <w:r w:rsidRPr="001E18B8">
        <w:rPr>
          <w:rFonts w:eastAsia="Times New Roman" w:cs="Arial"/>
          <w:color w:val="000000" w:themeColor="text1"/>
          <w:spacing w:val="4"/>
          <w:sz w:val="40"/>
          <w:szCs w:val="40"/>
        </w:rPr>
        <w:t>to being invited, called,</w:t>
      </w:r>
      <w:r w:rsidR="00C55C90" w:rsidRPr="001E18B8">
        <w:rPr>
          <w:rFonts w:eastAsia="Times New Roman" w:cs="Arial"/>
          <w:color w:val="000000" w:themeColor="text1"/>
          <w:spacing w:val="4"/>
          <w:sz w:val="40"/>
          <w:szCs w:val="40"/>
        </w:rPr>
        <w:t xml:space="preserve"> It simply refers</w:t>
      </w:r>
      <w:r w:rsidR="001E18B8">
        <w:rPr>
          <w:rFonts w:eastAsia="Times New Roman" w:cs="Arial"/>
          <w:color w:val="000000" w:themeColor="text1"/>
          <w:spacing w:val="4"/>
          <w:sz w:val="40"/>
          <w:szCs w:val="40"/>
        </w:rPr>
        <w:t>,</w:t>
      </w:r>
      <w:r w:rsidR="00C55C90" w:rsidRPr="001E18B8">
        <w:rPr>
          <w:rFonts w:eastAsia="Times New Roman" w:cs="Arial"/>
          <w:color w:val="000000" w:themeColor="text1"/>
          <w:spacing w:val="4"/>
          <w:sz w:val="40"/>
          <w:szCs w:val="40"/>
        </w:rPr>
        <w:t xml:space="preserve"> in a generic sense</w:t>
      </w:r>
      <w:r w:rsidR="001E18B8">
        <w:rPr>
          <w:rFonts w:eastAsia="Times New Roman" w:cs="Arial"/>
          <w:color w:val="000000" w:themeColor="text1"/>
          <w:spacing w:val="4"/>
          <w:sz w:val="40"/>
          <w:szCs w:val="40"/>
        </w:rPr>
        <w:t>,</w:t>
      </w:r>
      <w:r w:rsidR="00C55C90" w:rsidRPr="001E18B8">
        <w:rPr>
          <w:rFonts w:eastAsia="Times New Roman" w:cs="Arial"/>
          <w:color w:val="000000" w:themeColor="text1"/>
          <w:spacing w:val="4"/>
          <w:sz w:val="40"/>
          <w:szCs w:val="40"/>
        </w:rPr>
        <w:t xml:space="preserve"> to an invitation to something. </w:t>
      </w:r>
    </w:p>
    <w:p w14:paraId="436A6019" w14:textId="4BBA252D" w:rsidR="0097162B" w:rsidRPr="00847BDB" w:rsidRDefault="0097162B" w:rsidP="00DA78AE">
      <w:pPr>
        <w:ind w:right="-454"/>
        <w:rPr>
          <w:rFonts w:eastAsia="Times New Roman" w:cs="Arial"/>
          <w:color w:val="000000" w:themeColor="text1"/>
          <w:spacing w:val="4"/>
          <w:sz w:val="16"/>
          <w:szCs w:val="16"/>
        </w:rPr>
      </w:pPr>
    </w:p>
    <w:p w14:paraId="7BE4B342" w14:textId="5569F59B" w:rsidR="008B5EE4" w:rsidRDefault="0097162B" w:rsidP="00DA78AE">
      <w:pPr>
        <w:ind w:right="-454"/>
        <w:rPr>
          <w:color w:val="000000" w:themeColor="text1"/>
          <w:spacing w:val="-4"/>
          <w:sz w:val="40"/>
          <w:szCs w:val="40"/>
        </w:rPr>
      </w:pPr>
      <w:r>
        <w:rPr>
          <w:rFonts w:eastAsia="Times New Roman" w:cs="Arial"/>
          <w:color w:val="000000" w:themeColor="text1"/>
          <w:spacing w:val="4"/>
          <w:sz w:val="40"/>
          <w:szCs w:val="40"/>
        </w:rPr>
        <w:t>The gospel call goes out to all inviting them to put their trust in the Lord Jesus Christ. (</w:t>
      </w:r>
      <w:r w:rsidRPr="0097162B">
        <w:rPr>
          <w:rFonts w:eastAsia="Times New Roman" w:cs="Arial"/>
          <w:i/>
          <w:iCs/>
          <w:color w:val="000000" w:themeColor="text1"/>
          <w:spacing w:val="4"/>
          <w:sz w:val="36"/>
          <w:szCs w:val="36"/>
        </w:rPr>
        <w:t>John 3:15, 36, 4:14, 6:35, 51</w:t>
      </w:r>
      <w:r>
        <w:rPr>
          <w:rFonts w:eastAsia="Times New Roman" w:cs="Arial"/>
          <w:color w:val="000000" w:themeColor="text1"/>
          <w:spacing w:val="4"/>
          <w:sz w:val="40"/>
          <w:szCs w:val="40"/>
        </w:rPr>
        <w:t xml:space="preserve">) </w:t>
      </w:r>
      <w:r w:rsidR="001E18B8">
        <w:rPr>
          <w:color w:val="000000" w:themeColor="text1"/>
          <w:spacing w:val="-4"/>
          <w:sz w:val="40"/>
          <w:szCs w:val="40"/>
        </w:rPr>
        <w:t xml:space="preserve">But </w:t>
      </w:r>
      <w:r>
        <w:rPr>
          <w:color w:val="000000" w:themeColor="text1"/>
          <w:spacing w:val="-4"/>
          <w:sz w:val="40"/>
          <w:szCs w:val="40"/>
        </w:rPr>
        <w:t xml:space="preserve">here </w:t>
      </w:r>
      <w:r w:rsidR="001E18B8">
        <w:rPr>
          <w:color w:val="000000" w:themeColor="text1"/>
          <w:spacing w:val="-4"/>
          <w:sz w:val="40"/>
          <w:szCs w:val="40"/>
        </w:rPr>
        <w:t>it refers to every believer</w:t>
      </w:r>
      <w:r>
        <w:rPr>
          <w:color w:val="000000" w:themeColor="text1"/>
          <w:spacing w:val="-4"/>
          <w:sz w:val="40"/>
          <w:szCs w:val="40"/>
        </w:rPr>
        <w:t xml:space="preserve"> and </w:t>
      </w:r>
      <w:r w:rsidR="001E18B8" w:rsidRPr="001E18B8">
        <w:rPr>
          <w:color w:val="000000" w:themeColor="text1"/>
          <w:spacing w:val="-4"/>
          <w:sz w:val="40"/>
          <w:szCs w:val="40"/>
        </w:rPr>
        <w:t xml:space="preserve">Paul is applying it and addressing it </w:t>
      </w:r>
      <w:r w:rsidR="00590E1D">
        <w:rPr>
          <w:color w:val="000000" w:themeColor="text1"/>
          <w:spacing w:val="-4"/>
          <w:sz w:val="40"/>
          <w:szCs w:val="40"/>
        </w:rPr>
        <w:t xml:space="preserve">especially </w:t>
      </w:r>
      <w:r w:rsidR="001E18B8" w:rsidRPr="001E18B8">
        <w:rPr>
          <w:color w:val="000000" w:themeColor="text1"/>
          <w:spacing w:val="-4"/>
          <w:sz w:val="40"/>
          <w:szCs w:val="40"/>
        </w:rPr>
        <w:t>to those who are pursuing spiritual maturity.</w:t>
      </w:r>
    </w:p>
    <w:p w14:paraId="02DD4215" w14:textId="77777777" w:rsidR="008B5EE4" w:rsidRPr="001E18B8" w:rsidRDefault="008B5EE4" w:rsidP="000B35A3">
      <w:pPr>
        <w:rPr>
          <w:color w:val="000000" w:themeColor="text1"/>
          <w:spacing w:val="-4"/>
          <w:sz w:val="16"/>
          <w:szCs w:val="16"/>
        </w:rPr>
      </w:pPr>
    </w:p>
    <w:p w14:paraId="202B339E" w14:textId="582DA271" w:rsidR="008B5EE4" w:rsidRDefault="00590E1D" w:rsidP="000B35A3">
      <w:pPr>
        <w:rPr>
          <w:color w:val="000000" w:themeColor="text1"/>
          <w:spacing w:val="-4"/>
          <w:sz w:val="40"/>
          <w:szCs w:val="40"/>
        </w:rPr>
      </w:pPr>
      <w:r>
        <w:rPr>
          <w:color w:val="000000" w:themeColor="text1"/>
          <w:spacing w:val="-4"/>
          <w:sz w:val="40"/>
          <w:szCs w:val="40"/>
        </w:rPr>
        <w:t xml:space="preserve">In other words, </w:t>
      </w:r>
      <w:r w:rsidRPr="00590E1D">
        <w:rPr>
          <w:color w:val="000000" w:themeColor="text1"/>
          <w:spacing w:val="-4"/>
          <w:sz w:val="40"/>
          <w:szCs w:val="40"/>
        </w:rPr>
        <w:t xml:space="preserve">all believers </w:t>
      </w:r>
      <w:r w:rsidR="0097162B">
        <w:rPr>
          <w:color w:val="000000" w:themeColor="text1"/>
          <w:spacing w:val="-4"/>
          <w:sz w:val="40"/>
          <w:szCs w:val="40"/>
        </w:rPr>
        <w:t xml:space="preserve">have responded to the </w:t>
      </w:r>
      <w:r w:rsidRPr="00590E1D">
        <w:rPr>
          <w:color w:val="000000" w:themeColor="text1"/>
          <w:spacing w:val="-4"/>
          <w:sz w:val="40"/>
          <w:szCs w:val="40"/>
        </w:rPr>
        <w:t>call</w:t>
      </w:r>
      <w:r w:rsidR="0097162B">
        <w:rPr>
          <w:color w:val="000000" w:themeColor="text1"/>
          <w:spacing w:val="-4"/>
          <w:sz w:val="40"/>
          <w:szCs w:val="40"/>
        </w:rPr>
        <w:t>,</w:t>
      </w:r>
      <w:r w:rsidRPr="00590E1D">
        <w:rPr>
          <w:color w:val="000000" w:themeColor="text1"/>
          <w:spacing w:val="-4"/>
          <w:sz w:val="40"/>
          <w:szCs w:val="40"/>
        </w:rPr>
        <w:t xml:space="preserve"> </w:t>
      </w:r>
      <w:r>
        <w:rPr>
          <w:color w:val="000000" w:themeColor="text1"/>
          <w:spacing w:val="-4"/>
          <w:sz w:val="40"/>
          <w:szCs w:val="40"/>
        </w:rPr>
        <w:t>however, o</w:t>
      </w:r>
      <w:r w:rsidRPr="00590E1D">
        <w:rPr>
          <w:color w:val="000000" w:themeColor="text1"/>
          <w:spacing w:val="-4"/>
          <w:sz w:val="40"/>
          <w:szCs w:val="40"/>
        </w:rPr>
        <w:t>nly some believers are really pursuing spiritual growth and spiritual maturity</w:t>
      </w:r>
      <w:r>
        <w:rPr>
          <w:color w:val="000000" w:themeColor="text1"/>
          <w:spacing w:val="-4"/>
          <w:sz w:val="40"/>
          <w:szCs w:val="40"/>
        </w:rPr>
        <w:t>,</w:t>
      </w:r>
      <w:r w:rsidRPr="00590E1D">
        <w:rPr>
          <w:color w:val="000000" w:themeColor="text1"/>
          <w:spacing w:val="-4"/>
          <w:sz w:val="40"/>
          <w:szCs w:val="40"/>
        </w:rPr>
        <w:t xml:space="preserve"> so this applies especially to them. </w:t>
      </w:r>
      <w:r>
        <w:rPr>
          <w:color w:val="000000" w:themeColor="text1"/>
          <w:spacing w:val="-4"/>
          <w:sz w:val="40"/>
          <w:szCs w:val="40"/>
        </w:rPr>
        <w:t>T</w:t>
      </w:r>
      <w:r w:rsidR="001E18B8" w:rsidRPr="001E18B8">
        <w:rPr>
          <w:color w:val="000000" w:themeColor="text1"/>
          <w:spacing w:val="-4"/>
          <w:sz w:val="40"/>
          <w:szCs w:val="40"/>
        </w:rPr>
        <w:t xml:space="preserve">hose  who </w:t>
      </w:r>
      <w:r w:rsidR="001E18B8">
        <w:rPr>
          <w:color w:val="000000" w:themeColor="text1"/>
          <w:spacing w:val="-4"/>
          <w:sz w:val="40"/>
          <w:szCs w:val="40"/>
        </w:rPr>
        <w:t xml:space="preserve">are </w:t>
      </w:r>
      <w:r w:rsidR="001E18B8" w:rsidRPr="001E18B8">
        <w:rPr>
          <w:color w:val="000000" w:themeColor="text1"/>
          <w:spacing w:val="-4"/>
          <w:sz w:val="40"/>
          <w:szCs w:val="40"/>
        </w:rPr>
        <w:t>unfaithful</w:t>
      </w:r>
      <w:r w:rsidR="00DA78AE">
        <w:rPr>
          <w:color w:val="000000" w:themeColor="text1"/>
          <w:spacing w:val="-4"/>
          <w:sz w:val="40"/>
          <w:szCs w:val="40"/>
        </w:rPr>
        <w:t>,</w:t>
      </w:r>
      <w:r w:rsidR="001E18B8">
        <w:rPr>
          <w:color w:val="000000" w:themeColor="text1"/>
          <w:spacing w:val="-4"/>
          <w:sz w:val="40"/>
          <w:szCs w:val="40"/>
        </w:rPr>
        <w:t xml:space="preserve"> </w:t>
      </w:r>
      <w:r w:rsidR="00DA78AE">
        <w:rPr>
          <w:color w:val="000000" w:themeColor="text1"/>
          <w:spacing w:val="-4"/>
          <w:sz w:val="40"/>
          <w:szCs w:val="40"/>
        </w:rPr>
        <w:t>who</w:t>
      </w:r>
      <w:r w:rsidR="001E18B8" w:rsidRPr="001E18B8">
        <w:rPr>
          <w:color w:val="000000" w:themeColor="text1"/>
          <w:spacing w:val="-4"/>
          <w:sz w:val="40"/>
          <w:szCs w:val="40"/>
        </w:rPr>
        <w:t xml:space="preserve"> live in carnality</w:t>
      </w:r>
      <w:r w:rsidR="00DA78AE">
        <w:rPr>
          <w:color w:val="000000" w:themeColor="text1"/>
          <w:spacing w:val="-4"/>
          <w:sz w:val="40"/>
          <w:szCs w:val="40"/>
        </w:rPr>
        <w:t>,</w:t>
      </w:r>
      <w:r w:rsidR="001E18B8" w:rsidRPr="001E18B8">
        <w:rPr>
          <w:color w:val="000000" w:themeColor="text1"/>
          <w:spacing w:val="-4"/>
          <w:sz w:val="40"/>
          <w:szCs w:val="40"/>
        </w:rPr>
        <w:t xml:space="preserve"> and walk according to the flesh</w:t>
      </w:r>
      <w:r>
        <w:rPr>
          <w:color w:val="000000" w:themeColor="text1"/>
          <w:spacing w:val="-4"/>
          <w:sz w:val="40"/>
          <w:szCs w:val="40"/>
        </w:rPr>
        <w:t xml:space="preserve"> do not heed the call so they will not be glorified with Christ. </w:t>
      </w:r>
      <w:r w:rsidR="001E18B8" w:rsidRPr="001E18B8">
        <w:rPr>
          <w:color w:val="000000" w:themeColor="text1"/>
          <w:spacing w:val="-4"/>
          <w:sz w:val="40"/>
          <w:szCs w:val="40"/>
        </w:rPr>
        <w:t xml:space="preserve"> Even though </w:t>
      </w:r>
      <w:r w:rsidR="0014197C">
        <w:rPr>
          <w:color w:val="000000" w:themeColor="text1"/>
          <w:spacing w:val="-4"/>
          <w:sz w:val="40"/>
          <w:szCs w:val="40"/>
        </w:rPr>
        <w:lastRenderedPageBreak/>
        <w:t xml:space="preserve">God’s calling </w:t>
      </w:r>
      <w:r w:rsidR="001E18B8" w:rsidRPr="001E18B8">
        <w:rPr>
          <w:color w:val="000000" w:themeColor="text1"/>
          <w:spacing w:val="-4"/>
          <w:sz w:val="40"/>
          <w:szCs w:val="40"/>
        </w:rPr>
        <w:t xml:space="preserve">applies to every believer, it is only a reality to those who are pursuing spiritual maturity because it is what strengthens and encourages them as they </w:t>
      </w:r>
      <w:r w:rsidR="00DA78AE">
        <w:rPr>
          <w:color w:val="000000" w:themeColor="text1"/>
          <w:spacing w:val="-4"/>
          <w:sz w:val="40"/>
          <w:szCs w:val="40"/>
        </w:rPr>
        <w:t xml:space="preserve">suffer for Christ </w:t>
      </w:r>
      <w:r w:rsidR="0014197C">
        <w:rPr>
          <w:color w:val="000000" w:themeColor="text1"/>
          <w:spacing w:val="-4"/>
          <w:sz w:val="40"/>
          <w:szCs w:val="40"/>
        </w:rPr>
        <w:t xml:space="preserve">by </w:t>
      </w:r>
      <w:r w:rsidR="00DA78AE">
        <w:rPr>
          <w:color w:val="000000" w:themeColor="text1"/>
          <w:spacing w:val="-4"/>
          <w:sz w:val="40"/>
          <w:szCs w:val="40"/>
        </w:rPr>
        <w:t>speak</w:t>
      </w:r>
      <w:r w:rsidR="0014197C">
        <w:rPr>
          <w:color w:val="000000" w:themeColor="text1"/>
          <w:spacing w:val="-4"/>
          <w:sz w:val="40"/>
          <w:szCs w:val="40"/>
        </w:rPr>
        <w:t>ing</w:t>
      </w:r>
      <w:r w:rsidR="00DA78AE">
        <w:rPr>
          <w:color w:val="000000" w:themeColor="text1"/>
          <w:spacing w:val="-4"/>
          <w:sz w:val="40"/>
          <w:szCs w:val="40"/>
        </w:rPr>
        <w:t xml:space="preserve"> the truth to those who desperately need to hear it</w:t>
      </w:r>
      <w:r w:rsidR="001E18B8" w:rsidRPr="001E18B8">
        <w:rPr>
          <w:color w:val="000000" w:themeColor="text1"/>
          <w:spacing w:val="-4"/>
          <w:sz w:val="40"/>
          <w:szCs w:val="40"/>
        </w:rPr>
        <w:t>.</w:t>
      </w:r>
    </w:p>
    <w:p w14:paraId="121D43B4" w14:textId="77777777" w:rsidR="008B5EE4" w:rsidRPr="004E2D8E" w:rsidRDefault="008B5EE4" w:rsidP="000B35A3">
      <w:pPr>
        <w:rPr>
          <w:color w:val="000000" w:themeColor="text1"/>
          <w:spacing w:val="-4"/>
          <w:sz w:val="16"/>
          <w:szCs w:val="16"/>
        </w:rPr>
      </w:pPr>
    </w:p>
    <w:p w14:paraId="173D7D0B" w14:textId="76C42335" w:rsidR="00C70C7C" w:rsidRDefault="00F54889" w:rsidP="004E2D8E">
      <w:pPr>
        <w:ind w:right="-274"/>
        <w:rPr>
          <w:color w:val="000000" w:themeColor="text1"/>
          <w:spacing w:val="-4"/>
          <w:sz w:val="40"/>
          <w:szCs w:val="40"/>
        </w:rPr>
      </w:pPr>
      <w:r>
        <w:rPr>
          <w:color w:val="000000" w:themeColor="text1"/>
          <w:spacing w:val="-4"/>
          <w:sz w:val="40"/>
          <w:szCs w:val="40"/>
        </w:rPr>
        <w:t>T</w:t>
      </w:r>
      <w:r w:rsidR="00C70C7C" w:rsidRPr="00C70C7C">
        <w:rPr>
          <w:color w:val="000000" w:themeColor="text1"/>
          <w:spacing w:val="-4"/>
          <w:sz w:val="40"/>
          <w:szCs w:val="40"/>
        </w:rPr>
        <w:t xml:space="preserve">he word </w:t>
      </w:r>
      <w:r w:rsidR="00C70C7C">
        <w:rPr>
          <w:color w:val="000000" w:themeColor="text1"/>
          <w:spacing w:val="-4"/>
          <w:sz w:val="40"/>
          <w:szCs w:val="40"/>
        </w:rPr>
        <w:t>“</w:t>
      </w:r>
      <w:r w:rsidR="00C70C7C" w:rsidRPr="00C70C7C">
        <w:rPr>
          <w:color w:val="000000" w:themeColor="text1"/>
          <w:spacing w:val="-4"/>
          <w:sz w:val="40"/>
          <w:szCs w:val="40"/>
        </w:rPr>
        <w:t>calling</w:t>
      </w:r>
      <w:r w:rsidR="00C70C7C">
        <w:rPr>
          <w:color w:val="000000" w:themeColor="text1"/>
          <w:spacing w:val="-4"/>
          <w:sz w:val="40"/>
          <w:szCs w:val="40"/>
        </w:rPr>
        <w:t>” is</w:t>
      </w:r>
      <w:r w:rsidR="00C70C7C" w:rsidRPr="00C70C7C">
        <w:rPr>
          <w:color w:val="000000" w:themeColor="text1"/>
          <w:spacing w:val="-4"/>
          <w:sz w:val="40"/>
          <w:szCs w:val="40"/>
        </w:rPr>
        <w:t xml:space="preserve"> used several ways in the Old Testament </w:t>
      </w:r>
      <w:r w:rsidR="00A71DAB">
        <w:rPr>
          <w:color w:val="000000" w:themeColor="text1"/>
          <w:spacing w:val="-4"/>
          <w:sz w:val="40"/>
          <w:szCs w:val="40"/>
        </w:rPr>
        <w:t>but</w:t>
      </w:r>
      <w:r w:rsidR="00C70C7C" w:rsidRPr="00C70C7C">
        <w:rPr>
          <w:color w:val="000000" w:themeColor="text1"/>
          <w:spacing w:val="-4"/>
          <w:sz w:val="40"/>
          <w:szCs w:val="40"/>
        </w:rPr>
        <w:t xml:space="preserve"> it simply refers to a commissioning.</w:t>
      </w:r>
      <w:r w:rsidR="00C70C7C">
        <w:rPr>
          <w:color w:val="000000" w:themeColor="text1"/>
          <w:spacing w:val="-4"/>
          <w:sz w:val="40"/>
          <w:szCs w:val="40"/>
        </w:rPr>
        <w:t xml:space="preserve"> </w:t>
      </w:r>
      <w:r>
        <w:rPr>
          <w:color w:val="000000" w:themeColor="text1"/>
          <w:spacing w:val="-4"/>
          <w:sz w:val="40"/>
          <w:szCs w:val="40"/>
        </w:rPr>
        <w:t xml:space="preserve">Ex. </w:t>
      </w:r>
      <w:r w:rsidRPr="00F54889">
        <w:rPr>
          <w:b/>
          <w:bCs/>
          <w:i/>
          <w:iCs/>
          <w:color w:val="000000" w:themeColor="text1"/>
          <w:spacing w:val="-4"/>
          <w:sz w:val="40"/>
          <w:szCs w:val="40"/>
          <w:u w:val="single"/>
        </w:rPr>
        <w:t>Isaiah 42:6</w:t>
      </w:r>
      <w:r>
        <w:rPr>
          <w:b/>
          <w:bCs/>
          <w:i/>
          <w:iCs/>
          <w:color w:val="000000" w:themeColor="text1"/>
          <w:spacing w:val="-4"/>
          <w:sz w:val="40"/>
          <w:szCs w:val="40"/>
          <w:u w:val="single"/>
        </w:rPr>
        <w:t xml:space="preserve"> </w:t>
      </w:r>
      <w:r w:rsidRPr="00F54889">
        <w:rPr>
          <w:b/>
          <w:bCs/>
          <w:i/>
          <w:iCs/>
          <w:color w:val="000000" w:themeColor="text1"/>
          <w:spacing w:val="-4"/>
          <w:sz w:val="40"/>
          <w:szCs w:val="40"/>
        </w:rPr>
        <w:t xml:space="preserve"> he says, “I am the Lord, </w:t>
      </w:r>
      <w:r w:rsidRPr="00A71DAB">
        <w:rPr>
          <w:b/>
          <w:bCs/>
          <w:i/>
          <w:iCs/>
          <w:color w:val="C00000"/>
          <w:spacing w:val="-4"/>
          <w:sz w:val="40"/>
          <w:szCs w:val="40"/>
        </w:rPr>
        <w:t>I have called you</w:t>
      </w:r>
      <w:r w:rsidRPr="00F54889">
        <w:rPr>
          <w:b/>
          <w:bCs/>
          <w:i/>
          <w:iCs/>
          <w:color w:val="000000" w:themeColor="text1"/>
          <w:spacing w:val="-4"/>
          <w:sz w:val="40"/>
          <w:szCs w:val="40"/>
        </w:rPr>
        <w:t xml:space="preserve"> in righteousness.”</w:t>
      </w:r>
    </w:p>
    <w:p w14:paraId="58FE92E4" w14:textId="23541206" w:rsidR="00A71DAB" w:rsidRDefault="00F54889" w:rsidP="004E2D8E">
      <w:pPr>
        <w:ind w:right="-274"/>
        <w:rPr>
          <w:color w:val="000000" w:themeColor="text1"/>
          <w:spacing w:val="-4"/>
          <w:sz w:val="36"/>
          <w:szCs w:val="36"/>
        </w:rPr>
      </w:pPr>
      <w:r>
        <w:rPr>
          <w:color w:val="000000" w:themeColor="text1"/>
          <w:spacing w:val="-4"/>
          <w:sz w:val="40"/>
          <w:szCs w:val="40"/>
        </w:rPr>
        <w:t>“</w:t>
      </w:r>
      <w:r w:rsidRPr="00A71DAB">
        <w:rPr>
          <w:b/>
          <w:bCs/>
          <w:i/>
          <w:iCs/>
          <w:color w:val="C00000"/>
          <w:spacing w:val="-4"/>
          <w:sz w:val="40"/>
          <w:szCs w:val="40"/>
        </w:rPr>
        <w:t>I have commissioned you</w:t>
      </w:r>
      <w:r>
        <w:rPr>
          <w:color w:val="000000" w:themeColor="text1"/>
          <w:spacing w:val="-4"/>
          <w:sz w:val="40"/>
          <w:szCs w:val="40"/>
        </w:rPr>
        <w:t xml:space="preserve">” could be used </w:t>
      </w:r>
      <w:r w:rsidR="00A71DAB">
        <w:rPr>
          <w:color w:val="000000" w:themeColor="text1"/>
          <w:spacing w:val="-4"/>
          <w:sz w:val="40"/>
          <w:szCs w:val="40"/>
        </w:rPr>
        <w:t xml:space="preserve">just </w:t>
      </w:r>
      <w:r>
        <w:rPr>
          <w:color w:val="000000" w:themeColor="text1"/>
          <w:spacing w:val="-4"/>
          <w:sz w:val="40"/>
          <w:szCs w:val="40"/>
        </w:rPr>
        <w:t>as</w:t>
      </w:r>
      <w:r w:rsidR="00A71DAB">
        <w:rPr>
          <w:color w:val="000000" w:themeColor="text1"/>
          <w:spacing w:val="-4"/>
          <w:sz w:val="40"/>
          <w:szCs w:val="40"/>
        </w:rPr>
        <w:t xml:space="preserve"> well. </w:t>
      </w:r>
      <w:r>
        <w:rPr>
          <w:color w:val="000000" w:themeColor="text1"/>
          <w:spacing w:val="-4"/>
          <w:sz w:val="40"/>
          <w:szCs w:val="40"/>
        </w:rPr>
        <w:t xml:space="preserve"> </w:t>
      </w:r>
    </w:p>
    <w:p w14:paraId="328C3203" w14:textId="13DF0439" w:rsidR="00A71DAB" w:rsidRDefault="00A71DAB" w:rsidP="004E2D8E">
      <w:pPr>
        <w:ind w:right="-274"/>
        <w:rPr>
          <w:color w:val="000000" w:themeColor="text1"/>
          <w:spacing w:val="-4"/>
          <w:sz w:val="36"/>
          <w:szCs w:val="36"/>
        </w:rPr>
      </w:pPr>
      <w:r>
        <w:rPr>
          <w:color w:val="000000" w:themeColor="text1"/>
          <w:spacing w:val="-4"/>
          <w:sz w:val="36"/>
          <w:szCs w:val="36"/>
        </w:rPr>
        <w:t>“</w:t>
      </w:r>
      <w:r w:rsidRPr="00A71DAB">
        <w:rPr>
          <w:b/>
          <w:bCs/>
          <w:color w:val="000000" w:themeColor="text1"/>
          <w:spacing w:val="-4"/>
          <w:sz w:val="32"/>
          <w:szCs w:val="32"/>
        </w:rPr>
        <w:t>COMMISSION”</w:t>
      </w:r>
    </w:p>
    <w:p w14:paraId="62E94C91" w14:textId="77777777" w:rsidR="00A71DAB" w:rsidRPr="00B0736F" w:rsidRDefault="00A71DAB" w:rsidP="004E2D8E">
      <w:pPr>
        <w:ind w:right="-274"/>
        <w:rPr>
          <w:color w:val="000000" w:themeColor="text1"/>
          <w:spacing w:val="-4"/>
        </w:rPr>
      </w:pPr>
    </w:p>
    <w:p w14:paraId="2ED4D333" w14:textId="0E7BB264" w:rsidR="008B5EE4" w:rsidRPr="00F54889" w:rsidRDefault="004E2D8E" w:rsidP="004E2D8E">
      <w:pPr>
        <w:ind w:right="-274"/>
        <w:rPr>
          <w:color w:val="000000" w:themeColor="text1"/>
          <w:spacing w:val="-4"/>
          <w:sz w:val="36"/>
          <w:szCs w:val="36"/>
        </w:rPr>
      </w:pPr>
      <w:r w:rsidRPr="00F54889">
        <w:rPr>
          <w:color w:val="000000" w:themeColor="text1"/>
          <w:spacing w:val="-4"/>
          <w:sz w:val="36"/>
          <w:szCs w:val="36"/>
        </w:rPr>
        <w:t xml:space="preserve">Here, it is helpful to look at a bit of history that has to do with the calling of God. </w:t>
      </w:r>
      <w:r w:rsidRPr="00B63B6B">
        <w:rPr>
          <w:b/>
          <w:bCs/>
          <w:color w:val="000000" w:themeColor="text1"/>
          <w:spacing w:val="-4"/>
          <w:sz w:val="36"/>
          <w:szCs w:val="36"/>
        </w:rPr>
        <w:t>Augustinianism</w:t>
      </w:r>
      <w:r w:rsidRPr="00F54889">
        <w:rPr>
          <w:color w:val="000000" w:themeColor="text1"/>
          <w:spacing w:val="-4"/>
          <w:sz w:val="36"/>
          <w:szCs w:val="36"/>
        </w:rPr>
        <w:t xml:space="preserve"> preceded </w:t>
      </w:r>
      <w:r w:rsidRPr="00B63B6B">
        <w:rPr>
          <w:b/>
          <w:bCs/>
          <w:color w:val="000000" w:themeColor="text1"/>
          <w:spacing w:val="-4"/>
          <w:sz w:val="36"/>
          <w:szCs w:val="36"/>
        </w:rPr>
        <w:t>Calvinism</w:t>
      </w:r>
      <w:r w:rsidRPr="00F54889">
        <w:rPr>
          <w:color w:val="000000" w:themeColor="text1"/>
          <w:spacing w:val="-4"/>
          <w:sz w:val="36"/>
          <w:szCs w:val="36"/>
        </w:rPr>
        <w:t xml:space="preserve"> </w:t>
      </w:r>
      <w:proofErr w:type="gramStart"/>
      <w:r w:rsidRPr="00F54889">
        <w:rPr>
          <w:color w:val="000000" w:themeColor="text1"/>
          <w:spacing w:val="-4"/>
          <w:sz w:val="36"/>
          <w:szCs w:val="36"/>
        </w:rPr>
        <w:t>and  the</w:t>
      </w:r>
      <w:proofErr w:type="gramEnd"/>
      <w:r w:rsidRPr="00F54889">
        <w:rPr>
          <w:color w:val="000000" w:themeColor="text1"/>
          <w:spacing w:val="-4"/>
          <w:sz w:val="36"/>
          <w:szCs w:val="36"/>
        </w:rPr>
        <w:t xml:space="preserve"> term “called” became identified with a theological concept called ‘irresistible grace’.</w:t>
      </w:r>
      <w:r w:rsidR="00C57269">
        <w:rPr>
          <w:color w:val="000000" w:themeColor="text1"/>
          <w:spacing w:val="-4"/>
          <w:sz w:val="36"/>
          <w:szCs w:val="36"/>
        </w:rPr>
        <w:t xml:space="preserve"> </w:t>
      </w:r>
      <w:r w:rsidR="00C57269" w:rsidRPr="00C57269">
        <w:rPr>
          <w:color w:val="000000" w:themeColor="text1"/>
          <w:spacing w:val="-4"/>
          <w:sz w:val="36"/>
          <w:szCs w:val="36"/>
        </w:rPr>
        <w:t xml:space="preserve">Sometimes, the term Augustinianism is used as </w:t>
      </w:r>
      <w:r w:rsidR="00C57269">
        <w:rPr>
          <w:color w:val="000000" w:themeColor="text1"/>
          <w:spacing w:val="-4"/>
          <w:sz w:val="36"/>
          <w:szCs w:val="36"/>
        </w:rPr>
        <w:t xml:space="preserve">   </w:t>
      </w:r>
      <w:r w:rsidR="00C57269" w:rsidRPr="00C57269">
        <w:rPr>
          <w:color w:val="000000" w:themeColor="text1"/>
          <w:spacing w:val="-4"/>
          <w:sz w:val="36"/>
          <w:szCs w:val="36"/>
        </w:rPr>
        <w:t>a synonym for Calvinism.</w:t>
      </w:r>
    </w:p>
    <w:p w14:paraId="45ACF8B6" w14:textId="77777777" w:rsidR="00907C8B" w:rsidRPr="00907C8B" w:rsidRDefault="00907C8B" w:rsidP="000B35A3">
      <w:pPr>
        <w:rPr>
          <w:color w:val="000000" w:themeColor="text1"/>
          <w:spacing w:val="-4"/>
          <w:sz w:val="12"/>
          <w:szCs w:val="12"/>
        </w:rPr>
      </w:pPr>
    </w:p>
    <w:p w14:paraId="2F8042F6" w14:textId="6EC8075F" w:rsidR="004E2D8E" w:rsidRPr="00F54889" w:rsidRDefault="003068F3" w:rsidP="000B35A3">
      <w:pPr>
        <w:rPr>
          <w:color w:val="000000" w:themeColor="text1"/>
          <w:spacing w:val="-4"/>
          <w:sz w:val="36"/>
          <w:szCs w:val="36"/>
        </w:rPr>
      </w:pPr>
      <w:r>
        <w:rPr>
          <w:color w:val="000000" w:themeColor="text1"/>
          <w:spacing w:val="-4"/>
          <w:sz w:val="36"/>
          <w:szCs w:val="36"/>
        </w:rPr>
        <w:t>There was a</w:t>
      </w:r>
      <w:r w:rsidR="004E2D8E" w:rsidRPr="00F54889">
        <w:rPr>
          <w:color w:val="000000" w:themeColor="text1"/>
          <w:spacing w:val="-4"/>
          <w:sz w:val="36"/>
          <w:szCs w:val="36"/>
        </w:rPr>
        <w:t xml:space="preserve"> big debate between free will and what we call Calvinism, a more deterministic </w:t>
      </w:r>
      <w:r w:rsidR="00473C80" w:rsidRPr="00F54889">
        <w:rPr>
          <w:color w:val="000000" w:themeColor="text1"/>
          <w:spacing w:val="-4"/>
          <w:sz w:val="36"/>
          <w:szCs w:val="36"/>
        </w:rPr>
        <w:t>view</w:t>
      </w:r>
      <w:r w:rsidR="00473C80">
        <w:rPr>
          <w:color w:val="000000" w:themeColor="text1"/>
          <w:spacing w:val="-4"/>
          <w:sz w:val="36"/>
          <w:szCs w:val="36"/>
        </w:rPr>
        <w:t xml:space="preserve"> [no free will]</w:t>
      </w:r>
      <w:r w:rsidR="004E2D8E" w:rsidRPr="00F54889">
        <w:rPr>
          <w:color w:val="000000" w:themeColor="text1"/>
          <w:spacing w:val="-4"/>
          <w:sz w:val="36"/>
          <w:szCs w:val="36"/>
        </w:rPr>
        <w:t xml:space="preserve">. The first person to use the term </w:t>
      </w:r>
      <w:r w:rsidR="004E2D8E" w:rsidRPr="003068F3">
        <w:rPr>
          <w:i/>
          <w:iCs/>
          <w:color w:val="000000" w:themeColor="text1"/>
          <w:spacing w:val="-4"/>
          <w:sz w:val="36"/>
          <w:szCs w:val="36"/>
        </w:rPr>
        <w:t>‘irresistible grace’</w:t>
      </w:r>
      <w:r w:rsidR="004E2D8E" w:rsidRPr="00F54889">
        <w:rPr>
          <w:color w:val="000000" w:themeColor="text1"/>
          <w:spacing w:val="-4"/>
          <w:sz w:val="36"/>
          <w:szCs w:val="36"/>
        </w:rPr>
        <w:t xml:space="preserve"> was Augustine. </w:t>
      </w:r>
      <w:r>
        <w:rPr>
          <w:color w:val="000000" w:themeColor="text1"/>
          <w:spacing w:val="-4"/>
          <w:sz w:val="36"/>
          <w:szCs w:val="36"/>
        </w:rPr>
        <w:t>He</w:t>
      </w:r>
      <w:r w:rsidR="004E2D8E" w:rsidRPr="00F54889">
        <w:rPr>
          <w:color w:val="000000" w:themeColor="text1"/>
          <w:spacing w:val="-4"/>
          <w:sz w:val="36"/>
          <w:szCs w:val="36"/>
        </w:rPr>
        <w:t xml:space="preserve"> </w:t>
      </w:r>
      <w:r>
        <w:rPr>
          <w:color w:val="000000" w:themeColor="text1"/>
          <w:spacing w:val="-4"/>
          <w:sz w:val="36"/>
          <w:szCs w:val="36"/>
        </w:rPr>
        <w:t>was the Catholic bishop of</w:t>
      </w:r>
      <w:r w:rsidR="004E2D8E" w:rsidRPr="00F54889">
        <w:rPr>
          <w:color w:val="000000" w:themeColor="text1"/>
          <w:spacing w:val="-4"/>
          <w:sz w:val="36"/>
          <w:szCs w:val="36"/>
        </w:rPr>
        <w:t xml:space="preserve"> </w:t>
      </w:r>
      <w:r>
        <w:rPr>
          <w:color w:val="000000" w:themeColor="text1"/>
          <w:spacing w:val="-4"/>
          <w:sz w:val="36"/>
          <w:szCs w:val="36"/>
        </w:rPr>
        <w:t xml:space="preserve">Hippo in </w:t>
      </w:r>
      <w:r w:rsidR="004E2D8E" w:rsidRPr="00F54889">
        <w:rPr>
          <w:color w:val="000000" w:themeColor="text1"/>
          <w:spacing w:val="-4"/>
          <w:sz w:val="36"/>
          <w:szCs w:val="36"/>
        </w:rPr>
        <w:t xml:space="preserve">the late 300’s, early 400’s, and he said that if God elected some and chose who would be saved and who would not be saved, then what brings those who were the elect to salvation is that God gives them grace </w:t>
      </w:r>
      <w:r w:rsidR="00E1781A" w:rsidRPr="00F54889">
        <w:rPr>
          <w:color w:val="000000" w:themeColor="text1"/>
          <w:spacing w:val="-4"/>
          <w:sz w:val="36"/>
          <w:szCs w:val="36"/>
        </w:rPr>
        <w:t>that</w:t>
      </w:r>
      <w:r w:rsidR="004E2D8E" w:rsidRPr="00F54889">
        <w:rPr>
          <w:color w:val="000000" w:themeColor="text1"/>
          <w:spacing w:val="-4"/>
          <w:sz w:val="36"/>
          <w:szCs w:val="36"/>
        </w:rPr>
        <w:t xml:space="preserve"> they can’t resist</w:t>
      </w:r>
      <w:r w:rsidR="00E1781A" w:rsidRPr="00F54889">
        <w:rPr>
          <w:color w:val="000000" w:themeColor="text1"/>
          <w:spacing w:val="-4"/>
          <w:sz w:val="36"/>
          <w:szCs w:val="36"/>
        </w:rPr>
        <w:t>.</w:t>
      </w:r>
      <w:r w:rsidR="004E2D8E" w:rsidRPr="00F54889">
        <w:rPr>
          <w:color w:val="000000" w:themeColor="text1"/>
          <w:spacing w:val="-4"/>
          <w:sz w:val="36"/>
          <w:szCs w:val="36"/>
        </w:rPr>
        <w:t xml:space="preserve"> </w:t>
      </w:r>
    </w:p>
    <w:p w14:paraId="74F59E7C" w14:textId="0DCDE0E1" w:rsidR="00E1781A" w:rsidRPr="003068F3" w:rsidRDefault="00E1781A" w:rsidP="000B35A3">
      <w:pPr>
        <w:rPr>
          <w:color w:val="000000" w:themeColor="text1"/>
          <w:spacing w:val="-4"/>
          <w:sz w:val="16"/>
          <w:szCs w:val="16"/>
        </w:rPr>
      </w:pPr>
    </w:p>
    <w:p w14:paraId="2E38C585" w14:textId="27C8B0E0" w:rsidR="00E1781A" w:rsidRDefault="00E1781A" w:rsidP="000735DC">
      <w:pPr>
        <w:ind w:right="-454"/>
        <w:rPr>
          <w:color w:val="000000" w:themeColor="text1"/>
          <w:spacing w:val="-10"/>
          <w:sz w:val="36"/>
          <w:szCs w:val="36"/>
        </w:rPr>
      </w:pPr>
      <w:r w:rsidRPr="00F54889">
        <w:rPr>
          <w:color w:val="000000" w:themeColor="text1"/>
          <w:spacing w:val="-4"/>
          <w:sz w:val="36"/>
          <w:szCs w:val="36"/>
        </w:rPr>
        <w:t xml:space="preserve">There were a lot of debates that went on long before the Protestant Reformation. </w:t>
      </w:r>
      <w:r w:rsidRPr="00B63B6B">
        <w:rPr>
          <w:b/>
          <w:bCs/>
          <w:color w:val="000000" w:themeColor="text1"/>
          <w:spacing w:val="-4"/>
          <w:sz w:val="36"/>
          <w:szCs w:val="36"/>
        </w:rPr>
        <w:t>Pelagius</w:t>
      </w:r>
      <w:r w:rsidRPr="00F54889">
        <w:rPr>
          <w:color w:val="000000" w:themeColor="text1"/>
          <w:spacing w:val="-4"/>
          <w:sz w:val="36"/>
          <w:szCs w:val="36"/>
        </w:rPr>
        <w:t xml:space="preserve"> was the British priest who believed that everything was free, so he was Augustine’s great opponent. The </w:t>
      </w:r>
      <w:r w:rsidRPr="000735DC">
        <w:rPr>
          <w:color w:val="000000" w:themeColor="text1"/>
          <w:spacing w:val="-10"/>
          <w:sz w:val="36"/>
          <w:szCs w:val="36"/>
        </w:rPr>
        <w:t>Roman Catholic Church basically adopted a view of semi-</w:t>
      </w:r>
      <w:proofErr w:type="spellStart"/>
      <w:r w:rsidRPr="000735DC">
        <w:rPr>
          <w:color w:val="000000" w:themeColor="text1"/>
          <w:spacing w:val="-10"/>
          <w:sz w:val="36"/>
          <w:szCs w:val="36"/>
        </w:rPr>
        <w:t>Augustianism</w:t>
      </w:r>
      <w:proofErr w:type="spellEnd"/>
      <w:r w:rsidR="00B63B6B">
        <w:rPr>
          <w:color w:val="000000" w:themeColor="text1"/>
          <w:spacing w:val="-10"/>
          <w:sz w:val="36"/>
          <w:szCs w:val="36"/>
        </w:rPr>
        <w:t xml:space="preserve">. </w:t>
      </w:r>
    </w:p>
    <w:p w14:paraId="59364DCD" w14:textId="3C5ADC34" w:rsidR="00B63B6B" w:rsidRPr="00F54889" w:rsidRDefault="00B63B6B" w:rsidP="000735DC">
      <w:pPr>
        <w:ind w:right="-454"/>
        <w:rPr>
          <w:color w:val="000000" w:themeColor="text1"/>
          <w:spacing w:val="-4"/>
          <w:sz w:val="36"/>
          <w:szCs w:val="36"/>
        </w:rPr>
      </w:pPr>
      <w:r w:rsidRPr="00B63B6B">
        <w:rPr>
          <w:color w:val="000000" w:themeColor="text1"/>
          <w:spacing w:val="-4"/>
          <w:sz w:val="36"/>
          <w:szCs w:val="36"/>
        </w:rPr>
        <w:t>Pelagianism is a view of salvation that rejects the idea of original sin. Each person brought into life exists in the same state that Adam and Eve existed before their sin.</w:t>
      </w:r>
    </w:p>
    <w:p w14:paraId="4A0B07E5" w14:textId="77777777" w:rsidR="008B5EE4" w:rsidRPr="00907C8B" w:rsidRDefault="008B5EE4" w:rsidP="000B35A3">
      <w:pPr>
        <w:rPr>
          <w:color w:val="000000" w:themeColor="text1"/>
          <w:spacing w:val="-4"/>
          <w:sz w:val="14"/>
          <w:szCs w:val="14"/>
        </w:rPr>
      </w:pPr>
    </w:p>
    <w:p w14:paraId="2608FDA3" w14:textId="01749E14" w:rsidR="00E47D87" w:rsidRPr="00F54889" w:rsidRDefault="00F8461A" w:rsidP="000B35A3">
      <w:pPr>
        <w:rPr>
          <w:color w:val="000000" w:themeColor="text1"/>
          <w:spacing w:val="-4"/>
          <w:sz w:val="36"/>
          <w:szCs w:val="36"/>
        </w:rPr>
      </w:pPr>
      <w:r w:rsidRPr="00F54889">
        <w:rPr>
          <w:color w:val="000000" w:themeColor="text1"/>
          <w:spacing w:val="-4"/>
          <w:sz w:val="36"/>
          <w:szCs w:val="36"/>
        </w:rPr>
        <w:lastRenderedPageBreak/>
        <w:t xml:space="preserve">So this gives </w:t>
      </w:r>
      <w:r w:rsidR="00A374BB">
        <w:rPr>
          <w:color w:val="000000" w:themeColor="text1"/>
          <w:spacing w:val="-4"/>
          <w:sz w:val="36"/>
          <w:szCs w:val="36"/>
        </w:rPr>
        <w:t xml:space="preserve">us </w:t>
      </w:r>
      <w:r w:rsidRPr="00F54889">
        <w:rPr>
          <w:color w:val="000000" w:themeColor="text1"/>
          <w:spacing w:val="-4"/>
          <w:sz w:val="36"/>
          <w:szCs w:val="36"/>
        </w:rPr>
        <w:t xml:space="preserve">a little historical background of what lead up to the Protestant Reformation.  By the time of the Reformation, </w:t>
      </w:r>
      <w:r w:rsidRPr="00A374BB">
        <w:rPr>
          <w:b/>
          <w:bCs/>
          <w:color w:val="000000" w:themeColor="text1"/>
          <w:spacing w:val="-4"/>
          <w:sz w:val="36"/>
          <w:szCs w:val="36"/>
        </w:rPr>
        <w:t>semi-Pelagianism</w:t>
      </w:r>
      <w:r w:rsidR="00A374BB">
        <w:rPr>
          <w:b/>
          <w:bCs/>
          <w:color w:val="000000" w:themeColor="text1"/>
          <w:spacing w:val="-4"/>
          <w:sz w:val="36"/>
          <w:szCs w:val="36"/>
        </w:rPr>
        <w:t xml:space="preserve"> </w:t>
      </w:r>
      <w:r w:rsidR="00A374BB" w:rsidRPr="00A374BB">
        <w:rPr>
          <w:color w:val="000000" w:themeColor="text1"/>
          <w:spacing w:val="-4"/>
          <w:sz w:val="36"/>
          <w:szCs w:val="36"/>
        </w:rPr>
        <w:t>(belief in original sin),</w:t>
      </w:r>
      <w:r w:rsidRPr="00F54889">
        <w:rPr>
          <w:color w:val="000000" w:themeColor="text1"/>
          <w:spacing w:val="-4"/>
          <w:sz w:val="36"/>
          <w:szCs w:val="36"/>
        </w:rPr>
        <w:t xml:space="preserve"> which emphasized a really heretical view of freewill</w:t>
      </w:r>
      <w:r w:rsidR="00A374BB">
        <w:rPr>
          <w:color w:val="000000" w:themeColor="text1"/>
          <w:spacing w:val="-4"/>
          <w:sz w:val="36"/>
          <w:szCs w:val="36"/>
        </w:rPr>
        <w:t>,</w:t>
      </w:r>
      <w:r w:rsidRPr="00F54889">
        <w:rPr>
          <w:color w:val="000000" w:themeColor="text1"/>
          <w:spacing w:val="-4"/>
          <w:sz w:val="36"/>
          <w:szCs w:val="36"/>
        </w:rPr>
        <w:t xml:space="preserve"> dominated the Roman Catholic Church so when the Protestant Reformation came, it was spearheaded by a guy named Martin Luther who nails the 95 debate points or theses to the door of the church at Wittenberg, which was the local Facebook page in that day which called for a debate over these 95 points that he thinks express all the abuses of the Roman Catholic Church.</w:t>
      </w:r>
    </w:p>
    <w:p w14:paraId="406BF83F" w14:textId="77777777" w:rsidR="00E47D87" w:rsidRPr="00007367" w:rsidRDefault="00E47D87" w:rsidP="000B35A3">
      <w:pPr>
        <w:rPr>
          <w:color w:val="000000" w:themeColor="text1"/>
          <w:spacing w:val="-4"/>
          <w:sz w:val="12"/>
          <w:szCs w:val="12"/>
        </w:rPr>
      </w:pPr>
    </w:p>
    <w:p w14:paraId="111EADA5" w14:textId="145B1351" w:rsidR="00E47D87" w:rsidRPr="00F54889" w:rsidRDefault="00F8461A" w:rsidP="000B35A3">
      <w:pPr>
        <w:rPr>
          <w:color w:val="000000" w:themeColor="text1"/>
          <w:spacing w:val="-4"/>
          <w:sz w:val="36"/>
          <w:szCs w:val="36"/>
        </w:rPr>
      </w:pPr>
      <w:r w:rsidRPr="00F54889">
        <w:rPr>
          <w:color w:val="000000" w:themeColor="text1"/>
          <w:spacing w:val="-4"/>
          <w:sz w:val="36"/>
          <w:szCs w:val="36"/>
        </w:rPr>
        <w:t xml:space="preserve">Martin Luther was an Augustinian monk who had read what the Bible said and what Augustine had said and he wanted to get away from the false teaching that you can lose your salvation and you can work your way to heaven </w:t>
      </w:r>
      <w:r w:rsidR="00E96E21" w:rsidRPr="00F54889">
        <w:rPr>
          <w:color w:val="000000" w:themeColor="text1"/>
          <w:spacing w:val="-4"/>
          <w:sz w:val="36"/>
          <w:szCs w:val="36"/>
        </w:rPr>
        <w:t xml:space="preserve">which was the </w:t>
      </w:r>
      <w:r w:rsidRPr="00F54889">
        <w:rPr>
          <w:color w:val="000000" w:themeColor="text1"/>
          <w:spacing w:val="-4"/>
          <w:sz w:val="36"/>
          <w:szCs w:val="36"/>
        </w:rPr>
        <w:t>understanding of the gospel which was dominating the Roman Catholic Church and he wanted to go back to Augustinianism.</w:t>
      </w:r>
    </w:p>
    <w:p w14:paraId="3DEB4E61" w14:textId="77777777" w:rsidR="00A374BB" w:rsidRPr="00A374BB" w:rsidRDefault="00A374BB" w:rsidP="000B35A3">
      <w:pPr>
        <w:rPr>
          <w:color w:val="000000" w:themeColor="text1"/>
          <w:spacing w:val="-4"/>
          <w:sz w:val="12"/>
          <w:szCs w:val="12"/>
        </w:rPr>
      </w:pPr>
    </w:p>
    <w:p w14:paraId="016C3E6B" w14:textId="010E78C8" w:rsidR="00DC63C0" w:rsidRDefault="00F54889" w:rsidP="000B35A3">
      <w:pPr>
        <w:rPr>
          <w:b/>
          <w:bCs/>
          <w:color w:val="000000" w:themeColor="text1"/>
          <w:spacing w:val="-4"/>
          <w:sz w:val="36"/>
          <w:szCs w:val="36"/>
        </w:rPr>
      </w:pPr>
      <w:r>
        <w:rPr>
          <w:color w:val="000000" w:themeColor="text1"/>
          <w:spacing w:val="-4"/>
          <w:sz w:val="36"/>
          <w:szCs w:val="36"/>
        </w:rPr>
        <w:t>T</w:t>
      </w:r>
      <w:r w:rsidR="00E96E21" w:rsidRPr="00F54889">
        <w:rPr>
          <w:color w:val="000000" w:themeColor="text1"/>
          <w:spacing w:val="-4"/>
          <w:sz w:val="36"/>
          <w:szCs w:val="36"/>
        </w:rPr>
        <w:t xml:space="preserve">here developed a </w:t>
      </w:r>
      <w:r w:rsidR="00E96E21" w:rsidRPr="00F54889">
        <w:rPr>
          <w:color w:val="000000" w:themeColor="text1"/>
          <w:spacing w:val="-4"/>
          <w:sz w:val="36"/>
          <w:szCs w:val="36"/>
          <w:u w:val="single"/>
        </w:rPr>
        <w:t>lot of controversy over these issues related to free will and sovereignty among Calvinists</w:t>
      </w:r>
      <w:r w:rsidR="00E96E21" w:rsidRPr="00F54889">
        <w:rPr>
          <w:color w:val="000000" w:themeColor="text1"/>
          <w:spacing w:val="-4"/>
          <w:sz w:val="36"/>
          <w:szCs w:val="36"/>
        </w:rPr>
        <w:t xml:space="preserve">. There was a theology professor by the name of </w:t>
      </w:r>
      <w:r w:rsidR="00E96E21" w:rsidRPr="00A374BB">
        <w:rPr>
          <w:b/>
          <w:bCs/>
          <w:color w:val="000000" w:themeColor="text1"/>
          <w:spacing w:val="-4"/>
          <w:sz w:val="36"/>
          <w:szCs w:val="36"/>
        </w:rPr>
        <w:t xml:space="preserve">Jacob </w:t>
      </w:r>
      <w:proofErr w:type="spellStart"/>
      <w:r w:rsidR="00E96E21" w:rsidRPr="00A374BB">
        <w:rPr>
          <w:b/>
          <w:bCs/>
          <w:color w:val="000000" w:themeColor="text1"/>
          <w:spacing w:val="-4"/>
          <w:sz w:val="36"/>
          <w:szCs w:val="36"/>
        </w:rPr>
        <w:t>Armenius</w:t>
      </w:r>
      <w:proofErr w:type="spellEnd"/>
      <w:r w:rsidR="00E96E21" w:rsidRPr="00F54889">
        <w:rPr>
          <w:color w:val="000000" w:themeColor="text1"/>
          <w:spacing w:val="-4"/>
          <w:sz w:val="36"/>
          <w:szCs w:val="36"/>
        </w:rPr>
        <w:t xml:space="preserve"> </w:t>
      </w:r>
      <w:r w:rsidR="00A374BB" w:rsidRPr="00F54889">
        <w:rPr>
          <w:color w:val="000000" w:themeColor="text1"/>
          <w:spacing w:val="-4"/>
          <w:sz w:val="36"/>
          <w:szCs w:val="36"/>
        </w:rPr>
        <w:t xml:space="preserve">[he died in 1609] </w:t>
      </w:r>
      <w:proofErr w:type="gramStart"/>
      <w:r w:rsidR="00E96E21" w:rsidRPr="00F54889">
        <w:rPr>
          <w:color w:val="000000" w:themeColor="text1"/>
          <w:spacing w:val="-4"/>
          <w:sz w:val="36"/>
          <w:szCs w:val="36"/>
        </w:rPr>
        <w:t>whose</w:t>
      </w:r>
      <w:proofErr w:type="gramEnd"/>
      <w:r w:rsidR="00E96E21" w:rsidRPr="00F54889">
        <w:rPr>
          <w:color w:val="000000" w:themeColor="text1"/>
          <w:spacing w:val="-4"/>
          <w:sz w:val="36"/>
          <w:szCs w:val="36"/>
        </w:rPr>
        <w:t xml:space="preserve"> t</w:t>
      </w:r>
      <w:r w:rsidR="00A374BB">
        <w:rPr>
          <w:color w:val="000000" w:themeColor="text1"/>
          <w:spacing w:val="-4"/>
          <w:sz w:val="36"/>
          <w:szCs w:val="36"/>
        </w:rPr>
        <w:t>aught</w:t>
      </w:r>
      <w:r w:rsidR="00E96E21" w:rsidRPr="00F54889">
        <w:rPr>
          <w:color w:val="000000" w:themeColor="text1"/>
          <w:spacing w:val="-4"/>
          <w:sz w:val="36"/>
          <w:szCs w:val="36"/>
        </w:rPr>
        <w:t xml:space="preserve"> in Holland and his followers </w:t>
      </w:r>
      <w:r w:rsidR="00E96E21" w:rsidRPr="00F54889">
        <w:rPr>
          <w:color w:val="000000" w:themeColor="text1"/>
          <w:spacing w:val="-4"/>
          <w:sz w:val="36"/>
          <w:szCs w:val="36"/>
          <w:u w:val="single"/>
        </w:rPr>
        <w:t>put together and summarized five basic points which they wanted to emphasize on how they viewed man’s condition and salvation</w:t>
      </w:r>
      <w:r w:rsidR="00E96E21" w:rsidRPr="00F54889">
        <w:rPr>
          <w:color w:val="000000" w:themeColor="text1"/>
          <w:spacing w:val="-4"/>
          <w:sz w:val="36"/>
          <w:szCs w:val="36"/>
        </w:rPr>
        <w:t>. Th</w:t>
      </w:r>
      <w:r w:rsidR="00DC63C0">
        <w:rPr>
          <w:color w:val="000000" w:themeColor="text1"/>
          <w:spacing w:val="-4"/>
          <w:sz w:val="36"/>
          <w:szCs w:val="36"/>
        </w:rPr>
        <w:t>ey</w:t>
      </w:r>
      <w:r w:rsidR="00E96E21" w:rsidRPr="00F54889">
        <w:rPr>
          <w:color w:val="000000" w:themeColor="text1"/>
          <w:spacing w:val="-4"/>
          <w:sz w:val="36"/>
          <w:szCs w:val="36"/>
        </w:rPr>
        <w:t xml:space="preserve"> were called the </w:t>
      </w:r>
      <w:r w:rsidR="00E96E21" w:rsidRPr="00F54889">
        <w:rPr>
          <w:b/>
          <w:bCs/>
          <w:color w:val="000000" w:themeColor="text1"/>
          <w:spacing w:val="-4"/>
          <w:sz w:val="36"/>
          <w:szCs w:val="36"/>
        </w:rPr>
        <w:t>Remonstrance</w:t>
      </w:r>
      <w:r w:rsidR="00DC63C0">
        <w:rPr>
          <w:b/>
          <w:bCs/>
          <w:color w:val="000000" w:themeColor="text1"/>
          <w:spacing w:val="-4"/>
          <w:sz w:val="36"/>
          <w:szCs w:val="36"/>
        </w:rPr>
        <w:t>.</w:t>
      </w:r>
    </w:p>
    <w:p w14:paraId="0493A6B9" w14:textId="22C33FD8" w:rsidR="00DC63C0" w:rsidRPr="00ED0BDB" w:rsidRDefault="00DC63C0" w:rsidP="00D342DC">
      <w:pPr>
        <w:pStyle w:val="ListParagraph"/>
        <w:numPr>
          <w:ilvl w:val="1"/>
          <w:numId w:val="59"/>
        </w:numPr>
        <w:rPr>
          <w:b/>
          <w:bCs/>
          <w:color w:val="000000" w:themeColor="text1"/>
          <w:spacing w:val="-4"/>
          <w:sz w:val="36"/>
          <w:szCs w:val="36"/>
        </w:rPr>
      </w:pPr>
      <w:r>
        <w:rPr>
          <w:color w:val="000000" w:themeColor="text1"/>
          <w:spacing w:val="-4"/>
          <w:sz w:val="36"/>
          <w:szCs w:val="36"/>
        </w:rPr>
        <w:t xml:space="preserve">God predestines </w:t>
      </w:r>
      <w:r w:rsidR="00ED0BDB">
        <w:rPr>
          <w:color w:val="000000" w:themeColor="text1"/>
          <w:spacing w:val="-4"/>
          <w:sz w:val="36"/>
          <w:szCs w:val="36"/>
        </w:rPr>
        <w:t>believers to be saved</w:t>
      </w:r>
    </w:p>
    <w:p w14:paraId="78121422" w14:textId="3774FF6F"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Unlimited Atonement Applied Only to Believers</w:t>
      </w:r>
    </w:p>
    <w:p w14:paraId="1E78277C" w14:textId="7162D8FA"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Regeneration Necessary for Right Use of Free Will</w:t>
      </w:r>
    </w:p>
    <w:p w14:paraId="782AED25" w14:textId="2C130C2C" w:rsidR="00ED0BDB" w:rsidRDefault="00ED0BDB" w:rsidP="00D342DC">
      <w:pPr>
        <w:pStyle w:val="ListParagraph"/>
        <w:numPr>
          <w:ilvl w:val="1"/>
          <w:numId w:val="59"/>
        </w:numPr>
        <w:rPr>
          <w:color w:val="000000" w:themeColor="text1"/>
          <w:spacing w:val="-4"/>
          <w:sz w:val="36"/>
          <w:szCs w:val="36"/>
        </w:rPr>
      </w:pPr>
      <w:r w:rsidRPr="00ED0BDB">
        <w:rPr>
          <w:color w:val="000000" w:themeColor="text1"/>
          <w:spacing w:val="-4"/>
          <w:sz w:val="36"/>
          <w:szCs w:val="36"/>
        </w:rPr>
        <w:t>All is Of Grace, Yet Not Irresistible</w:t>
      </w:r>
    </w:p>
    <w:p w14:paraId="71C6AE8A" w14:textId="5206A9E1" w:rsidR="0087100B" w:rsidRPr="00ED0BDB" w:rsidRDefault="0087100B" w:rsidP="00D342DC">
      <w:pPr>
        <w:pStyle w:val="ListParagraph"/>
        <w:numPr>
          <w:ilvl w:val="1"/>
          <w:numId w:val="59"/>
        </w:numPr>
        <w:rPr>
          <w:color w:val="000000" w:themeColor="text1"/>
          <w:spacing w:val="-4"/>
          <w:sz w:val="36"/>
          <w:szCs w:val="36"/>
        </w:rPr>
      </w:pPr>
      <w:r w:rsidRPr="0087100B">
        <w:rPr>
          <w:color w:val="000000" w:themeColor="text1"/>
          <w:spacing w:val="-4"/>
          <w:sz w:val="36"/>
          <w:szCs w:val="36"/>
        </w:rPr>
        <w:t>Perseverance through Assisting Grace</w:t>
      </w:r>
    </w:p>
    <w:p w14:paraId="6A2D6645" w14:textId="77777777" w:rsidR="00DC63C0" w:rsidRPr="0087100B" w:rsidRDefault="00DC63C0" w:rsidP="000B35A3">
      <w:pPr>
        <w:rPr>
          <w:color w:val="000000" w:themeColor="text1"/>
          <w:spacing w:val="-4"/>
          <w:sz w:val="22"/>
          <w:szCs w:val="22"/>
        </w:rPr>
      </w:pPr>
    </w:p>
    <w:p w14:paraId="6F24ED70" w14:textId="77777777" w:rsidR="006D495A" w:rsidRDefault="0087100B" w:rsidP="006D495A">
      <w:pPr>
        <w:ind w:right="-94"/>
        <w:rPr>
          <w:color w:val="000000" w:themeColor="text1"/>
          <w:spacing w:val="-4"/>
          <w:sz w:val="36"/>
          <w:szCs w:val="36"/>
        </w:rPr>
      </w:pPr>
      <w:r>
        <w:rPr>
          <w:color w:val="000000" w:themeColor="text1"/>
          <w:spacing w:val="-4"/>
          <w:sz w:val="36"/>
          <w:szCs w:val="36"/>
        </w:rPr>
        <w:t>T</w:t>
      </w:r>
      <w:r w:rsidR="00E96E21" w:rsidRPr="00F54889">
        <w:rPr>
          <w:color w:val="000000" w:themeColor="text1"/>
          <w:spacing w:val="-4"/>
          <w:sz w:val="36"/>
          <w:szCs w:val="36"/>
        </w:rPr>
        <w:t xml:space="preserve">he Calvinists came up with what they called the </w:t>
      </w:r>
      <w:r w:rsidR="00F54889" w:rsidRPr="00F54889">
        <w:rPr>
          <w:b/>
          <w:bCs/>
          <w:color w:val="000000" w:themeColor="text1"/>
          <w:spacing w:val="-4"/>
          <w:sz w:val="36"/>
          <w:szCs w:val="36"/>
        </w:rPr>
        <w:t>C</w:t>
      </w:r>
      <w:r w:rsidR="00E96E21" w:rsidRPr="00F54889">
        <w:rPr>
          <w:b/>
          <w:bCs/>
          <w:color w:val="000000" w:themeColor="text1"/>
          <w:spacing w:val="-4"/>
          <w:sz w:val="36"/>
          <w:szCs w:val="36"/>
        </w:rPr>
        <w:t>ounter-</w:t>
      </w:r>
      <w:r w:rsidR="00F54889">
        <w:rPr>
          <w:b/>
          <w:bCs/>
          <w:color w:val="000000" w:themeColor="text1"/>
          <w:spacing w:val="-4"/>
          <w:sz w:val="36"/>
          <w:szCs w:val="36"/>
        </w:rPr>
        <w:t>R</w:t>
      </w:r>
      <w:r w:rsidR="00E96E21" w:rsidRPr="00F54889">
        <w:rPr>
          <w:b/>
          <w:bCs/>
          <w:color w:val="000000" w:themeColor="text1"/>
          <w:spacing w:val="-4"/>
          <w:sz w:val="36"/>
          <w:szCs w:val="36"/>
        </w:rPr>
        <w:t>emonstrance</w:t>
      </w:r>
      <w:r w:rsidR="00E96E21" w:rsidRPr="00F54889">
        <w:rPr>
          <w:color w:val="000000" w:themeColor="text1"/>
          <w:spacing w:val="-4"/>
          <w:sz w:val="36"/>
          <w:szCs w:val="36"/>
        </w:rPr>
        <w:t xml:space="preserve"> which we call today the </w:t>
      </w:r>
      <w:r w:rsidR="00E96E21" w:rsidRPr="00F54889">
        <w:rPr>
          <w:b/>
          <w:bCs/>
          <w:color w:val="000000" w:themeColor="text1"/>
          <w:spacing w:val="-4"/>
          <w:sz w:val="36"/>
          <w:szCs w:val="36"/>
        </w:rPr>
        <w:t>five points of Calvinism</w:t>
      </w:r>
      <w:r w:rsidR="00E96E21" w:rsidRPr="00F54889">
        <w:rPr>
          <w:color w:val="000000" w:themeColor="text1"/>
          <w:spacing w:val="-4"/>
          <w:sz w:val="36"/>
          <w:szCs w:val="36"/>
        </w:rPr>
        <w:t xml:space="preserve">. That’s indicated by the acronym </w:t>
      </w:r>
      <w:r w:rsidR="00E96E21" w:rsidRPr="00F54889">
        <w:rPr>
          <w:b/>
          <w:bCs/>
          <w:color w:val="000000" w:themeColor="text1"/>
          <w:spacing w:val="-4"/>
          <w:sz w:val="36"/>
          <w:szCs w:val="36"/>
        </w:rPr>
        <w:t>T-U-L-I-P.</w:t>
      </w:r>
      <w:r w:rsidR="00E96E21" w:rsidRPr="00F54889">
        <w:rPr>
          <w:color w:val="000000" w:themeColor="text1"/>
          <w:spacing w:val="-4"/>
          <w:sz w:val="36"/>
          <w:szCs w:val="36"/>
        </w:rPr>
        <w:t xml:space="preserve">  </w:t>
      </w:r>
      <w:r w:rsidR="00F54889">
        <w:rPr>
          <w:color w:val="000000" w:themeColor="text1"/>
          <w:spacing w:val="-4"/>
          <w:sz w:val="36"/>
          <w:szCs w:val="36"/>
        </w:rPr>
        <w:t xml:space="preserve">  </w:t>
      </w:r>
    </w:p>
    <w:p w14:paraId="38ADD056" w14:textId="253594F4" w:rsidR="006D495A" w:rsidRDefault="00E96E21" w:rsidP="006D495A">
      <w:pPr>
        <w:pStyle w:val="ListParagraph"/>
        <w:numPr>
          <w:ilvl w:val="1"/>
          <w:numId w:val="3"/>
        </w:numPr>
        <w:ind w:right="-94"/>
        <w:rPr>
          <w:color w:val="000000" w:themeColor="text1"/>
          <w:spacing w:val="-4"/>
          <w:sz w:val="36"/>
          <w:szCs w:val="36"/>
        </w:rPr>
      </w:pPr>
      <w:r w:rsidRPr="006D495A">
        <w:rPr>
          <w:b/>
          <w:bCs/>
          <w:color w:val="000000" w:themeColor="text1"/>
          <w:spacing w:val="-4"/>
          <w:sz w:val="36"/>
          <w:szCs w:val="36"/>
        </w:rPr>
        <w:t>T</w:t>
      </w:r>
      <w:r w:rsidRPr="006D495A">
        <w:rPr>
          <w:color w:val="000000" w:themeColor="text1"/>
          <w:spacing w:val="-4"/>
          <w:sz w:val="36"/>
          <w:szCs w:val="36"/>
        </w:rPr>
        <w:t xml:space="preserve"> stands for </w:t>
      </w:r>
      <w:r w:rsidR="0087100B" w:rsidRPr="006D495A">
        <w:rPr>
          <w:color w:val="000000" w:themeColor="text1"/>
          <w:spacing w:val="-4"/>
          <w:sz w:val="36"/>
          <w:szCs w:val="36"/>
          <w:u w:val="single"/>
        </w:rPr>
        <w:t>T</w:t>
      </w:r>
      <w:r w:rsidRPr="006D495A">
        <w:rPr>
          <w:b/>
          <w:bCs/>
          <w:color w:val="000000" w:themeColor="text1"/>
          <w:spacing w:val="-4"/>
          <w:sz w:val="36"/>
          <w:szCs w:val="36"/>
          <w:u w:val="single"/>
        </w:rPr>
        <w:t xml:space="preserve">otal </w:t>
      </w:r>
      <w:r w:rsidR="0087100B" w:rsidRPr="006D495A">
        <w:rPr>
          <w:b/>
          <w:bCs/>
          <w:color w:val="000000" w:themeColor="text1"/>
          <w:spacing w:val="-4"/>
          <w:sz w:val="36"/>
          <w:szCs w:val="36"/>
          <w:u w:val="single"/>
        </w:rPr>
        <w:t>D</w:t>
      </w:r>
      <w:r w:rsidRPr="006D495A">
        <w:rPr>
          <w:b/>
          <w:bCs/>
          <w:color w:val="000000" w:themeColor="text1"/>
          <w:spacing w:val="-4"/>
          <w:sz w:val="36"/>
          <w:szCs w:val="36"/>
          <w:u w:val="single"/>
        </w:rPr>
        <w:t>epravity</w:t>
      </w:r>
      <w:r w:rsidRPr="006D495A">
        <w:rPr>
          <w:color w:val="000000" w:themeColor="text1"/>
          <w:spacing w:val="-4"/>
          <w:sz w:val="36"/>
          <w:szCs w:val="36"/>
        </w:rPr>
        <w:t xml:space="preserve"> (inability). Because of sin, man is not capable of doing anything to not only please God but he </w:t>
      </w:r>
      <w:r w:rsidRPr="006D495A">
        <w:rPr>
          <w:color w:val="000000" w:themeColor="text1"/>
          <w:spacing w:val="-4"/>
          <w:sz w:val="36"/>
          <w:szCs w:val="36"/>
        </w:rPr>
        <w:lastRenderedPageBreak/>
        <w:t xml:space="preserve">can’t even exercise positive volition toward God without a work of grace changing him. </w:t>
      </w:r>
    </w:p>
    <w:p w14:paraId="13A0124F" w14:textId="77777777" w:rsidR="00C129D2" w:rsidRPr="00C129D2" w:rsidRDefault="00C129D2" w:rsidP="00C129D2">
      <w:pPr>
        <w:pStyle w:val="ListParagraph"/>
        <w:ind w:left="1080" w:right="-94"/>
        <w:rPr>
          <w:color w:val="000000" w:themeColor="text1"/>
          <w:spacing w:val="-4"/>
          <w:sz w:val="12"/>
          <w:szCs w:val="12"/>
        </w:rPr>
      </w:pPr>
    </w:p>
    <w:p w14:paraId="48F2EB21" w14:textId="37C70C20" w:rsidR="006D495A" w:rsidRPr="00C129D2" w:rsidRDefault="00E96E21" w:rsidP="00C129D2">
      <w:pPr>
        <w:pStyle w:val="ListParagraph"/>
        <w:numPr>
          <w:ilvl w:val="1"/>
          <w:numId w:val="3"/>
        </w:numPr>
        <w:ind w:right="-274"/>
        <w:rPr>
          <w:color w:val="000000" w:themeColor="text1"/>
          <w:spacing w:val="-4"/>
          <w:sz w:val="36"/>
          <w:szCs w:val="36"/>
        </w:rPr>
      </w:pPr>
      <w:r w:rsidRPr="00C129D2">
        <w:rPr>
          <w:b/>
          <w:bCs/>
          <w:color w:val="000000" w:themeColor="text1"/>
          <w:spacing w:val="-4"/>
          <w:sz w:val="36"/>
          <w:szCs w:val="36"/>
        </w:rPr>
        <w:t>U</w:t>
      </w:r>
      <w:r w:rsidRPr="00C129D2">
        <w:rPr>
          <w:color w:val="000000" w:themeColor="text1"/>
          <w:spacing w:val="-4"/>
          <w:sz w:val="36"/>
          <w:szCs w:val="36"/>
        </w:rPr>
        <w:t xml:space="preserve"> stands for </w:t>
      </w:r>
      <w:r w:rsidR="0087100B" w:rsidRPr="00C129D2">
        <w:rPr>
          <w:b/>
          <w:bCs/>
          <w:color w:val="000000" w:themeColor="text1"/>
          <w:spacing w:val="-4"/>
          <w:sz w:val="36"/>
          <w:szCs w:val="36"/>
          <w:u w:val="single"/>
        </w:rPr>
        <w:t>U</w:t>
      </w:r>
      <w:r w:rsidRPr="00C129D2">
        <w:rPr>
          <w:b/>
          <w:bCs/>
          <w:color w:val="000000" w:themeColor="text1"/>
          <w:spacing w:val="-4"/>
          <w:sz w:val="36"/>
          <w:szCs w:val="36"/>
          <w:u w:val="single"/>
        </w:rPr>
        <w:t xml:space="preserve">nconditional </w:t>
      </w:r>
      <w:r w:rsidR="0087100B" w:rsidRPr="00C129D2">
        <w:rPr>
          <w:b/>
          <w:bCs/>
          <w:color w:val="000000" w:themeColor="text1"/>
          <w:spacing w:val="-4"/>
          <w:sz w:val="36"/>
          <w:szCs w:val="36"/>
          <w:u w:val="single"/>
        </w:rPr>
        <w:t>E</w:t>
      </w:r>
      <w:r w:rsidRPr="00C129D2">
        <w:rPr>
          <w:b/>
          <w:bCs/>
          <w:color w:val="000000" w:themeColor="text1"/>
          <w:spacing w:val="-4"/>
          <w:sz w:val="36"/>
          <w:szCs w:val="36"/>
          <w:u w:val="single"/>
        </w:rPr>
        <w:t>lection</w:t>
      </w:r>
      <w:r w:rsidRPr="00C129D2">
        <w:rPr>
          <w:color w:val="000000" w:themeColor="text1"/>
          <w:spacing w:val="-4"/>
          <w:sz w:val="36"/>
          <w:szCs w:val="36"/>
        </w:rPr>
        <w:t xml:space="preserve">, which means that God chooses who will be saved and who won’t be saved and that’s really </w:t>
      </w:r>
      <w:r w:rsidRPr="00C129D2">
        <w:rPr>
          <w:color w:val="000000" w:themeColor="text1"/>
          <w:spacing w:val="-8"/>
          <w:sz w:val="36"/>
          <w:szCs w:val="36"/>
        </w:rPr>
        <w:t>what determines whether you’re saved or not. It has nothing to do with</w:t>
      </w:r>
      <w:r w:rsidRPr="00C129D2">
        <w:rPr>
          <w:color w:val="000000" w:themeColor="text1"/>
          <w:spacing w:val="-4"/>
          <w:sz w:val="36"/>
          <w:szCs w:val="36"/>
        </w:rPr>
        <w:t xml:space="preserve"> your volition or your belief in Christ</w:t>
      </w:r>
      <w:r w:rsidR="00566D21" w:rsidRPr="00C129D2">
        <w:rPr>
          <w:color w:val="000000" w:themeColor="text1"/>
          <w:spacing w:val="-4"/>
          <w:sz w:val="36"/>
          <w:szCs w:val="36"/>
        </w:rPr>
        <w:t>,</w:t>
      </w:r>
      <w:r w:rsidRPr="00C129D2">
        <w:rPr>
          <w:color w:val="000000" w:themeColor="text1"/>
          <w:spacing w:val="-4"/>
          <w:sz w:val="36"/>
          <w:szCs w:val="36"/>
        </w:rPr>
        <w:t xml:space="preserve"> if God chose you </w:t>
      </w:r>
      <w:r w:rsidR="006D495A" w:rsidRPr="00C129D2">
        <w:rPr>
          <w:color w:val="000000" w:themeColor="text1"/>
          <w:spacing w:val="-4"/>
          <w:sz w:val="36"/>
          <w:szCs w:val="36"/>
        </w:rPr>
        <w:t>in eternity past.</w:t>
      </w:r>
      <w:r w:rsidRPr="00C129D2">
        <w:rPr>
          <w:color w:val="000000" w:themeColor="text1"/>
          <w:spacing w:val="-4"/>
          <w:sz w:val="36"/>
          <w:szCs w:val="36"/>
        </w:rPr>
        <w:t xml:space="preserve"> </w:t>
      </w:r>
    </w:p>
    <w:p w14:paraId="5AC3F292" w14:textId="77777777" w:rsidR="006D495A" w:rsidRPr="00C129D2" w:rsidRDefault="006D495A" w:rsidP="006D495A">
      <w:pPr>
        <w:ind w:right="-94"/>
        <w:rPr>
          <w:color w:val="000000" w:themeColor="text1"/>
          <w:spacing w:val="-4"/>
          <w:sz w:val="12"/>
          <w:szCs w:val="12"/>
        </w:rPr>
      </w:pPr>
    </w:p>
    <w:p w14:paraId="2E7890CB" w14:textId="2D763962" w:rsidR="00C129D2" w:rsidRPr="00C129D2" w:rsidRDefault="00B839FD" w:rsidP="00505F9F">
      <w:pPr>
        <w:ind w:left="1170" w:right="-94" w:hanging="1080"/>
        <w:rPr>
          <w:color w:val="000000" w:themeColor="text1"/>
          <w:spacing w:val="-4"/>
          <w:sz w:val="36"/>
          <w:szCs w:val="36"/>
        </w:rPr>
      </w:pPr>
      <w:r>
        <w:rPr>
          <w:color w:val="000000" w:themeColor="text1"/>
          <w:spacing w:val="-4"/>
          <w:sz w:val="36"/>
          <w:szCs w:val="36"/>
        </w:rPr>
        <w:t xml:space="preserve">      </w:t>
      </w:r>
      <w:r w:rsidR="00C129D2" w:rsidRPr="00C129D2">
        <w:rPr>
          <w:color w:val="000000" w:themeColor="text1"/>
          <w:spacing w:val="-4"/>
          <w:sz w:val="36"/>
          <w:szCs w:val="36"/>
        </w:rPr>
        <w:t>3</w:t>
      </w:r>
      <w:r>
        <w:rPr>
          <w:color w:val="000000" w:themeColor="text1"/>
          <w:spacing w:val="-4"/>
          <w:sz w:val="36"/>
          <w:szCs w:val="36"/>
        </w:rPr>
        <w:t>.</w:t>
      </w:r>
      <w:r w:rsidR="00C129D2">
        <w:rPr>
          <w:b/>
          <w:bCs/>
          <w:color w:val="000000" w:themeColor="text1"/>
          <w:spacing w:val="-4"/>
          <w:sz w:val="36"/>
          <w:szCs w:val="36"/>
        </w:rPr>
        <w:t xml:space="preserve"> </w:t>
      </w:r>
      <w:r w:rsidR="00E96E21" w:rsidRPr="00C129D2">
        <w:rPr>
          <w:b/>
          <w:bCs/>
          <w:color w:val="000000" w:themeColor="text1"/>
          <w:spacing w:val="-4"/>
          <w:sz w:val="36"/>
          <w:szCs w:val="36"/>
        </w:rPr>
        <w:t>L</w:t>
      </w:r>
      <w:r w:rsidR="00E96E21" w:rsidRPr="00C129D2">
        <w:rPr>
          <w:color w:val="000000" w:themeColor="text1"/>
          <w:spacing w:val="-4"/>
          <w:sz w:val="36"/>
          <w:szCs w:val="36"/>
        </w:rPr>
        <w:t xml:space="preserve"> stands for </w:t>
      </w:r>
      <w:r w:rsidR="006D495A" w:rsidRPr="00C129D2">
        <w:rPr>
          <w:b/>
          <w:bCs/>
          <w:color w:val="000000" w:themeColor="text1"/>
          <w:spacing w:val="-4"/>
          <w:sz w:val="36"/>
          <w:szCs w:val="36"/>
          <w:u w:val="single"/>
        </w:rPr>
        <w:t>L</w:t>
      </w:r>
      <w:r w:rsidR="00E96E21" w:rsidRPr="00C129D2">
        <w:rPr>
          <w:b/>
          <w:bCs/>
          <w:color w:val="000000" w:themeColor="text1"/>
          <w:spacing w:val="-4"/>
          <w:sz w:val="36"/>
          <w:szCs w:val="36"/>
          <w:u w:val="single"/>
        </w:rPr>
        <w:t xml:space="preserve">imited </w:t>
      </w:r>
      <w:r w:rsidR="006D495A" w:rsidRPr="00C129D2">
        <w:rPr>
          <w:b/>
          <w:bCs/>
          <w:color w:val="000000" w:themeColor="text1"/>
          <w:spacing w:val="-4"/>
          <w:sz w:val="36"/>
          <w:szCs w:val="36"/>
          <w:u w:val="single"/>
        </w:rPr>
        <w:t>A</w:t>
      </w:r>
      <w:r w:rsidR="00E96E21" w:rsidRPr="00C129D2">
        <w:rPr>
          <w:b/>
          <w:bCs/>
          <w:color w:val="000000" w:themeColor="text1"/>
          <w:spacing w:val="-4"/>
          <w:sz w:val="36"/>
          <w:szCs w:val="36"/>
          <w:u w:val="single"/>
        </w:rPr>
        <w:t>tonement</w:t>
      </w:r>
      <w:r w:rsidR="00E96E21" w:rsidRPr="00C129D2">
        <w:rPr>
          <w:color w:val="000000" w:themeColor="text1"/>
          <w:spacing w:val="-4"/>
          <w:sz w:val="36"/>
          <w:szCs w:val="36"/>
        </w:rPr>
        <w:t xml:space="preserve">. If God is only going to </w:t>
      </w:r>
      <w:r w:rsidR="00C129D2" w:rsidRPr="00C129D2">
        <w:rPr>
          <w:color w:val="000000" w:themeColor="text1"/>
          <w:spacing w:val="-4"/>
          <w:sz w:val="36"/>
          <w:szCs w:val="36"/>
        </w:rPr>
        <w:t xml:space="preserve"> </w:t>
      </w:r>
      <w:r w:rsidR="00E96E21" w:rsidRPr="00C129D2">
        <w:rPr>
          <w:color w:val="000000" w:themeColor="text1"/>
          <w:spacing w:val="-4"/>
          <w:sz w:val="36"/>
          <w:szCs w:val="36"/>
        </w:rPr>
        <w:t>save a few people</w:t>
      </w:r>
      <w:r w:rsidR="006D495A" w:rsidRPr="00C129D2">
        <w:rPr>
          <w:color w:val="000000" w:themeColor="text1"/>
          <w:spacing w:val="-4"/>
          <w:sz w:val="36"/>
          <w:szCs w:val="36"/>
        </w:rPr>
        <w:t>,</w:t>
      </w:r>
      <w:r w:rsidR="00E96E21" w:rsidRPr="00C129D2">
        <w:rPr>
          <w:color w:val="000000" w:themeColor="text1"/>
          <w:spacing w:val="-4"/>
          <w:sz w:val="36"/>
          <w:szCs w:val="36"/>
        </w:rPr>
        <w:t xml:space="preserve"> then Christ only died for them. </w:t>
      </w:r>
      <w:r w:rsidR="006D495A" w:rsidRPr="00C129D2">
        <w:rPr>
          <w:color w:val="000000" w:themeColor="text1"/>
          <w:spacing w:val="-4"/>
          <w:sz w:val="36"/>
          <w:szCs w:val="36"/>
        </w:rPr>
        <w:t>Of course He could have saved them as well but chose not to. Does that sound like something a merciful, gracious, loving God would do?</w:t>
      </w:r>
      <w:r w:rsidR="00E96E21" w:rsidRPr="00C129D2">
        <w:rPr>
          <w:color w:val="000000" w:themeColor="text1"/>
          <w:spacing w:val="-4"/>
          <w:sz w:val="36"/>
          <w:szCs w:val="36"/>
        </w:rPr>
        <w:t xml:space="preserve"> </w:t>
      </w:r>
    </w:p>
    <w:p w14:paraId="4C241894" w14:textId="1FCFB09F" w:rsidR="00C129D2" w:rsidRDefault="00E96E21" w:rsidP="00505F9F">
      <w:pPr>
        <w:pStyle w:val="ListParagraph"/>
        <w:numPr>
          <w:ilvl w:val="0"/>
          <w:numId w:val="3"/>
        </w:numPr>
        <w:ind w:left="1170" w:right="-364" w:hanging="450"/>
        <w:rPr>
          <w:color w:val="000000" w:themeColor="text1"/>
          <w:spacing w:val="-4"/>
          <w:sz w:val="36"/>
          <w:szCs w:val="36"/>
        </w:rPr>
      </w:pPr>
      <w:r w:rsidRPr="00C129D2">
        <w:rPr>
          <w:b/>
          <w:bCs/>
          <w:color w:val="000000" w:themeColor="text1"/>
          <w:spacing w:val="-4"/>
          <w:sz w:val="36"/>
          <w:szCs w:val="36"/>
        </w:rPr>
        <w:t>I</w:t>
      </w:r>
      <w:r w:rsidRPr="00C129D2">
        <w:rPr>
          <w:color w:val="000000" w:themeColor="text1"/>
          <w:spacing w:val="-4"/>
          <w:sz w:val="36"/>
          <w:szCs w:val="36"/>
        </w:rPr>
        <w:t xml:space="preserve"> </w:t>
      </w:r>
      <w:proofErr w:type="gramStart"/>
      <w:r w:rsidRPr="00C129D2">
        <w:rPr>
          <w:color w:val="000000" w:themeColor="text1"/>
          <w:spacing w:val="-4"/>
          <w:sz w:val="36"/>
          <w:szCs w:val="36"/>
        </w:rPr>
        <w:t>stands</w:t>
      </w:r>
      <w:proofErr w:type="gramEnd"/>
      <w:r w:rsidRPr="00C129D2">
        <w:rPr>
          <w:color w:val="000000" w:themeColor="text1"/>
          <w:spacing w:val="-4"/>
          <w:sz w:val="36"/>
          <w:szCs w:val="36"/>
        </w:rPr>
        <w:t xml:space="preserve"> for </w:t>
      </w:r>
      <w:r w:rsidRPr="00C129D2">
        <w:rPr>
          <w:b/>
          <w:bCs/>
          <w:color w:val="000000" w:themeColor="text1"/>
          <w:spacing w:val="-4"/>
          <w:sz w:val="36"/>
          <w:szCs w:val="36"/>
          <w:u w:val="single"/>
        </w:rPr>
        <w:t>irresistible grace</w:t>
      </w:r>
      <w:r w:rsidRPr="00C129D2">
        <w:rPr>
          <w:color w:val="000000" w:themeColor="text1"/>
          <w:spacing w:val="-4"/>
          <w:sz w:val="36"/>
          <w:szCs w:val="36"/>
        </w:rPr>
        <w:t xml:space="preserve">. This is the idea that for the elect to come to Christ, God has to irresistibly draw them and He will only draw those who are elect. He won’t draw others. </w:t>
      </w:r>
      <w:r w:rsidR="00566D21" w:rsidRPr="00C129D2">
        <w:rPr>
          <w:color w:val="000000" w:themeColor="text1"/>
          <w:spacing w:val="-4"/>
          <w:sz w:val="36"/>
          <w:szCs w:val="36"/>
          <w:u w:val="single"/>
        </w:rPr>
        <w:t>Effectual Calling</w:t>
      </w:r>
      <w:r w:rsidR="00566D21" w:rsidRPr="00C129D2">
        <w:rPr>
          <w:color w:val="000000" w:themeColor="text1"/>
          <w:spacing w:val="-4"/>
          <w:sz w:val="36"/>
          <w:szCs w:val="36"/>
        </w:rPr>
        <w:t xml:space="preserve"> is a Calvinist synonym for irresistible grace. </w:t>
      </w:r>
      <w:r w:rsidRPr="00C129D2">
        <w:rPr>
          <w:color w:val="000000" w:themeColor="text1"/>
          <w:spacing w:val="-4"/>
          <w:sz w:val="36"/>
          <w:szCs w:val="36"/>
        </w:rPr>
        <w:t xml:space="preserve"> </w:t>
      </w:r>
    </w:p>
    <w:p w14:paraId="7DB788D8" w14:textId="77777777" w:rsidR="00C129D2" w:rsidRPr="00B839FD" w:rsidRDefault="00C129D2" w:rsidP="00B839FD">
      <w:pPr>
        <w:pStyle w:val="ListParagraph"/>
        <w:tabs>
          <w:tab w:val="left" w:pos="1440"/>
        </w:tabs>
        <w:ind w:left="1440" w:right="-364"/>
        <w:rPr>
          <w:color w:val="000000" w:themeColor="text1"/>
          <w:spacing w:val="-4"/>
          <w:sz w:val="12"/>
          <w:szCs w:val="12"/>
        </w:rPr>
      </w:pPr>
    </w:p>
    <w:p w14:paraId="32EE234C" w14:textId="779C8EED" w:rsidR="00E47D87" w:rsidRPr="00C129D2" w:rsidRDefault="00E96E21" w:rsidP="00505F9F">
      <w:pPr>
        <w:pStyle w:val="ListParagraph"/>
        <w:numPr>
          <w:ilvl w:val="0"/>
          <w:numId w:val="3"/>
        </w:numPr>
        <w:ind w:left="1170" w:right="-364" w:hanging="450"/>
        <w:rPr>
          <w:color w:val="000000" w:themeColor="text1"/>
          <w:spacing w:val="-4"/>
          <w:sz w:val="36"/>
          <w:szCs w:val="36"/>
        </w:rPr>
      </w:pPr>
      <w:r w:rsidRPr="00C129D2">
        <w:rPr>
          <w:color w:val="000000" w:themeColor="text1"/>
          <w:spacing w:val="-4"/>
          <w:sz w:val="36"/>
          <w:szCs w:val="36"/>
        </w:rPr>
        <w:t xml:space="preserve">The </w:t>
      </w:r>
      <w:r w:rsidRPr="00C129D2">
        <w:rPr>
          <w:b/>
          <w:bCs/>
          <w:color w:val="000000" w:themeColor="text1"/>
          <w:spacing w:val="-4"/>
          <w:sz w:val="36"/>
          <w:szCs w:val="36"/>
        </w:rPr>
        <w:t>P</w:t>
      </w:r>
      <w:r w:rsidRPr="00C129D2">
        <w:rPr>
          <w:color w:val="000000" w:themeColor="text1"/>
          <w:spacing w:val="-4"/>
          <w:sz w:val="36"/>
          <w:szCs w:val="36"/>
        </w:rPr>
        <w:t xml:space="preserve"> stands for the </w:t>
      </w:r>
      <w:r w:rsidRPr="00C129D2">
        <w:rPr>
          <w:b/>
          <w:bCs/>
          <w:color w:val="000000" w:themeColor="text1"/>
          <w:spacing w:val="-4"/>
          <w:sz w:val="36"/>
          <w:szCs w:val="36"/>
          <w:u w:val="single"/>
        </w:rPr>
        <w:t>perseverance for the saints</w:t>
      </w:r>
      <w:r w:rsidRPr="00C129D2">
        <w:rPr>
          <w:color w:val="000000" w:themeColor="text1"/>
          <w:spacing w:val="-4"/>
          <w:sz w:val="36"/>
          <w:szCs w:val="36"/>
        </w:rPr>
        <w:t xml:space="preserve">. This is their meaning of eternal security that Christ perseveres in keeping the saints saved. But for many, in the last hundred years or so, especially the last fifty years, the emphasis has been more on the fact that if the professing believer doesn’t persevere or continue in his faith, then he wasn’t truly saved to begin with. Not that he loses his </w:t>
      </w:r>
      <w:proofErr w:type="gramStart"/>
      <w:r w:rsidRPr="00C129D2">
        <w:rPr>
          <w:color w:val="000000" w:themeColor="text1"/>
          <w:spacing w:val="-4"/>
          <w:sz w:val="36"/>
          <w:szCs w:val="36"/>
        </w:rPr>
        <w:t>salvation</w:t>
      </w:r>
      <w:proofErr w:type="gramEnd"/>
      <w:r w:rsidRPr="00C129D2">
        <w:rPr>
          <w:color w:val="000000" w:themeColor="text1"/>
          <w:spacing w:val="-4"/>
          <w:sz w:val="36"/>
          <w:szCs w:val="36"/>
        </w:rPr>
        <w:t xml:space="preserve"> but he wasn’t truly saved to begin with and that form of theology is what we refer to as </w:t>
      </w:r>
      <w:r w:rsidRPr="00C129D2">
        <w:rPr>
          <w:b/>
          <w:bCs/>
          <w:color w:val="000000" w:themeColor="text1"/>
          <w:spacing w:val="-4"/>
          <w:sz w:val="36"/>
          <w:szCs w:val="36"/>
        </w:rPr>
        <w:t>“lordship salvation</w:t>
      </w:r>
      <w:r w:rsidRPr="00C129D2">
        <w:rPr>
          <w:color w:val="000000" w:themeColor="text1"/>
          <w:spacing w:val="-4"/>
          <w:sz w:val="36"/>
          <w:szCs w:val="36"/>
        </w:rPr>
        <w:t>” or “</w:t>
      </w:r>
      <w:r w:rsidRPr="00C129D2">
        <w:rPr>
          <w:b/>
          <w:bCs/>
          <w:color w:val="000000" w:themeColor="text1"/>
          <w:spacing w:val="-4"/>
          <w:sz w:val="36"/>
          <w:szCs w:val="36"/>
        </w:rPr>
        <w:t>lordship theology</w:t>
      </w:r>
      <w:r w:rsidRPr="00C129D2">
        <w:rPr>
          <w:color w:val="000000" w:themeColor="text1"/>
          <w:spacing w:val="-4"/>
          <w:sz w:val="36"/>
          <w:szCs w:val="36"/>
        </w:rPr>
        <w:t>”.</w:t>
      </w:r>
    </w:p>
    <w:p w14:paraId="69C370D2" w14:textId="77777777" w:rsidR="00566D21" w:rsidRPr="00B839FD" w:rsidRDefault="00566D21" w:rsidP="000B35A3">
      <w:pPr>
        <w:rPr>
          <w:color w:val="000000" w:themeColor="text1"/>
          <w:spacing w:val="-4"/>
          <w:sz w:val="16"/>
          <w:szCs w:val="16"/>
        </w:rPr>
      </w:pPr>
    </w:p>
    <w:p w14:paraId="71B0FF31" w14:textId="2BF9745E" w:rsidR="00E47D87" w:rsidRPr="00F54889" w:rsidRDefault="00505F9F" w:rsidP="00505F9F">
      <w:pPr>
        <w:ind w:left="270"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Her</w:t>
      </w:r>
      <w:r w:rsidR="00B839FD">
        <w:rPr>
          <w:color w:val="000000" w:themeColor="text1"/>
          <w:spacing w:val="-4"/>
          <w:sz w:val="36"/>
          <w:szCs w:val="36"/>
        </w:rPr>
        <w:t>e</w:t>
      </w:r>
      <w:r w:rsidR="006645F1" w:rsidRPr="00F54889">
        <w:rPr>
          <w:color w:val="000000" w:themeColor="text1"/>
          <w:spacing w:val="-4"/>
          <w:sz w:val="36"/>
          <w:szCs w:val="36"/>
        </w:rPr>
        <w:t xml:space="preserve"> is a quote from </w:t>
      </w:r>
      <w:r w:rsidR="006645F1" w:rsidRPr="00B839FD">
        <w:rPr>
          <w:b/>
          <w:bCs/>
          <w:color w:val="000000" w:themeColor="text1"/>
          <w:spacing w:val="-4"/>
          <w:sz w:val="36"/>
          <w:szCs w:val="36"/>
          <w:u w:val="single"/>
        </w:rPr>
        <w:t>Millard Erickson</w:t>
      </w:r>
      <w:r w:rsidR="006645F1" w:rsidRPr="00F54889">
        <w:rPr>
          <w:color w:val="000000" w:themeColor="text1"/>
          <w:spacing w:val="-4"/>
          <w:sz w:val="36"/>
          <w:szCs w:val="36"/>
        </w:rPr>
        <w:t xml:space="preserve"> who wrote a three volume, </w:t>
      </w:r>
      <w:r>
        <w:rPr>
          <w:color w:val="000000" w:themeColor="text1"/>
          <w:spacing w:val="-4"/>
          <w:sz w:val="36"/>
          <w:szCs w:val="36"/>
        </w:rPr>
        <w:t xml:space="preserve">  </w:t>
      </w:r>
      <w:r w:rsidR="006645F1" w:rsidRPr="00F54889">
        <w:rPr>
          <w:color w:val="000000" w:themeColor="text1"/>
          <w:spacing w:val="-4"/>
          <w:sz w:val="36"/>
          <w:szCs w:val="36"/>
        </w:rPr>
        <w:t xml:space="preserve">systematic theology where he described Calvinism. </w:t>
      </w:r>
    </w:p>
    <w:p w14:paraId="29B25A64" w14:textId="199F3334" w:rsidR="00907C8B" w:rsidRDefault="00B839FD" w:rsidP="00B839FD">
      <w:pPr>
        <w:ind w:left="270" w:right="-274"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 xml:space="preserve">“We’ve already seen several characteristics of election as viewed by Calvinists. </w:t>
      </w:r>
      <w:r w:rsidRPr="00907C8B">
        <w:rPr>
          <w:b/>
          <w:bCs/>
          <w:color w:val="000000" w:themeColor="text1"/>
          <w:spacing w:val="-4"/>
          <w:sz w:val="36"/>
          <w:szCs w:val="36"/>
          <w:u w:val="single"/>
        </w:rPr>
        <w:t>First</w:t>
      </w:r>
      <w:r>
        <w:rPr>
          <w:color w:val="000000" w:themeColor="text1"/>
          <w:spacing w:val="-4"/>
          <w:sz w:val="36"/>
          <w:szCs w:val="36"/>
        </w:rPr>
        <w:t xml:space="preserve">, </w:t>
      </w:r>
      <w:r w:rsidR="006645F1" w:rsidRPr="00F54889">
        <w:rPr>
          <w:color w:val="000000" w:themeColor="text1"/>
          <w:spacing w:val="-4"/>
          <w:sz w:val="36"/>
          <w:szCs w:val="36"/>
        </w:rPr>
        <w:t xml:space="preserve">One is that election is an expression of God’s sovereign </w:t>
      </w:r>
      <w:r w:rsidR="006645F1" w:rsidRPr="00B839FD">
        <w:rPr>
          <w:color w:val="000000" w:themeColor="text1"/>
          <w:spacing w:val="-8"/>
          <w:sz w:val="36"/>
          <w:szCs w:val="36"/>
        </w:rPr>
        <w:t>will and good pleasure. It’s not based on any merit in the one elected</w:t>
      </w:r>
      <w:r w:rsidR="006645F1" w:rsidRPr="00F54889">
        <w:rPr>
          <w:color w:val="000000" w:themeColor="text1"/>
          <w:spacing w:val="-4"/>
          <w:sz w:val="36"/>
          <w:szCs w:val="36"/>
        </w:rPr>
        <w:t xml:space="preserve"> nor on foreseeing that the individual will believe.” [Now this is a side point</w:t>
      </w:r>
      <w:r w:rsidR="00907C8B">
        <w:rPr>
          <w:color w:val="000000" w:themeColor="text1"/>
          <w:spacing w:val="-4"/>
          <w:sz w:val="36"/>
          <w:szCs w:val="36"/>
        </w:rPr>
        <w:t>:</w:t>
      </w:r>
      <w:r w:rsidR="006645F1" w:rsidRPr="00F54889">
        <w:rPr>
          <w:color w:val="000000" w:themeColor="text1"/>
          <w:spacing w:val="-4"/>
          <w:sz w:val="36"/>
          <w:szCs w:val="36"/>
        </w:rPr>
        <w:t xml:space="preserve"> In Calvinism</w:t>
      </w:r>
      <w:r w:rsidR="00907C8B">
        <w:rPr>
          <w:color w:val="000000" w:themeColor="text1"/>
          <w:spacing w:val="-4"/>
          <w:sz w:val="36"/>
          <w:szCs w:val="36"/>
        </w:rPr>
        <w:t>,</w:t>
      </w:r>
      <w:r w:rsidR="006645F1" w:rsidRPr="00F54889">
        <w:rPr>
          <w:color w:val="000000" w:themeColor="text1"/>
          <w:spacing w:val="-4"/>
          <w:sz w:val="36"/>
          <w:szCs w:val="36"/>
        </w:rPr>
        <w:t xml:space="preserve"> belief is meritorious, that faith is given to you by God and that faith has </w:t>
      </w:r>
      <w:r w:rsidR="006645F1" w:rsidRPr="00F54889">
        <w:rPr>
          <w:color w:val="000000" w:themeColor="text1"/>
          <w:spacing w:val="-4"/>
          <w:sz w:val="36"/>
          <w:szCs w:val="36"/>
        </w:rPr>
        <w:lastRenderedPageBreak/>
        <w:t xml:space="preserve">merit. </w:t>
      </w:r>
      <w:r w:rsidR="00907C8B">
        <w:rPr>
          <w:color w:val="000000" w:themeColor="text1"/>
          <w:spacing w:val="-4"/>
          <w:sz w:val="36"/>
          <w:szCs w:val="36"/>
        </w:rPr>
        <w:t>W</w:t>
      </w:r>
      <w:r w:rsidR="006645F1" w:rsidRPr="00F54889">
        <w:rPr>
          <w:color w:val="000000" w:themeColor="text1"/>
          <w:spacing w:val="-4"/>
          <w:sz w:val="36"/>
          <w:szCs w:val="36"/>
        </w:rPr>
        <w:t xml:space="preserve">e disagree strongly with that.] He goes on to say, “It is cause, that is election is the cause, not </w:t>
      </w:r>
      <w:r w:rsidR="006645F1" w:rsidRPr="00F54889">
        <w:rPr>
          <w:color w:val="000000" w:themeColor="text1"/>
          <w:spacing w:val="-8"/>
          <w:sz w:val="36"/>
          <w:szCs w:val="36"/>
        </w:rPr>
        <w:t xml:space="preserve">the result of faith.  </w:t>
      </w:r>
      <w:r w:rsidR="006645F1" w:rsidRPr="00907C8B">
        <w:rPr>
          <w:b/>
          <w:bCs/>
          <w:color w:val="000000" w:themeColor="text1"/>
          <w:spacing w:val="-8"/>
          <w:sz w:val="36"/>
          <w:szCs w:val="36"/>
          <w:u w:val="single"/>
        </w:rPr>
        <w:t>Second</w:t>
      </w:r>
      <w:r w:rsidR="006645F1" w:rsidRPr="00F54889">
        <w:rPr>
          <w:color w:val="000000" w:themeColor="text1"/>
          <w:spacing w:val="-8"/>
          <w:sz w:val="36"/>
          <w:szCs w:val="36"/>
        </w:rPr>
        <w:t>, he says that election is efficacious.</w:t>
      </w:r>
      <w:r w:rsidR="006645F1" w:rsidRPr="00F54889">
        <w:rPr>
          <w:color w:val="000000" w:themeColor="text1"/>
          <w:spacing w:val="-4"/>
          <w:sz w:val="36"/>
          <w:szCs w:val="36"/>
        </w:rPr>
        <w:t xml:space="preserve"> Those whom God has chosen will most certainly come to faith in Him and for that matter will persevere in that faith until the end. All of the elect will certainly be saved. </w:t>
      </w:r>
      <w:r w:rsidR="006645F1" w:rsidRPr="00907C8B">
        <w:rPr>
          <w:b/>
          <w:bCs/>
          <w:color w:val="000000" w:themeColor="text1"/>
          <w:spacing w:val="-4"/>
          <w:sz w:val="36"/>
          <w:szCs w:val="36"/>
          <w:u w:val="single"/>
        </w:rPr>
        <w:t>Third</w:t>
      </w:r>
      <w:r w:rsidR="006645F1" w:rsidRPr="00F54889">
        <w:rPr>
          <w:color w:val="000000" w:themeColor="text1"/>
          <w:spacing w:val="-4"/>
          <w:sz w:val="36"/>
          <w:szCs w:val="36"/>
        </w:rPr>
        <w:t>, he says election is for all eternity. It is not a decision made at some point in time when the individual is already existent. It is what God has always purposed to do. [See, that is fatalism. It doesn’t matter what you believe. God already made the decision for you. That is a form of fatalism or determinism.</w:t>
      </w:r>
      <w:r w:rsidR="00C70C7C" w:rsidRPr="00F54889">
        <w:rPr>
          <w:color w:val="000000" w:themeColor="text1"/>
          <w:spacing w:val="-4"/>
          <w:sz w:val="36"/>
          <w:szCs w:val="36"/>
        </w:rPr>
        <w:t>]</w:t>
      </w:r>
      <w:r w:rsidR="006645F1" w:rsidRPr="00F54889">
        <w:rPr>
          <w:color w:val="000000" w:themeColor="text1"/>
          <w:spacing w:val="-4"/>
          <w:sz w:val="36"/>
          <w:szCs w:val="36"/>
        </w:rPr>
        <w:t xml:space="preserve"> </w:t>
      </w:r>
      <w:r w:rsidR="006645F1" w:rsidRPr="00907C8B">
        <w:rPr>
          <w:b/>
          <w:bCs/>
          <w:color w:val="000000" w:themeColor="text1"/>
          <w:spacing w:val="-4"/>
          <w:sz w:val="36"/>
          <w:szCs w:val="36"/>
          <w:u w:val="single"/>
        </w:rPr>
        <w:t>Fourth</w:t>
      </w:r>
      <w:r w:rsidR="006645F1" w:rsidRPr="00F54889">
        <w:rPr>
          <w:color w:val="000000" w:themeColor="text1"/>
          <w:spacing w:val="-4"/>
          <w:sz w:val="36"/>
          <w:szCs w:val="36"/>
        </w:rPr>
        <w:t xml:space="preserve">, he goes on to say, “Election is unconditional and doesn’t depend on human performance, specific action or meeting certain conditions, i.e., faith or terms of God.” There are some hyper-Calvinists who believe that if God wants you to be saved, you’ll be saved whether you hear the gospel or not. </w:t>
      </w:r>
      <w:r w:rsidR="006C241B" w:rsidRPr="006C241B">
        <w:rPr>
          <w:b/>
          <w:bCs/>
          <w:color w:val="000000" w:themeColor="text1"/>
          <w:spacing w:val="-4"/>
          <w:sz w:val="36"/>
          <w:szCs w:val="36"/>
          <w:u w:val="single"/>
        </w:rPr>
        <w:t>Fifth</w:t>
      </w:r>
      <w:r w:rsidR="006C241B" w:rsidRPr="006C241B">
        <w:rPr>
          <w:color w:val="000000" w:themeColor="text1"/>
          <w:spacing w:val="-4"/>
          <w:sz w:val="36"/>
          <w:szCs w:val="36"/>
        </w:rPr>
        <w:t>,  Election is immutable. God will not change His mind. Election is from all eternity and out of God’s infinite mercy He has no reason or occasion to change His mind.” That’s his description of Calvinism.</w:t>
      </w:r>
    </w:p>
    <w:p w14:paraId="255D6C12" w14:textId="77777777" w:rsidR="00907C8B" w:rsidRPr="00907C8B" w:rsidRDefault="00907C8B" w:rsidP="00B839FD">
      <w:pPr>
        <w:ind w:left="270" w:right="-274" w:hanging="270"/>
        <w:rPr>
          <w:color w:val="000000" w:themeColor="text1"/>
          <w:spacing w:val="-4"/>
          <w:sz w:val="12"/>
          <w:szCs w:val="12"/>
        </w:rPr>
      </w:pPr>
    </w:p>
    <w:p w14:paraId="5574F2FD" w14:textId="7089BA96" w:rsidR="00E47D87" w:rsidRPr="00F54889" w:rsidRDefault="00907C8B" w:rsidP="00B839FD">
      <w:pPr>
        <w:ind w:left="270" w:right="-274" w:hanging="270"/>
        <w:rPr>
          <w:color w:val="000000" w:themeColor="text1"/>
          <w:spacing w:val="-4"/>
          <w:sz w:val="36"/>
          <w:szCs w:val="36"/>
        </w:rPr>
      </w:pPr>
      <w:r>
        <w:rPr>
          <w:color w:val="000000" w:themeColor="text1"/>
          <w:spacing w:val="-4"/>
          <w:sz w:val="36"/>
          <w:szCs w:val="36"/>
        </w:rPr>
        <w:t xml:space="preserve">   </w:t>
      </w:r>
      <w:r w:rsidR="006645F1" w:rsidRPr="00F54889">
        <w:rPr>
          <w:color w:val="000000" w:themeColor="text1"/>
          <w:spacing w:val="-4"/>
          <w:sz w:val="36"/>
          <w:szCs w:val="36"/>
        </w:rPr>
        <w:t>Then he goes on to say, “It is not that God wills to save people if they do certain things. He simply wills to save them and brings it about.</w:t>
      </w:r>
      <w:r w:rsidR="00C70C7C" w:rsidRPr="00F54889">
        <w:rPr>
          <w:color w:val="000000" w:themeColor="text1"/>
          <w:spacing w:val="-4"/>
          <w:sz w:val="36"/>
          <w:szCs w:val="36"/>
        </w:rPr>
        <w:t>” Finally he says, “Election is immutable. God will not change His mind. Election is from all eternity and out of God’s infinite mercy He has no reason or occasion to change His mind.” That’s his description of Calvinism.</w:t>
      </w:r>
    </w:p>
    <w:p w14:paraId="07BB7B56" w14:textId="77777777" w:rsidR="006645F1" w:rsidRPr="00960A8A" w:rsidRDefault="006645F1" w:rsidP="000B35A3">
      <w:pPr>
        <w:rPr>
          <w:color w:val="000000" w:themeColor="text1"/>
          <w:spacing w:val="-4"/>
          <w:sz w:val="16"/>
          <w:szCs w:val="16"/>
        </w:rPr>
      </w:pPr>
    </w:p>
    <w:p w14:paraId="6DD2DE58" w14:textId="50A0EC5E" w:rsidR="00960A8A" w:rsidRPr="00B70F8C" w:rsidRDefault="00960A8A" w:rsidP="00960A8A">
      <w:pPr>
        <w:rPr>
          <w:rFonts w:ascii="Comic Sans MS" w:hAnsi="Comic Sans MS"/>
          <w:color w:val="000000" w:themeColor="text1"/>
          <w:spacing w:val="-4"/>
          <w:sz w:val="16"/>
          <w:szCs w:val="16"/>
        </w:rPr>
      </w:pPr>
      <w:r w:rsidRPr="00B70F8C">
        <w:rPr>
          <w:b/>
          <w:color w:val="2F5496" w:themeColor="accent1" w:themeShade="BF"/>
          <w:sz w:val="48"/>
          <w:szCs w:val="48"/>
          <w:u w:val="single"/>
        </w:rPr>
        <w:t>LESSON 23</w:t>
      </w:r>
      <w:r>
        <w:rPr>
          <w:b/>
          <w:color w:val="2F5496" w:themeColor="accent1" w:themeShade="BF"/>
          <w:sz w:val="48"/>
          <w:szCs w:val="48"/>
          <w:u w:val="single"/>
        </w:rPr>
        <w:t>9</w:t>
      </w:r>
      <w:r w:rsidRPr="00B70F8C">
        <w:rPr>
          <w:b/>
          <w:color w:val="2F5496" w:themeColor="accent1" w:themeShade="BF"/>
          <w:sz w:val="48"/>
          <w:szCs w:val="48"/>
        </w:rPr>
        <w:t xml:space="preserve"> (1</w:t>
      </w:r>
      <w:r>
        <w:rPr>
          <w:b/>
          <w:color w:val="2F5496" w:themeColor="accent1" w:themeShade="BF"/>
          <w:sz w:val="48"/>
          <w:szCs w:val="48"/>
        </w:rPr>
        <w:t>2</w:t>
      </w:r>
      <w:r w:rsidRPr="00B70F8C">
        <w:rPr>
          <w:b/>
          <w:color w:val="2F5496" w:themeColor="accent1" w:themeShade="BF"/>
          <w:sz w:val="48"/>
          <w:szCs w:val="48"/>
        </w:rPr>
        <w:t>-</w:t>
      </w:r>
      <w:r>
        <w:rPr>
          <w:b/>
          <w:color w:val="2F5496" w:themeColor="accent1" w:themeShade="BF"/>
          <w:sz w:val="48"/>
          <w:szCs w:val="48"/>
        </w:rPr>
        <w:t>20</w:t>
      </w:r>
      <w:r w:rsidRPr="00B70F8C">
        <w:rPr>
          <w:b/>
          <w:color w:val="2F5496" w:themeColor="accent1" w:themeShade="BF"/>
          <w:sz w:val="48"/>
          <w:szCs w:val="48"/>
        </w:rPr>
        <w:t xml:space="preserve">-22) </w:t>
      </w:r>
    </w:p>
    <w:p w14:paraId="483DFA24" w14:textId="77777777" w:rsidR="006C241B" w:rsidRPr="006C241B" w:rsidRDefault="006C241B" w:rsidP="00BF2D76">
      <w:pPr>
        <w:ind w:right="-274"/>
        <w:rPr>
          <w:color w:val="000000" w:themeColor="text1"/>
          <w:spacing w:val="-4"/>
          <w:sz w:val="16"/>
          <w:szCs w:val="16"/>
        </w:rPr>
      </w:pPr>
    </w:p>
    <w:p w14:paraId="7A15B7F1" w14:textId="5677AD3E" w:rsidR="008B602C" w:rsidRDefault="007C1F6B" w:rsidP="00BF2D76">
      <w:pPr>
        <w:ind w:right="-274"/>
        <w:rPr>
          <w:color w:val="000000" w:themeColor="text1"/>
          <w:spacing w:val="-4"/>
          <w:sz w:val="40"/>
          <w:szCs w:val="40"/>
        </w:rPr>
      </w:pPr>
      <w:r>
        <w:rPr>
          <w:color w:val="000000" w:themeColor="text1"/>
          <w:spacing w:val="-4"/>
          <w:sz w:val="40"/>
          <w:szCs w:val="40"/>
        </w:rPr>
        <w:t>Every point of Calvinism is determined by the point that</w:t>
      </w:r>
      <w:r w:rsidR="00847BDB">
        <w:rPr>
          <w:color w:val="000000" w:themeColor="text1"/>
          <w:spacing w:val="-4"/>
          <w:sz w:val="40"/>
          <w:szCs w:val="40"/>
        </w:rPr>
        <w:t xml:space="preserve"> </w:t>
      </w:r>
      <w:r>
        <w:rPr>
          <w:color w:val="000000" w:themeColor="text1"/>
          <w:spacing w:val="-4"/>
          <w:sz w:val="40"/>
          <w:szCs w:val="40"/>
        </w:rPr>
        <w:t xml:space="preserve"> </w:t>
      </w:r>
      <w:r w:rsidRPr="0083007F">
        <w:rPr>
          <w:color w:val="000000" w:themeColor="text1"/>
          <w:spacing w:val="-10"/>
          <w:sz w:val="40"/>
          <w:szCs w:val="40"/>
        </w:rPr>
        <w:t xml:space="preserve">precedes it, starting with the idea that man </w:t>
      </w:r>
      <w:r w:rsidR="00E11C86" w:rsidRPr="0083007F">
        <w:rPr>
          <w:color w:val="000000" w:themeColor="text1"/>
          <w:spacing w:val="-10"/>
          <w:sz w:val="40"/>
          <w:szCs w:val="40"/>
        </w:rPr>
        <w:t>is</w:t>
      </w:r>
      <w:r w:rsidR="00847BDB" w:rsidRPr="0083007F">
        <w:rPr>
          <w:color w:val="000000" w:themeColor="text1"/>
          <w:spacing w:val="-10"/>
          <w:sz w:val="40"/>
          <w:szCs w:val="40"/>
        </w:rPr>
        <w:t xml:space="preserve"> “</w:t>
      </w:r>
      <w:r w:rsidR="00BF2D76" w:rsidRPr="0083007F">
        <w:rPr>
          <w:b/>
          <w:bCs/>
          <w:color w:val="000000" w:themeColor="text1"/>
          <w:spacing w:val="-10"/>
          <w:sz w:val="40"/>
          <w:szCs w:val="40"/>
          <w:u w:val="single"/>
        </w:rPr>
        <w:t>T</w:t>
      </w:r>
      <w:r w:rsidR="00E11C86" w:rsidRPr="0083007F">
        <w:rPr>
          <w:b/>
          <w:bCs/>
          <w:color w:val="000000" w:themeColor="text1"/>
          <w:spacing w:val="-10"/>
          <w:sz w:val="40"/>
          <w:szCs w:val="40"/>
          <w:u w:val="single"/>
        </w:rPr>
        <w:t>otally deprav</w:t>
      </w:r>
      <w:r w:rsidR="00847BDB" w:rsidRPr="0083007F">
        <w:rPr>
          <w:b/>
          <w:bCs/>
          <w:color w:val="000000" w:themeColor="text1"/>
          <w:spacing w:val="-10"/>
          <w:sz w:val="40"/>
          <w:szCs w:val="40"/>
          <w:u w:val="single"/>
        </w:rPr>
        <w:t>ed</w:t>
      </w:r>
      <w:r w:rsidR="00847BDB" w:rsidRPr="0083007F">
        <w:rPr>
          <w:color w:val="000000" w:themeColor="text1"/>
          <w:spacing w:val="-10"/>
          <w:sz w:val="40"/>
          <w:szCs w:val="40"/>
        </w:rPr>
        <w:t>”</w:t>
      </w:r>
      <w:r w:rsidR="00847BDB">
        <w:rPr>
          <w:color w:val="000000" w:themeColor="text1"/>
          <w:spacing w:val="-8"/>
          <w:sz w:val="40"/>
          <w:szCs w:val="40"/>
        </w:rPr>
        <w:t xml:space="preserve"> to the point that his will is so consumed by wickedness that it is   </w:t>
      </w:r>
      <w:r w:rsidR="00E11C86">
        <w:rPr>
          <w:color w:val="000000" w:themeColor="text1"/>
          <w:spacing w:val="-4"/>
          <w:sz w:val="40"/>
          <w:szCs w:val="40"/>
        </w:rPr>
        <w:t xml:space="preserve"> </w:t>
      </w:r>
      <w:r>
        <w:rPr>
          <w:color w:val="000000" w:themeColor="text1"/>
          <w:spacing w:val="-4"/>
          <w:sz w:val="40"/>
          <w:szCs w:val="40"/>
        </w:rPr>
        <w:t xml:space="preserve"> no</w:t>
      </w:r>
      <w:r w:rsidR="00847BDB">
        <w:rPr>
          <w:color w:val="000000" w:themeColor="text1"/>
          <w:spacing w:val="-4"/>
          <w:sz w:val="40"/>
          <w:szCs w:val="40"/>
        </w:rPr>
        <w:t xml:space="preserve"> longer</w:t>
      </w:r>
      <w:r>
        <w:rPr>
          <w:color w:val="000000" w:themeColor="text1"/>
          <w:spacing w:val="-4"/>
          <w:sz w:val="40"/>
          <w:szCs w:val="40"/>
        </w:rPr>
        <w:t xml:space="preserve"> free.</w:t>
      </w:r>
      <w:r w:rsidR="00153AB3">
        <w:rPr>
          <w:color w:val="000000" w:themeColor="text1"/>
          <w:spacing w:val="-4"/>
          <w:sz w:val="40"/>
          <w:szCs w:val="40"/>
        </w:rPr>
        <w:t xml:space="preserve"> They erroneously believe that man is so </w:t>
      </w:r>
      <w:r w:rsidR="00847BDB">
        <w:rPr>
          <w:color w:val="000000" w:themeColor="text1"/>
          <w:spacing w:val="-4"/>
          <w:sz w:val="40"/>
          <w:szCs w:val="40"/>
        </w:rPr>
        <w:t>evil</w:t>
      </w:r>
      <w:r w:rsidR="00153AB3">
        <w:rPr>
          <w:color w:val="000000" w:themeColor="text1"/>
          <w:spacing w:val="-4"/>
          <w:sz w:val="40"/>
          <w:szCs w:val="40"/>
        </w:rPr>
        <w:t xml:space="preserve"> that he is unable to respond to the gospel by believing </w:t>
      </w:r>
      <w:r w:rsidR="008B602C">
        <w:rPr>
          <w:color w:val="000000" w:themeColor="text1"/>
          <w:spacing w:val="-4"/>
          <w:sz w:val="40"/>
          <w:szCs w:val="40"/>
        </w:rPr>
        <w:t xml:space="preserve">it is true. That view has enormous repercussions.  </w:t>
      </w:r>
    </w:p>
    <w:p w14:paraId="6B009188" w14:textId="77777777" w:rsidR="00E11C86" w:rsidRPr="00E11C86" w:rsidRDefault="00E11C86" w:rsidP="00913B92">
      <w:pPr>
        <w:ind w:right="-364"/>
        <w:rPr>
          <w:color w:val="000000" w:themeColor="text1"/>
          <w:spacing w:val="-4"/>
          <w:sz w:val="16"/>
          <w:szCs w:val="16"/>
        </w:rPr>
      </w:pPr>
    </w:p>
    <w:p w14:paraId="68A58034" w14:textId="60BBC473" w:rsidR="004951EA" w:rsidRPr="006C241B" w:rsidRDefault="008B602C" w:rsidP="006C241B">
      <w:pPr>
        <w:ind w:right="-454"/>
        <w:rPr>
          <w:color w:val="000000" w:themeColor="text1"/>
          <w:spacing w:val="-10"/>
          <w:sz w:val="40"/>
          <w:szCs w:val="40"/>
        </w:rPr>
      </w:pPr>
      <w:r>
        <w:rPr>
          <w:color w:val="000000" w:themeColor="text1"/>
          <w:spacing w:val="-4"/>
          <w:sz w:val="40"/>
          <w:szCs w:val="40"/>
        </w:rPr>
        <w:lastRenderedPageBreak/>
        <w:t>The first one that comes to mind is</w:t>
      </w:r>
      <w:r w:rsidR="00913B92">
        <w:rPr>
          <w:color w:val="000000" w:themeColor="text1"/>
          <w:spacing w:val="-4"/>
          <w:sz w:val="40"/>
          <w:szCs w:val="40"/>
        </w:rPr>
        <w:t xml:space="preserve"> God could not save man by grace but by force. It would completely depend on God’s will and man would have nothing to do with it. The Bible says that “God is love</w:t>
      </w:r>
      <w:r w:rsidR="004951EA">
        <w:rPr>
          <w:color w:val="000000" w:themeColor="text1"/>
          <w:spacing w:val="-4"/>
          <w:sz w:val="40"/>
          <w:szCs w:val="40"/>
        </w:rPr>
        <w:t xml:space="preserve">” (1 John 4:16). Where is the love in such a </w:t>
      </w:r>
      <w:r w:rsidR="004951EA" w:rsidRPr="006C241B">
        <w:rPr>
          <w:color w:val="000000" w:themeColor="text1"/>
          <w:spacing w:val="-10"/>
          <w:sz w:val="40"/>
          <w:szCs w:val="40"/>
        </w:rPr>
        <w:t xml:space="preserve">plan? We all know that love can only be freely given, not coerced. </w:t>
      </w:r>
    </w:p>
    <w:p w14:paraId="5FA55308" w14:textId="77777777" w:rsidR="00E11C86" w:rsidRPr="00E11C86" w:rsidRDefault="00E11C86" w:rsidP="00913B92">
      <w:pPr>
        <w:ind w:right="-364"/>
        <w:rPr>
          <w:color w:val="000000" w:themeColor="text1"/>
          <w:spacing w:val="-4"/>
          <w:sz w:val="12"/>
          <w:szCs w:val="12"/>
        </w:rPr>
      </w:pPr>
    </w:p>
    <w:p w14:paraId="697DC86D" w14:textId="110A9FE8" w:rsidR="008B602C" w:rsidRPr="007C1F6B" w:rsidRDefault="004951EA" w:rsidP="00913B92">
      <w:pPr>
        <w:ind w:right="-364"/>
        <w:rPr>
          <w:color w:val="000000" w:themeColor="text1"/>
          <w:spacing w:val="-4"/>
          <w:sz w:val="40"/>
          <w:szCs w:val="40"/>
        </w:rPr>
      </w:pPr>
      <w:r>
        <w:rPr>
          <w:color w:val="000000" w:themeColor="text1"/>
          <w:spacing w:val="-4"/>
          <w:sz w:val="40"/>
          <w:szCs w:val="40"/>
        </w:rPr>
        <w:t xml:space="preserve">It would also mean that </w:t>
      </w:r>
      <w:r w:rsidR="00AC7581">
        <w:rPr>
          <w:color w:val="000000" w:themeColor="text1"/>
          <w:spacing w:val="-4"/>
          <w:sz w:val="40"/>
          <w:szCs w:val="40"/>
        </w:rPr>
        <w:t>God would have to use His sovereign power to force His grace</w:t>
      </w:r>
      <w:r w:rsidR="008B602C">
        <w:rPr>
          <w:color w:val="000000" w:themeColor="text1"/>
          <w:spacing w:val="-4"/>
          <w:sz w:val="40"/>
          <w:szCs w:val="40"/>
        </w:rPr>
        <w:t xml:space="preserve"> </w:t>
      </w:r>
      <w:r w:rsidR="00AC7581">
        <w:rPr>
          <w:color w:val="000000" w:themeColor="text1"/>
          <w:spacing w:val="-4"/>
          <w:sz w:val="40"/>
          <w:szCs w:val="40"/>
        </w:rPr>
        <w:t xml:space="preserve">upon those He willed to save. “Irresistible grace” seems to be an oxymoron because it is the one to whom grace is offered </w:t>
      </w:r>
      <w:r w:rsidR="00B0736F">
        <w:rPr>
          <w:color w:val="000000" w:themeColor="text1"/>
          <w:spacing w:val="-4"/>
          <w:sz w:val="40"/>
          <w:szCs w:val="40"/>
        </w:rPr>
        <w:t xml:space="preserve">that accepts it or rejects it, not the one who offers it. Irresistible grace would be a component that God would use to program </w:t>
      </w:r>
      <w:r w:rsidR="00E11C86">
        <w:rPr>
          <w:color w:val="000000" w:themeColor="text1"/>
          <w:spacing w:val="-4"/>
          <w:sz w:val="40"/>
          <w:szCs w:val="40"/>
        </w:rPr>
        <w:t xml:space="preserve">people to do His bidding. Is this not akin to programming robots? </w:t>
      </w:r>
    </w:p>
    <w:p w14:paraId="023A6A65" w14:textId="2EA13DA7" w:rsidR="006C5443" w:rsidRPr="004271B4" w:rsidRDefault="006C5443" w:rsidP="000B35A3">
      <w:pPr>
        <w:rPr>
          <w:b/>
          <w:bCs/>
          <w:color w:val="000000" w:themeColor="text1"/>
          <w:spacing w:val="-4"/>
          <w:sz w:val="16"/>
          <w:szCs w:val="16"/>
        </w:rPr>
      </w:pPr>
    </w:p>
    <w:p w14:paraId="7BD55288" w14:textId="51B64D69" w:rsidR="006645F1" w:rsidRDefault="00C22FBA" w:rsidP="00BF2D76">
      <w:pPr>
        <w:ind w:right="-364"/>
        <w:rPr>
          <w:color w:val="000000" w:themeColor="text1"/>
          <w:spacing w:val="-4"/>
          <w:sz w:val="40"/>
          <w:szCs w:val="40"/>
        </w:rPr>
      </w:pPr>
      <w:r w:rsidRPr="00C22FBA">
        <w:rPr>
          <w:color w:val="000000" w:themeColor="text1"/>
          <w:spacing w:val="-8"/>
          <w:sz w:val="40"/>
          <w:szCs w:val="40"/>
        </w:rPr>
        <w:t xml:space="preserve">If man is unable to respond to the gospel, then </w:t>
      </w:r>
      <w:r>
        <w:rPr>
          <w:color w:val="000000" w:themeColor="text1"/>
          <w:spacing w:val="-8"/>
          <w:sz w:val="40"/>
          <w:szCs w:val="40"/>
        </w:rPr>
        <w:t xml:space="preserve">salvation </w:t>
      </w:r>
      <w:r w:rsidR="00BF2D76">
        <w:rPr>
          <w:color w:val="000000" w:themeColor="text1"/>
          <w:spacing w:val="-8"/>
          <w:sz w:val="40"/>
          <w:szCs w:val="40"/>
        </w:rPr>
        <w:t>w</w:t>
      </w:r>
      <w:r>
        <w:rPr>
          <w:color w:val="000000" w:themeColor="text1"/>
          <w:spacing w:val="-8"/>
          <w:sz w:val="40"/>
          <w:szCs w:val="40"/>
        </w:rPr>
        <w:t xml:space="preserve">ould not </w:t>
      </w:r>
      <w:r w:rsidR="00BF2D76">
        <w:rPr>
          <w:color w:val="000000" w:themeColor="text1"/>
          <w:spacing w:val="-8"/>
          <w:sz w:val="40"/>
          <w:szCs w:val="40"/>
        </w:rPr>
        <w:t>be conditioned on his response</w:t>
      </w:r>
      <w:r w:rsidR="004271B4">
        <w:rPr>
          <w:color w:val="000000" w:themeColor="text1"/>
          <w:spacing w:val="-8"/>
          <w:sz w:val="40"/>
          <w:szCs w:val="40"/>
        </w:rPr>
        <w:t xml:space="preserve"> to it</w:t>
      </w:r>
      <w:r w:rsidR="00BF2D76">
        <w:rPr>
          <w:color w:val="000000" w:themeColor="text1"/>
          <w:spacing w:val="-8"/>
          <w:sz w:val="40"/>
          <w:szCs w:val="40"/>
        </w:rPr>
        <w:t xml:space="preserve">, but upon God’s choice. </w:t>
      </w:r>
      <w:r w:rsidR="00BF2D76" w:rsidRPr="0083007F">
        <w:rPr>
          <w:color w:val="000000" w:themeColor="text1"/>
          <w:spacing w:val="-12"/>
          <w:sz w:val="40"/>
          <w:szCs w:val="40"/>
        </w:rPr>
        <w:t>The second point of Calvinism is called</w:t>
      </w:r>
      <w:r w:rsidRPr="0083007F">
        <w:rPr>
          <w:color w:val="000000" w:themeColor="text1"/>
          <w:spacing w:val="-12"/>
          <w:sz w:val="40"/>
          <w:szCs w:val="40"/>
        </w:rPr>
        <w:t xml:space="preserve"> “</w:t>
      </w:r>
      <w:r w:rsidR="00BF2D76" w:rsidRPr="0083007F">
        <w:rPr>
          <w:b/>
          <w:bCs/>
          <w:color w:val="000000" w:themeColor="text1"/>
          <w:spacing w:val="-12"/>
          <w:sz w:val="40"/>
          <w:szCs w:val="40"/>
          <w:u w:val="single"/>
        </w:rPr>
        <w:t>U</w:t>
      </w:r>
      <w:r w:rsidRPr="0083007F">
        <w:rPr>
          <w:b/>
          <w:bCs/>
          <w:color w:val="000000" w:themeColor="text1"/>
          <w:spacing w:val="-12"/>
          <w:sz w:val="40"/>
          <w:szCs w:val="40"/>
          <w:u w:val="single"/>
        </w:rPr>
        <w:t>nconditional election</w:t>
      </w:r>
      <w:r w:rsidRPr="0083007F">
        <w:rPr>
          <w:color w:val="000000" w:themeColor="text1"/>
          <w:spacing w:val="-12"/>
          <w:sz w:val="40"/>
          <w:szCs w:val="40"/>
        </w:rPr>
        <w:t>”</w:t>
      </w:r>
      <w:r>
        <w:rPr>
          <w:color w:val="000000" w:themeColor="text1"/>
          <w:spacing w:val="-4"/>
          <w:sz w:val="40"/>
          <w:szCs w:val="40"/>
        </w:rPr>
        <w:t xml:space="preserve"> </w:t>
      </w:r>
      <w:r w:rsidR="00BF2D76">
        <w:rPr>
          <w:color w:val="000000" w:themeColor="text1"/>
          <w:spacing w:val="-4"/>
          <w:sz w:val="40"/>
          <w:szCs w:val="40"/>
        </w:rPr>
        <w:t xml:space="preserve">which essentially </w:t>
      </w:r>
      <w:r w:rsidR="004271B4">
        <w:rPr>
          <w:color w:val="000000" w:themeColor="text1"/>
          <w:spacing w:val="-4"/>
          <w:sz w:val="40"/>
          <w:szCs w:val="40"/>
        </w:rPr>
        <w:t>means that salvation depends on whom God elects to save and not on those who believe in Jesus Christ.</w:t>
      </w:r>
    </w:p>
    <w:p w14:paraId="59C48F22" w14:textId="77777777" w:rsidR="004271B4" w:rsidRPr="004271B4" w:rsidRDefault="004271B4" w:rsidP="00BF2D76">
      <w:pPr>
        <w:ind w:right="-364"/>
        <w:rPr>
          <w:color w:val="000000" w:themeColor="text1"/>
          <w:spacing w:val="-4"/>
          <w:sz w:val="16"/>
          <w:szCs w:val="16"/>
        </w:rPr>
      </w:pPr>
    </w:p>
    <w:p w14:paraId="522302C2" w14:textId="2FC34F24" w:rsidR="006645F1" w:rsidRDefault="004271B4" w:rsidP="000B35A3">
      <w:pPr>
        <w:rPr>
          <w:color w:val="000000" w:themeColor="text1"/>
          <w:spacing w:val="-2"/>
          <w:sz w:val="40"/>
          <w:szCs w:val="40"/>
        </w:rPr>
      </w:pPr>
      <w:r>
        <w:rPr>
          <w:color w:val="000000" w:themeColor="text1"/>
          <w:spacing w:val="-2"/>
          <w:sz w:val="40"/>
          <w:szCs w:val="40"/>
        </w:rPr>
        <w:t>Such a statement begs the question, “What is the criteria He uses to choose who will be saved and who will spend eternity in the lake of fire?” Who can answer that question?</w:t>
      </w:r>
    </w:p>
    <w:p w14:paraId="72BFD9B7" w14:textId="45102B51" w:rsidR="0083007F" w:rsidRPr="0083007F" w:rsidRDefault="0083007F" w:rsidP="000B35A3">
      <w:pPr>
        <w:rPr>
          <w:color w:val="000000" w:themeColor="text1"/>
          <w:spacing w:val="-2"/>
          <w:sz w:val="16"/>
          <w:szCs w:val="16"/>
        </w:rPr>
      </w:pPr>
    </w:p>
    <w:p w14:paraId="185A9EF7" w14:textId="1953ABF5" w:rsidR="0083007F" w:rsidRDefault="0083007F" w:rsidP="000B35A3">
      <w:pPr>
        <w:rPr>
          <w:color w:val="000000" w:themeColor="text1"/>
          <w:spacing w:val="-2"/>
          <w:sz w:val="40"/>
          <w:szCs w:val="40"/>
        </w:rPr>
      </w:pPr>
      <w:r>
        <w:rPr>
          <w:color w:val="000000" w:themeColor="text1"/>
          <w:spacing w:val="-2"/>
          <w:sz w:val="40"/>
          <w:szCs w:val="40"/>
        </w:rPr>
        <w:t>If God chooses to save some and relegate everyone else to damnation, then Christ must have died on the cross only for those who God chose to save. This is the third point of Calvinism which is called, “</w:t>
      </w:r>
      <w:r w:rsidRPr="00E15251">
        <w:rPr>
          <w:b/>
          <w:bCs/>
          <w:color w:val="000000" w:themeColor="text1"/>
          <w:spacing w:val="-2"/>
          <w:sz w:val="40"/>
          <w:szCs w:val="40"/>
          <w:u w:val="single"/>
        </w:rPr>
        <w:t>Limited atonement</w:t>
      </w:r>
      <w:r>
        <w:rPr>
          <w:color w:val="000000" w:themeColor="text1"/>
          <w:spacing w:val="-2"/>
          <w:sz w:val="40"/>
          <w:szCs w:val="40"/>
        </w:rPr>
        <w:t xml:space="preserve">”. </w:t>
      </w:r>
    </w:p>
    <w:p w14:paraId="39F8A79A" w14:textId="1342915F" w:rsidR="0083007F" w:rsidRPr="00E15251" w:rsidRDefault="0083007F" w:rsidP="000B35A3">
      <w:pPr>
        <w:rPr>
          <w:color w:val="000000" w:themeColor="text1"/>
          <w:spacing w:val="-2"/>
          <w:sz w:val="16"/>
          <w:szCs w:val="16"/>
        </w:rPr>
      </w:pPr>
    </w:p>
    <w:p w14:paraId="6BCF3186" w14:textId="3EEE2722" w:rsidR="007A6923" w:rsidRDefault="0083007F" w:rsidP="00E15251">
      <w:pPr>
        <w:ind w:right="-184"/>
        <w:rPr>
          <w:color w:val="000000" w:themeColor="text1"/>
          <w:spacing w:val="-2"/>
          <w:sz w:val="40"/>
          <w:szCs w:val="40"/>
        </w:rPr>
      </w:pPr>
      <w:r>
        <w:rPr>
          <w:color w:val="000000" w:themeColor="text1"/>
          <w:spacing w:val="-2"/>
          <w:sz w:val="40"/>
          <w:szCs w:val="40"/>
        </w:rPr>
        <w:t>The Bible says that God is sovereign (</w:t>
      </w:r>
      <w:r w:rsidR="0053609D">
        <w:rPr>
          <w:color w:val="000000" w:themeColor="text1"/>
          <w:spacing w:val="-2"/>
          <w:sz w:val="40"/>
          <w:szCs w:val="40"/>
        </w:rPr>
        <w:t xml:space="preserve">Psalm 103:19), which means that He does whatever He </w:t>
      </w:r>
      <w:r w:rsidR="00E15251">
        <w:rPr>
          <w:color w:val="000000" w:themeColor="text1"/>
          <w:spacing w:val="-2"/>
          <w:sz w:val="40"/>
          <w:szCs w:val="40"/>
        </w:rPr>
        <w:t xml:space="preserve">chooses to do. That would include having </w:t>
      </w:r>
      <w:r w:rsidR="0053609D">
        <w:rPr>
          <w:color w:val="000000" w:themeColor="text1"/>
          <w:spacing w:val="-2"/>
          <w:sz w:val="40"/>
          <w:szCs w:val="40"/>
        </w:rPr>
        <w:lastRenderedPageBreak/>
        <w:t xml:space="preserve">Christ’s death on the cross </w:t>
      </w:r>
      <w:r w:rsidR="00E15251">
        <w:rPr>
          <w:color w:val="000000" w:themeColor="text1"/>
          <w:spacing w:val="-2"/>
          <w:sz w:val="40"/>
          <w:szCs w:val="40"/>
        </w:rPr>
        <w:t xml:space="preserve">to be </w:t>
      </w:r>
      <w:r w:rsidR="00A30091">
        <w:rPr>
          <w:color w:val="000000" w:themeColor="text1"/>
          <w:spacing w:val="-2"/>
          <w:sz w:val="40"/>
          <w:szCs w:val="40"/>
        </w:rPr>
        <w:t xml:space="preserve">considered </w:t>
      </w:r>
      <w:r w:rsidR="00E15251">
        <w:rPr>
          <w:color w:val="000000" w:themeColor="text1"/>
          <w:spacing w:val="-2"/>
          <w:sz w:val="40"/>
          <w:szCs w:val="40"/>
        </w:rPr>
        <w:t xml:space="preserve">the payment for everyone’s sin, but He chose it to cover only those He desired to save. </w:t>
      </w:r>
    </w:p>
    <w:p w14:paraId="06652222" w14:textId="70DB363C" w:rsidR="007A6923" w:rsidRPr="007A6923" w:rsidRDefault="007A6923" w:rsidP="00E15251">
      <w:pPr>
        <w:ind w:right="-184"/>
        <w:rPr>
          <w:color w:val="000000" w:themeColor="text1"/>
          <w:spacing w:val="-2"/>
          <w:sz w:val="12"/>
          <w:szCs w:val="12"/>
          <w:u w:val="single"/>
        </w:rPr>
      </w:pPr>
    </w:p>
    <w:p w14:paraId="24BC8B5E" w14:textId="320046BF" w:rsidR="007A6923" w:rsidRPr="007A6923" w:rsidRDefault="007A6923" w:rsidP="00E15251">
      <w:pPr>
        <w:ind w:right="-184"/>
        <w:rPr>
          <w:b/>
          <w:bCs/>
          <w:i/>
          <w:iCs/>
          <w:color w:val="000000" w:themeColor="text1"/>
          <w:spacing w:val="-4"/>
          <w:sz w:val="40"/>
          <w:szCs w:val="40"/>
        </w:rPr>
      </w:pPr>
      <w:r w:rsidRPr="007A6923">
        <w:rPr>
          <w:b/>
          <w:bCs/>
          <w:i/>
          <w:iCs/>
          <w:color w:val="000000" w:themeColor="text1"/>
          <w:spacing w:val="-4"/>
          <w:sz w:val="40"/>
          <w:szCs w:val="40"/>
          <w:u w:val="single"/>
        </w:rPr>
        <w:t>2 Corinthians 5:19</w:t>
      </w:r>
      <w:r w:rsidRPr="007A6923">
        <w:rPr>
          <w:b/>
          <w:bCs/>
          <w:i/>
          <w:iCs/>
          <w:color w:val="000000" w:themeColor="text1"/>
          <w:spacing w:val="-4"/>
          <w:sz w:val="40"/>
          <w:szCs w:val="40"/>
        </w:rPr>
        <w:t xml:space="preserve">  God was in Christ reconciling the world to Himself, not counting their trespasses against them</w:t>
      </w:r>
      <w:r>
        <w:rPr>
          <w:b/>
          <w:bCs/>
          <w:i/>
          <w:iCs/>
          <w:color w:val="000000" w:themeColor="text1"/>
          <w:spacing w:val="-4"/>
          <w:sz w:val="40"/>
          <w:szCs w:val="40"/>
        </w:rPr>
        <w:t>…</w:t>
      </w:r>
    </w:p>
    <w:p w14:paraId="7BCF957E" w14:textId="06ABC304" w:rsidR="0083007F" w:rsidRPr="007A6923" w:rsidRDefault="00E15251" w:rsidP="00E15251">
      <w:pPr>
        <w:ind w:right="-184"/>
        <w:rPr>
          <w:color w:val="000000" w:themeColor="text1"/>
          <w:spacing w:val="-2"/>
          <w:sz w:val="12"/>
          <w:szCs w:val="12"/>
        </w:rPr>
      </w:pPr>
      <w:r>
        <w:rPr>
          <w:color w:val="000000" w:themeColor="text1"/>
          <w:spacing w:val="-2"/>
          <w:sz w:val="40"/>
          <w:szCs w:val="40"/>
        </w:rPr>
        <w:t xml:space="preserve"> </w:t>
      </w:r>
    </w:p>
    <w:p w14:paraId="3CF81EEE" w14:textId="77777777" w:rsidR="00B5737D" w:rsidRDefault="00B5737D" w:rsidP="000B35A3">
      <w:pPr>
        <w:rPr>
          <w:b/>
          <w:bCs/>
          <w:i/>
          <w:iCs/>
          <w:color w:val="000000" w:themeColor="text1"/>
          <w:spacing w:val="-4"/>
          <w:sz w:val="40"/>
          <w:szCs w:val="40"/>
          <w:u w:val="single"/>
        </w:rPr>
      </w:pPr>
    </w:p>
    <w:p w14:paraId="04DF73C9" w14:textId="5003CDB9" w:rsidR="006645F1" w:rsidRPr="007A6923" w:rsidRDefault="007A6923" w:rsidP="000B35A3">
      <w:pPr>
        <w:rPr>
          <w:b/>
          <w:bCs/>
          <w:i/>
          <w:iCs/>
          <w:color w:val="000000" w:themeColor="text1"/>
          <w:spacing w:val="-4"/>
          <w:sz w:val="40"/>
          <w:szCs w:val="40"/>
        </w:rPr>
      </w:pPr>
      <w:r w:rsidRPr="007A6923">
        <w:rPr>
          <w:b/>
          <w:bCs/>
          <w:i/>
          <w:iCs/>
          <w:color w:val="000000" w:themeColor="text1"/>
          <w:spacing w:val="-4"/>
          <w:sz w:val="40"/>
          <w:szCs w:val="40"/>
          <w:u w:val="single"/>
        </w:rPr>
        <w:t>1 Timothy 2:3-4</w:t>
      </w:r>
      <w:r w:rsidRPr="007A6923">
        <w:rPr>
          <w:b/>
          <w:bCs/>
          <w:i/>
          <w:iCs/>
          <w:color w:val="000000" w:themeColor="text1"/>
          <w:spacing w:val="-4"/>
          <w:sz w:val="40"/>
          <w:szCs w:val="40"/>
        </w:rPr>
        <w:t xml:space="preserve">  This is good and acceptable in the sight of God our Savior,  4</w:t>
      </w:r>
      <w:r>
        <w:rPr>
          <w:b/>
          <w:bCs/>
          <w:i/>
          <w:iCs/>
          <w:color w:val="000000" w:themeColor="text1"/>
          <w:spacing w:val="-4"/>
          <w:sz w:val="40"/>
          <w:szCs w:val="40"/>
        </w:rPr>
        <w:t>)</w:t>
      </w:r>
      <w:r w:rsidRPr="007A6923">
        <w:rPr>
          <w:b/>
          <w:bCs/>
          <w:i/>
          <w:iCs/>
          <w:color w:val="000000" w:themeColor="text1"/>
          <w:spacing w:val="-4"/>
          <w:sz w:val="40"/>
          <w:szCs w:val="40"/>
        </w:rPr>
        <w:t xml:space="preserve"> who desires all men to be saved</w:t>
      </w:r>
      <w:r>
        <w:rPr>
          <w:b/>
          <w:bCs/>
          <w:i/>
          <w:iCs/>
          <w:color w:val="000000" w:themeColor="text1"/>
          <w:spacing w:val="-4"/>
          <w:sz w:val="40"/>
          <w:szCs w:val="40"/>
        </w:rPr>
        <w:t>…</w:t>
      </w:r>
      <w:r w:rsidRPr="007A6923">
        <w:rPr>
          <w:b/>
          <w:bCs/>
          <w:i/>
          <w:iCs/>
          <w:color w:val="000000" w:themeColor="text1"/>
          <w:spacing w:val="-4"/>
          <w:sz w:val="40"/>
          <w:szCs w:val="40"/>
        </w:rPr>
        <w:t xml:space="preserve"> </w:t>
      </w:r>
      <w:r w:rsidR="004271B4" w:rsidRPr="007A6923">
        <w:rPr>
          <w:b/>
          <w:bCs/>
          <w:i/>
          <w:iCs/>
          <w:color w:val="000000" w:themeColor="text1"/>
          <w:spacing w:val="-4"/>
          <w:sz w:val="40"/>
          <w:szCs w:val="40"/>
        </w:rPr>
        <w:t xml:space="preserve"> </w:t>
      </w:r>
    </w:p>
    <w:p w14:paraId="6C4F5906" w14:textId="2C66E442" w:rsidR="006645F1" w:rsidRDefault="006645F1" w:rsidP="000B35A3">
      <w:pPr>
        <w:rPr>
          <w:color w:val="000000" w:themeColor="text1"/>
          <w:spacing w:val="-4"/>
          <w:sz w:val="40"/>
          <w:szCs w:val="40"/>
        </w:rPr>
      </w:pPr>
    </w:p>
    <w:p w14:paraId="513AEB28" w14:textId="10E5D2DE" w:rsidR="007A6923" w:rsidRPr="007A6923" w:rsidRDefault="007A6923" w:rsidP="000B35A3">
      <w:pPr>
        <w:rPr>
          <w:b/>
          <w:bCs/>
          <w:i/>
          <w:iCs/>
          <w:color w:val="000000" w:themeColor="text1"/>
          <w:spacing w:val="-4"/>
          <w:sz w:val="40"/>
          <w:szCs w:val="40"/>
        </w:rPr>
      </w:pPr>
      <w:r w:rsidRPr="007A6923">
        <w:rPr>
          <w:b/>
          <w:bCs/>
          <w:i/>
          <w:iCs/>
          <w:color w:val="000000" w:themeColor="text1"/>
          <w:spacing w:val="-4"/>
          <w:sz w:val="40"/>
          <w:szCs w:val="40"/>
          <w:u w:val="single"/>
        </w:rPr>
        <w:t>1 John 2:2</w:t>
      </w:r>
      <w:r w:rsidRPr="007A6923">
        <w:rPr>
          <w:b/>
          <w:bCs/>
          <w:i/>
          <w:iCs/>
          <w:color w:val="000000" w:themeColor="text1"/>
          <w:spacing w:val="-4"/>
          <w:sz w:val="40"/>
          <w:szCs w:val="40"/>
        </w:rPr>
        <w:t xml:space="preserve">  and He Himself is the propitiation for our sins; and not for ours only, but also for those of the whole world.</w:t>
      </w:r>
    </w:p>
    <w:p w14:paraId="0248B337" w14:textId="77777777" w:rsidR="006645F1" w:rsidRPr="00A30091" w:rsidRDefault="006645F1" w:rsidP="000B35A3">
      <w:pPr>
        <w:rPr>
          <w:color w:val="000000" w:themeColor="text1"/>
          <w:spacing w:val="-4"/>
          <w:sz w:val="16"/>
          <w:szCs w:val="16"/>
        </w:rPr>
      </w:pPr>
    </w:p>
    <w:p w14:paraId="132881C2" w14:textId="4DF2E145" w:rsidR="006645F1" w:rsidRPr="00A30091" w:rsidRDefault="00A30091" w:rsidP="000B35A3">
      <w:pPr>
        <w:rPr>
          <w:b/>
          <w:bCs/>
          <w:i/>
          <w:iCs/>
          <w:color w:val="000000" w:themeColor="text1"/>
          <w:spacing w:val="-4"/>
          <w:sz w:val="40"/>
          <w:szCs w:val="40"/>
        </w:rPr>
      </w:pPr>
      <w:r w:rsidRPr="00A30091">
        <w:rPr>
          <w:b/>
          <w:bCs/>
          <w:i/>
          <w:iCs/>
          <w:color w:val="000000" w:themeColor="text1"/>
          <w:spacing w:val="-4"/>
          <w:sz w:val="40"/>
          <w:szCs w:val="40"/>
          <w:u w:val="single"/>
        </w:rPr>
        <w:t>John 1:29</w:t>
      </w:r>
      <w:r w:rsidRPr="00A30091">
        <w:rPr>
          <w:b/>
          <w:bCs/>
          <w:i/>
          <w:iCs/>
          <w:color w:val="000000" w:themeColor="text1"/>
          <w:spacing w:val="-4"/>
          <w:sz w:val="40"/>
          <w:szCs w:val="40"/>
        </w:rPr>
        <w:t xml:space="preserve">  The next day he saw Jesus coming to him, and said, "Behold, the Lamb of God who takes away the sin of the world!</w:t>
      </w:r>
    </w:p>
    <w:p w14:paraId="5D55BFEF" w14:textId="77777777" w:rsidR="006645F1" w:rsidRPr="00A30091" w:rsidRDefault="006645F1" w:rsidP="000B35A3">
      <w:pPr>
        <w:rPr>
          <w:color w:val="000000" w:themeColor="text1"/>
          <w:spacing w:val="-4"/>
          <w:sz w:val="16"/>
          <w:szCs w:val="16"/>
        </w:rPr>
      </w:pPr>
    </w:p>
    <w:p w14:paraId="4C6044B0" w14:textId="28E90E82" w:rsidR="006645F1" w:rsidRPr="00A30091" w:rsidRDefault="00A30091" w:rsidP="000B35A3">
      <w:pPr>
        <w:rPr>
          <w:b/>
          <w:bCs/>
          <w:i/>
          <w:iCs/>
          <w:color w:val="000000" w:themeColor="text1"/>
          <w:spacing w:val="-4"/>
          <w:sz w:val="40"/>
          <w:szCs w:val="40"/>
        </w:rPr>
      </w:pPr>
      <w:r w:rsidRPr="00A30091">
        <w:rPr>
          <w:b/>
          <w:bCs/>
          <w:i/>
          <w:iCs/>
          <w:color w:val="000000" w:themeColor="text1"/>
          <w:spacing w:val="-4"/>
          <w:sz w:val="40"/>
          <w:szCs w:val="40"/>
          <w:u w:val="single"/>
        </w:rPr>
        <w:t>John 1:29</w:t>
      </w:r>
      <w:r w:rsidRPr="00A30091">
        <w:rPr>
          <w:b/>
          <w:bCs/>
          <w:i/>
          <w:iCs/>
          <w:color w:val="000000" w:themeColor="text1"/>
          <w:spacing w:val="-4"/>
          <w:sz w:val="40"/>
          <w:szCs w:val="40"/>
        </w:rPr>
        <w:t xml:space="preserve">  The next day he saw Jesus coming to him, and said, "Behold, the Lamb of God who takes away the sin of the world!</w:t>
      </w:r>
    </w:p>
    <w:p w14:paraId="058E6882" w14:textId="4EB44327" w:rsidR="006645F1" w:rsidRDefault="006645F1" w:rsidP="000B35A3">
      <w:pPr>
        <w:rPr>
          <w:color w:val="000000" w:themeColor="text1"/>
          <w:spacing w:val="-4"/>
          <w:sz w:val="16"/>
          <w:szCs w:val="16"/>
        </w:rPr>
      </w:pPr>
    </w:p>
    <w:p w14:paraId="74810110" w14:textId="15C75972" w:rsidR="00361718" w:rsidRDefault="00036615" w:rsidP="000B35A3">
      <w:pPr>
        <w:rPr>
          <w:color w:val="000000" w:themeColor="text1"/>
          <w:spacing w:val="-4"/>
          <w:sz w:val="40"/>
          <w:szCs w:val="40"/>
        </w:rPr>
      </w:pPr>
      <w:r>
        <w:rPr>
          <w:color w:val="000000" w:themeColor="text1"/>
          <w:spacing w:val="-4"/>
          <w:sz w:val="40"/>
          <w:szCs w:val="40"/>
        </w:rPr>
        <w:t>Who in their right mind would think that anyone who has the ability to save everyone but only saves some, is righteous and just?  How could our perfectly righteous and just God be guilty of such a thing?</w:t>
      </w:r>
    </w:p>
    <w:p w14:paraId="1BBF1ABF" w14:textId="0D71CAEF" w:rsidR="00B5737D" w:rsidRPr="005067E3" w:rsidRDefault="00B5737D" w:rsidP="000B35A3">
      <w:pPr>
        <w:rPr>
          <w:color w:val="000000" w:themeColor="text1"/>
          <w:spacing w:val="-4"/>
          <w:sz w:val="16"/>
          <w:szCs w:val="16"/>
        </w:rPr>
      </w:pPr>
    </w:p>
    <w:p w14:paraId="6182F97B" w14:textId="565996B0" w:rsidR="00B5737D" w:rsidRDefault="00B5737D" w:rsidP="000B35A3">
      <w:pPr>
        <w:rPr>
          <w:color w:val="000000" w:themeColor="text1"/>
          <w:spacing w:val="-4"/>
          <w:sz w:val="40"/>
          <w:szCs w:val="40"/>
        </w:rPr>
      </w:pPr>
      <w:r w:rsidRPr="00B5737D">
        <w:rPr>
          <w:b/>
          <w:bCs/>
          <w:i/>
          <w:iCs/>
          <w:color w:val="000000" w:themeColor="text1"/>
          <w:spacing w:val="-4"/>
          <w:sz w:val="40"/>
          <w:szCs w:val="40"/>
          <w:u w:val="single"/>
        </w:rPr>
        <w:t>Revelation 20:13-14</w:t>
      </w:r>
      <w:r>
        <w:rPr>
          <w:color w:val="000000" w:themeColor="text1"/>
          <w:spacing w:val="-4"/>
          <w:sz w:val="40"/>
          <w:szCs w:val="40"/>
        </w:rPr>
        <w:t xml:space="preserve"> reveals how unbelievers will be judged at the Great White Throne judgment. In both verses, unbelievers will be judged by their works, not by their sins!</w:t>
      </w:r>
    </w:p>
    <w:p w14:paraId="45F6C830" w14:textId="2E5C3273" w:rsidR="00B5737D" w:rsidRPr="00B5737D" w:rsidRDefault="00B5737D" w:rsidP="00B5737D">
      <w:pPr>
        <w:ind w:right="-454"/>
        <w:rPr>
          <w:color w:val="000000" w:themeColor="text1"/>
          <w:spacing w:val="-4"/>
          <w:sz w:val="40"/>
          <w:szCs w:val="40"/>
        </w:rPr>
      </w:pPr>
      <w:r>
        <w:rPr>
          <w:color w:val="000000" w:themeColor="text1"/>
          <w:spacing w:val="-4"/>
          <w:sz w:val="40"/>
          <w:szCs w:val="40"/>
        </w:rPr>
        <w:t xml:space="preserve">What does that mean? It means that no one goes to hell for their sins because Jesus Christ paid for the sins of all mankind on the cross. </w:t>
      </w:r>
      <w:r w:rsidR="005067E3">
        <w:rPr>
          <w:color w:val="000000" w:themeColor="text1"/>
          <w:spacing w:val="-4"/>
          <w:sz w:val="40"/>
          <w:szCs w:val="40"/>
        </w:rPr>
        <w:t xml:space="preserve">If that were not true, God would be compelled to condemn these unbelievers to hell for their sins. But He didn’t. </w:t>
      </w:r>
      <w:r>
        <w:rPr>
          <w:color w:val="000000" w:themeColor="text1"/>
          <w:spacing w:val="-4"/>
          <w:sz w:val="40"/>
          <w:szCs w:val="40"/>
        </w:rPr>
        <w:t xml:space="preserve"> </w:t>
      </w:r>
      <w:r w:rsidR="005067E3">
        <w:rPr>
          <w:color w:val="000000" w:themeColor="text1"/>
          <w:spacing w:val="-4"/>
          <w:sz w:val="40"/>
          <w:szCs w:val="40"/>
        </w:rPr>
        <w:t>T</w:t>
      </w:r>
      <w:r>
        <w:rPr>
          <w:color w:val="000000" w:themeColor="text1"/>
          <w:spacing w:val="-4"/>
          <w:sz w:val="40"/>
          <w:szCs w:val="40"/>
        </w:rPr>
        <w:t xml:space="preserve">hey </w:t>
      </w:r>
      <w:r w:rsidR="005067E3">
        <w:rPr>
          <w:color w:val="000000" w:themeColor="text1"/>
          <w:spacing w:val="-4"/>
          <w:sz w:val="40"/>
          <w:szCs w:val="40"/>
        </w:rPr>
        <w:t>will be</w:t>
      </w:r>
      <w:r>
        <w:rPr>
          <w:color w:val="000000" w:themeColor="text1"/>
          <w:spacing w:val="-4"/>
          <w:sz w:val="40"/>
          <w:szCs w:val="40"/>
        </w:rPr>
        <w:t xml:space="preserve"> </w:t>
      </w:r>
      <w:r w:rsidR="005067E3">
        <w:rPr>
          <w:color w:val="000000" w:themeColor="text1"/>
          <w:spacing w:val="-4"/>
          <w:sz w:val="40"/>
          <w:szCs w:val="40"/>
        </w:rPr>
        <w:t xml:space="preserve">condemned </w:t>
      </w:r>
      <w:r>
        <w:rPr>
          <w:color w:val="000000" w:themeColor="text1"/>
          <w:spacing w:val="-4"/>
          <w:sz w:val="40"/>
          <w:szCs w:val="40"/>
        </w:rPr>
        <w:t xml:space="preserve">for </w:t>
      </w:r>
      <w:r w:rsidR="005067E3">
        <w:rPr>
          <w:color w:val="000000" w:themeColor="text1"/>
          <w:spacing w:val="-4"/>
          <w:sz w:val="40"/>
          <w:szCs w:val="40"/>
        </w:rPr>
        <w:t xml:space="preserve">their works because they trusted them rather than </w:t>
      </w:r>
      <w:r>
        <w:rPr>
          <w:color w:val="000000" w:themeColor="text1"/>
          <w:spacing w:val="-4"/>
          <w:sz w:val="40"/>
          <w:szCs w:val="40"/>
        </w:rPr>
        <w:t>Christ</w:t>
      </w:r>
      <w:r w:rsidR="005067E3">
        <w:rPr>
          <w:color w:val="000000" w:themeColor="text1"/>
          <w:spacing w:val="-4"/>
          <w:sz w:val="40"/>
          <w:szCs w:val="40"/>
        </w:rPr>
        <w:t xml:space="preserve">’s perfect work on the cross. </w:t>
      </w:r>
    </w:p>
    <w:p w14:paraId="5DEFAC5D" w14:textId="77777777" w:rsidR="00361718" w:rsidRPr="0001693D" w:rsidRDefault="00361718" w:rsidP="000B35A3">
      <w:pPr>
        <w:rPr>
          <w:color w:val="000000" w:themeColor="text1"/>
          <w:spacing w:val="-4"/>
          <w:sz w:val="20"/>
          <w:szCs w:val="20"/>
        </w:rPr>
      </w:pPr>
    </w:p>
    <w:p w14:paraId="55C557BB" w14:textId="4C49F555" w:rsidR="006645F1" w:rsidRDefault="005D2882" w:rsidP="009B2413">
      <w:pPr>
        <w:ind w:right="-274"/>
        <w:rPr>
          <w:color w:val="000000" w:themeColor="text1"/>
          <w:spacing w:val="-4"/>
          <w:sz w:val="40"/>
          <w:szCs w:val="40"/>
        </w:rPr>
      </w:pPr>
      <w:r>
        <w:rPr>
          <w:color w:val="000000" w:themeColor="text1"/>
          <w:spacing w:val="-4"/>
          <w:sz w:val="40"/>
          <w:szCs w:val="40"/>
        </w:rPr>
        <w:t xml:space="preserve">Even those </w:t>
      </w:r>
      <w:r w:rsidR="009B2413">
        <w:rPr>
          <w:color w:val="000000" w:themeColor="text1"/>
          <w:spacing w:val="-4"/>
          <w:sz w:val="40"/>
          <w:szCs w:val="40"/>
        </w:rPr>
        <w:t xml:space="preserve">Christ died for those </w:t>
      </w:r>
      <w:r>
        <w:rPr>
          <w:color w:val="000000" w:themeColor="text1"/>
          <w:spacing w:val="-4"/>
          <w:sz w:val="40"/>
          <w:szCs w:val="40"/>
        </w:rPr>
        <w:t xml:space="preserve">who </w:t>
      </w:r>
      <w:r w:rsidR="005067E3">
        <w:rPr>
          <w:color w:val="000000" w:themeColor="text1"/>
          <w:spacing w:val="-4"/>
          <w:sz w:val="40"/>
          <w:szCs w:val="40"/>
        </w:rPr>
        <w:t>are supposedly</w:t>
      </w:r>
      <w:r>
        <w:rPr>
          <w:color w:val="000000" w:themeColor="text1"/>
          <w:spacing w:val="-4"/>
          <w:sz w:val="40"/>
          <w:szCs w:val="40"/>
        </w:rPr>
        <w:t xml:space="preserve"> chosen by God to be saved cannot accept His grace or accept the gospel</w:t>
      </w:r>
      <w:r w:rsidR="005067E3">
        <w:rPr>
          <w:color w:val="000000" w:themeColor="text1"/>
          <w:spacing w:val="-4"/>
          <w:sz w:val="40"/>
          <w:szCs w:val="40"/>
        </w:rPr>
        <w:t xml:space="preserve"> because they have no free will and </w:t>
      </w:r>
      <w:r w:rsidR="009B2413">
        <w:rPr>
          <w:color w:val="000000" w:themeColor="text1"/>
          <w:spacing w:val="-4"/>
          <w:sz w:val="40"/>
          <w:szCs w:val="40"/>
        </w:rPr>
        <w:t xml:space="preserve">they </w:t>
      </w:r>
      <w:r w:rsidR="005067E3">
        <w:rPr>
          <w:color w:val="000000" w:themeColor="text1"/>
          <w:spacing w:val="-4"/>
          <w:sz w:val="40"/>
          <w:szCs w:val="40"/>
        </w:rPr>
        <w:t>are totally depraved.</w:t>
      </w:r>
      <w:r>
        <w:rPr>
          <w:color w:val="000000" w:themeColor="text1"/>
          <w:spacing w:val="-4"/>
          <w:sz w:val="40"/>
          <w:szCs w:val="40"/>
        </w:rPr>
        <w:t xml:space="preserve"> This leads us to the fourth point of Calvinism, “</w:t>
      </w:r>
      <w:r w:rsidRPr="005D2882">
        <w:rPr>
          <w:b/>
          <w:bCs/>
          <w:color w:val="000000" w:themeColor="text1"/>
          <w:spacing w:val="-4"/>
          <w:sz w:val="40"/>
          <w:szCs w:val="40"/>
          <w:u w:val="single"/>
        </w:rPr>
        <w:t>Irresistible grace</w:t>
      </w:r>
      <w:r>
        <w:rPr>
          <w:color w:val="000000" w:themeColor="text1"/>
          <w:spacing w:val="-4"/>
          <w:sz w:val="40"/>
          <w:szCs w:val="40"/>
        </w:rPr>
        <w:t xml:space="preserve">”. </w:t>
      </w:r>
      <w:r w:rsidR="00361718">
        <w:rPr>
          <w:color w:val="000000" w:themeColor="text1"/>
          <w:spacing w:val="-4"/>
          <w:sz w:val="40"/>
          <w:szCs w:val="40"/>
        </w:rPr>
        <w:t xml:space="preserve">God imposes His grace on the chosen ones that they cannot resist. </w:t>
      </w:r>
      <w:r w:rsidR="0001693D">
        <w:rPr>
          <w:color w:val="000000" w:themeColor="text1"/>
          <w:spacing w:val="-4"/>
          <w:sz w:val="40"/>
          <w:szCs w:val="40"/>
        </w:rPr>
        <w:t xml:space="preserve">The </w:t>
      </w:r>
      <w:r w:rsidR="0001693D" w:rsidRPr="0001693D">
        <w:rPr>
          <w:color w:val="000000" w:themeColor="text1"/>
          <w:spacing w:val="-8"/>
          <w:sz w:val="40"/>
          <w:szCs w:val="40"/>
        </w:rPr>
        <w:t>chosen ones are regenerated (born again) without the gospel</w:t>
      </w:r>
      <w:r w:rsidR="0001693D">
        <w:rPr>
          <w:color w:val="000000" w:themeColor="text1"/>
          <w:spacing w:val="-4"/>
          <w:sz w:val="40"/>
          <w:szCs w:val="40"/>
        </w:rPr>
        <w:t xml:space="preserve"> and then God gives them the gift to believe it. In the Bible, faith 100% of the time always precedes salvation, never does it follow it. Grace is found 133 times in the NASV of  the Bible and “irresistible” is never found with it; in fact, it is never found in the Bible anywhere.</w:t>
      </w:r>
    </w:p>
    <w:p w14:paraId="26719E35" w14:textId="6FCF2F5E" w:rsidR="00F87547" w:rsidRPr="00F87547" w:rsidRDefault="00F87547" w:rsidP="000B35A3">
      <w:pPr>
        <w:rPr>
          <w:color w:val="000000" w:themeColor="text1"/>
          <w:spacing w:val="-4"/>
          <w:sz w:val="16"/>
          <w:szCs w:val="16"/>
        </w:rPr>
      </w:pPr>
    </w:p>
    <w:p w14:paraId="0B9C6693" w14:textId="5EA168A1" w:rsidR="00F87547" w:rsidRDefault="00F87547" w:rsidP="000B35A3">
      <w:pPr>
        <w:rPr>
          <w:color w:val="000000" w:themeColor="text1"/>
          <w:spacing w:val="-4"/>
          <w:sz w:val="40"/>
          <w:szCs w:val="40"/>
        </w:rPr>
      </w:pPr>
      <w:r>
        <w:rPr>
          <w:color w:val="000000" w:themeColor="text1"/>
          <w:spacing w:val="-4"/>
          <w:sz w:val="40"/>
          <w:szCs w:val="40"/>
        </w:rPr>
        <w:t>If you have been regenerated by God and given the gift of faith, then it follows that you will persevere in living a godly life till you die. The last point of Calvinism is called “</w:t>
      </w:r>
      <w:r w:rsidRPr="00F87547">
        <w:rPr>
          <w:b/>
          <w:bCs/>
          <w:color w:val="000000" w:themeColor="text1"/>
          <w:spacing w:val="-4"/>
          <w:sz w:val="40"/>
          <w:szCs w:val="40"/>
          <w:u w:val="single"/>
        </w:rPr>
        <w:t>Perseverance of the saints</w:t>
      </w:r>
      <w:r w:rsidR="006C241B" w:rsidRPr="006C241B">
        <w:rPr>
          <w:color w:val="000000" w:themeColor="text1"/>
          <w:spacing w:val="-4"/>
          <w:sz w:val="40"/>
          <w:szCs w:val="40"/>
        </w:rPr>
        <w:t xml:space="preserve"> This is their meaning of eternal security that Christ perseveres in keeping the saints saved</w:t>
      </w:r>
      <w:r w:rsidR="003D7775">
        <w:rPr>
          <w:color w:val="000000" w:themeColor="text1"/>
          <w:spacing w:val="-4"/>
          <w:sz w:val="40"/>
          <w:szCs w:val="40"/>
        </w:rPr>
        <w:t xml:space="preserve"> through good works and obedience. The problem is that the Bible says, salvation is the gift of God, </w:t>
      </w:r>
      <w:r w:rsidR="003D7775" w:rsidRPr="002B59E4">
        <w:rPr>
          <w:color w:val="000000" w:themeColor="text1"/>
          <w:spacing w:val="-4"/>
          <w:sz w:val="40"/>
          <w:szCs w:val="40"/>
          <w:u w:val="single"/>
        </w:rPr>
        <w:t>not of works</w:t>
      </w:r>
      <w:r w:rsidR="003D7775">
        <w:rPr>
          <w:color w:val="000000" w:themeColor="text1"/>
          <w:spacing w:val="-4"/>
          <w:sz w:val="40"/>
          <w:szCs w:val="40"/>
        </w:rPr>
        <w:t xml:space="preserve">. lest anyone should boast (Eph. 2:9). </w:t>
      </w:r>
    </w:p>
    <w:p w14:paraId="529F9A8F" w14:textId="4FF936DE" w:rsidR="003D7775" w:rsidRPr="00A5073F" w:rsidRDefault="003D7775" w:rsidP="000B35A3">
      <w:pPr>
        <w:rPr>
          <w:color w:val="000000" w:themeColor="text1"/>
          <w:spacing w:val="-4"/>
          <w:sz w:val="16"/>
          <w:szCs w:val="16"/>
        </w:rPr>
      </w:pPr>
    </w:p>
    <w:p w14:paraId="26BAB11A" w14:textId="36B1E7EF" w:rsidR="003D7775" w:rsidRDefault="003D7775" w:rsidP="000B35A3">
      <w:pPr>
        <w:rPr>
          <w:color w:val="000000" w:themeColor="text1"/>
          <w:spacing w:val="-4"/>
          <w:sz w:val="40"/>
          <w:szCs w:val="40"/>
        </w:rPr>
      </w:pPr>
      <w:r>
        <w:rPr>
          <w:color w:val="000000" w:themeColor="text1"/>
          <w:spacing w:val="-4"/>
          <w:sz w:val="40"/>
          <w:szCs w:val="40"/>
        </w:rPr>
        <w:t>Perseverance of the saints is just another form of “salvation by works</w:t>
      </w:r>
      <w:r w:rsidR="007637DF">
        <w:rPr>
          <w:color w:val="000000" w:themeColor="text1"/>
          <w:spacing w:val="-4"/>
          <w:sz w:val="40"/>
          <w:szCs w:val="40"/>
        </w:rPr>
        <w:t>.”</w:t>
      </w:r>
      <w:r>
        <w:rPr>
          <w:color w:val="000000" w:themeColor="text1"/>
          <w:spacing w:val="-4"/>
          <w:sz w:val="40"/>
          <w:szCs w:val="40"/>
        </w:rPr>
        <w:t xml:space="preserve"> Many believe once a person is saved, </w:t>
      </w:r>
      <w:r w:rsidR="00A5073F">
        <w:rPr>
          <w:color w:val="000000" w:themeColor="text1"/>
          <w:spacing w:val="-4"/>
          <w:sz w:val="40"/>
          <w:szCs w:val="40"/>
        </w:rPr>
        <w:t>he</w:t>
      </w:r>
      <w:r>
        <w:rPr>
          <w:color w:val="000000" w:themeColor="text1"/>
          <w:spacing w:val="-4"/>
          <w:sz w:val="40"/>
          <w:szCs w:val="40"/>
        </w:rPr>
        <w:t xml:space="preserve"> can </w:t>
      </w:r>
      <w:r w:rsidR="00A5073F">
        <w:rPr>
          <w:color w:val="000000" w:themeColor="text1"/>
          <w:spacing w:val="-4"/>
          <w:sz w:val="40"/>
          <w:szCs w:val="40"/>
        </w:rPr>
        <w:t xml:space="preserve">still </w:t>
      </w:r>
      <w:r>
        <w:rPr>
          <w:color w:val="000000" w:themeColor="text1"/>
          <w:spacing w:val="-4"/>
          <w:sz w:val="40"/>
          <w:szCs w:val="40"/>
        </w:rPr>
        <w:t xml:space="preserve">lose </w:t>
      </w:r>
      <w:r w:rsidR="00A5073F">
        <w:rPr>
          <w:color w:val="000000" w:themeColor="text1"/>
          <w:spacing w:val="-4"/>
          <w:sz w:val="40"/>
          <w:szCs w:val="40"/>
        </w:rPr>
        <w:t xml:space="preserve">his salvation if his life is characterized by sin and not good works. That is works salvation coming through the front door. Calvinists also believe that producing good works are necessary for salvation, but they don’t believe that you lose your salvation if you don’t persevere to the end, they believe you never were </w:t>
      </w:r>
      <w:r w:rsidR="007637DF">
        <w:rPr>
          <w:color w:val="000000" w:themeColor="text1"/>
          <w:spacing w:val="-4"/>
          <w:sz w:val="40"/>
          <w:szCs w:val="40"/>
        </w:rPr>
        <w:t>had it</w:t>
      </w:r>
      <w:r w:rsidR="00A5073F">
        <w:rPr>
          <w:color w:val="000000" w:themeColor="text1"/>
          <w:spacing w:val="-4"/>
          <w:sz w:val="40"/>
          <w:szCs w:val="40"/>
        </w:rPr>
        <w:t xml:space="preserve">. This is works salvation coming through the </w:t>
      </w:r>
      <w:r w:rsidR="007637DF">
        <w:rPr>
          <w:color w:val="000000" w:themeColor="text1"/>
          <w:spacing w:val="-4"/>
          <w:sz w:val="40"/>
          <w:szCs w:val="40"/>
        </w:rPr>
        <w:t>back</w:t>
      </w:r>
      <w:r w:rsidR="00A5073F">
        <w:rPr>
          <w:color w:val="000000" w:themeColor="text1"/>
          <w:spacing w:val="-4"/>
          <w:sz w:val="40"/>
          <w:szCs w:val="40"/>
        </w:rPr>
        <w:t xml:space="preserve"> door.</w:t>
      </w:r>
    </w:p>
    <w:p w14:paraId="1BD08C37" w14:textId="2A9FED74" w:rsidR="00A5073F" w:rsidRPr="002F79EC" w:rsidRDefault="00A5073F" w:rsidP="000B35A3">
      <w:pPr>
        <w:rPr>
          <w:color w:val="000000" w:themeColor="text1"/>
          <w:spacing w:val="-4"/>
          <w:sz w:val="16"/>
          <w:szCs w:val="16"/>
        </w:rPr>
      </w:pPr>
    </w:p>
    <w:p w14:paraId="221F8CEF" w14:textId="5927B18E" w:rsidR="002F79EC" w:rsidRDefault="00A5073F" w:rsidP="000B35A3">
      <w:pPr>
        <w:rPr>
          <w:b/>
          <w:bCs/>
          <w:i/>
          <w:iCs/>
          <w:color w:val="000000" w:themeColor="text1"/>
          <w:spacing w:val="-4"/>
          <w:sz w:val="40"/>
          <w:szCs w:val="40"/>
          <w:u w:val="single"/>
        </w:rPr>
      </w:pPr>
      <w:r>
        <w:rPr>
          <w:color w:val="000000" w:themeColor="text1"/>
          <w:spacing w:val="-4"/>
          <w:sz w:val="40"/>
          <w:szCs w:val="40"/>
        </w:rPr>
        <w:lastRenderedPageBreak/>
        <w:t xml:space="preserve">No one can know </w:t>
      </w:r>
      <w:r w:rsidR="002F79EC">
        <w:rPr>
          <w:color w:val="000000" w:themeColor="text1"/>
          <w:spacing w:val="-4"/>
          <w:sz w:val="40"/>
          <w:szCs w:val="40"/>
        </w:rPr>
        <w:t>for sure that they will endure in producing good works till the end of their life, so no one can have eternal security if it is based on persevering to the end of one’s life in doing good. However, the verse below says that one can have eternal security based on believing in the Son of God. No one has eternal security based on works</w:t>
      </w:r>
      <w:r w:rsidR="007637DF">
        <w:rPr>
          <w:color w:val="000000" w:themeColor="text1"/>
          <w:spacing w:val="-4"/>
          <w:sz w:val="40"/>
          <w:szCs w:val="40"/>
        </w:rPr>
        <w:t xml:space="preserve">! </w:t>
      </w:r>
    </w:p>
    <w:p w14:paraId="6A2C7EE4" w14:textId="77777777" w:rsidR="002F79EC" w:rsidRPr="00E92C11" w:rsidRDefault="002F79EC" w:rsidP="000B35A3">
      <w:pPr>
        <w:rPr>
          <w:b/>
          <w:bCs/>
          <w:i/>
          <w:iCs/>
          <w:color w:val="000000" w:themeColor="text1"/>
          <w:spacing w:val="-4"/>
          <w:sz w:val="22"/>
          <w:szCs w:val="22"/>
          <w:u w:val="single"/>
        </w:rPr>
      </w:pPr>
    </w:p>
    <w:p w14:paraId="5532618D" w14:textId="70177356" w:rsidR="002F79EC" w:rsidRPr="002F79EC" w:rsidRDefault="002F79EC" w:rsidP="000B35A3">
      <w:pPr>
        <w:rPr>
          <w:b/>
          <w:bCs/>
          <w:i/>
          <w:iCs/>
          <w:color w:val="000000" w:themeColor="text1"/>
          <w:spacing w:val="-4"/>
          <w:sz w:val="40"/>
          <w:szCs w:val="40"/>
        </w:rPr>
      </w:pPr>
      <w:r w:rsidRPr="002F79EC">
        <w:rPr>
          <w:b/>
          <w:bCs/>
          <w:i/>
          <w:iCs/>
          <w:color w:val="000000" w:themeColor="text1"/>
          <w:spacing w:val="-4"/>
          <w:sz w:val="40"/>
          <w:szCs w:val="40"/>
          <w:u w:val="single"/>
        </w:rPr>
        <w:t>1 John 5:13</w:t>
      </w:r>
      <w:r w:rsidRPr="002F79EC">
        <w:rPr>
          <w:b/>
          <w:bCs/>
          <w:i/>
          <w:iCs/>
          <w:color w:val="000000" w:themeColor="text1"/>
          <w:spacing w:val="-4"/>
          <w:sz w:val="40"/>
          <w:szCs w:val="40"/>
        </w:rPr>
        <w:t xml:space="preserve">  These things I have written to you who believe in the name of the Son of God, in order that you may know that you have eternal life.</w:t>
      </w:r>
      <w:r w:rsidR="007637DF">
        <w:rPr>
          <w:b/>
          <w:bCs/>
          <w:i/>
          <w:iCs/>
          <w:color w:val="000000" w:themeColor="text1"/>
          <w:spacing w:val="-4"/>
          <w:sz w:val="40"/>
          <w:szCs w:val="40"/>
        </w:rPr>
        <w:t xml:space="preserve">  </w:t>
      </w:r>
    </w:p>
    <w:p w14:paraId="4F2E7E24" w14:textId="77777777" w:rsidR="00F87547" w:rsidRPr="00E92C11" w:rsidRDefault="00F87547" w:rsidP="000B35A3">
      <w:pPr>
        <w:rPr>
          <w:b/>
          <w:bCs/>
          <w:i/>
          <w:iCs/>
          <w:color w:val="000000" w:themeColor="text1"/>
          <w:spacing w:val="-4"/>
          <w:sz w:val="22"/>
          <w:szCs w:val="22"/>
        </w:rPr>
      </w:pPr>
    </w:p>
    <w:p w14:paraId="571F1883" w14:textId="5AB58B67" w:rsidR="0041014F" w:rsidRPr="00B70F8C" w:rsidRDefault="0041014F" w:rsidP="0041014F">
      <w:pPr>
        <w:rPr>
          <w:rFonts w:ascii="Comic Sans MS" w:hAnsi="Comic Sans MS"/>
          <w:color w:val="000000" w:themeColor="text1"/>
          <w:spacing w:val="-4"/>
          <w:sz w:val="16"/>
          <w:szCs w:val="16"/>
        </w:rPr>
      </w:pPr>
      <w:r w:rsidRPr="00B70F8C">
        <w:rPr>
          <w:b/>
          <w:color w:val="2F5496" w:themeColor="accent1" w:themeShade="BF"/>
          <w:sz w:val="48"/>
          <w:szCs w:val="48"/>
          <w:u w:val="single"/>
        </w:rPr>
        <w:t>LESSON 2</w:t>
      </w:r>
      <w:r>
        <w:rPr>
          <w:b/>
          <w:color w:val="2F5496" w:themeColor="accent1" w:themeShade="BF"/>
          <w:sz w:val="48"/>
          <w:szCs w:val="48"/>
          <w:u w:val="single"/>
        </w:rPr>
        <w:t>40</w:t>
      </w:r>
      <w:r w:rsidRPr="00B70F8C">
        <w:rPr>
          <w:b/>
          <w:color w:val="2F5496" w:themeColor="accent1" w:themeShade="BF"/>
          <w:sz w:val="48"/>
          <w:szCs w:val="48"/>
        </w:rPr>
        <w:t xml:space="preserve"> (1-</w:t>
      </w:r>
      <w:r w:rsidR="00AA41CB">
        <w:rPr>
          <w:b/>
          <w:color w:val="2F5496" w:themeColor="accent1" w:themeShade="BF"/>
          <w:sz w:val="48"/>
          <w:szCs w:val="48"/>
        </w:rPr>
        <w:t>3</w:t>
      </w:r>
      <w:r w:rsidRPr="00B70F8C">
        <w:rPr>
          <w:b/>
          <w:color w:val="2F5496" w:themeColor="accent1" w:themeShade="BF"/>
          <w:sz w:val="48"/>
          <w:szCs w:val="48"/>
        </w:rPr>
        <w:t>-2</w:t>
      </w:r>
      <w:r w:rsidR="00AA41CB">
        <w:rPr>
          <w:b/>
          <w:color w:val="2F5496" w:themeColor="accent1" w:themeShade="BF"/>
          <w:sz w:val="48"/>
          <w:szCs w:val="48"/>
        </w:rPr>
        <w:t>3</w:t>
      </w:r>
      <w:r w:rsidRPr="00B70F8C">
        <w:rPr>
          <w:b/>
          <w:color w:val="2F5496" w:themeColor="accent1" w:themeShade="BF"/>
          <w:sz w:val="48"/>
          <w:szCs w:val="48"/>
        </w:rPr>
        <w:t xml:space="preserve">) </w:t>
      </w:r>
    </w:p>
    <w:p w14:paraId="291CE9FC" w14:textId="77777777" w:rsidR="0096321E" w:rsidRPr="0096321E" w:rsidRDefault="0096321E" w:rsidP="000B35A3">
      <w:pPr>
        <w:rPr>
          <w:rFonts w:eastAsia="Times New Roman" w:cs="Arial"/>
          <w:b/>
          <w:bCs/>
          <w:i/>
          <w:iCs/>
          <w:color w:val="0035FF"/>
          <w:spacing w:val="4"/>
          <w:sz w:val="12"/>
          <w:szCs w:val="12"/>
        </w:rPr>
      </w:pPr>
    </w:p>
    <w:p w14:paraId="7FB3A848" w14:textId="6ADFDC8C" w:rsidR="006645F1" w:rsidRDefault="009B2413" w:rsidP="000B35A3">
      <w:pPr>
        <w:rPr>
          <w:rFonts w:eastAsia="Times New Roman" w:cs="Arial"/>
          <w:color w:val="000000" w:themeColor="text1"/>
          <w:spacing w:val="4"/>
          <w:sz w:val="40"/>
          <w:szCs w:val="40"/>
        </w:rPr>
      </w:pPr>
      <w:r w:rsidRPr="009B2413">
        <w:rPr>
          <w:rFonts w:eastAsia="Times New Roman" w:cs="Arial"/>
          <w:b/>
          <w:bCs/>
          <w:i/>
          <w:iCs/>
          <w:color w:val="0035FF"/>
          <w:spacing w:val="4"/>
          <w:sz w:val="40"/>
          <w:szCs w:val="40"/>
        </w:rPr>
        <w:t xml:space="preserve">according to His purpose. </w:t>
      </w:r>
      <w:r w:rsidRPr="009B2413">
        <w:rPr>
          <w:rFonts w:eastAsia="Times New Roman" w:cs="Arial"/>
          <w:color w:val="000000" w:themeColor="text1"/>
          <w:spacing w:val="4"/>
          <w:sz w:val="40"/>
          <w:szCs w:val="40"/>
        </w:rPr>
        <w:t>This is the last phrase in Romans 8:28</w:t>
      </w:r>
      <w:r>
        <w:rPr>
          <w:rFonts w:eastAsia="Times New Roman" w:cs="Arial"/>
          <w:color w:val="000000" w:themeColor="text1"/>
          <w:spacing w:val="4"/>
          <w:sz w:val="40"/>
          <w:szCs w:val="40"/>
        </w:rPr>
        <w:t xml:space="preserve">. </w:t>
      </w:r>
      <w:r w:rsidR="0090604A">
        <w:rPr>
          <w:rFonts w:eastAsia="Times New Roman" w:cs="Arial"/>
          <w:color w:val="000000" w:themeColor="text1"/>
          <w:spacing w:val="4"/>
          <w:sz w:val="40"/>
          <w:szCs w:val="40"/>
        </w:rPr>
        <w:t xml:space="preserve">God has an eternal purpose that will surely come to pass. He graciously included us in His purpose. </w:t>
      </w:r>
    </w:p>
    <w:p w14:paraId="521C0423" w14:textId="25395054" w:rsidR="0090604A" w:rsidRPr="009B2413" w:rsidRDefault="0090604A" w:rsidP="000B35A3">
      <w:pPr>
        <w:rPr>
          <w:rFonts w:eastAsia="Times New Roman" w:cs="Arial"/>
          <w:color w:val="000000" w:themeColor="text1"/>
          <w:spacing w:val="4"/>
          <w:sz w:val="40"/>
          <w:szCs w:val="40"/>
        </w:rPr>
      </w:pPr>
      <w:r>
        <w:rPr>
          <w:rFonts w:eastAsia="Times New Roman" w:cs="Arial"/>
          <w:color w:val="000000" w:themeColor="text1"/>
          <w:spacing w:val="4"/>
          <w:sz w:val="40"/>
          <w:szCs w:val="40"/>
        </w:rPr>
        <w:t>His purpose will come to pass and we can be part of it or not, but be assured that with or without us, God’s will</w:t>
      </w:r>
      <w:r w:rsidR="00B4024B">
        <w:rPr>
          <w:rFonts w:eastAsia="Times New Roman" w:cs="Arial"/>
          <w:color w:val="000000" w:themeColor="text1"/>
          <w:spacing w:val="4"/>
          <w:sz w:val="40"/>
          <w:szCs w:val="40"/>
        </w:rPr>
        <w:t>,</w:t>
      </w:r>
      <w:r>
        <w:rPr>
          <w:rFonts w:eastAsia="Times New Roman" w:cs="Arial"/>
          <w:color w:val="000000" w:themeColor="text1"/>
          <w:spacing w:val="4"/>
          <w:sz w:val="40"/>
          <w:szCs w:val="40"/>
        </w:rPr>
        <w:t xml:space="preserve"> will be done</w:t>
      </w:r>
      <w:r w:rsidR="009D1006">
        <w:rPr>
          <w:rFonts w:eastAsia="Times New Roman" w:cs="Arial"/>
          <w:color w:val="000000" w:themeColor="text1"/>
          <w:spacing w:val="4"/>
          <w:sz w:val="40"/>
          <w:szCs w:val="40"/>
        </w:rPr>
        <w:t xml:space="preserve"> according to His good pleasure.</w:t>
      </w:r>
    </w:p>
    <w:p w14:paraId="3BBA8F2F" w14:textId="77777777" w:rsidR="006645F1" w:rsidRPr="00E92C11" w:rsidRDefault="006645F1" w:rsidP="000B35A3">
      <w:pPr>
        <w:rPr>
          <w:rFonts w:ascii="Comic Sans MS" w:eastAsia="Times New Roman" w:hAnsi="Comic Sans MS" w:cs="Arial"/>
          <w:b/>
          <w:bCs/>
          <w:i/>
          <w:iCs/>
          <w:color w:val="0035FF"/>
          <w:spacing w:val="4"/>
          <w:sz w:val="22"/>
          <w:szCs w:val="22"/>
        </w:rPr>
      </w:pPr>
    </w:p>
    <w:p w14:paraId="5C19DBE4" w14:textId="306150BB" w:rsidR="00E92C11" w:rsidRPr="00E92C11" w:rsidRDefault="0041014F" w:rsidP="0041014F">
      <w:pPr>
        <w:ind w:left="270" w:right="-274" w:hanging="270"/>
        <w:rPr>
          <w:b/>
          <w:bCs/>
          <w:i/>
          <w:iCs/>
          <w:color w:val="000000" w:themeColor="text1"/>
          <w:spacing w:val="-4"/>
          <w:sz w:val="40"/>
          <w:szCs w:val="40"/>
        </w:rPr>
      </w:pPr>
      <w:r>
        <w:rPr>
          <w:color w:val="000000" w:themeColor="text1"/>
          <w:spacing w:val="-4"/>
          <w:sz w:val="40"/>
          <w:szCs w:val="40"/>
        </w:rPr>
        <w:t xml:space="preserve">  </w:t>
      </w:r>
      <w:r w:rsidR="00E92C11" w:rsidRPr="00E92C11">
        <w:rPr>
          <w:b/>
          <w:bCs/>
          <w:i/>
          <w:iCs/>
          <w:color w:val="000000" w:themeColor="text1"/>
          <w:spacing w:val="-4"/>
          <w:sz w:val="40"/>
          <w:szCs w:val="40"/>
          <w:u w:val="single"/>
        </w:rPr>
        <w:t>Philippians 2:13</w:t>
      </w:r>
      <w:r w:rsidR="00E92C11" w:rsidRPr="00E92C11">
        <w:rPr>
          <w:b/>
          <w:bCs/>
          <w:i/>
          <w:iCs/>
          <w:color w:val="000000" w:themeColor="text1"/>
          <w:spacing w:val="-4"/>
          <w:sz w:val="40"/>
          <w:szCs w:val="40"/>
        </w:rPr>
        <w:t xml:space="preserve">  it is God who is at work in you, both to will and to work for His good pleasure.</w:t>
      </w:r>
    </w:p>
    <w:p w14:paraId="45DF69FA" w14:textId="77777777" w:rsidR="00E92C11" w:rsidRPr="00E92C11" w:rsidRDefault="00E92C11" w:rsidP="0041014F">
      <w:pPr>
        <w:ind w:left="270" w:right="-274" w:hanging="270"/>
        <w:rPr>
          <w:color w:val="000000" w:themeColor="text1"/>
          <w:spacing w:val="-4"/>
          <w:sz w:val="22"/>
          <w:szCs w:val="22"/>
        </w:rPr>
      </w:pPr>
    </w:p>
    <w:p w14:paraId="05F128BF" w14:textId="18D11F58" w:rsidR="0096321E" w:rsidRPr="0096321E" w:rsidRDefault="00E92C11" w:rsidP="0041014F">
      <w:pPr>
        <w:ind w:left="270" w:right="-274" w:hanging="270"/>
        <w:rPr>
          <w:color w:val="000000" w:themeColor="text1"/>
          <w:spacing w:val="-4"/>
        </w:rPr>
      </w:pPr>
      <w:r>
        <w:rPr>
          <w:color w:val="000000" w:themeColor="text1"/>
          <w:spacing w:val="-4"/>
          <w:sz w:val="40"/>
          <w:szCs w:val="40"/>
        </w:rPr>
        <w:t xml:space="preserve">  </w:t>
      </w:r>
      <w:r w:rsidR="0041014F">
        <w:rPr>
          <w:color w:val="000000" w:themeColor="text1"/>
          <w:spacing w:val="-4"/>
          <w:sz w:val="40"/>
          <w:szCs w:val="40"/>
        </w:rPr>
        <w:t>“</w:t>
      </w:r>
      <w:r w:rsidR="0041014F" w:rsidRPr="0041014F">
        <w:rPr>
          <w:i/>
          <w:iCs/>
          <w:color w:val="000000" w:themeColor="text1"/>
          <w:spacing w:val="-4"/>
          <w:sz w:val="40"/>
          <w:szCs w:val="40"/>
        </w:rPr>
        <w:t xml:space="preserve">God is totally in control, he never relaxes his control, and nothing is outside of his control. ‘He works all things according to the counsel of his will’ </w:t>
      </w:r>
      <w:r w:rsidR="0041014F" w:rsidRPr="00CE0E94">
        <w:rPr>
          <w:color w:val="000000" w:themeColor="text1"/>
          <w:spacing w:val="-4"/>
          <w:sz w:val="40"/>
          <w:szCs w:val="40"/>
        </w:rPr>
        <w:t>(</w:t>
      </w:r>
      <w:r w:rsidR="0041014F" w:rsidRPr="0041014F">
        <w:rPr>
          <w:b/>
          <w:bCs/>
          <w:i/>
          <w:iCs/>
          <w:color w:val="000000" w:themeColor="text1"/>
          <w:spacing w:val="-4"/>
          <w:sz w:val="40"/>
          <w:szCs w:val="40"/>
          <w:u w:val="single"/>
        </w:rPr>
        <w:t>Ephesians 1:11</w:t>
      </w:r>
      <w:r w:rsidR="0041014F" w:rsidRPr="00CE0E94">
        <w:rPr>
          <w:color w:val="000000" w:themeColor="text1"/>
          <w:spacing w:val="-4"/>
          <w:sz w:val="40"/>
          <w:szCs w:val="40"/>
        </w:rPr>
        <w:t>)</w:t>
      </w:r>
      <w:r w:rsidR="0096321E">
        <w:rPr>
          <w:color w:val="000000" w:themeColor="text1"/>
          <w:spacing w:val="-4"/>
          <w:sz w:val="40"/>
          <w:szCs w:val="40"/>
        </w:rPr>
        <w:t xml:space="preserve">. </w:t>
      </w:r>
      <w:r w:rsidR="0096321E" w:rsidRPr="0096321E">
        <w:rPr>
          <w:color w:val="000000" w:themeColor="text1"/>
          <w:spacing w:val="-4"/>
        </w:rPr>
        <w:t xml:space="preserve">David Seccombe, Romans: Dust to Destiny, ed. Paul Barnett, Reading the Bible Today Series (Sydney, South NSW: Aquila Press, 2013), 151.     </w:t>
      </w:r>
      <w:r w:rsidR="0041014F" w:rsidRPr="0096321E">
        <w:rPr>
          <w:color w:val="000000" w:themeColor="text1"/>
          <w:spacing w:val="-4"/>
        </w:rPr>
        <w:t xml:space="preserve"> </w:t>
      </w:r>
    </w:p>
    <w:p w14:paraId="2AA72627" w14:textId="77777777" w:rsidR="0096321E" w:rsidRPr="00E92C11" w:rsidRDefault="0096321E" w:rsidP="0041014F">
      <w:pPr>
        <w:ind w:left="270" w:right="-274" w:hanging="270"/>
        <w:rPr>
          <w:color w:val="000000" w:themeColor="text1"/>
          <w:spacing w:val="-4"/>
          <w:sz w:val="22"/>
          <w:szCs w:val="22"/>
        </w:rPr>
      </w:pPr>
    </w:p>
    <w:p w14:paraId="78DCB83C" w14:textId="586C2596" w:rsidR="006645F1" w:rsidRPr="004A1BD2" w:rsidRDefault="0096321E" w:rsidP="0041014F">
      <w:pPr>
        <w:ind w:left="270" w:right="-274" w:hanging="270"/>
        <w:rPr>
          <w:color w:val="000000" w:themeColor="text1"/>
          <w:spacing w:val="-4"/>
        </w:rPr>
      </w:pPr>
      <w:r>
        <w:rPr>
          <w:i/>
          <w:iCs/>
          <w:color w:val="000000" w:themeColor="text1"/>
          <w:spacing w:val="-4"/>
          <w:sz w:val="40"/>
          <w:szCs w:val="40"/>
        </w:rPr>
        <w:t xml:space="preserve">  “</w:t>
      </w:r>
      <w:r w:rsidR="004A1BD2" w:rsidRPr="004A1BD2">
        <w:rPr>
          <w:i/>
          <w:iCs/>
          <w:color w:val="000000" w:themeColor="text1"/>
          <w:spacing w:val="-4"/>
          <w:sz w:val="40"/>
          <w:szCs w:val="40"/>
        </w:rPr>
        <w:t>His plan is to make every one of his chosen children like Jesus. This likeness is not one of appearance or personality, but of character. We are to be like Jesus in his obedience to God, his trust, his truth</w:t>
      </w:r>
      <w:r w:rsidR="004A1BD2" w:rsidRPr="004A1BD2">
        <w:rPr>
          <w:i/>
          <w:iCs/>
          <w:color w:val="000000" w:themeColor="text1"/>
          <w:spacing w:val="-4"/>
          <w:sz w:val="40"/>
          <w:szCs w:val="40"/>
        </w:rPr>
        <w:lastRenderedPageBreak/>
        <w:t xml:space="preserve">fulness and courage, his </w:t>
      </w:r>
      <w:r w:rsidR="00E92C11" w:rsidRPr="004A1BD2">
        <w:rPr>
          <w:i/>
          <w:iCs/>
          <w:color w:val="000000" w:themeColor="text1"/>
          <w:spacing w:val="-4"/>
          <w:sz w:val="40"/>
          <w:szCs w:val="40"/>
        </w:rPr>
        <w:t>love,</w:t>
      </w:r>
      <w:r w:rsidR="004A1BD2" w:rsidRPr="004A1BD2">
        <w:rPr>
          <w:i/>
          <w:iCs/>
          <w:color w:val="000000" w:themeColor="text1"/>
          <w:spacing w:val="-4"/>
          <w:sz w:val="40"/>
          <w:szCs w:val="40"/>
        </w:rPr>
        <w:t xml:space="preserve"> and his compassion</w:t>
      </w:r>
      <w:r w:rsidR="00CE0E94">
        <w:rPr>
          <w:i/>
          <w:iCs/>
          <w:color w:val="000000" w:themeColor="text1"/>
          <w:spacing w:val="-4"/>
          <w:sz w:val="40"/>
          <w:szCs w:val="40"/>
        </w:rPr>
        <w:t xml:space="preserve">… </w:t>
      </w:r>
      <w:r w:rsidR="00CE0E94" w:rsidRPr="00CE0E94">
        <w:rPr>
          <w:i/>
          <w:iCs/>
          <w:color w:val="000000" w:themeColor="text1"/>
          <w:spacing w:val="-4"/>
          <w:sz w:val="40"/>
          <w:szCs w:val="40"/>
        </w:rPr>
        <w:t>The way things turn out is not determined by some impersonal principle of luck or fate but by the will of the almighty God who works everything for the ultimate welfare of his people</w:t>
      </w:r>
      <w:r>
        <w:rPr>
          <w:i/>
          <w:iCs/>
          <w:color w:val="000000" w:themeColor="text1"/>
          <w:spacing w:val="-4"/>
          <w:sz w:val="40"/>
          <w:szCs w:val="40"/>
        </w:rPr>
        <w:t>.”</w:t>
      </w:r>
      <w:r w:rsidR="00CE0E94">
        <w:rPr>
          <w:i/>
          <w:iCs/>
          <w:color w:val="000000" w:themeColor="text1"/>
          <w:spacing w:val="-4"/>
          <w:sz w:val="40"/>
          <w:szCs w:val="40"/>
        </w:rPr>
        <w:t xml:space="preserve"> </w:t>
      </w:r>
      <w:r w:rsidRPr="0096321E">
        <w:rPr>
          <w:i/>
          <w:iCs/>
          <w:color w:val="000000" w:themeColor="text1"/>
          <w:spacing w:val="-4"/>
        </w:rPr>
        <w:t>Ibid</w:t>
      </w:r>
      <w:r>
        <w:rPr>
          <w:i/>
          <w:iCs/>
          <w:color w:val="000000" w:themeColor="text1"/>
          <w:spacing w:val="-4"/>
        </w:rPr>
        <w:t xml:space="preserve"> </w:t>
      </w:r>
      <w:r w:rsidR="004A1BD2" w:rsidRPr="004A1BD2">
        <w:rPr>
          <w:color w:val="000000" w:themeColor="text1"/>
          <w:spacing w:val="-4"/>
        </w:rPr>
        <w:t>151.</w:t>
      </w:r>
    </w:p>
    <w:p w14:paraId="6CCD5B39" w14:textId="27E49BBD" w:rsidR="00655B10" w:rsidRDefault="00655B10" w:rsidP="00655B10">
      <w:pPr>
        <w:rPr>
          <w:color w:val="000000" w:themeColor="text1"/>
          <w:spacing w:val="-4"/>
          <w:sz w:val="16"/>
          <w:szCs w:val="16"/>
        </w:rPr>
      </w:pPr>
    </w:p>
    <w:p w14:paraId="4D7B3323" w14:textId="18FC084A" w:rsidR="00655B10" w:rsidRDefault="00655B10" w:rsidP="00CE0E94">
      <w:pPr>
        <w:ind w:right="-94"/>
        <w:rPr>
          <w:color w:val="000000" w:themeColor="text1"/>
          <w:spacing w:val="-4"/>
          <w:sz w:val="40"/>
          <w:szCs w:val="40"/>
        </w:rPr>
      </w:pPr>
      <w:r>
        <w:rPr>
          <w:color w:val="000000" w:themeColor="text1"/>
          <w:spacing w:val="-4"/>
          <w:sz w:val="40"/>
          <w:szCs w:val="40"/>
        </w:rPr>
        <w:t xml:space="preserve">Paul is </w:t>
      </w:r>
      <w:r w:rsidRPr="00655B10">
        <w:rPr>
          <w:color w:val="000000" w:themeColor="text1"/>
          <w:spacing w:val="-4"/>
          <w:sz w:val="40"/>
          <w:szCs w:val="40"/>
        </w:rPr>
        <w:t>reassur</w:t>
      </w:r>
      <w:r>
        <w:rPr>
          <w:color w:val="000000" w:themeColor="text1"/>
          <w:spacing w:val="-4"/>
          <w:sz w:val="40"/>
          <w:szCs w:val="40"/>
        </w:rPr>
        <w:t>ing</w:t>
      </w:r>
      <w:r w:rsidRPr="00655B10">
        <w:rPr>
          <w:color w:val="000000" w:themeColor="text1"/>
          <w:spacing w:val="-4"/>
          <w:sz w:val="40"/>
          <w:szCs w:val="40"/>
        </w:rPr>
        <w:t xml:space="preserve"> </w:t>
      </w:r>
      <w:r>
        <w:rPr>
          <w:color w:val="000000" w:themeColor="text1"/>
          <w:spacing w:val="-4"/>
          <w:sz w:val="40"/>
          <w:szCs w:val="40"/>
        </w:rPr>
        <w:t>believers</w:t>
      </w:r>
      <w:r w:rsidRPr="00655B10">
        <w:rPr>
          <w:color w:val="000000" w:themeColor="text1"/>
          <w:spacing w:val="-4"/>
          <w:sz w:val="40"/>
          <w:szCs w:val="40"/>
        </w:rPr>
        <w:t xml:space="preserve"> that </w:t>
      </w:r>
      <w:r>
        <w:rPr>
          <w:color w:val="000000" w:themeColor="text1"/>
          <w:spacing w:val="-4"/>
          <w:sz w:val="40"/>
          <w:szCs w:val="40"/>
        </w:rPr>
        <w:t>no matter how</w:t>
      </w:r>
      <w:r w:rsidRPr="00655B10">
        <w:rPr>
          <w:color w:val="000000" w:themeColor="text1"/>
          <w:spacing w:val="-4"/>
          <w:sz w:val="40"/>
          <w:szCs w:val="40"/>
        </w:rPr>
        <w:t xml:space="preserve"> great their sufferings may be, they are meaningful</w:t>
      </w:r>
      <w:r>
        <w:rPr>
          <w:color w:val="000000" w:themeColor="text1"/>
          <w:spacing w:val="-4"/>
          <w:sz w:val="40"/>
          <w:szCs w:val="40"/>
        </w:rPr>
        <w:t>, they have a purpose</w:t>
      </w:r>
      <w:r w:rsidRPr="00655B10">
        <w:rPr>
          <w:color w:val="000000" w:themeColor="text1"/>
          <w:spacing w:val="-4"/>
          <w:sz w:val="40"/>
          <w:szCs w:val="40"/>
        </w:rPr>
        <w:t xml:space="preserve">. </w:t>
      </w:r>
      <w:r>
        <w:rPr>
          <w:color w:val="000000" w:themeColor="text1"/>
          <w:spacing w:val="-4"/>
          <w:sz w:val="40"/>
          <w:szCs w:val="40"/>
        </w:rPr>
        <w:t>Believers</w:t>
      </w:r>
      <w:r w:rsidRPr="00655B10">
        <w:rPr>
          <w:color w:val="000000" w:themeColor="text1"/>
          <w:spacing w:val="-4"/>
          <w:sz w:val="40"/>
          <w:szCs w:val="40"/>
        </w:rPr>
        <w:t xml:space="preserve"> are </w:t>
      </w:r>
      <w:r>
        <w:rPr>
          <w:color w:val="000000" w:themeColor="text1"/>
          <w:spacing w:val="-4"/>
          <w:sz w:val="40"/>
          <w:szCs w:val="40"/>
        </w:rPr>
        <w:t>always</w:t>
      </w:r>
      <w:r w:rsidRPr="00655B10">
        <w:rPr>
          <w:color w:val="000000" w:themeColor="text1"/>
          <w:spacing w:val="-4"/>
          <w:sz w:val="40"/>
          <w:szCs w:val="40"/>
        </w:rPr>
        <w:t xml:space="preserve"> held safe by an almighty God, who loves them with a fathomless love.</w:t>
      </w:r>
    </w:p>
    <w:p w14:paraId="17D6B79B" w14:textId="77777777" w:rsidR="00975F84" w:rsidRPr="00975F84" w:rsidRDefault="00975F84" w:rsidP="00CE0E94">
      <w:pPr>
        <w:ind w:right="-94"/>
        <w:rPr>
          <w:color w:val="000000" w:themeColor="text1"/>
          <w:spacing w:val="-4"/>
          <w:sz w:val="22"/>
          <w:szCs w:val="22"/>
        </w:rPr>
      </w:pPr>
    </w:p>
    <w:p w14:paraId="35490E1C" w14:textId="7C3FE66A" w:rsidR="000B469A" w:rsidRPr="000B469A" w:rsidRDefault="00245AE0" w:rsidP="00245AE0">
      <w:pPr>
        <w:ind w:left="270" w:hanging="270"/>
        <w:jc w:val="both"/>
        <w:rPr>
          <w:i/>
          <w:iCs/>
          <w:sz w:val="40"/>
          <w:szCs w:val="40"/>
        </w:rPr>
      </w:pPr>
      <w:r>
        <w:rPr>
          <w:sz w:val="40"/>
          <w:szCs w:val="40"/>
        </w:rPr>
        <w:t xml:space="preserve">  “</w:t>
      </w:r>
      <w:r w:rsidR="000B469A" w:rsidRPr="000B469A">
        <w:rPr>
          <w:i/>
          <w:iCs/>
          <w:sz w:val="40"/>
          <w:szCs w:val="40"/>
        </w:rPr>
        <w:t>God could have let the runaway Jonah sail to Spain and live out his days in peace. But because he loved him and had an eternal purpose for him, he stirred up the elements and brought him to the gates of death.</w:t>
      </w:r>
    </w:p>
    <w:p w14:paraId="37AF17F0" w14:textId="548A656E" w:rsidR="0076670C" w:rsidRPr="007072D1" w:rsidRDefault="00245AE0" w:rsidP="00245AE0">
      <w:pPr>
        <w:ind w:left="270" w:right="-274" w:hanging="270"/>
        <w:rPr>
          <w:i/>
          <w:iCs/>
          <w:sz w:val="40"/>
          <w:szCs w:val="40"/>
        </w:rPr>
      </w:pPr>
      <w:r w:rsidRPr="007072D1">
        <w:rPr>
          <w:i/>
          <w:iCs/>
          <w:sz w:val="40"/>
          <w:szCs w:val="40"/>
        </w:rPr>
        <w:t xml:space="preserve">   </w:t>
      </w:r>
      <w:r w:rsidR="000B469A" w:rsidRPr="000B469A">
        <w:rPr>
          <w:i/>
          <w:iCs/>
          <w:sz w:val="40"/>
          <w:szCs w:val="40"/>
        </w:rPr>
        <w:t>Many find this teaching unacceptable, and begin immediately to draw limits on God’s control. They cannot reconcile God’s control with human freedom and responsibility or with the existence of evil and suffering. Yet even in these areas the Bible is adamant that God does all things according to his will. Paul does not say just that God works in all things for good, but that ‘all things work together for good</w:t>
      </w:r>
      <w:r w:rsidR="0076670C" w:rsidRPr="007072D1">
        <w:rPr>
          <w:i/>
          <w:iCs/>
          <w:sz w:val="40"/>
          <w:szCs w:val="40"/>
        </w:rPr>
        <w:t>.’</w:t>
      </w:r>
      <w:r w:rsidR="000B469A" w:rsidRPr="000B469A">
        <w:rPr>
          <w:i/>
          <w:iCs/>
          <w:sz w:val="40"/>
          <w:szCs w:val="40"/>
        </w:rPr>
        <w:t xml:space="preserve"> </w:t>
      </w:r>
    </w:p>
    <w:p w14:paraId="57D5CBE6" w14:textId="0F567CB3" w:rsidR="003E3283" w:rsidRDefault="0076670C" w:rsidP="0076670C">
      <w:pPr>
        <w:ind w:left="270" w:right="-274" w:hanging="270"/>
        <w:rPr>
          <w:sz w:val="40"/>
          <w:szCs w:val="40"/>
        </w:rPr>
      </w:pPr>
      <w:r>
        <w:rPr>
          <w:sz w:val="40"/>
          <w:szCs w:val="40"/>
        </w:rPr>
        <w:t xml:space="preserve">   </w:t>
      </w:r>
      <w:r w:rsidR="000B469A" w:rsidRPr="000B469A">
        <w:rPr>
          <w:i/>
          <w:iCs/>
          <w:sz w:val="40"/>
          <w:szCs w:val="40"/>
        </w:rPr>
        <w:t>The Bible is also clear that God can do this without doing evil himself, and without compromising the freedom and responsibility of his creatures</w:t>
      </w:r>
      <w:r w:rsidR="00245AE0" w:rsidRPr="007072D1">
        <w:rPr>
          <w:i/>
          <w:iCs/>
          <w:sz w:val="40"/>
          <w:szCs w:val="40"/>
        </w:rPr>
        <w:t>…</w:t>
      </w:r>
      <w:r w:rsidR="00593AB8" w:rsidRPr="007072D1">
        <w:rPr>
          <w:i/>
          <w:iCs/>
          <w:sz w:val="40"/>
          <w:szCs w:val="40"/>
        </w:rPr>
        <w:t xml:space="preserve">All things cooperate to this end [God’s purpose], so we should not be surprised, for example, </w:t>
      </w:r>
      <w:r w:rsidR="00245AE0" w:rsidRPr="007072D1">
        <w:rPr>
          <w:i/>
          <w:iCs/>
          <w:sz w:val="40"/>
          <w:szCs w:val="40"/>
        </w:rPr>
        <w:t>When God works harshly in a person’s life, perhaps allowing a marriage to break down or a business project to fail, if it then forces that person out of self-imposed isolation to seek God and to be drawn into contact with the people of his church</w:t>
      </w:r>
      <w:r w:rsidR="003E3283">
        <w:rPr>
          <w:sz w:val="40"/>
          <w:szCs w:val="40"/>
        </w:rPr>
        <w:t>.</w:t>
      </w:r>
      <w:r w:rsidR="00593AB8">
        <w:rPr>
          <w:sz w:val="40"/>
          <w:szCs w:val="40"/>
        </w:rPr>
        <w:t xml:space="preserve"> </w:t>
      </w:r>
    </w:p>
    <w:p w14:paraId="623D7BD1" w14:textId="10E76A04" w:rsidR="00D07F09" w:rsidRPr="004A1BD2" w:rsidRDefault="003E3283" w:rsidP="00D07F09">
      <w:pPr>
        <w:ind w:left="270" w:right="-274" w:hanging="270"/>
        <w:rPr>
          <w:color w:val="000000" w:themeColor="text1"/>
          <w:spacing w:val="-4"/>
        </w:rPr>
      </w:pPr>
      <w:r>
        <w:lastRenderedPageBreak/>
        <w:t xml:space="preserve">     </w:t>
      </w:r>
      <w:r w:rsidRPr="003E3283">
        <w:rPr>
          <w:i/>
          <w:iCs/>
          <w:sz w:val="40"/>
          <w:szCs w:val="40"/>
        </w:rPr>
        <w:t>The knowledge that all things work together for good transforms the life of the Christian from fear, apprehension, and resentment of the unforeseen things that come our way, not to grim resignation or the killing of desire, but to faith and joy. ‘Bad luck’ loses its tragic power. You see it in Paul and Silas singing hymns at midnight in the Philippi jailhouse (Acts 16). I have seen it in the face of a convicted murderer waiting on death row and a young man in the last stages of a terminal disease</w:t>
      </w:r>
      <w:r w:rsidR="00D07F09">
        <w:rPr>
          <w:i/>
          <w:iCs/>
          <w:sz w:val="40"/>
          <w:szCs w:val="40"/>
        </w:rPr>
        <w:t>”</w:t>
      </w:r>
      <w:r w:rsidRPr="003E3283">
        <w:rPr>
          <w:i/>
          <w:iCs/>
          <w:sz w:val="40"/>
          <w:szCs w:val="40"/>
        </w:rPr>
        <w:t>.</w:t>
      </w:r>
      <w:r w:rsidR="00D07F09">
        <w:rPr>
          <w:i/>
          <w:iCs/>
          <w:sz w:val="40"/>
          <w:szCs w:val="40"/>
        </w:rPr>
        <w:t xml:space="preserve"> </w:t>
      </w:r>
      <w:r w:rsidR="00D07F09" w:rsidRPr="0096321E">
        <w:rPr>
          <w:i/>
          <w:iCs/>
          <w:color w:val="000000" w:themeColor="text1"/>
          <w:spacing w:val="-4"/>
        </w:rPr>
        <w:t>Ibid</w:t>
      </w:r>
      <w:r w:rsidR="00D07F09">
        <w:rPr>
          <w:i/>
          <w:iCs/>
          <w:color w:val="000000" w:themeColor="text1"/>
          <w:spacing w:val="-4"/>
        </w:rPr>
        <w:t xml:space="preserve"> </w:t>
      </w:r>
      <w:r w:rsidR="00D07F09" w:rsidRPr="004A1BD2">
        <w:rPr>
          <w:color w:val="000000" w:themeColor="text1"/>
          <w:spacing w:val="-4"/>
        </w:rPr>
        <w:t>15</w:t>
      </w:r>
      <w:r w:rsidR="00D07F09">
        <w:rPr>
          <w:color w:val="000000" w:themeColor="text1"/>
          <w:spacing w:val="-4"/>
        </w:rPr>
        <w:t>2</w:t>
      </w:r>
      <w:r w:rsidR="00D07F09" w:rsidRPr="004A1BD2">
        <w:rPr>
          <w:color w:val="000000" w:themeColor="text1"/>
          <w:spacing w:val="-4"/>
        </w:rPr>
        <w:t>.</w:t>
      </w:r>
    </w:p>
    <w:p w14:paraId="13B8DBA0" w14:textId="35E35E77" w:rsidR="003E3283" w:rsidRPr="00C93E7F" w:rsidRDefault="003E3283" w:rsidP="00E57EE6">
      <w:pPr>
        <w:ind w:right="-274"/>
        <w:rPr>
          <w:sz w:val="12"/>
          <w:szCs w:val="12"/>
        </w:rPr>
      </w:pPr>
    </w:p>
    <w:p w14:paraId="16ADD0F4" w14:textId="1F22F3E0" w:rsidR="00C93E7F" w:rsidRPr="00B70F8C" w:rsidRDefault="00C93E7F" w:rsidP="00C93E7F">
      <w:pPr>
        <w:rPr>
          <w:rFonts w:ascii="Comic Sans MS" w:hAnsi="Comic Sans MS"/>
          <w:color w:val="000000" w:themeColor="text1"/>
          <w:spacing w:val="-4"/>
          <w:sz w:val="16"/>
          <w:szCs w:val="16"/>
        </w:rPr>
      </w:pPr>
      <w:r w:rsidRPr="00B70F8C">
        <w:rPr>
          <w:b/>
          <w:color w:val="2F5496" w:themeColor="accent1" w:themeShade="BF"/>
          <w:sz w:val="48"/>
          <w:szCs w:val="48"/>
          <w:u w:val="single"/>
        </w:rPr>
        <w:t>LESSON 2</w:t>
      </w:r>
      <w:r>
        <w:rPr>
          <w:b/>
          <w:color w:val="2F5496" w:themeColor="accent1" w:themeShade="BF"/>
          <w:sz w:val="48"/>
          <w:szCs w:val="48"/>
          <w:u w:val="single"/>
        </w:rPr>
        <w:t>41</w:t>
      </w:r>
      <w:r w:rsidRPr="00B70F8C">
        <w:rPr>
          <w:b/>
          <w:color w:val="2F5496" w:themeColor="accent1" w:themeShade="BF"/>
          <w:sz w:val="48"/>
          <w:szCs w:val="48"/>
        </w:rPr>
        <w:t xml:space="preserve"> (1-</w:t>
      </w:r>
      <w:r>
        <w:rPr>
          <w:b/>
          <w:color w:val="2F5496" w:themeColor="accent1" w:themeShade="BF"/>
          <w:sz w:val="48"/>
          <w:szCs w:val="48"/>
        </w:rPr>
        <w:t>5</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51F0FDD1" w14:textId="77777777" w:rsidR="00C93E7F" w:rsidRPr="00C93E7F" w:rsidRDefault="00C93E7F" w:rsidP="0092393C">
      <w:pPr>
        <w:ind w:right="-274"/>
        <w:rPr>
          <w:rFonts w:ascii="Comic Sans MS" w:eastAsia="Times New Roman" w:hAnsi="Comic Sans MS" w:cs="Arial"/>
          <w:b/>
          <w:bCs/>
          <w:i/>
          <w:iCs/>
          <w:color w:val="0035FF"/>
          <w:spacing w:val="-4"/>
          <w:sz w:val="10"/>
          <w:szCs w:val="10"/>
          <w:u w:val="single"/>
        </w:rPr>
      </w:pPr>
    </w:p>
    <w:p w14:paraId="35CE43DF" w14:textId="5ECF4E05" w:rsidR="003E3283" w:rsidRPr="0092393C" w:rsidRDefault="0092393C" w:rsidP="0092393C">
      <w:pPr>
        <w:ind w:right="-274"/>
        <w:rPr>
          <w:rFonts w:ascii="Comic Sans MS" w:eastAsia="Times New Roman" w:hAnsi="Comic Sans MS" w:cs="Arial"/>
          <w:b/>
          <w:bCs/>
          <w:i/>
          <w:iCs/>
          <w:color w:val="0035FF"/>
          <w:spacing w:val="-4"/>
          <w:sz w:val="40"/>
          <w:szCs w:val="40"/>
        </w:rPr>
      </w:pPr>
      <w:bookmarkStart w:id="140" w:name="_Hlk124254426"/>
      <w:r w:rsidRPr="0092393C">
        <w:rPr>
          <w:rFonts w:ascii="Comic Sans MS" w:eastAsia="Times New Roman" w:hAnsi="Comic Sans MS" w:cs="Arial"/>
          <w:b/>
          <w:bCs/>
          <w:i/>
          <w:iCs/>
          <w:color w:val="0035FF"/>
          <w:spacing w:val="-4"/>
          <w:sz w:val="40"/>
          <w:szCs w:val="40"/>
          <w:u w:val="single"/>
        </w:rPr>
        <w:t>Romans 8:29</w:t>
      </w:r>
      <w:r w:rsidRPr="0092393C">
        <w:rPr>
          <w:rFonts w:ascii="Comic Sans MS" w:eastAsia="Times New Roman" w:hAnsi="Comic Sans MS" w:cs="Arial"/>
          <w:b/>
          <w:bCs/>
          <w:i/>
          <w:iCs/>
          <w:color w:val="0035FF"/>
          <w:spacing w:val="-4"/>
          <w:sz w:val="40"/>
          <w:szCs w:val="40"/>
        </w:rPr>
        <w:t xml:space="preserve">  For whom He </w:t>
      </w:r>
      <w:bookmarkStart w:id="141" w:name="_Hlk123646317"/>
      <w:r w:rsidRPr="0092393C">
        <w:rPr>
          <w:rFonts w:ascii="Comic Sans MS" w:eastAsia="Times New Roman" w:hAnsi="Comic Sans MS" w:cs="Arial"/>
          <w:b/>
          <w:bCs/>
          <w:i/>
          <w:iCs/>
          <w:color w:val="0035FF"/>
          <w:spacing w:val="-4"/>
          <w:sz w:val="40"/>
          <w:szCs w:val="40"/>
        </w:rPr>
        <w:t>foreknew</w:t>
      </w:r>
      <w:bookmarkEnd w:id="141"/>
      <w:r w:rsidRPr="0092393C">
        <w:rPr>
          <w:rFonts w:ascii="Comic Sans MS" w:eastAsia="Times New Roman" w:hAnsi="Comic Sans MS" w:cs="Arial"/>
          <w:b/>
          <w:bCs/>
          <w:i/>
          <w:iCs/>
          <w:color w:val="0035FF"/>
          <w:spacing w:val="-4"/>
          <w:sz w:val="40"/>
          <w:szCs w:val="40"/>
        </w:rPr>
        <w:t>, He also predestined to become conformed to the image of His Son</w:t>
      </w:r>
      <w:bookmarkEnd w:id="140"/>
      <w:r w:rsidRPr="0092393C">
        <w:rPr>
          <w:rFonts w:ascii="Comic Sans MS" w:eastAsia="Times New Roman" w:hAnsi="Comic Sans MS" w:cs="Arial"/>
          <w:b/>
          <w:bCs/>
          <w:i/>
          <w:iCs/>
          <w:color w:val="0035FF"/>
          <w:spacing w:val="-4"/>
          <w:sz w:val="40"/>
          <w:szCs w:val="40"/>
        </w:rPr>
        <w:t>, that He might be the first-born among many brethren;</w:t>
      </w:r>
    </w:p>
    <w:p w14:paraId="4AA0BDB4" w14:textId="77777777" w:rsidR="003E3283" w:rsidRPr="00C93E7F" w:rsidRDefault="003E3283" w:rsidP="0076670C">
      <w:pPr>
        <w:ind w:left="270" w:right="-274" w:hanging="270"/>
        <w:rPr>
          <w:sz w:val="12"/>
          <w:szCs w:val="12"/>
        </w:rPr>
      </w:pPr>
    </w:p>
    <w:p w14:paraId="0898F209" w14:textId="379D0E07" w:rsidR="003530E5" w:rsidRDefault="0092393C" w:rsidP="003530E5">
      <w:pPr>
        <w:ind w:right="-274"/>
        <w:rPr>
          <w:rFonts w:eastAsia="Times New Roman" w:cs="Arial"/>
          <w:color w:val="000000" w:themeColor="text1"/>
          <w:spacing w:val="-4"/>
          <w:sz w:val="40"/>
          <w:szCs w:val="40"/>
        </w:rPr>
      </w:pPr>
      <w:r w:rsidRPr="0092393C">
        <w:rPr>
          <w:rFonts w:ascii="Comic Sans MS" w:eastAsia="Times New Roman" w:hAnsi="Comic Sans MS" w:cs="Arial"/>
          <w:b/>
          <w:bCs/>
          <w:i/>
          <w:iCs/>
          <w:color w:val="0035FF"/>
          <w:spacing w:val="-4"/>
          <w:sz w:val="40"/>
          <w:szCs w:val="40"/>
        </w:rPr>
        <w:t>foreknew</w:t>
      </w:r>
      <w:r>
        <w:rPr>
          <w:rFonts w:ascii="Comic Sans MS" w:eastAsia="Times New Roman" w:hAnsi="Comic Sans MS" w:cs="Arial"/>
          <w:b/>
          <w:bCs/>
          <w:i/>
          <w:iCs/>
          <w:color w:val="0035FF"/>
          <w:spacing w:val="-4"/>
          <w:sz w:val="40"/>
          <w:szCs w:val="40"/>
        </w:rPr>
        <w:t xml:space="preserve">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PROGINOSKO, </w:t>
      </w:r>
      <w:r w:rsidRPr="0092393C">
        <w:rPr>
          <w:rFonts w:ascii="#Logos 8 Resource" w:hAnsi="#Logos 8 Resource"/>
          <w:b/>
          <w:sz w:val="40"/>
          <w:szCs w:val="40"/>
          <w:lang w:val="el-GR"/>
        </w:rPr>
        <w:t>προγινώσκω</w:t>
      </w:r>
      <w:r w:rsidRPr="0092393C">
        <w:rPr>
          <w:rFonts w:ascii="Comic Sans MS" w:eastAsia="Times New Roman" w:hAnsi="Comic Sans MS" w:cs="Arial"/>
          <w:b/>
          <w:bCs/>
          <w:i/>
          <w:iCs/>
          <w:color w:val="000000" w:themeColor="text1"/>
          <w:spacing w:val="-4"/>
          <w:sz w:val="40"/>
          <w:szCs w:val="40"/>
        </w:rPr>
        <w:t xml:space="preserve">, </w:t>
      </w:r>
      <w:r w:rsidRPr="0092393C">
        <w:rPr>
          <w:rFonts w:eastAsia="Times New Roman" w:cs="Arial"/>
          <w:color w:val="000000" w:themeColor="text1"/>
          <w:spacing w:val="-4"/>
          <w:sz w:val="40"/>
          <w:szCs w:val="40"/>
        </w:rPr>
        <w:t>(v.</w:t>
      </w:r>
      <w:r w:rsidR="00F86A99">
        <w:rPr>
          <w:rFonts w:eastAsia="Times New Roman" w:cs="Arial"/>
          <w:color w:val="000000" w:themeColor="text1"/>
          <w:spacing w:val="-4"/>
          <w:sz w:val="40"/>
          <w:szCs w:val="40"/>
        </w:rPr>
        <w:t xml:space="preserve"> </w:t>
      </w:r>
      <w:r w:rsidRPr="0092393C">
        <w:rPr>
          <w:rFonts w:eastAsia="Times New Roman" w:cs="Arial"/>
          <w:color w:val="000000" w:themeColor="text1"/>
          <w:spacing w:val="-4"/>
          <w:sz w:val="40"/>
          <w:szCs w:val="40"/>
        </w:rPr>
        <w:t>pai)</w:t>
      </w:r>
      <w:r>
        <w:rPr>
          <w:rFonts w:eastAsia="Times New Roman" w:cs="Arial"/>
          <w:color w:val="000000" w:themeColor="text1"/>
          <w:spacing w:val="-4"/>
          <w:sz w:val="40"/>
          <w:szCs w:val="40"/>
        </w:rPr>
        <w:t xml:space="preserve">; </w:t>
      </w:r>
      <w:r w:rsidRPr="0092393C">
        <w:rPr>
          <w:rFonts w:eastAsia="Times New Roman" w:cs="Arial"/>
          <w:color w:val="000000" w:themeColor="text1"/>
          <w:spacing w:val="-4"/>
          <w:sz w:val="40"/>
          <w:szCs w:val="40"/>
        </w:rPr>
        <w:t xml:space="preserve">to know beforehand or </w:t>
      </w:r>
      <w:r w:rsidR="00DC7BDE">
        <w:rPr>
          <w:rFonts w:eastAsia="Times New Roman" w:cs="Arial"/>
          <w:color w:val="000000" w:themeColor="text1"/>
          <w:spacing w:val="-4"/>
          <w:sz w:val="40"/>
          <w:szCs w:val="40"/>
        </w:rPr>
        <w:t xml:space="preserve">choose </w:t>
      </w:r>
      <w:r w:rsidRPr="0092393C">
        <w:rPr>
          <w:rFonts w:eastAsia="Times New Roman" w:cs="Arial"/>
          <w:color w:val="000000" w:themeColor="text1"/>
          <w:spacing w:val="-4"/>
          <w:sz w:val="40"/>
          <w:szCs w:val="40"/>
        </w:rPr>
        <w:t>in advance, have foreknowledge</w:t>
      </w:r>
      <w:r>
        <w:rPr>
          <w:rFonts w:eastAsia="Times New Roman" w:cs="Arial"/>
          <w:color w:val="000000" w:themeColor="text1"/>
          <w:spacing w:val="-4"/>
          <w:sz w:val="40"/>
          <w:szCs w:val="40"/>
        </w:rPr>
        <w:t xml:space="preserve">. </w:t>
      </w:r>
    </w:p>
    <w:p w14:paraId="2BC91AAA" w14:textId="08BE68D2" w:rsidR="0092393C" w:rsidRPr="003530E5" w:rsidRDefault="003530E5" w:rsidP="003530E5">
      <w:pPr>
        <w:ind w:right="-274"/>
        <w:rPr>
          <w:rFonts w:eastAsia="Times New Roman" w:cs="Arial"/>
          <w:color w:val="000000" w:themeColor="text1"/>
          <w:spacing w:val="-4"/>
        </w:rPr>
      </w:pPr>
      <w:r>
        <w:rPr>
          <w:rFonts w:eastAsia="Times New Roman" w:cs="Arial"/>
          <w:color w:val="000000" w:themeColor="text1"/>
          <w:spacing w:val="-4"/>
          <w:sz w:val="40"/>
          <w:szCs w:val="40"/>
        </w:rPr>
        <w:t>Concerning b</w:t>
      </w:r>
      <w:r w:rsidRPr="003530E5">
        <w:rPr>
          <w:rFonts w:eastAsia="Times New Roman" w:cs="Arial"/>
          <w:color w:val="000000" w:themeColor="text1"/>
          <w:spacing w:val="-4"/>
          <w:sz w:val="40"/>
          <w:szCs w:val="40"/>
        </w:rPr>
        <w:t xml:space="preserve">elievers, </w:t>
      </w:r>
      <w:r w:rsidRPr="0090388B">
        <w:rPr>
          <w:rFonts w:eastAsia="Times New Roman" w:cs="Arial"/>
          <w:i/>
          <w:iCs/>
          <w:color w:val="000000" w:themeColor="text1"/>
          <w:spacing w:val="-4"/>
          <w:sz w:val="40"/>
          <w:szCs w:val="40"/>
        </w:rPr>
        <w:t>Rom. 8:29</w:t>
      </w:r>
      <w:r w:rsidRPr="003530E5">
        <w:rPr>
          <w:rFonts w:eastAsia="Times New Roman" w:cs="Arial"/>
          <w:color w:val="000000" w:themeColor="text1"/>
          <w:spacing w:val="-4"/>
          <w:sz w:val="40"/>
          <w:szCs w:val="40"/>
        </w:rPr>
        <w:t>; “the foreknowledge” of God is the basis of His foreordaining counsels</w:t>
      </w:r>
      <w:r>
        <w:rPr>
          <w:rFonts w:eastAsia="Times New Roman" w:cs="Arial"/>
          <w:color w:val="000000" w:themeColor="text1"/>
          <w:spacing w:val="-4"/>
          <w:sz w:val="40"/>
          <w:szCs w:val="40"/>
        </w:rPr>
        <w:t xml:space="preserve">. </w:t>
      </w:r>
      <w:r w:rsidRPr="003530E5">
        <w:rPr>
          <w:rFonts w:eastAsia="Times New Roman" w:cs="Arial"/>
          <w:color w:val="000000" w:themeColor="text1"/>
          <w:spacing w:val="-4"/>
        </w:rPr>
        <w:t>W. E. Vine, Merrill F. Unger, and William White Jr., Vine’s Complete Expository Dictionary of Old and New Testament Words (Nashville, TN: T. Nelson, 1996), 249.</w:t>
      </w:r>
    </w:p>
    <w:p w14:paraId="5D10C658" w14:textId="77777777" w:rsidR="0092393C" w:rsidRPr="006F1409" w:rsidRDefault="0092393C" w:rsidP="0092393C">
      <w:pPr>
        <w:ind w:left="270" w:right="-274" w:hanging="270"/>
        <w:rPr>
          <w:rFonts w:eastAsia="Times New Roman" w:cs="Arial"/>
          <w:color w:val="000000" w:themeColor="text1"/>
          <w:spacing w:val="-4"/>
        </w:rPr>
      </w:pPr>
    </w:p>
    <w:p w14:paraId="3E343A70" w14:textId="334CE402" w:rsidR="003E3283" w:rsidRPr="003530E5" w:rsidRDefault="003530E5" w:rsidP="001446CE">
      <w:pPr>
        <w:ind w:right="-274"/>
        <w:rPr>
          <w:rFonts w:cs="Arial"/>
          <w:sz w:val="40"/>
          <w:szCs w:val="40"/>
        </w:rPr>
      </w:pPr>
      <w:r>
        <w:rPr>
          <w:rFonts w:cs="Arial"/>
          <w:sz w:val="40"/>
          <w:szCs w:val="40"/>
        </w:rPr>
        <w:t>Notice that “</w:t>
      </w:r>
      <w:r w:rsidRPr="001446CE">
        <w:rPr>
          <w:rFonts w:cs="Arial"/>
          <w:i/>
          <w:iCs/>
          <w:sz w:val="40"/>
          <w:szCs w:val="40"/>
        </w:rPr>
        <w:t>foreknew</w:t>
      </w:r>
      <w:r>
        <w:rPr>
          <w:rFonts w:cs="Arial"/>
          <w:sz w:val="40"/>
          <w:szCs w:val="40"/>
        </w:rPr>
        <w:t xml:space="preserve">” is used here, not </w:t>
      </w:r>
      <w:r w:rsidR="001446CE">
        <w:rPr>
          <w:rFonts w:cs="Arial"/>
          <w:sz w:val="40"/>
          <w:szCs w:val="40"/>
        </w:rPr>
        <w:t>“</w:t>
      </w:r>
      <w:r w:rsidR="001446CE" w:rsidRPr="00F51067">
        <w:rPr>
          <w:rFonts w:cs="Arial"/>
          <w:i/>
          <w:iCs/>
          <w:sz w:val="40"/>
          <w:szCs w:val="40"/>
        </w:rPr>
        <w:t>foreordained</w:t>
      </w:r>
      <w:r>
        <w:rPr>
          <w:rFonts w:cs="Arial"/>
          <w:sz w:val="40"/>
          <w:szCs w:val="40"/>
        </w:rPr>
        <w:t xml:space="preserve">” </w:t>
      </w:r>
      <w:r w:rsidR="001446CE">
        <w:rPr>
          <w:rFonts w:cs="Arial"/>
          <w:sz w:val="40"/>
          <w:szCs w:val="40"/>
        </w:rPr>
        <w:t>n</w:t>
      </w:r>
      <w:r>
        <w:rPr>
          <w:rFonts w:cs="Arial"/>
          <w:sz w:val="40"/>
          <w:szCs w:val="40"/>
        </w:rPr>
        <w:t>or “</w:t>
      </w:r>
      <w:r w:rsidRPr="00F51067">
        <w:rPr>
          <w:rFonts w:cs="Arial"/>
          <w:i/>
          <w:iCs/>
          <w:sz w:val="40"/>
          <w:szCs w:val="40"/>
        </w:rPr>
        <w:t>elect</w:t>
      </w:r>
      <w:r w:rsidR="001446CE" w:rsidRPr="00F51067">
        <w:rPr>
          <w:rFonts w:cs="Arial"/>
          <w:i/>
          <w:iCs/>
          <w:sz w:val="40"/>
          <w:szCs w:val="40"/>
        </w:rPr>
        <w:t>ed</w:t>
      </w:r>
      <w:r>
        <w:rPr>
          <w:rFonts w:cs="Arial"/>
          <w:sz w:val="40"/>
          <w:szCs w:val="40"/>
        </w:rPr>
        <w:t xml:space="preserve">”. </w:t>
      </w:r>
      <w:r w:rsidR="00443FD9">
        <w:rPr>
          <w:rFonts w:cs="Arial"/>
          <w:i/>
          <w:iCs/>
          <w:sz w:val="40"/>
          <w:szCs w:val="40"/>
        </w:rPr>
        <w:t xml:space="preserve"> </w:t>
      </w:r>
      <w:r w:rsidR="001446CE">
        <w:rPr>
          <w:rFonts w:cs="Arial"/>
          <w:sz w:val="40"/>
          <w:szCs w:val="40"/>
        </w:rPr>
        <w:t>.</w:t>
      </w:r>
      <w:r w:rsidR="00217CB4">
        <w:rPr>
          <w:rFonts w:cs="Arial"/>
          <w:sz w:val="40"/>
          <w:szCs w:val="40"/>
        </w:rPr>
        <w:t xml:space="preserve"> The point has to do with the divine decrees that were made in eternity past </w:t>
      </w:r>
      <w:r w:rsidR="00F51067">
        <w:rPr>
          <w:rFonts w:cs="Arial"/>
          <w:sz w:val="40"/>
          <w:szCs w:val="40"/>
        </w:rPr>
        <w:t>(</w:t>
      </w:r>
      <w:r w:rsidR="00F0701D">
        <w:rPr>
          <w:rFonts w:cs="Arial"/>
          <w:sz w:val="40"/>
          <w:szCs w:val="40"/>
        </w:rPr>
        <w:t>*</w:t>
      </w:r>
      <w:r w:rsidR="00F51067" w:rsidRPr="006F1409">
        <w:rPr>
          <w:rFonts w:cs="Arial"/>
          <w:b/>
          <w:bCs/>
          <w:i/>
          <w:iCs/>
          <w:sz w:val="40"/>
          <w:szCs w:val="40"/>
          <w:u w:val="single"/>
        </w:rPr>
        <w:t>Isaiah 46:</w:t>
      </w:r>
      <w:r w:rsidR="00F0701D" w:rsidRPr="006F1409">
        <w:rPr>
          <w:rFonts w:cs="Arial"/>
          <w:b/>
          <w:bCs/>
          <w:i/>
          <w:iCs/>
          <w:sz w:val="40"/>
          <w:szCs w:val="40"/>
          <w:u w:val="single"/>
        </w:rPr>
        <w:t>9</w:t>
      </w:r>
      <w:r w:rsidR="00F51067" w:rsidRPr="006F1409">
        <w:rPr>
          <w:rFonts w:cs="Arial"/>
          <w:b/>
          <w:bCs/>
          <w:i/>
          <w:iCs/>
          <w:sz w:val="40"/>
          <w:szCs w:val="40"/>
          <w:u w:val="single"/>
        </w:rPr>
        <w:t>-10</w:t>
      </w:r>
      <w:r w:rsidR="00F51067">
        <w:rPr>
          <w:rFonts w:cs="Arial"/>
          <w:sz w:val="40"/>
          <w:szCs w:val="40"/>
        </w:rPr>
        <w:t xml:space="preserve">) </w:t>
      </w:r>
      <w:r w:rsidR="00741D95">
        <w:rPr>
          <w:rFonts w:cs="Arial"/>
          <w:sz w:val="40"/>
          <w:szCs w:val="40"/>
        </w:rPr>
        <w:t xml:space="preserve">and His knowledge </w:t>
      </w:r>
      <w:r w:rsidR="00217CB4">
        <w:rPr>
          <w:rFonts w:cs="Arial"/>
          <w:sz w:val="40"/>
          <w:szCs w:val="40"/>
        </w:rPr>
        <w:t xml:space="preserve">as to what would occur </w:t>
      </w:r>
      <w:r w:rsidR="00741D95">
        <w:rPr>
          <w:rFonts w:cs="Arial"/>
          <w:sz w:val="40"/>
          <w:szCs w:val="40"/>
        </w:rPr>
        <w:t xml:space="preserve">in the decrees </w:t>
      </w:r>
      <w:r w:rsidR="00217CB4">
        <w:rPr>
          <w:rFonts w:cs="Arial"/>
          <w:sz w:val="40"/>
          <w:szCs w:val="40"/>
        </w:rPr>
        <w:t>based on His foreknowledge. He didn’t alter anything nor cause anything in the degrees</w:t>
      </w:r>
      <w:r w:rsidR="00F51067">
        <w:rPr>
          <w:rFonts w:cs="Arial"/>
          <w:sz w:val="40"/>
          <w:szCs w:val="40"/>
        </w:rPr>
        <w:t xml:space="preserve"> to occur;</w:t>
      </w:r>
      <w:r w:rsidR="00217CB4">
        <w:rPr>
          <w:rFonts w:cs="Arial"/>
          <w:sz w:val="40"/>
          <w:szCs w:val="40"/>
        </w:rPr>
        <w:t xml:space="preserve"> He simply </w:t>
      </w:r>
      <w:r w:rsidR="00F51067">
        <w:rPr>
          <w:rFonts w:cs="Arial"/>
          <w:sz w:val="40"/>
          <w:szCs w:val="40"/>
        </w:rPr>
        <w:t>revealed the</w:t>
      </w:r>
      <w:r w:rsidR="00741D95">
        <w:rPr>
          <w:rFonts w:cs="Arial"/>
          <w:sz w:val="40"/>
          <w:szCs w:val="40"/>
        </w:rPr>
        <w:t xml:space="preserve"> unlimited range of His knowledge</w:t>
      </w:r>
      <w:r w:rsidR="006F1409">
        <w:rPr>
          <w:rFonts w:cs="Arial"/>
          <w:sz w:val="40"/>
          <w:szCs w:val="40"/>
        </w:rPr>
        <w:t xml:space="preserve"> through what He decreed in eternity past</w:t>
      </w:r>
      <w:r w:rsidR="00741D95">
        <w:rPr>
          <w:rFonts w:cs="Arial"/>
          <w:sz w:val="40"/>
          <w:szCs w:val="40"/>
        </w:rPr>
        <w:t>.</w:t>
      </w:r>
    </w:p>
    <w:p w14:paraId="059F3DE9" w14:textId="77777777" w:rsidR="003E3283" w:rsidRPr="006F1409" w:rsidRDefault="003E3283" w:rsidP="0076670C">
      <w:pPr>
        <w:ind w:left="270" w:right="-274" w:hanging="270"/>
      </w:pPr>
    </w:p>
    <w:p w14:paraId="7A554510" w14:textId="65AFC4C7" w:rsidR="00F0701D" w:rsidRPr="00F0701D" w:rsidRDefault="00F0701D" w:rsidP="000B35A3">
      <w:pPr>
        <w:rPr>
          <w:b/>
          <w:bCs/>
          <w:i/>
          <w:iCs/>
          <w:color w:val="000000" w:themeColor="text1"/>
          <w:spacing w:val="-4"/>
          <w:sz w:val="40"/>
          <w:szCs w:val="40"/>
        </w:rPr>
      </w:pPr>
      <w:r w:rsidRPr="00F0701D">
        <w:rPr>
          <w:b/>
          <w:bCs/>
          <w:i/>
          <w:iCs/>
          <w:color w:val="000000" w:themeColor="text1"/>
          <w:spacing w:val="-4"/>
          <w:sz w:val="40"/>
          <w:szCs w:val="40"/>
        </w:rPr>
        <w:lastRenderedPageBreak/>
        <w:t>*</w:t>
      </w:r>
      <w:r w:rsidRPr="00F0701D">
        <w:rPr>
          <w:b/>
          <w:bCs/>
          <w:i/>
          <w:iCs/>
          <w:color w:val="000000" w:themeColor="text1"/>
          <w:spacing w:val="-4"/>
          <w:sz w:val="40"/>
          <w:szCs w:val="40"/>
          <w:u w:val="single"/>
        </w:rPr>
        <w:t>Isaiah 46:9-10</w:t>
      </w:r>
      <w:r w:rsidRPr="00F0701D">
        <w:rPr>
          <w:b/>
          <w:bCs/>
          <w:i/>
          <w:iCs/>
          <w:color w:val="000000" w:themeColor="text1"/>
          <w:spacing w:val="-4"/>
          <w:sz w:val="40"/>
          <w:szCs w:val="40"/>
        </w:rPr>
        <w:t xml:space="preserve">  Remember the former things long past, For I am God, and there is no other; I am God, and there is no one like Me,  10</w:t>
      </w:r>
      <w:r w:rsidR="006F1409">
        <w:rPr>
          <w:b/>
          <w:bCs/>
          <w:i/>
          <w:iCs/>
          <w:color w:val="000000" w:themeColor="text1"/>
          <w:spacing w:val="-4"/>
          <w:sz w:val="40"/>
          <w:szCs w:val="40"/>
        </w:rPr>
        <w:t>)</w:t>
      </w:r>
      <w:r w:rsidRPr="00F0701D">
        <w:rPr>
          <w:b/>
          <w:bCs/>
          <w:i/>
          <w:iCs/>
          <w:color w:val="000000" w:themeColor="text1"/>
          <w:spacing w:val="-4"/>
          <w:sz w:val="40"/>
          <w:szCs w:val="40"/>
        </w:rPr>
        <w:t xml:space="preserve"> Declaring the end from the beginning And from ancient times things which have not been done, Saying, 'My purpose will be established, And I will accomplish all My good pleasure';</w:t>
      </w:r>
    </w:p>
    <w:p w14:paraId="51825770" w14:textId="5EA5E70D" w:rsidR="006645F1" w:rsidRDefault="00443FD9" w:rsidP="000B35A3">
      <w:pPr>
        <w:rPr>
          <w:color w:val="000000" w:themeColor="text1"/>
          <w:spacing w:val="-4"/>
          <w:sz w:val="40"/>
          <w:szCs w:val="40"/>
        </w:rPr>
      </w:pPr>
      <w:r w:rsidRPr="0092393C">
        <w:rPr>
          <w:rFonts w:ascii="Comic Sans MS" w:eastAsia="Times New Roman" w:hAnsi="Comic Sans MS" w:cs="Arial"/>
          <w:b/>
          <w:bCs/>
          <w:i/>
          <w:iCs/>
          <w:color w:val="0035FF"/>
          <w:spacing w:val="-4"/>
          <w:sz w:val="40"/>
          <w:szCs w:val="40"/>
        </w:rPr>
        <w:t xml:space="preserve">For whom He </w:t>
      </w:r>
      <w:r>
        <w:rPr>
          <w:rFonts w:ascii="Comic Sans MS" w:eastAsia="Times New Roman" w:hAnsi="Comic Sans MS" w:cs="Arial"/>
          <w:color w:val="0035FF"/>
          <w:spacing w:val="-4"/>
          <w:sz w:val="40"/>
          <w:szCs w:val="40"/>
        </w:rPr>
        <w:t xml:space="preserve">(G.F.) </w:t>
      </w:r>
      <w:r w:rsidRPr="0092393C">
        <w:rPr>
          <w:rFonts w:ascii="Comic Sans MS" w:eastAsia="Times New Roman" w:hAnsi="Comic Sans MS" w:cs="Arial"/>
          <w:b/>
          <w:bCs/>
          <w:i/>
          <w:iCs/>
          <w:color w:val="0035FF"/>
          <w:spacing w:val="-4"/>
          <w:sz w:val="40"/>
          <w:szCs w:val="40"/>
        </w:rPr>
        <w:t>foreknew</w:t>
      </w:r>
      <w:r>
        <w:rPr>
          <w:color w:val="000000" w:themeColor="text1"/>
          <w:spacing w:val="-4"/>
          <w:sz w:val="40"/>
          <w:szCs w:val="40"/>
        </w:rPr>
        <w:t xml:space="preserve">  - </w:t>
      </w:r>
      <w:r w:rsidR="00F51067">
        <w:rPr>
          <w:color w:val="000000" w:themeColor="text1"/>
          <w:spacing w:val="-4"/>
          <w:sz w:val="40"/>
          <w:szCs w:val="40"/>
        </w:rPr>
        <w:t xml:space="preserve">Those who </w:t>
      </w:r>
      <w:r>
        <w:rPr>
          <w:color w:val="000000" w:themeColor="text1"/>
          <w:spacing w:val="-4"/>
          <w:sz w:val="40"/>
          <w:szCs w:val="40"/>
        </w:rPr>
        <w:t xml:space="preserve">G.F. foreknew </w:t>
      </w:r>
      <w:r w:rsidR="00F51067">
        <w:rPr>
          <w:color w:val="000000" w:themeColor="text1"/>
          <w:spacing w:val="-4"/>
          <w:sz w:val="40"/>
          <w:szCs w:val="40"/>
        </w:rPr>
        <w:t xml:space="preserve"> </w:t>
      </w:r>
      <w:r w:rsidR="00F86A99">
        <w:rPr>
          <w:color w:val="000000" w:themeColor="text1"/>
          <w:spacing w:val="-4"/>
          <w:sz w:val="40"/>
          <w:szCs w:val="40"/>
        </w:rPr>
        <w:t>were</w:t>
      </w:r>
      <w:r w:rsidR="00F51067">
        <w:rPr>
          <w:color w:val="000000" w:themeColor="text1"/>
          <w:spacing w:val="-4"/>
          <w:sz w:val="40"/>
          <w:szCs w:val="40"/>
        </w:rPr>
        <w:t xml:space="preserve"> also </w:t>
      </w:r>
      <w:r w:rsidR="00F86A99">
        <w:rPr>
          <w:color w:val="000000" w:themeColor="text1"/>
          <w:spacing w:val="-4"/>
          <w:sz w:val="40"/>
          <w:szCs w:val="40"/>
        </w:rPr>
        <w:t>predestined to be conformed to the image of His Son. Will unbelievers who reject Jesus Christ ever be conformed to the image of God’s Son. Of course not;</w:t>
      </w:r>
      <w:r w:rsidR="001B601B">
        <w:rPr>
          <w:color w:val="000000" w:themeColor="text1"/>
          <w:spacing w:val="-4"/>
          <w:sz w:val="40"/>
          <w:szCs w:val="40"/>
        </w:rPr>
        <w:t xml:space="preserve"> so those who </w:t>
      </w:r>
      <w:r>
        <w:rPr>
          <w:color w:val="000000" w:themeColor="text1"/>
          <w:spacing w:val="-4"/>
          <w:sz w:val="40"/>
          <w:szCs w:val="40"/>
        </w:rPr>
        <w:t xml:space="preserve">He </w:t>
      </w:r>
      <w:r w:rsidR="001B601B">
        <w:rPr>
          <w:color w:val="000000" w:themeColor="text1"/>
          <w:spacing w:val="-4"/>
          <w:sz w:val="40"/>
          <w:szCs w:val="40"/>
        </w:rPr>
        <w:t>forek</w:t>
      </w:r>
      <w:r>
        <w:rPr>
          <w:color w:val="000000" w:themeColor="text1"/>
          <w:spacing w:val="-4"/>
          <w:sz w:val="40"/>
          <w:szCs w:val="40"/>
        </w:rPr>
        <w:t>new</w:t>
      </w:r>
      <w:r w:rsidR="001B601B">
        <w:rPr>
          <w:color w:val="000000" w:themeColor="text1"/>
          <w:spacing w:val="-4"/>
          <w:sz w:val="40"/>
          <w:szCs w:val="40"/>
        </w:rPr>
        <w:t xml:space="preserve">, have to refer to </w:t>
      </w:r>
      <w:r w:rsidR="00F86A99">
        <w:rPr>
          <w:color w:val="000000" w:themeColor="text1"/>
          <w:spacing w:val="-4"/>
          <w:sz w:val="40"/>
          <w:szCs w:val="40"/>
        </w:rPr>
        <w:t>believers.</w:t>
      </w:r>
    </w:p>
    <w:p w14:paraId="21B96016" w14:textId="4BE12147" w:rsidR="00F86A99" w:rsidRPr="00F86A99" w:rsidRDefault="00F86A99" w:rsidP="001314EC">
      <w:pPr>
        <w:rPr>
          <w:rFonts w:cs="Arial"/>
          <w:bCs/>
          <w:color w:val="000000" w:themeColor="text1"/>
          <w:sz w:val="40"/>
          <w:szCs w:val="40"/>
        </w:rPr>
      </w:pPr>
      <w:r w:rsidRPr="00F86A99">
        <w:rPr>
          <w:rFonts w:eastAsia="Times New Roman" w:cs="Arial"/>
          <w:b/>
          <w:bCs/>
          <w:i/>
          <w:iCs/>
          <w:color w:val="0035FF"/>
          <w:spacing w:val="-4"/>
          <w:sz w:val="40"/>
          <w:szCs w:val="40"/>
        </w:rPr>
        <w:t xml:space="preserve">predestined </w:t>
      </w:r>
      <w:r>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36"/>
          <w:szCs w:val="36"/>
        </w:rPr>
        <w:t xml:space="preserve">PROORIZO, </w:t>
      </w:r>
      <w:r w:rsidRPr="00F86A99">
        <w:rPr>
          <w:rFonts w:ascii="#Logos 8 Resource" w:hAnsi="#Logos 8 Resource"/>
          <w:b/>
          <w:sz w:val="40"/>
          <w:szCs w:val="40"/>
          <w:lang w:val="el-GR"/>
        </w:rPr>
        <w:t>προορίζω</w:t>
      </w:r>
      <w:r>
        <w:rPr>
          <w:rFonts w:ascii="#Logos 8 Resource" w:hAnsi="#Logos 8 Resource"/>
          <w:b/>
          <w:sz w:val="40"/>
          <w:szCs w:val="40"/>
        </w:rPr>
        <w:t xml:space="preserve">, </w:t>
      </w:r>
      <w:r>
        <w:rPr>
          <w:rFonts w:cs="Arial"/>
          <w:bCs/>
          <w:color w:val="000000" w:themeColor="text1"/>
          <w:sz w:val="40"/>
          <w:szCs w:val="40"/>
        </w:rPr>
        <w:t xml:space="preserve">(v. </w:t>
      </w:r>
      <w:proofErr w:type="spellStart"/>
      <w:r>
        <w:rPr>
          <w:rFonts w:cs="Arial"/>
          <w:bCs/>
          <w:color w:val="000000" w:themeColor="text1"/>
          <w:sz w:val="40"/>
          <w:szCs w:val="40"/>
        </w:rPr>
        <w:t>aai</w:t>
      </w:r>
      <w:proofErr w:type="spellEnd"/>
      <w:r>
        <w:rPr>
          <w:rFonts w:cs="Arial"/>
          <w:bCs/>
          <w:color w:val="000000" w:themeColor="text1"/>
          <w:sz w:val="40"/>
          <w:szCs w:val="40"/>
        </w:rPr>
        <w:t xml:space="preserve">); </w:t>
      </w:r>
      <w:r w:rsidRPr="00F86A99">
        <w:rPr>
          <w:rFonts w:cs="Arial"/>
          <w:bCs/>
          <w:color w:val="000000" w:themeColor="text1"/>
          <w:sz w:val="40"/>
          <w:szCs w:val="40"/>
        </w:rPr>
        <w:t>decide upon beforehand,  predetermine</w:t>
      </w:r>
      <w:r w:rsidR="001314EC">
        <w:rPr>
          <w:rFonts w:cs="Arial"/>
          <w:bCs/>
          <w:color w:val="000000" w:themeColor="text1"/>
          <w:sz w:val="40"/>
          <w:szCs w:val="40"/>
        </w:rPr>
        <w:t xml:space="preserve">. </w:t>
      </w:r>
      <w:r w:rsidR="001314EC" w:rsidRPr="001314EC">
        <w:rPr>
          <w:rFonts w:cs="Arial"/>
          <w:bCs/>
          <w:color w:val="000000" w:themeColor="text1"/>
          <w:sz w:val="40"/>
          <w:szCs w:val="40"/>
        </w:rPr>
        <w:t>to determine ahead of time</w:t>
      </w:r>
      <w:r w:rsidR="001314EC">
        <w:rPr>
          <w:rFonts w:cs="Arial"/>
          <w:bCs/>
          <w:color w:val="000000" w:themeColor="text1"/>
          <w:sz w:val="40"/>
          <w:szCs w:val="40"/>
        </w:rPr>
        <w:t>.</w:t>
      </w:r>
    </w:p>
    <w:p w14:paraId="34CAB40F" w14:textId="3EE9EBD4" w:rsidR="00484092" w:rsidRDefault="00484092" w:rsidP="000B35A3">
      <w:pPr>
        <w:rPr>
          <w:color w:val="000000" w:themeColor="text1"/>
          <w:spacing w:val="-4"/>
          <w:sz w:val="40"/>
          <w:szCs w:val="40"/>
        </w:rPr>
      </w:pPr>
      <w:r>
        <w:rPr>
          <w:color w:val="000000" w:themeColor="text1"/>
          <w:spacing w:val="-4"/>
          <w:sz w:val="40"/>
          <w:szCs w:val="40"/>
        </w:rPr>
        <w:t xml:space="preserve">It means </w:t>
      </w:r>
      <w:r w:rsidRPr="00484092">
        <w:rPr>
          <w:color w:val="000000" w:themeColor="text1"/>
          <w:spacing w:val="-4"/>
          <w:sz w:val="40"/>
          <w:szCs w:val="40"/>
        </w:rPr>
        <w:t>to decide upon something ahead of time and it relates to God determining something beforehand or to decide a destination or a destiny ahead of time</w:t>
      </w:r>
      <w:r>
        <w:rPr>
          <w:color w:val="000000" w:themeColor="text1"/>
          <w:spacing w:val="-4"/>
          <w:sz w:val="40"/>
          <w:szCs w:val="40"/>
        </w:rPr>
        <w:t>.</w:t>
      </w:r>
    </w:p>
    <w:p w14:paraId="1277FB84" w14:textId="77777777" w:rsidR="00484092" w:rsidRPr="00A56B2E" w:rsidRDefault="00484092" w:rsidP="000B35A3">
      <w:pPr>
        <w:rPr>
          <w:color w:val="000000" w:themeColor="text1"/>
          <w:spacing w:val="-4"/>
          <w:sz w:val="12"/>
          <w:szCs w:val="12"/>
        </w:rPr>
      </w:pPr>
    </w:p>
    <w:p w14:paraId="2B8BBB08" w14:textId="1CFEDA39" w:rsidR="0041014F" w:rsidRPr="002F67BD" w:rsidRDefault="001314EC" w:rsidP="000B35A3">
      <w:pPr>
        <w:rPr>
          <w:color w:val="000000" w:themeColor="text1"/>
          <w:spacing w:val="-8"/>
          <w:sz w:val="40"/>
          <w:szCs w:val="40"/>
        </w:rPr>
      </w:pPr>
      <w:r>
        <w:rPr>
          <w:color w:val="000000" w:themeColor="text1"/>
          <w:spacing w:val="-4"/>
          <w:sz w:val="40"/>
          <w:szCs w:val="40"/>
        </w:rPr>
        <w:t xml:space="preserve">How did God determine ahead of time who would be conformed to the image of His Son? Was it because He sovereignly chose the ones He desired to save and the ones He </w:t>
      </w:r>
      <w:r w:rsidR="00D65C44">
        <w:rPr>
          <w:color w:val="000000" w:themeColor="text1"/>
          <w:spacing w:val="-4"/>
          <w:sz w:val="40"/>
          <w:szCs w:val="40"/>
        </w:rPr>
        <w:t>chose not to save</w:t>
      </w:r>
      <w:r>
        <w:rPr>
          <w:color w:val="000000" w:themeColor="text1"/>
          <w:spacing w:val="-4"/>
          <w:sz w:val="40"/>
          <w:szCs w:val="40"/>
        </w:rPr>
        <w:t xml:space="preserve">? No, it was based on the fact that He foreknew every detail of what would unfold throughout </w:t>
      </w:r>
      <w:r w:rsidR="00D65C44">
        <w:rPr>
          <w:color w:val="000000" w:themeColor="text1"/>
          <w:spacing w:val="-4"/>
          <w:sz w:val="40"/>
          <w:szCs w:val="40"/>
        </w:rPr>
        <w:t xml:space="preserve"> </w:t>
      </w:r>
      <w:r w:rsidRPr="002F67BD">
        <w:rPr>
          <w:color w:val="000000" w:themeColor="text1"/>
          <w:spacing w:val="-8"/>
          <w:sz w:val="40"/>
          <w:szCs w:val="40"/>
        </w:rPr>
        <w:t xml:space="preserve">human history and </w:t>
      </w:r>
      <w:r w:rsidR="00C12F51" w:rsidRPr="002F67BD">
        <w:rPr>
          <w:color w:val="000000" w:themeColor="text1"/>
          <w:spacing w:val="-8"/>
          <w:sz w:val="40"/>
          <w:szCs w:val="40"/>
        </w:rPr>
        <w:t xml:space="preserve">was </w:t>
      </w:r>
      <w:r w:rsidRPr="002F67BD">
        <w:rPr>
          <w:color w:val="000000" w:themeColor="text1"/>
          <w:spacing w:val="-8"/>
          <w:sz w:val="40"/>
          <w:szCs w:val="40"/>
        </w:rPr>
        <w:t>de</w:t>
      </w:r>
      <w:r w:rsidR="00C12F51" w:rsidRPr="002F67BD">
        <w:rPr>
          <w:color w:val="000000" w:themeColor="text1"/>
          <w:spacing w:val="-8"/>
          <w:sz w:val="40"/>
          <w:szCs w:val="40"/>
        </w:rPr>
        <w:t>termined</w:t>
      </w:r>
      <w:r w:rsidRPr="002F67BD">
        <w:rPr>
          <w:color w:val="000000" w:themeColor="text1"/>
          <w:spacing w:val="-8"/>
          <w:sz w:val="40"/>
          <w:szCs w:val="40"/>
        </w:rPr>
        <w:t xml:space="preserve"> to conform </w:t>
      </w:r>
      <w:r w:rsidR="00E7064F" w:rsidRPr="002F67BD">
        <w:rPr>
          <w:color w:val="000000" w:themeColor="text1"/>
          <w:spacing w:val="-8"/>
          <w:sz w:val="40"/>
          <w:szCs w:val="40"/>
        </w:rPr>
        <w:t xml:space="preserve">into the image of Christ, </w:t>
      </w:r>
      <w:r w:rsidRPr="002F67BD">
        <w:rPr>
          <w:color w:val="000000" w:themeColor="text1"/>
          <w:spacing w:val="-8"/>
          <w:sz w:val="40"/>
          <w:szCs w:val="40"/>
        </w:rPr>
        <w:t>those who put their trust alone in Christ alone</w:t>
      </w:r>
      <w:r w:rsidR="00C12F51" w:rsidRPr="002F67BD">
        <w:rPr>
          <w:color w:val="000000" w:themeColor="text1"/>
          <w:spacing w:val="-8"/>
          <w:sz w:val="40"/>
          <w:szCs w:val="40"/>
        </w:rPr>
        <w:t>.</w:t>
      </w:r>
    </w:p>
    <w:p w14:paraId="60202F21" w14:textId="4DBD015E" w:rsidR="00E7064F" w:rsidRPr="00A56B2E" w:rsidRDefault="00E7064F" w:rsidP="000B35A3">
      <w:pPr>
        <w:rPr>
          <w:color w:val="000000" w:themeColor="text1"/>
          <w:spacing w:val="-4"/>
          <w:sz w:val="12"/>
          <w:szCs w:val="12"/>
        </w:rPr>
      </w:pPr>
    </w:p>
    <w:p w14:paraId="6C7747ED" w14:textId="6680FA9D" w:rsidR="007D48CD" w:rsidRPr="00A1725E" w:rsidRDefault="00E7064F" w:rsidP="002F67BD">
      <w:pPr>
        <w:ind w:right="-454"/>
        <w:rPr>
          <w:color w:val="000000" w:themeColor="text1"/>
          <w:spacing w:val="-8"/>
          <w:sz w:val="40"/>
          <w:szCs w:val="40"/>
        </w:rPr>
      </w:pPr>
      <w:r w:rsidRPr="002F67BD">
        <w:rPr>
          <w:color w:val="000000" w:themeColor="text1"/>
          <w:spacing w:val="-8"/>
          <w:sz w:val="40"/>
          <w:szCs w:val="40"/>
        </w:rPr>
        <w:t xml:space="preserve">God’s foreknowledge of what will take place in the future </w:t>
      </w:r>
      <w:r w:rsidR="00655FD5">
        <w:rPr>
          <w:color w:val="000000" w:themeColor="text1"/>
          <w:spacing w:val="-8"/>
          <w:sz w:val="40"/>
          <w:szCs w:val="40"/>
        </w:rPr>
        <w:t xml:space="preserve">is a subset of </w:t>
      </w:r>
      <w:r w:rsidRPr="00E7064F">
        <w:rPr>
          <w:color w:val="000000" w:themeColor="text1"/>
          <w:spacing w:val="-4"/>
          <w:sz w:val="40"/>
          <w:szCs w:val="40"/>
        </w:rPr>
        <w:t>His omniscience,</w:t>
      </w:r>
      <w:r>
        <w:rPr>
          <w:color w:val="000000" w:themeColor="text1"/>
          <w:spacing w:val="-4"/>
          <w:sz w:val="40"/>
          <w:szCs w:val="40"/>
        </w:rPr>
        <w:t xml:space="preserve"> and it</w:t>
      </w:r>
      <w:r w:rsidRPr="00E7064F">
        <w:rPr>
          <w:color w:val="000000" w:themeColor="text1"/>
          <w:spacing w:val="-4"/>
          <w:sz w:val="40"/>
          <w:szCs w:val="40"/>
        </w:rPr>
        <w:t xml:space="preserve"> is abundantly clear that </w:t>
      </w:r>
      <w:proofErr w:type="gramStart"/>
      <w:r w:rsidR="001A0D34">
        <w:rPr>
          <w:color w:val="000000" w:themeColor="text1"/>
          <w:spacing w:val="-4"/>
          <w:sz w:val="40"/>
          <w:szCs w:val="40"/>
        </w:rPr>
        <w:t xml:space="preserve">His </w:t>
      </w:r>
      <w:r w:rsidRPr="00E7064F">
        <w:rPr>
          <w:color w:val="000000" w:themeColor="text1"/>
          <w:spacing w:val="-4"/>
          <w:sz w:val="40"/>
          <w:szCs w:val="40"/>
        </w:rPr>
        <w:t xml:space="preserve"> </w:t>
      </w:r>
      <w:r w:rsidR="001A0D34" w:rsidRPr="00A1725E">
        <w:rPr>
          <w:color w:val="000000" w:themeColor="text1"/>
          <w:spacing w:val="-8"/>
          <w:sz w:val="40"/>
          <w:szCs w:val="40"/>
        </w:rPr>
        <w:t>foreknowledge</w:t>
      </w:r>
      <w:proofErr w:type="gramEnd"/>
      <w:r w:rsidR="001A0D34" w:rsidRPr="00A1725E">
        <w:rPr>
          <w:color w:val="000000" w:themeColor="text1"/>
          <w:spacing w:val="-8"/>
          <w:sz w:val="40"/>
          <w:szCs w:val="40"/>
        </w:rPr>
        <w:t xml:space="preserve"> </w:t>
      </w:r>
      <w:r w:rsidR="00A61687" w:rsidRPr="00A1725E">
        <w:rPr>
          <w:color w:val="000000" w:themeColor="text1"/>
          <w:spacing w:val="-8"/>
          <w:sz w:val="40"/>
          <w:szCs w:val="40"/>
        </w:rPr>
        <w:t xml:space="preserve">of the future </w:t>
      </w:r>
      <w:r w:rsidR="001205EF" w:rsidRPr="00A1725E">
        <w:rPr>
          <w:color w:val="000000" w:themeColor="text1"/>
          <w:spacing w:val="-8"/>
          <w:sz w:val="40"/>
          <w:szCs w:val="40"/>
        </w:rPr>
        <w:t xml:space="preserve">is what </w:t>
      </w:r>
      <w:r w:rsidR="001A1980" w:rsidRPr="00A1725E">
        <w:rPr>
          <w:color w:val="000000" w:themeColor="text1"/>
          <w:spacing w:val="-8"/>
          <w:sz w:val="40"/>
          <w:szCs w:val="40"/>
        </w:rPr>
        <w:t xml:space="preserve">determines who </w:t>
      </w:r>
      <w:r w:rsidR="001205EF" w:rsidRPr="00A1725E">
        <w:rPr>
          <w:color w:val="000000" w:themeColor="text1"/>
          <w:spacing w:val="-8"/>
          <w:sz w:val="40"/>
          <w:szCs w:val="40"/>
        </w:rPr>
        <w:t xml:space="preserve">He </w:t>
      </w:r>
      <w:r w:rsidR="001A1980" w:rsidRPr="00A1725E">
        <w:rPr>
          <w:color w:val="000000" w:themeColor="text1"/>
          <w:spacing w:val="-8"/>
          <w:sz w:val="40"/>
          <w:szCs w:val="40"/>
        </w:rPr>
        <w:t>will elect</w:t>
      </w:r>
      <w:r w:rsidR="00A56B2E">
        <w:rPr>
          <w:color w:val="000000" w:themeColor="text1"/>
          <w:spacing w:val="-8"/>
          <w:sz w:val="40"/>
          <w:szCs w:val="40"/>
        </w:rPr>
        <w:t>ed</w:t>
      </w:r>
      <w:r w:rsidR="001A0D34" w:rsidRPr="00A1725E">
        <w:rPr>
          <w:color w:val="000000" w:themeColor="text1"/>
          <w:spacing w:val="-8"/>
          <w:sz w:val="40"/>
          <w:szCs w:val="40"/>
        </w:rPr>
        <w:t>.</w:t>
      </w:r>
      <w:r w:rsidR="001A1980" w:rsidRPr="00A1725E">
        <w:rPr>
          <w:color w:val="000000" w:themeColor="text1"/>
          <w:spacing w:val="-8"/>
          <w:sz w:val="40"/>
          <w:szCs w:val="40"/>
        </w:rPr>
        <w:t xml:space="preserve"> </w:t>
      </w:r>
    </w:p>
    <w:p w14:paraId="61B9F81D" w14:textId="77777777" w:rsidR="0041014F" w:rsidRPr="00A56B2E" w:rsidRDefault="0041014F" w:rsidP="000B35A3">
      <w:pPr>
        <w:rPr>
          <w:color w:val="000000" w:themeColor="text1"/>
          <w:spacing w:val="-4"/>
          <w:sz w:val="12"/>
          <w:szCs w:val="12"/>
        </w:rPr>
      </w:pPr>
    </w:p>
    <w:p w14:paraId="4DA6FDD7" w14:textId="42BB9131" w:rsidR="00A1725E" w:rsidRDefault="00A61687" w:rsidP="000E4608">
      <w:pPr>
        <w:ind w:right="-184"/>
        <w:rPr>
          <w:color w:val="000000" w:themeColor="text1"/>
          <w:spacing w:val="-4"/>
          <w:sz w:val="40"/>
          <w:szCs w:val="40"/>
        </w:rPr>
      </w:pPr>
      <w:r>
        <w:rPr>
          <w:color w:val="000000" w:themeColor="text1"/>
          <w:spacing w:val="-4"/>
          <w:sz w:val="40"/>
          <w:szCs w:val="40"/>
        </w:rPr>
        <w:t>Having</w:t>
      </w:r>
      <w:r w:rsidR="000F79AB">
        <w:rPr>
          <w:color w:val="000000" w:themeColor="text1"/>
          <w:spacing w:val="-4"/>
          <w:sz w:val="40"/>
          <w:szCs w:val="40"/>
        </w:rPr>
        <w:t xml:space="preserve"> complete</w:t>
      </w:r>
      <w:r>
        <w:rPr>
          <w:color w:val="000000" w:themeColor="text1"/>
          <w:spacing w:val="-4"/>
          <w:sz w:val="40"/>
          <w:szCs w:val="40"/>
        </w:rPr>
        <w:t xml:space="preserve"> knowledge of what has not yet come to pass</w:t>
      </w:r>
      <w:r w:rsidR="001205EF">
        <w:rPr>
          <w:color w:val="000000" w:themeColor="text1"/>
          <w:spacing w:val="-4"/>
          <w:sz w:val="40"/>
          <w:szCs w:val="40"/>
        </w:rPr>
        <w:t>,</w:t>
      </w:r>
      <w:r>
        <w:rPr>
          <w:color w:val="000000" w:themeColor="text1"/>
          <w:spacing w:val="-4"/>
          <w:sz w:val="40"/>
          <w:szCs w:val="40"/>
        </w:rPr>
        <w:t xml:space="preserve"> makes it possible to </w:t>
      </w:r>
      <w:r w:rsidR="000F79AB">
        <w:rPr>
          <w:color w:val="000000" w:themeColor="text1"/>
          <w:spacing w:val="-4"/>
          <w:sz w:val="40"/>
          <w:szCs w:val="40"/>
        </w:rPr>
        <w:t xml:space="preserve">predestine, call, justify, and glorify those who </w:t>
      </w:r>
      <w:r w:rsidR="000F79AB">
        <w:rPr>
          <w:color w:val="000000" w:themeColor="text1"/>
          <w:spacing w:val="-4"/>
          <w:sz w:val="40"/>
          <w:szCs w:val="40"/>
        </w:rPr>
        <w:lastRenderedPageBreak/>
        <w:t xml:space="preserve">are born again through </w:t>
      </w:r>
      <w:r w:rsidR="00A1725E">
        <w:rPr>
          <w:color w:val="000000" w:themeColor="text1"/>
          <w:spacing w:val="-4"/>
          <w:sz w:val="40"/>
          <w:szCs w:val="40"/>
        </w:rPr>
        <w:t>faith in Jesus Christ even before they are born or even before the earth was created.</w:t>
      </w:r>
      <w:r w:rsidR="001205EF">
        <w:rPr>
          <w:color w:val="000000" w:themeColor="text1"/>
          <w:spacing w:val="-4"/>
          <w:sz w:val="40"/>
          <w:szCs w:val="40"/>
        </w:rPr>
        <w:t xml:space="preserve"> </w:t>
      </w:r>
      <w:r>
        <w:rPr>
          <w:color w:val="000000" w:themeColor="text1"/>
          <w:spacing w:val="-4"/>
          <w:sz w:val="40"/>
          <w:szCs w:val="40"/>
        </w:rPr>
        <w:t xml:space="preserve"> </w:t>
      </w:r>
      <w:r w:rsidR="007D48CD" w:rsidRPr="000E4608">
        <w:rPr>
          <w:color w:val="000000" w:themeColor="text1"/>
          <w:spacing w:val="-4"/>
          <w:sz w:val="40"/>
          <w:szCs w:val="40"/>
        </w:rPr>
        <w:t xml:space="preserve"> </w:t>
      </w:r>
    </w:p>
    <w:p w14:paraId="2DD994A6" w14:textId="77777777" w:rsidR="00A1725E" w:rsidRPr="00A56B2E" w:rsidRDefault="00A1725E" w:rsidP="000E4608">
      <w:pPr>
        <w:ind w:right="-184"/>
        <w:rPr>
          <w:color w:val="000000" w:themeColor="text1"/>
          <w:spacing w:val="-4"/>
          <w:sz w:val="12"/>
          <w:szCs w:val="12"/>
        </w:rPr>
      </w:pPr>
    </w:p>
    <w:p w14:paraId="05C41D42" w14:textId="77777777" w:rsidR="00760866" w:rsidRDefault="00760866" w:rsidP="000E4608">
      <w:pPr>
        <w:ind w:right="-184"/>
        <w:rPr>
          <w:color w:val="000000" w:themeColor="text1"/>
          <w:spacing w:val="-4"/>
          <w:sz w:val="40"/>
          <w:szCs w:val="40"/>
        </w:rPr>
      </w:pPr>
    </w:p>
    <w:p w14:paraId="03A9D2A5" w14:textId="6504D74A" w:rsidR="00484092" w:rsidRDefault="00057124" w:rsidP="000E4608">
      <w:pPr>
        <w:ind w:right="-184"/>
        <w:rPr>
          <w:color w:val="000000" w:themeColor="text1"/>
          <w:spacing w:val="-4"/>
          <w:sz w:val="40"/>
          <w:szCs w:val="40"/>
        </w:rPr>
      </w:pPr>
      <w:r>
        <w:rPr>
          <w:color w:val="000000" w:themeColor="text1"/>
          <w:spacing w:val="-4"/>
          <w:sz w:val="40"/>
          <w:szCs w:val="40"/>
        </w:rPr>
        <w:t>Since</w:t>
      </w:r>
      <w:r w:rsidR="007D48CD" w:rsidRPr="000E4608">
        <w:rPr>
          <w:color w:val="000000" w:themeColor="text1"/>
          <w:spacing w:val="-4"/>
          <w:sz w:val="40"/>
          <w:szCs w:val="40"/>
        </w:rPr>
        <w:t xml:space="preserve"> </w:t>
      </w:r>
      <w:r w:rsidR="00A1725E">
        <w:rPr>
          <w:color w:val="000000" w:themeColor="text1"/>
          <w:spacing w:val="-4"/>
          <w:sz w:val="40"/>
          <w:szCs w:val="40"/>
        </w:rPr>
        <w:t>God</w:t>
      </w:r>
      <w:r>
        <w:rPr>
          <w:color w:val="000000" w:themeColor="text1"/>
          <w:spacing w:val="-4"/>
          <w:sz w:val="40"/>
          <w:szCs w:val="40"/>
        </w:rPr>
        <w:t xml:space="preserve"> is</w:t>
      </w:r>
      <w:r w:rsidR="007D48CD" w:rsidRPr="000E4608">
        <w:rPr>
          <w:color w:val="000000" w:themeColor="text1"/>
          <w:spacing w:val="-4"/>
          <w:sz w:val="40"/>
          <w:szCs w:val="40"/>
        </w:rPr>
        <w:t xml:space="preserve"> omniscien</w:t>
      </w:r>
      <w:r>
        <w:rPr>
          <w:color w:val="000000" w:themeColor="text1"/>
          <w:spacing w:val="-4"/>
          <w:sz w:val="40"/>
          <w:szCs w:val="40"/>
        </w:rPr>
        <w:t>t</w:t>
      </w:r>
      <w:r w:rsidR="007D48CD" w:rsidRPr="000E4608">
        <w:rPr>
          <w:color w:val="000000" w:themeColor="text1"/>
          <w:spacing w:val="-4"/>
          <w:sz w:val="40"/>
          <w:szCs w:val="40"/>
        </w:rPr>
        <w:t xml:space="preserve">, He </w:t>
      </w:r>
      <w:r>
        <w:rPr>
          <w:color w:val="000000" w:themeColor="text1"/>
          <w:spacing w:val="-4"/>
          <w:sz w:val="40"/>
          <w:szCs w:val="40"/>
        </w:rPr>
        <w:t xml:space="preserve">never has to </w:t>
      </w:r>
      <w:r w:rsidR="007D48CD" w:rsidRPr="000E4608">
        <w:rPr>
          <w:color w:val="000000" w:themeColor="text1"/>
          <w:spacing w:val="-4"/>
          <w:sz w:val="40"/>
          <w:szCs w:val="40"/>
        </w:rPr>
        <w:t xml:space="preserve">learn </w:t>
      </w:r>
      <w:r w:rsidR="007D48CD" w:rsidRPr="00484092">
        <w:rPr>
          <w:color w:val="000000" w:themeColor="text1"/>
          <w:spacing w:val="-8"/>
          <w:sz w:val="40"/>
          <w:szCs w:val="40"/>
        </w:rPr>
        <w:t>anything</w:t>
      </w:r>
      <w:r>
        <w:rPr>
          <w:color w:val="000000" w:themeColor="text1"/>
          <w:spacing w:val="-8"/>
          <w:sz w:val="40"/>
          <w:szCs w:val="40"/>
        </w:rPr>
        <w:t xml:space="preserve"> because He already knows everything. </w:t>
      </w:r>
      <w:r w:rsidR="007D48CD" w:rsidRPr="00484092">
        <w:rPr>
          <w:color w:val="000000" w:themeColor="text1"/>
          <w:spacing w:val="-8"/>
          <w:sz w:val="40"/>
          <w:szCs w:val="40"/>
        </w:rPr>
        <w:t>He doesn’t perceive things progressi</w:t>
      </w:r>
      <w:r>
        <w:rPr>
          <w:color w:val="000000" w:themeColor="text1"/>
          <w:spacing w:val="-8"/>
          <w:sz w:val="40"/>
          <w:szCs w:val="40"/>
        </w:rPr>
        <w:t>vely as we do,</w:t>
      </w:r>
      <w:r w:rsidR="00D65C44">
        <w:rPr>
          <w:color w:val="000000" w:themeColor="text1"/>
          <w:spacing w:val="-8"/>
          <w:sz w:val="40"/>
          <w:szCs w:val="40"/>
        </w:rPr>
        <w:t xml:space="preserve"> because</w:t>
      </w:r>
      <w:r w:rsidR="007D48CD" w:rsidRPr="000E4608">
        <w:rPr>
          <w:color w:val="000000" w:themeColor="text1"/>
          <w:spacing w:val="-4"/>
          <w:sz w:val="40"/>
          <w:szCs w:val="40"/>
        </w:rPr>
        <w:t xml:space="preserve"> </w:t>
      </w:r>
      <w:r w:rsidR="00D65C44">
        <w:rPr>
          <w:color w:val="000000" w:themeColor="text1"/>
          <w:spacing w:val="-8"/>
          <w:sz w:val="40"/>
          <w:szCs w:val="40"/>
        </w:rPr>
        <w:t>He retains all knowledge at all times</w:t>
      </w:r>
      <w:r w:rsidR="007D48CD" w:rsidRPr="000E4608">
        <w:rPr>
          <w:color w:val="000000" w:themeColor="text1"/>
          <w:spacing w:val="-4"/>
          <w:sz w:val="40"/>
          <w:szCs w:val="40"/>
        </w:rPr>
        <w:t xml:space="preserve">. </w:t>
      </w:r>
    </w:p>
    <w:p w14:paraId="73A53CA7" w14:textId="77777777" w:rsidR="00484092" w:rsidRPr="00484092" w:rsidRDefault="00484092" w:rsidP="000E4608">
      <w:pPr>
        <w:ind w:right="-184"/>
        <w:rPr>
          <w:color w:val="000000" w:themeColor="text1"/>
          <w:spacing w:val="-4"/>
          <w:sz w:val="22"/>
          <w:szCs w:val="22"/>
        </w:rPr>
      </w:pPr>
    </w:p>
    <w:p w14:paraId="3A40C04E" w14:textId="146E7E8D" w:rsidR="007D48CD" w:rsidRPr="000E4608" w:rsidRDefault="00D65C44" w:rsidP="000E4608">
      <w:pPr>
        <w:ind w:right="-184"/>
        <w:rPr>
          <w:b/>
          <w:bCs/>
          <w:color w:val="000000" w:themeColor="text1"/>
          <w:spacing w:val="-4"/>
          <w:sz w:val="40"/>
          <w:szCs w:val="40"/>
          <w:u w:val="single"/>
        </w:rPr>
      </w:pPr>
      <w:r>
        <w:rPr>
          <w:color w:val="000000" w:themeColor="text1"/>
          <w:spacing w:val="-4"/>
          <w:sz w:val="40"/>
          <w:szCs w:val="40"/>
        </w:rPr>
        <w:t>T</w:t>
      </w:r>
      <w:r w:rsidR="007D48CD" w:rsidRPr="000E4608">
        <w:rPr>
          <w:color w:val="000000" w:themeColor="text1"/>
          <w:spacing w:val="-4"/>
          <w:sz w:val="40"/>
          <w:szCs w:val="40"/>
        </w:rPr>
        <w:t>he omniscience of God</w:t>
      </w:r>
      <w:r>
        <w:rPr>
          <w:color w:val="000000" w:themeColor="text1"/>
          <w:spacing w:val="-4"/>
          <w:sz w:val="40"/>
          <w:szCs w:val="40"/>
        </w:rPr>
        <w:t xml:space="preserve"> </w:t>
      </w:r>
      <w:r w:rsidR="007D48CD" w:rsidRPr="000E4608">
        <w:rPr>
          <w:color w:val="000000" w:themeColor="text1"/>
          <w:spacing w:val="-4"/>
          <w:sz w:val="40"/>
          <w:szCs w:val="40"/>
        </w:rPr>
        <w:t>knows all things instantly and completely and intuitively and His knowledge is</w:t>
      </w:r>
      <w:r w:rsidR="000E4608" w:rsidRPr="000E4608">
        <w:rPr>
          <w:color w:val="000000" w:themeColor="text1"/>
          <w:spacing w:val="-4"/>
          <w:sz w:val="40"/>
          <w:szCs w:val="40"/>
        </w:rPr>
        <w:t xml:space="preserve"> as</w:t>
      </w:r>
      <w:r w:rsidR="007D48CD" w:rsidRPr="000E4608">
        <w:rPr>
          <w:color w:val="000000" w:themeColor="text1"/>
          <w:spacing w:val="-4"/>
          <w:sz w:val="40"/>
          <w:szCs w:val="40"/>
        </w:rPr>
        <w:t xml:space="preserve"> exhaustive a</w:t>
      </w:r>
      <w:r w:rsidR="000E4608" w:rsidRPr="000E4608">
        <w:rPr>
          <w:color w:val="000000" w:themeColor="text1"/>
          <w:spacing w:val="-4"/>
          <w:sz w:val="40"/>
          <w:szCs w:val="40"/>
        </w:rPr>
        <w:t>s</w:t>
      </w:r>
      <w:r w:rsidR="007D48CD" w:rsidRPr="000E4608">
        <w:rPr>
          <w:color w:val="000000" w:themeColor="text1"/>
          <w:spacing w:val="-4"/>
          <w:sz w:val="40"/>
          <w:szCs w:val="40"/>
        </w:rPr>
        <w:t xml:space="preserve"> it is complete. It never increases</w:t>
      </w:r>
      <w:r w:rsidR="000E4608" w:rsidRPr="000E4608">
        <w:rPr>
          <w:color w:val="000000" w:themeColor="text1"/>
          <w:spacing w:val="-4"/>
          <w:sz w:val="40"/>
          <w:szCs w:val="40"/>
        </w:rPr>
        <w:t xml:space="preserve"> nor</w:t>
      </w:r>
      <w:r w:rsidR="007D48CD" w:rsidRPr="000E4608">
        <w:rPr>
          <w:color w:val="000000" w:themeColor="text1"/>
          <w:spacing w:val="-4"/>
          <w:sz w:val="40"/>
          <w:szCs w:val="40"/>
        </w:rPr>
        <w:t xml:space="preserve"> decreases</w:t>
      </w:r>
      <w:r>
        <w:rPr>
          <w:color w:val="000000" w:themeColor="text1"/>
          <w:spacing w:val="-4"/>
          <w:sz w:val="40"/>
          <w:szCs w:val="40"/>
        </w:rPr>
        <w:t>.</w:t>
      </w:r>
    </w:p>
    <w:p w14:paraId="2FA24760" w14:textId="77777777" w:rsidR="000E4608" w:rsidRPr="00484092" w:rsidRDefault="000E4608" w:rsidP="00AE2FB3">
      <w:pPr>
        <w:ind w:right="-184"/>
        <w:rPr>
          <w:b/>
          <w:bCs/>
          <w:i/>
          <w:iCs/>
          <w:color w:val="000000" w:themeColor="text1"/>
          <w:spacing w:val="-4"/>
          <w:u w:val="single"/>
        </w:rPr>
      </w:pPr>
    </w:p>
    <w:p w14:paraId="0BB19B28" w14:textId="0F1B7D5F" w:rsidR="00AA0710" w:rsidRPr="00AA0710" w:rsidRDefault="00AA0710" w:rsidP="00AA0710">
      <w:pPr>
        <w:ind w:right="-184"/>
        <w:rPr>
          <w:color w:val="000000" w:themeColor="text1"/>
          <w:spacing w:val="-4"/>
          <w:sz w:val="40"/>
          <w:szCs w:val="40"/>
        </w:rPr>
      </w:pPr>
      <w:r w:rsidRPr="00AA0710">
        <w:rPr>
          <w:color w:val="000000" w:themeColor="text1"/>
          <w:spacing w:val="-4"/>
          <w:sz w:val="40"/>
          <w:szCs w:val="40"/>
        </w:rPr>
        <w:t xml:space="preserve">Predestination never has any reference to the lost. You will never find it used in connection with </w:t>
      </w:r>
      <w:r>
        <w:rPr>
          <w:color w:val="000000" w:themeColor="text1"/>
          <w:spacing w:val="-4"/>
          <w:sz w:val="40"/>
          <w:szCs w:val="40"/>
        </w:rPr>
        <w:t>unbelievers</w:t>
      </w:r>
      <w:r w:rsidRPr="00AA0710">
        <w:rPr>
          <w:color w:val="000000" w:themeColor="text1"/>
          <w:spacing w:val="-4"/>
          <w:sz w:val="40"/>
          <w:szCs w:val="40"/>
        </w:rPr>
        <w:t>.</w:t>
      </w:r>
    </w:p>
    <w:p w14:paraId="0E8D47CD" w14:textId="1949FB0D" w:rsidR="002F67BD" w:rsidRPr="00801583" w:rsidRDefault="002F67BD" w:rsidP="000B35A3">
      <w:pPr>
        <w:rPr>
          <w:color w:val="000000" w:themeColor="text1"/>
          <w:spacing w:val="-4"/>
          <w:sz w:val="16"/>
          <w:szCs w:val="16"/>
        </w:rPr>
      </w:pPr>
    </w:p>
    <w:p w14:paraId="0A4D7788" w14:textId="05CC546A" w:rsidR="00C93E7F" w:rsidRDefault="00801583" w:rsidP="000B35A3">
      <w:pPr>
        <w:rPr>
          <w:b/>
          <w:bCs/>
          <w:i/>
          <w:iCs/>
          <w:color w:val="000000" w:themeColor="text1"/>
          <w:spacing w:val="-4"/>
          <w:sz w:val="40"/>
          <w:szCs w:val="40"/>
        </w:rPr>
      </w:pPr>
      <w:r w:rsidRPr="00801583">
        <w:rPr>
          <w:b/>
          <w:bCs/>
          <w:i/>
          <w:iCs/>
          <w:color w:val="000000" w:themeColor="text1"/>
          <w:spacing w:val="-4"/>
          <w:sz w:val="40"/>
          <w:szCs w:val="40"/>
          <w:u w:val="single"/>
        </w:rPr>
        <w:t>Acts 4:27-28</w:t>
      </w:r>
      <w:r w:rsidRPr="00801583">
        <w:rPr>
          <w:b/>
          <w:bCs/>
          <w:i/>
          <w:iCs/>
          <w:color w:val="000000" w:themeColor="text1"/>
          <w:spacing w:val="-4"/>
          <w:sz w:val="40"/>
          <w:szCs w:val="40"/>
        </w:rPr>
        <w:t xml:space="preserve">  For truly in this city there were gathered </w:t>
      </w:r>
    </w:p>
    <w:p w14:paraId="4630ECE0" w14:textId="0A4814AA" w:rsidR="00A1725E" w:rsidRPr="00801583" w:rsidRDefault="00801583" w:rsidP="000B35A3">
      <w:pPr>
        <w:rPr>
          <w:b/>
          <w:bCs/>
          <w:i/>
          <w:iCs/>
          <w:color w:val="000000" w:themeColor="text1"/>
          <w:spacing w:val="-4"/>
          <w:sz w:val="40"/>
          <w:szCs w:val="40"/>
        </w:rPr>
      </w:pPr>
      <w:r w:rsidRPr="00801583">
        <w:rPr>
          <w:b/>
          <w:bCs/>
          <w:i/>
          <w:iCs/>
          <w:color w:val="000000" w:themeColor="text1"/>
          <w:spacing w:val="-4"/>
          <w:sz w:val="40"/>
          <w:szCs w:val="40"/>
        </w:rPr>
        <w:t>together against Thy holy servant Jesus, whom Thou didst anoint, both Herod and Pontius Pilate, along with the Gentiles and the peoples of Israel,  28</w:t>
      </w:r>
      <w:r>
        <w:rPr>
          <w:b/>
          <w:bCs/>
          <w:i/>
          <w:iCs/>
          <w:color w:val="000000" w:themeColor="text1"/>
          <w:spacing w:val="-4"/>
          <w:sz w:val="40"/>
          <w:szCs w:val="40"/>
        </w:rPr>
        <w:t>)</w:t>
      </w:r>
      <w:r w:rsidRPr="00801583">
        <w:rPr>
          <w:b/>
          <w:bCs/>
          <w:i/>
          <w:iCs/>
          <w:color w:val="000000" w:themeColor="text1"/>
          <w:spacing w:val="-4"/>
          <w:sz w:val="40"/>
          <w:szCs w:val="40"/>
        </w:rPr>
        <w:t xml:space="preserve"> to do what</w:t>
      </w:r>
      <w:r w:rsidR="00D9404D">
        <w:rPr>
          <w:b/>
          <w:bCs/>
          <w:i/>
          <w:iCs/>
          <w:color w:val="000000" w:themeColor="text1"/>
          <w:spacing w:val="-4"/>
          <w:sz w:val="40"/>
          <w:szCs w:val="40"/>
        </w:rPr>
        <w:t xml:space="preserve">- </w:t>
      </w:r>
      <w:r w:rsidRPr="00801583">
        <w:rPr>
          <w:b/>
          <w:bCs/>
          <w:i/>
          <w:iCs/>
          <w:color w:val="000000" w:themeColor="text1"/>
          <w:spacing w:val="-4"/>
          <w:sz w:val="40"/>
          <w:szCs w:val="40"/>
        </w:rPr>
        <w:t>ever Thy hand and Thy purpose</w:t>
      </w:r>
      <w:r w:rsidRPr="002B59E4">
        <w:rPr>
          <w:rFonts w:ascii="Arial Bold" w:hAnsi="Arial Bold"/>
          <w:b/>
          <w:bCs/>
          <w:i/>
          <w:iCs/>
          <w:color w:val="C00000"/>
          <w:spacing w:val="-8"/>
          <w:sz w:val="40"/>
          <w:szCs w:val="40"/>
        </w:rPr>
        <w:t xml:space="preserve"> predestined</w:t>
      </w:r>
      <w:r w:rsidRPr="00801583">
        <w:rPr>
          <w:b/>
          <w:bCs/>
          <w:i/>
          <w:iCs/>
          <w:color w:val="000000" w:themeColor="text1"/>
          <w:spacing w:val="-4"/>
          <w:sz w:val="40"/>
          <w:szCs w:val="40"/>
        </w:rPr>
        <w:t xml:space="preserve"> to occur.</w:t>
      </w:r>
    </w:p>
    <w:p w14:paraId="1F1F9ABA" w14:textId="77777777" w:rsidR="002F67BD" w:rsidRPr="00D9404D" w:rsidRDefault="002F67BD" w:rsidP="000B35A3">
      <w:pPr>
        <w:rPr>
          <w:b/>
          <w:bCs/>
          <w:i/>
          <w:iCs/>
          <w:color w:val="000000" w:themeColor="text1"/>
          <w:spacing w:val="-4"/>
          <w:sz w:val="16"/>
          <w:szCs w:val="16"/>
        </w:rPr>
      </w:pPr>
    </w:p>
    <w:p w14:paraId="4C6F4E85" w14:textId="72574CA0" w:rsidR="00801583" w:rsidRDefault="00801583" w:rsidP="000B35A3">
      <w:pPr>
        <w:rPr>
          <w:color w:val="000000" w:themeColor="text1"/>
          <w:spacing w:val="-4"/>
          <w:sz w:val="40"/>
          <w:szCs w:val="40"/>
        </w:rPr>
      </w:pPr>
      <w:r>
        <w:rPr>
          <w:color w:val="000000" w:themeColor="text1"/>
          <w:spacing w:val="-4"/>
          <w:sz w:val="40"/>
          <w:szCs w:val="40"/>
        </w:rPr>
        <w:t xml:space="preserve">However God decided to handle this situation, it would </w:t>
      </w:r>
      <w:r w:rsidR="00C13ED3">
        <w:rPr>
          <w:color w:val="000000" w:themeColor="text1"/>
          <w:spacing w:val="-4"/>
          <w:sz w:val="40"/>
          <w:szCs w:val="40"/>
        </w:rPr>
        <w:t xml:space="preserve">be exactly </w:t>
      </w:r>
      <w:r w:rsidR="00D9404D">
        <w:rPr>
          <w:color w:val="000000" w:themeColor="text1"/>
          <w:spacing w:val="-4"/>
          <w:sz w:val="40"/>
          <w:szCs w:val="40"/>
        </w:rPr>
        <w:t xml:space="preserve">what </w:t>
      </w:r>
      <w:r w:rsidR="00C13ED3">
        <w:rPr>
          <w:color w:val="000000" w:themeColor="text1"/>
          <w:spacing w:val="-4"/>
          <w:sz w:val="40"/>
          <w:szCs w:val="40"/>
        </w:rPr>
        <w:t xml:space="preserve">He foreknew would happen and what was predestined to occur. </w:t>
      </w:r>
      <w:r>
        <w:rPr>
          <w:color w:val="000000" w:themeColor="text1"/>
          <w:spacing w:val="-4"/>
          <w:sz w:val="40"/>
          <w:szCs w:val="40"/>
        </w:rPr>
        <w:t xml:space="preserve">His foreknowledge and what was predestined </w:t>
      </w:r>
      <w:r w:rsidR="00C13ED3">
        <w:rPr>
          <w:color w:val="000000" w:themeColor="text1"/>
          <w:spacing w:val="-4"/>
          <w:sz w:val="40"/>
          <w:szCs w:val="40"/>
        </w:rPr>
        <w:t xml:space="preserve">is </w:t>
      </w:r>
      <w:r w:rsidR="00D9404D">
        <w:rPr>
          <w:color w:val="000000" w:themeColor="text1"/>
          <w:spacing w:val="-4"/>
          <w:sz w:val="40"/>
          <w:szCs w:val="40"/>
        </w:rPr>
        <w:t xml:space="preserve">based on the divine decrees which contain </w:t>
      </w:r>
      <w:r w:rsidR="00FA47DA">
        <w:rPr>
          <w:color w:val="000000" w:themeColor="text1"/>
          <w:spacing w:val="-4"/>
          <w:sz w:val="40"/>
          <w:szCs w:val="40"/>
        </w:rPr>
        <w:t xml:space="preserve">the </w:t>
      </w:r>
      <w:r w:rsidR="00D9404D">
        <w:rPr>
          <w:color w:val="000000" w:themeColor="text1"/>
          <w:spacing w:val="-4"/>
          <w:sz w:val="40"/>
          <w:szCs w:val="40"/>
        </w:rPr>
        <w:t>reality</w:t>
      </w:r>
      <w:r w:rsidR="00C13ED3">
        <w:rPr>
          <w:color w:val="000000" w:themeColor="text1"/>
          <w:spacing w:val="-4"/>
          <w:sz w:val="40"/>
          <w:szCs w:val="40"/>
        </w:rPr>
        <w:t xml:space="preserve"> </w:t>
      </w:r>
      <w:r w:rsidR="00C93E7F">
        <w:rPr>
          <w:color w:val="000000" w:themeColor="text1"/>
          <w:spacing w:val="-4"/>
          <w:sz w:val="40"/>
          <w:szCs w:val="40"/>
        </w:rPr>
        <w:t xml:space="preserve">of </w:t>
      </w:r>
      <w:r w:rsidR="00D9404D">
        <w:rPr>
          <w:color w:val="000000" w:themeColor="text1"/>
          <w:spacing w:val="-4"/>
          <w:sz w:val="40"/>
          <w:szCs w:val="40"/>
        </w:rPr>
        <w:t xml:space="preserve">everything that will surely come to pass. </w:t>
      </w:r>
    </w:p>
    <w:p w14:paraId="2FE3F994" w14:textId="77777777" w:rsidR="00801583" w:rsidRPr="00FA47DA" w:rsidRDefault="00801583" w:rsidP="000B35A3">
      <w:pPr>
        <w:rPr>
          <w:color w:val="000000" w:themeColor="text1"/>
          <w:spacing w:val="-4"/>
          <w:sz w:val="16"/>
          <w:szCs w:val="16"/>
        </w:rPr>
      </w:pPr>
    </w:p>
    <w:p w14:paraId="750074D9" w14:textId="77F9FD17" w:rsidR="001314EC" w:rsidRDefault="00AE2FB3" w:rsidP="000B35A3">
      <w:pPr>
        <w:rPr>
          <w:b/>
          <w:bCs/>
          <w:i/>
          <w:iCs/>
          <w:color w:val="000000" w:themeColor="text1"/>
          <w:spacing w:val="-4"/>
          <w:sz w:val="40"/>
          <w:szCs w:val="40"/>
        </w:rPr>
      </w:pPr>
      <w:r w:rsidRPr="00AE2FB3">
        <w:rPr>
          <w:b/>
          <w:bCs/>
          <w:i/>
          <w:iCs/>
          <w:color w:val="000000" w:themeColor="text1"/>
          <w:spacing w:val="-4"/>
          <w:sz w:val="40"/>
          <w:szCs w:val="40"/>
          <w:u w:val="single"/>
        </w:rPr>
        <w:t xml:space="preserve">1 Corinthians 2:7 </w:t>
      </w:r>
      <w:r w:rsidRPr="00AE2FB3">
        <w:rPr>
          <w:b/>
          <w:bCs/>
          <w:i/>
          <w:iCs/>
          <w:color w:val="000000" w:themeColor="text1"/>
          <w:spacing w:val="-4"/>
          <w:sz w:val="40"/>
          <w:szCs w:val="40"/>
        </w:rPr>
        <w:t xml:space="preserve"> we speak God's wisdom in a mystery, the hidden wisdom, which God </w:t>
      </w:r>
      <w:r w:rsidRPr="002B59E4">
        <w:rPr>
          <w:b/>
          <w:bCs/>
          <w:i/>
          <w:iCs/>
          <w:color w:val="C00000"/>
          <w:spacing w:val="-4"/>
          <w:sz w:val="40"/>
          <w:szCs w:val="40"/>
        </w:rPr>
        <w:t>predestined</w:t>
      </w:r>
      <w:r w:rsidRPr="00AE2FB3">
        <w:rPr>
          <w:b/>
          <w:bCs/>
          <w:i/>
          <w:iCs/>
          <w:color w:val="000000" w:themeColor="text1"/>
          <w:spacing w:val="-4"/>
          <w:sz w:val="40"/>
          <w:szCs w:val="40"/>
        </w:rPr>
        <w:t xml:space="preserve"> before the ages to our glory;</w:t>
      </w:r>
    </w:p>
    <w:p w14:paraId="25826B72" w14:textId="77777777" w:rsidR="00EA0077" w:rsidRPr="0090388B" w:rsidRDefault="00EA0077" w:rsidP="000B35A3">
      <w:pPr>
        <w:rPr>
          <w:b/>
          <w:bCs/>
          <w:i/>
          <w:iCs/>
          <w:color w:val="000000" w:themeColor="text1"/>
          <w:spacing w:val="-4"/>
          <w:sz w:val="16"/>
          <w:szCs w:val="16"/>
          <w:u w:val="single"/>
        </w:rPr>
      </w:pPr>
    </w:p>
    <w:p w14:paraId="5C433C9D" w14:textId="70630187" w:rsidR="00AE2FB3" w:rsidRDefault="00AC5F2D" w:rsidP="000B35A3">
      <w:pPr>
        <w:rPr>
          <w:b/>
          <w:bCs/>
          <w:i/>
          <w:iCs/>
          <w:color w:val="000000" w:themeColor="text1"/>
          <w:spacing w:val="-4"/>
          <w:sz w:val="40"/>
          <w:szCs w:val="40"/>
        </w:rPr>
      </w:pPr>
      <w:r>
        <w:rPr>
          <w:noProof/>
        </w:rPr>
        <w:pict w14:anchorId="03E1593A">
          <v:line id="Straight Connector 25" o:spid="_x0000_s1065"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3pt" to="133.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" strokecolor="#4472c4 [3204]" strokeweight=".5pt">
            <v:stroke joinstyle="miter"/>
            <o:lock v:ext="edit" shapetype="f"/>
          </v:line>
        </w:pict>
      </w:r>
      <w:r w:rsidR="00EA0077" w:rsidRPr="00EA0077">
        <w:rPr>
          <w:b/>
          <w:bCs/>
          <w:i/>
          <w:iCs/>
          <w:color w:val="000000" w:themeColor="text1"/>
          <w:spacing w:val="-4"/>
          <w:sz w:val="40"/>
          <w:szCs w:val="40"/>
          <w:u w:val="single"/>
        </w:rPr>
        <w:t>Ephesians 1:5</w:t>
      </w:r>
      <w:r w:rsidR="00EA0077" w:rsidRPr="00EA0077">
        <w:rPr>
          <w:b/>
          <w:bCs/>
          <w:i/>
          <w:iCs/>
          <w:color w:val="000000" w:themeColor="text1"/>
          <w:spacing w:val="-4"/>
          <w:sz w:val="40"/>
          <w:szCs w:val="40"/>
        </w:rPr>
        <w:t xml:space="preserve">  He </w:t>
      </w:r>
      <w:r w:rsidR="00EA0077" w:rsidRPr="002B59E4">
        <w:rPr>
          <w:b/>
          <w:bCs/>
          <w:i/>
          <w:iCs/>
          <w:color w:val="C00000"/>
          <w:spacing w:val="-4"/>
          <w:sz w:val="40"/>
          <w:szCs w:val="40"/>
        </w:rPr>
        <w:t>predestined</w:t>
      </w:r>
      <w:r w:rsidR="00EA0077" w:rsidRPr="00EA0077">
        <w:rPr>
          <w:b/>
          <w:bCs/>
          <w:i/>
          <w:iCs/>
          <w:color w:val="000000" w:themeColor="text1"/>
          <w:spacing w:val="-4"/>
          <w:sz w:val="40"/>
          <w:szCs w:val="40"/>
        </w:rPr>
        <w:t xml:space="preserve"> us to adoption as sons through Jesus Christ to Himself,</w:t>
      </w:r>
    </w:p>
    <w:p w14:paraId="7282E295" w14:textId="223B6ABD" w:rsidR="00EA0077" w:rsidRPr="0090388B" w:rsidRDefault="00EA0077" w:rsidP="000B35A3">
      <w:pPr>
        <w:rPr>
          <w:b/>
          <w:bCs/>
          <w:i/>
          <w:iCs/>
          <w:color w:val="000000" w:themeColor="text1"/>
          <w:spacing w:val="-4"/>
          <w:sz w:val="16"/>
          <w:szCs w:val="16"/>
        </w:rPr>
      </w:pPr>
    </w:p>
    <w:p w14:paraId="5C7A8AD5" w14:textId="5CC3C84C" w:rsidR="00EA0077" w:rsidRPr="00AE2FB3" w:rsidRDefault="00EA0077" w:rsidP="000B35A3">
      <w:pPr>
        <w:rPr>
          <w:b/>
          <w:bCs/>
          <w:i/>
          <w:iCs/>
          <w:color w:val="000000" w:themeColor="text1"/>
          <w:spacing w:val="-4"/>
          <w:sz w:val="40"/>
          <w:szCs w:val="40"/>
        </w:rPr>
      </w:pPr>
      <w:r w:rsidRPr="00EA0077">
        <w:rPr>
          <w:b/>
          <w:bCs/>
          <w:i/>
          <w:iCs/>
          <w:color w:val="000000" w:themeColor="text1"/>
          <w:spacing w:val="-4"/>
          <w:sz w:val="40"/>
          <w:szCs w:val="40"/>
          <w:u w:val="single"/>
        </w:rPr>
        <w:t>Ephesians 1:11</w:t>
      </w:r>
      <w:r w:rsidRPr="00EA0077">
        <w:rPr>
          <w:b/>
          <w:bCs/>
          <w:i/>
          <w:iCs/>
          <w:color w:val="000000" w:themeColor="text1"/>
          <w:spacing w:val="-4"/>
          <w:sz w:val="40"/>
          <w:szCs w:val="40"/>
        </w:rPr>
        <w:t xml:space="preserve">  also we have obtained an inheritance, having been </w:t>
      </w:r>
      <w:r w:rsidRPr="002B59E4">
        <w:rPr>
          <w:b/>
          <w:bCs/>
          <w:i/>
          <w:iCs/>
          <w:color w:val="C00000"/>
          <w:spacing w:val="-4"/>
          <w:sz w:val="40"/>
          <w:szCs w:val="40"/>
        </w:rPr>
        <w:t>predestined</w:t>
      </w:r>
      <w:r w:rsidRPr="00EA0077">
        <w:rPr>
          <w:b/>
          <w:bCs/>
          <w:i/>
          <w:iCs/>
          <w:color w:val="000000" w:themeColor="text1"/>
          <w:spacing w:val="-4"/>
          <w:sz w:val="40"/>
          <w:szCs w:val="40"/>
        </w:rPr>
        <w:t xml:space="preserve"> according to His purpose who works all things after the counsel of His will,</w:t>
      </w:r>
    </w:p>
    <w:p w14:paraId="7760BD89" w14:textId="77777777" w:rsidR="001314EC" w:rsidRPr="0090388B" w:rsidRDefault="001314EC" w:rsidP="000B35A3">
      <w:pPr>
        <w:rPr>
          <w:color w:val="000000" w:themeColor="text1"/>
          <w:spacing w:val="-4"/>
          <w:sz w:val="16"/>
          <w:szCs w:val="16"/>
        </w:rPr>
      </w:pPr>
    </w:p>
    <w:p w14:paraId="19CDB372" w14:textId="6988A8AC" w:rsidR="001314EC" w:rsidRPr="00EA0077" w:rsidRDefault="00AC5F2D" w:rsidP="000B35A3">
      <w:pPr>
        <w:rPr>
          <w:b/>
          <w:bCs/>
          <w:i/>
          <w:iCs/>
          <w:color w:val="000000" w:themeColor="text1"/>
          <w:spacing w:val="-4"/>
          <w:sz w:val="40"/>
          <w:szCs w:val="40"/>
        </w:rPr>
      </w:pPr>
      <w:r>
        <w:rPr>
          <w:noProof/>
        </w:rPr>
        <w:pict w14:anchorId="3E14421C">
          <v:line id="Straight Connector 24" o:spid="_x0000_s1064"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26.2pt" to="11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" strokecolor="black [3213]" strokeweight="1.5pt">
            <v:stroke joinstyle="miter"/>
            <o:lock v:ext="edit" shapetype="f"/>
          </v:line>
        </w:pict>
      </w:r>
      <w:r w:rsidR="00EA0077" w:rsidRPr="00EA0077">
        <w:rPr>
          <w:b/>
          <w:bCs/>
          <w:i/>
          <w:iCs/>
          <w:color w:val="000000" w:themeColor="text1"/>
          <w:spacing w:val="-4"/>
          <w:sz w:val="40"/>
          <w:szCs w:val="40"/>
          <w:u w:val="single"/>
        </w:rPr>
        <w:t>Romans 8:30</w:t>
      </w:r>
      <w:r w:rsidR="00EA0077" w:rsidRPr="00EA0077">
        <w:rPr>
          <w:b/>
          <w:bCs/>
          <w:i/>
          <w:iCs/>
          <w:color w:val="000000" w:themeColor="text1"/>
          <w:spacing w:val="-4"/>
          <w:sz w:val="40"/>
          <w:szCs w:val="40"/>
        </w:rPr>
        <w:t xml:space="preserve">  and whom He </w:t>
      </w:r>
      <w:r w:rsidR="00EA0077" w:rsidRPr="002B59E4">
        <w:rPr>
          <w:b/>
          <w:bCs/>
          <w:i/>
          <w:iCs/>
          <w:color w:val="C00000"/>
          <w:spacing w:val="-4"/>
          <w:sz w:val="40"/>
          <w:szCs w:val="40"/>
        </w:rPr>
        <w:t>predestined</w:t>
      </w:r>
      <w:r w:rsidR="00EA0077" w:rsidRPr="00EA0077">
        <w:rPr>
          <w:b/>
          <w:bCs/>
          <w:i/>
          <w:iCs/>
          <w:color w:val="000000" w:themeColor="text1"/>
          <w:spacing w:val="-4"/>
          <w:sz w:val="40"/>
          <w:szCs w:val="40"/>
        </w:rPr>
        <w:t>, these He also called</w:t>
      </w:r>
      <w:r w:rsidR="00EA0077">
        <w:rPr>
          <w:b/>
          <w:bCs/>
          <w:i/>
          <w:iCs/>
          <w:color w:val="000000" w:themeColor="text1"/>
          <w:spacing w:val="-4"/>
          <w:sz w:val="40"/>
          <w:szCs w:val="40"/>
        </w:rPr>
        <w:t>…</w:t>
      </w:r>
    </w:p>
    <w:p w14:paraId="0F2DBA6C" w14:textId="77777777" w:rsidR="001314EC" w:rsidRPr="00E51343" w:rsidRDefault="001314EC" w:rsidP="000B35A3">
      <w:pPr>
        <w:rPr>
          <w:b/>
          <w:bCs/>
          <w:i/>
          <w:iCs/>
          <w:color w:val="000000" w:themeColor="text1"/>
          <w:spacing w:val="-4"/>
          <w:sz w:val="20"/>
          <w:szCs w:val="20"/>
        </w:rPr>
      </w:pPr>
    </w:p>
    <w:p w14:paraId="342B7C1B" w14:textId="3A1AEE04" w:rsidR="001314EC" w:rsidRDefault="0074268D" w:rsidP="000B35A3">
      <w:pPr>
        <w:rPr>
          <w:color w:val="000000" w:themeColor="text1"/>
          <w:spacing w:val="-4"/>
          <w:sz w:val="40"/>
          <w:szCs w:val="40"/>
        </w:rPr>
      </w:pPr>
      <w:r w:rsidRPr="0074268D">
        <w:rPr>
          <w:color w:val="000000" w:themeColor="text1"/>
          <w:spacing w:val="-4"/>
          <w:sz w:val="40"/>
          <w:szCs w:val="40"/>
        </w:rPr>
        <w:t xml:space="preserve">Paul isn’t </w:t>
      </w:r>
      <w:r w:rsidR="0090388B">
        <w:rPr>
          <w:color w:val="000000" w:themeColor="text1"/>
          <w:spacing w:val="-4"/>
          <w:sz w:val="40"/>
          <w:szCs w:val="40"/>
        </w:rPr>
        <w:t xml:space="preserve">addressing the issue of </w:t>
      </w:r>
      <w:r w:rsidRPr="0074268D">
        <w:rPr>
          <w:color w:val="000000" w:themeColor="text1"/>
          <w:spacing w:val="-4"/>
          <w:sz w:val="40"/>
          <w:szCs w:val="40"/>
        </w:rPr>
        <w:t>sa</w:t>
      </w:r>
      <w:r w:rsidR="0090388B">
        <w:rPr>
          <w:color w:val="000000" w:themeColor="text1"/>
          <w:spacing w:val="-4"/>
          <w:sz w:val="40"/>
          <w:szCs w:val="40"/>
        </w:rPr>
        <w:t>lvation</w:t>
      </w:r>
      <w:r w:rsidRPr="0074268D">
        <w:rPr>
          <w:color w:val="000000" w:themeColor="text1"/>
          <w:spacing w:val="-4"/>
          <w:sz w:val="40"/>
          <w:szCs w:val="40"/>
        </w:rPr>
        <w:t xml:space="preserve"> here. He’s focusing on comforting the saved</w:t>
      </w:r>
      <w:r w:rsidR="00E65C24">
        <w:rPr>
          <w:color w:val="000000" w:themeColor="text1"/>
          <w:spacing w:val="-4"/>
          <w:sz w:val="40"/>
          <w:szCs w:val="40"/>
        </w:rPr>
        <w:t xml:space="preserve"> as they suffer for Christ.</w:t>
      </w:r>
      <w:r w:rsidRPr="0074268D">
        <w:rPr>
          <w:color w:val="000000" w:themeColor="text1"/>
          <w:spacing w:val="-4"/>
          <w:sz w:val="40"/>
          <w:szCs w:val="40"/>
        </w:rPr>
        <w:t xml:space="preserve"> </w:t>
      </w:r>
      <w:r w:rsidR="00E65C24">
        <w:rPr>
          <w:color w:val="000000" w:themeColor="text1"/>
          <w:spacing w:val="-4"/>
          <w:sz w:val="40"/>
          <w:szCs w:val="40"/>
        </w:rPr>
        <w:t>T</w:t>
      </w:r>
      <w:r w:rsidRPr="0074268D">
        <w:rPr>
          <w:color w:val="000000" w:themeColor="text1"/>
          <w:spacing w:val="-4"/>
          <w:sz w:val="40"/>
          <w:szCs w:val="40"/>
        </w:rPr>
        <w:t>he terms that he used such as “</w:t>
      </w:r>
      <w:r w:rsidRPr="0074268D">
        <w:rPr>
          <w:i/>
          <w:iCs/>
          <w:color w:val="000000" w:themeColor="text1"/>
          <w:spacing w:val="-4"/>
          <w:sz w:val="40"/>
          <w:szCs w:val="40"/>
        </w:rPr>
        <w:t>called</w:t>
      </w:r>
      <w:r w:rsidRPr="0074268D">
        <w:rPr>
          <w:color w:val="000000" w:themeColor="text1"/>
          <w:spacing w:val="-4"/>
          <w:sz w:val="40"/>
          <w:szCs w:val="40"/>
        </w:rPr>
        <w:t>” “</w:t>
      </w:r>
      <w:r w:rsidRPr="0074268D">
        <w:rPr>
          <w:i/>
          <w:iCs/>
          <w:color w:val="000000" w:themeColor="text1"/>
          <w:spacing w:val="-4"/>
          <w:sz w:val="40"/>
          <w:szCs w:val="40"/>
        </w:rPr>
        <w:t>foreknew</w:t>
      </w:r>
      <w:r w:rsidRPr="0074268D">
        <w:rPr>
          <w:color w:val="000000" w:themeColor="text1"/>
          <w:spacing w:val="-4"/>
          <w:sz w:val="40"/>
          <w:szCs w:val="40"/>
        </w:rPr>
        <w:t>” and “</w:t>
      </w:r>
      <w:r w:rsidRPr="0074268D">
        <w:rPr>
          <w:i/>
          <w:iCs/>
          <w:color w:val="000000" w:themeColor="text1"/>
          <w:spacing w:val="-4"/>
          <w:sz w:val="40"/>
          <w:szCs w:val="40"/>
        </w:rPr>
        <w:t>predestine</w:t>
      </w:r>
      <w:r w:rsidRPr="0074268D">
        <w:rPr>
          <w:color w:val="000000" w:themeColor="text1"/>
          <w:spacing w:val="-4"/>
          <w:sz w:val="40"/>
          <w:szCs w:val="40"/>
        </w:rPr>
        <w:t xml:space="preserve">d” are terms related to </w:t>
      </w:r>
      <w:r w:rsidR="00E65C24">
        <w:rPr>
          <w:color w:val="000000" w:themeColor="text1"/>
          <w:spacing w:val="-4"/>
          <w:sz w:val="40"/>
          <w:szCs w:val="40"/>
        </w:rPr>
        <w:t>one’s</w:t>
      </w:r>
      <w:r w:rsidRPr="0074268D">
        <w:rPr>
          <w:color w:val="000000" w:themeColor="text1"/>
          <w:spacing w:val="-4"/>
          <w:sz w:val="40"/>
          <w:szCs w:val="40"/>
        </w:rPr>
        <w:t xml:space="preserve"> spiritual life</w:t>
      </w:r>
      <w:r w:rsidR="00E65C24">
        <w:rPr>
          <w:color w:val="000000" w:themeColor="text1"/>
          <w:spacing w:val="-4"/>
          <w:sz w:val="40"/>
          <w:szCs w:val="40"/>
        </w:rPr>
        <w:t>.</w:t>
      </w:r>
    </w:p>
    <w:p w14:paraId="6B23F51E" w14:textId="5D7F79CE" w:rsidR="001E19A4" w:rsidRPr="00E51343" w:rsidRDefault="001E19A4" w:rsidP="000B35A3">
      <w:pPr>
        <w:rPr>
          <w:color w:val="000000" w:themeColor="text1"/>
          <w:spacing w:val="-4"/>
        </w:rPr>
      </w:pPr>
    </w:p>
    <w:p w14:paraId="7E70C20D" w14:textId="33A7E90D" w:rsidR="001E19A4" w:rsidRPr="001E19A4" w:rsidRDefault="001E19A4" w:rsidP="000B35A3">
      <w:pPr>
        <w:rPr>
          <w:b/>
          <w:bCs/>
          <w:i/>
          <w:iCs/>
          <w:color w:val="000000" w:themeColor="text1"/>
          <w:spacing w:val="-4"/>
          <w:sz w:val="40"/>
          <w:szCs w:val="40"/>
        </w:rPr>
      </w:pPr>
      <w:r w:rsidRPr="001E19A4">
        <w:rPr>
          <w:b/>
          <w:bCs/>
          <w:i/>
          <w:iCs/>
          <w:color w:val="000000" w:themeColor="text1"/>
          <w:spacing w:val="-4"/>
          <w:sz w:val="40"/>
          <w:szCs w:val="40"/>
          <w:u w:val="single"/>
        </w:rPr>
        <w:t>2 Thessalonians 2:13-14</w:t>
      </w:r>
      <w:r w:rsidRPr="001E19A4">
        <w:rPr>
          <w:b/>
          <w:bCs/>
          <w:i/>
          <w:iCs/>
          <w:color w:val="000000" w:themeColor="text1"/>
          <w:spacing w:val="-4"/>
          <w:sz w:val="40"/>
          <w:szCs w:val="40"/>
        </w:rPr>
        <w:t xml:space="preserve">  But we should always give thanks to God for you, brethren beloved by the Lord, because </w:t>
      </w:r>
      <w:r w:rsidRPr="00E51343">
        <w:rPr>
          <w:b/>
          <w:bCs/>
          <w:i/>
          <w:iCs/>
          <w:color w:val="C00000"/>
          <w:spacing w:val="-4"/>
          <w:sz w:val="40"/>
          <w:szCs w:val="40"/>
        </w:rPr>
        <w:t xml:space="preserve">God has chosen you from the beginning </w:t>
      </w:r>
      <w:r w:rsidRPr="001E19A4">
        <w:rPr>
          <w:b/>
          <w:bCs/>
          <w:i/>
          <w:iCs/>
          <w:color w:val="000000" w:themeColor="text1"/>
          <w:spacing w:val="-4"/>
          <w:sz w:val="40"/>
          <w:szCs w:val="40"/>
        </w:rPr>
        <w:t>for salvation through sanctification by the Spirit and faith in the truth.  14</w:t>
      </w:r>
      <w:r>
        <w:rPr>
          <w:b/>
          <w:bCs/>
          <w:i/>
          <w:iCs/>
          <w:color w:val="000000" w:themeColor="text1"/>
          <w:spacing w:val="-4"/>
          <w:sz w:val="40"/>
          <w:szCs w:val="40"/>
        </w:rPr>
        <w:t>)</w:t>
      </w:r>
      <w:r w:rsidRPr="001E19A4">
        <w:rPr>
          <w:b/>
          <w:bCs/>
          <w:i/>
          <w:iCs/>
          <w:color w:val="000000" w:themeColor="text1"/>
          <w:spacing w:val="-4"/>
          <w:sz w:val="40"/>
          <w:szCs w:val="40"/>
        </w:rPr>
        <w:t xml:space="preserve"> And </w:t>
      </w:r>
      <w:r w:rsidRPr="009F45AB">
        <w:rPr>
          <w:b/>
          <w:bCs/>
          <w:i/>
          <w:iCs/>
          <w:color w:val="C00000"/>
          <w:spacing w:val="-4"/>
          <w:sz w:val="40"/>
          <w:szCs w:val="40"/>
        </w:rPr>
        <w:t xml:space="preserve">it was for this He called you </w:t>
      </w:r>
      <w:r w:rsidRPr="001E19A4">
        <w:rPr>
          <w:b/>
          <w:bCs/>
          <w:i/>
          <w:iCs/>
          <w:color w:val="000000" w:themeColor="text1"/>
          <w:spacing w:val="-4"/>
          <w:sz w:val="40"/>
          <w:szCs w:val="40"/>
        </w:rPr>
        <w:t xml:space="preserve">through our gospel, that </w:t>
      </w:r>
      <w:r w:rsidRPr="009F45AB">
        <w:rPr>
          <w:b/>
          <w:bCs/>
          <w:i/>
          <w:iCs/>
          <w:color w:val="C00000"/>
          <w:spacing w:val="-4"/>
          <w:sz w:val="40"/>
          <w:szCs w:val="40"/>
        </w:rPr>
        <w:t xml:space="preserve">you may gain the glory </w:t>
      </w:r>
      <w:r w:rsidRPr="001E19A4">
        <w:rPr>
          <w:b/>
          <w:bCs/>
          <w:i/>
          <w:iCs/>
          <w:color w:val="000000" w:themeColor="text1"/>
          <w:spacing w:val="-4"/>
          <w:sz w:val="40"/>
          <w:szCs w:val="40"/>
        </w:rPr>
        <w:t>of our Lord Jesus Christ.</w:t>
      </w:r>
    </w:p>
    <w:p w14:paraId="71910D89" w14:textId="64C139A0" w:rsidR="00EA0077" w:rsidRPr="00C12F51" w:rsidRDefault="00EA0077" w:rsidP="000B35A3">
      <w:pPr>
        <w:rPr>
          <w:color w:val="000000" w:themeColor="text1"/>
          <w:spacing w:val="-4"/>
          <w:sz w:val="22"/>
          <w:szCs w:val="22"/>
        </w:rPr>
      </w:pPr>
    </w:p>
    <w:p w14:paraId="5CF2EE9B" w14:textId="77777777" w:rsidR="00484092" w:rsidRDefault="0074268D" w:rsidP="0074268D">
      <w:pPr>
        <w:ind w:left="270" w:hanging="270"/>
        <w:rPr>
          <w:i/>
          <w:iCs/>
          <w:color w:val="000000" w:themeColor="text1"/>
          <w:spacing w:val="-4"/>
          <w:sz w:val="40"/>
          <w:szCs w:val="40"/>
        </w:rPr>
      </w:pPr>
      <w:r>
        <w:rPr>
          <w:color w:val="000000" w:themeColor="text1"/>
          <w:spacing w:val="-4"/>
          <w:sz w:val="40"/>
          <w:szCs w:val="40"/>
        </w:rPr>
        <w:t xml:space="preserve">  </w:t>
      </w:r>
      <w:r w:rsidRPr="00C12F51">
        <w:rPr>
          <w:i/>
          <w:iCs/>
          <w:color w:val="000000" w:themeColor="text1"/>
          <w:spacing w:val="-4"/>
          <w:sz w:val="40"/>
          <w:szCs w:val="40"/>
        </w:rPr>
        <w:t xml:space="preserve">“He’s not talking here about how to become saved. This isn’t a soteriological justification issue. He’s talking about sanctification, how the believer is to be conformed to the image of His Son. That’s the whole context here. We’re not talking about making sure you’re among the elect or making sure you’re among the predestined. What we’re talking about is the fact that as a believer there’s a plan and that plan is to conform you to the image of His Son so that shifts the focus a little bit. It’s easy how its gets kind of slippery when we’re dealing with these issues here. All of a sudden we’re talking about soteriological issues related to phase </w:t>
      </w:r>
      <w:r w:rsidRPr="00C12F51">
        <w:rPr>
          <w:i/>
          <w:iCs/>
          <w:color w:val="000000" w:themeColor="text1"/>
          <w:spacing w:val="-4"/>
          <w:sz w:val="40"/>
          <w:szCs w:val="40"/>
        </w:rPr>
        <w:lastRenderedPageBreak/>
        <w:t xml:space="preserve">one, justification, rather than the second stage which is what happens after we’re saved. Too many people </w:t>
      </w:r>
    </w:p>
    <w:p w14:paraId="63CCAEE0" w14:textId="49929E25" w:rsidR="00EA0077" w:rsidRPr="00C12F51" w:rsidRDefault="00484092" w:rsidP="0074268D">
      <w:pPr>
        <w:ind w:left="270" w:hanging="270"/>
        <w:rPr>
          <w:i/>
          <w:iCs/>
          <w:color w:val="000000" w:themeColor="text1"/>
          <w:spacing w:val="-4"/>
        </w:rPr>
      </w:pPr>
      <w:r>
        <w:rPr>
          <w:i/>
          <w:iCs/>
          <w:color w:val="000000" w:themeColor="text1"/>
          <w:spacing w:val="-4"/>
          <w:sz w:val="40"/>
          <w:szCs w:val="40"/>
        </w:rPr>
        <w:t xml:space="preserve">   </w:t>
      </w:r>
      <w:r w:rsidR="0074268D" w:rsidRPr="00C12F51">
        <w:rPr>
          <w:i/>
          <w:iCs/>
          <w:color w:val="000000" w:themeColor="text1"/>
          <w:spacing w:val="-8"/>
          <w:sz w:val="40"/>
          <w:szCs w:val="40"/>
        </w:rPr>
        <w:t>spend all their time talking about phase one and justification</w:t>
      </w:r>
      <w:r w:rsidR="0074268D" w:rsidRPr="00C12F51">
        <w:rPr>
          <w:i/>
          <w:iCs/>
          <w:color w:val="000000" w:themeColor="text1"/>
          <w:spacing w:val="-4"/>
          <w:sz w:val="40"/>
          <w:szCs w:val="40"/>
        </w:rPr>
        <w:t xml:space="preserve"> without ever going past it.</w:t>
      </w:r>
      <w:r w:rsidR="00C12F51">
        <w:rPr>
          <w:i/>
          <w:iCs/>
          <w:color w:val="000000" w:themeColor="text1"/>
          <w:spacing w:val="-4"/>
          <w:sz w:val="40"/>
          <w:szCs w:val="40"/>
        </w:rPr>
        <w:t xml:space="preserve">” </w:t>
      </w:r>
      <w:r w:rsidR="00C12F51">
        <w:rPr>
          <w:i/>
          <w:iCs/>
          <w:color w:val="000000" w:themeColor="text1"/>
          <w:spacing w:val="-4"/>
        </w:rPr>
        <w:t xml:space="preserve">Dr. Robert Dean, NT - 06Romans </w:t>
      </w:r>
    </w:p>
    <w:p w14:paraId="2D00BE7C" w14:textId="54266607" w:rsidR="00EA0077" w:rsidRPr="00C12F51" w:rsidRDefault="00EA0077" w:rsidP="000B35A3">
      <w:pPr>
        <w:rPr>
          <w:color w:val="000000" w:themeColor="text1"/>
          <w:spacing w:val="-4"/>
          <w:sz w:val="16"/>
          <w:szCs w:val="16"/>
        </w:rPr>
      </w:pPr>
    </w:p>
    <w:p w14:paraId="1167B00D" w14:textId="129531C9" w:rsidR="00F46626" w:rsidRDefault="00C12F51" w:rsidP="000B35A3">
      <w:pPr>
        <w:rPr>
          <w:color w:val="000000" w:themeColor="text1"/>
          <w:spacing w:val="-4"/>
          <w:sz w:val="40"/>
          <w:szCs w:val="40"/>
        </w:rPr>
      </w:pPr>
      <w:r w:rsidRPr="00C12F51">
        <w:rPr>
          <w:color w:val="000000" w:themeColor="text1"/>
          <w:spacing w:val="-4"/>
          <w:sz w:val="40"/>
          <w:szCs w:val="40"/>
        </w:rPr>
        <w:t xml:space="preserve">Spiritual maturity </w:t>
      </w:r>
      <w:r>
        <w:rPr>
          <w:color w:val="000000" w:themeColor="text1"/>
          <w:spacing w:val="-4"/>
          <w:sz w:val="40"/>
          <w:szCs w:val="40"/>
        </w:rPr>
        <w:t>can</w:t>
      </w:r>
      <w:r w:rsidRPr="00C12F51">
        <w:rPr>
          <w:color w:val="000000" w:themeColor="text1"/>
          <w:spacing w:val="-4"/>
          <w:sz w:val="40"/>
          <w:szCs w:val="40"/>
        </w:rPr>
        <w:t xml:space="preserve"> </w:t>
      </w:r>
      <w:r>
        <w:rPr>
          <w:color w:val="000000" w:themeColor="text1"/>
          <w:spacing w:val="-4"/>
          <w:sz w:val="40"/>
          <w:szCs w:val="40"/>
        </w:rPr>
        <w:t xml:space="preserve">be </w:t>
      </w:r>
      <w:r w:rsidRPr="00C12F51">
        <w:rPr>
          <w:color w:val="000000" w:themeColor="text1"/>
          <w:spacing w:val="-4"/>
          <w:sz w:val="40"/>
          <w:szCs w:val="40"/>
        </w:rPr>
        <w:t>defined as “</w:t>
      </w:r>
      <w:r w:rsidRPr="00C12F51">
        <w:rPr>
          <w:i/>
          <w:iCs/>
          <w:color w:val="000000" w:themeColor="text1"/>
          <w:spacing w:val="-4"/>
          <w:sz w:val="40"/>
          <w:szCs w:val="40"/>
        </w:rPr>
        <w:t>being conformed to the image of His Son</w:t>
      </w:r>
      <w:r w:rsidRPr="00C12F51">
        <w:rPr>
          <w:color w:val="000000" w:themeColor="text1"/>
          <w:spacing w:val="-4"/>
          <w:sz w:val="40"/>
          <w:szCs w:val="40"/>
        </w:rPr>
        <w:t>”</w:t>
      </w:r>
      <w:r>
        <w:rPr>
          <w:color w:val="000000" w:themeColor="text1"/>
          <w:spacing w:val="-4"/>
          <w:sz w:val="40"/>
          <w:szCs w:val="40"/>
        </w:rPr>
        <w:t>.</w:t>
      </w:r>
      <w:r w:rsidR="00484092">
        <w:rPr>
          <w:color w:val="000000" w:themeColor="text1"/>
          <w:spacing w:val="-4"/>
          <w:sz w:val="40"/>
          <w:szCs w:val="40"/>
        </w:rPr>
        <w:t xml:space="preserve"> </w:t>
      </w:r>
      <w:r w:rsidR="00484092" w:rsidRPr="00484092">
        <w:rPr>
          <w:color w:val="000000" w:themeColor="text1"/>
          <w:spacing w:val="-4"/>
          <w:sz w:val="40"/>
          <w:szCs w:val="40"/>
        </w:rPr>
        <w:t xml:space="preserve">God has decided that the church </w:t>
      </w:r>
      <w:r w:rsidR="00484092">
        <w:rPr>
          <w:color w:val="000000" w:themeColor="text1"/>
          <w:spacing w:val="-4"/>
          <w:sz w:val="40"/>
          <w:szCs w:val="40"/>
        </w:rPr>
        <w:t>would be</w:t>
      </w:r>
      <w:r w:rsidR="00484092" w:rsidRPr="00484092">
        <w:rPr>
          <w:color w:val="000000" w:themeColor="text1"/>
          <w:spacing w:val="-4"/>
          <w:sz w:val="40"/>
          <w:szCs w:val="40"/>
        </w:rPr>
        <w:t xml:space="preserve"> a body of believers ahead of time. He has a plan</w:t>
      </w:r>
      <w:r w:rsidR="00484092">
        <w:rPr>
          <w:color w:val="000000" w:themeColor="text1"/>
          <w:spacing w:val="-4"/>
          <w:sz w:val="40"/>
          <w:szCs w:val="40"/>
        </w:rPr>
        <w:t xml:space="preserve"> </w:t>
      </w:r>
      <w:r w:rsidR="0016444C">
        <w:rPr>
          <w:color w:val="000000" w:themeColor="text1"/>
          <w:spacing w:val="-4"/>
          <w:sz w:val="40"/>
          <w:szCs w:val="40"/>
        </w:rPr>
        <w:t xml:space="preserve">where </w:t>
      </w:r>
      <w:r w:rsidR="00484092" w:rsidRPr="00484092">
        <w:rPr>
          <w:color w:val="000000" w:themeColor="text1"/>
          <w:spacing w:val="-4"/>
          <w:sz w:val="40"/>
          <w:szCs w:val="40"/>
        </w:rPr>
        <w:t xml:space="preserve">everyone who trusts in Christ has </w:t>
      </w:r>
      <w:r w:rsidR="0016444C">
        <w:rPr>
          <w:color w:val="000000" w:themeColor="text1"/>
          <w:spacing w:val="-4"/>
          <w:sz w:val="40"/>
          <w:szCs w:val="40"/>
        </w:rPr>
        <w:t xml:space="preserve">the opportunity </w:t>
      </w:r>
      <w:r w:rsidR="00484092" w:rsidRPr="00484092">
        <w:rPr>
          <w:color w:val="000000" w:themeColor="text1"/>
          <w:spacing w:val="-4"/>
          <w:sz w:val="40"/>
          <w:szCs w:val="40"/>
        </w:rPr>
        <w:t>to grow to spiritual maturity</w:t>
      </w:r>
      <w:r w:rsidR="00E65C24">
        <w:rPr>
          <w:color w:val="000000" w:themeColor="text1"/>
          <w:spacing w:val="-4"/>
          <w:sz w:val="40"/>
          <w:szCs w:val="40"/>
        </w:rPr>
        <w:t>. W</w:t>
      </w:r>
      <w:r w:rsidR="000B0B5E">
        <w:rPr>
          <w:color w:val="000000" w:themeColor="text1"/>
          <w:spacing w:val="-4"/>
          <w:sz w:val="40"/>
          <w:szCs w:val="40"/>
        </w:rPr>
        <w:t>e</w:t>
      </w:r>
      <w:r w:rsidR="00484092" w:rsidRPr="00484092">
        <w:rPr>
          <w:color w:val="000000" w:themeColor="text1"/>
          <w:spacing w:val="-4"/>
          <w:sz w:val="40"/>
          <w:szCs w:val="40"/>
        </w:rPr>
        <w:t xml:space="preserve"> can rule and reign with Him in </w:t>
      </w:r>
      <w:r w:rsidR="0016444C">
        <w:rPr>
          <w:color w:val="000000" w:themeColor="text1"/>
          <w:spacing w:val="-4"/>
          <w:sz w:val="40"/>
          <w:szCs w:val="40"/>
        </w:rPr>
        <w:t xml:space="preserve">His </w:t>
      </w:r>
      <w:r w:rsidR="00484092" w:rsidRPr="00484092">
        <w:rPr>
          <w:color w:val="000000" w:themeColor="text1"/>
          <w:spacing w:val="-4"/>
          <w:sz w:val="40"/>
          <w:szCs w:val="40"/>
        </w:rPr>
        <w:t xml:space="preserve">future kingdom and the only way </w:t>
      </w:r>
      <w:r w:rsidR="0016444C">
        <w:rPr>
          <w:color w:val="000000" w:themeColor="text1"/>
          <w:spacing w:val="-4"/>
          <w:sz w:val="40"/>
          <w:szCs w:val="40"/>
        </w:rPr>
        <w:t>we are</w:t>
      </w:r>
      <w:r w:rsidR="00484092" w:rsidRPr="00484092">
        <w:rPr>
          <w:color w:val="000000" w:themeColor="text1"/>
          <w:spacing w:val="-4"/>
          <w:sz w:val="40"/>
          <w:szCs w:val="40"/>
        </w:rPr>
        <w:t xml:space="preserve"> going to have the capacity to do that is if </w:t>
      </w:r>
      <w:r w:rsidR="00677463">
        <w:rPr>
          <w:color w:val="000000" w:themeColor="text1"/>
          <w:spacing w:val="-4"/>
          <w:sz w:val="40"/>
          <w:szCs w:val="40"/>
        </w:rPr>
        <w:t>we</w:t>
      </w:r>
      <w:r w:rsidR="00484092" w:rsidRPr="00484092">
        <w:rPr>
          <w:color w:val="000000" w:themeColor="text1"/>
          <w:spacing w:val="-4"/>
          <w:sz w:val="40"/>
          <w:szCs w:val="40"/>
        </w:rPr>
        <w:t xml:space="preserve"> have our character transformed so that </w:t>
      </w:r>
      <w:r w:rsidR="00E65C24">
        <w:rPr>
          <w:color w:val="000000" w:themeColor="text1"/>
          <w:spacing w:val="-4"/>
          <w:sz w:val="40"/>
          <w:szCs w:val="40"/>
        </w:rPr>
        <w:t xml:space="preserve">we </w:t>
      </w:r>
      <w:r w:rsidR="00484092" w:rsidRPr="00484092">
        <w:rPr>
          <w:color w:val="000000" w:themeColor="text1"/>
          <w:spacing w:val="-4"/>
          <w:sz w:val="40"/>
          <w:szCs w:val="40"/>
        </w:rPr>
        <w:t xml:space="preserve">are like Christ and not like fallen Adam. </w:t>
      </w:r>
    </w:p>
    <w:p w14:paraId="26944F79" w14:textId="77777777" w:rsidR="00F46626" w:rsidRPr="00F46626" w:rsidRDefault="00F46626" w:rsidP="000B35A3">
      <w:pPr>
        <w:rPr>
          <w:color w:val="000000" w:themeColor="text1"/>
          <w:spacing w:val="-4"/>
          <w:sz w:val="16"/>
          <w:szCs w:val="16"/>
        </w:rPr>
      </w:pPr>
    </w:p>
    <w:p w14:paraId="3479CC1C" w14:textId="487CED02" w:rsidR="00D04869" w:rsidRPr="00D04869" w:rsidRDefault="00D04869" w:rsidP="00D04869">
      <w:pPr>
        <w:ind w:left="270" w:hanging="270"/>
        <w:rPr>
          <w:color w:val="000000" w:themeColor="text1"/>
          <w:spacing w:val="-4"/>
        </w:rPr>
      </w:pPr>
      <w:r>
        <w:rPr>
          <w:color w:val="000000" w:themeColor="text1"/>
          <w:spacing w:val="-4"/>
          <w:sz w:val="40"/>
          <w:szCs w:val="40"/>
        </w:rPr>
        <w:t xml:space="preserve">  “</w:t>
      </w:r>
      <w:r w:rsidRPr="00D04869">
        <w:rPr>
          <w:i/>
          <w:iCs/>
          <w:color w:val="000000" w:themeColor="text1"/>
          <w:spacing w:val="-4"/>
          <w:sz w:val="40"/>
          <w:szCs w:val="40"/>
        </w:rPr>
        <w:t xml:space="preserve">The Christian should not view present distresses and reversals as ultimately destructive. In some manner they are preparing us for the future revelation of God’s glory. At that time we will clearly see what we have always known: “… that in all things [pleasures, pains, experiences of tremendous suffering, disappointments] God works for the good of those who love him, who have been called according to his purpose.” </w:t>
      </w:r>
      <w:r w:rsidRPr="00D04869">
        <w:rPr>
          <w:color w:val="000000" w:themeColor="text1"/>
          <w:spacing w:val="-4"/>
        </w:rPr>
        <w:t>R. Kent Hughes, Romans: Righteousness from Heaven, Preaching the Word (Wheaton, IL: Crossway Books, 1991), 167.</w:t>
      </w:r>
    </w:p>
    <w:p w14:paraId="4EA02212" w14:textId="77777777" w:rsidR="00B84078" w:rsidRPr="00B84078" w:rsidRDefault="00B84078" w:rsidP="00B84078">
      <w:pPr>
        <w:rPr>
          <w:b/>
          <w:color w:val="2F5496" w:themeColor="accent1" w:themeShade="BF"/>
          <w:sz w:val="20"/>
          <w:szCs w:val="20"/>
          <w:u w:val="single"/>
        </w:rPr>
      </w:pPr>
    </w:p>
    <w:p w14:paraId="66B9DAC6" w14:textId="0C93FB35" w:rsidR="00B84078" w:rsidRDefault="00B84078" w:rsidP="00B84078">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w:t>
      </w:r>
      <w:r w:rsidR="007A640E">
        <w:rPr>
          <w:b/>
          <w:color w:val="2F5496" w:themeColor="accent1" w:themeShade="BF"/>
          <w:sz w:val="48"/>
          <w:szCs w:val="48"/>
          <w:u w:val="single"/>
        </w:rPr>
        <w:t>2</w:t>
      </w:r>
      <w:r w:rsidR="007A640E">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10</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229BD3F6" w14:textId="77777777" w:rsidR="007A640E" w:rsidRPr="007A640E" w:rsidRDefault="007A640E" w:rsidP="00B84078">
      <w:pPr>
        <w:rPr>
          <w:rFonts w:ascii="Comic Sans MS" w:hAnsi="Comic Sans MS"/>
          <w:color w:val="000000" w:themeColor="text1"/>
          <w:spacing w:val="-4"/>
          <w:sz w:val="12"/>
          <w:szCs w:val="12"/>
        </w:rPr>
      </w:pPr>
    </w:p>
    <w:p w14:paraId="6D7A356D" w14:textId="28946EF4" w:rsidR="00C95918" w:rsidRPr="00C95918" w:rsidRDefault="00C95918" w:rsidP="00C95918">
      <w:pPr>
        <w:ind w:left="270" w:hanging="270"/>
        <w:rPr>
          <w:i/>
          <w:iCs/>
          <w:color w:val="000000" w:themeColor="text1"/>
          <w:spacing w:val="-4"/>
          <w:sz w:val="40"/>
          <w:szCs w:val="40"/>
        </w:rPr>
      </w:pPr>
      <w:r>
        <w:rPr>
          <w:color w:val="000000" w:themeColor="text1"/>
          <w:spacing w:val="-4"/>
          <w:sz w:val="40"/>
          <w:szCs w:val="40"/>
        </w:rPr>
        <w:t xml:space="preserve">  </w:t>
      </w:r>
      <w:r w:rsidRPr="00C95918">
        <w:rPr>
          <w:i/>
          <w:iCs/>
          <w:color w:val="000000" w:themeColor="text1"/>
          <w:spacing w:val="-4"/>
          <w:sz w:val="40"/>
          <w:szCs w:val="40"/>
        </w:rPr>
        <w:t>“To predestine is to preplan. If God has preplanned that believers will one day stand “holy and blameless before Him” (1:11), then they will! Otherwise God does not have the power or intention of carrying out His plans!</w:t>
      </w:r>
      <w:r>
        <w:rPr>
          <w:i/>
          <w:iCs/>
          <w:color w:val="000000" w:themeColor="text1"/>
          <w:spacing w:val="-4"/>
          <w:sz w:val="40"/>
          <w:szCs w:val="40"/>
        </w:rPr>
        <w:t>...</w:t>
      </w:r>
      <w:r w:rsidRPr="00C95918">
        <w:t xml:space="preserve"> </w:t>
      </w:r>
      <w:r>
        <w:t xml:space="preserve">                         </w:t>
      </w:r>
      <w:r w:rsidRPr="002B59E4">
        <w:rPr>
          <w:b/>
          <w:bCs/>
          <w:i/>
          <w:iCs/>
          <w:color w:val="000000" w:themeColor="text1"/>
          <w:spacing w:val="-4"/>
          <w:sz w:val="40"/>
          <w:szCs w:val="40"/>
          <w:u w:val="single"/>
        </w:rPr>
        <w:t>The golden chain</w:t>
      </w:r>
      <w:r w:rsidRPr="00C95918">
        <w:rPr>
          <w:i/>
          <w:iCs/>
          <w:color w:val="000000" w:themeColor="text1"/>
          <w:spacing w:val="-4"/>
          <w:sz w:val="40"/>
          <w:szCs w:val="40"/>
        </w:rPr>
        <w:t>. Theodore Beza, Calvin’s successor at Geneva, argued persuasively that Romans 8:28-30 describes an unbreakable chain consisting of five links:</w:t>
      </w:r>
    </w:p>
    <w:p w14:paraId="3C33EFD8" w14:textId="77777777" w:rsidR="00C95918" w:rsidRPr="00C95918" w:rsidRDefault="00C95918" w:rsidP="00C95918">
      <w:pPr>
        <w:ind w:left="270" w:hanging="270"/>
        <w:rPr>
          <w:i/>
          <w:iCs/>
          <w:color w:val="000000" w:themeColor="text1"/>
          <w:spacing w:val="-4"/>
          <w:sz w:val="16"/>
          <w:szCs w:val="16"/>
        </w:rPr>
      </w:pPr>
      <w:r w:rsidRPr="00C95918">
        <w:rPr>
          <w:i/>
          <w:iCs/>
          <w:color w:val="000000" w:themeColor="text1"/>
          <w:spacing w:val="-4"/>
          <w:sz w:val="40"/>
          <w:szCs w:val="40"/>
        </w:rPr>
        <w:t xml:space="preserve">   </w:t>
      </w:r>
    </w:p>
    <w:p w14:paraId="0460906F" w14:textId="2DD02B40" w:rsidR="00C95918" w:rsidRPr="00C95918" w:rsidRDefault="00C95918" w:rsidP="00C95918">
      <w:pPr>
        <w:ind w:left="270" w:hanging="270"/>
        <w:rPr>
          <w:b/>
          <w:bCs/>
          <w:i/>
          <w:iCs/>
          <w:color w:val="000000" w:themeColor="text1"/>
          <w:spacing w:val="-4"/>
          <w:sz w:val="40"/>
          <w:szCs w:val="40"/>
        </w:rPr>
      </w:pPr>
      <w:r>
        <w:rPr>
          <w:i/>
          <w:iCs/>
          <w:color w:val="000000" w:themeColor="text1"/>
          <w:spacing w:val="-4"/>
          <w:sz w:val="40"/>
          <w:szCs w:val="40"/>
        </w:rPr>
        <w:lastRenderedPageBreak/>
        <w:t xml:space="preserve">   </w:t>
      </w:r>
      <w:r w:rsidRPr="00C95918">
        <w:rPr>
          <w:b/>
          <w:bCs/>
          <w:i/>
          <w:iCs/>
          <w:color w:val="000000" w:themeColor="text1"/>
          <w:spacing w:val="-4"/>
          <w:sz w:val="40"/>
          <w:szCs w:val="40"/>
        </w:rPr>
        <w:t xml:space="preserve">For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w:t>
      </w:r>
      <w:r w:rsidRPr="00C95918">
        <w:rPr>
          <w:b/>
          <w:bCs/>
          <w:i/>
          <w:iCs/>
          <w:color w:val="C00000"/>
          <w:spacing w:val="-4"/>
          <w:sz w:val="40"/>
          <w:szCs w:val="40"/>
        </w:rPr>
        <w:t>foreknew</w:t>
      </w:r>
      <w:r w:rsidRPr="00C95918">
        <w:rPr>
          <w:b/>
          <w:bCs/>
          <w:i/>
          <w:iCs/>
          <w:color w:val="000000" w:themeColor="text1"/>
          <w:spacing w:val="-4"/>
          <w:sz w:val="40"/>
          <w:szCs w:val="40"/>
        </w:rPr>
        <w:t xml:space="preserve">, He also </w:t>
      </w:r>
      <w:r w:rsidRPr="00C95918">
        <w:rPr>
          <w:b/>
          <w:bCs/>
          <w:i/>
          <w:iCs/>
          <w:color w:val="C00000"/>
          <w:spacing w:val="-4"/>
          <w:sz w:val="40"/>
          <w:szCs w:val="40"/>
        </w:rPr>
        <w:t>predestined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these He also</w:t>
      </w:r>
      <w:r w:rsidRPr="00C95918">
        <w:rPr>
          <w:b/>
          <w:bCs/>
          <w:i/>
          <w:iCs/>
          <w:color w:val="000000" w:themeColor="text1"/>
          <w:spacing w:val="-4"/>
          <w:sz w:val="40"/>
          <w:szCs w:val="40"/>
        </w:rPr>
        <w:t xml:space="preserve"> </w:t>
      </w:r>
      <w:r w:rsidRPr="00C95918">
        <w:rPr>
          <w:b/>
          <w:bCs/>
          <w:i/>
          <w:iCs/>
          <w:color w:val="C00000"/>
          <w:spacing w:val="-4"/>
          <w:sz w:val="40"/>
          <w:szCs w:val="40"/>
        </w:rPr>
        <w:t>called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called, </w:t>
      </w:r>
      <w:r w:rsidRPr="00C95918">
        <w:rPr>
          <w:b/>
          <w:bCs/>
          <w:i/>
          <w:iCs/>
          <w:color w:val="000000" w:themeColor="text1"/>
          <w:spacing w:val="-4"/>
          <w:sz w:val="40"/>
          <w:szCs w:val="40"/>
          <w:u w:val="single"/>
        </w:rPr>
        <w:t>these He also</w:t>
      </w:r>
      <w:r w:rsidRPr="00C95918">
        <w:rPr>
          <w:b/>
          <w:bCs/>
          <w:i/>
          <w:iCs/>
          <w:color w:val="000000" w:themeColor="text1"/>
          <w:spacing w:val="-4"/>
          <w:sz w:val="40"/>
          <w:szCs w:val="40"/>
        </w:rPr>
        <w:t xml:space="preserve"> </w:t>
      </w:r>
      <w:r w:rsidRPr="00C95918">
        <w:rPr>
          <w:b/>
          <w:bCs/>
          <w:i/>
          <w:iCs/>
          <w:color w:val="C00000"/>
          <w:spacing w:val="-4"/>
          <w:sz w:val="40"/>
          <w:szCs w:val="40"/>
        </w:rPr>
        <w:t>justified</w:t>
      </w:r>
      <w:r w:rsidRPr="00C95918">
        <w:rPr>
          <w:b/>
          <w:bCs/>
          <w:i/>
          <w:iCs/>
          <w:color w:val="000000" w:themeColor="text1"/>
          <w:spacing w:val="-4"/>
          <w:sz w:val="40"/>
          <w:szCs w:val="40"/>
        </w:rPr>
        <w:t xml:space="preserve">; and </w:t>
      </w:r>
      <w:r w:rsidRPr="00C95918">
        <w:rPr>
          <w:b/>
          <w:bCs/>
          <w:i/>
          <w:iCs/>
          <w:color w:val="000000" w:themeColor="text1"/>
          <w:spacing w:val="-4"/>
          <w:sz w:val="40"/>
          <w:szCs w:val="40"/>
          <w:u w:val="single"/>
        </w:rPr>
        <w:t>whom</w:t>
      </w:r>
      <w:r w:rsidRPr="00C95918">
        <w:rPr>
          <w:b/>
          <w:bCs/>
          <w:i/>
          <w:iCs/>
          <w:color w:val="000000" w:themeColor="text1"/>
          <w:spacing w:val="-4"/>
          <w:sz w:val="40"/>
          <w:szCs w:val="40"/>
        </w:rPr>
        <w:t xml:space="preserve"> He justified, these </w:t>
      </w:r>
      <w:r w:rsidRPr="00C95918">
        <w:rPr>
          <w:b/>
          <w:bCs/>
          <w:i/>
          <w:iCs/>
          <w:color w:val="000000" w:themeColor="text1"/>
          <w:spacing w:val="-4"/>
          <w:sz w:val="40"/>
          <w:szCs w:val="40"/>
          <w:u w:val="single"/>
        </w:rPr>
        <w:t>He also</w:t>
      </w:r>
      <w:r w:rsidRPr="00C95918">
        <w:rPr>
          <w:b/>
          <w:bCs/>
          <w:i/>
          <w:iCs/>
          <w:color w:val="000000" w:themeColor="text1"/>
          <w:spacing w:val="-4"/>
          <w:sz w:val="40"/>
          <w:szCs w:val="40"/>
        </w:rPr>
        <w:t xml:space="preserve"> </w:t>
      </w:r>
      <w:r w:rsidRPr="00C95918">
        <w:rPr>
          <w:b/>
          <w:bCs/>
          <w:i/>
          <w:iCs/>
          <w:color w:val="C00000"/>
          <w:spacing w:val="-4"/>
          <w:sz w:val="40"/>
          <w:szCs w:val="40"/>
        </w:rPr>
        <w:t>glorified</w:t>
      </w:r>
      <w:r w:rsidRPr="00C95918">
        <w:rPr>
          <w:b/>
          <w:bCs/>
          <w:i/>
          <w:iCs/>
          <w:color w:val="000000" w:themeColor="text1"/>
          <w:spacing w:val="-4"/>
          <w:sz w:val="40"/>
          <w:szCs w:val="40"/>
        </w:rPr>
        <w:t>.</w:t>
      </w:r>
    </w:p>
    <w:p w14:paraId="03DAB7C8" w14:textId="77777777" w:rsidR="00C95918" w:rsidRPr="00C95918" w:rsidRDefault="00C95918" w:rsidP="00C95918">
      <w:pPr>
        <w:ind w:left="270" w:hanging="270"/>
        <w:rPr>
          <w:i/>
          <w:iCs/>
          <w:color w:val="000000" w:themeColor="text1"/>
          <w:spacing w:val="-4"/>
          <w:sz w:val="16"/>
          <w:szCs w:val="16"/>
        </w:rPr>
      </w:pPr>
      <w:r>
        <w:rPr>
          <w:i/>
          <w:iCs/>
          <w:color w:val="000000" w:themeColor="text1"/>
          <w:spacing w:val="-4"/>
          <w:sz w:val="40"/>
          <w:szCs w:val="40"/>
        </w:rPr>
        <w:t xml:space="preserve">   </w:t>
      </w:r>
    </w:p>
    <w:p w14:paraId="41CD208B" w14:textId="77777777" w:rsidR="00760866" w:rsidRDefault="00C95918" w:rsidP="00C95918">
      <w:pPr>
        <w:ind w:left="270" w:hanging="270"/>
        <w:rPr>
          <w:i/>
          <w:iCs/>
          <w:color w:val="000000" w:themeColor="text1"/>
          <w:spacing w:val="-4"/>
          <w:sz w:val="40"/>
          <w:szCs w:val="40"/>
        </w:rPr>
      </w:pPr>
      <w:r>
        <w:rPr>
          <w:i/>
          <w:iCs/>
          <w:color w:val="000000" w:themeColor="text1"/>
          <w:spacing w:val="-4"/>
          <w:sz w:val="40"/>
          <w:szCs w:val="40"/>
        </w:rPr>
        <w:t xml:space="preserve"> </w:t>
      </w:r>
    </w:p>
    <w:p w14:paraId="0791B34A" w14:textId="4FA32B9E" w:rsidR="00C95918" w:rsidRPr="00C95918" w:rsidRDefault="00C95918" w:rsidP="00C95918">
      <w:pPr>
        <w:ind w:left="270" w:hanging="270"/>
        <w:rPr>
          <w:i/>
          <w:iCs/>
          <w:color w:val="000000" w:themeColor="text1"/>
          <w:spacing w:val="-4"/>
          <w:sz w:val="40"/>
          <w:szCs w:val="40"/>
        </w:rPr>
      </w:pPr>
      <w:r>
        <w:rPr>
          <w:i/>
          <w:iCs/>
          <w:color w:val="000000" w:themeColor="text1"/>
          <w:spacing w:val="-4"/>
          <w:sz w:val="40"/>
          <w:szCs w:val="40"/>
        </w:rPr>
        <w:t xml:space="preserve">  </w:t>
      </w:r>
      <w:r w:rsidRPr="00C95918">
        <w:rPr>
          <w:i/>
          <w:iCs/>
          <w:color w:val="000000" w:themeColor="text1"/>
          <w:spacing w:val="-4"/>
          <w:sz w:val="40"/>
          <w:szCs w:val="40"/>
        </w:rPr>
        <w:t>Note the terms, “whom” and “these also.” They link, as in a chain, the history of the same group of people from foreknowledge to glorification. The same group that was foreknown will also ultimately be glorified.</w:t>
      </w:r>
    </w:p>
    <w:p w14:paraId="27C2644A" w14:textId="77777777" w:rsidR="00EF1586" w:rsidRPr="00EF1586" w:rsidRDefault="00EF1586" w:rsidP="00C95918">
      <w:pPr>
        <w:ind w:left="270" w:hanging="270"/>
        <w:rPr>
          <w:i/>
          <w:iCs/>
          <w:color w:val="000000" w:themeColor="text1"/>
          <w:spacing w:val="-4"/>
          <w:sz w:val="12"/>
          <w:szCs w:val="12"/>
        </w:rPr>
      </w:pPr>
    </w:p>
    <w:p w14:paraId="2A3C4EDD" w14:textId="33498D67" w:rsidR="00C95918" w:rsidRPr="00C95918" w:rsidRDefault="00C95918" w:rsidP="00C95918">
      <w:pPr>
        <w:ind w:left="270" w:hanging="270"/>
        <w:rPr>
          <w:i/>
          <w:iCs/>
          <w:color w:val="000000" w:themeColor="text1"/>
          <w:spacing w:val="-4"/>
          <w:sz w:val="40"/>
          <w:szCs w:val="40"/>
        </w:rPr>
      </w:pPr>
      <w:r w:rsidRPr="00C95918">
        <w:rPr>
          <w:i/>
          <w:iCs/>
          <w:color w:val="000000" w:themeColor="text1"/>
          <w:spacing w:val="-4"/>
          <w:sz w:val="40"/>
          <w:szCs w:val="40"/>
        </w:rPr>
        <w:t xml:space="preserve">  </w:t>
      </w:r>
      <w:r w:rsidR="00EF1586">
        <w:rPr>
          <w:i/>
          <w:iCs/>
          <w:color w:val="000000" w:themeColor="text1"/>
          <w:spacing w:val="-4"/>
          <w:sz w:val="40"/>
          <w:szCs w:val="40"/>
        </w:rPr>
        <w:t xml:space="preserve"> </w:t>
      </w:r>
      <w:r w:rsidRPr="00C95918">
        <w:rPr>
          <w:i/>
          <w:iCs/>
          <w:color w:val="000000" w:themeColor="text1"/>
          <w:spacing w:val="-4"/>
          <w:sz w:val="40"/>
          <w:szCs w:val="40"/>
        </w:rPr>
        <w:t>Foreknowledge</w:t>
      </w:r>
      <w:r>
        <w:rPr>
          <w:i/>
          <w:iCs/>
          <w:color w:val="000000" w:themeColor="text1"/>
          <w:spacing w:val="-4"/>
          <w:sz w:val="40"/>
          <w:szCs w:val="40"/>
        </w:rPr>
        <w:t xml:space="preserve"> –</w:t>
      </w:r>
      <w:r w:rsidRPr="00C95918">
        <w:rPr>
          <w:i/>
          <w:iCs/>
          <w:color w:val="000000" w:themeColor="text1"/>
          <w:spacing w:val="-4"/>
          <w:sz w:val="40"/>
          <w:szCs w:val="40"/>
        </w:rPr>
        <w:t xml:space="preserve"> Predestination</w:t>
      </w:r>
      <w:r>
        <w:rPr>
          <w:i/>
          <w:iCs/>
          <w:color w:val="000000" w:themeColor="text1"/>
          <w:spacing w:val="-4"/>
          <w:sz w:val="40"/>
          <w:szCs w:val="40"/>
        </w:rPr>
        <w:t xml:space="preserve"> </w:t>
      </w:r>
      <w:r w:rsidR="00EF1586">
        <w:rPr>
          <w:i/>
          <w:iCs/>
          <w:color w:val="000000" w:themeColor="text1"/>
          <w:spacing w:val="-4"/>
          <w:sz w:val="40"/>
          <w:szCs w:val="40"/>
        </w:rPr>
        <w:t xml:space="preserve">– </w:t>
      </w:r>
      <w:r w:rsidRPr="00C95918">
        <w:rPr>
          <w:i/>
          <w:iCs/>
          <w:color w:val="000000" w:themeColor="text1"/>
          <w:spacing w:val="-4"/>
          <w:sz w:val="40"/>
          <w:szCs w:val="40"/>
        </w:rPr>
        <w:t>Calling</w:t>
      </w:r>
      <w:r w:rsidR="00EF1586">
        <w:rPr>
          <w:i/>
          <w:iCs/>
          <w:color w:val="000000" w:themeColor="text1"/>
          <w:spacing w:val="-4"/>
          <w:sz w:val="40"/>
          <w:szCs w:val="40"/>
        </w:rPr>
        <w:t xml:space="preserve"> – </w:t>
      </w:r>
      <w:r w:rsidRPr="00C95918">
        <w:rPr>
          <w:i/>
          <w:iCs/>
          <w:color w:val="000000" w:themeColor="text1"/>
          <w:spacing w:val="-4"/>
          <w:sz w:val="40"/>
          <w:szCs w:val="40"/>
        </w:rPr>
        <w:t>Justification</w:t>
      </w:r>
      <w:r w:rsidR="00EF1586">
        <w:rPr>
          <w:i/>
          <w:iCs/>
          <w:color w:val="000000" w:themeColor="text1"/>
          <w:spacing w:val="-4"/>
          <w:sz w:val="40"/>
          <w:szCs w:val="40"/>
        </w:rPr>
        <w:t xml:space="preserve"> -</w:t>
      </w:r>
      <w:r w:rsidRPr="00C95918">
        <w:rPr>
          <w:i/>
          <w:iCs/>
          <w:color w:val="000000" w:themeColor="text1"/>
          <w:spacing w:val="-4"/>
          <w:sz w:val="40"/>
          <w:szCs w:val="40"/>
        </w:rPr>
        <w:t xml:space="preserve"> Glorification</w:t>
      </w:r>
    </w:p>
    <w:p w14:paraId="66AA3B77" w14:textId="678E2360" w:rsidR="00C95918" w:rsidRPr="00A53C37" w:rsidRDefault="00C95918" w:rsidP="00C95918">
      <w:pPr>
        <w:ind w:left="270" w:hanging="270"/>
        <w:rPr>
          <w:i/>
          <w:iCs/>
          <w:color w:val="000000" w:themeColor="text1"/>
          <w:spacing w:val="-4"/>
          <w:sz w:val="22"/>
          <w:szCs w:val="22"/>
        </w:rPr>
      </w:pPr>
    </w:p>
    <w:p w14:paraId="5742AA68" w14:textId="77777777" w:rsidR="00684431" w:rsidRDefault="00EF1586"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Pr="00EF1586">
        <w:rPr>
          <w:i/>
          <w:iCs/>
          <w:color w:val="000000" w:themeColor="text1"/>
          <w:spacing w:val="-4"/>
          <w:sz w:val="40"/>
          <w:szCs w:val="40"/>
        </w:rPr>
        <w:t>The word “foreknowledge” could mean, as our Experimentalist friends maintain, “prior choice.”</w:t>
      </w:r>
      <w:r w:rsidRPr="00EF1586">
        <w:rPr>
          <w:i/>
          <w:iCs/>
          <w:color w:val="000000" w:themeColor="text1"/>
          <w:spacing w:val="-4"/>
          <w:sz w:val="40"/>
          <w:szCs w:val="40"/>
          <w:vertAlign w:val="superscript"/>
        </w:rPr>
        <w:t>2344</w:t>
      </w:r>
      <w:r w:rsidRPr="00EF1586">
        <w:rPr>
          <w:i/>
          <w:iCs/>
          <w:color w:val="000000" w:themeColor="text1"/>
          <w:spacing w:val="-4"/>
          <w:sz w:val="40"/>
          <w:szCs w:val="40"/>
        </w:rPr>
        <w:t xml:space="preserve"> However, there is no obvious reason for rejecting the more common meaning – simple prior knowledge of future events. God knows who will believe and based on this prior knowledge, He predestines them to salvation.</w:t>
      </w:r>
      <w:r>
        <w:rPr>
          <w:i/>
          <w:iCs/>
          <w:color w:val="000000" w:themeColor="text1"/>
          <w:spacing w:val="-4"/>
          <w:sz w:val="40"/>
          <w:szCs w:val="40"/>
        </w:rPr>
        <w:t xml:space="preserve">                                                                         </w:t>
      </w:r>
      <w:r w:rsidRPr="00EF1586">
        <w:rPr>
          <w:i/>
          <w:iCs/>
          <w:color w:val="000000" w:themeColor="text1"/>
          <w:spacing w:val="-4"/>
          <w:sz w:val="40"/>
          <w:szCs w:val="40"/>
        </w:rPr>
        <w:t xml:space="preserve">   </w:t>
      </w:r>
    </w:p>
    <w:p w14:paraId="3F677FF1" w14:textId="77777777" w:rsidR="00684431" w:rsidRPr="00A53C37" w:rsidRDefault="00684431" w:rsidP="00EF1586">
      <w:pPr>
        <w:ind w:left="270" w:right="-544" w:hanging="270"/>
        <w:rPr>
          <w:i/>
          <w:iCs/>
          <w:color w:val="000000" w:themeColor="text1"/>
          <w:spacing w:val="-4"/>
          <w:sz w:val="22"/>
          <w:szCs w:val="22"/>
        </w:rPr>
      </w:pPr>
    </w:p>
    <w:p w14:paraId="603482E7" w14:textId="307038B4" w:rsidR="00EF1586" w:rsidRPr="00EF1586" w:rsidRDefault="00684431"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00EF1586" w:rsidRPr="00EF1586">
        <w:rPr>
          <w:i/>
          <w:iCs/>
          <w:color w:val="000000" w:themeColor="text1"/>
          <w:spacing w:val="-4"/>
          <w:sz w:val="40"/>
          <w:szCs w:val="40"/>
        </w:rPr>
        <w:t>To predestine is simply to plan in advance.</w:t>
      </w:r>
      <w:r w:rsidR="00EF1586">
        <w:rPr>
          <w:i/>
          <w:iCs/>
          <w:color w:val="000000" w:themeColor="text1"/>
          <w:spacing w:val="-4"/>
          <w:sz w:val="40"/>
          <w:szCs w:val="40"/>
        </w:rPr>
        <w:t xml:space="preserve"> </w:t>
      </w:r>
      <w:r w:rsidR="00EF1586" w:rsidRPr="00EF1586">
        <w:rPr>
          <w:i/>
          <w:iCs/>
          <w:color w:val="000000" w:themeColor="text1"/>
          <w:spacing w:val="-4"/>
          <w:sz w:val="40"/>
          <w:szCs w:val="40"/>
        </w:rPr>
        <w:t xml:space="preserve">The call referred to here is the efficacious call to come to Him. Jesus said, </w:t>
      </w:r>
      <w:r w:rsidR="00EF1586" w:rsidRPr="001153E3">
        <w:rPr>
          <w:b/>
          <w:bCs/>
          <w:i/>
          <w:iCs/>
          <w:color w:val="000000" w:themeColor="text1"/>
          <w:spacing w:val="-4"/>
          <w:sz w:val="40"/>
          <w:szCs w:val="40"/>
        </w:rPr>
        <w:t>“My sheep hear My voice and they follow Me</w:t>
      </w:r>
      <w:r w:rsidR="00EF1586" w:rsidRPr="00EF1586">
        <w:rPr>
          <w:i/>
          <w:iCs/>
          <w:color w:val="000000" w:themeColor="text1"/>
          <w:spacing w:val="-4"/>
          <w:sz w:val="40"/>
          <w:szCs w:val="40"/>
        </w:rPr>
        <w:t>.</w:t>
      </w:r>
      <w:r w:rsidR="00EF1586" w:rsidRPr="001153E3">
        <w:rPr>
          <w:b/>
          <w:bCs/>
          <w:i/>
          <w:iCs/>
          <w:color w:val="000000" w:themeColor="text1"/>
          <w:spacing w:val="-4"/>
          <w:sz w:val="40"/>
          <w:szCs w:val="40"/>
        </w:rPr>
        <w:t xml:space="preserve">” </w:t>
      </w:r>
      <w:r w:rsidR="00EF1586" w:rsidRPr="00EF1586">
        <w:rPr>
          <w:i/>
          <w:iCs/>
          <w:color w:val="000000" w:themeColor="text1"/>
          <w:spacing w:val="-4"/>
          <w:sz w:val="40"/>
          <w:szCs w:val="40"/>
        </w:rPr>
        <w:t>All those whom God foreknew would believe are predestined. Because God foreknew they would believe he calls them. All those who are predestined are called, and all those who are called are justified. This calling is an effectual calling. And all those who are justified will be glorified. This refers to the redemption of our bodies at the last day (Romans 8:23).</w:t>
      </w:r>
    </w:p>
    <w:p w14:paraId="3A741BEC" w14:textId="77777777" w:rsidR="009465D4" w:rsidRPr="00A53C37" w:rsidRDefault="009465D4" w:rsidP="00EF1586">
      <w:pPr>
        <w:ind w:left="270" w:right="-544" w:hanging="270"/>
        <w:rPr>
          <w:i/>
          <w:iCs/>
          <w:color w:val="000000" w:themeColor="text1"/>
          <w:spacing w:val="-4"/>
          <w:sz w:val="22"/>
          <w:szCs w:val="22"/>
        </w:rPr>
      </w:pPr>
      <w:r>
        <w:rPr>
          <w:i/>
          <w:iCs/>
          <w:color w:val="000000" w:themeColor="text1"/>
          <w:spacing w:val="-4"/>
          <w:sz w:val="40"/>
          <w:szCs w:val="40"/>
        </w:rPr>
        <w:t xml:space="preserve">  </w:t>
      </w:r>
    </w:p>
    <w:p w14:paraId="598EC769" w14:textId="0F70F540" w:rsidR="00EF1586" w:rsidRPr="00EF1586" w:rsidRDefault="009465D4" w:rsidP="00EF1586">
      <w:pPr>
        <w:ind w:left="270" w:right="-544" w:hanging="270"/>
        <w:rPr>
          <w:i/>
          <w:iCs/>
          <w:color w:val="000000" w:themeColor="text1"/>
          <w:spacing w:val="-4"/>
          <w:sz w:val="40"/>
          <w:szCs w:val="40"/>
        </w:rPr>
      </w:pPr>
      <w:r>
        <w:rPr>
          <w:i/>
          <w:iCs/>
          <w:color w:val="000000" w:themeColor="text1"/>
          <w:spacing w:val="-4"/>
          <w:sz w:val="40"/>
          <w:szCs w:val="40"/>
        </w:rPr>
        <w:t xml:space="preserve">  </w:t>
      </w:r>
      <w:r w:rsidR="00EF1586" w:rsidRPr="00EF1586">
        <w:rPr>
          <w:i/>
          <w:iCs/>
          <w:color w:val="000000" w:themeColor="text1"/>
          <w:spacing w:val="-4"/>
          <w:sz w:val="40"/>
          <w:szCs w:val="40"/>
        </w:rPr>
        <w:t>The two-verse chain with its fivefold unbreakable links, “those whom . . . he also,” is a clear statement of the eternal security of the saints.</w:t>
      </w:r>
    </w:p>
    <w:p w14:paraId="5584EBC6" w14:textId="252AFC52" w:rsidR="00EF1586" w:rsidRPr="00A53C37" w:rsidRDefault="00EF1586" w:rsidP="00EF1586">
      <w:pPr>
        <w:ind w:left="270" w:right="-544" w:hanging="270"/>
        <w:rPr>
          <w:i/>
          <w:iCs/>
          <w:color w:val="000000" w:themeColor="text1"/>
          <w:spacing w:val="-4"/>
          <w:sz w:val="22"/>
          <w:szCs w:val="22"/>
        </w:rPr>
      </w:pPr>
    </w:p>
    <w:p w14:paraId="1322EF84" w14:textId="2F863CF3" w:rsidR="000779C1" w:rsidRDefault="00C85DD3" w:rsidP="000779C1">
      <w:pPr>
        <w:ind w:left="270" w:right="-544" w:hanging="270"/>
        <w:rPr>
          <w:i/>
          <w:iCs/>
          <w:color w:val="000000" w:themeColor="text1"/>
          <w:spacing w:val="-4"/>
          <w:sz w:val="40"/>
          <w:szCs w:val="40"/>
        </w:rPr>
      </w:pPr>
      <w:r>
        <w:rPr>
          <w:i/>
          <w:iCs/>
          <w:color w:val="000000" w:themeColor="text1"/>
          <w:spacing w:val="-4"/>
          <w:sz w:val="40"/>
          <w:szCs w:val="40"/>
        </w:rPr>
        <w:lastRenderedPageBreak/>
        <w:t xml:space="preserve">   </w:t>
      </w:r>
      <w:r w:rsidRPr="00C85DD3">
        <w:rPr>
          <w:i/>
          <w:iCs/>
          <w:color w:val="000000" w:themeColor="text1"/>
          <w:spacing w:val="-4"/>
          <w:sz w:val="40"/>
          <w:szCs w:val="40"/>
        </w:rPr>
        <w:t>Finally, eternal security is grounded in the Father’s faithful</w:t>
      </w:r>
      <w:r>
        <w:rPr>
          <w:i/>
          <w:iCs/>
          <w:color w:val="000000" w:themeColor="text1"/>
          <w:spacing w:val="-4"/>
          <w:sz w:val="40"/>
          <w:szCs w:val="40"/>
        </w:rPr>
        <w:t xml:space="preserve">- </w:t>
      </w:r>
      <w:r w:rsidRPr="00C85DD3">
        <w:rPr>
          <w:i/>
          <w:iCs/>
          <w:color w:val="000000" w:themeColor="text1"/>
          <w:spacing w:val="-4"/>
          <w:sz w:val="40"/>
          <w:szCs w:val="40"/>
        </w:rPr>
        <w:t>ness; it does not depend on us. Rather, it depends on His Promise to Keep Us</w:t>
      </w:r>
      <w:r w:rsidR="000779C1">
        <w:rPr>
          <w:i/>
          <w:iCs/>
          <w:color w:val="000000" w:themeColor="text1"/>
          <w:spacing w:val="-4"/>
          <w:sz w:val="40"/>
          <w:szCs w:val="40"/>
        </w:rPr>
        <w:t xml:space="preserve">… </w:t>
      </w:r>
    </w:p>
    <w:p w14:paraId="6D232011" w14:textId="77777777" w:rsidR="000779C1" w:rsidRPr="00A53C37" w:rsidRDefault="000779C1" w:rsidP="000779C1">
      <w:pPr>
        <w:ind w:left="270" w:right="-544" w:hanging="270"/>
        <w:rPr>
          <w:i/>
          <w:iCs/>
          <w:color w:val="000000" w:themeColor="text1"/>
          <w:spacing w:val="-4"/>
          <w:sz w:val="22"/>
          <w:szCs w:val="22"/>
        </w:rPr>
      </w:pPr>
    </w:p>
    <w:p w14:paraId="70BE2C13" w14:textId="77777777" w:rsidR="00760866" w:rsidRDefault="000779C1" w:rsidP="000779C1">
      <w:pPr>
        <w:ind w:left="270" w:right="-544" w:hanging="270"/>
        <w:rPr>
          <w:i/>
          <w:iCs/>
          <w:color w:val="000000" w:themeColor="text1"/>
          <w:spacing w:val="-4"/>
          <w:sz w:val="40"/>
          <w:szCs w:val="40"/>
        </w:rPr>
      </w:pPr>
      <w:r>
        <w:rPr>
          <w:i/>
          <w:iCs/>
          <w:color w:val="000000" w:themeColor="text1"/>
          <w:spacing w:val="-4"/>
          <w:sz w:val="40"/>
          <w:szCs w:val="40"/>
        </w:rPr>
        <w:t xml:space="preserve">   </w:t>
      </w:r>
    </w:p>
    <w:p w14:paraId="76DA0DB7" w14:textId="75664DA8" w:rsidR="000779C1" w:rsidRDefault="000779C1" w:rsidP="000779C1">
      <w:pPr>
        <w:ind w:left="270" w:right="-544" w:hanging="270"/>
        <w:rPr>
          <w:i/>
          <w:iCs/>
          <w:color w:val="000000" w:themeColor="text1"/>
          <w:spacing w:val="-4"/>
          <w:sz w:val="40"/>
          <w:szCs w:val="40"/>
        </w:rPr>
      </w:pPr>
      <w:r w:rsidRPr="000779C1">
        <w:rPr>
          <w:i/>
          <w:iCs/>
          <w:color w:val="000000" w:themeColor="text1"/>
          <w:spacing w:val="-4"/>
          <w:sz w:val="40"/>
          <w:szCs w:val="40"/>
        </w:rPr>
        <w:t xml:space="preserve">He has promised to keep us saved. In no uncertain terms </w:t>
      </w:r>
      <w:r w:rsidR="00694E5E">
        <w:rPr>
          <w:i/>
          <w:iCs/>
          <w:color w:val="000000" w:themeColor="text1"/>
          <w:spacing w:val="-4"/>
          <w:sz w:val="40"/>
          <w:szCs w:val="40"/>
        </w:rPr>
        <w:t xml:space="preserve">  </w:t>
      </w:r>
      <w:r w:rsidRPr="000779C1">
        <w:rPr>
          <w:i/>
          <w:iCs/>
          <w:color w:val="000000" w:themeColor="text1"/>
          <w:spacing w:val="-4"/>
          <w:sz w:val="40"/>
          <w:szCs w:val="40"/>
        </w:rPr>
        <w:t>our Lord declares:</w:t>
      </w:r>
      <w:r>
        <w:rPr>
          <w:i/>
          <w:iCs/>
          <w:color w:val="000000" w:themeColor="text1"/>
          <w:spacing w:val="-4"/>
          <w:sz w:val="40"/>
          <w:szCs w:val="40"/>
        </w:rPr>
        <w:t xml:space="preserve"> </w:t>
      </w:r>
    </w:p>
    <w:p w14:paraId="49F1BFBE" w14:textId="1B44FDEA" w:rsidR="000779C1" w:rsidRPr="00A53C37" w:rsidRDefault="000779C1" w:rsidP="000779C1">
      <w:pPr>
        <w:ind w:left="270" w:right="-544" w:hanging="270"/>
        <w:rPr>
          <w:b/>
          <w:bCs/>
          <w:i/>
          <w:iCs/>
          <w:color w:val="000000" w:themeColor="text1"/>
          <w:spacing w:val="-4"/>
          <w:sz w:val="40"/>
          <w:szCs w:val="40"/>
        </w:rPr>
      </w:pPr>
      <w:r w:rsidRPr="002B59E4">
        <w:rPr>
          <w:i/>
          <w:iCs/>
          <w:color w:val="000000" w:themeColor="text1"/>
          <w:spacing w:val="-4"/>
          <w:sz w:val="40"/>
          <w:szCs w:val="40"/>
        </w:rPr>
        <w:t xml:space="preserve">   </w:t>
      </w:r>
      <w:r w:rsidRPr="00A53C37">
        <w:rPr>
          <w:b/>
          <w:bCs/>
          <w:i/>
          <w:iCs/>
          <w:color w:val="000000" w:themeColor="text1"/>
          <w:spacing w:val="-4"/>
          <w:sz w:val="40"/>
          <w:szCs w:val="40"/>
        </w:rPr>
        <w:t>And this is the will of him who sent me, that I shall lose none of all that he has given me, but raise them up at the last day. For my Father’s will is that everyone who looks to the Son and believes in him shall have eternal life, and I will raise him up at the last day (</w:t>
      </w:r>
      <w:r w:rsidRPr="00A53C37">
        <w:rPr>
          <w:b/>
          <w:bCs/>
          <w:i/>
          <w:iCs/>
          <w:color w:val="000000" w:themeColor="text1"/>
          <w:spacing w:val="-4"/>
          <w:sz w:val="40"/>
          <w:szCs w:val="40"/>
          <w:u w:val="single"/>
        </w:rPr>
        <w:t>John 6:39</w:t>
      </w:r>
      <w:r w:rsidRPr="00A53C37">
        <w:rPr>
          <w:b/>
          <w:bCs/>
          <w:i/>
          <w:iCs/>
          <w:color w:val="000000" w:themeColor="text1"/>
          <w:spacing w:val="-4"/>
          <w:sz w:val="40"/>
          <w:szCs w:val="40"/>
        </w:rPr>
        <w:t>).</w:t>
      </w:r>
    </w:p>
    <w:p w14:paraId="5A55C260" w14:textId="77777777" w:rsidR="000779C1" w:rsidRPr="00A53C37" w:rsidRDefault="000779C1" w:rsidP="000779C1">
      <w:pPr>
        <w:ind w:left="270" w:right="-544" w:hanging="270"/>
        <w:rPr>
          <w:i/>
          <w:iCs/>
          <w:color w:val="000000" w:themeColor="text1"/>
          <w:spacing w:val="-4"/>
          <w:sz w:val="12"/>
          <w:szCs w:val="12"/>
        </w:rPr>
      </w:pPr>
    </w:p>
    <w:p w14:paraId="52AF6419" w14:textId="15EDABD1" w:rsidR="00A53C37" w:rsidRPr="00A53C37" w:rsidRDefault="00F24611" w:rsidP="00A53C37">
      <w:pPr>
        <w:ind w:left="270" w:right="-544" w:hanging="270"/>
        <w:rPr>
          <w:b/>
          <w:bCs/>
          <w:i/>
          <w:iCs/>
          <w:color w:val="000000" w:themeColor="text1"/>
          <w:spacing w:val="-4"/>
          <w:sz w:val="40"/>
          <w:szCs w:val="40"/>
        </w:rPr>
      </w:pPr>
      <w:r>
        <w:rPr>
          <w:b/>
          <w:bCs/>
          <w:i/>
          <w:iCs/>
          <w:color w:val="000000" w:themeColor="text1"/>
          <w:spacing w:val="-4"/>
          <w:sz w:val="40"/>
          <w:szCs w:val="40"/>
        </w:rPr>
        <w:t xml:space="preserve">  </w:t>
      </w:r>
      <w:r w:rsidR="00A53C37" w:rsidRPr="00A53C37">
        <w:rPr>
          <w:b/>
          <w:bCs/>
          <w:i/>
          <w:iCs/>
          <w:color w:val="000000" w:themeColor="text1"/>
          <w:spacing w:val="-4"/>
          <w:sz w:val="40"/>
          <w:szCs w:val="40"/>
        </w:rPr>
        <w:t>Truly, truly, I say to you, he who hears My word, and believes Him who sent Me, has eternal life; and does not come into judgment, but has passed out of death into life (</w:t>
      </w:r>
      <w:r w:rsidR="00A53C37" w:rsidRPr="00A53C37">
        <w:rPr>
          <w:b/>
          <w:bCs/>
          <w:i/>
          <w:iCs/>
          <w:color w:val="000000" w:themeColor="text1"/>
          <w:spacing w:val="-4"/>
          <w:sz w:val="40"/>
          <w:szCs w:val="40"/>
          <w:u w:val="single"/>
        </w:rPr>
        <w:t>John 5:24</w:t>
      </w:r>
      <w:r w:rsidR="00A53C37" w:rsidRPr="00A53C37">
        <w:rPr>
          <w:b/>
          <w:bCs/>
          <w:i/>
          <w:iCs/>
          <w:color w:val="000000" w:themeColor="text1"/>
          <w:spacing w:val="-4"/>
          <w:sz w:val="40"/>
          <w:szCs w:val="40"/>
        </w:rPr>
        <w:t>).</w:t>
      </w:r>
    </w:p>
    <w:p w14:paraId="2D9FF1B8" w14:textId="77777777" w:rsidR="00A53C37" w:rsidRPr="00F80FED" w:rsidRDefault="00A53C37" w:rsidP="00A53C37">
      <w:pPr>
        <w:ind w:left="270" w:right="-544" w:hanging="270"/>
        <w:rPr>
          <w:i/>
          <w:iCs/>
          <w:color w:val="000000" w:themeColor="text1"/>
          <w:spacing w:val="-4"/>
          <w:sz w:val="12"/>
          <w:szCs w:val="12"/>
        </w:rPr>
      </w:pPr>
    </w:p>
    <w:p w14:paraId="6D996075" w14:textId="53A2C63A" w:rsidR="00F80FED" w:rsidRDefault="00A53C37" w:rsidP="00F80FED">
      <w:pPr>
        <w:ind w:left="270" w:right="-544" w:hanging="270"/>
        <w:rPr>
          <w:b/>
          <w:bCs/>
          <w:i/>
          <w:iCs/>
          <w:color w:val="000000" w:themeColor="text1"/>
          <w:spacing w:val="-4"/>
          <w:sz w:val="40"/>
          <w:szCs w:val="40"/>
        </w:rPr>
      </w:pPr>
      <w:r>
        <w:rPr>
          <w:i/>
          <w:iCs/>
          <w:color w:val="000000" w:themeColor="text1"/>
          <w:spacing w:val="-4"/>
          <w:sz w:val="40"/>
          <w:szCs w:val="40"/>
        </w:rPr>
        <w:t xml:space="preserve">  </w:t>
      </w:r>
      <w:r w:rsidR="00F80FED" w:rsidRPr="00F80FED">
        <w:rPr>
          <w:b/>
          <w:bCs/>
          <w:i/>
          <w:iCs/>
          <w:color w:val="000000" w:themeColor="text1"/>
          <w:spacing w:val="-4"/>
          <w:sz w:val="40"/>
          <w:szCs w:val="40"/>
        </w:rPr>
        <w:t>My sheep listen to my voice; I know them, and they follow me. I give them eternal life, and they shall never perish; no one can snatch them out of my hand. My Father, who has given them to me, is greater than all; no one can snatch them out of the Father’s hand (</w:t>
      </w:r>
      <w:r w:rsidR="00F80FED" w:rsidRPr="00F80FED">
        <w:rPr>
          <w:b/>
          <w:bCs/>
          <w:i/>
          <w:iCs/>
          <w:color w:val="000000" w:themeColor="text1"/>
          <w:spacing w:val="-4"/>
          <w:sz w:val="40"/>
          <w:szCs w:val="40"/>
          <w:u w:val="single"/>
        </w:rPr>
        <w:t>John 10:27-29</w:t>
      </w:r>
      <w:r w:rsidR="00F80FED">
        <w:rPr>
          <w:b/>
          <w:bCs/>
          <w:i/>
          <w:iCs/>
          <w:color w:val="000000" w:themeColor="text1"/>
          <w:spacing w:val="-4"/>
          <w:sz w:val="40"/>
          <w:szCs w:val="40"/>
        </w:rPr>
        <w:t>).</w:t>
      </w:r>
    </w:p>
    <w:p w14:paraId="269B74B7" w14:textId="34D95B8F" w:rsidR="00F80FED" w:rsidRPr="00F24611" w:rsidRDefault="00F80FED" w:rsidP="00F80FED">
      <w:pPr>
        <w:ind w:left="270" w:right="-544" w:hanging="270"/>
        <w:rPr>
          <w:b/>
          <w:bCs/>
          <w:i/>
          <w:iCs/>
          <w:color w:val="000000" w:themeColor="text1"/>
          <w:spacing w:val="-4"/>
          <w:sz w:val="12"/>
          <w:szCs w:val="12"/>
        </w:rPr>
      </w:pPr>
    </w:p>
    <w:p w14:paraId="7016AD41" w14:textId="51A5A5F3" w:rsidR="00F24611" w:rsidRPr="00F24611" w:rsidRDefault="00F80FED" w:rsidP="00F24611">
      <w:pPr>
        <w:ind w:left="180" w:right="-454" w:hanging="180"/>
        <w:rPr>
          <w:i/>
          <w:iCs/>
          <w:color w:val="000000" w:themeColor="text1"/>
          <w:spacing w:val="-4"/>
          <w:sz w:val="40"/>
          <w:szCs w:val="40"/>
        </w:rPr>
      </w:pPr>
      <w:r w:rsidRPr="00F24611">
        <w:rPr>
          <w:i/>
          <w:iCs/>
          <w:color w:val="000000" w:themeColor="text1"/>
          <w:spacing w:val="-4"/>
          <w:sz w:val="40"/>
          <w:szCs w:val="40"/>
        </w:rPr>
        <w:t xml:space="preserve"> </w:t>
      </w:r>
      <w:r w:rsidR="001153E3">
        <w:rPr>
          <w:i/>
          <w:iCs/>
          <w:color w:val="000000" w:themeColor="text1"/>
          <w:spacing w:val="-4"/>
          <w:sz w:val="40"/>
          <w:szCs w:val="40"/>
        </w:rPr>
        <w:t xml:space="preserve"> </w:t>
      </w:r>
      <w:r w:rsidR="00F24611" w:rsidRPr="00F24611">
        <w:rPr>
          <w:i/>
          <w:iCs/>
          <w:color w:val="000000" w:themeColor="text1"/>
          <w:spacing w:val="-6"/>
          <w:sz w:val="40"/>
          <w:szCs w:val="40"/>
        </w:rPr>
        <w:t>Experimentalists will say that following (</w:t>
      </w:r>
      <w:r w:rsidR="00F24611" w:rsidRPr="00F24611">
        <w:rPr>
          <w:i/>
          <w:iCs/>
          <w:color w:val="000000" w:themeColor="text1"/>
          <w:spacing w:val="-6"/>
          <w:sz w:val="28"/>
          <w:szCs w:val="28"/>
        </w:rPr>
        <w:t xml:space="preserve">i.e., </w:t>
      </w:r>
      <w:r w:rsidR="00F24611" w:rsidRPr="00F24611">
        <w:rPr>
          <w:i/>
          <w:iCs/>
          <w:color w:val="000000" w:themeColor="text1"/>
          <w:spacing w:val="-6"/>
          <w:sz w:val="40"/>
          <w:szCs w:val="40"/>
        </w:rPr>
        <w:t>lifelong obedience)</w:t>
      </w:r>
      <w:r w:rsidR="00F24611" w:rsidRPr="00F24611">
        <w:rPr>
          <w:i/>
          <w:iCs/>
          <w:color w:val="000000" w:themeColor="text1"/>
          <w:spacing w:val="-4"/>
          <w:sz w:val="40"/>
          <w:szCs w:val="40"/>
        </w:rPr>
        <w:t xml:space="preserve"> is the characteristic of all who “truly” believe and is not a condition. But obedience is not a characteristic of all who believe, as Scripture clear teaches.</w:t>
      </w:r>
      <w:r w:rsidR="00F24611" w:rsidRPr="00F24611">
        <w:rPr>
          <w:i/>
          <w:iCs/>
          <w:color w:val="000000" w:themeColor="text1"/>
          <w:spacing w:val="-4"/>
          <w:sz w:val="40"/>
          <w:szCs w:val="40"/>
          <w:vertAlign w:val="superscript"/>
        </w:rPr>
        <w:t>2351</w:t>
      </w:r>
    </w:p>
    <w:p w14:paraId="5699E7FD" w14:textId="77777777" w:rsidR="00F24611" w:rsidRPr="00F24611" w:rsidRDefault="00F24611" w:rsidP="00F24611">
      <w:pPr>
        <w:ind w:left="270" w:right="-544" w:hanging="270"/>
        <w:rPr>
          <w:i/>
          <w:iCs/>
          <w:color w:val="000000" w:themeColor="text1"/>
          <w:spacing w:val="-4"/>
          <w:sz w:val="16"/>
          <w:szCs w:val="16"/>
        </w:rPr>
      </w:pPr>
    </w:p>
    <w:p w14:paraId="0BE5B374" w14:textId="74E273F3" w:rsidR="00F24611" w:rsidRPr="001153E3" w:rsidRDefault="00F80FED" w:rsidP="00F24611">
      <w:pPr>
        <w:ind w:left="180" w:right="-544" w:hanging="180"/>
        <w:rPr>
          <w:color w:val="000000" w:themeColor="text1"/>
          <w:spacing w:val="-4"/>
        </w:rPr>
      </w:pPr>
      <w:r w:rsidRPr="00F24611">
        <w:rPr>
          <w:i/>
          <w:iCs/>
          <w:color w:val="000000" w:themeColor="text1"/>
          <w:spacing w:val="-4"/>
          <w:sz w:val="40"/>
          <w:szCs w:val="40"/>
        </w:rPr>
        <w:t xml:space="preserve"> </w:t>
      </w:r>
      <w:r w:rsidR="00F24611" w:rsidRPr="00F24611">
        <w:rPr>
          <w:i/>
          <w:iCs/>
          <w:color w:val="000000" w:themeColor="text1"/>
          <w:spacing w:val="-4"/>
          <w:sz w:val="40"/>
          <w:szCs w:val="40"/>
        </w:rPr>
        <w:t>“to follow” is simply another of John’s metaphors for “to believe.” He has also used “look,” “taste,” “eat,” and</w:t>
      </w:r>
      <w:r w:rsidR="00F24611">
        <w:rPr>
          <w:i/>
          <w:iCs/>
          <w:color w:val="000000" w:themeColor="text1"/>
          <w:spacing w:val="-4"/>
          <w:sz w:val="40"/>
          <w:szCs w:val="40"/>
        </w:rPr>
        <w:t xml:space="preserve"> </w:t>
      </w:r>
      <w:r w:rsidR="001153E3">
        <w:rPr>
          <w:i/>
          <w:iCs/>
          <w:color w:val="000000" w:themeColor="text1"/>
          <w:spacing w:val="-4"/>
          <w:sz w:val="40"/>
          <w:szCs w:val="40"/>
        </w:rPr>
        <w:t>d</w:t>
      </w:r>
      <w:r w:rsidR="00F24611" w:rsidRPr="00F24611">
        <w:rPr>
          <w:i/>
          <w:iCs/>
          <w:color w:val="000000" w:themeColor="text1"/>
          <w:spacing w:val="-4"/>
          <w:sz w:val="40"/>
          <w:szCs w:val="40"/>
        </w:rPr>
        <w:t>rink.”</w:t>
      </w:r>
      <w:r w:rsidR="00F24611" w:rsidRPr="001153E3">
        <w:rPr>
          <w:i/>
          <w:iCs/>
          <w:color w:val="000000" w:themeColor="text1"/>
          <w:spacing w:val="-4"/>
          <w:sz w:val="40"/>
          <w:szCs w:val="40"/>
          <w:vertAlign w:val="superscript"/>
        </w:rPr>
        <w:t>2349</w:t>
      </w:r>
      <w:r w:rsidR="00F24611" w:rsidRPr="00F24611">
        <w:rPr>
          <w:i/>
          <w:iCs/>
          <w:color w:val="000000" w:themeColor="text1"/>
          <w:spacing w:val="-4"/>
          <w:sz w:val="40"/>
          <w:szCs w:val="40"/>
        </w:rPr>
        <w:t xml:space="preserve"> Are literal eating, looking, tasting, and drinking necessary for eternal life? Hardly! Nei</w:t>
      </w:r>
      <w:r w:rsidR="00F24611" w:rsidRPr="00F24611">
        <w:rPr>
          <w:i/>
          <w:iCs/>
          <w:color w:val="000000" w:themeColor="text1"/>
          <w:spacing w:val="-4"/>
          <w:sz w:val="40"/>
          <w:szCs w:val="40"/>
        </w:rPr>
        <w:lastRenderedPageBreak/>
        <w:t>ther is literal following. To follow the Shepherd is to believe on Him.</w:t>
      </w:r>
      <w:r w:rsidR="00F24611" w:rsidRPr="00F24611">
        <w:rPr>
          <w:i/>
          <w:iCs/>
          <w:color w:val="000000" w:themeColor="text1"/>
          <w:spacing w:val="-4"/>
          <w:sz w:val="40"/>
          <w:szCs w:val="40"/>
          <w:vertAlign w:val="superscript"/>
        </w:rPr>
        <w:t>2350</w:t>
      </w:r>
      <w:r w:rsidR="001153E3">
        <w:rPr>
          <w:i/>
          <w:iCs/>
          <w:color w:val="000000" w:themeColor="text1"/>
          <w:spacing w:val="-4"/>
          <w:sz w:val="40"/>
          <w:szCs w:val="40"/>
        </w:rPr>
        <w:t xml:space="preserve"> </w:t>
      </w:r>
      <w:r w:rsidR="001153E3">
        <w:rPr>
          <w:color w:val="000000" w:themeColor="text1"/>
          <w:spacing w:val="-4"/>
        </w:rPr>
        <w:t xml:space="preserve">Joseph Dillow, </w:t>
      </w:r>
      <w:r w:rsidR="001153E3" w:rsidRPr="001153E3">
        <w:rPr>
          <w:i/>
          <w:iCs/>
          <w:color w:val="000000" w:themeColor="text1"/>
          <w:spacing w:val="-4"/>
        </w:rPr>
        <w:t xml:space="preserve">Final </w:t>
      </w:r>
      <w:proofErr w:type="spellStart"/>
      <w:r w:rsidR="001153E3" w:rsidRPr="001153E3">
        <w:rPr>
          <w:i/>
          <w:iCs/>
          <w:color w:val="000000" w:themeColor="text1"/>
          <w:spacing w:val="-4"/>
        </w:rPr>
        <w:t>Detiny</w:t>
      </w:r>
      <w:proofErr w:type="spellEnd"/>
      <w:r w:rsidR="001153E3">
        <w:rPr>
          <w:color w:val="000000" w:themeColor="text1"/>
          <w:spacing w:val="-4"/>
        </w:rPr>
        <w:t xml:space="preserve">, </w:t>
      </w:r>
    </w:p>
    <w:p w14:paraId="06222B02" w14:textId="6BEBC8AB" w:rsidR="00F24611" w:rsidRPr="00197BF3" w:rsidRDefault="00F24611" w:rsidP="00F24611">
      <w:pPr>
        <w:ind w:left="270" w:right="-544" w:hanging="270"/>
        <w:rPr>
          <w:b/>
          <w:bCs/>
          <w:i/>
          <w:iCs/>
          <w:color w:val="000000" w:themeColor="text1"/>
          <w:spacing w:val="-4"/>
          <w:sz w:val="22"/>
          <w:szCs w:val="22"/>
        </w:rPr>
      </w:pPr>
    </w:p>
    <w:p w14:paraId="2BB83380" w14:textId="20AFF5B4" w:rsidR="00C95918" w:rsidRPr="002B59E4" w:rsidRDefault="00197BF3" w:rsidP="00197BF3">
      <w:pPr>
        <w:ind w:right="-634"/>
        <w:rPr>
          <w:b/>
          <w:bCs/>
          <w:i/>
          <w:iCs/>
          <w:color w:val="000000" w:themeColor="text1"/>
          <w:spacing w:val="-4"/>
          <w:sz w:val="40"/>
          <w:szCs w:val="40"/>
        </w:rPr>
      </w:pPr>
      <w:r w:rsidRPr="00197BF3">
        <w:rPr>
          <w:b/>
          <w:bCs/>
          <w:i/>
          <w:iCs/>
          <w:color w:val="000000" w:themeColor="text1"/>
          <w:spacing w:val="-4"/>
          <w:sz w:val="40"/>
          <w:szCs w:val="40"/>
          <w:u w:val="single"/>
        </w:rPr>
        <w:t>Romans 8:29</w:t>
      </w:r>
      <w:r w:rsidRPr="00197BF3">
        <w:rPr>
          <w:b/>
          <w:bCs/>
          <w:i/>
          <w:iCs/>
          <w:color w:val="000000" w:themeColor="text1"/>
          <w:spacing w:val="-4"/>
          <w:sz w:val="40"/>
          <w:szCs w:val="40"/>
        </w:rPr>
        <w:t xml:space="preserve">  For whom He foreknew, He also</w:t>
      </w:r>
      <w:r>
        <w:rPr>
          <w:b/>
          <w:bCs/>
          <w:i/>
          <w:iCs/>
          <w:color w:val="000000" w:themeColor="text1"/>
          <w:spacing w:val="-4"/>
          <w:sz w:val="40"/>
          <w:szCs w:val="40"/>
        </w:rPr>
        <w:t xml:space="preserve"> </w:t>
      </w:r>
      <w:r w:rsidRPr="00197BF3">
        <w:rPr>
          <w:b/>
          <w:bCs/>
          <w:i/>
          <w:iCs/>
          <w:color w:val="000000" w:themeColor="text1"/>
          <w:spacing w:val="-4"/>
          <w:sz w:val="40"/>
          <w:szCs w:val="40"/>
        </w:rPr>
        <w:t>predestined</w:t>
      </w:r>
      <w:r w:rsidRPr="00197BF3">
        <w:rPr>
          <w:i/>
          <w:iCs/>
          <w:color w:val="000000" w:themeColor="text1"/>
          <w:spacing w:val="-4"/>
          <w:sz w:val="40"/>
          <w:szCs w:val="40"/>
        </w:rPr>
        <w:t xml:space="preserve"> </w:t>
      </w:r>
      <w:r w:rsidRPr="002B59E4">
        <w:rPr>
          <w:b/>
          <w:bCs/>
          <w:i/>
          <w:iCs/>
          <w:color w:val="000000" w:themeColor="text1"/>
          <w:spacing w:val="-4"/>
          <w:sz w:val="40"/>
          <w:szCs w:val="40"/>
          <w:u w:val="single"/>
        </w:rPr>
        <w:t>to become conformed to the image of His Son</w:t>
      </w:r>
      <w:r w:rsidRPr="002B59E4">
        <w:rPr>
          <w:b/>
          <w:bCs/>
          <w:i/>
          <w:iCs/>
          <w:color w:val="000000" w:themeColor="text1"/>
          <w:spacing w:val="-4"/>
          <w:sz w:val="40"/>
          <w:szCs w:val="40"/>
        </w:rPr>
        <w:t>.</w:t>
      </w:r>
    </w:p>
    <w:p w14:paraId="20ABD195" w14:textId="2CD32044" w:rsidR="00C95918" w:rsidRPr="002B59E4" w:rsidRDefault="00C95918" w:rsidP="000B35A3">
      <w:pPr>
        <w:rPr>
          <w:color w:val="000000" w:themeColor="text1"/>
          <w:spacing w:val="-4"/>
          <w:sz w:val="16"/>
          <w:szCs w:val="16"/>
        </w:rPr>
      </w:pPr>
    </w:p>
    <w:p w14:paraId="21076549" w14:textId="0CF158CC" w:rsidR="00677463" w:rsidRDefault="00B25F39" w:rsidP="000B35A3">
      <w:pPr>
        <w:rPr>
          <w:color w:val="000000" w:themeColor="text1"/>
          <w:spacing w:val="-4"/>
          <w:sz w:val="40"/>
          <w:szCs w:val="40"/>
        </w:rPr>
      </w:pPr>
      <w:r w:rsidRPr="00B25F39">
        <w:rPr>
          <w:color w:val="000000" w:themeColor="text1"/>
          <w:spacing w:val="-4"/>
          <w:sz w:val="40"/>
          <w:szCs w:val="40"/>
        </w:rPr>
        <w:t xml:space="preserve">We’re created in the image of God. That image </w:t>
      </w:r>
      <w:r>
        <w:rPr>
          <w:color w:val="000000" w:themeColor="text1"/>
          <w:spacing w:val="-4"/>
          <w:sz w:val="40"/>
          <w:szCs w:val="40"/>
        </w:rPr>
        <w:t>has become</w:t>
      </w:r>
      <w:r w:rsidRPr="00B25F39">
        <w:rPr>
          <w:color w:val="000000" w:themeColor="text1"/>
          <w:spacing w:val="-4"/>
          <w:sz w:val="40"/>
          <w:szCs w:val="40"/>
        </w:rPr>
        <w:t xml:space="preserve"> defaced and corrupted by sin. </w:t>
      </w:r>
      <w:r w:rsidR="00D56DC0">
        <w:rPr>
          <w:color w:val="000000" w:themeColor="text1"/>
          <w:spacing w:val="-4"/>
          <w:sz w:val="40"/>
          <w:szCs w:val="40"/>
        </w:rPr>
        <w:t>W</w:t>
      </w:r>
      <w:r w:rsidR="00D56DC0" w:rsidRPr="00B25F39">
        <w:rPr>
          <w:color w:val="000000" w:themeColor="text1"/>
          <w:spacing w:val="-4"/>
          <w:sz w:val="40"/>
          <w:szCs w:val="40"/>
        </w:rPr>
        <w:t>e can’t fulfill our ultimate mission because of th</w:t>
      </w:r>
      <w:r w:rsidR="00D56DC0">
        <w:rPr>
          <w:color w:val="000000" w:themeColor="text1"/>
          <w:spacing w:val="-4"/>
          <w:sz w:val="40"/>
          <w:szCs w:val="40"/>
        </w:rPr>
        <w:t>e</w:t>
      </w:r>
      <w:r w:rsidR="00D56DC0" w:rsidRPr="00B25F39">
        <w:rPr>
          <w:color w:val="000000" w:themeColor="text1"/>
          <w:spacing w:val="-4"/>
          <w:sz w:val="40"/>
          <w:szCs w:val="40"/>
        </w:rPr>
        <w:t xml:space="preserve"> chaos of the fall.</w:t>
      </w:r>
      <w:r w:rsidR="00D56DC0">
        <w:rPr>
          <w:color w:val="000000" w:themeColor="text1"/>
          <w:spacing w:val="-4"/>
          <w:sz w:val="40"/>
          <w:szCs w:val="40"/>
        </w:rPr>
        <w:t xml:space="preserve"> </w:t>
      </w:r>
      <w:r w:rsidRPr="00B25F39">
        <w:rPr>
          <w:color w:val="000000" w:themeColor="text1"/>
          <w:spacing w:val="-4"/>
          <w:sz w:val="40"/>
          <w:szCs w:val="40"/>
        </w:rPr>
        <w:t>How do we get back to where we’re supposed to be?</w:t>
      </w:r>
      <w:r>
        <w:rPr>
          <w:color w:val="000000" w:themeColor="text1"/>
          <w:spacing w:val="-4"/>
          <w:sz w:val="40"/>
          <w:szCs w:val="40"/>
        </w:rPr>
        <w:t xml:space="preserve"> </w:t>
      </w:r>
      <w:r w:rsidR="00D56DC0">
        <w:rPr>
          <w:color w:val="000000" w:themeColor="text1"/>
          <w:spacing w:val="-4"/>
          <w:sz w:val="40"/>
          <w:szCs w:val="40"/>
        </w:rPr>
        <w:t xml:space="preserve">Jesus fulfilled His mission by suffering on the cross to pay our debt and </w:t>
      </w:r>
      <w:r w:rsidR="003C2FB2">
        <w:rPr>
          <w:color w:val="000000" w:themeColor="text1"/>
          <w:spacing w:val="-4"/>
          <w:sz w:val="40"/>
          <w:szCs w:val="40"/>
        </w:rPr>
        <w:t xml:space="preserve">He had victory over death in His resurrection and then was glorified at the right hand of the Father. </w:t>
      </w:r>
    </w:p>
    <w:p w14:paraId="4B691E67" w14:textId="1AC031A8" w:rsidR="003C2FB2" w:rsidRPr="003C2FB2" w:rsidRDefault="003C2FB2" w:rsidP="000B35A3">
      <w:pPr>
        <w:rPr>
          <w:color w:val="000000" w:themeColor="text1"/>
          <w:spacing w:val="-4"/>
          <w:sz w:val="16"/>
          <w:szCs w:val="16"/>
        </w:rPr>
      </w:pPr>
    </w:p>
    <w:p w14:paraId="5A3DC482" w14:textId="59D56A01" w:rsidR="003C2FB2" w:rsidRDefault="003C2FB2" w:rsidP="000B35A3">
      <w:pPr>
        <w:rPr>
          <w:color w:val="000000" w:themeColor="text1"/>
          <w:spacing w:val="-4"/>
          <w:sz w:val="40"/>
          <w:szCs w:val="40"/>
        </w:rPr>
      </w:pPr>
      <w:r>
        <w:rPr>
          <w:color w:val="000000" w:themeColor="text1"/>
          <w:spacing w:val="-4"/>
          <w:sz w:val="40"/>
          <w:szCs w:val="40"/>
        </w:rPr>
        <w:t xml:space="preserve">Remember, we are identified with Jesus Christ through 1) </w:t>
      </w:r>
      <w:r w:rsidRPr="00197BF3">
        <w:rPr>
          <w:color w:val="000000" w:themeColor="text1"/>
          <w:spacing w:val="-4"/>
          <w:sz w:val="40"/>
          <w:szCs w:val="40"/>
          <w:u w:val="single"/>
        </w:rPr>
        <w:t>His death</w:t>
      </w:r>
      <w:r>
        <w:rPr>
          <w:color w:val="000000" w:themeColor="text1"/>
          <w:spacing w:val="-4"/>
          <w:sz w:val="40"/>
          <w:szCs w:val="40"/>
        </w:rPr>
        <w:t xml:space="preserve"> </w:t>
      </w:r>
      <w:r w:rsidRPr="002B59E4">
        <w:rPr>
          <w:i/>
          <w:iCs/>
          <w:color w:val="000000" w:themeColor="text1"/>
          <w:spacing w:val="-4"/>
          <w:sz w:val="40"/>
          <w:szCs w:val="40"/>
          <w:u w:val="single"/>
        </w:rPr>
        <w:t>Rom. 6:3</w:t>
      </w:r>
      <w:r w:rsidR="00EB35A5" w:rsidRPr="00EB35A5">
        <w:rPr>
          <w:color w:val="000000" w:themeColor="text1"/>
          <w:spacing w:val="-4"/>
          <w:sz w:val="40"/>
          <w:szCs w:val="40"/>
        </w:rPr>
        <w:t xml:space="preserve"> </w:t>
      </w:r>
      <w:r w:rsidRPr="00EB35A5">
        <w:rPr>
          <w:color w:val="000000" w:themeColor="text1"/>
          <w:spacing w:val="-4"/>
          <w:sz w:val="40"/>
          <w:szCs w:val="40"/>
        </w:rPr>
        <w:t xml:space="preserve"> </w:t>
      </w:r>
      <w:r>
        <w:rPr>
          <w:color w:val="000000" w:themeColor="text1"/>
          <w:spacing w:val="-4"/>
          <w:sz w:val="40"/>
          <w:szCs w:val="40"/>
        </w:rPr>
        <w:t xml:space="preserve">2) </w:t>
      </w:r>
      <w:r w:rsidR="00EB35A5">
        <w:rPr>
          <w:color w:val="000000" w:themeColor="text1"/>
          <w:spacing w:val="-4"/>
          <w:sz w:val="40"/>
          <w:szCs w:val="40"/>
        </w:rPr>
        <w:t xml:space="preserve">His resurrection </w:t>
      </w:r>
      <w:r w:rsidR="00EB35A5" w:rsidRPr="002B59E4">
        <w:rPr>
          <w:i/>
          <w:iCs/>
          <w:color w:val="000000" w:themeColor="text1"/>
          <w:spacing w:val="-4"/>
          <w:sz w:val="40"/>
          <w:szCs w:val="40"/>
          <w:u w:val="single"/>
        </w:rPr>
        <w:t>Rom. 6:5</w:t>
      </w:r>
      <w:r w:rsidR="00EB35A5" w:rsidRPr="002B59E4">
        <w:rPr>
          <w:color w:val="000000" w:themeColor="text1"/>
          <w:spacing w:val="-4"/>
          <w:sz w:val="40"/>
          <w:szCs w:val="40"/>
        </w:rPr>
        <w:t xml:space="preserve"> </w:t>
      </w:r>
      <w:r w:rsidR="00EB35A5">
        <w:rPr>
          <w:color w:val="000000" w:themeColor="text1"/>
          <w:spacing w:val="-4"/>
          <w:sz w:val="40"/>
          <w:szCs w:val="40"/>
        </w:rPr>
        <w:t>3)</w:t>
      </w:r>
      <w:r w:rsidR="00FE2FC2">
        <w:rPr>
          <w:color w:val="000000" w:themeColor="text1"/>
          <w:spacing w:val="-4"/>
          <w:sz w:val="40"/>
          <w:szCs w:val="40"/>
        </w:rPr>
        <w:t xml:space="preserve"> and</w:t>
      </w:r>
      <w:r w:rsidR="00EB35A5">
        <w:rPr>
          <w:color w:val="000000" w:themeColor="text1"/>
          <w:spacing w:val="-4"/>
          <w:sz w:val="40"/>
          <w:szCs w:val="40"/>
        </w:rPr>
        <w:t xml:space="preserve"> </w:t>
      </w:r>
      <w:r>
        <w:rPr>
          <w:color w:val="000000" w:themeColor="text1"/>
          <w:spacing w:val="-4"/>
          <w:sz w:val="40"/>
          <w:szCs w:val="40"/>
        </w:rPr>
        <w:t xml:space="preserve">the </w:t>
      </w:r>
      <w:r w:rsidRPr="00FE2FC2">
        <w:rPr>
          <w:color w:val="000000" w:themeColor="text1"/>
          <w:spacing w:val="-8"/>
          <w:sz w:val="40"/>
          <w:szCs w:val="40"/>
        </w:rPr>
        <w:t xml:space="preserve">baptism of the Holy </w:t>
      </w:r>
      <w:r w:rsidR="00EB35A5" w:rsidRPr="00FE2FC2">
        <w:rPr>
          <w:color w:val="000000" w:themeColor="text1"/>
          <w:spacing w:val="-8"/>
          <w:sz w:val="40"/>
          <w:szCs w:val="40"/>
        </w:rPr>
        <w:t xml:space="preserve">Spirit </w:t>
      </w:r>
      <w:r w:rsidR="00EB35A5" w:rsidRPr="002B59E4">
        <w:rPr>
          <w:i/>
          <w:iCs/>
          <w:color w:val="000000" w:themeColor="text1"/>
          <w:spacing w:val="-8"/>
          <w:sz w:val="40"/>
          <w:szCs w:val="40"/>
          <w:u w:val="single"/>
        </w:rPr>
        <w:t>1 Cor. 12:13</w:t>
      </w:r>
      <w:r w:rsidR="00FE2FC2" w:rsidRPr="00FE2FC2">
        <w:rPr>
          <w:color w:val="000000" w:themeColor="text1"/>
          <w:spacing w:val="-8"/>
          <w:sz w:val="40"/>
          <w:szCs w:val="40"/>
        </w:rPr>
        <w:t>,</w:t>
      </w:r>
      <w:r w:rsidR="00EB35A5" w:rsidRPr="00FE2FC2">
        <w:rPr>
          <w:color w:val="000000" w:themeColor="text1"/>
          <w:spacing w:val="-8"/>
          <w:sz w:val="40"/>
          <w:szCs w:val="40"/>
        </w:rPr>
        <w:t xml:space="preserve"> </w:t>
      </w:r>
      <w:r w:rsidRPr="00FE2FC2">
        <w:rPr>
          <w:color w:val="000000" w:themeColor="text1"/>
          <w:spacing w:val="-8"/>
          <w:sz w:val="40"/>
          <w:szCs w:val="40"/>
        </w:rPr>
        <w:t>so we are glorified</w:t>
      </w:r>
      <w:r>
        <w:rPr>
          <w:color w:val="000000" w:themeColor="text1"/>
          <w:spacing w:val="-4"/>
          <w:sz w:val="40"/>
          <w:szCs w:val="40"/>
        </w:rPr>
        <w:t xml:space="preserve"> </w:t>
      </w:r>
      <w:r w:rsidR="00E65C24">
        <w:rPr>
          <w:color w:val="000000" w:themeColor="text1"/>
          <w:spacing w:val="-4"/>
          <w:sz w:val="40"/>
          <w:szCs w:val="40"/>
        </w:rPr>
        <w:t xml:space="preserve">through our identification </w:t>
      </w:r>
      <w:r>
        <w:rPr>
          <w:color w:val="000000" w:themeColor="text1"/>
          <w:spacing w:val="-4"/>
          <w:sz w:val="40"/>
          <w:szCs w:val="40"/>
        </w:rPr>
        <w:t xml:space="preserve">with Christ </w:t>
      </w:r>
      <w:r w:rsidR="00B718F2">
        <w:rPr>
          <w:color w:val="000000" w:themeColor="text1"/>
          <w:spacing w:val="-4"/>
          <w:sz w:val="40"/>
          <w:szCs w:val="40"/>
        </w:rPr>
        <w:t xml:space="preserve">in our resurrection </w:t>
      </w:r>
      <w:r>
        <w:rPr>
          <w:color w:val="000000" w:themeColor="text1"/>
          <w:spacing w:val="-4"/>
          <w:sz w:val="40"/>
          <w:szCs w:val="40"/>
        </w:rPr>
        <w:t>and have the potential to be conformed to His image.</w:t>
      </w:r>
    </w:p>
    <w:p w14:paraId="419F1BC1" w14:textId="77777777" w:rsidR="00B25F39" w:rsidRPr="00EB35A5" w:rsidRDefault="00B25F39" w:rsidP="000B35A3">
      <w:pPr>
        <w:rPr>
          <w:color w:val="000000" w:themeColor="text1"/>
          <w:spacing w:val="-4"/>
          <w:sz w:val="16"/>
          <w:szCs w:val="16"/>
        </w:rPr>
      </w:pPr>
    </w:p>
    <w:p w14:paraId="60250E3B" w14:textId="037A5E34" w:rsidR="00C12F51" w:rsidRDefault="00EB35A5" w:rsidP="000B35A3">
      <w:pPr>
        <w:rPr>
          <w:color w:val="000000" w:themeColor="text1"/>
          <w:spacing w:val="-4"/>
          <w:sz w:val="40"/>
          <w:szCs w:val="40"/>
        </w:rPr>
      </w:pPr>
      <w:r>
        <w:rPr>
          <w:color w:val="000000" w:themeColor="text1"/>
          <w:spacing w:val="-4"/>
          <w:sz w:val="40"/>
          <w:szCs w:val="40"/>
        </w:rPr>
        <w:t>I</w:t>
      </w:r>
      <w:r w:rsidR="00484092" w:rsidRPr="00484092">
        <w:rPr>
          <w:color w:val="000000" w:themeColor="text1"/>
          <w:spacing w:val="-4"/>
          <w:sz w:val="40"/>
          <w:szCs w:val="40"/>
        </w:rPr>
        <w:t xml:space="preserve">n </w:t>
      </w:r>
      <w:r w:rsidR="00484092" w:rsidRPr="00C9481B">
        <w:rPr>
          <w:i/>
          <w:iCs/>
          <w:color w:val="000000" w:themeColor="text1"/>
          <w:spacing w:val="-4"/>
          <w:sz w:val="40"/>
          <w:szCs w:val="40"/>
        </w:rPr>
        <w:t>Romans 8:29</w:t>
      </w:r>
      <w:r w:rsidR="00484092" w:rsidRPr="00484092">
        <w:rPr>
          <w:color w:val="000000" w:themeColor="text1"/>
          <w:spacing w:val="-4"/>
          <w:sz w:val="40"/>
          <w:szCs w:val="40"/>
        </w:rPr>
        <w:t xml:space="preserve">, “For those whom He [God] foreknew…” He knew who would respond </w:t>
      </w:r>
      <w:r>
        <w:rPr>
          <w:color w:val="000000" w:themeColor="text1"/>
          <w:spacing w:val="-4"/>
          <w:sz w:val="40"/>
          <w:szCs w:val="40"/>
        </w:rPr>
        <w:t xml:space="preserve">to the gospel </w:t>
      </w:r>
      <w:r w:rsidR="00484092" w:rsidRPr="00484092">
        <w:rPr>
          <w:color w:val="000000" w:themeColor="text1"/>
          <w:spacing w:val="-4"/>
          <w:sz w:val="40"/>
          <w:szCs w:val="40"/>
        </w:rPr>
        <w:t xml:space="preserve">in non-meritorious faith. “…He also predestined them [not just as a group but also as individuals] to become conformed to the image of His Son…” </w:t>
      </w:r>
    </w:p>
    <w:p w14:paraId="7B12837B" w14:textId="3F144A59" w:rsidR="00F46626" w:rsidRDefault="00F46626" w:rsidP="00F46626">
      <w:pPr>
        <w:autoSpaceDN/>
        <w:spacing w:before="100" w:beforeAutospacing="1" w:after="100" w:afterAutospacing="1"/>
        <w:ind w:right="-364"/>
        <w:rPr>
          <w:color w:val="000000" w:themeColor="text1"/>
          <w:spacing w:val="-4"/>
          <w:sz w:val="40"/>
          <w:szCs w:val="40"/>
        </w:rPr>
      </w:pPr>
      <w:r>
        <w:rPr>
          <w:color w:val="000000" w:themeColor="text1"/>
          <w:spacing w:val="-4"/>
          <w:sz w:val="40"/>
          <w:szCs w:val="40"/>
        </w:rPr>
        <w:t xml:space="preserve">This doesn’t mean that believers can’t </w:t>
      </w:r>
      <w:r w:rsidRPr="00F46626">
        <w:rPr>
          <w:color w:val="000000" w:themeColor="text1"/>
          <w:spacing w:val="-4"/>
          <w:sz w:val="40"/>
          <w:szCs w:val="40"/>
        </w:rPr>
        <w:t xml:space="preserve">go wallow in the pig </w:t>
      </w:r>
      <w:proofErr w:type="spellStart"/>
      <w:r w:rsidRPr="00F46626">
        <w:rPr>
          <w:color w:val="000000" w:themeColor="text1"/>
          <w:spacing w:val="-4"/>
          <w:sz w:val="40"/>
          <w:szCs w:val="40"/>
        </w:rPr>
        <w:t>st</w:t>
      </w:r>
      <w:r>
        <w:rPr>
          <w:color w:val="000000" w:themeColor="text1"/>
          <w:spacing w:val="-4"/>
          <w:sz w:val="40"/>
          <w:szCs w:val="40"/>
        </w:rPr>
        <w:t>y</w:t>
      </w:r>
      <w:proofErr w:type="spellEnd"/>
      <w:r>
        <w:rPr>
          <w:color w:val="000000" w:themeColor="text1"/>
          <w:spacing w:val="-4"/>
          <w:sz w:val="40"/>
          <w:szCs w:val="40"/>
        </w:rPr>
        <w:t xml:space="preserve"> </w:t>
      </w:r>
      <w:r w:rsidRPr="00F46626">
        <w:rPr>
          <w:color w:val="000000" w:themeColor="text1"/>
          <w:spacing w:val="-4"/>
          <w:sz w:val="40"/>
          <w:szCs w:val="40"/>
        </w:rPr>
        <w:t xml:space="preserve"> </w:t>
      </w:r>
      <w:r w:rsidR="00B25F39">
        <w:rPr>
          <w:color w:val="000000" w:themeColor="text1"/>
          <w:spacing w:val="-4"/>
          <w:sz w:val="40"/>
          <w:szCs w:val="40"/>
        </w:rPr>
        <w:t xml:space="preserve">of sin </w:t>
      </w:r>
      <w:r w:rsidRPr="00F46626">
        <w:rPr>
          <w:color w:val="000000" w:themeColor="text1"/>
          <w:spacing w:val="-4"/>
          <w:sz w:val="40"/>
          <w:szCs w:val="40"/>
        </w:rPr>
        <w:t>like the prodigal son</w:t>
      </w:r>
      <w:r>
        <w:rPr>
          <w:color w:val="000000" w:themeColor="text1"/>
          <w:spacing w:val="-4"/>
          <w:sz w:val="40"/>
          <w:szCs w:val="40"/>
        </w:rPr>
        <w:t xml:space="preserve">, but </w:t>
      </w:r>
      <w:r w:rsidRPr="00F46626">
        <w:rPr>
          <w:color w:val="000000" w:themeColor="text1"/>
          <w:spacing w:val="-4"/>
          <w:sz w:val="40"/>
          <w:szCs w:val="40"/>
        </w:rPr>
        <w:t xml:space="preserve">God has still appointed </w:t>
      </w:r>
      <w:r>
        <w:rPr>
          <w:color w:val="000000" w:themeColor="text1"/>
          <w:spacing w:val="-4"/>
          <w:sz w:val="40"/>
          <w:szCs w:val="40"/>
        </w:rPr>
        <w:t xml:space="preserve">an end-game </w:t>
      </w:r>
      <w:r w:rsidRPr="00F46626">
        <w:rPr>
          <w:color w:val="000000" w:themeColor="text1"/>
          <w:spacing w:val="-4"/>
          <w:sz w:val="40"/>
          <w:szCs w:val="40"/>
        </w:rPr>
        <w:t>p</w:t>
      </w:r>
      <w:r>
        <w:rPr>
          <w:color w:val="000000" w:themeColor="text1"/>
          <w:spacing w:val="-4"/>
          <w:sz w:val="40"/>
          <w:szCs w:val="40"/>
        </w:rPr>
        <w:t>l</w:t>
      </w:r>
      <w:r w:rsidRPr="00F46626">
        <w:rPr>
          <w:color w:val="000000" w:themeColor="text1"/>
          <w:spacing w:val="-4"/>
          <w:sz w:val="40"/>
          <w:szCs w:val="40"/>
        </w:rPr>
        <w:t>an for them to be conformed to the image of His Son.</w:t>
      </w:r>
    </w:p>
    <w:p w14:paraId="65158E43" w14:textId="78E8A4E4" w:rsidR="00097A0D" w:rsidRPr="00097A0D" w:rsidRDefault="00097A0D" w:rsidP="000B35A3">
      <w:pPr>
        <w:rPr>
          <w:color w:val="000000" w:themeColor="text1"/>
          <w:spacing w:val="-4"/>
          <w:sz w:val="40"/>
          <w:szCs w:val="40"/>
        </w:rPr>
      </w:pPr>
      <w:r>
        <w:rPr>
          <w:color w:val="000000" w:themeColor="text1"/>
          <w:spacing w:val="-4"/>
          <w:sz w:val="40"/>
          <w:szCs w:val="40"/>
        </w:rPr>
        <w:t xml:space="preserve">So, </w:t>
      </w:r>
      <w:r w:rsidRPr="00097A0D">
        <w:rPr>
          <w:color w:val="000000" w:themeColor="text1"/>
          <w:spacing w:val="-4"/>
          <w:sz w:val="40"/>
          <w:szCs w:val="40"/>
        </w:rPr>
        <w:t xml:space="preserve">we see the theme that runs along with foreknowledge and with predestination is to </w:t>
      </w:r>
      <w:r>
        <w:rPr>
          <w:color w:val="000000" w:themeColor="text1"/>
          <w:spacing w:val="-4"/>
          <w:sz w:val="40"/>
          <w:szCs w:val="40"/>
        </w:rPr>
        <w:t xml:space="preserve">learn how to </w:t>
      </w:r>
      <w:r w:rsidRPr="00097A0D">
        <w:rPr>
          <w:color w:val="000000" w:themeColor="text1"/>
          <w:spacing w:val="-4"/>
          <w:sz w:val="40"/>
          <w:szCs w:val="40"/>
        </w:rPr>
        <w:t xml:space="preserve">handle suffering and to understand the purpose of suffering so that we can be conformed to the </w:t>
      </w:r>
      <w:r w:rsidRPr="00097A0D">
        <w:rPr>
          <w:color w:val="000000" w:themeColor="text1"/>
          <w:spacing w:val="-4"/>
          <w:sz w:val="40"/>
          <w:szCs w:val="40"/>
        </w:rPr>
        <w:lastRenderedPageBreak/>
        <w:t>image of Christ</w:t>
      </w:r>
      <w:r>
        <w:rPr>
          <w:color w:val="000000" w:themeColor="text1"/>
          <w:spacing w:val="-4"/>
          <w:sz w:val="40"/>
          <w:szCs w:val="40"/>
        </w:rPr>
        <w:t>,</w:t>
      </w:r>
      <w:r w:rsidRPr="00097A0D">
        <w:rPr>
          <w:color w:val="000000" w:themeColor="text1"/>
          <w:spacing w:val="-4"/>
          <w:sz w:val="40"/>
          <w:szCs w:val="40"/>
        </w:rPr>
        <w:t xml:space="preserve"> and that only comes through spiritual growth.  We have to learn obedience just </w:t>
      </w:r>
      <w:r>
        <w:rPr>
          <w:color w:val="000000" w:themeColor="text1"/>
          <w:spacing w:val="-4"/>
          <w:sz w:val="40"/>
          <w:szCs w:val="40"/>
        </w:rPr>
        <w:t xml:space="preserve"> </w:t>
      </w:r>
      <w:r w:rsidRPr="00097A0D">
        <w:rPr>
          <w:color w:val="000000" w:themeColor="text1"/>
          <w:spacing w:val="-4"/>
          <w:sz w:val="40"/>
          <w:szCs w:val="40"/>
        </w:rPr>
        <w:t>as Jesus did.</w:t>
      </w:r>
    </w:p>
    <w:p w14:paraId="1662F5D2" w14:textId="77777777" w:rsidR="00097A0D" w:rsidRPr="00097A0D" w:rsidRDefault="00097A0D" w:rsidP="000B35A3">
      <w:pPr>
        <w:rPr>
          <w:color w:val="000000" w:themeColor="text1"/>
          <w:spacing w:val="-4"/>
          <w:sz w:val="12"/>
          <w:szCs w:val="12"/>
        </w:rPr>
      </w:pPr>
    </w:p>
    <w:p w14:paraId="7DB45900" w14:textId="3899C7B4" w:rsidR="001B7678" w:rsidRDefault="001B7678" w:rsidP="001B7678">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43</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w:t>
      </w:r>
      <w:r w:rsidR="002A79E4">
        <w:rPr>
          <w:b/>
          <w:color w:val="2F5496" w:themeColor="accent1" w:themeShade="BF"/>
          <w:sz w:val="48"/>
          <w:szCs w:val="48"/>
        </w:rPr>
        <w:t>7</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73BA8576" w14:textId="30F16CD8" w:rsidR="00EA0077" w:rsidRDefault="00C10ABA" w:rsidP="000B35A3">
      <w:pPr>
        <w:rPr>
          <w:color w:val="000000" w:themeColor="text1"/>
          <w:spacing w:val="-4"/>
          <w:sz w:val="40"/>
          <w:szCs w:val="40"/>
        </w:rPr>
      </w:pPr>
      <w:r w:rsidRPr="0092393C">
        <w:rPr>
          <w:rFonts w:ascii="Comic Sans MS" w:eastAsia="Times New Roman" w:hAnsi="Comic Sans MS" w:cs="Arial"/>
          <w:b/>
          <w:bCs/>
          <w:i/>
          <w:iCs/>
          <w:color w:val="0035FF"/>
          <w:spacing w:val="-4"/>
          <w:sz w:val="40"/>
          <w:szCs w:val="40"/>
        </w:rPr>
        <w:t xml:space="preserve">that He might be the </w:t>
      </w:r>
      <w:r w:rsidRPr="00C8679E">
        <w:rPr>
          <w:rFonts w:ascii="Comic Sans MS" w:eastAsia="Times New Roman" w:hAnsi="Comic Sans MS" w:cs="Arial"/>
          <w:b/>
          <w:bCs/>
          <w:i/>
          <w:iCs/>
          <w:color w:val="C00000"/>
          <w:spacing w:val="-4"/>
          <w:sz w:val="40"/>
          <w:szCs w:val="40"/>
        </w:rPr>
        <w:t xml:space="preserve">first-born </w:t>
      </w:r>
      <w:r w:rsidRPr="0092393C">
        <w:rPr>
          <w:rFonts w:ascii="Comic Sans MS" w:eastAsia="Times New Roman" w:hAnsi="Comic Sans MS" w:cs="Arial"/>
          <w:b/>
          <w:bCs/>
          <w:i/>
          <w:iCs/>
          <w:color w:val="0035FF"/>
          <w:spacing w:val="-4"/>
          <w:sz w:val="40"/>
          <w:szCs w:val="40"/>
        </w:rPr>
        <w:t>among many brethren</w:t>
      </w:r>
    </w:p>
    <w:p w14:paraId="677FB87B" w14:textId="77777777" w:rsidR="00C8679E" w:rsidRPr="00C8679E" w:rsidRDefault="00C8679E" w:rsidP="00097A0D">
      <w:pPr>
        <w:ind w:right="-720"/>
        <w:rPr>
          <w:color w:val="000000" w:themeColor="text1"/>
          <w:spacing w:val="-4"/>
          <w:sz w:val="12"/>
          <w:szCs w:val="12"/>
        </w:rPr>
      </w:pPr>
    </w:p>
    <w:p w14:paraId="1D3705C4" w14:textId="77777777" w:rsidR="00B77406" w:rsidRPr="00B77406" w:rsidRDefault="00C8679E" w:rsidP="00B77406">
      <w:pPr>
        <w:rPr>
          <w:bCs/>
          <w:sz w:val="40"/>
          <w:szCs w:val="40"/>
        </w:rPr>
      </w:pPr>
      <w:r w:rsidRPr="00C8679E">
        <w:rPr>
          <w:rFonts w:ascii="Comic Sans MS" w:eastAsia="Times New Roman" w:hAnsi="Comic Sans MS" w:cs="Arial"/>
          <w:b/>
          <w:bCs/>
          <w:i/>
          <w:iCs/>
          <w:color w:val="C00000"/>
          <w:spacing w:val="-4"/>
          <w:sz w:val="40"/>
          <w:szCs w:val="40"/>
        </w:rPr>
        <w:t>first-born</w:t>
      </w:r>
      <w:r>
        <w:rPr>
          <w:rFonts w:ascii="Comic Sans MS" w:eastAsia="Times New Roman" w:hAnsi="Comic Sans MS" w:cs="Arial"/>
          <w:b/>
          <w:bCs/>
          <w:i/>
          <w:iCs/>
          <w:color w:val="C00000"/>
          <w:spacing w:val="-4"/>
          <w:sz w:val="40"/>
          <w:szCs w:val="40"/>
        </w:rPr>
        <w:t xml:space="preserve"> </w:t>
      </w:r>
      <w:r>
        <w:rPr>
          <w:rFonts w:ascii="Comic Sans MS" w:eastAsia="Times New Roman" w:hAnsi="Comic Sans MS" w:cs="Arial"/>
          <w:b/>
          <w:bCs/>
          <w:i/>
          <w:iCs/>
          <w:color w:val="000000" w:themeColor="text1"/>
          <w:spacing w:val="-4"/>
          <w:sz w:val="36"/>
          <w:szCs w:val="36"/>
        </w:rPr>
        <w:t>PROTOTOKOS,</w:t>
      </w:r>
      <w:r w:rsidRPr="00C8679E">
        <w:rPr>
          <w:rFonts w:ascii="Comic Sans MS" w:eastAsia="Times New Roman" w:hAnsi="Comic Sans MS" w:cs="Arial"/>
          <w:b/>
          <w:bCs/>
          <w:i/>
          <w:iCs/>
          <w:color w:val="C00000"/>
          <w:spacing w:val="-4"/>
          <w:sz w:val="40"/>
          <w:szCs w:val="40"/>
        </w:rPr>
        <w:t xml:space="preserve"> </w:t>
      </w:r>
      <w:r w:rsidRPr="00C8679E">
        <w:rPr>
          <w:b/>
          <w:sz w:val="40"/>
          <w:szCs w:val="40"/>
          <w:lang w:val="el-GR"/>
        </w:rPr>
        <w:t>πρωτότοκος</w:t>
      </w:r>
      <w:r w:rsidR="00A81B96">
        <w:rPr>
          <w:b/>
          <w:sz w:val="40"/>
          <w:szCs w:val="40"/>
        </w:rPr>
        <w:t xml:space="preserve">, </w:t>
      </w:r>
      <w:r w:rsidR="00A81B96" w:rsidRPr="00A81B96">
        <w:rPr>
          <w:bCs/>
          <w:sz w:val="40"/>
          <w:szCs w:val="40"/>
        </w:rPr>
        <w:t>(</w:t>
      </w:r>
      <w:r w:rsidR="00A81B96">
        <w:rPr>
          <w:bCs/>
          <w:sz w:val="40"/>
          <w:szCs w:val="40"/>
        </w:rPr>
        <w:t>adj.a</w:t>
      </w:r>
      <w:r w:rsidR="00B77406">
        <w:rPr>
          <w:bCs/>
          <w:sz w:val="40"/>
          <w:szCs w:val="40"/>
        </w:rPr>
        <w:t xml:space="preserve">sm) </w:t>
      </w:r>
      <w:r w:rsidR="00B77406" w:rsidRPr="00B77406">
        <w:rPr>
          <w:bCs/>
          <w:sz w:val="40"/>
          <w:szCs w:val="40"/>
        </w:rPr>
        <w:t>pertaining to being a firstborn child (normally in contexts speaking of people but also used in reference to domestic animals)</w:t>
      </w:r>
    </w:p>
    <w:p w14:paraId="62E4F835" w14:textId="77777777" w:rsidR="00B77406" w:rsidRPr="00B77406" w:rsidRDefault="00B77406" w:rsidP="00B77406">
      <w:pPr>
        <w:ind w:firstLine="720"/>
        <w:rPr>
          <w:bCs/>
          <w:sz w:val="16"/>
          <w:szCs w:val="16"/>
        </w:rPr>
      </w:pPr>
    </w:p>
    <w:p w14:paraId="7E8AB84E" w14:textId="0D7120FE" w:rsidR="00B77406" w:rsidRPr="001D061F" w:rsidRDefault="001D061F" w:rsidP="001D061F">
      <w:pPr>
        <w:ind w:left="270" w:hanging="270"/>
        <w:rPr>
          <w:bCs/>
          <w:i/>
          <w:iCs/>
          <w:sz w:val="40"/>
          <w:szCs w:val="40"/>
        </w:rPr>
      </w:pPr>
      <w:r>
        <w:rPr>
          <w:bCs/>
          <w:i/>
          <w:iCs/>
          <w:sz w:val="40"/>
          <w:szCs w:val="40"/>
        </w:rPr>
        <w:t xml:space="preserve">  “</w:t>
      </w:r>
      <w:r w:rsidR="00B77406" w:rsidRPr="001D061F">
        <w:rPr>
          <w:bCs/>
          <w:i/>
          <w:iCs/>
          <w:sz w:val="40"/>
          <w:szCs w:val="40"/>
        </w:rPr>
        <w:t>In Jewish society the rights and responsibilities of being a firstborn son resulted in considerable prestige and status.</w:t>
      </w:r>
    </w:p>
    <w:p w14:paraId="2ACD944E" w14:textId="77777777" w:rsidR="00B77406" w:rsidRPr="001D061F" w:rsidRDefault="00B77406" w:rsidP="00B77406">
      <w:pPr>
        <w:rPr>
          <w:bCs/>
          <w:i/>
          <w:iCs/>
          <w:sz w:val="16"/>
          <w:szCs w:val="16"/>
        </w:rPr>
      </w:pPr>
    </w:p>
    <w:p w14:paraId="4655639B" w14:textId="47CBC000" w:rsidR="00C8679E" w:rsidRDefault="001D061F" w:rsidP="001D061F">
      <w:pPr>
        <w:ind w:left="180" w:hanging="180"/>
        <w:rPr>
          <w:bCs/>
        </w:rPr>
      </w:pPr>
      <w:r>
        <w:rPr>
          <w:bCs/>
          <w:i/>
          <w:iCs/>
          <w:sz w:val="40"/>
          <w:szCs w:val="40"/>
        </w:rPr>
        <w:t xml:space="preserve">  </w:t>
      </w:r>
      <w:r w:rsidR="00B77406" w:rsidRPr="001D061F">
        <w:rPr>
          <w:bCs/>
          <w:i/>
          <w:iCs/>
          <w:sz w:val="40"/>
          <w:szCs w:val="40"/>
        </w:rPr>
        <w:t>The figurative meaning of π</w:t>
      </w:r>
      <w:proofErr w:type="spellStart"/>
      <w:r w:rsidR="00B77406" w:rsidRPr="001D061F">
        <w:rPr>
          <w:bCs/>
          <w:i/>
          <w:iCs/>
          <w:sz w:val="40"/>
          <w:szCs w:val="40"/>
        </w:rPr>
        <w:t>ρωτότοκος</w:t>
      </w:r>
      <w:proofErr w:type="spellEnd"/>
      <w:r w:rsidR="00B77406" w:rsidRPr="001D061F">
        <w:rPr>
          <w:bCs/>
          <w:i/>
          <w:iCs/>
          <w:sz w:val="40"/>
          <w:szCs w:val="40"/>
        </w:rPr>
        <w:t xml:space="preserve"> in the messianic title π</w:t>
      </w:r>
      <w:proofErr w:type="spellStart"/>
      <w:r w:rsidR="00B77406" w:rsidRPr="001D061F">
        <w:rPr>
          <w:bCs/>
          <w:i/>
          <w:iCs/>
          <w:sz w:val="40"/>
          <w:szCs w:val="40"/>
        </w:rPr>
        <w:t>ρωτότοκος</w:t>
      </w:r>
      <w:proofErr w:type="spellEnd"/>
      <w:r w:rsidR="00B77406" w:rsidRPr="001D061F">
        <w:rPr>
          <w:bCs/>
          <w:i/>
          <w:iCs/>
          <w:sz w:val="40"/>
          <w:szCs w:val="40"/>
        </w:rPr>
        <w:t xml:space="preserve"> ‘firstborn of all creation’</w:t>
      </w:r>
      <w:r w:rsidR="00C456C9" w:rsidRPr="001D061F">
        <w:rPr>
          <w:bCs/>
          <w:i/>
          <w:iCs/>
          <w:sz w:val="40"/>
          <w:szCs w:val="40"/>
        </w:rPr>
        <w:t>.</w:t>
      </w:r>
      <w:r w:rsidR="00B77406" w:rsidRPr="001D061F">
        <w:rPr>
          <w:bCs/>
          <w:i/>
          <w:iCs/>
          <w:sz w:val="40"/>
          <w:szCs w:val="40"/>
        </w:rPr>
        <w:t xml:space="preserve"> (Col 1:15) may be interpreted as ‘existing before all creation’ or ‘existing superior to all creation’.</w:t>
      </w:r>
      <w:r w:rsidR="00C456C9">
        <w:rPr>
          <w:bCs/>
          <w:sz w:val="40"/>
          <w:szCs w:val="40"/>
        </w:rPr>
        <w:t xml:space="preserve"> </w:t>
      </w:r>
      <w:r w:rsidR="00B77406" w:rsidRPr="00C456C9">
        <w:rPr>
          <w:bCs/>
        </w:rPr>
        <w:t>Johannes P. Louw and Eugene Albert Nida, Greek-English Lexicon of the New Testament: Based on Semantic Domains (New York: United Bible Societies, 1996), 116.</w:t>
      </w:r>
      <w:r w:rsidR="00CF5AAE" w:rsidRPr="00C456C9">
        <w:rPr>
          <w:bCs/>
        </w:rPr>
        <w:t xml:space="preserve"> </w:t>
      </w:r>
    </w:p>
    <w:p w14:paraId="616A5AE0" w14:textId="732056B3" w:rsidR="00C456C9" w:rsidRDefault="00C456C9" w:rsidP="00B77406">
      <w:pPr>
        <w:rPr>
          <w:bCs/>
          <w:sz w:val="16"/>
          <w:szCs w:val="16"/>
        </w:rPr>
      </w:pPr>
    </w:p>
    <w:p w14:paraId="3AAAF954" w14:textId="5DA4407C" w:rsidR="00C456C9" w:rsidRDefault="00C456C9" w:rsidP="00B77406">
      <w:pPr>
        <w:rPr>
          <w:b/>
          <w:i/>
          <w:iCs/>
          <w:sz w:val="40"/>
          <w:szCs w:val="40"/>
        </w:rPr>
      </w:pPr>
      <w:r w:rsidRPr="00C456C9">
        <w:rPr>
          <w:b/>
          <w:i/>
          <w:iCs/>
          <w:sz w:val="40"/>
          <w:szCs w:val="40"/>
          <w:u w:val="single"/>
        </w:rPr>
        <w:t>Colossians 1:15</w:t>
      </w:r>
      <w:r w:rsidRPr="00C456C9">
        <w:rPr>
          <w:b/>
          <w:i/>
          <w:iCs/>
          <w:sz w:val="40"/>
          <w:szCs w:val="40"/>
        </w:rPr>
        <w:t xml:space="preserve">  And He is the image of the invisible God, the </w:t>
      </w:r>
      <w:r w:rsidRPr="00E71CE8">
        <w:rPr>
          <w:b/>
          <w:i/>
          <w:iCs/>
          <w:sz w:val="40"/>
          <w:szCs w:val="40"/>
          <w:u w:val="single"/>
        </w:rPr>
        <w:t>first-born of all creation</w:t>
      </w:r>
      <w:r w:rsidRPr="00C456C9">
        <w:rPr>
          <w:b/>
          <w:i/>
          <w:iCs/>
          <w:sz w:val="40"/>
          <w:szCs w:val="40"/>
        </w:rPr>
        <w:t>.</w:t>
      </w:r>
    </w:p>
    <w:p w14:paraId="014AB1E3" w14:textId="299706F7" w:rsidR="00737B99" w:rsidRPr="00737B99" w:rsidRDefault="00737B99" w:rsidP="00B77406">
      <w:pPr>
        <w:rPr>
          <w:b/>
          <w:i/>
          <w:iCs/>
          <w:sz w:val="12"/>
          <w:szCs w:val="12"/>
        </w:rPr>
      </w:pPr>
    </w:p>
    <w:p w14:paraId="1D982E42" w14:textId="77777777" w:rsidR="00737B99" w:rsidRPr="00737B99" w:rsidRDefault="00737B99" w:rsidP="00737B99">
      <w:pPr>
        <w:tabs>
          <w:tab w:val="left" w:pos="0"/>
          <w:tab w:val="left" w:pos="2214"/>
        </w:tabs>
        <w:rPr>
          <w:rFonts w:cs="Arial"/>
          <w:bCs/>
          <w:color w:val="000000"/>
          <w:sz w:val="12"/>
          <w:szCs w:val="12"/>
        </w:rPr>
      </w:pPr>
    </w:p>
    <w:p w14:paraId="72334D73" w14:textId="77777777" w:rsidR="00737B99" w:rsidRPr="00737B99" w:rsidRDefault="00737B99" w:rsidP="00737B99">
      <w:pPr>
        <w:ind w:left="360" w:right="450"/>
        <w:rPr>
          <w:rFonts w:cs="Arial"/>
          <w:i/>
          <w:sz w:val="40"/>
          <w:szCs w:val="40"/>
        </w:rPr>
      </w:pPr>
      <w:r w:rsidRPr="00737B99">
        <w:rPr>
          <w:rFonts w:cs="Arial"/>
          <w:i/>
          <w:sz w:val="40"/>
          <w:szCs w:val="40"/>
        </w:rPr>
        <w:t xml:space="preserve">“Pertaining to existing prior to something else ‘existing first, existing before.’ </w:t>
      </w:r>
      <w:r w:rsidRPr="00737B99">
        <w:rPr>
          <w:rFonts w:cs="Arial"/>
          <w:i/>
          <w:sz w:val="40"/>
          <w:szCs w:val="40"/>
          <w:lang w:val="el-GR"/>
        </w:rPr>
        <w:t xml:space="preserve">πρωτότοκος πάσης κτίσεως </w:t>
      </w:r>
      <w:r w:rsidRPr="00737B99">
        <w:rPr>
          <w:rFonts w:cs="Arial"/>
          <w:i/>
          <w:sz w:val="40"/>
          <w:szCs w:val="40"/>
        </w:rPr>
        <w:t xml:space="preserve">‘existing before all creation’ or ‘existing before anything was created’ Col 1:15. It is possible to understand </w:t>
      </w:r>
      <w:r w:rsidRPr="00737B99">
        <w:rPr>
          <w:rFonts w:cs="Arial"/>
          <w:i/>
          <w:sz w:val="40"/>
          <w:szCs w:val="40"/>
          <w:lang w:val="el-GR"/>
        </w:rPr>
        <w:t xml:space="preserve">πρωτότοκος </w:t>
      </w:r>
      <w:r w:rsidRPr="00737B99">
        <w:rPr>
          <w:rFonts w:cs="Arial"/>
          <w:i/>
          <w:sz w:val="40"/>
          <w:szCs w:val="40"/>
        </w:rPr>
        <w:t xml:space="preserve">in Col 1:15 as ‘superior in status’... ” </w:t>
      </w:r>
    </w:p>
    <w:p w14:paraId="352F2CD0" w14:textId="77777777" w:rsidR="00737B99" w:rsidRPr="00ED5226" w:rsidRDefault="00737B99" w:rsidP="00737B99">
      <w:pPr>
        <w:ind w:left="360" w:right="450"/>
        <w:rPr>
          <w:rFonts w:cs="Arial"/>
          <w:i/>
          <w:sz w:val="8"/>
          <w:szCs w:val="8"/>
        </w:rPr>
      </w:pPr>
    </w:p>
    <w:p w14:paraId="6DD70119" w14:textId="77777777" w:rsidR="00737B99" w:rsidRPr="00925ACA" w:rsidRDefault="00737B99" w:rsidP="00737B99">
      <w:pPr>
        <w:ind w:left="360" w:right="450"/>
        <w:rPr>
          <w:rFonts w:cs="Arial"/>
          <w:i/>
          <w:sz w:val="20"/>
          <w:szCs w:val="20"/>
        </w:rPr>
      </w:pPr>
      <w:r w:rsidRPr="006F5F9F">
        <w:rPr>
          <w:rFonts w:cs="Arial"/>
          <w:i/>
          <w:sz w:val="20"/>
          <w:szCs w:val="20"/>
        </w:rPr>
        <w:t>Johannes P. Louw and Eugene Albert Nida, Greek-English Lexicon of the New Testament: Based on Semantic Domains (New York: United Bible Societies, 1996), 157.</w:t>
      </w:r>
      <w:r>
        <w:rPr>
          <w:rFonts w:cs="Arial"/>
          <w:i/>
          <w:sz w:val="20"/>
          <w:szCs w:val="20"/>
        </w:rPr>
        <w:t xml:space="preserve">    </w:t>
      </w:r>
    </w:p>
    <w:p w14:paraId="21F2FFBC" w14:textId="10F7CBCF" w:rsidR="00737B99" w:rsidRPr="00737B99" w:rsidRDefault="00737B99" w:rsidP="00B77406">
      <w:pPr>
        <w:rPr>
          <w:b/>
          <w:i/>
          <w:iCs/>
          <w:sz w:val="16"/>
          <w:szCs w:val="16"/>
        </w:rPr>
      </w:pPr>
    </w:p>
    <w:p w14:paraId="1B00842E" w14:textId="2033084C" w:rsidR="00737B99" w:rsidRPr="00737B99" w:rsidRDefault="00737B99" w:rsidP="00F35C40">
      <w:pPr>
        <w:autoSpaceDN/>
        <w:ind w:left="90" w:hanging="90"/>
        <w:rPr>
          <w:rFonts w:eastAsia="Calibri" w:cs="Arial"/>
          <w:sz w:val="40"/>
          <w:szCs w:val="40"/>
        </w:rPr>
      </w:pPr>
      <w:r w:rsidRPr="00737B99">
        <w:rPr>
          <w:rFonts w:eastAsia="Calibri" w:cs="Arial"/>
          <w:bCs/>
          <w:sz w:val="40"/>
          <w:szCs w:val="40"/>
        </w:rPr>
        <w:t xml:space="preserve">The </w:t>
      </w:r>
      <w:r w:rsidRPr="00737B99">
        <w:rPr>
          <w:rFonts w:eastAsia="Calibri" w:cs="Arial"/>
          <w:bCs/>
          <w:i/>
          <w:color w:val="000000" w:themeColor="text1"/>
          <w:sz w:val="40"/>
          <w:szCs w:val="40"/>
        </w:rPr>
        <w:t>“</w:t>
      </w:r>
      <w:r w:rsidR="000468F2" w:rsidRPr="00F6395B">
        <w:rPr>
          <w:rFonts w:eastAsia="Calibri" w:cs="Arial"/>
          <w:b/>
          <w:i/>
          <w:color w:val="000000" w:themeColor="text1"/>
          <w:sz w:val="40"/>
          <w:szCs w:val="40"/>
        </w:rPr>
        <w:t>f</w:t>
      </w:r>
      <w:r w:rsidRPr="00737B99">
        <w:rPr>
          <w:rFonts w:eastAsia="Calibri" w:cs="Arial"/>
          <w:b/>
          <w:i/>
          <w:color w:val="000000" w:themeColor="text1"/>
          <w:sz w:val="40"/>
          <w:szCs w:val="40"/>
        </w:rPr>
        <w:t>irstborn”</w:t>
      </w:r>
      <w:r w:rsidRPr="00737B99">
        <w:rPr>
          <w:rFonts w:eastAsia="Calibri" w:cs="Arial"/>
          <w:bCs/>
          <w:color w:val="000000" w:themeColor="text1"/>
          <w:sz w:val="40"/>
          <w:szCs w:val="40"/>
        </w:rPr>
        <w:t xml:space="preserve"> </w:t>
      </w:r>
      <w:r w:rsidRPr="00737B99">
        <w:rPr>
          <w:rFonts w:eastAsia="Calibri" w:cs="Arial"/>
          <w:bCs/>
          <w:sz w:val="40"/>
          <w:szCs w:val="40"/>
        </w:rPr>
        <w:t>cannot be part of Creation if He created all things</w:t>
      </w:r>
      <w:r>
        <w:rPr>
          <w:rFonts w:eastAsia="Calibri" w:cs="Arial"/>
          <w:bCs/>
          <w:sz w:val="40"/>
          <w:szCs w:val="40"/>
        </w:rPr>
        <w:t xml:space="preserve"> </w:t>
      </w:r>
      <w:r w:rsidR="00F35C40" w:rsidRPr="00F35C40">
        <w:rPr>
          <w:rFonts w:eastAsia="Calibri" w:cs="Arial"/>
          <w:bCs/>
          <w:sz w:val="36"/>
          <w:szCs w:val="36"/>
        </w:rPr>
        <w:t>(</w:t>
      </w:r>
      <w:r w:rsidR="000468F2" w:rsidRPr="000468F2">
        <w:rPr>
          <w:rFonts w:eastAsia="Calibri" w:cs="Arial"/>
          <w:bCs/>
          <w:i/>
          <w:iCs/>
          <w:sz w:val="36"/>
          <w:szCs w:val="36"/>
          <w:u w:val="single"/>
        </w:rPr>
        <w:t>Ron. 1:1</w:t>
      </w:r>
      <w:r w:rsidR="000468F2">
        <w:rPr>
          <w:rFonts w:eastAsia="Calibri" w:cs="Arial"/>
          <w:bCs/>
          <w:sz w:val="36"/>
          <w:szCs w:val="36"/>
        </w:rPr>
        <w:t xml:space="preserve">, </w:t>
      </w:r>
      <w:r w:rsidR="00F35C40" w:rsidRPr="00F35C40">
        <w:rPr>
          <w:rFonts w:eastAsia="Calibri" w:cs="Arial"/>
          <w:bCs/>
          <w:i/>
          <w:iCs/>
          <w:sz w:val="36"/>
          <w:szCs w:val="36"/>
          <w:u w:val="single"/>
        </w:rPr>
        <w:t>Col. 1:16</w:t>
      </w:r>
      <w:r w:rsidR="00F35C40" w:rsidRPr="00F35C40">
        <w:rPr>
          <w:rFonts w:eastAsia="Calibri" w:cs="Arial"/>
          <w:bCs/>
          <w:sz w:val="36"/>
          <w:szCs w:val="36"/>
        </w:rPr>
        <w:t>)</w:t>
      </w:r>
      <w:r w:rsidR="00F35C40">
        <w:rPr>
          <w:rFonts w:eastAsia="Calibri" w:cs="Arial"/>
          <w:bCs/>
          <w:sz w:val="36"/>
          <w:szCs w:val="36"/>
        </w:rPr>
        <w:t xml:space="preserve">. </w:t>
      </w:r>
      <w:r w:rsidRPr="00737B99">
        <w:rPr>
          <w:rFonts w:eastAsia="Calibri" w:cs="Arial"/>
          <w:sz w:val="40"/>
          <w:szCs w:val="40"/>
        </w:rPr>
        <w:t xml:space="preserve">One cannot create himself. </w:t>
      </w:r>
    </w:p>
    <w:p w14:paraId="7DDB8763" w14:textId="77777777" w:rsidR="00737B99" w:rsidRPr="00737B99" w:rsidRDefault="00737B99" w:rsidP="00737B99">
      <w:pPr>
        <w:tabs>
          <w:tab w:val="left" w:pos="0"/>
          <w:tab w:val="left" w:pos="2214"/>
        </w:tabs>
        <w:autoSpaceDN/>
        <w:ind w:left="450" w:hanging="450"/>
        <w:rPr>
          <w:rFonts w:eastAsia="Calibri" w:cs="Arial"/>
          <w:bCs/>
          <w:color w:val="000000"/>
          <w:sz w:val="12"/>
          <w:szCs w:val="12"/>
        </w:rPr>
      </w:pPr>
    </w:p>
    <w:p w14:paraId="0D528384" w14:textId="136C2563" w:rsidR="00737B99" w:rsidRPr="00737B99" w:rsidRDefault="00737B99" w:rsidP="00F35C40">
      <w:pPr>
        <w:autoSpaceDN/>
        <w:ind w:left="450"/>
        <w:rPr>
          <w:b/>
          <w:i/>
          <w:iCs/>
          <w:sz w:val="40"/>
          <w:szCs w:val="40"/>
        </w:rPr>
      </w:pPr>
      <w:r w:rsidRPr="00737B99">
        <w:rPr>
          <w:rFonts w:eastAsia="Calibri" w:cs="Arial"/>
          <w:i/>
          <w:iCs/>
          <w:sz w:val="40"/>
          <w:szCs w:val="40"/>
        </w:rPr>
        <w:lastRenderedPageBreak/>
        <w:t xml:space="preserve">Jehovah’s Witnesses wrongly add the word “other” six times in this passage in their </w:t>
      </w:r>
      <w:r w:rsidRPr="00737B99">
        <w:rPr>
          <w:rFonts w:eastAsia="Calibri" w:cs="Arial"/>
          <w:i/>
          <w:iCs/>
          <w:sz w:val="40"/>
          <w:szCs w:val="40"/>
          <w:u w:val="single"/>
        </w:rPr>
        <w:t>New World Translation</w:t>
      </w:r>
      <w:r w:rsidRPr="00737B99">
        <w:rPr>
          <w:rFonts w:eastAsia="Calibri" w:cs="Arial"/>
          <w:i/>
          <w:iCs/>
          <w:sz w:val="40"/>
          <w:szCs w:val="40"/>
        </w:rPr>
        <w:t xml:space="preserve">. Thus they suggest that Christ created all “other” things </w:t>
      </w:r>
      <w:r w:rsidRPr="00737B99">
        <w:rPr>
          <w:rFonts w:eastAsia="Calibri" w:cs="Arial"/>
          <w:i/>
          <w:iCs/>
          <w:sz w:val="40"/>
          <w:szCs w:val="40"/>
          <w:u w:val="single"/>
        </w:rPr>
        <w:t>after</w:t>
      </w:r>
      <w:r w:rsidRPr="00737B99">
        <w:rPr>
          <w:rFonts w:eastAsia="Calibri" w:cs="Arial"/>
          <w:i/>
          <w:iCs/>
          <w:sz w:val="40"/>
          <w:szCs w:val="40"/>
        </w:rPr>
        <w:t xml:space="preserve"> He was created !  </w:t>
      </w:r>
      <w:r w:rsidRPr="00F35C40">
        <w:rPr>
          <w:rFonts w:eastAsia="Calibri" w:cs="Arial"/>
          <w:sz w:val="40"/>
          <w:szCs w:val="40"/>
        </w:rPr>
        <w:t>But the word “</w:t>
      </w:r>
      <w:r w:rsidRPr="00F35C40">
        <w:rPr>
          <w:rFonts w:eastAsia="Calibri" w:cs="Arial"/>
          <w:sz w:val="40"/>
          <w:szCs w:val="40"/>
          <w:u w:val="single"/>
        </w:rPr>
        <w:t>other</w:t>
      </w:r>
      <w:r w:rsidRPr="00F35C40">
        <w:rPr>
          <w:rFonts w:eastAsia="Calibri" w:cs="Arial"/>
          <w:sz w:val="40"/>
          <w:szCs w:val="40"/>
        </w:rPr>
        <w:t>” is not in the original Greek texts.</w:t>
      </w:r>
      <w:r w:rsidRPr="00737B99">
        <w:rPr>
          <w:rFonts w:eastAsia="Calibri" w:cs="Arial"/>
          <w:sz w:val="40"/>
          <w:szCs w:val="40"/>
        </w:rPr>
        <w:t xml:space="preserve">                     </w:t>
      </w:r>
    </w:p>
    <w:p w14:paraId="6B8D5497" w14:textId="325B87AA" w:rsidR="00A81B96" w:rsidRPr="00F35C40" w:rsidRDefault="00A81B96" w:rsidP="00C8679E">
      <w:pPr>
        <w:rPr>
          <w:color w:val="000000" w:themeColor="text1"/>
          <w:spacing w:val="-4"/>
          <w:sz w:val="16"/>
          <w:szCs w:val="16"/>
        </w:rPr>
      </w:pPr>
    </w:p>
    <w:p w14:paraId="7C7056E0" w14:textId="2CF54469" w:rsidR="00F35C40" w:rsidRPr="00737B99" w:rsidRDefault="00F35C40" w:rsidP="00F35C40">
      <w:pPr>
        <w:ind w:right="-184"/>
        <w:rPr>
          <w:color w:val="000000" w:themeColor="text1"/>
          <w:spacing w:val="-4"/>
          <w:sz w:val="40"/>
          <w:szCs w:val="40"/>
        </w:rPr>
      </w:pPr>
      <w:r w:rsidRPr="00F6395B">
        <w:rPr>
          <w:rFonts w:eastAsia="Calibri" w:cs="Arial"/>
          <w:b/>
          <w:i/>
          <w:color w:val="000000" w:themeColor="text1"/>
          <w:sz w:val="40"/>
          <w:szCs w:val="40"/>
        </w:rPr>
        <w:t>“Firstborn”</w:t>
      </w:r>
      <w:r w:rsidRPr="00F6395B">
        <w:rPr>
          <w:color w:val="000000" w:themeColor="text1"/>
          <w:spacing w:val="-4"/>
          <w:sz w:val="40"/>
          <w:szCs w:val="40"/>
        </w:rPr>
        <w:t xml:space="preserve"> </w:t>
      </w:r>
      <w:r w:rsidRPr="00F35C40">
        <w:rPr>
          <w:color w:val="000000" w:themeColor="text1"/>
          <w:spacing w:val="-4"/>
          <w:sz w:val="40"/>
          <w:szCs w:val="40"/>
        </w:rPr>
        <w:t xml:space="preserve">denotes two things about Christ: </w:t>
      </w:r>
      <w:r>
        <w:rPr>
          <w:color w:val="000000" w:themeColor="text1"/>
          <w:spacing w:val="-4"/>
          <w:sz w:val="40"/>
          <w:szCs w:val="40"/>
        </w:rPr>
        <w:t xml:space="preserve">1. </w:t>
      </w:r>
      <w:r w:rsidRPr="00F35C40">
        <w:rPr>
          <w:color w:val="000000" w:themeColor="text1"/>
          <w:spacing w:val="-4"/>
          <w:sz w:val="40"/>
          <w:szCs w:val="40"/>
        </w:rPr>
        <w:t xml:space="preserve">He preceded the whole Creation, and </w:t>
      </w:r>
      <w:r>
        <w:rPr>
          <w:color w:val="000000" w:themeColor="text1"/>
          <w:spacing w:val="-4"/>
          <w:sz w:val="40"/>
          <w:szCs w:val="40"/>
        </w:rPr>
        <w:t xml:space="preserve">2. </w:t>
      </w:r>
      <w:r w:rsidRPr="00F35C40">
        <w:rPr>
          <w:color w:val="000000" w:themeColor="text1"/>
          <w:spacing w:val="-4"/>
          <w:sz w:val="40"/>
          <w:szCs w:val="40"/>
        </w:rPr>
        <w:t>He is Sovereign over all Creation.</w:t>
      </w:r>
    </w:p>
    <w:p w14:paraId="54DB1291" w14:textId="77777777" w:rsidR="00C8679E" w:rsidRPr="00097A0D" w:rsidRDefault="00C8679E" w:rsidP="00C8679E">
      <w:pPr>
        <w:rPr>
          <w:color w:val="000000" w:themeColor="text1"/>
          <w:spacing w:val="-4"/>
          <w:sz w:val="12"/>
          <w:szCs w:val="12"/>
        </w:rPr>
      </w:pPr>
    </w:p>
    <w:p w14:paraId="32C7EFF7" w14:textId="77777777" w:rsidR="00F35C40" w:rsidRDefault="00F35C40" w:rsidP="00C8679E">
      <w:pPr>
        <w:ind w:right="-720"/>
        <w:rPr>
          <w:b/>
          <w:i/>
          <w:iCs/>
          <w:sz w:val="40"/>
          <w:szCs w:val="40"/>
          <w:u w:val="single"/>
        </w:rPr>
      </w:pPr>
    </w:p>
    <w:p w14:paraId="736415AC" w14:textId="5E8516C8" w:rsidR="00C8679E" w:rsidRPr="001068C0" w:rsidRDefault="001068C0" w:rsidP="00C8679E">
      <w:pPr>
        <w:ind w:right="-720"/>
        <w:rPr>
          <w:b/>
          <w:i/>
          <w:iCs/>
          <w:sz w:val="40"/>
          <w:szCs w:val="40"/>
        </w:rPr>
      </w:pPr>
      <w:r w:rsidRPr="001068C0">
        <w:rPr>
          <w:b/>
          <w:i/>
          <w:iCs/>
          <w:sz w:val="40"/>
          <w:szCs w:val="40"/>
          <w:u w:val="single"/>
        </w:rPr>
        <w:t>Colossians 1:18</w:t>
      </w:r>
      <w:r w:rsidRPr="001068C0">
        <w:rPr>
          <w:b/>
          <w:i/>
          <w:iCs/>
          <w:sz w:val="40"/>
          <w:szCs w:val="40"/>
        </w:rPr>
        <w:t xml:space="preserve">  He is also head of the body, the church; and He is the beginning, the </w:t>
      </w:r>
      <w:r w:rsidRPr="00E71CE8">
        <w:rPr>
          <w:b/>
          <w:i/>
          <w:iCs/>
          <w:sz w:val="40"/>
          <w:szCs w:val="40"/>
          <w:u w:val="single"/>
        </w:rPr>
        <w:t>first-born from the dead</w:t>
      </w:r>
      <w:r w:rsidRPr="001068C0">
        <w:rPr>
          <w:b/>
          <w:i/>
          <w:iCs/>
          <w:sz w:val="40"/>
          <w:szCs w:val="40"/>
        </w:rPr>
        <w:t>; so that He Himself might come to have first place in everything.</w:t>
      </w:r>
    </w:p>
    <w:p w14:paraId="709B22DB" w14:textId="717C251D" w:rsidR="00C8679E" w:rsidRPr="00D646C7" w:rsidRDefault="00C8679E" w:rsidP="00097A0D">
      <w:pPr>
        <w:ind w:right="-720"/>
        <w:rPr>
          <w:color w:val="000000" w:themeColor="text1"/>
          <w:spacing w:val="-4"/>
          <w:sz w:val="20"/>
          <w:szCs w:val="20"/>
        </w:rPr>
      </w:pPr>
    </w:p>
    <w:p w14:paraId="18A5981B" w14:textId="77777777" w:rsidR="000468F2" w:rsidRPr="000468F2" w:rsidRDefault="000468F2" w:rsidP="000468F2">
      <w:pPr>
        <w:overflowPunct w:val="0"/>
        <w:rPr>
          <w:rFonts w:eastAsia="Calibri" w:cs="Arial"/>
          <w:sz w:val="40"/>
          <w:szCs w:val="40"/>
        </w:rPr>
      </w:pPr>
      <w:r w:rsidRPr="000468F2">
        <w:rPr>
          <w:rFonts w:eastAsia="Calibri" w:cs="Arial"/>
          <w:sz w:val="40"/>
          <w:szCs w:val="40"/>
        </w:rPr>
        <w:t>The Old Testament predicted Christ’s coming, the gospels announced that He came, and the remaining Scriptures predict His coming again.</w:t>
      </w:r>
    </w:p>
    <w:p w14:paraId="23C910C3" w14:textId="77777777" w:rsidR="000468F2" w:rsidRPr="000468F2" w:rsidRDefault="000468F2" w:rsidP="000468F2">
      <w:pPr>
        <w:overflowPunct w:val="0"/>
        <w:rPr>
          <w:rFonts w:eastAsia="Calibri" w:cs="Arial"/>
          <w:sz w:val="20"/>
          <w:szCs w:val="20"/>
        </w:rPr>
      </w:pPr>
    </w:p>
    <w:p w14:paraId="7394D138" w14:textId="77777777" w:rsidR="000468F2" w:rsidRPr="000468F2" w:rsidRDefault="000468F2" w:rsidP="000468F2">
      <w:pPr>
        <w:overflowPunct w:val="0"/>
        <w:rPr>
          <w:rFonts w:eastAsia="Calibri" w:cs="Arial"/>
          <w:sz w:val="40"/>
          <w:szCs w:val="40"/>
        </w:rPr>
      </w:pPr>
      <w:r w:rsidRPr="000468F2">
        <w:rPr>
          <w:rFonts w:eastAsia="Calibri" w:cs="Arial"/>
          <w:sz w:val="40"/>
          <w:szCs w:val="40"/>
        </w:rPr>
        <w:t xml:space="preserve">The word </w:t>
      </w:r>
      <w:r w:rsidRPr="000468F2">
        <w:rPr>
          <w:rFonts w:eastAsia="Calibri" w:cs="Arial"/>
          <w:b/>
          <w:i/>
          <w:color w:val="0000FF"/>
          <w:sz w:val="40"/>
          <w:szCs w:val="40"/>
        </w:rPr>
        <w:t>"firstborn"</w:t>
      </w:r>
      <w:r w:rsidRPr="000468F2">
        <w:rPr>
          <w:rFonts w:eastAsia="Calibri" w:cs="Arial"/>
          <w:sz w:val="40"/>
          <w:szCs w:val="40"/>
        </w:rPr>
        <w:t xml:space="preserve"> has nothing to do with the first Christmas. Nowhere does the Bible teach that Jesus’ life began at Bethlehem. His physical being began there but not his person. </w:t>
      </w:r>
    </w:p>
    <w:p w14:paraId="2EEBBDAB" w14:textId="21540E8A" w:rsidR="00F35C40" w:rsidRPr="00580A49" w:rsidRDefault="00F35C40" w:rsidP="00097A0D">
      <w:pPr>
        <w:ind w:right="-720"/>
        <w:rPr>
          <w:b/>
          <w:i/>
          <w:iCs/>
          <w:sz w:val="16"/>
          <w:szCs w:val="16"/>
          <w:u w:val="single"/>
        </w:rPr>
      </w:pPr>
    </w:p>
    <w:p w14:paraId="179B2016" w14:textId="774171F9" w:rsidR="000468F2" w:rsidRPr="000468F2" w:rsidRDefault="000468F2" w:rsidP="000468F2">
      <w:pPr>
        <w:rPr>
          <w:rFonts w:eastAsia="Calibri" w:cs="Arial"/>
          <w:sz w:val="40"/>
          <w:szCs w:val="40"/>
        </w:rPr>
      </w:pPr>
      <w:r w:rsidRPr="000468F2">
        <w:rPr>
          <w:rFonts w:eastAsia="Calibri" w:cs="Arial"/>
          <w:sz w:val="40"/>
          <w:szCs w:val="40"/>
        </w:rPr>
        <w:t xml:space="preserve">So </w:t>
      </w:r>
      <w:r w:rsidRPr="000468F2">
        <w:rPr>
          <w:rFonts w:eastAsia="Calibri" w:cs="Arial"/>
          <w:b/>
          <w:color w:val="0000FF"/>
          <w:sz w:val="40"/>
          <w:szCs w:val="40"/>
        </w:rPr>
        <w:t>“</w:t>
      </w:r>
      <w:r w:rsidRPr="000468F2">
        <w:rPr>
          <w:rFonts w:eastAsia="Calibri" w:cs="Arial"/>
          <w:b/>
          <w:i/>
          <w:iCs/>
          <w:color w:val="0000FF"/>
          <w:sz w:val="40"/>
          <w:szCs w:val="40"/>
        </w:rPr>
        <w:t>firstborn</w:t>
      </w:r>
      <w:r w:rsidRPr="000468F2">
        <w:rPr>
          <w:rFonts w:eastAsia="Calibri" w:cs="Arial"/>
          <w:b/>
          <w:color w:val="0000FF"/>
          <w:sz w:val="40"/>
          <w:szCs w:val="40"/>
        </w:rPr>
        <w:t>”</w:t>
      </w:r>
      <w:r w:rsidRPr="000468F2">
        <w:rPr>
          <w:rFonts w:eastAsia="Calibri" w:cs="Arial"/>
          <w:sz w:val="40"/>
          <w:szCs w:val="40"/>
        </w:rPr>
        <w:t xml:space="preserve"> implies both Christ’s </w:t>
      </w:r>
      <w:r w:rsidRPr="000468F2">
        <w:rPr>
          <w:rFonts w:eastAsia="Calibri" w:cs="Arial"/>
          <w:bCs/>
          <w:color w:val="000000" w:themeColor="text1"/>
          <w:sz w:val="40"/>
          <w:szCs w:val="40"/>
          <w:u w:val="single"/>
        </w:rPr>
        <w:t>priority to all Creation</w:t>
      </w:r>
      <w:r w:rsidRPr="000468F2">
        <w:rPr>
          <w:rFonts w:eastAsia="Calibri" w:cs="Arial"/>
          <w:color w:val="000000" w:themeColor="text1"/>
          <w:sz w:val="40"/>
          <w:szCs w:val="40"/>
        </w:rPr>
        <w:t xml:space="preserve"> </w:t>
      </w:r>
      <w:r w:rsidRPr="000468F2">
        <w:rPr>
          <w:rFonts w:eastAsia="Calibri" w:cs="Arial"/>
          <w:sz w:val="40"/>
          <w:szCs w:val="40"/>
        </w:rPr>
        <w:t xml:space="preserve">(in time) and His </w:t>
      </w:r>
      <w:r w:rsidRPr="000468F2">
        <w:rPr>
          <w:rFonts w:eastAsia="Calibri" w:cs="Arial"/>
          <w:bCs/>
          <w:color w:val="000000" w:themeColor="text1"/>
          <w:sz w:val="40"/>
          <w:szCs w:val="40"/>
          <w:u w:val="single"/>
        </w:rPr>
        <w:t>sovereignty over all Creation</w:t>
      </w:r>
      <w:r w:rsidRPr="000468F2">
        <w:rPr>
          <w:rFonts w:eastAsia="Calibri" w:cs="Arial"/>
          <w:sz w:val="40"/>
          <w:szCs w:val="40"/>
        </w:rPr>
        <w:t xml:space="preserve"> (in rank).</w:t>
      </w:r>
    </w:p>
    <w:p w14:paraId="30BE9A60" w14:textId="77777777" w:rsidR="000468F2" w:rsidRPr="00D646C7" w:rsidRDefault="000468F2" w:rsidP="00097A0D">
      <w:pPr>
        <w:ind w:right="-720"/>
        <w:rPr>
          <w:bCs/>
          <w:sz w:val="20"/>
          <w:szCs w:val="20"/>
        </w:rPr>
      </w:pPr>
    </w:p>
    <w:p w14:paraId="1F21340E" w14:textId="77777777" w:rsidR="00D646C7" w:rsidRPr="002B59E4" w:rsidRDefault="00D646C7" w:rsidP="00D646C7">
      <w:pPr>
        <w:rPr>
          <w:bCs/>
          <w:i/>
          <w:iCs/>
          <w:sz w:val="40"/>
          <w:szCs w:val="40"/>
        </w:rPr>
      </w:pPr>
      <w:r w:rsidRPr="002B59E4">
        <w:rPr>
          <w:bCs/>
          <w:i/>
          <w:iCs/>
          <w:sz w:val="40"/>
          <w:szCs w:val="40"/>
          <w:u w:val="single"/>
        </w:rPr>
        <w:t>1 Corinthians 15:20</w:t>
      </w:r>
      <w:r w:rsidRPr="002B59E4">
        <w:rPr>
          <w:bCs/>
          <w:i/>
          <w:iCs/>
          <w:sz w:val="40"/>
          <w:szCs w:val="40"/>
        </w:rPr>
        <w:t xml:space="preserve">   But now Christ has been raised from the dead, the first fruits of those who are asleep.</w:t>
      </w:r>
    </w:p>
    <w:p w14:paraId="326A3A0E" w14:textId="77777777" w:rsidR="00D646C7" w:rsidRPr="00D646C7" w:rsidRDefault="00D646C7" w:rsidP="00097A0D">
      <w:pPr>
        <w:ind w:right="-720"/>
        <w:rPr>
          <w:b/>
          <w:i/>
          <w:iCs/>
          <w:sz w:val="20"/>
          <w:szCs w:val="20"/>
        </w:rPr>
      </w:pPr>
    </w:p>
    <w:p w14:paraId="7196B510" w14:textId="2B3BDBC1" w:rsidR="000468F2" w:rsidRPr="00F6395B" w:rsidRDefault="00F6395B" w:rsidP="00097A0D">
      <w:pPr>
        <w:ind w:right="-720"/>
        <w:rPr>
          <w:bCs/>
          <w:sz w:val="40"/>
          <w:szCs w:val="40"/>
        </w:rPr>
      </w:pPr>
      <w:r>
        <w:rPr>
          <w:bCs/>
          <w:sz w:val="40"/>
          <w:szCs w:val="40"/>
        </w:rPr>
        <w:t xml:space="preserve">Jesus Christ was the </w:t>
      </w:r>
      <w:r w:rsidRPr="000468F2">
        <w:rPr>
          <w:rFonts w:eastAsia="Calibri" w:cs="Arial"/>
          <w:b/>
          <w:color w:val="0000FF"/>
          <w:sz w:val="40"/>
          <w:szCs w:val="40"/>
        </w:rPr>
        <w:t>“</w:t>
      </w:r>
      <w:r w:rsidRPr="000468F2">
        <w:rPr>
          <w:rFonts w:eastAsia="Calibri" w:cs="Arial"/>
          <w:b/>
          <w:i/>
          <w:iCs/>
          <w:color w:val="0000FF"/>
          <w:sz w:val="40"/>
          <w:szCs w:val="40"/>
        </w:rPr>
        <w:t>firstborn</w:t>
      </w:r>
      <w:r w:rsidRPr="000468F2">
        <w:rPr>
          <w:rFonts w:eastAsia="Calibri" w:cs="Arial"/>
          <w:b/>
          <w:color w:val="0000FF"/>
          <w:sz w:val="40"/>
          <w:szCs w:val="40"/>
        </w:rPr>
        <w:t>”</w:t>
      </w:r>
      <w:r w:rsidRPr="000468F2">
        <w:rPr>
          <w:rFonts w:eastAsia="Calibri" w:cs="Arial"/>
          <w:sz w:val="40"/>
          <w:szCs w:val="40"/>
        </w:rPr>
        <w:t xml:space="preserve"> </w:t>
      </w:r>
      <w:r>
        <w:rPr>
          <w:rFonts w:eastAsia="Calibri" w:cs="Arial"/>
          <w:sz w:val="40"/>
          <w:szCs w:val="40"/>
        </w:rPr>
        <w:t xml:space="preserve">from the dead in the sense that He was the </w:t>
      </w:r>
      <w:r>
        <w:rPr>
          <w:bCs/>
          <w:sz w:val="40"/>
          <w:szCs w:val="40"/>
        </w:rPr>
        <w:t>first and only one who has been resurrected from the grave.</w:t>
      </w:r>
    </w:p>
    <w:p w14:paraId="35F55F41" w14:textId="77777777" w:rsidR="000468F2" w:rsidRPr="00D646C7" w:rsidRDefault="000468F2" w:rsidP="00097A0D">
      <w:pPr>
        <w:ind w:right="-720"/>
        <w:rPr>
          <w:b/>
          <w:i/>
          <w:iCs/>
          <w:sz w:val="20"/>
          <w:szCs w:val="20"/>
          <w:u w:val="single"/>
        </w:rPr>
      </w:pPr>
    </w:p>
    <w:p w14:paraId="42A8BAD4" w14:textId="3B4DB37E" w:rsidR="001068C0" w:rsidRPr="001068C0" w:rsidRDefault="001068C0" w:rsidP="00097A0D">
      <w:pPr>
        <w:ind w:right="-720"/>
        <w:rPr>
          <w:b/>
          <w:i/>
          <w:iCs/>
          <w:sz w:val="40"/>
          <w:szCs w:val="40"/>
        </w:rPr>
      </w:pPr>
      <w:r w:rsidRPr="001068C0">
        <w:rPr>
          <w:b/>
          <w:i/>
          <w:iCs/>
          <w:sz w:val="40"/>
          <w:szCs w:val="40"/>
          <w:u w:val="single"/>
        </w:rPr>
        <w:t>Hebrews 1:6</w:t>
      </w:r>
      <w:r w:rsidRPr="001068C0">
        <w:rPr>
          <w:b/>
          <w:i/>
          <w:iCs/>
          <w:sz w:val="40"/>
          <w:szCs w:val="40"/>
        </w:rPr>
        <w:t xml:space="preserve">  And </w:t>
      </w:r>
      <w:r w:rsidRPr="002D4B0F">
        <w:rPr>
          <w:b/>
          <w:i/>
          <w:iCs/>
          <w:sz w:val="40"/>
          <w:szCs w:val="40"/>
          <w:u w:val="single"/>
        </w:rPr>
        <w:t>when He again brings the first-born into the world</w:t>
      </w:r>
      <w:r w:rsidRPr="001068C0">
        <w:rPr>
          <w:b/>
          <w:i/>
          <w:iCs/>
          <w:sz w:val="40"/>
          <w:szCs w:val="40"/>
        </w:rPr>
        <w:t>, He says, "And let all the angels of God worship Him."</w:t>
      </w:r>
    </w:p>
    <w:p w14:paraId="183E03B2" w14:textId="77777777" w:rsidR="00C8679E" w:rsidRPr="00580A49" w:rsidRDefault="00C8679E" w:rsidP="00097A0D">
      <w:pPr>
        <w:ind w:right="-720"/>
        <w:rPr>
          <w:color w:val="000000" w:themeColor="text1"/>
          <w:spacing w:val="-4"/>
          <w:sz w:val="16"/>
          <w:szCs w:val="16"/>
        </w:rPr>
      </w:pPr>
    </w:p>
    <w:p w14:paraId="1214A042" w14:textId="36C028F5" w:rsidR="00F6395B" w:rsidRPr="002D4B0F" w:rsidRDefault="002D4B0F" w:rsidP="00097A0D">
      <w:pPr>
        <w:ind w:right="-720"/>
        <w:rPr>
          <w:color w:val="000000" w:themeColor="text1"/>
          <w:spacing w:val="-4"/>
          <w:sz w:val="40"/>
          <w:szCs w:val="40"/>
        </w:rPr>
      </w:pPr>
      <w:r>
        <w:rPr>
          <w:color w:val="000000" w:themeColor="text1"/>
          <w:spacing w:val="-4"/>
          <w:sz w:val="40"/>
          <w:szCs w:val="40"/>
        </w:rPr>
        <w:lastRenderedPageBreak/>
        <w:t>This verse refers to when Jesus Christ, the firstborn will return   to earth again for the second time at the 2</w:t>
      </w:r>
      <w:r w:rsidRPr="002D4B0F">
        <w:rPr>
          <w:color w:val="000000" w:themeColor="text1"/>
          <w:spacing w:val="-4"/>
          <w:sz w:val="40"/>
          <w:szCs w:val="40"/>
          <w:vertAlign w:val="superscript"/>
        </w:rPr>
        <w:t>nd</w:t>
      </w:r>
      <w:r>
        <w:rPr>
          <w:color w:val="000000" w:themeColor="text1"/>
          <w:spacing w:val="-4"/>
          <w:sz w:val="40"/>
          <w:szCs w:val="40"/>
        </w:rPr>
        <w:t xml:space="preserve"> Advent.</w:t>
      </w:r>
    </w:p>
    <w:p w14:paraId="07F91F09" w14:textId="77777777" w:rsidR="002D4B0F" w:rsidRPr="00D646C7" w:rsidRDefault="002D4B0F" w:rsidP="00097A0D">
      <w:pPr>
        <w:ind w:right="-720"/>
        <w:rPr>
          <w:b/>
          <w:bCs/>
          <w:color w:val="000000" w:themeColor="text1"/>
          <w:spacing w:val="-4"/>
          <w:sz w:val="20"/>
          <w:szCs w:val="20"/>
          <w:u w:val="single"/>
        </w:rPr>
      </w:pPr>
    </w:p>
    <w:p w14:paraId="40AA08A6" w14:textId="3C54FCBC" w:rsidR="002D4B0F" w:rsidRDefault="001068C0" w:rsidP="00097A0D">
      <w:pPr>
        <w:ind w:right="-720"/>
        <w:rPr>
          <w:b/>
          <w:bCs/>
          <w:i/>
          <w:iCs/>
          <w:color w:val="000000" w:themeColor="text1"/>
          <w:spacing w:val="-4"/>
          <w:sz w:val="40"/>
          <w:szCs w:val="40"/>
        </w:rPr>
      </w:pPr>
      <w:r w:rsidRPr="002D4B0F">
        <w:rPr>
          <w:b/>
          <w:bCs/>
          <w:i/>
          <w:iCs/>
          <w:color w:val="000000" w:themeColor="text1"/>
          <w:spacing w:val="-4"/>
          <w:sz w:val="40"/>
          <w:szCs w:val="40"/>
          <w:u w:val="single"/>
        </w:rPr>
        <w:t>Revelation 1:5</w:t>
      </w:r>
      <w:r w:rsidRPr="002D4B0F">
        <w:rPr>
          <w:b/>
          <w:bCs/>
          <w:i/>
          <w:iCs/>
          <w:color w:val="000000" w:themeColor="text1"/>
          <w:spacing w:val="-4"/>
          <w:sz w:val="40"/>
          <w:szCs w:val="40"/>
        </w:rPr>
        <w:t xml:space="preserve">  and from Jesus Christ, the faithful witness, </w:t>
      </w:r>
      <w:r w:rsidRPr="002D4B0F">
        <w:rPr>
          <w:b/>
          <w:bCs/>
          <w:i/>
          <w:iCs/>
          <w:color w:val="000000" w:themeColor="text1"/>
          <w:spacing w:val="-4"/>
          <w:sz w:val="40"/>
          <w:szCs w:val="40"/>
          <w:u w:val="single"/>
        </w:rPr>
        <w:t>the first-born of the dead</w:t>
      </w:r>
      <w:r w:rsidRPr="002D4B0F">
        <w:rPr>
          <w:b/>
          <w:bCs/>
          <w:i/>
          <w:iCs/>
          <w:color w:val="000000" w:themeColor="text1"/>
          <w:spacing w:val="-4"/>
          <w:sz w:val="40"/>
          <w:szCs w:val="40"/>
        </w:rPr>
        <w:t>, and the ruler of the kings of the earth</w:t>
      </w:r>
      <w:r w:rsidR="002D4B0F">
        <w:rPr>
          <w:b/>
          <w:bCs/>
          <w:i/>
          <w:iCs/>
          <w:color w:val="000000" w:themeColor="text1"/>
          <w:spacing w:val="-4"/>
          <w:sz w:val="40"/>
          <w:szCs w:val="40"/>
        </w:rPr>
        <w:t>..</w:t>
      </w:r>
      <w:r w:rsidRPr="002D4B0F">
        <w:rPr>
          <w:b/>
          <w:bCs/>
          <w:i/>
          <w:iCs/>
          <w:color w:val="000000" w:themeColor="text1"/>
          <w:spacing w:val="-4"/>
          <w:sz w:val="40"/>
          <w:szCs w:val="40"/>
        </w:rPr>
        <w:t xml:space="preserve">. </w:t>
      </w:r>
    </w:p>
    <w:p w14:paraId="59045D81" w14:textId="23708C72" w:rsidR="002D4B0F" w:rsidRPr="00580A49" w:rsidRDefault="002D4B0F" w:rsidP="00097A0D">
      <w:pPr>
        <w:ind w:right="-720"/>
        <w:rPr>
          <w:b/>
          <w:bCs/>
          <w:i/>
          <w:iCs/>
          <w:color w:val="000000" w:themeColor="text1"/>
          <w:spacing w:val="-4"/>
          <w:sz w:val="16"/>
          <w:szCs w:val="16"/>
        </w:rPr>
      </w:pPr>
    </w:p>
    <w:p w14:paraId="2FC8A437" w14:textId="0141F305" w:rsidR="002D4B0F" w:rsidRPr="00580A49" w:rsidRDefault="00580A49" w:rsidP="00097A0D">
      <w:pPr>
        <w:ind w:right="-720"/>
        <w:rPr>
          <w:color w:val="000000" w:themeColor="text1"/>
          <w:spacing w:val="-4"/>
          <w:sz w:val="40"/>
          <w:szCs w:val="40"/>
        </w:rPr>
      </w:pPr>
      <w:r>
        <w:rPr>
          <w:color w:val="000000" w:themeColor="text1"/>
          <w:spacing w:val="-4"/>
          <w:sz w:val="40"/>
          <w:szCs w:val="40"/>
        </w:rPr>
        <w:t>The phrase, “</w:t>
      </w:r>
      <w:r w:rsidRPr="002D4B0F">
        <w:rPr>
          <w:b/>
          <w:bCs/>
          <w:i/>
          <w:iCs/>
          <w:color w:val="000000" w:themeColor="text1"/>
          <w:spacing w:val="-4"/>
          <w:sz w:val="40"/>
          <w:szCs w:val="40"/>
          <w:u w:val="single"/>
        </w:rPr>
        <w:t>the first-born of the dead</w:t>
      </w:r>
      <w:r w:rsidRPr="00580A49">
        <w:rPr>
          <w:b/>
          <w:bCs/>
          <w:i/>
          <w:iCs/>
          <w:color w:val="000000" w:themeColor="text1"/>
          <w:spacing w:val="-4"/>
          <w:sz w:val="40"/>
          <w:szCs w:val="40"/>
        </w:rPr>
        <w:t>”</w:t>
      </w:r>
      <w:r>
        <w:rPr>
          <w:color w:val="000000" w:themeColor="text1"/>
          <w:spacing w:val="-4"/>
          <w:sz w:val="40"/>
          <w:szCs w:val="40"/>
        </w:rPr>
        <w:t xml:space="preserve"> is part of the description of Jesus Christ as being the first to receive a resurrection body.</w:t>
      </w:r>
    </w:p>
    <w:p w14:paraId="7CA9FF90" w14:textId="77777777" w:rsidR="00D646C7" w:rsidRPr="002A79E4" w:rsidRDefault="00D646C7" w:rsidP="00097A0D">
      <w:pPr>
        <w:ind w:right="-720"/>
        <w:rPr>
          <w:color w:val="000000" w:themeColor="text1"/>
          <w:spacing w:val="-4"/>
          <w:sz w:val="12"/>
          <w:szCs w:val="12"/>
        </w:rPr>
      </w:pPr>
    </w:p>
    <w:p w14:paraId="1F206B91" w14:textId="4818DB83" w:rsidR="00EA0077" w:rsidRPr="00580A49" w:rsidRDefault="00097A0D" w:rsidP="00097A0D">
      <w:pPr>
        <w:ind w:right="-720"/>
        <w:rPr>
          <w:color w:val="000000" w:themeColor="text1"/>
          <w:spacing w:val="-4"/>
          <w:sz w:val="40"/>
          <w:szCs w:val="40"/>
        </w:rPr>
      </w:pPr>
      <w:r w:rsidRPr="00580A49">
        <w:rPr>
          <w:color w:val="000000" w:themeColor="text1"/>
          <w:spacing w:val="-4"/>
          <w:sz w:val="40"/>
          <w:szCs w:val="40"/>
        </w:rPr>
        <w:t xml:space="preserve">The purpose of being conformed to the image of Jesus Christ </w:t>
      </w:r>
      <w:r w:rsidR="00580A49">
        <w:rPr>
          <w:color w:val="000000" w:themeColor="text1"/>
          <w:spacing w:val="-4"/>
          <w:sz w:val="40"/>
          <w:szCs w:val="40"/>
        </w:rPr>
        <w:t xml:space="preserve">   </w:t>
      </w:r>
      <w:r w:rsidRPr="00580A49">
        <w:rPr>
          <w:color w:val="000000" w:themeColor="text1"/>
          <w:spacing w:val="-4"/>
          <w:sz w:val="40"/>
          <w:szCs w:val="40"/>
        </w:rPr>
        <w:t>is so that He might be the firstborn among many brethren.</w:t>
      </w:r>
      <w:r w:rsidR="00580A49">
        <w:rPr>
          <w:color w:val="000000" w:themeColor="text1"/>
          <w:spacing w:val="-4"/>
          <w:sz w:val="40"/>
          <w:szCs w:val="40"/>
        </w:rPr>
        <w:t xml:space="preserve">        </w:t>
      </w:r>
      <w:r w:rsidRPr="00580A49">
        <w:rPr>
          <w:color w:val="000000" w:themeColor="text1"/>
          <w:spacing w:val="-4"/>
          <w:sz w:val="40"/>
          <w:szCs w:val="40"/>
        </w:rPr>
        <w:t>All of us are the many brethren.</w:t>
      </w:r>
    </w:p>
    <w:p w14:paraId="5524120C" w14:textId="77777777" w:rsidR="002D0C19" w:rsidRPr="002D0C19" w:rsidRDefault="002D0C19" w:rsidP="000B35A3">
      <w:pPr>
        <w:rPr>
          <w:color w:val="000000" w:themeColor="text1"/>
          <w:spacing w:val="-4"/>
          <w:sz w:val="12"/>
          <w:szCs w:val="12"/>
        </w:rPr>
      </w:pPr>
    </w:p>
    <w:p w14:paraId="4A9A5D77" w14:textId="70DD070B" w:rsidR="00EA0077" w:rsidRDefault="0090388B" w:rsidP="000B35A3">
      <w:pPr>
        <w:rPr>
          <w:color w:val="000000" w:themeColor="text1"/>
          <w:spacing w:val="-4"/>
          <w:sz w:val="40"/>
          <w:szCs w:val="40"/>
        </w:rPr>
      </w:pPr>
      <w:r>
        <w:rPr>
          <w:color w:val="000000" w:themeColor="text1"/>
          <w:spacing w:val="-4"/>
          <w:sz w:val="40"/>
          <w:szCs w:val="40"/>
        </w:rPr>
        <w:t xml:space="preserve">Jesus Christ will not be by Himself when He rules and reigns over His coming kingdom. </w:t>
      </w:r>
      <w:r w:rsidRPr="0090388B">
        <w:rPr>
          <w:color w:val="000000" w:themeColor="text1"/>
          <w:spacing w:val="-4"/>
          <w:sz w:val="40"/>
          <w:szCs w:val="40"/>
        </w:rPr>
        <w:t xml:space="preserve">He </w:t>
      </w:r>
      <w:r>
        <w:rPr>
          <w:color w:val="000000" w:themeColor="text1"/>
          <w:spacing w:val="-4"/>
          <w:sz w:val="40"/>
          <w:szCs w:val="40"/>
        </w:rPr>
        <w:t>will have</w:t>
      </w:r>
      <w:r w:rsidRPr="0090388B">
        <w:rPr>
          <w:color w:val="000000" w:themeColor="text1"/>
          <w:spacing w:val="-4"/>
          <w:sz w:val="40"/>
          <w:szCs w:val="40"/>
        </w:rPr>
        <w:t xml:space="preserve"> a cadre of qualified believers from all the centuries of the church age who will rule and reign with Him</w:t>
      </w:r>
      <w:r>
        <w:rPr>
          <w:color w:val="000000" w:themeColor="text1"/>
          <w:spacing w:val="-4"/>
          <w:sz w:val="40"/>
          <w:szCs w:val="40"/>
        </w:rPr>
        <w:t>.</w:t>
      </w:r>
    </w:p>
    <w:p w14:paraId="043F6ADC" w14:textId="0FF327DB" w:rsidR="002D0C19" w:rsidRPr="002A79E4" w:rsidRDefault="002D0C19" w:rsidP="000B35A3">
      <w:pPr>
        <w:rPr>
          <w:color w:val="000000" w:themeColor="text1"/>
          <w:spacing w:val="-4"/>
          <w:sz w:val="12"/>
          <w:szCs w:val="12"/>
        </w:rPr>
      </w:pPr>
    </w:p>
    <w:p w14:paraId="051174D6" w14:textId="133F62DB" w:rsidR="001314EC" w:rsidRDefault="00EA40D9" w:rsidP="002A79E4">
      <w:pPr>
        <w:ind w:left="270" w:right="-184" w:hanging="270"/>
        <w:rPr>
          <w:color w:val="000000" w:themeColor="text1"/>
          <w:spacing w:val="-4"/>
        </w:rPr>
      </w:pPr>
      <w:r>
        <w:rPr>
          <w:color w:val="000000" w:themeColor="text1"/>
          <w:spacing w:val="-4"/>
          <w:sz w:val="40"/>
          <w:szCs w:val="40"/>
        </w:rPr>
        <w:t xml:space="preserve">  “</w:t>
      </w:r>
      <w:r w:rsidRPr="00EA40D9">
        <w:rPr>
          <w:i/>
          <w:iCs/>
          <w:color w:val="000000" w:themeColor="text1"/>
          <w:spacing w:val="-4"/>
          <w:sz w:val="40"/>
          <w:szCs w:val="40"/>
        </w:rPr>
        <w:t>God was not satisfied to have a family with an “only child.” Indeed, the entire human family, all the descendants of Adam and Eve, were to have been his family, walking in fellowship with him for eternity. But since the rebellion of man, it has been his purpose to redeem a family for himself out of the fallen race</w:t>
      </w:r>
      <w:r>
        <w:rPr>
          <w:i/>
          <w:iCs/>
          <w:color w:val="000000" w:themeColor="text1"/>
          <w:spacing w:val="-4"/>
          <w:sz w:val="40"/>
          <w:szCs w:val="40"/>
        </w:rPr>
        <w:t>.</w:t>
      </w:r>
      <w:r w:rsidR="006C3B6D">
        <w:rPr>
          <w:i/>
          <w:iCs/>
          <w:color w:val="000000" w:themeColor="text1"/>
          <w:spacing w:val="-4"/>
          <w:sz w:val="40"/>
          <w:szCs w:val="40"/>
        </w:rPr>
        <w:t xml:space="preserve">’ </w:t>
      </w:r>
      <w:r w:rsidRPr="00EA40D9">
        <w:rPr>
          <w:color w:val="000000" w:themeColor="text1"/>
          <w:spacing w:val="-4"/>
        </w:rPr>
        <w:t xml:space="preserve">Kenneth Boa and William </w:t>
      </w:r>
      <w:proofErr w:type="spellStart"/>
      <w:r w:rsidRPr="00EA40D9">
        <w:rPr>
          <w:color w:val="000000" w:themeColor="text1"/>
          <w:spacing w:val="-4"/>
        </w:rPr>
        <w:t>Kruidenier</w:t>
      </w:r>
      <w:proofErr w:type="spellEnd"/>
      <w:r w:rsidRPr="00EA40D9">
        <w:rPr>
          <w:color w:val="000000" w:themeColor="text1"/>
          <w:spacing w:val="-4"/>
        </w:rPr>
        <w:t>, Romans, vol. 6, Holman New Testament Commentary (Nashville, TN: Broadman &amp; Holman Publishers, 2000), 260.</w:t>
      </w:r>
    </w:p>
    <w:p w14:paraId="01C0166C" w14:textId="77777777" w:rsidR="00580A49" w:rsidRPr="00580A49" w:rsidRDefault="00580A49" w:rsidP="00EA40D9">
      <w:pPr>
        <w:ind w:left="270" w:hanging="270"/>
        <w:rPr>
          <w:color w:val="000000" w:themeColor="text1"/>
          <w:spacing w:val="-4"/>
          <w:sz w:val="12"/>
          <w:szCs w:val="12"/>
        </w:rPr>
      </w:pPr>
    </w:p>
    <w:p w14:paraId="09C0C892" w14:textId="7C49B663" w:rsidR="001314EC" w:rsidRPr="00FF4D97" w:rsidRDefault="00DA5BAF" w:rsidP="00FF4D97">
      <w:pPr>
        <w:ind w:left="270" w:right="-184" w:hanging="360"/>
        <w:rPr>
          <w:color w:val="000000" w:themeColor="text1"/>
          <w:spacing w:val="-4"/>
        </w:rPr>
      </w:pPr>
      <w:r w:rsidRPr="00DA5BAF">
        <w:rPr>
          <w:color w:val="000000" w:themeColor="text1"/>
          <w:spacing w:val="-4"/>
          <w:sz w:val="40"/>
          <w:szCs w:val="40"/>
        </w:rPr>
        <w:t xml:space="preserve">   </w:t>
      </w:r>
      <w:r w:rsidR="00FF4D97">
        <w:rPr>
          <w:color w:val="000000" w:themeColor="text1"/>
          <w:spacing w:val="-4"/>
          <w:sz w:val="40"/>
          <w:szCs w:val="40"/>
        </w:rPr>
        <w:t>“</w:t>
      </w:r>
      <w:r w:rsidRPr="00FF4D97">
        <w:rPr>
          <w:i/>
          <w:iCs/>
          <w:color w:val="000000" w:themeColor="text1"/>
          <w:spacing w:val="-4"/>
          <w:sz w:val="40"/>
          <w:szCs w:val="40"/>
        </w:rPr>
        <w:t xml:space="preserve">God’s ultimate purpose is not just perfected individuals, but </w:t>
      </w:r>
      <w:r w:rsidRPr="00FF4D97">
        <w:rPr>
          <w:i/>
          <w:iCs/>
          <w:color w:val="000000" w:themeColor="text1"/>
          <w:spacing w:val="-8"/>
          <w:sz w:val="40"/>
          <w:szCs w:val="40"/>
        </w:rPr>
        <w:t>a community of brothers and sisters, and therefore a family.</w:t>
      </w:r>
      <w:r w:rsidRPr="00FF4D97">
        <w:rPr>
          <w:i/>
          <w:iCs/>
          <w:color w:val="000000" w:themeColor="text1"/>
          <w:spacing w:val="-4"/>
          <w:sz w:val="40"/>
          <w:szCs w:val="40"/>
        </w:rPr>
        <w:t xml:space="preserve"> Jesus will be ‘the firstborn among many brothers’ (8:29).</w:t>
      </w:r>
      <w:r w:rsidRPr="00DA5BAF">
        <w:rPr>
          <w:color w:val="000000" w:themeColor="text1"/>
          <w:spacing w:val="-4"/>
          <w:sz w:val="40"/>
          <w:szCs w:val="40"/>
        </w:rPr>
        <w:t xml:space="preserve"> </w:t>
      </w:r>
      <w:r w:rsidRPr="00FF4D97">
        <w:rPr>
          <w:color w:val="000000" w:themeColor="text1"/>
          <w:spacing w:val="-4"/>
        </w:rPr>
        <w:t>David Seccombe, Romans: Dust to Destiny, (Sydney, South NSW: Aquila Press, 2013), 152.</w:t>
      </w:r>
    </w:p>
    <w:p w14:paraId="774BE1C0" w14:textId="77777777" w:rsidR="007D48CD" w:rsidRPr="002A79E4" w:rsidRDefault="007D48CD" w:rsidP="000B35A3">
      <w:pPr>
        <w:rPr>
          <w:color w:val="000000" w:themeColor="text1"/>
          <w:spacing w:val="-4"/>
          <w:sz w:val="12"/>
          <w:szCs w:val="12"/>
        </w:rPr>
      </w:pPr>
    </w:p>
    <w:p w14:paraId="6A2D6191" w14:textId="3D0DED8F" w:rsidR="002A79E4" w:rsidRDefault="002A79E4" w:rsidP="002A79E4">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44</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19</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39158ED5" w14:textId="77777777" w:rsidR="00E71CE8" w:rsidRPr="006A5DEA" w:rsidRDefault="00E71CE8" w:rsidP="00017123">
      <w:pPr>
        <w:rPr>
          <w:rFonts w:ascii="Comic Sans MS" w:eastAsia="Times New Roman" w:hAnsi="Comic Sans MS" w:cs="Arial"/>
          <w:b/>
          <w:bCs/>
          <w:i/>
          <w:iCs/>
          <w:color w:val="0035FF"/>
          <w:spacing w:val="-4"/>
          <w:sz w:val="12"/>
          <w:szCs w:val="12"/>
        </w:rPr>
      </w:pPr>
    </w:p>
    <w:p w14:paraId="06438073" w14:textId="1E921A07" w:rsidR="002A79E4" w:rsidRDefault="006A5DEA" w:rsidP="006A5DEA">
      <w:pPr>
        <w:ind w:right="-274"/>
        <w:rPr>
          <w:rFonts w:ascii="Comic Sans MS" w:eastAsia="Times New Roman" w:hAnsi="Comic Sans MS" w:cs="Arial"/>
          <w:color w:val="000000" w:themeColor="text1"/>
          <w:spacing w:val="-4"/>
          <w:sz w:val="40"/>
          <w:szCs w:val="40"/>
        </w:rPr>
      </w:pPr>
      <w:r w:rsidRPr="006A5DEA">
        <w:rPr>
          <w:rFonts w:ascii="Comic Sans MS" w:eastAsia="Times New Roman" w:hAnsi="Comic Sans MS" w:cs="Arial"/>
          <w:color w:val="000000" w:themeColor="text1"/>
          <w:spacing w:val="-4"/>
          <w:sz w:val="40"/>
          <w:szCs w:val="40"/>
        </w:rPr>
        <w:lastRenderedPageBreak/>
        <w:t xml:space="preserve">God’s predestined purpose for </w:t>
      </w:r>
      <w:r>
        <w:rPr>
          <w:rFonts w:ascii="Comic Sans MS" w:eastAsia="Times New Roman" w:hAnsi="Comic Sans MS" w:cs="Arial"/>
          <w:color w:val="000000" w:themeColor="text1"/>
          <w:spacing w:val="-4"/>
          <w:sz w:val="40"/>
          <w:szCs w:val="40"/>
        </w:rPr>
        <w:t>believers</w:t>
      </w:r>
      <w:r w:rsidRPr="006A5DEA">
        <w:rPr>
          <w:rFonts w:ascii="Comic Sans MS" w:eastAsia="Times New Roman" w:hAnsi="Comic Sans MS" w:cs="Arial"/>
          <w:color w:val="000000" w:themeColor="text1"/>
          <w:spacing w:val="-4"/>
          <w:sz w:val="40"/>
          <w:szCs w:val="40"/>
        </w:rPr>
        <w:t xml:space="preserve"> is that they would be </w:t>
      </w:r>
      <w:r>
        <w:rPr>
          <w:rFonts w:ascii="Comic Sans MS" w:eastAsia="Times New Roman" w:hAnsi="Comic Sans MS" w:cs="Arial"/>
          <w:color w:val="000000" w:themeColor="text1"/>
          <w:spacing w:val="-4"/>
          <w:sz w:val="40"/>
          <w:szCs w:val="40"/>
        </w:rPr>
        <w:t>conformed to the image of</w:t>
      </w:r>
      <w:r w:rsidRPr="006A5DEA">
        <w:rPr>
          <w:rFonts w:ascii="Comic Sans MS" w:eastAsia="Times New Roman" w:hAnsi="Comic Sans MS" w:cs="Arial"/>
          <w:color w:val="000000" w:themeColor="text1"/>
          <w:spacing w:val="-4"/>
          <w:sz w:val="40"/>
          <w:szCs w:val="40"/>
        </w:rPr>
        <w:t xml:space="preserve"> Jesus Christ. This is </w:t>
      </w:r>
      <w:r w:rsidR="007E066D">
        <w:rPr>
          <w:rFonts w:ascii="Comic Sans MS" w:eastAsia="Times New Roman" w:hAnsi="Comic Sans MS" w:cs="Arial"/>
          <w:color w:val="000000" w:themeColor="text1"/>
          <w:spacing w:val="-4"/>
          <w:sz w:val="40"/>
          <w:szCs w:val="40"/>
        </w:rPr>
        <w:t xml:space="preserve">associated with </w:t>
      </w:r>
      <w:r w:rsidRPr="006A5DEA">
        <w:rPr>
          <w:rFonts w:ascii="Comic Sans MS" w:eastAsia="Times New Roman" w:hAnsi="Comic Sans MS" w:cs="Arial"/>
          <w:color w:val="000000" w:themeColor="text1"/>
          <w:spacing w:val="-4"/>
          <w:sz w:val="40"/>
          <w:szCs w:val="40"/>
        </w:rPr>
        <w:t>the “</w:t>
      </w:r>
      <w:r w:rsidRPr="006A5DEA">
        <w:rPr>
          <w:rFonts w:ascii="Comic Sans MS" w:eastAsia="Times New Roman" w:hAnsi="Comic Sans MS" w:cs="Arial"/>
          <w:i/>
          <w:iCs/>
          <w:color w:val="000000" w:themeColor="text1"/>
          <w:spacing w:val="-4"/>
          <w:sz w:val="40"/>
          <w:szCs w:val="40"/>
        </w:rPr>
        <w:t>prize of the upward call</w:t>
      </w:r>
      <w:r w:rsidR="002A79E4">
        <w:rPr>
          <w:rFonts w:ascii="Comic Sans MS" w:eastAsia="Times New Roman" w:hAnsi="Comic Sans MS" w:cs="Arial"/>
          <w:i/>
          <w:iCs/>
          <w:color w:val="000000" w:themeColor="text1"/>
          <w:spacing w:val="-4"/>
          <w:sz w:val="40"/>
          <w:szCs w:val="40"/>
        </w:rPr>
        <w:t>.</w:t>
      </w:r>
      <w:r w:rsidRPr="006A5DEA">
        <w:rPr>
          <w:rFonts w:ascii="Comic Sans MS" w:eastAsia="Times New Roman" w:hAnsi="Comic Sans MS" w:cs="Arial"/>
          <w:color w:val="000000" w:themeColor="text1"/>
          <w:spacing w:val="-4"/>
          <w:sz w:val="40"/>
          <w:szCs w:val="40"/>
        </w:rPr>
        <w:t>”</w:t>
      </w:r>
    </w:p>
    <w:p w14:paraId="3378CC3C" w14:textId="77777777" w:rsidR="002A79E4" w:rsidRPr="002A79E4" w:rsidRDefault="006A5DEA" w:rsidP="006A5DEA">
      <w:pPr>
        <w:ind w:right="-274"/>
        <w:rPr>
          <w:rFonts w:ascii="Comic Sans MS" w:eastAsia="Times New Roman" w:hAnsi="Comic Sans MS" w:cs="Arial"/>
          <w:color w:val="000000" w:themeColor="text1"/>
          <w:spacing w:val="-4"/>
          <w:sz w:val="12"/>
          <w:szCs w:val="12"/>
        </w:rPr>
      </w:pPr>
      <w:r w:rsidRPr="006A5DEA">
        <w:rPr>
          <w:rFonts w:ascii="Comic Sans MS" w:eastAsia="Times New Roman" w:hAnsi="Comic Sans MS" w:cs="Arial"/>
          <w:color w:val="000000" w:themeColor="text1"/>
          <w:spacing w:val="-4"/>
          <w:sz w:val="40"/>
          <w:szCs w:val="40"/>
        </w:rPr>
        <w:t xml:space="preserve"> </w:t>
      </w:r>
    </w:p>
    <w:p w14:paraId="411EF387" w14:textId="7E0B2F15" w:rsidR="00DF055E" w:rsidRDefault="00DF055E" w:rsidP="006A5DEA">
      <w:pPr>
        <w:ind w:right="-274"/>
        <w:rPr>
          <w:rFonts w:ascii="Comic Sans MS" w:eastAsia="Times New Roman" w:hAnsi="Comic Sans MS" w:cs="Arial"/>
          <w:b/>
          <w:bCs/>
          <w:i/>
          <w:iCs/>
          <w:color w:val="000000" w:themeColor="text1"/>
          <w:spacing w:val="-4"/>
          <w:sz w:val="40"/>
          <w:szCs w:val="40"/>
          <w:u w:val="single"/>
        </w:rPr>
      </w:pPr>
      <w:r w:rsidRPr="00DF055E">
        <w:rPr>
          <w:rFonts w:ascii="Comic Sans MS" w:eastAsia="Times New Roman" w:hAnsi="Comic Sans MS" w:cs="Arial"/>
          <w:b/>
          <w:bCs/>
          <w:i/>
          <w:iCs/>
          <w:color w:val="000000" w:themeColor="text1"/>
          <w:spacing w:val="-4"/>
          <w:sz w:val="40"/>
          <w:szCs w:val="40"/>
          <w:u w:val="single"/>
        </w:rPr>
        <w:t>Philippians 3:13-14</w:t>
      </w:r>
      <w:r w:rsidRPr="00DF055E">
        <w:rPr>
          <w:rFonts w:ascii="Comic Sans MS" w:eastAsia="Times New Roman" w:hAnsi="Comic Sans MS" w:cs="Arial"/>
          <w:b/>
          <w:bCs/>
          <w:i/>
          <w:iCs/>
          <w:color w:val="000000" w:themeColor="text1"/>
          <w:spacing w:val="-4"/>
          <w:sz w:val="40"/>
          <w:szCs w:val="40"/>
        </w:rPr>
        <w:t xml:space="preserve">  </w:t>
      </w:r>
      <w:r>
        <w:rPr>
          <w:rFonts w:ascii="Comic Sans MS" w:eastAsia="Times New Roman" w:hAnsi="Comic Sans MS" w:cs="Arial"/>
          <w:b/>
          <w:bCs/>
          <w:i/>
          <w:iCs/>
          <w:color w:val="000000" w:themeColor="text1"/>
          <w:spacing w:val="-4"/>
          <w:sz w:val="40"/>
          <w:szCs w:val="40"/>
        </w:rPr>
        <w:t>…</w:t>
      </w:r>
      <w:r w:rsidRPr="00DF055E">
        <w:rPr>
          <w:rFonts w:ascii="Comic Sans MS" w:eastAsia="Times New Roman" w:hAnsi="Comic Sans MS" w:cs="Arial"/>
          <w:b/>
          <w:bCs/>
          <w:i/>
          <w:iCs/>
          <w:color w:val="000000" w:themeColor="text1"/>
          <w:spacing w:val="-4"/>
          <w:sz w:val="40"/>
          <w:szCs w:val="40"/>
        </w:rPr>
        <w:t>but one thing I do: forgetting what lies behind and reaching forward to what lies ahead, 14</w:t>
      </w:r>
      <w:r>
        <w:rPr>
          <w:rFonts w:ascii="Comic Sans MS" w:eastAsia="Times New Roman" w:hAnsi="Comic Sans MS" w:cs="Arial"/>
          <w:b/>
          <w:bCs/>
          <w:i/>
          <w:iCs/>
          <w:color w:val="000000" w:themeColor="text1"/>
          <w:spacing w:val="-4"/>
          <w:sz w:val="40"/>
          <w:szCs w:val="40"/>
        </w:rPr>
        <w:t>)</w:t>
      </w:r>
      <w:r w:rsidRPr="00DF055E">
        <w:rPr>
          <w:rFonts w:ascii="Comic Sans MS" w:eastAsia="Times New Roman" w:hAnsi="Comic Sans MS" w:cs="Arial"/>
          <w:b/>
          <w:bCs/>
          <w:i/>
          <w:iCs/>
          <w:color w:val="000000" w:themeColor="text1"/>
          <w:spacing w:val="-4"/>
          <w:sz w:val="40"/>
          <w:szCs w:val="40"/>
        </w:rPr>
        <w:t xml:space="preserve"> I press on toward the goal for the </w:t>
      </w:r>
      <w:r w:rsidRPr="007E066D">
        <w:rPr>
          <w:rFonts w:ascii="Comic Sans MS" w:eastAsia="Times New Roman" w:hAnsi="Comic Sans MS" w:cs="Arial"/>
          <w:b/>
          <w:bCs/>
          <w:i/>
          <w:iCs/>
          <w:color w:val="C00000"/>
          <w:spacing w:val="-4"/>
          <w:sz w:val="40"/>
          <w:szCs w:val="40"/>
          <w:u w:val="single"/>
        </w:rPr>
        <w:t>prize of</w:t>
      </w:r>
      <w:r w:rsidRPr="007E066D">
        <w:rPr>
          <w:rFonts w:ascii="Comic Sans MS" w:eastAsia="Times New Roman" w:hAnsi="Comic Sans MS" w:cs="Arial"/>
          <w:b/>
          <w:bCs/>
          <w:i/>
          <w:iCs/>
          <w:color w:val="C00000"/>
          <w:spacing w:val="-4"/>
          <w:sz w:val="40"/>
          <w:szCs w:val="40"/>
        </w:rPr>
        <w:t xml:space="preserve"> </w:t>
      </w:r>
      <w:r w:rsidRPr="007E066D">
        <w:rPr>
          <w:rFonts w:ascii="Comic Sans MS" w:eastAsia="Times New Roman" w:hAnsi="Comic Sans MS" w:cs="Arial"/>
          <w:b/>
          <w:bCs/>
          <w:i/>
          <w:iCs/>
          <w:color w:val="C00000"/>
          <w:spacing w:val="-4"/>
          <w:sz w:val="40"/>
          <w:szCs w:val="40"/>
          <w:u w:val="single"/>
        </w:rPr>
        <w:t>the upward call</w:t>
      </w:r>
      <w:r w:rsidRPr="00DF055E">
        <w:rPr>
          <w:rFonts w:ascii="Comic Sans MS" w:eastAsia="Times New Roman" w:hAnsi="Comic Sans MS" w:cs="Arial"/>
          <w:b/>
          <w:bCs/>
          <w:i/>
          <w:iCs/>
          <w:color w:val="000000" w:themeColor="text1"/>
          <w:spacing w:val="-4"/>
          <w:sz w:val="40"/>
          <w:szCs w:val="40"/>
        </w:rPr>
        <w:t xml:space="preserve"> of God in Christ Jesus.</w:t>
      </w:r>
    </w:p>
    <w:p w14:paraId="00D8148C" w14:textId="77777777" w:rsidR="00DF055E" w:rsidRPr="00DF055E" w:rsidRDefault="00DF055E" w:rsidP="00F401FC">
      <w:pPr>
        <w:ind w:left="180" w:right="-274" w:hanging="180"/>
        <w:rPr>
          <w:rFonts w:ascii="Comic Sans MS" w:eastAsia="Times New Roman" w:hAnsi="Comic Sans MS" w:cs="Arial"/>
          <w:i/>
          <w:color w:val="000000" w:themeColor="text1"/>
          <w:spacing w:val="-4"/>
          <w:sz w:val="16"/>
          <w:szCs w:val="16"/>
        </w:rPr>
      </w:pPr>
    </w:p>
    <w:p w14:paraId="2F291C26" w14:textId="1D7DDEC6" w:rsidR="00F401FC" w:rsidRPr="00F401FC" w:rsidRDefault="00F401FC" w:rsidP="00F401FC">
      <w:pPr>
        <w:ind w:left="180" w:right="-274" w:hanging="180"/>
        <w:rPr>
          <w:rFonts w:ascii="Comic Sans MS" w:eastAsia="Times New Roman" w:hAnsi="Comic Sans MS" w:cs="Arial"/>
          <w:color w:val="000000" w:themeColor="text1"/>
          <w:spacing w:val="-4"/>
          <w:sz w:val="40"/>
          <w:szCs w:val="40"/>
        </w:rPr>
      </w:pPr>
      <w:r>
        <w:rPr>
          <w:rFonts w:ascii="Comic Sans MS" w:eastAsia="Times New Roman" w:hAnsi="Comic Sans MS" w:cs="Arial"/>
          <w:i/>
          <w:color w:val="000000" w:themeColor="text1"/>
          <w:spacing w:val="-4"/>
          <w:sz w:val="40"/>
          <w:szCs w:val="40"/>
        </w:rPr>
        <w:t xml:space="preserve">  “</w:t>
      </w:r>
      <w:r w:rsidRPr="00F401FC">
        <w:rPr>
          <w:rFonts w:ascii="Comic Sans MS" w:eastAsia="Times New Roman" w:hAnsi="Comic Sans MS" w:cs="Arial"/>
          <w:i/>
          <w:color w:val="000000" w:themeColor="text1"/>
          <w:spacing w:val="-4"/>
          <w:sz w:val="40"/>
          <w:szCs w:val="40"/>
        </w:rPr>
        <w:t xml:space="preserve">His aim </w:t>
      </w:r>
      <w:r w:rsidRPr="00F401FC">
        <w:rPr>
          <w:rFonts w:ascii="Comic Sans MS" w:eastAsia="Times New Roman" w:hAnsi="Comic Sans MS" w:cs="Arial"/>
          <w:color w:val="000000" w:themeColor="text1"/>
          <w:spacing w:val="-4"/>
          <w:sz w:val="40"/>
          <w:szCs w:val="40"/>
        </w:rPr>
        <w:t xml:space="preserve">[Paul’s] </w:t>
      </w:r>
      <w:r w:rsidRPr="00F401FC">
        <w:rPr>
          <w:rFonts w:ascii="Comic Sans MS" w:eastAsia="Times New Roman" w:hAnsi="Comic Sans MS" w:cs="Arial"/>
          <w:i/>
          <w:color w:val="000000" w:themeColor="text1"/>
          <w:spacing w:val="-4"/>
          <w:sz w:val="40"/>
          <w:szCs w:val="40"/>
        </w:rPr>
        <w:t>was to win the prize, “a term that is taken directly from the athletic imagery of the games”. The prize is then defined as the “heavenly prize for which God, through Christ Jesus, is calling us</w:t>
      </w:r>
      <w:r>
        <w:rPr>
          <w:rFonts w:ascii="Comic Sans MS" w:eastAsia="Times New Roman" w:hAnsi="Comic Sans MS" w:cs="Arial"/>
          <w:i/>
          <w:color w:val="000000" w:themeColor="text1"/>
          <w:spacing w:val="-4"/>
          <w:sz w:val="40"/>
          <w:szCs w:val="40"/>
        </w:rPr>
        <w:t xml:space="preserve">… </w:t>
      </w:r>
      <w:r w:rsidRPr="00F401FC">
        <w:rPr>
          <w:rFonts w:ascii="Comic Sans MS" w:eastAsia="Times New Roman" w:hAnsi="Comic Sans MS" w:cs="Arial"/>
          <w:i/>
          <w:color w:val="000000" w:themeColor="text1"/>
          <w:spacing w:val="-4"/>
          <w:sz w:val="40"/>
          <w:szCs w:val="40"/>
        </w:rPr>
        <w:t xml:space="preserve">Paul was saying he had answered God’s call to pursue Christ. The goal of that pursuit is </w:t>
      </w:r>
      <w:r w:rsidRPr="00F401FC">
        <w:rPr>
          <w:rFonts w:ascii="Comic Sans MS" w:eastAsia="Times New Roman" w:hAnsi="Comic Sans MS" w:cs="Arial"/>
          <w:i/>
          <w:color w:val="000000" w:themeColor="text1"/>
          <w:spacing w:val="-4"/>
          <w:sz w:val="40"/>
          <w:szCs w:val="40"/>
          <w:u w:val="single"/>
        </w:rPr>
        <w:t>to know Christ fully</w:t>
      </w:r>
      <w:r w:rsidRPr="00F401FC">
        <w:rPr>
          <w:rFonts w:ascii="Comic Sans MS" w:eastAsia="Times New Roman" w:hAnsi="Comic Sans MS" w:cs="Arial"/>
          <w:i/>
          <w:color w:val="000000" w:themeColor="text1"/>
          <w:spacing w:val="-4"/>
          <w:sz w:val="40"/>
          <w:szCs w:val="40"/>
        </w:rPr>
        <w:t xml:space="preserve">, and the prize is to come into </w:t>
      </w:r>
      <w:r w:rsidRPr="00F401FC">
        <w:rPr>
          <w:rFonts w:ascii="Comic Sans MS" w:eastAsia="Times New Roman" w:hAnsi="Comic Sans MS" w:cs="Arial"/>
          <w:i/>
          <w:color w:val="000000" w:themeColor="text1"/>
          <w:spacing w:val="-4"/>
          <w:sz w:val="40"/>
          <w:szCs w:val="40"/>
          <w:u w:val="single"/>
        </w:rPr>
        <w:t>the full reality of that knowledge</w:t>
      </w:r>
      <w:r>
        <w:rPr>
          <w:rFonts w:ascii="Comic Sans MS" w:eastAsia="Times New Roman" w:hAnsi="Comic Sans MS" w:cs="Arial"/>
          <w:i/>
          <w:color w:val="000000" w:themeColor="text1"/>
          <w:spacing w:val="-4"/>
          <w:sz w:val="40"/>
          <w:szCs w:val="40"/>
        </w:rPr>
        <w:t>.</w:t>
      </w:r>
    </w:p>
    <w:p w14:paraId="71E51B3F" w14:textId="77777777" w:rsidR="00F401FC" w:rsidRPr="00567D39" w:rsidRDefault="00F401FC" w:rsidP="006A5DEA">
      <w:pPr>
        <w:ind w:right="-274"/>
        <w:rPr>
          <w:rFonts w:ascii="Comic Sans MS" w:eastAsia="Times New Roman" w:hAnsi="Comic Sans MS" w:cs="Arial"/>
          <w:b/>
          <w:bCs/>
          <w:i/>
          <w:iCs/>
          <w:color w:val="000000" w:themeColor="text1"/>
          <w:spacing w:val="-4"/>
          <w:sz w:val="16"/>
          <w:szCs w:val="16"/>
          <w:u w:val="single"/>
        </w:rPr>
      </w:pPr>
    </w:p>
    <w:p w14:paraId="18965AC2" w14:textId="57299926" w:rsidR="006A5DEA" w:rsidRPr="006A5DEA" w:rsidRDefault="005E3125" w:rsidP="006A5DEA">
      <w:pPr>
        <w:ind w:right="-274"/>
        <w:rPr>
          <w:rFonts w:ascii="Comic Sans MS" w:eastAsia="Times New Roman" w:hAnsi="Comic Sans MS" w:cs="Arial"/>
          <w:b/>
          <w:bCs/>
          <w:i/>
          <w:iCs/>
          <w:color w:val="000000" w:themeColor="text1"/>
          <w:spacing w:val="-4"/>
          <w:sz w:val="40"/>
          <w:szCs w:val="40"/>
        </w:rPr>
      </w:pPr>
      <w:r w:rsidRPr="005E3125">
        <w:rPr>
          <w:rFonts w:ascii="Comic Sans MS" w:eastAsia="Times New Roman" w:hAnsi="Comic Sans MS" w:cs="Arial"/>
          <w:b/>
          <w:bCs/>
          <w:i/>
          <w:iCs/>
          <w:color w:val="000000" w:themeColor="text1"/>
          <w:spacing w:val="-4"/>
          <w:sz w:val="40"/>
          <w:szCs w:val="40"/>
          <w:u w:val="single"/>
        </w:rPr>
        <w:t>Ephesians 4:11-13</w:t>
      </w:r>
      <w:r w:rsidRPr="005E3125">
        <w:rPr>
          <w:rFonts w:ascii="Comic Sans MS" w:eastAsia="Times New Roman" w:hAnsi="Comic Sans MS" w:cs="Arial"/>
          <w:b/>
          <w:bCs/>
          <w:i/>
          <w:iCs/>
          <w:color w:val="000000" w:themeColor="text1"/>
          <w:spacing w:val="-4"/>
          <w:sz w:val="40"/>
          <w:szCs w:val="40"/>
        </w:rPr>
        <w:t xml:space="preserve"> And He gave some as apostles, and some as prophets, and some as evangelists, and some as pastors and teachers, 12</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 for the equipping of the saints for the work of service, to the building up of the body of Christ; 13</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 until we all attain to the unity of the faith, and of the knowledge of the Son of God, to a </w:t>
      </w:r>
      <w:r w:rsidR="007869EB">
        <w:rPr>
          <w:rFonts w:ascii="Comic Sans MS" w:eastAsia="Times New Roman" w:hAnsi="Comic Sans MS" w:cs="Arial"/>
          <w:color w:val="000000" w:themeColor="text1"/>
          <w:spacing w:val="-4"/>
          <w:sz w:val="40"/>
          <w:szCs w:val="40"/>
        </w:rPr>
        <w:t xml:space="preserve">[spiritually] </w:t>
      </w:r>
      <w:r w:rsidRPr="005E3125">
        <w:rPr>
          <w:rFonts w:ascii="Comic Sans MS" w:eastAsia="Times New Roman" w:hAnsi="Comic Sans MS" w:cs="Arial"/>
          <w:b/>
          <w:bCs/>
          <w:i/>
          <w:iCs/>
          <w:color w:val="000000" w:themeColor="text1"/>
          <w:spacing w:val="-4"/>
          <w:sz w:val="40"/>
          <w:szCs w:val="40"/>
        </w:rPr>
        <w:t xml:space="preserve">mature man, </w:t>
      </w:r>
      <w:bookmarkStart w:id="142" w:name="_Hlk125030629"/>
      <w:r w:rsidRPr="005E3125">
        <w:rPr>
          <w:rFonts w:ascii="Comic Sans MS" w:eastAsia="Times New Roman" w:hAnsi="Comic Sans MS" w:cs="Arial"/>
          <w:b/>
          <w:bCs/>
          <w:i/>
          <w:iCs/>
          <w:color w:val="000000" w:themeColor="text1"/>
          <w:spacing w:val="-4"/>
          <w:sz w:val="40"/>
          <w:szCs w:val="40"/>
        </w:rPr>
        <w:t xml:space="preserve">to the measure of the stature which belongs </w:t>
      </w:r>
      <w:r w:rsidRPr="007E066D">
        <w:rPr>
          <w:rFonts w:ascii="Comic Sans MS" w:eastAsia="Times New Roman" w:hAnsi="Comic Sans MS" w:cs="Arial"/>
          <w:b/>
          <w:bCs/>
          <w:i/>
          <w:iCs/>
          <w:color w:val="C00000"/>
          <w:spacing w:val="-4"/>
          <w:sz w:val="40"/>
          <w:szCs w:val="40"/>
          <w:u w:val="single"/>
        </w:rPr>
        <w:t>to the fulness of Christ</w:t>
      </w:r>
      <w:r w:rsidRPr="005E3125">
        <w:rPr>
          <w:rFonts w:ascii="Comic Sans MS" w:eastAsia="Times New Roman" w:hAnsi="Comic Sans MS" w:cs="Arial"/>
          <w:b/>
          <w:bCs/>
          <w:i/>
          <w:iCs/>
          <w:color w:val="000000" w:themeColor="text1"/>
          <w:spacing w:val="-4"/>
          <w:sz w:val="40"/>
          <w:szCs w:val="40"/>
        </w:rPr>
        <w:t>.</w:t>
      </w:r>
    </w:p>
    <w:bookmarkEnd w:id="142"/>
    <w:p w14:paraId="23AFB4B4" w14:textId="1CBC6507" w:rsidR="006A5DEA" w:rsidRPr="00567D39" w:rsidRDefault="006A5DEA" w:rsidP="006A5DEA">
      <w:pPr>
        <w:ind w:right="-274"/>
        <w:rPr>
          <w:rFonts w:ascii="Comic Sans MS" w:eastAsia="Times New Roman" w:hAnsi="Comic Sans MS" w:cs="Arial"/>
          <w:b/>
          <w:bCs/>
          <w:i/>
          <w:iCs/>
          <w:color w:val="0035FF"/>
          <w:spacing w:val="-4"/>
          <w:sz w:val="16"/>
          <w:szCs w:val="16"/>
        </w:rPr>
      </w:pPr>
    </w:p>
    <w:p w14:paraId="6986F1D0" w14:textId="4F703788" w:rsidR="006A5DEA" w:rsidRPr="005E3125" w:rsidRDefault="005E3125" w:rsidP="00E71CE8">
      <w:pPr>
        <w:ind w:right="-274"/>
        <w:rPr>
          <w:rFonts w:ascii="Comic Sans MS" w:eastAsia="Times New Roman" w:hAnsi="Comic Sans MS" w:cs="Arial"/>
          <w:b/>
          <w:bCs/>
          <w:i/>
          <w:iCs/>
          <w:color w:val="000000" w:themeColor="text1"/>
          <w:spacing w:val="-4"/>
          <w:sz w:val="40"/>
          <w:szCs w:val="40"/>
        </w:rPr>
      </w:pPr>
      <w:r w:rsidRPr="005E3125">
        <w:rPr>
          <w:rFonts w:ascii="Comic Sans MS" w:eastAsia="Times New Roman" w:hAnsi="Comic Sans MS" w:cs="Arial"/>
          <w:b/>
          <w:bCs/>
          <w:i/>
          <w:iCs/>
          <w:color w:val="000000" w:themeColor="text1"/>
          <w:spacing w:val="-4"/>
          <w:sz w:val="40"/>
          <w:szCs w:val="40"/>
          <w:u w:val="single"/>
        </w:rPr>
        <w:lastRenderedPageBreak/>
        <w:t>Colossians 1:28</w:t>
      </w:r>
      <w:r w:rsidRPr="005E3125">
        <w:rPr>
          <w:rFonts w:ascii="Comic Sans MS" w:eastAsia="Times New Roman" w:hAnsi="Comic Sans MS" w:cs="Arial"/>
          <w:b/>
          <w:bCs/>
          <w:i/>
          <w:iCs/>
          <w:color w:val="000000" w:themeColor="text1"/>
          <w:spacing w:val="-4"/>
          <w:sz w:val="40"/>
          <w:szCs w:val="40"/>
        </w:rPr>
        <w:t xml:space="preserve"> And we proclaim Him, </w:t>
      </w:r>
      <w:r>
        <w:rPr>
          <w:rFonts w:ascii="Comic Sans MS" w:eastAsia="Times New Roman" w:hAnsi="Comic Sans MS" w:cs="Arial"/>
          <w:b/>
          <w:bCs/>
          <w:i/>
          <w:iCs/>
          <w:color w:val="000000" w:themeColor="text1"/>
          <w:spacing w:val="-4"/>
          <w:sz w:val="40"/>
          <w:szCs w:val="40"/>
        </w:rPr>
        <w:t>*</w:t>
      </w:r>
      <w:r w:rsidRPr="005E3125">
        <w:rPr>
          <w:rFonts w:ascii="Comic Sans MS" w:eastAsia="Times New Roman" w:hAnsi="Comic Sans MS" w:cs="Arial"/>
          <w:b/>
          <w:bCs/>
          <w:i/>
          <w:iCs/>
          <w:color w:val="000000" w:themeColor="text1"/>
          <w:spacing w:val="-4"/>
          <w:sz w:val="40"/>
          <w:szCs w:val="40"/>
        </w:rPr>
        <w:t xml:space="preserve">admonishing every man and teaching every man with all wisdom, </w:t>
      </w:r>
      <w:bookmarkStart w:id="143" w:name="_Hlk125015564"/>
      <w:r w:rsidRPr="005E3125">
        <w:rPr>
          <w:rFonts w:ascii="Comic Sans MS" w:eastAsia="Times New Roman" w:hAnsi="Comic Sans MS" w:cs="Arial"/>
          <w:b/>
          <w:bCs/>
          <w:i/>
          <w:iCs/>
          <w:color w:val="000000" w:themeColor="text1"/>
          <w:spacing w:val="-4"/>
          <w:sz w:val="40"/>
          <w:szCs w:val="40"/>
        </w:rPr>
        <w:t xml:space="preserve">that </w:t>
      </w:r>
      <w:bookmarkStart w:id="144" w:name="_Hlk125030785"/>
      <w:r w:rsidRPr="005E3125">
        <w:rPr>
          <w:rFonts w:ascii="Comic Sans MS" w:eastAsia="Times New Roman" w:hAnsi="Comic Sans MS" w:cs="Arial"/>
          <w:b/>
          <w:bCs/>
          <w:i/>
          <w:iCs/>
          <w:color w:val="000000" w:themeColor="text1"/>
          <w:spacing w:val="-4"/>
          <w:sz w:val="40"/>
          <w:szCs w:val="40"/>
        </w:rPr>
        <w:t>we may present</w:t>
      </w:r>
      <w:r w:rsidR="00567D39">
        <w:rPr>
          <w:rFonts w:ascii="Comic Sans MS" w:eastAsia="Times New Roman" w:hAnsi="Comic Sans MS" w:cs="Arial"/>
          <w:b/>
          <w:bCs/>
          <w:i/>
          <w:iCs/>
          <w:color w:val="000000" w:themeColor="text1"/>
          <w:spacing w:val="-4"/>
          <w:sz w:val="40"/>
          <w:szCs w:val="40"/>
        </w:rPr>
        <w:t xml:space="preserve"> </w:t>
      </w:r>
      <w:r w:rsidR="00567D39">
        <w:rPr>
          <w:rFonts w:ascii="Comic Sans MS" w:eastAsia="Times New Roman" w:hAnsi="Comic Sans MS" w:cs="Arial"/>
          <w:color w:val="000000" w:themeColor="text1"/>
          <w:spacing w:val="-4"/>
          <w:sz w:val="36"/>
          <w:szCs w:val="36"/>
        </w:rPr>
        <w:t>(make or render)</w:t>
      </w:r>
      <w:r w:rsidRPr="005E3125">
        <w:rPr>
          <w:rFonts w:ascii="Comic Sans MS" w:eastAsia="Times New Roman" w:hAnsi="Comic Sans MS" w:cs="Arial"/>
          <w:b/>
          <w:bCs/>
          <w:i/>
          <w:iCs/>
          <w:color w:val="000000" w:themeColor="text1"/>
          <w:spacing w:val="-4"/>
          <w:sz w:val="40"/>
          <w:szCs w:val="40"/>
        </w:rPr>
        <w:t xml:space="preserve"> every man </w:t>
      </w:r>
      <w:r w:rsidRPr="007E066D">
        <w:rPr>
          <w:rFonts w:ascii="Comic Sans MS" w:eastAsia="Times New Roman" w:hAnsi="Comic Sans MS" w:cs="Arial"/>
          <w:b/>
          <w:bCs/>
          <w:i/>
          <w:iCs/>
          <w:color w:val="C00000"/>
          <w:spacing w:val="-4"/>
          <w:sz w:val="40"/>
          <w:szCs w:val="40"/>
          <w:u w:val="single"/>
        </w:rPr>
        <w:t>complete in Christ</w:t>
      </w:r>
      <w:r w:rsidRPr="007E066D">
        <w:rPr>
          <w:rFonts w:ascii="Comic Sans MS" w:eastAsia="Times New Roman" w:hAnsi="Comic Sans MS" w:cs="Arial"/>
          <w:b/>
          <w:bCs/>
          <w:i/>
          <w:iCs/>
          <w:color w:val="C00000"/>
          <w:spacing w:val="-4"/>
          <w:sz w:val="40"/>
          <w:szCs w:val="40"/>
        </w:rPr>
        <w:t>.</w:t>
      </w:r>
    </w:p>
    <w:bookmarkEnd w:id="143"/>
    <w:bookmarkEnd w:id="144"/>
    <w:p w14:paraId="4EE03242" w14:textId="732F1F15" w:rsidR="006A5DEA" w:rsidRPr="00DF055E" w:rsidRDefault="006A5DEA" w:rsidP="00E71CE8">
      <w:pPr>
        <w:ind w:right="-274"/>
        <w:rPr>
          <w:rFonts w:ascii="Comic Sans MS" w:eastAsia="Times New Roman" w:hAnsi="Comic Sans MS" w:cs="Arial"/>
          <w:b/>
          <w:bCs/>
          <w:i/>
          <w:iCs/>
          <w:color w:val="0035FF"/>
          <w:spacing w:val="-4"/>
          <w:sz w:val="18"/>
          <w:szCs w:val="18"/>
        </w:rPr>
      </w:pPr>
    </w:p>
    <w:p w14:paraId="4816CB44" w14:textId="1F0F2EAE" w:rsidR="007869EB" w:rsidRPr="007869EB" w:rsidRDefault="007869EB" w:rsidP="005E3125">
      <w:pPr>
        <w:ind w:right="-274"/>
        <w:rPr>
          <w:rFonts w:ascii="Comic Sans MS" w:eastAsia="Times New Roman" w:hAnsi="Comic Sans MS" w:cs="Arial"/>
          <w:color w:val="000000" w:themeColor="text1"/>
          <w:spacing w:val="-4"/>
          <w:sz w:val="40"/>
          <w:szCs w:val="40"/>
          <w:u w:val="single"/>
        </w:rPr>
      </w:pPr>
      <w:r w:rsidRPr="007869EB">
        <w:rPr>
          <w:b/>
          <w:sz w:val="40"/>
          <w:szCs w:val="40"/>
        </w:rPr>
        <w:t>*</w:t>
      </w:r>
      <w:r w:rsidRPr="007869EB">
        <w:rPr>
          <w:b/>
          <w:sz w:val="40"/>
          <w:szCs w:val="40"/>
          <w:u w:val="single"/>
        </w:rPr>
        <w:t>admonish</w:t>
      </w:r>
    </w:p>
    <w:p w14:paraId="7565A832" w14:textId="0EF780D9" w:rsidR="005E3125" w:rsidRP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1 a : to indicate duties or obligations to</w:t>
      </w:r>
    </w:p>
    <w:p w14:paraId="73F15427" w14:textId="55ED62E3" w:rsid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w:t>
      </w:r>
      <w:r>
        <w:rPr>
          <w:rFonts w:ascii="Comic Sans MS" w:eastAsia="Times New Roman" w:hAnsi="Comic Sans MS" w:cs="Arial"/>
          <w:color w:val="000000" w:themeColor="text1"/>
          <w:spacing w:val="-4"/>
          <w:sz w:val="40"/>
          <w:szCs w:val="40"/>
        </w:rPr>
        <w:t xml:space="preserve">  </w:t>
      </w:r>
      <w:r w:rsidRPr="005E3125">
        <w:rPr>
          <w:rFonts w:ascii="Comic Sans MS" w:eastAsia="Times New Roman" w:hAnsi="Comic Sans MS" w:cs="Arial"/>
          <w:color w:val="000000" w:themeColor="text1"/>
          <w:spacing w:val="-4"/>
          <w:sz w:val="40"/>
          <w:szCs w:val="40"/>
        </w:rPr>
        <w:t xml:space="preserve">b : to express warning or disapproval to especially in a </w:t>
      </w:r>
      <w:r>
        <w:rPr>
          <w:rFonts w:ascii="Comic Sans MS" w:eastAsia="Times New Roman" w:hAnsi="Comic Sans MS" w:cs="Arial"/>
          <w:color w:val="000000" w:themeColor="text1"/>
          <w:spacing w:val="-4"/>
          <w:sz w:val="40"/>
          <w:szCs w:val="40"/>
        </w:rPr>
        <w:t xml:space="preserve"> </w:t>
      </w:r>
    </w:p>
    <w:p w14:paraId="57F27728" w14:textId="04DC1868" w:rsidR="005E3125" w:rsidRPr="005E3125" w:rsidRDefault="005E3125" w:rsidP="005E3125">
      <w:pPr>
        <w:ind w:right="-274"/>
        <w:rPr>
          <w:rFonts w:ascii="Comic Sans MS" w:eastAsia="Times New Roman" w:hAnsi="Comic Sans MS" w:cs="Arial"/>
          <w:color w:val="000000" w:themeColor="text1"/>
          <w:spacing w:val="-4"/>
          <w:sz w:val="40"/>
          <w:szCs w:val="40"/>
        </w:rPr>
      </w:pPr>
      <w:r>
        <w:rPr>
          <w:rFonts w:ascii="Comic Sans MS" w:eastAsia="Times New Roman" w:hAnsi="Comic Sans MS" w:cs="Arial"/>
          <w:color w:val="000000" w:themeColor="text1"/>
          <w:spacing w:val="-4"/>
          <w:sz w:val="40"/>
          <w:szCs w:val="40"/>
        </w:rPr>
        <w:t xml:space="preserve">         </w:t>
      </w:r>
      <w:r w:rsidRPr="005E3125">
        <w:rPr>
          <w:rFonts w:ascii="Comic Sans MS" w:eastAsia="Times New Roman" w:hAnsi="Comic Sans MS" w:cs="Arial"/>
          <w:color w:val="000000" w:themeColor="text1"/>
          <w:spacing w:val="-4"/>
          <w:sz w:val="40"/>
          <w:szCs w:val="40"/>
        </w:rPr>
        <w:t>gentle, earnest, or solicitous manner</w:t>
      </w:r>
    </w:p>
    <w:p w14:paraId="0BD21014" w14:textId="77777777" w:rsidR="005E3125" w:rsidRPr="005E3125" w:rsidRDefault="005E3125" w:rsidP="005E3125">
      <w:pPr>
        <w:ind w:right="-274"/>
        <w:rPr>
          <w:rFonts w:ascii="Comic Sans MS" w:eastAsia="Times New Roman" w:hAnsi="Comic Sans MS" w:cs="Arial"/>
          <w:color w:val="000000" w:themeColor="text1"/>
          <w:spacing w:val="-4"/>
          <w:sz w:val="40"/>
          <w:szCs w:val="40"/>
        </w:rPr>
      </w:pPr>
      <w:r w:rsidRPr="005E3125">
        <w:rPr>
          <w:rFonts w:ascii="Comic Sans MS" w:eastAsia="Times New Roman" w:hAnsi="Comic Sans MS" w:cs="Arial"/>
          <w:color w:val="000000" w:themeColor="text1"/>
          <w:spacing w:val="-4"/>
          <w:sz w:val="40"/>
          <w:szCs w:val="40"/>
        </w:rPr>
        <w:t xml:space="preserve"> 2 : to give friendly earnest advice or encouragement to</w:t>
      </w:r>
    </w:p>
    <w:p w14:paraId="14BF7AE0" w14:textId="7C4DF1F2" w:rsidR="005E3125" w:rsidRDefault="007869EB" w:rsidP="005E3125">
      <w:pPr>
        <w:ind w:right="-274"/>
        <w:rPr>
          <w:rFonts w:ascii="Comic Sans MS" w:eastAsia="Times New Roman" w:hAnsi="Comic Sans MS" w:cs="Arial"/>
          <w:b/>
          <w:bCs/>
          <w:i/>
          <w:iCs/>
          <w:color w:val="000000" w:themeColor="text1"/>
          <w:spacing w:val="-4"/>
        </w:rPr>
      </w:pPr>
      <w:r>
        <w:rPr>
          <w:rFonts w:ascii="Comic Sans MS" w:eastAsia="Times New Roman" w:hAnsi="Comic Sans MS" w:cs="Arial"/>
          <w:b/>
          <w:bCs/>
          <w:i/>
          <w:iCs/>
          <w:color w:val="000000" w:themeColor="text1"/>
          <w:spacing w:val="-4"/>
        </w:rPr>
        <w:t xml:space="preserve">        </w:t>
      </w:r>
      <w:r w:rsidRPr="007869EB">
        <w:rPr>
          <w:rFonts w:ascii="Comic Sans MS" w:eastAsia="Times New Roman" w:hAnsi="Comic Sans MS" w:cs="Arial"/>
          <w:b/>
          <w:bCs/>
          <w:i/>
          <w:iCs/>
          <w:color w:val="000000" w:themeColor="text1"/>
          <w:spacing w:val="-4"/>
        </w:rPr>
        <w:t>Merriam-Webster’s Collegiate Dictionary (Springfield, MA: Merriam-Webster, 1996).</w:t>
      </w:r>
    </w:p>
    <w:p w14:paraId="7E3126D1" w14:textId="426240F6" w:rsidR="00AC78B2" w:rsidRPr="00AC78B2" w:rsidRDefault="00AC78B2" w:rsidP="005E3125">
      <w:pPr>
        <w:ind w:right="-274"/>
        <w:rPr>
          <w:rFonts w:eastAsia="Times New Roman" w:cs="Arial"/>
          <w:b/>
          <w:bCs/>
          <w:i/>
          <w:iCs/>
          <w:color w:val="000000" w:themeColor="text1"/>
          <w:spacing w:val="-4"/>
          <w:sz w:val="40"/>
          <w:szCs w:val="40"/>
        </w:rPr>
      </w:pPr>
      <w:r w:rsidRPr="00AC78B2">
        <w:rPr>
          <w:rFonts w:eastAsia="Times New Roman" w:cs="Arial"/>
          <w:b/>
          <w:bCs/>
          <w:i/>
          <w:iCs/>
          <w:color w:val="000000" w:themeColor="text1"/>
          <w:spacing w:val="-4"/>
          <w:sz w:val="40"/>
          <w:szCs w:val="40"/>
          <w:u w:val="single"/>
        </w:rPr>
        <w:t>2 Corinthians 13:11</w:t>
      </w:r>
      <w:r w:rsidRPr="00AC78B2">
        <w:rPr>
          <w:rFonts w:eastAsia="Times New Roman" w:cs="Arial"/>
          <w:b/>
          <w:bCs/>
          <w:i/>
          <w:iCs/>
          <w:color w:val="000000" w:themeColor="text1"/>
          <w:spacing w:val="-4"/>
          <w:sz w:val="40"/>
          <w:szCs w:val="40"/>
        </w:rPr>
        <w:t xml:space="preserve">  Finally, brethren, rejoice, </w:t>
      </w:r>
      <w:bookmarkStart w:id="145" w:name="_Hlk125030980"/>
      <w:r w:rsidRPr="00AC78B2">
        <w:rPr>
          <w:rFonts w:eastAsia="Times New Roman" w:cs="Arial"/>
          <w:b/>
          <w:bCs/>
          <w:i/>
          <w:iCs/>
          <w:color w:val="C00000"/>
          <w:spacing w:val="-4"/>
          <w:sz w:val="40"/>
          <w:szCs w:val="40"/>
        </w:rPr>
        <w:t>be made complete</w:t>
      </w:r>
      <w:bookmarkEnd w:id="145"/>
      <w:r w:rsidRPr="00AC78B2">
        <w:rPr>
          <w:rFonts w:eastAsia="Times New Roman" w:cs="Arial"/>
          <w:b/>
          <w:bCs/>
          <w:i/>
          <w:iCs/>
          <w:color w:val="000000" w:themeColor="text1"/>
          <w:spacing w:val="-4"/>
          <w:sz w:val="40"/>
          <w:szCs w:val="40"/>
        </w:rPr>
        <w:t>, be comforted, be like-minded, live in peace; and the God of love and peace shall be with you.</w:t>
      </w:r>
    </w:p>
    <w:p w14:paraId="442D98A2" w14:textId="77777777" w:rsidR="00AC78B2" w:rsidRPr="00AC78B2" w:rsidRDefault="00AC78B2" w:rsidP="005E3125">
      <w:pPr>
        <w:ind w:right="-274"/>
        <w:rPr>
          <w:rFonts w:eastAsia="Times New Roman" w:cs="Arial"/>
          <w:color w:val="000000" w:themeColor="text1"/>
          <w:spacing w:val="-4"/>
          <w:sz w:val="16"/>
          <w:szCs w:val="16"/>
        </w:rPr>
      </w:pPr>
    </w:p>
    <w:p w14:paraId="42EF5DBD" w14:textId="6AD8F10C" w:rsidR="00AC78B2" w:rsidRPr="00AC78B2" w:rsidRDefault="00AC78B2" w:rsidP="00735203">
      <w:pPr>
        <w:ind w:right="-274"/>
        <w:rPr>
          <w:rFonts w:eastAsia="Times New Roman" w:cs="Arial"/>
          <w:b/>
          <w:bCs/>
          <w:i/>
          <w:iCs/>
          <w:color w:val="000000" w:themeColor="text1"/>
          <w:spacing w:val="-4"/>
          <w:sz w:val="40"/>
          <w:szCs w:val="40"/>
        </w:rPr>
      </w:pPr>
      <w:r w:rsidRPr="00AC78B2">
        <w:rPr>
          <w:rFonts w:eastAsia="Times New Roman" w:cs="Arial"/>
          <w:b/>
          <w:bCs/>
          <w:i/>
          <w:iCs/>
          <w:color w:val="000000" w:themeColor="text1"/>
          <w:spacing w:val="-4"/>
          <w:sz w:val="40"/>
          <w:szCs w:val="40"/>
          <w:u w:val="single"/>
        </w:rPr>
        <w:t>Philippians 2:29-30</w:t>
      </w:r>
      <w:r w:rsidRPr="00AC78B2">
        <w:rPr>
          <w:rFonts w:eastAsia="Times New Roman" w:cs="Arial"/>
          <w:b/>
          <w:bCs/>
          <w:i/>
          <w:iCs/>
          <w:color w:val="000000" w:themeColor="text1"/>
          <w:spacing w:val="-4"/>
          <w:sz w:val="40"/>
          <w:szCs w:val="40"/>
        </w:rPr>
        <w:t xml:space="preserve">  Therefore receive him </w:t>
      </w:r>
      <w:r>
        <w:rPr>
          <w:rFonts w:eastAsia="Times New Roman" w:cs="Arial"/>
          <w:color w:val="000000" w:themeColor="text1"/>
          <w:spacing w:val="-4"/>
          <w:sz w:val="36"/>
          <w:szCs w:val="36"/>
        </w:rPr>
        <w:t>(Epaphroditus</w:t>
      </w:r>
      <w:r w:rsidR="00735203">
        <w:rPr>
          <w:rFonts w:eastAsia="Times New Roman" w:cs="Arial"/>
          <w:color w:val="000000" w:themeColor="text1"/>
          <w:spacing w:val="-4"/>
          <w:sz w:val="36"/>
          <w:szCs w:val="36"/>
        </w:rPr>
        <w:t xml:space="preserve"> - l</w:t>
      </w:r>
      <w:r w:rsidR="00735203" w:rsidRPr="00735203">
        <w:rPr>
          <w:rFonts w:eastAsia="Times New Roman" w:cs="Arial"/>
          <w:color w:val="000000" w:themeColor="text1"/>
          <w:spacing w:val="-4"/>
          <w:sz w:val="36"/>
          <w:szCs w:val="36"/>
        </w:rPr>
        <w:t>eader in the Philippian church</w:t>
      </w:r>
      <w:r w:rsidR="00735203">
        <w:rPr>
          <w:rFonts w:eastAsia="Times New Roman" w:cs="Arial"/>
          <w:color w:val="000000" w:themeColor="text1"/>
          <w:spacing w:val="-4"/>
          <w:sz w:val="36"/>
          <w:szCs w:val="36"/>
        </w:rPr>
        <w:t xml:space="preserve">) </w:t>
      </w:r>
      <w:r w:rsidRPr="00AC78B2">
        <w:rPr>
          <w:rFonts w:eastAsia="Times New Roman" w:cs="Arial"/>
          <w:b/>
          <w:bCs/>
          <w:i/>
          <w:iCs/>
          <w:color w:val="000000" w:themeColor="text1"/>
          <w:spacing w:val="-4"/>
          <w:sz w:val="40"/>
          <w:szCs w:val="40"/>
        </w:rPr>
        <w:t>in the Lord with all joy, and hold men like him in high regard;  30</w:t>
      </w:r>
      <w:r>
        <w:rPr>
          <w:rFonts w:eastAsia="Times New Roman" w:cs="Arial"/>
          <w:b/>
          <w:bCs/>
          <w:i/>
          <w:iCs/>
          <w:color w:val="000000" w:themeColor="text1"/>
          <w:spacing w:val="-4"/>
          <w:sz w:val="40"/>
          <w:szCs w:val="40"/>
        </w:rPr>
        <w:t>)</w:t>
      </w:r>
      <w:r w:rsidRPr="00AC78B2">
        <w:rPr>
          <w:rFonts w:eastAsia="Times New Roman" w:cs="Arial"/>
          <w:b/>
          <w:bCs/>
          <w:i/>
          <w:iCs/>
          <w:color w:val="000000" w:themeColor="text1"/>
          <w:spacing w:val="-4"/>
          <w:sz w:val="40"/>
          <w:szCs w:val="40"/>
        </w:rPr>
        <w:t xml:space="preserve"> because he came close to death for the work of Christ, risking his life </w:t>
      </w:r>
      <w:r w:rsidRPr="00735203">
        <w:rPr>
          <w:rFonts w:eastAsia="Times New Roman" w:cs="Arial"/>
          <w:b/>
          <w:bCs/>
          <w:i/>
          <w:iCs/>
          <w:color w:val="C00000"/>
          <w:spacing w:val="-4"/>
          <w:sz w:val="40"/>
          <w:szCs w:val="40"/>
        </w:rPr>
        <w:t xml:space="preserve">to complete what was deficient </w:t>
      </w:r>
      <w:r w:rsidRPr="00AC78B2">
        <w:rPr>
          <w:rFonts w:eastAsia="Times New Roman" w:cs="Arial"/>
          <w:b/>
          <w:bCs/>
          <w:i/>
          <w:iCs/>
          <w:color w:val="000000" w:themeColor="text1"/>
          <w:spacing w:val="-4"/>
          <w:sz w:val="40"/>
          <w:szCs w:val="40"/>
        </w:rPr>
        <w:t>in your service to me.</w:t>
      </w:r>
    </w:p>
    <w:p w14:paraId="409765C1" w14:textId="77777777" w:rsidR="00AC78B2" w:rsidRPr="00370167" w:rsidRDefault="00AC78B2" w:rsidP="005E3125">
      <w:pPr>
        <w:ind w:right="-274"/>
        <w:rPr>
          <w:rFonts w:eastAsia="Times New Roman" w:cs="Arial"/>
          <w:color w:val="000000" w:themeColor="text1"/>
          <w:spacing w:val="-4"/>
          <w:sz w:val="16"/>
          <w:szCs w:val="16"/>
        </w:rPr>
      </w:pPr>
    </w:p>
    <w:p w14:paraId="0B9A6701" w14:textId="7DC997B9" w:rsidR="00370167" w:rsidRDefault="00370167"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Read: </w:t>
      </w:r>
      <w:r w:rsidRPr="00370167">
        <w:rPr>
          <w:rFonts w:eastAsia="Times New Roman" w:cs="Arial"/>
          <w:b/>
          <w:bCs/>
          <w:i/>
          <w:iCs/>
          <w:color w:val="000000" w:themeColor="text1"/>
          <w:spacing w:val="-4"/>
          <w:sz w:val="40"/>
          <w:szCs w:val="40"/>
          <w:u w:val="single"/>
        </w:rPr>
        <w:t>James 1:2-4</w:t>
      </w:r>
    </w:p>
    <w:p w14:paraId="20A18761" w14:textId="77777777" w:rsidR="00370167" w:rsidRPr="00760866" w:rsidRDefault="00370167" w:rsidP="005E3125">
      <w:pPr>
        <w:ind w:right="-274"/>
        <w:rPr>
          <w:rFonts w:eastAsia="Times New Roman" w:cs="Arial"/>
          <w:color w:val="000000" w:themeColor="text1"/>
          <w:spacing w:val="-4"/>
          <w:sz w:val="12"/>
          <w:szCs w:val="12"/>
        </w:rPr>
      </w:pPr>
    </w:p>
    <w:p w14:paraId="7F9E46C1" w14:textId="77777777" w:rsidR="006D50F7" w:rsidRDefault="00E66D25"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The point </w:t>
      </w:r>
      <w:r w:rsidR="00370167">
        <w:rPr>
          <w:rFonts w:eastAsia="Times New Roman" w:cs="Arial"/>
          <w:color w:val="000000" w:themeColor="text1"/>
          <w:spacing w:val="-4"/>
          <w:sz w:val="40"/>
          <w:szCs w:val="40"/>
        </w:rPr>
        <w:t>of</w:t>
      </w:r>
      <w:r>
        <w:rPr>
          <w:rFonts w:eastAsia="Times New Roman" w:cs="Arial"/>
          <w:color w:val="000000" w:themeColor="text1"/>
          <w:spacing w:val="-4"/>
          <w:sz w:val="40"/>
          <w:szCs w:val="40"/>
        </w:rPr>
        <w:t xml:space="preserve"> the verses above </w:t>
      </w:r>
      <w:r w:rsidR="00370167">
        <w:rPr>
          <w:rFonts w:eastAsia="Times New Roman" w:cs="Arial"/>
          <w:color w:val="000000" w:themeColor="text1"/>
          <w:spacing w:val="-4"/>
          <w:sz w:val="40"/>
          <w:szCs w:val="40"/>
        </w:rPr>
        <w:t xml:space="preserve">is to demonstrate </w:t>
      </w:r>
      <w:r w:rsidR="006D50F7">
        <w:rPr>
          <w:rFonts w:eastAsia="Times New Roman" w:cs="Arial"/>
          <w:color w:val="000000" w:themeColor="text1"/>
          <w:spacing w:val="-4"/>
          <w:sz w:val="40"/>
          <w:szCs w:val="40"/>
        </w:rPr>
        <w:t>t</w:t>
      </w:r>
      <w:r w:rsidR="00370167">
        <w:rPr>
          <w:rFonts w:eastAsia="Times New Roman" w:cs="Arial"/>
          <w:color w:val="000000" w:themeColor="text1"/>
          <w:spacing w:val="-4"/>
          <w:sz w:val="40"/>
          <w:szCs w:val="40"/>
        </w:rPr>
        <w:t>hat the goal of believer’s</w:t>
      </w:r>
      <w:r>
        <w:rPr>
          <w:rFonts w:eastAsia="Times New Roman" w:cs="Arial"/>
          <w:color w:val="000000" w:themeColor="text1"/>
          <w:spacing w:val="-4"/>
          <w:sz w:val="40"/>
          <w:szCs w:val="40"/>
        </w:rPr>
        <w:t xml:space="preserve"> </w:t>
      </w:r>
      <w:r w:rsidR="00370167">
        <w:rPr>
          <w:rFonts w:eastAsia="Times New Roman" w:cs="Arial"/>
          <w:color w:val="000000" w:themeColor="text1"/>
          <w:spacing w:val="-4"/>
          <w:sz w:val="40"/>
          <w:szCs w:val="40"/>
        </w:rPr>
        <w:t xml:space="preserve">lives is to </w:t>
      </w:r>
      <w:r w:rsidR="006D50F7">
        <w:rPr>
          <w:rFonts w:eastAsia="Times New Roman" w:cs="Arial"/>
          <w:color w:val="000000" w:themeColor="text1"/>
          <w:spacing w:val="-4"/>
          <w:sz w:val="40"/>
          <w:szCs w:val="40"/>
        </w:rPr>
        <w:t>be conformed into the image of Jesus Christ which can be stated in several different ways:</w:t>
      </w:r>
    </w:p>
    <w:p w14:paraId="776E9CB1" w14:textId="77777777" w:rsidR="006D50F7" w:rsidRPr="006D50F7" w:rsidRDefault="006D50F7" w:rsidP="005E3125">
      <w:pPr>
        <w:ind w:right="-274"/>
        <w:rPr>
          <w:rFonts w:eastAsia="Times New Roman" w:cs="Arial"/>
          <w:color w:val="000000" w:themeColor="text1"/>
          <w:spacing w:val="-4"/>
          <w:sz w:val="16"/>
          <w:szCs w:val="16"/>
        </w:rPr>
      </w:pPr>
    </w:p>
    <w:p w14:paraId="66DADBBD" w14:textId="6B3956AD" w:rsidR="00E66D25" w:rsidRPr="002B59E4" w:rsidRDefault="006D50F7" w:rsidP="005E3125">
      <w:pPr>
        <w:ind w:right="-274"/>
        <w:rPr>
          <w:rFonts w:ascii="Comic Sans MS" w:eastAsia="Times New Roman" w:hAnsi="Comic Sans MS" w:cs="Arial"/>
          <w:b/>
          <w:bCs/>
          <w:i/>
          <w:iCs/>
          <w:color w:val="000000" w:themeColor="text1"/>
          <w:spacing w:val="-4"/>
        </w:rPr>
      </w:pPr>
      <w:r w:rsidRPr="002B59E4">
        <w:rPr>
          <w:rFonts w:eastAsia="Times New Roman" w:cs="Arial"/>
          <w:color w:val="000000" w:themeColor="text1"/>
          <w:spacing w:val="-4"/>
          <w:sz w:val="40"/>
          <w:szCs w:val="40"/>
          <w:u w:val="single"/>
        </w:rPr>
        <w:t>Phil. 3:14</w:t>
      </w:r>
      <w:r w:rsidRPr="002B59E4">
        <w:rPr>
          <w:rFonts w:eastAsia="Times New Roman" w:cs="Arial"/>
          <w:color w:val="000000" w:themeColor="text1"/>
          <w:spacing w:val="-4"/>
          <w:sz w:val="40"/>
          <w:szCs w:val="40"/>
        </w:rPr>
        <w:t xml:space="preserve"> - I press on toward the goal for the prize of </w:t>
      </w:r>
      <w:r w:rsidRPr="002B59E4">
        <w:rPr>
          <w:rFonts w:eastAsia="Times New Roman" w:cs="Arial"/>
          <w:i/>
          <w:iCs/>
          <w:color w:val="000000" w:themeColor="text1"/>
          <w:spacing w:val="-4"/>
          <w:sz w:val="40"/>
          <w:szCs w:val="40"/>
          <w:u w:val="single"/>
        </w:rPr>
        <w:t xml:space="preserve">the upward call </w:t>
      </w:r>
    </w:p>
    <w:p w14:paraId="4A54B63A" w14:textId="380AB81B" w:rsidR="006D50F7" w:rsidRPr="006D50F7" w:rsidRDefault="006D50F7" w:rsidP="00E66D25">
      <w:pPr>
        <w:rPr>
          <w:rFonts w:ascii="Comic Sans MS" w:eastAsia="Times New Roman" w:hAnsi="Comic Sans MS" w:cs="Arial"/>
          <w:b/>
          <w:bCs/>
          <w:i/>
          <w:iCs/>
          <w:color w:val="0035FF"/>
          <w:spacing w:val="-4"/>
          <w:sz w:val="12"/>
          <w:szCs w:val="12"/>
          <w:u w:val="single"/>
        </w:rPr>
      </w:pPr>
    </w:p>
    <w:p w14:paraId="0E45B75B" w14:textId="5FE09272" w:rsidR="006D50F7" w:rsidRPr="002B59E4" w:rsidRDefault="006D50F7" w:rsidP="00E66D25">
      <w:pPr>
        <w:rPr>
          <w:rFonts w:eastAsia="Times New Roman" w:cs="Arial"/>
          <w:color w:val="000000" w:themeColor="text1"/>
          <w:spacing w:val="-4"/>
          <w:sz w:val="40"/>
          <w:szCs w:val="40"/>
        </w:rPr>
      </w:pPr>
      <w:r w:rsidRPr="002B59E4">
        <w:rPr>
          <w:rFonts w:eastAsia="Times New Roman" w:cs="Arial"/>
          <w:color w:val="000000" w:themeColor="text1"/>
          <w:spacing w:val="-4"/>
          <w:sz w:val="40"/>
          <w:szCs w:val="40"/>
          <w:u w:val="single"/>
        </w:rPr>
        <w:t>Eph. 4:13</w:t>
      </w:r>
      <w:r w:rsidRPr="002B59E4">
        <w:rPr>
          <w:rFonts w:eastAsia="Times New Roman" w:cs="Arial"/>
          <w:color w:val="000000" w:themeColor="text1"/>
          <w:spacing w:val="-4"/>
          <w:sz w:val="40"/>
          <w:szCs w:val="40"/>
        </w:rPr>
        <w:t xml:space="preserve"> - to the measure of the stature which belongs to </w:t>
      </w:r>
      <w:r w:rsidRPr="002B59E4">
        <w:rPr>
          <w:rFonts w:eastAsia="Times New Roman" w:cs="Arial"/>
          <w:i/>
          <w:iCs/>
          <w:color w:val="000000" w:themeColor="text1"/>
          <w:spacing w:val="-4"/>
          <w:sz w:val="40"/>
          <w:szCs w:val="40"/>
          <w:u w:val="single"/>
        </w:rPr>
        <w:t>the fulness of Christ</w:t>
      </w:r>
      <w:r w:rsidRPr="002B59E4">
        <w:rPr>
          <w:rFonts w:eastAsia="Times New Roman" w:cs="Arial"/>
          <w:color w:val="000000" w:themeColor="text1"/>
          <w:spacing w:val="-4"/>
          <w:sz w:val="40"/>
          <w:szCs w:val="40"/>
        </w:rPr>
        <w:t>.</w:t>
      </w:r>
    </w:p>
    <w:p w14:paraId="7F59A948" w14:textId="19A7A523" w:rsidR="006D50F7" w:rsidRPr="009D40F8" w:rsidRDefault="006D50F7" w:rsidP="00E66D25">
      <w:pPr>
        <w:rPr>
          <w:rFonts w:ascii="Comic Sans MS" w:eastAsia="Times New Roman" w:hAnsi="Comic Sans MS" w:cs="Arial"/>
          <w:b/>
          <w:bCs/>
          <w:i/>
          <w:iCs/>
          <w:color w:val="0035FF"/>
          <w:spacing w:val="-4"/>
          <w:sz w:val="12"/>
          <w:szCs w:val="12"/>
          <w:u w:val="single"/>
        </w:rPr>
      </w:pPr>
    </w:p>
    <w:p w14:paraId="4F76DFD1" w14:textId="3C1FB3B6" w:rsidR="006D50F7" w:rsidRPr="009D40F8" w:rsidRDefault="009D40F8" w:rsidP="00E66D25">
      <w:pPr>
        <w:rPr>
          <w:rFonts w:ascii="Comic Sans MS" w:eastAsia="Times New Roman" w:hAnsi="Comic Sans MS" w:cs="Arial"/>
          <w:color w:val="000000" w:themeColor="text1"/>
          <w:spacing w:val="-4"/>
          <w:sz w:val="40"/>
          <w:szCs w:val="40"/>
        </w:rPr>
      </w:pPr>
      <w:r w:rsidRPr="002B59E4">
        <w:rPr>
          <w:rFonts w:eastAsia="Times New Roman" w:cs="Arial"/>
          <w:color w:val="000000" w:themeColor="text1"/>
          <w:spacing w:val="-4"/>
          <w:sz w:val="40"/>
          <w:szCs w:val="40"/>
          <w:u w:val="single"/>
        </w:rPr>
        <w:t>Col. 1:28</w:t>
      </w:r>
      <w:r>
        <w:rPr>
          <w:rFonts w:ascii="Comic Sans MS" w:eastAsia="Times New Roman" w:hAnsi="Comic Sans MS" w:cs="Arial"/>
          <w:color w:val="0035FF"/>
          <w:spacing w:val="-4"/>
          <w:sz w:val="40"/>
          <w:szCs w:val="40"/>
        </w:rPr>
        <w:t xml:space="preserve"> - </w:t>
      </w:r>
      <w:r w:rsidRPr="009D40F8">
        <w:rPr>
          <w:rFonts w:ascii="Comic Sans MS" w:eastAsia="Times New Roman" w:hAnsi="Comic Sans MS" w:cs="Arial"/>
          <w:color w:val="000000" w:themeColor="text1"/>
          <w:spacing w:val="-4"/>
          <w:sz w:val="40"/>
          <w:szCs w:val="40"/>
        </w:rPr>
        <w:t xml:space="preserve">we may </w:t>
      </w:r>
      <w:r w:rsidRPr="002B59E4">
        <w:rPr>
          <w:rFonts w:eastAsia="Times New Roman" w:cs="Arial"/>
          <w:i/>
          <w:iCs/>
          <w:color w:val="000000" w:themeColor="text1"/>
          <w:spacing w:val="-4"/>
          <w:sz w:val="40"/>
          <w:szCs w:val="40"/>
          <w:u w:val="single"/>
        </w:rPr>
        <w:t>render every man complete in Christ</w:t>
      </w:r>
      <w:r w:rsidRPr="009D40F8">
        <w:rPr>
          <w:rFonts w:ascii="Comic Sans MS" w:eastAsia="Times New Roman" w:hAnsi="Comic Sans MS" w:cs="Arial"/>
          <w:color w:val="000000" w:themeColor="text1"/>
          <w:spacing w:val="-4"/>
          <w:sz w:val="40"/>
          <w:szCs w:val="40"/>
        </w:rPr>
        <w:t>.</w:t>
      </w:r>
    </w:p>
    <w:p w14:paraId="689E17FF" w14:textId="273E2E4D" w:rsidR="006D50F7" w:rsidRPr="009D40F8" w:rsidRDefault="006D50F7" w:rsidP="00E66D25">
      <w:pPr>
        <w:rPr>
          <w:rFonts w:ascii="Comic Sans MS" w:eastAsia="Times New Roman" w:hAnsi="Comic Sans MS" w:cs="Arial"/>
          <w:color w:val="000000" w:themeColor="text1"/>
          <w:spacing w:val="-4"/>
          <w:sz w:val="12"/>
          <w:szCs w:val="12"/>
        </w:rPr>
      </w:pPr>
    </w:p>
    <w:p w14:paraId="17830A01" w14:textId="1CFFB20D" w:rsidR="009D40F8" w:rsidRDefault="009D40F8" w:rsidP="00E66D25">
      <w:pPr>
        <w:rPr>
          <w:rFonts w:ascii="Comic Sans MS" w:eastAsia="Times New Roman" w:hAnsi="Comic Sans MS" w:cs="Arial"/>
          <w:color w:val="000000" w:themeColor="text1"/>
          <w:spacing w:val="-4"/>
          <w:sz w:val="40"/>
          <w:szCs w:val="40"/>
        </w:rPr>
      </w:pPr>
      <w:r w:rsidRPr="002B59E4">
        <w:rPr>
          <w:rFonts w:eastAsia="Times New Roman" w:cs="Arial"/>
          <w:color w:val="000000" w:themeColor="text1"/>
          <w:spacing w:val="-4"/>
          <w:sz w:val="40"/>
          <w:szCs w:val="40"/>
          <w:u w:val="single"/>
        </w:rPr>
        <w:t>2 Cor. 13:11</w:t>
      </w:r>
      <w:r>
        <w:rPr>
          <w:rFonts w:ascii="Comic Sans MS" w:eastAsia="Times New Roman" w:hAnsi="Comic Sans MS" w:cs="Arial"/>
          <w:color w:val="000000" w:themeColor="text1"/>
          <w:spacing w:val="-4"/>
          <w:sz w:val="40"/>
          <w:szCs w:val="40"/>
        </w:rPr>
        <w:t xml:space="preserve"> – </w:t>
      </w:r>
      <w:r w:rsidRPr="009D40F8">
        <w:rPr>
          <w:rFonts w:ascii="Comic Sans MS" w:eastAsia="Times New Roman" w:hAnsi="Comic Sans MS" w:cs="Arial"/>
          <w:color w:val="000000" w:themeColor="text1"/>
          <w:spacing w:val="-4"/>
          <w:sz w:val="40"/>
          <w:szCs w:val="40"/>
        </w:rPr>
        <w:t xml:space="preserve">to </w:t>
      </w:r>
      <w:r w:rsidRPr="002B59E4">
        <w:rPr>
          <w:rFonts w:eastAsia="Times New Roman" w:cs="Arial"/>
          <w:i/>
          <w:iCs/>
          <w:color w:val="000000" w:themeColor="text1"/>
          <w:spacing w:val="-4"/>
          <w:sz w:val="40"/>
          <w:szCs w:val="40"/>
          <w:u w:val="single"/>
        </w:rPr>
        <w:t>be made complete</w:t>
      </w:r>
      <w:r>
        <w:rPr>
          <w:rFonts w:ascii="Comic Sans MS" w:eastAsia="Times New Roman" w:hAnsi="Comic Sans MS" w:cs="Arial"/>
          <w:color w:val="000000" w:themeColor="text1"/>
          <w:spacing w:val="-4"/>
          <w:sz w:val="40"/>
          <w:szCs w:val="40"/>
        </w:rPr>
        <w:t>.</w:t>
      </w:r>
    </w:p>
    <w:p w14:paraId="185E6A0D" w14:textId="79173994" w:rsidR="009D40F8" w:rsidRPr="009D40F8" w:rsidRDefault="009D40F8" w:rsidP="00E66D25">
      <w:pPr>
        <w:rPr>
          <w:rFonts w:ascii="Comic Sans MS" w:eastAsia="Times New Roman" w:hAnsi="Comic Sans MS" w:cs="Arial"/>
          <w:color w:val="000000" w:themeColor="text1"/>
          <w:spacing w:val="-4"/>
          <w:sz w:val="12"/>
          <w:szCs w:val="12"/>
        </w:rPr>
      </w:pPr>
    </w:p>
    <w:p w14:paraId="0B08E033" w14:textId="640208FF" w:rsidR="009D40F8" w:rsidRPr="002B59E4" w:rsidRDefault="009D40F8" w:rsidP="00E66D25">
      <w:pPr>
        <w:rPr>
          <w:rFonts w:eastAsia="Times New Roman" w:cs="Arial"/>
          <w:i/>
          <w:iCs/>
          <w:color w:val="000000" w:themeColor="text1"/>
          <w:spacing w:val="-4"/>
          <w:sz w:val="40"/>
          <w:szCs w:val="40"/>
          <w:u w:val="single"/>
        </w:rPr>
      </w:pPr>
      <w:r w:rsidRPr="002B59E4">
        <w:rPr>
          <w:rFonts w:eastAsia="Times New Roman" w:cs="Arial"/>
          <w:color w:val="000000" w:themeColor="text1"/>
          <w:spacing w:val="-4"/>
          <w:sz w:val="40"/>
          <w:szCs w:val="40"/>
          <w:u w:val="single"/>
        </w:rPr>
        <w:t>Phil. 2:30</w:t>
      </w:r>
      <w:r w:rsidRPr="002B59E4">
        <w:rPr>
          <w:rFonts w:eastAsia="Times New Roman" w:cs="Arial"/>
          <w:color w:val="000000" w:themeColor="text1"/>
          <w:spacing w:val="-4"/>
          <w:sz w:val="40"/>
          <w:szCs w:val="40"/>
        </w:rPr>
        <w:t xml:space="preserve"> - to </w:t>
      </w:r>
      <w:r w:rsidRPr="002B59E4">
        <w:rPr>
          <w:rFonts w:eastAsia="Times New Roman" w:cs="Arial"/>
          <w:i/>
          <w:iCs/>
          <w:color w:val="000000" w:themeColor="text1"/>
          <w:spacing w:val="-4"/>
          <w:sz w:val="40"/>
          <w:szCs w:val="40"/>
          <w:u w:val="single"/>
        </w:rPr>
        <w:t>complete what was deficient in your service</w:t>
      </w:r>
    </w:p>
    <w:p w14:paraId="3D200D62" w14:textId="11AE2DEA" w:rsidR="009D40F8" w:rsidRPr="002B59E4" w:rsidRDefault="009D40F8" w:rsidP="00E66D25">
      <w:pPr>
        <w:rPr>
          <w:rFonts w:eastAsia="Times New Roman" w:cs="Arial"/>
          <w:i/>
          <w:iCs/>
          <w:color w:val="000000" w:themeColor="text1"/>
          <w:spacing w:val="-4"/>
          <w:sz w:val="12"/>
          <w:szCs w:val="12"/>
          <w:u w:val="single"/>
        </w:rPr>
      </w:pPr>
    </w:p>
    <w:p w14:paraId="62241E28" w14:textId="6AE9B4D9" w:rsidR="009D40F8" w:rsidRPr="002B59E4" w:rsidRDefault="009D40F8" w:rsidP="00E66D25">
      <w:pPr>
        <w:rPr>
          <w:rFonts w:eastAsia="Times New Roman" w:cs="Arial"/>
          <w:color w:val="000000" w:themeColor="text1"/>
          <w:spacing w:val="-4"/>
          <w:sz w:val="40"/>
          <w:szCs w:val="40"/>
        </w:rPr>
      </w:pPr>
      <w:r w:rsidRPr="002B59E4">
        <w:rPr>
          <w:rFonts w:eastAsia="Times New Roman" w:cs="Arial"/>
          <w:color w:val="000000" w:themeColor="text1"/>
          <w:spacing w:val="-4"/>
          <w:sz w:val="40"/>
          <w:szCs w:val="40"/>
          <w:u w:val="single"/>
        </w:rPr>
        <w:t>James 1:4</w:t>
      </w:r>
      <w:r w:rsidR="00E11655" w:rsidRPr="002B59E4">
        <w:rPr>
          <w:rFonts w:eastAsia="Times New Roman" w:cs="Arial"/>
          <w:color w:val="000000" w:themeColor="text1"/>
          <w:spacing w:val="-4"/>
          <w:sz w:val="40"/>
          <w:szCs w:val="40"/>
        </w:rPr>
        <w:t xml:space="preserve"> - that </w:t>
      </w:r>
      <w:r w:rsidR="00E11655" w:rsidRPr="002B59E4">
        <w:rPr>
          <w:rFonts w:eastAsia="Times New Roman" w:cs="Arial"/>
          <w:i/>
          <w:iCs/>
          <w:color w:val="000000" w:themeColor="text1"/>
          <w:spacing w:val="-4"/>
          <w:sz w:val="40"/>
          <w:szCs w:val="40"/>
          <w:u w:val="single"/>
        </w:rPr>
        <w:t>you may be perfect and complete, lacking in nothing</w:t>
      </w:r>
      <w:r w:rsidR="00E11655" w:rsidRPr="002B59E4">
        <w:rPr>
          <w:rFonts w:eastAsia="Times New Roman" w:cs="Arial"/>
          <w:color w:val="000000" w:themeColor="text1"/>
          <w:spacing w:val="-4"/>
          <w:sz w:val="40"/>
          <w:szCs w:val="40"/>
        </w:rPr>
        <w:t>.</w:t>
      </w:r>
    </w:p>
    <w:p w14:paraId="5C0F9FAB" w14:textId="11264067" w:rsidR="006E3EC3" w:rsidRDefault="00AC5F2D" w:rsidP="00E66D25">
      <w:pPr>
        <w:rPr>
          <w:rFonts w:ascii="Comic Sans MS" w:eastAsia="Times New Roman" w:hAnsi="Comic Sans MS" w:cs="Arial"/>
          <w:b/>
          <w:bCs/>
          <w:i/>
          <w:iCs/>
          <w:color w:val="0035FF"/>
          <w:spacing w:val="-4"/>
          <w:sz w:val="40"/>
          <w:szCs w:val="40"/>
          <w:u w:val="single"/>
        </w:rPr>
      </w:pPr>
      <w:r>
        <w:rPr>
          <w:noProof/>
        </w:rPr>
        <w:pict w14:anchorId="40B96256">
          <v:line id="Straight Connector 23" o:spid="_x0000_s1063"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11.8pt" to="528.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" strokecolor="black [3213]" strokeweight="1.5pt">
            <v:stroke joinstyle="miter"/>
            <o:lock v:ext="edit" shapetype="f"/>
          </v:line>
        </w:pict>
      </w:r>
    </w:p>
    <w:p w14:paraId="5DA0D602" w14:textId="195FA0FA" w:rsidR="003227B2" w:rsidRDefault="003227B2" w:rsidP="003227B2">
      <w:pPr>
        <w:rPr>
          <w:b/>
          <w:color w:val="2F5496" w:themeColor="accent1" w:themeShade="BF"/>
          <w:sz w:val="48"/>
          <w:szCs w:val="48"/>
        </w:rPr>
      </w:pPr>
      <w:r w:rsidRPr="00B70F8C">
        <w:rPr>
          <w:b/>
          <w:color w:val="2F5496" w:themeColor="accent1" w:themeShade="BF"/>
          <w:sz w:val="48"/>
          <w:szCs w:val="48"/>
          <w:u w:val="single"/>
        </w:rPr>
        <w:t>LESSON 2</w:t>
      </w:r>
      <w:r>
        <w:rPr>
          <w:b/>
          <w:color w:val="2F5496" w:themeColor="accent1" w:themeShade="BF"/>
          <w:sz w:val="48"/>
          <w:szCs w:val="48"/>
          <w:u w:val="single"/>
        </w:rPr>
        <w:t>45</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24</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p>
    <w:p w14:paraId="156B46E6" w14:textId="77777777" w:rsidR="003227B2" w:rsidRPr="00687EA5" w:rsidRDefault="003227B2" w:rsidP="00E66D25">
      <w:pPr>
        <w:rPr>
          <w:rFonts w:ascii="Comic Sans MS" w:eastAsia="Times New Roman" w:hAnsi="Comic Sans MS" w:cs="Arial"/>
          <w:b/>
          <w:bCs/>
          <w:i/>
          <w:iCs/>
          <w:color w:val="0035FF"/>
          <w:spacing w:val="-4"/>
          <w:sz w:val="12"/>
          <w:szCs w:val="12"/>
          <w:u w:val="single"/>
        </w:rPr>
      </w:pPr>
    </w:p>
    <w:p w14:paraId="725DB4B2" w14:textId="52189DD1" w:rsidR="00E66D25" w:rsidRPr="006B3E68" w:rsidRDefault="00E66D25" w:rsidP="00E66D25">
      <w:pPr>
        <w:rPr>
          <w:rFonts w:eastAsia="Times New Roman" w:cs="Arial"/>
          <w:b/>
          <w:bCs/>
          <w:i/>
          <w:iCs/>
          <w:color w:val="0035FF"/>
          <w:spacing w:val="-4"/>
          <w:sz w:val="40"/>
          <w:szCs w:val="40"/>
        </w:rPr>
      </w:pPr>
      <w:r w:rsidRPr="006B3E68">
        <w:rPr>
          <w:rFonts w:eastAsia="Times New Roman" w:cs="Arial"/>
          <w:b/>
          <w:bCs/>
          <w:i/>
          <w:iCs/>
          <w:color w:val="0035FF"/>
          <w:spacing w:val="-4"/>
          <w:sz w:val="40"/>
          <w:szCs w:val="40"/>
          <w:u w:val="single"/>
        </w:rPr>
        <w:t>Romans 8:30</w:t>
      </w:r>
      <w:r w:rsidRPr="006B3E68">
        <w:rPr>
          <w:rFonts w:eastAsia="Times New Roman" w:cs="Arial"/>
          <w:b/>
          <w:bCs/>
          <w:i/>
          <w:iCs/>
          <w:color w:val="0035FF"/>
          <w:spacing w:val="-4"/>
          <w:sz w:val="40"/>
          <w:szCs w:val="40"/>
        </w:rPr>
        <w:t xml:space="preserve"> and whom He predestined, these </w:t>
      </w:r>
      <w:r w:rsidRPr="006B3E68">
        <w:rPr>
          <w:rFonts w:eastAsia="Times New Roman" w:cs="Arial"/>
          <w:b/>
          <w:bCs/>
          <w:i/>
          <w:iCs/>
          <w:color w:val="C00000"/>
          <w:spacing w:val="-4"/>
          <w:sz w:val="40"/>
          <w:szCs w:val="40"/>
        </w:rPr>
        <w:t>He also called;</w:t>
      </w:r>
      <w:r w:rsidRPr="006B3E68">
        <w:rPr>
          <w:rFonts w:eastAsia="Times New Roman" w:cs="Arial"/>
          <w:b/>
          <w:bCs/>
          <w:i/>
          <w:iCs/>
          <w:color w:val="0035FF"/>
          <w:spacing w:val="-4"/>
          <w:sz w:val="40"/>
          <w:szCs w:val="40"/>
        </w:rPr>
        <w:t xml:space="preserve"> and </w:t>
      </w:r>
      <w:r w:rsidRPr="006B3E68">
        <w:rPr>
          <w:rFonts w:eastAsia="Times New Roman" w:cs="Arial"/>
          <w:b/>
          <w:bCs/>
          <w:i/>
          <w:iCs/>
          <w:color w:val="0035FF"/>
          <w:spacing w:val="-4"/>
          <w:sz w:val="40"/>
          <w:szCs w:val="40"/>
          <w:u w:val="single"/>
        </w:rPr>
        <w:t>whom He called</w:t>
      </w:r>
      <w:r w:rsidRPr="006B3E68">
        <w:rPr>
          <w:rFonts w:eastAsia="Times New Roman" w:cs="Arial"/>
          <w:b/>
          <w:bCs/>
          <w:i/>
          <w:iCs/>
          <w:color w:val="0035FF"/>
          <w:spacing w:val="-4"/>
          <w:sz w:val="40"/>
          <w:szCs w:val="40"/>
        </w:rPr>
        <w:t>, these He also justified; and whom He justified, these He also glorified.</w:t>
      </w:r>
    </w:p>
    <w:p w14:paraId="403BBE17" w14:textId="4FED2329" w:rsidR="00172B7B" w:rsidRDefault="00172B7B"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There is a general call that goes out throughout the world to believe the gospel (Matt. 22:1-14)</w:t>
      </w:r>
      <w:r w:rsidR="00946827">
        <w:rPr>
          <w:rFonts w:eastAsia="Times New Roman" w:cs="Arial"/>
          <w:color w:val="000000" w:themeColor="text1"/>
          <w:spacing w:val="-4"/>
          <w:sz w:val="40"/>
          <w:szCs w:val="40"/>
        </w:rPr>
        <w:t>. However, the call in our verse above is the one that was made in eternity past based on God’s foreknowledge and predestination.</w:t>
      </w:r>
    </w:p>
    <w:p w14:paraId="267EE4F6" w14:textId="77777777" w:rsidR="00172B7B" w:rsidRPr="00946827" w:rsidRDefault="00172B7B" w:rsidP="005E3125">
      <w:pPr>
        <w:ind w:right="-274"/>
        <w:rPr>
          <w:rFonts w:eastAsia="Times New Roman" w:cs="Arial"/>
          <w:color w:val="000000" w:themeColor="text1"/>
          <w:spacing w:val="-4"/>
          <w:sz w:val="16"/>
          <w:szCs w:val="16"/>
        </w:rPr>
      </w:pPr>
    </w:p>
    <w:p w14:paraId="176002EE" w14:textId="04B34E84" w:rsidR="00E66D25" w:rsidRPr="00E11655" w:rsidRDefault="00E11655" w:rsidP="005E3125">
      <w:pPr>
        <w:ind w:right="-27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The third link in the golden chain is the effective </w:t>
      </w:r>
      <w:r w:rsidR="00660F7F">
        <w:rPr>
          <w:rFonts w:eastAsia="Times New Roman" w:cs="Arial"/>
          <w:color w:val="000000" w:themeColor="text1"/>
          <w:spacing w:val="-4"/>
          <w:sz w:val="40"/>
          <w:szCs w:val="40"/>
        </w:rPr>
        <w:t>“</w:t>
      </w:r>
      <w:r>
        <w:rPr>
          <w:rFonts w:eastAsia="Times New Roman" w:cs="Arial"/>
          <w:color w:val="000000" w:themeColor="text1"/>
          <w:spacing w:val="-4"/>
          <w:sz w:val="40"/>
          <w:szCs w:val="40"/>
        </w:rPr>
        <w:t>call of God</w:t>
      </w:r>
      <w:r w:rsidR="00946827">
        <w:rPr>
          <w:rFonts w:eastAsia="Times New Roman" w:cs="Arial"/>
          <w:color w:val="000000" w:themeColor="text1"/>
          <w:spacing w:val="-4"/>
          <w:sz w:val="40"/>
          <w:szCs w:val="40"/>
        </w:rPr>
        <w:t>.”</w:t>
      </w:r>
    </w:p>
    <w:p w14:paraId="0E344F51" w14:textId="09AE042F" w:rsidR="00E11655" w:rsidRDefault="00E11655" w:rsidP="00E71CE8">
      <w:pPr>
        <w:ind w:right="-274"/>
        <w:rPr>
          <w:rFonts w:ascii="Comic Sans MS" w:eastAsia="Times New Roman" w:hAnsi="Comic Sans MS" w:cs="Arial"/>
          <w:b/>
          <w:bCs/>
          <w:i/>
          <w:iCs/>
          <w:color w:val="000000" w:themeColor="text1"/>
          <w:spacing w:val="-4"/>
          <w:sz w:val="16"/>
          <w:szCs w:val="16"/>
          <w:u w:val="single"/>
        </w:rPr>
      </w:pPr>
    </w:p>
    <w:p w14:paraId="0D0077A7" w14:textId="71773C6C" w:rsidR="00B92849" w:rsidRPr="006B3E68" w:rsidRDefault="00B92849" w:rsidP="00E71CE8">
      <w:pPr>
        <w:ind w:right="-274"/>
        <w:rPr>
          <w:rFonts w:eastAsia="Times New Roman" w:cs="Arial"/>
          <w:b/>
          <w:bCs/>
          <w:i/>
          <w:iCs/>
          <w:color w:val="000000" w:themeColor="text1"/>
          <w:spacing w:val="-4"/>
          <w:sz w:val="40"/>
          <w:szCs w:val="40"/>
        </w:rPr>
      </w:pPr>
      <w:r w:rsidRPr="006B3E68">
        <w:rPr>
          <w:rFonts w:eastAsia="Times New Roman" w:cs="Arial"/>
          <w:b/>
          <w:bCs/>
          <w:i/>
          <w:iCs/>
          <w:color w:val="000000" w:themeColor="text1"/>
          <w:spacing w:val="-4"/>
          <w:sz w:val="40"/>
          <w:szCs w:val="40"/>
          <w:u w:val="single"/>
        </w:rPr>
        <w:t>1 Corinthians 1:9</w:t>
      </w:r>
      <w:r w:rsidRPr="006B3E68">
        <w:rPr>
          <w:rFonts w:eastAsia="Times New Roman" w:cs="Arial"/>
          <w:b/>
          <w:bCs/>
          <w:i/>
          <w:iCs/>
          <w:color w:val="000000" w:themeColor="text1"/>
          <w:spacing w:val="-4"/>
          <w:sz w:val="40"/>
          <w:szCs w:val="40"/>
        </w:rPr>
        <w:t xml:space="preserve">  God is faithful, through whom </w:t>
      </w:r>
      <w:r w:rsidRPr="006B3E68">
        <w:rPr>
          <w:rFonts w:eastAsia="Times New Roman" w:cs="Arial"/>
          <w:b/>
          <w:bCs/>
          <w:i/>
          <w:iCs/>
          <w:color w:val="C00000"/>
          <w:spacing w:val="-4"/>
          <w:sz w:val="40"/>
          <w:szCs w:val="40"/>
        </w:rPr>
        <w:t>you were called</w:t>
      </w:r>
      <w:r w:rsidRPr="006B3E68">
        <w:rPr>
          <w:rFonts w:eastAsia="Times New Roman" w:cs="Arial"/>
          <w:b/>
          <w:bCs/>
          <w:i/>
          <w:iCs/>
          <w:color w:val="000000" w:themeColor="text1"/>
          <w:spacing w:val="-4"/>
          <w:sz w:val="40"/>
          <w:szCs w:val="40"/>
        </w:rPr>
        <w:t xml:space="preserve"> into fellowship with His Son, Jesus Christ our Lord.</w:t>
      </w:r>
    </w:p>
    <w:p w14:paraId="6AF6D771" w14:textId="66483CB6" w:rsidR="00B92849" w:rsidRPr="006B3E68" w:rsidRDefault="00E66D25" w:rsidP="00E71CE8">
      <w:pPr>
        <w:ind w:right="-274"/>
        <w:rPr>
          <w:rFonts w:eastAsia="Times New Roman" w:cs="Arial"/>
          <w:b/>
          <w:bCs/>
          <w:i/>
          <w:iCs/>
          <w:color w:val="0035FF"/>
          <w:spacing w:val="-4"/>
          <w:sz w:val="12"/>
          <w:szCs w:val="12"/>
        </w:rPr>
      </w:pPr>
      <w:r w:rsidRPr="006B3E68">
        <w:rPr>
          <w:rFonts w:eastAsia="Times New Roman" w:cs="Arial"/>
          <w:b/>
          <w:bCs/>
          <w:i/>
          <w:iCs/>
          <w:color w:val="0035FF"/>
          <w:spacing w:val="-4"/>
          <w:sz w:val="12"/>
          <w:szCs w:val="12"/>
        </w:rPr>
        <w:t xml:space="preserve"> </w:t>
      </w:r>
    </w:p>
    <w:p w14:paraId="6E7D5738" w14:textId="2D59EFBE" w:rsidR="00467722" w:rsidRPr="006B3E68" w:rsidRDefault="00467722" w:rsidP="00E71CE8">
      <w:pPr>
        <w:ind w:right="-274"/>
        <w:rPr>
          <w:rFonts w:eastAsia="Times New Roman" w:cs="Arial"/>
          <w:color w:val="000000" w:themeColor="text1"/>
          <w:spacing w:val="-4"/>
          <w:sz w:val="40"/>
          <w:szCs w:val="40"/>
        </w:rPr>
      </w:pPr>
      <w:r w:rsidRPr="006B3E68">
        <w:rPr>
          <w:rFonts w:eastAsia="Times New Roman" w:cs="Arial"/>
          <w:b/>
          <w:bCs/>
          <w:i/>
          <w:iCs/>
          <w:color w:val="000000" w:themeColor="text1"/>
          <w:spacing w:val="-4"/>
          <w:sz w:val="40"/>
          <w:szCs w:val="40"/>
          <w:u w:val="single"/>
        </w:rPr>
        <w:t>2 Thessalonians 2:13-14</w:t>
      </w:r>
      <w:r w:rsidRPr="006B3E68">
        <w:rPr>
          <w:rFonts w:eastAsia="Times New Roman" w:cs="Arial"/>
          <w:b/>
          <w:bCs/>
          <w:i/>
          <w:iCs/>
          <w:color w:val="000000" w:themeColor="text1"/>
          <w:spacing w:val="-4"/>
          <w:sz w:val="40"/>
          <w:szCs w:val="40"/>
        </w:rPr>
        <w:t xml:space="preserve">  But we should always give thanks to God for you, brethren beloved by the Lord, because God has </w:t>
      </w:r>
      <w:r w:rsidRPr="006B3E68">
        <w:rPr>
          <w:rFonts w:eastAsia="Times New Roman" w:cs="Arial"/>
          <w:b/>
          <w:bCs/>
          <w:i/>
          <w:iCs/>
          <w:color w:val="000000" w:themeColor="text1"/>
          <w:spacing w:val="-4"/>
          <w:sz w:val="40"/>
          <w:szCs w:val="40"/>
          <w:u w:val="single"/>
        </w:rPr>
        <w:t>chosen you from the beginning</w:t>
      </w:r>
      <w:r w:rsidRPr="006B3E68">
        <w:rPr>
          <w:rFonts w:eastAsia="Times New Roman" w:cs="Arial"/>
          <w:b/>
          <w:bCs/>
          <w:i/>
          <w:iCs/>
          <w:color w:val="000000" w:themeColor="text1"/>
          <w:spacing w:val="-4"/>
          <w:sz w:val="40"/>
          <w:szCs w:val="40"/>
        </w:rPr>
        <w:t xml:space="preserve"> for salvation/deliverance through sanctification by the Spirit and faith in the truth.  14) And it was for this </w:t>
      </w:r>
      <w:r w:rsidRPr="006B3E68">
        <w:rPr>
          <w:rFonts w:eastAsia="Times New Roman" w:cs="Arial"/>
          <w:b/>
          <w:bCs/>
          <w:i/>
          <w:iCs/>
          <w:color w:val="C00000"/>
          <w:spacing w:val="-4"/>
          <w:sz w:val="40"/>
          <w:szCs w:val="40"/>
        </w:rPr>
        <w:t xml:space="preserve">He called you </w:t>
      </w:r>
      <w:r w:rsidRPr="006B3E68">
        <w:rPr>
          <w:rFonts w:eastAsia="Times New Roman" w:cs="Arial"/>
          <w:b/>
          <w:bCs/>
          <w:i/>
          <w:iCs/>
          <w:color w:val="000000" w:themeColor="text1"/>
          <w:spacing w:val="-4"/>
          <w:sz w:val="40"/>
          <w:szCs w:val="40"/>
        </w:rPr>
        <w:t xml:space="preserve">through our gospel, that you may gain the glory of our Lord Jesus Christ. </w:t>
      </w:r>
      <w:r w:rsidRPr="006B3E68">
        <w:rPr>
          <w:rFonts w:eastAsia="Times New Roman" w:cs="Arial"/>
          <w:color w:val="000000" w:themeColor="text1"/>
          <w:spacing w:val="-4"/>
          <w:sz w:val="40"/>
          <w:szCs w:val="40"/>
        </w:rPr>
        <w:t>(by being conformed to the image of J.C.)</w:t>
      </w:r>
    </w:p>
    <w:p w14:paraId="42741AD4" w14:textId="636DCD68" w:rsidR="00467722" w:rsidRPr="006B3E68" w:rsidRDefault="00467722" w:rsidP="00E71CE8">
      <w:pPr>
        <w:ind w:right="-274"/>
        <w:rPr>
          <w:rFonts w:eastAsia="Times New Roman" w:cs="Arial"/>
          <w:b/>
          <w:bCs/>
          <w:i/>
          <w:iCs/>
          <w:color w:val="0035FF"/>
          <w:spacing w:val="-4"/>
          <w:sz w:val="12"/>
          <w:szCs w:val="12"/>
        </w:rPr>
      </w:pPr>
    </w:p>
    <w:p w14:paraId="26F23C96" w14:textId="77777777" w:rsidR="00892AFF" w:rsidRPr="006B3E68" w:rsidRDefault="00892AFF" w:rsidP="00E71CE8">
      <w:pPr>
        <w:ind w:right="-274"/>
        <w:rPr>
          <w:rFonts w:eastAsia="Times New Roman" w:cs="Arial"/>
          <w:b/>
          <w:bCs/>
          <w:i/>
          <w:iCs/>
          <w:color w:val="000000" w:themeColor="text1"/>
          <w:spacing w:val="-4"/>
          <w:sz w:val="12"/>
          <w:szCs w:val="12"/>
        </w:rPr>
      </w:pPr>
    </w:p>
    <w:p w14:paraId="16DE1A70" w14:textId="0AC3529E" w:rsidR="006B3E68" w:rsidRPr="006B3E68" w:rsidRDefault="006B3E68" w:rsidP="006B3E68">
      <w:pPr>
        <w:ind w:right="-274"/>
        <w:rPr>
          <w:rFonts w:eastAsia="Times New Roman" w:cs="Arial"/>
          <w:b/>
          <w:bCs/>
          <w:i/>
          <w:iCs/>
          <w:color w:val="000000" w:themeColor="text1"/>
          <w:spacing w:val="-4"/>
          <w:sz w:val="40"/>
          <w:szCs w:val="40"/>
        </w:rPr>
      </w:pPr>
      <w:r w:rsidRPr="006B3E68">
        <w:rPr>
          <w:rFonts w:eastAsia="Times New Roman" w:cs="Arial"/>
          <w:b/>
          <w:bCs/>
          <w:i/>
          <w:iCs/>
          <w:color w:val="000000" w:themeColor="text1"/>
          <w:spacing w:val="-4"/>
          <w:sz w:val="40"/>
          <w:szCs w:val="40"/>
          <w:u w:val="single"/>
        </w:rPr>
        <w:lastRenderedPageBreak/>
        <w:t>2 Timothy 1:8-9</w:t>
      </w:r>
      <w:r w:rsidRPr="006B3E68">
        <w:rPr>
          <w:rFonts w:eastAsia="Times New Roman" w:cs="Arial"/>
          <w:b/>
          <w:bCs/>
          <w:i/>
          <w:iCs/>
          <w:color w:val="000000" w:themeColor="text1"/>
          <w:spacing w:val="-4"/>
          <w:sz w:val="40"/>
          <w:szCs w:val="40"/>
        </w:rPr>
        <w:t xml:space="preserve">  Therefore do not be ashamed of the testimony of our Lord, or of me His prisoner; </w:t>
      </w:r>
      <w:r w:rsidRPr="006B3E68">
        <w:rPr>
          <w:rFonts w:eastAsia="Times New Roman" w:cs="Arial"/>
          <w:b/>
          <w:bCs/>
          <w:i/>
          <w:iCs/>
          <w:color w:val="000000" w:themeColor="text1"/>
          <w:spacing w:val="-4"/>
          <w:sz w:val="40"/>
          <w:szCs w:val="40"/>
          <w:u w:val="single"/>
        </w:rPr>
        <w:t>but join</w:t>
      </w:r>
      <w:r w:rsidRPr="00DC6C7C">
        <w:rPr>
          <w:rFonts w:eastAsia="Times New Roman" w:cs="Arial"/>
          <w:b/>
          <w:bCs/>
          <w:i/>
          <w:iCs/>
          <w:color w:val="000000" w:themeColor="text1"/>
          <w:spacing w:val="-4"/>
          <w:sz w:val="40"/>
          <w:szCs w:val="40"/>
        </w:rPr>
        <w:t xml:space="preserve"> </w:t>
      </w:r>
      <w:r w:rsidR="00F6395C" w:rsidRPr="00DC6C7C">
        <w:rPr>
          <w:rFonts w:ascii="Arial Bold" w:eastAsia="Times New Roman" w:hAnsi="Arial Bold" w:cs="Arial"/>
          <w:b/>
          <w:bCs/>
          <w:i/>
          <w:iCs/>
          <w:color w:val="000000" w:themeColor="text1"/>
          <w:spacing w:val="-4"/>
          <w:sz w:val="40"/>
          <w:szCs w:val="40"/>
          <w:vertAlign w:val="superscript"/>
        </w:rPr>
        <w:t>(imp.</w:t>
      </w:r>
      <w:r w:rsidR="00DC6C7C" w:rsidRPr="00DC6C7C">
        <w:rPr>
          <w:rFonts w:ascii="Arial Bold" w:eastAsia="Times New Roman" w:hAnsi="Arial Bold" w:cs="Arial"/>
          <w:b/>
          <w:bCs/>
          <w:i/>
          <w:iCs/>
          <w:color w:val="000000" w:themeColor="text1"/>
          <w:spacing w:val="-4"/>
          <w:sz w:val="40"/>
          <w:szCs w:val="40"/>
          <w:vertAlign w:val="superscript"/>
        </w:rPr>
        <w:t>)</w:t>
      </w:r>
      <w:r w:rsidR="00F6395C" w:rsidRPr="00DC6C7C">
        <w:rPr>
          <w:rFonts w:ascii="Arial Bold" w:eastAsia="Times New Roman" w:hAnsi="Arial Bold" w:cs="Arial"/>
          <w:b/>
          <w:bCs/>
          <w:i/>
          <w:iCs/>
          <w:color w:val="000000" w:themeColor="text1"/>
          <w:spacing w:val="-4"/>
          <w:sz w:val="40"/>
          <w:szCs w:val="40"/>
          <w:vertAlign w:val="superscript"/>
        </w:rPr>
        <w:t xml:space="preserve"> </w:t>
      </w:r>
      <w:r w:rsidRPr="006B3E68">
        <w:rPr>
          <w:rFonts w:eastAsia="Times New Roman" w:cs="Arial"/>
          <w:b/>
          <w:bCs/>
          <w:i/>
          <w:iCs/>
          <w:color w:val="000000" w:themeColor="text1"/>
          <w:spacing w:val="-4"/>
          <w:sz w:val="40"/>
          <w:szCs w:val="40"/>
          <w:u w:val="single"/>
        </w:rPr>
        <w:t>with me in suffering</w:t>
      </w:r>
      <w:r w:rsidRPr="006B3E68">
        <w:rPr>
          <w:rFonts w:eastAsia="Times New Roman" w:cs="Arial"/>
          <w:b/>
          <w:bCs/>
          <w:i/>
          <w:iCs/>
          <w:color w:val="000000" w:themeColor="text1"/>
          <w:spacing w:val="-4"/>
          <w:sz w:val="40"/>
          <w:szCs w:val="40"/>
        </w:rPr>
        <w:t xml:space="preserve"> for the gospel according to the power of God</w:t>
      </w:r>
      <w:r w:rsidR="00172B7B">
        <w:rPr>
          <w:rFonts w:eastAsia="Times New Roman" w:cs="Arial"/>
          <w:b/>
          <w:bCs/>
          <w:i/>
          <w:iCs/>
          <w:color w:val="000000" w:themeColor="text1"/>
          <w:spacing w:val="-4"/>
          <w:sz w:val="40"/>
          <w:szCs w:val="40"/>
        </w:rPr>
        <w:t xml:space="preserve"> </w:t>
      </w:r>
      <w:r w:rsidR="00172B7B">
        <w:rPr>
          <w:rFonts w:eastAsia="Times New Roman" w:cs="Arial"/>
          <w:color w:val="000000" w:themeColor="text1"/>
          <w:spacing w:val="-4"/>
          <w:sz w:val="36"/>
          <w:szCs w:val="36"/>
        </w:rPr>
        <w:t>(which is manifested in suffering)</w:t>
      </w:r>
      <w:r w:rsidRPr="006B3E68">
        <w:rPr>
          <w:rFonts w:eastAsia="Times New Roman" w:cs="Arial"/>
          <w:b/>
          <w:bCs/>
          <w:i/>
          <w:iCs/>
          <w:color w:val="000000" w:themeColor="text1"/>
          <w:spacing w:val="-4"/>
          <w:sz w:val="40"/>
          <w:szCs w:val="40"/>
        </w:rPr>
        <w:t xml:space="preserve">,  9) who has saved us, </w:t>
      </w:r>
      <w:r w:rsidRPr="006B3E68">
        <w:rPr>
          <w:rFonts w:eastAsia="Times New Roman" w:cs="Arial"/>
          <w:b/>
          <w:bCs/>
          <w:i/>
          <w:iCs/>
          <w:color w:val="C00000"/>
          <w:spacing w:val="-4"/>
          <w:sz w:val="40"/>
          <w:szCs w:val="40"/>
        </w:rPr>
        <w:t xml:space="preserve">and called us with </w:t>
      </w:r>
      <w:r w:rsidRPr="006B3E68">
        <w:rPr>
          <w:rFonts w:eastAsia="Times New Roman" w:cs="Arial"/>
          <w:b/>
          <w:bCs/>
          <w:i/>
          <w:iCs/>
          <w:color w:val="C00000"/>
          <w:spacing w:val="-8"/>
          <w:sz w:val="40"/>
          <w:szCs w:val="40"/>
        </w:rPr>
        <w:t>a holy calling</w:t>
      </w:r>
      <w:r w:rsidRPr="006B3E68">
        <w:rPr>
          <w:rFonts w:eastAsia="Times New Roman" w:cs="Arial"/>
          <w:b/>
          <w:bCs/>
          <w:i/>
          <w:iCs/>
          <w:color w:val="000000" w:themeColor="text1"/>
          <w:spacing w:val="-8"/>
          <w:sz w:val="40"/>
          <w:szCs w:val="40"/>
        </w:rPr>
        <w:t>, not according to our works, but according</w:t>
      </w:r>
      <w:r w:rsidRPr="006B3E68">
        <w:rPr>
          <w:rFonts w:eastAsia="Times New Roman" w:cs="Arial"/>
          <w:b/>
          <w:bCs/>
          <w:i/>
          <w:iCs/>
          <w:color w:val="000000" w:themeColor="text1"/>
          <w:spacing w:val="-4"/>
          <w:sz w:val="40"/>
          <w:szCs w:val="40"/>
        </w:rPr>
        <w:t xml:space="preserve"> to His own purpose and grace which was granted us in Christ Jesus from all eternity,</w:t>
      </w:r>
    </w:p>
    <w:p w14:paraId="092BB5ED" w14:textId="77777777" w:rsidR="00946827" w:rsidRDefault="00946827" w:rsidP="00E71CE8">
      <w:pPr>
        <w:ind w:right="-274"/>
        <w:rPr>
          <w:color w:val="000000" w:themeColor="text1"/>
          <w:spacing w:val="-4"/>
          <w:sz w:val="40"/>
          <w:szCs w:val="40"/>
        </w:rPr>
      </w:pPr>
    </w:p>
    <w:p w14:paraId="48E84DEA" w14:textId="0077A4C5" w:rsidR="00F6395C" w:rsidRDefault="00F6395C" w:rsidP="00E71CE8">
      <w:pPr>
        <w:ind w:right="-274"/>
        <w:rPr>
          <w:color w:val="000000" w:themeColor="text1"/>
          <w:spacing w:val="-4"/>
          <w:sz w:val="40"/>
          <w:szCs w:val="40"/>
        </w:rPr>
      </w:pPr>
      <w:r>
        <w:rPr>
          <w:color w:val="000000" w:themeColor="text1"/>
          <w:spacing w:val="-4"/>
          <w:sz w:val="40"/>
          <w:szCs w:val="40"/>
        </w:rPr>
        <w:t>The verse above is an</w:t>
      </w:r>
      <w:r w:rsidR="00DC6C7C" w:rsidRPr="00DC6C7C">
        <w:rPr>
          <w:color w:val="000000" w:themeColor="text1"/>
          <w:spacing w:val="-4"/>
          <w:sz w:val="40"/>
          <w:szCs w:val="40"/>
        </w:rPr>
        <w:t xml:space="preserve"> </w:t>
      </w:r>
      <w:r w:rsidR="00DC6C7C">
        <w:rPr>
          <w:color w:val="000000" w:themeColor="text1"/>
          <w:spacing w:val="-4"/>
          <w:sz w:val="40"/>
          <w:szCs w:val="40"/>
        </w:rPr>
        <w:t>appeal to the nation of Israel that if they believe in Jesus, then they sh</w:t>
      </w:r>
      <w:r w:rsidR="00CD0815">
        <w:rPr>
          <w:color w:val="000000" w:themeColor="text1"/>
          <w:spacing w:val="-4"/>
          <w:sz w:val="40"/>
          <w:szCs w:val="40"/>
        </w:rPr>
        <w:t>ould</w:t>
      </w:r>
      <w:r w:rsidR="00DC6C7C">
        <w:rPr>
          <w:color w:val="000000" w:themeColor="text1"/>
          <w:spacing w:val="-4"/>
          <w:sz w:val="40"/>
          <w:szCs w:val="40"/>
        </w:rPr>
        <w:t xml:space="preserve"> “not be ashamed” of </w:t>
      </w:r>
      <w:r w:rsidR="00946827">
        <w:rPr>
          <w:color w:val="000000" w:themeColor="text1"/>
          <w:spacing w:val="-4"/>
          <w:sz w:val="40"/>
          <w:szCs w:val="40"/>
        </w:rPr>
        <w:t>Him</w:t>
      </w:r>
      <w:r w:rsidR="00DC6C7C">
        <w:rPr>
          <w:color w:val="000000" w:themeColor="text1"/>
          <w:spacing w:val="-4"/>
          <w:sz w:val="40"/>
          <w:szCs w:val="40"/>
        </w:rPr>
        <w:t xml:space="preserve"> </w:t>
      </w:r>
      <w:r w:rsidR="00D16EC1">
        <w:rPr>
          <w:color w:val="000000" w:themeColor="text1"/>
          <w:spacing w:val="-4"/>
          <w:sz w:val="40"/>
          <w:szCs w:val="40"/>
        </w:rPr>
        <w:t>i</w:t>
      </w:r>
      <w:r w:rsidR="00DC6C7C">
        <w:rPr>
          <w:color w:val="000000" w:themeColor="text1"/>
          <w:spacing w:val="-4"/>
          <w:sz w:val="40"/>
          <w:szCs w:val="40"/>
        </w:rPr>
        <w:t xml:space="preserve">f they want to be saved from a national catastrophe. </w:t>
      </w:r>
    </w:p>
    <w:p w14:paraId="4A60CF93" w14:textId="77777777" w:rsidR="00F6395C" w:rsidRPr="00172B7B" w:rsidRDefault="00F6395C" w:rsidP="00E71CE8">
      <w:pPr>
        <w:ind w:right="-274"/>
        <w:rPr>
          <w:color w:val="000000" w:themeColor="text1"/>
          <w:spacing w:val="-4"/>
          <w:sz w:val="16"/>
          <w:szCs w:val="16"/>
        </w:rPr>
      </w:pPr>
    </w:p>
    <w:p w14:paraId="5A8A04E6" w14:textId="3407D782" w:rsidR="00D951C3" w:rsidRDefault="00CD0815" w:rsidP="00E71CE8">
      <w:pPr>
        <w:ind w:right="-274"/>
        <w:rPr>
          <w:color w:val="000000" w:themeColor="text1"/>
          <w:spacing w:val="-4"/>
          <w:sz w:val="40"/>
          <w:szCs w:val="40"/>
        </w:rPr>
      </w:pPr>
      <w:r>
        <w:rPr>
          <w:color w:val="000000" w:themeColor="text1"/>
          <w:spacing w:val="-4"/>
          <w:sz w:val="40"/>
          <w:szCs w:val="40"/>
        </w:rPr>
        <w:t xml:space="preserve">Then, as well as now, </w:t>
      </w:r>
      <w:r w:rsidR="0071616F">
        <w:rPr>
          <w:color w:val="000000" w:themeColor="text1"/>
          <w:spacing w:val="-4"/>
          <w:sz w:val="40"/>
          <w:szCs w:val="40"/>
        </w:rPr>
        <w:t>publicly declaring Jesus Christ is our Lord and Savior often result</w:t>
      </w:r>
      <w:r>
        <w:rPr>
          <w:color w:val="000000" w:themeColor="text1"/>
          <w:spacing w:val="-4"/>
          <w:sz w:val="40"/>
          <w:szCs w:val="40"/>
        </w:rPr>
        <w:t xml:space="preserve">s </w:t>
      </w:r>
      <w:r w:rsidR="0071616F">
        <w:rPr>
          <w:color w:val="000000" w:themeColor="text1"/>
          <w:spacing w:val="-4"/>
          <w:sz w:val="40"/>
          <w:szCs w:val="40"/>
        </w:rPr>
        <w:t xml:space="preserve">in </w:t>
      </w:r>
      <w:r>
        <w:rPr>
          <w:color w:val="000000" w:themeColor="text1"/>
          <w:spacing w:val="-4"/>
          <w:sz w:val="40"/>
          <w:szCs w:val="40"/>
        </w:rPr>
        <w:t>suffering</w:t>
      </w:r>
      <w:r w:rsidR="0071616F">
        <w:rPr>
          <w:color w:val="000000" w:themeColor="text1"/>
          <w:spacing w:val="-4"/>
          <w:sz w:val="40"/>
          <w:szCs w:val="40"/>
        </w:rPr>
        <w:t>.</w:t>
      </w:r>
      <w:r>
        <w:rPr>
          <w:color w:val="000000" w:themeColor="text1"/>
          <w:spacing w:val="-4"/>
          <w:sz w:val="40"/>
          <w:szCs w:val="40"/>
        </w:rPr>
        <w:t xml:space="preserve"> </w:t>
      </w:r>
      <w:r w:rsidR="00D951C3">
        <w:rPr>
          <w:color w:val="000000" w:themeColor="text1"/>
          <w:spacing w:val="-4"/>
          <w:sz w:val="40"/>
          <w:szCs w:val="40"/>
        </w:rPr>
        <w:t xml:space="preserve">We recognize that suffering for Him </w:t>
      </w:r>
      <w:r>
        <w:rPr>
          <w:color w:val="000000" w:themeColor="text1"/>
          <w:spacing w:val="-4"/>
          <w:sz w:val="40"/>
          <w:szCs w:val="40"/>
        </w:rPr>
        <w:t>is commanded by God</w:t>
      </w:r>
      <w:r w:rsidR="0071616F">
        <w:rPr>
          <w:color w:val="000000" w:themeColor="text1"/>
          <w:spacing w:val="-4"/>
          <w:sz w:val="40"/>
          <w:szCs w:val="40"/>
        </w:rPr>
        <w:t>,</w:t>
      </w:r>
      <w:r>
        <w:rPr>
          <w:color w:val="000000" w:themeColor="text1"/>
          <w:spacing w:val="-4"/>
          <w:sz w:val="40"/>
          <w:szCs w:val="40"/>
        </w:rPr>
        <w:t xml:space="preserve"> </w:t>
      </w:r>
      <w:r w:rsidR="00D951C3">
        <w:rPr>
          <w:color w:val="000000" w:themeColor="text1"/>
          <w:spacing w:val="-4"/>
          <w:sz w:val="40"/>
          <w:szCs w:val="40"/>
        </w:rPr>
        <w:t>b</w:t>
      </w:r>
      <w:r w:rsidR="00BA2A3E" w:rsidRPr="00BA2A3E">
        <w:rPr>
          <w:color w:val="000000" w:themeColor="text1"/>
          <w:spacing w:val="-4"/>
          <w:sz w:val="40"/>
          <w:szCs w:val="40"/>
        </w:rPr>
        <w:t>ut we know that in all things</w:t>
      </w:r>
      <w:r w:rsidR="00946827">
        <w:rPr>
          <w:color w:val="000000" w:themeColor="text1"/>
          <w:spacing w:val="-4"/>
          <w:sz w:val="40"/>
          <w:szCs w:val="40"/>
        </w:rPr>
        <w:t>,</w:t>
      </w:r>
      <w:r w:rsidR="00BA2A3E" w:rsidRPr="00BA2A3E">
        <w:rPr>
          <w:color w:val="000000" w:themeColor="text1"/>
          <w:spacing w:val="-4"/>
          <w:sz w:val="40"/>
          <w:szCs w:val="40"/>
        </w:rPr>
        <w:t xml:space="preserve"> </w:t>
      </w:r>
      <w:r w:rsidR="0071616F">
        <w:rPr>
          <w:color w:val="000000" w:themeColor="text1"/>
          <w:spacing w:val="-4"/>
          <w:sz w:val="40"/>
          <w:szCs w:val="40"/>
        </w:rPr>
        <w:t>H</w:t>
      </w:r>
      <w:r w:rsidR="00BA2A3E" w:rsidRPr="00BA2A3E">
        <w:rPr>
          <w:color w:val="000000" w:themeColor="text1"/>
          <w:spacing w:val="-4"/>
          <w:sz w:val="40"/>
          <w:szCs w:val="40"/>
        </w:rPr>
        <w:t xml:space="preserve">e is working </w:t>
      </w:r>
      <w:r w:rsidR="00514A28">
        <w:rPr>
          <w:color w:val="000000" w:themeColor="text1"/>
          <w:spacing w:val="-4"/>
          <w:sz w:val="40"/>
          <w:szCs w:val="40"/>
        </w:rPr>
        <w:t xml:space="preserve">it all </w:t>
      </w:r>
      <w:r w:rsidR="00BA2A3E" w:rsidRPr="00BA2A3E">
        <w:rPr>
          <w:color w:val="000000" w:themeColor="text1"/>
          <w:spacing w:val="-4"/>
          <w:sz w:val="40"/>
          <w:szCs w:val="40"/>
        </w:rPr>
        <w:t xml:space="preserve">towards our supreme good. </w:t>
      </w:r>
    </w:p>
    <w:p w14:paraId="79755BEB" w14:textId="77777777" w:rsidR="00D951C3" w:rsidRPr="00A02B95" w:rsidRDefault="00D951C3" w:rsidP="00E71CE8">
      <w:pPr>
        <w:ind w:right="-274"/>
        <w:rPr>
          <w:color w:val="000000" w:themeColor="text1"/>
          <w:spacing w:val="-4"/>
          <w:sz w:val="18"/>
          <w:szCs w:val="18"/>
        </w:rPr>
      </w:pPr>
    </w:p>
    <w:p w14:paraId="137C698A" w14:textId="327351F5" w:rsidR="007D48CD" w:rsidRPr="00BA2A3E" w:rsidRDefault="00D951C3" w:rsidP="00D951C3">
      <w:pPr>
        <w:ind w:left="270" w:right="-274" w:hanging="270"/>
        <w:rPr>
          <w:color w:val="000000" w:themeColor="text1"/>
          <w:spacing w:val="-4"/>
        </w:rPr>
      </w:pPr>
      <w:r>
        <w:rPr>
          <w:color w:val="000000" w:themeColor="text1"/>
          <w:spacing w:val="-4"/>
          <w:sz w:val="40"/>
          <w:szCs w:val="40"/>
        </w:rPr>
        <w:t xml:space="preserve">  </w:t>
      </w:r>
      <w:r w:rsidRPr="00D951C3">
        <w:rPr>
          <w:i/>
          <w:iCs/>
          <w:color w:val="000000" w:themeColor="text1"/>
          <w:spacing w:val="-4"/>
          <w:sz w:val="40"/>
          <w:szCs w:val="40"/>
        </w:rPr>
        <w:t>“</w:t>
      </w:r>
      <w:r w:rsidR="00BA2A3E" w:rsidRPr="00D951C3">
        <w:rPr>
          <w:i/>
          <w:iCs/>
          <w:color w:val="000000" w:themeColor="text1"/>
          <w:spacing w:val="-4"/>
          <w:sz w:val="40"/>
          <w:szCs w:val="40"/>
        </w:rPr>
        <w:t xml:space="preserve">And one of the reasons we know this is that we are given many examples of it in Scripture. For instance, this was Joseph’s conviction about his brothers’ cruelty in selling him into Egypt: ‘You intended to harm me, but God intended it for good … the saving of many lives (Gen. 50:20) .’ Similarly, Jeremiah wrote in God’s name a letter to the Jews in </w:t>
      </w:r>
      <w:r w:rsidR="00BA2A3E" w:rsidRPr="00D951C3">
        <w:rPr>
          <w:i/>
          <w:iCs/>
          <w:color w:val="000000" w:themeColor="text1"/>
          <w:spacing w:val="-10"/>
          <w:sz w:val="40"/>
          <w:szCs w:val="40"/>
        </w:rPr>
        <w:t>Babylonian exile after the catastrophic destruction of Jerusalem:</w:t>
      </w:r>
      <w:r w:rsidR="00BA2A3E" w:rsidRPr="00D951C3">
        <w:rPr>
          <w:i/>
          <w:iCs/>
          <w:color w:val="000000" w:themeColor="text1"/>
          <w:spacing w:val="-4"/>
          <w:sz w:val="40"/>
          <w:szCs w:val="40"/>
        </w:rPr>
        <w:t xml:space="preserve"> “I know the plans I have for you,” declares the LORD, “plans to prosper you and not to harm you, plans to give you hope and a future (Jer. 29:11).” ’ The same concurrence of human evil and divine plan had its most conspicuous display in the cross, which Peter attributed both to the wickedness of men and to ‘God’s set purpose and foreknowledge (Acts 2:23 cf. 4:27</w:t>
      </w:r>
      <w:r w:rsidR="00E71CE8" w:rsidRPr="00D951C3">
        <w:rPr>
          <w:i/>
          <w:iCs/>
          <w:color w:val="000000" w:themeColor="text1"/>
          <w:spacing w:val="-4"/>
          <w:sz w:val="40"/>
          <w:szCs w:val="40"/>
        </w:rPr>
        <w:t>-28</w:t>
      </w:r>
      <w:r w:rsidR="00BA2A3E" w:rsidRPr="00D951C3">
        <w:rPr>
          <w:i/>
          <w:iCs/>
          <w:color w:val="000000" w:themeColor="text1"/>
          <w:spacing w:val="-4"/>
          <w:sz w:val="40"/>
          <w:szCs w:val="40"/>
        </w:rPr>
        <w:t>).”</w:t>
      </w:r>
      <w:r w:rsidR="00E71CE8">
        <w:rPr>
          <w:color w:val="000000" w:themeColor="text1"/>
          <w:spacing w:val="-4"/>
          <w:sz w:val="40"/>
          <w:szCs w:val="40"/>
        </w:rPr>
        <w:t xml:space="preserve"> </w:t>
      </w:r>
      <w:r w:rsidR="00BA2A3E" w:rsidRPr="00BA2A3E">
        <w:rPr>
          <w:color w:val="000000" w:themeColor="text1"/>
          <w:spacing w:val="-4"/>
        </w:rPr>
        <w:t>John R. W. Stott, The Message of Romans: God’s Good News for the World, The Bible Speaks Today (Leicester, England; Downers Grove, IL: InterVarsity Press, 2001), 248.</w:t>
      </w:r>
    </w:p>
    <w:p w14:paraId="6950AFA9" w14:textId="77777777" w:rsidR="007D48CD" w:rsidRPr="00BA2A3E" w:rsidRDefault="007D48CD" w:rsidP="000B35A3">
      <w:pPr>
        <w:rPr>
          <w:color w:val="000000" w:themeColor="text1"/>
          <w:spacing w:val="-4"/>
        </w:rPr>
      </w:pPr>
    </w:p>
    <w:p w14:paraId="6AA491CE" w14:textId="409FFE41" w:rsidR="00D951C3" w:rsidRDefault="00946827" w:rsidP="00FE73DF">
      <w:pPr>
        <w:rPr>
          <w:color w:val="000000" w:themeColor="text1"/>
          <w:spacing w:val="-4"/>
          <w:sz w:val="40"/>
          <w:szCs w:val="40"/>
        </w:rPr>
      </w:pPr>
      <w:r>
        <w:rPr>
          <w:color w:val="000000" w:themeColor="text1"/>
          <w:spacing w:val="-4"/>
          <w:sz w:val="40"/>
          <w:szCs w:val="40"/>
        </w:rPr>
        <w:t xml:space="preserve">We can’t cover the call of God without addressing </w:t>
      </w:r>
      <w:r w:rsidR="00EC30B7" w:rsidRPr="00EC30B7">
        <w:rPr>
          <w:i/>
          <w:iCs/>
          <w:color w:val="000000" w:themeColor="text1"/>
          <w:spacing w:val="-4"/>
          <w:sz w:val="40"/>
          <w:szCs w:val="40"/>
          <w:u w:val="single"/>
        </w:rPr>
        <w:t>2 Peter 1:10</w:t>
      </w:r>
      <w:r w:rsidR="00EC30B7">
        <w:rPr>
          <w:i/>
          <w:iCs/>
          <w:color w:val="000000" w:themeColor="text1"/>
          <w:spacing w:val="-4"/>
          <w:sz w:val="40"/>
          <w:szCs w:val="40"/>
        </w:rPr>
        <w:t xml:space="preserve">. </w:t>
      </w:r>
      <w:r w:rsidR="00EC30B7">
        <w:rPr>
          <w:color w:val="000000" w:themeColor="text1"/>
          <w:spacing w:val="-4"/>
          <w:sz w:val="40"/>
          <w:szCs w:val="40"/>
        </w:rPr>
        <w:t xml:space="preserve"> </w:t>
      </w:r>
      <w:r w:rsidR="00632DD9">
        <w:rPr>
          <w:color w:val="000000" w:themeColor="text1"/>
          <w:spacing w:val="-4"/>
          <w:sz w:val="40"/>
          <w:szCs w:val="40"/>
        </w:rPr>
        <w:t>V</w:t>
      </w:r>
      <w:r w:rsidR="00EC30B7">
        <w:rPr>
          <w:color w:val="000000" w:themeColor="text1"/>
          <w:spacing w:val="-4"/>
          <w:sz w:val="40"/>
          <w:szCs w:val="40"/>
        </w:rPr>
        <w:t xml:space="preserve">erses 3 – 9 </w:t>
      </w:r>
      <w:r w:rsidR="00632DD9">
        <w:rPr>
          <w:color w:val="000000" w:themeColor="text1"/>
          <w:spacing w:val="-4"/>
          <w:sz w:val="40"/>
          <w:szCs w:val="40"/>
        </w:rPr>
        <w:t xml:space="preserve">must be read </w:t>
      </w:r>
      <w:r w:rsidR="00EC30B7">
        <w:rPr>
          <w:color w:val="000000" w:themeColor="text1"/>
          <w:spacing w:val="-4"/>
          <w:sz w:val="40"/>
          <w:szCs w:val="40"/>
        </w:rPr>
        <w:t xml:space="preserve">first to </w:t>
      </w:r>
      <w:r w:rsidR="00632DD9">
        <w:rPr>
          <w:color w:val="000000" w:themeColor="text1"/>
          <w:spacing w:val="-4"/>
          <w:sz w:val="40"/>
          <w:szCs w:val="40"/>
        </w:rPr>
        <w:t xml:space="preserve">set </w:t>
      </w:r>
      <w:r w:rsidR="00EC30B7">
        <w:rPr>
          <w:color w:val="000000" w:themeColor="text1"/>
          <w:spacing w:val="-4"/>
          <w:sz w:val="40"/>
          <w:szCs w:val="40"/>
        </w:rPr>
        <w:t>the proper context</w:t>
      </w:r>
      <w:r w:rsidR="00632DD9">
        <w:rPr>
          <w:color w:val="000000" w:themeColor="text1"/>
          <w:spacing w:val="-4"/>
          <w:sz w:val="40"/>
          <w:szCs w:val="40"/>
        </w:rPr>
        <w:t xml:space="preserve"> for verse 10.</w:t>
      </w:r>
    </w:p>
    <w:p w14:paraId="79F075CE" w14:textId="18E46B35" w:rsidR="00EC30B7" w:rsidRPr="00EC30B7" w:rsidRDefault="00EC30B7" w:rsidP="00FE73DF">
      <w:pPr>
        <w:rPr>
          <w:color w:val="000000" w:themeColor="text1"/>
          <w:spacing w:val="-4"/>
          <w:sz w:val="16"/>
          <w:szCs w:val="16"/>
        </w:rPr>
      </w:pPr>
    </w:p>
    <w:p w14:paraId="690BCA22" w14:textId="7BF97DC8" w:rsidR="00D951C3" w:rsidRDefault="0073743C" w:rsidP="00FE73DF">
      <w:pPr>
        <w:rPr>
          <w:color w:val="000000" w:themeColor="text1"/>
          <w:spacing w:val="-4"/>
          <w:sz w:val="40"/>
          <w:szCs w:val="40"/>
        </w:rPr>
      </w:pPr>
      <w:r w:rsidRPr="0073743C">
        <w:rPr>
          <w:b/>
          <w:bCs/>
          <w:i/>
          <w:iCs/>
          <w:color w:val="000000" w:themeColor="text1"/>
          <w:spacing w:val="-4"/>
          <w:sz w:val="40"/>
          <w:szCs w:val="40"/>
          <w:u w:val="single"/>
        </w:rPr>
        <w:t>2 Peter 1:10</w:t>
      </w:r>
      <w:r w:rsidRPr="0073743C">
        <w:rPr>
          <w:b/>
          <w:bCs/>
          <w:i/>
          <w:iCs/>
          <w:color w:val="000000" w:themeColor="text1"/>
          <w:spacing w:val="-4"/>
          <w:sz w:val="40"/>
          <w:szCs w:val="40"/>
        </w:rPr>
        <w:t xml:space="preserve">  Therefore, brethren, be even more diligent to </w:t>
      </w:r>
      <w:r w:rsidRPr="0073743C">
        <w:rPr>
          <w:b/>
          <w:bCs/>
          <w:i/>
          <w:iCs/>
          <w:color w:val="C00000"/>
          <w:spacing w:val="-4"/>
          <w:sz w:val="40"/>
          <w:szCs w:val="40"/>
        </w:rPr>
        <w:t>make your call and election sure</w:t>
      </w:r>
      <w:r w:rsidRPr="0073743C">
        <w:rPr>
          <w:b/>
          <w:bCs/>
          <w:i/>
          <w:iCs/>
          <w:color w:val="000000" w:themeColor="text1"/>
          <w:spacing w:val="-4"/>
          <w:sz w:val="40"/>
          <w:szCs w:val="40"/>
        </w:rPr>
        <w:t>, for if you do these things you will never stumble;</w:t>
      </w:r>
    </w:p>
    <w:p w14:paraId="311B3896" w14:textId="77777777" w:rsidR="0071616F" w:rsidRPr="00A02B95" w:rsidRDefault="0071616F" w:rsidP="00FE73DF">
      <w:pPr>
        <w:rPr>
          <w:color w:val="000000" w:themeColor="text1"/>
          <w:spacing w:val="-4"/>
          <w:sz w:val="12"/>
          <w:szCs w:val="12"/>
        </w:rPr>
      </w:pPr>
    </w:p>
    <w:p w14:paraId="1F7DBFD6" w14:textId="2A2FEC83" w:rsidR="0071616F" w:rsidRPr="0073743C" w:rsidRDefault="0073743C" w:rsidP="0073743C">
      <w:pPr>
        <w:ind w:left="180" w:hanging="180"/>
        <w:rPr>
          <w:color w:val="000000" w:themeColor="text1"/>
          <w:spacing w:val="-4"/>
        </w:rPr>
      </w:pPr>
      <w:r w:rsidRPr="009319E5">
        <w:rPr>
          <w:i/>
          <w:iCs/>
          <w:color w:val="000000" w:themeColor="text1"/>
          <w:spacing w:val="-4"/>
          <w:sz w:val="40"/>
          <w:szCs w:val="40"/>
        </w:rPr>
        <w:t xml:space="preserve">  “What does it mean to make our “calling and election sure?” </w:t>
      </w:r>
      <w:proofErr w:type="spellStart"/>
      <w:r w:rsidRPr="009319E5">
        <w:rPr>
          <w:i/>
          <w:iCs/>
          <w:color w:val="000000" w:themeColor="text1"/>
          <w:spacing w:val="-4"/>
          <w:sz w:val="40"/>
          <w:szCs w:val="40"/>
        </w:rPr>
        <w:t>Arminians</w:t>
      </w:r>
      <w:proofErr w:type="spellEnd"/>
      <w:r w:rsidRPr="009319E5">
        <w:rPr>
          <w:i/>
          <w:iCs/>
          <w:color w:val="000000" w:themeColor="text1"/>
          <w:spacing w:val="-4"/>
          <w:sz w:val="40"/>
          <w:szCs w:val="40"/>
        </w:rPr>
        <w:t xml:space="preserve"> see it as an exhortation to guarantee that we do not fall fatally and lose our salvation.[6] </w:t>
      </w:r>
      <w:proofErr w:type="spellStart"/>
      <w:r w:rsidRPr="009319E5">
        <w:rPr>
          <w:i/>
          <w:iCs/>
          <w:color w:val="000000" w:themeColor="text1"/>
          <w:spacing w:val="-4"/>
          <w:sz w:val="40"/>
          <w:szCs w:val="40"/>
        </w:rPr>
        <w:t>Experi</w:t>
      </w:r>
      <w:proofErr w:type="spellEnd"/>
      <w:r w:rsidRPr="009319E5">
        <w:rPr>
          <w:i/>
          <w:iCs/>
          <w:color w:val="000000" w:themeColor="text1"/>
          <w:spacing w:val="-4"/>
          <w:sz w:val="40"/>
          <w:szCs w:val="40"/>
        </w:rPr>
        <w:t xml:space="preserve"> -mental Predestinarians generally have understood the passage to apply to the conscience. In other words, </w:t>
      </w:r>
      <w:r w:rsidRPr="002B59E4">
        <w:rPr>
          <w:i/>
          <w:iCs/>
          <w:color w:val="C00000"/>
          <w:spacing w:val="-4"/>
          <w:sz w:val="40"/>
          <w:szCs w:val="40"/>
        </w:rPr>
        <w:t>by the doing of good works</w:t>
      </w:r>
      <w:r w:rsidRPr="002B59E4">
        <w:rPr>
          <w:i/>
          <w:iCs/>
          <w:color w:val="000000" w:themeColor="text1"/>
          <w:spacing w:val="-4"/>
          <w:sz w:val="40"/>
          <w:szCs w:val="40"/>
        </w:rPr>
        <w:t xml:space="preserve">, by the adding of the various qualities of the preceding context to faith (2 Pet.1:3-7), </w:t>
      </w:r>
      <w:r w:rsidRPr="002B59E4">
        <w:rPr>
          <w:i/>
          <w:iCs/>
          <w:color w:val="C00000"/>
          <w:spacing w:val="-4"/>
          <w:sz w:val="40"/>
          <w:szCs w:val="40"/>
        </w:rPr>
        <w:t>we prove to our conscience that we really are saved people</w:t>
      </w:r>
      <w:r w:rsidRPr="002B59E4">
        <w:rPr>
          <w:i/>
          <w:iCs/>
          <w:color w:val="000000" w:themeColor="text1"/>
          <w:spacing w:val="-4"/>
          <w:sz w:val="40"/>
          <w:szCs w:val="40"/>
        </w:rPr>
        <w:t>”.</w:t>
      </w:r>
      <w:r w:rsidRPr="002B59E4">
        <w:rPr>
          <w:color w:val="000000" w:themeColor="text1"/>
          <w:spacing w:val="-4"/>
          <w:sz w:val="40"/>
          <w:szCs w:val="40"/>
        </w:rPr>
        <w:t xml:space="preserve"> </w:t>
      </w:r>
      <w:r w:rsidRPr="0073743C">
        <w:rPr>
          <w:color w:val="000000" w:themeColor="text1"/>
          <w:spacing w:val="-4"/>
        </w:rPr>
        <w:t xml:space="preserve">Joseph Dillow, </w:t>
      </w:r>
      <w:r w:rsidRPr="009319E5">
        <w:rPr>
          <w:i/>
          <w:iCs/>
          <w:color w:val="000000" w:themeColor="text1"/>
          <w:spacing w:val="-4"/>
        </w:rPr>
        <w:t>Reign of the Servant Kings</w:t>
      </w:r>
      <w:r w:rsidRPr="0073743C">
        <w:rPr>
          <w:color w:val="000000" w:themeColor="text1"/>
          <w:spacing w:val="-4"/>
        </w:rPr>
        <w:t xml:space="preserve">, </w:t>
      </w:r>
    </w:p>
    <w:p w14:paraId="31C4AD77" w14:textId="7B1BBA90" w:rsidR="0071616F" w:rsidRPr="009319E5" w:rsidRDefault="0071616F" w:rsidP="00FE73DF">
      <w:pPr>
        <w:rPr>
          <w:color w:val="000000" w:themeColor="text1"/>
          <w:spacing w:val="-4"/>
          <w:sz w:val="16"/>
          <w:szCs w:val="16"/>
        </w:rPr>
      </w:pPr>
    </w:p>
    <w:p w14:paraId="71D12769" w14:textId="65A3F461" w:rsidR="009319E5" w:rsidRDefault="009319E5" w:rsidP="00FE73DF">
      <w:pPr>
        <w:rPr>
          <w:color w:val="000000" w:themeColor="text1"/>
          <w:spacing w:val="-4"/>
          <w:sz w:val="40"/>
          <w:szCs w:val="40"/>
        </w:rPr>
      </w:pPr>
      <w:r>
        <w:rPr>
          <w:color w:val="000000" w:themeColor="text1"/>
          <w:spacing w:val="-4"/>
          <w:sz w:val="40"/>
          <w:szCs w:val="40"/>
        </w:rPr>
        <w:t>The Scriptures are abundantly clear that no one is eternally saved by doing good works. So, it stands to reason that if one cannot be saved by good works, then good works certainly cannot be used to prove that one is really saved.</w:t>
      </w:r>
    </w:p>
    <w:p w14:paraId="5DE32A5E" w14:textId="6EDD3F06" w:rsidR="009319E5" w:rsidRPr="00D70D42" w:rsidRDefault="009319E5" w:rsidP="00FE73DF">
      <w:pPr>
        <w:rPr>
          <w:color w:val="000000" w:themeColor="text1"/>
          <w:spacing w:val="-4"/>
          <w:sz w:val="20"/>
          <w:szCs w:val="20"/>
        </w:rPr>
      </w:pPr>
    </w:p>
    <w:p w14:paraId="1E1140E2" w14:textId="7E38B181" w:rsidR="007F3426" w:rsidRPr="002B59E4" w:rsidRDefault="007F3426" w:rsidP="007F3426">
      <w:pPr>
        <w:rPr>
          <w:rFonts w:cs="Arial"/>
          <w:color w:val="000000" w:themeColor="text1"/>
          <w:spacing w:val="-4"/>
          <w:sz w:val="40"/>
          <w:szCs w:val="40"/>
          <w:u w:val="single"/>
        </w:rPr>
      </w:pPr>
      <w:r w:rsidRPr="002B59E4">
        <w:rPr>
          <w:rFonts w:cs="Arial"/>
          <w:color w:val="000000" w:themeColor="text1"/>
          <w:spacing w:val="-4"/>
          <w:sz w:val="40"/>
          <w:szCs w:val="40"/>
          <w:highlight w:val="cyan"/>
          <w:u w:val="single"/>
        </w:rPr>
        <w:t>The following notes were taken from 2 Peter, April 29, 2008, by Pastor Mike, Country Bible Church</w:t>
      </w:r>
      <w:r w:rsidR="00D70D42" w:rsidRPr="002B59E4">
        <w:rPr>
          <w:rFonts w:cs="Arial"/>
          <w:color w:val="000000" w:themeColor="text1"/>
          <w:spacing w:val="-4"/>
          <w:sz w:val="40"/>
          <w:szCs w:val="40"/>
          <w:highlight w:val="cyan"/>
          <w:u w:val="single"/>
        </w:rPr>
        <w:t>, Brenham, Texas</w:t>
      </w:r>
      <w:r w:rsidRPr="002B59E4">
        <w:rPr>
          <w:rFonts w:cs="Arial"/>
          <w:color w:val="000000" w:themeColor="text1"/>
          <w:spacing w:val="-4"/>
          <w:sz w:val="40"/>
          <w:szCs w:val="40"/>
          <w:u w:val="single"/>
        </w:rPr>
        <w:t xml:space="preserve"> </w:t>
      </w:r>
    </w:p>
    <w:p w14:paraId="7BCF32E7" w14:textId="77777777" w:rsidR="007F3426" w:rsidRPr="007F3426" w:rsidRDefault="007F3426" w:rsidP="007F3426">
      <w:pPr>
        <w:rPr>
          <w:rFonts w:ascii="Times New Roman" w:hAnsi="Times New Roman" w:cs="Times New Roman"/>
          <w:b/>
          <w:bCs/>
          <w:color w:val="000000" w:themeColor="text1"/>
          <w:spacing w:val="-4"/>
          <w:sz w:val="16"/>
          <w:szCs w:val="16"/>
          <w:u w:val="single"/>
        </w:rPr>
      </w:pPr>
    </w:p>
    <w:p w14:paraId="42B38646" w14:textId="7ED1DDE2" w:rsidR="007F3426" w:rsidRPr="00D70D42" w:rsidRDefault="007F3426" w:rsidP="007F3426">
      <w:pPr>
        <w:rPr>
          <w:rFonts w:ascii="Times New Roman" w:hAnsi="Times New Roman" w:cs="Times New Roman"/>
          <w:b/>
          <w:bCs/>
          <w:color w:val="000000" w:themeColor="text1"/>
          <w:spacing w:val="-4"/>
          <w:sz w:val="40"/>
          <w:szCs w:val="40"/>
        </w:rPr>
      </w:pPr>
      <w:r w:rsidRPr="00D70D42">
        <w:rPr>
          <w:rFonts w:ascii="Times New Roman" w:hAnsi="Times New Roman" w:cs="Times New Roman"/>
          <w:b/>
          <w:bCs/>
          <w:color w:val="000000" w:themeColor="text1"/>
          <w:spacing w:val="-4"/>
          <w:sz w:val="40"/>
          <w:szCs w:val="40"/>
          <w:u w:val="single"/>
        </w:rPr>
        <w:t>2 PETER 1:10-11</w:t>
      </w:r>
      <w:r w:rsidRPr="00D70D42">
        <w:rPr>
          <w:rFonts w:ascii="Times New Roman" w:hAnsi="Times New Roman" w:cs="Times New Roman"/>
          <w:b/>
          <w:bCs/>
          <w:color w:val="000000" w:themeColor="text1"/>
          <w:spacing w:val="-4"/>
          <w:sz w:val="40"/>
          <w:szCs w:val="40"/>
        </w:rPr>
        <w:t xml:space="preserve"> Therefore, brethren, be all the more diligent to make certain about His calling and choosing you; for as long as you practice these things, you will never stumble; 11</w:t>
      </w:r>
      <w:r w:rsidR="00514A28">
        <w:rPr>
          <w:rFonts w:ascii="Times New Roman" w:hAnsi="Times New Roman" w:cs="Times New Roman"/>
          <w:b/>
          <w:bCs/>
          <w:color w:val="000000" w:themeColor="text1"/>
          <w:spacing w:val="-4"/>
          <w:sz w:val="40"/>
          <w:szCs w:val="40"/>
        </w:rPr>
        <w:t>)</w:t>
      </w:r>
      <w:r w:rsidRPr="00D70D42">
        <w:rPr>
          <w:rFonts w:ascii="Times New Roman" w:hAnsi="Times New Roman" w:cs="Times New Roman"/>
          <w:b/>
          <w:bCs/>
          <w:color w:val="000000" w:themeColor="text1"/>
          <w:spacing w:val="-4"/>
          <w:sz w:val="40"/>
          <w:szCs w:val="40"/>
        </w:rPr>
        <w:t xml:space="preserve"> for in this way the entrance into the eternal kingdom of our Lord and Savior Jesus Christ will be abundantly supplied to you.</w:t>
      </w:r>
    </w:p>
    <w:p w14:paraId="7C331201" w14:textId="77777777" w:rsidR="007F3426" w:rsidRPr="00D70D42" w:rsidRDefault="007F3426" w:rsidP="007F3426">
      <w:pPr>
        <w:rPr>
          <w:rFonts w:ascii="Times New Roman" w:hAnsi="Times New Roman" w:cs="Times New Roman"/>
          <w:color w:val="000000" w:themeColor="text1"/>
          <w:spacing w:val="-4"/>
          <w:sz w:val="16"/>
          <w:szCs w:val="16"/>
        </w:rPr>
      </w:pPr>
    </w:p>
    <w:p w14:paraId="4E46A3C1" w14:textId="77777777" w:rsidR="007F3426" w:rsidRPr="00D70D42" w:rsidRDefault="007F3426" w:rsidP="007F3426">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lastRenderedPageBreak/>
        <w:t xml:space="preserve">1. This is one of the more controversial scriptures in the Bible. The first thing we want to notice is that Peter is addressing believers: Therefore, </w:t>
      </w:r>
      <w:r w:rsidRPr="00D70D42">
        <w:rPr>
          <w:rFonts w:ascii="Times New Roman" w:hAnsi="Times New Roman" w:cs="Times New Roman"/>
          <w:color w:val="000000" w:themeColor="text1"/>
          <w:spacing w:val="-4"/>
          <w:sz w:val="40"/>
          <w:szCs w:val="40"/>
          <w:u w:val="single"/>
        </w:rPr>
        <w:t>brethren</w:t>
      </w:r>
      <w:r w:rsidRPr="00D70D42">
        <w:rPr>
          <w:rFonts w:ascii="Times New Roman" w:hAnsi="Times New Roman" w:cs="Times New Roman"/>
          <w:color w:val="000000" w:themeColor="text1"/>
          <w:spacing w:val="-4"/>
          <w:sz w:val="40"/>
          <w:szCs w:val="40"/>
        </w:rPr>
        <w:t>. . .  Also note that the conjunction therefore connects what is about to be said with what has just been said.</w:t>
      </w:r>
    </w:p>
    <w:p w14:paraId="697EEDE4" w14:textId="77777777" w:rsidR="007F3426" w:rsidRPr="00D70D42" w:rsidRDefault="007F3426" w:rsidP="007F3426">
      <w:pPr>
        <w:rPr>
          <w:rFonts w:ascii="Times New Roman" w:hAnsi="Times New Roman" w:cs="Times New Roman"/>
          <w:color w:val="000000" w:themeColor="text1"/>
          <w:spacing w:val="-4"/>
          <w:sz w:val="16"/>
          <w:szCs w:val="16"/>
        </w:rPr>
      </w:pPr>
    </w:p>
    <w:p w14:paraId="0704F277" w14:textId="22A68667" w:rsidR="007F3426" w:rsidRPr="00D70D42" w:rsidRDefault="007F3426" w:rsidP="007F3426">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2. Most of the confusion concerning this verse comes from the idea that this is salvific and has to do with eternal salvation. But, this verse:</w:t>
      </w:r>
    </w:p>
    <w:p w14:paraId="17FB66E1" w14:textId="77777777" w:rsidR="007F3426" w:rsidRPr="00762975" w:rsidRDefault="007F3426" w:rsidP="007F3426">
      <w:pPr>
        <w:rPr>
          <w:rFonts w:ascii="Times New Roman" w:hAnsi="Times New Roman" w:cs="Times New Roman"/>
          <w:color w:val="000000" w:themeColor="text1"/>
          <w:spacing w:val="-4"/>
          <w:sz w:val="16"/>
          <w:szCs w:val="16"/>
        </w:rPr>
      </w:pPr>
    </w:p>
    <w:p w14:paraId="63D6806B" w14:textId="05A7F8AB" w:rsidR="007F3426" w:rsidRPr="00D70D42" w:rsidRDefault="007F3426" w:rsidP="007F3426">
      <w:pPr>
        <w:ind w:left="450" w:hanging="450"/>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a.</w:t>
      </w:r>
      <w:r w:rsidRPr="00D70D42">
        <w:rPr>
          <w:rFonts w:ascii="Times New Roman" w:hAnsi="Times New Roman" w:cs="Times New Roman"/>
          <w:color w:val="000000" w:themeColor="text1"/>
          <w:spacing w:val="-4"/>
          <w:sz w:val="40"/>
          <w:szCs w:val="40"/>
        </w:rPr>
        <w:tab/>
        <w:t>Is not about believers being concerned about their eternal security and in need of doing periodic checks on their own behavior to make sure they are really saved.</w:t>
      </w:r>
    </w:p>
    <w:p w14:paraId="66FA6DD1" w14:textId="77777777" w:rsidR="007F3426" w:rsidRPr="00D70D42" w:rsidRDefault="007F3426" w:rsidP="007F3426">
      <w:pPr>
        <w:ind w:left="450" w:hanging="450"/>
        <w:rPr>
          <w:rFonts w:ascii="Times New Roman" w:hAnsi="Times New Roman" w:cs="Times New Roman"/>
          <w:color w:val="000000" w:themeColor="text1"/>
          <w:spacing w:val="-4"/>
          <w:sz w:val="16"/>
          <w:szCs w:val="16"/>
        </w:rPr>
      </w:pPr>
    </w:p>
    <w:p w14:paraId="38C7B214" w14:textId="30D498E6" w:rsidR="009319E5" w:rsidRPr="00D70D42" w:rsidRDefault="007F3426" w:rsidP="007F3426">
      <w:pPr>
        <w:ind w:left="450" w:hanging="450"/>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b.</w:t>
      </w:r>
      <w:r w:rsidRPr="00D70D42">
        <w:rPr>
          <w:rFonts w:ascii="Times New Roman" w:hAnsi="Times New Roman" w:cs="Times New Roman"/>
          <w:color w:val="000000" w:themeColor="text1"/>
          <w:spacing w:val="-4"/>
          <w:sz w:val="40"/>
          <w:szCs w:val="40"/>
        </w:rPr>
        <w:tab/>
        <w:t>Is not about believers who are in danger of stumbling and therefore becoming disqualified from entering the kingdom of our Lord.</w:t>
      </w:r>
    </w:p>
    <w:p w14:paraId="58F2DEA6" w14:textId="77777777" w:rsidR="0071616F" w:rsidRPr="00D70D42" w:rsidRDefault="0071616F" w:rsidP="00FE73DF">
      <w:pPr>
        <w:rPr>
          <w:rFonts w:ascii="Times New Roman" w:hAnsi="Times New Roman" w:cs="Times New Roman"/>
          <w:color w:val="000000" w:themeColor="text1"/>
          <w:spacing w:val="-4"/>
          <w:sz w:val="16"/>
          <w:szCs w:val="16"/>
        </w:rPr>
      </w:pPr>
    </w:p>
    <w:p w14:paraId="6A99DAC0"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3. </w:t>
      </w:r>
      <w:r w:rsidRPr="00D70D42">
        <w:rPr>
          <w:rFonts w:ascii="Times New Roman" w:hAnsi="Times New Roman" w:cs="Times New Roman"/>
          <w:b/>
          <w:bCs/>
          <w:color w:val="000000" w:themeColor="text1"/>
          <w:spacing w:val="-4"/>
          <w:sz w:val="40"/>
          <w:szCs w:val="40"/>
        </w:rPr>
        <w:t>be all the more diligent</w:t>
      </w:r>
      <w:r w:rsidRPr="00D70D42">
        <w:rPr>
          <w:rFonts w:ascii="Times New Roman" w:hAnsi="Times New Roman" w:cs="Times New Roman"/>
          <w:color w:val="000000" w:themeColor="text1"/>
          <w:spacing w:val="-4"/>
          <w:sz w:val="40"/>
          <w:szCs w:val="40"/>
        </w:rPr>
        <w:t xml:space="preserve"> . . .  SPOUDAZO (</w:t>
      </w:r>
      <w:proofErr w:type="spellStart"/>
      <w:r w:rsidRPr="00D70D42">
        <w:rPr>
          <w:rFonts w:ascii="Times New Roman" w:hAnsi="Times New Roman" w:cs="Times New Roman"/>
          <w:color w:val="000000" w:themeColor="text1"/>
          <w:spacing w:val="-4"/>
          <w:sz w:val="40"/>
          <w:szCs w:val="40"/>
        </w:rPr>
        <w:t>spoudazw</w:t>
      </w:r>
      <w:proofErr w:type="spellEnd"/>
      <w:r w:rsidRPr="00D70D42">
        <w:rPr>
          <w:rFonts w:ascii="Times New Roman" w:hAnsi="Times New Roman" w:cs="Times New Roman"/>
          <w:color w:val="000000" w:themeColor="text1"/>
          <w:spacing w:val="-4"/>
          <w:sz w:val="40"/>
          <w:szCs w:val="40"/>
        </w:rPr>
        <w:t xml:space="preserve">) v. </w:t>
      </w:r>
      <w:proofErr w:type="spellStart"/>
      <w:r w:rsidRPr="00D70D42">
        <w:rPr>
          <w:rFonts w:ascii="Times New Roman" w:hAnsi="Times New Roman" w:cs="Times New Roman"/>
          <w:color w:val="000000" w:themeColor="text1"/>
          <w:spacing w:val="-4"/>
          <w:sz w:val="40"/>
          <w:szCs w:val="40"/>
        </w:rPr>
        <w:t>aam</w:t>
      </w:r>
      <w:proofErr w:type="spellEnd"/>
      <w:r w:rsidRPr="00D70D42">
        <w:rPr>
          <w:rFonts w:ascii="Times New Roman" w:hAnsi="Times New Roman" w:cs="Times New Roman"/>
          <w:color w:val="000000" w:themeColor="text1"/>
          <w:spacing w:val="-4"/>
          <w:sz w:val="40"/>
          <w:szCs w:val="40"/>
        </w:rPr>
        <w:t>; to be diligent, earnest, eager. We have the adverb more preceding diligent which adds emphasis to the zeal we should employ in making our calling and election sure.</w:t>
      </w:r>
    </w:p>
    <w:p w14:paraId="1028D24A" w14:textId="77777777" w:rsidR="00D70D42" w:rsidRPr="00A02B95" w:rsidRDefault="00D70D42" w:rsidP="00D70D42">
      <w:pPr>
        <w:rPr>
          <w:rFonts w:ascii="Times New Roman" w:hAnsi="Times New Roman" w:cs="Times New Roman"/>
          <w:color w:val="000000" w:themeColor="text1"/>
          <w:spacing w:val="-4"/>
          <w:sz w:val="20"/>
          <w:szCs w:val="20"/>
        </w:rPr>
      </w:pPr>
    </w:p>
    <w:p w14:paraId="2B69E1A0" w14:textId="5E6CD4B3"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4. </w:t>
      </w:r>
      <w:r w:rsidRPr="00A4485D">
        <w:rPr>
          <w:rFonts w:ascii="Times New Roman" w:hAnsi="Times New Roman" w:cs="Times New Roman"/>
          <w:b/>
          <w:bCs/>
          <w:color w:val="000000" w:themeColor="text1"/>
          <w:spacing w:val="-4"/>
          <w:sz w:val="40"/>
          <w:szCs w:val="40"/>
        </w:rPr>
        <w:t>to make certain</w:t>
      </w:r>
      <w:r w:rsidRPr="00D70D42">
        <w:rPr>
          <w:rFonts w:ascii="Times New Roman" w:hAnsi="Times New Roman" w:cs="Times New Roman"/>
          <w:color w:val="000000" w:themeColor="text1"/>
          <w:spacing w:val="-4"/>
          <w:sz w:val="40"/>
          <w:szCs w:val="40"/>
        </w:rPr>
        <w:t xml:space="preserve"> . . .  POIEO (</w:t>
      </w:r>
      <w:proofErr w:type="spellStart"/>
      <w:r w:rsidRPr="00D70D42">
        <w:rPr>
          <w:rFonts w:ascii="Times New Roman" w:hAnsi="Times New Roman" w:cs="Times New Roman"/>
          <w:color w:val="000000" w:themeColor="text1"/>
          <w:spacing w:val="-4"/>
          <w:sz w:val="40"/>
          <w:szCs w:val="40"/>
        </w:rPr>
        <w:t>poiew</w:t>
      </w:r>
      <w:proofErr w:type="spellEnd"/>
      <w:r w:rsidRPr="00D70D42">
        <w:rPr>
          <w:rFonts w:ascii="Times New Roman" w:hAnsi="Times New Roman" w:cs="Times New Roman"/>
          <w:color w:val="000000" w:themeColor="text1"/>
          <w:spacing w:val="-4"/>
          <w:sz w:val="40"/>
          <w:szCs w:val="40"/>
        </w:rPr>
        <w:t>) inf. pm; to do, or to make. BEBEIOS (</w:t>
      </w:r>
      <w:proofErr w:type="spellStart"/>
      <w:r w:rsidRPr="00D70D42">
        <w:rPr>
          <w:rFonts w:ascii="Times New Roman" w:hAnsi="Times New Roman" w:cs="Times New Roman"/>
          <w:color w:val="000000" w:themeColor="text1"/>
          <w:spacing w:val="-4"/>
          <w:sz w:val="40"/>
          <w:szCs w:val="40"/>
        </w:rPr>
        <w:t>bebeios</w:t>
      </w:r>
      <w:proofErr w:type="spellEnd"/>
      <w:r w:rsidRPr="00D70D42">
        <w:rPr>
          <w:rFonts w:ascii="Times New Roman" w:hAnsi="Times New Roman" w:cs="Times New Roman"/>
          <w:color w:val="000000" w:themeColor="text1"/>
          <w:spacing w:val="-4"/>
          <w:sz w:val="40"/>
          <w:szCs w:val="40"/>
        </w:rPr>
        <w:t xml:space="preserve">) adj. </w:t>
      </w:r>
      <w:proofErr w:type="spellStart"/>
      <w:r w:rsidRPr="00D70D42">
        <w:rPr>
          <w:rFonts w:ascii="Times New Roman" w:hAnsi="Times New Roman" w:cs="Times New Roman"/>
          <w:color w:val="000000" w:themeColor="text1"/>
          <w:spacing w:val="-4"/>
          <w:sz w:val="40"/>
          <w:szCs w:val="40"/>
        </w:rPr>
        <w:t>asf</w:t>
      </w:r>
      <w:proofErr w:type="spellEnd"/>
      <w:r w:rsidRPr="00D70D42">
        <w:rPr>
          <w:rFonts w:ascii="Times New Roman" w:hAnsi="Times New Roman" w:cs="Times New Roman"/>
          <w:color w:val="000000" w:themeColor="text1"/>
          <w:spacing w:val="-4"/>
          <w:sz w:val="40"/>
          <w:szCs w:val="40"/>
        </w:rPr>
        <w:t>; steadfast, sure, stable, firm.</w:t>
      </w:r>
    </w:p>
    <w:p w14:paraId="64F22DB2" w14:textId="77777777" w:rsidR="00D70D42" w:rsidRPr="00A02B95" w:rsidRDefault="00D70D42" w:rsidP="00D70D42">
      <w:pPr>
        <w:rPr>
          <w:rFonts w:ascii="Times New Roman" w:hAnsi="Times New Roman" w:cs="Times New Roman"/>
          <w:color w:val="000000" w:themeColor="text1"/>
          <w:spacing w:val="-4"/>
          <w:sz w:val="20"/>
          <w:szCs w:val="20"/>
        </w:rPr>
      </w:pPr>
    </w:p>
    <w:p w14:paraId="180183DB" w14:textId="7F7920F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5. </w:t>
      </w:r>
      <w:r w:rsidRPr="00A4485D">
        <w:rPr>
          <w:rFonts w:ascii="Times New Roman" w:hAnsi="Times New Roman" w:cs="Times New Roman"/>
          <w:b/>
          <w:bCs/>
          <w:color w:val="000000" w:themeColor="text1"/>
          <w:spacing w:val="-4"/>
          <w:sz w:val="40"/>
          <w:szCs w:val="40"/>
        </w:rPr>
        <w:t>about His calling and choosing</w:t>
      </w:r>
      <w:r w:rsidRPr="00D70D42">
        <w:rPr>
          <w:rFonts w:ascii="Times New Roman" w:hAnsi="Times New Roman" w:cs="Times New Roman"/>
          <w:color w:val="000000" w:themeColor="text1"/>
          <w:spacing w:val="-4"/>
          <w:sz w:val="40"/>
          <w:szCs w:val="40"/>
        </w:rPr>
        <w:t xml:space="preserve"> . . .  KLESIS (</w:t>
      </w:r>
      <w:proofErr w:type="spellStart"/>
      <w:r w:rsidRPr="00D70D42">
        <w:rPr>
          <w:rFonts w:ascii="Times New Roman" w:hAnsi="Times New Roman" w:cs="Times New Roman"/>
          <w:color w:val="000000" w:themeColor="text1"/>
          <w:spacing w:val="-4"/>
          <w:sz w:val="40"/>
          <w:szCs w:val="40"/>
        </w:rPr>
        <w:t>klhsis</w:t>
      </w:r>
      <w:proofErr w:type="spellEnd"/>
      <w:r w:rsidRPr="00D70D42">
        <w:rPr>
          <w:rFonts w:ascii="Times New Roman" w:hAnsi="Times New Roman" w:cs="Times New Roman"/>
          <w:color w:val="000000" w:themeColor="text1"/>
          <w:spacing w:val="-4"/>
          <w:sz w:val="40"/>
          <w:szCs w:val="40"/>
        </w:rPr>
        <w:t xml:space="preserve">) n. </w:t>
      </w:r>
      <w:proofErr w:type="spellStart"/>
      <w:r w:rsidRPr="00D70D42">
        <w:rPr>
          <w:rFonts w:ascii="Times New Roman" w:hAnsi="Times New Roman" w:cs="Times New Roman"/>
          <w:color w:val="000000" w:themeColor="text1"/>
          <w:spacing w:val="-4"/>
          <w:sz w:val="40"/>
          <w:szCs w:val="40"/>
        </w:rPr>
        <w:t>asf</w:t>
      </w:r>
      <w:proofErr w:type="spellEnd"/>
      <w:r w:rsidRPr="00D70D42">
        <w:rPr>
          <w:rFonts w:ascii="Times New Roman" w:hAnsi="Times New Roman" w:cs="Times New Roman"/>
          <w:color w:val="000000" w:themeColor="text1"/>
          <w:spacing w:val="-4"/>
          <w:sz w:val="40"/>
          <w:szCs w:val="40"/>
        </w:rPr>
        <w:t>; a calling, or invitation. EKLOGE (</w:t>
      </w:r>
      <w:proofErr w:type="spellStart"/>
      <w:r w:rsidRPr="00D70D42">
        <w:rPr>
          <w:rFonts w:ascii="Times New Roman" w:hAnsi="Times New Roman" w:cs="Times New Roman"/>
          <w:color w:val="000000" w:themeColor="text1"/>
          <w:spacing w:val="-4"/>
          <w:sz w:val="40"/>
          <w:szCs w:val="40"/>
        </w:rPr>
        <w:t>eklogh</w:t>
      </w:r>
      <w:proofErr w:type="spellEnd"/>
      <w:r w:rsidRPr="00D70D42">
        <w:rPr>
          <w:rFonts w:ascii="Times New Roman" w:hAnsi="Times New Roman" w:cs="Times New Roman"/>
          <w:color w:val="000000" w:themeColor="text1"/>
          <w:spacing w:val="-4"/>
          <w:sz w:val="40"/>
          <w:szCs w:val="40"/>
        </w:rPr>
        <w:t xml:space="preserve">) </w:t>
      </w:r>
    </w:p>
    <w:p w14:paraId="0D2C1C0A"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 n. </w:t>
      </w:r>
      <w:proofErr w:type="spellStart"/>
      <w:r w:rsidRPr="00D70D42">
        <w:rPr>
          <w:rFonts w:ascii="Times New Roman" w:hAnsi="Times New Roman" w:cs="Times New Roman"/>
          <w:color w:val="000000" w:themeColor="text1"/>
          <w:spacing w:val="-4"/>
          <w:sz w:val="40"/>
          <w:szCs w:val="40"/>
        </w:rPr>
        <w:t>asf</w:t>
      </w:r>
      <w:proofErr w:type="spellEnd"/>
      <w:r w:rsidRPr="00D70D42">
        <w:rPr>
          <w:rFonts w:ascii="Times New Roman" w:hAnsi="Times New Roman" w:cs="Times New Roman"/>
          <w:color w:val="000000" w:themeColor="text1"/>
          <w:spacing w:val="-4"/>
          <w:sz w:val="40"/>
          <w:szCs w:val="40"/>
        </w:rPr>
        <w:t>; election, choice, selection.</w:t>
      </w:r>
    </w:p>
    <w:p w14:paraId="462E1BC4" w14:textId="77777777" w:rsidR="00D70D42" w:rsidRPr="00A02B95" w:rsidRDefault="00D70D42" w:rsidP="00D70D42">
      <w:pPr>
        <w:rPr>
          <w:rFonts w:ascii="Times New Roman" w:hAnsi="Times New Roman" w:cs="Times New Roman"/>
          <w:color w:val="000000" w:themeColor="text1"/>
          <w:spacing w:val="-4"/>
          <w:sz w:val="20"/>
          <w:szCs w:val="20"/>
        </w:rPr>
      </w:pPr>
    </w:p>
    <w:p w14:paraId="703C56F0" w14:textId="1F8968C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6. So what does it mean to make our calling and choosing certain?  Is it a warning that we should make sure we don’t wander off too far from the faith so we won’t lose our salvation?  Is it doing </w:t>
      </w:r>
      <w:r w:rsidRPr="00514A28">
        <w:rPr>
          <w:rFonts w:ascii="Times New Roman" w:hAnsi="Times New Roman" w:cs="Times New Roman"/>
          <w:color w:val="000000" w:themeColor="text1"/>
          <w:spacing w:val="-8"/>
          <w:sz w:val="40"/>
          <w:szCs w:val="40"/>
        </w:rPr>
        <w:t>enough good works by adding the various qualities of the preceding</w:t>
      </w:r>
      <w:r w:rsidRPr="00D70D42">
        <w:rPr>
          <w:rFonts w:ascii="Times New Roman" w:hAnsi="Times New Roman" w:cs="Times New Roman"/>
          <w:color w:val="000000" w:themeColor="text1"/>
          <w:spacing w:val="-4"/>
          <w:sz w:val="40"/>
          <w:szCs w:val="40"/>
        </w:rPr>
        <w:t xml:space="preserve"> verses to our faith in order to prove </w:t>
      </w:r>
      <w:r w:rsidR="00514A28">
        <w:rPr>
          <w:rFonts w:ascii="Times New Roman" w:hAnsi="Times New Roman" w:cs="Times New Roman"/>
          <w:color w:val="000000" w:themeColor="text1"/>
          <w:spacing w:val="-4"/>
          <w:sz w:val="40"/>
          <w:szCs w:val="40"/>
        </w:rPr>
        <w:t>to</w:t>
      </w:r>
      <w:r w:rsidRPr="00D70D42">
        <w:rPr>
          <w:rFonts w:ascii="Times New Roman" w:hAnsi="Times New Roman" w:cs="Times New Roman"/>
          <w:color w:val="000000" w:themeColor="text1"/>
          <w:spacing w:val="-4"/>
          <w:sz w:val="40"/>
          <w:szCs w:val="40"/>
        </w:rPr>
        <w:t xml:space="preserve"> our own conscience that we are really </w:t>
      </w:r>
      <w:r w:rsidRPr="00D70D42">
        <w:rPr>
          <w:rFonts w:ascii="Times New Roman" w:hAnsi="Times New Roman" w:cs="Times New Roman"/>
          <w:color w:val="000000" w:themeColor="text1"/>
          <w:spacing w:val="-4"/>
          <w:sz w:val="40"/>
          <w:szCs w:val="40"/>
        </w:rPr>
        <w:lastRenderedPageBreak/>
        <w:t xml:space="preserve">saved?  Must we have this external evidence </w:t>
      </w:r>
      <w:r w:rsidR="00514A28">
        <w:rPr>
          <w:rFonts w:ascii="Times New Roman" w:hAnsi="Times New Roman" w:cs="Times New Roman"/>
          <w:color w:val="000000" w:themeColor="text1"/>
          <w:spacing w:val="-4"/>
          <w:sz w:val="40"/>
          <w:szCs w:val="40"/>
        </w:rPr>
        <w:t xml:space="preserve">[of works] </w:t>
      </w:r>
      <w:r w:rsidRPr="00D70D42">
        <w:rPr>
          <w:rFonts w:ascii="Times New Roman" w:hAnsi="Times New Roman" w:cs="Times New Roman"/>
          <w:color w:val="000000" w:themeColor="text1"/>
          <w:spacing w:val="-4"/>
          <w:sz w:val="40"/>
          <w:szCs w:val="40"/>
        </w:rPr>
        <w:t xml:space="preserve">to prove we are really saved?  </w:t>
      </w:r>
    </w:p>
    <w:p w14:paraId="39278EFB" w14:textId="77777777" w:rsidR="00D70D42" w:rsidRPr="008434D6" w:rsidRDefault="00D70D42" w:rsidP="00D70D42">
      <w:pPr>
        <w:rPr>
          <w:rFonts w:ascii="Times New Roman" w:hAnsi="Times New Roman" w:cs="Times New Roman"/>
          <w:color w:val="000000" w:themeColor="text1"/>
          <w:spacing w:val="-4"/>
          <w:sz w:val="12"/>
          <w:szCs w:val="12"/>
        </w:rPr>
      </w:pPr>
    </w:p>
    <w:p w14:paraId="55E034F0" w14:textId="1318CAC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7. </w:t>
      </w:r>
      <w:r w:rsidRPr="00A4485D">
        <w:rPr>
          <w:rFonts w:ascii="Times New Roman" w:hAnsi="Times New Roman" w:cs="Times New Roman"/>
          <w:b/>
          <w:bCs/>
          <w:color w:val="000000" w:themeColor="text1"/>
          <w:spacing w:val="-4"/>
          <w:sz w:val="40"/>
          <w:szCs w:val="40"/>
        </w:rPr>
        <w:t>for as long as you practice these things</w:t>
      </w:r>
      <w:r w:rsidRPr="00D70D42">
        <w:rPr>
          <w:rFonts w:ascii="Times New Roman" w:hAnsi="Times New Roman" w:cs="Times New Roman"/>
          <w:color w:val="000000" w:themeColor="text1"/>
          <w:spacing w:val="-4"/>
          <w:sz w:val="40"/>
          <w:szCs w:val="40"/>
        </w:rPr>
        <w:t xml:space="preserve"> . . . POIEO (</w:t>
      </w:r>
      <w:proofErr w:type="spellStart"/>
      <w:r w:rsidRPr="00D70D42">
        <w:rPr>
          <w:rFonts w:ascii="Times New Roman" w:hAnsi="Times New Roman" w:cs="Times New Roman"/>
          <w:color w:val="000000" w:themeColor="text1"/>
          <w:spacing w:val="-4"/>
          <w:sz w:val="40"/>
          <w:szCs w:val="40"/>
        </w:rPr>
        <w:t>poiew</w:t>
      </w:r>
      <w:proofErr w:type="spellEnd"/>
      <w:r w:rsidRPr="00D70D42">
        <w:rPr>
          <w:rFonts w:ascii="Times New Roman" w:hAnsi="Times New Roman" w:cs="Times New Roman"/>
          <w:color w:val="000000" w:themeColor="text1"/>
          <w:spacing w:val="-4"/>
          <w:sz w:val="40"/>
          <w:szCs w:val="40"/>
        </w:rPr>
        <w:t xml:space="preserve">) part. pa; to keep on doing, keep on practicing. What things?  The 7 </w:t>
      </w:r>
      <w:r w:rsidRPr="00762975">
        <w:rPr>
          <w:rFonts w:ascii="Times New Roman" w:hAnsi="Times New Roman" w:cs="Times New Roman"/>
          <w:color w:val="000000" w:themeColor="text1"/>
          <w:spacing w:val="-6"/>
          <w:sz w:val="40"/>
          <w:szCs w:val="40"/>
        </w:rPr>
        <w:t>things mentioned before that we should keep on adding to our faith.</w:t>
      </w:r>
      <w:r w:rsidRPr="00D70D42">
        <w:rPr>
          <w:rFonts w:ascii="Times New Roman" w:hAnsi="Times New Roman" w:cs="Times New Roman"/>
          <w:color w:val="000000" w:themeColor="text1"/>
          <w:spacing w:val="-4"/>
          <w:sz w:val="40"/>
          <w:szCs w:val="40"/>
        </w:rPr>
        <w:t xml:space="preserve">   </w:t>
      </w:r>
    </w:p>
    <w:p w14:paraId="37E7738F" w14:textId="77777777" w:rsidR="00D70D42" w:rsidRPr="00D70D42" w:rsidRDefault="00D70D42" w:rsidP="00D70D42">
      <w:pPr>
        <w:rPr>
          <w:rFonts w:ascii="Times New Roman" w:hAnsi="Times New Roman" w:cs="Times New Roman"/>
          <w:color w:val="000000" w:themeColor="text1"/>
          <w:spacing w:val="-4"/>
          <w:sz w:val="16"/>
          <w:szCs w:val="16"/>
        </w:rPr>
      </w:pPr>
    </w:p>
    <w:p w14:paraId="73D72681" w14:textId="7A4F92A7"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 xml:space="preserve">Adding </w:t>
      </w:r>
      <w:r w:rsidR="0094394C" w:rsidRPr="0094394C">
        <w:rPr>
          <w:rFonts w:ascii="Times New Roman" w:hAnsi="Times New Roman" w:cs="Times New Roman"/>
          <w:b/>
          <w:bCs/>
          <w:color w:val="C00000"/>
          <w:spacing w:val="-4"/>
          <w:sz w:val="40"/>
          <w:szCs w:val="40"/>
        </w:rPr>
        <w:t>*</w:t>
      </w:r>
      <w:r>
        <w:rPr>
          <w:rFonts w:ascii="Times New Roman" w:hAnsi="Times New Roman" w:cs="Times New Roman"/>
          <w:color w:val="000000" w:themeColor="text1"/>
          <w:spacing w:val="-4"/>
          <w:sz w:val="40"/>
          <w:szCs w:val="40"/>
        </w:rPr>
        <w:t>virtue to your faith    5. Godliness</w:t>
      </w:r>
    </w:p>
    <w:p w14:paraId="1AD386B2" w14:textId="0202A2CE"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Knowledge</w:t>
      </w:r>
      <w:r>
        <w:rPr>
          <w:rFonts w:ascii="Times New Roman" w:hAnsi="Times New Roman" w:cs="Times New Roman"/>
          <w:color w:val="000000" w:themeColor="text1"/>
          <w:spacing w:val="-4"/>
          <w:sz w:val="40"/>
          <w:szCs w:val="40"/>
        </w:rPr>
        <w:tab/>
        <w:t xml:space="preserve">                      </w:t>
      </w:r>
      <w:r w:rsidR="0094394C">
        <w:rPr>
          <w:rFonts w:ascii="Times New Roman" w:hAnsi="Times New Roman" w:cs="Times New Roman"/>
          <w:color w:val="000000" w:themeColor="text1"/>
          <w:spacing w:val="-4"/>
          <w:sz w:val="40"/>
          <w:szCs w:val="40"/>
        </w:rPr>
        <w:t xml:space="preserve">  </w:t>
      </w:r>
      <w:r>
        <w:rPr>
          <w:rFonts w:ascii="Times New Roman" w:hAnsi="Times New Roman" w:cs="Times New Roman"/>
          <w:color w:val="000000" w:themeColor="text1"/>
          <w:spacing w:val="-4"/>
          <w:sz w:val="40"/>
          <w:szCs w:val="40"/>
        </w:rPr>
        <w:t>6. Brotherly kindness</w:t>
      </w:r>
    </w:p>
    <w:p w14:paraId="67E37538" w14:textId="5255CC7D" w:rsid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 xml:space="preserve">Self-control                             </w:t>
      </w:r>
      <w:r w:rsidR="0094394C">
        <w:rPr>
          <w:rFonts w:ascii="Times New Roman" w:hAnsi="Times New Roman" w:cs="Times New Roman"/>
          <w:color w:val="000000" w:themeColor="text1"/>
          <w:spacing w:val="-4"/>
          <w:sz w:val="40"/>
          <w:szCs w:val="40"/>
        </w:rPr>
        <w:t xml:space="preserve">  </w:t>
      </w:r>
      <w:r>
        <w:rPr>
          <w:rFonts w:ascii="Times New Roman" w:hAnsi="Times New Roman" w:cs="Times New Roman"/>
          <w:color w:val="000000" w:themeColor="text1"/>
          <w:spacing w:val="-4"/>
          <w:sz w:val="40"/>
          <w:szCs w:val="40"/>
        </w:rPr>
        <w:t>7. Love</w:t>
      </w:r>
    </w:p>
    <w:p w14:paraId="07BF5CF2" w14:textId="6AA8F2BC" w:rsidR="00F547B3" w:rsidRPr="00F547B3" w:rsidRDefault="008434D6" w:rsidP="00F547B3">
      <w:pPr>
        <w:pStyle w:val="ListParagraph"/>
        <w:numPr>
          <w:ilvl w:val="1"/>
          <w:numId w:val="3"/>
        </w:numPr>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Perseverance</w:t>
      </w:r>
      <w:r w:rsidR="0094394C">
        <w:rPr>
          <w:rFonts w:ascii="Times New Roman" w:hAnsi="Times New Roman" w:cs="Times New Roman"/>
          <w:color w:val="000000" w:themeColor="text1"/>
          <w:spacing w:val="-4"/>
          <w:sz w:val="40"/>
          <w:szCs w:val="40"/>
        </w:rPr>
        <w:t xml:space="preserve">                             </w:t>
      </w:r>
      <w:r w:rsidR="0094394C" w:rsidRPr="0094394C">
        <w:rPr>
          <w:rFonts w:ascii="Times New Roman" w:hAnsi="Times New Roman" w:cs="Times New Roman"/>
          <w:color w:val="C00000"/>
          <w:spacing w:val="-4"/>
          <w:sz w:val="40"/>
          <w:szCs w:val="40"/>
        </w:rPr>
        <w:t>*</w:t>
      </w:r>
      <w:r w:rsidR="0094394C">
        <w:rPr>
          <w:rFonts w:ascii="Times New Roman" w:hAnsi="Times New Roman" w:cs="Times New Roman"/>
          <w:color w:val="000000" w:themeColor="text1"/>
          <w:spacing w:val="-4"/>
          <w:sz w:val="40"/>
          <w:szCs w:val="40"/>
        </w:rPr>
        <w:t>(moral excellence)</w:t>
      </w:r>
    </w:p>
    <w:p w14:paraId="6544ED7E" w14:textId="77777777" w:rsidR="00F547B3" w:rsidRPr="008434D6" w:rsidRDefault="00F547B3" w:rsidP="00D70D42">
      <w:pPr>
        <w:rPr>
          <w:rFonts w:ascii="Times New Roman" w:hAnsi="Times New Roman" w:cs="Times New Roman"/>
          <w:color w:val="000000" w:themeColor="text1"/>
          <w:spacing w:val="-4"/>
          <w:sz w:val="16"/>
          <w:szCs w:val="16"/>
        </w:rPr>
      </w:pPr>
    </w:p>
    <w:p w14:paraId="155BCFDB" w14:textId="1FED14D5"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8. </w:t>
      </w:r>
      <w:r w:rsidRPr="00A4485D">
        <w:rPr>
          <w:rFonts w:ascii="Times New Roman" w:hAnsi="Times New Roman" w:cs="Times New Roman"/>
          <w:b/>
          <w:bCs/>
          <w:color w:val="000000" w:themeColor="text1"/>
          <w:spacing w:val="-4"/>
          <w:sz w:val="40"/>
          <w:szCs w:val="40"/>
        </w:rPr>
        <w:t>you will never stumble</w:t>
      </w:r>
      <w:r w:rsidRPr="00D70D42">
        <w:rPr>
          <w:rFonts w:ascii="Times New Roman" w:hAnsi="Times New Roman" w:cs="Times New Roman"/>
          <w:color w:val="000000" w:themeColor="text1"/>
          <w:spacing w:val="-4"/>
          <w:sz w:val="40"/>
          <w:szCs w:val="40"/>
        </w:rPr>
        <w:t xml:space="preserve"> . . .  What does it mean to stumble?  Does it mean to lose salvation?  Does it mean that stumbling is an indication you never were really saved to begin with?  </w:t>
      </w:r>
      <w:r w:rsidR="00A512B9">
        <w:rPr>
          <w:rFonts w:ascii="Times New Roman" w:hAnsi="Times New Roman" w:cs="Times New Roman"/>
          <w:color w:val="000000" w:themeColor="text1"/>
          <w:spacing w:val="-4"/>
          <w:sz w:val="40"/>
          <w:szCs w:val="40"/>
        </w:rPr>
        <w:t>Or d</w:t>
      </w:r>
      <w:r w:rsidRPr="00D70D42">
        <w:rPr>
          <w:rFonts w:ascii="Times New Roman" w:hAnsi="Times New Roman" w:cs="Times New Roman"/>
          <w:color w:val="000000" w:themeColor="text1"/>
          <w:spacing w:val="-4"/>
          <w:sz w:val="40"/>
          <w:szCs w:val="40"/>
        </w:rPr>
        <w:t>oes it mean to become stagnant, carnal, or possibly reversionistic?  As long as you keep on practicing the seven virtues of verses three through seven, you will not become spiritually blind or short-sighted, and you will never stumble into reversionism.</w:t>
      </w:r>
    </w:p>
    <w:p w14:paraId="67B7EB94" w14:textId="77777777" w:rsidR="00D70D42" w:rsidRPr="00D70D42" w:rsidRDefault="00D70D42" w:rsidP="00D70D42">
      <w:pPr>
        <w:rPr>
          <w:rFonts w:ascii="Times New Roman" w:hAnsi="Times New Roman" w:cs="Times New Roman"/>
          <w:color w:val="000000" w:themeColor="text1"/>
          <w:spacing w:val="-4"/>
          <w:sz w:val="16"/>
          <w:szCs w:val="16"/>
        </w:rPr>
      </w:pPr>
    </w:p>
    <w:p w14:paraId="7E41B0EA" w14:textId="093FC6CC" w:rsidR="00D70D42" w:rsidRPr="00D70D42" w:rsidRDefault="00D70D42" w:rsidP="00514A28">
      <w:pPr>
        <w:ind w:right="-184"/>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9. The certainty mentioned here is the certainty </w:t>
      </w:r>
      <w:r w:rsidR="00514A28">
        <w:rPr>
          <w:rFonts w:ascii="Times New Roman" w:hAnsi="Times New Roman" w:cs="Times New Roman"/>
          <w:color w:val="000000" w:themeColor="text1"/>
          <w:spacing w:val="-4"/>
          <w:sz w:val="40"/>
          <w:szCs w:val="40"/>
        </w:rPr>
        <w:t xml:space="preserve">that </w:t>
      </w:r>
      <w:r w:rsidRPr="00D70D42">
        <w:rPr>
          <w:rFonts w:ascii="Times New Roman" w:hAnsi="Times New Roman" w:cs="Times New Roman"/>
          <w:color w:val="000000" w:themeColor="text1"/>
          <w:spacing w:val="-4"/>
          <w:sz w:val="40"/>
          <w:szCs w:val="40"/>
        </w:rPr>
        <w:t>we will not stumble. It is not a</w:t>
      </w:r>
      <w:r w:rsidR="00936DB1">
        <w:rPr>
          <w:rFonts w:ascii="Times New Roman" w:hAnsi="Times New Roman" w:cs="Times New Roman"/>
          <w:color w:val="000000" w:themeColor="text1"/>
          <w:spacing w:val="-4"/>
          <w:sz w:val="40"/>
          <w:szCs w:val="40"/>
        </w:rPr>
        <w:t>n</w:t>
      </w:r>
      <w:r w:rsidRPr="00D70D42">
        <w:rPr>
          <w:rFonts w:ascii="Times New Roman" w:hAnsi="Times New Roman" w:cs="Times New Roman"/>
          <w:color w:val="000000" w:themeColor="text1"/>
          <w:spacing w:val="-4"/>
          <w:sz w:val="40"/>
          <w:szCs w:val="40"/>
        </w:rPr>
        <w:t xml:space="preserve"> </w:t>
      </w:r>
      <w:r w:rsidR="00936DB1">
        <w:rPr>
          <w:rFonts w:ascii="Times New Roman" w:hAnsi="Times New Roman" w:cs="Times New Roman"/>
          <w:color w:val="000000" w:themeColor="text1"/>
          <w:spacing w:val="-4"/>
          <w:sz w:val="40"/>
          <w:szCs w:val="40"/>
        </w:rPr>
        <w:t>awareness</w:t>
      </w:r>
      <w:r w:rsidR="00936DB1" w:rsidRPr="00D70D42">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or proof of salvation.</w:t>
      </w:r>
    </w:p>
    <w:p w14:paraId="392CEF3A" w14:textId="1BB31089" w:rsidR="00D70D42" w:rsidRPr="00936DB1" w:rsidRDefault="00D70D42" w:rsidP="00936DB1">
      <w:pPr>
        <w:ind w:right="-94"/>
        <w:rPr>
          <w:rFonts w:cs="Arial"/>
          <w:color w:val="000000" w:themeColor="text1"/>
          <w:spacing w:val="-4"/>
          <w:sz w:val="40"/>
          <w:szCs w:val="40"/>
        </w:rPr>
      </w:pPr>
      <w:r w:rsidRPr="00D70D42">
        <w:rPr>
          <w:rFonts w:ascii="Times New Roman" w:hAnsi="Times New Roman" w:cs="Times New Roman"/>
          <w:color w:val="000000" w:themeColor="text1"/>
          <w:spacing w:val="-4"/>
          <w:sz w:val="40"/>
          <w:szCs w:val="40"/>
        </w:rPr>
        <w:tab/>
        <w:t>Some believe Peter wrote this for people who were professing to be Christians but not true Christians, and they would become aware of that fact because they were not living godly lives cleansed from sins.</w:t>
      </w:r>
      <w:r w:rsidR="00936DB1">
        <w:rPr>
          <w:rFonts w:ascii="Times New Roman" w:hAnsi="Times New Roman" w:cs="Times New Roman"/>
          <w:color w:val="000000" w:themeColor="text1"/>
          <w:spacing w:val="-4"/>
          <w:sz w:val="40"/>
          <w:szCs w:val="40"/>
        </w:rPr>
        <w:t xml:space="preserve"> </w:t>
      </w:r>
      <w:r w:rsidR="00936DB1" w:rsidRPr="00936DB1">
        <w:rPr>
          <w:rFonts w:cs="Arial"/>
          <w:color w:val="000000" w:themeColor="text1"/>
          <w:spacing w:val="-4"/>
          <w:sz w:val="40"/>
          <w:szCs w:val="40"/>
        </w:rPr>
        <w:t>[</w:t>
      </w:r>
      <w:r w:rsidR="00936DB1" w:rsidRPr="002B59E4">
        <w:rPr>
          <w:rFonts w:cs="Arial"/>
          <w:color w:val="000000" w:themeColor="text1"/>
          <w:spacing w:val="-4"/>
          <w:sz w:val="40"/>
          <w:szCs w:val="40"/>
        </w:rPr>
        <w:t xml:space="preserve">Awareness of salvation is never based on </w:t>
      </w:r>
      <w:r w:rsidR="00A512B9" w:rsidRPr="002B59E4">
        <w:rPr>
          <w:rFonts w:cs="Arial"/>
          <w:color w:val="000000" w:themeColor="text1"/>
          <w:spacing w:val="-4"/>
          <w:sz w:val="40"/>
          <w:szCs w:val="40"/>
        </w:rPr>
        <w:t xml:space="preserve">trying to </w:t>
      </w:r>
      <w:r w:rsidR="00936DB1" w:rsidRPr="002B59E4">
        <w:rPr>
          <w:rFonts w:cs="Arial"/>
          <w:color w:val="000000" w:themeColor="text1"/>
          <w:spacing w:val="-4"/>
          <w:sz w:val="40"/>
          <w:szCs w:val="40"/>
        </w:rPr>
        <w:t>liv</w:t>
      </w:r>
      <w:r w:rsidR="00A512B9" w:rsidRPr="002B59E4">
        <w:rPr>
          <w:rFonts w:cs="Arial"/>
          <w:color w:val="000000" w:themeColor="text1"/>
          <w:spacing w:val="-4"/>
          <w:sz w:val="40"/>
          <w:szCs w:val="40"/>
        </w:rPr>
        <w:t>e</w:t>
      </w:r>
      <w:r w:rsidR="00936DB1" w:rsidRPr="002B59E4">
        <w:rPr>
          <w:rFonts w:cs="Arial"/>
          <w:color w:val="000000" w:themeColor="text1"/>
          <w:spacing w:val="-4"/>
          <w:sz w:val="40"/>
          <w:szCs w:val="40"/>
        </w:rPr>
        <w:t xml:space="preserve"> godly lives or </w:t>
      </w:r>
      <w:r w:rsidR="008434D6" w:rsidRPr="002B59E4">
        <w:rPr>
          <w:rFonts w:cs="Arial"/>
          <w:color w:val="000000" w:themeColor="text1"/>
          <w:spacing w:val="-4"/>
          <w:sz w:val="40"/>
          <w:szCs w:val="40"/>
        </w:rPr>
        <w:t>by</w:t>
      </w:r>
      <w:r w:rsidR="00936DB1" w:rsidRPr="002B59E4">
        <w:rPr>
          <w:rFonts w:cs="Arial"/>
          <w:color w:val="000000" w:themeColor="text1"/>
          <w:spacing w:val="-4"/>
          <w:sz w:val="40"/>
          <w:szCs w:val="40"/>
        </w:rPr>
        <w:t xml:space="preserve"> </w:t>
      </w:r>
      <w:r w:rsidR="00A512B9" w:rsidRPr="002B59E4">
        <w:rPr>
          <w:rFonts w:cs="Arial"/>
          <w:color w:val="000000" w:themeColor="text1"/>
          <w:spacing w:val="-4"/>
          <w:sz w:val="40"/>
          <w:szCs w:val="40"/>
        </w:rPr>
        <w:t>doing</w:t>
      </w:r>
      <w:r w:rsidR="00936DB1" w:rsidRPr="002B59E4">
        <w:rPr>
          <w:rFonts w:cs="Arial"/>
          <w:color w:val="000000" w:themeColor="text1"/>
          <w:spacing w:val="-4"/>
          <w:sz w:val="40"/>
          <w:szCs w:val="40"/>
        </w:rPr>
        <w:t xml:space="preserve"> works, it is based on faith alone in Christ alone!</w:t>
      </w:r>
      <w:r w:rsidR="00936DB1" w:rsidRPr="00936DB1">
        <w:rPr>
          <w:rFonts w:cs="Arial"/>
          <w:color w:val="000000" w:themeColor="text1"/>
          <w:spacing w:val="-4"/>
          <w:sz w:val="40"/>
          <w:szCs w:val="40"/>
        </w:rPr>
        <w:t>]</w:t>
      </w:r>
    </w:p>
    <w:p w14:paraId="0BE26568" w14:textId="77777777" w:rsidR="00D70D42" w:rsidRPr="008434D6" w:rsidRDefault="00D70D42" w:rsidP="00D70D42">
      <w:pPr>
        <w:rPr>
          <w:rFonts w:ascii="Times New Roman" w:hAnsi="Times New Roman" w:cs="Times New Roman"/>
          <w:color w:val="000000" w:themeColor="text1"/>
          <w:spacing w:val="-4"/>
          <w:sz w:val="16"/>
          <w:szCs w:val="16"/>
        </w:rPr>
      </w:pPr>
    </w:p>
    <w:p w14:paraId="63C29E1C" w14:textId="330D5331" w:rsidR="00514A28" w:rsidRPr="00514A28" w:rsidRDefault="00514A28" w:rsidP="00514A28">
      <w:pPr>
        <w:rPr>
          <w:bCs/>
          <w:color w:val="000000" w:themeColor="text1"/>
          <w:sz w:val="40"/>
          <w:szCs w:val="40"/>
        </w:rPr>
      </w:pPr>
      <w:r w:rsidRPr="00B70F8C">
        <w:rPr>
          <w:b/>
          <w:color w:val="2F5496" w:themeColor="accent1" w:themeShade="BF"/>
          <w:sz w:val="48"/>
          <w:szCs w:val="48"/>
          <w:u w:val="single"/>
        </w:rPr>
        <w:t>LESSON 2</w:t>
      </w:r>
      <w:r>
        <w:rPr>
          <w:b/>
          <w:color w:val="2F5496" w:themeColor="accent1" w:themeShade="BF"/>
          <w:sz w:val="48"/>
          <w:szCs w:val="48"/>
          <w:u w:val="single"/>
        </w:rPr>
        <w:t>46</w:t>
      </w:r>
      <w:r>
        <w:rPr>
          <w:b/>
          <w:color w:val="2F5496" w:themeColor="accent1" w:themeShade="BF"/>
          <w:sz w:val="48"/>
          <w:szCs w:val="48"/>
        </w:rPr>
        <w:t xml:space="preserve"> </w:t>
      </w:r>
      <w:r w:rsidRPr="00B70F8C">
        <w:rPr>
          <w:b/>
          <w:color w:val="2F5496" w:themeColor="accent1" w:themeShade="BF"/>
          <w:sz w:val="48"/>
          <w:szCs w:val="48"/>
        </w:rPr>
        <w:t>(1-</w:t>
      </w:r>
      <w:r>
        <w:rPr>
          <w:b/>
          <w:color w:val="2F5496" w:themeColor="accent1" w:themeShade="BF"/>
          <w:sz w:val="48"/>
          <w:szCs w:val="48"/>
        </w:rPr>
        <w:t>26</w:t>
      </w:r>
      <w:r w:rsidRPr="00B70F8C">
        <w:rPr>
          <w:b/>
          <w:color w:val="2F5496" w:themeColor="accent1" w:themeShade="BF"/>
          <w:sz w:val="48"/>
          <w:szCs w:val="48"/>
        </w:rPr>
        <w:t>-2</w:t>
      </w:r>
      <w:r>
        <w:rPr>
          <w:b/>
          <w:color w:val="2F5496" w:themeColor="accent1" w:themeShade="BF"/>
          <w:sz w:val="48"/>
          <w:szCs w:val="48"/>
        </w:rPr>
        <w:t>3</w:t>
      </w:r>
      <w:r w:rsidRPr="00B70F8C">
        <w:rPr>
          <w:b/>
          <w:color w:val="2F5496" w:themeColor="accent1" w:themeShade="BF"/>
          <w:sz w:val="48"/>
          <w:szCs w:val="48"/>
        </w:rPr>
        <w:t xml:space="preserve">) </w:t>
      </w:r>
      <w:r>
        <w:rPr>
          <w:bCs/>
          <w:color w:val="000000" w:themeColor="text1"/>
          <w:sz w:val="40"/>
          <w:szCs w:val="40"/>
        </w:rPr>
        <w:t xml:space="preserve">Continuing with the notes from </w:t>
      </w:r>
      <w:r w:rsidRPr="002B59E4">
        <w:rPr>
          <w:bCs/>
          <w:i/>
          <w:iCs/>
          <w:color w:val="000000" w:themeColor="text1"/>
          <w:sz w:val="40"/>
          <w:szCs w:val="40"/>
          <w:u w:val="single"/>
        </w:rPr>
        <w:t>2 Peter 1:10-11</w:t>
      </w:r>
    </w:p>
    <w:p w14:paraId="3ED398AF" w14:textId="77777777" w:rsidR="00A02B95" w:rsidRPr="00A02B95" w:rsidRDefault="00A02B95" w:rsidP="00D70D42">
      <w:pPr>
        <w:rPr>
          <w:rFonts w:ascii="Times New Roman" w:hAnsi="Times New Roman" w:cs="Times New Roman"/>
          <w:b/>
          <w:bCs/>
          <w:color w:val="000000" w:themeColor="text1"/>
          <w:spacing w:val="-4"/>
          <w:sz w:val="16"/>
          <w:szCs w:val="16"/>
          <w:u w:val="single"/>
        </w:rPr>
      </w:pPr>
    </w:p>
    <w:p w14:paraId="0758F863" w14:textId="002FA4D8" w:rsidR="00D70D42" w:rsidRPr="00D70D42" w:rsidRDefault="00D70D42" w:rsidP="00D70D42">
      <w:pPr>
        <w:rPr>
          <w:rFonts w:ascii="Times New Roman" w:hAnsi="Times New Roman" w:cs="Times New Roman"/>
          <w:b/>
          <w:bCs/>
          <w:color w:val="000000" w:themeColor="text1"/>
          <w:spacing w:val="-4"/>
          <w:sz w:val="40"/>
          <w:szCs w:val="40"/>
        </w:rPr>
      </w:pPr>
      <w:r w:rsidRPr="006303D9">
        <w:rPr>
          <w:rFonts w:ascii="Times New Roman" w:hAnsi="Times New Roman" w:cs="Times New Roman"/>
          <w:b/>
          <w:bCs/>
          <w:color w:val="000000" w:themeColor="text1"/>
          <w:spacing w:val="-4"/>
          <w:sz w:val="40"/>
          <w:szCs w:val="40"/>
          <w:u w:val="single"/>
        </w:rPr>
        <w:t>LESSON #15</w:t>
      </w:r>
      <w:r w:rsidRPr="00D70D42">
        <w:rPr>
          <w:rFonts w:ascii="Times New Roman" w:hAnsi="Times New Roman" w:cs="Times New Roman"/>
          <w:b/>
          <w:bCs/>
          <w:color w:val="000000" w:themeColor="text1"/>
          <w:spacing w:val="-4"/>
          <w:sz w:val="40"/>
          <w:szCs w:val="40"/>
        </w:rPr>
        <w:t xml:space="preserve">  (4-29-08)     </w:t>
      </w:r>
    </w:p>
    <w:p w14:paraId="7B3DAAE1"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lastRenderedPageBreak/>
        <w:t xml:space="preserve">11.  Making our calling and election sure is another way of saying </w:t>
      </w:r>
      <w:r w:rsidRPr="00A4485D">
        <w:rPr>
          <w:rFonts w:ascii="Times New Roman" w:hAnsi="Times New Roman" w:cs="Times New Roman"/>
          <w:color w:val="000000" w:themeColor="text1"/>
          <w:spacing w:val="-8"/>
          <w:sz w:val="40"/>
          <w:szCs w:val="40"/>
        </w:rPr>
        <w:t>to persevere to the end. The idea of perseverance dominates 2 Peter.</w:t>
      </w:r>
      <w:r w:rsidRPr="00D70D42">
        <w:rPr>
          <w:rFonts w:ascii="Times New Roman" w:hAnsi="Times New Roman" w:cs="Times New Roman"/>
          <w:color w:val="000000" w:themeColor="text1"/>
          <w:spacing w:val="-4"/>
          <w:sz w:val="40"/>
          <w:szCs w:val="40"/>
        </w:rPr>
        <w:t xml:space="preserve">  </w:t>
      </w:r>
    </w:p>
    <w:p w14:paraId="24F2E11F" w14:textId="77777777" w:rsidR="00D70D42" w:rsidRPr="00A02B95" w:rsidRDefault="00D70D42" w:rsidP="00D70D42">
      <w:pPr>
        <w:rPr>
          <w:rFonts w:ascii="Times New Roman" w:hAnsi="Times New Roman" w:cs="Times New Roman"/>
          <w:color w:val="000000" w:themeColor="text1"/>
          <w:spacing w:val="-4"/>
          <w:sz w:val="16"/>
          <w:szCs w:val="16"/>
        </w:rPr>
      </w:pPr>
    </w:p>
    <w:p w14:paraId="679488C8" w14:textId="6ACCCEF2" w:rsidR="00D82455" w:rsidRPr="00D82455" w:rsidRDefault="00D82455" w:rsidP="00D70D42">
      <w:pPr>
        <w:rPr>
          <w:rFonts w:ascii="Times New Roman" w:hAnsi="Times New Roman" w:cs="Times New Roman"/>
          <w:color w:val="000000" w:themeColor="text1"/>
          <w:spacing w:val="-8"/>
          <w:sz w:val="40"/>
          <w:szCs w:val="40"/>
        </w:rPr>
      </w:pPr>
      <w:r>
        <w:rPr>
          <w:rFonts w:ascii="Times New Roman" w:hAnsi="Times New Roman" w:cs="Times New Roman"/>
          <w:color w:val="000000" w:themeColor="text1"/>
          <w:spacing w:val="-8"/>
          <w:sz w:val="40"/>
          <w:szCs w:val="40"/>
        </w:rPr>
        <w:t xml:space="preserve">Read: </w:t>
      </w:r>
      <w:r w:rsidRPr="00D82455">
        <w:rPr>
          <w:rFonts w:ascii="Times New Roman" w:hAnsi="Times New Roman" w:cs="Times New Roman"/>
          <w:b/>
          <w:bCs/>
          <w:color w:val="000000" w:themeColor="text1"/>
          <w:spacing w:val="-8"/>
          <w:sz w:val="40"/>
          <w:szCs w:val="40"/>
          <w:u w:val="single"/>
        </w:rPr>
        <w:t>2 Peter 3:14-17</w:t>
      </w:r>
    </w:p>
    <w:p w14:paraId="4E89AAA1" w14:textId="77777777" w:rsidR="00D82455" w:rsidRPr="00A02B95" w:rsidRDefault="00D82455" w:rsidP="00D70D42">
      <w:pPr>
        <w:rPr>
          <w:rFonts w:ascii="Times New Roman" w:hAnsi="Times New Roman" w:cs="Times New Roman"/>
          <w:b/>
          <w:bCs/>
          <w:color w:val="000000" w:themeColor="text1"/>
          <w:spacing w:val="-8"/>
          <w:sz w:val="16"/>
          <w:szCs w:val="16"/>
          <w:u w:val="single"/>
          <w:vertAlign w:val="superscript"/>
        </w:rPr>
      </w:pPr>
    </w:p>
    <w:p w14:paraId="07D16D6E" w14:textId="48506042" w:rsidR="00D70D42" w:rsidRPr="00D70D42" w:rsidRDefault="00D70D42" w:rsidP="00D70D42">
      <w:pPr>
        <w:rPr>
          <w:rFonts w:ascii="Times New Roman" w:hAnsi="Times New Roman" w:cs="Times New Roman"/>
          <w:b/>
          <w:bCs/>
          <w:color w:val="000000" w:themeColor="text1"/>
          <w:spacing w:val="-4"/>
          <w:sz w:val="40"/>
          <w:szCs w:val="40"/>
        </w:rPr>
      </w:pPr>
      <w:r w:rsidRPr="00D70D42">
        <w:rPr>
          <w:rFonts w:ascii="Times New Roman" w:hAnsi="Times New Roman" w:cs="Times New Roman"/>
          <w:b/>
          <w:bCs/>
          <w:color w:val="000000" w:themeColor="text1"/>
          <w:spacing w:val="-8"/>
          <w:sz w:val="40"/>
          <w:szCs w:val="40"/>
          <w:u w:val="single"/>
        </w:rPr>
        <w:t>2 Peter 3:17</w:t>
      </w:r>
      <w:r w:rsidRPr="00D70D42">
        <w:rPr>
          <w:rFonts w:ascii="Times New Roman" w:hAnsi="Times New Roman" w:cs="Times New Roman"/>
          <w:b/>
          <w:bCs/>
          <w:color w:val="000000" w:themeColor="text1"/>
          <w:spacing w:val="-8"/>
          <w:sz w:val="40"/>
          <w:szCs w:val="40"/>
        </w:rPr>
        <w:t xml:space="preserve">  -  You therefore, beloved, knowing this beforehand</w:t>
      </w:r>
      <w:r w:rsidRPr="00D70D42">
        <w:rPr>
          <w:rFonts w:ascii="Times New Roman" w:hAnsi="Times New Roman" w:cs="Times New Roman"/>
          <w:b/>
          <w:bCs/>
          <w:color w:val="000000" w:themeColor="text1"/>
          <w:spacing w:val="-4"/>
          <w:sz w:val="40"/>
          <w:szCs w:val="40"/>
        </w:rPr>
        <w:t xml:space="preserve">, </w:t>
      </w:r>
      <w:r w:rsidRPr="00A4485D">
        <w:rPr>
          <w:rFonts w:ascii="Times New Roman" w:hAnsi="Times New Roman" w:cs="Times New Roman"/>
          <w:b/>
          <w:bCs/>
          <w:color w:val="000000" w:themeColor="text1"/>
          <w:spacing w:val="-4"/>
          <w:sz w:val="40"/>
          <w:szCs w:val="40"/>
          <w:u w:val="single"/>
        </w:rPr>
        <w:t>be on your guard</w:t>
      </w:r>
      <w:r w:rsidRPr="00D70D42">
        <w:rPr>
          <w:rFonts w:ascii="Times New Roman" w:hAnsi="Times New Roman" w:cs="Times New Roman"/>
          <w:b/>
          <w:bCs/>
          <w:color w:val="000000" w:themeColor="text1"/>
          <w:spacing w:val="-4"/>
          <w:sz w:val="40"/>
          <w:szCs w:val="40"/>
        </w:rPr>
        <w:t xml:space="preserve"> lest, being carried away by the error of unprincipled men, </w:t>
      </w:r>
      <w:r w:rsidR="00A4485D" w:rsidRPr="00A4485D">
        <w:rPr>
          <w:rFonts w:ascii="Times New Roman" w:hAnsi="Times New Roman" w:cs="Times New Roman"/>
          <w:b/>
          <w:bCs/>
          <w:color w:val="000000" w:themeColor="text1"/>
          <w:spacing w:val="-4"/>
          <w:sz w:val="40"/>
          <w:szCs w:val="40"/>
          <w:u w:val="single"/>
        </w:rPr>
        <w:t>y</w:t>
      </w:r>
      <w:r w:rsidRPr="00A4485D">
        <w:rPr>
          <w:rFonts w:ascii="Times New Roman" w:hAnsi="Times New Roman" w:cs="Times New Roman"/>
          <w:b/>
          <w:bCs/>
          <w:color w:val="000000" w:themeColor="text1"/>
          <w:spacing w:val="-4"/>
          <w:sz w:val="40"/>
          <w:szCs w:val="40"/>
          <w:u w:val="single"/>
        </w:rPr>
        <w:t xml:space="preserve">ou </w:t>
      </w:r>
      <w:r w:rsidR="00A4485D" w:rsidRPr="00A4485D">
        <w:rPr>
          <w:rFonts w:ascii="Times New Roman" w:hAnsi="Times New Roman" w:cs="Times New Roman"/>
          <w:b/>
          <w:bCs/>
          <w:color w:val="000000" w:themeColor="text1"/>
          <w:spacing w:val="-4"/>
          <w:sz w:val="40"/>
          <w:szCs w:val="40"/>
          <w:u w:val="single"/>
        </w:rPr>
        <w:t>f</w:t>
      </w:r>
      <w:r w:rsidRPr="00A4485D">
        <w:rPr>
          <w:rFonts w:ascii="Times New Roman" w:hAnsi="Times New Roman" w:cs="Times New Roman"/>
          <w:b/>
          <w:bCs/>
          <w:color w:val="000000" w:themeColor="text1"/>
          <w:spacing w:val="-4"/>
          <w:sz w:val="40"/>
          <w:szCs w:val="40"/>
          <w:u w:val="single"/>
        </w:rPr>
        <w:t>all from your own steadfastness</w:t>
      </w:r>
      <w:r w:rsidRPr="00D70D42">
        <w:rPr>
          <w:rFonts w:ascii="Times New Roman" w:hAnsi="Times New Roman" w:cs="Times New Roman"/>
          <w:b/>
          <w:bCs/>
          <w:color w:val="000000" w:themeColor="text1"/>
          <w:spacing w:val="-4"/>
          <w:sz w:val="40"/>
          <w:szCs w:val="40"/>
        </w:rPr>
        <w:t>,</w:t>
      </w:r>
    </w:p>
    <w:p w14:paraId="7BF11284" w14:textId="77777777" w:rsidR="00A4485D" w:rsidRPr="00A4485D" w:rsidRDefault="00A4485D" w:rsidP="00D70D42">
      <w:pPr>
        <w:rPr>
          <w:rFonts w:ascii="Times New Roman" w:hAnsi="Times New Roman" w:cs="Times New Roman"/>
          <w:color w:val="000000" w:themeColor="text1"/>
          <w:spacing w:val="-4"/>
          <w:sz w:val="16"/>
          <w:szCs w:val="16"/>
        </w:rPr>
      </w:pPr>
    </w:p>
    <w:p w14:paraId="6034245B" w14:textId="1FFC73A8" w:rsidR="00D70D42" w:rsidRPr="00D70D42" w:rsidRDefault="00AC5F2D" w:rsidP="003A3820">
      <w:pPr>
        <w:ind w:right="-454"/>
        <w:rPr>
          <w:rFonts w:ascii="Times New Roman" w:hAnsi="Times New Roman" w:cs="Times New Roman"/>
          <w:color w:val="000000" w:themeColor="text1"/>
          <w:spacing w:val="-4"/>
          <w:sz w:val="40"/>
          <w:szCs w:val="40"/>
        </w:rPr>
      </w:pPr>
      <w:r>
        <w:rPr>
          <w:noProof/>
        </w:rPr>
        <w:pict w14:anchorId="65FBA794">
          <v:line id="Straight Connector 22" o:spid="_x0000_s1062"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24.05pt" to="280.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" strokecolor="black [3213]" strokeweight="1.5pt">
            <v:stroke joinstyle="miter"/>
            <o:lock v:ext="edit" shapetype="f"/>
          </v:line>
        </w:pict>
      </w:r>
      <w:r>
        <w:rPr>
          <w:noProof/>
        </w:rPr>
        <w:pict w14:anchorId="023535A9">
          <v:line id="Straight Connector 21" o:spid="_x0000_s1061"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1pt,51.05pt" to="424.9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" strokecolor="black [3213]" strokeweight="1.5pt">
            <v:stroke joinstyle="miter"/>
            <o:lock v:ext="edit" shapetype="f"/>
          </v:line>
        </w:pict>
      </w:r>
      <w:r w:rsidR="00D70D42" w:rsidRPr="002B59E4">
        <w:rPr>
          <w:rFonts w:ascii="Times New Roman" w:hAnsi="Times New Roman" w:cs="Times New Roman"/>
          <w:color w:val="000000" w:themeColor="text1"/>
          <w:spacing w:val="-4"/>
          <w:sz w:val="40"/>
          <w:szCs w:val="40"/>
        </w:rPr>
        <w:t xml:space="preserve">BE ON YOUR GUARD  </w:t>
      </w:r>
      <w:r w:rsidR="008434D6" w:rsidRPr="0094394C">
        <w:rPr>
          <w:rFonts w:ascii="Times New Roman" w:hAnsi="Times New Roman" w:cs="Times New Roman"/>
          <w:b/>
          <w:bCs/>
          <w:color w:val="000000" w:themeColor="text1"/>
          <w:spacing w:val="-8"/>
          <w:sz w:val="40"/>
          <w:szCs w:val="40"/>
          <w:u w:val="single"/>
        </w:rPr>
        <w:t>2 Peter 3:</w:t>
      </w:r>
      <w:r w:rsidR="008434D6" w:rsidRPr="002B59E4">
        <w:rPr>
          <w:rFonts w:ascii="Times New Roman" w:hAnsi="Times New Roman" w:cs="Times New Roman"/>
          <w:b/>
          <w:bCs/>
          <w:color w:val="000000" w:themeColor="text1"/>
          <w:spacing w:val="-8"/>
          <w:sz w:val="40"/>
          <w:szCs w:val="40"/>
          <w:u w:val="single"/>
        </w:rPr>
        <w:t>17</w:t>
      </w:r>
      <w:r w:rsidR="008434D6" w:rsidRPr="002B59E4">
        <w:rPr>
          <w:rFonts w:ascii="Times New Roman" w:hAnsi="Times New Roman" w:cs="Times New Roman"/>
          <w:b/>
          <w:bCs/>
          <w:color w:val="000000" w:themeColor="text1"/>
          <w:spacing w:val="-8"/>
          <w:sz w:val="40"/>
          <w:szCs w:val="40"/>
        </w:rPr>
        <w:t xml:space="preserve">  </w:t>
      </w:r>
      <w:r w:rsidR="00D70D42" w:rsidRPr="002B59E4">
        <w:rPr>
          <w:rFonts w:ascii="Times New Roman" w:hAnsi="Times New Roman" w:cs="Times New Roman"/>
          <w:color w:val="000000" w:themeColor="text1"/>
          <w:spacing w:val="-4"/>
          <w:sz w:val="40"/>
          <w:szCs w:val="40"/>
        </w:rPr>
        <w:t xml:space="preserve"> </w:t>
      </w:r>
      <w:r w:rsidR="00D70D42" w:rsidRPr="002B59E4">
        <w:rPr>
          <w:rFonts w:ascii="Times New Roman" w:hAnsi="Times New Roman" w:cs="Times New Roman"/>
          <w:b/>
          <w:bCs/>
          <w:color w:val="000000" w:themeColor="text1"/>
          <w:spacing w:val="-4"/>
          <w:sz w:val="40"/>
          <w:szCs w:val="40"/>
        </w:rPr>
        <w:t>=</w:t>
      </w:r>
      <w:r w:rsidR="00D70D42" w:rsidRPr="002B59E4">
        <w:rPr>
          <w:rFonts w:ascii="Times New Roman" w:hAnsi="Times New Roman" w:cs="Times New Roman"/>
          <w:color w:val="000000" w:themeColor="text1"/>
          <w:spacing w:val="-4"/>
          <w:sz w:val="40"/>
          <w:szCs w:val="40"/>
        </w:rPr>
        <w:t xml:space="preserve">  MAKE YOUR CALLING AND CHOOSING [ELECTION] SURE</w:t>
      </w:r>
      <w:r w:rsidR="003A3820" w:rsidRPr="002B59E4">
        <w:rPr>
          <w:rFonts w:ascii="Times New Roman" w:hAnsi="Times New Roman" w:cs="Times New Roman"/>
          <w:color w:val="000000" w:themeColor="text1"/>
          <w:spacing w:val="-4"/>
          <w:sz w:val="40"/>
          <w:szCs w:val="40"/>
        </w:rPr>
        <w:t xml:space="preserve">  </w:t>
      </w:r>
      <w:r w:rsidR="003A3820" w:rsidRPr="003A3820">
        <w:rPr>
          <w:rFonts w:ascii="Times New Roman" w:hAnsi="Times New Roman" w:cs="Times New Roman"/>
          <w:b/>
          <w:bCs/>
          <w:color w:val="000000" w:themeColor="text1"/>
          <w:spacing w:val="-8"/>
          <w:sz w:val="40"/>
          <w:szCs w:val="40"/>
          <w:u w:val="single"/>
        </w:rPr>
        <w:t>2 Peter 1:10</w:t>
      </w:r>
      <w:r w:rsidR="003A3820" w:rsidRPr="00D70D42">
        <w:rPr>
          <w:rFonts w:ascii="Times New Roman" w:hAnsi="Times New Roman" w:cs="Times New Roman"/>
          <w:b/>
          <w:bCs/>
          <w:color w:val="000000" w:themeColor="text1"/>
          <w:spacing w:val="-8"/>
          <w:sz w:val="40"/>
          <w:szCs w:val="40"/>
        </w:rPr>
        <w:t xml:space="preserve">  </w:t>
      </w:r>
    </w:p>
    <w:p w14:paraId="4B639372" w14:textId="10C4F8C4" w:rsidR="00D70D42" w:rsidRDefault="00D70D42" w:rsidP="00D70D42">
      <w:pPr>
        <w:rPr>
          <w:rFonts w:ascii="Times New Roman" w:hAnsi="Times New Roman" w:cs="Times New Roman"/>
          <w:color w:val="000000" w:themeColor="text1"/>
          <w:spacing w:val="-4"/>
          <w:sz w:val="16"/>
          <w:szCs w:val="16"/>
        </w:rPr>
      </w:pPr>
    </w:p>
    <w:p w14:paraId="461C54D4" w14:textId="13A40EA7" w:rsidR="00D70D42" w:rsidRPr="002B59E4" w:rsidRDefault="00D70D42" w:rsidP="003A3820">
      <w:pPr>
        <w:ind w:right="-364"/>
        <w:rPr>
          <w:rFonts w:ascii="Times New Roman" w:hAnsi="Times New Roman" w:cs="Times New Roman"/>
          <w:color w:val="000000" w:themeColor="text1"/>
          <w:spacing w:val="-4"/>
          <w:sz w:val="40"/>
          <w:szCs w:val="40"/>
        </w:rPr>
      </w:pPr>
      <w:r w:rsidRPr="002B59E4">
        <w:rPr>
          <w:rFonts w:ascii="Times New Roman" w:hAnsi="Times New Roman" w:cs="Times New Roman"/>
          <w:color w:val="000000" w:themeColor="text1"/>
          <w:spacing w:val="-8"/>
          <w:sz w:val="40"/>
          <w:szCs w:val="40"/>
        </w:rPr>
        <w:t xml:space="preserve">YOU FALL FROM YOUR OWN STEADFASTNESS </w:t>
      </w:r>
      <w:r w:rsidR="003A3820" w:rsidRPr="003A3820">
        <w:rPr>
          <w:rFonts w:ascii="Times New Roman" w:hAnsi="Times New Roman" w:cs="Times New Roman"/>
          <w:b/>
          <w:bCs/>
          <w:color w:val="000000" w:themeColor="text1"/>
          <w:spacing w:val="-8"/>
          <w:sz w:val="40"/>
          <w:szCs w:val="40"/>
          <w:u w:val="single"/>
        </w:rPr>
        <w:t>2 Peter 3:</w:t>
      </w:r>
      <w:r w:rsidR="003A3820" w:rsidRPr="002B59E4">
        <w:rPr>
          <w:rFonts w:ascii="Times New Roman" w:hAnsi="Times New Roman" w:cs="Times New Roman"/>
          <w:b/>
          <w:bCs/>
          <w:color w:val="000000" w:themeColor="text1"/>
          <w:spacing w:val="-8"/>
          <w:sz w:val="40"/>
          <w:szCs w:val="40"/>
          <w:u w:val="single"/>
        </w:rPr>
        <w:t>17</w:t>
      </w:r>
      <w:r w:rsidRPr="002B59E4">
        <w:rPr>
          <w:rFonts w:ascii="Times New Roman" w:hAnsi="Times New Roman" w:cs="Times New Roman"/>
          <w:color w:val="000000" w:themeColor="text1"/>
          <w:spacing w:val="-8"/>
          <w:sz w:val="40"/>
          <w:szCs w:val="40"/>
        </w:rPr>
        <w:t xml:space="preserve"> </w:t>
      </w:r>
      <w:r w:rsidRPr="002B59E4">
        <w:rPr>
          <w:rFonts w:ascii="Times New Roman" w:hAnsi="Times New Roman" w:cs="Times New Roman"/>
          <w:b/>
          <w:bCs/>
          <w:color w:val="000000" w:themeColor="text1"/>
          <w:spacing w:val="-8"/>
          <w:sz w:val="40"/>
          <w:szCs w:val="40"/>
        </w:rPr>
        <w:t>=</w:t>
      </w:r>
      <w:r w:rsidRPr="002B59E4">
        <w:rPr>
          <w:rFonts w:ascii="Times New Roman" w:hAnsi="Times New Roman" w:cs="Times New Roman"/>
          <w:color w:val="000000" w:themeColor="text1"/>
          <w:spacing w:val="-4"/>
          <w:sz w:val="40"/>
          <w:szCs w:val="40"/>
        </w:rPr>
        <w:t xml:space="preserve">  STUMBLE</w:t>
      </w:r>
      <w:r w:rsidR="003A3820" w:rsidRPr="002B59E4">
        <w:rPr>
          <w:rFonts w:ascii="Times New Roman" w:hAnsi="Times New Roman" w:cs="Times New Roman"/>
          <w:color w:val="000000" w:themeColor="text1"/>
          <w:spacing w:val="-4"/>
          <w:sz w:val="40"/>
          <w:szCs w:val="40"/>
        </w:rPr>
        <w:t xml:space="preserve">  </w:t>
      </w:r>
      <w:r w:rsidR="003A3820" w:rsidRPr="003A3820">
        <w:rPr>
          <w:rFonts w:ascii="Times New Roman" w:hAnsi="Times New Roman" w:cs="Times New Roman"/>
          <w:b/>
          <w:bCs/>
          <w:color w:val="000000" w:themeColor="text1"/>
          <w:spacing w:val="-8"/>
          <w:sz w:val="40"/>
          <w:szCs w:val="40"/>
          <w:u w:val="single"/>
        </w:rPr>
        <w:t>2 Peter 1:10</w:t>
      </w:r>
      <w:r w:rsidR="003A3820" w:rsidRPr="00D70D42">
        <w:rPr>
          <w:rFonts w:ascii="Times New Roman" w:hAnsi="Times New Roman" w:cs="Times New Roman"/>
          <w:b/>
          <w:bCs/>
          <w:color w:val="000000" w:themeColor="text1"/>
          <w:spacing w:val="-8"/>
          <w:sz w:val="40"/>
          <w:szCs w:val="40"/>
        </w:rPr>
        <w:t xml:space="preserve">  </w:t>
      </w:r>
    </w:p>
    <w:p w14:paraId="46DAE4C1" w14:textId="77777777" w:rsidR="00D70D42" w:rsidRPr="00D70D42" w:rsidRDefault="00D70D42" w:rsidP="00D70D42">
      <w:pPr>
        <w:rPr>
          <w:rFonts w:ascii="Times New Roman" w:hAnsi="Times New Roman" w:cs="Times New Roman"/>
          <w:color w:val="000000" w:themeColor="text1"/>
          <w:spacing w:val="-4"/>
          <w:sz w:val="16"/>
          <w:szCs w:val="16"/>
        </w:rPr>
      </w:pPr>
    </w:p>
    <w:p w14:paraId="568693F5" w14:textId="76A246BC" w:rsidR="00D70D42" w:rsidRPr="00D70D42" w:rsidRDefault="00D70D42" w:rsidP="00A02B95">
      <w:pPr>
        <w:ind w:right="-94"/>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 12. To make [our] calling and election sure means that our calling and election will be guaranteed to achieve their intended aim by our adding to our faith the character qualities of </w:t>
      </w:r>
      <w:r w:rsidR="00D82455" w:rsidRPr="00D82455">
        <w:rPr>
          <w:rFonts w:ascii="Times New Roman" w:hAnsi="Times New Roman" w:cs="Times New Roman"/>
          <w:color w:val="000000" w:themeColor="text1"/>
          <w:spacing w:val="-4"/>
          <w:sz w:val="40"/>
          <w:szCs w:val="40"/>
          <w:u w:val="single"/>
        </w:rPr>
        <w:t xml:space="preserve">2 Pet. </w:t>
      </w:r>
      <w:r w:rsidRPr="00D82455">
        <w:rPr>
          <w:rFonts w:ascii="Times New Roman" w:hAnsi="Times New Roman" w:cs="Times New Roman"/>
          <w:color w:val="000000" w:themeColor="text1"/>
          <w:spacing w:val="-4"/>
          <w:sz w:val="40"/>
          <w:szCs w:val="40"/>
          <w:u w:val="single"/>
        </w:rPr>
        <w:t>1:5-7</w:t>
      </w:r>
      <w:r w:rsidRPr="00D70D42">
        <w:rPr>
          <w:rFonts w:ascii="Times New Roman" w:hAnsi="Times New Roman" w:cs="Times New Roman"/>
          <w:color w:val="000000" w:themeColor="text1"/>
          <w:spacing w:val="-4"/>
          <w:sz w:val="40"/>
          <w:szCs w:val="40"/>
        </w:rPr>
        <w:t xml:space="preserve">. </w:t>
      </w:r>
      <w:r w:rsidRPr="00A4485D">
        <w:rPr>
          <w:rFonts w:ascii="Times New Roman" w:hAnsi="Times New Roman" w:cs="Times New Roman"/>
          <w:color w:val="000000" w:themeColor="text1"/>
          <w:spacing w:val="-4"/>
          <w:sz w:val="28"/>
          <w:szCs w:val="28"/>
        </w:rPr>
        <w:t>“Reign of the Servant Kings” Joseph Dillow, p. 297</w:t>
      </w:r>
    </w:p>
    <w:p w14:paraId="03E701AA" w14:textId="77777777" w:rsidR="00D70D42" w:rsidRPr="00762975" w:rsidRDefault="00D70D42" w:rsidP="00D70D42">
      <w:pPr>
        <w:rPr>
          <w:rFonts w:ascii="Times New Roman" w:hAnsi="Times New Roman" w:cs="Times New Roman"/>
          <w:color w:val="000000" w:themeColor="text1"/>
          <w:spacing w:val="-4"/>
          <w:sz w:val="16"/>
          <w:szCs w:val="16"/>
        </w:rPr>
      </w:pPr>
    </w:p>
    <w:p w14:paraId="1B4FC9F1" w14:textId="38FA5628" w:rsidR="006139CD" w:rsidRPr="00332B41" w:rsidRDefault="006139CD" w:rsidP="006139CD">
      <w:pPr>
        <w:rPr>
          <w:rFonts w:ascii="Times New Roman" w:hAnsi="Times New Roman" w:cs="Times New Roman"/>
          <w:color w:val="000000" w:themeColor="text1"/>
          <w:spacing w:val="-4"/>
          <w:sz w:val="28"/>
          <w:szCs w:val="28"/>
        </w:rPr>
      </w:pPr>
      <w:r w:rsidRPr="00D70D42">
        <w:rPr>
          <w:rFonts w:ascii="Times New Roman" w:hAnsi="Times New Roman" w:cs="Times New Roman"/>
          <w:color w:val="000000" w:themeColor="text1"/>
          <w:spacing w:val="-4"/>
          <w:sz w:val="40"/>
          <w:szCs w:val="40"/>
        </w:rPr>
        <w:t>1</w:t>
      </w:r>
      <w:r>
        <w:rPr>
          <w:rFonts w:ascii="Times New Roman" w:hAnsi="Times New Roman" w:cs="Times New Roman"/>
          <w:color w:val="000000" w:themeColor="text1"/>
          <w:spacing w:val="-4"/>
          <w:sz w:val="40"/>
          <w:szCs w:val="40"/>
        </w:rPr>
        <w:t>3</w:t>
      </w:r>
      <w:r w:rsidRPr="00D70D42">
        <w:rPr>
          <w:rFonts w:ascii="Times New Roman" w:hAnsi="Times New Roman" w:cs="Times New Roman"/>
          <w:color w:val="000000" w:themeColor="text1"/>
          <w:spacing w:val="-4"/>
          <w:sz w:val="40"/>
          <w:szCs w:val="40"/>
        </w:rPr>
        <w:t>. “</w:t>
      </w:r>
      <w:r w:rsidRPr="006139CD">
        <w:rPr>
          <w:rFonts w:ascii="Times New Roman" w:hAnsi="Times New Roman" w:cs="Times New Roman"/>
          <w:b/>
          <w:bCs/>
          <w:color w:val="000000" w:themeColor="text1"/>
          <w:spacing w:val="-4"/>
          <w:sz w:val="40"/>
          <w:szCs w:val="40"/>
        </w:rPr>
        <w:t>Calling</w:t>
      </w:r>
      <w:r w:rsidRPr="00D70D42">
        <w:rPr>
          <w:rFonts w:ascii="Times New Roman" w:hAnsi="Times New Roman" w:cs="Times New Roman"/>
          <w:color w:val="000000" w:themeColor="text1"/>
          <w:spacing w:val="-4"/>
          <w:sz w:val="40"/>
          <w:szCs w:val="40"/>
        </w:rPr>
        <w:t xml:space="preserve">” can also be used in regard to its purpose:  To make [our] calling and election sure. . . means that our calling and election will be guaranteed to achieve their intended aim by our adding to our faith the character qualities of </w:t>
      </w:r>
      <w:r w:rsidRPr="00A4485D">
        <w:rPr>
          <w:rFonts w:ascii="Times New Roman" w:hAnsi="Times New Roman" w:cs="Times New Roman"/>
          <w:i/>
          <w:iCs/>
          <w:color w:val="000000" w:themeColor="text1"/>
          <w:spacing w:val="-4"/>
          <w:sz w:val="40"/>
          <w:szCs w:val="40"/>
          <w:u w:val="single"/>
        </w:rPr>
        <w:t>2 Pet. 1:5-7</w:t>
      </w:r>
      <w:r w:rsidRPr="00D70D42">
        <w:rPr>
          <w:rFonts w:ascii="Times New Roman" w:hAnsi="Times New Roman" w:cs="Times New Roman"/>
          <w:color w:val="000000" w:themeColor="text1"/>
          <w:spacing w:val="-4"/>
          <w:sz w:val="40"/>
          <w:szCs w:val="40"/>
        </w:rPr>
        <w:t xml:space="preserve">.  What is that?  [What is the purpose of our calling and election]  </w:t>
      </w:r>
      <w:r>
        <w:rPr>
          <w:rFonts w:ascii="Times New Roman" w:hAnsi="Times New Roman" w:cs="Times New Roman"/>
          <w:color w:val="000000" w:themeColor="text1"/>
          <w:spacing w:val="-4"/>
          <w:sz w:val="28"/>
          <w:szCs w:val="28"/>
        </w:rPr>
        <w:t>Ibid p. 297</w:t>
      </w:r>
    </w:p>
    <w:p w14:paraId="6A9A5B38"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6354D4D5" w14:textId="3219B9DC" w:rsidR="006139CD" w:rsidRPr="00D70D42" w:rsidRDefault="006139CD" w:rsidP="006139CD">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1</w:t>
      </w:r>
      <w:r>
        <w:rPr>
          <w:rFonts w:ascii="Times New Roman" w:hAnsi="Times New Roman" w:cs="Times New Roman"/>
          <w:color w:val="000000" w:themeColor="text1"/>
          <w:spacing w:val="-4"/>
          <w:sz w:val="40"/>
          <w:szCs w:val="40"/>
        </w:rPr>
        <w:t>4</w:t>
      </w:r>
      <w:r w:rsidRPr="00D70D42">
        <w:rPr>
          <w:rFonts w:ascii="Times New Roman" w:hAnsi="Times New Roman" w:cs="Times New Roman"/>
          <w:color w:val="000000" w:themeColor="text1"/>
          <w:spacing w:val="-4"/>
          <w:sz w:val="40"/>
          <w:szCs w:val="40"/>
        </w:rPr>
        <w:t xml:space="preserve">. The </w:t>
      </w:r>
      <w:r>
        <w:rPr>
          <w:rFonts w:ascii="Times New Roman" w:hAnsi="Times New Roman" w:cs="Times New Roman"/>
          <w:color w:val="000000" w:themeColor="text1"/>
          <w:spacing w:val="-4"/>
          <w:sz w:val="40"/>
          <w:szCs w:val="40"/>
        </w:rPr>
        <w:t>purpose</w:t>
      </w:r>
      <w:r w:rsidRPr="00D70D42">
        <w:rPr>
          <w:rFonts w:ascii="Times New Roman" w:hAnsi="Times New Roman" w:cs="Times New Roman"/>
          <w:color w:val="000000" w:themeColor="text1"/>
          <w:spacing w:val="-4"/>
          <w:sz w:val="40"/>
          <w:szCs w:val="40"/>
        </w:rPr>
        <w:t xml:space="preserve"> of our calling and election appears to be holiness in this life, perseverance in suffering, and inherited blessings in the life to come.</w:t>
      </w:r>
    </w:p>
    <w:p w14:paraId="2CA9689E"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00BC4CCA" w14:textId="24C8DBFB" w:rsidR="00CC04F6" w:rsidRPr="00CC04F6" w:rsidRDefault="00CC04F6" w:rsidP="00CC04F6">
      <w:pPr>
        <w:ind w:right="-364"/>
        <w:rPr>
          <w:rFonts w:ascii="Times New Roman" w:hAnsi="Times New Roman" w:cs="Times New Roman"/>
          <w:i/>
          <w:iCs/>
          <w:color w:val="000000" w:themeColor="text1"/>
          <w:spacing w:val="-4"/>
          <w:sz w:val="26"/>
          <w:szCs w:val="26"/>
        </w:rPr>
      </w:pPr>
      <w:r>
        <w:rPr>
          <w:rFonts w:ascii="Times New Roman" w:hAnsi="Times New Roman" w:cs="Times New Roman"/>
          <w:color w:val="000000" w:themeColor="text1"/>
          <w:spacing w:val="-4"/>
          <w:sz w:val="40"/>
          <w:szCs w:val="40"/>
        </w:rPr>
        <w:t>“T</w:t>
      </w:r>
      <w:r w:rsidRPr="00CC04F6">
        <w:rPr>
          <w:rFonts w:ascii="Times New Roman" w:hAnsi="Times New Roman" w:cs="Times New Roman"/>
          <w:color w:val="000000" w:themeColor="text1"/>
          <w:spacing w:val="-4"/>
          <w:sz w:val="40"/>
          <w:szCs w:val="40"/>
        </w:rPr>
        <w:t xml:space="preserve">he immediate context </w:t>
      </w:r>
      <w:r w:rsidRPr="00CC04F6">
        <w:rPr>
          <w:rFonts w:ascii="Times New Roman" w:hAnsi="Times New Roman" w:cs="Times New Roman"/>
          <w:color w:val="000000" w:themeColor="text1"/>
          <w:spacing w:val="-4"/>
          <w:sz w:val="36"/>
          <w:szCs w:val="36"/>
        </w:rPr>
        <w:t>[of 2 Peter 1:10]</w:t>
      </w:r>
      <w:r>
        <w:rPr>
          <w:rFonts w:ascii="Times New Roman" w:hAnsi="Times New Roman" w:cs="Times New Roman"/>
          <w:color w:val="000000" w:themeColor="text1"/>
          <w:spacing w:val="-4"/>
          <w:sz w:val="40"/>
          <w:szCs w:val="40"/>
        </w:rPr>
        <w:t xml:space="preserve"> </w:t>
      </w:r>
      <w:r w:rsidRPr="00CC04F6">
        <w:rPr>
          <w:rFonts w:ascii="Times New Roman" w:hAnsi="Times New Roman" w:cs="Times New Roman"/>
          <w:color w:val="000000" w:themeColor="text1"/>
          <w:spacing w:val="-4"/>
          <w:sz w:val="40"/>
          <w:szCs w:val="40"/>
        </w:rPr>
        <w:t xml:space="preserve">seems to define the sureness as a bulwark against falling, and not a subjective confidence to the heart that one is saved. Peter says that the way we make our calling and election sure is by “doing these things.” This evidently refers back to </w:t>
      </w:r>
      <w:r>
        <w:rPr>
          <w:rFonts w:ascii="Times New Roman" w:hAnsi="Times New Roman" w:cs="Times New Roman"/>
          <w:color w:val="000000" w:themeColor="text1"/>
          <w:spacing w:val="-4"/>
          <w:sz w:val="40"/>
          <w:szCs w:val="40"/>
        </w:rPr>
        <w:t xml:space="preserve">2 Peter </w:t>
      </w:r>
      <w:r w:rsidRPr="00CC04F6">
        <w:rPr>
          <w:rFonts w:ascii="Times New Roman" w:hAnsi="Times New Roman" w:cs="Times New Roman"/>
          <w:color w:val="000000" w:themeColor="text1"/>
          <w:spacing w:val="-4"/>
          <w:sz w:val="40"/>
          <w:szCs w:val="40"/>
        </w:rPr>
        <w:t>1:3-7 where he exhorts us to add vari</w:t>
      </w:r>
      <w:r w:rsidRPr="00CC04F6">
        <w:rPr>
          <w:rFonts w:ascii="Times New Roman" w:hAnsi="Times New Roman" w:cs="Times New Roman"/>
          <w:color w:val="000000" w:themeColor="text1"/>
          <w:spacing w:val="-4"/>
          <w:sz w:val="40"/>
          <w:szCs w:val="40"/>
        </w:rPr>
        <w:softHyphen/>
        <w:t xml:space="preserve">ous virtues to our Christian </w:t>
      </w:r>
      <w:r w:rsidRPr="00CC04F6">
        <w:rPr>
          <w:rFonts w:ascii="Times New Roman" w:hAnsi="Times New Roman" w:cs="Times New Roman"/>
          <w:color w:val="000000" w:themeColor="text1"/>
          <w:spacing w:val="-4"/>
          <w:sz w:val="40"/>
          <w:szCs w:val="40"/>
        </w:rPr>
        <w:lastRenderedPageBreak/>
        <w:t>lives. The result of doing these things is that we will not stumble and fall. This immediately suggests that sureness is a sureness that prevents stumbling and not a sensation</w:t>
      </w:r>
      <w:r>
        <w:rPr>
          <w:rFonts w:ascii="Times New Roman" w:hAnsi="Times New Roman" w:cs="Times New Roman"/>
          <w:color w:val="000000" w:themeColor="text1"/>
          <w:spacing w:val="-4"/>
          <w:sz w:val="40"/>
          <w:szCs w:val="40"/>
        </w:rPr>
        <w:t>/feeling</w:t>
      </w:r>
      <w:r w:rsidRPr="00CC04F6">
        <w:rPr>
          <w:rFonts w:ascii="Times New Roman" w:hAnsi="Times New Roman" w:cs="Times New Roman"/>
          <w:color w:val="000000" w:themeColor="text1"/>
          <w:spacing w:val="-4"/>
          <w:sz w:val="40"/>
          <w:szCs w:val="40"/>
        </w:rPr>
        <w:t xml:space="preserve"> of assurance or proof of salvation</w:t>
      </w:r>
      <w:r w:rsidR="00850448">
        <w:rPr>
          <w:rFonts w:ascii="Times New Roman" w:hAnsi="Times New Roman" w:cs="Times New Roman"/>
          <w:color w:val="000000" w:themeColor="text1"/>
          <w:spacing w:val="-4"/>
          <w:sz w:val="40"/>
          <w:szCs w:val="40"/>
        </w:rPr>
        <w:t>.”</w:t>
      </w:r>
      <w:r>
        <w:rPr>
          <w:rFonts w:ascii="Times New Roman" w:hAnsi="Times New Roman" w:cs="Times New Roman"/>
          <w:color w:val="000000" w:themeColor="text1"/>
          <w:spacing w:val="-4"/>
          <w:sz w:val="40"/>
          <w:szCs w:val="40"/>
        </w:rPr>
        <w:t xml:space="preserve"> </w:t>
      </w:r>
      <w:r w:rsidR="00850448" w:rsidRPr="00850448">
        <w:rPr>
          <w:rFonts w:ascii="Times New Roman" w:hAnsi="Times New Roman" w:cs="Times New Roman"/>
          <w:i/>
          <w:iCs/>
          <w:color w:val="000000" w:themeColor="text1"/>
          <w:spacing w:val="-4"/>
          <w:sz w:val="26"/>
          <w:szCs w:val="26"/>
        </w:rPr>
        <w:t xml:space="preserve">Ibid </w:t>
      </w:r>
    </w:p>
    <w:p w14:paraId="34F6DE39" w14:textId="77777777" w:rsidR="00850448" w:rsidRPr="00850448" w:rsidRDefault="00850448" w:rsidP="00D70D42">
      <w:pPr>
        <w:rPr>
          <w:rFonts w:ascii="Times New Roman" w:hAnsi="Times New Roman" w:cs="Times New Roman"/>
          <w:color w:val="000000" w:themeColor="text1"/>
          <w:spacing w:val="-4"/>
          <w:sz w:val="20"/>
          <w:szCs w:val="20"/>
        </w:rPr>
      </w:pPr>
    </w:p>
    <w:p w14:paraId="50377A33" w14:textId="0ABDF89A" w:rsidR="00D70D42" w:rsidRDefault="00D70D42" w:rsidP="00D70D42">
      <w:pPr>
        <w:rPr>
          <w:rFonts w:ascii="Times New Roman" w:hAnsi="Times New Roman" w:cs="Times New Roman"/>
          <w:b/>
          <w:bCs/>
          <w:color w:val="000000" w:themeColor="text1"/>
          <w:spacing w:val="-4"/>
          <w:sz w:val="40"/>
          <w:szCs w:val="40"/>
        </w:rPr>
      </w:pPr>
      <w:r w:rsidRPr="00A4485D">
        <w:rPr>
          <w:rFonts w:ascii="Times New Roman" w:hAnsi="Times New Roman" w:cs="Times New Roman"/>
          <w:b/>
          <w:bCs/>
          <w:color w:val="000000" w:themeColor="text1"/>
          <w:spacing w:val="-4"/>
          <w:sz w:val="40"/>
          <w:szCs w:val="40"/>
          <w:u w:val="single"/>
        </w:rPr>
        <w:t>1 Peter 2:20-21</w:t>
      </w:r>
      <w:r w:rsidRPr="00A4485D">
        <w:rPr>
          <w:rFonts w:ascii="Times New Roman" w:hAnsi="Times New Roman" w:cs="Times New Roman"/>
          <w:b/>
          <w:bCs/>
          <w:color w:val="000000" w:themeColor="text1"/>
          <w:spacing w:val="-4"/>
          <w:sz w:val="40"/>
          <w:szCs w:val="40"/>
        </w:rPr>
        <w:t xml:space="preserve">  --  For what credit is there if, when you sin and are harshly treated, you endure it with patience? But if, when you do</w:t>
      </w:r>
      <w:r w:rsidRPr="00D70D42">
        <w:rPr>
          <w:rFonts w:ascii="Times New Roman" w:hAnsi="Times New Roman" w:cs="Times New Roman"/>
          <w:color w:val="000000" w:themeColor="text1"/>
          <w:spacing w:val="-4"/>
          <w:sz w:val="40"/>
          <w:szCs w:val="40"/>
        </w:rPr>
        <w:t xml:space="preserve"> </w:t>
      </w:r>
      <w:r w:rsidRPr="00A4485D">
        <w:rPr>
          <w:rFonts w:ascii="Times New Roman" w:hAnsi="Times New Roman" w:cs="Times New Roman"/>
          <w:b/>
          <w:bCs/>
          <w:color w:val="000000" w:themeColor="text1"/>
          <w:spacing w:val="-4"/>
          <w:sz w:val="40"/>
          <w:szCs w:val="40"/>
        </w:rPr>
        <w:t xml:space="preserve">what is right and suffer for it, you patiently endure it, this finds favor with God.  21) For </w:t>
      </w:r>
      <w:r w:rsidRPr="00332B41">
        <w:rPr>
          <w:rFonts w:ascii="Times New Roman" w:hAnsi="Times New Roman" w:cs="Times New Roman"/>
          <w:b/>
          <w:bCs/>
          <w:color w:val="C00000"/>
          <w:spacing w:val="-4"/>
          <w:sz w:val="40"/>
          <w:szCs w:val="40"/>
        </w:rPr>
        <w:t>you have been called for this purpose</w:t>
      </w:r>
      <w:r w:rsidRPr="00A4485D">
        <w:rPr>
          <w:rFonts w:ascii="Times New Roman" w:hAnsi="Times New Roman" w:cs="Times New Roman"/>
          <w:b/>
          <w:bCs/>
          <w:color w:val="000000" w:themeColor="text1"/>
          <w:spacing w:val="-4"/>
          <w:sz w:val="40"/>
          <w:szCs w:val="40"/>
        </w:rPr>
        <w:t>,</w:t>
      </w:r>
    </w:p>
    <w:p w14:paraId="34E4360D" w14:textId="77777777" w:rsidR="00A4485D" w:rsidRPr="00A4485D" w:rsidRDefault="00A4485D" w:rsidP="00D70D42">
      <w:pPr>
        <w:rPr>
          <w:rFonts w:ascii="Times New Roman" w:hAnsi="Times New Roman" w:cs="Times New Roman"/>
          <w:b/>
          <w:bCs/>
          <w:color w:val="000000" w:themeColor="text1"/>
          <w:spacing w:val="-4"/>
          <w:sz w:val="16"/>
          <w:szCs w:val="16"/>
        </w:rPr>
      </w:pPr>
    </w:p>
    <w:p w14:paraId="7B57CD24" w14:textId="6DF67A57" w:rsidR="00D70D42" w:rsidRPr="00A4485D" w:rsidRDefault="00D70D42" w:rsidP="00686F79">
      <w:pPr>
        <w:ind w:right="-544"/>
        <w:rPr>
          <w:rFonts w:ascii="Times New Roman" w:hAnsi="Times New Roman" w:cs="Times New Roman"/>
          <w:b/>
          <w:bCs/>
          <w:color w:val="000000" w:themeColor="text1"/>
          <w:spacing w:val="-4"/>
          <w:sz w:val="40"/>
          <w:szCs w:val="40"/>
        </w:rPr>
      </w:pPr>
      <w:r w:rsidRPr="00A4485D">
        <w:rPr>
          <w:rFonts w:ascii="Times New Roman" w:hAnsi="Times New Roman" w:cs="Times New Roman"/>
          <w:b/>
          <w:bCs/>
          <w:color w:val="000000" w:themeColor="text1"/>
          <w:spacing w:val="-4"/>
          <w:sz w:val="40"/>
          <w:szCs w:val="40"/>
          <w:u w:val="single"/>
        </w:rPr>
        <w:t>1 Peter 3:9</w:t>
      </w:r>
      <w:r w:rsidRPr="00A4485D">
        <w:rPr>
          <w:rFonts w:ascii="Times New Roman" w:hAnsi="Times New Roman" w:cs="Times New Roman"/>
          <w:b/>
          <w:bCs/>
          <w:color w:val="000000" w:themeColor="text1"/>
          <w:spacing w:val="-4"/>
          <w:sz w:val="40"/>
          <w:szCs w:val="40"/>
        </w:rPr>
        <w:t xml:space="preserve">  - not returning evil for evil, or insult for insult, but giving a blessing instead; </w:t>
      </w:r>
      <w:r w:rsidR="00A4485D" w:rsidRPr="00332B41">
        <w:rPr>
          <w:rFonts w:ascii="Times New Roman" w:hAnsi="Times New Roman" w:cs="Times New Roman"/>
          <w:b/>
          <w:bCs/>
          <w:color w:val="C00000"/>
          <w:spacing w:val="-4"/>
          <w:sz w:val="40"/>
          <w:szCs w:val="40"/>
        </w:rPr>
        <w:t xml:space="preserve">for you </w:t>
      </w:r>
      <w:r w:rsidRPr="00332B41">
        <w:rPr>
          <w:rFonts w:ascii="Times New Roman" w:hAnsi="Times New Roman" w:cs="Times New Roman"/>
          <w:b/>
          <w:bCs/>
          <w:color w:val="C00000"/>
          <w:spacing w:val="-4"/>
          <w:sz w:val="40"/>
          <w:szCs w:val="40"/>
        </w:rPr>
        <w:t>were called for the very purpose that you might inherit a blessing</w:t>
      </w:r>
      <w:r w:rsidRPr="00A4485D">
        <w:rPr>
          <w:rFonts w:ascii="Times New Roman" w:hAnsi="Times New Roman" w:cs="Times New Roman"/>
          <w:b/>
          <w:bCs/>
          <w:color w:val="000000" w:themeColor="text1"/>
          <w:spacing w:val="-4"/>
          <w:sz w:val="40"/>
          <w:szCs w:val="40"/>
        </w:rPr>
        <w:t>.</w:t>
      </w:r>
    </w:p>
    <w:p w14:paraId="1D3B29B4" w14:textId="77777777" w:rsidR="00D70D42" w:rsidRPr="006139CD" w:rsidRDefault="00D70D42" w:rsidP="00D70D42">
      <w:pPr>
        <w:rPr>
          <w:rFonts w:ascii="Times New Roman" w:hAnsi="Times New Roman" w:cs="Times New Roman"/>
          <w:color w:val="000000" w:themeColor="text1"/>
          <w:spacing w:val="-4"/>
          <w:sz w:val="16"/>
          <w:szCs w:val="16"/>
        </w:rPr>
      </w:pPr>
    </w:p>
    <w:p w14:paraId="46218C59" w14:textId="63258240" w:rsidR="00B25F3C" w:rsidRPr="001D38FE" w:rsidRDefault="001D38FE" w:rsidP="00D70D42">
      <w:pPr>
        <w:rPr>
          <w:rFonts w:ascii="Times New Roman" w:hAnsi="Times New Roman" w:cs="Times New Roman"/>
          <w:b/>
          <w:bCs/>
          <w:color w:val="000000" w:themeColor="text1"/>
          <w:spacing w:val="-6"/>
          <w:sz w:val="40"/>
          <w:szCs w:val="40"/>
          <w:u w:val="single"/>
        </w:rPr>
      </w:pPr>
      <w:r w:rsidRPr="001D38FE">
        <w:rPr>
          <w:b/>
          <w:color w:val="2F5496" w:themeColor="accent1" w:themeShade="BF"/>
          <w:spacing w:val="-6"/>
          <w:sz w:val="48"/>
          <w:szCs w:val="48"/>
          <w:u w:val="single"/>
        </w:rPr>
        <w:t>LESSON 247</w:t>
      </w:r>
      <w:r w:rsidRPr="001D38FE">
        <w:rPr>
          <w:b/>
          <w:color w:val="2F5496" w:themeColor="accent1" w:themeShade="BF"/>
          <w:spacing w:val="-6"/>
          <w:sz w:val="48"/>
          <w:szCs w:val="48"/>
        </w:rPr>
        <w:t xml:space="preserve"> (2-7-23) </w:t>
      </w:r>
      <w:r w:rsidRPr="001D38FE">
        <w:rPr>
          <w:bCs/>
          <w:color w:val="000000" w:themeColor="text1"/>
          <w:spacing w:val="-6"/>
          <w:sz w:val="40"/>
          <w:szCs w:val="40"/>
          <w:highlight w:val="cyan"/>
        </w:rPr>
        <w:t>Continuing with the 2 Peter notes</w:t>
      </w:r>
    </w:p>
    <w:p w14:paraId="01BBA5F4" w14:textId="21D010CF" w:rsidR="00D70D42" w:rsidRPr="006139CD" w:rsidRDefault="00D70D42" w:rsidP="00D70D42">
      <w:pPr>
        <w:rPr>
          <w:rFonts w:ascii="Times New Roman" w:hAnsi="Times New Roman" w:cs="Times New Roman"/>
          <w:b/>
          <w:bCs/>
          <w:color w:val="000000" w:themeColor="text1"/>
          <w:spacing w:val="-4"/>
          <w:sz w:val="40"/>
          <w:szCs w:val="40"/>
        </w:rPr>
      </w:pPr>
      <w:r w:rsidRPr="006303D9">
        <w:rPr>
          <w:rFonts w:ascii="Times New Roman" w:hAnsi="Times New Roman" w:cs="Times New Roman"/>
          <w:b/>
          <w:bCs/>
          <w:color w:val="000000" w:themeColor="text1"/>
          <w:spacing w:val="-4"/>
          <w:sz w:val="40"/>
          <w:szCs w:val="40"/>
          <w:u w:val="single"/>
        </w:rPr>
        <w:t>LESSON #16</w:t>
      </w:r>
      <w:r w:rsidRPr="006139CD">
        <w:rPr>
          <w:rFonts w:ascii="Times New Roman" w:hAnsi="Times New Roman" w:cs="Times New Roman"/>
          <w:b/>
          <w:bCs/>
          <w:color w:val="000000" w:themeColor="text1"/>
          <w:spacing w:val="-4"/>
          <w:sz w:val="40"/>
          <w:szCs w:val="40"/>
        </w:rPr>
        <w:t xml:space="preserve">  (5-1-08)     </w:t>
      </w:r>
    </w:p>
    <w:p w14:paraId="16DA20AA" w14:textId="77777777"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Choosing / chosen / elected / elect are used in a technical sense for believers only.  </w:t>
      </w:r>
    </w:p>
    <w:p w14:paraId="09890D88" w14:textId="77777777" w:rsidR="006139CD" w:rsidRPr="006303D9" w:rsidRDefault="006139CD" w:rsidP="00D70D42">
      <w:pPr>
        <w:rPr>
          <w:rFonts w:ascii="Times New Roman" w:hAnsi="Times New Roman" w:cs="Times New Roman"/>
          <w:color w:val="000000" w:themeColor="text1"/>
          <w:spacing w:val="-4"/>
          <w:sz w:val="16"/>
          <w:szCs w:val="16"/>
        </w:rPr>
      </w:pPr>
    </w:p>
    <w:p w14:paraId="57CECDBD" w14:textId="49514740" w:rsidR="00850448" w:rsidRPr="001D38FE" w:rsidRDefault="00850448" w:rsidP="001D38FE">
      <w:pPr>
        <w:ind w:right="-184"/>
        <w:rPr>
          <w:rFonts w:ascii="Times New Roman" w:hAnsi="Times New Roman" w:cs="Times New Roman"/>
          <w:color w:val="000000" w:themeColor="text1"/>
          <w:spacing w:val="-2"/>
          <w:sz w:val="40"/>
          <w:szCs w:val="40"/>
        </w:rPr>
      </w:pPr>
      <w:r>
        <w:rPr>
          <w:rFonts w:ascii="Times New Roman" w:hAnsi="Times New Roman" w:cs="Times New Roman"/>
          <w:color w:val="000000" w:themeColor="text1"/>
          <w:spacing w:val="-4"/>
          <w:sz w:val="40"/>
          <w:szCs w:val="40"/>
        </w:rPr>
        <w:t xml:space="preserve">Below, is another example of scripture that has a list of seven </w:t>
      </w:r>
      <w:r w:rsidR="005B1BC6">
        <w:rPr>
          <w:rFonts w:ascii="Times New Roman" w:hAnsi="Times New Roman" w:cs="Times New Roman"/>
          <w:color w:val="000000" w:themeColor="text1"/>
          <w:spacing w:val="-4"/>
          <w:sz w:val="40"/>
          <w:szCs w:val="40"/>
        </w:rPr>
        <w:t>characteristics that believers should strive to adopt.</w:t>
      </w:r>
    </w:p>
    <w:p w14:paraId="52C5E9B1" w14:textId="77777777" w:rsidR="005B1BC6" w:rsidRPr="005B1BC6" w:rsidRDefault="005B1BC6" w:rsidP="00D70D42">
      <w:pPr>
        <w:rPr>
          <w:rFonts w:ascii="Times New Roman" w:hAnsi="Times New Roman" w:cs="Times New Roman"/>
          <w:b/>
          <w:bCs/>
          <w:color w:val="000000" w:themeColor="text1"/>
          <w:spacing w:val="-4"/>
          <w:sz w:val="12"/>
          <w:szCs w:val="12"/>
          <w:u w:val="single"/>
        </w:rPr>
      </w:pPr>
    </w:p>
    <w:p w14:paraId="71CB94B6" w14:textId="4E273FC3" w:rsidR="00F93627" w:rsidRDefault="00F93627" w:rsidP="00D70D42">
      <w:pPr>
        <w:rPr>
          <w:rFonts w:ascii="Times New Roman" w:hAnsi="Times New Roman" w:cs="Times New Roman"/>
          <w:color w:val="000000" w:themeColor="text1"/>
          <w:spacing w:val="-4"/>
          <w:sz w:val="40"/>
          <w:szCs w:val="40"/>
        </w:rPr>
      </w:pPr>
      <w:r w:rsidRPr="00F93627">
        <w:rPr>
          <w:rFonts w:ascii="Times New Roman" w:hAnsi="Times New Roman" w:cs="Times New Roman"/>
          <w:b/>
          <w:bCs/>
          <w:color w:val="000000" w:themeColor="text1"/>
          <w:spacing w:val="-4"/>
          <w:sz w:val="40"/>
          <w:szCs w:val="40"/>
          <w:u w:val="single"/>
        </w:rPr>
        <w:t>Colossians 3:12-13</w:t>
      </w:r>
      <w:r w:rsidRPr="00F93627">
        <w:rPr>
          <w:rFonts w:ascii="Times New Roman" w:hAnsi="Times New Roman" w:cs="Times New Roman"/>
          <w:b/>
          <w:bCs/>
          <w:color w:val="000000" w:themeColor="text1"/>
          <w:spacing w:val="-4"/>
          <w:sz w:val="40"/>
          <w:szCs w:val="40"/>
        </w:rPr>
        <w:t xml:space="preserve">  And so, as those </w:t>
      </w:r>
      <w:r w:rsidRPr="00F85562">
        <w:rPr>
          <w:rFonts w:ascii="Times New Roman" w:hAnsi="Times New Roman" w:cs="Times New Roman"/>
          <w:b/>
          <w:bCs/>
          <w:color w:val="000000" w:themeColor="text1"/>
          <w:spacing w:val="-4"/>
          <w:sz w:val="40"/>
          <w:szCs w:val="40"/>
          <w:u w:val="single"/>
        </w:rPr>
        <w:t>who have been chosen of God</w:t>
      </w:r>
      <w:r w:rsidRPr="00F93627">
        <w:rPr>
          <w:rFonts w:ascii="Times New Roman" w:hAnsi="Times New Roman" w:cs="Times New Roman"/>
          <w:b/>
          <w:bCs/>
          <w:color w:val="000000" w:themeColor="text1"/>
          <w:spacing w:val="-4"/>
          <w:sz w:val="40"/>
          <w:szCs w:val="40"/>
        </w:rPr>
        <w:t xml:space="preserve">, holy and beloved, put on a heart of </w:t>
      </w:r>
      <w:r w:rsidRPr="00F85562">
        <w:rPr>
          <w:rFonts w:ascii="Times New Roman" w:hAnsi="Times New Roman" w:cs="Times New Roman"/>
          <w:b/>
          <w:bCs/>
          <w:color w:val="C00000"/>
          <w:spacing w:val="-4"/>
          <w:sz w:val="40"/>
          <w:szCs w:val="40"/>
        </w:rPr>
        <w:t>compassion</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kindness</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humility</w:t>
      </w:r>
      <w:r w:rsidRPr="00F93627">
        <w:rPr>
          <w:rFonts w:ascii="Times New Roman" w:hAnsi="Times New Roman" w:cs="Times New Roman"/>
          <w:b/>
          <w:bCs/>
          <w:color w:val="000000" w:themeColor="text1"/>
          <w:spacing w:val="-4"/>
          <w:sz w:val="40"/>
          <w:szCs w:val="40"/>
        </w:rPr>
        <w:t xml:space="preserve">, </w:t>
      </w:r>
      <w:r w:rsidRPr="00F85562">
        <w:rPr>
          <w:rFonts w:ascii="Times New Roman" w:hAnsi="Times New Roman" w:cs="Times New Roman"/>
          <w:b/>
          <w:bCs/>
          <w:color w:val="C00000"/>
          <w:spacing w:val="-4"/>
          <w:sz w:val="40"/>
          <w:szCs w:val="40"/>
        </w:rPr>
        <w:t>gentleness</w:t>
      </w:r>
      <w:r w:rsidRPr="00F93627">
        <w:rPr>
          <w:rFonts w:ascii="Times New Roman" w:hAnsi="Times New Roman" w:cs="Times New Roman"/>
          <w:b/>
          <w:bCs/>
          <w:color w:val="000000" w:themeColor="text1"/>
          <w:spacing w:val="-4"/>
          <w:sz w:val="40"/>
          <w:szCs w:val="40"/>
        </w:rPr>
        <w:t xml:space="preserve">, and </w:t>
      </w:r>
      <w:r w:rsidRPr="00F85562">
        <w:rPr>
          <w:rFonts w:ascii="Times New Roman" w:hAnsi="Times New Roman" w:cs="Times New Roman"/>
          <w:b/>
          <w:bCs/>
          <w:color w:val="C00000"/>
          <w:spacing w:val="-4"/>
          <w:sz w:val="40"/>
          <w:szCs w:val="40"/>
        </w:rPr>
        <w:t>patience</w:t>
      </w:r>
      <w:r w:rsidRPr="00F93627">
        <w:rPr>
          <w:rFonts w:ascii="Times New Roman" w:hAnsi="Times New Roman" w:cs="Times New Roman"/>
          <w:b/>
          <w:bCs/>
          <w:color w:val="000000" w:themeColor="text1"/>
          <w:spacing w:val="-4"/>
          <w:sz w:val="40"/>
          <w:szCs w:val="40"/>
        </w:rPr>
        <w:t>;  13</w:t>
      </w:r>
      <w:r>
        <w:rPr>
          <w:rFonts w:ascii="Times New Roman" w:hAnsi="Times New Roman" w:cs="Times New Roman"/>
          <w:b/>
          <w:bCs/>
          <w:color w:val="000000" w:themeColor="text1"/>
          <w:spacing w:val="-4"/>
          <w:sz w:val="40"/>
          <w:szCs w:val="40"/>
        </w:rPr>
        <w:t>)</w:t>
      </w:r>
      <w:r w:rsidRPr="00F93627">
        <w:rPr>
          <w:rFonts w:ascii="Times New Roman" w:hAnsi="Times New Roman" w:cs="Times New Roman"/>
          <w:b/>
          <w:bCs/>
          <w:color w:val="000000" w:themeColor="text1"/>
          <w:spacing w:val="-4"/>
          <w:sz w:val="40"/>
          <w:szCs w:val="40"/>
        </w:rPr>
        <w:t xml:space="preserve"> bearing with one another, and </w:t>
      </w:r>
      <w:r w:rsidRPr="00F85562">
        <w:rPr>
          <w:rFonts w:ascii="Times New Roman" w:hAnsi="Times New Roman" w:cs="Times New Roman"/>
          <w:b/>
          <w:bCs/>
          <w:color w:val="C00000"/>
          <w:spacing w:val="-4"/>
          <w:sz w:val="40"/>
          <w:szCs w:val="40"/>
        </w:rPr>
        <w:t>forgiving</w:t>
      </w:r>
      <w:r w:rsidRPr="00F93627">
        <w:rPr>
          <w:rFonts w:ascii="Times New Roman" w:hAnsi="Times New Roman" w:cs="Times New Roman"/>
          <w:b/>
          <w:bCs/>
          <w:color w:val="000000" w:themeColor="text1"/>
          <w:spacing w:val="-4"/>
          <w:sz w:val="40"/>
          <w:szCs w:val="40"/>
        </w:rPr>
        <w:t xml:space="preserve"> each other,</w:t>
      </w:r>
      <w:r>
        <w:rPr>
          <w:rFonts w:ascii="Times New Roman" w:hAnsi="Times New Roman" w:cs="Times New Roman"/>
          <w:b/>
          <w:bCs/>
          <w:color w:val="000000" w:themeColor="text1"/>
          <w:spacing w:val="-4"/>
          <w:sz w:val="40"/>
          <w:szCs w:val="40"/>
        </w:rPr>
        <w:t xml:space="preserve"> </w:t>
      </w:r>
      <w:r w:rsidRPr="00F93627">
        <w:rPr>
          <w:rFonts w:ascii="Times New Roman" w:hAnsi="Times New Roman" w:cs="Times New Roman"/>
          <w:b/>
          <w:bCs/>
          <w:color w:val="000000" w:themeColor="text1"/>
          <w:spacing w:val="-4"/>
          <w:sz w:val="40"/>
          <w:szCs w:val="40"/>
        </w:rPr>
        <w:t>whoever has a complaint against anyone; just as the Lord forgave you, so also should you.  14</w:t>
      </w:r>
      <w:r w:rsidR="00F85562">
        <w:rPr>
          <w:rFonts w:ascii="Times New Roman" w:hAnsi="Times New Roman" w:cs="Times New Roman"/>
          <w:b/>
          <w:bCs/>
          <w:color w:val="000000" w:themeColor="text1"/>
          <w:spacing w:val="-4"/>
          <w:sz w:val="40"/>
          <w:szCs w:val="40"/>
        </w:rPr>
        <w:t>)</w:t>
      </w:r>
      <w:r w:rsidRPr="00F93627">
        <w:rPr>
          <w:rFonts w:ascii="Times New Roman" w:hAnsi="Times New Roman" w:cs="Times New Roman"/>
          <w:b/>
          <w:bCs/>
          <w:color w:val="000000" w:themeColor="text1"/>
          <w:spacing w:val="-4"/>
          <w:sz w:val="40"/>
          <w:szCs w:val="40"/>
        </w:rPr>
        <w:t xml:space="preserve"> And beyond all these things </w:t>
      </w:r>
      <w:r w:rsidRPr="00F85562">
        <w:rPr>
          <w:rFonts w:ascii="Times New Roman" w:hAnsi="Times New Roman" w:cs="Times New Roman"/>
          <w:b/>
          <w:bCs/>
          <w:color w:val="C00000"/>
          <w:spacing w:val="-4"/>
          <w:sz w:val="40"/>
          <w:szCs w:val="40"/>
        </w:rPr>
        <w:t>put on love</w:t>
      </w:r>
      <w:r w:rsidRPr="00F93627">
        <w:rPr>
          <w:rFonts w:ascii="Times New Roman" w:hAnsi="Times New Roman" w:cs="Times New Roman"/>
          <w:b/>
          <w:bCs/>
          <w:color w:val="000000" w:themeColor="text1"/>
          <w:spacing w:val="-4"/>
          <w:sz w:val="40"/>
          <w:szCs w:val="40"/>
        </w:rPr>
        <w:t xml:space="preserve">, which is the perfect bond of unity. </w:t>
      </w:r>
      <w:r w:rsidR="00D70D42" w:rsidRPr="00D70D42">
        <w:rPr>
          <w:rFonts w:ascii="Times New Roman" w:hAnsi="Times New Roman" w:cs="Times New Roman"/>
          <w:color w:val="000000" w:themeColor="text1"/>
          <w:spacing w:val="-4"/>
          <w:sz w:val="40"/>
          <w:szCs w:val="40"/>
        </w:rPr>
        <w:t xml:space="preserve"> </w:t>
      </w:r>
    </w:p>
    <w:p w14:paraId="03A16478" w14:textId="77777777" w:rsidR="00F93627" w:rsidRPr="00F93627" w:rsidRDefault="00F93627" w:rsidP="00D70D42">
      <w:pPr>
        <w:rPr>
          <w:rFonts w:ascii="Times New Roman" w:hAnsi="Times New Roman" w:cs="Times New Roman"/>
          <w:color w:val="000000" w:themeColor="text1"/>
          <w:spacing w:val="-4"/>
          <w:sz w:val="16"/>
          <w:szCs w:val="16"/>
        </w:rPr>
      </w:pPr>
    </w:p>
    <w:p w14:paraId="2904A96F" w14:textId="2349794B"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15. </w:t>
      </w:r>
      <w:r w:rsidRPr="006303D9">
        <w:rPr>
          <w:rFonts w:ascii="Times New Roman" w:hAnsi="Times New Roman" w:cs="Times New Roman"/>
          <w:b/>
          <w:bCs/>
          <w:color w:val="000000" w:themeColor="text1"/>
          <w:spacing w:val="-4"/>
          <w:sz w:val="40"/>
          <w:szCs w:val="40"/>
          <w:u w:val="single"/>
        </w:rPr>
        <w:t>2 Cor. 13:5</w:t>
      </w:r>
      <w:r w:rsidRPr="00D70D42">
        <w:rPr>
          <w:rFonts w:ascii="Times New Roman" w:hAnsi="Times New Roman" w:cs="Times New Roman"/>
          <w:color w:val="000000" w:themeColor="text1"/>
          <w:spacing w:val="-4"/>
          <w:sz w:val="40"/>
          <w:szCs w:val="40"/>
        </w:rPr>
        <w:t xml:space="preserve"> is quoted as a parallel verse to </w:t>
      </w:r>
      <w:r w:rsidRPr="006303D9">
        <w:rPr>
          <w:rFonts w:ascii="Times New Roman" w:hAnsi="Times New Roman" w:cs="Times New Roman"/>
          <w:b/>
          <w:bCs/>
          <w:color w:val="000000" w:themeColor="text1"/>
          <w:spacing w:val="-4"/>
          <w:sz w:val="40"/>
          <w:szCs w:val="40"/>
          <w:u w:val="single"/>
        </w:rPr>
        <w:t>2 Pet. 1:10-11</w:t>
      </w:r>
      <w:r w:rsidRPr="00D70D42">
        <w:rPr>
          <w:rFonts w:ascii="Times New Roman" w:hAnsi="Times New Roman" w:cs="Times New Roman"/>
          <w:color w:val="000000" w:themeColor="text1"/>
          <w:spacing w:val="-4"/>
          <w:sz w:val="40"/>
          <w:szCs w:val="40"/>
        </w:rPr>
        <w:t>.</w:t>
      </w:r>
      <w:r w:rsidRPr="00D70D42">
        <w:rPr>
          <w:rFonts w:ascii="Times New Roman" w:hAnsi="Times New Roman" w:cs="Times New Roman"/>
          <w:color w:val="000000" w:themeColor="text1"/>
          <w:spacing w:val="-4"/>
          <w:sz w:val="40"/>
          <w:szCs w:val="40"/>
        </w:rPr>
        <w:tab/>
      </w:r>
    </w:p>
    <w:p w14:paraId="13323B0F" w14:textId="77777777" w:rsidR="006303D9" w:rsidRPr="006303D9" w:rsidRDefault="006303D9" w:rsidP="00D70D42">
      <w:pPr>
        <w:rPr>
          <w:rFonts w:ascii="Times New Roman" w:hAnsi="Times New Roman" w:cs="Times New Roman"/>
          <w:b/>
          <w:bCs/>
          <w:color w:val="000000" w:themeColor="text1"/>
          <w:spacing w:val="-4"/>
          <w:sz w:val="14"/>
          <w:szCs w:val="14"/>
        </w:rPr>
      </w:pPr>
    </w:p>
    <w:p w14:paraId="7333D5A1" w14:textId="77777777" w:rsidR="00762975" w:rsidRPr="00762975" w:rsidRDefault="00762975" w:rsidP="00D70D42">
      <w:pPr>
        <w:rPr>
          <w:rFonts w:ascii="Times New Roman" w:hAnsi="Times New Roman" w:cs="Times New Roman"/>
          <w:b/>
          <w:bCs/>
          <w:color w:val="000000" w:themeColor="text1"/>
          <w:spacing w:val="-4"/>
          <w:sz w:val="16"/>
          <w:szCs w:val="16"/>
          <w:u w:val="single"/>
        </w:rPr>
      </w:pPr>
    </w:p>
    <w:p w14:paraId="0093FA9E" w14:textId="78B2820B" w:rsidR="00D70D42" w:rsidRPr="006303D9"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lastRenderedPageBreak/>
        <w:t>LESSON #17</w:t>
      </w:r>
      <w:r w:rsidRPr="006303D9">
        <w:rPr>
          <w:rFonts w:ascii="Times New Roman" w:hAnsi="Times New Roman" w:cs="Times New Roman"/>
          <w:b/>
          <w:bCs/>
          <w:color w:val="000000" w:themeColor="text1"/>
          <w:spacing w:val="-4"/>
          <w:sz w:val="40"/>
          <w:szCs w:val="40"/>
        </w:rPr>
        <w:t xml:space="preserve">  (5-6-08)     </w:t>
      </w:r>
    </w:p>
    <w:p w14:paraId="7B883B1E" w14:textId="77777777" w:rsidR="00762975" w:rsidRPr="0094394C" w:rsidRDefault="00762975" w:rsidP="006303D9">
      <w:pPr>
        <w:ind w:right="-184"/>
        <w:rPr>
          <w:rFonts w:ascii="Times New Roman" w:hAnsi="Times New Roman" w:cs="Times New Roman"/>
          <w:b/>
          <w:bCs/>
          <w:color w:val="000000" w:themeColor="text1"/>
          <w:spacing w:val="-6"/>
          <w:sz w:val="20"/>
          <w:szCs w:val="20"/>
        </w:rPr>
      </w:pPr>
    </w:p>
    <w:p w14:paraId="48023306" w14:textId="277CD871" w:rsidR="00D70D42" w:rsidRPr="006303D9" w:rsidRDefault="00D70D42" w:rsidP="006303D9">
      <w:pPr>
        <w:ind w:right="-184"/>
        <w:rPr>
          <w:rFonts w:ascii="Times New Roman" w:hAnsi="Times New Roman" w:cs="Times New Roman"/>
          <w:b/>
          <w:bCs/>
          <w:color w:val="000000" w:themeColor="text1"/>
          <w:spacing w:val="-4"/>
          <w:sz w:val="39"/>
          <w:szCs w:val="39"/>
        </w:rPr>
      </w:pPr>
      <w:r w:rsidRPr="00762975">
        <w:rPr>
          <w:rFonts w:ascii="Times New Roman" w:hAnsi="Times New Roman" w:cs="Times New Roman"/>
          <w:b/>
          <w:bCs/>
          <w:color w:val="000000" w:themeColor="text1"/>
          <w:spacing w:val="-6"/>
          <w:sz w:val="39"/>
          <w:szCs w:val="39"/>
          <w:u w:val="single"/>
        </w:rPr>
        <w:t>2 Corinthians 13:5</w:t>
      </w:r>
      <w:r w:rsidRPr="006303D9">
        <w:rPr>
          <w:rFonts w:ascii="Times New Roman" w:hAnsi="Times New Roman" w:cs="Times New Roman"/>
          <w:b/>
          <w:bCs/>
          <w:color w:val="000000" w:themeColor="text1"/>
          <w:spacing w:val="-6"/>
          <w:sz w:val="39"/>
          <w:szCs w:val="39"/>
        </w:rPr>
        <w:t xml:space="preserve">  -  Test yourselves to see if you are </w:t>
      </w:r>
      <w:r w:rsidRPr="005B1BC6">
        <w:rPr>
          <w:rFonts w:ascii="Times New Roman" w:hAnsi="Times New Roman" w:cs="Times New Roman"/>
          <w:b/>
          <w:bCs/>
          <w:color w:val="000000" w:themeColor="text1"/>
          <w:spacing w:val="-6"/>
          <w:sz w:val="39"/>
          <w:szCs w:val="39"/>
          <w:u w:val="single"/>
        </w:rPr>
        <w:t>in the faith</w:t>
      </w:r>
      <w:r w:rsidRPr="006303D9">
        <w:rPr>
          <w:rFonts w:ascii="Times New Roman" w:hAnsi="Times New Roman" w:cs="Times New Roman"/>
          <w:b/>
          <w:bCs/>
          <w:color w:val="000000" w:themeColor="text1"/>
          <w:spacing w:val="-6"/>
          <w:sz w:val="39"/>
          <w:szCs w:val="39"/>
        </w:rPr>
        <w:t>;</w:t>
      </w:r>
      <w:r w:rsidRPr="006303D9">
        <w:rPr>
          <w:rFonts w:ascii="Times New Roman" w:hAnsi="Times New Roman" w:cs="Times New Roman"/>
          <w:b/>
          <w:bCs/>
          <w:color w:val="000000" w:themeColor="text1"/>
          <w:spacing w:val="-4"/>
          <w:sz w:val="39"/>
          <w:szCs w:val="39"/>
        </w:rPr>
        <w:t xml:space="preserve"> </w:t>
      </w:r>
      <w:r w:rsidRPr="006303D9">
        <w:rPr>
          <w:rFonts w:ascii="Times New Roman" w:hAnsi="Times New Roman" w:cs="Times New Roman"/>
          <w:b/>
          <w:bCs/>
          <w:color w:val="000000" w:themeColor="text1"/>
          <w:spacing w:val="-8"/>
          <w:sz w:val="39"/>
          <w:szCs w:val="39"/>
        </w:rPr>
        <w:t>examine yourselves! Or do you not recognize this about yourselves,</w:t>
      </w:r>
      <w:r w:rsidRPr="006303D9">
        <w:rPr>
          <w:rFonts w:ascii="Times New Roman" w:hAnsi="Times New Roman" w:cs="Times New Roman"/>
          <w:b/>
          <w:bCs/>
          <w:color w:val="000000" w:themeColor="text1"/>
          <w:spacing w:val="-4"/>
          <w:sz w:val="39"/>
          <w:szCs w:val="39"/>
        </w:rPr>
        <w:t xml:space="preserve"> that Jesus Christ is in you, unless indeed you fail the test?</w:t>
      </w:r>
    </w:p>
    <w:p w14:paraId="1EA5FA63" w14:textId="77777777" w:rsidR="00762975" w:rsidRPr="0094394C" w:rsidRDefault="00762975" w:rsidP="00D70D42">
      <w:pPr>
        <w:rPr>
          <w:rFonts w:ascii="Times New Roman" w:hAnsi="Times New Roman" w:cs="Times New Roman"/>
          <w:color w:val="000000" w:themeColor="text1"/>
          <w:spacing w:val="-4"/>
          <w:sz w:val="22"/>
          <w:szCs w:val="22"/>
        </w:rPr>
      </w:pPr>
    </w:p>
    <w:p w14:paraId="176C4CCB" w14:textId="075242C3"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a.</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The object of this examination was not to find out if they were truly Christians but to find out if they were “in the faith</w:t>
      </w:r>
      <w:r w:rsidR="00F85562" w:rsidRPr="00D70D42">
        <w:rPr>
          <w:rFonts w:ascii="Times New Roman" w:hAnsi="Times New Roman" w:cs="Times New Roman"/>
          <w:color w:val="000000" w:themeColor="text1"/>
          <w:spacing w:val="-4"/>
          <w:sz w:val="40"/>
          <w:szCs w:val="40"/>
        </w:rPr>
        <w:t>.”</w:t>
      </w:r>
    </w:p>
    <w:p w14:paraId="2B12A751" w14:textId="77777777" w:rsidR="00762975" w:rsidRPr="00762975" w:rsidRDefault="00762975" w:rsidP="00D70D42">
      <w:pPr>
        <w:rPr>
          <w:rFonts w:ascii="Times New Roman" w:hAnsi="Times New Roman" w:cs="Times New Roman"/>
          <w:color w:val="000000" w:themeColor="text1"/>
          <w:spacing w:val="-4"/>
          <w:sz w:val="12"/>
          <w:szCs w:val="12"/>
        </w:rPr>
      </w:pPr>
    </w:p>
    <w:p w14:paraId="30CABDFF" w14:textId="1AEB3D4F"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b.</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 xml:space="preserve">So the test of </w:t>
      </w:r>
      <w:r w:rsidRPr="00F85562">
        <w:rPr>
          <w:rFonts w:ascii="Times New Roman" w:hAnsi="Times New Roman" w:cs="Times New Roman"/>
          <w:b/>
          <w:bCs/>
          <w:i/>
          <w:iCs/>
          <w:color w:val="000000" w:themeColor="text1"/>
          <w:spacing w:val="-4"/>
          <w:sz w:val="40"/>
          <w:szCs w:val="40"/>
          <w:u w:val="single"/>
        </w:rPr>
        <w:t>2 Cor. 13:5</w:t>
      </w:r>
      <w:r w:rsidRPr="00D70D42">
        <w:rPr>
          <w:rFonts w:ascii="Times New Roman" w:hAnsi="Times New Roman" w:cs="Times New Roman"/>
          <w:color w:val="000000" w:themeColor="text1"/>
          <w:spacing w:val="-4"/>
          <w:sz w:val="40"/>
          <w:szCs w:val="40"/>
        </w:rPr>
        <w:t xml:space="preserve"> </w:t>
      </w:r>
      <w:r w:rsidR="00F85562">
        <w:rPr>
          <w:rFonts w:ascii="Times New Roman" w:hAnsi="Times New Roman" w:cs="Times New Roman"/>
          <w:color w:val="000000" w:themeColor="text1"/>
          <w:spacing w:val="-4"/>
          <w:sz w:val="40"/>
          <w:szCs w:val="40"/>
        </w:rPr>
        <w:t>wa</w:t>
      </w:r>
      <w:r w:rsidRPr="00D70D42">
        <w:rPr>
          <w:rFonts w:ascii="Times New Roman" w:hAnsi="Times New Roman" w:cs="Times New Roman"/>
          <w:color w:val="000000" w:themeColor="text1"/>
          <w:spacing w:val="-4"/>
          <w:sz w:val="40"/>
          <w:szCs w:val="40"/>
        </w:rPr>
        <w:t>s not to d</w:t>
      </w:r>
      <w:r w:rsidR="00F85562">
        <w:rPr>
          <w:rFonts w:ascii="Times New Roman" w:hAnsi="Times New Roman" w:cs="Times New Roman"/>
          <w:color w:val="000000" w:themeColor="text1"/>
          <w:spacing w:val="-4"/>
          <w:sz w:val="40"/>
          <w:szCs w:val="40"/>
        </w:rPr>
        <w:t>etermine</w:t>
      </w:r>
      <w:r w:rsidRPr="00D70D42">
        <w:rPr>
          <w:rFonts w:ascii="Times New Roman" w:hAnsi="Times New Roman" w:cs="Times New Roman"/>
          <w:color w:val="000000" w:themeColor="text1"/>
          <w:spacing w:val="-4"/>
          <w:sz w:val="40"/>
          <w:szCs w:val="40"/>
        </w:rPr>
        <w:t xml:space="preserve"> if they were saved or not, but to discern if they were </w:t>
      </w:r>
      <w:r w:rsidRPr="005B1BC6">
        <w:rPr>
          <w:rFonts w:ascii="Times New Roman" w:hAnsi="Times New Roman" w:cs="Times New Roman"/>
          <w:color w:val="000000" w:themeColor="text1"/>
          <w:spacing w:val="-4"/>
          <w:sz w:val="40"/>
          <w:szCs w:val="40"/>
          <w:u w:val="single"/>
        </w:rPr>
        <w:t>in the faith</w:t>
      </w:r>
      <w:r w:rsidR="005B1BC6">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 xml:space="preserve"> </w:t>
      </w:r>
      <w:r w:rsidR="00B9451B">
        <w:rPr>
          <w:rFonts w:ascii="Times New Roman" w:hAnsi="Times New Roman" w:cs="Times New Roman"/>
          <w:color w:val="000000" w:themeColor="text1"/>
          <w:spacing w:val="-4"/>
          <w:sz w:val="40"/>
          <w:szCs w:val="40"/>
        </w:rPr>
        <w:t xml:space="preserve">Was </w:t>
      </w:r>
      <w:r w:rsidRPr="00D70D42">
        <w:rPr>
          <w:rFonts w:ascii="Times New Roman" w:hAnsi="Times New Roman" w:cs="Times New Roman"/>
          <w:color w:val="000000" w:themeColor="text1"/>
          <w:spacing w:val="-4"/>
          <w:sz w:val="40"/>
          <w:szCs w:val="40"/>
        </w:rPr>
        <w:t xml:space="preserve">Christ </w:t>
      </w:r>
      <w:r w:rsidR="00F85562">
        <w:rPr>
          <w:rFonts w:ascii="Times New Roman" w:hAnsi="Times New Roman" w:cs="Times New Roman"/>
          <w:color w:val="000000" w:themeColor="text1"/>
          <w:spacing w:val="-4"/>
          <w:sz w:val="40"/>
          <w:szCs w:val="40"/>
        </w:rPr>
        <w:t xml:space="preserve">being </w:t>
      </w:r>
      <w:r w:rsidRPr="00D70D42">
        <w:rPr>
          <w:rFonts w:ascii="Times New Roman" w:hAnsi="Times New Roman" w:cs="Times New Roman"/>
          <w:color w:val="000000" w:themeColor="text1"/>
          <w:spacing w:val="-4"/>
          <w:sz w:val="40"/>
          <w:szCs w:val="40"/>
        </w:rPr>
        <w:t xml:space="preserve">manifested in </w:t>
      </w:r>
      <w:r w:rsidR="00B9451B">
        <w:rPr>
          <w:rFonts w:ascii="Times New Roman" w:hAnsi="Times New Roman" w:cs="Times New Roman"/>
          <w:color w:val="000000" w:themeColor="text1"/>
          <w:spacing w:val="-4"/>
          <w:sz w:val="40"/>
          <w:szCs w:val="40"/>
        </w:rPr>
        <w:t>their</w:t>
      </w:r>
      <w:r w:rsidRPr="00D70D42">
        <w:rPr>
          <w:rFonts w:ascii="Times New Roman" w:hAnsi="Times New Roman" w:cs="Times New Roman"/>
          <w:color w:val="000000" w:themeColor="text1"/>
          <w:spacing w:val="-4"/>
          <w:sz w:val="40"/>
          <w:szCs w:val="40"/>
        </w:rPr>
        <w:t xml:space="preserve"> words and deeds.</w:t>
      </w:r>
    </w:p>
    <w:p w14:paraId="1EADF75A" w14:textId="77777777" w:rsidR="00762975" w:rsidRPr="00762975" w:rsidRDefault="00762975" w:rsidP="00D70D42">
      <w:pPr>
        <w:rPr>
          <w:rFonts w:ascii="Times New Roman" w:hAnsi="Times New Roman" w:cs="Times New Roman"/>
          <w:color w:val="000000" w:themeColor="text1"/>
          <w:spacing w:val="-4"/>
          <w:sz w:val="12"/>
          <w:szCs w:val="12"/>
        </w:rPr>
      </w:pPr>
    </w:p>
    <w:p w14:paraId="6CE7A697" w14:textId="4F5BD83F"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c.</w:t>
      </w:r>
      <w:r w:rsidR="00762975">
        <w:rPr>
          <w:rFonts w:ascii="Times New Roman" w:hAnsi="Times New Roman" w:cs="Times New Roman"/>
          <w:color w:val="000000" w:themeColor="text1"/>
          <w:spacing w:val="-4"/>
          <w:sz w:val="40"/>
          <w:szCs w:val="40"/>
        </w:rPr>
        <w:t xml:space="preserve"> </w:t>
      </w:r>
      <w:r w:rsidRPr="00D70D42">
        <w:rPr>
          <w:rFonts w:ascii="Times New Roman" w:hAnsi="Times New Roman" w:cs="Times New Roman"/>
          <w:color w:val="000000" w:themeColor="text1"/>
          <w:spacing w:val="-4"/>
          <w:sz w:val="40"/>
          <w:szCs w:val="40"/>
        </w:rPr>
        <w:t>The following verses demonstrate that “</w:t>
      </w:r>
      <w:r w:rsidRPr="005B1BC6">
        <w:rPr>
          <w:rFonts w:ascii="Times New Roman" w:hAnsi="Times New Roman" w:cs="Times New Roman"/>
          <w:color w:val="000000" w:themeColor="text1"/>
          <w:spacing w:val="-4"/>
          <w:sz w:val="40"/>
          <w:szCs w:val="40"/>
          <w:u w:val="single"/>
        </w:rPr>
        <w:t>in the faith</w:t>
      </w:r>
      <w:r w:rsidRPr="00D70D42">
        <w:rPr>
          <w:rFonts w:ascii="Times New Roman" w:hAnsi="Times New Roman" w:cs="Times New Roman"/>
          <w:color w:val="000000" w:themeColor="text1"/>
          <w:spacing w:val="-4"/>
          <w:sz w:val="40"/>
          <w:szCs w:val="40"/>
        </w:rPr>
        <w:t xml:space="preserve">” is synonymous with applying Bible doctrine. </w:t>
      </w:r>
    </w:p>
    <w:p w14:paraId="159F9C0E" w14:textId="77777777" w:rsidR="00762975" w:rsidRPr="00762975" w:rsidRDefault="00762975" w:rsidP="00D70D42">
      <w:pPr>
        <w:rPr>
          <w:rFonts w:ascii="Times New Roman" w:hAnsi="Times New Roman" w:cs="Times New Roman"/>
          <w:color w:val="000000" w:themeColor="text1"/>
          <w:spacing w:val="-4"/>
          <w:sz w:val="16"/>
          <w:szCs w:val="16"/>
        </w:rPr>
      </w:pPr>
    </w:p>
    <w:p w14:paraId="226A035E" w14:textId="22AB0305" w:rsidR="00D70D42" w:rsidRPr="00D70D42" w:rsidRDefault="00D70D42" w:rsidP="00D70D42">
      <w:pPr>
        <w:rPr>
          <w:rFonts w:ascii="Times New Roman" w:hAnsi="Times New Roman" w:cs="Times New Roman"/>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1 Cor. 16:13</w:t>
      </w:r>
      <w:r w:rsidRPr="00762975">
        <w:rPr>
          <w:rFonts w:ascii="Times New Roman" w:hAnsi="Times New Roman" w:cs="Times New Roman"/>
          <w:b/>
          <w:bCs/>
          <w:color w:val="000000" w:themeColor="text1"/>
          <w:spacing w:val="-4"/>
          <w:sz w:val="40"/>
          <w:szCs w:val="40"/>
        </w:rPr>
        <w:t xml:space="preserve">  -  . . . be on the alert, </w:t>
      </w:r>
      <w:r w:rsidRPr="00762975">
        <w:rPr>
          <w:rFonts w:ascii="Times New Roman" w:hAnsi="Times New Roman" w:cs="Times New Roman"/>
          <w:b/>
          <w:bCs/>
          <w:color w:val="C00000"/>
          <w:spacing w:val="-4"/>
          <w:sz w:val="40"/>
          <w:szCs w:val="40"/>
        </w:rPr>
        <w:t>stand firm in the faith</w:t>
      </w:r>
      <w:r w:rsidRPr="00762975">
        <w:rPr>
          <w:rFonts w:ascii="Times New Roman" w:hAnsi="Times New Roman" w:cs="Times New Roman"/>
          <w:b/>
          <w:bCs/>
          <w:color w:val="000000" w:themeColor="text1"/>
          <w:spacing w:val="-4"/>
          <w:sz w:val="40"/>
          <w:szCs w:val="40"/>
        </w:rPr>
        <w:t>, act like men, be strong</w:t>
      </w:r>
      <w:r w:rsidRPr="00D70D42">
        <w:rPr>
          <w:rFonts w:ascii="Times New Roman" w:hAnsi="Times New Roman" w:cs="Times New Roman"/>
          <w:color w:val="000000" w:themeColor="text1"/>
          <w:spacing w:val="-4"/>
          <w:sz w:val="40"/>
          <w:szCs w:val="40"/>
        </w:rPr>
        <w:t>.</w:t>
      </w:r>
    </w:p>
    <w:p w14:paraId="238000E9" w14:textId="77777777" w:rsidR="00762975" w:rsidRPr="00762975" w:rsidRDefault="00762975" w:rsidP="00D70D42">
      <w:pPr>
        <w:rPr>
          <w:rFonts w:ascii="Times New Roman" w:hAnsi="Times New Roman" w:cs="Times New Roman"/>
          <w:color w:val="000000" w:themeColor="text1"/>
          <w:spacing w:val="-4"/>
          <w:sz w:val="12"/>
          <w:szCs w:val="12"/>
        </w:rPr>
      </w:pPr>
    </w:p>
    <w:p w14:paraId="580FF7A0" w14:textId="211C3321"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Rom</w:t>
      </w:r>
      <w:r w:rsidR="00762975" w:rsidRPr="00762975">
        <w:rPr>
          <w:rFonts w:ascii="Times New Roman" w:hAnsi="Times New Roman" w:cs="Times New Roman"/>
          <w:b/>
          <w:bCs/>
          <w:color w:val="000000" w:themeColor="text1"/>
          <w:spacing w:val="-4"/>
          <w:sz w:val="40"/>
          <w:szCs w:val="40"/>
          <w:u w:val="single"/>
        </w:rPr>
        <w:t>ans</w:t>
      </w:r>
      <w:r w:rsidRPr="00762975">
        <w:rPr>
          <w:rFonts w:ascii="Times New Roman" w:hAnsi="Times New Roman" w:cs="Times New Roman"/>
          <w:b/>
          <w:bCs/>
          <w:color w:val="000000" w:themeColor="text1"/>
          <w:spacing w:val="-4"/>
          <w:sz w:val="40"/>
          <w:szCs w:val="40"/>
          <w:u w:val="single"/>
        </w:rPr>
        <w:t xml:space="preserve"> 14:1</w:t>
      </w:r>
      <w:r w:rsidRPr="00762975">
        <w:rPr>
          <w:rFonts w:ascii="Times New Roman" w:hAnsi="Times New Roman" w:cs="Times New Roman"/>
          <w:b/>
          <w:bCs/>
          <w:color w:val="000000" w:themeColor="text1"/>
          <w:spacing w:val="-4"/>
          <w:sz w:val="40"/>
          <w:szCs w:val="40"/>
        </w:rPr>
        <w:t xml:space="preserve">  -  Now accept the one </w:t>
      </w:r>
      <w:r w:rsidRPr="00762975">
        <w:rPr>
          <w:rFonts w:ascii="Times New Roman" w:hAnsi="Times New Roman" w:cs="Times New Roman"/>
          <w:b/>
          <w:bCs/>
          <w:color w:val="C00000"/>
          <w:spacing w:val="-4"/>
          <w:sz w:val="40"/>
          <w:szCs w:val="40"/>
        </w:rPr>
        <w:t>who is weak in faith</w:t>
      </w:r>
      <w:r w:rsidRPr="00762975">
        <w:rPr>
          <w:rFonts w:ascii="Times New Roman" w:hAnsi="Times New Roman" w:cs="Times New Roman"/>
          <w:b/>
          <w:bCs/>
          <w:color w:val="000000" w:themeColor="text1"/>
          <w:spacing w:val="-4"/>
          <w:sz w:val="40"/>
          <w:szCs w:val="40"/>
        </w:rPr>
        <w:t>, but not for the purpose of passing judgment on his opinions.</w:t>
      </w:r>
    </w:p>
    <w:p w14:paraId="6F0F8909" w14:textId="77777777" w:rsidR="00762975" w:rsidRPr="00762975" w:rsidRDefault="00762975" w:rsidP="00D70D42">
      <w:pPr>
        <w:rPr>
          <w:rFonts w:ascii="Times New Roman" w:hAnsi="Times New Roman" w:cs="Times New Roman"/>
          <w:b/>
          <w:bCs/>
          <w:color w:val="000000" w:themeColor="text1"/>
          <w:spacing w:val="-4"/>
          <w:sz w:val="12"/>
          <w:szCs w:val="12"/>
          <w:u w:val="single"/>
        </w:rPr>
      </w:pPr>
    </w:p>
    <w:p w14:paraId="779BA417" w14:textId="51E23B73"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Titus 1:13</w:t>
      </w:r>
      <w:r w:rsidRPr="00762975">
        <w:rPr>
          <w:rFonts w:ascii="Times New Roman" w:hAnsi="Times New Roman" w:cs="Times New Roman"/>
          <w:b/>
          <w:bCs/>
          <w:color w:val="000000" w:themeColor="text1"/>
          <w:spacing w:val="-4"/>
          <w:sz w:val="40"/>
          <w:szCs w:val="40"/>
        </w:rPr>
        <w:t xml:space="preserve">   -  For this cause reprove them severely that they may be sound </w:t>
      </w:r>
      <w:r w:rsidRPr="00762975">
        <w:rPr>
          <w:rFonts w:ascii="Times New Roman" w:hAnsi="Times New Roman" w:cs="Times New Roman"/>
          <w:b/>
          <w:bCs/>
          <w:color w:val="C00000"/>
          <w:spacing w:val="-4"/>
          <w:sz w:val="40"/>
          <w:szCs w:val="40"/>
        </w:rPr>
        <w:t>in the faith</w:t>
      </w:r>
      <w:r w:rsidRPr="00762975">
        <w:rPr>
          <w:rFonts w:ascii="Times New Roman" w:hAnsi="Times New Roman" w:cs="Times New Roman"/>
          <w:b/>
          <w:bCs/>
          <w:color w:val="000000" w:themeColor="text1"/>
          <w:spacing w:val="-4"/>
          <w:sz w:val="40"/>
          <w:szCs w:val="40"/>
        </w:rPr>
        <w:t>,</w:t>
      </w:r>
    </w:p>
    <w:p w14:paraId="7008BA8D" w14:textId="77777777" w:rsidR="00762975" w:rsidRPr="00762975" w:rsidRDefault="00762975" w:rsidP="00D70D42">
      <w:pPr>
        <w:rPr>
          <w:rFonts w:ascii="Times New Roman" w:hAnsi="Times New Roman" w:cs="Times New Roman"/>
          <w:b/>
          <w:bCs/>
          <w:color w:val="000000" w:themeColor="text1"/>
          <w:spacing w:val="-4"/>
          <w:sz w:val="12"/>
          <w:szCs w:val="12"/>
          <w:u w:val="single"/>
        </w:rPr>
      </w:pPr>
    </w:p>
    <w:p w14:paraId="28F306EF" w14:textId="42090B71" w:rsidR="00D70D42" w:rsidRPr="00762975" w:rsidRDefault="00D70D42" w:rsidP="00D70D42">
      <w:pPr>
        <w:rPr>
          <w:rFonts w:ascii="Times New Roman" w:hAnsi="Times New Roman" w:cs="Times New Roman"/>
          <w:b/>
          <w:bCs/>
          <w:color w:val="000000" w:themeColor="text1"/>
          <w:spacing w:val="-4"/>
          <w:sz w:val="40"/>
          <w:szCs w:val="40"/>
        </w:rPr>
      </w:pPr>
      <w:r w:rsidRPr="00762975">
        <w:rPr>
          <w:rFonts w:ascii="Times New Roman" w:hAnsi="Times New Roman" w:cs="Times New Roman"/>
          <w:b/>
          <w:bCs/>
          <w:color w:val="000000" w:themeColor="text1"/>
          <w:spacing w:val="-4"/>
          <w:sz w:val="40"/>
          <w:szCs w:val="40"/>
          <w:u w:val="single"/>
        </w:rPr>
        <w:t>1 Peter 5:9</w:t>
      </w:r>
      <w:r w:rsidRPr="00762975">
        <w:rPr>
          <w:rFonts w:ascii="Times New Roman" w:hAnsi="Times New Roman" w:cs="Times New Roman"/>
          <w:b/>
          <w:bCs/>
          <w:color w:val="000000" w:themeColor="text1"/>
          <w:spacing w:val="-4"/>
          <w:sz w:val="40"/>
          <w:szCs w:val="40"/>
        </w:rPr>
        <w:t xml:space="preserve">  -  But resist him  [the devil],  </w:t>
      </w:r>
      <w:r w:rsidRPr="00762975">
        <w:rPr>
          <w:rFonts w:ascii="Times New Roman" w:hAnsi="Times New Roman" w:cs="Times New Roman"/>
          <w:b/>
          <w:bCs/>
          <w:color w:val="C00000"/>
          <w:spacing w:val="-4"/>
          <w:sz w:val="40"/>
          <w:szCs w:val="40"/>
        </w:rPr>
        <w:t>firm in your faith</w:t>
      </w:r>
      <w:r w:rsidRPr="00762975">
        <w:rPr>
          <w:rFonts w:ascii="Times New Roman" w:hAnsi="Times New Roman" w:cs="Times New Roman"/>
          <w:b/>
          <w:bCs/>
          <w:color w:val="000000" w:themeColor="text1"/>
          <w:spacing w:val="-4"/>
          <w:sz w:val="40"/>
          <w:szCs w:val="40"/>
        </w:rPr>
        <w:t>,</w:t>
      </w:r>
    </w:p>
    <w:p w14:paraId="0E5DCCFA" w14:textId="77777777" w:rsidR="00D70D42" w:rsidRPr="00762975" w:rsidRDefault="00D70D42" w:rsidP="00D70D42">
      <w:pPr>
        <w:rPr>
          <w:rFonts w:ascii="Times New Roman" w:hAnsi="Times New Roman" w:cs="Times New Roman"/>
          <w:b/>
          <w:bCs/>
          <w:color w:val="000000" w:themeColor="text1"/>
          <w:spacing w:val="-4"/>
          <w:sz w:val="16"/>
          <w:szCs w:val="16"/>
        </w:rPr>
      </w:pPr>
    </w:p>
    <w:p w14:paraId="233EBE3C" w14:textId="77777777" w:rsidR="00794714"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In each case, being “</w:t>
      </w:r>
      <w:r w:rsidRPr="001653A7">
        <w:rPr>
          <w:rFonts w:ascii="Times New Roman" w:hAnsi="Times New Roman" w:cs="Times New Roman"/>
          <w:color w:val="000000" w:themeColor="text1"/>
          <w:spacing w:val="-4"/>
          <w:sz w:val="40"/>
          <w:szCs w:val="40"/>
          <w:u w:val="single"/>
        </w:rPr>
        <w:t>in the faith</w:t>
      </w:r>
      <w:r w:rsidRPr="00D70D42">
        <w:rPr>
          <w:rFonts w:ascii="Times New Roman" w:hAnsi="Times New Roman" w:cs="Times New Roman"/>
          <w:color w:val="000000" w:themeColor="text1"/>
          <w:spacing w:val="-4"/>
          <w:sz w:val="40"/>
          <w:szCs w:val="40"/>
        </w:rPr>
        <w:t xml:space="preserve">” refers to </w:t>
      </w:r>
      <w:r w:rsidR="00AD4989">
        <w:rPr>
          <w:rFonts w:ascii="Times New Roman" w:hAnsi="Times New Roman" w:cs="Times New Roman"/>
          <w:color w:val="000000" w:themeColor="text1"/>
          <w:spacing w:val="-4"/>
          <w:sz w:val="40"/>
          <w:szCs w:val="40"/>
        </w:rPr>
        <w:t xml:space="preserve">believers </w:t>
      </w:r>
      <w:r w:rsidRPr="00D70D42">
        <w:rPr>
          <w:rFonts w:ascii="Times New Roman" w:hAnsi="Times New Roman" w:cs="Times New Roman"/>
          <w:color w:val="000000" w:themeColor="text1"/>
          <w:spacing w:val="-4"/>
          <w:sz w:val="40"/>
          <w:szCs w:val="40"/>
        </w:rPr>
        <w:t>consiste</w:t>
      </w:r>
      <w:r w:rsidR="00AD4989">
        <w:rPr>
          <w:rFonts w:ascii="Times New Roman" w:hAnsi="Times New Roman" w:cs="Times New Roman"/>
          <w:color w:val="000000" w:themeColor="text1"/>
          <w:spacing w:val="-4"/>
          <w:sz w:val="40"/>
          <w:szCs w:val="40"/>
        </w:rPr>
        <w:t xml:space="preserve">ntly complying with the Word of God; it is not a term that relates to </w:t>
      </w:r>
      <w:r w:rsidR="00794714">
        <w:rPr>
          <w:rFonts w:ascii="Times New Roman" w:hAnsi="Times New Roman" w:cs="Times New Roman"/>
          <w:color w:val="000000" w:themeColor="text1"/>
          <w:spacing w:val="-4"/>
          <w:sz w:val="40"/>
          <w:szCs w:val="40"/>
        </w:rPr>
        <w:t xml:space="preserve">one’s faith regarding </w:t>
      </w:r>
      <w:r w:rsidR="00AD4989">
        <w:rPr>
          <w:rFonts w:ascii="Times New Roman" w:hAnsi="Times New Roman" w:cs="Times New Roman"/>
          <w:color w:val="000000" w:themeColor="text1"/>
          <w:spacing w:val="-4"/>
          <w:sz w:val="40"/>
          <w:szCs w:val="40"/>
        </w:rPr>
        <w:t>eternal salvation</w:t>
      </w:r>
      <w:r w:rsidR="00794714">
        <w:rPr>
          <w:rFonts w:ascii="Times New Roman" w:hAnsi="Times New Roman" w:cs="Times New Roman"/>
          <w:color w:val="000000" w:themeColor="text1"/>
          <w:spacing w:val="-4"/>
          <w:sz w:val="40"/>
          <w:szCs w:val="40"/>
        </w:rPr>
        <w:t xml:space="preserve">. </w:t>
      </w:r>
    </w:p>
    <w:p w14:paraId="6EC15C51" w14:textId="77777777" w:rsidR="00794714" w:rsidRPr="001653A7" w:rsidRDefault="00794714" w:rsidP="00D70D42">
      <w:pPr>
        <w:rPr>
          <w:rFonts w:ascii="Times New Roman" w:hAnsi="Times New Roman" w:cs="Times New Roman"/>
          <w:color w:val="000000" w:themeColor="text1"/>
          <w:spacing w:val="-4"/>
          <w:sz w:val="16"/>
          <w:szCs w:val="16"/>
        </w:rPr>
      </w:pPr>
    </w:p>
    <w:p w14:paraId="3F8D579B" w14:textId="3914D1CC"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Every time we hear something that is contrary to our beliefs, we should examine it closely in the Bible to make sure we are “</w:t>
      </w:r>
      <w:r w:rsidRPr="00794714">
        <w:rPr>
          <w:rFonts w:ascii="Times New Roman" w:hAnsi="Times New Roman" w:cs="Times New Roman"/>
          <w:color w:val="C00000"/>
          <w:spacing w:val="-4"/>
          <w:sz w:val="40"/>
          <w:szCs w:val="40"/>
        </w:rPr>
        <w:t>in the faith</w:t>
      </w:r>
      <w:r w:rsidRPr="00D70D42">
        <w:rPr>
          <w:rFonts w:ascii="Times New Roman" w:hAnsi="Times New Roman" w:cs="Times New Roman"/>
          <w:color w:val="000000" w:themeColor="text1"/>
          <w:spacing w:val="-4"/>
          <w:sz w:val="40"/>
          <w:szCs w:val="40"/>
        </w:rPr>
        <w:t>” in that what we believe lines up with the Word of God.</w:t>
      </w:r>
    </w:p>
    <w:p w14:paraId="08FC67D3" w14:textId="77777777" w:rsidR="00794714" w:rsidRPr="00794714" w:rsidRDefault="00794714" w:rsidP="00D70D42">
      <w:pPr>
        <w:rPr>
          <w:rFonts w:ascii="Times New Roman" w:hAnsi="Times New Roman" w:cs="Times New Roman"/>
          <w:color w:val="000000" w:themeColor="text1"/>
          <w:spacing w:val="-4"/>
          <w:sz w:val="16"/>
          <w:szCs w:val="16"/>
        </w:rPr>
      </w:pPr>
    </w:p>
    <w:p w14:paraId="0C221A23" w14:textId="77777777" w:rsidR="001D38FE" w:rsidRPr="00B9451B" w:rsidRDefault="001D38FE" w:rsidP="00D70D42">
      <w:pPr>
        <w:rPr>
          <w:rFonts w:ascii="Times New Roman" w:hAnsi="Times New Roman" w:cs="Times New Roman"/>
          <w:b/>
          <w:bCs/>
          <w:color w:val="000000" w:themeColor="text1"/>
          <w:spacing w:val="-4"/>
          <w:sz w:val="16"/>
          <w:szCs w:val="16"/>
        </w:rPr>
      </w:pPr>
    </w:p>
    <w:p w14:paraId="26B58F74" w14:textId="7C59626E" w:rsidR="000C7484" w:rsidRPr="000C7484" w:rsidRDefault="000C7484" w:rsidP="00D70D42">
      <w:pPr>
        <w:rPr>
          <w:rFonts w:ascii="Times New Roman" w:hAnsi="Times New Roman" w:cs="Times New Roman"/>
          <w:b/>
          <w:bCs/>
          <w:color w:val="000000" w:themeColor="text1"/>
          <w:spacing w:val="-4"/>
          <w:sz w:val="40"/>
          <w:szCs w:val="40"/>
        </w:rPr>
      </w:pPr>
      <w:r w:rsidRPr="000C7484">
        <w:rPr>
          <w:rFonts w:ascii="Times New Roman" w:hAnsi="Times New Roman" w:cs="Times New Roman"/>
          <w:b/>
          <w:bCs/>
          <w:color w:val="000000" w:themeColor="text1"/>
          <w:spacing w:val="-4"/>
          <w:sz w:val="40"/>
          <w:szCs w:val="40"/>
        </w:rPr>
        <w:lastRenderedPageBreak/>
        <w:t xml:space="preserve">11) for in this way </w:t>
      </w:r>
      <w:r>
        <w:rPr>
          <w:rFonts w:ascii="Times New Roman" w:hAnsi="Times New Roman" w:cs="Times New Roman"/>
          <w:b/>
          <w:bCs/>
          <w:color w:val="000000" w:themeColor="text1"/>
          <w:spacing w:val="-4"/>
          <w:sz w:val="40"/>
          <w:szCs w:val="40"/>
        </w:rPr>
        <w:t xml:space="preserve"> </w:t>
      </w:r>
      <w:r w:rsidRPr="000C7484">
        <w:rPr>
          <w:rFonts w:ascii="Times New Roman" w:hAnsi="Times New Roman" w:cs="Times New Roman"/>
          <w:color w:val="000000" w:themeColor="text1"/>
          <w:spacing w:val="-4"/>
          <w:sz w:val="36"/>
          <w:szCs w:val="36"/>
        </w:rPr>
        <w:t>(by a</w:t>
      </w:r>
      <w:r w:rsidR="00B25F3C">
        <w:rPr>
          <w:rFonts w:ascii="Times New Roman" w:hAnsi="Times New Roman" w:cs="Times New Roman"/>
          <w:color w:val="000000" w:themeColor="text1"/>
          <w:spacing w:val="-4"/>
          <w:sz w:val="36"/>
          <w:szCs w:val="36"/>
        </w:rPr>
        <w:t>dding</w:t>
      </w:r>
      <w:r w:rsidRPr="000C7484">
        <w:rPr>
          <w:rFonts w:ascii="Times New Roman" w:hAnsi="Times New Roman" w:cs="Times New Roman"/>
          <w:color w:val="000000" w:themeColor="text1"/>
          <w:spacing w:val="-4"/>
          <w:sz w:val="36"/>
          <w:szCs w:val="36"/>
        </w:rPr>
        <w:t xml:space="preserve"> character to one’s life) </w:t>
      </w:r>
      <w:r w:rsidRPr="000C7484">
        <w:rPr>
          <w:rFonts w:ascii="Times New Roman" w:hAnsi="Times New Roman" w:cs="Times New Roman"/>
          <w:b/>
          <w:bCs/>
          <w:color w:val="000000" w:themeColor="text1"/>
          <w:spacing w:val="-4"/>
          <w:sz w:val="40"/>
          <w:szCs w:val="40"/>
        </w:rPr>
        <w:t>the entrance into the eternal kingdom of our Lord and Savior Jesus Christ will be abundantly supplied to you.</w:t>
      </w:r>
    </w:p>
    <w:p w14:paraId="3A1436C9" w14:textId="77777777" w:rsidR="00B9451B" w:rsidRPr="00B9451B" w:rsidRDefault="00B9451B" w:rsidP="00D70D42">
      <w:pPr>
        <w:rPr>
          <w:rFonts w:ascii="Times New Roman" w:hAnsi="Times New Roman" w:cs="Times New Roman"/>
          <w:b/>
          <w:bCs/>
          <w:color w:val="000000" w:themeColor="text1"/>
          <w:spacing w:val="-4"/>
          <w:sz w:val="16"/>
          <w:szCs w:val="16"/>
          <w:u w:val="single"/>
        </w:rPr>
      </w:pPr>
    </w:p>
    <w:p w14:paraId="3B3F977D" w14:textId="60B926D9" w:rsidR="00D70D42" w:rsidRPr="006139CD" w:rsidRDefault="00D70D42" w:rsidP="00D70D42">
      <w:pPr>
        <w:rPr>
          <w:rFonts w:ascii="Times New Roman" w:hAnsi="Times New Roman" w:cs="Times New Roman"/>
          <w:b/>
          <w:bCs/>
          <w:color w:val="000000" w:themeColor="text1"/>
          <w:spacing w:val="-4"/>
          <w:sz w:val="40"/>
          <w:szCs w:val="40"/>
          <w:u w:val="single"/>
        </w:rPr>
      </w:pPr>
      <w:r w:rsidRPr="006139CD">
        <w:rPr>
          <w:rFonts w:ascii="Times New Roman" w:hAnsi="Times New Roman" w:cs="Times New Roman"/>
          <w:b/>
          <w:bCs/>
          <w:color w:val="000000" w:themeColor="text1"/>
          <w:spacing w:val="-4"/>
          <w:sz w:val="40"/>
          <w:szCs w:val="40"/>
          <w:u w:val="single"/>
        </w:rPr>
        <w:t>CONCLUSION OF VERSES 10-11</w:t>
      </w:r>
    </w:p>
    <w:p w14:paraId="512A2C6C" w14:textId="77777777" w:rsidR="001653A7" w:rsidRPr="001653A7" w:rsidRDefault="001653A7" w:rsidP="00D70D42">
      <w:pPr>
        <w:rPr>
          <w:rFonts w:ascii="Times New Roman" w:hAnsi="Times New Roman" w:cs="Times New Roman"/>
          <w:color w:val="000000" w:themeColor="text1"/>
          <w:spacing w:val="-4"/>
          <w:sz w:val="16"/>
          <w:szCs w:val="16"/>
        </w:rPr>
      </w:pPr>
    </w:p>
    <w:p w14:paraId="11A36DDB" w14:textId="6A0B94D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The phrase “</w:t>
      </w:r>
      <w:r w:rsidRPr="00632DD9">
        <w:rPr>
          <w:rFonts w:ascii="Times New Roman" w:hAnsi="Times New Roman" w:cs="Times New Roman"/>
          <w:b/>
          <w:bCs/>
          <w:color w:val="000000" w:themeColor="text1"/>
          <w:spacing w:val="-4"/>
          <w:sz w:val="40"/>
          <w:szCs w:val="40"/>
        </w:rPr>
        <w:t>make your calling and choosing/election sure: for if you do these things you will never fall</w:t>
      </w:r>
      <w:r w:rsidRPr="00D70D42">
        <w:rPr>
          <w:rFonts w:ascii="Times New Roman" w:hAnsi="Times New Roman" w:cs="Times New Roman"/>
          <w:color w:val="000000" w:themeColor="text1"/>
          <w:spacing w:val="-4"/>
          <w:sz w:val="40"/>
          <w:szCs w:val="40"/>
        </w:rPr>
        <w:t>” has been interpreted by some to mean that one’s good works gives assurance that he is among the elect, that his faith was a “saving faith” not a “temporary faith” or “just a head belief and not a heart belief</w:t>
      </w:r>
      <w:r w:rsidR="005B5C73" w:rsidRPr="00D70D42">
        <w:rPr>
          <w:rFonts w:ascii="Times New Roman" w:hAnsi="Times New Roman" w:cs="Times New Roman"/>
          <w:color w:val="000000" w:themeColor="text1"/>
          <w:spacing w:val="-4"/>
          <w:sz w:val="40"/>
          <w:szCs w:val="40"/>
        </w:rPr>
        <w:t>.”</w:t>
      </w:r>
    </w:p>
    <w:p w14:paraId="4FABBEB9" w14:textId="77777777" w:rsidR="006139CD" w:rsidRPr="006139CD" w:rsidRDefault="006139CD" w:rsidP="00D70D42">
      <w:pPr>
        <w:rPr>
          <w:rFonts w:ascii="Times New Roman" w:hAnsi="Times New Roman" w:cs="Times New Roman"/>
          <w:b/>
          <w:bCs/>
          <w:color w:val="000000" w:themeColor="text1"/>
          <w:spacing w:val="-4"/>
          <w:sz w:val="16"/>
          <w:szCs w:val="16"/>
          <w:u w:val="single"/>
        </w:rPr>
      </w:pPr>
    </w:p>
    <w:p w14:paraId="52F8D823" w14:textId="3B81AA9C" w:rsidR="005B5C73" w:rsidRPr="005B5C73" w:rsidRDefault="005B5C73" w:rsidP="005B5C73">
      <w:pPr>
        <w:ind w:right="-274"/>
        <w:rPr>
          <w:rFonts w:ascii="Times New Roman" w:hAnsi="Times New Roman" w:cs="Times New Roman"/>
          <w:color w:val="000000" w:themeColor="text1"/>
          <w:spacing w:val="-4"/>
          <w:sz w:val="40"/>
          <w:szCs w:val="40"/>
        </w:rPr>
      </w:pPr>
      <w:r>
        <w:rPr>
          <w:rFonts w:ascii="Times New Roman" w:hAnsi="Times New Roman" w:cs="Times New Roman"/>
          <w:color w:val="000000" w:themeColor="text1"/>
          <w:spacing w:val="-4"/>
          <w:sz w:val="40"/>
          <w:szCs w:val="40"/>
        </w:rPr>
        <w:t>“</w:t>
      </w:r>
      <w:r w:rsidRPr="005B5C73">
        <w:rPr>
          <w:rFonts w:ascii="Times New Roman" w:hAnsi="Times New Roman" w:cs="Times New Roman"/>
          <w:color w:val="000000" w:themeColor="text1"/>
          <w:spacing w:val="-4"/>
          <w:sz w:val="40"/>
          <w:szCs w:val="40"/>
        </w:rPr>
        <w:t xml:space="preserve">No part of Experimental Predestinarian teaching is potentially </w:t>
      </w:r>
      <w:r>
        <w:rPr>
          <w:rFonts w:ascii="Times New Roman" w:hAnsi="Times New Roman" w:cs="Times New Roman"/>
          <w:color w:val="000000" w:themeColor="text1"/>
          <w:spacing w:val="-4"/>
          <w:sz w:val="40"/>
          <w:szCs w:val="40"/>
        </w:rPr>
        <w:t xml:space="preserve"> </w:t>
      </w:r>
      <w:r w:rsidRPr="005B5C73">
        <w:rPr>
          <w:rFonts w:ascii="Times New Roman" w:hAnsi="Times New Roman" w:cs="Times New Roman"/>
          <w:color w:val="000000" w:themeColor="text1"/>
          <w:spacing w:val="-4"/>
          <w:sz w:val="40"/>
          <w:szCs w:val="40"/>
        </w:rPr>
        <w:t xml:space="preserve">more damaging to Christian growth than their misguided notion </w:t>
      </w:r>
      <w:r>
        <w:rPr>
          <w:rFonts w:ascii="Times New Roman" w:hAnsi="Times New Roman" w:cs="Times New Roman"/>
          <w:color w:val="000000" w:themeColor="text1"/>
          <w:spacing w:val="-4"/>
          <w:sz w:val="40"/>
          <w:szCs w:val="40"/>
        </w:rPr>
        <w:t xml:space="preserve">  </w:t>
      </w:r>
      <w:r w:rsidRPr="005B5C73">
        <w:rPr>
          <w:rFonts w:ascii="Times New Roman" w:hAnsi="Times New Roman" w:cs="Times New Roman"/>
          <w:color w:val="000000" w:themeColor="text1"/>
          <w:spacing w:val="-4"/>
          <w:sz w:val="40"/>
          <w:szCs w:val="40"/>
        </w:rPr>
        <w:t>that assurance is based upon evidences of works in the life. Their continual insistence on self-</w:t>
      </w:r>
      <w:r w:rsidR="001D38FE" w:rsidRPr="005B5C73">
        <w:rPr>
          <w:rFonts w:ascii="Times New Roman" w:hAnsi="Times New Roman" w:cs="Times New Roman"/>
          <w:color w:val="000000" w:themeColor="text1"/>
          <w:spacing w:val="-4"/>
          <w:sz w:val="40"/>
          <w:szCs w:val="40"/>
        </w:rPr>
        <w:t>examination</w:t>
      </w:r>
      <w:r w:rsidRPr="005B5C73">
        <w:rPr>
          <w:rFonts w:ascii="Times New Roman" w:hAnsi="Times New Roman" w:cs="Times New Roman"/>
          <w:color w:val="000000" w:themeColor="text1"/>
          <w:spacing w:val="-4"/>
          <w:sz w:val="40"/>
          <w:szCs w:val="40"/>
        </w:rPr>
        <w:t xml:space="preserve"> to verify one’s state of salvation cannot be found in the New Testament. It would be a hateful father who entered into the following imaginary conversation with his son:</w:t>
      </w:r>
    </w:p>
    <w:p w14:paraId="2F889606" w14:textId="77777777" w:rsidR="005B5C73" w:rsidRPr="00D110E4"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25F03FD2" w14:textId="14F59F91" w:rsid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Son:  “Dad, am I really your son, or am I only adopted?”</w:t>
      </w:r>
    </w:p>
    <w:p w14:paraId="2DF73FEA" w14:textId="77777777" w:rsidR="00D110E4" w:rsidRPr="00D110E4" w:rsidRDefault="00D110E4" w:rsidP="005B5C73">
      <w:pPr>
        <w:rPr>
          <w:rFonts w:ascii="Times New Roman" w:hAnsi="Times New Roman" w:cs="Times New Roman"/>
          <w:color w:val="000000" w:themeColor="text1"/>
          <w:spacing w:val="-4"/>
          <w:sz w:val="22"/>
          <w:szCs w:val="22"/>
        </w:rPr>
      </w:pPr>
    </w:p>
    <w:p w14:paraId="3293DD2D" w14:textId="6FD82172"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Father:  “Well, young man, it depends on how you behave. If you really are my son, you will show this by doing the things I tell you to do. If you have my nature inside of you, you can’t help but be obedient.”</w:t>
      </w:r>
    </w:p>
    <w:p w14:paraId="6D98DE90" w14:textId="77777777" w:rsidR="005B5C73" w:rsidRPr="00B9451B"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1C9F24A3" w14:textId="49F557A5"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Son: “But what if I disobey you a lot, Dad?”</w:t>
      </w:r>
    </w:p>
    <w:p w14:paraId="204D5177" w14:textId="77777777" w:rsidR="005B5C73" w:rsidRPr="00B9451B"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513B0A50" w14:textId="008AC038" w:rsidR="005B5C73" w:rsidRPr="005B5C73" w:rsidRDefault="005B5C73" w:rsidP="005B5C73">
      <w:pPr>
        <w:rPr>
          <w:rFonts w:ascii="Times New Roman" w:hAnsi="Times New Roman" w:cs="Times New Roman"/>
          <w:color w:val="000000" w:themeColor="text1"/>
          <w:spacing w:val="-4"/>
          <w:sz w:val="40"/>
          <w:szCs w:val="40"/>
        </w:rPr>
      </w:pPr>
      <w:r w:rsidRPr="005B5C73">
        <w:rPr>
          <w:rFonts w:ascii="Times New Roman" w:hAnsi="Times New Roman" w:cs="Times New Roman"/>
          <w:color w:val="000000" w:themeColor="text1"/>
          <w:spacing w:val="-4"/>
          <w:sz w:val="40"/>
          <w:szCs w:val="40"/>
        </w:rPr>
        <w:t>Father:  “Then you have every reason to doubt that you are truly my son!”</w:t>
      </w:r>
    </w:p>
    <w:p w14:paraId="61076EDC" w14:textId="77777777" w:rsidR="005B5C73" w:rsidRPr="00D110E4" w:rsidRDefault="005B5C73" w:rsidP="005B5C73">
      <w:pPr>
        <w:rPr>
          <w:rFonts w:ascii="Times New Roman" w:hAnsi="Times New Roman" w:cs="Times New Roman"/>
          <w:color w:val="000000" w:themeColor="text1"/>
          <w:spacing w:val="-4"/>
          <w:sz w:val="16"/>
          <w:szCs w:val="16"/>
        </w:rPr>
      </w:pPr>
      <w:r w:rsidRPr="005B5C73">
        <w:rPr>
          <w:rFonts w:ascii="Times New Roman" w:hAnsi="Times New Roman" w:cs="Times New Roman"/>
          <w:color w:val="000000" w:themeColor="text1"/>
          <w:spacing w:val="-4"/>
          <w:sz w:val="40"/>
          <w:szCs w:val="40"/>
        </w:rPr>
        <w:t xml:space="preserve"> </w:t>
      </w:r>
    </w:p>
    <w:p w14:paraId="7534D8EB" w14:textId="401492F9" w:rsidR="005B5C73" w:rsidRPr="00D110E4" w:rsidRDefault="005B5C73" w:rsidP="00B9451B">
      <w:pPr>
        <w:ind w:right="-94"/>
        <w:rPr>
          <w:rFonts w:ascii="Times New Roman" w:hAnsi="Times New Roman" w:cs="Times New Roman"/>
          <w:color w:val="000000" w:themeColor="text1"/>
          <w:spacing w:val="-4"/>
          <w:sz w:val="26"/>
          <w:szCs w:val="26"/>
        </w:rPr>
      </w:pPr>
      <w:r w:rsidRPr="005B5C73">
        <w:rPr>
          <w:rFonts w:ascii="Times New Roman" w:hAnsi="Times New Roman" w:cs="Times New Roman"/>
          <w:color w:val="000000" w:themeColor="text1"/>
          <w:spacing w:val="-4"/>
          <w:sz w:val="40"/>
          <w:szCs w:val="40"/>
        </w:rPr>
        <w:t xml:space="preserve">A child’s greatest need when faced with doubt about his acceptance is to have the Father’s unconditional love reaffirmed. </w:t>
      </w:r>
      <w:r w:rsidR="00B9451B">
        <w:rPr>
          <w:rFonts w:ascii="Times New Roman" w:hAnsi="Times New Roman" w:cs="Times New Roman"/>
          <w:color w:val="000000" w:themeColor="text1"/>
          <w:spacing w:val="-4"/>
          <w:sz w:val="40"/>
          <w:szCs w:val="40"/>
        </w:rPr>
        <w:t>N</w:t>
      </w:r>
      <w:r w:rsidRPr="005B5C73">
        <w:rPr>
          <w:rFonts w:ascii="Times New Roman" w:hAnsi="Times New Roman" w:cs="Times New Roman"/>
          <w:color w:val="000000" w:themeColor="text1"/>
          <w:spacing w:val="-4"/>
          <w:sz w:val="40"/>
          <w:szCs w:val="40"/>
        </w:rPr>
        <w:t>o human fa</w:t>
      </w:r>
      <w:r w:rsidRPr="005B5C73">
        <w:rPr>
          <w:rFonts w:ascii="Times New Roman" w:hAnsi="Times New Roman" w:cs="Times New Roman"/>
          <w:color w:val="000000" w:themeColor="text1"/>
          <w:spacing w:val="-4"/>
          <w:sz w:val="40"/>
          <w:szCs w:val="40"/>
        </w:rPr>
        <w:lastRenderedPageBreak/>
        <w:t>ther would treat his child as Experimental Predestinarians imagine our divine Father treats His!</w:t>
      </w:r>
      <w:r w:rsidR="00D110E4">
        <w:rPr>
          <w:rFonts w:ascii="Times New Roman" w:hAnsi="Times New Roman" w:cs="Times New Roman"/>
          <w:color w:val="000000" w:themeColor="text1"/>
          <w:spacing w:val="-4"/>
          <w:sz w:val="40"/>
          <w:szCs w:val="40"/>
        </w:rPr>
        <w:t xml:space="preserve">” </w:t>
      </w:r>
      <w:r w:rsidR="00D110E4" w:rsidRPr="00D110E4">
        <w:rPr>
          <w:rFonts w:ascii="Times New Roman" w:hAnsi="Times New Roman" w:cs="Times New Roman"/>
          <w:i/>
          <w:iCs/>
          <w:color w:val="000000" w:themeColor="text1"/>
          <w:spacing w:val="-4"/>
          <w:sz w:val="26"/>
          <w:szCs w:val="26"/>
        </w:rPr>
        <w:t>Ibid</w:t>
      </w:r>
      <w:r w:rsidR="00D110E4">
        <w:rPr>
          <w:rFonts w:ascii="Times New Roman" w:hAnsi="Times New Roman" w:cs="Times New Roman"/>
          <w:color w:val="000000" w:themeColor="text1"/>
          <w:spacing w:val="-4"/>
          <w:sz w:val="26"/>
          <w:szCs w:val="26"/>
        </w:rPr>
        <w:t xml:space="preserve"> p. 302</w:t>
      </w:r>
    </w:p>
    <w:p w14:paraId="40EE4DCD" w14:textId="77777777" w:rsidR="00D110E4" w:rsidRPr="00D110E4" w:rsidRDefault="00D110E4" w:rsidP="00D110E4">
      <w:pPr>
        <w:ind w:right="-274"/>
        <w:rPr>
          <w:rFonts w:ascii="Times New Roman" w:hAnsi="Times New Roman" w:cs="Times New Roman"/>
          <w:b/>
          <w:bCs/>
          <w:color w:val="000000" w:themeColor="text1"/>
          <w:spacing w:val="-4"/>
          <w:sz w:val="16"/>
          <w:szCs w:val="16"/>
          <w:u w:val="single"/>
        </w:rPr>
      </w:pPr>
    </w:p>
    <w:p w14:paraId="0FF9B2A0" w14:textId="339A48F9" w:rsidR="00D70D42" w:rsidRPr="006139CD" w:rsidRDefault="00D70D42" w:rsidP="00D110E4">
      <w:pPr>
        <w:ind w:right="-274"/>
        <w:rPr>
          <w:rFonts w:ascii="Times New Roman" w:hAnsi="Times New Roman" w:cs="Times New Roman"/>
          <w:b/>
          <w:bCs/>
          <w:color w:val="000000" w:themeColor="text1"/>
          <w:spacing w:val="-4"/>
          <w:sz w:val="40"/>
          <w:szCs w:val="40"/>
        </w:rPr>
      </w:pPr>
      <w:r w:rsidRPr="006139CD">
        <w:rPr>
          <w:rFonts w:ascii="Times New Roman" w:hAnsi="Times New Roman" w:cs="Times New Roman"/>
          <w:b/>
          <w:bCs/>
          <w:color w:val="000000" w:themeColor="text1"/>
          <w:spacing w:val="-4"/>
          <w:sz w:val="40"/>
          <w:szCs w:val="40"/>
          <w:u w:val="single"/>
        </w:rPr>
        <w:t>Rom</w:t>
      </w:r>
      <w:r w:rsidR="006139CD" w:rsidRPr="006139CD">
        <w:rPr>
          <w:rFonts w:ascii="Times New Roman" w:hAnsi="Times New Roman" w:cs="Times New Roman"/>
          <w:b/>
          <w:bCs/>
          <w:color w:val="000000" w:themeColor="text1"/>
          <w:spacing w:val="-4"/>
          <w:sz w:val="40"/>
          <w:szCs w:val="40"/>
          <w:u w:val="single"/>
        </w:rPr>
        <w:t>ans</w:t>
      </w:r>
      <w:r w:rsidRPr="006139CD">
        <w:rPr>
          <w:rFonts w:ascii="Times New Roman" w:hAnsi="Times New Roman" w:cs="Times New Roman"/>
          <w:b/>
          <w:bCs/>
          <w:color w:val="000000" w:themeColor="text1"/>
          <w:spacing w:val="-4"/>
          <w:sz w:val="40"/>
          <w:szCs w:val="40"/>
          <w:u w:val="single"/>
        </w:rPr>
        <w:t xml:space="preserve"> 4:5</w:t>
      </w:r>
      <w:r w:rsidRPr="006139CD">
        <w:rPr>
          <w:rFonts w:ascii="Times New Roman" w:hAnsi="Times New Roman" w:cs="Times New Roman"/>
          <w:b/>
          <w:bCs/>
          <w:color w:val="000000" w:themeColor="text1"/>
          <w:spacing w:val="-4"/>
          <w:sz w:val="40"/>
          <w:szCs w:val="40"/>
        </w:rPr>
        <w:t xml:space="preserve"> - But to one </w:t>
      </w:r>
      <w:r w:rsidRPr="001653A7">
        <w:rPr>
          <w:rFonts w:ascii="Times New Roman" w:hAnsi="Times New Roman" w:cs="Times New Roman"/>
          <w:b/>
          <w:bCs/>
          <w:color w:val="000000" w:themeColor="text1"/>
          <w:spacing w:val="-4"/>
          <w:sz w:val="40"/>
          <w:szCs w:val="40"/>
          <w:u w:val="single"/>
        </w:rPr>
        <w:t>who does not work</w:t>
      </w:r>
      <w:r w:rsidRPr="006139CD">
        <w:rPr>
          <w:rFonts w:ascii="Times New Roman" w:hAnsi="Times New Roman" w:cs="Times New Roman"/>
          <w:b/>
          <w:bCs/>
          <w:color w:val="000000" w:themeColor="text1"/>
          <w:spacing w:val="-4"/>
          <w:sz w:val="40"/>
          <w:szCs w:val="40"/>
        </w:rPr>
        <w:t>, but believes in Him who justifies the ungodly, his faith is reckoned as righteousness.</w:t>
      </w:r>
    </w:p>
    <w:p w14:paraId="0FF5F18B" w14:textId="77777777" w:rsidR="00B9451B" w:rsidRPr="00B9451B" w:rsidRDefault="00B9451B" w:rsidP="00D70D42">
      <w:pPr>
        <w:rPr>
          <w:rFonts w:ascii="Times New Roman" w:hAnsi="Times New Roman" w:cs="Times New Roman"/>
          <w:color w:val="000000" w:themeColor="text1"/>
          <w:spacing w:val="-4"/>
          <w:sz w:val="18"/>
          <w:szCs w:val="18"/>
        </w:rPr>
      </w:pPr>
    </w:p>
    <w:p w14:paraId="1CD1C724" w14:textId="5215233E" w:rsidR="00D70D42" w:rsidRPr="006139CD" w:rsidRDefault="00D70D42" w:rsidP="00D70D42">
      <w:pPr>
        <w:rPr>
          <w:rFonts w:ascii="Times New Roman" w:hAnsi="Times New Roman" w:cs="Times New Roman"/>
          <w:color w:val="000000" w:themeColor="text1"/>
          <w:spacing w:val="-4"/>
          <w:sz w:val="28"/>
          <w:szCs w:val="28"/>
        </w:rPr>
      </w:pPr>
      <w:r w:rsidRPr="00D70D42">
        <w:rPr>
          <w:rFonts w:ascii="Times New Roman" w:hAnsi="Times New Roman" w:cs="Times New Roman"/>
          <w:color w:val="000000" w:themeColor="text1"/>
          <w:spacing w:val="-4"/>
          <w:sz w:val="40"/>
          <w:szCs w:val="40"/>
        </w:rPr>
        <w:t xml:space="preserve">“If faith is the opposite of works of obedience and is the opposite of work, by what mental alchemy can men seriously argue that, while faith is apart from works of obedience, faith itself includes works of obedience!  If faith plus works does not save, then it is illegitimate to include obedience as a part of faith and then say faith alone saves when you mean that faith plus works saves.”  </w:t>
      </w:r>
      <w:r w:rsidRPr="006139CD">
        <w:rPr>
          <w:rFonts w:ascii="Times New Roman" w:hAnsi="Times New Roman" w:cs="Times New Roman"/>
          <w:color w:val="000000" w:themeColor="text1"/>
          <w:spacing w:val="-4"/>
          <w:sz w:val="28"/>
          <w:szCs w:val="28"/>
        </w:rPr>
        <w:t>Reign of the Servant Kings  by Joseph Dillow,  p. 273.</w:t>
      </w:r>
    </w:p>
    <w:p w14:paraId="36D18353" w14:textId="77777777" w:rsidR="00D70D42" w:rsidRPr="00632DD9" w:rsidRDefault="00D70D42" w:rsidP="00D70D42">
      <w:pPr>
        <w:rPr>
          <w:rFonts w:ascii="Times New Roman" w:hAnsi="Times New Roman" w:cs="Times New Roman"/>
          <w:color w:val="000000" w:themeColor="text1"/>
          <w:spacing w:val="-4"/>
          <w:sz w:val="16"/>
          <w:szCs w:val="16"/>
        </w:rPr>
      </w:pPr>
      <w:r w:rsidRPr="00D70D42">
        <w:rPr>
          <w:rFonts w:ascii="Times New Roman" w:hAnsi="Times New Roman" w:cs="Times New Roman"/>
          <w:color w:val="000000" w:themeColor="text1"/>
          <w:spacing w:val="-4"/>
          <w:sz w:val="40"/>
          <w:szCs w:val="40"/>
        </w:rPr>
        <w:tab/>
      </w:r>
    </w:p>
    <w:p w14:paraId="5AED9332" w14:textId="77777777" w:rsidR="00B9451B" w:rsidRPr="006915AA" w:rsidRDefault="00B9451B" w:rsidP="00D70D42">
      <w:pPr>
        <w:rPr>
          <w:rFonts w:ascii="Times New Roman" w:hAnsi="Times New Roman" w:cs="Times New Roman"/>
          <w:color w:val="000000" w:themeColor="text1"/>
          <w:spacing w:val="-4"/>
          <w:sz w:val="32"/>
          <w:szCs w:val="32"/>
        </w:rPr>
      </w:pPr>
    </w:p>
    <w:p w14:paraId="1EA7D96D" w14:textId="592AD300"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“In God’s entire plan for human history, the Church Age stands out as the era of unique privilege. God chose or elected each Church Age believer to be spiritual royalty, just as in the previous dispensation He selected Israel to be His client nation, chose the line of David to bring forth the Messiah, and elected Christ to be the Redeemer of mankind. Divine election bestows special privilege, the honor of having an impact on history until Jesus Christ, the Messiah, restores Israel to client nation status at His second advent</w:t>
      </w:r>
      <w:r w:rsidR="00632DD9">
        <w:rPr>
          <w:rFonts w:ascii="Times New Roman" w:hAnsi="Times New Roman" w:cs="Times New Roman"/>
          <w:color w:val="000000" w:themeColor="text1"/>
          <w:spacing w:val="-4"/>
          <w:sz w:val="40"/>
          <w:szCs w:val="40"/>
        </w:rPr>
        <w:t>.</w:t>
      </w:r>
      <w:r w:rsidRPr="00D70D42">
        <w:rPr>
          <w:rFonts w:ascii="Times New Roman" w:hAnsi="Times New Roman" w:cs="Times New Roman"/>
          <w:color w:val="000000" w:themeColor="text1"/>
          <w:spacing w:val="-4"/>
          <w:sz w:val="40"/>
          <w:szCs w:val="40"/>
        </w:rPr>
        <w:t xml:space="preserve"> God’s </w:t>
      </w:r>
      <w:r w:rsidR="006139CD" w:rsidRPr="00D70D42">
        <w:rPr>
          <w:rFonts w:ascii="Times New Roman" w:hAnsi="Times New Roman" w:cs="Times New Roman"/>
          <w:color w:val="000000" w:themeColor="text1"/>
          <w:spacing w:val="-4"/>
          <w:sz w:val="40"/>
          <w:szCs w:val="40"/>
        </w:rPr>
        <w:t>purpose</w:t>
      </w:r>
      <w:r w:rsidRPr="00D70D42">
        <w:rPr>
          <w:rFonts w:ascii="Times New Roman" w:hAnsi="Times New Roman" w:cs="Times New Roman"/>
          <w:color w:val="000000" w:themeColor="text1"/>
          <w:spacing w:val="-4"/>
          <w:sz w:val="40"/>
          <w:szCs w:val="40"/>
        </w:rPr>
        <w:t xml:space="preserve"> is for each Church Age believer to influence history as part of the spiritual pivot of a Gentile client nation. The believer fulfills his election by advancing to spiritual maturity.” </w:t>
      </w:r>
      <w:r w:rsidRPr="006139CD">
        <w:rPr>
          <w:rFonts w:ascii="Times New Roman" w:hAnsi="Times New Roman" w:cs="Times New Roman"/>
          <w:color w:val="000000" w:themeColor="text1"/>
          <w:spacing w:val="-4"/>
          <w:sz w:val="28"/>
          <w:szCs w:val="28"/>
        </w:rPr>
        <w:t>Christian Integrity, R. B. Thieme, Jr. p.106</w:t>
      </w:r>
      <w:r w:rsidRPr="00D70D42">
        <w:rPr>
          <w:rFonts w:ascii="Times New Roman" w:hAnsi="Times New Roman" w:cs="Times New Roman"/>
          <w:color w:val="000000" w:themeColor="text1"/>
          <w:spacing w:val="-4"/>
          <w:sz w:val="40"/>
          <w:szCs w:val="40"/>
        </w:rPr>
        <w:t>.</w:t>
      </w:r>
    </w:p>
    <w:p w14:paraId="284CEF02" w14:textId="7C97A84A" w:rsidR="00D70D42" w:rsidRPr="00955053" w:rsidRDefault="00D70D42" w:rsidP="00D70D42">
      <w:pPr>
        <w:rPr>
          <w:rFonts w:ascii="Times New Roman" w:hAnsi="Times New Roman" w:cs="Times New Roman"/>
          <w:color w:val="000000" w:themeColor="text1"/>
          <w:spacing w:val="-4"/>
          <w:sz w:val="12"/>
          <w:szCs w:val="12"/>
        </w:rPr>
      </w:pPr>
    </w:p>
    <w:p w14:paraId="2A79F359" w14:textId="38E00784" w:rsidR="00D70D42" w:rsidRPr="00D70D42" w:rsidRDefault="00D70D42" w:rsidP="00D70D42">
      <w:pPr>
        <w:rPr>
          <w:rFonts w:ascii="Times New Roman" w:hAnsi="Times New Roman" w:cs="Times New Roman"/>
          <w:color w:val="000000" w:themeColor="text1"/>
          <w:spacing w:val="-4"/>
          <w:sz w:val="40"/>
          <w:szCs w:val="40"/>
        </w:rPr>
      </w:pPr>
      <w:r w:rsidRPr="00D70D42">
        <w:rPr>
          <w:rFonts w:ascii="Times New Roman" w:hAnsi="Times New Roman" w:cs="Times New Roman"/>
          <w:color w:val="000000" w:themeColor="text1"/>
          <w:spacing w:val="-4"/>
          <w:sz w:val="40"/>
          <w:szCs w:val="40"/>
        </w:rPr>
        <w:t xml:space="preserve">So we have the command to be diligent to make our calling and choosing/election sure meaning that we </w:t>
      </w:r>
      <w:r w:rsidR="001D38FE">
        <w:rPr>
          <w:rFonts w:ascii="Times New Roman" w:hAnsi="Times New Roman" w:cs="Times New Roman"/>
          <w:color w:val="000000" w:themeColor="text1"/>
          <w:spacing w:val="-4"/>
          <w:sz w:val="40"/>
          <w:szCs w:val="40"/>
        </w:rPr>
        <w:t>should</w:t>
      </w:r>
      <w:r w:rsidRPr="00D70D42">
        <w:rPr>
          <w:rFonts w:ascii="Times New Roman" w:hAnsi="Times New Roman" w:cs="Times New Roman"/>
          <w:color w:val="000000" w:themeColor="text1"/>
          <w:spacing w:val="-4"/>
          <w:sz w:val="40"/>
          <w:szCs w:val="40"/>
        </w:rPr>
        <w:t xml:space="preserve"> strive to fulfill the purpose of our calling and election. This is a privilege whereby we glorify our Lord by growing to spiritual maturity through the consistent intake and application of Bible doctrine.</w:t>
      </w:r>
    </w:p>
    <w:p w14:paraId="52091CBF" w14:textId="7C36FB18" w:rsidR="001D38FE" w:rsidRDefault="00AC5F2D" w:rsidP="00D110E4">
      <w:pPr>
        <w:rPr>
          <w:rFonts w:eastAsia="Times New Roman" w:cs="Arial"/>
          <w:b/>
          <w:bCs/>
          <w:i/>
          <w:iCs/>
          <w:color w:val="0035FF"/>
          <w:spacing w:val="-4"/>
          <w:sz w:val="40"/>
          <w:szCs w:val="40"/>
          <w:u w:val="single"/>
        </w:rPr>
      </w:pPr>
      <w:r>
        <w:rPr>
          <w:noProof/>
        </w:rPr>
        <w:pict w14:anchorId="145E2AAA">
          <v:line id="Straight Connector 20" o:spid="_x0000_s1060"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22pt" to="533.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" strokecolor="black [3213]" strokeweight="2.25pt">
            <v:stroke joinstyle="miter"/>
            <o:lock v:ext="edit" shapetype="f"/>
          </v:line>
        </w:pict>
      </w:r>
    </w:p>
    <w:p w14:paraId="7D37E2E2" w14:textId="77777777" w:rsidR="00955053" w:rsidRPr="00A23820" w:rsidRDefault="00955053" w:rsidP="00D110E4">
      <w:pPr>
        <w:rPr>
          <w:rFonts w:eastAsia="Times New Roman" w:cs="Arial"/>
          <w:b/>
          <w:bCs/>
          <w:i/>
          <w:iCs/>
          <w:color w:val="0035FF"/>
          <w:spacing w:val="-4"/>
          <w:sz w:val="16"/>
          <w:szCs w:val="16"/>
          <w:u w:val="single"/>
        </w:rPr>
      </w:pPr>
    </w:p>
    <w:p w14:paraId="4735C173" w14:textId="61CFD554" w:rsidR="00D110E4" w:rsidRPr="006B3E68" w:rsidRDefault="00D110E4" w:rsidP="00D110E4">
      <w:pPr>
        <w:rPr>
          <w:rFonts w:eastAsia="Times New Roman" w:cs="Arial"/>
          <w:b/>
          <w:bCs/>
          <w:i/>
          <w:iCs/>
          <w:color w:val="0035FF"/>
          <w:spacing w:val="-4"/>
          <w:sz w:val="40"/>
          <w:szCs w:val="40"/>
        </w:rPr>
      </w:pPr>
      <w:r w:rsidRPr="006B3E68">
        <w:rPr>
          <w:rFonts w:eastAsia="Times New Roman" w:cs="Arial"/>
          <w:b/>
          <w:bCs/>
          <w:i/>
          <w:iCs/>
          <w:color w:val="0035FF"/>
          <w:spacing w:val="-4"/>
          <w:sz w:val="40"/>
          <w:szCs w:val="40"/>
          <w:u w:val="single"/>
        </w:rPr>
        <w:t>Romans 8:30</w:t>
      </w:r>
      <w:r w:rsidRPr="006B3E68">
        <w:rPr>
          <w:rFonts w:eastAsia="Times New Roman" w:cs="Arial"/>
          <w:b/>
          <w:bCs/>
          <w:i/>
          <w:iCs/>
          <w:color w:val="0035FF"/>
          <w:spacing w:val="-4"/>
          <w:sz w:val="40"/>
          <w:szCs w:val="40"/>
        </w:rPr>
        <w:t xml:space="preserve"> and whom He predestined, these </w:t>
      </w:r>
      <w:r w:rsidRPr="00D110E4">
        <w:rPr>
          <w:rFonts w:eastAsia="Times New Roman" w:cs="Arial"/>
          <w:b/>
          <w:bCs/>
          <w:i/>
          <w:iCs/>
          <w:color w:val="0035FF"/>
          <w:spacing w:val="-4"/>
          <w:sz w:val="40"/>
          <w:szCs w:val="40"/>
        </w:rPr>
        <w:t>He also called;</w:t>
      </w:r>
      <w:r w:rsidRPr="00D110E4">
        <w:rPr>
          <w:rFonts w:eastAsia="Times New Roman" w:cs="Arial"/>
          <w:b/>
          <w:bCs/>
          <w:i/>
          <w:iCs/>
          <w:color w:val="C00000"/>
          <w:spacing w:val="-4"/>
          <w:sz w:val="40"/>
          <w:szCs w:val="40"/>
        </w:rPr>
        <w:t xml:space="preserve"> </w:t>
      </w:r>
      <w:r w:rsidRPr="00D110E4">
        <w:rPr>
          <w:rFonts w:eastAsia="Times New Roman" w:cs="Arial"/>
          <w:b/>
          <w:bCs/>
          <w:i/>
          <w:iCs/>
          <w:color w:val="0035FF"/>
          <w:spacing w:val="-4"/>
          <w:sz w:val="40"/>
          <w:szCs w:val="40"/>
        </w:rPr>
        <w:t>and</w:t>
      </w:r>
      <w:r w:rsidRPr="00D110E4">
        <w:rPr>
          <w:rFonts w:eastAsia="Times New Roman" w:cs="Arial"/>
          <w:b/>
          <w:bCs/>
          <w:i/>
          <w:iCs/>
          <w:color w:val="C00000"/>
          <w:spacing w:val="-4"/>
          <w:sz w:val="40"/>
          <w:szCs w:val="40"/>
        </w:rPr>
        <w:t xml:space="preserve"> </w:t>
      </w:r>
      <w:r w:rsidRPr="006B3E68">
        <w:rPr>
          <w:rFonts w:eastAsia="Times New Roman" w:cs="Arial"/>
          <w:b/>
          <w:bCs/>
          <w:i/>
          <w:iCs/>
          <w:color w:val="0035FF"/>
          <w:spacing w:val="-4"/>
          <w:sz w:val="40"/>
          <w:szCs w:val="40"/>
          <w:u w:val="single"/>
        </w:rPr>
        <w:t>whom He called</w:t>
      </w:r>
      <w:r w:rsidRPr="006B3E68">
        <w:rPr>
          <w:rFonts w:eastAsia="Times New Roman" w:cs="Arial"/>
          <w:b/>
          <w:bCs/>
          <w:i/>
          <w:iCs/>
          <w:color w:val="0035FF"/>
          <w:spacing w:val="-4"/>
          <w:sz w:val="40"/>
          <w:szCs w:val="40"/>
        </w:rPr>
        <w:t xml:space="preserve">, </w:t>
      </w:r>
      <w:r w:rsidRPr="00D110E4">
        <w:rPr>
          <w:rFonts w:eastAsia="Times New Roman" w:cs="Arial"/>
          <w:b/>
          <w:bCs/>
          <w:i/>
          <w:iCs/>
          <w:color w:val="0035FF"/>
          <w:spacing w:val="-4"/>
          <w:sz w:val="40"/>
          <w:szCs w:val="40"/>
          <w:u w:val="single"/>
        </w:rPr>
        <w:t>these He also</w:t>
      </w:r>
      <w:r w:rsidRPr="006B3E68">
        <w:rPr>
          <w:rFonts w:eastAsia="Times New Roman" w:cs="Arial"/>
          <w:b/>
          <w:bCs/>
          <w:i/>
          <w:iCs/>
          <w:color w:val="0035FF"/>
          <w:spacing w:val="-4"/>
          <w:sz w:val="40"/>
          <w:szCs w:val="40"/>
        </w:rPr>
        <w:t xml:space="preserve"> </w:t>
      </w:r>
      <w:r w:rsidRPr="00D110E4">
        <w:rPr>
          <w:rFonts w:eastAsia="Times New Roman" w:cs="Arial"/>
          <w:b/>
          <w:bCs/>
          <w:i/>
          <w:iCs/>
          <w:color w:val="C00000"/>
          <w:spacing w:val="-4"/>
          <w:sz w:val="40"/>
          <w:szCs w:val="40"/>
        </w:rPr>
        <w:t>justified</w:t>
      </w:r>
      <w:r w:rsidRPr="006B3E68">
        <w:rPr>
          <w:rFonts w:eastAsia="Times New Roman" w:cs="Arial"/>
          <w:b/>
          <w:bCs/>
          <w:i/>
          <w:iCs/>
          <w:color w:val="0035FF"/>
          <w:spacing w:val="-4"/>
          <w:sz w:val="40"/>
          <w:szCs w:val="40"/>
        </w:rPr>
        <w:t xml:space="preserve">; and </w:t>
      </w:r>
      <w:r w:rsidRPr="00003468">
        <w:rPr>
          <w:rFonts w:eastAsia="Times New Roman" w:cs="Arial"/>
          <w:b/>
          <w:bCs/>
          <w:i/>
          <w:iCs/>
          <w:color w:val="0035FF"/>
          <w:spacing w:val="-4"/>
          <w:sz w:val="40"/>
          <w:szCs w:val="40"/>
          <w:u w:val="single"/>
        </w:rPr>
        <w:t>whom He justified</w:t>
      </w:r>
      <w:r w:rsidRPr="006B3E68">
        <w:rPr>
          <w:rFonts w:eastAsia="Times New Roman" w:cs="Arial"/>
          <w:b/>
          <w:bCs/>
          <w:i/>
          <w:iCs/>
          <w:color w:val="0035FF"/>
          <w:spacing w:val="-4"/>
          <w:sz w:val="40"/>
          <w:szCs w:val="40"/>
        </w:rPr>
        <w:t xml:space="preserve">, these He also </w:t>
      </w:r>
      <w:r w:rsidRPr="00003468">
        <w:rPr>
          <w:rFonts w:eastAsia="Times New Roman" w:cs="Arial"/>
          <w:b/>
          <w:bCs/>
          <w:i/>
          <w:iCs/>
          <w:color w:val="C00000"/>
          <w:spacing w:val="-4"/>
          <w:sz w:val="40"/>
          <w:szCs w:val="40"/>
        </w:rPr>
        <w:t>glorified</w:t>
      </w:r>
      <w:r w:rsidRPr="006B3E68">
        <w:rPr>
          <w:rFonts w:eastAsia="Times New Roman" w:cs="Arial"/>
          <w:b/>
          <w:bCs/>
          <w:i/>
          <w:iCs/>
          <w:color w:val="0035FF"/>
          <w:spacing w:val="-4"/>
          <w:sz w:val="40"/>
          <w:szCs w:val="40"/>
        </w:rPr>
        <w:t>.</w:t>
      </w:r>
    </w:p>
    <w:p w14:paraId="69D2633B" w14:textId="3633B491" w:rsidR="00D110E4" w:rsidRPr="00541F2C" w:rsidRDefault="00D110E4" w:rsidP="00FE73DF">
      <w:pPr>
        <w:rPr>
          <w:color w:val="000000" w:themeColor="text1"/>
          <w:spacing w:val="-4"/>
        </w:rPr>
      </w:pPr>
    </w:p>
    <w:p w14:paraId="7886DD3D" w14:textId="482CC324" w:rsidR="002C10CD" w:rsidRPr="002C10CD" w:rsidRDefault="002C10CD" w:rsidP="006915AA">
      <w:pPr>
        <w:ind w:right="-184"/>
        <w:rPr>
          <w:rFonts w:cs="Arial"/>
          <w:bCs/>
          <w:sz w:val="40"/>
          <w:szCs w:val="40"/>
        </w:rPr>
      </w:pPr>
      <w:r w:rsidRPr="006915AA">
        <w:rPr>
          <w:rFonts w:eastAsia="Times New Roman" w:cs="Arial"/>
          <w:b/>
          <w:bCs/>
          <w:i/>
          <w:iCs/>
          <w:color w:val="C00000"/>
          <w:spacing w:val="-4"/>
          <w:sz w:val="40"/>
          <w:szCs w:val="40"/>
        </w:rPr>
        <w:t>Justified</w:t>
      </w:r>
      <w:r w:rsidRPr="006915AA">
        <w:rPr>
          <w:rFonts w:eastAsia="Times New Roman" w:cs="Arial"/>
          <w:color w:val="000000" w:themeColor="text1"/>
          <w:spacing w:val="-4"/>
          <w:sz w:val="40"/>
          <w:szCs w:val="40"/>
        </w:rPr>
        <w:t xml:space="preserve">, </w:t>
      </w:r>
      <w:r w:rsidRPr="006915AA">
        <w:rPr>
          <w:rFonts w:eastAsia="Times New Roman" w:cs="Arial"/>
          <w:color w:val="000000" w:themeColor="text1"/>
          <w:spacing w:val="-4"/>
          <w:sz w:val="36"/>
          <w:szCs w:val="36"/>
        </w:rPr>
        <w:t>DIKAIOO</w:t>
      </w:r>
      <w:r w:rsidRPr="006915AA">
        <w:rPr>
          <w:rFonts w:eastAsia="Times New Roman" w:cs="Arial"/>
          <w:color w:val="000000" w:themeColor="text1"/>
          <w:spacing w:val="-4"/>
          <w:sz w:val="40"/>
          <w:szCs w:val="40"/>
        </w:rPr>
        <w:t xml:space="preserve">, </w:t>
      </w:r>
      <w:r w:rsidRPr="006915AA">
        <w:rPr>
          <w:rFonts w:ascii="#Logos 8 Resource" w:hAnsi="#Logos 8 Resource"/>
          <w:b/>
          <w:spacing w:val="-4"/>
          <w:sz w:val="40"/>
          <w:szCs w:val="40"/>
          <w:lang w:val="el-GR"/>
        </w:rPr>
        <w:t>δικαιόω</w:t>
      </w:r>
      <w:r w:rsidRPr="006915AA">
        <w:rPr>
          <w:rFonts w:ascii="#Logos 8 Resource" w:hAnsi="#Logos 8 Resource"/>
          <w:bCs/>
          <w:spacing w:val="-4"/>
          <w:sz w:val="40"/>
          <w:szCs w:val="40"/>
        </w:rPr>
        <w:t xml:space="preserve">, </w:t>
      </w:r>
      <w:r w:rsidRPr="006915AA">
        <w:rPr>
          <w:rFonts w:cs="Arial"/>
          <w:bCs/>
          <w:spacing w:val="-4"/>
          <w:sz w:val="40"/>
          <w:szCs w:val="40"/>
        </w:rPr>
        <w:t>(</w:t>
      </w:r>
      <w:proofErr w:type="spellStart"/>
      <w:r w:rsidRPr="006915AA">
        <w:rPr>
          <w:rFonts w:cs="Arial"/>
          <w:bCs/>
          <w:spacing w:val="-4"/>
          <w:sz w:val="40"/>
          <w:szCs w:val="40"/>
        </w:rPr>
        <w:t>v.aai</w:t>
      </w:r>
      <w:proofErr w:type="spellEnd"/>
      <w:r w:rsidRPr="006915AA">
        <w:rPr>
          <w:rFonts w:cs="Arial"/>
          <w:bCs/>
          <w:spacing w:val="-4"/>
          <w:sz w:val="40"/>
          <w:szCs w:val="40"/>
        </w:rPr>
        <w:t xml:space="preserve">); </w:t>
      </w:r>
      <w:r w:rsidRPr="006915AA">
        <w:rPr>
          <w:rFonts w:cs="Arial" w:hint="eastAsia"/>
          <w:bCs/>
          <w:spacing w:val="-4"/>
          <w:sz w:val="40"/>
          <w:szCs w:val="40"/>
        </w:rPr>
        <w:t>②</w:t>
      </w:r>
      <w:r w:rsidRPr="006915AA">
        <w:rPr>
          <w:rFonts w:cs="Arial" w:hint="eastAsia"/>
          <w:bCs/>
          <w:spacing w:val="-4"/>
          <w:sz w:val="40"/>
          <w:szCs w:val="40"/>
        </w:rPr>
        <w:t xml:space="preserve"> to render a favorable</w:t>
      </w:r>
      <w:r w:rsidRPr="002C10CD">
        <w:rPr>
          <w:rFonts w:cs="Arial" w:hint="eastAsia"/>
          <w:bCs/>
          <w:sz w:val="40"/>
          <w:szCs w:val="40"/>
        </w:rPr>
        <w:t xml:space="preserve"> verdict, vindicate.</w:t>
      </w:r>
      <w:r w:rsidR="00541F2C">
        <w:rPr>
          <w:rFonts w:cs="Arial"/>
          <w:bCs/>
          <w:sz w:val="40"/>
          <w:szCs w:val="40"/>
        </w:rPr>
        <w:t xml:space="preserve"> </w:t>
      </w:r>
      <w:r w:rsidR="00541F2C" w:rsidRPr="00541F2C">
        <w:rPr>
          <w:rFonts w:cs="Arial"/>
          <w:bCs/>
          <w:sz w:val="40"/>
          <w:szCs w:val="40"/>
        </w:rPr>
        <w:t>to elevate to a position of honor</w:t>
      </w:r>
    </w:p>
    <w:p w14:paraId="6F39C7E4" w14:textId="77777777" w:rsidR="00B9451B" w:rsidRPr="00B9451B" w:rsidRDefault="00B9451B" w:rsidP="002C10CD">
      <w:pPr>
        <w:rPr>
          <w:rFonts w:cs="Arial"/>
          <w:bCs/>
          <w:sz w:val="12"/>
          <w:szCs w:val="12"/>
        </w:rPr>
      </w:pPr>
    </w:p>
    <w:p w14:paraId="60DF640A" w14:textId="6EA47E6A" w:rsidR="00003468" w:rsidRDefault="002C10CD" w:rsidP="002C10CD">
      <w:pPr>
        <w:rPr>
          <w:rFonts w:cs="Arial"/>
          <w:bCs/>
          <w:sz w:val="40"/>
          <w:szCs w:val="40"/>
        </w:rPr>
      </w:pPr>
      <w:r>
        <w:rPr>
          <w:rFonts w:cs="Arial"/>
          <w:bCs/>
          <w:sz w:val="40"/>
          <w:szCs w:val="40"/>
        </w:rPr>
        <w:t>“I</w:t>
      </w:r>
      <w:r w:rsidRPr="002C10CD">
        <w:rPr>
          <w:rFonts w:cs="Arial"/>
          <w:bCs/>
          <w:sz w:val="40"/>
          <w:szCs w:val="40"/>
        </w:rPr>
        <w:t xml:space="preserve">f God has already justified the man who believes in Jesus (Rom. 3:26; 8:30), how can He lay anything to the charge of His justified one? God </w:t>
      </w:r>
      <w:r w:rsidR="0088045D">
        <w:rPr>
          <w:rFonts w:cs="Arial"/>
          <w:bCs/>
          <w:sz w:val="40"/>
          <w:szCs w:val="40"/>
        </w:rPr>
        <w:t>certainly</w:t>
      </w:r>
      <w:r w:rsidRPr="002C10CD">
        <w:rPr>
          <w:rFonts w:cs="Arial"/>
          <w:bCs/>
          <w:sz w:val="40"/>
          <w:szCs w:val="40"/>
        </w:rPr>
        <w:t xml:space="preserve"> sees </w:t>
      </w:r>
      <w:r w:rsidR="0088045D">
        <w:rPr>
          <w:rFonts w:cs="Arial"/>
          <w:bCs/>
          <w:sz w:val="40"/>
          <w:szCs w:val="40"/>
        </w:rPr>
        <w:t xml:space="preserve">His children’s </w:t>
      </w:r>
      <w:r w:rsidRPr="002C10CD">
        <w:rPr>
          <w:rFonts w:cs="Arial"/>
          <w:bCs/>
          <w:sz w:val="40"/>
          <w:szCs w:val="40"/>
        </w:rPr>
        <w:t>failures and imperfections</w:t>
      </w:r>
      <w:r w:rsidR="0088045D">
        <w:rPr>
          <w:rFonts w:cs="Arial"/>
          <w:bCs/>
          <w:sz w:val="40"/>
          <w:szCs w:val="40"/>
        </w:rPr>
        <w:t xml:space="preserve"> and He vigilantly disciplines them </w:t>
      </w:r>
      <w:r w:rsidR="00955053">
        <w:rPr>
          <w:rFonts w:cs="Arial"/>
          <w:bCs/>
          <w:sz w:val="40"/>
          <w:szCs w:val="40"/>
        </w:rPr>
        <w:t xml:space="preserve">but </w:t>
      </w:r>
      <w:r w:rsidRPr="002C10CD">
        <w:rPr>
          <w:rFonts w:cs="Arial"/>
          <w:bCs/>
          <w:sz w:val="40"/>
          <w:szCs w:val="40"/>
        </w:rPr>
        <w:t>He</w:t>
      </w:r>
      <w:r w:rsidR="00955053">
        <w:rPr>
          <w:rFonts w:cs="Arial"/>
          <w:bCs/>
          <w:sz w:val="40"/>
          <w:szCs w:val="40"/>
        </w:rPr>
        <w:t xml:space="preserve"> will never condemn them because He has already justified them </w:t>
      </w:r>
      <w:r w:rsidR="006915AA">
        <w:rPr>
          <w:rFonts w:cs="Arial"/>
          <w:bCs/>
          <w:sz w:val="40"/>
          <w:szCs w:val="40"/>
        </w:rPr>
        <w:t>through</w:t>
      </w:r>
      <w:r w:rsidR="00955053">
        <w:rPr>
          <w:rFonts w:cs="Arial"/>
          <w:bCs/>
          <w:sz w:val="40"/>
          <w:szCs w:val="40"/>
        </w:rPr>
        <w:t xml:space="preserve"> Christ’s work on the cross. </w:t>
      </w:r>
      <w:r w:rsidRPr="002C10CD">
        <w:rPr>
          <w:rFonts w:cs="Arial"/>
          <w:bCs/>
          <w:sz w:val="40"/>
          <w:szCs w:val="40"/>
        </w:rPr>
        <w:t xml:space="preserve"> </w:t>
      </w:r>
    </w:p>
    <w:p w14:paraId="19E5F042" w14:textId="77777777" w:rsidR="00003468" w:rsidRPr="00003468" w:rsidRDefault="00003468" w:rsidP="00003468">
      <w:pPr>
        <w:ind w:right="-364"/>
        <w:rPr>
          <w:rFonts w:cs="Arial"/>
          <w:bCs/>
          <w:sz w:val="12"/>
          <w:szCs w:val="12"/>
        </w:rPr>
      </w:pPr>
    </w:p>
    <w:p w14:paraId="40257BAC" w14:textId="11115198" w:rsidR="00B30505" w:rsidRPr="00B30505" w:rsidRDefault="00064057" w:rsidP="00B30505">
      <w:pPr>
        <w:ind w:right="-364"/>
        <w:rPr>
          <w:rFonts w:cs="Arial"/>
          <w:bCs/>
          <w:sz w:val="40"/>
          <w:szCs w:val="40"/>
        </w:rPr>
      </w:pPr>
      <w:r>
        <w:rPr>
          <w:rFonts w:cs="Arial"/>
          <w:bCs/>
          <w:sz w:val="40"/>
          <w:szCs w:val="40"/>
        </w:rPr>
        <w:t>J</w:t>
      </w:r>
      <w:r w:rsidR="00003468" w:rsidRPr="00003468">
        <w:rPr>
          <w:rFonts w:cs="Arial"/>
          <w:bCs/>
          <w:sz w:val="40"/>
          <w:szCs w:val="40"/>
        </w:rPr>
        <w:t xml:space="preserve">ustification comes from the imputed righteousness of </w:t>
      </w:r>
      <w:r>
        <w:rPr>
          <w:rFonts w:cs="Arial"/>
          <w:bCs/>
          <w:sz w:val="40"/>
          <w:szCs w:val="40"/>
        </w:rPr>
        <w:t>God</w:t>
      </w:r>
      <w:r w:rsidR="00003468" w:rsidRPr="00003468">
        <w:rPr>
          <w:rFonts w:cs="Arial"/>
          <w:bCs/>
          <w:sz w:val="40"/>
          <w:szCs w:val="40"/>
        </w:rPr>
        <w:t xml:space="preserve">  </w:t>
      </w:r>
      <w:r>
        <w:rPr>
          <w:rFonts w:cs="Arial"/>
          <w:bCs/>
          <w:sz w:val="40"/>
          <w:szCs w:val="40"/>
        </w:rPr>
        <w:t xml:space="preserve">and </w:t>
      </w:r>
      <w:r w:rsidR="00003468" w:rsidRPr="00003468">
        <w:rPr>
          <w:rFonts w:cs="Arial"/>
          <w:bCs/>
          <w:sz w:val="40"/>
          <w:szCs w:val="40"/>
        </w:rPr>
        <w:t xml:space="preserve">is </w:t>
      </w:r>
      <w:r>
        <w:rPr>
          <w:rFonts w:cs="Arial"/>
          <w:bCs/>
          <w:sz w:val="40"/>
          <w:szCs w:val="40"/>
        </w:rPr>
        <w:t>lawfully</w:t>
      </w:r>
      <w:r w:rsidR="00003468" w:rsidRPr="00003468">
        <w:rPr>
          <w:rFonts w:cs="Arial"/>
          <w:bCs/>
          <w:sz w:val="40"/>
          <w:szCs w:val="40"/>
        </w:rPr>
        <w:t xml:space="preserve"> ours</w:t>
      </w:r>
      <w:r>
        <w:rPr>
          <w:rFonts w:cs="Arial"/>
          <w:bCs/>
          <w:sz w:val="40"/>
          <w:szCs w:val="40"/>
        </w:rPr>
        <w:t xml:space="preserve">. </w:t>
      </w:r>
      <w:r w:rsidR="00003468" w:rsidRPr="00003468">
        <w:rPr>
          <w:rFonts w:cs="Arial"/>
          <w:bCs/>
          <w:sz w:val="40"/>
          <w:szCs w:val="40"/>
        </w:rPr>
        <w:t>Like a human father, God can and does correct His earthly sons, but they always remain sons.</w:t>
      </w:r>
      <w:r w:rsidR="00B30505">
        <w:rPr>
          <w:rFonts w:cs="Arial"/>
          <w:bCs/>
          <w:sz w:val="40"/>
          <w:szCs w:val="40"/>
        </w:rPr>
        <w:t xml:space="preserve">                                                                       </w:t>
      </w:r>
    </w:p>
    <w:p w14:paraId="211D0D0C" w14:textId="77777777" w:rsidR="007456C3" w:rsidRPr="00955053" w:rsidRDefault="007456C3" w:rsidP="00B30505">
      <w:pPr>
        <w:rPr>
          <w:rFonts w:cs="Arial"/>
          <w:bCs/>
          <w:sz w:val="12"/>
          <w:szCs w:val="12"/>
        </w:rPr>
      </w:pPr>
    </w:p>
    <w:p w14:paraId="5A3D9252" w14:textId="343CF202" w:rsidR="00B30505" w:rsidRPr="006139CD" w:rsidRDefault="00B30505" w:rsidP="00B30505">
      <w:pPr>
        <w:rPr>
          <w:rFonts w:ascii="Times New Roman" w:hAnsi="Times New Roman" w:cs="Times New Roman"/>
          <w:color w:val="000000" w:themeColor="text1"/>
          <w:spacing w:val="-4"/>
          <w:sz w:val="28"/>
          <w:szCs w:val="28"/>
        </w:rPr>
      </w:pPr>
      <w:r w:rsidRPr="00B30505">
        <w:rPr>
          <w:rFonts w:cs="Arial"/>
          <w:bCs/>
          <w:sz w:val="40"/>
          <w:szCs w:val="40"/>
        </w:rPr>
        <w:t>The truth is that God, having justified the ungodly (</w:t>
      </w:r>
      <w:r w:rsidRPr="00B30505">
        <w:rPr>
          <w:rFonts w:cs="Arial"/>
          <w:bCs/>
          <w:i/>
          <w:iCs/>
          <w:sz w:val="40"/>
          <w:szCs w:val="40"/>
          <w:u w:val="single"/>
        </w:rPr>
        <w:t>Rom. 4:5</w:t>
      </w:r>
      <w:r w:rsidRPr="00B30505">
        <w:rPr>
          <w:rFonts w:cs="Arial"/>
          <w:bCs/>
          <w:sz w:val="40"/>
          <w:szCs w:val="40"/>
        </w:rPr>
        <w:t>), will not and cannot contradict Himself by charging them with evil.</w:t>
      </w:r>
      <w:r w:rsidR="00003468">
        <w:rPr>
          <w:rFonts w:cs="Arial"/>
          <w:bCs/>
          <w:sz w:val="40"/>
          <w:szCs w:val="40"/>
        </w:rPr>
        <w:t>”</w:t>
      </w:r>
      <w:r>
        <w:rPr>
          <w:rFonts w:cs="Arial"/>
          <w:bCs/>
          <w:sz w:val="40"/>
          <w:szCs w:val="40"/>
        </w:rPr>
        <w:t xml:space="preserve"> </w:t>
      </w:r>
      <w:r w:rsidRPr="006139CD">
        <w:rPr>
          <w:rFonts w:ascii="Times New Roman" w:hAnsi="Times New Roman" w:cs="Times New Roman"/>
          <w:color w:val="000000" w:themeColor="text1"/>
          <w:spacing w:val="-4"/>
          <w:sz w:val="28"/>
          <w:szCs w:val="28"/>
        </w:rPr>
        <w:t xml:space="preserve">Reign of the Servant Kings  by Joseph Dillow,  p. </w:t>
      </w:r>
      <w:r>
        <w:rPr>
          <w:rFonts w:ascii="Times New Roman" w:hAnsi="Times New Roman" w:cs="Times New Roman"/>
          <w:color w:val="000000" w:themeColor="text1"/>
          <w:spacing w:val="-4"/>
          <w:sz w:val="28"/>
          <w:szCs w:val="28"/>
        </w:rPr>
        <w:t>501</w:t>
      </w:r>
    </w:p>
    <w:p w14:paraId="703B267B" w14:textId="77777777" w:rsidR="00955053" w:rsidRPr="00064057" w:rsidRDefault="00955053" w:rsidP="00FE73DF">
      <w:pPr>
        <w:rPr>
          <w:b/>
          <w:bCs/>
          <w:i/>
          <w:iCs/>
          <w:color w:val="000000" w:themeColor="text1"/>
          <w:spacing w:val="-4"/>
          <w:sz w:val="12"/>
          <w:szCs w:val="12"/>
          <w:u w:val="single"/>
        </w:rPr>
      </w:pPr>
    </w:p>
    <w:p w14:paraId="2BC86688" w14:textId="77541875" w:rsidR="005E4F95" w:rsidRP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t>Romans 3:26</w:t>
      </w:r>
      <w:r w:rsidRPr="005E4F95">
        <w:rPr>
          <w:b/>
          <w:bCs/>
          <w:i/>
          <w:iCs/>
          <w:color w:val="000000" w:themeColor="text1"/>
          <w:spacing w:val="-4"/>
          <w:sz w:val="40"/>
          <w:szCs w:val="40"/>
        </w:rPr>
        <w:t xml:space="preserve">  to demonstrate at the present time His righteousness, that He might be just and the </w:t>
      </w:r>
      <w:r w:rsidRPr="006C504A">
        <w:rPr>
          <w:b/>
          <w:bCs/>
          <w:i/>
          <w:iCs/>
          <w:color w:val="C00000"/>
          <w:spacing w:val="-4"/>
          <w:sz w:val="40"/>
          <w:szCs w:val="40"/>
        </w:rPr>
        <w:t xml:space="preserve">justifier </w:t>
      </w:r>
      <w:r w:rsidRPr="005E4F95">
        <w:rPr>
          <w:b/>
          <w:bCs/>
          <w:i/>
          <w:iCs/>
          <w:color w:val="000000" w:themeColor="text1"/>
          <w:spacing w:val="-4"/>
          <w:sz w:val="40"/>
          <w:szCs w:val="40"/>
        </w:rPr>
        <w:t>of the one who has faith in Jesus.</w:t>
      </w:r>
    </w:p>
    <w:p w14:paraId="507CEA3E" w14:textId="1BC88FB5" w:rsidR="009319E5" w:rsidRPr="00064057" w:rsidRDefault="009319E5" w:rsidP="00FE73DF">
      <w:pPr>
        <w:rPr>
          <w:color w:val="000000" w:themeColor="text1"/>
          <w:spacing w:val="-4"/>
          <w:sz w:val="12"/>
          <w:szCs w:val="12"/>
        </w:rPr>
      </w:pPr>
    </w:p>
    <w:p w14:paraId="783DDF8D" w14:textId="77A8F7AD" w:rsid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t>Romans 3:28</w:t>
      </w:r>
      <w:r w:rsidRPr="005E4F95">
        <w:rPr>
          <w:b/>
          <w:bCs/>
          <w:i/>
          <w:iCs/>
          <w:color w:val="000000" w:themeColor="text1"/>
          <w:spacing w:val="-4"/>
          <w:sz w:val="40"/>
          <w:szCs w:val="40"/>
        </w:rPr>
        <w:t xml:space="preserve">  Therefore we conclude that a man is </w:t>
      </w:r>
      <w:r w:rsidRPr="006C504A">
        <w:rPr>
          <w:b/>
          <w:bCs/>
          <w:i/>
          <w:iCs/>
          <w:color w:val="C00000"/>
          <w:spacing w:val="-4"/>
          <w:sz w:val="40"/>
          <w:szCs w:val="40"/>
        </w:rPr>
        <w:t>justified</w:t>
      </w:r>
      <w:r w:rsidRPr="005E4F95">
        <w:rPr>
          <w:b/>
          <w:bCs/>
          <w:i/>
          <w:iCs/>
          <w:color w:val="000000" w:themeColor="text1"/>
          <w:spacing w:val="-4"/>
          <w:sz w:val="40"/>
          <w:szCs w:val="40"/>
        </w:rPr>
        <w:t xml:space="preserve"> by faith apart from the deeds of the law.</w:t>
      </w:r>
    </w:p>
    <w:p w14:paraId="2832AAD3" w14:textId="3AD0279C" w:rsidR="005E4F95" w:rsidRPr="00064057" w:rsidRDefault="005E4F95" w:rsidP="00FE73DF">
      <w:pPr>
        <w:rPr>
          <w:b/>
          <w:bCs/>
          <w:i/>
          <w:iCs/>
          <w:color w:val="000000" w:themeColor="text1"/>
          <w:spacing w:val="-4"/>
          <w:sz w:val="10"/>
          <w:szCs w:val="10"/>
        </w:rPr>
      </w:pPr>
    </w:p>
    <w:p w14:paraId="78A00FBA" w14:textId="77777777" w:rsidR="00A23820" w:rsidRPr="00760866" w:rsidRDefault="00A23820" w:rsidP="00FE73DF">
      <w:pPr>
        <w:rPr>
          <w:b/>
          <w:bCs/>
          <w:i/>
          <w:iCs/>
          <w:color w:val="000000" w:themeColor="text1"/>
          <w:spacing w:val="-4"/>
          <w:sz w:val="16"/>
          <w:szCs w:val="16"/>
          <w:u w:val="single"/>
        </w:rPr>
      </w:pPr>
    </w:p>
    <w:p w14:paraId="686440AB" w14:textId="768F759D" w:rsidR="005E4F95" w:rsidRDefault="005E4F95" w:rsidP="00FE73DF">
      <w:pPr>
        <w:rPr>
          <w:b/>
          <w:bCs/>
          <w:i/>
          <w:iCs/>
          <w:color w:val="000000" w:themeColor="text1"/>
          <w:spacing w:val="-4"/>
          <w:sz w:val="40"/>
          <w:szCs w:val="40"/>
          <w:u w:val="single"/>
        </w:rPr>
      </w:pPr>
      <w:r w:rsidRPr="005E4F95">
        <w:rPr>
          <w:b/>
          <w:bCs/>
          <w:i/>
          <w:iCs/>
          <w:color w:val="000000" w:themeColor="text1"/>
          <w:spacing w:val="-4"/>
          <w:sz w:val="40"/>
          <w:szCs w:val="40"/>
          <w:u w:val="single"/>
        </w:rPr>
        <w:t>Romans 4:5</w:t>
      </w:r>
      <w:r w:rsidRPr="005E4F95">
        <w:rPr>
          <w:b/>
          <w:bCs/>
          <w:i/>
          <w:iCs/>
          <w:color w:val="000000" w:themeColor="text1"/>
          <w:spacing w:val="-4"/>
          <w:sz w:val="40"/>
          <w:szCs w:val="40"/>
        </w:rPr>
        <w:t xml:space="preserve">  But to him who does not work but believes on Him who </w:t>
      </w:r>
      <w:r w:rsidRPr="006C504A">
        <w:rPr>
          <w:b/>
          <w:bCs/>
          <w:i/>
          <w:iCs/>
          <w:color w:val="C00000"/>
          <w:spacing w:val="-4"/>
          <w:sz w:val="40"/>
          <w:szCs w:val="40"/>
        </w:rPr>
        <w:t>justifies</w:t>
      </w:r>
      <w:r w:rsidRPr="005E4F95">
        <w:rPr>
          <w:b/>
          <w:bCs/>
          <w:i/>
          <w:iCs/>
          <w:color w:val="000000" w:themeColor="text1"/>
          <w:spacing w:val="-4"/>
          <w:sz w:val="40"/>
          <w:szCs w:val="40"/>
        </w:rPr>
        <w:t xml:space="preserve"> the ungodly, his faith is accounted for righteousness,</w:t>
      </w:r>
    </w:p>
    <w:p w14:paraId="698213BE" w14:textId="77777777" w:rsidR="005E4F95" w:rsidRPr="00064057" w:rsidRDefault="005E4F95" w:rsidP="00FE73DF">
      <w:pPr>
        <w:rPr>
          <w:b/>
          <w:bCs/>
          <w:i/>
          <w:iCs/>
          <w:color w:val="000000" w:themeColor="text1"/>
          <w:spacing w:val="-4"/>
          <w:sz w:val="12"/>
          <w:szCs w:val="12"/>
          <w:u w:val="single"/>
        </w:rPr>
      </w:pPr>
    </w:p>
    <w:p w14:paraId="5E8C6609" w14:textId="53A6A1F0" w:rsidR="005E4F95" w:rsidRDefault="005E4F95" w:rsidP="00FE73DF">
      <w:pPr>
        <w:rPr>
          <w:b/>
          <w:bCs/>
          <w:i/>
          <w:iCs/>
          <w:color w:val="000000" w:themeColor="text1"/>
          <w:spacing w:val="-4"/>
          <w:sz w:val="40"/>
          <w:szCs w:val="40"/>
        </w:rPr>
      </w:pPr>
      <w:r w:rsidRPr="005E4F95">
        <w:rPr>
          <w:b/>
          <w:bCs/>
          <w:i/>
          <w:iCs/>
          <w:color w:val="000000" w:themeColor="text1"/>
          <w:spacing w:val="-4"/>
          <w:sz w:val="40"/>
          <w:szCs w:val="40"/>
          <w:u w:val="single"/>
        </w:rPr>
        <w:lastRenderedPageBreak/>
        <w:t>Romans 5:1</w:t>
      </w:r>
      <w:r w:rsidRPr="005E4F95">
        <w:rPr>
          <w:b/>
          <w:bCs/>
          <w:i/>
          <w:iCs/>
          <w:color w:val="000000" w:themeColor="text1"/>
          <w:spacing w:val="-4"/>
          <w:sz w:val="40"/>
          <w:szCs w:val="40"/>
        </w:rPr>
        <w:t xml:space="preserve">  Therefore, having been </w:t>
      </w:r>
      <w:r w:rsidRPr="006C504A">
        <w:rPr>
          <w:b/>
          <w:bCs/>
          <w:i/>
          <w:iCs/>
          <w:color w:val="C00000"/>
          <w:spacing w:val="-4"/>
          <w:sz w:val="40"/>
          <w:szCs w:val="40"/>
        </w:rPr>
        <w:t>justified</w:t>
      </w:r>
      <w:r w:rsidRPr="005E4F95">
        <w:rPr>
          <w:b/>
          <w:bCs/>
          <w:i/>
          <w:iCs/>
          <w:color w:val="000000" w:themeColor="text1"/>
          <w:spacing w:val="-4"/>
          <w:sz w:val="40"/>
          <w:szCs w:val="40"/>
        </w:rPr>
        <w:t xml:space="preserve"> by faith, we have peace with God through our Lord Jesus Christ,</w:t>
      </w:r>
    </w:p>
    <w:p w14:paraId="73091C76" w14:textId="77777777" w:rsidR="00541F2C" w:rsidRPr="00541F2C" w:rsidRDefault="00541F2C" w:rsidP="00D60AB8">
      <w:pPr>
        <w:rPr>
          <w:b/>
          <w:color w:val="2F5496" w:themeColor="accent1" w:themeShade="BF"/>
          <w:spacing w:val="-6"/>
          <w:sz w:val="16"/>
          <w:szCs w:val="16"/>
          <w:u w:val="single"/>
        </w:rPr>
      </w:pPr>
    </w:p>
    <w:p w14:paraId="0E57E26A" w14:textId="5C2E308B" w:rsidR="00A33638" w:rsidRDefault="00A33638" w:rsidP="00D60AB8">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24</w:t>
      </w:r>
      <w:r>
        <w:rPr>
          <w:b/>
          <w:color w:val="2F5496" w:themeColor="accent1" w:themeShade="BF"/>
          <w:spacing w:val="-6"/>
          <w:sz w:val="48"/>
          <w:szCs w:val="48"/>
          <w:u w:val="single"/>
        </w:rPr>
        <w:t>8</w:t>
      </w:r>
      <w:r w:rsidRPr="001D38FE">
        <w:rPr>
          <w:b/>
          <w:color w:val="2F5496" w:themeColor="accent1" w:themeShade="BF"/>
          <w:spacing w:val="-6"/>
          <w:sz w:val="48"/>
          <w:szCs w:val="48"/>
        </w:rPr>
        <w:t xml:space="preserve"> (2-</w:t>
      </w:r>
      <w:r>
        <w:rPr>
          <w:b/>
          <w:color w:val="2F5496" w:themeColor="accent1" w:themeShade="BF"/>
          <w:spacing w:val="-6"/>
          <w:sz w:val="48"/>
          <w:szCs w:val="48"/>
        </w:rPr>
        <w:t>9</w:t>
      </w:r>
      <w:r w:rsidRPr="001D38FE">
        <w:rPr>
          <w:b/>
          <w:color w:val="2F5496" w:themeColor="accent1" w:themeShade="BF"/>
          <w:spacing w:val="-6"/>
          <w:sz w:val="48"/>
          <w:szCs w:val="48"/>
        </w:rPr>
        <w:t>-23)</w:t>
      </w:r>
    </w:p>
    <w:p w14:paraId="3CA1649D" w14:textId="77777777" w:rsidR="003D678F" w:rsidRPr="00A23820" w:rsidRDefault="003D678F" w:rsidP="00D60AB8">
      <w:pPr>
        <w:rPr>
          <w:rFonts w:eastAsia="Times New Roman" w:cs="Arial"/>
          <w:b/>
          <w:bCs/>
          <w:i/>
          <w:iCs/>
          <w:color w:val="C00000"/>
          <w:spacing w:val="-4"/>
          <w:sz w:val="12"/>
          <w:szCs w:val="12"/>
        </w:rPr>
      </w:pPr>
    </w:p>
    <w:p w14:paraId="48EADA2F" w14:textId="764440EB" w:rsidR="00D60AB8" w:rsidRPr="00D60AB8" w:rsidRDefault="00EB0924" w:rsidP="00D60AB8">
      <w:pPr>
        <w:rPr>
          <w:rFonts w:cs="Arial"/>
          <w:bCs/>
          <w:sz w:val="40"/>
          <w:szCs w:val="40"/>
        </w:rPr>
      </w:pPr>
      <w:r w:rsidRPr="0088045D">
        <w:rPr>
          <w:rFonts w:eastAsia="Times New Roman" w:cs="Arial"/>
          <w:b/>
          <w:bCs/>
          <w:i/>
          <w:iCs/>
          <w:color w:val="C00000"/>
          <w:spacing w:val="-4"/>
          <w:sz w:val="40"/>
          <w:szCs w:val="40"/>
          <w:u w:val="single"/>
        </w:rPr>
        <w:t>glorified</w:t>
      </w:r>
      <w:r>
        <w:rPr>
          <w:rFonts w:eastAsia="Times New Roman" w:cs="Arial"/>
          <w:b/>
          <w:bCs/>
          <w:i/>
          <w:iCs/>
          <w:color w:val="C00000"/>
          <w:spacing w:val="-4"/>
          <w:sz w:val="40"/>
          <w:szCs w:val="40"/>
        </w:rPr>
        <w:t xml:space="preserve"> </w:t>
      </w:r>
      <w:r w:rsidR="00D60AB8">
        <w:rPr>
          <w:rFonts w:eastAsia="Times New Roman" w:cs="Arial"/>
          <w:color w:val="000000" w:themeColor="text1"/>
          <w:spacing w:val="-4"/>
          <w:sz w:val="40"/>
          <w:szCs w:val="40"/>
        </w:rPr>
        <w:t>–</w:t>
      </w:r>
      <w:r>
        <w:rPr>
          <w:rFonts w:eastAsia="Times New Roman" w:cs="Arial"/>
          <w:color w:val="000000" w:themeColor="text1"/>
          <w:spacing w:val="-4"/>
          <w:sz w:val="40"/>
          <w:szCs w:val="40"/>
        </w:rPr>
        <w:t xml:space="preserve"> </w:t>
      </w:r>
      <w:r w:rsidR="00D60AB8">
        <w:rPr>
          <w:rFonts w:eastAsia="Times New Roman" w:cs="Arial"/>
          <w:color w:val="000000" w:themeColor="text1"/>
          <w:spacing w:val="-4"/>
          <w:sz w:val="36"/>
          <w:szCs w:val="36"/>
        </w:rPr>
        <w:t>DO</w:t>
      </w:r>
      <w:r w:rsidR="005363B7">
        <w:rPr>
          <w:rFonts w:eastAsia="Times New Roman" w:cs="Arial"/>
          <w:color w:val="000000" w:themeColor="text1"/>
          <w:spacing w:val="-4"/>
          <w:sz w:val="36"/>
          <w:szCs w:val="36"/>
        </w:rPr>
        <w:t>X</w:t>
      </w:r>
      <w:r w:rsidR="00D60AB8">
        <w:rPr>
          <w:rFonts w:eastAsia="Times New Roman" w:cs="Arial"/>
          <w:color w:val="000000" w:themeColor="text1"/>
          <w:spacing w:val="-4"/>
          <w:sz w:val="36"/>
          <w:szCs w:val="36"/>
        </w:rPr>
        <w:t xml:space="preserve">AZO, </w:t>
      </w:r>
      <w:r w:rsidR="00D60AB8" w:rsidRPr="00D60AB8">
        <w:rPr>
          <w:rFonts w:ascii="#Logos 8 Resource" w:hAnsi="#Logos 8 Resource"/>
          <w:b/>
          <w:sz w:val="40"/>
          <w:szCs w:val="40"/>
          <w:lang w:val="el-GR"/>
        </w:rPr>
        <w:t>δοξάζω</w:t>
      </w:r>
      <w:r w:rsidR="00D60AB8">
        <w:rPr>
          <w:rFonts w:ascii="#Logos 8 Resource" w:hAnsi="#Logos 8 Resource"/>
          <w:b/>
          <w:sz w:val="40"/>
          <w:szCs w:val="40"/>
        </w:rPr>
        <w:t xml:space="preserve">, </w:t>
      </w:r>
      <w:r w:rsidR="00D60AB8">
        <w:rPr>
          <w:rFonts w:cs="Arial"/>
          <w:bCs/>
          <w:sz w:val="40"/>
          <w:szCs w:val="40"/>
        </w:rPr>
        <w:t>(</w:t>
      </w:r>
      <w:proofErr w:type="spellStart"/>
      <w:r w:rsidR="00D60AB8">
        <w:rPr>
          <w:rFonts w:cs="Arial"/>
          <w:bCs/>
          <w:sz w:val="40"/>
          <w:szCs w:val="40"/>
        </w:rPr>
        <w:t>v.aai</w:t>
      </w:r>
      <w:proofErr w:type="spellEnd"/>
      <w:r w:rsidR="00D60AB8">
        <w:rPr>
          <w:rFonts w:cs="Arial"/>
          <w:bCs/>
          <w:sz w:val="40"/>
          <w:szCs w:val="40"/>
        </w:rPr>
        <w:t xml:space="preserve">); </w:t>
      </w:r>
      <w:r w:rsidR="00D60AB8" w:rsidRPr="00D60AB8">
        <w:rPr>
          <w:rFonts w:cs="Arial" w:hint="eastAsia"/>
          <w:bCs/>
          <w:sz w:val="40"/>
          <w:szCs w:val="40"/>
        </w:rPr>
        <w:t>②</w:t>
      </w:r>
      <w:r w:rsidR="00D60AB8" w:rsidRPr="00D60AB8">
        <w:rPr>
          <w:rFonts w:cs="Arial" w:hint="eastAsia"/>
          <w:bCs/>
          <w:sz w:val="40"/>
          <w:szCs w:val="40"/>
        </w:rPr>
        <w:t xml:space="preserve"> to cause to have splendid greatness, clothe in splendor, glorify,</w:t>
      </w:r>
      <w:r w:rsidR="00541F2C">
        <w:rPr>
          <w:rFonts w:cs="Arial"/>
          <w:bCs/>
          <w:sz w:val="40"/>
          <w:szCs w:val="40"/>
        </w:rPr>
        <w:t xml:space="preserve"> </w:t>
      </w:r>
      <w:r w:rsidR="00541F2C" w:rsidRPr="00541F2C">
        <w:rPr>
          <w:rFonts w:cs="Arial"/>
          <w:bCs/>
          <w:sz w:val="40"/>
          <w:szCs w:val="40"/>
        </w:rPr>
        <w:t>to elevate to a position of honor</w:t>
      </w:r>
    </w:p>
    <w:p w14:paraId="5AE3CBE8" w14:textId="77777777" w:rsidR="00913510" w:rsidRPr="00A23820" w:rsidRDefault="00913510" w:rsidP="007456C3">
      <w:pPr>
        <w:pStyle w:val="PlainText"/>
        <w:ind w:right="-30"/>
        <w:rPr>
          <w:rFonts w:ascii="Arial" w:eastAsia="SimSun" w:hAnsi="Arial" w:cs="Calibri"/>
          <w:b w:val="0"/>
          <w:color w:val="000000" w:themeColor="text1"/>
          <w:spacing w:val="-4"/>
          <w:kern w:val="3"/>
          <w:sz w:val="12"/>
          <w:szCs w:val="12"/>
          <w:lang w:val="en-US"/>
        </w:rPr>
      </w:pPr>
    </w:p>
    <w:p w14:paraId="0E6B1ED4" w14:textId="6D567764" w:rsidR="00913510" w:rsidRDefault="00913510" w:rsidP="007456C3">
      <w:pPr>
        <w:pStyle w:val="PlainText"/>
        <w:ind w:right="-30"/>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T</w:t>
      </w:r>
      <w:r w:rsidRPr="00913510">
        <w:rPr>
          <w:rFonts w:ascii="Arial" w:eastAsia="SimSun" w:hAnsi="Arial" w:cs="Calibri"/>
          <w:b w:val="0"/>
          <w:color w:val="000000" w:themeColor="text1"/>
          <w:spacing w:val="-4"/>
          <w:kern w:val="3"/>
          <w:sz w:val="40"/>
          <w:szCs w:val="40"/>
          <w:lang w:val="en-US"/>
        </w:rPr>
        <w:t>he goal of God in our lives is that He glorifies us.</w:t>
      </w:r>
      <w:r>
        <w:rPr>
          <w:rFonts w:ascii="Arial" w:eastAsia="SimSun" w:hAnsi="Arial" w:cs="Calibri"/>
          <w:b w:val="0"/>
          <w:color w:val="000000" w:themeColor="text1"/>
          <w:spacing w:val="-4"/>
          <w:kern w:val="3"/>
          <w:sz w:val="40"/>
          <w:szCs w:val="40"/>
          <w:lang w:val="en-US"/>
        </w:rPr>
        <w:t xml:space="preserve"> </w:t>
      </w:r>
    </w:p>
    <w:p w14:paraId="292F3BA7" w14:textId="77777777" w:rsidR="00913510" w:rsidRPr="00913510" w:rsidRDefault="00913510" w:rsidP="007456C3">
      <w:pPr>
        <w:pStyle w:val="PlainText"/>
        <w:ind w:right="-30"/>
        <w:rPr>
          <w:rFonts w:ascii="Arial" w:eastAsia="SimSun" w:hAnsi="Arial" w:cs="Calibri"/>
          <w:b w:val="0"/>
          <w:color w:val="000000" w:themeColor="text1"/>
          <w:spacing w:val="-4"/>
          <w:kern w:val="3"/>
          <w:sz w:val="16"/>
          <w:szCs w:val="16"/>
          <w:lang w:val="en-US"/>
        </w:rPr>
      </w:pPr>
    </w:p>
    <w:p w14:paraId="602C38DB" w14:textId="029C2489" w:rsidR="00913510" w:rsidRPr="00913510" w:rsidRDefault="00913510" w:rsidP="00913510">
      <w:pPr>
        <w:pStyle w:val="PlainText"/>
        <w:ind w:left="270" w:right="-274" w:hanging="270"/>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 xml:space="preserve">“Glorification stands at the end of sanctification. But Paul uses an aorist tense indicating that this has already started and it has. In the process of </w:t>
      </w:r>
      <w:r w:rsidRPr="005363B7">
        <w:rPr>
          <w:rFonts w:ascii="Arial" w:eastAsia="SimSun" w:hAnsi="Arial" w:cs="Calibri"/>
          <w:b w:val="0"/>
          <w:i/>
          <w:iCs/>
          <w:color w:val="000000" w:themeColor="text1"/>
          <w:spacing w:val="-4"/>
          <w:kern w:val="3"/>
          <w:sz w:val="40"/>
          <w:szCs w:val="40"/>
          <w:u w:val="single"/>
          <w:lang w:val="en-US"/>
        </w:rPr>
        <w:t>progressive sanctification</w:t>
      </w:r>
      <w:r w:rsidRPr="00913510">
        <w:rPr>
          <w:rFonts w:ascii="Arial" w:eastAsia="SimSun" w:hAnsi="Arial" w:cs="Calibri"/>
          <w:b w:val="0"/>
          <w:i/>
          <w:iCs/>
          <w:color w:val="000000" w:themeColor="text1"/>
          <w:spacing w:val="-4"/>
          <w:kern w:val="3"/>
          <w:sz w:val="40"/>
          <w:szCs w:val="40"/>
          <w:lang w:val="en-US"/>
        </w:rPr>
        <w:t xml:space="preserve">, the believer comes to glorify God more and more and in turn, is glorified by God in time and eternity. When God glorifies the </w:t>
      </w:r>
      <w:r w:rsidRPr="00913510">
        <w:rPr>
          <w:rFonts w:ascii="Arial" w:eastAsia="SimSun" w:hAnsi="Arial" w:cs="Calibri"/>
          <w:b w:val="0"/>
          <w:i/>
          <w:iCs/>
          <w:color w:val="000000" w:themeColor="text1"/>
          <w:spacing w:val="-8"/>
          <w:kern w:val="3"/>
          <w:sz w:val="40"/>
          <w:szCs w:val="40"/>
          <w:lang w:val="en-US"/>
        </w:rPr>
        <w:t>believer it is always a reflection of Christ in us...He is honored,</w:t>
      </w:r>
      <w:r w:rsidRPr="00913510">
        <w:rPr>
          <w:rFonts w:ascii="Arial" w:eastAsia="SimSun" w:hAnsi="Arial" w:cs="Calibri"/>
          <w:b w:val="0"/>
          <w:i/>
          <w:iCs/>
          <w:color w:val="000000" w:themeColor="text1"/>
          <w:spacing w:val="-4"/>
          <w:kern w:val="3"/>
          <w:sz w:val="40"/>
          <w:szCs w:val="40"/>
          <w:lang w:val="en-US"/>
        </w:rPr>
        <w:t xml:space="preserve"> He receives the glory</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The end of God’s purpose is that we receive the</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glory God’s plan holds for us. We have a place in</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 xml:space="preserve">heaven and at the </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rapture of the Church and our</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presentation in heaven we will share in the glory</w:t>
      </w:r>
      <w:r>
        <w:rPr>
          <w:rFonts w:ascii="Arial" w:eastAsia="SimSun" w:hAnsi="Arial" w:cs="Calibri"/>
          <w:b w:val="0"/>
          <w:i/>
          <w:iCs/>
          <w:color w:val="000000" w:themeColor="text1"/>
          <w:spacing w:val="-4"/>
          <w:kern w:val="3"/>
          <w:sz w:val="40"/>
          <w:szCs w:val="40"/>
          <w:lang w:val="en-US"/>
        </w:rPr>
        <w:t xml:space="preserve"> </w:t>
      </w:r>
      <w:r w:rsidRPr="00913510">
        <w:rPr>
          <w:rFonts w:ascii="Arial" w:eastAsia="SimSun" w:hAnsi="Arial" w:cs="Calibri"/>
          <w:b w:val="0"/>
          <w:i/>
          <w:iCs/>
          <w:color w:val="000000" w:themeColor="text1"/>
          <w:spacing w:val="-4"/>
          <w:kern w:val="3"/>
          <w:sz w:val="40"/>
          <w:szCs w:val="40"/>
          <w:lang w:val="en-US"/>
        </w:rPr>
        <w:t>that Christ now has</w:t>
      </w:r>
      <w:r w:rsidR="00A23820">
        <w:rPr>
          <w:rFonts w:ascii="Arial" w:eastAsia="SimSun" w:hAnsi="Arial" w:cs="Calibri"/>
          <w:b w:val="0"/>
          <w:i/>
          <w:iCs/>
          <w:color w:val="000000" w:themeColor="text1"/>
          <w:spacing w:val="-4"/>
          <w:kern w:val="3"/>
          <w:sz w:val="40"/>
          <w:szCs w:val="40"/>
          <w:lang w:val="en-US"/>
        </w:rPr>
        <w:t>.”</w:t>
      </w:r>
      <w:r>
        <w:rPr>
          <w:rFonts w:ascii="Arial" w:eastAsia="SimSun" w:hAnsi="Arial" w:cs="Calibri"/>
          <w:b w:val="0"/>
          <w:color w:val="000000" w:themeColor="text1"/>
          <w:spacing w:val="-4"/>
          <w:kern w:val="3"/>
          <w:sz w:val="40"/>
          <w:szCs w:val="40"/>
          <w:lang w:val="en-US"/>
        </w:rPr>
        <w:t xml:space="preserve"> </w:t>
      </w:r>
      <w:r>
        <w:rPr>
          <w:rFonts w:ascii="Arial" w:eastAsia="SimSun" w:hAnsi="Arial" w:cs="Calibri"/>
          <w:b w:val="0"/>
          <w:color w:val="000000" w:themeColor="text1"/>
          <w:spacing w:val="-4"/>
          <w:kern w:val="3"/>
          <w:sz w:val="24"/>
          <w:szCs w:val="24"/>
          <w:lang w:val="en-US"/>
        </w:rPr>
        <w:t>Grace Notes, Dan Hill,</w:t>
      </w:r>
    </w:p>
    <w:p w14:paraId="5D27D413" w14:textId="77777777" w:rsidR="00913510" w:rsidRPr="00913510" w:rsidRDefault="00913510" w:rsidP="007456C3">
      <w:pPr>
        <w:pStyle w:val="PlainText"/>
        <w:ind w:right="-30"/>
        <w:rPr>
          <w:rFonts w:ascii="Arial" w:eastAsia="SimSun" w:hAnsi="Arial" w:cs="Calibri"/>
          <w:b w:val="0"/>
          <w:color w:val="000000" w:themeColor="text1"/>
          <w:spacing w:val="-4"/>
          <w:kern w:val="3"/>
          <w:sz w:val="16"/>
          <w:szCs w:val="16"/>
          <w:lang w:val="en-US"/>
        </w:rPr>
      </w:pPr>
    </w:p>
    <w:p w14:paraId="21D5FE99" w14:textId="07AD0358" w:rsidR="007456C3" w:rsidRDefault="007456C3" w:rsidP="007456C3">
      <w:pPr>
        <w:pStyle w:val="PlainText"/>
        <w:ind w:right="-30"/>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 xml:space="preserve">There are so many verses that relate to what we have been </w:t>
      </w:r>
      <w:r w:rsidRPr="00E07A1A">
        <w:rPr>
          <w:rFonts w:ascii="Arial" w:eastAsia="SimSun" w:hAnsi="Arial" w:cs="Calibri"/>
          <w:b w:val="0"/>
          <w:color w:val="000000" w:themeColor="text1"/>
          <w:spacing w:val="-6"/>
          <w:kern w:val="3"/>
          <w:sz w:val="40"/>
          <w:szCs w:val="40"/>
          <w:lang w:val="en-US"/>
        </w:rPr>
        <w:t xml:space="preserve">studying in Romans chapter eight </w:t>
      </w:r>
      <w:r w:rsidR="00BB3A78">
        <w:rPr>
          <w:rFonts w:ascii="Arial" w:eastAsia="SimSun" w:hAnsi="Arial" w:cs="Calibri"/>
          <w:b w:val="0"/>
          <w:color w:val="000000" w:themeColor="text1"/>
          <w:spacing w:val="-6"/>
          <w:kern w:val="3"/>
          <w:sz w:val="40"/>
          <w:szCs w:val="40"/>
          <w:lang w:val="en-US"/>
        </w:rPr>
        <w:t>in the sense of being</w:t>
      </w:r>
      <w:r w:rsidRPr="00E07A1A">
        <w:rPr>
          <w:rFonts w:ascii="Arial" w:eastAsia="SimSun" w:hAnsi="Arial" w:cs="Calibri"/>
          <w:b w:val="0"/>
          <w:color w:val="000000" w:themeColor="text1"/>
          <w:spacing w:val="-6"/>
          <w:kern w:val="3"/>
          <w:sz w:val="40"/>
          <w:szCs w:val="40"/>
          <w:lang w:val="en-US"/>
        </w:rPr>
        <w:t xml:space="preserve"> foreknow</w:t>
      </w:r>
      <w:r w:rsidR="001B6FE1">
        <w:rPr>
          <w:rFonts w:ascii="Arial" w:eastAsia="SimSun" w:hAnsi="Arial" w:cs="Calibri"/>
          <w:b w:val="0"/>
          <w:color w:val="000000" w:themeColor="text1"/>
          <w:spacing w:val="-6"/>
          <w:kern w:val="3"/>
          <w:sz w:val="40"/>
          <w:szCs w:val="40"/>
          <w:lang w:val="en-US"/>
        </w:rPr>
        <w:t>n</w:t>
      </w:r>
      <w:r w:rsidRPr="00E07A1A">
        <w:rPr>
          <w:rFonts w:ascii="Arial" w:eastAsia="SimSun" w:hAnsi="Arial" w:cs="Calibri"/>
          <w:b w:val="0"/>
          <w:color w:val="000000" w:themeColor="text1"/>
          <w:spacing w:val="-6"/>
          <w:kern w:val="3"/>
          <w:sz w:val="40"/>
          <w:szCs w:val="40"/>
          <w:lang w:val="en-US"/>
        </w:rPr>
        <w:t xml:space="preserve">, </w:t>
      </w:r>
      <w:r w:rsidR="005363B7">
        <w:rPr>
          <w:rFonts w:ascii="Arial" w:eastAsia="SimSun" w:hAnsi="Arial" w:cs="Calibri"/>
          <w:b w:val="0"/>
          <w:color w:val="000000" w:themeColor="text1"/>
          <w:spacing w:val="-4"/>
          <w:kern w:val="3"/>
          <w:sz w:val="40"/>
          <w:szCs w:val="40"/>
          <w:lang w:val="en-US"/>
        </w:rPr>
        <w:t xml:space="preserve">predestined, </w:t>
      </w:r>
      <w:r w:rsidRPr="00FF0BA5">
        <w:rPr>
          <w:rFonts w:ascii="Arial" w:eastAsia="SimSun" w:hAnsi="Arial" w:cs="Calibri"/>
          <w:b w:val="0"/>
          <w:color w:val="000000" w:themeColor="text1"/>
          <w:spacing w:val="-4"/>
          <w:kern w:val="3"/>
          <w:sz w:val="40"/>
          <w:szCs w:val="40"/>
          <w:lang w:val="en-US"/>
        </w:rPr>
        <w:t>c</w:t>
      </w:r>
      <w:r>
        <w:rPr>
          <w:rFonts w:ascii="Arial" w:eastAsia="SimSun" w:hAnsi="Arial" w:cs="Calibri"/>
          <w:b w:val="0"/>
          <w:color w:val="000000" w:themeColor="text1"/>
          <w:spacing w:val="-4"/>
          <w:kern w:val="3"/>
          <w:sz w:val="40"/>
          <w:szCs w:val="40"/>
          <w:lang w:val="en-US"/>
        </w:rPr>
        <w:t>all</w:t>
      </w:r>
      <w:r w:rsidR="005363B7">
        <w:rPr>
          <w:rFonts w:ascii="Arial" w:eastAsia="SimSun" w:hAnsi="Arial" w:cs="Calibri"/>
          <w:b w:val="0"/>
          <w:color w:val="000000" w:themeColor="text1"/>
          <w:spacing w:val="-4"/>
          <w:kern w:val="3"/>
          <w:sz w:val="40"/>
          <w:szCs w:val="40"/>
          <w:lang w:val="en-US"/>
        </w:rPr>
        <w:t>ed</w:t>
      </w:r>
      <w:r>
        <w:rPr>
          <w:rFonts w:ascii="Arial" w:eastAsia="SimSun" w:hAnsi="Arial" w:cs="Calibri"/>
          <w:b w:val="0"/>
          <w:color w:val="000000" w:themeColor="text1"/>
          <w:spacing w:val="-4"/>
          <w:kern w:val="3"/>
          <w:sz w:val="40"/>
          <w:szCs w:val="40"/>
          <w:lang w:val="en-US"/>
        </w:rPr>
        <w:t>, justified, and glorified.</w:t>
      </w:r>
    </w:p>
    <w:p w14:paraId="6CDC04A0" w14:textId="77777777" w:rsidR="007456C3" w:rsidRPr="00A23820" w:rsidRDefault="007456C3" w:rsidP="00FE73DF">
      <w:pPr>
        <w:rPr>
          <w:b/>
          <w:bCs/>
          <w:i/>
          <w:iCs/>
          <w:color w:val="000000" w:themeColor="text1"/>
          <w:spacing w:val="-4"/>
          <w:sz w:val="12"/>
          <w:szCs w:val="12"/>
          <w:u w:val="single"/>
        </w:rPr>
      </w:pPr>
    </w:p>
    <w:p w14:paraId="52535B89" w14:textId="61E0826D" w:rsidR="009319E5" w:rsidRPr="00D60AB8" w:rsidRDefault="00D60AB8" w:rsidP="00FE73DF">
      <w:pPr>
        <w:rPr>
          <w:b/>
          <w:bCs/>
          <w:i/>
          <w:iCs/>
          <w:color w:val="000000" w:themeColor="text1"/>
          <w:spacing w:val="-4"/>
          <w:sz w:val="40"/>
          <w:szCs w:val="40"/>
        </w:rPr>
      </w:pPr>
      <w:r w:rsidRPr="0031700D">
        <w:rPr>
          <w:b/>
          <w:bCs/>
          <w:i/>
          <w:iCs/>
          <w:color w:val="000000" w:themeColor="text1"/>
          <w:spacing w:val="-4"/>
          <w:sz w:val="40"/>
          <w:szCs w:val="40"/>
          <w:u w:val="single"/>
        </w:rPr>
        <w:t>Romans 8:17</w:t>
      </w:r>
      <w:r w:rsidRPr="00D60AB8">
        <w:rPr>
          <w:b/>
          <w:bCs/>
          <w:i/>
          <w:iCs/>
          <w:color w:val="000000" w:themeColor="text1"/>
          <w:spacing w:val="-4"/>
          <w:sz w:val="40"/>
          <w:szCs w:val="40"/>
        </w:rPr>
        <w:t xml:space="preserve">  and if children, heirs also, heirs of God and fellow heirs with Christ, if indeed we suffer with Him in order that we may also be </w:t>
      </w:r>
      <w:r w:rsidRPr="00835EF0">
        <w:rPr>
          <w:b/>
          <w:bCs/>
          <w:i/>
          <w:iCs/>
          <w:color w:val="C00000"/>
          <w:spacing w:val="-4"/>
          <w:sz w:val="40"/>
          <w:szCs w:val="40"/>
        </w:rPr>
        <w:t>glorified</w:t>
      </w:r>
      <w:r w:rsidRPr="00D60AB8">
        <w:rPr>
          <w:b/>
          <w:bCs/>
          <w:i/>
          <w:iCs/>
          <w:color w:val="000000" w:themeColor="text1"/>
          <w:spacing w:val="-4"/>
          <w:sz w:val="40"/>
          <w:szCs w:val="40"/>
        </w:rPr>
        <w:t xml:space="preserve"> </w:t>
      </w:r>
      <w:r w:rsidR="00932FD4">
        <w:rPr>
          <w:color w:val="000000" w:themeColor="text1"/>
          <w:spacing w:val="-4"/>
          <w:sz w:val="34"/>
          <w:szCs w:val="34"/>
        </w:rPr>
        <w:t>(</w:t>
      </w:r>
      <w:proofErr w:type="spellStart"/>
      <w:r w:rsidR="00932FD4">
        <w:rPr>
          <w:color w:val="000000" w:themeColor="text1"/>
          <w:spacing w:val="-4"/>
          <w:sz w:val="34"/>
          <w:szCs w:val="34"/>
        </w:rPr>
        <w:t>v.aps</w:t>
      </w:r>
      <w:proofErr w:type="spellEnd"/>
      <w:r w:rsidR="00932FD4">
        <w:rPr>
          <w:color w:val="000000" w:themeColor="text1"/>
          <w:spacing w:val="-4"/>
          <w:sz w:val="34"/>
          <w:szCs w:val="34"/>
        </w:rPr>
        <w:t xml:space="preserve">) </w:t>
      </w:r>
      <w:r w:rsidRPr="00D60AB8">
        <w:rPr>
          <w:b/>
          <w:bCs/>
          <w:i/>
          <w:iCs/>
          <w:color w:val="000000" w:themeColor="text1"/>
          <w:spacing w:val="-4"/>
          <w:sz w:val="40"/>
          <w:szCs w:val="40"/>
        </w:rPr>
        <w:t>with Him.</w:t>
      </w:r>
    </w:p>
    <w:p w14:paraId="00D279BD" w14:textId="77777777" w:rsidR="009319E5" w:rsidRPr="00064057" w:rsidRDefault="009319E5" w:rsidP="00FE73DF">
      <w:pPr>
        <w:rPr>
          <w:color w:val="000000" w:themeColor="text1"/>
          <w:spacing w:val="-4"/>
          <w:sz w:val="12"/>
          <w:szCs w:val="12"/>
        </w:rPr>
      </w:pPr>
    </w:p>
    <w:p w14:paraId="4D35123C" w14:textId="1142F758" w:rsidR="009319E5" w:rsidRPr="0031700D" w:rsidRDefault="0031700D" w:rsidP="00FE73DF">
      <w:pPr>
        <w:rPr>
          <w:b/>
          <w:bCs/>
          <w:i/>
          <w:iCs/>
          <w:color w:val="000000" w:themeColor="text1"/>
          <w:spacing w:val="-4"/>
          <w:sz w:val="40"/>
          <w:szCs w:val="40"/>
        </w:rPr>
      </w:pPr>
      <w:r w:rsidRPr="0031700D">
        <w:rPr>
          <w:b/>
          <w:bCs/>
          <w:i/>
          <w:iCs/>
          <w:color w:val="000000" w:themeColor="text1"/>
          <w:spacing w:val="-4"/>
          <w:sz w:val="40"/>
          <w:szCs w:val="40"/>
          <w:u w:val="single"/>
        </w:rPr>
        <w:t>2 Thessalonians 1:11-12</w:t>
      </w:r>
      <w:r w:rsidRPr="0031700D">
        <w:rPr>
          <w:b/>
          <w:bCs/>
          <w:i/>
          <w:iCs/>
          <w:color w:val="000000" w:themeColor="text1"/>
          <w:spacing w:val="-4"/>
          <w:sz w:val="40"/>
          <w:szCs w:val="40"/>
        </w:rPr>
        <w:t xml:space="preserve">  To this end also we pray for you always that our </w:t>
      </w:r>
      <w:r w:rsidRPr="001818A2">
        <w:rPr>
          <w:b/>
          <w:bCs/>
          <w:i/>
          <w:iCs/>
          <w:color w:val="000000" w:themeColor="text1"/>
          <w:spacing w:val="-4"/>
          <w:sz w:val="40"/>
          <w:szCs w:val="40"/>
          <w:u w:val="single"/>
        </w:rPr>
        <w:t>God may count you worthy of your calling</w:t>
      </w:r>
      <w:r w:rsidR="00E03730">
        <w:rPr>
          <w:color w:val="000000" w:themeColor="text1"/>
          <w:spacing w:val="-4"/>
          <w:sz w:val="36"/>
          <w:szCs w:val="36"/>
        </w:rPr>
        <w:t xml:space="preserve"> (</w:t>
      </w:r>
      <w:r w:rsidR="00E03730" w:rsidRPr="00E03730">
        <w:rPr>
          <w:color w:val="000000" w:themeColor="text1"/>
          <w:spacing w:val="-4"/>
          <w:sz w:val="34"/>
          <w:szCs w:val="34"/>
        </w:rPr>
        <w:t>Rom</w:t>
      </w:r>
      <w:r w:rsidR="00E03730">
        <w:rPr>
          <w:color w:val="000000" w:themeColor="text1"/>
          <w:spacing w:val="-4"/>
          <w:sz w:val="36"/>
          <w:szCs w:val="36"/>
        </w:rPr>
        <w:t xml:space="preserve">. </w:t>
      </w:r>
      <w:r w:rsidR="00E03730" w:rsidRPr="00E03730">
        <w:rPr>
          <w:color w:val="000000" w:themeColor="text1"/>
          <w:spacing w:val="-4"/>
          <w:sz w:val="34"/>
          <w:szCs w:val="34"/>
        </w:rPr>
        <w:t>8:29</w:t>
      </w:r>
      <w:r w:rsidR="00E03730">
        <w:rPr>
          <w:color w:val="000000" w:themeColor="text1"/>
          <w:spacing w:val="-4"/>
          <w:sz w:val="36"/>
          <w:szCs w:val="36"/>
        </w:rPr>
        <w:t>)</w:t>
      </w:r>
      <w:r w:rsidRPr="0031700D">
        <w:rPr>
          <w:b/>
          <w:bCs/>
          <w:i/>
          <w:iCs/>
          <w:color w:val="000000" w:themeColor="text1"/>
          <w:spacing w:val="-4"/>
          <w:sz w:val="40"/>
          <w:szCs w:val="40"/>
        </w:rPr>
        <w:t xml:space="preserve">, and fulfill every desire for goodness and the </w:t>
      </w:r>
      <w:r w:rsidRPr="00E03730">
        <w:rPr>
          <w:b/>
          <w:bCs/>
          <w:i/>
          <w:iCs/>
          <w:color w:val="000000" w:themeColor="text1"/>
          <w:spacing w:val="-4"/>
          <w:sz w:val="40"/>
          <w:szCs w:val="40"/>
          <w:u w:val="single"/>
        </w:rPr>
        <w:t>work of faith</w:t>
      </w:r>
      <w:r w:rsidRPr="0031700D">
        <w:rPr>
          <w:b/>
          <w:bCs/>
          <w:i/>
          <w:iCs/>
          <w:color w:val="000000" w:themeColor="text1"/>
          <w:spacing w:val="-4"/>
          <w:sz w:val="40"/>
          <w:szCs w:val="40"/>
        </w:rPr>
        <w:t xml:space="preserve"> </w:t>
      </w:r>
      <w:r w:rsidR="00E03730">
        <w:rPr>
          <w:color w:val="000000" w:themeColor="text1"/>
          <w:spacing w:val="-4"/>
          <w:sz w:val="36"/>
          <w:szCs w:val="36"/>
        </w:rPr>
        <w:t xml:space="preserve">(experientially </w:t>
      </w:r>
      <w:r w:rsidR="00E03730">
        <w:rPr>
          <w:color w:val="000000" w:themeColor="text1"/>
          <w:spacing w:val="-4"/>
          <w:sz w:val="36"/>
          <w:szCs w:val="36"/>
        </w:rPr>
        <w:lastRenderedPageBreak/>
        <w:t xml:space="preserve">sanctified) </w:t>
      </w:r>
      <w:r w:rsidRPr="0031700D">
        <w:rPr>
          <w:b/>
          <w:bCs/>
          <w:i/>
          <w:iCs/>
          <w:color w:val="000000" w:themeColor="text1"/>
          <w:spacing w:val="-4"/>
          <w:sz w:val="40"/>
          <w:szCs w:val="40"/>
        </w:rPr>
        <w:t>with</w:t>
      </w:r>
      <w:r w:rsidR="00E03730">
        <w:rPr>
          <w:b/>
          <w:bCs/>
          <w:i/>
          <w:iCs/>
          <w:color w:val="000000" w:themeColor="text1"/>
          <w:spacing w:val="-4"/>
          <w:sz w:val="40"/>
          <w:szCs w:val="40"/>
        </w:rPr>
        <w:t xml:space="preserve"> </w:t>
      </w:r>
      <w:r w:rsidR="00E03730">
        <w:rPr>
          <w:color w:val="000000" w:themeColor="text1"/>
          <w:spacing w:val="-4"/>
          <w:sz w:val="36"/>
          <w:szCs w:val="36"/>
        </w:rPr>
        <w:t>(the H.S.)</w:t>
      </w:r>
      <w:r w:rsidRPr="0031700D">
        <w:rPr>
          <w:b/>
          <w:bCs/>
          <w:i/>
          <w:iCs/>
          <w:color w:val="000000" w:themeColor="text1"/>
          <w:spacing w:val="-4"/>
          <w:sz w:val="40"/>
          <w:szCs w:val="40"/>
        </w:rPr>
        <w:t xml:space="preserve"> power;  12</w:t>
      </w:r>
      <w:r>
        <w:rPr>
          <w:b/>
          <w:bCs/>
          <w:i/>
          <w:iCs/>
          <w:color w:val="000000" w:themeColor="text1"/>
          <w:spacing w:val="-4"/>
          <w:sz w:val="40"/>
          <w:szCs w:val="40"/>
        </w:rPr>
        <w:t>)</w:t>
      </w:r>
      <w:r w:rsidRPr="0031700D">
        <w:rPr>
          <w:b/>
          <w:bCs/>
          <w:i/>
          <w:iCs/>
          <w:color w:val="000000" w:themeColor="text1"/>
          <w:spacing w:val="-4"/>
          <w:sz w:val="40"/>
          <w:szCs w:val="40"/>
        </w:rPr>
        <w:t xml:space="preserve"> in order that the name of our Lord Jesus </w:t>
      </w:r>
      <w:r w:rsidRPr="001818A2">
        <w:rPr>
          <w:b/>
          <w:bCs/>
          <w:i/>
          <w:iCs/>
          <w:color w:val="C00000"/>
          <w:spacing w:val="-4"/>
          <w:sz w:val="40"/>
          <w:szCs w:val="40"/>
        </w:rPr>
        <w:t xml:space="preserve">may be glorified </w:t>
      </w:r>
      <w:r w:rsidR="001A016C">
        <w:rPr>
          <w:color w:val="000000" w:themeColor="text1"/>
          <w:spacing w:val="-4"/>
          <w:sz w:val="34"/>
          <w:szCs w:val="34"/>
        </w:rPr>
        <w:t>(</w:t>
      </w:r>
      <w:proofErr w:type="spellStart"/>
      <w:r w:rsidR="001A016C">
        <w:rPr>
          <w:color w:val="000000" w:themeColor="text1"/>
          <w:spacing w:val="-4"/>
          <w:sz w:val="34"/>
          <w:szCs w:val="34"/>
        </w:rPr>
        <w:t>v.aps</w:t>
      </w:r>
      <w:proofErr w:type="spellEnd"/>
      <w:r w:rsidR="001A016C">
        <w:rPr>
          <w:color w:val="000000" w:themeColor="text1"/>
          <w:spacing w:val="-4"/>
          <w:sz w:val="34"/>
          <w:szCs w:val="34"/>
        </w:rPr>
        <w:t xml:space="preserve">) </w:t>
      </w:r>
      <w:r w:rsidRPr="001818A2">
        <w:rPr>
          <w:b/>
          <w:bCs/>
          <w:i/>
          <w:iCs/>
          <w:color w:val="C00000"/>
          <w:spacing w:val="-4"/>
          <w:sz w:val="40"/>
          <w:szCs w:val="40"/>
        </w:rPr>
        <w:t>in you</w:t>
      </w:r>
      <w:r w:rsidRPr="0031700D">
        <w:rPr>
          <w:b/>
          <w:bCs/>
          <w:i/>
          <w:iCs/>
          <w:color w:val="000000" w:themeColor="text1"/>
          <w:spacing w:val="-4"/>
          <w:sz w:val="40"/>
          <w:szCs w:val="40"/>
        </w:rPr>
        <w:t xml:space="preserve">, and </w:t>
      </w:r>
      <w:r w:rsidRPr="00FF0BA5">
        <w:rPr>
          <w:b/>
          <w:bCs/>
          <w:i/>
          <w:iCs/>
          <w:color w:val="C00000"/>
          <w:spacing w:val="-4"/>
          <w:sz w:val="40"/>
          <w:szCs w:val="40"/>
        </w:rPr>
        <w:t>you in Him</w:t>
      </w:r>
      <w:r w:rsidRPr="0031700D">
        <w:rPr>
          <w:b/>
          <w:bCs/>
          <w:i/>
          <w:iCs/>
          <w:color w:val="000000" w:themeColor="text1"/>
          <w:spacing w:val="-4"/>
          <w:sz w:val="40"/>
          <w:szCs w:val="40"/>
        </w:rPr>
        <w:t>, according to the grace of our God and the Lord Jesus Christ.</w:t>
      </w:r>
    </w:p>
    <w:p w14:paraId="368A84F7" w14:textId="77777777" w:rsidR="009319E5" w:rsidRPr="00A23820" w:rsidRDefault="009319E5" w:rsidP="00FE73DF">
      <w:pPr>
        <w:rPr>
          <w:color w:val="000000" w:themeColor="text1"/>
          <w:spacing w:val="-4"/>
          <w:sz w:val="20"/>
          <w:szCs w:val="20"/>
        </w:rPr>
      </w:pPr>
    </w:p>
    <w:p w14:paraId="54095145" w14:textId="76606DA4" w:rsidR="007456C3" w:rsidRPr="001818A2" w:rsidRDefault="007456C3" w:rsidP="007456C3">
      <w:pPr>
        <w:pStyle w:val="PlainText"/>
        <w:ind w:right="-30"/>
        <w:rPr>
          <w:rFonts w:ascii="Arial" w:eastAsia="SimSun" w:hAnsi="Arial" w:cs="Calibri"/>
          <w:bCs/>
          <w:i/>
          <w:iCs/>
          <w:color w:val="000000" w:themeColor="text1"/>
          <w:spacing w:val="-4"/>
          <w:kern w:val="3"/>
          <w:sz w:val="40"/>
          <w:szCs w:val="40"/>
          <w:lang w:val="en-US"/>
        </w:rPr>
      </w:pPr>
      <w:r w:rsidRPr="001818A2">
        <w:rPr>
          <w:rFonts w:ascii="Arial" w:eastAsia="SimSun" w:hAnsi="Arial" w:cs="Calibri"/>
          <w:bCs/>
          <w:i/>
          <w:iCs/>
          <w:color w:val="000000" w:themeColor="text1"/>
          <w:spacing w:val="-4"/>
          <w:kern w:val="3"/>
          <w:sz w:val="40"/>
          <w:szCs w:val="40"/>
          <w:u w:val="single"/>
          <w:lang w:val="en-US"/>
        </w:rPr>
        <w:t>2 Thessalonians 2:13-14</w:t>
      </w:r>
      <w:r w:rsidRPr="001818A2">
        <w:rPr>
          <w:rFonts w:ascii="Arial" w:eastAsia="SimSun" w:hAnsi="Arial" w:cs="Calibri"/>
          <w:bCs/>
          <w:i/>
          <w:iCs/>
          <w:color w:val="000000" w:themeColor="text1"/>
          <w:spacing w:val="-4"/>
          <w:kern w:val="3"/>
          <w:sz w:val="40"/>
          <w:szCs w:val="40"/>
          <w:lang w:val="en-US"/>
        </w:rPr>
        <w:t xml:space="preserve">  But we ought always to thank God for you, brothers loved by the Lord, because </w:t>
      </w:r>
      <w:r w:rsidRPr="00E07A1A">
        <w:rPr>
          <w:rFonts w:ascii="Arial" w:eastAsia="SimSun" w:hAnsi="Arial" w:cs="Calibri"/>
          <w:bCs/>
          <w:i/>
          <w:iCs/>
          <w:color w:val="C00000"/>
          <w:spacing w:val="-4"/>
          <w:kern w:val="3"/>
          <w:sz w:val="40"/>
          <w:szCs w:val="40"/>
          <w:lang w:val="en-US"/>
        </w:rPr>
        <w:t>from the beginning</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(eternity past)</w:t>
      </w:r>
      <w:r w:rsidRPr="00E07A1A">
        <w:rPr>
          <w:rFonts w:ascii="Arial" w:eastAsia="SimSun" w:hAnsi="Arial" w:cs="Calibri"/>
          <w:bCs/>
          <w:i/>
          <w:iCs/>
          <w:color w:val="C00000"/>
          <w:spacing w:val="-4"/>
          <w:kern w:val="3"/>
          <w:sz w:val="40"/>
          <w:szCs w:val="40"/>
          <w:lang w:val="en-US"/>
        </w:rPr>
        <w:t xml:space="preserve"> God chose you to be saved</w:t>
      </w:r>
      <w:r>
        <w:rPr>
          <w:rFonts w:ascii="Arial" w:eastAsia="SimSun" w:hAnsi="Arial" w:cs="Calibri"/>
          <w:bCs/>
          <w:i/>
          <w:iCs/>
          <w:color w:val="C00000"/>
          <w:spacing w:val="-4"/>
          <w:kern w:val="3"/>
          <w:sz w:val="40"/>
          <w:szCs w:val="40"/>
          <w:lang w:val="en-US"/>
        </w:rPr>
        <w:t xml:space="preserve"> / delivered</w:t>
      </w:r>
      <w:r w:rsidRPr="00E07A1A">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 xml:space="preserve">(from a wasted life, divine discipline, &amp; loss of rewards) </w:t>
      </w:r>
      <w:r w:rsidRPr="001818A2">
        <w:rPr>
          <w:rFonts w:ascii="Arial" w:eastAsia="SimSun" w:hAnsi="Arial" w:cs="Calibri"/>
          <w:bCs/>
          <w:i/>
          <w:iCs/>
          <w:color w:val="000000" w:themeColor="text1"/>
          <w:spacing w:val="-4"/>
          <w:kern w:val="3"/>
          <w:sz w:val="40"/>
          <w:szCs w:val="40"/>
          <w:lang w:val="en-US"/>
        </w:rPr>
        <w:t xml:space="preserve">through the sanctifying work of the Spirit </w:t>
      </w:r>
      <w:r>
        <w:rPr>
          <w:rFonts w:ascii="Arial" w:eastAsia="SimSun" w:hAnsi="Arial" w:cs="Calibri"/>
          <w:b w:val="0"/>
          <w:color w:val="000000" w:themeColor="text1"/>
          <w:spacing w:val="-4"/>
          <w:kern w:val="3"/>
          <w:sz w:val="36"/>
          <w:szCs w:val="36"/>
          <w:lang w:val="en-US"/>
        </w:rPr>
        <w:t>(</w:t>
      </w:r>
      <w:r w:rsidR="00A33638">
        <w:rPr>
          <w:rFonts w:ascii="Arial" w:eastAsia="SimSun" w:hAnsi="Arial" w:cs="Calibri"/>
          <w:b w:val="0"/>
          <w:color w:val="000000" w:themeColor="text1"/>
          <w:spacing w:val="-4"/>
          <w:kern w:val="3"/>
          <w:sz w:val="36"/>
          <w:szCs w:val="36"/>
          <w:lang w:val="en-US"/>
        </w:rPr>
        <w:t>who</w:t>
      </w:r>
      <w:r>
        <w:rPr>
          <w:rFonts w:ascii="Arial" w:eastAsia="SimSun" w:hAnsi="Arial" w:cs="Calibri"/>
          <w:b w:val="0"/>
          <w:color w:val="000000" w:themeColor="text1"/>
          <w:spacing w:val="-4"/>
          <w:kern w:val="3"/>
          <w:sz w:val="36"/>
          <w:szCs w:val="36"/>
          <w:lang w:val="en-US"/>
        </w:rPr>
        <w:t xml:space="preserve"> enable</w:t>
      </w:r>
      <w:r w:rsidR="00A33638">
        <w:rPr>
          <w:rFonts w:ascii="Arial" w:eastAsia="SimSun" w:hAnsi="Arial" w:cs="Calibri"/>
          <w:b w:val="0"/>
          <w:color w:val="000000" w:themeColor="text1"/>
          <w:spacing w:val="-4"/>
          <w:kern w:val="3"/>
          <w:sz w:val="36"/>
          <w:szCs w:val="36"/>
          <w:lang w:val="en-US"/>
        </w:rPr>
        <w:t>s</w:t>
      </w:r>
      <w:r>
        <w:rPr>
          <w:rFonts w:ascii="Arial" w:eastAsia="SimSun" w:hAnsi="Arial" w:cs="Calibri"/>
          <w:b w:val="0"/>
          <w:color w:val="000000" w:themeColor="text1"/>
          <w:spacing w:val="-4"/>
          <w:kern w:val="3"/>
          <w:sz w:val="36"/>
          <w:szCs w:val="36"/>
          <w:lang w:val="en-US"/>
        </w:rPr>
        <w:t xml:space="preserve"> us to reach spiritual maturity) </w:t>
      </w:r>
      <w:r w:rsidRPr="001818A2">
        <w:rPr>
          <w:rFonts w:ascii="Arial" w:eastAsia="SimSun" w:hAnsi="Arial" w:cs="Calibri"/>
          <w:bCs/>
          <w:i/>
          <w:iCs/>
          <w:color w:val="000000" w:themeColor="text1"/>
          <w:spacing w:val="-4"/>
          <w:kern w:val="3"/>
          <w:sz w:val="40"/>
          <w:szCs w:val="40"/>
          <w:lang w:val="en-US"/>
        </w:rPr>
        <w:t xml:space="preserve">and through belief in the truth.  14) </w:t>
      </w:r>
      <w:r w:rsidRPr="00E07A1A">
        <w:rPr>
          <w:rFonts w:ascii="Arial" w:eastAsia="SimSun" w:hAnsi="Arial" w:cs="Calibri"/>
          <w:bCs/>
          <w:i/>
          <w:iCs/>
          <w:color w:val="C00000"/>
          <w:spacing w:val="-4"/>
          <w:kern w:val="3"/>
          <w:sz w:val="40"/>
          <w:szCs w:val="40"/>
          <w:lang w:val="en-US"/>
        </w:rPr>
        <w:t xml:space="preserve">He called you to this </w:t>
      </w:r>
      <w:r w:rsidRPr="001818A2">
        <w:rPr>
          <w:rFonts w:ascii="Arial" w:eastAsia="SimSun" w:hAnsi="Arial" w:cs="Calibri"/>
          <w:bCs/>
          <w:i/>
          <w:iCs/>
          <w:color w:val="000000" w:themeColor="text1"/>
          <w:spacing w:val="-4"/>
          <w:kern w:val="3"/>
          <w:sz w:val="40"/>
          <w:szCs w:val="40"/>
          <w:lang w:val="en-US"/>
        </w:rPr>
        <w:t xml:space="preserve">through our gospel, that you </w:t>
      </w:r>
      <w:r w:rsidRPr="003D678F">
        <w:rPr>
          <w:rFonts w:ascii="Arial" w:eastAsia="SimSun" w:hAnsi="Arial" w:cs="Calibri"/>
          <w:bCs/>
          <w:i/>
          <w:iCs/>
          <w:color w:val="000000" w:themeColor="text1"/>
          <w:spacing w:val="-4"/>
          <w:kern w:val="3"/>
          <w:sz w:val="40"/>
          <w:szCs w:val="40"/>
          <w:u w:val="single"/>
          <w:lang w:val="en-US"/>
        </w:rPr>
        <w:t xml:space="preserve">might </w:t>
      </w:r>
      <w:r w:rsidRPr="003D678F">
        <w:rPr>
          <w:rFonts w:ascii="Arial" w:eastAsia="SimSun" w:hAnsi="Arial" w:cs="Calibri"/>
          <w:bCs/>
          <w:i/>
          <w:iCs/>
          <w:color w:val="C00000"/>
          <w:spacing w:val="-4"/>
          <w:kern w:val="3"/>
          <w:sz w:val="40"/>
          <w:szCs w:val="40"/>
          <w:u w:val="single"/>
          <w:lang w:val="en-US"/>
        </w:rPr>
        <w:t>share in the glory</w:t>
      </w:r>
      <w:r w:rsidRPr="001818A2">
        <w:rPr>
          <w:rFonts w:ascii="Arial" w:eastAsia="SimSun" w:hAnsi="Arial" w:cs="Calibri"/>
          <w:bCs/>
          <w:i/>
          <w:iCs/>
          <w:color w:val="C00000"/>
          <w:spacing w:val="-4"/>
          <w:kern w:val="3"/>
          <w:sz w:val="40"/>
          <w:szCs w:val="40"/>
          <w:lang w:val="en-US"/>
        </w:rPr>
        <w:t xml:space="preserve"> </w:t>
      </w:r>
      <w:r w:rsidRPr="001818A2">
        <w:rPr>
          <w:rFonts w:ascii="Arial" w:eastAsia="SimSun" w:hAnsi="Arial" w:cs="Calibri"/>
          <w:bCs/>
          <w:i/>
          <w:iCs/>
          <w:color w:val="000000" w:themeColor="text1"/>
          <w:spacing w:val="-4"/>
          <w:kern w:val="3"/>
          <w:sz w:val="40"/>
          <w:szCs w:val="40"/>
          <w:lang w:val="en-US"/>
        </w:rPr>
        <w:t>of our Lord Jesus Christ.</w:t>
      </w:r>
    </w:p>
    <w:p w14:paraId="047FA7CD" w14:textId="77777777" w:rsidR="007456C3" w:rsidRPr="00A23820" w:rsidRDefault="007456C3" w:rsidP="007456C3">
      <w:pPr>
        <w:rPr>
          <w:i/>
          <w:iCs/>
          <w:color w:val="000000" w:themeColor="text1"/>
          <w:spacing w:val="-4"/>
          <w:sz w:val="12"/>
          <w:szCs w:val="12"/>
        </w:rPr>
      </w:pPr>
    </w:p>
    <w:p w14:paraId="5B44358C" w14:textId="58478F33" w:rsidR="00064057" w:rsidRPr="00A23820" w:rsidRDefault="00064057" w:rsidP="007456C3">
      <w:pPr>
        <w:rPr>
          <w:b/>
          <w:bCs/>
          <w:i/>
          <w:iCs/>
          <w:color w:val="000000" w:themeColor="text1"/>
          <w:spacing w:val="-4"/>
          <w:sz w:val="16"/>
          <w:szCs w:val="16"/>
          <w:u w:val="single"/>
        </w:rPr>
      </w:pPr>
    </w:p>
    <w:p w14:paraId="30550DE2" w14:textId="505158B3" w:rsidR="007456C3" w:rsidRPr="004913DF" w:rsidRDefault="007456C3" w:rsidP="007456C3">
      <w:pPr>
        <w:rPr>
          <w:b/>
          <w:bCs/>
          <w:i/>
          <w:iCs/>
          <w:color w:val="000000" w:themeColor="text1"/>
          <w:spacing w:val="-4"/>
          <w:sz w:val="40"/>
          <w:szCs w:val="40"/>
        </w:rPr>
      </w:pPr>
      <w:r w:rsidRPr="004913DF">
        <w:rPr>
          <w:b/>
          <w:bCs/>
          <w:i/>
          <w:iCs/>
          <w:color w:val="000000" w:themeColor="text1"/>
          <w:spacing w:val="-4"/>
          <w:sz w:val="40"/>
          <w:szCs w:val="40"/>
          <w:u w:val="single"/>
        </w:rPr>
        <w:t>1 Peter 1:1-2</w:t>
      </w:r>
      <w:r w:rsidRPr="004913DF">
        <w:rPr>
          <w:b/>
          <w:bCs/>
          <w:i/>
          <w:iCs/>
          <w:color w:val="000000" w:themeColor="text1"/>
          <w:spacing w:val="-4"/>
          <w:sz w:val="40"/>
          <w:szCs w:val="40"/>
        </w:rPr>
        <w:t xml:space="preserve"> </w:t>
      </w:r>
      <w:r w:rsidRPr="004913DF">
        <w:rPr>
          <w:i/>
          <w:iCs/>
          <w:color w:val="000000" w:themeColor="text1"/>
          <w:spacing w:val="-4"/>
          <w:sz w:val="40"/>
          <w:szCs w:val="40"/>
        </w:rPr>
        <w:t xml:space="preserve"> </w:t>
      </w:r>
      <w:r w:rsidRPr="004913DF">
        <w:rPr>
          <w:b/>
          <w:bCs/>
          <w:i/>
          <w:iCs/>
          <w:color w:val="000000" w:themeColor="text1"/>
          <w:spacing w:val="-4"/>
          <w:sz w:val="40"/>
          <w:szCs w:val="40"/>
        </w:rPr>
        <w:t xml:space="preserve">Peter, an apostle of Jesus Christ, to those who … </w:t>
      </w:r>
      <w:r w:rsidRPr="004913DF">
        <w:rPr>
          <w:b/>
          <w:bCs/>
          <w:i/>
          <w:iCs/>
          <w:color w:val="C00000"/>
          <w:spacing w:val="-4"/>
          <w:sz w:val="40"/>
          <w:szCs w:val="40"/>
        </w:rPr>
        <w:t xml:space="preserve">are chosen  </w:t>
      </w:r>
      <w:r w:rsidRPr="004913DF">
        <w:rPr>
          <w:b/>
          <w:bCs/>
          <w:i/>
          <w:iCs/>
          <w:color w:val="000000" w:themeColor="text1"/>
          <w:spacing w:val="-4"/>
          <w:sz w:val="40"/>
          <w:szCs w:val="40"/>
        </w:rPr>
        <w:t xml:space="preserve">2) according </w:t>
      </w:r>
      <w:r w:rsidRPr="004913DF">
        <w:rPr>
          <w:b/>
          <w:bCs/>
          <w:i/>
          <w:iCs/>
          <w:color w:val="C00000"/>
          <w:spacing w:val="-4"/>
          <w:sz w:val="40"/>
          <w:szCs w:val="40"/>
        </w:rPr>
        <w:t>to the foreknowledge of God</w:t>
      </w:r>
      <w:r w:rsidRPr="004913DF">
        <w:rPr>
          <w:b/>
          <w:bCs/>
          <w:i/>
          <w:iCs/>
          <w:color w:val="000000" w:themeColor="text1"/>
          <w:spacing w:val="-4"/>
          <w:sz w:val="40"/>
          <w:szCs w:val="40"/>
        </w:rPr>
        <w:t xml:space="preserve"> the Father, by the sanctifying work of the Spirit</w:t>
      </w:r>
      <w:r>
        <w:rPr>
          <w:b/>
          <w:bCs/>
          <w:i/>
          <w:iCs/>
          <w:color w:val="000000" w:themeColor="text1"/>
          <w:spacing w:val="-4"/>
          <w:sz w:val="40"/>
          <w:szCs w:val="40"/>
        </w:rPr>
        <w:t xml:space="preserve"> </w:t>
      </w:r>
      <w:r w:rsidRPr="004913DF">
        <w:rPr>
          <w:bCs/>
          <w:color w:val="000000" w:themeColor="text1"/>
          <w:spacing w:val="-4"/>
          <w:sz w:val="36"/>
          <w:szCs w:val="36"/>
        </w:rPr>
        <w:t>(</w:t>
      </w:r>
      <w:r w:rsidR="00A33638">
        <w:rPr>
          <w:bCs/>
          <w:color w:val="000000" w:themeColor="text1"/>
          <w:spacing w:val="-4"/>
          <w:sz w:val="36"/>
          <w:szCs w:val="36"/>
        </w:rPr>
        <w:t>who</w:t>
      </w:r>
      <w:r w:rsidRPr="004913DF">
        <w:rPr>
          <w:bCs/>
          <w:color w:val="000000" w:themeColor="text1"/>
          <w:spacing w:val="-4"/>
          <w:sz w:val="36"/>
          <w:szCs w:val="36"/>
        </w:rPr>
        <w:t xml:space="preserve"> enable us to reach spiritual maturity)</w:t>
      </w:r>
      <w:r w:rsidRPr="004913DF">
        <w:rPr>
          <w:b/>
          <w:bCs/>
          <w:i/>
          <w:iCs/>
          <w:color w:val="000000" w:themeColor="text1"/>
          <w:spacing w:val="-4"/>
          <w:sz w:val="40"/>
          <w:szCs w:val="40"/>
        </w:rPr>
        <w:t xml:space="preserve">, that </w:t>
      </w:r>
      <w:r w:rsidRPr="003D678F">
        <w:rPr>
          <w:b/>
          <w:bCs/>
          <w:i/>
          <w:iCs/>
          <w:color w:val="000000" w:themeColor="text1"/>
          <w:spacing w:val="-4"/>
          <w:sz w:val="40"/>
          <w:szCs w:val="40"/>
          <w:u w:val="single"/>
        </w:rPr>
        <w:t>you may obey</w:t>
      </w:r>
      <w:r w:rsidRPr="004913DF">
        <w:rPr>
          <w:b/>
          <w:bCs/>
          <w:i/>
          <w:iCs/>
          <w:color w:val="000000" w:themeColor="text1"/>
          <w:spacing w:val="-4"/>
          <w:sz w:val="40"/>
          <w:szCs w:val="40"/>
        </w:rPr>
        <w:t xml:space="preserve"> Jesus Christ and </w:t>
      </w:r>
      <w:r w:rsidRPr="00994828">
        <w:rPr>
          <w:b/>
          <w:bCs/>
          <w:i/>
          <w:iCs/>
          <w:color w:val="000000" w:themeColor="text1"/>
          <w:spacing w:val="-4"/>
          <w:sz w:val="40"/>
          <w:szCs w:val="40"/>
          <w:u w:val="single"/>
        </w:rPr>
        <w:t>be sprinkled with His blood</w:t>
      </w:r>
      <w:r>
        <w:rPr>
          <w:b/>
          <w:bCs/>
          <w:i/>
          <w:iCs/>
          <w:color w:val="000000" w:themeColor="text1"/>
          <w:spacing w:val="-4"/>
          <w:sz w:val="40"/>
          <w:szCs w:val="40"/>
        </w:rPr>
        <w:t xml:space="preserve"> </w:t>
      </w:r>
      <w:r>
        <w:rPr>
          <w:color w:val="000000" w:themeColor="text1"/>
          <w:spacing w:val="-4"/>
          <w:sz w:val="36"/>
          <w:szCs w:val="36"/>
        </w:rPr>
        <w:t xml:space="preserve">(to cleanse </w:t>
      </w:r>
      <w:r w:rsidR="00064057">
        <w:rPr>
          <w:color w:val="000000" w:themeColor="text1"/>
          <w:spacing w:val="-4"/>
          <w:sz w:val="36"/>
          <w:szCs w:val="36"/>
        </w:rPr>
        <w:t>from sin</w:t>
      </w:r>
      <w:r>
        <w:rPr>
          <w:color w:val="000000" w:themeColor="text1"/>
          <w:spacing w:val="-4"/>
          <w:sz w:val="36"/>
          <w:szCs w:val="36"/>
        </w:rPr>
        <w:t xml:space="preserve">, </w:t>
      </w:r>
      <w:r w:rsidRPr="00064057">
        <w:rPr>
          <w:i/>
          <w:iCs/>
          <w:color w:val="000000" w:themeColor="text1"/>
          <w:spacing w:val="-4"/>
          <w:sz w:val="36"/>
          <w:szCs w:val="36"/>
        </w:rPr>
        <w:t>Heb. 9:13,19, 22</w:t>
      </w:r>
      <w:r>
        <w:rPr>
          <w:color w:val="000000" w:themeColor="text1"/>
          <w:spacing w:val="-4"/>
          <w:sz w:val="36"/>
          <w:szCs w:val="36"/>
        </w:rPr>
        <w:t xml:space="preserve">) </w:t>
      </w:r>
      <w:r w:rsidRPr="004913DF">
        <w:rPr>
          <w:b/>
          <w:bCs/>
          <w:i/>
          <w:iCs/>
          <w:color w:val="000000" w:themeColor="text1"/>
          <w:spacing w:val="-4"/>
          <w:sz w:val="40"/>
          <w:szCs w:val="40"/>
        </w:rPr>
        <w:t xml:space="preserve">: May grace and peace be yours </w:t>
      </w:r>
      <w:r w:rsidRPr="004913DF">
        <w:rPr>
          <w:b/>
          <w:bCs/>
          <w:i/>
          <w:iCs/>
          <w:color w:val="C00000"/>
          <w:spacing w:val="-4"/>
          <w:sz w:val="40"/>
          <w:szCs w:val="40"/>
        </w:rPr>
        <w:t>in fullest measure</w:t>
      </w:r>
      <w:r>
        <w:rPr>
          <w:b/>
          <w:bCs/>
          <w:i/>
          <w:iCs/>
          <w:color w:val="C00000"/>
          <w:spacing w:val="-4"/>
          <w:sz w:val="40"/>
          <w:szCs w:val="40"/>
        </w:rPr>
        <w:t xml:space="preserve"> </w:t>
      </w:r>
      <w:r>
        <w:rPr>
          <w:color w:val="000000" w:themeColor="text1"/>
          <w:spacing w:val="-4"/>
          <w:sz w:val="36"/>
          <w:szCs w:val="36"/>
        </w:rPr>
        <w:t>(to be conformed to the image of J.C</w:t>
      </w:r>
      <w:r w:rsidRPr="00F766C0">
        <w:rPr>
          <w:color w:val="000000" w:themeColor="text1"/>
          <w:spacing w:val="-4"/>
          <w:sz w:val="36"/>
          <w:szCs w:val="36"/>
        </w:rPr>
        <w:t>.)</w:t>
      </w:r>
      <w:r>
        <w:rPr>
          <w:color w:val="000000" w:themeColor="text1"/>
          <w:spacing w:val="-4"/>
          <w:sz w:val="36"/>
          <w:szCs w:val="36"/>
        </w:rPr>
        <w:t>.</w:t>
      </w:r>
    </w:p>
    <w:p w14:paraId="4A026999" w14:textId="77777777" w:rsidR="007456C3" w:rsidRPr="00A23820" w:rsidRDefault="007456C3" w:rsidP="007456C3">
      <w:pPr>
        <w:rPr>
          <w:i/>
          <w:iCs/>
          <w:color w:val="000000" w:themeColor="text1"/>
          <w:spacing w:val="-4"/>
          <w:sz w:val="18"/>
          <w:szCs w:val="18"/>
        </w:rPr>
      </w:pPr>
    </w:p>
    <w:p w14:paraId="2E4DD294" w14:textId="741BFF15" w:rsidR="00220C32" w:rsidRPr="00220C32" w:rsidRDefault="00220C32" w:rsidP="00220C32">
      <w:pPr>
        <w:autoSpaceDN/>
        <w:ind w:left="360" w:right="-30"/>
        <w:rPr>
          <w:rFonts w:eastAsia="Times New Roman" w:cs="Arial"/>
          <w:bCs/>
          <w:i/>
          <w:iCs/>
          <w:color w:val="000000"/>
          <w:lang w:bidi="he-IL"/>
        </w:rPr>
      </w:pPr>
      <w:r w:rsidRPr="00220C32">
        <w:rPr>
          <w:rFonts w:eastAsia="Times New Roman" w:cs="Arial"/>
          <w:bCs/>
          <w:i/>
          <w:iCs/>
          <w:color w:val="000000"/>
          <w:sz w:val="40"/>
          <w:szCs w:val="40"/>
          <w:lang w:bidi="he-IL"/>
        </w:rPr>
        <w:t xml:space="preserve">“When Paul thought about Christian salvation, he saw it as a word with three tenses: </w:t>
      </w:r>
      <w:r w:rsidRPr="00220C32">
        <w:rPr>
          <w:rFonts w:eastAsia="Times New Roman" w:cs="Arial"/>
          <w:bCs/>
          <w:i/>
          <w:iCs/>
          <w:color w:val="000000"/>
          <w:sz w:val="40"/>
          <w:szCs w:val="40"/>
          <w:u w:val="single"/>
          <w:lang w:bidi="he-IL"/>
        </w:rPr>
        <w:t>a past event</w:t>
      </w:r>
      <w:r w:rsidRPr="00220C32">
        <w:rPr>
          <w:rFonts w:eastAsia="Times New Roman" w:cs="Arial"/>
          <w:bCs/>
          <w:i/>
          <w:iCs/>
          <w:color w:val="000000"/>
          <w:sz w:val="40"/>
          <w:szCs w:val="40"/>
          <w:lang w:bidi="he-IL"/>
        </w:rPr>
        <w:t xml:space="preserve">, </w:t>
      </w:r>
      <w:r w:rsidRPr="00220C32">
        <w:rPr>
          <w:rFonts w:eastAsia="Times New Roman" w:cs="Arial"/>
          <w:bCs/>
          <w:i/>
          <w:iCs/>
          <w:color w:val="000000"/>
          <w:sz w:val="40"/>
          <w:szCs w:val="40"/>
          <w:u w:val="single"/>
          <w:lang w:bidi="he-IL"/>
        </w:rPr>
        <w:t>a present experience</w:t>
      </w:r>
      <w:r w:rsidRPr="00220C32">
        <w:rPr>
          <w:rFonts w:eastAsia="Times New Roman" w:cs="Arial"/>
          <w:bCs/>
          <w:i/>
          <w:iCs/>
          <w:color w:val="000000"/>
          <w:sz w:val="40"/>
          <w:szCs w:val="40"/>
          <w:lang w:bidi="he-IL"/>
        </w:rPr>
        <w:t xml:space="preserve">, and </w:t>
      </w:r>
      <w:r w:rsidRPr="00220C32">
        <w:rPr>
          <w:rFonts w:eastAsia="Times New Roman" w:cs="Arial"/>
          <w:bCs/>
          <w:i/>
          <w:iCs/>
          <w:color w:val="000000"/>
          <w:sz w:val="40"/>
          <w:szCs w:val="40"/>
          <w:u w:val="single"/>
          <w:lang w:bidi="he-IL"/>
        </w:rPr>
        <w:t>a future hope</w:t>
      </w:r>
      <w:r w:rsidRPr="00220C32">
        <w:rPr>
          <w:rFonts w:eastAsia="Times New Roman" w:cs="Arial"/>
          <w:bCs/>
          <w:i/>
          <w:iCs/>
          <w:color w:val="000000"/>
          <w:sz w:val="40"/>
          <w:szCs w:val="40"/>
          <w:lang w:bidi="he-IL"/>
        </w:rPr>
        <w:t xml:space="preserve">.” </w:t>
      </w:r>
      <w:r w:rsidRPr="00220C32">
        <w:rPr>
          <w:rFonts w:eastAsia="Times New Roman" w:cs="Arial"/>
          <w:bCs/>
          <w:i/>
          <w:iCs/>
          <w:color w:val="000000"/>
          <w:u w:val="single"/>
          <w:lang w:bidi="he-IL"/>
        </w:rPr>
        <w:t>Christian Theology</w:t>
      </w:r>
      <w:r w:rsidRPr="00220C32">
        <w:rPr>
          <w:rFonts w:eastAsia="Times New Roman" w:cs="Arial"/>
          <w:bCs/>
          <w:i/>
          <w:iCs/>
          <w:color w:val="000000"/>
          <w:lang w:bidi="he-IL"/>
        </w:rPr>
        <w:t xml:space="preserve">, Millard Erickson, (Grand Rapids: Baker 1963-85 p.15. </w:t>
      </w:r>
    </w:p>
    <w:p w14:paraId="303D3D9A" w14:textId="5A5B7DE7" w:rsidR="006915AA" w:rsidRDefault="006915AA" w:rsidP="0062267B">
      <w:pPr>
        <w:autoSpaceDN/>
        <w:spacing w:after="60"/>
        <w:ind w:right="-184"/>
        <w:rPr>
          <w:rFonts w:eastAsia="Times New Roman" w:cs="Arial"/>
          <w:b/>
          <w:bCs/>
          <w:color w:val="000000"/>
          <w:sz w:val="12"/>
          <w:szCs w:val="12"/>
          <w:lang w:bidi="he-IL"/>
        </w:rPr>
      </w:pPr>
    </w:p>
    <w:p w14:paraId="209D8DFC" w14:textId="5EF67061" w:rsidR="00037BBC" w:rsidRDefault="00AC5F2D" w:rsidP="00037BBC">
      <w:pPr>
        <w:autoSpaceDN/>
        <w:spacing w:after="60"/>
        <w:ind w:right="-184"/>
        <w:rPr>
          <w:rFonts w:eastAsia="Times New Roman" w:cs="Arial"/>
          <w:b/>
          <w:bCs/>
          <w:color w:val="000000"/>
          <w:sz w:val="40"/>
          <w:szCs w:val="40"/>
          <w:lang w:bidi="he-IL"/>
        </w:rPr>
      </w:pPr>
      <w:r>
        <w:rPr>
          <w:noProof/>
        </w:rPr>
        <w:pict w14:anchorId="3AD921DA">
          <v:rect id="Rectangle 19" o:spid="_x0000_s1059" style="position:absolute;margin-left:-22.8pt;margin-top:-13.15pt;width:566.1pt;height:20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" filled="f" strokecolor="#1f3763 [1604]" strokeweight="2.25pt">
            <v:path arrowok="t"/>
          </v:rect>
        </w:pict>
      </w:r>
      <w:r w:rsidR="00037BBC" w:rsidRPr="00220C32">
        <w:rPr>
          <w:rFonts w:eastAsia="Times New Roman" w:cs="Arial"/>
          <w:color w:val="000000"/>
          <w:spacing w:val="-4"/>
          <w:sz w:val="40"/>
          <w:szCs w:val="40"/>
          <w:lang w:bidi="he-IL"/>
        </w:rPr>
        <w:t xml:space="preserve">Paul uses the </w:t>
      </w:r>
      <w:r w:rsidR="00037BBC" w:rsidRPr="0062267B">
        <w:rPr>
          <w:rFonts w:eastAsia="Times New Roman" w:cs="Arial"/>
          <w:color w:val="000000"/>
          <w:spacing w:val="-4"/>
          <w:sz w:val="40"/>
          <w:szCs w:val="40"/>
          <w:lang w:bidi="he-IL"/>
        </w:rPr>
        <w:t>“</w:t>
      </w:r>
      <w:r w:rsidR="00037BBC" w:rsidRPr="00F4066B">
        <w:rPr>
          <w:rFonts w:eastAsia="Times New Roman" w:cs="Arial"/>
          <w:b/>
          <w:bCs/>
          <w:color w:val="C00000"/>
          <w:spacing w:val="-4"/>
          <w:sz w:val="40"/>
          <w:szCs w:val="40"/>
          <w:lang w:bidi="he-IL"/>
        </w:rPr>
        <w:t>past tense</w:t>
      </w:r>
      <w:r w:rsidR="00037BBC" w:rsidRPr="0062267B">
        <w:rPr>
          <w:rFonts w:eastAsia="Times New Roman" w:cs="Arial"/>
          <w:color w:val="000000"/>
          <w:spacing w:val="-4"/>
          <w:sz w:val="40"/>
          <w:szCs w:val="40"/>
          <w:lang w:bidi="he-IL"/>
        </w:rPr>
        <w:t>”, “</w:t>
      </w:r>
      <w:r w:rsidR="00037BBC" w:rsidRPr="00F4066B">
        <w:rPr>
          <w:rFonts w:eastAsia="Times New Roman" w:cs="Arial"/>
          <w:b/>
          <w:bCs/>
          <w:color w:val="C00000"/>
          <w:spacing w:val="-4"/>
          <w:sz w:val="40"/>
          <w:szCs w:val="40"/>
          <w:lang w:bidi="he-IL"/>
        </w:rPr>
        <w:t>present tense</w:t>
      </w:r>
      <w:r w:rsidR="00037BBC" w:rsidRPr="0062267B">
        <w:rPr>
          <w:rFonts w:eastAsia="Times New Roman" w:cs="Arial"/>
          <w:color w:val="000000"/>
          <w:spacing w:val="-4"/>
          <w:sz w:val="40"/>
          <w:szCs w:val="40"/>
          <w:lang w:bidi="he-IL"/>
        </w:rPr>
        <w:t>”, and “</w:t>
      </w:r>
      <w:r w:rsidR="00037BBC" w:rsidRPr="00F4066B">
        <w:rPr>
          <w:rFonts w:eastAsia="Times New Roman" w:cs="Arial"/>
          <w:b/>
          <w:bCs/>
          <w:color w:val="C00000"/>
          <w:spacing w:val="-4"/>
          <w:sz w:val="40"/>
          <w:szCs w:val="40"/>
          <w:lang w:bidi="he-IL"/>
        </w:rPr>
        <w:t>future tense</w:t>
      </w:r>
      <w:r w:rsidR="00037BBC" w:rsidRPr="0062267B">
        <w:rPr>
          <w:rFonts w:eastAsia="Times New Roman" w:cs="Arial"/>
          <w:color w:val="000000"/>
          <w:spacing w:val="-4"/>
          <w:sz w:val="40"/>
          <w:szCs w:val="40"/>
          <w:lang w:bidi="he-IL"/>
        </w:rPr>
        <w:t>”</w:t>
      </w:r>
      <w:r w:rsidR="00037BBC" w:rsidRPr="00220C32">
        <w:rPr>
          <w:rFonts w:eastAsia="Times New Roman" w:cs="Arial"/>
          <w:color w:val="000000"/>
          <w:sz w:val="40"/>
          <w:szCs w:val="40"/>
          <w:lang w:bidi="he-IL"/>
        </w:rPr>
        <w:t xml:space="preserve"> </w:t>
      </w:r>
      <w:r w:rsidR="00037BBC">
        <w:rPr>
          <w:rFonts w:eastAsia="Times New Roman" w:cs="Arial"/>
          <w:color w:val="000000"/>
          <w:sz w:val="40"/>
          <w:szCs w:val="40"/>
          <w:lang w:bidi="he-IL"/>
        </w:rPr>
        <w:t xml:space="preserve">in </w:t>
      </w:r>
      <w:r w:rsidR="00037BBC" w:rsidRPr="00220C32">
        <w:rPr>
          <w:rFonts w:eastAsia="Times New Roman" w:cs="Arial"/>
          <w:b/>
          <w:i/>
          <w:iCs/>
          <w:color w:val="000000"/>
          <w:sz w:val="40"/>
          <w:szCs w:val="40"/>
          <w:u w:val="single"/>
          <w:lang w:bidi="he-IL"/>
        </w:rPr>
        <w:t>Romans 5:1-</w:t>
      </w:r>
      <w:r w:rsidR="00037BBC" w:rsidRPr="00220C32">
        <w:rPr>
          <w:rFonts w:eastAsia="Times New Roman" w:cs="Arial"/>
          <w:b/>
          <w:color w:val="000000"/>
          <w:sz w:val="40"/>
          <w:szCs w:val="40"/>
          <w:u w:val="single"/>
          <w:lang w:bidi="he-IL"/>
        </w:rPr>
        <w:t>2</w:t>
      </w:r>
      <w:r w:rsidR="00037BBC">
        <w:rPr>
          <w:rFonts w:eastAsia="Times New Roman" w:cs="Arial"/>
          <w:bCs/>
          <w:color w:val="000000"/>
          <w:sz w:val="40"/>
          <w:szCs w:val="40"/>
          <w:lang w:bidi="he-IL"/>
        </w:rPr>
        <w:t xml:space="preserve"> to demonstrate how our completed </w:t>
      </w:r>
      <w:r w:rsidR="00037BBC" w:rsidRPr="002B59E4">
        <w:rPr>
          <w:rFonts w:eastAsia="Times New Roman" w:cs="Arial"/>
          <w:b/>
          <w:i/>
          <w:iCs/>
          <w:color w:val="000000"/>
          <w:spacing w:val="-4"/>
          <w:sz w:val="40"/>
          <w:szCs w:val="40"/>
          <w:u w:val="single"/>
          <w:lang w:bidi="he-IL"/>
        </w:rPr>
        <w:t>justification</w:t>
      </w:r>
      <w:r w:rsidR="00037BBC" w:rsidRPr="00E3754F">
        <w:rPr>
          <w:rFonts w:eastAsia="Times New Roman" w:cs="Arial"/>
          <w:bCs/>
          <w:color w:val="000000"/>
          <w:spacing w:val="-4"/>
          <w:sz w:val="40"/>
          <w:szCs w:val="40"/>
          <w:lang w:bidi="he-IL"/>
        </w:rPr>
        <w:t xml:space="preserve"> (</w:t>
      </w:r>
      <w:r w:rsidR="00037BBC" w:rsidRPr="002B59E4">
        <w:rPr>
          <w:rFonts w:eastAsia="Times New Roman" w:cs="Arial"/>
          <w:bCs/>
          <w:color w:val="000000" w:themeColor="text1"/>
          <w:spacing w:val="-4"/>
          <w:sz w:val="40"/>
          <w:szCs w:val="40"/>
          <w:highlight w:val="yellow"/>
          <w:lang w:bidi="he-IL"/>
        </w:rPr>
        <w:t>penalty of sin paid</w:t>
      </w:r>
      <w:r w:rsidR="00037BBC" w:rsidRPr="002B59E4">
        <w:rPr>
          <w:rFonts w:eastAsia="Times New Roman" w:cs="Arial"/>
          <w:bCs/>
          <w:color w:val="FFFFFF" w:themeColor="background1"/>
          <w:spacing w:val="-4"/>
          <w:sz w:val="40"/>
          <w:szCs w:val="40"/>
          <w:lang w:bidi="he-IL"/>
        </w:rPr>
        <w:t xml:space="preserve"> </w:t>
      </w:r>
      <w:r w:rsidR="00037BBC" w:rsidRPr="00E3754F">
        <w:rPr>
          <w:rFonts w:eastAsia="Times New Roman" w:cs="Arial"/>
          <w:bCs/>
          <w:color w:val="000000"/>
          <w:spacing w:val="-4"/>
          <w:sz w:val="40"/>
          <w:szCs w:val="40"/>
          <w:lang w:bidi="he-IL"/>
        </w:rPr>
        <w:t xml:space="preserve">= being right w/ God, - </w:t>
      </w:r>
      <w:r w:rsidR="00037BBC" w:rsidRPr="00F4066B">
        <w:rPr>
          <w:rFonts w:eastAsia="Times New Roman" w:cs="Arial"/>
          <w:b/>
          <w:color w:val="C00000"/>
          <w:spacing w:val="-4"/>
          <w:sz w:val="40"/>
          <w:szCs w:val="40"/>
          <w:lang w:bidi="he-IL"/>
        </w:rPr>
        <w:t>past tense</w:t>
      </w:r>
      <w:r w:rsidR="00037BBC" w:rsidRPr="00E3754F">
        <w:rPr>
          <w:rFonts w:eastAsia="Times New Roman" w:cs="Arial"/>
          <w:bCs/>
          <w:color w:val="000000"/>
          <w:spacing w:val="-4"/>
          <w:sz w:val="40"/>
          <w:szCs w:val="40"/>
          <w:lang w:bidi="he-IL"/>
        </w:rPr>
        <w:t>),</w:t>
      </w:r>
      <w:r w:rsidR="00037BBC">
        <w:rPr>
          <w:rFonts w:eastAsia="Times New Roman" w:cs="Arial"/>
          <w:bCs/>
          <w:color w:val="000000"/>
          <w:sz w:val="40"/>
          <w:szCs w:val="40"/>
          <w:lang w:bidi="he-IL"/>
        </w:rPr>
        <w:t xml:space="preserve"> should </w:t>
      </w:r>
      <w:r w:rsidR="00037BBC" w:rsidRPr="00F81607">
        <w:rPr>
          <w:rFonts w:eastAsia="Times New Roman" w:cs="Arial"/>
          <w:color w:val="000000"/>
          <w:sz w:val="40"/>
          <w:szCs w:val="40"/>
          <w:lang w:bidi="he-IL"/>
        </w:rPr>
        <w:t>progress o</w:t>
      </w:r>
      <w:r w:rsidR="00037BBC">
        <w:rPr>
          <w:rFonts w:eastAsia="Times New Roman" w:cs="Arial"/>
          <w:color w:val="000000"/>
          <w:sz w:val="40"/>
          <w:szCs w:val="40"/>
          <w:lang w:bidi="he-IL"/>
        </w:rPr>
        <w:t xml:space="preserve">n </w:t>
      </w:r>
      <w:r w:rsidR="00037BBC" w:rsidRPr="00EB30E6">
        <w:rPr>
          <w:rFonts w:eastAsia="Times New Roman" w:cs="Arial"/>
          <w:color w:val="000000"/>
          <w:spacing w:val="-6"/>
          <w:sz w:val="40"/>
          <w:szCs w:val="40"/>
          <w:lang w:bidi="he-IL"/>
        </w:rPr>
        <w:t xml:space="preserve">to </w:t>
      </w:r>
      <w:r w:rsidR="00037BBC" w:rsidRPr="002B59E4">
        <w:rPr>
          <w:rFonts w:eastAsia="Times New Roman" w:cs="Arial"/>
          <w:b/>
          <w:bCs/>
          <w:i/>
          <w:iCs/>
          <w:color w:val="000000"/>
          <w:spacing w:val="-6"/>
          <w:sz w:val="40"/>
          <w:szCs w:val="40"/>
          <w:u w:val="single"/>
          <w:lang w:bidi="he-IL"/>
        </w:rPr>
        <w:t>experiential</w:t>
      </w:r>
      <w:r w:rsidR="00037BBC" w:rsidRPr="002B59E4">
        <w:rPr>
          <w:rFonts w:eastAsia="Times New Roman" w:cs="Arial"/>
          <w:b/>
          <w:bCs/>
          <w:color w:val="000000"/>
          <w:spacing w:val="-6"/>
          <w:sz w:val="40"/>
          <w:szCs w:val="40"/>
          <w:lang w:bidi="he-IL"/>
        </w:rPr>
        <w:t xml:space="preserve"> </w:t>
      </w:r>
      <w:r w:rsidR="00037BBC" w:rsidRPr="002B59E4">
        <w:rPr>
          <w:rFonts w:eastAsia="Times New Roman" w:cs="Arial"/>
          <w:b/>
          <w:bCs/>
          <w:i/>
          <w:iCs/>
          <w:color w:val="000000"/>
          <w:spacing w:val="-6"/>
          <w:sz w:val="40"/>
          <w:szCs w:val="40"/>
          <w:u w:val="single"/>
          <w:lang w:bidi="he-IL"/>
        </w:rPr>
        <w:t>sanctification</w:t>
      </w:r>
      <w:r w:rsidR="00037BBC" w:rsidRPr="00EB30E6">
        <w:rPr>
          <w:rFonts w:eastAsia="Times New Roman" w:cs="Arial"/>
          <w:color w:val="000000"/>
          <w:spacing w:val="-6"/>
          <w:sz w:val="40"/>
          <w:szCs w:val="40"/>
          <w:lang w:bidi="he-IL"/>
        </w:rPr>
        <w:t xml:space="preserve"> (</w:t>
      </w:r>
      <w:r w:rsidR="00037BBC" w:rsidRPr="002B59E4">
        <w:rPr>
          <w:rFonts w:eastAsia="Times New Roman" w:cs="Arial"/>
          <w:bCs/>
          <w:color w:val="000000" w:themeColor="text1"/>
          <w:spacing w:val="-4"/>
          <w:sz w:val="40"/>
          <w:szCs w:val="40"/>
          <w:highlight w:val="yellow"/>
          <w:lang w:bidi="he-IL"/>
        </w:rPr>
        <w:t xml:space="preserve">power of sin broken </w:t>
      </w:r>
      <w:r w:rsidR="00037BBC">
        <w:rPr>
          <w:rFonts w:eastAsia="Times New Roman" w:cs="Arial"/>
          <w:color w:val="000000"/>
          <w:spacing w:val="-6"/>
          <w:sz w:val="40"/>
          <w:szCs w:val="40"/>
          <w:lang w:bidi="he-IL"/>
        </w:rPr>
        <w:t xml:space="preserve">= potential of </w:t>
      </w:r>
      <w:r w:rsidR="00037BBC" w:rsidRPr="00EB30E6">
        <w:rPr>
          <w:rFonts w:eastAsia="Times New Roman" w:cs="Arial"/>
          <w:color w:val="000000"/>
          <w:spacing w:val="-6"/>
          <w:sz w:val="40"/>
          <w:szCs w:val="40"/>
          <w:lang w:bidi="he-IL"/>
        </w:rPr>
        <w:t>spiritual maturity</w:t>
      </w:r>
      <w:r w:rsidR="00037BBC">
        <w:rPr>
          <w:rFonts w:eastAsia="Times New Roman" w:cs="Arial"/>
          <w:color w:val="000000"/>
          <w:spacing w:val="-6"/>
          <w:sz w:val="40"/>
          <w:szCs w:val="40"/>
          <w:lang w:bidi="he-IL"/>
        </w:rPr>
        <w:t xml:space="preserve"> </w:t>
      </w:r>
      <w:r w:rsidR="00037BBC" w:rsidRPr="00EB30E6">
        <w:rPr>
          <w:rFonts w:eastAsia="Times New Roman" w:cs="Arial"/>
          <w:color w:val="000000"/>
          <w:spacing w:val="-6"/>
          <w:sz w:val="40"/>
          <w:szCs w:val="40"/>
          <w:lang w:bidi="he-IL"/>
        </w:rPr>
        <w:t xml:space="preserve">- </w:t>
      </w:r>
      <w:r w:rsidR="00037BBC" w:rsidRPr="00F4066B">
        <w:rPr>
          <w:rFonts w:eastAsia="Times New Roman" w:cs="Arial"/>
          <w:b/>
          <w:color w:val="C00000"/>
          <w:spacing w:val="-4"/>
          <w:sz w:val="40"/>
          <w:szCs w:val="40"/>
          <w:lang w:bidi="he-IL"/>
        </w:rPr>
        <w:t>present tense</w:t>
      </w:r>
      <w:r w:rsidR="00037BBC" w:rsidRPr="00EB30E6">
        <w:rPr>
          <w:rFonts w:eastAsia="Times New Roman" w:cs="Arial"/>
          <w:color w:val="000000"/>
          <w:spacing w:val="-6"/>
          <w:sz w:val="40"/>
          <w:szCs w:val="40"/>
          <w:lang w:bidi="he-IL"/>
        </w:rPr>
        <w:t>),</w:t>
      </w:r>
      <w:r w:rsidR="00037BBC">
        <w:rPr>
          <w:rFonts w:eastAsia="Times New Roman" w:cs="Arial"/>
          <w:color w:val="000000"/>
          <w:sz w:val="40"/>
          <w:szCs w:val="40"/>
          <w:lang w:bidi="he-IL"/>
        </w:rPr>
        <w:t xml:space="preserve"> which should progress on </w:t>
      </w:r>
      <w:r w:rsidR="00037BBC">
        <w:rPr>
          <w:rFonts w:eastAsia="Times New Roman" w:cs="Arial"/>
          <w:color w:val="000000"/>
          <w:sz w:val="40"/>
          <w:szCs w:val="40"/>
          <w:lang w:bidi="he-IL"/>
        </w:rPr>
        <w:lastRenderedPageBreak/>
        <w:t xml:space="preserve">to </w:t>
      </w:r>
      <w:r w:rsidR="00037BBC" w:rsidRPr="002B59E4">
        <w:rPr>
          <w:rFonts w:eastAsia="Times New Roman" w:cs="Arial"/>
          <w:b/>
          <w:bCs/>
          <w:i/>
          <w:iCs/>
          <w:color w:val="000000"/>
          <w:sz w:val="40"/>
          <w:szCs w:val="40"/>
          <w:u w:val="single"/>
          <w:lang w:bidi="he-IL"/>
        </w:rPr>
        <w:t>ultimate sanctification</w:t>
      </w:r>
      <w:r w:rsidR="00037BBC" w:rsidRPr="002B59E4">
        <w:rPr>
          <w:rFonts w:eastAsia="Times New Roman" w:cs="Arial"/>
          <w:color w:val="000000"/>
          <w:sz w:val="40"/>
          <w:szCs w:val="40"/>
          <w:lang w:bidi="he-IL"/>
        </w:rPr>
        <w:t xml:space="preserve"> (</w:t>
      </w:r>
      <w:r w:rsidR="00037BBC" w:rsidRPr="002B59E4">
        <w:rPr>
          <w:rFonts w:eastAsia="Times New Roman" w:cs="Arial"/>
          <w:bCs/>
          <w:color w:val="000000" w:themeColor="text1"/>
          <w:spacing w:val="-4"/>
          <w:sz w:val="40"/>
          <w:szCs w:val="40"/>
          <w:highlight w:val="yellow"/>
          <w:lang w:bidi="he-IL"/>
        </w:rPr>
        <w:t>presence of sin removed</w:t>
      </w:r>
      <w:r w:rsidR="00037BBC" w:rsidRPr="002B59E4">
        <w:rPr>
          <w:rFonts w:eastAsia="Times New Roman" w:cs="Arial"/>
          <w:color w:val="000000"/>
          <w:sz w:val="40"/>
          <w:szCs w:val="40"/>
          <w:lang w:bidi="he-IL"/>
        </w:rPr>
        <w:t xml:space="preserve"> = eternal blessings - </w:t>
      </w:r>
      <w:r w:rsidR="00037BBC" w:rsidRPr="00F4066B">
        <w:rPr>
          <w:rFonts w:ascii="Arial Bold" w:eastAsia="Times New Roman" w:hAnsi="Arial Bold" w:cs="Arial"/>
          <w:b/>
          <w:color w:val="C00000"/>
          <w:spacing w:val="-8"/>
          <w:sz w:val="40"/>
          <w:szCs w:val="40"/>
          <w:lang w:bidi="he-IL"/>
        </w:rPr>
        <w:t>future tense</w:t>
      </w:r>
      <w:r w:rsidR="00037BBC" w:rsidRPr="002B59E4">
        <w:rPr>
          <w:rFonts w:eastAsia="Times New Roman" w:cs="Arial"/>
          <w:color w:val="000000"/>
          <w:sz w:val="40"/>
          <w:szCs w:val="40"/>
          <w:lang w:bidi="he-IL"/>
        </w:rPr>
        <w:t>).</w:t>
      </w:r>
      <w:r w:rsidR="00037BBC" w:rsidRPr="00220C32">
        <w:rPr>
          <w:rFonts w:eastAsia="Times New Roman" w:cs="Arial"/>
          <w:b/>
          <w:bCs/>
          <w:color w:val="000000"/>
          <w:sz w:val="40"/>
          <w:szCs w:val="40"/>
          <w:lang w:bidi="he-IL"/>
        </w:rPr>
        <w:t xml:space="preserve"> </w:t>
      </w:r>
    </w:p>
    <w:p w14:paraId="7A5440C8" w14:textId="0D4630FF" w:rsidR="00037BBC" w:rsidRDefault="00037BBC" w:rsidP="0062267B">
      <w:pPr>
        <w:autoSpaceDN/>
        <w:spacing w:after="60"/>
        <w:ind w:right="-184"/>
        <w:rPr>
          <w:rFonts w:eastAsia="Times New Roman" w:cs="Arial"/>
          <w:b/>
          <w:bCs/>
          <w:color w:val="000000"/>
          <w:sz w:val="12"/>
          <w:szCs w:val="12"/>
          <w:lang w:bidi="he-IL"/>
        </w:rPr>
      </w:pPr>
    </w:p>
    <w:p w14:paraId="6631E65B" w14:textId="77777777" w:rsidR="00A23820" w:rsidRPr="00A23820" w:rsidRDefault="00A23820" w:rsidP="0062267B">
      <w:pPr>
        <w:autoSpaceDN/>
        <w:spacing w:after="60"/>
        <w:ind w:right="-184"/>
        <w:rPr>
          <w:rFonts w:eastAsia="Times New Roman" w:cs="Arial"/>
          <w:color w:val="000000"/>
          <w:sz w:val="22"/>
          <w:szCs w:val="22"/>
          <w:lang w:bidi="he-IL"/>
        </w:rPr>
      </w:pPr>
    </w:p>
    <w:p w14:paraId="27B7F139" w14:textId="3BDB46A4" w:rsidR="00220C32" w:rsidRPr="00220C32" w:rsidRDefault="00F81607" w:rsidP="0062267B">
      <w:pPr>
        <w:autoSpaceDN/>
        <w:spacing w:after="60"/>
        <w:ind w:right="-184"/>
        <w:rPr>
          <w:rFonts w:eastAsia="Times New Roman" w:cs="Arial"/>
          <w:bCs/>
          <w:color w:val="000000"/>
          <w:spacing w:val="-2"/>
          <w:sz w:val="40"/>
          <w:szCs w:val="40"/>
          <w:lang w:bidi="he-IL"/>
        </w:rPr>
      </w:pPr>
      <w:r w:rsidRPr="00F81607">
        <w:rPr>
          <w:rFonts w:eastAsia="Times New Roman" w:cs="Arial"/>
          <w:color w:val="000000"/>
          <w:sz w:val="40"/>
          <w:szCs w:val="40"/>
          <w:lang w:bidi="he-IL"/>
        </w:rPr>
        <w:t>B</w:t>
      </w:r>
      <w:r w:rsidR="00220C32" w:rsidRPr="00220C32">
        <w:rPr>
          <w:rFonts w:eastAsia="Times New Roman" w:cs="Arial"/>
          <w:bCs/>
          <w:color w:val="000000"/>
          <w:sz w:val="40"/>
          <w:szCs w:val="40"/>
          <w:lang w:bidi="he-IL"/>
        </w:rPr>
        <w:t xml:space="preserve">elievers were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justified</w:t>
      </w:r>
      <w:r w:rsidR="00220C32" w:rsidRPr="00220C32">
        <w:rPr>
          <w:rFonts w:eastAsia="Times New Roman" w:cs="Arial"/>
          <w:b/>
          <w:bCs/>
          <w:i/>
          <w:iCs/>
          <w:color w:val="000000"/>
          <w:sz w:val="40"/>
          <w:szCs w:val="40"/>
          <w:lang w:bidi="he-IL"/>
        </w:rPr>
        <w:t xml:space="preserve"> through faith”</w:t>
      </w:r>
      <w:r w:rsidR="00220C32" w:rsidRPr="00220C32">
        <w:rPr>
          <w:rFonts w:eastAsia="Times New Roman" w:cs="Arial"/>
          <w:bCs/>
          <w:color w:val="000000"/>
          <w:sz w:val="40"/>
          <w:szCs w:val="40"/>
          <w:lang w:bidi="he-IL"/>
        </w:rPr>
        <w:t xml:space="preserve"> in </w:t>
      </w:r>
      <w:r w:rsidR="00220C32" w:rsidRPr="00220C32">
        <w:rPr>
          <w:rFonts w:eastAsia="Times New Roman" w:cs="Arial"/>
          <w:bCs/>
          <w:color w:val="000000"/>
          <w:spacing w:val="-2"/>
          <w:sz w:val="40"/>
          <w:szCs w:val="40"/>
          <w:lang w:bidi="he-IL"/>
        </w:rPr>
        <w:t xml:space="preserve">the past, they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 xml:space="preserve">stand </w:t>
      </w:r>
      <w:r w:rsidR="00220C32" w:rsidRPr="00220C32">
        <w:rPr>
          <w:rFonts w:eastAsia="Times New Roman" w:cs="Arial"/>
          <w:b/>
          <w:bCs/>
          <w:i/>
          <w:iCs/>
          <w:color w:val="000000"/>
          <w:sz w:val="40"/>
          <w:szCs w:val="40"/>
          <w:lang w:bidi="he-IL"/>
        </w:rPr>
        <w:t>in grace”</w:t>
      </w:r>
      <w:r w:rsidR="00220C32" w:rsidRPr="00220C32">
        <w:rPr>
          <w:rFonts w:eastAsia="Times New Roman" w:cs="Arial"/>
          <w:bCs/>
          <w:color w:val="000000"/>
          <w:spacing w:val="-2"/>
          <w:sz w:val="40"/>
          <w:szCs w:val="40"/>
          <w:lang w:bidi="he-IL"/>
        </w:rPr>
        <w:t xml:space="preserve"> in the present, and they have </w:t>
      </w:r>
      <w:r w:rsidR="00220C32" w:rsidRPr="00220C32">
        <w:rPr>
          <w:rFonts w:eastAsia="Times New Roman" w:cs="Arial"/>
          <w:b/>
          <w:bCs/>
          <w:i/>
          <w:iCs/>
          <w:color w:val="000000"/>
          <w:sz w:val="40"/>
          <w:szCs w:val="40"/>
          <w:lang w:bidi="he-IL"/>
        </w:rPr>
        <w:t>“</w:t>
      </w:r>
      <w:r w:rsidR="00220C32" w:rsidRPr="00220C32">
        <w:rPr>
          <w:rFonts w:eastAsia="Times New Roman" w:cs="Arial"/>
          <w:b/>
          <w:bCs/>
          <w:i/>
          <w:iCs/>
          <w:color w:val="000000"/>
          <w:sz w:val="40"/>
          <w:szCs w:val="40"/>
          <w:u w:val="single"/>
          <w:lang w:bidi="he-IL"/>
        </w:rPr>
        <w:t>hope</w:t>
      </w:r>
      <w:r w:rsidR="00220C32" w:rsidRPr="00220C32">
        <w:rPr>
          <w:rFonts w:eastAsia="Times New Roman" w:cs="Arial"/>
          <w:b/>
          <w:bCs/>
          <w:i/>
          <w:iCs/>
          <w:color w:val="000000"/>
          <w:sz w:val="40"/>
          <w:szCs w:val="40"/>
          <w:lang w:bidi="he-IL"/>
        </w:rPr>
        <w:t xml:space="preserve"> of the glory of God”</w:t>
      </w:r>
      <w:r w:rsidR="00220C32" w:rsidRPr="00220C32">
        <w:rPr>
          <w:rFonts w:eastAsia="Times New Roman" w:cs="Arial"/>
          <w:bCs/>
          <w:color w:val="000000"/>
          <w:spacing w:val="-2"/>
          <w:sz w:val="40"/>
          <w:szCs w:val="40"/>
          <w:lang w:bidi="he-IL"/>
        </w:rPr>
        <w:t xml:space="preserve"> </w:t>
      </w:r>
      <w:r w:rsidR="00FF0BA5">
        <w:rPr>
          <w:rFonts w:eastAsia="Times New Roman" w:cs="Arial"/>
          <w:bCs/>
          <w:color w:val="000000"/>
          <w:spacing w:val="-2"/>
          <w:sz w:val="40"/>
          <w:szCs w:val="40"/>
          <w:lang w:bidi="he-IL"/>
        </w:rPr>
        <w:t>for</w:t>
      </w:r>
      <w:r w:rsidR="00220C32" w:rsidRPr="00220C32">
        <w:rPr>
          <w:rFonts w:eastAsia="Times New Roman" w:cs="Arial"/>
          <w:bCs/>
          <w:color w:val="000000"/>
          <w:spacing w:val="-2"/>
          <w:sz w:val="40"/>
          <w:szCs w:val="40"/>
          <w:lang w:bidi="he-IL"/>
        </w:rPr>
        <w:t xml:space="preserve"> the future.</w:t>
      </w:r>
    </w:p>
    <w:p w14:paraId="3E362816" w14:textId="77777777" w:rsidR="00220C32" w:rsidRPr="00761CCC" w:rsidRDefault="00220C32" w:rsidP="001818A2">
      <w:pPr>
        <w:pStyle w:val="PlainText"/>
        <w:ind w:right="-30"/>
        <w:rPr>
          <w:rFonts w:ascii="Arial" w:eastAsia="SimSun" w:hAnsi="Arial" w:cs="Calibri"/>
          <w:bCs/>
          <w:i/>
          <w:iCs/>
          <w:color w:val="000000" w:themeColor="text1"/>
          <w:spacing w:val="-4"/>
          <w:kern w:val="3"/>
          <w:sz w:val="16"/>
          <w:szCs w:val="16"/>
          <w:u w:val="single"/>
          <w:lang w:val="en-US"/>
        </w:rPr>
      </w:pPr>
    </w:p>
    <w:p w14:paraId="7FACEC08" w14:textId="665F58FE" w:rsidR="00220C32" w:rsidRDefault="00220C32" w:rsidP="00395E44">
      <w:pPr>
        <w:pStyle w:val="PlainText"/>
        <w:ind w:right="-184"/>
        <w:rPr>
          <w:rFonts w:ascii="Arial" w:eastAsia="SimSun" w:hAnsi="Arial" w:cs="Calibri"/>
          <w:bCs/>
          <w:i/>
          <w:iCs/>
          <w:color w:val="000000" w:themeColor="text1"/>
          <w:spacing w:val="-4"/>
          <w:kern w:val="3"/>
          <w:sz w:val="40"/>
          <w:szCs w:val="40"/>
          <w:lang w:val="en-US"/>
        </w:rPr>
      </w:pPr>
      <w:r w:rsidRPr="00220C32">
        <w:rPr>
          <w:rFonts w:ascii="Arial" w:eastAsia="SimSun" w:hAnsi="Arial" w:cs="Calibri"/>
          <w:bCs/>
          <w:i/>
          <w:iCs/>
          <w:color w:val="000000" w:themeColor="text1"/>
          <w:spacing w:val="-4"/>
          <w:kern w:val="3"/>
          <w:sz w:val="40"/>
          <w:szCs w:val="40"/>
          <w:u w:val="single"/>
          <w:lang w:val="en-US"/>
        </w:rPr>
        <w:t xml:space="preserve">Romans 5:1-2 </w:t>
      </w:r>
      <w:r w:rsidRPr="00220C32">
        <w:rPr>
          <w:rFonts w:ascii="Arial" w:eastAsia="SimSun" w:hAnsi="Arial" w:cs="Calibri"/>
          <w:bCs/>
          <w:i/>
          <w:iCs/>
          <w:color w:val="000000" w:themeColor="text1"/>
          <w:spacing w:val="-4"/>
          <w:kern w:val="3"/>
          <w:sz w:val="40"/>
          <w:szCs w:val="40"/>
          <w:lang w:val="en-US"/>
        </w:rPr>
        <w:t xml:space="preserve"> </w:t>
      </w:r>
      <w:r w:rsidR="00395E44">
        <w:rPr>
          <w:rFonts w:ascii="Arial" w:eastAsia="SimSun" w:hAnsi="Arial" w:cs="Calibri"/>
          <w:bCs/>
          <w:i/>
          <w:iCs/>
          <w:color w:val="000000" w:themeColor="text1"/>
          <w:spacing w:val="-4"/>
          <w:kern w:val="3"/>
          <w:sz w:val="40"/>
          <w:szCs w:val="40"/>
          <w:lang w:val="en-US"/>
        </w:rPr>
        <w:t>T</w:t>
      </w:r>
      <w:r w:rsidRPr="00220C32">
        <w:rPr>
          <w:rFonts w:ascii="Arial" w:eastAsia="SimSun" w:hAnsi="Arial" w:cs="Calibri"/>
          <w:bCs/>
          <w:i/>
          <w:iCs/>
          <w:color w:val="000000" w:themeColor="text1"/>
          <w:spacing w:val="-4"/>
          <w:kern w:val="3"/>
          <w:sz w:val="40"/>
          <w:szCs w:val="40"/>
          <w:lang w:val="en-US"/>
        </w:rPr>
        <w:t xml:space="preserve">herefore </w:t>
      </w:r>
      <w:r w:rsidRPr="00220C32">
        <w:rPr>
          <w:rFonts w:ascii="Arial" w:eastAsia="SimSun" w:hAnsi="Arial" w:cs="Calibri"/>
          <w:bCs/>
          <w:i/>
          <w:iCs/>
          <w:color w:val="C00000"/>
          <w:spacing w:val="-4"/>
          <w:kern w:val="3"/>
          <w:sz w:val="40"/>
          <w:szCs w:val="40"/>
          <w:lang w:val="en-US"/>
        </w:rPr>
        <w:t>having been justified by faith</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w:t>
      </w:r>
      <w:r w:rsidR="00395E44">
        <w:rPr>
          <w:rFonts w:ascii="Arial" w:eastAsia="SimSun" w:hAnsi="Arial" w:cs="Calibri"/>
          <w:b w:val="0"/>
          <w:color w:val="000000" w:themeColor="text1"/>
          <w:spacing w:val="-4"/>
          <w:kern w:val="3"/>
          <w:sz w:val="36"/>
          <w:szCs w:val="36"/>
          <w:lang w:val="en-US"/>
        </w:rPr>
        <w:t xml:space="preserve">a past </w:t>
      </w:r>
      <w:r w:rsidR="0062267B">
        <w:rPr>
          <w:rFonts w:ascii="Arial" w:eastAsia="SimSun" w:hAnsi="Arial" w:cs="Calibri"/>
          <w:b w:val="0"/>
          <w:color w:val="000000" w:themeColor="text1"/>
          <w:spacing w:val="-4"/>
          <w:kern w:val="3"/>
          <w:sz w:val="36"/>
          <w:szCs w:val="36"/>
          <w:lang w:val="en-US"/>
        </w:rPr>
        <w:t>occurrence</w:t>
      </w:r>
      <w:r>
        <w:rPr>
          <w:rFonts w:ascii="Arial" w:eastAsia="SimSun" w:hAnsi="Arial" w:cs="Calibri"/>
          <w:b w:val="0"/>
          <w:color w:val="000000" w:themeColor="text1"/>
          <w:spacing w:val="-4"/>
          <w:kern w:val="3"/>
          <w:sz w:val="36"/>
          <w:szCs w:val="36"/>
          <w:lang w:val="en-US"/>
        </w:rPr>
        <w:t>)</w:t>
      </w:r>
      <w:r w:rsidRPr="00220C32">
        <w:rPr>
          <w:rFonts w:ascii="Arial" w:eastAsia="SimSun" w:hAnsi="Arial" w:cs="Calibri"/>
          <w:bCs/>
          <w:i/>
          <w:iCs/>
          <w:color w:val="000000" w:themeColor="text1"/>
          <w:spacing w:val="-4"/>
          <w:kern w:val="3"/>
          <w:sz w:val="40"/>
          <w:szCs w:val="40"/>
          <w:lang w:val="en-US"/>
        </w:rPr>
        <w:t>, we have peace with God through our Lord Jesus Christ,  2</w:t>
      </w:r>
      <w:r>
        <w:rPr>
          <w:rFonts w:ascii="Arial" w:eastAsia="SimSun" w:hAnsi="Arial" w:cs="Calibri"/>
          <w:bCs/>
          <w:i/>
          <w:iCs/>
          <w:color w:val="000000" w:themeColor="text1"/>
          <w:spacing w:val="-4"/>
          <w:kern w:val="3"/>
          <w:sz w:val="40"/>
          <w:szCs w:val="40"/>
          <w:lang w:val="en-US"/>
        </w:rPr>
        <w:t>)</w:t>
      </w:r>
      <w:r w:rsidRPr="00220C32">
        <w:rPr>
          <w:rFonts w:ascii="Arial" w:eastAsia="SimSun" w:hAnsi="Arial" w:cs="Calibri"/>
          <w:bCs/>
          <w:i/>
          <w:iCs/>
          <w:color w:val="000000" w:themeColor="text1"/>
          <w:spacing w:val="-4"/>
          <w:kern w:val="3"/>
          <w:sz w:val="40"/>
          <w:szCs w:val="40"/>
          <w:lang w:val="en-US"/>
        </w:rPr>
        <w:t xml:space="preserve"> through whom also we have obtained our introduction by faith into this grace </w:t>
      </w:r>
      <w:r w:rsidRPr="00220C32">
        <w:rPr>
          <w:rFonts w:ascii="Arial" w:eastAsia="SimSun" w:hAnsi="Arial" w:cs="Calibri"/>
          <w:bCs/>
          <w:i/>
          <w:iCs/>
          <w:color w:val="C00000"/>
          <w:spacing w:val="-4"/>
          <w:kern w:val="3"/>
          <w:sz w:val="40"/>
          <w:szCs w:val="40"/>
          <w:lang w:val="en-US"/>
        </w:rPr>
        <w:t>in which we stand</w:t>
      </w:r>
      <w:r>
        <w:rPr>
          <w:rFonts w:ascii="Arial" w:eastAsia="SimSun" w:hAnsi="Arial" w:cs="Calibri"/>
          <w:bCs/>
          <w:i/>
          <w:iCs/>
          <w:color w:val="C00000"/>
          <w:spacing w:val="-4"/>
          <w:kern w:val="3"/>
          <w:sz w:val="40"/>
          <w:szCs w:val="40"/>
          <w:lang w:val="en-US"/>
        </w:rPr>
        <w:t xml:space="preserve"> </w:t>
      </w:r>
      <w:r>
        <w:rPr>
          <w:rFonts w:ascii="Arial" w:eastAsia="SimSun" w:hAnsi="Arial" w:cs="Calibri"/>
          <w:b w:val="0"/>
          <w:color w:val="000000" w:themeColor="text1"/>
          <w:spacing w:val="-4"/>
          <w:kern w:val="3"/>
          <w:sz w:val="36"/>
          <w:szCs w:val="36"/>
          <w:lang w:val="en-US"/>
        </w:rPr>
        <w:t>(</w:t>
      </w:r>
      <w:r w:rsidR="00395E44">
        <w:rPr>
          <w:rFonts w:ascii="Arial" w:eastAsia="SimSun" w:hAnsi="Arial" w:cs="Calibri"/>
          <w:b w:val="0"/>
          <w:color w:val="000000" w:themeColor="text1"/>
          <w:spacing w:val="-4"/>
          <w:kern w:val="3"/>
          <w:sz w:val="36"/>
          <w:szCs w:val="36"/>
          <w:lang w:val="en-US"/>
        </w:rPr>
        <w:t>a</w:t>
      </w:r>
      <w:r>
        <w:rPr>
          <w:rFonts w:ascii="Arial" w:eastAsia="SimSun" w:hAnsi="Arial" w:cs="Calibri"/>
          <w:b w:val="0"/>
          <w:color w:val="000000" w:themeColor="text1"/>
          <w:spacing w:val="-4"/>
          <w:kern w:val="3"/>
          <w:sz w:val="36"/>
          <w:szCs w:val="36"/>
          <w:lang w:val="en-US"/>
        </w:rPr>
        <w:t xml:space="preserve"> present</w:t>
      </w:r>
      <w:r w:rsidR="00395E44">
        <w:rPr>
          <w:rFonts w:ascii="Arial" w:eastAsia="SimSun" w:hAnsi="Arial" w:cs="Calibri"/>
          <w:b w:val="0"/>
          <w:color w:val="000000" w:themeColor="text1"/>
          <w:spacing w:val="-4"/>
          <w:kern w:val="3"/>
          <w:sz w:val="36"/>
          <w:szCs w:val="36"/>
          <w:lang w:val="en-US"/>
        </w:rPr>
        <w:t xml:space="preserve"> experience</w:t>
      </w:r>
      <w:r>
        <w:rPr>
          <w:rFonts w:ascii="Arial" w:eastAsia="SimSun" w:hAnsi="Arial" w:cs="Calibri"/>
          <w:b w:val="0"/>
          <w:color w:val="000000" w:themeColor="text1"/>
          <w:spacing w:val="-4"/>
          <w:kern w:val="3"/>
          <w:sz w:val="36"/>
          <w:szCs w:val="36"/>
          <w:lang w:val="en-US"/>
        </w:rPr>
        <w:t>)</w:t>
      </w:r>
      <w:r w:rsidRPr="00220C32">
        <w:rPr>
          <w:rFonts w:ascii="Arial" w:eastAsia="SimSun" w:hAnsi="Arial" w:cs="Calibri"/>
          <w:bCs/>
          <w:i/>
          <w:iCs/>
          <w:color w:val="000000" w:themeColor="text1"/>
          <w:spacing w:val="-4"/>
          <w:kern w:val="3"/>
          <w:sz w:val="40"/>
          <w:szCs w:val="40"/>
          <w:lang w:val="en-US"/>
        </w:rPr>
        <w:t xml:space="preserve">; and we exult </w:t>
      </w:r>
      <w:r w:rsidRPr="00220C32">
        <w:rPr>
          <w:rFonts w:ascii="Arial" w:eastAsia="SimSun" w:hAnsi="Arial" w:cs="Calibri"/>
          <w:bCs/>
          <w:i/>
          <w:iCs/>
          <w:color w:val="C00000"/>
          <w:spacing w:val="-4"/>
          <w:kern w:val="3"/>
          <w:sz w:val="40"/>
          <w:szCs w:val="40"/>
          <w:lang w:val="en-US"/>
        </w:rPr>
        <w:t>in hope of the glory of God</w:t>
      </w:r>
      <w:r w:rsidR="00395E44">
        <w:rPr>
          <w:rFonts w:ascii="Arial" w:eastAsia="SimSun" w:hAnsi="Arial" w:cs="Calibri"/>
          <w:bCs/>
          <w:i/>
          <w:iCs/>
          <w:color w:val="C00000"/>
          <w:spacing w:val="-4"/>
          <w:kern w:val="3"/>
          <w:sz w:val="40"/>
          <w:szCs w:val="40"/>
          <w:lang w:val="en-US"/>
        </w:rPr>
        <w:t xml:space="preserve"> </w:t>
      </w:r>
      <w:r w:rsidR="00395E44">
        <w:rPr>
          <w:rFonts w:ascii="Arial" w:eastAsia="SimSun" w:hAnsi="Arial" w:cs="Calibri"/>
          <w:b w:val="0"/>
          <w:color w:val="000000" w:themeColor="text1"/>
          <w:spacing w:val="-4"/>
          <w:kern w:val="3"/>
          <w:sz w:val="36"/>
          <w:szCs w:val="36"/>
          <w:lang w:val="en-US"/>
        </w:rPr>
        <w:t>(a future hope)</w:t>
      </w:r>
      <w:r w:rsidRPr="00220C32">
        <w:rPr>
          <w:rFonts w:ascii="Arial" w:eastAsia="SimSun" w:hAnsi="Arial" w:cs="Calibri"/>
          <w:bCs/>
          <w:i/>
          <w:iCs/>
          <w:color w:val="000000" w:themeColor="text1"/>
          <w:spacing w:val="-4"/>
          <w:kern w:val="3"/>
          <w:sz w:val="40"/>
          <w:szCs w:val="40"/>
          <w:lang w:val="en-US"/>
        </w:rPr>
        <w:t>.</w:t>
      </w:r>
    </w:p>
    <w:p w14:paraId="72E5F36B" w14:textId="77777777" w:rsidR="007456C3" w:rsidRPr="00D353A5" w:rsidRDefault="007456C3" w:rsidP="00395E44">
      <w:pPr>
        <w:pStyle w:val="PlainText"/>
        <w:ind w:right="-184"/>
        <w:rPr>
          <w:rFonts w:ascii="Arial" w:eastAsia="SimSun" w:hAnsi="Arial" w:cs="Calibri"/>
          <w:bCs/>
          <w:i/>
          <w:iCs/>
          <w:color w:val="000000" w:themeColor="text1"/>
          <w:spacing w:val="-4"/>
          <w:kern w:val="3"/>
          <w:u w:val="single"/>
          <w:lang w:val="en-US"/>
        </w:rPr>
      </w:pPr>
    </w:p>
    <w:p w14:paraId="24281266" w14:textId="67404E23" w:rsidR="005363B7" w:rsidRDefault="005363B7" w:rsidP="005363B7">
      <w:pPr>
        <w:rPr>
          <w:rFonts w:eastAsia="Times New Roman" w:cs="Arial"/>
          <w:b/>
          <w:bCs/>
          <w:i/>
          <w:iCs/>
          <w:color w:val="C00000"/>
          <w:spacing w:val="-4"/>
          <w:sz w:val="40"/>
          <w:szCs w:val="40"/>
        </w:rPr>
      </w:pPr>
      <w:bookmarkStart w:id="146" w:name="_Hlk126844465"/>
      <w:r w:rsidRPr="001D38FE">
        <w:rPr>
          <w:b/>
          <w:color w:val="2F5496" w:themeColor="accent1" w:themeShade="BF"/>
          <w:spacing w:val="-6"/>
          <w:sz w:val="48"/>
          <w:szCs w:val="48"/>
          <w:u w:val="single"/>
        </w:rPr>
        <w:t>LESSON 24</w:t>
      </w:r>
      <w:r>
        <w:rPr>
          <w:b/>
          <w:color w:val="2F5496" w:themeColor="accent1" w:themeShade="BF"/>
          <w:spacing w:val="-6"/>
          <w:sz w:val="48"/>
          <w:szCs w:val="48"/>
          <w:u w:val="single"/>
        </w:rPr>
        <w:t>9</w:t>
      </w:r>
      <w:r w:rsidRPr="001D38FE">
        <w:rPr>
          <w:b/>
          <w:color w:val="2F5496" w:themeColor="accent1" w:themeShade="BF"/>
          <w:spacing w:val="-6"/>
          <w:sz w:val="48"/>
          <w:szCs w:val="48"/>
        </w:rPr>
        <w:t xml:space="preserve"> (2-</w:t>
      </w:r>
      <w:r>
        <w:rPr>
          <w:b/>
          <w:color w:val="2F5496" w:themeColor="accent1" w:themeShade="BF"/>
          <w:spacing w:val="-6"/>
          <w:sz w:val="48"/>
          <w:szCs w:val="48"/>
        </w:rPr>
        <w:t>14</w:t>
      </w:r>
      <w:r w:rsidRPr="001D38FE">
        <w:rPr>
          <w:b/>
          <w:color w:val="2F5496" w:themeColor="accent1" w:themeShade="BF"/>
          <w:spacing w:val="-6"/>
          <w:sz w:val="48"/>
          <w:szCs w:val="48"/>
        </w:rPr>
        <w:t>-23)</w:t>
      </w:r>
    </w:p>
    <w:p w14:paraId="11F555D0" w14:textId="77777777" w:rsidR="005363B7" w:rsidRPr="005363B7" w:rsidRDefault="005363B7" w:rsidP="001818A2">
      <w:pPr>
        <w:pStyle w:val="PlainText"/>
        <w:ind w:right="-30"/>
        <w:rPr>
          <w:rFonts w:ascii="Arial" w:eastAsia="SimSun" w:hAnsi="Arial" w:cs="Calibri"/>
          <w:b w:val="0"/>
          <w:color w:val="000000" w:themeColor="text1"/>
          <w:spacing w:val="-4"/>
          <w:kern w:val="3"/>
          <w:sz w:val="10"/>
          <w:szCs w:val="10"/>
          <w:highlight w:val="red"/>
          <w:lang w:val="en-US"/>
        </w:rPr>
      </w:pPr>
    </w:p>
    <w:p w14:paraId="093CC65E" w14:textId="67D92843" w:rsidR="00220C32" w:rsidRPr="007456C3" w:rsidRDefault="006915AA" w:rsidP="001818A2">
      <w:pPr>
        <w:pStyle w:val="PlainText"/>
        <w:ind w:right="-30"/>
        <w:rPr>
          <w:rFonts w:ascii="Arial" w:eastAsia="SimSun" w:hAnsi="Arial" w:cs="Calibri"/>
          <w:b w:val="0"/>
          <w:color w:val="000000" w:themeColor="text1"/>
          <w:spacing w:val="-4"/>
          <w:kern w:val="3"/>
          <w:sz w:val="40"/>
          <w:szCs w:val="40"/>
          <w:lang w:val="en-US"/>
        </w:rPr>
      </w:pPr>
      <w:r w:rsidRPr="005363B7">
        <w:rPr>
          <w:rFonts w:ascii="Arial" w:eastAsia="SimSun" w:hAnsi="Arial" w:cs="Calibri"/>
          <w:b w:val="0"/>
          <w:color w:val="000000" w:themeColor="text1"/>
          <w:spacing w:val="-4"/>
          <w:kern w:val="3"/>
          <w:sz w:val="40"/>
          <w:szCs w:val="40"/>
          <w:lang w:val="en-US"/>
        </w:rPr>
        <w:t>Below are</w:t>
      </w:r>
      <w:r w:rsidR="007456C3" w:rsidRPr="005363B7">
        <w:rPr>
          <w:rFonts w:ascii="Arial" w:eastAsia="SimSun" w:hAnsi="Arial" w:cs="Calibri"/>
          <w:b w:val="0"/>
          <w:color w:val="000000" w:themeColor="text1"/>
          <w:spacing w:val="-4"/>
          <w:kern w:val="3"/>
          <w:sz w:val="40"/>
          <w:szCs w:val="40"/>
          <w:lang w:val="en-US"/>
        </w:rPr>
        <w:t xml:space="preserve"> </w:t>
      </w:r>
      <w:r w:rsidRPr="005363B7">
        <w:rPr>
          <w:rFonts w:ascii="Arial" w:eastAsia="SimSun" w:hAnsi="Arial" w:cs="Calibri"/>
          <w:b w:val="0"/>
          <w:color w:val="000000" w:themeColor="text1"/>
          <w:spacing w:val="-4"/>
          <w:kern w:val="3"/>
          <w:sz w:val="40"/>
          <w:szCs w:val="40"/>
          <w:lang w:val="en-US"/>
        </w:rPr>
        <w:t>scriptures</w:t>
      </w:r>
      <w:r>
        <w:rPr>
          <w:rFonts w:ascii="Arial" w:eastAsia="SimSun" w:hAnsi="Arial" w:cs="Calibri"/>
          <w:b w:val="0"/>
          <w:color w:val="000000" w:themeColor="text1"/>
          <w:spacing w:val="-4"/>
          <w:kern w:val="3"/>
          <w:sz w:val="40"/>
          <w:szCs w:val="40"/>
          <w:lang w:val="en-US"/>
        </w:rPr>
        <w:t xml:space="preserve"> illustrating </w:t>
      </w:r>
      <w:r w:rsidRPr="00D353A5">
        <w:rPr>
          <w:rFonts w:ascii="Arial" w:eastAsia="SimSun" w:hAnsi="Arial" w:cs="Calibri"/>
          <w:b w:val="0"/>
          <w:color w:val="000000" w:themeColor="text1"/>
          <w:spacing w:val="-4"/>
          <w:kern w:val="3"/>
          <w:sz w:val="40"/>
          <w:szCs w:val="40"/>
          <w:u w:val="single"/>
          <w:lang w:val="en-US"/>
        </w:rPr>
        <w:t>present experiences</w:t>
      </w:r>
      <w:r>
        <w:rPr>
          <w:rFonts w:ascii="Arial" w:eastAsia="SimSun" w:hAnsi="Arial" w:cs="Calibri"/>
          <w:b w:val="0"/>
          <w:color w:val="000000" w:themeColor="text1"/>
          <w:spacing w:val="-4"/>
          <w:kern w:val="3"/>
          <w:sz w:val="40"/>
          <w:szCs w:val="40"/>
          <w:lang w:val="en-US"/>
        </w:rPr>
        <w:t xml:space="preserve"> </w:t>
      </w:r>
      <w:r w:rsidR="00230D20">
        <w:rPr>
          <w:rFonts w:ascii="Arial" w:eastAsia="SimSun" w:hAnsi="Arial" w:cs="Calibri"/>
          <w:b w:val="0"/>
          <w:color w:val="000000" w:themeColor="text1"/>
          <w:spacing w:val="-4"/>
          <w:kern w:val="3"/>
          <w:sz w:val="40"/>
          <w:szCs w:val="40"/>
          <w:lang w:val="en-US"/>
        </w:rPr>
        <w:t>for     believers in time:</w:t>
      </w:r>
      <w:r>
        <w:rPr>
          <w:rFonts w:ascii="Arial" w:eastAsia="SimSun" w:hAnsi="Arial" w:cs="Calibri"/>
          <w:b w:val="0"/>
          <w:color w:val="000000" w:themeColor="text1"/>
          <w:spacing w:val="-4"/>
          <w:kern w:val="3"/>
          <w:sz w:val="40"/>
          <w:szCs w:val="40"/>
          <w:lang w:val="en-US"/>
        </w:rPr>
        <w:t xml:space="preserve"> </w:t>
      </w:r>
      <w:r w:rsidR="00CF0A87">
        <w:rPr>
          <w:rFonts w:ascii="Arial" w:eastAsia="SimSun" w:hAnsi="Arial" w:cs="Calibri"/>
          <w:b w:val="0"/>
          <w:color w:val="000000" w:themeColor="text1"/>
          <w:spacing w:val="-4"/>
          <w:kern w:val="3"/>
          <w:sz w:val="40"/>
          <w:szCs w:val="40"/>
          <w:lang w:val="en-US"/>
        </w:rPr>
        <w:t xml:space="preserve"> </w:t>
      </w:r>
    </w:p>
    <w:bookmarkEnd w:id="146"/>
    <w:p w14:paraId="3406D268" w14:textId="1E6E7027" w:rsidR="007456C3" w:rsidRPr="0011067E" w:rsidRDefault="007456C3" w:rsidP="007456C3">
      <w:pPr>
        <w:pStyle w:val="PlainText"/>
        <w:ind w:right="-30"/>
        <w:rPr>
          <w:rFonts w:ascii="Arial" w:eastAsia="SimSun" w:hAnsi="Arial" w:cs="Calibri"/>
          <w:bCs/>
          <w:i/>
          <w:iCs/>
          <w:color w:val="000000" w:themeColor="text1"/>
          <w:spacing w:val="-8"/>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1 Corinthians 1:18</w:t>
      </w:r>
      <w:r w:rsidRPr="0011067E">
        <w:rPr>
          <w:rFonts w:ascii="Arial" w:eastAsia="SimSun" w:hAnsi="Arial" w:cs="Calibri"/>
          <w:bCs/>
          <w:i/>
          <w:iCs/>
          <w:color w:val="000000" w:themeColor="text1"/>
          <w:spacing w:val="-4"/>
          <w:kern w:val="3"/>
          <w:sz w:val="40"/>
          <w:szCs w:val="40"/>
          <w:lang w:val="en-US"/>
        </w:rPr>
        <w:t xml:space="preserve"> . . . for the word of the cross is foolishness to those who are perishing, but to us who are </w:t>
      </w:r>
      <w:r w:rsidRPr="0011067E">
        <w:rPr>
          <w:rFonts w:ascii="Arial" w:eastAsia="SimSun" w:hAnsi="Arial" w:cs="Calibri"/>
          <w:bCs/>
          <w:i/>
          <w:iCs/>
          <w:color w:val="000000" w:themeColor="text1"/>
          <w:spacing w:val="-8"/>
          <w:kern w:val="3"/>
          <w:sz w:val="40"/>
          <w:szCs w:val="40"/>
          <w:lang w:val="en-US"/>
        </w:rPr>
        <w:t>being saved</w:t>
      </w:r>
      <w:r w:rsidRPr="0011067E">
        <w:rPr>
          <w:rFonts w:ascii="Arial" w:eastAsia="SimSun" w:hAnsi="Arial" w:cs="Calibri"/>
          <w:b w:val="0"/>
          <w:color w:val="000000" w:themeColor="text1"/>
          <w:spacing w:val="-8"/>
          <w:kern w:val="3"/>
          <w:sz w:val="40"/>
          <w:szCs w:val="40"/>
          <w:lang w:val="en-US"/>
        </w:rPr>
        <w:t xml:space="preserve">  [a present experience] </w:t>
      </w:r>
      <w:r w:rsidRPr="0011067E">
        <w:rPr>
          <w:rFonts w:ascii="Arial" w:eastAsia="SimSun" w:hAnsi="Arial" w:cs="Calibri"/>
          <w:bCs/>
          <w:i/>
          <w:iCs/>
          <w:color w:val="000000" w:themeColor="text1"/>
          <w:spacing w:val="-8"/>
          <w:kern w:val="3"/>
          <w:sz w:val="40"/>
          <w:szCs w:val="40"/>
          <w:lang w:val="en-US"/>
        </w:rPr>
        <w:t>it is the power of God.</w:t>
      </w:r>
    </w:p>
    <w:p w14:paraId="5A39E7D2" w14:textId="77777777" w:rsidR="00A23820" w:rsidRPr="00A23820" w:rsidRDefault="00A23820" w:rsidP="007456C3">
      <w:pPr>
        <w:pStyle w:val="PlainText"/>
        <w:ind w:right="-30"/>
        <w:rPr>
          <w:rFonts w:ascii="Arial" w:eastAsia="SimSun" w:hAnsi="Arial" w:cs="Calibri"/>
          <w:bCs/>
          <w:i/>
          <w:iCs/>
          <w:color w:val="000000" w:themeColor="text1"/>
          <w:spacing w:val="-4"/>
          <w:kern w:val="3"/>
          <w:sz w:val="16"/>
          <w:szCs w:val="16"/>
          <w:u w:val="single"/>
          <w:lang w:val="en-US"/>
        </w:rPr>
      </w:pPr>
    </w:p>
    <w:p w14:paraId="3A21BF6C" w14:textId="7E8F4AEA" w:rsidR="007456C3" w:rsidRPr="0011067E" w:rsidRDefault="007456C3" w:rsidP="007456C3">
      <w:pPr>
        <w:pStyle w:val="PlainText"/>
        <w:ind w:right="-30"/>
        <w:rPr>
          <w:rFonts w:ascii="Arial" w:eastAsia="SimSun" w:hAnsi="Arial" w:cs="Calibri"/>
          <w:b w:val="0"/>
          <w:color w:val="000000" w:themeColor="text1"/>
          <w:spacing w:val="-4"/>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2 Corinthians 2:15</w:t>
      </w:r>
      <w:r w:rsidRPr="0011067E">
        <w:rPr>
          <w:rFonts w:ascii="Arial" w:eastAsia="SimSun" w:hAnsi="Arial" w:cs="Calibri"/>
          <w:bCs/>
          <w:i/>
          <w:iCs/>
          <w:color w:val="000000" w:themeColor="text1"/>
          <w:spacing w:val="-4"/>
          <w:kern w:val="3"/>
          <w:sz w:val="40"/>
          <w:szCs w:val="40"/>
          <w:lang w:val="en-US"/>
        </w:rPr>
        <w:t xml:space="preserve"> . . . For we are a fragrance </w:t>
      </w:r>
      <w:r w:rsidRPr="0011067E">
        <w:rPr>
          <w:rFonts w:ascii="Arial" w:eastAsia="SimSun" w:hAnsi="Arial" w:cs="Calibri"/>
          <w:bCs/>
          <w:i/>
          <w:iCs/>
          <w:color w:val="000000" w:themeColor="text1"/>
          <w:spacing w:val="-2"/>
          <w:kern w:val="3"/>
          <w:sz w:val="40"/>
          <w:szCs w:val="40"/>
          <w:lang w:val="en-US"/>
        </w:rPr>
        <w:t>of</w:t>
      </w:r>
      <w:r w:rsidRPr="0011067E">
        <w:rPr>
          <w:rFonts w:ascii="Arial" w:eastAsia="SimSun" w:hAnsi="Arial" w:cs="Calibri"/>
          <w:bCs/>
          <w:i/>
          <w:iCs/>
          <w:color w:val="000000" w:themeColor="text1"/>
          <w:spacing w:val="-4"/>
          <w:kern w:val="3"/>
          <w:sz w:val="40"/>
          <w:szCs w:val="40"/>
          <w:lang w:val="en-US"/>
        </w:rPr>
        <w:t xml:space="preserve"> Christ to God among those who are being saved</w:t>
      </w:r>
      <w:r w:rsidRPr="0011067E">
        <w:rPr>
          <w:rFonts w:ascii="Arial" w:eastAsia="SimSun" w:hAnsi="Arial" w:cs="Calibri"/>
          <w:b w:val="0"/>
          <w:color w:val="000000" w:themeColor="text1"/>
          <w:spacing w:val="-4"/>
          <w:kern w:val="3"/>
          <w:sz w:val="40"/>
          <w:szCs w:val="40"/>
          <w:lang w:val="en-US"/>
        </w:rPr>
        <w:t xml:space="preserve">  [a present experience] </w:t>
      </w:r>
      <w:r w:rsidRPr="0011067E">
        <w:rPr>
          <w:rFonts w:ascii="Arial" w:eastAsia="SimSun" w:hAnsi="Arial" w:cs="Calibri"/>
          <w:bCs/>
          <w:i/>
          <w:iCs/>
          <w:color w:val="000000" w:themeColor="text1"/>
          <w:spacing w:val="-4"/>
          <w:kern w:val="3"/>
          <w:sz w:val="40"/>
          <w:szCs w:val="40"/>
          <w:lang w:val="en-US"/>
        </w:rPr>
        <w:t>and among those who are perishing . . .</w:t>
      </w:r>
    </w:p>
    <w:p w14:paraId="3BB960FC" w14:textId="17EFA793" w:rsidR="007456C3" w:rsidRPr="0011067E" w:rsidRDefault="007456C3" w:rsidP="007456C3">
      <w:pPr>
        <w:pStyle w:val="PlainText"/>
        <w:ind w:right="-30"/>
        <w:rPr>
          <w:rFonts w:ascii="Arial" w:eastAsia="SimSun" w:hAnsi="Arial" w:cs="Calibri"/>
          <w:bCs/>
          <w:i/>
          <w:iCs/>
          <w:color w:val="000000" w:themeColor="text1"/>
          <w:spacing w:val="-4"/>
          <w:kern w:val="3"/>
          <w:sz w:val="40"/>
          <w:szCs w:val="40"/>
          <w:lang w:val="en-US"/>
        </w:rPr>
      </w:pPr>
      <w:r w:rsidRPr="0011067E">
        <w:rPr>
          <w:rFonts w:ascii="Arial" w:eastAsia="SimSun" w:hAnsi="Arial" w:cs="Calibri"/>
          <w:bCs/>
          <w:i/>
          <w:iCs/>
          <w:color w:val="000000" w:themeColor="text1"/>
          <w:spacing w:val="-4"/>
          <w:kern w:val="3"/>
          <w:sz w:val="40"/>
          <w:szCs w:val="40"/>
          <w:u w:val="single"/>
          <w:lang w:val="en-US"/>
        </w:rPr>
        <w:t xml:space="preserve">Philippians 2:12 </w:t>
      </w:r>
      <w:r w:rsidRPr="0011067E">
        <w:rPr>
          <w:rFonts w:ascii="Arial" w:eastAsia="SimSun" w:hAnsi="Arial" w:cs="Calibri"/>
          <w:bCs/>
          <w:i/>
          <w:iCs/>
          <w:color w:val="000000" w:themeColor="text1"/>
          <w:spacing w:val="-4"/>
          <w:kern w:val="3"/>
          <w:sz w:val="40"/>
          <w:szCs w:val="40"/>
          <w:lang w:val="en-US"/>
        </w:rPr>
        <w:t xml:space="preserve"> . . . work out your salvation</w:t>
      </w:r>
      <w:r w:rsidRPr="0011067E">
        <w:rPr>
          <w:rFonts w:ascii="Arial" w:eastAsia="SimSun" w:hAnsi="Arial" w:cs="Calibri"/>
          <w:b w:val="0"/>
          <w:color w:val="000000" w:themeColor="text1"/>
          <w:spacing w:val="-4"/>
          <w:kern w:val="3"/>
          <w:sz w:val="40"/>
          <w:szCs w:val="40"/>
          <w:lang w:val="en-US"/>
        </w:rPr>
        <w:t xml:space="preserve"> [a present experience] </w:t>
      </w:r>
      <w:r w:rsidRPr="0011067E">
        <w:rPr>
          <w:rFonts w:ascii="Arial" w:eastAsia="SimSun" w:hAnsi="Arial" w:cs="Calibri"/>
          <w:bCs/>
          <w:i/>
          <w:iCs/>
          <w:color w:val="000000" w:themeColor="text1"/>
          <w:spacing w:val="-4"/>
          <w:kern w:val="3"/>
          <w:sz w:val="40"/>
          <w:szCs w:val="40"/>
          <w:lang w:val="en-US"/>
        </w:rPr>
        <w:t>with fear and trembling.</w:t>
      </w:r>
    </w:p>
    <w:p w14:paraId="4E3B5D28" w14:textId="77777777" w:rsidR="00B9451B" w:rsidRPr="007E2DBF" w:rsidRDefault="00B9451B" w:rsidP="00FE73DF">
      <w:pPr>
        <w:rPr>
          <w:i/>
          <w:iCs/>
          <w:color w:val="000000" w:themeColor="text1"/>
          <w:spacing w:val="-4"/>
          <w:sz w:val="12"/>
          <w:szCs w:val="12"/>
        </w:rPr>
      </w:pPr>
    </w:p>
    <w:p w14:paraId="61E9A4E6" w14:textId="3D9045D6" w:rsidR="00CF0A87" w:rsidRPr="00D353A5" w:rsidRDefault="00230D20" w:rsidP="00184A65">
      <w:pPr>
        <w:ind w:right="-184"/>
        <w:rPr>
          <w:bCs/>
          <w:color w:val="000000" w:themeColor="text1"/>
          <w:spacing w:val="-4"/>
          <w:sz w:val="40"/>
          <w:szCs w:val="40"/>
        </w:rPr>
      </w:pPr>
      <w:r w:rsidRPr="00D353A5">
        <w:rPr>
          <w:bCs/>
          <w:color w:val="000000" w:themeColor="text1"/>
          <w:spacing w:val="-4"/>
          <w:sz w:val="40"/>
          <w:szCs w:val="40"/>
        </w:rPr>
        <w:t xml:space="preserve">Below are scriptures illustrating the </w:t>
      </w:r>
      <w:r w:rsidRPr="00D353A5">
        <w:rPr>
          <w:bCs/>
          <w:color w:val="000000" w:themeColor="text1"/>
          <w:spacing w:val="-4"/>
          <w:sz w:val="40"/>
          <w:szCs w:val="40"/>
          <w:u w:val="single"/>
        </w:rPr>
        <w:t>ultimate experience</w:t>
      </w:r>
      <w:r w:rsidRPr="00D353A5">
        <w:rPr>
          <w:bCs/>
          <w:color w:val="000000" w:themeColor="text1"/>
          <w:spacing w:val="-4"/>
          <w:sz w:val="40"/>
          <w:szCs w:val="40"/>
        </w:rPr>
        <w:t xml:space="preserve"> for     some believers </w:t>
      </w:r>
      <w:r w:rsidR="00184A65" w:rsidRPr="00D353A5">
        <w:rPr>
          <w:bCs/>
          <w:color w:val="000000" w:themeColor="text1"/>
          <w:spacing w:val="-4"/>
          <w:sz w:val="40"/>
          <w:szCs w:val="40"/>
        </w:rPr>
        <w:t xml:space="preserve">at the rapture and </w:t>
      </w:r>
      <w:r w:rsidRPr="00D353A5">
        <w:rPr>
          <w:bCs/>
          <w:color w:val="000000" w:themeColor="text1"/>
          <w:spacing w:val="-4"/>
          <w:sz w:val="40"/>
          <w:szCs w:val="40"/>
        </w:rPr>
        <w:t xml:space="preserve">in eternity. </w:t>
      </w:r>
    </w:p>
    <w:p w14:paraId="5B68047D" w14:textId="77777777" w:rsidR="00CF0A87" w:rsidRPr="007E2DBF" w:rsidRDefault="00CF0A87" w:rsidP="00CF0A87">
      <w:pPr>
        <w:rPr>
          <w:b/>
          <w:i/>
          <w:iCs/>
          <w:color w:val="000000" w:themeColor="text1"/>
          <w:spacing w:val="-4"/>
          <w:sz w:val="12"/>
          <w:szCs w:val="12"/>
        </w:rPr>
      </w:pPr>
    </w:p>
    <w:p w14:paraId="40810FB1" w14:textId="726CC86E" w:rsidR="00CF0A87" w:rsidRPr="00CF0A87" w:rsidRDefault="00CF0A87" w:rsidP="00CF0A87">
      <w:pPr>
        <w:rPr>
          <w:b/>
          <w:i/>
          <w:iCs/>
          <w:color w:val="000000" w:themeColor="text1"/>
          <w:spacing w:val="-4"/>
          <w:sz w:val="40"/>
          <w:szCs w:val="40"/>
        </w:rPr>
      </w:pPr>
      <w:r w:rsidRPr="00CF0A87">
        <w:rPr>
          <w:b/>
          <w:i/>
          <w:iCs/>
          <w:color w:val="000000" w:themeColor="text1"/>
          <w:spacing w:val="-4"/>
          <w:sz w:val="40"/>
          <w:szCs w:val="40"/>
          <w:u w:val="single"/>
        </w:rPr>
        <w:lastRenderedPageBreak/>
        <w:t>Romans 13:11</w:t>
      </w:r>
      <w:r w:rsidRPr="00CF0A87">
        <w:rPr>
          <w:b/>
          <w:i/>
          <w:iCs/>
          <w:color w:val="000000" w:themeColor="text1"/>
          <w:spacing w:val="-4"/>
          <w:sz w:val="40"/>
          <w:szCs w:val="40"/>
        </w:rPr>
        <w:t xml:space="preserve"> . . . knowing the time, that it is already the hour for you to awaken from sleep, for now </w:t>
      </w:r>
      <w:r w:rsidRPr="00CF0A87">
        <w:rPr>
          <w:bCs/>
          <w:i/>
          <w:iCs/>
          <w:color w:val="000000" w:themeColor="text1"/>
          <w:spacing w:val="-4"/>
          <w:sz w:val="40"/>
          <w:szCs w:val="40"/>
        </w:rPr>
        <w:t xml:space="preserve"> </w:t>
      </w:r>
      <w:r w:rsidRPr="00CF0A87">
        <w:rPr>
          <w:b/>
          <w:i/>
          <w:iCs/>
          <w:strike/>
          <w:color w:val="000000" w:themeColor="text1"/>
          <w:spacing w:val="-4"/>
          <w:sz w:val="40"/>
          <w:szCs w:val="40"/>
        </w:rPr>
        <w:t>salvation</w:t>
      </w:r>
      <w:r w:rsidR="00D353A5">
        <w:rPr>
          <w:b/>
          <w:i/>
          <w:iCs/>
          <w:strike/>
          <w:color w:val="000000" w:themeColor="text1"/>
          <w:spacing w:val="-4"/>
          <w:sz w:val="40"/>
          <w:szCs w:val="40"/>
        </w:rPr>
        <w:t xml:space="preserve"> /</w:t>
      </w:r>
      <w:r w:rsidRPr="00CF0A87">
        <w:rPr>
          <w:b/>
          <w:i/>
          <w:iCs/>
          <w:color w:val="000000" w:themeColor="text1"/>
          <w:spacing w:val="-4"/>
          <w:sz w:val="40"/>
          <w:szCs w:val="40"/>
        </w:rPr>
        <w:t xml:space="preserve">  </w:t>
      </w:r>
      <w:r w:rsidR="00184A65">
        <w:rPr>
          <w:b/>
          <w:i/>
          <w:iCs/>
          <w:color w:val="000000" w:themeColor="text1"/>
          <w:spacing w:val="-4"/>
          <w:sz w:val="40"/>
          <w:szCs w:val="40"/>
        </w:rPr>
        <w:t xml:space="preserve">deliverance </w:t>
      </w:r>
      <w:r w:rsidRPr="00CF0A87">
        <w:rPr>
          <w:bCs/>
          <w:color w:val="000000" w:themeColor="text1"/>
          <w:spacing w:val="-4"/>
          <w:sz w:val="40"/>
          <w:szCs w:val="40"/>
        </w:rPr>
        <w:t>[</w:t>
      </w:r>
      <w:r w:rsidR="00184A65" w:rsidRPr="00761CCC">
        <w:rPr>
          <w:bCs/>
          <w:color w:val="000000" w:themeColor="text1"/>
          <w:spacing w:val="-4"/>
          <w:sz w:val="40"/>
          <w:szCs w:val="40"/>
        </w:rPr>
        <w:t xml:space="preserve">the rapture, </w:t>
      </w:r>
      <w:r w:rsidRPr="00CF0A87">
        <w:rPr>
          <w:bCs/>
          <w:color w:val="000000" w:themeColor="text1"/>
          <w:spacing w:val="-4"/>
          <w:sz w:val="40"/>
          <w:szCs w:val="40"/>
        </w:rPr>
        <w:t>a future hope]</w:t>
      </w:r>
      <w:r w:rsidRPr="00CF0A87">
        <w:rPr>
          <w:bCs/>
          <w:i/>
          <w:iCs/>
          <w:color w:val="000000" w:themeColor="text1"/>
          <w:spacing w:val="-4"/>
          <w:sz w:val="40"/>
          <w:szCs w:val="40"/>
        </w:rPr>
        <w:t xml:space="preserve"> </w:t>
      </w:r>
      <w:r w:rsidRPr="00CF0A87">
        <w:rPr>
          <w:b/>
          <w:i/>
          <w:iCs/>
          <w:color w:val="000000" w:themeColor="text1"/>
          <w:spacing w:val="-4"/>
          <w:sz w:val="40"/>
          <w:szCs w:val="40"/>
        </w:rPr>
        <w:t>is nearer to us than when we believed.</w:t>
      </w:r>
    </w:p>
    <w:p w14:paraId="590CAA19" w14:textId="77777777" w:rsidR="007E2DBF" w:rsidRPr="007E2DBF" w:rsidRDefault="007E2DBF" w:rsidP="00D62D01">
      <w:pPr>
        <w:ind w:right="-364"/>
        <w:rPr>
          <w:b/>
          <w:i/>
          <w:iCs/>
          <w:color w:val="000000" w:themeColor="text1"/>
          <w:spacing w:val="-4"/>
          <w:sz w:val="12"/>
          <w:szCs w:val="12"/>
          <w:u w:val="single"/>
        </w:rPr>
      </w:pPr>
    </w:p>
    <w:p w14:paraId="7160A2B8" w14:textId="2BE3B111" w:rsidR="00CF0A87" w:rsidRPr="00CF0A87" w:rsidRDefault="00CF0A87" w:rsidP="00D62D01">
      <w:pPr>
        <w:ind w:right="-364"/>
        <w:rPr>
          <w:b/>
          <w:i/>
          <w:iCs/>
          <w:color w:val="000000" w:themeColor="text1"/>
          <w:spacing w:val="-4"/>
          <w:sz w:val="40"/>
          <w:szCs w:val="40"/>
        </w:rPr>
      </w:pPr>
      <w:r w:rsidRPr="00CF0A87">
        <w:rPr>
          <w:b/>
          <w:i/>
          <w:iCs/>
          <w:color w:val="000000" w:themeColor="text1"/>
          <w:spacing w:val="-4"/>
          <w:sz w:val="40"/>
          <w:szCs w:val="40"/>
          <w:u w:val="single"/>
        </w:rPr>
        <w:t>Hebrews 10:36</w:t>
      </w:r>
      <w:r w:rsidRPr="00CF0A87">
        <w:rPr>
          <w:b/>
          <w:i/>
          <w:iCs/>
          <w:color w:val="000000" w:themeColor="text1"/>
          <w:spacing w:val="-4"/>
          <w:sz w:val="40"/>
          <w:szCs w:val="40"/>
        </w:rPr>
        <w:t xml:space="preserve"> . . . For you have need of endurance, so that when you have done the will of God, you may </w:t>
      </w:r>
      <w:r w:rsidRPr="00D62D01">
        <w:rPr>
          <w:b/>
          <w:i/>
          <w:iCs/>
          <w:color w:val="000000" w:themeColor="text1"/>
          <w:spacing w:val="-8"/>
          <w:sz w:val="40"/>
          <w:szCs w:val="40"/>
        </w:rPr>
        <w:t xml:space="preserve">receive what was </w:t>
      </w:r>
      <w:r w:rsidRPr="00D62D01">
        <w:rPr>
          <w:b/>
          <w:color w:val="000000" w:themeColor="text1"/>
          <w:spacing w:val="-8"/>
          <w:sz w:val="40"/>
          <w:szCs w:val="40"/>
        </w:rPr>
        <w:t xml:space="preserve">promised </w:t>
      </w:r>
      <w:r w:rsidRPr="00D62D01">
        <w:rPr>
          <w:bCs/>
          <w:color w:val="000000" w:themeColor="text1"/>
          <w:spacing w:val="-8"/>
          <w:sz w:val="40"/>
          <w:szCs w:val="40"/>
        </w:rPr>
        <w:t>[</w:t>
      </w:r>
      <w:r w:rsidR="00D62D01" w:rsidRPr="00D62D01">
        <w:rPr>
          <w:bCs/>
          <w:color w:val="000000" w:themeColor="text1"/>
          <w:spacing w:val="-8"/>
          <w:sz w:val="40"/>
          <w:szCs w:val="40"/>
        </w:rPr>
        <w:t xml:space="preserve">a future hope of </w:t>
      </w:r>
      <w:r w:rsidR="00184A65" w:rsidRPr="00D62D01">
        <w:rPr>
          <w:bCs/>
          <w:color w:val="000000" w:themeColor="text1"/>
          <w:spacing w:val="-8"/>
          <w:sz w:val="40"/>
          <w:szCs w:val="40"/>
        </w:rPr>
        <w:t>reward</w:t>
      </w:r>
      <w:r w:rsidR="00D62D01" w:rsidRPr="00D62D01">
        <w:rPr>
          <w:bCs/>
          <w:color w:val="000000" w:themeColor="text1"/>
          <w:spacing w:val="-8"/>
          <w:sz w:val="40"/>
          <w:szCs w:val="40"/>
        </w:rPr>
        <w:t>s</w:t>
      </w:r>
      <w:r w:rsidR="00184A65" w:rsidRPr="00D62D01">
        <w:rPr>
          <w:bCs/>
          <w:color w:val="000000" w:themeColor="text1"/>
          <w:spacing w:val="-8"/>
          <w:sz w:val="40"/>
          <w:szCs w:val="40"/>
        </w:rPr>
        <w:t>,</w:t>
      </w:r>
      <w:r w:rsidR="00D62D01" w:rsidRPr="00D62D01">
        <w:rPr>
          <w:bCs/>
          <w:color w:val="000000" w:themeColor="text1"/>
          <w:spacing w:val="-8"/>
          <w:sz w:val="40"/>
          <w:szCs w:val="40"/>
        </w:rPr>
        <w:t xml:space="preserve"> </w:t>
      </w:r>
      <w:r w:rsidR="00184A65" w:rsidRPr="00D62D01">
        <w:rPr>
          <w:bCs/>
          <w:color w:val="000000" w:themeColor="text1"/>
          <w:spacing w:val="-8"/>
          <w:sz w:val="40"/>
          <w:szCs w:val="40"/>
        </w:rPr>
        <w:t>crowns</w:t>
      </w:r>
      <w:r w:rsidR="00184A65" w:rsidRPr="00D62D01">
        <w:rPr>
          <w:bCs/>
          <w:color w:val="000000" w:themeColor="text1"/>
          <w:spacing w:val="-4"/>
          <w:sz w:val="40"/>
          <w:szCs w:val="40"/>
        </w:rPr>
        <w:t xml:space="preserve">, </w:t>
      </w:r>
      <w:r w:rsidR="00D62D01" w:rsidRPr="00D62D01">
        <w:rPr>
          <w:bCs/>
          <w:color w:val="000000" w:themeColor="text1"/>
          <w:spacing w:val="-4"/>
          <w:sz w:val="40"/>
          <w:szCs w:val="40"/>
        </w:rPr>
        <w:t>etc.</w:t>
      </w:r>
      <w:r w:rsidRPr="00D62D01">
        <w:rPr>
          <w:bCs/>
          <w:color w:val="000000" w:themeColor="text1"/>
          <w:spacing w:val="-4"/>
          <w:sz w:val="40"/>
          <w:szCs w:val="40"/>
        </w:rPr>
        <w:t>]</w:t>
      </w:r>
      <w:r w:rsidRPr="00CF0A87">
        <w:rPr>
          <w:b/>
          <w:i/>
          <w:iCs/>
          <w:color w:val="000000" w:themeColor="text1"/>
          <w:spacing w:val="-4"/>
          <w:sz w:val="40"/>
          <w:szCs w:val="40"/>
        </w:rPr>
        <w:t>.</w:t>
      </w:r>
      <w:r w:rsidR="00184A65">
        <w:rPr>
          <w:b/>
          <w:i/>
          <w:iCs/>
          <w:color w:val="000000" w:themeColor="text1"/>
          <w:spacing w:val="-4"/>
          <w:sz w:val="40"/>
          <w:szCs w:val="40"/>
        </w:rPr>
        <w:t xml:space="preserve"> </w:t>
      </w:r>
      <w:r w:rsidR="00184A65" w:rsidRPr="00184A65">
        <w:rPr>
          <w:b/>
          <w:i/>
          <w:iCs/>
          <w:color w:val="000000" w:themeColor="text1"/>
          <w:spacing w:val="-4"/>
          <w:sz w:val="40"/>
          <w:szCs w:val="40"/>
        </w:rPr>
        <w:t>37</w:t>
      </w:r>
      <w:r w:rsidR="00184A65">
        <w:rPr>
          <w:b/>
          <w:i/>
          <w:iCs/>
          <w:color w:val="000000" w:themeColor="text1"/>
          <w:spacing w:val="-4"/>
          <w:sz w:val="40"/>
          <w:szCs w:val="40"/>
        </w:rPr>
        <w:t>)</w:t>
      </w:r>
      <w:r w:rsidR="00184A65" w:rsidRPr="00184A65">
        <w:rPr>
          <w:b/>
          <w:i/>
          <w:iCs/>
          <w:color w:val="000000" w:themeColor="text1"/>
          <w:spacing w:val="-4"/>
          <w:sz w:val="40"/>
          <w:szCs w:val="40"/>
        </w:rPr>
        <w:t xml:space="preserve">  For yet in a very little while, He who is coming will come, and will not delay.</w:t>
      </w:r>
      <w:r w:rsidR="00184A65">
        <w:rPr>
          <w:b/>
          <w:i/>
          <w:iCs/>
          <w:color w:val="000000" w:themeColor="text1"/>
          <w:spacing w:val="-4"/>
          <w:sz w:val="40"/>
          <w:szCs w:val="40"/>
        </w:rPr>
        <w:t xml:space="preserve"> </w:t>
      </w:r>
    </w:p>
    <w:p w14:paraId="234F5B4A" w14:textId="77777777" w:rsidR="00CF0A87" w:rsidRPr="007E2DBF" w:rsidRDefault="00CF0A87" w:rsidP="00CF0A87">
      <w:pPr>
        <w:rPr>
          <w:b/>
          <w:i/>
          <w:iCs/>
          <w:color w:val="000000" w:themeColor="text1"/>
          <w:spacing w:val="-4"/>
          <w:sz w:val="12"/>
          <w:szCs w:val="12"/>
        </w:rPr>
      </w:pPr>
    </w:p>
    <w:p w14:paraId="366DF5D5" w14:textId="5AD4E2B7" w:rsidR="00CF0A87" w:rsidRPr="00037928" w:rsidRDefault="00CF0A87" w:rsidP="00037928">
      <w:pPr>
        <w:ind w:right="-184"/>
        <w:rPr>
          <w:b/>
          <w:i/>
          <w:iCs/>
          <w:color w:val="000000" w:themeColor="text1"/>
          <w:spacing w:val="-4"/>
          <w:sz w:val="36"/>
          <w:szCs w:val="36"/>
        </w:rPr>
      </w:pPr>
      <w:r w:rsidRPr="00CF0A87">
        <w:rPr>
          <w:b/>
          <w:i/>
          <w:iCs/>
          <w:color w:val="000000" w:themeColor="text1"/>
          <w:spacing w:val="-4"/>
          <w:sz w:val="40"/>
          <w:szCs w:val="40"/>
          <w:u w:val="single"/>
        </w:rPr>
        <w:t>1 Peter 1:5</w:t>
      </w:r>
      <w:r w:rsidRPr="00CF0A87">
        <w:rPr>
          <w:b/>
          <w:i/>
          <w:iCs/>
          <w:color w:val="000000" w:themeColor="text1"/>
          <w:spacing w:val="-4"/>
          <w:sz w:val="40"/>
          <w:szCs w:val="40"/>
        </w:rPr>
        <w:t xml:space="preserve"> . . . </w:t>
      </w:r>
      <w:r w:rsidRPr="00CF0A87">
        <w:rPr>
          <w:bCs/>
          <w:i/>
          <w:iCs/>
          <w:color w:val="000000" w:themeColor="text1"/>
          <w:spacing w:val="-4"/>
          <w:sz w:val="40"/>
          <w:szCs w:val="40"/>
        </w:rPr>
        <w:t xml:space="preserve">[believers]  </w:t>
      </w:r>
      <w:r w:rsidRPr="00CF0A87">
        <w:rPr>
          <w:b/>
          <w:i/>
          <w:iCs/>
          <w:color w:val="000000" w:themeColor="text1"/>
          <w:spacing w:val="-4"/>
          <w:sz w:val="40"/>
          <w:szCs w:val="40"/>
        </w:rPr>
        <w:t xml:space="preserve">who are protected by the </w:t>
      </w:r>
      <w:r w:rsidRPr="00037928">
        <w:rPr>
          <w:rFonts w:ascii="Arial Bold" w:hAnsi="Arial Bold"/>
          <w:b/>
          <w:i/>
          <w:iCs/>
          <w:color w:val="000000" w:themeColor="text1"/>
          <w:spacing w:val="-8"/>
          <w:sz w:val="40"/>
          <w:szCs w:val="40"/>
        </w:rPr>
        <w:t>power</w:t>
      </w:r>
      <w:r w:rsidRPr="00CF0A87">
        <w:rPr>
          <w:b/>
          <w:i/>
          <w:iCs/>
          <w:color w:val="000000" w:themeColor="text1"/>
          <w:spacing w:val="-4"/>
          <w:sz w:val="40"/>
          <w:szCs w:val="40"/>
        </w:rPr>
        <w:t xml:space="preserve"> of God through faith for a</w:t>
      </w:r>
      <w:r w:rsidRPr="00C30DCA">
        <w:rPr>
          <w:bCs/>
          <w:color w:val="000000" w:themeColor="text1"/>
          <w:spacing w:val="-4"/>
          <w:sz w:val="40"/>
          <w:szCs w:val="40"/>
        </w:rPr>
        <w:t>[n</w:t>
      </w:r>
      <w:r w:rsidR="00C30DCA">
        <w:rPr>
          <w:bCs/>
          <w:color w:val="000000" w:themeColor="text1"/>
          <w:spacing w:val="-4"/>
          <w:sz w:val="40"/>
          <w:szCs w:val="40"/>
        </w:rPr>
        <w:t>]</w:t>
      </w:r>
      <w:r w:rsidRPr="00C30DCA">
        <w:rPr>
          <w:bCs/>
          <w:color w:val="000000" w:themeColor="text1"/>
          <w:spacing w:val="-4"/>
          <w:sz w:val="40"/>
          <w:szCs w:val="40"/>
        </w:rPr>
        <w:t xml:space="preserve"> [ultimate]</w:t>
      </w:r>
      <w:r w:rsidRPr="00CF0A87">
        <w:rPr>
          <w:bCs/>
          <w:i/>
          <w:iCs/>
          <w:color w:val="000000" w:themeColor="text1"/>
          <w:spacing w:val="-4"/>
          <w:sz w:val="40"/>
          <w:szCs w:val="40"/>
        </w:rPr>
        <w:t xml:space="preserve"> </w:t>
      </w:r>
      <w:r w:rsidRPr="00CF0A87">
        <w:rPr>
          <w:b/>
          <w:i/>
          <w:iCs/>
          <w:color w:val="000000" w:themeColor="text1"/>
          <w:spacing w:val="-4"/>
          <w:sz w:val="40"/>
          <w:szCs w:val="40"/>
        </w:rPr>
        <w:t xml:space="preserve">salvation </w:t>
      </w:r>
      <w:r w:rsidRPr="00CF0A87">
        <w:rPr>
          <w:bCs/>
          <w:i/>
          <w:iCs/>
          <w:color w:val="000000" w:themeColor="text1"/>
          <w:spacing w:val="-4"/>
          <w:sz w:val="40"/>
          <w:szCs w:val="40"/>
        </w:rPr>
        <w:t>[a future hope]</w:t>
      </w:r>
      <w:r w:rsidRPr="00CF0A87">
        <w:rPr>
          <w:b/>
          <w:i/>
          <w:iCs/>
          <w:color w:val="000000" w:themeColor="text1"/>
          <w:spacing w:val="-4"/>
          <w:sz w:val="40"/>
          <w:szCs w:val="40"/>
        </w:rPr>
        <w:t xml:space="preserve"> ready to be revealed in the last time</w:t>
      </w:r>
      <w:r w:rsidR="00BA4062">
        <w:rPr>
          <w:b/>
          <w:i/>
          <w:iCs/>
          <w:color w:val="000000" w:themeColor="text1"/>
          <w:spacing w:val="-4"/>
          <w:sz w:val="40"/>
          <w:szCs w:val="40"/>
        </w:rPr>
        <w:t xml:space="preserve"> </w:t>
      </w:r>
      <w:r w:rsidR="00BA4062" w:rsidRPr="00037928">
        <w:rPr>
          <w:bCs/>
          <w:color w:val="000000" w:themeColor="text1"/>
          <w:spacing w:val="-4"/>
          <w:sz w:val="36"/>
          <w:szCs w:val="36"/>
        </w:rPr>
        <w:t>(2</w:t>
      </w:r>
      <w:r w:rsidR="00BA4062" w:rsidRPr="00037928">
        <w:rPr>
          <w:bCs/>
          <w:color w:val="000000" w:themeColor="text1"/>
          <w:spacing w:val="-4"/>
          <w:sz w:val="36"/>
          <w:szCs w:val="36"/>
          <w:vertAlign w:val="superscript"/>
        </w:rPr>
        <w:t>nd</w:t>
      </w:r>
      <w:r w:rsidR="00037928" w:rsidRPr="00037928">
        <w:rPr>
          <w:bCs/>
          <w:color w:val="000000" w:themeColor="text1"/>
          <w:spacing w:val="-4"/>
          <w:sz w:val="36"/>
          <w:szCs w:val="36"/>
        </w:rPr>
        <w:t xml:space="preserve"> Advent). </w:t>
      </w:r>
    </w:p>
    <w:p w14:paraId="5EF12076" w14:textId="6377367E" w:rsidR="00DB37E6" w:rsidRPr="007E2DBF" w:rsidRDefault="00DB37E6" w:rsidP="00CF0A87">
      <w:pPr>
        <w:rPr>
          <w:b/>
          <w:i/>
          <w:iCs/>
          <w:color w:val="000000" w:themeColor="text1"/>
          <w:spacing w:val="-4"/>
          <w:sz w:val="12"/>
          <w:szCs w:val="12"/>
        </w:rPr>
      </w:pPr>
    </w:p>
    <w:p w14:paraId="6F7261A1" w14:textId="3070EA49" w:rsidR="00DB37E6" w:rsidRPr="00CF0A87" w:rsidRDefault="00DB37E6" w:rsidP="00CF0A87">
      <w:pPr>
        <w:rPr>
          <w:bCs/>
          <w:color w:val="000000" w:themeColor="text1"/>
          <w:spacing w:val="-4"/>
          <w:sz w:val="40"/>
          <w:szCs w:val="40"/>
        </w:rPr>
      </w:pPr>
      <w:r>
        <w:rPr>
          <w:b/>
          <w:i/>
          <w:iCs/>
          <w:color w:val="000000" w:themeColor="text1"/>
          <w:spacing w:val="-4"/>
          <w:sz w:val="40"/>
          <w:szCs w:val="40"/>
        </w:rPr>
        <w:t>“</w:t>
      </w:r>
      <w:r w:rsidRPr="00DB37E6">
        <w:rPr>
          <w:b/>
          <w:i/>
          <w:iCs/>
          <w:color w:val="000000" w:themeColor="text1"/>
          <w:spacing w:val="-4"/>
          <w:sz w:val="40"/>
          <w:szCs w:val="40"/>
        </w:rPr>
        <w:t>a salvation ready to be revealed in the last time</w:t>
      </w:r>
      <w:r>
        <w:rPr>
          <w:b/>
          <w:i/>
          <w:iCs/>
          <w:color w:val="000000" w:themeColor="text1"/>
          <w:spacing w:val="-4"/>
          <w:sz w:val="40"/>
          <w:szCs w:val="40"/>
        </w:rPr>
        <w:t>”</w:t>
      </w:r>
      <w:r w:rsidRPr="00DB37E6">
        <w:rPr>
          <w:bCs/>
          <w:color w:val="000000" w:themeColor="text1"/>
          <w:spacing w:val="-4"/>
          <w:sz w:val="40"/>
          <w:szCs w:val="40"/>
        </w:rPr>
        <w:t xml:space="preserve">  refers to the “body of Christ” when it will return with Him as the His bride at the Second Advent. Believers possess salvation now, present tense, but will sense its full significance at the return of Christ in the last time. This final step, or ultimate completion of “</w:t>
      </w:r>
      <w:r w:rsidRPr="00DB37E6">
        <w:rPr>
          <w:bCs/>
          <w:i/>
          <w:iCs/>
          <w:color w:val="000000" w:themeColor="text1"/>
          <w:spacing w:val="-4"/>
          <w:sz w:val="40"/>
          <w:szCs w:val="40"/>
        </w:rPr>
        <w:t>the salvation of their souls</w:t>
      </w:r>
      <w:r w:rsidRPr="00DB37E6">
        <w:rPr>
          <w:bCs/>
          <w:color w:val="000000" w:themeColor="text1"/>
          <w:spacing w:val="-4"/>
          <w:sz w:val="40"/>
          <w:szCs w:val="40"/>
        </w:rPr>
        <w:t xml:space="preserve">” </w:t>
      </w:r>
      <w:r w:rsidRPr="00C30DCA">
        <w:rPr>
          <w:bCs/>
          <w:color w:val="000000" w:themeColor="text1"/>
          <w:spacing w:val="-4"/>
          <w:sz w:val="36"/>
          <w:szCs w:val="36"/>
        </w:rPr>
        <w:t>(</w:t>
      </w:r>
      <w:r w:rsidRPr="00C30DCA">
        <w:rPr>
          <w:bCs/>
          <w:i/>
          <w:iCs/>
          <w:color w:val="000000" w:themeColor="text1"/>
          <w:spacing w:val="-4"/>
          <w:sz w:val="36"/>
          <w:szCs w:val="36"/>
        </w:rPr>
        <w:t>1 Peter 1:9</w:t>
      </w:r>
      <w:r w:rsidRPr="00C30DCA">
        <w:rPr>
          <w:bCs/>
          <w:color w:val="000000" w:themeColor="text1"/>
          <w:spacing w:val="-4"/>
          <w:sz w:val="36"/>
          <w:szCs w:val="36"/>
        </w:rPr>
        <w:t>)</w:t>
      </w:r>
      <w:r w:rsidRPr="00DB37E6">
        <w:rPr>
          <w:bCs/>
          <w:color w:val="000000" w:themeColor="text1"/>
          <w:spacing w:val="-4"/>
          <w:sz w:val="40"/>
          <w:szCs w:val="40"/>
        </w:rPr>
        <w:t xml:space="preserve"> will come “</w:t>
      </w:r>
      <w:r w:rsidRPr="00DB37E6">
        <w:rPr>
          <w:bCs/>
          <w:i/>
          <w:iCs/>
          <w:color w:val="000000" w:themeColor="text1"/>
          <w:spacing w:val="-4"/>
          <w:sz w:val="40"/>
          <w:szCs w:val="40"/>
        </w:rPr>
        <w:t>when Jesus Christ is revealed</w:t>
      </w:r>
      <w:r w:rsidRPr="00DB37E6">
        <w:rPr>
          <w:bCs/>
          <w:color w:val="000000" w:themeColor="text1"/>
          <w:spacing w:val="-4"/>
          <w:sz w:val="40"/>
          <w:szCs w:val="40"/>
        </w:rPr>
        <w:t>”</w:t>
      </w:r>
      <w:r w:rsidR="00BA4062">
        <w:rPr>
          <w:bCs/>
          <w:color w:val="000000" w:themeColor="text1"/>
          <w:spacing w:val="-4"/>
          <w:sz w:val="40"/>
          <w:szCs w:val="40"/>
        </w:rPr>
        <w:t>.</w:t>
      </w:r>
      <w:r w:rsidRPr="00DB37E6">
        <w:rPr>
          <w:bCs/>
          <w:color w:val="000000" w:themeColor="text1"/>
          <w:spacing w:val="-4"/>
          <w:sz w:val="40"/>
          <w:szCs w:val="40"/>
        </w:rPr>
        <w:t xml:space="preserve"> </w:t>
      </w:r>
    </w:p>
    <w:p w14:paraId="337CBEF3" w14:textId="77777777" w:rsidR="00CF0A87" w:rsidRPr="00CF0A87" w:rsidRDefault="00CF0A87" w:rsidP="00CF0A87">
      <w:pPr>
        <w:rPr>
          <w:b/>
          <w:i/>
          <w:iCs/>
          <w:color w:val="000000" w:themeColor="text1"/>
          <w:spacing w:val="-4"/>
          <w:sz w:val="16"/>
          <w:szCs w:val="16"/>
        </w:rPr>
      </w:pPr>
    </w:p>
    <w:p w14:paraId="62DF056F" w14:textId="62C25938" w:rsidR="00BA4062" w:rsidRPr="00BA4062" w:rsidRDefault="00BA4062" w:rsidP="00BA4062">
      <w:pPr>
        <w:rPr>
          <w:b/>
          <w:bCs/>
          <w:i/>
          <w:iCs/>
          <w:color w:val="000000" w:themeColor="text1"/>
          <w:spacing w:val="-4"/>
          <w:sz w:val="40"/>
          <w:szCs w:val="40"/>
        </w:rPr>
      </w:pPr>
      <w:r w:rsidRPr="00BA4062">
        <w:rPr>
          <w:b/>
          <w:bCs/>
          <w:i/>
          <w:iCs/>
          <w:color w:val="000000" w:themeColor="text1"/>
          <w:spacing w:val="-4"/>
          <w:sz w:val="40"/>
          <w:szCs w:val="40"/>
          <w:u w:val="single"/>
        </w:rPr>
        <w:t>1 Peter 1:7</w:t>
      </w:r>
      <w:r w:rsidRPr="00BA4062">
        <w:rPr>
          <w:b/>
          <w:bCs/>
          <w:i/>
          <w:iCs/>
          <w:color w:val="000000" w:themeColor="text1"/>
          <w:spacing w:val="-4"/>
          <w:sz w:val="40"/>
          <w:szCs w:val="40"/>
        </w:rPr>
        <w:t xml:space="preserve">  that the proof of your faith, being more precious than gold which is perishable, even though tested by fire, </w:t>
      </w:r>
      <w:r w:rsidRPr="00037928">
        <w:rPr>
          <w:b/>
          <w:bCs/>
          <w:i/>
          <w:iCs/>
          <w:color w:val="C00000"/>
          <w:spacing w:val="-4"/>
          <w:sz w:val="40"/>
          <w:szCs w:val="40"/>
        </w:rPr>
        <w:t xml:space="preserve">may be found </w:t>
      </w:r>
      <w:r w:rsidRPr="00BA4062">
        <w:rPr>
          <w:b/>
          <w:bCs/>
          <w:i/>
          <w:iCs/>
          <w:color w:val="000000" w:themeColor="text1"/>
          <w:spacing w:val="-4"/>
          <w:sz w:val="40"/>
          <w:szCs w:val="40"/>
        </w:rPr>
        <w:t xml:space="preserve">to result in </w:t>
      </w:r>
      <w:r w:rsidRPr="00037928">
        <w:rPr>
          <w:b/>
          <w:bCs/>
          <w:i/>
          <w:iCs/>
          <w:color w:val="000000" w:themeColor="text1"/>
          <w:spacing w:val="-4"/>
          <w:sz w:val="40"/>
          <w:szCs w:val="40"/>
          <w:u w:val="single"/>
        </w:rPr>
        <w:t>praise</w:t>
      </w:r>
      <w:r w:rsidRPr="00BA4062">
        <w:rPr>
          <w:b/>
          <w:bCs/>
          <w:i/>
          <w:iCs/>
          <w:color w:val="000000" w:themeColor="text1"/>
          <w:spacing w:val="-4"/>
          <w:sz w:val="40"/>
          <w:szCs w:val="40"/>
        </w:rPr>
        <w:t xml:space="preserve"> and </w:t>
      </w:r>
      <w:r w:rsidRPr="00037928">
        <w:rPr>
          <w:b/>
          <w:bCs/>
          <w:i/>
          <w:iCs/>
          <w:color w:val="000000" w:themeColor="text1"/>
          <w:spacing w:val="-4"/>
          <w:sz w:val="40"/>
          <w:szCs w:val="40"/>
          <w:u w:val="single"/>
        </w:rPr>
        <w:t>glory</w:t>
      </w:r>
      <w:r w:rsidRPr="00BA4062">
        <w:rPr>
          <w:b/>
          <w:bCs/>
          <w:i/>
          <w:iCs/>
          <w:color w:val="000000" w:themeColor="text1"/>
          <w:spacing w:val="-4"/>
          <w:sz w:val="40"/>
          <w:szCs w:val="40"/>
        </w:rPr>
        <w:t xml:space="preserve"> and </w:t>
      </w:r>
      <w:r w:rsidRPr="00037928">
        <w:rPr>
          <w:b/>
          <w:bCs/>
          <w:i/>
          <w:iCs/>
          <w:color w:val="000000" w:themeColor="text1"/>
          <w:spacing w:val="-4"/>
          <w:sz w:val="40"/>
          <w:szCs w:val="40"/>
          <w:u w:val="single"/>
        </w:rPr>
        <w:t>honor</w:t>
      </w:r>
      <w:r w:rsidRPr="00BA4062">
        <w:rPr>
          <w:b/>
          <w:bCs/>
          <w:i/>
          <w:iCs/>
          <w:color w:val="000000" w:themeColor="text1"/>
          <w:spacing w:val="-4"/>
          <w:sz w:val="40"/>
          <w:szCs w:val="40"/>
        </w:rPr>
        <w:t xml:space="preserve"> at the revelation of Jesus Christ</w:t>
      </w:r>
      <w:r w:rsidR="00037928">
        <w:rPr>
          <w:b/>
          <w:bCs/>
          <w:i/>
          <w:iCs/>
          <w:color w:val="000000" w:themeColor="text1"/>
          <w:spacing w:val="-4"/>
          <w:sz w:val="40"/>
          <w:szCs w:val="40"/>
        </w:rPr>
        <w:t xml:space="preserve"> </w:t>
      </w:r>
      <w:r w:rsidR="00037928" w:rsidRPr="00037928">
        <w:rPr>
          <w:bCs/>
          <w:color w:val="000000" w:themeColor="text1"/>
          <w:spacing w:val="-4"/>
          <w:sz w:val="36"/>
          <w:szCs w:val="36"/>
        </w:rPr>
        <w:t>(2</w:t>
      </w:r>
      <w:r w:rsidR="00037928" w:rsidRPr="00037928">
        <w:rPr>
          <w:bCs/>
          <w:color w:val="000000" w:themeColor="text1"/>
          <w:spacing w:val="-4"/>
          <w:sz w:val="36"/>
          <w:szCs w:val="36"/>
          <w:vertAlign w:val="superscript"/>
        </w:rPr>
        <w:t>nd</w:t>
      </w:r>
      <w:r w:rsidR="00037928" w:rsidRPr="00037928">
        <w:rPr>
          <w:bCs/>
          <w:color w:val="000000" w:themeColor="text1"/>
          <w:spacing w:val="-4"/>
          <w:sz w:val="36"/>
          <w:szCs w:val="36"/>
        </w:rPr>
        <w:t xml:space="preserve"> Advent)</w:t>
      </w:r>
      <w:r w:rsidR="00037928">
        <w:rPr>
          <w:bCs/>
          <w:color w:val="000000" w:themeColor="text1"/>
          <w:spacing w:val="-4"/>
          <w:sz w:val="36"/>
          <w:szCs w:val="36"/>
        </w:rPr>
        <w:t>…</w:t>
      </w:r>
    </w:p>
    <w:p w14:paraId="00E6D903" w14:textId="68E12DD0" w:rsidR="00E46B28" w:rsidRPr="00E96BCC" w:rsidRDefault="00E46B28" w:rsidP="00E96BCC">
      <w:pPr>
        <w:pStyle w:val="PlainText"/>
        <w:ind w:left="270" w:right="-544" w:hanging="270"/>
        <w:rPr>
          <w:rFonts w:ascii="Arial" w:eastAsia="SimSun" w:hAnsi="Arial" w:cs="Calibri"/>
          <w:b w:val="0"/>
          <w:color w:val="000000" w:themeColor="text1"/>
          <w:spacing w:val="-8"/>
          <w:kern w:val="3"/>
          <w:sz w:val="40"/>
          <w:szCs w:val="40"/>
          <w:lang w:val="en-US"/>
        </w:rPr>
      </w:pPr>
      <w:r>
        <w:rPr>
          <w:rFonts w:ascii="Arial" w:eastAsia="SimSun" w:hAnsi="Arial" w:cs="Calibri"/>
          <w:b w:val="0"/>
          <w:color w:val="000000" w:themeColor="text1"/>
          <w:spacing w:val="-4"/>
          <w:kern w:val="3"/>
          <w:sz w:val="40"/>
          <w:szCs w:val="40"/>
          <w:lang w:val="en-US"/>
        </w:rPr>
        <w:t xml:space="preserve">  </w:t>
      </w:r>
      <w:r w:rsidRPr="00E46B28">
        <w:rPr>
          <w:rFonts w:ascii="Arial" w:eastAsia="SimSun" w:hAnsi="Arial" w:cs="Calibri"/>
          <w:b w:val="0"/>
          <w:color w:val="000000" w:themeColor="text1"/>
          <w:spacing w:val="-4"/>
          <w:kern w:val="3"/>
          <w:sz w:val="40"/>
          <w:szCs w:val="40"/>
          <w:lang w:val="en-US"/>
        </w:rPr>
        <w:t>“</w:t>
      </w:r>
      <w:r w:rsidRPr="00E46B28">
        <w:rPr>
          <w:rFonts w:ascii="Arial" w:eastAsia="SimSun" w:hAnsi="Arial" w:cs="Calibri"/>
          <w:b w:val="0"/>
          <w:i/>
          <w:iCs/>
          <w:color w:val="000000" w:themeColor="text1"/>
          <w:spacing w:val="-4"/>
          <w:kern w:val="3"/>
          <w:sz w:val="40"/>
          <w:szCs w:val="40"/>
          <w:lang w:val="en-US"/>
        </w:rPr>
        <w:t xml:space="preserve">Glorified” is in the past tense </w:t>
      </w:r>
      <w:r w:rsidR="001077A6" w:rsidRPr="001077A6">
        <w:rPr>
          <w:rFonts w:ascii="Arial" w:eastAsia="SimSun" w:hAnsi="Arial" w:cs="Calibri"/>
          <w:b w:val="0"/>
          <w:i/>
          <w:iCs/>
          <w:color w:val="000000" w:themeColor="text1"/>
          <w:spacing w:val="-4"/>
          <w:kern w:val="3"/>
          <w:sz w:val="36"/>
          <w:szCs w:val="36"/>
          <w:lang w:val="en-US"/>
        </w:rPr>
        <w:t xml:space="preserve">[Rom. 8:29] </w:t>
      </w:r>
      <w:r w:rsidRPr="00E46B28">
        <w:rPr>
          <w:rFonts w:ascii="Arial" w:eastAsia="SimSun" w:hAnsi="Arial" w:cs="Calibri"/>
          <w:b w:val="0"/>
          <w:i/>
          <w:iCs/>
          <w:color w:val="000000" w:themeColor="text1"/>
          <w:spacing w:val="-4"/>
          <w:kern w:val="3"/>
          <w:sz w:val="40"/>
          <w:szCs w:val="40"/>
          <w:lang w:val="en-US"/>
        </w:rPr>
        <w:t xml:space="preserve">because this final step is so certain that in God’s eyes it is as good as done. To be glorified is another way of saying that God’s children will </w:t>
      </w:r>
      <w:r w:rsidRPr="00E96BCC">
        <w:rPr>
          <w:rFonts w:ascii="Arial" w:eastAsia="SimSun" w:hAnsi="Arial" w:cs="Calibri"/>
          <w:b w:val="0"/>
          <w:i/>
          <w:iCs/>
          <w:color w:val="000000" w:themeColor="text1"/>
          <w:spacing w:val="-8"/>
          <w:kern w:val="3"/>
          <w:sz w:val="40"/>
          <w:szCs w:val="40"/>
          <w:lang w:val="en-US"/>
        </w:rPr>
        <w:t>be “conformed” to His Son; and that is God’s ultimate “pur</w:t>
      </w:r>
      <w:r w:rsidR="00E96BCC">
        <w:rPr>
          <w:rFonts w:ascii="Arial" w:eastAsia="SimSun" w:hAnsi="Arial" w:cs="Calibri"/>
          <w:b w:val="0"/>
          <w:i/>
          <w:iCs/>
          <w:color w:val="000000" w:themeColor="text1"/>
          <w:spacing w:val="-8"/>
          <w:kern w:val="3"/>
          <w:sz w:val="40"/>
          <w:szCs w:val="40"/>
          <w:lang w:val="en-US"/>
        </w:rPr>
        <w:t>p</w:t>
      </w:r>
      <w:r w:rsidRPr="00E96BCC">
        <w:rPr>
          <w:rFonts w:ascii="Arial" w:eastAsia="SimSun" w:hAnsi="Arial" w:cs="Calibri"/>
          <w:b w:val="0"/>
          <w:i/>
          <w:iCs/>
          <w:color w:val="000000" w:themeColor="text1"/>
          <w:spacing w:val="-8"/>
          <w:kern w:val="3"/>
          <w:sz w:val="40"/>
          <w:szCs w:val="40"/>
          <w:lang w:val="en-US"/>
        </w:rPr>
        <w:t>ose.”</w:t>
      </w:r>
    </w:p>
    <w:p w14:paraId="2B67E9EB" w14:textId="77777777" w:rsidR="00E46B28" w:rsidRDefault="00E46B28" w:rsidP="00E46B28">
      <w:pPr>
        <w:pStyle w:val="PlainText"/>
        <w:ind w:right="-274"/>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24"/>
          <w:szCs w:val="24"/>
          <w:lang w:val="en-US"/>
        </w:rPr>
        <w:t xml:space="preserve">    </w:t>
      </w:r>
      <w:r w:rsidRPr="00E46B28">
        <w:rPr>
          <w:rFonts w:ascii="Arial" w:eastAsia="SimSun" w:hAnsi="Arial" w:cs="Calibri"/>
          <w:b w:val="0"/>
          <w:color w:val="000000" w:themeColor="text1"/>
          <w:spacing w:val="-4"/>
          <w:kern w:val="3"/>
          <w:sz w:val="24"/>
          <w:szCs w:val="24"/>
          <w:lang w:val="en-US"/>
        </w:rPr>
        <w:t xml:space="preserve">John A. Witmer, “Romans,” in The Bible Knowledge Commentary: An Exposition of the Scriptures, ed. </w:t>
      </w:r>
    </w:p>
    <w:p w14:paraId="2C918DE9" w14:textId="3C8E9F10" w:rsidR="005138D6" w:rsidRPr="00E46B28" w:rsidRDefault="00E46B28" w:rsidP="00E46B28">
      <w:pPr>
        <w:pStyle w:val="PlainText"/>
        <w:ind w:right="-274"/>
        <w:rPr>
          <w:rFonts w:ascii="Arial" w:eastAsia="SimSun" w:hAnsi="Arial" w:cs="Calibri"/>
          <w:b w:val="0"/>
          <w:color w:val="000000" w:themeColor="text1"/>
          <w:spacing w:val="-4"/>
          <w:kern w:val="3"/>
          <w:sz w:val="24"/>
          <w:szCs w:val="24"/>
          <w:lang w:val="en-US"/>
        </w:rPr>
      </w:pPr>
      <w:r>
        <w:rPr>
          <w:rFonts w:ascii="Arial" w:eastAsia="SimSun" w:hAnsi="Arial" w:cs="Calibri"/>
          <w:b w:val="0"/>
          <w:color w:val="000000" w:themeColor="text1"/>
          <w:spacing w:val="-4"/>
          <w:kern w:val="3"/>
          <w:sz w:val="24"/>
          <w:szCs w:val="24"/>
          <w:lang w:val="en-US"/>
        </w:rPr>
        <w:t xml:space="preserve">    </w:t>
      </w:r>
      <w:r w:rsidRPr="00E46B28">
        <w:rPr>
          <w:rFonts w:ascii="Arial" w:eastAsia="SimSun" w:hAnsi="Arial" w:cs="Calibri"/>
          <w:b w:val="0"/>
          <w:color w:val="000000" w:themeColor="text1"/>
          <w:spacing w:val="-4"/>
          <w:kern w:val="3"/>
          <w:sz w:val="24"/>
          <w:szCs w:val="24"/>
          <w:lang w:val="en-US"/>
        </w:rPr>
        <w:t>J. F. Walvoord and R. B. Zuck, vol. 2 (Wheaton, IL: Victor Books, 1985), 474.</w:t>
      </w:r>
    </w:p>
    <w:p w14:paraId="365A4D98" w14:textId="720C058D" w:rsidR="005138D6" w:rsidRPr="00E96BCC" w:rsidRDefault="00E46B28" w:rsidP="005138D6">
      <w:pPr>
        <w:pStyle w:val="PlainText"/>
        <w:ind w:right="-274"/>
        <w:rPr>
          <w:rFonts w:ascii="Arial" w:eastAsia="SimSun" w:hAnsi="Arial" w:cs="Calibri"/>
          <w:b w:val="0"/>
          <w:color w:val="000000" w:themeColor="text1"/>
          <w:spacing w:val="-4"/>
          <w:kern w:val="3"/>
          <w:sz w:val="16"/>
          <w:szCs w:val="16"/>
          <w:lang w:val="en-US"/>
        </w:rPr>
      </w:pPr>
      <w:r>
        <w:rPr>
          <w:rFonts w:ascii="Arial" w:eastAsia="SimSun" w:hAnsi="Arial" w:cs="Calibri"/>
          <w:b w:val="0"/>
          <w:color w:val="000000" w:themeColor="text1"/>
          <w:spacing w:val="-4"/>
          <w:kern w:val="3"/>
          <w:sz w:val="40"/>
          <w:szCs w:val="40"/>
          <w:lang w:val="en-US"/>
        </w:rPr>
        <w:t xml:space="preserve"> </w:t>
      </w:r>
    </w:p>
    <w:p w14:paraId="47CF5E02" w14:textId="303E8666" w:rsidR="001077A6" w:rsidRDefault="00E46B28" w:rsidP="005138D6">
      <w:pPr>
        <w:pStyle w:val="PlainText"/>
        <w:ind w:right="-274"/>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lastRenderedPageBreak/>
        <w:t>“Foreknew”, “predestined”, called, justified, and glorified are all past tense</w:t>
      </w:r>
      <w:r w:rsidR="001077A6">
        <w:rPr>
          <w:rFonts w:ascii="Arial" w:eastAsia="SimSun" w:hAnsi="Arial" w:cs="Calibri"/>
          <w:b w:val="0"/>
          <w:color w:val="000000" w:themeColor="text1"/>
          <w:spacing w:val="-4"/>
          <w:kern w:val="3"/>
          <w:sz w:val="40"/>
          <w:szCs w:val="40"/>
          <w:lang w:val="en-US"/>
        </w:rPr>
        <w:t>,</w:t>
      </w:r>
      <w:r>
        <w:rPr>
          <w:rFonts w:ascii="Arial" w:eastAsia="SimSun" w:hAnsi="Arial" w:cs="Calibri"/>
          <w:b w:val="0"/>
          <w:color w:val="000000" w:themeColor="text1"/>
          <w:spacing w:val="-4"/>
          <w:kern w:val="3"/>
          <w:sz w:val="40"/>
          <w:szCs w:val="40"/>
          <w:lang w:val="en-US"/>
        </w:rPr>
        <w:t xml:space="preserve"> even though </w:t>
      </w:r>
      <w:r w:rsidR="001077A6">
        <w:rPr>
          <w:rFonts w:ascii="Arial" w:eastAsia="SimSun" w:hAnsi="Arial" w:cs="Calibri"/>
          <w:b w:val="0"/>
          <w:color w:val="000000" w:themeColor="text1"/>
          <w:spacing w:val="-4"/>
          <w:kern w:val="3"/>
          <w:sz w:val="40"/>
          <w:szCs w:val="40"/>
          <w:lang w:val="en-US"/>
        </w:rPr>
        <w:t xml:space="preserve">none of them had </w:t>
      </w:r>
      <w:r>
        <w:rPr>
          <w:rFonts w:ascii="Arial" w:eastAsia="SimSun" w:hAnsi="Arial" w:cs="Calibri"/>
          <w:b w:val="0"/>
          <w:color w:val="000000" w:themeColor="text1"/>
          <w:spacing w:val="-4"/>
          <w:kern w:val="3"/>
          <w:sz w:val="40"/>
          <w:szCs w:val="40"/>
          <w:lang w:val="en-US"/>
        </w:rPr>
        <w:t xml:space="preserve">come to pass when </w:t>
      </w:r>
      <w:r w:rsidR="001077A6">
        <w:rPr>
          <w:rFonts w:ascii="Arial" w:eastAsia="SimSun" w:hAnsi="Arial" w:cs="Calibri"/>
          <w:b w:val="0"/>
          <w:color w:val="000000" w:themeColor="text1"/>
          <w:spacing w:val="-4"/>
          <w:kern w:val="3"/>
          <w:sz w:val="40"/>
          <w:szCs w:val="40"/>
          <w:lang w:val="en-US"/>
        </w:rPr>
        <w:t xml:space="preserve">God mad His plan for us in eternity past; they </w:t>
      </w:r>
      <w:r>
        <w:rPr>
          <w:rFonts w:ascii="Arial" w:eastAsia="SimSun" w:hAnsi="Arial" w:cs="Calibri"/>
          <w:b w:val="0"/>
          <w:color w:val="000000" w:themeColor="text1"/>
          <w:spacing w:val="-4"/>
          <w:kern w:val="3"/>
          <w:sz w:val="40"/>
          <w:szCs w:val="40"/>
          <w:lang w:val="en-US"/>
        </w:rPr>
        <w:t>were yet future</w:t>
      </w:r>
      <w:r w:rsidR="001077A6">
        <w:rPr>
          <w:rFonts w:ascii="Arial" w:eastAsia="SimSun" w:hAnsi="Arial" w:cs="Calibri"/>
          <w:b w:val="0"/>
          <w:color w:val="000000" w:themeColor="text1"/>
          <w:spacing w:val="-4"/>
          <w:kern w:val="3"/>
          <w:sz w:val="40"/>
          <w:szCs w:val="40"/>
          <w:lang w:val="en-US"/>
        </w:rPr>
        <w:t>. So why are they in the past-tense?</w:t>
      </w:r>
    </w:p>
    <w:p w14:paraId="362E5107" w14:textId="77777777" w:rsidR="00DA4336" w:rsidRPr="004521A3" w:rsidRDefault="00DA4336" w:rsidP="00DA4336">
      <w:pPr>
        <w:rPr>
          <w:i/>
          <w:iCs/>
          <w:color w:val="000000" w:themeColor="text1"/>
          <w:spacing w:val="-4"/>
          <w:sz w:val="16"/>
          <w:szCs w:val="16"/>
        </w:rPr>
      </w:pPr>
    </w:p>
    <w:p w14:paraId="6C4E6AF8" w14:textId="46C60804" w:rsidR="00DA4336" w:rsidRPr="0031700D" w:rsidRDefault="00DA4336" w:rsidP="00DA4336">
      <w:pPr>
        <w:rPr>
          <w:i/>
          <w:iCs/>
          <w:color w:val="000000" w:themeColor="text1"/>
          <w:spacing w:val="-4"/>
          <w:sz w:val="40"/>
          <w:szCs w:val="40"/>
        </w:rPr>
      </w:pPr>
      <w:r w:rsidRPr="0031700D">
        <w:rPr>
          <w:i/>
          <w:iCs/>
          <w:color w:val="000000" w:themeColor="text1"/>
          <w:spacing w:val="-4"/>
          <w:sz w:val="40"/>
          <w:szCs w:val="40"/>
        </w:rPr>
        <w:t>“It usually is said that since future events are determined by God’s prior decree, Paul could speak of glorification in the past tense. It is as certain as if it already had taken place.”</w:t>
      </w:r>
    </w:p>
    <w:p w14:paraId="1439790D" w14:textId="176A990B" w:rsidR="00BB7E4B" w:rsidRDefault="00DA4336" w:rsidP="00DA4336">
      <w:pPr>
        <w:rPr>
          <w:i/>
          <w:iCs/>
          <w:color w:val="000000" w:themeColor="text1"/>
          <w:spacing w:val="-4"/>
          <w:sz w:val="40"/>
          <w:szCs w:val="40"/>
        </w:rPr>
      </w:pPr>
      <w:r w:rsidRPr="00FE73DF">
        <w:rPr>
          <w:color w:val="000000" w:themeColor="text1"/>
          <w:spacing w:val="-4"/>
        </w:rPr>
        <w:t>Robert H. Mounce, Romans, vol. 27, The New American Commentary (Nashville: Broadman &amp; Holman</w:t>
      </w:r>
    </w:p>
    <w:p w14:paraId="767F1180" w14:textId="77777777" w:rsidR="00DA4336" w:rsidRPr="004521A3" w:rsidRDefault="00DA4336" w:rsidP="00BB7E4B">
      <w:pPr>
        <w:rPr>
          <w:i/>
          <w:iCs/>
          <w:color w:val="000000" w:themeColor="text1"/>
          <w:spacing w:val="-4"/>
          <w:sz w:val="16"/>
          <w:szCs w:val="16"/>
        </w:rPr>
      </w:pPr>
    </w:p>
    <w:p w14:paraId="6DB1FEAB" w14:textId="3DF2E29A" w:rsidR="00045B25" w:rsidRDefault="00045B25" w:rsidP="005138D6">
      <w:pPr>
        <w:pStyle w:val="PlainText"/>
        <w:ind w:right="-274"/>
        <w:rPr>
          <w:rFonts w:ascii="Arial" w:eastAsia="SimSun" w:hAnsi="Arial" w:cs="Calibri"/>
          <w:b w:val="0"/>
          <w:color w:val="000000" w:themeColor="text1"/>
          <w:spacing w:val="-4"/>
          <w:kern w:val="3"/>
          <w:sz w:val="40"/>
          <w:szCs w:val="40"/>
          <w:lang w:val="en-US"/>
        </w:rPr>
      </w:pPr>
      <w:r>
        <w:rPr>
          <w:rFonts w:ascii="Arial" w:eastAsia="SimSun" w:hAnsi="Arial" w:cs="Calibri"/>
          <w:b w:val="0"/>
          <w:color w:val="000000" w:themeColor="text1"/>
          <w:spacing w:val="-4"/>
          <w:kern w:val="3"/>
          <w:sz w:val="40"/>
          <w:szCs w:val="40"/>
          <w:lang w:val="en-US"/>
        </w:rPr>
        <w:t xml:space="preserve">God made provisions </w:t>
      </w:r>
      <w:r w:rsidR="005138D6">
        <w:rPr>
          <w:rFonts w:ascii="Arial" w:eastAsia="SimSun" w:hAnsi="Arial" w:cs="Calibri"/>
          <w:b w:val="0"/>
          <w:color w:val="000000" w:themeColor="text1"/>
          <w:spacing w:val="-4"/>
          <w:kern w:val="3"/>
          <w:sz w:val="40"/>
          <w:szCs w:val="40"/>
          <w:lang w:val="en-US"/>
        </w:rPr>
        <w:t xml:space="preserve">in eternity past </w:t>
      </w:r>
      <w:r>
        <w:rPr>
          <w:rFonts w:ascii="Arial" w:eastAsia="SimSun" w:hAnsi="Arial" w:cs="Calibri"/>
          <w:b w:val="0"/>
          <w:color w:val="000000" w:themeColor="text1"/>
          <w:spacing w:val="-4"/>
          <w:kern w:val="3"/>
          <w:sz w:val="40"/>
          <w:szCs w:val="40"/>
          <w:lang w:val="en-US"/>
        </w:rPr>
        <w:t xml:space="preserve">for us to reflect His glory through executing His wonderful plan </w:t>
      </w:r>
      <w:r w:rsidR="001077A6">
        <w:rPr>
          <w:rFonts w:ascii="Arial" w:eastAsia="SimSun" w:hAnsi="Arial" w:cs="Calibri"/>
          <w:b w:val="0"/>
          <w:color w:val="000000" w:themeColor="text1"/>
          <w:spacing w:val="-4"/>
          <w:kern w:val="3"/>
          <w:sz w:val="40"/>
          <w:szCs w:val="40"/>
          <w:lang w:val="en-US"/>
        </w:rPr>
        <w:t xml:space="preserve">that </w:t>
      </w:r>
      <w:r w:rsidR="005138D6">
        <w:rPr>
          <w:rFonts w:ascii="Arial" w:eastAsia="SimSun" w:hAnsi="Arial" w:cs="Calibri"/>
          <w:b w:val="0"/>
          <w:color w:val="000000" w:themeColor="text1"/>
          <w:spacing w:val="-4"/>
          <w:kern w:val="3"/>
          <w:sz w:val="40"/>
          <w:szCs w:val="40"/>
          <w:lang w:val="en-US"/>
        </w:rPr>
        <w:t xml:space="preserve">He made </w:t>
      </w:r>
      <w:r>
        <w:rPr>
          <w:rFonts w:ascii="Arial" w:eastAsia="SimSun" w:hAnsi="Arial" w:cs="Calibri"/>
          <w:b w:val="0"/>
          <w:color w:val="000000" w:themeColor="text1"/>
          <w:spacing w:val="-4"/>
          <w:kern w:val="3"/>
          <w:sz w:val="40"/>
          <w:szCs w:val="40"/>
          <w:lang w:val="en-US"/>
        </w:rPr>
        <w:t xml:space="preserve">for each of us. </w:t>
      </w:r>
      <w:r w:rsidR="005138D6">
        <w:rPr>
          <w:rFonts w:ascii="Arial" w:eastAsia="SimSun" w:hAnsi="Arial" w:cs="Calibri"/>
          <w:b w:val="0"/>
          <w:color w:val="000000" w:themeColor="text1"/>
          <w:spacing w:val="-4"/>
          <w:kern w:val="3"/>
          <w:sz w:val="40"/>
          <w:szCs w:val="40"/>
          <w:lang w:val="en-US"/>
        </w:rPr>
        <w:t>Through it, He is glorified and we are blessed! Most believers will never carry out His plan because they are biblically illiterate, they know very little about God or His Word.</w:t>
      </w:r>
      <w:r w:rsidR="004521A3">
        <w:rPr>
          <w:rFonts w:ascii="Arial" w:eastAsia="SimSun" w:hAnsi="Arial" w:cs="Calibri"/>
          <w:b w:val="0"/>
          <w:color w:val="000000" w:themeColor="text1"/>
          <w:spacing w:val="-4"/>
          <w:kern w:val="3"/>
          <w:sz w:val="40"/>
          <w:szCs w:val="40"/>
          <w:lang w:val="en-US"/>
        </w:rPr>
        <w:t xml:space="preserve"> There are two main reasons why this is so: 1. Most pastors don’t teach deeper doctrines. 2. Most believers wouldn’t show up if they did because they aren’t interested in such things.</w:t>
      </w:r>
    </w:p>
    <w:p w14:paraId="7868F5FE" w14:textId="77777777" w:rsidR="00045B25" w:rsidRPr="00A23820" w:rsidRDefault="00045B25" w:rsidP="00045B25">
      <w:pPr>
        <w:rPr>
          <w:rFonts w:eastAsia="Times New Roman" w:cs="Arial"/>
          <w:b/>
          <w:bCs/>
          <w:i/>
          <w:iCs/>
          <w:color w:val="0035FF"/>
          <w:spacing w:val="-4"/>
          <w:sz w:val="16"/>
          <w:szCs w:val="16"/>
          <w:u w:val="single"/>
        </w:rPr>
      </w:pPr>
    </w:p>
    <w:p w14:paraId="3A954AD6" w14:textId="775729F5" w:rsidR="00DE1354" w:rsidRDefault="00DE1354" w:rsidP="00DE1354">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w:t>
      </w:r>
      <w:r w:rsidR="00BD4F43">
        <w:rPr>
          <w:b/>
          <w:color w:val="2F5496" w:themeColor="accent1" w:themeShade="BF"/>
          <w:spacing w:val="-6"/>
          <w:sz w:val="48"/>
          <w:szCs w:val="48"/>
          <w:u w:val="single"/>
        </w:rPr>
        <w:t>50</w:t>
      </w:r>
      <w:r w:rsidRPr="001D38FE">
        <w:rPr>
          <w:b/>
          <w:color w:val="2F5496" w:themeColor="accent1" w:themeShade="BF"/>
          <w:spacing w:val="-6"/>
          <w:sz w:val="48"/>
          <w:szCs w:val="48"/>
        </w:rPr>
        <w:t xml:space="preserve"> (2-</w:t>
      </w:r>
      <w:r>
        <w:rPr>
          <w:b/>
          <w:color w:val="2F5496" w:themeColor="accent1" w:themeShade="BF"/>
          <w:spacing w:val="-6"/>
          <w:sz w:val="48"/>
          <w:szCs w:val="48"/>
        </w:rPr>
        <w:t>16</w:t>
      </w:r>
      <w:r w:rsidRPr="001D38FE">
        <w:rPr>
          <w:b/>
          <w:color w:val="2F5496" w:themeColor="accent1" w:themeShade="BF"/>
          <w:spacing w:val="-6"/>
          <w:sz w:val="48"/>
          <w:szCs w:val="48"/>
        </w:rPr>
        <w:t>-23)</w:t>
      </w:r>
    </w:p>
    <w:p w14:paraId="75F96B16" w14:textId="77777777" w:rsidR="00DE1354" w:rsidRPr="00DE1354" w:rsidRDefault="00DE1354" w:rsidP="00045B25">
      <w:pPr>
        <w:rPr>
          <w:rFonts w:eastAsia="Times New Roman" w:cs="Arial"/>
          <w:b/>
          <w:bCs/>
          <w:i/>
          <w:iCs/>
          <w:color w:val="0035FF"/>
          <w:spacing w:val="-4"/>
          <w:sz w:val="16"/>
          <w:szCs w:val="16"/>
          <w:u w:val="single"/>
        </w:rPr>
      </w:pPr>
    </w:p>
    <w:p w14:paraId="1A5D1DAE" w14:textId="0B1D169E" w:rsidR="00045B25" w:rsidRDefault="00045B25" w:rsidP="00045B25">
      <w:pPr>
        <w:rPr>
          <w:rFonts w:eastAsia="Times New Roman" w:cs="Arial"/>
          <w:b/>
          <w:bCs/>
          <w:i/>
          <w:iCs/>
          <w:color w:val="0035FF"/>
          <w:spacing w:val="-4"/>
          <w:sz w:val="40"/>
          <w:szCs w:val="40"/>
        </w:rPr>
      </w:pPr>
      <w:r w:rsidRPr="00915EF7">
        <w:rPr>
          <w:rFonts w:eastAsia="Times New Roman" w:cs="Arial"/>
          <w:b/>
          <w:bCs/>
          <w:i/>
          <w:iCs/>
          <w:color w:val="0035FF"/>
          <w:spacing w:val="-4"/>
          <w:sz w:val="40"/>
          <w:szCs w:val="40"/>
          <w:u w:val="single"/>
        </w:rPr>
        <w:t>Romans 8:31</w:t>
      </w:r>
      <w:r w:rsidRPr="00915EF7">
        <w:rPr>
          <w:rFonts w:eastAsia="Times New Roman" w:cs="Arial"/>
          <w:b/>
          <w:bCs/>
          <w:i/>
          <w:iCs/>
          <w:color w:val="0035FF"/>
          <w:spacing w:val="-4"/>
          <w:sz w:val="40"/>
          <w:szCs w:val="40"/>
        </w:rPr>
        <w:t xml:space="preserve">  What then shall we say to these things? If God is for us, who is against us?</w:t>
      </w:r>
    </w:p>
    <w:p w14:paraId="1CD2925D" w14:textId="77777777" w:rsidR="00045B25" w:rsidRPr="00A23820" w:rsidRDefault="00045B25" w:rsidP="004B239B">
      <w:pPr>
        <w:rPr>
          <w:rFonts w:eastAsia="Times New Roman" w:cs="Arial"/>
          <w:color w:val="000000" w:themeColor="text1"/>
          <w:spacing w:val="-4"/>
          <w:sz w:val="16"/>
          <w:szCs w:val="16"/>
          <w:u w:val="single"/>
        </w:rPr>
      </w:pPr>
    </w:p>
    <w:p w14:paraId="1DFE0D36" w14:textId="29FAFD42" w:rsidR="004B239B" w:rsidRDefault="004B239B" w:rsidP="004B239B">
      <w:pPr>
        <w:rPr>
          <w:rFonts w:eastAsia="Times New Roman" w:cs="Arial"/>
          <w:color w:val="000000" w:themeColor="text1"/>
          <w:spacing w:val="-4"/>
          <w:sz w:val="40"/>
          <w:szCs w:val="40"/>
        </w:rPr>
      </w:pPr>
      <w:r w:rsidRPr="00E3307D">
        <w:rPr>
          <w:rFonts w:eastAsia="Times New Roman" w:cs="Arial"/>
          <w:color w:val="000000" w:themeColor="text1"/>
          <w:spacing w:val="-4"/>
          <w:sz w:val="40"/>
          <w:szCs w:val="40"/>
          <w:u w:val="single"/>
        </w:rPr>
        <w:t>Romans 8:31-39</w:t>
      </w:r>
      <w:r w:rsidR="00E3307D" w:rsidRPr="00E3307D">
        <w:rPr>
          <w:rFonts w:eastAsia="Times New Roman" w:cs="Arial"/>
          <w:color w:val="000000" w:themeColor="text1"/>
          <w:spacing w:val="-4"/>
          <w:sz w:val="40"/>
          <w:szCs w:val="40"/>
        </w:rPr>
        <w:t xml:space="preserve"> is the climax of Romans Chapter 8. The character and love of God is showcased here in a most wonderful way. It could be described as a love letter from God to His children. </w:t>
      </w:r>
      <w:r w:rsidR="00546F54">
        <w:rPr>
          <w:rFonts w:eastAsia="Times New Roman" w:cs="Arial"/>
          <w:color w:val="000000" w:themeColor="text1"/>
          <w:spacing w:val="-4"/>
          <w:sz w:val="40"/>
          <w:szCs w:val="40"/>
        </w:rPr>
        <w:t>A few verses come to mind:</w:t>
      </w:r>
    </w:p>
    <w:p w14:paraId="69E2ACAE" w14:textId="77777777" w:rsidR="00546F54" w:rsidRPr="00546F54" w:rsidRDefault="00546F54" w:rsidP="004B239B">
      <w:pPr>
        <w:rPr>
          <w:rFonts w:eastAsia="Times New Roman" w:cs="Arial"/>
          <w:color w:val="000000" w:themeColor="text1"/>
          <w:spacing w:val="-4"/>
          <w:sz w:val="12"/>
          <w:szCs w:val="12"/>
        </w:rPr>
      </w:pPr>
    </w:p>
    <w:p w14:paraId="56EF875C" w14:textId="14BD974D" w:rsidR="00546F54" w:rsidRPr="00546F54" w:rsidRDefault="00546F54" w:rsidP="004B239B">
      <w:pPr>
        <w:rPr>
          <w:rFonts w:eastAsia="Times New Roman" w:cs="Arial"/>
          <w:b/>
          <w:bCs/>
          <w:i/>
          <w:iCs/>
          <w:color w:val="000000" w:themeColor="text1"/>
          <w:spacing w:val="-4"/>
          <w:sz w:val="40"/>
          <w:szCs w:val="40"/>
        </w:rPr>
      </w:pPr>
      <w:r w:rsidRPr="00546F54">
        <w:rPr>
          <w:rFonts w:eastAsia="Times New Roman" w:cs="Arial"/>
          <w:b/>
          <w:bCs/>
          <w:i/>
          <w:iCs/>
          <w:color w:val="000000" w:themeColor="text1"/>
          <w:spacing w:val="-4"/>
          <w:sz w:val="40"/>
          <w:szCs w:val="40"/>
          <w:u w:val="single"/>
        </w:rPr>
        <w:t>1 John 4:16</w:t>
      </w:r>
      <w:r w:rsidRPr="00546F54">
        <w:rPr>
          <w:rFonts w:eastAsia="Times New Roman" w:cs="Arial"/>
          <w:b/>
          <w:bCs/>
          <w:i/>
          <w:iCs/>
          <w:color w:val="000000" w:themeColor="text1"/>
          <w:spacing w:val="-4"/>
          <w:sz w:val="40"/>
          <w:szCs w:val="40"/>
        </w:rPr>
        <w:t xml:space="preserve">  And we have come to know and have believed the love which God has for us. God is love, and the one who abides in love abides in God, and God abides in him.</w:t>
      </w:r>
    </w:p>
    <w:p w14:paraId="6EB4E20A" w14:textId="77777777" w:rsidR="00E3307D" w:rsidRPr="00A23820" w:rsidRDefault="004B239B" w:rsidP="004B239B">
      <w:pPr>
        <w:ind w:left="270" w:right="-454" w:hanging="270"/>
        <w:rPr>
          <w:i/>
          <w:iCs/>
          <w:color w:val="000000" w:themeColor="text1"/>
          <w:spacing w:val="-4"/>
          <w:sz w:val="16"/>
          <w:szCs w:val="16"/>
        </w:rPr>
      </w:pPr>
      <w:r w:rsidRPr="004B239B">
        <w:rPr>
          <w:i/>
          <w:iCs/>
          <w:color w:val="000000" w:themeColor="text1"/>
          <w:spacing w:val="-4"/>
          <w:sz w:val="40"/>
          <w:szCs w:val="40"/>
        </w:rPr>
        <w:t xml:space="preserve">  </w:t>
      </w:r>
    </w:p>
    <w:p w14:paraId="577FBAD8" w14:textId="77777777" w:rsidR="0058145B" w:rsidRDefault="00A23820" w:rsidP="00A23820">
      <w:pPr>
        <w:ind w:right="-454"/>
        <w:rPr>
          <w:i/>
          <w:iCs/>
          <w:color w:val="000000" w:themeColor="text1"/>
          <w:spacing w:val="-4"/>
          <w:sz w:val="40"/>
          <w:szCs w:val="40"/>
        </w:rPr>
      </w:pPr>
      <w:r w:rsidRPr="0058145B">
        <w:rPr>
          <w:b/>
          <w:bCs/>
          <w:i/>
          <w:iCs/>
          <w:color w:val="000000" w:themeColor="text1"/>
          <w:spacing w:val="-4"/>
          <w:sz w:val="40"/>
          <w:szCs w:val="40"/>
          <w:u w:val="single"/>
        </w:rPr>
        <w:lastRenderedPageBreak/>
        <w:t>Psalm 31:19</w:t>
      </w:r>
      <w:r w:rsidRPr="00A23820">
        <w:rPr>
          <w:b/>
          <w:bCs/>
          <w:i/>
          <w:iCs/>
          <w:color w:val="000000" w:themeColor="text1"/>
          <w:spacing w:val="-4"/>
          <w:sz w:val="40"/>
          <w:szCs w:val="40"/>
        </w:rPr>
        <w:t xml:space="preserve">  Oh, how great is Your goodness, Which You have laid up for those who fear You, Which You have prepared for those who trust in You In the presence of the sons of men!</w:t>
      </w:r>
      <w:r w:rsidRPr="00A23820">
        <w:rPr>
          <w:i/>
          <w:iCs/>
          <w:color w:val="000000" w:themeColor="text1"/>
          <w:spacing w:val="-4"/>
          <w:sz w:val="40"/>
          <w:szCs w:val="40"/>
        </w:rPr>
        <w:t xml:space="preserve"> </w:t>
      </w:r>
      <w:r w:rsidR="00E96BCC">
        <w:rPr>
          <w:i/>
          <w:iCs/>
          <w:color w:val="000000" w:themeColor="text1"/>
          <w:spacing w:val="-4"/>
          <w:sz w:val="40"/>
          <w:szCs w:val="40"/>
        </w:rPr>
        <w:t xml:space="preserve">  </w:t>
      </w:r>
    </w:p>
    <w:p w14:paraId="78A750E4" w14:textId="77777777" w:rsidR="0058145B" w:rsidRPr="000E6838" w:rsidRDefault="0058145B" w:rsidP="00A23820">
      <w:pPr>
        <w:ind w:right="-454"/>
        <w:rPr>
          <w:i/>
          <w:iCs/>
          <w:color w:val="000000" w:themeColor="text1"/>
          <w:spacing w:val="-4"/>
          <w:sz w:val="12"/>
          <w:szCs w:val="12"/>
        </w:rPr>
      </w:pPr>
    </w:p>
    <w:p w14:paraId="513E88BF" w14:textId="245CC13B" w:rsidR="001068C0" w:rsidRPr="004B239B" w:rsidRDefault="0058145B" w:rsidP="0058145B">
      <w:pPr>
        <w:ind w:left="180" w:right="-454" w:hanging="180"/>
        <w:rPr>
          <w:i/>
          <w:iCs/>
          <w:color w:val="000000" w:themeColor="text1"/>
          <w:spacing w:val="-4"/>
        </w:rPr>
      </w:pPr>
      <w:r>
        <w:rPr>
          <w:i/>
          <w:iCs/>
          <w:color w:val="000000" w:themeColor="text1"/>
          <w:spacing w:val="-4"/>
          <w:sz w:val="40"/>
          <w:szCs w:val="40"/>
        </w:rPr>
        <w:t xml:space="preserve">  “</w:t>
      </w:r>
      <w:r w:rsidR="004B239B" w:rsidRPr="004B239B">
        <w:rPr>
          <w:i/>
          <w:iCs/>
          <w:color w:val="000000" w:themeColor="text1"/>
          <w:spacing w:val="-4"/>
          <w:sz w:val="40"/>
          <w:szCs w:val="40"/>
        </w:rPr>
        <w:t xml:space="preserve">If we were just to begin at verse 26 listing what God has and is doing for us we would truly be overwhelmed: The Holy Spirit prays for us. God the Father answers those prayers. God works all things in our lives together for his good and our </w:t>
      </w:r>
      <w:r w:rsidR="004B239B" w:rsidRPr="004B239B">
        <w:rPr>
          <w:i/>
          <w:iCs/>
          <w:color w:val="000000" w:themeColor="text1"/>
          <w:spacing w:val="-8"/>
          <w:sz w:val="40"/>
          <w:szCs w:val="40"/>
        </w:rPr>
        <w:t xml:space="preserve">highest and best. God has a purpose and that purpose </w:t>
      </w:r>
      <w:r w:rsidR="002D7D06">
        <w:rPr>
          <w:i/>
          <w:iCs/>
          <w:color w:val="000000" w:themeColor="text1"/>
          <w:spacing w:val="-8"/>
          <w:sz w:val="40"/>
          <w:szCs w:val="40"/>
        </w:rPr>
        <w:t>i</w:t>
      </w:r>
      <w:r w:rsidR="004B239B" w:rsidRPr="004B239B">
        <w:rPr>
          <w:i/>
          <w:iCs/>
          <w:color w:val="000000" w:themeColor="text1"/>
          <w:spacing w:val="-8"/>
          <w:sz w:val="40"/>
          <w:szCs w:val="40"/>
        </w:rPr>
        <w:t xml:space="preserve">ncludes </w:t>
      </w:r>
      <w:r w:rsidR="004B239B" w:rsidRPr="004B239B">
        <w:rPr>
          <w:i/>
          <w:iCs/>
          <w:color w:val="000000" w:themeColor="text1"/>
          <w:spacing w:val="-4"/>
          <w:sz w:val="40"/>
          <w:szCs w:val="40"/>
        </w:rPr>
        <w:t>us. From eternity past we were in the mind and thinking of God. He laid out a perfect plan for each of us who by faith believed in His Son. He called us, beckoned us to that plan, He justified us, He is now in the process of glorifying us. We are a part of His family over which His Son, our Savior Jesus Christ is the head</w:t>
      </w:r>
      <w:r w:rsidR="002D7D06">
        <w:rPr>
          <w:i/>
          <w:iCs/>
          <w:color w:val="000000" w:themeColor="text1"/>
          <w:spacing w:val="-4"/>
          <w:sz w:val="40"/>
          <w:szCs w:val="40"/>
        </w:rPr>
        <w:t>.”</w:t>
      </w:r>
      <w:r w:rsidR="004B239B">
        <w:rPr>
          <w:i/>
          <w:iCs/>
          <w:color w:val="000000" w:themeColor="text1"/>
          <w:spacing w:val="-4"/>
          <w:sz w:val="40"/>
          <w:szCs w:val="40"/>
        </w:rPr>
        <w:t xml:space="preserve"> </w:t>
      </w:r>
      <w:r w:rsidR="004B239B">
        <w:rPr>
          <w:i/>
          <w:iCs/>
          <w:color w:val="000000" w:themeColor="text1"/>
          <w:spacing w:val="-4"/>
        </w:rPr>
        <w:t>Grace Noes p 120</w:t>
      </w:r>
    </w:p>
    <w:p w14:paraId="7626F5AC" w14:textId="41DB4FCF" w:rsidR="009F45AB" w:rsidRPr="00105311" w:rsidRDefault="009F45AB" w:rsidP="000B35A3">
      <w:pPr>
        <w:rPr>
          <w:rFonts w:eastAsia="Times New Roman" w:cs="Arial"/>
          <w:b/>
          <w:bCs/>
          <w:i/>
          <w:iCs/>
          <w:color w:val="0035FF"/>
          <w:spacing w:val="-4"/>
          <w:sz w:val="16"/>
          <w:szCs w:val="16"/>
        </w:rPr>
      </w:pPr>
    </w:p>
    <w:p w14:paraId="15919749" w14:textId="27900A72" w:rsidR="009F45AB" w:rsidRPr="009B33CF" w:rsidRDefault="009B33CF" w:rsidP="005C52E6">
      <w:pPr>
        <w:ind w:right="-364"/>
        <w:rPr>
          <w:rFonts w:eastAsia="Times New Roman" w:cs="Arial"/>
          <w:color w:val="000000" w:themeColor="text1"/>
          <w:spacing w:val="-4"/>
          <w:sz w:val="16"/>
          <w:szCs w:val="16"/>
        </w:rPr>
      </w:pPr>
      <w:r>
        <w:rPr>
          <w:rFonts w:eastAsia="Times New Roman" w:cs="Arial"/>
          <w:color w:val="000000" w:themeColor="text1"/>
          <w:spacing w:val="-4"/>
          <w:sz w:val="40"/>
          <w:szCs w:val="40"/>
        </w:rPr>
        <w:t>To be able to know what we should say to these things, we need to know w</w:t>
      </w:r>
      <w:r w:rsidR="002D7D06">
        <w:rPr>
          <w:rFonts w:eastAsia="Times New Roman" w:cs="Arial"/>
          <w:color w:val="000000" w:themeColor="text1"/>
          <w:spacing w:val="-4"/>
          <w:sz w:val="40"/>
          <w:szCs w:val="40"/>
        </w:rPr>
        <w:t>hat Paul mean</w:t>
      </w:r>
      <w:r>
        <w:rPr>
          <w:rFonts w:eastAsia="Times New Roman" w:cs="Arial"/>
          <w:color w:val="000000" w:themeColor="text1"/>
          <w:spacing w:val="-4"/>
          <w:sz w:val="40"/>
          <w:szCs w:val="40"/>
        </w:rPr>
        <w:t>t</w:t>
      </w:r>
      <w:r w:rsidR="002D7D06">
        <w:rPr>
          <w:rFonts w:eastAsia="Times New Roman" w:cs="Arial"/>
          <w:color w:val="000000" w:themeColor="text1"/>
          <w:spacing w:val="-4"/>
          <w:sz w:val="40"/>
          <w:szCs w:val="40"/>
        </w:rPr>
        <w:t xml:space="preserve"> when</w:t>
      </w:r>
      <w:r w:rsidR="000E6838">
        <w:rPr>
          <w:rFonts w:eastAsia="Times New Roman" w:cs="Arial"/>
          <w:color w:val="000000" w:themeColor="text1"/>
          <w:spacing w:val="-4"/>
          <w:sz w:val="40"/>
          <w:szCs w:val="40"/>
        </w:rPr>
        <w:t xml:space="preserve"> he</w:t>
      </w:r>
      <w:r w:rsidR="002D7D06">
        <w:rPr>
          <w:rFonts w:eastAsia="Times New Roman" w:cs="Arial"/>
          <w:color w:val="000000" w:themeColor="text1"/>
          <w:spacing w:val="-4"/>
          <w:sz w:val="40"/>
          <w:szCs w:val="40"/>
        </w:rPr>
        <w:t xml:space="preserve"> said </w:t>
      </w:r>
      <w:r w:rsidR="002D7D06">
        <w:rPr>
          <w:rFonts w:eastAsia="Times New Roman" w:cs="Arial"/>
          <w:b/>
          <w:bCs/>
          <w:i/>
          <w:iCs/>
          <w:color w:val="0035FF"/>
          <w:spacing w:val="-4"/>
          <w:sz w:val="40"/>
          <w:szCs w:val="40"/>
        </w:rPr>
        <w:t>“</w:t>
      </w:r>
      <w:r w:rsidR="002D7D06" w:rsidRPr="00915EF7">
        <w:rPr>
          <w:rFonts w:eastAsia="Times New Roman" w:cs="Arial"/>
          <w:b/>
          <w:bCs/>
          <w:i/>
          <w:iCs/>
          <w:color w:val="0035FF"/>
          <w:spacing w:val="-4"/>
          <w:sz w:val="40"/>
          <w:szCs w:val="40"/>
        </w:rPr>
        <w:t>these things</w:t>
      </w:r>
      <w:r w:rsidR="002D7D06">
        <w:rPr>
          <w:rFonts w:eastAsia="Times New Roman" w:cs="Arial"/>
          <w:b/>
          <w:bCs/>
          <w:i/>
          <w:iCs/>
          <w:color w:val="0035FF"/>
          <w:spacing w:val="-4"/>
          <w:sz w:val="40"/>
          <w:szCs w:val="40"/>
        </w:rPr>
        <w:t>”</w:t>
      </w:r>
      <w:r w:rsidR="002D7D06">
        <w:rPr>
          <w:rFonts w:eastAsia="Times New Roman" w:cs="Arial"/>
          <w:color w:val="000000" w:themeColor="text1"/>
          <w:spacing w:val="-4"/>
          <w:sz w:val="40"/>
          <w:szCs w:val="40"/>
        </w:rPr>
        <w:t xml:space="preserve">? </w:t>
      </w:r>
      <w:r w:rsidR="005C52E6">
        <w:rPr>
          <w:rFonts w:eastAsia="Times New Roman" w:cs="Arial"/>
          <w:color w:val="000000" w:themeColor="text1"/>
          <w:spacing w:val="-4"/>
          <w:sz w:val="40"/>
          <w:szCs w:val="40"/>
        </w:rPr>
        <w:t xml:space="preserve"> </w:t>
      </w:r>
      <w:r w:rsidR="002D7D06" w:rsidRPr="005C52E6">
        <w:rPr>
          <w:rFonts w:eastAsia="Times New Roman" w:cs="Arial"/>
          <w:color w:val="000000" w:themeColor="text1"/>
          <w:spacing w:val="-6"/>
          <w:sz w:val="40"/>
          <w:szCs w:val="40"/>
        </w:rPr>
        <w:t xml:space="preserve">He was referring to </w:t>
      </w:r>
      <w:r w:rsidRPr="005C52E6">
        <w:rPr>
          <w:rFonts w:eastAsia="Times New Roman" w:cs="Arial"/>
          <w:color w:val="000000" w:themeColor="text1"/>
          <w:spacing w:val="-6"/>
          <w:sz w:val="40"/>
          <w:szCs w:val="40"/>
        </w:rPr>
        <w:t xml:space="preserve">what </w:t>
      </w:r>
      <w:r w:rsidR="005C52E6" w:rsidRPr="005C52E6">
        <w:rPr>
          <w:rFonts w:eastAsia="Times New Roman" w:cs="Arial"/>
          <w:color w:val="000000" w:themeColor="text1"/>
          <w:spacing w:val="-6"/>
          <w:sz w:val="40"/>
          <w:szCs w:val="40"/>
        </w:rPr>
        <w:t xml:space="preserve">he just </w:t>
      </w:r>
      <w:r w:rsidRPr="005C52E6">
        <w:rPr>
          <w:rFonts w:eastAsia="Times New Roman" w:cs="Arial"/>
          <w:color w:val="000000" w:themeColor="text1"/>
          <w:spacing w:val="-6"/>
          <w:sz w:val="40"/>
          <w:szCs w:val="40"/>
        </w:rPr>
        <w:t>covered in Romans chapter 8.</w:t>
      </w:r>
      <w:r w:rsidR="002D7D06" w:rsidRPr="005C52E6">
        <w:rPr>
          <w:rFonts w:eastAsia="Times New Roman" w:cs="Arial"/>
          <w:b/>
          <w:bCs/>
          <w:i/>
          <w:iCs/>
          <w:color w:val="0035FF"/>
          <w:spacing w:val="-6"/>
          <w:sz w:val="40"/>
          <w:szCs w:val="40"/>
        </w:rPr>
        <w:br/>
      </w:r>
    </w:p>
    <w:p w14:paraId="1317FC40" w14:textId="60B659C7" w:rsidR="000E6838" w:rsidRDefault="005C52E6" w:rsidP="000B35A3">
      <w:pPr>
        <w:rPr>
          <w:rFonts w:eastAsia="Times New Roman" w:cs="Arial"/>
          <w:color w:val="000000" w:themeColor="text1"/>
          <w:spacing w:val="-4"/>
          <w:sz w:val="40"/>
          <w:szCs w:val="40"/>
        </w:rPr>
      </w:pPr>
      <w:r w:rsidRPr="005C52E6">
        <w:rPr>
          <w:rFonts w:eastAsia="Times New Roman" w:cs="Arial"/>
          <w:color w:val="000000" w:themeColor="text1"/>
          <w:spacing w:val="-4"/>
          <w:sz w:val="40"/>
          <w:szCs w:val="40"/>
        </w:rPr>
        <w:t>What can anyone say?</w:t>
      </w:r>
      <w:r>
        <w:rPr>
          <w:rFonts w:eastAsia="Times New Roman" w:cs="Arial"/>
          <w:color w:val="000000" w:themeColor="text1"/>
          <w:spacing w:val="-4"/>
          <w:sz w:val="40"/>
          <w:szCs w:val="40"/>
        </w:rPr>
        <w:t xml:space="preserve"> We should say </w:t>
      </w:r>
      <w:r w:rsidRPr="000E6838">
        <w:rPr>
          <w:rFonts w:eastAsia="Times New Roman" w:cs="Arial"/>
          <w:b/>
          <w:bCs/>
          <w:color w:val="000000" w:themeColor="text1"/>
          <w:spacing w:val="-4"/>
          <w:sz w:val="40"/>
          <w:szCs w:val="40"/>
        </w:rPr>
        <w:t>THAN</w:t>
      </w:r>
      <w:r w:rsidR="00DE1354" w:rsidRPr="000E6838">
        <w:rPr>
          <w:rFonts w:eastAsia="Times New Roman" w:cs="Arial"/>
          <w:b/>
          <w:bCs/>
          <w:color w:val="000000" w:themeColor="text1"/>
          <w:spacing w:val="-4"/>
          <w:sz w:val="40"/>
          <w:szCs w:val="40"/>
        </w:rPr>
        <w:t>K</w:t>
      </w:r>
      <w:r w:rsidRPr="000E6838">
        <w:rPr>
          <w:rFonts w:eastAsia="Times New Roman" w:cs="Arial"/>
          <w:b/>
          <w:bCs/>
          <w:color w:val="000000" w:themeColor="text1"/>
          <w:spacing w:val="-4"/>
          <w:sz w:val="40"/>
          <w:szCs w:val="40"/>
        </w:rPr>
        <w:t xml:space="preserve"> YOU!</w:t>
      </w:r>
      <w:r w:rsidR="000E6838">
        <w:rPr>
          <w:rFonts w:eastAsia="Times New Roman" w:cs="Arial"/>
          <w:b/>
          <w:bCs/>
          <w:color w:val="000000" w:themeColor="text1"/>
          <w:spacing w:val="-4"/>
          <w:sz w:val="40"/>
          <w:szCs w:val="40"/>
        </w:rPr>
        <w:t xml:space="preserve"> </w:t>
      </w:r>
      <w:r w:rsidR="000E6838">
        <w:rPr>
          <w:rFonts w:eastAsia="Times New Roman" w:cs="Arial"/>
          <w:color w:val="000000" w:themeColor="text1"/>
          <w:spacing w:val="-4"/>
          <w:sz w:val="40"/>
          <w:szCs w:val="40"/>
        </w:rPr>
        <w:t>We should be saying that e</w:t>
      </w:r>
      <w:r>
        <w:rPr>
          <w:rFonts w:eastAsia="Times New Roman" w:cs="Arial"/>
          <w:color w:val="000000" w:themeColor="text1"/>
          <w:spacing w:val="-4"/>
          <w:sz w:val="40"/>
          <w:szCs w:val="40"/>
        </w:rPr>
        <w:t xml:space="preserve">very day </w:t>
      </w:r>
      <w:r w:rsidR="000E6838">
        <w:rPr>
          <w:rFonts w:eastAsia="Times New Roman" w:cs="Arial"/>
          <w:color w:val="000000" w:themeColor="text1"/>
          <w:spacing w:val="-4"/>
          <w:sz w:val="40"/>
          <w:szCs w:val="40"/>
        </w:rPr>
        <w:t xml:space="preserve">now </w:t>
      </w:r>
      <w:r>
        <w:rPr>
          <w:rFonts w:eastAsia="Times New Roman" w:cs="Arial"/>
          <w:color w:val="000000" w:themeColor="text1"/>
          <w:spacing w:val="-4"/>
          <w:sz w:val="40"/>
          <w:szCs w:val="40"/>
        </w:rPr>
        <w:t xml:space="preserve">and for a about a billion times throughout eternity. </w:t>
      </w:r>
    </w:p>
    <w:p w14:paraId="4D0C1AA3" w14:textId="727BA512" w:rsidR="00BA2A3E" w:rsidRPr="005C52E6" w:rsidRDefault="000E6838" w:rsidP="000B35A3">
      <w:pPr>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It is interesting that </w:t>
      </w:r>
      <w:r w:rsidR="005C52E6">
        <w:rPr>
          <w:rFonts w:eastAsia="Times New Roman" w:cs="Arial"/>
          <w:color w:val="000000" w:themeColor="text1"/>
          <w:spacing w:val="-4"/>
          <w:sz w:val="40"/>
          <w:szCs w:val="40"/>
        </w:rPr>
        <w:t xml:space="preserve">Paul answers </w:t>
      </w:r>
      <w:r w:rsidR="002C7B2D">
        <w:rPr>
          <w:rFonts w:eastAsia="Times New Roman" w:cs="Arial"/>
          <w:color w:val="000000" w:themeColor="text1"/>
          <w:spacing w:val="-4"/>
          <w:sz w:val="40"/>
          <w:szCs w:val="40"/>
        </w:rPr>
        <w:t>his</w:t>
      </w:r>
      <w:r w:rsidR="005C52E6">
        <w:rPr>
          <w:rFonts w:eastAsia="Times New Roman" w:cs="Arial"/>
          <w:color w:val="000000" w:themeColor="text1"/>
          <w:spacing w:val="-4"/>
          <w:sz w:val="40"/>
          <w:szCs w:val="40"/>
        </w:rPr>
        <w:t xml:space="preserve"> first question with another question.</w:t>
      </w:r>
    </w:p>
    <w:p w14:paraId="55DE6859" w14:textId="7EE22B10" w:rsidR="00BA2A3E" w:rsidRDefault="00BA2A3E" w:rsidP="000B35A3">
      <w:pPr>
        <w:rPr>
          <w:color w:val="000000" w:themeColor="text1"/>
          <w:spacing w:val="-4"/>
          <w:sz w:val="18"/>
          <w:szCs w:val="18"/>
        </w:rPr>
      </w:pPr>
    </w:p>
    <w:p w14:paraId="736F68DF" w14:textId="34E70936" w:rsidR="005C52E6" w:rsidRDefault="00AC5F2D" w:rsidP="005C52E6">
      <w:pPr>
        <w:rPr>
          <w:rFonts w:eastAsia="Times New Roman" w:cs="Arial"/>
          <w:b/>
          <w:bCs/>
          <w:i/>
          <w:iCs/>
          <w:color w:val="0035FF"/>
          <w:spacing w:val="-4"/>
          <w:sz w:val="40"/>
          <w:szCs w:val="40"/>
        </w:rPr>
      </w:pPr>
      <w:r>
        <w:rPr>
          <w:noProof/>
        </w:rPr>
        <w:pict w14:anchorId="6C7B8443">
          <v:line id="Straight Connector 18" o:spid="_x0000_s1058"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85pt" to="12.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" strokecolor="black [3213]" strokeweight="2.25pt">
            <v:stroke joinstyle="miter"/>
            <o:lock v:ext="edit" shapetype="f"/>
          </v:line>
        </w:pict>
      </w:r>
      <w:r w:rsidR="005C52E6" w:rsidRPr="00915EF7">
        <w:rPr>
          <w:rFonts w:eastAsia="Times New Roman" w:cs="Arial"/>
          <w:b/>
          <w:bCs/>
          <w:i/>
          <w:iCs/>
          <w:color w:val="0035FF"/>
          <w:spacing w:val="-4"/>
          <w:sz w:val="40"/>
          <w:szCs w:val="40"/>
        </w:rPr>
        <w:t xml:space="preserve">If </w:t>
      </w:r>
      <w:r w:rsidR="00B53429" w:rsidRPr="00B53429">
        <w:rPr>
          <w:rFonts w:eastAsia="Times New Roman" w:cs="Arial"/>
          <w:color w:val="000000" w:themeColor="text1"/>
          <w:spacing w:val="-4"/>
          <w:sz w:val="32"/>
          <w:szCs w:val="32"/>
        </w:rPr>
        <w:t>(1</w:t>
      </w:r>
      <w:r w:rsidR="00B53429" w:rsidRPr="00B53429">
        <w:rPr>
          <w:rFonts w:eastAsia="Times New Roman" w:cs="Arial"/>
          <w:color w:val="000000" w:themeColor="text1"/>
          <w:spacing w:val="-4"/>
          <w:sz w:val="32"/>
          <w:szCs w:val="32"/>
          <w:vertAlign w:val="superscript"/>
        </w:rPr>
        <w:t>st</w:t>
      </w:r>
      <w:r w:rsidR="00B53429" w:rsidRPr="00B53429">
        <w:rPr>
          <w:rFonts w:eastAsia="Times New Roman" w:cs="Arial"/>
          <w:color w:val="000000" w:themeColor="text1"/>
          <w:spacing w:val="-4"/>
          <w:sz w:val="32"/>
          <w:szCs w:val="32"/>
        </w:rPr>
        <w:t xml:space="preserve"> class conditional clause) </w:t>
      </w:r>
      <w:r w:rsidR="000634B1">
        <w:rPr>
          <w:rFonts w:eastAsia="Times New Roman" w:cs="Arial"/>
          <w:b/>
          <w:bCs/>
          <w:i/>
          <w:iCs/>
          <w:color w:val="0035FF"/>
          <w:spacing w:val="-4"/>
          <w:sz w:val="40"/>
          <w:szCs w:val="40"/>
        </w:rPr>
        <w:t xml:space="preserve">Since </w:t>
      </w:r>
      <w:r w:rsidR="005C52E6" w:rsidRPr="00915EF7">
        <w:rPr>
          <w:rFonts w:eastAsia="Times New Roman" w:cs="Arial"/>
          <w:b/>
          <w:bCs/>
          <w:i/>
          <w:iCs/>
          <w:color w:val="0035FF"/>
          <w:spacing w:val="-4"/>
          <w:sz w:val="40"/>
          <w:szCs w:val="40"/>
        </w:rPr>
        <w:t>God is for us, who is against us?</w:t>
      </w:r>
    </w:p>
    <w:p w14:paraId="14A519ED" w14:textId="77777777" w:rsidR="000634B1" w:rsidRPr="00063BF6" w:rsidRDefault="000634B1" w:rsidP="000B35A3">
      <w:pPr>
        <w:rPr>
          <w:rFonts w:eastAsia="Times New Roman" w:cs="Arial"/>
          <w:b/>
          <w:bCs/>
          <w:i/>
          <w:iCs/>
          <w:color w:val="0035FF"/>
          <w:spacing w:val="-4"/>
          <w:sz w:val="16"/>
          <w:szCs w:val="16"/>
        </w:rPr>
      </w:pPr>
    </w:p>
    <w:p w14:paraId="462CDD08" w14:textId="75E2917E" w:rsidR="00BA2A3E" w:rsidRDefault="000634B1" w:rsidP="000B35A3">
      <w:pPr>
        <w:rPr>
          <w:rFonts w:eastAsia="Times New Roman" w:cs="Arial"/>
          <w:color w:val="000000" w:themeColor="text1"/>
          <w:spacing w:val="-4"/>
          <w:sz w:val="40"/>
          <w:szCs w:val="40"/>
        </w:rPr>
      </w:pPr>
      <w:r>
        <w:rPr>
          <w:rFonts w:eastAsia="Times New Roman" w:cs="Arial"/>
          <w:b/>
          <w:bCs/>
          <w:i/>
          <w:iCs/>
          <w:color w:val="0035FF"/>
          <w:spacing w:val="-4"/>
          <w:sz w:val="40"/>
          <w:szCs w:val="40"/>
        </w:rPr>
        <w:t xml:space="preserve">Since </w:t>
      </w:r>
      <w:r w:rsidRPr="00915EF7">
        <w:rPr>
          <w:rFonts w:eastAsia="Times New Roman" w:cs="Arial"/>
          <w:b/>
          <w:bCs/>
          <w:i/>
          <w:iCs/>
          <w:color w:val="0035FF"/>
          <w:spacing w:val="-4"/>
          <w:sz w:val="40"/>
          <w:szCs w:val="40"/>
        </w:rPr>
        <w:t>God is for us,</w:t>
      </w:r>
      <w:r>
        <w:rPr>
          <w:rFonts w:eastAsia="Times New Roman" w:cs="Arial"/>
          <w:b/>
          <w:bCs/>
          <w:i/>
          <w:iCs/>
          <w:color w:val="0035FF"/>
          <w:spacing w:val="-4"/>
          <w:sz w:val="40"/>
          <w:szCs w:val="40"/>
        </w:rPr>
        <w:t xml:space="preserve"> </w:t>
      </w:r>
      <w:r>
        <w:rPr>
          <w:rFonts w:eastAsia="Times New Roman" w:cs="Arial"/>
          <w:color w:val="000000" w:themeColor="text1"/>
          <w:spacing w:val="-4"/>
          <w:sz w:val="40"/>
          <w:szCs w:val="40"/>
        </w:rPr>
        <w:t>- Knowing that God is for us has so many wonderful aspects to it that we could never number them</w:t>
      </w:r>
      <w:r w:rsidR="00B53429">
        <w:rPr>
          <w:rFonts w:eastAsia="Times New Roman" w:cs="Arial"/>
          <w:color w:val="000000" w:themeColor="text1"/>
          <w:spacing w:val="-4"/>
          <w:sz w:val="40"/>
          <w:szCs w:val="40"/>
        </w:rPr>
        <w:t xml:space="preserve"> all.</w:t>
      </w:r>
      <w:r>
        <w:rPr>
          <w:rFonts w:eastAsia="Times New Roman" w:cs="Arial"/>
          <w:color w:val="000000" w:themeColor="text1"/>
          <w:spacing w:val="-4"/>
          <w:sz w:val="40"/>
          <w:szCs w:val="40"/>
        </w:rPr>
        <w:t xml:space="preserve"> The first one that come</w:t>
      </w:r>
      <w:r w:rsidR="002C7B2D">
        <w:rPr>
          <w:rFonts w:eastAsia="Times New Roman" w:cs="Arial"/>
          <w:color w:val="000000" w:themeColor="text1"/>
          <w:spacing w:val="-4"/>
          <w:sz w:val="40"/>
          <w:szCs w:val="40"/>
        </w:rPr>
        <w:t>s</w:t>
      </w:r>
      <w:r>
        <w:rPr>
          <w:rFonts w:eastAsia="Times New Roman" w:cs="Arial"/>
          <w:color w:val="000000" w:themeColor="text1"/>
          <w:spacing w:val="-4"/>
          <w:sz w:val="40"/>
          <w:szCs w:val="40"/>
        </w:rPr>
        <w:t xml:space="preserve"> to mind is the </w:t>
      </w:r>
      <w:r w:rsidR="002C7B2D">
        <w:rPr>
          <w:rFonts w:eastAsia="Times New Roman" w:cs="Arial"/>
          <w:color w:val="000000" w:themeColor="text1"/>
          <w:spacing w:val="-4"/>
          <w:sz w:val="40"/>
          <w:szCs w:val="40"/>
        </w:rPr>
        <w:t xml:space="preserve">eradication </w:t>
      </w:r>
      <w:r>
        <w:rPr>
          <w:rFonts w:eastAsia="Times New Roman" w:cs="Arial"/>
          <w:color w:val="000000" w:themeColor="text1"/>
          <w:spacing w:val="-4"/>
          <w:sz w:val="40"/>
          <w:szCs w:val="40"/>
        </w:rPr>
        <w:t>of fear</w:t>
      </w:r>
      <w:r w:rsidR="002C7B2D">
        <w:rPr>
          <w:rFonts w:eastAsia="Times New Roman" w:cs="Arial"/>
          <w:color w:val="000000" w:themeColor="text1"/>
          <w:spacing w:val="-4"/>
          <w:sz w:val="40"/>
          <w:szCs w:val="40"/>
        </w:rPr>
        <w:t xml:space="preserve"> in our lives. </w:t>
      </w:r>
      <w:r>
        <w:rPr>
          <w:rFonts w:eastAsia="Times New Roman" w:cs="Arial"/>
          <w:color w:val="000000" w:themeColor="text1"/>
          <w:spacing w:val="-4"/>
          <w:sz w:val="40"/>
          <w:szCs w:val="40"/>
        </w:rPr>
        <w:t>.</w:t>
      </w:r>
    </w:p>
    <w:p w14:paraId="13CAA8B1" w14:textId="36368EB3" w:rsidR="000634B1" w:rsidRPr="00B53429" w:rsidRDefault="000634B1" w:rsidP="000B35A3">
      <w:pPr>
        <w:rPr>
          <w:rFonts w:eastAsia="Times New Roman" w:cs="Arial"/>
          <w:color w:val="000000" w:themeColor="text1"/>
          <w:spacing w:val="-4"/>
          <w:sz w:val="16"/>
          <w:szCs w:val="16"/>
        </w:rPr>
      </w:pPr>
    </w:p>
    <w:p w14:paraId="660D4590" w14:textId="77A000C5" w:rsidR="00B53429" w:rsidRDefault="00B53429" w:rsidP="000B35A3">
      <w:pPr>
        <w:rPr>
          <w:b/>
          <w:bCs/>
          <w:i/>
          <w:iCs/>
          <w:color w:val="000000" w:themeColor="text1"/>
          <w:spacing w:val="-4"/>
          <w:sz w:val="40"/>
          <w:szCs w:val="40"/>
        </w:rPr>
      </w:pPr>
      <w:r w:rsidRPr="00B53429">
        <w:rPr>
          <w:b/>
          <w:bCs/>
          <w:i/>
          <w:iCs/>
          <w:color w:val="000000" w:themeColor="text1"/>
          <w:spacing w:val="-4"/>
          <w:sz w:val="40"/>
          <w:szCs w:val="40"/>
          <w:u w:val="single"/>
        </w:rPr>
        <w:lastRenderedPageBreak/>
        <w:t xml:space="preserve">Psalm 118:6 </w:t>
      </w:r>
      <w:r w:rsidRPr="00B53429">
        <w:rPr>
          <w:b/>
          <w:bCs/>
          <w:i/>
          <w:iCs/>
          <w:color w:val="000000" w:themeColor="text1"/>
          <w:spacing w:val="-4"/>
          <w:sz w:val="40"/>
          <w:szCs w:val="40"/>
        </w:rPr>
        <w:t xml:space="preserve"> The LORD is for me; I will not fear; What can man do to me?</w:t>
      </w:r>
    </w:p>
    <w:p w14:paraId="504A86BE" w14:textId="5620068E" w:rsidR="00B53429" w:rsidRPr="000568C8" w:rsidRDefault="00B53429" w:rsidP="000B35A3">
      <w:pPr>
        <w:rPr>
          <w:b/>
          <w:bCs/>
          <w:i/>
          <w:iCs/>
          <w:color w:val="000000" w:themeColor="text1"/>
          <w:spacing w:val="-4"/>
          <w:sz w:val="12"/>
          <w:szCs w:val="12"/>
        </w:rPr>
      </w:pPr>
    </w:p>
    <w:p w14:paraId="25A86621" w14:textId="720C951F" w:rsidR="00B53429" w:rsidRPr="00B53429" w:rsidRDefault="00B53429" w:rsidP="000B35A3">
      <w:pPr>
        <w:rPr>
          <w:b/>
          <w:bCs/>
          <w:i/>
          <w:iCs/>
          <w:color w:val="000000" w:themeColor="text1"/>
          <w:spacing w:val="-4"/>
          <w:sz w:val="40"/>
          <w:szCs w:val="40"/>
        </w:rPr>
      </w:pPr>
      <w:r w:rsidRPr="00B53429">
        <w:rPr>
          <w:b/>
          <w:bCs/>
          <w:i/>
          <w:iCs/>
          <w:color w:val="000000" w:themeColor="text1"/>
          <w:spacing w:val="-4"/>
          <w:sz w:val="40"/>
          <w:szCs w:val="40"/>
          <w:u w:val="single"/>
        </w:rPr>
        <w:t xml:space="preserve">Psalm 27:1 </w:t>
      </w:r>
      <w:r w:rsidRPr="00B53429">
        <w:rPr>
          <w:b/>
          <w:bCs/>
          <w:i/>
          <w:iCs/>
          <w:color w:val="000000" w:themeColor="text1"/>
          <w:spacing w:val="-4"/>
          <w:sz w:val="40"/>
          <w:szCs w:val="40"/>
        </w:rPr>
        <w:t xml:space="preserve"> The LORD is my light and my salvation; Whom shall I fear? The LORD is the defense of my life; Whom shall I dread?</w:t>
      </w:r>
    </w:p>
    <w:p w14:paraId="061A9F55" w14:textId="77777777" w:rsidR="000634B1" w:rsidRPr="002D7371" w:rsidRDefault="000634B1" w:rsidP="000B35A3">
      <w:pPr>
        <w:rPr>
          <w:color w:val="000000" w:themeColor="text1"/>
          <w:spacing w:val="-4"/>
          <w:sz w:val="16"/>
          <w:szCs w:val="16"/>
        </w:rPr>
      </w:pPr>
    </w:p>
    <w:p w14:paraId="208DF0A3" w14:textId="3004A05F" w:rsidR="00BA2A3E" w:rsidRDefault="002D7371" w:rsidP="000B35A3">
      <w:pPr>
        <w:rPr>
          <w:color w:val="000000" w:themeColor="text1"/>
          <w:spacing w:val="-4"/>
          <w:sz w:val="40"/>
          <w:szCs w:val="40"/>
        </w:rPr>
      </w:pPr>
      <w:r>
        <w:rPr>
          <w:color w:val="000000" w:themeColor="text1"/>
          <w:spacing w:val="-4"/>
          <w:sz w:val="40"/>
          <w:szCs w:val="40"/>
        </w:rPr>
        <w:t xml:space="preserve">What a comfort to know that God is for us. He is not for us some of the time, or most of the time, but every minute and every second, God is for us. </w:t>
      </w:r>
    </w:p>
    <w:p w14:paraId="0FB9970D" w14:textId="5DE47CED" w:rsidR="00B53429" w:rsidRPr="00D95721" w:rsidRDefault="00B53429" w:rsidP="000B35A3">
      <w:pPr>
        <w:rPr>
          <w:color w:val="000000" w:themeColor="text1"/>
          <w:spacing w:val="-4"/>
        </w:rPr>
      </w:pPr>
    </w:p>
    <w:p w14:paraId="4CAA3966" w14:textId="62F0C9A3" w:rsidR="00293D1C" w:rsidRDefault="00D95721" w:rsidP="00B72FC0">
      <w:pPr>
        <w:ind w:right="-184"/>
        <w:rPr>
          <w:color w:val="000000" w:themeColor="text1"/>
          <w:spacing w:val="-4"/>
          <w:sz w:val="40"/>
          <w:szCs w:val="40"/>
        </w:rPr>
      </w:pPr>
      <w:r>
        <w:rPr>
          <w:color w:val="000000" w:themeColor="text1"/>
          <w:spacing w:val="-4"/>
          <w:sz w:val="40"/>
          <w:szCs w:val="40"/>
        </w:rPr>
        <w:t xml:space="preserve">Even when we are disobedient and arrogant towards Him, </w:t>
      </w:r>
      <w:r w:rsidRPr="00B72FC0">
        <w:rPr>
          <w:color w:val="000000" w:themeColor="text1"/>
          <w:spacing w:val="-8"/>
          <w:sz w:val="40"/>
          <w:szCs w:val="40"/>
        </w:rPr>
        <w:t xml:space="preserve">He </w:t>
      </w:r>
      <w:r w:rsidR="002C7B2D" w:rsidRPr="00B72FC0">
        <w:rPr>
          <w:color w:val="000000" w:themeColor="text1"/>
          <w:spacing w:val="-8"/>
          <w:sz w:val="40"/>
          <w:szCs w:val="40"/>
        </w:rPr>
        <w:t xml:space="preserve">is </w:t>
      </w:r>
      <w:r w:rsidRPr="00B72FC0">
        <w:rPr>
          <w:color w:val="000000" w:themeColor="text1"/>
          <w:spacing w:val="-8"/>
          <w:sz w:val="40"/>
          <w:szCs w:val="40"/>
        </w:rPr>
        <w:t xml:space="preserve">still for us. </w:t>
      </w:r>
      <w:r w:rsidR="00293D1C" w:rsidRPr="00B72FC0">
        <w:rPr>
          <w:color w:val="000000" w:themeColor="text1"/>
          <w:spacing w:val="-8"/>
          <w:sz w:val="40"/>
          <w:szCs w:val="40"/>
        </w:rPr>
        <w:t>He demonstrates His love for us by disciplining</w:t>
      </w:r>
      <w:r w:rsidR="00293D1C">
        <w:rPr>
          <w:color w:val="000000" w:themeColor="text1"/>
          <w:spacing w:val="-4"/>
          <w:sz w:val="40"/>
          <w:szCs w:val="40"/>
        </w:rPr>
        <w:t xml:space="preserve"> us when we ne</w:t>
      </w:r>
      <w:r w:rsidR="00B72FC0">
        <w:rPr>
          <w:color w:val="000000" w:themeColor="text1"/>
          <w:spacing w:val="-4"/>
          <w:sz w:val="40"/>
          <w:szCs w:val="40"/>
        </w:rPr>
        <w:t>ed it so that we will not destroy ourselves by trying to satisfy our lusts.</w:t>
      </w:r>
    </w:p>
    <w:p w14:paraId="2F09A8FB" w14:textId="77777777" w:rsidR="00D95721" w:rsidRPr="00D95721" w:rsidRDefault="00D95721" w:rsidP="000B35A3">
      <w:pPr>
        <w:rPr>
          <w:color w:val="000000" w:themeColor="text1"/>
          <w:spacing w:val="-4"/>
          <w:sz w:val="16"/>
          <w:szCs w:val="16"/>
        </w:rPr>
      </w:pPr>
    </w:p>
    <w:p w14:paraId="7F1B9B63" w14:textId="72645015" w:rsidR="00B72FC0" w:rsidRPr="00B72FC0" w:rsidRDefault="00B72FC0" w:rsidP="000B35A3">
      <w:pPr>
        <w:rPr>
          <w:b/>
          <w:bCs/>
          <w:i/>
          <w:iCs/>
          <w:color w:val="000000" w:themeColor="text1"/>
          <w:spacing w:val="-4"/>
          <w:sz w:val="40"/>
          <w:szCs w:val="40"/>
        </w:rPr>
      </w:pPr>
      <w:r w:rsidRPr="00B72FC0">
        <w:rPr>
          <w:b/>
          <w:bCs/>
          <w:i/>
          <w:iCs/>
          <w:color w:val="000000" w:themeColor="text1"/>
          <w:spacing w:val="-4"/>
          <w:sz w:val="40"/>
          <w:szCs w:val="40"/>
          <w:u w:val="single"/>
        </w:rPr>
        <w:t>Romans 1:24</w:t>
      </w:r>
      <w:r w:rsidRPr="00B72FC0">
        <w:rPr>
          <w:b/>
          <w:bCs/>
          <w:i/>
          <w:iCs/>
          <w:color w:val="000000" w:themeColor="text1"/>
          <w:spacing w:val="-4"/>
          <w:sz w:val="40"/>
          <w:szCs w:val="40"/>
        </w:rPr>
        <w:t xml:space="preserve"> God gave them over in the lusts of their hearts to impurity</w:t>
      </w:r>
      <w:r w:rsidR="004F1A21">
        <w:rPr>
          <w:b/>
          <w:bCs/>
          <w:i/>
          <w:iCs/>
          <w:color w:val="000000" w:themeColor="text1"/>
          <w:spacing w:val="-4"/>
          <w:sz w:val="40"/>
          <w:szCs w:val="40"/>
        </w:rPr>
        <w:t>…</w:t>
      </w:r>
    </w:p>
    <w:p w14:paraId="6896F9CC" w14:textId="77777777" w:rsidR="00B72FC0" w:rsidRPr="004F1A21" w:rsidRDefault="00B72FC0" w:rsidP="000B35A3">
      <w:pPr>
        <w:rPr>
          <w:color w:val="000000" w:themeColor="text1"/>
          <w:spacing w:val="-4"/>
          <w:sz w:val="12"/>
          <w:szCs w:val="12"/>
        </w:rPr>
      </w:pPr>
    </w:p>
    <w:p w14:paraId="6DBFAB5D" w14:textId="37FA7CF9" w:rsidR="004F1A21" w:rsidRPr="004F1A21" w:rsidRDefault="004F1A21" w:rsidP="004F1A21">
      <w:pPr>
        <w:ind w:right="-544"/>
        <w:rPr>
          <w:rFonts w:ascii="Arial Bold" w:hAnsi="Arial Bold" w:hint="eastAsia"/>
          <w:b/>
          <w:bCs/>
          <w:i/>
          <w:iCs/>
          <w:color w:val="000000" w:themeColor="text1"/>
          <w:spacing w:val="-8"/>
          <w:sz w:val="40"/>
          <w:szCs w:val="40"/>
        </w:rPr>
      </w:pPr>
      <w:r w:rsidRPr="004F1A21">
        <w:rPr>
          <w:rFonts w:cs="Arial"/>
          <w:b/>
          <w:bCs/>
          <w:i/>
          <w:iCs/>
          <w:color w:val="000000" w:themeColor="text1"/>
          <w:spacing w:val="-8"/>
          <w:sz w:val="40"/>
          <w:szCs w:val="40"/>
          <w:u w:val="single"/>
        </w:rPr>
        <w:t>Romans</w:t>
      </w:r>
      <w:r w:rsidRPr="004F1A21">
        <w:rPr>
          <w:rFonts w:ascii="Arial Bold" w:hAnsi="Arial Bold"/>
          <w:b/>
          <w:bCs/>
          <w:i/>
          <w:iCs/>
          <w:color w:val="000000" w:themeColor="text1"/>
          <w:spacing w:val="-8"/>
          <w:sz w:val="40"/>
          <w:szCs w:val="40"/>
          <w:u w:val="single"/>
        </w:rPr>
        <w:t xml:space="preserve"> 1:26</w:t>
      </w:r>
      <w:r w:rsidRPr="004F1A21">
        <w:rPr>
          <w:rFonts w:ascii="Arial Bold" w:hAnsi="Arial Bold"/>
          <w:b/>
          <w:bCs/>
          <w:i/>
          <w:iCs/>
          <w:color w:val="000000" w:themeColor="text1"/>
          <w:spacing w:val="-8"/>
          <w:sz w:val="40"/>
          <w:szCs w:val="40"/>
        </w:rPr>
        <w:t xml:space="preserve">  God gave them over to degrading passions</w:t>
      </w:r>
      <w:r>
        <w:rPr>
          <w:rFonts w:ascii="Arial Bold" w:hAnsi="Arial Bold"/>
          <w:b/>
          <w:bCs/>
          <w:i/>
          <w:iCs/>
          <w:color w:val="000000" w:themeColor="text1"/>
          <w:spacing w:val="-8"/>
          <w:sz w:val="40"/>
          <w:szCs w:val="40"/>
        </w:rPr>
        <w:t>…</w:t>
      </w:r>
    </w:p>
    <w:p w14:paraId="31C2393B" w14:textId="77777777" w:rsidR="004F1A21" w:rsidRPr="004F1A21" w:rsidRDefault="004F1A21" w:rsidP="000B35A3">
      <w:pPr>
        <w:rPr>
          <w:b/>
          <w:bCs/>
          <w:i/>
          <w:iCs/>
          <w:color w:val="000000" w:themeColor="text1"/>
          <w:spacing w:val="-4"/>
          <w:sz w:val="16"/>
          <w:szCs w:val="16"/>
        </w:rPr>
      </w:pPr>
    </w:p>
    <w:p w14:paraId="43BCFF15" w14:textId="7DEBF975" w:rsidR="004F1A21" w:rsidRPr="004F1A21" w:rsidRDefault="004F1A21" w:rsidP="004F1A21">
      <w:pPr>
        <w:ind w:right="-184"/>
        <w:rPr>
          <w:b/>
          <w:bCs/>
          <w:i/>
          <w:iCs/>
          <w:color w:val="000000" w:themeColor="text1"/>
          <w:spacing w:val="-4"/>
          <w:sz w:val="40"/>
          <w:szCs w:val="40"/>
        </w:rPr>
      </w:pPr>
      <w:r w:rsidRPr="004F1A21">
        <w:rPr>
          <w:b/>
          <w:bCs/>
          <w:i/>
          <w:iCs/>
          <w:color w:val="000000" w:themeColor="text1"/>
          <w:spacing w:val="-4"/>
          <w:sz w:val="40"/>
          <w:szCs w:val="40"/>
          <w:u w:val="single"/>
        </w:rPr>
        <w:t>Romans 1:28</w:t>
      </w:r>
      <w:r w:rsidRPr="004F1A21">
        <w:rPr>
          <w:b/>
          <w:bCs/>
          <w:i/>
          <w:iCs/>
          <w:color w:val="000000" w:themeColor="text1"/>
          <w:spacing w:val="-4"/>
          <w:sz w:val="40"/>
          <w:szCs w:val="40"/>
        </w:rPr>
        <w:t xml:space="preserve">  God gave them over to a depraved mind</w:t>
      </w:r>
      <w:r>
        <w:rPr>
          <w:b/>
          <w:bCs/>
          <w:i/>
          <w:iCs/>
          <w:color w:val="000000" w:themeColor="text1"/>
          <w:spacing w:val="-4"/>
          <w:sz w:val="40"/>
          <w:szCs w:val="40"/>
        </w:rPr>
        <w:t>…</w:t>
      </w:r>
    </w:p>
    <w:p w14:paraId="498C3A76" w14:textId="626FBD18" w:rsidR="004F1A21" w:rsidRDefault="004F1A21" w:rsidP="000B35A3">
      <w:pPr>
        <w:rPr>
          <w:color w:val="000000" w:themeColor="text1"/>
          <w:spacing w:val="-4"/>
          <w:sz w:val="16"/>
          <w:szCs w:val="16"/>
        </w:rPr>
      </w:pPr>
    </w:p>
    <w:p w14:paraId="0C390A97" w14:textId="4351529A" w:rsidR="00B86EF2" w:rsidRDefault="00D44F14" w:rsidP="00B86EF2">
      <w:pPr>
        <w:rPr>
          <w:rFonts w:cs="Arial"/>
          <w:bCs/>
          <w:sz w:val="40"/>
          <w:szCs w:val="40"/>
        </w:rPr>
      </w:pPr>
      <w:r>
        <w:rPr>
          <w:rFonts w:eastAsia="Times New Roman" w:cs="Arial"/>
          <w:b/>
          <w:bCs/>
          <w:i/>
          <w:iCs/>
          <w:color w:val="0035FF"/>
          <w:spacing w:val="-4"/>
          <w:sz w:val="40"/>
          <w:szCs w:val="40"/>
        </w:rPr>
        <w:t xml:space="preserve">God </w:t>
      </w:r>
      <w:r w:rsidR="00B86EF2" w:rsidRPr="00915EF7">
        <w:rPr>
          <w:rFonts w:eastAsia="Times New Roman" w:cs="Arial"/>
          <w:b/>
          <w:bCs/>
          <w:i/>
          <w:iCs/>
          <w:color w:val="0035FF"/>
          <w:spacing w:val="-4"/>
          <w:sz w:val="40"/>
          <w:szCs w:val="40"/>
        </w:rPr>
        <w:t xml:space="preserve">is </w:t>
      </w:r>
      <w:r w:rsidR="00B86EF2" w:rsidRPr="00B86EF2">
        <w:rPr>
          <w:rFonts w:eastAsia="Times New Roman" w:cs="Arial"/>
          <w:b/>
          <w:bCs/>
          <w:i/>
          <w:iCs/>
          <w:color w:val="0035FF"/>
          <w:spacing w:val="-4"/>
          <w:sz w:val="40"/>
          <w:szCs w:val="40"/>
          <w:u w:val="single"/>
        </w:rPr>
        <w:t>for</w:t>
      </w:r>
      <w:r w:rsidR="00B86EF2" w:rsidRPr="00915EF7">
        <w:rPr>
          <w:rFonts w:eastAsia="Times New Roman" w:cs="Arial"/>
          <w:b/>
          <w:bCs/>
          <w:i/>
          <w:iCs/>
          <w:color w:val="0035FF"/>
          <w:spacing w:val="-4"/>
          <w:sz w:val="40"/>
          <w:szCs w:val="40"/>
        </w:rPr>
        <w:t xml:space="preserve"> us</w:t>
      </w:r>
      <w:r w:rsidR="00B86EF2">
        <w:rPr>
          <w:rFonts w:eastAsia="Times New Roman" w:cs="Arial"/>
          <w:b/>
          <w:bCs/>
          <w:i/>
          <w:iCs/>
          <w:color w:val="0035FF"/>
          <w:spacing w:val="-4"/>
          <w:sz w:val="40"/>
          <w:szCs w:val="40"/>
        </w:rPr>
        <w:t xml:space="preserve">, </w:t>
      </w:r>
      <w:r w:rsidR="00B86EF2" w:rsidRPr="00B86EF2">
        <w:rPr>
          <w:rFonts w:eastAsia="Times New Roman" w:cs="Arial"/>
          <w:color w:val="000000" w:themeColor="text1"/>
          <w:spacing w:val="-4"/>
          <w:sz w:val="36"/>
          <w:szCs w:val="36"/>
        </w:rPr>
        <w:t>HUPER</w:t>
      </w:r>
      <w:r w:rsidR="00B86EF2">
        <w:rPr>
          <w:rFonts w:ascii="Arial Bold" w:eastAsia="Times New Roman" w:hAnsi="Arial Bold" w:cs="Arial"/>
          <w:b/>
          <w:bCs/>
          <w:i/>
          <w:iCs/>
          <w:color w:val="000000" w:themeColor="text1"/>
          <w:spacing w:val="-4"/>
          <w:sz w:val="40"/>
          <w:szCs w:val="40"/>
        </w:rPr>
        <w:t xml:space="preserve">, </w:t>
      </w:r>
      <w:r w:rsidR="00B86EF2" w:rsidRPr="00B86EF2">
        <w:rPr>
          <w:rFonts w:ascii="#Logos 8 Resource" w:hAnsi="#Logos 8 Resource"/>
          <w:b/>
          <w:sz w:val="44"/>
          <w:szCs w:val="44"/>
          <w:lang w:val="el-GR"/>
        </w:rPr>
        <w:t>ὑπέρ</w:t>
      </w:r>
      <w:r w:rsidR="00B86EF2">
        <w:rPr>
          <w:rFonts w:ascii="#Logos 8 Resource" w:hAnsi="#Logos 8 Resource"/>
          <w:b/>
          <w:sz w:val="40"/>
          <w:szCs w:val="40"/>
        </w:rPr>
        <w:t xml:space="preserve">, </w:t>
      </w:r>
      <w:r w:rsidR="00B86EF2" w:rsidRPr="00B86EF2">
        <w:rPr>
          <w:rFonts w:cs="Arial"/>
          <w:bCs/>
          <w:sz w:val="40"/>
          <w:szCs w:val="40"/>
        </w:rPr>
        <w:t xml:space="preserve">preposition; </w:t>
      </w:r>
      <w:r w:rsidR="00085AE4" w:rsidRPr="00085AE4">
        <w:rPr>
          <w:rFonts w:cs="Arial" w:hint="eastAsia"/>
          <w:bCs/>
          <w:sz w:val="40"/>
          <w:szCs w:val="40"/>
        </w:rPr>
        <w:t>①</w:t>
      </w:r>
      <w:r w:rsidR="00085AE4" w:rsidRPr="00085AE4">
        <w:rPr>
          <w:rFonts w:cs="Arial" w:hint="eastAsia"/>
          <w:bCs/>
          <w:sz w:val="40"/>
          <w:szCs w:val="40"/>
        </w:rPr>
        <w:t xml:space="preserve"> a marker indicating that an activity or event is in some entity</w:t>
      </w:r>
      <w:r w:rsidR="00085AE4">
        <w:rPr>
          <w:rFonts w:cs="Arial"/>
          <w:bCs/>
          <w:sz w:val="40"/>
          <w:szCs w:val="40"/>
        </w:rPr>
        <w:t>’</w:t>
      </w:r>
      <w:r w:rsidR="00085AE4" w:rsidRPr="00085AE4">
        <w:rPr>
          <w:rFonts w:cs="Arial" w:hint="eastAsia"/>
          <w:bCs/>
          <w:sz w:val="40"/>
          <w:szCs w:val="40"/>
        </w:rPr>
        <w:t xml:space="preserve">s </w:t>
      </w:r>
      <w:r w:rsidR="00085AE4" w:rsidRPr="00D44F14">
        <w:rPr>
          <w:rFonts w:cs="Arial" w:hint="eastAsia"/>
          <w:bCs/>
          <w:spacing w:val="-4"/>
          <w:sz w:val="40"/>
          <w:szCs w:val="40"/>
        </w:rPr>
        <w:t>interest, for, in behalf of, for the sake of someone/someth</w:t>
      </w:r>
      <w:r w:rsidR="00085AE4" w:rsidRPr="00D44F14">
        <w:rPr>
          <w:rFonts w:cs="Arial"/>
          <w:bCs/>
          <w:spacing w:val="-4"/>
          <w:sz w:val="40"/>
          <w:szCs w:val="40"/>
        </w:rPr>
        <w:t>ing;</w:t>
      </w:r>
      <w:r w:rsidR="00085AE4">
        <w:rPr>
          <w:rFonts w:cs="Arial"/>
          <w:bCs/>
          <w:sz w:val="40"/>
          <w:szCs w:val="40"/>
        </w:rPr>
        <w:t xml:space="preserve"> </w:t>
      </w:r>
      <w:r w:rsidR="00B86EF2" w:rsidRPr="00B86EF2">
        <w:rPr>
          <w:rFonts w:cs="Arial"/>
          <w:bCs/>
          <w:sz w:val="40"/>
          <w:szCs w:val="40"/>
        </w:rPr>
        <w:t>be for some</w:t>
      </w:r>
      <w:r w:rsidR="00085AE4">
        <w:rPr>
          <w:rFonts w:cs="Arial"/>
          <w:bCs/>
          <w:sz w:val="40"/>
          <w:szCs w:val="40"/>
        </w:rPr>
        <w:t xml:space="preserve">- </w:t>
      </w:r>
      <w:r w:rsidR="00B86EF2" w:rsidRPr="00B86EF2">
        <w:rPr>
          <w:rFonts w:cs="Arial"/>
          <w:bCs/>
          <w:sz w:val="40"/>
          <w:szCs w:val="40"/>
        </w:rPr>
        <w:t>one, be on someone’s side</w:t>
      </w:r>
      <w:r w:rsidR="00085AE4">
        <w:rPr>
          <w:rFonts w:cs="Arial"/>
          <w:bCs/>
          <w:sz w:val="40"/>
          <w:szCs w:val="40"/>
        </w:rPr>
        <w:t>.</w:t>
      </w:r>
    </w:p>
    <w:p w14:paraId="610357D0" w14:textId="584CB42E" w:rsidR="00085AE4" w:rsidRPr="00D44F14" w:rsidRDefault="00085AE4" w:rsidP="00B86EF2">
      <w:pPr>
        <w:rPr>
          <w:rFonts w:cs="Arial"/>
          <w:bCs/>
          <w:sz w:val="16"/>
          <w:szCs w:val="16"/>
        </w:rPr>
      </w:pPr>
    </w:p>
    <w:p w14:paraId="11A93EF3" w14:textId="1624C18E" w:rsidR="00085AE4" w:rsidRDefault="00085AE4" w:rsidP="00B86EF2">
      <w:pPr>
        <w:rPr>
          <w:rFonts w:eastAsia="Times New Roman" w:cs="Arial"/>
          <w:color w:val="000000" w:themeColor="text1"/>
          <w:spacing w:val="-4"/>
          <w:sz w:val="36"/>
          <w:szCs w:val="36"/>
        </w:rPr>
      </w:pPr>
      <w:r>
        <w:rPr>
          <w:rFonts w:cs="Arial"/>
          <w:bCs/>
          <w:sz w:val="40"/>
          <w:szCs w:val="40"/>
        </w:rPr>
        <w:t xml:space="preserve">Here are a few verses that also use the preposition </w:t>
      </w:r>
      <w:proofErr w:type="spellStart"/>
      <w:r w:rsidRPr="00D44F14">
        <w:rPr>
          <w:rFonts w:eastAsia="Times New Roman" w:cs="Arial"/>
          <w:b/>
          <w:bCs/>
          <w:i/>
          <w:iCs/>
          <w:color w:val="000000" w:themeColor="text1"/>
          <w:spacing w:val="-4"/>
          <w:sz w:val="36"/>
          <w:szCs w:val="36"/>
        </w:rPr>
        <w:t>huper</w:t>
      </w:r>
      <w:proofErr w:type="spellEnd"/>
      <w:r>
        <w:rPr>
          <w:rFonts w:eastAsia="Times New Roman" w:cs="Arial"/>
          <w:i/>
          <w:iCs/>
          <w:color w:val="000000" w:themeColor="text1"/>
          <w:spacing w:val="-4"/>
          <w:sz w:val="36"/>
          <w:szCs w:val="36"/>
        </w:rPr>
        <w:t xml:space="preserve"> </w:t>
      </w:r>
      <w:r>
        <w:rPr>
          <w:rFonts w:eastAsia="Times New Roman" w:cs="Arial"/>
          <w:color w:val="000000" w:themeColor="text1"/>
          <w:spacing w:val="-4"/>
          <w:sz w:val="36"/>
          <w:szCs w:val="36"/>
        </w:rPr>
        <w:t xml:space="preserve">in the same way that we find it </w:t>
      </w:r>
      <w:r w:rsidR="00D44F14">
        <w:rPr>
          <w:rFonts w:eastAsia="Times New Roman" w:cs="Arial"/>
          <w:color w:val="000000" w:themeColor="text1"/>
          <w:spacing w:val="-4"/>
          <w:sz w:val="36"/>
          <w:szCs w:val="36"/>
        </w:rPr>
        <w:t xml:space="preserve">here in </w:t>
      </w:r>
      <w:r w:rsidRPr="00D44F14">
        <w:rPr>
          <w:rFonts w:eastAsia="Times New Roman" w:cs="Arial"/>
          <w:i/>
          <w:iCs/>
          <w:color w:val="000000" w:themeColor="text1"/>
          <w:spacing w:val="-4"/>
          <w:sz w:val="36"/>
          <w:szCs w:val="36"/>
        </w:rPr>
        <w:t>Rom. 8:31</w:t>
      </w:r>
    </w:p>
    <w:p w14:paraId="013FF57E" w14:textId="0DB998BA" w:rsidR="00585185" w:rsidRPr="00D44F14" w:rsidRDefault="00585185" w:rsidP="00B86EF2">
      <w:pPr>
        <w:rPr>
          <w:rFonts w:eastAsia="Times New Roman" w:cs="Arial"/>
          <w:color w:val="000000" w:themeColor="text1"/>
          <w:spacing w:val="-4"/>
          <w:sz w:val="20"/>
          <w:szCs w:val="20"/>
        </w:rPr>
      </w:pPr>
    </w:p>
    <w:p w14:paraId="2424C2A8" w14:textId="06F265BF"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 xml:space="preserve">1. </w:t>
      </w:r>
      <w:r w:rsidR="00585185" w:rsidRPr="00585185">
        <w:rPr>
          <w:rFonts w:cs="Arial"/>
          <w:b/>
          <w:i/>
          <w:iCs/>
          <w:sz w:val="40"/>
          <w:szCs w:val="40"/>
          <w:u w:val="single"/>
        </w:rPr>
        <w:t>Romans 8:34</w:t>
      </w:r>
      <w:r w:rsidR="00585185" w:rsidRPr="00585185">
        <w:rPr>
          <w:rFonts w:cs="Arial"/>
          <w:b/>
          <w:i/>
          <w:iCs/>
          <w:sz w:val="40"/>
          <w:szCs w:val="40"/>
        </w:rPr>
        <w:t xml:space="preserve">  Jesus Christ prays </w:t>
      </w:r>
      <w:r w:rsidR="00585185" w:rsidRPr="00585185">
        <w:rPr>
          <w:rFonts w:cs="Arial"/>
          <w:b/>
          <w:i/>
          <w:iCs/>
          <w:color w:val="C00000"/>
          <w:sz w:val="40"/>
          <w:szCs w:val="40"/>
        </w:rPr>
        <w:t>for</w:t>
      </w:r>
      <w:r w:rsidR="00585185" w:rsidRPr="00585185">
        <w:rPr>
          <w:rFonts w:cs="Arial"/>
          <w:b/>
          <w:i/>
          <w:iCs/>
          <w:color w:val="000000" w:themeColor="text1"/>
          <w:sz w:val="40"/>
          <w:szCs w:val="40"/>
        </w:rPr>
        <w:t xml:space="preserve"> </w:t>
      </w:r>
      <w:r w:rsidR="00585185" w:rsidRPr="00585185">
        <w:rPr>
          <w:rFonts w:cs="Arial"/>
          <w:b/>
          <w:i/>
          <w:iCs/>
          <w:sz w:val="40"/>
          <w:szCs w:val="40"/>
        </w:rPr>
        <w:t>us.</w:t>
      </w:r>
    </w:p>
    <w:p w14:paraId="4F195D7D" w14:textId="383F24AE" w:rsidR="00585185" w:rsidRPr="00585185" w:rsidRDefault="00585185" w:rsidP="00585185">
      <w:pPr>
        <w:rPr>
          <w:rFonts w:cs="Arial"/>
          <w:b/>
          <w:sz w:val="16"/>
          <w:szCs w:val="16"/>
        </w:rPr>
      </w:pPr>
    </w:p>
    <w:p w14:paraId="1E38D93F" w14:textId="61CE6978"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2</w:t>
      </w:r>
      <w:r w:rsidR="00585185" w:rsidRPr="00585185">
        <w:rPr>
          <w:rFonts w:cs="Arial"/>
          <w:b/>
          <w:sz w:val="40"/>
          <w:szCs w:val="40"/>
        </w:rPr>
        <w:t xml:space="preserve">. </w:t>
      </w:r>
      <w:r w:rsidR="00585185" w:rsidRPr="00585185">
        <w:rPr>
          <w:rFonts w:cs="Arial"/>
          <w:b/>
          <w:i/>
          <w:iCs/>
          <w:sz w:val="40"/>
          <w:szCs w:val="40"/>
          <w:u w:val="single"/>
        </w:rPr>
        <w:t>I Peter 2:21</w:t>
      </w:r>
      <w:r w:rsidR="00585185" w:rsidRPr="00A91072">
        <w:rPr>
          <w:rFonts w:cs="Arial"/>
          <w:b/>
          <w:i/>
          <w:iCs/>
          <w:sz w:val="40"/>
          <w:szCs w:val="40"/>
        </w:rPr>
        <w:t xml:space="preserve"> </w:t>
      </w:r>
      <w:r w:rsidR="00585185" w:rsidRPr="00585185">
        <w:rPr>
          <w:rFonts w:cs="Arial"/>
          <w:b/>
          <w:i/>
          <w:iCs/>
          <w:sz w:val="40"/>
          <w:szCs w:val="40"/>
        </w:rPr>
        <w:t xml:space="preserve">Jesus Christ suffered for us to be an </w:t>
      </w:r>
      <w:r w:rsidR="00585185">
        <w:rPr>
          <w:rFonts w:cs="Arial"/>
          <w:b/>
          <w:i/>
          <w:iCs/>
          <w:sz w:val="40"/>
          <w:szCs w:val="40"/>
        </w:rPr>
        <w:t xml:space="preserve"> </w:t>
      </w:r>
    </w:p>
    <w:p w14:paraId="696EFFED" w14:textId="05BF47B3" w:rsidR="00585185" w:rsidRDefault="00585185" w:rsidP="00585185">
      <w:pPr>
        <w:rPr>
          <w:rFonts w:cs="Arial"/>
          <w:b/>
          <w:i/>
          <w:iCs/>
          <w:sz w:val="40"/>
          <w:szCs w:val="40"/>
        </w:rPr>
      </w:pPr>
      <w:r>
        <w:rPr>
          <w:rFonts w:cs="Arial"/>
          <w:b/>
          <w:i/>
          <w:iCs/>
          <w:sz w:val="40"/>
          <w:szCs w:val="40"/>
        </w:rPr>
        <w:t xml:space="preserve">    </w:t>
      </w:r>
      <w:r w:rsidR="00A91072">
        <w:rPr>
          <w:rFonts w:cs="Arial"/>
          <w:b/>
          <w:i/>
          <w:iCs/>
          <w:sz w:val="40"/>
          <w:szCs w:val="40"/>
        </w:rPr>
        <w:t xml:space="preserve">  </w:t>
      </w:r>
      <w:r w:rsidRPr="00585185">
        <w:rPr>
          <w:rFonts w:cs="Arial"/>
          <w:b/>
          <w:i/>
          <w:iCs/>
          <w:sz w:val="40"/>
          <w:szCs w:val="40"/>
        </w:rPr>
        <w:t xml:space="preserve">example </w:t>
      </w:r>
      <w:r w:rsidRPr="00585185">
        <w:rPr>
          <w:rFonts w:cs="Arial"/>
          <w:b/>
          <w:i/>
          <w:iCs/>
          <w:color w:val="C00000"/>
          <w:sz w:val="40"/>
          <w:szCs w:val="40"/>
        </w:rPr>
        <w:t xml:space="preserve">for </w:t>
      </w:r>
      <w:r w:rsidRPr="00585185">
        <w:rPr>
          <w:rFonts w:cs="Arial"/>
          <w:b/>
          <w:i/>
          <w:iCs/>
          <w:sz w:val="40"/>
          <w:szCs w:val="40"/>
        </w:rPr>
        <w:t>us.</w:t>
      </w:r>
    </w:p>
    <w:p w14:paraId="07813020" w14:textId="021FE511" w:rsidR="00585185" w:rsidRPr="00585185" w:rsidRDefault="00585185" w:rsidP="00585185">
      <w:pPr>
        <w:rPr>
          <w:rFonts w:cs="Arial"/>
          <w:b/>
          <w:i/>
          <w:iCs/>
          <w:sz w:val="16"/>
          <w:szCs w:val="16"/>
        </w:rPr>
      </w:pPr>
    </w:p>
    <w:p w14:paraId="1CA35B73" w14:textId="115E6527" w:rsidR="00585185" w:rsidRDefault="008A71CC" w:rsidP="00585185">
      <w:pPr>
        <w:rPr>
          <w:rFonts w:cs="Arial"/>
          <w:b/>
          <w:i/>
          <w:iCs/>
          <w:sz w:val="40"/>
          <w:szCs w:val="40"/>
        </w:rPr>
      </w:pPr>
      <w:r>
        <w:rPr>
          <w:rFonts w:cs="Arial"/>
          <w:bCs/>
          <w:sz w:val="40"/>
          <w:szCs w:val="40"/>
        </w:rPr>
        <w:t xml:space="preserve">  </w:t>
      </w:r>
      <w:r w:rsidR="00585185" w:rsidRPr="00585185">
        <w:rPr>
          <w:rFonts w:cs="Arial"/>
          <w:bCs/>
          <w:sz w:val="40"/>
          <w:szCs w:val="40"/>
        </w:rPr>
        <w:t>3</w:t>
      </w:r>
      <w:r w:rsidR="00010ED3">
        <w:rPr>
          <w:rFonts w:cs="Arial"/>
          <w:bCs/>
          <w:sz w:val="40"/>
          <w:szCs w:val="40"/>
        </w:rPr>
        <w:t>.</w:t>
      </w:r>
      <w:r w:rsidR="00585185">
        <w:rPr>
          <w:rFonts w:cs="Arial"/>
          <w:bCs/>
          <w:sz w:val="40"/>
          <w:szCs w:val="40"/>
        </w:rPr>
        <w:t xml:space="preserve"> </w:t>
      </w:r>
      <w:r w:rsidR="00585185" w:rsidRPr="00585185">
        <w:rPr>
          <w:rFonts w:cs="Arial"/>
          <w:b/>
          <w:i/>
          <w:iCs/>
          <w:sz w:val="40"/>
          <w:szCs w:val="40"/>
          <w:u w:val="single"/>
        </w:rPr>
        <w:t>II Thessalonians 2:1</w:t>
      </w:r>
      <w:r w:rsidR="00585185" w:rsidRPr="00585185">
        <w:rPr>
          <w:rFonts w:cs="Arial"/>
          <w:b/>
          <w:i/>
          <w:iCs/>
          <w:sz w:val="40"/>
          <w:szCs w:val="40"/>
        </w:rPr>
        <w:t xml:space="preserve"> Jesus Christ is coming </w:t>
      </w:r>
      <w:r w:rsidR="00585185" w:rsidRPr="00D44F14">
        <w:rPr>
          <w:rFonts w:cs="Arial"/>
          <w:b/>
          <w:i/>
          <w:iCs/>
          <w:color w:val="C00000"/>
          <w:sz w:val="40"/>
          <w:szCs w:val="40"/>
        </w:rPr>
        <w:t>for</w:t>
      </w:r>
      <w:r w:rsidR="00585185">
        <w:rPr>
          <w:rFonts w:cs="Arial"/>
          <w:b/>
          <w:i/>
          <w:iCs/>
          <w:sz w:val="40"/>
          <w:szCs w:val="40"/>
        </w:rPr>
        <w:t xml:space="preserve"> </w:t>
      </w:r>
      <w:r w:rsidR="00585185" w:rsidRPr="00585185">
        <w:rPr>
          <w:rFonts w:cs="Arial"/>
          <w:b/>
          <w:i/>
          <w:iCs/>
          <w:sz w:val="40"/>
          <w:szCs w:val="40"/>
        </w:rPr>
        <w:t>us.</w:t>
      </w:r>
    </w:p>
    <w:p w14:paraId="13DA0FC2" w14:textId="2F9B526E" w:rsidR="00010ED3" w:rsidRPr="00010ED3" w:rsidRDefault="00010ED3" w:rsidP="00585185">
      <w:pPr>
        <w:rPr>
          <w:rFonts w:cs="Arial"/>
          <w:b/>
          <w:i/>
          <w:iCs/>
          <w:sz w:val="16"/>
          <w:szCs w:val="16"/>
        </w:rPr>
      </w:pPr>
    </w:p>
    <w:p w14:paraId="46A82EE3" w14:textId="5E7D6B45" w:rsidR="00010ED3" w:rsidRDefault="008A71CC" w:rsidP="00010ED3">
      <w:pPr>
        <w:ind w:right="-720"/>
        <w:rPr>
          <w:rFonts w:cs="Arial"/>
          <w:b/>
          <w:i/>
          <w:iCs/>
          <w:color w:val="000000" w:themeColor="text1"/>
          <w:sz w:val="40"/>
          <w:szCs w:val="40"/>
        </w:rPr>
      </w:pPr>
      <w:r>
        <w:rPr>
          <w:rFonts w:cs="Arial"/>
          <w:bCs/>
          <w:color w:val="000000" w:themeColor="text1"/>
          <w:sz w:val="40"/>
          <w:szCs w:val="40"/>
        </w:rPr>
        <w:t xml:space="preserve">  </w:t>
      </w:r>
      <w:r w:rsidR="00010ED3">
        <w:rPr>
          <w:rFonts w:cs="Arial"/>
          <w:bCs/>
          <w:color w:val="000000" w:themeColor="text1"/>
          <w:sz w:val="40"/>
          <w:szCs w:val="40"/>
        </w:rPr>
        <w:t xml:space="preserve">4. </w:t>
      </w:r>
      <w:r w:rsidR="00010ED3" w:rsidRPr="00010ED3">
        <w:rPr>
          <w:rFonts w:cs="Arial"/>
          <w:b/>
          <w:i/>
          <w:iCs/>
          <w:color w:val="000000" w:themeColor="text1"/>
          <w:sz w:val="40"/>
          <w:szCs w:val="40"/>
          <w:u w:val="single"/>
        </w:rPr>
        <w:t>I Timothy 2:6</w:t>
      </w:r>
      <w:r w:rsidR="00010ED3" w:rsidRPr="00010ED3">
        <w:rPr>
          <w:rFonts w:cs="Arial"/>
          <w:b/>
          <w:i/>
          <w:iCs/>
          <w:color w:val="000000" w:themeColor="text1"/>
          <w:sz w:val="40"/>
          <w:szCs w:val="40"/>
        </w:rPr>
        <w:t xml:space="preserve"> Jesus Christ gave Himself as a</w:t>
      </w:r>
      <w:r w:rsidR="00010ED3">
        <w:rPr>
          <w:rFonts w:cs="Arial"/>
          <w:b/>
          <w:i/>
          <w:iCs/>
          <w:color w:val="000000" w:themeColor="text1"/>
          <w:sz w:val="40"/>
          <w:szCs w:val="40"/>
        </w:rPr>
        <w:t xml:space="preserve"> </w:t>
      </w:r>
      <w:r w:rsidR="00010ED3" w:rsidRPr="00010ED3">
        <w:rPr>
          <w:rFonts w:cs="Arial"/>
          <w:b/>
          <w:i/>
          <w:iCs/>
          <w:color w:val="000000" w:themeColor="text1"/>
          <w:sz w:val="40"/>
          <w:szCs w:val="40"/>
        </w:rPr>
        <w:t xml:space="preserve">ransom </w:t>
      </w:r>
      <w:r w:rsidR="00010ED3">
        <w:rPr>
          <w:rFonts w:cs="Arial"/>
          <w:b/>
          <w:i/>
          <w:iCs/>
          <w:color w:val="000000" w:themeColor="text1"/>
          <w:sz w:val="40"/>
          <w:szCs w:val="40"/>
        </w:rPr>
        <w:t xml:space="preserve">  </w:t>
      </w:r>
    </w:p>
    <w:p w14:paraId="74B60E57" w14:textId="11FD6C5A" w:rsidR="00010ED3" w:rsidRDefault="00010ED3" w:rsidP="00010ED3">
      <w:pPr>
        <w:ind w:right="-720"/>
        <w:rPr>
          <w:rFonts w:cs="Arial"/>
          <w:b/>
          <w:i/>
          <w:iCs/>
          <w:color w:val="000000" w:themeColor="text1"/>
          <w:sz w:val="40"/>
          <w:szCs w:val="40"/>
        </w:rPr>
      </w:pPr>
      <w:r>
        <w:rPr>
          <w:rFonts w:cs="Arial"/>
          <w:b/>
          <w:i/>
          <w:iCs/>
          <w:color w:val="000000" w:themeColor="text1"/>
          <w:sz w:val="40"/>
          <w:szCs w:val="40"/>
        </w:rPr>
        <w:t xml:space="preserve">    </w:t>
      </w:r>
      <w:r w:rsidR="008A71CC">
        <w:rPr>
          <w:rFonts w:cs="Arial"/>
          <w:b/>
          <w:i/>
          <w:iCs/>
          <w:color w:val="000000" w:themeColor="text1"/>
          <w:sz w:val="40"/>
          <w:szCs w:val="40"/>
        </w:rPr>
        <w:t xml:space="preserve">  </w:t>
      </w:r>
      <w:r w:rsidRPr="00D44F14">
        <w:rPr>
          <w:rFonts w:cs="Arial"/>
          <w:b/>
          <w:i/>
          <w:iCs/>
          <w:color w:val="C00000"/>
          <w:sz w:val="40"/>
          <w:szCs w:val="40"/>
        </w:rPr>
        <w:t>for</w:t>
      </w:r>
      <w:r w:rsidRPr="00010ED3">
        <w:rPr>
          <w:rFonts w:cs="Arial"/>
          <w:b/>
          <w:i/>
          <w:iCs/>
          <w:color w:val="000000" w:themeColor="text1"/>
          <w:sz w:val="40"/>
          <w:szCs w:val="40"/>
        </w:rPr>
        <w:t xml:space="preserve"> us.</w:t>
      </w:r>
    </w:p>
    <w:p w14:paraId="1AD5A1F6" w14:textId="10B32021" w:rsidR="00010ED3" w:rsidRPr="006F0583" w:rsidRDefault="00010ED3" w:rsidP="00010ED3">
      <w:pPr>
        <w:ind w:right="-720"/>
        <w:rPr>
          <w:rFonts w:cs="Arial"/>
          <w:b/>
          <w:i/>
          <w:iCs/>
          <w:color w:val="000000" w:themeColor="text1"/>
          <w:sz w:val="12"/>
          <w:szCs w:val="12"/>
        </w:rPr>
      </w:pPr>
    </w:p>
    <w:p w14:paraId="42E44996" w14:textId="42632C63" w:rsidR="00010ED3" w:rsidRPr="00010ED3" w:rsidRDefault="008A71CC" w:rsidP="00010ED3">
      <w:pPr>
        <w:ind w:right="-720"/>
        <w:rPr>
          <w:rFonts w:cs="Arial"/>
          <w:bCs/>
          <w:color w:val="000000" w:themeColor="text1"/>
          <w:sz w:val="40"/>
          <w:szCs w:val="40"/>
        </w:rPr>
      </w:pPr>
      <w:r>
        <w:rPr>
          <w:rFonts w:cs="Arial"/>
          <w:bCs/>
          <w:color w:val="000000" w:themeColor="text1"/>
          <w:sz w:val="40"/>
          <w:szCs w:val="40"/>
        </w:rPr>
        <w:t xml:space="preserve">  </w:t>
      </w:r>
      <w:r w:rsidR="00010ED3">
        <w:rPr>
          <w:rFonts w:cs="Arial"/>
          <w:bCs/>
          <w:color w:val="000000" w:themeColor="text1"/>
          <w:sz w:val="40"/>
          <w:szCs w:val="40"/>
        </w:rPr>
        <w:t>5</w:t>
      </w:r>
      <w:r>
        <w:rPr>
          <w:rFonts w:cs="Arial"/>
          <w:bCs/>
          <w:color w:val="000000" w:themeColor="text1"/>
          <w:sz w:val="40"/>
          <w:szCs w:val="40"/>
        </w:rPr>
        <w:t>.</w:t>
      </w:r>
      <w:r w:rsidR="00010ED3">
        <w:rPr>
          <w:rFonts w:cs="Arial"/>
          <w:bCs/>
          <w:color w:val="000000" w:themeColor="text1"/>
          <w:sz w:val="40"/>
          <w:szCs w:val="40"/>
        </w:rPr>
        <w:t xml:space="preserve"> </w:t>
      </w:r>
      <w:r w:rsidR="00D44F14" w:rsidRPr="00D44F14">
        <w:rPr>
          <w:rFonts w:cs="Arial"/>
          <w:b/>
          <w:i/>
          <w:iCs/>
          <w:color w:val="000000" w:themeColor="text1"/>
          <w:sz w:val="40"/>
          <w:szCs w:val="40"/>
          <w:u w:val="single"/>
        </w:rPr>
        <w:t>Hebrews 2:9</w:t>
      </w:r>
      <w:r w:rsidR="00D44F14" w:rsidRPr="00D44F14">
        <w:rPr>
          <w:rFonts w:cs="Arial"/>
          <w:b/>
          <w:i/>
          <w:iCs/>
          <w:color w:val="000000" w:themeColor="text1"/>
          <w:sz w:val="40"/>
          <w:szCs w:val="40"/>
        </w:rPr>
        <w:t xml:space="preserve"> Jesus Christ tasted death </w:t>
      </w:r>
      <w:r w:rsidR="00D44F14" w:rsidRPr="00D44F14">
        <w:rPr>
          <w:rFonts w:cs="Arial"/>
          <w:b/>
          <w:i/>
          <w:iCs/>
          <w:color w:val="C00000"/>
          <w:sz w:val="40"/>
          <w:szCs w:val="40"/>
        </w:rPr>
        <w:t>for</w:t>
      </w:r>
      <w:r w:rsidR="00D44F14" w:rsidRPr="00D44F14">
        <w:rPr>
          <w:rFonts w:cs="Arial"/>
          <w:b/>
          <w:i/>
          <w:iCs/>
          <w:color w:val="000000" w:themeColor="text1"/>
          <w:sz w:val="40"/>
          <w:szCs w:val="40"/>
        </w:rPr>
        <w:t xml:space="preserve"> us.</w:t>
      </w:r>
    </w:p>
    <w:p w14:paraId="0357EE65" w14:textId="77777777" w:rsidR="00B86EF2" w:rsidRPr="00A91072" w:rsidRDefault="00B86EF2" w:rsidP="00B86EF2">
      <w:pPr>
        <w:rPr>
          <w:rFonts w:ascii="#Logos 8 Resource" w:hAnsi="#Logos 8 Resource"/>
          <w:bCs/>
          <w:sz w:val="22"/>
          <w:szCs w:val="22"/>
        </w:rPr>
      </w:pPr>
    </w:p>
    <w:p w14:paraId="50DFFAED" w14:textId="77777777" w:rsidR="005875C9" w:rsidRDefault="008A71CC" w:rsidP="000B35A3">
      <w:pPr>
        <w:rPr>
          <w:rFonts w:eastAsia="Times New Roman" w:cs="Arial"/>
          <w:color w:val="000000" w:themeColor="text1"/>
          <w:spacing w:val="-4"/>
          <w:sz w:val="40"/>
          <w:szCs w:val="40"/>
        </w:rPr>
      </w:pPr>
      <w:r w:rsidRPr="008A71CC">
        <w:rPr>
          <w:rFonts w:eastAsia="Times New Roman" w:cs="Arial"/>
          <w:color w:val="000000" w:themeColor="text1"/>
          <w:spacing w:val="-4"/>
          <w:sz w:val="40"/>
          <w:szCs w:val="40"/>
        </w:rPr>
        <w:t xml:space="preserve">This </w:t>
      </w:r>
      <w:r>
        <w:rPr>
          <w:rFonts w:eastAsia="Times New Roman" w:cs="Arial"/>
          <w:color w:val="000000" w:themeColor="text1"/>
          <w:spacing w:val="-4"/>
          <w:sz w:val="40"/>
          <w:szCs w:val="40"/>
        </w:rPr>
        <w:t xml:space="preserve">declaration </w:t>
      </w:r>
      <w:r w:rsidR="00960F9F">
        <w:rPr>
          <w:rFonts w:eastAsia="Times New Roman" w:cs="Arial"/>
          <w:color w:val="000000" w:themeColor="text1"/>
          <w:spacing w:val="-4"/>
          <w:sz w:val="40"/>
          <w:szCs w:val="40"/>
        </w:rPr>
        <w:t xml:space="preserve">of dependability concerning our </w:t>
      </w:r>
      <w:r>
        <w:rPr>
          <w:rFonts w:eastAsia="Times New Roman" w:cs="Arial"/>
          <w:color w:val="000000" w:themeColor="text1"/>
          <w:spacing w:val="-4"/>
          <w:sz w:val="40"/>
          <w:szCs w:val="40"/>
        </w:rPr>
        <w:t xml:space="preserve">God is a great boost to our security and we can have complete confidence that our God is for us no matter what. </w:t>
      </w:r>
    </w:p>
    <w:p w14:paraId="09AD8AFE" w14:textId="3E0C9377" w:rsidR="005875C9" w:rsidRPr="005875C9" w:rsidRDefault="005875C9" w:rsidP="000B35A3">
      <w:pPr>
        <w:rPr>
          <w:rFonts w:eastAsia="Times New Roman" w:cs="Arial"/>
          <w:color w:val="000000" w:themeColor="text1"/>
          <w:spacing w:val="-4"/>
          <w:sz w:val="16"/>
          <w:szCs w:val="16"/>
        </w:rPr>
      </w:pPr>
    </w:p>
    <w:p w14:paraId="5FBFD5B9" w14:textId="6C52BC6B" w:rsidR="00B86EF2" w:rsidRPr="008E7ACB" w:rsidRDefault="008A71CC" w:rsidP="008E7ACB">
      <w:pPr>
        <w:ind w:right="-184"/>
        <w:rPr>
          <w:rFonts w:eastAsia="Times New Roman" w:cs="Arial"/>
          <w:color w:val="000000" w:themeColor="text1"/>
          <w:spacing w:val="-8"/>
          <w:sz w:val="40"/>
          <w:szCs w:val="40"/>
        </w:rPr>
      </w:pPr>
      <w:r>
        <w:rPr>
          <w:rFonts w:eastAsia="Times New Roman" w:cs="Arial"/>
          <w:color w:val="000000" w:themeColor="text1"/>
          <w:spacing w:val="-4"/>
          <w:sz w:val="40"/>
          <w:szCs w:val="40"/>
        </w:rPr>
        <w:t xml:space="preserve">There are religions </w:t>
      </w:r>
      <w:r w:rsidR="00D5056D">
        <w:rPr>
          <w:rFonts w:eastAsia="Times New Roman" w:cs="Arial"/>
          <w:color w:val="000000" w:themeColor="text1"/>
          <w:spacing w:val="-4"/>
          <w:sz w:val="40"/>
          <w:szCs w:val="40"/>
        </w:rPr>
        <w:t xml:space="preserve">like Islam </w:t>
      </w:r>
      <w:r>
        <w:rPr>
          <w:rFonts w:eastAsia="Times New Roman" w:cs="Arial"/>
          <w:color w:val="000000" w:themeColor="text1"/>
          <w:spacing w:val="-4"/>
          <w:sz w:val="40"/>
          <w:szCs w:val="40"/>
        </w:rPr>
        <w:t xml:space="preserve">that give no </w:t>
      </w:r>
      <w:r w:rsidR="00D5056D">
        <w:rPr>
          <w:rFonts w:eastAsia="Times New Roman" w:cs="Arial"/>
          <w:color w:val="000000" w:themeColor="text1"/>
          <w:spacing w:val="-4"/>
          <w:sz w:val="40"/>
          <w:szCs w:val="40"/>
        </w:rPr>
        <w:t xml:space="preserve">confidence of wellbeing. </w:t>
      </w:r>
      <w:r w:rsidR="008E7ACB">
        <w:rPr>
          <w:rFonts w:eastAsia="Times New Roman" w:cs="Arial"/>
          <w:color w:val="000000" w:themeColor="text1"/>
          <w:spacing w:val="-4"/>
          <w:sz w:val="40"/>
          <w:szCs w:val="40"/>
        </w:rPr>
        <w:t>Muslims</w:t>
      </w:r>
      <w:r w:rsidR="00D5056D">
        <w:rPr>
          <w:rFonts w:eastAsia="Times New Roman" w:cs="Arial"/>
          <w:color w:val="000000" w:themeColor="text1"/>
          <w:spacing w:val="-4"/>
          <w:sz w:val="40"/>
          <w:szCs w:val="40"/>
        </w:rPr>
        <w:t xml:space="preserve"> worship a god </w:t>
      </w:r>
      <w:r w:rsidR="00960F9F">
        <w:rPr>
          <w:rFonts w:eastAsia="Times New Roman" w:cs="Arial"/>
          <w:color w:val="000000" w:themeColor="text1"/>
          <w:spacing w:val="-4"/>
          <w:sz w:val="40"/>
          <w:szCs w:val="40"/>
        </w:rPr>
        <w:t>who</w:t>
      </w:r>
      <w:r w:rsidR="00D5056D">
        <w:rPr>
          <w:rFonts w:eastAsia="Times New Roman" w:cs="Arial"/>
          <w:color w:val="000000" w:themeColor="text1"/>
          <w:spacing w:val="-4"/>
          <w:sz w:val="40"/>
          <w:szCs w:val="40"/>
        </w:rPr>
        <w:t xml:space="preserve"> is not loving nor righteous</w:t>
      </w:r>
      <w:r w:rsidR="00960F9F">
        <w:rPr>
          <w:rFonts w:eastAsia="Times New Roman" w:cs="Arial"/>
          <w:color w:val="000000" w:themeColor="text1"/>
          <w:spacing w:val="-4"/>
          <w:sz w:val="40"/>
          <w:szCs w:val="40"/>
        </w:rPr>
        <w:t xml:space="preserve"> nor is</w:t>
      </w:r>
      <w:r w:rsidR="008E7ACB">
        <w:rPr>
          <w:rFonts w:eastAsia="Times New Roman" w:cs="Arial"/>
          <w:color w:val="000000" w:themeColor="text1"/>
          <w:spacing w:val="-4"/>
          <w:sz w:val="40"/>
          <w:szCs w:val="40"/>
        </w:rPr>
        <w:t xml:space="preserve"> he</w:t>
      </w:r>
      <w:r w:rsidR="00960F9F">
        <w:rPr>
          <w:rFonts w:eastAsia="Times New Roman" w:cs="Arial"/>
          <w:color w:val="000000" w:themeColor="text1"/>
          <w:spacing w:val="-4"/>
          <w:sz w:val="40"/>
          <w:szCs w:val="40"/>
        </w:rPr>
        <w:t xml:space="preserve"> for the people, so they are fearful and </w:t>
      </w:r>
      <w:r w:rsidR="00960F9F" w:rsidRPr="008E7ACB">
        <w:rPr>
          <w:rFonts w:eastAsia="Times New Roman" w:cs="Arial"/>
          <w:color w:val="000000" w:themeColor="text1"/>
          <w:spacing w:val="-8"/>
          <w:sz w:val="40"/>
          <w:szCs w:val="40"/>
        </w:rPr>
        <w:t>dread what might happen to them.</w:t>
      </w:r>
      <w:r w:rsidR="006D08B6" w:rsidRPr="008E7ACB">
        <w:rPr>
          <w:rFonts w:eastAsia="Times New Roman" w:cs="Arial"/>
          <w:color w:val="000000" w:themeColor="text1"/>
          <w:spacing w:val="-8"/>
          <w:sz w:val="40"/>
          <w:szCs w:val="40"/>
        </w:rPr>
        <w:t xml:space="preserve"> What a contrast to our God.</w:t>
      </w:r>
    </w:p>
    <w:p w14:paraId="62528E07" w14:textId="4CEFAF4C" w:rsidR="006D08B6" w:rsidRPr="00A91072" w:rsidRDefault="006D08B6" w:rsidP="000B35A3">
      <w:pPr>
        <w:rPr>
          <w:rFonts w:eastAsia="Times New Roman" w:cs="Arial"/>
          <w:color w:val="000000" w:themeColor="text1"/>
          <w:spacing w:val="-4"/>
        </w:rPr>
      </w:pPr>
    </w:p>
    <w:p w14:paraId="78130C52" w14:textId="77777777" w:rsidR="008E7ACB" w:rsidRPr="005875C9" w:rsidRDefault="008E7ACB" w:rsidP="008E7ACB">
      <w:pPr>
        <w:rPr>
          <w:rFonts w:eastAsia="Times New Roman" w:cs="Arial"/>
          <w:b/>
          <w:bCs/>
          <w:i/>
          <w:iCs/>
          <w:color w:val="000000" w:themeColor="text1"/>
          <w:spacing w:val="-4"/>
          <w:sz w:val="40"/>
          <w:szCs w:val="40"/>
        </w:rPr>
      </w:pPr>
      <w:r w:rsidRPr="005875C9">
        <w:rPr>
          <w:rFonts w:eastAsia="Times New Roman" w:cs="Arial"/>
          <w:b/>
          <w:bCs/>
          <w:i/>
          <w:iCs/>
          <w:color w:val="000000" w:themeColor="text1"/>
          <w:spacing w:val="-4"/>
          <w:sz w:val="40"/>
          <w:szCs w:val="40"/>
          <w:u w:val="single"/>
        </w:rPr>
        <w:t>2 Timothy 1:7</w:t>
      </w:r>
      <w:r w:rsidRPr="005875C9">
        <w:rPr>
          <w:rFonts w:eastAsia="Times New Roman" w:cs="Arial"/>
          <w:b/>
          <w:bCs/>
          <w:i/>
          <w:iCs/>
          <w:color w:val="000000" w:themeColor="text1"/>
          <w:spacing w:val="-4"/>
          <w:sz w:val="40"/>
          <w:szCs w:val="40"/>
        </w:rPr>
        <w:t xml:space="preserve">  For God has not given us a spirit of timidity, but of power and love and discipline.</w:t>
      </w:r>
    </w:p>
    <w:p w14:paraId="2224C7D5" w14:textId="77777777" w:rsidR="008E7ACB" w:rsidRPr="00A91072" w:rsidRDefault="008E7ACB" w:rsidP="000B35A3">
      <w:pPr>
        <w:rPr>
          <w:rFonts w:eastAsia="Times New Roman" w:cs="Arial"/>
          <w:color w:val="000000" w:themeColor="text1"/>
          <w:spacing w:val="-4"/>
          <w:sz w:val="32"/>
          <w:szCs w:val="32"/>
        </w:rPr>
      </w:pPr>
    </w:p>
    <w:p w14:paraId="7EB249A3" w14:textId="6BC755D0" w:rsidR="00BD4F43" w:rsidRDefault="00BD4F43" w:rsidP="00BD4F43">
      <w:pPr>
        <w:rPr>
          <w:rFonts w:eastAsia="Times New Roman" w:cs="Arial"/>
          <w:b/>
          <w:bCs/>
          <w:i/>
          <w:iCs/>
          <w:color w:val="C00000"/>
          <w:spacing w:val="-4"/>
          <w:sz w:val="40"/>
          <w:szCs w:val="40"/>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w:t>
      </w:r>
      <w:r w:rsidR="00AC0A6D">
        <w:rPr>
          <w:b/>
          <w:color w:val="2F5496" w:themeColor="accent1" w:themeShade="BF"/>
          <w:spacing w:val="-6"/>
          <w:sz w:val="48"/>
          <w:szCs w:val="48"/>
          <w:u w:val="single"/>
        </w:rPr>
        <w:t>1</w:t>
      </w:r>
      <w:r w:rsidRPr="001D38FE">
        <w:rPr>
          <w:b/>
          <w:color w:val="2F5496" w:themeColor="accent1" w:themeShade="BF"/>
          <w:spacing w:val="-6"/>
          <w:sz w:val="48"/>
          <w:szCs w:val="48"/>
        </w:rPr>
        <w:t xml:space="preserve"> (2-</w:t>
      </w:r>
      <w:r w:rsidR="00AC0A6D">
        <w:rPr>
          <w:b/>
          <w:color w:val="2F5496" w:themeColor="accent1" w:themeShade="BF"/>
          <w:spacing w:val="-6"/>
          <w:sz w:val="48"/>
          <w:szCs w:val="48"/>
        </w:rPr>
        <w:t>21</w:t>
      </w:r>
      <w:r w:rsidRPr="001D38FE">
        <w:rPr>
          <w:b/>
          <w:color w:val="2F5496" w:themeColor="accent1" w:themeShade="BF"/>
          <w:spacing w:val="-6"/>
          <w:sz w:val="48"/>
          <w:szCs w:val="48"/>
        </w:rPr>
        <w:t>-23)</w:t>
      </w:r>
    </w:p>
    <w:p w14:paraId="10AA0657" w14:textId="77777777" w:rsidR="00BD4F43" w:rsidRPr="00A91072" w:rsidRDefault="00BD4F43" w:rsidP="000B35A3">
      <w:pPr>
        <w:rPr>
          <w:rFonts w:eastAsia="Times New Roman" w:cs="Arial"/>
          <w:color w:val="000000" w:themeColor="text1"/>
          <w:spacing w:val="-4"/>
          <w:sz w:val="20"/>
          <w:szCs w:val="20"/>
        </w:rPr>
      </w:pPr>
    </w:p>
    <w:p w14:paraId="1B127DD0" w14:textId="002373BD" w:rsidR="006D08B6" w:rsidRPr="00BD4F43" w:rsidRDefault="006D08B6" w:rsidP="00BD4F43">
      <w:pPr>
        <w:ind w:right="-364"/>
        <w:rPr>
          <w:rFonts w:eastAsia="Times New Roman" w:cs="Arial"/>
          <w:color w:val="000000" w:themeColor="text1"/>
          <w:spacing w:val="-4"/>
          <w:sz w:val="40"/>
          <w:szCs w:val="40"/>
        </w:rPr>
      </w:pPr>
      <w:r>
        <w:rPr>
          <w:rFonts w:eastAsia="Times New Roman" w:cs="Arial"/>
          <w:color w:val="000000" w:themeColor="text1"/>
          <w:spacing w:val="-4"/>
          <w:sz w:val="40"/>
          <w:szCs w:val="40"/>
        </w:rPr>
        <w:t xml:space="preserve">God told Moses and Aaron to bless His people with the </w:t>
      </w:r>
      <w:r w:rsidRPr="00BD4F43">
        <w:rPr>
          <w:rFonts w:eastAsia="Times New Roman" w:cs="Arial"/>
          <w:color w:val="000000" w:themeColor="text1"/>
          <w:spacing w:val="-8"/>
          <w:sz w:val="40"/>
          <w:szCs w:val="40"/>
        </w:rPr>
        <w:t xml:space="preserve">wonderful words we find in </w:t>
      </w:r>
      <w:r w:rsidRPr="00BD4F43">
        <w:rPr>
          <w:rFonts w:eastAsia="Times New Roman" w:cs="Arial"/>
          <w:i/>
          <w:iCs/>
          <w:color w:val="000000" w:themeColor="text1"/>
          <w:spacing w:val="-8"/>
          <w:sz w:val="40"/>
          <w:szCs w:val="40"/>
          <w:u w:val="single"/>
        </w:rPr>
        <w:t>Deut. 6:24-26</w:t>
      </w:r>
      <w:r w:rsidR="00BD4F43" w:rsidRPr="00BD4F43">
        <w:rPr>
          <w:rFonts w:eastAsia="Times New Roman" w:cs="Arial"/>
          <w:color w:val="000000" w:themeColor="text1"/>
          <w:spacing w:val="-8"/>
          <w:sz w:val="40"/>
          <w:szCs w:val="40"/>
        </w:rPr>
        <w:t xml:space="preserve"> which is an illustration</w:t>
      </w:r>
      <w:r w:rsidR="00BD4F43">
        <w:rPr>
          <w:rFonts w:eastAsia="Times New Roman" w:cs="Arial"/>
          <w:color w:val="000000" w:themeColor="text1"/>
          <w:spacing w:val="-8"/>
          <w:sz w:val="40"/>
          <w:szCs w:val="40"/>
        </w:rPr>
        <w:t xml:space="preserve"> of how He is always for us and how much He loves us:</w:t>
      </w:r>
    </w:p>
    <w:p w14:paraId="187B90C2" w14:textId="77777777" w:rsidR="00BD4F43" w:rsidRPr="00A91072" w:rsidRDefault="00BD4F43" w:rsidP="008E7ACB">
      <w:pPr>
        <w:ind w:right="-364"/>
        <w:rPr>
          <w:rFonts w:eastAsia="Times New Roman" w:cs="Arial"/>
          <w:b/>
          <w:bCs/>
          <w:i/>
          <w:iCs/>
          <w:color w:val="000000" w:themeColor="text1"/>
          <w:spacing w:val="-4"/>
          <w:sz w:val="18"/>
          <w:szCs w:val="18"/>
          <w:u w:val="single"/>
        </w:rPr>
      </w:pPr>
    </w:p>
    <w:p w14:paraId="7E2307C0" w14:textId="18BFFDE2" w:rsidR="00412B46" w:rsidRPr="008E7ACB" w:rsidRDefault="00412B46" w:rsidP="008E7ACB">
      <w:pPr>
        <w:ind w:right="-364"/>
        <w:rPr>
          <w:rFonts w:ascii="Arial Bold" w:eastAsia="Times New Roman" w:hAnsi="Arial Bold" w:cs="Arial"/>
          <w:b/>
          <w:bCs/>
          <w:i/>
          <w:iCs/>
          <w:color w:val="000000" w:themeColor="text1"/>
          <w:spacing w:val="-8"/>
          <w:sz w:val="40"/>
          <w:szCs w:val="40"/>
        </w:rPr>
      </w:pPr>
      <w:r w:rsidRPr="00875312">
        <w:rPr>
          <w:rFonts w:eastAsia="Times New Roman" w:cs="Arial"/>
          <w:b/>
          <w:bCs/>
          <w:i/>
          <w:iCs/>
          <w:color w:val="000000" w:themeColor="text1"/>
          <w:spacing w:val="-4"/>
          <w:sz w:val="40"/>
          <w:szCs w:val="40"/>
          <w:u w:val="single"/>
        </w:rPr>
        <w:t>Numbers 6:23-26</w:t>
      </w:r>
      <w:r w:rsidRPr="00412B46">
        <w:rPr>
          <w:rFonts w:eastAsia="Times New Roman" w:cs="Arial"/>
          <w:b/>
          <w:bCs/>
          <w:i/>
          <w:iCs/>
          <w:color w:val="000000" w:themeColor="text1"/>
          <w:spacing w:val="-4"/>
          <w:sz w:val="40"/>
          <w:szCs w:val="40"/>
        </w:rPr>
        <w:t xml:space="preserve">  </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You shall say to them:</w:t>
      </w:r>
      <w:r w:rsidR="008E7ACB">
        <w:rPr>
          <w:rFonts w:eastAsia="Times New Roman" w:cs="Arial"/>
          <w:b/>
          <w:bCs/>
          <w:i/>
          <w:iCs/>
          <w:color w:val="000000" w:themeColor="text1"/>
          <w:spacing w:val="-4"/>
          <w:sz w:val="40"/>
          <w:szCs w:val="40"/>
        </w:rPr>
        <w:t xml:space="preserve"> </w:t>
      </w:r>
      <w:r w:rsidRPr="00412B46">
        <w:rPr>
          <w:rFonts w:eastAsia="Times New Roman" w:cs="Arial"/>
          <w:b/>
          <w:bCs/>
          <w:i/>
          <w:iCs/>
          <w:color w:val="000000" w:themeColor="text1"/>
          <w:spacing w:val="-4"/>
          <w:sz w:val="40"/>
          <w:szCs w:val="40"/>
        </w:rPr>
        <w:t>24</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LORD bless you, and keep you; 25</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LORD make His face shine on you, And be gracious to you; 26</w:t>
      </w:r>
      <w:r w:rsidR="008E7ACB">
        <w:rPr>
          <w:rFonts w:eastAsia="Times New Roman" w:cs="Arial"/>
          <w:b/>
          <w:bCs/>
          <w:i/>
          <w:iCs/>
          <w:color w:val="000000" w:themeColor="text1"/>
          <w:spacing w:val="-4"/>
          <w:sz w:val="40"/>
          <w:szCs w:val="40"/>
        </w:rPr>
        <w:t>)</w:t>
      </w:r>
      <w:r w:rsidRPr="00412B46">
        <w:rPr>
          <w:rFonts w:eastAsia="Times New Roman" w:cs="Arial"/>
          <w:b/>
          <w:bCs/>
          <w:i/>
          <w:iCs/>
          <w:color w:val="000000" w:themeColor="text1"/>
          <w:spacing w:val="-4"/>
          <w:sz w:val="40"/>
          <w:szCs w:val="40"/>
        </w:rPr>
        <w:t xml:space="preserve"> The </w:t>
      </w:r>
      <w:r w:rsidRPr="008E7ACB">
        <w:rPr>
          <w:rFonts w:ascii="Arial Bold" w:eastAsia="Times New Roman" w:hAnsi="Arial Bold" w:cs="Arial"/>
          <w:b/>
          <w:bCs/>
          <w:i/>
          <w:iCs/>
          <w:color w:val="000000" w:themeColor="text1"/>
          <w:spacing w:val="-8"/>
          <w:sz w:val="40"/>
          <w:szCs w:val="40"/>
        </w:rPr>
        <w:t>LORD lift up His countenance on you, And give you peace.</w:t>
      </w:r>
    </w:p>
    <w:p w14:paraId="673EDE85" w14:textId="77777777" w:rsidR="006D08B6" w:rsidRPr="00A91072" w:rsidRDefault="006D08B6" w:rsidP="000B35A3">
      <w:pPr>
        <w:rPr>
          <w:rFonts w:eastAsia="Times New Roman" w:cs="Arial"/>
          <w:b/>
          <w:bCs/>
          <w:i/>
          <w:iCs/>
          <w:color w:val="0035FF"/>
          <w:spacing w:val="-4"/>
          <w:sz w:val="18"/>
          <w:szCs w:val="18"/>
        </w:rPr>
      </w:pPr>
    </w:p>
    <w:p w14:paraId="21997A93" w14:textId="464AC243" w:rsidR="00B53429" w:rsidRDefault="00331F60" w:rsidP="000B35A3">
      <w:pPr>
        <w:rPr>
          <w:color w:val="000000" w:themeColor="text1"/>
          <w:spacing w:val="-4"/>
          <w:sz w:val="40"/>
          <w:szCs w:val="40"/>
        </w:rPr>
      </w:pPr>
      <w:r w:rsidRPr="00915EF7">
        <w:rPr>
          <w:rFonts w:eastAsia="Times New Roman" w:cs="Arial"/>
          <w:b/>
          <w:bCs/>
          <w:i/>
          <w:iCs/>
          <w:color w:val="0035FF"/>
          <w:spacing w:val="-4"/>
          <w:sz w:val="40"/>
          <w:szCs w:val="40"/>
        </w:rPr>
        <w:t>who is against us?</w:t>
      </w:r>
      <w:r>
        <w:rPr>
          <w:rFonts w:eastAsia="Times New Roman" w:cs="Arial"/>
          <w:b/>
          <w:bCs/>
          <w:i/>
          <w:iCs/>
          <w:color w:val="0035FF"/>
          <w:spacing w:val="-4"/>
          <w:sz w:val="40"/>
          <w:szCs w:val="40"/>
        </w:rPr>
        <w:t xml:space="preserve">  </w:t>
      </w:r>
      <w:r w:rsidR="0058145B">
        <w:rPr>
          <w:color w:val="000000" w:themeColor="text1"/>
          <w:spacing w:val="-4"/>
          <w:sz w:val="40"/>
          <w:szCs w:val="40"/>
        </w:rPr>
        <w:t>What does it matter if some</w:t>
      </w:r>
      <w:r w:rsidR="000568C8">
        <w:rPr>
          <w:color w:val="000000" w:themeColor="text1"/>
          <w:spacing w:val="-4"/>
          <w:sz w:val="40"/>
          <w:szCs w:val="40"/>
        </w:rPr>
        <w:t>,</w:t>
      </w:r>
      <w:r w:rsidR="0058145B">
        <w:rPr>
          <w:color w:val="000000" w:themeColor="text1"/>
          <w:spacing w:val="-4"/>
          <w:sz w:val="40"/>
          <w:szCs w:val="40"/>
        </w:rPr>
        <w:t xml:space="preserve"> or many</w:t>
      </w:r>
      <w:r w:rsidR="000568C8">
        <w:rPr>
          <w:color w:val="000000" w:themeColor="text1"/>
          <w:spacing w:val="-4"/>
          <w:sz w:val="40"/>
          <w:szCs w:val="40"/>
        </w:rPr>
        <w:t>,</w:t>
      </w:r>
      <w:r w:rsidR="0058145B">
        <w:rPr>
          <w:color w:val="000000" w:themeColor="text1"/>
          <w:spacing w:val="-4"/>
          <w:sz w:val="40"/>
          <w:szCs w:val="40"/>
        </w:rPr>
        <w:t xml:space="preserve"> are against us</w:t>
      </w:r>
      <w:r w:rsidR="00AC0A6D">
        <w:rPr>
          <w:color w:val="000000" w:themeColor="text1"/>
          <w:spacing w:val="-4"/>
          <w:sz w:val="40"/>
          <w:szCs w:val="40"/>
        </w:rPr>
        <w:t xml:space="preserve"> since</w:t>
      </w:r>
      <w:r w:rsidR="0058145B">
        <w:rPr>
          <w:color w:val="000000" w:themeColor="text1"/>
          <w:spacing w:val="-4"/>
          <w:sz w:val="40"/>
          <w:szCs w:val="40"/>
        </w:rPr>
        <w:t xml:space="preserve"> God is for us</w:t>
      </w:r>
      <w:r w:rsidR="006F0583">
        <w:rPr>
          <w:color w:val="000000" w:themeColor="text1"/>
          <w:spacing w:val="-4"/>
          <w:sz w:val="40"/>
          <w:szCs w:val="40"/>
        </w:rPr>
        <w:t>!</w:t>
      </w:r>
    </w:p>
    <w:p w14:paraId="559EBE0A" w14:textId="45ED5A4D" w:rsidR="00B53429" w:rsidRPr="00A91072" w:rsidRDefault="00B53429" w:rsidP="000B35A3">
      <w:pPr>
        <w:rPr>
          <w:color w:val="000000" w:themeColor="text1"/>
          <w:spacing w:val="-4"/>
          <w:sz w:val="16"/>
          <w:szCs w:val="16"/>
        </w:rPr>
      </w:pPr>
    </w:p>
    <w:p w14:paraId="3DAE1F8E" w14:textId="2724FD38" w:rsidR="00B53429" w:rsidRDefault="000568C8" w:rsidP="000B35A3">
      <w:pPr>
        <w:rPr>
          <w:b/>
          <w:bCs/>
          <w:i/>
          <w:iCs/>
          <w:color w:val="000000" w:themeColor="text1"/>
          <w:spacing w:val="-4"/>
          <w:sz w:val="40"/>
          <w:szCs w:val="40"/>
        </w:rPr>
      </w:pPr>
      <w:r w:rsidRPr="000568C8">
        <w:rPr>
          <w:b/>
          <w:bCs/>
          <w:i/>
          <w:iCs/>
          <w:color w:val="000000" w:themeColor="text1"/>
          <w:spacing w:val="-4"/>
          <w:sz w:val="40"/>
          <w:szCs w:val="40"/>
          <w:u w:val="single"/>
        </w:rPr>
        <w:lastRenderedPageBreak/>
        <w:t>Psalm 118:6</w:t>
      </w:r>
      <w:r w:rsidRPr="000568C8">
        <w:rPr>
          <w:b/>
          <w:bCs/>
          <w:i/>
          <w:iCs/>
          <w:color w:val="000000" w:themeColor="text1"/>
          <w:spacing w:val="-4"/>
          <w:sz w:val="40"/>
          <w:szCs w:val="40"/>
        </w:rPr>
        <w:t xml:space="preserve">  The LORD is on my side; I will not fear. What can man do to me?</w:t>
      </w:r>
    </w:p>
    <w:p w14:paraId="4FFEA9DF" w14:textId="4087107B" w:rsidR="00AC0A6D" w:rsidRPr="00A91072" w:rsidRDefault="00AC0A6D" w:rsidP="000B35A3">
      <w:pPr>
        <w:rPr>
          <w:b/>
          <w:bCs/>
          <w:i/>
          <w:iCs/>
          <w:color w:val="000000" w:themeColor="text1"/>
          <w:spacing w:val="-4"/>
          <w:sz w:val="16"/>
          <w:szCs w:val="16"/>
        </w:rPr>
      </w:pPr>
    </w:p>
    <w:p w14:paraId="4CC9E903" w14:textId="04004CAC" w:rsidR="000568C8" w:rsidRPr="000568C8" w:rsidRDefault="000568C8" w:rsidP="000B35A3">
      <w:pPr>
        <w:rPr>
          <w:b/>
          <w:bCs/>
          <w:i/>
          <w:iCs/>
          <w:color w:val="000000" w:themeColor="text1"/>
          <w:spacing w:val="-4"/>
          <w:sz w:val="40"/>
          <w:szCs w:val="40"/>
        </w:rPr>
      </w:pPr>
      <w:r w:rsidRPr="000568C8">
        <w:rPr>
          <w:b/>
          <w:bCs/>
          <w:i/>
          <w:iCs/>
          <w:color w:val="000000" w:themeColor="text1"/>
          <w:spacing w:val="-4"/>
          <w:sz w:val="40"/>
          <w:szCs w:val="40"/>
          <w:u w:val="single"/>
        </w:rPr>
        <w:t>Psalm 56:4</w:t>
      </w:r>
      <w:r w:rsidRPr="000568C8">
        <w:rPr>
          <w:b/>
          <w:bCs/>
          <w:i/>
          <w:iCs/>
          <w:color w:val="000000" w:themeColor="text1"/>
          <w:spacing w:val="-4"/>
          <w:sz w:val="40"/>
          <w:szCs w:val="40"/>
        </w:rPr>
        <w:t xml:space="preserve">  In God, whose word I praise, In God I have put my trust; I shall not be afraid. What can mere man do to me?</w:t>
      </w:r>
    </w:p>
    <w:p w14:paraId="1F9002FA" w14:textId="72CEE305" w:rsidR="00B53429" w:rsidRPr="00A91072" w:rsidRDefault="00B53429" w:rsidP="000B35A3">
      <w:pPr>
        <w:rPr>
          <w:color w:val="000000" w:themeColor="text1"/>
          <w:spacing w:val="-4"/>
          <w:sz w:val="20"/>
          <w:szCs w:val="20"/>
        </w:rPr>
      </w:pPr>
    </w:p>
    <w:p w14:paraId="44D3AF95" w14:textId="5D14FD61" w:rsidR="00D95721" w:rsidRPr="00D95721" w:rsidRDefault="00D95721" w:rsidP="00D95721">
      <w:pPr>
        <w:rPr>
          <w:b/>
          <w:bCs/>
          <w:i/>
          <w:iCs/>
          <w:color w:val="000000" w:themeColor="text1"/>
          <w:spacing w:val="-4"/>
          <w:sz w:val="40"/>
          <w:szCs w:val="40"/>
        </w:rPr>
      </w:pPr>
      <w:r w:rsidRPr="00D95721">
        <w:rPr>
          <w:b/>
          <w:bCs/>
          <w:i/>
          <w:iCs/>
          <w:color w:val="000000" w:themeColor="text1"/>
          <w:spacing w:val="-4"/>
          <w:sz w:val="40"/>
          <w:szCs w:val="40"/>
          <w:u w:val="single"/>
        </w:rPr>
        <w:t>Psalm 56:9</w:t>
      </w:r>
      <w:r>
        <w:rPr>
          <w:b/>
          <w:bCs/>
          <w:i/>
          <w:iCs/>
          <w:color w:val="000000" w:themeColor="text1"/>
          <w:spacing w:val="-4"/>
          <w:sz w:val="40"/>
          <w:szCs w:val="40"/>
        </w:rPr>
        <w:t xml:space="preserve"> </w:t>
      </w:r>
      <w:r w:rsidRPr="00D95721">
        <w:rPr>
          <w:b/>
          <w:bCs/>
          <w:i/>
          <w:iCs/>
          <w:color w:val="000000" w:themeColor="text1"/>
          <w:spacing w:val="-4"/>
          <w:sz w:val="40"/>
          <w:szCs w:val="40"/>
        </w:rPr>
        <w:t>When I cry out to You,</w:t>
      </w:r>
      <w:r>
        <w:rPr>
          <w:b/>
          <w:bCs/>
          <w:i/>
          <w:iCs/>
          <w:color w:val="000000" w:themeColor="text1"/>
          <w:spacing w:val="-4"/>
          <w:sz w:val="40"/>
          <w:szCs w:val="40"/>
        </w:rPr>
        <w:t xml:space="preserve"> </w:t>
      </w:r>
      <w:r w:rsidRPr="00D95721">
        <w:rPr>
          <w:b/>
          <w:bCs/>
          <w:i/>
          <w:iCs/>
          <w:color w:val="000000" w:themeColor="text1"/>
          <w:spacing w:val="-4"/>
          <w:sz w:val="40"/>
          <w:szCs w:val="40"/>
        </w:rPr>
        <w:t>Then my enemies will turn back;</w:t>
      </w:r>
      <w:r>
        <w:rPr>
          <w:b/>
          <w:bCs/>
          <w:i/>
          <w:iCs/>
          <w:color w:val="000000" w:themeColor="text1"/>
          <w:spacing w:val="-4"/>
          <w:sz w:val="40"/>
          <w:szCs w:val="40"/>
        </w:rPr>
        <w:t xml:space="preserve"> </w:t>
      </w:r>
      <w:r w:rsidRPr="00D95721">
        <w:rPr>
          <w:b/>
          <w:bCs/>
          <w:i/>
          <w:iCs/>
          <w:color w:val="000000" w:themeColor="text1"/>
          <w:spacing w:val="-4"/>
          <w:sz w:val="40"/>
          <w:szCs w:val="40"/>
        </w:rPr>
        <w:t>This I know, because God is for me.</w:t>
      </w:r>
    </w:p>
    <w:p w14:paraId="0803B6EE" w14:textId="77777777" w:rsidR="00D95721" w:rsidRPr="00D95721" w:rsidRDefault="00D95721" w:rsidP="00D95721">
      <w:pPr>
        <w:rPr>
          <w:b/>
          <w:bCs/>
          <w:i/>
          <w:iCs/>
          <w:color w:val="000000" w:themeColor="text1"/>
          <w:spacing w:val="-4"/>
          <w:sz w:val="16"/>
          <w:szCs w:val="16"/>
        </w:rPr>
      </w:pPr>
    </w:p>
    <w:p w14:paraId="51F26A72" w14:textId="31DFD141" w:rsidR="00C16F5D" w:rsidRPr="00C16F5D" w:rsidRDefault="008379F9" w:rsidP="008379F9">
      <w:pPr>
        <w:rPr>
          <w:color w:val="000000" w:themeColor="text1"/>
          <w:spacing w:val="-4"/>
          <w:sz w:val="12"/>
          <w:szCs w:val="12"/>
        </w:rPr>
      </w:pPr>
      <w:r w:rsidRPr="00C16F5D">
        <w:rPr>
          <w:color w:val="000000" w:themeColor="text1"/>
          <w:spacing w:val="-8"/>
          <w:sz w:val="40"/>
          <w:szCs w:val="40"/>
        </w:rPr>
        <w:t>God is greater than any opposition the believer</w:t>
      </w:r>
      <w:r w:rsidRPr="008379F9">
        <w:rPr>
          <w:color w:val="000000" w:themeColor="text1"/>
          <w:spacing w:val="-4"/>
          <w:sz w:val="40"/>
          <w:szCs w:val="40"/>
        </w:rPr>
        <w:t xml:space="preserve"> will ever face. </w:t>
      </w:r>
    </w:p>
    <w:p w14:paraId="41E934E5" w14:textId="0274EBBA" w:rsidR="00C16F5D" w:rsidRDefault="008379F9" w:rsidP="00C16F5D">
      <w:pPr>
        <w:ind w:right="-94"/>
        <w:rPr>
          <w:color w:val="000000" w:themeColor="text1"/>
          <w:spacing w:val="-4"/>
          <w:sz w:val="40"/>
          <w:szCs w:val="40"/>
        </w:rPr>
      </w:pPr>
      <w:r w:rsidRPr="008379F9">
        <w:rPr>
          <w:color w:val="000000" w:themeColor="text1"/>
          <w:spacing w:val="-4"/>
          <w:sz w:val="40"/>
          <w:szCs w:val="40"/>
        </w:rPr>
        <w:t xml:space="preserve">No one is God’s equal. No one has more power and ability </w:t>
      </w:r>
      <w:r w:rsidR="00C16F5D">
        <w:rPr>
          <w:color w:val="000000" w:themeColor="text1"/>
          <w:spacing w:val="-4"/>
          <w:sz w:val="40"/>
          <w:szCs w:val="40"/>
        </w:rPr>
        <w:t xml:space="preserve">       </w:t>
      </w:r>
    </w:p>
    <w:p w14:paraId="12205D64" w14:textId="77777777" w:rsidR="00A91072" w:rsidRDefault="008379F9" w:rsidP="009E676D">
      <w:pPr>
        <w:ind w:right="-274"/>
        <w:rPr>
          <w:color w:val="000000" w:themeColor="text1"/>
          <w:spacing w:val="-4"/>
          <w:sz w:val="40"/>
          <w:szCs w:val="40"/>
        </w:rPr>
      </w:pPr>
      <w:proofErr w:type="spellStart"/>
      <w:r w:rsidRPr="008379F9">
        <w:rPr>
          <w:color w:val="000000" w:themeColor="text1"/>
          <w:spacing w:val="-4"/>
          <w:sz w:val="40"/>
          <w:szCs w:val="40"/>
        </w:rPr>
        <w:t>than</w:t>
      </w:r>
      <w:proofErr w:type="spellEnd"/>
      <w:r w:rsidRPr="008379F9">
        <w:rPr>
          <w:color w:val="000000" w:themeColor="text1"/>
          <w:spacing w:val="-4"/>
          <w:sz w:val="40"/>
          <w:szCs w:val="40"/>
        </w:rPr>
        <w:t xml:space="preserve"> God.</w:t>
      </w:r>
      <w:r w:rsidR="00A54DD8">
        <w:rPr>
          <w:color w:val="000000" w:themeColor="text1"/>
          <w:spacing w:val="-4"/>
          <w:sz w:val="40"/>
          <w:szCs w:val="40"/>
        </w:rPr>
        <w:t xml:space="preserve"> </w:t>
      </w:r>
      <w:r w:rsidR="005407E3">
        <w:rPr>
          <w:color w:val="000000" w:themeColor="text1"/>
          <w:spacing w:val="-4"/>
          <w:sz w:val="40"/>
          <w:szCs w:val="40"/>
        </w:rPr>
        <w:t xml:space="preserve">God is sovereign over the universe and no one can successfully </w:t>
      </w:r>
      <w:r w:rsidR="00DD5ABF">
        <w:rPr>
          <w:color w:val="000000" w:themeColor="text1"/>
          <w:spacing w:val="-4"/>
          <w:sz w:val="40"/>
          <w:szCs w:val="40"/>
        </w:rPr>
        <w:t xml:space="preserve">oppose us </w:t>
      </w:r>
      <w:r w:rsidR="005407E3">
        <w:rPr>
          <w:color w:val="000000" w:themeColor="text1"/>
          <w:spacing w:val="-4"/>
          <w:sz w:val="40"/>
          <w:szCs w:val="40"/>
        </w:rPr>
        <w:t>unless God allows it</w:t>
      </w:r>
      <w:r w:rsidR="00DD5ABF">
        <w:rPr>
          <w:color w:val="000000" w:themeColor="text1"/>
          <w:spacing w:val="-4"/>
          <w:sz w:val="40"/>
          <w:szCs w:val="40"/>
        </w:rPr>
        <w:t xml:space="preserve">. </w:t>
      </w:r>
    </w:p>
    <w:p w14:paraId="13ADC3DB" w14:textId="77777777" w:rsidR="00A91072" w:rsidRPr="00A91072" w:rsidRDefault="00A91072" w:rsidP="009E676D">
      <w:pPr>
        <w:ind w:right="-274"/>
        <w:rPr>
          <w:color w:val="000000" w:themeColor="text1"/>
          <w:spacing w:val="-4"/>
          <w:sz w:val="20"/>
          <w:szCs w:val="20"/>
        </w:rPr>
      </w:pPr>
    </w:p>
    <w:p w14:paraId="4F7EBD82" w14:textId="7EAB7B7F" w:rsidR="00DD5ABF" w:rsidRDefault="00DD5ABF" w:rsidP="009E676D">
      <w:pPr>
        <w:ind w:right="-274"/>
        <w:rPr>
          <w:color w:val="000000" w:themeColor="text1"/>
          <w:spacing w:val="-4"/>
          <w:sz w:val="40"/>
          <w:szCs w:val="40"/>
        </w:rPr>
      </w:pPr>
      <w:r>
        <w:rPr>
          <w:color w:val="000000" w:themeColor="text1"/>
          <w:spacing w:val="-4"/>
          <w:sz w:val="40"/>
          <w:szCs w:val="40"/>
        </w:rPr>
        <w:t xml:space="preserve">He permits it in order to test us to see if we will trust Him and apply Bible Doctrine to our situation, or will we leave Him out of it by trying to solve the problem ourselves </w:t>
      </w:r>
      <w:r w:rsidR="00CD5AED">
        <w:rPr>
          <w:color w:val="000000" w:themeColor="text1"/>
          <w:spacing w:val="-4"/>
          <w:sz w:val="40"/>
          <w:szCs w:val="40"/>
        </w:rPr>
        <w:t>which results in being over-</w:t>
      </w:r>
      <w:r>
        <w:rPr>
          <w:color w:val="000000" w:themeColor="text1"/>
          <w:spacing w:val="-4"/>
          <w:sz w:val="40"/>
          <w:szCs w:val="40"/>
        </w:rPr>
        <w:t xml:space="preserve"> whelmed by </w:t>
      </w:r>
      <w:r w:rsidR="00CD5AED">
        <w:rPr>
          <w:color w:val="000000" w:themeColor="text1"/>
          <w:spacing w:val="-4"/>
          <w:sz w:val="40"/>
          <w:szCs w:val="40"/>
        </w:rPr>
        <w:t>a myriad of mental attitude sins.</w:t>
      </w:r>
      <w:r>
        <w:rPr>
          <w:color w:val="000000" w:themeColor="text1"/>
          <w:spacing w:val="-4"/>
          <w:sz w:val="40"/>
          <w:szCs w:val="40"/>
        </w:rPr>
        <w:t xml:space="preserve"> </w:t>
      </w:r>
    </w:p>
    <w:p w14:paraId="081F5861" w14:textId="358E2F52" w:rsidR="00CD5AED" w:rsidRPr="00E44377" w:rsidRDefault="00CD5AED" w:rsidP="009E676D">
      <w:pPr>
        <w:ind w:right="-274"/>
        <w:rPr>
          <w:color w:val="000000" w:themeColor="text1"/>
          <w:spacing w:val="-4"/>
          <w:sz w:val="12"/>
          <w:szCs w:val="12"/>
        </w:rPr>
      </w:pPr>
    </w:p>
    <w:p w14:paraId="2DD41BD2" w14:textId="292BA9B4" w:rsid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Psalm 26:2</w:t>
      </w:r>
      <w:r w:rsidRPr="00E44377">
        <w:rPr>
          <w:b/>
          <w:bCs/>
          <w:i/>
          <w:iCs/>
          <w:color w:val="000000" w:themeColor="text1"/>
          <w:spacing w:val="-4"/>
          <w:sz w:val="40"/>
          <w:szCs w:val="40"/>
        </w:rPr>
        <w:t xml:space="preserve">  Examine me, O LORD, and try me; Test my mind and my heart.</w:t>
      </w:r>
    </w:p>
    <w:p w14:paraId="0B1A1744" w14:textId="7B159389" w:rsidR="00E44377" w:rsidRPr="00E44377" w:rsidRDefault="00E44377" w:rsidP="009E676D">
      <w:pPr>
        <w:ind w:right="-274"/>
        <w:rPr>
          <w:b/>
          <w:bCs/>
          <w:i/>
          <w:iCs/>
          <w:color w:val="000000" w:themeColor="text1"/>
          <w:spacing w:val="-4"/>
          <w:sz w:val="12"/>
          <w:szCs w:val="12"/>
        </w:rPr>
      </w:pPr>
    </w:p>
    <w:p w14:paraId="05C9E097" w14:textId="3B415222" w:rsid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Psalm 66:10</w:t>
      </w:r>
      <w:r w:rsidRPr="00E44377">
        <w:rPr>
          <w:b/>
          <w:bCs/>
          <w:i/>
          <w:iCs/>
          <w:color w:val="000000" w:themeColor="text1"/>
          <w:spacing w:val="-4"/>
          <w:sz w:val="40"/>
          <w:szCs w:val="40"/>
        </w:rPr>
        <w:t xml:space="preserve">  For Thou hast tried us, O God; Thou hast refined us as silver is refined.</w:t>
      </w:r>
    </w:p>
    <w:p w14:paraId="7AED424E" w14:textId="77777777" w:rsidR="00E44377" w:rsidRPr="00E44377" w:rsidRDefault="00E44377" w:rsidP="009E676D">
      <w:pPr>
        <w:ind w:right="-274"/>
        <w:rPr>
          <w:b/>
          <w:bCs/>
          <w:i/>
          <w:iCs/>
          <w:color w:val="000000" w:themeColor="text1"/>
          <w:spacing w:val="-4"/>
          <w:sz w:val="12"/>
          <w:szCs w:val="12"/>
        </w:rPr>
      </w:pPr>
    </w:p>
    <w:p w14:paraId="434C2EC5" w14:textId="280CA86D" w:rsidR="00DD5ABF" w:rsidRPr="00E44377" w:rsidRDefault="00E44377" w:rsidP="009E676D">
      <w:pPr>
        <w:ind w:right="-274"/>
        <w:rPr>
          <w:b/>
          <w:bCs/>
          <w:i/>
          <w:iCs/>
          <w:color w:val="000000" w:themeColor="text1"/>
          <w:spacing w:val="-4"/>
          <w:sz w:val="40"/>
          <w:szCs w:val="40"/>
        </w:rPr>
      </w:pPr>
      <w:r w:rsidRPr="00E44377">
        <w:rPr>
          <w:b/>
          <w:bCs/>
          <w:i/>
          <w:iCs/>
          <w:color w:val="000000" w:themeColor="text1"/>
          <w:spacing w:val="-4"/>
          <w:sz w:val="40"/>
          <w:szCs w:val="40"/>
          <w:u w:val="single"/>
        </w:rPr>
        <w:t>Isaiah 48:10</w:t>
      </w:r>
      <w:r w:rsidRPr="00E44377">
        <w:rPr>
          <w:b/>
          <w:bCs/>
          <w:i/>
          <w:iCs/>
          <w:color w:val="000000" w:themeColor="text1"/>
          <w:spacing w:val="-4"/>
          <w:sz w:val="40"/>
          <w:szCs w:val="40"/>
        </w:rPr>
        <w:t xml:space="preserve">  Behold, I have refined you, but not as silver; I have tested you in the furnace of affliction.</w:t>
      </w:r>
    </w:p>
    <w:p w14:paraId="6728E938" w14:textId="5464462B" w:rsidR="00E44377" w:rsidRPr="00A91072" w:rsidRDefault="00E44377" w:rsidP="009E676D">
      <w:pPr>
        <w:ind w:right="-274"/>
        <w:rPr>
          <w:color w:val="000000" w:themeColor="text1"/>
          <w:spacing w:val="-4"/>
          <w:sz w:val="12"/>
          <w:szCs w:val="12"/>
        </w:rPr>
      </w:pPr>
    </w:p>
    <w:p w14:paraId="25E4BA36" w14:textId="0447A05B" w:rsidR="00E44377" w:rsidRPr="00A91072" w:rsidRDefault="00E44377" w:rsidP="009E676D">
      <w:pPr>
        <w:ind w:right="-274"/>
        <w:rPr>
          <w:b/>
          <w:bCs/>
          <w:i/>
          <w:iCs/>
          <w:color w:val="000000" w:themeColor="text1"/>
          <w:spacing w:val="-4"/>
          <w:sz w:val="40"/>
          <w:szCs w:val="40"/>
        </w:rPr>
      </w:pPr>
      <w:r w:rsidRPr="00A91072">
        <w:rPr>
          <w:b/>
          <w:bCs/>
          <w:i/>
          <w:iCs/>
          <w:color w:val="000000" w:themeColor="text1"/>
          <w:spacing w:val="-4"/>
          <w:sz w:val="40"/>
          <w:szCs w:val="40"/>
          <w:u w:val="single"/>
        </w:rPr>
        <w:t>Revelation 2:23</w:t>
      </w:r>
      <w:r w:rsidRPr="00A91072">
        <w:rPr>
          <w:b/>
          <w:bCs/>
          <w:i/>
          <w:iCs/>
          <w:color w:val="000000" w:themeColor="text1"/>
          <w:spacing w:val="-4"/>
          <w:sz w:val="40"/>
          <w:szCs w:val="40"/>
        </w:rPr>
        <w:t xml:space="preserve">  and all the churches will know that I am He who searches the minds and hearts; and I will give to each one of you according to your deeds.</w:t>
      </w:r>
    </w:p>
    <w:p w14:paraId="23822F7B" w14:textId="77777777" w:rsidR="00E44377" w:rsidRPr="00A91072" w:rsidRDefault="00E44377" w:rsidP="009E676D">
      <w:pPr>
        <w:ind w:right="-274"/>
        <w:rPr>
          <w:color w:val="000000" w:themeColor="text1"/>
          <w:spacing w:val="-4"/>
          <w:sz w:val="16"/>
          <w:szCs w:val="16"/>
        </w:rPr>
      </w:pPr>
    </w:p>
    <w:p w14:paraId="46F05065" w14:textId="2787E5A8" w:rsidR="008379F9" w:rsidRDefault="009E676D" w:rsidP="009E676D">
      <w:pPr>
        <w:ind w:right="-274"/>
        <w:rPr>
          <w:color w:val="000000" w:themeColor="text1"/>
          <w:spacing w:val="-4"/>
          <w:sz w:val="40"/>
          <w:szCs w:val="40"/>
        </w:rPr>
      </w:pPr>
      <w:r>
        <w:rPr>
          <w:color w:val="000000" w:themeColor="text1"/>
          <w:spacing w:val="-4"/>
          <w:sz w:val="40"/>
          <w:szCs w:val="40"/>
        </w:rPr>
        <w:lastRenderedPageBreak/>
        <w:t>Anyone who would try to harm us, abuse us, cheat us, steal from us, or kill us would have to go through God first.</w:t>
      </w:r>
    </w:p>
    <w:p w14:paraId="4D1EECC8" w14:textId="5A0D189D" w:rsidR="009E676D" w:rsidRPr="004D761C" w:rsidRDefault="004A3FFC" w:rsidP="009E676D">
      <w:pPr>
        <w:ind w:right="-274"/>
        <w:rPr>
          <w:color w:val="000000" w:themeColor="text1"/>
          <w:spacing w:val="-4"/>
          <w:sz w:val="16"/>
          <w:szCs w:val="16"/>
        </w:rPr>
      </w:pPr>
      <w:r>
        <w:rPr>
          <w:color w:val="000000" w:themeColor="text1"/>
          <w:spacing w:val="-4"/>
          <w:sz w:val="16"/>
          <w:szCs w:val="16"/>
        </w:rPr>
        <w:t xml:space="preserve"> </w:t>
      </w:r>
    </w:p>
    <w:p w14:paraId="4CC49422" w14:textId="458EC9AF" w:rsidR="009E676D" w:rsidRDefault="009E676D" w:rsidP="009E676D">
      <w:pPr>
        <w:ind w:right="-274"/>
        <w:rPr>
          <w:color w:val="000000" w:themeColor="text1"/>
          <w:spacing w:val="-4"/>
          <w:sz w:val="40"/>
          <w:szCs w:val="40"/>
        </w:rPr>
      </w:pPr>
      <w:r>
        <w:rPr>
          <w:color w:val="000000" w:themeColor="text1"/>
          <w:spacing w:val="-4"/>
          <w:sz w:val="40"/>
          <w:szCs w:val="40"/>
        </w:rPr>
        <w:t>This should give us a great sense of security and confidence.</w:t>
      </w:r>
    </w:p>
    <w:p w14:paraId="11DC22E8" w14:textId="09A8EABC" w:rsidR="009E676D" w:rsidRDefault="009E676D" w:rsidP="009E676D">
      <w:pPr>
        <w:ind w:right="-274"/>
        <w:rPr>
          <w:color w:val="000000" w:themeColor="text1"/>
          <w:spacing w:val="-4"/>
          <w:sz w:val="40"/>
          <w:szCs w:val="40"/>
        </w:rPr>
      </w:pPr>
      <w:r w:rsidRPr="00A91072">
        <w:rPr>
          <w:color w:val="000000" w:themeColor="text1"/>
          <w:spacing w:val="4"/>
          <w:sz w:val="40"/>
          <w:szCs w:val="40"/>
        </w:rPr>
        <w:t xml:space="preserve">It </w:t>
      </w:r>
      <w:r w:rsidR="00A91072" w:rsidRPr="00A91072">
        <w:rPr>
          <w:color w:val="000000" w:themeColor="text1"/>
          <w:spacing w:val="4"/>
          <w:sz w:val="40"/>
          <w:szCs w:val="40"/>
        </w:rPr>
        <w:t xml:space="preserve">ought to </w:t>
      </w:r>
      <w:r w:rsidR="004D761C" w:rsidRPr="00A91072">
        <w:rPr>
          <w:color w:val="000000" w:themeColor="text1"/>
          <w:spacing w:val="4"/>
          <w:sz w:val="40"/>
          <w:szCs w:val="40"/>
        </w:rPr>
        <w:t xml:space="preserve">embolden us and give us </w:t>
      </w:r>
      <w:r w:rsidR="00A91072">
        <w:rPr>
          <w:color w:val="000000" w:themeColor="text1"/>
          <w:spacing w:val="4"/>
          <w:sz w:val="40"/>
          <w:szCs w:val="40"/>
        </w:rPr>
        <w:t xml:space="preserve">the </w:t>
      </w:r>
      <w:r w:rsidR="004D761C" w:rsidRPr="00A91072">
        <w:rPr>
          <w:color w:val="000000" w:themeColor="text1"/>
          <w:spacing w:val="4"/>
          <w:sz w:val="40"/>
          <w:szCs w:val="40"/>
        </w:rPr>
        <w:t xml:space="preserve">courage to face </w:t>
      </w:r>
      <w:r w:rsidR="00A91072" w:rsidRPr="00A91072">
        <w:rPr>
          <w:color w:val="000000" w:themeColor="text1"/>
          <w:spacing w:val="4"/>
          <w:sz w:val="40"/>
          <w:szCs w:val="40"/>
        </w:rPr>
        <w:t>the</w:t>
      </w:r>
      <w:r w:rsidR="00A91072">
        <w:rPr>
          <w:color w:val="000000" w:themeColor="text1"/>
          <w:spacing w:val="-8"/>
          <w:sz w:val="40"/>
          <w:szCs w:val="40"/>
        </w:rPr>
        <w:t xml:space="preserve"> </w:t>
      </w:r>
      <w:r w:rsidR="004D761C" w:rsidRPr="00A91072">
        <w:rPr>
          <w:color w:val="000000" w:themeColor="text1"/>
          <w:spacing w:val="4"/>
          <w:sz w:val="40"/>
          <w:szCs w:val="40"/>
        </w:rPr>
        <w:t>difficulties and dangers of life free from fear</w:t>
      </w:r>
      <w:r w:rsidR="004D761C">
        <w:rPr>
          <w:color w:val="000000" w:themeColor="text1"/>
          <w:spacing w:val="-4"/>
          <w:sz w:val="40"/>
          <w:szCs w:val="40"/>
        </w:rPr>
        <w:t>.</w:t>
      </w:r>
    </w:p>
    <w:p w14:paraId="4E7B41F8" w14:textId="699EA700" w:rsidR="00713DF3" w:rsidRPr="004A3FFC" w:rsidRDefault="00713DF3" w:rsidP="00C16F5D">
      <w:pPr>
        <w:ind w:right="-94"/>
        <w:rPr>
          <w:color w:val="000000" w:themeColor="text1"/>
          <w:spacing w:val="-4"/>
          <w:sz w:val="16"/>
          <w:szCs w:val="16"/>
        </w:rPr>
      </w:pPr>
    </w:p>
    <w:p w14:paraId="06799806" w14:textId="0AEDD503" w:rsidR="00713DF3" w:rsidRDefault="004A3FFC" w:rsidP="00EF0037">
      <w:pPr>
        <w:ind w:right="-634"/>
        <w:rPr>
          <w:rFonts w:eastAsia="Times New Roman" w:cs="Arial"/>
          <w:b/>
          <w:bCs/>
          <w:i/>
          <w:iCs/>
          <w:color w:val="0035FF"/>
          <w:spacing w:val="-4"/>
          <w:sz w:val="40"/>
          <w:szCs w:val="40"/>
        </w:rPr>
      </w:pPr>
      <w:r w:rsidRPr="00EF0037">
        <w:rPr>
          <w:rFonts w:eastAsia="Times New Roman" w:cs="Arial"/>
          <w:b/>
          <w:bCs/>
          <w:i/>
          <w:iCs/>
          <w:color w:val="0035FF"/>
          <w:spacing w:val="-8"/>
          <w:sz w:val="40"/>
          <w:szCs w:val="40"/>
          <w:u w:val="single"/>
        </w:rPr>
        <w:t>Romans 8:32</w:t>
      </w:r>
      <w:r w:rsidRPr="00EF0037">
        <w:rPr>
          <w:rFonts w:eastAsia="Times New Roman" w:cs="Arial"/>
          <w:b/>
          <w:bCs/>
          <w:i/>
          <w:iCs/>
          <w:color w:val="0035FF"/>
          <w:spacing w:val="-8"/>
          <w:sz w:val="40"/>
          <w:szCs w:val="40"/>
        </w:rPr>
        <w:t xml:space="preserve">  He </w:t>
      </w:r>
      <w:r w:rsidR="00EF0037" w:rsidRPr="00EF0037">
        <w:rPr>
          <w:rFonts w:eastAsia="Times New Roman" w:cs="Arial"/>
          <w:color w:val="000000" w:themeColor="text1"/>
          <w:spacing w:val="-8"/>
          <w:sz w:val="36"/>
          <w:szCs w:val="36"/>
        </w:rPr>
        <w:t xml:space="preserve">(G.F.) </w:t>
      </w:r>
      <w:r w:rsidRPr="00EF0037">
        <w:rPr>
          <w:rFonts w:eastAsia="Times New Roman" w:cs="Arial"/>
          <w:b/>
          <w:bCs/>
          <w:i/>
          <w:iCs/>
          <w:color w:val="0035FF"/>
          <w:spacing w:val="-8"/>
          <w:sz w:val="40"/>
          <w:szCs w:val="40"/>
        </w:rPr>
        <w:t>who did not spare His own Son</w:t>
      </w:r>
      <w:r w:rsidR="00EF0037" w:rsidRPr="00EF0037">
        <w:rPr>
          <w:rFonts w:eastAsia="Times New Roman" w:cs="Arial"/>
          <w:b/>
          <w:bCs/>
          <w:i/>
          <w:iCs/>
          <w:color w:val="0035FF"/>
          <w:spacing w:val="-8"/>
          <w:sz w:val="40"/>
          <w:szCs w:val="40"/>
        </w:rPr>
        <w:t xml:space="preserve"> </w:t>
      </w:r>
      <w:r w:rsidR="00EF0037" w:rsidRPr="00EF0037">
        <w:rPr>
          <w:rFonts w:eastAsia="Times New Roman" w:cs="Arial"/>
          <w:color w:val="000000" w:themeColor="text1"/>
          <w:spacing w:val="-8"/>
          <w:sz w:val="36"/>
          <w:szCs w:val="36"/>
        </w:rPr>
        <w:t>(J.C.)</w:t>
      </w:r>
      <w:r w:rsidRPr="00EF0037">
        <w:rPr>
          <w:rFonts w:eastAsia="Times New Roman" w:cs="Arial"/>
          <w:b/>
          <w:bCs/>
          <w:i/>
          <w:iCs/>
          <w:color w:val="0035FF"/>
          <w:spacing w:val="-8"/>
          <w:sz w:val="40"/>
          <w:szCs w:val="40"/>
        </w:rPr>
        <w:t>,</w:t>
      </w:r>
      <w:r w:rsidRPr="004A3FFC">
        <w:rPr>
          <w:rFonts w:eastAsia="Times New Roman" w:cs="Arial"/>
          <w:b/>
          <w:bCs/>
          <w:i/>
          <w:iCs/>
          <w:color w:val="0035FF"/>
          <w:spacing w:val="-4"/>
          <w:sz w:val="40"/>
          <w:szCs w:val="40"/>
        </w:rPr>
        <w:t xml:space="preserve"> but delivered Him up for us all, how will He</w:t>
      </w:r>
      <w:r w:rsidR="003506D5">
        <w:rPr>
          <w:rFonts w:eastAsia="Times New Roman" w:cs="Arial"/>
          <w:b/>
          <w:bCs/>
          <w:i/>
          <w:iCs/>
          <w:color w:val="0035FF"/>
          <w:spacing w:val="-4"/>
          <w:sz w:val="40"/>
          <w:szCs w:val="40"/>
        </w:rPr>
        <w:t xml:space="preserve"> </w:t>
      </w:r>
      <w:r w:rsidR="003506D5" w:rsidRPr="00EF0037">
        <w:rPr>
          <w:rFonts w:eastAsia="Times New Roman" w:cs="Arial"/>
          <w:color w:val="000000" w:themeColor="text1"/>
          <w:spacing w:val="-8"/>
          <w:sz w:val="36"/>
          <w:szCs w:val="36"/>
        </w:rPr>
        <w:t xml:space="preserve">(G.F.) </w:t>
      </w:r>
      <w:r w:rsidRPr="004A3FFC">
        <w:rPr>
          <w:rFonts w:eastAsia="Times New Roman" w:cs="Arial"/>
          <w:b/>
          <w:bCs/>
          <w:i/>
          <w:iCs/>
          <w:color w:val="0035FF"/>
          <w:spacing w:val="-4"/>
          <w:sz w:val="40"/>
          <w:szCs w:val="40"/>
        </w:rPr>
        <w:t xml:space="preserve">not also with Him </w:t>
      </w:r>
      <w:r w:rsidR="008930F3" w:rsidRPr="00EF0037">
        <w:rPr>
          <w:rFonts w:eastAsia="Times New Roman" w:cs="Arial"/>
          <w:color w:val="000000" w:themeColor="text1"/>
          <w:spacing w:val="-8"/>
          <w:sz w:val="36"/>
          <w:szCs w:val="36"/>
        </w:rPr>
        <w:t>(J.C.)</w:t>
      </w:r>
      <w:r w:rsidR="008930F3" w:rsidRPr="004A3FFC">
        <w:rPr>
          <w:rFonts w:eastAsia="Times New Roman" w:cs="Arial"/>
          <w:b/>
          <w:bCs/>
          <w:i/>
          <w:iCs/>
          <w:color w:val="0035FF"/>
          <w:spacing w:val="-4"/>
          <w:sz w:val="40"/>
          <w:szCs w:val="40"/>
        </w:rPr>
        <w:t xml:space="preserve"> </w:t>
      </w:r>
      <w:r w:rsidRPr="004A3FFC">
        <w:rPr>
          <w:rFonts w:eastAsia="Times New Roman" w:cs="Arial"/>
          <w:b/>
          <w:bCs/>
          <w:i/>
          <w:iCs/>
          <w:color w:val="0035FF"/>
          <w:spacing w:val="-4"/>
          <w:sz w:val="40"/>
          <w:szCs w:val="40"/>
        </w:rPr>
        <w:t>freely give us all things?</w:t>
      </w:r>
    </w:p>
    <w:p w14:paraId="561EAF25" w14:textId="7CBF1E1C" w:rsidR="003506D5" w:rsidRPr="003506D5" w:rsidRDefault="003506D5" w:rsidP="003506D5">
      <w:pPr>
        <w:ind w:left="270" w:right="-634" w:hanging="270"/>
        <w:rPr>
          <w:rFonts w:eastAsia="Times New Roman" w:cs="Arial"/>
          <w:color w:val="000000" w:themeColor="text1"/>
          <w:spacing w:val="-4"/>
        </w:rPr>
      </w:pPr>
      <w:r w:rsidRPr="003506D5">
        <w:rPr>
          <w:rFonts w:eastAsia="Times New Roman" w:cs="Arial"/>
          <w:i/>
          <w:iCs/>
          <w:color w:val="000000" w:themeColor="text1"/>
          <w:spacing w:val="-4"/>
          <w:sz w:val="40"/>
          <w:szCs w:val="40"/>
        </w:rPr>
        <w:t xml:space="preserve">  “God directed Abraham to spare Isaac and to offer a ram as a substitute (</w:t>
      </w:r>
      <w:r w:rsidRPr="003506D5">
        <w:rPr>
          <w:rFonts w:eastAsia="Times New Roman" w:cs="Arial"/>
          <w:i/>
          <w:iCs/>
          <w:color w:val="000000" w:themeColor="text1"/>
          <w:spacing w:val="-4"/>
          <w:sz w:val="40"/>
          <w:szCs w:val="40"/>
          <w:u w:val="single"/>
        </w:rPr>
        <w:t>Gen. 22:2–14</w:t>
      </w:r>
      <w:r w:rsidRPr="003506D5">
        <w:rPr>
          <w:rFonts w:eastAsia="Times New Roman" w:cs="Arial"/>
          <w:i/>
          <w:iCs/>
          <w:color w:val="000000" w:themeColor="text1"/>
          <w:spacing w:val="-4"/>
          <w:sz w:val="40"/>
          <w:szCs w:val="40"/>
        </w:rPr>
        <w:t>), whereas God offered His own Son  as the Sacrifice for sin.”</w:t>
      </w:r>
      <w:r>
        <w:rPr>
          <w:rFonts w:eastAsia="Times New Roman" w:cs="Arial"/>
          <w:color w:val="000000" w:themeColor="text1"/>
          <w:spacing w:val="-4"/>
          <w:sz w:val="40"/>
          <w:szCs w:val="40"/>
        </w:rPr>
        <w:t xml:space="preserve"> </w:t>
      </w:r>
      <w:r w:rsidRPr="003506D5">
        <w:rPr>
          <w:rFonts w:eastAsia="Times New Roman" w:cs="Arial"/>
          <w:color w:val="000000" w:themeColor="text1"/>
          <w:spacing w:val="-4"/>
        </w:rPr>
        <w:t>John A. Witmer, “Romans,” in The Bible Knowledge Commentary: An Exposition of the Scriptures, ed. J. F. Walvoord and R. B. Zuck, vol. 2 (Wheaton, IL: Victor Books, 1985), 475.</w:t>
      </w:r>
    </w:p>
    <w:p w14:paraId="511C9CCA" w14:textId="7F694CCC" w:rsidR="00C16F5D" w:rsidRPr="004B6359" w:rsidRDefault="00C16F5D" w:rsidP="008379F9">
      <w:pPr>
        <w:rPr>
          <w:color w:val="000000" w:themeColor="text1"/>
          <w:spacing w:val="-4"/>
          <w:sz w:val="16"/>
          <w:szCs w:val="16"/>
        </w:rPr>
      </w:pPr>
    </w:p>
    <w:p w14:paraId="6B9F199C" w14:textId="75677932" w:rsidR="004B6359" w:rsidRDefault="004B6359" w:rsidP="008379F9">
      <w:pPr>
        <w:rPr>
          <w:color w:val="000000" w:themeColor="text1"/>
          <w:spacing w:val="-4"/>
          <w:sz w:val="40"/>
          <w:szCs w:val="40"/>
        </w:rPr>
      </w:pPr>
      <w:r>
        <w:rPr>
          <w:color w:val="000000" w:themeColor="text1"/>
          <w:spacing w:val="-4"/>
          <w:sz w:val="40"/>
          <w:szCs w:val="40"/>
        </w:rPr>
        <w:t>This verse sets up an “</w:t>
      </w:r>
      <w:r w:rsidRPr="004B6359">
        <w:rPr>
          <w:i/>
          <w:iCs/>
          <w:color w:val="000000" w:themeColor="text1"/>
          <w:spacing w:val="-4"/>
          <w:sz w:val="40"/>
          <w:szCs w:val="40"/>
        </w:rPr>
        <w:t>a fortiori</w:t>
      </w:r>
      <w:r>
        <w:rPr>
          <w:color w:val="000000" w:themeColor="text1"/>
          <w:spacing w:val="-4"/>
          <w:sz w:val="40"/>
          <w:szCs w:val="40"/>
        </w:rPr>
        <w:t xml:space="preserve">” condition. </w:t>
      </w:r>
      <w:r w:rsidRPr="004B6359">
        <w:rPr>
          <w:i/>
          <w:iCs/>
          <w:color w:val="000000" w:themeColor="text1"/>
          <w:spacing w:val="-4"/>
          <w:sz w:val="40"/>
          <w:szCs w:val="40"/>
        </w:rPr>
        <w:t>A fortiori</w:t>
      </w:r>
      <w:r w:rsidRPr="004B6359">
        <w:rPr>
          <w:color w:val="000000" w:themeColor="text1"/>
          <w:spacing w:val="-4"/>
          <w:sz w:val="40"/>
          <w:szCs w:val="40"/>
        </w:rPr>
        <w:t xml:space="preserve"> is a Latin </w:t>
      </w:r>
      <w:r w:rsidRPr="004B6359">
        <w:rPr>
          <w:color w:val="000000" w:themeColor="text1"/>
          <w:spacing w:val="-6"/>
          <w:sz w:val="40"/>
          <w:szCs w:val="40"/>
        </w:rPr>
        <w:t>phrase meaning “</w:t>
      </w:r>
      <w:r w:rsidRPr="004B6359">
        <w:rPr>
          <w:i/>
          <w:iCs/>
          <w:color w:val="000000" w:themeColor="text1"/>
          <w:spacing w:val="-6"/>
          <w:sz w:val="40"/>
          <w:szCs w:val="40"/>
        </w:rPr>
        <w:t>with stronger reason</w:t>
      </w:r>
      <w:r w:rsidRPr="004B6359">
        <w:rPr>
          <w:color w:val="000000" w:themeColor="text1"/>
          <w:spacing w:val="-6"/>
          <w:sz w:val="40"/>
          <w:szCs w:val="40"/>
        </w:rPr>
        <w:t>.” It is a system of logic</w:t>
      </w:r>
      <w:r w:rsidRPr="004B6359">
        <w:rPr>
          <w:color w:val="000000" w:themeColor="text1"/>
          <w:spacing w:val="-4"/>
          <w:sz w:val="40"/>
          <w:szCs w:val="40"/>
        </w:rPr>
        <w:t xml:space="preserve"> using comparison.</w:t>
      </w:r>
      <w:r>
        <w:rPr>
          <w:color w:val="000000" w:themeColor="text1"/>
          <w:spacing w:val="-4"/>
          <w:sz w:val="40"/>
          <w:szCs w:val="40"/>
        </w:rPr>
        <w:t xml:space="preserve"> </w:t>
      </w:r>
    </w:p>
    <w:p w14:paraId="569FC5C9" w14:textId="77777777" w:rsidR="004B6359" w:rsidRPr="004B6359" w:rsidRDefault="004B6359" w:rsidP="008379F9">
      <w:pPr>
        <w:rPr>
          <w:color w:val="000000" w:themeColor="text1"/>
          <w:spacing w:val="-4"/>
          <w:sz w:val="12"/>
          <w:szCs w:val="12"/>
        </w:rPr>
      </w:pPr>
    </w:p>
    <w:p w14:paraId="17CF23C0" w14:textId="249117F5" w:rsidR="004B6359" w:rsidRDefault="004B6359" w:rsidP="008379F9">
      <w:pPr>
        <w:rPr>
          <w:color w:val="000000" w:themeColor="text1"/>
          <w:spacing w:val="-4"/>
          <w:sz w:val="40"/>
          <w:szCs w:val="40"/>
        </w:rPr>
      </w:pPr>
      <w:r>
        <w:rPr>
          <w:color w:val="000000" w:themeColor="text1"/>
          <w:spacing w:val="-4"/>
          <w:sz w:val="40"/>
          <w:szCs w:val="40"/>
        </w:rPr>
        <w:t xml:space="preserve">It </w:t>
      </w:r>
      <w:r w:rsidRPr="004B6359">
        <w:rPr>
          <w:color w:val="000000" w:themeColor="text1"/>
          <w:spacing w:val="-4"/>
          <w:sz w:val="40"/>
          <w:szCs w:val="40"/>
        </w:rPr>
        <w:t>is a system of argumentation or debate which takes an accepted fact and by comparison produces an inescapable fact and confident conclusion</w:t>
      </w:r>
      <w:r>
        <w:rPr>
          <w:color w:val="000000" w:themeColor="text1"/>
          <w:spacing w:val="-4"/>
          <w:sz w:val="40"/>
          <w:szCs w:val="40"/>
        </w:rPr>
        <w:t xml:space="preserve">. </w:t>
      </w:r>
      <w:r w:rsidRPr="004B6359">
        <w:rPr>
          <w:color w:val="000000" w:themeColor="text1"/>
          <w:spacing w:val="-4"/>
          <w:sz w:val="40"/>
          <w:szCs w:val="40"/>
        </w:rPr>
        <w:t>A fortiori uses an inferential conclusion as being more conclusive than another reasoned conclusion.</w:t>
      </w:r>
    </w:p>
    <w:p w14:paraId="589777CE" w14:textId="45DC1073" w:rsidR="004A3FFC" w:rsidRPr="00ED2E5C" w:rsidRDefault="004A3FFC" w:rsidP="008379F9">
      <w:pPr>
        <w:rPr>
          <w:color w:val="000000" w:themeColor="text1"/>
          <w:spacing w:val="-4"/>
          <w:sz w:val="12"/>
          <w:szCs w:val="12"/>
        </w:rPr>
      </w:pPr>
    </w:p>
    <w:p w14:paraId="266FD3DC" w14:textId="2EE35DD6" w:rsidR="004A3FFC" w:rsidRPr="00ED2E5C" w:rsidRDefault="00B84ED2" w:rsidP="008379F9">
      <w:pPr>
        <w:rPr>
          <w:color w:val="000000" w:themeColor="text1"/>
          <w:spacing w:val="-4"/>
          <w:sz w:val="40"/>
          <w:szCs w:val="40"/>
        </w:rPr>
      </w:pPr>
      <w:r w:rsidRPr="00ED2E5C">
        <w:rPr>
          <w:color w:val="000000" w:themeColor="text1"/>
          <w:spacing w:val="-4"/>
          <w:sz w:val="40"/>
          <w:szCs w:val="40"/>
          <w:u w:val="single"/>
        </w:rPr>
        <w:t>Romans 8:32</w:t>
      </w:r>
      <w:r w:rsidRPr="00ED2E5C">
        <w:rPr>
          <w:color w:val="000000" w:themeColor="text1"/>
          <w:spacing w:val="-4"/>
          <w:sz w:val="40"/>
          <w:szCs w:val="40"/>
        </w:rPr>
        <w:t xml:space="preserve">  He who did not spare His own Son, but </w:t>
      </w:r>
      <w:r w:rsidRPr="00ED2E5C">
        <w:rPr>
          <w:color w:val="000000" w:themeColor="text1"/>
          <w:spacing w:val="-6"/>
          <w:sz w:val="40"/>
          <w:szCs w:val="40"/>
        </w:rPr>
        <w:t xml:space="preserve">delivered Him up for us all </w:t>
      </w:r>
      <w:r w:rsidRPr="00ED2E5C">
        <w:rPr>
          <w:color w:val="000000" w:themeColor="text1"/>
          <w:spacing w:val="-6"/>
          <w:sz w:val="36"/>
          <w:szCs w:val="36"/>
        </w:rPr>
        <w:t>[</w:t>
      </w:r>
      <w:r w:rsidRPr="00ED2E5C">
        <w:rPr>
          <w:i/>
          <w:iCs/>
          <w:color w:val="000000" w:themeColor="text1"/>
          <w:spacing w:val="-6"/>
          <w:sz w:val="36"/>
          <w:szCs w:val="36"/>
        </w:rPr>
        <w:t>1</w:t>
      </w:r>
      <w:r w:rsidRPr="00ED2E5C">
        <w:rPr>
          <w:i/>
          <w:iCs/>
          <w:color w:val="000000" w:themeColor="text1"/>
          <w:spacing w:val="-6"/>
          <w:sz w:val="36"/>
          <w:szCs w:val="36"/>
          <w:vertAlign w:val="superscript"/>
        </w:rPr>
        <w:t>st</w:t>
      </w:r>
      <w:r w:rsidRPr="00ED2E5C">
        <w:rPr>
          <w:i/>
          <w:iCs/>
          <w:color w:val="000000" w:themeColor="text1"/>
          <w:spacing w:val="-6"/>
          <w:sz w:val="36"/>
          <w:szCs w:val="36"/>
        </w:rPr>
        <w:t xml:space="preserve"> conclusion</w:t>
      </w:r>
      <w:r w:rsidRPr="00ED2E5C">
        <w:rPr>
          <w:color w:val="000000" w:themeColor="text1"/>
          <w:spacing w:val="-6"/>
          <w:sz w:val="36"/>
          <w:szCs w:val="36"/>
        </w:rPr>
        <w:t>]</w:t>
      </w:r>
      <w:r w:rsidRPr="00ED2E5C">
        <w:rPr>
          <w:color w:val="000000" w:themeColor="text1"/>
          <w:spacing w:val="-6"/>
          <w:sz w:val="40"/>
          <w:szCs w:val="40"/>
        </w:rPr>
        <w:t>, how will He not also</w:t>
      </w:r>
      <w:r w:rsidRPr="00ED2E5C">
        <w:rPr>
          <w:color w:val="000000" w:themeColor="text1"/>
          <w:spacing w:val="-4"/>
          <w:sz w:val="40"/>
          <w:szCs w:val="40"/>
        </w:rPr>
        <w:t xml:space="preserve"> with Him freely give us all things </w:t>
      </w:r>
      <w:r w:rsidRPr="00ED2E5C">
        <w:rPr>
          <w:color w:val="000000" w:themeColor="text1"/>
          <w:spacing w:val="-4"/>
          <w:sz w:val="36"/>
          <w:szCs w:val="36"/>
        </w:rPr>
        <w:t>[</w:t>
      </w:r>
      <w:r w:rsidR="00ED2E5C" w:rsidRPr="00ED2E5C">
        <w:rPr>
          <w:i/>
          <w:iCs/>
          <w:color w:val="000000" w:themeColor="text1"/>
          <w:spacing w:val="-4"/>
          <w:sz w:val="36"/>
          <w:szCs w:val="36"/>
        </w:rPr>
        <w:t>2</w:t>
      </w:r>
      <w:r w:rsidR="00ED2E5C" w:rsidRPr="00ED2E5C">
        <w:rPr>
          <w:i/>
          <w:iCs/>
          <w:color w:val="000000" w:themeColor="text1"/>
          <w:spacing w:val="-4"/>
          <w:sz w:val="36"/>
          <w:szCs w:val="36"/>
          <w:vertAlign w:val="superscript"/>
        </w:rPr>
        <w:t>nd</w:t>
      </w:r>
      <w:r w:rsidR="00ED2E5C" w:rsidRPr="00ED2E5C">
        <w:rPr>
          <w:i/>
          <w:iCs/>
          <w:color w:val="000000" w:themeColor="text1"/>
          <w:spacing w:val="-4"/>
          <w:sz w:val="36"/>
          <w:szCs w:val="36"/>
        </w:rPr>
        <w:t xml:space="preserve"> </w:t>
      </w:r>
      <w:r w:rsidRPr="00ED2E5C">
        <w:rPr>
          <w:i/>
          <w:iCs/>
          <w:color w:val="000000" w:themeColor="text1"/>
          <w:spacing w:val="-4"/>
          <w:sz w:val="36"/>
          <w:szCs w:val="36"/>
        </w:rPr>
        <w:t>conclusion</w:t>
      </w:r>
      <w:r w:rsidR="00ED2E5C" w:rsidRPr="00ED2E5C">
        <w:rPr>
          <w:i/>
          <w:iCs/>
          <w:color w:val="000000" w:themeColor="text1"/>
          <w:spacing w:val="-4"/>
          <w:sz w:val="36"/>
          <w:szCs w:val="36"/>
        </w:rPr>
        <w:t xml:space="preserve"> is certain</w:t>
      </w:r>
      <w:r w:rsidRPr="00ED2E5C">
        <w:rPr>
          <w:color w:val="000000" w:themeColor="text1"/>
          <w:spacing w:val="-4"/>
          <w:sz w:val="36"/>
          <w:szCs w:val="36"/>
        </w:rPr>
        <w:t>]</w:t>
      </w:r>
      <w:r w:rsidRPr="00ED2E5C">
        <w:rPr>
          <w:color w:val="000000" w:themeColor="text1"/>
          <w:spacing w:val="-4"/>
          <w:sz w:val="40"/>
          <w:szCs w:val="40"/>
        </w:rPr>
        <w:t>?</w:t>
      </w:r>
    </w:p>
    <w:p w14:paraId="74F58060" w14:textId="094ACC3A" w:rsidR="00B84ED2" w:rsidRPr="00ED2E5C" w:rsidRDefault="00B84ED2" w:rsidP="008379F9">
      <w:pPr>
        <w:rPr>
          <w:color w:val="000000" w:themeColor="text1"/>
          <w:spacing w:val="-4"/>
          <w:sz w:val="16"/>
          <w:szCs w:val="16"/>
        </w:rPr>
      </w:pPr>
    </w:p>
    <w:p w14:paraId="15898F89" w14:textId="681FA0C5" w:rsidR="00B84ED2" w:rsidRDefault="00ED2E5C" w:rsidP="00ED2E5C">
      <w:pPr>
        <w:ind w:right="-184"/>
        <w:rPr>
          <w:color w:val="000000" w:themeColor="text1"/>
          <w:spacing w:val="-4"/>
          <w:sz w:val="40"/>
          <w:szCs w:val="40"/>
        </w:rPr>
      </w:pPr>
      <w:r w:rsidRPr="00ED2E5C">
        <w:rPr>
          <w:color w:val="000000" w:themeColor="text1"/>
          <w:spacing w:val="-4"/>
          <w:sz w:val="40"/>
          <w:szCs w:val="40"/>
        </w:rPr>
        <w:t>If God can do the greater</w:t>
      </w:r>
      <w:r>
        <w:rPr>
          <w:color w:val="000000" w:themeColor="text1"/>
          <w:spacing w:val="-4"/>
          <w:sz w:val="40"/>
          <w:szCs w:val="40"/>
        </w:rPr>
        <w:t xml:space="preserve"> – </w:t>
      </w:r>
      <w:r w:rsidRPr="00ED2E5C">
        <w:rPr>
          <w:color w:val="000000" w:themeColor="text1"/>
          <w:spacing w:val="-4"/>
          <w:sz w:val="36"/>
          <w:szCs w:val="36"/>
        </w:rPr>
        <w:t>the</w:t>
      </w:r>
      <w:r>
        <w:rPr>
          <w:color w:val="000000" w:themeColor="text1"/>
          <w:spacing w:val="-4"/>
          <w:sz w:val="40"/>
          <w:szCs w:val="40"/>
        </w:rPr>
        <w:t xml:space="preserve"> 1</w:t>
      </w:r>
      <w:r w:rsidRPr="00ED2E5C">
        <w:rPr>
          <w:color w:val="000000" w:themeColor="text1"/>
          <w:spacing w:val="-4"/>
          <w:sz w:val="40"/>
          <w:szCs w:val="40"/>
          <w:vertAlign w:val="superscript"/>
        </w:rPr>
        <w:t>st</w:t>
      </w:r>
      <w:r>
        <w:rPr>
          <w:color w:val="000000" w:themeColor="text1"/>
          <w:spacing w:val="-4"/>
          <w:sz w:val="40"/>
          <w:szCs w:val="40"/>
        </w:rPr>
        <w:t xml:space="preserve"> condition</w:t>
      </w:r>
      <w:r w:rsidRPr="00ED2E5C">
        <w:rPr>
          <w:color w:val="000000" w:themeColor="text1"/>
          <w:spacing w:val="-4"/>
          <w:sz w:val="40"/>
          <w:szCs w:val="40"/>
        </w:rPr>
        <w:t xml:space="preserve">, it follows, </w:t>
      </w:r>
      <w:r w:rsidRPr="00ED2E5C">
        <w:rPr>
          <w:i/>
          <w:iCs/>
          <w:color w:val="000000" w:themeColor="text1"/>
          <w:spacing w:val="-4"/>
          <w:sz w:val="40"/>
          <w:szCs w:val="40"/>
        </w:rPr>
        <w:t>a fortiori</w:t>
      </w:r>
      <w:r w:rsidRPr="00ED2E5C">
        <w:rPr>
          <w:color w:val="000000" w:themeColor="text1"/>
          <w:spacing w:val="-4"/>
          <w:sz w:val="40"/>
          <w:szCs w:val="40"/>
        </w:rPr>
        <w:t>, that God can accomplish the less</w:t>
      </w:r>
      <w:r>
        <w:rPr>
          <w:color w:val="000000" w:themeColor="text1"/>
          <w:spacing w:val="-4"/>
          <w:sz w:val="40"/>
          <w:szCs w:val="40"/>
        </w:rPr>
        <w:t xml:space="preserve"> – </w:t>
      </w:r>
      <w:r w:rsidRPr="00ED2E5C">
        <w:rPr>
          <w:color w:val="000000" w:themeColor="text1"/>
          <w:spacing w:val="-4"/>
          <w:sz w:val="40"/>
          <w:szCs w:val="40"/>
        </w:rPr>
        <w:t>the 2</w:t>
      </w:r>
      <w:r w:rsidRPr="00ED2E5C">
        <w:rPr>
          <w:color w:val="000000" w:themeColor="text1"/>
          <w:spacing w:val="-4"/>
          <w:sz w:val="40"/>
          <w:szCs w:val="40"/>
          <w:vertAlign w:val="superscript"/>
        </w:rPr>
        <w:t>nd</w:t>
      </w:r>
      <w:r w:rsidRPr="00ED2E5C">
        <w:rPr>
          <w:color w:val="000000" w:themeColor="text1"/>
          <w:spacing w:val="-4"/>
          <w:sz w:val="40"/>
          <w:szCs w:val="40"/>
        </w:rPr>
        <w:t xml:space="preserve"> condition. Greater or less is not a matter of quality but of effort required.</w:t>
      </w:r>
    </w:p>
    <w:p w14:paraId="0E2890EF" w14:textId="454CC6E3" w:rsidR="00B84ED2" w:rsidRPr="00D509B0" w:rsidRDefault="00B84ED2" w:rsidP="008379F9">
      <w:pPr>
        <w:rPr>
          <w:color w:val="000000" w:themeColor="text1"/>
          <w:spacing w:val="-4"/>
          <w:sz w:val="16"/>
          <w:szCs w:val="16"/>
        </w:rPr>
      </w:pPr>
    </w:p>
    <w:p w14:paraId="78B66034" w14:textId="77777777" w:rsidR="00D509B0" w:rsidRPr="00D509B0" w:rsidRDefault="00D509B0" w:rsidP="00D509B0">
      <w:pPr>
        <w:rPr>
          <w:rFonts w:cs="Arial"/>
          <w:bCs/>
          <w:color w:val="000000" w:themeColor="text1"/>
          <w:sz w:val="40"/>
          <w:szCs w:val="40"/>
        </w:rPr>
      </w:pPr>
      <w:r w:rsidRPr="00D509B0">
        <w:rPr>
          <w:rFonts w:eastAsia="Times New Roman" w:cs="Arial"/>
          <w:b/>
          <w:bCs/>
          <w:i/>
          <w:iCs/>
          <w:color w:val="C00000"/>
          <w:spacing w:val="-4"/>
          <w:sz w:val="40"/>
          <w:szCs w:val="40"/>
        </w:rPr>
        <w:lastRenderedPageBreak/>
        <w:t xml:space="preserve">freely give </w:t>
      </w:r>
      <w:r w:rsidRPr="004A3FFC">
        <w:rPr>
          <w:rFonts w:eastAsia="Times New Roman" w:cs="Arial"/>
          <w:b/>
          <w:bCs/>
          <w:i/>
          <w:iCs/>
          <w:color w:val="0035FF"/>
          <w:spacing w:val="-4"/>
          <w:sz w:val="40"/>
          <w:szCs w:val="40"/>
        </w:rPr>
        <w:t>us all things?</w:t>
      </w:r>
      <w:r>
        <w:rPr>
          <w:rFonts w:eastAsia="Times New Roman" w:cs="Arial"/>
          <w:b/>
          <w:bCs/>
          <w:i/>
          <w:iCs/>
          <w:color w:val="0035FF"/>
          <w:spacing w:val="-4"/>
          <w:sz w:val="40"/>
          <w:szCs w:val="40"/>
        </w:rPr>
        <w:t xml:space="preserve"> </w:t>
      </w:r>
      <w:r>
        <w:rPr>
          <w:rFonts w:eastAsia="Times New Roman" w:cs="Arial"/>
          <w:color w:val="000000" w:themeColor="text1"/>
          <w:spacing w:val="-4"/>
          <w:sz w:val="36"/>
          <w:szCs w:val="36"/>
        </w:rPr>
        <w:t xml:space="preserve">CHARIZOMAI, </w:t>
      </w:r>
      <w:r w:rsidRPr="00D509B0">
        <w:rPr>
          <w:rFonts w:ascii="#Logos 8 Resource" w:hAnsi="#Logos 8 Resource"/>
          <w:b/>
          <w:sz w:val="40"/>
          <w:szCs w:val="40"/>
          <w:lang w:val="el-GR"/>
        </w:rPr>
        <w:t>χαρίζομαι</w:t>
      </w:r>
      <w:r>
        <w:rPr>
          <w:rFonts w:ascii="#Logos 8 Resource" w:hAnsi="#Logos 8 Resource"/>
          <w:b/>
          <w:sz w:val="40"/>
          <w:szCs w:val="40"/>
        </w:rPr>
        <w:t xml:space="preserve">. </w:t>
      </w:r>
      <w:r>
        <w:rPr>
          <w:rFonts w:cs="Arial"/>
          <w:bCs/>
          <w:color w:val="000000" w:themeColor="text1"/>
          <w:sz w:val="40"/>
          <w:szCs w:val="40"/>
        </w:rPr>
        <w:t>(</w:t>
      </w:r>
      <w:proofErr w:type="spellStart"/>
      <w:r>
        <w:rPr>
          <w:rFonts w:cs="Arial"/>
          <w:bCs/>
          <w:color w:val="000000" w:themeColor="text1"/>
          <w:sz w:val="40"/>
          <w:szCs w:val="40"/>
        </w:rPr>
        <w:t>v.fmi</w:t>
      </w:r>
      <w:proofErr w:type="spellEnd"/>
      <w:r>
        <w:rPr>
          <w:rFonts w:cs="Arial"/>
          <w:bCs/>
          <w:color w:val="000000" w:themeColor="text1"/>
          <w:sz w:val="40"/>
          <w:szCs w:val="40"/>
        </w:rPr>
        <w:t xml:space="preserve">); </w:t>
      </w:r>
      <w:r w:rsidRPr="00D509B0">
        <w:rPr>
          <w:rFonts w:cs="Arial" w:hint="eastAsia"/>
          <w:bCs/>
          <w:color w:val="000000" w:themeColor="text1"/>
          <w:sz w:val="40"/>
          <w:szCs w:val="40"/>
        </w:rPr>
        <w:t>①</w:t>
      </w:r>
      <w:r w:rsidRPr="00D509B0">
        <w:rPr>
          <w:rFonts w:cs="Arial" w:hint="eastAsia"/>
          <w:bCs/>
          <w:color w:val="000000" w:themeColor="text1"/>
          <w:sz w:val="40"/>
          <w:szCs w:val="40"/>
        </w:rPr>
        <w:t xml:space="preserve"> to give freely as a favor, give graciously</w:t>
      </w:r>
    </w:p>
    <w:p w14:paraId="07959DC2" w14:textId="77777777" w:rsidR="00D509B0" w:rsidRPr="008A6883" w:rsidRDefault="00D509B0" w:rsidP="00D509B0">
      <w:pPr>
        <w:rPr>
          <w:rFonts w:cs="Arial"/>
          <w:bCs/>
          <w:color w:val="000000" w:themeColor="text1"/>
          <w:sz w:val="16"/>
          <w:szCs w:val="16"/>
        </w:rPr>
      </w:pPr>
    </w:p>
    <w:p w14:paraId="02F6A3EB" w14:textId="2259F31D" w:rsidR="008A6883" w:rsidRDefault="008A6883" w:rsidP="008A6883">
      <w:pPr>
        <w:rPr>
          <w:color w:val="000000" w:themeColor="text1"/>
          <w:spacing w:val="-4"/>
          <w:sz w:val="40"/>
          <w:szCs w:val="40"/>
        </w:rPr>
      </w:pPr>
      <w:r>
        <w:rPr>
          <w:color w:val="000000" w:themeColor="text1"/>
          <w:spacing w:val="-4"/>
          <w:sz w:val="40"/>
          <w:szCs w:val="40"/>
        </w:rPr>
        <w:t xml:space="preserve">God gives us </w:t>
      </w:r>
      <w:r w:rsidRPr="008A6883">
        <w:rPr>
          <w:color w:val="000000" w:themeColor="text1"/>
          <w:spacing w:val="-4"/>
          <w:sz w:val="40"/>
          <w:szCs w:val="40"/>
        </w:rPr>
        <w:t xml:space="preserve">everything that is necessary in this life </w:t>
      </w:r>
      <w:r>
        <w:rPr>
          <w:color w:val="000000" w:themeColor="text1"/>
          <w:spacing w:val="-4"/>
          <w:sz w:val="40"/>
          <w:szCs w:val="40"/>
        </w:rPr>
        <w:t xml:space="preserve">to fulfill His plan in our lives. That includes logistical grace in the physical realm and </w:t>
      </w:r>
      <w:proofErr w:type="spellStart"/>
      <w:r>
        <w:rPr>
          <w:color w:val="000000" w:themeColor="text1"/>
          <w:spacing w:val="-4"/>
          <w:sz w:val="40"/>
          <w:szCs w:val="40"/>
        </w:rPr>
        <w:t>every thing</w:t>
      </w:r>
      <w:proofErr w:type="spellEnd"/>
      <w:r>
        <w:rPr>
          <w:color w:val="000000" w:themeColor="text1"/>
          <w:spacing w:val="-4"/>
          <w:sz w:val="40"/>
          <w:szCs w:val="40"/>
        </w:rPr>
        <w:t xml:space="preserve"> we need in the spiritual realm.</w:t>
      </w:r>
    </w:p>
    <w:p w14:paraId="6FD06298" w14:textId="286350DD" w:rsidR="008A6883" w:rsidRPr="008A6883" w:rsidRDefault="008A6883" w:rsidP="008A6883">
      <w:pPr>
        <w:rPr>
          <w:color w:val="000000" w:themeColor="text1"/>
          <w:spacing w:val="-4"/>
          <w:sz w:val="16"/>
          <w:szCs w:val="16"/>
        </w:rPr>
      </w:pPr>
    </w:p>
    <w:p w14:paraId="0521FAA4" w14:textId="766CAFAC" w:rsidR="008A6883" w:rsidRDefault="008A6883" w:rsidP="008A6883">
      <w:pPr>
        <w:rPr>
          <w:color w:val="000000" w:themeColor="text1"/>
          <w:spacing w:val="-4"/>
          <w:sz w:val="40"/>
          <w:szCs w:val="40"/>
        </w:rPr>
      </w:pPr>
      <w:r>
        <w:rPr>
          <w:color w:val="000000" w:themeColor="text1"/>
          <w:spacing w:val="-4"/>
          <w:sz w:val="40"/>
          <w:szCs w:val="40"/>
        </w:rPr>
        <w:t xml:space="preserve">The “all things” mentioned here is similar to the “all things” that we find in </w:t>
      </w:r>
      <w:r w:rsidRPr="008A6883">
        <w:rPr>
          <w:i/>
          <w:iCs/>
          <w:color w:val="000000" w:themeColor="text1"/>
          <w:spacing w:val="-4"/>
          <w:sz w:val="40"/>
          <w:szCs w:val="40"/>
        </w:rPr>
        <w:t>Rom. 8:28 - God causes all things to work together for good</w:t>
      </w:r>
      <w:r>
        <w:rPr>
          <w:color w:val="000000" w:themeColor="text1"/>
          <w:spacing w:val="-4"/>
          <w:sz w:val="40"/>
          <w:szCs w:val="40"/>
        </w:rPr>
        <w:t>…</w:t>
      </w:r>
    </w:p>
    <w:p w14:paraId="23EA19AE" w14:textId="66E7FFBA" w:rsidR="008A6883" w:rsidRPr="00842405" w:rsidRDefault="008A6883" w:rsidP="008A6883">
      <w:pPr>
        <w:rPr>
          <w:color w:val="000000" w:themeColor="text1"/>
          <w:spacing w:val="-4"/>
          <w:sz w:val="16"/>
          <w:szCs w:val="16"/>
        </w:rPr>
      </w:pPr>
    </w:p>
    <w:p w14:paraId="6D4A6267" w14:textId="296F5662" w:rsidR="008A6883" w:rsidRPr="008A6883" w:rsidRDefault="008A6883" w:rsidP="008A6883">
      <w:pPr>
        <w:rPr>
          <w:color w:val="000000" w:themeColor="text1"/>
          <w:spacing w:val="-4"/>
          <w:sz w:val="40"/>
          <w:szCs w:val="40"/>
        </w:rPr>
      </w:pPr>
      <w:r>
        <w:rPr>
          <w:color w:val="000000" w:themeColor="text1"/>
          <w:spacing w:val="-4"/>
          <w:sz w:val="40"/>
          <w:szCs w:val="40"/>
        </w:rPr>
        <w:t>There is another way that “</w:t>
      </w:r>
      <w:r w:rsidRPr="008A6883">
        <w:rPr>
          <w:i/>
          <w:iCs/>
          <w:color w:val="000000" w:themeColor="text1"/>
          <w:spacing w:val="-4"/>
          <w:sz w:val="40"/>
          <w:szCs w:val="40"/>
        </w:rPr>
        <w:t>all things</w:t>
      </w:r>
      <w:r>
        <w:rPr>
          <w:color w:val="000000" w:themeColor="text1"/>
          <w:spacing w:val="-4"/>
          <w:sz w:val="40"/>
          <w:szCs w:val="40"/>
        </w:rPr>
        <w:t xml:space="preserve">” are provided by God which are available to </w:t>
      </w:r>
      <w:r w:rsidR="00842405">
        <w:rPr>
          <w:color w:val="000000" w:themeColor="text1"/>
          <w:spacing w:val="-4"/>
          <w:sz w:val="40"/>
          <w:szCs w:val="40"/>
        </w:rPr>
        <w:t>every believer which can be found in the seven imputations in the plan of God.</w:t>
      </w:r>
    </w:p>
    <w:p w14:paraId="4AFB134F" w14:textId="77777777" w:rsidR="008A6883" w:rsidRPr="008A6883" w:rsidRDefault="008A6883" w:rsidP="008A6883">
      <w:pPr>
        <w:rPr>
          <w:color w:val="000000" w:themeColor="text1"/>
          <w:spacing w:val="-4"/>
          <w:sz w:val="40"/>
          <w:szCs w:val="40"/>
        </w:rPr>
      </w:pPr>
    </w:p>
    <w:bookmarkEnd w:id="119"/>
    <w:bookmarkEnd w:id="125"/>
    <w:bookmarkEnd w:id="135"/>
    <w:p w14:paraId="0C1DD062" w14:textId="6ECFEC2E" w:rsidR="007F7040" w:rsidRDefault="007F7040" w:rsidP="008379F9">
      <w:pPr>
        <w:rPr>
          <w:color w:val="000000" w:themeColor="text1"/>
          <w:spacing w:val="-4"/>
        </w:rPr>
      </w:pPr>
    </w:p>
    <w:p w14:paraId="6D53C052" w14:textId="3E816111" w:rsidR="00DF3110" w:rsidRDefault="00DF3110" w:rsidP="00DF3110">
      <w:pPr>
        <w:rPr>
          <w:rFonts w:eastAsia="Times New Roman" w:cs="Arial"/>
          <w:b/>
          <w:bCs/>
          <w:i/>
          <w:iCs/>
          <w:color w:val="C00000"/>
          <w:spacing w:val="-4"/>
          <w:sz w:val="40"/>
          <w:szCs w:val="40"/>
        </w:rPr>
      </w:pPr>
      <w:bookmarkStart w:id="147" w:name="_Hlk128426293"/>
      <w:r w:rsidRPr="001D38FE">
        <w:rPr>
          <w:b/>
          <w:color w:val="2F5496" w:themeColor="accent1" w:themeShade="BF"/>
          <w:spacing w:val="-6"/>
          <w:sz w:val="48"/>
          <w:szCs w:val="48"/>
          <w:u w:val="single"/>
        </w:rPr>
        <w:t>LESSON 2</w:t>
      </w:r>
      <w:r>
        <w:rPr>
          <w:b/>
          <w:color w:val="2F5496" w:themeColor="accent1" w:themeShade="BF"/>
          <w:spacing w:val="-6"/>
          <w:sz w:val="48"/>
          <w:szCs w:val="48"/>
          <w:u w:val="single"/>
        </w:rPr>
        <w:t>52</w:t>
      </w:r>
      <w:r w:rsidRPr="001D38FE">
        <w:rPr>
          <w:b/>
          <w:color w:val="2F5496" w:themeColor="accent1" w:themeShade="BF"/>
          <w:spacing w:val="-6"/>
          <w:sz w:val="48"/>
          <w:szCs w:val="48"/>
        </w:rPr>
        <w:t xml:space="preserve"> (2-</w:t>
      </w:r>
      <w:r>
        <w:rPr>
          <w:b/>
          <w:color w:val="2F5496" w:themeColor="accent1" w:themeShade="BF"/>
          <w:spacing w:val="-6"/>
          <w:sz w:val="48"/>
          <w:szCs w:val="48"/>
        </w:rPr>
        <w:t>23</w:t>
      </w:r>
      <w:r w:rsidRPr="001D38FE">
        <w:rPr>
          <w:b/>
          <w:color w:val="2F5496" w:themeColor="accent1" w:themeShade="BF"/>
          <w:spacing w:val="-6"/>
          <w:sz w:val="48"/>
          <w:szCs w:val="48"/>
        </w:rPr>
        <w:t>-23)</w:t>
      </w:r>
    </w:p>
    <w:bookmarkEnd w:id="147"/>
    <w:p w14:paraId="0DE41531" w14:textId="77777777" w:rsidR="00DF3110" w:rsidRPr="00DF3110" w:rsidRDefault="00DF3110" w:rsidP="00DF3110">
      <w:pPr>
        <w:rPr>
          <w:b/>
          <w:bCs/>
          <w:color w:val="000000" w:themeColor="text1"/>
          <w:spacing w:val="-4"/>
          <w:sz w:val="16"/>
          <w:szCs w:val="16"/>
          <w:u w:val="single"/>
        </w:rPr>
      </w:pPr>
    </w:p>
    <w:p w14:paraId="0C501D84" w14:textId="443AECCA" w:rsidR="00A54DD8" w:rsidRPr="0096003A" w:rsidRDefault="007F7040" w:rsidP="00A54DD8">
      <w:pPr>
        <w:jc w:val="center"/>
        <w:rPr>
          <w:b/>
          <w:bCs/>
          <w:color w:val="000000" w:themeColor="text1"/>
          <w:spacing w:val="-4"/>
          <w:sz w:val="44"/>
          <w:szCs w:val="44"/>
          <w:u w:val="single"/>
        </w:rPr>
      </w:pPr>
      <w:r w:rsidRPr="0096003A">
        <w:rPr>
          <w:b/>
          <w:bCs/>
          <w:color w:val="000000" w:themeColor="text1"/>
          <w:spacing w:val="-4"/>
          <w:sz w:val="44"/>
          <w:szCs w:val="44"/>
          <w:u w:val="single"/>
        </w:rPr>
        <w:t>The Seven Imputations in the Plan of God</w:t>
      </w:r>
      <w:r w:rsidR="00DF3110" w:rsidRPr="0096003A">
        <w:rPr>
          <w:b/>
          <w:bCs/>
          <w:color w:val="000000" w:themeColor="text1"/>
          <w:spacing w:val="-4"/>
          <w:sz w:val="44"/>
          <w:szCs w:val="44"/>
          <w:u w:val="single"/>
        </w:rPr>
        <w:t xml:space="preserve"> are</w:t>
      </w:r>
    </w:p>
    <w:p w14:paraId="3618BEFC" w14:textId="4C22B175" w:rsidR="00A54DD8" w:rsidRPr="00DF3110" w:rsidRDefault="00A54DD8" w:rsidP="00A54DD8">
      <w:pPr>
        <w:jc w:val="center"/>
        <w:rPr>
          <w:b/>
          <w:bCs/>
          <w:color w:val="000000" w:themeColor="text1"/>
          <w:spacing w:val="-4"/>
          <w:sz w:val="20"/>
          <w:szCs w:val="20"/>
          <w:u w:val="single"/>
        </w:rPr>
      </w:pPr>
      <w:r w:rsidRPr="0096003A">
        <w:rPr>
          <w:b/>
          <w:bCs/>
          <w:color w:val="000000" w:themeColor="text1"/>
          <w:spacing w:val="-4"/>
          <w:sz w:val="44"/>
          <w:szCs w:val="44"/>
          <w:u w:val="single"/>
        </w:rPr>
        <w:t>Demonstrated by the Formula</w:t>
      </w:r>
      <w:r w:rsidR="007F7040" w:rsidRPr="0096003A">
        <w:rPr>
          <w:b/>
          <w:bCs/>
          <w:color w:val="000000" w:themeColor="text1"/>
          <w:spacing w:val="-4"/>
          <w:sz w:val="44"/>
          <w:szCs w:val="44"/>
          <w:u w:val="single"/>
        </w:rPr>
        <w:t xml:space="preserve"> </w:t>
      </w:r>
      <w:r w:rsidR="007F7040" w:rsidRPr="0096003A">
        <w:rPr>
          <w:rFonts w:eastAsia="MS PGothic" w:cs="Arial"/>
          <w:b/>
          <w:bCs/>
          <w:color w:val="336600"/>
          <w:sz w:val="44"/>
          <w:szCs w:val="44"/>
          <w:u w:val="single"/>
        </w:rPr>
        <w:t>X</w:t>
      </w:r>
      <w:r w:rsidR="007F7040" w:rsidRPr="0096003A">
        <w:rPr>
          <w:b/>
          <w:bCs/>
          <w:color w:val="000000" w:themeColor="text1"/>
          <w:spacing w:val="-4"/>
          <w:sz w:val="44"/>
          <w:szCs w:val="44"/>
          <w:u w:val="single"/>
        </w:rPr>
        <w:t xml:space="preserve"> + </w:t>
      </w:r>
      <w:r w:rsidR="007F7040" w:rsidRPr="0096003A">
        <w:rPr>
          <w:rFonts w:eastAsia="MS PGothic" w:cs="Arial"/>
          <w:b/>
          <w:bCs/>
          <w:color w:val="3333CC"/>
          <w:sz w:val="44"/>
          <w:szCs w:val="44"/>
          <w:u w:val="single"/>
        </w:rPr>
        <w:t>Y</w:t>
      </w:r>
      <w:r w:rsidR="007F7040" w:rsidRPr="0096003A">
        <w:rPr>
          <w:b/>
          <w:bCs/>
          <w:color w:val="000000" w:themeColor="text1"/>
          <w:spacing w:val="-4"/>
          <w:sz w:val="44"/>
          <w:szCs w:val="44"/>
          <w:u w:val="single"/>
        </w:rPr>
        <w:t xml:space="preserve"> + </w:t>
      </w:r>
      <w:r w:rsidR="007F7040" w:rsidRPr="0096003A">
        <w:rPr>
          <w:rFonts w:eastAsia="MS PGothic" w:cs="Arial"/>
          <w:b/>
          <w:bCs/>
          <w:color w:val="FF0000"/>
          <w:sz w:val="44"/>
          <w:szCs w:val="44"/>
          <w:u w:val="single"/>
        </w:rPr>
        <w:t>Z</w:t>
      </w:r>
      <w:r w:rsidR="0096003A" w:rsidRPr="0096003A">
        <w:rPr>
          <w:rFonts w:eastAsia="MS PGothic" w:cs="Arial"/>
          <w:b/>
          <w:bCs/>
          <w:color w:val="FF0000"/>
          <w:sz w:val="44"/>
          <w:szCs w:val="44"/>
          <w:u w:val="single"/>
        </w:rPr>
        <w:t xml:space="preserve"> </w:t>
      </w:r>
    </w:p>
    <w:p w14:paraId="2793AD79" w14:textId="7BA36BA4" w:rsidR="0096003A" w:rsidRPr="0096003A" w:rsidRDefault="00DF3110" w:rsidP="000709AD">
      <w:pPr>
        <w:pStyle w:val="ListParagraph"/>
        <w:numPr>
          <w:ilvl w:val="1"/>
          <w:numId w:val="28"/>
        </w:numPr>
        <w:suppressAutoHyphens w:val="0"/>
        <w:autoSpaceDN/>
        <w:spacing w:before="432"/>
        <w:ind w:left="547" w:hanging="547"/>
        <w:rPr>
          <w:rFonts w:eastAsia="Times New Roman" w:cs="Arial"/>
          <w:b/>
          <w:bCs/>
          <w:kern w:val="0"/>
          <w:sz w:val="44"/>
          <w:szCs w:val="44"/>
        </w:rPr>
      </w:pPr>
      <w:r w:rsidRPr="0096003A">
        <w:rPr>
          <w:rFonts w:eastAsia="MS PGothic" w:cs="Arial"/>
          <w:b/>
          <w:bCs/>
          <w:color w:val="000000"/>
          <w:kern w:val="0"/>
          <w:sz w:val="40"/>
          <w:szCs w:val="40"/>
        </w:rPr>
        <w:t xml:space="preserve">God’s pre-determined Plan consists of </w:t>
      </w:r>
      <w:r w:rsidRPr="002B59E4">
        <w:rPr>
          <w:rFonts w:eastAsia="MS PGothic" w:cs="Arial"/>
          <w:b/>
          <w:bCs/>
          <w:color w:val="660066"/>
          <w:kern w:val="0"/>
          <w:sz w:val="40"/>
          <w:szCs w:val="40"/>
        </w:rPr>
        <w:t>Seven Imputations</w:t>
      </w:r>
      <w:r w:rsidRPr="0096003A">
        <w:rPr>
          <w:rFonts w:eastAsia="MS PGothic" w:cs="Arial"/>
          <w:b/>
          <w:bCs/>
          <w:color w:val="000000"/>
          <w:kern w:val="0"/>
          <w:sz w:val="40"/>
          <w:szCs w:val="40"/>
        </w:rPr>
        <w:t xml:space="preserve"> which can be demonstrated by an </w:t>
      </w:r>
      <w:r w:rsidRPr="0096003A">
        <w:rPr>
          <w:rFonts w:eastAsia="MS PGothic" w:cs="Arial"/>
          <w:b/>
          <w:bCs/>
          <w:color w:val="336600"/>
          <w:kern w:val="0"/>
          <w:sz w:val="40"/>
          <w:szCs w:val="40"/>
        </w:rPr>
        <w:t>X</w:t>
      </w:r>
      <w:r w:rsidRPr="0096003A">
        <w:rPr>
          <w:rFonts w:eastAsia="MS PGothic" w:cs="Arial"/>
          <w:b/>
          <w:bCs/>
          <w:color w:val="000000"/>
          <w:kern w:val="0"/>
          <w:sz w:val="40"/>
          <w:szCs w:val="40"/>
        </w:rPr>
        <w:t xml:space="preserve"> + </w:t>
      </w:r>
      <w:r w:rsidRPr="0096003A">
        <w:rPr>
          <w:rFonts w:eastAsia="MS PGothic" w:cs="Arial"/>
          <w:b/>
          <w:bCs/>
          <w:color w:val="3333CC"/>
          <w:kern w:val="0"/>
          <w:sz w:val="40"/>
          <w:szCs w:val="40"/>
        </w:rPr>
        <w:t>Y</w:t>
      </w:r>
      <w:r w:rsidRPr="0096003A">
        <w:rPr>
          <w:rFonts w:eastAsia="MS PGothic" w:cs="Arial"/>
          <w:b/>
          <w:bCs/>
          <w:color w:val="000000"/>
          <w:kern w:val="0"/>
          <w:sz w:val="40"/>
          <w:szCs w:val="40"/>
        </w:rPr>
        <w:t xml:space="preserve"> + </w:t>
      </w:r>
      <w:r w:rsidRPr="0096003A">
        <w:rPr>
          <w:rFonts w:eastAsia="MS PGothic" w:cs="Arial"/>
          <w:b/>
          <w:bCs/>
          <w:color w:val="FF0000"/>
          <w:kern w:val="0"/>
          <w:sz w:val="40"/>
          <w:szCs w:val="40"/>
        </w:rPr>
        <w:t>Z</w:t>
      </w:r>
      <w:r w:rsidRPr="0096003A">
        <w:rPr>
          <w:rFonts w:eastAsia="MS PGothic" w:cs="Arial"/>
          <w:b/>
          <w:bCs/>
          <w:color w:val="000000"/>
          <w:kern w:val="0"/>
          <w:sz w:val="40"/>
          <w:szCs w:val="40"/>
        </w:rPr>
        <w:t xml:space="preserve"> formula. </w:t>
      </w:r>
    </w:p>
    <w:p w14:paraId="17A58AF5" w14:textId="263E9ABC" w:rsidR="0096003A" w:rsidRDefault="0096003A" w:rsidP="0096003A">
      <w:pPr>
        <w:pStyle w:val="ListParagraph"/>
        <w:suppressAutoHyphens w:val="0"/>
        <w:autoSpaceDN/>
        <w:ind w:left="547"/>
        <w:rPr>
          <w:rFonts w:eastAsia="Times New Roman" w:cs="Arial"/>
          <w:b/>
          <w:bCs/>
          <w:kern w:val="0"/>
          <w:sz w:val="16"/>
          <w:szCs w:val="16"/>
        </w:rPr>
      </w:pPr>
    </w:p>
    <w:p w14:paraId="4AC2DBF6" w14:textId="77777777" w:rsidR="0096003A" w:rsidRPr="0096003A" w:rsidRDefault="0096003A" w:rsidP="0096003A">
      <w:pPr>
        <w:pStyle w:val="ListParagraph"/>
        <w:suppressAutoHyphens w:val="0"/>
        <w:autoSpaceDN/>
        <w:ind w:left="547"/>
        <w:rPr>
          <w:rFonts w:eastAsia="Times New Roman" w:cs="Arial"/>
          <w:b/>
          <w:bCs/>
          <w:kern w:val="0"/>
          <w:sz w:val="16"/>
          <w:szCs w:val="16"/>
        </w:rPr>
      </w:pPr>
    </w:p>
    <w:p w14:paraId="71F82785" w14:textId="6854EEC3" w:rsidR="00EC3290" w:rsidRPr="0096003A" w:rsidRDefault="00EC3290" w:rsidP="0096003A">
      <w:pPr>
        <w:pStyle w:val="ListParagraph"/>
        <w:numPr>
          <w:ilvl w:val="1"/>
          <w:numId w:val="28"/>
        </w:numPr>
        <w:suppressAutoHyphens w:val="0"/>
        <w:autoSpaceDN/>
        <w:ind w:left="547" w:hanging="547"/>
        <w:rPr>
          <w:rFonts w:eastAsia="Times New Roman" w:cs="Arial"/>
          <w:b/>
          <w:bCs/>
          <w:kern w:val="0"/>
          <w:sz w:val="44"/>
          <w:szCs w:val="44"/>
        </w:rPr>
      </w:pPr>
      <w:r w:rsidRPr="0096003A">
        <w:rPr>
          <w:rFonts w:ascii="Arial Black" w:eastAsia="MS PGothic" w:hAnsi="Arial Black" w:cstheme="minorBidi"/>
          <w:color w:val="336600"/>
          <w:kern w:val="24"/>
          <w:sz w:val="40"/>
          <w:szCs w:val="40"/>
        </w:rPr>
        <w:t xml:space="preserve">                       </w:t>
      </w:r>
      <w:r w:rsidR="0096003A">
        <w:rPr>
          <w:rFonts w:ascii="Arial Black" w:eastAsia="MS PGothic" w:hAnsi="Arial Black" w:cstheme="minorBidi"/>
          <w:color w:val="336600"/>
          <w:kern w:val="24"/>
          <w:sz w:val="40"/>
          <w:szCs w:val="40"/>
        </w:rPr>
        <w:t xml:space="preserve">  </w:t>
      </w:r>
      <w:r w:rsidRPr="0096003A">
        <w:rPr>
          <w:rFonts w:ascii="Arial Black" w:eastAsia="MS PGothic" w:hAnsi="Arial Black" w:cstheme="minorBidi"/>
          <w:color w:val="336600"/>
          <w:kern w:val="24"/>
          <w:sz w:val="44"/>
          <w:szCs w:val="44"/>
          <w:u w:val="single"/>
        </w:rPr>
        <w:t>X</w:t>
      </w:r>
      <w:r w:rsidRPr="0096003A">
        <w:rPr>
          <w:rFonts w:ascii="Arial Black" w:eastAsia="MS PGothic" w:hAnsi="Arial Black" w:cstheme="minorBidi"/>
          <w:color w:val="000000" w:themeColor="text1"/>
          <w:kern w:val="24"/>
          <w:sz w:val="44"/>
          <w:szCs w:val="44"/>
          <w:u w:val="single"/>
        </w:rPr>
        <w:t xml:space="preserve"> + </w:t>
      </w:r>
      <w:r w:rsidRPr="0096003A">
        <w:rPr>
          <w:rFonts w:ascii="Arial Black" w:eastAsia="MS PGothic" w:hAnsi="Arial Black" w:cstheme="minorBidi"/>
          <w:color w:val="ED7D31" w:themeColor="accent2"/>
          <w:kern w:val="24"/>
          <w:sz w:val="44"/>
          <w:szCs w:val="44"/>
          <w:u w:val="single"/>
        </w:rPr>
        <w:t>Y</w:t>
      </w:r>
      <w:r w:rsidRPr="0096003A">
        <w:rPr>
          <w:rFonts w:ascii="Arial Black" w:eastAsia="MS PGothic" w:hAnsi="Arial Black" w:cstheme="minorBidi"/>
          <w:color w:val="000000" w:themeColor="text1"/>
          <w:kern w:val="24"/>
          <w:sz w:val="44"/>
          <w:szCs w:val="44"/>
          <w:u w:val="single"/>
        </w:rPr>
        <w:t xml:space="preserve"> + </w:t>
      </w:r>
      <w:r w:rsidRPr="0096003A">
        <w:rPr>
          <w:rFonts w:ascii="Arial Black" w:eastAsia="MS PGothic" w:hAnsi="Arial Black" w:cstheme="minorBidi"/>
          <w:color w:val="FF0000"/>
          <w:kern w:val="24"/>
          <w:sz w:val="44"/>
          <w:szCs w:val="44"/>
          <w:u w:val="single"/>
        </w:rPr>
        <w:t xml:space="preserve">Z </w:t>
      </w:r>
    </w:p>
    <w:p w14:paraId="57B30EFB" w14:textId="77777777" w:rsidR="00EC3290" w:rsidRPr="002B59E4" w:rsidRDefault="00EC3290" w:rsidP="00EC3290">
      <w:pPr>
        <w:pStyle w:val="ListParagraph"/>
        <w:suppressAutoHyphens w:val="0"/>
        <w:autoSpaceDN/>
        <w:ind w:left="547"/>
        <w:rPr>
          <w:rFonts w:eastAsia="MS PGothic" w:cs="Arial"/>
          <w:b/>
          <w:bCs/>
          <w:color w:val="336600"/>
          <w:kern w:val="0"/>
          <w:sz w:val="20"/>
          <w:szCs w:val="20"/>
        </w:rPr>
      </w:pPr>
    </w:p>
    <w:p w14:paraId="1AB54B35" w14:textId="62690AF0" w:rsidR="00EC3290" w:rsidRPr="002B59E4" w:rsidRDefault="00EC3290" w:rsidP="00EC3290">
      <w:pPr>
        <w:pStyle w:val="ListParagraph"/>
        <w:suppressAutoHyphens w:val="0"/>
        <w:autoSpaceDN/>
        <w:ind w:left="547"/>
        <w:rPr>
          <w:rFonts w:eastAsia="MS PGothic" w:cs="Arial"/>
          <w:b/>
          <w:bCs/>
          <w:color w:val="336600"/>
          <w:kern w:val="0"/>
          <w:sz w:val="40"/>
          <w:szCs w:val="40"/>
          <w:u w:val="single"/>
        </w:rPr>
      </w:pPr>
      <w:r w:rsidRPr="002B59E4">
        <w:rPr>
          <w:rFonts w:eastAsia="MS PGothic" w:cs="Arial"/>
          <w:b/>
          <w:bCs/>
          <w:color w:val="336600"/>
          <w:kern w:val="0"/>
          <w:sz w:val="40"/>
          <w:szCs w:val="40"/>
        </w:rPr>
        <w:t xml:space="preserve">              X      </w:t>
      </w:r>
      <w:r w:rsidRPr="002B59E4">
        <w:rPr>
          <w:rFonts w:eastAsia="MS PGothic" w:cs="Arial"/>
          <w:b/>
          <w:bCs/>
          <w:color w:val="336600"/>
          <w:kern w:val="0"/>
          <w:sz w:val="40"/>
          <w:szCs w:val="40"/>
          <w:u w:val="single"/>
        </w:rPr>
        <w:t>THE  UNBELIEVER</w:t>
      </w:r>
    </w:p>
    <w:p w14:paraId="72D57AE4" w14:textId="02D877A4" w:rsidR="00EC3290" w:rsidRPr="00EC3290" w:rsidRDefault="00EC3290" w:rsidP="00EC3290">
      <w:pPr>
        <w:pStyle w:val="ListParagraph"/>
        <w:suppressAutoHyphens w:val="0"/>
        <w:autoSpaceDN/>
        <w:ind w:left="547"/>
        <w:rPr>
          <w:rFonts w:eastAsia="Times New Roman" w:cs="Arial"/>
          <w:b/>
          <w:bCs/>
          <w:kern w:val="0"/>
          <w:sz w:val="16"/>
          <w:szCs w:val="16"/>
        </w:rPr>
      </w:pPr>
    </w:p>
    <w:p w14:paraId="457276F7" w14:textId="4FA658C8" w:rsidR="00EC3290" w:rsidRDefault="00EC3290" w:rsidP="00EC3290">
      <w:pPr>
        <w:pStyle w:val="ListParagraph"/>
        <w:suppressAutoHyphens w:val="0"/>
        <w:autoSpaceDN/>
        <w:ind w:left="547"/>
        <w:rPr>
          <w:rFonts w:eastAsia="Times New Roman" w:cs="Arial"/>
          <w:b/>
          <w:bCs/>
          <w:kern w:val="0"/>
          <w:sz w:val="40"/>
          <w:szCs w:val="40"/>
        </w:rPr>
      </w:pPr>
      <w:r>
        <w:rPr>
          <w:rFonts w:eastAsia="Times New Roman" w:cs="Arial"/>
          <w:b/>
          <w:bCs/>
          <w:kern w:val="0"/>
          <w:sz w:val="40"/>
          <w:szCs w:val="40"/>
        </w:rPr>
        <w:t xml:space="preserve">              </w:t>
      </w:r>
      <w:r w:rsidRPr="00DF3110">
        <w:rPr>
          <w:rFonts w:eastAsia="MS PGothic" w:cs="Arial"/>
          <w:b/>
          <w:bCs/>
          <w:color w:val="3333CC"/>
          <w:kern w:val="0"/>
          <w:sz w:val="40"/>
          <w:szCs w:val="40"/>
        </w:rPr>
        <w:t>Y</w:t>
      </w:r>
      <w:r>
        <w:rPr>
          <w:rFonts w:eastAsia="MS PGothic" w:cs="Arial"/>
          <w:b/>
          <w:bCs/>
          <w:color w:val="3333CC"/>
          <w:kern w:val="0"/>
          <w:sz w:val="40"/>
          <w:szCs w:val="40"/>
        </w:rPr>
        <w:t xml:space="preserve">      </w:t>
      </w:r>
      <w:r w:rsidRPr="00EC3290">
        <w:rPr>
          <w:rFonts w:eastAsia="MS PGothic" w:cs="Arial"/>
          <w:b/>
          <w:bCs/>
          <w:color w:val="3333CC"/>
          <w:kern w:val="0"/>
          <w:sz w:val="40"/>
          <w:szCs w:val="40"/>
          <w:u w:val="single"/>
        </w:rPr>
        <w:t>THE BELIEVER</w:t>
      </w:r>
      <w:r>
        <w:rPr>
          <w:rFonts w:eastAsia="Times New Roman" w:cs="Arial"/>
          <w:b/>
          <w:bCs/>
          <w:kern w:val="0"/>
          <w:sz w:val="40"/>
          <w:szCs w:val="40"/>
        </w:rPr>
        <w:t xml:space="preserve">  </w:t>
      </w:r>
    </w:p>
    <w:p w14:paraId="3BA8CD7E" w14:textId="55E036A2" w:rsidR="00EC3290" w:rsidRPr="00EC3290" w:rsidRDefault="00EC3290" w:rsidP="00EC3290">
      <w:pPr>
        <w:pStyle w:val="ListParagraph"/>
        <w:suppressAutoHyphens w:val="0"/>
        <w:autoSpaceDN/>
        <w:ind w:left="547"/>
        <w:rPr>
          <w:rFonts w:eastAsia="Times New Roman" w:cs="Arial"/>
          <w:b/>
          <w:bCs/>
          <w:kern w:val="0"/>
          <w:sz w:val="16"/>
          <w:szCs w:val="16"/>
        </w:rPr>
      </w:pPr>
    </w:p>
    <w:p w14:paraId="159CD938" w14:textId="1A81DCEC" w:rsidR="00EC3290" w:rsidRDefault="00EC3290" w:rsidP="00EC3290">
      <w:pPr>
        <w:pStyle w:val="ListParagraph"/>
        <w:suppressAutoHyphens w:val="0"/>
        <w:autoSpaceDN/>
        <w:ind w:left="547"/>
        <w:rPr>
          <w:rFonts w:eastAsia="Times New Roman" w:cs="Arial"/>
          <w:b/>
          <w:bCs/>
          <w:kern w:val="0"/>
          <w:sz w:val="40"/>
          <w:szCs w:val="40"/>
        </w:rPr>
      </w:pPr>
      <w:r>
        <w:rPr>
          <w:rFonts w:eastAsia="Times New Roman" w:cs="Arial"/>
          <w:b/>
          <w:bCs/>
          <w:kern w:val="0"/>
          <w:sz w:val="40"/>
          <w:szCs w:val="40"/>
        </w:rPr>
        <w:t xml:space="preserve">              </w:t>
      </w:r>
      <w:r w:rsidRPr="00DF3110">
        <w:rPr>
          <w:rFonts w:eastAsia="MS PGothic" w:cs="Arial"/>
          <w:b/>
          <w:bCs/>
          <w:color w:val="FF0000"/>
          <w:kern w:val="0"/>
          <w:sz w:val="40"/>
          <w:szCs w:val="40"/>
        </w:rPr>
        <w:t>Z</w:t>
      </w:r>
      <w:r>
        <w:rPr>
          <w:rFonts w:eastAsia="MS PGothic" w:cs="Arial"/>
          <w:b/>
          <w:bCs/>
          <w:color w:val="FF0000"/>
          <w:kern w:val="0"/>
          <w:sz w:val="40"/>
          <w:szCs w:val="40"/>
        </w:rPr>
        <w:t xml:space="preserve">       </w:t>
      </w:r>
      <w:r>
        <w:rPr>
          <w:rFonts w:eastAsia="MS PGothic" w:cs="Arial"/>
          <w:b/>
          <w:bCs/>
          <w:color w:val="FF0000"/>
          <w:kern w:val="0"/>
          <w:sz w:val="40"/>
          <w:szCs w:val="40"/>
          <w:u w:val="single"/>
        </w:rPr>
        <w:t>THE MATURE BELIEVER</w:t>
      </w:r>
      <w:r>
        <w:rPr>
          <w:rFonts w:eastAsia="Times New Roman" w:cs="Arial"/>
          <w:b/>
          <w:bCs/>
          <w:kern w:val="0"/>
          <w:sz w:val="40"/>
          <w:szCs w:val="40"/>
        </w:rPr>
        <w:t xml:space="preserve"> </w:t>
      </w:r>
    </w:p>
    <w:p w14:paraId="03051B43" w14:textId="307D5904" w:rsidR="00EC3290" w:rsidRDefault="00EC3290" w:rsidP="00EC3290">
      <w:pPr>
        <w:autoSpaceDN/>
        <w:rPr>
          <w:rFonts w:eastAsia="Times New Roman" w:cs="Arial"/>
          <w:b/>
          <w:bCs/>
          <w:sz w:val="40"/>
          <w:szCs w:val="40"/>
        </w:rPr>
      </w:pPr>
    </w:p>
    <w:p w14:paraId="3CD58826" w14:textId="57C85798" w:rsidR="00746BE2" w:rsidRPr="002B59E4" w:rsidRDefault="00EC3290" w:rsidP="00746BE2">
      <w:pPr>
        <w:autoSpaceDN/>
        <w:rPr>
          <w:rFonts w:eastAsia="MS PGothic" w:cs="Arial"/>
          <w:b/>
          <w:bCs/>
          <w:color w:val="660066"/>
          <w:sz w:val="44"/>
          <w:szCs w:val="44"/>
        </w:rPr>
      </w:pPr>
      <w:r>
        <w:rPr>
          <w:rFonts w:eastAsia="Times New Roman" w:cs="Arial"/>
          <w:b/>
          <w:bCs/>
          <w:sz w:val="40"/>
          <w:szCs w:val="40"/>
        </w:rPr>
        <w:lastRenderedPageBreak/>
        <w:t>3</w:t>
      </w:r>
      <w:r w:rsidR="00746BE2">
        <w:rPr>
          <w:rFonts w:eastAsia="Times New Roman" w:cs="Arial"/>
          <w:b/>
          <w:bCs/>
          <w:sz w:val="40"/>
          <w:szCs w:val="40"/>
        </w:rPr>
        <w:t>.</w:t>
      </w:r>
      <w:r>
        <w:rPr>
          <w:rFonts w:eastAsia="Times New Roman" w:cs="Arial"/>
          <w:b/>
          <w:bCs/>
          <w:sz w:val="40"/>
          <w:szCs w:val="40"/>
        </w:rPr>
        <w:t xml:space="preserve"> </w:t>
      </w:r>
      <w:r w:rsidR="00746BE2">
        <w:rPr>
          <w:rFonts w:eastAsia="Times New Roman" w:cs="Arial"/>
          <w:b/>
          <w:bCs/>
          <w:sz w:val="40"/>
          <w:szCs w:val="40"/>
        </w:rPr>
        <w:t xml:space="preserve">What is an </w:t>
      </w:r>
      <w:r w:rsidR="00746BE2" w:rsidRPr="002B59E4">
        <w:rPr>
          <w:rFonts w:eastAsia="MS PGothic" w:cs="Arial"/>
          <w:b/>
          <w:bCs/>
          <w:color w:val="660066"/>
          <w:sz w:val="40"/>
          <w:szCs w:val="40"/>
          <w:u w:val="single"/>
        </w:rPr>
        <w:t>IMPUTATION</w:t>
      </w:r>
      <w:r w:rsidR="00746BE2" w:rsidRPr="002B59E4">
        <w:rPr>
          <w:rFonts w:eastAsia="MS PGothic" w:cs="Arial"/>
          <w:b/>
          <w:bCs/>
          <w:color w:val="660066"/>
          <w:sz w:val="44"/>
          <w:szCs w:val="44"/>
        </w:rPr>
        <w:t>?</w:t>
      </w:r>
    </w:p>
    <w:p w14:paraId="3BD5486C" w14:textId="77777777" w:rsidR="00746BE2" w:rsidRPr="002B59E4" w:rsidRDefault="00746BE2" w:rsidP="00746BE2">
      <w:pPr>
        <w:autoSpaceDN/>
        <w:rPr>
          <w:rFonts w:eastAsia="MS PGothic" w:cs="Arial"/>
          <w:b/>
          <w:bCs/>
          <w:color w:val="660066"/>
          <w:sz w:val="10"/>
          <w:szCs w:val="10"/>
        </w:rPr>
      </w:pPr>
    </w:p>
    <w:p w14:paraId="66D4E75A" w14:textId="2A309A60" w:rsidR="00746BE2" w:rsidRPr="00746BE2" w:rsidRDefault="00746BE2" w:rsidP="00746BE2">
      <w:pPr>
        <w:autoSpaceDN/>
        <w:ind w:left="540" w:hanging="540"/>
        <w:rPr>
          <w:rFonts w:eastAsia="Times New Roman" w:cs="Arial"/>
          <w:b/>
          <w:bCs/>
          <w:sz w:val="40"/>
          <w:szCs w:val="40"/>
        </w:rPr>
      </w:pPr>
      <w:r>
        <w:rPr>
          <w:rFonts w:eastAsia="Times New Roman" w:cs="Arial"/>
          <w:b/>
          <w:bCs/>
          <w:sz w:val="40"/>
          <w:szCs w:val="40"/>
        </w:rPr>
        <w:t xml:space="preserve">    </w:t>
      </w:r>
      <w:r w:rsidRPr="00746BE2">
        <w:rPr>
          <w:rFonts w:eastAsia="Times New Roman" w:cs="Arial"/>
          <w:b/>
          <w:bCs/>
          <w:sz w:val="40"/>
          <w:szCs w:val="40"/>
        </w:rPr>
        <w:t xml:space="preserve">The English noun is derived from the Latin verb </w:t>
      </w:r>
      <w:r>
        <w:rPr>
          <w:rFonts w:eastAsia="Times New Roman" w:cs="Arial"/>
          <w:b/>
          <w:bCs/>
          <w:sz w:val="40"/>
          <w:szCs w:val="40"/>
        </w:rPr>
        <w:t xml:space="preserve">     </w:t>
      </w:r>
      <w:r w:rsidRPr="00746BE2">
        <w:rPr>
          <w:rFonts w:eastAsia="Times New Roman" w:cs="Arial"/>
          <w:b/>
          <w:bCs/>
          <w:sz w:val="40"/>
          <w:szCs w:val="40"/>
        </w:rPr>
        <w:t xml:space="preserve">IMPUTARI, meaning to reckon, to attribute, to </w:t>
      </w:r>
      <w:r>
        <w:rPr>
          <w:rFonts w:eastAsia="Times New Roman" w:cs="Arial"/>
          <w:b/>
          <w:bCs/>
          <w:sz w:val="40"/>
          <w:szCs w:val="40"/>
        </w:rPr>
        <w:t xml:space="preserve">       </w:t>
      </w:r>
      <w:r w:rsidRPr="00746BE2">
        <w:rPr>
          <w:rFonts w:eastAsia="Times New Roman" w:cs="Arial"/>
          <w:b/>
          <w:bCs/>
          <w:sz w:val="40"/>
          <w:szCs w:val="40"/>
        </w:rPr>
        <w:t xml:space="preserve">ascribe, to charge to one's account.  </w:t>
      </w:r>
    </w:p>
    <w:p w14:paraId="10BC67D3" w14:textId="77777777" w:rsidR="00746BE2" w:rsidRPr="00746BE2" w:rsidRDefault="00746BE2" w:rsidP="00746BE2">
      <w:pPr>
        <w:autoSpaceDN/>
        <w:rPr>
          <w:rFonts w:eastAsia="Times New Roman" w:cs="Arial"/>
          <w:b/>
          <w:bCs/>
          <w:sz w:val="16"/>
          <w:szCs w:val="16"/>
        </w:rPr>
      </w:pPr>
    </w:p>
    <w:p w14:paraId="26E7D45C" w14:textId="65828F16" w:rsidR="00746BE2" w:rsidRPr="00746BE2" w:rsidRDefault="00746BE2" w:rsidP="00746BE2">
      <w:pPr>
        <w:autoSpaceDN/>
        <w:ind w:left="540"/>
        <w:rPr>
          <w:rFonts w:eastAsia="Times New Roman" w:cs="Arial"/>
          <w:b/>
          <w:bCs/>
          <w:sz w:val="40"/>
          <w:szCs w:val="40"/>
        </w:rPr>
      </w:pPr>
      <w:r w:rsidRPr="00746BE2">
        <w:rPr>
          <w:rFonts w:eastAsia="Times New Roman" w:cs="Arial"/>
          <w:b/>
          <w:bCs/>
          <w:sz w:val="40"/>
          <w:szCs w:val="40"/>
        </w:rPr>
        <w:t>Imputation is used in the Bible as an act of God whereby either condemnation or blessing is ascribed, attributed, reckoned, given, or imposed on the human race.</w:t>
      </w:r>
    </w:p>
    <w:p w14:paraId="25846C62" w14:textId="77777777" w:rsidR="0096003A" w:rsidRPr="0096003A" w:rsidRDefault="00746BE2" w:rsidP="0096003A">
      <w:pPr>
        <w:autoSpaceDN/>
        <w:rPr>
          <w:rFonts w:eastAsia="Times New Roman" w:cs="Arial"/>
          <w:b/>
          <w:bCs/>
          <w:sz w:val="16"/>
          <w:szCs w:val="16"/>
        </w:rPr>
      </w:pPr>
      <w:r w:rsidRPr="00746BE2">
        <w:rPr>
          <w:rFonts w:eastAsia="Times New Roman" w:cs="Arial"/>
          <w:b/>
          <w:bCs/>
          <w:sz w:val="40"/>
          <w:szCs w:val="40"/>
        </w:rPr>
        <w:t> </w:t>
      </w:r>
    </w:p>
    <w:p w14:paraId="06232543" w14:textId="60C3699F" w:rsidR="00746BE2" w:rsidRPr="00746BE2" w:rsidRDefault="00746BE2" w:rsidP="0096003A">
      <w:pPr>
        <w:autoSpaceDN/>
        <w:rPr>
          <w:sz w:val="40"/>
          <w:szCs w:val="40"/>
        </w:rPr>
      </w:pPr>
      <w:r w:rsidRPr="00746BE2">
        <w:rPr>
          <w:rFonts w:eastAsia="Times New Roman" w:cs="Arial"/>
          <w:b/>
          <w:bCs/>
          <w:sz w:val="40"/>
          <w:szCs w:val="40"/>
        </w:rPr>
        <w:t>4.</w:t>
      </w:r>
      <w:r>
        <w:rPr>
          <w:rFonts w:eastAsia="Times New Roman" w:cs="Arial"/>
          <w:b/>
          <w:bCs/>
          <w:sz w:val="40"/>
          <w:szCs w:val="40"/>
        </w:rPr>
        <w:t xml:space="preserve">  </w:t>
      </w:r>
      <w:r w:rsidR="0096003A">
        <w:rPr>
          <w:rFonts w:eastAsia="Times New Roman" w:cs="Arial"/>
          <w:b/>
          <w:bCs/>
          <w:sz w:val="40"/>
          <w:szCs w:val="40"/>
        </w:rPr>
        <w:t xml:space="preserve">There are </w:t>
      </w:r>
      <w:r w:rsidRPr="002B59E4">
        <w:rPr>
          <w:rFonts w:eastAsia="MS Mincho" w:cstheme="minorBidi"/>
          <w:b/>
          <w:bCs/>
          <w:color w:val="000000" w:themeColor="text1"/>
          <w:sz w:val="40"/>
          <w:szCs w:val="40"/>
        </w:rPr>
        <w:t>Two  CATEGORIES</w:t>
      </w:r>
      <w:r w:rsidRPr="00746BE2">
        <w:rPr>
          <w:rFonts w:cstheme="minorBidi"/>
          <w:b/>
          <w:bCs/>
          <w:color w:val="000000" w:themeColor="text1"/>
          <w:sz w:val="40"/>
          <w:szCs w:val="40"/>
        </w:rPr>
        <w:t>:</w:t>
      </w:r>
    </w:p>
    <w:p w14:paraId="0D593EEE" w14:textId="3B9E6BD3" w:rsidR="00746BE2" w:rsidRDefault="00746BE2" w:rsidP="00746BE2">
      <w:pPr>
        <w:autoSpaceDN/>
        <w:spacing w:before="154"/>
        <w:ind w:left="547" w:hanging="547"/>
        <w:rPr>
          <w:rFonts w:eastAsia="MS Mincho" w:cstheme="minorBidi"/>
          <w:b/>
          <w:bCs/>
          <w:color w:val="000000" w:themeColor="text1"/>
          <w:sz w:val="40"/>
          <w:szCs w:val="40"/>
        </w:rPr>
      </w:pPr>
      <w:r w:rsidRPr="00746BE2">
        <w:rPr>
          <w:rFonts w:eastAsia="MS PGothic" w:cs="Times New Roman"/>
          <w:b/>
          <w:bCs/>
          <w:color w:val="000000" w:themeColor="text1"/>
          <w:sz w:val="64"/>
          <w:szCs w:val="64"/>
        </w:rPr>
        <w:tab/>
      </w:r>
      <w:r w:rsidRPr="00746BE2">
        <w:rPr>
          <w:rFonts w:eastAsia="MS PGothic" w:cs="Times New Roman"/>
          <w:b/>
          <w:bCs/>
          <w:color w:val="660066"/>
          <w:sz w:val="40"/>
          <w:szCs w:val="40"/>
          <w:u w:val="single"/>
        </w:rPr>
        <w:t>REAL  IMPUTATION</w:t>
      </w:r>
      <w:r w:rsidRPr="00746BE2">
        <w:rPr>
          <w:rFonts w:eastAsia="MS PGothic" w:cs="Times New Roman"/>
          <w:b/>
          <w:bCs/>
          <w:color w:val="000000" w:themeColor="text1"/>
          <w:sz w:val="40"/>
          <w:szCs w:val="40"/>
        </w:rPr>
        <w:t xml:space="preserve">:    </w:t>
      </w:r>
      <w:r w:rsidRPr="00746BE2">
        <w:rPr>
          <w:rFonts w:eastAsia="MS Mincho" w:cstheme="minorBidi"/>
          <w:b/>
          <w:bCs/>
          <w:color w:val="000000" w:themeColor="text1"/>
          <w:sz w:val="40"/>
          <w:szCs w:val="40"/>
        </w:rPr>
        <w:t>The justice of God imputes under the principle of antecedence and affinity. That which is imputed is in harmony, agreement, or affinity with the target of the imputation.</w:t>
      </w:r>
    </w:p>
    <w:p w14:paraId="7DEEF16D" w14:textId="2A577CE0" w:rsidR="0096003A" w:rsidRPr="0096003A" w:rsidRDefault="0096003A" w:rsidP="0096003A">
      <w:pPr>
        <w:autoSpaceDN/>
        <w:ind w:left="547" w:hanging="547"/>
        <w:rPr>
          <w:rFonts w:ascii="Times New Roman" w:eastAsia="Times New Roman" w:hAnsi="Times New Roman" w:cs="Times New Roman"/>
          <w:sz w:val="16"/>
          <w:szCs w:val="16"/>
        </w:rPr>
      </w:pPr>
    </w:p>
    <w:p w14:paraId="4744EBEC" w14:textId="24DF5CD4" w:rsidR="0096003A" w:rsidRDefault="0096003A" w:rsidP="0096003A">
      <w:pPr>
        <w:pStyle w:val="NormalWeb"/>
        <w:spacing w:before="0" w:after="0"/>
        <w:ind w:left="540" w:hanging="540"/>
        <w:rPr>
          <w:rFonts w:ascii="Arial" w:eastAsia="MS Mincho" w:hAnsi="Arial" w:cs="+mn-cs"/>
          <w:b/>
          <w:bCs/>
          <w:color w:val="000000"/>
          <w:kern w:val="24"/>
          <w:sz w:val="40"/>
          <w:szCs w:val="40"/>
        </w:rPr>
      </w:pPr>
      <w:r w:rsidRPr="0096003A">
        <w:rPr>
          <w:kern w:val="0"/>
          <w:sz w:val="40"/>
          <w:szCs w:val="40"/>
        </w:rPr>
        <w:t xml:space="preserve">     </w:t>
      </w:r>
      <w:r w:rsidRPr="0096003A">
        <w:rPr>
          <w:rFonts w:ascii="Arial" w:eastAsia="MS Mincho" w:hAnsi="Arial" w:cs="+mn-cs"/>
          <w:b/>
          <w:bCs/>
          <w:color w:val="660066"/>
          <w:kern w:val="24"/>
          <w:sz w:val="40"/>
          <w:szCs w:val="40"/>
          <w:u w:val="single"/>
        </w:rPr>
        <w:t>JUDICIAL  IMPUTATION</w:t>
      </w:r>
      <w:r w:rsidRPr="0096003A">
        <w:rPr>
          <w:rFonts w:ascii="Arial" w:eastAsia="MS Mincho" w:hAnsi="Arial" w:cs="+mn-cs"/>
          <w:b/>
          <w:bCs/>
          <w:color w:val="000000"/>
          <w:kern w:val="24"/>
          <w:sz w:val="40"/>
          <w:szCs w:val="40"/>
        </w:rPr>
        <w:t>:    An imputation where there is no affinity or harmony between what is imputed and the home or target of the imputation.</w:t>
      </w:r>
    </w:p>
    <w:p w14:paraId="3638853F" w14:textId="3DFB44A8" w:rsidR="0096003A" w:rsidRPr="0096003A" w:rsidRDefault="0096003A" w:rsidP="0096003A">
      <w:pPr>
        <w:pStyle w:val="NormalWeb"/>
        <w:spacing w:before="0" w:after="0"/>
        <w:ind w:left="540" w:hanging="540"/>
        <w:rPr>
          <w:kern w:val="0"/>
          <w:sz w:val="16"/>
          <w:szCs w:val="16"/>
        </w:rPr>
      </w:pPr>
    </w:p>
    <w:p w14:paraId="0A6A97AC" w14:textId="5269CBDD" w:rsidR="00062E4E" w:rsidRDefault="00AC5F2D" w:rsidP="00062E4E">
      <w:pPr>
        <w:pStyle w:val="NormalWeb"/>
        <w:ind w:left="540" w:hanging="540"/>
        <w:rPr>
          <w:rFonts w:ascii="Arial" w:eastAsia="MS Mincho" w:hAnsi="Arial" w:cs="+mn-cs"/>
          <w:b/>
          <w:bCs/>
          <w:color w:val="000000"/>
          <w:kern w:val="24"/>
          <w:sz w:val="40"/>
          <w:szCs w:val="40"/>
        </w:rPr>
      </w:pPr>
      <w:r>
        <w:rPr>
          <w:noProof/>
        </w:rPr>
        <w:pict w14:anchorId="2FCD48D1">
          <v:rect id="Rectangle 17" o:spid="_x0000_s1057" style="position:absolute;left:0;text-align:left;margin-left:-10.25pt;margin-top:47.15pt;width:10in;height:182pt;z-index:25173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" filled="f" stroked="f">
            <o:lock v:ext="edit" grouping="t"/>
            <v:textbox>
              <w:txbxContent>
                <w:p w14:paraId="5DFA147B" w14:textId="7C68BFC5" w:rsidR="00372604" w:rsidRPr="002B59E4" w:rsidRDefault="00372604" w:rsidP="00372604">
                  <w:pPr>
                    <w:spacing w:before="432"/>
                    <w:ind w:left="547" w:hanging="547"/>
                    <w:rPr>
                      <w:rFonts w:ascii="Arial Black" w:eastAsia="MS PGothic" w:hAnsi="Arial Black" w:cstheme="minorBidi"/>
                      <w:color w:val="336600"/>
                      <w:sz w:val="40"/>
                      <w:szCs w:val="40"/>
                    </w:rPr>
                  </w:pPr>
                  <w:r w:rsidRPr="002B59E4">
                    <w:rPr>
                      <w:rFonts w:ascii="Arial Black" w:eastAsia="MS PGothic" w:hAnsi="Arial Black" w:cstheme="minorBidi"/>
                      <w:color w:val="336600"/>
                      <w:sz w:val="40"/>
                      <w:szCs w:val="40"/>
                    </w:rPr>
                    <w:t xml:space="preserve">                      </w:t>
                  </w:r>
                  <w:r w:rsidRPr="002B59E4">
                    <w:rPr>
                      <w:rFonts w:ascii="Arial Black" w:eastAsia="MS PGothic" w:hAnsi="Arial Black" w:cstheme="minorBidi"/>
                      <w:color w:val="336600"/>
                      <w:sz w:val="40"/>
                      <w:szCs w:val="40"/>
                      <w:u w:val="single"/>
                    </w:rPr>
                    <w:t>THE   UNBELIEVER</w:t>
                  </w:r>
                </w:p>
                <w:p w14:paraId="5DF0943D" w14:textId="187C006A" w:rsidR="00372604" w:rsidRPr="002B59E4" w:rsidRDefault="00372604" w:rsidP="00372604">
                  <w:pPr>
                    <w:spacing w:before="432"/>
                    <w:ind w:left="547" w:hanging="547"/>
                    <w:rPr>
                      <w:rFonts w:asciiTheme="minorHAnsi" w:eastAsia="MS PGothic" w:cstheme="minorBidi"/>
                      <w:b/>
                      <w:bCs/>
                      <w:color w:val="336600"/>
                      <w:sz w:val="40"/>
                      <w:szCs w:val="40"/>
                    </w:rPr>
                  </w:pPr>
                  <w:r w:rsidRPr="002B59E4">
                    <w:rPr>
                      <w:rFonts w:asciiTheme="minorHAnsi" w:eastAsia="MS PGothic" w:cstheme="minorBidi"/>
                      <w:b/>
                      <w:bCs/>
                      <w:color w:val="336600"/>
                      <w:sz w:val="40"/>
                      <w:szCs w:val="40"/>
                    </w:rPr>
                    <w:t xml:space="preserve">   </w:t>
                  </w:r>
                  <w:r w:rsidRPr="002B59E4">
                    <w:rPr>
                      <w:rFonts w:ascii="Arial Black" w:eastAsia="MS PGothic" w:hAnsi="Arial Black" w:cstheme="minorBidi"/>
                      <w:b/>
                      <w:bCs/>
                      <w:color w:val="336600"/>
                      <w:sz w:val="48"/>
                      <w:szCs w:val="48"/>
                    </w:rPr>
                    <w:t>X</w:t>
                  </w:r>
                  <w:r w:rsidRPr="002B59E4">
                    <w:rPr>
                      <w:rFonts w:ascii="Arial Black" w:eastAsia="MS PGothic" w:hAnsi="Arial Black" w:cstheme="minorBidi"/>
                      <w:b/>
                      <w:bCs/>
                      <w:color w:val="336600"/>
                      <w:sz w:val="40"/>
                      <w:szCs w:val="40"/>
                    </w:rPr>
                    <w:t xml:space="preserve">   HL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AOS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F964FA"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P</w:t>
                  </w:r>
                  <w:r w:rsidR="002D7082" w:rsidRPr="002B59E4">
                    <w:rPr>
                      <w:rFonts w:ascii="Arial Black" w:eastAsia="MS PGothic" w:hAnsi="Arial Black" w:cstheme="minorBidi"/>
                      <w:b/>
                      <w:bCs/>
                      <w:color w:val="336600"/>
                      <w:sz w:val="40"/>
                      <w:szCs w:val="40"/>
                      <w:vertAlign w:val="subscript"/>
                    </w:rPr>
                    <w:t>1</w:t>
                  </w:r>
                  <w:r w:rsidRPr="002B59E4">
                    <w:rPr>
                      <w:rFonts w:ascii="Arial Black" w:eastAsia="MS PGothic" w:hAnsi="Arial Black" w:cstheme="minorBidi"/>
                      <w:b/>
                      <w:bCs/>
                      <w:color w:val="336600"/>
                      <w:position w:val="-18"/>
                      <w:sz w:val="40"/>
                      <w:szCs w:val="40"/>
                      <w:vertAlign w:val="subscript"/>
                    </w:rPr>
                    <w:t xml:space="preserve"> </w:t>
                  </w:r>
                  <w:r w:rsidR="00757943" w:rsidRPr="002B59E4">
                    <w:rPr>
                      <w:rFonts w:ascii="Arial Black" w:eastAsia="MS PGothic" w:hAnsi="Arial Black" w:cstheme="minorBidi"/>
                      <w:b/>
                      <w:bCs/>
                      <w:color w:val="336600"/>
                      <w:position w:val="-18"/>
                      <w:sz w:val="40"/>
                      <w:szCs w:val="40"/>
                      <w:vertAlign w:val="subscript"/>
                    </w:rPr>
                    <w:t xml:space="preserve">   </w:t>
                  </w:r>
                  <w:r w:rsidRPr="002B59E4">
                    <w:rPr>
                      <w:rFonts w:ascii="Arial Black" w:eastAsia="MS PGothic" w:hAnsi="Arial Black" w:cstheme="minorBidi"/>
                      <w:b/>
                      <w:bCs/>
                      <w:color w:val="336600"/>
                      <w:sz w:val="40"/>
                      <w:szCs w:val="40"/>
                    </w:rPr>
                    <w:t xml:space="preserve">+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BD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 xml:space="preserve">=  </w:t>
                  </w:r>
                  <w:r w:rsidR="00757943" w:rsidRPr="002B59E4">
                    <w:rPr>
                      <w:rFonts w:ascii="Arial Black" w:eastAsia="MS PGothic" w:hAnsi="Arial Black" w:cstheme="minorBidi"/>
                      <w:b/>
                      <w:bCs/>
                      <w:color w:val="336600"/>
                      <w:sz w:val="40"/>
                      <w:szCs w:val="40"/>
                    </w:rPr>
                    <w:t xml:space="preserve"> </w:t>
                  </w:r>
                  <w:r w:rsidRPr="002B59E4">
                    <w:rPr>
                      <w:rFonts w:ascii="Arial Black" w:eastAsia="MS PGothic" w:hAnsi="Arial Black" w:cstheme="minorBidi"/>
                      <w:b/>
                      <w:bCs/>
                      <w:color w:val="336600"/>
                      <w:sz w:val="40"/>
                      <w:szCs w:val="40"/>
                    </w:rPr>
                    <w:t>H</w:t>
                  </w:r>
                  <w:r w:rsidR="002D7082" w:rsidRPr="002B59E4">
                    <w:rPr>
                      <w:rFonts w:ascii="Arial Black" w:eastAsia="MS PGothic" w:hAnsi="Arial Black" w:cstheme="minorBidi"/>
                      <w:b/>
                      <w:bCs/>
                      <w:color w:val="336600"/>
                      <w:sz w:val="40"/>
                      <w:szCs w:val="40"/>
                      <w:vertAlign w:val="subscript"/>
                    </w:rPr>
                    <w:t>1</w:t>
                  </w:r>
                  <w:r w:rsidR="002D7082" w:rsidRPr="002B59E4">
                    <w:rPr>
                      <w:rFonts w:ascii="Arial Black" w:eastAsia="MS PGothic" w:hAnsi="Arial Black" w:cstheme="minorBidi"/>
                      <w:b/>
                      <w:bCs/>
                      <w:color w:val="336600"/>
                      <w:sz w:val="40"/>
                      <w:szCs w:val="40"/>
                    </w:rPr>
                    <w:t xml:space="preserve"> </w:t>
                  </w:r>
                  <w:r w:rsidR="00311E53" w:rsidRPr="002B59E4">
                    <w:rPr>
                      <w:rFonts w:ascii="Arial Black" w:eastAsia="MS PGothic" w:hAnsi="Arial Black" w:cstheme="minorBidi"/>
                      <w:b/>
                      <w:bCs/>
                      <w:color w:val="336600"/>
                      <w:sz w:val="40"/>
                      <w:szCs w:val="40"/>
                    </w:rPr>
                    <w:t xml:space="preserve"> </w:t>
                  </w:r>
                  <w:r w:rsidR="002D7082" w:rsidRPr="002B59E4">
                    <w:rPr>
                      <w:rFonts w:ascii="Arial Black" w:eastAsia="MS PGothic" w:hAnsi="Arial Black" w:cstheme="minorBidi"/>
                      <w:b/>
                      <w:bCs/>
                      <w:color w:val="336600"/>
                      <w:sz w:val="40"/>
                      <w:szCs w:val="40"/>
                    </w:rPr>
                    <w:t>+</w:t>
                  </w:r>
                  <w:r w:rsidR="00311E53" w:rsidRPr="002B59E4">
                    <w:rPr>
                      <w:rFonts w:ascii="Arial Black" w:eastAsia="MS PGothic" w:hAnsi="Arial Black" w:cstheme="minorBidi"/>
                      <w:b/>
                      <w:bCs/>
                      <w:color w:val="336600"/>
                      <w:sz w:val="40"/>
                      <w:szCs w:val="40"/>
                    </w:rPr>
                    <w:t xml:space="preserve">  Believe</w:t>
                  </w:r>
                  <w:r w:rsidR="002D7082" w:rsidRPr="002B59E4">
                    <w:rPr>
                      <w:rFonts w:ascii="Arial Black" w:eastAsia="MS PGothic" w:hAnsi="Arial Black" w:cstheme="minorBidi"/>
                      <w:color w:val="000000" w:themeColor="text1"/>
                      <w:position w:val="-18"/>
                      <w:sz w:val="40"/>
                      <w:szCs w:val="40"/>
                      <w:vertAlign w:val="subscript"/>
                    </w:rPr>
                    <w:t xml:space="preserve">  </w:t>
                  </w:r>
                  <w:r w:rsidR="002D7082" w:rsidRPr="002B59E4">
                    <w:rPr>
                      <w:rFonts w:ascii="Arial Black" w:eastAsia="MS PGothic" w:hAnsi="Arial Black" w:cstheme="minorBidi"/>
                      <w:b/>
                      <w:bCs/>
                      <w:color w:val="336600"/>
                      <w:position w:val="-18"/>
                      <w:sz w:val="40"/>
                      <w:szCs w:val="40"/>
                      <w:vertAlign w:val="subscript"/>
                    </w:rPr>
                    <w:t xml:space="preserve"> </w:t>
                  </w:r>
                  <w:r w:rsidR="002D7082" w:rsidRPr="002B59E4">
                    <w:rPr>
                      <w:rFonts w:ascii="Arial Black" w:eastAsia="MS PGothic" w:hAnsi="Arial Black" w:cstheme="minorBidi"/>
                      <w:b/>
                      <w:bCs/>
                      <w:color w:val="336600"/>
                      <w:position w:val="-18"/>
                      <w:sz w:val="40"/>
                      <w:szCs w:val="40"/>
                    </w:rPr>
                    <w:t xml:space="preserve">     </w:t>
                  </w:r>
                  <w:r w:rsidRPr="002B59E4">
                    <w:rPr>
                      <w:rFonts w:ascii="Arial Black" w:eastAsia="MS PGothic" w:hAnsi="Arial Black" w:cstheme="minorBidi"/>
                      <w:b/>
                      <w:bCs/>
                      <w:color w:val="336600"/>
                      <w:position w:val="-18"/>
                      <w:sz w:val="40"/>
                      <w:szCs w:val="40"/>
                      <w:vertAlign w:val="subscript"/>
                    </w:rPr>
                    <w:t xml:space="preserve">   </w:t>
                  </w:r>
                  <w:r w:rsidR="00F964FA" w:rsidRPr="002B59E4">
                    <w:rPr>
                      <w:rFonts w:ascii="Arial Black" w:eastAsia="MS PGothic" w:hAnsi="Arial Black" w:cstheme="minorBidi"/>
                      <w:b/>
                      <w:bCs/>
                      <w:color w:val="336600"/>
                      <w:position w:val="-18"/>
                      <w:sz w:val="40"/>
                      <w:szCs w:val="40"/>
                      <w:vertAlign w:val="subscript"/>
                    </w:rPr>
                    <w:t xml:space="preserve">                           </w:t>
                  </w:r>
                  <w:r w:rsidRPr="002B59E4">
                    <w:rPr>
                      <w:rFonts w:ascii="Arial Black" w:eastAsia="MS PGothic" w:hAnsi="Arial Black" w:cstheme="minorBidi"/>
                      <w:b/>
                      <w:bCs/>
                      <w:color w:val="336600"/>
                      <w:position w:val="-18"/>
                      <w:sz w:val="40"/>
                      <w:szCs w:val="40"/>
                      <w:vertAlign w:val="subscript"/>
                    </w:rPr>
                    <w:t xml:space="preserve">    </w:t>
                  </w:r>
                </w:p>
              </w:txbxContent>
            </v:textbox>
          </v:rect>
        </w:pict>
      </w:r>
      <w:r>
        <w:rPr>
          <w:noProof/>
        </w:rPr>
        <w:pict w14:anchorId="60AD0BBB">
          <v:shape id="Text Box 16" o:spid="_x0000_s1056" type="#_x0000_t202" style="position:absolute;left:0;text-align:left;margin-left:336.8pt;margin-top:19.4pt;width:84.9pt;height:4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" filled="f" stroked="f">
            <v:textbox style="mso-fit-shape-to-text:t">
              <w:txbxContent>
                <w:p w14:paraId="1D9BB823" w14:textId="783F3282" w:rsidR="00D17D31" w:rsidRPr="002B59E4" w:rsidRDefault="00D17D31" w:rsidP="00D17D31">
                  <w:pPr>
                    <w:spacing w:before="288"/>
                    <w:ind w:left="270" w:hanging="270"/>
                    <w:rPr>
                      <w:rFonts w:eastAsia="MS PGothic" w:cstheme="minorBidi"/>
                      <w:color w:val="000000" w:themeColor="text1"/>
                      <w:kern w:val="24"/>
                      <w:sz w:val="32"/>
                      <w:szCs w:val="32"/>
                    </w:rPr>
                  </w:pPr>
                </w:p>
              </w:txbxContent>
            </v:textbox>
          </v:shape>
        </w:pict>
      </w:r>
      <w:r w:rsidR="0096003A">
        <w:rPr>
          <w:rFonts w:ascii="Arial" w:eastAsia="MS Mincho" w:hAnsi="Arial" w:cs="+mn-cs"/>
          <w:b/>
          <w:bCs/>
          <w:color w:val="000000"/>
          <w:kern w:val="24"/>
          <w:sz w:val="40"/>
          <w:szCs w:val="40"/>
        </w:rPr>
        <w:t xml:space="preserve">     </w:t>
      </w:r>
      <w:r w:rsidR="0096003A" w:rsidRPr="0096003A">
        <w:rPr>
          <w:rFonts w:ascii="Arial" w:eastAsia="MS Mincho" w:hAnsi="Arial" w:cs="+mn-cs"/>
          <w:b/>
          <w:bCs/>
          <w:color w:val="000000"/>
          <w:kern w:val="24"/>
          <w:sz w:val="40"/>
          <w:szCs w:val="40"/>
        </w:rPr>
        <w:t xml:space="preserve">In the Plan of God, there are 2 Judicial and </w:t>
      </w:r>
      <w:r w:rsidR="0096003A">
        <w:rPr>
          <w:rFonts w:ascii="Arial" w:eastAsia="MS Mincho" w:hAnsi="Arial" w:cs="+mn-cs"/>
          <w:b/>
          <w:bCs/>
          <w:color w:val="000000"/>
          <w:kern w:val="24"/>
          <w:sz w:val="40"/>
          <w:szCs w:val="40"/>
        </w:rPr>
        <w:t>5 Real i</w:t>
      </w:r>
      <w:r w:rsidR="0096003A" w:rsidRPr="0096003A">
        <w:rPr>
          <w:rFonts w:ascii="Arial" w:eastAsia="MS Mincho" w:hAnsi="Arial" w:cs="+mn-cs"/>
          <w:b/>
          <w:bCs/>
          <w:color w:val="000000"/>
          <w:kern w:val="24"/>
          <w:sz w:val="40"/>
          <w:szCs w:val="40"/>
        </w:rPr>
        <w:t xml:space="preserve">mputations. </w:t>
      </w:r>
    </w:p>
    <w:p w14:paraId="1E46173C" w14:textId="5E87B5D1" w:rsidR="00164330" w:rsidRPr="00164330" w:rsidRDefault="00164330" w:rsidP="00164330">
      <w:pPr>
        <w:pStyle w:val="NormalWeb"/>
        <w:ind w:left="540" w:hanging="540"/>
        <w:rPr>
          <w:rFonts w:ascii="Arial" w:hAnsi="Arial" w:cs="Arial"/>
          <w:b/>
          <w:bCs/>
          <w:kern w:val="0"/>
          <w:sz w:val="16"/>
          <w:szCs w:val="16"/>
        </w:rPr>
      </w:pPr>
    </w:p>
    <w:p w14:paraId="153AC099" w14:textId="1641CA76" w:rsidR="00164330" w:rsidRDefault="00AC5F2D" w:rsidP="00164330">
      <w:pPr>
        <w:pStyle w:val="NormalWeb"/>
        <w:ind w:left="540" w:hanging="540"/>
        <w:rPr>
          <w:kern w:val="0"/>
          <w:sz w:val="40"/>
          <w:szCs w:val="40"/>
        </w:rPr>
      </w:pPr>
      <w:r>
        <w:rPr>
          <w:noProof/>
        </w:rPr>
        <w:pict w14:anchorId="5DFA2229">
          <v:shape id="Text Box 15" o:spid="_x0000_s1055" type="#_x0000_t202" style="position:absolute;left:0;text-align:left;margin-left:359pt;margin-top:120.1pt;width:1in;height:4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" fillcolor="white [3201]" stroked="f" strokeweight=".5pt">
            <v:textbox>
              <w:txbxContent>
                <w:p w14:paraId="63B6E400" w14:textId="241471BF" w:rsidR="00757943" w:rsidRDefault="00757943">
                  <w:r>
                    <w:t>Hope One</w:t>
                  </w:r>
                </w:p>
              </w:txbxContent>
            </v:textbox>
          </v:shape>
        </w:pict>
      </w:r>
      <w:r>
        <w:rPr>
          <w:noProof/>
        </w:rPr>
        <w:pict w14:anchorId="01DBC935">
          <v:shape id="Text Box 14" o:spid="_x0000_s1054" type="#_x0000_t202" style="position:absolute;left:0;text-align:left;margin-left:268.1pt;margin-top:120.05pt;width:94.4pt;height:4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" fillcolor="white [3201]" stroked="f" strokeweight=".5pt">
            <v:textbox>
              <w:txbxContent>
                <w:p w14:paraId="36943110" w14:textId="77777777" w:rsidR="00757943" w:rsidRDefault="00757943">
                  <w:r>
                    <w:t xml:space="preserve">Bible Doctrine   </w:t>
                  </w:r>
                </w:p>
                <w:p w14:paraId="741CDB82" w14:textId="02B2870F" w:rsidR="00757943" w:rsidRDefault="00757943">
                  <w:r>
                    <w:t xml:space="preserve">   the Gospel</w:t>
                  </w:r>
                </w:p>
              </w:txbxContent>
            </v:textbox>
          </v:shape>
        </w:pict>
      </w:r>
      <w:r>
        <w:rPr>
          <w:noProof/>
        </w:rPr>
        <w:pict w14:anchorId="40A21E18">
          <v:shape id="Text Box 13" o:spid="_x0000_s1053" type="#_x0000_t202" style="position:absolute;left:0;text-align:left;margin-left:196.95pt;margin-top:117.15pt;width:76.75pt;height: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" fillcolor="white [3201]" stroked="f" strokeweight=".5pt">
            <v:textbox>
              <w:txbxContent>
                <w:p w14:paraId="29269826" w14:textId="77777777" w:rsidR="00757943" w:rsidRDefault="00757943">
                  <w:pPr>
                    <w:rPr>
                      <w:rFonts w:ascii="Times New Roman" w:hAnsi="Times New Roman" w:cs="Times New Roman"/>
                      <w:sz w:val="32"/>
                      <w:szCs w:val="32"/>
                    </w:rPr>
                  </w:pPr>
                  <w:r>
                    <w:rPr>
                      <w:rFonts w:ascii="Times New Roman" w:hAnsi="Times New Roman" w:cs="Times New Roman"/>
                      <w:sz w:val="32"/>
                      <w:szCs w:val="32"/>
                    </w:rPr>
                    <w:t xml:space="preserve">Potential  </w:t>
                  </w:r>
                </w:p>
                <w:p w14:paraId="689CBCE2" w14:textId="5B933825" w:rsidR="00757943" w:rsidRPr="00757943" w:rsidRDefault="00757943">
                  <w:pPr>
                    <w:rPr>
                      <w:rFonts w:ascii="Times New Roman" w:hAnsi="Times New Roman" w:cs="Times New Roman"/>
                      <w:sz w:val="32"/>
                      <w:szCs w:val="32"/>
                    </w:rPr>
                  </w:pPr>
                  <w:r>
                    <w:rPr>
                      <w:rFonts w:ascii="Times New Roman" w:hAnsi="Times New Roman" w:cs="Times New Roman"/>
                      <w:sz w:val="32"/>
                      <w:szCs w:val="32"/>
                    </w:rPr>
                    <w:t xml:space="preserve">    One</w:t>
                  </w:r>
                </w:p>
              </w:txbxContent>
            </v:textbox>
          </v:shape>
        </w:pict>
      </w:r>
      <w:r>
        <w:rPr>
          <w:noProof/>
        </w:rPr>
        <w:pict w14:anchorId="7EBC746B">
          <v:shape id="Text Box 12" o:spid="_x0000_s1052" type="#_x0000_t202" style="position:absolute;left:0;text-align:left;margin-left:43.15pt;margin-top:114pt;width:72.65pt;height:4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" fillcolor="white [3201]" stroked="f" strokeweight=".5pt">
            <v:textbox>
              <w:txbxContent>
                <w:p w14:paraId="68FBCA61" w14:textId="1E8E26F0" w:rsidR="00F964FA" w:rsidRPr="00F964FA" w:rsidRDefault="00F964FA" w:rsidP="00F964FA">
                  <w:pPr>
                    <w:ind w:left="180" w:hanging="180"/>
                    <w:rPr>
                      <w:rFonts w:ascii="Times New Roman" w:hAnsi="Times New Roman" w:cs="Times New Roman"/>
                      <w:sz w:val="32"/>
                      <w:szCs w:val="32"/>
                    </w:rPr>
                  </w:pPr>
                  <w:r>
                    <w:rPr>
                      <w:rFonts w:ascii="Times New Roman" w:hAnsi="Times New Roman" w:cs="Times New Roman"/>
                      <w:sz w:val="32"/>
                      <w:szCs w:val="32"/>
                    </w:rPr>
                    <w:t xml:space="preserve">Human   Life  </w:t>
                  </w:r>
                </w:p>
              </w:txbxContent>
            </v:textbox>
          </v:shape>
        </w:pict>
      </w:r>
      <w:r w:rsidR="0096003A" w:rsidRPr="0096003A">
        <w:rPr>
          <w:rFonts w:ascii="Arial" w:hAnsi="Arial" w:cs="Arial"/>
          <w:b/>
          <w:bCs/>
          <w:kern w:val="0"/>
          <w:sz w:val="40"/>
          <w:szCs w:val="40"/>
        </w:rPr>
        <w:t>5.</w:t>
      </w:r>
      <w:r w:rsidR="0096003A">
        <w:rPr>
          <w:kern w:val="0"/>
          <w:sz w:val="40"/>
          <w:szCs w:val="40"/>
        </w:rPr>
        <w:t xml:space="preserve"> </w:t>
      </w:r>
    </w:p>
    <w:p w14:paraId="0B431413" w14:textId="77777777" w:rsidR="00164330" w:rsidRDefault="00164330" w:rsidP="00164330">
      <w:pPr>
        <w:pStyle w:val="NormalWeb"/>
        <w:ind w:left="540" w:hanging="540"/>
        <w:rPr>
          <w:kern w:val="0"/>
          <w:sz w:val="40"/>
          <w:szCs w:val="40"/>
        </w:rPr>
      </w:pPr>
    </w:p>
    <w:p w14:paraId="07906F92" w14:textId="77777777" w:rsidR="00164330" w:rsidRDefault="00164330" w:rsidP="00164330">
      <w:pPr>
        <w:pStyle w:val="NormalWeb"/>
        <w:ind w:left="540" w:hanging="540"/>
        <w:rPr>
          <w:kern w:val="0"/>
          <w:sz w:val="40"/>
          <w:szCs w:val="40"/>
        </w:rPr>
      </w:pPr>
    </w:p>
    <w:p w14:paraId="7B2DCE31" w14:textId="77777777" w:rsidR="00164330" w:rsidRDefault="00164330" w:rsidP="00164330">
      <w:pPr>
        <w:pStyle w:val="NormalWeb"/>
        <w:ind w:left="540" w:hanging="540"/>
        <w:rPr>
          <w:kern w:val="0"/>
          <w:sz w:val="40"/>
          <w:szCs w:val="40"/>
        </w:rPr>
      </w:pPr>
    </w:p>
    <w:p w14:paraId="3031B240" w14:textId="1994D5A7" w:rsidR="00164330" w:rsidRDefault="00AC5F2D" w:rsidP="00164330">
      <w:pPr>
        <w:pStyle w:val="NormalWeb"/>
        <w:ind w:left="540" w:hanging="540"/>
        <w:rPr>
          <w:kern w:val="0"/>
          <w:sz w:val="40"/>
          <w:szCs w:val="40"/>
        </w:rPr>
      </w:pPr>
      <w:r>
        <w:rPr>
          <w:noProof/>
        </w:rPr>
        <w:pict w14:anchorId="0793E2B4">
          <v:shape id="Text Box 11" o:spid="_x0000_s1051" type="#_x0000_t202" style="position:absolute;left:0;text-align:left;margin-left:119.5pt;margin-top:16.1pt;width:74pt;height:8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" fillcolor="white [3201]" stroked="f" strokeweight=".5pt">
            <v:textbox>
              <w:txbxContent>
                <w:p w14:paraId="203BC94D" w14:textId="77777777" w:rsidR="00F964FA" w:rsidRDefault="00F964FA">
                  <w:pPr>
                    <w:rPr>
                      <w:rFonts w:ascii="Times New Roman" w:hAnsi="Times New Roman" w:cs="Times New Roman"/>
                      <w:sz w:val="32"/>
                      <w:szCs w:val="32"/>
                    </w:rPr>
                  </w:pPr>
                  <w:r w:rsidRPr="00F964FA">
                    <w:rPr>
                      <w:rFonts w:ascii="Times New Roman" w:hAnsi="Times New Roman" w:cs="Times New Roman"/>
                      <w:sz w:val="32"/>
                      <w:szCs w:val="32"/>
                    </w:rPr>
                    <w:t>Adam’s</w:t>
                  </w:r>
                  <w:r>
                    <w:rPr>
                      <w:rFonts w:ascii="Times New Roman" w:hAnsi="Times New Roman" w:cs="Times New Roman"/>
                      <w:sz w:val="32"/>
                      <w:szCs w:val="32"/>
                    </w:rPr>
                    <w:t xml:space="preserve"> Original  </w:t>
                  </w:r>
                </w:p>
                <w:p w14:paraId="1AA0964F" w14:textId="3B666CF9" w:rsidR="00F964FA" w:rsidRPr="00F964FA" w:rsidRDefault="00F964FA">
                  <w:pPr>
                    <w:rPr>
                      <w:rFonts w:ascii="Times New Roman" w:hAnsi="Times New Roman" w:cs="Times New Roman"/>
                      <w:sz w:val="32"/>
                      <w:szCs w:val="32"/>
                    </w:rPr>
                  </w:pPr>
                  <w:r>
                    <w:rPr>
                      <w:rFonts w:ascii="Times New Roman" w:hAnsi="Times New Roman" w:cs="Times New Roman"/>
                      <w:sz w:val="32"/>
                      <w:szCs w:val="32"/>
                    </w:rPr>
                    <w:t xml:space="preserve">    Sin</w:t>
                  </w:r>
                </w:p>
              </w:txbxContent>
            </v:textbox>
          </v:shape>
        </w:pict>
      </w:r>
    </w:p>
    <w:p w14:paraId="1A2A4D06" w14:textId="77777777" w:rsidR="00164330" w:rsidRDefault="00164330" w:rsidP="00164330">
      <w:pPr>
        <w:pStyle w:val="NormalWeb"/>
        <w:ind w:left="540" w:hanging="540"/>
        <w:rPr>
          <w:kern w:val="0"/>
          <w:sz w:val="40"/>
          <w:szCs w:val="40"/>
        </w:rPr>
      </w:pPr>
    </w:p>
    <w:p w14:paraId="3034A22A" w14:textId="77777777" w:rsidR="00164330" w:rsidRDefault="00164330" w:rsidP="00164330">
      <w:pPr>
        <w:pStyle w:val="NormalWeb"/>
        <w:ind w:left="540" w:hanging="540"/>
        <w:rPr>
          <w:kern w:val="0"/>
          <w:sz w:val="40"/>
          <w:szCs w:val="40"/>
        </w:rPr>
      </w:pPr>
    </w:p>
    <w:p w14:paraId="5B4DB54E" w14:textId="77777777" w:rsidR="00164330" w:rsidRDefault="00164330" w:rsidP="00164330">
      <w:pPr>
        <w:pStyle w:val="NormalWeb"/>
        <w:ind w:left="540" w:hanging="540"/>
        <w:rPr>
          <w:kern w:val="0"/>
          <w:sz w:val="40"/>
          <w:szCs w:val="40"/>
        </w:rPr>
      </w:pPr>
    </w:p>
    <w:p w14:paraId="561115A3" w14:textId="77777777" w:rsidR="00AD5B34" w:rsidRDefault="00164330" w:rsidP="00164330">
      <w:pPr>
        <w:pStyle w:val="NormalWeb"/>
        <w:ind w:left="540" w:hanging="540"/>
        <w:rPr>
          <w:rFonts w:ascii="Arial" w:hAnsi="Arial" w:cs="Arial"/>
          <w:kern w:val="0"/>
          <w:sz w:val="40"/>
          <w:szCs w:val="40"/>
        </w:rPr>
      </w:pPr>
      <w:r w:rsidRPr="00164330">
        <w:rPr>
          <w:rFonts w:ascii="Arial Black" w:hAnsi="Arial Black"/>
          <w:b/>
          <w:bCs/>
          <w:kern w:val="0"/>
          <w:sz w:val="40"/>
          <w:szCs w:val="40"/>
        </w:rPr>
        <w:lastRenderedPageBreak/>
        <w:t>6.</w:t>
      </w:r>
      <w:r>
        <w:rPr>
          <w:rFonts w:ascii="Arial Black" w:hAnsi="Arial Black"/>
          <w:b/>
          <w:bCs/>
          <w:kern w:val="0"/>
          <w:sz w:val="40"/>
          <w:szCs w:val="40"/>
        </w:rPr>
        <w:t xml:space="preserve"> </w:t>
      </w:r>
      <w:r>
        <w:rPr>
          <w:rFonts w:ascii="Arial" w:hAnsi="Arial" w:cs="Arial"/>
          <w:kern w:val="0"/>
          <w:sz w:val="40"/>
          <w:szCs w:val="40"/>
        </w:rPr>
        <w:t>The rest of the 7 imputations in the plan of God can be viewed on countrybiblechurch.us. On the homepage, click     on the tab “Visuals” and scroll down to the last visual</w:t>
      </w:r>
      <w:r w:rsidR="00AD5B34">
        <w:rPr>
          <w:rFonts w:ascii="Arial" w:hAnsi="Arial" w:cs="Arial"/>
          <w:kern w:val="0"/>
          <w:sz w:val="40"/>
          <w:szCs w:val="40"/>
        </w:rPr>
        <w:t xml:space="preserve"> -    </w:t>
      </w:r>
    </w:p>
    <w:p w14:paraId="1819CBB7" w14:textId="4D6183B5" w:rsidR="00A54DD8" w:rsidRDefault="00AD5B34" w:rsidP="00164330">
      <w:pPr>
        <w:pStyle w:val="NormalWeb"/>
        <w:ind w:left="540" w:hanging="540"/>
        <w:rPr>
          <w:rFonts w:ascii="Arial" w:hAnsi="Arial" w:cs="Arial"/>
          <w:kern w:val="0"/>
          <w:sz w:val="40"/>
          <w:szCs w:val="40"/>
        </w:rPr>
      </w:pPr>
      <w:r>
        <w:rPr>
          <w:rFonts w:ascii="Arial Black" w:hAnsi="Arial Black"/>
          <w:b/>
          <w:bCs/>
          <w:kern w:val="0"/>
          <w:sz w:val="40"/>
          <w:szCs w:val="40"/>
        </w:rPr>
        <w:t xml:space="preserve">    </w:t>
      </w:r>
      <w:r w:rsidRPr="00AD5B34">
        <w:rPr>
          <w:rFonts w:ascii="Arial" w:hAnsi="Arial" w:cs="Arial"/>
          <w:b/>
          <w:bCs/>
          <w:kern w:val="0"/>
          <w:sz w:val="40"/>
          <w:szCs w:val="40"/>
        </w:rPr>
        <w:t>“</w:t>
      </w:r>
      <w:r>
        <w:rPr>
          <w:rFonts w:ascii="Arial" w:hAnsi="Arial" w:cs="Arial"/>
          <w:kern w:val="0"/>
          <w:sz w:val="40"/>
          <w:szCs w:val="40"/>
        </w:rPr>
        <w:t>X + Y + Z Imputations”.</w:t>
      </w:r>
    </w:p>
    <w:p w14:paraId="3106935E" w14:textId="6450441B" w:rsidR="00AD5B34" w:rsidRPr="00730522" w:rsidRDefault="00AD5B34" w:rsidP="00164330">
      <w:pPr>
        <w:pStyle w:val="NormalWeb"/>
        <w:ind w:left="540" w:hanging="540"/>
        <w:rPr>
          <w:rFonts w:ascii="Arial" w:hAnsi="Arial" w:cs="Arial"/>
          <w:sz w:val="40"/>
          <w:szCs w:val="40"/>
        </w:rPr>
      </w:pPr>
    </w:p>
    <w:p w14:paraId="62BB4696" w14:textId="35E3567B" w:rsidR="00AD5B34" w:rsidRDefault="00AD5B34" w:rsidP="00AD5B34">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53</w:t>
      </w:r>
      <w:r w:rsidRPr="001D38FE">
        <w:rPr>
          <w:b/>
          <w:color w:val="2F5496" w:themeColor="accent1" w:themeShade="BF"/>
          <w:spacing w:val="-6"/>
          <w:sz w:val="48"/>
          <w:szCs w:val="48"/>
        </w:rPr>
        <w:t xml:space="preserve"> (2-</w:t>
      </w:r>
      <w:r>
        <w:rPr>
          <w:b/>
          <w:color w:val="2F5496" w:themeColor="accent1" w:themeShade="BF"/>
          <w:spacing w:val="-6"/>
          <w:sz w:val="48"/>
          <w:szCs w:val="48"/>
        </w:rPr>
        <w:t>28</w:t>
      </w:r>
      <w:r w:rsidRPr="001D38FE">
        <w:rPr>
          <w:b/>
          <w:color w:val="2F5496" w:themeColor="accent1" w:themeShade="BF"/>
          <w:spacing w:val="-6"/>
          <w:sz w:val="48"/>
          <w:szCs w:val="48"/>
        </w:rPr>
        <w:t>-23)</w:t>
      </w:r>
    </w:p>
    <w:p w14:paraId="6D7984B9" w14:textId="77777777" w:rsidR="0086204F" w:rsidRPr="000529BC" w:rsidRDefault="0086204F" w:rsidP="00AD5B34">
      <w:pPr>
        <w:rPr>
          <w:rFonts w:eastAsia="Times New Roman" w:cs="Arial"/>
          <w:b/>
          <w:bCs/>
          <w:i/>
          <w:iCs/>
          <w:color w:val="C00000"/>
          <w:spacing w:val="-4"/>
          <w:sz w:val="16"/>
          <w:szCs w:val="16"/>
        </w:rPr>
      </w:pPr>
    </w:p>
    <w:p w14:paraId="73D2B4D8" w14:textId="57CF3114" w:rsidR="00302436" w:rsidRDefault="0086204F" w:rsidP="00FA1D41">
      <w:pPr>
        <w:pStyle w:val="NormalWeb"/>
        <w:rPr>
          <w:rFonts w:ascii="Arial" w:hAnsi="Arial" w:cs="Arial"/>
          <w:kern w:val="0"/>
          <w:sz w:val="36"/>
          <w:szCs w:val="36"/>
        </w:rPr>
      </w:pPr>
      <w:r w:rsidRPr="0086204F">
        <w:rPr>
          <w:rFonts w:ascii="Arial Bold" w:hAnsi="Arial Bold" w:cs="Arial"/>
          <w:b/>
          <w:bCs/>
          <w:i/>
          <w:iCs/>
          <w:color w:val="0035FF"/>
          <w:spacing w:val="-8"/>
          <w:kern w:val="0"/>
          <w:sz w:val="40"/>
          <w:szCs w:val="40"/>
          <w:u w:val="single"/>
        </w:rPr>
        <w:t>Romans 8:33</w:t>
      </w:r>
      <w:r w:rsidRPr="0086204F">
        <w:rPr>
          <w:rFonts w:ascii="Arial Bold" w:hAnsi="Arial Bold" w:cs="Arial"/>
          <w:b/>
          <w:bCs/>
          <w:i/>
          <w:iCs/>
          <w:color w:val="0035FF"/>
          <w:spacing w:val="-8"/>
          <w:kern w:val="0"/>
          <w:sz w:val="40"/>
          <w:szCs w:val="40"/>
        </w:rPr>
        <w:t xml:space="preserve">  Who shall bring a charge against God's elect?</w:t>
      </w:r>
      <w:r w:rsidRPr="0086204F">
        <w:rPr>
          <w:rFonts w:ascii="Arial" w:hAnsi="Arial" w:cs="Arial"/>
          <w:b/>
          <w:bCs/>
          <w:i/>
          <w:iCs/>
          <w:color w:val="0035FF"/>
          <w:spacing w:val="-4"/>
          <w:kern w:val="0"/>
          <w:sz w:val="40"/>
          <w:szCs w:val="40"/>
        </w:rPr>
        <w:t xml:space="preserve"> It is God who justifies</w:t>
      </w:r>
      <w:r w:rsidR="000529BC">
        <w:rPr>
          <w:rFonts w:ascii="Arial" w:hAnsi="Arial" w:cs="Arial"/>
          <w:b/>
          <w:bCs/>
          <w:i/>
          <w:iCs/>
          <w:color w:val="0035FF"/>
          <w:spacing w:val="-4"/>
          <w:kern w:val="0"/>
          <w:sz w:val="40"/>
          <w:szCs w:val="40"/>
        </w:rPr>
        <w:t>;</w:t>
      </w:r>
      <w:r w:rsidR="000529BC" w:rsidRPr="000529BC">
        <w:rPr>
          <w:rFonts w:ascii="Arial" w:hAnsi="Arial" w:cs="Arial"/>
          <w:b/>
          <w:bCs/>
          <w:i/>
          <w:iCs/>
          <w:color w:val="0035FF"/>
          <w:spacing w:val="-4"/>
          <w:kern w:val="0"/>
          <w:sz w:val="40"/>
          <w:szCs w:val="40"/>
        </w:rPr>
        <w:t xml:space="preserve"> who is the one who condemns?  </w:t>
      </w:r>
    </w:p>
    <w:p w14:paraId="553B4661" w14:textId="77777777" w:rsidR="00FA1D41" w:rsidRPr="00FA1D41" w:rsidRDefault="00FA1D41" w:rsidP="001533AD">
      <w:pPr>
        <w:pStyle w:val="NormalWeb"/>
        <w:rPr>
          <w:rFonts w:ascii="Arial Bold" w:hAnsi="Arial Bold" w:cs="Arial"/>
          <w:b/>
          <w:bCs/>
          <w:i/>
          <w:iCs/>
          <w:color w:val="0035FF"/>
          <w:spacing w:val="-8"/>
          <w:kern w:val="0"/>
          <w:sz w:val="8"/>
          <w:szCs w:val="8"/>
        </w:rPr>
      </w:pPr>
    </w:p>
    <w:p w14:paraId="0D86F53A" w14:textId="6DBBB5D3" w:rsidR="00FA1D41" w:rsidRDefault="00FA1D41" w:rsidP="001533AD">
      <w:pPr>
        <w:pStyle w:val="NormalWeb"/>
        <w:rPr>
          <w:rFonts w:ascii="Arial Bold" w:hAnsi="Arial Bold" w:cs="Arial"/>
          <w:b/>
          <w:bCs/>
          <w:i/>
          <w:iCs/>
          <w:color w:val="0035FF"/>
          <w:spacing w:val="-8"/>
          <w:kern w:val="0"/>
          <w:sz w:val="40"/>
          <w:szCs w:val="40"/>
        </w:rPr>
      </w:pPr>
      <w:r w:rsidRPr="0086204F">
        <w:rPr>
          <w:rFonts w:ascii="Arial Bold" w:hAnsi="Arial Bold" w:cs="Arial"/>
          <w:b/>
          <w:bCs/>
          <w:i/>
          <w:iCs/>
          <w:color w:val="0035FF"/>
          <w:spacing w:val="-8"/>
          <w:kern w:val="0"/>
          <w:sz w:val="40"/>
          <w:szCs w:val="40"/>
        </w:rPr>
        <w:t>Who shall bring a charge against God's elect?</w:t>
      </w:r>
    </w:p>
    <w:p w14:paraId="5F59F025" w14:textId="0C3AD5E9" w:rsidR="0086204F" w:rsidRDefault="001533AD" w:rsidP="001533AD">
      <w:pPr>
        <w:pStyle w:val="NormalWeb"/>
        <w:rPr>
          <w:rFonts w:ascii="Arial" w:hAnsi="Arial" w:cs="Arial"/>
          <w:kern w:val="0"/>
          <w:sz w:val="36"/>
          <w:szCs w:val="36"/>
        </w:rPr>
      </w:pPr>
      <w:r w:rsidRPr="00C93A17">
        <w:rPr>
          <w:rFonts w:ascii="Arial" w:hAnsi="Arial" w:cs="Arial"/>
          <w:spacing w:val="-4"/>
          <w:kern w:val="0"/>
          <w:sz w:val="40"/>
          <w:szCs w:val="40"/>
        </w:rPr>
        <w:t xml:space="preserve">The emphasis in this verse is to remind us that no one can </w:t>
      </w:r>
      <w:r w:rsidRPr="00C93A17">
        <w:rPr>
          <w:rFonts w:ascii="Arial" w:hAnsi="Arial" w:cs="Arial"/>
          <w:kern w:val="0"/>
          <w:sz w:val="40"/>
          <w:szCs w:val="40"/>
        </w:rPr>
        <w:t>bring a charge against us</w:t>
      </w:r>
      <w:r w:rsidR="008D589F">
        <w:rPr>
          <w:rFonts w:ascii="Arial" w:hAnsi="Arial" w:cs="Arial"/>
          <w:kern w:val="0"/>
          <w:sz w:val="40"/>
          <w:szCs w:val="40"/>
        </w:rPr>
        <w:t xml:space="preserve"> that will stand</w:t>
      </w:r>
      <w:r w:rsidRPr="00C93A17">
        <w:rPr>
          <w:rFonts w:ascii="Arial" w:hAnsi="Arial" w:cs="Arial"/>
          <w:kern w:val="0"/>
          <w:sz w:val="40"/>
          <w:szCs w:val="40"/>
        </w:rPr>
        <w:t xml:space="preserve">. No one is qualified to </w:t>
      </w:r>
      <w:r w:rsidR="00515F75">
        <w:rPr>
          <w:rFonts w:ascii="Arial" w:hAnsi="Arial" w:cs="Arial"/>
          <w:kern w:val="0"/>
          <w:sz w:val="40"/>
          <w:szCs w:val="40"/>
        </w:rPr>
        <w:t xml:space="preserve">do so </w:t>
      </w:r>
      <w:r w:rsidRPr="00C93A17">
        <w:rPr>
          <w:rFonts w:ascii="Arial" w:hAnsi="Arial" w:cs="Arial"/>
          <w:kern w:val="0"/>
          <w:sz w:val="40"/>
          <w:szCs w:val="40"/>
        </w:rPr>
        <w:t xml:space="preserve">because we are among God’s </w:t>
      </w:r>
      <w:r w:rsidR="00FA1D41">
        <w:rPr>
          <w:rFonts w:ascii="Arial" w:hAnsi="Arial" w:cs="Arial"/>
          <w:kern w:val="0"/>
          <w:sz w:val="40"/>
          <w:szCs w:val="40"/>
        </w:rPr>
        <w:t>elect/chosen ones</w:t>
      </w:r>
      <w:r w:rsidRPr="00C93A17">
        <w:rPr>
          <w:rFonts w:ascii="Arial" w:hAnsi="Arial" w:cs="Arial"/>
          <w:kern w:val="0"/>
          <w:sz w:val="40"/>
          <w:szCs w:val="40"/>
        </w:rPr>
        <w:t>, because we’ve put our faith</w:t>
      </w:r>
      <w:r w:rsidR="00274630">
        <w:rPr>
          <w:rFonts w:ascii="Arial" w:hAnsi="Arial" w:cs="Arial"/>
          <w:kern w:val="0"/>
          <w:sz w:val="40"/>
          <w:szCs w:val="40"/>
        </w:rPr>
        <w:t xml:space="preserve"> alone</w:t>
      </w:r>
      <w:r w:rsidRPr="00C93A17">
        <w:rPr>
          <w:rFonts w:ascii="Arial" w:hAnsi="Arial" w:cs="Arial"/>
          <w:kern w:val="0"/>
          <w:sz w:val="40"/>
          <w:szCs w:val="40"/>
        </w:rPr>
        <w:t xml:space="preserve"> in Christ and </w:t>
      </w:r>
      <w:r w:rsidR="004A7E88" w:rsidRPr="00C93A17">
        <w:rPr>
          <w:rFonts w:ascii="Arial" w:hAnsi="Arial" w:cs="Arial"/>
          <w:kern w:val="0"/>
          <w:sz w:val="40"/>
          <w:szCs w:val="40"/>
        </w:rPr>
        <w:t xml:space="preserve">have </w:t>
      </w:r>
      <w:r w:rsidRPr="00C93A17">
        <w:rPr>
          <w:rFonts w:ascii="Arial" w:hAnsi="Arial" w:cs="Arial"/>
          <w:kern w:val="0"/>
          <w:sz w:val="40"/>
          <w:szCs w:val="40"/>
        </w:rPr>
        <w:t xml:space="preserve">been declared </w:t>
      </w:r>
      <w:r w:rsidR="00274630">
        <w:rPr>
          <w:rFonts w:ascii="Arial" w:hAnsi="Arial" w:cs="Arial"/>
          <w:kern w:val="0"/>
          <w:sz w:val="40"/>
          <w:szCs w:val="40"/>
        </w:rPr>
        <w:t xml:space="preserve">  </w:t>
      </w:r>
      <w:r w:rsidRPr="00C93A17">
        <w:rPr>
          <w:rFonts w:ascii="Arial" w:hAnsi="Arial" w:cs="Arial"/>
          <w:kern w:val="0"/>
          <w:sz w:val="40"/>
          <w:szCs w:val="40"/>
        </w:rPr>
        <w:t>just</w:t>
      </w:r>
      <w:r w:rsidR="00C93A17">
        <w:rPr>
          <w:rFonts w:ascii="Arial" w:hAnsi="Arial" w:cs="Arial"/>
          <w:kern w:val="0"/>
          <w:sz w:val="36"/>
          <w:szCs w:val="36"/>
        </w:rPr>
        <w:t xml:space="preserve"> (</w:t>
      </w:r>
      <w:r w:rsidR="00C93A17" w:rsidRPr="000529BC">
        <w:rPr>
          <w:rFonts w:ascii="Arial" w:hAnsi="Arial" w:cs="Arial"/>
          <w:i/>
          <w:iCs/>
          <w:kern w:val="0"/>
          <w:sz w:val="36"/>
          <w:szCs w:val="36"/>
        </w:rPr>
        <w:t>Rom. 3:26</w:t>
      </w:r>
      <w:r w:rsidR="00C93A17">
        <w:rPr>
          <w:rFonts w:ascii="Arial" w:hAnsi="Arial" w:cs="Arial"/>
          <w:kern w:val="0"/>
          <w:sz w:val="36"/>
          <w:szCs w:val="36"/>
        </w:rPr>
        <w:t xml:space="preserve">, </w:t>
      </w:r>
      <w:r w:rsidR="00C93A17" w:rsidRPr="000529BC">
        <w:rPr>
          <w:rFonts w:ascii="Arial" w:hAnsi="Arial" w:cs="Arial"/>
          <w:i/>
          <w:iCs/>
          <w:kern w:val="0"/>
          <w:sz w:val="36"/>
          <w:szCs w:val="36"/>
        </w:rPr>
        <w:t>4:5</w:t>
      </w:r>
      <w:r w:rsidR="00C93A17">
        <w:rPr>
          <w:rFonts w:ascii="Arial" w:hAnsi="Arial" w:cs="Arial"/>
          <w:kern w:val="0"/>
          <w:sz w:val="36"/>
          <w:szCs w:val="36"/>
        </w:rPr>
        <w:t>)</w:t>
      </w:r>
      <w:r w:rsidRPr="001533AD">
        <w:rPr>
          <w:rFonts w:ascii="Arial" w:hAnsi="Arial" w:cs="Arial"/>
          <w:kern w:val="0"/>
          <w:sz w:val="36"/>
          <w:szCs w:val="36"/>
        </w:rPr>
        <w:t>.</w:t>
      </w:r>
      <w:r w:rsidR="004A7E88">
        <w:rPr>
          <w:rFonts w:ascii="Arial" w:hAnsi="Arial" w:cs="Arial"/>
          <w:kern w:val="0"/>
          <w:sz w:val="36"/>
          <w:szCs w:val="36"/>
        </w:rPr>
        <w:t xml:space="preserve"> </w:t>
      </w:r>
    </w:p>
    <w:p w14:paraId="21162D2F" w14:textId="6AD03A8A" w:rsidR="00274630" w:rsidRPr="00C239D6" w:rsidRDefault="00274630" w:rsidP="001533AD">
      <w:pPr>
        <w:pStyle w:val="NormalWeb"/>
        <w:rPr>
          <w:rFonts w:ascii="Arial" w:hAnsi="Arial" w:cs="Arial"/>
          <w:kern w:val="0"/>
          <w:sz w:val="16"/>
          <w:szCs w:val="16"/>
        </w:rPr>
      </w:pPr>
    </w:p>
    <w:p w14:paraId="5162B180" w14:textId="4A7D482C" w:rsidR="00274630" w:rsidRPr="00C239D6" w:rsidRDefault="00274630" w:rsidP="001533AD">
      <w:pPr>
        <w:pStyle w:val="NormalWeb"/>
        <w:rPr>
          <w:rFonts w:ascii="Arial" w:hAnsi="Arial" w:cs="Arial"/>
          <w:kern w:val="0"/>
          <w:sz w:val="40"/>
          <w:szCs w:val="40"/>
        </w:rPr>
      </w:pPr>
      <w:r w:rsidRPr="00C239D6">
        <w:rPr>
          <w:rFonts w:ascii="Arial" w:hAnsi="Arial" w:cs="Arial"/>
          <w:kern w:val="0"/>
          <w:sz w:val="40"/>
          <w:szCs w:val="40"/>
        </w:rPr>
        <w:t xml:space="preserve">Our debt was paid in full by J.C. when He died spiritually on </w:t>
      </w:r>
      <w:r w:rsidR="00C239D6">
        <w:rPr>
          <w:rFonts w:ascii="Arial" w:hAnsi="Arial" w:cs="Arial"/>
          <w:kern w:val="0"/>
          <w:sz w:val="40"/>
          <w:szCs w:val="40"/>
        </w:rPr>
        <w:t xml:space="preserve"> </w:t>
      </w:r>
      <w:r w:rsidRPr="00C239D6">
        <w:rPr>
          <w:rFonts w:ascii="Arial" w:hAnsi="Arial" w:cs="Arial"/>
          <w:kern w:val="0"/>
          <w:sz w:val="40"/>
          <w:szCs w:val="40"/>
        </w:rPr>
        <w:t xml:space="preserve">the cross for us. </w:t>
      </w:r>
      <w:r w:rsidR="00C239D6" w:rsidRPr="00C239D6">
        <w:rPr>
          <w:rFonts w:ascii="Arial" w:hAnsi="Arial" w:cs="Arial"/>
          <w:kern w:val="0"/>
          <w:sz w:val="40"/>
          <w:szCs w:val="40"/>
        </w:rPr>
        <w:t>God the Father was propitiated/satisfied</w:t>
      </w:r>
      <w:r w:rsidR="00C239D6">
        <w:rPr>
          <w:rFonts w:ascii="Arial" w:hAnsi="Arial" w:cs="Arial"/>
          <w:kern w:val="0"/>
          <w:sz w:val="40"/>
          <w:szCs w:val="40"/>
        </w:rPr>
        <w:t xml:space="preserve"> </w:t>
      </w:r>
      <w:r w:rsidR="00C239D6" w:rsidRPr="00C239D6">
        <w:rPr>
          <w:rFonts w:ascii="Arial" w:hAnsi="Arial" w:cs="Arial"/>
          <w:kern w:val="0"/>
          <w:sz w:val="40"/>
          <w:szCs w:val="40"/>
        </w:rPr>
        <w:t xml:space="preserve">with Christ’s sacrifice so our debt was cancelled. </w:t>
      </w:r>
      <w:r w:rsidR="00C239D6">
        <w:rPr>
          <w:rFonts w:ascii="Arial" w:hAnsi="Arial" w:cs="Arial"/>
          <w:kern w:val="0"/>
          <w:sz w:val="40"/>
          <w:szCs w:val="40"/>
        </w:rPr>
        <w:t>Therefore, anyone who would try make a charge against us would be wasting his time.</w:t>
      </w:r>
    </w:p>
    <w:p w14:paraId="57781DCF" w14:textId="361C8257" w:rsidR="00C93A17" w:rsidRPr="00C93A17" w:rsidRDefault="00C93A17" w:rsidP="001533AD">
      <w:pPr>
        <w:pStyle w:val="NormalWeb"/>
        <w:rPr>
          <w:rFonts w:ascii="Arial" w:hAnsi="Arial" w:cs="Arial"/>
          <w:kern w:val="0"/>
          <w:sz w:val="16"/>
          <w:szCs w:val="16"/>
        </w:rPr>
      </w:pPr>
    </w:p>
    <w:p w14:paraId="7EC10BE8" w14:textId="70903EA2" w:rsidR="00C93A17" w:rsidRDefault="00C239D6" w:rsidP="001533AD">
      <w:pPr>
        <w:pStyle w:val="NormalWeb"/>
        <w:rPr>
          <w:rFonts w:ascii="Arial" w:hAnsi="Arial" w:cs="Arial"/>
          <w:kern w:val="0"/>
          <w:sz w:val="40"/>
          <w:szCs w:val="40"/>
        </w:rPr>
      </w:pPr>
      <w:r>
        <w:rPr>
          <w:rFonts w:ascii="Arial" w:hAnsi="Arial" w:cs="Arial"/>
          <w:kern w:val="0"/>
          <w:sz w:val="40"/>
          <w:szCs w:val="40"/>
        </w:rPr>
        <w:t xml:space="preserve">Another thing that should be considered in this matter is that </w:t>
      </w:r>
      <w:r w:rsidR="00C93A17" w:rsidRPr="00C93A17">
        <w:rPr>
          <w:rFonts w:ascii="Arial" w:hAnsi="Arial" w:cs="Arial"/>
          <w:kern w:val="0"/>
          <w:sz w:val="40"/>
          <w:szCs w:val="40"/>
        </w:rPr>
        <w:t xml:space="preserve">God has imputed His own righteousness to us as a gift </w:t>
      </w:r>
      <w:r w:rsidR="00C93A17" w:rsidRPr="000529BC">
        <w:rPr>
          <w:rFonts w:ascii="Arial" w:hAnsi="Arial" w:cs="Arial"/>
          <w:kern w:val="0"/>
          <w:sz w:val="36"/>
          <w:szCs w:val="36"/>
        </w:rPr>
        <w:t>(</w:t>
      </w:r>
      <w:r w:rsidR="00C93A17" w:rsidRPr="000529BC">
        <w:rPr>
          <w:rFonts w:ascii="Arial" w:hAnsi="Arial" w:cs="Arial"/>
          <w:i/>
          <w:iCs/>
          <w:kern w:val="0"/>
          <w:sz w:val="36"/>
          <w:szCs w:val="36"/>
        </w:rPr>
        <w:t>Rom. 5</w:t>
      </w:r>
      <w:r w:rsidR="000529BC" w:rsidRPr="000529BC">
        <w:rPr>
          <w:rFonts w:ascii="Arial" w:hAnsi="Arial" w:cs="Arial"/>
          <w:i/>
          <w:iCs/>
          <w:kern w:val="0"/>
          <w:sz w:val="36"/>
          <w:szCs w:val="36"/>
        </w:rPr>
        <w:t>:17</w:t>
      </w:r>
      <w:r w:rsidR="000529BC" w:rsidRPr="000529BC">
        <w:rPr>
          <w:rFonts w:ascii="Arial" w:hAnsi="Arial" w:cs="Arial"/>
          <w:kern w:val="0"/>
          <w:sz w:val="36"/>
          <w:szCs w:val="36"/>
        </w:rPr>
        <w:t>)</w:t>
      </w:r>
      <w:r w:rsidR="000529BC">
        <w:rPr>
          <w:rFonts w:ascii="Arial" w:hAnsi="Arial" w:cs="Arial"/>
          <w:kern w:val="0"/>
          <w:sz w:val="36"/>
          <w:szCs w:val="36"/>
        </w:rPr>
        <w:t xml:space="preserve"> </w:t>
      </w:r>
      <w:r w:rsidR="00C93A17" w:rsidRPr="00C93A17">
        <w:rPr>
          <w:rFonts w:ascii="Arial" w:hAnsi="Arial" w:cs="Arial"/>
          <w:kern w:val="0"/>
          <w:sz w:val="40"/>
          <w:szCs w:val="40"/>
        </w:rPr>
        <w:t>and it</w:t>
      </w:r>
      <w:r w:rsidR="00C93A17">
        <w:rPr>
          <w:rFonts w:ascii="Arial" w:hAnsi="Arial" w:cs="Arial"/>
          <w:kern w:val="0"/>
          <w:sz w:val="40"/>
          <w:szCs w:val="40"/>
        </w:rPr>
        <w:t xml:space="preserve"> </w:t>
      </w:r>
      <w:r w:rsidR="00C93A17" w:rsidRPr="00C93A17">
        <w:rPr>
          <w:rFonts w:ascii="Arial" w:hAnsi="Arial" w:cs="Arial"/>
          <w:kern w:val="0"/>
          <w:sz w:val="40"/>
          <w:szCs w:val="40"/>
        </w:rPr>
        <w:t xml:space="preserve">is irrevocable </w:t>
      </w:r>
      <w:r w:rsidR="000529BC" w:rsidRPr="000529BC">
        <w:rPr>
          <w:rFonts w:ascii="Arial" w:hAnsi="Arial" w:cs="Arial"/>
          <w:kern w:val="0"/>
          <w:sz w:val="36"/>
          <w:szCs w:val="36"/>
        </w:rPr>
        <w:t>(</w:t>
      </w:r>
      <w:r w:rsidR="000529BC" w:rsidRPr="000529BC">
        <w:rPr>
          <w:rFonts w:ascii="Arial" w:hAnsi="Arial" w:cs="Arial"/>
          <w:i/>
          <w:iCs/>
          <w:kern w:val="0"/>
          <w:sz w:val="36"/>
          <w:szCs w:val="36"/>
        </w:rPr>
        <w:t>Rom. 11:29</w:t>
      </w:r>
      <w:r w:rsidR="000529BC" w:rsidRPr="000529BC">
        <w:rPr>
          <w:rFonts w:ascii="Arial" w:hAnsi="Arial" w:cs="Arial"/>
          <w:kern w:val="0"/>
          <w:sz w:val="36"/>
          <w:szCs w:val="36"/>
        </w:rPr>
        <w:t>)</w:t>
      </w:r>
      <w:r w:rsidR="000529BC">
        <w:rPr>
          <w:rFonts w:ascii="Arial" w:hAnsi="Arial" w:cs="Arial"/>
          <w:kern w:val="0"/>
          <w:sz w:val="36"/>
          <w:szCs w:val="36"/>
        </w:rPr>
        <w:t xml:space="preserve"> </w:t>
      </w:r>
      <w:r w:rsidR="00C93A17" w:rsidRPr="00C93A17">
        <w:rPr>
          <w:rFonts w:ascii="Arial" w:hAnsi="Arial" w:cs="Arial"/>
          <w:kern w:val="0"/>
          <w:sz w:val="40"/>
          <w:szCs w:val="40"/>
        </w:rPr>
        <w:t>so we will have it forever</w:t>
      </w:r>
      <w:r w:rsidR="00274630">
        <w:rPr>
          <w:rFonts w:ascii="Arial" w:hAnsi="Arial" w:cs="Arial"/>
          <w:kern w:val="0"/>
          <w:sz w:val="40"/>
          <w:szCs w:val="40"/>
        </w:rPr>
        <w:t>.</w:t>
      </w:r>
      <w:r w:rsidR="00C93A17" w:rsidRPr="00C93A17">
        <w:rPr>
          <w:rFonts w:ascii="Arial" w:hAnsi="Arial" w:cs="Arial"/>
          <w:kern w:val="0"/>
          <w:sz w:val="40"/>
          <w:szCs w:val="40"/>
        </w:rPr>
        <w:t xml:space="preserve"> </w:t>
      </w:r>
      <w:r>
        <w:rPr>
          <w:rFonts w:ascii="Arial" w:hAnsi="Arial" w:cs="Arial"/>
          <w:kern w:val="0"/>
          <w:sz w:val="40"/>
          <w:szCs w:val="40"/>
        </w:rPr>
        <w:t>So, i</w:t>
      </w:r>
      <w:r w:rsidR="00C93A17" w:rsidRPr="00C93A17">
        <w:rPr>
          <w:rFonts w:ascii="Arial" w:hAnsi="Arial" w:cs="Arial"/>
          <w:kern w:val="0"/>
          <w:sz w:val="40"/>
          <w:szCs w:val="40"/>
        </w:rPr>
        <w:t>t is impossible for it to be lost or taken away from us</w:t>
      </w:r>
      <w:r>
        <w:rPr>
          <w:rFonts w:ascii="Arial" w:hAnsi="Arial" w:cs="Arial"/>
          <w:kern w:val="0"/>
          <w:sz w:val="40"/>
          <w:szCs w:val="40"/>
        </w:rPr>
        <w:t xml:space="preserve"> </w:t>
      </w:r>
      <w:r w:rsidR="00CF73E7">
        <w:rPr>
          <w:rFonts w:ascii="Arial" w:hAnsi="Arial" w:cs="Arial"/>
          <w:kern w:val="0"/>
          <w:sz w:val="40"/>
          <w:szCs w:val="40"/>
        </w:rPr>
        <w:t xml:space="preserve">no matter what kind of charge or accusation is made against us.  In fact, it would be foolish for anyone to try to condemn anyone who has the righteousness of God and has been declared to be justified.  </w:t>
      </w:r>
    </w:p>
    <w:p w14:paraId="40943293" w14:textId="1064F9C9" w:rsidR="000529BC" w:rsidRPr="00FA1D41" w:rsidRDefault="000529BC" w:rsidP="001533AD">
      <w:pPr>
        <w:pStyle w:val="NormalWeb"/>
        <w:rPr>
          <w:rFonts w:ascii="Arial" w:hAnsi="Arial" w:cs="Arial"/>
          <w:kern w:val="0"/>
          <w:sz w:val="16"/>
          <w:szCs w:val="16"/>
        </w:rPr>
      </w:pPr>
    </w:p>
    <w:p w14:paraId="25FF3906" w14:textId="7F23FB95" w:rsidR="00CF73E7" w:rsidRPr="00F74692" w:rsidRDefault="00CF73E7" w:rsidP="00FA1D41">
      <w:pPr>
        <w:pStyle w:val="NormalWeb"/>
        <w:rPr>
          <w:rFonts w:ascii="Arial Bold" w:hAnsi="Arial Bold" w:cs="Arial"/>
          <w:color w:val="000000" w:themeColor="text1"/>
          <w:spacing w:val="-8"/>
          <w:kern w:val="0"/>
          <w:sz w:val="40"/>
          <w:szCs w:val="40"/>
          <w:u w:val="single"/>
        </w:rPr>
      </w:pPr>
      <w:r w:rsidRPr="0086204F">
        <w:rPr>
          <w:rFonts w:ascii="Arial" w:hAnsi="Arial" w:cs="Arial"/>
          <w:b/>
          <w:bCs/>
          <w:i/>
          <w:iCs/>
          <w:color w:val="0035FF"/>
          <w:spacing w:val="-4"/>
          <w:kern w:val="0"/>
          <w:sz w:val="40"/>
          <w:szCs w:val="40"/>
        </w:rPr>
        <w:lastRenderedPageBreak/>
        <w:t>It is God who justifies</w:t>
      </w:r>
      <w:r>
        <w:rPr>
          <w:rFonts w:ascii="Arial" w:hAnsi="Arial" w:cs="Arial"/>
          <w:b/>
          <w:bCs/>
          <w:i/>
          <w:iCs/>
          <w:color w:val="0035FF"/>
          <w:spacing w:val="-4"/>
          <w:kern w:val="0"/>
          <w:sz w:val="40"/>
          <w:szCs w:val="40"/>
        </w:rPr>
        <w:t xml:space="preserve">; </w:t>
      </w:r>
      <w:r w:rsidR="00F74692">
        <w:rPr>
          <w:rFonts w:ascii="Arial" w:hAnsi="Arial" w:cs="Arial"/>
          <w:color w:val="000000" w:themeColor="text1"/>
          <w:spacing w:val="-4"/>
          <w:kern w:val="0"/>
          <w:sz w:val="40"/>
          <w:szCs w:val="40"/>
        </w:rPr>
        <w:t xml:space="preserve">Every believer receives the gift of justification </w:t>
      </w:r>
      <w:r w:rsidR="00F74692">
        <w:rPr>
          <w:rFonts w:ascii="Arial" w:hAnsi="Arial" w:cs="Arial"/>
          <w:color w:val="000000" w:themeColor="text1"/>
          <w:spacing w:val="-4"/>
          <w:kern w:val="0"/>
          <w:sz w:val="36"/>
          <w:szCs w:val="36"/>
        </w:rPr>
        <w:t>(</w:t>
      </w:r>
      <w:r w:rsidR="00F74692" w:rsidRPr="003C3B8D">
        <w:rPr>
          <w:rFonts w:ascii="Arial" w:hAnsi="Arial" w:cs="Arial"/>
          <w:i/>
          <w:iCs/>
          <w:color w:val="000000" w:themeColor="text1"/>
          <w:spacing w:val="-4"/>
          <w:kern w:val="0"/>
          <w:sz w:val="36"/>
          <w:szCs w:val="36"/>
        </w:rPr>
        <w:t>Rom. 3:24</w:t>
      </w:r>
      <w:r w:rsidR="00F74692">
        <w:rPr>
          <w:rFonts w:ascii="Arial" w:hAnsi="Arial" w:cs="Arial"/>
          <w:color w:val="000000" w:themeColor="text1"/>
          <w:spacing w:val="-4"/>
          <w:kern w:val="0"/>
          <w:sz w:val="36"/>
          <w:szCs w:val="36"/>
        </w:rPr>
        <w:t xml:space="preserve">) </w:t>
      </w:r>
      <w:r w:rsidR="00F74692">
        <w:rPr>
          <w:rFonts w:ascii="Arial" w:hAnsi="Arial" w:cs="Arial"/>
          <w:color w:val="000000" w:themeColor="text1"/>
          <w:spacing w:val="-4"/>
          <w:kern w:val="0"/>
          <w:sz w:val="40"/>
          <w:szCs w:val="40"/>
        </w:rPr>
        <w:t xml:space="preserve">the moment he is saved </w:t>
      </w:r>
      <w:r w:rsidR="00F74692">
        <w:rPr>
          <w:rFonts w:ascii="Arial" w:hAnsi="Arial" w:cs="Arial"/>
          <w:color w:val="000000" w:themeColor="text1"/>
          <w:spacing w:val="-4"/>
          <w:kern w:val="0"/>
          <w:sz w:val="36"/>
          <w:szCs w:val="36"/>
        </w:rPr>
        <w:t>(</w:t>
      </w:r>
      <w:r w:rsidR="00F74692" w:rsidRPr="003C3B8D">
        <w:rPr>
          <w:rFonts w:ascii="Arial" w:hAnsi="Arial" w:cs="Arial"/>
          <w:i/>
          <w:iCs/>
          <w:color w:val="000000" w:themeColor="text1"/>
          <w:spacing w:val="-4"/>
          <w:kern w:val="0"/>
          <w:sz w:val="36"/>
          <w:szCs w:val="36"/>
        </w:rPr>
        <w:t>Rom. 3:24</w:t>
      </w:r>
      <w:r w:rsidR="00F74692">
        <w:rPr>
          <w:rFonts w:ascii="Arial" w:hAnsi="Arial" w:cs="Arial"/>
          <w:color w:val="000000" w:themeColor="text1"/>
          <w:spacing w:val="-4"/>
          <w:kern w:val="0"/>
          <w:sz w:val="36"/>
          <w:szCs w:val="36"/>
        </w:rPr>
        <w:t xml:space="preserve">) </w:t>
      </w:r>
      <w:r w:rsidR="00F74692" w:rsidRPr="00F74692">
        <w:rPr>
          <w:rFonts w:ascii="Arial" w:hAnsi="Arial" w:cs="Arial"/>
          <w:color w:val="000000" w:themeColor="text1"/>
          <w:spacing w:val="-4"/>
          <w:kern w:val="0"/>
          <w:sz w:val="40"/>
          <w:szCs w:val="40"/>
        </w:rPr>
        <w:t xml:space="preserve">and </w:t>
      </w:r>
      <w:r w:rsidR="00F74692">
        <w:rPr>
          <w:rFonts w:ascii="Arial" w:hAnsi="Arial" w:cs="Arial"/>
          <w:color w:val="000000" w:themeColor="text1"/>
          <w:spacing w:val="-4"/>
          <w:kern w:val="0"/>
          <w:sz w:val="40"/>
          <w:szCs w:val="40"/>
        </w:rPr>
        <w:t xml:space="preserve"> </w:t>
      </w:r>
      <w:r w:rsidR="00F74692" w:rsidRPr="00F74692">
        <w:rPr>
          <w:rFonts w:ascii="Arial" w:hAnsi="Arial" w:cs="Arial"/>
          <w:color w:val="000000" w:themeColor="text1"/>
          <w:spacing w:val="-4"/>
          <w:kern w:val="0"/>
          <w:sz w:val="40"/>
          <w:szCs w:val="40"/>
        </w:rPr>
        <w:t>it is irrevocable (</w:t>
      </w:r>
      <w:r w:rsidR="00F74692" w:rsidRPr="003C3B8D">
        <w:rPr>
          <w:rFonts w:ascii="Arial" w:hAnsi="Arial" w:cs="Arial"/>
          <w:i/>
          <w:iCs/>
          <w:color w:val="000000" w:themeColor="text1"/>
          <w:spacing w:val="-4"/>
          <w:kern w:val="0"/>
          <w:sz w:val="40"/>
          <w:szCs w:val="40"/>
        </w:rPr>
        <w:t>Rom. 11:29</w:t>
      </w:r>
      <w:r w:rsidR="00F74692" w:rsidRPr="00F74692">
        <w:rPr>
          <w:rFonts w:ascii="Arial" w:hAnsi="Arial" w:cs="Arial"/>
          <w:color w:val="000000" w:themeColor="text1"/>
          <w:spacing w:val="-4"/>
          <w:kern w:val="0"/>
          <w:sz w:val="40"/>
          <w:szCs w:val="40"/>
        </w:rPr>
        <w:t>) so we will have it forever.</w:t>
      </w:r>
    </w:p>
    <w:p w14:paraId="3F701BBE" w14:textId="77777777" w:rsidR="00CF73E7" w:rsidRPr="00F74692" w:rsidRDefault="00CF73E7" w:rsidP="00FA1D41">
      <w:pPr>
        <w:pStyle w:val="NormalWeb"/>
        <w:rPr>
          <w:rFonts w:ascii="Arial Bold" w:hAnsi="Arial Bold" w:cs="Arial"/>
          <w:b/>
          <w:bCs/>
          <w:i/>
          <w:iCs/>
          <w:color w:val="0035FF"/>
          <w:spacing w:val="-8"/>
          <w:kern w:val="0"/>
          <w:sz w:val="16"/>
          <w:szCs w:val="16"/>
          <w:u w:val="single"/>
        </w:rPr>
      </w:pPr>
    </w:p>
    <w:p w14:paraId="5DF065E2" w14:textId="24A576AF" w:rsidR="00F74692" w:rsidRDefault="00F74692" w:rsidP="00FA1D41">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t>Actually, it is an insult to God for someone to try to charge one of His children for anything because He has already declared them to be justified</w:t>
      </w:r>
      <w:r w:rsidR="003C3B8D">
        <w:rPr>
          <w:rFonts w:ascii="Arial" w:hAnsi="Arial" w:cs="Arial"/>
          <w:color w:val="000000" w:themeColor="text1"/>
          <w:spacing w:val="-8"/>
          <w:kern w:val="0"/>
          <w:sz w:val="40"/>
          <w:szCs w:val="40"/>
        </w:rPr>
        <w:t xml:space="preserve"> (</w:t>
      </w:r>
      <w:r w:rsidR="003C3B8D" w:rsidRPr="003C3B8D">
        <w:rPr>
          <w:rFonts w:ascii="Arial" w:hAnsi="Arial" w:cs="Arial"/>
          <w:i/>
          <w:iCs/>
          <w:color w:val="000000" w:themeColor="text1"/>
          <w:spacing w:val="-8"/>
          <w:kern w:val="0"/>
          <w:sz w:val="40"/>
          <w:szCs w:val="40"/>
        </w:rPr>
        <w:t>1 Cor. 6:11</w:t>
      </w:r>
      <w:r w:rsidR="003C3B8D">
        <w:rPr>
          <w:rFonts w:ascii="Arial" w:hAnsi="Arial" w:cs="Arial"/>
          <w:color w:val="000000" w:themeColor="text1"/>
          <w:spacing w:val="-8"/>
          <w:kern w:val="0"/>
          <w:sz w:val="40"/>
          <w:szCs w:val="40"/>
        </w:rPr>
        <w:t xml:space="preserve">). </w:t>
      </w:r>
      <w:r w:rsidR="00C43E07">
        <w:rPr>
          <w:rFonts w:ascii="Arial" w:hAnsi="Arial" w:cs="Arial"/>
          <w:color w:val="000000" w:themeColor="text1"/>
          <w:spacing w:val="-8"/>
          <w:kern w:val="0"/>
          <w:sz w:val="40"/>
          <w:szCs w:val="40"/>
        </w:rPr>
        <w:t xml:space="preserve"> </w:t>
      </w:r>
    </w:p>
    <w:p w14:paraId="7AC6ED10" w14:textId="3C8188AE" w:rsidR="00C43E07" w:rsidRPr="00C43E07" w:rsidRDefault="00C43E07" w:rsidP="00FA1D41">
      <w:pPr>
        <w:pStyle w:val="NormalWeb"/>
        <w:rPr>
          <w:rFonts w:ascii="Arial" w:hAnsi="Arial" w:cs="Arial"/>
          <w:color w:val="000000" w:themeColor="text1"/>
          <w:spacing w:val="-8"/>
          <w:kern w:val="0"/>
          <w:sz w:val="16"/>
          <w:szCs w:val="16"/>
        </w:rPr>
      </w:pPr>
    </w:p>
    <w:p w14:paraId="77FA0A18" w14:textId="77777777" w:rsidR="00C43E07" w:rsidRDefault="00C43E07" w:rsidP="00C43E07">
      <w:pPr>
        <w:pStyle w:val="NormalWeb"/>
        <w:rPr>
          <w:rFonts w:ascii="Arial" w:hAnsi="Arial" w:cs="Arial"/>
          <w:kern w:val="0"/>
          <w:sz w:val="36"/>
          <w:szCs w:val="36"/>
        </w:rPr>
      </w:pPr>
      <w:r w:rsidRPr="000529BC">
        <w:rPr>
          <w:rFonts w:ascii="Arial" w:hAnsi="Arial" w:cs="Arial"/>
          <w:b/>
          <w:bCs/>
          <w:i/>
          <w:iCs/>
          <w:color w:val="0035FF"/>
          <w:spacing w:val="-4"/>
          <w:kern w:val="0"/>
          <w:sz w:val="40"/>
          <w:szCs w:val="40"/>
        </w:rPr>
        <w:t xml:space="preserve">who is the one who condemns?  </w:t>
      </w:r>
    </w:p>
    <w:p w14:paraId="4E622D95" w14:textId="63CB1409" w:rsidR="00C43E07" w:rsidRDefault="00BC0470" w:rsidP="00C43E07">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t>The scriptures tell us that Satan certainly has the nerve to bring charges against believers in order to condemn them.</w:t>
      </w:r>
    </w:p>
    <w:p w14:paraId="00CC8B91" w14:textId="4212FB8A" w:rsidR="00BC0470" w:rsidRPr="00BC0470" w:rsidRDefault="00BC0470" w:rsidP="00C43E07">
      <w:pPr>
        <w:pStyle w:val="NormalWeb"/>
        <w:rPr>
          <w:rFonts w:ascii="Arial" w:hAnsi="Arial" w:cs="Arial"/>
          <w:color w:val="000000" w:themeColor="text1"/>
          <w:spacing w:val="-8"/>
          <w:kern w:val="0"/>
          <w:sz w:val="16"/>
          <w:szCs w:val="16"/>
        </w:rPr>
      </w:pPr>
    </w:p>
    <w:p w14:paraId="6D48AA02" w14:textId="3429CE32" w:rsidR="00BC0470" w:rsidRPr="00BC0470" w:rsidRDefault="00BC0470" w:rsidP="00C43E07">
      <w:pPr>
        <w:pStyle w:val="NormalWeb"/>
        <w:rPr>
          <w:rFonts w:ascii="Arial" w:hAnsi="Arial" w:cs="Arial"/>
          <w:b/>
          <w:bCs/>
          <w:i/>
          <w:iCs/>
          <w:color w:val="000000" w:themeColor="text1"/>
          <w:spacing w:val="-8"/>
          <w:kern w:val="0"/>
          <w:sz w:val="40"/>
          <w:szCs w:val="40"/>
        </w:rPr>
      </w:pPr>
      <w:r w:rsidRPr="00BC0470">
        <w:rPr>
          <w:rFonts w:ascii="Arial" w:hAnsi="Arial" w:cs="Arial"/>
          <w:b/>
          <w:bCs/>
          <w:i/>
          <w:iCs/>
          <w:color w:val="000000" w:themeColor="text1"/>
          <w:spacing w:val="-8"/>
          <w:kern w:val="0"/>
          <w:sz w:val="40"/>
          <w:szCs w:val="40"/>
          <w:u w:val="single"/>
        </w:rPr>
        <w:t>Revelation 12:10</w:t>
      </w:r>
      <w:r w:rsidRPr="00BC0470">
        <w:rPr>
          <w:rFonts w:ascii="Arial" w:hAnsi="Arial" w:cs="Arial"/>
          <w:b/>
          <w:bCs/>
          <w:i/>
          <w:iCs/>
          <w:color w:val="000000" w:themeColor="text1"/>
          <w:spacing w:val="-8"/>
          <w:kern w:val="0"/>
          <w:sz w:val="40"/>
          <w:szCs w:val="40"/>
        </w:rPr>
        <w:t xml:space="preserve">  the kingdom of our God and the authority of His Christ have come, for the accuser of our brethren has been thrown down, who accuses them before our God day and night.</w:t>
      </w:r>
    </w:p>
    <w:p w14:paraId="7C6DA8DE" w14:textId="77777777" w:rsidR="00BA6638" w:rsidRPr="00B30574" w:rsidRDefault="00BA6638" w:rsidP="00C43E07">
      <w:pPr>
        <w:pStyle w:val="NormalWeb"/>
        <w:rPr>
          <w:rFonts w:ascii="Arial Bold" w:hAnsi="Arial Bold" w:cs="Arial"/>
          <w:color w:val="0035FF"/>
          <w:spacing w:val="-8"/>
          <w:kern w:val="0"/>
          <w:sz w:val="16"/>
          <w:szCs w:val="16"/>
        </w:rPr>
      </w:pPr>
    </w:p>
    <w:p w14:paraId="50655D71" w14:textId="5D49071E" w:rsidR="00C43E07" w:rsidRPr="00B30574" w:rsidRDefault="00B30574" w:rsidP="00FA1D41">
      <w:pPr>
        <w:pStyle w:val="NormalWeb"/>
        <w:rPr>
          <w:rFonts w:ascii="Arial" w:hAnsi="Arial" w:cs="Arial"/>
          <w:b/>
          <w:bCs/>
          <w:i/>
          <w:iCs/>
          <w:color w:val="000000" w:themeColor="text1"/>
          <w:spacing w:val="-8"/>
          <w:kern w:val="0"/>
          <w:sz w:val="40"/>
          <w:szCs w:val="40"/>
        </w:rPr>
      </w:pPr>
      <w:r w:rsidRPr="00B30574">
        <w:rPr>
          <w:rFonts w:ascii="Arial" w:hAnsi="Arial" w:cs="Arial"/>
          <w:b/>
          <w:bCs/>
          <w:i/>
          <w:iCs/>
          <w:color w:val="000000" w:themeColor="text1"/>
          <w:spacing w:val="-8"/>
          <w:kern w:val="0"/>
          <w:sz w:val="40"/>
          <w:szCs w:val="40"/>
          <w:u w:val="single"/>
        </w:rPr>
        <w:t>Isaiah 54:17</w:t>
      </w:r>
      <w:r w:rsidRPr="00B30574">
        <w:rPr>
          <w:rFonts w:ascii="Arial" w:hAnsi="Arial" w:cs="Arial"/>
          <w:b/>
          <w:bCs/>
          <w:i/>
          <w:iCs/>
          <w:color w:val="000000" w:themeColor="text1"/>
          <w:spacing w:val="-8"/>
          <w:kern w:val="0"/>
          <w:sz w:val="40"/>
          <w:szCs w:val="40"/>
        </w:rPr>
        <w:t xml:space="preserve"> No weapon that is formed against you shall prosper; And every tongue that accuses you in judgment you will condemn. This is the heritage of the servants of the LORD, And their vindication is from Me," declares the LORD.  </w:t>
      </w:r>
    </w:p>
    <w:p w14:paraId="03D9FDC0" w14:textId="7F64D6BE" w:rsidR="00F74692" w:rsidRPr="00E73B40" w:rsidRDefault="00F74692" w:rsidP="00FA1D41">
      <w:pPr>
        <w:pStyle w:val="NormalWeb"/>
        <w:rPr>
          <w:rFonts w:ascii="Arial Bold" w:hAnsi="Arial Bold" w:cs="Arial"/>
          <w:b/>
          <w:bCs/>
          <w:i/>
          <w:iCs/>
          <w:color w:val="0035FF"/>
          <w:spacing w:val="-8"/>
          <w:kern w:val="0"/>
          <w:sz w:val="16"/>
          <w:szCs w:val="16"/>
          <w:u w:val="single"/>
        </w:rPr>
      </w:pPr>
    </w:p>
    <w:p w14:paraId="5A8F2338" w14:textId="274BBBB6" w:rsidR="00E73B40" w:rsidRPr="00E73B40" w:rsidRDefault="00E73B40" w:rsidP="00FA1D41">
      <w:pPr>
        <w:pStyle w:val="NormalWeb"/>
        <w:rPr>
          <w:rFonts w:ascii="Arial" w:hAnsi="Arial" w:cs="Arial"/>
          <w:b/>
          <w:bCs/>
          <w:i/>
          <w:iCs/>
          <w:color w:val="000000" w:themeColor="text1"/>
          <w:spacing w:val="-8"/>
          <w:kern w:val="0"/>
          <w:sz w:val="40"/>
          <w:szCs w:val="40"/>
        </w:rPr>
      </w:pPr>
      <w:r w:rsidRPr="00E73B40">
        <w:rPr>
          <w:rFonts w:ascii="Arial" w:hAnsi="Arial" w:cs="Arial"/>
          <w:b/>
          <w:bCs/>
          <w:i/>
          <w:iCs/>
          <w:color w:val="000000" w:themeColor="text1"/>
          <w:spacing w:val="-8"/>
          <w:kern w:val="0"/>
          <w:sz w:val="40"/>
          <w:szCs w:val="40"/>
          <w:u w:val="single"/>
        </w:rPr>
        <w:t>Romans 8:1</w:t>
      </w:r>
      <w:r w:rsidRPr="00E73B40">
        <w:rPr>
          <w:rFonts w:ascii="Arial" w:hAnsi="Arial" w:cs="Arial"/>
          <w:b/>
          <w:bCs/>
          <w:i/>
          <w:iCs/>
          <w:color w:val="000000" w:themeColor="text1"/>
          <w:spacing w:val="-8"/>
          <w:kern w:val="0"/>
          <w:sz w:val="40"/>
          <w:szCs w:val="40"/>
        </w:rPr>
        <w:t xml:space="preserve">  There is therefore now no </w:t>
      </w:r>
      <w:r w:rsidRPr="00E73B40">
        <w:rPr>
          <w:rFonts w:ascii="Arial" w:hAnsi="Arial" w:cs="Arial"/>
          <w:b/>
          <w:bCs/>
          <w:i/>
          <w:iCs/>
          <w:color w:val="000000" w:themeColor="text1"/>
          <w:spacing w:val="-8"/>
          <w:kern w:val="0"/>
          <w:sz w:val="40"/>
          <w:szCs w:val="40"/>
          <w:u w:val="single"/>
        </w:rPr>
        <w:t>condemnation</w:t>
      </w:r>
      <w:r w:rsidRPr="00E73B40">
        <w:rPr>
          <w:rFonts w:ascii="Arial" w:hAnsi="Arial" w:cs="Arial"/>
          <w:b/>
          <w:bCs/>
          <w:i/>
          <w:iCs/>
          <w:color w:val="000000" w:themeColor="text1"/>
          <w:spacing w:val="-8"/>
          <w:kern w:val="0"/>
          <w:sz w:val="40"/>
          <w:szCs w:val="40"/>
        </w:rPr>
        <w:t xml:space="preserve"> to those who are in Christ Jesus,</w:t>
      </w:r>
    </w:p>
    <w:p w14:paraId="498E9E89" w14:textId="77777777" w:rsidR="00E73B40" w:rsidRPr="00E73B40" w:rsidRDefault="00E73B40" w:rsidP="00FA1D41">
      <w:pPr>
        <w:pStyle w:val="NormalWeb"/>
        <w:rPr>
          <w:rFonts w:ascii="Arial" w:hAnsi="Arial" w:cs="Arial"/>
          <w:b/>
          <w:bCs/>
          <w:i/>
          <w:iCs/>
          <w:color w:val="000000" w:themeColor="text1"/>
          <w:spacing w:val="-8"/>
          <w:kern w:val="0"/>
          <w:sz w:val="16"/>
          <w:szCs w:val="16"/>
        </w:rPr>
      </w:pPr>
    </w:p>
    <w:p w14:paraId="4760209B" w14:textId="7481C1BB" w:rsidR="00E73B40" w:rsidRPr="00E73B40" w:rsidRDefault="00E73B40" w:rsidP="00FA1D41">
      <w:pPr>
        <w:pStyle w:val="NormalWeb"/>
        <w:rPr>
          <w:rFonts w:ascii="Arial" w:hAnsi="Arial" w:cs="Arial"/>
          <w:color w:val="000000" w:themeColor="text1"/>
          <w:spacing w:val="-8"/>
          <w:kern w:val="0"/>
          <w:sz w:val="40"/>
          <w:szCs w:val="40"/>
        </w:rPr>
      </w:pPr>
      <w:r w:rsidRPr="00E73B40">
        <w:rPr>
          <w:rFonts w:ascii="Arial" w:hAnsi="Arial" w:cs="Arial"/>
          <w:b/>
          <w:bCs/>
          <w:i/>
          <w:iCs/>
          <w:color w:val="000000" w:themeColor="text1"/>
          <w:spacing w:val="-8"/>
          <w:kern w:val="0"/>
          <w:sz w:val="40"/>
          <w:szCs w:val="40"/>
          <w:u w:val="single"/>
        </w:rPr>
        <w:t>condemnation</w:t>
      </w:r>
      <w:r w:rsidRPr="00E73B40">
        <w:rPr>
          <w:rFonts w:ascii="Arial" w:hAnsi="Arial" w:cs="Arial"/>
          <w:color w:val="000000" w:themeColor="text1"/>
          <w:spacing w:val="-8"/>
          <w:kern w:val="0"/>
          <w:sz w:val="40"/>
          <w:szCs w:val="40"/>
        </w:rPr>
        <w:t xml:space="preserve">  - A judicial pronouncement upon a guilty person, condemnation, punishment, penalty. There is no death-sentence for those who are in Christ Jesus</w:t>
      </w:r>
      <w:r>
        <w:rPr>
          <w:rFonts w:ascii="Arial" w:hAnsi="Arial" w:cs="Arial"/>
          <w:color w:val="000000" w:themeColor="text1"/>
          <w:spacing w:val="-8"/>
          <w:kern w:val="0"/>
          <w:sz w:val="40"/>
          <w:szCs w:val="40"/>
        </w:rPr>
        <w:t>.</w:t>
      </w:r>
    </w:p>
    <w:p w14:paraId="36ABCB8B" w14:textId="77777777" w:rsidR="00E73B40" w:rsidRPr="00E73B40" w:rsidRDefault="00E73B40" w:rsidP="00FA1D41">
      <w:pPr>
        <w:pStyle w:val="NormalWeb"/>
        <w:rPr>
          <w:rFonts w:ascii="Arial Bold" w:hAnsi="Arial Bold" w:cs="Arial"/>
          <w:b/>
          <w:bCs/>
          <w:i/>
          <w:iCs/>
          <w:color w:val="0035FF"/>
          <w:spacing w:val="-8"/>
          <w:kern w:val="0"/>
          <w:sz w:val="16"/>
          <w:szCs w:val="16"/>
          <w:u w:val="single"/>
        </w:rPr>
      </w:pPr>
    </w:p>
    <w:p w14:paraId="07CC662B" w14:textId="0D6D39BD" w:rsidR="00FA1D41" w:rsidRPr="0086204F" w:rsidRDefault="00FA1D41" w:rsidP="00FA1D41">
      <w:pPr>
        <w:pStyle w:val="NormalWeb"/>
        <w:rPr>
          <w:rFonts w:ascii="Arial" w:hAnsi="Arial" w:cs="Arial"/>
          <w:b/>
          <w:bCs/>
          <w:i/>
          <w:iCs/>
          <w:color w:val="0035FF"/>
          <w:spacing w:val="-4"/>
          <w:kern w:val="0"/>
          <w:sz w:val="40"/>
          <w:szCs w:val="40"/>
        </w:rPr>
      </w:pPr>
      <w:r w:rsidRPr="0086204F">
        <w:rPr>
          <w:rFonts w:ascii="Arial Bold" w:hAnsi="Arial Bold" w:cs="Arial"/>
          <w:b/>
          <w:bCs/>
          <w:i/>
          <w:iCs/>
          <w:color w:val="0035FF"/>
          <w:spacing w:val="-8"/>
          <w:kern w:val="0"/>
          <w:sz w:val="40"/>
          <w:szCs w:val="40"/>
          <w:u w:val="single"/>
        </w:rPr>
        <w:t>Romans 8:3</w:t>
      </w:r>
      <w:r>
        <w:rPr>
          <w:rFonts w:ascii="Arial Bold" w:hAnsi="Arial Bold" w:cs="Arial"/>
          <w:b/>
          <w:bCs/>
          <w:i/>
          <w:iCs/>
          <w:color w:val="0035FF"/>
          <w:spacing w:val="-8"/>
          <w:kern w:val="0"/>
          <w:sz w:val="40"/>
          <w:szCs w:val="40"/>
          <w:u w:val="single"/>
        </w:rPr>
        <w:t>4</w:t>
      </w:r>
      <w:r w:rsidRPr="0086204F">
        <w:rPr>
          <w:rFonts w:ascii="Arial Bold" w:hAnsi="Arial Bold" w:cs="Arial"/>
          <w:b/>
          <w:bCs/>
          <w:i/>
          <w:iCs/>
          <w:color w:val="0035FF"/>
          <w:spacing w:val="-8"/>
          <w:kern w:val="0"/>
          <w:sz w:val="40"/>
          <w:szCs w:val="40"/>
        </w:rPr>
        <w:t xml:space="preserve">  </w:t>
      </w:r>
      <w:r>
        <w:rPr>
          <w:rFonts w:ascii="Arial" w:hAnsi="Arial" w:cs="Arial"/>
          <w:b/>
          <w:bCs/>
          <w:i/>
          <w:iCs/>
          <w:color w:val="0035FF"/>
          <w:spacing w:val="-4"/>
          <w:kern w:val="0"/>
          <w:sz w:val="40"/>
          <w:szCs w:val="40"/>
        </w:rPr>
        <w:t xml:space="preserve">Christ </w:t>
      </w:r>
      <w:r w:rsidRPr="000529BC">
        <w:rPr>
          <w:rFonts w:ascii="Arial" w:hAnsi="Arial" w:cs="Arial"/>
          <w:b/>
          <w:bCs/>
          <w:i/>
          <w:iCs/>
          <w:color w:val="0035FF"/>
          <w:spacing w:val="-4"/>
          <w:kern w:val="0"/>
          <w:sz w:val="40"/>
          <w:szCs w:val="40"/>
        </w:rPr>
        <w:t>Jesus is He who died, yes, rather who was raised, who is at the right hand of God, who also intercedes for us.</w:t>
      </w:r>
    </w:p>
    <w:p w14:paraId="47783FE9" w14:textId="6C15944D" w:rsidR="00FA1D41" w:rsidRPr="00E73B40" w:rsidRDefault="00FA1D41" w:rsidP="00FA1D41">
      <w:pPr>
        <w:pStyle w:val="NormalWeb"/>
        <w:ind w:left="540" w:hanging="540"/>
        <w:rPr>
          <w:rFonts w:ascii="Arial" w:hAnsi="Arial" w:cs="Arial"/>
          <w:kern w:val="0"/>
          <w:sz w:val="16"/>
          <w:szCs w:val="16"/>
        </w:rPr>
      </w:pPr>
    </w:p>
    <w:p w14:paraId="12E7487C" w14:textId="0E9DA7C7" w:rsidR="00FA1D41" w:rsidRPr="00FA1D41" w:rsidRDefault="004E6E11" w:rsidP="00FA1D41">
      <w:pPr>
        <w:pStyle w:val="NormalWeb"/>
        <w:rPr>
          <w:rFonts w:ascii="Arial" w:hAnsi="Arial" w:cs="Arial"/>
          <w:kern w:val="0"/>
          <w:sz w:val="40"/>
          <w:szCs w:val="40"/>
        </w:rPr>
      </w:pPr>
      <w:r>
        <w:rPr>
          <w:rFonts w:ascii="Arial" w:hAnsi="Arial" w:cs="Arial"/>
          <w:b/>
          <w:bCs/>
          <w:i/>
          <w:iCs/>
          <w:color w:val="0035FF"/>
          <w:spacing w:val="-4"/>
          <w:kern w:val="0"/>
          <w:sz w:val="40"/>
          <w:szCs w:val="40"/>
        </w:rPr>
        <w:lastRenderedPageBreak/>
        <w:t xml:space="preserve">Christ </w:t>
      </w:r>
      <w:r w:rsidRPr="000529BC">
        <w:rPr>
          <w:rFonts w:ascii="Arial" w:hAnsi="Arial" w:cs="Arial"/>
          <w:b/>
          <w:bCs/>
          <w:i/>
          <w:iCs/>
          <w:color w:val="0035FF"/>
          <w:spacing w:val="-4"/>
          <w:kern w:val="0"/>
          <w:sz w:val="40"/>
          <w:szCs w:val="40"/>
        </w:rPr>
        <w:t xml:space="preserve">Jesus is He who </w:t>
      </w:r>
      <w:proofErr w:type="gramStart"/>
      <w:r w:rsidRPr="000529BC">
        <w:rPr>
          <w:rFonts w:ascii="Arial" w:hAnsi="Arial" w:cs="Arial"/>
          <w:b/>
          <w:bCs/>
          <w:i/>
          <w:iCs/>
          <w:color w:val="0035FF"/>
          <w:spacing w:val="-4"/>
          <w:kern w:val="0"/>
          <w:sz w:val="40"/>
          <w:szCs w:val="40"/>
        </w:rPr>
        <w:t>died,</w:t>
      </w:r>
      <w:proofErr w:type="gramEnd"/>
      <w:r w:rsidRPr="000529BC">
        <w:rPr>
          <w:rFonts w:ascii="Arial" w:hAnsi="Arial" w:cs="Arial"/>
          <w:b/>
          <w:bCs/>
          <w:i/>
          <w:iCs/>
          <w:color w:val="0035FF"/>
          <w:spacing w:val="-4"/>
          <w:kern w:val="0"/>
          <w:sz w:val="40"/>
          <w:szCs w:val="40"/>
        </w:rPr>
        <w:t xml:space="preserve"> </w:t>
      </w:r>
      <w:r w:rsidR="00FA1D41">
        <w:rPr>
          <w:rFonts w:ascii="Arial" w:hAnsi="Arial" w:cs="Arial"/>
          <w:kern w:val="0"/>
          <w:sz w:val="40"/>
          <w:szCs w:val="40"/>
        </w:rPr>
        <w:t xml:space="preserve">Christ Jesus voluntarily took </w:t>
      </w:r>
      <w:r>
        <w:rPr>
          <w:rFonts w:ascii="Arial" w:hAnsi="Arial" w:cs="Arial"/>
          <w:kern w:val="0"/>
          <w:sz w:val="40"/>
          <w:szCs w:val="40"/>
        </w:rPr>
        <w:t xml:space="preserve">  </w:t>
      </w:r>
      <w:r w:rsidR="00E73B40">
        <w:rPr>
          <w:rFonts w:ascii="Arial" w:hAnsi="Arial" w:cs="Arial"/>
          <w:kern w:val="0"/>
          <w:sz w:val="40"/>
          <w:szCs w:val="40"/>
        </w:rPr>
        <w:t>the</w:t>
      </w:r>
      <w:r w:rsidR="00FA1D41">
        <w:rPr>
          <w:rFonts w:ascii="Arial" w:hAnsi="Arial" w:cs="Arial"/>
          <w:kern w:val="0"/>
          <w:sz w:val="40"/>
          <w:szCs w:val="40"/>
        </w:rPr>
        <w:t xml:space="preserve"> punishment for</w:t>
      </w:r>
      <w:r w:rsidR="00E73B40">
        <w:rPr>
          <w:rFonts w:ascii="Arial" w:hAnsi="Arial" w:cs="Arial"/>
          <w:kern w:val="0"/>
          <w:sz w:val="40"/>
          <w:szCs w:val="40"/>
        </w:rPr>
        <w:t xml:space="preserve"> our</w:t>
      </w:r>
      <w:r w:rsidR="00FA1D41">
        <w:rPr>
          <w:rFonts w:ascii="Arial" w:hAnsi="Arial" w:cs="Arial"/>
          <w:kern w:val="0"/>
          <w:sz w:val="40"/>
          <w:szCs w:val="40"/>
        </w:rPr>
        <w:t xml:space="preserve"> sins on the cross which means</w:t>
      </w:r>
      <w:r>
        <w:rPr>
          <w:rFonts w:ascii="Arial" w:hAnsi="Arial" w:cs="Arial"/>
          <w:kern w:val="0"/>
          <w:sz w:val="40"/>
          <w:szCs w:val="40"/>
        </w:rPr>
        <w:t xml:space="preserve"> we   </w:t>
      </w:r>
      <w:r w:rsidR="00FB286B">
        <w:rPr>
          <w:rFonts w:ascii="Arial" w:hAnsi="Arial" w:cs="Arial"/>
          <w:kern w:val="0"/>
          <w:sz w:val="40"/>
          <w:szCs w:val="40"/>
        </w:rPr>
        <w:t xml:space="preserve">  </w:t>
      </w:r>
      <w:r>
        <w:rPr>
          <w:rFonts w:ascii="Arial" w:hAnsi="Arial" w:cs="Arial"/>
          <w:kern w:val="0"/>
          <w:sz w:val="40"/>
          <w:szCs w:val="40"/>
        </w:rPr>
        <w:t>are free from the sentence of spending eternity in the Lake     of Fire.</w:t>
      </w:r>
      <w:r w:rsidR="00FA1D41">
        <w:rPr>
          <w:rFonts w:ascii="Arial" w:hAnsi="Arial" w:cs="Arial"/>
          <w:kern w:val="0"/>
          <w:sz w:val="40"/>
          <w:szCs w:val="40"/>
        </w:rPr>
        <w:t xml:space="preserve"> </w:t>
      </w:r>
    </w:p>
    <w:p w14:paraId="45BFFEFE" w14:textId="793C615E" w:rsidR="00FA1D41" w:rsidRPr="004E6E11" w:rsidRDefault="00FA1D41" w:rsidP="001533AD">
      <w:pPr>
        <w:pStyle w:val="NormalWeb"/>
        <w:rPr>
          <w:rFonts w:ascii="Arial" w:hAnsi="Arial" w:cs="Arial"/>
          <w:kern w:val="0"/>
          <w:sz w:val="16"/>
          <w:szCs w:val="16"/>
        </w:rPr>
      </w:pPr>
    </w:p>
    <w:p w14:paraId="16AA63B1" w14:textId="77777777" w:rsidR="004E6E11" w:rsidRDefault="004E6E11" w:rsidP="001533AD">
      <w:pPr>
        <w:pStyle w:val="NormalWeb"/>
        <w:rPr>
          <w:rFonts w:ascii="Arial" w:hAnsi="Arial" w:cs="Arial"/>
          <w:color w:val="000000" w:themeColor="text1"/>
          <w:spacing w:val="-4"/>
          <w:kern w:val="0"/>
          <w:sz w:val="40"/>
          <w:szCs w:val="40"/>
        </w:rPr>
      </w:pPr>
      <w:r w:rsidRPr="000529BC">
        <w:rPr>
          <w:rFonts w:ascii="Arial" w:hAnsi="Arial" w:cs="Arial"/>
          <w:b/>
          <w:bCs/>
          <w:i/>
          <w:iCs/>
          <w:color w:val="0035FF"/>
          <w:spacing w:val="-4"/>
          <w:kern w:val="0"/>
          <w:sz w:val="40"/>
          <w:szCs w:val="40"/>
        </w:rPr>
        <w:t>yes, rather who was raised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The resurrection of J.C. was </w:t>
      </w:r>
    </w:p>
    <w:p w14:paraId="1C703CBA" w14:textId="73D019DC" w:rsidR="004E6E11" w:rsidRDefault="004E6E11" w:rsidP="001533A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proof that G.F. accepted the atoning work of His Son on the cross on behalf of all mankind</w:t>
      </w:r>
      <w:r w:rsidR="00515F75">
        <w:rPr>
          <w:rFonts w:ascii="Arial" w:hAnsi="Arial" w:cs="Arial"/>
          <w:color w:val="000000" w:themeColor="text1"/>
          <w:spacing w:val="-4"/>
          <w:kern w:val="0"/>
          <w:sz w:val="40"/>
          <w:szCs w:val="40"/>
        </w:rPr>
        <w:t xml:space="preserve"> </w:t>
      </w:r>
      <w:r w:rsidR="00515F75">
        <w:rPr>
          <w:rFonts w:ascii="Arial" w:hAnsi="Arial" w:cs="Arial"/>
          <w:color w:val="000000" w:themeColor="text1"/>
          <w:spacing w:val="-4"/>
          <w:kern w:val="0"/>
          <w:sz w:val="36"/>
          <w:szCs w:val="36"/>
        </w:rPr>
        <w:t>(</w:t>
      </w:r>
      <w:r w:rsidR="00515F75" w:rsidRPr="00515F75">
        <w:rPr>
          <w:rFonts w:ascii="Arial" w:hAnsi="Arial" w:cs="Arial"/>
          <w:i/>
          <w:iCs/>
          <w:color w:val="000000" w:themeColor="text1"/>
          <w:spacing w:val="-4"/>
          <w:kern w:val="0"/>
          <w:sz w:val="36"/>
          <w:szCs w:val="36"/>
        </w:rPr>
        <w:t>Acts 17:31</w:t>
      </w:r>
      <w:r w:rsidR="00515F75">
        <w:rPr>
          <w:rFonts w:ascii="Arial" w:hAnsi="Arial" w:cs="Arial"/>
          <w:color w:val="000000" w:themeColor="text1"/>
          <w:spacing w:val="-4"/>
          <w:kern w:val="0"/>
          <w:sz w:val="36"/>
          <w:szCs w:val="36"/>
        </w:rPr>
        <w:t>).</w:t>
      </w:r>
    </w:p>
    <w:p w14:paraId="081014F9" w14:textId="05614487" w:rsidR="00515F75" w:rsidRPr="00515F75" w:rsidRDefault="00515F75" w:rsidP="001533AD">
      <w:pPr>
        <w:pStyle w:val="NormalWeb"/>
        <w:rPr>
          <w:rFonts w:ascii="Arial" w:hAnsi="Arial" w:cs="Arial"/>
          <w:b/>
          <w:bCs/>
          <w:i/>
          <w:iCs/>
          <w:color w:val="000000" w:themeColor="text1"/>
          <w:spacing w:val="-4"/>
          <w:kern w:val="0"/>
          <w:sz w:val="40"/>
          <w:szCs w:val="40"/>
        </w:rPr>
      </w:pPr>
      <w:r w:rsidRPr="00515F75">
        <w:rPr>
          <w:rFonts w:ascii="Arial" w:hAnsi="Arial" w:cs="Arial"/>
          <w:b/>
          <w:bCs/>
          <w:i/>
          <w:iCs/>
          <w:color w:val="000000" w:themeColor="text1"/>
          <w:spacing w:val="-4"/>
          <w:kern w:val="0"/>
          <w:sz w:val="40"/>
          <w:szCs w:val="40"/>
          <w:u w:val="single"/>
        </w:rPr>
        <w:t>Acts 17:31</w:t>
      </w:r>
      <w:r w:rsidRPr="00515F75">
        <w:rPr>
          <w:rFonts w:ascii="Arial" w:hAnsi="Arial" w:cs="Arial"/>
          <w:b/>
          <w:bCs/>
          <w:i/>
          <w:iCs/>
          <w:color w:val="000000" w:themeColor="text1"/>
          <w:spacing w:val="-4"/>
          <w:kern w:val="0"/>
          <w:sz w:val="40"/>
          <w:szCs w:val="40"/>
        </w:rPr>
        <w:t xml:space="preserve">  He has fixed a day in which He </w:t>
      </w:r>
      <w:r w:rsidR="00AE47FD" w:rsidRPr="00AE47FD">
        <w:rPr>
          <w:rFonts w:ascii="Arial" w:hAnsi="Arial" w:cs="Arial"/>
          <w:color w:val="000000" w:themeColor="text1"/>
          <w:spacing w:val="-4"/>
          <w:kern w:val="0"/>
          <w:sz w:val="36"/>
          <w:szCs w:val="36"/>
        </w:rPr>
        <w:t>(G.F.</w:t>
      </w:r>
      <w:r w:rsidR="00AE47FD">
        <w:rPr>
          <w:rFonts w:ascii="Arial" w:hAnsi="Arial" w:cs="Arial"/>
          <w:color w:val="000000" w:themeColor="text1"/>
          <w:spacing w:val="-4"/>
          <w:kern w:val="0"/>
          <w:sz w:val="36"/>
          <w:szCs w:val="36"/>
        </w:rPr>
        <w:t>)</w:t>
      </w:r>
      <w:r w:rsidR="00AE47FD">
        <w:rPr>
          <w:rFonts w:ascii="Arial" w:hAnsi="Arial" w:cs="Arial"/>
          <w:color w:val="000000" w:themeColor="text1"/>
          <w:spacing w:val="-4"/>
          <w:kern w:val="0"/>
          <w:sz w:val="40"/>
          <w:szCs w:val="40"/>
        </w:rPr>
        <w:t xml:space="preserve"> </w:t>
      </w:r>
      <w:r w:rsidRPr="00515F75">
        <w:rPr>
          <w:rFonts w:ascii="Arial" w:hAnsi="Arial" w:cs="Arial"/>
          <w:b/>
          <w:bCs/>
          <w:i/>
          <w:iCs/>
          <w:color w:val="000000" w:themeColor="text1"/>
          <w:spacing w:val="-4"/>
          <w:kern w:val="0"/>
          <w:sz w:val="40"/>
          <w:szCs w:val="40"/>
        </w:rPr>
        <w:t xml:space="preserve">will judge the world in righteousness through a Man </w:t>
      </w:r>
      <w:r w:rsidR="00AE47FD" w:rsidRPr="00AE47FD">
        <w:rPr>
          <w:rFonts w:ascii="Arial" w:hAnsi="Arial" w:cs="Arial"/>
          <w:color w:val="000000" w:themeColor="text1"/>
          <w:spacing w:val="-4"/>
          <w:kern w:val="0"/>
          <w:sz w:val="36"/>
          <w:szCs w:val="36"/>
        </w:rPr>
        <w:t>(</w:t>
      </w:r>
      <w:r w:rsidR="00AE47FD">
        <w:rPr>
          <w:rFonts w:ascii="Arial" w:hAnsi="Arial" w:cs="Arial"/>
          <w:color w:val="000000" w:themeColor="text1"/>
          <w:spacing w:val="-4"/>
          <w:kern w:val="0"/>
          <w:sz w:val="36"/>
          <w:szCs w:val="36"/>
        </w:rPr>
        <w:t>J.C.)</w:t>
      </w:r>
      <w:r w:rsidR="00AE47FD">
        <w:rPr>
          <w:rFonts w:ascii="Arial" w:hAnsi="Arial" w:cs="Arial"/>
          <w:color w:val="000000" w:themeColor="text1"/>
          <w:spacing w:val="-4"/>
          <w:kern w:val="0"/>
          <w:sz w:val="40"/>
          <w:szCs w:val="40"/>
        </w:rPr>
        <w:t xml:space="preserve"> </w:t>
      </w:r>
      <w:r w:rsidRPr="00515F75">
        <w:rPr>
          <w:rFonts w:ascii="Arial" w:hAnsi="Arial" w:cs="Arial"/>
          <w:b/>
          <w:bCs/>
          <w:i/>
          <w:iCs/>
          <w:color w:val="000000" w:themeColor="text1"/>
          <w:spacing w:val="-4"/>
          <w:kern w:val="0"/>
          <w:sz w:val="40"/>
          <w:szCs w:val="40"/>
        </w:rPr>
        <w:t>whom He has appointed, having furnished proof to all men by raising Him from the dead."</w:t>
      </w:r>
    </w:p>
    <w:p w14:paraId="062924E8" w14:textId="77777777" w:rsidR="00515F75" w:rsidRPr="0058612E" w:rsidRDefault="00515F75" w:rsidP="001533AD">
      <w:pPr>
        <w:pStyle w:val="NormalWeb"/>
        <w:rPr>
          <w:rFonts w:ascii="Arial" w:hAnsi="Arial" w:cs="Arial"/>
          <w:b/>
          <w:bCs/>
          <w:i/>
          <w:iCs/>
          <w:color w:val="0035FF"/>
          <w:spacing w:val="-4"/>
          <w:kern w:val="0"/>
          <w:sz w:val="12"/>
          <w:szCs w:val="12"/>
        </w:rPr>
      </w:pPr>
    </w:p>
    <w:p w14:paraId="73D47AA8" w14:textId="77777777" w:rsidR="00AE47FD" w:rsidRDefault="00AE47FD" w:rsidP="00AE47FD">
      <w:pPr>
        <w:pStyle w:val="NormalWeb"/>
        <w:rPr>
          <w:rFonts w:ascii="Arial" w:hAnsi="Arial" w:cs="Arial"/>
          <w:color w:val="000000" w:themeColor="text1"/>
          <w:spacing w:val="-4"/>
          <w:kern w:val="0"/>
          <w:sz w:val="40"/>
          <w:szCs w:val="40"/>
        </w:rPr>
      </w:pPr>
      <w:r w:rsidRPr="00AE47FD">
        <w:rPr>
          <w:rFonts w:ascii="Arial" w:hAnsi="Arial" w:cs="Arial"/>
          <w:b/>
          <w:bCs/>
          <w:i/>
          <w:iCs/>
          <w:color w:val="000000" w:themeColor="text1"/>
          <w:spacing w:val="-4"/>
          <w:kern w:val="0"/>
          <w:sz w:val="40"/>
          <w:szCs w:val="40"/>
        </w:rPr>
        <w:t xml:space="preserve">  “</w:t>
      </w:r>
      <w:r w:rsidRPr="00AE47FD">
        <w:rPr>
          <w:rFonts w:ascii="Arial" w:hAnsi="Arial" w:cs="Arial"/>
          <w:color w:val="000000" w:themeColor="text1"/>
          <w:spacing w:val="-4"/>
          <w:kern w:val="0"/>
          <w:sz w:val="40"/>
          <w:szCs w:val="40"/>
        </w:rPr>
        <w:t xml:space="preserve">The Lord Jesus Christ is indeed the Judge, but He is also the </w:t>
      </w:r>
    </w:p>
    <w:p w14:paraId="5EFBF99D" w14:textId="77777777" w:rsidR="003D1EA9" w:rsidRDefault="00AE47FD" w:rsidP="003D1E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AE47FD">
        <w:rPr>
          <w:rFonts w:ascii="Arial" w:hAnsi="Arial" w:cs="Arial"/>
          <w:color w:val="000000" w:themeColor="text1"/>
          <w:spacing w:val="-4"/>
          <w:kern w:val="0"/>
          <w:sz w:val="40"/>
          <w:szCs w:val="40"/>
        </w:rPr>
        <w:t>One with whom each believer is identified by faith</w:t>
      </w:r>
      <w:r w:rsidR="003D1EA9">
        <w:rPr>
          <w:rFonts w:ascii="Arial" w:hAnsi="Arial" w:cs="Arial"/>
          <w:color w:val="000000" w:themeColor="text1"/>
          <w:spacing w:val="-4"/>
          <w:kern w:val="0"/>
          <w:sz w:val="40"/>
          <w:szCs w:val="40"/>
        </w:rPr>
        <w:t>…</w:t>
      </w:r>
      <w:r w:rsidR="003D1EA9" w:rsidRPr="003D1EA9">
        <w:rPr>
          <w:rFonts w:ascii="Arial" w:hAnsi="Arial" w:cs="Arial"/>
          <w:color w:val="000000" w:themeColor="text1"/>
          <w:spacing w:val="-4"/>
          <w:kern w:val="0"/>
          <w:sz w:val="40"/>
          <w:szCs w:val="40"/>
        </w:rPr>
        <w:t xml:space="preserve">Certainly </w:t>
      </w:r>
    </w:p>
    <w:p w14:paraId="7336FD6F" w14:textId="77777777" w:rsidR="003D1EA9" w:rsidRDefault="003D1EA9" w:rsidP="003D1E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3D1EA9">
        <w:rPr>
          <w:rFonts w:ascii="Arial" w:hAnsi="Arial" w:cs="Arial"/>
          <w:color w:val="000000" w:themeColor="text1"/>
          <w:spacing w:val="-4"/>
          <w:kern w:val="0"/>
          <w:sz w:val="40"/>
          <w:szCs w:val="40"/>
        </w:rPr>
        <w:t xml:space="preserve">the Judge will not condemn His own who are in Him by faith! </w:t>
      </w:r>
      <w:r>
        <w:rPr>
          <w:rFonts w:ascii="Arial" w:hAnsi="Arial" w:cs="Arial"/>
          <w:color w:val="000000" w:themeColor="text1"/>
          <w:spacing w:val="-4"/>
          <w:kern w:val="0"/>
          <w:sz w:val="40"/>
          <w:szCs w:val="40"/>
        </w:rPr>
        <w:t xml:space="preserve">  </w:t>
      </w:r>
    </w:p>
    <w:p w14:paraId="3E3FD2A2" w14:textId="77777777" w:rsidR="003D1EA9" w:rsidRDefault="003D1EA9" w:rsidP="00AE47FD">
      <w:pPr>
        <w:pStyle w:val="NormalWeb"/>
        <w:rPr>
          <w:rFonts w:ascii="Arial" w:hAnsi="Arial" w:cs="Arial"/>
          <w:b/>
          <w:bCs/>
          <w:i/>
          <w:iCs/>
          <w:color w:val="000000" w:themeColor="text1"/>
          <w:spacing w:val="-4"/>
          <w:kern w:val="0"/>
        </w:rPr>
      </w:pPr>
      <w:r>
        <w:rPr>
          <w:rFonts w:ascii="Arial" w:hAnsi="Arial" w:cs="Arial"/>
          <w:color w:val="000000" w:themeColor="text1"/>
          <w:spacing w:val="-4"/>
          <w:kern w:val="0"/>
          <w:sz w:val="40"/>
          <w:szCs w:val="40"/>
        </w:rPr>
        <w:t xml:space="preserve">    </w:t>
      </w:r>
      <w:r w:rsidRPr="003D1EA9">
        <w:rPr>
          <w:rFonts w:ascii="Arial" w:hAnsi="Arial" w:cs="Arial"/>
          <w:color w:val="000000" w:themeColor="text1"/>
          <w:spacing w:val="-4"/>
          <w:kern w:val="0"/>
          <w:sz w:val="40"/>
          <w:szCs w:val="40"/>
        </w:rPr>
        <w:t>(</w:t>
      </w:r>
      <w:r w:rsidRPr="003D1EA9">
        <w:rPr>
          <w:rFonts w:ascii="Arial" w:hAnsi="Arial" w:cs="Arial"/>
          <w:i/>
          <w:iCs/>
          <w:color w:val="000000" w:themeColor="text1"/>
          <w:spacing w:val="-4"/>
          <w:kern w:val="0"/>
          <w:sz w:val="36"/>
          <w:szCs w:val="36"/>
        </w:rPr>
        <w:t>Rom. 8:1</w:t>
      </w:r>
      <w:r w:rsidRPr="003D1EA9">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AE47FD" w:rsidRPr="00AE47FD">
        <w:rPr>
          <w:rFonts w:ascii="Arial" w:hAnsi="Arial" w:cs="Arial"/>
          <w:b/>
          <w:bCs/>
          <w:i/>
          <w:iCs/>
          <w:color w:val="000000" w:themeColor="text1"/>
          <w:spacing w:val="-4"/>
          <w:kern w:val="0"/>
        </w:rPr>
        <w:t xml:space="preserve">John A. Witmer, “Romans,” in The Bible Knowledge Commentary: An Exposition </w:t>
      </w:r>
    </w:p>
    <w:p w14:paraId="7F7C173D" w14:textId="24723B79" w:rsidR="00AE47FD" w:rsidRPr="00AE47FD" w:rsidRDefault="003D1EA9" w:rsidP="00AE47FD">
      <w:pPr>
        <w:pStyle w:val="NormalWeb"/>
        <w:rPr>
          <w:rFonts w:ascii="Arial" w:hAnsi="Arial" w:cs="Arial"/>
          <w:b/>
          <w:bCs/>
          <w:i/>
          <w:iCs/>
          <w:color w:val="000000" w:themeColor="text1"/>
          <w:spacing w:val="-4"/>
          <w:kern w:val="0"/>
        </w:rPr>
      </w:pPr>
      <w:r>
        <w:rPr>
          <w:rFonts w:ascii="Arial" w:hAnsi="Arial" w:cs="Arial"/>
          <w:b/>
          <w:bCs/>
          <w:i/>
          <w:iCs/>
          <w:color w:val="000000" w:themeColor="text1"/>
          <w:spacing w:val="-4"/>
          <w:kern w:val="0"/>
        </w:rPr>
        <w:t xml:space="preserve">        </w:t>
      </w:r>
      <w:r w:rsidR="00AE47FD" w:rsidRPr="00AE47FD">
        <w:rPr>
          <w:rFonts w:ascii="Arial" w:hAnsi="Arial" w:cs="Arial"/>
          <w:b/>
          <w:bCs/>
          <w:i/>
          <w:iCs/>
          <w:color w:val="000000" w:themeColor="text1"/>
          <w:spacing w:val="-4"/>
          <w:kern w:val="0"/>
        </w:rPr>
        <w:t>of the Scriptures, ed. J. F</w:t>
      </w:r>
      <w:r>
        <w:rPr>
          <w:rFonts w:ascii="Arial" w:hAnsi="Arial" w:cs="Arial"/>
          <w:b/>
          <w:bCs/>
          <w:i/>
          <w:iCs/>
          <w:color w:val="000000" w:themeColor="text1"/>
          <w:spacing w:val="-4"/>
          <w:kern w:val="0"/>
        </w:rPr>
        <w:t xml:space="preserve"> </w:t>
      </w:r>
      <w:r w:rsidR="00AE47FD">
        <w:rPr>
          <w:rFonts w:ascii="Arial" w:hAnsi="Arial" w:cs="Arial"/>
          <w:b/>
          <w:bCs/>
          <w:i/>
          <w:iCs/>
          <w:color w:val="000000" w:themeColor="text1"/>
          <w:spacing w:val="-4"/>
          <w:kern w:val="0"/>
        </w:rPr>
        <w:t xml:space="preserve"> </w:t>
      </w:r>
      <w:r w:rsidR="00AE47FD" w:rsidRPr="00AE47FD">
        <w:rPr>
          <w:rFonts w:ascii="Arial" w:hAnsi="Arial" w:cs="Arial"/>
          <w:b/>
          <w:bCs/>
          <w:i/>
          <w:iCs/>
          <w:color w:val="000000" w:themeColor="text1"/>
          <w:spacing w:val="-4"/>
          <w:kern w:val="0"/>
        </w:rPr>
        <w:t>Walvoord and R. B. Zuck, vol. 2 (Wheaton, IL: Victor Books, 1985), 475.</w:t>
      </w:r>
    </w:p>
    <w:p w14:paraId="1AFDB7EA" w14:textId="77777777" w:rsidR="00AE47FD" w:rsidRPr="00AE47FD" w:rsidRDefault="00AE47FD" w:rsidP="001533AD">
      <w:pPr>
        <w:pStyle w:val="NormalWeb"/>
        <w:rPr>
          <w:rFonts w:ascii="Arial" w:hAnsi="Arial" w:cs="Arial"/>
          <w:b/>
          <w:bCs/>
          <w:i/>
          <w:iCs/>
          <w:color w:val="0035FF"/>
          <w:spacing w:val="-4"/>
          <w:kern w:val="0"/>
          <w:sz w:val="12"/>
          <w:szCs w:val="12"/>
        </w:rPr>
      </w:pPr>
    </w:p>
    <w:p w14:paraId="7199EAFD" w14:textId="569486A1" w:rsidR="004E6E11" w:rsidRPr="00515F75" w:rsidRDefault="004E6E11" w:rsidP="001533AD">
      <w:pPr>
        <w:pStyle w:val="NormalWeb"/>
        <w:rPr>
          <w:rFonts w:ascii="Arial" w:hAnsi="Arial" w:cs="Arial"/>
          <w:color w:val="000000" w:themeColor="text1"/>
          <w:spacing w:val="-4"/>
          <w:kern w:val="0"/>
          <w:sz w:val="36"/>
          <w:szCs w:val="36"/>
        </w:rPr>
      </w:pPr>
      <w:r w:rsidRPr="000529BC">
        <w:rPr>
          <w:rFonts w:ascii="Arial" w:hAnsi="Arial" w:cs="Arial"/>
          <w:b/>
          <w:bCs/>
          <w:i/>
          <w:iCs/>
          <w:color w:val="0035FF"/>
          <w:spacing w:val="-4"/>
          <w:kern w:val="0"/>
          <w:sz w:val="40"/>
          <w:szCs w:val="40"/>
        </w:rPr>
        <w:t>who is at the right hand of God,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J.C. is now seated on the throne at the right hand of G.F. </w:t>
      </w:r>
      <w:r w:rsidR="00515F75">
        <w:rPr>
          <w:rFonts w:ascii="Arial" w:hAnsi="Arial" w:cs="Arial"/>
          <w:color w:val="000000" w:themeColor="text1"/>
          <w:spacing w:val="-4"/>
          <w:kern w:val="0"/>
          <w:sz w:val="36"/>
          <w:szCs w:val="36"/>
        </w:rPr>
        <w:t>(Mark 16:19).</w:t>
      </w:r>
    </w:p>
    <w:p w14:paraId="6BB171C9" w14:textId="77777777" w:rsidR="004E6E11" w:rsidRPr="008D589F" w:rsidRDefault="004E6E11" w:rsidP="001533AD">
      <w:pPr>
        <w:pStyle w:val="NormalWeb"/>
        <w:rPr>
          <w:rFonts w:ascii="Arial" w:hAnsi="Arial" w:cs="Arial"/>
          <w:color w:val="000000" w:themeColor="text1"/>
          <w:kern w:val="0"/>
          <w:sz w:val="12"/>
          <w:szCs w:val="12"/>
        </w:rPr>
      </w:pPr>
    </w:p>
    <w:p w14:paraId="0D914FD2" w14:textId="3BDF7E11" w:rsidR="004E6E11" w:rsidRDefault="004E6E11" w:rsidP="004E6E11">
      <w:pPr>
        <w:pStyle w:val="NormalWeb"/>
        <w:rPr>
          <w:rFonts w:ascii="Arial" w:hAnsi="Arial" w:cs="Arial"/>
          <w:color w:val="000000" w:themeColor="text1"/>
          <w:spacing w:val="-4"/>
          <w:kern w:val="0"/>
          <w:sz w:val="36"/>
          <w:szCs w:val="36"/>
        </w:rPr>
      </w:pPr>
      <w:r w:rsidRPr="000529BC">
        <w:rPr>
          <w:rFonts w:ascii="Arial" w:hAnsi="Arial" w:cs="Arial"/>
          <w:b/>
          <w:bCs/>
          <w:i/>
          <w:iCs/>
          <w:color w:val="0035FF"/>
          <w:spacing w:val="-4"/>
          <w:kern w:val="0"/>
          <w:sz w:val="40"/>
          <w:szCs w:val="40"/>
        </w:rPr>
        <w:t>who also intercedes for us.</w:t>
      </w:r>
      <w:r>
        <w:rPr>
          <w:rFonts w:ascii="Arial" w:hAnsi="Arial" w:cs="Arial"/>
          <w:b/>
          <w:bCs/>
          <w:i/>
          <w:iCs/>
          <w:color w:val="0035FF"/>
          <w:spacing w:val="-4"/>
          <w:kern w:val="0"/>
          <w:sz w:val="40"/>
          <w:szCs w:val="40"/>
        </w:rPr>
        <w:t xml:space="preserve"> </w:t>
      </w:r>
      <w:r w:rsidR="00A949A0">
        <w:rPr>
          <w:rFonts w:ascii="Arial" w:hAnsi="Arial" w:cs="Arial"/>
          <w:color w:val="000000" w:themeColor="text1"/>
          <w:spacing w:val="-4"/>
          <w:kern w:val="0"/>
          <w:sz w:val="40"/>
          <w:szCs w:val="40"/>
        </w:rPr>
        <w:t>Any</w:t>
      </w:r>
      <w:r>
        <w:rPr>
          <w:rFonts w:ascii="Arial" w:hAnsi="Arial" w:cs="Arial"/>
          <w:color w:val="000000" w:themeColor="text1"/>
          <w:spacing w:val="-4"/>
          <w:kern w:val="0"/>
          <w:sz w:val="40"/>
          <w:szCs w:val="40"/>
        </w:rPr>
        <w:t xml:space="preserve"> charges or accusations that     are leveled against us are </w:t>
      </w:r>
      <w:r w:rsidR="006529E4">
        <w:rPr>
          <w:rFonts w:ascii="Arial" w:hAnsi="Arial" w:cs="Arial"/>
          <w:color w:val="000000" w:themeColor="text1"/>
          <w:spacing w:val="-4"/>
          <w:kern w:val="0"/>
          <w:sz w:val="40"/>
          <w:szCs w:val="40"/>
        </w:rPr>
        <w:t>summarily</w:t>
      </w:r>
      <w:r>
        <w:rPr>
          <w:rFonts w:ascii="Arial" w:hAnsi="Arial" w:cs="Arial"/>
          <w:color w:val="000000" w:themeColor="text1"/>
          <w:spacing w:val="-4"/>
          <w:kern w:val="0"/>
          <w:sz w:val="40"/>
          <w:szCs w:val="40"/>
        </w:rPr>
        <w:t xml:space="preserve"> dismissed </w:t>
      </w:r>
      <w:r w:rsidR="006529E4">
        <w:rPr>
          <w:rFonts w:ascii="Arial" w:hAnsi="Arial" w:cs="Arial"/>
          <w:color w:val="000000" w:themeColor="text1"/>
          <w:spacing w:val="-4"/>
          <w:kern w:val="0"/>
          <w:sz w:val="40"/>
          <w:szCs w:val="40"/>
        </w:rPr>
        <w:t xml:space="preserve">by J.C. </w:t>
      </w:r>
    </w:p>
    <w:p w14:paraId="192C4CF7" w14:textId="539168C9" w:rsidR="006529E4" w:rsidRPr="008D589F" w:rsidRDefault="006529E4" w:rsidP="004E6E11">
      <w:pPr>
        <w:pStyle w:val="NormalWeb"/>
        <w:rPr>
          <w:rFonts w:ascii="Arial" w:hAnsi="Arial" w:cs="Arial"/>
          <w:color w:val="000000" w:themeColor="text1"/>
          <w:spacing w:val="-4"/>
          <w:kern w:val="0"/>
          <w:sz w:val="12"/>
          <w:szCs w:val="12"/>
        </w:rPr>
      </w:pPr>
    </w:p>
    <w:p w14:paraId="1FDF9A1B" w14:textId="3CD4FAC6" w:rsidR="008D589F" w:rsidRDefault="008D589F" w:rsidP="006529E4">
      <w:pPr>
        <w:pStyle w:val="NormalWeb"/>
        <w:rPr>
          <w:rFonts w:ascii="Arial" w:hAnsi="Arial" w:cs="Arial"/>
          <w:b/>
          <w:bCs/>
          <w:i/>
          <w:iCs/>
          <w:color w:val="000000" w:themeColor="text1"/>
          <w:spacing w:val="-4"/>
          <w:kern w:val="0"/>
          <w:sz w:val="40"/>
          <w:szCs w:val="40"/>
          <w:u w:val="single"/>
        </w:rPr>
      </w:pPr>
      <w:r w:rsidRPr="008D589F">
        <w:rPr>
          <w:rFonts w:ascii="Arial" w:hAnsi="Arial" w:cs="Arial"/>
          <w:b/>
          <w:bCs/>
          <w:i/>
          <w:iCs/>
          <w:color w:val="000000" w:themeColor="text1"/>
          <w:spacing w:val="-4"/>
          <w:kern w:val="0"/>
          <w:sz w:val="40"/>
          <w:szCs w:val="40"/>
          <w:u w:val="single"/>
        </w:rPr>
        <w:t xml:space="preserve">Hebrews 7:25 </w:t>
      </w:r>
      <w:r w:rsidRPr="008D589F">
        <w:rPr>
          <w:rFonts w:ascii="Arial" w:hAnsi="Arial" w:cs="Arial"/>
          <w:b/>
          <w:bCs/>
          <w:i/>
          <w:iCs/>
          <w:color w:val="000000" w:themeColor="text1"/>
          <w:spacing w:val="-4"/>
          <w:kern w:val="0"/>
          <w:sz w:val="40"/>
          <w:szCs w:val="40"/>
        </w:rPr>
        <w:t xml:space="preserve"> Hence, also, He </w:t>
      </w:r>
      <w:r>
        <w:rPr>
          <w:rFonts w:ascii="Arial" w:hAnsi="Arial" w:cs="Arial"/>
          <w:color w:val="000000" w:themeColor="text1"/>
          <w:spacing w:val="-4"/>
          <w:kern w:val="0"/>
          <w:sz w:val="36"/>
          <w:szCs w:val="36"/>
        </w:rPr>
        <w:t xml:space="preserve">(J.C.) </w:t>
      </w:r>
      <w:r w:rsidRPr="008D589F">
        <w:rPr>
          <w:rFonts w:ascii="Arial" w:hAnsi="Arial" w:cs="Arial"/>
          <w:b/>
          <w:bCs/>
          <w:i/>
          <w:iCs/>
          <w:color w:val="000000" w:themeColor="text1"/>
          <w:spacing w:val="-4"/>
          <w:kern w:val="0"/>
          <w:sz w:val="40"/>
          <w:szCs w:val="40"/>
        </w:rPr>
        <w:t>is able to save forever those who draw near to God through Him, since He always lives to make intercession for them.</w:t>
      </w:r>
    </w:p>
    <w:p w14:paraId="701094F0" w14:textId="77777777" w:rsidR="008D589F" w:rsidRPr="008D589F" w:rsidRDefault="008D589F" w:rsidP="006529E4">
      <w:pPr>
        <w:pStyle w:val="NormalWeb"/>
        <w:rPr>
          <w:rFonts w:ascii="Arial" w:hAnsi="Arial" w:cs="Arial"/>
          <w:b/>
          <w:bCs/>
          <w:i/>
          <w:iCs/>
          <w:color w:val="000000" w:themeColor="text1"/>
          <w:spacing w:val="-4"/>
          <w:kern w:val="0"/>
          <w:sz w:val="12"/>
          <w:szCs w:val="12"/>
          <w:u w:val="single"/>
        </w:rPr>
      </w:pPr>
    </w:p>
    <w:p w14:paraId="35ABF661" w14:textId="6027C07E" w:rsidR="008D589F" w:rsidRPr="008D589F" w:rsidRDefault="008D589F" w:rsidP="006529E4">
      <w:pPr>
        <w:pStyle w:val="NormalWeb"/>
        <w:rPr>
          <w:rFonts w:ascii="Arial" w:hAnsi="Arial" w:cs="Arial"/>
          <w:b/>
          <w:bCs/>
          <w:i/>
          <w:iCs/>
          <w:color w:val="000000" w:themeColor="text1"/>
          <w:spacing w:val="-4"/>
          <w:kern w:val="0"/>
          <w:sz w:val="40"/>
          <w:szCs w:val="40"/>
        </w:rPr>
      </w:pPr>
      <w:r w:rsidRPr="008D589F">
        <w:rPr>
          <w:rFonts w:ascii="Arial" w:hAnsi="Arial" w:cs="Arial"/>
          <w:b/>
          <w:bCs/>
          <w:i/>
          <w:iCs/>
          <w:color w:val="000000" w:themeColor="text1"/>
          <w:spacing w:val="-4"/>
          <w:kern w:val="0"/>
          <w:sz w:val="40"/>
          <w:szCs w:val="40"/>
          <w:u w:val="single"/>
        </w:rPr>
        <w:t>Zechariah 3:1</w:t>
      </w:r>
      <w:r w:rsidRPr="008D589F">
        <w:rPr>
          <w:rFonts w:ascii="Arial" w:hAnsi="Arial" w:cs="Arial"/>
          <w:b/>
          <w:bCs/>
          <w:i/>
          <w:iCs/>
          <w:color w:val="000000" w:themeColor="text1"/>
          <w:spacing w:val="-4"/>
          <w:kern w:val="0"/>
          <w:sz w:val="40"/>
          <w:szCs w:val="40"/>
        </w:rPr>
        <w:t xml:space="preserve">  Then he showed me Joshua the high priest standing before the angel of the LORD, and Satan standing at his right hand to accuse him.</w:t>
      </w:r>
    </w:p>
    <w:p w14:paraId="238879C8" w14:textId="77777777" w:rsidR="008D589F" w:rsidRPr="008D589F" w:rsidRDefault="008D589F" w:rsidP="006529E4">
      <w:pPr>
        <w:pStyle w:val="NormalWeb"/>
        <w:rPr>
          <w:rFonts w:ascii="Arial" w:hAnsi="Arial" w:cs="Arial"/>
          <w:color w:val="000000" w:themeColor="text1"/>
          <w:spacing w:val="-4"/>
          <w:kern w:val="0"/>
          <w:sz w:val="12"/>
          <w:szCs w:val="12"/>
        </w:rPr>
      </w:pPr>
    </w:p>
    <w:p w14:paraId="5508CCCA" w14:textId="2117A7AE" w:rsidR="006529E4" w:rsidRPr="006529E4" w:rsidRDefault="006529E4" w:rsidP="006529E4">
      <w:pPr>
        <w:pStyle w:val="NormalWeb"/>
        <w:rPr>
          <w:rFonts w:ascii="Arial" w:hAnsi="Arial" w:cs="Arial"/>
          <w:color w:val="000000" w:themeColor="text1"/>
          <w:spacing w:val="-4"/>
          <w:kern w:val="0"/>
          <w:sz w:val="40"/>
          <w:szCs w:val="40"/>
        </w:rPr>
      </w:pPr>
      <w:r w:rsidRPr="006529E4">
        <w:rPr>
          <w:rFonts w:ascii="Arial" w:hAnsi="Arial" w:cs="Arial"/>
          <w:color w:val="000000" w:themeColor="text1"/>
          <w:spacing w:val="-4"/>
          <w:kern w:val="0"/>
          <w:sz w:val="40"/>
          <w:szCs w:val="40"/>
        </w:rPr>
        <w:t>The Lord’s prayers for us actually began before He left earth.</w:t>
      </w:r>
    </w:p>
    <w:p w14:paraId="0C6DC4AF" w14:textId="2864569E" w:rsidR="006529E4" w:rsidRPr="006529E4" w:rsidRDefault="006529E4" w:rsidP="006529E4">
      <w:pPr>
        <w:pStyle w:val="NormalWeb"/>
        <w:rPr>
          <w:rFonts w:ascii="Arial" w:hAnsi="Arial" w:cs="Arial"/>
          <w:color w:val="000000" w:themeColor="text1"/>
          <w:spacing w:val="-4"/>
          <w:kern w:val="0"/>
          <w:sz w:val="40"/>
          <w:szCs w:val="40"/>
        </w:rPr>
      </w:pPr>
      <w:r w:rsidRPr="006529E4">
        <w:rPr>
          <w:rFonts w:ascii="Arial" w:hAnsi="Arial" w:cs="Arial"/>
          <w:color w:val="000000" w:themeColor="text1"/>
          <w:spacing w:val="-4"/>
          <w:kern w:val="0"/>
          <w:sz w:val="40"/>
          <w:szCs w:val="40"/>
        </w:rPr>
        <w:lastRenderedPageBreak/>
        <w:t xml:space="preserve">In </w:t>
      </w:r>
      <w:r w:rsidRPr="006529E4">
        <w:rPr>
          <w:rFonts w:ascii="Arial" w:hAnsi="Arial" w:cs="Arial"/>
          <w:color w:val="000000" w:themeColor="text1"/>
          <w:spacing w:val="-4"/>
          <w:kern w:val="0"/>
          <w:sz w:val="40"/>
          <w:szCs w:val="40"/>
          <w:u w:val="single"/>
        </w:rPr>
        <w:t>John 17:1-26</w:t>
      </w:r>
      <w:r w:rsidRPr="006529E4">
        <w:rPr>
          <w:rFonts w:ascii="Arial" w:hAnsi="Arial" w:cs="Arial"/>
          <w:color w:val="000000" w:themeColor="text1"/>
          <w:spacing w:val="-4"/>
          <w:kern w:val="0"/>
          <w:sz w:val="40"/>
          <w:szCs w:val="40"/>
        </w:rPr>
        <w:t xml:space="preserve"> we have His prayer for </w:t>
      </w:r>
      <w:r>
        <w:rPr>
          <w:rFonts w:ascii="Arial" w:hAnsi="Arial" w:cs="Arial"/>
          <w:color w:val="000000" w:themeColor="text1"/>
          <w:spacing w:val="-4"/>
          <w:kern w:val="0"/>
          <w:sz w:val="40"/>
          <w:szCs w:val="40"/>
        </w:rPr>
        <w:t>us. I</w:t>
      </w:r>
      <w:r w:rsidRPr="006529E4">
        <w:rPr>
          <w:rFonts w:ascii="Arial" w:hAnsi="Arial" w:cs="Arial"/>
          <w:color w:val="000000" w:themeColor="text1"/>
          <w:spacing w:val="-4"/>
          <w:kern w:val="0"/>
          <w:sz w:val="40"/>
          <w:szCs w:val="40"/>
        </w:rPr>
        <w:t>t</w:t>
      </w:r>
      <w:r>
        <w:rPr>
          <w:rFonts w:ascii="Arial" w:hAnsi="Arial" w:cs="Arial"/>
          <w:color w:val="000000" w:themeColor="text1"/>
          <w:spacing w:val="-4"/>
          <w:kern w:val="0"/>
          <w:sz w:val="40"/>
          <w:szCs w:val="40"/>
        </w:rPr>
        <w:t xml:space="preserve"> </w:t>
      </w:r>
      <w:r w:rsidRPr="006529E4">
        <w:rPr>
          <w:rFonts w:ascii="Arial" w:hAnsi="Arial" w:cs="Arial"/>
          <w:color w:val="000000" w:themeColor="text1"/>
          <w:spacing w:val="-4"/>
          <w:kern w:val="0"/>
          <w:sz w:val="40"/>
          <w:szCs w:val="40"/>
        </w:rPr>
        <w:t xml:space="preserve">is a prayer </w:t>
      </w:r>
      <w:r>
        <w:rPr>
          <w:rFonts w:ascii="Arial" w:hAnsi="Arial" w:cs="Arial"/>
          <w:color w:val="000000" w:themeColor="text1"/>
          <w:spacing w:val="-4"/>
          <w:kern w:val="0"/>
          <w:sz w:val="40"/>
          <w:szCs w:val="40"/>
        </w:rPr>
        <w:t xml:space="preserve">that </w:t>
      </w:r>
      <w:r w:rsidRPr="006529E4">
        <w:rPr>
          <w:rFonts w:ascii="Arial" w:hAnsi="Arial" w:cs="Arial"/>
          <w:color w:val="000000" w:themeColor="text1"/>
          <w:spacing w:val="-4"/>
          <w:kern w:val="0"/>
          <w:sz w:val="40"/>
          <w:szCs w:val="40"/>
        </w:rPr>
        <w:t>begins there and continues now at the</w:t>
      </w:r>
      <w:r w:rsidR="00B9550F">
        <w:rPr>
          <w:rFonts w:ascii="Arial" w:hAnsi="Arial" w:cs="Arial"/>
          <w:color w:val="000000" w:themeColor="text1"/>
          <w:spacing w:val="-4"/>
          <w:kern w:val="0"/>
          <w:sz w:val="40"/>
          <w:szCs w:val="40"/>
        </w:rPr>
        <w:t xml:space="preserve"> </w:t>
      </w:r>
      <w:r w:rsidRPr="006529E4">
        <w:rPr>
          <w:rFonts w:ascii="Arial" w:hAnsi="Arial" w:cs="Arial"/>
          <w:color w:val="000000" w:themeColor="text1"/>
          <w:spacing w:val="-4"/>
          <w:kern w:val="0"/>
          <w:sz w:val="40"/>
          <w:szCs w:val="40"/>
        </w:rPr>
        <w:t>right hand of the Father</w:t>
      </w:r>
      <w:r w:rsidR="00B9550F">
        <w:rPr>
          <w:rFonts w:ascii="Arial" w:hAnsi="Arial" w:cs="Arial"/>
          <w:color w:val="000000" w:themeColor="text1"/>
          <w:spacing w:val="-4"/>
          <w:kern w:val="0"/>
          <w:sz w:val="40"/>
          <w:szCs w:val="40"/>
        </w:rPr>
        <w:t>.</w:t>
      </w:r>
    </w:p>
    <w:p w14:paraId="0FC457E2" w14:textId="77777777" w:rsidR="00FA1D41" w:rsidRPr="008D589F" w:rsidRDefault="00FA1D41" w:rsidP="001533AD">
      <w:pPr>
        <w:pStyle w:val="NormalWeb"/>
        <w:rPr>
          <w:rFonts w:ascii="Arial" w:hAnsi="Arial" w:cs="Arial"/>
          <w:kern w:val="0"/>
          <w:sz w:val="12"/>
          <w:szCs w:val="12"/>
        </w:rPr>
      </w:pPr>
    </w:p>
    <w:p w14:paraId="5A379329" w14:textId="428278A4" w:rsidR="00FB286B" w:rsidRDefault="00FB286B" w:rsidP="00FB286B">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5</w:t>
      </w:r>
      <w:r w:rsidR="00B54E86">
        <w:rPr>
          <w:b/>
          <w:color w:val="2F5496" w:themeColor="accent1" w:themeShade="BF"/>
          <w:spacing w:val="-6"/>
          <w:sz w:val="48"/>
          <w:szCs w:val="48"/>
          <w:u w:val="single"/>
        </w:rPr>
        <w:t xml:space="preserve">4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sidR="00B54E86">
        <w:rPr>
          <w:b/>
          <w:color w:val="2F5496" w:themeColor="accent1" w:themeShade="BF"/>
          <w:spacing w:val="-6"/>
          <w:sz w:val="48"/>
          <w:szCs w:val="48"/>
        </w:rPr>
        <w:t>9</w:t>
      </w:r>
      <w:r w:rsidRPr="001D38FE">
        <w:rPr>
          <w:b/>
          <w:color w:val="2F5496" w:themeColor="accent1" w:themeShade="BF"/>
          <w:spacing w:val="-6"/>
          <w:sz w:val="48"/>
          <w:szCs w:val="48"/>
        </w:rPr>
        <w:t>-23)</w:t>
      </w:r>
    </w:p>
    <w:p w14:paraId="4AA10B1B" w14:textId="77777777" w:rsidR="00FB286B" w:rsidRPr="0058612E" w:rsidRDefault="00FB286B" w:rsidP="00B9550F">
      <w:pPr>
        <w:pStyle w:val="NormalWeb"/>
        <w:rPr>
          <w:rFonts w:ascii="Arial" w:hAnsi="Arial" w:cs="Arial"/>
          <w:kern w:val="0"/>
          <w:sz w:val="12"/>
          <w:szCs w:val="12"/>
        </w:rPr>
      </w:pPr>
    </w:p>
    <w:p w14:paraId="650EC23F" w14:textId="034B7E67" w:rsidR="00B9550F" w:rsidRDefault="00B9550F" w:rsidP="00B9550F">
      <w:pPr>
        <w:pStyle w:val="NormalWeb"/>
        <w:rPr>
          <w:rFonts w:ascii="Arial" w:hAnsi="Arial" w:cs="Arial"/>
          <w:i/>
          <w:iCs/>
          <w:kern w:val="0"/>
          <w:sz w:val="40"/>
          <w:szCs w:val="40"/>
        </w:rPr>
      </w:pPr>
      <w:r w:rsidRPr="00B9550F">
        <w:rPr>
          <w:rFonts w:ascii="Arial" w:hAnsi="Arial" w:cs="Arial"/>
          <w:kern w:val="0"/>
          <w:sz w:val="40"/>
          <w:szCs w:val="40"/>
        </w:rPr>
        <w:t>Lewis Sperry Chafer said this of this ministry of</w:t>
      </w:r>
      <w:r>
        <w:rPr>
          <w:rFonts w:ascii="Arial" w:hAnsi="Arial" w:cs="Arial"/>
          <w:kern w:val="0"/>
          <w:sz w:val="40"/>
          <w:szCs w:val="40"/>
        </w:rPr>
        <w:t xml:space="preserve"> </w:t>
      </w:r>
      <w:r w:rsidRPr="00B9550F">
        <w:rPr>
          <w:rFonts w:ascii="Arial" w:hAnsi="Arial" w:cs="Arial"/>
          <w:kern w:val="0"/>
          <w:sz w:val="40"/>
          <w:szCs w:val="40"/>
        </w:rPr>
        <w:t>intercession:</w:t>
      </w:r>
      <w:r w:rsidR="0058612E">
        <w:rPr>
          <w:rFonts w:ascii="Arial" w:hAnsi="Arial" w:cs="Arial"/>
          <w:kern w:val="0"/>
          <w:sz w:val="40"/>
          <w:szCs w:val="40"/>
        </w:rPr>
        <w:t xml:space="preserve"> </w:t>
      </w:r>
      <w:r w:rsidRPr="00B9550F">
        <w:rPr>
          <w:rFonts w:ascii="Arial" w:hAnsi="Arial" w:cs="Arial"/>
          <w:i/>
          <w:iCs/>
          <w:kern w:val="0"/>
          <w:sz w:val="40"/>
          <w:szCs w:val="40"/>
        </w:rPr>
        <w:t xml:space="preserve">“As intercessor, His work has to do with the weaknesses, the helplessness, and the immaturity of the saints who are on the earth--things over which we have no control. He who knows </w:t>
      </w:r>
      <w:r>
        <w:rPr>
          <w:rFonts w:ascii="Arial" w:hAnsi="Arial" w:cs="Arial"/>
          <w:i/>
          <w:iCs/>
          <w:kern w:val="0"/>
          <w:sz w:val="40"/>
          <w:szCs w:val="40"/>
        </w:rPr>
        <w:t xml:space="preserve">  </w:t>
      </w:r>
      <w:r w:rsidRPr="00B9550F">
        <w:rPr>
          <w:rFonts w:ascii="Arial" w:hAnsi="Arial" w:cs="Arial"/>
          <w:i/>
          <w:iCs/>
          <w:kern w:val="0"/>
          <w:sz w:val="40"/>
          <w:szCs w:val="40"/>
        </w:rPr>
        <w:t xml:space="preserve">the limitations of His own and the power and strategy of the </w:t>
      </w:r>
    </w:p>
    <w:p w14:paraId="213F5F41" w14:textId="3841C3D1" w:rsidR="00B9550F" w:rsidRPr="00B9550F" w:rsidRDefault="00B9550F" w:rsidP="00B9550F">
      <w:pPr>
        <w:pStyle w:val="NormalWeb"/>
        <w:rPr>
          <w:rFonts w:ascii="Arial" w:hAnsi="Arial" w:cs="Arial"/>
          <w:i/>
          <w:iCs/>
          <w:kern w:val="0"/>
          <w:sz w:val="40"/>
          <w:szCs w:val="40"/>
        </w:rPr>
      </w:pPr>
      <w:r w:rsidRPr="00B9550F">
        <w:rPr>
          <w:rFonts w:ascii="Arial" w:hAnsi="Arial" w:cs="Arial"/>
          <w:i/>
          <w:iCs/>
          <w:kern w:val="0"/>
          <w:sz w:val="40"/>
          <w:szCs w:val="40"/>
        </w:rPr>
        <w:t xml:space="preserve">foe with whom they have to contend, has become unto them </w:t>
      </w:r>
      <w:r>
        <w:rPr>
          <w:rFonts w:ascii="Arial" w:hAnsi="Arial" w:cs="Arial"/>
          <w:i/>
          <w:iCs/>
          <w:kern w:val="0"/>
          <w:sz w:val="40"/>
          <w:szCs w:val="40"/>
        </w:rPr>
        <w:t xml:space="preserve">   </w:t>
      </w:r>
      <w:r w:rsidRPr="00B9550F">
        <w:rPr>
          <w:rFonts w:ascii="Arial" w:hAnsi="Arial" w:cs="Arial"/>
          <w:i/>
          <w:iCs/>
          <w:kern w:val="0"/>
          <w:sz w:val="40"/>
          <w:szCs w:val="40"/>
        </w:rPr>
        <w:t xml:space="preserve">a Shepherd and Bishop of their souls...The effectiveness of </w:t>
      </w:r>
      <w:r>
        <w:rPr>
          <w:rFonts w:ascii="Arial" w:hAnsi="Arial" w:cs="Arial"/>
          <w:i/>
          <w:iCs/>
          <w:kern w:val="0"/>
          <w:sz w:val="40"/>
          <w:szCs w:val="40"/>
        </w:rPr>
        <w:t xml:space="preserve"> </w:t>
      </w:r>
      <w:r w:rsidRPr="00B9550F">
        <w:rPr>
          <w:rFonts w:ascii="Arial" w:hAnsi="Arial" w:cs="Arial"/>
          <w:i/>
          <w:iCs/>
          <w:kern w:val="0"/>
          <w:sz w:val="40"/>
          <w:szCs w:val="40"/>
        </w:rPr>
        <w:t xml:space="preserve">this intercession of Christ in the preservation of each believer </w:t>
      </w:r>
      <w:r>
        <w:rPr>
          <w:rFonts w:ascii="Arial" w:hAnsi="Arial" w:cs="Arial"/>
          <w:i/>
          <w:iCs/>
          <w:kern w:val="0"/>
          <w:sz w:val="40"/>
          <w:szCs w:val="40"/>
        </w:rPr>
        <w:t xml:space="preserve"> </w:t>
      </w:r>
      <w:r w:rsidRPr="00B9550F">
        <w:rPr>
          <w:rFonts w:ascii="Arial" w:hAnsi="Arial" w:cs="Arial"/>
          <w:i/>
          <w:iCs/>
          <w:kern w:val="0"/>
          <w:sz w:val="40"/>
          <w:szCs w:val="40"/>
        </w:rPr>
        <w:t xml:space="preserve">is declared to be absolute. He is able to save to the uttermost, seeing he ever </w:t>
      </w:r>
      <w:r w:rsidR="006C6DCF" w:rsidRPr="00B9550F">
        <w:rPr>
          <w:rFonts w:ascii="Arial" w:hAnsi="Arial" w:cs="Arial"/>
          <w:i/>
          <w:iCs/>
          <w:kern w:val="0"/>
          <w:sz w:val="40"/>
          <w:szCs w:val="40"/>
        </w:rPr>
        <w:t>lives</w:t>
      </w:r>
      <w:r w:rsidRPr="00B9550F">
        <w:rPr>
          <w:rFonts w:ascii="Arial" w:hAnsi="Arial" w:cs="Arial"/>
          <w:i/>
          <w:iCs/>
          <w:kern w:val="0"/>
          <w:sz w:val="40"/>
          <w:szCs w:val="40"/>
        </w:rPr>
        <w:t xml:space="preserve"> to make intercession for them (Hebrews 7:25). That is, to save, to keep saved forever those who come</w:t>
      </w:r>
      <w:r w:rsidR="008D589F">
        <w:rPr>
          <w:rFonts w:ascii="Arial" w:hAnsi="Arial" w:cs="Arial"/>
          <w:i/>
          <w:iCs/>
          <w:kern w:val="0"/>
          <w:sz w:val="40"/>
          <w:szCs w:val="40"/>
        </w:rPr>
        <w:t xml:space="preserve"> </w:t>
      </w:r>
      <w:r w:rsidRPr="00B9550F">
        <w:rPr>
          <w:rFonts w:ascii="Arial" w:hAnsi="Arial" w:cs="Arial"/>
          <w:i/>
          <w:iCs/>
          <w:kern w:val="0"/>
          <w:sz w:val="40"/>
          <w:szCs w:val="40"/>
        </w:rPr>
        <w:t xml:space="preserve">unto God by Him and this on the ground of His ministry of intercession. </w:t>
      </w:r>
    </w:p>
    <w:p w14:paraId="4AEB556F" w14:textId="4139675B" w:rsidR="003D1EA9" w:rsidRDefault="00B9550F" w:rsidP="00B9550F">
      <w:pPr>
        <w:pStyle w:val="NormalWeb"/>
        <w:rPr>
          <w:rFonts w:ascii="Arial" w:hAnsi="Arial" w:cs="Arial"/>
          <w:i/>
          <w:iCs/>
          <w:kern w:val="0"/>
          <w:sz w:val="40"/>
          <w:szCs w:val="40"/>
        </w:rPr>
      </w:pPr>
      <w:r w:rsidRPr="00B9550F">
        <w:rPr>
          <w:rFonts w:ascii="Arial" w:hAnsi="Arial" w:cs="Arial"/>
          <w:i/>
          <w:iCs/>
          <w:kern w:val="0"/>
          <w:sz w:val="40"/>
          <w:szCs w:val="40"/>
        </w:rPr>
        <w:t>“So who would condemn the believer? If anyone had a right to it would be Jesus Christ. He is the head of our family. But He does not condemn the saints. No, rather He intercedes on their behalf, in their place, to God.”</w:t>
      </w:r>
    </w:p>
    <w:p w14:paraId="3B77C507" w14:textId="523ED457" w:rsidR="008D589F" w:rsidRPr="003D1EA9" w:rsidRDefault="008D589F" w:rsidP="00B9550F">
      <w:pPr>
        <w:pStyle w:val="NormalWeb"/>
        <w:rPr>
          <w:rFonts w:ascii="Arial" w:hAnsi="Arial" w:cs="Arial"/>
          <w:i/>
          <w:iCs/>
          <w:kern w:val="0"/>
          <w:sz w:val="16"/>
          <w:szCs w:val="16"/>
        </w:rPr>
      </w:pPr>
    </w:p>
    <w:p w14:paraId="4F64F5FB" w14:textId="502CE566" w:rsidR="003D1EA9" w:rsidRDefault="003D1EA9" w:rsidP="00B9550F">
      <w:pPr>
        <w:pStyle w:val="NormalWeb"/>
        <w:rPr>
          <w:rFonts w:ascii="Arial" w:hAnsi="Arial" w:cs="Arial"/>
          <w:b/>
          <w:bCs/>
          <w:i/>
          <w:iCs/>
          <w:color w:val="0035FF"/>
          <w:spacing w:val="-4"/>
          <w:kern w:val="0"/>
          <w:sz w:val="40"/>
          <w:szCs w:val="40"/>
        </w:rPr>
      </w:pPr>
      <w:r w:rsidRPr="003D1EA9">
        <w:rPr>
          <w:rFonts w:ascii="Arial" w:hAnsi="Arial" w:cs="Arial"/>
          <w:b/>
          <w:bCs/>
          <w:i/>
          <w:iCs/>
          <w:color w:val="0035FF"/>
          <w:spacing w:val="-4"/>
          <w:kern w:val="0"/>
          <w:sz w:val="40"/>
          <w:szCs w:val="40"/>
          <w:u w:val="single"/>
        </w:rPr>
        <w:t>Romans 8:35</w:t>
      </w:r>
      <w:r w:rsidRPr="003D1EA9">
        <w:rPr>
          <w:rFonts w:ascii="Arial" w:hAnsi="Arial" w:cs="Arial"/>
          <w:b/>
          <w:bCs/>
          <w:i/>
          <w:iCs/>
          <w:color w:val="0035FF"/>
          <w:spacing w:val="-4"/>
          <w:kern w:val="0"/>
          <w:sz w:val="40"/>
          <w:szCs w:val="40"/>
        </w:rPr>
        <w:t xml:space="preserve">  Who shall separate us from the love of Christ? Shall tribulation, or distress, or persecution, or famine, or nakedness, or peril, or sword?</w:t>
      </w:r>
    </w:p>
    <w:p w14:paraId="65695F81" w14:textId="1681D5D2" w:rsidR="00854A94" w:rsidRPr="006C6DCF" w:rsidRDefault="00854A94" w:rsidP="00B9550F">
      <w:pPr>
        <w:pStyle w:val="NormalWeb"/>
        <w:rPr>
          <w:rFonts w:ascii="Arial" w:hAnsi="Arial" w:cs="Arial"/>
          <w:b/>
          <w:bCs/>
          <w:i/>
          <w:iCs/>
          <w:color w:val="0035FF"/>
          <w:spacing w:val="-4"/>
          <w:kern w:val="0"/>
          <w:sz w:val="16"/>
          <w:szCs w:val="16"/>
        </w:rPr>
      </w:pPr>
    </w:p>
    <w:p w14:paraId="74753BD6" w14:textId="1278F22B" w:rsidR="006C6DCF" w:rsidRDefault="00854A94" w:rsidP="006C6DCF">
      <w:pPr>
        <w:pStyle w:val="NormalWeb"/>
        <w:rPr>
          <w:rFonts w:ascii="Arial" w:hAnsi="Arial" w:cs="Arial"/>
          <w:color w:val="000000" w:themeColor="text1"/>
          <w:spacing w:val="-4"/>
          <w:kern w:val="0"/>
          <w:sz w:val="40"/>
          <w:szCs w:val="40"/>
        </w:rPr>
      </w:pPr>
      <w:r w:rsidRPr="00854A94">
        <w:rPr>
          <w:rFonts w:ascii="Arial" w:hAnsi="Arial" w:cs="Arial"/>
          <w:color w:val="000000" w:themeColor="text1"/>
          <w:spacing w:val="-4"/>
          <w:kern w:val="0"/>
          <w:sz w:val="40"/>
          <w:szCs w:val="40"/>
        </w:rPr>
        <w:t xml:space="preserve">Paul’s final questions </w:t>
      </w:r>
      <w:r>
        <w:rPr>
          <w:rFonts w:ascii="Arial" w:hAnsi="Arial" w:cs="Arial"/>
          <w:color w:val="000000" w:themeColor="text1"/>
          <w:spacing w:val="-4"/>
          <w:kern w:val="0"/>
          <w:sz w:val="40"/>
          <w:szCs w:val="40"/>
        </w:rPr>
        <w:t xml:space="preserve">in chapter 8 </w:t>
      </w:r>
      <w:r w:rsidR="00F55CE6">
        <w:rPr>
          <w:rFonts w:ascii="Arial" w:hAnsi="Arial" w:cs="Arial"/>
          <w:color w:val="000000" w:themeColor="text1"/>
          <w:spacing w:val="-4"/>
          <w:kern w:val="0"/>
          <w:sz w:val="40"/>
          <w:szCs w:val="40"/>
        </w:rPr>
        <w:t>begin</w:t>
      </w:r>
      <w:r w:rsidR="0058041D">
        <w:rPr>
          <w:rFonts w:ascii="Arial" w:hAnsi="Arial" w:cs="Arial"/>
          <w:color w:val="000000" w:themeColor="text1"/>
          <w:spacing w:val="-4"/>
          <w:kern w:val="0"/>
          <w:sz w:val="40"/>
          <w:szCs w:val="40"/>
        </w:rPr>
        <w:t>s</w:t>
      </w:r>
      <w:r w:rsidR="00F55CE6">
        <w:rPr>
          <w:rFonts w:ascii="Arial" w:hAnsi="Arial" w:cs="Arial"/>
          <w:color w:val="000000" w:themeColor="text1"/>
          <w:spacing w:val="-4"/>
          <w:kern w:val="0"/>
          <w:sz w:val="40"/>
          <w:szCs w:val="40"/>
        </w:rPr>
        <w:t xml:space="preserve"> </w:t>
      </w:r>
      <w:r w:rsidR="008125CD">
        <w:rPr>
          <w:rFonts w:ascii="Arial" w:hAnsi="Arial" w:cs="Arial"/>
          <w:color w:val="000000" w:themeColor="text1"/>
          <w:spacing w:val="-4"/>
          <w:kern w:val="0"/>
          <w:sz w:val="40"/>
          <w:szCs w:val="40"/>
        </w:rPr>
        <w:t>i</w:t>
      </w:r>
      <w:r w:rsidRPr="00854A94">
        <w:rPr>
          <w:rFonts w:ascii="Arial" w:hAnsi="Arial" w:cs="Arial"/>
          <w:color w:val="000000" w:themeColor="text1"/>
          <w:spacing w:val="-4"/>
          <w:kern w:val="0"/>
          <w:sz w:val="40"/>
          <w:szCs w:val="40"/>
        </w:rPr>
        <w:t>n verse 3</w:t>
      </w:r>
      <w:r w:rsidR="00C07294">
        <w:rPr>
          <w:rFonts w:ascii="Arial" w:hAnsi="Arial" w:cs="Arial"/>
          <w:color w:val="000000" w:themeColor="text1"/>
          <w:spacing w:val="-4"/>
          <w:kern w:val="0"/>
          <w:sz w:val="40"/>
          <w:szCs w:val="40"/>
        </w:rPr>
        <w:t>1</w:t>
      </w:r>
      <w:r w:rsidR="008125CD">
        <w:rPr>
          <w:rFonts w:ascii="Arial" w:hAnsi="Arial" w:cs="Arial"/>
          <w:color w:val="000000" w:themeColor="text1"/>
          <w:spacing w:val="-4"/>
          <w:kern w:val="0"/>
          <w:sz w:val="40"/>
          <w:szCs w:val="40"/>
        </w:rPr>
        <w:t xml:space="preserve"> and end</w:t>
      </w:r>
      <w:r w:rsidR="0058041D">
        <w:rPr>
          <w:rFonts w:ascii="Arial" w:hAnsi="Arial" w:cs="Arial"/>
          <w:color w:val="000000" w:themeColor="text1"/>
          <w:spacing w:val="-4"/>
          <w:kern w:val="0"/>
          <w:sz w:val="40"/>
          <w:szCs w:val="40"/>
        </w:rPr>
        <w:t>s</w:t>
      </w:r>
      <w:r w:rsidR="008125CD">
        <w:rPr>
          <w:rFonts w:ascii="Arial" w:hAnsi="Arial" w:cs="Arial"/>
          <w:color w:val="000000" w:themeColor="text1"/>
          <w:spacing w:val="-4"/>
          <w:kern w:val="0"/>
          <w:sz w:val="40"/>
          <w:szCs w:val="40"/>
        </w:rPr>
        <w:t xml:space="preserve"> here in verse 35</w:t>
      </w:r>
      <w:r>
        <w:rPr>
          <w:rFonts w:ascii="Arial" w:hAnsi="Arial" w:cs="Arial"/>
          <w:color w:val="000000" w:themeColor="text1"/>
          <w:spacing w:val="-4"/>
          <w:kern w:val="0"/>
          <w:sz w:val="40"/>
          <w:szCs w:val="40"/>
        </w:rPr>
        <w:t>.</w:t>
      </w:r>
      <w:r w:rsidR="006C6DCF">
        <w:rPr>
          <w:rFonts w:ascii="Arial" w:hAnsi="Arial" w:cs="Arial"/>
          <w:color w:val="000000" w:themeColor="text1"/>
          <w:spacing w:val="-4"/>
          <w:kern w:val="0"/>
          <w:sz w:val="40"/>
          <w:szCs w:val="40"/>
        </w:rPr>
        <w:t xml:space="preserve"> </w:t>
      </w:r>
      <w:r w:rsidR="006C6DCF" w:rsidRPr="006C6DCF">
        <w:rPr>
          <w:rFonts w:ascii="Arial" w:hAnsi="Arial" w:cs="Arial"/>
          <w:color w:val="000000" w:themeColor="text1"/>
          <w:spacing w:val="-4"/>
          <w:kern w:val="0"/>
          <w:sz w:val="40"/>
          <w:szCs w:val="40"/>
        </w:rPr>
        <w:t>The context (v</w:t>
      </w:r>
      <w:r w:rsidR="006C6DCF">
        <w:rPr>
          <w:rFonts w:ascii="Arial" w:hAnsi="Arial" w:cs="Arial"/>
          <w:color w:val="000000" w:themeColor="text1"/>
          <w:spacing w:val="-4"/>
          <w:kern w:val="0"/>
          <w:sz w:val="40"/>
          <w:szCs w:val="40"/>
        </w:rPr>
        <w:t>s</w:t>
      </w:r>
      <w:r w:rsidR="006C6DCF" w:rsidRPr="006C6DCF">
        <w:rPr>
          <w:rFonts w:ascii="Arial" w:hAnsi="Arial" w:cs="Arial"/>
          <w:color w:val="000000" w:themeColor="text1"/>
          <w:spacing w:val="-4"/>
          <w:kern w:val="0"/>
          <w:sz w:val="40"/>
          <w:szCs w:val="40"/>
        </w:rPr>
        <w:t>. 37</w:t>
      </w:r>
      <w:r w:rsidR="006C6DCF">
        <w:rPr>
          <w:rFonts w:ascii="Arial" w:hAnsi="Arial" w:cs="Arial"/>
          <w:color w:val="000000" w:themeColor="text1"/>
          <w:spacing w:val="-4"/>
          <w:kern w:val="0"/>
          <w:sz w:val="40"/>
          <w:szCs w:val="40"/>
        </w:rPr>
        <w:t xml:space="preserve"> &amp;</w:t>
      </w:r>
      <w:r w:rsidR="006C6DCF" w:rsidRPr="006C6DCF">
        <w:rPr>
          <w:rFonts w:ascii="Arial" w:hAnsi="Arial" w:cs="Arial"/>
          <w:color w:val="000000" w:themeColor="text1"/>
          <w:spacing w:val="-4"/>
          <w:kern w:val="0"/>
          <w:sz w:val="40"/>
          <w:szCs w:val="40"/>
        </w:rPr>
        <w:t xml:space="preserve"> 39) shows that “</w:t>
      </w:r>
      <w:r w:rsidR="006C6DCF" w:rsidRPr="008125CD">
        <w:rPr>
          <w:rFonts w:ascii="Arial" w:hAnsi="Arial" w:cs="Arial"/>
          <w:b/>
          <w:bCs/>
          <w:i/>
          <w:iCs/>
          <w:color w:val="0035FF"/>
          <w:spacing w:val="-4"/>
          <w:kern w:val="0"/>
          <w:sz w:val="40"/>
          <w:szCs w:val="40"/>
        </w:rPr>
        <w:t xml:space="preserve">the love </w:t>
      </w:r>
      <w:r w:rsidR="006C6DCF" w:rsidRPr="008125CD">
        <w:rPr>
          <w:rFonts w:ascii="Arial" w:hAnsi="Arial" w:cs="Arial"/>
          <w:b/>
          <w:bCs/>
          <w:i/>
          <w:iCs/>
          <w:color w:val="0035FF"/>
          <w:spacing w:val="-8"/>
          <w:kern w:val="0"/>
          <w:sz w:val="40"/>
          <w:szCs w:val="40"/>
        </w:rPr>
        <w:t>of Christ</w:t>
      </w:r>
      <w:r w:rsidR="006C6DCF" w:rsidRPr="008125CD">
        <w:rPr>
          <w:rFonts w:ascii="Arial" w:hAnsi="Arial" w:cs="Arial"/>
          <w:color w:val="000000" w:themeColor="text1"/>
          <w:spacing w:val="-8"/>
          <w:kern w:val="0"/>
          <w:sz w:val="40"/>
          <w:szCs w:val="40"/>
        </w:rPr>
        <w:t>” is His love for believers</w:t>
      </w:r>
      <w:r w:rsidR="008125CD">
        <w:rPr>
          <w:rFonts w:ascii="Arial" w:hAnsi="Arial" w:cs="Arial"/>
          <w:color w:val="000000" w:themeColor="text1"/>
          <w:spacing w:val="-8"/>
          <w:kern w:val="0"/>
          <w:sz w:val="40"/>
          <w:szCs w:val="40"/>
        </w:rPr>
        <w:t xml:space="preserve">, </w:t>
      </w:r>
      <w:r w:rsidR="006C6DCF" w:rsidRPr="008125CD">
        <w:rPr>
          <w:rFonts w:ascii="Arial" w:hAnsi="Arial" w:cs="Arial"/>
          <w:color w:val="000000" w:themeColor="text1"/>
          <w:spacing w:val="-8"/>
          <w:kern w:val="0"/>
          <w:sz w:val="40"/>
          <w:szCs w:val="40"/>
        </w:rPr>
        <w:t xml:space="preserve">not </w:t>
      </w:r>
      <w:r w:rsidR="008125CD" w:rsidRPr="008125CD">
        <w:rPr>
          <w:rFonts w:ascii="Arial" w:hAnsi="Arial" w:cs="Arial"/>
          <w:color w:val="000000" w:themeColor="text1"/>
          <w:spacing w:val="-8"/>
          <w:kern w:val="0"/>
          <w:sz w:val="40"/>
          <w:szCs w:val="40"/>
        </w:rPr>
        <w:t>our</w:t>
      </w:r>
      <w:r w:rsidR="006C6DCF" w:rsidRPr="008125CD">
        <w:rPr>
          <w:rFonts w:ascii="Arial" w:hAnsi="Arial" w:cs="Arial"/>
          <w:color w:val="000000" w:themeColor="text1"/>
          <w:spacing w:val="-8"/>
          <w:kern w:val="0"/>
          <w:sz w:val="40"/>
          <w:szCs w:val="40"/>
        </w:rPr>
        <w:t xml:space="preserve"> love for Him</w:t>
      </w:r>
      <w:r w:rsidR="008125CD">
        <w:rPr>
          <w:rFonts w:ascii="Arial" w:hAnsi="Arial" w:cs="Arial"/>
          <w:color w:val="000000" w:themeColor="text1"/>
          <w:spacing w:val="-8"/>
          <w:kern w:val="0"/>
          <w:sz w:val="40"/>
          <w:szCs w:val="40"/>
        </w:rPr>
        <w:t>. (</w:t>
      </w:r>
      <w:r w:rsidR="008125CD" w:rsidRPr="008125CD">
        <w:rPr>
          <w:rFonts w:ascii="Arial" w:hAnsi="Arial" w:cs="Arial"/>
          <w:color w:val="000000" w:themeColor="text1"/>
          <w:spacing w:val="-10"/>
          <w:kern w:val="0"/>
          <w:sz w:val="40"/>
          <w:szCs w:val="40"/>
        </w:rPr>
        <w:t xml:space="preserve">Example </w:t>
      </w:r>
      <w:r w:rsidR="008125CD">
        <w:rPr>
          <w:rFonts w:ascii="Arial" w:hAnsi="Arial" w:cs="Arial"/>
          <w:color w:val="000000" w:themeColor="text1"/>
          <w:spacing w:val="-4"/>
          <w:kern w:val="0"/>
          <w:sz w:val="40"/>
          <w:szCs w:val="40"/>
        </w:rPr>
        <w:t xml:space="preserve">of our love for Him is found in </w:t>
      </w:r>
      <w:r w:rsidR="006C6DCF" w:rsidRPr="0058041D">
        <w:rPr>
          <w:rFonts w:ascii="Arial" w:hAnsi="Arial" w:cs="Arial"/>
          <w:i/>
          <w:iCs/>
          <w:color w:val="000000" w:themeColor="text1"/>
          <w:spacing w:val="-4"/>
          <w:kern w:val="0"/>
          <w:sz w:val="40"/>
          <w:szCs w:val="40"/>
          <w:u w:val="single"/>
        </w:rPr>
        <w:t>Rom. 5:5</w:t>
      </w:r>
      <w:r w:rsidR="006C6DCF" w:rsidRPr="006C6DCF">
        <w:rPr>
          <w:rFonts w:ascii="Arial" w:hAnsi="Arial" w:cs="Arial"/>
          <w:color w:val="000000" w:themeColor="text1"/>
          <w:spacing w:val="-4"/>
          <w:kern w:val="0"/>
          <w:sz w:val="40"/>
          <w:szCs w:val="40"/>
        </w:rPr>
        <w:t xml:space="preserve">). </w:t>
      </w:r>
    </w:p>
    <w:p w14:paraId="1DA8AF36" w14:textId="6B565F11" w:rsidR="00FB286B" w:rsidRPr="0074002C" w:rsidRDefault="00FB286B" w:rsidP="006C6DCF">
      <w:pPr>
        <w:pStyle w:val="NormalWeb"/>
        <w:rPr>
          <w:rFonts w:ascii="Arial" w:hAnsi="Arial" w:cs="Arial"/>
          <w:color w:val="000000" w:themeColor="text1"/>
          <w:spacing w:val="-4"/>
          <w:kern w:val="0"/>
          <w:sz w:val="16"/>
          <w:szCs w:val="16"/>
        </w:rPr>
      </w:pPr>
    </w:p>
    <w:p w14:paraId="6B89EEB5" w14:textId="225B0438" w:rsidR="00FB286B" w:rsidRDefault="00FB286B" w:rsidP="006C6DCF">
      <w:pPr>
        <w:pStyle w:val="NormalWeb"/>
        <w:rPr>
          <w:rFonts w:ascii="Arial" w:hAnsi="Arial" w:cs="Arial"/>
          <w:color w:val="000000" w:themeColor="text1"/>
          <w:spacing w:val="-4"/>
          <w:kern w:val="0"/>
          <w:sz w:val="40"/>
          <w:szCs w:val="40"/>
        </w:rPr>
      </w:pPr>
      <w:r w:rsidRPr="00C07294">
        <w:rPr>
          <w:rFonts w:ascii="Arial" w:hAnsi="Arial" w:cs="Arial"/>
          <w:color w:val="000000" w:themeColor="text1"/>
          <w:spacing w:val="-8"/>
          <w:kern w:val="0"/>
          <w:sz w:val="40"/>
          <w:szCs w:val="40"/>
        </w:rPr>
        <w:lastRenderedPageBreak/>
        <w:t xml:space="preserve">It is interesting that in Romans Chapter 8, there </w:t>
      </w:r>
      <w:r w:rsidR="00C07294" w:rsidRPr="00C07294">
        <w:rPr>
          <w:rFonts w:ascii="Arial" w:hAnsi="Arial" w:cs="Arial"/>
          <w:color w:val="000000" w:themeColor="text1"/>
          <w:spacing w:val="-8"/>
          <w:kern w:val="0"/>
          <w:sz w:val="40"/>
          <w:szCs w:val="40"/>
        </w:rPr>
        <w:t>are</w:t>
      </w:r>
      <w:r w:rsidRPr="00C07294">
        <w:rPr>
          <w:rFonts w:ascii="Arial" w:hAnsi="Arial" w:cs="Arial"/>
          <w:color w:val="000000" w:themeColor="text1"/>
          <w:spacing w:val="-8"/>
          <w:kern w:val="0"/>
          <w:sz w:val="40"/>
          <w:szCs w:val="40"/>
        </w:rPr>
        <w:t xml:space="preserve"> no questions</w:t>
      </w:r>
      <w:r>
        <w:rPr>
          <w:rFonts w:ascii="Arial" w:hAnsi="Arial" w:cs="Arial"/>
          <w:color w:val="000000" w:themeColor="text1"/>
          <w:spacing w:val="-4"/>
          <w:kern w:val="0"/>
          <w:sz w:val="40"/>
          <w:szCs w:val="40"/>
        </w:rPr>
        <w:t xml:space="preserve"> </w:t>
      </w:r>
      <w:r w:rsidRPr="00FB286B">
        <w:rPr>
          <w:rFonts w:ascii="Arial" w:hAnsi="Arial" w:cs="Arial"/>
          <w:color w:val="000000" w:themeColor="text1"/>
          <w:spacing w:val="-8"/>
          <w:kern w:val="0"/>
          <w:sz w:val="40"/>
          <w:szCs w:val="40"/>
        </w:rPr>
        <w:t>asked until verse 24 and then every verse from verse 31 through</w:t>
      </w:r>
      <w:r>
        <w:rPr>
          <w:rFonts w:ascii="Arial" w:hAnsi="Arial" w:cs="Arial"/>
          <w:color w:val="000000" w:themeColor="text1"/>
          <w:spacing w:val="-4"/>
          <w:kern w:val="0"/>
          <w:sz w:val="40"/>
          <w:szCs w:val="40"/>
        </w:rPr>
        <w:t xml:space="preserve"> 35 asks question</w:t>
      </w:r>
      <w:r w:rsidR="00C07294">
        <w:rPr>
          <w:rFonts w:ascii="Arial" w:hAnsi="Arial" w:cs="Arial"/>
          <w:color w:val="000000" w:themeColor="text1"/>
          <w:spacing w:val="-4"/>
          <w:kern w:val="0"/>
          <w:sz w:val="40"/>
          <w:szCs w:val="40"/>
        </w:rPr>
        <w:t>s</w:t>
      </w:r>
      <w:r w:rsidR="008125CD">
        <w:rPr>
          <w:rFonts w:ascii="Arial" w:hAnsi="Arial" w:cs="Arial"/>
          <w:color w:val="000000" w:themeColor="text1"/>
          <w:spacing w:val="-4"/>
          <w:kern w:val="0"/>
          <w:sz w:val="40"/>
          <w:szCs w:val="40"/>
        </w:rPr>
        <w:t>, totaling 7 in all</w:t>
      </w:r>
      <w:r>
        <w:rPr>
          <w:rFonts w:ascii="Arial" w:hAnsi="Arial" w:cs="Arial"/>
          <w:color w:val="000000" w:themeColor="text1"/>
          <w:spacing w:val="-4"/>
          <w:kern w:val="0"/>
          <w:sz w:val="40"/>
          <w:szCs w:val="40"/>
        </w:rPr>
        <w:t xml:space="preserve">. </w:t>
      </w:r>
      <w:r w:rsidR="00FC450A">
        <w:rPr>
          <w:rFonts w:ascii="Arial" w:hAnsi="Arial" w:cs="Arial"/>
          <w:color w:val="000000" w:themeColor="text1"/>
          <w:spacing w:val="-4"/>
          <w:kern w:val="0"/>
          <w:sz w:val="40"/>
          <w:szCs w:val="40"/>
        </w:rPr>
        <w:t xml:space="preserve">These are rhetorical questions designed to </w:t>
      </w:r>
      <w:r w:rsidR="00FC450A" w:rsidRPr="00DE4C30">
        <w:rPr>
          <w:rFonts w:ascii="Arial" w:hAnsi="Arial" w:cs="Arial"/>
          <w:color w:val="000000" w:themeColor="text1"/>
          <w:spacing w:val="-8"/>
          <w:kern w:val="0"/>
          <w:sz w:val="40"/>
          <w:szCs w:val="40"/>
        </w:rPr>
        <w:t xml:space="preserve">lead us to a conclusion. So what is the conclusion that we </w:t>
      </w:r>
      <w:r w:rsidR="00DE4C30" w:rsidRPr="00DE4C30">
        <w:rPr>
          <w:rFonts w:ascii="Arial" w:hAnsi="Arial" w:cs="Arial"/>
          <w:color w:val="000000" w:themeColor="text1"/>
          <w:spacing w:val="-8"/>
          <w:kern w:val="0"/>
          <w:sz w:val="40"/>
          <w:szCs w:val="40"/>
        </w:rPr>
        <w:t>should</w:t>
      </w:r>
      <w:r w:rsidR="00DE4C30">
        <w:rPr>
          <w:rFonts w:ascii="Arial" w:hAnsi="Arial" w:cs="Arial"/>
          <w:color w:val="000000" w:themeColor="text1"/>
          <w:spacing w:val="-4"/>
          <w:kern w:val="0"/>
          <w:sz w:val="40"/>
          <w:szCs w:val="40"/>
        </w:rPr>
        <w:t xml:space="preserve"> come to? </w:t>
      </w:r>
    </w:p>
    <w:p w14:paraId="18BDAD9D" w14:textId="77777777" w:rsidR="00B54E86" w:rsidRPr="00B54E86" w:rsidRDefault="00B54E86" w:rsidP="006C6DCF">
      <w:pPr>
        <w:pStyle w:val="NormalWeb"/>
        <w:rPr>
          <w:rFonts w:ascii="Arial" w:hAnsi="Arial" w:cs="Arial"/>
          <w:color w:val="000000" w:themeColor="text1"/>
          <w:spacing w:val="-4"/>
          <w:kern w:val="0"/>
          <w:sz w:val="16"/>
          <w:szCs w:val="16"/>
        </w:rPr>
      </w:pPr>
    </w:p>
    <w:p w14:paraId="50EA933E" w14:textId="0AA0450D" w:rsidR="00DE4C30" w:rsidRPr="002B59E4" w:rsidRDefault="00DE4C30" w:rsidP="006C6DCF">
      <w:pPr>
        <w:pStyle w:val="NormalWeb"/>
        <w:rPr>
          <w:rFonts w:ascii="Arial" w:hAnsi="Arial" w:cs="Arial"/>
          <w:color w:val="000000" w:themeColor="text1"/>
          <w:spacing w:val="-4"/>
          <w:kern w:val="0"/>
          <w:sz w:val="40"/>
          <w:szCs w:val="40"/>
        </w:rPr>
      </w:pPr>
      <w:r w:rsidRPr="002B59E4">
        <w:rPr>
          <w:rFonts w:ascii="Arial" w:hAnsi="Arial" w:cs="Arial"/>
          <w:color w:val="000000" w:themeColor="text1"/>
          <w:spacing w:val="-4"/>
          <w:kern w:val="0"/>
          <w:sz w:val="40"/>
          <w:szCs w:val="40"/>
          <w:u w:val="single"/>
        </w:rPr>
        <w:t>Believers are</w:t>
      </w:r>
      <w:r w:rsidRPr="002B59E4">
        <w:rPr>
          <w:u w:val="single"/>
        </w:rPr>
        <w:t xml:space="preserve"> </w:t>
      </w:r>
      <w:r w:rsidRPr="002B59E4">
        <w:rPr>
          <w:rFonts w:ascii="Arial" w:hAnsi="Arial" w:cs="Arial"/>
          <w:sz w:val="40"/>
          <w:szCs w:val="40"/>
          <w:u w:val="single"/>
        </w:rPr>
        <w:t xml:space="preserve">eternally </w:t>
      </w:r>
      <w:r w:rsidRPr="002B59E4">
        <w:rPr>
          <w:rFonts w:ascii="Arial" w:hAnsi="Arial" w:cs="Arial"/>
          <w:color w:val="000000" w:themeColor="text1"/>
          <w:spacing w:val="-4"/>
          <w:kern w:val="0"/>
          <w:sz w:val="40"/>
          <w:szCs w:val="40"/>
          <w:u w:val="single"/>
        </w:rPr>
        <w:t>secure in the constant unshakable love  God has for us</w:t>
      </w:r>
      <w:r w:rsidRPr="002B59E4">
        <w:rPr>
          <w:rFonts w:ascii="Arial" w:hAnsi="Arial" w:cs="Arial"/>
          <w:color w:val="000000" w:themeColor="text1"/>
          <w:spacing w:val="-4"/>
          <w:kern w:val="0"/>
          <w:sz w:val="40"/>
          <w:szCs w:val="40"/>
        </w:rPr>
        <w:t>.</w:t>
      </w:r>
    </w:p>
    <w:p w14:paraId="6B507B37" w14:textId="44EF0C8D" w:rsidR="008F1204" w:rsidRPr="002B59E4" w:rsidRDefault="008F1204" w:rsidP="006C6DCF">
      <w:pPr>
        <w:pStyle w:val="NormalWeb"/>
        <w:rPr>
          <w:rFonts w:ascii="Arial" w:hAnsi="Arial" w:cs="Arial"/>
          <w:color w:val="000000" w:themeColor="text1"/>
          <w:spacing w:val="-4"/>
          <w:kern w:val="0"/>
          <w:sz w:val="16"/>
          <w:szCs w:val="16"/>
        </w:rPr>
      </w:pPr>
    </w:p>
    <w:p w14:paraId="21C14827" w14:textId="38AD0F99" w:rsidR="0058041D" w:rsidRDefault="0058041D" w:rsidP="006C6DC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is absolutely nothing a born</w:t>
      </w:r>
      <w:r w:rsidR="00147EC2">
        <w:rPr>
          <w:rFonts w:ascii="Arial" w:hAnsi="Arial" w:cs="Arial"/>
          <w:color w:val="000000" w:themeColor="text1"/>
          <w:spacing w:val="-4"/>
          <w:kern w:val="0"/>
          <w:sz w:val="40"/>
          <w:szCs w:val="40"/>
        </w:rPr>
        <w:t xml:space="preserve">-again believer can do, nor can any angel or person do to separate us from the love of God which is in Christ Jesus our Lord. </w:t>
      </w:r>
    </w:p>
    <w:p w14:paraId="07B33F8E" w14:textId="0299E602" w:rsidR="00DE4C30" w:rsidRPr="002B59E4" w:rsidRDefault="00DE4C30" w:rsidP="006C6DCF">
      <w:pPr>
        <w:pStyle w:val="NormalWeb"/>
        <w:rPr>
          <w:rFonts w:ascii="Arial" w:hAnsi="Arial" w:cs="Arial"/>
          <w:color w:val="000000" w:themeColor="text1"/>
          <w:spacing w:val="-4"/>
          <w:kern w:val="0"/>
          <w:sz w:val="16"/>
          <w:szCs w:val="16"/>
        </w:rPr>
      </w:pPr>
    </w:p>
    <w:p w14:paraId="7AA38BE3" w14:textId="26F105D6" w:rsidR="00FA0996" w:rsidRPr="002B59E4" w:rsidRDefault="00FA0996" w:rsidP="006C6DCF">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 xml:space="preserve">Who shall separate us from the love of Christ? </w:t>
      </w:r>
      <w:r w:rsidRPr="002B59E4">
        <w:rPr>
          <w:rFonts w:ascii="Arial" w:hAnsi="Arial" w:cs="Arial"/>
          <w:color w:val="000000" w:themeColor="text1"/>
          <w:spacing w:val="-4"/>
          <w:kern w:val="0"/>
          <w:sz w:val="40"/>
          <w:szCs w:val="40"/>
        </w:rPr>
        <w:t>This question is answered in verse 39, the last verse in the chapter, nothing shall separate us from the love of God which is in Christ Jesus, our Lord.</w:t>
      </w:r>
    </w:p>
    <w:p w14:paraId="3192579D" w14:textId="43375E1B" w:rsidR="00FA0996" w:rsidRPr="002B59E4" w:rsidRDefault="00FA0996" w:rsidP="006C6DCF">
      <w:pPr>
        <w:pStyle w:val="NormalWeb"/>
        <w:rPr>
          <w:rFonts w:ascii="Arial" w:hAnsi="Arial" w:cs="Arial"/>
          <w:color w:val="000000" w:themeColor="text1"/>
          <w:spacing w:val="-4"/>
          <w:kern w:val="0"/>
          <w:sz w:val="16"/>
          <w:szCs w:val="16"/>
        </w:rPr>
      </w:pPr>
    </w:p>
    <w:p w14:paraId="05B3BC52" w14:textId="20BEAED0" w:rsidR="00F60BEF" w:rsidRPr="002B59E4" w:rsidRDefault="00EA7921" w:rsidP="00F60BEF">
      <w:pPr>
        <w:pStyle w:val="NormalWeb"/>
        <w:rPr>
          <w:rFonts w:ascii="Arial" w:hAnsi="Arial" w:cs="Arial"/>
          <w:color w:val="000000" w:themeColor="text1"/>
          <w:spacing w:val="-4"/>
          <w:kern w:val="0"/>
          <w:sz w:val="40"/>
          <w:szCs w:val="40"/>
        </w:rPr>
      </w:pPr>
      <w:r w:rsidRPr="002B59E4">
        <w:rPr>
          <w:rFonts w:ascii="Arial" w:hAnsi="Arial" w:cs="Arial"/>
          <w:color w:val="000000" w:themeColor="text1"/>
          <w:spacing w:val="-4"/>
          <w:kern w:val="0"/>
          <w:sz w:val="40"/>
          <w:szCs w:val="40"/>
        </w:rPr>
        <w:t>There is a list of seven things that we should consider as possibly being able to separate us from the love of Christ.</w:t>
      </w:r>
      <w:r w:rsidR="00F60BEF" w:rsidRPr="002B59E4">
        <w:rPr>
          <w:rFonts w:ascii="Arial" w:hAnsi="Arial" w:cs="Arial"/>
          <w:color w:val="000000" w:themeColor="text1"/>
          <w:spacing w:val="-4"/>
          <w:kern w:val="0"/>
          <w:sz w:val="40"/>
          <w:szCs w:val="40"/>
        </w:rPr>
        <w:t xml:space="preserve"> Paul </w:t>
      </w:r>
      <w:r w:rsidR="00F60BEF" w:rsidRPr="002B59E4">
        <w:rPr>
          <w:rFonts w:ascii="Arial" w:hAnsi="Arial" w:cs="Arial"/>
          <w:color w:val="000000" w:themeColor="text1"/>
          <w:spacing w:val="-8"/>
          <w:kern w:val="0"/>
          <w:sz w:val="40"/>
          <w:szCs w:val="40"/>
        </w:rPr>
        <w:t>experienced all of them; (</w:t>
      </w:r>
      <w:r w:rsidR="00F60BEF" w:rsidRPr="002B59E4">
        <w:rPr>
          <w:rFonts w:ascii="Arial" w:hAnsi="Arial" w:cs="Arial"/>
          <w:b/>
          <w:bCs/>
          <w:i/>
          <w:iCs/>
          <w:color w:val="000000" w:themeColor="text1"/>
          <w:spacing w:val="-8"/>
          <w:kern w:val="0"/>
          <w:sz w:val="40"/>
          <w:szCs w:val="40"/>
          <w:u w:val="single"/>
        </w:rPr>
        <w:t>2 Cor. 11:23–28</w:t>
      </w:r>
      <w:r w:rsidR="00F60BEF" w:rsidRPr="002B59E4">
        <w:rPr>
          <w:rFonts w:ascii="Arial" w:hAnsi="Arial" w:cs="Arial"/>
          <w:color w:val="000000" w:themeColor="text1"/>
          <w:spacing w:val="-8"/>
          <w:kern w:val="0"/>
          <w:sz w:val="40"/>
          <w:szCs w:val="40"/>
        </w:rPr>
        <w:t>) that some might think</w:t>
      </w:r>
      <w:r w:rsidR="00F60BEF" w:rsidRPr="002B59E4">
        <w:rPr>
          <w:rFonts w:ascii="Arial" w:hAnsi="Arial" w:cs="Arial"/>
          <w:color w:val="000000" w:themeColor="text1"/>
          <w:spacing w:val="-4"/>
          <w:kern w:val="0"/>
          <w:sz w:val="40"/>
          <w:szCs w:val="40"/>
        </w:rPr>
        <w:t xml:space="preserve"> could come between a believer and Christ’s love</w:t>
      </w:r>
      <w:r w:rsidR="00A1719E" w:rsidRPr="002B59E4">
        <w:rPr>
          <w:rFonts w:ascii="Arial" w:hAnsi="Arial" w:cs="Arial"/>
          <w:color w:val="000000" w:themeColor="text1"/>
          <w:spacing w:val="-4"/>
          <w:kern w:val="0"/>
          <w:sz w:val="40"/>
          <w:szCs w:val="40"/>
        </w:rPr>
        <w:t>.</w:t>
      </w:r>
    </w:p>
    <w:p w14:paraId="396DF896" w14:textId="77777777" w:rsidR="00FA0996" w:rsidRPr="002B59E4" w:rsidRDefault="00FA0996" w:rsidP="006C6DCF">
      <w:pPr>
        <w:pStyle w:val="NormalWeb"/>
        <w:rPr>
          <w:rFonts w:ascii="Arial" w:hAnsi="Arial" w:cs="Arial"/>
          <w:color w:val="000000" w:themeColor="text1"/>
          <w:spacing w:val="-4"/>
          <w:kern w:val="0"/>
          <w:sz w:val="16"/>
          <w:szCs w:val="16"/>
        </w:rPr>
      </w:pPr>
    </w:p>
    <w:p w14:paraId="0924BD97" w14:textId="77777777" w:rsidR="00A1719E" w:rsidRDefault="008F1204" w:rsidP="00A1719E">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tribulation</w:t>
      </w:r>
      <w:r>
        <w:rPr>
          <w:rFonts w:ascii="Arial" w:hAnsi="Arial" w:cs="Arial"/>
          <w:b/>
          <w:bCs/>
          <w:i/>
          <w:iCs/>
          <w:color w:val="0035FF"/>
          <w:spacing w:val="-4"/>
          <w:kern w:val="0"/>
          <w:sz w:val="40"/>
          <w:szCs w:val="40"/>
        </w:rPr>
        <w:t xml:space="preserve"> </w:t>
      </w:r>
      <w:r w:rsidR="00A1719E">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r w:rsidR="00A1719E" w:rsidRPr="00A1719E">
        <w:rPr>
          <w:rFonts w:ascii="Arial" w:hAnsi="Arial" w:cs="Arial"/>
          <w:color w:val="000000" w:themeColor="text1"/>
          <w:spacing w:val="-4"/>
          <w:kern w:val="0"/>
          <w:sz w:val="36"/>
          <w:szCs w:val="36"/>
        </w:rPr>
        <w:t>THLIPSIS</w:t>
      </w:r>
      <w:r w:rsidR="00A1719E">
        <w:rPr>
          <w:rFonts w:ascii="Arial" w:hAnsi="Arial" w:cs="Arial"/>
          <w:color w:val="0035FF"/>
          <w:spacing w:val="-4"/>
          <w:kern w:val="0"/>
          <w:sz w:val="36"/>
          <w:szCs w:val="36"/>
        </w:rPr>
        <w:t xml:space="preserve">, </w:t>
      </w:r>
      <w:proofErr w:type="spellStart"/>
      <w:r w:rsidR="00A1719E" w:rsidRPr="00A1719E">
        <w:rPr>
          <w:rFonts w:ascii="Arial" w:hAnsi="Arial" w:cs="Arial"/>
          <w:b/>
          <w:bCs/>
          <w:i/>
          <w:iCs/>
          <w:color w:val="000000" w:themeColor="text1"/>
          <w:spacing w:val="-4"/>
          <w:kern w:val="0"/>
          <w:sz w:val="40"/>
          <w:szCs w:val="40"/>
        </w:rPr>
        <w:t>θλῖψις</w:t>
      </w:r>
      <w:proofErr w:type="spellEnd"/>
      <w:r w:rsidR="00A1719E">
        <w:rPr>
          <w:rFonts w:ascii="Arial" w:hAnsi="Arial" w:cs="Arial"/>
          <w:b/>
          <w:bCs/>
          <w:i/>
          <w:iCs/>
          <w:color w:val="000000" w:themeColor="text1"/>
          <w:spacing w:val="-4"/>
          <w:kern w:val="0"/>
          <w:sz w:val="40"/>
          <w:szCs w:val="40"/>
        </w:rPr>
        <w:t xml:space="preserve">, </w:t>
      </w:r>
      <w:r w:rsidR="00A1719E" w:rsidRPr="00A1719E">
        <w:rPr>
          <w:rFonts w:ascii="Arial" w:hAnsi="Arial" w:cs="Arial"/>
          <w:color w:val="000000" w:themeColor="text1"/>
          <w:spacing w:val="-4"/>
          <w:kern w:val="0"/>
          <w:sz w:val="40"/>
          <w:szCs w:val="40"/>
        </w:rPr>
        <w:t>trouble that inflicts distress, oppression, affliction, tribulation</w:t>
      </w:r>
      <w:r w:rsidR="00A1719E">
        <w:rPr>
          <w:rFonts w:ascii="Arial" w:hAnsi="Arial" w:cs="Arial"/>
          <w:color w:val="000000" w:themeColor="text1"/>
          <w:spacing w:val="-4"/>
          <w:kern w:val="0"/>
          <w:sz w:val="40"/>
          <w:szCs w:val="40"/>
        </w:rPr>
        <w:t>.</w:t>
      </w:r>
    </w:p>
    <w:p w14:paraId="08D93440" w14:textId="77777777" w:rsidR="00A1719E" w:rsidRPr="00A1719E" w:rsidRDefault="00A1719E" w:rsidP="00A1719E">
      <w:pPr>
        <w:pStyle w:val="NormalWeb"/>
        <w:rPr>
          <w:rFonts w:ascii="Arial" w:hAnsi="Arial" w:cs="Arial"/>
          <w:color w:val="000000" w:themeColor="text1"/>
          <w:spacing w:val="-4"/>
          <w:kern w:val="0"/>
          <w:sz w:val="12"/>
          <w:szCs w:val="12"/>
        </w:rPr>
      </w:pPr>
    </w:p>
    <w:p w14:paraId="7C01670B" w14:textId="4E2A3236" w:rsidR="00A1719E" w:rsidRDefault="00A1719E" w:rsidP="00A1719E">
      <w:pPr>
        <w:pStyle w:val="NormalWeb"/>
        <w:rPr>
          <w:rFonts w:ascii="Arial" w:hAnsi="Arial" w:cs="Arial"/>
          <w:b/>
          <w:bCs/>
          <w:i/>
          <w:iCs/>
          <w:color w:val="000000" w:themeColor="text1"/>
          <w:spacing w:val="-4"/>
          <w:kern w:val="0"/>
          <w:sz w:val="40"/>
          <w:szCs w:val="40"/>
        </w:rPr>
      </w:pPr>
      <w:r w:rsidRPr="00A1719E">
        <w:rPr>
          <w:rFonts w:ascii="Arial" w:hAnsi="Arial" w:cs="Arial"/>
          <w:b/>
          <w:bCs/>
          <w:i/>
          <w:iCs/>
          <w:color w:val="000000" w:themeColor="text1"/>
          <w:spacing w:val="-4"/>
          <w:kern w:val="0"/>
          <w:sz w:val="40"/>
          <w:szCs w:val="40"/>
          <w:u w:val="single"/>
        </w:rPr>
        <w:t>2 Corinthians 4:8-9</w:t>
      </w:r>
      <w:r w:rsidRPr="00A1719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A1719E">
        <w:rPr>
          <w:rFonts w:ascii="Arial" w:hAnsi="Arial" w:cs="Arial"/>
          <w:b/>
          <w:bCs/>
          <w:i/>
          <w:iCs/>
          <w:color w:val="000000" w:themeColor="text1"/>
          <w:spacing w:val="-4"/>
          <w:kern w:val="0"/>
          <w:sz w:val="40"/>
          <w:szCs w:val="40"/>
        </w:rPr>
        <w:t>we are afflicted in every way, but not crushed; perplexed, but not despairing;  9</w:t>
      </w:r>
      <w:r w:rsidR="00094C59">
        <w:rPr>
          <w:rFonts w:ascii="Arial" w:hAnsi="Arial" w:cs="Arial"/>
          <w:b/>
          <w:bCs/>
          <w:i/>
          <w:iCs/>
          <w:color w:val="000000" w:themeColor="text1"/>
          <w:spacing w:val="-4"/>
          <w:kern w:val="0"/>
          <w:sz w:val="40"/>
          <w:szCs w:val="40"/>
        </w:rPr>
        <w:t>)</w:t>
      </w:r>
      <w:r w:rsidRPr="00A1719E">
        <w:rPr>
          <w:rFonts w:ascii="Arial" w:hAnsi="Arial" w:cs="Arial"/>
          <w:b/>
          <w:bCs/>
          <w:i/>
          <w:iCs/>
          <w:color w:val="000000" w:themeColor="text1"/>
          <w:spacing w:val="-4"/>
          <w:kern w:val="0"/>
          <w:sz w:val="40"/>
          <w:szCs w:val="40"/>
        </w:rPr>
        <w:t xml:space="preserve"> persecuted, but not forsaken; struck down, but not destroyed; </w:t>
      </w:r>
    </w:p>
    <w:p w14:paraId="43D530BC" w14:textId="64BB8472" w:rsidR="00094C59" w:rsidRPr="00094C59" w:rsidRDefault="00094C59" w:rsidP="00A1719E">
      <w:pPr>
        <w:pStyle w:val="NormalWeb"/>
        <w:rPr>
          <w:rFonts w:ascii="Arial" w:hAnsi="Arial" w:cs="Arial"/>
          <w:b/>
          <w:bCs/>
          <w:i/>
          <w:iCs/>
          <w:color w:val="000000" w:themeColor="text1"/>
          <w:spacing w:val="-4"/>
          <w:kern w:val="0"/>
          <w:sz w:val="16"/>
          <w:szCs w:val="16"/>
        </w:rPr>
      </w:pPr>
    </w:p>
    <w:p w14:paraId="08D4F5B0" w14:textId="28485559" w:rsidR="00094C59" w:rsidRDefault="00094C59" w:rsidP="00A1719E">
      <w:pPr>
        <w:pStyle w:val="NormalWeb"/>
        <w:rPr>
          <w:rFonts w:ascii="Arial" w:hAnsi="Arial" w:cs="Arial"/>
          <w:b/>
          <w:bCs/>
          <w:i/>
          <w:iCs/>
          <w:color w:val="000000" w:themeColor="text1"/>
          <w:spacing w:val="-4"/>
          <w:kern w:val="0"/>
          <w:sz w:val="40"/>
          <w:szCs w:val="40"/>
        </w:rPr>
      </w:pPr>
      <w:r w:rsidRPr="00094C59">
        <w:rPr>
          <w:rFonts w:ascii="Arial" w:hAnsi="Arial" w:cs="Arial"/>
          <w:b/>
          <w:bCs/>
          <w:i/>
          <w:iCs/>
          <w:color w:val="000000" w:themeColor="text1"/>
          <w:spacing w:val="-4"/>
          <w:kern w:val="0"/>
          <w:sz w:val="40"/>
          <w:szCs w:val="40"/>
          <w:u w:val="single"/>
        </w:rPr>
        <w:t>John 16:33</w:t>
      </w:r>
      <w:r w:rsidRPr="00094C59">
        <w:rPr>
          <w:rFonts w:ascii="Arial" w:hAnsi="Arial" w:cs="Arial"/>
          <w:b/>
          <w:bCs/>
          <w:i/>
          <w:iCs/>
          <w:color w:val="000000" w:themeColor="text1"/>
          <w:spacing w:val="-4"/>
          <w:kern w:val="0"/>
          <w:sz w:val="40"/>
          <w:szCs w:val="40"/>
        </w:rPr>
        <w:t xml:space="preserve">  "These things I have spoken to you, that in Me you may have peace. In the world you have tribulation, but take courage; I have overcome the world."</w:t>
      </w:r>
    </w:p>
    <w:p w14:paraId="79FF027B" w14:textId="470F3001" w:rsidR="00565E3E" w:rsidRDefault="00565E3E" w:rsidP="00A1719E">
      <w:pPr>
        <w:pStyle w:val="NormalWeb"/>
        <w:rPr>
          <w:rFonts w:ascii="Arial" w:hAnsi="Arial" w:cs="Arial"/>
          <w:b/>
          <w:bCs/>
          <w:i/>
          <w:iCs/>
          <w:color w:val="000000" w:themeColor="text1"/>
          <w:spacing w:val="-4"/>
          <w:kern w:val="0"/>
          <w:sz w:val="40"/>
          <w:szCs w:val="40"/>
        </w:rPr>
      </w:pPr>
    </w:p>
    <w:p w14:paraId="2CB17201" w14:textId="255880BE" w:rsidR="00565E3E" w:rsidRPr="00565E3E" w:rsidRDefault="00565E3E" w:rsidP="00A1719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is so important to understand, we can have peace even in the midst of tribulation! The </w:t>
      </w:r>
      <w:r w:rsidR="00385B11">
        <w:rPr>
          <w:rFonts w:ascii="Arial" w:hAnsi="Arial" w:cs="Arial"/>
          <w:color w:val="000000" w:themeColor="text1"/>
          <w:spacing w:val="-4"/>
          <w:kern w:val="0"/>
          <w:sz w:val="40"/>
          <w:szCs w:val="40"/>
        </w:rPr>
        <w:t xml:space="preserve">stronger our relationship is with the Lord, the more peace we have. J.C. has overcome the world so He is in charge of everything. Those in the world who would try to harm us or try to coerce us into turning our back on our Lord, can do only what our Lord will allow them to do and if He allows tribulation to come into our lives, it is to accelerate our spiritual growth and our trust in Him so that He can bless us more and reward us as well. </w:t>
      </w:r>
    </w:p>
    <w:p w14:paraId="68D65F6B" w14:textId="031768DC" w:rsidR="00A1719E" w:rsidRPr="00A1719E" w:rsidRDefault="00A1719E" w:rsidP="00A1719E">
      <w:pPr>
        <w:pStyle w:val="NormalWeb"/>
        <w:rPr>
          <w:rFonts w:ascii="Arial" w:hAnsi="Arial" w:cs="Arial"/>
          <w:b/>
          <w:bCs/>
          <w:i/>
          <w:iCs/>
          <w:color w:val="000000" w:themeColor="text1"/>
          <w:spacing w:val="-4"/>
          <w:kern w:val="0"/>
          <w:sz w:val="16"/>
          <w:szCs w:val="16"/>
        </w:rPr>
      </w:pPr>
    </w:p>
    <w:p w14:paraId="35364275" w14:textId="1363B8BB" w:rsidR="00FE610C" w:rsidRPr="00FE610C" w:rsidRDefault="00A1719E" w:rsidP="00FE610C">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distress</w:t>
      </w:r>
      <w:r>
        <w:rPr>
          <w:rFonts w:ascii="Arial" w:hAnsi="Arial" w:cs="Arial"/>
          <w:b/>
          <w:bCs/>
          <w:i/>
          <w:iCs/>
          <w:color w:val="0035FF"/>
          <w:spacing w:val="-4"/>
          <w:kern w:val="0"/>
          <w:sz w:val="40"/>
          <w:szCs w:val="40"/>
        </w:rPr>
        <w:t xml:space="preserve"> </w:t>
      </w:r>
      <w:r w:rsidR="00FE610C">
        <w:rPr>
          <w:rFonts w:ascii="Arial" w:hAnsi="Arial" w:cs="Arial"/>
          <w:color w:val="0035FF"/>
          <w:spacing w:val="-4"/>
          <w:kern w:val="0"/>
          <w:sz w:val="40"/>
          <w:szCs w:val="40"/>
        </w:rPr>
        <w:t xml:space="preserve">– </w:t>
      </w:r>
      <w:r w:rsidR="00FE610C" w:rsidRPr="00FE610C">
        <w:rPr>
          <w:rFonts w:ascii="Arial" w:hAnsi="Arial" w:cs="Arial"/>
          <w:color w:val="000000" w:themeColor="text1"/>
          <w:spacing w:val="-4"/>
          <w:kern w:val="0"/>
          <w:sz w:val="36"/>
          <w:szCs w:val="36"/>
        </w:rPr>
        <w:t>STENOCHORIA</w:t>
      </w:r>
      <w:r w:rsidR="00FE610C">
        <w:rPr>
          <w:rFonts w:ascii="Arial" w:hAnsi="Arial" w:cs="Arial"/>
          <w:color w:val="0035FF"/>
          <w:spacing w:val="-4"/>
          <w:kern w:val="0"/>
          <w:sz w:val="36"/>
          <w:szCs w:val="36"/>
        </w:rPr>
        <w:t>,</w:t>
      </w:r>
      <w:r>
        <w:rPr>
          <w:rFonts w:ascii="Arial" w:hAnsi="Arial" w:cs="Arial"/>
          <w:color w:val="0035FF"/>
          <w:spacing w:val="-4"/>
          <w:kern w:val="0"/>
          <w:sz w:val="40"/>
          <w:szCs w:val="40"/>
        </w:rPr>
        <w:t xml:space="preserve"> </w:t>
      </w:r>
      <w:proofErr w:type="spellStart"/>
      <w:r w:rsidR="00FE610C" w:rsidRPr="00FE610C">
        <w:rPr>
          <w:rFonts w:ascii="Arial" w:hAnsi="Arial" w:cs="Arial"/>
          <w:b/>
          <w:bCs/>
          <w:i/>
          <w:iCs/>
          <w:color w:val="000000" w:themeColor="text1"/>
          <w:spacing w:val="-4"/>
          <w:kern w:val="0"/>
          <w:sz w:val="40"/>
          <w:szCs w:val="40"/>
        </w:rPr>
        <w:t>στενοχωρί</w:t>
      </w:r>
      <w:proofErr w:type="spellEnd"/>
      <w:r w:rsidR="00FE610C" w:rsidRPr="00FE610C">
        <w:rPr>
          <w:rFonts w:ascii="Arial" w:hAnsi="Arial" w:cs="Arial"/>
          <w:b/>
          <w:bCs/>
          <w:i/>
          <w:iCs/>
          <w:color w:val="000000" w:themeColor="text1"/>
          <w:spacing w:val="-4"/>
          <w:kern w:val="0"/>
          <w:sz w:val="40"/>
          <w:szCs w:val="40"/>
        </w:rPr>
        <w:t>α</w:t>
      </w:r>
      <w:r w:rsid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a set of stressful circumstances, distress,</w:t>
      </w:r>
      <w:r w:rsidR="00FE610C" w:rsidRP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difficulty,</w:t>
      </w:r>
      <w:r w:rsidR="00FE610C" w:rsidRPr="00FE610C">
        <w:rPr>
          <w:rFonts w:ascii="Arial" w:hAnsi="Arial" w:cs="Arial"/>
          <w:b/>
          <w:bCs/>
          <w:i/>
          <w:iCs/>
          <w:color w:val="000000" w:themeColor="text1"/>
          <w:spacing w:val="-4"/>
          <w:kern w:val="0"/>
          <w:sz w:val="40"/>
          <w:szCs w:val="40"/>
        </w:rPr>
        <w:t xml:space="preserve"> </w:t>
      </w:r>
      <w:r w:rsidR="00FE610C" w:rsidRPr="00FE610C">
        <w:rPr>
          <w:rFonts w:ascii="Arial" w:hAnsi="Arial" w:cs="Arial"/>
          <w:color w:val="000000" w:themeColor="text1"/>
          <w:spacing w:val="-4"/>
          <w:kern w:val="0"/>
          <w:sz w:val="40"/>
          <w:szCs w:val="40"/>
        </w:rPr>
        <w:t xml:space="preserve">anguish, trouble </w:t>
      </w:r>
    </w:p>
    <w:p w14:paraId="7DA042DD" w14:textId="3B55E4DD" w:rsidR="00FE610C" w:rsidRPr="00FE610C" w:rsidRDefault="00FE610C" w:rsidP="00FE610C">
      <w:pPr>
        <w:pStyle w:val="NormalWeb"/>
        <w:rPr>
          <w:rFonts w:ascii="Arial" w:hAnsi="Arial" w:cs="Arial"/>
          <w:b/>
          <w:bCs/>
          <w:i/>
          <w:iCs/>
          <w:color w:val="000000" w:themeColor="text1"/>
          <w:spacing w:val="-4"/>
          <w:kern w:val="0"/>
          <w:sz w:val="12"/>
          <w:szCs w:val="12"/>
        </w:rPr>
      </w:pPr>
    </w:p>
    <w:p w14:paraId="7E631EA2" w14:textId="77777777" w:rsidR="00FE610C" w:rsidRPr="00FE610C" w:rsidRDefault="00FE610C" w:rsidP="00FE610C">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persecution</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DIOGMOS,</w:t>
      </w:r>
      <w:r>
        <w:rPr>
          <w:rFonts w:ascii="Arial" w:hAnsi="Arial" w:cs="Arial"/>
          <w:color w:val="000000" w:themeColor="text1"/>
          <w:spacing w:val="-4"/>
          <w:kern w:val="0"/>
          <w:sz w:val="40"/>
          <w:szCs w:val="40"/>
        </w:rPr>
        <w:t xml:space="preserve"> </w:t>
      </w:r>
      <w:proofErr w:type="spellStart"/>
      <w:r w:rsidRPr="00FE610C">
        <w:rPr>
          <w:rFonts w:ascii="Arial" w:hAnsi="Arial" w:cs="Arial"/>
          <w:b/>
          <w:bCs/>
          <w:i/>
          <w:iCs/>
          <w:color w:val="000000" w:themeColor="text1"/>
          <w:spacing w:val="-4"/>
          <w:kern w:val="0"/>
          <w:sz w:val="40"/>
          <w:szCs w:val="40"/>
        </w:rPr>
        <w:t>διωγμός</w:t>
      </w:r>
      <w:proofErr w:type="spellEnd"/>
      <w:r>
        <w:rPr>
          <w:rFonts w:ascii="Arial" w:hAnsi="Arial" w:cs="Arial"/>
          <w:b/>
          <w:bCs/>
          <w:i/>
          <w:iCs/>
          <w:color w:val="000000" w:themeColor="text1"/>
          <w:spacing w:val="-4"/>
          <w:kern w:val="0"/>
          <w:sz w:val="40"/>
          <w:szCs w:val="40"/>
        </w:rPr>
        <w:t xml:space="preserve">, </w:t>
      </w:r>
      <w:r w:rsidRPr="00FE610C">
        <w:rPr>
          <w:rFonts w:ascii="Arial" w:hAnsi="Arial" w:cs="Arial"/>
          <w:color w:val="000000" w:themeColor="text1"/>
          <w:spacing w:val="-4"/>
          <w:kern w:val="0"/>
          <w:sz w:val="40"/>
          <w:szCs w:val="40"/>
        </w:rPr>
        <w:t>a program or process designed to harass and oppress someone, persecution</w:t>
      </w:r>
    </w:p>
    <w:p w14:paraId="3B9B343F" w14:textId="778FE31F" w:rsidR="00FE610C" w:rsidRPr="008D4854" w:rsidRDefault="00FE610C" w:rsidP="00FE610C">
      <w:pPr>
        <w:pStyle w:val="NormalWeb"/>
        <w:rPr>
          <w:rFonts w:ascii="Arial" w:hAnsi="Arial" w:cs="Arial"/>
          <w:color w:val="000000" w:themeColor="text1"/>
          <w:spacing w:val="-4"/>
          <w:kern w:val="0"/>
          <w:sz w:val="16"/>
          <w:szCs w:val="16"/>
        </w:rPr>
      </w:pPr>
    </w:p>
    <w:p w14:paraId="660923BB" w14:textId="7CD04E57" w:rsidR="008D4854" w:rsidRDefault="008D4854" w:rsidP="00FE610C">
      <w:pPr>
        <w:pStyle w:val="NormalWeb"/>
        <w:rPr>
          <w:rFonts w:ascii="Arial" w:hAnsi="Arial" w:cs="Arial"/>
          <w:b/>
          <w:bCs/>
          <w:i/>
          <w:iCs/>
          <w:color w:val="000000" w:themeColor="text1"/>
          <w:spacing w:val="-4"/>
          <w:kern w:val="0"/>
          <w:sz w:val="40"/>
          <w:szCs w:val="40"/>
        </w:rPr>
      </w:pPr>
      <w:r w:rsidRPr="008D4854">
        <w:rPr>
          <w:rFonts w:ascii="Arial" w:hAnsi="Arial" w:cs="Arial"/>
          <w:b/>
          <w:bCs/>
          <w:i/>
          <w:iCs/>
          <w:color w:val="000000" w:themeColor="text1"/>
          <w:spacing w:val="-4"/>
          <w:kern w:val="0"/>
          <w:sz w:val="40"/>
          <w:szCs w:val="40"/>
          <w:u w:val="single"/>
        </w:rPr>
        <w:t>1 Corinthians 4:11-12</w:t>
      </w:r>
      <w:r w:rsidRPr="008D4854">
        <w:rPr>
          <w:rFonts w:ascii="Arial" w:hAnsi="Arial" w:cs="Arial"/>
          <w:b/>
          <w:bCs/>
          <w:i/>
          <w:iCs/>
          <w:color w:val="000000" w:themeColor="text1"/>
          <w:spacing w:val="-4"/>
          <w:kern w:val="0"/>
          <w:sz w:val="40"/>
          <w:szCs w:val="40"/>
        </w:rPr>
        <w:t xml:space="preserve">  To this present hour we are both hungry and thirsty, and are poorly clothed, and are roughly treated, and are homeless;  12</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 xml:space="preserve"> and we toil, working with </w:t>
      </w:r>
      <w:r>
        <w:rPr>
          <w:rFonts w:ascii="Arial" w:hAnsi="Arial" w:cs="Arial"/>
          <w:b/>
          <w:bCs/>
          <w:i/>
          <w:iCs/>
          <w:color w:val="000000" w:themeColor="text1"/>
          <w:spacing w:val="-4"/>
          <w:kern w:val="0"/>
          <w:sz w:val="40"/>
          <w:szCs w:val="40"/>
        </w:rPr>
        <w:t xml:space="preserve"> </w:t>
      </w:r>
      <w:r w:rsidRPr="008D4854">
        <w:rPr>
          <w:rFonts w:ascii="Arial" w:hAnsi="Arial" w:cs="Arial"/>
          <w:b/>
          <w:bCs/>
          <w:i/>
          <w:iCs/>
          <w:color w:val="000000" w:themeColor="text1"/>
          <w:spacing w:val="-4"/>
          <w:kern w:val="0"/>
          <w:sz w:val="40"/>
          <w:szCs w:val="40"/>
        </w:rPr>
        <w:t xml:space="preserve">our own hands; when we are reviled, we bless; when we </w:t>
      </w:r>
      <w:r>
        <w:rPr>
          <w:rFonts w:ascii="Arial" w:hAnsi="Arial" w:cs="Arial"/>
          <w:b/>
          <w:bCs/>
          <w:i/>
          <w:iCs/>
          <w:color w:val="000000" w:themeColor="text1"/>
          <w:spacing w:val="-4"/>
          <w:kern w:val="0"/>
          <w:sz w:val="40"/>
          <w:szCs w:val="40"/>
        </w:rPr>
        <w:t xml:space="preserve"> </w:t>
      </w:r>
      <w:r w:rsidRPr="008D4854">
        <w:rPr>
          <w:rFonts w:ascii="Arial" w:hAnsi="Arial" w:cs="Arial"/>
          <w:b/>
          <w:bCs/>
          <w:i/>
          <w:iCs/>
          <w:color w:val="000000" w:themeColor="text1"/>
          <w:spacing w:val="-4"/>
          <w:kern w:val="0"/>
          <w:sz w:val="40"/>
          <w:szCs w:val="40"/>
        </w:rPr>
        <w:t>are persecuted, we endure;</w:t>
      </w:r>
    </w:p>
    <w:p w14:paraId="4489E257" w14:textId="78BCFCC4" w:rsidR="008D4854" w:rsidRPr="008D4854" w:rsidRDefault="008D4854" w:rsidP="00FE610C">
      <w:pPr>
        <w:pStyle w:val="NormalWeb"/>
        <w:rPr>
          <w:rFonts w:ascii="Arial" w:hAnsi="Arial" w:cs="Arial"/>
          <w:b/>
          <w:bCs/>
          <w:i/>
          <w:iCs/>
          <w:color w:val="000000" w:themeColor="text1"/>
          <w:spacing w:val="-4"/>
          <w:kern w:val="0"/>
          <w:sz w:val="16"/>
          <w:szCs w:val="16"/>
          <w:u w:val="single"/>
        </w:rPr>
      </w:pPr>
    </w:p>
    <w:p w14:paraId="0539F141" w14:textId="0E263BE0" w:rsidR="008D4854" w:rsidRDefault="008D4854" w:rsidP="00FE610C">
      <w:pPr>
        <w:pStyle w:val="NormalWeb"/>
        <w:rPr>
          <w:rFonts w:ascii="Arial" w:hAnsi="Arial" w:cs="Arial"/>
          <w:b/>
          <w:bCs/>
          <w:i/>
          <w:iCs/>
          <w:color w:val="000000" w:themeColor="text1"/>
          <w:spacing w:val="-4"/>
          <w:kern w:val="0"/>
          <w:sz w:val="40"/>
          <w:szCs w:val="40"/>
        </w:rPr>
      </w:pPr>
      <w:r w:rsidRPr="008D4854">
        <w:rPr>
          <w:rFonts w:ascii="Arial" w:hAnsi="Arial" w:cs="Arial"/>
          <w:b/>
          <w:bCs/>
          <w:i/>
          <w:iCs/>
          <w:color w:val="000000" w:themeColor="text1"/>
          <w:spacing w:val="-4"/>
          <w:kern w:val="0"/>
          <w:sz w:val="40"/>
          <w:szCs w:val="40"/>
          <w:u w:val="single"/>
        </w:rPr>
        <w:t>Matthew 5:11-12</w:t>
      </w:r>
      <w:r w:rsidRPr="008D4854">
        <w:rPr>
          <w:rFonts w:ascii="Arial" w:hAnsi="Arial" w:cs="Arial"/>
          <w:b/>
          <w:bCs/>
          <w:i/>
          <w:iCs/>
          <w:color w:val="000000" w:themeColor="text1"/>
          <w:spacing w:val="-4"/>
          <w:kern w:val="0"/>
          <w:sz w:val="40"/>
          <w:szCs w:val="40"/>
        </w:rPr>
        <w:t xml:space="preserve">  Blessed are you when men cast insults at </w:t>
      </w:r>
      <w:r w:rsidRPr="008D4854">
        <w:rPr>
          <w:rFonts w:ascii="Arial Bold" w:hAnsi="Arial Bold" w:cs="Arial"/>
          <w:b/>
          <w:bCs/>
          <w:i/>
          <w:iCs/>
          <w:color w:val="000000" w:themeColor="text1"/>
          <w:spacing w:val="-8"/>
          <w:kern w:val="0"/>
          <w:sz w:val="40"/>
          <w:szCs w:val="40"/>
        </w:rPr>
        <w:t>you, and persecute you, and say all kinds of evil against you</w:t>
      </w:r>
      <w:r w:rsidRPr="008D4854">
        <w:rPr>
          <w:rFonts w:ascii="Arial" w:hAnsi="Arial" w:cs="Arial"/>
          <w:b/>
          <w:bCs/>
          <w:i/>
          <w:iCs/>
          <w:color w:val="000000" w:themeColor="text1"/>
          <w:spacing w:val="-4"/>
          <w:kern w:val="0"/>
          <w:sz w:val="40"/>
          <w:szCs w:val="40"/>
        </w:rPr>
        <w:t xml:space="preserve"> </w:t>
      </w:r>
      <w:r w:rsidRPr="008D4854">
        <w:rPr>
          <w:rFonts w:ascii="Arial Bold" w:hAnsi="Arial Bold" w:cs="Arial"/>
          <w:b/>
          <w:bCs/>
          <w:i/>
          <w:iCs/>
          <w:color w:val="000000" w:themeColor="text1"/>
          <w:spacing w:val="-8"/>
          <w:kern w:val="0"/>
          <w:sz w:val="40"/>
          <w:szCs w:val="40"/>
        </w:rPr>
        <w:t>falsely, on account of Me.  12</w:t>
      </w:r>
      <w:r>
        <w:rPr>
          <w:rFonts w:ascii="Arial Bold" w:hAnsi="Arial Bold" w:cs="Arial"/>
          <w:b/>
          <w:bCs/>
          <w:i/>
          <w:iCs/>
          <w:color w:val="000000" w:themeColor="text1"/>
          <w:spacing w:val="-8"/>
          <w:kern w:val="0"/>
          <w:sz w:val="40"/>
          <w:szCs w:val="40"/>
        </w:rPr>
        <w:t>)</w:t>
      </w:r>
      <w:r w:rsidRPr="008D4854">
        <w:rPr>
          <w:rFonts w:ascii="Arial Bold" w:hAnsi="Arial Bold" w:cs="Arial"/>
          <w:b/>
          <w:bCs/>
          <w:i/>
          <w:iCs/>
          <w:color w:val="000000" w:themeColor="text1"/>
          <w:spacing w:val="-8"/>
          <w:kern w:val="0"/>
          <w:sz w:val="40"/>
          <w:szCs w:val="40"/>
        </w:rPr>
        <w:t xml:space="preserve"> "Rejoice, and be glad, for your</w:t>
      </w:r>
      <w:r w:rsidRPr="008D4854">
        <w:rPr>
          <w:rFonts w:ascii="Arial" w:hAnsi="Arial" w:cs="Arial"/>
          <w:b/>
          <w:bCs/>
          <w:i/>
          <w:iCs/>
          <w:color w:val="000000" w:themeColor="text1"/>
          <w:spacing w:val="-4"/>
          <w:kern w:val="0"/>
          <w:sz w:val="40"/>
          <w:szCs w:val="40"/>
        </w:rPr>
        <w:t xml:space="preserve"> reward in heaven is great, for so they persecuted the prophets who were before you.</w:t>
      </w:r>
    </w:p>
    <w:p w14:paraId="6BD3AA8F" w14:textId="324313E8" w:rsidR="008D4854" w:rsidRPr="008D4854" w:rsidRDefault="008D4854" w:rsidP="00FE610C">
      <w:pPr>
        <w:pStyle w:val="NormalWeb"/>
        <w:rPr>
          <w:rFonts w:ascii="Arial" w:hAnsi="Arial" w:cs="Arial"/>
          <w:b/>
          <w:bCs/>
          <w:i/>
          <w:iCs/>
          <w:color w:val="000000" w:themeColor="text1"/>
          <w:spacing w:val="-4"/>
          <w:kern w:val="0"/>
          <w:sz w:val="16"/>
          <w:szCs w:val="16"/>
        </w:rPr>
      </w:pPr>
    </w:p>
    <w:p w14:paraId="6330A778" w14:textId="4A9639A1" w:rsidR="00EC05FB" w:rsidRDefault="00EC05FB" w:rsidP="00EC05FB">
      <w:pPr>
        <w:rPr>
          <w:b/>
          <w:color w:val="2F5496" w:themeColor="accent1" w:themeShade="BF"/>
          <w:spacing w:val="-6"/>
          <w:sz w:val="48"/>
          <w:szCs w:val="48"/>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 xml:space="preserve">55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Pr>
          <w:b/>
          <w:color w:val="2F5496" w:themeColor="accent1" w:themeShade="BF"/>
          <w:spacing w:val="-6"/>
          <w:sz w:val="48"/>
          <w:szCs w:val="48"/>
        </w:rPr>
        <w:t>14</w:t>
      </w:r>
      <w:r w:rsidRPr="001D38FE">
        <w:rPr>
          <w:b/>
          <w:color w:val="2F5496" w:themeColor="accent1" w:themeShade="BF"/>
          <w:spacing w:val="-6"/>
          <w:sz w:val="48"/>
          <w:szCs w:val="48"/>
        </w:rPr>
        <w:t>-23)</w:t>
      </w:r>
    </w:p>
    <w:p w14:paraId="1F17DB00" w14:textId="77777777" w:rsidR="00730522" w:rsidRPr="00EC05FB" w:rsidRDefault="00730522" w:rsidP="00FE610C">
      <w:pPr>
        <w:pStyle w:val="NormalWeb"/>
        <w:rPr>
          <w:rFonts w:ascii="Arial" w:hAnsi="Arial" w:cs="Arial"/>
          <w:b/>
          <w:bCs/>
          <w:i/>
          <w:iCs/>
          <w:color w:val="000000" w:themeColor="text1"/>
          <w:spacing w:val="-4"/>
          <w:kern w:val="0"/>
          <w:sz w:val="16"/>
          <w:szCs w:val="16"/>
          <w:highlight w:val="red"/>
          <w:u w:val="single"/>
        </w:rPr>
      </w:pPr>
    </w:p>
    <w:p w14:paraId="525F6ABF" w14:textId="0195A757" w:rsidR="008D4854" w:rsidRDefault="008D4854" w:rsidP="00FE610C">
      <w:pPr>
        <w:pStyle w:val="NormalWeb"/>
        <w:rPr>
          <w:rFonts w:ascii="Arial" w:hAnsi="Arial" w:cs="Arial"/>
          <w:b/>
          <w:bCs/>
          <w:i/>
          <w:iCs/>
          <w:color w:val="000000" w:themeColor="text1"/>
          <w:spacing w:val="-4"/>
          <w:kern w:val="0"/>
          <w:sz w:val="40"/>
          <w:szCs w:val="40"/>
        </w:rPr>
      </w:pPr>
      <w:r w:rsidRPr="00EC05FB">
        <w:rPr>
          <w:rFonts w:ascii="Arial" w:hAnsi="Arial" w:cs="Arial"/>
          <w:b/>
          <w:bCs/>
          <w:i/>
          <w:iCs/>
          <w:color w:val="000000" w:themeColor="text1"/>
          <w:spacing w:val="-4"/>
          <w:kern w:val="0"/>
          <w:sz w:val="40"/>
          <w:szCs w:val="40"/>
          <w:u w:val="single"/>
        </w:rPr>
        <w:lastRenderedPageBreak/>
        <w:t>1 Peter 4:13-14</w:t>
      </w:r>
      <w:r w:rsidRPr="008D4854">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but to the degree that you share the sufferings of Christ, keep on rejoicing; so that also at the revelation of His glory, you may rejoice with exultation. 14</w:t>
      </w:r>
      <w:r>
        <w:rPr>
          <w:rFonts w:ascii="Arial" w:hAnsi="Arial" w:cs="Arial"/>
          <w:b/>
          <w:bCs/>
          <w:i/>
          <w:iCs/>
          <w:color w:val="000000" w:themeColor="text1"/>
          <w:spacing w:val="-4"/>
          <w:kern w:val="0"/>
          <w:sz w:val="40"/>
          <w:szCs w:val="40"/>
        </w:rPr>
        <w:t>)</w:t>
      </w:r>
      <w:r w:rsidRPr="008D4854">
        <w:rPr>
          <w:rFonts w:ascii="Arial" w:hAnsi="Arial" w:cs="Arial"/>
          <w:b/>
          <w:bCs/>
          <w:i/>
          <w:iCs/>
          <w:color w:val="000000" w:themeColor="text1"/>
          <w:spacing w:val="-4"/>
          <w:kern w:val="0"/>
          <w:sz w:val="40"/>
          <w:szCs w:val="40"/>
        </w:rPr>
        <w:t xml:space="preserve"> If you are reviled for the name of Christ, you are blessed, because the Spirit of glory and of God rests upon you.</w:t>
      </w:r>
    </w:p>
    <w:p w14:paraId="48F57E28" w14:textId="16F66C29" w:rsidR="008D4854" w:rsidRPr="00704FF6" w:rsidRDefault="008D4854" w:rsidP="00FE610C">
      <w:pPr>
        <w:pStyle w:val="NormalWeb"/>
        <w:rPr>
          <w:rFonts w:ascii="Arial" w:hAnsi="Arial" w:cs="Arial"/>
          <w:b/>
          <w:bCs/>
          <w:i/>
          <w:iCs/>
          <w:color w:val="000000" w:themeColor="text1"/>
          <w:spacing w:val="-4"/>
          <w:kern w:val="0"/>
          <w:sz w:val="12"/>
          <w:szCs w:val="12"/>
        </w:rPr>
      </w:pPr>
    </w:p>
    <w:p w14:paraId="7FE2635B" w14:textId="571C6D0B" w:rsidR="001A12F8" w:rsidRDefault="008D4854" w:rsidP="001A12F8">
      <w:pPr>
        <w:pStyle w:val="NormalWeb"/>
        <w:rPr>
          <w:rFonts w:ascii="Arial" w:hAnsi="Arial" w:cs="Arial"/>
          <w:color w:val="000000" w:themeColor="text1"/>
          <w:spacing w:val="-4"/>
          <w:kern w:val="0"/>
          <w:sz w:val="40"/>
          <w:szCs w:val="40"/>
        </w:rPr>
      </w:pPr>
      <w:r w:rsidRPr="003D1EA9">
        <w:rPr>
          <w:rFonts w:ascii="Arial" w:hAnsi="Arial" w:cs="Arial"/>
          <w:b/>
          <w:bCs/>
          <w:i/>
          <w:iCs/>
          <w:color w:val="0035FF"/>
          <w:spacing w:val="-4"/>
          <w:kern w:val="0"/>
          <w:sz w:val="40"/>
          <w:szCs w:val="40"/>
        </w:rPr>
        <w:t>or famine</w:t>
      </w:r>
      <w:r>
        <w:rPr>
          <w:rFonts w:ascii="Arial" w:hAnsi="Arial" w:cs="Arial"/>
          <w:b/>
          <w:bCs/>
          <w:i/>
          <w:iCs/>
          <w:color w:val="0035FF"/>
          <w:spacing w:val="-4"/>
          <w:kern w:val="0"/>
          <w:sz w:val="40"/>
          <w:szCs w:val="40"/>
        </w:rPr>
        <w:t xml:space="preserve"> </w:t>
      </w:r>
      <w:r w:rsidR="001A12F8">
        <w:rPr>
          <w:rFonts w:ascii="Arial" w:hAnsi="Arial" w:cs="Arial"/>
          <w:b/>
          <w:bCs/>
          <w:i/>
          <w:iCs/>
          <w:color w:val="000000" w:themeColor="text1"/>
          <w:spacing w:val="-4"/>
          <w:kern w:val="0"/>
          <w:sz w:val="40"/>
          <w:szCs w:val="40"/>
        </w:rPr>
        <w:t xml:space="preserve">– </w:t>
      </w:r>
      <w:r w:rsidR="001A12F8">
        <w:rPr>
          <w:rFonts w:ascii="Arial" w:hAnsi="Arial" w:cs="Arial"/>
          <w:color w:val="000000" w:themeColor="text1"/>
          <w:spacing w:val="-4"/>
          <w:kern w:val="0"/>
          <w:sz w:val="36"/>
          <w:szCs w:val="36"/>
        </w:rPr>
        <w:t xml:space="preserve">LIMOS, </w:t>
      </w:r>
      <w:r w:rsidR="001A12F8" w:rsidRPr="001A12F8">
        <w:rPr>
          <w:rFonts w:ascii="#Logos 8 Resource" w:hAnsi="#Logos 8 Resource"/>
          <w:b/>
          <w:sz w:val="40"/>
          <w:szCs w:val="40"/>
          <w:lang w:val="el-GR"/>
        </w:rPr>
        <w:t>λιμός</w:t>
      </w:r>
      <w:r w:rsidR="001A12F8">
        <w:rPr>
          <w:rFonts w:ascii="#Logos 8 Resource" w:hAnsi="#Logos 8 Resource"/>
          <w:b/>
          <w:sz w:val="40"/>
          <w:szCs w:val="40"/>
        </w:rPr>
        <w:t>,</w:t>
      </w:r>
      <w:r w:rsidR="001A12F8" w:rsidRPr="001A12F8">
        <w:rPr>
          <w:rFonts w:ascii="Arial" w:hAnsi="Arial" w:cs="Arial"/>
          <w:color w:val="000000" w:themeColor="text1"/>
          <w:spacing w:val="-4"/>
          <w:kern w:val="0"/>
          <w:sz w:val="40"/>
          <w:szCs w:val="40"/>
        </w:rPr>
        <w:t xml:space="preserve"> an extreme scarcity of food, </w:t>
      </w:r>
      <w:r w:rsidR="001A12F8">
        <w:rPr>
          <w:rFonts w:ascii="Arial" w:hAnsi="Arial" w:cs="Arial"/>
          <w:color w:val="000000" w:themeColor="text1"/>
          <w:spacing w:val="-4"/>
          <w:kern w:val="0"/>
          <w:sz w:val="40"/>
          <w:szCs w:val="40"/>
        </w:rPr>
        <w:t xml:space="preserve">hunger, </w:t>
      </w:r>
      <w:r w:rsidR="001A12F8" w:rsidRPr="001A12F8">
        <w:rPr>
          <w:rFonts w:ascii="Arial" w:hAnsi="Arial" w:cs="Arial"/>
          <w:color w:val="000000" w:themeColor="text1"/>
          <w:spacing w:val="-4"/>
          <w:kern w:val="0"/>
          <w:sz w:val="40"/>
          <w:szCs w:val="40"/>
        </w:rPr>
        <w:t>starvation</w:t>
      </w:r>
      <w:r w:rsidR="001A12F8">
        <w:rPr>
          <w:rFonts w:ascii="Arial" w:hAnsi="Arial" w:cs="Arial"/>
          <w:color w:val="000000" w:themeColor="text1"/>
          <w:spacing w:val="-4"/>
          <w:kern w:val="0"/>
          <w:sz w:val="40"/>
          <w:szCs w:val="40"/>
        </w:rPr>
        <w:t>.</w:t>
      </w:r>
    </w:p>
    <w:p w14:paraId="2A6C1AA7" w14:textId="35E43947" w:rsidR="001A12F8" w:rsidRPr="00A55A97" w:rsidRDefault="001A12F8" w:rsidP="001A12F8">
      <w:pPr>
        <w:pStyle w:val="NormalWeb"/>
        <w:rPr>
          <w:rFonts w:ascii="Arial" w:hAnsi="Arial" w:cs="Arial"/>
          <w:color w:val="000000" w:themeColor="text1"/>
          <w:spacing w:val="-4"/>
          <w:kern w:val="0"/>
          <w:sz w:val="12"/>
          <w:szCs w:val="12"/>
        </w:rPr>
      </w:pPr>
    </w:p>
    <w:p w14:paraId="2655797A" w14:textId="6EBD90FC" w:rsidR="001A12F8" w:rsidRPr="001A12F8" w:rsidRDefault="001A12F8" w:rsidP="001A12F8">
      <w:pPr>
        <w:pStyle w:val="NormalWeb"/>
        <w:rPr>
          <w:rFonts w:ascii="Arial" w:hAnsi="Arial" w:cs="Arial"/>
          <w:bCs/>
          <w:sz w:val="40"/>
          <w:szCs w:val="40"/>
        </w:rPr>
      </w:pPr>
      <w:r w:rsidRPr="003D1EA9">
        <w:rPr>
          <w:rFonts w:ascii="Arial" w:hAnsi="Arial" w:cs="Arial"/>
          <w:b/>
          <w:bCs/>
          <w:i/>
          <w:iCs/>
          <w:color w:val="0035FF"/>
          <w:spacing w:val="-4"/>
          <w:kern w:val="0"/>
          <w:sz w:val="40"/>
          <w:szCs w:val="40"/>
        </w:rPr>
        <w:t>or nakedness</w:t>
      </w:r>
      <w:r>
        <w:rPr>
          <w:rFonts w:ascii="Arial" w:hAnsi="Arial" w:cs="Arial"/>
          <w:b/>
          <w:bCs/>
          <w:i/>
          <w:iCs/>
          <w:color w:val="0035FF"/>
          <w:spacing w:val="-4"/>
          <w:kern w:val="0"/>
          <w:sz w:val="40"/>
          <w:szCs w:val="40"/>
        </w:rPr>
        <w:t xml:space="preserve"> –</w:t>
      </w:r>
      <w:r w:rsidRPr="001A12F8">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36"/>
          <w:szCs w:val="36"/>
        </w:rPr>
        <w:t>GUMNOTES,</w:t>
      </w:r>
      <w:r w:rsidRPr="001A12F8">
        <w:rPr>
          <w:rFonts w:ascii="#Logos 8 Resource" w:hAnsi="#Logos 8 Resource"/>
          <w:b/>
          <w:sz w:val="40"/>
          <w:szCs w:val="40"/>
          <w:lang w:val="el-GR"/>
        </w:rPr>
        <w:t>γυμνότης</w:t>
      </w:r>
      <w:r>
        <w:rPr>
          <w:rFonts w:ascii="#Logos 8 Resource" w:hAnsi="#Logos 8 Resource"/>
          <w:b/>
          <w:sz w:val="40"/>
          <w:szCs w:val="40"/>
        </w:rPr>
        <w:t xml:space="preserve">, </w:t>
      </w:r>
      <w:r w:rsidRPr="001A12F8">
        <w:rPr>
          <w:rFonts w:ascii="#Logos 8 Resource" w:hAnsi="#Logos 8 Resource" w:hint="eastAsia"/>
          <w:b/>
          <w:sz w:val="40"/>
          <w:szCs w:val="40"/>
        </w:rPr>
        <w:t xml:space="preserve">② </w:t>
      </w:r>
      <w:r w:rsidRPr="001A12F8">
        <w:rPr>
          <w:rFonts w:ascii="Arial" w:hAnsi="Arial" w:cs="Arial"/>
          <w:bCs/>
          <w:sz w:val="40"/>
          <w:szCs w:val="40"/>
        </w:rPr>
        <w:t>being without adequate clothing, with connotation of destitution, lack of sufficient clothing, destitution</w:t>
      </w:r>
    </w:p>
    <w:p w14:paraId="3821FAFD" w14:textId="1BDFD7D9" w:rsidR="001A12F8" w:rsidRPr="00A55A97" w:rsidRDefault="001A12F8" w:rsidP="001A12F8">
      <w:pPr>
        <w:pStyle w:val="NormalWeb"/>
        <w:rPr>
          <w:rFonts w:ascii="#Logos 8 Resource" w:hAnsi="#Logos 8 Resource"/>
          <w:b/>
          <w:sz w:val="12"/>
          <w:szCs w:val="12"/>
        </w:rPr>
      </w:pPr>
    </w:p>
    <w:p w14:paraId="69414959" w14:textId="4CDC1533" w:rsidR="007E1E77" w:rsidRDefault="001A12F8" w:rsidP="007E1E77">
      <w:pPr>
        <w:pStyle w:val="NormalWeb"/>
        <w:rPr>
          <w:rFonts w:ascii="Arial" w:hAnsi="Arial" w:cs="Arial"/>
          <w:bCs/>
          <w:sz w:val="40"/>
          <w:szCs w:val="40"/>
        </w:rPr>
      </w:pPr>
      <w:r w:rsidRPr="003D1EA9">
        <w:rPr>
          <w:rFonts w:ascii="Arial" w:hAnsi="Arial" w:cs="Arial"/>
          <w:b/>
          <w:bCs/>
          <w:i/>
          <w:iCs/>
          <w:color w:val="0035FF"/>
          <w:spacing w:val="-4"/>
          <w:kern w:val="0"/>
          <w:sz w:val="40"/>
          <w:szCs w:val="40"/>
        </w:rPr>
        <w:t>or peril</w:t>
      </w:r>
      <w:r>
        <w:rPr>
          <w:rFonts w:ascii="Arial" w:hAnsi="Arial" w:cs="Arial"/>
          <w:b/>
          <w:bCs/>
          <w:i/>
          <w:iCs/>
          <w:color w:val="0035FF"/>
          <w:spacing w:val="-4"/>
          <w:kern w:val="0"/>
          <w:sz w:val="40"/>
          <w:szCs w:val="40"/>
        </w:rPr>
        <w:t xml:space="preserve"> </w:t>
      </w:r>
      <w:r w:rsidR="00911F63">
        <w:rPr>
          <w:rFonts w:ascii="Arial" w:hAnsi="Arial" w:cs="Arial"/>
          <w:color w:val="000000" w:themeColor="text1"/>
          <w:spacing w:val="-4"/>
          <w:kern w:val="0"/>
          <w:sz w:val="40"/>
          <w:szCs w:val="40"/>
        </w:rPr>
        <w:t xml:space="preserve">– </w:t>
      </w:r>
      <w:r w:rsidR="00911F63">
        <w:rPr>
          <w:rFonts w:ascii="Arial" w:hAnsi="Arial" w:cs="Arial"/>
          <w:color w:val="000000" w:themeColor="text1"/>
          <w:spacing w:val="-4"/>
          <w:kern w:val="0"/>
          <w:sz w:val="36"/>
          <w:szCs w:val="36"/>
        </w:rPr>
        <w:t>KINDUNOS,</w:t>
      </w:r>
      <w:r w:rsidR="00911F63">
        <w:rPr>
          <w:rFonts w:ascii="Arial" w:hAnsi="Arial" w:cs="Arial"/>
          <w:color w:val="000000" w:themeColor="text1"/>
          <w:spacing w:val="-4"/>
          <w:kern w:val="0"/>
          <w:sz w:val="40"/>
          <w:szCs w:val="40"/>
        </w:rPr>
        <w:t xml:space="preserve"> </w:t>
      </w:r>
      <w:r w:rsidR="00911F63" w:rsidRPr="00911F63">
        <w:rPr>
          <w:rFonts w:ascii="#Logos 8 Resource" w:hAnsi="#Logos 8 Resource"/>
          <w:b/>
          <w:sz w:val="40"/>
          <w:szCs w:val="40"/>
          <w:lang w:val="el-GR"/>
        </w:rPr>
        <w:t>κίνδυνος</w:t>
      </w:r>
      <w:r w:rsidR="00911F63">
        <w:rPr>
          <w:rFonts w:ascii="#Logos 8 Resource" w:hAnsi="#Logos 8 Resource"/>
          <w:b/>
          <w:sz w:val="40"/>
          <w:szCs w:val="40"/>
        </w:rPr>
        <w:t xml:space="preserve">, </w:t>
      </w:r>
      <w:r w:rsidR="00911F63" w:rsidRPr="00911F63">
        <w:rPr>
          <w:rFonts w:ascii="Arial" w:hAnsi="Arial" w:cs="Arial"/>
          <w:bCs/>
          <w:sz w:val="40"/>
          <w:szCs w:val="40"/>
        </w:rPr>
        <w:t>danger, risk</w:t>
      </w:r>
      <w:r w:rsidR="007E1E77">
        <w:rPr>
          <w:rFonts w:ascii="Arial" w:hAnsi="Arial" w:cs="Arial"/>
          <w:bCs/>
          <w:sz w:val="40"/>
          <w:szCs w:val="40"/>
        </w:rPr>
        <w:t xml:space="preserve">, </w:t>
      </w:r>
      <w:r w:rsidR="007E1E77" w:rsidRPr="007E1E77">
        <w:rPr>
          <w:rFonts w:ascii="Arial" w:hAnsi="Arial" w:cs="Arial"/>
          <w:bCs/>
          <w:sz w:val="40"/>
          <w:szCs w:val="40"/>
        </w:rPr>
        <w:t>exposure to the risk of being injured, destroyed, or los</w:t>
      </w:r>
      <w:r w:rsidR="007E1E77">
        <w:rPr>
          <w:rFonts w:ascii="Arial" w:hAnsi="Arial" w:cs="Arial"/>
          <w:bCs/>
          <w:sz w:val="40"/>
          <w:szCs w:val="40"/>
        </w:rPr>
        <w:t>s of life</w:t>
      </w:r>
    </w:p>
    <w:p w14:paraId="4938D23D" w14:textId="6356237D" w:rsidR="007E1E77" w:rsidRPr="00A55A97" w:rsidRDefault="007E1E77" w:rsidP="007E1E77">
      <w:pPr>
        <w:pStyle w:val="NormalWeb"/>
        <w:rPr>
          <w:rFonts w:ascii="Arial" w:hAnsi="Arial" w:cs="Arial"/>
          <w:bCs/>
          <w:sz w:val="12"/>
          <w:szCs w:val="12"/>
        </w:rPr>
      </w:pPr>
    </w:p>
    <w:p w14:paraId="521C872D" w14:textId="78A0B9B5" w:rsidR="00704FF6" w:rsidRPr="00704FF6" w:rsidRDefault="007E1E77" w:rsidP="00704FF6">
      <w:pPr>
        <w:pStyle w:val="NormalWeb"/>
        <w:rPr>
          <w:rFonts w:ascii="Arial" w:hAnsi="Arial" w:cs="Arial"/>
          <w:bCs/>
          <w:sz w:val="40"/>
          <w:szCs w:val="40"/>
        </w:rPr>
      </w:pPr>
      <w:r w:rsidRPr="003D1EA9">
        <w:rPr>
          <w:rFonts w:ascii="Arial" w:hAnsi="Arial" w:cs="Arial"/>
          <w:b/>
          <w:bCs/>
          <w:i/>
          <w:iCs/>
          <w:color w:val="0035FF"/>
          <w:spacing w:val="-4"/>
          <w:kern w:val="0"/>
          <w:sz w:val="40"/>
          <w:szCs w:val="40"/>
        </w:rPr>
        <w:t>or sword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MACHAIRA,</w:t>
      </w:r>
      <w:r>
        <w:rPr>
          <w:rFonts w:ascii="Arial" w:hAnsi="Arial" w:cs="Arial"/>
          <w:color w:val="000000" w:themeColor="text1"/>
          <w:spacing w:val="-4"/>
          <w:kern w:val="0"/>
          <w:sz w:val="40"/>
          <w:szCs w:val="40"/>
        </w:rPr>
        <w:t xml:space="preserve"> </w:t>
      </w:r>
      <w:r w:rsidRPr="007E1E77">
        <w:rPr>
          <w:rFonts w:ascii="#Logos 8 Resource" w:hAnsi="#Logos 8 Resource"/>
          <w:b/>
          <w:sz w:val="40"/>
          <w:szCs w:val="40"/>
          <w:lang w:val="el-GR"/>
        </w:rPr>
        <w:t>μάχαιρα</w:t>
      </w:r>
      <w:r>
        <w:rPr>
          <w:rFonts w:ascii="#Logos 8 Resource" w:hAnsi="#Logos 8 Resource"/>
          <w:b/>
          <w:sz w:val="40"/>
          <w:szCs w:val="40"/>
        </w:rPr>
        <w:t xml:space="preserve">, </w:t>
      </w:r>
      <w:r w:rsidR="00A55A97" w:rsidRPr="00A55A97">
        <w:rPr>
          <w:rFonts w:ascii="Cambria Math" w:hAnsi="Cambria Math" w:cs="Cambria Math"/>
          <w:bCs/>
          <w:sz w:val="40"/>
          <w:szCs w:val="40"/>
        </w:rPr>
        <w:t>①</w:t>
      </w:r>
      <w:r w:rsidR="00A55A97" w:rsidRPr="00A55A97">
        <w:rPr>
          <w:rFonts w:ascii="Arial" w:hAnsi="Arial" w:cs="Arial"/>
          <w:bCs/>
          <w:sz w:val="40"/>
          <w:szCs w:val="40"/>
        </w:rPr>
        <w:t xml:space="preserve"> a relatively short sword or other sharp instrument, sword, dagger</w:t>
      </w:r>
      <w:r w:rsidR="00A55A97">
        <w:rPr>
          <w:rFonts w:ascii="Arial" w:hAnsi="Arial" w:cs="Arial"/>
          <w:bCs/>
          <w:sz w:val="40"/>
          <w:szCs w:val="40"/>
        </w:rPr>
        <w:t xml:space="preserve">, </w:t>
      </w:r>
      <w:r w:rsidR="00A55A97" w:rsidRPr="00A55A97">
        <w:rPr>
          <w:rFonts w:ascii="Cambria Math" w:hAnsi="Cambria Math" w:cs="Cambria Math"/>
          <w:bCs/>
          <w:sz w:val="40"/>
          <w:szCs w:val="40"/>
        </w:rPr>
        <w:t>②</w:t>
      </w:r>
      <w:r w:rsidR="00A55A97" w:rsidRPr="00A55A97">
        <w:rPr>
          <w:rFonts w:ascii="Arial" w:hAnsi="Arial" w:cs="Arial" w:hint="eastAsia"/>
          <w:bCs/>
          <w:sz w:val="40"/>
          <w:szCs w:val="40"/>
        </w:rPr>
        <w:t xml:space="preserve"> in various images  sword stands for</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violent death </w:t>
      </w:r>
      <w:r w:rsidR="00A55A97" w:rsidRPr="00A55A97">
        <w:rPr>
          <w:rFonts w:ascii="Arial" w:hAnsi="Arial" w:cs="Arial"/>
          <w:bCs/>
          <w:i/>
          <w:iCs/>
          <w:sz w:val="40"/>
          <w:szCs w:val="40"/>
          <w:u w:val="single"/>
        </w:rPr>
        <w:t>Ro 8:35</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for war (</w:t>
      </w:r>
      <w:r w:rsidR="00A55A97" w:rsidRPr="00A55A97">
        <w:rPr>
          <w:rFonts w:ascii="Arial" w:hAnsi="Arial" w:cs="Arial"/>
          <w:bCs/>
          <w:sz w:val="40"/>
          <w:szCs w:val="40"/>
          <w:u w:val="single"/>
        </w:rPr>
        <w:t>Gen</w:t>
      </w:r>
      <w:r w:rsidR="00A55A97">
        <w:rPr>
          <w:rFonts w:ascii="Arial" w:hAnsi="Arial" w:cs="Arial"/>
          <w:bCs/>
          <w:sz w:val="40"/>
          <w:szCs w:val="40"/>
          <w:u w:val="single"/>
        </w:rPr>
        <w:t>.</w:t>
      </w:r>
      <w:r w:rsidR="00A55A97" w:rsidRPr="00A55A97">
        <w:rPr>
          <w:rFonts w:ascii="Arial" w:hAnsi="Arial" w:cs="Arial"/>
          <w:bCs/>
          <w:sz w:val="40"/>
          <w:szCs w:val="40"/>
        </w:rPr>
        <w:t xml:space="preserve"> </w:t>
      </w:r>
      <w:r w:rsidR="00A55A97" w:rsidRPr="00A55A97">
        <w:rPr>
          <w:rFonts w:ascii="Arial" w:hAnsi="Arial" w:cs="Arial"/>
          <w:bCs/>
          <w:i/>
          <w:iCs/>
          <w:sz w:val="40"/>
          <w:szCs w:val="40"/>
          <w:u w:val="single"/>
        </w:rPr>
        <w:t>31:26</w:t>
      </w:r>
      <w:r w:rsidR="00A55A97">
        <w:rPr>
          <w:rFonts w:ascii="Arial" w:hAnsi="Arial" w:cs="Arial"/>
          <w:bCs/>
          <w:sz w:val="40"/>
          <w:szCs w:val="40"/>
        </w:rPr>
        <w:t xml:space="preserve">, </w:t>
      </w:r>
      <w:r w:rsidR="00A55A97" w:rsidRPr="00A55A97">
        <w:rPr>
          <w:rFonts w:ascii="Arial" w:hAnsi="Arial" w:cs="Arial"/>
          <w:bCs/>
          <w:i/>
          <w:iCs/>
          <w:sz w:val="40"/>
          <w:szCs w:val="40"/>
          <w:u w:val="single"/>
        </w:rPr>
        <w:t>Mt 10:34</w:t>
      </w:r>
      <w:r w:rsidR="00A55A97">
        <w:rPr>
          <w:rFonts w:ascii="Arial" w:hAnsi="Arial" w:cs="Arial"/>
          <w:bCs/>
          <w:sz w:val="40"/>
          <w:szCs w:val="40"/>
        </w:rPr>
        <w:t xml:space="preserve">) </w:t>
      </w:r>
      <w:r w:rsidR="00A55A97" w:rsidRPr="00A55A97">
        <w:rPr>
          <w:rFonts w:ascii="MS Gothic" w:eastAsia="MS Gothic" w:hAnsi="MS Gothic" w:cs="MS Gothic" w:hint="eastAsia"/>
          <w:bCs/>
          <w:sz w:val="40"/>
          <w:szCs w:val="40"/>
        </w:rPr>
        <w:t>ⓒ</w:t>
      </w:r>
      <w:r w:rsidR="00A55A97" w:rsidRPr="00A55A97">
        <w:rPr>
          <w:rFonts w:ascii="Arial" w:hAnsi="Arial" w:cs="Arial"/>
          <w:bCs/>
          <w:sz w:val="40"/>
          <w:szCs w:val="40"/>
        </w:rPr>
        <w:t xml:space="preserve"> the powerful function of the divine word</w:t>
      </w:r>
      <w:r w:rsidR="00A55A97">
        <w:rPr>
          <w:rFonts w:ascii="Arial" w:hAnsi="Arial" w:cs="Arial"/>
          <w:bCs/>
          <w:sz w:val="40"/>
          <w:szCs w:val="40"/>
        </w:rPr>
        <w:t>,</w:t>
      </w:r>
      <w:r w:rsidR="00A55A97" w:rsidRPr="00A55A97">
        <w:rPr>
          <w:rFonts w:ascii="Arial" w:hAnsi="Arial" w:cs="Arial"/>
          <w:bCs/>
          <w:sz w:val="40"/>
          <w:szCs w:val="40"/>
        </w:rPr>
        <w:t xml:space="preserve">  </w:t>
      </w:r>
      <w:r w:rsidR="00A55A97" w:rsidRPr="00704FF6">
        <w:rPr>
          <w:rFonts w:ascii="Arial" w:hAnsi="Arial" w:cs="Arial"/>
          <w:bCs/>
          <w:spacing w:val="-8"/>
          <w:sz w:val="40"/>
          <w:szCs w:val="40"/>
        </w:rPr>
        <w:t xml:space="preserve">the </w:t>
      </w:r>
      <w:r w:rsidR="00FF0798" w:rsidRPr="00704FF6">
        <w:rPr>
          <w:rFonts w:ascii="Arial" w:hAnsi="Arial" w:cs="Arial"/>
          <w:bCs/>
          <w:spacing w:val="-8"/>
          <w:sz w:val="40"/>
          <w:szCs w:val="40"/>
        </w:rPr>
        <w:t xml:space="preserve"> </w:t>
      </w:r>
      <w:r w:rsidR="00A55A97" w:rsidRPr="00704FF6">
        <w:rPr>
          <w:rFonts w:ascii="Arial" w:hAnsi="Arial" w:cs="Arial"/>
          <w:bCs/>
          <w:spacing w:val="-8"/>
          <w:sz w:val="40"/>
          <w:szCs w:val="40"/>
        </w:rPr>
        <w:t xml:space="preserve">sword of the Spirit, explained as the Word of God </w:t>
      </w:r>
      <w:r w:rsidR="00A55A97" w:rsidRPr="00704FF6">
        <w:rPr>
          <w:rFonts w:ascii="Arial" w:hAnsi="Arial" w:cs="Arial"/>
          <w:bCs/>
          <w:i/>
          <w:iCs/>
          <w:spacing w:val="-8"/>
          <w:sz w:val="40"/>
          <w:szCs w:val="40"/>
          <w:u w:val="single"/>
        </w:rPr>
        <w:t>Eph 6:17</w:t>
      </w:r>
      <w:r w:rsidR="00704FF6">
        <w:rPr>
          <w:rFonts w:ascii="Arial" w:hAnsi="Arial" w:cs="Arial"/>
          <w:bCs/>
          <w:i/>
          <w:iCs/>
          <w:spacing w:val="-8"/>
          <w:sz w:val="40"/>
          <w:szCs w:val="40"/>
          <w:u w:val="single"/>
        </w:rPr>
        <w:t>,</w:t>
      </w:r>
      <w:r w:rsidR="00704FF6">
        <w:rPr>
          <w:rFonts w:ascii="MS Gothic" w:eastAsia="MS Gothic" w:hAnsi="MS Gothic" w:cs="MS Gothic" w:hint="eastAsia"/>
          <w:bCs/>
          <w:sz w:val="40"/>
          <w:szCs w:val="40"/>
        </w:rPr>
        <w:t xml:space="preserve"> </w:t>
      </w:r>
      <w:r w:rsidR="00704FF6">
        <w:rPr>
          <w:rFonts w:ascii="MS Gothic" w:eastAsia="MS Gothic" w:hAnsi="MS Gothic" w:cs="MS Gothic"/>
          <w:bCs/>
          <w:sz w:val="40"/>
          <w:szCs w:val="40"/>
        </w:rPr>
        <w:t xml:space="preserve"> </w:t>
      </w:r>
      <w:r w:rsidR="00704FF6" w:rsidRPr="00704FF6">
        <w:rPr>
          <w:rFonts w:ascii="MS Gothic" w:eastAsia="MS Gothic" w:hAnsi="MS Gothic" w:cs="MS Gothic" w:hint="eastAsia"/>
          <w:bCs/>
          <w:sz w:val="40"/>
          <w:szCs w:val="40"/>
        </w:rPr>
        <w:t>ⓓ</w:t>
      </w:r>
      <w:r w:rsidR="00704FF6" w:rsidRPr="00704FF6">
        <w:rPr>
          <w:rFonts w:ascii="Arial" w:hAnsi="Arial" w:cs="Arial"/>
          <w:bCs/>
          <w:sz w:val="40"/>
          <w:szCs w:val="40"/>
        </w:rPr>
        <w:t xml:space="preserve"> the power of authorities to punish evildoers </w:t>
      </w:r>
      <w:r w:rsidR="00704FF6">
        <w:rPr>
          <w:rFonts w:ascii="Arial" w:hAnsi="Arial" w:cs="Arial"/>
          <w:bCs/>
          <w:sz w:val="40"/>
          <w:szCs w:val="40"/>
        </w:rPr>
        <w:t>with</w:t>
      </w:r>
      <w:r w:rsidR="00704FF6" w:rsidRPr="00704FF6">
        <w:rPr>
          <w:rFonts w:ascii="Arial" w:hAnsi="Arial" w:cs="Arial"/>
          <w:bCs/>
          <w:sz w:val="40"/>
          <w:szCs w:val="40"/>
        </w:rPr>
        <w:t xml:space="preserve"> the sword </w:t>
      </w:r>
      <w:r w:rsidR="00704FF6">
        <w:rPr>
          <w:rFonts w:ascii="Arial" w:hAnsi="Arial" w:cs="Arial"/>
          <w:bCs/>
          <w:sz w:val="40"/>
          <w:szCs w:val="40"/>
        </w:rPr>
        <w:t>(</w:t>
      </w:r>
      <w:r w:rsidR="00704FF6" w:rsidRPr="00704FF6">
        <w:rPr>
          <w:rFonts w:ascii="Arial" w:hAnsi="Arial" w:cs="Arial"/>
          <w:bCs/>
          <w:i/>
          <w:iCs/>
          <w:sz w:val="40"/>
          <w:szCs w:val="40"/>
          <w:u w:val="single"/>
        </w:rPr>
        <w:t>Ro 13:4</w:t>
      </w:r>
      <w:r w:rsidR="00704FF6" w:rsidRPr="00704FF6">
        <w:rPr>
          <w:rFonts w:ascii="Arial" w:hAnsi="Arial" w:cs="Arial"/>
          <w:bCs/>
          <w:i/>
          <w:iCs/>
          <w:sz w:val="40"/>
          <w:szCs w:val="40"/>
        </w:rPr>
        <w:t>).</w:t>
      </w:r>
      <w:r w:rsidR="00385B11" w:rsidRPr="00385B11">
        <w:rPr>
          <w:noProof/>
        </w:rPr>
        <w:t xml:space="preserve"> </w:t>
      </w:r>
    </w:p>
    <w:p w14:paraId="2B7AA79C" w14:textId="0FA86552" w:rsidR="00704FF6" w:rsidRDefault="00704FF6" w:rsidP="00704FF6">
      <w:pPr>
        <w:pStyle w:val="NormalWeb"/>
        <w:rPr>
          <w:rFonts w:ascii="Arial" w:hAnsi="Arial" w:cs="Arial"/>
          <w:bCs/>
          <w:i/>
          <w:iCs/>
          <w:sz w:val="16"/>
          <w:szCs w:val="16"/>
          <w:u w:val="single"/>
        </w:rPr>
      </w:pPr>
    </w:p>
    <w:p w14:paraId="52B3D0B8" w14:textId="7E3A06EA" w:rsidR="00235E2A" w:rsidRDefault="00235E2A" w:rsidP="00704FF6">
      <w:pPr>
        <w:pStyle w:val="NormalWeb"/>
        <w:rPr>
          <w:rFonts w:ascii="Arial" w:hAnsi="Arial" w:cs="Arial"/>
          <w:bCs/>
          <w:i/>
          <w:iCs/>
          <w:sz w:val="16"/>
          <w:szCs w:val="16"/>
          <w:u w:val="single"/>
        </w:rPr>
      </w:pPr>
    </w:p>
    <w:p w14:paraId="78B3F824" w14:textId="64A8EF38" w:rsidR="00235E2A" w:rsidRDefault="00235E2A" w:rsidP="00704FF6">
      <w:pPr>
        <w:pStyle w:val="NormalWeb"/>
        <w:rPr>
          <w:rFonts w:ascii="Arial" w:hAnsi="Arial" w:cs="Arial"/>
          <w:bCs/>
          <w:i/>
          <w:iCs/>
          <w:sz w:val="16"/>
          <w:szCs w:val="16"/>
          <w:u w:val="single"/>
        </w:rPr>
      </w:pPr>
    </w:p>
    <w:p w14:paraId="54C2E094" w14:textId="753CD224" w:rsidR="00235E2A" w:rsidRPr="00704FF6" w:rsidRDefault="00235E2A" w:rsidP="00704FF6">
      <w:pPr>
        <w:pStyle w:val="NormalWeb"/>
        <w:rPr>
          <w:rFonts w:ascii="Arial" w:hAnsi="Arial" w:cs="Arial"/>
          <w:bCs/>
          <w:i/>
          <w:iCs/>
          <w:sz w:val="16"/>
          <w:szCs w:val="16"/>
          <w:u w:val="single"/>
        </w:rPr>
      </w:pPr>
    </w:p>
    <w:p w14:paraId="52105594" w14:textId="34566BE4" w:rsidR="00FF0798" w:rsidRDefault="00FF0798" w:rsidP="00704FF6">
      <w:pPr>
        <w:pStyle w:val="NormalWeb"/>
        <w:rPr>
          <w:rFonts w:ascii="Arial" w:hAnsi="Arial" w:cs="Arial"/>
          <w:bCs/>
          <w:sz w:val="40"/>
          <w:szCs w:val="40"/>
        </w:rPr>
      </w:pPr>
    </w:p>
    <w:p w14:paraId="138987D4" w14:textId="3FEE2C62" w:rsidR="00FF0798" w:rsidRDefault="00760866" w:rsidP="00704FF6">
      <w:pPr>
        <w:pStyle w:val="NormalWeb"/>
        <w:rPr>
          <w:rFonts w:ascii="Arial" w:hAnsi="Arial" w:cs="Arial"/>
          <w:bCs/>
          <w:sz w:val="40"/>
          <w:szCs w:val="40"/>
        </w:rPr>
      </w:pPr>
      <w:r>
        <w:rPr>
          <w:noProof/>
        </w:rPr>
        <w:drawing>
          <wp:anchor distT="0" distB="0" distL="114300" distR="114300" simplePos="0" relativeHeight="251746815" behindDoc="1" locked="0" layoutInCell="1" allowOverlap="1" wp14:anchorId="79EC6153" wp14:editId="427E754F">
            <wp:simplePos x="0" y="0"/>
            <wp:positionH relativeFrom="column">
              <wp:posOffset>692687</wp:posOffset>
            </wp:positionH>
            <wp:positionV relativeFrom="page">
              <wp:posOffset>386080</wp:posOffset>
            </wp:positionV>
            <wp:extent cx="3312390" cy="3033347"/>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2390" cy="3033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51B0" w14:textId="7415AE99" w:rsidR="00FF0798" w:rsidRDefault="00FF0798" w:rsidP="00704FF6">
      <w:pPr>
        <w:pStyle w:val="NormalWeb"/>
        <w:rPr>
          <w:rFonts w:ascii="Arial" w:hAnsi="Arial" w:cs="Arial"/>
          <w:bCs/>
          <w:sz w:val="40"/>
          <w:szCs w:val="40"/>
        </w:rPr>
      </w:pPr>
    </w:p>
    <w:p w14:paraId="43EEB1B5" w14:textId="55354102" w:rsidR="00FF0798" w:rsidRDefault="00FF0798" w:rsidP="00704FF6">
      <w:pPr>
        <w:pStyle w:val="NormalWeb"/>
        <w:rPr>
          <w:rFonts w:ascii="Arial" w:hAnsi="Arial" w:cs="Arial"/>
          <w:bCs/>
          <w:sz w:val="40"/>
          <w:szCs w:val="40"/>
        </w:rPr>
      </w:pPr>
    </w:p>
    <w:p w14:paraId="5BE1F664" w14:textId="188CE78B" w:rsidR="00094C59" w:rsidRPr="00094C59" w:rsidRDefault="00094C59" w:rsidP="00704FF6">
      <w:pPr>
        <w:pStyle w:val="NormalWeb"/>
        <w:rPr>
          <w:rFonts w:ascii="Arial" w:hAnsi="Arial" w:cs="Arial"/>
          <w:bCs/>
          <w:sz w:val="20"/>
          <w:szCs w:val="20"/>
        </w:rPr>
      </w:pPr>
    </w:p>
    <w:p w14:paraId="32C51CBF" w14:textId="7ED827FA" w:rsidR="001F7EC8" w:rsidRDefault="00760866" w:rsidP="00704FF6">
      <w:pPr>
        <w:pStyle w:val="NormalWeb"/>
        <w:rPr>
          <w:rFonts w:ascii="Arial" w:hAnsi="Arial" w:cs="Arial"/>
          <w:bCs/>
          <w:sz w:val="40"/>
          <w:szCs w:val="40"/>
        </w:rPr>
      </w:pPr>
      <w:r>
        <w:rPr>
          <w:noProof/>
        </w:rPr>
        <w:drawing>
          <wp:anchor distT="0" distB="0" distL="114300" distR="114300" simplePos="0" relativeHeight="251746559" behindDoc="0" locked="0" layoutInCell="1" allowOverlap="1" wp14:anchorId="29DD5AB0" wp14:editId="72DD7F6A">
            <wp:simplePos x="0" y="0"/>
            <wp:positionH relativeFrom="margin">
              <wp:posOffset>3912236</wp:posOffset>
            </wp:positionH>
            <wp:positionV relativeFrom="margin">
              <wp:posOffset>1175581</wp:posOffset>
            </wp:positionV>
            <wp:extent cx="3853180" cy="1193800"/>
            <wp:effectExtent l="0" t="381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3853180" cy="1193800"/>
                    </a:xfrm>
                    <a:prstGeom prst="rect">
                      <a:avLst/>
                    </a:prstGeom>
                    <a:noFill/>
                    <a:ln>
                      <a:noFill/>
                    </a:ln>
                  </pic:spPr>
                </pic:pic>
              </a:graphicData>
            </a:graphic>
            <wp14:sizeRelH relativeFrom="margin">
              <wp14:pctWidth>0</wp14:pctWidth>
            </wp14:sizeRelH>
          </wp:anchor>
        </w:drawing>
      </w:r>
    </w:p>
    <w:p w14:paraId="638F0D27" w14:textId="292317B7" w:rsidR="001F7EC8" w:rsidRDefault="001F7EC8" w:rsidP="00704FF6">
      <w:pPr>
        <w:pStyle w:val="NormalWeb"/>
        <w:rPr>
          <w:rFonts w:ascii="Arial" w:hAnsi="Arial" w:cs="Arial"/>
          <w:bCs/>
          <w:sz w:val="40"/>
          <w:szCs w:val="40"/>
        </w:rPr>
      </w:pPr>
    </w:p>
    <w:p w14:paraId="35167BE7" w14:textId="01E5D328" w:rsidR="001F7EC8" w:rsidRDefault="001F7EC8" w:rsidP="00704FF6">
      <w:pPr>
        <w:pStyle w:val="NormalWeb"/>
        <w:rPr>
          <w:rFonts w:ascii="Arial" w:hAnsi="Arial" w:cs="Arial"/>
          <w:bCs/>
          <w:sz w:val="40"/>
          <w:szCs w:val="40"/>
        </w:rPr>
      </w:pPr>
    </w:p>
    <w:p w14:paraId="147C1E29" w14:textId="525D2D14" w:rsidR="001F7EC8" w:rsidRDefault="001F7EC8" w:rsidP="00704FF6">
      <w:pPr>
        <w:pStyle w:val="NormalWeb"/>
        <w:rPr>
          <w:rFonts w:ascii="Arial" w:hAnsi="Arial" w:cs="Arial"/>
          <w:bCs/>
          <w:sz w:val="40"/>
          <w:szCs w:val="40"/>
        </w:rPr>
      </w:pPr>
    </w:p>
    <w:p w14:paraId="3CB580C5" w14:textId="241137A0" w:rsidR="009C4834" w:rsidRDefault="009C4834" w:rsidP="00704FF6">
      <w:pPr>
        <w:pStyle w:val="NormalWeb"/>
        <w:rPr>
          <w:rFonts w:ascii="Arial" w:hAnsi="Arial" w:cs="Arial"/>
          <w:bCs/>
          <w:sz w:val="40"/>
          <w:szCs w:val="40"/>
        </w:rPr>
      </w:pPr>
    </w:p>
    <w:p w14:paraId="1C1FA19A" w14:textId="7D84B997" w:rsidR="0043241C" w:rsidRDefault="0043241C" w:rsidP="00704FF6">
      <w:pPr>
        <w:pStyle w:val="NormalWeb"/>
        <w:rPr>
          <w:rFonts w:ascii="Arial" w:hAnsi="Arial" w:cs="Arial"/>
          <w:bCs/>
          <w:sz w:val="40"/>
          <w:szCs w:val="40"/>
        </w:rPr>
      </w:pPr>
    </w:p>
    <w:p w14:paraId="57E50C0A" w14:textId="1CD0C8ED" w:rsidR="0043241C" w:rsidRDefault="00AC5F2D" w:rsidP="00704FF6">
      <w:pPr>
        <w:pStyle w:val="NormalWeb"/>
        <w:rPr>
          <w:rFonts w:ascii="Arial" w:hAnsi="Arial" w:cs="Arial"/>
          <w:bCs/>
          <w:sz w:val="40"/>
          <w:szCs w:val="40"/>
        </w:rPr>
      </w:pPr>
      <w:r>
        <w:rPr>
          <w:noProof/>
        </w:rPr>
        <w:pict w14:anchorId="226716EA">
          <v:shape id="Text Box 10" o:spid="_x0000_s1050" type="#_x0000_t202" style="position:absolute;margin-left:78.9pt;margin-top:2.2pt;width:337.8pt;height:41.4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" fillcolor="white [3201]" stroked="f" strokeweight=".5pt">
            <v:textbox>
              <w:txbxContent>
                <w:p w14:paraId="53F57A26" w14:textId="77777777" w:rsidR="009C13E9" w:rsidRPr="009C4834" w:rsidRDefault="009C13E9" w:rsidP="009C13E9">
                  <w:pPr>
                    <w:jc w:val="center"/>
                    <w:rPr>
                      <w:rFonts w:ascii="Algerian" w:hAnsi="Algerian"/>
                      <w:sz w:val="48"/>
                      <w:szCs w:val="48"/>
                      <w:u w:val="single"/>
                    </w:rPr>
                  </w:pPr>
                  <w:r w:rsidRPr="009C4834">
                    <w:rPr>
                      <w:rFonts w:ascii="Algerian" w:hAnsi="Algerian"/>
                      <w:sz w:val="48"/>
                      <w:szCs w:val="48"/>
                      <w:u w:val="single"/>
                    </w:rPr>
                    <w:t>The  machaira  sword</w:t>
                  </w:r>
                </w:p>
                <w:p w14:paraId="0B5BD974" w14:textId="77777777" w:rsidR="009C13E9" w:rsidRDefault="009C13E9" w:rsidP="009C13E9">
                  <w:pPr>
                    <w:rPr>
                      <w:rFonts w:ascii="Algerian" w:hAnsi="Algerian"/>
                      <w:sz w:val="48"/>
                      <w:szCs w:val="48"/>
                    </w:rPr>
                  </w:pPr>
                </w:p>
                <w:p w14:paraId="5DB1DBDB" w14:textId="77777777" w:rsidR="009C13E9" w:rsidRDefault="009C13E9" w:rsidP="009C13E9">
                  <w:pPr>
                    <w:rPr>
                      <w:rFonts w:ascii="Algerian" w:hAnsi="Algerian"/>
                      <w:sz w:val="48"/>
                      <w:szCs w:val="48"/>
                    </w:rPr>
                  </w:pPr>
                </w:p>
                <w:p w14:paraId="0B4C3A8D" w14:textId="77777777" w:rsidR="009C13E9" w:rsidRDefault="009C13E9" w:rsidP="009C13E9">
                  <w:pPr>
                    <w:rPr>
                      <w:rFonts w:ascii="Algerian" w:hAnsi="Algerian"/>
                      <w:sz w:val="48"/>
                      <w:szCs w:val="48"/>
                    </w:rPr>
                  </w:pPr>
                </w:p>
                <w:p w14:paraId="066EEC79" w14:textId="77777777" w:rsidR="009C13E9" w:rsidRDefault="009C13E9" w:rsidP="009C13E9">
                  <w:pPr>
                    <w:rPr>
                      <w:rFonts w:ascii="Algerian" w:hAnsi="Algerian"/>
                      <w:sz w:val="48"/>
                      <w:szCs w:val="48"/>
                    </w:rPr>
                  </w:pPr>
                </w:p>
                <w:p w14:paraId="687288BD" w14:textId="77777777" w:rsidR="009C13E9" w:rsidRPr="009C4834" w:rsidRDefault="009C13E9" w:rsidP="009C13E9">
                  <w:pPr>
                    <w:rPr>
                      <w:rFonts w:ascii="Algerian" w:hAnsi="Algerian"/>
                      <w:sz w:val="48"/>
                      <w:szCs w:val="48"/>
                      <w:u w:val="single"/>
                    </w:rPr>
                  </w:pPr>
                  <w:r w:rsidRPr="009C4834">
                    <w:rPr>
                      <w:rFonts w:ascii="Algerian" w:hAnsi="Algerian"/>
                      <w:sz w:val="48"/>
                      <w:szCs w:val="48"/>
                      <w:u w:val="single"/>
                    </w:rPr>
                    <w:t>The  mechaira sword</w:t>
                  </w:r>
                </w:p>
              </w:txbxContent>
            </v:textbox>
          </v:shape>
        </w:pict>
      </w:r>
    </w:p>
    <w:p w14:paraId="10D16719" w14:textId="16C062DB" w:rsidR="009C13E9" w:rsidRPr="009C13E9" w:rsidRDefault="009C13E9" w:rsidP="00704FF6">
      <w:pPr>
        <w:pStyle w:val="NormalWeb"/>
        <w:rPr>
          <w:rFonts w:ascii="Arial" w:hAnsi="Arial" w:cs="Arial"/>
          <w:b/>
          <w:i/>
          <w:iCs/>
          <w:sz w:val="16"/>
          <w:szCs w:val="16"/>
          <w:u w:val="single"/>
        </w:rPr>
      </w:pPr>
    </w:p>
    <w:p w14:paraId="52A438FC" w14:textId="77777777" w:rsidR="009C13E9" w:rsidRDefault="009C13E9" w:rsidP="00704FF6">
      <w:pPr>
        <w:pStyle w:val="NormalWeb"/>
        <w:rPr>
          <w:rFonts w:ascii="Arial" w:hAnsi="Arial" w:cs="Arial"/>
          <w:b/>
          <w:i/>
          <w:iCs/>
          <w:sz w:val="40"/>
          <w:szCs w:val="40"/>
          <w:u w:val="single"/>
        </w:rPr>
      </w:pPr>
    </w:p>
    <w:p w14:paraId="0E57CC11" w14:textId="15D97683" w:rsidR="00235E2A" w:rsidRPr="00EE72A3" w:rsidRDefault="00020C3C" w:rsidP="00704FF6">
      <w:pPr>
        <w:pStyle w:val="NormalWeb"/>
        <w:rPr>
          <w:rFonts w:ascii="Arial" w:hAnsi="Arial" w:cs="Arial"/>
          <w:bCs/>
          <w:sz w:val="16"/>
          <w:szCs w:val="16"/>
        </w:rPr>
      </w:pPr>
      <w:r w:rsidRPr="00020C3C">
        <w:rPr>
          <w:rFonts w:ascii="Arial" w:hAnsi="Arial" w:cs="Arial"/>
          <w:b/>
          <w:i/>
          <w:iCs/>
          <w:sz w:val="40"/>
          <w:szCs w:val="40"/>
          <w:u w:val="single"/>
        </w:rPr>
        <w:t>Hebrews 4:12</w:t>
      </w:r>
      <w:r w:rsidRPr="00020C3C">
        <w:rPr>
          <w:rFonts w:ascii="Arial" w:hAnsi="Arial" w:cs="Arial"/>
          <w:b/>
          <w:i/>
          <w:iCs/>
          <w:sz w:val="40"/>
          <w:szCs w:val="40"/>
        </w:rPr>
        <w:t xml:space="preserve">  For the word of God is living and powerful, and sharper than any two-edged sword, piercing even to the division of soul and spirit, and of joints and marrow, and is a discerner of the thoughts and intents of the heart.</w:t>
      </w:r>
    </w:p>
    <w:p w14:paraId="2E51589B" w14:textId="77777777" w:rsidR="00020C3C" w:rsidRPr="009C13E9" w:rsidRDefault="00020C3C" w:rsidP="00704FF6">
      <w:pPr>
        <w:pStyle w:val="NormalWeb"/>
        <w:rPr>
          <w:rFonts w:ascii="Arial" w:hAnsi="Arial" w:cs="Arial"/>
          <w:b/>
          <w:i/>
          <w:iCs/>
          <w:sz w:val="28"/>
          <w:szCs w:val="28"/>
          <w:u w:val="single"/>
        </w:rPr>
      </w:pPr>
    </w:p>
    <w:p w14:paraId="7ABD5109" w14:textId="03E9759A" w:rsidR="00235E2A" w:rsidRDefault="00EE72A3" w:rsidP="00704FF6">
      <w:pPr>
        <w:pStyle w:val="NormalWeb"/>
        <w:rPr>
          <w:rFonts w:ascii="Arial" w:hAnsi="Arial" w:cs="Arial"/>
          <w:b/>
          <w:i/>
          <w:iCs/>
          <w:sz w:val="40"/>
          <w:szCs w:val="40"/>
        </w:rPr>
      </w:pPr>
      <w:r w:rsidRPr="00EE72A3">
        <w:rPr>
          <w:rFonts w:ascii="Arial" w:hAnsi="Arial" w:cs="Arial"/>
          <w:b/>
          <w:i/>
          <w:iCs/>
          <w:sz w:val="40"/>
          <w:szCs w:val="40"/>
          <w:u w:val="single"/>
        </w:rPr>
        <w:t>Ephesians 6:17</w:t>
      </w:r>
      <w:r w:rsidRPr="00EE72A3">
        <w:rPr>
          <w:rFonts w:ascii="Arial" w:hAnsi="Arial" w:cs="Arial"/>
          <w:b/>
          <w:i/>
          <w:iCs/>
          <w:sz w:val="40"/>
          <w:szCs w:val="40"/>
        </w:rPr>
        <w:t xml:space="preserve">  And take the helmet of salvation, and the </w:t>
      </w:r>
      <w:r w:rsidRPr="00EE72A3">
        <w:rPr>
          <w:rFonts w:ascii="Arial" w:hAnsi="Arial" w:cs="Arial"/>
          <w:b/>
          <w:i/>
          <w:iCs/>
          <w:color w:val="C00000"/>
          <w:sz w:val="40"/>
          <w:szCs w:val="40"/>
        </w:rPr>
        <w:t>sword</w:t>
      </w:r>
      <w:r w:rsidRPr="00EE72A3">
        <w:rPr>
          <w:rFonts w:ascii="Arial" w:hAnsi="Arial" w:cs="Arial"/>
          <w:b/>
          <w:i/>
          <w:iCs/>
          <w:sz w:val="40"/>
          <w:szCs w:val="40"/>
        </w:rPr>
        <w:t xml:space="preserve"> of the Spirit, which is the word of God.</w:t>
      </w:r>
    </w:p>
    <w:p w14:paraId="19B06F17" w14:textId="20A273D0" w:rsidR="00EE72A3" w:rsidRPr="00020C3C" w:rsidRDefault="00EE72A3" w:rsidP="00704FF6">
      <w:pPr>
        <w:pStyle w:val="NormalWeb"/>
        <w:rPr>
          <w:rFonts w:ascii="Arial" w:hAnsi="Arial" w:cs="Arial"/>
          <w:b/>
          <w:i/>
          <w:iCs/>
          <w:sz w:val="20"/>
          <w:szCs w:val="20"/>
        </w:rPr>
      </w:pPr>
    </w:p>
    <w:p w14:paraId="1341BDB8" w14:textId="01080799" w:rsidR="00EE72A3" w:rsidRPr="00EE72A3" w:rsidRDefault="00EE72A3" w:rsidP="00704FF6">
      <w:pPr>
        <w:pStyle w:val="NormalWeb"/>
        <w:rPr>
          <w:rFonts w:ascii="Arial" w:hAnsi="Arial" w:cs="Arial"/>
          <w:b/>
          <w:i/>
          <w:iCs/>
          <w:sz w:val="40"/>
          <w:szCs w:val="40"/>
        </w:rPr>
      </w:pPr>
      <w:r w:rsidRPr="00EE72A3">
        <w:rPr>
          <w:rFonts w:ascii="Arial" w:hAnsi="Arial" w:cs="Arial"/>
          <w:b/>
          <w:i/>
          <w:iCs/>
          <w:sz w:val="40"/>
          <w:szCs w:val="40"/>
          <w:u w:val="single"/>
        </w:rPr>
        <w:t>Romans 13:4</w:t>
      </w:r>
      <w:r w:rsidRPr="00EE72A3">
        <w:rPr>
          <w:rFonts w:ascii="Arial" w:hAnsi="Arial" w:cs="Arial"/>
          <w:b/>
          <w:i/>
          <w:iCs/>
          <w:sz w:val="40"/>
          <w:szCs w:val="40"/>
        </w:rPr>
        <w:t xml:space="preserve">  for it </w:t>
      </w:r>
      <w:r w:rsidRPr="00EE72A3">
        <w:rPr>
          <w:rFonts w:ascii="Arial" w:hAnsi="Arial" w:cs="Arial"/>
          <w:bCs/>
          <w:sz w:val="36"/>
          <w:szCs w:val="36"/>
        </w:rPr>
        <w:t>(government)</w:t>
      </w:r>
      <w:r>
        <w:rPr>
          <w:rFonts w:ascii="Arial" w:hAnsi="Arial" w:cs="Arial"/>
          <w:bCs/>
          <w:sz w:val="40"/>
          <w:szCs w:val="40"/>
        </w:rPr>
        <w:t xml:space="preserve"> </w:t>
      </w:r>
      <w:r w:rsidRPr="00EE72A3">
        <w:rPr>
          <w:rFonts w:ascii="Arial" w:hAnsi="Arial" w:cs="Arial"/>
          <w:b/>
          <w:i/>
          <w:iCs/>
          <w:sz w:val="40"/>
          <w:szCs w:val="40"/>
        </w:rPr>
        <w:t xml:space="preserve">is a minister of God to you for good. But if you do what is evil, be afraid; for it does not bear the </w:t>
      </w:r>
      <w:r w:rsidRPr="00020C3C">
        <w:rPr>
          <w:rFonts w:ascii="Arial" w:hAnsi="Arial" w:cs="Arial"/>
          <w:b/>
          <w:i/>
          <w:iCs/>
          <w:color w:val="C00000"/>
          <w:sz w:val="40"/>
          <w:szCs w:val="40"/>
        </w:rPr>
        <w:t>sword</w:t>
      </w:r>
      <w:r w:rsidRPr="00EE72A3">
        <w:rPr>
          <w:rFonts w:ascii="Arial" w:hAnsi="Arial" w:cs="Arial"/>
          <w:b/>
          <w:i/>
          <w:iCs/>
          <w:sz w:val="40"/>
          <w:szCs w:val="40"/>
        </w:rPr>
        <w:t xml:space="preserve"> for nothing; for it is a minister of God, an avenger who brings wrath upon the one who practices evil.</w:t>
      </w:r>
    </w:p>
    <w:p w14:paraId="233EFECE" w14:textId="77777777" w:rsidR="00235E2A" w:rsidRPr="009C13E9" w:rsidRDefault="00235E2A" w:rsidP="00704FF6">
      <w:pPr>
        <w:pStyle w:val="NormalWeb"/>
        <w:rPr>
          <w:rFonts w:ascii="Arial" w:hAnsi="Arial" w:cs="Arial"/>
          <w:bCs/>
          <w:sz w:val="16"/>
          <w:szCs w:val="16"/>
        </w:rPr>
      </w:pPr>
    </w:p>
    <w:p w14:paraId="26A4AC69" w14:textId="2B908814" w:rsidR="00235E2A" w:rsidRPr="00020C3C" w:rsidRDefault="00020C3C" w:rsidP="00704FF6">
      <w:pPr>
        <w:pStyle w:val="NormalWeb"/>
        <w:rPr>
          <w:rFonts w:ascii="Arial" w:hAnsi="Arial" w:cs="Arial"/>
          <w:b/>
          <w:i/>
          <w:iCs/>
          <w:sz w:val="40"/>
          <w:szCs w:val="40"/>
        </w:rPr>
      </w:pPr>
      <w:r w:rsidRPr="00020C3C">
        <w:rPr>
          <w:rFonts w:ascii="Arial" w:hAnsi="Arial" w:cs="Arial"/>
          <w:b/>
          <w:i/>
          <w:iCs/>
          <w:sz w:val="40"/>
          <w:szCs w:val="40"/>
          <w:u w:val="single"/>
        </w:rPr>
        <w:t>Matthew 10:34-36</w:t>
      </w:r>
      <w:r w:rsidRPr="00020C3C">
        <w:rPr>
          <w:rFonts w:ascii="Arial" w:hAnsi="Arial" w:cs="Arial"/>
          <w:b/>
          <w:i/>
          <w:iCs/>
          <w:sz w:val="40"/>
          <w:szCs w:val="40"/>
        </w:rPr>
        <w:t xml:space="preserve">  Do not think that I came to bring peace on the earth; I did not come to bring peace, but a </w:t>
      </w:r>
      <w:r w:rsidRPr="00020C3C">
        <w:rPr>
          <w:rFonts w:ascii="Arial" w:hAnsi="Arial" w:cs="Arial"/>
          <w:b/>
          <w:i/>
          <w:iCs/>
          <w:color w:val="C00000"/>
          <w:sz w:val="40"/>
          <w:szCs w:val="40"/>
        </w:rPr>
        <w:t>sword</w:t>
      </w:r>
      <w:r w:rsidRPr="00020C3C">
        <w:rPr>
          <w:rFonts w:ascii="Arial" w:hAnsi="Arial" w:cs="Arial"/>
          <w:b/>
          <w:i/>
          <w:iCs/>
          <w:sz w:val="40"/>
          <w:szCs w:val="40"/>
        </w:rPr>
        <w:t>.  35</w:t>
      </w:r>
      <w:r>
        <w:rPr>
          <w:rFonts w:ascii="Arial" w:hAnsi="Arial" w:cs="Arial"/>
          <w:b/>
          <w:i/>
          <w:iCs/>
          <w:sz w:val="40"/>
          <w:szCs w:val="40"/>
        </w:rPr>
        <w:t>)</w:t>
      </w:r>
      <w:r w:rsidRPr="00020C3C">
        <w:rPr>
          <w:rFonts w:ascii="Arial" w:hAnsi="Arial" w:cs="Arial"/>
          <w:b/>
          <w:i/>
          <w:iCs/>
          <w:sz w:val="40"/>
          <w:szCs w:val="40"/>
        </w:rPr>
        <w:t xml:space="preserve"> "For I came to set a man against his father, and a daughter against her mother, and a daughter-in-law against her mother-in-law;  36</w:t>
      </w:r>
      <w:r>
        <w:rPr>
          <w:rFonts w:ascii="Arial" w:hAnsi="Arial" w:cs="Arial"/>
          <w:b/>
          <w:i/>
          <w:iCs/>
          <w:sz w:val="40"/>
          <w:szCs w:val="40"/>
        </w:rPr>
        <w:t>)</w:t>
      </w:r>
      <w:r w:rsidRPr="00020C3C">
        <w:rPr>
          <w:rFonts w:ascii="Arial" w:hAnsi="Arial" w:cs="Arial"/>
          <w:b/>
          <w:i/>
          <w:iCs/>
          <w:sz w:val="40"/>
          <w:szCs w:val="40"/>
        </w:rPr>
        <w:t xml:space="preserve"> and a man's enemies will be the members of his household.</w:t>
      </w:r>
    </w:p>
    <w:p w14:paraId="15451B69" w14:textId="77777777" w:rsidR="00020C3C" w:rsidRPr="009C13E9" w:rsidRDefault="00020C3C" w:rsidP="00704FF6">
      <w:pPr>
        <w:pStyle w:val="NormalWeb"/>
        <w:rPr>
          <w:rFonts w:ascii="Arial" w:hAnsi="Arial" w:cs="Arial"/>
          <w:bCs/>
          <w:sz w:val="16"/>
          <w:szCs w:val="16"/>
        </w:rPr>
      </w:pPr>
    </w:p>
    <w:p w14:paraId="5119086F" w14:textId="7A78FA04" w:rsidR="00704FF6" w:rsidRPr="00704FF6" w:rsidRDefault="00EC05FB" w:rsidP="00704FF6">
      <w:pPr>
        <w:pStyle w:val="NormalWeb"/>
        <w:rPr>
          <w:rFonts w:ascii="Arial" w:hAnsi="Arial" w:cs="Arial"/>
          <w:bCs/>
          <w:sz w:val="40"/>
          <w:szCs w:val="40"/>
        </w:rPr>
      </w:pPr>
      <w:r>
        <w:rPr>
          <w:rFonts w:ascii="Arial" w:hAnsi="Arial" w:cs="Arial"/>
          <w:bCs/>
          <w:sz w:val="40"/>
          <w:szCs w:val="40"/>
        </w:rPr>
        <w:t xml:space="preserve">The </w:t>
      </w:r>
      <w:r w:rsidR="00704FF6">
        <w:rPr>
          <w:rFonts w:ascii="Arial" w:hAnsi="Arial" w:cs="Arial"/>
          <w:bCs/>
          <w:sz w:val="40"/>
          <w:szCs w:val="40"/>
        </w:rPr>
        <w:t xml:space="preserve">things included in the list </w:t>
      </w:r>
      <w:r w:rsidR="00704FF6" w:rsidRPr="00704FF6">
        <w:rPr>
          <w:rFonts w:ascii="Arial" w:hAnsi="Arial" w:cs="Arial"/>
          <w:b/>
          <w:sz w:val="40"/>
          <w:szCs w:val="40"/>
          <w:u w:val="single"/>
        </w:rPr>
        <w:t>DO NOT</w:t>
      </w:r>
      <w:r w:rsidR="00704FF6">
        <w:rPr>
          <w:rFonts w:ascii="Arial" w:hAnsi="Arial" w:cs="Arial"/>
          <w:bCs/>
          <w:sz w:val="40"/>
          <w:szCs w:val="40"/>
        </w:rPr>
        <w:t xml:space="preserve"> </w:t>
      </w:r>
      <w:r w:rsidR="00704FF6" w:rsidRPr="00704FF6">
        <w:rPr>
          <w:rFonts w:ascii="Arial" w:hAnsi="Arial" w:cs="Arial"/>
          <w:bCs/>
          <w:sz w:val="40"/>
          <w:szCs w:val="40"/>
        </w:rPr>
        <w:t>separate Christians from Christ</w:t>
      </w:r>
      <w:r w:rsidR="00610E60">
        <w:rPr>
          <w:rFonts w:ascii="Arial" w:hAnsi="Arial" w:cs="Arial"/>
          <w:bCs/>
          <w:sz w:val="40"/>
          <w:szCs w:val="40"/>
        </w:rPr>
        <w:t>’s love</w:t>
      </w:r>
      <w:r w:rsidR="00704FF6" w:rsidRPr="00704FF6">
        <w:rPr>
          <w:rFonts w:ascii="Arial" w:hAnsi="Arial" w:cs="Arial"/>
          <w:bCs/>
          <w:sz w:val="40"/>
          <w:szCs w:val="40"/>
        </w:rPr>
        <w:t xml:space="preserve">; instead they are part of the “all things” </w:t>
      </w:r>
      <w:r w:rsidR="00704FF6">
        <w:rPr>
          <w:rFonts w:ascii="Arial" w:hAnsi="Arial" w:cs="Arial"/>
          <w:bCs/>
          <w:sz w:val="40"/>
          <w:szCs w:val="40"/>
        </w:rPr>
        <w:t xml:space="preserve">mentioned in </w:t>
      </w:r>
      <w:r w:rsidR="00704FF6" w:rsidRPr="00704FF6">
        <w:rPr>
          <w:rFonts w:ascii="Arial" w:hAnsi="Arial" w:cs="Arial"/>
          <w:bCs/>
          <w:sz w:val="40"/>
          <w:szCs w:val="40"/>
        </w:rPr>
        <w:t>(</w:t>
      </w:r>
      <w:r w:rsidR="00704FF6" w:rsidRPr="0058041D">
        <w:rPr>
          <w:rFonts w:ascii="Arial" w:hAnsi="Arial" w:cs="Arial"/>
          <w:bCs/>
          <w:i/>
          <w:iCs/>
          <w:sz w:val="40"/>
          <w:szCs w:val="40"/>
          <w:u w:val="single"/>
        </w:rPr>
        <w:t>Rom. 8:28</w:t>
      </w:r>
      <w:r w:rsidR="00704FF6" w:rsidRPr="00704FF6">
        <w:rPr>
          <w:rFonts w:ascii="Arial" w:hAnsi="Arial" w:cs="Arial"/>
          <w:bCs/>
          <w:sz w:val="40"/>
          <w:szCs w:val="40"/>
        </w:rPr>
        <w:t>)</w:t>
      </w:r>
      <w:r w:rsidR="00704FF6">
        <w:rPr>
          <w:rFonts w:ascii="Arial" w:hAnsi="Arial" w:cs="Arial"/>
          <w:bCs/>
          <w:sz w:val="40"/>
          <w:szCs w:val="40"/>
        </w:rPr>
        <w:t>.</w:t>
      </w:r>
      <w:r w:rsidR="00E650E1">
        <w:rPr>
          <w:rFonts w:ascii="Arial" w:hAnsi="Arial" w:cs="Arial"/>
          <w:bCs/>
          <w:sz w:val="40"/>
          <w:szCs w:val="40"/>
        </w:rPr>
        <w:t xml:space="preserve"> W</w:t>
      </w:r>
      <w:r w:rsidR="00E650E1" w:rsidRPr="00E650E1">
        <w:rPr>
          <w:rFonts w:ascii="Arial" w:hAnsi="Arial" w:cs="Arial"/>
          <w:bCs/>
          <w:sz w:val="40"/>
          <w:szCs w:val="40"/>
        </w:rPr>
        <w:t xml:space="preserve">e are in Christ and we have Christ’s </w:t>
      </w:r>
      <w:r w:rsidR="00E650E1" w:rsidRPr="00E650E1">
        <w:rPr>
          <w:rFonts w:ascii="Arial" w:hAnsi="Arial" w:cs="Arial"/>
          <w:bCs/>
          <w:sz w:val="40"/>
          <w:szCs w:val="40"/>
        </w:rPr>
        <w:lastRenderedPageBreak/>
        <w:t xml:space="preserve">righteousness </w:t>
      </w:r>
      <w:r w:rsidR="00E650E1">
        <w:rPr>
          <w:rFonts w:ascii="Arial" w:hAnsi="Arial" w:cs="Arial"/>
          <w:bCs/>
          <w:sz w:val="40"/>
          <w:szCs w:val="40"/>
        </w:rPr>
        <w:t xml:space="preserve">so it is impossible for us to </w:t>
      </w:r>
      <w:r w:rsidR="00E650E1" w:rsidRPr="00E650E1">
        <w:rPr>
          <w:rFonts w:ascii="Arial" w:hAnsi="Arial" w:cs="Arial"/>
          <w:bCs/>
          <w:sz w:val="40"/>
          <w:szCs w:val="40"/>
        </w:rPr>
        <w:t>be separated from the love of God.</w:t>
      </w:r>
      <w:r w:rsidR="00C915AD">
        <w:rPr>
          <w:rFonts w:ascii="Arial" w:hAnsi="Arial" w:cs="Arial"/>
          <w:bCs/>
          <w:sz w:val="40"/>
          <w:szCs w:val="40"/>
        </w:rPr>
        <w:t xml:space="preserve"> </w:t>
      </w:r>
    </w:p>
    <w:p w14:paraId="4EB4E9C2" w14:textId="2A4B2BFF" w:rsidR="001F7EC8" w:rsidRPr="009C13E9" w:rsidRDefault="001F7EC8" w:rsidP="00704FF6">
      <w:pPr>
        <w:pStyle w:val="NormalWeb"/>
        <w:rPr>
          <w:rFonts w:ascii="Arial" w:hAnsi="Arial" w:cs="Arial"/>
          <w:bCs/>
          <w:spacing w:val="-8"/>
          <w:sz w:val="12"/>
          <w:szCs w:val="12"/>
        </w:rPr>
      </w:pPr>
    </w:p>
    <w:p w14:paraId="3601AD65" w14:textId="77777777" w:rsidR="00C915AD" w:rsidRDefault="00C915AD" w:rsidP="00704FF6">
      <w:pPr>
        <w:pStyle w:val="NormalWeb"/>
        <w:rPr>
          <w:rFonts w:ascii="Arial" w:hAnsi="Arial" w:cs="Arial"/>
          <w:bCs/>
          <w:spacing w:val="-8"/>
          <w:sz w:val="40"/>
          <w:szCs w:val="40"/>
        </w:rPr>
      </w:pPr>
      <w:r>
        <w:rPr>
          <w:rFonts w:ascii="Arial" w:hAnsi="Arial" w:cs="Arial"/>
          <w:bCs/>
          <w:spacing w:val="-8"/>
          <w:sz w:val="40"/>
          <w:szCs w:val="40"/>
        </w:rPr>
        <w:t xml:space="preserve">We are living in unprecedented times and we experience one crisis after another and times continue to get harder with no expectancy of things to get better anytime soon. We can under- stand how the people of Egypt felt when there was one calamity after another with no end in sight. </w:t>
      </w:r>
    </w:p>
    <w:p w14:paraId="4ED54115" w14:textId="77777777" w:rsidR="00C915AD" w:rsidRPr="009C13E9" w:rsidRDefault="00C915AD" w:rsidP="00704FF6">
      <w:pPr>
        <w:pStyle w:val="NormalWeb"/>
        <w:rPr>
          <w:rFonts w:ascii="Arial" w:hAnsi="Arial" w:cs="Arial"/>
          <w:bCs/>
          <w:spacing w:val="-8"/>
          <w:sz w:val="12"/>
          <w:szCs w:val="12"/>
        </w:rPr>
      </w:pPr>
    </w:p>
    <w:p w14:paraId="06773542" w14:textId="4660A9CF" w:rsidR="00BD552C" w:rsidRDefault="00C915AD" w:rsidP="00704FF6">
      <w:pPr>
        <w:pStyle w:val="NormalWeb"/>
        <w:rPr>
          <w:rFonts w:ascii="Arial" w:hAnsi="Arial" w:cs="Arial"/>
          <w:bCs/>
          <w:spacing w:val="-8"/>
          <w:sz w:val="40"/>
          <w:szCs w:val="40"/>
        </w:rPr>
      </w:pPr>
      <w:r>
        <w:rPr>
          <w:rFonts w:ascii="Arial" w:hAnsi="Arial" w:cs="Arial"/>
          <w:bCs/>
          <w:spacing w:val="-8"/>
          <w:sz w:val="40"/>
          <w:szCs w:val="40"/>
        </w:rPr>
        <w:t>This is whe</w:t>
      </w:r>
      <w:r w:rsidR="004B7FE8">
        <w:rPr>
          <w:rFonts w:ascii="Arial" w:hAnsi="Arial" w:cs="Arial"/>
          <w:bCs/>
          <w:spacing w:val="-8"/>
          <w:sz w:val="40"/>
          <w:szCs w:val="40"/>
        </w:rPr>
        <w:t xml:space="preserve">n some start to doubt whether God cares about our suffering or if He even loves us. This “stinking thinking” does not exist </w:t>
      </w:r>
      <w:r>
        <w:rPr>
          <w:rFonts w:ascii="Arial" w:hAnsi="Arial" w:cs="Arial"/>
          <w:bCs/>
          <w:spacing w:val="-8"/>
          <w:sz w:val="40"/>
          <w:szCs w:val="40"/>
        </w:rPr>
        <w:t>If our relationship with the Lord is not strong and vibrant</w:t>
      </w:r>
      <w:r w:rsidR="004B7FE8">
        <w:rPr>
          <w:rFonts w:ascii="Arial" w:hAnsi="Arial" w:cs="Arial"/>
          <w:bCs/>
          <w:spacing w:val="-8"/>
          <w:sz w:val="40"/>
          <w:szCs w:val="40"/>
        </w:rPr>
        <w:t>, if we are consistently learning doctrine, applying doctrine, and claiming God’s promises. W</w:t>
      </w:r>
      <w:r>
        <w:rPr>
          <w:rFonts w:ascii="Arial" w:hAnsi="Arial" w:cs="Arial"/>
          <w:bCs/>
          <w:spacing w:val="-8"/>
          <w:sz w:val="40"/>
          <w:szCs w:val="40"/>
        </w:rPr>
        <w:t>e</w:t>
      </w:r>
      <w:r w:rsidR="004B7FE8">
        <w:rPr>
          <w:rFonts w:ascii="Arial" w:hAnsi="Arial" w:cs="Arial"/>
          <w:bCs/>
          <w:spacing w:val="-8"/>
          <w:sz w:val="40"/>
          <w:szCs w:val="40"/>
        </w:rPr>
        <w:t xml:space="preserve"> must not rely on anything apart from God’s Word to keep us strong and courageous in </w:t>
      </w:r>
      <w:r w:rsidR="00A05324">
        <w:rPr>
          <w:rFonts w:ascii="Arial" w:hAnsi="Arial" w:cs="Arial"/>
          <w:bCs/>
          <w:spacing w:val="-8"/>
          <w:sz w:val="40"/>
          <w:szCs w:val="40"/>
        </w:rPr>
        <w:t xml:space="preserve">desperate times. </w:t>
      </w:r>
    </w:p>
    <w:p w14:paraId="6F8A73E2" w14:textId="77777777" w:rsidR="00BD552C" w:rsidRPr="00A05324" w:rsidRDefault="00BD552C" w:rsidP="00704FF6">
      <w:pPr>
        <w:pStyle w:val="NormalWeb"/>
        <w:rPr>
          <w:rFonts w:ascii="Arial" w:hAnsi="Arial" w:cs="Arial"/>
          <w:bCs/>
          <w:spacing w:val="-8"/>
          <w:sz w:val="16"/>
          <w:szCs w:val="16"/>
        </w:rPr>
      </w:pPr>
    </w:p>
    <w:p w14:paraId="34EFCF3D" w14:textId="636182EE" w:rsidR="00610E60" w:rsidRDefault="00610E60" w:rsidP="00704FF6">
      <w:pPr>
        <w:pStyle w:val="NormalWeb"/>
        <w:rPr>
          <w:rFonts w:ascii="Arial" w:hAnsi="Arial" w:cs="Arial"/>
          <w:bCs/>
          <w:sz w:val="40"/>
          <w:szCs w:val="40"/>
        </w:rPr>
      </w:pPr>
      <w:r w:rsidRPr="00610E60">
        <w:rPr>
          <w:rFonts w:ascii="Arial" w:hAnsi="Arial" w:cs="Arial"/>
          <w:bCs/>
          <w:spacing w:val="-8"/>
          <w:sz w:val="40"/>
          <w:szCs w:val="40"/>
        </w:rPr>
        <w:t>When we fearlessly give the gospel and the truth of God’s word</w:t>
      </w:r>
      <w:r>
        <w:rPr>
          <w:rFonts w:ascii="Arial" w:hAnsi="Arial" w:cs="Arial"/>
          <w:bCs/>
          <w:sz w:val="40"/>
          <w:szCs w:val="40"/>
        </w:rPr>
        <w:t xml:space="preserve"> </w:t>
      </w:r>
      <w:r>
        <w:rPr>
          <w:rFonts w:ascii="Arial" w:hAnsi="Arial" w:cs="Arial"/>
          <w:bCs/>
          <w:spacing w:val="-6"/>
          <w:sz w:val="40"/>
          <w:szCs w:val="40"/>
        </w:rPr>
        <w:t xml:space="preserve"> </w:t>
      </w:r>
      <w:r>
        <w:rPr>
          <w:rFonts w:ascii="Arial" w:hAnsi="Arial" w:cs="Arial"/>
          <w:bCs/>
          <w:sz w:val="40"/>
          <w:szCs w:val="40"/>
        </w:rPr>
        <w:t xml:space="preserve">to others, we should expect </w:t>
      </w:r>
      <w:r w:rsidR="00A05324">
        <w:rPr>
          <w:rFonts w:ascii="Arial" w:hAnsi="Arial" w:cs="Arial"/>
          <w:bCs/>
          <w:sz w:val="40"/>
          <w:szCs w:val="40"/>
        </w:rPr>
        <w:t xml:space="preserve">confrontation and hostility. We will  experience </w:t>
      </w:r>
      <w:r>
        <w:rPr>
          <w:rFonts w:ascii="Arial" w:hAnsi="Arial" w:cs="Arial"/>
          <w:bCs/>
          <w:sz w:val="40"/>
          <w:szCs w:val="40"/>
        </w:rPr>
        <w:t xml:space="preserve">suffering from people who hate God and </w:t>
      </w:r>
      <w:r w:rsidR="00E4564B">
        <w:rPr>
          <w:rFonts w:ascii="Arial" w:hAnsi="Arial" w:cs="Arial"/>
          <w:bCs/>
          <w:sz w:val="40"/>
          <w:szCs w:val="40"/>
        </w:rPr>
        <w:t xml:space="preserve">who hate </w:t>
      </w:r>
      <w:r>
        <w:rPr>
          <w:rFonts w:ascii="Arial" w:hAnsi="Arial" w:cs="Arial"/>
          <w:bCs/>
          <w:sz w:val="40"/>
          <w:szCs w:val="40"/>
        </w:rPr>
        <w:t>us</w:t>
      </w:r>
      <w:r w:rsidR="00E4564B">
        <w:rPr>
          <w:rFonts w:ascii="Arial" w:hAnsi="Arial" w:cs="Arial"/>
          <w:bCs/>
          <w:sz w:val="40"/>
          <w:szCs w:val="40"/>
        </w:rPr>
        <w:t xml:space="preserve"> as well. The same is true for </w:t>
      </w:r>
      <w:r>
        <w:rPr>
          <w:rFonts w:ascii="Arial" w:hAnsi="Arial" w:cs="Arial"/>
          <w:bCs/>
          <w:sz w:val="40"/>
          <w:szCs w:val="40"/>
        </w:rPr>
        <w:t xml:space="preserve">fallen angels who hate God and </w:t>
      </w:r>
      <w:r w:rsidR="00E4564B">
        <w:rPr>
          <w:rFonts w:ascii="Arial" w:hAnsi="Arial" w:cs="Arial"/>
          <w:bCs/>
          <w:sz w:val="40"/>
          <w:szCs w:val="40"/>
        </w:rPr>
        <w:t xml:space="preserve">who </w:t>
      </w:r>
      <w:r>
        <w:rPr>
          <w:rFonts w:ascii="Arial" w:hAnsi="Arial" w:cs="Arial"/>
          <w:bCs/>
          <w:sz w:val="40"/>
          <w:szCs w:val="40"/>
        </w:rPr>
        <w:t>hate us.</w:t>
      </w:r>
    </w:p>
    <w:p w14:paraId="4B9036A2" w14:textId="768CC907" w:rsidR="00610E60" w:rsidRPr="00291EE3" w:rsidRDefault="00610E60" w:rsidP="00704FF6">
      <w:pPr>
        <w:pStyle w:val="NormalWeb"/>
        <w:rPr>
          <w:rFonts w:ascii="Arial" w:hAnsi="Arial" w:cs="Arial"/>
          <w:bCs/>
          <w:sz w:val="16"/>
          <w:szCs w:val="16"/>
        </w:rPr>
      </w:pPr>
    </w:p>
    <w:p w14:paraId="12090C21" w14:textId="737FAB7F" w:rsidR="00610E60" w:rsidRPr="00704FF6" w:rsidRDefault="00610E60" w:rsidP="00704FF6">
      <w:pPr>
        <w:pStyle w:val="NormalWeb"/>
        <w:rPr>
          <w:rFonts w:ascii="Arial" w:hAnsi="Arial" w:cs="Arial"/>
          <w:bCs/>
          <w:sz w:val="40"/>
          <w:szCs w:val="40"/>
        </w:rPr>
      </w:pPr>
      <w:r>
        <w:rPr>
          <w:rFonts w:ascii="Arial" w:hAnsi="Arial" w:cs="Arial"/>
          <w:bCs/>
          <w:sz w:val="40"/>
          <w:szCs w:val="40"/>
        </w:rPr>
        <w:t xml:space="preserve">When we suffer for Christ, we see His faithfulness in </w:t>
      </w:r>
      <w:r w:rsidRPr="00610E60">
        <w:rPr>
          <w:rFonts w:ascii="Arial" w:hAnsi="Arial" w:cs="Arial"/>
          <w:bCs/>
          <w:sz w:val="40"/>
          <w:szCs w:val="40"/>
        </w:rPr>
        <w:t>not allow</w:t>
      </w:r>
      <w:r>
        <w:rPr>
          <w:rFonts w:ascii="Arial" w:hAnsi="Arial" w:cs="Arial"/>
          <w:bCs/>
          <w:sz w:val="40"/>
          <w:szCs w:val="40"/>
        </w:rPr>
        <w:t xml:space="preserve">- </w:t>
      </w:r>
      <w:proofErr w:type="spellStart"/>
      <w:r>
        <w:rPr>
          <w:rFonts w:ascii="Arial" w:hAnsi="Arial" w:cs="Arial"/>
          <w:bCs/>
          <w:sz w:val="40"/>
          <w:szCs w:val="40"/>
        </w:rPr>
        <w:t>ing</w:t>
      </w:r>
      <w:proofErr w:type="spellEnd"/>
      <w:r>
        <w:rPr>
          <w:rFonts w:ascii="Arial" w:hAnsi="Arial" w:cs="Arial"/>
          <w:bCs/>
          <w:sz w:val="40"/>
          <w:szCs w:val="40"/>
        </w:rPr>
        <w:t xml:space="preserve"> us</w:t>
      </w:r>
      <w:r w:rsidRPr="00610E60">
        <w:rPr>
          <w:rFonts w:ascii="Arial" w:hAnsi="Arial" w:cs="Arial"/>
          <w:bCs/>
          <w:sz w:val="40"/>
          <w:szCs w:val="40"/>
        </w:rPr>
        <w:t xml:space="preserve"> to be te</w:t>
      </w:r>
      <w:r>
        <w:rPr>
          <w:rFonts w:ascii="Arial" w:hAnsi="Arial" w:cs="Arial"/>
          <w:bCs/>
          <w:sz w:val="40"/>
          <w:szCs w:val="40"/>
        </w:rPr>
        <w:t>sted</w:t>
      </w:r>
      <w:r w:rsidRPr="00610E60">
        <w:rPr>
          <w:rFonts w:ascii="Arial" w:hAnsi="Arial" w:cs="Arial"/>
          <w:bCs/>
          <w:sz w:val="40"/>
          <w:szCs w:val="40"/>
        </w:rPr>
        <w:t xml:space="preserve"> beyond what </w:t>
      </w:r>
      <w:r>
        <w:rPr>
          <w:rFonts w:ascii="Arial" w:hAnsi="Arial" w:cs="Arial"/>
          <w:bCs/>
          <w:sz w:val="40"/>
          <w:szCs w:val="40"/>
        </w:rPr>
        <w:t>we</w:t>
      </w:r>
      <w:r w:rsidRPr="00610E60">
        <w:rPr>
          <w:rFonts w:ascii="Arial" w:hAnsi="Arial" w:cs="Arial"/>
          <w:bCs/>
          <w:sz w:val="40"/>
          <w:szCs w:val="40"/>
        </w:rPr>
        <w:t xml:space="preserve"> are able</w:t>
      </w:r>
      <w:r>
        <w:rPr>
          <w:rFonts w:ascii="Arial" w:hAnsi="Arial" w:cs="Arial"/>
          <w:bCs/>
          <w:sz w:val="40"/>
          <w:szCs w:val="40"/>
        </w:rPr>
        <w:t xml:space="preserve"> to bear</w:t>
      </w:r>
      <w:r w:rsidRPr="00610E60">
        <w:rPr>
          <w:rFonts w:ascii="Arial" w:hAnsi="Arial" w:cs="Arial"/>
          <w:bCs/>
          <w:sz w:val="40"/>
          <w:szCs w:val="40"/>
        </w:rPr>
        <w:t>, but with the te</w:t>
      </w:r>
      <w:r>
        <w:rPr>
          <w:rFonts w:ascii="Arial" w:hAnsi="Arial" w:cs="Arial"/>
          <w:bCs/>
          <w:sz w:val="40"/>
          <w:szCs w:val="40"/>
        </w:rPr>
        <w:t>sting, He</w:t>
      </w:r>
      <w:r w:rsidRPr="00610E60">
        <w:rPr>
          <w:rFonts w:ascii="Arial" w:hAnsi="Arial" w:cs="Arial"/>
          <w:bCs/>
          <w:sz w:val="40"/>
          <w:szCs w:val="40"/>
        </w:rPr>
        <w:t xml:space="preserve"> will provide </w:t>
      </w:r>
      <w:r>
        <w:rPr>
          <w:rFonts w:ascii="Arial" w:hAnsi="Arial" w:cs="Arial"/>
          <w:bCs/>
          <w:sz w:val="40"/>
          <w:szCs w:val="40"/>
        </w:rPr>
        <w:t xml:space="preserve">a </w:t>
      </w:r>
      <w:r w:rsidRPr="00610E60">
        <w:rPr>
          <w:rFonts w:ascii="Arial" w:hAnsi="Arial" w:cs="Arial"/>
          <w:bCs/>
          <w:sz w:val="40"/>
          <w:szCs w:val="40"/>
        </w:rPr>
        <w:t xml:space="preserve">way of escape </w:t>
      </w:r>
      <w:r>
        <w:rPr>
          <w:rFonts w:ascii="Arial" w:hAnsi="Arial" w:cs="Arial"/>
          <w:bCs/>
          <w:sz w:val="40"/>
          <w:szCs w:val="40"/>
        </w:rPr>
        <w:t xml:space="preserve">so </w:t>
      </w:r>
      <w:r w:rsidRPr="00610E60">
        <w:rPr>
          <w:rFonts w:ascii="Arial" w:hAnsi="Arial" w:cs="Arial"/>
          <w:bCs/>
          <w:sz w:val="40"/>
          <w:szCs w:val="40"/>
        </w:rPr>
        <w:t xml:space="preserve">that </w:t>
      </w:r>
      <w:r w:rsidR="00291EE3">
        <w:rPr>
          <w:rFonts w:ascii="Arial" w:hAnsi="Arial" w:cs="Arial"/>
          <w:bCs/>
          <w:sz w:val="40"/>
          <w:szCs w:val="40"/>
        </w:rPr>
        <w:t xml:space="preserve">we will be </w:t>
      </w:r>
      <w:r w:rsidRPr="00610E60">
        <w:rPr>
          <w:rFonts w:ascii="Arial" w:hAnsi="Arial" w:cs="Arial"/>
          <w:bCs/>
          <w:sz w:val="40"/>
          <w:szCs w:val="40"/>
        </w:rPr>
        <w:t xml:space="preserve">  able to endure it.</w:t>
      </w:r>
    </w:p>
    <w:p w14:paraId="130B54D8" w14:textId="77777777" w:rsidR="001A12F8" w:rsidRPr="00291EE3" w:rsidRDefault="001A12F8" w:rsidP="001A12F8">
      <w:pPr>
        <w:pStyle w:val="NormalWeb"/>
        <w:rPr>
          <w:rFonts w:ascii="Arial" w:hAnsi="Arial" w:cs="Arial"/>
          <w:color w:val="000000" w:themeColor="text1"/>
          <w:spacing w:val="-4"/>
          <w:kern w:val="0"/>
          <w:sz w:val="16"/>
          <w:szCs w:val="16"/>
        </w:rPr>
      </w:pPr>
    </w:p>
    <w:p w14:paraId="69FF59E4" w14:textId="045D9F11" w:rsidR="00B15AF6" w:rsidRDefault="00B15AF6" w:rsidP="001A12F8">
      <w:pPr>
        <w:pStyle w:val="NormalWeb"/>
        <w:rPr>
          <w:rFonts w:ascii="Arial" w:hAnsi="Arial" w:cs="Arial"/>
          <w:b/>
          <w:bCs/>
          <w:i/>
          <w:iCs/>
          <w:color w:val="000000" w:themeColor="text1"/>
          <w:spacing w:val="-4"/>
          <w:kern w:val="0"/>
          <w:sz w:val="40"/>
          <w:szCs w:val="40"/>
          <w:u w:val="single"/>
        </w:rPr>
      </w:pPr>
      <w:r w:rsidRPr="00B15AF6">
        <w:rPr>
          <w:rFonts w:ascii="Arial" w:hAnsi="Arial" w:cs="Arial"/>
          <w:b/>
          <w:bCs/>
          <w:i/>
          <w:iCs/>
          <w:color w:val="000000" w:themeColor="text1"/>
          <w:spacing w:val="-4"/>
          <w:kern w:val="0"/>
          <w:sz w:val="40"/>
          <w:szCs w:val="40"/>
          <w:u w:val="single"/>
        </w:rPr>
        <w:t>1 Peter 4:12-14</w:t>
      </w:r>
      <w:r w:rsidRPr="00B15AF6">
        <w:rPr>
          <w:rFonts w:ascii="Arial" w:hAnsi="Arial" w:cs="Arial"/>
          <w:b/>
          <w:bCs/>
          <w:i/>
          <w:iCs/>
          <w:color w:val="000000" w:themeColor="text1"/>
          <w:spacing w:val="-4"/>
          <w:kern w:val="0"/>
          <w:sz w:val="40"/>
          <w:szCs w:val="40"/>
        </w:rPr>
        <w:t xml:space="preserve">  Beloved, do not think it strange concerning the fiery trial which is to try you, as though some strange thing happened to you; 13</w:t>
      </w:r>
      <w:r>
        <w:rPr>
          <w:rFonts w:ascii="Arial" w:hAnsi="Arial" w:cs="Arial"/>
          <w:b/>
          <w:bCs/>
          <w:i/>
          <w:iCs/>
          <w:color w:val="000000" w:themeColor="text1"/>
          <w:spacing w:val="-4"/>
          <w:kern w:val="0"/>
          <w:sz w:val="40"/>
          <w:szCs w:val="40"/>
        </w:rPr>
        <w:t>)</w:t>
      </w:r>
      <w:r w:rsidRPr="00B15AF6">
        <w:rPr>
          <w:rFonts w:ascii="Arial" w:hAnsi="Arial" w:cs="Arial"/>
          <w:b/>
          <w:bCs/>
          <w:i/>
          <w:iCs/>
          <w:color w:val="000000" w:themeColor="text1"/>
          <w:spacing w:val="-4"/>
          <w:kern w:val="0"/>
          <w:sz w:val="40"/>
          <w:szCs w:val="40"/>
        </w:rPr>
        <w:t xml:space="preserve"> but rejoice to the extent that you partake of Christ's sufferings, that when His glory is revealed, you may also be glad with exceeding joy.  14</w:t>
      </w:r>
      <w:r>
        <w:rPr>
          <w:rFonts w:ascii="Arial" w:hAnsi="Arial" w:cs="Arial"/>
          <w:b/>
          <w:bCs/>
          <w:i/>
          <w:iCs/>
          <w:color w:val="000000" w:themeColor="text1"/>
          <w:spacing w:val="-4"/>
          <w:kern w:val="0"/>
          <w:sz w:val="40"/>
          <w:szCs w:val="40"/>
        </w:rPr>
        <w:t>)</w:t>
      </w:r>
      <w:r w:rsidRPr="00B15AF6">
        <w:rPr>
          <w:rFonts w:ascii="Arial" w:hAnsi="Arial" w:cs="Arial"/>
          <w:b/>
          <w:bCs/>
          <w:i/>
          <w:iCs/>
          <w:color w:val="000000" w:themeColor="text1"/>
          <w:spacing w:val="-4"/>
          <w:kern w:val="0"/>
          <w:sz w:val="40"/>
          <w:szCs w:val="40"/>
        </w:rPr>
        <w:t xml:space="preserve"> If you </w:t>
      </w:r>
      <w:r w:rsidRPr="00B15AF6">
        <w:rPr>
          <w:rFonts w:ascii="Arial" w:hAnsi="Arial" w:cs="Arial"/>
          <w:b/>
          <w:bCs/>
          <w:i/>
          <w:iCs/>
          <w:color w:val="000000" w:themeColor="text1"/>
          <w:spacing w:val="-4"/>
          <w:kern w:val="0"/>
          <w:sz w:val="40"/>
          <w:szCs w:val="40"/>
        </w:rPr>
        <w:lastRenderedPageBreak/>
        <w:t>are reproached for the name of Christ, blessed are you, for the Spirit of glory and of God rests upon you. On their part He is blasphemed, but on your part He is glorified.</w:t>
      </w:r>
    </w:p>
    <w:p w14:paraId="1B91A075" w14:textId="77777777" w:rsidR="00B15AF6" w:rsidRPr="00F20CB1" w:rsidRDefault="00B15AF6" w:rsidP="001A12F8">
      <w:pPr>
        <w:pStyle w:val="NormalWeb"/>
        <w:rPr>
          <w:rFonts w:ascii="Arial" w:hAnsi="Arial" w:cs="Arial"/>
          <w:b/>
          <w:bCs/>
          <w:i/>
          <w:iCs/>
          <w:color w:val="000000" w:themeColor="text1"/>
          <w:spacing w:val="-4"/>
          <w:kern w:val="0"/>
          <w:sz w:val="16"/>
          <w:szCs w:val="16"/>
          <w:u w:val="single"/>
        </w:rPr>
      </w:pPr>
    </w:p>
    <w:p w14:paraId="2B0A98C4" w14:textId="04285D58" w:rsidR="001A12F8" w:rsidRPr="00291EE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t>1 Peter 4:19</w:t>
      </w:r>
      <w:r w:rsidRPr="00291EE3">
        <w:rPr>
          <w:rFonts w:ascii="Arial" w:hAnsi="Arial" w:cs="Arial"/>
          <w:b/>
          <w:bCs/>
          <w:i/>
          <w:iCs/>
          <w:color w:val="000000" w:themeColor="text1"/>
          <w:spacing w:val="-4"/>
          <w:kern w:val="0"/>
          <w:sz w:val="40"/>
          <w:szCs w:val="40"/>
        </w:rPr>
        <w:t xml:space="preserve">  Therefore, let those also who suffer according to the will of God entrust their souls to a faithful Creator in doing what is right.</w:t>
      </w:r>
    </w:p>
    <w:p w14:paraId="509350AC" w14:textId="241CCD0F" w:rsidR="001A12F8" w:rsidRPr="00291EE3" w:rsidRDefault="001A12F8" w:rsidP="001A12F8">
      <w:pPr>
        <w:pStyle w:val="NormalWeb"/>
        <w:rPr>
          <w:rFonts w:ascii="Arial" w:hAnsi="Arial" w:cs="Arial"/>
          <w:b/>
          <w:bCs/>
          <w:i/>
          <w:iCs/>
          <w:color w:val="000000" w:themeColor="text1"/>
          <w:spacing w:val="-4"/>
          <w:kern w:val="0"/>
          <w:sz w:val="12"/>
          <w:szCs w:val="12"/>
        </w:rPr>
      </w:pPr>
    </w:p>
    <w:p w14:paraId="761E9B4F" w14:textId="77777777" w:rsidR="00772DC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t>Romans 8:17</w:t>
      </w:r>
      <w:r w:rsidRPr="00291EE3">
        <w:rPr>
          <w:rFonts w:ascii="Arial" w:hAnsi="Arial" w:cs="Arial"/>
          <w:b/>
          <w:bCs/>
          <w:i/>
          <w:iCs/>
          <w:color w:val="000000" w:themeColor="text1"/>
          <w:spacing w:val="-4"/>
          <w:kern w:val="0"/>
          <w:sz w:val="40"/>
          <w:szCs w:val="40"/>
        </w:rPr>
        <w:t xml:space="preserve">   and if children, heirs also, heirs of God and </w:t>
      </w:r>
      <w:r w:rsidRPr="00291EE3">
        <w:rPr>
          <w:rFonts w:ascii="Arial Bold" w:hAnsi="Arial Bold" w:cs="Arial"/>
          <w:b/>
          <w:bCs/>
          <w:i/>
          <w:iCs/>
          <w:color w:val="000000" w:themeColor="text1"/>
          <w:spacing w:val="-8"/>
          <w:kern w:val="0"/>
          <w:sz w:val="40"/>
          <w:szCs w:val="40"/>
        </w:rPr>
        <w:t>fellow heirs with Christ, if indeed we suffer with Him in order</w:t>
      </w:r>
      <w:r w:rsidRPr="00291EE3">
        <w:rPr>
          <w:rFonts w:ascii="Arial" w:hAnsi="Arial" w:cs="Arial"/>
          <w:b/>
          <w:bCs/>
          <w:i/>
          <w:iCs/>
          <w:color w:val="000000" w:themeColor="text1"/>
          <w:spacing w:val="-4"/>
          <w:kern w:val="0"/>
          <w:sz w:val="40"/>
          <w:szCs w:val="40"/>
        </w:rPr>
        <w:t xml:space="preserve"> that we may also be glorified with Him.</w:t>
      </w:r>
      <w:r w:rsidR="00772DC3">
        <w:rPr>
          <w:rFonts w:ascii="Arial" w:hAnsi="Arial" w:cs="Arial"/>
          <w:b/>
          <w:bCs/>
          <w:i/>
          <w:iCs/>
          <w:color w:val="000000" w:themeColor="text1"/>
          <w:spacing w:val="-4"/>
          <w:kern w:val="0"/>
          <w:sz w:val="40"/>
          <w:szCs w:val="40"/>
        </w:rPr>
        <w:t xml:space="preserve"> </w:t>
      </w:r>
    </w:p>
    <w:p w14:paraId="1A3CD109" w14:textId="77777777" w:rsidR="00772DC3" w:rsidRPr="00772DC3" w:rsidRDefault="00772DC3" w:rsidP="001A12F8">
      <w:pPr>
        <w:pStyle w:val="NormalWeb"/>
        <w:rPr>
          <w:rFonts w:ascii="Arial" w:hAnsi="Arial" w:cs="Arial"/>
          <w:b/>
          <w:bCs/>
          <w:i/>
          <w:iCs/>
          <w:color w:val="000000" w:themeColor="text1"/>
          <w:spacing w:val="-4"/>
          <w:kern w:val="0"/>
          <w:sz w:val="8"/>
          <w:szCs w:val="8"/>
        </w:rPr>
      </w:pPr>
    </w:p>
    <w:p w14:paraId="22ED7DAB" w14:textId="0F3909E2" w:rsidR="00291EE3" w:rsidRDefault="00291EE3" w:rsidP="001A12F8">
      <w:pPr>
        <w:pStyle w:val="NormalWeb"/>
        <w:rPr>
          <w:rFonts w:ascii="Arial" w:hAnsi="Arial" w:cs="Arial"/>
          <w:b/>
          <w:bCs/>
          <w:i/>
          <w:iCs/>
          <w:color w:val="000000" w:themeColor="text1"/>
          <w:spacing w:val="-4"/>
          <w:kern w:val="0"/>
          <w:sz w:val="40"/>
          <w:szCs w:val="40"/>
        </w:rPr>
      </w:pPr>
      <w:r w:rsidRPr="00291EE3">
        <w:rPr>
          <w:rFonts w:ascii="Arial" w:hAnsi="Arial" w:cs="Arial"/>
          <w:b/>
          <w:bCs/>
          <w:i/>
          <w:iCs/>
          <w:color w:val="000000" w:themeColor="text1"/>
          <w:spacing w:val="-4"/>
          <w:kern w:val="0"/>
          <w:sz w:val="40"/>
          <w:szCs w:val="40"/>
          <w:u w:val="single"/>
        </w:rPr>
        <w:t>Philippians 1:29</w:t>
      </w:r>
      <w:r w:rsidRPr="00291EE3">
        <w:rPr>
          <w:rFonts w:ascii="Arial" w:hAnsi="Arial" w:cs="Arial"/>
          <w:b/>
          <w:bCs/>
          <w:i/>
          <w:iCs/>
          <w:color w:val="000000" w:themeColor="text1"/>
          <w:spacing w:val="-4"/>
          <w:kern w:val="0"/>
          <w:sz w:val="40"/>
          <w:szCs w:val="40"/>
        </w:rPr>
        <w:t xml:space="preserve">  For to you it has been granted for Christ's </w:t>
      </w:r>
      <w:r w:rsidRPr="003864F4">
        <w:rPr>
          <w:rFonts w:ascii="Arial Bold" w:hAnsi="Arial Bold" w:cs="Arial"/>
          <w:b/>
          <w:bCs/>
          <w:i/>
          <w:iCs/>
          <w:color w:val="000000" w:themeColor="text1"/>
          <w:kern w:val="0"/>
          <w:sz w:val="40"/>
          <w:szCs w:val="40"/>
        </w:rPr>
        <w:t>sake, not only to believe in Him, but also to suffer for His sake,</w:t>
      </w:r>
    </w:p>
    <w:p w14:paraId="68A2071B" w14:textId="50ECF107" w:rsidR="00880032" w:rsidRDefault="00094C59" w:rsidP="00880032">
      <w:pPr>
        <w:pStyle w:val="NormalWeb"/>
        <w:rPr>
          <w:rFonts w:ascii="Arial" w:hAnsi="Arial" w:cs="Arial"/>
          <w:color w:val="505050"/>
        </w:rPr>
      </w:pPr>
      <w:r w:rsidRPr="00094C59">
        <w:rPr>
          <w:rFonts w:ascii="Arial" w:hAnsi="Arial" w:cs="Arial"/>
          <w:color w:val="000000" w:themeColor="text1"/>
          <w:spacing w:val="-4"/>
          <w:kern w:val="0"/>
          <w:sz w:val="40"/>
          <w:szCs w:val="40"/>
        </w:rPr>
        <w:t xml:space="preserve">God uses </w:t>
      </w:r>
      <w:r>
        <w:rPr>
          <w:rFonts w:ascii="Arial" w:hAnsi="Arial" w:cs="Arial"/>
          <w:color w:val="000000" w:themeColor="text1"/>
          <w:spacing w:val="-4"/>
          <w:kern w:val="0"/>
          <w:sz w:val="40"/>
          <w:szCs w:val="40"/>
        </w:rPr>
        <w:t xml:space="preserve">suffering </w:t>
      </w:r>
      <w:r w:rsidRPr="00094C59">
        <w:rPr>
          <w:rFonts w:ascii="Arial" w:hAnsi="Arial" w:cs="Arial"/>
          <w:color w:val="000000" w:themeColor="text1"/>
          <w:spacing w:val="-4"/>
          <w:kern w:val="0"/>
          <w:sz w:val="40"/>
          <w:szCs w:val="40"/>
        </w:rPr>
        <w:t xml:space="preserve">to bring </w:t>
      </w:r>
      <w:r>
        <w:rPr>
          <w:rFonts w:ascii="Arial" w:hAnsi="Arial" w:cs="Arial"/>
          <w:color w:val="000000" w:themeColor="text1"/>
          <w:spacing w:val="-4"/>
          <w:kern w:val="0"/>
          <w:sz w:val="40"/>
          <w:szCs w:val="40"/>
        </w:rPr>
        <w:t>us in</w:t>
      </w:r>
      <w:r w:rsidRPr="00094C59">
        <w:rPr>
          <w:rFonts w:ascii="Arial" w:hAnsi="Arial" w:cs="Arial"/>
          <w:color w:val="000000" w:themeColor="text1"/>
          <w:spacing w:val="-4"/>
          <w:kern w:val="0"/>
          <w:sz w:val="40"/>
          <w:szCs w:val="40"/>
        </w:rPr>
        <w:t>to conformity to His Son.</w:t>
      </w:r>
      <w:r>
        <w:rPr>
          <w:rFonts w:ascii="Arial" w:hAnsi="Arial" w:cs="Arial"/>
          <w:color w:val="000000" w:themeColor="text1"/>
          <w:spacing w:val="-4"/>
          <w:kern w:val="0"/>
          <w:sz w:val="40"/>
          <w:szCs w:val="40"/>
        </w:rPr>
        <w:t xml:space="preserve"> It is </w:t>
      </w:r>
      <w:r w:rsidRPr="00094C59">
        <w:rPr>
          <w:rFonts w:ascii="Arial" w:hAnsi="Arial" w:cs="Arial"/>
          <w:color w:val="000000" w:themeColor="text1"/>
          <w:spacing w:val="-8"/>
          <w:kern w:val="0"/>
          <w:sz w:val="40"/>
          <w:szCs w:val="40"/>
        </w:rPr>
        <w:t xml:space="preserve">important for us to recognize that everyone </w:t>
      </w:r>
      <w:r w:rsidR="00565E3E" w:rsidRPr="00094C59">
        <w:rPr>
          <w:rFonts w:ascii="Arial" w:hAnsi="Arial" w:cs="Arial"/>
          <w:color w:val="000000" w:themeColor="text1"/>
          <w:spacing w:val="-8"/>
          <w:kern w:val="0"/>
          <w:sz w:val="40"/>
          <w:szCs w:val="40"/>
        </w:rPr>
        <w:t xml:space="preserve">on this planet </w:t>
      </w:r>
      <w:r w:rsidRPr="00094C59">
        <w:rPr>
          <w:rFonts w:ascii="Arial" w:hAnsi="Arial" w:cs="Arial"/>
          <w:color w:val="000000" w:themeColor="text1"/>
          <w:spacing w:val="-8"/>
          <w:kern w:val="0"/>
          <w:sz w:val="40"/>
          <w:szCs w:val="40"/>
        </w:rPr>
        <w:t>suffers.</w:t>
      </w:r>
      <w:r>
        <w:rPr>
          <w:rFonts w:ascii="Arial" w:hAnsi="Arial" w:cs="Arial"/>
          <w:color w:val="000000" w:themeColor="text1"/>
          <w:spacing w:val="-8"/>
          <w:kern w:val="0"/>
          <w:sz w:val="40"/>
          <w:szCs w:val="40"/>
        </w:rPr>
        <w:t xml:space="preserve"> However, we get to choose what kind of suffering we will experience. We can choose to have punitive suffering</w:t>
      </w:r>
      <w:r w:rsidR="00565E3E">
        <w:rPr>
          <w:rFonts w:ascii="Arial" w:hAnsi="Arial" w:cs="Arial"/>
          <w:color w:val="000000" w:themeColor="text1"/>
          <w:spacing w:val="-8"/>
          <w:kern w:val="0"/>
          <w:sz w:val="40"/>
          <w:szCs w:val="40"/>
        </w:rPr>
        <w:t xml:space="preserve"> which comes </w:t>
      </w:r>
      <w:r>
        <w:rPr>
          <w:rFonts w:ascii="Arial" w:hAnsi="Arial" w:cs="Arial"/>
          <w:color w:val="000000" w:themeColor="text1"/>
          <w:spacing w:val="-8"/>
          <w:kern w:val="0"/>
          <w:sz w:val="40"/>
          <w:szCs w:val="40"/>
        </w:rPr>
        <w:t xml:space="preserve">from </w:t>
      </w:r>
      <w:r w:rsidR="00565E3E">
        <w:rPr>
          <w:rFonts w:ascii="Arial" w:hAnsi="Arial" w:cs="Arial"/>
          <w:color w:val="000000" w:themeColor="text1"/>
          <w:spacing w:val="-8"/>
          <w:kern w:val="0"/>
          <w:sz w:val="40"/>
          <w:szCs w:val="40"/>
        </w:rPr>
        <w:t xml:space="preserve">ignoring God and doing whatever we please, which is unbearable, or we can choose to suffer for Christ which is not only bearable, but also results in blessings and </w:t>
      </w:r>
      <w:r w:rsidR="00914AD6">
        <w:rPr>
          <w:rFonts w:ascii="Arial" w:hAnsi="Arial" w:cs="Arial"/>
          <w:color w:val="000000" w:themeColor="text1"/>
          <w:spacing w:val="-8"/>
          <w:kern w:val="0"/>
          <w:sz w:val="40"/>
          <w:szCs w:val="40"/>
        </w:rPr>
        <w:t xml:space="preserve">eternal </w:t>
      </w:r>
      <w:r w:rsidR="00565E3E">
        <w:rPr>
          <w:rFonts w:ascii="Arial" w:hAnsi="Arial" w:cs="Arial"/>
          <w:color w:val="000000" w:themeColor="text1"/>
          <w:spacing w:val="-8"/>
          <w:kern w:val="0"/>
          <w:sz w:val="40"/>
          <w:szCs w:val="40"/>
        </w:rPr>
        <w:t>rewards.</w:t>
      </w:r>
    </w:p>
    <w:p w14:paraId="32684F7A" w14:textId="77777777" w:rsidR="00880032" w:rsidRPr="00772DC3" w:rsidRDefault="00880032" w:rsidP="00880032">
      <w:pPr>
        <w:rPr>
          <w:b/>
          <w:color w:val="2F5496" w:themeColor="accent1" w:themeShade="BF"/>
          <w:spacing w:val="-6"/>
          <w:sz w:val="20"/>
          <w:szCs w:val="20"/>
          <w:u w:val="single"/>
        </w:rPr>
      </w:pPr>
    </w:p>
    <w:p w14:paraId="4AD6BA93" w14:textId="3B5C5D2E" w:rsidR="00880032" w:rsidRPr="00880032" w:rsidRDefault="00880032" w:rsidP="00880032">
      <w:pPr>
        <w:rPr>
          <w:b/>
          <w:bCs/>
          <w:color w:val="2F5496" w:themeColor="accent1" w:themeShade="BF"/>
          <w:spacing w:val="-6"/>
          <w:sz w:val="36"/>
          <w:szCs w:val="36"/>
        </w:rPr>
      </w:pPr>
      <w:r w:rsidRPr="001D38FE">
        <w:rPr>
          <w:b/>
          <w:color w:val="2F5496" w:themeColor="accent1" w:themeShade="BF"/>
          <w:spacing w:val="-6"/>
          <w:sz w:val="48"/>
          <w:szCs w:val="48"/>
          <w:u w:val="single"/>
        </w:rPr>
        <w:t>LESSON 2</w:t>
      </w:r>
      <w:r>
        <w:rPr>
          <w:b/>
          <w:color w:val="2F5496" w:themeColor="accent1" w:themeShade="BF"/>
          <w:spacing w:val="-6"/>
          <w:sz w:val="48"/>
          <w:szCs w:val="48"/>
          <w:u w:val="single"/>
        </w:rPr>
        <w:t xml:space="preserve">56 </w:t>
      </w:r>
      <w:r w:rsidRPr="001D38FE">
        <w:rPr>
          <w:b/>
          <w:color w:val="2F5496" w:themeColor="accent1" w:themeShade="BF"/>
          <w:spacing w:val="-6"/>
          <w:sz w:val="48"/>
          <w:szCs w:val="48"/>
        </w:rPr>
        <w:t>(</w:t>
      </w:r>
      <w:r>
        <w:rPr>
          <w:b/>
          <w:color w:val="2F5496" w:themeColor="accent1" w:themeShade="BF"/>
          <w:spacing w:val="-6"/>
          <w:sz w:val="48"/>
          <w:szCs w:val="48"/>
        </w:rPr>
        <w:t>3</w:t>
      </w:r>
      <w:r w:rsidRPr="001D38FE">
        <w:rPr>
          <w:b/>
          <w:color w:val="2F5496" w:themeColor="accent1" w:themeShade="BF"/>
          <w:spacing w:val="-6"/>
          <w:sz w:val="48"/>
          <w:szCs w:val="48"/>
        </w:rPr>
        <w:t>-</w:t>
      </w:r>
      <w:r>
        <w:rPr>
          <w:b/>
          <w:color w:val="2F5496" w:themeColor="accent1" w:themeShade="BF"/>
          <w:spacing w:val="-6"/>
          <w:sz w:val="48"/>
          <w:szCs w:val="48"/>
        </w:rPr>
        <w:t>16</w:t>
      </w:r>
      <w:r w:rsidRPr="001D38FE">
        <w:rPr>
          <w:b/>
          <w:color w:val="2F5496" w:themeColor="accent1" w:themeShade="BF"/>
          <w:spacing w:val="-6"/>
          <w:sz w:val="48"/>
          <w:szCs w:val="48"/>
        </w:rPr>
        <w:t>-23)</w:t>
      </w:r>
      <w:r w:rsidRPr="00880032">
        <w:rPr>
          <w:rFonts w:cs="Arial"/>
          <w:color w:val="505050"/>
        </w:rPr>
        <w:t xml:space="preserve"> </w:t>
      </w:r>
      <w:r>
        <w:rPr>
          <w:rFonts w:cs="Arial"/>
          <w:color w:val="505050"/>
        </w:rPr>
        <w:t xml:space="preserve">        </w:t>
      </w:r>
      <w:hyperlink r:id="rId40" w:tgtFrame="_blank" w:history="1">
        <w:r w:rsidRPr="00880032">
          <w:rPr>
            <w:rStyle w:val="Hyperlink"/>
            <w:rFonts w:cs="Arial"/>
            <w:b/>
            <w:bCs/>
            <w:color w:val="1155CC"/>
            <w:sz w:val="36"/>
            <w:szCs w:val="36"/>
          </w:rPr>
          <w:t>chafer.edu/conferences</w:t>
        </w:r>
      </w:hyperlink>
      <w:r w:rsidRPr="00880032">
        <w:rPr>
          <w:rFonts w:cs="Arial"/>
          <w:b/>
          <w:bCs/>
          <w:color w:val="505050"/>
          <w:sz w:val="36"/>
          <w:szCs w:val="36"/>
        </w:rPr>
        <w:t> </w:t>
      </w:r>
    </w:p>
    <w:p w14:paraId="73BDFD92" w14:textId="77777777" w:rsidR="00880032" w:rsidRPr="00880032" w:rsidRDefault="00880032" w:rsidP="00094C59">
      <w:pPr>
        <w:pStyle w:val="NormalWeb"/>
        <w:rPr>
          <w:rFonts w:ascii="Arial" w:hAnsi="Arial" w:cs="Arial"/>
          <w:b/>
          <w:bCs/>
          <w:i/>
          <w:iCs/>
          <w:color w:val="0035FF"/>
          <w:spacing w:val="-4"/>
          <w:kern w:val="0"/>
          <w:sz w:val="12"/>
          <w:szCs w:val="12"/>
          <w:u w:val="single"/>
        </w:rPr>
      </w:pPr>
    </w:p>
    <w:p w14:paraId="71A2E294" w14:textId="1B285798" w:rsidR="00CE24F9" w:rsidRDefault="00CE24F9" w:rsidP="00094C59">
      <w:pPr>
        <w:pStyle w:val="NormalWeb"/>
        <w:rPr>
          <w:rFonts w:ascii="Arial" w:hAnsi="Arial" w:cs="Arial"/>
          <w:b/>
          <w:bCs/>
          <w:i/>
          <w:iCs/>
          <w:color w:val="0035FF"/>
          <w:spacing w:val="-4"/>
          <w:kern w:val="0"/>
          <w:sz w:val="40"/>
          <w:szCs w:val="40"/>
        </w:rPr>
      </w:pPr>
      <w:r w:rsidRPr="00CE24F9">
        <w:rPr>
          <w:rFonts w:ascii="Arial" w:hAnsi="Arial" w:cs="Arial"/>
          <w:b/>
          <w:bCs/>
          <w:i/>
          <w:iCs/>
          <w:color w:val="0035FF"/>
          <w:spacing w:val="-4"/>
          <w:kern w:val="0"/>
          <w:sz w:val="40"/>
          <w:szCs w:val="40"/>
          <w:u w:val="single"/>
        </w:rPr>
        <w:t>Romans 8:36</w:t>
      </w:r>
      <w:r w:rsidRPr="00CE24F9">
        <w:rPr>
          <w:rFonts w:ascii="Arial" w:hAnsi="Arial" w:cs="Arial"/>
          <w:b/>
          <w:bCs/>
          <w:i/>
          <w:iCs/>
          <w:color w:val="0035FF"/>
          <w:spacing w:val="-4"/>
          <w:kern w:val="0"/>
          <w:sz w:val="40"/>
          <w:szCs w:val="40"/>
        </w:rPr>
        <w:t xml:space="preserve">  Just as it is written, "For Thy </w:t>
      </w:r>
      <w:r w:rsidR="00096A66">
        <w:rPr>
          <w:rFonts w:ascii="Arial" w:hAnsi="Arial" w:cs="Arial"/>
          <w:color w:val="000000" w:themeColor="text1"/>
          <w:spacing w:val="-4"/>
          <w:kern w:val="0"/>
          <w:sz w:val="36"/>
          <w:szCs w:val="36"/>
        </w:rPr>
        <w:t xml:space="preserve">(Christ’s) </w:t>
      </w:r>
      <w:r w:rsidRPr="00CE24F9">
        <w:rPr>
          <w:rFonts w:ascii="Arial" w:hAnsi="Arial" w:cs="Arial"/>
          <w:b/>
          <w:bCs/>
          <w:i/>
          <w:iCs/>
          <w:color w:val="0035FF"/>
          <w:spacing w:val="-4"/>
          <w:kern w:val="0"/>
          <w:sz w:val="40"/>
          <w:szCs w:val="40"/>
        </w:rPr>
        <w:t>sake we are being put to death all day long; We were considered as sheep to be slaughtered."</w:t>
      </w:r>
    </w:p>
    <w:p w14:paraId="5F535952" w14:textId="5AB5BAF4" w:rsidR="00B15AF6" w:rsidRPr="00CA0890" w:rsidRDefault="00B15AF6" w:rsidP="00094C59">
      <w:pPr>
        <w:pStyle w:val="NormalWeb"/>
        <w:rPr>
          <w:rFonts w:ascii="Arial" w:hAnsi="Arial" w:cs="Arial"/>
          <w:b/>
          <w:bCs/>
          <w:i/>
          <w:iCs/>
          <w:color w:val="0035FF"/>
          <w:spacing w:val="-4"/>
          <w:kern w:val="0"/>
        </w:rPr>
      </w:pPr>
    </w:p>
    <w:p w14:paraId="652BB641" w14:textId="3DFFA575" w:rsidR="007E748B" w:rsidRDefault="007E748B" w:rsidP="007E748B">
      <w:pPr>
        <w:pStyle w:val="NormalWeb"/>
        <w:rPr>
          <w:rFonts w:ascii="Arial" w:hAnsi="Arial" w:cs="Arial"/>
          <w:color w:val="000000" w:themeColor="text1"/>
          <w:spacing w:val="-8"/>
          <w:kern w:val="0"/>
          <w:sz w:val="40"/>
          <w:szCs w:val="40"/>
        </w:rPr>
      </w:pPr>
      <w:r w:rsidRPr="0098532F">
        <w:rPr>
          <w:rFonts w:ascii="Arial" w:hAnsi="Arial" w:cs="Arial"/>
          <w:color w:val="000000" w:themeColor="text1"/>
          <w:spacing w:val="-8"/>
          <w:kern w:val="0"/>
          <w:sz w:val="40"/>
          <w:szCs w:val="40"/>
        </w:rPr>
        <w:t xml:space="preserve">This is a quote from </w:t>
      </w:r>
      <w:r w:rsidRPr="0098532F">
        <w:rPr>
          <w:rFonts w:ascii="Arial" w:hAnsi="Arial" w:cs="Arial"/>
          <w:b/>
          <w:bCs/>
          <w:i/>
          <w:iCs/>
          <w:color w:val="000000" w:themeColor="text1"/>
          <w:spacing w:val="-8"/>
          <w:kern w:val="0"/>
          <w:sz w:val="40"/>
          <w:szCs w:val="40"/>
          <w:u w:val="single"/>
        </w:rPr>
        <w:t>Psalm 44:22</w:t>
      </w:r>
      <w:r>
        <w:rPr>
          <w:rFonts w:ascii="Arial" w:hAnsi="Arial" w:cs="Arial"/>
          <w:b/>
          <w:bCs/>
          <w:i/>
          <w:iCs/>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44:1-8</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t>Looks back historically on the victories God had given to Israel</w:t>
      </w:r>
      <w:r>
        <w:rPr>
          <w:rFonts w:ascii="Arial" w:hAnsi="Arial" w:cs="Arial"/>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44:8-19</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lastRenderedPageBreak/>
        <w:t>Describes the present distress</w:t>
      </w:r>
      <w:r>
        <w:rPr>
          <w:rFonts w:ascii="Arial" w:hAnsi="Arial" w:cs="Arial"/>
          <w:color w:val="000000" w:themeColor="text1"/>
          <w:spacing w:val="-8"/>
          <w:kern w:val="0"/>
          <w:sz w:val="40"/>
          <w:szCs w:val="40"/>
        </w:rPr>
        <w:t xml:space="preserve">; </w:t>
      </w:r>
      <w:r w:rsidRPr="003864F4">
        <w:rPr>
          <w:rFonts w:ascii="Arial" w:hAnsi="Arial" w:cs="Arial"/>
          <w:b/>
          <w:bCs/>
          <w:i/>
          <w:iCs/>
          <w:color w:val="000000" w:themeColor="text1"/>
          <w:spacing w:val="-8"/>
          <w:kern w:val="0"/>
          <w:sz w:val="40"/>
          <w:szCs w:val="40"/>
          <w:u w:val="single"/>
        </w:rPr>
        <w:t>Psalm 44:20-26</w:t>
      </w:r>
      <w:r w:rsidRPr="003864F4">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 </w:t>
      </w:r>
      <w:r w:rsidRPr="003864F4">
        <w:rPr>
          <w:rFonts w:ascii="Arial" w:hAnsi="Arial" w:cs="Arial"/>
          <w:color w:val="000000" w:themeColor="text1"/>
          <w:spacing w:val="-8"/>
          <w:kern w:val="0"/>
          <w:sz w:val="40"/>
          <w:szCs w:val="40"/>
        </w:rPr>
        <w:t>Calls upon God for deliverance</w:t>
      </w:r>
      <w:r>
        <w:rPr>
          <w:rFonts w:ascii="Arial" w:hAnsi="Arial" w:cs="Arial"/>
          <w:color w:val="000000" w:themeColor="text1"/>
          <w:spacing w:val="-8"/>
          <w:kern w:val="0"/>
          <w:sz w:val="40"/>
          <w:szCs w:val="40"/>
        </w:rPr>
        <w:t>.</w:t>
      </w:r>
    </w:p>
    <w:p w14:paraId="01F1BA6A" w14:textId="77777777" w:rsidR="00914AD6" w:rsidRPr="00914AD6" w:rsidRDefault="00914AD6" w:rsidP="007E748B">
      <w:pPr>
        <w:pStyle w:val="NormalWeb"/>
        <w:ind w:left="180" w:hanging="180"/>
        <w:rPr>
          <w:rFonts w:ascii="Arial" w:hAnsi="Arial" w:cs="Arial"/>
          <w:i/>
          <w:iCs/>
          <w:color w:val="000000" w:themeColor="text1"/>
          <w:spacing w:val="-8"/>
          <w:kern w:val="0"/>
        </w:rPr>
      </w:pPr>
    </w:p>
    <w:p w14:paraId="4D7E6FBD" w14:textId="156510D7" w:rsidR="00CA0890" w:rsidRPr="00CA0890" w:rsidRDefault="00CA0890" w:rsidP="00CA0890">
      <w:pPr>
        <w:pStyle w:val="NormalWeb"/>
        <w:rPr>
          <w:rFonts w:ascii="Arial" w:hAnsi="Arial" w:cs="Arial"/>
          <w:color w:val="000000" w:themeColor="text1"/>
          <w:spacing w:val="-8"/>
          <w:kern w:val="0"/>
          <w:sz w:val="40"/>
          <w:szCs w:val="40"/>
        </w:rPr>
      </w:pPr>
      <w:r w:rsidRPr="00CA0890">
        <w:rPr>
          <w:rFonts w:ascii="Arial" w:hAnsi="Arial" w:cs="Arial"/>
          <w:color w:val="000000" w:themeColor="text1"/>
          <w:spacing w:val="-8"/>
          <w:kern w:val="0"/>
          <w:sz w:val="40"/>
          <w:szCs w:val="40"/>
        </w:rPr>
        <w:t>Psalm 44 depicts the persecution of Israel by the nations. They were not suffering because they had forgotten God or turned to a foreign god. Instead, they were suffering for God’s sake, because of their very loyalty to Him</w:t>
      </w:r>
      <w:r>
        <w:rPr>
          <w:rFonts w:ascii="Arial" w:hAnsi="Arial" w:cs="Arial"/>
          <w:color w:val="000000" w:themeColor="text1"/>
          <w:spacing w:val="-8"/>
          <w:kern w:val="0"/>
          <w:sz w:val="40"/>
          <w:szCs w:val="40"/>
        </w:rPr>
        <w:t>.</w:t>
      </w:r>
    </w:p>
    <w:p w14:paraId="2234FA01" w14:textId="77777777" w:rsidR="00CA0890" w:rsidRDefault="00CA0890" w:rsidP="007E748B">
      <w:pPr>
        <w:pStyle w:val="NormalWeb"/>
        <w:ind w:left="180" w:hanging="180"/>
        <w:rPr>
          <w:rFonts w:ascii="Arial" w:hAnsi="Arial" w:cs="Arial"/>
          <w:i/>
          <w:iCs/>
          <w:color w:val="000000" w:themeColor="text1"/>
          <w:spacing w:val="-8"/>
          <w:kern w:val="0"/>
          <w:sz w:val="40"/>
          <w:szCs w:val="40"/>
        </w:rPr>
      </w:pPr>
    </w:p>
    <w:p w14:paraId="4FC562C3" w14:textId="76AE9271" w:rsidR="007E748B" w:rsidRPr="00914AD6" w:rsidRDefault="00DB50D7" w:rsidP="007E748B">
      <w:pPr>
        <w:pStyle w:val="NormalWeb"/>
        <w:ind w:left="180" w:hanging="180"/>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007E748B">
        <w:rPr>
          <w:rFonts w:ascii="Arial" w:hAnsi="Arial" w:cs="Arial"/>
          <w:i/>
          <w:iCs/>
          <w:color w:val="000000" w:themeColor="text1"/>
          <w:spacing w:val="-8"/>
          <w:kern w:val="0"/>
          <w:sz w:val="40"/>
          <w:szCs w:val="40"/>
        </w:rPr>
        <w:t>“</w:t>
      </w:r>
      <w:r w:rsidR="007E748B" w:rsidRPr="008A24C1">
        <w:rPr>
          <w:rFonts w:ascii="Arial" w:hAnsi="Arial" w:cs="Arial"/>
          <w:i/>
          <w:iCs/>
          <w:color w:val="000000" w:themeColor="text1"/>
          <w:spacing w:val="-8"/>
          <w:kern w:val="0"/>
          <w:sz w:val="40"/>
          <w:szCs w:val="40"/>
        </w:rPr>
        <w:t xml:space="preserve">They had no specific answers; only this inescapable conclusion that, by God’s sovereign will, they were allowed to be destroyed by their enemies. Cf. Paul’s quote of this verse in </w:t>
      </w:r>
      <w:r w:rsidR="007E748B" w:rsidRPr="008A24C1">
        <w:rPr>
          <w:rFonts w:ascii="Arial" w:hAnsi="Arial" w:cs="Arial"/>
          <w:i/>
          <w:iCs/>
          <w:color w:val="000000" w:themeColor="text1"/>
          <w:spacing w:val="-8"/>
          <w:kern w:val="0"/>
          <w:sz w:val="40"/>
          <w:szCs w:val="40"/>
          <w:u w:val="single"/>
        </w:rPr>
        <w:t>Rom. 8:36</w:t>
      </w:r>
      <w:r w:rsidR="007E748B" w:rsidRPr="008A24C1">
        <w:rPr>
          <w:rFonts w:ascii="Arial" w:hAnsi="Arial" w:cs="Arial"/>
          <w:i/>
          <w:iCs/>
          <w:color w:val="000000" w:themeColor="text1"/>
          <w:spacing w:val="-8"/>
          <w:kern w:val="0"/>
          <w:sz w:val="40"/>
          <w:szCs w:val="40"/>
        </w:rPr>
        <w:t xml:space="preserve"> and its general principle in </w:t>
      </w:r>
      <w:r w:rsidR="007E748B" w:rsidRPr="008A24C1">
        <w:rPr>
          <w:rFonts w:ascii="Arial" w:hAnsi="Arial" w:cs="Arial"/>
          <w:i/>
          <w:iCs/>
          <w:color w:val="000000" w:themeColor="text1"/>
          <w:spacing w:val="-8"/>
          <w:kern w:val="0"/>
          <w:sz w:val="40"/>
          <w:szCs w:val="40"/>
          <w:u w:val="single"/>
        </w:rPr>
        <w:t>Matt. 5:10–12</w:t>
      </w:r>
      <w:r w:rsidR="007E748B" w:rsidRPr="008A24C1">
        <w:rPr>
          <w:rFonts w:ascii="Arial" w:hAnsi="Arial" w:cs="Arial"/>
          <w:i/>
          <w:iCs/>
          <w:color w:val="000000" w:themeColor="text1"/>
          <w:spacing w:val="-8"/>
          <w:kern w:val="0"/>
          <w:sz w:val="40"/>
          <w:szCs w:val="40"/>
        </w:rPr>
        <w:t xml:space="preserve">; </w:t>
      </w:r>
      <w:r w:rsidR="007E748B" w:rsidRPr="008A24C1">
        <w:rPr>
          <w:rFonts w:ascii="Arial" w:hAnsi="Arial" w:cs="Arial"/>
          <w:i/>
          <w:iCs/>
          <w:color w:val="000000" w:themeColor="text1"/>
          <w:spacing w:val="-8"/>
          <w:kern w:val="0"/>
          <w:sz w:val="40"/>
          <w:szCs w:val="40"/>
          <w:u w:val="single"/>
        </w:rPr>
        <w:t>1 Pet. 3:13–17</w:t>
      </w:r>
      <w:r w:rsidR="007E748B" w:rsidRPr="008A24C1">
        <w:rPr>
          <w:rFonts w:ascii="Arial" w:hAnsi="Arial" w:cs="Arial"/>
          <w:i/>
          <w:iCs/>
          <w:color w:val="000000" w:themeColor="text1"/>
          <w:spacing w:val="-8"/>
          <w:kern w:val="0"/>
          <w:sz w:val="40"/>
          <w:szCs w:val="40"/>
        </w:rPr>
        <w:t xml:space="preserve">; </w:t>
      </w:r>
      <w:r w:rsidR="007E748B" w:rsidRPr="008A24C1">
        <w:rPr>
          <w:rFonts w:ascii="Arial" w:hAnsi="Arial" w:cs="Arial"/>
          <w:i/>
          <w:iCs/>
          <w:color w:val="000000" w:themeColor="text1"/>
          <w:spacing w:val="-8"/>
          <w:kern w:val="0"/>
          <w:sz w:val="40"/>
          <w:szCs w:val="40"/>
          <w:u w:val="single"/>
        </w:rPr>
        <w:t>4:12–16</w:t>
      </w:r>
      <w:r w:rsidR="00914AD6">
        <w:rPr>
          <w:rFonts w:ascii="Arial" w:hAnsi="Arial" w:cs="Arial"/>
          <w:i/>
          <w:iCs/>
          <w:color w:val="000000" w:themeColor="text1"/>
          <w:spacing w:val="-8"/>
          <w:kern w:val="0"/>
          <w:sz w:val="40"/>
          <w:szCs w:val="40"/>
          <w:u w:val="single"/>
        </w:rPr>
        <w:t>”</w:t>
      </w:r>
      <w:r w:rsidR="00914AD6">
        <w:rPr>
          <w:rFonts w:ascii="Arial" w:hAnsi="Arial" w:cs="Arial"/>
          <w:i/>
          <w:iCs/>
          <w:color w:val="000000" w:themeColor="text1"/>
          <w:spacing w:val="-8"/>
          <w:kern w:val="0"/>
          <w:sz w:val="40"/>
          <w:szCs w:val="40"/>
        </w:rPr>
        <w:t>.</w:t>
      </w:r>
    </w:p>
    <w:p w14:paraId="597AB233" w14:textId="77777777" w:rsidR="007E748B" w:rsidRPr="00914AD6" w:rsidRDefault="007E748B" w:rsidP="007E748B">
      <w:pPr>
        <w:pStyle w:val="NormalWeb"/>
        <w:ind w:left="270" w:hanging="270"/>
        <w:rPr>
          <w:rFonts w:ascii="Arial" w:hAnsi="Arial" w:cs="Arial"/>
          <w:i/>
          <w:iCs/>
          <w:color w:val="000000" w:themeColor="text1"/>
          <w:spacing w:val="-8"/>
          <w:kern w:val="0"/>
        </w:rPr>
      </w:pPr>
    </w:p>
    <w:p w14:paraId="519F7CD6" w14:textId="475F6C3B" w:rsidR="00914AD6" w:rsidRPr="00914AD6" w:rsidRDefault="00914AD6" w:rsidP="00914AD6">
      <w:pPr>
        <w:pStyle w:val="NormalWeb"/>
        <w:rPr>
          <w:rFonts w:ascii="Arial" w:hAnsi="Arial" w:cs="Arial"/>
          <w:b/>
          <w:bCs/>
          <w:i/>
          <w:iCs/>
          <w:color w:val="000000" w:themeColor="text1"/>
          <w:spacing w:val="-8"/>
          <w:kern w:val="0"/>
          <w:sz w:val="40"/>
          <w:szCs w:val="40"/>
        </w:rPr>
      </w:pPr>
      <w:r w:rsidRPr="00914AD6">
        <w:rPr>
          <w:rFonts w:ascii="Arial" w:hAnsi="Arial" w:cs="Arial"/>
          <w:b/>
          <w:bCs/>
          <w:i/>
          <w:iCs/>
          <w:color w:val="000000" w:themeColor="text1"/>
          <w:spacing w:val="-8"/>
          <w:kern w:val="0"/>
          <w:sz w:val="40"/>
          <w:szCs w:val="40"/>
          <w:u w:val="single"/>
        </w:rPr>
        <w:t>Matthew 5:10-12</w:t>
      </w:r>
      <w:r w:rsidRPr="00914AD6">
        <w:rPr>
          <w:rFonts w:ascii="Arial" w:hAnsi="Arial" w:cs="Arial"/>
          <w:b/>
          <w:bCs/>
          <w:i/>
          <w:iCs/>
          <w:color w:val="000000" w:themeColor="text1"/>
          <w:spacing w:val="-8"/>
          <w:kern w:val="0"/>
          <w:sz w:val="40"/>
          <w:szCs w:val="40"/>
        </w:rPr>
        <w:t xml:space="preserve">  "Blessed are those who have been persecuted for the sake of righteousness, for theirs is the kingdom of heaven.  11</w:t>
      </w:r>
      <w:r>
        <w:rPr>
          <w:rFonts w:ascii="Arial" w:hAnsi="Arial" w:cs="Arial"/>
          <w:b/>
          <w:bCs/>
          <w:i/>
          <w:iCs/>
          <w:color w:val="000000" w:themeColor="text1"/>
          <w:spacing w:val="-8"/>
          <w:kern w:val="0"/>
          <w:sz w:val="40"/>
          <w:szCs w:val="40"/>
        </w:rPr>
        <w:t>)</w:t>
      </w:r>
      <w:r w:rsidRPr="00914AD6">
        <w:rPr>
          <w:rFonts w:ascii="Arial" w:hAnsi="Arial" w:cs="Arial"/>
          <w:b/>
          <w:bCs/>
          <w:i/>
          <w:iCs/>
          <w:color w:val="000000" w:themeColor="text1"/>
          <w:spacing w:val="-8"/>
          <w:kern w:val="0"/>
          <w:sz w:val="40"/>
          <w:szCs w:val="40"/>
        </w:rPr>
        <w:t xml:space="preserve"> "Blessed are you when men cast insults at you, and persecute you, and say all kinds of evil against you falsely, on</w:t>
      </w:r>
      <w:r w:rsidRPr="00914AD6">
        <w:rPr>
          <w:rFonts w:ascii="Arial" w:hAnsi="Arial" w:cs="Arial"/>
          <w:i/>
          <w:iCs/>
          <w:color w:val="000000" w:themeColor="text1"/>
          <w:spacing w:val="-8"/>
          <w:kern w:val="0"/>
          <w:sz w:val="40"/>
          <w:szCs w:val="40"/>
        </w:rPr>
        <w:t xml:space="preserve"> </w:t>
      </w:r>
      <w:r w:rsidRPr="00914AD6">
        <w:rPr>
          <w:rFonts w:ascii="Arial" w:hAnsi="Arial" w:cs="Arial"/>
          <w:b/>
          <w:bCs/>
          <w:i/>
          <w:iCs/>
          <w:color w:val="000000" w:themeColor="text1"/>
          <w:spacing w:val="-8"/>
          <w:kern w:val="0"/>
          <w:sz w:val="40"/>
          <w:szCs w:val="40"/>
        </w:rPr>
        <w:t>account of Me. 12</w:t>
      </w:r>
      <w:r>
        <w:rPr>
          <w:rFonts w:ascii="Arial" w:hAnsi="Arial" w:cs="Arial"/>
          <w:b/>
          <w:bCs/>
          <w:i/>
          <w:iCs/>
          <w:color w:val="000000" w:themeColor="text1"/>
          <w:spacing w:val="-8"/>
          <w:kern w:val="0"/>
          <w:sz w:val="40"/>
          <w:szCs w:val="40"/>
        </w:rPr>
        <w:t>)</w:t>
      </w:r>
      <w:r w:rsidRPr="00914AD6">
        <w:rPr>
          <w:rFonts w:ascii="Arial" w:hAnsi="Arial" w:cs="Arial"/>
          <w:b/>
          <w:bCs/>
          <w:i/>
          <w:iCs/>
          <w:color w:val="000000" w:themeColor="text1"/>
          <w:spacing w:val="-8"/>
          <w:kern w:val="0"/>
          <w:sz w:val="40"/>
          <w:szCs w:val="40"/>
        </w:rPr>
        <w:t xml:space="preserve"> "Rejoice, and be glad, for your reward in heaven is great</w:t>
      </w:r>
      <w:r>
        <w:rPr>
          <w:rFonts w:ascii="Arial" w:hAnsi="Arial" w:cs="Arial"/>
          <w:b/>
          <w:bCs/>
          <w:i/>
          <w:iCs/>
          <w:color w:val="000000" w:themeColor="text1"/>
          <w:spacing w:val="-8"/>
          <w:kern w:val="0"/>
          <w:sz w:val="40"/>
          <w:szCs w:val="40"/>
        </w:rPr>
        <w:t>…</w:t>
      </w:r>
    </w:p>
    <w:p w14:paraId="733E8FC1" w14:textId="77777777" w:rsidR="00CA0890" w:rsidRPr="00CA0890" w:rsidRDefault="007E748B" w:rsidP="007E748B">
      <w:pPr>
        <w:pStyle w:val="NormalWeb"/>
        <w:ind w:left="270" w:hanging="270"/>
        <w:rPr>
          <w:rFonts w:ascii="Arial" w:hAnsi="Arial" w:cs="Arial"/>
          <w:i/>
          <w:iCs/>
          <w:color w:val="000000" w:themeColor="text1"/>
          <w:spacing w:val="-8"/>
          <w:kern w:val="0"/>
          <w:sz w:val="16"/>
          <w:szCs w:val="16"/>
        </w:rPr>
      </w:pPr>
      <w:r>
        <w:rPr>
          <w:rFonts w:ascii="Arial" w:hAnsi="Arial" w:cs="Arial"/>
          <w:i/>
          <w:iCs/>
          <w:color w:val="000000" w:themeColor="text1"/>
          <w:spacing w:val="-8"/>
          <w:kern w:val="0"/>
          <w:sz w:val="40"/>
          <w:szCs w:val="40"/>
        </w:rPr>
        <w:t xml:space="preserve">  </w:t>
      </w:r>
    </w:p>
    <w:p w14:paraId="4732A0FE" w14:textId="0B9D5FC0" w:rsidR="007E748B" w:rsidRPr="007E748B" w:rsidRDefault="00CA0890" w:rsidP="007E748B">
      <w:pPr>
        <w:pStyle w:val="NormalWeb"/>
        <w:ind w:left="270" w:hanging="270"/>
        <w:rPr>
          <w:rFonts w:ascii="Arial" w:hAnsi="Arial" w:cs="Arial"/>
          <w:color w:val="000000" w:themeColor="text1"/>
          <w:spacing w:val="-8"/>
          <w:kern w:val="0"/>
        </w:rPr>
      </w:pPr>
      <w:r>
        <w:rPr>
          <w:rFonts w:ascii="Arial" w:hAnsi="Arial" w:cs="Arial"/>
          <w:i/>
          <w:iCs/>
          <w:color w:val="000000" w:themeColor="text1"/>
          <w:spacing w:val="-8"/>
          <w:kern w:val="0"/>
          <w:sz w:val="40"/>
          <w:szCs w:val="40"/>
        </w:rPr>
        <w:t xml:space="preserve">  </w:t>
      </w:r>
      <w:r w:rsidR="00097455" w:rsidRPr="00097455">
        <w:rPr>
          <w:rFonts w:ascii="Arial" w:hAnsi="Arial" w:cs="Arial"/>
          <w:i/>
          <w:iCs/>
          <w:color w:val="000000" w:themeColor="text1"/>
          <w:spacing w:val="-8"/>
          <w:kern w:val="0"/>
          <w:sz w:val="40"/>
          <w:szCs w:val="40"/>
        </w:rPr>
        <w:t>“</w:t>
      </w:r>
      <w:r w:rsidR="001078EC" w:rsidRPr="00097455">
        <w:rPr>
          <w:rFonts w:ascii="Arial" w:hAnsi="Arial" w:cs="Arial"/>
          <w:i/>
          <w:iCs/>
          <w:color w:val="000000" w:themeColor="text1"/>
          <w:spacing w:val="-8"/>
          <w:kern w:val="0"/>
          <w:sz w:val="40"/>
          <w:szCs w:val="40"/>
        </w:rPr>
        <w:t>The suffering Paul experienced was endless. And the suffering was a result of attacks against the “Lord Jesus,” not Paul and other believers. Those who hated Jesus took out their vengeance on those who represented Him</w:t>
      </w:r>
      <w:r w:rsidR="00097455" w:rsidRPr="00097455">
        <w:rPr>
          <w:rFonts w:ascii="Arial" w:hAnsi="Arial" w:cs="Arial"/>
          <w:i/>
          <w:iCs/>
          <w:color w:val="000000" w:themeColor="text1"/>
          <w:spacing w:val="-8"/>
          <w:kern w:val="0"/>
          <w:sz w:val="40"/>
          <w:szCs w:val="40"/>
        </w:rPr>
        <w:t xml:space="preserve">…Through Paul’s weakness, Christ was put on display. His suffering, the false apostles said, was evidence that God was not with him and he was a fraud. On the contrary, Paul affirmed that his suffering </w:t>
      </w:r>
      <w:r w:rsidR="00097455">
        <w:rPr>
          <w:rFonts w:ascii="Arial" w:hAnsi="Arial" w:cs="Arial"/>
          <w:i/>
          <w:iCs/>
          <w:color w:val="000000" w:themeColor="text1"/>
          <w:spacing w:val="-8"/>
          <w:kern w:val="0"/>
          <w:sz w:val="40"/>
          <w:szCs w:val="40"/>
        </w:rPr>
        <w:t xml:space="preserve"> </w:t>
      </w:r>
      <w:r w:rsidR="00097455" w:rsidRPr="00097455">
        <w:rPr>
          <w:rFonts w:ascii="Arial" w:hAnsi="Arial" w:cs="Arial"/>
          <w:i/>
          <w:iCs/>
          <w:color w:val="000000" w:themeColor="text1"/>
          <w:spacing w:val="-8"/>
          <w:kern w:val="0"/>
          <w:sz w:val="40"/>
          <w:szCs w:val="40"/>
        </w:rPr>
        <w:t>was the badge of his loyalty to Christ and the source of his power</w:t>
      </w:r>
      <w:r w:rsidR="00314E9F">
        <w:rPr>
          <w:rFonts w:ascii="Arial" w:hAnsi="Arial" w:cs="Arial"/>
          <w:i/>
          <w:iCs/>
          <w:color w:val="000000" w:themeColor="text1"/>
          <w:spacing w:val="-8"/>
          <w:kern w:val="0"/>
          <w:sz w:val="40"/>
          <w:szCs w:val="40"/>
        </w:rPr>
        <w:t>”</w:t>
      </w:r>
      <w:r w:rsidR="0043241C">
        <w:rPr>
          <w:rFonts w:ascii="Arial" w:hAnsi="Arial" w:cs="Arial"/>
          <w:i/>
          <w:iCs/>
          <w:color w:val="000000" w:themeColor="text1"/>
          <w:spacing w:val="-8"/>
          <w:kern w:val="0"/>
          <w:sz w:val="40"/>
          <w:szCs w:val="40"/>
        </w:rPr>
        <w:t xml:space="preserve"> </w:t>
      </w:r>
      <w:r w:rsidR="007E748B">
        <w:rPr>
          <w:rFonts w:ascii="Arial" w:hAnsi="Arial" w:cs="Arial"/>
          <w:i/>
          <w:iCs/>
          <w:color w:val="000000" w:themeColor="text1"/>
          <w:spacing w:val="-8"/>
          <w:kern w:val="0"/>
          <w:sz w:val="40"/>
          <w:szCs w:val="40"/>
        </w:rPr>
        <w:t xml:space="preserve">. </w:t>
      </w:r>
      <w:r w:rsidR="007E748B" w:rsidRPr="007E748B">
        <w:rPr>
          <w:rFonts w:ascii="Arial" w:hAnsi="Arial" w:cs="Arial"/>
          <w:color w:val="000000" w:themeColor="text1"/>
          <w:spacing w:val="-8"/>
          <w:kern w:val="0"/>
        </w:rPr>
        <w:t>John MacArthur Jr., ed., The MacArthur Study Bible, electronic ed. (Nashville, TN: Word Pub., 1997), 1769.</w:t>
      </w:r>
    </w:p>
    <w:p w14:paraId="6C406B5C" w14:textId="7C5714D3" w:rsidR="00097455" w:rsidRPr="007E748B" w:rsidRDefault="00097455" w:rsidP="00097455">
      <w:pPr>
        <w:pStyle w:val="NormalWeb"/>
        <w:ind w:left="270" w:hanging="270"/>
        <w:rPr>
          <w:rFonts w:ascii="Arial" w:hAnsi="Arial" w:cs="Arial"/>
          <w:i/>
          <w:iCs/>
          <w:color w:val="000000" w:themeColor="text1"/>
          <w:spacing w:val="-8"/>
          <w:kern w:val="0"/>
          <w:sz w:val="16"/>
          <w:szCs w:val="16"/>
        </w:rPr>
      </w:pPr>
    </w:p>
    <w:p w14:paraId="7715E122" w14:textId="3FDB5FD5" w:rsidR="00203915" w:rsidRPr="009976EA" w:rsidRDefault="001078EC" w:rsidP="001078EC">
      <w:pPr>
        <w:pStyle w:val="NormalWeb"/>
        <w:rPr>
          <w:rFonts w:ascii="Arial" w:hAnsi="Arial" w:cs="Arial"/>
          <w:b/>
          <w:bCs/>
          <w:i/>
          <w:iCs/>
          <w:color w:val="000000" w:themeColor="text1"/>
          <w:spacing w:val="-4"/>
          <w:kern w:val="0"/>
          <w:sz w:val="40"/>
          <w:szCs w:val="40"/>
        </w:rPr>
      </w:pPr>
      <w:r w:rsidRPr="009976EA">
        <w:rPr>
          <w:rFonts w:ascii="Arial" w:hAnsi="Arial" w:cs="Arial"/>
          <w:b/>
          <w:bCs/>
          <w:i/>
          <w:iCs/>
          <w:color w:val="000000" w:themeColor="text1"/>
          <w:spacing w:val="-4"/>
          <w:kern w:val="0"/>
          <w:sz w:val="40"/>
          <w:szCs w:val="40"/>
          <w:u w:val="single"/>
        </w:rPr>
        <w:lastRenderedPageBreak/>
        <w:t>2 Corinthians 4:6-12</w:t>
      </w:r>
      <w:r w:rsidR="00203915" w:rsidRPr="009976EA">
        <w:rPr>
          <w:rFonts w:ascii="Arial" w:hAnsi="Arial" w:cs="Arial"/>
          <w:i/>
          <w:iCs/>
          <w:color w:val="000000" w:themeColor="text1"/>
          <w:spacing w:val="-4"/>
          <w:kern w:val="0"/>
          <w:sz w:val="40"/>
          <w:szCs w:val="40"/>
        </w:rPr>
        <w:t xml:space="preserve"> </w:t>
      </w:r>
      <w:r w:rsidR="00203915" w:rsidRPr="009976EA">
        <w:rPr>
          <w:rFonts w:ascii="Arial" w:hAnsi="Arial" w:cs="Arial"/>
          <w:b/>
          <w:bCs/>
          <w:i/>
          <w:iCs/>
          <w:color w:val="000000" w:themeColor="text1"/>
          <w:spacing w:val="-4"/>
          <w:kern w:val="0"/>
          <w:sz w:val="40"/>
          <w:szCs w:val="40"/>
        </w:rPr>
        <w:t>For God, who said, "Light shall shine out of darkness," is the One who has shone in our hearts to give the light of the knowledge of the glory of God in the face of Christ.  7</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But we have this treasure in earthen vessels, that the surpassing greatness of the power may be of God and not from ourselves; 8</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we are afflicted in every way, but not crushed; perplexed, but not despairing;  9</w:t>
      </w:r>
      <w:r w:rsidR="009976EA" w:rsidRPr="009976EA">
        <w:rPr>
          <w:rFonts w:ascii="Arial" w:hAnsi="Arial" w:cs="Arial"/>
          <w:b/>
          <w:bCs/>
          <w:i/>
          <w:iCs/>
          <w:color w:val="000000" w:themeColor="text1"/>
          <w:spacing w:val="-4"/>
          <w:kern w:val="0"/>
          <w:sz w:val="40"/>
          <w:szCs w:val="40"/>
        </w:rPr>
        <w:t>)</w:t>
      </w:r>
      <w:r w:rsidR="00203915" w:rsidRPr="009976EA">
        <w:rPr>
          <w:rFonts w:ascii="Arial" w:hAnsi="Arial" w:cs="Arial"/>
          <w:b/>
          <w:bCs/>
          <w:i/>
          <w:iCs/>
          <w:color w:val="000000" w:themeColor="text1"/>
          <w:spacing w:val="-4"/>
          <w:kern w:val="0"/>
          <w:sz w:val="40"/>
          <w:szCs w:val="40"/>
        </w:rPr>
        <w:t xml:space="preserve"> persecuted, but not forsaken; struck down, but not destroyed;</w:t>
      </w:r>
      <w:r w:rsidR="009976EA" w:rsidRPr="009976EA">
        <w:rPr>
          <w:rFonts w:ascii="Arial" w:hAnsi="Arial" w:cs="Arial"/>
          <w:b/>
          <w:bCs/>
          <w:i/>
          <w:iCs/>
          <w:color w:val="000000" w:themeColor="text1"/>
          <w:spacing w:val="-4"/>
          <w:kern w:val="0"/>
          <w:sz w:val="40"/>
          <w:szCs w:val="40"/>
        </w:rPr>
        <w:t xml:space="preserve"> </w:t>
      </w:r>
      <w:r w:rsidR="00203915" w:rsidRPr="009976EA">
        <w:rPr>
          <w:rFonts w:ascii="Arial" w:hAnsi="Arial" w:cs="Arial"/>
          <w:b/>
          <w:bCs/>
          <w:i/>
          <w:iCs/>
          <w:color w:val="000000" w:themeColor="text1"/>
          <w:spacing w:val="-4"/>
          <w:kern w:val="0"/>
          <w:sz w:val="40"/>
          <w:szCs w:val="40"/>
        </w:rPr>
        <w:t>1</w:t>
      </w:r>
      <w:r w:rsidR="009976EA" w:rsidRPr="009976EA">
        <w:rPr>
          <w:rFonts w:ascii="Arial" w:hAnsi="Arial" w:cs="Arial"/>
          <w:b/>
          <w:bCs/>
          <w:i/>
          <w:iCs/>
          <w:color w:val="000000" w:themeColor="text1"/>
          <w:spacing w:val="-4"/>
          <w:kern w:val="0"/>
          <w:sz w:val="40"/>
          <w:szCs w:val="40"/>
        </w:rPr>
        <w:t>0)</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always carrying about in the body the dying of Jesus, so that the life of Jesus also may be manifested</w:t>
      </w:r>
    </w:p>
    <w:p w14:paraId="1159D016" w14:textId="69DD19B8" w:rsidR="001078EC" w:rsidRDefault="001078EC" w:rsidP="001078EC">
      <w:pPr>
        <w:pStyle w:val="NormalWeb"/>
        <w:rPr>
          <w:rFonts w:ascii="Arial" w:hAnsi="Arial" w:cs="Arial"/>
          <w:b/>
          <w:bCs/>
          <w:i/>
          <w:iCs/>
          <w:color w:val="000000" w:themeColor="text1"/>
          <w:spacing w:val="-4"/>
          <w:kern w:val="0"/>
          <w:sz w:val="40"/>
          <w:szCs w:val="40"/>
        </w:rPr>
      </w:pPr>
      <w:r w:rsidRPr="009976EA">
        <w:rPr>
          <w:rFonts w:ascii="Arial" w:hAnsi="Arial" w:cs="Arial"/>
          <w:b/>
          <w:bCs/>
          <w:i/>
          <w:iCs/>
          <w:color w:val="000000" w:themeColor="text1"/>
          <w:spacing w:val="-4"/>
          <w:kern w:val="0"/>
          <w:sz w:val="40"/>
          <w:szCs w:val="40"/>
        </w:rPr>
        <w:t>in our body.</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11</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 xml:space="preserve">For we who live are constantly being </w:t>
      </w:r>
      <w:r w:rsidR="00E06E18">
        <w:rPr>
          <w:rFonts w:ascii="Arial" w:hAnsi="Arial" w:cs="Arial"/>
          <w:b/>
          <w:bCs/>
          <w:i/>
          <w:iCs/>
          <w:color w:val="000000" w:themeColor="text1"/>
          <w:spacing w:val="-4"/>
          <w:kern w:val="0"/>
          <w:sz w:val="40"/>
          <w:szCs w:val="40"/>
        </w:rPr>
        <w:t>*</w:t>
      </w:r>
      <w:r w:rsidRPr="00E06E18">
        <w:rPr>
          <w:rFonts w:ascii="Arial" w:hAnsi="Arial" w:cs="Arial"/>
          <w:b/>
          <w:bCs/>
          <w:i/>
          <w:iCs/>
          <w:color w:val="000000" w:themeColor="text1"/>
          <w:spacing w:val="-4"/>
          <w:kern w:val="0"/>
          <w:sz w:val="40"/>
          <w:szCs w:val="40"/>
          <w:u w:val="single"/>
        </w:rPr>
        <w:t>delivered over to death for Jesus’ sake</w:t>
      </w:r>
      <w:r w:rsidRPr="009976EA">
        <w:rPr>
          <w:rFonts w:ascii="Arial" w:hAnsi="Arial" w:cs="Arial"/>
          <w:b/>
          <w:bCs/>
          <w:i/>
          <w:iCs/>
          <w:color w:val="000000" w:themeColor="text1"/>
          <w:spacing w:val="-4"/>
          <w:kern w:val="0"/>
          <w:sz w:val="40"/>
          <w:szCs w:val="40"/>
        </w:rPr>
        <w:t>, so that the life of Jesus also may be manifested in our mortal flesh.</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12</w:t>
      </w:r>
      <w:r w:rsidR="00203915" w:rsidRPr="009976EA">
        <w:rPr>
          <w:rFonts w:ascii="Arial" w:hAnsi="Arial" w:cs="Arial"/>
          <w:b/>
          <w:bCs/>
          <w:i/>
          <w:iCs/>
          <w:color w:val="000000" w:themeColor="text1"/>
          <w:spacing w:val="-4"/>
          <w:kern w:val="0"/>
          <w:sz w:val="40"/>
          <w:szCs w:val="40"/>
        </w:rPr>
        <w:t xml:space="preserve">) </w:t>
      </w:r>
      <w:r w:rsidRPr="009976EA">
        <w:rPr>
          <w:rFonts w:ascii="Arial" w:hAnsi="Arial" w:cs="Arial"/>
          <w:b/>
          <w:bCs/>
          <w:i/>
          <w:iCs/>
          <w:color w:val="000000" w:themeColor="text1"/>
          <w:spacing w:val="-4"/>
          <w:kern w:val="0"/>
          <w:sz w:val="40"/>
          <w:szCs w:val="40"/>
        </w:rPr>
        <w:t>So death works in us, but life in you.</w:t>
      </w:r>
    </w:p>
    <w:p w14:paraId="15338701" w14:textId="77777777" w:rsidR="00684DA8" w:rsidRPr="00CA0890" w:rsidRDefault="00684DA8" w:rsidP="001078EC">
      <w:pPr>
        <w:pStyle w:val="NormalWeb"/>
        <w:rPr>
          <w:rFonts w:ascii="Arial" w:hAnsi="Arial" w:cs="Arial"/>
          <w:b/>
          <w:bCs/>
          <w:i/>
          <w:iCs/>
          <w:color w:val="000000" w:themeColor="text1"/>
          <w:spacing w:val="-4"/>
          <w:kern w:val="0"/>
          <w:sz w:val="20"/>
          <w:szCs w:val="20"/>
        </w:rPr>
      </w:pPr>
    </w:p>
    <w:p w14:paraId="4EDCB71E" w14:textId="27168EC0" w:rsidR="00E06E18" w:rsidRPr="00E06E18" w:rsidRDefault="00E06E18" w:rsidP="00E06E18">
      <w:pPr>
        <w:pStyle w:val="NormalWeb"/>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w:t>
      </w:r>
      <w:r w:rsidRPr="00E06E18">
        <w:rPr>
          <w:rFonts w:ascii="Arial" w:hAnsi="Arial" w:cs="Arial"/>
          <w:b/>
          <w:bCs/>
          <w:i/>
          <w:iCs/>
          <w:color w:val="000000" w:themeColor="text1"/>
          <w:spacing w:val="-4"/>
          <w:kern w:val="0"/>
          <w:sz w:val="40"/>
          <w:szCs w:val="40"/>
          <w:u w:val="single"/>
        </w:rPr>
        <w:t>delivered over to death for Jesus’ sake</w:t>
      </w:r>
      <w:r w:rsidRPr="009976EA">
        <w:rPr>
          <w:rFonts w:ascii="Arial" w:hAnsi="Arial" w:cs="Arial"/>
          <w:b/>
          <w:bCs/>
          <w:i/>
          <w:iCs/>
          <w:color w:val="000000" w:themeColor="text1"/>
          <w:spacing w:val="-4"/>
          <w:kern w:val="0"/>
          <w:sz w:val="40"/>
          <w:szCs w:val="40"/>
        </w:rPr>
        <w:t>,</w:t>
      </w:r>
      <w:r>
        <w:rPr>
          <w:rFonts w:ascii="Arial" w:hAnsi="Arial" w:cs="Arial"/>
          <w:b/>
          <w:bCs/>
          <w:i/>
          <w:iCs/>
          <w:color w:val="000000" w:themeColor="text1"/>
          <w:spacing w:val="-4"/>
          <w:kern w:val="0"/>
          <w:sz w:val="40"/>
          <w:szCs w:val="40"/>
        </w:rPr>
        <w:t xml:space="preserve"> </w:t>
      </w:r>
      <w:r w:rsidRPr="00E06E18">
        <w:rPr>
          <w:rFonts w:ascii="Arial" w:hAnsi="Arial" w:cs="Arial"/>
          <w:color w:val="000000" w:themeColor="text1"/>
          <w:spacing w:val="-4"/>
          <w:kern w:val="0"/>
          <w:sz w:val="40"/>
          <w:szCs w:val="40"/>
        </w:rPr>
        <w:t xml:space="preserve">This refers to the potential physical death </w:t>
      </w:r>
      <w:r>
        <w:rPr>
          <w:rFonts w:ascii="Arial" w:hAnsi="Arial" w:cs="Arial"/>
          <w:color w:val="000000" w:themeColor="text1"/>
          <w:spacing w:val="-4"/>
          <w:kern w:val="0"/>
          <w:sz w:val="40"/>
          <w:szCs w:val="40"/>
        </w:rPr>
        <w:t xml:space="preserve">that was </w:t>
      </w:r>
      <w:r w:rsidRPr="00E06E18">
        <w:rPr>
          <w:rFonts w:ascii="Arial" w:hAnsi="Arial" w:cs="Arial"/>
          <w:color w:val="000000" w:themeColor="text1"/>
          <w:spacing w:val="-4"/>
          <w:kern w:val="0"/>
          <w:sz w:val="40"/>
          <w:szCs w:val="40"/>
        </w:rPr>
        <w:t>constantly faced by those who represented Christ.</w:t>
      </w:r>
      <w:r>
        <w:rPr>
          <w:rFonts w:ascii="Arial" w:hAnsi="Arial" w:cs="Arial"/>
          <w:color w:val="000000" w:themeColor="text1"/>
          <w:spacing w:val="-4"/>
          <w:kern w:val="0"/>
          <w:sz w:val="40"/>
          <w:szCs w:val="40"/>
        </w:rPr>
        <w:t xml:space="preserve"> </w:t>
      </w:r>
      <w:r w:rsidRPr="00E06E18">
        <w:rPr>
          <w:rFonts w:ascii="Arial" w:hAnsi="Arial" w:cs="Arial"/>
          <w:color w:val="000000" w:themeColor="text1"/>
          <w:spacing w:val="-4"/>
          <w:kern w:val="0"/>
          <w:sz w:val="40"/>
          <w:szCs w:val="40"/>
        </w:rPr>
        <w:t xml:space="preserve">Paul faced death every day, yet he was willing to pay that price if it meant salvation for </w:t>
      </w:r>
      <w:r>
        <w:rPr>
          <w:rFonts w:ascii="Arial" w:hAnsi="Arial" w:cs="Arial"/>
          <w:color w:val="000000" w:themeColor="text1"/>
          <w:spacing w:val="-4"/>
          <w:kern w:val="0"/>
          <w:sz w:val="40"/>
          <w:szCs w:val="40"/>
        </w:rPr>
        <w:t>unbelievers.</w:t>
      </w:r>
    </w:p>
    <w:p w14:paraId="500B6C07" w14:textId="77777777" w:rsidR="00CA0890" w:rsidRPr="00CA0890" w:rsidRDefault="00CA0890" w:rsidP="001078EC">
      <w:pPr>
        <w:pStyle w:val="NormalWeb"/>
        <w:rPr>
          <w:rFonts w:ascii="Arial" w:hAnsi="Arial" w:cs="Arial"/>
          <w:b/>
          <w:bCs/>
          <w:i/>
          <w:iCs/>
          <w:color w:val="000000" w:themeColor="text1"/>
          <w:spacing w:val="-4"/>
          <w:kern w:val="0"/>
          <w:sz w:val="20"/>
          <w:szCs w:val="20"/>
          <w:u w:val="single"/>
        </w:rPr>
      </w:pPr>
    </w:p>
    <w:p w14:paraId="78E233DD" w14:textId="2F6EFDCD" w:rsidR="00377EB1" w:rsidRPr="009976EA" w:rsidRDefault="00377EB1" w:rsidP="001078EC">
      <w:pPr>
        <w:pStyle w:val="NormalWeb"/>
        <w:rPr>
          <w:rFonts w:ascii="Arial" w:hAnsi="Arial" w:cs="Arial"/>
          <w:b/>
          <w:bCs/>
          <w:i/>
          <w:iCs/>
          <w:color w:val="000000" w:themeColor="text1"/>
          <w:spacing w:val="-4"/>
          <w:kern w:val="0"/>
          <w:sz w:val="40"/>
          <w:szCs w:val="40"/>
        </w:rPr>
      </w:pPr>
      <w:r w:rsidRPr="00684DA8">
        <w:rPr>
          <w:rFonts w:ascii="Arial" w:hAnsi="Arial" w:cs="Arial"/>
          <w:b/>
          <w:bCs/>
          <w:i/>
          <w:iCs/>
          <w:color w:val="000000" w:themeColor="text1"/>
          <w:spacing w:val="-4"/>
          <w:kern w:val="0"/>
          <w:sz w:val="40"/>
          <w:szCs w:val="40"/>
          <w:u w:val="single"/>
        </w:rPr>
        <w:t>2 Corinthians 12:8-10</w:t>
      </w:r>
      <w:r w:rsidRPr="00377EB1">
        <w:rPr>
          <w:rFonts w:ascii="Arial" w:hAnsi="Arial" w:cs="Arial"/>
          <w:b/>
          <w:bCs/>
          <w:i/>
          <w:iCs/>
          <w:color w:val="000000" w:themeColor="text1"/>
          <w:spacing w:val="-4"/>
          <w:kern w:val="0"/>
          <w:sz w:val="40"/>
          <w:szCs w:val="40"/>
        </w:rPr>
        <w:t xml:space="preserve">  Concerning this</w:t>
      </w:r>
      <w:r w:rsidR="00431B7F">
        <w:rPr>
          <w:rFonts w:ascii="Arial" w:hAnsi="Arial" w:cs="Arial"/>
          <w:b/>
          <w:bCs/>
          <w:i/>
          <w:iCs/>
          <w:color w:val="000000" w:themeColor="text1"/>
          <w:spacing w:val="-4"/>
          <w:kern w:val="0"/>
          <w:sz w:val="40"/>
          <w:szCs w:val="40"/>
        </w:rPr>
        <w:t xml:space="preserve"> </w:t>
      </w:r>
      <w:r w:rsidR="00431B7F">
        <w:rPr>
          <w:rFonts w:ascii="Arial" w:hAnsi="Arial" w:cs="Arial"/>
          <w:color w:val="000000" w:themeColor="text1"/>
          <w:spacing w:val="-4"/>
          <w:kern w:val="0"/>
          <w:sz w:val="36"/>
          <w:szCs w:val="36"/>
        </w:rPr>
        <w:t>(“</w:t>
      </w:r>
      <w:r w:rsidR="00431B7F" w:rsidRPr="00431B7F">
        <w:rPr>
          <w:rFonts w:ascii="Arial" w:hAnsi="Arial" w:cs="Arial"/>
          <w:color w:val="000000" w:themeColor="text1"/>
          <w:spacing w:val="-4"/>
          <w:kern w:val="0"/>
          <w:sz w:val="36"/>
          <w:szCs w:val="36"/>
        </w:rPr>
        <w:t>thorn in the flesh</w:t>
      </w:r>
      <w:r w:rsidR="00431B7F">
        <w:rPr>
          <w:rFonts w:ascii="Arial" w:hAnsi="Arial" w:cs="Arial"/>
          <w:color w:val="000000" w:themeColor="text1"/>
          <w:spacing w:val="-4"/>
          <w:kern w:val="0"/>
          <w:sz w:val="36"/>
          <w:szCs w:val="36"/>
        </w:rPr>
        <w:t xml:space="preserve">” vs. 7)    </w:t>
      </w:r>
      <w:r w:rsidRPr="00377EB1">
        <w:rPr>
          <w:rFonts w:ascii="Arial" w:hAnsi="Arial" w:cs="Arial"/>
          <w:b/>
          <w:bCs/>
          <w:i/>
          <w:iCs/>
          <w:color w:val="000000" w:themeColor="text1"/>
          <w:spacing w:val="-4"/>
          <w:kern w:val="0"/>
          <w:sz w:val="40"/>
          <w:szCs w:val="40"/>
        </w:rPr>
        <w:t xml:space="preserve"> I entreated the Lord three times that it might depart from me. 9</w:t>
      </w:r>
      <w:r w:rsidR="00684DA8">
        <w:rPr>
          <w:rFonts w:ascii="Arial" w:hAnsi="Arial" w:cs="Arial"/>
          <w:b/>
          <w:bCs/>
          <w:i/>
          <w:iCs/>
          <w:color w:val="000000" w:themeColor="text1"/>
          <w:spacing w:val="-4"/>
          <w:kern w:val="0"/>
          <w:sz w:val="40"/>
          <w:szCs w:val="40"/>
        </w:rPr>
        <w:t>)</w:t>
      </w:r>
      <w:r w:rsidRPr="00377EB1">
        <w:rPr>
          <w:rFonts w:ascii="Arial" w:hAnsi="Arial" w:cs="Arial"/>
          <w:b/>
          <w:bCs/>
          <w:i/>
          <w:iCs/>
          <w:color w:val="000000" w:themeColor="text1"/>
          <w:spacing w:val="-4"/>
          <w:kern w:val="0"/>
          <w:sz w:val="40"/>
          <w:szCs w:val="40"/>
        </w:rPr>
        <w:t xml:space="preserve"> And He has said to me, </w:t>
      </w:r>
      <w:r w:rsidRPr="00431B7F">
        <w:rPr>
          <w:rFonts w:ascii="Arial" w:hAnsi="Arial" w:cs="Arial"/>
          <w:b/>
          <w:bCs/>
          <w:i/>
          <w:iCs/>
          <w:color w:val="C00000"/>
          <w:spacing w:val="-4"/>
          <w:kern w:val="0"/>
          <w:sz w:val="40"/>
          <w:szCs w:val="40"/>
        </w:rPr>
        <w:t xml:space="preserve">"My grace is sufficient for you, for power is perfected in weakness." </w:t>
      </w:r>
      <w:r w:rsidRPr="00377EB1">
        <w:rPr>
          <w:rFonts w:ascii="Arial" w:hAnsi="Arial" w:cs="Arial"/>
          <w:b/>
          <w:bCs/>
          <w:i/>
          <w:iCs/>
          <w:color w:val="000000" w:themeColor="text1"/>
          <w:spacing w:val="-4"/>
          <w:kern w:val="0"/>
          <w:sz w:val="40"/>
          <w:szCs w:val="40"/>
        </w:rPr>
        <w:t>Most gladly, therefore, I will rather boast about my weaknesses, that the power of Christ may dwell in me.  10</w:t>
      </w:r>
      <w:r w:rsidR="00684DA8">
        <w:rPr>
          <w:rFonts w:ascii="Arial" w:hAnsi="Arial" w:cs="Arial"/>
          <w:b/>
          <w:bCs/>
          <w:i/>
          <w:iCs/>
          <w:color w:val="000000" w:themeColor="text1"/>
          <w:spacing w:val="-4"/>
          <w:kern w:val="0"/>
          <w:sz w:val="40"/>
          <w:szCs w:val="40"/>
        </w:rPr>
        <w:t>)</w:t>
      </w:r>
      <w:r w:rsidRPr="00377EB1">
        <w:rPr>
          <w:rFonts w:ascii="Arial" w:hAnsi="Arial" w:cs="Arial"/>
          <w:b/>
          <w:bCs/>
          <w:i/>
          <w:iCs/>
          <w:color w:val="000000" w:themeColor="text1"/>
          <w:spacing w:val="-4"/>
          <w:kern w:val="0"/>
          <w:sz w:val="40"/>
          <w:szCs w:val="40"/>
        </w:rPr>
        <w:t xml:space="preserve"> Therefore I am well content with weaknesses, with insults, with distresses, with persecutions, with difficulties, for Christ's sake; for when I am weak, then I am strong.</w:t>
      </w:r>
    </w:p>
    <w:p w14:paraId="3D909084" w14:textId="28F29414" w:rsidR="001078EC" w:rsidRPr="00CA0890" w:rsidRDefault="001078EC" w:rsidP="001078EC">
      <w:pPr>
        <w:pStyle w:val="NormalWeb"/>
        <w:rPr>
          <w:rFonts w:ascii="Arial" w:hAnsi="Arial" w:cs="Arial"/>
          <w:b/>
          <w:bCs/>
          <w:i/>
          <w:iCs/>
          <w:color w:val="0035FF"/>
          <w:spacing w:val="-4"/>
          <w:kern w:val="0"/>
          <w:u w:val="single"/>
        </w:rPr>
      </w:pPr>
    </w:p>
    <w:p w14:paraId="20997831" w14:textId="201B64C3" w:rsidR="008E2425" w:rsidRPr="008E2425" w:rsidRDefault="006469C3" w:rsidP="008E2425">
      <w:pPr>
        <w:pStyle w:val="NormalWeb"/>
        <w:rPr>
          <w:rFonts w:ascii="Arial" w:hAnsi="Arial" w:cs="Arial"/>
          <w:color w:val="000000" w:themeColor="text1"/>
          <w:spacing w:val="-4"/>
          <w:kern w:val="0"/>
          <w:sz w:val="40"/>
          <w:szCs w:val="40"/>
        </w:rPr>
      </w:pPr>
      <w:r w:rsidRPr="006469C3">
        <w:rPr>
          <w:rFonts w:ascii="Arial" w:hAnsi="Arial" w:cs="Arial"/>
          <w:color w:val="000000" w:themeColor="text1"/>
          <w:spacing w:val="-4"/>
          <w:kern w:val="0"/>
          <w:sz w:val="40"/>
          <w:szCs w:val="40"/>
        </w:rPr>
        <w:lastRenderedPageBreak/>
        <w:t xml:space="preserve">Paul took no pleasure in </w:t>
      </w:r>
      <w:r>
        <w:rPr>
          <w:rFonts w:ascii="Arial" w:hAnsi="Arial" w:cs="Arial"/>
          <w:color w:val="000000" w:themeColor="text1"/>
          <w:spacing w:val="-4"/>
          <w:kern w:val="0"/>
          <w:sz w:val="40"/>
          <w:szCs w:val="40"/>
        </w:rPr>
        <w:t xml:space="preserve">suffering </w:t>
      </w:r>
      <w:r w:rsidRPr="006469C3">
        <w:rPr>
          <w:rFonts w:ascii="Arial" w:hAnsi="Arial" w:cs="Arial"/>
          <w:color w:val="000000" w:themeColor="text1"/>
          <w:spacing w:val="-4"/>
          <w:kern w:val="0"/>
          <w:sz w:val="40"/>
          <w:szCs w:val="40"/>
        </w:rPr>
        <w:t>the pain itself, but rejoiced in the power of Christ that it revealed through him.</w:t>
      </w:r>
      <w:r w:rsidR="008E2425">
        <w:rPr>
          <w:rFonts w:ascii="Arial" w:hAnsi="Arial" w:cs="Arial"/>
          <w:color w:val="000000" w:themeColor="text1"/>
          <w:spacing w:val="-4"/>
          <w:kern w:val="0"/>
          <w:sz w:val="40"/>
          <w:szCs w:val="40"/>
        </w:rPr>
        <w:t xml:space="preserve"> It is Jesus Christ who needs to be glorified, not us. </w:t>
      </w:r>
      <w:r w:rsidR="008E2425" w:rsidRPr="008E2425">
        <w:rPr>
          <w:rFonts w:ascii="Arial" w:hAnsi="Arial" w:cs="Arial"/>
          <w:color w:val="000000" w:themeColor="text1"/>
          <w:spacing w:val="-4"/>
          <w:kern w:val="0"/>
          <w:sz w:val="40"/>
          <w:szCs w:val="40"/>
        </w:rPr>
        <w:t xml:space="preserve">Paul </w:t>
      </w:r>
      <w:r w:rsidR="008E2425">
        <w:rPr>
          <w:rFonts w:ascii="Arial" w:hAnsi="Arial" w:cs="Arial"/>
          <w:color w:val="000000" w:themeColor="text1"/>
          <w:spacing w:val="-4"/>
          <w:kern w:val="0"/>
          <w:sz w:val="40"/>
          <w:szCs w:val="40"/>
        </w:rPr>
        <w:t xml:space="preserve">consistently </w:t>
      </w:r>
      <w:r w:rsidR="008E2425" w:rsidRPr="008E2425">
        <w:rPr>
          <w:rFonts w:ascii="Arial" w:hAnsi="Arial" w:cs="Arial"/>
          <w:color w:val="000000" w:themeColor="text1"/>
          <w:spacing w:val="-4"/>
          <w:kern w:val="0"/>
          <w:sz w:val="40"/>
          <w:szCs w:val="40"/>
        </w:rPr>
        <w:t>boast</w:t>
      </w:r>
      <w:r w:rsidR="008E2425">
        <w:rPr>
          <w:rFonts w:ascii="Arial" w:hAnsi="Arial" w:cs="Arial"/>
          <w:color w:val="000000" w:themeColor="text1"/>
          <w:spacing w:val="-4"/>
          <w:kern w:val="0"/>
          <w:sz w:val="40"/>
          <w:szCs w:val="40"/>
        </w:rPr>
        <w:t>ed</w:t>
      </w:r>
      <w:r w:rsidR="008E2425" w:rsidRPr="008E2425">
        <w:rPr>
          <w:rFonts w:ascii="Arial" w:hAnsi="Arial" w:cs="Arial"/>
          <w:color w:val="000000" w:themeColor="text1"/>
          <w:spacing w:val="-4"/>
          <w:kern w:val="0"/>
          <w:sz w:val="40"/>
          <w:szCs w:val="40"/>
        </w:rPr>
        <w:t xml:space="preserve"> in God, not in himself.</w:t>
      </w:r>
    </w:p>
    <w:p w14:paraId="66466210" w14:textId="77777777" w:rsidR="00684DA8" w:rsidRPr="00CA0890" w:rsidRDefault="00684DA8" w:rsidP="00DB50D7">
      <w:pPr>
        <w:pStyle w:val="NormalWeb"/>
        <w:ind w:left="270" w:hanging="270"/>
        <w:rPr>
          <w:rFonts w:ascii="Arial" w:hAnsi="Arial" w:cs="Arial"/>
          <w:i/>
          <w:iCs/>
          <w:color w:val="000000" w:themeColor="text1"/>
          <w:spacing w:val="-4"/>
          <w:kern w:val="0"/>
          <w:sz w:val="20"/>
          <w:szCs w:val="20"/>
        </w:rPr>
      </w:pPr>
    </w:p>
    <w:p w14:paraId="4E72BE57" w14:textId="11A4470C" w:rsidR="00DB50D7" w:rsidRPr="00DB50D7" w:rsidRDefault="00DB50D7" w:rsidP="00DB50D7">
      <w:pPr>
        <w:pStyle w:val="NormalWeb"/>
        <w:ind w:left="270" w:hanging="270"/>
        <w:rPr>
          <w:rFonts w:ascii="Arial" w:hAnsi="Arial" w:cs="Arial"/>
          <w:i/>
          <w:iCs/>
          <w:color w:val="000000" w:themeColor="text1"/>
          <w:spacing w:val="-4"/>
          <w:kern w:val="0"/>
          <w:sz w:val="40"/>
          <w:szCs w:val="40"/>
        </w:rPr>
      </w:pPr>
      <w:bookmarkStart w:id="148" w:name="_Hlk130464008"/>
      <w:r>
        <w:rPr>
          <w:rFonts w:ascii="Arial" w:hAnsi="Arial" w:cs="Arial"/>
          <w:i/>
          <w:iCs/>
          <w:color w:val="000000" w:themeColor="text1"/>
          <w:spacing w:val="-4"/>
          <w:kern w:val="0"/>
          <w:sz w:val="40"/>
          <w:szCs w:val="40"/>
        </w:rPr>
        <w:t xml:space="preserve">  “</w:t>
      </w:r>
      <w:r w:rsidRPr="00DB50D7">
        <w:rPr>
          <w:rFonts w:ascii="Arial" w:hAnsi="Arial" w:cs="Arial"/>
          <w:i/>
          <w:iCs/>
          <w:color w:val="000000" w:themeColor="text1"/>
          <w:spacing w:val="-4"/>
          <w:kern w:val="0"/>
          <w:sz w:val="40"/>
          <w:szCs w:val="40"/>
        </w:rPr>
        <w:t>God has given what is most precious to him because he is for</w:t>
      </w:r>
      <w:r>
        <w:rPr>
          <w:rFonts w:ascii="Arial" w:hAnsi="Arial" w:cs="Arial"/>
          <w:i/>
          <w:iCs/>
          <w:color w:val="000000" w:themeColor="text1"/>
          <w:spacing w:val="-4"/>
          <w:kern w:val="0"/>
          <w:sz w:val="40"/>
          <w:szCs w:val="40"/>
        </w:rPr>
        <w:t xml:space="preserve"> </w:t>
      </w:r>
      <w:r w:rsidRPr="00DB50D7">
        <w:rPr>
          <w:rFonts w:ascii="Arial" w:hAnsi="Arial" w:cs="Arial"/>
          <w:i/>
          <w:iCs/>
          <w:color w:val="000000" w:themeColor="text1"/>
          <w:spacing w:val="-4"/>
          <w:kern w:val="0"/>
          <w:sz w:val="40"/>
          <w:szCs w:val="40"/>
        </w:rPr>
        <w:t>us. It follows that he will give us everything else for our happiness and welfare. We can surely trust him. Does this mean that he will give me my heart’s desire? Ultimately, yes. God has a whole universe of good things in store for his people. But in the present age, conflict is the order of the day</w:t>
      </w:r>
      <w:r>
        <w:rPr>
          <w:rFonts w:ascii="Arial" w:hAnsi="Arial" w:cs="Arial"/>
          <w:i/>
          <w:iCs/>
          <w:color w:val="000000" w:themeColor="text1"/>
          <w:spacing w:val="-4"/>
          <w:kern w:val="0"/>
          <w:sz w:val="40"/>
          <w:szCs w:val="40"/>
        </w:rPr>
        <w:t xml:space="preserve">.” </w:t>
      </w:r>
    </w:p>
    <w:p w14:paraId="548DB05C" w14:textId="7D7C3B8E" w:rsidR="00DB50D7" w:rsidRPr="00DB50D7" w:rsidRDefault="00DB50D7" w:rsidP="00DB50D7">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rPr>
        <w:t xml:space="preserve">    </w:t>
      </w:r>
      <w:r w:rsidRPr="00DB50D7">
        <w:rPr>
          <w:rFonts w:ascii="Arial" w:hAnsi="Arial" w:cs="Arial"/>
          <w:i/>
          <w:iCs/>
          <w:color w:val="000000" w:themeColor="text1"/>
          <w:spacing w:val="-4"/>
          <w:kern w:val="0"/>
        </w:rPr>
        <w:t xml:space="preserve">David Seccombe, Romans: Dust to Destiny, ed. Paul Barnett, Reading the Bible Today Series (Sydney, </w:t>
      </w:r>
      <w:r>
        <w:rPr>
          <w:rFonts w:ascii="Arial" w:hAnsi="Arial" w:cs="Arial"/>
          <w:i/>
          <w:iCs/>
          <w:color w:val="000000" w:themeColor="text1"/>
          <w:spacing w:val="-4"/>
          <w:kern w:val="0"/>
        </w:rPr>
        <w:t xml:space="preserve">   </w:t>
      </w:r>
      <w:r w:rsidRPr="00DB50D7">
        <w:rPr>
          <w:rFonts w:ascii="Arial" w:hAnsi="Arial" w:cs="Arial"/>
          <w:i/>
          <w:iCs/>
          <w:color w:val="000000" w:themeColor="text1"/>
          <w:spacing w:val="-4"/>
          <w:kern w:val="0"/>
        </w:rPr>
        <w:t xml:space="preserve">South NSW: Aquila Press, 2013), 159. </w:t>
      </w:r>
    </w:p>
    <w:p w14:paraId="3F551483" w14:textId="77777777" w:rsidR="00760866" w:rsidRPr="004D61FB" w:rsidRDefault="00760866" w:rsidP="00A66C59">
      <w:pPr>
        <w:pStyle w:val="NormalWeb"/>
        <w:rPr>
          <w:rFonts w:ascii="Arial" w:hAnsi="Arial" w:cs="Arial"/>
          <w:b/>
          <w:color w:val="2F5496" w:themeColor="accent1" w:themeShade="BF"/>
          <w:spacing w:val="-6"/>
          <w:sz w:val="16"/>
          <w:szCs w:val="16"/>
          <w:u w:val="single"/>
        </w:rPr>
      </w:pPr>
    </w:p>
    <w:p w14:paraId="692F39CB" w14:textId="4582A086" w:rsidR="001A4E86" w:rsidRDefault="001A4E86" w:rsidP="00A66C59">
      <w:pPr>
        <w:pStyle w:val="NormalWeb"/>
        <w:rPr>
          <w:rFonts w:cs="Arial"/>
          <w:color w:val="505050"/>
        </w:rPr>
      </w:pPr>
      <w:bookmarkStart w:id="149" w:name="_Hlk130369494"/>
      <w:r w:rsidRPr="001A4E86">
        <w:rPr>
          <w:rFonts w:ascii="Arial" w:hAnsi="Arial" w:cs="Arial"/>
          <w:b/>
          <w:color w:val="2F5496" w:themeColor="accent1" w:themeShade="BF"/>
          <w:spacing w:val="-6"/>
          <w:sz w:val="48"/>
          <w:szCs w:val="48"/>
          <w:u w:val="single"/>
        </w:rPr>
        <w:t>LESSON 25</w:t>
      </w:r>
      <w:r>
        <w:rPr>
          <w:rFonts w:ascii="Arial" w:hAnsi="Arial" w:cs="Arial"/>
          <w:b/>
          <w:color w:val="2F5496" w:themeColor="accent1" w:themeShade="BF"/>
          <w:spacing w:val="-6"/>
          <w:sz w:val="48"/>
          <w:szCs w:val="48"/>
          <w:u w:val="single"/>
        </w:rPr>
        <w:t>7</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21</w:t>
      </w:r>
      <w:r w:rsidRPr="001A4E86">
        <w:rPr>
          <w:rFonts w:ascii="Arial" w:hAnsi="Arial" w:cs="Arial"/>
          <w:b/>
          <w:color w:val="2F5496" w:themeColor="accent1" w:themeShade="BF"/>
          <w:spacing w:val="-6"/>
          <w:sz w:val="48"/>
          <w:szCs w:val="48"/>
        </w:rPr>
        <w:t>-23)</w:t>
      </w:r>
      <w:r w:rsidRPr="00880032">
        <w:rPr>
          <w:rFonts w:cs="Arial"/>
          <w:color w:val="505050"/>
        </w:rPr>
        <w:t xml:space="preserve"> </w:t>
      </w:r>
    </w:p>
    <w:bookmarkEnd w:id="149"/>
    <w:p w14:paraId="73202C60" w14:textId="3D39B05A" w:rsidR="00A66C59" w:rsidRDefault="001A4E86" w:rsidP="00A66C59">
      <w:pPr>
        <w:pStyle w:val="NormalWeb"/>
        <w:rPr>
          <w:rFonts w:ascii="Arial" w:hAnsi="Arial" w:cs="Arial"/>
          <w:b/>
          <w:bCs/>
          <w:i/>
          <w:iCs/>
          <w:color w:val="0035FF"/>
          <w:spacing w:val="-4"/>
          <w:kern w:val="0"/>
          <w:sz w:val="40"/>
          <w:szCs w:val="40"/>
        </w:rPr>
      </w:pPr>
      <w:r>
        <w:rPr>
          <w:rFonts w:cs="Arial"/>
          <w:color w:val="505050"/>
        </w:rPr>
        <w:t xml:space="preserve"> </w:t>
      </w:r>
      <w:r w:rsidR="00A66C59" w:rsidRPr="00A66C59">
        <w:rPr>
          <w:rFonts w:ascii="Arial" w:hAnsi="Arial" w:cs="Arial"/>
          <w:b/>
          <w:bCs/>
          <w:i/>
          <w:iCs/>
          <w:color w:val="0035FF"/>
          <w:spacing w:val="-4"/>
          <w:kern w:val="0"/>
          <w:sz w:val="40"/>
          <w:szCs w:val="40"/>
          <w:u w:val="single"/>
        </w:rPr>
        <w:t>Romans 8:37</w:t>
      </w:r>
      <w:r w:rsidR="00A66C59" w:rsidRPr="00A66C59">
        <w:rPr>
          <w:rFonts w:ascii="Arial" w:hAnsi="Arial" w:cs="Arial"/>
          <w:b/>
          <w:bCs/>
          <w:i/>
          <w:iCs/>
          <w:color w:val="0035FF"/>
          <w:spacing w:val="-4"/>
          <w:kern w:val="0"/>
          <w:sz w:val="40"/>
          <w:szCs w:val="40"/>
        </w:rPr>
        <w:t xml:space="preserve">  Yet in all these things we are more than conquerors through Him who loved us.</w:t>
      </w:r>
    </w:p>
    <w:p w14:paraId="59640CC6" w14:textId="1A24ADE5" w:rsidR="00A66C59" w:rsidRPr="00EE0FCE" w:rsidRDefault="00A66C59" w:rsidP="00A66C59">
      <w:pPr>
        <w:pStyle w:val="NormalWeb"/>
        <w:rPr>
          <w:rFonts w:ascii="Arial" w:hAnsi="Arial" w:cs="Arial"/>
          <w:b/>
          <w:bCs/>
          <w:i/>
          <w:iCs/>
          <w:color w:val="0035FF"/>
          <w:spacing w:val="-4"/>
          <w:kern w:val="0"/>
          <w:sz w:val="12"/>
          <w:szCs w:val="12"/>
        </w:rPr>
      </w:pPr>
    </w:p>
    <w:p w14:paraId="0B162231" w14:textId="7912ACCA" w:rsidR="00230D6C" w:rsidRPr="00D700AE" w:rsidRDefault="00230D6C" w:rsidP="00D700AE">
      <w:pPr>
        <w:pStyle w:val="NormalWeb"/>
        <w:ind w:left="270" w:hanging="270"/>
        <w:rPr>
          <w:rFonts w:ascii="Arial" w:hAnsi="Arial" w:cs="Arial"/>
          <w:color w:val="000000" w:themeColor="text1"/>
          <w:spacing w:val="-4"/>
          <w:kern w:val="0"/>
        </w:rPr>
      </w:pPr>
      <w:r w:rsidRPr="00D700AE">
        <w:rPr>
          <w:rFonts w:ascii="Arial" w:hAnsi="Arial" w:cs="Arial"/>
          <w:i/>
          <w:iCs/>
          <w:color w:val="000000" w:themeColor="text1"/>
          <w:spacing w:val="-4"/>
          <w:kern w:val="0"/>
          <w:sz w:val="40"/>
          <w:szCs w:val="40"/>
        </w:rPr>
        <w:t xml:space="preserve">  “Can pain, misery and loss separate Christ’s people from his love? No! On the contrary, far from alienating us from him, in  all these things (even while we are enduring them) Paul dares to claim that we are more than conquerors (</w:t>
      </w:r>
      <w:proofErr w:type="spellStart"/>
      <w:r w:rsidRPr="00D700AE">
        <w:rPr>
          <w:rFonts w:ascii="Arial" w:hAnsi="Arial" w:cs="Arial"/>
          <w:i/>
          <w:iCs/>
          <w:color w:val="000000" w:themeColor="text1"/>
          <w:spacing w:val="-4"/>
          <w:kern w:val="0"/>
          <w:sz w:val="40"/>
          <w:szCs w:val="40"/>
        </w:rPr>
        <w:t>hypernikōmen</w:t>
      </w:r>
      <w:proofErr w:type="spellEnd"/>
      <w:r w:rsidRPr="00D700AE">
        <w:rPr>
          <w:rFonts w:ascii="Arial" w:hAnsi="Arial" w:cs="Arial"/>
          <w:i/>
          <w:iCs/>
          <w:color w:val="000000" w:themeColor="text1"/>
          <w:spacing w:val="-4"/>
          <w:kern w:val="0"/>
          <w:sz w:val="40"/>
          <w:szCs w:val="40"/>
        </w:rPr>
        <w:t xml:space="preserve">).  For we not only bear them with fortitude but triumph over them, and so ‘are winning a most glorious </w:t>
      </w:r>
      <w:r w:rsidR="00D700AE" w:rsidRPr="00D700AE">
        <w:rPr>
          <w:rFonts w:ascii="Arial" w:hAnsi="Arial" w:cs="Arial"/>
          <w:i/>
          <w:iCs/>
          <w:color w:val="000000" w:themeColor="text1"/>
          <w:spacing w:val="-4"/>
          <w:kern w:val="0"/>
          <w:sz w:val="40"/>
          <w:szCs w:val="40"/>
        </w:rPr>
        <w:t>victory’ through him who loved us</w:t>
      </w:r>
      <w:r w:rsidR="00D700AE">
        <w:rPr>
          <w:rFonts w:ascii="Arial" w:hAnsi="Arial" w:cs="Arial"/>
          <w:i/>
          <w:iCs/>
          <w:color w:val="000000" w:themeColor="text1"/>
          <w:spacing w:val="-4"/>
          <w:kern w:val="0"/>
          <w:sz w:val="40"/>
          <w:szCs w:val="40"/>
        </w:rPr>
        <w:t>”</w:t>
      </w:r>
      <w:r w:rsidR="00D700AE">
        <w:rPr>
          <w:rFonts w:ascii="Arial" w:hAnsi="Arial" w:cs="Arial"/>
          <w:color w:val="000000" w:themeColor="text1"/>
          <w:spacing w:val="-4"/>
          <w:kern w:val="0"/>
          <w:sz w:val="40"/>
          <w:szCs w:val="40"/>
        </w:rPr>
        <w:t xml:space="preserve">. </w:t>
      </w:r>
      <w:r w:rsidR="00D700AE" w:rsidRPr="00D700AE">
        <w:rPr>
          <w:rFonts w:ascii="Arial" w:hAnsi="Arial" w:cs="Arial"/>
          <w:color w:val="000000" w:themeColor="text1"/>
          <w:spacing w:val="-4"/>
          <w:kern w:val="0"/>
        </w:rPr>
        <w:t>John R. W. Stott, The Message of Romans: God’s Good News for the World, The Bible Speaks Today (Leicester, England; Downers Grove, IL: InterVarsity Press, 2001), 258.</w:t>
      </w:r>
    </w:p>
    <w:p w14:paraId="6B2A7815" w14:textId="77777777" w:rsidR="00230D6C" w:rsidRPr="00EE0FCE" w:rsidRDefault="00230D6C" w:rsidP="00230D6C">
      <w:pPr>
        <w:pStyle w:val="NormalWeb"/>
        <w:rPr>
          <w:rFonts w:ascii="Arial" w:hAnsi="Arial" w:cs="Arial"/>
          <w:color w:val="0035FF"/>
          <w:spacing w:val="-4"/>
          <w:kern w:val="0"/>
          <w:sz w:val="12"/>
          <w:szCs w:val="12"/>
        </w:rPr>
      </w:pPr>
    </w:p>
    <w:p w14:paraId="4DFA03BE" w14:textId="4C5CE14D" w:rsidR="00A66C59" w:rsidRDefault="008E7816" w:rsidP="00A66C59">
      <w:pPr>
        <w:pStyle w:val="NormalWeb"/>
        <w:rPr>
          <w:rFonts w:ascii="Arial" w:hAnsi="Arial" w:cs="Arial"/>
          <w:b/>
          <w:bCs/>
          <w:i/>
          <w:iCs/>
          <w:color w:val="000000" w:themeColor="text1"/>
          <w:spacing w:val="-4"/>
          <w:kern w:val="0"/>
          <w:sz w:val="40"/>
          <w:szCs w:val="40"/>
        </w:rPr>
      </w:pPr>
      <w:r w:rsidRPr="008E7816">
        <w:rPr>
          <w:rFonts w:ascii="Arial" w:hAnsi="Arial" w:cs="Arial"/>
          <w:b/>
          <w:bCs/>
          <w:i/>
          <w:iCs/>
          <w:color w:val="000000" w:themeColor="text1"/>
          <w:spacing w:val="-4"/>
          <w:kern w:val="0"/>
          <w:sz w:val="40"/>
          <w:szCs w:val="40"/>
          <w:u w:val="single"/>
        </w:rPr>
        <w:t>1 John 5:4-5</w:t>
      </w:r>
      <w:r w:rsidRPr="008E7816">
        <w:rPr>
          <w:rFonts w:ascii="Arial" w:hAnsi="Arial" w:cs="Arial"/>
          <w:b/>
          <w:bCs/>
          <w:i/>
          <w:iCs/>
          <w:color w:val="000000" w:themeColor="text1"/>
          <w:spacing w:val="-4"/>
          <w:kern w:val="0"/>
          <w:sz w:val="40"/>
          <w:szCs w:val="40"/>
        </w:rPr>
        <w:t xml:space="preserve">  For whatever is born</w:t>
      </w:r>
      <w:r>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 xml:space="preserve">of God </w:t>
      </w:r>
      <w:r w:rsidR="00C17356">
        <w:rPr>
          <w:rFonts w:ascii="Arial" w:hAnsi="Arial" w:cs="Arial"/>
          <w:i/>
          <w:iCs/>
          <w:color w:val="000000" w:themeColor="text1"/>
          <w:spacing w:val="-4"/>
          <w:kern w:val="0"/>
          <w:sz w:val="40"/>
          <w:szCs w:val="40"/>
        </w:rPr>
        <w:t>(</w:t>
      </w:r>
      <w:r w:rsidR="00C17356" w:rsidRPr="00C17356">
        <w:rPr>
          <w:rFonts w:ascii="Arial" w:hAnsi="Arial" w:cs="Arial"/>
          <w:i/>
          <w:iCs/>
          <w:color w:val="000000" w:themeColor="text1"/>
          <w:spacing w:val="-4"/>
          <w:kern w:val="0"/>
          <w:sz w:val="40"/>
          <w:szCs w:val="40"/>
        </w:rPr>
        <w:t xml:space="preserve">“All who are </w:t>
      </w:r>
      <w:r w:rsidR="00C17356" w:rsidRPr="00C17356">
        <w:rPr>
          <w:rFonts w:ascii="Arial" w:hAnsi="Arial" w:cs="Arial"/>
          <w:i/>
          <w:iCs/>
          <w:color w:val="000000" w:themeColor="text1"/>
          <w:spacing w:val="-4"/>
          <w:kern w:val="0"/>
          <w:sz w:val="40"/>
          <w:szCs w:val="40"/>
          <w:u w:val="single"/>
        </w:rPr>
        <w:t>born again</w:t>
      </w:r>
      <w:r w:rsidR="00C17356" w:rsidRPr="00C17356">
        <w:rPr>
          <w:rFonts w:ascii="Arial" w:hAnsi="Arial" w:cs="Arial"/>
          <w:color w:val="000000" w:themeColor="text1"/>
          <w:spacing w:val="-4"/>
          <w:kern w:val="0"/>
          <w:sz w:val="40"/>
          <w:szCs w:val="40"/>
        </w:rPr>
        <w:t xml:space="preserve"> </w:t>
      </w:r>
      <w:r w:rsidR="00C17356" w:rsidRPr="00C17356">
        <w:rPr>
          <w:rFonts w:ascii="Arial" w:hAnsi="Arial" w:cs="Arial"/>
          <w:color w:val="000000" w:themeColor="text1"/>
          <w:spacing w:val="-4"/>
          <w:kern w:val="0"/>
          <w:sz w:val="36"/>
          <w:szCs w:val="36"/>
        </w:rPr>
        <w:t xml:space="preserve">[part. </w:t>
      </w:r>
      <w:proofErr w:type="spellStart"/>
      <w:r w:rsidR="00C17356" w:rsidRPr="00C17356">
        <w:rPr>
          <w:rFonts w:ascii="Arial" w:hAnsi="Arial" w:cs="Arial"/>
          <w:color w:val="000000" w:themeColor="text1"/>
          <w:spacing w:val="-4"/>
          <w:kern w:val="0"/>
          <w:sz w:val="36"/>
          <w:szCs w:val="36"/>
        </w:rPr>
        <w:t>rp</w:t>
      </w:r>
      <w:proofErr w:type="spellEnd"/>
      <w:r w:rsidR="00C17356">
        <w:rPr>
          <w:rFonts w:ascii="Arial" w:hAnsi="Arial" w:cs="Arial"/>
          <w:color w:val="000000" w:themeColor="text1"/>
          <w:spacing w:val="-4"/>
          <w:kern w:val="0"/>
          <w:sz w:val="36"/>
          <w:szCs w:val="36"/>
        </w:rPr>
        <w:t>]</w:t>
      </w:r>
      <w:r w:rsidR="00C17356" w:rsidRPr="00C17356">
        <w:rPr>
          <w:rFonts w:ascii="Arial" w:hAnsi="Arial" w:cs="Arial"/>
          <w:color w:val="000000" w:themeColor="text1"/>
          <w:spacing w:val="-4"/>
          <w:kern w:val="0"/>
          <w:sz w:val="36"/>
          <w:szCs w:val="36"/>
        </w:rPr>
        <w:t>,</w:t>
      </w:r>
      <w:r w:rsidR="00C17356">
        <w:rPr>
          <w:rFonts w:ascii="Arial" w:hAnsi="Arial" w:cs="Arial"/>
          <w:color w:val="000000" w:themeColor="text1"/>
          <w:spacing w:val="-4"/>
          <w:kern w:val="0"/>
          <w:sz w:val="40"/>
          <w:szCs w:val="40"/>
        </w:rPr>
        <w:t xml:space="preserve"> </w:t>
      </w:r>
      <w:r w:rsidR="00C17356">
        <w:rPr>
          <w:rFonts w:ascii="Arial" w:hAnsi="Arial" w:cs="Arial"/>
          <w:i/>
          <w:iCs/>
          <w:color w:val="000000" w:themeColor="text1"/>
          <w:spacing w:val="-4"/>
          <w:kern w:val="0"/>
          <w:sz w:val="40"/>
          <w:szCs w:val="40"/>
        </w:rPr>
        <w:t>f</w:t>
      </w:r>
      <w:r w:rsidR="00C17356" w:rsidRPr="00C17356">
        <w:rPr>
          <w:rFonts w:ascii="Arial" w:hAnsi="Arial" w:cs="Arial"/>
          <w:i/>
          <w:iCs/>
          <w:color w:val="000000" w:themeColor="text1"/>
          <w:spacing w:val="-4"/>
          <w:kern w:val="0"/>
          <w:sz w:val="40"/>
          <w:szCs w:val="40"/>
        </w:rPr>
        <w:t>rom God</w:t>
      </w:r>
      <w:r w:rsidR="00C17356">
        <w:rPr>
          <w:rFonts w:ascii="Arial" w:hAnsi="Arial" w:cs="Arial"/>
          <w:i/>
          <w:iCs/>
          <w:color w:val="000000" w:themeColor="text1"/>
          <w:spacing w:val="-4"/>
          <w:kern w:val="0"/>
          <w:sz w:val="40"/>
          <w:szCs w:val="40"/>
        </w:rPr>
        <w:t>)</w:t>
      </w:r>
      <w:r w:rsidR="00C17356" w:rsidRPr="008E7816">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overcomes the world</w:t>
      </w:r>
      <w:r w:rsidR="00C17356">
        <w:rPr>
          <w:rFonts w:ascii="Arial" w:hAnsi="Arial" w:cs="Arial"/>
          <w:b/>
          <w:bCs/>
          <w:i/>
          <w:iCs/>
          <w:color w:val="000000" w:themeColor="text1"/>
          <w:spacing w:val="-4"/>
          <w:kern w:val="0"/>
          <w:sz w:val="40"/>
          <w:szCs w:val="40"/>
        </w:rPr>
        <w:t xml:space="preserve"> </w:t>
      </w:r>
      <w:r w:rsidRPr="008E7816">
        <w:rPr>
          <w:rFonts w:ascii="Arial" w:hAnsi="Arial" w:cs="Arial"/>
          <w:b/>
          <w:bCs/>
          <w:i/>
          <w:iCs/>
          <w:color w:val="000000" w:themeColor="text1"/>
          <w:spacing w:val="-4"/>
          <w:kern w:val="0"/>
          <w:sz w:val="40"/>
          <w:szCs w:val="40"/>
        </w:rPr>
        <w:t>and this is the victory that has overcome the world-- our faith.  5</w:t>
      </w:r>
      <w:r>
        <w:rPr>
          <w:rFonts w:ascii="Arial" w:hAnsi="Arial" w:cs="Arial"/>
          <w:b/>
          <w:bCs/>
          <w:i/>
          <w:iCs/>
          <w:color w:val="000000" w:themeColor="text1"/>
          <w:spacing w:val="-4"/>
          <w:kern w:val="0"/>
          <w:sz w:val="40"/>
          <w:szCs w:val="40"/>
        </w:rPr>
        <w:t>)</w:t>
      </w:r>
      <w:r w:rsidRPr="008E7816">
        <w:rPr>
          <w:rFonts w:ascii="Arial" w:hAnsi="Arial" w:cs="Arial"/>
          <w:b/>
          <w:bCs/>
          <w:i/>
          <w:iCs/>
          <w:color w:val="000000" w:themeColor="text1"/>
          <w:spacing w:val="-4"/>
          <w:kern w:val="0"/>
          <w:sz w:val="40"/>
          <w:szCs w:val="40"/>
        </w:rPr>
        <w:t xml:space="preserve"> And who is the one who overcomes the world, but he who believes that Jesus is the Son of God?</w:t>
      </w:r>
    </w:p>
    <w:p w14:paraId="510F5C28" w14:textId="554F3AEE" w:rsidR="00BA3E78" w:rsidRPr="004D61FB" w:rsidRDefault="00BA3E78" w:rsidP="00A66C59">
      <w:pPr>
        <w:pStyle w:val="NormalWeb"/>
        <w:rPr>
          <w:rFonts w:ascii="Arial" w:hAnsi="Arial" w:cs="Arial"/>
          <w:b/>
          <w:bCs/>
          <w:i/>
          <w:iCs/>
          <w:color w:val="000000" w:themeColor="text1"/>
          <w:spacing w:val="-4"/>
          <w:kern w:val="0"/>
          <w:sz w:val="10"/>
          <w:szCs w:val="10"/>
        </w:rPr>
      </w:pPr>
    </w:p>
    <w:p w14:paraId="7149D8A3" w14:textId="106FB6A3" w:rsidR="00EF3E4B" w:rsidRPr="00EF3E4B" w:rsidRDefault="00A054A8" w:rsidP="00EF3E4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W</w:t>
      </w:r>
      <w:r w:rsidR="0083592A" w:rsidRPr="00BA3E78">
        <w:rPr>
          <w:rFonts w:ascii="Arial" w:hAnsi="Arial" w:cs="Arial"/>
          <w:color w:val="000000" w:themeColor="text1"/>
          <w:spacing w:val="-4"/>
          <w:kern w:val="0"/>
          <w:sz w:val="40"/>
          <w:szCs w:val="40"/>
        </w:rPr>
        <w:t>e prevail completely</w:t>
      </w:r>
      <w:r w:rsidR="0083592A">
        <w:rPr>
          <w:rFonts w:ascii="Arial" w:hAnsi="Arial" w:cs="Arial"/>
          <w:color w:val="000000" w:themeColor="text1"/>
          <w:spacing w:val="-4"/>
          <w:kern w:val="0"/>
          <w:sz w:val="40"/>
          <w:szCs w:val="40"/>
        </w:rPr>
        <w:t xml:space="preserve"> o</w:t>
      </w:r>
      <w:r w:rsidR="00BA3E78" w:rsidRPr="00BA3E78">
        <w:rPr>
          <w:rFonts w:ascii="Arial" w:hAnsi="Arial" w:cs="Arial"/>
          <w:color w:val="000000" w:themeColor="text1"/>
          <w:spacing w:val="-4"/>
          <w:kern w:val="0"/>
          <w:sz w:val="40"/>
          <w:szCs w:val="40"/>
        </w:rPr>
        <w:t>ver all barriers to God’s love—through the One</w:t>
      </w:r>
      <w:r w:rsidR="00BA3E78">
        <w:rPr>
          <w:rFonts w:ascii="Arial" w:hAnsi="Arial" w:cs="Arial"/>
          <w:color w:val="000000" w:themeColor="text1"/>
          <w:spacing w:val="-4"/>
          <w:kern w:val="0"/>
          <w:sz w:val="40"/>
          <w:szCs w:val="40"/>
        </w:rPr>
        <w:t xml:space="preserve"> </w:t>
      </w:r>
      <w:r w:rsidR="00BA3E78" w:rsidRPr="00BA3E78">
        <w:rPr>
          <w:rFonts w:ascii="Arial" w:hAnsi="Arial" w:cs="Arial"/>
          <w:color w:val="000000" w:themeColor="text1"/>
          <w:spacing w:val="-4"/>
          <w:kern w:val="0"/>
          <w:sz w:val="40"/>
          <w:szCs w:val="40"/>
        </w:rPr>
        <w:t>who loved us.</w:t>
      </w:r>
      <w:r w:rsidR="008E7816">
        <w:rPr>
          <w:rFonts w:ascii="Arial" w:hAnsi="Arial" w:cs="Arial"/>
          <w:color w:val="000000" w:themeColor="text1"/>
          <w:spacing w:val="-4"/>
          <w:kern w:val="0"/>
          <w:sz w:val="40"/>
          <w:szCs w:val="40"/>
        </w:rPr>
        <w:t xml:space="preserve"> When one </w:t>
      </w:r>
      <w:r w:rsidR="00C17356">
        <w:rPr>
          <w:rFonts w:ascii="Arial" w:hAnsi="Arial" w:cs="Arial"/>
          <w:color w:val="000000" w:themeColor="text1"/>
          <w:spacing w:val="-4"/>
          <w:kern w:val="0"/>
          <w:sz w:val="40"/>
          <w:szCs w:val="40"/>
        </w:rPr>
        <w:t xml:space="preserve">puts his faith alone in Christ alone, he </w:t>
      </w:r>
      <w:r w:rsidR="00C10B08">
        <w:rPr>
          <w:rFonts w:ascii="Arial" w:hAnsi="Arial" w:cs="Arial"/>
          <w:color w:val="000000" w:themeColor="text1"/>
          <w:spacing w:val="-4"/>
          <w:kern w:val="0"/>
          <w:sz w:val="40"/>
          <w:szCs w:val="40"/>
        </w:rPr>
        <w:t xml:space="preserve">shares the victory of overcoming the world with Christ non-meritoriously through faith in Jesus Christ. </w:t>
      </w:r>
    </w:p>
    <w:p w14:paraId="3908E99D" w14:textId="77777777" w:rsidR="00EF3E4B" w:rsidRPr="00EF3E4B" w:rsidRDefault="00EF3E4B" w:rsidP="00EF3E4B">
      <w:pPr>
        <w:pStyle w:val="NormalWeb"/>
        <w:rPr>
          <w:rFonts w:ascii="Arial" w:hAnsi="Arial" w:cs="Arial"/>
          <w:color w:val="000000" w:themeColor="text1"/>
          <w:spacing w:val="-4"/>
          <w:kern w:val="0"/>
          <w:sz w:val="16"/>
          <w:szCs w:val="16"/>
        </w:rPr>
      </w:pPr>
    </w:p>
    <w:p w14:paraId="50DFFCFE" w14:textId="05799809"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1 Corinthians 15:57</w:t>
      </w:r>
      <w:r w:rsidRPr="00EE0FC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EE0FCE">
        <w:rPr>
          <w:rFonts w:ascii="Arial" w:hAnsi="Arial" w:cs="Arial"/>
          <w:b/>
          <w:bCs/>
          <w:i/>
          <w:iCs/>
          <w:color w:val="000000" w:themeColor="text1"/>
          <w:spacing w:val="-4"/>
          <w:kern w:val="0"/>
          <w:sz w:val="40"/>
          <w:szCs w:val="40"/>
        </w:rPr>
        <w:t>but thanks be to God, who gives us the victory through our Lord Jesus Christ.</w:t>
      </w:r>
    </w:p>
    <w:p w14:paraId="00582377" w14:textId="77777777" w:rsidR="004D61FB" w:rsidRPr="004D61FB" w:rsidRDefault="004D61FB" w:rsidP="00BA3E78">
      <w:pPr>
        <w:pStyle w:val="NormalWeb"/>
        <w:rPr>
          <w:rFonts w:ascii="Arial" w:hAnsi="Arial" w:cs="Arial"/>
          <w:b/>
          <w:bCs/>
          <w:i/>
          <w:iCs/>
          <w:color w:val="000000" w:themeColor="text1"/>
          <w:spacing w:val="-4"/>
          <w:kern w:val="0"/>
          <w:sz w:val="10"/>
          <w:szCs w:val="10"/>
          <w:u w:val="single"/>
        </w:rPr>
      </w:pPr>
    </w:p>
    <w:p w14:paraId="660087CB" w14:textId="20448968"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2 Corinthians 2:14</w:t>
      </w:r>
      <w:r w:rsidRPr="00EE0FCE">
        <w:rPr>
          <w:rFonts w:ascii="Arial" w:hAnsi="Arial" w:cs="Arial"/>
          <w:b/>
          <w:bCs/>
          <w:i/>
          <w:iCs/>
          <w:color w:val="000000" w:themeColor="text1"/>
          <w:spacing w:val="-4"/>
          <w:kern w:val="0"/>
          <w:sz w:val="40"/>
          <w:szCs w:val="40"/>
        </w:rPr>
        <w:t xml:space="preserve">  But thanks be to God, who always leads us in His triumph in Christ, and manifests through us the sweet aroma of the knowledge of Him in every place.</w:t>
      </w:r>
    </w:p>
    <w:p w14:paraId="3AABDE10" w14:textId="6E72E50D" w:rsidR="00EE0FCE" w:rsidRPr="00EE0FCE" w:rsidRDefault="00EE0FCE" w:rsidP="00BA3E78">
      <w:pPr>
        <w:pStyle w:val="NormalWeb"/>
        <w:rPr>
          <w:rFonts w:ascii="Arial" w:hAnsi="Arial" w:cs="Arial"/>
          <w:b/>
          <w:bCs/>
          <w:i/>
          <w:iCs/>
          <w:color w:val="000000" w:themeColor="text1"/>
          <w:spacing w:val="-4"/>
          <w:kern w:val="0"/>
          <w:sz w:val="12"/>
          <w:szCs w:val="12"/>
        </w:rPr>
      </w:pPr>
    </w:p>
    <w:p w14:paraId="48CA0A60" w14:textId="6F630DF4"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 xml:space="preserve">Philippians 4:13 </w:t>
      </w:r>
      <w:r w:rsidRPr="00EE0FCE">
        <w:rPr>
          <w:rFonts w:ascii="Arial" w:hAnsi="Arial" w:cs="Arial"/>
          <w:b/>
          <w:bCs/>
          <w:i/>
          <w:iCs/>
          <w:color w:val="000000" w:themeColor="text1"/>
          <w:spacing w:val="-4"/>
          <w:kern w:val="0"/>
          <w:sz w:val="40"/>
          <w:szCs w:val="40"/>
        </w:rPr>
        <w:t xml:space="preserve">  I can do all things through Him who strengthens me.</w:t>
      </w:r>
    </w:p>
    <w:p w14:paraId="00715065" w14:textId="77777777" w:rsidR="00EE0FCE" w:rsidRPr="00EE0FCE" w:rsidRDefault="00EE0FCE" w:rsidP="00BA3E78">
      <w:pPr>
        <w:pStyle w:val="NormalWeb"/>
        <w:rPr>
          <w:rFonts w:ascii="Arial" w:hAnsi="Arial" w:cs="Arial"/>
          <w:b/>
          <w:bCs/>
          <w:i/>
          <w:iCs/>
          <w:color w:val="000000" w:themeColor="text1"/>
          <w:spacing w:val="-4"/>
          <w:kern w:val="0"/>
          <w:sz w:val="12"/>
          <w:szCs w:val="12"/>
          <w:u w:val="single"/>
        </w:rPr>
      </w:pPr>
    </w:p>
    <w:p w14:paraId="0424BA18" w14:textId="0634C68D" w:rsidR="00EE0FCE" w:rsidRDefault="00EE0FCE" w:rsidP="00BA3E78">
      <w:pPr>
        <w:pStyle w:val="NormalWeb"/>
        <w:rPr>
          <w:rFonts w:ascii="Arial" w:hAnsi="Arial" w:cs="Arial"/>
          <w:b/>
          <w:bCs/>
          <w:i/>
          <w:iCs/>
          <w:color w:val="000000" w:themeColor="text1"/>
          <w:spacing w:val="-4"/>
          <w:kern w:val="0"/>
          <w:sz w:val="40"/>
          <w:szCs w:val="40"/>
        </w:rPr>
      </w:pPr>
      <w:r w:rsidRPr="00EE0FCE">
        <w:rPr>
          <w:rFonts w:ascii="Arial" w:hAnsi="Arial" w:cs="Arial"/>
          <w:b/>
          <w:bCs/>
          <w:i/>
          <w:iCs/>
          <w:color w:val="000000" w:themeColor="text1"/>
          <w:spacing w:val="-4"/>
          <w:kern w:val="0"/>
          <w:sz w:val="40"/>
          <w:szCs w:val="40"/>
          <w:u w:val="single"/>
        </w:rPr>
        <w:t>2 Corinthians 4:17</w:t>
      </w:r>
      <w:r w:rsidRPr="00EE0FCE">
        <w:rPr>
          <w:rFonts w:ascii="Arial" w:hAnsi="Arial" w:cs="Arial"/>
          <w:b/>
          <w:bCs/>
          <w:i/>
          <w:iCs/>
          <w:color w:val="000000" w:themeColor="text1"/>
          <w:spacing w:val="-4"/>
          <w:kern w:val="0"/>
          <w:sz w:val="40"/>
          <w:szCs w:val="40"/>
        </w:rPr>
        <w:t xml:space="preserve">  For momentary, light affliction is producing for us an eternal weight of glory far beyond all comparison,</w:t>
      </w:r>
    </w:p>
    <w:p w14:paraId="31B1B9C8" w14:textId="0A310E18" w:rsidR="00A054A8" w:rsidRPr="004D61FB" w:rsidRDefault="00A054A8" w:rsidP="00BA3E78">
      <w:pPr>
        <w:pStyle w:val="NormalWeb"/>
        <w:rPr>
          <w:rFonts w:ascii="Arial" w:hAnsi="Arial" w:cs="Arial"/>
          <w:b/>
          <w:bCs/>
          <w:i/>
          <w:iCs/>
          <w:color w:val="000000" w:themeColor="text1"/>
          <w:spacing w:val="-4"/>
          <w:kern w:val="0"/>
          <w:sz w:val="16"/>
          <w:szCs w:val="16"/>
        </w:rPr>
      </w:pPr>
    </w:p>
    <w:p w14:paraId="4397FEC4" w14:textId="0905369D" w:rsidR="004D61FB" w:rsidRPr="004D61FB" w:rsidRDefault="00A054A8" w:rsidP="004D61FB">
      <w:pPr>
        <w:pStyle w:val="NormalWeb"/>
        <w:ind w:left="180" w:hanging="180"/>
        <w:rPr>
          <w:rFonts w:ascii="Arial" w:hAnsi="Arial" w:cs="Arial"/>
          <w:color w:val="000000" w:themeColor="text1"/>
          <w:spacing w:val="-4"/>
          <w:kern w:val="0"/>
        </w:rPr>
      </w:pPr>
      <w:r w:rsidRPr="00A054A8">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w:t>
      </w:r>
      <w:r w:rsidRPr="00A054A8">
        <w:rPr>
          <w:rFonts w:ascii="Arial" w:hAnsi="Arial" w:cs="Arial"/>
          <w:i/>
          <w:iCs/>
          <w:color w:val="000000" w:themeColor="text1"/>
          <w:spacing w:val="-4"/>
          <w:kern w:val="0"/>
          <w:sz w:val="40"/>
          <w:szCs w:val="40"/>
        </w:rPr>
        <w:t xml:space="preserve">In the NT, the victory of God is demonstrated supremely in the death and resurrection of Jesus Christ. In </w:t>
      </w:r>
      <w:r w:rsidRPr="00A054A8">
        <w:rPr>
          <w:rFonts w:ascii="Arial" w:hAnsi="Arial" w:cs="Arial"/>
          <w:i/>
          <w:iCs/>
          <w:color w:val="000000" w:themeColor="text1"/>
          <w:spacing w:val="-4"/>
          <w:kern w:val="0"/>
          <w:sz w:val="40"/>
          <w:szCs w:val="40"/>
          <w:u w:val="single"/>
        </w:rPr>
        <w:t>Luke 11:14–22</w:t>
      </w:r>
      <w:r w:rsidR="00952598" w:rsidRPr="00952598">
        <w:rPr>
          <w:rFonts w:ascii="Arial" w:hAnsi="Arial" w:cs="Arial"/>
          <w:i/>
          <w:iCs/>
          <w:color w:val="000000" w:themeColor="text1"/>
          <w:spacing w:val="-4"/>
          <w:kern w:val="0"/>
          <w:sz w:val="40"/>
          <w:szCs w:val="40"/>
        </w:rPr>
        <w:t>.</w:t>
      </w:r>
      <w:r w:rsidR="00952598">
        <w:rPr>
          <w:rFonts w:ascii="Arial" w:hAnsi="Arial" w:cs="Arial"/>
          <w:i/>
          <w:iCs/>
          <w:color w:val="000000" w:themeColor="text1"/>
          <w:spacing w:val="-4"/>
          <w:kern w:val="0"/>
          <w:sz w:val="40"/>
          <w:szCs w:val="40"/>
        </w:rPr>
        <w:t xml:space="preserve"> </w:t>
      </w:r>
      <w:r w:rsidR="00952598" w:rsidRPr="00952598">
        <w:rPr>
          <w:rFonts w:ascii="Arial" w:hAnsi="Arial" w:cs="Arial"/>
          <w:i/>
          <w:iCs/>
          <w:color w:val="000000" w:themeColor="text1"/>
          <w:spacing w:val="-4"/>
          <w:kern w:val="0"/>
          <w:sz w:val="40"/>
          <w:szCs w:val="40"/>
        </w:rPr>
        <w:t>In one sense this victory is achieved over God’s personal adversary, the devil; in another the impersonal enemies of sin and death, resulting from human rebellion, are the defeated foes</w:t>
      </w:r>
      <w:r w:rsidR="00952598">
        <w:rPr>
          <w:rFonts w:ascii="Arial" w:hAnsi="Arial" w:cs="Arial"/>
          <w:i/>
          <w:iCs/>
          <w:color w:val="000000" w:themeColor="text1"/>
          <w:spacing w:val="-4"/>
          <w:kern w:val="0"/>
          <w:sz w:val="40"/>
          <w:szCs w:val="40"/>
        </w:rPr>
        <w:t xml:space="preserve">… </w:t>
      </w:r>
      <w:r w:rsidR="00952598" w:rsidRPr="00952598">
        <w:rPr>
          <w:rFonts w:ascii="Arial" w:hAnsi="Arial" w:cs="Arial"/>
          <w:i/>
          <w:iCs/>
          <w:color w:val="000000" w:themeColor="text1"/>
          <w:spacing w:val="-4"/>
          <w:kern w:val="0"/>
          <w:sz w:val="40"/>
          <w:szCs w:val="40"/>
        </w:rPr>
        <w:t xml:space="preserve">the victory achieved by Christ is said to free us from the power of the law, </w:t>
      </w:r>
      <w:proofErr w:type="gramStart"/>
      <w:r w:rsidR="00952598" w:rsidRPr="00952598">
        <w:rPr>
          <w:rFonts w:ascii="Arial" w:hAnsi="Arial" w:cs="Arial"/>
          <w:i/>
          <w:iCs/>
          <w:color w:val="000000" w:themeColor="text1"/>
          <w:spacing w:val="-4"/>
          <w:kern w:val="0"/>
          <w:sz w:val="40"/>
          <w:szCs w:val="40"/>
        </w:rPr>
        <w:t>sin</w:t>
      </w:r>
      <w:proofErr w:type="gramEnd"/>
      <w:r w:rsidR="00952598" w:rsidRPr="00952598">
        <w:rPr>
          <w:rFonts w:ascii="Arial" w:hAnsi="Arial" w:cs="Arial"/>
          <w:i/>
          <w:iCs/>
          <w:color w:val="000000" w:themeColor="text1"/>
          <w:spacing w:val="-4"/>
          <w:kern w:val="0"/>
          <w:sz w:val="40"/>
          <w:szCs w:val="40"/>
        </w:rPr>
        <w:t xml:space="preserve"> and death</w:t>
      </w:r>
      <w:r w:rsidR="00FC57B3">
        <w:rPr>
          <w:rFonts w:ascii="Arial" w:hAnsi="Arial" w:cs="Arial"/>
          <w:i/>
          <w:iCs/>
          <w:color w:val="000000" w:themeColor="text1"/>
          <w:spacing w:val="-4"/>
          <w:kern w:val="0"/>
          <w:sz w:val="40"/>
          <w:szCs w:val="40"/>
        </w:rPr>
        <w:t>..</w:t>
      </w:r>
      <w:r w:rsidR="00952598" w:rsidRPr="00952598">
        <w:rPr>
          <w:rFonts w:ascii="Arial" w:hAnsi="Arial" w:cs="Arial"/>
          <w:i/>
          <w:iCs/>
          <w:color w:val="000000" w:themeColor="text1"/>
          <w:spacing w:val="-4"/>
          <w:kern w:val="0"/>
          <w:sz w:val="40"/>
          <w:szCs w:val="40"/>
        </w:rPr>
        <w:t>.</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The NT asserts on the one hand that God’s victory has</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already been decisively achieved, and on the other, that the ‘day of the Lord’ has yet to come</w:t>
      </w:r>
      <w:r w:rsidR="00FC57B3">
        <w:rPr>
          <w:rFonts w:ascii="Arial" w:hAnsi="Arial" w:cs="Arial"/>
          <w:i/>
          <w:iCs/>
          <w:color w:val="000000" w:themeColor="text1"/>
          <w:spacing w:val="-4"/>
          <w:kern w:val="0"/>
          <w:sz w:val="40"/>
          <w:szCs w:val="40"/>
        </w:rPr>
        <w:t xml:space="preserve">… </w:t>
      </w:r>
      <w:r w:rsidR="00FC57B3" w:rsidRPr="00FC57B3">
        <w:rPr>
          <w:rFonts w:ascii="Arial" w:hAnsi="Arial" w:cs="Arial"/>
          <w:i/>
          <w:iCs/>
          <w:color w:val="000000" w:themeColor="text1"/>
          <w:spacing w:val="-4"/>
          <w:kern w:val="0"/>
          <w:sz w:val="40"/>
          <w:szCs w:val="40"/>
        </w:rPr>
        <w:t>The final resolution may not yet have happened, but Paul can still affirm that we cannot ultimately lose, for we are ‘more than conquerors’ (Rom. 8:37)</w:t>
      </w:r>
      <w:r w:rsidR="004D61FB">
        <w:rPr>
          <w:rFonts w:ascii="Arial" w:hAnsi="Arial" w:cs="Arial"/>
          <w:i/>
          <w:iCs/>
          <w:color w:val="000000" w:themeColor="text1"/>
          <w:spacing w:val="-4"/>
          <w:kern w:val="0"/>
          <w:sz w:val="40"/>
          <w:szCs w:val="40"/>
        </w:rPr>
        <w:t>”</w:t>
      </w:r>
      <w:r w:rsidR="00FC57B3" w:rsidRPr="00FC57B3">
        <w:rPr>
          <w:rFonts w:ascii="Arial" w:hAnsi="Arial" w:cs="Arial"/>
          <w:i/>
          <w:iCs/>
          <w:color w:val="000000" w:themeColor="text1"/>
          <w:spacing w:val="-4"/>
          <w:kern w:val="0"/>
          <w:sz w:val="40"/>
          <w:szCs w:val="40"/>
        </w:rPr>
        <w:t>.</w:t>
      </w:r>
      <w:r w:rsidR="004D61FB">
        <w:rPr>
          <w:rFonts w:ascii="Arial" w:hAnsi="Arial" w:cs="Arial"/>
          <w:i/>
          <w:iCs/>
          <w:color w:val="000000" w:themeColor="text1"/>
          <w:spacing w:val="-4"/>
          <w:kern w:val="0"/>
          <w:sz w:val="40"/>
          <w:szCs w:val="40"/>
        </w:rPr>
        <w:t xml:space="preserve"> </w:t>
      </w:r>
      <w:r w:rsidR="004D61FB" w:rsidRPr="004D61FB">
        <w:rPr>
          <w:rFonts w:ascii="Arial" w:hAnsi="Arial" w:cs="Arial"/>
          <w:color w:val="000000" w:themeColor="text1"/>
          <w:spacing w:val="-4"/>
          <w:kern w:val="0"/>
        </w:rPr>
        <w:t>J. G. Millar, “Victory,” in New Dictionary of Biblical Theology, ed. T. Desmond Alexander and Brian S. Rosner, electronic ed. (Downers Grove, IL: InterVarsity Press, 2000), 831</w:t>
      </w:r>
      <w:r w:rsidR="004D61FB">
        <w:rPr>
          <w:rFonts w:ascii="Arial" w:hAnsi="Arial" w:cs="Arial"/>
          <w:color w:val="000000" w:themeColor="text1"/>
          <w:spacing w:val="-4"/>
          <w:kern w:val="0"/>
        </w:rPr>
        <w:t>-832</w:t>
      </w:r>
      <w:r w:rsidR="004D61FB" w:rsidRPr="004D61FB">
        <w:rPr>
          <w:rFonts w:ascii="Arial" w:hAnsi="Arial" w:cs="Arial"/>
          <w:color w:val="000000" w:themeColor="text1"/>
          <w:spacing w:val="-4"/>
          <w:kern w:val="0"/>
        </w:rPr>
        <w:t>.</w:t>
      </w:r>
    </w:p>
    <w:p w14:paraId="0C8358AE" w14:textId="3804AA79" w:rsidR="00FC57B3" w:rsidRPr="00E1392A" w:rsidRDefault="00FC57B3" w:rsidP="00FC57B3">
      <w:pPr>
        <w:pStyle w:val="NormalWeb"/>
        <w:ind w:left="180" w:hanging="180"/>
        <w:rPr>
          <w:rFonts w:ascii="Arial" w:hAnsi="Arial" w:cs="Arial"/>
          <w:i/>
          <w:iCs/>
          <w:color w:val="000000" w:themeColor="text1"/>
          <w:spacing w:val="-4"/>
          <w:kern w:val="0"/>
          <w:sz w:val="16"/>
          <w:szCs w:val="16"/>
        </w:rPr>
      </w:pPr>
    </w:p>
    <w:p w14:paraId="260CBC4D" w14:textId="17290717" w:rsidR="00487FE8" w:rsidRPr="00487FE8" w:rsidRDefault="00487FE8" w:rsidP="00487FE8">
      <w:pPr>
        <w:pStyle w:val="NormalWeb"/>
        <w:rPr>
          <w:rFonts w:ascii="Arial" w:hAnsi="Arial" w:cs="Arial"/>
          <w:b/>
          <w:bCs/>
          <w:i/>
          <w:iCs/>
          <w:color w:val="0035FF"/>
          <w:spacing w:val="-4"/>
          <w:kern w:val="0"/>
          <w:sz w:val="40"/>
          <w:szCs w:val="40"/>
        </w:rPr>
      </w:pPr>
      <w:r w:rsidRPr="00487FE8">
        <w:rPr>
          <w:rFonts w:ascii="Arial" w:hAnsi="Arial" w:cs="Arial"/>
          <w:b/>
          <w:bCs/>
          <w:i/>
          <w:iCs/>
          <w:color w:val="0035FF"/>
          <w:spacing w:val="-4"/>
          <w:kern w:val="0"/>
          <w:sz w:val="40"/>
          <w:szCs w:val="40"/>
          <w:u w:val="single"/>
        </w:rPr>
        <w:lastRenderedPageBreak/>
        <w:t>Romans 8:38</w:t>
      </w:r>
      <w:r>
        <w:rPr>
          <w:rFonts w:ascii="Arial" w:hAnsi="Arial" w:cs="Arial"/>
          <w:b/>
          <w:bCs/>
          <w:i/>
          <w:iCs/>
          <w:color w:val="0035FF"/>
          <w:spacing w:val="-4"/>
          <w:kern w:val="0"/>
          <w:sz w:val="40"/>
          <w:szCs w:val="40"/>
          <w:u w:val="single"/>
        </w:rPr>
        <w:t>-39</w:t>
      </w:r>
      <w:r w:rsidRPr="00487FE8">
        <w:rPr>
          <w:rFonts w:ascii="Arial" w:hAnsi="Arial" w:cs="Arial"/>
          <w:b/>
          <w:bCs/>
          <w:i/>
          <w:iCs/>
          <w:color w:val="0035FF"/>
          <w:spacing w:val="-4"/>
          <w:kern w:val="0"/>
          <w:sz w:val="40"/>
          <w:szCs w:val="40"/>
        </w:rPr>
        <w:t xml:space="preserve">  For I am convinced that neither death, nor life, nor angels, nor principalities, nor things present, nor things to come, nor powers,</w:t>
      </w:r>
      <w:r>
        <w:rPr>
          <w:rFonts w:ascii="Arial" w:hAnsi="Arial" w:cs="Arial"/>
          <w:b/>
          <w:bCs/>
          <w:i/>
          <w:iCs/>
          <w:color w:val="0035FF"/>
          <w:spacing w:val="-4"/>
          <w:kern w:val="0"/>
          <w:sz w:val="40"/>
          <w:szCs w:val="40"/>
        </w:rPr>
        <w:t xml:space="preserve"> </w:t>
      </w:r>
      <w:r w:rsidRPr="00487FE8">
        <w:rPr>
          <w:rFonts w:ascii="Arial" w:hAnsi="Arial" w:cs="Arial"/>
          <w:b/>
          <w:bCs/>
          <w:i/>
          <w:iCs/>
          <w:color w:val="0035FF"/>
          <w:spacing w:val="-4"/>
          <w:kern w:val="0"/>
          <w:sz w:val="40"/>
          <w:szCs w:val="40"/>
        </w:rPr>
        <w:t>39</w:t>
      </w:r>
      <w:r>
        <w:rPr>
          <w:rFonts w:ascii="Arial" w:hAnsi="Arial" w:cs="Arial"/>
          <w:b/>
          <w:bCs/>
          <w:i/>
          <w:iCs/>
          <w:color w:val="0035FF"/>
          <w:spacing w:val="-4"/>
          <w:kern w:val="0"/>
          <w:sz w:val="40"/>
          <w:szCs w:val="40"/>
        </w:rPr>
        <w:t>)</w:t>
      </w:r>
      <w:r w:rsidRPr="00487FE8">
        <w:rPr>
          <w:rFonts w:ascii="Arial" w:hAnsi="Arial" w:cs="Arial"/>
          <w:b/>
          <w:bCs/>
          <w:i/>
          <w:iCs/>
          <w:color w:val="0035FF"/>
          <w:spacing w:val="-4"/>
          <w:kern w:val="0"/>
          <w:sz w:val="40"/>
          <w:szCs w:val="40"/>
        </w:rPr>
        <w:t xml:space="preserve"> nor height, nor depth, nor any other created thing, </w:t>
      </w:r>
      <w:bookmarkStart w:id="150" w:name="_Hlk130301636"/>
      <w:r w:rsidRPr="00487FE8">
        <w:rPr>
          <w:rFonts w:ascii="Arial" w:hAnsi="Arial" w:cs="Arial"/>
          <w:b/>
          <w:bCs/>
          <w:i/>
          <w:iCs/>
          <w:color w:val="0035FF"/>
          <w:spacing w:val="-4"/>
          <w:kern w:val="0"/>
          <w:sz w:val="40"/>
          <w:szCs w:val="40"/>
        </w:rPr>
        <w:t xml:space="preserve">shall be able to separate us from the love of God, which is in Christ Jesus our Lord.  </w:t>
      </w:r>
      <w:bookmarkEnd w:id="150"/>
    </w:p>
    <w:p w14:paraId="25EDD1DF" w14:textId="1C01B4A8" w:rsidR="00FC57B3" w:rsidRPr="00E1392A" w:rsidRDefault="00FC57B3" w:rsidP="00FC57B3">
      <w:pPr>
        <w:pStyle w:val="NormalWeb"/>
        <w:ind w:left="180" w:hanging="180"/>
        <w:rPr>
          <w:rFonts w:ascii="Arial" w:hAnsi="Arial" w:cs="Arial"/>
          <w:i/>
          <w:iCs/>
          <w:color w:val="000000" w:themeColor="text1"/>
          <w:spacing w:val="-4"/>
          <w:kern w:val="0"/>
          <w:sz w:val="16"/>
          <w:szCs w:val="16"/>
        </w:rPr>
      </w:pPr>
    </w:p>
    <w:p w14:paraId="087C4675" w14:textId="53B3498F" w:rsidR="00487FE8" w:rsidRPr="00487FE8" w:rsidRDefault="00422EA4" w:rsidP="00E1392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These two </w:t>
      </w:r>
      <w:r w:rsidR="00B2214B">
        <w:rPr>
          <w:rFonts w:ascii="Arial" w:hAnsi="Arial" w:cs="Arial"/>
          <w:color w:val="000000" w:themeColor="text1"/>
          <w:spacing w:val="-4"/>
          <w:kern w:val="0"/>
          <w:sz w:val="40"/>
          <w:szCs w:val="40"/>
        </w:rPr>
        <w:t>verses demonst</w:t>
      </w:r>
      <w:r w:rsidR="00E1392A">
        <w:rPr>
          <w:rFonts w:ascii="Arial" w:hAnsi="Arial" w:cs="Arial"/>
          <w:color w:val="000000" w:themeColor="text1"/>
          <w:spacing w:val="-4"/>
          <w:kern w:val="0"/>
          <w:sz w:val="40"/>
          <w:szCs w:val="40"/>
        </w:rPr>
        <w:t xml:space="preserve">rably </w:t>
      </w:r>
      <w:r>
        <w:rPr>
          <w:rFonts w:ascii="Arial" w:hAnsi="Arial" w:cs="Arial"/>
          <w:color w:val="000000" w:themeColor="text1"/>
          <w:spacing w:val="-4"/>
          <w:kern w:val="0"/>
          <w:sz w:val="40"/>
          <w:szCs w:val="40"/>
        </w:rPr>
        <w:t xml:space="preserve">demonstrate how important </w:t>
      </w:r>
      <w:r w:rsidR="00E1392A">
        <w:rPr>
          <w:rFonts w:ascii="Arial" w:hAnsi="Arial" w:cs="Arial"/>
          <w:color w:val="000000" w:themeColor="text1"/>
          <w:spacing w:val="-4"/>
          <w:kern w:val="0"/>
          <w:sz w:val="40"/>
          <w:szCs w:val="40"/>
        </w:rPr>
        <w:t xml:space="preserve">eternal security </w:t>
      </w:r>
      <w:r>
        <w:rPr>
          <w:rFonts w:ascii="Arial" w:hAnsi="Arial" w:cs="Arial"/>
          <w:color w:val="000000" w:themeColor="text1"/>
          <w:spacing w:val="-4"/>
          <w:kern w:val="0"/>
          <w:sz w:val="40"/>
          <w:szCs w:val="40"/>
        </w:rPr>
        <w:t xml:space="preserve">is for believers </w:t>
      </w:r>
      <w:r w:rsidR="00E1392A">
        <w:rPr>
          <w:rFonts w:ascii="Arial" w:hAnsi="Arial" w:cs="Arial"/>
          <w:color w:val="000000" w:themeColor="text1"/>
          <w:spacing w:val="-4"/>
          <w:kern w:val="0"/>
          <w:sz w:val="40"/>
          <w:szCs w:val="40"/>
        </w:rPr>
        <w:t xml:space="preserve">by showing that nothing in the universe </w:t>
      </w:r>
      <w:r w:rsidR="00B2214B">
        <w:rPr>
          <w:rFonts w:ascii="Arial" w:hAnsi="Arial" w:cs="Arial"/>
          <w:color w:val="000000" w:themeColor="text1"/>
          <w:spacing w:val="-4"/>
          <w:kern w:val="0"/>
          <w:sz w:val="40"/>
          <w:szCs w:val="40"/>
        </w:rPr>
        <w:t>can</w:t>
      </w:r>
      <w:r w:rsidR="00E1392A">
        <w:rPr>
          <w:rFonts w:ascii="Arial" w:hAnsi="Arial" w:cs="Arial"/>
          <w:color w:val="000000" w:themeColor="text1"/>
          <w:spacing w:val="-4"/>
          <w:kern w:val="0"/>
          <w:sz w:val="40"/>
          <w:szCs w:val="40"/>
        </w:rPr>
        <w:t xml:space="preserve"> separate us from the love of God which is in J.C. </w:t>
      </w:r>
    </w:p>
    <w:p w14:paraId="775E2747" w14:textId="77777777" w:rsidR="002B4A17" w:rsidRPr="002B4A17" w:rsidRDefault="002B4A17" w:rsidP="002B4A17">
      <w:pPr>
        <w:ind w:left="270" w:right="-630" w:hanging="270"/>
        <w:rPr>
          <w:rFonts w:eastAsia="Times New Roman" w:cs="Arial"/>
          <w:i/>
          <w:iCs/>
          <w:color w:val="000000" w:themeColor="text1"/>
          <w:spacing w:val="-4"/>
        </w:rPr>
      </w:pPr>
      <w:r w:rsidRPr="002B4A17">
        <w:rPr>
          <w:rFonts w:eastAsia="Times New Roman" w:cs="Arial"/>
          <w:i/>
          <w:iCs/>
          <w:color w:val="000000" w:themeColor="text1"/>
          <w:spacing w:val="-4"/>
          <w:sz w:val="40"/>
          <w:szCs w:val="40"/>
        </w:rPr>
        <w:t xml:space="preserve">  “How can a sheep for the slaughter be more than a conqueror? This is another wonderful paradox of the Christian faith. What does it mean to be more than a conqueror? It means to have assistance from Another who gets the victory for us, who never lets us be defeated. The victory belongs to Christ; not to us</w:t>
      </w:r>
      <w:r w:rsidRPr="002B4A17">
        <w:rPr>
          <w:rFonts w:eastAsia="Times New Roman" w:cs="Arial"/>
          <w:i/>
          <w:iCs/>
          <w:color w:val="000000" w:themeColor="text1"/>
          <w:spacing w:val="-4"/>
        </w:rPr>
        <w:t>.  J. Vernon McGee, Thru the Bible Commentary, electronic ed., vol. 4 (Nashville: Thomas Nelson, 1997), 707.</w:t>
      </w:r>
    </w:p>
    <w:p w14:paraId="5AFB33A3" w14:textId="77777777" w:rsidR="00952598" w:rsidRPr="00DE08EF" w:rsidRDefault="00952598" w:rsidP="00952598">
      <w:pPr>
        <w:pStyle w:val="NormalWeb"/>
        <w:ind w:left="180" w:hanging="180"/>
        <w:rPr>
          <w:rFonts w:ascii="Arial" w:hAnsi="Arial" w:cs="Arial"/>
          <w:i/>
          <w:iCs/>
          <w:color w:val="000000" w:themeColor="text1"/>
          <w:spacing w:val="-4"/>
          <w:kern w:val="0"/>
          <w:sz w:val="20"/>
          <w:szCs w:val="20"/>
        </w:rPr>
      </w:pPr>
    </w:p>
    <w:p w14:paraId="009A4877" w14:textId="77777777" w:rsidR="002B4A17" w:rsidRPr="002B4A17" w:rsidRDefault="002B4A17" w:rsidP="002B4A17">
      <w:pPr>
        <w:pStyle w:val="NormalWeb"/>
        <w:rPr>
          <w:rFonts w:ascii="#Logos 8 Resource" w:hAnsi="#Logos 8 Resource"/>
          <w:bCs/>
          <w:sz w:val="40"/>
          <w:szCs w:val="40"/>
        </w:rPr>
      </w:pPr>
      <w:r w:rsidRPr="00487FE8">
        <w:rPr>
          <w:rFonts w:ascii="Arial" w:hAnsi="Arial" w:cs="Arial"/>
          <w:b/>
          <w:bCs/>
          <w:i/>
          <w:iCs/>
          <w:color w:val="0035FF"/>
          <w:spacing w:val="-4"/>
          <w:kern w:val="0"/>
          <w:sz w:val="40"/>
          <w:szCs w:val="40"/>
        </w:rPr>
        <w:t>neither death</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36"/>
          <w:szCs w:val="36"/>
        </w:rPr>
        <w:t xml:space="preserve">THANATOS, </w:t>
      </w:r>
      <w:r w:rsidRPr="002B4A17">
        <w:rPr>
          <w:rFonts w:ascii="#Logos 8 Resource" w:hAnsi="#Logos 8 Resource"/>
          <w:b/>
          <w:sz w:val="40"/>
          <w:szCs w:val="40"/>
          <w:lang w:val="el-GR"/>
        </w:rPr>
        <w:t>θάνατος</w:t>
      </w:r>
      <w:r>
        <w:rPr>
          <w:rFonts w:ascii="#Logos 8 Resource" w:hAnsi="#Logos 8 Resource"/>
          <w:bCs/>
          <w:sz w:val="40"/>
          <w:szCs w:val="40"/>
        </w:rPr>
        <w:t xml:space="preserve">, </w:t>
      </w:r>
      <w:r w:rsidRPr="002B4A17">
        <w:rPr>
          <w:rFonts w:ascii="#Logos 8 Resource" w:hAnsi="#Logos 8 Resource" w:hint="eastAsia"/>
          <w:bCs/>
          <w:sz w:val="40"/>
          <w:szCs w:val="40"/>
        </w:rPr>
        <w:t>① the termination of physical life, death</w:t>
      </w:r>
    </w:p>
    <w:p w14:paraId="39DAA372" w14:textId="585AC0CD" w:rsidR="002B4A17" w:rsidRPr="00DE08EF" w:rsidRDefault="002B4A17" w:rsidP="002B4A17">
      <w:pPr>
        <w:pStyle w:val="NormalWeb"/>
        <w:rPr>
          <w:rFonts w:ascii="#Logos 8 Resource" w:hAnsi="#Logos 8 Resource"/>
          <w:bCs/>
          <w:sz w:val="20"/>
          <w:szCs w:val="20"/>
        </w:rPr>
      </w:pPr>
    </w:p>
    <w:p w14:paraId="24C1510A" w14:textId="0F6CEF8A" w:rsidR="002B4A17" w:rsidRPr="002B4A17" w:rsidRDefault="002B4A17" w:rsidP="002B4A17">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2B4A17">
        <w:rPr>
          <w:rFonts w:ascii="Arial" w:hAnsi="Arial" w:cs="Arial"/>
          <w:i/>
          <w:iCs/>
          <w:color w:val="000000" w:themeColor="text1"/>
          <w:spacing w:val="-4"/>
          <w:kern w:val="0"/>
          <w:sz w:val="40"/>
          <w:szCs w:val="40"/>
        </w:rPr>
        <w:t>“Death” cannot separate us—in fact, it will take us into His presence. The response of many of the early Christian martyrs when they were threatened with death was, “Thank you, you will transport me right into the presence of my Savior.” You can’t hurt people like that.</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 xml:space="preserve">Ibid, p. </w:t>
      </w:r>
      <w:r w:rsidR="006C44D7">
        <w:rPr>
          <w:rFonts w:ascii="Arial" w:hAnsi="Arial" w:cs="Arial"/>
          <w:i/>
          <w:iCs/>
          <w:color w:val="000000" w:themeColor="text1"/>
          <w:spacing w:val="-4"/>
          <w:kern w:val="0"/>
        </w:rPr>
        <w:t>707</w:t>
      </w:r>
    </w:p>
    <w:p w14:paraId="274EB684" w14:textId="11A62EF7" w:rsidR="002B4A17" w:rsidRPr="00DE08EF" w:rsidRDefault="002B4A17" w:rsidP="002B4A17">
      <w:pPr>
        <w:pStyle w:val="NormalWeb"/>
        <w:rPr>
          <w:rFonts w:ascii="#Logos 8 Resource" w:hAnsi="#Logos 8 Resource"/>
          <w:bCs/>
          <w:sz w:val="22"/>
          <w:szCs w:val="22"/>
        </w:rPr>
      </w:pPr>
    </w:p>
    <w:p w14:paraId="09874DBA" w14:textId="5891A430" w:rsidR="002E1B0F" w:rsidRDefault="002E1B0F" w:rsidP="002B4A17">
      <w:pPr>
        <w:pStyle w:val="NormalWeb"/>
        <w:rPr>
          <w:rFonts w:ascii="Arial" w:hAnsi="Arial" w:cs="Arial"/>
          <w:bCs/>
          <w:sz w:val="40"/>
          <w:szCs w:val="40"/>
        </w:rPr>
      </w:pPr>
      <w:r w:rsidRPr="00487FE8">
        <w:rPr>
          <w:rFonts w:ascii="Arial" w:hAnsi="Arial" w:cs="Arial"/>
          <w:b/>
          <w:bCs/>
          <w:i/>
          <w:iCs/>
          <w:color w:val="0035FF"/>
          <w:spacing w:val="-4"/>
          <w:kern w:val="0"/>
          <w:sz w:val="40"/>
          <w:szCs w:val="40"/>
        </w:rPr>
        <w:t>nor life</w:t>
      </w:r>
      <w:r>
        <w:rPr>
          <w:rFonts w:ascii="Arial" w:hAnsi="Arial" w:cs="Arial"/>
          <w:bCs/>
          <w:sz w:val="40"/>
          <w:szCs w:val="40"/>
        </w:rPr>
        <w:t xml:space="preserve"> </w:t>
      </w:r>
      <w:r>
        <w:rPr>
          <w:rFonts w:ascii="Arial" w:hAnsi="Arial" w:cs="Arial"/>
          <w:bCs/>
          <w:color w:val="000000" w:themeColor="text1"/>
          <w:sz w:val="40"/>
          <w:szCs w:val="40"/>
        </w:rPr>
        <w:t xml:space="preserve">- </w:t>
      </w:r>
      <w:r w:rsidR="006C44D7">
        <w:rPr>
          <w:rFonts w:ascii="Arial" w:hAnsi="Arial" w:cs="Arial"/>
          <w:bCs/>
          <w:sz w:val="40"/>
          <w:szCs w:val="40"/>
        </w:rPr>
        <w:t xml:space="preserve">At times, facing the exigencies of life can be more daunting than facing death. </w:t>
      </w:r>
      <w:r>
        <w:rPr>
          <w:rFonts w:ascii="Arial" w:hAnsi="Arial" w:cs="Arial"/>
          <w:bCs/>
          <w:sz w:val="40"/>
          <w:szCs w:val="40"/>
        </w:rPr>
        <w:t>Of course, our death is in God’s hands, not ours.</w:t>
      </w:r>
      <w:r w:rsidR="0039713D">
        <w:rPr>
          <w:rFonts w:ascii="Arial" w:hAnsi="Arial" w:cs="Arial"/>
          <w:bCs/>
          <w:sz w:val="40"/>
          <w:szCs w:val="40"/>
        </w:rPr>
        <w:t xml:space="preserve"> No matter how awesome the challenges of  </w:t>
      </w:r>
      <w:r w:rsidR="00B2214B">
        <w:rPr>
          <w:rFonts w:ascii="Arial" w:hAnsi="Arial" w:cs="Arial"/>
          <w:bCs/>
          <w:sz w:val="40"/>
          <w:szCs w:val="40"/>
        </w:rPr>
        <w:t>life may</w:t>
      </w:r>
      <w:r w:rsidR="0039713D">
        <w:rPr>
          <w:rFonts w:ascii="Arial" w:hAnsi="Arial" w:cs="Arial"/>
          <w:bCs/>
          <w:sz w:val="40"/>
          <w:szCs w:val="40"/>
        </w:rPr>
        <w:t xml:space="preserve"> be, they will never separate us from the love of God.</w:t>
      </w:r>
    </w:p>
    <w:p w14:paraId="501A20E3" w14:textId="77777777" w:rsidR="002E1B0F" w:rsidRPr="00DE08EF" w:rsidRDefault="002E1B0F" w:rsidP="002B4A17">
      <w:pPr>
        <w:pStyle w:val="NormalWeb"/>
        <w:rPr>
          <w:rFonts w:ascii="Arial" w:hAnsi="Arial" w:cs="Arial"/>
          <w:bCs/>
          <w:sz w:val="20"/>
          <w:szCs w:val="20"/>
        </w:rPr>
      </w:pPr>
    </w:p>
    <w:p w14:paraId="49AB9161" w14:textId="6A6D680F" w:rsidR="002E1B0F" w:rsidRDefault="002E1B0F" w:rsidP="002E1B0F">
      <w:pPr>
        <w:pStyle w:val="NormalWeb"/>
        <w:rPr>
          <w:rFonts w:ascii="Arial" w:hAnsi="Arial" w:cs="Arial"/>
          <w:bCs/>
          <w:sz w:val="40"/>
          <w:szCs w:val="40"/>
        </w:rPr>
      </w:pPr>
      <w:r w:rsidRPr="00487FE8">
        <w:rPr>
          <w:rFonts w:ascii="Arial" w:hAnsi="Arial" w:cs="Arial"/>
          <w:b/>
          <w:bCs/>
          <w:i/>
          <w:iCs/>
          <w:color w:val="0035FF"/>
          <w:spacing w:val="-4"/>
          <w:kern w:val="0"/>
          <w:sz w:val="40"/>
          <w:szCs w:val="40"/>
        </w:rPr>
        <w:t>nor angels</w:t>
      </w:r>
      <w:r w:rsidRPr="002E1B0F">
        <w:rPr>
          <w:rFonts w:ascii="Arial" w:hAnsi="Arial" w:cs="Arial"/>
          <w:bCs/>
          <w:sz w:val="40"/>
          <w:szCs w:val="40"/>
        </w:rPr>
        <w:t xml:space="preserve"> —</w:t>
      </w:r>
      <w:r>
        <w:rPr>
          <w:rFonts w:ascii="Arial" w:hAnsi="Arial" w:cs="Arial"/>
          <w:bCs/>
          <w:sz w:val="40"/>
          <w:szCs w:val="40"/>
        </w:rPr>
        <w:t>This probably refers to</w:t>
      </w:r>
      <w:r w:rsidRPr="002E1B0F">
        <w:rPr>
          <w:rFonts w:ascii="Arial" w:hAnsi="Arial" w:cs="Arial"/>
          <w:bCs/>
          <w:sz w:val="40"/>
          <w:szCs w:val="40"/>
        </w:rPr>
        <w:t xml:space="preserve"> fallen angels</w:t>
      </w:r>
      <w:r>
        <w:rPr>
          <w:rFonts w:ascii="Arial" w:hAnsi="Arial" w:cs="Arial"/>
          <w:bCs/>
          <w:sz w:val="40"/>
          <w:szCs w:val="40"/>
        </w:rPr>
        <w:t xml:space="preserve">. </w:t>
      </w:r>
      <w:r w:rsidR="006A2C97">
        <w:rPr>
          <w:rFonts w:ascii="Arial" w:hAnsi="Arial" w:cs="Arial"/>
          <w:bCs/>
          <w:sz w:val="40"/>
          <w:szCs w:val="40"/>
        </w:rPr>
        <w:t xml:space="preserve">There are many different ranks of fallen angels but they all are subordinate </w:t>
      </w:r>
      <w:r w:rsidR="006A2C97">
        <w:rPr>
          <w:rFonts w:ascii="Arial" w:hAnsi="Arial" w:cs="Arial"/>
          <w:bCs/>
          <w:sz w:val="40"/>
          <w:szCs w:val="40"/>
        </w:rPr>
        <w:lastRenderedPageBreak/>
        <w:t xml:space="preserve">to the prince of darkness which is Satan. </w:t>
      </w:r>
      <w:r w:rsidR="0039713D">
        <w:rPr>
          <w:rFonts w:ascii="Arial" w:hAnsi="Arial" w:cs="Arial"/>
          <w:bCs/>
          <w:sz w:val="40"/>
          <w:szCs w:val="40"/>
        </w:rPr>
        <w:t>They are our enemy who constantly works against us.</w:t>
      </w:r>
    </w:p>
    <w:p w14:paraId="37314D06" w14:textId="77777777" w:rsidR="002E1B0F" w:rsidRPr="00DE08EF" w:rsidRDefault="002E1B0F" w:rsidP="002E1B0F">
      <w:pPr>
        <w:pStyle w:val="NormalWeb"/>
        <w:rPr>
          <w:rFonts w:ascii="Arial" w:hAnsi="Arial" w:cs="Arial"/>
          <w:bCs/>
          <w:sz w:val="20"/>
          <w:szCs w:val="20"/>
        </w:rPr>
      </w:pPr>
    </w:p>
    <w:p w14:paraId="18B40EE1" w14:textId="56E5A05A" w:rsidR="006A2C97" w:rsidRPr="006A2C97" w:rsidRDefault="002E1B0F" w:rsidP="006A2C97">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principalities</w:t>
      </w:r>
      <w:r w:rsidR="006A2C97">
        <w:rPr>
          <w:rFonts w:ascii="Arial" w:hAnsi="Arial" w:cs="Arial"/>
          <w:b/>
          <w:bCs/>
          <w:i/>
          <w:iCs/>
          <w:color w:val="0035FF"/>
          <w:spacing w:val="-4"/>
          <w:kern w:val="0"/>
          <w:sz w:val="40"/>
          <w:szCs w:val="40"/>
        </w:rPr>
        <w:t xml:space="preserve"> </w:t>
      </w:r>
      <w:r w:rsidR="006A2C97">
        <w:rPr>
          <w:rFonts w:ascii="Arial" w:hAnsi="Arial" w:cs="Arial"/>
          <w:color w:val="000000" w:themeColor="text1"/>
          <w:spacing w:val="-4"/>
          <w:kern w:val="0"/>
          <w:sz w:val="40"/>
          <w:szCs w:val="40"/>
        </w:rPr>
        <w:t>– “</w:t>
      </w:r>
      <w:r w:rsidR="006A2C97" w:rsidRPr="006A2C97">
        <w:rPr>
          <w:rFonts w:ascii="Arial" w:hAnsi="Arial" w:cs="Arial"/>
          <w:i/>
          <w:iCs/>
          <w:color w:val="000000" w:themeColor="text1"/>
          <w:spacing w:val="-4"/>
          <w:kern w:val="0"/>
          <w:sz w:val="40"/>
          <w:szCs w:val="40"/>
        </w:rPr>
        <w:t>arche</w:t>
      </w:r>
      <w:r w:rsidR="006A2C97">
        <w:rPr>
          <w:rFonts w:ascii="Arial" w:hAnsi="Arial" w:cs="Arial"/>
          <w:i/>
          <w:iCs/>
          <w:color w:val="000000" w:themeColor="text1"/>
          <w:spacing w:val="-4"/>
          <w:kern w:val="0"/>
          <w:sz w:val="40"/>
          <w:szCs w:val="40"/>
        </w:rPr>
        <w:t>”</w:t>
      </w:r>
      <w:r w:rsidR="006A2C97">
        <w:rPr>
          <w:rFonts w:ascii="Arial" w:hAnsi="Arial" w:cs="Arial"/>
          <w:color w:val="000000" w:themeColor="text1"/>
          <w:spacing w:val="-4"/>
          <w:kern w:val="0"/>
          <w:sz w:val="40"/>
          <w:szCs w:val="40"/>
        </w:rPr>
        <w:t xml:space="preserve"> </w:t>
      </w:r>
      <w:r w:rsidR="006A2C97" w:rsidRPr="006A2C97">
        <w:rPr>
          <w:rFonts w:ascii="Cambria Math" w:hAnsi="Cambria Math" w:cs="Cambria Math"/>
          <w:color w:val="000000" w:themeColor="text1"/>
          <w:spacing w:val="-4"/>
          <w:kern w:val="0"/>
          <w:sz w:val="40"/>
          <w:szCs w:val="40"/>
        </w:rPr>
        <w:t>⑥</w:t>
      </w:r>
      <w:r w:rsidR="006A2C97" w:rsidRPr="006A2C97">
        <w:rPr>
          <w:rFonts w:ascii="Arial" w:hAnsi="Arial" w:cs="Arial" w:hint="eastAsia"/>
          <w:color w:val="000000" w:themeColor="text1"/>
          <w:spacing w:val="-4"/>
          <w:kern w:val="0"/>
          <w:sz w:val="40"/>
          <w:szCs w:val="40"/>
        </w:rPr>
        <w:t xml:space="preserve"> an authority figure who initiates activity or process, ruler, authority</w:t>
      </w:r>
      <w:r w:rsidR="006A2C97">
        <w:rPr>
          <w:rFonts w:ascii="Arial" w:hAnsi="Arial" w:cs="Arial"/>
          <w:color w:val="000000" w:themeColor="text1"/>
          <w:spacing w:val="-4"/>
          <w:kern w:val="0"/>
          <w:sz w:val="40"/>
          <w:szCs w:val="40"/>
        </w:rPr>
        <w:t>.</w:t>
      </w:r>
    </w:p>
    <w:p w14:paraId="4EAB9EBC" w14:textId="77777777" w:rsidR="006A2C97" w:rsidRPr="00DE08EF" w:rsidRDefault="006A2C97" w:rsidP="006A2C97">
      <w:pPr>
        <w:pStyle w:val="NormalWeb"/>
        <w:rPr>
          <w:rFonts w:ascii="Arial" w:hAnsi="Arial" w:cs="Arial"/>
          <w:color w:val="000000" w:themeColor="text1"/>
          <w:spacing w:val="-4"/>
          <w:kern w:val="0"/>
          <w:sz w:val="22"/>
          <w:szCs w:val="22"/>
        </w:rPr>
      </w:pPr>
    </w:p>
    <w:p w14:paraId="0A350CAC" w14:textId="77777777" w:rsidR="0039713D" w:rsidRDefault="0039713D" w:rsidP="0039713D">
      <w:pPr>
        <w:pStyle w:val="NormalWeb"/>
        <w:rPr>
          <w:rFonts w:ascii="Arial" w:hAnsi="Arial" w:cs="Arial"/>
          <w:b/>
          <w:i/>
          <w:iCs/>
          <w:sz w:val="40"/>
          <w:szCs w:val="40"/>
        </w:rPr>
      </w:pPr>
      <w:r w:rsidRPr="002E1B0F">
        <w:rPr>
          <w:rFonts w:ascii="Arial" w:hAnsi="Arial" w:cs="Arial"/>
          <w:b/>
          <w:i/>
          <w:iCs/>
          <w:sz w:val="40"/>
          <w:szCs w:val="40"/>
          <w:u w:val="single"/>
        </w:rPr>
        <w:t>Ephesians 6:12</w:t>
      </w:r>
      <w:r w:rsidRPr="002E1B0F">
        <w:rPr>
          <w:rFonts w:ascii="Arial" w:hAnsi="Arial" w:cs="Arial"/>
          <w:b/>
          <w:i/>
          <w:iCs/>
          <w:sz w:val="40"/>
          <w:szCs w:val="40"/>
        </w:rPr>
        <w:t xml:space="preserve">  For our struggle is not against flesh and blood, but against the rulers</w:t>
      </w:r>
      <w:r>
        <w:rPr>
          <w:rFonts w:ascii="Arial" w:hAnsi="Arial" w:cs="Arial"/>
          <w:b/>
          <w:i/>
          <w:iCs/>
          <w:sz w:val="40"/>
          <w:szCs w:val="40"/>
        </w:rPr>
        <w:t xml:space="preserve"> </w:t>
      </w:r>
      <w:r>
        <w:rPr>
          <w:rFonts w:ascii="Arial" w:hAnsi="Arial" w:cs="Arial"/>
          <w:bCs/>
          <w:sz w:val="40"/>
          <w:szCs w:val="40"/>
        </w:rPr>
        <w:t>(“</w:t>
      </w:r>
      <w:r w:rsidRPr="006A2C97">
        <w:rPr>
          <w:rFonts w:ascii="Arial" w:hAnsi="Arial" w:cs="Arial"/>
          <w:bCs/>
          <w:i/>
          <w:iCs/>
          <w:sz w:val="40"/>
          <w:szCs w:val="40"/>
        </w:rPr>
        <w:t>arche</w:t>
      </w:r>
      <w:r>
        <w:rPr>
          <w:rFonts w:ascii="Arial" w:hAnsi="Arial" w:cs="Arial"/>
          <w:bCs/>
          <w:sz w:val="40"/>
          <w:szCs w:val="40"/>
        </w:rPr>
        <w:t>”)</w:t>
      </w:r>
      <w:r w:rsidRPr="002E1B0F">
        <w:rPr>
          <w:rFonts w:ascii="Arial" w:hAnsi="Arial" w:cs="Arial"/>
          <w:b/>
          <w:i/>
          <w:iCs/>
          <w:sz w:val="40"/>
          <w:szCs w:val="40"/>
        </w:rPr>
        <w:t>, against the powers, against the world forces of this darkness, against the spiritual forces of wickedness in the heavenly places.</w:t>
      </w:r>
    </w:p>
    <w:p w14:paraId="5210F41B" w14:textId="033FBC7B" w:rsidR="0039713D" w:rsidRPr="0039713D" w:rsidRDefault="0039713D" w:rsidP="0039713D">
      <w:pPr>
        <w:pStyle w:val="NormalWeb"/>
        <w:rPr>
          <w:rFonts w:ascii="Arial" w:hAnsi="Arial" w:cs="Arial"/>
          <w:b/>
          <w:i/>
          <w:iCs/>
          <w:sz w:val="12"/>
          <w:szCs w:val="12"/>
        </w:rPr>
      </w:pPr>
    </w:p>
    <w:p w14:paraId="3F2E6684" w14:textId="4FD14AA6" w:rsidR="0039713D" w:rsidRDefault="0039713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things present</w:t>
      </w:r>
      <w:r>
        <w:rPr>
          <w:rFonts w:ascii="Arial" w:hAnsi="Arial" w:cs="Arial"/>
          <w:color w:val="0035FF"/>
          <w:spacing w:val="-4"/>
          <w:kern w:val="0"/>
          <w:sz w:val="40"/>
          <w:szCs w:val="40"/>
        </w:rPr>
        <w:t xml:space="preserve"> </w:t>
      </w:r>
      <w:r w:rsidR="00EA200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EA200D">
        <w:rPr>
          <w:rFonts w:ascii="Arial" w:hAnsi="Arial" w:cs="Arial"/>
          <w:color w:val="000000" w:themeColor="text1"/>
          <w:spacing w:val="-4"/>
          <w:kern w:val="0"/>
          <w:sz w:val="40"/>
          <w:szCs w:val="40"/>
        </w:rPr>
        <w:t>The time frame of our testing and suffering has no bearing on our secure love in Christ.</w:t>
      </w:r>
    </w:p>
    <w:p w14:paraId="2B29A3B7" w14:textId="777A5C0C" w:rsidR="00EA200D" w:rsidRPr="00EA200D" w:rsidRDefault="00EA200D" w:rsidP="0039713D">
      <w:pPr>
        <w:pStyle w:val="NormalWeb"/>
        <w:rPr>
          <w:rFonts w:ascii="Arial" w:hAnsi="Arial" w:cs="Arial"/>
          <w:color w:val="000000" w:themeColor="text1"/>
          <w:spacing w:val="-4"/>
          <w:kern w:val="0"/>
          <w:sz w:val="12"/>
          <w:szCs w:val="12"/>
        </w:rPr>
      </w:pPr>
    </w:p>
    <w:p w14:paraId="2C2A3DE2" w14:textId="484CB465" w:rsidR="00EA200D" w:rsidRDefault="00EA200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things to come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Many believers have a foreboding and dread about the future because they don’t faith-rest nor do they claim the promises of God but He still has an eternal love for them.</w:t>
      </w:r>
    </w:p>
    <w:p w14:paraId="41B16DB8" w14:textId="4ECAFC51" w:rsidR="00EA200D" w:rsidRPr="00DE08EF" w:rsidRDefault="00EA200D" w:rsidP="0039713D">
      <w:pPr>
        <w:pStyle w:val="NormalWeb"/>
        <w:rPr>
          <w:rFonts w:ascii="Arial" w:hAnsi="Arial" w:cs="Arial"/>
          <w:color w:val="000000" w:themeColor="text1"/>
          <w:spacing w:val="-4"/>
          <w:kern w:val="0"/>
          <w:sz w:val="16"/>
          <w:szCs w:val="16"/>
        </w:rPr>
      </w:pPr>
    </w:p>
    <w:bookmarkEnd w:id="148"/>
    <w:p w14:paraId="02207ADF" w14:textId="01B43519" w:rsidR="00B2214B" w:rsidRDefault="00B2214B" w:rsidP="00B2214B">
      <w:pPr>
        <w:pStyle w:val="NormalWeb"/>
        <w:rPr>
          <w:rFonts w:cs="Arial"/>
          <w:color w:val="505050"/>
        </w:rPr>
      </w:pPr>
      <w:r w:rsidRPr="001A4E86">
        <w:rPr>
          <w:rFonts w:ascii="Arial" w:hAnsi="Arial" w:cs="Arial"/>
          <w:b/>
          <w:color w:val="2F5496" w:themeColor="accent1" w:themeShade="BF"/>
          <w:spacing w:val="-6"/>
          <w:sz w:val="48"/>
          <w:szCs w:val="48"/>
          <w:u w:val="single"/>
        </w:rPr>
        <w:t>LESSON 25</w:t>
      </w:r>
      <w:r>
        <w:rPr>
          <w:rFonts w:ascii="Arial" w:hAnsi="Arial" w:cs="Arial"/>
          <w:b/>
          <w:color w:val="2F5496" w:themeColor="accent1" w:themeShade="BF"/>
          <w:spacing w:val="-6"/>
          <w:sz w:val="48"/>
          <w:szCs w:val="48"/>
          <w:u w:val="single"/>
        </w:rPr>
        <w:t>8</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23</w:t>
      </w:r>
      <w:r w:rsidRPr="001A4E86">
        <w:rPr>
          <w:rFonts w:ascii="Arial" w:hAnsi="Arial" w:cs="Arial"/>
          <w:b/>
          <w:color w:val="2F5496" w:themeColor="accent1" w:themeShade="BF"/>
          <w:spacing w:val="-6"/>
          <w:sz w:val="48"/>
          <w:szCs w:val="48"/>
        </w:rPr>
        <w:t>-23)</w:t>
      </w:r>
      <w:r w:rsidRPr="00880032">
        <w:rPr>
          <w:rFonts w:cs="Arial"/>
          <w:color w:val="505050"/>
        </w:rPr>
        <w:t xml:space="preserve"> </w:t>
      </w:r>
    </w:p>
    <w:p w14:paraId="3B29C1DC" w14:textId="77777777" w:rsidR="00B2214B" w:rsidRPr="00B2214B" w:rsidRDefault="00B2214B" w:rsidP="0039713D">
      <w:pPr>
        <w:pStyle w:val="NormalWeb"/>
        <w:rPr>
          <w:rFonts w:ascii="Arial" w:hAnsi="Arial" w:cs="Arial"/>
          <w:b/>
          <w:bCs/>
          <w:i/>
          <w:iCs/>
          <w:color w:val="0035FF"/>
          <w:spacing w:val="-4"/>
          <w:kern w:val="0"/>
          <w:sz w:val="12"/>
          <w:szCs w:val="12"/>
        </w:rPr>
      </w:pPr>
    </w:p>
    <w:p w14:paraId="5C3E8C69" w14:textId="3A17B93A" w:rsidR="00EA200D" w:rsidRDefault="00EA200D"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height</w:t>
      </w:r>
      <w:r>
        <w:rPr>
          <w:rFonts w:ascii="Arial" w:hAnsi="Arial" w:cs="Arial"/>
          <w:b/>
          <w:bCs/>
          <w:i/>
          <w:iCs/>
          <w:color w:val="0035FF"/>
          <w:spacing w:val="-4"/>
          <w:kern w:val="0"/>
          <w:sz w:val="40"/>
          <w:szCs w:val="40"/>
        </w:rPr>
        <w:t xml:space="preserve">, nor depth </w:t>
      </w:r>
      <w:r>
        <w:rPr>
          <w:rFonts w:ascii="Arial" w:hAnsi="Arial" w:cs="Arial"/>
          <w:color w:val="000000" w:themeColor="text1"/>
          <w:spacing w:val="-4"/>
          <w:kern w:val="0"/>
          <w:sz w:val="40"/>
          <w:szCs w:val="40"/>
        </w:rPr>
        <w:t>– It doesn’t matter how high we fly in the sky or how deep we go in</w:t>
      </w:r>
      <w:r w:rsidR="008F5A91">
        <w:rPr>
          <w:rFonts w:ascii="Arial" w:hAnsi="Arial" w:cs="Arial"/>
          <w:color w:val="000000" w:themeColor="text1"/>
          <w:spacing w:val="-4"/>
          <w:kern w:val="0"/>
          <w:sz w:val="40"/>
          <w:szCs w:val="40"/>
        </w:rPr>
        <w:t>to</w:t>
      </w:r>
      <w:r>
        <w:rPr>
          <w:rFonts w:ascii="Arial" w:hAnsi="Arial" w:cs="Arial"/>
          <w:color w:val="000000" w:themeColor="text1"/>
          <w:spacing w:val="-4"/>
          <w:kern w:val="0"/>
          <w:sz w:val="40"/>
          <w:szCs w:val="40"/>
        </w:rPr>
        <w:t xml:space="preserve"> the ground or how </w:t>
      </w:r>
      <w:r w:rsidR="00DE08EF">
        <w:rPr>
          <w:rFonts w:ascii="Arial" w:hAnsi="Arial" w:cs="Arial"/>
          <w:color w:val="000000" w:themeColor="text1"/>
          <w:spacing w:val="-4"/>
          <w:kern w:val="0"/>
          <w:sz w:val="40"/>
          <w:szCs w:val="40"/>
        </w:rPr>
        <w:t>high we climb the ladder of success or how far we fall in society, God loves us.</w:t>
      </w:r>
      <w:r>
        <w:rPr>
          <w:rFonts w:ascii="Arial" w:hAnsi="Arial" w:cs="Arial"/>
          <w:color w:val="000000" w:themeColor="text1"/>
          <w:spacing w:val="-4"/>
          <w:kern w:val="0"/>
          <w:sz w:val="40"/>
          <w:szCs w:val="40"/>
        </w:rPr>
        <w:t xml:space="preserve"> </w:t>
      </w:r>
    </w:p>
    <w:p w14:paraId="53B49F13" w14:textId="53477764" w:rsidR="008F5A91" w:rsidRPr="008F5A91" w:rsidRDefault="008F5A91" w:rsidP="0039713D">
      <w:pPr>
        <w:pStyle w:val="NormalWeb"/>
        <w:rPr>
          <w:rFonts w:ascii="Arial" w:hAnsi="Arial" w:cs="Arial"/>
          <w:color w:val="000000" w:themeColor="text1"/>
          <w:spacing w:val="-4"/>
          <w:kern w:val="0"/>
          <w:sz w:val="16"/>
          <w:szCs w:val="16"/>
        </w:rPr>
      </w:pPr>
    </w:p>
    <w:p w14:paraId="77BC08D9" w14:textId="018DF512" w:rsidR="008F5A91" w:rsidRPr="008F5A91" w:rsidRDefault="008F5A91" w:rsidP="0039713D">
      <w:pPr>
        <w:pStyle w:val="NormalWeb"/>
        <w:rPr>
          <w:rFonts w:ascii="Arial" w:hAnsi="Arial" w:cs="Arial"/>
          <w:b/>
          <w:bCs/>
          <w:i/>
          <w:iCs/>
          <w:color w:val="000000" w:themeColor="text1"/>
          <w:spacing w:val="-4"/>
          <w:kern w:val="0"/>
          <w:sz w:val="40"/>
          <w:szCs w:val="40"/>
        </w:rPr>
      </w:pPr>
      <w:r w:rsidRPr="008F5A91">
        <w:rPr>
          <w:rFonts w:ascii="Arial" w:hAnsi="Arial" w:cs="Arial"/>
          <w:b/>
          <w:bCs/>
          <w:i/>
          <w:iCs/>
          <w:color w:val="000000" w:themeColor="text1"/>
          <w:spacing w:val="-4"/>
          <w:kern w:val="0"/>
          <w:sz w:val="40"/>
          <w:szCs w:val="40"/>
          <w:u w:val="single"/>
        </w:rPr>
        <w:t>Psalm 139:8</w:t>
      </w:r>
      <w:r w:rsidRPr="008F5A91">
        <w:rPr>
          <w:rFonts w:ascii="Arial" w:hAnsi="Arial" w:cs="Arial"/>
          <w:b/>
          <w:bCs/>
          <w:i/>
          <w:iCs/>
          <w:color w:val="000000" w:themeColor="text1"/>
          <w:spacing w:val="-4"/>
          <w:kern w:val="0"/>
          <w:sz w:val="40"/>
          <w:szCs w:val="40"/>
        </w:rPr>
        <w:t xml:space="preserve">  If I ascend to heaven, Thou art there; If I make my bed in </w:t>
      </w:r>
      <w:proofErr w:type="spellStart"/>
      <w:r w:rsidRPr="008F5A91">
        <w:rPr>
          <w:rFonts w:ascii="Arial" w:hAnsi="Arial" w:cs="Arial"/>
          <w:b/>
          <w:bCs/>
          <w:i/>
          <w:iCs/>
          <w:color w:val="000000" w:themeColor="text1"/>
          <w:spacing w:val="-4"/>
          <w:kern w:val="0"/>
          <w:sz w:val="40"/>
          <w:szCs w:val="40"/>
        </w:rPr>
        <w:t>Sheol</w:t>
      </w:r>
      <w:proofErr w:type="spellEnd"/>
      <w:r w:rsidRPr="008F5A91">
        <w:rPr>
          <w:rFonts w:ascii="Arial" w:hAnsi="Arial" w:cs="Arial"/>
          <w:b/>
          <w:bCs/>
          <w:i/>
          <w:iCs/>
          <w:color w:val="000000" w:themeColor="text1"/>
          <w:spacing w:val="-4"/>
          <w:kern w:val="0"/>
          <w:sz w:val="40"/>
          <w:szCs w:val="40"/>
        </w:rPr>
        <w:t>, behold, Thou art there.</w:t>
      </w:r>
    </w:p>
    <w:p w14:paraId="5D9ABBB3" w14:textId="141FB6D8" w:rsidR="00DE08EF" w:rsidRPr="00DE08EF" w:rsidRDefault="00DE08EF" w:rsidP="0039713D">
      <w:pPr>
        <w:pStyle w:val="NormalWeb"/>
        <w:rPr>
          <w:rFonts w:ascii="Arial" w:hAnsi="Arial" w:cs="Arial"/>
          <w:color w:val="000000" w:themeColor="text1"/>
          <w:spacing w:val="-4"/>
          <w:kern w:val="0"/>
          <w:sz w:val="16"/>
          <w:szCs w:val="16"/>
        </w:rPr>
      </w:pPr>
    </w:p>
    <w:p w14:paraId="15823305" w14:textId="0191B8A6" w:rsidR="0039713D" w:rsidRDefault="00DE08EF" w:rsidP="0039713D">
      <w:pPr>
        <w:pStyle w:val="NormalWeb"/>
        <w:rPr>
          <w:rFonts w:ascii="Arial" w:hAnsi="Arial" w:cs="Arial"/>
          <w:color w:val="000000" w:themeColor="text1"/>
          <w:spacing w:val="-4"/>
          <w:kern w:val="0"/>
          <w:sz w:val="40"/>
          <w:szCs w:val="40"/>
        </w:rPr>
      </w:pPr>
      <w:r w:rsidRPr="00487FE8">
        <w:rPr>
          <w:rFonts w:ascii="Arial" w:hAnsi="Arial" w:cs="Arial"/>
          <w:b/>
          <w:bCs/>
          <w:i/>
          <w:iCs/>
          <w:color w:val="0035FF"/>
          <w:spacing w:val="-4"/>
          <w:kern w:val="0"/>
          <w:sz w:val="40"/>
          <w:szCs w:val="40"/>
        </w:rPr>
        <w:t>nor any other created thing</w:t>
      </w:r>
      <w:r>
        <w:rPr>
          <w:rFonts w:ascii="Arial" w:hAnsi="Arial" w:cs="Arial"/>
          <w:color w:val="000000" w:themeColor="text1"/>
          <w:spacing w:val="-4"/>
          <w:kern w:val="0"/>
          <w:sz w:val="40"/>
          <w:szCs w:val="40"/>
        </w:rPr>
        <w:t xml:space="preserve"> – There is nothing that anyone, including Satan, could ever create that could separate us from God’s love.</w:t>
      </w:r>
    </w:p>
    <w:p w14:paraId="4E6576A5" w14:textId="25857694" w:rsidR="00141132" w:rsidRPr="00141132" w:rsidRDefault="00141132" w:rsidP="0039713D">
      <w:pPr>
        <w:pStyle w:val="NormalWeb"/>
        <w:rPr>
          <w:rFonts w:ascii="Arial" w:hAnsi="Arial" w:cs="Arial"/>
          <w:color w:val="000000" w:themeColor="text1"/>
          <w:spacing w:val="-4"/>
          <w:kern w:val="0"/>
          <w:sz w:val="16"/>
          <w:szCs w:val="16"/>
        </w:rPr>
      </w:pPr>
    </w:p>
    <w:p w14:paraId="0C22DA85" w14:textId="30CD2B9E" w:rsidR="00141132" w:rsidRPr="00141132" w:rsidRDefault="00141132" w:rsidP="00141132">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proofErr w:type="gramStart"/>
      <w:r w:rsidRPr="00141132">
        <w:rPr>
          <w:rFonts w:ascii="Arial" w:hAnsi="Arial" w:cs="Arial"/>
          <w:color w:val="000000" w:themeColor="text1"/>
          <w:spacing w:val="-4"/>
          <w:kern w:val="0"/>
          <w:sz w:val="40"/>
          <w:szCs w:val="40"/>
        </w:rPr>
        <w:t>Christian people,</w:t>
      </w:r>
      <w:proofErr w:type="gramEnd"/>
      <w:r w:rsidRPr="00141132">
        <w:rPr>
          <w:rFonts w:ascii="Arial" w:hAnsi="Arial" w:cs="Arial"/>
          <w:color w:val="000000" w:themeColor="text1"/>
          <w:spacing w:val="-4"/>
          <w:kern w:val="0"/>
          <w:sz w:val="40"/>
          <w:szCs w:val="40"/>
        </w:rPr>
        <w:t xml:space="preserve"> are not guaranteed immunity to temptation, tribulation or tragedy, but we are promised victory over them. </w:t>
      </w:r>
      <w:r w:rsidRPr="00141132">
        <w:rPr>
          <w:rFonts w:ascii="Arial" w:hAnsi="Arial" w:cs="Arial"/>
          <w:color w:val="000000" w:themeColor="text1"/>
          <w:spacing w:val="-4"/>
          <w:kern w:val="0"/>
          <w:sz w:val="40"/>
          <w:szCs w:val="40"/>
        </w:rPr>
        <w:lastRenderedPageBreak/>
        <w:t>God’s pledge is not that suffering will never afflict us, but that it will never separate us from his love</w:t>
      </w:r>
      <w:r>
        <w:rPr>
          <w:rFonts w:ascii="Arial" w:hAnsi="Arial" w:cs="Arial"/>
          <w:color w:val="000000" w:themeColor="text1"/>
          <w:spacing w:val="-4"/>
          <w:kern w:val="0"/>
          <w:sz w:val="40"/>
          <w:szCs w:val="40"/>
        </w:rPr>
        <w:t xml:space="preserve">.” </w:t>
      </w:r>
      <w:r w:rsidRPr="00141132">
        <w:rPr>
          <w:rFonts w:ascii="Arial" w:hAnsi="Arial" w:cs="Arial"/>
          <w:color w:val="000000" w:themeColor="text1"/>
          <w:spacing w:val="-4"/>
          <w:kern w:val="0"/>
        </w:rPr>
        <w:t>John R. W. Stott, The Message of Romans: God’s Good News for the World, The Bible Speaks Today (Leicester, England; Downers Grove, IL: InterVarsity Press, 2001), 259.</w:t>
      </w:r>
    </w:p>
    <w:p w14:paraId="7798FD11" w14:textId="43316259" w:rsidR="00DE08EF" w:rsidRPr="00DE08EF" w:rsidRDefault="00DE08EF" w:rsidP="0039713D">
      <w:pPr>
        <w:pStyle w:val="NormalWeb"/>
        <w:rPr>
          <w:rFonts w:ascii="Arial" w:hAnsi="Arial" w:cs="Arial"/>
          <w:color w:val="000000" w:themeColor="text1"/>
          <w:spacing w:val="-4"/>
          <w:kern w:val="0"/>
          <w:sz w:val="16"/>
          <w:szCs w:val="16"/>
        </w:rPr>
      </w:pPr>
    </w:p>
    <w:p w14:paraId="5896BCD5" w14:textId="16576463" w:rsidR="00DE08EF" w:rsidRDefault="00DE08EF" w:rsidP="0039713D">
      <w:pPr>
        <w:pStyle w:val="NormalWeb"/>
        <w:rPr>
          <w:rFonts w:ascii="Arial" w:hAnsi="Arial" w:cs="Arial"/>
          <w:b/>
          <w:bCs/>
          <w:i/>
          <w:iCs/>
          <w:color w:val="0035FF"/>
          <w:spacing w:val="-4"/>
          <w:kern w:val="0"/>
          <w:sz w:val="40"/>
          <w:szCs w:val="40"/>
        </w:rPr>
      </w:pPr>
      <w:bookmarkStart w:id="151" w:name="_Hlk130478691"/>
      <w:r w:rsidRPr="00141132">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Absolutely nothing</w:t>
      </w:r>
      <w:r w:rsidR="008D21A3">
        <w:rPr>
          <w:rFonts w:ascii="Arial" w:hAnsi="Arial" w:cs="Arial"/>
          <w:color w:val="000000" w:themeColor="text1"/>
          <w:spacing w:val="-4"/>
          <w:kern w:val="0"/>
          <w:sz w:val="40"/>
          <w:szCs w:val="40"/>
        </w:rPr>
        <w:t xml:space="preserve">] </w:t>
      </w:r>
      <w:r w:rsidRPr="00487FE8">
        <w:rPr>
          <w:rFonts w:ascii="Arial" w:hAnsi="Arial" w:cs="Arial"/>
          <w:b/>
          <w:bCs/>
          <w:i/>
          <w:iCs/>
          <w:color w:val="0035FF"/>
          <w:spacing w:val="-4"/>
          <w:kern w:val="0"/>
          <w:sz w:val="40"/>
          <w:szCs w:val="40"/>
        </w:rPr>
        <w:t xml:space="preserve">shall be able to separate us from the </w:t>
      </w:r>
      <w:r w:rsidR="008D21A3">
        <w:rPr>
          <w:rFonts w:ascii="Arial" w:hAnsi="Arial" w:cs="Arial"/>
          <w:b/>
          <w:bCs/>
          <w:i/>
          <w:iCs/>
          <w:color w:val="0035FF"/>
          <w:spacing w:val="-4"/>
          <w:kern w:val="0"/>
          <w:sz w:val="40"/>
          <w:szCs w:val="40"/>
        </w:rPr>
        <w:t xml:space="preserve"> </w:t>
      </w:r>
      <w:r w:rsidRPr="00487FE8">
        <w:rPr>
          <w:rFonts w:ascii="Arial" w:hAnsi="Arial" w:cs="Arial"/>
          <w:b/>
          <w:bCs/>
          <w:i/>
          <w:iCs/>
          <w:color w:val="0035FF"/>
          <w:spacing w:val="-4"/>
          <w:kern w:val="0"/>
          <w:sz w:val="40"/>
          <w:szCs w:val="40"/>
        </w:rPr>
        <w:t xml:space="preserve">love of God, which is in Christ Jesus our Lord.  </w:t>
      </w:r>
    </w:p>
    <w:bookmarkEnd w:id="151"/>
    <w:p w14:paraId="31B2F56B" w14:textId="397DE057" w:rsidR="008D21A3" w:rsidRPr="008D21A3" w:rsidRDefault="008D21A3" w:rsidP="0039713D">
      <w:pPr>
        <w:pStyle w:val="NormalWeb"/>
        <w:rPr>
          <w:rFonts w:ascii="Arial" w:hAnsi="Arial" w:cs="Arial"/>
          <w:b/>
          <w:bCs/>
          <w:i/>
          <w:iCs/>
          <w:color w:val="0035FF"/>
          <w:spacing w:val="-4"/>
          <w:kern w:val="0"/>
          <w:sz w:val="18"/>
          <w:szCs w:val="18"/>
        </w:rPr>
      </w:pPr>
    </w:p>
    <w:p w14:paraId="2D14349C" w14:textId="68E6287B" w:rsidR="008D21A3" w:rsidRDefault="008D21A3" w:rsidP="0039713D">
      <w:pPr>
        <w:pStyle w:val="NormalWeb"/>
        <w:rPr>
          <w:rFonts w:ascii="Arial" w:hAnsi="Arial" w:cs="Arial"/>
          <w:b/>
          <w:bCs/>
          <w:i/>
          <w:iCs/>
          <w:sz w:val="40"/>
          <w:szCs w:val="40"/>
        </w:rPr>
      </w:pPr>
      <w:r w:rsidRPr="008D21A3">
        <w:rPr>
          <w:rFonts w:ascii="Arial" w:hAnsi="Arial" w:cs="Arial"/>
          <w:b/>
          <w:bCs/>
          <w:i/>
          <w:iCs/>
          <w:sz w:val="40"/>
          <w:szCs w:val="40"/>
          <w:u w:val="single"/>
        </w:rPr>
        <w:t>Romans 5:8</w:t>
      </w:r>
      <w:r w:rsidRPr="008D21A3">
        <w:rPr>
          <w:rFonts w:ascii="Arial" w:hAnsi="Arial" w:cs="Arial"/>
          <w:b/>
          <w:bCs/>
          <w:i/>
          <w:iCs/>
          <w:sz w:val="40"/>
          <w:szCs w:val="40"/>
        </w:rPr>
        <w:t xml:space="preserve">  But God demonstrates His own love toward us, in that while we were yet sinners, Christ died for us.</w:t>
      </w:r>
    </w:p>
    <w:p w14:paraId="60ABE833" w14:textId="35CADDBF" w:rsidR="008D21A3" w:rsidRDefault="008D21A3" w:rsidP="0039713D">
      <w:pPr>
        <w:pStyle w:val="NormalWeb"/>
        <w:rPr>
          <w:rFonts w:ascii="Arial" w:hAnsi="Arial" w:cs="Arial"/>
          <w:b/>
          <w:bCs/>
          <w:i/>
          <w:iCs/>
          <w:sz w:val="18"/>
          <w:szCs w:val="18"/>
        </w:rPr>
      </w:pPr>
    </w:p>
    <w:p w14:paraId="6692E988" w14:textId="497688AD" w:rsidR="008D21A3" w:rsidRDefault="008D21A3" w:rsidP="0039713D">
      <w:pPr>
        <w:pStyle w:val="NormalWeb"/>
        <w:rPr>
          <w:rFonts w:ascii="Arial" w:hAnsi="Arial" w:cs="Arial"/>
          <w:sz w:val="40"/>
          <w:szCs w:val="40"/>
        </w:rPr>
      </w:pPr>
      <w:r>
        <w:rPr>
          <w:rFonts w:ascii="Arial" w:hAnsi="Arial" w:cs="Arial"/>
          <w:sz w:val="40"/>
          <w:szCs w:val="40"/>
        </w:rPr>
        <w:t xml:space="preserve">One of the most basic needs for human beings is to be loved. There are millions of believers who think that no one loves them. There are also millions who are loved, but not to the degree they want to be loved. </w:t>
      </w:r>
    </w:p>
    <w:p w14:paraId="4473ED72" w14:textId="2E690E8C" w:rsidR="00694856" w:rsidRPr="00694856" w:rsidRDefault="00694856" w:rsidP="0039713D">
      <w:pPr>
        <w:pStyle w:val="NormalWeb"/>
        <w:rPr>
          <w:rFonts w:ascii="Arial" w:hAnsi="Arial" w:cs="Arial"/>
          <w:sz w:val="16"/>
          <w:szCs w:val="16"/>
        </w:rPr>
      </w:pPr>
    </w:p>
    <w:p w14:paraId="5C8436B3" w14:textId="77777777" w:rsidR="00403BAD" w:rsidRDefault="00694856" w:rsidP="0039713D">
      <w:pPr>
        <w:pStyle w:val="NormalWeb"/>
        <w:rPr>
          <w:rFonts w:ascii="Arial" w:hAnsi="Arial" w:cs="Arial"/>
          <w:sz w:val="40"/>
          <w:szCs w:val="40"/>
        </w:rPr>
      </w:pPr>
      <w:r>
        <w:rPr>
          <w:rFonts w:ascii="Arial" w:hAnsi="Arial" w:cs="Arial"/>
          <w:sz w:val="40"/>
          <w:szCs w:val="40"/>
        </w:rPr>
        <w:t xml:space="preserve">We all have relationships with other people where sometimes we feel loved and sometimes we don’t. That should be expected because we all have a sin nature which tilts toward selfishness. That is why we are commanded to treat everyone with unconditional love which is the way God loves us. </w:t>
      </w:r>
    </w:p>
    <w:p w14:paraId="673907E5" w14:textId="58DE97CD" w:rsidR="00403BAD" w:rsidRPr="00CF23FF" w:rsidRDefault="00403BAD" w:rsidP="0039713D">
      <w:pPr>
        <w:pStyle w:val="NormalWeb"/>
        <w:rPr>
          <w:rFonts w:ascii="Arial" w:hAnsi="Arial" w:cs="Arial"/>
          <w:sz w:val="18"/>
          <w:szCs w:val="18"/>
        </w:rPr>
      </w:pPr>
    </w:p>
    <w:p w14:paraId="6E727DA5" w14:textId="6028B3A9" w:rsidR="00403BAD" w:rsidRPr="00403BAD" w:rsidRDefault="00403BAD" w:rsidP="0039713D">
      <w:pPr>
        <w:pStyle w:val="NormalWeb"/>
        <w:rPr>
          <w:rFonts w:ascii="Arial Bold" w:hAnsi="Arial Bold" w:cs="Arial"/>
          <w:b/>
          <w:bCs/>
          <w:i/>
          <w:iCs/>
          <w:spacing w:val="-4"/>
          <w:sz w:val="40"/>
          <w:szCs w:val="40"/>
        </w:rPr>
      </w:pPr>
      <w:r w:rsidRPr="00403BAD">
        <w:rPr>
          <w:rFonts w:ascii="Arial Bold" w:hAnsi="Arial Bold" w:cs="Arial"/>
          <w:b/>
          <w:bCs/>
          <w:i/>
          <w:iCs/>
          <w:spacing w:val="-4"/>
          <w:sz w:val="40"/>
          <w:szCs w:val="40"/>
          <w:u w:val="single"/>
        </w:rPr>
        <w:t>John 15:17</w:t>
      </w:r>
      <w:r w:rsidRPr="00403BAD">
        <w:rPr>
          <w:rFonts w:ascii="Arial Bold" w:hAnsi="Arial Bold" w:cs="Arial"/>
          <w:b/>
          <w:bCs/>
          <w:i/>
          <w:iCs/>
          <w:spacing w:val="-4"/>
          <w:sz w:val="40"/>
          <w:szCs w:val="40"/>
        </w:rPr>
        <w:t xml:space="preserve">  This I command you, that you love one another.</w:t>
      </w:r>
    </w:p>
    <w:p w14:paraId="5C80EBB0" w14:textId="77777777" w:rsidR="00403BAD" w:rsidRPr="00CF23FF" w:rsidRDefault="00403BAD" w:rsidP="0039713D">
      <w:pPr>
        <w:pStyle w:val="NormalWeb"/>
        <w:rPr>
          <w:rFonts w:ascii="Arial" w:hAnsi="Arial" w:cs="Arial"/>
          <w:sz w:val="18"/>
          <w:szCs w:val="18"/>
        </w:rPr>
      </w:pPr>
    </w:p>
    <w:p w14:paraId="4BBA901E" w14:textId="163D7ED2" w:rsidR="00694856" w:rsidRDefault="00CF23FF" w:rsidP="0039713D">
      <w:pPr>
        <w:pStyle w:val="NormalWeb"/>
        <w:rPr>
          <w:rFonts w:ascii="Arial" w:hAnsi="Arial" w:cs="Arial"/>
          <w:sz w:val="40"/>
          <w:szCs w:val="40"/>
        </w:rPr>
      </w:pPr>
      <w:r>
        <w:rPr>
          <w:rFonts w:ascii="Arial" w:hAnsi="Arial" w:cs="Arial"/>
          <w:sz w:val="40"/>
          <w:szCs w:val="40"/>
        </w:rPr>
        <w:t xml:space="preserve">Unconditional </w:t>
      </w:r>
      <w:r w:rsidR="00BE016A" w:rsidRPr="00BE016A">
        <w:rPr>
          <w:rFonts w:ascii="Arial" w:hAnsi="Arial" w:cs="Arial"/>
          <w:sz w:val="40"/>
          <w:szCs w:val="40"/>
        </w:rPr>
        <w:t>love emphasizes the virtue</w:t>
      </w:r>
      <w:r>
        <w:rPr>
          <w:rFonts w:ascii="Arial" w:hAnsi="Arial" w:cs="Arial"/>
          <w:sz w:val="40"/>
          <w:szCs w:val="40"/>
        </w:rPr>
        <w:t xml:space="preserve">, </w:t>
      </w:r>
      <w:r w:rsidRPr="00CF23FF">
        <w:rPr>
          <w:rFonts w:ascii="Arial" w:hAnsi="Arial" w:cs="Arial"/>
          <w:sz w:val="40"/>
          <w:szCs w:val="40"/>
        </w:rPr>
        <w:t xml:space="preserve">honor, </w:t>
      </w:r>
      <w:r>
        <w:rPr>
          <w:rFonts w:ascii="Arial" w:hAnsi="Arial" w:cs="Arial"/>
          <w:sz w:val="40"/>
          <w:szCs w:val="40"/>
        </w:rPr>
        <w:t xml:space="preserve">and </w:t>
      </w:r>
      <w:r w:rsidRPr="00CF23FF">
        <w:rPr>
          <w:rFonts w:ascii="Arial" w:hAnsi="Arial" w:cs="Arial"/>
          <w:sz w:val="40"/>
          <w:szCs w:val="40"/>
        </w:rPr>
        <w:t>integrity</w:t>
      </w:r>
      <w:r w:rsidR="00BE016A" w:rsidRPr="00BE016A">
        <w:rPr>
          <w:rFonts w:ascii="Arial" w:hAnsi="Arial" w:cs="Arial"/>
          <w:sz w:val="40"/>
          <w:szCs w:val="40"/>
        </w:rPr>
        <w:t xml:space="preserve"> </w:t>
      </w:r>
      <w:r w:rsidR="00BE016A" w:rsidRPr="00CF23FF">
        <w:rPr>
          <w:rFonts w:ascii="Arial" w:hAnsi="Arial" w:cs="Arial"/>
          <w:spacing w:val="-4"/>
          <w:sz w:val="40"/>
          <w:szCs w:val="40"/>
        </w:rPr>
        <w:t xml:space="preserve">of the subject rather than </w:t>
      </w:r>
      <w:r w:rsidRPr="00CF23FF">
        <w:rPr>
          <w:rFonts w:ascii="Arial" w:hAnsi="Arial" w:cs="Arial"/>
          <w:spacing w:val="-4"/>
          <w:sz w:val="40"/>
          <w:szCs w:val="40"/>
        </w:rPr>
        <w:t xml:space="preserve">the </w:t>
      </w:r>
      <w:r w:rsidR="00BE016A" w:rsidRPr="00CF23FF">
        <w:rPr>
          <w:rFonts w:ascii="Arial" w:hAnsi="Arial" w:cs="Arial"/>
          <w:spacing w:val="-4"/>
          <w:sz w:val="40"/>
          <w:szCs w:val="40"/>
        </w:rPr>
        <w:t xml:space="preserve">attraction to an object or </w:t>
      </w:r>
      <w:r w:rsidRPr="00CF23FF">
        <w:rPr>
          <w:rFonts w:ascii="Arial" w:hAnsi="Arial" w:cs="Arial"/>
          <w:spacing w:val="-4"/>
          <w:sz w:val="40"/>
          <w:szCs w:val="40"/>
        </w:rPr>
        <w:t xml:space="preserve">a </w:t>
      </w:r>
      <w:r w:rsidR="00BE016A" w:rsidRPr="00CF23FF">
        <w:rPr>
          <w:rFonts w:ascii="Arial" w:hAnsi="Arial" w:cs="Arial"/>
          <w:spacing w:val="-4"/>
          <w:sz w:val="40"/>
          <w:szCs w:val="40"/>
        </w:rPr>
        <w:t>rapport</w:t>
      </w:r>
      <w:r w:rsidR="00BE016A" w:rsidRPr="00BE016A">
        <w:rPr>
          <w:rFonts w:ascii="Arial" w:hAnsi="Arial" w:cs="Arial"/>
          <w:sz w:val="40"/>
          <w:szCs w:val="40"/>
        </w:rPr>
        <w:t xml:space="preserve"> with an object.</w:t>
      </w:r>
      <w:r>
        <w:rPr>
          <w:rFonts w:ascii="Arial" w:hAnsi="Arial" w:cs="Arial"/>
          <w:sz w:val="40"/>
          <w:szCs w:val="40"/>
        </w:rPr>
        <w:t xml:space="preserve"> </w:t>
      </w:r>
      <w:r w:rsidR="00BD124D">
        <w:rPr>
          <w:rFonts w:ascii="Arial" w:hAnsi="Arial" w:cs="Arial"/>
          <w:sz w:val="40"/>
          <w:szCs w:val="40"/>
        </w:rPr>
        <w:t xml:space="preserve">When someone who lacks honor or integrity treats you unfairly, disrespects you, insults you, or does something shameful to you, rather than getting even with them, you </w:t>
      </w:r>
      <w:r w:rsidR="00127E31">
        <w:rPr>
          <w:rFonts w:ascii="Arial" w:hAnsi="Arial" w:cs="Arial"/>
          <w:sz w:val="40"/>
          <w:szCs w:val="40"/>
        </w:rPr>
        <w:t>have</w:t>
      </w:r>
      <w:r w:rsidR="00BD124D">
        <w:rPr>
          <w:rFonts w:ascii="Arial" w:hAnsi="Arial" w:cs="Arial"/>
          <w:sz w:val="40"/>
          <w:szCs w:val="40"/>
        </w:rPr>
        <w:t xml:space="preserve"> unconditional love to</w:t>
      </w:r>
      <w:r w:rsidR="00127E31">
        <w:rPr>
          <w:rFonts w:ascii="Arial" w:hAnsi="Arial" w:cs="Arial"/>
          <w:sz w:val="40"/>
          <w:szCs w:val="40"/>
        </w:rPr>
        <w:t>wards</w:t>
      </w:r>
      <w:r w:rsidR="00BD124D">
        <w:rPr>
          <w:rFonts w:ascii="Arial" w:hAnsi="Arial" w:cs="Arial"/>
          <w:sz w:val="40"/>
          <w:szCs w:val="40"/>
        </w:rPr>
        <w:t xml:space="preserve"> them </w:t>
      </w:r>
      <w:r w:rsidR="00127E31">
        <w:rPr>
          <w:rFonts w:ascii="Arial" w:hAnsi="Arial" w:cs="Arial"/>
          <w:sz w:val="40"/>
          <w:szCs w:val="40"/>
        </w:rPr>
        <w:t xml:space="preserve">based on your </w:t>
      </w:r>
      <w:r w:rsidR="00BD124D">
        <w:rPr>
          <w:rFonts w:ascii="Arial" w:hAnsi="Arial" w:cs="Arial"/>
          <w:sz w:val="40"/>
          <w:szCs w:val="40"/>
        </w:rPr>
        <w:t xml:space="preserve"> honor and integrity</w:t>
      </w:r>
      <w:r w:rsidR="00127E31">
        <w:rPr>
          <w:rFonts w:ascii="Arial" w:hAnsi="Arial" w:cs="Arial"/>
          <w:sz w:val="40"/>
          <w:szCs w:val="40"/>
        </w:rPr>
        <w:t>. Unconditional love is necessary for one to maintain relationships with others.</w:t>
      </w:r>
    </w:p>
    <w:p w14:paraId="0985F89B" w14:textId="1080F326" w:rsidR="00BE016A" w:rsidRPr="00127E31" w:rsidRDefault="00BE016A" w:rsidP="0039713D">
      <w:pPr>
        <w:pStyle w:val="NormalWeb"/>
        <w:rPr>
          <w:rFonts w:ascii="Arial" w:hAnsi="Arial" w:cs="Arial"/>
          <w:sz w:val="16"/>
          <w:szCs w:val="16"/>
        </w:rPr>
      </w:pPr>
    </w:p>
    <w:p w14:paraId="3DFCB340" w14:textId="196F16AE" w:rsidR="00127E31" w:rsidRDefault="00127E31" w:rsidP="0039713D">
      <w:pPr>
        <w:pStyle w:val="NormalWeb"/>
        <w:rPr>
          <w:rFonts w:ascii="Arial" w:hAnsi="Arial" w:cs="Arial"/>
          <w:sz w:val="40"/>
          <w:szCs w:val="40"/>
        </w:rPr>
      </w:pPr>
      <w:r w:rsidRPr="00127E31">
        <w:rPr>
          <w:rFonts w:ascii="Arial" w:hAnsi="Arial" w:cs="Arial"/>
          <w:sz w:val="40"/>
          <w:szCs w:val="40"/>
        </w:rPr>
        <w:lastRenderedPageBreak/>
        <w:t>Virtue</w:t>
      </w:r>
      <w:r>
        <w:rPr>
          <w:rFonts w:ascii="Arial" w:hAnsi="Arial" w:cs="Arial"/>
          <w:sz w:val="40"/>
          <w:szCs w:val="40"/>
        </w:rPr>
        <w:t>, honor, and integrity is</w:t>
      </w:r>
      <w:r w:rsidRPr="00127E31">
        <w:rPr>
          <w:rFonts w:ascii="Arial" w:hAnsi="Arial" w:cs="Arial"/>
          <w:sz w:val="40"/>
          <w:szCs w:val="40"/>
        </w:rPr>
        <w:t xml:space="preserve"> produced by perception</w:t>
      </w:r>
      <w:r>
        <w:rPr>
          <w:rFonts w:ascii="Arial" w:hAnsi="Arial" w:cs="Arial"/>
          <w:sz w:val="40"/>
          <w:szCs w:val="40"/>
        </w:rPr>
        <w:t xml:space="preserve"> and application of </w:t>
      </w:r>
      <w:r w:rsidRPr="00127E31">
        <w:rPr>
          <w:rFonts w:ascii="Arial" w:hAnsi="Arial" w:cs="Arial"/>
          <w:sz w:val="40"/>
          <w:szCs w:val="40"/>
        </w:rPr>
        <w:t>Bible doctrine</w:t>
      </w:r>
      <w:r>
        <w:rPr>
          <w:rFonts w:ascii="Arial" w:hAnsi="Arial" w:cs="Arial"/>
          <w:sz w:val="40"/>
          <w:szCs w:val="40"/>
        </w:rPr>
        <w:t xml:space="preserve"> through the power of the Holy Spirit.</w:t>
      </w:r>
    </w:p>
    <w:p w14:paraId="38516ED0" w14:textId="77777777" w:rsidR="00BE016A" w:rsidRPr="00127E31" w:rsidRDefault="00BE016A" w:rsidP="0039713D">
      <w:pPr>
        <w:pStyle w:val="NormalWeb"/>
        <w:rPr>
          <w:rFonts w:ascii="Arial" w:hAnsi="Arial" w:cs="Arial"/>
          <w:sz w:val="16"/>
          <w:szCs w:val="16"/>
        </w:rPr>
      </w:pPr>
    </w:p>
    <w:p w14:paraId="1CC77E69" w14:textId="4063B560" w:rsidR="00694856" w:rsidRDefault="00694856" w:rsidP="0039713D">
      <w:pPr>
        <w:pStyle w:val="NormalWeb"/>
        <w:rPr>
          <w:rFonts w:ascii="Arial" w:hAnsi="Arial" w:cs="Arial"/>
          <w:sz w:val="40"/>
          <w:szCs w:val="40"/>
        </w:rPr>
      </w:pPr>
      <w:r>
        <w:rPr>
          <w:rFonts w:ascii="Arial" w:hAnsi="Arial" w:cs="Arial"/>
          <w:sz w:val="40"/>
          <w:szCs w:val="40"/>
        </w:rPr>
        <w:t xml:space="preserve">All believers should be completely secure </w:t>
      </w:r>
      <w:r w:rsidR="00127E31">
        <w:rPr>
          <w:rFonts w:ascii="Arial" w:hAnsi="Arial" w:cs="Arial"/>
          <w:sz w:val="40"/>
          <w:szCs w:val="40"/>
        </w:rPr>
        <w:t>in</w:t>
      </w:r>
      <w:r>
        <w:rPr>
          <w:rFonts w:ascii="Arial" w:hAnsi="Arial" w:cs="Arial"/>
          <w:sz w:val="40"/>
          <w:szCs w:val="40"/>
        </w:rPr>
        <w:t xml:space="preserve"> our relationship with God because He is love, His love never varies, it is constant</w:t>
      </w:r>
      <w:r w:rsidR="00735227">
        <w:rPr>
          <w:rFonts w:ascii="Arial" w:hAnsi="Arial" w:cs="Arial"/>
          <w:sz w:val="40"/>
          <w:szCs w:val="40"/>
        </w:rPr>
        <w:t xml:space="preserve">, it depends on who He is, not upon who we are. </w:t>
      </w:r>
    </w:p>
    <w:p w14:paraId="26E0BA5C" w14:textId="77777777" w:rsidR="00694856" w:rsidRPr="00735227" w:rsidRDefault="00694856" w:rsidP="0039713D">
      <w:pPr>
        <w:pStyle w:val="NormalWeb"/>
        <w:rPr>
          <w:rFonts w:ascii="Arial" w:hAnsi="Arial" w:cs="Arial"/>
          <w:sz w:val="16"/>
          <w:szCs w:val="16"/>
        </w:rPr>
      </w:pPr>
    </w:p>
    <w:p w14:paraId="779ED77E" w14:textId="5C80DB69" w:rsidR="008D21A3" w:rsidRDefault="00735227" w:rsidP="0039713D">
      <w:pPr>
        <w:pStyle w:val="NormalWeb"/>
        <w:rPr>
          <w:rFonts w:ascii="Arial" w:hAnsi="Arial" w:cs="Arial"/>
          <w:sz w:val="40"/>
          <w:szCs w:val="40"/>
        </w:rPr>
      </w:pPr>
      <w:r>
        <w:rPr>
          <w:rFonts w:ascii="Arial" w:hAnsi="Arial" w:cs="Arial"/>
          <w:sz w:val="40"/>
          <w:szCs w:val="40"/>
        </w:rPr>
        <w:t xml:space="preserve">What a shame that so many people feel all alone and unloved. We are commanded to let them know </w:t>
      </w:r>
      <w:r w:rsidRPr="008F5A91">
        <w:rPr>
          <w:rFonts w:ascii="Arial" w:hAnsi="Arial" w:cs="Arial"/>
          <w:i/>
          <w:iCs/>
          <w:sz w:val="40"/>
          <w:szCs w:val="40"/>
        </w:rPr>
        <w:t>(</w:t>
      </w:r>
      <w:r w:rsidRPr="008F5A91">
        <w:rPr>
          <w:rFonts w:ascii="Arial" w:hAnsi="Arial" w:cs="Arial"/>
          <w:i/>
          <w:iCs/>
          <w:sz w:val="40"/>
          <w:szCs w:val="40"/>
          <w:u w:val="single"/>
        </w:rPr>
        <w:t>2 Cor. 5:19</w:t>
      </w:r>
      <w:r w:rsidR="008F5A91" w:rsidRPr="008F5A91">
        <w:rPr>
          <w:rFonts w:ascii="Arial" w:hAnsi="Arial" w:cs="Arial"/>
          <w:i/>
          <w:iCs/>
          <w:sz w:val="40"/>
          <w:szCs w:val="40"/>
          <w:u w:val="single"/>
        </w:rPr>
        <w:t>-20</w:t>
      </w:r>
      <w:r w:rsidR="008F5A91" w:rsidRPr="008F5A91">
        <w:rPr>
          <w:rFonts w:ascii="Arial" w:hAnsi="Arial" w:cs="Arial"/>
          <w:i/>
          <w:iCs/>
          <w:sz w:val="40"/>
          <w:szCs w:val="40"/>
        </w:rPr>
        <w:t>)</w:t>
      </w:r>
      <w:r w:rsidR="008F5A91">
        <w:rPr>
          <w:rFonts w:ascii="Arial" w:hAnsi="Arial" w:cs="Arial"/>
          <w:sz w:val="40"/>
          <w:szCs w:val="40"/>
        </w:rPr>
        <w:t xml:space="preserve"> </w:t>
      </w:r>
      <w:r>
        <w:rPr>
          <w:rFonts w:ascii="Arial" w:hAnsi="Arial" w:cs="Arial"/>
          <w:sz w:val="40"/>
          <w:szCs w:val="40"/>
        </w:rPr>
        <w:t>that God loves them so much that He sent His Son, Jesus Christ to die on the cross for their sins so that they can be saved from the lake of fire.</w:t>
      </w:r>
    </w:p>
    <w:p w14:paraId="4B3184F9" w14:textId="566E2DF9" w:rsidR="008D21A3" w:rsidRDefault="008D21A3" w:rsidP="0039713D">
      <w:pPr>
        <w:pStyle w:val="NormalWeb"/>
        <w:rPr>
          <w:rFonts w:ascii="Arial" w:hAnsi="Arial" w:cs="Arial"/>
          <w:sz w:val="40"/>
          <w:szCs w:val="40"/>
        </w:rPr>
      </w:pPr>
    </w:p>
    <w:p w14:paraId="5BE699B3" w14:textId="282BBF9F" w:rsidR="008F5A91" w:rsidRDefault="001C28E9" w:rsidP="0039713D">
      <w:pPr>
        <w:pStyle w:val="NormalWeb"/>
        <w:rPr>
          <w:rFonts w:ascii="Arial" w:hAnsi="Arial" w:cs="Arial"/>
          <w:b/>
          <w:bCs/>
          <w:sz w:val="40"/>
          <w:szCs w:val="40"/>
          <w:u w:val="single"/>
        </w:rPr>
      </w:pPr>
      <w:r>
        <w:rPr>
          <w:rFonts w:ascii="Arial" w:hAnsi="Arial" w:cs="Arial"/>
          <w:b/>
          <w:bCs/>
          <w:sz w:val="40"/>
          <w:szCs w:val="40"/>
          <w:u w:val="single"/>
        </w:rPr>
        <w:t>CHAPTER 9</w:t>
      </w:r>
    </w:p>
    <w:p w14:paraId="26D0933F" w14:textId="61E1035B" w:rsidR="00BB58D9" w:rsidRPr="00BB58D9" w:rsidRDefault="00BB58D9" w:rsidP="00BB58D9">
      <w:pPr>
        <w:pStyle w:val="NormalWeb"/>
        <w:ind w:left="270" w:hanging="270"/>
        <w:rPr>
          <w:rFonts w:ascii="Arial" w:hAnsi="Arial" w:cs="Arial"/>
          <w:i/>
          <w:iCs/>
          <w:sz w:val="40"/>
          <w:szCs w:val="40"/>
        </w:rPr>
      </w:pPr>
      <w:r w:rsidRPr="00BB58D9">
        <w:rPr>
          <w:rFonts w:ascii="Arial" w:hAnsi="Arial" w:cs="Arial"/>
          <w:i/>
          <w:iCs/>
          <w:sz w:val="40"/>
          <w:szCs w:val="40"/>
        </w:rPr>
        <w:t xml:space="preserve">  “One could be forgiven for thinking that all has been said by the end of chapter 8. The believer’s history has been explained from the furthest recesses of past eternity into the eternal future. Indeed, for many Christians, Romans is chapters 1–8”. </w:t>
      </w:r>
    </w:p>
    <w:p w14:paraId="2AAD94F4" w14:textId="77777777" w:rsidR="00BB58D9" w:rsidRPr="00BB58D9" w:rsidRDefault="00BB58D9" w:rsidP="00BB58D9">
      <w:pPr>
        <w:pStyle w:val="NormalWeb"/>
        <w:rPr>
          <w:rFonts w:ascii="Arial" w:hAnsi="Arial" w:cs="Arial"/>
          <w:sz w:val="16"/>
          <w:szCs w:val="16"/>
        </w:rPr>
      </w:pPr>
    </w:p>
    <w:p w14:paraId="2120F4C3" w14:textId="446837FA" w:rsidR="00BB58D9" w:rsidRPr="00BB58D9" w:rsidRDefault="00BB58D9" w:rsidP="00BB58D9">
      <w:pPr>
        <w:pStyle w:val="NormalWeb"/>
        <w:ind w:left="360" w:hanging="360"/>
        <w:rPr>
          <w:rFonts w:ascii="Arial" w:hAnsi="Arial" w:cs="Arial"/>
        </w:rPr>
      </w:pPr>
      <w:r>
        <w:rPr>
          <w:rFonts w:ascii="Arial" w:hAnsi="Arial" w:cs="Arial"/>
          <w:sz w:val="40"/>
          <w:szCs w:val="40"/>
        </w:rPr>
        <w:t xml:space="preserve">   </w:t>
      </w:r>
      <w:r w:rsidRPr="00BB58D9">
        <w:rPr>
          <w:rFonts w:ascii="Arial" w:hAnsi="Arial" w:cs="Arial"/>
          <w:i/>
          <w:iCs/>
          <w:sz w:val="40"/>
          <w:szCs w:val="40"/>
        </w:rPr>
        <w:t>But God has a greater vision than the salvation of individuals. In the past he has worked through a nation, and the world continues to be his objective. The next three chapters deal with world history and God’s strategy for the salvation of his people among the nations of the world</w:t>
      </w:r>
      <w:r>
        <w:rPr>
          <w:rFonts w:ascii="Arial" w:hAnsi="Arial" w:cs="Arial"/>
          <w:i/>
          <w:iCs/>
          <w:sz w:val="40"/>
          <w:szCs w:val="40"/>
        </w:rPr>
        <w:t>”</w:t>
      </w:r>
      <w:r w:rsidRPr="00BB58D9">
        <w:rPr>
          <w:rFonts w:ascii="Arial" w:hAnsi="Arial" w:cs="Arial"/>
          <w:i/>
          <w:iCs/>
          <w:sz w:val="40"/>
          <w:szCs w:val="40"/>
        </w:rPr>
        <w:t>.</w:t>
      </w:r>
      <w:r>
        <w:rPr>
          <w:rFonts w:ascii="Arial" w:hAnsi="Arial" w:cs="Arial"/>
          <w:i/>
          <w:iCs/>
          <w:sz w:val="40"/>
          <w:szCs w:val="40"/>
        </w:rPr>
        <w:t xml:space="preserve"> </w:t>
      </w:r>
      <w:r w:rsidRPr="00BB58D9">
        <w:rPr>
          <w:rFonts w:ascii="Arial" w:hAnsi="Arial" w:cs="Arial"/>
        </w:rPr>
        <w:t>David Seccombe, Romans: Dust to Destiny, ed. Paul Barnett, Reading the Bible Today Series (Sydney, South NSW: Aquila Press, 2013), 164.</w:t>
      </w:r>
    </w:p>
    <w:p w14:paraId="447B55CA" w14:textId="77777777" w:rsidR="00BB58D9" w:rsidRPr="00BB58D9" w:rsidRDefault="00BB58D9" w:rsidP="00C32074">
      <w:pPr>
        <w:pStyle w:val="NormalWeb"/>
        <w:rPr>
          <w:rFonts w:ascii="Arial" w:hAnsi="Arial" w:cs="Arial"/>
          <w:sz w:val="12"/>
          <w:szCs w:val="12"/>
        </w:rPr>
      </w:pPr>
    </w:p>
    <w:p w14:paraId="76C962A7" w14:textId="0E0E9F64" w:rsidR="00C32074" w:rsidRDefault="00C32074" w:rsidP="00C32074">
      <w:pPr>
        <w:pStyle w:val="NormalWeb"/>
        <w:rPr>
          <w:rFonts w:ascii="Arial" w:hAnsi="Arial" w:cs="Arial"/>
          <w:sz w:val="40"/>
          <w:szCs w:val="40"/>
        </w:rPr>
      </w:pPr>
      <w:r w:rsidRPr="00C32074">
        <w:rPr>
          <w:rFonts w:ascii="Arial" w:hAnsi="Arial" w:cs="Arial"/>
          <w:sz w:val="40"/>
          <w:szCs w:val="40"/>
        </w:rPr>
        <w:t>Chapters 9</w:t>
      </w:r>
      <w:r>
        <w:rPr>
          <w:rFonts w:ascii="Arial" w:hAnsi="Arial" w:cs="Arial"/>
          <w:sz w:val="40"/>
          <w:szCs w:val="40"/>
        </w:rPr>
        <w:t xml:space="preserve"> -</w:t>
      </w:r>
      <w:r w:rsidRPr="00C32074">
        <w:rPr>
          <w:rFonts w:ascii="Arial" w:hAnsi="Arial" w:cs="Arial"/>
          <w:sz w:val="40"/>
          <w:szCs w:val="40"/>
        </w:rPr>
        <w:t xml:space="preserve"> 11 </w:t>
      </w:r>
      <w:r>
        <w:rPr>
          <w:rFonts w:ascii="Arial" w:hAnsi="Arial" w:cs="Arial"/>
          <w:sz w:val="40"/>
          <w:szCs w:val="40"/>
        </w:rPr>
        <w:t xml:space="preserve">can be seen as a </w:t>
      </w:r>
      <w:r w:rsidR="00FB001F">
        <w:rPr>
          <w:rFonts w:ascii="Arial" w:hAnsi="Arial" w:cs="Arial"/>
          <w:sz w:val="40"/>
          <w:szCs w:val="40"/>
        </w:rPr>
        <w:t>g</w:t>
      </w:r>
      <w:r w:rsidR="00FB001F" w:rsidRPr="00C32074">
        <w:rPr>
          <w:rFonts w:ascii="Arial" w:hAnsi="Arial" w:cs="Arial"/>
          <w:sz w:val="40"/>
          <w:szCs w:val="40"/>
        </w:rPr>
        <w:t xml:space="preserve">reat </w:t>
      </w:r>
      <w:r w:rsidR="00FB001F">
        <w:rPr>
          <w:rFonts w:ascii="Arial" w:hAnsi="Arial" w:cs="Arial"/>
          <w:sz w:val="40"/>
          <w:szCs w:val="40"/>
        </w:rPr>
        <w:t>p</w:t>
      </w:r>
      <w:r w:rsidR="00FB001F" w:rsidRPr="00C32074">
        <w:rPr>
          <w:rFonts w:ascii="Arial" w:hAnsi="Arial" w:cs="Arial"/>
          <w:sz w:val="40"/>
          <w:szCs w:val="40"/>
        </w:rPr>
        <w:t>arenthesis</w:t>
      </w:r>
      <w:r>
        <w:rPr>
          <w:rFonts w:ascii="Arial" w:hAnsi="Arial" w:cs="Arial"/>
          <w:sz w:val="40"/>
          <w:szCs w:val="40"/>
        </w:rPr>
        <w:t xml:space="preserve"> </w:t>
      </w:r>
      <w:r w:rsidR="00FB001F">
        <w:rPr>
          <w:rFonts w:ascii="Arial" w:hAnsi="Arial" w:cs="Arial"/>
          <w:sz w:val="40"/>
          <w:szCs w:val="40"/>
        </w:rPr>
        <w:t xml:space="preserve">and the </w:t>
      </w:r>
      <w:r>
        <w:rPr>
          <w:rFonts w:ascii="Arial" w:hAnsi="Arial" w:cs="Arial"/>
          <w:sz w:val="40"/>
          <w:szCs w:val="40"/>
        </w:rPr>
        <w:t xml:space="preserve"> </w:t>
      </w:r>
      <w:r w:rsidR="00FB001F">
        <w:rPr>
          <w:rFonts w:ascii="Arial" w:hAnsi="Arial" w:cs="Arial"/>
          <w:sz w:val="40"/>
          <w:szCs w:val="40"/>
        </w:rPr>
        <w:t xml:space="preserve">chapters are </w:t>
      </w:r>
      <w:r>
        <w:rPr>
          <w:rFonts w:ascii="Arial" w:hAnsi="Arial" w:cs="Arial"/>
          <w:sz w:val="40"/>
          <w:szCs w:val="40"/>
        </w:rPr>
        <w:t xml:space="preserve">difficult to exegete </w:t>
      </w:r>
      <w:r w:rsidR="00417B49" w:rsidRPr="00417B49">
        <w:rPr>
          <w:i/>
          <w:iCs/>
          <w:sz w:val="40"/>
          <w:szCs w:val="40"/>
        </w:rPr>
        <w:t>(critical explanation or interpretation of a text</w:t>
      </w:r>
      <w:r w:rsidR="00417B49">
        <w:rPr>
          <w:i/>
          <w:iCs/>
          <w:sz w:val="40"/>
          <w:szCs w:val="40"/>
        </w:rPr>
        <w:t>)</w:t>
      </w:r>
      <w:r w:rsidR="00417B49">
        <w:rPr>
          <w:rFonts w:ascii="Arial" w:hAnsi="Arial" w:cs="Arial"/>
          <w:sz w:val="40"/>
          <w:szCs w:val="40"/>
        </w:rPr>
        <w:t xml:space="preserve"> </w:t>
      </w:r>
      <w:r>
        <w:rPr>
          <w:rFonts w:ascii="Arial" w:hAnsi="Arial" w:cs="Arial"/>
          <w:sz w:val="40"/>
          <w:szCs w:val="40"/>
        </w:rPr>
        <w:t xml:space="preserve">because </w:t>
      </w:r>
      <w:r w:rsidRPr="00C32074">
        <w:rPr>
          <w:rFonts w:ascii="Arial" w:hAnsi="Arial" w:cs="Arial"/>
          <w:sz w:val="40"/>
          <w:szCs w:val="40"/>
        </w:rPr>
        <w:t xml:space="preserve">Paul is </w:t>
      </w:r>
      <w:r>
        <w:rPr>
          <w:rFonts w:ascii="Arial" w:hAnsi="Arial" w:cs="Arial"/>
          <w:sz w:val="40"/>
          <w:szCs w:val="40"/>
        </w:rPr>
        <w:t>e</w:t>
      </w:r>
      <w:r w:rsidRPr="00C32074">
        <w:rPr>
          <w:rFonts w:ascii="Arial" w:hAnsi="Arial" w:cs="Arial"/>
          <w:sz w:val="40"/>
          <w:szCs w:val="40"/>
        </w:rPr>
        <w:t xml:space="preserve">xcited </w:t>
      </w:r>
      <w:r>
        <w:rPr>
          <w:rFonts w:ascii="Arial" w:hAnsi="Arial" w:cs="Arial"/>
          <w:sz w:val="40"/>
          <w:szCs w:val="40"/>
        </w:rPr>
        <w:t>as he writes these chapters</w:t>
      </w:r>
      <w:r w:rsidR="002612AB">
        <w:rPr>
          <w:rFonts w:ascii="Arial" w:hAnsi="Arial" w:cs="Arial"/>
          <w:sz w:val="40"/>
          <w:szCs w:val="40"/>
        </w:rPr>
        <w:t xml:space="preserve"> so </w:t>
      </w:r>
      <w:r w:rsidRPr="00C32074">
        <w:rPr>
          <w:rFonts w:ascii="Arial" w:hAnsi="Arial" w:cs="Arial"/>
          <w:sz w:val="40"/>
          <w:szCs w:val="40"/>
        </w:rPr>
        <w:t>the</w:t>
      </w:r>
      <w:r w:rsidR="002612AB">
        <w:rPr>
          <w:rFonts w:ascii="Arial" w:hAnsi="Arial" w:cs="Arial"/>
          <w:sz w:val="40"/>
          <w:szCs w:val="40"/>
        </w:rPr>
        <w:t xml:space="preserve">y are </w:t>
      </w:r>
      <w:r w:rsidRPr="00C32074">
        <w:rPr>
          <w:rFonts w:ascii="Arial" w:hAnsi="Arial" w:cs="Arial"/>
          <w:sz w:val="40"/>
          <w:szCs w:val="40"/>
        </w:rPr>
        <w:t xml:space="preserve">very </w:t>
      </w:r>
      <w:r>
        <w:rPr>
          <w:rFonts w:ascii="Arial" w:hAnsi="Arial" w:cs="Arial"/>
          <w:sz w:val="40"/>
          <w:szCs w:val="40"/>
        </w:rPr>
        <w:t>e</w:t>
      </w:r>
      <w:r w:rsidRPr="00C32074">
        <w:rPr>
          <w:rFonts w:ascii="Arial" w:hAnsi="Arial" w:cs="Arial"/>
          <w:sz w:val="40"/>
          <w:szCs w:val="40"/>
        </w:rPr>
        <w:t xml:space="preserve">lliptical </w:t>
      </w:r>
      <w:r w:rsidR="005B008C">
        <w:rPr>
          <w:sz w:val="40"/>
          <w:szCs w:val="40"/>
        </w:rPr>
        <w:t>(</w:t>
      </w:r>
      <w:r w:rsidR="005B008C" w:rsidRPr="005B008C">
        <w:rPr>
          <w:i/>
          <w:iCs/>
          <w:sz w:val="40"/>
          <w:szCs w:val="40"/>
        </w:rPr>
        <w:t>to the point using few words</w:t>
      </w:r>
      <w:r w:rsidR="005B008C">
        <w:rPr>
          <w:sz w:val="40"/>
          <w:szCs w:val="40"/>
        </w:rPr>
        <w:t xml:space="preserve">) </w:t>
      </w:r>
      <w:r w:rsidR="002612AB">
        <w:rPr>
          <w:rFonts w:ascii="Arial" w:hAnsi="Arial" w:cs="Arial"/>
          <w:sz w:val="40"/>
          <w:szCs w:val="40"/>
        </w:rPr>
        <w:t>and</w:t>
      </w:r>
      <w:r w:rsidRPr="00C32074">
        <w:rPr>
          <w:rFonts w:ascii="Arial" w:hAnsi="Arial" w:cs="Arial"/>
          <w:sz w:val="40"/>
          <w:szCs w:val="40"/>
        </w:rPr>
        <w:t xml:space="preserve"> many idioms</w:t>
      </w:r>
      <w:r w:rsidR="002612AB">
        <w:rPr>
          <w:rFonts w:ascii="Arial" w:hAnsi="Arial" w:cs="Arial"/>
          <w:sz w:val="40"/>
          <w:szCs w:val="40"/>
        </w:rPr>
        <w:t xml:space="preserve"> </w:t>
      </w:r>
      <w:r w:rsidR="00C9577C">
        <w:rPr>
          <w:sz w:val="40"/>
          <w:szCs w:val="40"/>
        </w:rPr>
        <w:t>(</w:t>
      </w:r>
      <w:r w:rsidR="00FB001F" w:rsidRPr="00FB001F">
        <w:rPr>
          <w:i/>
          <w:iCs/>
          <w:sz w:val="40"/>
          <w:szCs w:val="40"/>
        </w:rPr>
        <w:t>“kick the bucket”</w:t>
      </w:r>
      <w:r w:rsidR="00FB001F">
        <w:rPr>
          <w:i/>
          <w:iCs/>
          <w:sz w:val="40"/>
          <w:szCs w:val="40"/>
        </w:rPr>
        <w:t>, “hot rod”</w:t>
      </w:r>
      <w:r w:rsidR="00FB001F">
        <w:rPr>
          <w:sz w:val="40"/>
          <w:szCs w:val="40"/>
        </w:rPr>
        <w:t xml:space="preserve">) </w:t>
      </w:r>
      <w:r w:rsidR="002612AB">
        <w:rPr>
          <w:rFonts w:ascii="Arial" w:hAnsi="Arial" w:cs="Arial"/>
          <w:sz w:val="40"/>
          <w:szCs w:val="40"/>
        </w:rPr>
        <w:t>are used.</w:t>
      </w:r>
      <w:r w:rsidRPr="00C32074">
        <w:rPr>
          <w:rFonts w:ascii="Arial" w:hAnsi="Arial" w:cs="Arial"/>
          <w:sz w:val="40"/>
          <w:szCs w:val="40"/>
        </w:rPr>
        <w:t xml:space="preserve"> </w:t>
      </w:r>
      <w:r w:rsidR="002612AB" w:rsidRPr="00B00A2F">
        <w:rPr>
          <w:rFonts w:ascii="Arial" w:hAnsi="Arial" w:cs="Arial"/>
          <w:spacing w:val="-4"/>
          <w:sz w:val="40"/>
          <w:szCs w:val="40"/>
        </w:rPr>
        <w:t>He</w:t>
      </w:r>
      <w:r w:rsidRPr="00B00A2F">
        <w:rPr>
          <w:rFonts w:ascii="Arial" w:hAnsi="Arial" w:cs="Arial"/>
          <w:spacing w:val="-4"/>
          <w:sz w:val="40"/>
          <w:szCs w:val="40"/>
        </w:rPr>
        <w:t xml:space="preserve"> also </w:t>
      </w:r>
      <w:r w:rsidRPr="00B00A2F">
        <w:rPr>
          <w:rFonts w:ascii="Arial" w:hAnsi="Arial" w:cs="Arial"/>
          <w:spacing w:val="-4"/>
          <w:sz w:val="40"/>
          <w:szCs w:val="40"/>
        </w:rPr>
        <w:lastRenderedPageBreak/>
        <w:t>use</w:t>
      </w:r>
      <w:r w:rsidR="00D62E12" w:rsidRPr="00B00A2F">
        <w:rPr>
          <w:rFonts w:ascii="Arial" w:hAnsi="Arial" w:cs="Arial"/>
          <w:spacing w:val="-4"/>
          <w:sz w:val="40"/>
          <w:szCs w:val="40"/>
        </w:rPr>
        <w:t>d</w:t>
      </w:r>
      <w:r w:rsidRPr="00B00A2F">
        <w:rPr>
          <w:rFonts w:ascii="Arial" w:hAnsi="Arial" w:cs="Arial"/>
          <w:spacing w:val="-4"/>
          <w:sz w:val="40"/>
          <w:szCs w:val="40"/>
        </w:rPr>
        <w:t xml:space="preserve"> advanced </w:t>
      </w:r>
      <w:r w:rsidR="00417B49" w:rsidRPr="00B00A2F">
        <w:rPr>
          <w:rFonts w:ascii="Arial" w:hAnsi="Arial" w:cs="Arial"/>
          <w:spacing w:val="-4"/>
          <w:sz w:val="40"/>
          <w:szCs w:val="40"/>
        </w:rPr>
        <w:t>usage</w:t>
      </w:r>
      <w:r w:rsidRPr="00B00A2F">
        <w:rPr>
          <w:rFonts w:ascii="Arial" w:hAnsi="Arial" w:cs="Arial"/>
          <w:spacing w:val="-4"/>
          <w:sz w:val="40"/>
          <w:szCs w:val="40"/>
        </w:rPr>
        <w:t xml:space="preserve"> of Syntax </w:t>
      </w:r>
      <w:r w:rsidR="002612AB" w:rsidRPr="00B00A2F">
        <w:rPr>
          <w:i/>
          <w:iCs/>
          <w:spacing w:val="-4"/>
          <w:sz w:val="40"/>
          <w:szCs w:val="40"/>
        </w:rPr>
        <w:t>(formation of sentence</w:t>
      </w:r>
      <w:r w:rsidR="00D62E12">
        <w:rPr>
          <w:i/>
          <w:iCs/>
          <w:sz w:val="40"/>
          <w:szCs w:val="40"/>
        </w:rPr>
        <w:t xml:space="preserve"> </w:t>
      </w:r>
      <w:r w:rsidR="00B00A2F">
        <w:rPr>
          <w:i/>
          <w:iCs/>
          <w:sz w:val="40"/>
          <w:szCs w:val="40"/>
        </w:rPr>
        <w:t>and</w:t>
      </w:r>
      <w:r w:rsidR="002612AB" w:rsidRPr="005B008C">
        <w:rPr>
          <w:i/>
          <w:iCs/>
          <w:sz w:val="40"/>
          <w:szCs w:val="40"/>
        </w:rPr>
        <w:t xml:space="preserve"> phrases from words</w:t>
      </w:r>
      <w:r w:rsidR="002612AB" w:rsidRPr="005B008C">
        <w:rPr>
          <w:rFonts w:ascii="Arial" w:hAnsi="Arial" w:cs="Arial"/>
          <w:i/>
          <w:iCs/>
          <w:sz w:val="40"/>
          <w:szCs w:val="40"/>
        </w:rPr>
        <w:t>.)</w:t>
      </w:r>
      <w:r w:rsidR="002612AB">
        <w:rPr>
          <w:rFonts w:ascii="Arial" w:hAnsi="Arial" w:cs="Arial"/>
          <w:sz w:val="40"/>
          <w:szCs w:val="40"/>
        </w:rPr>
        <w:t xml:space="preserve"> </w:t>
      </w:r>
      <w:r w:rsidRPr="00C32074">
        <w:rPr>
          <w:rFonts w:ascii="Arial" w:hAnsi="Arial" w:cs="Arial"/>
          <w:sz w:val="40"/>
          <w:szCs w:val="40"/>
        </w:rPr>
        <w:t xml:space="preserve">and often </w:t>
      </w:r>
      <w:r w:rsidR="00D2510D" w:rsidRPr="00C32074">
        <w:rPr>
          <w:rFonts w:ascii="Arial" w:hAnsi="Arial" w:cs="Arial"/>
          <w:sz w:val="40"/>
          <w:szCs w:val="40"/>
        </w:rPr>
        <w:t>drop</w:t>
      </w:r>
      <w:r w:rsidR="00D2510D">
        <w:rPr>
          <w:rFonts w:ascii="Arial" w:hAnsi="Arial" w:cs="Arial"/>
          <w:sz w:val="40"/>
          <w:szCs w:val="40"/>
        </w:rPr>
        <w:t>ped</w:t>
      </w:r>
      <w:r w:rsidRPr="00C32074">
        <w:rPr>
          <w:rFonts w:ascii="Arial" w:hAnsi="Arial" w:cs="Arial"/>
          <w:sz w:val="40"/>
          <w:szCs w:val="40"/>
        </w:rPr>
        <w:t xml:space="preserve"> into Classical Greek</w:t>
      </w:r>
      <w:r w:rsidR="002612AB">
        <w:rPr>
          <w:rFonts w:ascii="Arial" w:hAnsi="Arial" w:cs="Arial"/>
          <w:sz w:val="40"/>
          <w:szCs w:val="40"/>
        </w:rPr>
        <w:t>.</w:t>
      </w:r>
    </w:p>
    <w:p w14:paraId="18E1227C" w14:textId="77777777" w:rsidR="00C32074" w:rsidRPr="00D62E12" w:rsidRDefault="00C32074" w:rsidP="00D774EF">
      <w:pPr>
        <w:pStyle w:val="NormalWeb"/>
        <w:ind w:left="270" w:hanging="270"/>
        <w:rPr>
          <w:rFonts w:ascii="Arial" w:hAnsi="Arial" w:cs="Arial"/>
          <w:sz w:val="12"/>
          <w:szCs w:val="12"/>
        </w:rPr>
      </w:pPr>
    </w:p>
    <w:p w14:paraId="3A859B71" w14:textId="4833C2D3" w:rsidR="00D774EF" w:rsidRDefault="00C32074" w:rsidP="00D774EF">
      <w:pPr>
        <w:pStyle w:val="NormalWeb"/>
        <w:ind w:left="270" w:hanging="270"/>
        <w:rPr>
          <w:rFonts w:ascii="Arial" w:hAnsi="Arial" w:cs="Arial"/>
          <w:i/>
          <w:iCs/>
        </w:rPr>
      </w:pPr>
      <w:r>
        <w:rPr>
          <w:rFonts w:ascii="Arial" w:hAnsi="Arial" w:cs="Arial"/>
          <w:sz w:val="40"/>
          <w:szCs w:val="40"/>
        </w:rPr>
        <w:t xml:space="preserve">  </w:t>
      </w:r>
      <w:r w:rsidR="00D774EF" w:rsidRPr="00D774EF">
        <w:rPr>
          <w:rFonts w:ascii="Arial" w:hAnsi="Arial" w:cs="Arial"/>
          <w:i/>
          <w:iCs/>
          <w:sz w:val="40"/>
          <w:szCs w:val="40"/>
        </w:rPr>
        <w:t>“Each of these three chapters (9, 10 and 11) begins with a personal statement by Paul, in which he identifies himself with the people of Israel and expresses his profound concern for them. To him Israel’s unbelief is far more than an intellectual problem. He writes of the sorrow and anguish he feels over them.”</w:t>
      </w:r>
      <w:r w:rsidR="00D774EF">
        <w:rPr>
          <w:rFonts w:ascii="Arial" w:hAnsi="Arial" w:cs="Arial"/>
          <w:sz w:val="40"/>
          <w:szCs w:val="40"/>
        </w:rPr>
        <w:t xml:space="preserve"> </w:t>
      </w:r>
      <w:r w:rsidR="00D774EF" w:rsidRPr="00D774EF">
        <w:rPr>
          <w:rFonts w:ascii="Arial" w:hAnsi="Arial" w:cs="Arial"/>
          <w:i/>
          <w:iCs/>
        </w:rPr>
        <w:t>John R. W. Stott, The Message of Romans: God’s Good News for the World, The Bible Speaks Today (Leicester, England; Downers Grove, IL: InterVarsity Press, 2001), 263.</w:t>
      </w:r>
    </w:p>
    <w:p w14:paraId="04C5FA37" w14:textId="3A1CB020" w:rsidR="00417B49" w:rsidRPr="00D62E12" w:rsidRDefault="00417B49" w:rsidP="00D774EF">
      <w:pPr>
        <w:pStyle w:val="NormalWeb"/>
        <w:ind w:left="270" w:hanging="270"/>
        <w:rPr>
          <w:rFonts w:ascii="Arial" w:hAnsi="Arial" w:cs="Arial"/>
          <w:i/>
          <w:iCs/>
          <w:sz w:val="12"/>
          <w:szCs w:val="12"/>
        </w:rPr>
      </w:pPr>
    </w:p>
    <w:p w14:paraId="4BCA2C97" w14:textId="5FB02C96" w:rsidR="00C12DC8" w:rsidRDefault="009E767F" w:rsidP="009E767F">
      <w:pPr>
        <w:pStyle w:val="NormalWeb"/>
        <w:rPr>
          <w:rFonts w:ascii="Arial" w:hAnsi="Arial" w:cs="Arial"/>
          <w:sz w:val="40"/>
          <w:szCs w:val="40"/>
        </w:rPr>
      </w:pPr>
      <w:r w:rsidRPr="009E767F">
        <w:rPr>
          <w:rFonts w:ascii="Arial" w:hAnsi="Arial" w:cs="Arial"/>
          <w:sz w:val="40"/>
          <w:szCs w:val="40"/>
        </w:rPr>
        <w:t xml:space="preserve">The Jews are God’s chosen people and they have a unique </w:t>
      </w:r>
      <w:r w:rsidRPr="009E767F">
        <w:rPr>
          <w:rFonts w:ascii="Arial" w:hAnsi="Arial" w:cs="Arial"/>
          <w:spacing w:val="4"/>
          <w:sz w:val="40"/>
          <w:szCs w:val="40"/>
        </w:rPr>
        <w:t>connection to Him through Covenants, the Mosaic Law,</w:t>
      </w:r>
      <w:r>
        <w:rPr>
          <w:rFonts w:ascii="Arial" w:hAnsi="Arial" w:cs="Arial"/>
          <w:sz w:val="40"/>
          <w:szCs w:val="40"/>
        </w:rPr>
        <w:t xml:space="preserve"> and Unconditional Promises made only to them. </w:t>
      </w:r>
      <w:r w:rsidR="00C12DC8">
        <w:rPr>
          <w:rFonts w:ascii="Arial" w:hAnsi="Arial" w:cs="Arial"/>
          <w:sz w:val="40"/>
          <w:szCs w:val="40"/>
        </w:rPr>
        <w:t xml:space="preserve">They had the Temple and </w:t>
      </w:r>
      <w:r>
        <w:rPr>
          <w:rFonts w:ascii="Arial" w:hAnsi="Arial" w:cs="Arial"/>
          <w:sz w:val="40"/>
          <w:szCs w:val="40"/>
        </w:rPr>
        <w:t>God used them</w:t>
      </w:r>
      <w:r w:rsidR="00C12DC8">
        <w:rPr>
          <w:rFonts w:ascii="Arial" w:hAnsi="Arial" w:cs="Arial"/>
          <w:sz w:val="40"/>
          <w:szCs w:val="40"/>
        </w:rPr>
        <w:t>, for the most part, to write the Scriptures, s</w:t>
      </w:r>
      <w:r>
        <w:rPr>
          <w:rFonts w:ascii="Arial" w:hAnsi="Arial" w:cs="Arial"/>
          <w:sz w:val="40"/>
          <w:szCs w:val="40"/>
        </w:rPr>
        <w:t>o it would seem that they would be the last ones</w:t>
      </w:r>
      <w:r w:rsidR="00C12DC8">
        <w:rPr>
          <w:rFonts w:ascii="Arial" w:hAnsi="Arial" w:cs="Arial"/>
          <w:sz w:val="40"/>
          <w:szCs w:val="40"/>
        </w:rPr>
        <w:t xml:space="preserve"> </w:t>
      </w:r>
      <w:r>
        <w:rPr>
          <w:rFonts w:ascii="Arial" w:hAnsi="Arial" w:cs="Arial"/>
          <w:sz w:val="40"/>
          <w:szCs w:val="40"/>
        </w:rPr>
        <w:t xml:space="preserve"> to be alienated from God through </w:t>
      </w:r>
      <w:r w:rsidR="00C12DC8">
        <w:rPr>
          <w:rFonts w:ascii="Arial" w:hAnsi="Arial" w:cs="Arial"/>
          <w:sz w:val="40"/>
          <w:szCs w:val="40"/>
        </w:rPr>
        <w:t>unbelief. However, Chapter 9 begins with the Apostle Paul expressing great sorrow and grief for his fellow Jews because they ha</w:t>
      </w:r>
      <w:r w:rsidR="00B2278E">
        <w:rPr>
          <w:rFonts w:ascii="Arial" w:hAnsi="Arial" w:cs="Arial"/>
          <w:sz w:val="40"/>
          <w:szCs w:val="40"/>
        </w:rPr>
        <w:t>d</w:t>
      </w:r>
      <w:r w:rsidR="00C12DC8">
        <w:rPr>
          <w:rFonts w:ascii="Arial" w:hAnsi="Arial" w:cs="Arial"/>
          <w:sz w:val="40"/>
          <w:szCs w:val="40"/>
        </w:rPr>
        <w:t xml:space="preserve"> rejected their Messiah.</w:t>
      </w:r>
    </w:p>
    <w:p w14:paraId="04AB6637" w14:textId="3E7CF8CA" w:rsidR="00B2278E" w:rsidRPr="00D62E12" w:rsidRDefault="00B2278E" w:rsidP="009E767F">
      <w:pPr>
        <w:pStyle w:val="NormalWeb"/>
        <w:rPr>
          <w:rFonts w:ascii="Arial" w:hAnsi="Arial" w:cs="Arial"/>
          <w:sz w:val="6"/>
          <w:szCs w:val="6"/>
        </w:rPr>
      </w:pPr>
    </w:p>
    <w:p w14:paraId="5B6128AF" w14:textId="5B539F60" w:rsidR="00B2278E" w:rsidRDefault="00B2278E" w:rsidP="009E767F">
      <w:pPr>
        <w:pStyle w:val="NormalWeb"/>
        <w:rPr>
          <w:rFonts w:ascii="Arial" w:hAnsi="Arial" w:cs="Arial"/>
          <w:sz w:val="40"/>
          <w:szCs w:val="40"/>
        </w:rPr>
      </w:pPr>
      <w:r>
        <w:rPr>
          <w:rFonts w:ascii="Arial" w:hAnsi="Arial" w:cs="Arial"/>
          <w:sz w:val="40"/>
          <w:szCs w:val="40"/>
        </w:rPr>
        <w:t>Paul was on trac</w:t>
      </w:r>
      <w:r w:rsidR="00D2510D">
        <w:rPr>
          <w:rFonts w:ascii="Arial" w:hAnsi="Arial" w:cs="Arial"/>
          <w:sz w:val="40"/>
          <w:szCs w:val="40"/>
        </w:rPr>
        <w:t>k</w:t>
      </w:r>
      <w:r>
        <w:rPr>
          <w:rFonts w:ascii="Arial" w:hAnsi="Arial" w:cs="Arial"/>
          <w:sz w:val="40"/>
          <w:szCs w:val="40"/>
        </w:rPr>
        <w:t xml:space="preserve"> to become a very important person among the Jews, they could count on him to protect Judaism from those who opposed it. He oppressed Christians and </w:t>
      </w:r>
      <w:r w:rsidR="00D2510D">
        <w:rPr>
          <w:rFonts w:ascii="Arial" w:hAnsi="Arial" w:cs="Arial"/>
          <w:sz w:val="40"/>
          <w:szCs w:val="40"/>
        </w:rPr>
        <w:t>anyone</w:t>
      </w:r>
      <w:r>
        <w:rPr>
          <w:rFonts w:ascii="Arial" w:hAnsi="Arial" w:cs="Arial"/>
          <w:sz w:val="40"/>
          <w:szCs w:val="40"/>
        </w:rPr>
        <w:t xml:space="preserve"> else who would </w:t>
      </w:r>
      <w:r w:rsidR="00D62E12">
        <w:rPr>
          <w:rFonts w:ascii="Arial" w:hAnsi="Arial" w:cs="Arial"/>
          <w:sz w:val="40"/>
          <w:szCs w:val="40"/>
        </w:rPr>
        <w:t>refuse to obey the Mosaic Law. That all changed on the road to Damascus. Now, his own countrymen hated him, regarded him as a traitor</w:t>
      </w:r>
      <w:r w:rsidR="00B00A2F">
        <w:rPr>
          <w:rFonts w:ascii="Arial" w:hAnsi="Arial" w:cs="Arial"/>
          <w:sz w:val="40"/>
          <w:szCs w:val="40"/>
        </w:rPr>
        <w:t>,</w:t>
      </w:r>
      <w:r w:rsidR="00D62E12">
        <w:rPr>
          <w:rFonts w:ascii="Arial" w:hAnsi="Arial" w:cs="Arial"/>
          <w:sz w:val="40"/>
          <w:szCs w:val="40"/>
        </w:rPr>
        <w:t xml:space="preserve"> and sought to have him killed.   </w:t>
      </w:r>
      <w:r>
        <w:rPr>
          <w:rFonts w:ascii="Arial" w:hAnsi="Arial" w:cs="Arial"/>
          <w:sz w:val="40"/>
          <w:szCs w:val="40"/>
        </w:rPr>
        <w:t xml:space="preserve">  </w:t>
      </w:r>
    </w:p>
    <w:p w14:paraId="1364259C" w14:textId="77777777" w:rsidR="00D2510D" w:rsidRPr="00D2510D" w:rsidRDefault="00D2510D" w:rsidP="009E767F">
      <w:pPr>
        <w:pStyle w:val="NormalWeb"/>
        <w:rPr>
          <w:rFonts w:ascii="Arial" w:hAnsi="Arial" w:cs="Arial"/>
          <w:b/>
          <w:bCs/>
          <w:i/>
          <w:iCs/>
          <w:sz w:val="12"/>
          <w:szCs w:val="12"/>
          <w:u w:val="single"/>
        </w:rPr>
      </w:pPr>
    </w:p>
    <w:p w14:paraId="6E5FB2C6" w14:textId="32160FAD" w:rsidR="00B2278E" w:rsidRPr="00BC06B0" w:rsidRDefault="00BC06B0" w:rsidP="009E767F">
      <w:pPr>
        <w:pStyle w:val="NormalWeb"/>
        <w:rPr>
          <w:rFonts w:ascii="Arial" w:hAnsi="Arial" w:cs="Arial"/>
          <w:b/>
          <w:bCs/>
          <w:i/>
          <w:iCs/>
          <w:sz w:val="40"/>
          <w:szCs w:val="40"/>
        </w:rPr>
      </w:pPr>
      <w:r w:rsidRPr="00BC06B0">
        <w:rPr>
          <w:rFonts w:ascii="Arial" w:hAnsi="Arial" w:cs="Arial"/>
          <w:b/>
          <w:bCs/>
          <w:i/>
          <w:iCs/>
          <w:sz w:val="40"/>
          <w:szCs w:val="40"/>
          <w:u w:val="single"/>
        </w:rPr>
        <w:t>Acts 25:24</w:t>
      </w:r>
      <w:r w:rsidRPr="00BC06B0">
        <w:rPr>
          <w:rFonts w:ascii="Arial" w:hAnsi="Arial" w:cs="Arial"/>
          <w:b/>
          <w:bCs/>
          <w:i/>
          <w:iCs/>
          <w:sz w:val="40"/>
          <w:szCs w:val="40"/>
        </w:rPr>
        <w:t xml:space="preserve">  And Festus said, "King Agrippa, and all you gentlemen</w:t>
      </w:r>
      <w:r>
        <w:rPr>
          <w:rFonts w:ascii="Arial" w:hAnsi="Arial" w:cs="Arial"/>
          <w:b/>
          <w:bCs/>
          <w:i/>
          <w:iCs/>
          <w:sz w:val="40"/>
          <w:szCs w:val="40"/>
        </w:rPr>
        <w:t xml:space="preserve"> </w:t>
      </w:r>
      <w:r w:rsidRPr="00BC06B0">
        <w:rPr>
          <w:rFonts w:ascii="Arial" w:hAnsi="Arial" w:cs="Arial"/>
          <w:b/>
          <w:bCs/>
          <w:i/>
          <w:iCs/>
          <w:sz w:val="40"/>
          <w:szCs w:val="40"/>
        </w:rPr>
        <w:t>here present with us, you behold this man</w:t>
      </w:r>
      <w:r>
        <w:rPr>
          <w:rFonts w:ascii="Arial" w:hAnsi="Arial" w:cs="Arial"/>
          <w:b/>
          <w:bCs/>
          <w:i/>
          <w:iCs/>
          <w:sz w:val="40"/>
          <w:szCs w:val="40"/>
        </w:rPr>
        <w:t xml:space="preserve"> </w:t>
      </w:r>
      <w:r>
        <w:rPr>
          <w:rFonts w:ascii="Arial" w:hAnsi="Arial" w:cs="Arial"/>
          <w:sz w:val="36"/>
          <w:szCs w:val="36"/>
        </w:rPr>
        <w:t>(Paul)</w:t>
      </w:r>
      <w:r w:rsidRPr="00BC06B0">
        <w:rPr>
          <w:rFonts w:ascii="Arial" w:hAnsi="Arial" w:cs="Arial"/>
          <w:b/>
          <w:bCs/>
          <w:i/>
          <w:iCs/>
          <w:sz w:val="40"/>
          <w:szCs w:val="40"/>
        </w:rPr>
        <w:t xml:space="preserve"> about whom </w:t>
      </w:r>
      <w:r w:rsidRPr="00BC06B0">
        <w:rPr>
          <w:rFonts w:ascii="Arial" w:hAnsi="Arial" w:cs="Arial"/>
          <w:b/>
          <w:bCs/>
          <w:i/>
          <w:iCs/>
          <w:color w:val="C00000"/>
          <w:sz w:val="40"/>
          <w:szCs w:val="40"/>
        </w:rPr>
        <w:t>all the people of the Jews appealed to me</w:t>
      </w:r>
      <w:r w:rsidRPr="00BC06B0">
        <w:rPr>
          <w:rFonts w:ascii="Arial" w:hAnsi="Arial" w:cs="Arial"/>
          <w:b/>
          <w:bCs/>
          <w:i/>
          <w:iCs/>
          <w:sz w:val="40"/>
          <w:szCs w:val="40"/>
        </w:rPr>
        <w:t>, both at Jerusalem and here, loudly declaring that he ought not to live any longer.</w:t>
      </w:r>
    </w:p>
    <w:p w14:paraId="6A4E7A21" w14:textId="77777777" w:rsidR="00B2278E" w:rsidRPr="0017540F" w:rsidRDefault="00B2278E" w:rsidP="009E767F">
      <w:pPr>
        <w:pStyle w:val="NormalWeb"/>
        <w:rPr>
          <w:rFonts w:ascii="Arial" w:hAnsi="Arial" w:cs="Arial"/>
          <w:sz w:val="16"/>
          <w:szCs w:val="16"/>
        </w:rPr>
      </w:pPr>
    </w:p>
    <w:p w14:paraId="536B75C6" w14:textId="56F106D5" w:rsidR="006C2DC3" w:rsidRDefault="00A61D07" w:rsidP="00A61D07">
      <w:pPr>
        <w:pStyle w:val="NormalWeb"/>
        <w:rPr>
          <w:rFonts w:ascii="Arial" w:hAnsi="Arial" w:cs="Arial"/>
          <w:bCs/>
          <w:sz w:val="40"/>
          <w:szCs w:val="40"/>
        </w:rPr>
      </w:pPr>
      <w:r>
        <w:rPr>
          <w:rFonts w:ascii="Arial" w:hAnsi="Arial" w:cs="Arial"/>
          <w:bCs/>
          <w:sz w:val="40"/>
          <w:szCs w:val="40"/>
        </w:rPr>
        <w:lastRenderedPageBreak/>
        <w:t>In spite of this, Paul still had a burning desire for Israel to accept the Lord Jesus Christ as their Messiah and King.</w:t>
      </w:r>
      <w:r w:rsidR="00FF15D2">
        <w:rPr>
          <w:rFonts w:ascii="Arial" w:hAnsi="Arial" w:cs="Arial"/>
          <w:bCs/>
          <w:sz w:val="40"/>
          <w:szCs w:val="40"/>
        </w:rPr>
        <w:t xml:space="preserve">       </w:t>
      </w:r>
      <w:r w:rsidR="00E16B8A">
        <w:rPr>
          <w:rFonts w:ascii="Arial" w:hAnsi="Arial" w:cs="Arial"/>
          <w:bCs/>
          <w:sz w:val="40"/>
          <w:szCs w:val="40"/>
        </w:rPr>
        <w:t>The</w:t>
      </w:r>
      <w:r w:rsidR="00FF15D2">
        <w:rPr>
          <w:rFonts w:ascii="Arial" w:hAnsi="Arial" w:cs="Arial"/>
          <w:bCs/>
          <w:sz w:val="40"/>
          <w:szCs w:val="40"/>
        </w:rPr>
        <w:t xml:space="preserve"> Jews knew that they were God’s chosen people, so many of them thought that alone would qualify them to enter the Kingdom of God. Also the </w:t>
      </w:r>
      <w:r w:rsidR="00E16B8A">
        <w:rPr>
          <w:rFonts w:ascii="Arial" w:hAnsi="Arial" w:cs="Arial"/>
          <w:bCs/>
          <w:sz w:val="40"/>
          <w:szCs w:val="40"/>
        </w:rPr>
        <w:t>leaders of the Jews were telling the people that t</w:t>
      </w:r>
      <w:r w:rsidR="00FF15D2">
        <w:rPr>
          <w:rFonts w:ascii="Arial" w:hAnsi="Arial" w:cs="Arial"/>
          <w:bCs/>
          <w:sz w:val="40"/>
          <w:szCs w:val="40"/>
        </w:rPr>
        <w:t xml:space="preserve">hey had to keep the Law of Moses to be in the Kingdom of God. </w:t>
      </w:r>
      <w:r w:rsidR="00E16B8A">
        <w:rPr>
          <w:rFonts w:ascii="Arial" w:hAnsi="Arial" w:cs="Arial"/>
          <w:bCs/>
          <w:sz w:val="40"/>
          <w:szCs w:val="40"/>
        </w:rPr>
        <w:t xml:space="preserve"> </w:t>
      </w:r>
    </w:p>
    <w:p w14:paraId="6088F26C" w14:textId="00C8F254" w:rsidR="00A61D07" w:rsidRPr="008274E4" w:rsidRDefault="00A61D07" w:rsidP="00A61D07">
      <w:pPr>
        <w:pStyle w:val="NormalWeb"/>
        <w:rPr>
          <w:rFonts w:ascii="Arial" w:hAnsi="Arial" w:cs="Arial"/>
          <w:bCs/>
        </w:rPr>
      </w:pPr>
    </w:p>
    <w:p w14:paraId="42B50236" w14:textId="1F95C291" w:rsidR="008274E4" w:rsidRDefault="008274E4" w:rsidP="008274E4">
      <w:pPr>
        <w:pStyle w:val="NormalWeb"/>
        <w:rPr>
          <w:rFonts w:cs="Arial"/>
          <w:color w:val="505050"/>
        </w:rPr>
      </w:pPr>
      <w:r w:rsidRPr="001A4E86">
        <w:rPr>
          <w:rFonts w:ascii="Arial" w:hAnsi="Arial" w:cs="Arial"/>
          <w:b/>
          <w:color w:val="2F5496" w:themeColor="accent1" w:themeShade="BF"/>
          <w:spacing w:val="-6"/>
          <w:sz w:val="48"/>
          <w:szCs w:val="48"/>
          <w:u w:val="single"/>
        </w:rPr>
        <w:t>LESSON 25</w:t>
      </w:r>
      <w:r>
        <w:rPr>
          <w:rFonts w:ascii="Arial" w:hAnsi="Arial" w:cs="Arial"/>
          <w:b/>
          <w:color w:val="2F5496" w:themeColor="accent1" w:themeShade="BF"/>
          <w:spacing w:val="-6"/>
          <w:sz w:val="48"/>
          <w:szCs w:val="48"/>
          <w:u w:val="single"/>
        </w:rPr>
        <w:t>9</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28</w:t>
      </w:r>
      <w:r w:rsidRPr="001A4E86">
        <w:rPr>
          <w:rFonts w:ascii="Arial" w:hAnsi="Arial" w:cs="Arial"/>
          <w:b/>
          <w:color w:val="2F5496" w:themeColor="accent1" w:themeShade="BF"/>
          <w:spacing w:val="-6"/>
          <w:sz w:val="48"/>
          <w:szCs w:val="48"/>
        </w:rPr>
        <w:t>-23)</w:t>
      </w:r>
      <w:r w:rsidRPr="00880032">
        <w:rPr>
          <w:rFonts w:cs="Arial"/>
          <w:color w:val="505050"/>
        </w:rPr>
        <w:t xml:space="preserve"> </w:t>
      </w:r>
    </w:p>
    <w:p w14:paraId="7D352EA2" w14:textId="77777777" w:rsidR="008274E4" w:rsidRPr="008274E4" w:rsidRDefault="008274E4" w:rsidP="00A61D07">
      <w:pPr>
        <w:pStyle w:val="NormalWeb"/>
        <w:rPr>
          <w:rFonts w:ascii="Arial" w:hAnsi="Arial" w:cs="Arial"/>
          <w:b/>
          <w:bCs/>
          <w:i/>
          <w:iCs/>
          <w:color w:val="0035FF"/>
          <w:spacing w:val="-4"/>
          <w:kern w:val="0"/>
          <w:sz w:val="16"/>
          <w:szCs w:val="16"/>
          <w:u w:val="single"/>
        </w:rPr>
      </w:pPr>
    </w:p>
    <w:p w14:paraId="380532DE" w14:textId="7112E702" w:rsidR="00A61D07" w:rsidRPr="00A61D07" w:rsidRDefault="00A61D07" w:rsidP="00A61D07">
      <w:pPr>
        <w:pStyle w:val="NormalWeb"/>
        <w:rPr>
          <w:rFonts w:ascii="Arial" w:hAnsi="Arial" w:cs="Arial"/>
          <w:b/>
          <w:bCs/>
          <w:i/>
          <w:iCs/>
          <w:color w:val="0035FF"/>
          <w:spacing w:val="-4"/>
          <w:kern w:val="0"/>
          <w:sz w:val="40"/>
          <w:szCs w:val="40"/>
        </w:rPr>
      </w:pPr>
      <w:r w:rsidRPr="00A61D07">
        <w:rPr>
          <w:rFonts w:ascii="Arial" w:hAnsi="Arial" w:cs="Arial"/>
          <w:b/>
          <w:bCs/>
          <w:i/>
          <w:iCs/>
          <w:color w:val="0035FF"/>
          <w:spacing w:val="-4"/>
          <w:kern w:val="0"/>
          <w:sz w:val="40"/>
          <w:szCs w:val="40"/>
          <w:u w:val="single"/>
        </w:rPr>
        <w:t>Romans 9:1</w:t>
      </w:r>
      <w:r w:rsidRPr="00A61D07">
        <w:rPr>
          <w:rFonts w:ascii="Arial" w:hAnsi="Arial" w:cs="Arial"/>
          <w:b/>
          <w:bCs/>
          <w:i/>
          <w:iCs/>
          <w:color w:val="0035FF"/>
          <w:spacing w:val="-4"/>
          <w:kern w:val="0"/>
          <w:sz w:val="40"/>
          <w:szCs w:val="40"/>
        </w:rPr>
        <w:t xml:space="preserve">  I am telling the truth in Christ, I am not lying, my conscience bearing me witness in the Holy Spirit,</w:t>
      </w:r>
    </w:p>
    <w:p w14:paraId="46CDD1AF" w14:textId="60F1F2A0" w:rsidR="008B583E" w:rsidRPr="00D35C1C" w:rsidRDefault="008B583E" w:rsidP="006C2DC3">
      <w:pPr>
        <w:pStyle w:val="NormalWeb"/>
        <w:ind w:left="270" w:hanging="270"/>
        <w:rPr>
          <w:rFonts w:ascii="Arial" w:hAnsi="Arial" w:cs="Arial"/>
          <w:b/>
          <w:bCs/>
          <w:i/>
          <w:iCs/>
          <w:color w:val="0035FF"/>
          <w:spacing w:val="-4"/>
          <w:kern w:val="0"/>
          <w:sz w:val="16"/>
          <w:szCs w:val="16"/>
        </w:rPr>
      </w:pPr>
    </w:p>
    <w:p w14:paraId="3E45249B" w14:textId="577F5D31" w:rsidR="008274E4" w:rsidRDefault="008274E4" w:rsidP="00FF15D2">
      <w:pPr>
        <w:pStyle w:val="NormalWeb"/>
        <w:rPr>
          <w:rFonts w:ascii="Arial" w:hAnsi="Arial" w:cs="Arial"/>
          <w:bCs/>
          <w:color w:val="000000" w:themeColor="text1"/>
          <w:sz w:val="40"/>
          <w:szCs w:val="40"/>
        </w:rPr>
      </w:pPr>
      <w:r>
        <w:rPr>
          <w:rFonts w:ascii="Arial" w:hAnsi="Arial" w:cs="Arial"/>
          <w:bCs/>
          <w:color w:val="000000" w:themeColor="text1"/>
          <w:sz w:val="40"/>
          <w:szCs w:val="40"/>
        </w:rPr>
        <w:t xml:space="preserve">The reason that Paul was so emphatic about being truthful is because he had persecuted the Jews when he was a Pharisee </w:t>
      </w:r>
      <w:r w:rsidRPr="008274E4">
        <w:rPr>
          <w:rFonts w:ascii="Arial" w:hAnsi="Arial" w:cs="Arial"/>
          <w:bCs/>
          <w:color w:val="000000" w:themeColor="text1"/>
          <w:spacing w:val="-4"/>
          <w:sz w:val="40"/>
          <w:szCs w:val="40"/>
        </w:rPr>
        <w:t>and now he was declaring how much love he has for them and how much he was devoted to them. It’s easy to see why people</w:t>
      </w:r>
      <w:r>
        <w:rPr>
          <w:rFonts w:ascii="Arial" w:hAnsi="Arial" w:cs="Arial"/>
          <w:bCs/>
          <w:color w:val="000000" w:themeColor="text1"/>
          <w:spacing w:val="-4"/>
          <w:sz w:val="40"/>
          <w:szCs w:val="40"/>
        </w:rPr>
        <w:t xml:space="preserve"> might </w:t>
      </w:r>
      <w:r w:rsidR="00087993">
        <w:rPr>
          <w:rFonts w:ascii="Arial" w:hAnsi="Arial" w:cs="Arial"/>
          <w:bCs/>
          <w:color w:val="000000" w:themeColor="text1"/>
          <w:spacing w:val="-4"/>
          <w:sz w:val="40"/>
          <w:szCs w:val="40"/>
        </w:rPr>
        <w:t>find it difficult to</w:t>
      </w:r>
      <w:r>
        <w:rPr>
          <w:rFonts w:ascii="Arial" w:hAnsi="Arial" w:cs="Arial"/>
          <w:bCs/>
          <w:color w:val="000000" w:themeColor="text1"/>
          <w:spacing w:val="-4"/>
          <w:sz w:val="40"/>
          <w:szCs w:val="40"/>
        </w:rPr>
        <w:t xml:space="preserve"> believe him.</w:t>
      </w:r>
      <w:r>
        <w:rPr>
          <w:rFonts w:ascii="Arial" w:hAnsi="Arial" w:cs="Arial"/>
          <w:bCs/>
          <w:color w:val="000000" w:themeColor="text1"/>
          <w:sz w:val="40"/>
          <w:szCs w:val="40"/>
        </w:rPr>
        <w:t xml:space="preserve"> </w:t>
      </w:r>
    </w:p>
    <w:p w14:paraId="31B2558F" w14:textId="77777777" w:rsidR="008274E4" w:rsidRPr="00E70E5C" w:rsidRDefault="008274E4" w:rsidP="00FF15D2">
      <w:pPr>
        <w:pStyle w:val="NormalWeb"/>
        <w:rPr>
          <w:rFonts w:ascii="Arial" w:hAnsi="Arial" w:cs="Arial"/>
          <w:bCs/>
          <w:color w:val="000000" w:themeColor="text1"/>
          <w:sz w:val="12"/>
          <w:szCs w:val="12"/>
        </w:rPr>
      </w:pPr>
    </w:p>
    <w:p w14:paraId="5ED375CC" w14:textId="0D8CE136" w:rsidR="00D35C1C" w:rsidRPr="00D35C1C" w:rsidRDefault="00087993" w:rsidP="00FF15D2">
      <w:pPr>
        <w:pStyle w:val="NormalWeb"/>
        <w:rPr>
          <w:rFonts w:ascii="Arial" w:hAnsi="Arial" w:cs="Arial"/>
          <w:bCs/>
          <w:color w:val="000000" w:themeColor="text1"/>
          <w:sz w:val="40"/>
          <w:szCs w:val="40"/>
        </w:rPr>
      </w:pPr>
      <w:r>
        <w:rPr>
          <w:rFonts w:ascii="Arial" w:hAnsi="Arial" w:cs="Arial"/>
          <w:bCs/>
          <w:color w:val="000000" w:themeColor="text1"/>
          <w:sz w:val="40"/>
          <w:szCs w:val="40"/>
        </w:rPr>
        <w:t>He</w:t>
      </w:r>
      <w:r w:rsidR="00D35C1C">
        <w:rPr>
          <w:rFonts w:ascii="Arial" w:hAnsi="Arial" w:cs="Arial"/>
          <w:bCs/>
          <w:color w:val="000000" w:themeColor="text1"/>
          <w:sz w:val="40"/>
          <w:szCs w:val="40"/>
        </w:rPr>
        <w:t xml:space="preserve"> first tells them in a</w:t>
      </w:r>
      <w:r w:rsidR="00C30D8A">
        <w:rPr>
          <w:rFonts w:ascii="Arial" w:hAnsi="Arial" w:cs="Arial"/>
          <w:bCs/>
          <w:color w:val="000000" w:themeColor="text1"/>
          <w:sz w:val="40"/>
          <w:szCs w:val="40"/>
        </w:rPr>
        <w:t xml:space="preserve"> positive affirmation </w:t>
      </w:r>
      <w:r w:rsidR="00D35C1C">
        <w:rPr>
          <w:rFonts w:ascii="Arial" w:hAnsi="Arial" w:cs="Arial"/>
          <w:bCs/>
          <w:color w:val="000000" w:themeColor="text1"/>
          <w:sz w:val="40"/>
          <w:szCs w:val="40"/>
        </w:rPr>
        <w:t>that</w:t>
      </w:r>
      <w:r w:rsidR="008274E4">
        <w:rPr>
          <w:rFonts w:ascii="Arial" w:hAnsi="Arial" w:cs="Arial"/>
          <w:bCs/>
          <w:color w:val="000000" w:themeColor="text1"/>
          <w:sz w:val="40"/>
          <w:szCs w:val="40"/>
        </w:rPr>
        <w:t xml:space="preserve"> he</w:t>
      </w:r>
      <w:r w:rsidR="00D35C1C">
        <w:rPr>
          <w:rFonts w:ascii="Arial" w:hAnsi="Arial" w:cs="Arial"/>
          <w:bCs/>
          <w:color w:val="000000" w:themeColor="text1"/>
          <w:sz w:val="40"/>
          <w:szCs w:val="40"/>
        </w:rPr>
        <w:t xml:space="preserve"> is telling the truth, then he tells them in a </w:t>
      </w:r>
      <w:r w:rsidR="00C30D8A" w:rsidRPr="00C30D8A">
        <w:rPr>
          <w:rFonts w:ascii="Arial" w:hAnsi="Arial" w:cs="Arial"/>
          <w:bCs/>
          <w:color w:val="000000" w:themeColor="text1"/>
          <w:sz w:val="40"/>
          <w:szCs w:val="40"/>
        </w:rPr>
        <w:t xml:space="preserve">negatively phrased affirmation </w:t>
      </w:r>
      <w:r w:rsidR="00D35C1C">
        <w:rPr>
          <w:rFonts w:ascii="Arial" w:hAnsi="Arial" w:cs="Arial"/>
          <w:bCs/>
          <w:color w:val="000000" w:themeColor="text1"/>
          <w:sz w:val="40"/>
          <w:szCs w:val="40"/>
        </w:rPr>
        <w:t xml:space="preserve">that </w:t>
      </w:r>
      <w:r w:rsidR="00D35C1C" w:rsidRPr="00C82B74">
        <w:rPr>
          <w:rFonts w:ascii="Arial" w:hAnsi="Arial" w:cs="Arial"/>
          <w:bCs/>
          <w:color w:val="000000" w:themeColor="text1"/>
          <w:spacing w:val="-4"/>
          <w:sz w:val="40"/>
          <w:szCs w:val="40"/>
        </w:rPr>
        <w:t>he is not lying</w:t>
      </w:r>
      <w:r w:rsidR="00C30D8A" w:rsidRPr="00C82B74">
        <w:rPr>
          <w:rFonts w:ascii="Arial" w:hAnsi="Arial" w:cs="Arial"/>
          <w:bCs/>
          <w:color w:val="000000" w:themeColor="text1"/>
          <w:spacing w:val="-4"/>
          <w:sz w:val="40"/>
          <w:szCs w:val="40"/>
        </w:rPr>
        <w:t>,</w:t>
      </w:r>
      <w:r w:rsidR="00D35C1C" w:rsidRPr="00C82B74">
        <w:rPr>
          <w:rFonts w:ascii="Arial" w:hAnsi="Arial" w:cs="Arial"/>
          <w:bCs/>
          <w:color w:val="000000" w:themeColor="text1"/>
          <w:spacing w:val="-4"/>
          <w:sz w:val="40"/>
          <w:szCs w:val="40"/>
        </w:rPr>
        <w:t xml:space="preserve"> then he </w:t>
      </w:r>
      <w:r w:rsidR="00C30D8A" w:rsidRPr="00C82B74">
        <w:rPr>
          <w:rFonts w:ascii="Arial" w:hAnsi="Arial" w:cs="Arial"/>
          <w:bCs/>
          <w:color w:val="000000" w:themeColor="text1"/>
          <w:spacing w:val="-4"/>
          <w:sz w:val="40"/>
          <w:szCs w:val="40"/>
        </w:rPr>
        <w:t>said</w:t>
      </w:r>
      <w:r w:rsidR="00D35C1C" w:rsidRPr="00C82B74">
        <w:rPr>
          <w:rFonts w:ascii="Arial" w:hAnsi="Arial" w:cs="Arial"/>
          <w:bCs/>
          <w:color w:val="000000" w:themeColor="text1"/>
          <w:spacing w:val="-4"/>
          <w:sz w:val="40"/>
          <w:szCs w:val="40"/>
        </w:rPr>
        <w:t xml:space="preserve"> that he has a clear conscience, </w:t>
      </w:r>
      <w:r w:rsidR="008F1ED1" w:rsidRPr="00C82B74">
        <w:rPr>
          <w:rFonts w:ascii="Arial" w:hAnsi="Arial" w:cs="Arial"/>
          <w:bCs/>
          <w:color w:val="000000" w:themeColor="text1"/>
          <w:spacing w:val="-4"/>
          <w:sz w:val="40"/>
          <w:szCs w:val="40"/>
        </w:rPr>
        <w:t>and</w:t>
      </w:r>
      <w:r w:rsidR="008F1ED1">
        <w:rPr>
          <w:rFonts w:ascii="Arial" w:hAnsi="Arial" w:cs="Arial"/>
          <w:bCs/>
          <w:color w:val="000000" w:themeColor="text1"/>
          <w:sz w:val="40"/>
          <w:szCs w:val="40"/>
        </w:rPr>
        <w:t xml:space="preserve"> </w:t>
      </w:r>
      <w:r w:rsidR="00D35C1C">
        <w:rPr>
          <w:rFonts w:ascii="Arial" w:hAnsi="Arial" w:cs="Arial"/>
          <w:bCs/>
          <w:color w:val="000000" w:themeColor="text1"/>
          <w:sz w:val="40"/>
          <w:szCs w:val="40"/>
        </w:rPr>
        <w:t>then he tells them that he is filled with the Holy Spirit</w:t>
      </w:r>
      <w:r w:rsidR="00C82B74">
        <w:rPr>
          <w:rFonts w:ascii="Arial" w:hAnsi="Arial" w:cs="Arial"/>
          <w:bCs/>
          <w:color w:val="000000" w:themeColor="text1"/>
          <w:sz w:val="40"/>
          <w:szCs w:val="40"/>
        </w:rPr>
        <w:t>.</w:t>
      </w:r>
      <w:r w:rsidR="00D35C1C">
        <w:rPr>
          <w:rFonts w:ascii="Arial" w:hAnsi="Arial" w:cs="Arial"/>
          <w:bCs/>
          <w:color w:val="000000" w:themeColor="text1"/>
          <w:sz w:val="40"/>
          <w:szCs w:val="40"/>
        </w:rPr>
        <w:t xml:space="preserve"> </w:t>
      </w:r>
    </w:p>
    <w:p w14:paraId="306A90D0" w14:textId="77777777" w:rsidR="008274E4" w:rsidRPr="00E70E5C" w:rsidRDefault="008274E4" w:rsidP="00FF15D2">
      <w:pPr>
        <w:pStyle w:val="NormalWeb"/>
        <w:rPr>
          <w:rFonts w:ascii="Arial" w:hAnsi="Arial" w:cs="Arial"/>
          <w:b/>
          <w:i/>
          <w:iCs/>
          <w:color w:val="000000" w:themeColor="text1"/>
          <w:sz w:val="12"/>
          <w:szCs w:val="12"/>
          <w:u w:val="single"/>
        </w:rPr>
      </w:pPr>
    </w:p>
    <w:p w14:paraId="3CF5CBFA" w14:textId="685A79CC" w:rsidR="008B583E" w:rsidRPr="00FF15D2" w:rsidRDefault="00FF15D2" w:rsidP="00FF15D2">
      <w:pPr>
        <w:pStyle w:val="NormalWeb"/>
        <w:rPr>
          <w:rFonts w:ascii="Arial" w:hAnsi="Arial" w:cs="Arial"/>
          <w:b/>
          <w:i/>
          <w:iCs/>
          <w:color w:val="000000" w:themeColor="text1"/>
          <w:sz w:val="40"/>
          <w:szCs w:val="40"/>
        </w:rPr>
      </w:pPr>
      <w:r w:rsidRPr="00D35C1C">
        <w:rPr>
          <w:rFonts w:ascii="Arial" w:hAnsi="Arial" w:cs="Arial"/>
          <w:b/>
          <w:i/>
          <w:iCs/>
          <w:color w:val="000000" w:themeColor="text1"/>
          <w:sz w:val="40"/>
          <w:szCs w:val="40"/>
          <w:u w:val="single"/>
        </w:rPr>
        <w:t>1 Timothy 2:7</w:t>
      </w:r>
      <w:r w:rsidRPr="00FF15D2">
        <w:rPr>
          <w:rFonts w:ascii="Arial" w:hAnsi="Arial" w:cs="Arial"/>
          <w:b/>
          <w:i/>
          <w:iCs/>
          <w:color w:val="000000" w:themeColor="text1"/>
          <w:sz w:val="40"/>
          <w:szCs w:val="40"/>
        </w:rPr>
        <w:t xml:space="preserve">  And for this I was appointed a preacher and an apostle (I am telling the </w:t>
      </w:r>
      <w:r w:rsidR="00087993" w:rsidRPr="00FF15D2">
        <w:rPr>
          <w:rFonts w:ascii="Arial" w:hAnsi="Arial" w:cs="Arial"/>
          <w:b/>
          <w:i/>
          <w:iCs/>
          <w:color w:val="000000" w:themeColor="text1"/>
          <w:sz w:val="40"/>
          <w:szCs w:val="40"/>
        </w:rPr>
        <w:t>truth;</w:t>
      </w:r>
      <w:r w:rsidRPr="00FF15D2">
        <w:rPr>
          <w:rFonts w:ascii="Arial" w:hAnsi="Arial" w:cs="Arial"/>
          <w:b/>
          <w:i/>
          <w:iCs/>
          <w:color w:val="000000" w:themeColor="text1"/>
          <w:sz w:val="40"/>
          <w:szCs w:val="40"/>
        </w:rPr>
        <w:t xml:space="preserve"> I am not lying) as a teacher of the Gentiles in faith and truth.</w:t>
      </w:r>
    </w:p>
    <w:p w14:paraId="2842A883" w14:textId="3BFA688C" w:rsidR="00A61D07" w:rsidRPr="00E70E5C" w:rsidRDefault="00A61D07" w:rsidP="006C2DC3">
      <w:pPr>
        <w:pStyle w:val="NormalWeb"/>
        <w:ind w:left="270" w:hanging="270"/>
        <w:rPr>
          <w:rFonts w:ascii="Arial" w:hAnsi="Arial" w:cs="Arial"/>
          <w:bCs/>
          <w:i/>
          <w:iCs/>
          <w:sz w:val="16"/>
          <w:szCs w:val="16"/>
        </w:rPr>
      </w:pPr>
    </w:p>
    <w:p w14:paraId="4C2C1CEF" w14:textId="3A12D4C1" w:rsidR="00640A78" w:rsidRDefault="00640A78" w:rsidP="00640A78">
      <w:pPr>
        <w:pStyle w:val="NormalWeb"/>
        <w:ind w:left="270" w:hanging="270"/>
        <w:rPr>
          <w:rFonts w:ascii="Arial" w:hAnsi="Arial" w:cs="Arial"/>
          <w:bCs/>
          <w:sz w:val="40"/>
          <w:szCs w:val="40"/>
        </w:rPr>
      </w:pPr>
      <w:r w:rsidRPr="00087993">
        <w:rPr>
          <w:rFonts w:ascii="Arial" w:hAnsi="Arial" w:cs="Arial"/>
          <w:bCs/>
          <w:i/>
          <w:iCs/>
          <w:sz w:val="40"/>
          <w:szCs w:val="40"/>
        </w:rPr>
        <w:t xml:space="preserve">  “Conscience is that state of the man in which he reviews and judges his own actions. It is natural </w:t>
      </w:r>
      <w:r w:rsidR="00087993" w:rsidRPr="00087993">
        <w:rPr>
          <w:rFonts w:ascii="Arial" w:hAnsi="Arial" w:cs="Arial"/>
          <w:bCs/>
          <w:i/>
          <w:iCs/>
          <w:sz w:val="40"/>
          <w:szCs w:val="40"/>
        </w:rPr>
        <w:t>for</w:t>
      </w:r>
      <w:r w:rsidRPr="00087993">
        <w:rPr>
          <w:rFonts w:ascii="Arial" w:hAnsi="Arial" w:cs="Arial"/>
          <w:bCs/>
          <w:i/>
          <w:iCs/>
          <w:sz w:val="40"/>
          <w:szCs w:val="40"/>
        </w:rPr>
        <w:t xml:space="preserve"> every man to ask of himself, is this thing which I have thought, spoken, or done  right </w:t>
      </w:r>
      <w:r w:rsidR="00087993">
        <w:rPr>
          <w:rFonts w:ascii="Arial" w:hAnsi="Arial" w:cs="Arial"/>
          <w:bCs/>
          <w:i/>
          <w:iCs/>
          <w:sz w:val="40"/>
          <w:szCs w:val="40"/>
        </w:rPr>
        <w:t>or</w:t>
      </w:r>
      <w:r w:rsidRPr="00087993">
        <w:rPr>
          <w:rFonts w:ascii="Arial" w:hAnsi="Arial" w:cs="Arial"/>
          <w:bCs/>
          <w:i/>
          <w:iCs/>
          <w:sz w:val="40"/>
          <w:szCs w:val="40"/>
        </w:rPr>
        <w:t xml:space="preserve"> wrong? We must sit in judgment upon ourselves”. </w:t>
      </w:r>
      <w:r w:rsidRPr="00640A78">
        <w:rPr>
          <w:rFonts w:ascii="Arial" w:hAnsi="Arial" w:cs="Arial"/>
          <w:bCs/>
        </w:rPr>
        <w:t>Joseph S. Exell, The Biblical Illustrator: Romans, vol. 2 (New York; Chicago; Toronto; London; Edinburgh: Fleming H. Revell Company, n.d.), 252.</w:t>
      </w:r>
    </w:p>
    <w:p w14:paraId="798BDBD9" w14:textId="77777777" w:rsidR="00640A78" w:rsidRPr="00B503EA" w:rsidRDefault="00640A78" w:rsidP="008F1ED1">
      <w:pPr>
        <w:pStyle w:val="NormalWeb"/>
        <w:rPr>
          <w:rFonts w:ascii="Arial" w:hAnsi="Arial" w:cs="Arial"/>
          <w:bCs/>
          <w:sz w:val="22"/>
          <w:szCs w:val="22"/>
        </w:rPr>
      </w:pPr>
    </w:p>
    <w:p w14:paraId="2FD5E9FD" w14:textId="351C8BD9" w:rsidR="008924A2" w:rsidRDefault="0063635C" w:rsidP="008924A2">
      <w:pPr>
        <w:pStyle w:val="Standard"/>
        <w:ind w:right="-90"/>
      </w:pPr>
      <w:r>
        <w:rPr>
          <w:rFonts w:cs="Arial"/>
          <w:bCs/>
          <w:sz w:val="40"/>
          <w:szCs w:val="40"/>
        </w:rPr>
        <w:t>Go back in these notes to</w:t>
      </w:r>
      <w:r w:rsidR="008924A2">
        <w:rPr>
          <w:rFonts w:cs="Arial"/>
          <w:bCs/>
          <w:sz w:val="40"/>
          <w:szCs w:val="40"/>
        </w:rPr>
        <w:t xml:space="preserve"> start reading</w:t>
      </w:r>
      <w:r>
        <w:rPr>
          <w:rFonts w:cs="Arial"/>
          <w:bCs/>
          <w:sz w:val="40"/>
          <w:szCs w:val="40"/>
        </w:rPr>
        <w:t xml:space="preserve"> </w:t>
      </w:r>
      <w:r w:rsidRPr="0063635C">
        <w:rPr>
          <w:rFonts w:cs="Arial"/>
          <w:b/>
          <w:i/>
          <w:iCs/>
          <w:sz w:val="40"/>
          <w:szCs w:val="40"/>
          <w:u w:val="single"/>
        </w:rPr>
        <w:t>Romans 2:14-15</w:t>
      </w:r>
      <w:r w:rsidR="008924A2">
        <w:rPr>
          <w:rFonts w:cs="Arial"/>
          <w:bCs/>
          <w:sz w:val="40"/>
          <w:szCs w:val="40"/>
        </w:rPr>
        <w:t xml:space="preserve">. </w:t>
      </w:r>
      <w:r w:rsidR="008924A2" w:rsidRPr="008924A2">
        <w:rPr>
          <w:rFonts w:cs="Arial"/>
          <w:b/>
          <w:sz w:val="40"/>
          <w:szCs w:val="40"/>
        </w:rPr>
        <w:t>Lesson 75</w:t>
      </w:r>
      <w:r w:rsidR="008924A2">
        <w:rPr>
          <w:rFonts w:cs="Arial"/>
          <w:bCs/>
          <w:sz w:val="40"/>
          <w:szCs w:val="40"/>
        </w:rPr>
        <w:t xml:space="preserve"> </w:t>
      </w:r>
      <w:r w:rsidR="008924A2">
        <w:rPr>
          <w:rFonts w:ascii="Comic Sans MS" w:hAnsi="Comic Sans MS"/>
          <w:sz w:val="40"/>
          <w:szCs w:val="40"/>
        </w:rPr>
        <w:t xml:space="preserve">contains excerpts from </w:t>
      </w:r>
      <w:r w:rsidR="008924A2">
        <w:rPr>
          <w:rFonts w:ascii="Comic Sans MS" w:hAnsi="Comic Sans MS"/>
          <w:b/>
          <w:sz w:val="40"/>
          <w:szCs w:val="40"/>
          <w:u w:val="single"/>
        </w:rPr>
        <w:t>Tolerating Tyranny</w:t>
      </w:r>
      <w:r w:rsidR="008924A2">
        <w:rPr>
          <w:rFonts w:ascii="Comic Sans MS" w:hAnsi="Comic Sans MS"/>
          <w:sz w:val="40"/>
          <w:szCs w:val="40"/>
        </w:rPr>
        <w:t xml:space="preserve"> that deal with Conscience as it relates to government.</w:t>
      </w:r>
    </w:p>
    <w:p w14:paraId="5EE38DBB" w14:textId="77777777" w:rsidR="00E1554D" w:rsidRPr="00A72394" w:rsidRDefault="00E1554D" w:rsidP="008F1ED1">
      <w:pPr>
        <w:pStyle w:val="NormalWeb"/>
        <w:rPr>
          <w:rFonts w:ascii="Arial" w:hAnsi="Arial" w:cs="Arial"/>
          <w:bCs/>
          <w:sz w:val="16"/>
          <w:szCs w:val="16"/>
        </w:rPr>
      </w:pPr>
    </w:p>
    <w:p w14:paraId="32E153A7" w14:textId="211F99A2" w:rsidR="00E1554D" w:rsidRDefault="00E1554D" w:rsidP="00E1554D">
      <w:pPr>
        <w:pStyle w:val="NormalWeb"/>
        <w:rPr>
          <w:rFonts w:cs="Arial"/>
          <w:color w:val="505050"/>
        </w:rPr>
      </w:pPr>
      <w:bookmarkStart w:id="152" w:name="_Hlk131453840"/>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60</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(3-</w:t>
      </w:r>
      <w:r>
        <w:rPr>
          <w:rFonts w:ascii="Arial" w:hAnsi="Arial" w:cs="Arial"/>
          <w:b/>
          <w:color w:val="2F5496" w:themeColor="accent1" w:themeShade="BF"/>
          <w:spacing w:val="-6"/>
          <w:sz w:val="48"/>
          <w:szCs w:val="48"/>
        </w:rPr>
        <w:t>30</w:t>
      </w:r>
      <w:r w:rsidRPr="001A4E86">
        <w:rPr>
          <w:rFonts w:ascii="Arial" w:hAnsi="Arial" w:cs="Arial"/>
          <w:b/>
          <w:color w:val="2F5496" w:themeColor="accent1" w:themeShade="BF"/>
          <w:spacing w:val="-6"/>
          <w:sz w:val="48"/>
          <w:szCs w:val="48"/>
        </w:rPr>
        <w:t>-23)</w:t>
      </w:r>
      <w:r w:rsidRPr="00880032">
        <w:rPr>
          <w:rFonts w:cs="Arial"/>
          <w:color w:val="505050"/>
        </w:rPr>
        <w:t xml:space="preserve"> </w:t>
      </w:r>
      <w:bookmarkEnd w:id="152"/>
      <w:r w:rsidRPr="00E1554D">
        <w:rPr>
          <w:rFonts w:ascii="Arial" w:hAnsi="Arial" w:cs="Arial"/>
          <w:bCs/>
          <w:sz w:val="28"/>
          <w:szCs w:val="28"/>
        </w:rPr>
        <w:t>https://www.youtube.com/watch?v=RGlMEaFzpek</w:t>
      </w:r>
    </w:p>
    <w:p w14:paraId="5400BF3C" w14:textId="77777777" w:rsidR="00E1554D" w:rsidRPr="00E1554D" w:rsidRDefault="00E1554D" w:rsidP="008F1ED1">
      <w:pPr>
        <w:pStyle w:val="NormalWeb"/>
        <w:rPr>
          <w:rFonts w:ascii="Arial" w:hAnsi="Arial" w:cs="Arial"/>
          <w:bCs/>
          <w:sz w:val="12"/>
          <w:szCs w:val="12"/>
        </w:rPr>
      </w:pPr>
    </w:p>
    <w:p w14:paraId="49B5BD3B" w14:textId="5C0C2871" w:rsidR="00E1554D" w:rsidRPr="004C6878" w:rsidRDefault="00E1554D" w:rsidP="008F1ED1">
      <w:pPr>
        <w:pStyle w:val="NormalWeb"/>
        <w:rPr>
          <w:rStyle w:val="Hyperlink"/>
          <w:rFonts w:ascii="Arial" w:hAnsi="Arial" w:cs="Arial"/>
          <w:bCs/>
          <w:color w:val="000000" w:themeColor="text1"/>
          <w:sz w:val="32"/>
          <w:szCs w:val="32"/>
        </w:rPr>
      </w:pPr>
      <w:r>
        <w:rPr>
          <w:rFonts w:ascii="Arial" w:hAnsi="Arial" w:cs="Arial"/>
          <w:bCs/>
          <w:sz w:val="40"/>
          <w:szCs w:val="40"/>
        </w:rPr>
        <w:t xml:space="preserve">Go back in these notes to </w:t>
      </w:r>
      <w:r w:rsidR="0065698D">
        <w:rPr>
          <w:rFonts w:ascii="Arial" w:hAnsi="Arial" w:cs="Arial"/>
          <w:bCs/>
          <w:sz w:val="40"/>
          <w:szCs w:val="40"/>
        </w:rPr>
        <w:t xml:space="preserve">start reading </w:t>
      </w:r>
      <w:r>
        <w:rPr>
          <w:rFonts w:ascii="Arial" w:hAnsi="Arial" w:cs="Arial"/>
          <w:bCs/>
          <w:sz w:val="40"/>
          <w:szCs w:val="40"/>
        </w:rPr>
        <w:t xml:space="preserve">the paragraph before </w:t>
      </w:r>
      <w:r w:rsidRPr="00E1554D">
        <w:rPr>
          <w:rFonts w:ascii="Arial" w:hAnsi="Arial" w:cs="Arial"/>
          <w:b/>
          <w:sz w:val="40"/>
          <w:szCs w:val="40"/>
        </w:rPr>
        <w:t>LESSON 76</w:t>
      </w:r>
      <w:r w:rsidR="0065698D">
        <w:rPr>
          <w:rFonts w:ascii="Arial" w:hAnsi="Arial" w:cs="Arial"/>
          <w:b/>
          <w:sz w:val="40"/>
          <w:szCs w:val="40"/>
        </w:rPr>
        <w:t xml:space="preserve"> </w:t>
      </w:r>
      <w:r w:rsidR="0065698D">
        <w:rPr>
          <w:rFonts w:ascii="Arial" w:hAnsi="Arial" w:cs="Arial"/>
          <w:bCs/>
          <w:sz w:val="40"/>
          <w:szCs w:val="40"/>
        </w:rPr>
        <w:t xml:space="preserve">which continues the excerpts from </w:t>
      </w:r>
      <w:r w:rsidR="0065698D" w:rsidRPr="0065698D">
        <w:rPr>
          <w:rFonts w:ascii="Arial" w:hAnsi="Arial" w:cs="Arial"/>
          <w:b/>
          <w:sz w:val="40"/>
          <w:szCs w:val="40"/>
          <w:u w:val="single"/>
        </w:rPr>
        <w:t>Tolerating Tyranny</w:t>
      </w:r>
      <w:r w:rsidR="0065698D" w:rsidRPr="0065698D">
        <w:rPr>
          <w:rFonts w:ascii="Arial" w:hAnsi="Arial" w:cs="Arial"/>
          <w:b/>
          <w:sz w:val="40"/>
          <w:szCs w:val="40"/>
        </w:rPr>
        <w:t>.</w:t>
      </w:r>
      <w:r w:rsidR="0065698D">
        <w:rPr>
          <w:rFonts w:ascii="Arial" w:hAnsi="Arial" w:cs="Arial"/>
          <w:b/>
          <w:sz w:val="40"/>
          <w:szCs w:val="40"/>
        </w:rPr>
        <w:t xml:space="preserve"> </w:t>
      </w:r>
      <w:r w:rsidR="0065698D">
        <w:rPr>
          <w:rFonts w:ascii="Arial" w:hAnsi="Arial" w:cs="Arial"/>
          <w:bCs/>
          <w:sz w:val="40"/>
          <w:szCs w:val="40"/>
        </w:rPr>
        <w:t>This book is on the Country Bible Church website: countrybiblechurch.us</w:t>
      </w:r>
      <w:r w:rsidR="00C92F2E">
        <w:rPr>
          <w:rFonts w:ascii="Arial" w:hAnsi="Arial" w:cs="Arial"/>
          <w:bCs/>
          <w:sz w:val="40"/>
          <w:szCs w:val="40"/>
        </w:rPr>
        <w:t xml:space="preserve">  Scroll down on the home page under the YouTube videos and you will find this link - </w:t>
      </w:r>
      <w:r w:rsidR="00246161" w:rsidRPr="004C6878">
        <w:rPr>
          <w:color w:val="000000" w:themeColor="text1"/>
          <w:sz w:val="32"/>
          <w:szCs w:val="32"/>
          <w:shd w:val="clear" w:color="auto" w:fill="FFFFFF"/>
        </w:rPr>
        <w:fldChar w:fldCharType="begin"/>
      </w:r>
      <w:r w:rsidR="00246161" w:rsidRPr="004C6878">
        <w:rPr>
          <w:color w:val="000000" w:themeColor="text1"/>
          <w:sz w:val="32"/>
          <w:szCs w:val="32"/>
          <w:shd w:val="clear" w:color="auto" w:fill="FFFFFF"/>
        </w:rPr>
        <w:instrText xml:space="preserve"> HYPERLINK "http://countrybiblechurch.us/downloads/tolerating_tyranny.docx" \t "_blank" </w:instrText>
      </w:r>
      <w:r w:rsidR="00246161" w:rsidRPr="004C6878">
        <w:rPr>
          <w:color w:val="000000" w:themeColor="text1"/>
          <w:sz w:val="32"/>
          <w:szCs w:val="32"/>
          <w:shd w:val="clear" w:color="auto" w:fill="FFFFFF"/>
        </w:rPr>
      </w:r>
      <w:r w:rsidR="00246161" w:rsidRPr="004C6878">
        <w:rPr>
          <w:color w:val="000000" w:themeColor="text1"/>
          <w:sz w:val="32"/>
          <w:szCs w:val="32"/>
          <w:shd w:val="clear" w:color="auto" w:fill="FFFFFF"/>
        </w:rPr>
        <w:fldChar w:fldCharType="separate"/>
      </w:r>
      <w:r w:rsidR="00A53E88" w:rsidRPr="004C6878">
        <w:rPr>
          <w:rStyle w:val="Hyperlink"/>
          <w:color w:val="000000" w:themeColor="text1"/>
          <w:sz w:val="32"/>
          <w:szCs w:val="32"/>
          <w:shd w:val="clear" w:color="auto" w:fill="FFFFFF"/>
        </w:rPr>
        <w:t>Click Here for Tolerating Tyranny Docx  </w:t>
      </w:r>
    </w:p>
    <w:p w14:paraId="6DFCCCD1" w14:textId="050745DB" w:rsidR="00C92F2E" w:rsidRDefault="00246161" w:rsidP="008F1ED1">
      <w:pPr>
        <w:pStyle w:val="NormalWeb"/>
        <w:rPr>
          <w:sz w:val="32"/>
          <w:szCs w:val="32"/>
          <w:shd w:val="clear" w:color="auto" w:fill="FFFFFF"/>
        </w:rPr>
      </w:pPr>
      <w:r w:rsidRPr="004C6878">
        <w:rPr>
          <w:color w:val="000000" w:themeColor="text1"/>
          <w:sz w:val="32"/>
          <w:szCs w:val="32"/>
          <w:shd w:val="clear" w:color="auto" w:fill="FFFFFF"/>
        </w:rPr>
        <w:fldChar w:fldCharType="end"/>
      </w:r>
    </w:p>
    <w:p w14:paraId="56BB18CD" w14:textId="34A336FD" w:rsidR="00292206" w:rsidRDefault="00AC5F2D" w:rsidP="008F1ED1">
      <w:pPr>
        <w:pStyle w:val="NormalWeb"/>
        <w:rPr>
          <w:rFonts w:ascii="Arial" w:hAnsi="Arial" w:cs="Arial"/>
          <w:bCs/>
          <w:sz w:val="40"/>
          <w:szCs w:val="40"/>
        </w:rPr>
      </w:pPr>
      <w:r>
        <w:rPr>
          <w:noProof/>
        </w:rPr>
        <w:pict w14:anchorId="7AACAA63">
          <v:line id="Straight Connector 9" o:spid="_x0000_s1049" style="position:absolute;z-index:2517498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pt,2.8pt" to="53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" strokecolor="black [3213]" strokeweight="1.5pt">
            <v:stroke joinstyle="miter"/>
            <o:lock v:ext="edit" shapetype="f"/>
          </v:line>
        </w:pict>
      </w:r>
    </w:p>
    <w:p w14:paraId="30F177D0" w14:textId="2EBB24F7" w:rsidR="00C92F2E" w:rsidRPr="00C92F2E" w:rsidRDefault="00C92F2E" w:rsidP="008F1ED1">
      <w:pPr>
        <w:pStyle w:val="NormalWeb"/>
        <w:rPr>
          <w:rFonts w:ascii="Arial" w:hAnsi="Arial" w:cs="Arial"/>
          <w:color w:val="000000" w:themeColor="text1"/>
          <w:spacing w:val="-4"/>
          <w:kern w:val="0"/>
          <w:sz w:val="40"/>
          <w:szCs w:val="40"/>
        </w:rPr>
      </w:pPr>
      <w:r w:rsidRPr="00C92F2E">
        <w:rPr>
          <w:rFonts w:ascii="Arial" w:hAnsi="Arial" w:cs="Arial"/>
          <w:color w:val="000000" w:themeColor="text1"/>
          <w:spacing w:val="-4"/>
          <w:kern w:val="0"/>
          <w:sz w:val="40"/>
          <w:szCs w:val="40"/>
        </w:rPr>
        <w:t>Continu</w:t>
      </w:r>
      <w:r>
        <w:rPr>
          <w:rFonts w:ascii="Arial" w:hAnsi="Arial" w:cs="Arial"/>
          <w:color w:val="000000" w:themeColor="text1"/>
          <w:spacing w:val="-4"/>
          <w:kern w:val="0"/>
          <w:sz w:val="40"/>
          <w:szCs w:val="40"/>
        </w:rPr>
        <w:t>ing</w:t>
      </w:r>
      <w:r w:rsidRPr="00C92F2E">
        <w:rPr>
          <w:rFonts w:ascii="Arial" w:hAnsi="Arial" w:cs="Arial"/>
          <w:color w:val="000000" w:themeColor="text1"/>
          <w:spacing w:val="-4"/>
          <w:kern w:val="0"/>
          <w:sz w:val="40"/>
          <w:szCs w:val="40"/>
        </w:rPr>
        <w:t xml:space="preserve"> now with</w:t>
      </w:r>
      <w:r>
        <w:rPr>
          <w:rFonts w:ascii="Arial" w:hAnsi="Arial" w:cs="Arial"/>
          <w:color w:val="000000" w:themeColor="text1"/>
          <w:spacing w:val="-4"/>
          <w:kern w:val="0"/>
          <w:sz w:val="40"/>
          <w:szCs w:val="40"/>
        </w:rPr>
        <w:t xml:space="preserve"> the last phrase in</w:t>
      </w:r>
      <w:r w:rsidRPr="00C92F2E">
        <w:rPr>
          <w:rFonts w:ascii="Arial" w:hAnsi="Arial" w:cs="Arial"/>
          <w:color w:val="000000" w:themeColor="text1"/>
          <w:spacing w:val="-4"/>
          <w:kern w:val="0"/>
          <w:sz w:val="40"/>
          <w:szCs w:val="40"/>
        </w:rPr>
        <w:t xml:space="preserve"> </w:t>
      </w:r>
      <w:r w:rsidRPr="00C92F2E">
        <w:rPr>
          <w:rFonts w:ascii="Arial" w:hAnsi="Arial" w:cs="Arial"/>
          <w:b/>
          <w:bCs/>
          <w:i/>
          <w:iCs/>
          <w:color w:val="000000" w:themeColor="text1"/>
          <w:spacing w:val="-4"/>
          <w:kern w:val="0"/>
          <w:sz w:val="40"/>
          <w:szCs w:val="40"/>
          <w:u w:val="single"/>
        </w:rPr>
        <w:t xml:space="preserve">Romans </w:t>
      </w:r>
      <w:r w:rsidR="00FD04B3">
        <w:rPr>
          <w:rFonts w:ascii="Arial" w:hAnsi="Arial" w:cs="Arial"/>
          <w:b/>
          <w:bCs/>
          <w:i/>
          <w:iCs/>
          <w:color w:val="000000" w:themeColor="text1"/>
          <w:spacing w:val="-4"/>
          <w:kern w:val="0"/>
          <w:sz w:val="40"/>
          <w:szCs w:val="40"/>
          <w:u w:val="single"/>
        </w:rPr>
        <w:t>9</w:t>
      </w:r>
      <w:r w:rsidRPr="00C92F2E">
        <w:rPr>
          <w:rFonts w:ascii="Arial" w:hAnsi="Arial" w:cs="Arial"/>
          <w:b/>
          <w:bCs/>
          <w:i/>
          <w:iCs/>
          <w:color w:val="000000" w:themeColor="text1"/>
          <w:spacing w:val="-4"/>
          <w:kern w:val="0"/>
          <w:sz w:val="40"/>
          <w:szCs w:val="40"/>
          <w:u w:val="single"/>
        </w:rPr>
        <w:t>:1</w:t>
      </w:r>
    </w:p>
    <w:p w14:paraId="18C05465" w14:textId="3D9F9CCB" w:rsidR="00441E0C" w:rsidRPr="00441E0C" w:rsidRDefault="00441E0C" w:rsidP="008F1ED1">
      <w:pPr>
        <w:pStyle w:val="NormalWeb"/>
        <w:rPr>
          <w:rFonts w:ascii="Arial" w:hAnsi="Arial" w:cs="Arial"/>
          <w:color w:val="000000" w:themeColor="text1"/>
          <w:sz w:val="40"/>
          <w:szCs w:val="40"/>
        </w:rPr>
      </w:pPr>
      <w:r w:rsidRPr="00A61D07">
        <w:rPr>
          <w:rFonts w:ascii="Arial" w:hAnsi="Arial" w:cs="Arial"/>
          <w:b/>
          <w:bCs/>
          <w:i/>
          <w:iCs/>
          <w:color w:val="0035FF"/>
          <w:spacing w:val="-4"/>
          <w:kern w:val="0"/>
          <w:sz w:val="40"/>
          <w:szCs w:val="40"/>
        </w:rPr>
        <w:t>in the Holy Spirit</w:t>
      </w:r>
      <w:r>
        <w:rPr>
          <w:rFonts w:ascii="Arial" w:hAnsi="Arial" w:cs="Arial"/>
          <w:b/>
          <w:bCs/>
          <w:i/>
          <w:iCs/>
          <w:color w:val="0035FF"/>
          <w:spacing w:val="-4"/>
          <w:kern w:val="0"/>
          <w:sz w:val="40"/>
          <w:szCs w:val="40"/>
        </w:rPr>
        <w:t xml:space="preserve"> </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 xml:space="preserve">Paul was “in the Holy Spirit” which means  he was filled by the Holy Spirit which would mean that it was </w:t>
      </w:r>
      <w:r w:rsidRPr="00FC145F">
        <w:rPr>
          <w:rFonts w:ascii="Arial" w:hAnsi="Arial" w:cs="Arial"/>
          <w:color w:val="000000" w:themeColor="text1"/>
          <w:spacing w:val="-4"/>
          <w:kern w:val="0"/>
          <w:sz w:val="40"/>
          <w:szCs w:val="40"/>
        </w:rPr>
        <w:t>impossible for him to lie. If he was lying, he would be in a state  of</w:t>
      </w:r>
      <w:r w:rsidRPr="00E70E5C">
        <w:rPr>
          <w:rFonts w:ascii="Arial" w:hAnsi="Arial" w:cs="Arial"/>
          <w:color w:val="000000" w:themeColor="text1"/>
          <w:spacing w:val="-8"/>
          <w:kern w:val="0"/>
          <w:sz w:val="40"/>
          <w:szCs w:val="40"/>
        </w:rPr>
        <w:t xml:space="preserve"> carnality (not filled w/ the H.S.</w:t>
      </w:r>
      <w:r w:rsidR="00E70E5C" w:rsidRPr="00E70E5C">
        <w:rPr>
          <w:rFonts w:ascii="Arial" w:hAnsi="Arial" w:cs="Arial"/>
          <w:color w:val="000000" w:themeColor="text1"/>
          <w:spacing w:val="-8"/>
          <w:kern w:val="0"/>
          <w:sz w:val="40"/>
          <w:szCs w:val="40"/>
        </w:rPr>
        <w:t>) and would have to acknowledge</w:t>
      </w:r>
      <w:r w:rsidR="00E70E5C">
        <w:rPr>
          <w:rFonts w:ascii="Arial" w:hAnsi="Arial" w:cs="Arial"/>
          <w:color w:val="000000" w:themeColor="text1"/>
          <w:spacing w:val="-8"/>
          <w:kern w:val="0"/>
          <w:sz w:val="40"/>
          <w:szCs w:val="40"/>
        </w:rPr>
        <w:t xml:space="preserve"> the sin of lying to G.F. for forgiveness and to be filled w/ the H.S. again.</w:t>
      </w:r>
      <w:r w:rsidR="00E70E5C">
        <w:rPr>
          <w:rFonts w:ascii="Arial" w:hAnsi="Arial" w:cs="Arial"/>
          <w:color w:val="000000" w:themeColor="text1"/>
          <w:spacing w:val="-4"/>
          <w:kern w:val="0"/>
          <w:sz w:val="40"/>
          <w:szCs w:val="40"/>
        </w:rPr>
        <w:t xml:space="preserve"> </w:t>
      </w:r>
    </w:p>
    <w:p w14:paraId="311C1CB9" w14:textId="77777777" w:rsidR="00441E0C" w:rsidRPr="00E70E5C" w:rsidRDefault="00441E0C" w:rsidP="008F1ED1">
      <w:pPr>
        <w:pStyle w:val="NormalWeb"/>
        <w:rPr>
          <w:rFonts w:ascii="Arial" w:hAnsi="Arial" w:cs="Arial"/>
          <w:bCs/>
          <w:sz w:val="16"/>
          <w:szCs w:val="16"/>
        </w:rPr>
      </w:pPr>
    </w:p>
    <w:p w14:paraId="79701D32" w14:textId="25726868" w:rsidR="008F1ED1" w:rsidRDefault="00D35C1C" w:rsidP="008F1ED1">
      <w:pPr>
        <w:pStyle w:val="NormalWeb"/>
        <w:rPr>
          <w:rFonts w:ascii="Arial" w:hAnsi="Arial" w:cs="Arial"/>
          <w:bCs/>
          <w:sz w:val="40"/>
          <w:szCs w:val="40"/>
        </w:rPr>
      </w:pPr>
      <w:r>
        <w:rPr>
          <w:rFonts w:ascii="Arial" w:hAnsi="Arial" w:cs="Arial"/>
          <w:bCs/>
          <w:sz w:val="40"/>
          <w:szCs w:val="40"/>
        </w:rPr>
        <w:t xml:space="preserve">Why was Paul so emphatic </w:t>
      </w:r>
      <w:r w:rsidR="00640A78">
        <w:rPr>
          <w:rFonts w:ascii="Arial" w:hAnsi="Arial" w:cs="Arial"/>
          <w:bCs/>
          <w:sz w:val="40"/>
          <w:szCs w:val="40"/>
        </w:rPr>
        <w:t>about</w:t>
      </w:r>
      <w:r>
        <w:rPr>
          <w:rFonts w:ascii="Arial" w:hAnsi="Arial" w:cs="Arial"/>
          <w:bCs/>
          <w:sz w:val="40"/>
          <w:szCs w:val="40"/>
        </w:rPr>
        <w:t xml:space="preserve"> telling the truth? </w:t>
      </w:r>
      <w:r w:rsidR="008F1ED1">
        <w:rPr>
          <w:rFonts w:ascii="Arial" w:hAnsi="Arial" w:cs="Arial"/>
          <w:bCs/>
          <w:sz w:val="40"/>
          <w:szCs w:val="40"/>
        </w:rPr>
        <w:t>A</w:t>
      </w:r>
      <w:r w:rsidR="008F1ED1" w:rsidRPr="008F1ED1">
        <w:rPr>
          <w:rFonts w:ascii="Arial" w:hAnsi="Arial" w:cs="Arial"/>
          <w:bCs/>
          <w:sz w:val="40"/>
          <w:szCs w:val="40"/>
        </w:rPr>
        <w:t>t the time he wrote this</w:t>
      </w:r>
      <w:r w:rsidR="008F1ED1">
        <w:rPr>
          <w:rFonts w:ascii="Arial" w:hAnsi="Arial" w:cs="Arial"/>
          <w:bCs/>
          <w:sz w:val="40"/>
          <w:szCs w:val="40"/>
        </w:rPr>
        <w:t>,</w:t>
      </w:r>
      <w:r w:rsidR="008F1ED1" w:rsidRPr="008F1ED1">
        <w:rPr>
          <w:rFonts w:ascii="Arial" w:hAnsi="Arial" w:cs="Arial"/>
          <w:bCs/>
          <w:sz w:val="40"/>
          <w:szCs w:val="40"/>
        </w:rPr>
        <w:t xml:space="preserve"> he was accused of being an enemy of his own people</w:t>
      </w:r>
      <w:r w:rsidR="008F1ED1">
        <w:rPr>
          <w:rFonts w:ascii="Arial" w:hAnsi="Arial" w:cs="Arial"/>
          <w:bCs/>
          <w:sz w:val="40"/>
          <w:szCs w:val="40"/>
        </w:rPr>
        <w:t xml:space="preserve"> who didn’t trust him. How much did the Jews hate him?</w:t>
      </w:r>
    </w:p>
    <w:p w14:paraId="25792654" w14:textId="33C02EC5" w:rsidR="008F1ED1" w:rsidRPr="00B503EA" w:rsidRDefault="008F1ED1" w:rsidP="008F1ED1">
      <w:pPr>
        <w:pStyle w:val="NormalWeb"/>
        <w:rPr>
          <w:rFonts w:ascii="Arial" w:hAnsi="Arial" w:cs="Arial"/>
          <w:bCs/>
          <w:sz w:val="22"/>
          <w:szCs w:val="22"/>
        </w:rPr>
      </w:pPr>
    </w:p>
    <w:p w14:paraId="6ECF15A1" w14:textId="513C9054" w:rsidR="008F1ED1" w:rsidRPr="008F1ED1" w:rsidRDefault="008F1ED1" w:rsidP="008F1ED1">
      <w:pPr>
        <w:pStyle w:val="NormalWeb"/>
        <w:rPr>
          <w:rFonts w:ascii="Arial" w:hAnsi="Arial" w:cs="Arial"/>
          <w:b/>
          <w:i/>
          <w:iCs/>
          <w:sz w:val="40"/>
          <w:szCs w:val="40"/>
        </w:rPr>
      </w:pPr>
      <w:r w:rsidRPr="008F1ED1">
        <w:rPr>
          <w:rFonts w:ascii="Arial" w:hAnsi="Arial" w:cs="Arial"/>
          <w:b/>
          <w:i/>
          <w:iCs/>
          <w:sz w:val="40"/>
          <w:szCs w:val="40"/>
          <w:u w:val="single"/>
        </w:rPr>
        <w:t>Acts 23:12</w:t>
      </w:r>
      <w:r w:rsidRPr="008F1ED1">
        <w:rPr>
          <w:rFonts w:ascii="Arial" w:hAnsi="Arial" w:cs="Arial"/>
          <w:b/>
          <w:i/>
          <w:iCs/>
          <w:sz w:val="40"/>
          <w:szCs w:val="40"/>
        </w:rPr>
        <w:t xml:space="preserve">  And when it was day, the Jews formed a con</w:t>
      </w:r>
      <w:r w:rsidR="00FC145F">
        <w:rPr>
          <w:rFonts w:ascii="Arial" w:hAnsi="Arial" w:cs="Arial"/>
          <w:b/>
          <w:i/>
          <w:iCs/>
          <w:sz w:val="40"/>
          <w:szCs w:val="40"/>
        </w:rPr>
        <w:t xml:space="preserve">- </w:t>
      </w:r>
      <w:proofErr w:type="spellStart"/>
      <w:r w:rsidRPr="008F1ED1">
        <w:rPr>
          <w:rFonts w:ascii="Arial" w:hAnsi="Arial" w:cs="Arial"/>
          <w:b/>
          <w:i/>
          <w:iCs/>
          <w:sz w:val="40"/>
          <w:szCs w:val="40"/>
        </w:rPr>
        <w:t>spiracy</w:t>
      </w:r>
      <w:proofErr w:type="spellEnd"/>
      <w:r w:rsidRPr="008F1ED1">
        <w:rPr>
          <w:rFonts w:ascii="Arial" w:hAnsi="Arial" w:cs="Arial"/>
          <w:b/>
          <w:i/>
          <w:iCs/>
          <w:sz w:val="40"/>
          <w:szCs w:val="40"/>
        </w:rPr>
        <w:t xml:space="preserve"> and bound themselves under an oath, saying that they would neither eat nor drink until they had killed Paul.</w:t>
      </w:r>
    </w:p>
    <w:p w14:paraId="255CC1F2" w14:textId="77777777" w:rsidR="00E70E5C" w:rsidRPr="00E70E5C" w:rsidRDefault="00E70E5C" w:rsidP="00852E49">
      <w:pPr>
        <w:pStyle w:val="NormalWeb"/>
        <w:rPr>
          <w:rFonts w:ascii="Arial" w:hAnsi="Arial" w:cs="Arial"/>
          <w:b/>
          <w:bCs/>
          <w:i/>
          <w:iCs/>
          <w:color w:val="0035FF"/>
          <w:spacing w:val="-4"/>
          <w:kern w:val="0"/>
          <w:sz w:val="16"/>
          <w:szCs w:val="16"/>
          <w:u w:val="single"/>
        </w:rPr>
      </w:pPr>
    </w:p>
    <w:p w14:paraId="25FDC7C0" w14:textId="5B63F938" w:rsidR="008F1ED1" w:rsidRPr="00852E49" w:rsidRDefault="00852E49" w:rsidP="00852E49">
      <w:pPr>
        <w:pStyle w:val="NormalWeb"/>
        <w:rPr>
          <w:rFonts w:ascii="Arial" w:hAnsi="Arial" w:cs="Arial"/>
          <w:b/>
          <w:bCs/>
          <w:i/>
          <w:iCs/>
          <w:color w:val="0035FF"/>
          <w:spacing w:val="-4"/>
          <w:kern w:val="0"/>
          <w:sz w:val="40"/>
          <w:szCs w:val="40"/>
        </w:rPr>
      </w:pPr>
      <w:r w:rsidRPr="00852E49">
        <w:rPr>
          <w:rFonts w:ascii="Arial" w:hAnsi="Arial" w:cs="Arial"/>
          <w:b/>
          <w:bCs/>
          <w:i/>
          <w:iCs/>
          <w:color w:val="0035FF"/>
          <w:spacing w:val="-4"/>
          <w:kern w:val="0"/>
          <w:sz w:val="40"/>
          <w:szCs w:val="40"/>
          <w:u w:val="single"/>
        </w:rPr>
        <w:t>Romans 9:2</w:t>
      </w:r>
      <w:r w:rsidRPr="00852E49">
        <w:rPr>
          <w:rFonts w:ascii="Arial" w:hAnsi="Arial" w:cs="Arial"/>
          <w:b/>
          <w:bCs/>
          <w:i/>
          <w:iCs/>
          <w:color w:val="0035FF"/>
          <w:spacing w:val="-4"/>
          <w:kern w:val="0"/>
          <w:sz w:val="40"/>
          <w:szCs w:val="40"/>
        </w:rPr>
        <w:t xml:space="preserve">  that I have great sorrow and unceasing grief </w:t>
      </w:r>
      <w:r>
        <w:rPr>
          <w:rFonts w:ascii="Arial" w:hAnsi="Arial" w:cs="Arial"/>
          <w:b/>
          <w:bCs/>
          <w:i/>
          <w:iCs/>
          <w:color w:val="0035FF"/>
          <w:spacing w:val="-4"/>
          <w:kern w:val="0"/>
          <w:sz w:val="40"/>
          <w:szCs w:val="40"/>
        </w:rPr>
        <w:t xml:space="preserve">  </w:t>
      </w:r>
      <w:r w:rsidRPr="00852E49">
        <w:rPr>
          <w:rFonts w:ascii="Arial" w:hAnsi="Arial" w:cs="Arial"/>
          <w:b/>
          <w:bCs/>
          <w:i/>
          <w:iCs/>
          <w:color w:val="0035FF"/>
          <w:spacing w:val="-4"/>
          <w:kern w:val="0"/>
          <w:sz w:val="40"/>
          <w:szCs w:val="40"/>
        </w:rPr>
        <w:t>in my heart.</w:t>
      </w:r>
    </w:p>
    <w:p w14:paraId="71143571" w14:textId="3C4DFAAC" w:rsidR="00A61D07" w:rsidRPr="00B503EA" w:rsidRDefault="00A61D07" w:rsidP="006C2DC3">
      <w:pPr>
        <w:pStyle w:val="NormalWeb"/>
        <w:ind w:left="270" w:hanging="270"/>
        <w:rPr>
          <w:rFonts w:ascii="Arial" w:hAnsi="Arial" w:cs="Arial"/>
          <w:b/>
          <w:bCs/>
          <w:i/>
          <w:iCs/>
          <w:color w:val="0035FF"/>
          <w:spacing w:val="-4"/>
          <w:kern w:val="0"/>
          <w:sz w:val="20"/>
          <w:szCs w:val="20"/>
        </w:rPr>
      </w:pPr>
    </w:p>
    <w:p w14:paraId="52127061" w14:textId="4B89A2CA" w:rsidR="00640A78" w:rsidRPr="00640A78" w:rsidRDefault="00640A78" w:rsidP="00640A78">
      <w:pPr>
        <w:pStyle w:val="NormalWeb"/>
        <w:rPr>
          <w:rFonts w:ascii="Arial" w:hAnsi="Arial" w:cs="Arial"/>
          <w:color w:val="000000" w:themeColor="text1"/>
          <w:spacing w:val="-4"/>
          <w:kern w:val="0"/>
          <w:sz w:val="40"/>
          <w:szCs w:val="40"/>
        </w:rPr>
      </w:pPr>
      <w:r w:rsidRPr="00640A78">
        <w:rPr>
          <w:rFonts w:ascii="Arial" w:hAnsi="Arial" w:cs="Arial"/>
          <w:color w:val="000000" w:themeColor="text1"/>
          <w:spacing w:val="-4"/>
          <w:kern w:val="0"/>
          <w:sz w:val="40"/>
          <w:szCs w:val="40"/>
        </w:rPr>
        <w:t>He knew how they felt toward Christ and toward Christianity</w:t>
      </w:r>
      <w:r>
        <w:rPr>
          <w:rFonts w:ascii="Arial" w:hAnsi="Arial" w:cs="Arial"/>
          <w:color w:val="000000" w:themeColor="text1"/>
          <w:spacing w:val="-4"/>
          <w:kern w:val="0"/>
          <w:sz w:val="40"/>
          <w:szCs w:val="40"/>
        </w:rPr>
        <w:t xml:space="preserve"> because </w:t>
      </w:r>
      <w:r w:rsidRPr="00640A78">
        <w:rPr>
          <w:rFonts w:ascii="Arial" w:hAnsi="Arial" w:cs="Arial"/>
          <w:color w:val="000000" w:themeColor="text1"/>
          <w:spacing w:val="-4"/>
          <w:kern w:val="0"/>
          <w:sz w:val="40"/>
          <w:szCs w:val="40"/>
        </w:rPr>
        <w:t xml:space="preserve">he once felt that way himself. He had been a Pharisee </w:t>
      </w:r>
      <w:r>
        <w:rPr>
          <w:rFonts w:ascii="Arial" w:hAnsi="Arial" w:cs="Arial"/>
          <w:color w:val="000000" w:themeColor="text1"/>
          <w:spacing w:val="-4"/>
          <w:kern w:val="0"/>
          <w:sz w:val="40"/>
          <w:szCs w:val="40"/>
        </w:rPr>
        <w:t>who persecuted Christians. But now he was a Christian himself, so he has a desperate desire for them to be saved.</w:t>
      </w:r>
    </w:p>
    <w:p w14:paraId="286E1746" w14:textId="77777777" w:rsidR="00640A78" w:rsidRPr="002D59DF" w:rsidRDefault="00640A78" w:rsidP="00640A78">
      <w:pPr>
        <w:pStyle w:val="NormalWeb"/>
        <w:ind w:left="270" w:hanging="270"/>
        <w:rPr>
          <w:rFonts w:ascii="Arial" w:hAnsi="Arial" w:cs="Arial"/>
          <w:b/>
          <w:bCs/>
          <w:i/>
          <w:iCs/>
          <w:color w:val="0035FF"/>
          <w:spacing w:val="-4"/>
          <w:kern w:val="0"/>
          <w:sz w:val="16"/>
          <w:szCs w:val="16"/>
        </w:rPr>
      </w:pPr>
    </w:p>
    <w:p w14:paraId="2F6CC190" w14:textId="49A65A08" w:rsidR="002A6A94" w:rsidRPr="00852E49" w:rsidRDefault="002A6A94" w:rsidP="002A6A94">
      <w:pPr>
        <w:pStyle w:val="NormalWeb"/>
        <w:rPr>
          <w:rFonts w:ascii="Arial" w:hAnsi="Arial" w:cs="Arial"/>
          <w:b/>
          <w:bCs/>
          <w:i/>
          <w:iCs/>
          <w:color w:val="0035FF"/>
          <w:spacing w:val="-4"/>
          <w:kern w:val="0"/>
          <w:sz w:val="40"/>
          <w:szCs w:val="40"/>
        </w:rPr>
      </w:pPr>
      <w:bookmarkStart w:id="153" w:name="_Hlk130980969"/>
      <w:r w:rsidRPr="00A61D07">
        <w:rPr>
          <w:rFonts w:ascii="Arial" w:hAnsi="Arial" w:cs="Arial"/>
          <w:b/>
          <w:bCs/>
          <w:i/>
          <w:iCs/>
          <w:color w:val="0035FF"/>
          <w:spacing w:val="-4"/>
          <w:kern w:val="0"/>
          <w:sz w:val="40"/>
          <w:szCs w:val="40"/>
          <w:u w:val="single"/>
        </w:rPr>
        <w:t>Romans 9:1</w:t>
      </w:r>
      <w:r w:rsidRPr="00A61D07">
        <w:rPr>
          <w:rFonts w:ascii="Arial" w:hAnsi="Arial" w:cs="Arial"/>
          <w:b/>
          <w:bCs/>
          <w:i/>
          <w:iCs/>
          <w:color w:val="0035FF"/>
          <w:spacing w:val="-4"/>
          <w:kern w:val="0"/>
          <w:sz w:val="40"/>
          <w:szCs w:val="40"/>
        </w:rPr>
        <w:t xml:space="preserve">  I am telling the truth in Christ, I am not lying, my conscience bearing me witness in the Holy Spirit,</w:t>
      </w:r>
      <w:r>
        <w:rPr>
          <w:rFonts w:ascii="Arial" w:hAnsi="Arial" w:cs="Arial"/>
          <w:b/>
          <w:bCs/>
          <w:i/>
          <w:iCs/>
          <w:color w:val="0035FF"/>
          <w:spacing w:val="-4"/>
          <w:kern w:val="0"/>
          <w:sz w:val="40"/>
          <w:szCs w:val="40"/>
        </w:rPr>
        <w:t xml:space="preserve">  </w:t>
      </w:r>
      <w:r w:rsidRPr="002A6A94">
        <w:rPr>
          <w:rFonts w:ascii="Arial" w:hAnsi="Arial" w:cs="Arial"/>
          <w:b/>
          <w:bCs/>
          <w:i/>
          <w:iCs/>
          <w:color w:val="0035FF"/>
          <w:spacing w:val="-4"/>
          <w:kern w:val="0"/>
          <w:sz w:val="40"/>
          <w:szCs w:val="40"/>
        </w:rPr>
        <w:t>2</w:t>
      </w:r>
      <w:r>
        <w:rPr>
          <w:rFonts w:ascii="Arial" w:hAnsi="Arial" w:cs="Arial"/>
          <w:b/>
          <w:bCs/>
          <w:i/>
          <w:iCs/>
          <w:color w:val="0035FF"/>
          <w:spacing w:val="-4"/>
          <w:kern w:val="0"/>
          <w:sz w:val="40"/>
          <w:szCs w:val="40"/>
        </w:rPr>
        <w:t>)</w:t>
      </w:r>
      <w:r w:rsidRPr="00852E49">
        <w:rPr>
          <w:rFonts w:ascii="Arial" w:hAnsi="Arial" w:cs="Arial"/>
          <w:b/>
          <w:bCs/>
          <w:i/>
          <w:iCs/>
          <w:color w:val="0035FF"/>
          <w:spacing w:val="-4"/>
          <w:kern w:val="0"/>
          <w:sz w:val="40"/>
          <w:szCs w:val="40"/>
        </w:rPr>
        <w:t xml:space="preserve">  that I have great sorrow and unceasing grief in my heart.</w:t>
      </w:r>
    </w:p>
    <w:p w14:paraId="700F90CB" w14:textId="00ADA5E5" w:rsidR="002A6A94" w:rsidRPr="006678B7" w:rsidRDefault="002A6A94" w:rsidP="002A6A94">
      <w:pPr>
        <w:pStyle w:val="NormalWeb"/>
        <w:rPr>
          <w:rFonts w:ascii="Arial" w:hAnsi="Arial" w:cs="Arial"/>
          <w:b/>
          <w:bCs/>
          <w:i/>
          <w:iCs/>
          <w:color w:val="0035FF"/>
          <w:spacing w:val="-4"/>
          <w:kern w:val="0"/>
          <w:sz w:val="40"/>
          <w:szCs w:val="40"/>
        </w:rPr>
      </w:pPr>
      <w:r w:rsidRPr="002A6A94">
        <w:rPr>
          <w:rFonts w:ascii="Arial" w:hAnsi="Arial" w:cs="Arial"/>
          <w:b/>
          <w:bCs/>
          <w:i/>
          <w:iCs/>
          <w:color w:val="0035FF"/>
          <w:spacing w:val="-4"/>
          <w:kern w:val="0"/>
          <w:sz w:val="40"/>
          <w:szCs w:val="40"/>
        </w:rPr>
        <w:t>3</w:t>
      </w:r>
      <w:r>
        <w:rPr>
          <w:rFonts w:ascii="Arial" w:hAnsi="Arial" w:cs="Arial"/>
          <w:b/>
          <w:bCs/>
          <w:i/>
          <w:iCs/>
          <w:color w:val="0035FF"/>
          <w:spacing w:val="-4"/>
          <w:kern w:val="0"/>
          <w:sz w:val="40"/>
          <w:szCs w:val="40"/>
        </w:rPr>
        <w:t>)</w:t>
      </w:r>
      <w:r w:rsidRPr="006678B7">
        <w:rPr>
          <w:rFonts w:ascii="Arial" w:hAnsi="Arial" w:cs="Arial"/>
          <w:b/>
          <w:bCs/>
          <w:i/>
          <w:iCs/>
          <w:color w:val="0035FF"/>
          <w:spacing w:val="-4"/>
          <w:kern w:val="0"/>
          <w:sz w:val="40"/>
          <w:szCs w:val="40"/>
        </w:rPr>
        <w:t xml:space="preserve"> For I could wish </w:t>
      </w:r>
      <w:r w:rsidRPr="006678B7">
        <w:rPr>
          <w:rFonts w:ascii="Arial" w:hAnsi="Arial" w:cs="Arial"/>
          <w:color w:val="000000" w:themeColor="text1"/>
          <w:spacing w:val="-4"/>
          <w:kern w:val="0"/>
          <w:sz w:val="36"/>
          <w:szCs w:val="36"/>
        </w:rPr>
        <w:t>(</w:t>
      </w:r>
      <w:proofErr w:type="spellStart"/>
      <w:r w:rsidRPr="006678B7">
        <w:rPr>
          <w:rFonts w:ascii="Arial" w:hAnsi="Arial" w:cs="Arial"/>
          <w:color w:val="000000" w:themeColor="text1"/>
          <w:spacing w:val="-4"/>
          <w:kern w:val="0"/>
          <w:sz w:val="36"/>
          <w:szCs w:val="36"/>
        </w:rPr>
        <w:t>v.imi</w:t>
      </w:r>
      <w:proofErr w:type="spellEnd"/>
      <w:r w:rsidRPr="006678B7">
        <w:rPr>
          <w:rFonts w:ascii="Arial" w:hAnsi="Arial" w:cs="Arial"/>
          <w:color w:val="000000" w:themeColor="text1"/>
          <w:spacing w:val="-4"/>
          <w:kern w:val="0"/>
          <w:sz w:val="36"/>
          <w:szCs w:val="36"/>
        </w:rPr>
        <w:t xml:space="preserve">) </w:t>
      </w:r>
      <w:r w:rsidRPr="006678B7">
        <w:rPr>
          <w:rFonts w:ascii="Arial" w:hAnsi="Arial" w:cs="Arial"/>
          <w:b/>
          <w:bCs/>
          <w:i/>
          <w:iCs/>
          <w:color w:val="0035FF"/>
          <w:spacing w:val="-4"/>
          <w:kern w:val="0"/>
          <w:sz w:val="40"/>
          <w:szCs w:val="40"/>
        </w:rPr>
        <w:t xml:space="preserve">that I myself were </w:t>
      </w:r>
      <w:r w:rsidRPr="006678B7">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inf</w:t>
      </w:r>
      <w:r w:rsidRPr="006678B7">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pa</w:t>
      </w:r>
      <w:r w:rsidRPr="006678B7">
        <w:rPr>
          <w:rFonts w:ascii="Arial" w:hAnsi="Arial" w:cs="Arial"/>
          <w:color w:val="000000" w:themeColor="text1"/>
          <w:spacing w:val="-4"/>
          <w:kern w:val="0"/>
          <w:sz w:val="36"/>
          <w:szCs w:val="36"/>
        </w:rPr>
        <w:t xml:space="preserve">) </w:t>
      </w:r>
      <w:r w:rsidRPr="000303AB">
        <w:rPr>
          <w:rFonts w:ascii="Arial" w:hAnsi="Arial" w:cs="Arial"/>
          <w:b/>
          <w:bCs/>
          <w:i/>
          <w:iCs/>
          <w:color w:val="0035FF"/>
          <w:spacing w:val="-4"/>
          <w:kern w:val="0"/>
          <w:sz w:val="40"/>
          <w:szCs w:val="40"/>
          <w:u w:val="single"/>
        </w:rPr>
        <w:t>accursed</w:t>
      </w:r>
      <w:r w:rsidRPr="006678B7">
        <w:rPr>
          <w:rFonts w:ascii="Arial" w:hAnsi="Arial" w:cs="Arial"/>
          <w:b/>
          <w:bCs/>
          <w:i/>
          <w:iCs/>
          <w:color w:val="0035FF"/>
          <w:spacing w:val="-4"/>
          <w:kern w:val="0"/>
          <w:sz w:val="40"/>
          <w:szCs w:val="40"/>
        </w:rPr>
        <w:t>, separated from Christ for the sake of my brethren, my kinsmen according to the flesh,</w:t>
      </w:r>
    </w:p>
    <w:p w14:paraId="2032A985" w14:textId="77777777" w:rsidR="002A6A94" w:rsidRPr="002D59DF" w:rsidRDefault="002A6A94" w:rsidP="002A6A94">
      <w:pPr>
        <w:pStyle w:val="NormalWeb"/>
        <w:rPr>
          <w:rFonts w:ascii="Arial" w:hAnsi="Arial" w:cs="Arial"/>
          <w:bCs/>
          <w:sz w:val="12"/>
          <w:szCs w:val="12"/>
        </w:rPr>
      </w:pPr>
    </w:p>
    <w:p w14:paraId="2992EC32" w14:textId="52E5817C" w:rsidR="00FC145F" w:rsidRPr="00FC145F" w:rsidRDefault="00FC145F" w:rsidP="00E31CFE">
      <w:pPr>
        <w:pStyle w:val="NormalWeb"/>
        <w:rPr>
          <w:rFonts w:ascii="Arial" w:hAnsi="Arial" w:cs="Arial"/>
          <w:spacing w:val="-4"/>
          <w:kern w:val="0"/>
          <w:sz w:val="40"/>
          <w:szCs w:val="40"/>
        </w:rPr>
      </w:pPr>
      <w:r w:rsidRPr="00FC145F">
        <w:rPr>
          <w:rFonts w:ascii="Arial" w:hAnsi="Arial" w:cs="Arial"/>
          <w:spacing w:val="-4"/>
          <w:kern w:val="0"/>
          <w:sz w:val="40"/>
          <w:szCs w:val="40"/>
        </w:rPr>
        <w:t>The verse below comports closer to the Greek grammar:</w:t>
      </w:r>
    </w:p>
    <w:p w14:paraId="2106BF7F" w14:textId="3C1DA2CE" w:rsidR="002A6A94" w:rsidRPr="00FC145F" w:rsidRDefault="00FC145F" w:rsidP="00E31CFE">
      <w:pPr>
        <w:pStyle w:val="NormalWeb"/>
        <w:rPr>
          <w:rFonts w:ascii="Arial" w:hAnsi="Arial" w:cs="Arial"/>
          <w:b/>
          <w:bCs/>
          <w:i/>
          <w:iCs/>
          <w:color w:val="0035FF"/>
          <w:spacing w:val="-4"/>
          <w:kern w:val="0"/>
          <w:sz w:val="40"/>
          <w:szCs w:val="40"/>
        </w:rPr>
      </w:pPr>
      <w:r w:rsidRPr="00FC145F">
        <w:rPr>
          <w:rFonts w:ascii="Arial" w:hAnsi="Arial" w:cs="Arial"/>
          <w:b/>
          <w:bCs/>
          <w:i/>
          <w:iCs/>
          <w:color w:val="0035FF"/>
          <w:spacing w:val="-4"/>
          <w:kern w:val="0"/>
          <w:sz w:val="40"/>
          <w:szCs w:val="40"/>
        </w:rPr>
        <w:t>3)</w:t>
      </w:r>
      <w:r w:rsidR="002A6A94" w:rsidRPr="00FC145F">
        <w:rPr>
          <w:rFonts w:ascii="Arial" w:hAnsi="Arial" w:cs="Arial"/>
          <w:b/>
          <w:bCs/>
          <w:i/>
          <w:iCs/>
          <w:color w:val="0035FF"/>
          <w:spacing w:val="-4"/>
          <w:kern w:val="0"/>
          <w:sz w:val="40"/>
          <w:szCs w:val="40"/>
        </w:rPr>
        <w:t xml:space="preserve"> (for I was once wishing myself to be accursed, separated  from Christ) for my brethren my kinsmen according to the flesh</w:t>
      </w:r>
      <w:r w:rsidR="00C26534">
        <w:rPr>
          <w:rFonts w:ascii="Arial" w:hAnsi="Arial" w:cs="Arial"/>
          <w:b/>
          <w:bCs/>
          <w:i/>
          <w:iCs/>
          <w:color w:val="0035FF"/>
          <w:spacing w:val="-4"/>
          <w:kern w:val="0"/>
          <w:sz w:val="40"/>
          <w:szCs w:val="40"/>
        </w:rPr>
        <w:t>,</w:t>
      </w:r>
    </w:p>
    <w:p w14:paraId="42D692D9" w14:textId="2B90E607" w:rsidR="00EA7BEB" w:rsidRDefault="00EA7BEB" w:rsidP="00E31CFE">
      <w:pPr>
        <w:pStyle w:val="NormalWeb"/>
        <w:rPr>
          <w:rFonts w:ascii="Arial" w:hAnsi="Arial" w:cs="Arial"/>
          <w:spacing w:val="-4"/>
          <w:kern w:val="0"/>
          <w:sz w:val="40"/>
          <w:szCs w:val="40"/>
        </w:rPr>
      </w:pPr>
      <w:r w:rsidRPr="00EA7BEB">
        <w:rPr>
          <w:rFonts w:ascii="Arial" w:hAnsi="Arial" w:cs="Arial"/>
          <w:spacing w:val="-4"/>
          <w:kern w:val="0"/>
          <w:sz w:val="40"/>
          <w:szCs w:val="40"/>
        </w:rPr>
        <w:t xml:space="preserve">This version makes it clear that Paul wished himself </w:t>
      </w:r>
      <w:r>
        <w:rPr>
          <w:rFonts w:ascii="Arial" w:hAnsi="Arial" w:cs="Arial"/>
          <w:spacing w:val="-4"/>
          <w:kern w:val="0"/>
          <w:sz w:val="40"/>
          <w:szCs w:val="40"/>
        </w:rPr>
        <w:t xml:space="preserve">to be accursed and separated from Christ when he was an unbeliever. He thought that Jesus was not the Messiah, so he rather </w:t>
      </w:r>
      <w:r w:rsidR="00D6058C">
        <w:rPr>
          <w:rFonts w:ascii="Arial" w:hAnsi="Arial" w:cs="Arial"/>
          <w:spacing w:val="-4"/>
          <w:kern w:val="0"/>
          <w:sz w:val="40"/>
          <w:szCs w:val="40"/>
        </w:rPr>
        <w:t xml:space="preserve">had been </w:t>
      </w:r>
      <w:r>
        <w:rPr>
          <w:rFonts w:ascii="Arial" w:hAnsi="Arial" w:cs="Arial"/>
          <w:spacing w:val="-4"/>
          <w:kern w:val="0"/>
          <w:sz w:val="40"/>
          <w:szCs w:val="40"/>
        </w:rPr>
        <w:t xml:space="preserve">accursed and separated from Jesus, rather than accept Him as the Messiah. </w:t>
      </w:r>
    </w:p>
    <w:p w14:paraId="75A984B2" w14:textId="03548599" w:rsidR="00EA7BEB" w:rsidRPr="00D56051" w:rsidRDefault="00EA7BEB" w:rsidP="00E31CFE">
      <w:pPr>
        <w:pStyle w:val="NormalWeb"/>
        <w:rPr>
          <w:rFonts w:ascii="Arial" w:hAnsi="Arial" w:cs="Arial"/>
          <w:spacing w:val="-4"/>
          <w:kern w:val="0"/>
          <w:sz w:val="22"/>
          <w:szCs w:val="22"/>
        </w:rPr>
      </w:pPr>
    </w:p>
    <w:p w14:paraId="29E7A876" w14:textId="6E1BE7F0" w:rsidR="00D6058C" w:rsidRPr="00D6058C" w:rsidRDefault="00D6058C" w:rsidP="00D6058C">
      <w:pPr>
        <w:pStyle w:val="NormalWeb"/>
        <w:ind w:left="180" w:hanging="180"/>
        <w:rPr>
          <w:rFonts w:ascii="Arial" w:hAnsi="Arial" w:cs="Arial"/>
          <w:i/>
          <w:iCs/>
          <w:spacing w:val="-4"/>
          <w:kern w:val="0"/>
          <w:sz w:val="40"/>
          <w:szCs w:val="40"/>
        </w:rPr>
      </w:pPr>
      <w:r w:rsidRPr="00D6058C">
        <w:rPr>
          <w:rFonts w:ascii="Arial" w:hAnsi="Arial" w:cs="Arial"/>
          <w:i/>
          <w:iCs/>
          <w:spacing w:val="-4"/>
          <w:kern w:val="0"/>
          <w:sz w:val="40"/>
          <w:szCs w:val="40"/>
        </w:rPr>
        <w:t xml:space="preserve">  “The declaration of Paul in Romans 9:3, “For I could wish that myself were accursed from Christ for my brethren, my kinsmen</w:t>
      </w:r>
    </w:p>
    <w:p w14:paraId="36047DA0" w14:textId="4B1A68DE" w:rsidR="00D6058C" w:rsidRPr="00D6058C" w:rsidRDefault="00D6058C" w:rsidP="00D6058C">
      <w:pPr>
        <w:pStyle w:val="NormalWeb"/>
        <w:ind w:left="270" w:hanging="270"/>
        <w:rPr>
          <w:rFonts w:ascii="Arial" w:hAnsi="Arial" w:cs="Arial"/>
          <w:i/>
          <w:iCs/>
          <w:spacing w:val="-4"/>
          <w:kern w:val="0"/>
          <w:sz w:val="40"/>
          <w:szCs w:val="40"/>
        </w:rPr>
      </w:pPr>
      <w:r w:rsidRPr="00D6058C">
        <w:rPr>
          <w:rFonts w:ascii="Arial" w:hAnsi="Arial" w:cs="Arial"/>
          <w:i/>
          <w:iCs/>
          <w:spacing w:val="-4"/>
          <w:kern w:val="0"/>
          <w:sz w:val="40"/>
          <w:szCs w:val="40"/>
        </w:rPr>
        <w:t xml:space="preserve">  according to the flesh,” has been highly controversial, lending itself to various interpretations. Such is true because the obvious implication of Paul’s statement, as translated in most English Versions, and as explained by many eminent scholars, would lead one to the logical conclusion that Paul’s love for</w:t>
      </w:r>
    </w:p>
    <w:p w14:paraId="30187150" w14:textId="32F83DC4" w:rsidR="00D6058C" w:rsidRDefault="00D6058C" w:rsidP="00D6058C">
      <w:pPr>
        <w:pStyle w:val="NormalWeb"/>
        <w:rPr>
          <w:rFonts w:ascii="Arial" w:hAnsi="Arial" w:cs="Arial"/>
          <w:i/>
          <w:iCs/>
          <w:spacing w:val="-4"/>
          <w:kern w:val="0"/>
          <w:sz w:val="40"/>
          <w:szCs w:val="40"/>
        </w:rPr>
      </w:pPr>
      <w:r w:rsidRPr="00D6058C">
        <w:rPr>
          <w:rFonts w:ascii="Arial" w:hAnsi="Arial" w:cs="Arial"/>
          <w:i/>
          <w:iCs/>
          <w:spacing w:val="-4"/>
          <w:kern w:val="0"/>
          <w:sz w:val="40"/>
          <w:szCs w:val="40"/>
        </w:rPr>
        <w:t xml:space="preserve">  Israel exceeded his love for Jesus Christ.</w:t>
      </w:r>
    </w:p>
    <w:p w14:paraId="49F04926" w14:textId="79D3C3F2" w:rsidR="00D56051" w:rsidRPr="00D56051" w:rsidRDefault="00D6058C" w:rsidP="00D56051">
      <w:pPr>
        <w:pStyle w:val="NormalWeb"/>
        <w:spacing w:before="240"/>
        <w:ind w:left="270" w:hanging="270"/>
        <w:rPr>
          <w:rFonts w:ascii="Arial" w:hAnsi="Arial" w:cs="Arial"/>
          <w:i/>
          <w:iCs/>
          <w:spacing w:val="-4"/>
          <w:kern w:val="0"/>
          <w:sz w:val="40"/>
          <w:szCs w:val="40"/>
        </w:rPr>
      </w:pPr>
      <w:r>
        <w:rPr>
          <w:rFonts w:ascii="Arial" w:hAnsi="Arial" w:cs="Arial"/>
          <w:i/>
          <w:iCs/>
          <w:spacing w:val="-4"/>
          <w:kern w:val="0"/>
          <w:sz w:val="40"/>
          <w:szCs w:val="40"/>
        </w:rPr>
        <w:lastRenderedPageBreak/>
        <w:t xml:space="preserve">  </w:t>
      </w:r>
      <w:r w:rsidRPr="00D6058C">
        <w:rPr>
          <w:rFonts w:ascii="Arial" w:hAnsi="Arial" w:cs="Arial"/>
          <w:i/>
          <w:iCs/>
          <w:spacing w:val="-4"/>
          <w:kern w:val="0"/>
          <w:sz w:val="40"/>
          <w:szCs w:val="40"/>
        </w:rPr>
        <w:t>The different viewpoints, in the main, have evolved from</w:t>
      </w:r>
      <w:r>
        <w:rPr>
          <w:rFonts w:ascii="Arial" w:hAnsi="Arial" w:cs="Arial"/>
          <w:i/>
          <w:iCs/>
          <w:spacing w:val="-4"/>
          <w:kern w:val="0"/>
          <w:sz w:val="40"/>
          <w:szCs w:val="40"/>
        </w:rPr>
        <w:t xml:space="preserve"> </w:t>
      </w:r>
      <w:r w:rsidRPr="00D6058C">
        <w:rPr>
          <w:rFonts w:ascii="Arial" w:hAnsi="Arial" w:cs="Arial"/>
          <w:i/>
          <w:iCs/>
          <w:spacing w:val="-4"/>
          <w:kern w:val="0"/>
          <w:sz w:val="40"/>
          <w:szCs w:val="40"/>
        </w:rPr>
        <w:t xml:space="preserve">the </w:t>
      </w:r>
      <w:r w:rsidR="00D56051">
        <w:rPr>
          <w:rFonts w:ascii="Arial" w:hAnsi="Arial" w:cs="Arial"/>
          <w:i/>
          <w:iCs/>
          <w:spacing w:val="-4"/>
          <w:kern w:val="0"/>
          <w:sz w:val="40"/>
          <w:szCs w:val="40"/>
        </w:rPr>
        <w:t xml:space="preserve">     </w:t>
      </w:r>
      <w:r w:rsidRPr="00D6058C">
        <w:rPr>
          <w:rFonts w:ascii="Arial" w:hAnsi="Arial" w:cs="Arial"/>
          <w:i/>
          <w:iCs/>
          <w:spacing w:val="-8"/>
          <w:kern w:val="0"/>
          <w:sz w:val="40"/>
          <w:szCs w:val="40"/>
        </w:rPr>
        <w:t>manner in which scholars have handled the imperfect indicative</w:t>
      </w:r>
      <w:r w:rsidRPr="00D6058C">
        <w:rPr>
          <w:rFonts w:ascii="Arial" w:hAnsi="Arial" w:cs="Arial"/>
          <w:i/>
          <w:iCs/>
          <w:spacing w:val="-4"/>
          <w:kern w:val="0"/>
          <w:sz w:val="40"/>
          <w:szCs w:val="40"/>
        </w:rPr>
        <w:t xml:space="preserve"> verb</w:t>
      </w:r>
      <w:r>
        <w:rPr>
          <w:rFonts w:ascii="Arial" w:hAnsi="Arial" w:cs="Arial"/>
          <w:i/>
          <w:iCs/>
          <w:spacing w:val="-4"/>
          <w:kern w:val="0"/>
          <w:sz w:val="40"/>
          <w:szCs w:val="40"/>
        </w:rPr>
        <w:t xml:space="preserve"> </w:t>
      </w:r>
      <w:proofErr w:type="spellStart"/>
      <w:r w:rsidRPr="00D6058C">
        <w:rPr>
          <w:rFonts w:ascii="Arial" w:hAnsi="Arial" w:cs="Arial"/>
          <w:i/>
          <w:iCs/>
          <w:spacing w:val="-4"/>
          <w:kern w:val="0"/>
          <w:sz w:val="40"/>
          <w:szCs w:val="40"/>
        </w:rPr>
        <w:t>ēuchomēn</w:t>
      </w:r>
      <w:proofErr w:type="spellEnd"/>
      <w:r w:rsidRPr="00D6058C">
        <w:rPr>
          <w:rFonts w:ascii="Arial" w:hAnsi="Arial" w:cs="Arial"/>
          <w:i/>
          <w:iCs/>
          <w:spacing w:val="-4"/>
          <w:kern w:val="0"/>
          <w:sz w:val="40"/>
          <w:szCs w:val="40"/>
        </w:rPr>
        <w:t>, meaning “wish,” and the connotation ascribed to anathema,</w:t>
      </w:r>
      <w:r>
        <w:rPr>
          <w:rFonts w:ascii="Arial" w:hAnsi="Arial" w:cs="Arial"/>
          <w:i/>
          <w:iCs/>
          <w:spacing w:val="-4"/>
          <w:kern w:val="0"/>
          <w:sz w:val="40"/>
          <w:szCs w:val="40"/>
        </w:rPr>
        <w:t xml:space="preserve"> </w:t>
      </w:r>
      <w:r w:rsidRPr="00D6058C">
        <w:rPr>
          <w:rFonts w:ascii="Arial" w:hAnsi="Arial" w:cs="Arial"/>
          <w:i/>
          <w:iCs/>
          <w:spacing w:val="-4"/>
          <w:kern w:val="0"/>
          <w:sz w:val="40"/>
          <w:szCs w:val="40"/>
        </w:rPr>
        <w:t>translated “accursed.”</w:t>
      </w:r>
      <w:r>
        <w:rPr>
          <w:rFonts w:ascii="Arial" w:hAnsi="Arial" w:cs="Arial"/>
          <w:i/>
          <w:iCs/>
          <w:spacing w:val="-4"/>
          <w:kern w:val="0"/>
          <w:sz w:val="40"/>
          <w:szCs w:val="40"/>
        </w:rPr>
        <w:t xml:space="preserve"> </w:t>
      </w:r>
      <w:r w:rsidR="00D56051" w:rsidRPr="00D56051">
        <w:rPr>
          <w:rFonts w:ascii="Arial" w:hAnsi="Arial" w:cs="Arial"/>
          <w:bCs/>
        </w:rPr>
        <w:t xml:space="preserve">Nickolas </w:t>
      </w:r>
      <w:proofErr w:type="spellStart"/>
      <w:r w:rsidR="00D56051" w:rsidRPr="00D56051">
        <w:rPr>
          <w:rFonts w:ascii="Arial" w:hAnsi="Arial" w:cs="Arial"/>
          <w:bCs/>
        </w:rPr>
        <w:t>Kurtaneck</w:t>
      </w:r>
      <w:proofErr w:type="spellEnd"/>
      <w:r w:rsidR="00D56051" w:rsidRPr="00D56051">
        <w:rPr>
          <w:rFonts w:ascii="Arial" w:hAnsi="Arial" w:cs="Arial"/>
          <w:bCs/>
        </w:rPr>
        <w:t>, “‘</w:t>
      </w:r>
      <w:r w:rsidR="00D56051" w:rsidRPr="00D56051">
        <w:rPr>
          <w:rFonts w:ascii="Arial" w:hAnsi="Arial" w:cs="Arial"/>
          <w:bCs/>
          <w:i/>
          <w:iCs/>
        </w:rPr>
        <w:t>Accursed from Christ’: A Critical Monograph on Romans 9:3</w:t>
      </w:r>
      <w:r w:rsidR="00D56051" w:rsidRPr="00D56051">
        <w:rPr>
          <w:rFonts w:ascii="Arial" w:hAnsi="Arial" w:cs="Arial"/>
          <w:bCs/>
        </w:rPr>
        <w:t>,” Grace Journal 5, no. 1 (1964): 15.</w:t>
      </w:r>
    </w:p>
    <w:p w14:paraId="59901A6E" w14:textId="77777777" w:rsidR="00D6058C" w:rsidRPr="00D56051" w:rsidRDefault="00D6058C" w:rsidP="00D6058C">
      <w:pPr>
        <w:pStyle w:val="NormalWeb"/>
        <w:rPr>
          <w:rFonts w:ascii="Arial" w:hAnsi="Arial" w:cs="Arial"/>
          <w:b/>
          <w:bCs/>
          <w:i/>
          <w:iCs/>
          <w:color w:val="0035FF"/>
          <w:spacing w:val="-4"/>
          <w:kern w:val="0"/>
          <w:u w:val="single"/>
        </w:rPr>
      </w:pPr>
    </w:p>
    <w:p w14:paraId="269A13AC" w14:textId="139B1A0E" w:rsidR="00E31CFE" w:rsidRDefault="000303AB" w:rsidP="00D6058C">
      <w:pPr>
        <w:pStyle w:val="NormalWeb"/>
        <w:rPr>
          <w:rFonts w:ascii="Calibri" w:eastAsia="SimSun" w:hAnsi="Calibri" w:cs="Calibri"/>
          <w:i/>
          <w:kern w:val="0"/>
          <w:sz w:val="28"/>
          <w:szCs w:val="28"/>
        </w:rPr>
      </w:pPr>
      <w:r w:rsidRPr="000303AB">
        <w:rPr>
          <w:rFonts w:ascii="Arial" w:hAnsi="Arial" w:cs="Arial"/>
          <w:b/>
          <w:bCs/>
          <w:i/>
          <w:iCs/>
          <w:color w:val="0035FF"/>
          <w:spacing w:val="-4"/>
          <w:kern w:val="0"/>
          <w:sz w:val="40"/>
          <w:szCs w:val="40"/>
          <w:u w:val="single"/>
        </w:rPr>
        <w:t>accursed</w:t>
      </w:r>
      <w:r>
        <w:rPr>
          <w:rFonts w:ascii="Arial" w:hAnsi="Arial" w:cs="Arial"/>
          <w:color w:val="0035FF"/>
          <w:spacing w:val="-4"/>
          <w:kern w:val="0"/>
          <w:sz w:val="40"/>
          <w:szCs w:val="40"/>
        </w:rPr>
        <w:t xml:space="preserve"> </w:t>
      </w:r>
      <w:r w:rsidR="00267C5B">
        <w:rPr>
          <w:rFonts w:ascii="Arial" w:hAnsi="Arial" w:cs="Arial"/>
          <w:color w:val="0035FF"/>
          <w:spacing w:val="-4"/>
          <w:kern w:val="0"/>
          <w:sz w:val="40"/>
          <w:szCs w:val="40"/>
        </w:rPr>
        <w:t>–</w:t>
      </w:r>
      <w:r>
        <w:rPr>
          <w:rFonts w:ascii="Arial" w:hAnsi="Arial" w:cs="Arial"/>
          <w:color w:val="0035FF"/>
          <w:spacing w:val="-4"/>
          <w:kern w:val="0"/>
          <w:sz w:val="40"/>
          <w:szCs w:val="40"/>
        </w:rPr>
        <w:t xml:space="preserve"> </w:t>
      </w:r>
      <w:r w:rsidR="00267C5B" w:rsidRPr="00267C5B">
        <w:rPr>
          <w:rFonts w:ascii="Arial" w:hAnsi="Arial" w:cs="Arial"/>
          <w:color w:val="000000" w:themeColor="text1"/>
          <w:spacing w:val="-4"/>
          <w:kern w:val="0"/>
          <w:sz w:val="36"/>
          <w:szCs w:val="36"/>
        </w:rPr>
        <w:t>ANATHEMA,</w:t>
      </w:r>
      <w:r w:rsidR="00267C5B">
        <w:rPr>
          <w:rFonts w:ascii="Arial" w:hAnsi="Arial" w:cs="Arial"/>
          <w:color w:val="0035FF"/>
          <w:spacing w:val="-4"/>
          <w:kern w:val="0"/>
          <w:sz w:val="36"/>
          <w:szCs w:val="36"/>
        </w:rPr>
        <w:t xml:space="preserve"> </w:t>
      </w:r>
      <w:proofErr w:type="spellStart"/>
      <w:r w:rsidRPr="000303AB">
        <w:rPr>
          <w:rFonts w:ascii="Arial" w:hAnsi="Arial" w:cs="Arial"/>
          <w:color w:val="000000" w:themeColor="text1"/>
          <w:spacing w:val="-4"/>
          <w:kern w:val="0"/>
          <w:sz w:val="40"/>
          <w:szCs w:val="40"/>
        </w:rPr>
        <w:t>ἀνάθεμ</w:t>
      </w:r>
      <w:proofErr w:type="spellEnd"/>
      <w:r w:rsidRPr="000303AB">
        <w:rPr>
          <w:rFonts w:ascii="Arial" w:hAnsi="Arial" w:cs="Arial"/>
          <w:color w:val="000000" w:themeColor="text1"/>
          <w:spacing w:val="-4"/>
          <w:kern w:val="0"/>
          <w:sz w:val="40"/>
          <w:szCs w:val="40"/>
        </w:rPr>
        <w:t>α</w:t>
      </w:r>
      <w:r w:rsidR="00267C5B">
        <w:rPr>
          <w:rFonts w:ascii="Arial" w:hAnsi="Arial" w:cs="Arial"/>
          <w:color w:val="000000" w:themeColor="text1"/>
          <w:spacing w:val="-4"/>
          <w:kern w:val="0"/>
          <w:sz w:val="40"/>
          <w:szCs w:val="40"/>
        </w:rPr>
        <w:t xml:space="preserve">, </w:t>
      </w:r>
      <w:r w:rsidRPr="00267C5B">
        <w:rPr>
          <w:rFonts w:ascii="Calibri" w:eastAsia="SimSun" w:hAnsi="Calibri" w:cs="Calibri"/>
          <w:kern w:val="0"/>
          <w:sz w:val="40"/>
          <w:szCs w:val="40"/>
        </w:rPr>
        <w:t xml:space="preserve">② that which has been cursed, </w:t>
      </w:r>
      <w:r w:rsidRPr="00267C5B">
        <w:rPr>
          <w:rFonts w:ascii="Calibri" w:eastAsia="SimSun" w:hAnsi="Calibri" w:cs="Calibri"/>
          <w:i/>
          <w:kern w:val="0"/>
          <w:sz w:val="40"/>
          <w:szCs w:val="40"/>
        </w:rPr>
        <w:t>cursed, accursed</w:t>
      </w:r>
      <w:r w:rsidR="00267C5B">
        <w:rPr>
          <w:rFonts w:ascii="Calibri" w:eastAsia="SimSun" w:hAnsi="Calibri" w:cs="Calibri"/>
          <w:i/>
          <w:kern w:val="0"/>
          <w:sz w:val="40"/>
          <w:szCs w:val="40"/>
        </w:rPr>
        <w:t>.</w:t>
      </w:r>
      <w:r w:rsidR="00C30D8A">
        <w:rPr>
          <w:rFonts w:ascii="Calibri" w:eastAsia="SimSun" w:hAnsi="Calibri" w:cs="Calibri"/>
          <w:i/>
          <w:kern w:val="0"/>
          <w:sz w:val="40"/>
          <w:szCs w:val="40"/>
        </w:rPr>
        <w:t xml:space="preserve"> </w:t>
      </w:r>
      <w:r w:rsidR="00E31CFE">
        <w:rPr>
          <w:rFonts w:ascii="Calibri" w:eastAsia="SimSun" w:hAnsi="Calibri" w:cs="Calibri"/>
          <w:i/>
          <w:kern w:val="0"/>
          <w:sz w:val="28"/>
          <w:szCs w:val="28"/>
        </w:rPr>
        <w:t xml:space="preserve">BDAG </w:t>
      </w:r>
      <w:r w:rsidR="00E31CFE" w:rsidRPr="00E31CFE">
        <w:rPr>
          <w:rFonts w:ascii="Calibri" w:eastAsia="SimSun" w:hAnsi="Calibri" w:cs="Calibri"/>
          <w:i/>
          <w:kern w:val="0"/>
          <w:sz w:val="40"/>
          <w:szCs w:val="40"/>
        </w:rPr>
        <w:t>The Gr. word is anathema, which means “to devote to destruction in eternal hell” (cf. 1 Cor. 12:3; 16:22; Gal. 1:8, 9)</w:t>
      </w:r>
      <w:r w:rsidR="00E31CFE">
        <w:rPr>
          <w:rFonts w:ascii="Calibri" w:eastAsia="SimSun" w:hAnsi="Calibri" w:cs="Calibri"/>
          <w:i/>
          <w:kern w:val="0"/>
          <w:sz w:val="40"/>
          <w:szCs w:val="40"/>
        </w:rPr>
        <w:t xml:space="preserve"> </w:t>
      </w:r>
      <w:r w:rsidR="00E31CFE" w:rsidRPr="00E31CFE">
        <w:rPr>
          <w:rFonts w:ascii="Calibri" w:eastAsia="SimSun" w:hAnsi="Calibri" w:cs="Calibri"/>
          <w:i/>
          <w:kern w:val="0"/>
          <w:sz w:val="28"/>
          <w:szCs w:val="28"/>
        </w:rPr>
        <w:t>The MacArthur Study Bible, (Nashville, TN: Word Pub., 1997), 1709</w:t>
      </w:r>
    </w:p>
    <w:p w14:paraId="40435916" w14:textId="77777777" w:rsidR="00D56051" w:rsidRPr="00D56051" w:rsidRDefault="00D56051" w:rsidP="00D56051">
      <w:pPr>
        <w:pStyle w:val="NormalWeb"/>
        <w:spacing w:before="0" w:after="0"/>
        <w:rPr>
          <w:rFonts w:ascii="Calibri" w:eastAsia="SimSun" w:hAnsi="Calibri" w:cs="Calibri"/>
          <w:i/>
          <w:kern w:val="0"/>
          <w:sz w:val="16"/>
          <w:szCs w:val="16"/>
        </w:rPr>
      </w:pPr>
    </w:p>
    <w:p w14:paraId="797532A5" w14:textId="2A042AAD" w:rsidR="00D56051" w:rsidRDefault="00D56051" w:rsidP="00B503EA">
      <w:pPr>
        <w:pStyle w:val="NormalWeb"/>
        <w:spacing w:before="240"/>
        <w:rPr>
          <w:rFonts w:ascii="Arial" w:hAnsi="Arial" w:cs="Arial"/>
          <w:b/>
          <w:i/>
          <w:iCs/>
          <w:sz w:val="40"/>
          <w:szCs w:val="40"/>
        </w:rPr>
      </w:pPr>
      <w:r w:rsidRPr="00D56051">
        <w:rPr>
          <w:rFonts w:ascii="Arial" w:hAnsi="Arial" w:cs="Arial"/>
          <w:b/>
          <w:i/>
          <w:iCs/>
          <w:sz w:val="40"/>
          <w:szCs w:val="40"/>
          <w:u w:val="single"/>
        </w:rPr>
        <w:t>1 Cor. 12:3</w:t>
      </w:r>
      <w:r w:rsidRPr="00D56051">
        <w:rPr>
          <w:rFonts w:ascii="Arial" w:hAnsi="Arial" w:cs="Arial"/>
          <w:b/>
          <w:i/>
          <w:iCs/>
          <w:sz w:val="40"/>
          <w:szCs w:val="40"/>
        </w:rPr>
        <w:t xml:space="preserve"> - …no one speaking by the Spirit of God says, "Jesus is </w:t>
      </w:r>
      <w:r w:rsidRPr="00D56051">
        <w:rPr>
          <w:rFonts w:ascii="Arial" w:hAnsi="Arial" w:cs="Arial"/>
          <w:b/>
          <w:i/>
          <w:iCs/>
          <w:color w:val="C00000"/>
          <w:sz w:val="40"/>
          <w:szCs w:val="40"/>
        </w:rPr>
        <w:t>accursed</w:t>
      </w:r>
      <w:r w:rsidRPr="00D56051">
        <w:rPr>
          <w:rFonts w:ascii="Arial" w:hAnsi="Arial" w:cs="Arial"/>
          <w:b/>
          <w:i/>
          <w:iCs/>
          <w:sz w:val="40"/>
          <w:szCs w:val="40"/>
        </w:rPr>
        <w:t>"; and no one can say, "Jesus is Lord,"</w:t>
      </w:r>
    </w:p>
    <w:p w14:paraId="3287B7F5" w14:textId="77777777" w:rsidR="00842C67" w:rsidRPr="00842C67" w:rsidRDefault="00842C67" w:rsidP="00842C67">
      <w:pPr>
        <w:pStyle w:val="NormalWeb"/>
        <w:spacing w:before="0" w:after="0"/>
        <w:rPr>
          <w:rFonts w:ascii="Arial" w:hAnsi="Arial" w:cs="Arial"/>
          <w:b/>
          <w:i/>
          <w:iCs/>
        </w:rPr>
      </w:pPr>
    </w:p>
    <w:p w14:paraId="3646BD9F" w14:textId="51512F12" w:rsidR="00D56051" w:rsidRDefault="00D56051" w:rsidP="00B503EA">
      <w:pPr>
        <w:pStyle w:val="NormalWeb"/>
        <w:spacing w:before="240"/>
        <w:rPr>
          <w:rFonts w:ascii="Arial" w:hAnsi="Arial" w:cs="Arial"/>
          <w:b/>
          <w:i/>
          <w:iCs/>
          <w:sz w:val="40"/>
          <w:szCs w:val="40"/>
        </w:rPr>
      </w:pPr>
      <w:r>
        <w:rPr>
          <w:rFonts w:ascii="Arial" w:hAnsi="Arial" w:cs="Arial"/>
          <w:b/>
          <w:i/>
          <w:iCs/>
          <w:sz w:val="40"/>
          <w:szCs w:val="40"/>
        </w:rPr>
        <w:t xml:space="preserve">1 Cor. 12:22 - </w:t>
      </w:r>
      <w:r w:rsidRPr="00D56051">
        <w:rPr>
          <w:rFonts w:ascii="Arial" w:hAnsi="Arial" w:cs="Arial"/>
          <w:b/>
          <w:i/>
          <w:iCs/>
          <w:sz w:val="40"/>
          <w:szCs w:val="40"/>
        </w:rPr>
        <w:t xml:space="preserve">If anyone does not love the Lord, let him be </w:t>
      </w:r>
      <w:r w:rsidRPr="00D56051">
        <w:rPr>
          <w:rFonts w:ascii="Arial" w:hAnsi="Arial" w:cs="Arial"/>
          <w:b/>
          <w:i/>
          <w:iCs/>
          <w:color w:val="C00000"/>
          <w:sz w:val="40"/>
          <w:szCs w:val="40"/>
        </w:rPr>
        <w:t>accursed</w:t>
      </w:r>
      <w:r w:rsidRPr="00D56051">
        <w:rPr>
          <w:rFonts w:ascii="Arial" w:hAnsi="Arial" w:cs="Arial"/>
          <w:b/>
          <w:i/>
          <w:iCs/>
          <w:sz w:val="40"/>
          <w:szCs w:val="40"/>
        </w:rPr>
        <w:t>. Maranatha.</w:t>
      </w:r>
    </w:p>
    <w:p w14:paraId="33C75EB0" w14:textId="7B1A72A7" w:rsidR="00D56051" w:rsidRPr="00D56051" w:rsidRDefault="00D56051" w:rsidP="00B503EA">
      <w:pPr>
        <w:pStyle w:val="NormalWeb"/>
        <w:spacing w:before="240"/>
        <w:rPr>
          <w:rFonts w:ascii="Arial" w:hAnsi="Arial" w:cs="Arial"/>
          <w:b/>
          <w:i/>
          <w:iCs/>
          <w:sz w:val="40"/>
          <w:szCs w:val="40"/>
        </w:rPr>
      </w:pPr>
      <w:r w:rsidRPr="00181F09">
        <w:rPr>
          <w:rFonts w:ascii="Arial" w:hAnsi="Arial" w:cs="Arial"/>
          <w:b/>
          <w:i/>
          <w:iCs/>
          <w:sz w:val="40"/>
          <w:szCs w:val="40"/>
          <w:u w:val="single"/>
        </w:rPr>
        <w:t xml:space="preserve">Galatians 1:8 </w:t>
      </w:r>
      <w:r w:rsidRPr="00D56051">
        <w:rPr>
          <w:rFonts w:ascii="Arial" w:hAnsi="Arial" w:cs="Arial"/>
          <w:b/>
          <w:i/>
          <w:iCs/>
          <w:sz w:val="40"/>
          <w:szCs w:val="40"/>
        </w:rPr>
        <w:t xml:space="preserve"> But even though we, or an angel from heaven, should preach to you a gospel contrary to that which we have preached to you, let him be </w:t>
      </w:r>
      <w:r w:rsidRPr="00181F09">
        <w:rPr>
          <w:rFonts w:ascii="Arial" w:hAnsi="Arial" w:cs="Arial"/>
          <w:b/>
          <w:i/>
          <w:iCs/>
          <w:color w:val="C00000"/>
          <w:sz w:val="40"/>
          <w:szCs w:val="40"/>
        </w:rPr>
        <w:t>accursed</w:t>
      </w:r>
      <w:r w:rsidRPr="00D56051">
        <w:rPr>
          <w:rFonts w:ascii="Arial" w:hAnsi="Arial" w:cs="Arial"/>
          <w:b/>
          <w:i/>
          <w:iCs/>
          <w:sz w:val="40"/>
          <w:szCs w:val="40"/>
        </w:rPr>
        <w:t>.</w:t>
      </w:r>
    </w:p>
    <w:p w14:paraId="703B18D5" w14:textId="18B427B0" w:rsidR="002D59DF" w:rsidRDefault="002D59DF" w:rsidP="00B503EA">
      <w:pPr>
        <w:pStyle w:val="NormalWeb"/>
        <w:spacing w:before="240"/>
        <w:rPr>
          <w:rFonts w:ascii="Arial" w:hAnsi="Arial" w:cs="Arial"/>
          <w:bCs/>
          <w:sz w:val="40"/>
          <w:szCs w:val="40"/>
        </w:rPr>
      </w:pPr>
      <w:r>
        <w:rPr>
          <w:rFonts w:ascii="Arial" w:hAnsi="Arial" w:cs="Arial"/>
          <w:bCs/>
          <w:sz w:val="40"/>
          <w:szCs w:val="40"/>
        </w:rPr>
        <w:t xml:space="preserve">The following is from: </w:t>
      </w:r>
      <w:r w:rsidRPr="002D59DF">
        <w:rPr>
          <w:rFonts w:ascii="Arial" w:hAnsi="Arial" w:cs="Arial"/>
          <w:bCs/>
          <w:sz w:val="40"/>
          <w:szCs w:val="40"/>
        </w:rPr>
        <w:t xml:space="preserve">Nickolas </w:t>
      </w:r>
      <w:proofErr w:type="spellStart"/>
      <w:r w:rsidRPr="002D59DF">
        <w:rPr>
          <w:rFonts w:ascii="Arial" w:hAnsi="Arial" w:cs="Arial"/>
          <w:bCs/>
          <w:sz w:val="40"/>
          <w:szCs w:val="40"/>
        </w:rPr>
        <w:t>Kurtaneck</w:t>
      </w:r>
      <w:proofErr w:type="spellEnd"/>
      <w:r w:rsidRPr="002D59DF">
        <w:rPr>
          <w:rFonts w:ascii="Arial" w:hAnsi="Arial" w:cs="Arial"/>
          <w:bCs/>
          <w:sz w:val="40"/>
          <w:szCs w:val="40"/>
        </w:rPr>
        <w:t>, “‘</w:t>
      </w:r>
      <w:r w:rsidRPr="002D59DF">
        <w:rPr>
          <w:rFonts w:ascii="Arial" w:hAnsi="Arial" w:cs="Arial"/>
          <w:bCs/>
          <w:i/>
          <w:iCs/>
          <w:sz w:val="40"/>
          <w:szCs w:val="40"/>
        </w:rPr>
        <w:t>Accursed from Christ’: A Critical Monograph on Romans 9:3</w:t>
      </w:r>
      <w:r w:rsidRPr="002D59DF">
        <w:rPr>
          <w:rFonts w:ascii="Arial" w:hAnsi="Arial" w:cs="Arial"/>
          <w:bCs/>
          <w:sz w:val="40"/>
          <w:szCs w:val="40"/>
        </w:rPr>
        <w:t>,” Grace Journal 5, no. 1 (1964): 15.</w:t>
      </w:r>
    </w:p>
    <w:p w14:paraId="0E94B3D5" w14:textId="771B470F" w:rsidR="0030141E" w:rsidRPr="002D59DF" w:rsidRDefault="002D59DF" w:rsidP="002D59DF">
      <w:pPr>
        <w:pStyle w:val="NormalWeb"/>
        <w:spacing w:before="240" w:after="0"/>
        <w:ind w:left="270" w:hanging="270"/>
        <w:rPr>
          <w:rFonts w:ascii="Arial" w:hAnsi="Arial" w:cs="Arial"/>
          <w:bCs/>
          <w:i/>
          <w:iCs/>
          <w:sz w:val="40"/>
          <w:szCs w:val="40"/>
        </w:rPr>
      </w:pPr>
      <w:r>
        <w:rPr>
          <w:rFonts w:ascii="Arial" w:hAnsi="Arial" w:cs="Arial"/>
          <w:bCs/>
          <w:i/>
          <w:iCs/>
          <w:sz w:val="40"/>
          <w:szCs w:val="40"/>
        </w:rPr>
        <w:t xml:space="preserve">  </w:t>
      </w:r>
      <w:r w:rsidR="0030141E" w:rsidRPr="002D59DF">
        <w:rPr>
          <w:rFonts w:ascii="Arial" w:hAnsi="Arial" w:cs="Arial"/>
          <w:bCs/>
          <w:i/>
          <w:iCs/>
          <w:sz w:val="40"/>
          <w:szCs w:val="40"/>
        </w:rPr>
        <w:t>This verse has been highly controversial, lending itself to various interpretations. Such is true because the obvious implication of Paul’s statement, as translated in most English Versions, and as explained by many eminent scholars, would lead one to the logical conclusion that Paul’s love for Israel exceeded his love for Jesus Christ.</w:t>
      </w:r>
    </w:p>
    <w:p w14:paraId="1F040A38" w14:textId="60B394AD" w:rsidR="002F506A" w:rsidRDefault="006E72B2" w:rsidP="002F506A">
      <w:pPr>
        <w:pStyle w:val="NormalWeb"/>
        <w:spacing w:before="240"/>
        <w:ind w:left="270" w:hanging="270"/>
        <w:rPr>
          <w:rFonts w:ascii="Arial" w:hAnsi="Arial" w:cs="Arial"/>
          <w:bCs/>
          <w:i/>
          <w:iCs/>
          <w:sz w:val="40"/>
          <w:szCs w:val="40"/>
        </w:rPr>
      </w:pPr>
      <w:r>
        <w:rPr>
          <w:rFonts w:ascii="Arial" w:hAnsi="Arial" w:cs="Arial"/>
          <w:bCs/>
          <w:i/>
          <w:iCs/>
          <w:sz w:val="40"/>
          <w:szCs w:val="40"/>
        </w:rPr>
        <w:lastRenderedPageBreak/>
        <w:t xml:space="preserve">  “</w:t>
      </w:r>
      <w:r w:rsidRPr="006E72B2">
        <w:rPr>
          <w:rFonts w:ascii="Arial" w:hAnsi="Arial" w:cs="Arial"/>
          <w:bCs/>
          <w:i/>
          <w:iCs/>
          <w:sz w:val="40"/>
          <w:szCs w:val="40"/>
        </w:rPr>
        <w:t xml:space="preserve">Upon serious reflection of the eternal </w:t>
      </w:r>
      <w:proofErr w:type="gramStart"/>
      <w:r w:rsidRPr="006E72B2">
        <w:rPr>
          <w:rFonts w:ascii="Arial" w:hAnsi="Arial" w:cs="Arial"/>
          <w:bCs/>
          <w:i/>
          <w:iCs/>
          <w:sz w:val="40"/>
          <w:szCs w:val="40"/>
        </w:rPr>
        <w:t xml:space="preserve">consequences </w:t>
      </w:r>
      <w:r>
        <w:rPr>
          <w:rFonts w:ascii="Arial" w:hAnsi="Arial" w:cs="Arial"/>
          <w:bCs/>
          <w:i/>
          <w:iCs/>
          <w:sz w:val="40"/>
          <w:szCs w:val="40"/>
        </w:rPr>
        <w:t xml:space="preserve"> </w:t>
      </w:r>
      <w:r w:rsidRPr="006E72B2">
        <w:rPr>
          <w:rFonts w:ascii="Arial" w:hAnsi="Arial" w:cs="Arial"/>
          <w:bCs/>
          <w:i/>
          <w:iCs/>
          <w:sz w:val="40"/>
          <w:szCs w:val="40"/>
        </w:rPr>
        <w:t>interlaced</w:t>
      </w:r>
      <w:proofErr w:type="gramEnd"/>
      <w:r w:rsidRPr="006E72B2">
        <w:rPr>
          <w:rFonts w:ascii="Arial" w:hAnsi="Arial" w:cs="Arial"/>
          <w:bCs/>
          <w:i/>
          <w:iCs/>
          <w:sz w:val="40"/>
          <w:szCs w:val="40"/>
        </w:rPr>
        <w:t xml:space="preserve"> in this conclusion</w:t>
      </w:r>
      <w:r>
        <w:rPr>
          <w:rFonts w:ascii="Arial" w:hAnsi="Arial" w:cs="Arial"/>
          <w:bCs/>
          <w:i/>
          <w:iCs/>
          <w:sz w:val="40"/>
          <w:szCs w:val="40"/>
        </w:rPr>
        <w:t>…</w:t>
      </w:r>
      <w:r w:rsidRPr="006E72B2">
        <w:t xml:space="preserve"> </w:t>
      </w:r>
      <w:r w:rsidRPr="006E72B2">
        <w:rPr>
          <w:rFonts w:ascii="Arial" w:hAnsi="Arial" w:cs="Arial"/>
          <w:bCs/>
          <w:i/>
          <w:iCs/>
          <w:sz w:val="40"/>
          <w:szCs w:val="40"/>
        </w:rPr>
        <w:t>the vexing question gripped</w:t>
      </w:r>
      <w:r>
        <w:rPr>
          <w:rFonts w:ascii="Arial" w:hAnsi="Arial" w:cs="Arial"/>
          <w:bCs/>
          <w:i/>
          <w:iCs/>
          <w:sz w:val="40"/>
          <w:szCs w:val="40"/>
        </w:rPr>
        <w:t xml:space="preserve">    </w:t>
      </w:r>
      <w:r w:rsidRPr="006E72B2">
        <w:rPr>
          <w:rFonts w:ascii="Arial" w:hAnsi="Arial" w:cs="Arial"/>
          <w:bCs/>
          <w:i/>
          <w:iCs/>
          <w:sz w:val="40"/>
          <w:szCs w:val="40"/>
        </w:rPr>
        <w:t xml:space="preserve"> my mind, did Paul really make such a wish as a Christian? </w:t>
      </w:r>
      <w:r w:rsidR="002F506A" w:rsidRPr="002F506A">
        <w:rPr>
          <w:rFonts w:ascii="Arial" w:hAnsi="Arial" w:cs="Arial"/>
          <w:bCs/>
          <w:i/>
          <w:iCs/>
          <w:sz w:val="40"/>
          <w:szCs w:val="40"/>
        </w:rPr>
        <w:t xml:space="preserve">Commencing with a brilliant treatment of </w:t>
      </w:r>
      <w:r w:rsidR="002F506A" w:rsidRPr="00EA70A1">
        <w:rPr>
          <w:rFonts w:ascii="Arial" w:hAnsi="Arial" w:cs="Arial"/>
          <w:bCs/>
          <w:i/>
          <w:iCs/>
          <w:sz w:val="40"/>
          <w:szCs w:val="40"/>
          <w:u w:val="single"/>
        </w:rPr>
        <w:t xml:space="preserve">universal </w:t>
      </w:r>
      <w:r w:rsidR="002F506A" w:rsidRPr="002B59E4">
        <w:rPr>
          <w:rFonts w:ascii="Arial" w:hAnsi="Arial" w:cs="Arial"/>
          <w:bCs/>
          <w:i/>
          <w:iCs/>
          <w:sz w:val="40"/>
          <w:szCs w:val="40"/>
          <w:u w:val="single"/>
        </w:rPr>
        <w:t>sin and condemnation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1:18–3:20</w:t>
      </w:r>
      <w:r w:rsidR="002F506A" w:rsidRPr="002F506A">
        <w:rPr>
          <w:rFonts w:ascii="Arial" w:hAnsi="Arial" w:cs="Arial"/>
          <w:bCs/>
          <w:i/>
          <w:iCs/>
          <w:sz w:val="40"/>
          <w:szCs w:val="40"/>
        </w:rPr>
        <w:t xml:space="preserve">), he advanced </w:t>
      </w:r>
      <w:r w:rsidR="00EA70A1" w:rsidRPr="002F506A">
        <w:rPr>
          <w:rFonts w:ascii="Arial" w:hAnsi="Arial" w:cs="Arial"/>
          <w:bCs/>
          <w:i/>
          <w:iCs/>
          <w:sz w:val="40"/>
          <w:szCs w:val="40"/>
        </w:rPr>
        <w:t>skillfully</w:t>
      </w:r>
      <w:r w:rsidR="002F506A" w:rsidRPr="002F506A">
        <w:rPr>
          <w:rFonts w:ascii="Arial" w:hAnsi="Arial" w:cs="Arial"/>
          <w:bCs/>
          <w:i/>
          <w:iCs/>
          <w:sz w:val="40"/>
          <w:szCs w:val="40"/>
        </w:rPr>
        <w:t xml:space="preserve"> through the doctrines of </w:t>
      </w:r>
      <w:r w:rsidR="002F506A" w:rsidRPr="002B59E4">
        <w:rPr>
          <w:rFonts w:ascii="Arial" w:hAnsi="Arial" w:cs="Arial"/>
          <w:bCs/>
          <w:i/>
          <w:iCs/>
          <w:sz w:val="40"/>
          <w:szCs w:val="40"/>
          <w:u w:val="single"/>
        </w:rPr>
        <w:t>justification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3:21–5:21</w:t>
      </w:r>
      <w:r w:rsidR="002F506A" w:rsidRPr="002F506A">
        <w:rPr>
          <w:rFonts w:ascii="Arial" w:hAnsi="Arial" w:cs="Arial"/>
          <w:bCs/>
          <w:i/>
          <w:iCs/>
          <w:sz w:val="40"/>
          <w:szCs w:val="40"/>
        </w:rPr>
        <w:t xml:space="preserve">), </w:t>
      </w:r>
      <w:r w:rsidR="002F506A" w:rsidRPr="002B59E4">
        <w:rPr>
          <w:rFonts w:ascii="Arial" w:hAnsi="Arial" w:cs="Arial"/>
          <w:bCs/>
          <w:i/>
          <w:iCs/>
          <w:sz w:val="40"/>
          <w:szCs w:val="40"/>
          <w:u w:val="single"/>
        </w:rPr>
        <w:t>sanctification</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6:1–</w:t>
      </w:r>
      <w:r w:rsidR="002F506A" w:rsidRPr="00EA70A1">
        <w:rPr>
          <w:rFonts w:ascii="Arial" w:hAnsi="Arial" w:cs="Arial"/>
          <w:b/>
          <w:i/>
          <w:iCs/>
          <w:sz w:val="40"/>
          <w:szCs w:val="40"/>
        </w:rPr>
        <w:t>7:25</w:t>
      </w:r>
      <w:r w:rsidR="002F506A" w:rsidRPr="002F506A">
        <w:rPr>
          <w:rFonts w:ascii="Arial" w:hAnsi="Arial" w:cs="Arial"/>
          <w:bCs/>
          <w:i/>
          <w:iCs/>
          <w:sz w:val="40"/>
          <w:szCs w:val="40"/>
        </w:rPr>
        <w:t xml:space="preserve">), and </w:t>
      </w:r>
      <w:r w:rsidR="002F506A" w:rsidRPr="002B59E4">
        <w:rPr>
          <w:rFonts w:ascii="Arial" w:hAnsi="Arial" w:cs="Arial"/>
          <w:bCs/>
          <w:i/>
          <w:iCs/>
          <w:sz w:val="40"/>
          <w:szCs w:val="40"/>
          <w:u w:val="single"/>
        </w:rPr>
        <w:t>eternal security</w:t>
      </w:r>
      <w:r w:rsidR="002F506A" w:rsidRPr="002F506A">
        <w:rPr>
          <w:rFonts w:ascii="Arial" w:hAnsi="Arial" w:cs="Arial"/>
          <w:bCs/>
          <w:i/>
          <w:iCs/>
          <w:sz w:val="40"/>
          <w:szCs w:val="40"/>
        </w:rPr>
        <w:t xml:space="preserve"> (</w:t>
      </w:r>
      <w:r w:rsidR="002F506A" w:rsidRPr="00EA70A1">
        <w:rPr>
          <w:rFonts w:ascii="Arial" w:hAnsi="Arial" w:cs="Arial"/>
          <w:b/>
          <w:i/>
          <w:iCs/>
          <w:sz w:val="40"/>
          <w:szCs w:val="40"/>
          <w:u w:val="single"/>
        </w:rPr>
        <w:t>8:1–39</w:t>
      </w:r>
      <w:r w:rsidR="002F506A" w:rsidRPr="002F506A">
        <w:rPr>
          <w:rFonts w:ascii="Arial" w:hAnsi="Arial" w:cs="Arial"/>
          <w:bCs/>
          <w:i/>
          <w:iCs/>
          <w:sz w:val="40"/>
          <w:szCs w:val="40"/>
        </w:rPr>
        <w:t>)</w:t>
      </w:r>
      <w:r w:rsidR="00EA70A1">
        <w:rPr>
          <w:rFonts w:ascii="Arial" w:hAnsi="Arial" w:cs="Arial"/>
          <w:bCs/>
          <w:i/>
          <w:iCs/>
          <w:sz w:val="40"/>
          <w:szCs w:val="40"/>
        </w:rPr>
        <w:t>.</w:t>
      </w:r>
    </w:p>
    <w:p w14:paraId="22F769A0" w14:textId="77777777" w:rsidR="00152061" w:rsidRDefault="00EA70A1" w:rsidP="00152061">
      <w:pPr>
        <w:pStyle w:val="NormalWeb"/>
        <w:spacing w:before="240"/>
        <w:ind w:left="270" w:hanging="270"/>
        <w:rPr>
          <w:rFonts w:ascii="Arial" w:hAnsi="Arial" w:cs="Arial"/>
          <w:bCs/>
          <w:i/>
          <w:iCs/>
          <w:sz w:val="40"/>
          <w:szCs w:val="40"/>
        </w:rPr>
      </w:pPr>
      <w:r>
        <w:rPr>
          <w:rFonts w:ascii="Arial" w:hAnsi="Arial" w:cs="Arial"/>
          <w:bCs/>
          <w:i/>
          <w:iCs/>
          <w:sz w:val="40"/>
          <w:szCs w:val="40"/>
        </w:rPr>
        <w:t xml:space="preserve">  </w:t>
      </w:r>
      <w:r w:rsidRPr="00EA70A1">
        <w:rPr>
          <w:rFonts w:ascii="Arial" w:hAnsi="Arial" w:cs="Arial"/>
          <w:bCs/>
          <w:i/>
          <w:iCs/>
          <w:sz w:val="40"/>
          <w:szCs w:val="40"/>
        </w:rPr>
        <w:t>The writer agrees with the observation that “few passages in the New Testament have puzzled critics and commentators more than this.”</w:t>
      </w:r>
      <w:r>
        <w:rPr>
          <w:rFonts w:ascii="Arial" w:hAnsi="Arial" w:cs="Arial"/>
          <w:bCs/>
          <w:i/>
          <w:iCs/>
          <w:sz w:val="40"/>
          <w:szCs w:val="40"/>
        </w:rPr>
        <w:t xml:space="preserve"> </w:t>
      </w:r>
      <w:r w:rsidR="00152061" w:rsidRPr="00152061">
        <w:rPr>
          <w:rFonts w:ascii="Arial" w:hAnsi="Arial" w:cs="Arial"/>
          <w:bCs/>
          <w:i/>
          <w:iCs/>
          <w:sz w:val="40"/>
          <w:szCs w:val="40"/>
        </w:rPr>
        <w:t xml:space="preserve"> </w:t>
      </w:r>
    </w:p>
    <w:p w14:paraId="6F66F9E7" w14:textId="0921AF17" w:rsidR="00152061" w:rsidRPr="00152061" w:rsidRDefault="00152061" w:rsidP="00152061">
      <w:pPr>
        <w:pStyle w:val="NormalWeb"/>
        <w:spacing w:before="240"/>
        <w:ind w:left="270" w:hanging="270"/>
        <w:rPr>
          <w:rFonts w:ascii="Arial" w:hAnsi="Arial" w:cs="Arial"/>
          <w:b/>
          <w:i/>
          <w:iCs/>
          <w:sz w:val="40"/>
          <w:szCs w:val="40"/>
          <w:u w:val="single"/>
        </w:rPr>
      </w:pPr>
      <w:r w:rsidRPr="00152061">
        <w:rPr>
          <w:rFonts w:ascii="Arial" w:hAnsi="Arial" w:cs="Arial"/>
          <w:bCs/>
          <w:i/>
          <w:iCs/>
          <w:sz w:val="40"/>
          <w:szCs w:val="40"/>
        </w:rPr>
        <w:t xml:space="preserve"> </w:t>
      </w:r>
      <w:r>
        <w:rPr>
          <w:rFonts w:ascii="Arial" w:hAnsi="Arial" w:cs="Arial"/>
          <w:bCs/>
          <w:i/>
          <w:iCs/>
          <w:sz w:val="40"/>
          <w:szCs w:val="40"/>
        </w:rPr>
        <w:t xml:space="preserve">                          </w:t>
      </w:r>
      <w:r w:rsidRPr="00152061">
        <w:rPr>
          <w:rFonts w:ascii="Arial" w:hAnsi="Arial" w:cs="Arial"/>
          <w:b/>
          <w:i/>
          <w:iCs/>
          <w:sz w:val="40"/>
          <w:szCs w:val="40"/>
          <w:u w:val="single"/>
        </w:rPr>
        <w:t>Various Interpretations</w:t>
      </w:r>
    </w:p>
    <w:p w14:paraId="5C8E17FD" w14:textId="44A5B981" w:rsidR="00152061" w:rsidRPr="00152061" w:rsidRDefault="002D59DF" w:rsidP="00152061">
      <w:pPr>
        <w:pStyle w:val="NormalWeb"/>
        <w:spacing w:before="240"/>
        <w:ind w:left="270" w:hanging="270"/>
        <w:rPr>
          <w:rFonts w:ascii="Arial" w:hAnsi="Arial" w:cs="Arial"/>
          <w:b/>
          <w:i/>
          <w:iCs/>
          <w:sz w:val="40"/>
          <w:szCs w:val="40"/>
        </w:rPr>
      </w:pPr>
      <w:r>
        <w:rPr>
          <w:rFonts w:ascii="Arial" w:hAnsi="Arial" w:cs="Arial"/>
          <w:b/>
          <w:sz w:val="40"/>
          <w:szCs w:val="40"/>
        </w:rPr>
        <w:t xml:space="preserve"> </w:t>
      </w:r>
      <w:r w:rsidR="00152061">
        <w:rPr>
          <w:rFonts w:ascii="Arial" w:hAnsi="Arial" w:cs="Arial"/>
          <w:b/>
          <w:sz w:val="40"/>
          <w:szCs w:val="40"/>
        </w:rPr>
        <w:t xml:space="preserve">1. </w:t>
      </w:r>
      <w:r w:rsidR="00152061" w:rsidRPr="00152061">
        <w:rPr>
          <w:rFonts w:ascii="Arial" w:hAnsi="Arial" w:cs="Arial"/>
          <w:b/>
          <w:i/>
          <w:iCs/>
          <w:sz w:val="40"/>
          <w:szCs w:val="40"/>
        </w:rPr>
        <w:t>Accursed from Christ at Time of Writing These Words</w:t>
      </w:r>
    </w:p>
    <w:p w14:paraId="2A5B0A72" w14:textId="69D1A1B7" w:rsidR="00152061" w:rsidRDefault="00152061" w:rsidP="00152061">
      <w:pPr>
        <w:pStyle w:val="NormalWeb"/>
        <w:spacing w:before="240"/>
        <w:ind w:left="270" w:hanging="270"/>
        <w:rPr>
          <w:rFonts w:ascii="Arial" w:hAnsi="Arial" w:cs="Arial"/>
          <w:bCs/>
          <w:sz w:val="40"/>
          <w:szCs w:val="40"/>
        </w:rPr>
      </w:pPr>
      <w:r>
        <w:rPr>
          <w:rFonts w:ascii="Arial" w:hAnsi="Arial" w:cs="Arial"/>
          <w:bCs/>
          <w:sz w:val="40"/>
          <w:szCs w:val="40"/>
        </w:rPr>
        <w:t xml:space="preserve">  </w:t>
      </w:r>
      <w:r w:rsidRPr="00152061">
        <w:rPr>
          <w:rFonts w:ascii="Arial" w:hAnsi="Arial" w:cs="Arial"/>
          <w:bCs/>
          <w:sz w:val="40"/>
          <w:szCs w:val="40"/>
        </w:rPr>
        <w:t>Proponents of this viewpoint believe that Paul actually wished to be eternally separated (anathema) from Christ if it would procure the salvation of his kinsmen.</w:t>
      </w:r>
    </w:p>
    <w:p w14:paraId="2A35DE25" w14:textId="5A4CFCCC" w:rsidR="002D59DF" w:rsidRDefault="002D59DF" w:rsidP="00152061">
      <w:pPr>
        <w:pStyle w:val="NormalWeb"/>
        <w:spacing w:before="240"/>
        <w:ind w:left="270" w:hanging="270"/>
        <w:rPr>
          <w:rFonts w:ascii="Arial" w:hAnsi="Arial" w:cs="Arial"/>
          <w:bCs/>
          <w:sz w:val="40"/>
          <w:szCs w:val="40"/>
        </w:rPr>
      </w:pPr>
      <w:r>
        <w:rPr>
          <w:rFonts w:ascii="Arial" w:hAnsi="Arial" w:cs="Arial"/>
          <w:bCs/>
          <w:sz w:val="40"/>
          <w:szCs w:val="40"/>
        </w:rPr>
        <w:t xml:space="preserve">   A</w:t>
      </w:r>
      <w:r w:rsidRPr="002D59DF">
        <w:rPr>
          <w:rFonts w:ascii="Arial" w:hAnsi="Arial" w:cs="Arial"/>
          <w:bCs/>
          <w:sz w:val="40"/>
          <w:szCs w:val="40"/>
        </w:rPr>
        <w:t>nathema, proves that he speaks not only of temporal but of eternal death; and he explains its meaning when he says, from Christ, for it signifies a separation. And what is to be separated from Christ, but to be excluded from the hope of salvation?</w:t>
      </w:r>
    </w:p>
    <w:p w14:paraId="59EEA4D5" w14:textId="031DFC80" w:rsidR="002D59DF" w:rsidRPr="002D59DF" w:rsidRDefault="002D59DF" w:rsidP="002D59DF">
      <w:pPr>
        <w:pStyle w:val="NormalWeb"/>
        <w:spacing w:before="240"/>
        <w:ind w:left="270" w:hanging="270"/>
        <w:rPr>
          <w:rFonts w:ascii="Arial" w:hAnsi="Arial" w:cs="Arial"/>
          <w:bCs/>
          <w:sz w:val="40"/>
          <w:szCs w:val="40"/>
        </w:rPr>
      </w:pPr>
      <w:r>
        <w:rPr>
          <w:rFonts w:ascii="Arial" w:hAnsi="Arial" w:cs="Arial"/>
          <w:bCs/>
          <w:sz w:val="40"/>
          <w:szCs w:val="40"/>
        </w:rPr>
        <w:t xml:space="preserve">   This view also </w:t>
      </w:r>
      <w:r w:rsidRPr="002D59DF">
        <w:rPr>
          <w:rFonts w:ascii="Arial" w:hAnsi="Arial" w:cs="Arial"/>
          <w:bCs/>
          <w:sz w:val="40"/>
          <w:szCs w:val="40"/>
        </w:rPr>
        <w:t xml:space="preserve">ignores the basic meaning of the </w:t>
      </w:r>
      <w:r w:rsidRPr="002B59E4">
        <w:rPr>
          <w:rFonts w:ascii="Arial" w:hAnsi="Arial" w:cs="Arial"/>
          <w:bCs/>
          <w:i/>
          <w:iCs/>
          <w:sz w:val="40"/>
          <w:szCs w:val="40"/>
        </w:rPr>
        <w:t>imperfect indicative verb</w:t>
      </w:r>
      <w:r w:rsidRPr="002D59DF">
        <w:rPr>
          <w:rFonts w:ascii="Arial" w:hAnsi="Arial" w:cs="Arial"/>
          <w:bCs/>
          <w:sz w:val="40"/>
          <w:szCs w:val="40"/>
        </w:rPr>
        <w:t>, which is not, “</w:t>
      </w:r>
      <w:r w:rsidRPr="002B59E4">
        <w:rPr>
          <w:rFonts w:ascii="Arial" w:hAnsi="Arial" w:cs="Arial"/>
          <w:bCs/>
          <w:i/>
          <w:iCs/>
          <w:sz w:val="40"/>
          <w:szCs w:val="40"/>
        </w:rPr>
        <w:t>I wish</w:t>
      </w:r>
      <w:r w:rsidRPr="002D59DF">
        <w:rPr>
          <w:rFonts w:ascii="Arial" w:hAnsi="Arial" w:cs="Arial"/>
          <w:bCs/>
          <w:sz w:val="40"/>
          <w:szCs w:val="40"/>
        </w:rPr>
        <w:t>” or “</w:t>
      </w:r>
      <w:r w:rsidRPr="002B59E4">
        <w:rPr>
          <w:rFonts w:ascii="Arial" w:hAnsi="Arial" w:cs="Arial"/>
          <w:bCs/>
          <w:i/>
          <w:iCs/>
          <w:sz w:val="40"/>
          <w:szCs w:val="40"/>
        </w:rPr>
        <w:t>I could wish</w:t>
      </w:r>
      <w:r w:rsidRPr="002D59DF">
        <w:rPr>
          <w:rFonts w:ascii="Arial" w:hAnsi="Arial" w:cs="Arial"/>
          <w:bCs/>
          <w:sz w:val="40"/>
          <w:szCs w:val="40"/>
        </w:rPr>
        <w:t>,” but simply, “</w:t>
      </w:r>
      <w:r w:rsidRPr="002B59E4">
        <w:rPr>
          <w:rFonts w:ascii="Arial" w:hAnsi="Arial" w:cs="Arial"/>
          <w:bCs/>
          <w:i/>
          <w:iCs/>
          <w:sz w:val="40"/>
          <w:szCs w:val="40"/>
        </w:rPr>
        <w:t>I was wishing</w:t>
      </w:r>
      <w:r w:rsidRPr="002D59DF">
        <w:rPr>
          <w:rFonts w:ascii="Arial" w:hAnsi="Arial" w:cs="Arial"/>
          <w:bCs/>
          <w:sz w:val="40"/>
          <w:szCs w:val="40"/>
        </w:rPr>
        <w:t>.”</w:t>
      </w:r>
    </w:p>
    <w:p w14:paraId="27C6B4E3" w14:textId="77777777" w:rsidR="002D59DF" w:rsidRPr="002D59DF" w:rsidRDefault="002D59DF" w:rsidP="002D59DF">
      <w:pPr>
        <w:pStyle w:val="NormalWeb"/>
        <w:spacing w:before="240"/>
        <w:ind w:left="270" w:hanging="270"/>
        <w:rPr>
          <w:rFonts w:ascii="Arial" w:hAnsi="Arial" w:cs="Arial"/>
          <w:b/>
          <w:sz w:val="40"/>
          <w:szCs w:val="40"/>
        </w:rPr>
      </w:pPr>
      <w:r w:rsidRPr="002D59DF">
        <w:rPr>
          <w:rFonts w:ascii="Arial" w:hAnsi="Arial" w:cs="Arial"/>
          <w:b/>
          <w:sz w:val="40"/>
          <w:szCs w:val="40"/>
        </w:rPr>
        <w:t xml:space="preserve">   2. Violent Death in Behalf of Brethren</w:t>
      </w:r>
    </w:p>
    <w:p w14:paraId="0D1634F8" w14:textId="10C7E46F" w:rsidR="002D59DF" w:rsidRDefault="002D59DF" w:rsidP="002D59DF">
      <w:pPr>
        <w:pStyle w:val="NormalWeb"/>
        <w:spacing w:before="240"/>
        <w:ind w:left="360" w:hanging="360"/>
        <w:rPr>
          <w:rFonts w:ascii="Arial" w:hAnsi="Arial" w:cs="Arial"/>
          <w:bCs/>
          <w:sz w:val="40"/>
          <w:szCs w:val="40"/>
        </w:rPr>
      </w:pPr>
      <w:r>
        <w:rPr>
          <w:rFonts w:ascii="Arial" w:hAnsi="Arial" w:cs="Arial"/>
          <w:b/>
          <w:sz w:val="40"/>
          <w:szCs w:val="40"/>
        </w:rPr>
        <w:t xml:space="preserve">   </w:t>
      </w:r>
      <w:r w:rsidRPr="002D59DF">
        <w:rPr>
          <w:rFonts w:ascii="Arial" w:hAnsi="Arial" w:cs="Arial"/>
          <w:bCs/>
          <w:sz w:val="40"/>
          <w:szCs w:val="40"/>
        </w:rPr>
        <w:t xml:space="preserve">Softening the meaning of anathema, and translating the imperfect indicative verb “wish” as a present tense, the </w:t>
      </w:r>
      <w:r w:rsidRPr="002D59DF">
        <w:rPr>
          <w:rFonts w:ascii="Arial" w:hAnsi="Arial" w:cs="Arial"/>
          <w:bCs/>
          <w:sz w:val="40"/>
          <w:szCs w:val="40"/>
        </w:rPr>
        <w:lastRenderedPageBreak/>
        <w:t>advocates of this viewpoint contend that Paul wished only to die a violent death if it could secure the salvation of Israel.</w:t>
      </w:r>
    </w:p>
    <w:p w14:paraId="26A4EB61" w14:textId="325AC994" w:rsidR="00BB5333" w:rsidRDefault="00BB5333" w:rsidP="00BB5333">
      <w:pPr>
        <w:pStyle w:val="NormalWeb"/>
        <w:spacing w:before="240"/>
        <w:ind w:left="360" w:hanging="360"/>
        <w:rPr>
          <w:rFonts w:ascii="Arial" w:hAnsi="Arial" w:cs="Arial"/>
          <w:bCs/>
          <w:sz w:val="40"/>
          <w:szCs w:val="40"/>
        </w:rPr>
      </w:pPr>
      <w:r>
        <w:rPr>
          <w:rFonts w:ascii="Arial" w:hAnsi="Arial" w:cs="Arial"/>
          <w:bCs/>
          <w:sz w:val="40"/>
          <w:szCs w:val="40"/>
        </w:rPr>
        <w:t xml:space="preserve">   But </w:t>
      </w:r>
      <w:r w:rsidRPr="00BB5333">
        <w:rPr>
          <w:rFonts w:ascii="Arial" w:hAnsi="Arial" w:cs="Arial"/>
          <w:bCs/>
          <w:sz w:val="40"/>
          <w:szCs w:val="40"/>
        </w:rPr>
        <w:t>the term anathema in the Septuagint, reveals that it is used to designate an object or person dedicated either to God or to destruction without the possibility of ever again being redeemed</w:t>
      </w:r>
      <w:r>
        <w:rPr>
          <w:rFonts w:ascii="Arial" w:hAnsi="Arial" w:cs="Arial"/>
          <w:bCs/>
          <w:sz w:val="40"/>
          <w:szCs w:val="40"/>
        </w:rPr>
        <w:t>.</w:t>
      </w:r>
    </w:p>
    <w:p w14:paraId="16FFB444" w14:textId="11388C02" w:rsidR="00BB5333" w:rsidRPr="00BB5333" w:rsidRDefault="00BB5333" w:rsidP="00BB5333">
      <w:pPr>
        <w:pStyle w:val="NormalWeb"/>
        <w:spacing w:before="240"/>
        <w:ind w:left="360" w:hanging="360"/>
        <w:rPr>
          <w:rFonts w:ascii="Arial" w:hAnsi="Arial" w:cs="Arial"/>
          <w:bCs/>
          <w:sz w:val="40"/>
          <w:szCs w:val="40"/>
        </w:rPr>
      </w:pPr>
      <w:r>
        <w:rPr>
          <w:rFonts w:ascii="Arial" w:hAnsi="Arial" w:cs="Arial"/>
          <w:bCs/>
          <w:sz w:val="40"/>
          <w:szCs w:val="40"/>
        </w:rPr>
        <w:t xml:space="preserve">   </w:t>
      </w:r>
      <w:r w:rsidRPr="00BB5333">
        <w:rPr>
          <w:rFonts w:ascii="Arial" w:hAnsi="Arial" w:cs="Arial"/>
          <w:bCs/>
          <w:sz w:val="40"/>
          <w:szCs w:val="40"/>
        </w:rPr>
        <w:t xml:space="preserve">In the New Testament, beside our text, anathema is found in </w:t>
      </w:r>
      <w:r w:rsidRPr="00BB5333">
        <w:rPr>
          <w:rFonts w:ascii="Arial" w:hAnsi="Arial" w:cs="Arial"/>
          <w:bCs/>
          <w:i/>
          <w:iCs/>
          <w:sz w:val="40"/>
          <w:szCs w:val="40"/>
        </w:rPr>
        <w:t>Acts 23:14, 1 Cor 12:3; 16:22</w:t>
      </w:r>
      <w:r w:rsidRPr="00BB5333">
        <w:rPr>
          <w:rFonts w:ascii="Arial" w:hAnsi="Arial" w:cs="Arial"/>
          <w:bCs/>
          <w:sz w:val="40"/>
          <w:szCs w:val="40"/>
        </w:rPr>
        <w:t xml:space="preserve">, and </w:t>
      </w:r>
      <w:r w:rsidRPr="00BB5333">
        <w:rPr>
          <w:rFonts w:ascii="Arial" w:hAnsi="Arial" w:cs="Arial"/>
          <w:bCs/>
          <w:i/>
          <w:iCs/>
          <w:sz w:val="40"/>
          <w:szCs w:val="40"/>
        </w:rPr>
        <w:t>Gal 1:8, 9</w:t>
      </w:r>
      <w:r w:rsidRPr="00BB5333">
        <w:rPr>
          <w:rFonts w:ascii="Arial" w:hAnsi="Arial" w:cs="Arial"/>
          <w:bCs/>
          <w:sz w:val="40"/>
          <w:szCs w:val="40"/>
        </w:rPr>
        <w:t>. Little exegetical effort is required to demonstrate that it means eternal damnation in these cases.</w:t>
      </w:r>
    </w:p>
    <w:p w14:paraId="05E81C59" w14:textId="535914E4" w:rsidR="00BB5333" w:rsidRDefault="00BB5333" w:rsidP="008B7BB3">
      <w:pPr>
        <w:pStyle w:val="NormalWeb"/>
        <w:numPr>
          <w:ilvl w:val="1"/>
          <w:numId w:val="28"/>
        </w:numPr>
        <w:spacing w:before="240"/>
        <w:ind w:left="270" w:firstLine="0"/>
        <w:rPr>
          <w:rFonts w:ascii="Arial" w:hAnsi="Arial" w:cs="Arial"/>
          <w:b/>
          <w:sz w:val="40"/>
          <w:szCs w:val="40"/>
        </w:rPr>
      </w:pPr>
      <w:r w:rsidRPr="00BB5333">
        <w:rPr>
          <w:rFonts w:ascii="Arial" w:hAnsi="Arial" w:cs="Arial"/>
          <w:b/>
          <w:sz w:val="40"/>
          <w:szCs w:val="40"/>
        </w:rPr>
        <w:t>Excommunication from Church</w:t>
      </w:r>
    </w:p>
    <w:p w14:paraId="0EC7C9A8" w14:textId="19C625CE" w:rsidR="008B7BB3" w:rsidRPr="008B7BB3" w:rsidRDefault="008B7BB3" w:rsidP="008B7BB3">
      <w:pPr>
        <w:pStyle w:val="NormalWeb"/>
        <w:spacing w:before="240"/>
        <w:ind w:left="270"/>
        <w:rPr>
          <w:rFonts w:ascii="Arial" w:hAnsi="Arial" w:cs="Arial"/>
          <w:bCs/>
          <w:sz w:val="40"/>
          <w:szCs w:val="40"/>
        </w:rPr>
      </w:pPr>
      <w:r>
        <w:rPr>
          <w:rFonts w:ascii="Arial" w:hAnsi="Arial" w:cs="Arial"/>
          <w:bCs/>
          <w:sz w:val="40"/>
          <w:szCs w:val="40"/>
        </w:rPr>
        <w:t>T</w:t>
      </w:r>
      <w:r w:rsidRPr="008B7BB3">
        <w:rPr>
          <w:rFonts w:ascii="Arial" w:hAnsi="Arial" w:cs="Arial"/>
          <w:bCs/>
          <w:sz w:val="40"/>
          <w:szCs w:val="40"/>
        </w:rPr>
        <w:t>his interpretation affirm</w:t>
      </w:r>
      <w:r>
        <w:rPr>
          <w:rFonts w:ascii="Arial" w:hAnsi="Arial" w:cs="Arial"/>
          <w:bCs/>
          <w:sz w:val="40"/>
          <w:szCs w:val="40"/>
        </w:rPr>
        <w:t>s</w:t>
      </w:r>
      <w:r w:rsidRPr="008B7BB3">
        <w:rPr>
          <w:rFonts w:ascii="Arial" w:hAnsi="Arial" w:cs="Arial"/>
          <w:bCs/>
          <w:sz w:val="40"/>
          <w:szCs w:val="40"/>
        </w:rPr>
        <w:t xml:space="preserve"> that Paul wished nothing more than to be excommunicated from the Church in the place of Israel. </w:t>
      </w:r>
    </w:p>
    <w:p w14:paraId="1E561442" w14:textId="77777777" w:rsidR="008B7BB3" w:rsidRPr="008B7BB3" w:rsidRDefault="008B7BB3" w:rsidP="008B7BB3">
      <w:pPr>
        <w:pStyle w:val="NormalWeb"/>
        <w:spacing w:before="240"/>
        <w:ind w:left="270" w:hanging="90"/>
        <w:rPr>
          <w:rFonts w:ascii="Arial" w:hAnsi="Arial" w:cs="Arial"/>
          <w:bCs/>
          <w:sz w:val="40"/>
          <w:szCs w:val="40"/>
        </w:rPr>
      </w:pPr>
      <w:r w:rsidRPr="008B7BB3">
        <w:rPr>
          <w:rFonts w:ascii="Arial" w:hAnsi="Arial" w:cs="Arial"/>
          <w:bCs/>
          <w:sz w:val="40"/>
          <w:szCs w:val="40"/>
        </w:rPr>
        <w:t>The fallacy of this position is quite apparent, and needs no lengthy refutation. In addition to the erroneous interpretation of the imperfect indicative verb, without any valid support from Holy Scripture, it makes anathema mean “excommunication,” and “from the Christ” mean “from the Church.”</w:t>
      </w:r>
    </w:p>
    <w:p w14:paraId="5B25DB37" w14:textId="26BBF583" w:rsidR="008B7BB3" w:rsidRDefault="008B7BB3" w:rsidP="008B7BB3">
      <w:pPr>
        <w:pStyle w:val="NormalWeb"/>
        <w:numPr>
          <w:ilvl w:val="1"/>
          <w:numId w:val="28"/>
        </w:numPr>
        <w:spacing w:before="240"/>
        <w:ind w:left="810" w:hanging="540"/>
        <w:rPr>
          <w:rFonts w:ascii="Arial" w:hAnsi="Arial" w:cs="Arial"/>
          <w:b/>
          <w:sz w:val="40"/>
          <w:szCs w:val="40"/>
        </w:rPr>
      </w:pPr>
      <w:r w:rsidRPr="008B7BB3">
        <w:rPr>
          <w:rFonts w:ascii="Arial" w:hAnsi="Arial" w:cs="Arial"/>
          <w:b/>
          <w:sz w:val="40"/>
          <w:szCs w:val="40"/>
        </w:rPr>
        <w:t>A Conditional Statement</w:t>
      </w:r>
      <w:r>
        <w:rPr>
          <w:rFonts w:ascii="Arial" w:hAnsi="Arial" w:cs="Arial"/>
          <w:b/>
          <w:sz w:val="40"/>
          <w:szCs w:val="40"/>
        </w:rPr>
        <w:t xml:space="preserve"> </w:t>
      </w:r>
    </w:p>
    <w:p w14:paraId="3F0CA9D7" w14:textId="470EB4F6" w:rsidR="00C16915" w:rsidRPr="00C16915" w:rsidRDefault="00C16915" w:rsidP="00C16915">
      <w:pPr>
        <w:pStyle w:val="NormalWeb"/>
        <w:spacing w:before="240"/>
        <w:ind w:left="270"/>
        <w:rPr>
          <w:rFonts w:ascii="Arial" w:hAnsi="Arial" w:cs="Arial"/>
          <w:bCs/>
          <w:sz w:val="40"/>
          <w:szCs w:val="40"/>
        </w:rPr>
      </w:pPr>
      <w:r>
        <w:rPr>
          <w:rFonts w:ascii="Arial" w:hAnsi="Arial" w:cs="Arial"/>
          <w:bCs/>
          <w:sz w:val="40"/>
          <w:szCs w:val="40"/>
        </w:rPr>
        <w:t>T</w:t>
      </w:r>
      <w:r w:rsidRPr="00C16915">
        <w:rPr>
          <w:rFonts w:ascii="Arial" w:hAnsi="Arial" w:cs="Arial"/>
          <w:bCs/>
          <w:sz w:val="40"/>
          <w:szCs w:val="40"/>
        </w:rPr>
        <w:t xml:space="preserve">he advocates of this interpretation say that the wish was hypothetical because he knew that it was wrong and could never be realized. </w:t>
      </w:r>
    </w:p>
    <w:p w14:paraId="0C806BD2" w14:textId="77777777" w:rsidR="00C16915" w:rsidRPr="00C16915" w:rsidRDefault="00C16915" w:rsidP="00C16915">
      <w:pPr>
        <w:pStyle w:val="NormalWeb"/>
        <w:spacing w:before="240"/>
        <w:ind w:left="270"/>
        <w:rPr>
          <w:rFonts w:ascii="Arial" w:hAnsi="Arial" w:cs="Arial"/>
          <w:bCs/>
          <w:sz w:val="40"/>
          <w:szCs w:val="40"/>
        </w:rPr>
      </w:pPr>
      <w:r w:rsidRPr="00C16915">
        <w:rPr>
          <w:rFonts w:ascii="Arial" w:hAnsi="Arial" w:cs="Arial"/>
          <w:bCs/>
          <w:sz w:val="40"/>
          <w:szCs w:val="40"/>
        </w:rPr>
        <w:t>The main objection to this interpretation is its arbitrary treatment of the imperfect indicative verb. Paul did not say</w:t>
      </w:r>
      <w:r>
        <w:rPr>
          <w:rFonts w:ascii="Arial" w:hAnsi="Arial" w:cs="Arial"/>
          <w:bCs/>
          <w:sz w:val="40"/>
          <w:szCs w:val="40"/>
        </w:rPr>
        <w:t xml:space="preserve"> </w:t>
      </w:r>
      <w:r w:rsidRPr="00C16915">
        <w:rPr>
          <w:rFonts w:ascii="Arial" w:hAnsi="Arial" w:cs="Arial"/>
          <w:bCs/>
          <w:sz w:val="40"/>
          <w:szCs w:val="40"/>
        </w:rPr>
        <w:t>“I could wish if it were possible,” but plainly, “I was wishing.”</w:t>
      </w:r>
    </w:p>
    <w:p w14:paraId="35B51003" w14:textId="3B8CCF58" w:rsidR="00C16915" w:rsidRDefault="00C16915" w:rsidP="00C16915">
      <w:pPr>
        <w:pStyle w:val="NormalWeb"/>
        <w:spacing w:before="240"/>
        <w:ind w:left="270"/>
        <w:rPr>
          <w:rFonts w:ascii="Arial" w:hAnsi="Arial" w:cs="Arial"/>
          <w:b/>
          <w:sz w:val="40"/>
          <w:szCs w:val="40"/>
        </w:rPr>
      </w:pPr>
      <w:r w:rsidRPr="00C16915">
        <w:rPr>
          <w:rFonts w:ascii="Arial" w:hAnsi="Arial" w:cs="Arial"/>
          <w:b/>
          <w:sz w:val="40"/>
          <w:szCs w:val="40"/>
        </w:rPr>
        <w:lastRenderedPageBreak/>
        <w:t>5</w:t>
      </w:r>
      <w:r w:rsidR="005B79EA">
        <w:rPr>
          <w:rFonts w:ascii="Arial" w:hAnsi="Arial" w:cs="Arial"/>
          <w:b/>
          <w:sz w:val="40"/>
          <w:szCs w:val="40"/>
        </w:rPr>
        <w:t>.</w:t>
      </w:r>
      <w:r>
        <w:rPr>
          <w:rFonts w:ascii="Arial" w:hAnsi="Arial" w:cs="Arial"/>
          <w:b/>
          <w:sz w:val="40"/>
          <w:szCs w:val="40"/>
        </w:rPr>
        <w:t xml:space="preserve"> </w:t>
      </w:r>
      <w:r w:rsidR="005B79EA">
        <w:rPr>
          <w:rFonts w:ascii="Arial" w:hAnsi="Arial" w:cs="Arial"/>
          <w:b/>
          <w:sz w:val="40"/>
          <w:szCs w:val="40"/>
        </w:rPr>
        <w:t xml:space="preserve"> </w:t>
      </w:r>
      <w:r w:rsidR="005B79EA" w:rsidRPr="005B79EA">
        <w:rPr>
          <w:rFonts w:ascii="Arial" w:hAnsi="Arial" w:cs="Arial"/>
          <w:b/>
          <w:sz w:val="40"/>
          <w:szCs w:val="40"/>
        </w:rPr>
        <w:t>A Parenthetical Statement</w:t>
      </w:r>
    </w:p>
    <w:p w14:paraId="5FEE96B8" w14:textId="525E908C" w:rsidR="005B79EA" w:rsidRPr="005B79EA" w:rsidRDefault="005B79EA" w:rsidP="005B79EA">
      <w:pPr>
        <w:pStyle w:val="NormalWeb"/>
        <w:spacing w:before="240"/>
        <w:ind w:left="270"/>
        <w:rPr>
          <w:rFonts w:ascii="Arial" w:hAnsi="Arial" w:cs="Arial"/>
          <w:bCs/>
          <w:sz w:val="40"/>
          <w:szCs w:val="40"/>
        </w:rPr>
      </w:pPr>
      <w:r w:rsidRPr="005B79EA">
        <w:rPr>
          <w:rFonts w:ascii="Arial" w:hAnsi="Arial" w:cs="Arial"/>
          <w:bCs/>
          <w:sz w:val="40"/>
          <w:szCs w:val="40"/>
        </w:rPr>
        <w:t xml:space="preserve">The endorsers of this explanation rest their case heavily upon the primary sense of the imperfect indicative verb. It is their claim that Paul’s wish is to be interpreted parenthetically; that it describes his own state prior to conversion, while separated (anathema) </w:t>
      </w:r>
      <w:r w:rsidR="00FD6702" w:rsidRPr="005B79EA">
        <w:rPr>
          <w:rFonts w:ascii="Arial" w:hAnsi="Arial" w:cs="Arial"/>
          <w:bCs/>
          <w:sz w:val="40"/>
          <w:szCs w:val="40"/>
        </w:rPr>
        <w:t>willfully</w:t>
      </w:r>
      <w:r w:rsidRPr="005B79EA">
        <w:rPr>
          <w:rFonts w:ascii="Arial" w:hAnsi="Arial" w:cs="Arial"/>
          <w:bCs/>
          <w:sz w:val="40"/>
          <w:szCs w:val="40"/>
        </w:rPr>
        <w:t xml:space="preserve"> from Christ; that it reflects the present condition of his countrymen, and explains the reason for his great concern and sorrow for them.</w:t>
      </w:r>
    </w:p>
    <w:p w14:paraId="02424914" w14:textId="517C9547" w:rsidR="00FD6702" w:rsidRDefault="00FD6702" w:rsidP="00E70E5C">
      <w:pPr>
        <w:pStyle w:val="NormalWeb"/>
        <w:spacing w:before="0" w:after="0"/>
        <w:ind w:left="270"/>
        <w:rPr>
          <w:rFonts w:ascii="Arial" w:hAnsi="Arial" w:cs="Arial"/>
          <w:bCs/>
          <w:sz w:val="40"/>
          <w:szCs w:val="40"/>
        </w:rPr>
      </w:pPr>
      <w:r>
        <w:rPr>
          <w:rFonts w:ascii="Arial" w:hAnsi="Arial" w:cs="Arial"/>
          <w:bCs/>
          <w:sz w:val="40"/>
          <w:szCs w:val="40"/>
        </w:rPr>
        <w:t>I</w:t>
      </w:r>
      <w:r w:rsidRPr="00FD6702">
        <w:rPr>
          <w:rFonts w:ascii="Arial" w:hAnsi="Arial" w:cs="Arial"/>
          <w:bCs/>
          <w:sz w:val="40"/>
          <w:szCs w:val="40"/>
        </w:rPr>
        <w:t xml:space="preserve">t is my opinion that the conclusions deduced from these lines of investigation present a strong case for the acceptance of the Parenthetical view, because it alone is in keeping with the basic function of the imperfect indicative tense of </w:t>
      </w:r>
      <w:proofErr w:type="spellStart"/>
      <w:r w:rsidRPr="00FD6702">
        <w:rPr>
          <w:rFonts w:ascii="Arial" w:hAnsi="Arial" w:cs="Arial"/>
          <w:bCs/>
          <w:sz w:val="40"/>
          <w:szCs w:val="40"/>
        </w:rPr>
        <w:t>ēuchomēn</w:t>
      </w:r>
      <w:proofErr w:type="spellEnd"/>
      <w:r w:rsidRPr="00FD6702">
        <w:rPr>
          <w:rFonts w:ascii="Arial" w:hAnsi="Arial" w:cs="Arial"/>
          <w:bCs/>
          <w:sz w:val="40"/>
          <w:szCs w:val="40"/>
        </w:rPr>
        <w:t>, and thus clears the passage of any implied doctrinal and moral offense.</w:t>
      </w:r>
    </w:p>
    <w:p w14:paraId="17B95C0C" w14:textId="6746A6A4" w:rsidR="00441E0C" w:rsidRPr="00441E0C" w:rsidRDefault="00441E0C" w:rsidP="00FD04B3">
      <w:pPr>
        <w:pStyle w:val="NormalWeb"/>
        <w:spacing w:before="0"/>
        <w:ind w:left="270"/>
        <w:rPr>
          <w:rFonts w:ascii="Arial" w:hAnsi="Arial" w:cs="Arial"/>
          <w:b/>
          <w:sz w:val="40"/>
          <w:szCs w:val="40"/>
        </w:rPr>
      </w:pPr>
      <w:r>
        <w:rPr>
          <w:rFonts w:ascii="Arial" w:hAnsi="Arial" w:cs="Arial"/>
          <w:b/>
          <w:sz w:val="40"/>
          <w:szCs w:val="40"/>
        </w:rPr>
        <w:t xml:space="preserve">                         </w:t>
      </w:r>
      <w:r w:rsidRPr="00441E0C">
        <w:rPr>
          <w:rFonts w:ascii="Arial" w:hAnsi="Arial" w:cs="Arial"/>
          <w:b/>
          <w:sz w:val="40"/>
          <w:szCs w:val="40"/>
        </w:rPr>
        <w:t>English Paraphrase</w:t>
      </w:r>
    </w:p>
    <w:p w14:paraId="7AC99F73" w14:textId="71304D76" w:rsidR="00441E0C" w:rsidRPr="00441E0C" w:rsidRDefault="00AC5F2D" w:rsidP="00441E0C">
      <w:pPr>
        <w:pStyle w:val="NormalWeb"/>
        <w:spacing w:before="240"/>
        <w:ind w:left="270"/>
        <w:rPr>
          <w:rFonts w:ascii="Arial" w:hAnsi="Arial" w:cs="Arial"/>
          <w:b/>
          <w:i/>
          <w:iCs/>
          <w:sz w:val="40"/>
          <w:szCs w:val="40"/>
        </w:rPr>
      </w:pPr>
      <w:r>
        <w:rPr>
          <w:noProof/>
        </w:rPr>
        <w:pict w14:anchorId="07942C57">
          <v:line id="Straight Connector 8" o:spid="_x0000_s1048" style="position:absolute;left:0;text-align:left;z-index:2517509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165.15pt" to="549.9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" strokecolor="black [3213]" strokeweight="1.5pt">
            <v:stroke joinstyle="miter"/>
            <o:lock v:ext="edit" shapetype="f"/>
          </v:line>
        </w:pict>
      </w:r>
      <w:r w:rsidR="00441E0C" w:rsidRPr="00441E0C">
        <w:rPr>
          <w:rFonts w:ascii="Arial" w:hAnsi="Arial" w:cs="Arial"/>
          <w:b/>
          <w:i/>
          <w:iCs/>
          <w:sz w:val="40"/>
          <w:szCs w:val="40"/>
        </w:rPr>
        <w:t>“I am speaking the truth in Christ, I do not lie, my conscience continues to bear me witness in the Holy Spirit, that great grief and constant sorrow is in my heart (for I was once wishing myself to be accursed from Christ) for my brethren my kinsmen according to the flesh.</w:t>
      </w:r>
      <w:r w:rsidR="00A95D8A" w:rsidRPr="00A95D8A">
        <w:rPr>
          <w:rFonts w:ascii="Arial" w:hAnsi="Arial" w:cs="Arial"/>
          <w:bCs/>
          <w:i/>
          <w:iCs/>
          <w:noProof/>
          <w:sz w:val="40"/>
          <w:szCs w:val="40"/>
        </w:rPr>
        <w:t xml:space="preserve"> </w:t>
      </w:r>
    </w:p>
    <w:bookmarkEnd w:id="153"/>
    <w:p w14:paraId="246FD8FE" w14:textId="3D0D15F4" w:rsidR="00E70E5C" w:rsidRDefault="008C3B34" w:rsidP="00E70E5C">
      <w:pPr>
        <w:pStyle w:val="NormalWeb"/>
        <w:spacing w:before="0" w:after="0"/>
        <w:rPr>
          <w:rFonts w:ascii="Arial" w:hAnsi="Arial" w:cs="Arial"/>
          <w:bCs/>
          <w:i/>
          <w:iCs/>
          <w:sz w:val="40"/>
          <w:szCs w:val="40"/>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61</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-23)</w:t>
      </w:r>
    </w:p>
    <w:p w14:paraId="5B1C1273" w14:textId="208636AA" w:rsidR="00744E82" w:rsidRPr="00744E82" w:rsidRDefault="00744E82" w:rsidP="00B503EA">
      <w:pPr>
        <w:pStyle w:val="NormalWeb"/>
        <w:spacing w:before="240"/>
        <w:rPr>
          <w:rFonts w:ascii="Arial" w:hAnsi="Arial" w:cs="Arial"/>
          <w:bCs/>
          <w:sz w:val="40"/>
          <w:szCs w:val="40"/>
        </w:rPr>
      </w:pPr>
      <w:r>
        <w:rPr>
          <w:rFonts w:ascii="Arial" w:hAnsi="Arial" w:cs="Arial"/>
          <w:bCs/>
          <w:sz w:val="40"/>
          <w:szCs w:val="40"/>
        </w:rPr>
        <w:t xml:space="preserve">There is an example in </w:t>
      </w:r>
      <w:r w:rsidRPr="00744E82">
        <w:rPr>
          <w:rFonts w:ascii="Arial" w:hAnsi="Arial" w:cs="Arial"/>
          <w:b/>
          <w:i/>
          <w:iCs/>
          <w:sz w:val="40"/>
          <w:szCs w:val="40"/>
          <w:u w:val="single"/>
        </w:rPr>
        <w:t>Exodus 32:32-33</w:t>
      </w:r>
      <w:r>
        <w:rPr>
          <w:rFonts w:ascii="Arial" w:hAnsi="Arial" w:cs="Arial"/>
          <w:bCs/>
          <w:sz w:val="40"/>
          <w:szCs w:val="40"/>
        </w:rPr>
        <w:t xml:space="preserve"> where Moses, like Paul, loved </w:t>
      </w:r>
      <w:r w:rsidR="00BF7FA7">
        <w:rPr>
          <w:rFonts w:ascii="Arial" w:hAnsi="Arial" w:cs="Arial"/>
          <w:bCs/>
          <w:sz w:val="40"/>
          <w:szCs w:val="40"/>
        </w:rPr>
        <w:t xml:space="preserve">the Israelites so much that he asked God to blot his name out of the book </w:t>
      </w:r>
      <w:r w:rsidR="00FB7DB4">
        <w:rPr>
          <w:rFonts w:ascii="Arial" w:hAnsi="Arial" w:cs="Arial"/>
          <w:bCs/>
          <w:sz w:val="40"/>
          <w:szCs w:val="40"/>
        </w:rPr>
        <w:t xml:space="preserve">You have written, </w:t>
      </w:r>
      <w:r w:rsidR="00BF7FA7">
        <w:rPr>
          <w:rFonts w:ascii="Arial" w:hAnsi="Arial" w:cs="Arial"/>
          <w:bCs/>
          <w:sz w:val="40"/>
          <w:szCs w:val="40"/>
        </w:rPr>
        <w:t xml:space="preserve">which would mean that </w:t>
      </w:r>
      <w:r w:rsidR="00BF7FA7" w:rsidRPr="00FB7DB4">
        <w:rPr>
          <w:rFonts w:ascii="Arial" w:hAnsi="Arial" w:cs="Arial"/>
          <w:bCs/>
          <w:spacing w:val="-4"/>
          <w:sz w:val="40"/>
          <w:szCs w:val="40"/>
        </w:rPr>
        <w:t>he w</w:t>
      </w:r>
      <w:r w:rsidR="00FB7DB4" w:rsidRPr="00FB7DB4">
        <w:rPr>
          <w:rFonts w:ascii="Arial" w:hAnsi="Arial" w:cs="Arial"/>
          <w:bCs/>
          <w:spacing w:val="-4"/>
          <w:sz w:val="40"/>
          <w:szCs w:val="40"/>
        </w:rPr>
        <w:t>as</w:t>
      </w:r>
      <w:r w:rsidR="00BF7FA7" w:rsidRPr="00FB7DB4">
        <w:rPr>
          <w:rFonts w:ascii="Arial" w:hAnsi="Arial" w:cs="Arial"/>
          <w:bCs/>
          <w:spacing w:val="-4"/>
          <w:sz w:val="40"/>
          <w:szCs w:val="40"/>
        </w:rPr>
        <w:t xml:space="preserve"> </w:t>
      </w:r>
      <w:r w:rsidR="00FB7DB4" w:rsidRPr="00FB7DB4">
        <w:rPr>
          <w:rFonts w:ascii="Arial" w:hAnsi="Arial" w:cs="Arial"/>
          <w:bCs/>
          <w:spacing w:val="-4"/>
          <w:sz w:val="40"/>
          <w:szCs w:val="40"/>
        </w:rPr>
        <w:t>willing to die in place of his brethren who had worshiped</w:t>
      </w:r>
      <w:r w:rsidR="00FB7DB4">
        <w:rPr>
          <w:rFonts w:ascii="Arial" w:hAnsi="Arial" w:cs="Arial"/>
          <w:bCs/>
          <w:sz w:val="40"/>
          <w:szCs w:val="40"/>
        </w:rPr>
        <w:t xml:space="preserve"> a golden calf.</w:t>
      </w:r>
    </w:p>
    <w:p w14:paraId="4487619D" w14:textId="74E4CDEA" w:rsidR="00181F09" w:rsidRDefault="00181F09" w:rsidP="00181F09">
      <w:pPr>
        <w:pStyle w:val="NormalWeb"/>
        <w:spacing w:before="240"/>
        <w:rPr>
          <w:rFonts w:ascii="Arial" w:hAnsi="Arial" w:cs="Arial"/>
          <w:b/>
          <w:i/>
          <w:iCs/>
          <w:sz w:val="40"/>
          <w:szCs w:val="40"/>
        </w:rPr>
      </w:pPr>
      <w:r w:rsidRPr="00BF7FA7">
        <w:rPr>
          <w:rFonts w:ascii="Arial" w:hAnsi="Arial" w:cs="Arial"/>
          <w:b/>
          <w:i/>
          <w:iCs/>
          <w:sz w:val="40"/>
          <w:szCs w:val="40"/>
          <w:u w:val="single"/>
        </w:rPr>
        <w:lastRenderedPageBreak/>
        <w:t>Exodus 32:3</w:t>
      </w:r>
      <w:r>
        <w:rPr>
          <w:rFonts w:ascii="Arial" w:hAnsi="Arial" w:cs="Arial"/>
          <w:b/>
          <w:i/>
          <w:iCs/>
          <w:sz w:val="40"/>
          <w:szCs w:val="40"/>
          <w:u w:val="single"/>
        </w:rPr>
        <w:t>1</w:t>
      </w:r>
      <w:r w:rsidRPr="00BF7FA7">
        <w:rPr>
          <w:rFonts w:ascii="Arial" w:hAnsi="Arial" w:cs="Arial"/>
          <w:b/>
          <w:i/>
          <w:iCs/>
          <w:sz w:val="40"/>
          <w:szCs w:val="40"/>
          <w:u w:val="single"/>
        </w:rPr>
        <w:t>-33</w:t>
      </w:r>
      <w:r w:rsidRPr="00BF7FA7">
        <w:rPr>
          <w:rFonts w:ascii="Arial" w:hAnsi="Arial" w:cs="Arial"/>
          <w:b/>
          <w:i/>
          <w:iCs/>
          <w:sz w:val="40"/>
          <w:szCs w:val="40"/>
        </w:rPr>
        <w:t xml:space="preserve"> </w:t>
      </w:r>
      <w:r w:rsidRPr="00181F09">
        <w:rPr>
          <w:rFonts w:ascii="Arial" w:hAnsi="Arial" w:cs="Arial"/>
          <w:b/>
          <w:i/>
          <w:iCs/>
          <w:sz w:val="40"/>
          <w:szCs w:val="40"/>
        </w:rPr>
        <w:t xml:space="preserve">Then Moses returned to the LORD, and </w:t>
      </w:r>
      <w:r w:rsidRPr="00181F09">
        <w:rPr>
          <w:rFonts w:ascii="Arial Bold" w:hAnsi="Arial Bold" w:cs="Arial"/>
          <w:b/>
          <w:i/>
          <w:iCs/>
          <w:spacing w:val="-4"/>
          <w:sz w:val="40"/>
          <w:szCs w:val="40"/>
        </w:rPr>
        <w:t>said, "Alas, this people has committed a great sin, and they</w:t>
      </w:r>
      <w:r w:rsidRPr="00181F09">
        <w:rPr>
          <w:rFonts w:ascii="Arial" w:hAnsi="Arial" w:cs="Arial"/>
          <w:b/>
          <w:i/>
          <w:iCs/>
          <w:sz w:val="40"/>
          <w:szCs w:val="40"/>
        </w:rPr>
        <w:t xml:space="preserve"> have made a god of gold for themselves.</w:t>
      </w:r>
      <w:r>
        <w:rPr>
          <w:rFonts w:ascii="Arial" w:hAnsi="Arial" w:cs="Arial"/>
          <w:b/>
          <w:i/>
          <w:iCs/>
          <w:sz w:val="40"/>
          <w:szCs w:val="40"/>
        </w:rPr>
        <w:t xml:space="preserve"> 32)</w:t>
      </w:r>
      <w:r w:rsidRPr="00181F09">
        <w:rPr>
          <w:rFonts w:ascii="Arial" w:hAnsi="Arial" w:cs="Arial"/>
          <w:b/>
          <w:i/>
          <w:iCs/>
          <w:sz w:val="40"/>
          <w:szCs w:val="40"/>
        </w:rPr>
        <w:t xml:space="preserve"> </w:t>
      </w:r>
      <w:r w:rsidRPr="00BF7FA7">
        <w:rPr>
          <w:rFonts w:ascii="Arial" w:hAnsi="Arial" w:cs="Arial"/>
          <w:b/>
          <w:i/>
          <w:iCs/>
          <w:sz w:val="40"/>
          <w:szCs w:val="40"/>
        </w:rPr>
        <w:t xml:space="preserve"> "But now, if Thou wilt, forgive their sin-- and if not, please blot me out from Thy book</w:t>
      </w:r>
      <w:r w:rsidRPr="002B59E4">
        <w:rPr>
          <w:rFonts w:ascii="Arial" w:hAnsi="Arial" w:cs="Arial"/>
          <w:bCs/>
          <w:sz w:val="36"/>
          <w:szCs w:val="36"/>
        </w:rPr>
        <w:t xml:space="preserve"> </w:t>
      </w:r>
      <w:r w:rsidRPr="00BF7FA7">
        <w:rPr>
          <w:rFonts w:ascii="Arial" w:hAnsi="Arial" w:cs="Arial"/>
          <w:b/>
          <w:i/>
          <w:iCs/>
          <w:sz w:val="40"/>
          <w:szCs w:val="40"/>
        </w:rPr>
        <w:t>which Thou hast written!"  33</w:t>
      </w:r>
      <w:r>
        <w:rPr>
          <w:rFonts w:ascii="Arial" w:hAnsi="Arial" w:cs="Arial"/>
          <w:b/>
          <w:i/>
          <w:iCs/>
          <w:sz w:val="40"/>
          <w:szCs w:val="40"/>
        </w:rPr>
        <w:t>)</w:t>
      </w:r>
      <w:r w:rsidRPr="00BF7FA7">
        <w:rPr>
          <w:rFonts w:ascii="Arial" w:hAnsi="Arial" w:cs="Arial"/>
          <w:b/>
          <w:i/>
          <w:iCs/>
          <w:sz w:val="40"/>
          <w:szCs w:val="40"/>
        </w:rPr>
        <w:t xml:space="preserve"> And the LORD said to Moses, "Whoever has sinned against Me, I will blot him </w:t>
      </w:r>
      <w:r>
        <w:rPr>
          <w:rFonts w:ascii="Arial" w:hAnsi="Arial" w:cs="Arial"/>
          <w:b/>
          <w:i/>
          <w:iCs/>
          <w:sz w:val="40"/>
          <w:szCs w:val="40"/>
        </w:rPr>
        <w:t xml:space="preserve"> </w:t>
      </w:r>
      <w:r w:rsidRPr="00BF7FA7">
        <w:rPr>
          <w:rFonts w:ascii="Arial" w:hAnsi="Arial" w:cs="Arial"/>
          <w:b/>
          <w:i/>
          <w:iCs/>
          <w:sz w:val="40"/>
          <w:szCs w:val="40"/>
        </w:rPr>
        <w:t>out of My book.</w:t>
      </w:r>
    </w:p>
    <w:p w14:paraId="64CCCAA6" w14:textId="55C7A3F8" w:rsidR="00E16B8A" w:rsidRPr="00E16B8A" w:rsidRDefault="00FB7DB4" w:rsidP="00156AFD">
      <w:pPr>
        <w:pStyle w:val="NormalWeb"/>
        <w:spacing w:before="240"/>
        <w:ind w:left="270" w:hanging="270"/>
        <w:rPr>
          <w:rFonts w:ascii="Arial" w:hAnsi="Arial" w:cs="Arial"/>
          <w:bCs/>
        </w:rPr>
      </w:pPr>
      <w:r>
        <w:rPr>
          <w:rFonts w:ascii="Arial" w:hAnsi="Arial" w:cs="Arial"/>
          <w:bCs/>
          <w:i/>
          <w:iCs/>
          <w:sz w:val="40"/>
          <w:szCs w:val="40"/>
        </w:rPr>
        <w:t xml:space="preserve">  “</w:t>
      </w:r>
      <w:r w:rsidR="00E16B8A" w:rsidRPr="00F365EB">
        <w:rPr>
          <w:rFonts w:ascii="Arial" w:hAnsi="Arial" w:cs="Arial"/>
          <w:bCs/>
          <w:i/>
          <w:iCs/>
          <w:sz w:val="40"/>
          <w:szCs w:val="40"/>
        </w:rPr>
        <w:t>After the Israelites sinned by making a calf idol</w:t>
      </w:r>
      <w:r w:rsidR="00C82B74" w:rsidRPr="00F365EB">
        <w:rPr>
          <w:rFonts w:ascii="Arial" w:hAnsi="Arial" w:cs="Arial"/>
          <w:bCs/>
          <w:i/>
          <w:iCs/>
          <w:sz w:val="40"/>
          <w:szCs w:val="40"/>
        </w:rPr>
        <w:t>,</w:t>
      </w:r>
      <w:r w:rsidR="00E16B8A" w:rsidRPr="00F365EB">
        <w:rPr>
          <w:rFonts w:ascii="Arial" w:hAnsi="Arial" w:cs="Arial"/>
          <w:bCs/>
          <w:i/>
          <w:iCs/>
          <w:sz w:val="40"/>
          <w:szCs w:val="40"/>
        </w:rPr>
        <w:t xml:space="preserve"> Moses cried to God, ‘Please forgive their sin</w:t>
      </w:r>
      <w:r w:rsidR="00B503EA" w:rsidRPr="00F365EB">
        <w:rPr>
          <w:rFonts w:ascii="Arial" w:hAnsi="Arial" w:cs="Arial"/>
          <w:bCs/>
          <w:i/>
          <w:iCs/>
          <w:sz w:val="40"/>
          <w:szCs w:val="40"/>
        </w:rPr>
        <w:t xml:space="preserve"> </w:t>
      </w:r>
      <w:r w:rsidR="00E16B8A" w:rsidRPr="00F365EB">
        <w:rPr>
          <w:rFonts w:ascii="Arial" w:hAnsi="Arial" w:cs="Arial"/>
          <w:bCs/>
          <w:i/>
          <w:iCs/>
          <w:sz w:val="40"/>
          <w:szCs w:val="40"/>
        </w:rPr>
        <w:t xml:space="preserve">—but if not, then </w:t>
      </w:r>
      <w:r w:rsidR="00E16B8A" w:rsidRPr="002B59E4">
        <w:rPr>
          <w:rFonts w:ascii="Arial" w:hAnsi="Arial" w:cs="Arial"/>
          <w:bCs/>
          <w:i/>
          <w:iCs/>
          <w:sz w:val="40"/>
          <w:szCs w:val="40"/>
          <w:u w:val="single"/>
        </w:rPr>
        <w:t>blot me out of the book</w:t>
      </w:r>
      <w:r w:rsidR="00E16B8A" w:rsidRPr="002B59E4">
        <w:rPr>
          <w:rFonts w:ascii="Arial" w:hAnsi="Arial" w:cs="Arial"/>
          <w:bCs/>
          <w:i/>
          <w:iCs/>
          <w:sz w:val="40"/>
          <w:szCs w:val="40"/>
        </w:rPr>
        <w:t xml:space="preserve"> you have written’</w:t>
      </w:r>
      <w:r w:rsidR="00C82B74" w:rsidRPr="002B59E4">
        <w:rPr>
          <w:rFonts w:ascii="Arial" w:hAnsi="Arial" w:cs="Arial"/>
          <w:bCs/>
          <w:i/>
          <w:iCs/>
          <w:sz w:val="40"/>
          <w:szCs w:val="40"/>
        </w:rPr>
        <w:t xml:space="preserve"> </w:t>
      </w:r>
      <w:r w:rsidR="000A40C3">
        <w:rPr>
          <w:rFonts w:ascii="Arial" w:hAnsi="Arial" w:cs="Arial"/>
          <w:bCs/>
          <w:i/>
          <w:iCs/>
          <w:sz w:val="40"/>
          <w:szCs w:val="40"/>
        </w:rPr>
        <w:t>–</w:t>
      </w:r>
      <w:r w:rsidR="00C82B74" w:rsidRPr="00F365EB">
        <w:rPr>
          <w:rFonts w:ascii="Arial" w:hAnsi="Arial" w:cs="Arial"/>
          <w:bCs/>
          <w:i/>
          <w:iCs/>
          <w:sz w:val="40"/>
          <w:szCs w:val="40"/>
        </w:rPr>
        <w:t xml:space="preserve"> </w:t>
      </w:r>
      <w:r w:rsidR="00E16B8A" w:rsidRPr="00F365EB">
        <w:rPr>
          <w:rFonts w:ascii="Arial" w:hAnsi="Arial" w:cs="Arial"/>
          <w:bCs/>
          <w:i/>
          <w:iCs/>
          <w:sz w:val="40"/>
          <w:szCs w:val="40"/>
        </w:rPr>
        <w:t xml:space="preserve">God’s answer is significant: ‘Whoever has sinned against me </w:t>
      </w:r>
      <w:r w:rsidR="00E16B8A" w:rsidRPr="00F365EB">
        <w:rPr>
          <w:rFonts w:ascii="Arial" w:hAnsi="Arial" w:cs="Arial"/>
          <w:bCs/>
          <w:i/>
          <w:iCs/>
          <w:sz w:val="40"/>
          <w:szCs w:val="40"/>
          <w:u w:val="single"/>
        </w:rPr>
        <w:t>I will blot out of my book’</w:t>
      </w:r>
      <w:r w:rsidR="00E16B8A" w:rsidRPr="00F365EB">
        <w:rPr>
          <w:rFonts w:ascii="Arial" w:hAnsi="Arial" w:cs="Arial"/>
          <w:bCs/>
          <w:i/>
          <w:iCs/>
          <w:sz w:val="40"/>
          <w:szCs w:val="40"/>
        </w:rPr>
        <w:t xml:space="preserve"> (</w:t>
      </w:r>
      <w:r w:rsidR="00E16B8A" w:rsidRPr="00F365EB">
        <w:rPr>
          <w:rFonts w:ascii="Arial" w:hAnsi="Arial" w:cs="Arial"/>
          <w:bCs/>
          <w:i/>
          <w:iCs/>
          <w:sz w:val="40"/>
          <w:szCs w:val="40"/>
          <w:u w:val="single"/>
        </w:rPr>
        <w:t>Exodus 32:32–33</w:t>
      </w:r>
      <w:r w:rsidR="00E16B8A" w:rsidRPr="00F365EB">
        <w:rPr>
          <w:rFonts w:ascii="Arial" w:hAnsi="Arial" w:cs="Arial"/>
          <w:bCs/>
          <w:i/>
          <w:iCs/>
          <w:sz w:val="40"/>
          <w:szCs w:val="40"/>
        </w:rPr>
        <w:t>). Paul’s sentiment—and many since have expressed the same wish for their loved ones—cannot be granted. Each of us must answer for his or her own destiny</w:t>
      </w:r>
      <w:r w:rsidR="00F365EB">
        <w:rPr>
          <w:rFonts w:ascii="Arial" w:hAnsi="Arial" w:cs="Arial"/>
          <w:bCs/>
          <w:i/>
          <w:iCs/>
          <w:sz w:val="40"/>
          <w:szCs w:val="40"/>
        </w:rPr>
        <w:t>”</w:t>
      </w:r>
      <w:r w:rsidR="00E16B8A" w:rsidRPr="00F365EB">
        <w:rPr>
          <w:rFonts w:ascii="Arial" w:hAnsi="Arial" w:cs="Arial"/>
          <w:bCs/>
          <w:i/>
          <w:iCs/>
          <w:sz w:val="40"/>
          <w:szCs w:val="40"/>
        </w:rPr>
        <w:t>.</w:t>
      </w:r>
      <w:r w:rsidR="00E16B8A">
        <w:rPr>
          <w:rFonts w:ascii="Arial" w:hAnsi="Arial" w:cs="Arial"/>
          <w:bCs/>
          <w:sz w:val="40"/>
          <w:szCs w:val="40"/>
        </w:rPr>
        <w:t xml:space="preserve"> </w:t>
      </w:r>
      <w:r w:rsidR="00E16B8A" w:rsidRPr="00E16B8A">
        <w:rPr>
          <w:rFonts w:ascii="Arial" w:hAnsi="Arial" w:cs="Arial"/>
          <w:bCs/>
        </w:rPr>
        <w:t>David Seccombe, Romans: Dust to Destiny, ed. Paul Barnett, Reading the Bible Today Series (Sydney, South NSW: Aquila Press, 2013), 165.</w:t>
      </w:r>
    </w:p>
    <w:p w14:paraId="40D8F05A" w14:textId="7FCB8352" w:rsidR="00181F09" w:rsidRDefault="00181F09" w:rsidP="00834155">
      <w:pPr>
        <w:pStyle w:val="NormalWeb"/>
        <w:spacing w:before="240"/>
        <w:ind w:left="270"/>
        <w:rPr>
          <w:rFonts w:ascii="Arial" w:hAnsi="Arial" w:cs="Arial"/>
          <w:bCs/>
          <w:i/>
          <w:iCs/>
          <w:sz w:val="40"/>
          <w:szCs w:val="40"/>
        </w:rPr>
      </w:pPr>
      <w:r>
        <w:rPr>
          <w:rFonts w:ascii="Arial" w:hAnsi="Arial" w:cs="Arial"/>
          <w:bCs/>
          <w:i/>
          <w:iCs/>
          <w:sz w:val="40"/>
          <w:szCs w:val="40"/>
        </w:rPr>
        <w:t xml:space="preserve">“In ancient Israel it </w:t>
      </w:r>
      <w:r>
        <w:rPr>
          <w:rFonts w:ascii="Arial" w:hAnsi="Arial" w:cs="Arial"/>
          <w:bCs/>
          <w:sz w:val="40"/>
          <w:szCs w:val="40"/>
        </w:rPr>
        <w:t>[a book]</w:t>
      </w:r>
      <w:r>
        <w:rPr>
          <w:rFonts w:ascii="Arial" w:hAnsi="Arial" w:cs="Arial"/>
          <w:bCs/>
          <w:i/>
          <w:iCs/>
          <w:sz w:val="40"/>
          <w:szCs w:val="40"/>
        </w:rPr>
        <w:t xml:space="preserve"> was often</w:t>
      </w:r>
      <w:r w:rsidR="00834155">
        <w:rPr>
          <w:rFonts w:ascii="Arial" w:hAnsi="Arial" w:cs="Arial"/>
          <w:bCs/>
          <w:i/>
          <w:iCs/>
          <w:sz w:val="40"/>
          <w:szCs w:val="40"/>
        </w:rPr>
        <w:t xml:space="preserve"> the legal register. To “erase his name” meant either (1) physical death (Dt. 29:20) or (2) removal of the memory of a person (Ex. 17:14; Dt 25:19). It never referred to the loss of salvation. In Ex. 32:32 Moses asks to be blotted </w:t>
      </w:r>
      <w:proofErr w:type="spellStart"/>
      <w:r w:rsidR="00834155">
        <w:rPr>
          <w:rFonts w:ascii="Arial" w:hAnsi="Arial" w:cs="Arial"/>
          <w:bCs/>
          <w:i/>
          <w:iCs/>
          <w:sz w:val="40"/>
          <w:szCs w:val="40"/>
        </w:rPr>
        <w:t>our</w:t>
      </w:r>
      <w:proofErr w:type="spellEnd"/>
      <w:r w:rsidR="00834155">
        <w:rPr>
          <w:rFonts w:ascii="Arial" w:hAnsi="Arial" w:cs="Arial"/>
          <w:bCs/>
          <w:i/>
          <w:iCs/>
          <w:sz w:val="40"/>
          <w:szCs w:val="40"/>
        </w:rPr>
        <w:t xml:space="preserve"> of the book that God has written if He will not forgive Israel.</w:t>
      </w:r>
    </w:p>
    <w:p w14:paraId="10132A9E" w14:textId="43B99C46" w:rsidR="00834155" w:rsidRPr="00AB74C3" w:rsidRDefault="00834155" w:rsidP="00834155">
      <w:pPr>
        <w:pStyle w:val="NormalWeb"/>
        <w:spacing w:before="240"/>
        <w:ind w:left="270"/>
        <w:rPr>
          <w:rFonts w:ascii="Arial" w:hAnsi="Arial" w:cs="Arial"/>
          <w:bCs/>
          <w:i/>
          <w:iCs/>
        </w:rPr>
      </w:pPr>
      <w:r>
        <w:rPr>
          <w:rFonts w:ascii="Arial" w:hAnsi="Arial" w:cs="Arial"/>
          <w:bCs/>
          <w:i/>
          <w:iCs/>
          <w:sz w:val="40"/>
          <w:szCs w:val="40"/>
        </w:rPr>
        <w:t xml:space="preserve">This is an emotional outburst expressing his deep love for his people. He is asking that God take his physical life, not that </w:t>
      </w:r>
      <w:r w:rsidRPr="00834155">
        <w:rPr>
          <w:rFonts w:ascii="Arial" w:hAnsi="Arial" w:cs="Arial"/>
          <w:bCs/>
          <w:i/>
          <w:iCs/>
          <w:spacing w:val="4"/>
          <w:sz w:val="40"/>
          <w:szCs w:val="40"/>
        </w:rPr>
        <w:t xml:space="preserve">he </w:t>
      </w:r>
      <w:proofErr w:type="gramStart"/>
      <w:r w:rsidRPr="00834155">
        <w:rPr>
          <w:rFonts w:ascii="Arial" w:hAnsi="Arial" w:cs="Arial"/>
          <w:bCs/>
          <w:i/>
          <w:iCs/>
          <w:spacing w:val="4"/>
          <w:sz w:val="40"/>
          <w:szCs w:val="40"/>
        </w:rPr>
        <w:t>forfeit</w:t>
      </w:r>
      <w:proofErr w:type="gramEnd"/>
      <w:r w:rsidRPr="00834155">
        <w:rPr>
          <w:rFonts w:ascii="Arial" w:hAnsi="Arial" w:cs="Arial"/>
          <w:bCs/>
          <w:i/>
          <w:iCs/>
          <w:spacing w:val="4"/>
          <w:sz w:val="40"/>
          <w:szCs w:val="40"/>
        </w:rPr>
        <w:t xml:space="preserve"> his eternal destiny. In </w:t>
      </w:r>
      <w:r w:rsidRPr="00834155">
        <w:rPr>
          <w:rFonts w:ascii="Arial" w:hAnsi="Arial" w:cs="Arial"/>
          <w:bCs/>
          <w:i/>
          <w:iCs/>
          <w:spacing w:val="4"/>
          <w:sz w:val="40"/>
          <w:szCs w:val="40"/>
          <w:u w:val="single"/>
        </w:rPr>
        <w:t>Psalm 69:28</w:t>
      </w:r>
      <w:r w:rsidRPr="00834155">
        <w:rPr>
          <w:rFonts w:ascii="Arial" w:hAnsi="Arial" w:cs="Arial"/>
          <w:bCs/>
          <w:i/>
          <w:iCs/>
          <w:spacing w:val="4"/>
          <w:sz w:val="40"/>
          <w:szCs w:val="40"/>
        </w:rPr>
        <w:t xml:space="preserve"> David (the</w:t>
      </w:r>
      <w:r>
        <w:rPr>
          <w:rFonts w:ascii="Arial" w:hAnsi="Arial" w:cs="Arial"/>
          <w:bCs/>
          <w:i/>
          <w:iCs/>
          <w:sz w:val="40"/>
          <w:szCs w:val="40"/>
        </w:rPr>
        <w:t xml:space="preserve"> author) asks that the nonbelievers be blotted </w:t>
      </w:r>
      <w:proofErr w:type="spellStart"/>
      <w:r>
        <w:rPr>
          <w:rFonts w:ascii="Arial" w:hAnsi="Arial" w:cs="Arial"/>
          <w:bCs/>
          <w:i/>
          <w:iCs/>
          <w:sz w:val="40"/>
          <w:szCs w:val="40"/>
        </w:rPr>
        <w:t>our</w:t>
      </w:r>
      <w:proofErr w:type="spellEnd"/>
      <w:r>
        <w:rPr>
          <w:rFonts w:ascii="Arial" w:hAnsi="Arial" w:cs="Arial"/>
          <w:bCs/>
          <w:i/>
          <w:iCs/>
          <w:sz w:val="40"/>
          <w:szCs w:val="40"/>
        </w:rPr>
        <w:t xml:space="preserve"> of the book and not be listed with the righteous. David asks that they be physically put to death.</w:t>
      </w:r>
      <w:r w:rsidR="00AB74C3">
        <w:rPr>
          <w:rFonts w:ascii="Arial" w:hAnsi="Arial" w:cs="Arial"/>
          <w:bCs/>
          <w:i/>
          <w:iCs/>
          <w:sz w:val="40"/>
          <w:szCs w:val="40"/>
        </w:rPr>
        <w:t xml:space="preserve"> </w:t>
      </w:r>
      <w:r w:rsidR="00AB74C3">
        <w:rPr>
          <w:rFonts w:ascii="Arial" w:hAnsi="Arial" w:cs="Arial"/>
          <w:bCs/>
        </w:rPr>
        <w:t xml:space="preserve">Dillow, Joseph, </w:t>
      </w:r>
      <w:r w:rsidR="00AB74C3">
        <w:rPr>
          <w:rFonts w:ascii="Arial" w:hAnsi="Arial" w:cs="Arial"/>
          <w:bCs/>
          <w:i/>
          <w:iCs/>
        </w:rPr>
        <w:t>Reign of the Servant Kings, page 482</w:t>
      </w:r>
    </w:p>
    <w:p w14:paraId="60D42351" w14:textId="76D34EC3" w:rsidR="00A3209E" w:rsidRPr="00A3209E" w:rsidRDefault="00AB74C3" w:rsidP="00AB74C3">
      <w:pPr>
        <w:pStyle w:val="NormalWeb"/>
        <w:spacing w:before="240"/>
        <w:ind w:left="270"/>
        <w:rPr>
          <w:rFonts w:ascii="Arial" w:hAnsi="Arial" w:cs="Arial"/>
          <w:bCs/>
          <w:i/>
          <w:iCs/>
        </w:rPr>
      </w:pPr>
      <w:r>
        <w:rPr>
          <w:rFonts w:ascii="Arial" w:hAnsi="Arial" w:cs="Arial"/>
          <w:bCs/>
          <w:i/>
          <w:iCs/>
          <w:sz w:val="40"/>
          <w:szCs w:val="40"/>
        </w:rPr>
        <w:lastRenderedPageBreak/>
        <w:t>“</w:t>
      </w:r>
      <w:r w:rsidR="00543B8C">
        <w:rPr>
          <w:rFonts w:ascii="Arial" w:hAnsi="Arial" w:cs="Arial"/>
          <w:bCs/>
          <w:i/>
          <w:iCs/>
          <w:sz w:val="40"/>
          <w:szCs w:val="40"/>
        </w:rPr>
        <w:t xml:space="preserve">Moses was offering to </w:t>
      </w:r>
      <w:r w:rsidR="00AB36BE">
        <w:rPr>
          <w:rFonts w:ascii="Arial" w:hAnsi="Arial" w:cs="Arial"/>
          <w:bCs/>
          <w:i/>
          <w:iCs/>
          <w:sz w:val="40"/>
          <w:szCs w:val="40"/>
        </w:rPr>
        <w:t xml:space="preserve">die physically as </w:t>
      </w:r>
      <w:r w:rsidR="004C12DF">
        <w:rPr>
          <w:rFonts w:ascii="Arial" w:hAnsi="Arial" w:cs="Arial"/>
          <w:bCs/>
          <w:i/>
          <w:iCs/>
          <w:sz w:val="40"/>
          <w:szCs w:val="40"/>
        </w:rPr>
        <w:t>atonement</w:t>
      </w:r>
      <w:r w:rsidR="00AB36BE">
        <w:rPr>
          <w:rFonts w:ascii="Arial" w:hAnsi="Arial" w:cs="Arial"/>
          <w:bCs/>
          <w:i/>
          <w:iCs/>
          <w:sz w:val="40"/>
          <w:szCs w:val="40"/>
        </w:rPr>
        <w:t xml:space="preserve"> </w:t>
      </w:r>
      <w:r w:rsidR="004C12DF">
        <w:rPr>
          <w:rFonts w:ascii="Arial" w:hAnsi="Arial" w:cs="Arial"/>
          <w:bCs/>
          <w:i/>
          <w:iCs/>
          <w:sz w:val="40"/>
          <w:szCs w:val="40"/>
        </w:rPr>
        <w:t>for</w:t>
      </w:r>
      <w:r w:rsidR="00AB36BE">
        <w:rPr>
          <w:rFonts w:ascii="Arial" w:hAnsi="Arial" w:cs="Arial"/>
          <w:bCs/>
          <w:i/>
          <w:iCs/>
          <w:sz w:val="40"/>
          <w:szCs w:val="40"/>
        </w:rPr>
        <w:t>;</w:t>
      </w:r>
      <w:r w:rsidR="004C12DF">
        <w:rPr>
          <w:rFonts w:ascii="Arial" w:hAnsi="Arial" w:cs="Arial"/>
          <w:bCs/>
          <w:i/>
          <w:iCs/>
          <w:sz w:val="40"/>
          <w:szCs w:val="40"/>
        </w:rPr>
        <w:t xml:space="preserve"> </w:t>
      </w:r>
      <w:r w:rsidR="00AB36BE">
        <w:rPr>
          <w:rFonts w:ascii="Arial" w:hAnsi="Arial" w:cs="Arial"/>
          <w:bCs/>
          <w:i/>
          <w:iCs/>
          <w:sz w:val="40"/>
          <w:szCs w:val="40"/>
        </w:rPr>
        <w:t xml:space="preserve">his people (Exodus 32:21) so that his people would not die nationally in a temporal judgment. This atonement did not convey personal salvation. Rather, it was for salvation from a </w:t>
      </w:r>
      <w:r w:rsidR="00AB36BE" w:rsidRPr="00156AFD">
        <w:rPr>
          <w:rFonts w:ascii="Arial" w:hAnsi="Arial" w:cs="Arial"/>
          <w:bCs/>
          <w:i/>
          <w:iCs/>
          <w:spacing w:val="4"/>
          <w:sz w:val="40"/>
          <w:szCs w:val="40"/>
        </w:rPr>
        <w:t>national catastrophe that God threatened to brin</w:t>
      </w:r>
      <w:r w:rsidR="00156AFD" w:rsidRPr="00156AFD">
        <w:rPr>
          <w:rFonts w:ascii="Arial" w:hAnsi="Arial" w:cs="Arial"/>
          <w:bCs/>
          <w:i/>
          <w:iCs/>
          <w:spacing w:val="4"/>
          <w:sz w:val="40"/>
          <w:szCs w:val="40"/>
        </w:rPr>
        <w:t>g</w:t>
      </w:r>
      <w:r w:rsidR="00AB36BE" w:rsidRPr="00156AFD">
        <w:rPr>
          <w:rFonts w:ascii="Arial" w:hAnsi="Arial" w:cs="Arial"/>
          <w:bCs/>
          <w:i/>
          <w:iCs/>
          <w:spacing w:val="4"/>
          <w:sz w:val="40"/>
          <w:szCs w:val="40"/>
        </w:rPr>
        <w:t xml:space="preserve"> on His</w:t>
      </w:r>
      <w:r w:rsidR="00AB36BE">
        <w:rPr>
          <w:rFonts w:ascii="Arial" w:hAnsi="Arial" w:cs="Arial"/>
          <w:bCs/>
          <w:i/>
          <w:iCs/>
          <w:sz w:val="40"/>
          <w:szCs w:val="40"/>
        </w:rPr>
        <w:t xml:space="preserve"> people because they worshiped the golden calf. In the same way, Paul is offering himself as a substitute for his people so tha</w:t>
      </w:r>
      <w:r w:rsidR="008C3B34">
        <w:rPr>
          <w:rFonts w:ascii="Arial" w:hAnsi="Arial" w:cs="Arial"/>
          <w:bCs/>
          <w:i/>
          <w:iCs/>
          <w:sz w:val="40"/>
          <w:szCs w:val="40"/>
        </w:rPr>
        <w:t>t</w:t>
      </w:r>
      <w:r w:rsidR="00AB36BE">
        <w:rPr>
          <w:rFonts w:ascii="Arial" w:hAnsi="Arial" w:cs="Arial"/>
          <w:bCs/>
          <w:i/>
          <w:iCs/>
          <w:sz w:val="40"/>
          <w:szCs w:val="40"/>
        </w:rPr>
        <w:t xml:space="preserve"> his nation might not face temporal consequences of their national rejection of their Messiah.</w:t>
      </w:r>
      <w:r w:rsidR="00543B8C">
        <w:rPr>
          <w:rFonts w:ascii="Arial" w:hAnsi="Arial" w:cs="Arial"/>
          <w:b/>
          <w:i/>
          <w:iCs/>
          <w:sz w:val="40"/>
          <w:szCs w:val="40"/>
        </w:rPr>
        <w:t xml:space="preserve"> </w:t>
      </w:r>
      <w:r w:rsidR="00AB36BE">
        <w:rPr>
          <w:rFonts w:ascii="Arial" w:hAnsi="Arial" w:cs="Arial"/>
          <w:bCs/>
          <w:i/>
          <w:iCs/>
          <w:sz w:val="40"/>
          <w:szCs w:val="40"/>
        </w:rPr>
        <w:t>Nations do not go to the lake of fire, individuals do. Like Moses, Paul is offering that he might die rather than Israel be destroyed…</w:t>
      </w:r>
      <w:r w:rsidR="00A3209E" w:rsidRPr="002B59E4">
        <w:rPr>
          <w:rFonts w:ascii="Arial" w:hAnsi="Arial" w:cs="Arial"/>
          <w:bCs/>
          <w:i/>
          <w:iCs/>
          <w:sz w:val="40"/>
          <w:szCs w:val="40"/>
          <w:u w:val="single"/>
        </w:rPr>
        <w:t>In romans 9, the nation, not individuals, is in view. The “children of God” and the “called” in this chapter are not born-again Christians, but “the children of Israel.” The election in Romans 9 is national and not individual</w:t>
      </w:r>
      <w:r w:rsidR="00A3209E" w:rsidRPr="002B59E4">
        <w:rPr>
          <w:rFonts w:ascii="Arial" w:hAnsi="Arial" w:cs="Arial"/>
          <w:bCs/>
          <w:i/>
          <w:iCs/>
          <w:sz w:val="40"/>
          <w:szCs w:val="40"/>
        </w:rPr>
        <w:t xml:space="preserve">. </w:t>
      </w:r>
      <w:r w:rsidR="00A3209E">
        <w:rPr>
          <w:rFonts w:ascii="Arial" w:hAnsi="Arial" w:cs="Arial"/>
          <w:bCs/>
          <w:i/>
          <w:iCs/>
        </w:rPr>
        <w:t xml:space="preserve">Final Destiny, Joseph Dillow,  the Reigh of the Servant Kings, page 910  </w:t>
      </w:r>
    </w:p>
    <w:p w14:paraId="4D1C2688" w14:textId="639C6AF5" w:rsidR="009C7EBE" w:rsidRDefault="00AC5F2D" w:rsidP="002B3A10">
      <w:pPr>
        <w:pStyle w:val="NormalWeb"/>
        <w:rPr>
          <w:rFonts w:ascii="Arial" w:hAnsi="Arial" w:cs="Arial"/>
          <w:bCs/>
          <w:sz w:val="40"/>
          <w:szCs w:val="40"/>
        </w:rPr>
      </w:pPr>
      <w:r>
        <w:rPr>
          <w:noProof/>
        </w:rPr>
        <w:pict w14:anchorId="0A0D050F">
          <v:line id="Straight Connector 7" o:spid="_x0000_s1047" style="position:absolute;z-index:2517529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23.65pt" to="544.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" strokecolor="black [3213]" strokeweight="1.5pt">
            <v:stroke joinstyle="miter"/>
            <o:lock v:ext="edit" shapetype="f"/>
          </v:line>
        </w:pict>
      </w:r>
    </w:p>
    <w:p w14:paraId="78A31E9F" w14:textId="4340F78C" w:rsidR="009C7EBE" w:rsidRDefault="009C7EBE" w:rsidP="002B3A10">
      <w:pPr>
        <w:pStyle w:val="NormalWeb"/>
        <w:rPr>
          <w:rFonts w:ascii="Arial" w:hAnsi="Arial" w:cs="Arial"/>
          <w:bCs/>
          <w:sz w:val="40"/>
          <w:szCs w:val="40"/>
        </w:rPr>
      </w:pPr>
    </w:p>
    <w:p w14:paraId="294FC5A5" w14:textId="39026F8E" w:rsidR="002B3A10" w:rsidRDefault="00CD0075" w:rsidP="002B3A10">
      <w:pPr>
        <w:pStyle w:val="NormalWeb"/>
        <w:rPr>
          <w:rFonts w:ascii="Arial" w:hAnsi="Arial" w:cs="Arial"/>
          <w:b/>
          <w:bCs/>
          <w:i/>
          <w:iCs/>
          <w:color w:val="0035FF"/>
          <w:spacing w:val="-4"/>
          <w:kern w:val="0"/>
          <w:sz w:val="40"/>
          <w:szCs w:val="40"/>
        </w:rPr>
      </w:pPr>
      <w:r>
        <w:rPr>
          <w:rFonts w:ascii="Arial" w:hAnsi="Arial" w:cs="Arial"/>
          <w:bCs/>
          <w:sz w:val="40"/>
          <w:szCs w:val="40"/>
        </w:rPr>
        <w:t>We must remember that t</w:t>
      </w:r>
      <w:r w:rsidR="002B3A10">
        <w:rPr>
          <w:rFonts w:ascii="Arial" w:hAnsi="Arial" w:cs="Arial"/>
          <w:bCs/>
          <w:sz w:val="40"/>
          <w:szCs w:val="40"/>
        </w:rPr>
        <w:t xml:space="preserve">he last two verses </w:t>
      </w:r>
      <w:r w:rsidR="004C2D0E">
        <w:rPr>
          <w:rFonts w:ascii="Arial" w:hAnsi="Arial" w:cs="Arial"/>
          <w:bCs/>
          <w:sz w:val="40"/>
          <w:szCs w:val="40"/>
        </w:rPr>
        <w:t>(38-39)</w:t>
      </w:r>
      <w:r w:rsidR="002068AA">
        <w:rPr>
          <w:rFonts w:ascii="Arial" w:hAnsi="Arial" w:cs="Arial"/>
          <w:bCs/>
          <w:sz w:val="40"/>
          <w:szCs w:val="40"/>
        </w:rPr>
        <w:t xml:space="preserve"> </w:t>
      </w:r>
      <w:r w:rsidR="002B3A10">
        <w:rPr>
          <w:rFonts w:ascii="Arial" w:hAnsi="Arial" w:cs="Arial"/>
          <w:bCs/>
          <w:sz w:val="40"/>
          <w:szCs w:val="40"/>
        </w:rPr>
        <w:t xml:space="preserve">in </w:t>
      </w:r>
      <w:r>
        <w:rPr>
          <w:rFonts w:ascii="Arial" w:hAnsi="Arial" w:cs="Arial"/>
          <w:bCs/>
          <w:sz w:val="40"/>
          <w:szCs w:val="40"/>
        </w:rPr>
        <w:t>Romans chapter 8</w:t>
      </w:r>
      <w:r w:rsidR="00C92F2E">
        <w:rPr>
          <w:rFonts w:ascii="Arial" w:hAnsi="Arial" w:cs="Arial"/>
          <w:bCs/>
          <w:sz w:val="40"/>
          <w:szCs w:val="40"/>
        </w:rPr>
        <w:t>,</w:t>
      </w:r>
      <w:r>
        <w:rPr>
          <w:rFonts w:ascii="Arial" w:hAnsi="Arial" w:cs="Arial"/>
          <w:bCs/>
          <w:sz w:val="40"/>
          <w:szCs w:val="40"/>
        </w:rPr>
        <w:t xml:space="preserve"> </w:t>
      </w:r>
      <w:r w:rsidR="002B3A10">
        <w:rPr>
          <w:rFonts w:ascii="Arial" w:hAnsi="Arial" w:cs="Arial"/>
          <w:bCs/>
          <w:sz w:val="40"/>
          <w:szCs w:val="40"/>
        </w:rPr>
        <w:t xml:space="preserve">made it very clear that </w:t>
      </w:r>
      <w:r w:rsidR="002B3A10" w:rsidRPr="00141132">
        <w:rPr>
          <w:rFonts w:ascii="Arial" w:hAnsi="Arial" w:cs="Arial"/>
          <w:color w:val="000000" w:themeColor="text1"/>
          <w:spacing w:val="-4"/>
          <w:kern w:val="0"/>
          <w:sz w:val="40"/>
          <w:szCs w:val="40"/>
        </w:rPr>
        <w:t>[</w:t>
      </w:r>
      <w:r w:rsidR="002B3A10">
        <w:rPr>
          <w:rFonts w:ascii="Arial" w:hAnsi="Arial" w:cs="Arial"/>
          <w:color w:val="000000" w:themeColor="text1"/>
          <w:spacing w:val="-4"/>
          <w:kern w:val="0"/>
          <w:sz w:val="40"/>
          <w:szCs w:val="40"/>
        </w:rPr>
        <w:t xml:space="preserve">Absolutely nothing] </w:t>
      </w:r>
      <w:r w:rsidR="002B3A10" w:rsidRPr="00487FE8">
        <w:rPr>
          <w:rFonts w:ascii="Arial" w:hAnsi="Arial" w:cs="Arial"/>
          <w:b/>
          <w:bCs/>
          <w:i/>
          <w:iCs/>
          <w:color w:val="0035FF"/>
          <w:spacing w:val="-4"/>
          <w:kern w:val="0"/>
          <w:sz w:val="40"/>
          <w:szCs w:val="40"/>
        </w:rPr>
        <w:t xml:space="preserve">shall be able to separate us from the </w:t>
      </w:r>
      <w:r w:rsidR="002B3A10">
        <w:rPr>
          <w:rFonts w:ascii="Arial" w:hAnsi="Arial" w:cs="Arial"/>
          <w:b/>
          <w:bCs/>
          <w:i/>
          <w:iCs/>
          <w:color w:val="0035FF"/>
          <w:spacing w:val="-4"/>
          <w:kern w:val="0"/>
          <w:sz w:val="40"/>
          <w:szCs w:val="40"/>
        </w:rPr>
        <w:t xml:space="preserve"> </w:t>
      </w:r>
      <w:r w:rsidR="002B3A10" w:rsidRPr="00487FE8">
        <w:rPr>
          <w:rFonts w:ascii="Arial" w:hAnsi="Arial" w:cs="Arial"/>
          <w:b/>
          <w:bCs/>
          <w:i/>
          <w:iCs/>
          <w:color w:val="0035FF"/>
          <w:spacing w:val="-4"/>
          <w:kern w:val="0"/>
          <w:sz w:val="40"/>
          <w:szCs w:val="40"/>
        </w:rPr>
        <w:t xml:space="preserve">love of God, which is in Christ Jesus our Lord.  </w:t>
      </w:r>
    </w:p>
    <w:p w14:paraId="2CCAB7AA" w14:textId="77F4C4C7" w:rsidR="00F365EB" w:rsidRPr="00F365EB" w:rsidRDefault="00F365EB" w:rsidP="002B3A10">
      <w:pPr>
        <w:pStyle w:val="NormalWeb"/>
        <w:rPr>
          <w:rFonts w:ascii="Arial" w:hAnsi="Arial" w:cs="Arial"/>
          <w:b/>
          <w:bCs/>
          <w:i/>
          <w:iCs/>
          <w:color w:val="0035FF"/>
          <w:spacing w:val="-4"/>
          <w:kern w:val="0"/>
          <w:sz w:val="20"/>
          <w:szCs w:val="20"/>
        </w:rPr>
      </w:pPr>
    </w:p>
    <w:p w14:paraId="042E0633" w14:textId="6E8A68E1" w:rsidR="00F365EB" w:rsidRDefault="00AB74C3" w:rsidP="003671C1">
      <w:pPr>
        <w:pStyle w:val="NormalWeb"/>
        <w:rPr>
          <w:rFonts w:ascii="Arial" w:hAnsi="Arial" w:cs="Arial"/>
          <w:color w:val="000000" w:themeColor="text1"/>
          <w:spacing w:val="-4"/>
          <w:kern w:val="0"/>
          <w:sz w:val="40"/>
          <w:szCs w:val="40"/>
        </w:rPr>
      </w:pPr>
      <w:r w:rsidRPr="003671C1">
        <w:rPr>
          <w:rFonts w:ascii="Arial" w:hAnsi="Arial" w:cs="Arial"/>
          <w:color w:val="000000" w:themeColor="text1"/>
          <w:spacing w:val="-4"/>
          <w:kern w:val="0"/>
          <w:sz w:val="40"/>
          <w:szCs w:val="40"/>
        </w:rPr>
        <w:t xml:space="preserve">Of course, Paul knew that it was impossible for a believer in Jesus Christ to be separated from God. That means he would never say that that he wished that he would be accursed and separated from Christ </w:t>
      </w:r>
      <w:r w:rsidR="003671C1" w:rsidRPr="003671C1">
        <w:rPr>
          <w:rFonts w:ascii="Arial" w:hAnsi="Arial" w:cs="Arial"/>
          <w:color w:val="000000" w:themeColor="text1"/>
          <w:spacing w:val="-4"/>
          <w:kern w:val="0"/>
          <w:sz w:val="40"/>
          <w:szCs w:val="40"/>
        </w:rPr>
        <w:t xml:space="preserve">in order to save his brethren. He was probably </w:t>
      </w:r>
      <w:r w:rsidRPr="003671C1">
        <w:rPr>
          <w:rFonts w:ascii="Arial" w:hAnsi="Arial" w:cs="Arial"/>
          <w:color w:val="000000" w:themeColor="text1"/>
          <w:spacing w:val="-4"/>
          <w:kern w:val="0"/>
          <w:sz w:val="40"/>
          <w:szCs w:val="40"/>
        </w:rPr>
        <w:t xml:space="preserve">because knew that would be impossible. </w:t>
      </w:r>
      <w:r w:rsidR="003671C1" w:rsidRPr="003671C1">
        <w:rPr>
          <w:rFonts w:ascii="Arial" w:hAnsi="Arial" w:cs="Arial"/>
          <w:color w:val="000000" w:themeColor="text1"/>
          <w:spacing w:val="-4"/>
          <w:kern w:val="0"/>
          <w:sz w:val="40"/>
          <w:szCs w:val="40"/>
        </w:rPr>
        <w:t xml:space="preserve">It would be the same for Moses who wanted to be </w:t>
      </w:r>
      <w:r w:rsidR="003671C1" w:rsidRPr="003671C1">
        <w:rPr>
          <w:rFonts w:ascii="Arial" w:hAnsi="Arial" w:cs="Arial"/>
          <w:i/>
          <w:iCs/>
          <w:color w:val="000000" w:themeColor="text1"/>
          <w:spacing w:val="-4"/>
          <w:kern w:val="0"/>
          <w:sz w:val="40"/>
          <w:szCs w:val="40"/>
        </w:rPr>
        <w:t xml:space="preserve">“blotted out of the book you </w:t>
      </w:r>
      <w:r w:rsidR="003671C1" w:rsidRPr="003671C1">
        <w:rPr>
          <w:rFonts w:ascii="Arial" w:hAnsi="Arial" w:cs="Arial"/>
          <w:color w:val="000000" w:themeColor="text1"/>
          <w:spacing w:val="-4"/>
          <w:kern w:val="0"/>
          <w:sz w:val="40"/>
          <w:szCs w:val="40"/>
        </w:rPr>
        <w:t xml:space="preserve">(God) </w:t>
      </w:r>
      <w:r w:rsidR="003671C1" w:rsidRPr="003671C1">
        <w:rPr>
          <w:rFonts w:ascii="Arial" w:hAnsi="Arial" w:cs="Arial"/>
          <w:i/>
          <w:iCs/>
          <w:color w:val="000000" w:themeColor="text1"/>
          <w:spacing w:val="-4"/>
          <w:kern w:val="0"/>
          <w:sz w:val="40"/>
          <w:szCs w:val="40"/>
        </w:rPr>
        <w:t>had written”</w:t>
      </w:r>
      <w:r w:rsidR="003671C1" w:rsidRPr="003671C1">
        <w:rPr>
          <w:rFonts w:ascii="Arial" w:hAnsi="Arial" w:cs="Arial"/>
          <w:color w:val="000000" w:themeColor="text1"/>
          <w:spacing w:val="-4"/>
          <w:kern w:val="0"/>
          <w:sz w:val="40"/>
          <w:szCs w:val="40"/>
        </w:rPr>
        <w:t xml:space="preserve"> .</w:t>
      </w:r>
      <w:r w:rsidR="004C2D0E" w:rsidRPr="003671C1">
        <w:rPr>
          <w:rFonts w:ascii="Arial" w:hAnsi="Arial" w:cs="Arial"/>
          <w:color w:val="000000" w:themeColor="text1"/>
          <w:spacing w:val="-4"/>
          <w:kern w:val="0"/>
          <w:sz w:val="40"/>
          <w:szCs w:val="40"/>
        </w:rPr>
        <w:t xml:space="preserve"> </w:t>
      </w:r>
    </w:p>
    <w:p w14:paraId="59C1EF5C" w14:textId="0008888C" w:rsidR="00F365EB" w:rsidRPr="002068AA" w:rsidRDefault="00F365EB" w:rsidP="002B3A10">
      <w:pPr>
        <w:pStyle w:val="NormalWeb"/>
        <w:rPr>
          <w:rFonts w:ascii="Arial" w:hAnsi="Arial" w:cs="Arial"/>
          <w:color w:val="000000" w:themeColor="text1"/>
          <w:spacing w:val="-4"/>
          <w:kern w:val="0"/>
          <w:sz w:val="20"/>
          <w:szCs w:val="20"/>
        </w:rPr>
      </w:pPr>
    </w:p>
    <w:p w14:paraId="30E84A3B" w14:textId="01EBBF9E" w:rsidR="009F4DB0" w:rsidRPr="009E200C" w:rsidRDefault="009F4DB0" w:rsidP="009E200C">
      <w:pPr>
        <w:pStyle w:val="NormalWeb"/>
        <w:ind w:left="270" w:hanging="270"/>
        <w:rPr>
          <w:rFonts w:ascii="Arial" w:hAnsi="Arial" w:cs="Arial"/>
          <w:i/>
          <w:iCs/>
          <w:color w:val="000000" w:themeColor="text1"/>
          <w:spacing w:val="-4"/>
          <w:kern w:val="0"/>
        </w:rPr>
      </w:pPr>
      <w:r w:rsidRPr="009E200C">
        <w:rPr>
          <w:rFonts w:ascii="Arial" w:hAnsi="Arial" w:cs="Arial"/>
          <w:i/>
          <w:iCs/>
          <w:color w:val="000000" w:themeColor="text1"/>
          <w:spacing w:val="-4"/>
          <w:kern w:val="0"/>
          <w:sz w:val="40"/>
          <w:szCs w:val="40"/>
        </w:rPr>
        <w:lastRenderedPageBreak/>
        <w:t xml:space="preserve">  </w:t>
      </w:r>
      <w:r w:rsidR="009E200C">
        <w:rPr>
          <w:rFonts w:ascii="Arial" w:hAnsi="Arial" w:cs="Arial"/>
          <w:i/>
          <w:iCs/>
          <w:color w:val="000000" w:themeColor="text1"/>
          <w:spacing w:val="-4"/>
          <w:kern w:val="0"/>
          <w:sz w:val="40"/>
          <w:szCs w:val="40"/>
        </w:rPr>
        <w:t>“</w:t>
      </w:r>
      <w:r w:rsidRPr="009E200C">
        <w:rPr>
          <w:rFonts w:ascii="Arial" w:hAnsi="Arial" w:cs="Arial"/>
          <w:i/>
          <w:iCs/>
          <w:color w:val="000000" w:themeColor="text1"/>
          <w:spacing w:val="-4"/>
          <w:kern w:val="0"/>
          <w:sz w:val="40"/>
          <w:szCs w:val="40"/>
        </w:rPr>
        <w:t>The Lord Jesus in the Garden, Matthew 26:39 And</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He went a little beyond them, and fell on His face</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and prayed, saying, My Father, if it is possible, let</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this cup pass from Me; yet not as I will, but as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Thou wilt.</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The Lord Jesus Christ was the only one who was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called upon to lose His relationship with the Father</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 xml:space="preserve">in order to provide </w:t>
      </w:r>
      <w:r w:rsidR="00A8172D">
        <w:rPr>
          <w:rFonts w:ascii="Arial" w:hAnsi="Arial" w:cs="Arial"/>
          <w:color w:val="000000" w:themeColor="text1"/>
          <w:spacing w:val="-4"/>
          <w:kern w:val="0"/>
          <w:sz w:val="36"/>
          <w:szCs w:val="36"/>
        </w:rPr>
        <w:t xml:space="preserve">[eternal] </w:t>
      </w:r>
      <w:r w:rsidRPr="009E200C">
        <w:rPr>
          <w:rFonts w:ascii="Arial" w:hAnsi="Arial" w:cs="Arial"/>
          <w:i/>
          <w:iCs/>
          <w:color w:val="000000" w:themeColor="text1"/>
          <w:spacing w:val="-4"/>
          <w:kern w:val="0"/>
          <w:sz w:val="40"/>
          <w:szCs w:val="40"/>
        </w:rPr>
        <w:t>salvation for those whom He</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loved.</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Yet we see that same attitude that was in Jesus</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 xml:space="preserve">Christ in Moses and </w:t>
      </w:r>
      <w:r w:rsidR="009E200C">
        <w:rPr>
          <w:rFonts w:ascii="Arial" w:hAnsi="Arial" w:cs="Arial"/>
          <w:i/>
          <w:iCs/>
          <w:color w:val="000000" w:themeColor="text1"/>
          <w:spacing w:val="-4"/>
          <w:kern w:val="0"/>
          <w:sz w:val="40"/>
          <w:szCs w:val="40"/>
        </w:rPr>
        <w:t xml:space="preserve"> </w:t>
      </w:r>
      <w:r w:rsidRPr="009E200C">
        <w:rPr>
          <w:rFonts w:ascii="Arial" w:hAnsi="Arial" w:cs="Arial"/>
          <w:i/>
          <w:iCs/>
          <w:color w:val="000000" w:themeColor="text1"/>
          <w:spacing w:val="-4"/>
          <w:kern w:val="0"/>
          <w:sz w:val="40"/>
          <w:szCs w:val="40"/>
        </w:rPr>
        <w:t>in Paul.</w:t>
      </w:r>
      <w:r w:rsidR="009E200C">
        <w:rPr>
          <w:rFonts w:ascii="Arial" w:hAnsi="Arial" w:cs="Arial"/>
          <w:i/>
          <w:iCs/>
          <w:color w:val="000000" w:themeColor="text1"/>
          <w:spacing w:val="-4"/>
          <w:kern w:val="0"/>
          <w:sz w:val="40"/>
          <w:szCs w:val="40"/>
        </w:rPr>
        <w:t xml:space="preserve">” </w:t>
      </w:r>
      <w:r w:rsidR="009E200C">
        <w:rPr>
          <w:rFonts w:ascii="Arial" w:hAnsi="Arial" w:cs="Arial"/>
          <w:i/>
          <w:iCs/>
          <w:color w:val="000000" w:themeColor="text1"/>
          <w:spacing w:val="-4"/>
          <w:kern w:val="0"/>
        </w:rPr>
        <w:t>Grace Notes, Romans, Dan Hill</w:t>
      </w:r>
    </w:p>
    <w:p w14:paraId="40F007E4" w14:textId="12DD3122" w:rsidR="009F4DB0" w:rsidRPr="009E200C" w:rsidRDefault="009F4DB0" w:rsidP="00E30769">
      <w:pPr>
        <w:pStyle w:val="NormalWeb"/>
        <w:rPr>
          <w:rFonts w:ascii="Arial" w:hAnsi="Arial" w:cs="Arial"/>
          <w:b/>
          <w:bCs/>
          <w:i/>
          <w:iCs/>
          <w:color w:val="000000" w:themeColor="text1"/>
          <w:spacing w:val="-4"/>
          <w:kern w:val="0"/>
          <w:sz w:val="16"/>
          <w:szCs w:val="16"/>
          <w:u w:val="single"/>
        </w:rPr>
      </w:pPr>
    </w:p>
    <w:p w14:paraId="0636A15D" w14:textId="30F53FC1" w:rsidR="009E200C" w:rsidRDefault="009E200C" w:rsidP="00E307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 one other than the Lord Jesus Christ could be a substitute </w:t>
      </w:r>
    </w:p>
    <w:p w14:paraId="4AB2AD5B" w14:textId="45C1C957" w:rsidR="009E200C" w:rsidRPr="009E200C" w:rsidRDefault="009E200C" w:rsidP="00E307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for </w:t>
      </w:r>
      <w:r w:rsidR="00A8172D">
        <w:rPr>
          <w:rFonts w:ascii="Arial" w:hAnsi="Arial" w:cs="Arial"/>
          <w:color w:val="000000" w:themeColor="text1"/>
          <w:spacing w:val="-4"/>
          <w:kern w:val="0"/>
          <w:sz w:val="40"/>
          <w:szCs w:val="40"/>
        </w:rPr>
        <w:t xml:space="preserve">the sins of </w:t>
      </w:r>
      <w:r>
        <w:rPr>
          <w:rFonts w:ascii="Arial" w:hAnsi="Arial" w:cs="Arial"/>
          <w:color w:val="000000" w:themeColor="text1"/>
          <w:spacing w:val="-4"/>
          <w:kern w:val="0"/>
          <w:sz w:val="40"/>
          <w:szCs w:val="40"/>
        </w:rPr>
        <w:t xml:space="preserve">someone else because He was the only one ever </w:t>
      </w:r>
      <w:r w:rsidR="00A8172D">
        <w:rPr>
          <w:rFonts w:ascii="Arial" w:hAnsi="Arial" w:cs="Arial"/>
          <w:color w:val="000000" w:themeColor="text1"/>
          <w:spacing w:val="-4"/>
          <w:kern w:val="0"/>
          <w:sz w:val="40"/>
          <w:szCs w:val="40"/>
        </w:rPr>
        <w:t>who</w:t>
      </w:r>
      <w:r>
        <w:rPr>
          <w:rFonts w:ascii="Arial" w:hAnsi="Arial" w:cs="Arial"/>
          <w:color w:val="000000" w:themeColor="text1"/>
          <w:spacing w:val="-4"/>
          <w:kern w:val="0"/>
          <w:sz w:val="40"/>
          <w:szCs w:val="40"/>
        </w:rPr>
        <w:t xml:space="preserve"> was qualified to go to the cross. He was perfect, He had no sin nature</w:t>
      </w:r>
      <w:r w:rsidR="00A8172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and He was sinless.</w:t>
      </w:r>
    </w:p>
    <w:p w14:paraId="5787E15A" w14:textId="77777777" w:rsidR="009E200C" w:rsidRPr="009E200C" w:rsidRDefault="009E200C" w:rsidP="00E30769">
      <w:pPr>
        <w:pStyle w:val="NormalWeb"/>
        <w:rPr>
          <w:rFonts w:ascii="Arial" w:hAnsi="Arial" w:cs="Arial"/>
          <w:b/>
          <w:bCs/>
          <w:i/>
          <w:iCs/>
          <w:color w:val="000000" w:themeColor="text1"/>
          <w:spacing w:val="-4"/>
          <w:kern w:val="0"/>
          <w:sz w:val="16"/>
          <w:szCs w:val="16"/>
          <w:u w:val="single"/>
        </w:rPr>
      </w:pPr>
    </w:p>
    <w:p w14:paraId="56DEB9B9" w14:textId="656F7191" w:rsidR="001D5D2A" w:rsidRDefault="001D5D2A" w:rsidP="001D5D2A">
      <w:pPr>
        <w:pStyle w:val="NormalWeb"/>
        <w:spacing w:before="0" w:after="0"/>
        <w:rPr>
          <w:rFonts w:ascii="Arial" w:hAnsi="Arial" w:cs="Arial"/>
          <w:bCs/>
          <w:i/>
          <w:iCs/>
          <w:sz w:val="40"/>
          <w:szCs w:val="40"/>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62</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11</w:t>
      </w:r>
      <w:r w:rsidRPr="001A4E86">
        <w:rPr>
          <w:rFonts w:ascii="Arial" w:hAnsi="Arial" w:cs="Arial"/>
          <w:b/>
          <w:color w:val="2F5496" w:themeColor="accent1" w:themeShade="BF"/>
          <w:spacing w:val="-6"/>
          <w:sz w:val="48"/>
          <w:szCs w:val="48"/>
        </w:rPr>
        <w:t>-23)</w:t>
      </w:r>
    </w:p>
    <w:p w14:paraId="31DAA552" w14:textId="77777777" w:rsidR="001D5D2A" w:rsidRPr="001D5D2A" w:rsidRDefault="001D5D2A" w:rsidP="00E30769">
      <w:pPr>
        <w:pStyle w:val="NormalWeb"/>
        <w:rPr>
          <w:rFonts w:ascii="Arial" w:hAnsi="Arial" w:cs="Arial"/>
          <w:b/>
          <w:bCs/>
          <w:i/>
          <w:iCs/>
          <w:color w:val="0035FF"/>
          <w:spacing w:val="-4"/>
          <w:kern w:val="0"/>
          <w:sz w:val="12"/>
          <w:szCs w:val="12"/>
          <w:u w:val="single"/>
        </w:rPr>
      </w:pPr>
    </w:p>
    <w:p w14:paraId="00DB3268" w14:textId="6685B0C0" w:rsidR="002068AA" w:rsidRPr="002068AA" w:rsidRDefault="002068AA" w:rsidP="00E30769">
      <w:pPr>
        <w:pStyle w:val="NormalWeb"/>
        <w:rPr>
          <w:rFonts w:ascii="Arial" w:hAnsi="Arial" w:cs="Arial"/>
          <w:b/>
          <w:bCs/>
          <w:i/>
          <w:iCs/>
          <w:color w:val="0035FF"/>
          <w:spacing w:val="-4"/>
          <w:kern w:val="0"/>
          <w:sz w:val="40"/>
          <w:szCs w:val="40"/>
        </w:rPr>
      </w:pPr>
      <w:r w:rsidRPr="002068AA">
        <w:rPr>
          <w:rFonts w:ascii="Arial" w:hAnsi="Arial" w:cs="Arial"/>
          <w:b/>
          <w:bCs/>
          <w:i/>
          <w:iCs/>
          <w:color w:val="0035FF"/>
          <w:spacing w:val="-4"/>
          <w:kern w:val="0"/>
          <w:sz w:val="40"/>
          <w:szCs w:val="40"/>
          <w:u w:val="single"/>
        </w:rPr>
        <w:t>Romans 9:4-5</w:t>
      </w:r>
      <w:r w:rsidRPr="002068AA">
        <w:rPr>
          <w:rFonts w:ascii="Arial" w:hAnsi="Arial" w:cs="Arial"/>
          <w:b/>
          <w:bCs/>
          <w:i/>
          <w:iCs/>
          <w:color w:val="0035FF"/>
          <w:spacing w:val="-4"/>
          <w:kern w:val="0"/>
          <w:sz w:val="40"/>
          <w:szCs w:val="40"/>
        </w:rPr>
        <w:t xml:space="preserve">  </w:t>
      </w:r>
      <w:bookmarkStart w:id="154" w:name="_Hlk131454027"/>
      <w:r w:rsidRPr="002068AA">
        <w:rPr>
          <w:rFonts w:ascii="Arial" w:hAnsi="Arial" w:cs="Arial"/>
          <w:b/>
          <w:bCs/>
          <w:i/>
          <w:iCs/>
          <w:color w:val="0035FF"/>
          <w:spacing w:val="-4"/>
          <w:kern w:val="0"/>
          <w:sz w:val="40"/>
          <w:szCs w:val="40"/>
        </w:rPr>
        <w:t>who are Israelites</w:t>
      </w:r>
      <w:bookmarkEnd w:id="154"/>
      <w:r w:rsidRPr="002068AA">
        <w:rPr>
          <w:rFonts w:ascii="Arial" w:hAnsi="Arial" w:cs="Arial"/>
          <w:b/>
          <w:bCs/>
          <w:i/>
          <w:iCs/>
          <w:color w:val="0035FF"/>
          <w:spacing w:val="-4"/>
          <w:kern w:val="0"/>
          <w:sz w:val="40"/>
          <w:szCs w:val="40"/>
        </w:rPr>
        <w:t xml:space="preserve">, </w:t>
      </w:r>
      <w:bookmarkStart w:id="155" w:name="_Hlk131454555"/>
      <w:r w:rsidRPr="002068AA">
        <w:rPr>
          <w:rFonts w:ascii="Arial" w:hAnsi="Arial" w:cs="Arial"/>
          <w:b/>
          <w:bCs/>
          <w:i/>
          <w:iCs/>
          <w:color w:val="0035FF"/>
          <w:spacing w:val="-4"/>
          <w:kern w:val="0"/>
          <w:sz w:val="40"/>
          <w:szCs w:val="40"/>
        </w:rPr>
        <w:t>to whom belongs the adoption as sons</w:t>
      </w:r>
      <w:bookmarkEnd w:id="155"/>
      <w:r w:rsidRPr="002068AA">
        <w:rPr>
          <w:rFonts w:ascii="Arial" w:hAnsi="Arial" w:cs="Arial"/>
          <w:b/>
          <w:bCs/>
          <w:i/>
          <w:iCs/>
          <w:color w:val="0035FF"/>
          <w:spacing w:val="-4"/>
          <w:kern w:val="0"/>
          <w:sz w:val="40"/>
          <w:szCs w:val="40"/>
        </w:rPr>
        <w:t xml:space="preserve"> and the glory and the covenants and the giving of the Law and the temple service and the promises,  5) </w:t>
      </w:r>
      <w:bookmarkStart w:id="156" w:name="_Hlk132106675"/>
      <w:r w:rsidRPr="002068AA">
        <w:rPr>
          <w:rFonts w:ascii="Arial" w:hAnsi="Arial" w:cs="Arial"/>
          <w:b/>
          <w:bCs/>
          <w:i/>
          <w:iCs/>
          <w:color w:val="0035FF"/>
          <w:spacing w:val="-4"/>
          <w:kern w:val="0"/>
          <w:sz w:val="40"/>
          <w:szCs w:val="40"/>
        </w:rPr>
        <w:t>whose are the fathers</w:t>
      </w:r>
      <w:bookmarkEnd w:id="156"/>
      <w:r w:rsidRPr="002068AA">
        <w:rPr>
          <w:rFonts w:ascii="Arial" w:hAnsi="Arial" w:cs="Arial"/>
          <w:b/>
          <w:bCs/>
          <w:i/>
          <w:iCs/>
          <w:color w:val="0035FF"/>
          <w:spacing w:val="-4"/>
          <w:kern w:val="0"/>
          <w:sz w:val="40"/>
          <w:szCs w:val="40"/>
        </w:rPr>
        <w:t>, and from whom is the Christ according to the flesh, who is over all, God blessed forever. Amen.</w:t>
      </w:r>
    </w:p>
    <w:p w14:paraId="75D2CF08" w14:textId="77777777" w:rsidR="00E30769" w:rsidRPr="009E200C" w:rsidRDefault="00E30769" w:rsidP="00E30769">
      <w:pPr>
        <w:pStyle w:val="NormalWeb"/>
        <w:rPr>
          <w:rFonts w:ascii="Arial" w:hAnsi="Arial" w:cs="Arial"/>
          <w:color w:val="000000" w:themeColor="text1"/>
          <w:spacing w:val="-4"/>
          <w:kern w:val="0"/>
          <w:sz w:val="12"/>
          <w:szCs w:val="12"/>
        </w:rPr>
      </w:pPr>
    </w:p>
    <w:p w14:paraId="35FE20ED" w14:textId="2174CE8A" w:rsidR="00D60959" w:rsidRDefault="00D60959" w:rsidP="00D60959">
      <w:pPr>
        <w:pStyle w:val="NormalWeb"/>
        <w:rPr>
          <w:rFonts w:ascii="Arial" w:hAnsi="Arial" w:cs="Arial"/>
          <w:bCs/>
          <w:sz w:val="40"/>
          <w:szCs w:val="40"/>
        </w:rPr>
      </w:pPr>
      <w:r>
        <w:rPr>
          <w:rFonts w:ascii="Arial" w:hAnsi="Arial" w:cs="Arial"/>
          <w:bCs/>
          <w:sz w:val="40"/>
          <w:szCs w:val="40"/>
        </w:rPr>
        <w:t xml:space="preserve">Paul was </w:t>
      </w:r>
      <w:r w:rsidRPr="00D60959">
        <w:rPr>
          <w:rFonts w:ascii="Arial" w:hAnsi="Arial" w:cs="Arial"/>
          <w:bCs/>
          <w:sz w:val="40"/>
          <w:szCs w:val="40"/>
        </w:rPr>
        <w:t>perplex</w:t>
      </w:r>
      <w:r>
        <w:rPr>
          <w:rFonts w:ascii="Arial" w:hAnsi="Arial" w:cs="Arial"/>
          <w:bCs/>
          <w:sz w:val="40"/>
          <w:szCs w:val="40"/>
        </w:rPr>
        <w:t xml:space="preserve">ed as to </w:t>
      </w:r>
      <w:r w:rsidRPr="00D60959">
        <w:rPr>
          <w:rFonts w:ascii="Arial" w:hAnsi="Arial" w:cs="Arial"/>
          <w:bCs/>
          <w:sz w:val="40"/>
          <w:szCs w:val="40"/>
        </w:rPr>
        <w:t xml:space="preserve">how the </w:t>
      </w:r>
      <w:r w:rsidR="001D5D2A">
        <w:rPr>
          <w:rFonts w:ascii="Arial" w:hAnsi="Arial" w:cs="Arial"/>
          <w:bCs/>
          <w:sz w:val="40"/>
          <w:szCs w:val="40"/>
        </w:rPr>
        <w:t>Israelites</w:t>
      </w:r>
      <w:r w:rsidR="009E200C">
        <w:rPr>
          <w:rFonts w:ascii="Arial" w:hAnsi="Arial" w:cs="Arial"/>
          <w:bCs/>
          <w:sz w:val="40"/>
          <w:szCs w:val="40"/>
        </w:rPr>
        <w:t>,</w:t>
      </w:r>
      <w:r w:rsidRPr="00D60959">
        <w:rPr>
          <w:rFonts w:ascii="Arial" w:hAnsi="Arial" w:cs="Arial"/>
          <w:bCs/>
          <w:sz w:val="40"/>
          <w:szCs w:val="40"/>
        </w:rPr>
        <w:t xml:space="preserve"> with their unique privileges</w:t>
      </w:r>
      <w:r>
        <w:rPr>
          <w:rFonts w:ascii="Arial" w:hAnsi="Arial" w:cs="Arial"/>
          <w:bCs/>
          <w:sz w:val="40"/>
          <w:szCs w:val="40"/>
        </w:rPr>
        <w:t xml:space="preserve"> could reject their own Messiah. </w:t>
      </w:r>
    </w:p>
    <w:p w14:paraId="1460AAF1" w14:textId="5E7E2006" w:rsidR="009E200C" w:rsidRPr="008C3B34" w:rsidRDefault="009E200C" w:rsidP="00D60959">
      <w:pPr>
        <w:pStyle w:val="NormalWeb"/>
        <w:rPr>
          <w:rFonts w:ascii="Arial" w:hAnsi="Arial" w:cs="Arial"/>
          <w:bCs/>
          <w:sz w:val="16"/>
          <w:szCs w:val="16"/>
        </w:rPr>
      </w:pPr>
    </w:p>
    <w:p w14:paraId="1C931D35" w14:textId="13258DFE" w:rsidR="00764BA5" w:rsidRDefault="00764BA5" w:rsidP="007D238F">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who are Israelites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They are God’s chosen people</w:t>
      </w:r>
    </w:p>
    <w:p w14:paraId="22C5013F" w14:textId="1FBC4594" w:rsidR="00764BA5" w:rsidRPr="00764BA5" w:rsidRDefault="00764BA5" w:rsidP="007D238F">
      <w:pPr>
        <w:pStyle w:val="NormalWeb"/>
        <w:rPr>
          <w:rFonts w:ascii="Arial" w:hAnsi="Arial" w:cs="Arial"/>
          <w:b/>
          <w:bCs/>
          <w:i/>
          <w:iCs/>
          <w:spacing w:val="-4"/>
          <w:kern w:val="0"/>
          <w:sz w:val="40"/>
          <w:szCs w:val="40"/>
        </w:rPr>
      </w:pPr>
      <w:r w:rsidRPr="00764BA5">
        <w:rPr>
          <w:rFonts w:ascii="Arial" w:hAnsi="Arial" w:cs="Arial"/>
          <w:b/>
          <w:bCs/>
          <w:i/>
          <w:iCs/>
          <w:spacing w:val="-4"/>
          <w:kern w:val="0"/>
          <w:sz w:val="40"/>
          <w:szCs w:val="40"/>
          <w:u w:val="single"/>
        </w:rPr>
        <w:t xml:space="preserve">Deuteronomy </w:t>
      </w:r>
      <w:proofErr w:type="gramStart"/>
      <w:r w:rsidRPr="00764BA5">
        <w:rPr>
          <w:rFonts w:ascii="Arial" w:hAnsi="Arial" w:cs="Arial"/>
          <w:b/>
          <w:bCs/>
          <w:i/>
          <w:iCs/>
          <w:spacing w:val="-4"/>
          <w:kern w:val="0"/>
          <w:sz w:val="40"/>
          <w:szCs w:val="40"/>
          <w:u w:val="single"/>
        </w:rPr>
        <w:t>7:6</w:t>
      </w:r>
      <w:r w:rsidRPr="00764BA5">
        <w:rPr>
          <w:rFonts w:ascii="Arial" w:hAnsi="Arial" w:cs="Arial"/>
          <w:b/>
          <w:bCs/>
          <w:i/>
          <w:iCs/>
          <w:spacing w:val="-4"/>
          <w:kern w:val="0"/>
          <w:sz w:val="40"/>
          <w:szCs w:val="40"/>
        </w:rPr>
        <w:t xml:space="preserve">  For</w:t>
      </w:r>
      <w:proofErr w:type="gramEnd"/>
      <w:r w:rsidRPr="00764BA5">
        <w:rPr>
          <w:rFonts w:ascii="Arial" w:hAnsi="Arial" w:cs="Arial"/>
          <w:b/>
          <w:bCs/>
          <w:i/>
          <w:iCs/>
          <w:spacing w:val="-4"/>
          <w:kern w:val="0"/>
          <w:sz w:val="40"/>
          <w:szCs w:val="40"/>
        </w:rPr>
        <w:t xml:space="preserve"> you are a holy people to the LORD your God; the LORD your God has chosen you to be a people for His own possession out of all the peoples who are on the face of the earth.</w:t>
      </w:r>
    </w:p>
    <w:p w14:paraId="339FF170" w14:textId="77777777" w:rsidR="00764BA5" w:rsidRPr="002B59E4" w:rsidRDefault="00764BA5" w:rsidP="007D238F">
      <w:pPr>
        <w:pStyle w:val="NormalWeb"/>
        <w:rPr>
          <w:rFonts w:ascii="Arial" w:hAnsi="Arial" w:cs="Arial"/>
          <w:bCs/>
          <w:sz w:val="16"/>
          <w:szCs w:val="16"/>
          <w:u w:val="single"/>
        </w:rPr>
      </w:pPr>
    </w:p>
    <w:p w14:paraId="510459A9" w14:textId="52D43FC9" w:rsidR="007D238F" w:rsidRPr="002B59E4" w:rsidRDefault="007D238F" w:rsidP="007D238F">
      <w:pPr>
        <w:pStyle w:val="NormalWeb"/>
        <w:rPr>
          <w:rFonts w:ascii="Arial" w:hAnsi="Arial" w:cs="Arial"/>
          <w:bCs/>
          <w:sz w:val="40"/>
          <w:szCs w:val="40"/>
          <w:u w:val="single"/>
        </w:rPr>
      </w:pPr>
      <w:r w:rsidRPr="002B59E4">
        <w:rPr>
          <w:rFonts w:ascii="Arial" w:hAnsi="Arial" w:cs="Arial"/>
          <w:bCs/>
          <w:sz w:val="40"/>
          <w:szCs w:val="40"/>
          <w:u w:val="single"/>
        </w:rPr>
        <w:lastRenderedPageBreak/>
        <w:t>Seven Spiritual Privileges:</w:t>
      </w:r>
    </w:p>
    <w:p w14:paraId="67FDE6BD" w14:textId="7416961A" w:rsidR="007D238F" w:rsidRPr="007D238F" w:rsidRDefault="007D238F" w:rsidP="007D238F">
      <w:pPr>
        <w:pStyle w:val="NormalWeb"/>
        <w:rPr>
          <w:rFonts w:ascii="Arial" w:hAnsi="Arial" w:cs="Arial"/>
          <w:bCs/>
          <w:sz w:val="40"/>
          <w:szCs w:val="40"/>
        </w:rPr>
      </w:pPr>
      <w:r w:rsidRPr="007D238F">
        <w:rPr>
          <w:rFonts w:ascii="Arial" w:hAnsi="Arial" w:cs="Arial"/>
          <w:b/>
          <w:sz w:val="40"/>
          <w:szCs w:val="40"/>
        </w:rPr>
        <w:t>1.</w:t>
      </w:r>
      <w:r w:rsidRPr="007D238F">
        <w:rPr>
          <w:rFonts w:ascii="Arial" w:hAnsi="Arial" w:cs="Arial"/>
          <w:bCs/>
          <w:sz w:val="40"/>
          <w:szCs w:val="40"/>
        </w:rPr>
        <w:t xml:space="preserve"> Adoption as Sons</w:t>
      </w:r>
      <w:r>
        <w:rPr>
          <w:rFonts w:ascii="Arial" w:hAnsi="Arial" w:cs="Arial"/>
          <w:bCs/>
          <w:sz w:val="40"/>
          <w:szCs w:val="40"/>
        </w:rPr>
        <w:t xml:space="preserve"> </w:t>
      </w:r>
      <w:r w:rsidRPr="007D238F">
        <w:rPr>
          <w:rFonts w:ascii="Arial" w:hAnsi="Arial" w:cs="Arial"/>
          <w:b/>
          <w:sz w:val="40"/>
          <w:szCs w:val="40"/>
        </w:rPr>
        <w:t>2.</w:t>
      </w:r>
      <w:r w:rsidRPr="007D238F">
        <w:rPr>
          <w:rFonts w:ascii="Arial" w:hAnsi="Arial" w:cs="Arial"/>
          <w:bCs/>
          <w:sz w:val="40"/>
          <w:szCs w:val="40"/>
        </w:rPr>
        <w:t xml:space="preserve"> Divine Glory</w:t>
      </w:r>
      <w:r>
        <w:rPr>
          <w:rFonts w:ascii="Arial" w:hAnsi="Arial" w:cs="Arial"/>
          <w:bCs/>
          <w:sz w:val="40"/>
          <w:szCs w:val="40"/>
        </w:rPr>
        <w:t xml:space="preserve"> </w:t>
      </w:r>
      <w:r w:rsidRPr="007D238F">
        <w:rPr>
          <w:rFonts w:ascii="Arial" w:hAnsi="Arial" w:cs="Arial"/>
          <w:b/>
          <w:sz w:val="40"/>
          <w:szCs w:val="40"/>
        </w:rPr>
        <w:t>3.</w:t>
      </w:r>
      <w:r w:rsidRPr="007D238F">
        <w:rPr>
          <w:rFonts w:ascii="Arial" w:hAnsi="Arial" w:cs="Arial"/>
          <w:bCs/>
          <w:sz w:val="40"/>
          <w:szCs w:val="40"/>
        </w:rPr>
        <w:t xml:space="preserve"> The Covenants</w:t>
      </w:r>
    </w:p>
    <w:p w14:paraId="279F6710" w14:textId="11F778AF" w:rsidR="007D238F" w:rsidRDefault="007D238F" w:rsidP="007D238F">
      <w:pPr>
        <w:pStyle w:val="NormalWeb"/>
        <w:rPr>
          <w:rFonts w:ascii="Arial" w:hAnsi="Arial" w:cs="Arial"/>
          <w:bCs/>
          <w:sz w:val="40"/>
          <w:szCs w:val="40"/>
        </w:rPr>
      </w:pPr>
      <w:r w:rsidRPr="007D238F">
        <w:rPr>
          <w:rFonts w:ascii="Arial" w:hAnsi="Arial" w:cs="Arial"/>
          <w:b/>
          <w:sz w:val="40"/>
          <w:szCs w:val="40"/>
        </w:rPr>
        <w:t>4.</w:t>
      </w:r>
      <w:r w:rsidRPr="007D238F">
        <w:rPr>
          <w:rFonts w:ascii="Arial" w:hAnsi="Arial" w:cs="Arial"/>
          <w:bCs/>
          <w:sz w:val="40"/>
          <w:szCs w:val="40"/>
        </w:rPr>
        <w:t xml:space="preserve"> The Mosaic Law</w:t>
      </w:r>
      <w:r>
        <w:rPr>
          <w:rFonts w:ascii="Arial" w:hAnsi="Arial" w:cs="Arial"/>
          <w:bCs/>
          <w:sz w:val="40"/>
          <w:szCs w:val="40"/>
        </w:rPr>
        <w:t xml:space="preserve"> </w:t>
      </w:r>
      <w:r w:rsidRPr="007D238F">
        <w:rPr>
          <w:rFonts w:ascii="Arial" w:hAnsi="Arial" w:cs="Arial"/>
          <w:b/>
          <w:sz w:val="40"/>
          <w:szCs w:val="40"/>
        </w:rPr>
        <w:t>5.</w:t>
      </w:r>
      <w:r w:rsidRPr="007D238F">
        <w:rPr>
          <w:rFonts w:ascii="Arial" w:hAnsi="Arial" w:cs="Arial"/>
          <w:bCs/>
          <w:sz w:val="40"/>
          <w:szCs w:val="40"/>
        </w:rPr>
        <w:t xml:space="preserve"> The Temple Worship</w:t>
      </w:r>
      <w:r>
        <w:rPr>
          <w:rFonts w:ascii="Arial" w:hAnsi="Arial" w:cs="Arial"/>
          <w:bCs/>
          <w:sz w:val="40"/>
          <w:szCs w:val="40"/>
        </w:rPr>
        <w:t xml:space="preserve"> </w:t>
      </w:r>
      <w:r w:rsidRPr="007D238F">
        <w:rPr>
          <w:rFonts w:ascii="Arial" w:hAnsi="Arial" w:cs="Arial"/>
          <w:b/>
          <w:sz w:val="40"/>
          <w:szCs w:val="40"/>
        </w:rPr>
        <w:t>6.</w:t>
      </w:r>
      <w:r w:rsidRPr="007D238F">
        <w:rPr>
          <w:rFonts w:ascii="Arial" w:hAnsi="Arial" w:cs="Arial"/>
          <w:bCs/>
          <w:sz w:val="40"/>
          <w:szCs w:val="40"/>
        </w:rPr>
        <w:t xml:space="preserve"> The Promises (especially concerning the Messiah)</w:t>
      </w:r>
      <w:r>
        <w:rPr>
          <w:rFonts w:ascii="Arial" w:hAnsi="Arial" w:cs="Arial"/>
          <w:bCs/>
          <w:sz w:val="40"/>
          <w:szCs w:val="40"/>
        </w:rPr>
        <w:t xml:space="preserve"> </w:t>
      </w:r>
      <w:r w:rsidRPr="007D238F">
        <w:rPr>
          <w:rFonts w:ascii="Arial" w:hAnsi="Arial" w:cs="Arial"/>
          <w:b/>
          <w:sz w:val="40"/>
          <w:szCs w:val="40"/>
        </w:rPr>
        <w:t>7.</w:t>
      </w:r>
      <w:r w:rsidRPr="007D238F">
        <w:rPr>
          <w:rFonts w:ascii="Arial" w:hAnsi="Arial" w:cs="Arial"/>
          <w:bCs/>
          <w:sz w:val="40"/>
          <w:szCs w:val="40"/>
        </w:rPr>
        <w:t xml:space="preserve"> Descendant of the Patriarchs from whom came</w:t>
      </w:r>
      <w:r>
        <w:rPr>
          <w:rFonts w:ascii="Arial" w:hAnsi="Arial" w:cs="Arial"/>
          <w:bCs/>
          <w:sz w:val="40"/>
          <w:szCs w:val="40"/>
        </w:rPr>
        <w:t xml:space="preserve"> </w:t>
      </w:r>
      <w:r w:rsidRPr="007D238F">
        <w:rPr>
          <w:rFonts w:ascii="Arial" w:hAnsi="Arial" w:cs="Arial"/>
          <w:bCs/>
          <w:sz w:val="40"/>
          <w:szCs w:val="40"/>
        </w:rPr>
        <w:t>the Messiah who is God, blessed forever</w:t>
      </w:r>
      <w:r w:rsidR="002945B2">
        <w:rPr>
          <w:rFonts w:ascii="Arial" w:hAnsi="Arial" w:cs="Arial"/>
          <w:bCs/>
          <w:sz w:val="40"/>
          <w:szCs w:val="40"/>
        </w:rPr>
        <w:t>.</w:t>
      </w:r>
    </w:p>
    <w:p w14:paraId="5DDD9D8D" w14:textId="19F20B1C" w:rsidR="002945B2" w:rsidRPr="002945B2" w:rsidRDefault="002945B2" w:rsidP="007D238F">
      <w:pPr>
        <w:pStyle w:val="NormalWeb"/>
        <w:rPr>
          <w:rFonts w:ascii="Arial" w:hAnsi="Arial" w:cs="Arial"/>
          <w:bCs/>
          <w:sz w:val="16"/>
          <w:szCs w:val="16"/>
        </w:rPr>
      </w:pPr>
    </w:p>
    <w:p w14:paraId="5AE5829B" w14:textId="2CBEF215" w:rsidR="001C3D58" w:rsidRPr="001C3D58" w:rsidRDefault="00CC3DD8" w:rsidP="001C3D58">
      <w:pPr>
        <w:pStyle w:val="NormalWeb"/>
        <w:rPr>
          <w:rFonts w:ascii="Arial" w:hAnsi="Arial" w:cs="Arial"/>
          <w:spacing w:val="-4"/>
          <w:kern w:val="0"/>
          <w:sz w:val="40"/>
          <w:szCs w:val="40"/>
        </w:rPr>
      </w:pPr>
      <w:r w:rsidRPr="002068AA">
        <w:rPr>
          <w:rFonts w:ascii="Arial" w:hAnsi="Arial" w:cs="Arial"/>
          <w:b/>
          <w:bCs/>
          <w:i/>
          <w:iCs/>
          <w:color w:val="0035FF"/>
          <w:spacing w:val="-4"/>
          <w:kern w:val="0"/>
          <w:sz w:val="40"/>
          <w:szCs w:val="40"/>
        </w:rPr>
        <w:t>adoption as sons</w:t>
      </w:r>
      <w:r>
        <w:rPr>
          <w:rFonts w:ascii="Arial" w:hAnsi="Arial" w:cs="Arial"/>
          <w:b/>
          <w:bCs/>
          <w:i/>
          <w:iCs/>
          <w:color w:val="0035FF"/>
          <w:spacing w:val="-4"/>
          <w:kern w:val="0"/>
          <w:sz w:val="40"/>
          <w:szCs w:val="40"/>
        </w:rPr>
        <w:t xml:space="preserve"> </w:t>
      </w:r>
      <w:r w:rsidR="001C3D58" w:rsidRPr="001C3D58">
        <w:rPr>
          <w:rFonts w:ascii="Arial" w:hAnsi="Arial" w:cs="Arial"/>
          <w:b/>
          <w:bCs/>
          <w:spacing w:val="-4"/>
          <w:kern w:val="0"/>
          <w:sz w:val="40"/>
          <w:szCs w:val="40"/>
        </w:rPr>
        <w:t xml:space="preserve">- </w:t>
      </w:r>
      <w:r w:rsidR="001C3D58" w:rsidRPr="001C3D58">
        <w:rPr>
          <w:rFonts w:ascii="Arial" w:hAnsi="Arial" w:cs="Arial"/>
          <w:spacing w:val="-4"/>
          <w:kern w:val="0"/>
          <w:sz w:val="40"/>
          <w:szCs w:val="40"/>
        </w:rPr>
        <w:t>The adoption was national and pertained to the national entity, not to separate individuals. The only nation that</w:t>
      </w:r>
      <w:r w:rsidR="001C3D58">
        <w:rPr>
          <w:rFonts w:ascii="Arial" w:hAnsi="Arial" w:cs="Arial"/>
          <w:spacing w:val="-4"/>
          <w:kern w:val="0"/>
          <w:sz w:val="40"/>
          <w:szCs w:val="40"/>
        </w:rPr>
        <w:t xml:space="preserve"> </w:t>
      </w:r>
      <w:r w:rsidR="001C3D58" w:rsidRPr="001C3D58">
        <w:rPr>
          <w:rFonts w:ascii="Arial" w:hAnsi="Arial" w:cs="Arial"/>
          <w:spacing w:val="-4"/>
          <w:kern w:val="0"/>
          <w:sz w:val="40"/>
          <w:szCs w:val="40"/>
        </w:rPr>
        <w:t>God ever called His “son” is the nation Israel</w:t>
      </w:r>
      <w:r w:rsidR="001C3D58">
        <w:rPr>
          <w:rFonts w:ascii="Arial" w:hAnsi="Arial" w:cs="Arial"/>
          <w:spacing w:val="-4"/>
          <w:kern w:val="0"/>
          <w:sz w:val="40"/>
          <w:szCs w:val="40"/>
        </w:rPr>
        <w:t>.</w:t>
      </w:r>
    </w:p>
    <w:p w14:paraId="1FFE38BB" w14:textId="77777777" w:rsidR="001C3D58" w:rsidRPr="003671C1" w:rsidRDefault="001C3D58" w:rsidP="001C3D58">
      <w:pPr>
        <w:pStyle w:val="NormalWeb"/>
        <w:ind w:left="270" w:hanging="270"/>
        <w:rPr>
          <w:rFonts w:ascii="Arial" w:hAnsi="Arial" w:cs="Arial"/>
          <w:b/>
          <w:bCs/>
          <w:i/>
          <w:iCs/>
          <w:color w:val="0035FF"/>
          <w:spacing w:val="-4"/>
          <w:kern w:val="0"/>
          <w:sz w:val="16"/>
          <w:szCs w:val="16"/>
        </w:rPr>
      </w:pPr>
    </w:p>
    <w:p w14:paraId="076E3CE8" w14:textId="117210A7" w:rsidR="00FC609F" w:rsidRPr="00FC609F" w:rsidRDefault="00FC609F" w:rsidP="00CC3DD8">
      <w:pPr>
        <w:pStyle w:val="NormalWeb"/>
        <w:rPr>
          <w:rFonts w:ascii="Arial" w:hAnsi="Arial" w:cs="Arial"/>
          <w:b/>
          <w:i/>
          <w:iCs/>
          <w:sz w:val="40"/>
          <w:szCs w:val="40"/>
        </w:rPr>
      </w:pPr>
      <w:r w:rsidRPr="00FC609F">
        <w:rPr>
          <w:rFonts w:ascii="Arial" w:hAnsi="Arial" w:cs="Arial"/>
          <w:b/>
          <w:i/>
          <w:iCs/>
          <w:sz w:val="40"/>
          <w:szCs w:val="40"/>
          <w:u w:val="single"/>
        </w:rPr>
        <w:t>Ephesians 1:5</w:t>
      </w:r>
      <w:r w:rsidRPr="00FC609F">
        <w:rPr>
          <w:rFonts w:ascii="Arial" w:hAnsi="Arial" w:cs="Arial"/>
          <w:b/>
          <w:i/>
          <w:iCs/>
          <w:sz w:val="40"/>
          <w:szCs w:val="40"/>
        </w:rPr>
        <w:t xml:space="preserve">   He predestined us to adoption as sons through Jesus Christ to Himself, according to the kind intention of His will,</w:t>
      </w:r>
    </w:p>
    <w:p w14:paraId="03023A1E" w14:textId="4FDBAEFD" w:rsidR="00FC609F" w:rsidRPr="0094021B" w:rsidRDefault="00FC609F" w:rsidP="00CC3DD8">
      <w:pPr>
        <w:pStyle w:val="NormalWeb"/>
        <w:rPr>
          <w:rFonts w:ascii="Arial" w:hAnsi="Arial" w:cs="Arial"/>
          <w:bCs/>
          <w:sz w:val="16"/>
          <w:szCs w:val="16"/>
        </w:rPr>
      </w:pPr>
    </w:p>
    <w:p w14:paraId="39D4F7A7" w14:textId="2F6AD460" w:rsidR="0094021B" w:rsidRDefault="0094021B" w:rsidP="00CC3DD8">
      <w:pPr>
        <w:pStyle w:val="NormalWeb"/>
        <w:rPr>
          <w:rFonts w:ascii="Arial" w:hAnsi="Arial" w:cs="Arial"/>
          <w:b/>
          <w:i/>
          <w:iCs/>
          <w:sz w:val="40"/>
          <w:szCs w:val="40"/>
          <w:u w:val="single"/>
        </w:rPr>
      </w:pPr>
      <w:r w:rsidRPr="0094021B">
        <w:rPr>
          <w:rFonts w:ascii="Arial" w:hAnsi="Arial" w:cs="Arial"/>
          <w:b/>
          <w:i/>
          <w:iCs/>
          <w:sz w:val="40"/>
          <w:szCs w:val="40"/>
          <w:u w:val="single"/>
        </w:rPr>
        <w:t>Deuteronomy 7:6</w:t>
      </w:r>
      <w:r w:rsidRPr="0094021B">
        <w:rPr>
          <w:rFonts w:ascii="Arial" w:hAnsi="Arial" w:cs="Arial"/>
          <w:b/>
          <w:i/>
          <w:iCs/>
          <w:sz w:val="40"/>
          <w:szCs w:val="40"/>
        </w:rPr>
        <w:t xml:space="preserve">  "For you are a holy people to the LORD your God; the LORD your God has chosen you to be a people for His own possession out of all the peoples who are on the face of the earth.</w:t>
      </w:r>
    </w:p>
    <w:p w14:paraId="609F06FB" w14:textId="77777777" w:rsidR="0094021B" w:rsidRPr="0094021B" w:rsidRDefault="0094021B" w:rsidP="00CC3DD8">
      <w:pPr>
        <w:pStyle w:val="NormalWeb"/>
        <w:rPr>
          <w:rFonts w:ascii="Arial" w:hAnsi="Arial" w:cs="Arial"/>
          <w:b/>
          <w:i/>
          <w:iCs/>
          <w:sz w:val="16"/>
          <w:szCs w:val="16"/>
          <w:u w:val="single"/>
        </w:rPr>
      </w:pPr>
    </w:p>
    <w:p w14:paraId="6D134ADD" w14:textId="5C27095C" w:rsidR="00CC3DD8" w:rsidRPr="00CC3DD8" w:rsidRDefault="00CC3DD8" w:rsidP="00CC3DD8">
      <w:pPr>
        <w:pStyle w:val="NormalWeb"/>
        <w:rPr>
          <w:rFonts w:ascii="Arial" w:hAnsi="Arial" w:cs="Arial"/>
          <w:b/>
          <w:i/>
          <w:iCs/>
          <w:sz w:val="40"/>
          <w:szCs w:val="40"/>
        </w:rPr>
      </w:pPr>
      <w:r w:rsidRPr="00CC3DD8">
        <w:rPr>
          <w:rFonts w:ascii="Arial" w:hAnsi="Arial" w:cs="Arial"/>
          <w:b/>
          <w:i/>
          <w:iCs/>
          <w:sz w:val="40"/>
          <w:szCs w:val="40"/>
          <w:u w:val="single"/>
        </w:rPr>
        <w:t>1 John 3:1</w:t>
      </w:r>
      <w:r w:rsidRPr="00CC3DD8">
        <w:rPr>
          <w:rFonts w:ascii="Arial" w:hAnsi="Arial" w:cs="Arial"/>
          <w:b/>
          <w:i/>
          <w:iCs/>
          <w:sz w:val="40"/>
          <w:szCs w:val="40"/>
        </w:rPr>
        <w:t xml:space="preserve">  See how great a love the Father has bestowed upon us, that </w:t>
      </w:r>
      <w:r w:rsidRPr="00FC609F">
        <w:rPr>
          <w:rFonts w:ascii="Arial" w:hAnsi="Arial" w:cs="Arial"/>
          <w:b/>
          <w:i/>
          <w:iCs/>
          <w:sz w:val="40"/>
          <w:szCs w:val="40"/>
          <w:u w:val="single"/>
        </w:rPr>
        <w:t>we should be called children of God; and such we are</w:t>
      </w:r>
      <w:r w:rsidRPr="00CC3DD8">
        <w:rPr>
          <w:rFonts w:ascii="Arial" w:hAnsi="Arial" w:cs="Arial"/>
          <w:b/>
          <w:i/>
          <w:iCs/>
          <w:sz w:val="40"/>
          <w:szCs w:val="40"/>
        </w:rPr>
        <w:t>. For this reason the world does not know us, because it did not know Him.</w:t>
      </w:r>
    </w:p>
    <w:p w14:paraId="68181240" w14:textId="77777777" w:rsidR="00FC609F" w:rsidRPr="003671C1" w:rsidRDefault="00FC609F" w:rsidP="002945B2">
      <w:pPr>
        <w:pStyle w:val="NormalWeb"/>
        <w:ind w:left="270" w:hanging="270"/>
        <w:rPr>
          <w:rFonts w:ascii="Arial" w:hAnsi="Arial" w:cs="Arial"/>
          <w:bCs/>
          <w:i/>
          <w:iCs/>
          <w:sz w:val="22"/>
          <w:szCs w:val="22"/>
        </w:rPr>
      </w:pPr>
    </w:p>
    <w:p w14:paraId="5C03906B" w14:textId="77777777" w:rsidR="009C4FF2" w:rsidRPr="009C4FF2" w:rsidRDefault="0094021B" w:rsidP="009C4FF2">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 xml:space="preserve">and the glory </w:t>
      </w:r>
      <w:r w:rsidR="003671C1">
        <w:rPr>
          <w:rFonts w:ascii="Arial" w:hAnsi="Arial" w:cs="Arial"/>
          <w:b/>
          <w:bCs/>
          <w:i/>
          <w:iCs/>
          <w:color w:val="0035FF"/>
          <w:spacing w:val="-4"/>
          <w:kern w:val="0"/>
          <w:sz w:val="40"/>
          <w:szCs w:val="40"/>
        </w:rPr>
        <w:t xml:space="preserve">– </w:t>
      </w:r>
      <w:r w:rsidR="009C4FF2" w:rsidRPr="009C4FF2">
        <w:rPr>
          <w:rFonts w:ascii="Arial" w:hAnsi="Arial" w:cs="Arial"/>
          <w:color w:val="000000" w:themeColor="text1"/>
          <w:spacing w:val="-4"/>
          <w:kern w:val="0"/>
          <w:sz w:val="40"/>
          <w:szCs w:val="40"/>
        </w:rPr>
        <w:t>The children of Israel are the only people</w:t>
      </w:r>
      <w:r w:rsidR="009C4FF2">
        <w:rPr>
          <w:rFonts w:ascii="Arial" w:hAnsi="Arial" w:cs="Arial"/>
          <w:color w:val="000000" w:themeColor="text1"/>
          <w:spacing w:val="-4"/>
          <w:kern w:val="0"/>
          <w:sz w:val="40"/>
          <w:szCs w:val="40"/>
        </w:rPr>
        <w:t xml:space="preserve"> who </w:t>
      </w:r>
      <w:r w:rsidR="009C4FF2" w:rsidRPr="009C4FF2">
        <w:rPr>
          <w:rFonts w:ascii="Arial" w:hAnsi="Arial" w:cs="Arial"/>
          <w:color w:val="000000" w:themeColor="text1"/>
          <w:spacing w:val="-4"/>
          <w:kern w:val="0"/>
          <w:sz w:val="40"/>
          <w:szCs w:val="40"/>
        </w:rPr>
        <w:t>have ever had the visible presence of God.</w:t>
      </w:r>
    </w:p>
    <w:p w14:paraId="0FC84BE4" w14:textId="599AEDCB" w:rsidR="009C4FF2" w:rsidRPr="009C4FF2" w:rsidRDefault="009C4FF2" w:rsidP="009C4FF2">
      <w:pPr>
        <w:pStyle w:val="NormalWeb"/>
        <w:rPr>
          <w:rFonts w:ascii="Arial" w:hAnsi="Arial" w:cs="Arial"/>
          <w:b/>
          <w:bCs/>
          <w:i/>
          <w:iCs/>
          <w:color w:val="000000" w:themeColor="text1"/>
          <w:spacing w:val="-4"/>
          <w:kern w:val="0"/>
          <w:sz w:val="40"/>
          <w:szCs w:val="40"/>
        </w:rPr>
      </w:pPr>
      <w:r w:rsidRPr="009C4FF2">
        <w:rPr>
          <w:rFonts w:ascii="Arial" w:hAnsi="Arial" w:cs="Arial"/>
          <w:b/>
          <w:bCs/>
          <w:i/>
          <w:iCs/>
          <w:color w:val="000000" w:themeColor="text1"/>
          <w:spacing w:val="-4"/>
          <w:kern w:val="0"/>
          <w:sz w:val="40"/>
          <w:szCs w:val="40"/>
          <w:u w:val="single"/>
        </w:rPr>
        <w:t>Exodus 40:35</w:t>
      </w:r>
      <w:r w:rsidRPr="009C4FF2">
        <w:rPr>
          <w:rFonts w:ascii="Arial" w:hAnsi="Arial" w:cs="Arial"/>
          <w:b/>
          <w:bCs/>
          <w:i/>
          <w:iCs/>
          <w:color w:val="000000" w:themeColor="text1"/>
          <w:spacing w:val="-4"/>
          <w:kern w:val="0"/>
          <w:sz w:val="40"/>
          <w:szCs w:val="40"/>
        </w:rPr>
        <w:t xml:space="preserve">  And Moses was not able to enter the tabernacle of meeting, because the cloud rested above it, and the glory of the LORD filled the tabernacle.</w:t>
      </w:r>
    </w:p>
    <w:p w14:paraId="2534289B" w14:textId="77777777" w:rsidR="009C4FF2" w:rsidRDefault="009C4FF2" w:rsidP="009C4FF2">
      <w:pPr>
        <w:pStyle w:val="NormalWeb"/>
        <w:ind w:left="270" w:hanging="270"/>
        <w:rPr>
          <w:rFonts w:ascii="Arial" w:hAnsi="Arial" w:cs="Arial"/>
          <w:b/>
          <w:bCs/>
          <w:i/>
          <w:iCs/>
          <w:color w:val="0035FF"/>
          <w:spacing w:val="-4"/>
          <w:kern w:val="0"/>
          <w:sz w:val="40"/>
          <w:szCs w:val="40"/>
        </w:rPr>
      </w:pPr>
    </w:p>
    <w:p w14:paraId="2570FAA7" w14:textId="77777777" w:rsidR="00A93674" w:rsidRDefault="009C4FF2" w:rsidP="00A9367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O</w:t>
      </w:r>
      <w:r w:rsidRPr="009C4FF2">
        <w:rPr>
          <w:rFonts w:ascii="Arial" w:hAnsi="Arial" w:cs="Arial"/>
          <w:color w:val="000000" w:themeColor="text1"/>
          <w:spacing w:val="-4"/>
          <w:kern w:val="0"/>
          <w:sz w:val="40"/>
          <w:szCs w:val="40"/>
        </w:rPr>
        <w:t>nly Israel had the visible presence of God</w:t>
      </w:r>
      <w:r>
        <w:rPr>
          <w:rFonts w:ascii="Arial" w:hAnsi="Arial" w:cs="Arial"/>
          <w:color w:val="000000" w:themeColor="text1"/>
          <w:spacing w:val="-4"/>
          <w:kern w:val="0"/>
          <w:sz w:val="40"/>
          <w:szCs w:val="40"/>
        </w:rPr>
        <w:t xml:space="preserve"> as He revealed Him- self to them through </w:t>
      </w:r>
      <w:r w:rsidR="00A93674">
        <w:rPr>
          <w:rFonts w:ascii="Arial" w:hAnsi="Arial" w:cs="Arial"/>
          <w:color w:val="000000" w:themeColor="text1"/>
          <w:spacing w:val="-4"/>
          <w:kern w:val="0"/>
          <w:sz w:val="40"/>
          <w:szCs w:val="40"/>
        </w:rPr>
        <w:t xml:space="preserve">theophany’s. </w:t>
      </w:r>
    </w:p>
    <w:p w14:paraId="219AADEC" w14:textId="77777777" w:rsidR="005C03D9" w:rsidRPr="005C03D9" w:rsidRDefault="00A93674" w:rsidP="005C03D9">
      <w:pPr>
        <w:pStyle w:val="NormalWeb"/>
        <w:ind w:left="270" w:hanging="270"/>
        <w:rPr>
          <w:rFonts w:ascii="Arial" w:hAnsi="Arial" w:cs="Arial"/>
          <w:i/>
          <w:iCs/>
          <w:color w:val="000000" w:themeColor="text1"/>
          <w:spacing w:val="-8"/>
          <w:kern w:val="0"/>
          <w:sz w:val="40"/>
          <w:szCs w:val="40"/>
        </w:rPr>
      </w:pPr>
      <w:r>
        <w:rPr>
          <w:rFonts w:ascii="Arial" w:hAnsi="Arial" w:cs="Arial"/>
          <w:color w:val="000000" w:themeColor="text1"/>
          <w:spacing w:val="-4"/>
          <w:kern w:val="0"/>
          <w:sz w:val="40"/>
          <w:szCs w:val="40"/>
        </w:rPr>
        <w:t xml:space="preserve">  </w:t>
      </w:r>
      <w:r w:rsidRPr="00A93674">
        <w:rPr>
          <w:rFonts w:ascii="Arial" w:hAnsi="Arial" w:cs="Arial"/>
          <w:i/>
          <w:iCs/>
          <w:color w:val="000000" w:themeColor="text1"/>
          <w:spacing w:val="-4"/>
          <w:kern w:val="0"/>
          <w:sz w:val="40"/>
          <w:szCs w:val="40"/>
        </w:rPr>
        <w:t xml:space="preserve">“The word “theophany” itself is a Greek term, from </w:t>
      </w:r>
      <w:proofErr w:type="spellStart"/>
      <w:r w:rsidRPr="00A93674">
        <w:rPr>
          <w:rFonts w:ascii="Arial" w:hAnsi="Arial" w:cs="Arial"/>
          <w:i/>
          <w:iCs/>
          <w:color w:val="000000" w:themeColor="text1"/>
          <w:spacing w:val="-4"/>
          <w:kern w:val="0"/>
          <w:sz w:val="40"/>
          <w:szCs w:val="40"/>
        </w:rPr>
        <w:t>theos</w:t>
      </w:r>
      <w:proofErr w:type="spellEnd"/>
      <w:r w:rsidRPr="00A93674">
        <w:rPr>
          <w:rFonts w:ascii="Arial" w:hAnsi="Arial" w:cs="Arial"/>
          <w:i/>
          <w:iCs/>
          <w:color w:val="000000" w:themeColor="text1"/>
          <w:spacing w:val="-4"/>
          <w:kern w:val="0"/>
          <w:sz w:val="40"/>
          <w:szCs w:val="40"/>
        </w:rPr>
        <w:t xml:space="preserve">, “god,” and </w:t>
      </w:r>
      <w:proofErr w:type="spellStart"/>
      <w:r w:rsidRPr="00A93674">
        <w:rPr>
          <w:rFonts w:ascii="Arial" w:hAnsi="Arial" w:cs="Arial"/>
          <w:i/>
          <w:iCs/>
          <w:color w:val="000000" w:themeColor="text1"/>
          <w:spacing w:val="-4"/>
          <w:kern w:val="0"/>
          <w:sz w:val="40"/>
          <w:szCs w:val="40"/>
        </w:rPr>
        <w:t>phainein</w:t>
      </w:r>
      <w:proofErr w:type="spellEnd"/>
      <w:r w:rsidRPr="00A93674">
        <w:rPr>
          <w:rFonts w:ascii="Arial" w:hAnsi="Arial" w:cs="Arial"/>
          <w:i/>
          <w:iCs/>
          <w:color w:val="000000" w:themeColor="text1"/>
          <w:spacing w:val="-4"/>
          <w:kern w:val="0"/>
          <w:sz w:val="40"/>
          <w:szCs w:val="40"/>
        </w:rPr>
        <w:t>, “to appear”</w:t>
      </w:r>
      <w:r>
        <w:rPr>
          <w:rFonts w:ascii="Arial" w:hAnsi="Arial" w:cs="Arial"/>
          <w:i/>
          <w:iCs/>
          <w:color w:val="000000" w:themeColor="text1"/>
          <w:spacing w:val="-4"/>
          <w:kern w:val="0"/>
          <w:sz w:val="40"/>
          <w:szCs w:val="40"/>
        </w:rPr>
        <w:t>…</w:t>
      </w:r>
      <w:r w:rsidR="005C03D9" w:rsidRPr="005C03D9">
        <w:t xml:space="preserve"> </w:t>
      </w:r>
      <w:r w:rsidR="005C03D9" w:rsidRPr="005C03D9">
        <w:rPr>
          <w:rFonts w:ascii="Arial" w:hAnsi="Arial" w:cs="Arial"/>
          <w:i/>
          <w:iCs/>
          <w:color w:val="000000" w:themeColor="text1"/>
          <w:spacing w:val="-4"/>
          <w:kern w:val="0"/>
          <w:sz w:val="40"/>
          <w:szCs w:val="40"/>
        </w:rPr>
        <w:t>“theophany” and</w:t>
      </w:r>
      <w:r w:rsidR="005C03D9">
        <w:rPr>
          <w:rFonts w:ascii="Arial" w:hAnsi="Arial" w:cs="Arial"/>
          <w:i/>
          <w:iCs/>
          <w:color w:val="000000" w:themeColor="text1"/>
          <w:spacing w:val="-4"/>
          <w:kern w:val="0"/>
          <w:sz w:val="40"/>
          <w:szCs w:val="40"/>
        </w:rPr>
        <w:t xml:space="preserve"> </w:t>
      </w:r>
      <w:r w:rsidR="005C03D9" w:rsidRPr="005C03D9">
        <w:rPr>
          <w:rFonts w:ascii="Arial" w:hAnsi="Arial" w:cs="Arial"/>
          <w:i/>
          <w:iCs/>
          <w:color w:val="000000" w:themeColor="text1"/>
          <w:spacing w:val="-4"/>
          <w:kern w:val="0"/>
          <w:sz w:val="40"/>
          <w:szCs w:val="40"/>
        </w:rPr>
        <w:t>related terms—“epiphany,” “appearance,” and “</w:t>
      </w:r>
      <w:proofErr w:type="spellStart"/>
      <w:r w:rsidR="005C03D9" w:rsidRPr="005C03D9">
        <w:rPr>
          <w:rFonts w:ascii="Arial" w:hAnsi="Arial" w:cs="Arial"/>
          <w:i/>
          <w:iCs/>
          <w:color w:val="000000" w:themeColor="text1"/>
          <w:spacing w:val="-4"/>
          <w:kern w:val="0"/>
          <w:sz w:val="40"/>
          <w:szCs w:val="40"/>
        </w:rPr>
        <w:t>hierophany</w:t>
      </w:r>
      <w:proofErr w:type="spellEnd"/>
      <w:r w:rsidR="005C03D9" w:rsidRPr="005C03D9">
        <w:rPr>
          <w:rFonts w:ascii="Arial" w:hAnsi="Arial" w:cs="Arial"/>
          <w:i/>
          <w:iCs/>
          <w:color w:val="000000" w:themeColor="text1"/>
          <w:spacing w:val="-4"/>
          <w:kern w:val="0"/>
          <w:sz w:val="40"/>
          <w:szCs w:val="40"/>
        </w:rPr>
        <w:t xml:space="preserve">,” “appearance of the sacred”—have come to be used among scholars for </w:t>
      </w:r>
      <w:r w:rsidR="005C03D9" w:rsidRPr="005C03D9">
        <w:rPr>
          <w:rFonts w:ascii="Arial" w:hAnsi="Arial" w:cs="Arial"/>
          <w:i/>
          <w:iCs/>
          <w:color w:val="000000" w:themeColor="text1"/>
          <w:spacing w:val="-8"/>
          <w:kern w:val="0"/>
          <w:sz w:val="40"/>
          <w:szCs w:val="40"/>
        </w:rPr>
        <w:t>descriptions of the appearance of God in the Hebrew Scriptures.</w:t>
      </w:r>
    </w:p>
    <w:p w14:paraId="1A4E3B86" w14:textId="2F1ACE61" w:rsidR="00A93674" w:rsidRPr="001C0924" w:rsidRDefault="001C0924" w:rsidP="005C03D9">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rPr>
        <w:t xml:space="preserve">    </w:t>
      </w:r>
      <w:r w:rsidR="005C03D9" w:rsidRPr="001C0924">
        <w:rPr>
          <w:rFonts w:ascii="Arial" w:hAnsi="Arial" w:cs="Arial"/>
          <w:i/>
          <w:iCs/>
          <w:color w:val="000000" w:themeColor="text1"/>
          <w:spacing w:val="-4"/>
          <w:kern w:val="0"/>
        </w:rPr>
        <w:t>Theodore Hiebert, “Theophany in the OT,” ed. David Noel Freedman, The Anchor Yale Bible Dictionary (New York: Doubleday, 1992), 505.</w:t>
      </w:r>
    </w:p>
    <w:p w14:paraId="464E4DEF" w14:textId="77777777" w:rsidR="00A93674" w:rsidRPr="001A3C10" w:rsidRDefault="00A93674" w:rsidP="00A93674">
      <w:pPr>
        <w:pStyle w:val="NormalWeb"/>
        <w:ind w:left="270" w:hanging="270"/>
        <w:rPr>
          <w:rFonts w:ascii="Arial" w:hAnsi="Arial" w:cs="Arial"/>
          <w:color w:val="000000" w:themeColor="text1"/>
          <w:spacing w:val="-4"/>
          <w:kern w:val="0"/>
          <w:sz w:val="16"/>
          <w:szCs w:val="16"/>
        </w:rPr>
      </w:pPr>
    </w:p>
    <w:p w14:paraId="182F347B" w14:textId="5A0C4055" w:rsidR="00742F26" w:rsidRPr="00742F26" w:rsidRDefault="001C0924" w:rsidP="00742F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Theophanies are manifested through “</w:t>
      </w:r>
      <w:r w:rsidR="00A93674">
        <w:rPr>
          <w:rFonts w:ascii="Arial" w:hAnsi="Arial" w:cs="Arial"/>
          <w:color w:val="000000" w:themeColor="text1"/>
          <w:spacing w:val="-4"/>
          <w:kern w:val="0"/>
          <w:sz w:val="40"/>
          <w:szCs w:val="40"/>
        </w:rPr>
        <w:t>dense clouds</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column of fire</w:t>
      </w:r>
      <w:r>
        <w:rPr>
          <w:rFonts w:ascii="Arial" w:hAnsi="Arial" w:cs="Arial"/>
          <w:color w:val="000000" w:themeColor="text1"/>
          <w:spacing w:val="-4"/>
          <w:kern w:val="0"/>
          <w:sz w:val="40"/>
          <w:szCs w:val="40"/>
        </w:rPr>
        <w:t>”</w:t>
      </w:r>
      <w:r w:rsidR="00A93674">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“the Angel of the Lord”, etc. </w:t>
      </w:r>
      <w:r w:rsidR="009C4FF2" w:rsidRPr="009C4FF2">
        <w:rPr>
          <w:rFonts w:ascii="Arial" w:hAnsi="Arial" w:cs="Arial"/>
          <w:color w:val="000000" w:themeColor="text1"/>
          <w:spacing w:val="-4"/>
          <w:kern w:val="0"/>
          <w:sz w:val="40"/>
          <w:szCs w:val="40"/>
        </w:rPr>
        <w:t xml:space="preserve"> The church does not have it. Why? Because the Spirit of God indwells every believer</w:t>
      </w:r>
      <w:r w:rsidR="00742F26" w:rsidRPr="00742F26">
        <w:rPr>
          <w:rFonts w:ascii="Arial" w:hAnsi="Arial" w:cs="Arial"/>
          <w:color w:val="000000" w:themeColor="text1"/>
          <w:spacing w:val="-4"/>
          <w:kern w:val="0"/>
          <w:sz w:val="40"/>
          <w:szCs w:val="40"/>
        </w:rPr>
        <w:t xml:space="preserve"> making  the living Christ </w:t>
      </w:r>
      <w:r w:rsidR="001A3C10">
        <w:rPr>
          <w:rFonts w:ascii="Arial" w:hAnsi="Arial" w:cs="Arial"/>
          <w:color w:val="000000" w:themeColor="text1"/>
          <w:spacing w:val="-4"/>
          <w:kern w:val="0"/>
          <w:sz w:val="40"/>
          <w:szCs w:val="40"/>
        </w:rPr>
        <w:t xml:space="preserve">real to us and to know that we are His children. </w:t>
      </w:r>
    </w:p>
    <w:p w14:paraId="65FD0003" w14:textId="77777777" w:rsidR="00742F26" w:rsidRPr="001A3C10" w:rsidRDefault="00742F26" w:rsidP="00742F26">
      <w:pPr>
        <w:pStyle w:val="NormalWeb"/>
        <w:rPr>
          <w:rFonts w:ascii="Arial" w:hAnsi="Arial" w:cs="Arial"/>
          <w:color w:val="000000" w:themeColor="text1"/>
          <w:spacing w:val="-4"/>
          <w:kern w:val="0"/>
          <w:sz w:val="16"/>
          <w:szCs w:val="16"/>
        </w:rPr>
      </w:pPr>
    </w:p>
    <w:p w14:paraId="3D59E906" w14:textId="6A7D8764" w:rsidR="009C4FF2" w:rsidRPr="00BE6E07" w:rsidRDefault="001A3C10" w:rsidP="00BE6E07">
      <w:pPr>
        <w:pStyle w:val="NormalWeb"/>
        <w:rPr>
          <w:rFonts w:ascii="Arial" w:hAnsi="Arial" w:cs="Arial"/>
          <w:b/>
          <w:bCs/>
          <w:i/>
          <w:iCs/>
          <w:color w:val="000000" w:themeColor="text1"/>
          <w:spacing w:val="-4"/>
          <w:kern w:val="0"/>
          <w:sz w:val="40"/>
          <w:szCs w:val="40"/>
        </w:rPr>
      </w:pPr>
      <w:r w:rsidRPr="00BE6E07">
        <w:rPr>
          <w:rFonts w:ascii="Arial" w:hAnsi="Arial" w:cs="Arial"/>
          <w:b/>
          <w:bCs/>
          <w:i/>
          <w:iCs/>
          <w:color w:val="000000" w:themeColor="text1"/>
          <w:spacing w:val="-4"/>
          <w:kern w:val="0"/>
          <w:sz w:val="40"/>
          <w:szCs w:val="40"/>
          <w:u w:val="single"/>
        </w:rPr>
        <w:t>Romans 8:16</w:t>
      </w:r>
      <w:r w:rsidRPr="00BE6E07">
        <w:rPr>
          <w:rFonts w:ascii="Arial" w:hAnsi="Arial" w:cs="Arial"/>
          <w:b/>
          <w:bCs/>
          <w:i/>
          <w:iCs/>
          <w:color w:val="000000" w:themeColor="text1"/>
          <w:spacing w:val="-4"/>
          <w:kern w:val="0"/>
          <w:sz w:val="40"/>
          <w:szCs w:val="40"/>
        </w:rPr>
        <w:t xml:space="preserve">  The Spirit Himself bears witness with our spirit that we are children of God,</w:t>
      </w:r>
    </w:p>
    <w:p w14:paraId="2318A66F" w14:textId="77777777" w:rsidR="003671C1" w:rsidRPr="00BE6E07" w:rsidRDefault="003671C1" w:rsidP="002945B2">
      <w:pPr>
        <w:pStyle w:val="NormalWeb"/>
        <w:ind w:left="270" w:hanging="270"/>
        <w:rPr>
          <w:rFonts w:ascii="Arial" w:hAnsi="Arial" w:cs="Arial"/>
          <w:bCs/>
          <w:i/>
          <w:iCs/>
          <w:sz w:val="16"/>
          <w:szCs w:val="16"/>
        </w:rPr>
      </w:pPr>
    </w:p>
    <w:p w14:paraId="724A934F" w14:textId="39F96AEA" w:rsidR="00BE6E07" w:rsidRPr="00BE6E07" w:rsidRDefault="00BE6E07" w:rsidP="000C4B23">
      <w:pPr>
        <w:pStyle w:val="NormalWeb"/>
        <w:rPr>
          <w:rFonts w:ascii="Arial" w:hAnsi="Arial" w:cs="Arial"/>
          <w:color w:val="000000" w:themeColor="text1"/>
          <w:sz w:val="40"/>
          <w:szCs w:val="40"/>
        </w:rPr>
      </w:pPr>
      <w:r w:rsidRPr="002068AA">
        <w:rPr>
          <w:rFonts w:ascii="Arial" w:hAnsi="Arial" w:cs="Arial"/>
          <w:b/>
          <w:bCs/>
          <w:i/>
          <w:iCs/>
          <w:color w:val="0035FF"/>
          <w:spacing w:val="-4"/>
          <w:kern w:val="0"/>
          <w:sz w:val="40"/>
          <w:szCs w:val="40"/>
        </w:rPr>
        <w:t>the covenants</w:t>
      </w:r>
      <w:r>
        <w:rPr>
          <w:rFonts w:ascii="Arial" w:hAnsi="Arial" w:cs="Arial"/>
          <w:b/>
          <w:bCs/>
          <w:i/>
          <w:iCs/>
          <w:color w:val="0035FF"/>
          <w:spacing w:val="-4"/>
          <w:kern w:val="0"/>
          <w:sz w:val="40"/>
          <w:szCs w:val="40"/>
        </w:rPr>
        <w:t xml:space="preserve"> – </w:t>
      </w:r>
      <w:r>
        <w:rPr>
          <w:rFonts w:ascii="Arial" w:hAnsi="Arial" w:cs="Arial"/>
          <w:color w:val="000000" w:themeColor="text1"/>
          <w:spacing w:val="-4"/>
          <w:kern w:val="0"/>
          <w:sz w:val="40"/>
          <w:szCs w:val="40"/>
        </w:rPr>
        <w:t xml:space="preserve">God has made four unconditional covenants with Israel that have not yet come to pass, but they surely will be fulfilled in the </w:t>
      </w:r>
      <w:r w:rsidR="000C4B23">
        <w:rPr>
          <w:rFonts w:ascii="Arial" w:hAnsi="Arial" w:cs="Arial"/>
          <w:color w:val="000000" w:themeColor="text1"/>
          <w:spacing w:val="-4"/>
          <w:kern w:val="0"/>
          <w:sz w:val="40"/>
          <w:szCs w:val="40"/>
        </w:rPr>
        <w:t>Millennium.</w:t>
      </w:r>
      <w:r>
        <w:rPr>
          <w:rFonts w:ascii="Arial" w:hAnsi="Arial" w:cs="Arial"/>
          <w:color w:val="000000" w:themeColor="text1"/>
          <w:spacing w:val="-4"/>
          <w:kern w:val="0"/>
          <w:sz w:val="40"/>
          <w:szCs w:val="40"/>
        </w:rPr>
        <w:t xml:space="preserve"> </w:t>
      </w:r>
      <w:r w:rsidR="000C4B23">
        <w:rPr>
          <w:rFonts w:ascii="Arial" w:hAnsi="Arial" w:cs="Arial"/>
          <w:color w:val="000000" w:themeColor="text1"/>
          <w:spacing w:val="-4"/>
          <w:kern w:val="0"/>
          <w:sz w:val="40"/>
          <w:szCs w:val="40"/>
        </w:rPr>
        <w:t xml:space="preserve">The “Abrahamic”, “Davidic”, “Palestinian”, and “New” covenants. </w:t>
      </w:r>
    </w:p>
    <w:p w14:paraId="751F22A5" w14:textId="77777777" w:rsidR="000C4B23" w:rsidRPr="000C4B23" w:rsidRDefault="002945B2" w:rsidP="000C4B23">
      <w:pPr>
        <w:pStyle w:val="NormalWeb"/>
        <w:ind w:left="270" w:hanging="270"/>
        <w:rPr>
          <w:rFonts w:ascii="Arial" w:hAnsi="Arial" w:cs="Arial"/>
          <w:bCs/>
          <w:i/>
          <w:iCs/>
          <w:sz w:val="12"/>
          <w:szCs w:val="12"/>
        </w:rPr>
      </w:pPr>
      <w:r>
        <w:rPr>
          <w:rFonts w:ascii="Arial" w:hAnsi="Arial" w:cs="Arial"/>
          <w:bCs/>
          <w:i/>
          <w:iCs/>
          <w:sz w:val="40"/>
          <w:szCs w:val="40"/>
        </w:rPr>
        <w:t xml:space="preserve"> </w:t>
      </w:r>
    </w:p>
    <w:p w14:paraId="76E37C5D" w14:textId="02223385" w:rsidR="00BE6E07" w:rsidRDefault="000C4B23" w:rsidP="000C4B23">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the giving of the Law</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The Mosaic Law was given specifically to Israel.</w:t>
      </w:r>
    </w:p>
    <w:p w14:paraId="75B3F03F" w14:textId="77777777" w:rsidR="000C4B23" w:rsidRPr="000C4B23" w:rsidRDefault="000C4B23" w:rsidP="000C4B23">
      <w:pPr>
        <w:pStyle w:val="NormalWeb"/>
        <w:rPr>
          <w:rFonts w:ascii="Arial" w:hAnsi="Arial" w:cs="Arial"/>
          <w:color w:val="000000" w:themeColor="text1"/>
          <w:spacing w:val="-4"/>
          <w:kern w:val="0"/>
          <w:sz w:val="12"/>
          <w:szCs w:val="12"/>
        </w:rPr>
      </w:pPr>
    </w:p>
    <w:p w14:paraId="517D7B1D" w14:textId="0999C181" w:rsidR="000C4B23" w:rsidRPr="000C4B23" w:rsidRDefault="000C4B23" w:rsidP="000C4B23">
      <w:pPr>
        <w:pStyle w:val="NormalWeb"/>
        <w:rPr>
          <w:rFonts w:ascii="Arial" w:hAnsi="Arial" w:cs="Arial"/>
          <w:b/>
          <w:bCs/>
          <w:color w:val="000000" w:themeColor="text1"/>
          <w:spacing w:val="-4"/>
          <w:kern w:val="0"/>
          <w:sz w:val="40"/>
          <w:szCs w:val="40"/>
        </w:rPr>
      </w:pPr>
      <w:r w:rsidRPr="000C4B23">
        <w:rPr>
          <w:rFonts w:ascii="Arial" w:hAnsi="Arial" w:cs="Arial"/>
          <w:b/>
          <w:bCs/>
          <w:color w:val="000000" w:themeColor="text1"/>
          <w:spacing w:val="-4"/>
          <w:kern w:val="0"/>
          <w:sz w:val="40"/>
          <w:szCs w:val="40"/>
          <w:u w:val="single"/>
        </w:rPr>
        <w:t>Exodus 19:5</w:t>
      </w:r>
      <w:r w:rsidRPr="000C4B23">
        <w:rPr>
          <w:rFonts w:ascii="Arial" w:hAnsi="Arial" w:cs="Arial"/>
          <w:b/>
          <w:bCs/>
          <w:color w:val="000000" w:themeColor="text1"/>
          <w:spacing w:val="-4"/>
          <w:kern w:val="0"/>
          <w:sz w:val="40"/>
          <w:szCs w:val="40"/>
        </w:rPr>
        <w:t xml:space="preserve"> “Now therefore, if ye will obey my voice indeed, and keep my covenant, then ye shall be a peculiar treasure unto me above all people: for all the earth is mine”.</w:t>
      </w:r>
    </w:p>
    <w:p w14:paraId="55E8ECD6" w14:textId="77777777" w:rsidR="000C4B23" w:rsidRDefault="000C4B23" w:rsidP="000C4B23">
      <w:pPr>
        <w:pStyle w:val="NormalWeb"/>
        <w:rPr>
          <w:rFonts w:ascii="Arial" w:hAnsi="Arial" w:cs="Arial"/>
          <w:color w:val="000000" w:themeColor="text1"/>
          <w:spacing w:val="-4"/>
          <w:kern w:val="0"/>
          <w:sz w:val="40"/>
          <w:szCs w:val="40"/>
        </w:rPr>
      </w:pPr>
    </w:p>
    <w:p w14:paraId="1EF0E579" w14:textId="08C86267" w:rsidR="006411F9" w:rsidRDefault="000C4B23" w:rsidP="006411F9">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t>the temple service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006411F9" w:rsidRPr="006411F9">
        <w:rPr>
          <w:rFonts w:ascii="Arial" w:hAnsi="Arial" w:cs="Arial"/>
          <w:color w:val="000000" w:themeColor="text1"/>
          <w:spacing w:val="-4"/>
          <w:kern w:val="0"/>
          <w:sz w:val="40"/>
          <w:szCs w:val="40"/>
        </w:rPr>
        <w:t xml:space="preserve">God took the tribe of Levi and gave them the responsibility of serving and caring for the tabernacle and, later on, the temple. </w:t>
      </w:r>
      <w:r w:rsidR="006411F9">
        <w:rPr>
          <w:rFonts w:ascii="Arial" w:hAnsi="Arial" w:cs="Arial"/>
          <w:color w:val="000000" w:themeColor="text1"/>
          <w:spacing w:val="-4"/>
          <w:kern w:val="0"/>
          <w:sz w:val="40"/>
          <w:szCs w:val="40"/>
        </w:rPr>
        <w:t xml:space="preserve">Everything in the Tabernacle and Temple </w:t>
      </w:r>
      <w:r w:rsidR="006411F9">
        <w:rPr>
          <w:rFonts w:ascii="Arial" w:hAnsi="Arial" w:cs="Arial"/>
          <w:color w:val="000000" w:themeColor="text1"/>
          <w:spacing w:val="-4"/>
          <w:kern w:val="0"/>
          <w:sz w:val="40"/>
          <w:szCs w:val="40"/>
        </w:rPr>
        <w:lastRenderedPageBreak/>
        <w:t>spoke of Jesus Christ. The Levitical priesthood and the Levites had a great responsibility to God and to their brethren in faithfully carrying out their duties.</w:t>
      </w:r>
    </w:p>
    <w:p w14:paraId="1783D373" w14:textId="77777777" w:rsidR="006411F9" w:rsidRPr="006411F9" w:rsidRDefault="006411F9" w:rsidP="006411F9">
      <w:pPr>
        <w:pStyle w:val="NormalWeb"/>
        <w:rPr>
          <w:rFonts w:ascii="Arial" w:hAnsi="Arial" w:cs="Arial"/>
          <w:color w:val="000000" w:themeColor="text1"/>
          <w:spacing w:val="-4"/>
          <w:kern w:val="0"/>
          <w:sz w:val="12"/>
          <w:szCs w:val="12"/>
        </w:rPr>
      </w:pPr>
    </w:p>
    <w:p w14:paraId="10713FF3" w14:textId="77777777" w:rsidR="00DD27CA" w:rsidRDefault="00DD27CA" w:rsidP="00DD27CA">
      <w:pPr>
        <w:pStyle w:val="NormalWeb"/>
        <w:spacing w:before="0" w:after="0"/>
        <w:rPr>
          <w:rFonts w:ascii="Arial" w:hAnsi="Arial" w:cs="Arial"/>
          <w:b/>
          <w:color w:val="2F5496" w:themeColor="accent1" w:themeShade="BF"/>
          <w:spacing w:val="-6"/>
          <w:sz w:val="48"/>
          <w:szCs w:val="48"/>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63</w:t>
      </w:r>
      <w:r w:rsidRPr="001A4E86">
        <w:rPr>
          <w:rFonts w:ascii="Arial" w:hAnsi="Arial" w:cs="Arial"/>
          <w:b/>
          <w:color w:val="2F5496" w:themeColor="accent1" w:themeShade="BF"/>
          <w:spacing w:val="-6"/>
          <w:sz w:val="48"/>
          <w:szCs w:val="48"/>
          <w:u w:val="single"/>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13</w:t>
      </w:r>
      <w:r w:rsidRPr="001A4E86">
        <w:rPr>
          <w:rFonts w:ascii="Arial" w:hAnsi="Arial" w:cs="Arial"/>
          <w:b/>
          <w:color w:val="2F5496" w:themeColor="accent1" w:themeShade="BF"/>
          <w:spacing w:val="-6"/>
          <w:sz w:val="48"/>
          <w:szCs w:val="48"/>
        </w:rPr>
        <w:t>-23)</w:t>
      </w:r>
    </w:p>
    <w:p w14:paraId="4F6B935E" w14:textId="77777777" w:rsidR="00DD27CA" w:rsidRPr="00DD27CA" w:rsidRDefault="00DD27CA" w:rsidP="00DD27CA">
      <w:pPr>
        <w:pStyle w:val="NormalWeb"/>
        <w:spacing w:before="0" w:after="0"/>
        <w:rPr>
          <w:rFonts w:ascii="Arial" w:hAnsi="Arial" w:cs="Arial"/>
          <w:bCs/>
          <w:i/>
          <w:iCs/>
          <w:sz w:val="16"/>
          <w:szCs w:val="16"/>
        </w:rPr>
      </w:pPr>
    </w:p>
    <w:p w14:paraId="0E971C68" w14:textId="5ACD2196" w:rsidR="007C3405" w:rsidRDefault="006411F9" w:rsidP="006411F9">
      <w:pPr>
        <w:pStyle w:val="NormalWeb"/>
        <w:rPr>
          <w:rFonts w:ascii="Arial" w:hAnsi="Arial" w:cs="Arial"/>
          <w:color w:val="000000" w:themeColor="text1"/>
          <w:spacing w:val="-8"/>
          <w:kern w:val="0"/>
          <w:sz w:val="40"/>
          <w:szCs w:val="40"/>
        </w:rPr>
      </w:pPr>
      <w:r w:rsidRPr="002068AA">
        <w:rPr>
          <w:rFonts w:ascii="Arial" w:hAnsi="Arial" w:cs="Arial"/>
          <w:b/>
          <w:bCs/>
          <w:i/>
          <w:iCs/>
          <w:color w:val="0035FF"/>
          <w:spacing w:val="-4"/>
          <w:kern w:val="0"/>
          <w:sz w:val="40"/>
          <w:szCs w:val="40"/>
        </w:rPr>
        <w:t>the promises</w:t>
      </w:r>
      <w:r>
        <w:rPr>
          <w:rFonts w:ascii="Arial" w:hAnsi="Arial" w:cs="Arial"/>
          <w:b/>
          <w:bCs/>
          <w:i/>
          <w:iCs/>
          <w:color w:val="0035FF"/>
          <w:spacing w:val="-4"/>
          <w:kern w:val="0"/>
          <w:sz w:val="40"/>
          <w:szCs w:val="40"/>
        </w:rPr>
        <w:t xml:space="preserve"> – </w:t>
      </w:r>
      <w:r>
        <w:rPr>
          <w:rFonts w:ascii="Arial" w:hAnsi="Arial" w:cs="Arial"/>
          <w:color w:val="000000" w:themeColor="text1"/>
          <w:spacing w:val="-4"/>
          <w:kern w:val="0"/>
          <w:sz w:val="40"/>
          <w:szCs w:val="40"/>
        </w:rPr>
        <w:t xml:space="preserve">God made so many promises to the O.T. Jews. </w:t>
      </w:r>
      <w:r w:rsidRPr="006411F9">
        <w:rPr>
          <w:rFonts w:ascii="Arial" w:hAnsi="Arial" w:cs="Arial"/>
          <w:color w:val="000000" w:themeColor="text1"/>
          <w:spacing w:val="-8"/>
          <w:kern w:val="0"/>
          <w:sz w:val="40"/>
          <w:szCs w:val="40"/>
        </w:rPr>
        <w:t>Some promises included blessings and others included discipline.</w:t>
      </w:r>
      <w:r w:rsidR="007C3405">
        <w:rPr>
          <w:rFonts w:ascii="Arial" w:hAnsi="Arial" w:cs="Arial"/>
          <w:color w:val="000000" w:themeColor="text1"/>
          <w:spacing w:val="-8"/>
          <w:kern w:val="0"/>
          <w:sz w:val="40"/>
          <w:szCs w:val="40"/>
        </w:rPr>
        <w:t xml:space="preserve"> Deuteronomy 28 is a good example of this whereas Hebrews 11 promises only blessings.</w:t>
      </w:r>
    </w:p>
    <w:p w14:paraId="2F499CAC" w14:textId="77777777" w:rsidR="0038248E" w:rsidRPr="0038248E" w:rsidRDefault="0038248E" w:rsidP="006411F9">
      <w:pPr>
        <w:pStyle w:val="NormalWeb"/>
        <w:rPr>
          <w:rFonts w:ascii="Arial" w:hAnsi="Arial" w:cs="Arial"/>
          <w:color w:val="000000" w:themeColor="text1"/>
          <w:spacing w:val="-8"/>
          <w:kern w:val="0"/>
          <w:sz w:val="16"/>
          <w:szCs w:val="16"/>
        </w:rPr>
      </w:pPr>
    </w:p>
    <w:p w14:paraId="7540638F" w14:textId="00D7FBAC" w:rsidR="006E4B0E" w:rsidRDefault="006E4B0E" w:rsidP="006411F9">
      <w:pPr>
        <w:pStyle w:val="NormalWeb"/>
        <w:rPr>
          <w:rFonts w:ascii="Arial" w:hAnsi="Arial" w:cs="Arial"/>
          <w:b/>
          <w:bCs/>
          <w:i/>
          <w:iCs/>
          <w:color w:val="000000" w:themeColor="text1"/>
          <w:spacing w:val="-8"/>
          <w:kern w:val="0"/>
          <w:sz w:val="40"/>
          <w:szCs w:val="40"/>
        </w:rPr>
      </w:pPr>
      <w:r w:rsidRPr="006E4B0E">
        <w:rPr>
          <w:rFonts w:ascii="Arial" w:hAnsi="Arial" w:cs="Arial"/>
          <w:b/>
          <w:bCs/>
          <w:i/>
          <w:iCs/>
          <w:color w:val="000000" w:themeColor="text1"/>
          <w:spacing w:val="-8"/>
          <w:kern w:val="0"/>
          <w:sz w:val="40"/>
          <w:szCs w:val="40"/>
          <w:u w:val="single"/>
        </w:rPr>
        <w:t>Genesis 12:3</w:t>
      </w:r>
      <w:r w:rsidRPr="006E4B0E">
        <w:rPr>
          <w:rFonts w:ascii="Arial" w:hAnsi="Arial" w:cs="Arial"/>
          <w:b/>
          <w:bCs/>
          <w:i/>
          <w:iCs/>
          <w:color w:val="000000" w:themeColor="text1"/>
          <w:spacing w:val="-8"/>
          <w:kern w:val="0"/>
          <w:sz w:val="40"/>
          <w:szCs w:val="40"/>
        </w:rPr>
        <w:t xml:space="preserve">  And I will bless those who bless you, And the one who curses you I will curse. And in you </w:t>
      </w:r>
      <w:r>
        <w:rPr>
          <w:rFonts w:ascii="Arial" w:hAnsi="Arial" w:cs="Arial"/>
          <w:color w:val="000000" w:themeColor="text1"/>
          <w:spacing w:val="-8"/>
          <w:kern w:val="0"/>
          <w:sz w:val="36"/>
          <w:szCs w:val="36"/>
        </w:rPr>
        <w:t xml:space="preserve">(Abraham) </w:t>
      </w:r>
      <w:r w:rsidRPr="006E4B0E">
        <w:rPr>
          <w:rFonts w:ascii="Arial" w:hAnsi="Arial" w:cs="Arial"/>
          <w:b/>
          <w:bCs/>
          <w:i/>
          <w:iCs/>
          <w:color w:val="000000" w:themeColor="text1"/>
          <w:spacing w:val="-8"/>
          <w:kern w:val="0"/>
          <w:sz w:val="40"/>
          <w:szCs w:val="40"/>
        </w:rPr>
        <w:t>all the families of the earth shall be blessed."</w:t>
      </w:r>
    </w:p>
    <w:p w14:paraId="25E4A312" w14:textId="77777777" w:rsidR="000711D0" w:rsidRPr="000711D0" w:rsidRDefault="000711D0" w:rsidP="006411F9">
      <w:pPr>
        <w:pStyle w:val="NormalWeb"/>
        <w:rPr>
          <w:rFonts w:ascii="Arial" w:hAnsi="Arial" w:cs="Arial"/>
          <w:b/>
          <w:bCs/>
          <w:i/>
          <w:iCs/>
          <w:color w:val="000000" w:themeColor="text1"/>
          <w:spacing w:val="-8"/>
          <w:kern w:val="0"/>
          <w:sz w:val="16"/>
          <w:szCs w:val="16"/>
        </w:rPr>
      </w:pPr>
    </w:p>
    <w:p w14:paraId="6328AE2D" w14:textId="0C6B8652" w:rsidR="000711D0" w:rsidRDefault="000711D0" w:rsidP="006411F9">
      <w:pPr>
        <w:pStyle w:val="NormalWeb"/>
        <w:rPr>
          <w:rFonts w:ascii="Arial" w:hAnsi="Arial" w:cs="Arial"/>
          <w:color w:val="000000" w:themeColor="text1"/>
          <w:kern w:val="0"/>
          <w:sz w:val="40"/>
          <w:szCs w:val="40"/>
        </w:rPr>
      </w:pPr>
      <w:r w:rsidRPr="000711D0">
        <w:rPr>
          <w:rFonts w:ascii="Arial" w:hAnsi="Arial" w:cs="Arial"/>
          <w:color w:val="000000" w:themeColor="text1"/>
          <w:kern w:val="0"/>
          <w:sz w:val="40"/>
          <w:szCs w:val="40"/>
        </w:rPr>
        <w:t>How could all the families of the earth be blessed through Abraham?</w:t>
      </w:r>
      <w:r>
        <w:rPr>
          <w:rFonts w:ascii="Arial" w:hAnsi="Arial" w:cs="Arial"/>
          <w:color w:val="000000" w:themeColor="text1"/>
          <w:kern w:val="0"/>
          <w:sz w:val="40"/>
          <w:szCs w:val="40"/>
        </w:rPr>
        <w:t xml:space="preserve"> The Messiah J.C. would be born through Abraham’s line and would </w:t>
      </w:r>
      <w:r w:rsidR="00DD27CA">
        <w:rPr>
          <w:rFonts w:ascii="Arial" w:hAnsi="Arial" w:cs="Arial"/>
          <w:color w:val="000000" w:themeColor="text1"/>
          <w:kern w:val="0"/>
          <w:sz w:val="40"/>
          <w:szCs w:val="40"/>
        </w:rPr>
        <w:t xml:space="preserve">take the punishment of the sins of the world. </w:t>
      </w:r>
    </w:p>
    <w:p w14:paraId="46B10EC1" w14:textId="77777777" w:rsidR="00DD27CA" w:rsidRPr="00DD27CA" w:rsidRDefault="00DD27CA" w:rsidP="006411F9">
      <w:pPr>
        <w:pStyle w:val="NormalWeb"/>
        <w:rPr>
          <w:rFonts w:ascii="Arial" w:hAnsi="Arial" w:cs="Arial"/>
          <w:color w:val="000000" w:themeColor="text1"/>
          <w:kern w:val="0"/>
          <w:sz w:val="16"/>
          <w:szCs w:val="16"/>
        </w:rPr>
      </w:pPr>
    </w:p>
    <w:p w14:paraId="0CD44DA4" w14:textId="77777777" w:rsidR="00DD27CA" w:rsidRPr="006E4B0E" w:rsidRDefault="00DD27CA" w:rsidP="00DD27CA">
      <w:pPr>
        <w:pStyle w:val="NormalWeb"/>
        <w:spacing w:before="0" w:after="0"/>
        <w:rPr>
          <w:rFonts w:ascii="Arial" w:hAnsi="Arial" w:cs="Arial"/>
          <w:b/>
          <w:bCs/>
          <w:i/>
          <w:iCs/>
          <w:color w:val="000000" w:themeColor="text1"/>
          <w:spacing w:val="-8"/>
          <w:kern w:val="0"/>
          <w:sz w:val="40"/>
          <w:szCs w:val="40"/>
        </w:rPr>
      </w:pPr>
      <w:r w:rsidRPr="006E4B0E">
        <w:rPr>
          <w:rFonts w:ascii="Arial" w:hAnsi="Arial" w:cs="Arial"/>
          <w:b/>
          <w:bCs/>
          <w:i/>
          <w:iCs/>
          <w:color w:val="000000" w:themeColor="text1"/>
          <w:spacing w:val="-8"/>
          <w:kern w:val="0"/>
          <w:sz w:val="40"/>
          <w:szCs w:val="40"/>
          <w:u w:val="single"/>
        </w:rPr>
        <w:t>Acts 13:23</w:t>
      </w:r>
      <w:r w:rsidRPr="006E4B0E">
        <w:rPr>
          <w:rFonts w:ascii="Arial" w:hAnsi="Arial" w:cs="Arial"/>
          <w:b/>
          <w:bCs/>
          <w:i/>
          <w:iCs/>
          <w:color w:val="000000" w:themeColor="text1"/>
          <w:spacing w:val="-8"/>
          <w:kern w:val="0"/>
          <w:sz w:val="40"/>
          <w:szCs w:val="40"/>
        </w:rPr>
        <w:t xml:space="preserve">  From the offspring of this man</w:t>
      </w:r>
      <w:r>
        <w:rPr>
          <w:rFonts w:ascii="Arial" w:hAnsi="Arial" w:cs="Arial"/>
          <w:b/>
          <w:bCs/>
          <w:i/>
          <w:iCs/>
          <w:color w:val="000000" w:themeColor="text1"/>
          <w:spacing w:val="-8"/>
          <w:kern w:val="0"/>
          <w:sz w:val="40"/>
          <w:szCs w:val="40"/>
        </w:rPr>
        <w:t xml:space="preserve"> </w:t>
      </w:r>
      <w:r w:rsidRPr="006E4B0E">
        <w:rPr>
          <w:rFonts w:ascii="Arial" w:hAnsi="Arial" w:cs="Arial"/>
          <w:color w:val="000000" w:themeColor="text1"/>
          <w:spacing w:val="-8"/>
          <w:kern w:val="0"/>
          <w:sz w:val="36"/>
          <w:szCs w:val="36"/>
        </w:rPr>
        <w:t>(David)</w:t>
      </w:r>
      <w:r w:rsidRPr="006E4B0E">
        <w:rPr>
          <w:rFonts w:ascii="Arial" w:hAnsi="Arial" w:cs="Arial"/>
          <w:b/>
          <w:bCs/>
          <w:i/>
          <w:iCs/>
          <w:color w:val="000000" w:themeColor="text1"/>
          <w:spacing w:val="-8"/>
          <w:kern w:val="0"/>
          <w:sz w:val="40"/>
          <w:szCs w:val="40"/>
        </w:rPr>
        <w:t>, according to promise, God has brought to Israel a Savior, Jesus,</w:t>
      </w:r>
    </w:p>
    <w:p w14:paraId="28CE4907" w14:textId="77777777" w:rsidR="00DD27CA" w:rsidRPr="00DD27CA" w:rsidRDefault="00DD27CA" w:rsidP="006411F9">
      <w:pPr>
        <w:pStyle w:val="NormalWeb"/>
        <w:rPr>
          <w:rFonts w:ascii="Arial" w:hAnsi="Arial" w:cs="Arial"/>
          <w:b/>
          <w:bCs/>
          <w:i/>
          <w:iCs/>
          <w:color w:val="000000" w:themeColor="text1"/>
          <w:spacing w:val="-8"/>
          <w:kern w:val="0"/>
          <w:sz w:val="16"/>
          <w:szCs w:val="16"/>
          <w:u w:val="single"/>
        </w:rPr>
      </w:pPr>
    </w:p>
    <w:p w14:paraId="5432D120" w14:textId="611CCC16" w:rsidR="00DD27CA" w:rsidRPr="00DD27CA" w:rsidRDefault="00DD27CA" w:rsidP="006411F9">
      <w:pPr>
        <w:pStyle w:val="NormalWeb"/>
        <w:rPr>
          <w:rFonts w:ascii="Arial" w:hAnsi="Arial" w:cs="Arial"/>
          <w:b/>
          <w:bCs/>
          <w:i/>
          <w:iCs/>
          <w:color w:val="000000" w:themeColor="text1"/>
          <w:spacing w:val="-8"/>
          <w:kern w:val="0"/>
          <w:sz w:val="40"/>
          <w:szCs w:val="40"/>
        </w:rPr>
      </w:pPr>
      <w:r w:rsidRPr="00DD27CA">
        <w:rPr>
          <w:rFonts w:ascii="Arial" w:hAnsi="Arial" w:cs="Arial"/>
          <w:b/>
          <w:bCs/>
          <w:i/>
          <w:iCs/>
          <w:color w:val="000000" w:themeColor="text1"/>
          <w:spacing w:val="-8"/>
          <w:kern w:val="0"/>
          <w:sz w:val="40"/>
          <w:szCs w:val="40"/>
          <w:u w:val="single"/>
        </w:rPr>
        <w:t>Genesis 15:6</w:t>
      </w:r>
      <w:r w:rsidRPr="00DD27CA">
        <w:rPr>
          <w:rFonts w:ascii="Arial" w:hAnsi="Arial" w:cs="Arial"/>
          <w:b/>
          <w:bCs/>
          <w:i/>
          <w:iCs/>
          <w:color w:val="000000" w:themeColor="text1"/>
          <w:spacing w:val="-8"/>
          <w:kern w:val="0"/>
          <w:sz w:val="40"/>
          <w:szCs w:val="40"/>
        </w:rPr>
        <w:t xml:space="preserve">  Then he</w:t>
      </w:r>
      <w:r>
        <w:rPr>
          <w:rFonts w:ascii="Arial" w:hAnsi="Arial" w:cs="Arial"/>
          <w:b/>
          <w:bCs/>
          <w:i/>
          <w:iCs/>
          <w:color w:val="000000" w:themeColor="text1"/>
          <w:spacing w:val="-8"/>
          <w:kern w:val="0"/>
          <w:sz w:val="40"/>
          <w:szCs w:val="40"/>
        </w:rPr>
        <w:t xml:space="preserve"> </w:t>
      </w:r>
      <w:r>
        <w:rPr>
          <w:rFonts w:ascii="Arial" w:hAnsi="Arial" w:cs="Arial"/>
          <w:color w:val="000000" w:themeColor="text1"/>
          <w:spacing w:val="-8"/>
          <w:kern w:val="0"/>
          <w:sz w:val="40"/>
          <w:szCs w:val="40"/>
        </w:rPr>
        <w:t>(Abraham)</w:t>
      </w:r>
      <w:r w:rsidRPr="00DD27CA">
        <w:rPr>
          <w:rFonts w:ascii="Arial" w:hAnsi="Arial" w:cs="Arial"/>
          <w:b/>
          <w:bCs/>
          <w:i/>
          <w:iCs/>
          <w:color w:val="000000" w:themeColor="text1"/>
          <w:spacing w:val="-8"/>
          <w:kern w:val="0"/>
          <w:sz w:val="40"/>
          <w:szCs w:val="40"/>
        </w:rPr>
        <w:t xml:space="preserve"> believed in the LORD; and He reckoned it to him as righteousness.</w:t>
      </w:r>
    </w:p>
    <w:p w14:paraId="07318AA4" w14:textId="77777777" w:rsidR="006E4B0E" w:rsidRPr="00DD27CA" w:rsidRDefault="006E4B0E" w:rsidP="006411F9">
      <w:pPr>
        <w:pStyle w:val="NormalWeb"/>
        <w:rPr>
          <w:rFonts w:ascii="Arial" w:hAnsi="Arial" w:cs="Arial"/>
          <w:b/>
          <w:bCs/>
          <w:i/>
          <w:iCs/>
          <w:color w:val="000000" w:themeColor="text1"/>
          <w:spacing w:val="-8"/>
          <w:kern w:val="0"/>
          <w:sz w:val="16"/>
          <w:szCs w:val="16"/>
          <w:u w:val="single"/>
        </w:rPr>
      </w:pPr>
    </w:p>
    <w:p w14:paraId="0EF5F38E" w14:textId="42385C16" w:rsidR="0038248E" w:rsidRPr="0038248E" w:rsidRDefault="0038248E" w:rsidP="006411F9">
      <w:pPr>
        <w:pStyle w:val="NormalWeb"/>
        <w:rPr>
          <w:rFonts w:ascii="Arial" w:hAnsi="Arial" w:cs="Arial"/>
          <w:b/>
          <w:bCs/>
          <w:i/>
          <w:iCs/>
          <w:color w:val="000000" w:themeColor="text1"/>
          <w:spacing w:val="-8"/>
          <w:kern w:val="0"/>
          <w:sz w:val="40"/>
          <w:szCs w:val="40"/>
        </w:rPr>
      </w:pPr>
      <w:r w:rsidRPr="0038248E">
        <w:rPr>
          <w:rFonts w:ascii="Arial" w:hAnsi="Arial" w:cs="Arial"/>
          <w:b/>
          <w:bCs/>
          <w:i/>
          <w:iCs/>
          <w:color w:val="000000" w:themeColor="text1"/>
          <w:spacing w:val="-8"/>
          <w:kern w:val="0"/>
          <w:sz w:val="40"/>
          <w:szCs w:val="40"/>
          <w:u w:val="single"/>
        </w:rPr>
        <w:t>Galatians 3:16</w:t>
      </w:r>
      <w:r w:rsidRPr="0038248E">
        <w:rPr>
          <w:rFonts w:ascii="Arial" w:hAnsi="Arial" w:cs="Arial"/>
          <w:b/>
          <w:bCs/>
          <w:i/>
          <w:iCs/>
          <w:color w:val="000000" w:themeColor="text1"/>
          <w:spacing w:val="-8"/>
          <w:kern w:val="0"/>
          <w:sz w:val="40"/>
          <w:szCs w:val="40"/>
        </w:rPr>
        <w:t xml:space="preserve">  Now the promises were spoken to Abraham and to his seed. He does not say, "And to seeds," as referring to many, but rather to one, "And to your seed," that is, Christ.</w:t>
      </w:r>
    </w:p>
    <w:p w14:paraId="0F821076" w14:textId="77777777" w:rsidR="00F66E08" w:rsidRPr="00F66E08" w:rsidRDefault="00F66E08" w:rsidP="006411F9">
      <w:pPr>
        <w:pStyle w:val="NormalWeb"/>
        <w:rPr>
          <w:rFonts w:ascii="Arial" w:hAnsi="Arial" w:cs="Arial"/>
          <w:b/>
          <w:bCs/>
          <w:i/>
          <w:iCs/>
          <w:color w:val="0035FF"/>
          <w:spacing w:val="-4"/>
          <w:kern w:val="0"/>
          <w:sz w:val="12"/>
          <w:szCs w:val="12"/>
        </w:rPr>
      </w:pPr>
    </w:p>
    <w:p w14:paraId="38476696" w14:textId="2D03E8AA" w:rsidR="007C3405" w:rsidRDefault="007C3405" w:rsidP="006411F9">
      <w:pPr>
        <w:pStyle w:val="NormalWeb"/>
        <w:rPr>
          <w:rFonts w:ascii="Arial" w:hAnsi="Arial" w:cs="Arial"/>
          <w:color w:val="000000" w:themeColor="text1"/>
          <w:spacing w:val="-4"/>
          <w:kern w:val="0"/>
          <w:sz w:val="40"/>
          <w:szCs w:val="40"/>
        </w:rPr>
      </w:pPr>
      <w:proofErr w:type="spellStart"/>
      <w:r w:rsidRPr="002068AA">
        <w:rPr>
          <w:rFonts w:ascii="Arial" w:hAnsi="Arial" w:cs="Arial"/>
          <w:b/>
          <w:bCs/>
          <w:i/>
          <w:iCs/>
          <w:color w:val="0035FF"/>
          <w:spacing w:val="-4"/>
          <w:kern w:val="0"/>
          <w:sz w:val="40"/>
          <w:szCs w:val="40"/>
        </w:rPr>
        <w:t>whose</w:t>
      </w:r>
      <w:proofErr w:type="spellEnd"/>
      <w:r w:rsidRPr="002068AA">
        <w:rPr>
          <w:rFonts w:ascii="Arial" w:hAnsi="Arial" w:cs="Arial"/>
          <w:b/>
          <w:bCs/>
          <w:i/>
          <w:iCs/>
          <w:color w:val="0035FF"/>
          <w:spacing w:val="-4"/>
          <w:kern w:val="0"/>
          <w:sz w:val="40"/>
          <w:szCs w:val="40"/>
        </w:rPr>
        <w:t xml:space="preserve"> are the fathers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This refers to the patriarchs, Abraham, Isaac, and Jacob. The Jews revered them </w:t>
      </w:r>
      <w:r w:rsidR="00F66E08">
        <w:rPr>
          <w:rFonts w:ascii="Arial" w:hAnsi="Arial" w:cs="Arial"/>
          <w:color w:val="000000" w:themeColor="text1"/>
          <w:spacing w:val="-4"/>
          <w:kern w:val="0"/>
          <w:sz w:val="40"/>
          <w:szCs w:val="40"/>
        </w:rPr>
        <w:t>the</w:t>
      </w:r>
      <w:r>
        <w:rPr>
          <w:rFonts w:ascii="Arial" w:hAnsi="Arial" w:cs="Arial"/>
          <w:color w:val="000000" w:themeColor="text1"/>
          <w:spacing w:val="-4"/>
          <w:kern w:val="0"/>
          <w:sz w:val="40"/>
          <w:szCs w:val="40"/>
        </w:rPr>
        <w:t xml:space="preserve"> way that we revere the founding fathers of our country</w:t>
      </w:r>
      <w:r w:rsidR="00DF4FC4">
        <w:rPr>
          <w:rFonts w:ascii="Arial" w:hAnsi="Arial" w:cs="Arial"/>
          <w:color w:val="000000" w:themeColor="text1"/>
          <w:spacing w:val="-4"/>
          <w:kern w:val="0"/>
          <w:sz w:val="40"/>
          <w:szCs w:val="40"/>
        </w:rPr>
        <w:t>, only more so</w:t>
      </w:r>
      <w:r>
        <w:rPr>
          <w:rFonts w:ascii="Arial" w:hAnsi="Arial" w:cs="Arial"/>
          <w:color w:val="000000" w:themeColor="text1"/>
          <w:spacing w:val="-4"/>
          <w:kern w:val="0"/>
          <w:sz w:val="40"/>
          <w:szCs w:val="40"/>
        </w:rPr>
        <w:t>.</w:t>
      </w:r>
    </w:p>
    <w:p w14:paraId="5ADF4B14" w14:textId="77777777" w:rsidR="007C3405" w:rsidRPr="00EB2C82" w:rsidRDefault="007C3405" w:rsidP="006411F9">
      <w:pPr>
        <w:pStyle w:val="NormalWeb"/>
        <w:rPr>
          <w:rFonts w:ascii="Arial" w:hAnsi="Arial" w:cs="Arial"/>
          <w:color w:val="000000" w:themeColor="text1"/>
          <w:spacing w:val="-4"/>
          <w:kern w:val="0"/>
          <w:sz w:val="12"/>
          <w:szCs w:val="12"/>
        </w:rPr>
      </w:pPr>
    </w:p>
    <w:p w14:paraId="61718C39" w14:textId="787DB66D" w:rsidR="007C3405" w:rsidRDefault="007C3405" w:rsidP="007C3405">
      <w:pPr>
        <w:pStyle w:val="NormalWeb"/>
        <w:rPr>
          <w:rFonts w:ascii="Arial" w:hAnsi="Arial" w:cs="Arial"/>
          <w:color w:val="000000" w:themeColor="text1"/>
          <w:spacing w:val="-4"/>
          <w:kern w:val="0"/>
          <w:sz w:val="40"/>
          <w:szCs w:val="40"/>
        </w:rPr>
      </w:pPr>
      <w:r w:rsidRPr="002068AA">
        <w:rPr>
          <w:rFonts w:ascii="Arial" w:hAnsi="Arial" w:cs="Arial"/>
          <w:b/>
          <w:bCs/>
          <w:i/>
          <w:iCs/>
          <w:color w:val="0035FF"/>
          <w:spacing w:val="-4"/>
          <w:kern w:val="0"/>
          <w:sz w:val="40"/>
          <w:szCs w:val="40"/>
        </w:rPr>
        <w:lastRenderedPageBreak/>
        <w:t xml:space="preserve">and from whom </w:t>
      </w:r>
      <w:r w:rsidR="00DF4FC4" w:rsidRPr="00DF4FC4">
        <w:rPr>
          <w:rFonts w:ascii="Arial" w:hAnsi="Arial" w:cs="Arial"/>
          <w:color w:val="000000" w:themeColor="text1"/>
          <w:spacing w:val="-4"/>
          <w:kern w:val="0"/>
          <w:sz w:val="40"/>
          <w:szCs w:val="40"/>
        </w:rPr>
        <w:t>(</w:t>
      </w:r>
      <w:r w:rsidR="00DF4FC4" w:rsidRPr="0095000A">
        <w:rPr>
          <w:rFonts w:ascii="Arial" w:hAnsi="Arial" w:cs="Arial"/>
          <w:color w:val="000000" w:themeColor="text1"/>
          <w:spacing w:val="-4"/>
          <w:kern w:val="0"/>
          <w:sz w:val="36"/>
          <w:szCs w:val="36"/>
        </w:rPr>
        <w:t>the 3 patria</w:t>
      </w:r>
      <w:r w:rsidR="0095000A" w:rsidRPr="0095000A">
        <w:rPr>
          <w:rFonts w:ascii="Arial" w:hAnsi="Arial" w:cs="Arial"/>
          <w:color w:val="000000" w:themeColor="text1"/>
          <w:spacing w:val="-4"/>
          <w:kern w:val="0"/>
          <w:sz w:val="36"/>
          <w:szCs w:val="36"/>
        </w:rPr>
        <w:t>rchs</w:t>
      </w:r>
      <w:r w:rsidR="0095000A">
        <w:rPr>
          <w:rFonts w:ascii="Arial" w:hAnsi="Arial" w:cs="Arial"/>
          <w:color w:val="000000" w:themeColor="text1"/>
          <w:spacing w:val="-4"/>
          <w:kern w:val="0"/>
          <w:sz w:val="40"/>
          <w:szCs w:val="40"/>
        </w:rPr>
        <w:t xml:space="preserve">) </w:t>
      </w:r>
      <w:r w:rsidRPr="0095000A">
        <w:rPr>
          <w:rFonts w:ascii="Arial" w:hAnsi="Arial" w:cs="Arial"/>
          <w:b/>
          <w:bCs/>
          <w:i/>
          <w:iCs/>
          <w:color w:val="0035FF"/>
          <w:spacing w:val="-4"/>
          <w:kern w:val="0"/>
          <w:sz w:val="40"/>
          <w:szCs w:val="40"/>
        </w:rPr>
        <w:t>is</w:t>
      </w:r>
      <w:r w:rsidRPr="002068AA">
        <w:rPr>
          <w:rFonts w:ascii="Arial" w:hAnsi="Arial" w:cs="Arial"/>
          <w:b/>
          <w:bCs/>
          <w:i/>
          <w:iCs/>
          <w:color w:val="0035FF"/>
          <w:spacing w:val="-4"/>
          <w:kern w:val="0"/>
          <w:sz w:val="40"/>
          <w:szCs w:val="40"/>
        </w:rPr>
        <w:t xml:space="preserve"> the Christ according to </w:t>
      </w:r>
      <w:r w:rsidR="0095000A">
        <w:rPr>
          <w:rFonts w:ascii="Arial" w:hAnsi="Arial" w:cs="Arial"/>
          <w:b/>
          <w:bCs/>
          <w:i/>
          <w:iCs/>
          <w:color w:val="0035FF"/>
          <w:spacing w:val="-4"/>
          <w:kern w:val="0"/>
          <w:sz w:val="40"/>
          <w:szCs w:val="40"/>
        </w:rPr>
        <w:t xml:space="preserve"> </w:t>
      </w:r>
      <w:r w:rsidRPr="002068AA">
        <w:rPr>
          <w:rFonts w:ascii="Arial" w:hAnsi="Arial" w:cs="Arial"/>
          <w:b/>
          <w:bCs/>
          <w:i/>
          <w:iCs/>
          <w:color w:val="0035FF"/>
          <w:spacing w:val="-4"/>
          <w:kern w:val="0"/>
          <w:sz w:val="40"/>
          <w:szCs w:val="40"/>
        </w:rPr>
        <w:t>the flesh,</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p>
    <w:p w14:paraId="6AB4DBD9" w14:textId="6A05487D" w:rsidR="007C3405" w:rsidRPr="007C3405" w:rsidRDefault="007C3405" w:rsidP="007C3405">
      <w:pPr>
        <w:pStyle w:val="NormalWeb"/>
        <w:rPr>
          <w:rFonts w:ascii="Arial" w:hAnsi="Arial" w:cs="Arial"/>
          <w:color w:val="000000" w:themeColor="text1"/>
          <w:spacing w:val="-4"/>
          <w:kern w:val="0"/>
          <w:sz w:val="10"/>
          <w:szCs w:val="10"/>
        </w:rPr>
      </w:pPr>
      <w:r>
        <w:rPr>
          <w:rFonts w:ascii="Arial" w:hAnsi="Arial" w:cs="Arial"/>
          <w:color w:val="000000" w:themeColor="text1"/>
          <w:spacing w:val="-4"/>
          <w:kern w:val="0"/>
          <w:sz w:val="10"/>
          <w:szCs w:val="10"/>
        </w:rPr>
        <w:t xml:space="preserve">  </w:t>
      </w:r>
    </w:p>
    <w:p w14:paraId="238AEEEB" w14:textId="53B021DA" w:rsidR="0095000A" w:rsidRDefault="0095000A" w:rsidP="0095000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line of Jesus Christ is traced back to Abraham, Isaac, and Jacob. What an honor and blessing it </w:t>
      </w:r>
      <w:r w:rsidR="007A30BA">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to have the Messiah in your family tree.</w:t>
      </w:r>
    </w:p>
    <w:p w14:paraId="153862B7" w14:textId="77777777" w:rsidR="007C3405" w:rsidRPr="00EB2C82" w:rsidRDefault="007C3405" w:rsidP="006411F9">
      <w:pPr>
        <w:pStyle w:val="NormalWeb"/>
        <w:rPr>
          <w:rFonts w:ascii="Arial" w:hAnsi="Arial" w:cs="Arial"/>
          <w:color w:val="000000" w:themeColor="text1"/>
          <w:spacing w:val="-4"/>
          <w:kern w:val="0"/>
          <w:sz w:val="16"/>
          <w:szCs w:val="16"/>
        </w:rPr>
      </w:pPr>
    </w:p>
    <w:p w14:paraId="2197774D" w14:textId="5FC4184F" w:rsidR="00EB08EA" w:rsidRPr="00EB08EA" w:rsidRDefault="00EB08EA" w:rsidP="006411F9">
      <w:pPr>
        <w:pStyle w:val="NormalWeb"/>
        <w:rPr>
          <w:rFonts w:ascii="Arial" w:hAnsi="Arial" w:cs="Arial"/>
          <w:b/>
          <w:bCs/>
          <w:i/>
          <w:iCs/>
          <w:color w:val="000000" w:themeColor="text1"/>
          <w:spacing w:val="-8"/>
          <w:kern w:val="0"/>
          <w:sz w:val="40"/>
          <w:szCs w:val="40"/>
        </w:rPr>
      </w:pPr>
      <w:r w:rsidRPr="00EB08EA">
        <w:rPr>
          <w:rFonts w:ascii="Arial" w:hAnsi="Arial" w:cs="Arial"/>
          <w:b/>
          <w:bCs/>
          <w:i/>
          <w:iCs/>
          <w:color w:val="000000" w:themeColor="text1"/>
          <w:spacing w:val="-8"/>
          <w:kern w:val="0"/>
          <w:sz w:val="40"/>
          <w:szCs w:val="40"/>
          <w:u w:val="single"/>
        </w:rPr>
        <w:t>Hebrews 2:11</w:t>
      </w:r>
      <w:r w:rsidRPr="00EB08EA">
        <w:rPr>
          <w:rFonts w:ascii="Arial" w:hAnsi="Arial" w:cs="Arial"/>
          <w:b/>
          <w:bCs/>
          <w:i/>
          <w:iCs/>
          <w:color w:val="000000" w:themeColor="text1"/>
          <w:spacing w:val="-8"/>
          <w:kern w:val="0"/>
          <w:sz w:val="40"/>
          <w:szCs w:val="40"/>
        </w:rPr>
        <w:t xml:space="preserve">  For both He who sanctifies and those who are sanctified are all from one Father; for which reason He is not ashamed to call them brethren,</w:t>
      </w:r>
    </w:p>
    <w:p w14:paraId="734D58EF" w14:textId="77777777" w:rsidR="007A30BA" w:rsidRPr="007A30BA" w:rsidRDefault="007A30BA" w:rsidP="00E32025">
      <w:pPr>
        <w:pStyle w:val="NormalWeb"/>
        <w:rPr>
          <w:rFonts w:ascii="Arial" w:hAnsi="Arial" w:cs="Arial"/>
          <w:color w:val="000000" w:themeColor="text1"/>
          <w:spacing w:val="-8"/>
          <w:kern w:val="0"/>
          <w:sz w:val="16"/>
          <w:szCs w:val="16"/>
        </w:rPr>
      </w:pPr>
    </w:p>
    <w:p w14:paraId="1397056C" w14:textId="1959B7C0" w:rsidR="004C30E1" w:rsidRDefault="007144F3" w:rsidP="00E32025">
      <w:pPr>
        <w:pStyle w:val="NormalWeb"/>
        <w:rPr>
          <w:rFonts w:ascii="Arial" w:hAnsi="Arial" w:cs="Arial"/>
          <w:b/>
          <w:bCs/>
          <w:i/>
          <w:iCs/>
          <w:color w:val="000000" w:themeColor="text1"/>
          <w:spacing w:val="-8"/>
          <w:kern w:val="0"/>
          <w:sz w:val="40"/>
          <w:szCs w:val="40"/>
          <w:u w:val="single"/>
        </w:rPr>
      </w:pPr>
      <w:r w:rsidRPr="007144F3">
        <w:rPr>
          <w:rFonts w:ascii="Arial" w:hAnsi="Arial" w:cs="Arial"/>
          <w:color w:val="000000" w:themeColor="text1"/>
          <w:spacing w:val="-8"/>
          <w:kern w:val="0"/>
          <w:sz w:val="36"/>
          <w:szCs w:val="36"/>
        </w:rPr>
        <w:t>(KJV)</w:t>
      </w:r>
      <w:r>
        <w:rPr>
          <w:rFonts w:ascii="Arial" w:hAnsi="Arial" w:cs="Arial"/>
          <w:color w:val="000000" w:themeColor="text1"/>
          <w:spacing w:val="-8"/>
          <w:kern w:val="0"/>
          <w:sz w:val="40"/>
          <w:szCs w:val="40"/>
        </w:rPr>
        <w:t xml:space="preserve"> </w:t>
      </w:r>
      <w:r w:rsidRPr="007144F3">
        <w:rPr>
          <w:rFonts w:ascii="Arial" w:hAnsi="Arial" w:cs="Arial"/>
          <w:b/>
          <w:bCs/>
          <w:i/>
          <w:iCs/>
          <w:color w:val="000000" w:themeColor="text1"/>
          <w:spacing w:val="-8"/>
          <w:kern w:val="0"/>
          <w:sz w:val="40"/>
          <w:szCs w:val="40"/>
          <w:u w:val="single"/>
        </w:rPr>
        <w:t>Hebrews 2:16-17</w:t>
      </w:r>
      <w:r w:rsidRPr="007144F3">
        <w:rPr>
          <w:rFonts w:ascii="Arial" w:hAnsi="Arial" w:cs="Arial"/>
          <w:b/>
          <w:bCs/>
          <w:i/>
          <w:iCs/>
          <w:color w:val="000000" w:themeColor="text1"/>
          <w:spacing w:val="-8"/>
          <w:kern w:val="0"/>
          <w:sz w:val="40"/>
          <w:szCs w:val="40"/>
        </w:rPr>
        <w:t xml:space="preserve">  For verily he took not on him the nature of angels; but he took on him the seed of Abraham.  17</w:t>
      </w:r>
      <w:r>
        <w:rPr>
          <w:rFonts w:ascii="Arial" w:hAnsi="Arial" w:cs="Arial"/>
          <w:b/>
          <w:bCs/>
          <w:i/>
          <w:iCs/>
          <w:color w:val="000000" w:themeColor="text1"/>
          <w:spacing w:val="-8"/>
          <w:kern w:val="0"/>
          <w:sz w:val="40"/>
          <w:szCs w:val="40"/>
        </w:rPr>
        <w:t>)</w:t>
      </w:r>
      <w:r w:rsidRPr="007144F3">
        <w:rPr>
          <w:rFonts w:ascii="Arial" w:hAnsi="Arial" w:cs="Arial"/>
          <w:b/>
          <w:bCs/>
          <w:i/>
          <w:iCs/>
          <w:color w:val="000000" w:themeColor="text1"/>
          <w:spacing w:val="-8"/>
          <w:kern w:val="0"/>
          <w:sz w:val="40"/>
          <w:szCs w:val="40"/>
        </w:rPr>
        <w:t xml:space="preserve"> Wherefore in all things it </w:t>
      </w:r>
      <w:proofErr w:type="spellStart"/>
      <w:r w:rsidRPr="007144F3">
        <w:rPr>
          <w:rFonts w:ascii="Arial" w:hAnsi="Arial" w:cs="Arial"/>
          <w:b/>
          <w:bCs/>
          <w:i/>
          <w:iCs/>
          <w:color w:val="000000" w:themeColor="text1"/>
          <w:spacing w:val="-8"/>
          <w:kern w:val="0"/>
          <w:sz w:val="40"/>
          <w:szCs w:val="40"/>
        </w:rPr>
        <w:t>behoved</w:t>
      </w:r>
      <w:proofErr w:type="spellEnd"/>
      <w:r w:rsidRPr="007144F3">
        <w:rPr>
          <w:rFonts w:ascii="Arial" w:hAnsi="Arial" w:cs="Arial"/>
          <w:b/>
          <w:bCs/>
          <w:i/>
          <w:iCs/>
          <w:color w:val="000000" w:themeColor="text1"/>
          <w:spacing w:val="-8"/>
          <w:kern w:val="0"/>
          <w:sz w:val="40"/>
          <w:szCs w:val="40"/>
        </w:rPr>
        <w:t xml:space="preserve"> him </w:t>
      </w:r>
      <w:r w:rsidR="00580A2F" w:rsidRPr="00580A2F">
        <w:rPr>
          <w:rFonts w:ascii="Arial" w:hAnsi="Arial" w:cs="Arial"/>
          <w:color w:val="000000" w:themeColor="text1"/>
          <w:spacing w:val="-8"/>
          <w:kern w:val="0"/>
          <w:sz w:val="36"/>
          <w:szCs w:val="36"/>
        </w:rPr>
        <w:t>(J.C.)</w:t>
      </w:r>
      <w:r w:rsidR="00580A2F">
        <w:rPr>
          <w:rFonts w:ascii="Arial" w:hAnsi="Arial" w:cs="Arial"/>
          <w:color w:val="000000" w:themeColor="text1"/>
          <w:spacing w:val="-8"/>
          <w:kern w:val="0"/>
          <w:sz w:val="40"/>
          <w:szCs w:val="40"/>
        </w:rPr>
        <w:t xml:space="preserve"> </w:t>
      </w:r>
      <w:r w:rsidRPr="007144F3">
        <w:rPr>
          <w:rFonts w:ascii="Arial" w:hAnsi="Arial" w:cs="Arial"/>
          <w:b/>
          <w:bCs/>
          <w:i/>
          <w:iCs/>
          <w:color w:val="000000" w:themeColor="text1"/>
          <w:spacing w:val="-8"/>
          <w:kern w:val="0"/>
          <w:sz w:val="40"/>
          <w:szCs w:val="40"/>
        </w:rPr>
        <w:t>to be made like unto his brethren, that he might be a merciful and faithful high</w:t>
      </w:r>
      <w:r w:rsidR="00861353">
        <w:rPr>
          <w:rFonts w:ascii="Arial" w:hAnsi="Arial" w:cs="Arial"/>
          <w:b/>
          <w:bCs/>
          <w:i/>
          <w:iCs/>
          <w:color w:val="000000" w:themeColor="text1"/>
          <w:spacing w:val="-8"/>
          <w:kern w:val="0"/>
          <w:sz w:val="40"/>
          <w:szCs w:val="40"/>
        </w:rPr>
        <w:t xml:space="preserve"> priest</w:t>
      </w:r>
      <w:r>
        <w:rPr>
          <w:rFonts w:ascii="Arial" w:hAnsi="Arial" w:cs="Arial"/>
          <w:b/>
          <w:bCs/>
          <w:i/>
          <w:iCs/>
          <w:color w:val="000000" w:themeColor="text1"/>
          <w:spacing w:val="-8"/>
          <w:kern w:val="0"/>
          <w:sz w:val="40"/>
          <w:szCs w:val="40"/>
        </w:rPr>
        <w:t>…</w:t>
      </w:r>
    </w:p>
    <w:p w14:paraId="0A9F2767" w14:textId="77777777" w:rsidR="00861353" w:rsidRPr="00861353" w:rsidRDefault="00861353" w:rsidP="007144F3">
      <w:pPr>
        <w:pStyle w:val="NormalWeb"/>
        <w:rPr>
          <w:rFonts w:ascii="Arial" w:hAnsi="Arial" w:cs="Arial"/>
          <w:i/>
          <w:iCs/>
          <w:color w:val="000000" w:themeColor="text1"/>
          <w:spacing w:val="-8"/>
          <w:kern w:val="0"/>
          <w:sz w:val="16"/>
          <w:szCs w:val="16"/>
        </w:rPr>
      </w:pPr>
    </w:p>
    <w:p w14:paraId="238441E6" w14:textId="57AF7051" w:rsidR="004C30E1" w:rsidRDefault="007144F3" w:rsidP="007144F3">
      <w:pPr>
        <w:pStyle w:val="NormalWeb"/>
        <w:rPr>
          <w:rFonts w:ascii="Arial" w:hAnsi="Arial" w:cs="Arial"/>
          <w:i/>
          <w:iCs/>
          <w:color w:val="000000" w:themeColor="text1"/>
          <w:spacing w:val="-8"/>
          <w:kern w:val="0"/>
          <w:sz w:val="40"/>
          <w:szCs w:val="40"/>
        </w:rPr>
      </w:pPr>
      <w:r w:rsidRPr="007144F3">
        <w:rPr>
          <w:rFonts w:ascii="Arial" w:hAnsi="Arial" w:cs="Arial"/>
          <w:i/>
          <w:iCs/>
          <w:color w:val="000000" w:themeColor="text1"/>
          <w:spacing w:val="-8"/>
          <w:kern w:val="0"/>
          <w:sz w:val="40"/>
          <w:szCs w:val="40"/>
        </w:rPr>
        <w:t xml:space="preserve">  </w:t>
      </w:r>
      <w:r w:rsidR="004C30E1">
        <w:rPr>
          <w:rFonts w:ascii="Arial" w:hAnsi="Arial" w:cs="Arial"/>
          <w:i/>
          <w:iCs/>
          <w:color w:val="000000" w:themeColor="text1"/>
          <w:spacing w:val="-8"/>
          <w:kern w:val="0"/>
          <w:sz w:val="40"/>
          <w:szCs w:val="40"/>
        </w:rPr>
        <w:t>“</w:t>
      </w:r>
      <w:r w:rsidRPr="007144F3">
        <w:rPr>
          <w:rFonts w:ascii="Arial" w:hAnsi="Arial" w:cs="Arial"/>
          <w:i/>
          <w:iCs/>
          <w:color w:val="000000" w:themeColor="text1"/>
          <w:spacing w:val="-8"/>
          <w:kern w:val="0"/>
          <w:sz w:val="40"/>
          <w:szCs w:val="40"/>
        </w:rPr>
        <w:t xml:space="preserve">In the Old Testament Christ took on the nature of angels. He did </w:t>
      </w:r>
      <w:r w:rsidR="004C30E1">
        <w:rPr>
          <w:rFonts w:ascii="Arial" w:hAnsi="Arial" w:cs="Arial"/>
          <w:i/>
          <w:iCs/>
          <w:color w:val="000000" w:themeColor="text1"/>
          <w:spacing w:val="-8"/>
          <w:kern w:val="0"/>
          <w:sz w:val="40"/>
          <w:szCs w:val="40"/>
        </w:rPr>
        <w:t xml:space="preserve">  </w:t>
      </w:r>
    </w:p>
    <w:p w14:paraId="0385AA3D" w14:textId="77777777" w:rsidR="004C30E1" w:rsidRDefault="004C30E1" w:rsidP="004C30E1">
      <w:pPr>
        <w:pStyle w:val="NormalWeb"/>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007144F3" w:rsidRPr="007144F3">
        <w:rPr>
          <w:rFonts w:ascii="Arial" w:hAnsi="Arial" w:cs="Arial"/>
          <w:i/>
          <w:iCs/>
          <w:color w:val="000000" w:themeColor="text1"/>
          <w:spacing w:val="-8"/>
          <w:kern w:val="0"/>
          <w:sz w:val="40"/>
          <w:szCs w:val="40"/>
        </w:rPr>
        <w:t>that when He appeared as the Angel of the Lord</w:t>
      </w:r>
      <w:r>
        <w:rPr>
          <w:rFonts w:ascii="Arial" w:hAnsi="Arial" w:cs="Arial"/>
          <w:i/>
          <w:iCs/>
          <w:color w:val="000000" w:themeColor="text1"/>
          <w:spacing w:val="-8"/>
          <w:kern w:val="0"/>
          <w:sz w:val="40"/>
          <w:szCs w:val="40"/>
        </w:rPr>
        <w:t>…</w:t>
      </w:r>
      <w:r w:rsidRPr="004C30E1">
        <w:t xml:space="preserve"> </w:t>
      </w:r>
      <w:r w:rsidRPr="004C30E1">
        <w:rPr>
          <w:rFonts w:ascii="Arial" w:hAnsi="Arial" w:cs="Arial"/>
          <w:i/>
          <w:iCs/>
          <w:color w:val="000000" w:themeColor="text1"/>
          <w:spacing w:val="-8"/>
          <w:kern w:val="0"/>
          <w:sz w:val="40"/>
          <w:szCs w:val="40"/>
        </w:rPr>
        <w:t xml:space="preserve">When Christ </w:t>
      </w:r>
      <w:r>
        <w:rPr>
          <w:rFonts w:ascii="Arial" w:hAnsi="Arial" w:cs="Arial"/>
          <w:i/>
          <w:iCs/>
          <w:color w:val="000000" w:themeColor="text1"/>
          <w:spacing w:val="-8"/>
          <w:kern w:val="0"/>
          <w:sz w:val="40"/>
          <w:szCs w:val="40"/>
        </w:rPr>
        <w:t xml:space="preserve">   </w:t>
      </w:r>
    </w:p>
    <w:p w14:paraId="39EB6BFA" w14:textId="77777777" w:rsidR="004C30E1" w:rsidRDefault="004C30E1" w:rsidP="004C30E1">
      <w:pPr>
        <w:pStyle w:val="NormalWeb"/>
        <w:rPr>
          <w:rFonts w:ascii="Arial" w:hAnsi="Arial" w:cs="Arial"/>
          <w:i/>
          <w:iCs/>
          <w:color w:val="000000" w:themeColor="text1"/>
          <w:spacing w:val="-8"/>
          <w:kern w:val="0"/>
          <w:sz w:val="40"/>
          <w:szCs w:val="40"/>
        </w:rPr>
      </w:pPr>
      <w:r>
        <w:rPr>
          <w:rFonts w:ascii="Arial" w:hAnsi="Arial" w:cs="Arial"/>
          <w:i/>
          <w:iCs/>
          <w:color w:val="000000" w:themeColor="text1"/>
          <w:spacing w:val="-8"/>
          <w:kern w:val="0"/>
          <w:sz w:val="40"/>
          <w:szCs w:val="40"/>
        </w:rPr>
        <w:t xml:space="preserve">  </w:t>
      </w:r>
      <w:r w:rsidRPr="004C30E1">
        <w:rPr>
          <w:rFonts w:ascii="Arial" w:hAnsi="Arial" w:cs="Arial"/>
          <w:i/>
          <w:iCs/>
          <w:color w:val="000000" w:themeColor="text1"/>
          <w:spacing w:val="-8"/>
          <w:kern w:val="0"/>
          <w:sz w:val="40"/>
          <w:szCs w:val="40"/>
        </w:rPr>
        <w:t>left heaven and came to earth</w:t>
      </w:r>
      <w:r>
        <w:rPr>
          <w:rFonts w:ascii="Arial" w:hAnsi="Arial" w:cs="Arial"/>
          <w:i/>
          <w:iCs/>
          <w:color w:val="000000" w:themeColor="text1"/>
          <w:spacing w:val="-8"/>
          <w:kern w:val="0"/>
          <w:sz w:val="40"/>
          <w:szCs w:val="40"/>
        </w:rPr>
        <w:t>…</w:t>
      </w:r>
      <w:r w:rsidRPr="004C30E1">
        <w:t xml:space="preserve"> </w:t>
      </w:r>
      <w:r w:rsidRPr="004C30E1">
        <w:rPr>
          <w:rFonts w:ascii="Arial" w:hAnsi="Arial" w:cs="Arial"/>
          <w:i/>
          <w:iCs/>
          <w:color w:val="000000" w:themeColor="text1"/>
          <w:spacing w:val="-8"/>
          <w:kern w:val="0"/>
          <w:sz w:val="40"/>
          <w:szCs w:val="40"/>
        </w:rPr>
        <w:t xml:space="preserve">He took on Him the seed of </w:t>
      </w:r>
      <w:r>
        <w:rPr>
          <w:rFonts w:ascii="Arial" w:hAnsi="Arial" w:cs="Arial"/>
          <w:i/>
          <w:iCs/>
          <w:color w:val="000000" w:themeColor="text1"/>
          <w:spacing w:val="-8"/>
          <w:kern w:val="0"/>
          <w:sz w:val="40"/>
          <w:szCs w:val="40"/>
        </w:rPr>
        <w:t xml:space="preserve"> </w:t>
      </w:r>
    </w:p>
    <w:p w14:paraId="00F18CC4" w14:textId="77777777" w:rsidR="004A59E6" w:rsidRDefault="004C30E1" w:rsidP="004A59E6">
      <w:pPr>
        <w:pStyle w:val="NormalWeb"/>
        <w:rPr>
          <w:rFonts w:ascii="Arial" w:hAnsi="Arial" w:cs="Arial"/>
          <w:i/>
          <w:iCs/>
          <w:color w:val="000000" w:themeColor="text1"/>
          <w:spacing w:val="-8"/>
          <w:kern w:val="0"/>
        </w:rPr>
      </w:pPr>
      <w:r>
        <w:rPr>
          <w:rFonts w:ascii="Arial" w:hAnsi="Arial" w:cs="Arial"/>
          <w:i/>
          <w:iCs/>
          <w:color w:val="000000" w:themeColor="text1"/>
          <w:spacing w:val="-8"/>
          <w:kern w:val="0"/>
          <w:sz w:val="40"/>
          <w:szCs w:val="40"/>
        </w:rPr>
        <w:t xml:space="preserve">  </w:t>
      </w:r>
      <w:r w:rsidRPr="004C30E1">
        <w:rPr>
          <w:rFonts w:ascii="Arial" w:hAnsi="Arial" w:cs="Arial"/>
          <w:i/>
          <w:iCs/>
          <w:color w:val="000000" w:themeColor="text1"/>
          <w:spacing w:val="-8"/>
          <w:kern w:val="0"/>
          <w:sz w:val="40"/>
          <w:szCs w:val="40"/>
        </w:rPr>
        <w:t>Abraham. He came in the line of Abraham.</w:t>
      </w:r>
      <w:r w:rsidR="00861353">
        <w:rPr>
          <w:rFonts w:ascii="Arial" w:hAnsi="Arial" w:cs="Arial"/>
          <w:i/>
          <w:iCs/>
          <w:color w:val="000000" w:themeColor="text1"/>
          <w:spacing w:val="-8"/>
          <w:kern w:val="0"/>
          <w:sz w:val="40"/>
          <w:szCs w:val="40"/>
        </w:rPr>
        <w:t xml:space="preserve"> </w:t>
      </w:r>
      <w:r w:rsidR="004A59E6" w:rsidRPr="004A59E6">
        <w:rPr>
          <w:rFonts w:ascii="Arial" w:hAnsi="Arial" w:cs="Arial"/>
          <w:i/>
          <w:iCs/>
          <w:color w:val="000000" w:themeColor="text1"/>
          <w:spacing w:val="-8"/>
          <w:kern w:val="0"/>
        </w:rPr>
        <w:t xml:space="preserve">J. Vernon McGee, Thru the Bible </w:t>
      </w:r>
      <w:r w:rsidR="004A59E6">
        <w:rPr>
          <w:rFonts w:ascii="Arial" w:hAnsi="Arial" w:cs="Arial"/>
          <w:i/>
          <w:iCs/>
          <w:color w:val="000000" w:themeColor="text1"/>
          <w:spacing w:val="-8"/>
          <w:kern w:val="0"/>
        </w:rPr>
        <w:t xml:space="preserve">  </w:t>
      </w:r>
    </w:p>
    <w:p w14:paraId="4E4BB46F" w14:textId="64C43874" w:rsidR="004A59E6" w:rsidRPr="004A59E6" w:rsidRDefault="004A59E6" w:rsidP="004A59E6">
      <w:pPr>
        <w:pStyle w:val="NormalWeb"/>
        <w:rPr>
          <w:rFonts w:ascii="Arial" w:hAnsi="Arial" w:cs="Arial"/>
          <w:i/>
          <w:iCs/>
          <w:color w:val="000000" w:themeColor="text1"/>
          <w:spacing w:val="-8"/>
          <w:kern w:val="0"/>
        </w:rPr>
      </w:pPr>
      <w:r>
        <w:rPr>
          <w:rFonts w:ascii="Arial" w:hAnsi="Arial" w:cs="Arial"/>
          <w:i/>
          <w:iCs/>
          <w:color w:val="000000" w:themeColor="text1"/>
          <w:spacing w:val="-8"/>
          <w:kern w:val="0"/>
        </w:rPr>
        <w:t xml:space="preserve">   </w:t>
      </w:r>
      <w:r w:rsidRPr="004A59E6">
        <w:rPr>
          <w:rFonts w:ascii="Arial" w:hAnsi="Arial" w:cs="Arial"/>
          <w:i/>
          <w:iCs/>
          <w:color w:val="000000" w:themeColor="text1"/>
          <w:spacing w:val="-8"/>
          <w:kern w:val="0"/>
        </w:rPr>
        <w:t>Commentary, electronic ed., vol. 5 (Nashville: Thomas Nelson, 1997), 519.</w:t>
      </w:r>
    </w:p>
    <w:p w14:paraId="59487A2C" w14:textId="4955E15D" w:rsidR="004C30E1" w:rsidRPr="004A59E6" w:rsidRDefault="004C30E1" w:rsidP="004C30E1">
      <w:pPr>
        <w:pStyle w:val="NormalWeb"/>
        <w:rPr>
          <w:rFonts w:ascii="Arial" w:hAnsi="Arial" w:cs="Arial"/>
          <w:i/>
          <w:iCs/>
          <w:color w:val="000000" w:themeColor="text1"/>
          <w:spacing w:val="-8"/>
          <w:kern w:val="0"/>
          <w:sz w:val="16"/>
          <w:szCs w:val="16"/>
        </w:rPr>
      </w:pPr>
    </w:p>
    <w:p w14:paraId="0FE5525A" w14:textId="28E61D06" w:rsidR="004C30E1" w:rsidRPr="004A59E6" w:rsidRDefault="004A59E6" w:rsidP="004A59E6">
      <w:pPr>
        <w:pStyle w:val="NormalWeb"/>
        <w:ind w:left="180" w:hanging="180"/>
        <w:rPr>
          <w:rFonts w:ascii="Arial" w:hAnsi="Arial" w:cs="Arial"/>
          <w:i/>
          <w:iCs/>
          <w:color w:val="000000" w:themeColor="text1"/>
          <w:spacing w:val="-8"/>
          <w:kern w:val="0"/>
        </w:rPr>
      </w:pPr>
      <w:r>
        <w:rPr>
          <w:rFonts w:ascii="Arial" w:hAnsi="Arial" w:cs="Arial"/>
          <w:i/>
          <w:iCs/>
          <w:color w:val="000000" w:themeColor="text1"/>
          <w:spacing w:val="-8"/>
          <w:kern w:val="0"/>
          <w:sz w:val="40"/>
          <w:szCs w:val="40"/>
        </w:rPr>
        <w:t xml:space="preserve">  “</w:t>
      </w:r>
      <w:r w:rsidR="00861353" w:rsidRPr="00861353">
        <w:rPr>
          <w:rFonts w:ascii="Arial" w:hAnsi="Arial" w:cs="Arial"/>
          <w:i/>
          <w:iCs/>
          <w:color w:val="000000" w:themeColor="text1"/>
          <w:spacing w:val="-8"/>
          <w:kern w:val="0"/>
          <w:sz w:val="40"/>
          <w:szCs w:val="40"/>
        </w:rPr>
        <w:t>The expression “Abraham’s descendants” (lit., “Abraham’s seed”) may point to the Jewishness of the writer’s audience, but even Gentile Christians could claim to be the “seed of Abraham</w:t>
      </w:r>
      <w:r>
        <w:rPr>
          <w:rFonts w:ascii="Arial" w:hAnsi="Arial" w:cs="Arial"/>
          <w:i/>
          <w:iCs/>
          <w:color w:val="000000" w:themeColor="text1"/>
          <w:spacing w:val="-8"/>
          <w:kern w:val="0"/>
          <w:sz w:val="40"/>
          <w:szCs w:val="40"/>
        </w:rPr>
        <w:t xml:space="preserve">.” </w:t>
      </w:r>
      <w:r w:rsidR="00861353" w:rsidRPr="004A59E6">
        <w:rPr>
          <w:rFonts w:ascii="Arial" w:hAnsi="Arial" w:cs="Arial"/>
          <w:i/>
          <w:iCs/>
          <w:color w:val="000000" w:themeColor="text1"/>
          <w:spacing w:val="-8"/>
          <w:kern w:val="0"/>
        </w:rPr>
        <w:t>Zane C. Hodges, “Hebrews,” in The Bible Knowledge Commentary: An Exposition of the Scriptures, ed. J. F. Walvoord and R. B. Zuck, vol. 2 (Wheaton, IL: Victor Books, 1985), 785.</w:t>
      </w:r>
    </w:p>
    <w:p w14:paraId="5A933EAB" w14:textId="77777777" w:rsidR="004A59E6" w:rsidRDefault="004A59E6" w:rsidP="004C30E1">
      <w:pPr>
        <w:pStyle w:val="NormalWeb"/>
        <w:rPr>
          <w:rFonts w:ascii="Arial" w:hAnsi="Arial" w:cs="Arial"/>
          <w:i/>
          <w:iCs/>
          <w:color w:val="000000" w:themeColor="text1"/>
          <w:spacing w:val="-8"/>
          <w:kern w:val="0"/>
        </w:rPr>
      </w:pPr>
    </w:p>
    <w:p w14:paraId="22DDC1F7" w14:textId="3B767745" w:rsidR="007144F3" w:rsidRPr="007A30BA" w:rsidRDefault="007A30BA" w:rsidP="007144F3">
      <w:pPr>
        <w:pStyle w:val="NormalWeb"/>
        <w:rPr>
          <w:rFonts w:ascii="Arial" w:hAnsi="Arial" w:cs="Arial"/>
          <w:b/>
          <w:bCs/>
          <w:i/>
          <w:iCs/>
          <w:color w:val="000000" w:themeColor="text1"/>
          <w:spacing w:val="-8"/>
          <w:kern w:val="0"/>
          <w:sz w:val="40"/>
          <w:szCs w:val="40"/>
        </w:rPr>
      </w:pPr>
      <w:r w:rsidRPr="007A30BA">
        <w:rPr>
          <w:rFonts w:ascii="Arial" w:hAnsi="Arial" w:cs="Arial"/>
          <w:b/>
          <w:bCs/>
          <w:i/>
          <w:iCs/>
          <w:color w:val="000000" w:themeColor="text1"/>
          <w:spacing w:val="-8"/>
          <w:kern w:val="0"/>
          <w:sz w:val="40"/>
          <w:szCs w:val="40"/>
          <w:u w:val="single"/>
        </w:rPr>
        <w:t xml:space="preserve">Galatians 3:28-29 </w:t>
      </w:r>
      <w:r w:rsidRPr="007A30BA">
        <w:rPr>
          <w:rFonts w:ascii="Arial" w:hAnsi="Arial" w:cs="Arial"/>
          <w:b/>
          <w:bCs/>
          <w:i/>
          <w:iCs/>
          <w:color w:val="000000" w:themeColor="text1"/>
          <w:spacing w:val="-8"/>
          <w:kern w:val="0"/>
          <w:sz w:val="40"/>
          <w:szCs w:val="40"/>
        </w:rPr>
        <w:t xml:space="preserve"> There is neither Jew nor Greek, there is neither slave nor free man, there is neither male nor female; for you are all one in Christ Jesus.  29</w:t>
      </w:r>
      <w:r>
        <w:rPr>
          <w:rFonts w:ascii="Arial" w:hAnsi="Arial" w:cs="Arial"/>
          <w:b/>
          <w:bCs/>
          <w:i/>
          <w:iCs/>
          <w:color w:val="000000" w:themeColor="text1"/>
          <w:spacing w:val="-8"/>
          <w:kern w:val="0"/>
          <w:sz w:val="40"/>
          <w:szCs w:val="40"/>
        </w:rPr>
        <w:t>)</w:t>
      </w:r>
      <w:r w:rsidRPr="007A30BA">
        <w:rPr>
          <w:rFonts w:ascii="Arial" w:hAnsi="Arial" w:cs="Arial"/>
          <w:b/>
          <w:bCs/>
          <w:i/>
          <w:iCs/>
          <w:color w:val="000000" w:themeColor="text1"/>
          <w:spacing w:val="-8"/>
          <w:kern w:val="0"/>
          <w:sz w:val="40"/>
          <w:szCs w:val="40"/>
        </w:rPr>
        <w:t xml:space="preserve"> And if you belong to </w:t>
      </w:r>
      <w:r w:rsidRPr="007A30BA">
        <w:rPr>
          <w:rFonts w:ascii="Arial" w:hAnsi="Arial" w:cs="Arial"/>
          <w:b/>
          <w:bCs/>
          <w:i/>
          <w:iCs/>
          <w:color w:val="000000" w:themeColor="text1"/>
          <w:spacing w:val="-8"/>
          <w:kern w:val="0"/>
          <w:sz w:val="40"/>
          <w:szCs w:val="40"/>
        </w:rPr>
        <w:lastRenderedPageBreak/>
        <w:t>Christ, then you are Abraham's offspring, heirs according to promise.</w:t>
      </w:r>
    </w:p>
    <w:p w14:paraId="79405DD4" w14:textId="77777777" w:rsidR="007144F3" w:rsidRPr="007A30BA" w:rsidRDefault="007144F3" w:rsidP="00E32025">
      <w:pPr>
        <w:pStyle w:val="NormalWeb"/>
        <w:rPr>
          <w:rFonts w:ascii="Arial" w:hAnsi="Arial" w:cs="Arial"/>
          <w:b/>
          <w:bCs/>
          <w:i/>
          <w:iCs/>
          <w:color w:val="000000" w:themeColor="text1"/>
          <w:spacing w:val="-8"/>
          <w:kern w:val="0"/>
          <w:sz w:val="16"/>
          <w:szCs w:val="16"/>
          <w:u w:val="single"/>
        </w:rPr>
      </w:pPr>
    </w:p>
    <w:p w14:paraId="0295B8BB" w14:textId="77777777" w:rsidR="007A30BA" w:rsidRDefault="007A30BA" w:rsidP="007A30BA">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7C3405">
        <w:rPr>
          <w:rFonts w:ascii="Arial" w:hAnsi="Arial" w:cs="Arial"/>
          <w:b/>
          <w:bCs/>
          <w:i/>
          <w:iCs/>
          <w:color w:val="000000" w:themeColor="text1"/>
          <w:spacing w:val="-4"/>
          <w:kern w:val="0"/>
          <w:sz w:val="40"/>
          <w:szCs w:val="40"/>
        </w:rPr>
        <w:t>“</w:t>
      </w:r>
      <w:r w:rsidRPr="00544BC7">
        <w:rPr>
          <w:rFonts w:ascii="Arial" w:hAnsi="Arial" w:cs="Arial"/>
          <w:color w:val="000000" w:themeColor="text1"/>
          <w:spacing w:val="-4"/>
          <w:kern w:val="0"/>
          <w:sz w:val="40"/>
          <w:szCs w:val="40"/>
        </w:rPr>
        <w:t xml:space="preserve">Perhaps “Christ the Messiah” should be separated from the other seven features because </w:t>
      </w:r>
      <w:r>
        <w:rPr>
          <w:rFonts w:ascii="Arial" w:hAnsi="Arial" w:cs="Arial"/>
          <w:color w:val="000000" w:themeColor="text1"/>
          <w:spacing w:val="-4"/>
          <w:kern w:val="0"/>
          <w:sz w:val="40"/>
          <w:szCs w:val="40"/>
        </w:rPr>
        <w:t>He</w:t>
      </w:r>
      <w:r w:rsidRPr="00544BC7">
        <w:rPr>
          <w:rFonts w:ascii="Arial" w:hAnsi="Arial" w:cs="Arial"/>
          <w:color w:val="000000" w:themeColor="text1"/>
          <w:spacing w:val="-4"/>
          <w:kern w:val="0"/>
          <w:sz w:val="40"/>
          <w:szCs w:val="40"/>
        </w:rPr>
        <w:t xml:space="preserve"> is greater than all the others.</w:t>
      </w:r>
      <w:r w:rsidRPr="007C3405">
        <w:rPr>
          <w:rFonts w:ascii="Arial" w:hAnsi="Arial" w:cs="Arial"/>
          <w:b/>
          <w:bCs/>
          <w:i/>
          <w:iCs/>
          <w:color w:val="000000" w:themeColor="text1"/>
          <w:spacing w:val="-4"/>
          <w:kern w:val="0"/>
          <w:sz w:val="40"/>
          <w:szCs w:val="40"/>
        </w:rPr>
        <w:t xml:space="preserve"> </w:t>
      </w:r>
    </w:p>
    <w:p w14:paraId="44DC84F9" w14:textId="77777777" w:rsidR="007A30BA" w:rsidRDefault="007A30BA" w:rsidP="007A30BA">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rPr>
        <w:t xml:space="preserve">     J. </w:t>
      </w:r>
      <w:r w:rsidRPr="00EB2C82">
        <w:rPr>
          <w:rFonts w:ascii="Arial" w:hAnsi="Arial" w:cs="Arial"/>
          <w:color w:val="000000" w:themeColor="text1"/>
          <w:spacing w:val="-4"/>
          <w:kern w:val="0"/>
        </w:rPr>
        <w:t>Vernon McGee, Thru the Bible Commentary, vol. 4 (Nashville: Thomas Nelson, 1997), 711.</w:t>
      </w:r>
    </w:p>
    <w:p w14:paraId="3BF69E70" w14:textId="77777777" w:rsidR="007144F3" w:rsidRPr="007A30BA" w:rsidRDefault="007144F3" w:rsidP="00E32025">
      <w:pPr>
        <w:pStyle w:val="NormalWeb"/>
        <w:rPr>
          <w:rFonts w:ascii="Arial" w:hAnsi="Arial" w:cs="Arial"/>
          <w:b/>
          <w:bCs/>
          <w:i/>
          <w:iCs/>
          <w:color w:val="000000" w:themeColor="text1"/>
          <w:spacing w:val="-8"/>
          <w:kern w:val="0"/>
          <w:sz w:val="16"/>
          <w:szCs w:val="16"/>
          <w:u w:val="single"/>
        </w:rPr>
      </w:pPr>
    </w:p>
    <w:p w14:paraId="2E7B6CDE" w14:textId="657947AD" w:rsidR="00E32025" w:rsidRPr="00D44A06" w:rsidRDefault="00E32025" w:rsidP="00E32025">
      <w:pPr>
        <w:pStyle w:val="NormalWeb"/>
        <w:rPr>
          <w:rFonts w:ascii="Arial" w:hAnsi="Arial" w:cs="Arial"/>
          <w:color w:val="000000" w:themeColor="text1"/>
          <w:spacing w:val="-8"/>
          <w:kern w:val="0"/>
          <w:sz w:val="16"/>
          <w:szCs w:val="16"/>
        </w:rPr>
      </w:pPr>
      <w:r w:rsidRPr="00EB2C82">
        <w:rPr>
          <w:rFonts w:ascii="Arial" w:hAnsi="Arial" w:cs="Arial"/>
          <w:b/>
          <w:bCs/>
          <w:i/>
          <w:iCs/>
          <w:color w:val="000000" w:themeColor="text1"/>
          <w:spacing w:val="-8"/>
          <w:kern w:val="0"/>
          <w:sz w:val="40"/>
          <w:szCs w:val="40"/>
          <w:u w:val="single"/>
        </w:rPr>
        <w:t>Isaiah 9:6</w:t>
      </w:r>
      <w:r w:rsidRPr="00EB2C82">
        <w:rPr>
          <w:rFonts w:ascii="Arial" w:hAnsi="Arial" w:cs="Arial"/>
          <w:b/>
          <w:bCs/>
          <w:i/>
          <w:iCs/>
          <w:color w:val="000000" w:themeColor="text1"/>
          <w:spacing w:val="-8"/>
          <w:kern w:val="0"/>
          <w:sz w:val="40"/>
          <w:szCs w:val="40"/>
        </w:rPr>
        <w:t xml:space="preserve">  For a child will be born to us, a son will be given</w:t>
      </w:r>
      <w:r>
        <w:rPr>
          <w:rFonts w:ascii="Arial" w:hAnsi="Arial" w:cs="Arial"/>
          <w:b/>
          <w:bCs/>
          <w:i/>
          <w:iCs/>
          <w:color w:val="000000" w:themeColor="text1"/>
          <w:spacing w:val="-8"/>
          <w:kern w:val="0"/>
          <w:sz w:val="40"/>
          <w:szCs w:val="40"/>
        </w:rPr>
        <w:t xml:space="preserve"> </w:t>
      </w:r>
      <w:r w:rsidRPr="00EB2C82">
        <w:rPr>
          <w:rFonts w:ascii="Arial" w:hAnsi="Arial" w:cs="Arial"/>
          <w:b/>
          <w:bCs/>
          <w:i/>
          <w:iCs/>
          <w:color w:val="000000" w:themeColor="text1"/>
          <w:spacing w:val="-8"/>
          <w:kern w:val="0"/>
          <w:sz w:val="40"/>
          <w:szCs w:val="40"/>
        </w:rPr>
        <w:t xml:space="preserve"> to us; And the government will rest on His shoulders</w:t>
      </w:r>
      <w:r w:rsidR="007A30BA">
        <w:rPr>
          <w:rFonts w:ascii="Arial" w:hAnsi="Arial" w:cs="Arial"/>
          <w:b/>
          <w:bCs/>
          <w:i/>
          <w:iCs/>
          <w:color w:val="000000" w:themeColor="text1"/>
          <w:spacing w:val="-8"/>
          <w:kern w:val="0"/>
          <w:sz w:val="40"/>
          <w:szCs w:val="40"/>
        </w:rPr>
        <w:t xml:space="preserve"> </w:t>
      </w:r>
      <w:r w:rsidR="007A30BA" w:rsidRPr="007A30BA">
        <w:rPr>
          <w:rFonts w:ascii="Arial" w:hAnsi="Arial" w:cs="Arial"/>
          <w:b/>
          <w:bCs/>
          <w:i/>
          <w:iCs/>
          <w:color w:val="000000" w:themeColor="text1"/>
          <w:spacing w:val="-8"/>
          <w:kern w:val="0"/>
          <w:sz w:val="40"/>
          <w:szCs w:val="40"/>
        </w:rPr>
        <w:t>and His name will be called Wonderful Counselor, Mighty God, Eternal Father, Prince of Peace.</w:t>
      </w:r>
    </w:p>
    <w:p w14:paraId="22A0ADE7" w14:textId="77777777" w:rsidR="00EB08EA" w:rsidRPr="0006079E" w:rsidRDefault="00EB08EA" w:rsidP="006411F9">
      <w:pPr>
        <w:pStyle w:val="NormalWeb"/>
        <w:rPr>
          <w:rFonts w:ascii="Arial" w:hAnsi="Arial" w:cs="Arial"/>
          <w:b/>
          <w:bCs/>
          <w:i/>
          <w:iCs/>
          <w:color w:val="0035FF"/>
          <w:spacing w:val="-4"/>
          <w:kern w:val="0"/>
          <w:sz w:val="16"/>
          <w:szCs w:val="16"/>
        </w:rPr>
      </w:pPr>
    </w:p>
    <w:p w14:paraId="55E6CC10" w14:textId="5BB70FF5" w:rsidR="00544BC7" w:rsidRPr="00100431" w:rsidRDefault="00D44A06" w:rsidP="000C4B23">
      <w:pPr>
        <w:pStyle w:val="NormalWeb"/>
        <w:rPr>
          <w:rFonts w:ascii="Arial" w:hAnsi="Arial" w:cs="Arial"/>
          <w:b/>
          <w:bCs/>
          <w:i/>
          <w:iCs/>
          <w:color w:val="000000" w:themeColor="text1"/>
          <w:spacing w:val="-4"/>
          <w:kern w:val="0"/>
          <w:sz w:val="16"/>
          <w:szCs w:val="16"/>
        </w:rPr>
      </w:pPr>
      <w:r>
        <w:rPr>
          <w:rFonts w:ascii="Arial" w:hAnsi="Arial" w:cs="Arial"/>
          <w:b/>
          <w:bCs/>
          <w:i/>
          <w:iCs/>
          <w:color w:val="0035FF"/>
          <w:spacing w:val="-4"/>
          <w:kern w:val="0"/>
          <w:sz w:val="40"/>
          <w:szCs w:val="40"/>
        </w:rPr>
        <w:t xml:space="preserve">God </w:t>
      </w:r>
      <w:r w:rsidR="00544BC7" w:rsidRPr="002068AA">
        <w:rPr>
          <w:rFonts w:ascii="Arial" w:hAnsi="Arial" w:cs="Arial"/>
          <w:b/>
          <w:bCs/>
          <w:i/>
          <w:iCs/>
          <w:color w:val="0035FF"/>
          <w:spacing w:val="-4"/>
          <w:kern w:val="0"/>
          <w:sz w:val="40"/>
          <w:szCs w:val="40"/>
        </w:rPr>
        <w:t>who is over all</w:t>
      </w:r>
      <w:r w:rsidR="00544BC7">
        <w:rPr>
          <w:rFonts w:ascii="Arial" w:hAnsi="Arial" w:cs="Arial"/>
          <w:b/>
          <w:bCs/>
          <w:i/>
          <w:iCs/>
          <w:color w:val="0035FF"/>
          <w:spacing w:val="-4"/>
          <w:kern w:val="0"/>
          <w:sz w:val="40"/>
          <w:szCs w:val="40"/>
        </w:rPr>
        <w:t xml:space="preserve"> </w:t>
      </w:r>
      <w:r w:rsidR="00D7018E">
        <w:rPr>
          <w:rFonts w:ascii="Arial" w:hAnsi="Arial" w:cs="Arial"/>
          <w:b/>
          <w:bCs/>
          <w:i/>
          <w:iCs/>
          <w:color w:val="0035FF"/>
          <w:spacing w:val="-4"/>
          <w:kern w:val="0"/>
          <w:sz w:val="40"/>
          <w:szCs w:val="40"/>
        </w:rPr>
        <w:t xml:space="preserve"> </w:t>
      </w:r>
      <w:r w:rsidR="0006079E" w:rsidRPr="0006079E">
        <w:rPr>
          <w:rFonts w:ascii="Arial" w:hAnsi="Arial" w:cs="Arial"/>
          <w:b/>
          <w:bCs/>
          <w:i/>
          <w:iCs/>
          <w:color w:val="000000" w:themeColor="text1"/>
          <w:spacing w:val="-4"/>
          <w:kern w:val="0"/>
          <w:sz w:val="40"/>
          <w:szCs w:val="40"/>
          <w:u w:val="single"/>
        </w:rPr>
        <w:t>Deuteronomy 10:14</w:t>
      </w:r>
      <w:r w:rsidR="0006079E" w:rsidRPr="0006079E">
        <w:rPr>
          <w:rFonts w:ascii="Arial" w:hAnsi="Arial" w:cs="Arial"/>
          <w:b/>
          <w:bCs/>
          <w:i/>
          <w:iCs/>
          <w:color w:val="000000" w:themeColor="text1"/>
          <w:spacing w:val="-4"/>
          <w:kern w:val="0"/>
          <w:sz w:val="40"/>
          <w:szCs w:val="40"/>
        </w:rPr>
        <w:t xml:space="preserve">  "Behold, to the LORD your God belong heaven and the highest heavens, the earth and all that is in it.</w:t>
      </w:r>
    </w:p>
    <w:p w14:paraId="4F11B656" w14:textId="77777777" w:rsidR="00D7018E" w:rsidRPr="00D7018E" w:rsidRDefault="00D7018E" w:rsidP="002945B2">
      <w:pPr>
        <w:pStyle w:val="NormalWeb"/>
        <w:ind w:left="270" w:hanging="270"/>
        <w:rPr>
          <w:rFonts w:ascii="Arial" w:hAnsi="Arial" w:cs="Arial"/>
          <w:bCs/>
          <w:sz w:val="16"/>
          <w:szCs w:val="16"/>
        </w:rPr>
      </w:pPr>
    </w:p>
    <w:p w14:paraId="347AE18A" w14:textId="4B33E653"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Job 41:11</w:t>
      </w:r>
      <w:r w:rsidRPr="00D7018E">
        <w:rPr>
          <w:rFonts w:ascii="Arial" w:hAnsi="Arial" w:cs="Arial"/>
          <w:b/>
          <w:bCs/>
          <w:i/>
          <w:iCs/>
          <w:color w:val="000000" w:themeColor="text1"/>
          <w:spacing w:val="-4"/>
          <w:kern w:val="0"/>
          <w:sz w:val="40"/>
          <w:szCs w:val="40"/>
        </w:rPr>
        <w:t xml:space="preserve">  "Who has given to Me that I should repay him? Whatever is under the whole heaven is Mine.</w:t>
      </w:r>
    </w:p>
    <w:p w14:paraId="3BF93684" w14:textId="77777777" w:rsidR="00D7018E" w:rsidRPr="00D7018E" w:rsidRDefault="00D7018E" w:rsidP="002945B2">
      <w:pPr>
        <w:pStyle w:val="NormalWeb"/>
        <w:ind w:left="270" w:hanging="270"/>
        <w:rPr>
          <w:rFonts w:ascii="Arial" w:hAnsi="Arial" w:cs="Arial"/>
          <w:b/>
          <w:bCs/>
          <w:i/>
          <w:iCs/>
          <w:color w:val="0035FF"/>
          <w:spacing w:val="-4"/>
          <w:kern w:val="0"/>
          <w:sz w:val="16"/>
          <w:szCs w:val="16"/>
        </w:rPr>
      </w:pPr>
    </w:p>
    <w:p w14:paraId="42A68D29" w14:textId="1282E50E"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Psalm 24:1</w:t>
      </w:r>
      <w:r w:rsidRPr="00D7018E">
        <w:rPr>
          <w:rFonts w:ascii="Arial" w:hAnsi="Arial" w:cs="Arial"/>
          <w:b/>
          <w:bCs/>
          <w:i/>
          <w:iCs/>
          <w:color w:val="000000" w:themeColor="text1"/>
          <w:spacing w:val="-4"/>
          <w:kern w:val="0"/>
          <w:sz w:val="40"/>
          <w:szCs w:val="40"/>
        </w:rPr>
        <w:t xml:space="preserve">  A Psalm of David. The earth is the LORD's, and all it contains, The world, and those who dwell in it.</w:t>
      </w:r>
    </w:p>
    <w:p w14:paraId="64B596A7" w14:textId="77777777" w:rsidR="00D7018E" w:rsidRPr="00D7018E" w:rsidRDefault="00D7018E" w:rsidP="002945B2">
      <w:pPr>
        <w:pStyle w:val="NormalWeb"/>
        <w:ind w:left="270" w:hanging="270"/>
        <w:rPr>
          <w:rFonts w:ascii="Arial" w:hAnsi="Arial" w:cs="Arial"/>
          <w:b/>
          <w:bCs/>
          <w:i/>
          <w:iCs/>
          <w:color w:val="0035FF"/>
          <w:spacing w:val="-4"/>
          <w:kern w:val="0"/>
          <w:sz w:val="16"/>
          <w:szCs w:val="16"/>
        </w:rPr>
      </w:pPr>
    </w:p>
    <w:p w14:paraId="357857CF" w14:textId="71D10A90" w:rsidR="00D7018E" w:rsidRPr="00D7018E" w:rsidRDefault="00D7018E" w:rsidP="00D7018E">
      <w:pPr>
        <w:pStyle w:val="NormalWeb"/>
        <w:rPr>
          <w:rFonts w:ascii="Arial" w:hAnsi="Arial" w:cs="Arial"/>
          <w:b/>
          <w:bCs/>
          <w:i/>
          <w:iCs/>
          <w:color w:val="000000" w:themeColor="text1"/>
          <w:spacing w:val="-4"/>
          <w:kern w:val="0"/>
          <w:sz w:val="40"/>
          <w:szCs w:val="40"/>
        </w:rPr>
      </w:pPr>
      <w:r w:rsidRPr="00D7018E">
        <w:rPr>
          <w:rFonts w:ascii="Arial" w:hAnsi="Arial" w:cs="Arial"/>
          <w:b/>
          <w:bCs/>
          <w:i/>
          <w:iCs/>
          <w:color w:val="000000" w:themeColor="text1"/>
          <w:spacing w:val="-4"/>
          <w:kern w:val="0"/>
          <w:sz w:val="40"/>
          <w:szCs w:val="40"/>
          <w:u w:val="single"/>
        </w:rPr>
        <w:t>Colossians 1:16-17</w:t>
      </w:r>
      <w:r w:rsidRPr="00D7018E">
        <w:rPr>
          <w:rFonts w:ascii="Arial" w:hAnsi="Arial" w:cs="Arial"/>
          <w:b/>
          <w:bCs/>
          <w:i/>
          <w:iCs/>
          <w:color w:val="000000" w:themeColor="text1"/>
          <w:spacing w:val="-4"/>
          <w:kern w:val="0"/>
          <w:sz w:val="40"/>
          <w:szCs w:val="40"/>
        </w:rPr>
        <w:t xml:space="preserve">   For by Him all things were created, both in the heavens and on earth, visible and invisible, whether thrones or dominions or rulers or authorities-- all things have been created by Him and for Him.  17) And He</w:t>
      </w:r>
      <w:r>
        <w:rPr>
          <w:rFonts w:ascii="Arial" w:hAnsi="Arial" w:cs="Arial"/>
          <w:b/>
          <w:bCs/>
          <w:i/>
          <w:iCs/>
          <w:color w:val="000000" w:themeColor="text1"/>
          <w:spacing w:val="-4"/>
          <w:kern w:val="0"/>
          <w:sz w:val="40"/>
          <w:szCs w:val="40"/>
        </w:rPr>
        <w:t xml:space="preserve"> </w:t>
      </w:r>
      <w:r w:rsidRPr="00D7018E">
        <w:rPr>
          <w:rFonts w:ascii="Arial" w:hAnsi="Arial" w:cs="Arial"/>
          <w:b/>
          <w:bCs/>
          <w:i/>
          <w:iCs/>
          <w:color w:val="000000" w:themeColor="text1"/>
          <w:spacing w:val="-4"/>
          <w:kern w:val="0"/>
          <w:sz w:val="40"/>
          <w:szCs w:val="40"/>
        </w:rPr>
        <w:t xml:space="preserve"> is before all things, and in Him all things hold together.</w:t>
      </w:r>
    </w:p>
    <w:p w14:paraId="37ECB908" w14:textId="5B4C4EBC" w:rsidR="00D7018E" w:rsidRPr="00D7018E" w:rsidRDefault="00B106D8" w:rsidP="002945B2">
      <w:pPr>
        <w:pStyle w:val="NormalWeb"/>
        <w:ind w:left="270" w:hanging="270"/>
        <w:rPr>
          <w:rFonts w:ascii="Arial" w:hAnsi="Arial" w:cs="Arial"/>
          <w:b/>
          <w:bCs/>
          <w:i/>
          <w:iCs/>
          <w:color w:val="0035FF"/>
          <w:spacing w:val="-4"/>
          <w:kern w:val="0"/>
          <w:sz w:val="16"/>
          <w:szCs w:val="16"/>
        </w:rPr>
      </w:pPr>
      <w:r>
        <w:rPr>
          <w:rFonts w:ascii="Arial" w:hAnsi="Arial" w:cs="Arial"/>
          <w:b/>
          <w:bCs/>
          <w:i/>
          <w:iCs/>
          <w:color w:val="0035FF"/>
          <w:spacing w:val="-4"/>
          <w:kern w:val="0"/>
          <w:sz w:val="16"/>
          <w:szCs w:val="16"/>
        </w:rPr>
        <w:t xml:space="preserve">                                                                                                             </w:t>
      </w:r>
      <w:r w:rsidR="00432DDD">
        <w:rPr>
          <w:rFonts w:ascii="Arial" w:hAnsi="Arial" w:cs="Arial"/>
          <w:b/>
          <w:bCs/>
          <w:i/>
          <w:iCs/>
          <w:color w:val="0035FF"/>
          <w:spacing w:val="-4"/>
          <w:kern w:val="0"/>
          <w:sz w:val="16"/>
          <w:szCs w:val="16"/>
        </w:rPr>
        <w:t xml:space="preserve">                                                                                                             </w:t>
      </w:r>
    </w:p>
    <w:p w14:paraId="36DB0ADD" w14:textId="7B1DC2D1" w:rsidR="00D7018E" w:rsidRDefault="00D7018E" w:rsidP="002945B2">
      <w:pPr>
        <w:pStyle w:val="NormalWeb"/>
        <w:ind w:left="270" w:hanging="270"/>
        <w:rPr>
          <w:rFonts w:ascii="Arial" w:hAnsi="Arial" w:cs="Arial"/>
          <w:b/>
          <w:bCs/>
          <w:i/>
          <w:iCs/>
          <w:color w:val="0035FF"/>
          <w:spacing w:val="-4"/>
          <w:kern w:val="0"/>
          <w:sz w:val="40"/>
          <w:szCs w:val="40"/>
        </w:rPr>
      </w:pPr>
      <w:r w:rsidRPr="002068AA">
        <w:rPr>
          <w:rFonts w:ascii="Arial" w:hAnsi="Arial" w:cs="Arial"/>
          <w:b/>
          <w:bCs/>
          <w:i/>
          <w:iCs/>
          <w:color w:val="0035FF"/>
          <w:spacing w:val="-4"/>
          <w:kern w:val="0"/>
          <w:sz w:val="40"/>
          <w:szCs w:val="40"/>
        </w:rPr>
        <w:t>God blessed forever</w:t>
      </w:r>
      <w:r>
        <w:rPr>
          <w:rFonts w:ascii="Arial" w:hAnsi="Arial" w:cs="Arial"/>
          <w:b/>
          <w:bCs/>
          <w:i/>
          <w:iCs/>
          <w:color w:val="0035FF"/>
          <w:spacing w:val="-4"/>
          <w:kern w:val="0"/>
          <w:sz w:val="40"/>
          <w:szCs w:val="40"/>
        </w:rPr>
        <w:t xml:space="preserve"> </w:t>
      </w:r>
      <w:r w:rsidR="00580A2F">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p>
    <w:p w14:paraId="5C3E43EA" w14:textId="5550FFBD" w:rsidR="00580A2F" w:rsidRPr="00580A2F" w:rsidRDefault="00580A2F" w:rsidP="00580A2F">
      <w:pPr>
        <w:pStyle w:val="NormalWeb"/>
        <w:rPr>
          <w:rFonts w:ascii="Arial" w:hAnsi="Arial" w:cs="Arial"/>
          <w:b/>
          <w:i/>
          <w:iCs/>
          <w:sz w:val="40"/>
          <w:szCs w:val="40"/>
        </w:rPr>
      </w:pPr>
      <w:r w:rsidRPr="00580A2F">
        <w:rPr>
          <w:rFonts w:ascii="Arial" w:hAnsi="Arial" w:cs="Arial"/>
          <w:b/>
          <w:i/>
          <w:iCs/>
          <w:sz w:val="40"/>
          <w:szCs w:val="40"/>
          <w:u w:val="single"/>
        </w:rPr>
        <w:t>Psalm 72:19</w:t>
      </w:r>
      <w:r w:rsidRPr="00580A2F">
        <w:rPr>
          <w:rFonts w:ascii="Arial" w:hAnsi="Arial" w:cs="Arial"/>
          <w:b/>
          <w:i/>
          <w:iCs/>
          <w:sz w:val="40"/>
          <w:szCs w:val="40"/>
        </w:rPr>
        <w:t xml:space="preserve">  And blessed be His glorious name forever; And may the whole earth be filled with His glory. Amen, and Amen.</w:t>
      </w:r>
    </w:p>
    <w:p w14:paraId="11348F5F" w14:textId="77777777" w:rsidR="00580A2F" w:rsidRDefault="00B106D8" w:rsidP="002945B2">
      <w:pPr>
        <w:pStyle w:val="NormalWeb"/>
        <w:ind w:left="270" w:hanging="270"/>
        <w:rPr>
          <w:rFonts w:ascii="Arial" w:hAnsi="Arial" w:cs="Arial"/>
          <w:bCs/>
          <w:i/>
          <w:iCs/>
          <w:sz w:val="16"/>
          <w:szCs w:val="16"/>
        </w:rPr>
      </w:pPr>
      <w:r w:rsidRPr="00580A2F">
        <w:rPr>
          <w:rFonts w:ascii="Arial" w:hAnsi="Arial" w:cs="Arial"/>
          <w:bCs/>
          <w:i/>
          <w:iCs/>
          <w:sz w:val="16"/>
          <w:szCs w:val="16"/>
        </w:rPr>
        <w:t xml:space="preserve"> </w:t>
      </w:r>
    </w:p>
    <w:p w14:paraId="36DA7085" w14:textId="103AB6E1" w:rsidR="00D7018E" w:rsidRPr="00580A2F" w:rsidRDefault="00580A2F" w:rsidP="00580A2F">
      <w:pPr>
        <w:pStyle w:val="NormalWeb"/>
        <w:rPr>
          <w:rFonts w:ascii="Arial" w:hAnsi="Arial" w:cs="Arial"/>
          <w:bCs/>
          <w:i/>
          <w:iCs/>
          <w:sz w:val="16"/>
          <w:szCs w:val="16"/>
        </w:rPr>
      </w:pPr>
      <w:r w:rsidRPr="00580A2F">
        <w:rPr>
          <w:rFonts w:ascii="Arial" w:hAnsi="Arial" w:cs="Arial"/>
          <w:b/>
          <w:i/>
          <w:iCs/>
          <w:sz w:val="40"/>
          <w:szCs w:val="40"/>
          <w:u w:val="single"/>
        </w:rPr>
        <w:lastRenderedPageBreak/>
        <w:t>2 Corinthians 11:31</w:t>
      </w:r>
      <w:r w:rsidRPr="00580A2F">
        <w:rPr>
          <w:rFonts w:ascii="Arial" w:hAnsi="Arial" w:cs="Arial"/>
          <w:b/>
          <w:i/>
          <w:iCs/>
          <w:sz w:val="40"/>
          <w:szCs w:val="40"/>
        </w:rPr>
        <w:t xml:space="preserve">  The God and Father of the Lord Jesus, He who is blessed forever, knows that I </w:t>
      </w:r>
      <w:r w:rsidR="00CA553F" w:rsidRPr="00CA553F">
        <w:rPr>
          <w:rFonts w:ascii="Arial" w:hAnsi="Arial" w:cs="Arial"/>
          <w:bCs/>
          <w:sz w:val="36"/>
          <w:szCs w:val="36"/>
        </w:rPr>
        <w:t>(Paul)</w:t>
      </w:r>
      <w:r w:rsidR="00CA553F">
        <w:rPr>
          <w:rFonts w:ascii="Arial" w:hAnsi="Arial" w:cs="Arial"/>
          <w:bCs/>
          <w:sz w:val="40"/>
          <w:szCs w:val="40"/>
        </w:rPr>
        <w:t xml:space="preserve"> </w:t>
      </w:r>
      <w:r w:rsidRPr="00580A2F">
        <w:rPr>
          <w:rFonts w:ascii="Arial" w:hAnsi="Arial" w:cs="Arial"/>
          <w:b/>
          <w:i/>
          <w:iCs/>
          <w:sz w:val="40"/>
          <w:szCs w:val="40"/>
        </w:rPr>
        <w:t xml:space="preserve">am not lying. </w:t>
      </w:r>
      <w:r w:rsidR="00B106D8" w:rsidRPr="00580A2F">
        <w:rPr>
          <w:rFonts w:ascii="Arial" w:hAnsi="Arial" w:cs="Arial"/>
          <w:bCs/>
          <w:i/>
          <w:iCs/>
          <w:sz w:val="16"/>
          <w:szCs w:val="16"/>
        </w:rPr>
        <w:t xml:space="preserve">                                                          </w:t>
      </w:r>
    </w:p>
    <w:p w14:paraId="7B4698F4" w14:textId="77777777" w:rsidR="00580A2F" w:rsidRPr="00493BDC" w:rsidRDefault="00580A2F" w:rsidP="002945B2">
      <w:pPr>
        <w:pStyle w:val="NormalWeb"/>
        <w:ind w:left="270" w:hanging="270"/>
        <w:rPr>
          <w:rFonts w:ascii="Arial" w:hAnsi="Arial" w:cs="Arial"/>
          <w:bCs/>
          <w:sz w:val="16"/>
          <w:szCs w:val="16"/>
        </w:rPr>
      </w:pPr>
    </w:p>
    <w:p w14:paraId="2919CDDF" w14:textId="7E30EF7A" w:rsidR="00580A2F" w:rsidRPr="00493BDC" w:rsidRDefault="00493BDC" w:rsidP="00493BDC">
      <w:pPr>
        <w:pStyle w:val="NormalWeb"/>
        <w:rPr>
          <w:rFonts w:ascii="Arial" w:hAnsi="Arial" w:cs="Arial"/>
          <w:b/>
          <w:i/>
          <w:iCs/>
          <w:sz w:val="40"/>
          <w:szCs w:val="40"/>
        </w:rPr>
      </w:pPr>
      <w:r w:rsidRPr="00493BDC">
        <w:rPr>
          <w:rFonts w:ascii="Arial" w:hAnsi="Arial" w:cs="Arial"/>
          <w:b/>
          <w:i/>
          <w:iCs/>
          <w:sz w:val="40"/>
          <w:szCs w:val="40"/>
          <w:u w:val="single"/>
        </w:rPr>
        <w:t>1 Timothy 1:11</w:t>
      </w:r>
      <w:r w:rsidRPr="00493BDC">
        <w:rPr>
          <w:rFonts w:ascii="Arial" w:hAnsi="Arial" w:cs="Arial"/>
          <w:b/>
          <w:i/>
          <w:iCs/>
          <w:sz w:val="40"/>
          <w:szCs w:val="40"/>
        </w:rPr>
        <w:t xml:space="preserve">  </w:t>
      </w:r>
      <w:r>
        <w:rPr>
          <w:rFonts w:ascii="Arial" w:hAnsi="Arial" w:cs="Arial"/>
          <w:b/>
          <w:i/>
          <w:iCs/>
          <w:sz w:val="40"/>
          <w:szCs w:val="40"/>
        </w:rPr>
        <w:t>…</w:t>
      </w:r>
      <w:r w:rsidRPr="00493BDC">
        <w:rPr>
          <w:rFonts w:ascii="Arial" w:hAnsi="Arial" w:cs="Arial"/>
          <w:b/>
          <w:i/>
          <w:iCs/>
          <w:sz w:val="40"/>
          <w:szCs w:val="40"/>
        </w:rPr>
        <w:t xml:space="preserve">according to the glorious gospel of the blessed God which was committed to my </w:t>
      </w:r>
      <w:r w:rsidR="00CA553F" w:rsidRPr="00CA553F">
        <w:rPr>
          <w:rFonts w:ascii="Arial" w:hAnsi="Arial" w:cs="Arial"/>
          <w:bCs/>
          <w:sz w:val="36"/>
          <w:szCs w:val="36"/>
        </w:rPr>
        <w:t>(Paul)</w:t>
      </w:r>
      <w:r w:rsidR="00CA553F">
        <w:rPr>
          <w:rFonts w:ascii="Arial" w:hAnsi="Arial" w:cs="Arial"/>
          <w:bCs/>
          <w:sz w:val="40"/>
          <w:szCs w:val="40"/>
        </w:rPr>
        <w:t xml:space="preserve"> </w:t>
      </w:r>
      <w:r w:rsidRPr="00493BDC">
        <w:rPr>
          <w:rFonts w:ascii="Arial" w:hAnsi="Arial" w:cs="Arial"/>
          <w:b/>
          <w:i/>
          <w:iCs/>
          <w:sz w:val="40"/>
          <w:szCs w:val="40"/>
        </w:rPr>
        <w:t>trust.</w:t>
      </w:r>
    </w:p>
    <w:p w14:paraId="75A0DF53" w14:textId="5DFBAD97" w:rsidR="002945B2" w:rsidRPr="002945B2" w:rsidRDefault="00100431" w:rsidP="002945B2">
      <w:pPr>
        <w:pStyle w:val="NormalWeb"/>
        <w:ind w:left="270" w:hanging="270"/>
        <w:rPr>
          <w:rFonts w:ascii="Arial" w:hAnsi="Arial" w:cs="Arial"/>
          <w:bCs/>
          <w:i/>
          <w:iCs/>
          <w:sz w:val="28"/>
          <w:szCs w:val="28"/>
        </w:rPr>
      </w:pPr>
      <w:r>
        <w:rPr>
          <w:rFonts w:ascii="Arial" w:hAnsi="Arial" w:cs="Arial"/>
          <w:bCs/>
          <w:sz w:val="40"/>
          <w:szCs w:val="40"/>
        </w:rPr>
        <w:t xml:space="preserve">   </w:t>
      </w:r>
      <w:r w:rsidR="003671C1">
        <w:rPr>
          <w:rFonts w:ascii="Arial" w:hAnsi="Arial" w:cs="Arial"/>
          <w:bCs/>
          <w:sz w:val="40"/>
          <w:szCs w:val="40"/>
        </w:rPr>
        <w:t>[Israel had] “</w:t>
      </w:r>
      <w:r w:rsidR="002945B2" w:rsidRPr="002945B2">
        <w:rPr>
          <w:rFonts w:ascii="Arial" w:hAnsi="Arial" w:cs="Arial"/>
          <w:bCs/>
          <w:i/>
          <w:iCs/>
          <w:sz w:val="40"/>
          <w:szCs w:val="40"/>
        </w:rPr>
        <w:t xml:space="preserve">Tremendous assets, tremendous privileges, tremendous position. Yet as Paul pens these words, Israel for the most part </w:t>
      </w:r>
      <w:r w:rsidR="003671C1">
        <w:rPr>
          <w:rFonts w:ascii="Arial" w:hAnsi="Arial" w:cs="Arial"/>
          <w:bCs/>
          <w:i/>
          <w:iCs/>
          <w:sz w:val="40"/>
          <w:szCs w:val="40"/>
        </w:rPr>
        <w:t>wa</w:t>
      </w:r>
      <w:r w:rsidR="002945B2" w:rsidRPr="002945B2">
        <w:rPr>
          <w:rFonts w:ascii="Arial" w:hAnsi="Arial" w:cs="Arial"/>
          <w:bCs/>
          <w:i/>
          <w:iCs/>
          <w:sz w:val="40"/>
          <w:szCs w:val="40"/>
        </w:rPr>
        <w:t>s lost and destine to eternal separation from God.</w:t>
      </w:r>
      <w:r w:rsidR="002945B2">
        <w:rPr>
          <w:rFonts w:ascii="Arial" w:hAnsi="Arial" w:cs="Arial"/>
          <w:bCs/>
          <w:i/>
          <w:iCs/>
          <w:sz w:val="40"/>
          <w:szCs w:val="40"/>
        </w:rPr>
        <w:t xml:space="preserve">” </w:t>
      </w:r>
    </w:p>
    <w:p w14:paraId="59B093D3" w14:textId="73699B24" w:rsidR="003671C1" w:rsidRPr="00832440" w:rsidRDefault="003671C1" w:rsidP="00832440">
      <w:pPr>
        <w:pStyle w:val="NormalWeb"/>
        <w:ind w:left="270" w:hanging="270"/>
        <w:rPr>
          <w:rFonts w:ascii="Arial" w:hAnsi="Arial" w:cs="Arial"/>
          <w:bCs/>
          <w:i/>
          <w:iCs/>
          <w:sz w:val="40"/>
          <w:szCs w:val="40"/>
        </w:rPr>
      </w:pPr>
      <w:r w:rsidRPr="00832440">
        <w:rPr>
          <w:rFonts w:ascii="Arial" w:hAnsi="Arial" w:cs="Arial"/>
          <w:bCs/>
          <w:i/>
          <w:iCs/>
          <w:sz w:val="40"/>
          <w:szCs w:val="40"/>
        </w:rPr>
        <w:t xml:space="preserve">  </w:t>
      </w:r>
      <w:r w:rsidR="00832440" w:rsidRPr="00832440">
        <w:rPr>
          <w:rFonts w:ascii="Arial" w:hAnsi="Arial" w:cs="Arial"/>
          <w:bCs/>
          <w:i/>
          <w:iCs/>
          <w:sz w:val="40"/>
          <w:szCs w:val="40"/>
        </w:rPr>
        <w:t>“N</w:t>
      </w:r>
      <w:r w:rsidRPr="00832440">
        <w:rPr>
          <w:rFonts w:ascii="Arial" w:hAnsi="Arial" w:cs="Arial"/>
          <w:bCs/>
          <w:i/>
          <w:iCs/>
          <w:sz w:val="40"/>
          <w:szCs w:val="40"/>
        </w:rPr>
        <w:t>ow the question that is begging</w:t>
      </w:r>
      <w:r w:rsidR="00832440" w:rsidRPr="00832440">
        <w:rPr>
          <w:rFonts w:ascii="Arial" w:hAnsi="Arial" w:cs="Arial"/>
          <w:bCs/>
          <w:i/>
          <w:iCs/>
          <w:sz w:val="40"/>
          <w:szCs w:val="40"/>
        </w:rPr>
        <w:t xml:space="preserve"> </w:t>
      </w:r>
      <w:r w:rsidRPr="00832440">
        <w:rPr>
          <w:rFonts w:ascii="Arial" w:hAnsi="Arial" w:cs="Arial"/>
          <w:bCs/>
          <w:i/>
          <w:iCs/>
          <w:sz w:val="40"/>
          <w:szCs w:val="40"/>
        </w:rPr>
        <w:t>for an answer at this point is, if they had all this</w:t>
      </w:r>
      <w:r w:rsidR="00832440" w:rsidRPr="00832440">
        <w:rPr>
          <w:rFonts w:ascii="Arial" w:hAnsi="Arial" w:cs="Arial"/>
          <w:bCs/>
          <w:i/>
          <w:iCs/>
          <w:sz w:val="40"/>
          <w:szCs w:val="40"/>
        </w:rPr>
        <w:t xml:space="preserve"> </w:t>
      </w:r>
      <w:r w:rsidRPr="00832440">
        <w:rPr>
          <w:rFonts w:ascii="Arial" w:hAnsi="Arial" w:cs="Arial"/>
          <w:bCs/>
          <w:i/>
          <w:iCs/>
          <w:sz w:val="40"/>
          <w:szCs w:val="40"/>
        </w:rPr>
        <w:t>going for them, what went wrong?</w:t>
      </w:r>
      <w:r w:rsidR="00832440" w:rsidRPr="00832440">
        <w:rPr>
          <w:rFonts w:ascii="Arial" w:hAnsi="Arial" w:cs="Arial"/>
          <w:bCs/>
          <w:i/>
          <w:iCs/>
          <w:sz w:val="40"/>
          <w:szCs w:val="40"/>
        </w:rPr>
        <w:t xml:space="preserve"> </w:t>
      </w:r>
      <w:r w:rsidRPr="00832440">
        <w:rPr>
          <w:rFonts w:ascii="Arial" w:hAnsi="Arial" w:cs="Arial"/>
          <w:bCs/>
          <w:i/>
          <w:iCs/>
          <w:sz w:val="40"/>
          <w:szCs w:val="40"/>
        </w:rPr>
        <w:t>Why have the Jews, for the most part, rejected</w:t>
      </w:r>
      <w:r w:rsidR="00832440" w:rsidRPr="00832440">
        <w:rPr>
          <w:rFonts w:ascii="Arial" w:hAnsi="Arial" w:cs="Arial"/>
          <w:bCs/>
          <w:i/>
          <w:iCs/>
          <w:sz w:val="40"/>
          <w:szCs w:val="40"/>
        </w:rPr>
        <w:t xml:space="preserve"> </w:t>
      </w:r>
      <w:r w:rsidRPr="00832440">
        <w:rPr>
          <w:rFonts w:ascii="Arial" w:hAnsi="Arial" w:cs="Arial"/>
          <w:bCs/>
          <w:i/>
          <w:iCs/>
          <w:sz w:val="40"/>
          <w:szCs w:val="40"/>
        </w:rPr>
        <w:t>their Messiah, Jesus Christ?</w:t>
      </w:r>
    </w:p>
    <w:p w14:paraId="4670665C" w14:textId="125294F2" w:rsidR="003671C1" w:rsidRPr="00832440" w:rsidRDefault="003671C1" w:rsidP="00832440">
      <w:pPr>
        <w:pStyle w:val="NormalWeb"/>
        <w:ind w:left="270"/>
        <w:rPr>
          <w:rFonts w:ascii="Arial" w:hAnsi="Arial" w:cs="Arial"/>
          <w:bCs/>
          <w:i/>
          <w:iCs/>
          <w:sz w:val="40"/>
          <w:szCs w:val="40"/>
        </w:rPr>
      </w:pPr>
      <w:r w:rsidRPr="00832440">
        <w:rPr>
          <w:rFonts w:ascii="Arial" w:hAnsi="Arial" w:cs="Arial"/>
          <w:bCs/>
          <w:i/>
          <w:iCs/>
          <w:sz w:val="40"/>
          <w:szCs w:val="40"/>
        </w:rPr>
        <w:t>In Romans 9:6 through 33 (The remainder of the</w:t>
      </w:r>
      <w:r w:rsidR="00832440" w:rsidRPr="00832440">
        <w:rPr>
          <w:rFonts w:ascii="Arial" w:hAnsi="Arial" w:cs="Arial"/>
          <w:bCs/>
          <w:i/>
          <w:iCs/>
          <w:sz w:val="40"/>
          <w:szCs w:val="40"/>
        </w:rPr>
        <w:t xml:space="preserve"> </w:t>
      </w:r>
      <w:r w:rsidRPr="00832440">
        <w:rPr>
          <w:rFonts w:ascii="Arial" w:hAnsi="Arial" w:cs="Arial"/>
          <w:bCs/>
          <w:i/>
          <w:iCs/>
          <w:sz w:val="40"/>
          <w:szCs w:val="40"/>
        </w:rPr>
        <w:t>Chapter) the question is answered.</w:t>
      </w:r>
      <w:r w:rsidR="00832440" w:rsidRPr="00832440">
        <w:rPr>
          <w:rFonts w:ascii="Arial" w:hAnsi="Arial" w:cs="Arial"/>
          <w:bCs/>
          <w:i/>
          <w:iCs/>
          <w:sz w:val="40"/>
          <w:szCs w:val="40"/>
        </w:rPr>
        <w:t xml:space="preserve"> </w:t>
      </w:r>
      <w:r w:rsidRPr="00832440">
        <w:rPr>
          <w:rFonts w:ascii="Arial" w:hAnsi="Arial" w:cs="Arial"/>
          <w:bCs/>
          <w:i/>
          <w:iCs/>
          <w:sz w:val="40"/>
          <w:szCs w:val="40"/>
        </w:rPr>
        <w:t>Romans 9:6 through</w:t>
      </w:r>
      <w:r w:rsidR="00100431">
        <w:rPr>
          <w:rFonts w:ascii="Arial" w:hAnsi="Arial" w:cs="Arial"/>
          <w:bCs/>
          <w:i/>
          <w:iCs/>
          <w:sz w:val="40"/>
          <w:szCs w:val="40"/>
        </w:rPr>
        <w:t xml:space="preserve"> </w:t>
      </w:r>
      <w:r w:rsidRPr="00832440">
        <w:rPr>
          <w:rFonts w:ascii="Arial" w:hAnsi="Arial" w:cs="Arial"/>
          <w:bCs/>
          <w:i/>
          <w:iCs/>
          <w:sz w:val="40"/>
          <w:szCs w:val="40"/>
        </w:rPr>
        <w:t>12</w:t>
      </w:r>
      <w:r w:rsidR="00100431">
        <w:rPr>
          <w:rFonts w:ascii="Arial" w:hAnsi="Arial" w:cs="Arial"/>
          <w:bCs/>
          <w:i/>
          <w:iCs/>
          <w:sz w:val="40"/>
          <w:szCs w:val="40"/>
        </w:rPr>
        <w:t>,</w:t>
      </w:r>
      <w:r w:rsidRPr="00832440">
        <w:rPr>
          <w:rFonts w:ascii="Arial" w:hAnsi="Arial" w:cs="Arial"/>
          <w:bCs/>
          <w:i/>
          <w:iCs/>
          <w:sz w:val="40"/>
          <w:szCs w:val="40"/>
        </w:rPr>
        <w:t xml:space="preserve"> What is True Israel?</w:t>
      </w:r>
    </w:p>
    <w:p w14:paraId="7142050D" w14:textId="1ABBFC99" w:rsidR="00D60959" w:rsidRPr="00832440" w:rsidRDefault="003671C1" w:rsidP="00832440">
      <w:pPr>
        <w:pStyle w:val="NormalWeb"/>
        <w:ind w:left="270"/>
        <w:rPr>
          <w:rFonts w:ascii="Arial" w:hAnsi="Arial" w:cs="Arial"/>
          <w:bCs/>
          <w:i/>
          <w:iCs/>
        </w:rPr>
      </w:pPr>
      <w:r w:rsidRPr="00832440">
        <w:rPr>
          <w:rFonts w:ascii="Arial" w:hAnsi="Arial" w:cs="Arial"/>
          <w:bCs/>
          <w:i/>
          <w:iCs/>
          <w:sz w:val="40"/>
          <w:szCs w:val="40"/>
        </w:rPr>
        <w:t>Let me give you the conclusion first: True Israel</w:t>
      </w:r>
      <w:r w:rsidR="00832440" w:rsidRPr="00832440">
        <w:rPr>
          <w:rFonts w:ascii="Arial" w:hAnsi="Arial" w:cs="Arial"/>
          <w:bCs/>
          <w:i/>
          <w:iCs/>
          <w:sz w:val="40"/>
          <w:szCs w:val="40"/>
        </w:rPr>
        <w:t xml:space="preserve"> </w:t>
      </w:r>
      <w:r w:rsidRPr="00832440">
        <w:rPr>
          <w:rFonts w:ascii="Arial" w:hAnsi="Arial" w:cs="Arial"/>
          <w:bCs/>
          <w:i/>
          <w:iCs/>
          <w:sz w:val="40"/>
          <w:szCs w:val="40"/>
        </w:rPr>
        <w:t>relates not to Moses and the Law but to Abraham</w:t>
      </w:r>
      <w:r w:rsidR="00832440" w:rsidRPr="00832440">
        <w:rPr>
          <w:rFonts w:ascii="Arial" w:hAnsi="Arial" w:cs="Arial"/>
          <w:bCs/>
          <w:i/>
          <w:iCs/>
          <w:sz w:val="40"/>
          <w:szCs w:val="40"/>
        </w:rPr>
        <w:t xml:space="preserve"> </w:t>
      </w:r>
      <w:r w:rsidRPr="00832440">
        <w:rPr>
          <w:rFonts w:ascii="Arial" w:hAnsi="Arial" w:cs="Arial"/>
          <w:bCs/>
          <w:i/>
          <w:iCs/>
          <w:sz w:val="40"/>
          <w:szCs w:val="40"/>
        </w:rPr>
        <w:t>and the Promise.</w:t>
      </w:r>
      <w:r w:rsidR="00832440">
        <w:rPr>
          <w:rFonts w:ascii="Arial" w:hAnsi="Arial" w:cs="Arial"/>
          <w:bCs/>
          <w:i/>
          <w:iCs/>
          <w:sz w:val="40"/>
          <w:szCs w:val="40"/>
        </w:rPr>
        <w:t xml:space="preserve"> </w:t>
      </w:r>
      <w:r w:rsidR="00832440">
        <w:rPr>
          <w:rFonts w:ascii="Arial" w:hAnsi="Arial" w:cs="Arial"/>
          <w:bCs/>
          <w:i/>
          <w:iCs/>
        </w:rPr>
        <w:t>Grace Notes, Romans, Dan Hill</w:t>
      </w:r>
    </w:p>
    <w:p w14:paraId="3AF3318F" w14:textId="1EC0FE2A" w:rsidR="00832440" w:rsidRPr="00832440" w:rsidRDefault="00832440" w:rsidP="00832440">
      <w:pPr>
        <w:pStyle w:val="NormalWeb"/>
        <w:ind w:left="270"/>
        <w:rPr>
          <w:rFonts w:ascii="Arial" w:hAnsi="Arial" w:cs="Arial"/>
          <w:bCs/>
          <w:sz w:val="22"/>
          <w:szCs w:val="22"/>
        </w:rPr>
      </w:pPr>
    </w:p>
    <w:p w14:paraId="6F0D5CAD" w14:textId="77777777" w:rsidR="00C12D73" w:rsidRDefault="00C12D73" w:rsidP="00C12D73">
      <w:pPr>
        <w:pStyle w:val="NormalWeb"/>
        <w:spacing w:before="0" w:after="0"/>
        <w:rPr>
          <w:rFonts w:ascii="Arial" w:hAnsi="Arial" w:cs="Arial"/>
          <w:b/>
          <w:color w:val="2F5496" w:themeColor="accent1" w:themeShade="BF"/>
          <w:spacing w:val="-6"/>
          <w:sz w:val="48"/>
          <w:szCs w:val="48"/>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64</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18</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6EA95813" w14:textId="77777777" w:rsidR="00C12D73" w:rsidRPr="00A51DD8" w:rsidRDefault="00C12D73" w:rsidP="00C12D73">
      <w:pPr>
        <w:pStyle w:val="NormalWeb"/>
        <w:spacing w:before="0" w:after="0"/>
        <w:rPr>
          <w:rFonts w:ascii="Arial" w:hAnsi="Arial" w:cs="Arial"/>
          <w:b/>
          <w:color w:val="2F5496" w:themeColor="accent1" w:themeShade="BF"/>
          <w:spacing w:val="-6"/>
          <w:sz w:val="12"/>
          <w:szCs w:val="12"/>
        </w:rPr>
      </w:pPr>
    </w:p>
    <w:p w14:paraId="71A4BB39" w14:textId="01867653" w:rsidR="00C12D73" w:rsidRPr="00A51DD8" w:rsidRDefault="00C12D73" w:rsidP="00C12D73">
      <w:pPr>
        <w:pStyle w:val="NormalWeb"/>
        <w:spacing w:before="0" w:after="0"/>
        <w:rPr>
          <w:rFonts w:ascii="Arial" w:hAnsi="Arial" w:cs="Arial"/>
          <w:color w:val="0000FF"/>
          <w:sz w:val="36"/>
          <w:szCs w:val="36"/>
          <w:u w:val="single"/>
        </w:rPr>
      </w:pPr>
      <w:r w:rsidRPr="00A51DD8">
        <w:rPr>
          <w:rFonts w:ascii="Arial" w:hAnsi="Arial" w:cs="Arial"/>
          <w:spacing w:val="-4"/>
          <w:kern w:val="0"/>
          <w:sz w:val="40"/>
          <w:szCs w:val="40"/>
        </w:rPr>
        <w:t xml:space="preserve">I ended </w:t>
      </w:r>
      <w:r w:rsidR="00825255">
        <w:rPr>
          <w:rFonts w:ascii="Arial" w:hAnsi="Arial" w:cs="Arial"/>
          <w:spacing w:val="-4"/>
          <w:kern w:val="0"/>
          <w:sz w:val="40"/>
          <w:szCs w:val="40"/>
        </w:rPr>
        <w:t>L</w:t>
      </w:r>
      <w:r w:rsidRPr="00A51DD8">
        <w:rPr>
          <w:rFonts w:ascii="Arial" w:hAnsi="Arial" w:cs="Arial"/>
          <w:spacing w:val="-4"/>
          <w:kern w:val="0"/>
          <w:sz w:val="40"/>
          <w:szCs w:val="40"/>
        </w:rPr>
        <w:t xml:space="preserve">esson </w:t>
      </w:r>
      <w:r w:rsidR="00825255">
        <w:rPr>
          <w:rFonts w:ascii="Arial" w:hAnsi="Arial" w:cs="Arial"/>
          <w:spacing w:val="-4"/>
          <w:kern w:val="0"/>
          <w:sz w:val="40"/>
          <w:szCs w:val="40"/>
        </w:rPr>
        <w:t xml:space="preserve">263 </w:t>
      </w:r>
      <w:r w:rsidRPr="00A51DD8">
        <w:rPr>
          <w:rFonts w:ascii="Arial" w:hAnsi="Arial" w:cs="Arial"/>
          <w:spacing w:val="-4"/>
          <w:kern w:val="0"/>
          <w:sz w:val="40"/>
          <w:szCs w:val="40"/>
        </w:rPr>
        <w:t>emphasizing the importance of knowing how to rightly divide the book of James, Chapter 2. There will be an email going out soon where it was covered in detail.</w:t>
      </w:r>
    </w:p>
    <w:p w14:paraId="5546B082" w14:textId="77777777" w:rsidR="00263F32" w:rsidRPr="00C12D73" w:rsidRDefault="00263F32" w:rsidP="00832440">
      <w:pPr>
        <w:pStyle w:val="NormalWeb"/>
        <w:ind w:left="270"/>
        <w:rPr>
          <w:rFonts w:ascii="Arial" w:hAnsi="Arial" w:cs="Arial"/>
          <w:b/>
          <w:bCs/>
          <w:i/>
          <w:iCs/>
          <w:color w:val="0035FF"/>
          <w:spacing w:val="-4"/>
          <w:kern w:val="0"/>
          <w:sz w:val="22"/>
          <w:szCs w:val="22"/>
          <w:u w:val="single"/>
        </w:rPr>
      </w:pPr>
    </w:p>
    <w:p w14:paraId="40EFC677" w14:textId="53F76767" w:rsidR="00832440" w:rsidRDefault="00832440" w:rsidP="00832440">
      <w:pPr>
        <w:pStyle w:val="NormalWeb"/>
        <w:ind w:left="270"/>
        <w:rPr>
          <w:rFonts w:ascii="Arial" w:hAnsi="Arial" w:cs="Arial"/>
          <w:b/>
          <w:bCs/>
          <w:i/>
          <w:iCs/>
          <w:color w:val="0035FF"/>
          <w:spacing w:val="-4"/>
          <w:kern w:val="0"/>
          <w:sz w:val="40"/>
          <w:szCs w:val="40"/>
        </w:rPr>
      </w:pPr>
      <w:r w:rsidRPr="00832440">
        <w:rPr>
          <w:rFonts w:ascii="Arial" w:hAnsi="Arial" w:cs="Arial"/>
          <w:b/>
          <w:bCs/>
          <w:i/>
          <w:iCs/>
          <w:color w:val="0035FF"/>
          <w:spacing w:val="-4"/>
          <w:kern w:val="0"/>
          <w:sz w:val="40"/>
          <w:szCs w:val="40"/>
          <w:u w:val="single"/>
        </w:rPr>
        <w:t>Romans 9:6</w:t>
      </w:r>
      <w:r w:rsidRPr="00832440">
        <w:rPr>
          <w:rFonts w:ascii="Arial" w:hAnsi="Arial" w:cs="Arial"/>
          <w:b/>
          <w:bCs/>
          <w:i/>
          <w:iCs/>
          <w:color w:val="0035FF"/>
          <w:spacing w:val="-4"/>
          <w:kern w:val="0"/>
          <w:sz w:val="40"/>
          <w:szCs w:val="40"/>
        </w:rPr>
        <w:t xml:space="preserve">  But it is not as though the word of God has </w:t>
      </w:r>
    </w:p>
    <w:p w14:paraId="0F97857E" w14:textId="2D7A7DE7" w:rsidR="00832440" w:rsidRDefault="00832440" w:rsidP="00EC4BB4">
      <w:pPr>
        <w:pStyle w:val="NormalWeb"/>
        <w:rPr>
          <w:rFonts w:ascii="Arial" w:hAnsi="Arial" w:cs="Arial"/>
          <w:b/>
          <w:bCs/>
          <w:i/>
          <w:iCs/>
          <w:color w:val="0035FF"/>
          <w:spacing w:val="-4"/>
          <w:kern w:val="0"/>
          <w:sz w:val="40"/>
          <w:szCs w:val="40"/>
        </w:rPr>
      </w:pPr>
      <w:r>
        <w:rPr>
          <w:rFonts w:ascii="Arial" w:hAnsi="Arial" w:cs="Arial"/>
          <w:b/>
          <w:bCs/>
          <w:i/>
          <w:iCs/>
          <w:color w:val="0035FF"/>
          <w:spacing w:val="-4"/>
          <w:kern w:val="0"/>
          <w:sz w:val="40"/>
          <w:szCs w:val="40"/>
        </w:rPr>
        <w:t xml:space="preserve">  </w:t>
      </w:r>
      <w:r w:rsidRPr="00832440">
        <w:rPr>
          <w:rFonts w:ascii="Arial" w:hAnsi="Arial" w:cs="Arial"/>
          <w:b/>
          <w:bCs/>
          <w:i/>
          <w:iCs/>
          <w:color w:val="0035FF"/>
          <w:spacing w:val="-4"/>
          <w:kern w:val="0"/>
          <w:sz w:val="40"/>
          <w:szCs w:val="40"/>
        </w:rPr>
        <w:t xml:space="preserve">failed. For they are not all Israel who are descended </w:t>
      </w:r>
    </w:p>
    <w:p w14:paraId="252CFAD7" w14:textId="72DA9A60" w:rsidR="00832440" w:rsidRDefault="00832440" w:rsidP="00832440">
      <w:pPr>
        <w:pStyle w:val="NormalWeb"/>
        <w:ind w:left="270"/>
        <w:rPr>
          <w:rFonts w:ascii="Arial" w:hAnsi="Arial" w:cs="Arial"/>
          <w:b/>
          <w:bCs/>
          <w:i/>
          <w:iCs/>
          <w:color w:val="0035FF"/>
          <w:spacing w:val="-4"/>
          <w:kern w:val="0"/>
          <w:sz w:val="40"/>
          <w:szCs w:val="40"/>
        </w:rPr>
      </w:pPr>
      <w:r w:rsidRPr="00832440">
        <w:rPr>
          <w:rFonts w:ascii="Arial" w:hAnsi="Arial" w:cs="Arial"/>
          <w:b/>
          <w:bCs/>
          <w:i/>
          <w:iCs/>
          <w:color w:val="0035FF"/>
          <w:spacing w:val="-4"/>
          <w:kern w:val="0"/>
          <w:sz w:val="40"/>
          <w:szCs w:val="40"/>
        </w:rPr>
        <w:t xml:space="preserve">from Israel;  </w:t>
      </w:r>
    </w:p>
    <w:p w14:paraId="3FBCBE61" w14:textId="77777777" w:rsidR="00EC4BB4" w:rsidRDefault="00EC4BB4" w:rsidP="009D10D2">
      <w:pPr>
        <w:pStyle w:val="NormalWeb"/>
        <w:rPr>
          <w:rFonts w:ascii="Arial" w:hAnsi="Arial" w:cs="Arial"/>
          <w:b/>
          <w:bCs/>
          <w:i/>
          <w:iCs/>
          <w:color w:val="0035FF"/>
          <w:spacing w:val="-4"/>
          <w:kern w:val="0"/>
          <w:sz w:val="18"/>
          <w:szCs w:val="18"/>
        </w:rPr>
      </w:pPr>
    </w:p>
    <w:p w14:paraId="722AC242" w14:textId="4973F01F" w:rsidR="00A277FA" w:rsidRPr="00A277FA" w:rsidRDefault="00A277FA" w:rsidP="00A277FA">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Pr="00A277FA">
        <w:rPr>
          <w:rFonts w:ascii="Arial" w:hAnsi="Arial" w:cs="Arial"/>
          <w:i/>
          <w:iCs/>
          <w:color w:val="000000" w:themeColor="text1"/>
          <w:spacing w:val="-4"/>
          <w:kern w:val="0"/>
          <w:sz w:val="40"/>
          <w:szCs w:val="40"/>
        </w:rPr>
        <w:t xml:space="preserve">No one should suppose that anything has failed which the word of God had promised or foretold. As Paul will carefully show, </w:t>
      </w:r>
      <w:r w:rsidRPr="00A277FA">
        <w:rPr>
          <w:rFonts w:ascii="Arial" w:hAnsi="Arial" w:cs="Arial"/>
          <w:i/>
          <w:iCs/>
          <w:color w:val="000000" w:themeColor="text1"/>
          <w:spacing w:val="-4"/>
          <w:kern w:val="0"/>
          <w:sz w:val="40"/>
          <w:szCs w:val="40"/>
        </w:rPr>
        <w:lastRenderedPageBreak/>
        <w:t>Israel’s future is firmly guaranteed by that word, and nothing that has happened in the current behavior of Israel alters this ultimate reality.</w:t>
      </w:r>
      <w:r>
        <w:rPr>
          <w:rFonts w:ascii="Arial" w:hAnsi="Arial" w:cs="Arial"/>
          <w:i/>
          <w:iCs/>
          <w:color w:val="000000" w:themeColor="text1"/>
          <w:spacing w:val="-4"/>
          <w:kern w:val="0"/>
          <w:sz w:val="40"/>
          <w:szCs w:val="40"/>
        </w:rPr>
        <w:t xml:space="preserve"> </w:t>
      </w:r>
      <w:r w:rsidRPr="00A277FA">
        <w:rPr>
          <w:rFonts w:ascii="Arial" w:hAnsi="Arial" w:cs="Arial"/>
          <w:color w:val="000000" w:themeColor="text1"/>
          <w:spacing w:val="-4"/>
          <w:kern w:val="0"/>
        </w:rPr>
        <w:t>Hodges</w:t>
      </w:r>
      <w:r>
        <w:rPr>
          <w:rFonts w:ascii="Arial" w:hAnsi="Arial" w:cs="Arial"/>
          <w:color w:val="000000" w:themeColor="text1"/>
          <w:spacing w:val="-4"/>
          <w:kern w:val="0"/>
        </w:rPr>
        <w:t>,</w:t>
      </w:r>
      <w:r w:rsidRPr="00A277FA">
        <w:rPr>
          <w:rFonts w:ascii="Arial" w:hAnsi="Arial" w:cs="Arial"/>
          <w:i/>
          <w:iCs/>
          <w:color w:val="000000" w:themeColor="text1"/>
          <w:spacing w:val="-4"/>
          <w:kern w:val="0"/>
        </w:rPr>
        <w:t xml:space="preserve"> </w:t>
      </w:r>
      <w:r w:rsidRPr="00A277FA">
        <w:rPr>
          <w:rFonts w:ascii="Arial" w:hAnsi="Arial" w:cs="Arial"/>
          <w:color w:val="000000" w:themeColor="text1"/>
          <w:spacing w:val="-4"/>
          <w:kern w:val="0"/>
        </w:rPr>
        <w:t>Zane</w:t>
      </w:r>
      <w:r w:rsidRPr="00A277FA">
        <w:rPr>
          <w:rFonts w:ascii="Arial" w:hAnsi="Arial" w:cs="Arial"/>
          <w:i/>
          <w:iCs/>
          <w:color w:val="000000" w:themeColor="text1"/>
          <w:spacing w:val="-4"/>
          <w:kern w:val="0"/>
        </w:rPr>
        <w:t xml:space="preserve"> The Grace New Testament Commentary </w:t>
      </w:r>
      <w:r>
        <w:rPr>
          <w:rFonts w:ascii="Arial" w:hAnsi="Arial" w:cs="Arial"/>
          <w:i/>
          <w:iCs/>
          <w:color w:val="000000" w:themeColor="text1"/>
          <w:spacing w:val="-4"/>
          <w:kern w:val="0"/>
        </w:rPr>
        <w:t>R</w:t>
      </w:r>
      <w:r w:rsidRPr="00A277FA">
        <w:rPr>
          <w:rFonts w:ascii="Arial" w:hAnsi="Arial" w:cs="Arial"/>
          <w:i/>
          <w:iCs/>
          <w:color w:val="000000" w:themeColor="text1"/>
          <w:spacing w:val="-4"/>
          <w:kern w:val="0"/>
        </w:rPr>
        <w:t>evised Edition)</w:t>
      </w:r>
    </w:p>
    <w:p w14:paraId="6A3DDF26" w14:textId="1AE7B7E9" w:rsidR="00A277FA" w:rsidRPr="00A277FA" w:rsidRDefault="00A277FA" w:rsidP="00A277FA">
      <w:pPr>
        <w:pStyle w:val="NormalWeb"/>
        <w:ind w:left="270" w:hanging="270"/>
        <w:rPr>
          <w:rFonts w:ascii="Arial" w:hAnsi="Arial" w:cs="Arial"/>
          <w:color w:val="000000" w:themeColor="text1"/>
          <w:spacing w:val="-4"/>
          <w:kern w:val="0"/>
        </w:rPr>
      </w:pPr>
      <w:r w:rsidRPr="00A277FA">
        <w:rPr>
          <w:rFonts w:ascii="Arial" w:hAnsi="Arial" w:cs="Arial"/>
          <w:color w:val="000000" w:themeColor="text1"/>
          <w:spacing w:val="-4"/>
          <w:kern w:val="0"/>
        </w:rPr>
        <w:t xml:space="preserve"> </w:t>
      </w:r>
    </w:p>
    <w:p w14:paraId="347F6662" w14:textId="5D622B94" w:rsidR="00795EA1" w:rsidRPr="00F73864" w:rsidRDefault="00F73864" w:rsidP="00F73864">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00795EA1" w:rsidRPr="00F73864">
        <w:rPr>
          <w:rFonts w:ascii="Arial" w:hAnsi="Arial" w:cs="Arial"/>
          <w:i/>
          <w:iCs/>
          <w:color w:val="000000" w:themeColor="text1"/>
          <w:spacing w:val="-4"/>
          <w:kern w:val="0"/>
          <w:sz w:val="40"/>
          <w:szCs w:val="40"/>
        </w:rPr>
        <w:t>The failure of the Jews to respond to the gospel of Christ did not mean God’s Word had failed. Rather this rejection was simply the current example of the principle of God’s sovereign choice</w:t>
      </w:r>
      <w:r>
        <w:rPr>
          <w:rFonts w:ascii="Arial" w:hAnsi="Arial" w:cs="Arial"/>
          <w:i/>
          <w:iCs/>
          <w:color w:val="000000" w:themeColor="text1"/>
          <w:spacing w:val="-4"/>
          <w:kern w:val="0"/>
          <w:sz w:val="40"/>
          <w:szCs w:val="40"/>
        </w:rPr>
        <w:t xml:space="preserve"> </w:t>
      </w:r>
      <w:r w:rsidRPr="00F73864">
        <w:rPr>
          <w:rFonts w:ascii="Arial" w:hAnsi="Arial" w:cs="Arial"/>
          <w:i/>
          <w:iCs/>
          <w:color w:val="000000" w:themeColor="text1"/>
          <w:spacing w:val="-4"/>
          <w:kern w:val="0"/>
          <w:sz w:val="40"/>
          <w:szCs w:val="40"/>
        </w:rPr>
        <w:t>established in the Old Testament.</w:t>
      </w:r>
      <w:r>
        <w:rPr>
          <w:rFonts w:ascii="Arial" w:hAnsi="Arial" w:cs="Arial"/>
          <w:i/>
          <w:iCs/>
          <w:color w:val="000000" w:themeColor="text1"/>
          <w:spacing w:val="-4"/>
          <w:kern w:val="0"/>
          <w:sz w:val="40"/>
          <w:szCs w:val="40"/>
        </w:rPr>
        <w:t xml:space="preserve">” </w:t>
      </w:r>
      <w:r w:rsidRPr="00F73864">
        <w:rPr>
          <w:rFonts w:ascii="Arial" w:hAnsi="Arial" w:cs="Arial"/>
          <w:i/>
          <w:iCs/>
          <w:color w:val="000000" w:themeColor="text1"/>
          <w:spacing w:val="-4"/>
          <w:kern w:val="0"/>
        </w:rPr>
        <w:t>John A. Witmer, “Romans,” in The Bible Knowledge Commentary: An Exposition of the Scriptures, ed. J. F. Walvoord and R. B. Zuck, vol. 2 (Wheaton, IL: Victor Books, 1985), 476.</w:t>
      </w:r>
    </w:p>
    <w:p w14:paraId="1687834A" w14:textId="77777777" w:rsidR="00795EA1" w:rsidRPr="00F73864" w:rsidRDefault="00795EA1" w:rsidP="00795EA1">
      <w:pPr>
        <w:pStyle w:val="NormalWeb"/>
        <w:rPr>
          <w:rFonts w:ascii="Arial" w:hAnsi="Arial" w:cs="Arial"/>
          <w:i/>
          <w:iCs/>
          <w:color w:val="000000" w:themeColor="text1"/>
          <w:spacing w:val="-4"/>
          <w:kern w:val="0"/>
        </w:rPr>
      </w:pPr>
    </w:p>
    <w:p w14:paraId="0E6C66AB" w14:textId="77777777" w:rsidR="000F5489" w:rsidRDefault="000F5489"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following are excerpts of Galatians, chapter 4, from Pastor R.B. Thieme Jr. that explains how God dealt with Abraham’s offspring in the O.T. and how it relates to the passages we are currently studying. </w:t>
      </w:r>
    </w:p>
    <w:p w14:paraId="6FAB6E8F" w14:textId="77777777" w:rsidR="000F5489" w:rsidRPr="00CA60FB" w:rsidRDefault="000F5489" w:rsidP="000F5489">
      <w:pPr>
        <w:pStyle w:val="NormalWeb"/>
        <w:rPr>
          <w:rFonts w:ascii="Arial" w:hAnsi="Arial" w:cs="Arial"/>
          <w:color w:val="000000" w:themeColor="text1"/>
          <w:spacing w:val="-4"/>
          <w:kern w:val="0"/>
          <w:sz w:val="16"/>
          <w:szCs w:val="16"/>
        </w:rPr>
      </w:pPr>
    </w:p>
    <w:p w14:paraId="1EBD45E2"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4:21</w:t>
      </w:r>
      <w:r w:rsidRPr="00C75C57">
        <w:rPr>
          <w:rFonts w:ascii="Arial" w:hAnsi="Arial" w:cs="Arial"/>
          <w:b/>
          <w:bCs/>
          <w:i/>
          <w:iCs/>
          <w:color w:val="000000" w:themeColor="text1"/>
          <w:spacing w:val="-4"/>
          <w:kern w:val="0"/>
          <w:sz w:val="40"/>
          <w:szCs w:val="40"/>
        </w:rPr>
        <w:t xml:space="preserve"> - Tell me, you who want to be under the Law, do you not listen to</w:t>
      </w:r>
      <w:r w:rsidRPr="00F73864">
        <w:rPr>
          <w:rFonts w:ascii="Arial" w:hAnsi="Arial" w:cs="Arial"/>
          <w:color w:val="000000" w:themeColor="text1"/>
          <w:spacing w:val="-4"/>
          <w:kern w:val="0"/>
          <w:sz w:val="40"/>
          <w:szCs w:val="40"/>
        </w:rPr>
        <w:t xml:space="preserve"> (understand) </w:t>
      </w:r>
      <w:r w:rsidRPr="005E2E6E">
        <w:rPr>
          <w:rFonts w:ascii="Arial" w:hAnsi="Arial" w:cs="Arial"/>
          <w:b/>
          <w:bCs/>
          <w:i/>
          <w:iCs/>
          <w:color w:val="000000" w:themeColor="text1"/>
          <w:spacing w:val="-4"/>
          <w:kern w:val="0"/>
          <w:sz w:val="40"/>
          <w:szCs w:val="40"/>
        </w:rPr>
        <w:t>the Law?</w:t>
      </w:r>
    </w:p>
    <w:p w14:paraId="5E2EB229" w14:textId="77777777" w:rsidR="000F5489" w:rsidRPr="00CA60FB" w:rsidRDefault="000F5489" w:rsidP="000F5489">
      <w:pPr>
        <w:pStyle w:val="NormalWeb"/>
        <w:rPr>
          <w:rFonts w:ascii="Arial" w:hAnsi="Arial" w:cs="Arial"/>
          <w:color w:val="000000" w:themeColor="text1"/>
          <w:spacing w:val="-4"/>
          <w:kern w:val="0"/>
          <w:sz w:val="16"/>
          <w:szCs w:val="16"/>
        </w:rPr>
      </w:pPr>
    </w:p>
    <w:p w14:paraId="4075BE8A"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It’s one thing to hear or listen and another thing to understand.</w:t>
      </w:r>
    </w:p>
    <w:p w14:paraId="001B8057" w14:textId="77777777" w:rsidR="000F5489" w:rsidRPr="00CA60FB" w:rsidRDefault="000F5489" w:rsidP="000F5489">
      <w:pPr>
        <w:pStyle w:val="NormalWeb"/>
        <w:rPr>
          <w:rFonts w:ascii="Arial" w:hAnsi="Arial" w:cs="Arial"/>
          <w:color w:val="000000" w:themeColor="text1"/>
          <w:spacing w:val="-4"/>
          <w:kern w:val="0"/>
          <w:sz w:val="16"/>
          <w:szCs w:val="16"/>
        </w:rPr>
      </w:pPr>
    </w:p>
    <w:p w14:paraId="3A1732AB"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Paul is saying, “The Judaizers have been teaching you the Law, do you understand it?”</w:t>
      </w:r>
    </w:p>
    <w:p w14:paraId="26FF924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w:t>
      </w:r>
      <w:r w:rsidRPr="00F73864">
        <w:rPr>
          <w:rFonts w:ascii="Arial" w:hAnsi="Arial" w:cs="Arial"/>
          <w:color w:val="000000" w:themeColor="text1"/>
          <w:spacing w:val="-4"/>
          <w:kern w:val="0"/>
          <w:sz w:val="40"/>
          <w:szCs w:val="40"/>
        </w:rPr>
        <w:tab/>
        <w:t>Do you understand its implications?</w:t>
      </w:r>
    </w:p>
    <w:p w14:paraId="359B92F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b.</w:t>
      </w:r>
      <w:r w:rsidRPr="00F73864">
        <w:rPr>
          <w:rFonts w:ascii="Arial" w:hAnsi="Arial" w:cs="Arial"/>
          <w:color w:val="000000" w:themeColor="text1"/>
          <w:spacing w:val="-4"/>
          <w:kern w:val="0"/>
          <w:sz w:val="40"/>
          <w:szCs w:val="40"/>
        </w:rPr>
        <w:tab/>
        <w:t>Do you see how it is absolutely contrary to the Biblical concepts of grace?</w:t>
      </w:r>
    </w:p>
    <w:p w14:paraId="2C612FFF" w14:textId="77777777" w:rsidR="000F5489" w:rsidRPr="00CA60FB" w:rsidRDefault="000F5489" w:rsidP="000F5489">
      <w:pPr>
        <w:pStyle w:val="NormalWeb"/>
        <w:rPr>
          <w:rFonts w:ascii="Arial" w:hAnsi="Arial" w:cs="Arial"/>
          <w:color w:val="000000" w:themeColor="text1"/>
          <w:spacing w:val="-4"/>
          <w:kern w:val="0"/>
          <w:sz w:val="16"/>
          <w:szCs w:val="16"/>
        </w:rPr>
      </w:pPr>
    </w:p>
    <w:p w14:paraId="277B1A9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Now Paul is going to illustrate, the Judaizers had been teaching then all about Abraham so he is going to take advantage of that fact and tell them about Abraham.</w:t>
      </w:r>
    </w:p>
    <w:p w14:paraId="38B6C062" w14:textId="77777777" w:rsidR="000F5489" w:rsidRPr="00CA60FB" w:rsidRDefault="000F5489" w:rsidP="000F5489">
      <w:pPr>
        <w:pStyle w:val="NormalWeb"/>
        <w:rPr>
          <w:rFonts w:ascii="Arial" w:hAnsi="Arial" w:cs="Arial"/>
          <w:color w:val="000000" w:themeColor="text1"/>
          <w:spacing w:val="-4"/>
          <w:kern w:val="0"/>
          <w:sz w:val="16"/>
          <w:szCs w:val="16"/>
        </w:rPr>
      </w:pPr>
    </w:p>
    <w:p w14:paraId="55FF40A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Verse 22-23 is a historical event.</w:t>
      </w:r>
    </w:p>
    <w:p w14:paraId="3C60F4DB" w14:textId="77777777" w:rsidR="000F5489" w:rsidRPr="00CA60FB" w:rsidRDefault="000F5489" w:rsidP="000F5489">
      <w:pPr>
        <w:pStyle w:val="NormalWeb"/>
        <w:rPr>
          <w:rFonts w:ascii="Arial" w:hAnsi="Arial" w:cs="Arial"/>
          <w:color w:val="000000" w:themeColor="text1"/>
          <w:spacing w:val="-4"/>
          <w:kern w:val="0"/>
          <w:sz w:val="16"/>
          <w:szCs w:val="16"/>
        </w:rPr>
      </w:pPr>
    </w:p>
    <w:p w14:paraId="6E9E3E63"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lastRenderedPageBreak/>
        <w:t>Galatians 4:22</w:t>
      </w:r>
      <w:r w:rsidRPr="005E2E6E">
        <w:rPr>
          <w:rFonts w:ascii="Arial" w:hAnsi="Arial" w:cs="Arial"/>
          <w:b/>
          <w:bCs/>
          <w:i/>
          <w:iCs/>
          <w:color w:val="000000" w:themeColor="text1"/>
          <w:spacing w:val="-4"/>
          <w:kern w:val="0"/>
          <w:sz w:val="40"/>
          <w:szCs w:val="40"/>
        </w:rPr>
        <w:t xml:space="preserve"> - For it is written that Abraham had two sons, one by the bondwoman and one by the freewoman.</w:t>
      </w:r>
    </w:p>
    <w:p w14:paraId="47CC4B15" w14:textId="77777777" w:rsidR="000F5489" w:rsidRPr="00CA60FB" w:rsidRDefault="000F5489" w:rsidP="000F5489">
      <w:pPr>
        <w:pStyle w:val="NormalWeb"/>
        <w:rPr>
          <w:rFonts w:ascii="Arial" w:hAnsi="Arial" w:cs="Arial"/>
          <w:color w:val="000000" w:themeColor="text1"/>
          <w:spacing w:val="-4"/>
          <w:kern w:val="0"/>
          <w:sz w:val="16"/>
          <w:szCs w:val="16"/>
        </w:rPr>
      </w:pPr>
    </w:p>
    <w:p w14:paraId="03694CD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Hagar + Abraham = Ishmael</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p>
    <w:p w14:paraId="79B63A6F"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 Abraham = Isaac</w:t>
      </w:r>
    </w:p>
    <w:p w14:paraId="5EEC9C19" w14:textId="77777777" w:rsidR="000F5489" w:rsidRPr="00CA60FB" w:rsidRDefault="000F5489" w:rsidP="000F5489">
      <w:pPr>
        <w:pStyle w:val="NormalWeb"/>
        <w:rPr>
          <w:rFonts w:ascii="Arial" w:hAnsi="Arial" w:cs="Arial"/>
          <w:color w:val="000000" w:themeColor="text1"/>
          <w:spacing w:val="-4"/>
          <w:kern w:val="0"/>
          <w:sz w:val="16"/>
          <w:szCs w:val="16"/>
        </w:rPr>
      </w:pPr>
    </w:p>
    <w:p w14:paraId="362D5AF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There is only two ways to go:  Grace or Legalism (works)</w:t>
      </w:r>
    </w:p>
    <w:p w14:paraId="0506FD63" w14:textId="77777777" w:rsidR="000F5489" w:rsidRPr="00CA60FB" w:rsidRDefault="000F5489" w:rsidP="000F5489">
      <w:pPr>
        <w:pStyle w:val="NormalWeb"/>
        <w:rPr>
          <w:rFonts w:ascii="Arial" w:hAnsi="Arial" w:cs="Arial"/>
          <w:color w:val="000000" w:themeColor="text1"/>
          <w:spacing w:val="-4"/>
          <w:kern w:val="0"/>
          <w:sz w:val="16"/>
          <w:szCs w:val="16"/>
        </w:rPr>
      </w:pPr>
    </w:p>
    <w:p w14:paraId="78338206"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 secret to the Jewish race is not physical birth which was emphasized by the Judaizers, the secret was to be born again.</w:t>
      </w:r>
    </w:p>
    <w:p w14:paraId="6B100FD2" w14:textId="77777777" w:rsidR="000F5489" w:rsidRPr="00CA60FB" w:rsidRDefault="000F5489" w:rsidP="000F5489">
      <w:pPr>
        <w:pStyle w:val="NormalWeb"/>
        <w:rPr>
          <w:rFonts w:ascii="Arial" w:hAnsi="Arial" w:cs="Arial"/>
          <w:color w:val="000000" w:themeColor="text1"/>
          <w:spacing w:val="-4"/>
          <w:kern w:val="0"/>
          <w:sz w:val="16"/>
          <w:szCs w:val="16"/>
        </w:rPr>
      </w:pPr>
    </w:p>
    <w:p w14:paraId="623BDE01"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Historical background:  Rom. 4:16</w:t>
      </w:r>
    </w:p>
    <w:p w14:paraId="2DC0A9CD" w14:textId="77777777" w:rsidR="000F5489" w:rsidRPr="00CA60FB" w:rsidRDefault="000F5489" w:rsidP="000F5489">
      <w:pPr>
        <w:pStyle w:val="NormalWeb"/>
        <w:rPr>
          <w:rFonts w:ascii="Arial" w:hAnsi="Arial" w:cs="Arial"/>
          <w:color w:val="000000" w:themeColor="text1"/>
          <w:spacing w:val="-4"/>
          <w:kern w:val="0"/>
          <w:sz w:val="16"/>
          <w:szCs w:val="16"/>
        </w:rPr>
      </w:pPr>
    </w:p>
    <w:p w14:paraId="533EE45B"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was 90 years old – she was barren even when she was in her child bearing years and now she is past the age of bearing children.</w:t>
      </w:r>
    </w:p>
    <w:p w14:paraId="2ECB4A75" w14:textId="77777777" w:rsidR="000F5489" w:rsidRPr="00CA60FB" w:rsidRDefault="000F5489" w:rsidP="000F5489">
      <w:pPr>
        <w:pStyle w:val="NormalWeb"/>
        <w:rPr>
          <w:rFonts w:ascii="Arial" w:hAnsi="Arial" w:cs="Arial"/>
          <w:color w:val="000000" w:themeColor="text1"/>
          <w:spacing w:val="-4"/>
          <w:kern w:val="0"/>
          <w:sz w:val="16"/>
          <w:szCs w:val="16"/>
        </w:rPr>
      </w:pPr>
    </w:p>
    <w:p w14:paraId="47F42459"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Abraham was also past the age of producing children at 99.</w:t>
      </w:r>
    </w:p>
    <w:p w14:paraId="7C234CDC" w14:textId="77777777" w:rsidR="000F5489" w:rsidRPr="00CA60FB" w:rsidRDefault="000F5489" w:rsidP="000F5489">
      <w:pPr>
        <w:pStyle w:val="NormalWeb"/>
        <w:rPr>
          <w:rFonts w:ascii="Arial" w:hAnsi="Arial" w:cs="Arial"/>
          <w:color w:val="000000" w:themeColor="text1"/>
          <w:spacing w:val="-4"/>
          <w:kern w:val="0"/>
          <w:sz w:val="16"/>
          <w:szCs w:val="16"/>
        </w:rPr>
      </w:pPr>
    </w:p>
    <w:p w14:paraId="71488EA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Before he was promised by God that he would be the father of many nations, he was called:</w:t>
      </w:r>
    </w:p>
    <w:p w14:paraId="07958AE4"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Abram – “Father of high and windy places”</w:t>
      </w:r>
    </w:p>
    <w:p w14:paraId="0EFE07C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Abraham – “Father of many nations”</w:t>
      </w:r>
    </w:p>
    <w:p w14:paraId="427DF513" w14:textId="77777777" w:rsidR="000F5489" w:rsidRPr="00CA60FB" w:rsidRDefault="000F5489" w:rsidP="000F5489">
      <w:pPr>
        <w:pStyle w:val="NormalWeb"/>
        <w:rPr>
          <w:rFonts w:ascii="Arial" w:hAnsi="Arial" w:cs="Arial"/>
          <w:strike/>
          <w:color w:val="000000" w:themeColor="text1"/>
          <w:spacing w:val="-4"/>
          <w:kern w:val="0"/>
          <w:sz w:val="16"/>
          <w:szCs w:val="16"/>
        </w:rPr>
      </w:pPr>
    </w:p>
    <w:p w14:paraId="752FBD2E"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i/>
          <w:iCs/>
          <w:color w:val="000000" w:themeColor="text1"/>
          <w:spacing w:val="-4"/>
          <w:kern w:val="0"/>
          <w:sz w:val="40"/>
          <w:szCs w:val="40"/>
          <w:u w:val="single"/>
        </w:rPr>
        <w:t>Rom. 4:16-21</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verse 22</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2 sons</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Historical</w:t>
      </w:r>
    </w:p>
    <w:p w14:paraId="43798166"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i/>
          <w:iCs/>
          <w:color w:val="000000" w:themeColor="text1"/>
          <w:spacing w:val="-4"/>
          <w:kern w:val="0"/>
          <w:sz w:val="40"/>
          <w:szCs w:val="40"/>
          <w:u w:val="single"/>
        </w:rPr>
        <w:t>Rom. 9:6</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 xml:space="preserve">         verse 23</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2 births</w:t>
      </w:r>
      <w:r w:rsidRPr="00F73864">
        <w:rPr>
          <w:rFonts w:ascii="Arial" w:hAnsi="Arial" w:cs="Arial"/>
          <w:color w:val="000000" w:themeColor="text1"/>
          <w:spacing w:val="-4"/>
          <w:kern w:val="0"/>
          <w:sz w:val="40"/>
          <w:szCs w:val="40"/>
        </w:rPr>
        <w:tab/>
        <w:t xml:space="preserve">  Historical</w:t>
      </w:r>
    </w:p>
    <w:p w14:paraId="27661147" w14:textId="77777777" w:rsidR="000F5489" w:rsidRPr="00CA60FB" w:rsidRDefault="000F5489" w:rsidP="000F5489">
      <w:pPr>
        <w:pStyle w:val="NormalWeb"/>
        <w:rPr>
          <w:rFonts w:ascii="Arial" w:hAnsi="Arial" w:cs="Arial"/>
          <w:color w:val="000000" w:themeColor="text1"/>
          <w:spacing w:val="-4"/>
          <w:kern w:val="0"/>
          <w:sz w:val="16"/>
          <w:szCs w:val="16"/>
        </w:rPr>
      </w:pPr>
    </w:p>
    <w:p w14:paraId="11B1A7DD"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4:23</w:t>
      </w:r>
      <w:r w:rsidRPr="005E2E6E">
        <w:rPr>
          <w:rFonts w:ascii="Arial" w:hAnsi="Arial" w:cs="Arial"/>
          <w:b/>
          <w:bCs/>
          <w:i/>
          <w:iCs/>
          <w:color w:val="000000" w:themeColor="text1"/>
          <w:spacing w:val="-4"/>
          <w:kern w:val="0"/>
          <w:sz w:val="40"/>
          <w:szCs w:val="40"/>
        </w:rPr>
        <w:t xml:space="preserve"> - But the son of the bondwoman was born according to</w:t>
      </w:r>
      <w:r w:rsidRPr="00F73864">
        <w:rPr>
          <w:rFonts w:ascii="Arial" w:hAnsi="Arial" w:cs="Arial"/>
          <w:color w:val="000000" w:themeColor="text1"/>
          <w:spacing w:val="-4"/>
          <w:kern w:val="0"/>
          <w:sz w:val="40"/>
          <w:szCs w:val="40"/>
        </w:rPr>
        <w:t xml:space="preserve"> (the standard of) </w:t>
      </w:r>
      <w:r w:rsidRPr="005E2E6E">
        <w:rPr>
          <w:rFonts w:ascii="Arial" w:hAnsi="Arial" w:cs="Arial"/>
          <w:b/>
          <w:bCs/>
          <w:i/>
          <w:iCs/>
          <w:color w:val="000000" w:themeColor="text1"/>
          <w:spacing w:val="-4"/>
          <w:kern w:val="0"/>
          <w:sz w:val="40"/>
          <w:szCs w:val="40"/>
        </w:rPr>
        <w:t>the flesh and the son by the freewoman through the promise.</w:t>
      </w:r>
    </w:p>
    <w:p w14:paraId="67817F4E" w14:textId="77777777" w:rsidR="000F5489" w:rsidRPr="00CA60FB" w:rsidRDefault="000F5489" w:rsidP="000F5489">
      <w:pPr>
        <w:pStyle w:val="NormalWeb"/>
        <w:rPr>
          <w:rFonts w:ascii="Arial" w:hAnsi="Arial" w:cs="Arial"/>
          <w:color w:val="000000" w:themeColor="text1"/>
          <w:spacing w:val="-4"/>
          <w:kern w:val="0"/>
          <w:sz w:val="16"/>
          <w:szCs w:val="16"/>
        </w:rPr>
      </w:pPr>
    </w:p>
    <w:p w14:paraId="6DFDD21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Ishmael had a natural birth and that was it.  He never had another birth.  He was never born again.</w:t>
      </w:r>
    </w:p>
    <w:p w14:paraId="3D728943" w14:textId="77777777" w:rsidR="000F5489" w:rsidRPr="00CA60FB" w:rsidRDefault="000F5489" w:rsidP="000F5489">
      <w:pPr>
        <w:pStyle w:val="NormalWeb"/>
        <w:rPr>
          <w:rFonts w:ascii="Arial" w:hAnsi="Arial" w:cs="Arial"/>
          <w:color w:val="000000" w:themeColor="text1"/>
          <w:spacing w:val="-4"/>
          <w:kern w:val="0"/>
          <w:sz w:val="16"/>
          <w:szCs w:val="16"/>
        </w:rPr>
      </w:pPr>
    </w:p>
    <w:p w14:paraId="6E08AA6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The birth of Isaac depended on the promise and grace of God rather than man’s ability.</w:t>
      </w:r>
    </w:p>
    <w:p w14:paraId="5D7D1950" w14:textId="77777777" w:rsidR="000F5489" w:rsidRPr="00CA60FB" w:rsidRDefault="000F5489" w:rsidP="000F5489">
      <w:pPr>
        <w:pStyle w:val="NormalWeb"/>
        <w:rPr>
          <w:rFonts w:ascii="Arial" w:hAnsi="Arial" w:cs="Arial"/>
          <w:color w:val="000000" w:themeColor="text1"/>
          <w:spacing w:val="-4"/>
          <w:kern w:val="0"/>
          <w:sz w:val="16"/>
          <w:szCs w:val="16"/>
        </w:rPr>
      </w:pPr>
    </w:p>
    <w:p w14:paraId="2340F665"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The birth of Isaac depended on who and what God was and the birth of Ishmael depended on who and what Braham </w:t>
      </w:r>
      <w:r>
        <w:rPr>
          <w:rFonts w:ascii="Arial" w:hAnsi="Arial" w:cs="Arial"/>
          <w:color w:val="000000" w:themeColor="text1"/>
          <w:spacing w:val="-4"/>
          <w:kern w:val="0"/>
          <w:sz w:val="40"/>
          <w:szCs w:val="40"/>
        </w:rPr>
        <w:t>[</w:t>
      </w:r>
      <w:r w:rsidRPr="00B615FB">
        <w:rPr>
          <w:rFonts w:ascii="Arial" w:hAnsi="Arial" w:cs="Arial"/>
          <w:color w:val="000000" w:themeColor="text1"/>
          <w:spacing w:val="-4"/>
          <w:kern w:val="0"/>
          <w:sz w:val="40"/>
          <w:szCs w:val="40"/>
        </w:rPr>
        <w:t>Hindu creator god</w:t>
      </w:r>
      <w:r>
        <w:rPr>
          <w:rFonts w:ascii="Arial" w:hAnsi="Arial" w:cs="Arial"/>
          <w:color w:val="000000" w:themeColor="text1"/>
          <w:spacing w:val="-4"/>
          <w:kern w:val="0"/>
          <w:sz w:val="40"/>
          <w:szCs w:val="40"/>
        </w:rPr>
        <w:t>]</w:t>
      </w:r>
      <w:r w:rsidRPr="00B615FB">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and Hagar were.</w:t>
      </w:r>
    </w:p>
    <w:p w14:paraId="0E393C7D" w14:textId="77777777" w:rsidR="000F5489" w:rsidRPr="00CA60FB" w:rsidRDefault="000F5489" w:rsidP="000F5489">
      <w:pPr>
        <w:pStyle w:val="NormalWeb"/>
        <w:rPr>
          <w:rFonts w:ascii="Arial" w:hAnsi="Arial" w:cs="Arial"/>
          <w:color w:val="000000" w:themeColor="text1"/>
          <w:spacing w:val="-4"/>
          <w:kern w:val="0"/>
          <w:sz w:val="16"/>
          <w:szCs w:val="16"/>
        </w:rPr>
      </w:pPr>
    </w:p>
    <w:p w14:paraId="44D238F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Now that Paul had given the historical facts, he now gives the allegory in verse 24-27.</w:t>
      </w:r>
    </w:p>
    <w:p w14:paraId="4FDF2B80" w14:textId="77777777" w:rsidR="000F5489" w:rsidRPr="00CA60FB" w:rsidRDefault="000F5489" w:rsidP="000F5489">
      <w:pPr>
        <w:pStyle w:val="NormalWeb"/>
        <w:rPr>
          <w:rFonts w:ascii="Arial" w:hAnsi="Arial" w:cs="Arial"/>
          <w:color w:val="000000" w:themeColor="text1"/>
          <w:spacing w:val="-4"/>
          <w:kern w:val="0"/>
          <w:sz w:val="16"/>
          <w:szCs w:val="16"/>
        </w:rPr>
      </w:pPr>
    </w:p>
    <w:p w14:paraId="3F949EF3"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4:24</w:t>
      </w:r>
      <w:r w:rsidRPr="005E2E6E">
        <w:rPr>
          <w:rFonts w:ascii="Arial" w:hAnsi="Arial" w:cs="Arial"/>
          <w:b/>
          <w:bCs/>
          <w:i/>
          <w:iCs/>
          <w:color w:val="000000" w:themeColor="text1"/>
          <w:spacing w:val="-4"/>
          <w:kern w:val="0"/>
          <w:sz w:val="40"/>
          <w:szCs w:val="40"/>
        </w:rPr>
        <w:t xml:space="preserve"> - </w:t>
      </w:r>
      <w:r w:rsidRPr="005E2E6E">
        <w:rPr>
          <w:rFonts w:ascii="Arial" w:hAnsi="Arial" w:cs="Arial"/>
          <w:b/>
          <w:bCs/>
          <w:i/>
          <w:iCs/>
          <w:color w:val="000000" w:themeColor="text1"/>
          <w:spacing w:val="-4"/>
          <w:kern w:val="0"/>
          <w:sz w:val="40"/>
          <w:szCs w:val="40"/>
        </w:rPr>
        <w:tab/>
        <w:t>This is allegorically speaking:  for these</w:t>
      </w:r>
      <w:r w:rsidRPr="00F73864">
        <w:rPr>
          <w:rFonts w:ascii="Arial" w:hAnsi="Arial" w:cs="Arial"/>
          <w:color w:val="000000" w:themeColor="text1"/>
          <w:spacing w:val="-4"/>
          <w:kern w:val="0"/>
          <w:sz w:val="40"/>
          <w:szCs w:val="40"/>
        </w:rPr>
        <w:t xml:space="preserve"> (2 men – Ishmael &amp; Abram) </w:t>
      </w:r>
      <w:r w:rsidRPr="005E2E6E">
        <w:rPr>
          <w:rFonts w:ascii="Arial" w:hAnsi="Arial" w:cs="Arial"/>
          <w:b/>
          <w:bCs/>
          <w:i/>
          <w:iCs/>
          <w:color w:val="000000" w:themeColor="text1"/>
          <w:spacing w:val="-4"/>
          <w:kern w:val="0"/>
          <w:sz w:val="40"/>
          <w:szCs w:val="40"/>
        </w:rPr>
        <w:t>are</w:t>
      </w:r>
      <w:r w:rsidRPr="00F73864">
        <w:rPr>
          <w:rFonts w:ascii="Arial" w:hAnsi="Arial" w:cs="Arial"/>
          <w:color w:val="000000" w:themeColor="text1"/>
          <w:spacing w:val="-4"/>
          <w:kern w:val="0"/>
          <w:sz w:val="40"/>
          <w:szCs w:val="40"/>
        </w:rPr>
        <w:t xml:space="preserve"> (represents) </w:t>
      </w:r>
      <w:r w:rsidRPr="005E2E6E">
        <w:rPr>
          <w:rFonts w:ascii="Arial" w:hAnsi="Arial" w:cs="Arial"/>
          <w:b/>
          <w:bCs/>
          <w:i/>
          <w:iCs/>
          <w:color w:val="000000" w:themeColor="text1"/>
          <w:spacing w:val="-4"/>
          <w:kern w:val="0"/>
          <w:sz w:val="40"/>
          <w:szCs w:val="40"/>
        </w:rPr>
        <w:t>two covenants</w:t>
      </w:r>
      <w:r w:rsidRPr="00F73864">
        <w:rPr>
          <w:rFonts w:ascii="Arial" w:hAnsi="Arial" w:cs="Arial"/>
          <w:color w:val="000000" w:themeColor="text1"/>
          <w:spacing w:val="-4"/>
          <w:kern w:val="0"/>
          <w:sz w:val="40"/>
          <w:szCs w:val="40"/>
        </w:rPr>
        <w:t xml:space="preserve"> (Law and Grace), </w:t>
      </w:r>
      <w:r w:rsidRPr="005E2E6E">
        <w:rPr>
          <w:rFonts w:ascii="Arial" w:hAnsi="Arial" w:cs="Arial"/>
          <w:b/>
          <w:bCs/>
          <w:i/>
          <w:iCs/>
          <w:color w:val="000000" w:themeColor="text1"/>
          <w:spacing w:val="-4"/>
          <w:kern w:val="0"/>
          <w:sz w:val="40"/>
          <w:szCs w:val="40"/>
        </w:rPr>
        <w:t>one from Mount Sinai</w:t>
      </w:r>
      <w:r w:rsidRPr="00F73864">
        <w:rPr>
          <w:rFonts w:ascii="Arial" w:hAnsi="Arial" w:cs="Arial"/>
          <w:color w:val="000000" w:themeColor="text1"/>
          <w:spacing w:val="-4"/>
          <w:kern w:val="0"/>
          <w:sz w:val="40"/>
          <w:szCs w:val="40"/>
        </w:rPr>
        <w:t xml:space="preserve"> (the Law) </w:t>
      </w:r>
      <w:r w:rsidRPr="005E2E6E">
        <w:rPr>
          <w:rFonts w:ascii="Arial" w:hAnsi="Arial" w:cs="Arial"/>
          <w:b/>
          <w:bCs/>
          <w:i/>
          <w:iCs/>
          <w:color w:val="000000" w:themeColor="text1"/>
          <w:spacing w:val="-4"/>
          <w:kern w:val="0"/>
          <w:sz w:val="40"/>
          <w:szCs w:val="40"/>
        </w:rPr>
        <w:t>bearing children who are to be slaves</w:t>
      </w:r>
      <w:r w:rsidRPr="00F73864">
        <w:rPr>
          <w:rFonts w:ascii="Arial" w:hAnsi="Arial" w:cs="Arial"/>
          <w:color w:val="000000" w:themeColor="text1"/>
          <w:spacing w:val="-4"/>
          <w:kern w:val="0"/>
          <w:sz w:val="40"/>
          <w:szCs w:val="40"/>
        </w:rPr>
        <w:t xml:space="preserve"> (Judaizers under the Law) </w:t>
      </w:r>
      <w:r w:rsidRPr="005E2E6E">
        <w:rPr>
          <w:rFonts w:ascii="Arial" w:hAnsi="Arial" w:cs="Arial"/>
          <w:b/>
          <w:bCs/>
          <w:i/>
          <w:iCs/>
          <w:color w:val="000000" w:themeColor="text1"/>
          <w:spacing w:val="-4"/>
          <w:kern w:val="0"/>
          <w:sz w:val="40"/>
          <w:szCs w:val="40"/>
        </w:rPr>
        <w:t>she is Hagar.</w:t>
      </w:r>
    </w:p>
    <w:p w14:paraId="43A294C3" w14:textId="77777777" w:rsidR="000F5489" w:rsidRPr="00CA60FB" w:rsidRDefault="000F5489" w:rsidP="000F5489">
      <w:pPr>
        <w:pStyle w:val="NormalWeb"/>
        <w:rPr>
          <w:rFonts w:ascii="Arial" w:hAnsi="Arial" w:cs="Arial"/>
          <w:color w:val="000000" w:themeColor="text1"/>
          <w:spacing w:val="-4"/>
          <w:kern w:val="0"/>
          <w:sz w:val="16"/>
          <w:szCs w:val="16"/>
        </w:rPr>
      </w:pPr>
    </w:p>
    <w:p w14:paraId="4F31D76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this is allegorically speaking</w:t>
      </w:r>
      <w:r w:rsidRPr="00F73864">
        <w:rPr>
          <w:rFonts w:ascii="Arial" w:hAnsi="Arial" w:cs="Arial"/>
          <w:color w:val="000000" w:themeColor="text1"/>
          <w:spacing w:val="-4"/>
          <w:kern w:val="0"/>
          <w:sz w:val="40"/>
          <w:szCs w:val="40"/>
        </w:rPr>
        <w:t>” – The historical event of verse 22 and 23 of which the allegory will be based on, really happened.</w:t>
      </w:r>
    </w:p>
    <w:p w14:paraId="46226197" w14:textId="77777777" w:rsidR="000F5489" w:rsidRPr="00CA60FB" w:rsidRDefault="000F5489" w:rsidP="000F5489">
      <w:pPr>
        <w:pStyle w:val="NormalWeb"/>
        <w:rPr>
          <w:rFonts w:ascii="Arial" w:hAnsi="Arial" w:cs="Arial"/>
          <w:color w:val="000000" w:themeColor="text1"/>
          <w:spacing w:val="-4"/>
          <w:kern w:val="0"/>
          <w:sz w:val="16"/>
          <w:szCs w:val="16"/>
        </w:rPr>
      </w:pPr>
    </w:p>
    <w:p w14:paraId="3006B466" w14:textId="0CA26DDC" w:rsidR="000F5489" w:rsidRPr="00F73864" w:rsidRDefault="00B66C97"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An allegory is a</w:t>
      </w:r>
      <w:r w:rsidRPr="00B66C97">
        <w:rPr>
          <w:rFonts w:ascii="Arial" w:hAnsi="Arial" w:cs="Arial"/>
          <w:color w:val="000000" w:themeColor="text1"/>
          <w:spacing w:val="-4"/>
          <w:kern w:val="0"/>
          <w:sz w:val="40"/>
          <w:szCs w:val="40"/>
        </w:rPr>
        <w:t xml:space="preserve"> symbolic representation</w:t>
      </w:r>
      <w:r>
        <w:rPr>
          <w:rFonts w:ascii="Arial" w:hAnsi="Arial" w:cs="Arial"/>
          <w:color w:val="000000" w:themeColor="text1"/>
          <w:spacing w:val="-4"/>
          <w:kern w:val="0"/>
          <w:sz w:val="40"/>
          <w:szCs w:val="40"/>
        </w:rPr>
        <w:t xml:space="preserve">. </w:t>
      </w:r>
      <w:r w:rsidR="000F5489" w:rsidRPr="00F73864">
        <w:rPr>
          <w:rFonts w:ascii="Arial" w:hAnsi="Arial" w:cs="Arial"/>
          <w:color w:val="000000" w:themeColor="text1"/>
          <w:spacing w:val="-4"/>
          <w:kern w:val="0"/>
          <w:sz w:val="40"/>
          <w:szCs w:val="40"/>
        </w:rPr>
        <w:t xml:space="preserve">Allegories in the Bible are based on true events that took place with one exception which is a parable.  A parable is an allegory or analogy based on something fictitious.  There are proper names used in historical events, not so with parables.  </w:t>
      </w:r>
      <w:r>
        <w:rPr>
          <w:rFonts w:ascii="Arial" w:hAnsi="Arial" w:cs="Arial"/>
          <w:color w:val="000000" w:themeColor="text1"/>
          <w:spacing w:val="-4"/>
          <w:kern w:val="0"/>
          <w:sz w:val="40"/>
          <w:szCs w:val="40"/>
        </w:rPr>
        <w:t xml:space="preserve">Ex. </w:t>
      </w:r>
      <w:r w:rsidR="000F5489" w:rsidRPr="00F73864">
        <w:rPr>
          <w:rFonts w:ascii="Arial" w:hAnsi="Arial" w:cs="Arial"/>
          <w:color w:val="000000" w:themeColor="text1"/>
          <w:spacing w:val="-4"/>
          <w:kern w:val="0"/>
          <w:sz w:val="40"/>
          <w:szCs w:val="40"/>
        </w:rPr>
        <w:t>Luke 16 and Lazarus.</w:t>
      </w:r>
    </w:p>
    <w:p w14:paraId="0C437F08" w14:textId="77777777" w:rsidR="000F5489" w:rsidRPr="00B303C0" w:rsidRDefault="000F5489" w:rsidP="000F5489">
      <w:pPr>
        <w:pStyle w:val="NormalWeb"/>
        <w:rPr>
          <w:rFonts w:ascii="Arial" w:hAnsi="Arial" w:cs="Arial"/>
          <w:color w:val="000000" w:themeColor="text1"/>
          <w:spacing w:val="-4"/>
          <w:kern w:val="0"/>
          <w:sz w:val="16"/>
          <w:szCs w:val="16"/>
        </w:rPr>
      </w:pPr>
    </w:p>
    <w:p w14:paraId="146CFE7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These historical events are now to be allegorized.</w:t>
      </w:r>
    </w:p>
    <w:p w14:paraId="346A1928" w14:textId="77777777" w:rsidR="000F5489" w:rsidRPr="00CA60FB" w:rsidRDefault="000F5489" w:rsidP="000F5489">
      <w:pPr>
        <w:pStyle w:val="NormalWeb"/>
        <w:rPr>
          <w:rFonts w:ascii="Arial" w:hAnsi="Arial" w:cs="Arial"/>
          <w:color w:val="000000" w:themeColor="text1"/>
          <w:spacing w:val="-4"/>
          <w:kern w:val="0"/>
          <w:sz w:val="16"/>
          <w:szCs w:val="16"/>
        </w:rPr>
      </w:pPr>
    </w:p>
    <w:p w14:paraId="6553E0C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for these</w:t>
      </w:r>
      <w:r w:rsidRPr="00F73864">
        <w:rPr>
          <w:rFonts w:ascii="Arial" w:hAnsi="Arial" w:cs="Arial"/>
          <w:color w:val="000000" w:themeColor="text1"/>
          <w:spacing w:val="-4"/>
          <w:kern w:val="0"/>
          <w:sz w:val="40"/>
          <w:szCs w:val="40"/>
        </w:rPr>
        <w:t xml:space="preserve"> (2 men</w:t>
      </w:r>
      <w:r w:rsidRPr="005E2E6E">
        <w:rPr>
          <w:rFonts w:ascii="Arial" w:hAnsi="Arial" w:cs="Arial"/>
          <w:b/>
          <w:bCs/>
          <w:i/>
          <w:iCs/>
          <w:color w:val="000000" w:themeColor="text1"/>
          <w:spacing w:val="-4"/>
          <w:kern w:val="0"/>
          <w:sz w:val="40"/>
          <w:szCs w:val="40"/>
        </w:rPr>
        <w:t>) are</w:t>
      </w:r>
      <w:r w:rsidRPr="00F73864">
        <w:rPr>
          <w:rFonts w:ascii="Arial" w:hAnsi="Arial" w:cs="Arial"/>
          <w:color w:val="000000" w:themeColor="text1"/>
          <w:spacing w:val="-4"/>
          <w:kern w:val="0"/>
          <w:sz w:val="40"/>
          <w:szCs w:val="40"/>
        </w:rPr>
        <w:t xml:space="preserve"> (represent) </w:t>
      </w:r>
      <w:r w:rsidRPr="005E2E6E">
        <w:rPr>
          <w:rFonts w:ascii="Arial" w:hAnsi="Arial" w:cs="Arial"/>
          <w:b/>
          <w:bCs/>
          <w:i/>
          <w:iCs/>
          <w:color w:val="000000" w:themeColor="text1"/>
          <w:spacing w:val="-4"/>
          <w:kern w:val="0"/>
          <w:sz w:val="40"/>
          <w:szCs w:val="40"/>
        </w:rPr>
        <w:t>two covenants</w:t>
      </w:r>
      <w:r w:rsidRPr="00F73864">
        <w:rPr>
          <w:rFonts w:ascii="Arial" w:hAnsi="Arial" w:cs="Arial"/>
          <w:color w:val="000000" w:themeColor="text1"/>
          <w:spacing w:val="-4"/>
          <w:kern w:val="0"/>
          <w:sz w:val="40"/>
          <w:szCs w:val="40"/>
        </w:rPr>
        <w:t>” – the two covenants are Law and Grace.</w:t>
      </w:r>
    </w:p>
    <w:p w14:paraId="5DE33CE9" w14:textId="77777777" w:rsidR="000F5489" w:rsidRPr="00CA60FB" w:rsidRDefault="000F5489" w:rsidP="000F5489">
      <w:pPr>
        <w:pStyle w:val="NormalWeb"/>
        <w:rPr>
          <w:rFonts w:ascii="Arial" w:hAnsi="Arial" w:cs="Arial"/>
          <w:color w:val="000000" w:themeColor="text1"/>
          <w:spacing w:val="-4"/>
          <w:kern w:val="0"/>
          <w:sz w:val="16"/>
          <w:szCs w:val="16"/>
        </w:rPr>
      </w:pPr>
    </w:p>
    <w:p w14:paraId="71A491D4"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Covenant 1 – Mount Sinai is located outside the Promised Land.  It is in the land of cursing, in the land of Ishmael.</w:t>
      </w:r>
    </w:p>
    <w:p w14:paraId="517B7464" w14:textId="77777777" w:rsidR="000F5489" w:rsidRPr="00CA60FB" w:rsidRDefault="000F5489" w:rsidP="000F5489">
      <w:pPr>
        <w:pStyle w:val="NormalWeb"/>
        <w:rPr>
          <w:rFonts w:ascii="Arial" w:hAnsi="Arial" w:cs="Arial"/>
          <w:color w:val="000000" w:themeColor="text1"/>
          <w:spacing w:val="-4"/>
          <w:kern w:val="0"/>
          <w:sz w:val="16"/>
          <w:szCs w:val="16"/>
          <w:vertAlign w:val="subscript"/>
        </w:rPr>
      </w:pPr>
    </w:p>
    <w:p w14:paraId="082CFC45"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 xml:space="preserve">Mount Zion is in Jerusalem, inside the land of blessing. So we have a great contrast.  </w:t>
      </w:r>
    </w:p>
    <w:p w14:paraId="3FDBF327" w14:textId="77777777" w:rsidR="00B303C0" w:rsidRPr="00B303C0" w:rsidRDefault="00B303C0" w:rsidP="000F5489">
      <w:pPr>
        <w:pStyle w:val="NormalWeb"/>
        <w:rPr>
          <w:rFonts w:ascii="Arial" w:hAnsi="Arial" w:cs="Arial"/>
          <w:color w:val="000000" w:themeColor="text1"/>
          <w:spacing w:val="-4"/>
          <w:kern w:val="0"/>
          <w:sz w:val="16"/>
          <w:szCs w:val="16"/>
        </w:rPr>
      </w:pPr>
    </w:p>
    <w:p w14:paraId="40D691AC" w14:textId="16290CC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color w:val="000000" w:themeColor="text1"/>
          <w:spacing w:val="-4"/>
          <w:kern w:val="0"/>
          <w:sz w:val="40"/>
          <w:szCs w:val="40"/>
          <w:u w:val="single"/>
        </w:rPr>
        <w:t>APPLICATION</w:t>
      </w:r>
      <w:r w:rsidRPr="00F73864">
        <w:rPr>
          <w:rFonts w:ascii="Arial" w:hAnsi="Arial" w:cs="Arial"/>
          <w:color w:val="000000" w:themeColor="text1"/>
          <w:spacing w:val="-4"/>
          <w:kern w:val="0"/>
          <w:sz w:val="40"/>
          <w:szCs w:val="40"/>
        </w:rPr>
        <w:t xml:space="preserve">: The Law can only curse </w:t>
      </w:r>
      <w:proofErr w:type="gramStart"/>
      <w:r w:rsidRPr="00F73864">
        <w:rPr>
          <w:rFonts w:ascii="Arial" w:hAnsi="Arial" w:cs="Arial"/>
          <w:color w:val="000000" w:themeColor="text1"/>
          <w:spacing w:val="-4"/>
          <w:kern w:val="0"/>
          <w:sz w:val="40"/>
          <w:szCs w:val="40"/>
        </w:rPr>
        <w:t>you,</w:t>
      </w:r>
      <w:proofErr w:type="gramEnd"/>
      <w:r w:rsidRPr="00F73864">
        <w:rPr>
          <w:rFonts w:ascii="Arial" w:hAnsi="Arial" w:cs="Arial"/>
          <w:color w:val="000000" w:themeColor="text1"/>
          <w:spacing w:val="-4"/>
          <w:kern w:val="0"/>
          <w:sz w:val="40"/>
          <w:szCs w:val="40"/>
        </w:rPr>
        <w:t xml:space="preserve"> Grace can only bless you.</w:t>
      </w:r>
    </w:p>
    <w:p w14:paraId="029F4C94" w14:textId="77777777" w:rsidR="000F5489" w:rsidRPr="00CA60FB" w:rsidRDefault="000F5489" w:rsidP="000F5489">
      <w:pPr>
        <w:pStyle w:val="NormalWeb"/>
        <w:rPr>
          <w:rFonts w:ascii="Arial" w:hAnsi="Arial" w:cs="Arial"/>
          <w:color w:val="000000" w:themeColor="text1"/>
          <w:spacing w:val="-4"/>
          <w:kern w:val="0"/>
          <w:sz w:val="16"/>
          <w:szCs w:val="16"/>
        </w:rPr>
      </w:pPr>
    </w:p>
    <w:p w14:paraId="34497C1E" w14:textId="77777777" w:rsidR="000F5489" w:rsidRPr="002B59E4" w:rsidRDefault="000F5489" w:rsidP="000F5489">
      <w:pPr>
        <w:pStyle w:val="NormalWeb"/>
        <w:rPr>
          <w:rFonts w:ascii="Arial" w:hAnsi="Arial" w:cs="Arial"/>
          <w:color w:val="C00000"/>
          <w:spacing w:val="-4"/>
          <w:kern w:val="0"/>
          <w:sz w:val="40"/>
          <w:szCs w:val="40"/>
        </w:rPr>
      </w:pPr>
      <w:r w:rsidRPr="002B59E4">
        <w:rPr>
          <w:rFonts w:ascii="Arial" w:hAnsi="Arial" w:cs="Arial"/>
          <w:color w:val="C00000"/>
          <w:spacing w:val="-4"/>
          <w:kern w:val="0"/>
          <w:sz w:val="40"/>
          <w:szCs w:val="40"/>
        </w:rPr>
        <w:t>IT IS IMPOSSIBLE FOR THE LAW TO BLESS YOU AND IT IS IMPOSSIBLE FOR GRACE TO CURSE YOU!</w:t>
      </w:r>
    </w:p>
    <w:p w14:paraId="022B6724" w14:textId="77777777" w:rsidR="000F5489" w:rsidRPr="00CA60FB" w:rsidRDefault="000F5489" w:rsidP="000F5489">
      <w:pPr>
        <w:pStyle w:val="NormalWeb"/>
        <w:rPr>
          <w:rFonts w:ascii="Arial" w:hAnsi="Arial" w:cs="Arial"/>
          <w:color w:val="000000" w:themeColor="text1"/>
          <w:spacing w:val="-4"/>
          <w:kern w:val="0"/>
          <w:sz w:val="16"/>
          <w:szCs w:val="16"/>
        </w:rPr>
      </w:pPr>
    </w:p>
    <w:p w14:paraId="56208B32" w14:textId="6CDDB336"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God cannot use a believer </w:t>
      </w:r>
      <w:r w:rsidR="00D6703C">
        <w:rPr>
          <w:rFonts w:ascii="Arial" w:hAnsi="Arial" w:cs="Arial"/>
          <w:color w:val="000000" w:themeColor="text1"/>
          <w:spacing w:val="-4"/>
          <w:kern w:val="0"/>
          <w:sz w:val="40"/>
          <w:szCs w:val="40"/>
        </w:rPr>
        <w:t>who</w:t>
      </w:r>
      <w:r w:rsidRPr="00F73864">
        <w:rPr>
          <w:rFonts w:ascii="Arial" w:hAnsi="Arial" w:cs="Arial"/>
          <w:color w:val="000000" w:themeColor="text1"/>
          <w:spacing w:val="-4"/>
          <w:kern w:val="0"/>
          <w:sz w:val="40"/>
          <w:szCs w:val="40"/>
        </w:rPr>
        <w:t xml:space="preserve"> even has a tinge of legalism no matter how much bible doctrine they </w:t>
      </w:r>
      <w:r w:rsidR="00D6703C">
        <w:rPr>
          <w:rFonts w:ascii="Arial" w:hAnsi="Arial" w:cs="Arial"/>
          <w:color w:val="000000" w:themeColor="text1"/>
          <w:spacing w:val="-4"/>
          <w:kern w:val="0"/>
          <w:sz w:val="40"/>
          <w:szCs w:val="40"/>
        </w:rPr>
        <w:t xml:space="preserve">may </w:t>
      </w:r>
      <w:r w:rsidRPr="00F73864">
        <w:rPr>
          <w:rFonts w:ascii="Arial" w:hAnsi="Arial" w:cs="Arial"/>
          <w:color w:val="000000" w:themeColor="text1"/>
          <w:spacing w:val="-4"/>
          <w:kern w:val="0"/>
          <w:sz w:val="40"/>
          <w:szCs w:val="40"/>
        </w:rPr>
        <w:t>have.</w:t>
      </w:r>
    </w:p>
    <w:p w14:paraId="3988E312" w14:textId="77777777" w:rsidR="000F5489" w:rsidRPr="00CA60FB" w:rsidRDefault="000F5489" w:rsidP="000F5489">
      <w:pPr>
        <w:pStyle w:val="NormalWeb"/>
        <w:rPr>
          <w:rFonts w:ascii="Arial" w:hAnsi="Arial" w:cs="Arial"/>
          <w:color w:val="000000" w:themeColor="text1"/>
          <w:spacing w:val="-4"/>
          <w:kern w:val="0"/>
          <w:sz w:val="16"/>
          <w:szCs w:val="16"/>
        </w:rPr>
      </w:pPr>
    </w:p>
    <w:p w14:paraId="537BF53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The entire Bible is about Grace, never are we able to boast about our works in Phase I, II, or III.</w:t>
      </w:r>
    </w:p>
    <w:p w14:paraId="5B1E741E" w14:textId="77777777" w:rsidR="000F5489"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r>
    </w:p>
    <w:p w14:paraId="557B2A5A" w14:textId="206E019C" w:rsidR="000F5489" w:rsidRPr="00F73864" w:rsidRDefault="000F5489"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Phase I – Salvation</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Our works</w:t>
      </w:r>
      <w:r w:rsidRPr="00F73864">
        <w:rPr>
          <w:rFonts w:ascii="Arial" w:hAnsi="Arial" w:cs="Arial"/>
          <w:color w:val="000000" w:themeColor="text1"/>
          <w:spacing w:val="-4"/>
          <w:kern w:val="0"/>
          <w:sz w:val="40"/>
          <w:szCs w:val="40"/>
        </w:rPr>
        <w:tab/>
        <w:t>Christ’s work</w:t>
      </w:r>
    </w:p>
    <w:p w14:paraId="7114A3B2"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Phase II – Time</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 xml:space="preserve">         Our works</w:t>
      </w:r>
      <w:r w:rsidRPr="00F73864">
        <w:rPr>
          <w:rFonts w:ascii="Arial" w:hAnsi="Arial" w:cs="Arial"/>
          <w:color w:val="000000" w:themeColor="text1"/>
          <w:spacing w:val="-4"/>
          <w:kern w:val="0"/>
          <w:sz w:val="40"/>
          <w:szCs w:val="40"/>
        </w:rPr>
        <w:tab/>
        <w:t>Holy Spirit’s work</w:t>
      </w:r>
    </w:p>
    <w:p w14:paraId="3FD8DE2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ab/>
        <w:t>Phase III – Eternity</w:t>
      </w:r>
      <w:r w:rsidRPr="00F73864">
        <w:rPr>
          <w:rFonts w:ascii="Arial" w:hAnsi="Arial" w:cs="Arial"/>
          <w:color w:val="000000" w:themeColor="text1"/>
          <w:spacing w:val="-4"/>
          <w:kern w:val="0"/>
          <w:sz w:val="40"/>
          <w:szCs w:val="40"/>
        </w:rPr>
        <w:tab/>
      </w:r>
      <w:r w:rsidRPr="00F73864">
        <w:rPr>
          <w:rFonts w:ascii="Arial" w:hAnsi="Arial" w:cs="Arial"/>
          <w:color w:val="000000" w:themeColor="text1"/>
          <w:spacing w:val="-4"/>
          <w:kern w:val="0"/>
          <w:sz w:val="40"/>
          <w:szCs w:val="40"/>
        </w:rPr>
        <w:tab/>
        <w:t>Our works</w:t>
      </w:r>
      <w:r w:rsidRPr="00F73864">
        <w:rPr>
          <w:rFonts w:ascii="Arial" w:hAnsi="Arial" w:cs="Arial"/>
          <w:color w:val="000000" w:themeColor="text1"/>
          <w:spacing w:val="-4"/>
          <w:kern w:val="0"/>
          <w:sz w:val="40"/>
          <w:szCs w:val="40"/>
        </w:rPr>
        <w:tab/>
        <w:t>The Father’s work</w:t>
      </w:r>
    </w:p>
    <w:p w14:paraId="7DD01738" w14:textId="77777777" w:rsidR="000F5489" w:rsidRPr="00CA60FB" w:rsidRDefault="000F5489" w:rsidP="000F5489">
      <w:pPr>
        <w:pStyle w:val="NormalWeb"/>
        <w:rPr>
          <w:rFonts w:ascii="Arial" w:hAnsi="Arial" w:cs="Arial"/>
          <w:color w:val="000000" w:themeColor="text1"/>
          <w:spacing w:val="-4"/>
          <w:kern w:val="0"/>
          <w:sz w:val="16"/>
          <w:szCs w:val="16"/>
        </w:rPr>
      </w:pPr>
    </w:p>
    <w:p w14:paraId="3317CC5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God plan shuts man out entirely from being able to take any credit.  That is why so many people hate Grace!</w:t>
      </w:r>
    </w:p>
    <w:p w14:paraId="3307B991" w14:textId="77777777" w:rsidR="000F5489" w:rsidRPr="00CA60FB" w:rsidRDefault="000F5489" w:rsidP="000F5489">
      <w:pPr>
        <w:pStyle w:val="NormalWeb"/>
        <w:rPr>
          <w:rFonts w:ascii="Arial" w:hAnsi="Arial" w:cs="Arial"/>
          <w:color w:val="000000" w:themeColor="text1"/>
          <w:spacing w:val="-4"/>
          <w:kern w:val="0"/>
          <w:sz w:val="16"/>
          <w:szCs w:val="16"/>
        </w:rPr>
      </w:pPr>
    </w:p>
    <w:p w14:paraId="4A66C8D7"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w:t>
      </w:r>
      <w:r w:rsidRPr="005E2E6E">
        <w:rPr>
          <w:rFonts w:ascii="Arial" w:hAnsi="Arial" w:cs="Arial"/>
          <w:b/>
          <w:bCs/>
          <w:i/>
          <w:iCs/>
          <w:color w:val="000000" w:themeColor="text1"/>
          <w:spacing w:val="-4"/>
          <w:kern w:val="0"/>
          <w:sz w:val="40"/>
          <w:szCs w:val="40"/>
        </w:rPr>
        <w:t>Mount Sinai bears children who are to be slaves</w:t>
      </w:r>
      <w:r w:rsidRPr="00F73864">
        <w:rPr>
          <w:rFonts w:ascii="Arial" w:hAnsi="Arial" w:cs="Arial"/>
          <w:color w:val="000000" w:themeColor="text1"/>
          <w:spacing w:val="-4"/>
          <w:kern w:val="0"/>
          <w:sz w:val="40"/>
          <w:szCs w:val="40"/>
        </w:rPr>
        <w:t xml:space="preserve">” – The Mosaic Law gives birth to bondage. If we have only a smidgen </w:t>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of trying to be righteous by trying to you keep the Mosaic Law, we go right back in slavery.</w:t>
      </w:r>
    </w:p>
    <w:p w14:paraId="6433BFC9" w14:textId="77777777" w:rsidR="000F5489" w:rsidRPr="00CA60FB" w:rsidRDefault="000F5489" w:rsidP="000F5489">
      <w:pPr>
        <w:pStyle w:val="NormalWeb"/>
        <w:rPr>
          <w:rFonts w:ascii="Arial" w:hAnsi="Arial" w:cs="Arial"/>
          <w:color w:val="000000" w:themeColor="text1"/>
          <w:spacing w:val="-4"/>
          <w:kern w:val="0"/>
          <w:sz w:val="16"/>
          <w:szCs w:val="16"/>
        </w:rPr>
      </w:pPr>
    </w:p>
    <w:p w14:paraId="3051808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Hagar ------ Mount Sinai (law)</w:t>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Sarah -------- Mount Zion (grace)</w:t>
      </w:r>
    </w:p>
    <w:p w14:paraId="41BB795B" w14:textId="5BFB073A"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Ishmael ------ Slaves to Law</w:t>
      </w:r>
      <w:r w:rsidRPr="00F73864">
        <w:rPr>
          <w:rFonts w:ascii="Arial" w:hAnsi="Arial" w:cs="Arial"/>
          <w:color w:val="000000" w:themeColor="text1"/>
          <w:spacing w:val="-4"/>
          <w:kern w:val="0"/>
          <w:sz w:val="40"/>
          <w:szCs w:val="40"/>
        </w:rPr>
        <w:tab/>
      </w:r>
      <w:r>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Isaac --------- Church </w:t>
      </w:r>
      <w:r w:rsidR="00B66C97">
        <w:rPr>
          <w:rFonts w:ascii="Arial" w:hAnsi="Arial" w:cs="Arial"/>
          <w:color w:val="000000" w:themeColor="text1"/>
          <w:spacing w:val="-4"/>
          <w:kern w:val="0"/>
          <w:sz w:val="40"/>
          <w:szCs w:val="40"/>
        </w:rPr>
        <w:t>&amp;</w:t>
      </w:r>
      <w:r w:rsidRPr="00F73864">
        <w:rPr>
          <w:rFonts w:ascii="Arial" w:hAnsi="Arial" w:cs="Arial"/>
          <w:color w:val="000000" w:themeColor="text1"/>
          <w:spacing w:val="-4"/>
          <w:kern w:val="0"/>
          <w:sz w:val="40"/>
          <w:szCs w:val="40"/>
        </w:rPr>
        <w:t xml:space="preserve"> Free</w:t>
      </w:r>
      <w:r w:rsidR="00B66C97">
        <w:rPr>
          <w:rFonts w:ascii="Arial" w:hAnsi="Arial" w:cs="Arial"/>
          <w:color w:val="000000" w:themeColor="text1"/>
          <w:spacing w:val="-4"/>
          <w:kern w:val="0"/>
          <w:sz w:val="40"/>
          <w:szCs w:val="40"/>
        </w:rPr>
        <w:t>dom</w:t>
      </w:r>
    </w:p>
    <w:p w14:paraId="502B5D24" w14:textId="77777777" w:rsidR="000F5489" w:rsidRPr="005E2E6E" w:rsidRDefault="000F5489" w:rsidP="000F5489">
      <w:pPr>
        <w:pStyle w:val="NormalWeb"/>
        <w:rPr>
          <w:rFonts w:ascii="Arial" w:hAnsi="Arial" w:cs="Arial"/>
          <w:color w:val="000000" w:themeColor="text1"/>
          <w:spacing w:val="-4"/>
          <w:kern w:val="0"/>
          <w:sz w:val="16"/>
          <w:szCs w:val="16"/>
        </w:rPr>
      </w:pPr>
    </w:p>
    <w:p w14:paraId="2AA11A0D"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66C97">
        <w:rPr>
          <w:rFonts w:ascii="Arial" w:hAnsi="Arial" w:cs="Arial"/>
          <w:b/>
          <w:bCs/>
          <w:i/>
          <w:iCs/>
          <w:color w:val="000000" w:themeColor="text1"/>
          <w:spacing w:val="-4"/>
          <w:kern w:val="0"/>
          <w:sz w:val="40"/>
          <w:szCs w:val="40"/>
          <w:u w:val="single"/>
        </w:rPr>
        <w:t>Galatians 4:25</w:t>
      </w:r>
      <w:r w:rsidRPr="005E2E6E">
        <w:rPr>
          <w:rFonts w:ascii="Arial" w:hAnsi="Arial" w:cs="Arial"/>
          <w:b/>
          <w:bCs/>
          <w:i/>
          <w:iCs/>
          <w:color w:val="000000" w:themeColor="text1"/>
          <w:spacing w:val="-4"/>
          <w:kern w:val="0"/>
          <w:sz w:val="40"/>
          <w:szCs w:val="40"/>
        </w:rPr>
        <w:t xml:space="preserve"> - Now Sinai is a mountain in Arabia, and corresponds to the present Jerusalem, for she is in bondage with her children</w:t>
      </w:r>
    </w:p>
    <w:p w14:paraId="017134C0" w14:textId="77777777" w:rsidR="000F5489" w:rsidRPr="005E2E6E" w:rsidRDefault="000F5489" w:rsidP="000F5489">
      <w:pPr>
        <w:pStyle w:val="NormalWeb"/>
        <w:rPr>
          <w:rFonts w:ascii="Arial" w:hAnsi="Arial" w:cs="Arial"/>
          <w:color w:val="000000" w:themeColor="text1"/>
          <w:spacing w:val="-4"/>
          <w:kern w:val="0"/>
          <w:sz w:val="16"/>
          <w:szCs w:val="16"/>
        </w:rPr>
      </w:pPr>
    </w:p>
    <w:p w14:paraId="6F015CEC"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w:t>
      </w:r>
      <w:r w:rsidRPr="005E2E6E">
        <w:rPr>
          <w:rFonts w:ascii="Arial" w:hAnsi="Arial" w:cs="Arial"/>
          <w:b/>
          <w:bCs/>
          <w:i/>
          <w:iCs/>
          <w:color w:val="000000" w:themeColor="text1"/>
          <w:spacing w:val="-4"/>
          <w:kern w:val="0"/>
          <w:sz w:val="40"/>
          <w:szCs w:val="40"/>
        </w:rPr>
        <w:t>Arabia</w:t>
      </w:r>
      <w:r w:rsidRPr="00F73864">
        <w:rPr>
          <w:rFonts w:ascii="Arial" w:hAnsi="Arial" w:cs="Arial"/>
          <w:color w:val="000000" w:themeColor="text1"/>
          <w:spacing w:val="-4"/>
          <w:kern w:val="0"/>
          <w:sz w:val="40"/>
          <w:szCs w:val="40"/>
        </w:rPr>
        <w:t>” – The place of cursing, of Ishmael, of bondage.</w:t>
      </w:r>
    </w:p>
    <w:p w14:paraId="2256CC43" w14:textId="77777777" w:rsidR="000F5489" w:rsidRPr="005E2E6E" w:rsidRDefault="000F5489" w:rsidP="000F5489">
      <w:pPr>
        <w:pStyle w:val="NormalWeb"/>
        <w:rPr>
          <w:rFonts w:ascii="Arial" w:hAnsi="Arial" w:cs="Arial"/>
          <w:color w:val="000000" w:themeColor="text1"/>
          <w:spacing w:val="-4"/>
          <w:kern w:val="0"/>
          <w:sz w:val="16"/>
          <w:szCs w:val="16"/>
        </w:rPr>
      </w:pPr>
    </w:p>
    <w:p w14:paraId="76E6F56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Israelites were cured for 40 years in the desert of Arabia.  It is a long way from the land of Promise.</w:t>
      </w:r>
    </w:p>
    <w:p w14:paraId="1560C902" w14:textId="77777777" w:rsidR="000F5489" w:rsidRPr="00CA60FB" w:rsidRDefault="000F5489" w:rsidP="000F5489">
      <w:pPr>
        <w:pStyle w:val="NormalWeb"/>
        <w:rPr>
          <w:rFonts w:ascii="Arial" w:hAnsi="Arial" w:cs="Arial"/>
          <w:color w:val="000000" w:themeColor="text1"/>
          <w:spacing w:val="-4"/>
          <w:kern w:val="0"/>
          <w:sz w:val="16"/>
          <w:szCs w:val="16"/>
        </w:rPr>
      </w:pPr>
    </w:p>
    <w:p w14:paraId="3D0C16E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Jerusalem had come under the domination of the Legalistic Judaizers.  The Mosaic Law which started out being helpful had been distorted into a system of Legalism that enslaved the Jews.</w:t>
      </w:r>
    </w:p>
    <w:p w14:paraId="13D6CF0B" w14:textId="77777777" w:rsidR="000F5489" w:rsidRPr="00CA60FB" w:rsidRDefault="000F5489" w:rsidP="000F5489">
      <w:pPr>
        <w:pStyle w:val="NormalWeb"/>
        <w:rPr>
          <w:rFonts w:ascii="Arial" w:hAnsi="Arial" w:cs="Arial"/>
          <w:color w:val="000000" w:themeColor="text1"/>
          <w:spacing w:val="-4"/>
          <w:kern w:val="0"/>
          <w:sz w:val="16"/>
          <w:szCs w:val="16"/>
        </w:rPr>
      </w:pPr>
    </w:p>
    <w:p w14:paraId="32D1A4E6"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Jerusalem in Slavery:</w:t>
      </w:r>
    </w:p>
    <w:p w14:paraId="2FAFE57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1.</w:t>
      </w:r>
      <w:r w:rsidRPr="00F73864">
        <w:rPr>
          <w:rFonts w:ascii="Arial" w:hAnsi="Arial" w:cs="Arial"/>
          <w:color w:val="000000" w:themeColor="text1"/>
          <w:spacing w:val="-4"/>
          <w:kern w:val="0"/>
          <w:sz w:val="40"/>
          <w:szCs w:val="40"/>
        </w:rPr>
        <w:tab/>
        <w:t>It was in bondage to sin</w:t>
      </w:r>
    </w:p>
    <w:p w14:paraId="0A03053D"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2.</w:t>
      </w:r>
      <w:r w:rsidRPr="00F73864">
        <w:rPr>
          <w:rFonts w:ascii="Arial" w:hAnsi="Arial" w:cs="Arial"/>
          <w:color w:val="000000" w:themeColor="text1"/>
          <w:spacing w:val="-4"/>
          <w:kern w:val="0"/>
          <w:sz w:val="40"/>
          <w:szCs w:val="40"/>
        </w:rPr>
        <w:tab/>
        <w:t>It was in bondage to the Mosaic Law</w:t>
      </w:r>
    </w:p>
    <w:p w14:paraId="30ECA411"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3.</w:t>
      </w:r>
      <w:r w:rsidRPr="00F73864">
        <w:rPr>
          <w:rFonts w:ascii="Arial" w:hAnsi="Arial" w:cs="Arial"/>
          <w:color w:val="000000" w:themeColor="text1"/>
          <w:spacing w:val="-4"/>
          <w:kern w:val="0"/>
          <w:sz w:val="40"/>
          <w:szCs w:val="40"/>
        </w:rPr>
        <w:tab/>
        <w:t>It was in bondage to its religious leaders</w:t>
      </w:r>
    </w:p>
    <w:p w14:paraId="015EEEC8"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4.</w:t>
      </w:r>
      <w:r w:rsidRPr="00F73864">
        <w:rPr>
          <w:rFonts w:ascii="Arial" w:hAnsi="Arial" w:cs="Arial"/>
          <w:color w:val="000000" w:themeColor="text1"/>
          <w:spacing w:val="-4"/>
          <w:kern w:val="0"/>
          <w:sz w:val="40"/>
          <w:szCs w:val="40"/>
        </w:rPr>
        <w:tab/>
        <w:t>It was in bondage to the Roman Empire</w:t>
      </w:r>
    </w:p>
    <w:p w14:paraId="31FB1086" w14:textId="77777777" w:rsidR="000F5489" w:rsidRPr="00CA60FB" w:rsidRDefault="000F5489" w:rsidP="000F5489">
      <w:pPr>
        <w:pStyle w:val="NormalWeb"/>
        <w:rPr>
          <w:rFonts w:ascii="Arial" w:hAnsi="Arial" w:cs="Arial"/>
          <w:color w:val="000000" w:themeColor="text1"/>
          <w:spacing w:val="-4"/>
          <w:kern w:val="0"/>
          <w:sz w:val="16"/>
          <w:szCs w:val="16"/>
        </w:rPr>
      </w:pPr>
    </w:p>
    <w:p w14:paraId="07B5C26B" w14:textId="77777777"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4:26</w:t>
      </w:r>
      <w:r w:rsidRPr="005E2E6E">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But the above</w:t>
      </w:r>
      <w:r w:rsidRPr="00F73864">
        <w:rPr>
          <w:rFonts w:ascii="Arial" w:hAnsi="Arial" w:cs="Arial"/>
          <w:color w:val="000000" w:themeColor="text1"/>
          <w:spacing w:val="-4"/>
          <w:kern w:val="0"/>
          <w:sz w:val="40"/>
          <w:szCs w:val="40"/>
        </w:rPr>
        <w:t xml:space="preserve"> (the Church) </w:t>
      </w:r>
      <w:r w:rsidRPr="005E2E6E">
        <w:rPr>
          <w:rFonts w:ascii="Arial" w:hAnsi="Arial" w:cs="Arial"/>
          <w:b/>
          <w:bCs/>
          <w:i/>
          <w:iCs/>
          <w:color w:val="000000" w:themeColor="text1"/>
          <w:spacing w:val="-4"/>
          <w:kern w:val="0"/>
          <w:sz w:val="40"/>
          <w:szCs w:val="40"/>
        </w:rPr>
        <w:t>Jerusalem is free;</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she is our mother.</w:t>
      </w:r>
      <w:r w:rsidRPr="00F73864">
        <w:rPr>
          <w:rFonts w:ascii="Arial" w:hAnsi="Arial" w:cs="Arial"/>
          <w:color w:val="000000" w:themeColor="text1"/>
          <w:spacing w:val="-4"/>
          <w:kern w:val="0"/>
          <w:sz w:val="40"/>
          <w:szCs w:val="40"/>
        </w:rPr>
        <w:t xml:space="preserve">  (Believers are the children)</w:t>
      </w:r>
    </w:p>
    <w:p w14:paraId="62F04AC3" w14:textId="77777777" w:rsidR="000F5489" w:rsidRPr="00CA60FB" w:rsidRDefault="000F5489" w:rsidP="000F5489">
      <w:pPr>
        <w:pStyle w:val="NormalWeb"/>
        <w:rPr>
          <w:rFonts w:ascii="Arial" w:hAnsi="Arial" w:cs="Arial"/>
          <w:color w:val="000000" w:themeColor="text1"/>
          <w:spacing w:val="-4"/>
          <w:kern w:val="0"/>
          <w:sz w:val="16"/>
          <w:szCs w:val="16"/>
        </w:rPr>
      </w:pPr>
    </w:p>
    <w:p w14:paraId="377112C3"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Sarah ---------- Church</w:t>
      </w:r>
    </w:p>
    <w:p w14:paraId="07E9A500" w14:textId="31D8C134" w:rsidR="000F5489" w:rsidRPr="00F73864" w:rsidRDefault="00263F32"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Isaac</w:t>
      </w:r>
      <w:r w:rsidR="000F5489" w:rsidRPr="00F73864">
        <w:rPr>
          <w:rFonts w:ascii="Arial" w:hAnsi="Arial" w:cs="Arial"/>
          <w:color w:val="000000" w:themeColor="text1"/>
          <w:spacing w:val="-4"/>
          <w:kern w:val="0"/>
          <w:sz w:val="40"/>
          <w:szCs w:val="40"/>
        </w:rPr>
        <w:t xml:space="preserve"> ----------- Freedom</w:t>
      </w:r>
    </w:p>
    <w:p w14:paraId="296BA288" w14:textId="77777777" w:rsidR="000F5489" w:rsidRPr="00AD4A6B" w:rsidRDefault="000F5489" w:rsidP="000F5489">
      <w:pPr>
        <w:pStyle w:val="NormalWeb"/>
        <w:rPr>
          <w:rFonts w:ascii="Arial" w:hAnsi="Arial" w:cs="Arial"/>
          <w:color w:val="000000" w:themeColor="text1"/>
          <w:spacing w:val="-4"/>
          <w:kern w:val="0"/>
          <w:sz w:val="16"/>
          <w:szCs w:val="16"/>
        </w:rPr>
      </w:pPr>
    </w:p>
    <w:p w14:paraId="2AE951E4" w14:textId="7973400A" w:rsidR="00263F32" w:rsidRDefault="00C12D73" w:rsidP="000F5489">
      <w:pPr>
        <w:pStyle w:val="NormalWeb"/>
        <w:rPr>
          <w:rFonts w:ascii="Arial" w:hAnsi="Arial" w:cs="Arial"/>
          <w:b/>
          <w:bCs/>
          <w:i/>
          <w:iCs/>
          <w:color w:val="000000" w:themeColor="text1"/>
          <w:spacing w:val="-4"/>
          <w:kern w:val="0"/>
          <w:sz w:val="40"/>
          <w:szCs w:val="40"/>
          <w:u w:val="single"/>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65</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sidR="00562A73">
        <w:rPr>
          <w:rFonts w:ascii="Arial" w:hAnsi="Arial" w:cs="Arial"/>
          <w:b/>
          <w:color w:val="2F5496" w:themeColor="accent1" w:themeShade="BF"/>
          <w:spacing w:val="-6"/>
          <w:sz w:val="48"/>
          <w:szCs w:val="48"/>
        </w:rPr>
        <w:t>23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146F15B" w14:textId="6378C34D" w:rsidR="000F5489" w:rsidRPr="00F73864" w:rsidRDefault="000F5489" w:rsidP="000F5489">
      <w:pPr>
        <w:pStyle w:val="NormalWeb"/>
        <w:rPr>
          <w:rFonts w:ascii="Arial" w:hAnsi="Arial" w:cs="Arial"/>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4:27</w:t>
      </w:r>
      <w:r w:rsidRPr="005E2E6E">
        <w:rPr>
          <w:rFonts w:ascii="Arial" w:hAnsi="Arial" w:cs="Arial"/>
          <w:b/>
          <w:bCs/>
          <w:i/>
          <w:iCs/>
          <w:color w:val="000000" w:themeColor="text1"/>
          <w:spacing w:val="-4"/>
          <w:kern w:val="0"/>
          <w:sz w:val="40"/>
          <w:szCs w:val="40"/>
        </w:rPr>
        <w:t xml:space="preserve"> - For it is written,</w:t>
      </w:r>
      <w:r w:rsidRPr="00F73864">
        <w:rPr>
          <w:rFonts w:ascii="Arial" w:hAnsi="Arial" w:cs="Arial"/>
          <w:color w:val="000000" w:themeColor="text1"/>
          <w:spacing w:val="-4"/>
          <w:kern w:val="0"/>
          <w:sz w:val="40"/>
          <w:szCs w:val="40"/>
        </w:rPr>
        <w:t xml:space="preserve"> (Isa. 54:1) </w:t>
      </w:r>
      <w:r w:rsidRPr="005E2E6E">
        <w:rPr>
          <w:rFonts w:ascii="Arial" w:hAnsi="Arial" w:cs="Arial"/>
          <w:b/>
          <w:bCs/>
          <w:i/>
          <w:iCs/>
          <w:color w:val="000000" w:themeColor="text1"/>
          <w:spacing w:val="-4"/>
          <w:kern w:val="0"/>
          <w:sz w:val="40"/>
          <w:szCs w:val="40"/>
        </w:rPr>
        <w:t xml:space="preserve">“Rejoice, barren woman </w:t>
      </w:r>
      <w:r w:rsidR="00E26C7B" w:rsidRPr="00F73864">
        <w:rPr>
          <w:rFonts w:ascii="Arial" w:hAnsi="Arial" w:cs="Arial"/>
          <w:color w:val="000000" w:themeColor="text1"/>
          <w:spacing w:val="-4"/>
          <w:kern w:val="0"/>
          <w:sz w:val="40"/>
          <w:szCs w:val="40"/>
        </w:rPr>
        <w:t>(</w:t>
      </w:r>
      <w:r w:rsidR="00E26C7B">
        <w:rPr>
          <w:rFonts w:ascii="Arial" w:hAnsi="Arial" w:cs="Arial"/>
          <w:color w:val="000000" w:themeColor="text1"/>
          <w:spacing w:val="-4"/>
          <w:kern w:val="0"/>
          <w:sz w:val="40"/>
          <w:szCs w:val="40"/>
        </w:rPr>
        <w:t>Sarah</w:t>
      </w:r>
      <w:r w:rsidR="00E26C7B"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who does not bear</w:t>
      </w:r>
      <w:r w:rsidRPr="00F73864">
        <w:rPr>
          <w:rFonts w:ascii="Arial" w:hAnsi="Arial" w:cs="Arial"/>
          <w:color w:val="000000" w:themeColor="text1"/>
          <w:spacing w:val="-4"/>
          <w:kern w:val="0"/>
          <w:sz w:val="40"/>
          <w:szCs w:val="40"/>
        </w:rPr>
        <w:t xml:space="preserve"> </w:t>
      </w:r>
      <w:r w:rsidR="00E26C7B">
        <w:rPr>
          <w:rFonts w:ascii="Arial" w:hAnsi="Arial" w:cs="Arial"/>
          <w:color w:val="000000" w:themeColor="text1"/>
          <w:spacing w:val="-4"/>
          <w:kern w:val="0"/>
          <w:sz w:val="40"/>
          <w:szCs w:val="40"/>
        </w:rPr>
        <w:t xml:space="preserve">(children) </w:t>
      </w:r>
      <w:r w:rsidRPr="005E2E6E">
        <w:rPr>
          <w:rFonts w:ascii="Arial" w:hAnsi="Arial" w:cs="Arial"/>
          <w:b/>
          <w:bCs/>
          <w:i/>
          <w:iCs/>
          <w:color w:val="000000" w:themeColor="text1"/>
          <w:spacing w:val="-4"/>
          <w:kern w:val="0"/>
          <w:sz w:val="40"/>
          <w:szCs w:val="40"/>
        </w:rPr>
        <w:t>break forth and shout, you who are not in labor.”</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 xml:space="preserve">For more are the children of the desolate </w:t>
      </w:r>
      <w:r w:rsidR="00E26C7B">
        <w:rPr>
          <w:rFonts w:ascii="Arial" w:hAnsi="Arial" w:cs="Arial"/>
          <w:color w:val="000000" w:themeColor="text1"/>
          <w:spacing w:val="-4"/>
          <w:kern w:val="0"/>
          <w:sz w:val="40"/>
          <w:szCs w:val="40"/>
        </w:rPr>
        <w:t xml:space="preserve">(Sarah) </w:t>
      </w:r>
      <w:r w:rsidRPr="005E2E6E">
        <w:rPr>
          <w:rFonts w:ascii="Arial" w:hAnsi="Arial" w:cs="Arial"/>
          <w:b/>
          <w:bCs/>
          <w:i/>
          <w:iCs/>
          <w:color w:val="000000" w:themeColor="text1"/>
          <w:spacing w:val="-4"/>
          <w:kern w:val="0"/>
          <w:sz w:val="40"/>
          <w:szCs w:val="40"/>
        </w:rPr>
        <w:t xml:space="preserve">than of the one </w:t>
      </w:r>
      <w:r w:rsidR="00E26C7B">
        <w:rPr>
          <w:rFonts w:ascii="Arial" w:hAnsi="Arial" w:cs="Arial"/>
          <w:spacing w:val="-4"/>
          <w:kern w:val="0"/>
          <w:sz w:val="40"/>
          <w:szCs w:val="40"/>
        </w:rPr>
        <w:t xml:space="preserve">(Hagar) </w:t>
      </w:r>
      <w:r w:rsidRPr="005E2E6E">
        <w:rPr>
          <w:rFonts w:ascii="Arial" w:hAnsi="Arial" w:cs="Arial"/>
          <w:b/>
          <w:bCs/>
          <w:i/>
          <w:iCs/>
          <w:color w:val="000000" w:themeColor="text1"/>
          <w:spacing w:val="-4"/>
          <w:kern w:val="0"/>
          <w:sz w:val="40"/>
          <w:szCs w:val="40"/>
        </w:rPr>
        <w:t>with the husband.</w:t>
      </w:r>
    </w:p>
    <w:p w14:paraId="39A60182" w14:textId="77777777" w:rsidR="000F5489" w:rsidRPr="00CA60FB" w:rsidRDefault="000F5489" w:rsidP="000F5489">
      <w:pPr>
        <w:pStyle w:val="NormalWeb"/>
        <w:rPr>
          <w:rFonts w:ascii="Arial" w:hAnsi="Arial" w:cs="Arial"/>
          <w:color w:val="000000" w:themeColor="text1"/>
          <w:spacing w:val="-4"/>
          <w:kern w:val="0"/>
          <w:sz w:val="16"/>
          <w:szCs w:val="16"/>
        </w:rPr>
      </w:pPr>
    </w:p>
    <w:p w14:paraId="5095272B" w14:textId="291A5EA7" w:rsidR="005C188B" w:rsidRPr="005C188B" w:rsidRDefault="005C188B" w:rsidP="005C188B">
      <w:pPr>
        <w:pStyle w:val="NormalWeb"/>
        <w:ind w:left="270" w:hanging="270"/>
        <w:rPr>
          <w:rFonts w:ascii="Arial" w:hAnsi="Arial" w:cs="Arial"/>
          <w:color w:val="000000" w:themeColor="text1"/>
          <w:spacing w:val="-4"/>
          <w:kern w:val="0"/>
        </w:rPr>
      </w:pPr>
      <w:r w:rsidRPr="005C188B">
        <w:rPr>
          <w:rFonts w:ascii="Arial" w:hAnsi="Arial" w:cs="Arial"/>
          <w:i/>
          <w:iCs/>
          <w:color w:val="000000" w:themeColor="text1"/>
          <w:spacing w:val="-4"/>
          <w:kern w:val="0"/>
          <w:sz w:val="40"/>
          <w:szCs w:val="40"/>
        </w:rPr>
        <w:t xml:space="preserve"> </w:t>
      </w:r>
      <w:r w:rsidR="009207E5">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w:t>
      </w:r>
      <w:r w:rsidRPr="005C188B">
        <w:rPr>
          <w:rFonts w:ascii="Arial" w:hAnsi="Arial" w:cs="Arial"/>
          <w:i/>
          <w:iCs/>
          <w:color w:val="000000" w:themeColor="text1"/>
          <w:spacing w:val="-4"/>
          <w:kern w:val="0"/>
          <w:sz w:val="40"/>
          <w:szCs w:val="40"/>
        </w:rPr>
        <w:t>Paul applied this passage in this context to Sarah, who though previously barren, was later blessed with a child, and who would ultimately enjoy a greater progeny than Hagar.</w:t>
      </w:r>
      <w:r>
        <w:rPr>
          <w:rFonts w:ascii="Arial" w:hAnsi="Arial" w:cs="Arial"/>
          <w:i/>
          <w:iCs/>
          <w:color w:val="000000" w:themeColor="text1"/>
          <w:spacing w:val="-4"/>
          <w:kern w:val="0"/>
          <w:sz w:val="40"/>
          <w:szCs w:val="40"/>
        </w:rPr>
        <w:t xml:space="preserve">” </w:t>
      </w:r>
      <w:r w:rsidRPr="005C188B">
        <w:rPr>
          <w:rFonts w:ascii="Arial" w:hAnsi="Arial" w:cs="Arial"/>
          <w:color w:val="000000" w:themeColor="text1"/>
          <w:spacing w:val="-4"/>
          <w:kern w:val="0"/>
        </w:rPr>
        <w:t>Donald K. Campbell, “Galatians,” in The Bible Knowledge Commentary: An Exposition of the Scriptures, ed. J. F. Walvoord and R. B. Zuck, vol. 2 (Wheaton, IL: Victor Books, 1985), 604.</w:t>
      </w:r>
    </w:p>
    <w:p w14:paraId="4C611509" w14:textId="77777777" w:rsidR="005C188B" w:rsidRPr="00AD4A6B" w:rsidRDefault="005C188B" w:rsidP="000F5489">
      <w:pPr>
        <w:pStyle w:val="NormalWeb"/>
        <w:rPr>
          <w:rFonts w:ascii="Arial" w:hAnsi="Arial" w:cs="Arial"/>
          <w:color w:val="000000" w:themeColor="text1"/>
          <w:spacing w:val="-4"/>
          <w:kern w:val="0"/>
          <w:sz w:val="16"/>
          <w:szCs w:val="16"/>
        </w:rPr>
      </w:pPr>
    </w:p>
    <w:p w14:paraId="11156503" w14:textId="3B8F5D62" w:rsidR="00CC4A4A" w:rsidRPr="00CC4A4A" w:rsidRDefault="00CC4A4A" w:rsidP="000F54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Not only did Sarah have a son because of God’s grace, she would eventually have a </w:t>
      </w:r>
      <w:r w:rsidR="001B6DAE">
        <w:rPr>
          <w:rFonts w:ascii="Arial" w:hAnsi="Arial" w:cs="Arial"/>
          <w:color w:val="000000" w:themeColor="text1"/>
          <w:spacing w:val="-4"/>
          <w:kern w:val="0"/>
          <w:sz w:val="40"/>
          <w:szCs w:val="40"/>
        </w:rPr>
        <w:t xml:space="preserve">much </w:t>
      </w:r>
      <w:r>
        <w:rPr>
          <w:rFonts w:ascii="Arial" w:hAnsi="Arial" w:cs="Arial"/>
          <w:color w:val="000000" w:themeColor="text1"/>
          <w:spacing w:val="-4"/>
          <w:kern w:val="0"/>
          <w:sz w:val="40"/>
          <w:szCs w:val="40"/>
        </w:rPr>
        <w:t xml:space="preserve">greater posterity </w:t>
      </w:r>
      <w:r w:rsidR="002D69C0">
        <w:rPr>
          <w:rFonts w:ascii="Arial" w:hAnsi="Arial" w:cs="Arial"/>
          <w:color w:val="000000" w:themeColor="text1"/>
          <w:spacing w:val="-4"/>
          <w:kern w:val="0"/>
          <w:sz w:val="40"/>
          <w:szCs w:val="40"/>
        </w:rPr>
        <w:t>than Hagar.</w:t>
      </w:r>
      <w:r>
        <w:rPr>
          <w:rFonts w:ascii="Arial" w:hAnsi="Arial" w:cs="Arial"/>
          <w:color w:val="000000" w:themeColor="text1"/>
          <w:spacing w:val="-4"/>
          <w:kern w:val="0"/>
          <w:sz w:val="40"/>
          <w:szCs w:val="40"/>
        </w:rPr>
        <w:t xml:space="preserve"> </w:t>
      </w:r>
    </w:p>
    <w:p w14:paraId="7340E377" w14:textId="77777777" w:rsidR="00CC4A4A" w:rsidRPr="001B6DAE" w:rsidRDefault="00CC4A4A" w:rsidP="000F5489">
      <w:pPr>
        <w:pStyle w:val="NormalWeb"/>
        <w:rPr>
          <w:rFonts w:ascii="Arial" w:hAnsi="Arial" w:cs="Arial"/>
          <w:b/>
          <w:bCs/>
          <w:i/>
          <w:iCs/>
          <w:color w:val="000000" w:themeColor="text1"/>
          <w:spacing w:val="-4"/>
          <w:kern w:val="0"/>
          <w:sz w:val="16"/>
          <w:szCs w:val="16"/>
          <w:u w:val="single"/>
        </w:rPr>
      </w:pPr>
    </w:p>
    <w:p w14:paraId="2D560662" w14:textId="1B634372"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4:28</w:t>
      </w:r>
      <w:r w:rsidRPr="005E2E6E">
        <w:rPr>
          <w:rFonts w:ascii="Arial" w:hAnsi="Arial" w:cs="Arial"/>
          <w:b/>
          <w:bCs/>
          <w:i/>
          <w:iCs/>
          <w:color w:val="000000" w:themeColor="text1"/>
          <w:spacing w:val="-4"/>
          <w:kern w:val="0"/>
          <w:sz w:val="40"/>
          <w:szCs w:val="40"/>
        </w:rPr>
        <w:t xml:space="preserve"> - And you brethren, like Isaac, are children</w:t>
      </w:r>
      <w:r>
        <w:rPr>
          <w:rFonts w:ascii="Arial" w:hAnsi="Arial" w:cs="Arial"/>
          <w:b/>
          <w:bCs/>
          <w:i/>
          <w:iCs/>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 xml:space="preserve"> of promise.</w:t>
      </w:r>
    </w:p>
    <w:p w14:paraId="583FB425" w14:textId="77777777" w:rsidR="000F5489" w:rsidRPr="001B6DAE" w:rsidRDefault="000F5489" w:rsidP="000F5489">
      <w:pPr>
        <w:pStyle w:val="NormalWeb"/>
        <w:rPr>
          <w:rFonts w:ascii="Arial" w:hAnsi="Arial" w:cs="Arial"/>
          <w:color w:val="000000" w:themeColor="text1"/>
          <w:spacing w:val="-4"/>
          <w:kern w:val="0"/>
          <w:sz w:val="12"/>
          <w:szCs w:val="12"/>
        </w:rPr>
      </w:pPr>
    </w:p>
    <w:p w14:paraId="1EEEC16A" w14:textId="23D824AF" w:rsidR="000F5489" w:rsidRPr="001B6DAE" w:rsidRDefault="000F5489" w:rsidP="000F5489">
      <w:pPr>
        <w:pStyle w:val="NormalWeb"/>
        <w:rPr>
          <w:rFonts w:ascii="Arial" w:hAnsi="Arial" w:cs="Arial"/>
          <w:color w:val="000000" w:themeColor="text1"/>
          <w:spacing w:val="-4"/>
          <w:kern w:val="0"/>
          <w:sz w:val="36"/>
          <w:szCs w:val="36"/>
        </w:rPr>
      </w:pPr>
      <w:r w:rsidRPr="00F73864">
        <w:rPr>
          <w:rFonts w:ascii="Arial" w:hAnsi="Arial" w:cs="Arial"/>
          <w:color w:val="000000" w:themeColor="text1"/>
          <w:spacing w:val="-4"/>
          <w:kern w:val="0"/>
          <w:sz w:val="40"/>
          <w:szCs w:val="40"/>
        </w:rPr>
        <w:t xml:space="preserve">Isaac was born as a result of God’s Promise to Abraham. </w:t>
      </w:r>
      <w:r w:rsidRPr="001B6DAE">
        <w:rPr>
          <w:rFonts w:ascii="Arial" w:hAnsi="Arial" w:cs="Arial"/>
          <w:color w:val="000000" w:themeColor="text1"/>
          <w:spacing w:val="-4"/>
          <w:kern w:val="0"/>
          <w:sz w:val="36"/>
          <w:szCs w:val="36"/>
        </w:rPr>
        <w:t>(</w:t>
      </w:r>
      <w:r w:rsidRPr="001B6DAE">
        <w:rPr>
          <w:rFonts w:ascii="Arial" w:hAnsi="Arial" w:cs="Arial"/>
          <w:i/>
          <w:iCs/>
          <w:color w:val="000000" w:themeColor="text1"/>
          <w:spacing w:val="-4"/>
          <w:kern w:val="0"/>
          <w:sz w:val="36"/>
          <w:szCs w:val="36"/>
        </w:rPr>
        <w:t>Gen. 17:5</w:t>
      </w:r>
      <w:r w:rsidRPr="001B6DAE">
        <w:rPr>
          <w:rFonts w:ascii="Arial" w:hAnsi="Arial" w:cs="Arial"/>
          <w:color w:val="000000" w:themeColor="text1"/>
          <w:spacing w:val="-4"/>
          <w:kern w:val="0"/>
          <w:sz w:val="36"/>
          <w:szCs w:val="36"/>
        </w:rPr>
        <w:t>)</w:t>
      </w:r>
    </w:p>
    <w:p w14:paraId="487ECE68" w14:textId="77777777" w:rsidR="000F5489" w:rsidRPr="00CA60FB" w:rsidRDefault="000F5489" w:rsidP="000F5489">
      <w:pPr>
        <w:pStyle w:val="NormalWeb"/>
        <w:rPr>
          <w:rFonts w:ascii="Arial" w:hAnsi="Arial" w:cs="Arial"/>
          <w:color w:val="000000" w:themeColor="text1"/>
          <w:spacing w:val="-4"/>
          <w:kern w:val="0"/>
          <w:sz w:val="16"/>
          <w:szCs w:val="16"/>
        </w:rPr>
      </w:pPr>
    </w:p>
    <w:p w14:paraId="43C14FE3" w14:textId="63C59673"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We are born again as a result of God’s </w:t>
      </w:r>
      <w:r w:rsidR="00D6703C">
        <w:rPr>
          <w:rFonts w:ascii="Arial" w:hAnsi="Arial" w:cs="Arial"/>
          <w:color w:val="000000" w:themeColor="text1"/>
          <w:spacing w:val="-4"/>
          <w:kern w:val="0"/>
          <w:sz w:val="40"/>
          <w:szCs w:val="40"/>
        </w:rPr>
        <w:t>p</w:t>
      </w:r>
      <w:r w:rsidRPr="00F73864">
        <w:rPr>
          <w:rFonts w:ascii="Arial" w:hAnsi="Arial" w:cs="Arial"/>
          <w:color w:val="000000" w:themeColor="text1"/>
          <w:spacing w:val="-4"/>
          <w:kern w:val="0"/>
          <w:sz w:val="40"/>
          <w:szCs w:val="40"/>
        </w:rPr>
        <w:t xml:space="preserve">romise </w:t>
      </w:r>
      <w:r w:rsidR="00200E3A">
        <w:rPr>
          <w:rFonts w:ascii="Arial" w:hAnsi="Arial" w:cs="Arial"/>
          <w:color w:val="000000" w:themeColor="text1"/>
          <w:spacing w:val="-4"/>
          <w:kern w:val="0"/>
          <w:sz w:val="40"/>
          <w:szCs w:val="40"/>
        </w:rPr>
        <w:t xml:space="preserve">that faith alone in Christ alone results in </w:t>
      </w:r>
      <w:r w:rsidR="00092D59">
        <w:rPr>
          <w:rFonts w:ascii="Arial" w:hAnsi="Arial" w:cs="Arial"/>
          <w:color w:val="000000" w:themeColor="text1"/>
          <w:spacing w:val="-4"/>
          <w:kern w:val="0"/>
          <w:sz w:val="40"/>
          <w:szCs w:val="40"/>
        </w:rPr>
        <w:t>becoming children of God</w:t>
      </w:r>
      <w:r w:rsidR="00200E3A">
        <w:rPr>
          <w:rFonts w:ascii="Arial" w:hAnsi="Arial" w:cs="Arial"/>
          <w:color w:val="000000" w:themeColor="text1"/>
          <w:spacing w:val="-4"/>
          <w:kern w:val="0"/>
          <w:sz w:val="40"/>
          <w:szCs w:val="40"/>
        </w:rPr>
        <w:t>.</w:t>
      </w:r>
    </w:p>
    <w:p w14:paraId="6A2284B7" w14:textId="77777777" w:rsidR="000F5489" w:rsidRPr="005E2E6E" w:rsidRDefault="000F5489" w:rsidP="000F5489">
      <w:pPr>
        <w:pStyle w:val="NormalWeb"/>
        <w:rPr>
          <w:rFonts w:ascii="Arial" w:hAnsi="Arial" w:cs="Arial"/>
          <w:color w:val="000000" w:themeColor="text1"/>
          <w:spacing w:val="-4"/>
          <w:kern w:val="0"/>
          <w:sz w:val="16"/>
          <w:szCs w:val="16"/>
        </w:rPr>
      </w:pPr>
    </w:p>
    <w:p w14:paraId="494A44BC" w14:textId="2EFAD1DD"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4:29</w:t>
      </w:r>
      <w:r w:rsidRPr="005E2E6E">
        <w:rPr>
          <w:rFonts w:ascii="Arial" w:hAnsi="Arial" w:cs="Arial"/>
          <w:b/>
          <w:bCs/>
          <w:i/>
          <w:iCs/>
          <w:color w:val="000000" w:themeColor="text1"/>
          <w:spacing w:val="-4"/>
          <w:kern w:val="0"/>
          <w:sz w:val="40"/>
          <w:szCs w:val="40"/>
        </w:rPr>
        <w:t xml:space="preserve"> - But as at that time, he who was born according to the flesh,</w:t>
      </w:r>
      <w:r w:rsidRPr="00F73864">
        <w:rPr>
          <w:rFonts w:ascii="Arial" w:hAnsi="Arial" w:cs="Arial"/>
          <w:color w:val="000000" w:themeColor="text1"/>
          <w:spacing w:val="-4"/>
          <w:kern w:val="0"/>
          <w:sz w:val="40"/>
          <w:szCs w:val="40"/>
        </w:rPr>
        <w:t xml:space="preserve"> (Ishmael</w:t>
      </w:r>
      <w:r w:rsidR="00092D59">
        <w:rPr>
          <w:rFonts w:ascii="Arial" w:hAnsi="Arial" w:cs="Arial"/>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 </w:t>
      </w:r>
      <w:r w:rsidR="00092D59">
        <w:rPr>
          <w:rFonts w:ascii="Arial" w:hAnsi="Arial" w:cs="Arial"/>
          <w:color w:val="000000" w:themeColor="text1"/>
          <w:spacing w:val="-4"/>
          <w:kern w:val="0"/>
          <w:sz w:val="40"/>
          <w:szCs w:val="40"/>
        </w:rPr>
        <w:t>works</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persecuted him</w:t>
      </w:r>
      <w:r w:rsidRPr="00F73864">
        <w:rPr>
          <w:rFonts w:ascii="Arial" w:hAnsi="Arial" w:cs="Arial"/>
          <w:color w:val="000000" w:themeColor="text1"/>
          <w:spacing w:val="-4"/>
          <w:kern w:val="0"/>
          <w:sz w:val="40"/>
          <w:szCs w:val="40"/>
        </w:rPr>
        <w:t xml:space="preserve"> (Isaac</w:t>
      </w:r>
      <w:r w:rsidR="00092D59">
        <w:rPr>
          <w:rFonts w:ascii="Arial" w:hAnsi="Arial" w:cs="Arial"/>
          <w:color w:val="000000" w:themeColor="text1"/>
          <w:spacing w:val="-4"/>
          <w:kern w:val="0"/>
          <w:sz w:val="40"/>
          <w:szCs w:val="40"/>
        </w:rPr>
        <w:t xml:space="preserve"> - </w:t>
      </w:r>
      <w:r w:rsidRPr="00F73864">
        <w:rPr>
          <w:rFonts w:ascii="Arial" w:hAnsi="Arial" w:cs="Arial"/>
          <w:color w:val="000000" w:themeColor="text1"/>
          <w:spacing w:val="-4"/>
          <w:kern w:val="0"/>
          <w:sz w:val="40"/>
          <w:szCs w:val="40"/>
        </w:rPr>
        <w:t xml:space="preserve"> </w:t>
      </w:r>
      <w:r w:rsidR="00092D59">
        <w:rPr>
          <w:rFonts w:ascii="Arial" w:hAnsi="Arial" w:cs="Arial"/>
          <w:color w:val="000000" w:themeColor="text1"/>
          <w:spacing w:val="-4"/>
          <w:kern w:val="0"/>
          <w:sz w:val="40"/>
          <w:szCs w:val="40"/>
        </w:rPr>
        <w:t>g</w:t>
      </w:r>
      <w:r w:rsidRPr="00F73864">
        <w:rPr>
          <w:rFonts w:ascii="Arial" w:hAnsi="Arial" w:cs="Arial"/>
          <w:color w:val="000000" w:themeColor="text1"/>
          <w:spacing w:val="-4"/>
          <w:kern w:val="0"/>
          <w:sz w:val="40"/>
          <w:szCs w:val="40"/>
        </w:rPr>
        <w:t xml:space="preserve">race) </w:t>
      </w:r>
      <w:r w:rsidRPr="005E2E6E">
        <w:rPr>
          <w:rFonts w:ascii="Arial" w:hAnsi="Arial" w:cs="Arial"/>
          <w:b/>
          <w:bCs/>
          <w:i/>
          <w:iCs/>
          <w:color w:val="000000" w:themeColor="text1"/>
          <w:spacing w:val="-4"/>
          <w:kern w:val="0"/>
          <w:sz w:val="40"/>
          <w:szCs w:val="40"/>
        </w:rPr>
        <w:t>who was born according to the spirit, so it is now also.</w:t>
      </w:r>
    </w:p>
    <w:p w14:paraId="413BBB7C" w14:textId="77777777" w:rsidR="000F5489" w:rsidRPr="005E2E6E" w:rsidRDefault="000F5489" w:rsidP="000F5489">
      <w:pPr>
        <w:pStyle w:val="NormalWeb"/>
        <w:rPr>
          <w:rFonts w:ascii="Arial" w:hAnsi="Arial" w:cs="Arial"/>
          <w:color w:val="000000" w:themeColor="text1"/>
          <w:spacing w:val="-4"/>
          <w:kern w:val="0"/>
          <w:sz w:val="16"/>
          <w:szCs w:val="16"/>
        </w:rPr>
      </w:pPr>
    </w:p>
    <w:p w14:paraId="2B94600F" w14:textId="0BA65175" w:rsidR="000F5489" w:rsidRPr="00D6703C" w:rsidRDefault="000F5489" w:rsidP="000F5489">
      <w:pPr>
        <w:pStyle w:val="NormalWeb"/>
        <w:rPr>
          <w:rFonts w:ascii="Arial" w:hAnsi="Arial" w:cs="Arial"/>
          <w:color w:val="000000" w:themeColor="text1"/>
          <w:spacing w:val="-8"/>
          <w:kern w:val="0"/>
          <w:sz w:val="40"/>
          <w:szCs w:val="40"/>
        </w:rPr>
      </w:pPr>
      <w:r w:rsidRPr="00D6703C">
        <w:rPr>
          <w:rFonts w:ascii="Arial" w:hAnsi="Arial" w:cs="Arial"/>
          <w:color w:val="000000" w:themeColor="text1"/>
          <w:spacing w:val="-8"/>
          <w:kern w:val="0"/>
          <w:sz w:val="40"/>
          <w:szCs w:val="40"/>
        </w:rPr>
        <w:t>“</w:t>
      </w:r>
      <w:r w:rsidRPr="00D6703C">
        <w:rPr>
          <w:rFonts w:ascii="Arial" w:hAnsi="Arial" w:cs="Arial"/>
          <w:b/>
          <w:bCs/>
          <w:i/>
          <w:iCs/>
          <w:color w:val="000000" w:themeColor="text1"/>
          <w:spacing w:val="-8"/>
          <w:kern w:val="0"/>
          <w:sz w:val="40"/>
          <w:szCs w:val="40"/>
        </w:rPr>
        <w:t>but as at that time</w:t>
      </w:r>
      <w:r w:rsidRPr="00D6703C">
        <w:rPr>
          <w:rFonts w:ascii="Arial" w:hAnsi="Arial" w:cs="Arial"/>
          <w:color w:val="000000" w:themeColor="text1"/>
          <w:spacing w:val="-8"/>
          <w:kern w:val="0"/>
          <w:sz w:val="40"/>
          <w:szCs w:val="40"/>
        </w:rPr>
        <w:t xml:space="preserve">” – The time </w:t>
      </w:r>
      <w:r w:rsidR="00D6703C" w:rsidRPr="00D6703C">
        <w:rPr>
          <w:rFonts w:ascii="Arial" w:hAnsi="Arial" w:cs="Arial"/>
          <w:color w:val="000000" w:themeColor="text1"/>
          <w:spacing w:val="-8"/>
          <w:kern w:val="0"/>
          <w:sz w:val="40"/>
          <w:szCs w:val="40"/>
        </w:rPr>
        <w:t>when</w:t>
      </w:r>
      <w:r w:rsidRPr="00D6703C">
        <w:rPr>
          <w:rFonts w:ascii="Arial" w:hAnsi="Arial" w:cs="Arial"/>
          <w:color w:val="000000" w:themeColor="text1"/>
          <w:spacing w:val="-8"/>
          <w:kern w:val="0"/>
          <w:sz w:val="40"/>
          <w:szCs w:val="40"/>
        </w:rPr>
        <w:t xml:space="preserve"> Ishmael persecute</w:t>
      </w:r>
      <w:r w:rsidR="00D6703C" w:rsidRPr="00D6703C">
        <w:rPr>
          <w:rFonts w:ascii="Arial" w:hAnsi="Arial" w:cs="Arial"/>
          <w:color w:val="000000" w:themeColor="text1"/>
          <w:spacing w:val="-8"/>
          <w:kern w:val="0"/>
          <w:sz w:val="40"/>
          <w:szCs w:val="40"/>
        </w:rPr>
        <w:t>d</w:t>
      </w:r>
      <w:r w:rsidRPr="00D6703C">
        <w:rPr>
          <w:rFonts w:ascii="Arial" w:hAnsi="Arial" w:cs="Arial"/>
          <w:color w:val="000000" w:themeColor="text1"/>
          <w:spacing w:val="-8"/>
          <w:kern w:val="0"/>
          <w:sz w:val="40"/>
          <w:szCs w:val="40"/>
        </w:rPr>
        <w:t xml:space="preserve"> Isaac.  </w:t>
      </w:r>
    </w:p>
    <w:p w14:paraId="4E7B0C10" w14:textId="77777777" w:rsidR="00D6703C" w:rsidRPr="00D6703C" w:rsidRDefault="00D6703C" w:rsidP="000F5489">
      <w:pPr>
        <w:pStyle w:val="NormalWeb"/>
        <w:rPr>
          <w:rFonts w:ascii="Arial" w:hAnsi="Arial" w:cs="Arial"/>
          <w:b/>
          <w:bCs/>
          <w:i/>
          <w:iCs/>
          <w:color w:val="000000" w:themeColor="text1"/>
          <w:spacing w:val="-4"/>
          <w:kern w:val="0"/>
          <w:sz w:val="12"/>
          <w:szCs w:val="12"/>
          <w:u w:val="single"/>
        </w:rPr>
      </w:pPr>
    </w:p>
    <w:p w14:paraId="7635FB62" w14:textId="4DB79B6F" w:rsidR="000F5489" w:rsidRPr="00D6703C" w:rsidRDefault="00D6703C" w:rsidP="000F5489">
      <w:pPr>
        <w:pStyle w:val="NormalWeb"/>
        <w:rPr>
          <w:rFonts w:ascii="Arial" w:hAnsi="Arial" w:cs="Arial"/>
          <w:b/>
          <w:bCs/>
          <w:i/>
          <w:iCs/>
          <w:color w:val="000000" w:themeColor="text1"/>
          <w:spacing w:val="-4"/>
          <w:kern w:val="0"/>
          <w:sz w:val="40"/>
          <w:szCs w:val="40"/>
        </w:rPr>
      </w:pPr>
      <w:r w:rsidRPr="00D6703C">
        <w:rPr>
          <w:rFonts w:ascii="Arial" w:hAnsi="Arial" w:cs="Arial"/>
          <w:b/>
          <w:bCs/>
          <w:i/>
          <w:iCs/>
          <w:color w:val="000000" w:themeColor="text1"/>
          <w:spacing w:val="-4"/>
          <w:kern w:val="0"/>
          <w:sz w:val="40"/>
          <w:szCs w:val="40"/>
          <w:u w:val="single"/>
        </w:rPr>
        <w:t>Genesis 21:9-10</w:t>
      </w:r>
      <w:r w:rsidRPr="00D6703C">
        <w:rPr>
          <w:rFonts w:ascii="Arial" w:hAnsi="Arial" w:cs="Arial"/>
          <w:b/>
          <w:bCs/>
          <w:i/>
          <w:iCs/>
          <w:color w:val="000000" w:themeColor="text1"/>
          <w:spacing w:val="-4"/>
          <w:kern w:val="0"/>
          <w:sz w:val="40"/>
          <w:szCs w:val="40"/>
        </w:rPr>
        <w:t xml:space="preserve">  Now Sarah saw the son of Hagar the Egyptian, whom she had borne to Abraham, mocking.  </w:t>
      </w:r>
      <w:r>
        <w:rPr>
          <w:rFonts w:ascii="Arial" w:hAnsi="Arial" w:cs="Arial"/>
          <w:b/>
          <w:bCs/>
          <w:i/>
          <w:iCs/>
          <w:color w:val="000000" w:themeColor="text1"/>
          <w:spacing w:val="-4"/>
          <w:kern w:val="0"/>
          <w:sz w:val="40"/>
          <w:szCs w:val="40"/>
        </w:rPr>
        <w:t xml:space="preserve">      </w:t>
      </w:r>
      <w:r w:rsidRPr="00D6703C">
        <w:rPr>
          <w:rFonts w:ascii="Arial" w:hAnsi="Arial" w:cs="Arial"/>
          <w:b/>
          <w:bCs/>
          <w:i/>
          <w:iCs/>
          <w:color w:val="000000" w:themeColor="text1"/>
          <w:spacing w:val="-4"/>
          <w:kern w:val="0"/>
          <w:sz w:val="40"/>
          <w:szCs w:val="40"/>
        </w:rPr>
        <w:t>10</w:t>
      </w:r>
      <w:r>
        <w:rPr>
          <w:rFonts w:ascii="Arial" w:hAnsi="Arial" w:cs="Arial"/>
          <w:b/>
          <w:bCs/>
          <w:i/>
          <w:iCs/>
          <w:color w:val="000000" w:themeColor="text1"/>
          <w:spacing w:val="-4"/>
          <w:kern w:val="0"/>
          <w:sz w:val="40"/>
          <w:szCs w:val="40"/>
        </w:rPr>
        <w:t>)</w:t>
      </w:r>
      <w:r w:rsidRPr="00D6703C">
        <w:rPr>
          <w:rFonts w:ascii="Arial" w:hAnsi="Arial" w:cs="Arial"/>
          <w:b/>
          <w:bCs/>
          <w:i/>
          <w:iCs/>
          <w:color w:val="000000" w:themeColor="text1"/>
          <w:spacing w:val="-4"/>
          <w:kern w:val="0"/>
          <w:sz w:val="40"/>
          <w:szCs w:val="40"/>
        </w:rPr>
        <w:t xml:space="preserve"> Therefore she said to Abraham, "Drive out this maid and her son, for the son of this maid shall not be an heir with my son Isaac."</w:t>
      </w:r>
    </w:p>
    <w:p w14:paraId="3BE745CB" w14:textId="77777777" w:rsidR="00D6703C" w:rsidRPr="00D6703C" w:rsidRDefault="00D6703C" w:rsidP="000F5489">
      <w:pPr>
        <w:pStyle w:val="NormalWeb"/>
        <w:rPr>
          <w:rFonts w:ascii="Arial" w:hAnsi="Arial" w:cs="Arial"/>
          <w:color w:val="000000" w:themeColor="text1"/>
          <w:spacing w:val="-4"/>
          <w:kern w:val="0"/>
          <w:sz w:val="16"/>
          <w:szCs w:val="16"/>
        </w:rPr>
      </w:pPr>
    </w:p>
    <w:p w14:paraId="0FF9D9F0" w14:textId="77777777"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Just as Ishmael persecuted Isaac, so Legalism always persecutes Grace.  (Just look at Romanism and the history of the Church.)</w:t>
      </w:r>
    </w:p>
    <w:p w14:paraId="7F2A7F0F" w14:textId="77777777" w:rsidR="000F5489" w:rsidRPr="00B66C97" w:rsidRDefault="000F5489" w:rsidP="000F5489">
      <w:pPr>
        <w:pStyle w:val="NormalWeb"/>
        <w:rPr>
          <w:rFonts w:ascii="Arial" w:hAnsi="Arial" w:cs="Arial"/>
          <w:color w:val="000000" w:themeColor="text1"/>
          <w:spacing w:val="-4"/>
          <w:kern w:val="0"/>
          <w:sz w:val="16"/>
          <w:szCs w:val="16"/>
        </w:rPr>
      </w:pPr>
    </w:p>
    <w:p w14:paraId="1C596F77"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4:30</w:t>
      </w:r>
      <w:r w:rsidRPr="005E2E6E">
        <w:rPr>
          <w:rFonts w:ascii="Arial" w:hAnsi="Arial" w:cs="Arial"/>
          <w:b/>
          <w:bCs/>
          <w:i/>
          <w:iCs/>
          <w:color w:val="000000" w:themeColor="text1"/>
          <w:spacing w:val="-4"/>
          <w:kern w:val="0"/>
          <w:sz w:val="40"/>
          <w:szCs w:val="40"/>
        </w:rPr>
        <w:t xml:space="preserve"> - But what does the scripture say?</w:t>
      </w:r>
      <w:r w:rsidRPr="00F73864">
        <w:rPr>
          <w:rFonts w:ascii="Arial" w:hAnsi="Arial" w:cs="Arial"/>
          <w:color w:val="000000" w:themeColor="text1"/>
          <w:spacing w:val="-4"/>
          <w:kern w:val="0"/>
          <w:sz w:val="40"/>
          <w:szCs w:val="40"/>
        </w:rPr>
        <w:t xml:space="preserve">  </w:t>
      </w:r>
      <w:r w:rsidRPr="00825255">
        <w:rPr>
          <w:rFonts w:ascii="Arial" w:hAnsi="Arial" w:cs="Arial"/>
          <w:i/>
          <w:iCs/>
          <w:color w:val="000000" w:themeColor="text1"/>
          <w:spacing w:val="-4"/>
          <w:kern w:val="0"/>
          <w:sz w:val="40"/>
          <w:szCs w:val="40"/>
        </w:rPr>
        <w:t>(Gen. 21:10)</w:t>
      </w:r>
      <w:r w:rsidRPr="005E2E6E">
        <w:rPr>
          <w:rFonts w:ascii="Arial" w:hAnsi="Arial" w:cs="Arial"/>
          <w:b/>
          <w:bCs/>
          <w:i/>
          <w:iCs/>
          <w:color w:val="000000" w:themeColor="text1"/>
          <w:spacing w:val="-4"/>
          <w:kern w:val="0"/>
          <w:sz w:val="40"/>
          <w:szCs w:val="40"/>
        </w:rPr>
        <w:t xml:space="preserve"> </w:t>
      </w:r>
      <w:r w:rsidRPr="00F73864">
        <w:rPr>
          <w:rFonts w:ascii="Arial" w:hAnsi="Arial" w:cs="Arial"/>
          <w:color w:val="000000" w:themeColor="text1"/>
          <w:spacing w:val="-4"/>
          <w:kern w:val="0"/>
          <w:sz w:val="40"/>
          <w:szCs w:val="40"/>
        </w:rPr>
        <w:t xml:space="preserve"> “</w:t>
      </w:r>
      <w:r w:rsidRPr="005E2E6E">
        <w:rPr>
          <w:rFonts w:ascii="Arial" w:hAnsi="Arial" w:cs="Arial"/>
          <w:b/>
          <w:bCs/>
          <w:i/>
          <w:iCs/>
          <w:color w:val="000000" w:themeColor="text1"/>
          <w:spacing w:val="-4"/>
          <w:kern w:val="0"/>
          <w:sz w:val="40"/>
          <w:szCs w:val="40"/>
        </w:rPr>
        <w:t>Cast out the bondwoman and her son</w:t>
      </w:r>
      <w:r w:rsidRPr="00F73864">
        <w:rPr>
          <w:rFonts w:ascii="Arial" w:hAnsi="Arial" w:cs="Arial"/>
          <w:color w:val="000000" w:themeColor="text1"/>
          <w:spacing w:val="-4"/>
          <w:kern w:val="0"/>
          <w:sz w:val="40"/>
          <w:szCs w:val="40"/>
        </w:rPr>
        <w:t xml:space="preserve"> (representing legalism), </w:t>
      </w:r>
      <w:r w:rsidRPr="005E2E6E">
        <w:rPr>
          <w:rFonts w:ascii="Arial" w:hAnsi="Arial" w:cs="Arial"/>
          <w:b/>
          <w:bCs/>
          <w:i/>
          <w:iCs/>
          <w:color w:val="000000" w:themeColor="text1"/>
          <w:spacing w:val="-4"/>
          <w:kern w:val="0"/>
          <w:sz w:val="40"/>
          <w:szCs w:val="40"/>
        </w:rPr>
        <w:t>for the son of the bondwoman shall not be an heir with the son of the freewoman.”</w:t>
      </w:r>
    </w:p>
    <w:p w14:paraId="2E15FC60" w14:textId="77777777" w:rsidR="000F5489" w:rsidRPr="00B66C97" w:rsidRDefault="000F5489" w:rsidP="000F5489">
      <w:pPr>
        <w:pStyle w:val="NormalWeb"/>
        <w:rPr>
          <w:rFonts w:ascii="Arial" w:hAnsi="Arial" w:cs="Arial"/>
          <w:color w:val="000000" w:themeColor="text1"/>
          <w:spacing w:val="-4"/>
          <w:kern w:val="0"/>
          <w:sz w:val="16"/>
          <w:szCs w:val="16"/>
        </w:rPr>
      </w:pPr>
    </w:p>
    <w:p w14:paraId="52BED36A" w14:textId="77777777" w:rsidR="00D6703C"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lastRenderedPageBreak/>
        <w:t>“</w:t>
      </w:r>
      <w:r w:rsidRPr="005E2E6E">
        <w:rPr>
          <w:rFonts w:ascii="Arial" w:hAnsi="Arial" w:cs="Arial"/>
          <w:b/>
          <w:bCs/>
          <w:i/>
          <w:iCs/>
          <w:color w:val="000000" w:themeColor="text1"/>
          <w:spacing w:val="-4"/>
          <w:kern w:val="0"/>
          <w:sz w:val="40"/>
          <w:szCs w:val="40"/>
        </w:rPr>
        <w:t>cast out the bondwoman and her son</w:t>
      </w:r>
      <w:r w:rsidRPr="00F73864">
        <w:rPr>
          <w:rFonts w:ascii="Arial" w:hAnsi="Arial" w:cs="Arial"/>
          <w:color w:val="000000" w:themeColor="text1"/>
          <w:spacing w:val="-4"/>
          <w:kern w:val="0"/>
          <w:sz w:val="40"/>
          <w:szCs w:val="40"/>
        </w:rPr>
        <w:t xml:space="preserve">” – This is the proper attitude of grace toward legalism.  An attitude of separation.  </w:t>
      </w:r>
    </w:p>
    <w:p w14:paraId="42B28713" w14:textId="77777777" w:rsidR="00D6703C" w:rsidRPr="00D6703C" w:rsidRDefault="00D6703C" w:rsidP="000F5489">
      <w:pPr>
        <w:pStyle w:val="NormalWeb"/>
        <w:rPr>
          <w:rFonts w:ascii="Arial" w:hAnsi="Arial" w:cs="Arial"/>
          <w:color w:val="000000" w:themeColor="text1"/>
          <w:spacing w:val="-4"/>
          <w:kern w:val="0"/>
          <w:sz w:val="16"/>
          <w:szCs w:val="16"/>
        </w:rPr>
      </w:pPr>
    </w:p>
    <w:p w14:paraId="1C7FC80B" w14:textId="1030FEFA" w:rsidR="000F5489" w:rsidRPr="002B59E4" w:rsidRDefault="000F5489" w:rsidP="000F5489">
      <w:pPr>
        <w:pStyle w:val="NormalWeb"/>
        <w:rPr>
          <w:rFonts w:ascii="Arial" w:hAnsi="Arial" w:cs="Arial"/>
          <w:color w:val="C00000"/>
          <w:spacing w:val="-4"/>
          <w:kern w:val="0"/>
          <w:sz w:val="40"/>
          <w:szCs w:val="40"/>
        </w:rPr>
      </w:pPr>
      <w:r w:rsidRPr="002B59E4">
        <w:rPr>
          <w:rFonts w:ascii="Arial" w:hAnsi="Arial" w:cs="Arial"/>
          <w:color w:val="C00000"/>
          <w:spacing w:val="-4"/>
          <w:kern w:val="0"/>
          <w:sz w:val="40"/>
          <w:szCs w:val="40"/>
        </w:rPr>
        <w:t>LEGALISM AND GRACE CANNOT CO-EXIST!!!!</w:t>
      </w:r>
    </w:p>
    <w:p w14:paraId="6D2A0750" w14:textId="77777777" w:rsidR="000F5489" w:rsidRPr="00B66C97" w:rsidRDefault="000F5489" w:rsidP="000F5489">
      <w:pPr>
        <w:pStyle w:val="NormalWeb"/>
        <w:rPr>
          <w:rFonts w:ascii="Arial" w:hAnsi="Arial" w:cs="Arial"/>
          <w:color w:val="000000" w:themeColor="text1"/>
          <w:spacing w:val="-4"/>
          <w:kern w:val="0"/>
          <w:sz w:val="16"/>
          <w:szCs w:val="16"/>
        </w:rPr>
      </w:pPr>
    </w:p>
    <w:p w14:paraId="0067868C" w14:textId="77777777" w:rsidR="000F5489" w:rsidRPr="005E2E6E" w:rsidRDefault="000F5489" w:rsidP="000F5489">
      <w:pPr>
        <w:pStyle w:val="NormalWeb"/>
        <w:rPr>
          <w:rFonts w:ascii="Arial" w:hAnsi="Arial" w:cs="Arial"/>
          <w:b/>
          <w:bCs/>
          <w:i/>
          <w:iCs/>
          <w:color w:val="000000" w:themeColor="text1"/>
          <w:spacing w:val="-4"/>
          <w:kern w:val="0"/>
          <w:sz w:val="40"/>
          <w:szCs w:val="40"/>
        </w:rPr>
      </w:pPr>
      <w:r w:rsidRPr="00B303C0">
        <w:rPr>
          <w:rFonts w:ascii="Arial" w:hAnsi="Arial" w:cs="Arial"/>
          <w:b/>
          <w:bCs/>
          <w:i/>
          <w:iCs/>
          <w:color w:val="000000" w:themeColor="text1"/>
          <w:spacing w:val="-4"/>
          <w:kern w:val="0"/>
          <w:sz w:val="40"/>
          <w:szCs w:val="40"/>
          <w:u w:val="single"/>
        </w:rPr>
        <w:t>Galatians 4:31</w:t>
      </w:r>
      <w:r w:rsidRPr="005E2E6E">
        <w:rPr>
          <w:rFonts w:ascii="Arial" w:hAnsi="Arial" w:cs="Arial"/>
          <w:b/>
          <w:bCs/>
          <w:i/>
          <w:iCs/>
          <w:color w:val="000000" w:themeColor="text1"/>
          <w:spacing w:val="-4"/>
          <w:kern w:val="0"/>
          <w:sz w:val="40"/>
          <w:szCs w:val="40"/>
        </w:rPr>
        <w:t xml:space="preserve"> - So then, brethren, we are not children of a bondwoman, but of the freewoman.</w:t>
      </w:r>
    </w:p>
    <w:p w14:paraId="1EA14D5A" w14:textId="77777777" w:rsidR="000F5489" w:rsidRPr="00B66C97" w:rsidRDefault="000F5489" w:rsidP="000F5489">
      <w:pPr>
        <w:pStyle w:val="NormalWeb"/>
        <w:rPr>
          <w:rFonts w:ascii="Arial" w:hAnsi="Arial" w:cs="Arial"/>
          <w:color w:val="000000" w:themeColor="text1"/>
          <w:spacing w:val="-4"/>
          <w:kern w:val="0"/>
          <w:sz w:val="16"/>
          <w:szCs w:val="16"/>
        </w:rPr>
      </w:pPr>
    </w:p>
    <w:p w14:paraId="2D213AC8" w14:textId="73B1D406" w:rsidR="000F5489" w:rsidRPr="00F73864" w:rsidRDefault="000F5489" w:rsidP="000F5489">
      <w:pPr>
        <w:pStyle w:val="NormalWeb"/>
        <w:rPr>
          <w:rFonts w:ascii="Arial" w:hAnsi="Arial" w:cs="Arial"/>
          <w:color w:val="000000" w:themeColor="text1"/>
          <w:spacing w:val="-4"/>
          <w:kern w:val="0"/>
          <w:sz w:val="40"/>
          <w:szCs w:val="40"/>
        </w:rPr>
      </w:pPr>
      <w:r w:rsidRPr="00F73864">
        <w:rPr>
          <w:rFonts w:ascii="Arial" w:hAnsi="Arial" w:cs="Arial"/>
          <w:color w:val="000000" w:themeColor="text1"/>
          <w:spacing w:val="-4"/>
          <w:kern w:val="0"/>
          <w:sz w:val="40"/>
          <w:szCs w:val="40"/>
        </w:rPr>
        <w:t xml:space="preserve">The Law can only make you slaves; Grace </w:t>
      </w:r>
      <w:r w:rsidR="00825255">
        <w:rPr>
          <w:rFonts w:ascii="Arial" w:hAnsi="Arial" w:cs="Arial"/>
          <w:color w:val="000000" w:themeColor="text1"/>
          <w:spacing w:val="-4"/>
          <w:kern w:val="0"/>
          <w:sz w:val="40"/>
          <w:szCs w:val="40"/>
        </w:rPr>
        <w:t>will</w:t>
      </w:r>
      <w:r w:rsidRPr="00F73864">
        <w:rPr>
          <w:rFonts w:ascii="Arial" w:hAnsi="Arial" w:cs="Arial"/>
          <w:color w:val="000000" w:themeColor="text1"/>
          <w:spacing w:val="-4"/>
          <w:kern w:val="0"/>
          <w:sz w:val="40"/>
          <w:szCs w:val="40"/>
        </w:rPr>
        <w:t xml:space="preserve"> </w:t>
      </w:r>
      <w:r w:rsidR="00825255">
        <w:rPr>
          <w:rFonts w:ascii="Arial" w:hAnsi="Arial" w:cs="Arial"/>
          <w:color w:val="000000" w:themeColor="text1"/>
          <w:spacing w:val="-4"/>
          <w:kern w:val="0"/>
          <w:sz w:val="40"/>
          <w:szCs w:val="40"/>
        </w:rPr>
        <w:t>always</w:t>
      </w:r>
      <w:r w:rsidRPr="00F73864">
        <w:rPr>
          <w:rFonts w:ascii="Arial" w:hAnsi="Arial" w:cs="Arial"/>
          <w:color w:val="000000" w:themeColor="text1"/>
          <w:spacing w:val="-4"/>
          <w:kern w:val="0"/>
          <w:sz w:val="40"/>
          <w:szCs w:val="40"/>
        </w:rPr>
        <w:t xml:space="preserve"> make you free.</w:t>
      </w:r>
      <w:r w:rsidR="00825255">
        <w:rPr>
          <w:rFonts w:ascii="Arial" w:hAnsi="Arial" w:cs="Arial"/>
          <w:color w:val="000000" w:themeColor="text1"/>
          <w:spacing w:val="-4"/>
          <w:kern w:val="0"/>
          <w:sz w:val="40"/>
          <w:szCs w:val="40"/>
        </w:rPr>
        <w:t xml:space="preserve">                    End of Galatians excerpts.</w:t>
      </w:r>
    </w:p>
    <w:p w14:paraId="51AA542F" w14:textId="478935B1" w:rsidR="000F5489" w:rsidRDefault="00AC5F2D" w:rsidP="00017520">
      <w:pPr>
        <w:pStyle w:val="NormalWeb"/>
        <w:rPr>
          <w:rFonts w:ascii="Arial" w:hAnsi="Arial" w:cs="Arial"/>
          <w:color w:val="000000" w:themeColor="text1"/>
          <w:spacing w:val="-4"/>
          <w:kern w:val="0"/>
          <w:sz w:val="40"/>
          <w:szCs w:val="40"/>
        </w:rPr>
      </w:pPr>
      <w:r>
        <w:rPr>
          <w:noProof/>
        </w:rPr>
        <w:pict w14:anchorId="5D0C30CB">
          <v:line id="Straight Connector 6" o:spid="_x0000_s1046" style="position:absolute;z-index:2517539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9.65pt" to="5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" strokecolor="black [3213]" strokeweight="1pt">
            <v:stroke joinstyle="miter"/>
            <o:lock v:ext="edit" shapetype="f"/>
          </v:line>
        </w:pict>
      </w:r>
    </w:p>
    <w:p w14:paraId="28012EE6" w14:textId="5B238862" w:rsidR="00EC4BB4" w:rsidRPr="00017520" w:rsidRDefault="00474AFA" w:rsidP="0001752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Jews </w:t>
      </w:r>
      <w:r w:rsidR="00EF1DC4">
        <w:rPr>
          <w:rFonts w:ascii="Arial" w:hAnsi="Arial" w:cs="Arial"/>
          <w:color w:val="000000" w:themeColor="text1"/>
          <w:spacing w:val="-4"/>
          <w:kern w:val="0"/>
          <w:sz w:val="40"/>
          <w:szCs w:val="40"/>
        </w:rPr>
        <w:t xml:space="preserve">were </w:t>
      </w:r>
      <w:r>
        <w:rPr>
          <w:rFonts w:ascii="Arial" w:hAnsi="Arial" w:cs="Arial"/>
          <w:color w:val="000000" w:themeColor="text1"/>
          <w:spacing w:val="-4"/>
          <w:kern w:val="0"/>
          <w:sz w:val="40"/>
          <w:szCs w:val="40"/>
        </w:rPr>
        <w:t>t</w:t>
      </w:r>
      <w:r w:rsidR="00EF1DC4">
        <w:rPr>
          <w:rFonts w:ascii="Arial" w:hAnsi="Arial" w:cs="Arial"/>
          <w:color w:val="000000" w:themeColor="text1"/>
          <w:spacing w:val="-4"/>
          <w:kern w:val="0"/>
          <w:sz w:val="40"/>
          <w:szCs w:val="40"/>
        </w:rPr>
        <w:t xml:space="preserve">aught that </w:t>
      </w:r>
      <w:r>
        <w:rPr>
          <w:rFonts w:ascii="Arial" w:hAnsi="Arial" w:cs="Arial"/>
          <w:color w:val="000000" w:themeColor="text1"/>
          <w:spacing w:val="-4"/>
          <w:kern w:val="0"/>
          <w:sz w:val="40"/>
          <w:szCs w:val="40"/>
        </w:rPr>
        <w:t xml:space="preserve">they would </w:t>
      </w:r>
      <w:r w:rsidR="00EF1DC4">
        <w:rPr>
          <w:rFonts w:ascii="Arial" w:hAnsi="Arial" w:cs="Arial"/>
          <w:color w:val="000000" w:themeColor="text1"/>
          <w:spacing w:val="-4"/>
          <w:kern w:val="0"/>
          <w:sz w:val="40"/>
          <w:szCs w:val="40"/>
        </w:rPr>
        <w:t>inherit</w:t>
      </w:r>
      <w:r>
        <w:rPr>
          <w:rFonts w:ascii="Arial" w:hAnsi="Arial" w:cs="Arial"/>
          <w:color w:val="000000" w:themeColor="text1"/>
          <w:spacing w:val="-4"/>
          <w:kern w:val="0"/>
          <w:sz w:val="40"/>
          <w:szCs w:val="40"/>
        </w:rPr>
        <w:t xml:space="preserve"> the Kingdom of God because they were physically </w:t>
      </w:r>
      <w:r w:rsidRPr="00386773">
        <w:rPr>
          <w:rFonts w:ascii="Arial" w:hAnsi="Arial" w:cs="Arial"/>
          <w:color w:val="000000" w:themeColor="text1"/>
          <w:kern w:val="0"/>
          <w:sz w:val="40"/>
          <w:szCs w:val="40"/>
        </w:rPr>
        <w:t>related to Abraham, Isaac, and Jacob</w:t>
      </w:r>
      <w:r w:rsidR="00386773">
        <w:rPr>
          <w:rFonts w:ascii="Arial" w:hAnsi="Arial" w:cs="Arial"/>
          <w:color w:val="000000" w:themeColor="text1"/>
          <w:kern w:val="0"/>
          <w:sz w:val="40"/>
          <w:szCs w:val="40"/>
        </w:rPr>
        <w:t xml:space="preserve"> while </w:t>
      </w:r>
      <w:r w:rsidR="00386773" w:rsidRPr="00386773">
        <w:rPr>
          <w:rFonts w:ascii="Arial" w:hAnsi="Arial" w:cs="Arial"/>
          <w:color w:val="000000" w:themeColor="text1"/>
          <w:kern w:val="0"/>
          <w:sz w:val="40"/>
          <w:szCs w:val="40"/>
        </w:rPr>
        <w:t>some</w:t>
      </w:r>
      <w:r w:rsidR="00386773" w:rsidRPr="00386773">
        <w:rPr>
          <w:rFonts w:ascii="Arial" w:hAnsi="Arial" w:cs="Arial"/>
          <w:color w:val="000000" w:themeColor="text1"/>
          <w:spacing w:val="-4"/>
          <w:kern w:val="0"/>
          <w:sz w:val="40"/>
          <w:szCs w:val="40"/>
        </w:rPr>
        <w:t xml:space="preserve"> Pharisees excluded </w:t>
      </w:r>
      <w:r w:rsidR="00F97B89" w:rsidRPr="00386773">
        <w:rPr>
          <w:rFonts w:ascii="Arial" w:hAnsi="Arial" w:cs="Arial"/>
          <w:color w:val="000000" w:themeColor="text1"/>
          <w:spacing w:val="-4"/>
          <w:kern w:val="0"/>
          <w:sz w:val="40"/>
          <w:szCs w:val="40"/>
        </w:rPr>
        <w:t xml:space="preserve">Gentiles </w:t>
      </w:r>
      <w:r w:rsidR="00386773" w:rsidRPr="00386773">
        <w:rPr>
          <w:rFonts w:ascii="Arial" w:hAnsi="Arial" w:cs="Arial"/>
          <w:color w:val="000000" w:themeColor="text1"/>
          <w:spacing w:val="-4"/>
          <w:kern w:val="0"/>
          <w:sz w:val="40"/>
          <w:szCs w:val="40"/>
        </w:rPr>
        <w:t>completely from salvation</w:t>
      </w:r>
      <w:r w:rsidR="00386773">
        <w:rPr>
          <w:rFonts w:ascii="Arial" w:hAnsi="Arial" w:cs="Arial"/>
          <w:color w:val="000000" w:themeColor="text1"/>
          <w:spacing w:val="-4"/>
          <w:kern w:val="0"/>
          <w:sz w:val="40"/>
          <w:szCs w:val="40"/>
        </w:rPr>
        <w:t xml:space="preserve">. God shows no partiality to men but the Pharisees </w:t>
      </w:r>
      <w:r w:rsidR="00825255">
        <w:rPr>
          <w:rFonts w:ascii="Arial" w:hAnsi="Arial" w:cs="Arial"/>
          <w:color w:val="000000" w:themeColor="text1"/>
          <w:spacing w:val="-4"/>
          <w:kern w:val="0"/>
          <w:sz w:val="40"/>
          <w:szCs w:val="40"/>
        </w:rPr>
        <w:t>did.</w:t>
      </w:r>
      <w:r w:rsidR="00386773">
        <w:rPr>
          <w:rFonts w:ascii="Arial" w:hAnsi="Arial" w:cs="Arial"/>
          <w:color w:val="000000" w:themeColor="text1"/>
          <w:spacing w:val="-4"/>
          <w:kern w:val="0"/>
          <w:sz w:val="40"/>
          <w:szCs w:val="40"/>
        </w:rPr>
        <w:t xml:space="preserve"> </w:t>
      </w:r>
    </w:p>
    <w:p w14:paraId="199A71DC" w14:textId="56BDBAEC" w:rsidR="00EC4BB4" w:rsidRPr="00EF1DC4" w:rsidRDefault="00EF1DC4" w:rsidP="00EF1DC4">
      <w:pPr>
        <w:pStyle w:val="NormalWeb"/>
        <w:rPr>
          <w:rFonts w:ascii="Arial" w:hAnsi="Arial" w:cs="Arial"/>
          <w:color w:val="000000" w:themeColor="text1"/>
          <w:spacing w:val="-4"/>
          <w:kern w:val="0"/>
          <w:sz w:val="40"/>
          <w:szCs w:val="40"/>
        </w:rPr>
      </w:pPr>
      <w:r w:rsidRPr="00EF1DC4">
        <w:rPr>
          <w:rFonts w:ascii="Arial" w:hAnsi="Arial" w:cs="Arial"/>
          <w:color w:val="000000" w:themeColor="text1"/>
          <w:spacing w:val="-4"/>
          <w:kern w:val="0"/>
          <w:sz w:val="40"/>
          <w:szCs w:val="40"/>
        </w:rPr>
        <w:t xml:space="preserve">However, </w:t>
      </w:r>
      <w:r>
        <w:rPr>
          <w:rFonts w:ascii="Arial" w:hAnsi="Arial" w:cs="Arial"/>
          <w:color w:val="000000" w:themeColor="text1"/>
          <w:spacing w:val="-4"/>
          <w:kern w:val="0"/>
          <w:sz w:val="40"/>
          <w:szCs w:val="40"/>
        </w:rPr>
        <w:t xml:space="preserve">other </w:t>
      </w:r>
      <w:r w:rsidR="00B9204C">
        <w:rPr>
          <w:rFonts w:ascii="Arial" w:hAnsi="Arial" w:cs="Arial"/>
          <w:color w:val="000000" w:themeColor="text1"/>
          <w:spacing w:val="-4"/>
          <w:kern w:val="0"/>
          <w:sz w:val="40"/>
          <w:szCs w:val="40"/>
        </w:rPr>
        <w:t xml:space="preserve">very legalistic </w:t>
      </w:r>
      <w:r>
        <w:rPr>
          <w:rFonts w:ascii="Arial" w:hAnsi="Arial" w:cs="Arial"/>
          <w:color w:val="000000" w:themeColor="text1"/>
          <w:spacing w:val="-4"/>
          <w:kern w:val="0"/>
          <w:sz w:val="40"/>
          <w:szCs w:val="40"/>
        </w:rPr>
        <w:t xml:space="preserve">Jews taught that one must be righteous and follow the law to be saved and enter the Kingdom. </w:t>
      </w:r>
      <w:r w:rsidR="00B9204C">
        <w:rPr>
          <w:rFonts w:ascii="Arial" w:hAnsi="Arial" w:cs="Arial"/>
          <w:color w:val="000000" w:themeColor="text1"/>
          <w:spacing w:val="-4"/>
          <w:kern w:val="0"/>
          <w:sz w:val="40"/>
          <w:szCs w:val="40"/>
        </w:rPr>
        <w:t xml:space="preserve">So, the great majority of Jews were spiritually dead even though they rigorously followed the Mosaic Law, they were never born again because they were trusting their good deeds rather than trusting in Jesus Christ their Messiah to be saved. </w:t>
      </w:r>
      <w:r w:rsidR="00B9204C" w:rsidRPr="00B9204C">
        <w:rPr>
          <w:rFonts w:ascii="Arial" w:hAnsi="Arial" w:cs="Arial"/>
          <w:color w:val="000000" w:themeColor="text1"/>
          <w:spacing w:val="-4"/>
          <w:kern w:val="0"/>
          <w:sz w:val="40"/>
          <w:szCs w:val="40"/>
        </w:rPr>
        <w:t xml:space="preserve"> </w:t>
      </w:r>
    </w:p>
    <w:p w14:paraId="6E75632B" w14:textId="77777777" w:rsidR="00273C8B" w:rsidRPr="0034023C" w:rsidRDefault="00273C8B" w:rsidP="00017520">
      <w:pPr>
        <w:pStyle w:val="NormalWeb"/>
        <w:ind w:left="720"/>
        <w:rPr>
          <w:rFonts w:ascii="Arial" w:hAnsi="Arial" w:cs="Arial"/>
          <w:b/>
          <w:bCs/>
          <w:i/>
          <w:iCs/>
          <w:color w:val="0035FF"/>
          <w:spacing w:val="-4"/>
          <w:kern w:val="0"/>
          <w:sz w:val="12"/>
          <w:szCs w:val="12"/>
        </w:rPr>
      </w:pPr>
    </w:p>
    <w:p w14:paraId="72AFA21E" w14:textId="006BA9E1" w:rsidR="00F97B89" w:rsidRDefault="00F97B89" w:rsidP="00273C8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There are thousands upon thousands of pastors today who like the Pharisees, tell their congregations that good works must be added to faith in order to be saved. </w:t>
      </w:r>
      <w:r w:rsidR="005C76A8">
        <w:rPr>
          <w:rFonts w:ascii="Arial" w:hAnsi="Arial" w:cs="Arial"/>
          <w:color w:val="000000" w:themeColor="text1"/>
          <w:spacing w:val="-4"/>
          <w:kern w:val="0"/>
          <w:sz w:val="40"/>
          <w:szCs w:val="40"/>
        </w:rPr>
        <w:t xml:space="preserve">If you ask people if they are going to heaven, most of the time they will say, “I hope so.” It could be that they are saved but have no assurance about it, but  most of them are unbelievers who </w:t>
      </w:r>
      <w:r w:rsidR="008D6936">
        <w:rPr>
          <w:rFonts w:ascii="Arial" w:hAnsi="Arial" w:cs="Arial"/>
          <w:color w:val="000000" w:themeColor="text1"/>
          <w:spacing w:val="-4"/>
          <w:kern w:val="0"/>
          <w:sz w:val="40"/>
          <w:szCs w:val="40"/>
        </w:rPr>
        <w:t>believe that</w:t>
      </w:r>
      <w:r w:rsidR="005C76A8">
        <w:rPr>
          <w:rFonts w:ascii="Arial" w:hAnsi="Arial" w:cs="Arial"/>
          <w:color w:val="000000" w:themeColor="text1"/>
          <w:spacing w:val="-4"/>
          <w:kern w:val="0"/>
          <w:sz w:val="40"/>
          <w:szCs w:val="40"/>
        </w:rPr>
        <w:t xml:space="preserve"> good works </w:t>
      </w:r>
      <w:r w:rsidR="008D6936">
        <w:rPr>
          <w:rFonts w:ascii="Arial" w:hAnsi="Arial" w:cs="Arial"/>
          <w:color w:val="000000" w:themeColor="text1"/>
          <w:spacing w:val="-4"/>
          <w:kern w:val="0"/>
          <w:sz w:val="40"/>
          <w:szCs w:val="40"/>
        </w:rPr>
        <w:t xml:space="preserve">must be added to faith in </w:t>
      </w:r>
      <w:r w:rsidR="005C76A8">
        <w:rPr>
          <w:rFonts w:ascii="Arial" w:hAnsi="Arial" w:cs="Arial"/>
          <w:color w:val="000000" w:themeColor="text1"/>
          <w:spacing w:val="-4"/>
          <w:kern w:val="0"/>
          <w:sz w:val="40"/>
          <w:szCs w:val="40"/>
        </w:rPr>
        <w:t>Christ</w:t>
      </w:r>
      <w:r w:rsidR="008D6936">
        <w:rPr>
          <w:rFonts w:ascii="Arial" w:hAnsi="Arial" w:cs="Arial"/>
          <w:color w:val="000000" w:themeColor="text1"/>
          <w:spacing w:val="-4"/>
          <w:kern w:val="0"/>
          <w:sz w:val="40"/>
          <w:szCs w:val="40"/>
        </w:rPr>
        <w:t xml:space="preserve"> in order to be saved. </w:t>
      </w:r>
      <w:r w:rsidR="005C76A8">
        <w:rPr>
          <w:rFonts w:ascii="Arial" w:hAnsi="Arial" w:cs="Arial"/>
          <w:color w:val="000000" w:themeColor="text1"/>
          <w:spacing w:val="-4"/>
          <w:kern w:val="0"/>
          <w:sz w:val="40"/>
          <w:szCs w:val="40"/>
        </w:rPr>
        <w:t xml:space="preserve"> </w:t>
      </w:r>
    </w:p>
    <w:p w14:paraId="1E55C5BA" w14:textId="77777777" w:rsidR="00F97B89" w:rsidRPr="0034023C" w:rsidRDefault="00F97B89" w:rsidP="00273C8B">
      <w:pPr>
        <w:pStyle w:val="NormalWeb"/>
        <w:rPr>
          <w:rFonts w:ascii="Arial" w:hAnsi="Arial" w:cs="Arial"/>
          <w:color w:val="000000" w:themeColor="text1"/>
          <w:spacing w:val="-4"/>
          <w:kern w:val="0"/>
          <w:sz w:val="12"/>
          <w:szCs w:val="12"/>
        </w:rPr>
      </w:pPr>
    </w:p>
    <w:p w14:paraId="118143A7" w14:textId="61B48847" w:rsidR="00273C8B" w:rsidRPr="00273C8B" w:rsidRDefault="008D6936" w:rsidP="00273C8B">
      <w:pPr>
        <w:pStyle w:val="NormalWeb"/>
        <w:rPr>
          <w:rFonts w:ascii="Arial" w:hAnsi="Arial" w:cs="Arial"/>
          <w:color w:val="000000" w:themeColor="text1"/>
          <w:spacing w:val="-4"/>
          <w:kern w:val="0"/>
          <w:sz w:val="40"/>
          <w:szCs w:val="40"/>
        </w:rPr>
      </w:pPr>
      <w:r w:rsidRPr="008D6936">
        <w:rPr>
          <w:rFonts w:ascii="Arial" w:hAnsi="Arial" w:cs="Arial"/>
          <w:color w:val="000000" w:themeColor="text1"/>
          <w:spacing w:val="-8"/>
          <w:kern w:val="0"/>
          <w:sz w:val="40"/>
          <w:szCs w:val="40"/>
        </w:rPr>
        <w:t xml:space="preserve">There is </w:t>
      </w:r>
      <w:r>
        <w:rPr>
          <w:rFonts w:ascii="Arial" w:hAnsi="Arial" w:cs="Arial"/>
          <w:color w:val="000000" w:themeColor="text1"/>
          <w:spacing w:val="-8"/>
          <w:kern w:val="0"/>
          <w:sz w:val="40"/>
          <w:szCs w:val="40"/>
        </w:rPr>
        <w:t>also a</w:t>
      </w:r>
      <w:r w:rsidRPr="008D6936">
        <w:rPr>
          <w:rFonts w:ascii="Arial" w:hAnsi="Arial" w:cs="Arial"/>
          <w:color w:val="000000" w:themeColor="text1"/>
          <w:spacing w:val="-8"/>
          <w:kern w:val="0"/>
          <w:sz w:val="40"/>
          <w:szCs w:val="40"/>
        </w:rPr>
        <w:t xml:space="preserve"> civil similarity of t</w:t>
      </w:r>
      <w:r w:rsidR="00273C8B" w:rsidRPr="008D6936">
        <w:rPr>
          <w:rFonts w:ascii="Arial" w:hAnsi="Arial" w:cs="Arial"/>
          <w:color w:val="000000" w:themeColor="text1"/>
          <w:spacing w:val="-8"/>
          <w:kern w:val="0"/>
          <w:sz w:val="40"/>
          <w:szCs w:val="40"/>
        </w:rPr>
        <w:t xml:space="preserve">he Israelites situation </w:t>
      </w:r>
      <w:r w:rsidRPr="008D6936">
        <w:rPr>
          <w:rFonts w:ascii="Arial" w:hAnsi="Arial" w:cs="Arial"/>
          <w:color w:val="000000" w:themeColor="text1"/>
          <w:spacing w:val="-8"/>
          <w:kern w:val="0"/>
          <w:sz w:val="40"/>
          <w:szCs w:val="40"/>
        </w:rPr>
        <w:t>compared</w:t>
      </w:r>
      <w:r>
        <w:rPr>
          <w:rFonts w:ascii="Arial" w:hAnsi="Arial" w:cs="Arial"/>
          <w:color w:val="000000" w:themeColor="text1"/>
          <w:spacing w:val="-4"/>
          <w:kern w:val="0"/>
          <w:sz w:val="40"/>
          <w:szCs w:val="40"/>
        </w:rPr>
        <w:t xml:space="preserve"> </w:t>
      </w:r>
      <w:r w:rsidR="00273C8B">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t</w:t>
      </w:r>
      <w:r w:rsidR="00273C8B">
        <w:rPr>
          <w:rFonts w:ascii="Arial" w:hAnsi="Arial" w:cs="Arial"/>
          <w:color w:val="000000" w:themeColor="text1"/>
          <w:spacing w:val="-4"/>
          <w:kern w:val="0"/>
          <w:sz w:val="40"/>
          <w:szCs w:val="40"/>
        </w:rPr>
        <w:t xml:space="preserve">o America’s situation today. </w:t>
      </w:r>
      <w:r w:rsidR="00851534">
        <w:rPr>
          <w:rFonts w:ascii="Arial" w:hAnsi="Arial" w:cs="Arial"/>
          <w:color w:val="000000" w:themeColor="text1"/>
          <w:spacing w:val="-4"/>
          <w:kern w:val="0"/>
          <w:sz w:val="40"/>
          <w:szCs w:val="40"/>
        </w:rPr>
        <w:t>N</w:t>
      </w:r>
      <w:r w:rsidR="00273C8B">
        <w:rPr>
          <w:rFonts w:ascii="Arial" w:hAnsi="Arial" w:cs="Arial"/>
          <w:color w:val="000000" w:themeColor="text1"/>
          <w:spacing w:val="-4"/>
          <w:kern w:val="0"/>
          <w:sz w:val="40"/>
          <w:szCs w:val="40"/>
        </w:rPr>
        <w:t xml:space="preserve">ot all Americans who </w:t>
      </w:r>
      <w:r w:rsidR="00851534">
        <w:rPr>
          <w:rFonts w:ascii="Arial" w:hAnsi="Arial" w:cs="Arial"/>
          <w:color w:val="000000" w:themeColor="text1"/>
          <w:spacing w:val="-4"/>
          <w:kern w:val="0"/>
          <w:sz w:val="40"/>
          <w:szCs w:val="40"/>
        </w:rPr>
        <w:t xml:space="preserve">were born </w:t>
      </w:r>
      <w:r w:rsidR="00273C8B" w:rsidRPr="008D6936">
        <w:rPr>
          <w:rFonts w:ascii="Arial" w:hAnsi="Arial" w:cs="Arial"/>
          <w:color w:val="000000" w:themeColor="text1"/>
          <w:spacing w:val="-8"/>
          <w:kern w:val="0"/>
          <w:sz w:val="40"/>
          <w:szCs w:val="40"/>
        </w:rPr>
        <w:t xml:space="preserve">in </w:t>
      </w:r>
      <w:r w:rsidR="00273C8B" w:rsidRPr="008D6936">
        <w:rPr>
          <w:rFonts w:ascii="Arial" w:hAnsi="Arial" w:cs="Arial"/>
          <w:color w:val="000000" w:themeColor="text1"/>
          <w:spacing w:val="-6"/>
          <w:kern w:val="0"/>
          <w:sz w:val="40"/>
          <w:szCs w:val="40"/>
        </w:rPr>
        <w:lastRenderedPageBreak/>
        <w:t>America</w:t>
      </w:r>
      <w:r w:rsidR="00851534" w:rsidRPr="008D6936">
        <w:rPr>
          <w:rFonts w:ascii="Arial" w:hAnsi="Arial" w:cs="Arial"/>
          <w:color w:val="000000" w:themeColor="text1"/>
          <w:spacing w:val="-6"/>
          <w:kern w:val="0"/>
          <w:sz w:val="40"/>
          <w:szCs w:val="40"/>
        </w:rPr>
        <w:t xml:space="preserve"> or who lawfully immigrated to America, are Americans.</w:t>
      </w:r>
      <w:r w:rsidR="00851534">
        <w:rPr>
          <w:rFonts w:ascii="Arial" w:hAnsi="Arial" w:cs="Arial"/>
          <w:color w:val="000000" w:themeColor="text1"/>
          <w:spacing w:val="-4"/>
          <w:kern w:val="0"/>
          <w:sz w:val="40"/>
          <w:szCs w:val="40"/>
        </w:rPr>
        <w:t xml:space="preserve"> </w:t>
      </w:r>
      <w:r w:rsidR="00851534" w:rsidRPr="008D6936">
        <w:rPr>
          <w:rFonts w:ascii="Arial" w:hAnsi="Arial" w:cs="Arial"/>
          <w:color w:val="000000" w:themeColor="text1"/>
          <w:spacing w:val="-8"/>
          <w:kern w:val="0"/>
          <w:sz w:val="40"/>
          <w:szCs w:val="40"/>
        </w:rPr>
        <w:t xml:space="preserve">About half of </w:t>
      </w:r>
      <w:r w:rsidR="001F278F">
        <w:rPr>
          <w:rFonts w:ascii="Arial" w:hAnsi="Arial" w:cs="Arial"/>
          <w:color w:val="000000" w:themeColor="text1"/>
          <w:spacing w:val="-8"/>
          <w:kern w:val="0"/>
          <w:sz w:val="40"/>
          <w:szCs w:val="40"/>
        </w:rPr>
        <w:t xml:space="preserve">the people in </w:t>
      </w:r>
      <w:r w:rsidR="00851534" w:rsidRPr="008D6936">
        <w:rPr>
          <w:rFonts w:ascii="Arial" w:hAnsi="Arial" w:cs="Arial"/>
          <w:color w:val="000000" w:themeColor="text1"/>
          <w:spacing w:val="-8"/>
          <w:kern w:val="0"/>
          <w:sz w:val="40"/>
          <w:szCs w:val="40"/>
        </w:rPr>
        <w:t>our beloved country have no patriotism or allegiance</w:t>
      </w:r>
      <w:r w:rsidR="00851534">
        <w:rPr>
          <w:rFonts w:ascii="Arial" w:hAnsi="Arial" w:cs="Arial"/>
          <w:color w:val="000000" w:themeColor="text1"/>
          <w:spacing w:val="-4"/>
          <w:kern w:val="0"/>
          <w:sz w:val="40"/>
          <w:szCs w:val="40"/>
        </w:rPr>
        <w:t xml:space="preserve"> to America</w:t>
      </w:r>
      <w:r w:rsidR="001F278F">
        <w:rPr>
          <w:rFonts w:ascii="Arial" w:hAnsi="Arial" w:cs="Arial"/>
          <w:color w:val="000000" w:themeColor="text1"/>
          <w:spacing w:val="-4"/>
          <w:kern w:val="0"/>
          <w:sz w:val="40"/>
          <w:szCs w:val="40"/>
        </w:rPr>
        <w:t>,</w:t>
      </w:r>
      <w:r w:rsidR="00851534">
        <w:rPr>
          <w:rFonts w:ascii="Arial" w:hAnsi="Arial" w:cs="Arial"/>
          <w:color w:val="000000" w:themeColor="text1"/>
          <w:spacing w:val="-4"/>
          <w:kern w:val="0"/>
          <w:sz w:val="40"/>
          <w:szCs w:val="40"/>
        </w:rPr>
        <w:t xml:space="preserve"> in fact, they hate America, they hate God, they hate the Bible, they hate Christians, and they hate the U.S. Constitution. </w:t>
      </w:r>
      <w:r w:rsidR="001F278F">
        <w:rPr>
          <w:rFonts w:ascii="Arial" w:hAnsi="Arial" w:cs="Arial"/>
          <w:color w:val="000000" w:themeColor="text1"/>
          <w:spacing w:val="-4"/>
          <w:kern w:val="0"/>
          <w:sz w:val="40"/>
          <w:szCs w:val="40"/>
        </w:rPr>
        <w:t>They are enemies of America just as the Pharisees were enemies of God and His people, the Jews.</w:t>
      </w:r>
    </w:p>
    <w:p w14:paraId="021B0885" w14:textId="77777777" w:rsidR="00017520" w:rsidRPr="0034023C" w:rsidRDefault="00017520" w:rsidP="00017520">
      <w:pPr>
        <w:pStyle w:val="NormalWeb"/>
        <w:ind w:left="720"/>
        <w:rPr>
          <w:rFonts w:ascii="Arial" w:hAnsi="Arial" w:cs="Arial"/>
          <w:b/>
          <w:bCs/>
          <w:i/>
          <w:iCs/>
          <w:color w:val="0035FF"/>
          <w:spacing w:val="-4"/>
          <w:kern w:val="0"/>
          <w:sz w:val="12"/>
          <w:szCs w:val="12"/>
        </w:rPr>
      </w:pPr>
    </w:p>
    <w:p w14:paraId="7BEBC44B" w14:textId="023C656C" w:rsidR="00B66C97" w:rsidRDefault="00BE3246" w:rsidP="00B66C9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w:t>
      </w:r>
      <w:r w:rsidR="00B66C97" w:rsidRPr="00017520">
        <w:rPr>
          <w:rFonts w:ascii="Arial" w:hAnsi="Arial" w:cs="Arial"/>
          <w:color w:val="000000" w:themeColor="text1"/>
          <w:spacing w:val="-4"/>
          <w:kern w:val="0"/>
          <w:sz w:val="40"/>
          <w:szCs w:val="40"/>
        </w:rPr>
        <w:t xml:space="preserve">Paul is going to point out the fact that within Israel there is a distinction between those who are merely physical descendants of Abraham, Isaac, and Jacob, and those who are both physical </w:t>
      </w:r>
      <w:r w:rsidR="00B66C97">
        <w:rPr>
          <w:rFonts w:ascii="Arial" w:hAnsi="Arial" w:cs="Arial"/>
          <w:color w:val="000000" w:themeColor="text1"/>
          <w:spacing w:val="-4"/>
          <w:kern w:val="0"/>
          <w:sz w:val="40"/>
          <w:szCs w:val="40"/>
        </w:rPr>
        <w:t>descendants</w:t>
      </w:r>
      <w:r w:rsidR="00B66C97" w:rsidRPr="00017520">
        <w:rPr>
          <w:rFonts w:ascii="Arial" w:hAnsi="Arial" w:cs="Arial"/>
          <w:color w:val="000000" w:themeColor="text1"/>
          <w:spacing w:val="-4"/>
          <w:kern w:val="0"/>
          <w:sz w:val="40"/>
          <w:szCs w:val="40"/>
        </w:rPr>
        <w:t xml:space="preserve"> as well as </w:t>
      </w:r>
      <w:r w:rsidR="00B66C97">
        <w:rPr>
          <w:rFonts w:ascii="Arial" w:hAnsi="Arial" w:cs="Arial"/>
          <w:color w:val="000000" w:themeColor="text1"/>
          <w:spacing w:val="-4"/>
          <w:kern w:val="0"/>
          <w:sz w:val="40"/>
          <w:szCs w:val="40"/>
        </w:rPr>
        <w:t>born again believers</w:t>
      </w:r>
      <w:r w:rsidR="00B66C97" w:rsidRPr="00017520">
        <w:rPr>
          <w:rFonts w:ascii="Arial" w:hAnsi="Arial" w:cs="Arial"/>
          <w:color w:val="000000" w:themeColor="text1"/>
          <w:spacing w:val="-4"/>
          <w:kern w:val="0"/>
          <w:sz w:val="40"/>
          <w:szCs w:val="40"/>
        </w:rPr>
        <w:t>.</w:t>
      </w:r>
      <w:r w:rsidR="00B66C97">
        <w:rPr>
          <w:rFonts w:ascii="Arial" w:hAnsi="Arial" w:cs="Arial"/>
          <w:color w:val="000000" w:themeColor="text1"/>
          <w:spacing w:val="-4"/>
          <w:kern w:val="0"/>
          <w:sz w:val="40"/>
          <w:szCs w:val="40"/>
        </w:rPr>
        <w:t xml:space="preserve"> </w:t>
      </w:r>
      <w:r w:rsidR="00B66C97" w:rsidRPr="00F97B89">
        <w:rPr>
          <w:rFonts w:ascii="Arial" w:hAnsi="Arial" w:cs="Arial"/>
          <w:color w:val="000000" w:themeColor="text1"/>
          <w:spacing w:val="-4"/>
          <w:kern w:val="0"/>
          <w:sz w:val="40"/>
          <w:szCs w:val="40"/>
        </w:rPr>
        <w:t xml:space="preserve">Only those </w:t>
      </w:r>
      <w:r w:rsidR="00B66C97">
        <w:rPr>
          <w:rFonts w:ascii="Arial" w:hAnsi="Arial" w:cs="Arial"/>
          <w:color w:val="000000" w:themeColor="text1"/>
          <w:spacing w:val="-4"/>
          <w:kern w:val="0"/>
          <w:sz w:val="40"/>
          <w:szCs w:val="40"/>
        </w:rPr>
        <w:t>who</w:t>
      </w:r>
      <w:r w:rsidR="00B66C97" w:rsidRPr="00F97B89">
        <w:rPr>
          <w:rFonts w:ascii="Arial" w:hAnsi="Arial" w:cs="Arial"/>
          <w:color w:val="000000" w:themeColor="text1"/>
          <w:spacing w:val="-4"/>
          <w:kern w:val="0"/>
          <w:sz w:val="40"/>
          <w:szCs w:val="40"/>
        </w:rPr>
        <w:t xml:space="preserve"> </w:t>
      </w:r>
      <w:r w:rsidR="00B66C97">
        <w:rPr>
          <w:rFonts w:ascii="Arial" w:hAnsi="Arial" w:cs="Arial"/>
          <w:color w:val="000000" w:themeColor="text1"/>
          <w:spacing w:val="-4"/>
          <w:kern w:val="0"/>
          <w:sz w:val="40"/>
          <w:szCs w:val="40"/>
        </w:rPr>
        <w:t xml:space="preserve">were born </w:t>
      </w:r>
      <w:r w:rsidR="00B66C97" w:rsidRPr="00F97B89">
        <w:rPr>
          <w:rFonts w:ascii="Arial" w:hAnsi="Arial" w:cs="Arial"/>
          <w:color w:val="000000" w:themeColor="text1"/>
          <w:spacing w:val="-4"/>
          <w:kern w:val="0"/>
          <w:sz w:val="40"/>
          <w:szCs w:val="40"/>
        </w:rPr>
        <w:t>both physical</w:t>
      </w:r>
      <w:r w:rsidR="00B66C97">
        <w:rPr>
          <w:rFonts w:ascii="Arial" w:hAnsi="Arial" w:cs="Arial"/>
          <w:color w:val="000000" w:themeColor="text1"/>
          <w:spacing w:val="-4"/>
          <w:kern w:val="0"/>
          <w:sz w:val="40"/>
          <w:szCs w:val="40"/>
        </w:rPr>
        <w:t>ly</w:t>
      </w:r>
      <w:r w:rsidR="00B66C97" w:rsidRPr="00F97B89">
        <w:rPr>
          <w:rFonts w:ascii="Arial" w:hAnsi="Arial" w:cs="Arial"/>
          <w:color w:val="000000" w:themeColor="text1"/>
          <w:spacing w:val="-4"/>
          <w:kern w:val="0"/>
          <w:sz w:val="40"/>
          <w:szCs w:val="40"/>
        </w:rPr>
        <w:t xml:space="preserve"> AND spiritual</w:t>
      </w:r>
      <w:r w:rsidR="00B66C97">
        <w:rPr>
          <w:rFonts w:ascii="Arial" w:hAnsi="Arial" w:cs="Arial"/>
          <w:color w:val="000000" w:themeColor="text1"/>
          <w:spacing w:val="-4"/>
          <w:kern w:val="0"/>
          <w:sz w:val="40"/>
          <w:szCs w:val="40"/>
        </w:rPr>
        <w:t>ly are identified with</w:t>
      </w:r>
      <w:r w:rsidR="00B66C97" w:rsidRPr="00F97B89">
        <w:rPr>
          <w:rFonts w:ascii="Arial" w:hAnsi="Arial" w:cs="Arial"/>
          <w:color w:val="000000" w:themeColor="text1"/>
          <w:spacing w:val="-4"/>
          <w:kern w:val="0"/>
          <w:sz w:val="40"/>
          <w:szCs w:val="40"/>
        </w:rPr>
        <w:t xml:space="preserve"> Abraham, Isaac, and Jacob</w:t>
      </w:r>
      <w:r w:rsidR="00B66C97">
        <w:rPr>
          <w:rFonts w:ascii="Arial" w:hAnsi="Arial" w:cs="Arial"/>
          <w:color w:val="000000" w:themeColor="text1"/>
          <w:spacing w:val="-4"/>
          <w:kern w:val="0"/>
          <w:sz w:val="40"/>
          <w:szCs w:val="40"/>
        </w:rPr>
        <w:t>,</w:t>
      </w:r>
      <w:r w:rsidR="00B66C97" w:rsidRPr="00F97B89">
        <w:rPr>
          <w:rFonts w:ascii="Arial" w:hAnsi="Arial" w:cs="Arial"/>
          <w:color w:val="000000" w:themeColor="text1"/>
          <w:spacing w:val="-4"/>
          <w:kern w:val="0"/>
          <w:sz w:val="40"/>
          <w:szCs w:val="40"/>
        </w:rPr>
        <w:t xml:space="preserve"> are true Israel.</w:t>
      </w:r>
    </w:p>
    <w:p w14:paraId="1ED67A84" w14:textId="77777777" w:rsidR="00B66C97" w:rsidRPr="0034023C" w:rsidRDefault="00B66C97" w:rsidP="00B66C97">
      <w:pPr>
        <w:pStyle w:val="NormalWeb"/>
        <w:rPr>
          <w:rFonts w:ascii="Arial" w:hAnsi="Arial" w:cs="Arial"/>
          <w:color w:val="000000" w:themeColor="text1"/>
          <w:spacing w:val="-4"/>
          <w:kern w:val="0"/>
          <w:sz w:val="12"/>
          <w:szCs w:val="12"/>
        </w:rPr>
      </w:pPr>
    </w:p>
    <w:p w14:paraId="21C9F5DD" w14:textId="4B08A261" w:rsidR="0034023C" w:rsidRPr="0034023C" w:rsidRDefault="0034023C" w:rsidP="0034023C">
      <w:pPr>
        <w:pStyle w:val="NormalWeb"/>
        <w:rPr>
          <w:rFonts w:ascii="Arial" w:hAnsi="Arial" w:cs="Arial"/>
          <w:color w:val="000000" w:themeColor="text1"/>
          <w:spacing w:val="-4"/>
          <w:kern w:val="0"/>
          <w:sz w:val="40"/>
          <w:szCs w:val="40"/>
        </w:rPr>
      </w:pPr>
      <w:r w:rsidRPr="0034023C">
        <w:rPr>
          <w:rFonts w:ascii="Arial" w:hAnsi="Arial" w:cs="Arial"/>
          <w:color w:val="000000" w:themeColor="text1"/>
          <w:spacing w:val="2"/>
          <w:kern w:val="0"/>
          <w:sz w:val="40"/>
          <w:szCs w:val="40"/>
        </w:rPr>
        <w:t>God has not broken his promise to bless Abraham’s descendants</w:t>
      </w:r>
      <w:r w:rsidRPr="0034023C">
        <w:rPr>
          <w:rFonts w:ascii="Arial" w:hAnsi="Arial" w:cs="Arial"/>
          <w:color w:val="000000" w:themeColor="text1"/>
          <w:spacing w:val="-4"/>
          <w:kern w:val="0"/>
          <w:sz w:val="40"/>
          <w:szCs w:val="40"/>
        </w:rPr>
        <w:t>—</w:t>
      </w:r>
      <w:r w:rsidR="00F67537">
        <w:rPr>
          <w:rFonts w:ascii="Arial" w:hAnsi="Arial" w:cs="Arial"/>
          <w:color w:val="000000" w:themeColor="text1"/>
          <w:spacing w:val="-4"/>
          <w:kern w:val="0"/>
          <w:sz w:val="40"/>
          <w:szCs w:val="40"/>
        </w:rPr>
        <w:t>even though</w:t>
      </w:r>
      <w:r w:rsidRPr="0034023C">
        <w:rPr>
          <w:rFonts w:ascii="Arial" w:hAnsi="Arial" w:cs="Arial"/>
          <w:color w:val="000000" w:themeColor="text1"/>
          <w:spacing w:val="-4"/>
          <w:kern w:val="0"/>
          <w:sz w:val="40"/>
          <w:szCs w:val="40"/>
        </w:rPr>
        <w:t xml:space="preserve"> not all of those “from Israel” are </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sz w:val="40"/>
          <w:szCs w:val="40"/>
        </w:rPr>
        <w:t>actually Israel.</w:t>
      </w:r>
    </w:p>
    <w:p w14:paraId="129193C6" w14:textId="1F98E6D0" w:rsidR="00832440" w:rsidRDefault="00851534" w:rsidP="00851534">
      <w:pPr>
        <w:pStyle w:val="NormalWeb"/>
        <w:rPr>
          <w:rFonts w:ascii="Arial" w:hAnsi="Arial" w:cs="Arial"/>
          <w:b/>
          <w:bCs/>
          <w:i/>
          <w:iCs/>
          <w:color w:val="0035FF"/>
          <w:spacing w:val="-4"/>
          <w:kern w:val="0"/>
          <w:sz w:val="40"/>
          <w:szCs w:val="40"/>
        </w:rPr>
      </w:pPr>
      <w:r w:rsidRPr="00851534">
        <w:rPr>
          <w:rFonts w:ascii="Arial" w:hAnsi="Arial" w:cs="Arial"/>
          <w:b/>
          <w:bCs/>
          <w:i/>
          <w:iCs/>
          <w:color w:val="0035FF"/>
          <w:spacing w:val="-4"/>
          <w:kern w:val="0"/>
          <w:sz w:val="40"/>
          <w:szCs w:val="40"/>
          <w:u w:val="single"/>
        </w:rPr>
        <w:t>Romans 9:</w:t>
      </w:r>
      <w:r>
        <w:rPr>
          <w:rFonts w:ascii="Arial" w:hAnsi="Arial" w:cs="Arial"/>
          <w:b/>
          <w:bCs/>
          <w:i/>
          <w:iCs/>
          <w:color w:val="0035FF"/>
          <w:spacing w:val="-4"/>
          <w:kern w:val="0"/>
          <w:sz w:val="40"/>
          <w:szCs w:val="40"/>
          <w:u w:val="single"/>
        </w:rPr>
        <w:t>7</w:t>
      </w:r>
      <w:r>
        <w:rPr>
          <w:rFonts w:ascii="Arial" w:hAnsi="Arial" w:cs="Arial"/>
          <w:b/>
          <w:bCs/>
          <w:i/>
          <w:iCs/>
          <w:color w:val="0035FF"/>
          <w:spacing w:val="-4"/>
          <w:kern w:val="0"/>
          <w:sz w:val="40"/>
          <w:szCs w:val="40"/>
        </w:rPr>
        <w:t xml:space="preserve">  </w:t>
      </w:r>
      <w:r w:rsidR="00832440" w:rsidRPr="00832440">
        <w:rPr>
          <w:rFonts w:ascii="Arial" w:hAnsi="Arial" w:cs="Arial"/>
          <w:b/>
          <w:bCs/>
          <w:i/>
          <w:iCs/>
          <w:color w:val="0035FF"/>
          <w:spacing w:val="-4"/>
          <w:kern w:val="0"/>
          <w:sz w:val="40"/>
          <w:szCs w:val="40"/>
        </w:rPr>
        <w:t xml:space="preserve">neither are they all children because they are Abraham's descendants, but: </w:t>
      </w:r>
      <w:r w:rsidR="00832440" w:rsidRPr="00EA2EDB">
        <w:rPr>
          <w:rFonts w:ascii="Arial" w:hAnsi="Arial" w:cs="Arial"/>
          <w:b/>
          <w:bCs/>
          <w:i/>
          <w:iCs/>
          <w:color w:val="C00000"/>
          <w:spacing w:val="-4"/>
          <w:kern w:val="0"/>
          <w:sz w:val="40"/>
          <w:szCs w:val="40"/>
        </w:rPr>
        <w:t>"through Isaac your descendants</w:t>
      </w:r>
      <w:r w:rsidR="002827E6" w:rsidRPr="00EA2EDB">
        <w:rPr>
          <w:rFonts w:ascii="Arial" w:hAnsi="Arial" w:cs="Arial"/>
          <w:b/>
          <w:bCs/>
          <w:i/>
          <w:iCs/>
          <w:color w:val="C00000"/>
          <w:spacing w:val="-4"/>
          <w:kern w:val="0"/>
          <w:sz w:val="40"/>
          <w:szCs w:val="40"/>
        </w:rPr>
        <w:t xml:space="preserve"> </w:t>
      </w:r>
      <w:r w:rsidR="002827E6" w:rsidRPr="00EA2EDB">
        <w:rPr>
          <w:rFonts w:ascii="Arial" w:hAnsi="Arial" w:cs="Arial"/>
          <w:color w:val="C00000"/>
          <w:spacing w:val="-4"/>
          <w:kern w:val="0"/>
          <w:sz w:val="40"/>
          <w:szCs w:val="40"/>
        </w:rPr>
        <w:t>(seed)</w:t>
      </w:r>
      <w:r w:rsidR="00832440" w:rsidRPr="00EA2EDB">
        <w:rPr>
          <w:rFonts w:ascii="Arial" w:hAnsi="Arial" w:cs="Arial"/>
          <w:b/>
          <w:bCs/>
          <w:i/>
          <w:iCs/>
          <w:color w:val="C00000"/>
          <w:spacing w:val="-4"/>
          <w:kern w:val="0"/>
          <w:sz w:val="40"/>
          <w:szCs w:val="40"/>
        </w:rPr>
        <w:t xml:space="preserve"> will be named."</w:t>
      </w:r>
      <w:r w:rsidR="00EA2EDB">
        <w:rPr>
          <w:rFonts w:ascii="Arial" w:hAnsi="Arial" w:cs="Arial"/>
          <w:b/>
          <w:bCs/>
          <w:i/>
          <w:iCs/>
          <w:color w:val="C00000"/>
          <w:spacing w:val="-4"/>
          <w:kern w:val="0"/>
          <w:sz w:val="40"/>
          <w:szCs w:val="40"/>
        </w:rPr>
        <w:t xml:space="preserve"> </w:t>
      </w:r>
      <w:r w:rsidR="00EA2EDB" w:rsidRPr="00EA2EDB">
        <w:rPr>
          <w:rFonts w:ascii="Arial" w:hAnsi="Arial" w:cs="Arial"/>
          <w:color w:val="000000" w:themeColor="text1"/>
          <w:spacing w:val="-4"/>
          <w:kern w:val="0"/>
          <w:sz w:val="36"/>
          <w:szCs w:val="36"/>
        </w:rPr>
        <w:t>(</w:t>
      </w:r>
      <w:r w:rsidR="00EA2EDB" w:rsidRPr="00A51DD8">
        <w:rPr>
          <w:rFonts w:ascii="Arial" w:hAnsi="Arial" w:cs="Arial"/>
          <w:b/>
          <w:bCs/>
          <w:i/>
          <w:iCs/>
          <w:color w:val="000000" w:themeColor="text1"/>
          <w:spacing w:val="-4"/>
          <w:kern w:val="0"/>
          <w:sz w:val="36"/>
          <w:szCs w:val="36"/>
          <w:u w:val="single"/>
        </w:rPr>
        <w:t>Gen. 21:12</w:t>
      </w:r>
      <w:r w:rsidR="00EA2EDB" w:rsidRPr="00EA2EDB">
        <w:rPr>
          <w:rFonts w:ascii="Arial" w:hAnsi="Arial" w:cs="Arial"/>
          <w:color w:val="000000" w:themeColor="text1"/>
          <w:spacing w:val="-4"/>
          <w:kern w:val="0"/>
          <w:sz w:val="36"/>
          <w:szCs w:val="36"/>
        </w:rPr>
        <w:t>)</w:t>
      </w:r>
      <w:r w:rsidR="00832440" w:rsidRPr="00EA2EDB">
        <w:rPr>
          <w:rFonts w:ascii="Arial" w:hAnsi="Arial" w:cs="Arial"/>
          <w:b/>
          <w:bCs/>
          <w:i/>
          <w:iCs/>
          <w:color w:val="C00000"/>
          <w:spacing w:val="-4"/>
          <w:kern w:val="0"/>
          <w:sz w:val="40"/>
          <w:szCs w:val="40"/>
        </w:rPr>
        <w:t xml:space="preserve">  </w:t>
      </w:r>
    </w:p>
    <w:p w14:paraId="3F119591" w14:textId="77777777" w:rsidR="00851534" w:rsidRPr="00EA2EDB" w:rsidRDefault="00851534" w:rsidP="00851534">
      <w:pPr>
        <w:pStyle w:val="NormalWeb"/>
        <w:ind w:left="720"/>
        <w:rPr>
          <w:rFonts w:ascii="Arial" w:hAnsi="Arial" w:cs="Arial"/>
          <w:b/>
          <w:bCs/>
          <w:i/>
          <w:iCs/>
          <w:color w:val="0035FF"/>
          <w:spacing w:val="-4"/>
          <w:kern w:val="0"/>
          <w:sz w:val="12"/>
          <w:szCs w:val="12"/>
        </w:rPr>
      </w:pPr>
    </w:p>
    <w:p w14:paraId="198DCF8B" w14:textId="77777777" w:rsidR="001D2CC4" w:rsidRDefault="00A51DD8" w:rsidP="002827E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 very important distinction is made in this verse. </w:t>
      </w:r>
      <w:r w:rsidR="00812093">
        <w:rPr>
          <w:rFonts w:ascii="Arial" w:hAnsi="Arial" w:cs="Arial"/>
          <w:color w:val="000000" w:themeColor="text1"/>
          <w:spacing w:val="-4"/>
          <w:kern w:val="0"/>
          <w:sz w:val="40"/>
          <w:szCs w:val="40"/>
        </w:rPr>
        <w:t xml:space="preserve">Not all of Abraham’s offspring are considered to be his </w:t>
      </w:r>
      <w:r w:rsidR="00841BF6">
        <w:rPr>
          <w:rFonts w:ascii="Arial" w:hAnsi="Arial" w:cs="Arial"/>
          <w:color w:val="000000" w:themeColor="text1"/>
          <w:spacing w:val="-4"/>
          <w:kern w:val="0"/>
          <w:sz w:val="40"/>
          <w:szCs w:val="40"/>
        </w:rPr>
        <w:t>children based on their</w:t>
      </w:r>
      <w:r w:rsidR="00742D75">
        <w:rPr>
          <w:rFonts w:ascii="Arial" w:hAnsi="Arial" w:cs="Arial"/>
          <w:color w:val="000000" w:themeColor="text1"/>
          <w:spacing w:val="-4"/>
          <w:kern w:val="0"/>
          <w:sz w:val="40"/>
          <w:szCs w:val="40"/>
        </w:rPr>
        <w:t xml:space="preserve"> </w:t>
      </w:r>
      <w:r w:rsidR="002827E6" w:rsidRPr="002827E6">
        <w:rPr>
          <w:rFonts w:ascii="Arial" w:hAnsi="Arial" w:cs="Arial"/>
          <w:color w:val="000000" w:themeColor="text1"/>
          <w:spacing w:val="-4"/>
          <w:kern w:val="0"/>
          <w:sz w:val="40"/>
          <w:szCs w:val="40"/>
        </w:rPr>
        <w:t>natural birth alone</w:t>
      </w:r>
      <w:r w:rsidR="00841BF6">
        <w:rPr>
          <w:rFonts w:ascii="Arial" w:hAnsi="Arial" w:cs="Arial"/>
          <w:color w:val="000000" w:themeColor="text1"/>
          <w:spacing w:val="-4"/>
          <w:kern w:val="0"/>
          <w:sz w:val="40"/>
          <w:szCs w:val="40"/>
        </w:rPr>
        <w:t xml:space="preserve">. The </w:t>
      </w:r>
      <w:r w:rsidR="002827E6" w:rsidRPr="002827E6">
        <w:rPr>
          <w:rFonts w:ascii="Arial" w:hAnsi="Arial" w:cs="Arial"/>
          <w:color w:val="000000" w:themeColor="text1"/>
          <w:spacing w:val="-4"/>
          <w:kern w:val="0"/>
          <w:sz w:val="40"/>
          <w:szCs w:val="40"/>
        </w:rPr>
        <w:t xml:space="preserve">Ishmaelites, Midianites, and Edomites </w:t>
      </w:r>
      <w:r w:rsidR="001D2CC4">
        <w:rPr>
          <w:rFonts w:ascii="Arial" w:hAnsi="Arial" w:cs="Arial"/>
          <w:color w:val="000000" w:themeColor="text1"/>
          <w:spacing w:val="-4"/>
          <w:kern w:val="0"/>
          <w:sz w:val="40"/>
          <w:szCs w:val="40"/>
        </w:rPr>
        <w:t>are not Israelites, not children of the promise, and not in the line of Christ.</w:t>
      </w:r>
    </w:p>
    <w:p w14:paraId="460E1D37" w14:textId="77777777" w:rsidR="001D2CC4" w:rsidRPr="00F67537" w:rsidRDefault="001D2CC4" w:rsidP="002827E6">
      <w:pPr>
        <w:pStyle w:val="NormalWeb"/>
        <w:rPr>
          <w:rFonts w:ascii="Arial" w:hAnsi="Arial" w:cs="Arial"/>
          <w:color w:val="000000" w:themeColor="text1"/>
          <w:spacing w:val="-4"/>
          <w:kern w:val="0"/>
          <w:sz w:val="12"/>
          <w:szCs w:val="12"/>
        </w:rPr>
      </w:pPr>
    </w:p>
    <w:p w14:paraId="3E75B898" w14:textId="3F790058" w:rsidR="00386773" w:rsidRPr="002827E6" w:rsidRDefault="002827E6" w:rsidP="00851534">
      <w:pPr>
        <w:pStyle w:val="NormalWeb"/>
        <w:rPr>
          <w:rFonts w:ascii="Arial" w:hAnsi="Arial" w:cs="Arial"/>
          <w:b/>
          <w:bCs/>
          <w:i/>
          <w:iCs/>
          <w:color w:val="000000" w:themeColor="text1"/>
          <w:spacing w:val="-4"/>
          <w:kern w:val="0"/>
          <w:sz w:val="40"/>
          <w:szCs w:val="40"/>
        </w:rPr>
      </w:pPr>
      <w:r w:rsidRPr="002827E6">
        <w:rPr>
          <w:rFonts w:ascii="Arial" w:hAnsi="Arial" w:cs="Arial"/>
          <w:b/>
          <w:bCs/>
          <w:i/>
          <w:iCs/>
          <w:color w:val="000000" w:themeColor="text1"/>
          <w:spacing w:val="-4"/>
          <w:kern w:val="0"/>
          <w:sz w:val="40"/>
          <w:szCs w:val="40"/>
          <w:u w:val="single"/>
        </w:rPr>
        <w:t>Romans 2:28-29</w:t>
      </w:r>
      <w:r w:rsidRPr="002827E6">
        <w:rPr>
          <w:rFonts w:ascii="Arial" w:hAnsi="Arial" w:cs="Arial"/>
          <w:b/>
          <w:bCs/>
          <w:i/>
          <w:iCs/>
          <w:color w:val="000000" w:themeColor="text1"/>
          <w:spacing w:val="-4"/>
          <w:kern w:val="0"/>
          <w:sz w:val="40"/>
          <w:szCs w:val="40"/>
        </w:rPr>
        <w:t xml:space="preserve">  For he is not a Jew who is one outwardly; neither is circumcision that which is outward in the flesh.  29</w:t>
      </w:r>
      <w:r>
        <w:rPr>
          <w:rFonts w:ascii="Arial" w:hAnsi="Arial" w:cs="Arial"/>
          <w:b/>
          <w:bCs/>
          <w:i/>
          <w:iCs/>
          <w:color w:val="000000" w:themeColor="text1"/>
          <w:spacing w:val="-4"/>
          <w:kern w:val="0"/>
          <w:sz w:val="40"/>
          <w:szCs w:val="40"/>
        </w:rPr>
        <w:t>)</w:t>
      </w:r>
      <w:r w:rsidRPr="002827E6">
        <w:rPr>
          <w:rFonts w:ascii="Arial" w:hAnsi="Arial" w:cs="Arial"/>
          <w:b/>
          <w:bCs/>
          <w:i/>
          <w:iCs/>
          <w:color w:val="000000" w:themeColor="text1"/>
          <w:spacing w:val="-4"/>
          <w:kern w:val="0"/>
          <w:sz w:val="40"/>
          <w:szCs w:val="40"/>
        </w:rPr>
        <w:t xml:space="preserve"> But he is a Jew who is one inwardly; and circumcision </w:t>
      </w:r>
      <w:r>
        <w:rPr>
          <w:rFonts w:ascii="Arial" w:hAnsi="Arial" w:cs="Arial"/>
          <w:b/>
          <w:bCs/>
          <w:i/>
          <w:iCs/>
          <w:color w:val="000000" w:themeColor="text1"/>
          <w:spacing w:val="-4"/>
          <w:kern w:val="0"/>
          <w:sz w:val="40"/>
          <w:szCs w:val="40"/>
        </w:rPr>
        <w:t xml:space="preserve"> </w:t>
      </w:r>
      <w:r w:rsidRPr="002827E6">
        <w:rPr>
          <w:rFonts w:ascii="Arial" w:hAnsi="Arial" w:cs="Arial"/>
          <w:b/>
          <w:bCs/>
          <w:i/>
          <w:iCs/>
          <w:color w:val="000000" w:themeColor="text1"/>
          <w:spacing w:val="-4"/>
          <w:kern w:val="0"/>
          <w:sz w:val="40"/>
          <w:szCs w:val="40"/>
        </w:rPr>
        <w:t>is that which is of the heart, by the Spirit, not by the letter; and his praise is not from men, but from God.</w:t>
      </w:r>
    </w:p>
    <w:p w14:paraId="7CBBBFA7" w14:textId="77777777" w:rsidR="00386773" w:rsidRPr="00F67537" w:rsidRDefault="00386773" w:rsidP="00851534">
      <w:pPr>
        <w:pStyle w:val="NormalWeb"/>
        <w:rPr>
          <w:rFonts w:ascii="Arial" w:hAnsi="Arial" w:cs="Arial"/>
          <w:color w:val="000000" w:themeColor="text1"/>
          <w:spacing w:val="-4"/>
          <w:kern w:val="0"/>
          <w:sz w:val="12"/>
          <w:szCs w:val="12"/>
        </w:rPr>
      </w:pPr>
    </w:p>
    <w:p w14:paraId="6B02CBEE" w14:textId="30910A56" w:rsidR="00BE20D9" w:rsidRPr="00BE20D9" w:rsidRDefault="00BE20D9" w:rsidP="00851534">
      <w:pPr>
        <w:pStyle w:val="NormalWeb"/>
        <w:rPr>
          <w:rFonts w:ascii="Arial" w:hAnsi="Arial" w:cs="Arial"/>
          <w:b/>
          <w:bCs/>
          <w:i/>
          <w:iCs/>
          <w:color w:val="000000" w:themeColor="text1"/>
          <w:spacing w:val="-4"/>
          <w:kern w:val="0"/>
          <w:sz w:val="40"/>
          <w:szCs w:val="40"/>
        </w:rPr>
      </w:pPr>
      <w:r w:rsidRPr="00BE20D9">
        <w:rPr>
          <w:rFonts w:ascii="Arial" w:hAnsi="Arial" w:cs="Arial"/>
          <w:b/>
          <w:bCs/>
          <w:i/>
          <w:iCs/>
          <w:color w:val="000000" w:themeColor="text1"/>
          <w:spacing w:val="-4"/>
          <w:kern w:val="0"/>
          <w:sz w:val="40"/>
          <w:szCs w:val="40"/>
          <w:u w:val="single"/>
        </w:rPr>
        <w:lastRenderedPageBreak/>
        <w:t xml:space="preserve">Genesis 21:12 </w:t>
      </w:r>
      <w:r w:rsidRPr="00BE20D9">
        <w:rPr>
          <w:rFonts w:ascii="Arial" w:hAnsi="Arial" w:cs="Arial"/>
          <w:b/>
          <w:bCs/>
          <w:i/>
          <w:iCs/>
          <w:color w:val="000000" w:themeColor="text1"/>
          <w:spacing w:val="-4"/>
          <w:kern w:val="0"/>
          <w:sz w:val="40"/>
          <w:szCs w:val="40"/>
        </w:rPr>
        <w:t xml:space="preserve"> But God said to Abraham, "Do not be distressed because of the lad </w:t>
      </w:r>
      <w:r w:rsidR="001D2CC4">
        <w:rPr>
          <w:rFonts w:ascii="Arial" w:hAnsi="Arial" w:cs="Arial"/>
          <w:color w:val="000000" w:themeColor="text1"/>
          <w:spacing w:val="-4"/>
          <w:kern w:val="0"/>
          <w:sz w:val="40"/>
          <w:szCs w:val="40"/>
        </w:rPr>
        <w:t xml:space="preserve"> [</w:t>
      </w:r>
      <w:r w:rsidR="001D2CC4" w:rsidRPr="002827E6">
        <w:rPr>
          <w:rFonts w:ascii="Arial" w:hAnsi="Arial" w:cs="Arial"/>
          <w:color w:val="000000" w:themeColor="text1"/>
          <w:spacing w:val="-4"/>
          <w:kern w:val="0"/>
          <w:sz w:val="40"/>
          <w:szCs w:val="40"/>
        </w:rPr>
        <w:t>Ishmael</w:t>
      </w:r>
      <w:r w:rsidR="001D2CC4">
        <w:rPr>
          <w:rFonts w:ascii="Arial" w:hAnsi="Arial" w:cs="Arial"/>
          <w:color w:val="000000" w:themeColor="text1"/>
          <w:spacing w:val="-4"/>
          <w:kern w:val="0"/>
          <w:sz w:val="40"/>
          <w:szCs w:val="40"/>
        </w:rPr>
        <w:t xml:space="preserve">] </w:t>
      </w:r>
      <w:r w:rsidRPr="00BE20D9">
        <w:rPr>
          <w:rFonts w:ascii="Arial" w:hAnsi="Arial" w:cs="Arial"/>
          <w:b/>
          <w:bCs/>
          <w:i/>
          <w:iCs/>
          <w:color w:val="000000" w:themeColor="text1"/>
          <w:spacing w:val="-4"/>
          <w:kern w:val="0"/>
          <w:sz w:val="40"/>
          <w:szCs w:val="40"/>
        </w:rPr>
        <w:t>and your maid</w:t>
      </w:r>
      <w:r w:rsidR="001D2CC4">
        <w:rPr>
          <w:rFonts w:ascii="Arial" w:hAnsi="Arial" w:cs="Arial"/>
          <w:b/>
          <w:bCs/>
          <w:i/>
          <w:iCs/>
          <w:color w:val="000000" w:themeColor="text1"/>
          <w:spacing w:val="-4"/>
          <w:kern w:val="0"/>
          <w:sz w:val="40"/>
          <w:szCs w:val="40"/>
        </w:rPr>
        <w:t xml:space="preserve"> </w:t>
      </w:r>
      <w:r w:rsidR="001D2CC4">
        <w:rPr>
          <w:rFonts w:ascii="Arial" w:hAnsi="Arial" w:cs="Arial"/>
          <w:color w:val="000000" w:themeColor="text1"/>
          <w:spacing w:val="-4"/>
          <w:kern w:val="0"/>
          <w:sz w:val="40"/>
          <w:szCs w:val="40"/>
        </w:rPr>
        <w:t>[Hagar]</w:t>
      </w:r>
      <w:r w:rsidRPr="00BE20D9">
        <w:rPr>
          <w:rFonts w:ascii="Arial" w:hAnsi="Arial" w:cs="Arial"/>
          <w:b/>
          <w:bCs/>
          <w:i/>
          <w:iCs/>
          <w:color w:val="000000" w:themeColor="text1"/>
          <w:spacing w:val="-4"/>
          <w:kern w:val="0"/>
          <w:sz w:val="40"/>
          <w:szCs w:val="40"/>
        </w:rPr>
        <w:t xml:space="preserve">; whatever Sarah tells you, listen to her, </w:t>
      </w:r>
      <w:r w:rsidRPr="00EA2EDB">
        <w:rPr>
          <w:rFonts w:ascii="Arial" w:hAnsi="Arial" w:cs="Arial"/>
          <w:b/>
          <w:bCs/>
          <w:i/>
          <w:iCs/>
          <w:color w:val="C00000"/>
          <w:spacing w:val="-4"/>
          <w:kern w:val="0"/>
          <w:sz w:val="40"/>
          <w:szCs w:val="40"/>
        </w:rPr>
        <w:t>for through Isaac your descendants shall be named.</w:t>
      </w:r>
    </w:p>
    <w:p w14:paraId="3A048B46" w14:textId="77777777" w:rsidR="00BE20D9" w:rsidRPr="00F67537" w:rsidRDefault="00BE20D9" w:rsidP="00851534">
      <w:pPr>
        <w:pStyle w:val="NormalWeb"/>
        <w:rPr>
          <w:rFonts w:ascii="Arial" w:hAnsi="Arial" w:cs="Arial"/>
          <w:b/>
          <w:bCs/>
          <w:i/>
          <w:iCs/>
          <w:color w:val="0035FF"/>
          <w:spacing w:val="-4"/>
          <w:kern w:val="0"/>
          <w:sz w:val="12"/>
          <w:szCs w:val="12"/>
          <w:u w:val="single"/>
        </w:rPr>
      </w:pPr>
    </w:p>
    <w:p w14:paraId="05E58FAA" w14:textId="67F1012D" w:rsidR="00BE20D9" w:rsidRPr="00732763" w:rsidRDefault="00732763" w:rsidP="00851534">
      <w:pPr>
        <w:pStyle w:val="NormalWeb"/>
        <w:rPr>
          <w:rFonts w:ascii="Arial" w:hAnsi="Arial" w:cs="Arial"/>
          <w:color w:val="000000" w:themeColor="text1"/>
          <w:spacing w:val="-4"/>
          <w:kern w:val="0"/>
          <w:sz w:val="40"/>
          <w:szCs w:val="40"/>
        </w:rPr>
      </w:pPr>
      <w:r w:rsidRPr="00732763">
        <w:rPr>
          <w:rFonts w:ascii="Arial" w:hAnsi="Arial" w:cs="Arial"/>
          <w:color w:val="000000" w:themeColor="text1"/>
          <w:spacing w:val="-4"/>
          <w:kern w:val="0"/>
          <w:sz w:val="40"/>
          <w:szCs w:val="40"/>
        </w:rPr>
        <w:t>Both Abraham and Jacob had more than one wife who bore sons</w:t>
      </w:r>
      <w:r>
        <w:rPr>
          <w:rFonts w:ascii="Arial" w:hAnsi="Arial" w:cs="Arial"/>
          <w:color w:val="000000" w:themeColor="text1"/>
          <w:spacing w:val="-4"/>
          <w:kern w:val="0"/>
          <w:sz w:val="40"/>
          <w:szCs w:val="40"/>
        </w:rPr>
        <w:t xml:space="preserve"> to them. However, Isaac had only one wife, Rebecca, so there was no problem with sons from other wives </w:t>
      </w:r>
      <w:r w:rsidR="00DE6A7F">
        <w:rPr>
          <w:rFonts w:ascii="Arial" w:hAnsi="Arial" w:cs="Arial"/>
          <w:color w:val="000000" w:themeColor="text1"/>
          <w:spacing w:val="-4"/>
          <w:kern w:val="0"/>
          <w:sz w:val="40"/>
          <w:szCs w:val="40"/>
        </w:rPr>
        <w:t>trying to</w:t>
      </w:r>
      <w:r>
        <w:rPr>
          <w:rFonts w:ascii="Arial" w:hAnsi="Arial" w:cs="Arial"/>
          <w:color w:val="000000" w:themeColor="text1"/>
          <w:spacing w:val="-4"/>
          <w:kern w:val="0"/>
          <w:sz w:val="40"/>
          <w:szCs w:val="40"/>
        </w:rPr>
        <w:t xml:space="preserve"> claim</w:t>
      </w:r>
      <w:r w:rsidR="0096114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that they were in the line of Christ</w:t>
      </w:r>
      <w:r w:rsidR="00DE6A7F">
        <w:rPr>
          <w:rFonts w:ascii="Arial" w:hAnsi="Arial" w:cs="Arial"/>
          <w:color w:val="000000" w:themeColor="text1"/>
          <w:spacing w:val="-4"/>
          <w:kern w:val="0"/>
          <w:sz w:val="40"/>
          <w:szCs w:val="40"/>
        </w:rPr>
        <w:t xml:space="preserve"> and children of the promise.</w:t>
      </w:r>
      <w:r>
        <w:rPr>
          <w:rFonts w:ascii="Arial" w:hAnsi="Arial" w:cs="Arial"/>
          <w:color w:val="000000" w:themeColor="text1"/>
          <w:spacing w:val="-4"/>
          <w:kern w:val="0"/>
          <w:sz w:val="40"/>
          <w:szCs w:val="40"/>
        </w:rPr>
        <w:t xml:space="preserve"> </w:t>
      </w:r>
      <w:r w:rsidRPr="00732763">
        <w:rPr>
          <w:rFonts w:ascii="Arial" w:hAnsi="Arial" w:cs="Arial"/>
          <w:color w:val="000000" w:themeColor="text1"/>
          <w:spacing w:val="-4"/>
          <w:kern w:val="0"/>
          <w:sz w:val="40"/>
          <w:szCs w:val="40"/>
        </w:rPr>
        <w:t xml:space="preserve"> </w:t>
      </w:r>
    </w:p>
    <w:p w14:paraId="7AC5F67C" w14:textId="77777777" w:rsidR="00BE20D9" w:rsidRPr="00F67537" w:rsidRDefault="00BE20D9" w:rsidP="00851534">
      <w:pPr>
        <w:pStyle w:val="NormalWeb"/>
        <w:rPr>
          <w:rFonts w:ascii="Arial" w:hAnsi="Arial" w:cs="Arial"/>
          <w:b/>
          <w:bCs/>
          <w:i/>
          <w:iCs/>
          <w:color w:val="0035FF"/>
          <w:spacing w:val="-4"/>
          <w:kern w:val="0"/>
          <w:sz w:val="12"/>
          <w:szCs w:val="12"/>
          <w:u w:val="single"/>
        </w:rPr>
      </w:pPr>
    </w:p>
    <w:p w14:paraId="6CE3421C" w14:textId="4F3C18A6" w:rsidR="00832440" w:rsidRDefault="00851534" w:rsidP="00851534">
      <w:pPr>
        <w:pStyle w:val="NormalWeb"/>
        <w:rPr>
          <w:rFonts w:ascii="Arial" w:hAnsi="Arial" w:cs="Arial"/>
          <w:b/>
          <w:bCs/>
          <w:i/>
          <w:iCs/>
          <w:color w:val="0035FF"/>
          <w:spacing w:val="-4"/>
          <w:kern w:val="0"/>
          <w:sz w:val="40"/>
          <w:szCs w:val="40"/>
        </w:rPr>
      </w:pPr>
      <w:r w:rsidRPr="00851534">
        <w:rPr>
          <w:rFonts w:ascii="Arial" w:hAnsi="Arial" w:cs="Arial"/>
          <w:b/>
          <w:bCs/>
          <w:i/>
          <w:iCs/>
          <w:color w:val="0035FF"/>
          <w:spacing w:val="-4"/>
          <w:kern w:val="0"/>
          <w:sz w:val="40"/>
          <w:szCs w:val="40"/>
          <w:u w:val="single"/>
        </w:rPr>
        <w:t>Romans 9:</w:t>
      </w:r>
      <w:r w:rsidR="00386773">
        <w:rPr>
          <w:rFonts w:ascii="Arial" w:hAnsi="Arial" w:cs="Arial"/>
          <w:b/>
          <w:bCs/>
          <w:i/>
          <w:iCs/>
          <w:color w:val="0035FF"/>
          <w:spacing w:val="-4"/>
          <w:kern w:val="0"/>
          <w:sz w:val="40"/>
          <w:szCs w:val="40"/>
          <w:u w:val="single"/>
        </w:rPr>
        <w:t>8</w:t>
      </w:r>
      <w:r>
        <w:rPr>
          <w:rFonts w:ascii="Arial" w:hAnsi="Arial" w:cs="Arial"/>
          <w:b/>
          <w:bCs/>
          <w:i/>
          <w:iCs/>
          <w:color w:val="0035FF"/>
          <w:spacing w:val="-4"/>
          <w:kern w:val="0"/>
          <w:sz w:val="40"/>
          <w:szCs w:val="40"/>
        </w:rPr>
        <w:t xml:space="preserve">  </w:t>
      </w:r>
      <w:r w:rsidR="00832440" w:rsidRPr="00832440">
        <w:rPr>
          <w:rFonts w:ascii="Arial" w:hAnsi="Arial" w:cs="Arial"/>
          <w:b/>
          <w:bCs/>
          <w:i/>
          <w:iCs/>
          <w:color w:val="0035FF"/>
          <w:spacing w:val="-4"/>
          <w:kern w:val="0"/>
          <w:sz w:val="40"/>
          <w:szCs w:val="40"/>
        </w:rPr>
        <w:t xml:space="preserve">That is, it is not the children of the flesh who are children of God, but the </w:t>
      </w:r>
      <w:bookmarkStart w:id="157" w:name="_Hlk132118875"/>
      <w:r w:rsidR="00832440" w:rsidRPr="00832440">
        <w:rPr>
          <w:rFonts w:ascii="Arial" w:hAnsi="Arial" w:cs="Arial"/>
          <w:b/>
          <w:bCs/>
          <w:i/>
          <w:iCs/>
          <w:color w:val="0035FF"/>
          <w:spacing w:val="-4"/>
          <w:kern w:val="0"/>
          <w:sz w:val="40"/>
          <w:szCs w:val="40"/>
        </w:rPr>
        <w:t xml:space="preserve">children of the promise </w:t>
      </w:r>
      <w:bookmarkEnd w:id="157"/>
      <w:r w:rsidR="00832440" w:rsidRPr="00832440">
        <w:rPr>
          <w:rFonts w:ascii="Arial" w:hAnsi="Arial" w:cs="Arial"/>
          <w:b/>
          <w:bCs/>
          <w:i/>
          <w:iCs/>
          <w:color w:val="0035FF"/>
          <w:spacing w:val="-4"/>
          <w:kern w:val="0"/>
          <w:sz w:val="40"/>
          <w:szCs w:val="40"/>
        </w:rPr>
        <w:t>are regarded as descendants.</w:t>
      </w:r>
    </w:p>
    <w:p w14:paraId="212502ED" w14:textId="77777777" w:rsidR="001D5D2A" w:rsidRPr="00AF158C" w:rsidRDefault="001D5D2A" w:rsidP="001D5D2A">
      <w:pPr>
        <w:pStyle w:val="NormalWeb"/>
        <w:ind w:left="720"/>
        <w:rPr>
          <w:rFonts w:ascii="Arial" w:hAnsi="Arial" w:cs="Arial"/>
          <w:b/>
          <w:bCs/>
          <w:i/>
          <w:iCs/>
          <w:color w:val="0035FF"/>
          <w:spacing w:val="-4"/>
          <w:kern w:val="0"/>
          <w:sz w:val="16"/>
          <w:szCs w:val="16"/>
        </w:rPr>
      </w:pPr>
    </w:p>
    <w:p w14:paraId="5735DC01" w14:textId="63CF99FB" w:rsidR="00F67537" w:rsidRPr="00F67537" w:rsidRDefault="00F67537" w:rsidP="00F67537">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In other words, the promise is not an automatic biological inheritance; in fact, Paul has already argued that some of Abraham’s descendants are not spiritually</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 xml:space="preserve">related to him at </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sz w:val="40"/>
          <w:szCs w:val="40"/>
        </w:rPr>
        <w:t>all (4:16–17).</w:t>
      </w:r>
      <w:r>
        <w:rPr>
          <w:rFonts w:ascii="Arial" w:hAnsi="Arial" w:cs="Arial"/>
          <w:i/>
          <w:iCs/>
          <w:color w:val="000000" w:themeColor="text1"/>
          <w:spacing w:val="-4"/>
          <w:kern w:val="0"/>
          <w:sz w:val="40"/>
          <w:szCs w:val="40"/>
        </w:rPr>
        <w:t xml:space="preserve">” </w:t>
      </w:r>
      <w:r w:rsidRPr="00F67537">
        <w:rPr>
          <w:rFonts w:ascii="Arial" w:hAnsi="Arial" w:cs="Arial"/>
          <w:i/>
          <w:iCs/>
          <w:color w:val="000000" w:themeColor="text1"/>
          <w:spacing w:val="-4"/>
          <w:kern w:val="0"/>
        </w:rPr>
        <w:t>Douglas Mangum, ed., Lexham Context Commentary: New Testament, Lexham Context Commentary (WA: Lexham Press, 2020), Ro 9:6–13.</w:t>
      </w:r>
    </w:p>
    <w:p w14:paraId="7EAEF427" w14:textId="075D38C2" w:rsidR="001D5D2A" w:rsidRDefault="00AF158C" w:rsidP="001D5D2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is essentially Paul using his own words to explain    the previous verse. </w:t>
      </w:r>
    </w:p>
    <w:p w14:paraId="6D42D7C9" w14:textId="77777777" w:rsidR="00AF158C" w:rsidRPr="00D5698B" w:rsidRDefault="00AF158C" w:rsidP="001D5D2A">
      <w:pPr>
        <w:pStyle w:val="NormalWeb"/>
        <w:rPr>
          <w:rFonts w:ascii="Arial" w:hAnsi="Arial" w:cs="Arial"/>
          <w:color w:val="000000" w:themeColor="text1"/>
          <w:spacing w:val="-4"/>
          <w:kern w:val="0"/>
          <w:sz w:val="16"/>
          <w:szCs w:val="16"/>
        </w:rPr>
      </w:pPr>
    </w:p>
    <w:p w14:paraId="700F21DB" w14:textId="4178E273" w:rsidR="00D5698B" w:rsidRPr="00D5698B" w:rsidRDefault="00AF158C" w:rsidP="00D5698B">
      <w:pPr>
        <w:pStyle w:val="NormalWeb"/>
        <w:rPr>
          <w:rFonts w:ascii="Arial" w:hAnsi="Arial" w:cs="Arial"/>
          <w:color w:val="000000" w:themeColor="text1"/>
          <w:spacing w:val="-4"/>
          <w:kern w:val="0"/>
          <w:sz w:val="40"/>
          <w:szCs w:val="40"/>
        </w:rPr>
      </w:pPr>
      <w:r w:rsidRPr="00832440">
        <w:rPr>
          <w:rFonts w:ascii="Arial" w:hAnsi="Arial" w:cs="Arial"/>
          <w:b/>
          <w:bCs/>
          <w:i/>
          <w:iCs/>
          <w:color w:val="0035FF"/>
          <w:spacing w:val="-4"/>
          <w:kern w:val="0"/>
          <w:sz w:val="40"/>
          <w:szCs w:val="40"/>
        </w:rPr>
        <w:t>children of the flesh</w:t>
      </w:r>
      <w:r>
        <w:rPr>
          <w:rFonts w:ascii="Arial" w:hAnsi="Arial" w:cs="Arial"/>
          <w:b/>
          <w:bCs/>
          <w:i/>
          <w:iCs/>
          <w:color w:val="0035FF"/>
          <w:spacing w:val="-4"/>
          <w:kern w:val="0"/>
          <w:sz w:val="40"/>
          <w:szCs w:val="40"/>
        </w:rPr>
        <w:t xml:space="preserve"> </w:t>
      </w:r>
      <w:r w:rsidR="00D5698B">
        <w:rPr>
          <w:rFonts w:ascii="Arial" w:hAnsi="Arial" w:cs="Arial"/>
          <w:color w:val="0035FF"/>
          <w:spacing w:val="-4"/>
          <w:kern w:val="0"/>
          <w:sz w:val="40"/>
          <w:szCs w:val="40"/>
        </w:rPr>
        <w:t>–</w:t>
      </w:r>
      <w:r>
        <w:rPr>
          <w:rFonts w:ascii="Arial" w:hAnsi="Arial" w:cs="Arial"/>
          <w:color w:val="0035FF"/>
          <w:spacing w:val="-4"/>
          <w:kern w:val="0"/>
          <w:sz w:val="40"/>
          <w:szCs w:val="40"/>
        </w:rPr>
        <w:t xml:space="preserve"> </w:t>
      </w:r>
      <w:r w:rsidR="00D5698B" w:rsidRPr="00D5698B">
        <w:rPr>
          <w:rFonts w:ascii="Arial" w:hAnsi="Arial" w:cs="Arial"/>
          <w:color w:val="000000" w:themeColor="text1"/>
          <w:spacing w:val="-4"/>
          <w:kern w:val="0"/>
          <w:sz w:val="40"/>
          <w:szCs w:val="40"/>
        </w:rPr>
        <w:t xml:space="preserve">those </w:t>
      </w:r>
      <w:r w:rsidR="0034023C">
        <w:rPr>
          <w:rFonts w:ascii="Arial" w:hAnsi="Arial" w:cs="Arial"/>
          <w:color w:val="000000" w:themeColor="text1"/>
          <w:spacing w:val="-4"/>
          <w:kern w:val="0"/>
          <w:sz w:val="40"/>
          <w:szCs w:val="40"/>
        </w:rPr>
        <w:t xml:space="preserve">who </w:t>
      </w:r>
      <w:r w:rsidR="00D5698B">
        <w:rPr>
          <w:rFonts w:ascii="Arial" w:hAnsi="Arial" w:cs="Arial"/>
          <w:color w:val="000000" w:themeColor="text1"/>
          <w:spacing w:val="-4"/>
          <w:kern w:val="0"/>
          <w:sz w:val="40"/>
          <w:szCs w:val="40"/>
        </w:rPr>
        <w:t xml:space="preserve">are </w:t>
      </w:r>
      <w:r w:rsidR="00D5698B" w:rsidRPr="00D5698B">
        <w:rPr>
          <w:rFonts w:ascii="Arial" w:hAnsi="Arial" w:cs="Arial"/>
          <w:color w:val="000000" w:themeColor="text1"/>
          <w:spacing w:val="-4"/>
          <w:kern w:val="0"/>
          <w:sz w:val="40"/>
          <w:szCs w:val="40"/>
        </w:rPr>
        <w:t>“born on</w:t>
      </w:r>
      <w:r w:rsidR="000F5489">
        <w:rPr>
          <w:rFonts w:ascii="Arial" w:hAnsi="Arial" w:cs="Arial"/>
          <w:color w:val="000000" w:themeColor="text1"/>
          <w:spacing w:val="-4"/>
          <w:kern w:val="0"/>
          <w:sz w:val="40"/>
          <w:szCs w:val="40"/>
        </w:rPr>
        <w:t>ly</w:t>
      </w:r>
      <w:r w:rsidR="00D5698B" w:rsidRPr="00D5698B">
        <w:rPr>
          <w:rFonts w:ascii="Arial" w:hAnsi="Arial" w:cs="Arial"/>
          <w:color w:val="000000" w:themeColor="text1"/>
          <w:spacing w:val="-4"/>
          <w:kern w:val="0"/>
          <w:sz w:val="40"/>
          <w:szCs w:val="40"/>
        </w:rPr>
        <w:t xml:space="preserve"> of the flesh</w:t>
      </w:r>
      <w:r w:rsidR="00D5698B">
        <w:rPr>
          <w:rFonts w:ascii="Arial" w:hAnsi="Arial" w:cs="Arial"/>
          <w:color w:val="000000" w:themeColor="text1"/>
          <w:spacing w:val="-4"/>
          <w:kern w:val="0"/>
          <w:sz w:val="40"/>
          <w:szCs w:val="40"/>
        </w:rPr>
        <w:t>.</w:t>
      </w:r>
      <w:r w:rsidR="0034023C">
        <w:rPr>
          <w:rFonts w:ascii="Arial" w:hAnsi="Arial" w:cs="Arial"/>
          <w:color w:val="000000" w:themeColor="text1"/>
          <w:spacing w:val="-4"/>
          <w:kern w:val="0"/>
          <w:sz w:val="40"/>
          <w:szCs w:val="40"/>
        </w:rPr>
        <w:t>”</w:t>
      </w:r>
    </w:p>
    <w:p w14:paraId="0F92D309" w14:textId="77777777" w:rsidR="00D5698B" w:rsidRPr="00D5698B" w:rsidRDefault="00D5698B" w:rsidP="00D5698B">
      <w:pPr>
        <w:pStyle w:val="NormalWeb"/>
        <w:rPr>
          <w:rFonts w:ascii="Arial" w:hAnsi="Arial" w:cs="Arial"/>
          <w:color w:val="000000" w:themeColor="text1"/>
          <w:spacing w:val="-4"/>
          <w:kern w:val="0"/>
          <w:sz w:val="16"/>
          <w:szCs w:val="16"/>
        </w:rPr>
      </w:pPr>
    </w:p>
    <w:p w14:paraId="30BFD466" w14:textId="77777777" w:rsidR="0034023C" w:rsidRDefault="0034023C" w:rsidP="0034023C">
      <w:pPr>
        <w:pStyle w:val="NormalWeb"/>
        <w:rPr>
          <w:rFonts w:ascii="Arial" w:hAnsi="Arial" w:cs="Arial"/>
          <w:color w:val="000000" w:themeColor="text1"/>
          <w:spacing w:val="-4"/>
          <w:kern w:val="0"/>
          <w:sz w:val="40"/>
          <w:szCs w:val="40"/>
        </w:rPr>
      </w:pPr>
      <w:r w:rsidRPr="00832440">
        <w:rPr>
          <w:rFonts w:ascii="Arial" w:hAnsi="Arial" w:cs="Arial"/>
          <w:b/>
          <w:bCs/>
          <w:i/>
          <w:iCs/>
          <w:color w:val="0035FF"/>
          <w:spacing w:val="-4"/>
          <w:kern w:val="0"/>
          <w:sz w:val="40"/>
          <w:szCs w:val="40"/>
        </w:rPr>
        <w:t>children of the promise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What promise? </w:t>
      </w:r>
    </w:p>
    <w:p w14:paraId="3321F60A" w14:textId="77777777" w:rsidR="0034023C" w:rsidRPr="0034023C" w:rsidRDefault="0034023C" w:rsidP="0034023C">
      <w:pPr>
        <w:pStyle w:val="NormalWeb"/>
        <w:rPr>
          <w:rFonts w:ascii="Arial" w:hAnsi="Arial" w:cs="Arial"/>
          <w:color w:val="000000" w:themeColor="text1"/>
          <w:spacing w:val="-4"/>
          <w:kern w:val="0"/>
          <w:sz w:val="12"/>
          <w:szCs w:val="12"/>
        </w:rPr>
      </w:pPr>
    </w:p>
    <w:p w14:paraId="3F02B488" w14:textId="77777777" w:rsidR="0034023C" w:rsidRPr="0034023C" w:rsidRDefault="0034023C" w:rsidP="0034023C">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2B59E4">
        <w:rPr>
          <w:rFonts w:ascii="Arial" w:hAnsi="Arial" w:cs="Arial"/>
          <w:i/>
          <w:iCs/>
          <w:color w:val="000000" w:themeColor="text1"/>
          <w:spacing w:val="-4"/>
          <w:kern w:val="0"/>
          <w:sz w:val="40"/>
          <w:szCs w:val="40"/>
        </w:rPr>
        <w:t>Children of the promise</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sz w:val="40"/>
          <w:szCs w:val="40"/>
        </w:rPr>
        <w:t>seems to have two senses in this passage: those who inherit God’s promise and those about whom God makes promises.</w:t>
      </w:r>
      <w:r>
        <w:rPr>
          <w:rFonts w:ascii="Arial" w:hAnsi="Arial" w:cs="Arial"/>
          <w:color w:val="000000" w:themeColor="text1"/>
          <w:spacing w:val="-4"/>
          <w:kern w:val="0"/>
          <w:sz w:val="40"/>
          <w:szCs w:val="40"/>
        </w:rPr>
        <w:t xml:space="preserve">” </w:t>
      </w:r>
      <w:r w:rsidRPr="0034023C">
        <w:rPr>
          <w:rFonts w:ascii="Arial" w:hAnsi="Arial" w:cs="Arial"/>
          <w:color w:val="000000" w:themeColor="text1"/>
          <w:spacing w:val="-4"/>
          <w:kern w:val="0"/>
        </w:rPr>
        <w:t>Douglas Mangum, ed., Lexham Context Commentary: New Testament, Lexham Context Commentary (Bellingham, WA: Lexham Press, 2020), Ro 9:6–13.</w:t>
      </w:r>
    </w:p>
    <w:p w14:paraId="65D4A9CF" w14:textId="77777777" w:rsidR="0034023C" w:rsidRPr="005F5C26" w:rsidRDefault="0034023C" w:rsidP="0034023C">
      <w:pPr>
        <w:pStyle w:val="NormalWeb"/>
        <w:rPr>
          <w:rFonts w:ascii="Arial" w:hAnsi="Arial" w:cs="Arial"/>
          <w:b/>
          <w:bCs/>
          <w:i/>
          <w:iCs/>
          <w:color w:val="000000" w:themeColor="text1"/>
          <w:spacing w:val="-4"/>
          <w:kern w:val="0"/>
          <w:sz w:val="16"/>
          <w:szCs w:val="16"/>
          <w:u w:val="single"/>
        </w:rPr>
      </w:pPr>
    </w:p>
    <w:p w14:paraId="015180C6" w14:textId="5C5D4C8E" w:rsidR="00B75F6D" w:rsidRPr="00B75F6D" w:rsidRDefault="00B75F6D" w:rsidP="005F5C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God made certain promises to the Jews which are inherited as well as making promises </w:t>
      </w:r>
      <w:r w:rsidR="00495741">
        <w:rPr>
          <w:rFonts w:ascii="Arial" w:hAnsi="Arial" w:cs="Arial"/>
          <w:color w:val="000000" w:themeColor="text1"/>
          <w:spacing w:val="-4"/>
          <w:kern w:val="0"/>
          <w:sz w:val="40"/>
          <w:szCs w:val="40"/>
        </w:rPr>
        <w:t xml:space="preserve">directly </w:t>
      </w:r>
      <w:r>
        <w:rPr>
          <w:rFonts w:ascii="Arial" w:hAnsi="Arial" w:cs="Arial"/>
          <w:color w:val="000000" w:themeColor="text1"/>
          <w:spacing w:val="-4"/>
          <w:kern w:val="0"/>
          <w:sz w:val="40"/>
          <w:szCs w:val="40"/>
        </w:rPr>
        <w:t xml:space="preserve">to them. The inherited promises </w:t>
      </w:r>
      <w:r>
        <w:rPr>
          <w:rFonts w:ascii="Arial" w:hAnsi="Arial" w:cs="Arial"/>
          <w:color w:val="000000" w:themeColor="text1"/>
          <w:spacing w:val="-4"/>
          <w:kern w:val="0"/>
          <w:sz w:val="40"/>
          <w:szCs w:val="40"/>
        </w:rPr>
        <w:lastRenderedPageBreak/>
        <w:t>would occur based on the veracity of God whereas the promises that were made</w:t>
      </w:r>
      <w:r w:rsidR="00495741">
        <w:rPr>
          <w:rFonts w:ascii="Arial" w:hAnsi="Arial" w:cs="Arial"/>
          <w:color w:val="000000" w:themeColor="text1"/>
          <w:spacing w:val="-4"/>
          <w:kern w:val="0"/>
          <w:sz w:val="40"/>
          <w:szCs w:val="40"/>
        </w:rPr>
        <w:t xml:space="preserve"> directly</w:t>
      </w:r>
      <w:r>
        <w:rPr>
          <w:rFonts w:ascii="Arial" w:hAnsi="Arial" w:cs="Arial"/>
          <w:color w:val="000000" w:themeColor="text1"/>
          <w:spacing w:val="-4"/>
          <w:kern w:val="0"/>
          <w:sz w:val="40"/>
          <w:szCs w:val="40"/>
        </w:rPr>
        <w:t xml:space="preserve"> to them would have to be believed.</w:t>
      </w:r>
    </w:p>
    <w:p w14:paraId="7A854E84" w14:textId="77777777" w:rsidR="00B75F6D" w:rsidRPr="00B75F6D" w:rsidRDefault="00B75F6D" w:rsidP="005F5C26">
      <w:pPr>
        <w:pStyle w:val="NormalWeb"/>
        <w:rPr>
          <w:rFonts w:ascii="Arial" w:hAnsi="Arial" w:cs="Arial"/>
          <w:b/>
          <w:bCs/>
          <w:i/>
          <w:iCs/>
          <w:color w:val="000000" w:themeColor="text1"/>
          <w:spacing w:val="-4"/>
          <w:kern w:val="0"/>
          <w:sz w:val="16"/>
          <w:szCs w:val="16"/>
          <w:u w:val="single"/>
        </w:rPr>
      </w:pPr>
    </w:p>
    <w:p w14:paraId="6C5CD56B" w14:textId="345BB3D6" w:rsidR="00B75F6D" w:rsidRPr="00B75F6D" w:rsidRDefault="00B75F6D" w:rsidP="005F5C2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four unconditional promises that were made to Israel would be inherited. The</w:t>
      </w:r>
      <w:r w:rsidR="006E5484">
        <w:rPr>
          <w:rFonts w:ascii="Arial" w:hAnsi="Arial" w:cs="Arial"/>
          <w:color w:val="000000" w:themeColor="text1"/>
          <w:spacing w:val="-4"/>
          <w:kern w:val="0"/>
          <w:sz w:val="40"/>
          <w:szCs w:val="40"/>
        </w:rPr>
        <w:t xml:space="preserve"> direct</w:t>
      </w:r>
      <w:r>
        <w:rPr>
          <w:rFonts w:ascii="Arial" w:hAnsi="Arial" w:cs="Arial"/>
          <w:color w:val="000000" w:themeColor="text1"/>
          <w:spacing w:val="-4"/>
          <w:kern w:val="0"/>
          <w:sz w:val="40"/>
          <w:szCs w:val="40"/>
        </w:rPr>
        <w:t xml:space="preserve"> pr</w:t>
      </w:r>
      <w:r w:rsidR="00495741">
        <w:rPr>
          <w:rFonts w:ascii="Arial" w:hAnsi="Arial" w:cs="Arial"/>
          <w:color w:val="000000" w:themeColor="text1"/>
          <w:spacing w:val="-4"/>
          <w:kern w:val="0"/>
          <w:sz w:val="40"/>
          <w:szCs w:val="40"/>
        </w:rPr>
        <w:t xml:space="preserve">omise </w:t>
      </w:r>
      <w:r w:rsidR="006E5484">
        <w:rPr>
          <w:rFonts w:ascii="Arial" w:hAnsi="Arial" w:cs="Arial"/>
          <w:color w:val="000000" w:themeColor="text1"/>
          <w:spacing w:val="-4"/>
          <w:kern w:val="0"/>
          <w:sz w:val="40"/>
          <w:szCs w:val="40"/>
        </w:rPr>
        <w:t xml:space="preserve">to the people </w:t>
      </w:r>
      <w:r w:rsidR="00495741">
        <w:rPr>
          <w:rFonts w:ascii="Arial" w:hAnsi="Arial" w:cs="Arial"/>
          <w:color w:val="000000" w:themeColor="text1"/>
          <w:spacing w:val="-4"/>
          <w:kern w:val="0"/>
          <w:sz w:val="40"/>
          <w:szCs w:val="40"/>
        </w:rPr>
        <w:t>of eternal life in</w:t>
      </w:r>
      <w:r>
        <w:rPr>
          <w:rFonts w:ascii="Arial" w:hAnsi="Arial" w:cs="Arial"/>
          <w:color w:val="000000" w:themeColor="text1"/>
          <w:spacing w:val="-4"/>
          <w:kern w:val="0"/>
          <w:sz w:val="40"/>
          <w:szCs w:val="40"/>
        </w:rPr>
        <w:t xml:space="preserve"> the gospel must be believed </w:t>
      </w:r>
      <w:r w:rsidR="00495741">
        <w:rPr>
          <w:rFonts w:ascii="Arial" w:hAnsi="Arial" w:cs="Arial"/>
          <w:color w:val="000000" w:themeColor="text1"/>
          <w:spacing w:val="-4"/>
          <w:kern w:val="0"/>
          <w:sz w:val="40"/>
          <w:szCs w:val="40"/>
        </w:rPr>
        <w:t>before it goes into effect.</w:t>
      </w:r>
      <w:r>
        <w:rPr>
          <w:rFonts w:ascii="Arial" w:hAnsi="Arial" w:cs="Arial"/>
          <w:color w:val="000000" w:themeColor="text1"/>
          <w:spacing w:val="-4"/>
          <w:kern w:val="0"/>
          <w:sz w:val="40"/>
          <w:szCs w:val="40"/>
        </w:rPr>
        <w:t xml:space="preserve"> </w:t>
      </w:r>
    </w:p>
    <w:p w14:paraId="4CE82EB8" w14:textId="77777777" w:rsidR="00B75F6D" w:rsidRPr="00495741" w:rsidRDefault="00B75F6D" w:rsidP="005F5C26">
      <w:pPr>
        <w:pStyle w:val="NormalWeb"/>
        <w:rPr>
          <w:rFonts w:ascii="Arial" w:hAnsi="Arial" w:cs="Arial"/>
          <w:b/>
          <w:bCs/>
          <w:i/>
          <w:iCs/>
          <w:color w:val="000000" w:themeColor="text1"/>
          <w:spacing w:val="-4"/>
          <w:kern w:val="0"/>
          <w:sz w:val="16"/>
          <w:szCs w:val="16"/>
          <w:u w:val="single"/>
        </w:rPr>
      </w:pPr>
    </w:p>
    <w:p w14:paraId="07ED4B96" w14:textId="407468E0" w:rsidR="005F5C26" w:rsidRDefault="005F5C26" w:rsidP="005F5C26">
      <w:pPr>
        <w:pStyle w:val="NormalWeb"/>
        <w:rPr>
          <w:rFonts w:ascii="Arial" w:hAnsi="Arial" w:cs="Arial"/>
          <w:b/>
          <w:bCs/>
          <w:i/>
          <w:iCs/>
          <w:color w:val="000000" w:themeColor="text1"/>
          <w:spacing w:val="-4"/>
          <w:kern w:val="0"/>
          <w:sz w:val="40"/>
          <w:szCs w:val="40"/>
        </w:rPr>
      </w:pPr>
      <w:r w:rsidRPr="00D5698B">
        <w:rPr>
          <w:rFonts w:ascii="Arial" w:hAnsi="Arial" w:cs="Arial"/>
          <w:b/>
          <w:bCs/>
          <w:i/>
          <w:iCs/>
          <w:color w:val="000000" w:themeColor="text1"/>
          <w:spacing w:val="-4"/>
          <w:kern w:val="0"/>
          <w:sz w:val="40"/>
          <w:szCs w:val="40"/>
          <w:u w:val="single"/>
        </w:rPr>
        <w:t>Galatians 3:29</w:t>
      </w:r>
      <w:r w:rsidRPr="00D5698B">
        <w:rPr>
          <w:rFonts w:ascii="Arial" w:hAnsi="Arial" w:cs="Arial"/>
          <w:b/>
          <w:bCs/>
          <w:i/>
          <w:iCs/>
          <w:color w:val="000000" w:themeColor="text1"/>
          <w:spacing w:val="-4"/>
          <w:kern w:val="0"/>
          <w:sz w:val="40"/>
          <w:szCs w:val="40"/>
        </w:rPr>
        <w:t xml:space="preserve">  And if you belong to Christ, then you are Abraham's </w:t>
      </w:r>
      <w:r>
        <w:rPr>
          <w:rFonts w:ascii="Arial" w:hAnsi="Arial" w:cs="Arial"/>
          <w:color w:val="000000" w:themeColor="text1"/>
          <w:spacing w:val="-4"/>
          <w:kern w:val="0"/>
          <w:sz w:val="36"/>
          <w:szCs w:val="36"/>
        </w:rPr>
        <w:t xml:space="preserve">(spiritual) </w:t>
      </w:r>
      <w:r w:rsidRPr="00D5698B">
        <w:rPr>
          <w:rFonts w:ascii="Arial" w:hAnsi="Arial" w:cs="Arial"/>
          <w:b/>
          <w:bCs/>
          <w:i/>
          <w:iCs/>
          <w:color w:val="000000" w:themeColor="text1"/>
          <w:spacing w:val="-4"/>
          <w:kern w:val="0"/>
          <w:sz w:val="40"/>
          <w:szCs w:val="40"/>
        </w:rPr>
        <w:t>offspring, heirs according to promise.</w:t>
      </w:r>
    </w:p>
    <w:p w14:paraId="357975F6" w14:textId="77777777" w:rsidR="005F5C26" w:rsidRPr="00216BAF" w:rsidRDefault="005F5C26" w:rsidP="005F5C26">
      <w:pPr>
        <w:pStyle w:val="NormalWeb"/>
        <w:rPr>
          <w:rFonts w:ascii="Arial" w:hAnsi="Arial" w:cs="Arial"/>
          <w:b/>
          <w:bCs/>
          <w:i/>
          <w:iCs/>
          <w:strike/>
          <w:color w:val="000000" w:themeColor="text1"/>
          <w:spacing w:val="-4"/>
          <w:kern w:val="0"/>
          <w:sz w:val="16"/>
          <w:szCs w:val="16"/>
        </w:rPr>
      </w:pPr>
    </w:p>
    <w:p w14:paraId="0FAF2840" w14:textId="77777777" w:rsidR="005F5C26" w:rsidRDefault="005F5C26" w:rsidP="005F5C26">
      <w:pPr>
        <w:pStyle w:val="NormalWeb"/>
        <w:rPr>
          <w:rFonts w:ascii="Arial" w:hAnsi="Arial" w:cs="Arial"/>
          <w:b/>
          <w:bCs/>
          <w:i/>
          <w:iCs/>
          <w:color w:val="000000" w:themeColor="text1"/>
          <w:spacing w:val="-4"/>
          <w:kern w:val="0"/>
          <w:sz w:val="40"/>
          <w:szCs w:val="40"/>
        </w:rPr>
      </w:pPr>
      <w:r w:rsidRPr="00216BAF">
        <w:rPr>
          <w:rFonts w:ascii="Arial" w:hAnsi="Arial" w:cs="Arial"/>
          <w:b/>
          <w:bCs/>
          <w:i/>
          <w:iCs/>
          <w:color w:val="000000" w:themeColor="text1"/>
          <w:spacing w:val="-4"/>
          <w:kern w:val="0"/>
          <w:sz w:val="40"/>
          <w:szCs w:val="40"/>
          <w:u w:val="single"/>
        </w:rPr>
        <w:t>Romans 8:14</w:t>
      </w:r>
      <w:r w:rsidRPr="00216BAF">
        <w:rPr>
          <w:rFonts w:ascii="Arial" w:hAnsi="Arial" w:cs="Arial"/>
          <w:b/>
          <w:bCs/>
          <w:i/>
          <w:iCs/>
          <w:color w:val="000000" w:themeColor="text1"/>
          <w:spacing w:val="-4"/>
          <w:kern w:val="0"/>
          <w:sz w:val="40"/>
          <w:szCs w:val="40"/>
        </w:rPr>
        <w:t xml:space="preserve">  For all who are being led by the Spirit of God, these are sons of God.</w:t>
      </w:r>
    </w:p>
    <w:p w14:paraId="4DA7D679" w14:textId="77777777" w:rsidR="005F5C26" w:rsidRPr="00216BAF" w:rsidRDefault="005F5C26" w:rsidP="005F5C26">
      <w:pPr>
        <w:pStyle w:val="NormalWeb"/>
        <w:rPr>
          <w:rFonts w:ascii="Arial" w:hAnsi="Arial" w:cs="Arial"/>
          <w:b/>
          <w:bCs/>
          <w:i/>
          <w:iCs/>
          <w:color w:val="000000" w:themeColor="text1"/>
          <w:spacing w:val="-4"/>
          <w:kern w:val="0"/>
          <w:sz w:val="16"/>
          <w:szCs w:val="16"/>
        </w:rPr>
      </w:pPr>
    </w:p>
    <w:p w14:paraId="3ADBB4C7" w14:textId="77777777" w:rsidR="005F5C26" w:rsidRDefault="005F5C26" w:rsidP="005F5C26">
      <w:pPr>
        <w:pStyle w:val="NormalWeb"/>
        <w:rPr>
          <w:rFonts w:ascii="Arial" w:hAnsi="Arial" w:cs="Arial"/>
          <w:b/>
          <w:bCs/>
          <w:i/>
          <w:iCs/>
          <w:color w:val="000000" w:themeColor="text1"/>
          <w:spacing w:val="-4"/>
          <w:kern w:val="0"/>
          <w:sz w:val="40"/>
          <w:szCs w:val="40"/>
        </w:rPr>
      </w:pPr>
      <w:r w:rsidRPr="00216BAF">
        <w:rPr>
          <w:rFonts w:ascii="Arial" w:hAnsi="Arial" w:cs="Arial"/>
          <w:b/>
          <w:bCs/>
          <w:i/>
          <w:iCs/>
          <w:color w:val="000000" w:themeColor="text1"/>
          <w:spacing w:val="-4"/>
          <w:kern w:val="0"/>
          <w:sz w:val="40"/>
          <w:szCs w:val="40"/>
          <w:u w:val="single"/>
        </w:rPr>
        <w:t>Galatians 4:28</w:t>
      </w:r>
      <w:r w:rsidRPr="00216BAF">
        <w:rPr>
          <w:rFonts w:ascii="Arial" w:hAnsi="Arial" w:cs="Arial"/>
          <w:b/>
          <w:bCs/>
          <w:i/>
          <w:iCs/>
          <w:color w:val="000000" w:themeColor="text1"/>
          <w:spacing w:val="-4"/>
          <w:kern w:val="0"/>
          <w:sz w:val="40"/>
          <w:szCs w:val="40"/>
        </w:rPr>
        <w:t xml:space="preserve">  And you brethren, like Isaac, are children of promise.</w:t>
      </w:r>
    </w:p>
    <w:p w14:paraId="19B30173" w14:textId="77777777" w:rsidR="005F5C26" w:rsidRPr="00E81684" w:rsidRDefault="005F5C26" w:rsidP="005F5C26">
      <w:pPr>
        <w:pStyle w:val="NormalWeb"/>
        <w:rPr>
          <w:rFonts w:ascii="Arial" w:hAnsi="Arial" w:cs="Arial"/>
          <w:b/>
          <w:bCs/>
          <w:i/>
          <w:iCs/>
          <w:color w:val="000000" w:themeColor="text1"/>
          <w:spacing w:val="-4"/>
          <w:kern w:val="0"/>
          <w:sz w:val="16"/>
          <w:szCs w:val="16"/>
        </w:rPr>
      </w:pPr>
    </w:p>
    <w:p w14:paraId="3C16CAD9" w14:textId="0903BE99" w:rsidR="0034023C" w:rsidRDefault="0034023C" w:rsidP="0034023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God made</w:t>
      </w:r>
      <w:r w:rsidR="00544C4A">
        <w:rPr>
          <w:rFonts w:ascii="Arial" w:hAnsi="Arial" w:cs="Arial"/>
          <w:color w:val="000000" w:themeColor="text1"/>
          <w:spacing w:val="-4"/>
          <w:kern w:val="0"/>
          <w:sz w:val="40"/>
          <w:szCs w:val="40"/>
        </w:rPr>
        <w:t xml:space="preserve"> a</w:t>
      </w:r>
      <w:r w:rsidR="00495741">
        <w:rPr>
          <w:rFonts w:ascii="Arial" w:hAnsi="Arial" w:cs="Arial"/>
          <w:color w:val="000000" w:themeColor="text1"/>
          <w:spacing w:val="-4"/>
          <w:kern w:val="0"/>
          <w:sz w:val="40"/>
          <w:szCs w:val="40"/>
        </w:rPr>
        <w:t xml:space="preserve"> </w:t>
      </w:r>
      <w:r w:rsidR="003E38FF">
        <w:rPr>
          <w:rFonts w:ascii="Arial" w:hAnsi="Arial" w:cs="Arial"/>
          <w:color w:val="000000" w:themeColor="text1"/>
          <w:spacing w:val="-4"/>
          <w:kern w:val="0"/>
          <w:sz w:val="40"/>
          <w:szCs w:val="40"/>
        </w:rPr>
        <w:t>pro</w:t>
      </w:r>
      <w:r w:rsidR="00544C4A">
        <w:rPr>
          <w:rFonts w:ascii="Arial" w:hAnsi="Arial" w:cs="Arial"/>
          <w:color w:val="000000" w:themeColor="text1"/>
          <w:spacing w:val="-4"/>
          <w:kern w:val="0"/>
          <w:sz w:val="40"/>
          <w:szCs w:val="40"/>
        </w:rPr>
        <w:t>mise</w:t>
      </w:r>
      <w:r>
        <w:rPr>
          <w:rFonts w:ascii="Arial" w:hAnsi="Arial" w:cs="Arial"/>
          <w:color w:val="000000" w:themeColor="text1"/>
          <w:spacing w:val="-4"/>
          <w:kern w:val="0"/>
          <w:sz w:val="40"/>
          <w:szCs w:val="40"/>
        </w:rPr>
        <w:t xml:space="preserve"> to Abram that a nation would come from him even though he and his wife Sarah were </w:t>
      </w:r>
      <w:r w:rsidR="00495741">
        <w:rPr>
          <w:rFonts w:ascii="Arial" w:hAnsi="Arial" w:cs="Arial"/>
          <w:color w:val="000000" w:themeColor="text1"/>
          <w:spacing w:val="-4"/>
          <w:kern w:val="0"/>
          <w:sz w:val="40"/>
          <w:szCs w:val="40"/>
        </w:rPr>
        <w:t xml:space="preserve">way </w:t>
      </w:r>
      <w:r>
        <w:rPr>
          <w:rFonts w:ascii="Arial" w:hAnsi="Arial" w:cs="Arial"/>
          <w:color w:val="000000" w:themeColor="text1"/>
          <w:spacing w:val="-4"/>
          <w:kern w:val="0"/>
          <w:sz w:val="40"/>
          <w:szCs w:val="40"/>
        </w:rPr>
        <w:t>beyond the age of bearing children</w:t>
      </w:r>
      <w:r w:rsidR="00495741">
        <w:rPr>
          <w:rFonts w:ascii="Arial" w:hAnsi="Arial" w:cs="Arial"/>
          <w:color w:val="000000" w:themeColor="text1"/>
          <w:spacing w:val="-4"/>
          <w:kern w:val="0"/>
          <w:sz w:val="40"/>
          <w:szCs w:val="40"/>
        </w:rPr>
        <w:t xml:space="preserve"> and did not believe it when it was first given to them.</w:t>
      </w:r>
    </w:p>
    <w:p w14:paraId="7334AA5B" w14:textId="77777777" w:rsidR="00544C4A" w:rsidRPr="00544C4A" w:rsidRDefault="00544C4A" w:rsidP="0034023C">
      <w:pPr>
        <w:pStyle w:val="NormalWeb"/>
        <w:rPr>
          <w:rFonts w:ascii="Arial" w:hAnsi="Arial" w:cs="Arial"/>
          <w:color w:val="000000" w:themeColor="text1"/>
          <w:spacing w:val="-4"/>
          <w:kern w:val="0"/>
          <w:sz w:val="12"/>
          <w:szCs w:val="12"/>
        </w:rPr>
      </w:pPr>
    </w:p>
    <w:p w14:paraId="0AD5A5E6" w14:textId="77777777" w:rsidR="00495741" w:rsidRDefault="00495741" w:rsidP="0034023C">
      <w:pPr>
        <w:pStyle w:val="NormalWeb"/>
        <w:rPr>
          <w:rFonts w:ascii="Arial" w:hAnsi="Arial" w:cs="Arial"/>
          <w:b/>
          <w:bCs/>
          <w:i/>
          <w:iCs/>
          <w:color w:val="000000" w:themeColor="text1"/>
          <w:spacing w:val="-4"/>
          <w:kern w:val="0"/>
          <w:sz w:val="40"/>
          <w:szCs w:val="40"/>
          <w:u w:val="single"/>
        </w:rPr>
      </w:pPr>
    </w:p>
    <w:p w14:paraId="13057632" w14:textId="4EF0E6DE" w:rsidR="00544C4A" w:rsidRPr="00544C4A" w:rsidRDefault="00544C4A" w:rsidP="0034023C">
      <w:pPr>
        <w:pStyle w:val="NormalWeb"/>
        <w:rPr>
          <w:rFonts w:ascii="Arial" w:hAnsi="Arial" w:cs="Arial"/>
          <w:b/>
          <w:bCs/>
          <w:i/>
          <w:iCs/>
          <w:color w:val="000000" w:themeColor="text1"/>
          <w:spacing w:val="-4"/>
          <w:kern w:val="0"/>
          <w:sz w:val="40"/>
          <w:szCs w:val="40"/>
        </w:rPr>
      </w:pPr>
      <w:r w:rsidRPr="00544C4A">
        <w:rPr>
          <w:rFonts w:ascii="Arial" w:hAnsi="Arial" w:cs="Arial"/>
          <w:b/>
          <w:bCs/>
          <w:i/>
          <w:iCs/>
          <w:color w:val="000000" w:themeColor="text1"/>
          <w:spacing w:val="-4"/>
          <w:kern w:val="0"/>
          <w:sz w:val="40"/>
          <w:szCs w:val="40"/>
          <w:u w:val="single"/>
        </w:rPr>
        <w:t>Genesis 12:2-3</w:t>
      </w:r>
      <w:r w:rsidRPr="00544C4A">
        <w:rPr>
          <w:rFonts w:ascii="Arial" w:hAnsi="Arial" w:cs="Arial"/>
          <w:b/>
          <w:bCs/>
          <w:i/>
          <w:iCs/>
          <w:color w:val="000000" w:themeColor="text1"/>
          <w:spacing w:val="-4"/>
          <w:kern w:val="0"/>
          <w:sz w:val="40"/>
          <w:szCs w:val="40"/>
        </w:rPr>
        <w:t xml:space="preserve">  And I will make you a great nation, And I will bless you, And make your name great; And so you shall be a blessing;  3</w:t>
      </w:r>
      <w:r>
        <w:rPr>
          <w:rFonts w:ascii="Arial" w:hAnsi="Arial" w:cs="Arial"/>
          <w:b/>
          <w:bCs/>
          <w:i/>
          <w:iCs/>
          <w:color w:val="000000" w:themeColor="text1"/>
          <w:spacing w:val="-4"/>
          <w:kern w:val="0"/>
          <w:sz w:val="40"/>
          <w:szCs w:val="40"/>
        </w:rPr>
        <w:t>)</w:t>
      </w:r>
      <w:r w:rsidRPr="00544C4A">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544C4A">
        <w:rPr>
          <w:rFonts w:ascii="Arial" w:hAnsi="Arial" w:cs="Arial"/>
          <w:b/>
          <w:bCs/>
          <w:i/>
          <w:iCs/>
          <w:color w:val="000000" w:themeColor="text1"/>
          <w:spacing w:val="-4"/>
          <w:kern w:val="0"/>
          <w:sz w:val="40"/>
          <w:szCs w:val="40"/>
        </w:rPr>
        <w:t>And in you all the families of the earth shall be blessed."</w:t>
      </w:r>
    </w:p>
    <w:p w14:paraId="1F6FC988" w14:textId="77777777" w:rsidR="00200E3A" w:rsidRPr="004B29D4" w:rsidRDefault="00200E3A" w:rsidP="00D5698B">
      <w:pPr>
        <w:pStyle w:val="NormalWeb"/>
        <w:rPr>
          <w:rFonts w:ascii="Arial" w:hAnsi="Arial" w:cs="Arial"/>
          <w:b/>
          <w:bCs/>
          <w:i/>
          <w:iCs/>
          <w:color w:val="000000" w:themeColor="text1"/>
          <w:spacing w:val="-4"/>
          <w:kern w:val="0"/>
          <w:sz w:val="16"/>
          <w:szCs w:val="16"/>
          <w:u w:val="single"/>
        </w:rPr>
      </w:pPr>
    </w:p>
    <w:p w14:paraId="2226B774" w14:textId="77777777" w:rsidR="004B29D4" w:rsidRDefault="004B29D4" w:rsidP="004B29D4">
      <w:pPr>
        <w:pStyle w:val="NormalWeb"/>
        <w:rPr>
          <w:rFonts w:ascii="Arial" w:hAnsi="Arial" w:cs="Arial"/>
          <w:b/>
          <w:bCs/>
          <w:i/>
          <w:iCs/>
          <w:color w:val="000000" w:themeColor="text1"/>
          <w:spacing w:val="-4"/>
          <w:kern w:val="0"/>
          <w:sz w:val="40"/>
          <w:szCs w:val="40"/>
          <w:u w:val="single"/>
        </w:rPr>
      </w:pPr>
      <w:r w:rsidRPr="00014662">
        <w:rPr>
          <w:rFonts w:ascii="Arial" w:hAnsi="Arial" w:cs="Arial"/>
          <w:b/>
          <w:bCs/>
          <w:i/>
          <w:iCs/>
          <w:color w:val="000000" w:themeColor="text1"/>
          <w:spacing w:val="-4"/>
          <w:kern w:val="0"/>
          <w:sz w:val="40"/>
          <w:szCs w:val="40"/>
          <w:u w:val="single"/>
        </w:rPr>
        <w:t xml:space="preserve">Genesis 15:6 </w:t>
      </w:r>
      <w:r w:rsidRPr="00014662">
        <w:rPr>
          <w:rFonts w:ascii="Arial" w:hAnsi="Arial" w:cs="Arial"/>
          <w:b/>
          <w:bCs/>
          <w:i/>
          <w:iCs/>
          <w:color w:val="000000" w:themeColor="text1"/>
          <w:spacing w:val="-4"/>
          <w:kern w:val="0"/>
          <w:sz w:val="40"/>
          <w:szCs w:val="40"/>
        </w:rPr>
        <w:t xml:space="preserve"> And he </w:t>
      </w:r>
      <w:r w:rsidRPr="00014662">
        <w:rPr>
          <w:rFonts w:ascii="Arial" w:hAnsi="Arial" w:cs="Arial"/>
          <w:color w:val="000000" w:themeColor="text1"/>
          <w:spacing w:val="-4"/>
          <w:kern w:val="0"/>
          <w:sz w:val="40"/>
          <w:szCs w:val="40"/>
        </w:rPr>
        <w:t>(Abraham)</w:t>
      </w:r>
      <w:r w:rsidRPr="00014662">
        <w:rPr>
          <w:rFonts w:ascii="Arial" w:hAnsi="Arial" w:cs="Arial"/>
          <w:b/>
          <w:bCs/>
          <w:i/>
          <w:iCs/>
          <w:color w:val="000000" w:themeColor="text1"/>
          <w:spacing w:val="-4"/>
          <w:kern w:val="0"/>
          <w:sz w:val="40"/>
          <w:szCs w:val="40"/>
        </w:rPr>
        <w:t xml:space="preserve"> believed in the LORD, and He accounted it to him for righteousness.</w:t>
      </w:r>
    </w:p>
    <w:p w14:paraId="5C2C3DFF" w14:textId="77777777" w:rsidR="004B29D4" w:rsidRPr="004B29D4" w:rsidRDefault="004B29D4" w:rsidP="00D5698B">
      <w:pPr>
        <w:pStyle w:val="NormalWeb"/>
        <w:rPr>
          <w:rFonts w:ascii="Arial" w:hAnsi="Arial" w:cs="Arial"/>
          <w:b/>
          <w:bCs/>
          <w:i/>
          <w:iCs/>
          <w:color w:val="000000" w:themeColor="text1"/>
          <w:spacing w:val="-4"/>
          <w:kern w:val="0"/>
          <w:sz w:val="16"/>
          <w:szCs w:val="16"/>
          <w:u w:val="single"/>
        </w:rPr>
      </w:pPr>
    </w:p>
    <w:p w14:paraId="5B8FA61C" w14:textId="7EC39413" w:rsidR="003E38FF" w:rsidRDefault="003E38FF" w:rsidP="00D5698B">
      <w:pPr>
        <w:pStyle w:val="NormalWeb"/>
        <w:rPr>
          <w:rFonts w:ascii="Arial" w:hAnsi="Arial" w:cs="Arial"/>
          <w:b/>
          <w:bCs/>
          <w:i/>
          <w:iCs/>
          <w:color w:val="000000" w:themeColor="text1"/>
          <w:spacing w:val="-4"/>
          <w:kern w:val="0"/>
          <w:sz w:val="40"/>
          <w:szCs w:val="40"/>
        </w:rPr>
      </w:pPr>
      <w:r w:rsidRPr="003E38FF">
        <w:rPr>
          <w:rFonts w:ascii="Arial" w:hAnsi="Arial" w:cs="Arial"/>
          <w:b/>
          <w:bCs/>
          <w:i/>
          <w:iCs/>
          <w:color w:val="000000" w:themeColor="text1"/>
          <w:spacing w:val="-4"/>
          <w:kern w:val="0"/>
          <w:sz w:val="40"/>
          <w:szCs w:val="40"/>
          <w:u w:val="single"/>
        </w:rPr>
        <w:t>Romans 4:18-21</w:t>
      </w:r>
      <w:r w:rsidRPr="003E38FF">
        <w:rPr>
          <w:rFonts w:ascii="Arial" w:hAnsi="Arial" w:cs="Arial"/>
          <w:b/>
          <w:bCs/>
          <w:i/>
          <w:iCs/>
          <w:color w:val="000000" w:themeColor="text1"/>
          <w:spacing w:val="-4"/>
          <w:kern w:val="0"/>
          <w:sz w:val="40"/>
          <w:szCs w:val="40"/>
        </w:rPr>
        <w:t xml:space="preserve">  In hope against hope </w:t>
      </w:r>
      <w:r w:rsidR="006E5484">
        <w:rPr>
          <w:rFonts w:ascii="Arial" w:hAnsi="Arial" w:cs="Arial"/>
          <w:color w:val="000000" w:themeColor="text1"/>
          <w:spacing w:val="-4"/>
          <w:kern w:val="0"/>
          <w:sz w:val="40"/>
          <w:szCs w:val="40"/>
        </w:rPr>
        <w:t xml:space="preserve">(Abraham) </w:t>
      </w:r>
      <w:r w:rsidRPr="003E38FF">
        <w:rPr>
          <w:rFonts w:ascii="Arial" w:hAnsi="Arial" w:cs="Arial"/>
          <w:b/>
          <w:bCs/>
          <w:i/>
          <w:iCs/>
          <w:color w:val="000000" w:themeColor="text1"/>
          <w:spacing w:val="-4"/>
          <w:kern w:val="0"/>
          <w:sz w:val="40"/>
          <w:szCs w:val="40"/>
        </w:rPr>
        <w:t xml:space="preserve">he believed, in order that he might become a father of many nations, according to that which had been spoken, "So shall </w:t>
      </w:r>
      <w:r w:rsidRPr="003E38FF">
        <w:rPr>
          <w:rFonts w:ascii="Arial" w:hAnsi="Arial" w:cs="Arial"/>
          <w:b/>
          <w:bCs/>
          <w:i/>
          <w:iCs/>
          <w:color w:val="000000" w:themeColor="text1"/>
          <w:spacing w:val="-4"/>
          <w:kern w:val="0"/>
          <w:sz w:val="40"/>
          <w:szCs w:val="40"/>
        </w:rPr>
        <w:lastRenderedPageBreak/>
        <w:t xml:space="preserve">your descendants </w:t>
      </w:r>
      <w:r w:rsidRPr="004B29D4">
        <w:rPr>
          <w:rFonts w:ascii="Arial Bold" w:hAnsi="Arial Bold" w:cs="Arial"/>
          <w:b/>
          <w:bCs/>
          <w:i/>
          <w:iCs/>
          <w:color w:val="000000" w:themeColor="text1"/>
          <w:spacing w:val="-10"/>
          <w:kern w:val="0"/>
          <w:sz w:val="40"/>
          <w:szCs w:val="40"/>
        </w:rPr>
        <w:t xml:space="preserve">be." 19) And without becoming weak in faith he </w:t>
      </w:r>
      <w:r w:rsidR="004B29D4" w:rsidRPr="004B29D4">
        <w:rPr>
          <w:rFonts w:ascii="Arial Bold" w:hAnsi="Arial Bold" w:cs="Arial"/>
          <w:b/>
          <w:bCs/>
          <w:i/>
          <w:iCs/>
          <w:color w:val="000000" w:themeColor="text1"/>
          <w:spacing w:val="-10"/>
          <w:kern w:val="0"/>
          <w:sz w:val="40"/>
          <w:szCs w:val="40"/>
        </w:rPr>
        <w:t>contemplated</w:t>
      </w:r>
      <w:r w:rsidRPr="003E38FF">
        <w:rPr>
          <w:rFonts w:ascii="Arial" w:hAnsi="Arial" w:cs="Arial"/>
          <w:b/>
          <w:bCs/>
          <w:i/>
          <w:iCs/>
          <w:color w:val="000000" w:themeColor="text1"/>
          <w:spacing w:val="-4"/>
          <w:kern w:val="0"/>
          <w:sz w:val="40"/>
          <w:szCs w:val="40"/>
        </w:rPr>
        <w:t xml:space="preserve"> his own body, now as good as dead since he was about a hundred years old, and the deadness of Sarah's womb;  20</w:t>
      </w:r>
      <w:r>
        <w:rPr>
          <w:rFonts w:ascii="Arial" w:hAnsi="Arial" w:cs="Arial"/>
          <w:b/>
          <w:bCs/>
          <w:i/>
          <w:iCs/>
          <w:color w:val="000000" w:themeColor="text1"/>
          <w:spacing w:val="-4"/>
          <w:kern w:val="0"/>
          <w:sz w:val="40"/>
          <w:szCs w:val="40"/>
        </w:rPr>
        <w:t>)</w:t>
      </w:r>
      <w:r w:rsidRPr="003E38FF">
        <w:rPr>
          <w:rFonts w:ascii="Arial" w:hAnsi="Arial" w:cs="Arial"/>
          <w:b/>
          <w:bCs/>
          <w:i/>
          <w:iCs/>
          <w:color w:val="000000" w:themeColor="text1"/>
          <w:spacing w:val="-4"/>
          <w:kern w:val="0"/>
          <w:sz w:val="40"/>
          <w:szCs w:val="40"/>
        </w:rPr>
        <w:t xml:space="preserve"> yet, with respect to the promise of God, he did not waver in unbelief, but grew strong in faith, giving glory to God, 21</w:t>
      </w:r>
      <w:r>
        <w:rPr>
          <w:rFonts w:ascii="Arial" w:hAnsi="Arial" w:cs="Arial"/>
          <w:b/>
          <w:bCs/>
          <w:i/>
          <w:iCs/>
          <w:color w:val="000000" w:themeColor="text1"/>
          <w:spacing w:val="-4"/>
          <w:kern w:val="0"/>
          <w:sz w:val="40"/>
          <w:szCs w:val="40"/>
        </w:rPr>
        <w:t>)</w:t>
      </w:r>
      <w:r w:rsidRPr="003E38FF">
        <w:rPr>
          <w:rFonts w:ascii="Arial" w:hAnsi="Arial" w:cs="Arial"/>
          <w:b/>
          <w:bCs/>
          <w:i/>
          <w:iCs/>
          <w:color w:val="000000" w:themeColor="text1"/>
          <w:spacing w:val="-4"/>
          <w:kern w:val="0"/>
          <w:sz w:val="40"/>
          <w:szCs w:val="40"/>
        </w:rPr>
        <w:t xml:space="preserve"> and being fully assured that what He had promised, He was able also to perform.</w:t>
      </w:r>
    </w:p>
    <w:p w14:paraId="7CE84962" w14:textId="77777777" w:rsidR="004B29D4" w:rsidRPr="004B29D4" w:rsidRDefault="004B29D4" w:rsidP="00D5698B">
      <w:pPr>
        <w:pStyle w:val="NormalWeb"/>
        <w:rPr>
          <w:rFonts w:ascii="Arial" w:hAnsi="Arial" w:cs="Arial"/>
          <w:b/>
          <w:bCs/>
          <w:i/>
          <w:iCs/>
          <w:color w:val="000000" w:themeColor="text1"/>
          <w:spacing w:val="-4"/>
          <w:kern w:val="0"/>
          <w:sz w:val="16"/>
          <w:szCs w:val="16"/>
        </w:rPr>
      </w:pPr>
    </w:p>
    <w:p w14:paraId="1715F909" w14:textId="4F0FA5D2" w:rsidR="004B29D4" w:rsidRDefault="004B29D4" w:rsidP="00D5698B">
      <w:pPr>
        <w:pStyle w:val="NormalWeb"/>
        <w:rPr>
          <w:rFonts w:ascii="Arial" w:hAnsi="Arial" w:cs="Arial"/>
          <w:b/>
          <w:bCs/>
          <w:i/>
          <w:iCs/>
          <w:color w:val="000000" w:themeColor="text1"/>
          <w:spacing w:val="-4"/>
          <w:kern w:val="0"/>
          <w:sz w:val="40"/>
          <w:szCs w:val="40"/>
          <w:u w:val="single"/>
        </w:rPr>
      </w:pPr>
      <w:r w:rsidRPr="004B29D4">
        <w:rPr>
          <w:rFonts w:ascii="Arial" w:hAnsi="Arial" w:cs="Arial"/>
          <w:b/>
          <w:bCs/>
          <w:i/>
          <w:iCs/>
          <w:color w:val="000000" w:themeColor="text1"/>
          <w:spacing w:val="-4"/>
          <w:kern w:val="0"/>
          <w:sz w:val="40"/>
          <w:szCs w:val="40"/>
          <w:u w:val="single"/>
        </w:rPr>
        <w:t>Matthew 19:26</w:t>
      </w:r>
      <w:r w:rsidRPr="004B29D4">
        <w:rPr>
          <w:rFonts w:ascii="Arial" w:hAnsi="Arial" w:cs="Arial"/>
          <w:b/>
          <w:bCs/>
          <w:i/>
          <w:iCs/>
          <w:color w:val="000000" w:themeColor="text1"/>
          <w:spacing w:val="-4"/>
          <w:kern w:val="0"/>
          <w:sz w:val="40"/>
          <w:szCs w:val="40"/>
        </w:rPr>
        <w:t xml:space="preserve">  With men this is impossible, but </w:t>
      </w:r>
      <w:r w:rsidRPr="004B29D4">
        <w:rPr>
          <w:rFonts w:ascii="Arial" w:hAnsi="Arial" w:cs="Arial"/>
          <w:b/>
          <w:bCs/>
          <w:i/>
          <w:iCs/>
          <w:color w:val="C00000"/>
          <w:spacing w:val="-4"/>
          <w:kern w:val="0"/>
          <w:sz w:val="40"/>
          <w:szCs w:val="40"/>
        </w:rPr>
        <w:t>with God all things are possible</w:t>
      </w:r>
      <w:r w:rsidRPr="004B29D4">
        <w:rPr>
          <w:rFonts w:ascii="Arial" w:hAnsi="Arial" w:cs="Arial"/>
          <w:b/>
          <w:bCs/>
          <w:i/>
          <w:iCs/>
          <w:color w:val="000000" w:themeColor="text1"/>
          <w:spacing w:val="-4"/>
          <w:kern w:val="0"/>
          <w:sz w:val="40"/>
          <w:szCs w:val="40"/>
        </w:rPr>
        <w:t>.</w:t>
      </w:r>
    </w:p>
    <w:p w14:paraId="53CF49F9" w14:textId="77777777" w:rsidR="003E38FF" w:rsidRPr="004B29D4" w:rsidRDefault="003E38FF" w:rsidP="00D5698B">
      <w:pPr>
        <w:pStyle w:val="NormalWeb"/>
        <w:rPr>
          <w:rFonts w:ascii="Arial" w:hAnsi="Arial" w:cs="Arial"/>
          <w:b/>
          <w:bCs/>
          <w:i/>
          <w:iCs/>
          <w:color w:val="000000" w:themeColor="text1"/>
          <w:spacing w:val="-4"/>
          <w:kern w:val="0"/>
          <w:sz w:val="16"/>
          <w:szCs w:val="16"/>
          <w:u w:val="single"/>
        </w:rPr>
      </w:pPr>
    </w:p>
    <w:p w14:paraId="07ABA1AF" w14:textId="546686DB" w:rsidR="00014662" w:rsidRDefault="00014662" w:rsidP="00D5698B">
      <w:pPr>
        <w:pStyle w:val="NormalWeb"/>
        <w:rPr>
          <w:rFonts w:ascii="Arial" w:hAnsi="Arial" w:cs="Arial"/>
          <w:b/>
          <w:bCs/>
          <w:i/>
          <w:iCs/>
          <w:color w:val="000000" w:themeColor="text1"/>
          <w:spacing w:val="-4"/>
          <w:kern w:val="0"/>
          <w:sz w:val="40"/>
          <w:szCs w:val="40"/>
          <w:u w:val="single"/>
        </w:rPr>
      </w:pPr>
      <w:r w:rsidRPr="00014662">
        <w:rPr>
          <w:rFonts w:ascii="Arial" w:hAnsi="Arial" w:cs="Arial"/>
          <w:b/>
          <w:bCs/>
          <w:i/>
          <w:iCs/>
          <w:color w:val="000000" w:themeColor="text1"/>
          <w:spacing w:val="-4"/>
          <w:kern w:val="0"/>
          <w:sz w:val="40"/>
          <w:szCs w:val="40"/>
          <w:u w:val="single"/>
        </w:rPr>
        <w:t>Romans 4:16</w:t>
      </w:r>
      <w:r w:rsidRPr="00014662">
        <w:rPr>
          <w:rFonts w:ascii="Arial" w:hAnsi="Arial" w:cs="Arial"/>
          <w:b/>
          <w:bCs/>
          <w:i/>
          <w:iCs/>
          <w:color w:val="000000" w:themeColor="text1"/>
          <w:spacing w:val="-4"/>
          <w:kern w:val="0"/>
          <w:sz w:val="40"/>
          <w:szCs w:val="40"/>
        </w:rPr>
        <w:t xml:space="preserve">  For this reason it </w:t>
      </w:r>
      <w:r w:rsidRPr="00014662">
        <w:rPr>
          <w:rFonts w:ascii="Arial" w:hAnsi="Arial" w:cs="Arial"/>
          <w:color w:val="000000" w:themeColor="text1"/>
          <w:spacing w:val="-4"/>
          <w:kern w:val="0"/>
          <w:sz w:val="40"/>
          <w:szCs w:val="40"/>
        </w:rPr>
        <w:t>(the promise of being justified)</w:t>
      </w:r>
      <w:r w:rsidRPr="00014662">
        <w:rPr>
          <w:rFonts w:ascii="Arial" w:hAnsi="Arial" w:cs="Arial"/>
          <w:b/>
          <w:bCs/>
          <w:i/>
          <w:iCs/>
          <w:color w:val="000000" w:themeColor="text1"/>
          <w:spacing w:val="-4"/>
          <w:kern w:val="0"/>
          <w:sz w:val="40"/>
          <w:szCs w:val="40"/>
        </w:rPr>
        <w:t xml:space="preserve"> is by faith, that it might be in accordance with grace, in order that the promise may be guaranteed to  all the descendants, not only to those who are of the  Law </w:t>
      </w:r>
      <w:r w:rsidRPr="00014662">
        <w:rPr>
          <w:rFonts w:ascii="Arial" w:hAnsi="Arial" w:cs="Arial"/>
          <w:color w:val="000000" w:themeColor="text1"/>
          <w:spacing w:val="-4"/>
          <w:kern w:val="0"/>
          <w:sz w:val="40"/>
          <w:szCs w:val="40"/>
        </w:rPr>
        <w:t>(Jews)</w:t>
      </w:r>
      <w:r w:rsidRPr="00014662">
        <w:rPr>
          <w:rFonts w:ascii="Arial" w:hAnsi="Arial" w:cs="Arial"/>
          <w:b/>
          <w:bCs/>
          <w:i/>
          <w:iCs/>
          <w:color w:val="000000" w:themeColor="text1"/>
          <w:spacing w:val="-4"/>
          <w:kern w:val="0"/>
          <w:sz w:val="40"/>
          <w:szCs w:val="40"/>
        </w:rPr>
        <w:t xml:space="preserve">, but also to those who are of the faith of Abraham </w:t>
      </w:r>
      <w:r w:rsidRPr="00014662">
        <w:rPr>
          <w:rFonts w:ascii="Arial" w:hAnsi="Arial" w:cs="Arial"/>
          <w:color w:val="000000" w:themeColor="text1"/>
          <w:spacing w:val="-4"/>
          <w:kern w:val="0"/>
          <w:sz w:val="40"/>
          <w:szCs w:val="40"/>
        </w:rPr>
        <w:t>(Gentiles</w:t>
      </w:r>
      <w:r w:rsidRPr="00014662">
        <w:rPr>
          <w:rFonts w:ascii="Arial" w:hAnsi="Arial" w:cs="Arial"/>
          <w:b/>
          <w:bCs/>
          <w:i/>
          <w:iCs/>
          <w:color w:val="000000" w:themeColor="text1"/>
          <w:spacing w:val="-4"/>
          <w:kern w:val="0"/>
          <w:sz w:val="40"/>
          <w:szCs w:val="40"/>
        </w:rPr>
        <w:t xml:space="preserve"> </w:t>
      </w:r>
      <w:r w:rsidRPr="00014662">
        <w:rPr>
          <w:rFonts w:ascii="Arial" w:hAnsi="Arial" w:cs="Arial"/>
          <w:color w:val="000000" w:themeColor="text1"/>
          <w:spacing w:val="-4"/>
          <w:kern w:val="0"/>
          <w:sz w:val="40"/>
          <w:szCs w:val="40"/>
        </w:rPr>
        <w:t>who believe the gospel)</w:t>
      </w:r>
      <w:r w:rsidRPr="00014662">
        <w:rPr>
          <w:rFonts w:ascii="Arial" w:hAnsi="Arial" w:cs="Arial"/>
          <w:b/>
          <w:bCs/>
          <w:i/>
          <w:iCs/>
          <w:color w:val="000000" w:themeColor="text1"/>
          <w:spacing w:val="-4"/>
          <w:kern w:val="0"/>
          <w:sz w:val="40"/>
          <w:szCs w:val="40"/>
        </w:rPr>
        <w:t xml:space="preserve">, who is the </w:t>
      </w:r>
      <w:r w:rsidRPr="00014662">
        <w:rPr>
          <w:rFonts w:ascii="Arial" w:hAnsi="Arial" w:cs="Arial"/>
          <w:color w:val="000000" w:themeColor="text1"/>
          <w:spacing w:val="-4"/>
          <w:kern w:val="0"/>
          <w:sz w:val="40"/>
          <w:szCs w:val="40"/>
        </w:rPr>
        <w:t>(spiritual</w:t>
      </w:r>
      <w:r w:rsidRPr="00014662">
        <w:rPr>
          <w:rFonts w:ascii="Arial" w:hAnsi="Arial" w:cs="Arial"/>
          <w:b/>
          <w:bCs/>
          <w:i/>
          <w:iCs/>
          <w:color w:val="000000" w:themeColor="text1"/>
          <w:spacing w:val="-4"/>
          <w:kern w:val="0"/>
          <w:sz w:val="40"/>
          <w:szCs w:val="40"/>
        </w:rPr>
        <w:t>) father of us all,</w:t>
      </w:r>
    </w:p>
    <w:p w14:paraId="18221BDE" w14:textId="77777777" w:rsidR="00014662" w:rsidRPr="00544C4A" w:rsidRDefault="00014662" w:rsidP="00D5698B">
      <w:pPr>
        <w:pStyle w:val="NormalWeb"/>
        <w:rPr>
          <w:rFonts w:ascii="Arial" w:hAnsi="Arial" w:cs="Arial"/>
          <w:b/>
          <w:bCs/>
          <w:i/>
          <w:iCs/>
          <w:color w:val="000000" w:themeColor="text1"/>
          <w:spacing w:val="-4"/>
          <w:kern w:val="0"/>
          <w:sz w:val="18"/>
          <w:szCs w:val="18"/>
          <w:u w:val="single"/>
        </w:rPr>
      </w:pPr>
    </w:p>
    <w:p w14:paraId="24D5453D" w14:textId="5E665D9C" w:rsidR="00CA553F" w:rsidRDefault="00CA553F" w:rsidP="00D5698B">
      <w:pPr>
        <w:pStyle w:val="NormalWeb"/>
        <w:rPr>
          <w:rFonts w:ascii="Arial" w:hAnsi="Arial" w:cs="Arial"/>
          <w:b/>
          <w:bCs/>
          <w:i/>
          <w:iCs/>
          <w:color w:val="000000" w:themeColor="text1"/>
          <w:spacing w:val="-4"/>
          <w:kern w:val="0"/>
          <w:sz w:val="40"/>
          <w:szCs w:val="40"/>
        </w:rPr>
      </w:pPr>
      <w:r w:rsidRPr="00CA553F">
        <w:rPr>
          <w:rFonts w:ascii="Arial" w:hAnsi="Arial" w:cs="Arial"/>
          <w:b/>
          <w:bCs/>
          <w:i/>
          <w:iCs/>
          <w:color w:val="000000" w:themeColor="text1"/>
          <w:spacing w:val="-4"/>
          <w:kern w:val="0"/>
          <w:sz w:val="40"/>
          <w:szCs w:val="40"/>
          <w:u w:val="single"/>
        </w:rPr>
        <w:t>Galatians 4:22-23</w:t>
      </w:r>
      <w:r w:rsidRPr="00CA553F">
        <w:rPr>
          <w:rFonts w:ascii="Arial" w:hAnsi="Arial" w:cs="Arial"/>
          <w:b/>
          <w:bCs/>
          <w:i/>
          <w:iCs/>
          <w:color w:val="000000" w:themeColor="text1"/>
          <w:spacing w:val="-4"/>
          <w:kern w:val="0"/>
          <w:sz w:val="40"/>
          <w:szCs w:val="40"/>
        </w:rPr>
        <w:t xml:space="preserve">  For it is written that Abraham had two sons: the one by a bondwoman, the other by a freewoman.  23</w:t>
      </w:r>
      <w:r>
        <w:rPr>
          <w:rFonts w:ascii="Arial" w:hAnsi="Arial" w:cs="Arial"/>
          <w:b/>
          <w:bCs/>
          <w:i/>
          <w:iCs/>
          <w:color w:val="000000" w:themeColor="text1"/>
          <w:spacing w:val="-4"/>
          <w:kern w:val="0"/>
          <w:sz w:val="40"/>
          <w:szCs w:val="40"/>
        </w:rPr>
        <w:t>)</w:t>
      </w:r>
      <w:r w:rsidRPr="00CA553F">
        <w:rPr>
          <w:rFonts w:ascii="Arial" w:hAnsi="Arial" w:cs="Arial"/>
          <w:b/>
          <w:bCs/>
          <w:i/>
          <w:iCs/>
          <w:color w:val="000000" w:themeColor="text1"/>
          <w:spacing w:val="-4"/>
          <w:kern w:val="0"/>
          <w:sz w:val="40"/>
          <w:szCs w:val="40"/>
        </w:rPr>
        <w:t xml:space="preserve"> But he who was of the bondwoman was born according to the flesh, and he of the freewoman through promise,</w:t>
      </w:r>
    </w:p>
    <w:p w14:paraId="3AC60D0D" w14:textId="77777777" w:rsidR="003B3FA7" w:rsidRPr="00544C4A" w:rsidRDefault="003B3FA7" w:rsidP="00D5698B">
      <w:pPr>
        <w:pStyle w:val="NormalWeb"/>
        <w:rPr>
          <w:rFonts w:ascii="Arial" w:hAnsi="Arial" w:cs="Arial"/>
          <w:b/>
          <w:bCs/>
          <w:i/>
          <w:iCs/>
          <w:color w:val="000000" w:themeColor="text1"/>
          <w:spacing w:val="-4"/>
          <w:kern w:val="0"/>
          <w:sz w:val="18"/>
          <w:szCs w:val="18"/>
        </w:rPr>
      </w:pPr>
    </w:p>
    <w:p w14:paraId="0277CB0A" w14:textId="1E8BECA2" w:rsidR="00562A73" w:rsidRDefault="00562A73" w:rsidP="00D5698B">
      <w:pPr>
        <w:pStyle w:val="NormalWeb"/>
        <w:rPr>
          <w:rFonts w:ascii="Arial" w:hAnsi="Arial" w:cs="Arial"/>
          <w:b/>
          <w:bCs/>
          <w:i/>
          <w:iCs/>
          <w:color w:val="0035FF"/>
          <w:spacing w:val="-4"/>
          <w:kern w:val="0"/>
          <w:sz w:val="40"/>
          <w:szCs w:val="40"/>
          <w:highlight w:val="red"/>
          <w:u w:val="single"/>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66</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w:t>
      </w:r>
      <w:r w:rsidR="006E5484">
        <w:rPr>
          <w:rFonts w:ascii="Arial" w:hAnsi="Arial" w:cs="Arial"/>
          <w:b/>
          <w:color w:val="2F5496" w:themeColor="accent1" w:themeShade="BF"/>
          <w:spacing w:val="-6"/>
          <w:sz w:val="48"/>
          <w:szCs w:val="48"/>
        </w:rPr>
        <w:t>5</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60237492" w14:textId="77777777" w:rsidR="00562A73" w:rsidRPr="00562A73" w:rsidRDefault="00562A73" w:rsidP="00D5698B">
      <w:pPr>
        <w:pStyle w:val="NormalWeb"/>
        <w:rPr>
          <w:rFonts w:ascii="Arial" w:hAnsi="Arial" w:cs="Arial"/>
          <w:b/>
          <w:bCs/>
          <w:i/>
          <w:iCs/>
          <w:color w:val="0035FF"/>
          <w:spacing w:val="-4"/>
          <w:kern w:val="0"/>
          <w:sz w:val="4"/>
          <w:szCs w:val="4"/>
          <w:highlight w:val="red"/>
          <w:u w:val="single"/>
        </w:rPr>
      </w:pPr>
    </w:p>
    <w:p w14:paraId="06390884" w14:textId="48B4EE36" w:rsidR="00F63610" w:rsidRDefault="00F63610" w:rsidP="00D5698B">
      <w:pPr>
        <w:pStyle w:val="NormalWeb"/>
        <w:rPr>
          <w:rFonts w:ascii="Arial" w:hAnsi="Arial" w:cs="Arial"/>
          <w:b/>
          <w:bCs/>
          <w:i/>
          <w:iCs/>
          <w:color w:val="0035FF"/>
          <w:spacing w:val="-4"/>
          <w:kern w:val="0"/>
          <w:sz w:val="40"/>
          <w:szCs w:val="40"/>
        </w:rPr>
      </w:pPr>
      <w:r w:rsidRPr="00562A73">
        <w:rPr>
          <w:rFonts w:ascii="Arial" w:hAnsi="Arial" w:cs="Arial"/>
          <w:b/>
          <w:bCs/>
          <w:i/>
          <w:iCs/>
          <w:color w:val="0035FF"/>
          <w:spacing w:val="-4"/>
          <w:kern w:val="0"/>
          <w:sz w:val="40"/>
          <w:szCs w:val="40"/>
          <w:u w:val="single"/>
        </w:rPr>
        <w:t>Romans 9:9</w:t>
      </w:r>
      <w:r w:rsidRPr="00F63610">
        <w:rPr>
          <w:rFonts w:ascii="Arial" w:hAnsi="Arial" w:cs="Arial"/>
          <w:b/>
          <w:bCs/>
          <w:i/>
          <w:iCs/>
          <w:color w:val="0035FF"/>
          <w:spacing w:val="-4"/>
          <w:kern w:val="0"/>
          <w:sz w:val="40"/>
          <w:szCs w:val="40"/>
        </w:rPr>
        <w:t xml:space="preserve">  For this is a word of promise: "At this time I will come, and Sarah shall have a son."</w:t>
      </w:r>
    </w:p>
    <w:p w14:paraId="2FBF4556" w14:textId="77777777" w:rsidR="003A0D4F" w:rsidRPr="00544C4A" w:rsidRDefault="003A0D4F" w:rsidP="00D5698B">
      <w:pPr>
        <w:pStyle w:val="NormalWeb"/>
        <w:rPr>
          <w:rFonts w:ascii="Arial" w:hAnsi="Arial" w:cs="Arial"/>
          <w:b/>
          <w:bCs/>
          <w:i/>
          <w:iCs/>
          <w:color w:val="0035FF"/>
          <w:spacing w:val="-4"/>
          <w:kern w:val="0"/>
          <w:sz w:val="18"/>
          <w:szCs w:val="18"/>
        </w:rPr>
      </w:pPr>
    </w:p>
    <w:p w14:paraId="6FB05A2D" w14:textId="421E752A" w:rsidR="003A0D4F" w:rsidRDefault="003A0D4F" w:rsidP="00D5698B">
      <w:pPr>
        <w:pStyle w:val="NormalWeb"/>
        <w:rPr>
          <w:rFonts w:ascii="Arial" w:hAnsi="Arial" w:cs="Arial"/>
          <w:b/>
          <w:bCs/>
          <w:i/>
          <w:iCs/>
          <w:color w:val="000000" w:themeColor="text1"/>
          <w:spacing w:val="-4"/>
          <w:kern w:val="0"/>
          <w:sz w:val="40"/>
          <w:szCs w:val="40"/>
        </w:rPr>
      </w:pPr>
      <w:r w:rsidRPr="003A0D4F">
        <w:rPr>
          <w:rFonts w:ascii="Arial" w:hAnsi="Arial" w:cs="Arial"/>
          <w:b/>
          <w:bCs/>
          <w:i/>
          <w:iCs/>
          <w:color w:val="000000" w:themeColor="text1"/>
          <w:spacing w:val="-4"/>
          <w:kern w:val="0"/>
          <w:sz w:val="40"/>
          <w:szCs w:val="40"/>
          <w:u w:val="single"/>
        </w:rPr>
        <w:t>Genesis 18:10</w:t>
      </w:r>
      <w:r w:rsidRPr="003A0D4F">
        <w:rPr>
          <w:rFonts w:ascii="Arial" w:hAnsi="Arial" w:cs="Arial"/>
          <w:b/>
          <w:bCs/>
          <w:i/>
          <w:iCs/>
          <w:color w:val="000000" w:themeColor="text1"/>
          <w:spacing w:val="-4"/>
          <w:kern w:val="0"/>
          <w:sz w:val="40"/>
          <w:szCs w:val="40"/>
        </w:rPr>
        <w:t xml:space="preserve">  And he said, "I will surely return to you at this time next year; and behold, Sarah your wife shall have  a son."</w:t>
      </w:r>
    </w:p>
    <w:p w14:paraId="4DFE30F7" w14:textId="77777777" w:rsidR="00D01C57" w:rsidRPr="00453792" w:rsidRDefault="00D01C57" w:rsidP="00D5698B">
      <w:pPr>
        <w:pStyle w:val="NormalWeb"/>
        <w:rPr>
          <w:rFonts w:ascii="Arial" w:hAnsi="Arial" w:cs="Arial"/>
          <w:b/>
          <w:bCs/>
          <w:i/>
          <w:iCs/>
          <w:color w:val="000000" w:themeColor="text1"/>
          <w:spacing w:val="-4"/>
          <w:kern w:val="0"/>
          <w:sz w:val="12"/>
          <w:szCs w:val="12"/>
        </w:rPr>
      </w:pPr>
    </w:p>
    <w:p w14:paraId="1814B718" w14:textId="3EFD38EC" w:rsidR="00D01C57" w:rsidRPr="004B29D4" w:rsidRDefault="00D01C57" w:rsidP="00D5698B">
      <w:pPr>
        <w:pStyle w:val="NormalWeb"/>
        <w:rPr>
          <w:rFonts w:ascii="Arial Bold" w:hAnsi="Arial Bold" w:cs="Arial"/>
          <w:b/>
          <w:bCs/>
          <w:i/>
          <w:iCs/>
          <w:color w:val="0035FF"/>
          <w:spacing w:val="-6"/>
          <w:kern w:val="0"/>
          <w:sz w:val="40"/>
          <w:szCs w:val="40"/>
        </w:rPr>
      </w:pPr>
      <w:r w:rsidRPr="004B29D4">
        <w:rPr>
          <w:rFonts w:ascii="Arial Bold" w:hAnsi="Arial Bold" w:cs="Arial"/>
          <w:b/>
          <w:bCs/>
          <w:i/>
          <w:iCs/>
          <w:color w:val="0035FF"/>
          <w:spacing w:val="-8"/>
          <w:kern w:val="0"/>
          <w:sz w:val="40"/>
          <w:szCs w:val="40"/>
          <w:u w:val="single"/>
        </w:rPr>
        <w:lastRenderedPageBreak/>
        <w:t xml:space="preserve">Romans 9:10 </w:t>
      </w:r>
      <w:r w:rsidRPr="004B29D4">
        <w:rPr>
          <w:rFonts w:ascii="Arial Bold" w:hAnsi="Arial Bold" w:cs="Arial"/>
          <w:b/>
          <w:bCs/>
          <w:i/>
          <w:iCs/>
          <w:color w:val="0035FF"/>
          <w:spacing w:val="-8"/>
          <w:kern w:val="0"/>
          <w:sz w:val="40"/>
          <w:szCs w:val="40"/>
        </w:rPr>
        <w:t xml:space="preserve"> And not only this, but there was Rebekah also,</w:t>
      </w:r>
      <w:r w:rsidRPr="00D01C57">
        <w:rPr>
          <w:rFonts w:ascii="Arial" w:hAnsi="Arial" w:cs="Arial"/>
          <w:b/>
          <w:bCs/>
          <w:i/>
          <w:iCs/>
          <w:color w:val="0035FF"/>
          <w:spacing w:val="-4"/>
          <w:kern w:val="0"/>
          <w:sz w:val="40"/>
          <w:szCs w:val="40"/>
        </w:rPr>
        <w:t xml:space="preserve"> </w:t>
      </w:r>
      <w:r w:rsidRPr="004B29D4">
        <w:rPr>
          <w:rFonts w:ascii="Arial Bold" w:hAnsi="Arial Bold" w:cs="Arial"/>
          <w:b/>
          <w:bCs/>
          <w:i/>
          <w:iCs/>
          <w:color w:val="0035FF"/>
          <w:spacing w:val="-6"/>
          <w:kern w:val="0"/>
          <w:sz w:val="40"/>
          <w:szCs w:val="40"/>
        </w:rPr>
        <w:t>when she had conceived twins by one man, our father Isaac;</w:t>
      </w:r>
    </w:p>
    <w:p w14:paraId="405E351F" w14:textId="77777777" w:rsidR="00D01C57" w:rsidRPr="00453792" w:rsidRDefault="00D01C57" w:rsidP="00D5698B">
      <w:pPr>
        <w:pStyle w:val="NormalWeb"/>
        <w:rPr>
          <w:rFonts w:ascii="Arial" w:hAnsi="Arial" w:cs="Arial"/>
          <w:b/>
          <w:bCs/>
          <w:i/>
          <w:iCs/>
          <w:color w:val="0035FF"/>
          <w:spacing w:val="-4"/>
          <w:kern w:val="0"/>
          <w:sz w:val="12"/>
          <w:szCs w:val="12"/>
        </w:rPr>
      </w:pPr>
    </w:p>
    <w:p w14:paraId="185DAA56" w14:textId="4AE1D2E6" w:rsidR="00A232D1" w:rsidRDefault="003218FB" w:rsidP="00A232D1">
      <w:pPr>
        <w:pStyle w:val="NormalWeb"/>
        <w:rPr>
          <w:rFonts w:ascii="Arial" w:hAnsi="Arial" w:cs="Arial"/>
          <w:spacing w:val="-4"/>
          <w:kern w:val="0"/>
          <w:sz w:val="40"/>
          <w:szCs w:val="40"/>
        </w:rPr>
      </w:pPr>
      <w:r>
        <w:rPr>
          <w:rFonts w:ascii="Arial" w:hAnsi="Arial" w:cs="Arial"/>
          <w:spacing w:val="-4"/>
          <w:kern w:val="0"/>
          <w:sz w:val="40"/>
          <w:szCs w:val="40"/>
        </w:rPr>
        <w:t xml:space="preserve">Like Sarah, </w:t>
      </w:r>
      <w:r w:rsidR="00D01C57" w:rsidRPr="003218FB">
        <w:rPr>
          <w:rFonts w:ascii="Arial" w:hAnsi="Arial" w:cs="Arial"/>
          <w:spacing w:val="-4"/>
          <w:kern w:val="0"/>
          <w:sz w:val="40"/>
          <w:szCs w:val="40"/>
        </w:rPr>
        <w:t xml:space="preserve">Rebekah was </w:t>
      </w:r>
      <w:r>
        <w:rPr>
          <w:rFonts w:ascii="Arial" w:hAnsi="Arial" w:cs="Arial"/>
          <w:spacing w:val="-4"/>
          <w:kern w:val="0"/>
          <w:sz w:val="40"/>
          <w:szCs w:val="40"/>
        </w:rPr>
        <w:t xml:space="preserve">also </w:t>
      </w:r>
      <w:r w:rsidR="00D01C57" w:rsidRPr="003218FB">
        <w:rPr>
          <w:rFonts w:ascii="Arial" w:hAnsi="Arial" w:cs="Arial"/>
          <w:spacing w:val="-4"/>
          <w:kern w:val="0"/>
          <w:sz w:val="40"/>
          <w:szCs w:val="40"/>
        </w:rPr>
        <w:t>barren</w:t>
      </w:r>
      <w:r>
        <w:rPr>
          <w:rFonts w:ascii="Arial" w:hAnsi="Arial" w:cs="Arial"/>
          <w:spacing w:val="-4"/>
          <w:kern w:val="0"/>
          <w:sz w:val="40"/>
          <w:szCs w:val="40"/>
        </w:rPr>
        <w:t xml:space="preserve"> (</w:t>
      </w:r>
      <w:r w:rsidRPr="003218FB">
        <w:rPr>
          <w:rFonts w:ascii="Arial" w:hAnsi="Arial" w:cs="Arial"/>
          <w:b/>
          <w:bCs/>
          <w:i/>
          <w:iCs/>
          <w:spacing w:val="-4"/>
          <w:kern w:val="0"/>
          <w:sz w:val="40"/>
          <w:szCs w:val="40"/>
          <w:u w:val="single"/>
        </w:rPr>
        <w:t>Gen. 25:21</w:t>
      </w:r>
      <w:r>
        <w:rPr>
          <w:rFonts w:ascii="Arial" w:hAnsi="Arial" w:cs="Arial"/>
          <w:spacing w:val="-4"/>
          <w:kern w:val="0"/>
          <w:sz w:val="40"/>
          <w:szCs w:val="40"/>
        </w:rPr>
        <w:t xml:space="preserve">). God had to </w:t>
      </w:r>
      <w:r w:rsidRPr="00F46432">
        <w:rPr>
          <w:rFonts w:ascii="Arial" w:hAnsi="Arial" w:cs="Arial"/>
          <w:spacing w:val="-6"/>
          <w:kern w:val="0"/>
          <w:sz w:val="40"/>
          <w:szCs w:val="40"/>
        </w:rPr>
        <w:t>perform a miracle in her womb for the twins to be born.</w:t>
      </w:r>
      <w:r w:rsidR="00F46432" w:rsidRPr="00F46432">
        <w:rPr>
          <w:rFonts w:ascii="Arial" w:hAnsi="Arial" w:cs="Arial"/>
          <w:spacing w:val="-6"/>
          <w:kern w:val="0"/>
          <w:sz w:val="40"/>
          <w:szCs w:val="40"/>
        </w:rPr>
        <w:t xml:space="preserve"> </w:t>
      </w:r>
      <w:r w:rsidRPr="00F46432">
        <w:rPr>
          <w:rFonts w:ascii="Arial" w:hAnsi="Arial" w:cs="Arial"/>
          <w:spacing w:val="-6"/>
          <w:kern w:val="0"/>
          <w:sz w:val="40"/>
          <w:szCs w:val="40"/>
        </w:rPr>
        <w:t>The twins</w:t>
      </w:r>
      <w:r>
        <w:rPr>
          <w:rFonts w:ascii="Arial" w:hAnsi="Arial" w:cs="Arial"/>
          <w:spacing w:val="-4"/>
          <w:kern w:val="0"/>
          <w:sz w:val="40"/>
          <w:szCs w:val="40"/>
        </w:rPr>
        <w:t xml:space="preserve"> were Esau and Jacob. </w:t>
      </w:r>
      <w:r w:rsidR="00A232D1" w:rsidRPr="00A232D1">
        <w:rPr>
          <w:rFonts w:ascii="Arial" w:hAnsi="Arial" w:cs="Arial"/>
          <w:spacing w:val="-4"/>
          <w:kern w:val="0"/>
          <w:sz w:val="40"/>
          <w:szCs w:val="40"/>
        </w:rPr>
        <w:t xml:space="preserve">This promise was given by the Lord and </w:t>
      </w:r>
      <w:r w:rsidR="00F46432">
        <w:rPr>
          <w:rFonts w:ascii="Arial" w:hAnsi="Arial" w:cs="Arial"/>
          <w:spacing w:val="-4"/>
          <w:kern w:val="0"/>
          <w:sz w:val="40"/>
          <w:szCs w:val="40"/>
        </w:rPr>
        <w:t>Isaac</w:t>
      </w:r>
      <w:r w:rsidR="00A232D1">
        <w:rPr>
          <w:rFonts w:ascii="Arial" w:hAnsi="Arial" w:cs="Arial"/>
          <w:spacing w:val="-4"/>
          <w:kern w:val="0"/>
          <w:sz w:val="40"/>
          <w:szCs w:val="40"/>
        </w:rPr>
        <w:t xml:space="preserve"> </w:t>
      </w:r>
      <w:r w:rsidR="00A232D1" w:rsidRPr="00A232D1">
        <w:rPr>
          <w:rFonts w:ascii="Arial" w:hAnsi="Arial" w:cs="Arial"/>
          <w:spacing w:val="-4"/>
          <w:kern w:val="0"/>
          <w:sz w:val="40"/>
          <w:szCs w:val="40"/>
        </w:rPr>
        <w:t xml:space="preserve">believed it. </w:t>
      </w:r>
      <w:r w:rsidR="00F46432">
        <w:rPr>
          <w:rFonts w:ascii="Arial" w:hAnsi="Arial" w:cs="Arial"/>
          <w:spacing w:val="-4"/>
          <w:kern w:val="0"/>
          <w:sz w:val="40"/>
          <w:szCs w:val="40"/>
        </w:rPr>
        <w:t>This is a</w:t>
      </w:r>
      <w:r w:rsidR="00A232D1" w:rsidRPr="00A232D1">
        <w:rPr>
          <w:rFonts w:ascii="Arial" w:hAnsi="Arial" w:cs="Arial"/>
          <w:spacing w:val="-4"/>
          <w:kern w:val="0"/>
          <w:sz w:val="40"/>
          <w:szCs w:val="40"/>
        </w:rPr>
        <w:t>nother proof that true Israel is based</w:t>
      </w:r>
      <w:r w:rsidR="00A232D1">
        <w:rPr>
          <w:rFonts w:ascii="Arial" w:hAnsi="Arial" w:cs="Arial"/>
          <w:spacing w:val="-4"/>
          <w:kern w:val="0"/>
          <w:sz w:val="40"/>
          <w:szCs w:val="40"/>
        </w:rPr>
        <w:t xml:space="preserve"> </w:t>
      </w:r>
      <w:r w:rsidR="00A232D1" w:rsidRPr="00A232D1">
        <w:rPr>
          <w:rFonts w:ascii="Arial" w:hAnsi="Arial" w:cs="Arial"/>
          <w:spacing w:val="-4"/>
          <w:kern w:val="0"/>
          <w:sz w:val="40"/>
          <w:szCs w:val="40"/>
        </w:rPr>
        <w:t xml:space="preserve">on </w:t>
      </w:r>
      <w:r w:rsidR="00F46432">
        <w:rPr>
          <w:rFonts w:ascii="Arial" w:hAnsi="Arial" w:cs="Arial"/>
          <w:spacing w:val="-4"/>
          <w:kern w:val="0"/>
          <w:sz w:val="40"/>
          <w:szCs w:val="40"/>
        </w:rPr>
        <w:t xml:space="preserve">a </w:t>
      </w:r>
      <w:r w:rsidR="00A232D1" w:rsidRPr="00A232D1">
        <w:rPr>
          <w:rFonts w:ascii="Arial" w:hAnsi="Arial" w:cs="Arial"/>
          <w:spacing w:val="-4"/>
          <w:kern w:val="0"/>
          <w:sz w:val="40"/>
          <w:szCs w:val="40"/>
        </w:rPr>
        <w:t>promise</w:t>
      </w:r>
      <w:r w:rsidR="00F05BD9">
        <w:rPr>
          <w:rFonts w:ascii="Arial" w:hAnsi="Arial" w:cs="Arial"/>
          <w:spacing w:val="-4"/>
          <w:kern w:val="0"/>
          <w:sz w:val="40"/>
          <w:szCs w:val="40"/>
        </w:rPr>
        <w:t>,</w:t>
      </w:r>
      <w:r w:rsidR="00A232D1" w:rsidRPr="00A232D1">
        <w:rPr>
          <w:rFonts w:ascii="Arial" w:hAnsi="Arial" w:cs="Arial"/>
          <w:spacing w:val="-4"/>
          <w:kern w:val="0"/>
          <w:sz w:val="40"/>
          <w:szCs w:val="40"/>
        </w:rPr>
        <w:t xml:space="preserve"> not </w:t>
      </w:r>
      <w:r w:rsidR="00F05BD9">
        <w:rPr>
          <w:rFonts w:ascii="Arial" w:hAnsi="Arial" w:cs="Arial"/>
          <w:spacing w:val="-4"/>
          <w:kern w:val="0"/>
          <w:sz w:val="40"/>
          <w:szCs w:val="40"/>
        </w:rPr>
        <w:t>on being born as a Jew</w:t>
      </w:r>
      <w:r w:rsidR="00F46432">
        <w:rPr>
          <w:rFonts w:ascii="Arial" w:hAnsi="Arial" w:cs="Arial"/>
          <w:spacing w:val="-4"/>
          <w:kern w:val="0"/>
          <w:sz w:val="40"/>
          <w:szCs w:val="40"/>
        </w:rPr>
        <w:t xml:space="preserve"> or by keeping the law.</w:t>
      </w:r>
    </w:p>
    <w:p w14:paraId="43389984" w14:textId="77777777" w:rsidR="004B29D4" w:rsidRPr="004B29D4" w:rsidRDefault="004B29D4" w:rsidP="00D5698B">
      <w:pPr>
        <w:pStyle w:val="NormalWeb"/>
        <w:rPr>
          <w:rFonts w:ascii="Arial" w:hAnsi="Arial" w:cs="Arial"/>
          <w:b/>
          <w:bCs/>
          <w:i/>
          <w:iCs/>
          <w:color w:val="0035FF"/>
          <w:spacing w:val="-4"/>
          <w:kern w:val="0"/>
          <w:sz w:val="12"/>
          <w:szCs w:val="12"/>
          <w:u w:val="single"/>
        </w:rPr>
      </w:pPr>
    </w:p>
    <w:p w14:paraId="4A474720" w14:textId="717F7F03" w:rsidR="00544C4A" w:rsidRDefault="00544C4A" w:rsidP="00D5698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9:11</w:t>
      </w:r>
      <w:r w:rsidRPr="00544C4A">
        <w:rPr>
          <w:rFonts w:ascii="Arial" w:hAnsi="Arial" w:cs="Arial"/>
          <w:b/>
          <w:bCs/>
          <w:i/>
          <w:iCs/>
          <w:color w:val="0035FF"/>
          <w:spacing w:val="-4"/>
          <w:kern w:val="0"/>
          <w:sz w:val="40"/>
          <w:szCs w:val="40"/>
        </w:rPr>
        <w:t xml:space="preserve">  for though the twins were not yet born, and had not done anything good or bad, in order that God's purpose according to His choice might stand, not because of works, but because of Him who calls,</w:t>
      </w:r>
    </w:p>
    <w:p w14:paraId="7F523DB7" w14:textId="77777777" w:rsidR="008F100B" w:rsidRPr="008F100B" w:rsidRDefault="008F100B" w:rsidP="00D5698B">
      <w:pPr>
        <w:pStyle w:val="NormalWeb"/>
        <w:rPr>
          <w:rFonts w:ascii="Arial" w:hAnsi="Arial" w:cs="Arial"/>
          <w:b/>
          <w:bCs/>
          <w:i/>
          <w:iCs/>
          <w:color w:val="0035FF"/>
          <w:spacing w:val="-4"/>
          <w:kern w:val="0"/>
          <w:sz w:val="12"/>
          <w:szCs w:val="12"/>
        </w:rPr>
      </w:pPr>
    </w:p>
    <w:p w14:paraId="2740315D" w14:textId="365F6A78" w:rsidR="008F100B" w:rsidRDefault="008F100B" w:rsidP="008F100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u w:val="single"/>
        </w:rPr>
        <w:t>12</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it was said to her, "The older will serve the younger."  </w:t>
      </w:r>
    </w:p>
    <w:p w14:paraId="4571276D" w14:textId="77777777" w:rsidR="008F100B" w:rsidRPr="008F100B" w:rsidRDefault="008F100B" w:rsidP="008F100B">
      <w:pPr>
        <w:pStyle w:val="NormalWeb"/>
        <w:ind w:left="360"/>
        <w:rPr>
          <w:rFonts w:ascii="Arial" w:hAnsi="Arial" w:cs="Arial"/>
          <w:b/>
          <w:bCs/>
          <w:i/>
          <w:iCs/>
          <w:color w:val="0035FF"/>
          <w:spacing w:val="-4"/>
          <w:kern w:val="0"/>
          <w:sz w:val="12"/>
          <w:szCs w:val="12"/>
        </w:rPr>
      </w:pPr>
    </w:p>
    <w:p w14:paraId="20DAED21" w14:textId="277D82E8" w:rsidR="00A232D1" w:rsidRDefault="008F100B" w:rsidP="008F100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rPr>
        <w:t>13</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Just as it is written, "Jacob I loved, but Esau</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 I hated."</w:t>
      </w:r>
    </w:p>
    <w:p w14:paraId="34121D8C" w14:textId="77777777" w:rsidR="008F100B" w:rsidRPr="008F100B" w:rsidRDefault="008F100B" w:rsidP="008F100B">
      <w:pPr>
        <w:pStyle w:val="NormalWeb"/>
        <w:rPr>
          <w:rFonts w:ascii="Arial" w:hAnsi="Arial" w:cs="Arial"/>
          <w:b/>
          <w:bCs/>
          <w:i/>
          <w:iCs/>
          <w:color w:val="0035FF"/>
          <w:spacing w:val="-4"/>
          <w:kern w:val="0"/>
          <w:sz w:val="12"/>
          <w:szCs w:val="12"/>
        </w:rPr>
      </w:pPr>
    </w:p>
    <w:p w14:paraId="2A8EE598" w14:textId="77777777" w:rsidR="002323D9" w:rsidRDefault="008F100B" w:rsidP="008F100B">
      <w:pPr>
        <w:pStyle w:val="NormalWeb"/>
        <w:rPr>
          <w:rFonts w:ascii="Arial" w:hAnsi="Arial" w:cs="Arial"/>
          <w:spacing w:val="-4"/>
          <w:kern w:val="0"/>
          <w:sz w:val="40"/>
          <w:szCs w:val="40"/>
        </w:rPr>
      </w:pPr>
      <w:r>
        <w:rPr>
          <w:rFonts w:ascii="Arial" w:hAnsi="Arial" w:cs="Arial"/>
          <w:spacing w:val="-4"/>
          <w:kern w:val="0"/>
          <w:sz w:val="40"/>
          <w:szCs w:val="40"/>
        </w:rPr>
        <w:t>These three verses, at first glance, shock peopl</w:t>
      </w:r>
      <w:r w:rsidR="002323D9">
        <w:rPr>
          <w:rFonts w:ascii="Arial" w:hAnsi="Arial" w:cs="Arial"/>
          <w:spacing w:val="-4"/>
          <w:kern w:val="0"/>
          <w:sz w:val="40"/>
          <w:szCs w:val="40"/>
        </w:rPr>
        <w:t xml:space="preserve">e that they are in the Bible. How can a loving God love Jacob and hate Esau before they were even born? </w:t>
      </w:r>
    </w:p>
    <w:p w14:paraId="0454A4B2" w14:textId="77777777" w:rsidR="002323D9" w:rsidRPr="00453792" w:rsidRDefault="002323D9" w:rsidP="008F100B">
      <w:pPr>
        <w:pStyle w:val="NormalWeb"/>
        <w:rPr>
          <w:rFonts w:ascii="Arial" w:hAnsi="Arial" w:cs="Arial"/>
          <w:spacing w:val="-4"/>
          <w:kern w:val="0"/>
          <w:sz w:val="12"/>
          <w:szCs w:val="12"/>
        </w:rPr>
      </w:pPr>
    </w:p>
    <w:p w14:paraId="6146454B" w14:textId="353BF302" w:rsidR="008F100B" w:rsidRPr="00203F4A" w:rsidRDefault="002323D9" w:rsidP="002323D9">
      <w:pPr>
        <w:pStyle w:val="NormalWeb"/>
        <w:ind w:left="270" w:hanging="270"/>
        <w:rPr>
          <w:rFonts w:ascii="Arial" w:hAnsi="Arial" w:cs="Arial"/>
          <w:i/>
          <w:iCs/>
          <w:spacing w:val="-4"/>
          <w:kern w:val="0"/>
          <w:sz w:val="40"/>
          <w:szCs w:val="40"/>
        </w:rPr>
      </w:pPr>
      <w:r>
        <w:rPr>
          <w:rFonts w:ascii="Arial" w:hAnsi="Arial" w:cs="Arial"/>
          <w:spacing w:val="-4"/>
          <w:kern w:val="0"/>
          <w:sz w:val="40"/>
          <w:szCs w:val="40"/>
        </w:rPr>
        <w:t xml:space="preserve">  </w:t>
      </w:r>
      <w:r w:rsidRPr="00203F4A">
        <w:rPr>
          <w:rFonts w:ascii="Arial" w:hAnsi="Arial" w:cs="Arial"/>
          <w:i/>
          <w:iCs/>
          <w:spacing w:val="-4"/>
          <w:kern w:val="0"/>
          <w:sz w:val="40"/>
          <w:szCs w:val="40"/>
        </w:rPr>
        <w:t>“Study the life of these two and you find that Esau was the strongest, the bravest, the one most likely to succeed. Jacob was a schemer and a chiseler, which is what his name means.”</w:t>
      </w:r>
      <w:r w:rsidR="008F100B" w:rsidRPr="00203F4A">
        <w:rPr>
          <w:rFonts w:ascii="Arial" w:hAnsi="Arial" w:cs="Arial"/>
          <w:i/>
          <w:iCs/>
          <w:spacing w:val="-4"/>
          <w:kern w:val="0"/>
          <w:sz w:val="40"/>
          <w:szCs w:val="40"/>
        </w:rPr>
        <w:t xml:space="preserve"> </w:t>
      </w:r>
    </w:p>
    <w:p w14:paraId="1D53F680" w14:textId="29636806" w:rsidR="00203F4A" w:rsidRDefault="00203F4A" w:rsidP="002323D9">
      <w:pPr>
        <w:pStyle w:val="NormalWeb"/>
        <w:ind w:left="270" w:hanging="270"/>
        <w:rPr>
          <w:rFonts w:ascii="Arial" w:hAnsi="Arial" w:cs="Arial"/>
          <w:spacing w:val="-4"/>
          <w:kern w:val="0"/>
        </w:rPr>
      </w:pPr>
      <w:r>
        <w:rPr>
          <w:rFonts w:ascii="Arial" w:hAnsi="Arial" w:cs="Arial"/>
          <w:spacing w:val="-4"/>
          <w:kern w:val="0"/>
          <w:sz w:val="40"/>
          <w:szCs w:val="40"/>
        </w:rPr>
        <w:t xml:space="preserve">   </w:t>
      </w:r>
      <w:r>
        <w:rPr>
          <w:rFonts w:ascii="Arial" w:hAnsi="Arial" w:cs="Arial"/>
          <w:spacing w:val="-4"/>
          <w:kern w:val="0"/>
        </w:rPr>
        <w:t>Grace Notes, Romans, Dan Hill</w:t>
      </w:r>
    </w:p>
    <w:p w14:paraId="73304732" w14:textId="77777777" w:rsidR="00203F4A" w:rsidRPr="00203F4A" w:rsidRDefault="00203F4A" w:rsidP="002323D9">
      <w:pPr>
        <w:pStyle w:val="NormalWeb"/>
        <w:ind w:left="270" w:hanging="270"/>
        <w:rPr>
          <w:rFonts w:ascii="Arial" w:hAnsi="Arial" w:cs="Arial"/>
          <w:spacing w:val="-4"/>
          <w:kern w:val="0"/>
          <w:sz w:val="20"/>
          <w:szCs w:val="20"/>
        </w:rPr>
      </w:pPr>
    </w:p>
    <w:p w14:paraId="06FB9649" w14:textId="72799CC4" w:rsidR="00203F4A" w:rsidRDefault="00203F4A" w:rsidP="00203F4A">
      <w:pPr>
        <w:pStyle w:val="NormalWeb"/>
        <w:rPr>
          <w:rFonts w:ascii="Arial" w:hAnsi="Arial" w:cs="Arial"/>
          <w:spacing w:val="-4"/>
          <w:kern w:val="0"/>
          <w:sz w:val="40"/>
          <w:szCs w:val="40"/>
        </w:rPr>
      </w:pPr>
      <w:r>
        <w:rPr>
          <w:rFonts w:ascii="Arial" w:hAnsi="Arial" w:cs="Arial"/>
          <w:spacing w:val="-4"/>
          <w:kern w:val="0"/>
          <w:sz w:val="40"/>
          <w:szCs w:val="40"/>
        </w:rPr>
        <w:t xml:space="preserve">The first hint of properly understanding these verses is </w:t>
      </w:r>
      <w:r w:rsidR="00453792">
        <w:rPr>
          <w:rFonts w:ascii="Arial" w:hAnsi="Arial" w:cs="Arial"/>
          <w:spacing w:val="-4"/>
          <w:kern w:val="0"/>
          <w:sz w:val="40"/>
          <w:szCs w:val="40"/>
        </w:rPr>
        <w:t xml:space="preserve">to realize </w:t>
      </w:r>
      <w:r>
        <w:rPr>
          <w:rFonts w:ascii="Arial" w:hAnsi="Arial" w:cs="Arial"/>
          <w:spacing w:val="-4"/>
          <w:kern w:val="0"/>
          <w:sz w:val="40"/>
          <w:szCs w:val="40"/>
        </w:rPr>
        <w:t xml:space="preserve"> </w:t>
      </w:r>
      <w:r w:rsidR="00453792">
        <w:rPr>
          <w:rFonts w:ascii="Arial" w:hAnsi="Arial" w:cs="Arial"/>
          <w:spacing w:val="-4"/>
          <w:kern w:val="0"/>
          <w:sz w:val="40"/>
          <w:szCs w:val="40"/>
        </w:rPr>
        <w:t xml:space="preserve">that they </w:t>
      </w:r>
      <w:r w:rsidR="009806AB">
        <w:rPr>
          <w:rFonts w:ascii="Arial" w:hAnsi="Arial" w:cs="Arial"/>
          <w:spacing w:val="-4"/>
          <w:kern w:val="0"/>
          <w:sz w:val="40"/>
          <w:szCs w:val="40"/>
        </w:rPr>
        <w:t xml:space="preserve">are </w:t>
      </w:r>
      <w:r>
        <w:rPr>
          <w:rFonts w:ascii="Arial" w:hAnsi="Arial" w:cs="Arial"/>
          <w:spacing w:val="-4"/>
          <w:kern w:val="0"/>
          <w:sz w:val="40"/>
          <w:szCs w:val="40"/>
        </w:rPr>
        <w:t>not about the individuals themselves, but the nations that came from them.</w:t>
      </w:r>
    </w:p>
    <w:p w14:paraId="5AEB6AE7" w14:textId="77777777" w:rsidR="0065205D" w:rsidRPr="00145EC5" w:rsidRDefault="0065205D" w:rsidP="00203F4A">
      <w:pPr>
        <w:pStyle w:val="NormalWeb"/>
        <w:rPr>
          <w:rFonts w:ascii="Arial" w:hAnsi="Arial" w:cs="Arial"/>
          <w:spacing w:val="-4"/>
          <w:kern w:val="0"/>
          <w:sz w:val="16"/>
          <w:szCs w:val="16"/>
        </w:rPr>
      </w:pPr>
    </w:p>
    <w:p w14:paraId="4DAE9333" w14:textId="6C9D9E97" w:rsidR="0065205D" w:rsidRDefault="0065205D" w:rsidP="00203F4A">
      <w:pPr>
        <w:pStyle w:val="NormalWeb"/>
        <w:rPr>
          <w:rFonts w:ascii="Arial" w:hAnsi="Arial" w:cs="Arial"/>
          <w:b/>
          <w:bCs/>
          <w:i/>
          <w:iCs/>
          <w:spacing w:val="-4"/>
          <w:kern w:val="0"/>
          <w:sz w:val="40"/>
          <w:szCs w:val="40"/>
        </w:rPr>
      </w:pPr>
      <w:r w:rsidRPr="0065205D">
        <w:rPr>
          <w:rFonts w:ascii="Arial" w:hAnsi="Arial" w:cs="Arial"/>
          <w:b/>
          <w:bCs/>
          <w:i/>
          <w:iCs/>
          <w:spacing w:val="-4"/>
          <w:kern w:val="0"/>
          <w:sz w:val="40"/>
          <w:szCs w:val="40"/>
          <w:u w:val="single"/>
        </w:rPr>
        <w:lastRenderedPageBreak/>
        <w:t>Genesis 25:21-24</w:t>
      </w:r>
      <w:r w:rsidRPr="0065205D">
        <w:rPr>
          <w:rFonts w:ascii="Arial" w:hAnsi="Arial" w:cs="Arial"/>
          <w:b/>
          <w:bCs/>
          <w:i/>
          <w:iCs/>
          <w:spacing w:val="-4"/>
          <w:kern w:val="0"/>
          <w:sz w:val="40"/>
          <w:szCs w:val="40"/>
        </w:rPr>
        <w:t xml:space="preserve">  And Isaac prayed to the LORD on behalf of his wife, because she was barren; and the LORD answered him and Rebekah his wife conceived.  22</w:t>
      </w:r>
      <w:r>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But the children struggled together within her; and she said, "If it is so, why then am I this way?" So she went to inquire of the LORD.  23</w:t>
      </w:r>
      <w:r>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And the LORD said to her, "</w:t>
      </w:r>
      <w:r w:rsidRPr="00AA7CDE">
        <w:rPr>
          <w:rFonts w:ascii="Arial" w:hAnsi="Arial" w:cs="Arial"/>
          <w:b/>
          <w:bCs/>
          <w:i/>
          <w:iCs/>
          <w:color w:val="C00000"/>
          <w:spacing w:val="-4"/>
          <w:kern w:val="0"/>
          <w:sz w:val="40"/>
          <w:szCs w:val="40"/>
        </w:rPr>
        <w:t>Two nations are in your womb; And two peoples shall be separated from your body</w:t>
      </w:r>
      <w:r w:rsidRPr="0065205D">
        <w:rPr>
          <w:rFonts w:ascii="Arial" w:hAnsi="Arial" w:cs="Arial"/>
          <w:b/>
          <w:bCs/>
          <w:i/>
          <w:iCs/>
          <w:spacing w:val="-4"/>
          <w:kern w:val="0"/>
          <w:sz w:val="40"/>
          <w:szCs w:val="40"/>
        </w:rPr>
        <w:t>; And one people</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(Israelites)</w:t>
      </w:r>
      <w:r w:rsidRPr="0065205D">
        <w:rPr>
          <w:rFonts w:ascii="Arial" w:hAnsi="Arial" w:cs="Arial"/>
          <w:b/>
          <w:bCs/>
          <w:i/>
          <w:iCs/>
          <w:spacing w:val="-4"/>
          <w:kern w:val="0"/>
          <w:sz w:val="40"/>
          <w:szCs w:val="40"/>
        </w:rPr>
        <w:t xml:space="preserve"> shall be stronger than the other</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(Edomites)</w:t>
      </w:r>
      <w:r w:rsidRPr="0065205D">
        <w:rPr>
          <w:rFonts w:ascii="Arial" w:hAnsi="Arial" w:cs="Arial"/>
          <w:b/>
          <w:bCs/>
          <w:i/>
          <w:iCs/>
          <w:spacing w:val="-4"/>
          <w:kern w:val="0"/>
          <w:sz w:val="40"/>
          <w:szCs w:val="40"/>
        </w:rPr>
        <w:t xml:space="preserve">; And the older </w:t>
      </w:r>
      <w:r w:rsidR="00AA7CDE">
        <w:rPr>
          <w:rFonts w:ascii="Arial" w:hAnsi="Arial" w:cs="Arial"/>
          <w:spacing w:val="-4"/>
          <w:kern w:val="0"/>
          <w:sz w:val="40"/>
          <w:szCs w:val="40"/>
        </w:rPr>
        <w:t xml:space="preserve">(Esau) </w:t>
      </w:r>
      <w:r w:rsidRPr="0065205D">
        <w:rPr>
          <w:rFonts w:ascii="Arial" w:hAnsi="Arial" w:cs="Arial"/>
          <w:b/>
          <w:bCs/>
          <w:i/>
          <w:iCs/>
          <w:spacing w:val="-4"/>
          <w:kern w:val="0"/>
          <w:sz w:val="40"/>
          <w:szCs w:val="40"/>
        </w:rPr>
        <w:t>shall serve the younger</w:t>
      </w:r>
      <w:r w:rsidR="00AA7CDE">
        <w:rPr>
          <w:rFonts w:ascii="Arial" w:hAnsi="Arial" w:cs="Arial"/>
          <w:b/>
          <w:bCs/>
          <w:i/>
          <w:iCs/>
          <w:spacing w:val="-4"/>
          <w:kern w:val="0"/>
          <w:sz w:val="40"/>
          <w:szCs w:val="40"/>
        </w:rPr>
        <w:t xml:space="preserve"> </w:t>
      </w:r>
      <w:r w:rsidR="00AA7CDE">
        <w:rPr>
          <w:rFonts w:ascii="Arial" w:hAnsi="Arial" w:cs="Arial"/>
          <w:spacing w:val="-4"/>
          <w:kern w:val="0"/>
          <w:sz w:val="40"/>
          <w:szCs w:val="40"/>
        </w:rPr>
        <w:t>(Jacob/Israel)</w:t>
      </w:r>
      <w:r w:rsidRPr="0065205D">
        <w:rPr>
          <w:rFonts w:ascii="Arial" w:hAnsi="Arial" w:cs="Arial"/>
          <w:b/>
          <w:bCs/>
          <w:i/>
          <w:iCs/>
          <w:spacing w:val="-4"/>
          <w:kern w:val="0"/>
          <w:sz w:val="40"/>
          <w:szCs w:val="40"/>
        </w:rPr>
        <w:t>."  24</w:t>
      </w:r>
      <w:r w:rsidR="00145EC5">
        <w:rPr>
          <w:rFonts w:ascii="Arial" w:hAnsi="Arial" w:cs="Arial"/>
          <w:b/>
          <w:bCs/>
          <w:i/>
          <w:iCs/>
          <w:spacing w:val="-4"/>
          <w:kern w:val="0"/>
          <w:sz w:val="40"/>
          <w:szCs w:val="40"/>
        </w:rPr>
        <w:t>)</w:t>
      </w:r>
      <w:r w:rsidRPr="0065205D">
        <w:rPr>
          <w:rFonts w:ascii="Arial" w:hAnsi="Arial" w:cs="Arial"/>
          <w:b/>
          <w:bCs/>
          <w:i/>
          <w:iCs/>
          <w:spacing w:val="-4"/>
          <w:kern w:val="0"/>
          <w:sz w:val="40"/>
          <w:szCs w:val="40"/>
        </w:rPr>
        <w:t xml:space="preserve"> When her days to be delivered were fulfilled, behold, there were twins in her womb.</w:t>
      </w:r>
    </w:p>
    <w:p w14:paraId="53BC0BB3" w14:textId="77777777" w:rsidR="00145EC5" w:rsidRPr="00F05BD9" w:rsidRDefault="00145EC5" w:rsidP="00203F4A">
      <w:pPr>
        <w:pStyle w:val="NormalWeb"/>
        <w:rPr>
          <w:rFonts w:ascii="Arial" w:hAnsi="Arial" w:cs="Arial"/>
          <w:b/>
          <w:bCs/>
          <w:i/>
          <w:iCs/>
          <w:spacing w:val="-4"/>
          <w:kern w:val="0"/>
          <w:sz w:val="16"/>
          <w:szCs w:val="16"/>
        </w:rPr>
      </w:pPr>
    </w:p>
    <w:p w14:paraId="3D75855E" w14:textId="685CB638" w:rsidR="000231F4" w:rsidRDefault="000231F4" w:rsidP="00203F4A">
      <w:pPr>
        <w:pStyle w:val="NormalWeb"/>
        <w:rPr>
          <w:rFonts w:ascii="Arial" w:hAnsi="Arial" w:cs="Arial"/>
          <w:spacing w:val="-4"/>
          <w:kern w:val="0"/>
          <w:sz w:val="40"/>
          <w:szCs w:val="40"/>
        </w:rPr>
      </w:pPr>
      <w:r>
        <w:rPr>
          <w:rFonts w:ascii="Arial" w:hAnsi="Arial" w:cs="Arial"/>
          <w:spacing w:val="-4"/>
          <w:kern w:val="0"/>
          <w:sz w:val="40"/>
          <w:szCs w:val="40"/>
        </w:rPr>
        <w:t xml:space="preserve">Read: </w:t>
      </w:r>
      <w:r w:rsidRPr="000231F4">
        <w:rPr>
          <w:rFonts w:ascii="Arial" w:hAnsi="Arial" w:cs="Arial"/>
          <w:b/>
          <w:bCs/>
          <w:i/>
          <w:iCs/>
          <w:spacing w:val="-4"/>
          <w:kern w:val="0"/>
          <w:sz w:val="40"/>
          <w:szCs w:val="40"/>
          <w:u w:val="single"/>
        </w:rPr>
        <w:t>Genesis 17:15-21</w:t>
      </w:r>
    </w:p>
    <w:p w14:paraId="34CC05FC" w14:textId="77777777" w:rsidR="000231F4" w:rsidRPr="00F84B2C" w:rsidRDefault="000231F4" w:rsidP="00203F4A">
      <w:pPr>
        <w:pStyle w:val="NormalWeb"/>
        <w:rPr>
          <w:rFonts w:ascii="Arial" w:hAnsi="Arial" w:cs="Arial"/>
          <w:spacing w:val="-4"/>
          <w:kern w:val="0"/>
          <w:sz w:val="16"/>
          <w:szCs w:val="16"/>
        </w:rPr>
      </w:pPr>
    </w:p>
    <w:p w14:paraId="3B5ACC6E" w14:textId="77777777" w:rsidR="007E000F" w:rsidRDefault="00145EC5" w:rsidP="00203F4A">
      <w:pPr>
        <w:pStyle w:val="NormalWeb"/>
        <w:rPr>
          <w:rFonts w:ascii="Arial" w:hAnsi="Arial" w:cs="Arial"/>
          <w:spacing w:val="-4"/>
          <w:kern w:val="0"/>
          <w:sz w:val="40"/>
          <w:szCs w:val="40"/>
        </w:rPr>
      </w:pPr>
      <w:r>
        <w:rPr>
          <w:rFonts w:ascii="Arial" w:hAnsi="Arial" w:cs="Arial"/>
          <w:spacing w:val="-4"/>
          <w:kern w:val="0"/>
          <w:sz w:val="40"/>
          <w:szCs w:val="40"/>
        </w:rPr>
        <w:t>The Edomites who came from Esau were godless people whereas the Israelites came from Jacob/Israel who were God’s chosen people. The believers were the children of God</w:t>
      </w:r>
      <w:r w:rsidR="000231F4">
        <w:rPr>
          <w:rFonts w:ascii="Arial" w:hAnsi="Arial" w:cs="Arial"/>
          <w:spacing w:val="-4"/>
          <w:kern w:val="0"/>
          <w:sz w:val="40"/>
          <w:szCs w:val="40"/>
        </w:rPr>
        <w:t>.</w:t>
      </w:r>
    </w:p>
    <w:p w14:paraId="2762EB1E" w14:textId="77777777" w:rsidR="007E000F" w:rsidRPr="00AA7CDE" w:rsidRDefault="007E000F" w:rsidP="00203F4A">
      <w:pPr>
        <w:pStyle w:val="NormalWeb"/>
        <w:rPr>
          <w:rFonts w:ascii="Arial" w:hAnsi="Arial" w:cs="Arial"/>
          <w:spacing w:val="-4"/>
          <w:kern w:val="0"/>
          <w:sz w:val="16"/>
          <w:szCs w:val="16"/>
        </w:rPr>
      </w:pPr>
    </w:p>
    <w:p w14:paraId="35900C45" w14:textId="77777777" w:rsidR="00AA7CDE" w:rsidRDefault="00AA7CDE" w:rsidP="00AA7CDE">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9:11</w:t>
      </w:r>
      <w:r w:rsidRPr="00544C4A">
        <w:rPr>
          <w:rFonts w:ascii="Arial" w:hAnsi="Arial" w:cs="Arial"/>
          <w:b/>
          <w:bCs/>
          <w:i/>
          <w:iCs/>
          <w:color w:val="0035FF"/>
          <w:spacing w:val="-4"/>
          <w:kern w:val="0"/>
          <w:sz w:val="40"/>
          <w:szCs w:val="40"/>
        </w:rPr>
        <w:t xml:space="preserve">  for though the twins were not yet born, and had not done anything good or bad, in order that God's purpose according to His choice might stand, not because of works, but because of Him who calls,</w:t>
      </w:r>
    </w:p>
    <w:p w14:paraId="4CACBF76" w14:textId="77777777" w:rsidR="007E000F" w:rsidRPr="00205734" w:rsidRDefault="007E000F" w:rsidP="00203F4A">
      <w:pPr>
        <w:pStyle w:val="NormalWeb"/>
        <w:rPr>
          <w:rFonts w:ascii="Arial" w:hAnsi="Arial" w:cs="Arial"/>
          <w:spacing w:val="-4"/>
          <w:kern w:val="0"/>
          <w:sz w:val="16"/>
          <w:szCs w:val="16"/>
        </w:rPr>
      </w:pPr>
    </w:p>
    <w:p w14:paraId="6A983413" w14:textId="02A2762E"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This verse is about God having the sovereign right to fulfill His purpose </w:t>
      </w:r>
      <w:r w:rsidR="0090499D">
        <w:rPr>
          <w:rFonts w:ascii="Arial" w:hAnsi="Arial" w:cs="Arial"/>
          <w:spacing w:val="-4"/>
          <w:kern w:val="0"/>
          <w:sz w:val="40"/>
          <w:szCs w:val="40"/>
        </w:rPr>
        <w:t xml:space="preserve">through the </w:t>
      </w:r>
      <w:r w:rsidRPr="00205734">
        <w:rPr>
          <w:rFonts w:ascii="Arial" w:hAnsi="Arial" w:cs="Arial"/>
          <w:spacing w:val="-4"/>
          <w:kern w:val="0"/>
          <w:sz w:val="40"/>
          <w:szCs w:val="40"/>
        </w:rPr>
        <w:t>choices</w:t>
      </w:r>
      <w:r w:rsidR="0090499D">
        <w:rPr>
          <w:rFonts w:ascii="Arial" w:hAnsi="Arial" w:cs="Arial"/>
          <w:spacing w:val="-4"/>
          <w:kern w:val="0"/>
          <w:sz w:val="40"/>
          <w:szCs w:val="40"/>
        </w:rPr>
        <w:t xml:space="preserve"> He makes.</w:t>
      </w:r>
    </w:p>
    <w:p w14:paraId="6C12AD5E" w14:textId="77777777" w:rsidR="00205734" w:rsidRPr="00205734" w:rsidRDefault="00205734" w:rsidP="00205734">
      <w:pPr>
        <w:pStyle w:val="NormalWeb"/>
        <w:rPr>
          <w:rFonts w:ascii="Arial" w:hAnsi="Arial" w:cs="Arial"/>
          <w:spacing w:val="-4"/>
          <w:kern w:val="0"/>
          <w:sz w:val="16"/>
          <w:szCs w:val="16"/>
        </w:rPr>
      </w:pPr>
    </w:p>
    <w:p w14:paraId="2391E1A4"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“The election of Jacob and the rejection of Esau was:</w:t>
      </w:r>
    </w:p>
    <w:p w14:paraId="2E8A1909" w14:textId="77777777" w:rsidR="00205734" w:rsidRPr="00205734" w:rsidRDefault="00205734" w:rsidP="00205734">
      <w:pPr>
        <w:pStyle w:val="NormalWeb"/>
        <w:rPr>
          <w:rFonts w:ascii="Arial" w:hAnsi="Arial" w:cs="Arial"/>
          <w:spacing w:val="-4"/>
          <w:kern w:val="0"/>
          <w:sz w:val="12"/>
          <w:szCs w:val="12"/>
        </w:rPr>
      </w:pPr>
    </w:p>
    <w:p w14:paraId="02EF3A8D"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1. Not personal, but national. (It was not about the individual  </w:t>
      </w:r>
    </w:p>
    <w:p w14:paraId="2EA5E341"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    twins themselves, but about the nations that came from them.)</w:t>
      </w:r>
    </w:p>
    <w:p w14:paraId="3F4EE673" w14:textId="77777777" w:rsidR="00205734" w:rsidRPr="00530C3D" w:rsidRDefault="00205734" w:rsidP="00205734">
      <w:pPr>
        <w:pStyle w:val="NormalWeb"/>
        <w:rPr>
          <w:rFonts w:ascii="Arial" w:hAnsi="Arial" w:cs="Arial"/>
          <w:i/>
          <w:iCs/>
          <w:spacing w:val="-4"/>
          <w:kern w:val="0"/>
          <w:sz w:val="40"/>
          <w:szCs w:val="40"/>
        </w:rPr>
      </w:pPr>
      <w:r w:rsidRPr="00205734">
        <w:rPr>
          <w:rFonts w:ascii="Arial" w:hAnsi="Arial" w:cs="Arial"/>
          <w:spacing w:val="-4"/>
          <w:kern w:val="0"/>
          <w:sz w:val="40"/>
          <w:szCs w:val="40"/>
        </w:rPr>
        <w:t xml:space="preserve">2. Not to eternal salvation, but to earthly privileges. </w:t>
      </w:r>
      <w:r w:rsidRPr="00530C3D">
        <w:rPr>
          <w:rFonts w:ascii="Arial" w:hAnsi="Arial" w:cs="Arial"/>
          <w:i/>
          <w:iCs/>
          <w:spacing w:val="-4"/>
          <w:kern w:val="0"/>
          <w:sz w:val="40"/>
          <w:szCs w:val="40"/>
        </w:rPr>
        <w:t xml:space="preserve">(Jacob </w:t>
      </w:r>
    </w:p>
    <w:p w14:paraId="05203744" w14:textId="77777777" w:rsidR="00530C3D" w:rsidRPr="00530C3D" w:rsidRDefault="00205734"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t xml:space="preserve">    received the </w:t>
      </w:r>
      <w:r w:rsidR="00530C3D" w:rsidRPr="00530C3D">
        <w:rPr>
          <w:rFonts w:ascii="Arial" w:hAnsi="Arial" w:cs="Arial"/>
          <w:i/>
          <w:iCs/>
          <w:spacing w:val="-4"/>
          <w:kern w:val="0"/>
          <w:sz w:val="40"/>
          <w:szCs w:val="40"/>
        </w:rPr>
        <w:t xml:space="preserve">double portion which normally goes to the first- </w:t>
      </w:r>
    </w:p>
    <w:p w14:paraId="50EBA411" w14:textId="79431EFF" w:rsidR="00205734" w:rsidRPr="00530C3D" w:rsidRDefault="00530C3D"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lastRenderedPageBreak/>
        <w:t xml:space="preserve">    born along with becoming the head of the family eventually)</w:t>
      </w:r>
      <w:r w:rsidR="00205734" w:rsidRPr="00530C3D">
        <w:rPr>
          <w:rFonts w:ascii="Arial" w:hAnsi="Arial" w:cs="Arial"/>
          <w:i/>
          <w:iCs/>
          <w:spacing w:val="-4"/>
          <w:kern w:val="0"/>
          <w:sz w:val="40"/>
          <w:szCs w:val="40"/>
        </w:rPr>
        <w:t xml:space="preserve">  </w:t>
      </w:r>
    </w:p>
    <w:p w14:paraId="152C2547" w14:textId="77777777" w:rsidR="00205734" w:rsidRPr="00530C3D" w:rsidRDefault="00205734" w:rsidP="00205734">
      <w:pPr>
        <w:pStyle w:val="NormalWeb"/>
        <w:rPr>
          <w:rFonts w:ascii="Arial" w:hAnsi="Arial" w:cs="Arial"/>
          <w:spacing w:val="-4"/>
          <w:kern w:val="0"/>
          <w:sz w:val="16"/>
          <w:szCs w:val="16"/>
        </w:rPr>
      </w:pPr>
    </w:p>
    <w:p w14:paraId="64682734" w14:textId="77777777" w:rsidR="00530C3D" w:rsidRPr="00530C3D" w:rsidRDefault="00205734" w:rsidP="00205734">
      <w:pPr>
        <w:pStyle w:val="NormalWeb"/>
        <w:rPr>
          <w:rFonts w:ascii="Arial" w:hAnsi="Arial" w:cs="Arial"/>
          <w:i/>
          <w:iCs/>
          <w:spacing w:val="-4"/>
          <w:kern w:val="0"/>
          <w:sz w:val="40"/>
          <w:szCs w:val="40"/>
        </w:rPr>
      </w:pPr>
      <w:r w:rsidRPr="00205734">
        <w:rPr>
          <w:rFonts w:ascii="Arial" w:hAnsi="Arial" w:cs="Arial"/>
          <w:spacing w:val="-4"/>
          <w:kern w:val="0"/>
          <w:sz w:val="40"/>
          <w:szCs w:val="40"/>
        </w:rPr>
        <w:t xml:space="preserve">3. Not determined by works, but by grace. </w:t>
      </w:r>
      <w:r w:rsidR="00530C3D" w:rsidRPr="00530C3D">
        <w:rPr>
          <w:rFonts w:ascii="Arial" w:hAnsi="Arial" w:cs="Arial"/>
          <w:i/>
          <w:iCs/>
          <w:spacing w:val="-4"/>
          <w:kern w:val="0"/>
          <w:sz w:val="40"/>
          <w:szCs w:val="40"/>
        </w:rPr>
        <w:t xml:space="preserve">(God’s choices had </w:t>
      </w:r>
    </w:p>
    <w:p w14:paraId="599EBEFA" w14:textId="688932B5" w:rsidR="00205734" w:rsidRPr="00530C3D" w:rsidRDefault="00530C3D" w:rsidP="00205734">
      <w:pPr>
        <w:pStyle w:val="NormalWeb"/>
        <w:rPr>
          <w:rFonts w:ascii="Arial" w:hAnsi="Arial" w:cs="Arial"/>
          <w:i/>
          <w:iCs/>
          <w:spacing w:val="-4"/>
          <w:kern w:val="0"/>
          <w:sz w:val="40"/>
          <w:szCs w:val="40"/>
        </w:rPr>
      </w:pPr>
      <w:r w:rsidRPr="00530C3D">
        <w:rPr>
          <w:rFonts w:ascii="Arial" w:hAnsi="Arial" w:cs="Arial"/>
          <w:i/>
          <w:iCs/>
          <w:spacing w:val="-4"/>
          <w:kern w:val="0"/>
          <w:sz w:val="40"/>
          <w:szCs w:val="40"/>
        </w:rPr>
        <w:t xml:space="preserve">    nothing to do with good works, but were totally by His grace.)</w:t>
      </w:r>
    </w:p>
    <w:p w14:paraId="3A1160C6" w14:textId="77777777" w:rsidR="00205734" w:rsidRPr="00530C3D" w:rsidRDefault="00205734" w:rsidP="00205734">
      <w:pPr>
        <w:pStyle w:val="NormalWeb"/>
        <w:rPr>
          <w:rFonts w:ascii="Arial" w:hAnsi="Arial" w:cs="Arial"/>
          <w:spacing w:val="-4"/>
          <w:kern w:val="0"/>
          <w:sz w:val="16"/>
          <w:szCs w:val="16"/>
        </w:rPr>
      </w:pPr>
    </w:p>
    <w:p w14:paraId="47BA719B" w14:textId="61ECDF70" w:rsidR="00205734" w:rsidRPr="00BA15B6" w:rsidRDefault="00205734" w:rsidP="001C0838">
      <w:pPr>
        <w:pStyle w:val="NormalWeb"/>
        <w:ind w:left="450" w:hanging="450"/>
        <w:rPr>
          <w:rFonts w:ascii="Arial" w:hAnsi="Arial" w:cs="Arial"/>
          <w:spacing w:val="-4"/>
          <w:kern w:val="0"/>
          <w:sz w:val="26"/>
          <w:szCs w:val="26"/>
        </w:rPr>
      </w:pPr>
      <w:r w:rsidRPr="00205734">
        <w:rPr>
          <w:rFonts w:ascii="Arial" w:hAnsi="Arial" w:cs="Arial"/>
          <w:spacing w:val="-4"/>
          <w:kern w:val="0"/>
          <w:sz w:val="40"/>
          <w:szCs w:val="40"/>
        </w:rPr>
        <w:t xml:space="preserve">4. Not intended to establish the doctrine of unconditional election to eternal life </w:t>
      </w:r>
      <w:r w:rsidR="001C0838" w:rsidRPr="001C0838">
        <w:rPr>
          <w:rFonts w:ascii="Arial" w:hAnsi="Arial" w:cs="Arial"/>
          <w:i/>
          <w:iCs/>
          <w:spacing w:val="-4"/>
          <w:kern w:val="0"/>
          <w:sz w:val="40"/>
          <w:szCs w:val="40"/>
        </w:rPr>
        <w:t>(not dependent on faith in J.C.)</w:t>
      </w:r>
      <w:r w:rsidR="001C0838">
        <w:rPr>
          <w:rFonts w:ascii="Arial" w:hAnsi="Arial" w:cs="Arial"/>
          <w:spacing w:val="-4"/>
          <w:kern w:val="0"/>
          <w:sz w:val="40"/>
          <w:szCs w:val="40"/>
        </w:rPr>
        <w:t xml:space="preserve"> </w:t>
      </w:r>
      <w:r w:rsidRPr="00205734">
        <w:rPr>
          <w:rFonts w:ascii="Arial" w:hAnsi="Arial" w:cs="Arial"/>
          <w:spacing w:val="-4"/>
          <w:kern w:val="0"/>
          <w:sz w:val="40"/>
          <w:szCs w:val="40"/>
        </w:rPr>
        <w:t xml:space="preserve">and the </w:t>
      </w:r>
      <w:proofErr w:type="spellStart"/>
      <w:r w:rsidRPr="00205734">
        <w:rPr>
          <w:rFonts w:ascii="Arial" w:hAnsi="Arial" w:cs="Arial"/>
          <w:spacing w:val="-4"/>
          <w:kern w:val="0"/>
          <w:sz w:val="40"/>
          <w:szCs w:val="40"/>
        </w:rPr>
        <w:t>predes</w:t>
      </w:r>
      <w:proofErr w:type="spellEnd"/>
      <w:r w:rsidR="001C0838">
        <w:rPr>
          <w:rFonts w:ascii="Arial" w:hAnsi="Arial" w:cs="Arial"/>
          <w:spacing w:val="-4"/>
          <w:kern w:val="0"/>
          <w:sz w:val="40"/>
          <w:szCs w:val="40"/>
        </w:rPr>
        <w:t xml:space="preserve">- </w:t>
      </w:r>
      <w:proofErr w:type="spellStart"/>
      <w:r w:rsidRPr="00205734">
        <w:rPr>
          <w:rFonts w:ascii="Arial" w:hAnsi="Arial" w:cs="Arial"/>
          <w:spacing w:val="-4"/>
          <w:kern w:val="0"/>
          <w:sz w:val="40"/>
          <w:szCs w:val="40"/>
        </w:rPr>
        <w:t>tination</w:t>
      </w:r>
      <w:proofErr w:type="spellEnd"/>
      <w:r w:rsidRPr="00205734">
        <w:rPr>
          <w:rFonts w:ascii="Arial" w:hAnsi="Arial" w:cs="Arial"/>
          <w:spacing w:val="-4"/>
          <w:kern w:val="0"/>
          <w:sz w:val="40"/>
          <w:szCs w:val="40"/>
        </w:rPr>
        <w:t xml:space="preserve"> of others to eternal damnation</w:t>
      </w:r>
      <w:r w:rsidR="001C0838">
        <w:rPr>
          <w:rFonts w:ascii="Arial" w:hAnsi="Arial" w:cs="Arial"/>
          <w:spacing w:val="-4"/>
          <w:kern w:val="0"/>
          <w:sz w:val="40"/>
          <w:szCs w:val="40"/>
        </w:rPr>
        <w:t xml:space="preserve"> </w:t>
      </w:r>
      <w:r w:rsidR="001C0838" w:rsidRPr="001C0838">
        <w:rPr>
          <w:rFonts w:ascii="Arial" w:hAnsi="Arial" w:cs="Arial"/>
          <w:i/>
          <w:iCs/>
          <w:spacing w:val="-4"/>
          <w:kern w:val="0"/>
          <w:sz w:val="40"/>
          <w:szCs w:val="40"/>
        </w:rPr>
        <w:t>(no one is predestined to eternal damnation)</w:t>
      </w:r>
      <w:r w:rsidRPr="001C0838">
        <w:rPr>
          <w:rFonts w:ascii="Arial" w:hAnsi="Arial" w:cs="Arial"/>
          <w:i/>
          <w:iCs/>
          <w:spacing w:val="-4"/>
          <w:kern w:val="0"/>
          <w:sz w:val="40"/>
          <w:szCs w:val="40"/>
        </w:rPr>
        <w:t>,</w:t>
      </w:r>
      <w:r w:rsidRPr="00205734">
        <w:rPr>
          <w:rFonts w:ascii="Arial" w:hAnsi="Arial" w:cs="Arial"/>
          <w:spacing w:val="-4"/>
          <w:kern w:val="0"/>
          <w:sz w:val="40"/>
          <w:szCs w:val="40"/>
        </w:rPr>
        <w:t xml:space="preserve"> but the unconditional election of the Gentiles to the benefits of the gospel </w:t>
      </w:r>
      <w:r w:rsidR="00BA15B6" w:rsidRPr="001C0838">
        <w:rPr>
          <w:rFonts w:ascii="Arial" w:hAnsi="Arial" w:cs="Arial"/>
          <w:i/>
          <w:iCs/>
          <w:spacing w:val="-4"/>
          <w:kern w:val="0"/>
          <w:sz w:val="40"/>
          <w:szCs w:val="40"/>
        </w:rPr>
        <w:t>(</w:t>
      </w:r>
      <w:r w:rsidR="00BA15B6">
        <w:rPr>
          <w:rFonts w:ascii="Arial" w:hAnsi="Arial" w:cs="Arial"/>
          <w:i/>
          <w:iCs/>
          <w:spacing w:val="-4"/>
          <w:kern w:val="0"/>
          <w:sz w:val="40"/>
          <w:szCs w:val="40"/>
        </w:rPr>
        <w:t>no extra conditions required for Gentiles</w:t>
      </w:r>
      <w:r w:rsidR="00BA15B6" w:rsidRPr="001C0838">
        <w:rPr>
          <w:rFonts w:ascii="Arial" w:hAnsi="Arial" w:cs="Arial"/>
          <w:i/>
          <w:iCs/>
          <w:spacing w:val="-4"/>
          <w:kern w:val="0"/>
          <w:sz w:val="40"/>
          <w:szCs w:val="40"/>
        </w:rPr>
        <w:t>)</w:t>
      </w:r>
      <w:r w:rsidR="00BA15B6">
        <w:rPr>
          <w:rFonts w:ascii="Arial" w:hAnsi="Arial" w:cs="Arial"/>
          <w:spacing w:val="-4"/>
          <w:kern w:val="0"/>
          <w:sz w:val="40"/>
          <w:szCs w:val="40"/>
        </w:rPr>
        <w:t xml:space="preserve"> </w:t>
      </w:r>
      <w:r w:rsidRPr="00205734">
        <w:rPr>
          <w:rFonts w:ascii="Arial" w:hAnsi="Arial" w:cs="Arial"/>
          <w:spacing w:val="-4"/>
          <w:kern w:val="0"/>
          <w:sz w:val="40"/>
          <w:szCs w:val="40"/>
        </w:rPr>
        <w:t>and the national rejection of the Jews</w:t>
      </w:r>
      <w:r w:rsidR="00F35E56">
        <w:rPr>
          <w:rFonts w:ascii="Arial" w:hAnsi="Arial" w:cs="Arial"/>
          <w:spacing w:val="-4"/>
          <w:kern w:val="0"/>
          <w:sz w:val="40"/>
          <w:szCs w:val="40"/>
        </w:rPr>
        <w:t xml:space="preserve"> </w:t>
      </w:r>
      <w:r w:rsidRPr="00205734">
        <w:rPr>
          <w:rFonts w:ascii="Arial" w:hAnsi="Arial" w:cs="Arial"/>
          <w:spacing w:val="-4"/>
          <w:kern w:val="0"/>
          <w:sz w:val="40"/>
          <w:szCs w:val="40"/>
        </w:rPr>
        <w:t xml:space="preserve">.” </w:t>
      </w:r>
      <w:r w:rsidRPr="00BA15B6">
        <w:rPr>
          <w:rFonts w:ascii="Arial" w:hAnsi="Arial" w:cs="Arial"/>
          <w:spacing w:val="-4"/>
          <w:kern w:val="0"/>
          <w:sz w:val="26"/>
          <w:szCs w:val="26"/>
        </w:rPr>
        <w:t>(J. Lyth, D.D.), Joseph S. Exell, The Biblical Illustrator: Romans, vol. 2: 273.</w:t>
      </w:r>
    </w:p>
    <w:p w14:paraId="5A4C80A4" w14:textId="77777777" w:rsidR="00BA15B6" w:rsidRPr="00F35E56" w:rsidRDefault="00205734" w:rsidP="00205734">
      <w:pPr>
        <w:pStyle w:val="NormalWeb"/>
        <w:rPr>
          <w:rFonts w:ascii="Arial" w:hAnsi="Arial" w:cs="Arial"/>
          <w:spacing w:val="-4"/>
          <w:kern w:val="0"/>
          <w:sz w:val="16"/>
          <w:szCs w:val="16"/>
        </w:rPr>
      </w:pPr>
      <w:r w:rsidRPr="00205734">
        <w:rPr>
          <w:rFonts w:ascii="Arial" w:hAnsi="Arial" w:cs="Arial"/>
          <w:spacing w:val="-4"/>
          <w:kern w:val="0"/>
          <w:sz w:val="40"/>
          <w:szCs w:val="40"/>
        </w:rPr>
        <w:t xml:space="preserve">    </w:t>
      </w:r>
    </w:p>
    <w:p w14:paraId="56A533CE" w14:textId="007728FB" w:rsidR="00205734" w:rsidRPr="00205734" w:rsidRDefault="00BA15B6" w:rsidP="00205734">
      <w:pPr>
        <w:pStyle w:val="NormalWeb"/>
        <w:rPr>
          <w:rFonts w:ascii="Arial" w:hAnsi="Arial" w:cs="Arial"/>
          <w:spacing w:val="-4"/>
          <w:kern w:val="0"/>
          <w:sz w:val="40"/>
          <w:szCs w:val="40"/>
        </w:rPr>
      </w:pPr>
      <w:r>
        <w:rPr>
          <w:rFonts w:ascii="Arial" w:hAnsi="Arial" w:cs="Arial"/>
          <w:spacing w:val="-4"/>
          <w:kern w:val="0"/>
          <w:sz w:val="40"/>
          <w:szCs w:val="40"/>
        </w:rPr>
        <w:t xml:space="preserve">    </w:t>
      </w:r>
      <w:r w:rsidR="00205734" w:rsidRPr="00205734">
        <w:rPr>
          <w:rFonts w:ascii="Arial" w:hAnsi="Arial" w:cs="Arial"/>
          <w:spacing w:val="-4"/>
          <w:kern w:val="0"/>
          <w:sz w:val="40"/>
          <w:szCs w:val="40"/>
        </w:rPr>
        <w:t xml:space="preserve">“In </w:t>
      </w:r>
      <w:r w:rsidR="00205734" w:rsidRPr="00F35E56">
        <w:rPr>
          <w:rFonts w:ascii="Arial" w:hAnsi="Arial" w:cs="Arial"/>
          <w:b/>
          <w:bCs/>
          <w:spacing w:val="-4"/>
          <w:kern w:val="0"/>
          <w:sz w:val="40"/>
          <w:szCs w:val="40"/>
          <w:u w:val="single"/>
        </w:rPr>
        <w:t>Romans 9:11–13</w:t>
      </w:r>
      <w:r w:rsidR="00205734" w:rsidRPr="00205734">
        <w:rPr>
          <w:rFonts w:ascii="Arial" w:hAnsi="Arial" w:cs="Arial"/>
          <w:spacing w:val="-4"/>
          <w:kern w:val="0"/>
          <w:sz w:val="40"/>
          <w:szCs w:val="40"/>
        </w:rPr>
        <w:t xml:space="preserve"> Paul quoted from </w:t>
      </w:r>
      <w:r w:rsidR="00205734" w:rsidRPr="00F35E56">
        <w:rPr>
          <w:rFonts w:ascii="Arial" w:hAnsi="Arial" w:cs="Arial"/>
          <w:b/>
          <w:bCs/>
          <w:spacing w:val="-4"/>
          <w:kern w:val="0"/>
          <w:sz w:val="40"/>
          <w:szCs w:val="40"/>
          <w:u w:val="single"/>
        </w:rPr>
        <w:t>Genesis 25:23</w:t>
      </w:r>
      <w:r w:rsidR="00205734" w:rsidRPr="00205734">
        <w:rPr>
          <w:rFonts w:ascii="Arial" w:hAnsi="Arial" w:cs="Arial"/>
          <w:spacing w:val="-4"/>
          <w:kern w:val="0"/>
          <w:sz w:val="40"/>
          <w:szCs w:val="40"/>
        </w:rPr>
        <w:t xml:space="preserve"> and  </w:t>
      </w:r>
    </w:p>
    <w:p w14:paraId="1AC14047" w14:textId="77777777" w:rsidR="00205734" w:rsidRPr="00205734" w:rsidRDefault="00205734" w:rsidP="00205734">
      <w:pPr>
        <w:pStyle w:val="NormalWeb"/>
        <w:rPr>
          <w:rFonts w:ascii="Arial" w:hAnsi="Arial" w:cs="Arial"/>
          <w:spacing w:val="-4"/>
          <w:kern w:val="0"/>
          <w:sz w:val="40"/>
          <w:szCs w:val="40"/>
        </w:rPr>
      </w:pPr>
      <w:r w:rsidRPr="00205734">
        <w:rPr>
          <w:rFonts w:ascii="Arial" w:hAnsi="Arial" w:cs="Arial"/>
          <w:spacing w:val="-4"/>
          <w:kern w:val="0"/>
          <w:sz w:val="40"/>
          <w:szCs w:val="40"/>
        </w:rPr>
        <w:t xml:space="preserve">     </w:t>
      </w:r>
      <w:r w:rsidRPr="00F35E56">
        <w:rPr>
          <w:rFonts w:ascii="Arial" w:hAnsi="Arial" w:cs="Arial"/>
          <w:b/>
          <w:bCs/>
          <w:spacing w:val="-4"/>
          <w:kern w:val="0"/>
          <w:sz w:val="40"/>
          <w:szCs w:val="40"/>
          <w:u w:val="single"/>
        </w:rPr>
        <w:t>Malachi 1:2–3</w:t>
      </w:r>
      <w:r w:rsidRPr="00205734">
        <w:rPr>
          <w:rFonts w:ascii="Arial" w:hAnsi="Arial" w:cs="Arial"/>
          <w:spacing w:val="-4"/>
          <w:kern w:val="0"/>
          <w:sz w:val="40"/>
          <w:szCs w:val="40"/>
        </w:rPr>
        <w:t xml:space="preserve"> to illustrate that God’s elective purposes are </w:t>
      </w:r>
    </w:p>
    <w:p w14:paraId="02CBA07D" w14:textId="77777777" w:rsidR="00205734" w:rsidRPr="00F35E56" w:rsidRDefault="00205734" w:rsidP="00205734">
      <w:pPr>
        <w:pStyle w:val="NormalWeb"/>
        <w:rPr>
          <w:rFonts w:ascii="Arial" w:hAnsi="Arial" w:cs="Arial"/>
          <w:spacing w:val="-4"/>
          <w:kern w:val="0"/>
          <w:sz w:val="26"/>
          <w:szCs w:val="26"/>
        </w:rPr>
      </w:pPr>
      <w:r w:rsidRPr="00205734">
        <w:rPr>
          <w:rFonts w:ascii="Arial" w:hAnsi="Arial" w:cs="Arial"/>
          <w:spacing w:val="-4"/>
          <w:kern w:val="0"/>
          <w:sz w:val="40"/>
          <w:szCs w:val="40"/>
        </w:rPr>
        <w:t xml:space="preserve">     often contrary to human expectation.” </w:t>
      </w:r>
      <w:r w:rsidRPr="00F35E56">
        <w:rPr>
          <w:rFonts w:ascii="Arial" w:hAnsi="Arial" w:cs="Arial"/>
          <w:spacing w:val="-4"/>
          <w:kern w:val="0"/>
          <w:sz w:val="26"/>
          <w:szCs w:val="26"/>
        </w:rPr>
        <w:t xml:space="preserve">Robert B. Hughes and J. Carl Laney,   </w:t>
      </w:r>
    </w:p>
    <w:p w14:paraId="58DB3946" w14:textId="77777777" w:rsidR="00F35E56" w:rsidRDefault="00205734" w:rsidP="00205734">
      <w:pPr>
        <w:pStyle w:val="NormalWeb"/>
        <w:rPr>
          <w:rFonts w:ascii="Arial" w:hAnsi="Arial" w:cs="Arial"/>
          <w:spacing w:val="-4"/>
          <w:kern w:val="0"/>
          <w:sz w:val="26"/>
          <w:szCs w:val="26"/>
        </w:rPr>
      </w:pPr>
      <w:r w:rsidRPr="00205734">
        <w:rPr>
          <w:rFonts w:ascii="Arial" w:hAnsi="Arial" w:cs="Arial"/>
          <w:spacing w:val="-4"/>
          <w:kern w:val="0"/>
          <w:sz w:val="40"/>
          <w:szCs w:val="40"/>
        </w:rPr>
        <w:t xml:space="preserve">     </w:t>
      </w:r>
      <w:r w:rsidRPr="00F35E56">
        <w:rPr>
          <w:rFonts w:ascii="Arial" w:hAnsi="Arial" w:cs="Arial"/>
          <w:spacing w:val="-4"/>
          <w:kern w:val="0"/>
          <w:sz w:val="26"/>
          <w:szCs w:val="26"/>
        </w:rPr>
        <w:t xml:space="preserve">Tyndale Concise Bible Commentary, The Tyndale Reference Library (Wheaton, IL: Tyndale      </w:t>
      </w:r>
      <w:r w:rsidR="00F35E56">
        <w:rPr>
          <w:rFonts w:ascii="Arial" w:hAnsi="Arial" w:cs="Arial"/>
          <w:spacing w:val="-4"/>
          <w:kern w:val="0"/>
          <w:sz w:val="26"/>
          <w:szCs w:val="26"/>
        </w:rPr>
        <w:t xml:space="preserve"> </w:t>
      </w:r>
    </w:p>
    <w:p w14:paraId="58D893D4" w14:textId="31867C5C" w:rsidR="00205734" w:rsidRPr="00F35E56" w:rsidRDefault="00F35E56" w:rsidP="00205734">
      <w:pPr>
        <w:pStyle w:val="NormalWeb"/>
        <w:rPr>
          <w:rFonts w:ascii="Arial" w:hAnsi="Arial" w:cs="Arial"/>
          <w:spacing w:val="-4"/>
          <w:kern w:val="0"/>
          <w:sz w:val="26"/>
          <w:szCs w:val="26"/>
        </w:rPr>
      </w:pPr>
      <w:r>
        <w:rPr>
          <w:rFonts w:ascii="Arial" w:hAnsi="Arial" w:cs="Arial"/>
          <w:spacing w:val="-4"/>
          <w:kern w:val="0"/>
          <w:sz w:val="26"/>
          <w:szCs w:val="26"/>
        </w:rPr>
        <w:t xml:space="preserve">        </w:t>
      </w:r>
      <w:r w:rsidR="00205734" w:rsidRPr="00F35E56">
        <w:rPr>
          <w:rFonts w:ascii="Arial" w:hAnsi="Arial" w:cs="Arial"/>
          <w:spacing w:val="-4"/>
          <w:kern w:val="0"/>
          <w:sz w:val="26"/>
          <w:szCs w:val="26"/>
        </w:rPr>
        <w:t>House Publishers, 2001), 537.</w:t>
      </w:r>
    </w:p>
    <w:p w14:paraId="3BA12A17" w14:textId="77777777" w:rsidR="007E000F" w:rsidRPr="00F35E56" w:rsidRDefault="007E000F" w:rsidP="00203F4A">
      <w:pPr>
        <w:pStyle w:val="NormalWeb"/>
        <w:rPr>
          <w:rFonts w:ascii="Arial" w:hAnsi="Arial" w:cs="Arial"/>
          <w:spacing w:val="-4"/>
          <w:kern w:val="0"/>
          <w:sz w:val="26"/>
          <w:szCs w:val="26"/>
        </w:rPr>
      </w:pPr>
    </w:p>
    <w:p w14:paraId="7D3E9811" w14:textId="74BB3442" w:rsidR="007E000F" w:rsidRDefault="00F35E56" w:rsidP="00203F4A">
      <w:pPr>
        <w:pStyle w:val="NormalWeb"/>
        <w:rPr>
          <w:rFonts w:ascii="Arial" w:hAnsi="Arial" w:cs="Arial"/>
          <w:color w:val="0035FF"/>
          <w:spacing w:val="-4"/>
          <w:kern w:val="0"/>
          <w:sz w:val="40"/>
          <w:szCs w:val="40"/>
        </w:rPr>
      </w:pPr>
      <w:r w:rsidRPr="00544C4A">
        <w:rPr>
          <w:rFonts w:ascii="Arial" w:hAnsi="Arial" w:cs="Arial"/>
          <w:b/>
          <w:bCs/>
          <w:i/>
          <w:iCs/>
          <w:color w:val="0035FF"/>
          <w:spacing w:val="-4"/>
          <w:kern w:val="0"/>
          <w:sz w:val="40"/>
          <w:szCs w:val="40"/>
        </w:rPr>
        <w:t>in order that God's purpose according to His choice might stand,</w:t>
      </w:r>
      <w:r>
        <w:rPr>
          <w:rFonts w:ascii="Arial" w:hAnsi="Arial" w:cs="Arial"/>
          <w:b/>
          <w:bCs/>
          <w:i/>
          <w:iCs/>
          <w:color w:val="0035FF"/>
          <w:spacing w:val="-4"/>
          <w:kern w:val="0"/>
          <w:sz w:val="40"/>
          <w:szCs w:val="40"/>
        </w:rPr>
        <w:t xml:space="preserve"> </w:t>
      </w:r>
    </w:p>
    <w:p w14:paraId="00827FB3" w14:textId="7A67413A" w:rsidR="00F35E56" w:rsidRPr="00F35E56" w:rsidRDefault="00F35E56" w:rsidP="00203F4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Notice that God’s purpose is facilitated by the choices He makes. His choices are always </w:t>
      </w:r>
      <w:r w:rsidR="000304DA">
        <w:rPr>
          <w:rFonts w:ascii="Arial" w:hAnsi="Arial" w:cs="Arial"/>
          <w:color w:val="000000" w:themeColor="text1"/>
          <w:spacing w:val="-4"/>
          <w:kern w:val="0"/>
          <w:sz w:val="40"/>
          <w:szCs w:val="40"/>
        </w:rPr>
        <w:t xml:space="preserve">righteous, </w:t>
      </w:r>
      <w:r>
        <w:rPr>
          <w:rFonts w:ascii="Arial" w:hAnsi="Arial" w:cs="Arial"/>
          <w:color w:val="000000" w:themeColor="text1"/>
          <w:spacing w:val="-4"/>
          <w:kern w:val="0"/>
          <w:sz w:val="40"/>
          <w:szCs w:val="40"/>
        </w:rPr>
        <w:t xml:space="preserve">perfect, and </w:t>
      </w:r>
      <w:r w:rsidR="000304DA">
        <w:rPr>
          <w:rFonts w:ascii="Arial" w:hAnsi="Arial" w:cs="Arial"/>
          <w:color w:val="000000" w:themeColor="text1"/>
          <w:spacing w:val="-4"/>
          <w:kern w:val="0"/>
          <w:sz w:val="40"/>
          <w:szCs w:val="40"/>
        </w:rPr>
        <w:t>knowledgeable,</w:t>
      </w:r>
      <w:r>
        <w:rPr>
          <w:rFonts w:ascii="Arial" w:hAnsi="Arial" w:cs="Arial"/>
          <w:color w:val="000000" w:themeColor="text1"/>
          <w:spacing w:val="-4"/>
          <w:kern w:val="0"/>
          <w:sz w:val="40"/>
          <w:szCs w:val="40"/>
        </w:rPr>
        <w:t xml:space="preserve"> based on His omniscience.</w:t>
      </w:r>
    </w:p>
    <w:p w14:paraId="3FB9E60E" w14:textId="77777777" w:rsidR="00AA7CDE" w:rsidRPr="00F8177C" w:rsidRDefault="00AA7CDE" w:rsidP="007E000F">
      <w:pPr>
        <w:pStyle w:val="NormalWeb"/>
        <w:rPr>
          <w:rFonts w:ascii="Arial" w:hAnsi="Arial" w:cs="Arial"/>
          <w:b/>
          <w:bCs/>
          <w:i/>
          <w:iCs/>
          <w:color w:val="0035FF"/>
          <w:spacing w:val="-4"/>
          <w:kern w:val="0"/>
          <w:sz w:val="16"/>
          <w:szCs w:val="16"/>
          <w:u w:val="single"/>
        </w:rPr>
      </w:pPr>
    </w:p>
    <w:p w14:paraId="09EECE88" w14:textId="7DD3F05F" w:rsidR="00AA7CDE" w:rsidRPr="000304DA" w:rsidRDefault="000304DA" w:rsidP="007E000F">
      <w:pPr>
        <w:pStyle w:val="NormalWeb"/>
        <w:rPr>
          <w:rFonts w:ascii="Arial" w:hAnsi="Arial" w:cs="Arial"/>
          <w:color w:val="000000" w:themeColor="text1"/>
          <w:spacing w:val="-4"/>
          <w:kern w:val="0"/>
          <w:sz w:val="40"/>
          <w:szCs w:val="40"/>
        </w:rPr>
      </w:pPr>
      <w:r w:rsidRPr="00544C4A">
        <w:rPr>
          <w:rFonts w:ascii="Arial" w:hAnsi="Arial" w:cs="Arial"/>
          <w:b/>
          <w:bCs/>
          <w:i/>
          <w:iCs/>
          <w:color w:val="0035FF"/>
          <w:spacing w:val="-4"/>
          <w:kern w:val="0"/>
          <w:sz w:val="40"/>
          <w:szCs w:val="40"/>
        </w:rPr>
        <w:t>not because of works,</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God is not impressed with anything we do. He is impressed with what He does and what He knows. His choices are not based on what we do.</w:t>
      </w:r>
    </w:p>
    <w:p w14:paraId="67E641EC" w14:textId="77777777" w:rsidR="000304DA" w:rsidRPr="00F8177C" w:rsidRDefault="000304DA" w:rsidP="007E000F">
      <w:pPr>
        <w:pStyle w:val="NormalWeb"/>
        <w:rPr>
          <w:rFonts w:ascii="Arial" w:hAnsi="Arial" w:cs="Arial"/>
          <w:b/>
          <w:bCs/>
          <w:i/>
          <w:iCs/>
          <w:color w:val="0035FF"/>
          <w:spacing w:val="-4"/>
          <w:kern w:val="0"/>
          <w:sz w:val="16"/>
          <w:szCs w:val="16"/>
        </w:rPr>
      </w:pPr>
    </w:p>
    <w:p w14:paraId="2A546313" w14:textId="2A7C5161" w:rsidR="00F8177C" w:rsidRDefault="00F8177C" w:rsidP="007E000F">
      <w:pPr>
        <w:pStyle w:val="NormalWeb"/>
        <w:rPr>
          <w:rFonts w:ascii="Arial" w:hAnsi="Arial" w:cs="Arial"/>
          <w:b/>
          <w:bCs/>
          <w:i/>
          <w:iCs/>
          <w:color w:val="0035FF"/>
          <w:spacing w:val="-4"/>
          <w:kern w:val="0"/>
          <w:sz w:val="40"/>
          <w:szCs w:val="40"/>
        </w:rPr>
      </w:pPr>
      <w:r w:rsidRPr="00544C4A">
        <w:rPr>
          <w:rFonts w:ascii="Arial" w:hAnsi="Arial" w:cs="Arial"/>
          <w:b/>
          <w:bCs/>
          <w:i/>
          <w:iCs/>
          <w:color w:val="0035FF"/>
          <w:spacing w:val="-4"/>
          <w:kern w:val="0"/>
          <w:sz w:val="40"/>
          <w:szCs w:val="40"/>
        </w:rPr>
        <w:t>but because of Him who calls,</w:t>
      </w:r>
      <w:r>
        <w:rPr>
          <w:rFonts w:ascii="Arial" w:hAnsi="Arial" w:cs="Arial"/>
          <w:b/>
          <w:bCs/>
          <w:i/>
          <w:iCs/>
          <w:color w:val="0035FF"/>
          <w:spacing w:val="-4"/>
          <w:kern w:val="0"/>
          <w:sz w:val="40"/>
          <w:szCs w:val="40"/>
        </w:rPr>
        <w:t xml:space="preserve"> </w:t>
      </w:r>
    </w:p>
    <w:p w14:paraId="139400AE" w14:textId="6B263AA1" w:rsidR="00F8177C" w:rsidRDefault="00F8177C"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God choices depend on Him alone who calls those He has chosen.</w:t>
      </w:r>
    </w:p>
    <w:p w14:paraId="3CF219F3" w14:textId="77777777" w:rsidR="00D51005" w:rsidRPr="00AC3DC8" w:rsidRDefault="00D51005" w:rsidP="00D51005">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67</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27</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5B96A2D8" w14:textId="77777777" w:rsidR="00D51005" w:rsidRPr="00D51005" w:rsidRDefault="00D51005" w:rsidP="007E000F">
      <w:pPr>
        <w:pStyle w:val="NormalWeb"/>
        <w:rPr>
          <w:rFonts w:ascii="Arial" w:hAnsi="Arial" w:cs="Arial"/>
          <w:color w:val="000000" w:themeColor="text1"/>
          <w:spacing w:val="-4"/>
          <w:kern w:val="0"/>
          <w:sz w:val="12"/>
          <w:szCs w:val="12"/>
        </w:rPr>
      </w:pPr>
    </w:p>
    <w:p w14:paraId="655CC98C" w14:textId="5A33687A" w:rsidR="007E000F" w:rsidRDefault="007E000F" w:rsidP="007E000F">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u w:val="single"/>
        </w:rPr>
        <w:t>12</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it was said to her</w:t>
      </w:r>
      <w:r w:rsidR="007E2E6E">
        <w:rPr>
          <w:rFonts w:ascii="Arial" w:hAnsi="Arial" w:cs="Arial"/>
          <w:b/>
          <w:bCs/>
          <w:i/>
          <w:iCs/>
          <w:color w:val="0035FF"/>
          <w:spacing w:val="-4"/>
          <w:kern w:val="0"/>
          <w:sz w:val="40"/>
          <w:szCs w:val="40"/>
        </w:rPr>
        <w:t xml:space="preserve"> </w:t>
      </w:r>
      <w:r w:rsidR="007E2E6E" w:rsidRPr="007E2E6E">
        <w:rPr>
          <w:rFonts w:ascii="Arial" w:hAnsi="Arial" w:cs="Arial"/>
          <w:color w:val="000000" w:themeColor="text1"/>
          <w:spacing w:val="-4"/>
          <w:kern w:val="0"/>
          <w:sz w:val="40"/>
          <w:szCs w:val="40"/>
        </w:rPr>
        <w:t>(Rebekah)</w:t>
      </w:r>
      <w:r w:rsidRPr="007E2E6E">
        <w:rPr>
          <w:rFonts w:ascii="Arial" w:hAnsi="Arial" w:cs="Arial"/>
          <w:color w:val="000000" w:themeColor="text1"/>
          <w:spacing w:val="-4"/>
          <w:kern w:val="0"/>
          <w:sz w:val="40"/>
          <w:szCs w:val="40"/>
        </w:rPr>
        <w:t>,</w:t>
      </w:r>
      <w:r w:rsidRPr="007E2E6E">
        <w:rPr>
          <w:rFonts w:ascii="Arial" w:hAnsi="Arial" w:cs="Arial"/>
          <w:b/>
          <w:bCs/>
          <w:i/>
          <w:iCs/>
          <w:color w:val="000000" w:themeColor="text1"/>
          <w:spacing w:val="-4"/>
          <w:kern w:val="0"/>
          <w:sz w:val="40"/>
          <w:szCs w:val="40"/>
        </w:rPr>
        <w:t xml:space="preserve"> </w:t>
      </w:r>
      <w:r w:rsidRPr="008F100B">
        <w:rPr>
          <w:rFonts w:ascii="Arial" w:hAnsi="Arial" w:cs="Arial"/>
          <w:b/>
          <w:bCs/>
          <w:i/>
          <w:iCs/>
          <w:color w:val="0035FF"/>
          <w:spacing w:val="-4"/>
          <w:kern w:val="0"/>
          <w:sz w:val="40"/>
          <w:szCs w:val="40"/>
        </w:rPr>
        <w:t xml:space="preserve">"The older </w:t>
      </w:r>
      <w:r w:rsidR="00055146">
        <w:rPr>
          <w:rFonts w:ascii="Arial" w:hAnsi="Arial" w:cs="Arial"/>
          <w:color w:val="000000" w:themeColor="text1"/>
          <w:spacing w:val="-4"/>
          <w:kern w:val="0"/>
          <w:sz w:val="40"/>
          <w:szCs w:val="40"/>
        </w:rPr>
        <w:t xml:space="preserve">(Esau) </w:t>
      </w:r>
      <w:r w:rsidRPr="008F100B">
        <w:rPr>
          <w:rFonts w:ascii="Arial" w:hAnsi="Arial" w:cs="Arial"/>
          <w:b/>
          <w:bCs/>
          <w:i/>
          <w:iCs/>
          <w:color w:val="0035FF"/>
          <w:spacing w:val="-4"/>
          <w:kern w:val="0"/>
          <w:sz w:val="40"/>
          <w:szCs w:val="40"/>
        </w:rPr>
        <w:t>will serve the younger</w:t>
      </w:r>
      <w:r w:rsidR="00055146">
        <w:rPr>
          <w:rFonts w:ascii="Arial" w:hAnsi="Arial" w:cs="Arial"/>
          <w:b/>
          <w:bCs/>
          <w:i/>
          <w:iCs/>
          <w:color w:val="0035FF"/>
          <w:spacing w:val="-4"/>
          <w:kern w:val="0"/>
          <w:sz w:val="40"/>
          <w:szCs w:val="40"/>
        </w:rPr>
        <w:t xml:space="preserve"> </w:t>
      </w:r>
      <w:r w:rsidR="00055146">
        <w:rPr>
          <w:rFonts w:ascii="Arial" w:hAnsi="Arial" w:cs="Arial"/>
          <w:color w:val="000000" w:themeColor="text1"/>
          <w:spacing w:val="-4"/>
          <w:kern w:val="0"/>
          <w:sz w:val="40"/>
          <w:szCs w:val="40"/>
        </w:rPr>
        <w:t>(Jacob</w:t>
      </w:r>
      <w:r w:rsidR="00395D01">
        <w:rPr>
          <w:rFonts w:ascii="Arial" w:hAnsi="Arial" w:cs="Arial"/>
          <w:color w:val="000000" w:themeColor="text1"/>
          <w:spacing w:val="-4"/>
          <w:kern w:val="0"/>
          <w:sz w:val="40"/>
          <w:szCs w:val="40"/>
        </w:rPr>
        <w:t>)</w:t>
      </w:r>
      <w:r w:rsidRPr="008F100B">
        <w:rPr>
          <w:rFonts w:ascii="Arial" w:hAnsi="Arial" w:cs="Arial"/>
          <w:b/>
          <w:bCs/>
          <w:i/>
          <w:iCs/>
          <w:color w:val="0035FF"/>
          <w:spacing w:val="-4"/>
          <w:kern w:val="0"/>
          <w:sz w:val="40"/>
          <w:szCs w:val="40"/>
        </w:rPr>
        <w:t xml:space="preserve">."  </w:t>
      </w:r>
    </w:p>
    <w:p w14:paraId="02A42869" w14:textId="77777777" w:rsidR="00395D01" w:rsidRPr="00BF674B" w:rsidRDefault="00395D01" w:rsidP="007E000F">
      <w:pPr>
        <w:pStyle w:val="NormalWeb"/>
        <w:rPr>
          <w:rFonts w:ascii="Arial" w:hAnsi="Arial" w:cs="Arial"/>
          <w:b/>
          <w:bCs/>
          <w:i/>
          <w:iCs/>
          <w:color w:val="0035FF"/>
          <w:spacing w:val="-4"/>
          <w:kern w:val="0"/>
          <w:sz w:val="16"/>
          <w:szCs w:val="16"/>
        </w:rPr>
      </w:pPr>
    </w:p>
    <w:p w14:paraId="48DD0641" w14:textId="1C390A61" w:rsidR="00395D01" w:rsidRDefault="00395D01"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normal course of inheritance and privileges went to the first-born in the O.T. but the first-born of Abraham was Ishmael but the double portion went to Isaac</w:t>
      </w:r>
      <w:r w:rsidR="00BC4FBC">
        <w:rPr>
          <w:rFonts w:ascii="Arial" w:hAnsi="Arial" w:cs="Arial"/>
          <w:color w:val="000000" w:themeColor="text1"/>
          <w:spacing w:val="-4"/>
          <w:kern w:val="0"/>
          <w:sz w:val="40"/>
          <w:szCs w:val="40"/>
        </w:rPr>
        <w:t xml:space="preserve"> instead</w:t>
      </w:r>
      <w:r w:rsidR="008223F7">
        <w:rPr>
          <w:rFonts w:ascii="Arial" w:hAnsi="Arial" w:cs="Arial"/>
          <w:color w:val="000000" w:themeColor="text1"/>
          <w:spacing w:val="-4"/>
          <w:kern w:val="0"/>
          <w:sz w:val="40"/>
          <w:szCs w:val="40"/>
        </w:rPr>
        <w:t>. Also,</w:t>
      </w:r>
      <w:r>
        <w:rPr>
          <w:rFonts w:ascii="Arial" w:hAnsi="Arial" w:cs="Arial"/>
          <w:color w:val="000000" w:themeColor="text1"/>
          <w:spacing w:val="-4"/>
          <w:kern w:val="0"/>
          <w:sz w:val="40"/>
          <w:szCs w:val="40"/>
        </w:rPr>
        <w:t xml:space="preserve"> Esau was the first-born of Isaac but the double portion went to Jacob.</w:t>
      </w:r>
    </w:p>
    <w:p w14:paraId="2EC9360B" w14:textId="77777777" w:rsidR="00BC4FBC" w:rsidRPr="00D51005" w:rsidRDefault="00BC4FBC" w:rsidP="007E000F">
      <w:pPr>
        <w:pStyle w:val="NormalWeb"/>
        <w:rPr>
          <w:rFonts w:ascii="Arial" w:hAnsi="Arial" w:cs="Arial"/>
          <w:color w:val="000000" w:themeColor="text1"/>
          <w:spacing w:val="-4"/>
          <w:kern w:val="0"/>
          <w:sz w:val="20"/>
          <w:szCs w:val="20"/>
        </w:rPr>
      </w:pPr>
    </w:p>
    <w:p w14:paraId="6D7B7C8C" w14:textId="77777777" w:rsidR="00C37A8D" w:rsidRDefault="00BC4FBC"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Why did God reverse the normal order of giving the first-born  </w:t>
      </w:r>
      <w:r w:rsidR="00B80C26">
        <w:rPr>
          <w:rFonts w:ascii="Arial" w:hAnsi="Arial" w:cs="Arial"/>
          <w:color w:val="000000" w:themeColor="text1"/>
          <w:spacing w:val="-4"/>
          <w:kern w:val="0"/>
          <w:sz w:val="40"/>
          <w:szCs w:val="40"/>
        </w:rPr>
        <w:t>privileges</w:t>
      </w:r>
      <w:r>
        <w:rPr>
          <w:rFonts w:ascii="Arial" w:hAnsi="Arial" w:cs="Arial"/>
          <w:color w:val="000000" w:themeColor="text1"/>
          <w:spacing w:val="-4"/>
          <w:kern w:val="0"/>
          <w:sz w:val="40"/>
          <w:szCs w:val="40"/>
        </w:rPr>
        <w:t xml:space="preserve"> </w:t>
      </w:r>
      <w:r w:rsidR="008223F7">
        <w:rPr>
          <w:rFonts w:ascii="Arial" w:hAnsi="Arial" w:cs="Arial"/>
          <w:color w:val="000000" w:themeColor="text1"/>
          <w:spacing w:val="-4"/>
          <w:kern w:val="0"/>
          <w:sz w:val="40"/>
          <w:szCs w:val="40"/>
        </w:rPr>
        <w:t xml:space="preserve">to Isaac </w:t>
      </w:r>
      <w:r w:rsidR="00B80C26">
        <w:rPr>
          <w:rFonts w:ascii="Arial" w:hAnsi="Arial" w:cs="Arial"/>
          <w:color w:val="000000" w:themeColor="text1"/>
          <w:spacing w:val="-4"/>
          <w:kern w:val="0"/>
          <w:sz w:val="40"/>
          <w:szCs w:val="40"/>
        </w:rPr>
        <w:t xml:space="preserve">and Jacob? Ishmael and Esau didn’t receive the honorable status, </w:t>
      </w:r>
      <w:r w:rsidR="00E43F60">
        <w:rPr>
          <w:rFonts w:ascii="Arial" w:hAnsi="Arial" w:cs="Arial"/>
          <w:color w:val="000000" w:themeColor="text1"/>
          <w:spacing w:val="-4"/>
          <w:kern w:val="0"/>
          <w:sz w:val="40"/>
          <w:szCs w:val="40"/>
        </w:rPr>
        <w:t>authority,</w:t>
      </w:r>
      <w:r w:rsidR="00B80C26">
        <w:rPr>
          <w:rFonts w:ascii="Arial" w:hAnsi="Arial" w:cs="Arial"/>
          <w:color w:val="000000" w:themeColor="text1"/>
          <w:spacing w:val="-4"/>
          <w:kern w:val="0"/>
          <w:sz w:val="40"/>
          <w:szCs w:val="40"/>
        </w:rPr>
        <w:t xml:space="preserve"> or double portion that goes along with being the first-born</w:t>
      </w:r>
      <w:r w:rsidR="008223F7">
        <w:rPr>
          <w:rFonts w:ascii="Arial" w:hAnsi="Arial" w:cs="Arial"/>
          <w:color w:val="000000" w:themeColor="text1"/>
          <w:spacing w:val="-4"/>
          <w:kern w:val="0"/>
          <w:sz w:val="40"/>
          <w:szCs w:val="40"/>
        </w:rPr>
        <w:t>, but God blessed them in other ways.</w:t>
      </w:r>
      <w:r w:rsidR="00E43F60">
        <w:rPr>
          <w:rFonts w:ascii="Arial" w:hAnsi="Arial" w:cs="Arial"/>
          <w:color w:val="000000" w:themeColor="text1"/>
          <w:spacing w:val="-4"/>
          <w:kern w:val="0"/>
          <w:sz w:val="40"/>
          <w:szCs w:val="40"/>
        </w:rPr>
        <w:t xml:space="preserve">  </w:t>
      </w:r>
      <w:r w:rsidR="00B80C26">
        <w:rPr>
          <w:rFonts w:ascii="Arial" w:hAnsi="Arial" w:cs="Arial"/>
          <w:color w:val="000000" w:themeColor="text1"/>
          <w:spacing w:val="-4"/>
          <w:kern w:val="0"/>
          <w:sz w:val="40"/>
          <w:szCs w:val="40"/>
        </w:rPr>
        <w:t xml:space="preserve">Isaac and Jacob </w:t>
      </w:r>
      <w:r w:rsidR="008223F7">
        <w:rPr>
          <w:rFonts w:ascii="Arial" w:hAnsi="Arial" w:cs="Arial"/>
          <w:color w:val="000000" w:themeColor="text1"/>
          <w:spacing w:val="-4"/>
          <w:kern w:val="0"/>
          <w:sz w:val="40"/>
          <w:szCs w:val="40"/>
        </w:rPr>
        <w:t>acquired the first-born status and privileges because God chose them to be the patriarchs of His beloved people</w:t>
      </w:r>
      <w:r w:rsidR="00C37A8D">
        <w:rPr>
          <w:rFonts w:ascii="Arial" w:hAnsi="Arial" w:cs="Arial"/>
          <w:color w:val="000000" w:themeColor="text1"/>
          <w:spacing w:val="-4"/>
          <w:kern w:val="0"/>
          <w:sz w:val="40"/>
          <w:szCs w:val="40"/>
        </w:rPr>
        <w:t xml:space="preserve"> who would receive His covenant, the Mosaic Law, and His Son, the Lord Jesus Christ. </w:t>
      </w:r>
    </w:p>
    <w:p w14:paraId="22E82811" w14:textId="77777777" w:rsidR="00C37A8D" w:rsidRPr="00D51005" w:rsidRDefault="00C37A8D" w:rsidP="007E000F">
      <w:pPr>
        <w:pStyle w:val="NormalWeb"/>
        <w:rPr>
          <w:rFonts w:ascii="Arial" w:hAnsi="Arial" w:cs="Arial"/>
          <w:color w:val="000000" w:themeColor="text1"/>
          <w:spacing w:val="-4"/>
          <w:kern w:val="0"/>
          <w:sz w:val="22"/>
          <w:szCs w:val="22"/>
        </w:rPr>
      </w:pPr>
    </w:p>
    <w:p w14:paraId="2627CED1" w14:textId="747E1740" w:rsidR="00BC4FBC" w:rsidRDefault="00C37A8D" w:rsidP="007E000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promise “</w:t>
      </w:r>
      <w:r w:rsidRPr="008264B9">
        <w:rPr>
          <w:rFonts w:ascii="Arial" w:hAnsi="Arial" w:cs="Arial"/>
          <w:i/>
          <w:iCs/>
          <w:color w:val="000000" w:themeColor="text1"/>
          <w:spacing w:val="-4"/>
          <w:kern w:val="0"/>
          <w:sz w:val="40"/>
          <w:szCs w:val="40"/>
        </w:rPr>
        <w:t>the older will serve the younger</w:t>
      </w:r>
      <w:r>
        <w:rPr>
          <w:rFonts w:ascii="Arial" w:hAnsi="Arial" w:cs="Arial"/>
          <w:color w:val="000000" w:themeColor="text1"/>
          <w:spacing w:val="-4"/>
          <w:kern w:val="0"/>
          <w:sz w:val="40"/>
          <w:szCs w:val="40"/>
        </w:rPr>
        <w:t xml:space="preserve">” </w:t>
      </w:r>
      <w:r w:rsidR="008264B9">
        <w:rPr>
          <w:rFonts w:ascii="Arial" w:hAnsi="Arial" w:cs="Arial"/>
          <w:color w:val="000000" w:themeColor="text1"/>
          <w:spacing w:val="-4"/>
          <w:kern w:val="0"/>
          <w:sz w:val="40"/>
          <w:szCs w:val="40"/>
        </w:rPr>
        <w:t>did</w:t>
      </w:r>
      <w:r>
        <w:rPr>
          <w:rFonts w:ascii="Arial" w:hAnsi="Arial" w:cs="Arial"/>
          <w:color w:val="000000" w:themeColor="text1"/>
          <w:spacing w:val="-4"/>
          <w:kern w:val="0"/>
          <w:sz w:val="40"/>
          <w:szCs w:val="40"/>
        </w:rPr>
        <w:t xml:space="preserve"> not come</w:t>
      </w:r>
      <w:r w:rsidR="008264B9">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to pass </w:t>
      </w:r>
      <w:r w:rsidR="008264B9">
        <w:rPr>
          <w:rFonts w:ascii="Arial" w:hAnsi="Arial" w:cs="Arial"/>
          <w:color w:val="000000" w:themeColor="text1"/>
          <w:spacing w:val="-4"/>
          <w:kern w:val="0"/>
          <w:sz w:val="40"/>
          <w:szCs w:val="40"/>
        </w:rPr>
        <w:t>during Esau’s and Jacob’s life, because Esau never personally served Jacob. This makes sense because it wasn’t about Esau and Jacob personally, but about the nations that came from them. The Edomites (from Esau) did serve the Israelites (from Jacob).</w:t>
      </w:r>
      <w:r>
        <w:rPr>
          <w:rFonts w:ascii="Arial" w:hAnsi="Arial" w:cs="Arial"/>
          <w:color w:val="000000" w:themeColor="text1"/>
          <w:spacing w:val="-4"/>
          <w:kern w:val="0"/>
          <w:sz w:val="40"/>
          <w:szCs w:val="40"/>
        </w:rPr>
        <w:t xml:space="preserve">  </w:t>
      </w:r>
      <w:r w:rsidR="008223F7">
        <w:rPr>
          <w:rFonts w:ascii="Arial" w:hAnsi="Arial" w:cs="Arial"/>
          <w:color w:val="000000" w:themeColor="text1"/>
          <w:spacing w:val="-4"/>
          <w:kern w:val="0"/>
          <w:sz w:val="40"/>
          <w:szCs w:val="40"/>
        </w:rPr>
        <w:t xml:space="preserve"> </w:t>
      </w:r>
      <w:r w:rsidR="00E43F60">
        <w:rPr>
          <w:rFonts w:ascii="Arial" w:hAnsi="Arial" w:cs="Arial"/>
          <w:color w:val="000000" w:themeColor="text1"/>
          <w:spacing w:val="-4"/>
          <w:kern w:val="0"/>
          <w:sz w:val="40"/>
          <w:szCs w:val="40"/>
        </w:rPr>
        <w:t xml:space="preserve"> </w:t>
      </w:r>
    </w:p>
    <w:p w14:paraId="22227047" w14:textId="77777777" w:rsidR="006F54A2" w:rsidRPr="006F54A2" w:rsidRDefault="006F54A2" w:rsidP="007E000F">
      <w:pPr>
        <w:pStyle w:val="NormalWeb"/>
        <w:rPr>
          <w:rFonts w:ascii="Arial" w:hAnsi="Arial" w:cs="Arial"/>
          <w:color w:val="000000" w:themeColor="text1"/>
          <w:spacing w:val="-4"/>
          <w:kern w:val="0"/>
          <w:sz w:val="16"/>
          <w:szCs w:val="16"/>
        </w:rPr>
      </w:pPr>
    </w:p>
    <w:p w14:paraId="3EA4055B" w14:textId="77777777" w:rsidR="006F54A2" w:rsidRDefault="006F54A2" w:rsidP="006F54A2">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w:t>
      </w:r>
      <w:r w:rsidRPr="006F54A2">
        <w:rPr>
          <w:rFonts w:ascii="Arial" w:hAnsi="Arial" w:cs="Arial"/>
          <w:color w:val="000000" w:themeColor="text1"/>
          <w:spacing w:val="-4"/>
          <w:kern w:val="0"/>
          <w:sz w:val="40"/>
          <w:szCs w:val="40"/>
        </w:rPr>
        <w:t>has to do with God’s faithfulness to His promises to Israel and it has to do with His corporate blessing to Israel and nothing whatsoever to do with individual selection for salvati</w:t>
      </w:r>
      <w:r>
        <w:rPr>
          <w:rFonts w:ascii="Arial" w:hAnsi="Arial" w:cs="Arial"/>
          <w:color w:val="000000" w:themeColor="text1"/>
          <w:spacing w:val="-4"/>
          <w:kern w:val="0"/>
          <w:sz w:val="40"/>
          <w:szCs w:val="40"/>
        </w:rPr>
        <w:t>on.</w:t>
      </w:r>
      <w:r w:rsidRPr="006F54A2">
        <w:rPr>
          <w:rFonts w:ascii="Arial" w:hAnsi="Arial" w:cs="Arial"/>
          <w:color w:val="000000" w:themeColor="text1"/>
          <w:spacing w:val="-4"/>
          <w:kern w:val="0"/>
          <w:sz w:val="40"/>
          <w:szCs w:val="40"/>
        </w:rPr>
        <w:t xml:space="preserve">     </w:t>
      </w:r>
    </w:p>
    <w:p w14:paraId="28C11BD5" w14:textId="77777777" w:rsidR="00E749A0" w:rsidRPr="00E749A0" w:rsidRDefault="00E749A0" w:rsidP="007E000F">
      <w:pPr>
        <w:pStyle w:val="NormalWeb"/>
        <w:rPr>
          <w:rFonts w:ascii="Arial" w:hAnsi="Arial" w:cs="Arial"/>
          <w:color w:val="000000" w:themeColor="text1"/>
          <w:spacing w:val="-4"/>
          <w:kern w:val="0"/>
          <w:sz w:val="16"/>
          <w:szCs w:val="16"/>
          <w:vertAlign w:val="subscript"/>
        </w:rPr>
      </w:pPr>
    </w:p>
    <w:p w14:paraId="33A8AE91" w14:textId="279CFB43" w:rsidR="006F54A2" w:rsidRDefault="006F54A2" w:rsidP="007E000F">
      <w:pPr>
        <w:pStyle w:val="NormalWeb"/>
        <w:rPr>
          <w:rFonts w:ascii="Arial" w:hAnsi="Arial" w:cs="Arial"/>
          <w:color w:val="000000" w:themeColor="text1"/>
          <w:spacing w:val="-4"/>
          <w:kern w:val="0"/>
          <w:sz w:val="40"/>
          <w:szCs w:val="40"/>
        </w:rPr>
      </w:pPr>
      <w:r w:rsidRPr="006F54A2">
        <w:rPr>
          <w:rFonts w:ascii="Arial" w:hAnsi="Arial" w:cs="Arial"/>
          <w:color w:val="000000" w:themeColor="text1"/>
          <w:spacing w:val="-4"/>
          <w:kern w:val="0"/>
          <w:sz w:val="40"/>
          <w:szCs w:val="40"/>
        </w:rPr>
        <w:t xml:space="preserve">God has the right to raise up nations and to bring down nations, to raise up leaders and to bring down leaders, and to choose different people for different functions or purposes. This isn’t a </w:t>
      </w:r>
      <w:r w:rsidRPr="006F54A2">
        <w:rPr>
          <w:rFonts w:ascii="Arial" w:hAnsi="Arial" w:cs="Arial"/>
          <w:color w:val="000000" w:themeColor="text1"/>
          <w:spacing w:val="-4"/>
          <w:kern w:val="0"/>
          <w:sz w:val="40"/>
          <w:szCs w:val="40"/>
        </w:rPr>
        <w:lastRenderedPageBreak/>
        <w:t>violation of their volition at all</w:t>
      </w:r>
      <w:r w:rsidR="00F55CA5">
        <w:rPr>
          <w:rFonts w:ascii="Arial" w:hAnsi="Arial" w:cs="Arial"/>
          <w:color w:val="000000" w:themeColor="text1"/>
          <w:spacing w:val="-4"/>
          <w:kern w:val="0"/>
          <w:sz w:val="40"/>
          <w:szCs w:val="40"/>
        </w:rPr>
        <w:t>,</w:t>
      </w:r>
      <w:r w:rsidRPr="006F54A2">
        <w:rPr>
          <w:rFonts w:ascii="Arial" w:hAnsi="Arial" w:cs="Arial"/>
          <w:color w:val="000000" w:themeColor="text1"/>
          <w:spacing w:val="-4"/>
          <w:kern w:val="0"/>
          <w:sz w:val="40"/>
          <w:szCs w:val="40"/>
        </w:rPr>
        <w:t xml:space="preserve"> </w:t>
      </w:r>
      <w:r w:rsidR="00E749A0">
        <w:rPr>
          <w:rFonts w:ascii="Arial" w:hAnsi="Arial" w:cs="Arial"/>
          <w:color w:val="000000" w:themeColor="text1"/>
          <w:spacing w:val="-4"/>
          <w:kern w:val="0"/>
          <w:sz w:val="40"/>
          <w:szCs w:val="40"/>
        </w:rPr>
        <w:t>i</w:t>
      </w:r>
      <w:r w:rsidRPr="006F54A2">
        <w:rPr>
          <w:rFonts w:ascii="Arial" w:hAnsi="Arial" w:cs="Arial"/>
          <w:color w:val="000000" w:themeColor="text1"/>
          <w:spacing w:val="-4"/>
          <w:kern w:val="0"/>
          <w:sz w:val="40"/>
          <w:szCs w:val="40"/>
        </w:rPr>
        <w:t>t certainly doesn’t violate their volition in terms of salvation</w:t>
      </w:r>
      <w:r>
        <w:rPr>
          <w:rFonts w:ascii="Arial" w:hAnsi="Arial" w:cs="Arial"/>
          <w:color w:val="000000" w:themeColor="text1"/>
          <w:spacing w:val="-4"/>
          <w:kern w:val="0"/>
          <w:sz w:val="40"/>
          <w:szCs w:val="40"/>
        </w:rPr>
        <w:t>.</w:t>
      </w:r>
    </w:p>
    <w:p w14:paraId="4A2AFE93" w14:textId="0C25A58B" w:rsidR="00BC4FBC" w:rsidRPr="00D51005" w:rsidRDefault="00C33E3B" w:rsidP="007E000F">
      <w:pPr>
        <w:pStyle w:val="NormalWeb"/>
        <w:rPr>
          <w:rFonts w:ascii="Arial" w:hAnsi="Arial" w:cs="Arial"/>
          <w:color w:val="000000" w:themeColor="text1"/>
          <w:spacing w:val="-4"/>
          <w:kern w:val="0"/>
          <w:sz w:val="20"/>
          <w:szCs w:val="20"/>
        </w:rPr>
      </w:pPr>
      <w:r>
        <w:rPr>
          <w:rFonts w:ascii="Arial" w:hAnsi="Arial" w:cs="Arial"/>
          <w:color w:val="000000" w:themeColor="text1"/>
          <w:spacing w:val="-4"/>
          <w:kern w:val="0"/>
          <w:sz w:val="20"/>
          <w:szCs w:val="20"/>
        </w:rPr>
        <w:t xml:space="preserve"> </w:t>
      </w:r>
      <w:r w:rsidR="002510F1">
        <w:rPr>
          <w:rFonts w:ascii="Arial" w:hAnsi="Arial" w:cs="Arial"/>
          <w:color w:val="000000" w:themeColor="text1"/>
          <w:spacing w:val="-4"/>
          <w:kern w:val="0"/>
          <w:sz w:val="20"/>
          <w:szCs w:val="20"/>
        </w:rPr>
        <w:t xml:space="preserve">                                                                                                                                                                                                                                                                                                                                                                                                  </w:t>
      </w:r>
      <w:r w:rsidR="00A10FBE">
        <w:rPr>
          <w:rFonts w:ascii="Arial" w:hAnsi="Arial" w:cs="Arial"/>
          <w:color w:val="000000" w:themeColor="text1"/>
          <w:spacing w:val="-4"/>
          <w:kern w:val="0"/>
          <w:sz w:val="20"/>
          <w:szCs w:val="20"/>
        </w:rPr>
        <w:t xml:space="preserve">                                                                                                                                                     </w:t>
      </w:r>
    </w:p>
    <w:p w14:paraId="664D1AD9" w14:textId="77777777" w:rsidR="00BF674B" w:rsidRDefault="00BF674B" w:rsidP="00BF674B">
      <w:pPr>
        <w:pStyle w:val="NormalWeb"/>
        <w:rPr>
          <w:rFonts w:ascii="Arial" w:hAnsi="Arial" w:cs="Arial"/>
          <w:b/>
          <w:bCs/>
          <w:i/>
          <w:iCs/>
          <w:color w:val="0035FF"/>
          <w:spacing w:val="-4"/>
          <w:kern w:val="0"/>
          <w:sz w:val="40"/>
          <w:szCs w:val="40"/>
        </w:rPr>
      </w:pPr>
      <w:r w:rsidRPr="00836E69">
        <w:rPr>
          <w:rFonts w:ascii="Arial" w:hAnsi="Arial" w:cs="Arial"/>
          <w:b/>
          <w:bCs/>
          <w:i/>
          <w:iCs/>
          <w:color w:val="0035FF"/>
          <w:spacing w:val="-4"/>
          <w:kern w:val="0"/>
          <w:sz w:val="40"/>
          <w:szCs w:val="40"/>
          <w:u w:val="single"/>
        </w:rPr>
        <w:t>Romans 9:</w:t>
      </w:r>
      <w:r w:rsidRPr="008F100B">
        <w:rPr>
          <w:rFonts w:ascii="Arial" w:hAnsi="Arial" w:cs="Arial"/>
          <w:b/>
          <w:bCs/>
          <w:i/>
          <w:iCs/>
          <w:color w:val="0035FF"/>
          <w:spacing w:val="-4"/>
          <w:kern w:val="0"/>
          <w:sz w:val="40"/>
          <w:szCs w:val="40"/>
        </w:rPr>
        <w:t>13</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Just as it is written, "Jacob I loved, but Esau</w:t>
      </w:r>
      <w:r>
        <w:rPr>
          <w:rFonts w:ascii="Arial" w:hAnsi="Arial" w:cs="Arial"/>
          <w:b/>
          <w:bCs/>
          <w:i/>
          <w:iCs/>
          <w:color w:val="0035FF"/>
          <w:spacing w:val="-4"/>
          <w:kern w:val="0"/>
          <w:sz w:val="40"/>
          <w:szCs w:val="40"/>
        </w:rPr>
        <w:t xml:space="preserve">  </w:t>
      </w:r>
      <w:r w:rsidRPr="008F100B">
        <w:rPr>
          <w:rFonts w:ascii="Arial" w:hAnsi="Arial" w:cs="Arial"/>
          <w:b/>
          <w:bCs/>
          <w:i/>
          <w:iCs/>
          <w:color w:val="0035FF"/>
          <w:spacing w:val="-4"/>
          <w:kern w:val="0"/>
          <w:sz w:val="40"/>
          <w:szCs w:val="40"/>
        </w:rPr>
        <w:t xml:space="preserve"> I hated."</w:t>
      </w:r>
    </w:p>
    <w:p w14:paraId="370BE80D" w14:textId="77777777" w:rsidR="00BF674B" w:rsidRPr="001B5CE9" w:rsidRDefault="00BF674B" w:rsidP="00BF674B">
      <w:pPr>
        <w:pStyle w:val="NormalWeb"/>
        <w:rPr>
          <w:rFonts w:ascii="Arial" w:hAnsi="Arial" w:cs="Arial"/>
          <w:spacing w:val="-4"/>
          <w:kern w:val="0"/>
          <w:sz w:val="16"/>
          <w:szCs w:val="16"/>
        </w:rPr>
      </w:pPr>
    </w:p>
    <w:p w14:paraId="4FCA79F3" w14:textId="1387FF59" w:rsidR="00484F1A" w:rsidRDefault="00484F1A" w:rsidP="00AC3DC8">
      <w:pPr>
        <w:pStyle w:val="NormalWeb"/>
        <w:rPr>
          <w:rFonts w:ascii="Arial" w:hAnsi="Arial" w:cs="Arial"/>
          <w:spacing w:val="-4"/>
          <w:kern w:val="0"/>
          <w:sz w:val="40"/>
          <w:szCs w:val="40"/>
        </w:rPr>
      </w:pPr>
      <w:r w:rsidRPr="00484F1A">
        <w:rPr>
          <w:rFonts w:ascii="Arial" w:hAnsi="Arial" w:cs="Arial"/>
          <w:spacing w:val="-4"/>
          <w:kern w:val="0"/>
          <w:sz w:val="40"/>
          <w:szCs w:val="40"/>
        </w:rPr>
        <w:t xml:space="preserve">Malachi </w:t>
      </w:r>
      <w:r>
        <w:rPr>
          <w:rFonts w:ascii="Arial" w:hAnsi="Arial" w:cs="Arial"/>
          <w:spacing w:val="-4"/>
          <w:kern w:val="0"/>
          <w:sz w:val="40"/>
          <w:szCs w:val="40"/>
        </w:rPr>
        <w:t>wa</w:t>
      </w:r>
      <w:r w:rsidRPr="00484F1A">
        <w:rPr>
          <w:rFonts w:ascii="Arial" w:hAnsi="Arial" w:cs="Arial"/>
          <w:spacing w:val="-4"/>
          <w:kern w:val="0"/>
          <w:sz w:val="40"/>
          <w:szCs w:val="40"/>
        </w:rPr>
        <w:t xml:space="preserve">s trying to straighten </w:t>
      </w:r>
      <w:r w:rsidR="00CC2DBB">
        <w:rPr>
          <w:rFonts w:ascii="Arial" w:hAnsi="Arial" w:cs="Arial"/>
          <w:spacing w:val="-4"/>
          <w:kern w:val="0"/>
          <w:sz w:val="40"/>
          <w:szCs w:val="40"/>
        </w:rPr>
        <w:t xml:space="preserve">out </w:t>
      </w:r>
      <w:r>
        <w:rPr>
          <w:rFonts w:ascii="Arial" w:hAnsi="Arial" w:cs="Arial"/>
          <w:spacing w:val="-4"/>
          <w:kern w:val="0"/>
          <w:sz w:val="40"/>
          <w:szCs w:val="40"/>
        </w:rPr>
        <w:t>the Israelites</w:t>
      </w:r>
      <w:r w:rsidRPr="00484F1A">
        <w:rPr>
          <w:rFonts w:ascii="Arial" w:hAnsi="Arial" w:cs="Arial"/>
          <w:spacing w:val="-4"/>
          <w:kern w:val="0"/>
          <w:sz w:val="40"/>
          <w:szCs w:val="40"/>
        </w:rPr>
        <w:t xml:space="preserve"> </w:t>
      </w:r>
      <w:r w:rsidR="00CC2DBB">
        <w:rPr>
          <w:rFonts w:ascii="Arial" w:hAnsi="Arial" w:cs="Arial"/>
          <w:spacing w:val="-4"/>
          <w:kern w:val="0"/>
          <w:sz w:val="40"/>
          <w:szCs w:val="40"/>
        </w:rPr>
        <w:t>thinking</w:t>
      </w:r>
      <w:r w:rsidRPr="00484F1A">
        <w:rPr>
          <w:rFonts w:ascii="Arial" w:hAnsi="Arial" w:cs="Arial"/>
          <w:spacing w:val="-4"/>
          <w:kern w:val="0"/>
          <w:sz w:val="40"/>
          <w:szCs w:val="40"/>
        </w:rPr>
        <w:t xml:space="preserve"> because they</w:t>
      </w:r>
      <w:r>
        <w:rPr>
          <w:rFonts w:ascii="Arial" w:hAnsi="Arial" w:cs="Arial"/>
          <w:spacing w:val="-4"/>
          <w:kern w:val="0"/>
          <w:sz w:val="40"/>
          <w:szCs w:val="40"/>
        </w:rPr>
        <w:t xml:space="preserve"> were</w:t>
      </w:r>
      <w:r w:rsidRPr="00484F1A">
        <w:rPr>
          <w:rFonts w:ascii="Arial" w:hAnsi="Arial" w:cs="Arial"/>
          <w:spacing w:val="-4"/>
          <w:kern w:val="0"/>
          <w:sz w:val="40"/>
          <w:szCs w:val="40"/>
        </w:rPr>
        <w:t xml:space="preserve"> be</w:t>
      </w:r>
      <w:r>
        <w:rPr>
          <w:rFonts w:ascii="Arial" w:hAnsi="Arial" w:cs="Arial"/>
          <w:spacing w:val="-4"/>
          <w:kern w:val="0"/>
          <w:sz w:val="40"/>
          <w:szCs w:val="40"/>
        </w:rPr>
        <w:t>ing</w:t>
      </w:r>
      <w:r w:rsidRPr="00484F1A">
        <w:rPr>
          <w:rFonts w:ascii="Arial" w:hAnsi="Arial" w:cs="Arial"/>
          <w:spacing w:val="-4"/>
          <w:kern w:val="0"/>
          <w:sz w:val="40"/>
          <w:szCs w:val="40"/>
        </w:rPr>
        <w:t xml:space="preserve"> compromis</w:t>
      </w:r>
      <w:r>
        <w:rPr>
          <w:rFonts w:ascii="Arial" w:hAnsi="Arial" w:cs="Arial"/>
          <w:spacing w:val="-4"/>
          <w:kern w:val="0"/>
          <w:sz w:val="40"/>
          <w:szCs w:val="40"/>
        </w:rPr>
        <w:t>ed by</w:t>
      </w:r>
      <w:r w:rsidRPr="00484F1A">
        <w:rPr>
          <w:rFonts w:ascii="Arial" w:hAnsi="Arial" w:cs="Arial"/>
          <w:spacing w:val="-4"/>
          <w:kern w:val="0"/>
          <w:sz w:val="40"/>
          <w:szCs w:val="40"/>
        </w:rPr>
        <w:t xml:space="preserve"> </w:t>
      </w:r>
      <w:r>
        <w:rPr>
          <w:rFonts w:ascii="Arial" w:hAnsi="Arial" w:cs="Arial"/>
          <w:spacing w:val="-4"/>
          <w:kern w:val="0"/>
          <w:sz w:val="40"/>
          <w:szCs w:val="40"/>
        </w:rPr>
        <w:t xml:space="preserve">assimilating with </w:t>
      </w:r>
      <w:r w:rsidR="00CC2DBB">
        <w:rPr>
          <w:rFonts w:ascii="Arial" w:hAnsi="Arial" w:cs="Arial"/>
          <w:spacing w:val="-4"/>
          <w:kern w:val="0"/>
          <w:sz w:val="40"/>
          <w:szCs w:val="40"/>
        </w:rPr>
        <w:t xml:space="preserve"> </w:t>
      </w:r>
      <w:r w:rsidRPr="00484F1A">
        <w:rPr>
          <w:rFonts w:ascii="Arial" w:hAnsi="Arial" w:cs="Arial"/>
          <w:spacing w:val="-4"/>
          <w:kern w:val="0"/>
          <w:sz w:val="40"/>
          <w:szCs w:val="40"/>
        </w:rPr>
        <w:t>the</w:t>
      </w:r>
      <w:r>
        <w:rPr>
          <w:rFonts w:ascii="Arial" w:hAnsi="Arial" w:cs="Arial"/>
          <w:spacing w:val="-4"/>
          <w:kern w:val="0"/>
          <w:sz w:val="40"/>
          <w:szCs w:val="40"/>
        </w:rPr>
        <w:t>ir</w:t>
      </w:r>
      <w:r w:rsidRPr="00484F1A">
        <w:rPr>
          <w:rFonts w:ascii="Arial" w:hAnsi="Arial" w:cs="Arial"/>
          <w:spacing w:val="-4"/>
          <w:kern w:val="0"/>
          <w:sz w:val="40"/>
          <w:szCs w:val="40"/>
        </w:rPr>
        <w:t xml:space="preserve"> pagan</w:t>
      </w:r>
      <w:r>
        <w:rPr>
          <w:rFonts w:ascii="Arial" w:hAnsi="Arial" w:cs="Arial"/>
          <w:spacing w:val="-4"/>
          <w:kern w:val="0"/>
          <w:sz w:val="40"/>
          <w:szCs w:val="40"/>
        </w:rPr>
        <w:t xml:space="preserve"> neighbors</w:t>
      </w:r>
      <w:r w:rsidRPr="00484F1A">
        <w:rPr>
          <w:rFonts w:ascii="Arial" w:hAnsi="Arial" w:cs="Arial"/>
          <w:spacing w:val="-4"/>
          <w:kern w:val="0"/>
          <w:sz w:val="40"/>
          <w:szCs w:val="40"/>
        </w:rPr>
        <w:t xml:space="preserve"> </w:t>
      </w:r>
      <w:r>
        <w:rPr>
          <w:rFonts w:ascii="Arial" w:hAnsi="Arial" w:cs="Arial"/>
          <w:spacing w:val="-4"/>
          <w:kern w:val="0"/>
          <w:sz w:val="40"/>
          <w:szCs w:val="40"/>
        </w:rPr>
        <w:t>which needed to stop</w:t>
      </w:r>
      <w:r w:rsidRPr="00484F1A">
        <w:rPr>
          <w:rFonts w:ascii="Arial" w:hAnsi="Arial" w:cs="Arial"/>
          <w:spacing w:val="-4"/>
          <w:kern w:val="0"/>
          <w:sz w:val="40"/>
          <w:szCs w:val="40"/>
        </w:rPr>
        <w:t>.</w:t>
      </w:r>
    </w:p>
    <w:p w14:paraId="3576B8E6" w14:textId="77777777" w:rsidR="00484F1A" w:rsidRPr="00D55AEA" w:rsidRDefault="00484F1A" w:rsidP="00AC3DC8">
      <w:pPr>
        <w:pStyle w:val="NormalWeb"/>
        <w:rPr>
          <w:rFonts w:ascii="Arial" w:hAnsi="Arial" w:cs="Arial"/>
          <w:spacing w:val="-4"/>
          <w:kern w:val="0"/>
          <w:sz w:val="16"/>
          <w:szCs w:val="16"/>
        </w:rPr>
      </w:pPr>
    </w:p>
    <w:p w14:paraId="05075376" w14:textId="5E23C44A" w:rsidR="0096372B" w:rsidRDefault="00AC3DC8" w:rsidP="00AC3DC8">
      <w:pPr>
        <w:pStyle w:val="NormalWeb"/>
        <w:rPr>
          <w:rFonts w:ascii="Arial" w:hAnsi="Arial" w:cs="Arial"/>
          <w:spacing w:val="-4"/>
          <w:kern w:val="0"/>
          <w:sz w:val="40"/>
          <w:szCs w:val="40"/>
        </w:rPr>
      </w:pPr>
      <w:r>
        <w:rPr>
          <w:rFonts w:ascii="Arial" w:hAnsi="Arial" w:cs="Arial"/>
          <w:spacing w:val="-4"/>
          <w:kern w:val="0"/>
          <w:sz w:val="40"/>
          <w:szCs w:val="40"/>
        </w:rPr>
        <w:t>We must remember, t</w:t>
      </w:r>
      <w:r w:rsidRPr="00AC3DC8">
        <w:rPr>
          <w:rFonts w:ascii="Arial" w:hAnsi="Arial" w:cs="Arial"/>
          <w:spacing w:val="-4"/>
          <w:kern w:val="0"/>
          <w:sz w:val="40"/>
          <w:szCs w:val="40"/>
        </w:rPr>
        <w:t>his was spoken by the Lord about 1500</w:t>
      </w:r>
      <w:r>
        <w:rPr>
          <w:rFonts w:ascii="Arial" w:hAnsi="Arial" w:cs="Arial"/>
          <w:spacing w:val="-4"/>
          <w:kern w:val="0"/>
          <w:sz w:val="40"/>
          <w:szCs w:val="40"/>
        </w:rPr>
        <w:t xml:space="preserve"> </w:t>
      </w:r>
      <w:r w:rsidRPr="00AC3DC8">
        <w:rPr>
          <w:rFonts w:ascii="Arial" w:hAnsi="Arial" w:cs="Arial"/>
          <w:spacing w:val="-4"/>
          <w:kern w:val="0"/>
          <w:sz w:val="40"/>
          <w:szCs w:val="40"/>
        </w:rPr>
        <w:t>years after Jacob and Esau lived.</w:t>
      </w:r>
      <w:r>
        <w:rPr>
          <w:rFonts w:ascii="Arial" w:hAnsi="Arial" w:cs="Arial"/>
          <w:spacing w:val="-4"/>
          <w:kern w:val="0"/>
          <w:sz w:val="40"/>
          <w:szCs w:val="40"/>
        </w:rPr>
        <w:t xml:space="preserve"> So, this</w:t>
      </w:r>
      <w:r w:rsidRPr="00AC3DC8">
        <w:rPr>
          <w:rFonts w:ascii="Arial" w:hAnsi="Arial" w:cs="Arial"/>
          <w:spacing w:val="-4"/>
          <w:kern w:val="0"/>
          <w:sz w:val="40"/>
          <w:szCs w:val="40"/>
        </w:rPr>
        <w:t xml:space="preserve"> reference is</w:t>
      </w:r>
      <w:r>
        <w:rPr>
          <w:rFonts w:ascii="Arial" w:hAnsi="Arial" w:cs="Arial"/>
          <w:spacing w:val="-4"/>
          <w:kern w:val="0"/>
          <w:sz w:val="40"/>
          <w:szCs w:val="40"/>
        </w:rPr>
        <w:t xml:space="preserve"> </w:t>
      </w:r>
      <w:r w:rsidRPr="00AC3DC8">
        <w:rPr>
          <w:rFonts w:ascii="Arial" w:hAnsi="Arial" w:cs="Arial"/>
          <w:spacing w:val="-4"/>
          <w:kern w:val="0"/>
          <w:sz w:val="40"/>
          <w:szCs w:val="40"/>
        </w:rPr>
        <w:t xml:space="preserve">not </w:t>
      </w:r>
      <w:r>
        <w:rPr>
          <w:rFonts w:ascii="Arial" w:hAnsi="Arial" w:cs="Arial"/>
          <w:spacing w:val="-4"/>
          <w:kern w:val="0"/>
          <w:sz w:val="40"/>
          <w:szCs w:val="40"/>
        </w:rPr>
        <w:t>directed toward</w:t>
      </w:r>
      <w:r w:rsidRPr="00AC3DC8">
        <w:rPr>
          <w:rFonts w:ascii="Arial" w:hAnsi="Arial" w:cs="Arial"/>
          <w:spacing w:val="-4"/>
          <w:kern w:val="0"/>
          <w:sz w:val="40"/>
          <w:szCs w:val="40"/>
        </w:rPr>
        <w:t xml:space="preserve"> to Jacob and Esau but to their</w:t>
      </w:r>
      <w:r>
        <w:rPr>
          <w:rFonts w:ascii="Arial" w:hAnsi="Arial" w:cs="Arial"/>
          <w:spacing w:val="-4"/>
          <w:kern w:val="0"/>
          <w:sz w:val="40"/>
          <w:szCs w:val="40"/>
        </w:rPr>
        <w:t xml:space="preserve"> </w:t>
      </w:r>
      <w:r w:rsidRPr="00AC3DC8">
        <w:rPr>
          <w:rFonts w:ascii="Arial" w:hAnsi="Arial" w:cs="Arial"/>
          <w:spacing w:val="-4"/>
          <w:kern w:val="0"/>
          <w:sz w:val="40"/>
          <w:szCs w:val="40"/>
        </w:rPr>
        <w:t>progeny or the nations that came from them.</w:t>
      </w:r>
      <w:r>
        <w:rPr>
          <w:rFonts w:ascii="Arial" w:hAnsi="Arial" w:cs="Arial"/>
          <w:spacing w:val="-4"/>
          <w:kern w:val="0"/>
          <w:sz w:val="40"/>
          <w:szCs w:val="40"/>
        </w:rPr>
        <w:t xml:space="preserve"> </w:t>
      </w:r>
      <w:r w:rsidRPr="00AC3DC8">
        <w:rPr>
          <w:rFonts w:ascii="Arial" w:hAnsi="Arial" w:cs="Arial"/>
          <w:spacing w:val="-4"/>
          <w:kern w:val="0"/>
          <w:sz w:val="40"/>
          <w:szCs w:val="40"/>
        </w:rPr>
        <w:t>The Edomites came from Esau.</w:t>
      </w:r>
    </w:p>
    <w:p w14:paraId="415A73C2" w14:textId="77777777" w:rsidR="0096372B" w:rsidRDefault="0096372B" w:rsidP="00CE1FD6">
      <w:pPr>
        <w:pStyle w:val="NormalWeb"/>
        <w:ind w:left="270" w:hanging="270"/>
        <w:rPr>
          <w:rFonts w:ascii="Arial" w:hAnsi="Arial" w:cs="Arial"/>
          <w:spacing w:val="-4"/>
          <w:kern w:val="0"/>
          <w:sz w:val="16"/>
          <w:szCs w:val="16"/>
        </w:rPr>
      </w:pPr>
    </w:p>
    <w:p w14:paraId="34E6C87A" w14:textId="77777777" w:rsidR="00463906" w:rsidRPr="00463906" w:rsidRDefault="0096372B" w:rsidP="00CE1FD6">
      <w:pPr>
        <w:pStyle w:val="NormalWeb"/>
        <w:ind w:left="270" w:hanging="270"/>
        <w:rPr>
          <w:rFonts w:ascii="Arial" w:hAnsi="Arial" w:cs="Arial"/>
          <w:spacing w:val="-4"/>
          <w:kern w:val="0"/>
          <w:sz w:val="16"/>
          <w:szCs w:val="16"/>
        </w:rPr>
      </w:pPr>
      <w:r>
        <w:rPr>
          <w:rFonts w:ascii="Arial" w:hAnsi="Arial" w:cs="Arial"/>
          <w:spacing w:val="-4"/>
          <w:kern w:val="0"/>
          <w:sz w:val="40"/>
          <w:szCs w:val="40"/>
        </w:rPr>
        <w:t xml:space="preserve">  </w:t>
      </w:r>
    </w:p>
    <w:p w14:paraId="72B097BD" w14:textId="3C1D068A" w:rsidR="009D5574" w:rsidRPr="009806AB" w:rsidRDefault="0096372B" w:rsidP="00CE1FD6">
      <w:pPr>
        <w:pStyle w:val="NormalWeb"/>
        <w:ind w:left="270" w:hanging="270"/>
        <w:rPr>
          <w:rFonts w:ascii="Arial" w:hAnsi="Arial" w:cs="Arial"/>
          <w:spacing w:val="-4"/>
          <w:kern w:val="0"/>
          <w:sz w:val="40"/>
          <w:szCs w:val="40"/>
        </w:rPr>
      </w:pPr>
      <w:r>
        <w:rPr>
          <w:rFonts w:ascii="Arial" w:hAnsi="Arial" w:cs="Arial"/>
          <w:spacing w:val="-4"/>
          <w:kern w:val="0"/>
          <w:sz w:val="40"/>
          <w:szCs w:val="40"/>
        </w:rPr>
        <w:t xml:space="preserve"> </w:t>
      </w:r>
      <w:r w:rsidR="00484F1A">
        <w:rPr>
          <w:rFonts w:ascii="Arial" w:hAnsi="Arial" w:cs="Arial"/>
          <w:spacing w:val="-4"/>
          <w:kern w:val="0"/>
          <w:sz w:val="40"/>
          <w:szCs w:val="40"/>
        </w:rPr>
        <w:t xml:space="preserve">  </w:t>
      </w:r>
      <w:r w:rsidR="00CE1FD6">
        <w:rPr>
          <w:rFonts w:ascii="Arial" w:hAnsi="Arial" w:cs="Arial"/>
          <w:spacing w:val="-4"/>
          <w:kern w:val="0"/>
          <w:sz w:val="40"/>
          <w:szCs w:val="40"/>
        </w:rPr>
        <w:t>“</w:t>
      </w:r>
      <w:r w:rsidR="00CE1FD6" w:rsidRPr="00463906">
        <w:rPr>
          <w:rFonts w:ascii="Arial" w:hAnsi="Arial" w:cs="Arial"/>
          <w:i/>
          <w:iCs/>
          <w:spacing w:val="-4"/>
          <w:kern w:val="0"/>
          <w:sz w:val="40"/>
          <w:szCs w:val="40"/>
        </w:rPr>
        <w:t>Why should God</w:t>
      </w:r>
      <w:r w:rsidR="00CE1FD6" w:rsidRPr="009D5574">
        <w:rPr>
          <w:rFonts w:ascii="Arial" w:hAnsi="Arial" w:cs="Arial"/>
          <w:i/>
          <w:iCs/>
          <w:spacing w:val="-4"/>
          <w:kern w:val="0"/>
          <w:sz w:val="40"/>
          <w:szCs w:val="40"/>
        </w:rPr>
        <w:t xml:space="preserve"> say that He loved Jacob and hated Esau? A student came to the late Dr. Griffith Thomas with that question. “I have a problem,” he said. “Why does God say that He hated Esau?” “Well, I have a problem with that verse, too,” Dr. Thomas replied. “But my problem is why God said that He loved Jacob. That’s the real problem”…</w:t>
      </w:r>
      <w:r w:rsidR="00CE1FD6" w:rsidRPr="009D5574">
        <w:rPr>
          <w:i/>
          <w:iCs/>
        </w:rPr>
        <w:t xml:space="preserve"> </w:t>
      </w:r>
      <w:r w:rsidR="00CE1FD6" w:rsidRPr="009D5574">
        <w:rPr>
          <w:rFonts w:ascii="Arial" w:hAnsi="Arial" w:cs="Arial"/>
          <w:i/>
          <w:iCs/>
          <w:spacing w:val="-4"/>
          <w:kern w:val="0"/>
          <w:sz w:val="40"/>
          <w:szCs w:val="40"/>
        </w:rPr>
        <w:t xml:space="preserve">But let’s understand one thing: God never said this until Jacob and Esau had become two great nations which had long histories. Therefore, God said that He loved Jacob because of the fact that He knew what was in Jacob’s heart. He knew that here was a man who had a desire for Him and that Esau did not have a desire for Him at all. But it had to be worked out in fifteen hundred years of history before God was prepared to make the kind of statement He makes here in Malachi. </w:t>
      </w:r>
      <w:r w:rsidR="009806AB" w:rsidRPr="009806AB">
        <w:rPr>
          <w:rFonts w:ascii="Arial" w:hAnsi="Arial" w:cs="Arial"/>
          <w:spacing w:val="-4"/>
          <w:kern w:val="0"/>
          <w:sz w:val="40"/>
          <w:szCs w:val="40"/>
        </w:rPr>
        <w:t>(quoted in Rom. 9:13)</w:t>
      </w:r>
    </w:p>
    <w:p w14:paraId="69BB3873" w14:textId="77777777" w:rsidR="00484F1A" w:rsidRDefault="009D5574" w:rsidP="009D5574">
      <w:pPr>
        <w:pStyle w:val="NormalWeb"/>
        <w:ind w:left="270" w:hanging="270"/>
        <w:rPr>
          <w:rFonts w:ascii="Arial" w:hAnsi="Arial" w:cs="Arial"/>
          <w:i/>
          <w:iCs/>
          <w:spacing w:val="-4"/>
          <w:kern w:val="0"/>
          <w:sz w:val="40"/>
          <w:szCs w:val="40"/>
        </w:rPr>
      </w:pPr>
      <w:r w:rsidRPr="009D5574">
        <w:rPr>
          <w:rFonts w:ascii="Arial" w:hAnsi="Arial" w:cs="Arial"/>
          <w:i/>
          <w:iCs/>
          <w:spacing w:val="-4"/>
          <w:kern w:val="0"/>
          <w:sz w:val="40"/>
          <w:szCs w:val="40"/>
        </w:rPr>
        <w:t xml:space="preserve">  </w:t>
      </w:r>
    </w:p>
    <w:p w14:paraId="7C931BFF" w14:textId="4E717ACE" w:rsidR="009D5574" w:rsidRPr="009D5574" w:rsidRDefault="00484F1A" w:rsidP="009D5574">
      <w:pPr>
        <w:pStyle w:val="NormalWeb"/>
        <w:ind w:left="270" w:hanging="270"/>
        <w:rPr>
          <w:rFonts w:ascii="Arial" w:hAnsi="Arial" w:cs="Arial"/>
          <w:i/>
          <w:iCs/>
          <w:spacing w:val="-4"/>
          <w:kern w:val="0"/>
          <w:sz w:val="40"/>
          <w:szCs w:val="40"/>
        </w:rPr>
      </w:pPr>
      <w:r>
        <w:rPr>
          <w:rFonts w:ascii="Arial" w:hAnsi="Arial" w:cs="Arial"/>
          <w:i/>
          <w:iCs/>
          <w:spacing w:val="-4"/>
          <w:kern w:val="0"/>
          <w:sz w:val="40"/>
          <w:szCs w:val="40"/>
        </w:rPr>
        <w:lastRenderedPageBreak/>
        <w:t xml:space="preserve"> </w:t>
      </w:r>
      <w:r w:rsidR="009D5574" w:rsidRPr="009D5574">
        <w:rPr>
          <w:rFonts w:ascii="Arial" w:hAnsi="Arial" w:cs="Arial"/>
          <w:i/>
          <w:iCs/>
          <w:spacing w:val="-4"/>
          <w:kern w:val="0"/>
          <w:sz w:val="40"/>
          <w:szCs w:val="40"/>
        </w:rPr>
        <w:t xml:space="preserve"> “</w:t>
      </w:r>
      <w:r w:rsidR="00CE1FD6" w:rsidRPr="009D5574">
        <w:rPr>
          <w:rFonts w:ascii="Arial" w:hAnsi="Arial" w:cs="Arial"/>
          <w:i/>
          <w:iCs/>
          <w:spacing w:val="-4"/>
          <w:kern w:val="0"/>
          <w:sz w:val="40"/>
          <w:szCs w:val="40"/>
        </w:rPr>
        <w:t>We need</w:t>
      </w:r>
      <w:r w:rsidR="009D5574" w:rsidRPr="009D5574">
        <w:rPr>
          <w:rFonts w:ascii="Arial" w:hAnsi="Arial" w:cs="Arial"/>
          <w:i/>
          <w:iCs/>
          <w:spacing w:val="-4"/>
          <w:kern w:val="0"/>
          <w:sz w:val="40"/>
          <w:szCs w:val="40"/>
        </w:rPr>
        <w:t xml:space="preserve"> to understand that the difference here between loving and hating is simply that the life of the nation that came from Esau, which is Edom, and the life of the nation which came from Jacob, which is Israel, demonstrate that God was right when He said that He loved one and hated the other.</w:t>
      </w:r>
    </w:p>
    <w:p w14:paraId="27576E20" w14:textId="6547DCD7" w:rsidR="009D5574" w:rsidRPr="009D5574" w:rsidRDefault="009D5574" w:rsidP="009D5574">
      <w:pPr>
        <w:pStyle w:val="NormalWeb"/>
        <w:ind w:left="270" w:hanging="270"/>
        <w:rPr>
          <w:rFonts w:ascii="Arial" w:hAnsi="Arial" w:cs="Arial"/>
          <w:spacing w:val="-4"/>
          <w:kern w:val="0"/>
          <w:sz w:val="26"/>
          <w:szCs w:val="26"/>
        </w:rPr>
      </w:pPr>
      <w:r w:rsidRPr="009D5574">
        <w:rPr>
          <w:rFonts w:ascii="Arial" w:hAnsi="Arial" w:cs="Arial"/>
          <w:i/>
          <w:iCs/>
          <w:spacing w:val="-4"/>
          <w:kern w:val="0"/>
          <w:sz w:val="40"/>
          <w:szCs w:val="40"/>
        </w:rPr>
        <w:t xml:space="preserve">   All this reveals something that we need to face up to today. As someone has said, If God loves the good, He has to hate the evil—it couldn’t be otherwise—and that is exactly what we find here. The histories of the nation of Israel and the nation of Edom are altogether different. God says that because of Esau’s life, because of the evil which was inherent in this man and which worked itself out into the nation of Edom, He is justified in making this statement.</w:t>
      </w:r>
      <w:r>
        <w:rPr>
          <w:rFonts w:ascii="Arial" w:hAnsi="Arial" w:cs="Arial"/>
          <w:spacing w:val="-4"/>
          <w:kern w:val="0"/>
          <w:sz w:val="40"/>
          <w:szCs w:val="40"/>
        </w:rPr>
        <w:t xml:space="preserve"> </w:t>
      </w:r>
      <w:r w:rsidRPr="009D5574">
        <w:rPr>
          <w:rFonts w:ascii="Arial" w:hAnsi="Arial" w:cs="Arial"/>
          <w:spacing w:val="-4"/>
          <w:kern w:val="0"/>
          <w:sz w:val="26"/>
          <w:szCs w:val="26"/>
        </w:rPr>
        <w:t>J. Vernon McGee, Thru the Bible Commentary, electronic ed., vol. 3 (Nashville: Thomas Nelson, 1997), 993.</w:t>
      </w:r>
    </w:p>
    <w:p w14:paraId="4F84533C" w14:textId="77777777" w:rsidR="00CE1FD6" w:rsidRDefault="00CE1FD6" w:rsidP="00BF674B">
      <w:pPr>
        <w:pStyle w:val="NormalWeb"/>
        <w:ind w:left="270" w:hanging="270"/>
        <w:rPr>
          <w:rFonts w:ascii="Arial" w:hAnsi="Arial" w:cs="Arial"/>
          <w:spacing w:val="-4"/>
          <w:kern w:val="0"/>
          <w:sz w:val="40"/>
          <w:szCs w:val="40"/>
        </w:rPr>
      </w:pPr>
    </w:p>
    <w:p w14:paraId="5ED1FFCE" w14:textId="2279F4E6" w:rsidR="00BF674B" w:rsidRPr="001E584F" w:rsidRDefault="00CE1FD6" w:rsidP="00BF674B">
      <w:pPr>
        <w:pStyle w:val="NormalWeb"/>
        <w:ind w:left="270" w:hanging="270"/>
        <w:rPr>
          <w:rFonts w:ascii="Arial" w:hAnsi="Arial" w:cs="Arial"/>
          <w:spacing w:val="-4"/>
          <w:kern w:val="0"/>
          <w:sz w:val="26"/>
          <w:szCs w:val="26"/>
        </w:rPr>
      </w:pPr>
      <w:r>
        <w:rPr>
          <w:rFonts w:ascii="Arial" w:hAnsi="Arial" w:cs="Arial"/>
          <w:spacing w:val="-4"/>
          <w:kern w:val="0"/>
          <w:sz w:val="40"/>
          <w:szCs w:val="40"/>
        </w:rPr>
        <w:t xml:space="preserve"> </w:t>
      </w:r>
      <w:r w:rsidR="00BF674B">
        <w:rPr>
          <w:rFonts w:ascii="Arial" w:hAnsi="Arial" w:cs="Arial"/>
          <w:spacing w:val="-4"/>
          <w:kern w:val="0"/>
          <w:sz w:val="40"/>
          <w:szCs w:val="40"/>
        </w:rPr>
        <w:t xml:space="preserve"> </w:t>
      </w:r>
      <w:r w:rsidR="00BF674B" w:rsidRPr="001E584F">
        <w:rPr>
          <w:rFonts w:ascii="Arial" w:hAnsi="Arial" w:cs="Arial"/>
          <w:i/>
          <w:iCs/>
          <w:spacing w:val="-4"/>
          <w:kern w:val="0"/>
          <w:sz w:val="40"/>
          <w:szCs w:val="40"/>
        </w:rPr>
        <w:t>“What is the guiding force in human history? Is its course essentially accidental? Is it steered by special people: the generals, emperors, kings, presidents, thinkers, and opinion makers? Or is it under the sovereign control of God, who is working out his purpose as year succeeds year? Paul shows us that history unfolds according to God’s promises and plan.”</w:t>
      </w:r>
      <w:r w:rsidR="00BF674B">
        <w:rPr>
          <w:rFonts w:ascii="Arial" w:hAnsi="Arial" w:cs="Arial"/>
          <w:spacing w:val="-4"/>
          <w:kern w:val="0"/>
          <w:sz w:val="40"/>
          <w:szCs w:val="40"/>
        </w:rPr>
        <w:t xml:space="preserve"> </w:t>
      </w:r>
      <w:r w:rsidR="00BF674B" w:rsidRPr="001E584F">
        <w:rPr>
          <w:rFonts w:ascii="Arial" w:hAnsi="Arial" w:cs="Arial"/>
          <w:spacing w:val="-4"/>
          <w:kern w:val="0"/>
          <w:sz w:val="26"/>
          <w:szCs w:val="26"/>
        </w:rPr>
        <w:t>David Seccombe, Romans: Dust to Destiny, ed. Paul Barnett, Reading the Bible Today Series (Sydney, South NSW: Aquila Press, 2013), 167.</w:t>
      </w:r>
    </w:p>
    <w:p w14:paraId="394F6DCF" w14:textId="77777777" w:rsidR="00BF674B" w:rsidRPr="009806AB" w:rsidRDefault="00BF674B" w:rsidP="00BF674B">
      <w:pPr>
        <w:pStyle w:val="NormalWeb"/>
        <w:rPr>
          <w:rFonts w:ascii="Arial" w:hAnsi="Arial" w:cs="Arial"/>
          <w:spacing w:val="-4"/>
          <w:kern w:val="0"/>
          <w:sz w:val="20"/>
          <w:szCs w:val="20"/>
        </w:rPr>
      </w:pPr>
    </w:p>
    <w:p w14:paraId="37346E39" w14:textId="19914C8F" w:rsidR="00BF674B" w:rsidRPr="00890C42" w:rsidRDefault="00BF674B" w:rsidP="00BF674B">
      <w:pPr>
        <w:pStyle w:val="NormalWeb"/>
        <w:ind w:left="270" w:hanging="270"/>
        <w:rPr>
          <w:rFonts w:ascii="Arial" w:hAnsi="Arial" w:cs="Arial"/>
          <w:spacing w:val="-4"/>
          <w:kern w:val="0"/>
          <w:sz w:val="40"/>
          <w:szCs w:val="40"/>
        </w:rPr>
      </w:pPr>
      <w:r w:rsidRPr="00890C42">
        <w:rPr>
          <w:rFonts w:ascii="Arial" w:hAnsi="Arial" w:cs="Arial"/>
          <w:i/>
          <w:iCs/>
          <w:spacing w:val="-4"/>
          <w:kern w:val="0"/>
          <w:sz w:val="40"/>
          <w:szCs w:val="40"/>
        </w:rPr>
        <w:t xml:space="preserve">  “As God chooses Isaac rather than Ishmael, and Jacob instead of Esau, though they are all descendants of Abraham, a principle of selection and predestination emerges. God will </w:t>
      </w:r>
      <w:r w:rsidRPr="00890C42">
        <w:rPr>
          <w:rFonts w:ascii="Arial" w:hAnsi="Arial" w:cs="Arial"/>
          <w:i/>
          <w:iCs/>
          <w:spacing w:val="-6"/>
          <w:kern w:val="0"/>
          <w:sz w:val="40"/>
          <w:szCs w:val="40"/>
        </w:rPr>
        <w:t xml:space="preserve">choose </w:t>
      </w:r>
      <w:r w:rsidR="00CC2DBB">
        <w:rPr>
          <w:rFonts w:ascii="Arial" w:hAnsi="Arial" w:cs="Arial"/>
          <w:i/>
          <w:iCs/>
          <w:spacing w:val="-6"/>
          <w:kern w:val="0"/>
          <w:sz w:val="40"/>
          <w:szCs w:val="40"/>
        </w:rPr>
        <w:t>…</w:t>
      </w:r>
      <w:r w:rsidRPr="00890C42">
        <w:rPr>
          <w:rFonts w:ascii="Arial" w:hAnsi="Arial" w:cs="Arial"/>
          <w:i/>
          <w:iCs/>
          <w:spacing w:val="-6"/>
          <w:kern w:val="0"/>
          <w:sz w:val="40"/>
          <w:szCs w:val="40"/>
        </w:rPr>
        <w:t>Abraham’s seed, and God will choose every</w:t>
      </w:r>
      <w:r w:rsidRPr="00890C42">
        <w:rPr>
          <w:rFonts w:ascii="Arial" w:hAnsi="Arial" w:cs="Arial"/>
          <w:i/>
          <w:iCs/>
          <w:spacing w:val="-4"/>
          <w:kern w:val="0"/>
          <w:sz w:val="40"/>
          <w:szCs w:val="40"/>
        </w:rPr>
        <w:t xml:space="preserve"> true Israelite</w:t>
      </w:r>
      <w:r>
        <w:rPr>
          <w:rFonts w:ascii="Arial" w:hAnsi="Arial" w:cs="Arial"/>
          <w:i/>
          <w:iCs/>
          <w:spacing w:val="-4"/>
          <w:kern w:val="0"/>
          <w:sz w:val="40"/>
          <w:szCs w:val="40"/>
        </w:rPr>
        <w:t xml:space="preserve"> </w:t>
      </w:r>
      <w:r>
        <w:rPr>
          <w:rFonts w:ascii="Arial" w:hAnsi="Arial" w:cs="Arial"/>
          <w:spacing w:val="-4"/>
          <w:kern w:val="0"/>
          <w:sz w:val="40"/>
          <w:szCs w:val="40"/>
        </w:rPr>
        <w:t>[believers]</w:t>
      </w:r>
      <w:r w:rsidRPr="00890C42">
        <w:rPr>
          <w:rFonts w:ascii="Arial" w:hAnsi="Arial" w:cs="Arial"/>
          <w:i/>
          <w:iCs/>
          <w:spacing w:val="-4"/>
          <w:kern w:val="0"/>
          <w:sz w:val="40"/>
          <w:szCs w:val="40"/>
        </w:rPr>
        <w:t>; his promises will be fulfilled in his way.”</w:t>
      </w:r>
      <w:r>
        <w:rPr>
          <w:rFonts w:ascii="Arial" w:hAnsi="Arial" w:cs="Arial"/>
          <w:spacing w:val="-4"/>
          <w:kern w:val="0"/>
          <w:sz w:val="40"/>
          <w:szCs w:val="40"/>
        </w:rPr>
        <w:t xml:space="preserve"> </w:t>
      </w:r>
      <w:r w:rsidRPr="00890C42">
        <w:rPr>
          <w:rFonts w:ascii="Arial" w:hAnsi="Arial" w:cs="Arial"/>
          <w:i/>
          <w:iCs/>
          <w:spacing w:val="-4"/>
          <w:kern w:val="0"/>
          <w:sz w:val="26"/>
          <w:szCs w:val="26"/>
        </w:rPr>
        <w:t>ibid</w:t>
      </w:r>
      <w:r>
        <w:rPr>
          <w:rFonts w:ascii="Arial" w:hAnsi="Arial" w:cs="Arial"/>
          <w:spacing w:val="-4"/>
          <w:kern w:val="0"/>
          <w:sz w:val="40"/>
          <w:szCs w:val="40"/>
        </w:rPr>
        <w:t xml:space="preserve"> </w:t>
      </w:r>
    </w:p>
    <w:p w14:paraId="71755A3E" w14:textId="77777777" w:rsidR="00BF674B" w:rsidRPr="00BF674B" w:rsidRDefault="00BF674B" w:rsidP="00BF674B">
      <w:pPr>
        <w:pStyle w:val="NormalWeb"/>
        <w:rPr>
          <w:rFonts w:ascii="Arial" w:hAnsi="Arial" w:cs="Arial"/>
          <w:spacing w:val="-4"/>
          <w:kern w:val="0"/>
          <w:sz w:val="16"/>
          <w:szCs w:val="16"/>
        </w:rPr>
      </w:pPr>
    </w:p>
    <w:p w14:paraId="3E13FF0D" w14:textId="14BF0315" w:rsidR="00BF674B" w:rsidRPr="00890C42" w:rsidRDefault="0090499D" w:rsidP="00BF674B">
      <w:pPr>
        <w:pStyle w:val="NormalWeb"/>
        <w:rPr>
          <w:rFonts w:ascii="Arial" w:hAnsi="Arial" w:cs="Arial"/>
          <w:spacing w:val="-4"/>
          <w:kern w:val="0"/>
          <w:sz w:val="40"/>
          <w:szCs w:val="40"/>
        </w:rPr>
      </w:pPr>
      <w:r>
        <w:rPr>
          <w:rFonts w:ascii="Arial" w:hAnsi="Arial" w:cs="Arial"/>
          <w:spacing w:val="-4"/>
          <w:kern w:val="0"/>
          <w:sz w:val="40"/>
          <w:szCs w:val="40"/>
        </w:rPr>
        <w:lastRenderedPageBreak/>
        <w:t>God’s</w:t>
      </w:r>
      <w:r w:rsidRPr="00890C42">
        <w:rPr>
          <w:rFonts w:ascii="Arial" w:hAnsi="Arial" w:cs="Arial"/>
          <w:spacing w:val="-4"/>
          <w:kern w:val="0"/>
          <w:sz w:val="40"/>
          <w:szCs w:val="40"/>
        </w:rPr>
        <w:t xml:space="preserve"> </w:t>
      </w:r>
      <w:r>
        <w:rPr>
          <w:rFonts w:ascii="Arial" w:hAnsi="Arial" w:cs="Arial"/>
          <w:spacing w:val="-4"/>
          <w:kern w:val="0"/>
          <w:sz w:val="40"/>
          <w:szCs w:val="40"/>
        </w:rPr>
        <w:t xml:space="preserve">sovereign plan includes </w:t>
      </w:r>
      <w:r w:rsidR="00382F57">
        <w:rPr>
          <w:rFonts w:ascii="Arial" w:hAnsi="Arial" w:cs="Arial"/>
          <w:spacing w:val="-4"/>
          <w:kern w:val="0"/>
          <w:sz w:val="40"/>
          <w:szCs w:val="40"/>
        </w:rPr>
        <w:t xml:space="preserve">His </w:t>
      </w:r>
      <w:r w:rsidR="00BF674B" w:rsidRPr="00890C42">
        <w:rPr>
          <w:rFonts w:ascii="Arial" w:hAnsi="Arial" w:cs="Arial"/>
          <w:spacing w:val="-4"/>
          <w:kern w:val="0"/>
          <w:sz w:val="40"/>
          <w:szCs w:val="40"/>
        </w:rPr>
        <w:t xml:space="preserve">election </w:t>
      </w:r>
      <w:r w:rsidR="00382F57">
        <w:rPr>
          <w:rFonts w:ascii="Arial" w:hAnsi="Arial" w:cs="Arial"/>
          <w:spacing w:val="-4"/>
          <w:kern w:val="0"/>
          <w:sz w:val="40"/>
          <w:szCs w:val="40"/>
        </w:rPr>
        <w:t xml:space="preserve">of people based on His foreknowledge </w:t>
      </w:r>
      <w:r w:rsidR="00BF674B" w:rsidRPr="00C94DF4">
        <w:rPr>
          <w:rFonts w:ascii="Arial" w:hAnsi="Arial" w:cs="Arial"/>
          <w:spacing w:val="-6"/>
          <w:kern w:val="0"/>
          <w:sz w:val="40"/>
          <w:szCs w:val="40"/>
        </w:rPr>
        <w:t>of those who accept His grace offer of the gospel,</w:t>
      </w:r>
      <w:r w:rsidR="00BF674B">
        <w:rPr>
          <w:rFonts w:ascii="Arial" w:hAnsi="Arial" w:cs="Arial"/>
          <w:spacing w:val="-4"/>
          <w:kern w:val="0"/>
          <w:sz w:val="40"/>
          <w:szCs w:val="40"/>
        </w:rPr>
        <w:t xml:space="preserve"> </w:t>
      </w:r>
      <w:r w:rsidR="009806AB">
        <w:rPr>
          <w:rFonts w:ascii="Arial" w:hAnsi="Arial" w:cs="Arial"/>
          <w:spacing w:val="-4"/>
          <w:kern w:val="0"/>
          <w:sz w:val="40"/>
          <w:szCs w:val="40"/>
        </w:rPr>
        <w:t xml:space="preserve">apart from </w:t>
      </w:r>
      <w:r w:rsidR="00382F57">
        <w:rPr>
          <w:rFonts w:ascii="Arial" w:hAnsi="Arial" w:cs="Arial"/>
          <w:spacing w:val="-4"/>
          <w:kern w:val="0"/>
          <w:sz w:val="40"/>
          <w:szCs w:val="40"/>
        </w:rPr>
        <w:t>any</w:t>
      </w:r>
      <w:r w:rsidR="009806AB">
        <w:rPr>
          <w:rFonts w:ascii="Arial" w:hAnsi="Arial" w:cs="Arial"/>
          <w:spacing w:val="-4"/>
          <w:kern w:val="0"/>
          <w:sz w:val="40"/>
          <w:szCs w:val="40"/>
        </w:rPr>
        <w:t xml:space="preserve">thing good or bad they have done. </w:t>
      </w:r>
    </w:p>
    <w:p w14:paraId="202C5963" w14:textId="77777777" w:rsidR="00BF674B" w:rsidRPr="0096372B" w:rsidRDefault="00BF674B" w:rsidP="00BF674B">
      <w:pPr>
        <w:pStyle w:val="NormalWeb"/>
        <w:rPr>
          <w:rFonts w:ascii="Arial" w:hAnsi="Arial" w:cs="Arial"/>
          <w:spacing w:val="-4"/>
          <w:kern w:val="0"/>
          <w:sz w:val="16"/>
          <w:szCs w:val="16"/>
        </w:rPr>
      </w:pPr>
    </w:p>
    <w:p w14:paraId="606DDF43" w14:textId="52DD8648" w:rsidR="00BF674B" w:rsidRDefault="00BF674B" w:rsidP="00BF674B">
      <w:pPr>
        <w:pStyle w:val="NormalWeb"/>
        <w:rPr>
          <w:rFonts w:ascii="Arial" w:hAnsi="Arial" w:cs="Arial"/>
          <w:spacing w:val="-4"/>
          <w:kern w:val="0"/>
          <w:sz w:val="40"/>
          <w:szCs w:val="40"/>
        </w:rPr>
      </w:pPr>
      <w:r>
        <w:rPr>
          <w:rFonts w:ascii="Arial" w:hAnsi="Arial" w:cs="Arial"/>
          <w:spacing w:val="-4"/>
          <w:kern w:val="0"/>
          <w:sz w:val="40"/>
          <w:szCs w:val="40"/>
        </w:rPr>
        <w:t xml:space="preserve">God elected Jacob and true Israelites [believers] to be His special people and His holy nation and rejected Esau and the </w:t>
      </w:r>
      <w:r w:rsidR="00CC2DBB">
        <w:rPr>
          <w:rFonts w:ascii="Arial" w:hAnsi="Arial" w:cs="Arial"/>
          <w:spacing w:val="-4"/>
          <w:kern w:val="0"/>
          <w:sz w:val="40"/>
          <w:szCs w:val="40"/>
        </w:rPr>
        <w:t>Edom</w:t>
      </w:r>
      <w:r>
        <w:rPr>
          <w:rFonts w:ascii="Arial" w:hAnsi="Arial" w:cs="Arial"/>
          <w:spacing w:val="-4"/>
          <w:kern w:val="0"/>
          <w:sz w:val="40"/>
          <w:szCs w:val="40"/>
        </w:rPr>
        <w:t xml:space="preserve">ites [unbelievers] from being His special people or His holy nation. </w:t>
      </w:r>
      <w:r w:rsidR="0096372B">
        <w:rPr>
          <w:rFonts w:ascii="Arial" w:hAnsi="Arial" w:cs="Arial"/>
          <w:spacing w:val="-4"/>
          <w:kern w:val="0"/>
          <w:sz w:val="40"/>
          <w:szCs w:val="40"/>
        </w:rPr>
        <w:t>He</w:t>
      </w:r>
      <w:r>
        <w:rPr>
          <w:rFonts w:ascii="Arial" w:hAnsi="Arial" w:cs="Arial"/>
          <w:spacing w:val="-4"/>
          <w:kern w:val="0"/>
          <w:sz w:val="40"/>
          <w:szCs w:val="40"/>
        </w:rPr>
        <w:t xml:space="preserve"> ha</w:t>
      </w:r>
      <w:r w:rsidR="0096372B">
        <w:rPr>
          <w:rFonts w:ascii="Arial" w:hAnsi="Arial" w:cs="Arial"/>
          <w:spacing w:val="-4"/>
          <w:kern w:val="0"/>
          <w:sz w:val="40"/>
          <w:szCs w:val="40"/>
        </w:rPr>
        <w:t>d</w:t>
      </w:r>
      <w:r>
        <w:rPr>
          <w:rFonts w:ascii="Arial" w:hAnsi="Arial" w:cs="Arial"/>
          <w:spacing w:val="-4"/>
          <w:kern w:val="0"/>
          <w:sz w:val="40"/>
          <w:szCs w:val="40"/>
        </w:rPr>
        <w:t xml:space="preserve"> every right to do this</w:t>
      </w:r>
      <w:r w:rsidR="00CC2DBB">
        <w:rPr>
          <w:rFonts w:ascii="Arial" w:hAnsi="Arial" w:cs="Arial"/>
          <w:spacing w:val="-4"/>
          <w:kern w:val="0"/>
          <w:sz w:val="40"/>
          <w:szCs w:val="40"/>
        </w:rPr>
        <w:t>.</w:t>
      </w:r>
      <w:r>
        <w:rPr>
          <w:rFonts w:ascii="Arial" w:hAnsi="Arial" w:cs="Arial"/>
          <w:spacing w:val="-4"/>
          <w:kern w:val="0"/>
          <w:sz w:val="40"/>
          <w:szCs w:val="40"/>
        </w:rPr>
        <w:t xml:space="preserve"> </w:t>
      </w:r>
    </w:p>
    <w:p w14:paraId="721B054C" w14:textId="77777777" w:rsidR="00BF674B" w:rsidRPr="000427F8" w:rsidRDefault="00BF674B" w:rsidP="00BF674B">
      <w:pPr>
        <w:pStyle w:val="NormalWeb"/>
        <w:rPr>
          <w:rFonts w:ascii="Arial" w:hAnsi="Arial" w:cs="Arial"/>
          <w:spacing w:val="-4"/>
          <w:kern w:val="0"/>
          <w:sz w:val="22"/>
          <w:szCs w:val="22"/>
        </w:rPr>
      </w:pPr>
    </w:p>
    <w:p w14:paraId="16C235B0" w14:textId="27F17EAE" w:rsidR="00245C8D" w:rsidRDefault="00245C8D" w:rsidP="00245C8D">
      <w:pPr>
        <w:pStyle w:val="NormalWeb"/>
        <w:rPr>
          <w:rFonts w:ascii="Arial" w:hAnsi="Arial" w:cs="Arial"/>
          <w:spacing w:val="-4"/>
          <w:kern w:val="0"/>
          <w:sz w:val="40"/>
          <w:szCs w:val="40"/>
        </w:rPr>
      </w:pPr>
      <w:r>
        <w:rPr>
          <w:rFonts w:ascii="Arial" w:hAnsi="Arial" w:cs="Arial"/>
          <w:spacing w:val="-4"/>
          <w:kern w:val="0"/>
          <w:sz w:val="40"/>
          <w:szCs w:val="40"/>
        </w:rPr>
        <w:t xml:space="preserve">The Edomites who came from Esau were godless people who </w:t>
      </w:r>
      <w:r w:rsidR="00141698">
        <w:rPr>
          <w:rFonts w:ascii="Arial" w:hAnsi="Arial" w:cs="Arial"/>
          <w:spacing w:val="-4"/>
          <w:kern w:val="0"/>
          <w:sz w:val="40"/>
          <w:szCs w:val="40"/>
        </w:rPr>
        <w:t xml:space="preserve">were </w:t>
      </w:r>
      <w:r>
        <w:rPr>
          <w:rFonts w:ascii="Arial" w:hAnsi="Arial" w:cs="Arial"/>
          <w:spacing w:val="-4"/>
          <w:kern w:val="0"/>
          <w:sz w:val="40"/>
          <w:szCs w:val="40"/>
        </w:rPr>
        <w:t xml:space="preserve">constantly </w:t>
      </w:r>
      <w:r w:rsidR="00C73A76">
        <w:rPr>
          <w:rFonts w:ascii="Arial" w:hAnsi="Arial" w:cs="Arial"/>
          <w:spacing w:val="-4"/>
          <w:kern w:val="0"/>
          <w:sz w:val="40"/>
          <w:szCs w:val="40"/>
        </w:rPr>
        <w:t>hostile</w:t>
      </w:r>
      <w:r>
        <w:rPr>
          <w:rFonts w:ascii="Arial" w:hAnsi="Arial" w:cs="Arial"/>
          <w:spacing w:val="-4"/>
          <w:kern w:val="0"/>
          <w:sz w:val="40"/>
          <w:szCs w:val="40"/>
        </w:rPr>
        <w:t xml:space="preserve"> against their brothers, the Israelites, whereas the Israelites came from Jacob/Israel were God’s chosen people.</w:t>
      </w:r>
    </w:p>
    <w:p w14:paraId="7A8FF1A6" w14:textId="77777777" w:rsidR="00245C8D" w:rsidRPr="0013672B" w:rsidRDefault="00245C8D" w:rsidP="00BF674B">
      <w:pPr>
        <w:pStyle w:val="NormalWeb"/>
        <w:rPr>
          <w:rFonts w:ascii="Arial" w:hAnsi="Arial" w:cs="Arial"/>
          <w:spacing w:val="-4"/>
          <w:kern w:val="0"/>
          <w:sz w:val="16"/>
          <w:szCs w:val="16"/>
        </w:rPr>
      </w:pPr>
    </w:p>
    <w:p w14:paraId="78FA1FB1" w14:textId="5FFFB621" w:rsidR="002975DA" w:rsidRPr="00145EC5" w:rsidRDefault="002975DA" w:rsidP="002975DA">
      <w:pPr>
        <w:pStyle w:val="NormalWeb"/>
        <w:rPr>
          <w:rFonts w:ascii="Arial" w:hAnsi="Arial" w:cs="Arial"/>
          <w:spacing w:val="-4"/>
          <w:kern w:val="0"/>
          <w:sz w:val="40"/>
          <w:szCs w:val="40"/>
        </w:rPr>
      </w:pPr>
      <w:r>
        <w:rPr>
          <w:rFonts w:ascii="Arial" w:hAnsi="Arial" w:cs="Arial"/>
          <w:spacing w:val="-4"/>
          <w:kern w:val="0"/>
          <w:sz w:val="40"/>
          <w:szCs w:val="40"/>
        </w:rPr>
        <w:t xml:space="preserve">Read: </w:t>
      </w:r>
      <w:bookmarkStart w:id="158" w:name="_Hlk133502254"/>
      <w:r w:rsidRPr="00183C5E">
        <w:rPr>
          <w:rFonts w:ascii="Arial" w:hAnsi="Arial" w:cs="Arial"/>
          <w:b/>
          <w:bCs/>
          <w:i/>
          <w:iCs/>
          <w:spacing w:val="-4"/>
          <w:kern w:val="0"/>
          <w:sz w:val="40"/>
          <w:szCs w:val="40"/>
          <w:u w:val="single"/>
        </w:rPr>
        <w:t>Malachi 1:2-6</w:t>
      </w:r>
      <w:r>
        <w:rPr>
          <w:rFonts w:ascii="Arial" w:hAnsi="Arial" w:cs="Arial"/>
          <w:spacing w:val="-4"/>
          <w:kern w:val="0"/>
          <w:sz w:val="40"/>
          <w:szCs w:val="40"/>
        </w:rPr>
        <w:t xml:space="preserve"> </w:t>
      </w:r>
      <w:bookmarkEnd w:id="158"/>
      <w:r w:rsidR="00FD1ED4">
        <w:rPr>
          <w:rFonts w:ascii="Arial" w:hAnsi="Arial" w:cs="Arial"/>
          <w:spacing w:val="-4"/>
          <w:kern w:val="0"/>
          <w:sz w:val="40"/>
          <w:szCs w:val="40"/>
        </w:rPr>
        <w:t xml:space="preserve">                </w:t>
      </w:r>
    </w:p>
    <w:p w14:paraId="7F7796CE" w14:textId="77777777" w:rsidR="002975DA" w:rsidRPr="0013672B" w:rsidRDefault="002975DA" w:rsidP="00C73A76">
      <w:pPr>
        <w:pStyle w:val="NormalWeb"/>
        <w:rPr>
          <w:rFonts w:ascii="Arial" w:hAnsi="Arial" w:cs="Arial"/>
          <w:i/>
          <w:iCs/>
          <w:spacing w:val="-4"/>
          <w:kern w:val="0"/>
          <w:sz w:val="16"/>
          <w:szCs w:val="16"/>
        </w:rPr>
      </w:pPr>
    </w:p>
    <w:p w14:paraId="6386872A" w14:textId="04B85954" w:rsidR="00062932" w:rsidRPr="00AC3DC8" w:rsidRDefault="00062932" w:rsidP="00062932">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68</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0F03D94" w14:textId="77777777" w:rsidR="00062932" w:rsidRPr="00062932" w:rsidRDefault="00062932" w:rsidP="00C73A76">
      <w:pPr>
        <w:pStyle w:val="NormalWeb"/>
        <w:rPr>
          <w:rFonts w:ascii="Arial" w:hAnsi="Arial" w:cs="Arial"/>
          <w:i/>
          <w:iCs/>
          <w:spacing w:val="-4"/>
          <w:kern w:val="0"/>
          <w:sz w:val="16"/>
          <w:szCs w:val="16"/>
        </w:rPr>
      </w:pPr>
    </w:p>
    <w:p w14:paraId="1213CBD1" w14:textId="21F888C5" w:rsidR="00C73A76" w:rsidRPr="00C73A76" w:rsidRDefault="00C73A76" w:rsidP="00FC7EBD">
      <w:pPr>
        <w:pStyle w:val="NormalWeb"/>
        <w:jc w:val="both"/>
        <w:rPr>
          <w:rFonts w:ascii="Arial" w:hAnsi="Arial" w:cs="Arial"/>
          <w:spacing w:val="-4"/>
          <w:kern w:val="0"/>
          <w:sz w:val="26"/>
          <w:szCs w:val="26"/>
        </w:rPr>
      </w:pPr>
      <w:r w:rsidRPr="00C73A76">
        <w:rPr>
          <w:rFonts w:ascii="Arial" w:hAnsi="Arial" w:cs="Arial"/>
          <w:i/>
          <w:iCs/>
          <w:spacing w:val="-4"/>
          <w:kern w:val="0"/>
          <w:sz w:val="40"/>
          <w:szCs w:val="40"/>
        </w:rPr>
        <w:t xml:space="preserve">“At the time of the Exodus they </w:t>
      </w:r>
      <w:r w:rsidR="00550EC8" w:rsidRPr="00550EC8">
        <w:rPr>
          <w:rFonts w:ascii="Arial" w:hAnsi="Arial" w:cs="Arial"/>
          <w:spacing w:val="-4"/>
          <w:kern w:val="0"/>
          <w:sz w:val="36"/>
          <w:szCs w:val="36"/>
        </w:rPr>
        <w:t>(</w:t>
      </w:r>
      <w:r w:rsidR="00550EC8">
        <w:rPr>
          <w:rFonts w:ascii="Arial" w:hAnsi="Arial" w:cs="Arial"/>
          <w:spacing w:val="-4"/>
          <w:kern w:val="0"/>
          <w:sz w:val="36"/>
          <w:szCs w:val="36"/>
        </w:rPr>
        <w:t>t</w:t>
      </w:r>
      <w:r w:rsidR="00550EC8" w:rsidRPr="00550EC8">
        <w:rPr>
          <w:rFonts w:ascii="Arial" w:hAnsi="Arial" w:cs="Arial"/>
          <w:spacing w:val="-4"/>
          <w:kern w:val="0"/>
          <w:sz w:val="36"/>
          <w:szCs w:val="36"/>
        </w:rPr>
        <w:t>he Edomites)</w:t>
      </w:r>
      <w:r w:rsidR="00550EC8">
        <w:rPr>
          <w:rFonts w:ascii="Arial" w:hAnsi="Arial" w:cs="Arial"/>
          <w:i/>
          <w:iCs/>
          <w:spacing w:val="-4"/>
          <w:kern w:val="0"/>
          <w:sz w:val="40"/>
          <w:szCs w:val="40"/>
        </w:rPr>
        <w:t xml:space="preserve"> </w:t>
      </w:r>
      <w:r w:rsidRPr="00C73A76">
        <w:rPr>
          <w:rFonts w:ascii="Arial" w:hAnsi="Arial" w:cs="Arial"/>
          <w:i/>
          <w:iCs/>
          <w:spacing w:val="-4"/>
          <w:kern w:val="0"/>
          <w:sz w:val="40"/>
          <w:szCs w:val="40"/>
        </w:rPr>
        <w:t xml:space="preserve">churlishly refused permission to the Israelites to pass through their land (Num. 20:14–21), and ever afterwards maintained an attitude of hostility toward them.” </w:t>
      </w:r>
      <w:r w:rsidRPr="00C73A76">
        <w:rPr>
          <w:rFonts w:ascii="Arial" w:hAnsi="Arial" w:cs="Arial"/>
          <w:spacing w:val="-4"/>
          <w:kern w:val="0"/>
          <w:sz w:val="26"/>
          <w:szCs w:val="26"/>
        </w:rPr>
        <w:t>M. G. Easton, Illustrated Bible Dictionary and Treasury of Biblical History, Biography, Geography, Doctrine, and Literature (New York: Harper &amp; Brothers, 1893), 211.</w:t>
      </w:r>
    </w:p>
    <w:p w14:paraId="1C7EC11B" w14:textId="77777777" w:rsidR="00C73A76" w:rsidRPr="00264CBF" w:rsidRDefault="00C73A76" w:rsidP="00C73A76">
      <w:pPr>
        <w:pStyle w:val="NormalWeb"/>
        <w:rPr>
          <w:rFonts w:ascii="Arial" w:hAnsi="Arial" w:cs="Arial"/>
          <w:spacing w:val="-4"/>
          <w:kern w:val="0"/>
          <w:sz w:val="18"/>
          <w:szCs w:val="18"/>
        </w:rPr>
      </w:pPr>
    </w:p>
    <w:p w14:paraId="63180035" w14:textId="43405635" w:rsidR="00862C42" w:rsidRDefault="00862C42" w:rsidP="00C73A76">
      <w:pPr>
        <w:pStyle w:val="NormalWeb"/>
        <w:rPr>
          <w:rFonts w:ascii="Arial" w:hAnsi="Arial" w:cs="Arial"/>
          <w:b/>
          <w:bCs/>
          <w:i/>
          <w:iCs/>
          <w:spacing w:val="-4"/>
          <w:kern w:val="0"/>
          <w:sz w:val="40"/>
          <w:szCs w:val="40"/>
        </w:rPr>
      </w:pPr>
      <w:r>
        <w:rPr>
          <w:rFonts w:ascii="Arial" w:hAnsi="Arial" w:cs="Arial"/>
          <w:spacing w:val="-4"/>
          <w:kern w:val="0"/>
          <w:sz w:val="40"/>
          <w:szCs w:val="40"/>
        </w:rPr>
        <w:t xml:space="preserve">Remember: </w:t>
      </w:r>
      <w:r w:rsidRPr="00862C42">
        <w:rPr>
          <w:rFonts w:ascii="Arial" w:hAnsi="Arial" w:cs="Arial"/>
          <w:b/>
          <w:bCs/>
          <w:i/>
          <w:iCs/>
          <w:spacing w:val="-4"/>
          <w:kern w:val="0"/>
          <w:sz w:val="40"/>
          <w:szCs w:val="40"/>
          <w:u w:val="single"/>
        </w:rPr>
        <w:t>Romans 9:12</w:t>
      </w:r>
      <w:r w:rsidRPr="00862C42">
        <w:rPr>
          <w:rFonts w:ascii="Arial" w:hAnsi="Arial" w:cs="Arial"/>
          <w:b/>
          <w:bCs/>
          <w:i/>
          <w:iCs/>
          <w:spacing w:val="-4"/>
          <w:kern w:val="0"/>
          <w:sz w:val="40"/>
          <w:szCs w:val="40"/>
        </w:rPr>
        <w:t xml:space="preserve">  it was said to her, "The older will serve the younger."</w:t>
      </w:r>
    </w:p>
    <w:p w14:paraId="3EE2779D" w14:textId="77777777" w:rsidR="000427F8" w:rsidRPr="000427F8" w:rsidRDefault="000427F8" w:rsidP="00C73A76">
      <w:pPr>
        <w:pStyle w:val="NormalWeb"/>
        <w:rPr>
          <w:rFonts w:ascii="Arial" w:hAnsi="Arial" w:cs="Arial"/>
          <w:b/>
          <w:bCs/>
          <w:i/>
          <w:iCs/>
          <w:spacing w:val="-4"/>
          <w:kern w:val="0"/>
          <w:sz w:val="4"/>
          <w:szCs w:val="4"/>
        </w:rPr>
      </w:pPr>
    </w:p>
    <w:p w14:paraId="2C553418" w14:textId="77777777" w:rsidR="00862C42" w:rsidRPr="00862C42" w:rsidRDefault="00862C42" w:rsidP="00C73A76">
      <w:pPr>
        <w:pStyle w:val="NormalWeb"/>
        <w:rPr>
          <w:rFonts w:ascii="Arial" w:hAnsi="Arial" w:cs="Arial"/>
          <w:spacing w:val="-4"/>
          <w:kern w:val="0"/>
          <w:sz w:val="12"/>
          <w:szCs w:val="12"/>
        </w:rPr>
      </w:pPr>
    </w:p>
    <w:p w14:paraId="6AEF795C" w14:textId="60330FF8" w:rsidR="000427F8" w:rsidRPr="000427F8" w:rsidRDefault="000427F8" w:rsidP="00C73A76">
      <w:pPr>
        <w:pStyle w:val="NormalWeb"/>
        <w:rPr>
          <w:rFonts w:ascii="Arial" w:hAnsi="Arial" w:cs="Arial"/>
          <w:b/>
          <w:bCs/>
          <w:i/>
          <w:iCs/>
          <w:spacing w:val="-4"/>
          <w:kern w:val="0"/>
          <w:sz w:val="40"/>
          <w:szCs w:val="40"/>
        </w:rPr>
      </w:pPr>
      <w:r w:rsidRPr="000427F8">
        <w:rPr>
          <w:rFonts w:ascii="Arial" w:hAnsi="Arial" w:cs="Arial"/>
          <w:b/>
          <w:bCs/>
          <w:i/>
          <w:iCs/>
          <w:spacing w:val="-4"/>
          <w:kern w:val="0"/>
          <w:sz w:val="40"/>
          <w:szCs w:val="40"/>
          <w:u w:val="single"/>
        </w:rPr>
        <w:t>Obadiah 1:8-10</w:t>
      </w:r>
      <w:r w:rsidRPr="000427F8">
        <w:rPr>
          <w:rFonts w:ascii="Arial" w:hAnsi="Arial" w:cs="Arial"/>
          <w:b/>
          <w:bCs/>
          <w:i/>
          <w:iCs/>
          <w:spacing w:val="-4"/>
          <w:kern w:val="0"/>
          <w:sz w:val="40"/>
          <w:szCs w:val="40"/>
        </w:rPr>
        <w:t xml:space="preserve">  Will I not on that day," declares the LORD, "Destroy wise men from Edom </w:t>
      </w:r>
      <w:r>
        <w:rPr>
          <w:rFonts w:ascii="Arial" w:hAnsi="Arial" w:cs="Arial"/>
          <w:b/>
          <w:bCs/>
          <w:i/>
          <w:iCs/>
          <w:spacing w:val="-4"/>
          <w:kern w:val="0"/>
          <w:sz w:val="40"/>
          <w:szCs w:val="40"/>
        </w:rPr>
        <w:t>a</w:t>
      </w:r>
      <w:r w:rsidRPr="000427F8">
        <w:rPr>
          <w:rFonts w:ascii="Arial" w:hAnsi="Arial" w:cs="Arial"/>
          <w:b/>
          <w:bCs/>
          <w:i/>
          <w:iCs/>
          <w:spacing w:val="-4"/>
          <w:kern w:val="0"/>
          <w:sz w:val="40"/>
          <w:szCs w:val="40"/>
        </w:rPr>
        <w:t>nd understanding from the mountain of Esau?  9</w:t>
      </w:r>
      <w:r>
        <w:rPr>
          <w:rFonts w:ascii="Arial" w:hAnsi="Arial" w:cs="Arial"/>
          <w:b/>
          <w:bCs/>
          <w:i/>
          <w:iCs/>
          <w:spacing w:val="-4"/>
          <w:kern w:val="0"/>
          <w:sz w:val="40"/>
          <w:szCs w:val="40"/>
        </w:rPr>
        <w:t>)</w:t>
      </w:r>
      <w:r w:rsidRPr="000427F8">
        <w:rPr>
          <w:rFonts w:ascii="Arial" w:hAnsi="Arial" w:cs="Arial"/>
          <w:b/>
          <w:bCs/>
          <w:i/>
          <w:iCs/>
          <w:spacing w:val="-4"/>
          <w:kern w:val="0"/>
          <w:sz w:val="40"/>
          <w:szCs w:val="40"/>
        </w:rPr>
        <w:t xml:space="preserve"> "Then your mighty men will be dismayed, O Teman</w:t>
      </w:r>
      <w:r w:rsidR="00264CBF">
        <w:rPr>
          <w:rFonts w:ascii="Arial" w:hAnsi="Arial" w:cs="Arial"/>
          <w:b/>
          <w:bCs/>
          <w:i/>
          <w:iCs/>
          <w:spacing w:val="-4"/>
          <w:kern w:val="0"/>
          <w:sz w:val="40"/>
          <w:szCs w:val="40"/>
        </w:rPr>
        <w:t xml:space="preserve"> </w:t>
      </w:r>
      <w:r w:rsidR="00264CBF" w:rsidRPr="00264CBF">
        <w:rPr>
          <w:rFonts w:ascii="Arial" w:hAnsi="Arial" w:cs="Arial"/>
          <w:spacing w:val="-4"/>
          <w:kern w:val="0"/>
          <w:sz w:val="40"/>
          <w:szCs w:val="40"/>
        </w:rPr>
        <w:t>(a grandson of Esau)</w:t>
      </w:r>
      <w:r w:rsidRPr="000427F8">
        <w:rPr>
          <w:rFonts w:ascii="Arial" w:hAnsi="Arial" w:cs="Arial"/>
          <w:b/>
          <w:bCs/>
          <w:i/>
          <w:iCs/>
          <w:spacing w:val="-4"/>
          <w:kern w:val="0"/>
          <w:sz w:val="40"/>
          <w:szCs w:val="40"/>
        </w:rPr>
        <w:t>, In order that everyone may be cut off from the mountain of Esau by slaughter.  10</w:t>
      </w:r>
      <w:r>
        <w:rPr>
          <w:rFonts w:ascii="Arial" w:hAnsi="Arial" w:cs="Arial"/>
          <w:b/>
          <w:bCs/>
          <w:i/>
          <w:iCs/>
          <w:spacing w:val="-4"/>
          <w:kern w:val="0"/>
          <w:sz w:val="40"/>
          <w:szCs w:val="40"/>
        </w:rPr>
        <w:t>)</w:t>
      </w:r>
      <w:r w:rsidRPr="000427F8">
        <w:rPr>
          <w:rFonts w:ascii="Arial" w:hAnsi="Arial" w:cs="Arial"/>
          <w:b/>
          <w:bCs/>
          <w:i/>
          <w:iCs/>
          <w:spacing w:val="-4"/>
          <w:kern w:val="0"/>
          <w:sz w:val="40"/>
          <w:szCs w:val="40"/>
        </w:rPr>
        <w:t xml:space="preserve"> "Because of violence to your brother Jacob, </w:t>
      </w:r>
      <w:r w:rsidRPr="000427F8">
        <w:rPr>
          <w:rFonts w:ascii="Arial" w:hAnsi="Arial" w:cs="Arial"/>
          <w:b/>
          <w:bCs/>
          <w:i/>
          <w:iCs/>
          <w:spacing w:val="-4"/>
          <w:kern w:val="0"/>
          <w:sz w:val="40"/>
          <w:szCs w:val="40"/>
        </w:rPr>
        <w:lastRenderedPageBreak/>
        <w:t>You will be covered with shame, And you will be cut off forever.</w:t>
      </w:r>
    </w:p>
    <w:p w14:paraId="501BB2F5" w14:textId="77777777" w:rsidR="0013672B" w:rsidRPr="0013672B" w:rsidRDefault="0013672B" w:rsidP="00C73A76">
      <w:pPr>
        <w:pStyle w:val="NormalWeb"/>
        <w:rPr>
          <w:rFonts w:ascii="Arial" w:hAnsi="Arial" w:cs="Arial"/>
          <w:spacing w:val="-4"/>
          <w:kern w:val="0"/>
          <w:sz w:val="22"/>
          <w:szCs w:val="22"/>
        </w:rPr>
      </w:pPr>
    </w:p>
    <w:p w14:paraId="73A6F92F" w14:textId="5A537E66" w:rsidR="000427F8" w:rsidRPr="0013672B" w:rsidRDefault="0013672B" w:rsidP="00C73A76">
      <w:pPr>
        <w:pStyle w:val="NormalWeb"/>
        <w:rPr>
          <w:rFonts w:ascii="Arial" w:hAnsi="Arial" w:cs="Arial"/>
          <w:b/>
          <w:bCs/>
          <w:i/>
          <w:iCs/>
          <w:spacing w:val="-4"/>
          <w:kern w:val="0"/>
          <w:sz w:val="40"/>
          <w:szCs w:val="40"/>
        </w:rPr>
      </w:pPr>
      <w:r w:rsidRPr="0013672B">
        <w:rPr>
          <w:rFonts w:ascii="Arial" w:hAnsi="Arial" w:cs="Arial"/>
          <w:b/>
          <w:bCs/>
          <w:i/>
          <w:iCs/>
          <w:spacing w:val="-4"/>
          <w:kern w:val="0"/>
          <w:sz w:val="40"/>
          <w:szCs w:val="40"/>
          <w:u w:val="single"/>
        </w:rPr>
        <w:t>Genesis 12:3</w:t>
      </w:r>
      <w:r w:rsidRPr="0013672B">
        <w:rPr>
          <w:rFonts w:ascii="Arial" w:hAnsi="Arial" w:cs="Arial"/>
          <w:b/>
          <w:bCs/>
          <w:i/>
          <w:iCs/>
          <w:spacing w:val="-4"/>
          <w:kern w:val="0"/>
          <w:sz w:val="40"/>
          <w:szCs w:val="40"/>
        </w:rPr>
        <w:t xml:space="preserve">  And I will bless those who bless you</w:t>
      </w:r>
      <w:r w:rsidR="00264CBF">
        <w:rPr>
          <w:rFonts w:ascii="Arial" w:hAnsi="Arial" w:cs="Arial"/>
          <w:b/>
          <w:bCs/>
          <w:i/>
          <w:iCs/>
          <w:spacing w:val="-4"/>
          <w:kern w:val="0"/>
          <w:sz w:val="40"/>
          <w:szCs w:val="40"/>
        </w:rPr>
        <w:t xml:space="preserve"> </w:t>
      </w:r>
      <w:r w:rsidR="00264CBF" w:rsidRPr="00264CBF">
        <w:rPr>
          <w:rFonts w:ascii="Arial" w:hAnsi="Arial" w:cs="Arial"/>
          <w:spacing w:val="-4"/>
          <w:kern w:val="0"/>
          <w:sz w:val="40"/>
          <w:szCs w:val="40"/>
        </w:rPr>
        <w:t>(Israel)</w:t>
      </w:r>
      <w:r w:rsidRPr="0013672B">
        <w:rPr>
          <w:rFonts w:ascii="Arial" w:hAnsi="Arial" w:cs="Arial"/>
          <w:b/>
          <w:bCs/>
          <w:i/>
          <w:iCs/>
          <w:spacing w:val="-4"/>
          <w:kern w:val="0"/>
          <w:sz w:val="40"/>
          <w:szCs w:val="40"/>
        </w:rPr>
        <w:t xml:space="preserve">, </w:t>
      </w:r>
      <w:r w:rsidR="00264CBF">
        <w:rPr>
          <w:rFonts w:ascii="Arial" w:hAnsi="Arial" w:cs="Arial"/>
          <w:b/>
          <w:bCs/>
          <w:i/>
          <w:iCs/>
          <w:spacing w:val="-4"/>
          <w:kern w:val="0"/>
          <w:sz w:val="40"/>
          <w:szCs w:val="40"/>
        </w:rPr>
        <w:t>a</w:t>
      </w:r>
      <w:r w:rsidRPr="0013672B">
        <w:rPr>
          <w:rFonts w:ascii="Arial" w:hAnsi="Arial" w:cs="Arial"/>
          <w:b/>
          <w:bCs/>
          <w:i/>
          <w:iCs/>
          <w:spacing w:val="-4"/>
          <w:kern w:val="0"/>
          <w:sz w:val="40"/>
          <w:szCs w:val="40"/>
        </w:rPr>
        <w:t>nd the one who curses you I will curse.</w:t>
      </w:r>
    </w:p>
    <w:p w14:paraId="10A59149" w14:textId="5BAF3C7D" w:rsidR="00C73A76" w:rsidRPr="00C73A76" w:rsidRDefault="00C73A76" w:rsidP="00C73A76">
      <w:pPr>
        <w:pStyle w:val="NormalWeb"/>
        <w:rPr>
          <w:rFonts w:ascii="Arial" w:hAnsi="Arial" w:cs="Arial"/>
          <w:spacing w:val="-4"/>
          <w:kern w:val="0"/>
          <w:sz w:val="40"/>
          <w:szCs w:val="40"/>
        </w:rPr>
      </w:pPr>
      <w:r w:rsidRPr="00C73A76">
        <w:rPr>
          <w:rFonts w:ascii="Arial" w:hAnsi="Arial" w:cs="Arial"/>
          <w:spacing w:val="-4"/>
          <w:kern w:val="0"/>
          <w:sz w:val="40"/>
          <w:szCs w:val="40"/>
        </w:rPr>
        <w:t>The</w:t>
      </w:r>
      <w:r w:rsidR="00550EC8">
        <w:rPr>
          <w:rFonts w:ascii="Arial" w:hAnsi="Arial" w:cs="Arial"/>
          <w:spacing w:val="-4"/>
          <w:kern w:val="0"/>
          <w:sz w:val="40"/>
          <w:szCs w:val="40"/>
        </w:rPr>
        <w:t xml:space="preserve"> Edomites</w:t>
      </w:r>
      <w:r w:rsidRPr="00C73A76">
        <w:rPr>
          <w:rFonts w:ascii="Arial" w:hAnsi="Arial" w:cs="Arial"/>
          <w:spacing w:val="-4"/>
          <w:kern w:val="0"/>
          <w:sz w:val="40"/>
          <w:szCs w:val="40"/>
        </w:rPr>
        <w:t xml:space="preserve"> were conquered by David</w:t>
      </w:r>
      <w:r>
        <w:rPr>
          <w:rFonts w:ascii="Arial" w:hAnsi="Arial" w:cs="Arial"/>
          <w:spacing w:val="-4"/>
          <w:kern w:val="0"/>
          <w:sz w:val="40"/>
          <w:szCs w:val="40"/>
        </w:rPr>
        <w:t xml:space="preserve">: </w:t>
      </w:r>
    </w:p>
    <w:p w14:paraId="3AC35E1C" w14:textId="053BDAD9" w:rsidR="00C73A76" w:rsidRPr="00C73A76" w:rsidRDefault="00C73A76" w:rsidP="00C73A76">
      <w:pPr>
        <w:pStyle w:val="NormalWeb"/>
        <w:rPr>
          <w:rFonts w:ascii="Arial" w:hAnsi="Arial" w:cs="Arial"/>
          <w:b/>
          <w:bCs/>
          <w:i/>
          <w:iCs/>
          <w:spacing w:val="-4"/>
          <w:kern w:val="0"/>
          <w:sz w:val="40"/>
          <w:szCs w:val="40"/>
        </w:rPr>
      </w:pPr>
      <w:r w:rsidRPr="00C73A76">
        <w:rPr>
          <w:rFonts w:ascii="Arial" w:hAnsi="Arial" w:cs="Arial"/>
          <w:b/>
          <w:bCs/>
          <w:i/>
          <w:iCs/>
          <w:spacing w:val="-4"/>
          <w:kern w:val="0"/>
          <w:sz w:val="40"/>
          <w:szCs w:val="40"/>
          <w:u w:val="single"/>
        </w:rPr>
        <w:t>2 Samuel 8:14</w:t>
      </w:r>
      <w:r w:rsidRPr="00C73A76">
        <w:rPr>
          <w:rFonts w:ascii="Arial" w:hAnsi="Arial" w:cs="Arial"/>
          <w:b/>
          <w:bCs/>
          <w:i/>
          <w:iCs/>
          <w:spacing w:val="-4"/>
          <w:kern w:val="0"/>
          <w:sz w:val="40"/>
          <w:szCs w:val="40"/>
        </w:rPr>
        <w:t xml:space="preserve">  And he put garrisons in Edom. In all Edom he put garrisons, and all the Edomites became servants to David. And the LORD helped David wherever he went.</w:t>
      </w:r>
    </w:p>
    <w:p w14:paraId="21E31497" w14:textId="77777777" w:rsidR="00C73A76" w:rsidRPr="00141698" w:rsidRDefault="00C73A76" w:rsidP="00786134">
      <w:pPr>
        <w:pStyle w:val="NormalWeb"/>
        <w:rPr>
          <w:rFonts w:ascii="Arial" w:hAnsi="Arial" w:cs="Arial"/>
          <w:spacing w:val="-4"/>
          <w:kern w:val="0"/>
          <w:sz w:val="16"/>
          <w:szCs w:val="16"/>
        </w:rPr>
      </w:pPr>
    </w:p>
    <w:p w14:paraId="035F7B25" w14:textId="0970DA91" w:rsidR="00141698" w:rsidRPr="00141698" w:rsidRDefault="00141698" w:rsidP="00141698">
      <w:pPr>
        <w:pStyle w:val="NormalWeb"/>
        <w:rPr>
          <w:rFonts w:ascii="Arial" w:hAnsi="Arial" w:cs="Arial"/>
          <w:spacing w:val="-4"/>
          <w:kern w:val="0"/>
          <w:sz w:val="40"/>
          <w:szCs w:val="40"/>
        </w:rPr>
      </w:pPr>
      <w:r w:rsidRPr="00141698">
        <w:rPr>
          <w:rFonts w:ascii="Arial" w:hAnsi="Arial" w:cs="Arial"/>
          <w:spacing w:val="-4"/>
          <w:kern w:val="0"/>
          <w:sz w:val="40"/>
          <w:szCs w:val="40"/>
        </w:rPr>
        <w:t>But the</w:t>
      </w:r>
      <w:r w:rsidR="00550EC8">
        <w:rPr>
          <w:rFonts w:ascii="Arial" w:hAnsi="Arial" w:cs="Arial"/>
          <w:spacing w:val="-4"/>
          <w:kern w:val="0"/>
          <w:sz w:val="40"/>
          <w:szCs w:val="40"/>
        </w:rPr>
        <w:t xml:space="preserve"> Edomites</w:t>
      </w:r>
      <w:r w:rsidRPr="00141698">
        <w:rPr>
          <w:rFonts w:ascii="Arial" w:hAnsi="Arial" w:cs="Arial"/>
          <w:spacing w:val="-4"/>
          <w:kern w:val="0"/>
          <w:sz w:val="40"/>
          <w:szCs w:val="40"/>
        </w:rPr>
        <w:t xml:space="preserve"> regained again their independence, and in later years, during the decline of the Jewish kingdom</w:t>
      </w:r>
      <w:r>
        <w:rPr>
          <w:rFonts w:ascii="Arial" w:hAnsi="Arial" w:cs="Arial"/>
          <w:spacing w:val="-4"/>
          <w:kern w:val="0"/>
          <w:sz w:val="40"/>
          <w:szCs w:val="40"/>
        </w:rPr>
        <w:t>, they m</w:t>
      </w:r>
      <w:r w:rsidRPr="00141698">
        <w:rPr>
          <w:rFonts w:ascii="Arial" w:hAnsi="Arial" w:cs="Arial"/>
          <w:spacing w:val="-4"/>
          <w:kern w:val="0"/>
          <w:sz w:val="40"/>
          <w:szCs w:val="40"/>
        </w:rPr>
        <w:t>ade war against Israel</w:t>
      </w:r>
      <w:r>
        <w:rPr>
          <w:rFonts w:ascii="Arial" w:hAnsi="Arial" w:cs="Arial"/>
          <w:spacing w:val="-4"/>
          <w:kern w:val="0"/>
          <w:sz w:val="40"/>
          <w:szCs w:val="40"/>
        </w:rPr>
        <w:t xml:space="preserve"> by helping the </w:t>
      </w:r>
      <w:r w:rsidRPr="00141698">
        <w:rPr>
          <w:rFonts w:ascii="Arial" w:hAnsi="Arial" w:cs="Arial"/>
          <w:spacing w:val="-4"/>
          <w:kern w:val="0"/>
          <w:sz w:val="40"/>
          <w:szCs w:val="40"/>
        </w:rPr>
        <w:t>Chaldeans when Nebuchadnezzar captured Jerusalem</w:t>
      </w:r>
      <w:r>
        <w:rPr>
          <w:rFonts w:ascii="Arial" w:hAnsi="Arial" w:cs="Arial"/>
          <w:spacing w:val="-4"/>
          <w:kern w:val="0"/>
          <w:sz w:val="40"/>
          <w:szCs w:val="40"/>
        </w:rPr>
        <w:t>.</w:t>
      </w:r>
    </w:p>
    <w:p w14:paraId="0103EF62" w14:textId="77777777" w:rsidR="00141698" w:rsidRPr="00141698" w:rsidRDefault="00141698" w:rsidP="00141698">
      <w:pPr>
        <w:pStyle w:val="NormalWeb"/>
        <w:rPr>
          <w:rFonts w:ascii="Arial" w:hAnsi="Arial" w:cs="Arial"/>
          <w:spacing w:val="-4"/>
          <w:kern w:val="0"/>
          <w:sz w:val="16"/>
          <w:szCs w:val="16"/>
        </w:rPr>
      </w:pPr>
    </w:p>
    <w:p w14:paraId="523141ED" w14:textId="46B7FE7C" w:rsidR="00360CB5" w:rsidRPr="002B59E4" w:rsidRDefault="00360CB5" w:rsidP="00786134">
      <w:pPr>
        <w:pStyle w:val="NormalWeb"/>
        <w:rPr>
          <w:rFonts w:ascii="Arial" w:hAnsi="Arial" w:cs="Arial"/>
          <w:spacing w:val="-4"/>
          <w:kern w:val="0"/>
          <w:sz w:val="40"/>
          <w:szCs w:val="40"/>
        </w:rPr>
      </w:pPr>
      <w:r>
        <w:rPr>
          <w:rFonts w:ascii="Arial" w:hAnsi="Arial" w:cs="Arial"/>
          <w:spacing w:val="-4"/>
          <w:kern w:val="0"/>
          <w:sz w:val="40"/>
          <w:szCs w:val="40"/>
        </w:rPr>
        <w:t xml:space="preserve">Read: </w:t>
      </w:r>
      <w:r w:rsidRPr="002B59E4">
        <w:rPr>
          <w:rFonts w:ascii="Arial" w:hAnsi="Arial" w:cs="Arial"/>
          <w:spacing w:val="-4"/>
          <w:kern w:val="0"/>
          <w:sz w:val="40"/>
          <w:szCs w:val="40"/>
          <w:u w:val="single"/>
        </w:rPr>
        <w:t>Ezekiel Chapters 35 &amp; 36</w:t>
      </w:r>
    </w:p>
    <w:p w14:paraId="38B9DFDF" w14:textId="77777777" w:rsidR="005D20C2" w:rsidRPr="005D20C2" w:rsidRDefault="005D20C2" w:rsidP="00786134">
      <w:pPr>
        <w:pStyle w:val="NormalWeb"/>
        <w:rPr>
          <w:rFonts w:ascii="Arial" w:hAnsi="Arial" w:cs="Arial"/>
          <w:spacing w:val="-4"/>
          <w:kern w:val="0"/>
          <w:sz w:val="12"/>
          <w:szCs w:val="12"/>
        </w:rPr>
      </w:pPr>
    </w:p>
    <w:p w14:paraId="4710221D" w14:textId="37B959A1" w:rsidR="00360CB5" w:rsidRDefault="00360CB5" w:rsidP="00D342DC">
      <w:pPr>
        <w:pStyle w:val="NormalWeb"/>
        <w:numPr>
          <w:ilvl w:val="0"/>
          <w:numId w:val="69"/>
        </w:numPr>
        <w:rPr>
          <w:rFonts w:ascii="Arial" w:hAnsi="Arial" w:cs="Arial"/>
          <w:spacing w:val="-4"/>
          <w:kern w:val="0"/>
          <w:sz w:val="40"/>
          <w:szCs w:val="40"/>
        </w:rPr>
      </w:pPr>
      <w:r w:rsidRPr="005D20C2">
        <w:rPr>
          <w:rFonts w:ascii="Arial" w:hAnsi="Arial" w:cs="Arial"/>
          <w:b/>
          <w:bCs/>
          <w:i/>
          <w:iCs/>
          <w:spacing w:val="-4"/>
          <w:kern w:val="0"/>
          <w:sz w:val="40"/>
          <w:szCs w:val="40"/>
          <w:u w:val="single"/>
        </w:rPr>
        <w:t>Ezekiel 35:1–36:15</w:t>
      </w:r>
      <w:r w:rsidRPr="00360CB5">
        <w:rPr>
          <w:rFonts w:ascii="Arial" w:hAnsi="Arial" w:cs="Arial"/>
          <w:spacing w:val="-4"/>
          <w:kern w:val="0"/>
          <w:sz w:val="40"/>
          <w:szCs w:val="40"/>
        </w:rPr>
        <w:t xml:space="preserve"> </w:t>
      </w:r>
      <w:r w:rsidR="005D20C2">
        <w:rPr>
          <w:rFonts w:ascii="Arial" w:hAnsi="Arial" w:cs="Arial"/>
          <w:spacing w:val="-4"/>
          <w:kern w:val="0"/>
          <w:sz w:val="40"/>
          <w:szCs w:val="40"/>
        </w:rPr>
        <w:t>is about</w:t>
      </w:r>
      <w:r>
        <w:rPr>
          <w:rFonts w:ascii="Arial" w:hAnsi="Arial" w:cs="Arial"/>
          <w:spacing w:val="-4"/>
          <w:kern w:val="0"/>
          <w:sz w:val="40"/>
          <w:szCs w:val="40"/>
        </w:rPr>
        <w:t xml:space="preserve"> </w:t>
      </w:r>
      <w:r w:rsidR="00981C4B">
        <w:rPr>
          <w:rFonts w:ascii="Arial" w:hAnsi="Arial" w:cs="Arial"/>
          <w:spacing w:val="-4"/>
          <w:kern w:val="0"/>
          <w:sz w:val="40"/>
          <w:szCs w:val="40"/>
        </w:rPr>
        <w:t>metaphors for 2</w:t>
      </w:r>
      <w:r>
        <w:rPr>
          <w:rFonts w:ascii="Arial" w:hAnsi="Arial" w:cs="Arial"/>
          <w:spacing w:val="-4"/>
          <w:kern w:val="0"/>
          <w:sz w:val="40"/>
          <w:szCs w:val="40"/>
        </w:rPr>
        <w:t xml:space="preserve"> Mountain</w:t>
      </w:r>
      <w:r w:rsidR="000B70E5">
        <w:rPr>
          <w:rFonts w:ascii="Arial" w:hAnsi="Arial" w:cs="Arial"/>
          <w:spacing w:val="-4"/>
          <w:kern w:val="0"/>
          <w:sz w:val="40"/>
          <w:szCs w:val="40"/>
        </w:rPr>
        <w:t xml:space="preserve"> groups</w:t>
      </w:r>
    </w:p>
    <w:p w14:paraId="48B9B168" w14:textId="77777777" w:rsidR="00360CB5" w:rsidRPr="005D20C2" w:rsidRDefault="00360CB5" w:rsidP="00360CB5">
      <w:pPr>
        <w:pStyle w:val="NormalWeb"/>
        <w:rPr>
          <w:rFonts w:ascii="Arial" w:hAnsi="Arial" w:cs="Arial"/>
          <w:spacing w:val="-4"/>
          <w:kern w:val="0"/>
          <w:sz w:val="22"/>
          <w:szCs w:val="22"/>
        </w:rPr>
      </w:pPr>
    </w:p>
    <w:p w14:paraId="6E7FE504" w14:textId="651A7BE8" w:rsidR="00360CB5" w:rsidRDefault="005D20C2" w:rsidP="00D342DC">
      <w:pPr>
        <w:pStyle w:val="NormalWeb"/>
        <w:numPr>
          <w:ilvl w:val="0"/>
          <w:numId w:val="69"/>
        </w:numPr>
        <w:rPr>
          <w:rFonts w:ascii="Arial" w:hAnsi="Arial" w:cs="Arial"/>
          <w:spacing w:val="-4"/>
          <w:kern w:val="0"/>
          <w:sz w:val="40"/>
          <w:szCs w:val="40"/>
        </w:rPr>
      </w:pPr>
      <w:bookmarkStart w:id="159" w:name="_Hlk133914312"/>
      <w:r>
        <w:rPr>
          <w:rFonts w:ascii="Arial" w:hAnsi="Arial" w:cs="Arial"/>
          <w:spacing w:val="-4"/>
          <w:kern w:val="0"/>
          <w:sz w:val="40"/>
          <w:szCs w:val="40"/>
        </w:rPr>
        <w:t xml:space="preserve">Ezekiel Chapter 35 </w:t>
      </w:r>
      <w:bookmarkEnd w:id="159"/>
      <w:r>
        <w:rPr>
          <w:rFonts w:ascii="Arial" w:hAnsi="Arial" w:cs="Arial"/>
          <w:spacing w:val="-4"/>
          <w:kern w:val="0"/>
          <w:sz w:val="40"/>
          <w:szCs w:val="40"/>
        </w:rPr>
        <w:t xml:space="preserve">is about </w:t>
      </w:r>
      <w:r w:rsidRPr="005D20C2">
        <w:rPr>
          <w:rFonts w:ascii="Arial" w:hAnsi="Arial" w:cs="Arial"/>
          <w:spacing w:val="-4"/>
          <w:kern w:val="0"/>
          <w:sz w:val="40"/>
          <w:szCs w:val="40"/>
        </w:rPr>
        <w:t>Mount Seir</w:t>
      </w:r>
      <w:r>
        <w:rPr>
          <w:rFonts w:ascii="Arial" w:hAnsi="Arial" w:cs="Arial"/>
          <w:spacing w:val="-4"/>
          <w:kern w:val="0"/>
          <w:sz w:val="40"/>
          <w:szCs w:val="40"/>
        </w:rPr>
        <w:t xml:space="preserve"> which represents </w:t>
      </w:r>
      <w:r w:rsidR="000B70E5">
        <w:rPr>
          <w:rFonts w:ascii="Arial" w:hAnsi="Arial" w:cs="Arial"/>
          <w:spacing w:val="-4"/>
          <w:kern w:val="0"/>
          <w:sz w:val="40"/>
          <w:szCs w:val="40"/>
        </w:rPr>
        <w:t xml:space="preserve"> </w:t>
      </w:r>
      <w:r>
        <w:rPr>
          <w:rFonts w:ascii="Arial" w:hAnsi="Arial" w:cs="Arial"/>
          <w:spacing w:val="-4"/>
          <w:kern w:val="0"/>
          <w:sz w:val="40"/>
          <w:szCs w:val="40"/>
        </w:rPr>
        <w:t>the nation of Edom which came from Esau.</w:t>
      </w:r>
    </w:p>
    <w:p w14:paraId="2691D1A1" w14:textId="77777777" w:rsidR="005D20C2" w:rsidRPr="00981C4B" w:rsidRDefault="005D20C2" w:rsidP="005D20C2">
      <w:pPr>
        <w:pStyle w:val="ListParagraph"/>
        <w:rPr>
          <w:rFonts w:cs="Arial"/>
          <w:spacing w:val="-4"/>
          <w:kern w:val="0"/>
          <w:sz w:val="22"/>
          <w:szCs w:val="22"/>
        </w:rPr>
      </w:pPr>
    </w:p>
    <w:p w14:paraId="54B7B46E" w14:textId="7A3F2FD2" w:rsidR="005D20C2"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The Edomites</w:t>
      </w:r>
      <w:r w:rsidR="005D20C2">
        <w:rPr>
          <w:rFonts w:ascii="Arial" w:hAnsi="Arial" w:cs="Arial"/>
          <w:spacing w:val="-4"/>
          <w:kern w:val="0"/>
          <w:sz w:val="40"/>
          <w:szCs w:val="40"/>
        </w:rPr>
        <w:t xml:space="preserve"> w</w:t>
      </w:r>
      <w:r>
        <w:rPr>
          <w:rFonts w:ascii="Arial" w:hAnsi="Arial" w:cs="Arial"/>
          <w:spacing w:val="-4"/>
          <w:kern w:val="0"/>
          <w:sz w:val="40"/>
          <w:szCs w:val="40"/>
        </w:rPr>
        <w:t>ere</w:t>
      </w:r>
      <w:r w:rsidR="005D20C2">
        <w:rPr>
          <w:rFonts w:ascii="Arial" w:hAnsi="Arial" w:cs="Arial"/>
          <w:spacing w:val="-4"/>
          <w:kern w:val="0"/>
          <w:sz w:val="40"/>
          <w:szCs w:val="40"/>
        </w:rPr>
        <w:t xml:space="preserve"> the </w:t>
      </w:r>
      <w:r>
        <w:rPr>
          <w:rFonts w:ascii="Arial" w:hAnsi="Arial" w:cs="Arial"/>
          <w:spacing w:val="-4"/>
          <w:kern w:val="0"/>
          <w:sz w:val="40"/>
          <w:szCs w:val="40"/>
        </w:rPr>
        <w:t xml:space="preserve">bitter </w:t>
      </w:r>
      <w:r w:rsidR="005D20C2">
        <w:rPr>
          <w:rFonts w:ascii="Arial" w:hAnsi="Arial" w:cs="Arial"/>
          <w:spacing w:val="-4"/>
          <w:kern w:val="0"/>
          <w:sz w:val="40"/>
          <w:szCs w:val="40"/>
        </w:rPr>
        <w:t xml:space="preserve">enemy of Israel </w:t>
      </w:r>
      <w:r>
        <w:rPr>
          <w:rFonts w:ascii="Arial" w:hAnsi="Arial" w:cs="Arial"/>
          <w:spacing w:val="-4"/>
          <w:kern w:val="0"/>
          <w:sz w:val="40"/>
          <w:szCs w:val="40"/>
        </w:rPr>
        <w:t>so</w:t>
      </w:r>
      <w:r w:rsidR="005D20C2">
        <w:rPr>
          <w:rFonts w:ascii="Arial" w:hAnsi="Arial" w:cs="Arial"/>
          <w:spacing w:val="-4"/>
          <w:kern w:val="0"/>
          <w:sz w:val="40"/>
          <w:szCs w:val="40"/>
        </w:rPr>
        <w:t xml:space="preserve"> God destroyed </w:t>
      </w:r>
      <w:r>
        <w:rPr>
          <w:rFonts w:ascii="Arial" w:hAnsi="Arial" w:cs="Arial"/>
          <w:spacing w:val="-4"/>
          <w:kern w:val="0"/>
          <w:sz w:val="40"/>
          <w:szCs w:val="40"/>
        </w:rPr>
        <w:t xml:space="preserve">them </w:t>
      </w:r>
      <w:r w:rsidR="005D20C2">
        <w:rPr>
          <w:rFonts w:ascii="Arial" w:hAnsi="Arial" w:cs="Arial"/>
          <w:spacing w:val="-4"/>
          <w:kern w:val="0"/>
          <w:sz w:val="40"/>
          <w:szCs w:val="40"/>
        </w:rPr>
        <w:t xml:space="preserve">and </w:t>
      </w:r>
      <w:r>
        <w:rPr>
          <w:rFonts w:ascii="Arial" w:hAnsi="Arial" w:cs="Arial"/>
          <w:spacing w:val="-4"/>
          <w:kern w:val="0"/>
          <w:sz w:val="40"/>
          <w:szCs w:val="40"/>
        </w:rPr>
        <w:t>their nation</w:t>
      </w:r>
      <w:r w:rsidR="005D20C2">
        <w:rPr>
          <w:rFonts w:ascii="Arial" w:hAnsi="Arial" w:cs="Arial"/>
          <w:spacing w:val="-4"/>
          <w:kern w:val="0"/>
          <w:sz w:val="40"/>
          <w:szCs w:val="40"/>
        </w:rPr>
        <w:t xml:space="preserve"> was never restored.</w:t>
      </w:r>
    </w:p>
    <w:p w14:paraId="63675735" w14:textId="77777777" w:rsidR="00360CB5" w:rsidRPr="000B70E5" w:rsidRDefault="00360CB5" w:rsidP="00360CB5">
      <w:pPr>
        <w:pStyle w:val="NormalWeb"/>
        <w:rPr>
          <w:rFonts w:ascii="Arial" w:hAnsi="Arial" w:cs="Arial"/>
          <w:spacing w:val="-4"/>
          <w:kern w:val="0"/>
          <w:sz w:val="16"/>
          <w:szCs w:val="16"/>
        </w:rPr>
      </w:pPr>
    </w:p>
    <w:p w14:paraId="53B4EC09" w14:textId="032430AE" w:rsidR="00360CB5"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 xml:space="preserve">Part of </w:t>
      </w:r>
      <w:r w:rsidRPr="000B70E5">
        <w:rPr>
          <w:rFonts w:ascii="Arial" w:hAnsi="Arial" w:cs="Arial"/>
          <w:spacing w:val="-4"/>
          <w:kern w:val="0"/>
          <w:sz w:val="40"/>
          <w:szCs w:val="40"/>
        </w:rPr>
        <w:t>Ezekiel Chapter 3</w:t>
      </w:r>
      <w:r>
        <w:rPr>
          <w:rFonts w:ascii="Arial" w:hAnsi="Arial" w:cs="Arial"/>
          <w:spacing w:val="-4"/>
          <w:kern w:val="0"/>
          <w:sz w:val="40"/>
          <w:szCs w:val="40"/>
        </w:rPr>
        <w:t>6 is about the Mountains of Israel which represent the nation of Israel which came from Jacob.</w:t>
      </w:r>
    </w:p>
    <w:p w14:paraId="1147EB54" w14:textId="77777777" w:rsidR="000B70E5" w:rsidRPr="00550EC8" w:rsidRDefault="000B70E5" w:rsidP="000B70E5">
      <w:pPr>
        <w:pStyle w:val="ListParagraph"/>
        <w:rPr>
          <w:rFonts w:cs="Arial"/>
          <w:spacing w:val="-4"/>
          <w:kern w:val="0"/>
          <w:sz w:val="16"/>
          <w:szCs w:val="16"/>
        </w:rPr>
      </w:pPr>
    </w:p>
    <w:p w14:paraId="3DA8D6DF" w14:textId="7FE0875C" w:rsidR="000B70E5" w:rsidRPr="00360CB5" w:rsidRDefault="000B70E5" w:rsidP="00D342DC">
      <w:pPr>
        <w:pStyle w:val="NormalWeb"/>
        <w:numPr>
          <w:ilvl w:val="0"/>
          <w:numId w:val="69"/>
        </w:numPr>
        <w:rPr>
          <w:rFonts w:ascii="Arial" w:hAnsi="Arial" w:cs="Arial"/>
          <w:spacing w:val="-4"/>
          <w:kern w:val="0"/>
          <w:sz w:val="40"/>
          <w:szCs w:val="40"/>
        </w:rPr>
      </w:pPr>
      <w:r>
        <w:rPr>
          <w:rFonts w:ascii="Arial" w:hAnsi="Arial" w:cs="Arial"/>
          <w:spacing w:val="-4"/>
          <w:kern w:val="0"/>
          <w:sz w:val="40"/>
          <w:szCs w:val="40"/>
        </w:rPr>
        <w:t xml:space="preserve">God punished them for their disobedience and idolatry, but </w:t>
      </w:r>
      <w:r w:rsidR="00550EC8">
        <w:rPr>
          <w:rFonts w:ascii="Arial" w:hAnsi="Arial" w:cs="Arial"/>
          <w:spacing w:val="-4"/>
          <w:kern w:val="0"/>
          <w:sz w:val="40"/>
          <w:szCs w:val="40"/>
        </w:rPr>
        <w:t>He restored them because of His Covenant with them.</w:t>
      </w:r>
    </w:p>
    <w:p w14:paraId="40C35546" w14:textId="65D6C957" w:rsidR="000B70E5" w:rsidRDefault="00AC5F2D" w:rsidP="00786134">
      <w:pPr>
        <w:pStyle w:val="NormalWeb"/>
        <w:rPr>
          <w:rFonts w:ascii="Arial" w:hAnsi="Arial" w:cs="Arial"/>
          <w:b/>
          <w:bCs/>
          <w:i/>
          <w:iCs/>
          <w:spacing w:val="-4"/>
          <w:kern w:val="0"/>
          <w:sz w:val="40"/>
          <w:szCs w:val="40"/>
        </w:rPr>
      </w:pPr>
      <w:r>
        <w:rPr>
          <w:noProof/>
        </w:rPr>
        <w:pict w14:anchorId="12B63C03">
          <v:line id="Straight Connector 5" o:spid="_x0000_s1045" style="position:absolute;z-index:2517550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pt,22.3pt" to="545.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" strokecolor="black [3213]" strokeweight="1.5pt">
            <v:stroke joinstyle="miter"/>
            <o:lock v:ext="edit" shapetype="f"/>
          </v:line>
        </w:pict>
      </w:r>
    </w:p>
    <w:p w14:paraId="117F5EBB" w14:textId="77777777" w:rsidR="000B70E5" w:rsidRDefault="000B70E5" w:rsidP="00786134">
      <w:pPr>
        <w:pStyle w:val="NormalWeb"/>
        <w:rPr>
          <w:rFonts w:ascii="Arial" w:hAnsi="Arial" w:cs="Arial"/>
          <w:b/>
          <w:bCs/>
          <w:i/>
          <w:iCs/>
          <w:spacing w:val="-4"/>
          <w:kern w:val="0"/>
          <w:sz w:val="40"/>
          <w:szCs w:val="40"/>
        </w:rPr>
      </w:pPr>
    </w:p>
    <w:p w14:paraId="06CF83F3" w14:textId="540270A3" w:rsidR="008D0114" w:rsidRPr="00AC3DC8" w:rsidRDefault="008D0114" w:rsidP="008D0114">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lastRenderedPageBreak/>
        <w:t>LESSON 2</w:t>
      </w:r>
      <w:r>
        <w:rPr>
          <w:rFonts w:ascii="Arial" w:hAnsi="Arial" w:cs="Arial"/>
          <w:b/>
          <w:color w:val="2F5496" w:themeColor="accent1" w:themeShade="BF"/>
          <w:spacing w:val="-6"/>
          <w:sz w:val="48"/>
          <w:szCs w:val="48"/>
          <w:u w:val="single"/>
        </w:rPr>
        <w:t>69</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00A57185">
        <w:rPr>
          <w:rFonts w:ascii="Arial" w:hAnsi="Arial" w:cs="Arial"/>
          <w:b/>
          <w:color w:val="2F5496" w:themeColor="accent1" w:themeShade="BF"/>
          <w:spacing w:val="-6"/>
          <w:sz w:val="48"/>
          <w:szCs w:val="48"/>
        </w:rPr>
        <w:t>9</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AD2DF5A" w14:textId="77777777" w:rsidR="008D0114" w:rsidRPr="008D0114" w:rsidRDefault="008D0114" w:rsidP="00786134">
      <w:pPr>
        <w:pStyle w:val="NormalWeb"/>
        <w:rPr>
          <w:rFonts w:ascii="Arial" w:hAnsi="Arial" w:cs="Arial"/>
          <w:b/>
          <w:bCs/>
          <w:i/>
          <w:iCs/>
          <w:spacing w:val="-4"/>
          <w:kern w:val="0"/>
          <w:sz w:val="16"/>
          <w:szCs w:val="16"/>
          <w:u w:val="single"/>
        </w:rPr>
      </w:pPr>
    </w:p>
    <w:p w14:paraId="64BAF2A2" w14:textId="23FEA37E" w:rsidR="0089043D" w:rsidRPr="00641A62" w:rsidRDefault="00A955D1" w:rsidP="00786134">
      <w:pPr>
        <w:pStyle w:val="NormalWeb"/>
        <w:rPr>
          <w:rFonts w:ascii="Arial" w:hAnsi="Arial" w:cs="Arial"/>
          <w:b/>
          <w:bCs/>
          <w:i/>
          <w:iCs/>
          <w:spacing w:val="-4"/>
          <w:kern w:val="0"/>
          <w:sz w:val="40"/>
          <w:szCs w:val="40"/>
        </w:rPr>
      </w:pPr>
      <w:r w:rsidRPr="00641A62">
        <w:rPr>
          <w:rFonts w:ascii="Arial" w:hAnsi="Arial" w:cs="Arial"/>
          <w:b/>
          <w:bCs/>
          <w:i/>
          <w:iCs/>
          <w:spacing w:val="-4"/>
          <w:kern w:val="0"/>
          <w:sz w:val="40"/>
          <w:szCs w:val="40"/>
          <w:u w:val="single"/>
        </w:rPr>
        <w:t>Malachi 1:2-3</w:t>
      </w:r>
      <w:r w:rsidRPr="00641A62">
        <w:rPr>
          <w:rFonts w:ascii="Arial" w:hAnsi="Arial" w:cs="Arial"/>
          <w:b/>
          <w:bCs/>
          <w:i/>
          <w:iCs/>
          <w:spacing w:val="-4"/>
          <w:kern w:val="0"/>
          <w:sz w:val="40"/>
          <w:szCs w:val="40"/>
        </w:rPr>
        <w:t xml:space="preserve">  "I have loved you," says </w:t>
      </w:r>
      <w:r w:rsidR="00641A62" w:rsidRPr="00641A62">
        <w:rPr>
          <w:rFonts w:ascii="Arial" w:hAnsi="Arial" w:cs="Arial"/>
          <w:b/>
          <w:bCs/>
          <w:i/>
          <w:iCs/>
          <w:spacing w:val="-4"/>
          <w:kern w:val="0"/>
          <w:sz w:val="40"/>
          <w:szCs w:val="40"/>
        </w:rPr>
        <w:t>LORD. But you say, "How hast Thou loved us?" "Was not Esau Jacob's brother?" declares the LORD. "Yet I have loved Jacob;  3</w:t>
      </w:r>
      <w:r w:rsidR="00641A62">
        <w:rPr>
          <w:rFonts w:ascii="Arial" w:hAnsi="Arial" w:cs="Arial"/>
          <w:b/>
          <w:bCs/>
          <w:i/>
          <w:iCs/>
          <w:spacing w:val="-4"/>
          <w:kern w:val="0"/>
          <w:sz w:val="40"/>
          <w:szCs w:val="40"/>
        </w:rPr>
        <w:t>)</w:t>
      </w:r>
      <w:r w:rsidR="00641A62" w:rsidRPr="00641A62">
        <w:rPr>
          <w:rFonts w:ascii="Arial" w:hAnsi="Arial" w:cs="Arial"/>
          <w:b/>
          <w:bCs/>
          <w:i/>
          <w:iCs/>
          <w:spacing w:val="-4"/>
          <w:kern w:val="0"/>
          <w:sz w:val="40"/>
          <w:szCs w:val="40"/>
        </w:rPr>
        <w:t xml:space="preserve"> but I have hated Esau, and I have made his mountains a desolation, and appointed his inheritance for the jackals of the wilderness."</w:t>
      </w:r>
    </w:p>
    <w:p w14:paraId="355C1039" w14:textId="77777777" w:rsidR="00641A62" w:rsidRPr="00550EC8" w:rsidRDefault="00641A62" w:rsidP="00786134">
      <w:pPr>
        <w:pStyle w:val="NormalWeb"/>
        <w:rPr>
          <w:rFonts w:ascii="Arial" w:hAnsi="Arial" w:cs="Arial"/>
          <w:spacing w:val="-4"/>
          <w:kern w:val="0"/>
          <w:sz w:val="16"/>
          <w:szCs w:val="16"/>
        </w:rPr>
      </w:pPr>
    </w:p>
    <w:p w14:paraId="2A9112C6" w14:textId="5CE6CBCF" w:rsidR="00641A62" w:rsidRPr="007223FC" w:rsidRDefault="00641A62" w:rsidP="00641A62">
      <w:pPr>
        <w:pStyle w:val="NormalWeb"/>
        <w:rPr>
          <w:rFonts w:ascii="Arial" w:hAnsi="Arial" w:cs="Arial"/>
          <w:i/>
          <w:iCs/>
          <w:spacing w:val="-4"/>
          <w:kern w:val="0"/>
          <w:sz w:val="40"/>
          <w:szCs w:val="40"/>
        </w:rPr>
      </w:pPr>
      <w:r w:rsidRPr="007223FC">
        <w:rPr>
          <w:rFonts w:ascii="Arial" w:hAnsi="Arial" w:cs="Arial"/>
          <w:i/>
          <w:iCs/>
          <w:spacing w:val="-4"/>
          <w:kern w:val="0"/>
          <w:sz w:val="40"/>
          <w:szCs w:val="40"/>
        </w:rPr>
        <w:t>“</w:t>
      </w:r>
      <w:r w:rsidR="004E55E5">
        <w:rPr>
          <w:rFonts w:ascii="Arial" w:hAnsi="Arial" w:cs="Arial"/>
          <w:i/>
          <w:iCs/>
          <w:spacing w:val="-4"/>
          <w:kern w:val="0"/>
          <w:sz w:val="40"/>
          <w:szCs w:val="40"/>
        </w:rPr>
        <w:t>Note t</w:t>
      </w:r>
      <w:r w:rsidRPr="007223FC">
        <w:rPr>
          <w:rFonts w:ascii="Arial" w:hAnsi="Arial" w:cs="Arial"/>
          <w:i/>
          <w:iCs/>
          <w:spacing w:val="-4"/>
          <w:kern w:val="0"/>
          <w:sz w:val="40"/>
          <w:szCs w:val="40"/>
        </w:rPr>
        <w:t xml:space="preserve">he verbs refer to God’s acts in history toward both of the two nations which descended from the two brothers. The verbs </w:t>
      </w:r>
      <w:r w:rsidR="004E55E5">
        <w:rPr>
          <w:rFonts w:ascii="Arial" w:hAnsi="Arial" w:cs="Arial"/>
          <w:i/>
          <w:iCs/>
          <w:spacing w:val="-4"/>
          <w:kern w:val="0"/>
          <w:sz w:val="40"/>
          <w:szCs w:val="40"/>
        </w:rPr>
        <w:t xml:space="preserve"> </w:t>
      </w:r>
      <w:r w:rsidRPr="007223FC">
        <w:rPr>
          <w:rFonts w:ascii="Arial" w:hAnsi="Arial" w:cs="Arial"/>
          <w:i/>
          <w:iCs/>
          <w:spacing w:val="-4"/>
          <w:kern w:val="0"/>
          <w:sz w:val="40"/>
          <w:szCs w:val="40"/>
        </w:rPr>
        <w:t>“</w:t>
      </w:r>
      <w:r w:rsidRPr="007223FC">
        <w:rPr>
          <w:rFonts w:ascii="Arial" w:hAnsi="Arial" w:cs="Arial"/>
          <w:b/>
          <w:bCs/>
          <w:i/>
          <w:iCs/>
          <w:spacing w:val="-4"/>
          <w:kern w:val="0"/>
          <w:sz w:val="40"/>
          <w:szCs w:val="40"/>
        </w:rPr>
        <w:t>I have loved</w:t>
      </w:r>
      <w:r w:rsidRPr="007223FC">
        <w:rPr>
          <w:rFonts w:ascii="Arial" w:hAnsi="Arial" w:cs="Arial"/>
          <w:i/>
          <w:iCs/>
          <w:spacing w:val="-4"/>
          <w:kern w:val="0"/>
          <w:sz w:val="40"/>
          <w:szCs w:val="40"/>
        </w:rPr>
        <w:t>” and “</w:t>
      </w:r>
      <w:r w:rsidRPr="007223FC">
        <w:rPr>
          <w:rFonts w:ascii="Arial" w:hAnsi="Arial" w:cs="Arial"/>
          <w:b/>
          <w:bCs/>
          <w:i/>
          <w:iCs/>
          <w:spacing w:val="-4"/>
          <w:kern w:val="0"/>
          <w:sz w:val="40"/>
          <w:szCs w:val="40"/>
        </w:rPr>
        <w:t>I have hated</w:t>
      </w:r>
      <w:r w:rsidRPr="007223FC">
        <w:rPr>
          <w:rFonts w:ascii="Arial" w:hAnsi="Arial" w:cs="Arial"/>
          <w:i/>
          <w:iCs/>
          <w:spacing w:val="-4"/>
          <w:kern w:val="0"/>
          <w:sz w:val="40"/>
          <w:szCs w:val="40"/>
        </w:rPr>
        <w:t>”</w:t>
      </w:r>
      <w:r w:rsidRPr="00641A62">
        <w:rPr>
          <w:rFonts w:ascii="Arial" w:hAnsi="Arial" w:cs="Arial"/>
          <w:spacing w:val="-4"/>
          <w:kern w:val="0"/>
          <w:sz w:val="40"/>
          <w:szCs w:val="40"/>
        </w:rPr>
        <w:t xml:space="preserve"> (vv. 2b–3a) </w:t>
      </w:r>
      <w:r w:rsidRPr="007223FC">
        <w:rPr>
          <w:rFonts w:ascii="Arial" w:hAnsi="Arial" w:cs="Arial"/>
          <w:i/>
          <w:iCs/>
          <w:spacing w:val="-4"/>
          <w:kern w:val="0"/>
          <w:sz w:val="40"/>
          <w:szCs w:val="40"/>
        </w:rPr>
        <w:t xml:space="preserve">are in the </w:t>
      </w:r>
      <w:r w:rsidRPr="002B59E4">
        <w:rPr>
          <w:rFonts w:ascii="Arial" w:hAnsi="Arial" w:cs="Arial"/>
          <w:i/>
          <w:iCs/>
          <w:spacing w:val="-4"/>
          <w:kern w:val="0"/>
          <w:sz w:val="40"/>
          <w:szCs w:val="40"/>
        </w:rPr>
        <w:t xml:space="preserve">perfect tense </w:t>
      </w:r>
      <w:r w:rsidRPr="007223FC">
        <w:rPr>
          <w:rFonts w:ascii="Arial" w:hAnsi="Arial" w:cs="Arial"/>
          <w:i/>
          <w:iCs/>
          <w:spacing w:val="-4"/>
          <w:kern w:val="0"/>
          <w:sz w:val="40"/>
          <w:szCs w:val="40"/>
        </w:rPr>
        <w:t>and therefore express not only God’s past relationship with Israel and Edom but also His historical and present dealings</w:t>
      </w:r>
      <w:r w:rsidRPr="00641A62">
        <w:rPr>
          <w:rFonts w:ascii="Arial" w:hAnsi="Arial" w:cs="Arial"/>
          <w:spacing w:val="-4"/>
          <w:kern w:val="0"/>
          <w:sz w:val="40"/>
          <w:szCs w:val="40"/>
        </w:rPr>
        <w:t xml:space="preserve"> (in Malachi’s day) </w:t>
      </w:r>
      <w:r w:rsidRPr="007223FC">
        <w:rPr>
          <w:rFonts w:ascii="Arial" w:hAnsi="Arial" w:cs="Arial"/>
          <w:i/>
          <w:iCs/>
          <w:spacing w:val="-4"/>
          <w:kern w:val="0"/>
          <w:sz w:val="40"/>
          <w:szCs w:val="40"/>
        </w:rPr>
        <w:t>with these peoples.</w:t>
      </w:r>
    </w:p>
    <w:p w14:paraId="3D4F9C06" w14:textId="3A986A01" w:rsidR="00641A62" w:rsidRPr="007223FC" w:rsidRDefault="00641A62" w:rsidP="00641A62">
      <w:pPr>
        <w:pStyle w:val="NormalWeb"/>
        <w:rPr>
          <w:rFonts w:ascii="Arial" w:hAnsi="Arial" w:cs="Arial"/>
          <w:spacing w:val="-4"/>
          <w:kern w:val="0"/>
          <w:sz w:val="26"/>
          <w:szCs w:val="26"/>
        </w:rPr>
      </w:pPr>
      <w:r w:rsidRPr="007223FC">
        <w:rPr>
          <w:rFonts w:ascii="Arial" w:hAnsi="Arial" w:cs="Arial"/>
          <w:i/>
          <w:iCs/>
          <w:spacing w:val="-4"/>
          <w:kern w:val="0"/>
          <w:sz w:val="40"/>
          <w:szCs w:val="40"/>
        </w:rPr>
        <w:t>Israel needed to consider what her lot would have been if she, like Edom, had not been elected to a covenant relationship with Yahweh. Both Israel and Edom received judgment from God at the hands of the Babylonians in the sixth century</w:t>
      </w:r>
      <w:r w:rsidRPr="00641A62">
        <w:rPr>
          <w:rFonts w:ascii="Arial" w:hAnsi="Arial" w:cs="Arial"/>
          <w:spacing w:val="-4"/>
          <w:kern w:val="0"/>
          <w:sz w:val="40"/>
          <w:szCs w:val="40"/>
        </w:rPr>
        <w:t xml:space="preserve"> (Jer. 27:2–8). </w:t>
      </w:r>
      <w:r w:rsidRPr="007223FC">
        <w:rPr>
          <w:rFonts w:ascii="Arial" w:hAnsi="Arial" w:cs="Arial"/>
          <w:i/>
          <w:iCs/>
          <w:spacing w:val="-4"/>
          <w:kern w:val="0"/>
          <w:sz w:val="40"/>
          <w:szCs w:val="40"/>
        </w:rPr>
        <w:t>Yet God repeatedly promised to restore Israel</w:t>
      </w:r>
      <w:r w:rsidRPr="00641A62">
        <w:rPr>
          <w:rFonts w:ascii="Arial" w:hAnsi="Arial" w:cs="Arial"/>
          <w:spacing w:val="-4"/>
          <w:kern w:val="0"/>
          <w:sz w:val="40"/>
          <w:szCs w:val="40"/>
        </w:rPr>
        <w:t xml:space="preserve"> (because of His </w:t>
      </w:r>
      <w:r w:rsidRPr="007223FC">
        <w:rPr>
          <w:rFonts w:ascii="Arial" w:hAnsi="Arial" w:cs="Arial"/>
          <w:spacing w:val="-8"/>
          <w:kern w:val="0"/>
          <w:sz w:val="40"/>
          <w:szCs w:val="40"/>
        </w:rPr>
        <w:t xml:space="preserve">covenant promises, Deut. 4:29–31; 30:1–10), </w:t>
      </w:r>
      <w:r w:rsidRPr="007223FC">
        <w:rPr>
          <w:rFonts w:ascii="Arial" w:hAnsi="Arial" w:cs="Arial"/>
          <w:i/>
          <w:iCs/>
          <w:spacing w:val="-8"/>
          <w:kern w:val="0"/>
          <w:sz w:val="40"/>
          <w:szCs w:val="40"/>
        </w:rPr>
        <w:t>but He condemned</w:t>
      </w:r>
      <w:r w:rsidRPr="007223FC">
        <w:rPr>
          <w:rFonts w:ascii="Arial" w:hAnsi="Arial" w:cs="Arial"/>
          <w:i/>
          <w:iCs/>
          <w:spacing w:val="-4"/>
          <w:kern w:val="0"/>
          <w:sz w:val="40"/>
          <w:szCs w:val="40"/>
        </w:rPr>
        <w:t xml:space="preserve"> Edom to complete destruction, never to be restored</w:t>
      </w:r>
      <w:r w:rsidRPr="00641A62">
        <w:rPr>
          <w:rFonts w:ascii="Arial" w:hAnsi="Arial" w:cs="Arial"/>
          <w:spacing w:val="-4"/>
          <w:kern w:val="0"/>
          <w:sz w:val="40"/>
          <w:szCs w:val="40"/>
        </w:rPr>
        <w:t xml:space="preserve"> (Jer. 49:7–22; Ezek. 35).</w:t>
      </w:r>
      <w:r w:rsidR="007223FC">
        <w:rPr>
          <w:rFonts w:ascii="Arial" w:hAnsi="Arial" w:cs="Arial"/>
          <w:spacing w:val="-4"/>
          <w:kern w:val="0"/>
          <w:sz w:val="40"/>
          <w:szCs w:val="40"/>
        </w:rPr>
        <w:t xml:space="preserve">” </w:t>
      </w:r>
      <w:r w:rsidRPr="007223FC">
        <w:rPr>
          <w:rFonts w:ascii="Arial" w:hAnsi="Arial" w:cs="Arial"/>
          <w:spacing w:val="-4"/>
          <w:kern w:val="0"/>
          <w:sz w:val="26"/>
          <w:szCs w:val="26"/>
        </w:rPr>
        <w:t>Craig A. Blaising, “Malachi,” in The Bible Knowledge Commentary: An Exposition of the Scriptures, ed. J. F. Walvoord and R. B. Zuck, vol. 1 (Wheaton, IL: Victor Books, 1985), 1576.</w:t>
      </w:r>
    </w:p>
    <w:p w14:paraId="27409EEA" w14:textId="78ACCE3A" w:rsidR="00641A62" w:rsidRPr="007223FC" w:rsidRDefault="00641A62" w:rsidP="00641A62">
      <w:pPr>
        <w:pStyle w:val="NormalWeb"/>
        <w:rPr>
          <w:rFonts w:ascii="Arial" w:hAnsi="Arial" w:cs="Arial"/>
          <w:spacing w:val="-4"/>
          <w:kern w:val="0"/>
          <w:sz w:val="16"/>
          <w:szCs w:val="16"/>
        </w:rPr>
      </w:pPr>
    </w:p>
    <w:p w14:paraId="033B9DDE" w14:textId="53A45A39" w:rsidR="00786134" w:rsidRPr="00786134" w:rsidRDefault="007223FC" w:rsidP="00786134">
      <w:pPr>
        <w:pStyle w:val="NormalWeb"/>
        <w:rPr>
          <w:rFonts w:ascii="Arial" w:hAnsi="Arial" w:cs="Arial"/>
          <w:spacing w:val="-4"/>
          <w:kern w:val="0"/>
          <w:sz w:val="26"/>
          <w:szCs w:val="26"/>
        </w:rPr>
      </w:pPr>
      <w:r>
        <w:rPr>
          <w:rFonts w:ascii="Arial" w:hAnsi="Arial" w:cs="Arial"/>
          <w:spacing w:val="-4"/>
          <w:kern w:val="0"/>
          <w:sz w:val="40"/>
          <w:szCs w:val="40"/>
        </w:rPr>
        <w:t>“</w:t>
      </w:r>
      <w:r w:rsidR="00786134" w:rsidRPr="007223FC">
        <w:rPr>
          <w:rFonts w:ascii="Arial" w:hAnsi="Arial" w:cs="Arial"/>
          <w:i/>
          <w:iCs/>
          <w:spacing w:val="-4"/>
          <w:kern w:val="0"/>
          <w:sz w:val="40"/>
          <w:szCs w:val="40"/>
        </w:rPr>
        <w:t xml:space="preserve">By questioning God’s claim, Israel was </w:t>
      </w:r>
      <w:r w:rsidR="00141698" w:rsidRPr="007223FC">
        <w:rPr>
          <w:rFonts w:ascii="Arial" w:hAnsi="Arial" w:cs="Arial"/>
          <w:i/>
          <w:iCs/>
          <w:spacing w:val="-4"/>
          <w:kern w:val="0"/>
          <w:sz w:val="40"/>
          <w:szCs w:val="40"/>
        </w:rPr>
        <w:t>display</w:t>
      </w:r>
      <w:r w:rsidR="00786134" w:rsidRPr="007223FC">
        <w:rPr>
          <w:rFonts w:ascii="Arial" w:hAnsi="Arial" w:cs="Arial"/>
          <w:i/>
          <w:iCs/>
          <w:spacing w:val="-4"/>
          <w:kern w:val="0"/>
          <w:sz w:val="40"/>
          <w:szCs w:val="40"/>
        </w:rPr>
        <w:t>ing a distrust of God, a lack of faith in His Word—not only a lack of trust in Malachi’s statement</w:t>
      </w:r>
      <w:r w:rsidR="00786134" w:rsidRPr="00786134">
        <w:rPr>
          <w:rFonts w:ascii="Arial" w:hAnsi="Arial" w:cs="Arial"/>
          <w:spacing w:val="-4"/>
          <w:kern w:val="0"/>
          <w:sz w:val="40"/>
          <w:szCs w:val="40"/>
        </w:rPr>
        <w:t xml:space="preserve"> (1:2a)</w:t>
      </w:r>
      <w:r w:rsidR="00786134">
        <w:rPr>
          <w:rFonts w:ascii="Arial" w:hAnsi="Arial" w:cs="Arial"/>
          <w:spacing w:val="-4"/>
          <w:kern w:val="0"/>
          <w:sz w:val="40"/>
          <w:szCs w:val="40"/>
        </w:rPr>
        <w:t xml:space="preserve"> </w:t>
      </w:r>
      <w:r w:rsidR="00786134" w:rsidRPr="007223FC">
        <w:rPr>
          <w:rFonts w:ascii="Arial" w:hAnsi="Arial" w:cs="Arial"/>
          <w:i/>
          <w:iCs/>
          <w:spacing w:val="-4"/>
          <w:kern w:val="0"/>
          <w:sz w:val="40"/>
          <w:szCs w:val="40"/>
        </w:rPr>
        <w:t xml:space="preserve">but also a distrust of God’s faithful- ness to His covenant. Israel’s failure to believe God’s Word caused her to fail to love Him and also caused her to be hostile toward Him. Perhaps Israel thought her complaint was legitimate. </w:t>
      </w:r>
      <w:r w:rsidR="00786134" w:rsidRPr="007223FC">
        <w:rPr>
          <w:rFonts w:ascii="Arial" w:hAnsi="Arial" w:cs="Arial"/>
          <w:i/>
          <w:iCs/>
          <w:spacing w:val="-4"/>
          <w:kern w:val="0"/>
          <w:sz w:val="40"/>
          <w:szCs w:val="40"/>
        </w:rPr>
        <w:lastRenderedPageBreak/>
        <w:t>After all, about 100 years had passed since the people had returned from the Exile; yet the kingdom predicted by God’s prophets had still not come. Instead the people continued to be dominated by foreign governors (v. 8) and experienced hard times economically</w:t>
      </w:r>
      <w:r w:rsidR="00786134" w:rsidRPr="00786134">
        <w:rPr>
          <w:rFonts w:ascii="Arial" w:hAnsi="Arial" w:cs="Arial"/>
          <w:spacing w:val="-4"/>
          <w:kern w:val="0"/>
          <w:sz w:val="40"/>
          <w:szCs w:val="40"/>
        </w:rPr>
        <w:t xml:space="preserve"> (2:2; 3:9, 11). </w:t>
      </w:r>
      <w:r w:rsidR="00786134" w:rsidRPr="007223FC">
        <w:rPr>
          <w:rFonts w:ascii="Arial" w:hAnsi="Arial" w:cs="Arial"/>
          <w:i/>
          <w:iCs/>
          <w:spacing w:val="-4"/>
          <w:kern w:val="0"/>
          <w:sz w:val="40"/>
          <w:szCs w:val="40"/>
        </w:rPr>
        <w:t xml:space="preserve">If they had carefully read the covenant in Deuteronomy they would have known that such </w:t>
      </w:r>
      <w:r w:rsidR="00786134" w:rsidRPr="0049137B">
        <w:rPr>
          <w:rFonts w:ascii="Arial" w:hAnsi="Arial" w:cs="Arial"/>
          <w:i/>
          <w:iCs/>
          <w:spacing w:val="4"/>
          <w:kern w:val="0"/>
          <w:sz w:val="40"/>
          <w:szCs w:val="40"/>
        </w:rPr>
        <w:t xml:space="preserve">misfortunes were the result—not the cause—of their </w:t>
      </w:r>
      <w:r w:rsidR="00786134" w:rsidRPr="007223FC">
        <w:rPr>
          <w:rFonts w:ascii="Arial" w:hAnsi="Arial" w:cs="Arial"/>
          <w:i/>
          <w:iCs/>
          <w:kern w:val="0"/>
          <w:sz w:val="40"/>
          <w:szCs w:val="40"/>
        </w:rPr>
        <w:t>disobedience.</w:t>
      </w:r>
      <w:r w:rsidRPr="007223FC">
        <w:rPr>
          <w:rFonts w:ascii="Arial" w:hAnsi="Arial" w:cs="Arial"/>
          <w:i/>
          <w:iCs/>
          <w:kern w:val="0"/>
          <w:sz w:val="40"/>
          <w:szCs w:val="40"/>
        </w:rPr>
        <w:t>”</w:t>
      </w:r>
      <w:r w:rsidR="00786134">
        <w:rPr>
          <w:rFonts w:ascii="Arial" w:hAnsi="Arial" w:cs="Arial"/>
          <w:kern w:val="0"/>
          <w:sz w:val="40"/>
          <w:szCs w:val="40"/>
        </w:rPr>
        <w:t xml:space="preserve"> </w:t>
      </w:r>
      <w:r w:rsidR="0049137B" w:rsidRPr="0049137B">
        <w:rPr>
          <w:rFonts w:ascii="Arial" w:hAnsi="Arial" w:cs="Arial"/>
          <w:i/>
          <w:iCs/>
          <w:kern w:val="0"/>
          <w:sz w:val="26"/>
          <w:szCs w:val="26"/>
        </w:rPr>
        <w:t>Ibid</w:t>
      </w:r>
      <w:r w:rsidR="0049137B">
        <w:rPr>
          <w:rFonts w:ascii="Arial" w:hAnsi="Arial" w:cs="Arial"/>
          <w:kern w:val="0"/>
          <w:sz w:val="26"/>
          <w:szCs w:val="26"/>
        </w:rPr>
        <w:t xml:space="preserve"> p.</w:t>
      </w:r>
      <w:r w:rsidR="00786134" w:rsidRPr="0049137B">
        <w:rPr>
          <w:rFonts w:ascii="Arial" w:hAnsi="Arial" w:cs="Arial"/>
          <w:spacing w:val="-4"/>
          <w:kern w:val="0"/>
          <w:sz w:val="26"/>
          <w:szCs w:val="26"/>
        </w:rPr>
        <w:t>1576</w:t>
      </w:r>
      <w:r w:rsidR="00786134" w:rsidRPr="00786134">
        <w:rPr>
          <w:rFonts w:ascii="Arial" w:hAnsi="Arial" w:cs="Arial"/>
          <w:spacing w:val="-4"/>
          <w:kern w:val="0"/>
          <w:sz w:val="26"/>
          <w:szCs w:val="26"/>
        </w:rPr>
        <w:t>.</w:t>
      </w:r>
    </w:p>
    <w:p w14:paraId="21241129" w14:textId="77777777" w:rsidR="00786134" w:rsidRPr="00786134" w:rsidRDefault="00786134" w:rsidP="00786134">
      <w:pPr>
        <w:pStyle w:val="NormalWeb"/>
        <w:rPr>
          <w:rFonts w:ascii="Arial" w:hAnsi="Arial" w:cs="Arial"/>
          <w:spacing w:val="-4"/>
          <w:kern w:val="0"/>
          <w:sz w:val="12"/>
          <w:szCs w:val="12"/>
        </w:rPr>
      </w:pPr>
    </w:p>
    <w:p w14:paraId="52EC70F6" w14:textId="77777777" w:rsidR="004E55E5" w:rsidRDefault="007E2E6E" w:rsidP="004F79F0">
      <w:pPr>
        <w:pStyle w:val="NormalWeb"/>
        <w:rPr>
          <w:rFonts w:ascii="Arial" w:hAnsi="Arial" w:cs="Arial"/>
          <w:i/>
          <w:iCs/>
          <w:spacing w:val="-4"/>
          <w:kern w:val="0"/>
          <w:sz w:val="40"/>
          <w:szCs w:val="40"/>
        </w:rPr>
      </w:pPr>
      <w:r>
        <w:rPr>
          <w:rFonts w:ascii="Arial" w:hAnsi="Arial" w:cs="Arial"/>
          <w:i/>
          <w:iCs/>
          <w:spacing w:val="-4"/>
          <w:kern w:val="0"/>
          <w:sz w:val="40"/>
          <w:szCs w:val="40"/>
        </w:rPr>
        <w:t>“</w:t>
      </w:r>
      <w:r w:rsidRPr="007E2E6E">
        <w:rPr>
          <w:rFonts w:ascii="Arial" w:hAnsi="Arial" w:cs="Arial"/>
          <w:i/>
          <w:iCs/>
          <w:spacing w:val="-4"/>
          <w:kern w:val="0"/>
          <w:sz w:val="40"/>
          <w:szCs w:val="40"/>
        </w:rPr>
        <w:t>The Lord’s love for Israel was demonstrated by his choice of Jacob over Esau (Gen. 25:23) and by</w:t>
      </w:r>
      <w:r>
        <w:rPr>
          <w:rFonts w:ascii="Arial" w:hAnsi="Arial" w:cs="Arial"/>
          <w:i/>
          <w:iCs/>
          <w:spacing w:val="-4"/>
          <w:kern w:val="0"/>
          <w:sz w:val="40"/>
          <w:szCs w:val="40"/>
        </w:rPr>
        <w:t xml:space="preserve"> </w:t>
      </w:r>
      <w:r w:rsidRPr="007E2E6E">
        <w:rPr>
          <w:rFonts w:ascii="Arial" w:hAnsi="Arial" w:cs="Arial"/>
          <w:i/>
          <w:iCs/>
          <w:spacing w:val="-4"/>
          <w:kern w:val="0"/>
          <w:sz w:val="40"/>
          <w:szCs w:val="40"/>
        </w:rPr>
        <w:t>his severe dealings with Edom, the descendants of Esau</w:t>
      </w:r>
      <w:r>
        <w:rPr>
          <w:rFonts w:ascii="Arial" w:hAnsi="Arial" w:cs="Arial"/>
          <w:i/>
          <w:iCs/>
          <w:spacing w:val="-4"/>
          <w:kern w:val="0"/>
          <w:sz w:val="40"/>
          <w:szCs w:val="40"/>
        </w:rPr>
        <w:t>…</w:t>
      </w:r>
    </w:p>
    <w:p w14:paraId="355D01EF" w14:textId="77777777" w:rsidR="00360CB5" w:rsidRPr="00360CB5" w:rsidRDefault="00360CB5" w:rsidP="004F79F0">
      <w:pPr>
        <w:pStyle w:val="NormalWeb"/>
        <w:rPr>
          <w:rFonts w:ascii="Arial" w:hAnsi="Arial" w:cs="Arial"/>
          <w:i/>
          <w:iCs/>
          <w:spacing w:val="-4"/>
          <w:kern w:val="0"/>
          <w:sz w:val="16"/>
          <w:szCs w:val="16"/>
        </w:rPr>
      </w:pPr>
    </w:p>
    <w:p w14:paraId="0A497D38" w14:textId="3F01711B" w:rsidR="004F79F0" w:rsidRPr="00786134" w:rsidRDefault="0049137B" w:rsidP="004F79F0">
      <w:pPr>
        <w:pStyle w:val="NormalWeb"/>
        <w:rPr>
          <w:rFonts w:ascii="Arial" w:hAnsi="Arial" w:cs="Arial"/>
          <w:spacing w:val="-4"/>
          <w:kern w:val="0"/>
          <w:sz w:val="26"/>
          <w:szCs w:val="26"/>
        </w:rPr>
      </w:pPr>
      <w:r w:rsidRPr="0049137B">
        <w:rPr>
          <w:rFonts w:ascii="Arial" w:hAnsi="Arial" w:cs="Arial"/>
          <w:i/>
          <w:iCs/>
          <w:spacing w:val="-4"/>
          <w:kern w:val="0"/>
          <w:sz w:val="40"/>
          <w:szCs w:val="40"/>
        </w:rPr>
        <w:t>“</w:t>
      </w:r>
      <w:r w:rsidR="004F79F0" w:rsidRPr="0049137B">
        <w:rPr>
          <w:rFonts w:ascii="Arial" w:hAnsi="Arial" w:cs="Arial"/>
          <w:i/>
          <w:iCs/>
          <w:spacing w:val="-4"/>
          <w:kern w:val="0"/>
          <w:sz w:val="40"/>
          <w:szCs w:val="40"/>
        </w:rPr>
        <w:t>During the intertestamental period, John Hyrcanus</w:t>
      </w:r>
      <w:r w:rsidR="004F79F0" w:rsidRPr="004F79F0">
        <w:rPr>
          <w:rFonts w:ascii="Arial" w:hAnsi="Arial" w:cs="Arial"/>
          <w:spacing w:val="-4"/>
          <w:kern w:val="0"/>
          <w:sz w:val="40"/>
          <w:szCs w:val="40"/>
        </w:rPr>
        <w:t xml:space="preserve"> (135–104 B.C.) </w:t>
      </w:r>
      <w:r w:rsidR="004F79F0" w:rsidRPr="0049137B">
        <w:rPr>
          <w:rFonts w:ascii="Arial" w:hAnsi="Arial" w:cs="Arial"/>
          <w:i/>
          <w:iCs/>
          <w:spacing w:val="-4"/>
          <w:kern w:val="0"/>
          <w:sz w:val="40"/>
          <w:szCs w:val="40"/>
        </w:rPr>
        <w:t>forced the people of Edom to adopt Judaism or be killed</w:t>
      </w:r>
      <w:r w:rsidR="004F79F0" w:rsidRPr="004F79F0">
        <w:rPr>
          <w:rFonts w:ascii="Arial" w:hAnsi="Arial" w:cs="Arial"/>
          <w:spacing w:val="-4"/>
          <w:kern w:val="0"/>
          <w:sz w:val="40"/>
          <w:szCs w:val="40"/>
        </w:rPr>
        <w:t xml:space="preserve"> (Mal. 1:4). </w:t>
      </w:r>
      <w:r w:rsidR="004F79F0" w:rsidRPr="0049137B">
        <w:rPr>
          <w:rFonts w:ascii="Arial" w:hAnsi="Arial" w:cs="Arial"/>
          <w:i/>
          <w:iCs/>
          <w:spacing w:val="-4"/>
          <w:kern w:val="0"/>
          <w:sz w:val="40"/>
          <w:szCs w:val="40"/>
        </w:rPr>
        <w:t xml:space="preserve">Edom, later known as Idumea, was </w:t>
      </w:r>
      <w:proofErr w:type="gramStart"/>
      <w:r w:rsidR="004F79F0" w:rsidRPr="0049137B">
        <w:rPr>
          <w:rFonts w:ascii="Arial" w:hAnsi="Arial" w:cs="Arial"/>
          <w:i/>
          <w:iCs/>
          <w:spacing w:val="-4"/>
          <w:kern w:val="0"/>
          <w:sz w:val="40"/>
          <w:szCs w:val="40"/>
        </w:rPr>
        <w:t>attacked</w:t>
      </w:r>
      <w:proofErr w:type="gramEnd"/>
      <w:r w:rsidR="004F79F0" w:rsidRPr="0049137B">
        <w:rPr>
          <w:rFonts w:ascii="Arial" w:hAnsi="Arial" w:cs="Arial"/>
          <w:i/>
          <w:iCs/>
          <w:spacing w:val="-4"/>
          <w:kern w:val="0"/>
          <w:sz w:val="40"/>
          <w:szCs w:val="40"/>
        </w:rPr>
        <w:t xml:space="preserve"> and devastated by Simon ben </w:t>
      </w:r>
      <w:proofErr w:type="spellStart"/>
      <w:r w:rsidR="004F79F0" w:rsidRPr="0049137B">
        <w:rPr>
          <w:rFonts w:ascii="Arial" w:hAnsi="Arial" w:cs="Arial"/>
          <w:i/>
          <w:iCs/>
          <w:spacing w:val="-4"/>
          <w:kern w:val="0"/>
          <w:sz w:val="40"/>
          <w:szCs w:val="40"/>
        </w:rPr>
        <w:t>Gioras</w:t>
      </w:r>
      <w:proofErr w:type="spellEnd"/>
      <w:r w:rsidR="004F79F0" w:rsidRPr="0049137B">
        <w:rPr>
          <w:rFonts w:ascii="Arial" w:hAnsi="Arial" w:cs="Arial"/>
          <w:i/>
          <w:iCs/>
          <w:spacing w:val="-4"/>
          <w:kern w:val="0"/>
          <w:sz w:val="40"/>
          <w:szCs w:val="40"/>
        </w:rPr>
        <w:t xml:space="preserve"> during the Jewish War</w:t>
      </w:r>
      <w:r w:rsidR="004F79F0" w:rsidRPr="004F79F0">
        <w:rPr>
          <w:rFonts w:ascii="Arial" w:hAnsi="Arial" w:cs="Arial"/>
          <w:spacing w:val="-4"/>
          <w:kern w:val="0"/>
          <w:sz w:val="40"/>
          <w:szCs w:val="40"/>
        </w:rPr>
        <w:t xml:space="preserve"> (A.D. 66–70). </w:t>
      </w:r>
      <w:r w:rsidR="004F79F0" w:rsidRPr="0049137B">
        <w:rPr>
          <w:rFonts w:ascii="Arial" w:hAnsi="Arial" w:cs="Arial"/>
          <w:i/>
          <w:iCs/>
          <w:spacing w:val="-4"/>
          <w:kern w:val="0"/>
          <w:sz w:val="40"/>
          <w:szCs w:val="40"/>
        </w:rPr>
        <w:t xml:space="preserve">Josephus reported that the land was totally destroyed. Malachi anticipated that God’s people would one day </w:t>
      </w:r>
      <w:proofErr w:type="spellStart"/>
      <w:r w:rsidR="004F79F0" w:rsidRPr="0049137B">
        <w:rPr>
          <w:rFonts w:ascii="Arial" w:hAnsi="Arial" w:cs="Arial"/>
          <w:i/>
          <w:iCs/>
          <w:spacing w:val="-4"/>
          <w:kern w:val="0"/>
          <w:sz w:val="40"/>
          <w:szCs w:val="40"/>
        </w:rPr>
        <w:t>acknow</w:t>
      </w:r>
      <w:proofErr w:type="spellEnd"/>
      <w:r w:rsidR="004F79F0" w:rsidRPr="0049137B">
        <w:rPr>
          <w:rFonts w:ascii="Arial" w:hAnsi="Arial" w:cs="Arial"/>
          <w:i/>
          <w:iCs/>
          <w:spacing w:val="-4"/>
          <w:kern w:val="0"/>
          <w:sz w:val="40"/>
          <w:szCs w:val="40"/>
        </w:rPr>
        <w:t xml:space="preserve"> -ledge his greatness and his love</w:t>
      </w:r>
      <w:r w:rsidR="004F79F0" w:rsidRPr="004F79F0">
        <w:rPr>
          <w:rFonts w:ascii="Arial" w:hAnsi="Arial" w:cs="Arial"/>
          <w:spacing w:val="-4"/>
          <w:kern w:val="0"/>
          <w:sz w:val="40"/>
          <w:szCs w:val="40"/>
        </w:rPr>
        <w:t xml:space="preserve"> (1:5).</w:t>
      </w:r>
      <w:r>
        <w:rPr>
          <w:rFonts w:ascii="Arial" w:hAnsi="Arial" w:cs="Arial"/>
          <w:spacing w:val="-4"/>
          <w:kern w:val="0"/>
          <w:sz w:val="40"/>
          <w:szCs w:val="40"/>
        </w:rPr>
        <w:t>”</w:t>
      </w:r>
      <w:r w:rsidR="00786134">
        <w:rPr>
          <w:rFonts w:ascii="Arial" w:hAnsi="Arial" w:cs="Arial"/>
          <w:spacing w:val="-4"/>
          <w:kern w:val="0"/>
          <w:sz w:val="40"/>
          <w:szCs w:val="40"/>
        </w:rPr>
        <w:t xml:space="preserve"> </w:t>
      </w:r>
      <w:r w:rsidR="004F79F0" w:rsidRPr="00786134">
        <w:rPr>
          <w:rFonts w:ascii="Arial" w:hAnsi="Arial" w:cs="Arial"/>
          <w:spacing w:val="-4"/>
          <w:kern w:val="0"/>
          <w:sz w:val="26"/>
          <w:szCs w:val="26"/>
        </w:rPr>
        <w:t>Robert B. Hughes and J. Carl Laney, Tyndale Concise Bible Commentary, The Tyndale Reference Library (Wheaton, IL: Tyndale House Publishers, 2001), 386.</w:t>
      </w:r>
    </w:p>
    <w:p w14:paraId="405578CD" w14:textId="02878F91" w:rsidR="004F79F0" w:rsidRPr="004E55E5" w:rsidRDefault="00670C42" w:rsidP="004F79F0">
      <w:pPr>
        <w:pStyle w:val="NormalWeb"/>
        <w:rPr>
          <w:rFonts w:ascii="Arial" w:hAnsi="Arial" w:cs="Arial"/>
          <w:spacing w:val="-4"/>
          <w:kern w:val="0"/>
          <w:sz w:val="22"/>
          <w:szCs w:val="22"/>
        </w:rPr>
      </w:pPr>
      <w:r>
        <w:rPr>
          <w:rFonts w:ascii="Arial" w:hAnsi="Arial" w:cs="Arial"/>
          <w:spacing w:val="-4"/>
          <w:kern w:val="0"/>
          <w:sz w:val="28"/>
          <w:szCs w:val="28"/>
        </w:rPr>
        <w:t xml:space="preserve"> </w:t>
      </w:r>
    </w:p>
    <w:p w14:paraId="0A7A8CC7" w14:textId="1894D003" w:rsidR="00E62672" w:rsidRDefault="00E62672" w:rsidP="004F79F0">
      <w:pPr>
        <w:pStyle w:val="NormalWeb"/>
        <w:rPr>
          <w:rFonts w:ascii="Arial" w:hAnsi="Arial" w:cs="Arial"/>
          <w:b/>
          <w:bCs/>
          <w:i/>
          <w:iCs/>
          <w:color w:val="0035FF"/>
          <w:spacing w:val="-4"/>
          <w:kern w:val="0"/>
          <w:sz w:val="40"/>
          <w:szCs w:val="40"/>
        </w:rPr>
      </w:pPr>
      <w:r w:rsidRPr="00E62672">
        <w:rPr>
          <w:rFonts w:ascii="Arial" w:hAnsi="Arial" w:cs="Arial"/>
          <w:b/>
          <w:bCs/>
          <w:i/>
          <w:iCs/>
          <w:color w:val="0035FF"/>
          <w:spacing w:val="-4"/>
          <w:kern w:val="0"/>
          <w:sz w:val="40"/>
          <w:szCs w:val="40"/>
          <w:u w:val="single"/>
        </w:rPr>
        <w:t>Romans 9:14</w:t>
      </w:r>
      <w:r w:rsidRPr="00E62672">
        <w:rPr>
          <w:rFonts w:ascii="Arial" w:hAnsi="Arial" w:cs="Arial"/>
          <w:b/>
          <w:bCs/>
          <w:i/>
          <w:iCs/>
          <w:color w:val="0035FF"/>
          <w:spacing w:val="-4"/>
          <w:kern w:val="0"/>
          <w:sz w:val="40"/>
          <w:szCs w:val="40"/>
        </w:rPr>
        <w:t xml:space="preserve">  What shall we say then? There is no injustice with God, is there? May it never be!</w:t>
      </w:r>
    </w:p>
    <w:p w14:paraId="50DDAC0C" w14:textId="77777777" w:rsidR="00B50F36" w:rsidRPr="00B50F36" w:rsidRDefault="00B50F36" w:rsidP="004F79F0">
      <w:pPr>
        <w:pStyle w:val="NormalWeb"/>
        <w:rPr>
          <w:rFonts w:ascii="Arial" w:hAnsi="Arial" w:cs="Arial"/>
          <w:b/>
          <w:bCs/>
          <w:i/>
          <w:iCs/>
          <w:color w:val="0035FF"/>
          <w:spacing w:val="-4"/>
          <w:kern w:val="0"/>
          <w:sz w:val="16"/>
          <w:szCs w:val="16"/>
        </w:rPr>
      </w:pPr>
    </w:p>
    <w:p w14:paraId="6E8CB149" w14:textId="071764B6" w:rsidR="00165476" w:rsidRDefault="00165476" w:rsidP="00165476">
      <w:pPr>
        <w:pStyle w:val="NormalWeb"/>
        <w:rPr>
          <w:rFonts w:ascii="Arial" w:hAnsi="Arial" w:cs="Arial"/>
          <w:color w:val="000000" w:themeColor="text1"/>
          <w:spacing w:val="-4"/>
          <w:kern w:val="0"/>
          <w:sz w:val="40"/>
          <w:szCs w:val="40"/>
        </w:rPr>
      </w:pPr>
      <w:r w:rsidRPr="00A225F1">
        <w:rPr>
          <w:rFonts w:ascii="Arial" w:hAnsi="Arial" w:cs="Arial"/>
          <w:color w:val="000000" w:themeColor="text1"/>
          <w:spacing w:val="-6"/>
          <w:kern w:val="0"/>
          <w:sz w:val="40"/>
          <w:szCs w:val="40"/>
        </w:rPr>
        <w:t>This verse cannot be interpreted correctly if one fails to recognize</w:t>
      </w:r>
      <w:r>
        <w:rPr>
          <w:rFonts w:ascii="Arial" w:hAnsi="Arial" w:cs="Arial"/>
          <w:color w:val="000000" w:themeColor="text1"/>
          <w:spacing w:val="-4"/>
          <w:kern w:val="0"/>
          <w:sz w:val="40"/>
          <w:szCs w:val="40"/>
        </w:rPr>
        <w:t xml:space="preserve"> that it is not referring to Jacob or Esau individually, but to the nations that came from them, Israel, and Edom (</w:t>
      </w:r>
      <w:r w:rsidRPr="00165476">
        <w:rPr>
          <w:rFonts w:ascii="Arial" w:hAnsi="Arial" w:cs="Arial"/>
          <w:i/>
          <w:iCs/>
          <w:color w:val="000000" w:themeColor="text1"/>
          <w:spacing w:val="-4"/>
          <w:kern w:val="0"/>
          <w:sz w:val="40"/>
          <w:szCs w:val="40"/>
        </w:rPr>
        <w:t>Gen. 25:23, Ezekiel Chapter 35 and 36</w:t>
      </w:r>
      <w:r>
        <w:rPr>
          <w:rFonts w:ascii="Arial" w:hAnsi="Arial" w:cs="Arial"/>
          <w:color w:val="000000" w:themeColor="text1"/>
          <w:spacing w:val="-4"/>
          <w:kern w:val="0"/>
          <w:sz w:val="40"/>
          <w:szCs w:val="40"/>
        </w:rPr>
        <w:t>).</w:t>
      </w:r>
    </w:p>
    <w:p w14:paraId="7F689569" w14:textId="77777777" w:rsidR="00A225F1" w:rsidRPr="00165476" w:rsidRDefault="00A225F1" w:rsidP="00A225F1">
      <w:pPr>
        <w:pStyle w:val="NormalWeb"/>
        <w:rPr>
          <w:rFonts w:ascii="Arial" w:hAnsi="Arial" w:cs="Arial"/>
          <w:color w:val="000000" w:themeColor="text1"/>
          <w:spacing w:val="-4"/>
          <w:kern w:val="0"/>
          <w:sz w:val="16"/>
          <w:szCs w:val="16"/>
        </w:rPr>
      </w:pPr>
    </w:p>
    <w:p w14:paraId="2EA3463E" w14:textId="33D14C4B" w:rsidR="00A225F1" w:rsidRPr="00A225F1" w:rsidRDefault="00A225F1" w:rsidP="00A225F1">
      <w:pPr>
        <w:pStyle w:val="NormalWeb"/>
        <w:rPr>
          <w:rFonts w:ascii="Arial" w:hAnsi="Arial" w:cs="Arial"/>
          <w:color w:val="000000" w:themeColor="text1"/>
          <w:spacing w:val="-4"/>
          <w:kern w:val="0"/>
          <w:sz w:val="40"/>
          <w:szCs w:val="40"/>
        </w:rPr>
      </w:pPr>
      <w:r w:rsidRPr="00A225F1">
        <w:rPr>
          <w:rFonts w:ascii="Arial" w:hAnsi="Arial" w:cs="Arial"/>
          <w:color w:val="000000" w:themeColor="text1"/>
          <w:spacing w:val="-4"/>
          <w:kern w:val="0"/>
          <w:sz w:val="40"/>
          <w:szCs w:val="40"/>
        </w:rPr>
        <w:lastRenderedPageBreak/>
        <w:t xml:space="preserve">The fact that </w:t>
      </w:r>
      <w:r>
        <w:rPr>
          <w:rFonts w:ascii="Arial" w:hAnsi="Arial" w:cs="Arial"/>
          <w:color w:val="000000" w:themeColor="text1"/>
          <w:spacing w:val="-4"/>
          <w:kern w:val="0"/>
          <w:sz w:val="40"/>
          <w:szCs w:val="40"/>
        </w:rPr>
        <w:t xml:space="preserve">the nation of Israel and the nation of Edom were both disobedient to God and yet He chose to restore Israel and destroy Edom could lead someone to think that God was unjust. </w:t>
      </w:r>
    </w:p>
    <w:p w14:paraId="2EB80C43" w14:textId="77777777" w:rsidR="00B50F36" w:rsidRPr="002D71CB" w:rsidRDefault="00B50F36" w:rsidP="004F79F0">
      <w:pPr>
        <w:pStyle w:val="NormalWeb"/>
        <w:rPr>
          <w:rFonts w:ascii="Arial" w:hAnsi="Arial" w:cs="Arial"/>
          <w:color w:val="000000" w:themeColor="text1"/>
          <w:spacing w:val="-4"/>
          <w:kern w:val="0"/>
          <w:sz w:val="16"/>
          <w:szCs w:val="16"/>
        </w:rPr>
      </w:pPr>
    </w:p>
    <w:p w14:paraId="57D9E194" w14:textId="7DB2F5F7" w:rsidR="00B50F36" w:rsidRDefault="002D71CB" w:rsidP="004F79F0">
      <w:pPr>
        <w:pStyle w:val="NormalWeb"/>
        <w:rPr>
          <w:rFonts w:ascii="Arial" w:hAnsi="Arial" w:cs="Arial"/>
          <w:color w:val="000000" w:themeColor="text1"/>
          <w:spacing w:val="-4"/>
          <w:kern w:val="0"/>
          <w:sz w:val="40"/>
          <w:szCs w:val="40"/>
        </w:rPr>
      </w:pPr>
      <w:r w:rsidRPr="002D71CB">
        <w:rPr>
          <w:rFonts w:ascii="Arial" w:hAnsi="Arial" w:cs="Arial"/>
          <w:color w:val="000000" w:themeColor="text1"/>
          <w:spacing w:val="-4"/>
          <w:kern w:val="0"/>
          <w:sz w:val="40"/>
          <w:szCs w:val="40"/>
        </w:rPr>
        <w:t xml:space="preserve">People who question God’s integrity and condemn Him for being what they perceive to be unjust, are actually condemning </w:t>
      </w:r>
      <w:r w:rsidR="00165476">
        <w:rPr>
          <w:rFonts w:ascii="Arial" w:hAnsi="Arial" w:cs="Arial"/>
          <w:color w:val="000000" w:themeColor="text1"/>
          <w:spacing w:val="-4"/>
          <w:kern w:val="0"/>
          <w:sz w:val="40"/>
          <w:szCs w:val="40"/>
        </w:rPr>
        <w:t>them -s</w:t>
      </w:r>
      <w:r w:rsidRPr="002D71CB">
        <w:rPr>
          <w:rFonts w:ascii="Arial" w:hAnsi="Arial" w:cs="Arial"/>
          <w:color w:val="000000" w:themeColor="text1"/>
          <w:spacing w:val="-4"/>
          <w:kern w:val="0"/>
          <w:sz w:val="40"/>
          <w:szCs w:val="40"/>
        </w:rPr>
        <w:t>elves!</w:t>
      </w:r>
    </w:p>
    <w:p w14:paraId="36183E90" w14:textId="77777777" w:rsidR="00264CBF" w:rsidRPr="00DB087C" w:rsidRDefault="00264CBF" w:rsidP="004F79F0">
      <w:pPr>
        <w:pStyle w:val="NormalWeb"/>
        <w:rPr>
          <w:rFonts w:ascii="Arial" w:hAnsi="Arial" w:cs="Arial"/>
          <w:color w:val="000000" w:themeColor="text1"/>
          <w:spacing w:val="-4"/>
          <w:kern w:val="0"/>
          <w:sz w:val="16"/>
          <w:szCs w:val="16"/>
        </w:rPr>
      </w:pPr>
    </w:p>
    <w:p w14:paraId="36FF50C3" w14:textId="3A37768E" w:rsidR="005A6821" w:rsidRPr="005A6821" w:rsidRDefault="005A6821" w:rsidP="005A6821">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The </w:t>
      </w:r>
      <w:r w:rsidR="00D67CD6">
        <w:rPr>
          <w:rFonts w:ascii="Arial" w:hAnsi="Arial" w:cs="Arial"/>
          <w:color w:val="000000" w:themeColor="text1"/>
          <w:spacing w:val="-4"/>
          <w:kern w:val="0"/>
          <w:sz w:val="40"/>
          <w:szCs w:val="40"/>
        </w:rPr>
        <w:t xml:space="preserve">J.B. </w:t>
      </w:r>
      <w:r>
        <w:rPr>
          <w:rFonts w:ascii="Arial" w:hAnsi="Arial" w:cs="Arial"/>
          <w:color w:val="000000" w:themeColor="text1"/>
          <w:spacing w:val="-4"/>
          <w:kern w:val="0"/>
          <w:sz w:val="40"/>
          <w:szCs w:val="40"/>
        </w:rPr>
        <w:t xml:space="preserve">Phillips </w:t>
      </w:r>
      <w:r w:rsidR="00D67CD6">
        <w:rPr>
          <w:rFonts w:ascii="Arial" w:hAnsi="Arial" w:cs="Arial"/>
          <w:color w:val="000000" w:themeColor="text1"/>
          <w:spacing w:val="-4"/>
          <w:kern w:val="0"/>
          <w:sz w:val="40"/>
          <w:szCs w:val="40"/>
        </w:rPr>
        <w:t xml:space="preserve">N.T. </w:t>
      </w:r>
      <w:r>
        <w:rPr>
          <w:rFonts w:ascii="Arial" w:hAnsi="Arial" w:cs="Arial"/>
          <w:color w:val="000000" w:themeColor="text1"/>
          <w:spacing w:val="-4"/>
          <w:kern w:val="0"/>
          <w:sz w:val="40"/>
          <w:szCs w:val="40"/>
        </w:rPr>
        <w:t xml:space="preserve"> </w:t>
      </w:r>
      <w:r w:rsidRPr="005A6821">
        <w:rPr>
          <w:rFonts w:ascii="Arial" w:hAnsi="Arial" w:cs="Arial"/>
          <w:color w:val="000000" w:themeColor="text1"/>
          <w:spacing w:val="-4"/>
          <w:kern w:val="0"/>
          <w:sz w:val="40"/>
          <w:szCs w:val="40"/>
        </w:rPr>
        <w:t xml:space="preserve">renders it, </w:t>
      </w:r>
      <w:r w:rsidRPr="005A6821">
        <w:rPr>
          <w:rFonts w:ascii="Arial" w:hAnsi="Arial" w:cs="Arial"/>
          <w:i/>
          <w:iCs/>
          <w:color w:val="000000" w:themeColor="text1"/>
          <w:spacing w:val="-4"/>
          <w:kern w:val="0"/>
          <w:sz w:val="40"/>
          <w:szCs w:val="40"/>
        </w:rPr>
        <w:t>“Do we conclude that God is monstrously unfair? Never!”</w:t>
      </w:r>
    </w:p>
    <w:p w14:paraId="7BCA0D2C" w14:textId="77777777" w:rsidR="005A6821" w:rsidRDefault="005A6821" w:rsidP="005A6821">
      <w:pPr>
        <w:pStyle w:val="NormalWeb"/>
        <w:ind w:left="270" w:hanging="270"/>
        <w:rPr>
          <w:rFonts w:ascii="Arial" w:hAnsi="Arial" w:cs="Arial"/>
          <w:color w:val="000000" w:themeColor="text1"/>
          <w:spacing w:val="-4"/>
          <w:kern w:val="0"/>
        </w:rPr>
      </w:pPr>
    </w:p>
    <w:p w14:paraId="5F2B2517" w14:textId="072F3896" w:rsidR="00AD151C" w:rsidRDefault="00AD151C" w:rsidP="00BA5E96">
      <w:pPr>
        <w:pStyle w:val="NormalWeb"/>
        <w:rPr>
          <w:rFonts w:ascii="Arial" w:hAnsi="Arial" w:cs="Arial"/>
          <w:b/>
          <w:bCs/>
          <w:i/>
          <w:iCs/>
          <w:color w:val="000000" w:themeColor="text1"/>
          <w:spacing w:val="-4"/>
          <w:kern w:val="0"/>
          <w:sz w:val="40"/>
          <w:szCs w:val="40"/>
          <w:u w:val="single"/>
        </w:rPr>
      </w:pPr>
      <w:r w:rsidRPr="00AD151C">
        <w:rPr>
          <w:rFonts w:ascii="Arial" w:hAnsi="Arial" w:cs="Arial"/>
          <w:b/>
          <w:bCs/>
          <w:i/>
          <w:iCs/>
          <w:color w:val="000000" w:themeColor="text1"/>
          <w:spacing w:val="-4"/>
          <w:kern w:val="0"/>
          <w:sz w:val="40"/>
          <w:szCs w:val="40"/>
          <w:u w:val="single"/>
        </w:rPr>
        <w:t>Romans 2:11</w:t>
      </w:r>
      <w:r w:rsidRPr="00AD151C">
        <w:rPr>
          <w:rFonts w:ascii="Arial" w:hAnsi="Arial" w:cs="Arial"/>
          <w:b/>
          <w:bCs/>
          <w:i/>
          <w:iCs/>
          <w:color w:val="000000" w:themeColor="text1"/>
          <w:spacing w:val="-4"/>
          <w:kern w:val="0"/>
          <w:sz w:val="40"/>
          <w:szCs w:val="40"/>
        </w:rPr>
        <w:t xml:space="preserve">  For there is no partiality with God.</w:t>
      </w:r>
    </w:p>
    <w:p w14:paraId="0A47EF87" w14:textId="77777777" w:rsidR="00AD151C" w:rsidRPr="001F30C7" w:rsidRDefault="00AD151C" w:rsidP="00BA5E96">
      <w:pPr>
        <w:pStyle w:val="NormalWeb"/>
        <w:rPr>
          <w:rFonts w:ascii="Arial" w:hAnsi="Arial" w:cs="Arial"/>
          <w:b/>
          <w:bCs/>
          <w:i/>
          <w:iCs/>
          <w:color w:val="000000" w:themeColor="text1"/>
          <w:spacing w:val="-4"/>
          <w:kern w:val="0"/>
          <w:sz w:val="16"/>
          <w:szCs w:val="16"/>
          <w:u w:val="single"/>
        </w:rPr>
      </w:pPr>
    </w:p>
    <w:p w14:paraId="08BA0F90" w14:textId="2DD5AE39" w:rsidR="001F30C7" w:rsidRDefault="001F30C7" w:rsidP="00BA5E96">
      <w:pPr>
        <w:pStyle w:val="NormalWeb"/>
        <w:rPr>
          <w:rFonts w:ascii="Arial" w:hAnsi="Arial" w:cs="Arial"/>
          <w:b/>
          <w:bCs/>
          <w:i/>
          <w:iCs/>
          <w:color w:val="000000" w:themeColor="text1"/>
          <w:spacing w:val="-4"/>
          <w:kern w:val="0"/>
          <w:sz w:val="40"/>
          <w:szCs w:val="40"/>
          <w:u w:val="single"/>
        </w:rPr>
      </w:pPr>
      <w:r w:rsidRPr="001F30C7">
        <w:rPr>
          <w:rFonts w:ascii="Arial" w:hAnsi="Arial" w:cs="Arial"/>
          <w:b/>
          <w:bCs/>
          <w:i/>
          <w:iCs/>
          <w:color w:val="000000" w:themeColor="text1"/>
          <w:spacing w:val="-4"/>
          <w:kern w:val="0"/>
          <w:sz w:val="40"/>
          <w:szCs w:val="40"/>
          <w:u w:val="single"/>
        </w:rPr>
        <w:t>Acts 10:34</w:t>
      </w:r>
      <w:r w:rsidRPr="001F30C7">
        <w:rPr>
          <w:rFonts w:ascii="Arial" w:hAnsi="Arial" w:cs="Arial"/>
          <w:b/>
          <w:bCs/>
          <w:i/>
          <w:iCs/>
          <w:color w:val="000000" w:themeColor="text1"/>
          <w:spacing w:val="-4"/>
          <w:kern w:val="0"/>
          <w:sz w:val="40"/>
          <w:szCs w:val="40"/>
        </w:rPr>
        <w:t xml:space="preserve">  And opening his mouth, Peter said: "I most certainly understand now that God is not one to show partiality,</w:t>
      </w:r>
    </w:p>
    <w:p w14:paraId="76939A91" w14:textId="77777777" w:rsidR="001F30C7" w:rsidRDefault="001F30C7" w:rsidP="00BA5E96">
      <w:pPr>
        <w:pStyle w:val="NormalWeb"/>
        <w:rPr>
          <w:rFonts w:ascii="Arial" w:hAnsi="Arial" w:cs="Arial"/>
          <w:b/>
          <w:bCs/>
          <w:i/>
          <w:iCs/>
          <w:color w:val="000000" w:themeColor="text1"/>
          <w:spacing w:val="-4"/>
          <w:kern w:val="0"/>
          <w:sz w:val="40"/>
          <w:szCs w:val="40"/>
          <w:u w:val="single"/>
        </w:rPr>
      </w:pPr>
    </w:p>
    <w:p w14:paraId="2EABBE1B" w14:textId="64F3C32E" w:rsidR="00BA5E96" w:rsidRPr="00BA5E96" w:rsidRDefault="00BA5E96" w:rsidP="00BA5E96">
      <w:pPr>
        <w:pStyle w:val="NormalWeb"/>
        <w:rPr>
          <w:rFonts w:ascii="Arial" w:hAnsi="Arial" w:cs="Arial"/>
          <w:b/>
          <w:bCs/>
          <w:i/>
          <w:iCs/>
          <w:color w:val="000000" w:themeColor="text1"/>
          <w:spacing w:val="-4"/>
          <w:kern w:val="0"/>
          <w:sz w:val="40"/>
          <w:szCs w:val="40"/>
        </w:rPr>
      </w:pPr>
      <w:r w:rsidRPr="00BA5E96">
        <w:rPr>
          <w:rFonts w:ascii="Arial" w:hAnsi="Arial" w:cs="Arial"/>
          <w:b/>
          <w:bCs/>
          <w:i/>
          <w:iCs/>
          <w:color w:val="000000" w:themeColor="text1"/>
          <w:spacing w:val="-4"/>
          <w:kern w:val="0"/>
          <w:sz w:val="40"/>
          <w:szCs w:val="40"/>
          <w:u w:val="single"/>
        </w:rPr>
        <w:t>2 Chronicles 19:6-7</w:t>
      </w:r>
      <w:r w:rsidRPr="00BA5E96">
        <w:rPr>
          <w:rFonts w:ascii="Arial" w:hAnsi="Arial" w:cs="Arial"/>
          <w:b/>
          <w:bCs/>
          <w:i/>
          <w:iCs/>
          <w:color w:val="000000" w:themeColor="text1"/>
          <w:spacing w:val="-4"/>
          <w:kern w:val="0"/>
          <w:sz w:val="40"/>
          <w:szCs w:val="40"/>
        </w:rPr>
        <w:t xml:space="preserve">  And he </w:t>
      </w:r>
      <w:r>
        <w:rPr>
          <w:rFonts w:ascii="Arial" w:hAnsi="Arial" w:cs="Arial"/>
          <w:color w:val="000000" w:themeColor="text1"/>
          <w:spacing w:val="-4"/>
          <w:kern w:val="0"/>
          <w:sz w:val="40"/>
          <w:szCs w:val="40"/>
        </w:rPr>
        <w:t xml:space="preserve">(Moses) </w:t>
      </w:r>
      <w:r w:rsidRPr="00BA5E96">
        <w:rPr>
          <w:rFonts w:ascii="Arial" w:hAnsi="Arial" w:cs="Arial"/>
          <w:b/>
          <w:bCs/>
          <w:i/>
          <w:iCs/>
          <w:color w:val="000000" w:themeColor="text1"/>
          <w:spacing w:val="-4"/>
          <w:kern w:val="0"/>
          <w:sz w:val="40"/>
          <w:szCs w:val="40"/>
        </w:rPr>
        <w:t xml:space="preserve">said to the judges, "Consider what you are doing, for you do not judge for man </w:t>
      </w:r>
      <w:r w:rsidRPr="00BA5E96">
        <w:rPr>
          <w:rFonts w:ascii="Arial Bold" w:hAnsi="Arial Bold" w:cs="Arial"/>
          <w:b/>
          <w:bCs/>
          <w:i/>
          <w:iCs/>
          <w:color w:val="000000" w:themeColor="text1"/>
          <w:kern w:val="0"/>
          <w:sz w:val="40"/>
          <w:szCs w:val="40"/>
        </w:rPr>
        <w:t>but for the LORD who is with you when you render</w:t>
      </w:r>
      <w:r w:rsidRPr="00BA5E96">
        <w:rPr>
          <w:rFonts w:ascii="Arial" w:hAnsi="Arial" w:cs="Arial"/>
          <w:b/>
          <w:bCs/>
          <w:i/>
          <w:iCs/>
          <w:color w:val="000000" w:themeColor="text1"/>
          <w:spacing w:val="-4"/>
          <w:kern w:val="0"/>
          <w:sz w:val="40"/>
          <w:szCs w:val="40"/>
        </w:rPr>
        <w:t xml:space="preserve"> judgment.  7</w:t>
      </w:r>
      <w:r>
        <w:rPr>
          <w:rFonts w:ascii="Arial" w:hAnsi="Arial" w:cs="Arial"/>
          <w:b/>
          <w:bCs/>
          <w:i/>
          <w:iCs/>
          <w:color w:val="000000" w:themeColor="text1"/>
          <w:spacing w:val="-4"/>
          <w:kern w:val="0"/>
          <w:sz w:val="40"/>
          <w:szCs w:val="40"/>
        </w:rPr>
        <w:t>)</w:t>
      </w:r>
      <w:r w:rsidRPr="00BA5E96">
        <w:rPr>
          <w:rFonts w:ascii="Arial" w:hAnsi="Arial" w:cs="Arial"/>
          <w:b/>
          <w:bCs/>
          <w:i/>
          <w:iCs/>
          <w:color w:val="000000" w:themeColor="text1"/>
          <w:spacing w:val="-4"/>
          <w:kern w:val="0"/>
          <w:sz w:val="40"/>
          <w:szCs w:val="40"/>
        </w:rPr>
        <w:t xml:space="preserve"> "Now then let the fear of the LORD be upon you; be very careful what you do, for the LORD our God will have no part in unrighteousness, or partiality, or the taking of a bribe."</w:t>
      </w:r>
    </w:p>
    <w:p w14:paraId="1FB946C7" w14:textId="77777777" w:rsidR="00BA5E96" w:rsidRPr="00BA5E96" w:rsidRDefault="00BA5E96" w:rsidP="00DB087C">
      <w:pPr>
        <w:pStyle w:val="NormalWeb"/>
        <w:ind w:left="270" w:hanging="270"/>
        <w:rPr>
          <w:rFonts w:ascii="Arial" w:hAnsi="Arial" w:cs="Arial"/>
          <w:color w:val="000000" w:themeColor="text1"/>
          <w:spacing w:val="-4"/>
          <w:kern w:val="0"/>
          <w:sz w:val="16"/>
          <w:szCs w:val="16"/>
        </w:rPr>
      </w:pPr>
    </w:p>
    <w:p w14:paraId="3513D222" w14:textId="0C6F57BE" w:rsidR="00BA5E96" w:rsidRDefault="00BA5E96" w:rsidP="00BA5E9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How could God hold judges accountable if He Himself was unrighteous? It is blasphemous even to think such a thing. </w:t>
      </w:r>
    </w:p>
    <w:p w14:paraId="3863317E" w14:textId="77777777" w:rsidR="00BA5E96" w:rsidRPr="001343B8" w:rsidRDefault="00BA5E96" w:rsidP="00DB087C">
      <w:pPr>
        <w:pStyle w:val="NormalWeb"/>
        <w:ind w:left="270" w:hanging="270"/>
        <w:rPr>
          <w:rFonts w:ascii="Arial" w:hAnsi="Arial" w:cs="Arial"/>
          <w:color w:val="000000" w:themeColor="text1"/>
          <w:spacing w:val="-4"/>
          <w:kern w:val="0"/>
          <w:sz w:val="16"/>
          <w:szCs w:val="16"/>
        </w:rPr>
      </w:pPr>
    </w:p>
    <w:p w14:paraId="4E3ABDB8" w14:textId="21DD0DB2" w:rsidR="00DB087C" w:rsidRPr="00DB087C" w:rsidRDefault="00DB087C" w:rsidP="00DB087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DB087C">
        <w:rPr>
          <w:rFonts w:ascii="Arial" w:hAnsi="Arial" w:cs="Arial"/>
          <w:i/>
          <w:iCs/>
          <w:color w:val="000000" w:themeColor="text1"/>
          <w:spacing w:val="-4"/>
          <w:kern w:val="0"/>
          <w:sz w:val="40"/>
          <w:szCs w:val="40"/>
        </w:rPr>
        <w:t>The fact is, God is perfect. Perfect in knowledge, wisdom, power, presence, faithfulness, goodness, justice, mercy, grace, love, and holiness. Therefore, he is perfect in his choices.</w:t>
      </w:r>
    </w:p>
    <w:p w14:paraId="306A33DD" w14:textId="09123006" w:rsidR="00264CBF" w:rsidRDefault="00DB087C" w:rsidP="001343B8">
      <w:pPr>
        <w:pStyle w:val="NormalWeb"/>
        <w:ind w:left="270" w:hanging="270"/>
        <w:rPr>
          <w:rFonts w:ascii="Arial" w:hAnsi="Arial" w:cs="Arial"/>
          <w:color w:val="000000" w:themeColor="text1"/>
          <w:spacing w:val="-8"/>
          <w:kern w:val="0"/>
        </w:rPr>
      </w:pPr>
      <w:r>
        <w:rPr>
          <w:rFonts w:ascii="Arial" w:hAnsi="Arial" w:cs="Arial"/>
          <w:i/>
          <w:iCs/>
          <w:color w:val="000000" w:themeColor="text1"/>
          <w:spacing w:val="-4"/>
          <w:kern w:val="0"/>
          <w:sz w:val="40"/>
          <w:szCs w:val="40"/>
        </w:rPr>
        <w:lastRenderedPageBreak/>
        <w:t xml:space="preserve">  </w:t>
      </w:r>
      <w:r w:rsidRPr="00DB087C">
        <w:rPr>
          <w:rFonts w:ascii="Arial" w:hAnsi="Arial" w:cs="Arial"/>
          <w:i/>
          <w:iCs/>
          <w:color w:val="000000" w:themeColor="text1"/>
          <w:spacing w:val="-4"/>
          <w:kern w:val="0"/>
          <w:sz w:val="40"/>
          <w:szCs w:val="40"/>
        </w:rPr>
        <w:t xml:space="preserve">God does not answer to anyone, is not responsible to anyone. He is totally, absolutely sovereign. Paul vindicates </w:t>
      </w:r>
      <w:r w:rsidR="001343B8" w:rsidRPr="00DB087C">
        <w:rPr>
          <w:rFonts w:ascii="Arial" w:hAnsi="Arial" w:cs="Arial"/>
          <w:i/>
          <w:iCs/>
          <w:color w:val="000000" w:themeColor="text1"/>
          <w:spacing w:val="-4"/>
          <w:kern w:val="0"/>
          <w:sz w:val="40"/>
          <w:szCs w:val="40"/>
        </w:rPr>
        <w:t>God’s character</w:t>
      </w:r>
      <w:r w:rsidR="001343B8">
        <w:rPr>
          <w:rFonts w:ascii="Arial" w:hAnsi="Arial" w:cs="Arial"/>
          <w:i/>
          <w:iCs/>
          <w:color w:val="000000" w:themeColor="text1"/>
          <w:spacing w:val="-4"/>
          <w:kern w:val="0"/>
          <w:sz w:val="40"/>
          <w:szCs w:val="40"/>
        </w:rPr>
        <w:t xml:space="preserve"> from</w:t>
      </w:r>
      <w:r w:rsidR="001343B8" w:rsidRPr="00DB087C">
        <w:rPr>
          <w:rFonts w:ascii="Arial" w:hAnsi="Arial" w:cs="Arial"/>
          <w:i/>
          <w:iCs/>
          <w:color w:val="000000" w:themeColor="text1"/>
          <w:spacing w:val="-4"/>
          <w:kern w:val="0"/>
          <w:sz w:val="40"/>
          <w:szCs w:val="40"/>
        </w:rPr>
        <w:t xml:space="preserve"> </w:t>
      </w:r>
      <w:r w:rsidRPr="00DB087C">
        <w:rPr>
          <w:rFonts w:ascii="Arial" w:hAnsi="Arial" w:cs="Arial"/>
          <w:i/>
          <w:iCs/>
          <w:color w:val="000000" w:themeColor="text1"/>
          <w:spacing w:val="-4"/>
          <w:kern w:val="0"/>
          <w:sz w:val="40"/>
          <w:szCs w:val="40"/>
        </w:rPr>
        <w:t xml:space="preserve">the assault on </w:t>
      </w:r>
      <w:r w:rsidR="001343B8">
        <w:rPr>
          <w:rFonts w:ascii="Arial" w:hAnsi="Arial" w:cs="Arial"/>
          <w:i/>
          <w:iCs/>
          <w:color w:val="000000" w:themeColor="text1"/>
          <w:spacing w:val="-4"/>
          <w:kern w:val="0"/>
          <w:sz w:val="40"/>
          <w:szCs w:val="40"/>
        </w:rPr>
        <w:t xml:space="preserve">it </w:t>
      </w:r>
      <w:r w:rsidRPr="00DB087C">
        <w:rPr>
          <w:rFonts w:ascii="Arial" w:hAnsi="Arial" w:cs="Arial"/>
          <w:i/>
          <w:iCs/>
          <w:color w:val="000000" w:themeColor="text1"/>
          <w:spacing w:val="-4"/>
          <w:kern w:val="0"/>
          <w:sz w:val="40"/>
          <w:szCs w:val="40"/>
        </w:rPr>
        <w:t>with the examples of Moses and Pharaoh.</w:t>
      </w:r>
      <w:r>
        <w:rPr>
          <w:rFonts w:ascii="Arial" w:hAnsi="Arial" w:cs="Arial"/>
          <w:i/>
          <w:iCs/>
          <w:color w:val="000000" w:themeColor="text1"/>
          <w:spacing w:val="-4"/>
          <w:kern w:val="0"/>
          <w:sz w:val="40"/>
          <w:szCs w:val="40"/>
        </w:rPr>
        <w:t>”</w:t>
      </w:r>
      <w:r w:rsidR="001343B8">
        <w:rPr>
          <w:rFonts w:ascii="Arial" w:hAnsi="Arial" w:cs="Arial"/>
          <w:i/>
          <w:iCs/>
          <w:color w:val="000000" w:themeColor="text1"/>
          <w:spacing w:val="-4"/>
          <w:kern w:val="0"/>
          <w:sz w:val="40"/>
          <w:szCs w:val="40"/>
        </w:rPr>
        <w:t xml:space="preserve"> </w:t>
      </w:r>
      <w:r>
        <w:rPr>
          <w:rFonts w:ascii="Arial" w:hAnsi="Arial" w:cs="Arial"/>
          <w:color w:val="000000" w:themeColor="text1"/>
          <w:spacing w:val="-8"/>
          <w:kern w:val="0"/>
        </w:rPr>
        <w:t xml:space="preserve">  </w:t>
      </w:r>
      <w:r w:rsidRPr="00DB087C">
        <w:rPr>
          <w:rFonts w:ascii="Arial" w:hAnsi="Arial" w:cs="Arial"/>
          <w:color w:val="000000" w:themeColor="text1"/>
          <w:spacing w:val="-8"/>
          <w:kern w:val="0"/>
        </w:rPr>
        <w:t>R. Kent Hughes, Romans: Righteousness from Heaven, Preaching the Word (Crossway Books, 1991), 177.</w:t>
      </w:r>
    </w:p>
    <w:p w14:paraId="390723B4" w14:textId="77777777" w:rsidR="00DB087C" w:rsidRPr="001343B8" w:rsidRDefault="00DB087C" w:rsidP="00DB087C">
      <w:pPr>
        <w:pStyle w:val="NormalWeb"/>
        <w:rPr>
          <w:rFonts w:ascii="Arial" w:hAnsi="Arial" w:cs="Arial"/>
          <w:color w:val="000000" w:themeColor="text1"/>
          <w:spacing w:val="-8"/>
          <w:kern w:val="0"/>
          <w:sz w:val="16"/>
          <w:szCs w:val="16"/>
        </w:rPr>
      </w:pPr>
    </w:p>
    <w:p w14:paraId="65DFD9B4" w14:textId="175C6C99" w:rsidR="000709AD" w:rsidRPr="00AC3DC8" w:rsidRDefault="000709AD" w:rsidP="000709AD">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70</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5-16</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32F91500" w14:textId="77777777" w:rsidR="000709AD" w:rsidRPr="000709AD" w:rsidRDefault="000709AD" w:rsidP="00DB087C">
      <w:pPr>
        <w:pStyle w:val="NormalWeb"/>
        <w:rPr>
          <w:rFonts w:ascii="Arial" w:hAnsi="Arial" w:cs="Arial"/>
          <w:b/>
          <w:bCs/>
          <w:i/>
          <w:iCs/>
          <w:color w:val="0035FF"/>
          <w:spacing w:val="-4"/>
          <w:kern w:val="0"/>
          <w:sz w:val="12"/>
          <w:szCs w:val="12"/>
          <w:u w:val="single"/>
        </w:rPr>
      </w:pPr>
    </w:p>
    <w:p w14:paraId="58741906" w14:textId="5554D841" w:rsidR="001343B8" w:rsidRDefault="001343B8" w:rsidP="00DB087C">
      <w:pPr>
        <w:pStyle w:val="NormalWeb"/>
        <w:rPr>
          <w:rFonts w:ascii="Arial" w:hAnsi="Arial" w:cs="Arial"/>
          <w:b/>
          <w:bCs/>
          <w:i/>
          <w:iCs/>
          <w:color w:val="0035FF"/>
          <w:spacing w:val="-4"/>
          <w:kern w:val="0"/>
          <w:sz w:val="40"/>
          <w:szCs w:val="40"/>
        </w:rPr>
      </w:pPr>
      <w:r w:rsidRPr="001343B8">
        <w:rPr>
          <w:rFonts w:ascii="Arial" w:hAnsi="Arial" w:cs="Arial"/>
          <w:b/>
          <w:bCs/>
          <w:i/>
          <w:iCs/>
          <w:color w:val="0035FF"/>
          <w:spacing w:val="-4"/>
          <w:kern w:val="0"/>
          <w:sz w:val="40"/>
          <w:szCs w:val="40"/>
          <w:u w:val="single"/>
        </w:rPr>
        <w:t>Romans 9:15</w:t>
      </w:r>
      <w:r w:rsidRPr="001343B8">
        <w:rPr>
          <w:rFonts w:ascii="Arial" w:hAnsi="Arial" w:cs="Arial"/>
          <w:b/>
          <w:bCs/>
          <w:i/>
          <w:iCs/>
          <w:color w:val="0035FF"/>
          <w:spacing w:val="-4"/>
          <w:kern w:val="0"/>
          <w:sz w:val="40"/>
          <w:szCs w:val="40"/>
        </w:rPr>
        <w:t xml:space="preserve">  For He says to Moses, "I will have </w:t>
      </w:r>
      <w:r w:rsidRPr="00B57204">
        <w:rPr>
          <w:rFonts w:ascii="Arial" w:hAnsi="Arial" w:cs="Arial"/>
          <w:b/>
          <w:bCs/>
          <w:i/>
          <w:iCs/>
          <w:color w:val="FF0000"/>
          <w:spacing w:val="-4"/>
          <w:kern w:val="0"/>
          <w:sz w:val="40"/>
          <w:szCs w:val="40"/>
        </w:rPr>
        <w:t>mercy</w:t>
      </w:r>
      <w:r w:rsidRPr="001343B8">
        <w:rPr>
          <w:rFonts w:ascii="Arial" w:hAnsi="Arial" w:cs="Arial"/>
          <w:b/>
          <w:bCs/>
          <w:i/>
          <w:iCs/>
          <w:color w:val="0035FF"/>
          <w:spacing w:val="-4"/>
          <w:kern w:val="0"/>
          <w:sz w:val="40"/>
          <w:szCs w:val="40"/>
        </w:rPr>
        <w:t xml:space="preserve"> on whom I have mercy, and I will have </w:t>
      </w:r>
      <w:r w:rsidRPr="00B57204">
        <w:rPr>
          <w:rFonts w:ascii="Arial" w:hAnsi="Arial" w:cs="Arial"/>
          <w:b/>
          <w:bCs/>
          <w:i/>
          <w:iCs/>
          <w:color w:val="FF0000"/>
          <w:spacing w:val="-4"/>
          <w:kern w:val="0"/>
          <w:sz w:val="40"/>
          <w:szCs w:val="40"/>
        </w:rPr>
        <w:t>compassion</w:t>
      </w:r>
      <w:r w:rsidRPr="001343B8">
        <w:rPr>
          <w:rFonts w:ascii="Arial" w:hAnsi="Arial" w:cs="Arial"/>
          <w:b/>
          <w:bCs/>
          <w:i/>
          <w:iCs/>
          <w:color w:val="0035FF"/>
          <w:spacing w:val="-4"/>
          <w:kern w:val="0"/>
          <w:sz w:val="40"/>
          <w:szCs w:val="40"/>
        </w:rPr>
        <w:t xml:space="preserve"> on whom I have compassion."</w:t>
      </w:r>
    </w:p>
    <w:p w14:paraId="75CED6B8" w14:textId="77777777" w:rsidR="001343B8" w:rsidRPr="002B59E4" w:rsidRDefault="001343B8" w:rsidP="00DB087C">
      <w:pPr>
        <w:pStyle w:val="NormalWeb"/>
        <w:rPr>
          <w:rFonts w:ascii="Arial" w:hAnsi="Arial" w:cs="Arial"/>
          <w:b/>
          <w:bCs/>
          <w:i/>
          <w:iCs/>
          <w:color w:val="0035FF"/>
          <w:spacing w:val="-4"/>
          <w:kern w:val="0"/>
          <w:sz w:val="12"/>
          <w:szCs w:val="12"/>
        </w:rPr>
      </w:pPr>
    </w:p>
    <w:p w14:paraId="5E92A3D0" w14:textId="77777777" w:rsidR="00B57204" w:rsidRPr="00B57204" w:rsidRDefault="00B57204" w:rsidP="00B57204">
      <w:pPr>
        <w:pStyle w:val="NormalWeb"/>
        <w:ind w:left="270" w:hanging="270"/>
        <w:rPr>
          <w:rFonts w:ascii="Arial" w:hAnsi="Arial" w:cs="Arial"/>
          <w:i/>
          <w:iCs/>
          <w:color w:val="000000" w:themeColor="text1"/>
          <w:spacing w:val="-4"/>
          <w:kern w:val="0"/>
          <w:sz w:val="40"/>
          <w:szCs w:val="40"/>
        </w:rPr>
      </w:pPr>
      <w:r w:rsidRPr="00F93DD3">
        <w:rPr>
          <w:rFonts w:ascii="Arial" w:hAnsi="Arial" w:cs="Arial"/>
          <w:b/>
          <w:bCs/>
          <w:i/>
          <w:iCs/>
          <w:color w:val="FF0000"/>
          <w:spacing w:val="-4"/>
          <w:kern w:val="0"/>
          <w:sz w:val="40"/>
          <w:szCs w:val="40"/>
        </w:rPr>
        <w:t>MERCY</w:t>
      </w:r>
      <w:r w:rsidRPr="00B57204">
        <w:rPr>
          <w:rFonts w:ascii="Arial" w:hAnsi="Arial" w:cs="Arial"/>
          <w:i/>
          <w:iCs/>
          <w:color w:val="000000" w:themeColor="text1"/>
          <w:spacing w:val="-4"/>
          <w:kern w:val="0"/>
          <w:sz w:val="40"/>
          <w:szCs w:val="40"/>
        </w:rPr>
        <w:t xml:space="preserve"> is God holding back what we rightly deserve.</w:t>
      </w:r>
    </w:p>
    <w:p w14:paraId="6DFA2E91" w14:textId="77777777" w:rsidR="00B57204" w:rsidRPr="00B57204" w:rsidRDefault="00B57204" w:rsidP="00B57204">
      <w:pPr>
        <w:pStyle w:val="NormalWeb"/>
        <w:ind w:left="270" w:hanging="270"/>
        <w:rPr>
          <w:rFonts w:ascii="Arial" w:hAnsi="Arial" w:cs="Arial"/>
          <w:i/>
          <w:iCs/>
          <w:color w:val="000000" w:themeColor="text1"/>
          <w:spacing w:val="-4"/>
          <w:kern w:val="0"/>
          <w:sz w:val="12"/>
          <w:szCs w:val="12"/>
        </w:rPr>
      </w:pPr>
    </w:p>
    <w:p w14:paraId="066126FC" w14:textId="7DDAA44D" w:rsidR="00B57204" w:rsidRDefault="00B57204" w:rsidP="00B57204">
      <w:pPr>
        <w:pStyle w:val="NormalWeb"/>
        <w:rPr>
          <w:rFonts w:ascii="Arial" w:hAnsi="Arial" w:cs="Arial"/>
          <w:i/>
          <w:iCs/>
          <w:color w:val="000000" w:themeColor="text1"/>
          <w:spacing w:val="-4"/>
          <w:kern w:val="0"/>
          <w:sz w:val="40"/>
          <w:szCs w:val="40"/>
        </w:rPr>
      </w:pPr>
      <w:r w:rsidRPr="00F93DD3">
        <w:rPr>
          <w:rFonts w:ascii="Arial" w:hAnsi="Arial" w:cs="Arial"/>
          <w:b/>
          <w:bCs/>
          <w:i/>
          <w:iCs/>
          <w:color w:val="FF0000"/>
          <w:spacing w:val="-4"/>
          <w:kern w:val="0"/>
          <w:sz w:val="40"/>
          <w:szCs w:val="40"/>
        </w:rPr>
        <w:t>COMPASSION</w:t>
      </w:r>
      <w:r w:rsidRPr="00B57204">
        <w:rPr>
          <w:rFonts w:ascii="Arial" w:hAnsi="Arial" w:cs="Arial"/>
          <w:i/>
          <w:iCs/>
          <w:color w:val="FF0000"/>
          <w:spacing w:val="-4"/>
          <w:kern w:val="0"/>
          <w:sz w:val="40"/>
          <w:szCs w:val="40"/>
        </w:rPr>
        <w:t xml:space="preserve"> </w:t>
      </w:r>
      <w:r w:rsidRPr="00B57204">
        <w:rPr>
          <w:rFonts w:ascii="Arial" w:hAnsi="Arial" w:cs="Arial"/>
          <w:i/>
          <w:iCs/>
          <w:color w:val="000000" w:themeColor="text1"/>
          <w:spacing w:val="-4"/>
          <w:kern w:val="0"/>
          <w:sz w:val="40"/>
          <w:szCs w:val="40"/>
        </w:rPr>
        <w:t>is God’s choice to deal with us in</w:t>
      </w:r>
      <w:r>
        <w:rPr>
          <w:rFonts w:ascii="Arial" w:hAnsi="Arial" w:cs="Arial"/>
          <w:i/>
          <w:iCs/>
          <w:color w:val="000000" w:themeColor="text1"/>
          <w:spacing w:val="-4"/>
          <w:kern w:val="0"/>
          <w:sz w:val="40"/>
          <w:szCs w:val="40"/>
        </w:rPr>
        <w:t xml:space="preserve"> </w:t>
      </w:r>
      <w:r w:rsidRPr="00B57204">
        <w:rPr>
          <w:rFonts w:ascii="Arial" w:hAnsi="Arial" w:cs="Arial"/>
          <w:i/>
          <w:iCs/>
          <w:color w:val="000000" w:themeColor="text1"/>
          <w:spacing w:val="-4"/>
          <w:kern w:val="0"/>
          <w:sz w:val="40"/>
          <w:szCs w:val="40"/>
        </w:rPr>
        <w:t>an active manner of mercy based upon His essence.</w:t>
      </w:r>
    </w:p>
    <w:p w14:paraId="052AFBDB" w14:textId="77777777" w:rsidR="00A463AA" w:rsidRPr="00A463AA" w:rsidRDefault="00A463AA" w:rsidP="00F93DD3">
      <w:pPr>
        <w:pStyle w:val="NormalWeb"/>
        <w:rPr>
          <w:rFonts w:ascii="Arial" w:hAnsi="Arial" w:cs="Arial"/>
          <w:spacing w:val="-4"/>
          <w:kern w:val="0"/>
          <w:sz w:val="10"/>
          <w:szCs w:val="10"/>
        </w:rPr>
      </w:pPr>
    </w:p>
    <w:p w14:paraId="61D2F928" w14:textId="3B1AF996" w:rsidR="00F93DD3" w:rsidRPr="00F93DD3" w:rsidRDefault="00F93DD3" w:rsidP="00F93DD3">
      <w:pPr>
        <w:pStyle w:val="NormalWeb"/>
        <w:rPr>
          <w:rFonts w:ascii="Arial" w:hAnsi="Arial" w:cs="Arial"/>
          <w:spacing w:val="-4"/>
          <w:kern w:val="0"/>
          <w:sz w:val="40"/>
          <w:szCs w:val="40"/>
        </w:rPr>
      </w:pPr>
      <w:r w:rsidRPr="00F93DD3">
        <w:rPr>
          <w:rFonts w:ascii="Arial" w:hAnsi="Arial" w:cs="Arial"/>
          <w:spacing w:val="-4"/>
          <w:kern w:val="0"/>
          <w:sz w:val="40"/>
          <w:szCs w:val="40"/>
        </w:rPr>
        <w:t>So with both these</w:t>
      </w:r>
      <w:r>
        <w:rPr>
          <w:rFonts w:ascii="Arial" w:hAnsi="Arial" w:cs="Arial"/>
          <w:spacing w:val="-4"/>
          <w:kern w:val="0"/>
          <w:sz w:val="40"/>
          <w:szCs w:val="40"/>
        </w:rPr>
        <w:t xml:space="preserve"> </w:t>
      </w:r>
      <w:r w:rsidRPr="00F93DD3">
        <w:rPr>
          <w:rFonts w:ascii="Arial" w:hAnsi="Arial" w:cs="Arial"/>
          <w:spacing w:val="-4"/>
          <w:kern w:val="0"/>
          <w:sz w:val="40"/>
          <w:szCs w:val="40"/>
        </w:rPr>
        <w:t>words</w:t>
      </w:r>
      <w:r>
        <w:rPr>
          <w:rFonts w:ascii="Arial" w:hAnsi="Arial" w:cs="Arial"/>
          <w:spacing w:val="-4"/>
          <w:kern w:val="0"/>
          <w:sz w:val="40"/>
          <w:szCs w:val="40"/>
        </w:rPr>
        <w:t>,</w:t>
      </w:r>
      <w:r w:rsidRPr="00F93DD3">
        <w:rPr>
          <w:rFonts w:ascii="Arial" w:hAnsi="Arial" w:cs="Arial"/>
          <w:spacing w:val="-4"/>
          <w:kern w:val="0"/>
          <w:sz w:val="40"/>
          <w:szCs w:val="40"/>
        </w:rPr>
        <w:t xml:space="preserve"> we see this is the choice that God makes</w:t>
      </w:r>
      <w:r>
        <w:rPr>
          <w:rFonts w:ascii="Arial" w:hAnsi="Arial" w:cs="Arial"/>
          <w:spacing w:val="-4"/>
          <w:kern w:val="0"/>
          <w:sz w:val="40"/>
          <w:szCs w:val="40"/>
        </w:rPr>
        <w:t xml:space="preserve"> and</w:t>
      </w:r>
      <w:r w:rsidRPr="00F93DD3">
        <w:rPr>
          <w:rFonts w:ascii="Arial" w:hAnsi="Arial" w:cs="Arial"/>
          <w:spacing w:val="-4"/>
          <w:kern w:val="0"/>
          <w:sz w:val="40"/>
          <w:szCs w:val="40"/>
        </w:rPr>
        <w:t xml:space="preserve"> not based upon what we do or</w:t>
      </w:r>
      <w:r w:rsidR="00A463AA">
        <w:rPr>
          <w:rFonts w:ascii="Arial" w:hAnsi="Arial" w:cs="Arial"/>
          <w:spacing w:val="-4"/>
          <w:kern w:val="0"/>
          <w:sz w:val="40"/>
          <w:szCs w:val="40"/>
        </w:rPr>
        <w:t xml:space="preserve"> what we</w:t>
      </w:r>
      <w:r w:rsidRPr="00F93DD3">
        <w:rPr>
          <w:rFonts w:ascii="Arial" w:hAnsi="Arial" w:cs="Arial"/>
          <w:spacing w:val="-4"/>
          <w:kern w:val="0"/>
          <w:sz w:val="40"/>
          <w:szCs w:val="40"/>
        </w:rPr>
        <w:t xml:space="preserve"> desire</w:t>
      </w:r>
      <w:r>
        <w:rPr>
          <w:rFonts w:ascii="Arial" w:hAnsi="Arial" w:cs="Arial"/>
          <w:spacing w:val="-4"/>
          <w:kern w:val="0"/>
          <w:sz w:val="40"/>
          <w:szCs w:val="40"/>
        </w:rPr>
        <w:t>.</w:t>
      </w:r>
    </w:p>
    <w:p w14:paraId="175B0635" w14:textId="77777777" w:rsidR="00F93DD3" w:rsidRPr="00F93DD3" w:rsidRDefault="00F93DD3" w:rsidP="00164D79">
      <w:pPr>
        <w:pStyle w:val="NormalWeb"/>
        <w:ind w:left="270" w:hanging="270"/>
        <w:rPr>
          <w:rFonts w:ascii="Arial" w:hAnsi="Arial" w:cs="Arial"/>
          <w:i/>
          <w:iCs/>
          <w:color w:val="000000" w:themeColor="text1"/>
          <w:spacing w:val="-4"/>
          <w:kern w:val="0"/>
          <w:sz w:val="20"/>
          <w:szCs w:val="20"/>
        </w:rPr>
      </w:pPr>
    </w:p>
    <w:p w14:paraId="28E35315" w14:textId="1A69B139" w:rsidR="00F93DD3" w:rsidRPr="00F93DD3" w:rsidRDefault="00F93DD3" w:rsidP="00F93DD3">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Paul was </w:t>
      </w:r>
      <w:r w:rsidRPr="00F93DD3">
        <w:rPr>
          <w:rFonts w:ascii="Arial" w:hAnsi="Arial" w:cs="Arial"/>
          <w:color w:val="000000" w:themeColor="text1"/>
          <w:spacing w:val="-4"/>
          <w:kern w:val="0"/>
          <w:sz w:val="40"/>
          <w:szCs w:val="40"/>
        </w:rPr>
        <w:t>dealing with the false idea that man can do this or</w:t>
      </w:r>
    </w:p>
    <w:p w14:paraId="73816DD8" w14:textId="4EB7300F" w:rsidR="00F93DD3" w:rsidRDefault="00A463AA" w:rsidP="00F93DD3">
      <w:pPr>
        <w:pStyle w:val="NormalWeb"/>
        <w:ind w:left="270" w:hanging="270"/>
        <w:rPr>
          <w:rFonts w:ascii="Arial" w:hAnsi="Arial" w:cs="Arial"/>
          <w:color w:val="000000" w:themeColor="text1"/>
          <w:spacing w:val="-6"/>
          <w:kern w:val="0"/>
          <w:sz w:val="40"/>
          <w:szCs w:val="40"/>
        </w:rPr>
      </w:pPr>
      <w:r w:rsidRPr="00F93DD3">
        <w:rPr>
          <w:rFonts w:ascii="Arial" w:hAnsi="Arial" w:cs="Arial"/>
          <w:color w:val="000000" w:themeColor="text1"/>
          <w:spacing w:val="-6"/>
          <w:kern w:val="0"/>
          <w:sz w:val="40"/>
          <w:szCs w:val="40"/>
        </w:rPr>
        <w:t>t</w:t>
      </w:r>
      <w:r w:rsidR="00F93DD3" w:rsidRPr="00F93DD3">
        <w:rPr>
          <w:rFonts w:ascii="Arial" w:hAnsi="Arial" w:cs="Arial"/>
          <w:color w:val="000000" w:themeColor="text1"/>
          <w:spacing w:val="-6"/>
          <w:kern w:val="0"/>
          <w:sz w:val="40"/>
          <w:szCs w:val="40"/>
        </w:rPr>
        <w:t>hat or desire this or that, and God must jump up and respond.</w:t>
      </w:r>
    </w:p>
    <w:p w14:paraId="5309978C" w14:textId="77777777" w:rsidR="00F93DD3" w:rsidRPr="00F93DD3" w:rsidRDefault="00F93DD3" w:rsidP="00F93DD3">
      <w:pPr>
        <w:pStyle w:val="NormalWeb"/>
        <w:ind w:left="270" w:hanging="270"/>
        <w:rPr>
          <w:rFonts w:ascii="Arial" w:hAnsi="Arial" w:cs="Arial"/>
          <w:color w:val="000000" w:themeColor="text1"/>
          <w:spacing w:val="-6"/>
          <w:kern w:val="0"/>
          <w:sz w:val="16"/>
          <w:szCs w:val="16"/>
        </w:rPr>
      </w:pPr>
    </w:p>
    <w:p w14:paraId="5DE202CB" w14:textId="7EC37A70" w:rsidR="00F93DD3" w:rsidRPr="00F93DD3" w:rsidRDefault="00F93DD3" w:rsidP="00F93DD3">
      <w:pPr>
        <w:pStyle w:val="NormalWeb"/>
        <w:rPr>
          <w:rFonts w:ascii="Arial" w:hAnsi="Arial" w:cs="Arial"/>
          <w:color w:val="000000" w:themeColor="text1"/>
          <w:spacing w:val="-6"/>
          <w:kern w:val="0"/>
          <w:sz w:val="40"/>
          <w:szCs w:val="40"/>
        </w:rPr>
      </w:pPr>
      <w:r w:rsidRPr="00F93DD3">
        <w:rPr>
          <w:rFonts w:ascii="Arial" w:hAnsi="Arial" w:cs="Arial"/>
          <w:color w:val="000000" w:themeColor="text1"/>
          <w:spacing w:val="-6"/>
          <w:kern w:val="0"/>
          <w:sz w:val="40"/>
          <w:szCs w:val="40"/>
        </w:rPr>
        <w:t>Now in verses 14-18 God is God, He alone is</w:t>
      </w:r>
      <w:r>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sovereign in the universe and His mercy and</w:t>
      </w:r>
      <w:r>
        <w:rPr>
          <w:rFonts w:ascii="Arial" w:hAnsi="Arial" w:cs="Arial"/>
          <w:color w:val="000000" w:themeColor="text1"/>
          <w:spacing w:val="-6"/>
          <w:kern w:val="0"/>
          <w:sz w:val="40"/>
          <w:szCs w:val="40"/>
        </w:rPr>
        <w:t xml:space="preserve"> </w:t>
      </w:r>
      <w:r w:rsidR="00F715EB">
        <w:rPr>
          <w:rFonts w:ascii="Arial" w:hAnsi="Arial" w:cs="Arial"/>
          <w:color w:val="000000" w:themeColor="text1"/>
          <w:spacing w:val="-6"/>
          <w:kern w:val="0"/>
          <w:sz w:val="40"/>
          <w:szCs w:val="40"/>
        </w:rPr>
        <w:t>compassion</w:t>
      </w:r>
      <w:r w:rsidRPr="00F93DD3">
        <w:rPr>
          <w:rFonts w:ascii="Arial" w:hAnsi="Arial" w:cs="Arial"/>
          <w:color w:val="000000" w:themeColor="text1"/>
          <w:spacing w:val="-6"/>
          <w:kern w:val="0"/>
          <w:sz w:val="40"/>
          <w:szCs w:val="40"/>
        </w:rPr>
        <w:t xml:space="preserve"> will be given as He</w:t>
      </w:r>
      <w:r>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wills.</w:t>
      </w:r>
    </w:p>
    <w:p w14:paraId="06B6E5D9" w14:textId="77777777" w:rsidR="00F715EB" w:rsidRPr="00F715EB" w:rsidRDefault="00F715EB" w:rsidP="00F93DD3">
      <w:pPr>
        <w:pStyle w:val="NormalWeb"/>
        <w:ind w:left="270" w:hanging="270"/>
        <w:rPr>
          <w:rFonts w:ascii="Arial" w:hAnsi="Arial" w:cs="Arial"/>
          <w:color w:val="000000" w:themeColor="text1"/>
          <w:spacing w:val="-6"/>
          <w:kern w:val="0"/>
          <w:sz w:val="16"/>
          <w:szCs w:val="16"/>
        </w:rPr>
      </w:pPr>
    </w:p>
    <w:p w14:paraId="0955BA09" w14:textId="096EC988" w:rsidR="00F93DD3" w:rsidRPr="00F715EB" w:rsidRDefault="00F93DD3" w:rsidP="00F715EB">
      <w:pPr>
        <w:pStyle w:val="NormalWeb"/>
        <w:rPr>
          <w:rFonts w:ascii="Arial" w:hAnsi="Arial" w:cs="Arial"/>
          <w:i/>
          <w:iCs/>
          <w:color w:val="000000" w:themeColor="text1"/>
          <w:spacing w:val="-4"/>
          <w:kern w:val="0"/>
          <w:sz w:val="16"/>
          <w:szCs w:val="16"/>
        </w:rPr>
      </w:pPr>
      <w:r w:rsidRPr="00F93DD3">
        <w:rPr>
          <w:rFonts w:ascii="Arial" w:hAnsi="Arial" w:cs="Arial"/>
          <w:color w:val="000000" w:themeColor="text1"/>
          <w:spacing w:val="-6"/>
          <w:kern w:val="0"/>
          <w:sz w:val="40"/>
          <w:szCs w:val="40"/>
        </w:rPr>
        <w:t>We must not take this too far, the only plank</w:t>
      </w:r>
      <w:r w:rsidR="00F715EB">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in the argument Paul wants to nail down at this</w:t>
      </w:r>
      <w:r w:rsidR="00F715EB">
        <w:rPr>
          <w:rFonts w:ascii="Arial" w:hAnsi="Arial" w:cs="Arial"/>
          <w:color w:val="000000" w:themeColor="text1"/>
          <w:spacing w:val="-6"/>
          <w:kern w:val="0"/>
          <w:sz w:val="40"/>
          <w:szCs w:val="40"/>
        </w:rPr>
        <w:t xml:space="preserve"> </w:t>
      </w:r>
      <w:r w:rsidRPr="00F93DD3">
        <w:rPr>
          <w:rFonts w:ascii="Arial" w:hAnsi="Arial" w:cs="Arial"/>
          <w:color w:val="000000" w:themeColor="text1"/>
          <w:spacing w:val="-6"/>
          <w:kern w:val="0"/>
          <w:sz w:val="40"/>
          <w:szCs w:val="40"/>
        </w:rPr>
        <w:t>point is that God is God and we aren’t.</w:t>
      </w:r>
    </w:p>
    <w:p w14:paraId="1E8A9F68" w14:textId="0061D588" w:rsidR="00F715EB" w:rsidRPr="00F715EB" w:rsidRDefault="00F715EB" w:rsidP="00F715EB">
      <w:pPr>
        <w:pStyle w:val="NormalWeb"/>
        <w:rPr>
          <w:rFonts w:ascii="Arial" w:hAnsi="Arial" w:cs="Arial"/>
          <w:color w:val="000000" w:themeColor="text1"/>
          <w:spacing w:val="-4"/>
          <w:kern w:val="0"/>
          <w:sz w:val="40"/>
          <w:szCs w:val="40"/>
        </w:rPr>
      </w:pPr>
      <w:r w:rsidRPr="00F715EB">
        <w:rPr>
          <w:rFonts w:ascii="Arial" w:hAnsi="Arial" w:cs="Arial"/>
          <w:color w:val="000000" w:themeColor="text1"/>
          <w:spacing w:val="-4"/>
          <w:kern w:val="0"/>
          <w:sz w:val="40"/>
          <w:szCs w:val="40"/>
        </w:rPr>
        <w:t>To draw out from this any reference to salvation</w:t>
      </w:r>
      <w:r>
        <w:rPr>
          <w:rFonts w:ascii="Arial" w:hAnsi="Arial" w:cs="Arial"/>
          <w:color w:val="000000" w:themeColor="text1"/>
          <w:spacing w:val="-4"/>
          <w:kern w:val="0"/>
          <w:sz w:val="40"/>
          <w:szCs w:val="40"/>
        </w:rPr>
        <w:t xml:space="preserve"> is taking it out of context. </w:t>
      </w:r>
      <w:r w:rsidRPr="00F715EB">
        <w:rPr>
          <w:rFonts w:ascii="Arial" w:hAnsi="Arial" w:cs="Arial"/>
          <w:color w:val="000000" w:themeColor="text1"/>
          <w:spacing w:val="-4"/>
          <w:kern w:val="0"/>
          <w:sz w:val="40"/>
          <w:szCs w:val="40"/>
        </w:rPr>
        <w:t>To show that this does not have any reference</w:t>
      </w:r>
      <w:r>
        <w:rPr>
          <w:rFonts w:ascii="Arial" w:hAnsi="Arial" w:cs="Arial"/>
          <w:color w:val="000000" w:themeColor="text1"/>
          <w:spacing w:val="-4"/>
          <w:kern w:val="0"/>
          <w:sz w:val="40"/>
          <w:szCs w:val="40"/>
        </w:rPr>
        <w:t xml:space="preserve"> to salvation, </w:t>
      </w:r>
      <w:r w:rsidRPr="00F715EB">
        <w:rPr>
          <w:rFonts w:ascii="Arial" w:hAnsi="Arial" w:cs="Arial"/>
          <w:color w:val="000000" w:themeColor="text1"/>
          <w:spacing w:val="-4"/>
          <w:kern w:val="0"/>
          <w:sz w:val="40"/>
          <w:szCs w:val="40"/>
        </w:rPr>
        <w:t>Paul’s next witness of testimony is an unbeliever, the Pharaoh of the Exodus.</w:t>
      </w:r>
    </w:p>
    <w:p w14:paraId="776F71D4" w14:textId="77777777" w:rsidR="00F715EB" w:rsidRPr="00F715EB" w:rsidRDefault="00F715EB" w:rsidP="00164D79">
      <w:pPr>
        <w:pStyle w:val="NormalWeb"/>
        <w:ind w:left="270" w:hanging="270"/>
        <w:rPr>
          <w:rFonts w:ascii="Arial" w:hAnsi="Arial" w:cs="Arial"/>
          <w:i/>
          <w:iCs/>
          <w:color w:val="000000" w:themeColor="text1"/>
          <w:spacing w:val="-4"/>
          <w:kern w:val="0"/>
          <w:sz w:val="16"/>
          <w:szCs w:val="16"/>
        </w:rPr>
      </w:pPr>
    </w:p>
    <w:p w14:paraId="2B9757A8" w14:textId="01AA258E" w:rsidR="00164D79" w:rsidRPr="00164D79" w:rsidRDefault="00164D79" w:rsidP="00164D79">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lastRenderedPageBreak/>
        <w:t xml:space="preserve">  “</w:t>
      </w:r>
      <w:r w:rsidRPr="00164D79">
        <w:rPr>
          <w:rFonts w:ascii="Arial" w:hAnsi="Arial" w:cs="Arial"/>
          <w:i/>
          <w:iCs/>
          <w:color w:val="000000" w:themeColor="text1"/>
          <w:spacing w:val="-4"/>
          <w:kern w:val="0"/>
          <w:sz w:val="40"/>
          <w:szCs w:val="40"/>
        </w:rPr>
        <w:t xml:space="preserve">Paul quoted </w:t>
      </w:r>
      <w:r w:rsidRPr="00164D79">
        <w:rPr>
          <w:rFonts w:ascii="Arial" w:hAnsi="Arial" w:cs="Arial"/>
          <w:i/>
          <w:iCs/>
          <w:color w:val="000000" w:themeColor="text1"/>
          <w:spacing w:val="-4"/>
          <w:kern w:val="0"/>
          <w:sz w:val="40"/>
          <w:szCs w:val="40"/>
          <w:u w:val="single"/>
        </w:rPr>
        <w:t>Exodus 33:19</w:t>
      </w:r>
      <w:r w:rsidRPr="00164D79">
        <w:rPr>
          <w:rFonts w:ascii="Arial" w:hAnsi="Arial" w:cs="Arial"/>
          <w:i/>
          <w:iCs/>
          <w:color w:val="000000" w:themeColor="text1"/>
          <w:spacing w:val="-4"/>
          <w:kern w:val="0"/>
          <w:sz w:val="40"/>
          <w:szCs w:val="40"/>
        </w:rPr>
        <w:t xml:space="preserve"> to show that God’s mercy and compassion are extended according to</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sz w:val="40"/>
          <w:szCs w:val="40"/>
        </w:rPr>
        <w:t>God’s will and not man’s will. All of us deserve condemnation—not mercy. The reference in Exodus 33 deals with Israel’s idolatry while Moses was on the mount receiving the Law. The whole nation deserved to be destroyed, yet God killed only 3,000 people—not</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sz w:val="40"/>
          <w:szCs w:val="40"/>
        </w:rPr>
        <w:t>because they were more wicked or less godly, but purely because of His grace and mercy.</w:t>
      </w:r>
      <w:r>
        <w:rPr>
          <w:rFonts w:ascii="Arial" w:hAnsi="Arial" w:cs="Arial"/>
          <w:i/>
          <w:iCs/>
          <w:color w:val="000000" w:themeColor="text1"/>
          <w:spacing w:val="-4"/>
          <w:kern w:val="0"/>
          <w:sz w:val="40"/>
          <w:szCs w:val="40"/>
        </w:rPr>
        <w:t xml:space="preserve">” </w:t>
      </w:r>
      <w:r w:rsidRPr="00164D79">
        <w:rPr>
          <w:rFonts w:ascii="Arial" w:hAnsi="Arial" w:cs="Arial"/>
          <w:i/>
          <w:iCs/>
          <w:color w:val="000000" w:themeColor="text1"/>
          <w:spacing w:val="-4"/>
          <w:kern w:val="0"/>
        </w:rPr>
        <w:t>Warren W. Wiersbe, The Bible Exposition Commentary, vol. 1 (Wheaton, IL: Victor Books, 1996), 544.</w:t>
      </w:r>
    </w:p>
    <w:p w14:paraId="680AA23E" w14:textId="77777777" w:rsidR="00164D79" w:rsidRPr="00164D79" w:rsidRDefault="00164D79" w:rsidP="00164D79">
      <w:pPr>
        <w:pStyle w:val="NormalWeb"/>
        <w:rPr>
          <w:rFonts w:ascii="Arial" w:hAnsi="Arial" w:cs="Arial"/>
          <w:color w:val="0035FF"/>
          <w:spacing w:val="-4"/>
          <w:kern w:val="0"/>
        </w:rPr>
      </w:pPr>
    </w:p>
    <w:p w14:paraId="4D91FAF9" w14:textId="1D492B83" w:rsidR="00A41FE9" w:rsidRPr="004904B4" w:rsidRDefault="00A41FE9" w:rsidP="00A41FE9">
      <w:pPr>
        <w:pStyle w:val="NormalWeb"/>
        <w:rPr>
          <w:rFonts w:ascii="Arial" w:hAnsi="Arial" w:cs="Arial"/>
          <w:color w:val="000000" w:themeColor="text1"/>
          <w:spacing w:val="-4"/>
          <w:kern w:val="0"/>
          <w:sz w:val="40"/>
          <w:szCs w:val="40"/>
        </w:rPr>
      </w:pPr>
      <w:r w:rsidRPr="00A41FE9">
        <w:rPr>
          <w:rFonts w:ascii="Arial" w:hAnsi="Arial" w:cs="Arial"/>
          <w:b/>
          <w:bCs/>
          <w:i/>
          <w:iCs/>
          <w:color w:val="000000" w:themeColor="text1"/>
          <w:spacing w:val="-4"/>
          <w:kern w:val="0"/>
          <w:sz w:val="40"/>
          <w:szCs w:val="40"/>
          <w:u w:val="single"/>
        </w:rPr>
        <w:t>Exodus 33:19</w:t>
      </w:r>
      <w:r w:rsidRPr="00A41FE9">
        <w:rPr>
          <w:rFonts w:ascii="Arial" w:hAnsi="Arial" w:cs="Arial"/>
          <w:b/>
          <w:bCs/>
          <w:i/>
          <w:iCs/>
          <w:color w:val="000000" w:themeColor="text1"/>
          <w:spacing w:val="-4"/>
          <w:kern w:val="0"/>
          <w:sz w:val="40"/>
          <w:szCs w:val="40"/>
        </w:rPr>
        <w:t xml:space="preserve">  And He said, "I Myself will make all My goodness pass before you, and will proclaim the name of the LORD before you; and I will be gracious to whom I will be gracious, and will show compassion on whom I will show compassion."</w:t>
      </w:r>
      <w:r w:rsidR="004904B4">
        <w:rPr>
          <w:rFonts w:ascii="Arial" w:hAnsi="Arial" w:cs="Arial"/>
          <w:b/>
          <w:bCs/>
          <w:i/>
          <w:iCs/>
          <w:color w:val="000000" w:themeColor="text1"/>
          <w:spacing w:val="-4"/>
          <w:kern w:val="0"/>
          <w:sz w:val="40"/>
          <w:szCs w:val="40"/>
        </w:rPr>
        <w:t xml:space="preserve">   </w:t>
      </w:r>
      <w:r w:rsidR="004904B4">
        <w:rPr>
          <w:rFonts w:ascii="Arial" w:hAnsi="Arial" w:cs="Arial"/>
          <w:color w:val="000000" w:themeColor="text1"/>
          <w:spacing w:val="-4"/>
          <w:kern w:val="0"/>
          <w:sz w:val="40"/>
          <w:szCs w:val="40"/>
        </w:rPr>
        <w:t xml:space="preserve">[Read: </w:t>
      </w:r>
      <w:r w:rsidR="004904B4" w:rsidRPr="00A15F78">
        <w:rPr>
          <w:rFonts w:ascii="Arial" w:hAnsi="Arial" w:cs="Arial"/>
          <w:i/>
          <w:iCs/>
          <w:color w:val="000000" w:themeColor="text1"/>
          <w:spacing w:val="-4"/>
          <w:kern w:val="0"/>
          <w:sz w:val="40"/>
          <w:szCs w:val="40"/>
          <w:u w:val="single"/>
        </w:rPr>
        <w:t>Ex. 33:</w:t>
      </w:r>
      <w:r w:rsidR="00A15F78" w:rsidRPr="00A15F78">
        <w:rPr>
          <w:rFonts w:ascii="Arial" w:hAnsi="Arial" w:cs="Arial"/>
          <w:i/>
          <w:iCs/>
          <w:color w:val="000000" w:themeColor="text1"/>
          <w:spacing w:val="-4"/>
          <w:kern w:val="0"/>
          <w:sz w:val="40"/>
          <w:szCs w:val="40"/>
          <w:u w:val="single"/>
        </w:rPr>
        <w:t>12-23</w:t>
      </w:r>
      <w:r w:rsidR="00A15F78">
        <w:rPr>
          <w:rFonts w:ascii="Arial" w:hAnsi="Arial" w:cs="Arial"/>
          <w:color w:val="000000" w:themeColor="text1"/>
          <w:spacing w:val="-4"/>
          <w:kern w:val="0"/>
          <w:sz w:val="40"/>
          <w:szCs w:val="40"/>
        </w:rPr>
        <w:t>]</w:t>
      </w:r>
    </w:p>
    <w:p w14:paraId="21A2E273" w14:textId="77777777" w:rsidR="00A41FE9" w:rsidRPr="00F93DD3" w:rsidRDefault="00A41FE9" w:rsidP="00A41FE9">
      <w:pPr>
        <w:pStyle w:val="NormalWeb"/>
        <w:ind w:left="270" w:hanging="270"/>
        <w:rPr>
          <w:rFonts w:ascii="Arial" w:hAnsi="Arial" w:cs="Arial"/>
          <w:color w:val="000000" w:themeColor="text1"/>
          <w:spacing w:val="-4"/>
          <w:kern w:val="0"/>
          <w:sz w:val="22"/>
          <w:szCs w:val="22"/>
        </w:rPr>
      </w:pPr>
    </w:p>
    <w:p w14:paraId="5BBD0E35" w14:textId="4D5436C6" w:rsidR="001343B8" w:rsidRDefault="00A41FE9" w:rsidP="00A41FE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A41FE9">
        <w:rPr>
          <w:rFonts w:ascii="Arial" w:hAnsi="Arial" w:cs="Arial"/>
          <w:i/>
          <w:iCs/>
          <w:color w:val="000000" w:themeColor="text1"/>
          <w:spacing w:val="-4"/>
          <w:kern w:val="0"/>
          <w:sz w:val="40"/>
          <w:szCs w:val="40"/>
        </w:rPr>
        <w:t>“</w:t>
      </w:r>
      <w:r w:rsidR="00164D79" w:rsidRPr="00A41FE9">
        <w:rPr>
          <w:rFonts w:ascii="Arial" w:hAnsi="Arial" w:cs="Arial"/>
          <w:i/>
          <w:iCs/>
          <w:color w:val="000000" w:themeColor="text1"/>
          <w:spacing w:val="-4"/>
          <w:kern w:val="0"/>
          <w:sz w:val="40"/>
          <w:szCs w:val="40"/>
        </w:rPr>
        <w:t>God said to him</w:t>
      </w:r>
      <w:r>
        <w:rPr>
          <w:rFonts w:ascii="Arial" w:hAnsi="Arial" w:cs="Arial"/>
          <w:i/>
          <w:iCs/>
          <w:color w:val="000000" w:themeColor="text1"/>
          <w:spacing w:val="-4"/>
          <w:kern w:val="0"/>
          <w:sz w:val="40"/>
          <w:szCs w:val="40"/>
        </w:rPr>
        <w:t xml:space="preserve"> </w:t>
      </w:r>
      <w:r w:rsidRPr="00A41FE9">
        <w:rPr>
          <w:rFonts w:ascii="Arial" w:hAnsi="Arial" w:cs="Arial"/>
          <w:color w:val="000000" w:themeColor="text1"/>
          <w:spacing w:val="-4"/>
          <w:kern w:val="0"/>
          <w:sz w:val="38"/>
          <w:szCs w:val="38"/>
        </w:rPr>
        <w:t>(Moses)</w:t>
      </w:r>
      <w:r w:rsidR="00164D79" w:rsidRPr="00A41FE9">
        <w:rPr>
          <w:rFonts w:ascii="Arial" w:hAnsi="Arial" w:cs="Arial"/>
          <w:i/>
          <w:iCs/>
          <w:color w:val="000000" w:themeColor="text1"/>
          <w:spacing w:val="-4"/>
          <w:kern w:val="0"/>
          <w:sz w:val="40"/>
          <w:szCs w:val="40"/>
        </w:rPr>
        <w:t xml:space="preserve">: ‘I am not obligated to any man; whatever a man might do by way of fulfilling the commands, I still recompense him out of grace; not that I owe men anything, but rather I reward him out of grace’; as it says, ‘I will be gracious to whom I will be gracious, and I will be merciful to whom I will be merciful’ </w:t>
      </w:r>
      <w:r w:rsidR="00164D79" w:rsidRPr="00A41FE9">
        <w:rPr>
          <w:rFonts w:ascii="Arial" w:hAnsi="Arial" w:cs="Arial"/>
          <w:color w:val="000000" w:themeColor="text1"/>
          <w:spacing w:val="-4"/>
          <w:kern w:val="0"/>
        </w:rPr>
        <w:t>(Ex. Journal of the Evangelical Theological Society 22 (1979).</w:t>
      </w:r>
    </w:p>
    <w:p w14:paraId="73F9DDD6" w14:textId="77777777" w:rsidR="00A41FE9" w:rsidRPr="00534DF3" w:rsidRDefault="00A41FE9" w:rsidP="00A41FE9">
      <w:pPr>
        <w:pStyle w:val="NormalWeb"/>
        <w:ind w:left="270" w:hanging="270"/>
        <w:rPr>
          <w:rFonts w:ascii="Arial" w:hAnsi="Arial" w:cs="Arial"/>
          <w:sz w:val="10"/>
          <w:szCs w:val="10"/>
        </w:rPr>
      </w:pPr>
    </w:p>
    <w:p w14:paraId="53069A90" w14:textId="38153EC4" w:rsidR="009C7158" w:rsidRPr="004904B4" w:rsidRDefault="009C7158" w:rsidP="009C7158">
      <w:pPr>
        <w:pStyle w:val="NormalWeb"/>
        <w:rPr>
          <w:rFonts w:ascii="Arial" w:hAnsi="Arial" w:cs="Arial"/>
          <w:b/>
          <w:bCs/>
          <w:i/>
          <w:iCs/>
          <w:color w:val="0035FF"/>
          <w:spacing w:val="-4"/>
          <w:kern w:val="0"/>
          <w:sz w:val="40"/>
          <w:szCs w:val="40"/>
        </w:rPr>
      </w:pPr>
      <w:r w:rsidRPr="004904B4">
        <w:rPr>
          <w:rFonts w:ascii="Arial" w:hAnsi="Arial" w:cs="Arial"/>
          <w:b/>
          <w:bCs/>
          <w:i/>
          <w:iCs/>
          <w:color w:val="0035FF"/>
          <w:spacing w:val="-4"/>
          <w:kern w:val="0"/>
          <w:sz w:val="40"/>
          <w:szCs w:val="40"/>
          <w:u w:val="single"/>
        </w:rPr>
        <w:t>Romans 9:16</w:t>
      </w:r>
      <w:r w:rsidRPr="004904B4">
        <w:rPr>
          <w:rFonts w:ascii="Arial" w:hAnsi="Arial" w:cs="Arial"/>
          <w:b/>
          <w:bCs/>
          <w:i/>
          <w:iCs/>
          <w:color w:val="0035FF"/>
          <w:spacing w:val="-4"/>
          <w:kern w:val="0"/>
          <w:sz w:val="40"/>
          <w:szCs w:val="40"/>
        </w:rPr>
        <w:t xml:space="preserve">  So then it does not depend on the man who wills </w:t>
      </w:r>
      <w:r w:rsidR="00966D65" w:rsidRPr="00966D65">
        <w:rPr>
          <w:rFonts w:ascii="Arial" w:hAnsi="Arial" w:cs="Arial"/>
          <w:color w:val="000000" w:themeColor="text1"/>
          <w:spacing w:val="-4"/>
          <w:kern w:val="0"/>
          <w:sz w:val="40"/>
          <w:szCs w:val="40"/>
        </w:rPr>
        <w:t xml:space="preserve">(desires) </w:t>
      </w:r>
      <w:r w:rsidRPr="004904B4">
        <w:rPr>
          <w:rFonts w:ascii="Arial" w:hAnsi="Arial" w:cs="Arial"/>
          <w:b/>
          <w:bCs/>
          <w:i/>
          <w:iCs/>
          <w:color w:val="0035FF"/>
          <w:spacing w:val="-4"/>
          <w:kern w:val="0"/>
          <w:sz w:val="40"/>
          <w:szCs w:val="40"/>
        </w:rPr>
        <w:t>or the man who runs</w:t>
      </w:r>
      <w:r w:rsidR="00966D65">
        <w:rPr>
          <w:rFonts w:ascii="Arial" w:hAnsi="Arial" w:cs="Arial"/>
          <w:b/>
          <w:bCs/>
          <w:i/>
          <w:iCs/>
          <w:color w:val="0035FF"/>
          <w:spacing w:val="-4"/>
          <w:kern w:val="0"/>
          <w:sz w:val="40"/>
          <w:szCs w:val="40"/>
        </w:rPr>
        <w:t xml:space="preserve"> </w:t>
      </w:r>
      <w:r w:rsidR="00966D65" w:rsidRPr="00966D65">
        <w:rPr>
          <w:rFonts w:ascii="Arial" w:hAnsi="Arial" w:cs="Arial"/>
          <w:color w:val="000000" w:themeColor="text1"/>
          <w:spacing w:val="-4"/>
          <w:kern w:val="0"/>
          <w:sz w:val="40"/>
          <w:szCs w:val="40"/>
        </w:rPr>
        <w:t>(</w:t>
      </w:r>
      <w:r w:rsidR="00966D65">
        <w:rPr>
          <w:rFonts w:ascii="Arial" w:hAnsi="Arial" w:cs="Arial"/>
          <w:color w:val="000000" w:themeColor="text1"/>
          <w:spacing w:val="-4"/>
          <w:kern w:val="0"/>
          <w:sz w:val="40"/>
          <w:szCs w:val="40"/>
        </w:rPr>
        <w:t>earn by effort</w:t>
      </w:r>
      <w:r w:rsidR="00966D65" w:rsidRPr="00966D65">
        <w:rPr>
          <w:rFonts w:ascii="Arial" w:hAnsi="Arial" w:cs="Arial"/>
          <w:color w:val="000000" w:themeColor="text1"/>
          <w:spacing w:val="-4"/>
          <w:kern w:val="0"/>
          <w:sz w:val="40"/>
          <w:szCs w:val="40"/>
        </w:rPr>
        <w:t>)</w:t>
      </w:r>
      <w:r w:rsidRPr="004904B4">
        <w:rPr>
          <w:rFonts w:ascii="Arial" w:hAnsi="Arial" w:cs="Arial"/>
          <w:b/>
          <w:bCs/>
          <w:i/>
          <w:iCs/>
          <w:color w:val="0035FF"/>
          <w:spacing w:val="-4"/>
          <w:kern w:val="0"/>
          <w:sz w:val="40"/>
          <w:szCs w:val="40"/>
        </w:rPr>
        <w:t>, but on God who has mercy.</w:t>
      </w:r>
    </w:p>
    <w:p w14:paraId="255922FE" w14:textId="08EC2F06" w:rsidR="009C7158" w:rsidRPr="00534DF3" w:rsidRDefault="009C7158" w:rsidP="00992010">
      <w:pPr>
        <w:pStyle w:val="NormalWeb"/>
        <w:ind w:left="270" w:hanging="270"/>
        <w:rPr>
          <w:rFonts w:ascii="Arial" w:hAnsi="Arial" w:cs="Arial"/>
          <w:spacing w:val="-6"/>
          <w:sz w:val="12"/>
          <w:szCs w:val="12"/>
        </w:rPr>
      </w:pPr>
      <w:r>
        <w:rPr>
          <w:rFonts w:ascii="Arial" w:hAnsi="Arial" w:cs="Arial"/>
          <w:spacing w:val="-6"/>
        </w:rPr>
        <w:t xml:space="preserve">  </w:t>
      </w:r>
      <w:r w:rsidR="00A41FE9" w:rsidRPr="00992010">
        <w:rPr>
          <w:rFonts w:ascii="Arial" w:hAnsi="Arial" w:cs="Arial"/>
          <w:spacing w:val="-6"/>
        </w:rPr>
        <w:t xml:space="preserve">   </w:t>
      </w:r>
    </w:p>
    <w:p w14:paraId="13B5FB87" w14:textId="22063768" w:rsidR="00A41FE9" w:rsidRDefault="009C7158" w:rsidP="00992010">
      <w:pPr>
        <w:pStyle w:val="NormalWeb"/>
        <w:ind w:left="270" w:hanging="270"/>
        <w:rPr>
          <w:rFonts w:ascii="Arial" w:hAnsi="Arial" w:cs="Arial"/>
        </w:rPr>
      </w:pPr>
      <w:r>
        <w:rPr>
          <w:rFonts w:ascii="Arial" w:hAnsi="Arial" w:cs="Arial"/>
          <w:spacing w:val="-6"/>
        </w:rPr>
        <w:t xml:space="preserve">   </w:t>
      </w:r>
      <w:r w:rsidR="00A41FE9" w:rsidRPr="00992010">
        <w:rPr>
          <w:rFonts w:ascii="Arial" w:hAnsi="Arial" w:cs="Arial"/>
          <w:spacing w:val="-6"/>
        </w:rPr>
        <w:t xml:space="preserve"> </w:t>
      </w:r>
      <w:r w:rsidR="00992010" w:rsidRPr="00992010">
        <w:rPr>
          <w:rFonts w:ascii="Arial" w:hAnsi="Arial" w:cs="Arial"/>
          <w:spacing w:val="-6"/>
          <w:sz w:val="40"/>
          <w:szCs w:val="40"/>
        </w:rPr>
        <w:t>“</w:t>
      </w:r>
      <w:r w:rsidR="00992010" w:rsidRPr="00992010">
        <w:rPr>
          <w:rFonts w:ascii="Arial" w:hAnsi="Arial" w:cs="Arial"/>
          <w:i/>
          <w:iCs/>
          <w:color w:val="000000" w:themeColor="text1"/>
          <w:spacing w:val="-6"/>
          <w:kern w:val="0"/>
          <w:sz w:val="40"/>
          <w:szCs w:val="40"/>
        </w:rPr>
        <w:t xml:space="preserve">This took place on </w:t>
      </w:r>
      <w:proofErr w:type="spellStart"/>
      <w:r w:rsidR="00992010" w:rsidRPr="00992010">
        <w:rPr>
          <w:rFonts w:ascii="Arial" w:hAnsi="Arial" w:cs="Arial"/>
          <w:i/>
          <w:iCs/>
          <w:color w:val="000000" w:themeColor="text1"/>
          <w:spacing w:val="-6"/>
          <w:kern w:val="0"/>
          <w:sz w:val="40"/>
          <w:szCs w:val="40"/>
        </w:rPr>
        <w:t>Mt.Sinai</w:t>
      </w:r>
      <w:proofErr w:type="spellEnd"/>
      <w:r w:rsidR="00992010" w:rsidRPr="00992010">
        <w:rPr>
          <w:rFonts w:ascii="Arial" w:hAnsi="Arial" w:cs="Arial"/>
          <w:i/>
          <w:iCs/>
          <w:color w:val="000000" w:themeColor="text1"/>
          <w:spacing w:val="-6"/>
          <w:kern w:val="0"/>
          <w:sz w:val="40"/>
          <w:szCs w:val="40"/>
        </w:rPr>
        <w:t xml:space="preserve"> after Moses had made intercession</w:t>
      </w:r>
      <w:r w:rsidR="00992010" w:rsidRPr="00992010">
        <w:rPr>
          <w:rFonts w:ascii="Arial" w:hAnsi="Arial" w:cs="Arial"/>
          <w:i/>
          <w:iCs/>
          <w:color w:val="000000" w:themeColor="text1"/>
          <w:spacing w:val="-4"/>
          <w:kern w:val="0"/>
          <w:sz w:val="40"/>
          <w:szCs w:val="40"/>
        </w:rPr>
        <w:t xml:space="preserve"> for his people’s sin in making the golden calf and then asked God to show him his glory</w:t>
      </w:r>
      <w:r w:rsidR="00992010">
        <w:rPr>
          <w:rFonts w:ascii="Arial" w:hAnsi="Arial" w:cs="Arial"/>
          <w:i/>
          <w:iCs/>
          <w:color w:val="000000" w:themeColor="text1"/>
          <w:spacing w:val="-4"/>
          <w:kern w:val="0"/>
          <w:sz w:val="40"/>
          <w:szCs w:val="40"/>
        </w:rPr>
        <w:t xml:space="preserve">. </w:t>
      </w:r>
      <w:r w:rsidR="00992010" w:rsidRPr="002B59E4">
        <w:rPr>
          <w:rFonts w:ascii="Arial" w:hAnsi="Arial" w:cs="Arial"/>
          <w:i/>
          <w:iCs/>
          <w:color w:val="000000" w:themeColor="text1"/>
          <w:spacing w:val="-4"/>
          <w:kern w:val="0"/>
          <w:sz w:val="40"/>
          <w:szCs w:val="40"/>
        </w:rPr>
        <w:t xml:space="preserve">“I will have mercy on whom I have mercy, and I will have compassion on whom I have </w:t>
      </w:r>
      <w:proofErr w:type="spellStart"/>
      <w:r w:rsidR="00992010" w:rsidRPr="002B59E4">
        <w:rPr>
          <w:rFonts w:ascii="Arial" w:hAnsi="Arial" w:cs="Arial"/>
          <w:i/>
          <w:iCs/>
          <w:color w:val="000000" w:themeColor="text1"/>
          <w:spacing w:val="-4"/>
          <w:kern w:val="0"/>
          <w:sz w:val="40"/>
          <w:szCs w:val="40"/>
        </w:rPr>
        <w:t>compas</w:t>
      </w:r>
      <w:proofErr w:type="spellEnd"/>
      <w:r w:rsidR="00992010" w:rsidRPr="002B59E4">
        <w:rPr>
          <w:rFonts w:ascii="Arial" w:hAnsi="Arial" w:cs="Arial"/>
          <w:i/>
          <w:iCs/>
          <w:color w:val="000000" w:themeColor="text1"/>
          <w:spacing w:val="-4"/>
          <w:kern w:val="0"/>
          <w:sz w:val="40"/>
          <w:szCs w:val="40"/>
        </w:rPr>
        <w:t xml:space="preserve">- </w:t>
      </w:r>
      <w:proofErr w:type="spellStart"/>
      <w:r w:rsidR="00992010" w:rsidRPr="002B59E4">
        <w:rPr>
          <w:rFonts w:ascii="Arial" w:hAnsi="Arial" w:cs="Arial"/>
          <w:i/>
          <w:iCs/>
          <w:color w:val="000000" w:themeColor="text1"/>
          <w:spacing w:val="-4"/>
          <w:kern w:val="0"/>
          <w:sz w:val="40"/>
          <w:szCs w:val="40"/>
        </w:rPr>
        <w:t>sion</w:t>
      </w:r>
      <w:proofErr w:type="spellEnd"/>
      <w:r w:rsidR="00F01B65" w:rsidRPr="002B59E4">
        <w:rPr>
          <w:rFonts w:ascii="Arial" w:hAnsi="Arial" w:cs="Arial"/>
          <w:i/>
          <w:iCs/>
          <w:color w:val="000000" w:themeColor="text1"/>
          <w:spacing w:val="-4"/>
          <w:kern w:val="0"/>
          <w:sz w:val="40"/>
          <w:szCs w:val="40"/>
        </w:rPr>
        <w:t>”</w:t>
      </w:r>
      <w:r w:rsidR="00992010" w:rsidRPr="002B59E4">
        <w:rPr>
          <w:rFonts w:ascii="Arial" w:hAnsi="Arial" w:cs="Arial"/>
          <w:i/>
          <w:iCs/>
          <w:color w:val="000000" w:themeColor="text1"/>
          <w:spacing w:val="-4"/>
          <w:kern w:val="0"/>
          <w:sz w:val="40"/>
          <w:szCs w:val="40"/>
        </w:rPr>
        <w:t xml:space="preserve"> </w:t>
      </w:r>
      <w:r w:rsidR="00A41FE9" w:rsidRPr="00A41FE9">
        <w:rPr>
          <w:rFonts w:ascii="Arial" w:hAnsi="Arial" w:cs="Arial"/>
          <w:i/>
          <w:iCs/>
          <w:color w:val="000000" w:themeColor="text1"/>
          <w:spacing w:val="-4"/>
          <w:kern w:val="0"/>
          <w:sz w:val="40"/>
          <w:szCs w:val="40"/>
        </w:rPr>
        <w:t xml:space="preserve">means that God’s mercy and compassion cannot be </w:t>
      </w:r>
      <w:r w:rsidR="00A41FE9" w:rsidRPr="00A41FE9">
        <w:rPr>
          <w:rFonts w:ascii="Arial" w:hAnsi="Arial" w:cs="Arial"/>
          <w:i/>
          <w:iCs/>
          <w:color w:val="000000" w:themeColor="text1"/>
          <w:spacing w:val="-4"/>
          <w:kern w:val="0"/>
          <w:sz w:val="40"/>
          <w:szCs w:val="40"/>
        </w:rPr>
        <w:lastRenderedPageBreak/>
        <w:t>subject to any cause outside his free grace. God had mercy on the Israelites (not destroying them for their idolatry), not because they deserved it, but simply because he chose to be merciful.</w:t>
      </w:r>
      <w:r w:rsidR="00A41FE9">
        <w:rPr>
          <w:rFonts w:ascii="Arial" w:hAnsi="Arial" w:cs="Arial"/>
          <w:i/>
          <w:iCs/>
          <w:color w:val="000000" w:themeColor="text1"/>
          <w:spacing w:val="-4"/>
          <w:kern w:val="0"/>
          <w:sz w:val="40"/>
          <w:szCs w:val="40"/>
        </w:rPr>
        <w:t xml:space="preserve">” </w:t>
      </w:r>
      <w:r w:rsidR="00A41FE9" w:rsidRPr="00A41FE9">
        <w:rPr>
          <w:rFonts w:ascii="Arial" w:hAnsi="Arial" w:cs="Arial"/>
        </w:rPr>
        <w:t>R. Kent Hughes, Romans: Righteousness from Heaven, Preaching the Word (Wheaton, IL: Crossway Books, 1991), 177.</w:t>
      </w:r>
    </w:p>
    <w:p w14:paraId="3B7192F0" w14:textId="77777777" w:rsidR="00F01B65" w:rsidRPr="00534DF3" w:rsidRDefault="00F01B65" w:rsidP="00992010">
      <w:pPr>
        <w:pStyle w:val="NormalWeb"/>
        <w:ind w:left="270" w:hanging="270"/>
        <w:rPr>
          <w:rFonts w:ascii="Arial" w:hAnsi="Arial" w:cs="Arial"/>
          <w:sz w:val="12"/>
          <w:szCs w:val="12"/>
        </w:rPr>
      </w:pPr>
    </w:p>
    <w:p w14:paraId="75962F22" w14:textId="3A50952A" w:rsidR="004904B4" w:rsidRPr="00966D65" w:rsidRDefault="00966D65" w:rsidP="00966D65">
      <w:pPr>
        <w:pStyle w:val="NormalWeb"/>
        <w:ind w:left="180" w:hanging="180"/>
        <w:rPr>
          <w:rFonts w:ascii="Arial" w:hAnsi="Arial" w:cs="Arial"/>
        </w:rPr>
      </w:pPr>
      <w:r>
        <w:rPr>
          <w:rFonts w:ascii="Arial" w:hAnsi="Arial" w:cs="Arial"/>
          <w:sz w:val="40"/>
          <w:szCs w:val="40"/>
        </w:rPr>
        <w:t xml:space="preserve">  </w:t>
      </w:r>
      <w:r w:rsidRPr="00966D65">
        <w:rPr>
          <w:rFonts w:ascii="Arial" w:hAnsi="Arial" w:cs="Arial"/>
          <w:i/>
          <w:iCs/>
          <w:sz w:val="40"/>
          <w:szCs w:val="40"/>
        </w:rPr>
        <w:t>“As the sovereign God, He has the right to show mercy to whomever He chooses. In fact, He is not under obligation to extend mercy to anyone. Therefore experiencing His mercy does not … depend on man’s desire (lit., “the one willing”) or effort (lit., “the one running”). No one deserves or can earn His mercy.”</w:t>
      </w:r>
      <w:r>
        <w:rPr>
          <w:rFonts w:ascii="Arial" w:hAnsi="Arial" w:cs="Arial"/>
          <w:sz w:val="40"/>
          <w:szCs w:val="40"/>
        </w:rPr>
        <w:t xml:space="preserve"> </w:t>
      </w:r>
      <w:r w:rsidRPr="00966D65">
        <w:rPr>
          <w:rFonts w:ascii="Arial" w:hAnsi="Arial" w:cs="Arial"/>
        </w:rPr>
        <w:t xml:space="preserve">John A. Witmer, “Romans,” in The Bible Knowledge Commentary: </w:t>
      </w:r>
      <w:r w:rsidR="001261F9">
        <w:rPr>
          <w:rFonts w:ascii="Arial" w:hAnsi="Arial" w:cs="Arial"/>
        </w:rPr>
        <w:t xml:space="preserve">page </w:t>
      </w:r>
      <w:r w:rsidRPr="00966D65">
        <w:rPr>
          <w:rFonts w:ascii="Arial" w:hAnsi="Arial" w:cs="Arial"/>
        </w:rPr>
        <w:t>477.</w:t>
      </w:r>
    </w:p>
    <w:p w14:paraId="710E2606" w14:textId="1D9B1680" w:rsidR="00F01B65" w:rsidRPr="00F01B65" w:rsidRDefault="00F01B65" w:rsidP="00F01B65">
      <w:pPr>
        <w:pStyle w:val="NormalWeb"/>
        <w:rPr>
          <w:rFonts w:ascii="Arial" w:hAnsi="Arial" w:cs="Arial"/>
          <w:sz w:val="40"/>
          <w:szCs w:val="40"/>
        </w:rPr>
      </w:pPr>
      <w:r w:rsidRPr="00F01B65">
        <w:rPr>
          <w:rFonts w:ascii="Arial" w:hAnsi="Arial" w:cs="Arial"/>
          <w:sz w:val="40"/>
          <w:szCs w:val="40"/>
        </w:rPr>
        <w:t>In verses 17</w:t>
      </w:r>
      <w:r>
        <w:rPr>
          <w:rFonts w:ascii="Arial" w:hAnsi="Arial" w:cs="Arial"/>
          <w:sz w:val="40"/>
          <w:szCs w:val="40"/>
        </w:rPr>
        <w:t xml:space="preserve"> &amp;</w:t>
      </w:r>
      <w:r w:rsidRPr="00F01B65">
        <w:rPr>
          <w:rFonts w:ascii="Arial" w:hAnsi="Arial" w:cs="Arial"/>
          <w:sz w:val="40"/>
          <w:szCs w:val="40"/>
        </w:rPr>
        <w:t>18</w:t>
      </w:r>
      <w:r>
        <w:rPr>
          <w:rFonts w:ascii="Arial" w:hAnsi="Arial" w:cs="Arial"/>
          <w:sz w:val="40"/>
          <w:szCs w:val="40"/>
        </w:rPr>
        <w:t>,</w:t>
      </w:r>
      <w:r w:rsidRPr="00F01B65">
        <w:rPr>
          <w:rFonts w:ascii="Arial" w:hAnsi="Arial" w:cs="Arial"/>
          <w:sz w:val="40"/>
          <w:szCs w:val="40"/>
        </w:rPr>
        <w:t xml:space="preserve"> the thought moves from Moses to Pharaoh—from the leader to the oppressor:</w:t>
      </w:r>
    </w:p>
    <w:p w14:paraId="46D5B4C2" w14:textId="77777777" w:rsidR="00F01B65" w:rsidRPr="00534DF3" w:rsidRDefault="00F01B65" w:rsidP="00F01B65">
      <w:pPr>
        <w:pStyle w:val="NormalWeb"/>
        <w:ind w:left="270" w:hanging="270"/>
        <w:rPr>
          <w:rFonts w:ascii="Arial" w:hAnsi="Arial" w:cs="Arial"/>
          <w:sz w:val="12"/>
          <w:szCs w:val="12"/>
        </w:rPr>
      </w:pPr>
    </w:p>
    <w:p w14:paraId="4AB3153C" w14:textId="58B4DC50" w:rsidR="00F01B65" w:rsidRPr="009C7158" w:rsidRDefault="009C7158" w:rsidP="009C7158">
      <w:pPr>
        <w:pStyle w:val="NormalWeb"/>
        <w:rPr>
          <w:rFonts w:ascii="Arial" w:hAnsi="Arial" w:cs="Arial"/>
          <w:b/>
          <w:bCs/>
          <w:i/>
          <w:iCs/>
          <w:color w:val="0035FF"/>
          <w:spacing w:val="-4"/>
          <w:kern w:val="0"/>
          <w:sz w:val="40"/>
          <w:szCs w:val="40"/>
        </w:rPr>
      </w:pPr>
      <w:r w:rsidRPr="009C7158">
        <w:rPr>
          <w:rFonts w:ascii="Arial" w:hAnsi="Arial" w:cs="Arial"/>
          <w:b/>
          <w:bCs/>
          <w:i/>
          <w:iCs/>
          <w:color w:val="0035FF"/>
          <w:spacing w:val="-4"/>
          <w:kern w:val="0"/>
          <w:sz w:val="40"/>
          <w:szCs w:val="40"/>
          <w:u w:val="single"/>
        </w:rPr>
        <w:t>Romans 9:17</w:t>
      </w:r>
      <w:r w:rsidRPr="009C7158">
        <w:rPr>
          <w:rFonts w:ascii="Arial" w:hAnsi="Arial" w:cs="Arial"/>
          <w:b/>
          <w:bCs/>
          <w:i/>
          <w:iCs/>
          <w:color w:val="0035FF"/>
          <w:spacing w:val="-4"/>
          <w:kern w:val="0"/>
          <w:sz w:val="40"/>
          <w:szCs w:val="40"/>
        </w:rPr>
        <w:t xml:space="preserve">  For the Scripture says to Pharaoh, "For this very purpose I raised you up, to demonstrate My power in</w:t>
      </w:r>
      <w:r w:rsidR="00534DF3">
        <w:rPr>
          <w:rFonts w:ascii="Arial" w:hAnsi="Arial" w:cs="Arial"/>
          <w:b/>
          <w:bCs/>
          <w:i/>
          <w:iCs/>
          <w:color w:val="0035FF"/>
          <w:spacing w:val="-4"/>
          <w:kern w:val="0"/>
          <w:sz w:val="40"/>
          <w:szCs w:val="40"/>
        </w:rPr>
        <w:t xml:space="preserve"> </w:t>
      </w:r>
      <w:r w:rsidRPr="009C7158">
        <w:rPr>
          <w:rFonts w:ascii="Arial" w:hAnsi="Arial" w:cs="Arial"/>
          <w:b/>
          <w:bCs/>
          <w:i/>
          <w:iCs/>
          <w:color w:val="0035FF"/>
          <w:spacing w:val="-4"/>
          <w:kern w:val="0"/>
          <w:sz w:val="40"/>
          <w:szCs w:val="40"/>
        </w:rPr>
        <w:t>you, and that My name might be proclaimed throughout the whole earth."</w:t>
      </w:r>
    </w:p>
    <w:p w14:paraId="25F7193A" w14:textId="2591AE8B" w:rsidR="00966D65" w:rsidRDefault="00966D65" w:rsidP="00C707C9">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This is a quote from Exodus 9:16</w:t>
      </w:r>
    </w:p>
    <w:p w14:paraId="66666888" w14:textId="1ED07D9D" w:rsidR="00966D65" w:rsidRPr="003D11EF" w:rsidRDefault="00966D65" w:rsidP="003D11EF">
      <w:pPr>
        <w:pStyle w:val="NormalWeb"/>
        <w:rPr>
          <w:rFonts w:ascii="Arial" w:hAnsi="Arial" w:cs="Arial"/>
          <w:b/>
          <w:bCs/>
          <w:i/>
          <w:iCs/>
          <w:color w:val="000000" w:themeColor="text1"/>
          <w:spacing w:val="-4"/>
          <w:kern w:val="0"/>
          <w:sz w:val="40"/>
          <w:szCs w:val="40"/>
        </w:rPr>
      </w:pPr>
      <w:r w:rsidRPr="003D11EF">
        <w:rPr>
          <w:rFonts w:ascii="Arial" w:hAnsi="Arial" w:cs="Arial"/>
          <w:b/>
          <w:bCs/>
          <w:i/>
          <w:iCs/>
          <w:color w:val="000000" w:themeColor="text1"/>
          <w:spacing w:val="-4"/>
          <w:kern w:val="0"/>
          <w:sz w:val="40"/>
          <w:szCs w:val="40"/>
          <w:u w:val="single"/>
        </w:rPr>
        <w:t xml:space="preserve">Exodus </w:t>
      </w:r>
      <w:proofErr w:type="gramStart"/>
      <w:r w:rsidRPr="003D11EF">
        <w:rPr>
          <w:rFonts w:ascii="Arial" w:hAnsi="Arial" w:cs="Arial"/>
          <w:b/>
          <w:bCs/>
          <w:i/>
          <w:iCs/>
          <w:color w:val="000000" w:themeColor="text1"/>
          <w:spacing w:val="-4"/>
          <w:kern w:val="0"/>
          <w:sz w:val="40"/>
          <w:szCs w:val="40"/>
          <w:u w:val="single"/>
        </w:rPr>
        <w:t>9:16</w:t>
      </w:r>
      <w:r w:rsidRPr="003D11EF">
        <w:rPr>
          <w:rFonts w:ascii="Arial" w:hAnsi="Arial" w:cs="Arial"/>
          <w:b/>
          <w:bCs/>
          <w:i/>
          <w:iCs/>
          <w:color w:val="000000" w:themeColor="text1"/>
          <w:spacing w:val="-4"/>
          <w:kern w:val="0"/>
          <w:sz w:val="40"/>
          <w:szCs w:val="40"/>
        </w:rPr>
        <w:t xml:space="preserve">  But</w:t>
      </w:r>
      <w:proofErr w:type="gramEnd"/>
      <w:r w:rsidRPr="003D11EF">
        <w:rPr>
          <w:rFonts w:ascii="Arial" w:hAnsi="Arial" w:cs="Arial"/>
          <w:b/>
          <w:bCs/>
          <w:i/>
          <w:iCs/>
          <w:color w:val="000000" w:themeColor="text1"/>
          <w:spacing w:val="-4"/>
          <w:kern w:val="0"/>
          <w:sz w:val="40"/>
          <w:szCs w:val="40"/>
        </w:rPr>
        <w:t>, indeed, for this cause I have allowed you to remain, in order to show you My power, and in order to proclaim My name through all the earth.</w:t>
      </w:r>
    </w:p>
    <w:p w14:paraId="0256601D" w14:textId="77777777" w:rsidR="00966D65" w:rsidRPr="00976FE8" w:rsidRDefault="00966D65" w:rsidP="00C707C9">
      <w:pPr>
        <w:pStyle w:val="NormalWeb"/>
        <w:ind w:left="270" w:hanging="270"/>
        <w:rPr>
          <w:rFonts w:ascii="Arial" w:hAnsi="Arial" w:cs="Arial"/>
          <w:i/>
          <w:iCs/>
          <w:color w:val="000000" w:themeColor="text1"/>
          <w:spacing w:val="-4"/>
          <w:kern w:val="0"/>
          <w:sz w:val="16"/>
          <w:szCs w:val="16"/>
        </w:rPr>
      </w:pPr>
    </w:p>
    <w:p w14:paraId="4EE71709" w14:textId="138F7A60" w:rsidR="00C707C9" w:rsidRPr="00C707C9" w:rsidRDefault="00C707C9" w:rsidP="00C707C9">
      <w:pPr>
        <w:pStyle w:val="NormalWeb"/>
        <w:ind w:left="270" w:hanging="270"/>
        <w:rPr>
          <w:rFonts w:ascii="Arial" w:hAnsi="Arial" w:cs="Arial"/>
          <w:i/>
          <w:iCs/>
          <w:color w:val="000000" w:themeColor="text1"/>
          <w:spacing w:val="-4"/>
          <w:kern w:val="0"/>
          <w:sz w:val="40"/>
          <w:szCs w:val="40"/>
        </w:rPr>
      </w:pPr>
      <w:r w:rsidRPr="00C707C9">
        <w:rPr>
          <w:rFonts w:ascii="Arial" w:hAnsi="Arial" w:cs="Arial"/>
          <w:i/>
          <w:iCs/>
          <w:color w:val="000000" w:themeColor="text1"/>
          <w:spacing w:val="-4"/>
          <w:kern w:val="0"/>
          <w:sz w:val="40"/>
          <w:szCs w:val="40"/>
        </w:rPr>
        <w:t xml:space="preserve">   “Pharaoh deserved death, but God did not strike him down. Rather, he allowed him to continue to live and reign so that God could demonstrate his power in the repeated defeats of Pharaoh. Pharaoh became an international illustration of God’s supremacy.</w:t>
      </w:r>
    </w:p>
    <w:p w14:paraId="7B96CD3B" w14:textId="0832FC02" w:rsidR="009C7158" w:rsidRDefault="00C707C9" w:rsidP="00C707C9">
      <w:pPr>
        <w:pStyle w:val="NormalWeb"/>
        <w:ind w:left="270" w:hanging="270"/>
        <w:rPr>
          <w:rFonts w:ascii="Arial" w:hAnsi="Arial" w:cs="Arial"/>
          <w:color w:val="000000" w:themeColor="text1"/>
          <w:spacing w:val="-4"/>
          <w:kern w:val="0"/>
        </w:rPr>
      </w:pPr>
      <w:r w:rsidRPr="00C707C9">
        <w:rPr>
          <w:rFonts w:ascii="Arial" w:hAnsi="Arial" w:cs="Arial"/>
          <w:i/>
          <w:iCs/>
          <w:color w:val="000000" w:themeColor="text1"/>
          <w:spacing w:val="-4"/>
          <w:kern w:val="0"/>
          <w:sz w:val="40"/>
          <w:szCs w:val="40"/>
        </w:rPr>
        <w:t xml:space="preserve">  Paul mentions that God hardened Pharaoh’s heart, but does not take time to indicate the other side of the coin—that Pharaoh hardened his own heart. (The Exodus account reveals both.) In </w:t>
      </w:r>
      <w:r w:rsidRPr="00C707C9">
        <w:rPr>
          <w:rFonts w:ascii="Arial" w:hAnsi="Arial" w:cs="Arial"/>
          <w:i/>
          <w:iCs/>
          <w:color w:val="000000" w:themeColor="text1"/>
          <w:spacing w:val="-4"/>
          <w:kern w:val="0"/>
          <w:sz w:val="40"/>
          <w:szCs w:val="40"/>
        </w:rPr>
        <w:lastRenderedPageBreak/>
        <w:t>truth, God gave Pharaoh opportunity to repent, but Pharaoh resisted God and therefore hardened himself to divine rule. Sunlight melts ice but hardens clay. God was not unrighteous with Pharaoh. He gave him repeated opportunities to believe. The point is, God is sovereign and acts according to his own will and purposes. He is perfectly just, for he is</w:t>
      </w:r>
      <w:r w:rsidRPr="00C707C9">
        <w:rPr>
          <w:rFonts w:ascii="Arial" w:hAnsi="Arial" w:cs="Arial"/>
          <w:color w:val="000000" w:themeColor="text1"/>
          <w:spacing w:val="-4"/>
          <w:kern w:val="0"/>
          <w:sz w:val="40"/>
          <w:szCs w:val="40"/>
        </w:rPr>
        <w:t xml:space="preserve"> God.</w:t>
      </w:r>
      <w:r>
        <w:rPr>
          <w:rFonts w:ascii="Arial" w:hAnsi="Arial" w:cs="Arial"/>
          <w:color w:val="000000" w:themeColor="text1"/>
          <w:spacing w:val="-4"/>
          <w:kern w:val="0"/>
          <w:sz w:val="40"/>
          <w:szCs w:val="40"/>
        </w:rPr>
        <w:t xml:space="preserve"> </w:t>
      </w:r>
      <w:r w:rsidRPr="00C707C9">
        <w:rPr>
          <w:rFonts w:ascii="Arial" w:hAnsi="Arial" w:cs="Arial"/>
          <w:color w:val="000000" w:themeColor="text1"/>
          <w:spacing w:val="-4"/>
          <w:kern w:val="0"/>
        </w:rPr>
        <w:t>R. Kent Hughes, Romans: Righteousness from Heaven, Preaching the Word (Wheaton, IL: Crossway Books, 1991), 177–178.</w:t>
      </w:r>
    </w:p>
    <w:p w14:paraId="382670F8" w14:textId="77777777" w:rsidR="00966D65" w:rsidRDefault="00966D65" w:rsidP="00C707C9">
      <w:pPr>
        <w:pStyle w:val="NormalWeb"/>
        <w:ind w:left="270" w:hanging="270"/>
        <w:rPr>
          <w:rFonts w:ascii="Arial" w:hAnsi="Arial" w:cs="Arial"/>
        </w:rPr>
      </w:pPr>
    </w:p>
    <w:p w14:paraId="6F470E05" w14:textId="21D18C46" w:rsidR="00966D65" w:rsidRPr="00534DF3" w:rsidRDefault="00534DF3" w:rsidP="00534DF3">
      <w:pPr>
        <w:pStyle w:val="NormalWeb"/>
        <w:rPr>
          <w:rFonts w:ascii="Arial" w:hAnsi="Arial" w:cs="Arial"/>
          <w:b/>
          <w:bCs/>
          <w:i/>
          <w:iCs/>
          <w:sz w:val="40"/>
          <w:szCs w:val="40"/>
        </w:rPr>
      </w:pPr>
      <w:r w:rsidRPr="00534DF3">
        <w:rPr>
          <w:rFonts w:ascii="Arial" w:hAnsi="Arial" w:cs="Arial"/>
          <w:b/>
          <w:bCs/>
          <w:i/>
          <w:iCs/>
          <w:sz w:val="40"/>
          <w:szCs w:val="40"/>
          <w:u w:val="single"/>
        </w:rPr>
        <w:t>Exodus 15:14</w:t>
      </w:r>
      <w:r w:rsidRPr="00534DF3">
        <w:rPr>
          <w:rFonts w:ascii="Arial" w:hAnsi="Arial" w:cs="Arial"/>
          <w:b/>
          <w:bCs/>
          <w:i/>
          <w:iCs/>
          <w:sz w:val="40"/>
          <w:szCs w:val="40"/>
        </w:rPr>
        <w:t xml:space="preserve"> The peoples have heard, they tremble; Anguish has gripped the inhabitants of Philistia. Then the chiefs of Edom were dismayed; The leaders of Moab, trembling grips them; All the inhabitants of Canaan have melted away. Terror and dread fall upon them; By the greatness of Thine arm they are motionless as stone; Until Thy people pass over, O Lord, </w:t>
      </w:r>
      <w:r>
        <w:rPr>
          <w:rFonts w:ascii="Arial" w:hAnsi="Arial" w:cs="Arial"/>
          <w:b/>
          <w:bCs/>
          <w:i/>
          <w:iCs/>
          <w:sz w:val="40"/>
          <w:szCs w:val="40"/>
        </w:rPr>
        <w:t>u</w:t>
      </w:r>
      <w:r w:rsidRPr="00534DF3">
        <w:rPr>
          <w:rFonts w:ascii="Arial" w:hAnsi="Arial" w:cs="Arial"/>
          <w:b/>
          <w:bCs/>
          <w:i/>
          <w:iCs/>
          <w:sz w:val="40"/>
          <w:szCs w:val="40"/>
        </w:rPr>
        <w:t>ntil the people pass over whom Thou hast purchased.</w:t>
      </w:r>
    </w:p>
    <w:p w14:paraId="3E398052" w14:textId="77777777" w:rsidR="00966D65" w:rsidRPr="007D6AF6" w:rsidRDefault="00966D65" w:rsidP="00C707C9">
      <w:pPr>
        <w:pStyle w:val="NormalWeb"/>
        <w:ind w:left="270" w:hanging="270"/>
        <w:rPr>
          <w:rFonts w:ascii="Arial" w:hAnsi="Arial" w:cs="Arial"/>
          <w:b/>
          <w:bCs/>
          <w:color w:val="000000" w:themeColor="text1"/>
          <w:spacing w:val="-4"/>
          <w:kern w:val="0"/>
          <w:sz w:val="16"/>
          <w:szCs w:val="16"/>
        </w:rPr>
      </w:pPr>
    </w:p>
    <w:p w14:paraId="7B773131" w14:textId="26F46C57" w:rsidR="007D6AF6" w:rsidRDefault="007D6AF6" w:rsidP="00C707C9">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7D6AF6">
        <w:rPr>
          <w:rFonts w:ascii="Arial" w:hAnsi="Arial" w:cs="Arial"/>
          <w:b/>
          <w:bCs/>
          <w:i/>
          <w:iCs/>
          <w:color w:val="000000" w:themeColor="text1"/>
          <w:spacing w:val="-4"/>
          <w:kern w:val="0"/>
          <w:sz w:val="40"/>
          <w:szCs w:val="40"/>
          <w:u w:val="single"/>
        </w:rPr>
        <w:t>Joshua 2:</w:t>
      </w:r>
      <w:r w:rsidR="00E904BF">
        <w:rPr>
          <w:rFonts w:ascii="Arial" w:hAnsi="Arial" w:cs="Arial"/>
          <w:b/>
          <w:bCs/>
          <w:i/>
          <w:iCs/>
          <w:color w:val="000000" w:themeColor="text1"/>
          <w:spacing w:val="-4"/>
          <w:kern w:val="0"/>
          <w:sz w:val="40"/>
          <w:szCs w:val="40"/>
          <w:u w:val="single"/>
        </w:rPr>
        <w:t>8</w:t>
      </w:r>
      <w:r w:rsidRPr="007D6AF6">
        <w:rPr>
          <w:rFonts w:ascii="Arial" w:hAnsi="Arial" w:cs="Arial"/>
          <w:b/>
          <w:bCs/>
          <w:i/>
          <w:iCs/>
          <w:color w:val="000000" w:themeColor="text1"/>
          <w:spacing w:val="-4"/>
          <w:kern w:val="0"/>
          <w:sz w:val="40"/>
          <w:szCs w:val="40"/>
          <w:u w:val="single"/>
        </w:rPr>
        <w:t>-11</w:t>
      </w:r>
    </w:p>
    <w:p w14:paraId="47B3A295" w14:textId="77777777" w:rsidR="007D6AF6" w:rsidRPr="008D59E8" w:rsidRDefault="007D6AF6" w:rsidP="00C707C9">
      <w:pPr>
        <w:pStyle w:val="NormalWeb"/>
        <w:ind w:left="270" w:hanging="270"/>
        <w:rPr>
          <w:rFonts w:ascii="Arial" w:hAnsi="Arial" w:cs="Arial"/>
          <w:b/>
          <w:bCs/>
          <w:i/>
          <w:iCs/>
          <w:color w:val="000000" w:themeColor="text1"/>
          <w:spacing w:val="-4"/>
          <w:kern w:val="0"/>
          <w:u w:val="single"/>
        </w:rPr>
      </w:pPr>
    </w:p>
    <w:p w14:paraId="7631FEF2" w14:textId="3DC2E33F" w:rsidR="007D6AF6" w:rsidRDefault="007D6AF6" w:rsidP="007D6AF6">
      <w:pPr>
        <w:pStyle w:val="NormalWeb"/>
        <w:rPr>
          <w:rFonts w:ascii="Arial" w:hAnsi="Arial" w:cs="Arial"/>
          <w:b/>
          <w:bCs/>
          <w:i/>
          <w:iCs/>
          <w:color w:val="0035FF"/>
          <w:spacing w:val="-4"/>
          <w:kern w:val="0"/>
          <w:sz w:val="40"/>
          <w:szCs w:val="40"/>
        </w:rPr>
      </w:pPr>
      <w:r w:rsidRPr="007D6AF6">
        <w:rPr>
          <w:rFonts w:ascii="Arial" w:hAnsi="Arial" w:cs="Arial"/>
          <w:b/>
          <w:bCs/>
          <w:i/>
          <w:iCs/>
          <w:color w:val="0035FF"/>
          <w:spacing w:val="-4"/>
          <w:kern w:val="0"/>
          <w:sz w:val="40"/>
          <w:szCs w:val="40"/>
          <w:u w:val="single"/>
        </w:rPr>
        <w:t>Romans 9:18</w:t>
      </w:r>
      <w:r w:rsidRPr="007D6AF6">
        <w:rPr>
          <w:rFonts w:ascii="Arial" w:hAnsi="Arial" w:cs="Arial"/>
          <w:b/>
          <w:bCs/>
          <w:i/>
          <w:iCs/>
          <w:color w:val="0035FF"/>
          <w:spacing w:val="-4"/>
          <w:kern w:val="0"/>
          <w:sz w:val="40"/>
          <w:szCs w:val="40"/>
        </w:rPr>
        <w:t xml:space="preserve">  So then He has mercy on whom He desires, and He hardens whom He desires.</w:t>
      </w:r>
    </w:p>
    <w:p w14:paraId="2090F45F" w14:textId="77777777" w:rsidR="00711CC0" w:rsidRPr="00711CC0" w:rsidRDefault="00711CC0" w:rsidP="007D6AF6">
      <w:pPr>
        <w:pStyle w:val="NormalWeb"/>
        <w:rPr>
          <w:rFonts w:ascii="Arial" w:hAnsi="Arial" w:cs="Arial"/>
          <w:b/>
          <w:bCs/>
          <w:i/>
          <w:iCs/>
          <w:color w:val="0035FF"/>
          <w:spacing w:val="-4"/>
          <w:kern w:val="0"/>
          <w:sz w:val="16"/>
          <w:szCs w:val="16"/>
        </w:rPr>
      </w:pPr>
    </w:p>
    <w:p w14:paraId="14FBE780" w14:textId="5513E48D" w:rsidR="00711CC0" w:rsidRDefault="00711CC0" w:rsidP="00711CC0">
      <w:pPr>
        <w:pStyle w:val="NormalWeb"/>
        <w:ind w:left="270" w:hanging="270"/>
        <w:rPr>
          <w:rFonts w:ascii="Arial" w:hAnsi="Arial" w:cs="Arial"/>
          <w:spacing w:val="-4"/>
          <w:kern w:val="0"/>
        </w:rPr>
      </w:pPr>
      <w:r w:rsidRPr="00CB76DB">
        <w:rPr>
          <w:rFonts w:ascii="Arial" w:hAnsi="Arial" w:cs="Arial"/>
          <w:i/>
          <w:iCs/>
          <w:spacing w:val="-4"/>
          <w:kern w:val="0"/>
          <w:sz w:val="40"/>
          <w:szCs w:val="40"/>
        </w:rPr>
        <w:t xml:space="preserve">  “Verse 18 summarizes the argument. It provides the principle of divine action on which the preceding events were based. God shows mercy as he chooses, and he hardens people’s hearts as he chooses. He is sovereign  in all that he does.</w:t>
      </w:r>
      <w:r w:rsidR="00CB76DB">
        <w:rPr>
          <w:rFonts w:ascii="Arial" w:hAnsi="Arial" w:cs="Arial"/>
          <w:i/>
          <w:iCs/>
          <w:spacing w:val="-4"/>
          <w:kern w:val="0"/>
          <w:sz w:val="40"/>
          <w:szCs w:val="40"/>
        </w:rPr>
        <w:t xml:space="preserve"> </w:t>
      </w:r>
      <w:r w:rsidR="00CB76DB" w:rsidRPr="00CB76DB">
        <w:rPr>
          <w:rFonts w:ascii="Arial" w:hAnsi="Arial" w:cs="Arial"/>
          <w:sz w:val="40"/>
          <w:szCs w:val="40"/>
        </w:rPr>
        <w:t>Morris notes that “neither here nor anywhere else is God said to harden anyone who had not first hardened himself.”</w:t>
      </w:r>
      <w:r w:rsidRPr="00CB76DB">
        <w:rPr>
          <w:rFonts w:ascii="Arial" w:hAnsi="Arial" w:cs="Arial"/>
          <w:i/>
          <w:iCs/>
          <w:spacing w:val="-4"/>
          <w:kern w:val="0"/>
          <w:sz w:val="40"/>
          <w:szCs w:val="40"/>
        </w:rPr>
        <w:t xml:space="preserve"> </w:t>
      </w:r>
      <w:r w:rsidRPr="00711CC0">
        <w:rPr>
          <w:rFonts w:ascii="Arial" w:hAnsi="Arial" w:cs="Arial"/>
          <w:spacing w:val="-4"/>
          <w:kern w:val="0"/>
        </w:rPr>
        <w:t>Robert H. Mounce, Romans, vol. 27, The New American Commentary (Nashville: Broadman &amp; Holman Publishers, 1995), 200.</w:t>
      </w:r>
    </w:p>
    <w:p w14:paraId="2897C506" w14:textId="77777777" w:rsidR="00711CC0" w:rsidRDefault="00711CC0" w:rsidP="00711CC0">
      <w:pPr>
        <w:pStyle w:val="NormalWeb"/>
        <w:ind w:left="270" w:hanging="270"/>
        <w:rPr>
          <w:rFonts w:ascii="Arial" w:hAnsi="Arial" w:cs="Arial"/>
        </w:rPr>
      </w:pPr>
    </w:p>
    <w:p w14:paraId="7FEB14B8" w14:textId="77777777" w:rsidR="00041ABF" w:rsidRDefault="00017EC6" w:rsidP="002144EE">
      <w:pPr>
        <w:pStyle w:val="NormalWeb"/>
        <w:rPr>
          <w:rFonts w:ascii="Arial" w:hAnsi="Arial" w:cs="Arial"/>
          <w:color w:val="000000" w:themeColor="text1"/>
          <w:sz w:val="40"/>
          <w:szCs w:val="40"/>
        </w:rPr>
      </w:pPr>
      <w:r>
        <w:rPr>
          <w:rFonts w:ascii="Arial" w:hAnsi="Arial" w:cs="Arial"/>
          <w:color w:val="000000" w:themeColor="text1"/>
          <w:sz w:val="40"/>
          <w:szCs w:val="40"/>
        </w:rPr>
        <w:t xml:space="preserve">Chapter 9 of Romans is not about eternal salvation or the gospel, but about God having the sovereign right to make </w:t>
      </w:r>
      <w:r>
        <w:rPr>
          <w:rFonts w:ascii="Arial" w:hAnsi="Arial" w:cs="Arial"/>
          <w:color w:val="000000" w:themeColor="text1"/>
          <w:sz w:val="40"/>
          <w:szCs w:val="40"/>
        </w:rPr>
        <w:lastRenderedPageBreak/>
        <w:t xml:space="preserve">choices </w:t>
      </w:r>
      <w:r w:rsidR="00041ABF">
        <w:rPr>
          <w:rFonts w:ascii="Arial" w:hAnsi="Arial" w:cs="Arial"/>
          <w:color w:val="000000" w:themeColor="text1"/>
          <w:sz w:val="40"/>
          <w:szCs w:val="40"/>
        </w:rPr>
        <w:t>concerning</w:t>
      </w:r>
      <w:r>
        <w:rPr>
          <w:rFonts w:ascii="Arial" w:hAnsi="Arial" w:cs="Arial"/>
          <w:color w:val="000000" w:themeColor="text1"/>
          <w:sz w:val="40"/>
          <w:szCs w:val="40"/>
        </w:rPr>
        <w:t xml:space="preserve"> nations</w:t>
      </w:r>
      <w:r w:rsidR="00C0628E">
        <w:rPr>
          <w:rFonts w:ascii="Arial" w:hAnsi="Arial" w:cs="Arial"/>
          <w:color w:val="000000" w:themeColor="text1"/>
          <w:sz w:val="40"/>
          <w:szCs w:val="40"/>
        </w:rPr>
        <w:t xml:space="preserve"> and people</w:t>
      </w:r>
      <w:r w:rsidR="00041ABF">
        <w:rPr>
          <w:rFonts w:ascii="Arial" w:hAnsi="Arial" w:cs="Arial"/>
          <w:color w:val="000000" w:themeColor="text1"/>
          <w:sz w:val="40"/>
          <w:szCs w:val="40"/>
        </w:rPr>
        <w:t>,</w:t>
      </w:r>
      <w:r w:rsidR="00C0628E">
        <w:rPr>
          <w:rFonts w:ascii="Arial" w:hAnsi="Arial" w:cs="Arial"/>
          <w:color w:val="000000" w:themeColor="text1"/>
          <w:sz w:val="40"/>
          <w:szCs w:val="40"/>
        </w:rPr>
        <w:t xml:space="preserve"> </w:t>
      </w:r>
      <w:r w:rsidR="00041ABF">
        <w:rPr>
          <w:rFonts w:ascii="Arial" w:hAnsi="Arial" w:cs="Arial"/>
          <w:color w:val="000000" w:themeColor="text1"/>
          <w:sz w:val="40"/>
          <w:szCs w:val="40"/>
        </w:rPr>
        <w:t>including s</w:t>
      </w:r>
      <w:r>
        <w:rPr>
          <w:rFonts w:ascii="Arial" w:hAnsi="Arial" w:cs="Arial"/>
          <w:color w:val="000000" w:themeColor="text1"/>
          <w:sz w:val="40"/>
          <w:szCs w:val="40"/>
        </w:rPr>
        <w:t>how</w:t>
      </w:r>
      <w:r w:rsidR="00041ABF">
        <w:rPr>
          <w:rFonts w:ascii="Arial" w:hAnsi="Arial" w:cs="Arial"/>
          <w:color w:val="000000" w:themeColor="text1"/>
          <w:sz w:val="40"/>
          <w:szCs w:val="40"/>
        </w:rPr>
        <w:t>ing</w:t>
      </w:r>
      <w:r>
        <w:rPr>
          <w:rFonts w:ascii="Arial" w:hAnsi="Arial" w:cs="Arial"/>
          <w:color w:val="000000" w:themeColor="text1"/>
          <w:sz w:val="40"/>
          <w:szCs w:val="40"/>
        </w:rPr>
        <w:t xml:space="preserve"> mercy to </w:t>
      </w:r>
      <w:r w:rsidR="00041ABF">
        <w:rPr>
          <w:rFonts w:ascii="Arial" w:hAnsi="Arial" w:cs="Arial"/>
          <w:color w:val="000000" w:themeColor="text1"/>
          <w:sz w:val="40"/>
          <w:szCs w:val="40"/>
        </w:rPr>
        <w:t xml:space="preserve">some and </w:t>
      </w:r>
      <w:r>
        <w:rPr>
          <w:rFonts w:ascii="Arial" w:hAnsi="Arial" w:cs="Arial"/>
          <w:color w:val="000000" w:themeColor="text1"/>
          <w:sz w:val="40"/>
          <w:szCs w:val="40"/>
        </w:rPr>
        <w:t>harden</w:t>
      </w:r>
      <w:r w:rsidR="00041ABF">
        <w:rPr>
          <w:rFonts w:ascii="Arial" w:hAnsi="Arial" w:cs="Arial"/>
          <w:color w:val="000000" w:themeColor="text1"/>
          <w:sz w:val="40"/>
          <w:szCs w:val="40"/>
        </w:rPr>
        <w:t>ing others</w:t>
      </w:r>
      <w:r>
        <w:rPr>
          <w:rFonts w:ascii="Arial" w:hAnsi="Arial" w:cs="Arial"/>
          <w:color w:val="000000" w:themeColor="text1"/>
          <w:sz w:val="40"/>
          <w:szCs w:val="40"/>
        </w:rPr>
        <w:t xml:space="preserve">. </w:t>
      </w:r>
    </w:p>
    <w:p w14:paraId="66EC4501" w14:textId="77777777" w:rsidR="00041ABF" w:rsidRPr="00041ABF" w:rsidRDefault="00041ABF" w:rsidP="002144EE">
      <w:pPr>
        <w:pStyle w:val="NormalWeb"/>
        <w:rPr>
          <w:rFonts w:ascii="Arial" w:hAnsi="Arial" w:cs="Arial"/>
          <w:color w:val="000000" w:themeColor="text1"/>
          <w:sz w:val="12"/>
          <w:szCs w:val="12"/>
        </w:rPr>
      </w:pPr>
    </w:p>
    <w:p w14:paraId="6324DD0D" w14:textId="5B0334F7" w:rsidR="00994168" w:rsidRPr="002144EE" w:rsidRDefault="00394C41" w:rsidP="002144EE">
      <w:pPr>
        <w:pStyle w:val="NormalWeb"/>
        <w:rPr>
          <w:rFonts w:ascii="Arial" w:hAnsi="Arial" w:cs="Arial"/>
          <w:color w:val="000000" w:themeColor="text1"/>
          <w:sz w:val="40"/>
          <w:szCs w:val="40"/>
        </w:rPr>
      </w:pPr>
      <w:r>
        <w:rPr>
          <w:rFonts w:ascii="Arial" w:hAnsi="Arial" w:cs="Arial"/>
          <w:color w:val="000000" w:themeColor="text1"/>
          <w:sz w:val="40"/>
          <w:szCs w:val="40"/>
        </w:rPr>
        <w:t xml:space="preserve">However, many people </w:t>
      </w:r>
      <w:r w:rsidR="002144EE">
        <w:rPr>
          <w:rFonts w:ascii="Arial" w:hAnsi="Arial" w:cs="Arial"/>
          <w:color w:val="000000" w:themeColor="text1"/>
          <w:sz w:val="40"/>
          <w:szCs w:val="40"/>
        </w:rPr>
        <w:t xml:space="preserve">erroneously </w:t>
      </w:r>
      <w:r>
        <w:rPr>
          <w:rFonts w:ascii="Arial" w:hAnsi="Arial" w:cs="Arial"/>
          <w:color w:val="000000" w:themeColor="text1"/>
          <w:sz w:val="40"/>
          <w:szCs w:val="40"/>
        </w:rPr>
        <w:t>believe that Romans 9 is about God</w:t>
      </w:r>
      <w:r w:rsidR="00C4082D">
        <w:rPr>
          <w:rFonts w:ascii="Arial" w:hAnsi="Arial" w:cs="Arial"/>
          <w:color w:val="000000" w:themeColor="text1"/>
          <w:sz w:val="40"/>
          <w:szCs w:val="40"/>
        </w:rPr>
        <w:t>’s</w:t>
      </w:r>
      <w:r>
        <w:rPr>
          <w:rFonts w:ascii="Arial" w:hAnsi="Arial" w:cs="Arial"/>
          <w:color w:val="000000" w:themeColor="text1"/>
          <w:sz w:val="40"/>
          <w:szCs w:val="40"/>
        </w:rPr>
        <w:t xml:space="preserve"> cho</w:t>
      </w:r>
      <w:r w:rsidR="00C4082D">
        <w:rPr>
          <w:rFonts w:ascii="Arial" w:hAnsi="Arial" w:cs="Arial"/>
          <w:color w:val="000000" w:themeColor="text1"/>
          <w:sz w:val="40"/>
          <w:szCs w:val="40"/>
        </w:rPr>
        <w:t>ice</w:t>
      </w:r>
      <w:r>
        <w:rPr>
          <w:rFonts w:ascii="Arial" w:hAnsi="Arial" w:cs="Arial"/>
          <w:color w:val="000000" w:themeColor="text1"/>
          <w:sz w:val="40"/>
          <w:szCs w:val="40"/>
        </w:rPr>
        <w:t xml:space="preserve"> </w:t>
      </w:r>
      <w:r w:rsidR="00C4082D">
        <w:rPr>
          <w:rFonts w:ascii="Arial" w:hAnsi="Arial" w:cs="Arial"/>
          <w:color w:val="000000" w:themeColor="text1"/>
          <w:sz w:val="40"/>
          <w:szCs w:val="40"/>
        </w:rPr>
        <w:t xml:space="preserve">to graciously save </w:t>
      </w:r>
      <w:r>
        <w:rPr>
          <w:rFonts w:ascii="Arial" w:hAnsi="Arial" w:cs="Arial"/>
          <w:color w:val="000000" w:themeColor="text1"/>
          <w:sz w:val="40"/>
          <w:szCs w:val="40"/>
        </w:rPr>
        <w:t xml:space="preserve">some people from the Lake of Fire and </w:t>
      </w:r>
      <w:r w:rsidR="00C4082D">
        <w:rPr>
          <w:rFonts w:ascii="Arial" w:hAnsi="Arial" w:cs="Arial"/>
          <w:color w:val="000000" w:themeColor="text1"/>
          <w:sz w:val="40"/>
          <w:szCs w:val="40"/>
        </w:rPr>
        <w:t>withhold</w:t>
      </w:r>
      <w:r w:rsidR="00041ABF">
        <w:rPr>
          <w:rFonts w:ascii="Arial" w:hAnsi="Arial" w:cs="Arial"/>
          <w:color w:val="000000" w:themeColor="text1"/>
          <w:sz w:val="40"/>
          <w:szCs w:val="40"/>
        </w:rPr>
        <w:t>ing</w:t>
      </w:r>
      <w:r w:rsidR="00C4082D">
        <w:rPr>
          <w:rFonts w:ascii="Arial" w:hAnsi="Arial" w:cs="Arial"/>
          <w:color w:val="000000" w:themeColor="text1"/>
          <w:sz w:val="40"/>
          <w:szCs w:val="40"/>
        </w:rPr>
        <w:t xml:space="preserve"> </w:t>
      </w:r>
      <w:r w:rsidR="00041ABF">
        <w:rPr>
          <w:rFonts w:ascii="Arial" w:hAnsi="Arial" w:cs="Arial"/>
          <w:color w:val="000000" w:themeColor="text1"/>
          <w:sz w:val="40"/>
          <w:szCs w:val="40"/>
        </w:rPr>
        <w:t>His</w:t>
      </w:r>
      <w:r w:rsidR="00C4082D">
        <w:rPr>
          <w:rFonts w:ascii="Arial" w:hAnsi="Arial" w:cs="Arial"/>
          <w:color w:val="000000" w:themeColor="text1"/>
          <w:sz w:val="40"/>
          <w:szCs w:val="40"/>
        </w:rPr>
        <w:t xml:space="preserve"> grace from</w:t>
      </w:r>
      <w:r>
        <w:rPr>
          <w:rFonts w:ascii="Arial" w:hAnsi="Arial" w:cs="Arial"/>
          <w:color w:val="000000" w:themeColor="text1"/>
          <w:sz w:val="40"/>
          <w:szCs w:val="40"/>
        </w:rPr>
        <w:t xml:space="preserve"> others</w:t>
      </w:r>
      <w:r w:rsidR="00C4082D">
        <w:rPr>
          <w:rFonts w:ascii="Arial" w:hAnsi="Arial" w:cs="Arial"/>
          <w:color w:val="000000" w:themeColor="text1"/>
          <w:sz w:val="40"/>
          <w:szCs w:val="40"/>
        </w:rPr>
        <w:t xml:space="preserve">. </w:t>
      </w:r>
      <w:r w:rsidR="002144EE">
        <w:rPr>
          <w:rFonts w:ascii="Arial" w:hAnsi="Arial" w:cs="Arial"/>
          <w:color w:val="000000" w:themeColor="text1"/>
          <w:sz w:val="40"/>
          <w:szCs w:val="40"/>
        </w:rPr>
        <w:t>What</w:t>
      </w:r>
      <w:r w:rsidR="002144EE" w:rsidRPr="002144EE">
        <w:rPr>
          <w:rFonts w:ascii="Arial" w:hAnsi="Arial" w:cs="Arial"/>
          <w:color w:val="000000" w:themeColor="text1"/>
          <w:sz w:val="40"/>
          <w:szCs w:val="40"/>
        </w:rPr>
        <w:t xml:space="preserve"> follow</w:t>
      </w:r>
      <w:r w:rsidR="002144EE">
        <w:rPr>
          <w:rFonts w:ascii="Arial" w:hAnsi="Arial" w:cs="Arial"/>
          <w:color w:val="000000" w:themeColor="text1"/>
          <w:sz w:val="40"/>
          <w:szCs w:val="40"/>
        </w:rPr>
        <w:t>s</w:t>
      </w:r>
      <w:r w:rsidR="002144EE" w:rsidRPr="002144EE">
        <w:rPr>
          <w:rFonts w:ascii="Arial" w:hAnsi="Arial" w:cs="Arial"/>
          <w:color w:val="000000" w:themeColor="text1"/>
          <w:sz w:val="40"/>
          <w:szCs w:val="40"/>
        </w:rPr>
        <w:t xml:space="preserve"> </w:t>
      </w:r>
      <w:r w:rsidR="00041ABF">
        <w:rPr>
          <w:rFonts w:ascii="Arial" w:hAnsi="Arial" w:cs="Arial"/>
          <w:color w:val="000000" w:themeColor="text1"/>
          <w:sz w:val="40"/>
          <w:szCs w:val="40"/>
        </w:rPr>
        <w:t>below is</w:t>
      </w:r>
      <w:r w:rsidR="002144EE">
        <w:rPr>
          <w:rFonts w:ascii="Arial" w:hAnsi="Arial" w:cs="Arial"/>
          <w:color w:val="000000" w:themeColor="text1"/>
          <w:sz w:val="40"/>
          <w:szCs w:val="40"/>
        </w:rPr>
        <w:t xml:space="preserve"> </w:t>
      </w:r>
      <w:r w:rsidR="002144EE" w:rsidRPr="002144EE">
        <w:rPr>
          <w:rFonts w:ascii="Arial" w:hAnsi="Arial" w:cs="Arial"/>
          <w:color w:val="000000" w:themeColor="text1"/>
          <w:sz w:val="40"/>
          <w:szCs w:val="40"/>
        </w:rPr>
        <w:t xml:space="preserve">given to demonstrate that </w:t>
      </w:r>
      <w:r w:rsidR="00041ABF">
        <w:rPr>
          <w:rFonts w:ascii="Arial" w:hAnsi="Arial" w:cs="Arial"/>
          <w:color w:val="000000" w:themeColor="text1"/>
          <w:sz w:val="40"/>
          <w:szCs w:val="40"/>
        </w:rPr>
        <w:t xml:space="preserve">that </w:t>
      </w:r>
      <w:r w:rsidR="002144EE" w:rsidRPr="002144EE">
        <w:rPr>
          <w:rFonts w:ascii="Arial" w:hAnsi="Arial" w:cs="Arial"/>
          <w:color w:val="000000" w:themeColor="text1"/>
          <w:sz w:val="40"/>
          <w:szCs w:val="40"/>
        </w:rPr>
        <w:t>is not true</w:t>
      </w:r>
      <w:r w:rsidR="00041ABF">
        <w:rPr>
          <w:rFonts w:ascii="Arial" w:hAnsi="Arial" w:cs="Arial"/>
          <w:color w:val="000000" w:themeColor="text1"/>
          <w:sz w:val="40"/>
          <w:szCs w:val="40"/>
        </w:rPr>
        <w:t>.</w:t>
      </w:r>
      <w:r w:rsidR="002144EE" w:rsidRPr="002144EE">
        <w:rPr>
          <w:rFonts w:ascii="Arial" w:hAnsi="Arial" w:cs="Arial"/>
          <w:color w:val="000000" w:themeColor="text1"/>
          <w:sz w:val="40"/>
          <w:szCs w:val="40"/>
        </w:rPr>
        <w:t xml:space="preserve"> </w:t>
      </w:r>
    </w:p>
    <w:p w14:paraId="3BCDF5B0" w14:textId="77777777" w:rsidR="002144EE" w:rsidRPr="002144EE" w:rsidRDefault="002144EE" w:rsidP="00DB5643">
      <w:pPr>
        <w:pStyle w:val="NormalWeb"/>
        <w:ind w:left="270" w:hanging="270"/>
        <w:rPr>
          <w:rFonts w:ascii="Cambria" w:hAnsi="Cambria" w:cs="Arial"/>
          <w:b/>
          <w:bCs/>
          <w:sz w:val="16"/>
          <w:szCs w:val="16"/>
          <w:u w:val="single"/>
        </w:rPr>
      </w:pPr>
    </w:p>
    <w:p w14:paraId="132B0013" w14:textId="544A272E" w:rsidR="00DB5643" w:rsidRPr="009B308C" w:rsidRDefault="00DB5643" w:rsidP="00DB5643">
      <w:pPr>
        <w:pStyle w:val="NormalWeb"/>
        <w:ind w:left="270" w:hanging="270"/>
        <w:rPr>
          <w:rFonts w:ascii="Cambria" w:hAnsi="Cambria" w:cs="Arial"/>
          <w:b/>
          <w:bCs/>
          <w:sz w:val="38"/>
          <w:szCs w:val="38"/>
        </w:rPr>
      </w:pPr>
      <w:r w:rsidRPr="009B308C">
        <w:rPr>
          <w:rFonts w:ascii="Cambria" w:hAnsi="Cambria" w:cs="Arial"/>
          <w:b/>
          <w:bCs/>
          <w:sz w:val="38"/>
          <w:szCs w:val="38"/>
          <w:u w:val="single"/>
        </w:rPr>
        <w:t>Theodore Beza</w:t>
      </w:r>
      <w:r w:rsidRPr="009B308C">
        <w:rPr>
          <w:rFonts w:ascii="Cambria" w:hAnsi="Cambria" w:cs="Arial"/>
          <w:b/>
          <w:bCs/>
          <w:sz w:val="38"/>
          <w:szCs w:val="38"/>
        </w:rPr>
        <w:t xml:space="preserve"> (1519–1605)</w:t>
      </w:r>
    </w:p>
    <w:p w14:paraId="73AE95F7" w14:textId="77777777" w:rsidR="00DB5643" w:rsidRPr="00DB5643" w:rsidRDefault="00DB5643" w:rsidP="00DB5643">
      <w:pPr>
        <w:pStyle w:val="NormalWeb"/>
        <w:ind w:left="270" w:hanging="270"/>
        <w:rPr>
          <w:rFonts w:ascii="Cambria" w:hAnsi="Cambria" w:cs="Arial"/>
          <w:sz w:val="12"/>
          <w:szCs w:val="12"/>
        </w:rPr>
      </w:pPr>
    </w:p>
    <w:p w14:paraId="77A14AC7"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Calvin grounded assurance in the death of Christ and included it in saving faith itself. However, Calvin’s successor at Geneva, Theodore Beza (1519–1605), departed from Calvin and grounded assurance in evidences of fruit in the life. Beza’s starting point was his doctrine of limited atonement. Calvin, according to Kendall, held to unlimited atonement. If Christ died for all, Beza argued, then all would be</w:t>
      </w:r>
      <w:r>
        <w:rPr>
          <w:rFonts w:ascii="Cambria" w:hAnsi="Cambria" w:cs="Arial"/>
          <w:sz w:val="38"/>
          <w:szCs w:val="38"/>
        </w:rPr>
        <w:t xml:space="preserve"> </w:t>
      </w:r>
    </w:p>
    <w:p w14:paraId="01BEA716"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saved. He developed a system which became known as </w:t>
      </w:r>
      <w:r w:rsidRPr="00BB6174">
        <w:rPr>
          <w:rFonts w:ascii="Cambria" w:hAnsi="Cambria" w:cs="Arial"/>
          <w:sz w:val="38"/>
          <w:szCs w:val="38"/>
          <w:u w:val="single"/>
        </w:rPr>
        <w:t>supralapsarianism</w:t>
      </w:r>
      <w:r w:rsidRPr="00DB5643">
        <w:rPr>
          <w:rFonts w:ascii="Cambria" w:hAnsi="Cambria" w:cs="Arial"/>
          <w:sz w:val="38"/>
          <w:szCs w:val="38"/>
        </w:rPr>
        <w:t>. In that system the order of elective decrees is:</w:t>
      </w:r>
    </w:p>
    <w:p w14:paraId="0A1CB4F6" w14:textId="77777777" w:rsidR="00DB5643" w:rsidRPr="000B69D3" w:rsidRDefault="00DB5643" w:rsidP="00DB5643">
      <w:pPr>
        <w:pStyle w:val="NormalWeb"/>
        <w:rPr>
          <w:rFonts w:ascii="Cambria" w:hAnsi="Cambria" w:cs="Arial"/>
          <w:sz w:val="16"/>
          <w:szCs w:val="16"/>
        </w:rPr>
      </w:pPr>
    </w:p>
    <w:p w14:paraId="0A56FD2A"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1.      Decree to elect some to be saved and to reprobate all others</w:t>
      </w:r>
    </w:p>
    <w:p w14:paraId="463AFCC7"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2.      Decree to create men, both elect and non-elect</w:t>
      </w:r>
    </w:p>
    <w:p w14:paraId="600048A5"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3.      Decree to permit the fall</w:t>
      </w:r>
    </w:p>
    <w:p w14:paraId="05EFB989"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4.      Decree to provide salvation for the elect</w:t>
      </w:r>
    </w:p>
    <w:p w14:paraId="58AD7D35"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      5.      Decree to apply salvation to the elect</w:t>
      </w:r>
    </w:p>
    <w:p w14:paraId="12A93C30" w14:textId="77777777" w:rsidR="00DB5643" w:rsidRPr="00DB5643" w:rsidRDefault="00DB5643" w:rsidP="00DB5643">
      <w:pPr>
        <w:pStyle w:val="NormalWeb"/>
        <w:rPr>
          <w:rFonts w:ascii="Cambria" w:hAnsi="Cambria" w:cs="Arial"/>
          <w:sz w:val="16"/>
          <w:szCs w:val="16"/>
        </w:rPr>
      </w:pPr>
    </w:p>
    <w:p w14:paraId="42276C28" w14:textId="69DEFC4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 xml:space="preserve">The view is to be rejected because it assumes that the decrees of election and </w:t>
      </w:r>
      <w:r w:rsidRPr="008D59E8">
        <w:rPr>
          <w:rFonts w:ascii="Cambria" w:hAnsi="Cambria" w:cs="Arial"/>
          <w:sz w:val="38"/>
          <w:szCs w:val="38"/>
          <w:u w:val="single"/>
        </w:rPr>
        <w:t>preterition</w:t>
      </w:r>
      <w:r w:rsidRPr="00DB5643">
        <w:rPr>
          <w:rFonts w:ascii="Cambria" w:hAnsi="Cambria" w:cs="Arial"/>
          <w:sz w:val="38"/>
          <w:szCs w:val="38"/>
        </w:rPr>
        <w:t xml:space="preserve"> </w:t>
      </w:r>
      <w:r w:rsidR="008D59E8">
        <w:rPr>
          <w:rFonts w:ascii="Cambria" w:hAnsi="Cambria" w:cs="Arial"/>
          <w:sz w:val="38"/>
          <w:szCs w:val="38"/>
        </w:rPr>
        <w:t>[</w:t>
      </w:r>
      <w:r w:rsidR="008D59E8" w:rsidRPr="008D59E8">
        <w:rPr>
          <w:rFonts w:ascii="Cambria" w:hAnsi="Cambria" w:cs="Arial"/>
          <w:i/>
          <w:iCs/>
          <w:sz w:val="38"/>
          <w:szCs w:val="38"/>
        </w:rPr>
        <w:t>passing over by God of those not elected to salvation</w:t>
      </w:r>
      <w:r w:rsidR="008D59E8">
        <w:rPr>
          <w:rFonts w:ascii="Cambria" w:hAnsi="Cambria" w:cs="Arial"/>
          <w:sz w:val="38"/>
          <w:szCs w:val="38"/>
        </w:rPr>
        <w:t xml:space="preserve">] </w:t>
      </w:r>
      <w:r w:rsidRPr="00DB5643">
        <w:rPr>
          <w:rFonts w:ascii="Cambria" w:hAnsi="Cambria" w:cs="Arial"/>
          <w:sz w:val="38"/>
          <w:szCs w:val="38"/>
        </w:rPr>
        <w:t>have reference to an as yet uncreated entity. The Scriptures uniformly represent the decrees of election as involving some actually created</w:t>
      </w:r>
      <w:r>
        <w:rPr>
          <w:rFonts w:ascii="Cambria" w:hAnsi="Cambria" w:cs="Arial"/>
          <w:sz w:val="38"/>
          <w:szCs w:val="38"/>
        </w:rPr>
        <w:t xml:space="preserve"> </w:t>
      </w:r>
      <w:r w:rsidRPr="00DB5643">
        <w:rPr>
          <w:rFonts w:ascii="Cambria" w:hAnsi="Cambria" w:cs="Arial"/>
          <w:sz w:val="38"/>
          <w:szCs w:val="38"/>
        </w:rPr>
        <w:t xml:space="preserve">beings from which to select, e.g., </w:t>
      </w:r>
      <w:r w:rsidRPr="008D59E8">
        <w:rPr>
          <w:rFonts w:ascii="Cambria" w:hAnsi="Cambria" w:cs="Arial"/>
          <w:b/>
          <w:bCs/>
          <w:i/>
          <w:iCs/>
          <w:sz w:val="38"/>
          <w:szCs w:val="38"/>
        </w:rPr>
        <w:t>Rom. 9:18: “On whom He will, He hath mercy, and whom He will, He hardens.”</w:t>
      </w:r>
      <w:r w:rsidRPr="00DB5643">
        <w:rPr>
          <w:rFonts w:ascii="Cambria" w:hAnsi="Cambria" w:cs="Arial"/>
          <w:sz w:val="38"/>
          <w:szCs w:val="38"/>
        </w:rPr>
        <w:t xml:space="preserve"> Thus the first decree must be the decree to create. God must bring into existence before He can decide what man will do or what his final destiny will </w:t>
      </w:r>
      <w:r w:rsidRPr="00DB5643">
        <w:rPr>
          <w:rFonts w:ascii="Cambria" w:hAnsi="Cambria" w:cs="Arial"/>
          <w:sz w:val="38"/>
          <w:szCs w:val="38"/>
        </w:rPr>
        <w:lastRenderedPageBreak/>
        <w:t>be. The Scriptures represent the elect and non-elect as taken out of an aggregate of beings.</w:t>
      </w:r>
    </w:p>
    <w:p w14:paraId="7D6D230E" w14:textId="77777777" w:rsidR="00DB5643" w:rsidRPr="00DB5643" w:rsidRDefault="00DB5643" w:rsidP="00DB5643">
      <w:pPr>
        <w:pStyle w:val="NormalWeb"/>
        <w:rPr>
          <w:rFonts w:ascii="Cambria" w:hAnsi="Cambria" w:cs="Arial"/>
          <w:sz w:val="38"/>
          <w:szCs w:val="38"/>
        </w:rPr>
      </w:pPr>
      <w:r w:rsidRPr="00DB5643">
        <w:rPr>
          <w:rFonts w:ascii="Cambria" w:hAnsi="Cambria" w:cs="Arial"/>
          <w:sz w:val="38"/>
          <w:szCs w:val="38"/>
        </w:rPr>
        <w:t>Calvin said men are chosen from a corrupt mass, but Beza says men are chosen from a mass “yet unshapen.” By basing his system around predestination, Beza gave election and reprobation priority over creation and the fall. Predestination refers to the destinies of men not yet created, much less fallen.</w:t>
      </w:r>
    </w:p>
    <w:p w14:paraId="1AF035B4" w14:textId="77777777" w:rsidR="00994168" w:rsidRPr="00994168" w:rsidRDefault="00994168" w:rsidP="00DB5643">
      <w:pPr>
        <w:pStyle w:val="NormalWeb"/>
        <w:rPr>
          <w:rFonts w:ascii="Cambria" w:hAnsi="Cambria" w:cs="Arial"/>
          <w:sz w:val="12"/>
          <w:szCs w:val="12"/>
        </w:rPr>
      </w:pPr>
    </w:p>
    <w:p w14:paraId="7E5BB723" w14:textId="77777777" w:rsidR="00796795" w:rsidRDefault="00DB5643" w:rsidP="00DB5643">
      <w:pPr>
        <w:pStyle w:val="NormalWeb"/>
        <w:rPr>
          <w:rFonts w:ascii="Cambria" w:hAnsi="Cambria" w:cs="Arial"/>
          <w:sz w:val="38"/>
          <w:szCs w:val="38"/>
        </w:rPr>
      </w:pPr>
      <w:r w:rsidRPr="00DB5643">
        <w:rPr>
          <w:rFonts w:ascii="Cambria" w:hAnsi="Cambria" w:cs="Arial"/>
          <w:sz w:val="38"/>
          <w:szCs w:val="38"/>
        </w:rPr>
        <w:t xml:space="preserve">Beza logically works out his system so that Jesus is the savior of the elect before their creation or fall. Assurance is thus grounded in two things: the election of God and the knowledge that we are among the ones who have been offered a redeemer, for not all have. </w:t>
      </w:r>
    </w:p>
    <w:p w14:paraId="5EE6B8D6" w14:textId="65EE345D" w:rsidR="00DB5643" w:rsidRPr="00A215C2" w:rsidRDefault="00DB5643" w:rsidP="00DB5643">
      <w:pPr>
        <w:pStyle w:val="NormalWeb"/>
        <w:rPr>
          <w:rFonts w:ascii="Cambria" w:hAnsi="Cambria" w:cs="Arial"/>
          <w:sz w:val="38"/>
          <w:szCs w:val="38"/>
        </w:rPr>
      </w:pPr>
      <w:r w:rsidRPr="00DB5643">
        <w:rPr>
          <w:rFonts w:ascii="Cambria" w:hAnsi="Cambria" w:cs="Arial"/>
          <w:sz w:val="38"/>
          <w:szCs w:val="38"/>
        </w:rPr>
        <w:t xml:space="preserve">For Beza, </w:t>
      </w:r>
      <w:r w:rsidRPr="00A215C2">
        <w:rPr>
          <w:rFonts w:ascii="Cambria" w:hAnsi="Cambria" w:cs="Arial"/>
          <w:sz w:val="38"/>
          <w:szCs w:val="38"/>
          <w:u w:val="single"/>
        </w:rPr>
        <w:t>if the knowledge that Christ died for us can be obtained, then we may be certain that we will not perish</w:t>
      </w:r>
      <w:r w:rsidRPr="00A215C2">
        <w:rPr>
          <w:rFonts w:ascii="Cambria" w:hAnsi="Cambria" w:cs="Arial"/>
          <w:sz w:val="38"/>
          <w:szCs w:val="38"/>
        </w:rPr>
        <w:t>, because God will not demand a double payment for sin.</w:t>
      </w:r>
    </w:p>
    <w:p w14:paraId="33872C77" w14:textId="77777777" w:rsidR="009B308C" w:rsidRPr="00A215C2" w:rsidRDefault="009B308C" w:rsidP="00796795">
      <w:pPr>
        <w:pStyle w:val="NormalWeb"/>
        <w:rPr>
          <w:b/>
          <w:bCs/>
          <w:i/>
          <w:iCs/>
          <w:kern w:val="0"/>
          <w:sz w:val="20"/>
          <w:szCs w:val="20"/>
          <w:u w:val="single"/>
          <w:lang w:bidi="he-IL"/>
        </w:rPr>
      </w:pPr>
    </w:p>
    <w:p w14:paraId="179BC56A" w14:textId="745498EF" w:rsidR="009B308C" w:rsidRPr="009B308C" w:rsidRDefault="00A215C2" w:rsidP="00796795">
      <w:pPr>
        <w:pStyle w:val="NormalWeb"/>
        <w:rPr>
          <w:i/>
          <w:iCs/>
          <w:kern w:val="0"/>
          <w:sz w:val="38"/>
          <w:szCs w:val="38"/>
          <w:lang w:bidi="he-IL"/>
        </w:rPr>
      </w:pPr>
      <w:r>
        <w:rPr>
          <w:i/>
          <w:iCs/>
          <w:kern w:val="0"/>
          <w:sz w:val="38"/>
          <w:szCs w:val="38"/>
          <w:lang w:bidi="he-IL"/>
        </w:rPr>
        <w:t xml:space="preserve">Believers absolutely </w:t>
      </w:r>
      <w:r w:rsidR="0013150D">
        <w:rPr>
          <w:i/>
          <w:iCs/>
          <w:kern w:val="0"/>
          <w:sz w:val="38"/>
          <w:szCs w:val="38"/>
          <w:lang w:bidi="he-IL"/>
        </w:rPr>
        <w:t xml:space="preserve">can </w:t>
      </w:r>
      <w:r>
        <w:rPr>
          <w:i/>
          <w:iCs/>
          <w:kern w:val="0"/>
          <w:sz w:val="38"/>
          <w:szCs w:val="38"/>
          <w:lang w:bidi="he-IL"/>
        </w:rPr>
        <w:t>know, not only that Christ died for us,</w:t>
      </w:r>
      <w:r w:rsidR="009B308C">
        <w:rPr>
          <w:i/>
          <w:iCs/>
          <w:kern w:val="0"/>
          <w:sz w:val="38"/>
          <w:szCs w:val="38"/>
          <w:lang w:bidi="he-IL"/>
        </w:rPr>
        <w:t xml:space="preserve"> but also   that we have eternal life:</w:t>
      </w:r>
    </w:p>
    <w:p w14:paraId="2699B54E" w14:textId="77777777" w:rsidR="009B308C" w:rsidRPr="009B308C" w:rsidRDefault="009B308C" w:rsidP="00796795">
      <w:pPr>
        <w:pStyle w:val="NormalWeb"/>
        <w:rPr>
          <w:b/>
          <w:bCs/>
          <w:i/>
          <w:iCs/>
          <w:kern w:val="0"/>
          <w:sz w:val="8"/>
          <w:szCs w:val="8"/>
          <w:u w:val="single"/>
          <w:lang w:bidi="he-IL"/>
        </w:rPr>
      </w:pPr>
    </w:p>
    <w:p w14:paraId="2B5B4959" w14:textId="45D20F17" w:rsidR="00796795" w:rsidRPr="00796795" w:rsidRDefault="00796795" w:rsidP="00796795">
      <w:pPr>
        <w:pStyle w:val="NormalWeb"/>
        <w:rPr>
          <w:rFonts w:ascii="Arial" w:hAnsi="Arial" w:cs="Arial"/>
          <w:b/>
          <w:bCs/>
          <w:i/>
          <w:iCs/>
          <w:color w:val="2F5496" w:themeColor="accent1" w:themeShade="BF"/>
          <w:spacing w:val="-6"/>
          <w:sz w:val="38"/>
          <w:szCs w:val="38"/>
          <w:u w:val="single"/>
        </w:rPr>
      </w:pPr>
      <w:r w:rsidRPr="00796795">
        <w:rPr>
          <w:b/>
          <w:bCs/>
          <w:i/>
          <w:iCs/>
          <w:kern w:val="0"/>
          <w:sz w:val="38"/>
          <w:szCs w:val="38"/>
          <w:u w:val="single"/>
          <w:lang w:bidi="he-IL"/>
        </w:rPr>
        <w:t>1 John 5:13</w:t>
      </w:r>
      <w:r w:rsidRPr="00796795">
        <w:rPr>
          <w:b/>
          <w:bCs/>
          <w:i/>
          <w:iCs/>
          <w:kern w:val="0"/>
          <w:sz w:val="38"/>
          <w:szCs w:val="38"/>
          <w:lang w:bidi="he-IL"/>
        </w:rPr>
        <w:t xml:space="preserve">  These things I have written to you </w:t>
      </w:r>
      <w:r w:rsidRPr="00A215C2">
        <w:rPr>
          <w:b/>
          <w:bCs/>
          <w:i/>
          <w:iCs/>
          <w:kern w:val="0"/>
          <w:sz w:val="38"/>
          <w:szCs w:val="38"/>
          <w:u w:val="single"/>
          <w:lang w:bidi="he-IL"/>
        </w:rPr>
        <w:t>who believe in the name of the Son of God</w:t>
      </w:r>
      <w:r w:rsidRPr="00796795">
        <w:rPr>
          <w:b/>
          <w:bCs/>
          <w:i/>
          <w:iCs/>
          <w:kern w:val="0"/>
          <w:sz w:val="38"/>
          <w:szCs w:val="38"/>
          <w:lang w:bidi="he-IL"/>
        </w:rPr>
        <w:t>, in order that you may know that you have eternal life.</w:t>
      </w:r>
    </w:p>
    <w:p w14:paraId="3C84B373" w14:textId="77777777" w:rsidR="00796795" w:rsidRDefault="00796795" w:rsidP="004821D6">
      <w:pPr>
        <w:pStyle w:val="NormalWeb"/>
        <w:ind w:left="270" w:hanging="270"/>
        <w:rPr>
          <w:rFonts w:ascii="Arial" w:hAnsi="Arial" w:cs="Arial"/>
          <w:b/>
          <w:color w:val="2F5496" w:themeColor="accent1" w:themeShade="BF"/>
          <w:spacing w:val="-6"/>
          <w:sz w:val="48"/>
          <w:szCs w:val="48"/>
          <w:u w:val="single"/>
        </w:rPr>
      </w:pPr>
    </w:p>
    <w:p w14:paraId="07B6830D" w14:textId="6819B013" w:rsidR="004821D6" w:rsidRPr="00AC3DC8" w:rsidRDefault="004821D6" w:rsidP="004821D6">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71</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5-18</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3F6F258B" w14:textId="77777777" w:rsidR="004821D6" w:rsidRPr="004821D6" w:rsidRDefault="004821D6" w:rsidP="00994168">
      <w:pPr>
        <w:pStyle w:val="NormalWeb"/>
        <w:rPr>
          <w:rFonts w:ascii="Cambria" w:hAnsi="Cambria" w:cs="Arial"/>
          <w:sz w:val="16"/>
          <w:szCs w:val="16"/>
        </w:rPr>
      </w:pPr>
    </w:p>
    <w:p w14:paraId="46FE9902" w14:textId="28D210F4" w:rsidR="00994168" w:rsidRPr="00994168" w:rsidRDefault="00DB5643" w:rsidP="00994168">
      <w:pPr>
        <w:pStyle w:val="NormalWeb"/>
        <w:rPr>
          <w:rFonts w:ascii="Cambria" w:hAnsi="Cambria" w:cs="Arial"/>
          <w:sz w:val="38"/>
          <w:szCs w:val="38"/>
        </w:rPr>
      </w:pPr>
      <w:r w:rsidRPr="00DB5643">
        <w:rPr>
          <w:rFonts w:ascii="Cambria" w:hAnsi="Cambria" w:cs="Arial"/>
          <w:sz w:val="38"/>
          <w:szCs w:val="38"/>
        </w:rPr>
        <w:t xml:space="preserve">This doctrine led to the division between assurance and faith which differed from Calvin. For Calvin, Christ was the “mirror” in whom we contemplated our election. </w:t>
      </w:r>
      <w:r w:rsidRPr="0013150D">
        <w:rPr>
          <w:rFonts w:ascii="Cambria" w:hAnsi="Cambria" w:cs="Arial"/>
          <w:sz w:val="38"/>
          <w:szCs w:val="38"/>
        </w:rPr>
        <w:t>By this he meant we look to Christ for assurance and not ourselves.</w:t>
      </w:r>
      <w:r w:rsidRPr="006754D7">
        <w:rPr>
          <w:rFonts w:ascii="Cambria" w:hAnsi="Cambria" w:cs="Arial"/>
          <w:sz w:val="38"/>
          <w:szCs w:val="38"/>
          <w:u w:val="single"/>
        </w:rPr>
        <w:t xml:space="preserve"> </w:t>
      </w:r>
      <w:r w:rsidRPr="0013150D">
        <w:rPr>
          <w:rFonts w:ascii="Cambria" w:hAnsi="Cambria" w:cs="Arial"/>
          <w:sz w:val="38"/>
          <w:szCs w:val="38"/>
          <w:highlight w:val="yellow"/>
          <w:u w:val="single"/>
        </w:rPr>
        <w:t>But for Beza</w:t>
      </w:r>
      <w:r w:rsidR="00A215C2" w:rsidRPr="0013150D">
        <w:rPr>
          <w:rFonts w:ascii="Cambria" w:hAnsi="Cambria" w:cs="Arial"/>
          <w:sz w:val="38"/>
          <w:szCs w:val="38"/>
          <w:highlight w:val="yellow"/>
          <w:u w:val="single"/>
        </w:rPr>
        <w:t>.</w:t>
      </w:r>
      <w:r w:rsidRPr="0013150D">
        <w:rPr>
          <w:rFonts w:ascii="Cambria" w:hAnsi="Cambria" w:cs="Arial"/>
          <w:sz w:val="38"/>
          <w:szCs w:val="38"/>
          <w:highlight w:val="yellow"/>
          <w:u w:val="single"/>
        </w:rPr>
        <w:t xml:space="preserve"> we have no certainty that we are elected because we do not know for sure that we are one of those</w:t>
      </w:r>
      <w:r w:rsidR="00994168" w:rsidRPr="0013150D">
        <w:rPr>
          <w:rFonts w:ascii="Cambria" w:hAnsi="Cambria" w:cs="Arial"/>
          <w:sz w:val="38"/>
          <w:szCs w:val="38"/>
          <w:highlight w:val="yellow"/>
          <w:u w:val="single"/>
        </w:rPr>
        <w:t xml:space="preserve"> for whom Christ died</w:t>
      </w:r>
      <w:r w:rsidR="00994168" w:rsidRPr="0013150D">
        <w:rPr>
          <w:rFonts w:ascii="Cambria" w:hAnsi="Cambria" w:cs="Arial"/>
          <w:sz w:val="38"/>
          <w:szCs w:val="38"/>
          <w:highlight w:val="yellow"/>
        </w:rPr>
        <w:t>.</w:t>
      </w:r>
      <w:r w:rsidR="00994168" w:rsidRPr="00994168">
        <w:rPr>
          <w:rFonts w:ascii="Cambria" w:hAnsi="Cambria" w:cs="Arial"/>
          <w:sz w:val="38"/>
          <w:szCs w:val="38"/>
        </w:rPr>
        <w:t xml:space="preserve"> If Christ died for all, then we could know that we are elect, </w:t>
      </w:r>
      <w:r w:rsidR="006754D7" w:rsidRPr="00D06930">
        <w:rPr>
          <w:i/>
          <w:iCs/>
          <w:sz w:val="38"/>
          <w:szCs w:val="38"/>
        </w:rPr>
        <w:t xml:space="preserve">[Christ died for all, but only the elect </w:t>
      </w:r>
      <w:r w:rsidR="00D06930" w:rsidRPr="00D06930">
        <w:rPr>
          <w:i/>
          <w:iCs/>
          <w:sz w:val="38"/>
          <w:szCs w:val="38"/>
        </w:rPr>
        <w:t>is</w:t>
      </w:r>
      <w:r w:rsidR="006754D7" w:rsidRPr="00D06930">
        <w:rPr>
          <w:i/>
          <w:iCs/>
          <w:sz w:val="38"/>
          <w:szCs w:val="38"/>
        </w:rPr>
        <w:t xml:space="preserve"> saved]</w:t>
      </w:r>
      <w:r w:rsidR="006754D7">
        <w:rPr>
          <w:rFonts w:ascii="Cambria" w:hAnsi="Cambria" w:cs="Arial"/>
          <w:sz w:val="38"/>
          <w:szCs w:val="38"/>
        </w:rPr>
        <w:t xml:space="preserve"> </w:t>
      </w:r>
      <w:r w:rsidR="00994168" w:rsidRPr="00994168">
        <w:rPr>
          <w:rFonts w:ascii="Cambria" w:hAnsi="Cambria" w:cs="Arial"/>
          <w:sz w:val="38"/>
          <w:szCs w:val="38"/>
        </w:rPr>
        <w:t xml:space="preserve">but if </w:t>
      </w:r>
      <w:r w:rsidR="00994168" w:rsidRPr="00994168">
        <w:rPr>
          <w:rFonts w:ascii="Cambria" w:hAnsi="Cambria" w:cs="Arial"/>
          <w:sz w:val="38"/>
          <w:szCs w:val="38"/>
        </w:rPr>
        <w:lastRenderedPageBreak/>
        <w:t>He died only for the elect, it is presumptuous for us to trust in Christ’s death, if not dangerous:</w:t>
      </w:r>
    </w:p>
    <w:p w14:paraId="3040C741" w14:textId="77777777" w:rsidR="00994168" w:rsidRPr="00994168" w:rsidRDefault="00994168" w:rsidP="00994168">
      <w:pPr>
        <w:pStyle w:val="NormalWeb"/>
        <w:rPr>
          <w:rFonts w:ascii="Cambria" w:hAnsi="Cambria" w:cs="Arial"/>
          <w:sz w:val="12"/>
          <w:szCs w:val="12"/>
        </w:rPr>
      </w:pPr>
    </w:p>
    <w:p w14:paraId="4028E72C" w14:textId="0F246D1E" w:rsidR="00994168" w:rsidRPr="00994168" w:rsidRDefault="00994168" w:rsidP="00994168">
      <w:pPr>
        <w:pStyle w:val="NormalWeb"/>
        <w:rPr>
          <w:rFonts w:ascii="Cambria" w:hAnsi="Cambria" w:cs="Arial"/>
          <w:sz w:val="38"/>
          <w:szCs w:val="38"/>
        </w:rPr>
      </w:pPr>
      <w:r w:rsidRPr="00994168">
        <w:rPr>
          <w:rFonts w:ascii="Cambria" w:hAnsi="Cambria" w:cs="Arial"/>
          <w:sz w:val="38"/>
          <w:szCs w:val="38"/>
        </w:rPr>
        <w:t xml:space="preserve">  We could be putting our trust in One who did not die for us and therefore be damned. Thus we can no more trust Christ’s death by a direct act of faith than we can infallibly</w:t>
      </w:r>
      <w:r w:rsidRPr="00D06930">
        <w:rPr>
          <w:rFonts w:ascii="Cambria" w:hAnsi="Cambria" w:cs="Arial"/>
          <w:i/>
          <w:iCs/>
          <w:sz w:val="38"/>
          <w:szCs w:val="38"/>
        </w:rPr>
        <w:t xml:space="preserve"> </w:t>
      </w:r>
      <w:r w:rsidRPr="00994168">
        <w:rPr>
          <w:rFonts w:ascii="Cambria" w:hAnsi="Cambria" w:cs="Arial"/>
          <w:sz w:val="38"/>
          <w:szCs w:val="38"/>
        </w:rPr>
        <w:t xml:space="preserve">project </w:t>
      </w:r>
      <w:r w:rsidR="00D06930" w:rsidRPr="00D06930">
        <w:rPr>
          <w:rFonts w:ascii="Cambria" w:hAnsi="Cambria" w:cs="Arial"/>
          <w:i/>
          <w:iCs/>
          <w:sz w:val="38"/>
          <w:szCs w:val="38"/>
        </w:rPr>
        <w:t>[consider]</w:t>
      </w:r>
      <w:r w:rsidR="00D06930">
        <w:rPr>
          <w:rFonts w:ascii="Cambria" w:hAnsi="Cambria" w:cs="Arial"/>
          <w:sz w:val="38"/>
          <w:szCs w:val="38"/>
        </w:rPr>
        <w:t xml:space="preserve"> </w:t>
      </w:r>
      <w:r w:rsidRPr="00994168">
        <w:rPr>
          <w:rFonts w:ascii="Cambria" w:hAnsi="Cambria" w:cs="Arial"/>
          <w:sz w:val="38"/>
          <w:szCs w:val="38"/>
        </w:rPr>
        <w:t xml:space="preserve">that we are among the number chosen from eternity: for the number of the elect </w:t>
      </w:r>
      <w:r w:rsidRPr="00D06930">
        <w:rPr>
          <w:rFonts w:ascii="Cambria" w:hAnsi="Cambria" w:cs="Arial"/>
          <w:spacing w:val="-4"/>
          <w:sz w:val="38"/>
          <w:szCs w:val="38"/>
        </w:rPr>
        <w:t>and the number for whom Christ died are one and the same</w:t>
      </w:r>
      <w:r w:rsidR="00D06930" w:rsidRPr="00D06930">
        <w:rPr>
          <w:rFonts w:ascii="Cambria" w:hAnsi="Cambria" w:cs="Arial"/>
          <w:spacing w:val="-4"/>
          <w:sz w:val="38"/>
          <w:szCs w:val="38"/>
        </w:rPr>
        <w:t xml:space="preserve"> </w:t>
      </w:r>
      <w:r w:rsidR="00D06930" w:rsidRPr="00D06930">
        <w:rPr>
          <w:rFonts w:ascii="Cambria" w:hAnsi="Cambria" w:cs="Arial"/>
          <w:i/>
          <w:iCs/>
          <w:spacing w:val="-4"/>
          <w:sz w:val="38"/>
          <w:szCs w:val="38"/>
        </w:rPr>
        <w:t>[not true]</w:t>
      </w:r>
      <w:r w:rsidRPr="00D06930">
        <w:rPr>
          <w:rFonts w:ascii="Cambria" w:hAnsi="Cambria" w:cs="Arial"/>
          <w:spacing w:val="-4"/>
          <w:sz w:val="38"/>
          <w:szCs w:val="38"/>
        </w:rPr>
        <w:t>.</w:t>
      </w:r>
      <w:r w:rsidRPr="00994168">
        <w:rPr>
          <w:rFonts w:ascii="Cambria" w:hAnsi="Cambria" w:cs="Arial"/>
          <w:sz w:val="38"/>
          <w:szCs w:val="38"/>
        </w:rPr>
        <w:t xml:space="preserve"> The ground of assurance, then, must be sought elsewhere than in Christ.</w:t>
      </w:r>
      <w:r w:rsidR="00D06930">
        <w:rPr>
          <w:rFonts w:ascii="Cambria" w:hAnsi="Cambria" w:cs="Arial"/>
          <w:sz w:val="38"/>
          <w:szCs w:val="38"/>
        </w:rPr>
        <w:t xml:space="preserve"> </w:t>
      </w:r>
    </w:p>
    <w:p w14:paraId="7C3965A9" w14:textId="77777777" w:rsidR="00994168" w:rsidRPr="00994168" w:rsidRDefault="00994168" w:rsidP="00994168">
      <w:pPr>
        <w:pStyle w:val="NormalWeb"/>
        <w:rPr>
          <w:rFonts w:ascii="Cambria" w:hAnsi="Cambria" w:cs="Arial"/>
          <w:sz w:val="16"/>
          <w:szCs w:val="16"/>
        </w:rPr>
      </w:pPr>
    </w:p>
    <w:p w14:paraId="40FE0D10" w14:textId="707DC528" w:rsidR="00994168" w:rsidRPr="00994168" w:rsidRDefault="00994168" w:rsidP="00994168">
      <w:pPr>
        <w:pStyle w:val="NormalWeb"/>
        <w:rPr>
          <w:rFonts w:ascii="Cambria" w:hAnsi="Cambria" w:cs="Arial"/>
          <w:sz w:val="38"/>
          <w:szCs w:val="38"/>
        </w:rPr>
      </w:pPr>
      <w:r w:rsidRPr="00994168">
        <w:rPr>
          <w:rFonts w:ascii="Cambria" w:hAnsi="Cambria" w:cs="Arial"/>
          <w:sz w:val="38"/>
          <w:szCs w:val="38"/>
        </w:rPr>
        <w:t>Beza, knowing this, suggests that we should look within ourselves for the evidence that Christ died for us. We cannot comprehend God’s eternal decrees</w:t>
      </w:r>
      <w:r w:rsidR="00D06930">
        <w:rPr>
          <w:rFonts w:ascii="Cambria" w:hAnsi="Cambria" w:cs="Arial"/>
          <w:sz w:val="38"/>
          <w:szCs w:val="38"/>
        </w:rPr>
        <w:t xml:space="preserve"> </w:t>
      </w:r>
      <w:r w:rsidR="00D06930" w:rsidRPr="00104E25">
        <w:rPr>
          <w:rFonts w:ascii="Cambria" w:hAnsi="Cambria" w:cs="Arial"/>
          <w:i/>
          <w:iCs/>
          <w:sz w:val="38"/>
          <w:szCs w:val="38"/>
        </w:rPr>
        <w:t>[</w:t>
      </w:r>
      <w:r w:rsidR="00104E25" w:rsidRPr="00104E25">
        <w:rPr>
          <w:rFonts w:ascii="Cambria" w:hAnsi="Cambria" w:cs="Arial"/>
          <w:i/>
          <w:iCs/>
          <w:sz w:val="38"/>
          <w:szCs w:val="38"/>
        </w:rPr>
        <w:t>to know</w:t>
      </w:r>
      <w:r w:rsidR="00D06930" w:rsidRPr="00104E25">
        <w:rPr>
          <w:rFonts w:ascii="Cambria" w:hAnsi="Cambria" w:cs="Arial"/>
          <w:i/>
          <w:iCs/>
          <w:sz w:val="38"/>
          <w:szCs w:val="38"/>
        </w:rPr>
        <w:t xml:space="preserve"> if we are </w:t>
      </w:r>
      <w:r w:rsidR="00104E25">
        <w:rPr>
          <w:rFonts w:ascii="Cambria" w:hAnsi="Cambria" w:cs="Arial"/>
          <w:i/>
          <w:iCs/>
          <w:sz w:val="38"/>
          <w:szCs w:val="38"/>
        </w:rPr>
        <w:t>elect</w:t>
      </w:r>
      <w:r w:rsidR="00D06930" w:rsidRPr="00104E25">
        <w:rPr>
          <w:rFonts w:ascii="Cambria" w:hAnsi="Cambria" w:cs="Arial"/>
          <w:i/>
          <w:iCs/>
          <w:sz w:val="38"/>
          <w:szCs w:val="38"/>
        </w:rPr>
        <w:t xml:space="preserve"> or not]</w:t>
      </w:r>
      <w:r w:rsidRPr="00994168">
        <w:rPr>
          <w:rFonts w:ascii="Cambria" w:hAnsi="Cambria" w:cs="Arial"/>
          <w:sz w:val="38"/>
          <w:szCs w:val="38"/>
        </w:rPr>
        <w:t xml:space="preserve">, but we can see if He is at work in our lives. “Beza directs us not to Christ but to ourselves; we do not begin with Him but with the effects, which points us back, as it were, to the decree of election. Thus, while Calvin thinks looking to ourselves leads to anxiety, or sure damnation, Beza thinks otherwise. </w:t>
      </w:r>
      <w:r w:rsidRPr="00104E25">
        <w:rPr>
          <w:rFonts w:ascii="Cambria" w:hAnsi="Cambria" w:cs="Arial"/>
          <w:sz w:val="38"/>
          <w:szCs w:val="38"/>
          <w:u w:val="single"/>
        </w:rPr>
        <w:t>Sanctification, or good works, is the infallible proof of saving faith</w:t>
      </w:r>
      <w:r w:rsidRPr="00994168">
        <w:rPr>
          <w:rFonts w:ascii="Cambria" w:hAnsi="Cambria" w:cs="Arial"/>
          <w:sz w:val="38"/>
          <w:szCs w:val="38"/>
        </w:rPr>
        <w:t>.”</w:t>
      </w:r>
    </w:p>
    <w:p w14:paraId="1B13A181" w14:textId="77777777" w:rsidR="00994168" w:rsidRPr="00994168" w:rsidRDefault="00994168" w:rsidP="00994168">
      <w:pPr>
        <w:pStyle w:val="NormalWeb"/>
        <w:rPr>
          <w:rFonts w:ascii="Cambria" w:hAnsi="Cambria" w:cs="Arial"/>
          <w:sz w:val="12"/>
          <w:szCs w:val="12"/>
        </w:rPr>
      </w:pPr>
    </w:p>
    <w:p w14:paraId="6D4804A3" w14:textId="156220FF" w:rsidR="00994168" w:rsidRPr="00994168" w:rsidRDefault="00994168" w:rsidP="00104E25">
      <w:pPr>
        <w:pStyle w:val="NormalWeb"/>
        <w:rPr>
          <w:rFonts w:ascii="Cambria" w:hAnsi="Cambria" w:cs="Arial"/>
          <w:sz w:val="38"/>
          <w:szCs w:val="38"/>
        </w:rPr>
      </w:pPr>
      <w:r w:rsidRPr="00994168">
        <w:rPr>
          <w:rFonts w:ascii="Cambria" w:hAnsi="Cambria" w:cs="Arial"/>
          <w:sz w:val="38"/>
          <w:szCs w:val="38"/>
        </w:rPr>
        <w:t xml:space="preserve">Beza’s doctrine requires the use of the practical </w:t>
      </w:r>
      <w:r w:rsidRPr="00B54FA0">
        <w:rPr>
          <w:rFonts w:ascii="Cambria" w:hAnsi="Cambria" w:cs="Arial"/>
          <w:sz w:val="38"/>
          <w:szCs w:val="38"/>
          <w:u w:val="single"/>
        </w:rPr>
        <w:t>syllogism</w:t>
      </w:r>
      <w:r w:rsidRPr="00994168">
        <w:rPr>
          <w:rFonts w:ascii="Cambria" w:hAnsi="Cambria" w:cs="Arial"/>
          <w:sz w:val="38"/>
          <w:szCs w:val="38"/>
        </w:rPr>
        <w:t xml:space="preserve"> </w:t>
      </w:r>
      <w:r w:rsidR="00104E25" w:rsidRPr="00104E25">
        <w:rPr>
          <w:rFonts w:ascii="Cambria" w:hAnsi="Cambria" w:cs="Arial"/>
          <w:i/>
          <w:iCs/>
          <w:sz w:val="38"/>
          <w:szCs w:val="38"/>
        </w:rPr>
        <w:t>[deductive reasoning</w:t>
      </w:r>
      <w:r w:rsidR="00104E25">
        <w:rPr>
          <w:rFonts w:ascii="Cambria" w:hAnsi="Cambria" w:cs="Arial"/>
          <w:i/>
          <w:iCs/>
          <w:sz w:val="38"/>
          <w:szCs w:val="38"/>
        </w:rPr>
        <w:t xml:space="preserve"> or a </w:t>
      </w:r>
      <w:r w:rsidR="00104E25" w:rsidRPr="00104E25">
        <w:rPr>
          <w:rFonts w:ascii="Cambria" w:hAnsi="Cambria" w:cs="Arial"/>
          <w:i/>
          <w:iCs/>
          <w:sz w:val="38"/>
          <w:szCs w:val="38"/>
        </w:rPr>
        <w:t>deceptive argument</w:t>
      </w:r>
      <w:r w:rsidR="00104E25">
        <w:rPr>
          <w:rFonts w:ascii="Cambria" w:hAnsi="Cambria" w:cs="Arial"/>
          <w:i/>
          <w:iCs/>
          <w:sz w:val="38"/>
          <w:szCs w:val="38"/>
        </w:rPr>
        <w:t xml:space="preserve"> </w:t>
      </w:r>
      <w:r w:rsidR="00104E25" w:rsidRPr="00104E25">
        <w:rPr>
          <w:rFonts w:ascii="Cambria" w:hAnsi="Cambria" w:cs="Arial"/>
          <w:i/>
          <w:iCs/>
          <w:sz w:val="38"/>
          <w:szCs w:val="38"/>
        </w:rPr>
        <w:t>]</w:t>
      </w:r>
      <w:r w:rsidR="00104E25" w:rsidRPr="00104E25">
        <w:rPr>
          <w:rFonts w:ascii="Cambria" w:hAnsi="Cambria" w:cs="Arial"/>
          <w:sz w:val="38"/>
          <w:szCs w:val="38"/>
        </w:rPr>
        <w:t xml:space="preserve"> </w:t>
      </w:r>
      <w:r w:rsidRPr="00994168">
        <w:rPr>
          <w:rFonts w:ascii="Cambria" w:hAnsi="Cambria" w:cs="Arial"/>
          <w:sz w:val="38"/>
          <w:szCs w:val="38"/>
        </w:rPr>
        <w:t xml:space="preserve">in order for one to be persuaded he is one of those for whom Christ died. Conversion includes two works of grace: faith </w:t>
      </w:r>
      <w:r w:rsidR="00E904BF" w:rsidRPr="00E904BF">
        <w:rPr>
          <w:rFonts w:ascii="Cambria" w:hAnsi="Cambria" w:cs="Arial"/>
          <w:i/>
          <w:iCs/>
          <w:sz w:val="38"/>
          <w:szCs w:val="38"/>
        </w:rPr>
        <w:t>[at salvation]</w:t>
      </w:r>
      <w:r w:rsidR="00E904BF">
        <w:rPr>
          <w:rFonts w:ascii="Cambria" w:hAnsi="Cambria" w:cs="Arial"/>
          <w:sz w:val="38"/>
          <w:szCs w:val="38"/>
        </w:rPr>
        <w:t xml:space="preserve"> </w:t>
      </w:r>
      <w:r w:rsidRPr="00994168">
        <w:rPr>
          <w:rFonts w:ascii="Cambria" w:hAnsi="Cambria" w:cs="Arial"/>
          <w:sz w:val="38"/>
          <w:szCs w:val="38"/>
        </w:rPr>
        <w:t>and then sanctification</w:t>
      </w:r>
      <w:r w:rsidR="00E904BF">
        <w:rPr>
          <w:rFonts w:ascii="Cambria" w:hAnsi="Cambria" w:cs="Arial"/>
          <w:sz w:val="38"/>
          <w:szCs w:val="38"/>
        </w:rPr>
        <w:t xml:space="preserve"> </w:t>
      </w:r>
      <w:r w:rsidR="00E904BF" w:rsidRPr="00E904BF">
        <w:rPr>
          <w:rFonts w:ascii="Cambria" w:hAnsi="Cambria" w:cs="Arial"/>
          <w:i/>
          <w:iCs/>
          <w:sz w:val="38"/>
          <w:szCs w:val="38"/>
        </w:rPr>
        <w:t>[after salvation]</w:t>
      </w:r>
      <w:r w:rsidRPr="00E904BF">
        <w:rPr>
          <w:rFonts w:ascii="Cambria" w:hAnsi="Cambria" w:cs="Arial"/>
          <w:i/>
          <w:iCs/>
          <w:sz w:val="38"/>
          <w:szCs w:val="38"/>
        </w:rPr>
        <w:t xml:space="preserve">. </w:t>
      </w:r>
      <w:r w:rsidRPr="00994168">
        <w:rPr>
          <w:rFonts w:ascii="Cambria" w:hAnsi="Cambria" w:cs="Arial"/>
          <w:sz w:val="38"/>
          <w:szCs w:val="38"/>
        </w:rPr>
        <w:t>The first, however, is invalid if not ratified by the second.</w:t>
      </w:r>
    </w:p>
    <w:p w14:paraId="4CE0238B" w14:textId="77777777" w:rsidR="00B54FA0" w:rsidRPr="00B54FA0" w:rsidRDefault="00B54FA0" w:rsidP="00994168">
      <w:pPr>
        <w:pStyle w:val="NormalWeb"/>
        <w:rPr>
          <w:rFonts w:ascii="Cambria" w:hAnsi="Cambria" w:cs="Arial"/>
          <w:sz w:val="16"/>
          <w:szCs w:val="16"/>
        </w:rPr>
      </w:pPr>
    </w:p>
    <w:p w14:paraId="798541A6" w14:textId="11DDBE9A" w:rsidR="00994168" w:rsidRPr="00994168" w:rsidRDefault="00994168" w:rsidP="00994168">
      <w:pPr>
        <w:pStyle w:val="NormalWeb"/>
        <w:rPr>
          <w:rFonts w:ascii="Cambria" w:hAnsi="Cambria" w:cs="Arial"/>
        </w:rPr>
      </w:pPr>
      <w:r w:rsidRPr="00994168">
        <w:rPr>
          <w:rFonts w:ascii="Cambria" w:hAnsi="Cambria" w:cs="Arial"/>
          <w:sz w:val="38"/>
          <w:szCs w:val="38"/>
        </w:rPr>
        <w:t xml:space="preserve">He also taught </w:t>
      </w:r>
      <w:r w:rsidRPr="00B54FA0">
        <w:rPr>
          <w:rFonts w:ascii="Cambria" w:hAnsi="Cambria" w:cs="Arial"/>
          <w:sz w:val="38"/>
          <w:szCs w:val="38"/>
          <w:u w:val="single"/>
        </w:rPr>
        <w:t>the doctrine of temporary faith</w:t>
      </w:r>
      <w:r w:rsidRPr="00994168">
        <w:rPr>
          <w:rFonts w:ascii="Cambria" w:hAnsi="Cambria" w:cs="Arial"/>
          <w:sz w:val="38"/>
          <w:szCs w:val="38"/>
        </w:rPr>
        <w:t xml:space="preserve"> which is</w:t>
      </w:r>
      <w:r>
        <w:rPr>
          <w:rFonts w:ascii="Cambria" w:hAnsi="Cambria" w:cs="Arial"/>
          <w:sz w:val="38"/>
          <w:szCs w:val="38"/>
        </w:rPr>
        <w:t xml:space="preserve"> </w:t>
      </w:r>
      <w:r w:rsidRPr="00994168">
        <w:rPr>
          <w:rFonts w:ascii="Cambria" w:hAnsi="Cambria" w:cs="Arial"/>
          <w:sz w:val="38"/>
          <w:szCs w:val="38"/>
        </w:rPr>
        <w:t xml:space="preserve">contradictory to a theology which grounds assurance in works. He says that the unregenerate may receive an ineffectual calling. The reprobate </w:t>
      </w:r>
      <w:r w:rsidR="00B54FA0" w:rsidRPr="00B54FA0">
        <w:rPr>
          <w:rFonts w:ascii="Cambria" w:hAnsi="Cambria" w:cs="Arial"/>
          <w:i/>
          <w:iCs/>
          <w:sz w:val="38"/>
          <w:szCs w:val="38"/>
        </w:rPr>
        <w:t>[unbeliever]</w:t>
      </w:r>
      <w:r w:rsidR="00B54FA0">
        <w:rPr>
          <w:rFonts w:ascii="Cambria" w:hAnsi="Cambria" w:cs="Arial"/>
          <w:sz w:val="38"/>
          <w:szCs w:val="38"/>
        </w:rPr>
        <w:t xml:space="preserve"> </w:t>
      </w:r>
      <w:r w:rsidRPr="00994168">
        <w:rPr>
          <w:rFonts w:ascii="Cambria" w:hAnsi="Cambria" w:cs="Arial"/>
          <w:sz w:val="38"/>
          <w:szCs w:val="38"/>
        </w:rPr>
        <w:t xml:space="preserve">may have the appearance of virtue, called moral virtue, but such are different from the works of the children of God governed by the Spirit of regeneration. According to Kendall, Beza does not state what these differences are. We might justly fear that our good works </w:t>
      </w:r>
      <w:r w:rsidRPr="00994168">
        <w:rPr>
          <w:rFonts w:ascii="Cambria" w:hAnsi="Cambria" w:cs="Arial"/>
          <w:sz w:val="38"/>
          <w:szCs w:val="38"/>
        </w:rPr>
        <w:lastRenderedPageBreak/>
        <w:t xml:space="preserve">are simply the moral virtues of the unregenerate. Thus, contradictory to his statement that sanctification yields assurance, our sanctification can yield little comfort. Even the reprobate can have the evidences of life. So what is the solution? </w:t>
      </w:r>
      <w:r w:rsidRPr="00D54F0B">
        <w:rPr>
          <w:rFonts w:ascii="Cambria" w:hAnsi="Cambria" w:cs="Arial"/>
          <w:sz w:val="38"/>
          <w:szCs w:val="38"/>
          <w:highlight w:val="yellow"/>
          <w:u w:val="single"/>
        </w:rPr>
        <w:t>Ultimately, Beza says the only true evidence that Christ died for you is if you persevere in holiness</w:t>
      </w:r>
      <w:r w:rsidRPr="00994168">
        <w:rPr>
          <w:rFonts w:ascii="Cambria" w:hAnsi="Cambria" w:cs="Arial"/>
          <w:sz w:val="38"/>
          <w:szCs w:val="38"/>
        </w:rPr>
        <w:t xml:space="preserve">. He turns to </w:t>
      </w:r>
      <w:bookmarkStart w:id="160" w:name="_Hlk135143932"/>
      <w:r w:rsidR="00C5375B" w:rsidRPr="00C5375B">
        <w:rPr>
          <w:rFonts w:ascii="Cambria" w:hAnsi="Cambria" w:cs="Arial"/>
          <w:b/>
          <w:bCs/>
          <w:color w:val="C00000"/>
          <w:sz w:val="38"/>
          <w:szCs w:val="38"/>
        </w:rPr>
        <w:t>*</w:t>
      </w:r>
      <w:bookmarkEnd w:id="160"/>
      <w:r w:rsidRPr="00B54FA0">
        <w:rPr>
          <w:rFonts w:ascii="Cambria" w:hAnsi="Cambria" w:cs="Arial"/>
          <w:b/>
          <w:bCs/>
          <w:i/>
          <w:iCs/>
          <w:sz w:val="38"/>
          <w:szCs w:val="38"/>
          <w:u w:val="single"/>
        </w:rPr>
        <w:t>2 Pet</w:t>
      </w:r>
      <w:r w:rsidR="00C5375B">
        <w:rPr>
          <w:rFonts w:ascii="Cambria" w:hAnsi="Cambria" w:cs="Arial"/>
          <w:b/>
          <w:bCs/>
          <w:i/>
          <w:iCs/>
          <w:sz w:val="38"/>
          <w:szCs w:val="38"/>
          <w:u w:val="single"/>
        </w:rPr>
        <w:t>er</w:t>
      </w:r>
      <w:r w:rsidRPr="00B54FA0">
        <w:rPr>
          <w:rFonts w:ascii="Cambria" w:hAnsi="Cambria" w:cs="Arial"/>
          <w:b/>
          <w:bCs/>
          <w:i/>
          <w:iCs/>
          <w:sz w:val="38"/>
          <w:szCs w:val="38"/>
          <w:u w:val="single"/>
        </w:rPr>
        <w:t xml:space="preserve"> 1:10</w:t>
      </w:r>
      <w:r w:rsidRPr="00994168">
        <w:rPr>
          <w:rFonts w:ascii="Cambria" w:hAnsi="Cambria" w:cs="Arial"/>
          <w:sz w:val="38"/>
          <w:szCs w:val="38"/>
        </w:rPr>
        <w:t xml:space="preserve"> and argues that assurance of election is based on a good conscience. </w:t>
      </w:r>
      <w:r w:rsidRPr="00E06485">
        <w:rPr>
          <w:rFonts w:ascii="Cambria" w:hAnsi="Cambria" w:cs="Arial"/>
          <w:sz w:val="38"/>
          <w:szCs w:val="38"/>
          <w:highlight w:val="yellow"/>
          <w:u w:val="single"/>
        </w:rPr>
        <w:t>We make our election sure by good works</w:t>
      </w:r>
      <w:r w:rsidRPr="00E06485">
        <w:rPr>
          <w:rFonts w:ascii="Cambria" w:hAnsi="Cambria" w:cs="Arial"/>
          <w:sz w:val="38"/>
          <w:szCs w:val="38"/>
          <w:highlight w:val="yellow"/>
        </w:rPr>
        <w:t>.</w:t>
      </w:r>
      <w:r w:rsidRPr="00994168">
        <w:rPr>
          <w:rFonts w:ascii="Cambria" w:hAnsi="Cambria" w:cs="Arial"/>
          <w:sz w:val="38"/>
          <w:szCs w:val="38"/>
        </w:rPr>
        <w:t xml:space="preserve"> </w:t>
      </w:r>
      <w:r w:rsidRPr="004B0631">
        <w:rPr>
          <w:rFonts w:ascii="Cambria" w:hAnsi="Cambria" w:cs="Arial"/>
          <w:sz w:val="38"/>
          <w:szCs w:val="38"/>
          <w:u w:val="single"/>
        </w:rPr>
        <w:t>These works, he says, are a testimony to our conscience that Christ lives in us, and thus we cannot perish, being elected to salvation</w:t>
      </w:r>
      <w:r w:rsidRPr="00994168">
        <w:rPr>
          <w:rFonts w:ascii="Cambria" w:hAnsi="Cambria" w:cs="Arial"/>
          <w:sz w:val="38"/>
          <w:szCs w:val="38"/>
        </w:rPr>
        <w:t>.</w:t>
      </w:r>
      <w:r>
        <w:rPr>
          <w:rFonts w:ascii="Cambria" w:hAnsi="Cambria" w:cs="Arial"/>
          <w:sz w:val="38"/>
          <w:szCs w:val="38"/>
        </w:rPr>
        <w:t xml:space="preserve"> </w:t>
      </w:r>
      <w:r w:rsidRPr="00994168">
        <w:rPr>
          <w:rFonts w:ascii="Cambria" w:hAnsi="Cambria" w:cs="Arial"/>
        </w:rPr>
        <w:t xml:space="preserve">Joseph C. Dillow, The Reign of the Servant Kings: A Study of Eternal Security and the Final Significance of Man (Monument, CO: </w:t>
      </w:r>
      <w:proofErr w:type="spellStart"/>
      <w:r w:rsidRPr="00994168">
        <w:rPr>
          <w:rFonts w:ascii="Cambria" w:hAnsi="Cambria" w:cs="Arial"/>
        </w:rPr>
        <w:t>Paniym</w:t>
      </w:r>
      <w:proofErr w:type="spellEnd"/>
      <w:r w:rsidRPr="00994168">
        <w:rPr>
          <w:rFonts w:ascii="Cambria" w:hAnsi="Cambria" w:cs="Arial"/>
        </w:rPr>
        <w:t xml:space="preserve"> Group, 2011), 261–26</w:t>
      </w:r>
      <w:r w:rsidR="00E06485">
        <w:rPr>
          <w:rFonts w:ascii="Cambria" w:hAnsi="Cambria" w:cs="Arial"/>
        </w:rPr>
        <w:t>6</w:t>
      </w:r>
      <w:r w:rsidRPr="00994168">
        <w:rPr>
          <w:rFonts w:ascii="Cambria" w:hAnsi="Cambria" w:cs="Arial"/>
        </w:rPr>
        <w:t>.</w:t>
      </w:r>
    </w:p>
    <w:p w14:paraId="08346F20" w14:textId="77777777" w:rsidR="00994168" w:rsidRPr="004B0631" w:rsidRDefault="00994168" w:rsidP="00994168">
      <w:pPr>
        <w:pStyle w:val="NormalWeb"/>
        <w:rPr>
          <w:rFonts w:ascii="Cambria" w:hAnsi="Cambria" w:cs="Arial"/>
          <w:sz w:val="16"/>
          <w:szCs w:val="16"/>
        </w:rPr>
      </w:pPr>
    </w:p>
    <w:p w14:paraId="45F900F0" w14:textId="353D32BE" w:rsidR="00DB5643" w:rsidRPr="004B0631" w:rsidRDefault="00C5375B" w:rsidP="00DB5643">
      <w:pPr>
        <w:pStyle w:val="NormalWeb"/>
        <w:rPr>
          <w:rFonts w:ascii="Arial" w:hAnsi="Arial" w:cs="Arial"/>
          <w:b/>
          <w:bCs/>
          <w:i/>
          <w:iCs/>
          <w:sz w:val="38"/>
          <w:szCs w:val="38"/>
        </w:rPr>
      </w:pPr>
      <w:r w:rsidRPr="00C5375B">
        <w:rPr>
          <w:rFonts w:ascii="Cambria" w:hAnsi="Cambria" w:cs="Arial"/>
          <w:b/>
          <w:bCs/>
          <w:color w:val="C00000"/>
          <w:sz w:val="38"/>
          <w:szCs w:val="38"/>
        </w:rPr>
        <w:t>*</w:t>
      </w:r>
      <w:r w:rsidR="004B0631" w:rsidRPr="004B0631">
        <w:rPr>
          <w:rFonts w:ascii="Cambria" w:hAnsi="Cambria" w:cs="Arial"/>
          <w:b/>
          <w:bCs/>
          <w:i/>
          <w:iCs/>
          <w:sz w:val="38"/>
          <w:szCs w:val="38"/>
          <w:u w:val="single"/>
        </w:rPr>
        <w:t>2 Peter 1:10</w:t>
      </w:r>
      <w:r w:rsidR="004B0631" w:rsidRPr="004B0631">
        <w:rPr>
          <w:rFonts w:ascii="Cambria" w:hAnsi="Cambria" w:cs="Arial"/>
          <w:b/>
          <w:bCs/>
          <w:i/>
          <w:iCs/>
          <w:sz w:val="38"/>
          <w:szCs w:val="38"/>
        </w:rPr>
        <w:t xml:space="preserve">  Therefore, </w:t>
      </w:r>
      <w:r w:rsidR="004B0631" w:rsidRPr="00C5375B">
        <w:rPr>
          <w:rFonts w:ascii="Cambria" w:hAnsi="Cambria" w:cs="Arial"/>
          <w:b/>
          <w:bCs/>
          <w:i/>
          <w:iCs/>
          <w:sz w:val="38"/>
          <w:szCs w:val="38"/>
          <w:u w:val="single"/>
        </w:rPr>
        <w:t>brethren</w:t>
      </w:r>
      <w:r w:rsidR="004B0631" w:rsidRPr="004B0631">
        <w:rPr>
          <w:rFonts w:ascii="Cambria" w:hAnsi="Cambria" w:cs="Arial"/>
          <w:b/>
          <w:bCs/>
          <w:i/>
          <w:iCs/>
          <w:sz w:val="38"/>
          <w:szCs w:val="38"/>
        </w:rPr>
        <w:t>, be all the more diligent to make certain about His calling and choosing you; for as long as you practice these things, you will never stumble;</w:t>
      </w:r>
    </w:p>
    <w:p w14:paraId="6513AA4B" w14:textId="77777777" w:rsidR="00C5375B" w:rsidRPr="00C5375B" w:rsidRDefault="00C5375B" w:rsidP="00C5375B">
      <w:pPr>
        <w:pStyle w:val="NormalWeb"/>
        <w:rPr>
          <w:rFonts w:ascii="Cambria" w:hAnsi="Cambria" w:cs="Arial"/>
          <w:sz w:val="8"/>
          <w:szCs w:val="8"/>
        </w:rPr>
      </w:pPr>
    </w:p>
    <w:p w14:paraId="7FDE1F69" w14:textId="560A0632" w:rsidR="00C5375B" w:rsidRPr="00711982" w:rsidRDefault="00C5375B" w:rsidP="00C5375B">
      <w:pPr>
        <w:pStyle w:val="NormalWeb"/>
        <w:rPr>
          <w:sz w:val="38"/>
          <w:szCs w:val="38"/>
        </w:rPr>
      </w:pPr>
      <w:r w:rsidRPr="00711982">
        <w:rPr>
          <w:sz w:val="38"/>
          <w:szCs w:val="38"/>
        </w:rPr>
        <w:t xml:space="preserve">Most of the confusion concerning this verse comes from the idea that </w:t>
      </w:r>
      <w:r w:rsidR="005C4D6A">
        <w:rPr>
          <w:sz w:val="38"/>
          <w:szCs w:val="38"/>
        </w:rPr>
        <w:t xml:space="preserve">it </w:t>
      </w:r>
      <w:r w:rsidRPr="00711982">
        <w:rPr>
          <w:sz w:val="38"/>
          <w:szCs w:val="38"/>
        </w:rPr>
        <w:t xml:space="preserve"> is salvific and has to do with eternal salvation. But, this verse:</w:t>
      </w:r>
    </w:p>
    <w:p w14:paraId="0767F89B" w14:textId="1B3B9C60" w:rsidR="00C5375B" w:rsidRPr="00711982" w:rsidRDefault="00C5375B" w:rsidP="0083670E">
      <w:pPr>
        <w:pStyle w:val="NormalWeb"/>
        <w:ind w:left="450" w:hanging="450"/>
        <w:rPr>
          <w:sz w:val="38"/>
          <w:szCs w:val="38"/>
        </w:rPr>
      </w:pPr>
      <w:r w:rsidRPr="00711982">
        <w:rPr>
          <w:sz w:val="38"/>
          <w:szCs w:val="38"/>
        </w:rPr>
        <w:t>a.</w:t>
      </w:r>
      <w:r w:rsidR="0083670E" w:rsidRPr="00711982">
        <w:rPr>
          <w:sz w:val="38"/>
          <w:szCs w:val="38"/>
        </w:rPr>
        <w:t xml:space="preserve"> </w:t>
      </w:r>
      <w:r w:rsidRPr="00711982">
        <w:rPr>
          <w:sz w:val="38"/>
          <w:szCs w:val="38"/>
        </w:rPr>
        <w:t>Is not about believers being concerned about their eternal security and in need of doing periodic checks on their own behavior to make sure they are really saved.</w:t>
      </w:r>
    </w:p>
    <w:p w14:paraId="5C629B30" w14:textId="660F978C" w:rsidR="00DB5643" w:rsidRPr="00711982" w:rsidRDefault="00C5375B" w:rsidP="0083670E">
      <w:pPr>
        <w:pStyle w:val="NormalWeb"/>
        <w:ind w:left="450" w:hanging="450"/>
        <w:rPr>
          <w:sz w:val="38"/>
          <w:szCs w:val="38"/>
        </w:rPr>
      </w:pPr>
      <w:r w:rsidRPr="00711982">
        <w:rPr>
          <w:sz w:val="38"/>
          <w:szCs w:val="38"/>
        </w:rPr>
        <w:t>b.</w:t>
      </w:r>
      <w:r w:rsidR="0083670E" w:rsidRPr="00711982">
        <w:rPr>
          <w:sz w:val="38"/>
          <w:szCs w:val="38"/>
        </w:rPr>
        <w:t xml:space="preserve"> </w:t>
      </w:r>
      <w:r w:rsidRPr="00711982">
        <w:rPr>
          <w:sz w:val="38"/>
          <w:szCs w:val="38"/>
        </w:rPr>
        <w:t>I</w:t>
      </w:r>
      <w:r w:rsidR="0083670E" w:rsidRPr="00711982">
        <w:rPr>
          <w:sz w:val="38"/>
          <w:szCs w:val="38"/>
        </w:rPr>
        <w:t>t is</w:t>
      </w:r>
      <w:r w:rsidRPr="00711982">
        <w:rPr>
          <w:sz w:val="38"/>
          <w:szCs w:val="38"/>
        </w:rPr>
        <w:t xml:space="preserve"> not about believers who are in danger of stumbling and therefore becoming disqualified from entering the kingdom of </w:t>
      </w:r>
      <w:r w:rsidR="0083670E" w:rsidRPr="00711982">
        <w:rPr>
          <w:sz w:val="38"/>
          <w:szCs w:val="38"/>
        </w:rPr>
        <w:t>God</w:t>
      </w:r>
      <w:r w:rsidRPr="00711982">
        <w:rPr>
          <w:sz w:val="38"/>
          <w:szCs w:val="38"/>
        </w:rPr>
        <w:t>.</w:t>
      </w:r>
    </w:p>
    <w:p w14:paraId="6C1FE371" w14:textId="70E7DA85" w:rsidR="006F79BF" w:rsidRPr="00711982" w:rsidRDefault="0083670E" w:rsidP="006F79BF">
      <w:pPr>
        <w:pStyle w:val="NormalWeb"/>
        <w:ind w:left="450" w:hanging="450"/>
        <w:rPr>
          <w:sz w:val="38"/>
          <w:szCs w:val="38"/>
        </w:rPr>
      </w:pPr>
      <w:r w:rsidRPr="00711982">
        <w:rPr>
          <w:sz w:val="38"/>
          <w:szCs w:val="38"/>
        </w:rPr>
        <w:t xml:space="preserve">c. </w:t>
      </w:r>
      <w:r w:rsidR="006F79BF" w:rsidRPr="00711982">
        <w:rPr>
          <w:sz w:val="38"/>
          <w:szCs w:val="38"/>
        </w:rPr>
        <w:t xml:space="preserve"> </w:t>
      </w:r>
      <w:r w:rsidRPr="00711982">
        <w:rPr>
          <w:sz w:val="38"/>
          <w:szCs w:val="38"/>
        </w:rPr>
        <w:t xml:space="preserve">Making our calling and election sure is another way of </w:t>
      </w:r>
      <w:proofErr w:type="gramStart"/>
      <w:r w:rsidRPr="00711982">
        <w:rPr>
          <w:sz w:val="38"/>
          <w:szCs w:val="38"/>
        </w:rPr>
        <w:t xml:space="preserve">saying  </w:t>
      </w:r>
      <w:r w:rsidR="00E904BF" w:rsidRPr="00711982">
        <w:rPr>
          <w:sz w:val="38"/>
          <w:szCs w:val="38"/>
        </w:rPr>
        <w:t>“</w:t>
      </w:r>
      <w:proofErr w:type="gramEnd"/>
      <w:r w:rsidRPr="00711982">
        <w:rPr>
          <w:i/>
          <w:iCs/>
          <w:sz w:val="38"/>
          <w:szCs w:val="38"/>
        </w:rPr>
        <w:t>persevere to the end</w:t>
      </w:r>
      <w:r w:rsidR="00E904BF" w:rsidRPr="00711982">
        <w:rPr>
          <w:i/>
          <w:iCs/>
          <w:sz w:val="38"/>
          <w:szCs w:val="38"/>
        </w:rPr>
        <w:t>”</w:t>
      </w:r>
      <w:r w:rsidRPr="00711982">
        <w:rPr>
          <w:sz w:val="38"/>
          <w:szCs w:val="38"/>
        </w:rPr>
        <w:t xml:space="preserve">. The idea of perseverance </w:t>
      </w:r>
      <w:r w:rsidR="006F79BF" w:rsidRPr="00711982">
        <w:rPr>
          <w:sz w:val="38"/>
          <w:szCs w:val="38"/>
        </w:rPr>
        <w:t xml:space="preserve">dominates 2 Peter.  </w:t>
      </w:r>
    </w:p>
    <w:p w14:paraId="0E91E86C" w14:textId="703CF2CC" w:rsidR="006F79BF" w:rsidRPr="00711982" w:rsidRDefault="006F79BF" w:rsidP="006F79BF">
      <w:pPr>
        <w:pStyle w:val="NormalWeb"/>
        <w:ind w:left="450" w:hanging="450"/>
        <w:rPr>
          <w:sz w:val="12"/>
          <w:szCs w:val="12"/>
        </w:rPr>
      </w:pPr>
    </w:p>
    <w:p w14:paraId="7FDC830C" w14:textId="1BFBB67F" w:rsidR="0083670E" w:rsidRPr="00711982" w:rsidRDefault="006F79BF" w:rsidP="00E904BF">
      <w:pPr>
        <w:pStyle w:val="NormalWeb"/>
        <w:rPr>
          <w:i/>
          <w:iCs/>
          <w:color w:val="000000" w:themeColor="text1"/>
          <w:spacing w:val="-2"/>
          <w:sz w:val="38"/>
          <w:szCs w:val="38"/>
          <w:u w:val="single"/>
        </w:rPr>
      </w:pPr>
      <w:r w:rsidRPr="00711982">
        <w:rPr>
          <w:b/>
          <w:bCs/>
          <w:i/>
          <w:iCs/>
          <w:sz w:val="38"/>
          <w:szCs w:val="38"/>
          <w:u w:val="single"/>
        </w:rPr>
        <w:t>2 Peter 3:17</w:t>
      </w:r>
      <w:r w:rsidRPr="00711982">
        <w:rPr>
          <w:sz w:val="38"/>
          <w:szCs w:val="38"/>
        </w:rPr>
        <w:t xml:space="preserve">  </w:t>
      </w:r>
      <w:r w:rsidRPr="00711982">
        <w:rPr>
          <w:b/>
          <w:bCs/>
          <w:i/>
          <w:iCs/>
          <w:sz w:val="38"/>
          <w:szCs w:val="38"/>
        </w:rPr>
        <w:t xml:space="preserve">- You therefore, </w:t>
      </w:r>
      <w:r w:rsidRPr="00711982">
        <w:rPr>
          <w:b/>
          <w:bCs/>
          <w:i/>
          <w:iCs/>
          <w:sz w:val="38"/>
          <w:szCs w:val="38"/>
          <w:u w:val="single"/>
        </w:rPr>
        <w:t>beloved</w:t>
      </w:r>
      <w:r w:rsidRPr="00711982">
        <w:rPr>
          <w:b/>
          <w:bCs/>
          <w:i/>
          <w:iCs/>
          <w:sz w:val="38"/>
          <w:szCs w:val="38"/>
        </w:rPr>
        <w:t xml:space="preserve">, knowing this beforehand, </w:t>
      </w:r>
      <w:r w:rsidR="001D7F5A" w:rsidRPr="001D7F5A">
        <w:rPr>
          <w:i/>
          <w:iCs/>
          <w:sz w:val="38"/>
          <w:szCs w:val="38"/>
        </w:rPr>
        <w:t>[</w:t>
      </w:r>
      <w:r w:rsidR="001D7F5A">
        <w:rPr>
          <w:i/>
          <w:iCs/>
          <w:sz w:val="38"/>
          <w:szCs w:val="38"/>
        </w:rPr>
        <w:t xml:space="preserve">that </w:t>
      </w:r>
      <w:r w:rsidR="001D7F5A" w:rsidRPr="001D7F5A">
        <w:rPr>
          <w:i/>
          <w:iCs/>
          <w:sz w:val="38"/>
          <w:szCs w:val="38"/>
        </w:rPr>
        <w:t>unstable men distort the Scriptures]</w:t>
      </w:r>
      <w:r w:rsidR="001D7F5A">
        <w:rPr>
          <w:b/>
          <w:bCs/>
          <w:i/>
          <w:iCs/>
          <w:sz w:val="38"/>
          <w:szCs w:val="38"/>
        </w:rPr>
        <w:t xml:space="preserve"> </w:t>
      </w:r>
      <w:r w:rsidRPr="00711982">
        <w:rPr>
          <w:b/>
          <w:bCs/>
          <w:i/>
          <w:iCs/>
          <w:sz w:val="38"/>
          <w:szCs w:val="38"/>
        </w:rPr>
        <w:t xml:space="preserve">be on your guard lest, being carried away by the error of unprincipled </w:t>
      </w:r>
      <w:r w:rsidRPr="00711982">
        <w:rPr>
          <w:b/>
          <w:bCs/>
          <w:i/>
          <w:iCs/>
          <w:spacing w:val="-2"/>
          <w:sz w:val="38"/>
          <w:szCs w:val="38"/>
        </w:rPr>
        <w:t xml:space="preserve">men, </w:t>
      </w:r>
      <w:r w:rsidRPr="00711982">
        <w:rPr>
          <w:b/>
          <w:bCs/>
          <w:i/>
          <w:iCs/>
          <w:spacing w:val="-2"/>
          <w:sz w:val="38"/>
          <w:szCs w:val="38"/>
          <w:u w:val="single"/>
        </w:rPr>
        <w:t>you fall from your own steadfastness</w:t>
      </w:r>
      <w:r w:rsidRPr="00711982">
        <w:rPr>
          <w:b/>
          <w:bCs/>
          <w:i/>
          <w:iCs/>
          <w:spacing w:val="-2"/>
          <w:sz w:val="38"/>
          <w:szCs w:val="38"/>
        </w:rPr>
        <w:t xml:space="preserve"> </w:t>
      </w:r>
      <w:r w:rsidR="001D7F5A">
        <w:rPr>
          <w:b/>
          <w:bCs/>
          <w:i/>
          <w:iCs/>
          <w:spacing w:val="-2"/>
          <w:sz w:val="38"/>
          <w:szCs w:val="38"/>
        </w:rPr>
        <w:t>=</w:t>
      </w:r>
      <w:r w:rsidRPr="00711982">
        <w:rPr>
          <w:b/>
          <w:bCs/>
          <w:i/>
          <w:iCs/>
          <w:spacing w:val="-2"/>
          <w:sz w:val="38"/>
          <w:szCs w:val="38"/>
        </w:rPr>
        <w:t xml:space="preserve"> </w:t>
      </w:r>
      <w:r w:rsidR="00E904BF" w:rsidRPr="00711982">
        <w:rPr>
          <w:b/>
          <w:bCs/>
          <w:i/>
          <w:iCs/>
          <w:spacing w:val="-2"/>
          <w:sz w:val="38"/>
          <w:szCs w:val="38"/>
        </w:rPr>
        <w:t>“</w:t>
      </w:r>
      <w:r w:rsidRPr="00711982">
        <w:rPr>
          <w:b/>
          <w:bCs/>
          <w:i/>
          <w:iCs/>
          <w:spacing w:val="-2"/>
          <w:sz w:val="38"/>
          <w:szCs w:val="38"/>
        </w:rPr>
        <w:t>stumble</w:t>
      </w:r>
      <w:r w:rsidR="00E904BF" w:rsidRPr="00711982">
        <w:rPr>
          <w:b/>
          <w:bCs/>
          <w:i/>
          <w:iCs/>
          <w:spacing w:val="-2"/>
          <w:sz w:val="38"/>
          <w:szCs w:val="38"/>
        </w:rPr>
        <w:t xml:space="preserve">” </w:t>
      </w:r>
      <w:r w:rsidR="00E904BF" w:rsidRPr="00711982">
        <w:rPr>
          <w:i/>
          <w:iCs/>
          <w:color w:val="000000" w:themeColor="text1"/>
          <w:spacing w:val="-2"/>
          <w:sz w:val="38"/>
          <w:szCs w:val="38"/>
          <w:u w:val="single"/>
        </w:rPr>
        <w:t>(2 Pet. 1:10)</w:t>
      </w:r>
    </w:p>
    <w:p w14:paraId="48486E3B" w14:textId="77777777" w:rsidR="007E1C33" w:rsidRPr="00711982" w:rsidRDefault="007E1C33" w:rsidP="00E904BF">
      <w:pPr>
        <w:pStyle w:val="NormalWeb"/>
        <w:rPr>
          <w:i/>
          <w:iCs/>
          <w:color w:val="000000" w:themeColor="text1"/>
          <w:spacing w:val="-2"/>
          <w:sz w:val="16"/>
          <w:szCs w:val="16"/>
          <w:u w:val="single"/>
        </w:rPr>
      </w:pPr>
    </w:p>
    <w:p w14:paraId="792FF91F" w14:textId="26BF7940" w:rsidR="007E1C33" w:rsidRPr="00711982" w:rsidRDefault="007E1C33" w:rsidP="00E904BF">
      <w:pPr>
        <w:pStyle w:val="NormalWeb"/>
        <w:rPr>
          <w:rFonts w:eastAsia="SimSun"/>
          <w:b/>
          <w:kern w:val="0"/>
          <w:sz w:val="38"/>
          <w:szCs w:val="38"/>
        </w:rPr>
      </w:pPr>
      <w:r w:rsidRPr="00711982">
        <w:rPr>
          <w:rFonts w:eastAsia="SimSun"/>
          <w:b/>
          <w:kern w:val="0"/>
          <w:sz w:val="38"/>
          <w:szCs w:val="38"/>
        </w:rPr>
        <w:t>Jacobus Arminius (1559–1609)</w:t>
      </w:r>
    </w:p>
    <w:p w14:paraId="0EF44C4B" w14:textId="4F1A9C40" w:rsidR="007E1C33" w:rsidRPr="00711982" w:rsidRDefault="007E1C33" w:rsidP="007E1C33">
      <w:pPr>
        <w:pStyle w:val="NormalWeb"/>
        <w:rPr>
          <w:color w:val="000000" w:themeColor="text1"/>
          <w:spacing w:val="-2"/>
          <w:sz w:val="10"/>
          <w:szCs w:val="10"/>
        </w:rPr>
      </w:pPr>
    </w:p>
    <w:p w14:paraId="4431888E" w14:textId="26C40C0A" w:rsidR="007E1C33" w:rsidRPr="001E54B2" w:rsidRDefault="007E1C33" w:rsidP="007E1C33">
      <w:pPr>
        <w:pStyle w:val="NormalWeb"/>
        <w:rPr>
          <w:i/>
          <w:iCs/>
          <w:sz w:val="38"/>
          <w:szCs w:val="38"/>
        </w:rPr>
      </w:pPr>
      <w:r w:rsidRPr="00711982">
        <w:rPr>
          <w:sz w:val="38"/>
          <w:szCs w:val="38"/>
        </w:rPr>
        <w:lastRenderedPageBreak/>
        <w:t xml:space="preserve">His doctrine of predestination was simple: God predestines believers. If one believes, he is elected; if he does not believe, he is not elected. This was a view of faith which was active. Man chooses to believe; thus, faith is an act of the will. Arminius </w:t>
      </w:r>
      <w:r w:rsidRPr="001E54B2">
        <w:rPr>
          <w:sz w:val="38"/>
          <w:szCs w:val="38"/>
          <w:u w:val="single"/>
        </w:rPr>
        <w:t>did believe that faith was a gift</w:t>
      </w:r>
      <w:r w:rsidR="001E54B2">
        <w:rPr>
          <w:sz w:val="38"/>
          <w:szCs w:val="38"/>
        </w:rPr>
        <w:t xml:space="preserve"> </w:t>
      </w:r>
      <w:r w:rsidR="001E54B2" w:rsidRPr="001E54B2">
        <w:rPr>
          <w:i/>
          <w:iCs/>
          <w:sz w:val="38"/>
          <w:szCs w:val="38"/>
        </w:rPr>
        <w:t>[that is</w:t>
      </w:r>
      <w:r w:rsidR="001E54B2">
        <w:rPr>
          <w:i/>
          <w:iCs/>
          <w:sz w:val="38"/>
          <w:szCs w:val="38"/>
        </w:rPr>
        <w:t xml:space="preserve"> not</w:t>
      </w:r>
      <w:r w:rsidR="001E54B2" w:rsidRPr="001E54B2">
        <w:rPr>
          <w:i/>
          <w:iCs/>
          <w:sz w:val="38"/>
          <w:szCs w:val="38"/>
        </w:rPr>
        <w:t xml:space="preserve"> biblical]</w:t>
      </w:r>
      <w:r w:rsidRPr="00711982">
        <w:rPr>
          <w:sz w:val="38"/>
          <w:szCs w:val="38"/>
        </w:rPr>
        <w:t>…</w:t>
      </w:r>
      <w:r w:rsidR="001E54B2">
        <w:rPr>
          <w:sz w:val="38"/>
          <w:szCs w:val="38"/>
        </w:rPr>
        <w:t>and</w:t>
      </w:r>
      <w:r w:rsidRPr="00711982">
        <w:rPr>
          <w:sz w:val="38"/>
          <w:szCs w:val="38"/>
        </w:rPr>
        <w:t xml:space="preserve"> he </w:t>
      </w:r>
      <w:r w:rsidR="001E54B2">
        <w:rPr>
          <w:sz w:val="38"/>
          <w:szCs w:val="38"/>
        </w:rPr>
        <w:t xml:space="preserve">also </w:t>
      </w:r>
      <w:r w:rsidRPr="00711982">
        <w:rPr>
          <w:sz w:val="38"/>
          <w:szCs w:val="38"/>
        </w:rPr>
        <w:t>believed salvation can be lost</w:t>
      </w:r>
      <w:r w:rsidR="001E54B2">
        <w:rPr>
          <w:sz w:val="38"/>
          <w:szCs w:val="38"/>
        </w:rPr>
        <w:t xml:space="preserve"> </w:t>
      </w:r>
      <w:r w:rsidR="001E54B2" w:rsidRPr="001E54B2">
        <w:rPr>
          <w:i/>
          <w:iCs/>
          <w:sz w:val="38"/>
          <w:szCs w:val="38"/>
        </w:rPr>
        <w:t>[also unbiblical]</w:t>
      </w:r>
      <w:r w:rsidRPr="001E54B2">
        <w:rPr>
          <w:i/>
          <w:iCs/>
          <w:sz w:val="38"/>
          <w:szCs w:val="38"/>
        </w:rPr>
        <w:t>.</w:t>
      </w:r>
    </w:p>
    <w:p w14:paraId="3B508E4C" w14:textId="77777777" w:rsidR="007E1C33" w:rsidRPr="001E54B2" w:rsidRDefault="007E1C33" w:rsidP="007E1C33">
      <w:pPr>
        <w:pStyle w:val="NormalWeb"/>
        <w:rPr>
          <w:i/>
          <w:iCs/>
          <w:sz w:val="12"/>
          <w:szCs w:val="12"/>
        </w:rPr>
      </w:pPr>
    </w:p>
    <w:p w14:paraId="3ADB3D42" w14:textId="0D81F6BC" w:rsidR="00711982" w:rsidRDefault="00711982" w:rsidP="00711982">
      <w:pPr>
        <w:pStyle w:val="NormalWeb"/>
        <w:rPr>
          <w:sz w:val="38"/>
          <w:szCs w:val="38"/>
        </w:rPr>
      </w:pPr>
      <w:r w:rsidRPr="00711982">
        <w:rPr>
          <w:sz w:val="38"/>
          <w:szCs w:val="38"/>
        </w:rPr>
        <w:t>He affirms dogmatically that it is impossible for believers to decline from salvation. What he means, however, is that they cannot decline as long as they remain believers. Thus, both Arminius and the Experimental Predestinarians agree that those who apostatize or reject the gospel are reprobates</w:t>
      </w:r>
      <w:r w:rsidR="001E54B2">
        <w:rPr>
          <w:sz w:val="38"/>
          <w:szCs w:val="38"/>
        </w:rPr>
        <w:t xml:space="preserve"> </w:t>
      </w:r>
      <w:r w:rsidR="001E54B2" w:rsidRPr="001E54B2">
        <w:rPr>
          <w:i/>
          <w:iCs/>
          <w:sz w:val="38"/>
          <w:szCs w:val="38"/>
        </w:rPr>
        <w:t>[unbelievers]</w:t>
      </w:r>
      <w:r w:rsidRPr="001E54B2">
        <w:rPr>
          <w:i/>
          <w:iCs/>
          <w:sz w:val="38"/>
          <w:szCs w:val="38"/>
        </w:rPr>
        <w:t>.</w:t>
      </w:r>
      <w:r w:rsidRPr="00711982">
        <w:rPr>
          <w:sz w:val="38"/>
          <w:szCs w:val="38"/>
        </w:rPr>
        <w:t xml:space="preserve"> “The Experimental Predestinarians explain that believers persevere because they were elected</w:t>
      </w:r>
      <w:r w:rsidR="001E54B2">
        <w:rPr>
          <w:sz w:val="38"/>
          <w:szCs w:val="38"/>
        </w:rPr>
        <w:t xml:space="preserve"> </w:t>
      </w:r>
      <w:r w:rsidR="001E54B2">
        <w:rPr>
          <w:i/>
          <w:iCs/>
          <w:sz w:val="38"/>
          <w:szCs w:val="38"/>
        </w:rPr>
        <w:t>[</w:t>
      </w:r>
      <w:r w:rsidR="001E54B2" w:rsidRPr="001E54B2">
        <w:rPr>
          <w:i/>
          <w:iCs/>
          <w:sz w:val="38"/>
          <w:szCs w:val="38"/>
        </w:rPr>
        <w:t>unbiblical]</w:t>
      </w:r>
      <w:r w:rsidRPr="00711982">
        <w:rPr>
          <w:sz w:val="38"/>
          <w:szCs w:val="38"/>
        </w:rPr>
        <w:t>; Arminius says God elects believers whom He foresees will persevere</w:t>
      </w:r>
      <w:r w:rsidR="00796795">
        <w:rPr>
          <w:sz w:val="38"/>
          <w:szCs w:val="38"/>
        </w:rPr>
        <w:t xml:space="preserve"> </w:t>
      </w:r>
      <w:r w:rsidR="00796795">
        <w:rPr>
          <w:i/>
          <w:iCs/>
          <w:sz w:val="38"/>
          <w:szCs w:val="38"/>
        </w:rPr>
        <w:t>[</w:t>
      </w:r>
      <w:r w:rsidR="00796795" w:rsidRPr="001E54B2">
        <w:rPr>
          <w:i/>
          <w:iCs/>
          <w:sz w:val="38"/>
          <w:szCs w:val="38"/>
        </w:rPr>
        <w:t>unbiblical]</w:t>
      </w:r>
      <w:r w:rsidRPr="00711982">
        <w:rPr>
          <w:sz w:val="38"/>
          <w:szCs w:val="38"/>
        </w:rPr>
        <w:t>.”</w:t>
      </w:r>
    </w:p>
    <w:p w14:paraId="036807E0" w14:textId="77777777" w:rsidR="00711982" w:rsidRPr="00711982" w:rsidRDefault="00711982" w:rsidP="00711982">
      <w:pPr>
        <w:pStyle w:val="NormalWeb"/>
        <w:rPr>
          <w:sz w:val="12"/>
          <w:szCs w:val="12"/>
        </w:rPr>
      </w:pPr>
    </w:p>
    <w:p w14:paraId="19360698" w14:textId="21416C8D" w:rsidR="00711982" w:rsidRPr="00711982" w:rsidRDefault="00711982" w:rsidP="00711982">
      <w:pPr>
        <w:pStyle w:val="NormalWeb"/>
        <w:rPr>
          <w:sz w:val="38"/>
          <w:szCs w:val="38"/>
        </w:rPr>
      </w:pPr>
      <w:r w:rsidRPr="00711982">
        <w:rPr>
          <w:sz w:val="38"/>
          <w:szCs w:val="38"/>
        </w:rPr>
        <w:t>Arminius challenged Perkins on his two works of grace. If perseverance must be achieved to prove that faith is real, then there is no practical difference between their positions. Kendall concludes, “If Perkins holds that the recipient of the</w:t>
      </w:r>
      <w:r>
        <w:rPr>
          <w:sz w:val="38"/>
          <w:szCs w:val="38"/>
        </w:rPr>
        <w:t xml:space="preserve"> </w:t>
      </w:r>
      <w:r w:rsidRPr="00711982">
        <w:rPr>
          <w:sz w:val="38"/>
          <w:szCs w:val="38"/>
        </w:rPr>
        <w:t>first grace must obtain the second (perseverance) or the first is rendered invalid</w:t>
      </w:r>
      <w:r w:rsidR="00796795">
        <w:rPr>
          <w:sz w:val="38"/>
          <w:szCs w:val="38"/>
        </w:rPr>
        <w:t xml:space="preserve"> </w:t>
      </w:r>
      <w:r w:rsidR="00796795">
        <w:rPr>
          <w:i/>
          <w:iCs/>
          <w:sz w:val="38"/>
          <w:szCs w:val="38"/>
        </w:rPr>
        <w:t>[</w:t>
      </w:r>
      <w:r w:rsidR="00796795" w:rsidRPr="001E54B2">
        <w:rPr>
          <w:i/>
          <w:iCs/>
          <w:sz w:val="38"/>
          <w:szCs w:val="38"/>
        </w:rPr>
        <w:t>unbiblical]</w:t>
      </w:r>
      <w:r w:rsidRPr="00711982">
        <w:rPr>
          <w:sz w:val="38"/>
          <w:szCs w:val="38"/>
        </w:rPr>
        <w:t>, there is no practical difference whatever in the two positions. If the believer does not persevere (whether Arminius or Perkins says it), such a person proves to be non-elect.”</w:t>
      </w:r>
    </w:p>
    <w:p w14:paraId="4E2AFF79" w14:textId="77777777" w:rsidR="00E06485" w:rsidRDefault="00E06485" w:rsidP="00E06485">
      <w:pPr>
        <w:pStyle w:val="NormalWeb"/>
        <w:rPr>
          <w:sz w:val="16"/>
          <w:szCs w:val="16"/>
        </w:rPr>
      </w:pPr>
    </w:p>
    <w:p w14:paraId="21D125F1" w14:textId="738DEC3C" w:rsidR="00245E65" w:rsidRPr="00AC3DC8" w:rsidRDefault="00245E65" w:rsidP="00245E65">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72</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003F7BCB">
        <w:rPr>
          <w:rFonts w:ascii="Arial" w:hAnsi="Arial" w:cs="Arial"/>
          <w:b/>
          <w:color w:val="2F5496" w:themeColor="accent1" w:themeShade="BF"/>
          <w:spacing w:val="-6"/>
          <w:sz w:val="48"/>
          <w:szCs w:val="48"/>
        </w:rPr>
        <w:t>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1F3675C" w14:textId="77777777" w:rsidR="00245E65" w:rsidRPr="00E06485" w:rsidRDefault="00245E65" w:rsidP="00E06485">
      <w:pPr>
        <w:pStyle w:val="NormalWeb"/>
        <w:rPr>
          <w:sz w:val="16"/>
          <w:szCs w:val="16"/>
        </w:rPr>
      </w:pPr>
    </w:p>
    <w:p w14:paraId="62979FEB" w14:textId="1C8A5CB9" w:rsidR="00E06485" w:rsidRPr="00E06485" w:rsidRDefault="00E06485" w:rsidP="00E06485">
      <w:pPr>
        <w:pStyle w:val="NormalWeb"/>
        <w:rPr>
          <w:b/>
          <w:bCs/>
          <w:sz w:val="38"/>
          <w:szCs w:val="38"/>
        </w:rPr>
      </w:pPr>
      <w:r w:rsidRPr="00E06485">
        <w:rPr>
          <w:b/>
          <w:bCs/>
          <w:sz w:val="38"/>
          <w:szCs w:val="38"/>
        </w:rPr>
        <w:t>William Perkins (1558–1602)</w:t>
      </w:r>
    </w:p>
    <w:p w14:paraId="6DDEE7D7" w14:textId="77777777" w:rsidR="00E06485" w:rsidRPr="00E06485" w:rsidRDefault="00E06485" w:rsidP="00E06485">
      <w:pPr>
        <w:pStyle w:val="NormalWeb"/>
        <w:rPr>
          <w:sz w:val="16"/>
          <w:szCs w:val="16"/>
        </w:rPr>
      </w:pPr>
    </w:p>
    <w:p w14:paraId="1B710B69" w14:textId="60AF75BB" w:rsidR="00E06485" w:rsidRPr="00E06485" w:rsidRDefault="00E06485" w:rsidP="00E06485">
      <w:pPr>
        <w:pStyle w:val="NormalWeb"/>
        <w:rPr>
          <w:sz w:val="38"/>
          <w:szCs w:val="38"/>
        </w:rPr>
      </w:pPr>
      <w:r w:rsidRPr="00E06485">
        <w:rPr>
          <w:sz w:val="38"/>
          <w:szCs w:val="38"/>
        </w:rPr>
        <w:t xml:space="preserve">William Perkins is, according to Kendall, “the fountainhead of the experimental predestinarian tradition.” He developed a system of assurance built around an interpretation of </w:t>
      </w:r>
      <w:r w:rsidRPr="00E06485">
        <w:rPr>
          <w:sz w:val="38"/>
          <w:szCs w:val="38"/>
          <w:u w:val="single"/>
        </w:rPr>
        <w:t>2 Pet. 1:10 which says we must prove our election to ourselves by means of good works</w:t>
      </w:r>
      <w:r w:rsidRPr="00E06485">
        <w:rPr>
          <w:sz w:val="38"/>
          <w:szCs w:val="38"/>
        </w:rPr>
        <w:t xml:space="preserve">. </w:t>
      </w:r>
      <w:r w:rsidRPr="00E06485">
        <w:rPr>
          <w:sz w:val="38"/>
          <w:szCs w:val="38"/>
          <w:u w:val="single"/>
        </w:rPr>
        <w:t>He is the third member of the Calvinist Trinity (</w:t>
      </w:r>
      <w:r w:rsidRPr="00E06485">
        <w:rPr>
          <w:b/>
          <w:bCs/>
          <w:sz w:val="38"/>
          <w:szCs w:val="38"/>
          <w:u w:val="single"/>
        </w:rPr>
        <w:t>Calvin, Beza,</w:t>
      </w:r>
      <w:r w:rsidRPr="00E06485">
        <w:rPr>
          <w:sz w:val="38"/>
          <w:szCs w:val="38"/>
          <w:u w:val="single"/>
        </w:rPr>
        <w:t xml:space="preserve"> and </w:t>
      </w:r>
      <w:r w:rsidRPr="00E06485">
        <w:rPr>
          <w:b/>
          <w:bCs/>
          <w:sz w:val="38"/>
          <w:szCs w:val="38"/>
          <w:u w:val="single"/>
        </w:rPr>
        <w:t>Perkins</w:t>
      </w:r>
      <w:r w:rsidRPr="00E06485">
        <w:rPr>
          <w:sz w:val="38"/>
          <w:szCs w:val="38"/>
        </w:rPr>
        <w:t>), and by the end of the sixteenth century his works were more published and read than those of Calvin. He was a supralapsarian</w:t>
      </w:r>
      <w:r>
        <w:rPr>
          <w:sz w:val="38"/>
          <w:szCs w:val="38"/>
        </w:rPr>
        <w:t>.</w:t>
      </w:r>
    </w:p>
    <w:p w14:paraId="5ACF68A0" w14:textId="77777777" w:rsidR="00E06485" w:rsidRPr="00457C02" w:rsidRDefault="00E06485" w:rsidP="00E06485">
      <w:pPr>
        <w:pStyle w:val="NormalWeb"/>
        <w:rPr>
          <w:sz w:val="12"/>
          <w:szCs w:val="12"/>
        </w:rPr>
      </w:pPr>
    </w:p>
    <w:p w14:paraId="79E24CEA" w14:textId="0A1B4B7F" w:rsidR="00663327" w:rsidRDefault="00D814F8" w:rsidP="00457C02">
      <w:pPr>
        <w:pStyle w:val="NormalWeb"/>
        <w:rPr>
          <w:sz w:val="38"/>
          <w:szCs w:val="38"/>
        </w:rPr>
      </w:pPr>
      <w:r>
        <w:rPr>
          <w:sz w:val="38"/>
          <w:szCs w:val="38"/>
        </w:rPr>
        <w:lastRenderedPageBreak/>
        <w:t>Perkins acknowledged that we must “descend into our own hearts” to know our assurance. Apart from a special revelation, there is no way to know if we are one of those for whom Christ died. Therefore, we must do certain things, and if we do them, we can reflect upon the fact that we have done them and from this infer we are of the elect.</w:t>
      </w:r>
    </w:p>
    <w:p w14:paraId="14CF99E7" w14:textId="77777777" w:rsidR="00663327" w:rsidRPr="00E34617" w:rsidRDefault="00663327" w:rsidP="00457C02">
      <w:pPr>
        <w:pStyle w:val="NormalWeb"/>
        <w:rPr>
          <w:sz w:val="16"/>
          <w:szCs w:val="16"/>
        </w:rPr>
      </w:pPr>
    </w:p>
    <w:p w14:paraId="2F30F984" w14:textId="79AD9F92" w:rsidR="00457C02" w:rsidRPr="00457C02" w:rsidRDefault="00135EE8" w:rsidP="00457C02">
      <w:pPr>
        <w:pStyle w:val="NormalWeb"/>
        <w:rPr>
          <w:sz w:val="38"/>
          <w:szCs w:val="38"/>
        </w:rPr>
      </w:pPr>
      <w:r w:rsidRPr="00135EE8">
        <w:rPr>
          <w:sz w:val="38"/>
          <w:szCs w:val="38"/>
        </w:rPr>
        <w:t xml:space="preserve">There are two works of grace necessary: </w:t>
      </w:r>
      <w:r w:rsidRPr="00457C02">
        <w:rPr>
          <w:sz w:val="38"/>
          <w:szCs w:val="38"/>
          <w:u w:val="single"/>
        </w:rPr>
        <w:t xml:space="preserve">initial faith and </w:t>
      </w:r>
      <w:r w:rsidR="00457C02" w:rsidRPr="00457C02">
        <w:rPr>
          <w:sz w:val="38"/>
          <w:szCs w:val="38"/>
          <w:u w:val="single"/>
        </w:rPr>
        <w:t>perseverance</w:t>
      </w:r>
      <w:r w:rsidR="00457C02" w:rsidRPr="00457C02">
        <w:rPr>
          <w:sz w:val="38"/>
          <w:szCs w:val="38"/>
        </w:rPr>
        <w:t xml:space="preserve">. </w:t>
      </w:r>
      <w:r w:rsidR="00457C02" w:rsidRPr="00457C02">
        <w:rPr>
          <w:sz w:val="38"/>
          <w:szCs w:val="38"/>
          <w:u w:val="single"/>
        </w:rPr>
        <w:t>Only the second ultimately proves that the first is valid</w:t>
      </w:r>
      <w:r w:rsidR="00457C02">
        <w:rPr>
          <w:sz w:val="38"/>
          <w:szCs w:val="38"/>
        </w:rPr>
        <w:t xml:space="preserve"> </w:t>
      </w:r>
      <w:r w:rsidR="00457C02">
        <w:rPr>
          <w:i/>
          <w:iCs/>
          <w:sz w:val="38"/>
          <w:szCs w:val="38"/>
        </w:rPr>
        <w:t>[</w:t>
      </w:r>
      <w:r w:rsidR="00457C02" w:rsidRPr="001E54B2">
        <w:rPr>
          <w:i/>
          <w:iCs/>
          <w:sz w:val="38"/>
          <w:szCs w:val="38"/>
        </w:rPr>
        <w:t>unbiblical]</w:t>
      </w:r>
      <w:r w:rsidR="00457C02" w:rsidRPr="00457C02">
        <w:rPr>
          <w:sz w:val="38"/>
          <w:szCs w:val="38"/>
        </w:rPr>
        <w:t>. If godliness is the means by which we make our calling and election sure, then the Experimental Predestinarians reasoned we had better give a list of what it means to be godly and how to become godly. This led to the legalism for which Puritanism is noted and the heavy sobriety and lack of joy which is so proverbial in their churches.</w:t>
      </w:r>
    </w:p>
    <w:p w14:paraId="23665DC1" w14:textId="77777777" w:rsidR="00457C02" w:rsidRPr="00457C02" w:rsidRDefault="00457C02" w:rsidP="00457C02">
      <w:pPr>
        <w:pStyle w:val="NormalWeb"/>
        <w:rPr>
          <w:sz w:val="12"/>
          <w:szCs w:val="12"/>
        </w:rPr>
      </w:pPr>
    </w:p>
    <w:p w14:paraId="2A27B947" w14:textId="77777777" w:rsidR="00E34617" w:rsidRDefault="00457C02" w:rsidP="00457C02">
      <w:pPr>
        <w:pStyle w:val="NormalWeb"/>
        <w:rPr>
          <w:sz w:val="38"/>
          <w:szCs w:val="38"/>
        </w:rPr>
      </w:pPr>
      <w:r w:rsidRPr="00457C02">
        <w:rPr>
          <w:sz w:val="38"/>
          <w:szCs w:val="38"/>
        </w:rPr>
        <w:t>Various Puritan divines discerned varying bases for assurance. For some it was keeping a pure heart. Others based it upon a feeling, others on being in love with godliness, others on being sincere, and others in keeping of the law. One thing they all agree on, and seem to think is noble, is that full assurance is not to be obtained easily.</w:t>
      </w:r>
      <w:r>
        <w:rPr>
          <w:sz w:val="38"/>
          <w:szCs w:val="38"/>
        </w:rPr>
        <w:t xml:space="preserve"> </w:t>
      </w:r>
    </w:p>
    <w:p w14:paraId="611AF861" w14:textId="77777777" w:rsidR="00E34617" w:rsidRPr="00E34617" w:rsidRDefault="00E34617" w:rsidP="00457C02">
      <w:pPr>
        <w:pStyle w:val="NormalWeb"/>
        <w:rPr>
          <w:sz w:val="16"/>
          <w:szCs w:val="16"/>
        </w:rPr>
      </w:pPr>
    </w:p>
    <w:p w14:paraId="21F2A9E0" w14:textId="4184BB61" w:rsidR="00135EE8" w:rsidRPr="00457C02" w:rsidRDefault="00E34617" w:rsidP="00457C02">
      <w:pPr>
        <w:pStyle w:val="NormalWeb"/>
      </w:pPr>
      <w:r>
        <w:rPr>
          <w:sz w:val="38"/>
          <w:szCs w:val="38"/>
        </w:rPr>
        <w:t xml:space="preserve">It was </w:t>
      </w:r>
      <w:proofErr w:type="spellStart"/>
      <w:r>
        <w:rPr>
          <w:sz w:val="38"/>
          <w:szCs w:val="38"/>
        </w:rPr>
        <w:t>Theoeore</w:t>
      </w:r>
      <w:proofErr w:type="spellEnd"/>
      <w:r>
        <w:rPr>
          <w:sz w:val="38"/>
          <w:szCs w:val="38"/>
        </w:rPr>
        <w:t xml:space="preserve"> Beza, with his doctrine of limited atonement, who made the quest for assurance based upon works a necessity Since Christ did not die for all men, it would not be proper to direct men to Christ for assurance, as Calvin taught, because Christ may not have died for that particular man. Therefore, according to Beza, assurance must be based on works. </w:t>
      </w:r>
      <w:r w:rsidR="00457C02" w:rsidRPr="00457C02">
        <w:t xml:space="preserve">Joseph C. Dillow, The </w:t>
      </w:r>
      <w:r w:rsidR="00457C02">
        <w:t xml:space="preserve"> </w:t>
      </w:r>
      <w:r w:rsidR="00457C02" w:rsidRPr="00457C02">
        <w:t>Reign of the Servant Kings: A Study of Eternal Security and the Final Significance of Man (Monument, CO:</w:t>
      </w:r>
      <w:r w:rsidR="00457C02">
        <w:t xml:space="preserve"> </w:t>
      </w:r>
      <w:r w:rsidR="00457C02" w:rsidRPr="00457C02">
        <w:t xml:space="preserve"> </w:t>
      </w:r>
      <w:proofErr w:type="spellStart"/>
      <w:r w:rsidR="00457C02" w:rsidRPr="00457C02">
        <w:t>Paniym</w:t>
      </w:r>
      <w:proofErr w:type="spellEnd"/>
      <w:r w:rsidR="00457C02" w:rsidRPr="00457C02">
        <w:t xml:space="preserve"> Group, 2011), 265.</w:t>
      </w:r>
    </w:p>
    <w:p w14:paraId="756BCD4A" w14:textId="77777777" w:rsidR="00135EE8" w:rsidRPr="00E34617" w:rsidRDefault="00135EE8" w:rsidP="00135EE8">
      <w:pPr>
        <w:pStyle w:val="NormalWeb"/>
      </w:pPr>
    </w:p>
    <w:p w14:paraId="51881691" w14:textId="14C53F84" w:rsidR="00E34617" w:rsidRDefault="00CD7AF5" w:rsidP="00135EE8">
      <w:pPr>
        <w:pStyle w:val="NormalWeb"/>
        <w:rPr>
          <w:rFonts w:ascii="Arial" w:hAnsi="Arial" w:cs="Arial"/>
          <w:sz w:val="40"/>
          <w:szCs w:val="40"/>
        </w:rPr>
      </w:pPr>
      <w:r w:rsidRPr="007C05C3">
        <w:rPr>
          <w:rFonts w:ascii="Arial" w:hAnsi="Arial" w:cs="Arial"/>
          <w:sz w:val="40"/>
          <w:szCs w:val="40"/>
          <w:u w:val="single"/>
        </w:rPr>
        <w:t>NOTE</w:t>
      </w:r>
      <w:r w:rsidRPr="00CD7AF5">
        <w:rPr>
          <w:rFonts w:ascii="Arial" w:hAnsi="Arial" w:cs="Arial"/>
          <w:sz w:val="40"/>
          <w:szCs w:val="40"/>
        </w:rPr>
        <w:t>: T</w:t>
      </w:r>
      <w:r>
        <w:rPr>
          <w:rFonts w:ascii="Arial" w:hAnsi="Arial" w:cs="Arial"/>
          <w:sz w:val="40"/>
          <w:szCs w:val="40"/>
        </w:rPr>
        <w:t xml:space="preserve">he only way to have assurance that you are </w:t>
      </w:r>
      <w:r w:rsidR="0017247E">
        <w:rPr>
          <w:rFonts w:ascii="Arial" w:hAnsi="Arial" w:cs="Arial"/>
          <w:sz w:val="40"/>
          <w:szCs w:val="40"/>
        </w:rPr>
        <w:t xml:space="preserve">elect / chosen / </w:t>
      </w:r>
      <w:r>
        <w:rPr>
          <w:rFonts w:ascii="Arial" w:hAnsi="Arial" w:cs="Arial"/>
          <w:sz w:val="40"/>
          <w:szCs w:val="40"/>
        </w:rPr>
        <w:t>saved</w:t>
      </w:r>
      <w:r w:rsidR="0017247E">
        <w:rPr>
          <w:rFonts w:ascii="Arial" w:hAnsi="Arial" w:cs="Arial"/>
          <w:sz w:val="40"/>
          <w:szCs w:val="40"/>
        </w:rPr>
        <w:t xml:space="preserve"> -</w:t>
      </w:r>
      <w:r>
        <w:rPr>
          <w:rFonts w:ascii="Arial" w:hAnsi="Arial" w:cs="Arial"/>
          <w:sz w:val="40"/>
          <w:szCs w:val="40"/>
        </w:rPr>
        <w:t xml:space="preserve"> and that your eternal destiny is secure</w:t>
      </w:r>
      <w:r w:rsidR="00E34617">
        <w:rPr>
          <w:rFonts w:ascii="Arial" w:hAnsi="Arial" w:cs="Arial"/>
          <w:sz w:val="40"/>
          <w:szCs w:val="40"/>
        </w:rPr>
        <w:t>,</w:t>
      </w:r>
      <w:r>
        <w:rPr>
          <w:rFonts w:ascii="Arial" w:hAnsi="Arial" w:cs="Arial"/>
          <w:sz w:val="40"/>
          <w:szCs w:val="40"/>
        </w:rPr>
        <w:t xml:space="preserve"> is </w:t>
      </w:r>
      <w:r w:rsidR="007C05C3">
        <w:rPr>
          <w:rFonts w:ascii="Arial" w:hAnsi="Arial" w:cs="Arial"/>
          <w:sz w:val="40"/>
          <w:szCs w:val="40"/>
        </w:rPr>
        <w:t>to</w:t>
      </w:r>
      <w:r>
        <w:rPr>
          <w:rFonts w:ascii="Arial" w:hAnsi="Arial" w:cs="Arial"/>
          <w:sz w:val="40"/>
          <w:szCs w:val="40"/>
        </w:rPr>
        <w:t xml:space="preserve"> believ</w:t>
      </w:r>
      <w:r w:rsidR="007C05C3">
        <w:rPr>
          <w:rFonts w:ascii="Arial" w:hAnsi="Arial" w:cs="Arial"/>
          <w:sz w:val="40"/>
          <w:szCs w:val="40"/>
        </w:rPr>
        <w:t>e</w:t>
      </w:r>
      <w:r>
        <w:rPr>
          <w:rFonts w:ascii="Arial" w:hAnsi="Arial" w:cs="Arial"/>
          <w:sz w:val="40"/>
          <w:szCs w:val="40"/>
        </w:rPr>
        <w:t xml:space="preserve"> that Jesus Christ died on the cross to pay for your sins; </w:t>
      </w:r>
      <w:r w:rsidR="0017247E">
        <w:rPr>
          <w:rFonts w:ascii="Arial" w:hAnsi="Arial" w:cs="Arial"/>
          <w:sz w:val="40"/>
          <w:szCs w:val="40"/>
        </w:rPr>
        <w:t xml:space="preserve">that </w:t>
      </w:r>
      <w:r>
        <w:rPr>
          <w:rFonts w:ascii="Arial" w:hAnsi="Arial" w:cs="Arial"/>
          <w:sz w:val="40"/>
          <w:szCs w:val="40"/>
        </w:rPr>
        <w:t xml:space="preserve">He rose from the </w:t>
      </w:r>
      <w:r w:rsidR="007C05C3">
        <w:rPr>
          <w:rFonts w:ascii="Arial" w:hAnsi="Arial" w:cs="Arial"/>
          <w:sz w:val="40"/>
          <w:szCs w:val="40"/>
        </w:rPr>
        <w:t xml:space="preserve">grave and now offers the irrevocable free gift of eternal life to anyone who </w:t>
      </w:r>
      <w:r w:rsidR="0017247E">
        <w:rPr>
          <w:rFonts w:ascii="Arial" w:hAnsi="Arial" w:cs="Arial"/>
          <w:sz w:val="40"/>
          <w:szCs w:val="40"/>
        </w:rPr>
        <w:t xml:space="preserve">will </w:t>
      </w:r>
      <w:r w:rsidR="007C05C3">
        <w:rPr>
          <w:rFonts w:ascii="Arial" w:hAnsi="Arial" w:cs="Arial"/>
          <w:sz w:val="40"/>
          <w:szCs w:val="40"/>
        </w:rPr>
        <w:t>trust Him alone for it.</w:t>
      </w:r>
    </w:p>
    <w:p w14:paraId="576046C8" w14:textId="0D2C9CE2" w:rsidR="00CD7AF5" w:rsidRPr="00E34617" w:rsidRDefault="00CD7AF5" w:rsidP="00135EE8">
      <w:pPr>
        <w:pStyle w:val="NormalWeb"/>
        <w:rPr>
          <w:rFonts w:ascii="Arial" w:hAnsi="Arial" w:cs="Arial"/>
          <w:sz w:val="16"/>
          <w:szCs w:val="16"/>
        </w:rPr>
      </w:pPr>
    </w:p>
    <w:p w14:paraId="4EC9325D" w14:textId="77777777" w:rsidR="007C05C3" w:rsidRPr="00097CDE" w:rsidRDefault="007C05C3" w:rsidP="00135EE8">
      <w:pPr>
        <w:pStyle w:val="NormalWeb"/>
        <w:rPr>
          <w:rFonts w:ascii="Arial" w:hAnsi="Arial" w:cs="Arial"/>
          <w:sz w:val="6"/>
          <w:szCs w:val="6"/>
        </w:rPr>
      </w:pPr>
    </w:p>
    <w:p w14:paraId="239D7B85" w14:textId="24ED7545" w:rsidR="007C05C3"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John 3:18</w:t>
      </w:r>
      <w:r w:rsidRPr="00097CDE">
        <w:rPr>
          <w:rFonts w:ascii="Arial" w:hAnsi="Arial" w:cs="Arial"/>
          <w:b/>
          <w:bCs/>
          <w:i/>
          <w:iCs/>
          <w:sz w:val="40"/>
          <w:szCs w:val="40"/>
        </w:rPr>
        <w:t xml:space="preserve">  He who believes in Him is not condemned; but he who does not believe is condemned already, because he has not believed in the name of the only begotten Son of God.</w:t>
      </w:r>
    </w:p>
    <w:p w14:paraId="783E149C" w14:textId="77777777" w:rsidR="00097CDE" w:rsidRPr="00097CDE" w:rsidRDefault="00097CDE" w:rsidP="00097CDE">
      <w:pPr>
        <w:pStyle w:val="NormalWeb"/>
        <w:rPr>
          <w:rFonts w:ascii="Arial" w:hAnsi="Arial" w:cs="Arial"/>
          <w:b/>
          <w:bCs/>
          <w:i/>
          <w:iCs/>
          <w:sz w:val="10"/>
          <w:szCs w:val="10"/>
        </w:rPr>
      </w:pPr>
    </w:p>
    <w:p w14:paraId="0885A759" w14:textId="5135F9DF"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John 3:36</w:t>
      </w:r>
      <w:r w:rsidRPr="00097CDE">
        <w:rPr>
          <w:rFonts w:ascii="Arial" w:hAnsi="Arial" w:cs="Arial"/>
          <w:b/>
          <w:bCs/>
          <w:i/>
          <w:iCs/>
          <w:sz w:val="40"/>
          <w:szCs w:val="40"/>
        </w:rPr>
        <w:t xml:space="preserve">  He who believes in the Son has everlasting life; and he who does not believe the Son shall not see life, but the wrath of God abides on him."</w:t>
      </w:r>
    </w:p>
    <w:p w14:paraId="3FA80B12" w14:textId="77777777" w:rsidR="00097CDE" w:rsidRPr="00097CDE" w:rsidRDefault="00097CDE" w:rsidP="00097CDE">
      <w:pPr>
        <w:pStyle w:val="NormalWeb"/>
        <w:rPr>
          <w:rFonts w:ascii="Arial" w:hAnsi="Arial" w:cs="Arial"/>
          <w:b/>
          <w:bCs/>
          <w:i/>
          <w:iCs/>
          <w:sz w:val="10"/>
          <w:szCs w:val="10"/>
        </w:rPr>
      </w:pPr>
    </w:p>
    <w:p w14:paraId="7D3A29AF" w14:textId="5D818209"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Ephesians 2:8-9</w:t>
      </w:r>
      <w:r w:rsidRPr="00097CDE">
        <w:rPr>
          <w:rFonts w:ascii="Arial" w:hAnsi="Arial" w:cs="Arial"/>
          <w:b/>
          <w:bCs/>
          <w:i/>
          <w:iCs/>
          <w:sz w:val="40"/>
          <w:szCs w:val="40"/>
        </w:rPr>
        <w:t xml:space="preserve">  For by grace you have been saved through faith, and that not of yourselves; it is the gift of God,  9</w:t>
      </w:r>
      <w:r>
        <w:rPr>
          <w:rFonts w:ascii="Arial" w:hAnsi="Arial" w:cs="Arial"/>
          <w:b/>
          <w:bCs/>
          <w:i/>
          <w:iCs/>
          <w:sz w:val="40"/>
          <w:szCs w:val="40"/>
        </w:rPr>
        <w:t>)</w:t>
      </w:r>
      <w:r w:rsidRPr="00097CDE">
        <w:rPr>
          <w:rFonts w:ascii="Arial" w:hAnsi="Arial" w:cs="Arial"/>
          <w:b/>
          <w:bCs/>
          <w:i/>
          <w:iCs/>
          <w:sz w:val="40"/>
          <w:szCs w:val="40"/>
        </w:rPr>
        <w:t xml:space="preserve"> not of works, lest anyone should boast.</w:t>
      </w:r>
    </w:p>
    <w:p w14:paraId="107A5C97" w14:textId="77777777" w:rsidR="00097CDE" w:rsidRPr="00097CDE" w:rsidRDefault="00097CDE" w:rsidP="00097CDE">
      <w:pPr>
        <w:pStyle w:val="NormalWeb"/>
        <w:rPr>
          <w:rFonts w:ascii="Arial" w:hAnsi="Arial" w:cs="Arial"/>
          <w:b/>
          <w:bCs/>
          <w:i/>
          <w:iCs/>
          <w:sz w:val="10"/>
          <w:szCs w:val="10"/>
        </w:rPr>
      </w:pPr>
    </w:p>
    <w:p w14:paraId="1E17DD8E" w14:textId="7CC30F07"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Romans 6:23</w:t>
      </w:r>
      <w:r w:rsidRPr="00097CDE">
        <w:rPr>
          <w:rFonts w:ascii="Arial" w:hAnsi="Arial" w:cs="Arial"/>
          <w:b/>
          <w:bCs/>
          <w:i/>
          <w:iCs/>
          <w:sz w:val="40"/>
          <w:szCs w:val="40"/>
        </w:rPr>
        <w:t xml:space="preserve">  For the wages of sin is death, but the gift of God is eternal life in Christ Jesus our Lord.</w:t>
      </w:r>
    </w:p>
    <w:p w14:paraId="7A2EF9F4" w14:textId="77777777" w:rsidR="00723325" w:rsidRDefault="00723325" w:rsidP="00097CDE">
      <w:pPr>
        <w:pStyle w:val="NormalWeb"/>
        <w:rPr>
          <w:rFonts w:ascii="Arial" w:hAnsi="Arial" w:cs="Arial"/>
          <w:b/>
          <w:bCs/>
          <w:i/>
          <w:iCs/>
          <w:sz w:val="10"/>
          <w:szCs w:val="10"/>
        </w:rPr>
      </w:pPr>
    </w:p>
    <w:p w14:paraId="5C2ED286" w14:textId="31B29245" w:rsidR="00097CDE" w:rsidRDefault="00097CDE" w:rsidP="00097CDE">
      <w:pPr>
        <w:pStyle w:val="NormalWeb"/>
        <w:rPr>
          <w:rFonts w:ascii="Arial" w:hAnsi="Arial" w:cs="Arial"/>
          <w:b/>
          <w:bCs/>
          <w:i/>
          <w:iCs/>
          <w:sz w:val="40"/>
          <w:szCs w:val="40"/>
        </w:rPr>
      </w:pPr>
      <w:r w:rsidRPr="00097CDE">
        <w:rPr>
          <w:rFonts w:ascii="Arial" w:hAnsi="Arial" w:cs="Arial"/>
          <w:b/>
          <w:bCs/>
          <w:i/>
          <w:iCs/>
          <w:sz w:val="40"/>
          <w:szCs w:val="40"/>
          <w:u w:val="single"/>
        </w:rPr>
        <w:t>Galatians 2:16</w:t>
      </w:r>
      <w:r w:rsidRPr="00097CDE">
        <w:rPr>
          <w:rFonts w:ascii="Arial" w:hAnsi="Arial" w:cs="Arial"/>
          <w:b/>
          <w:bCs/>
          <w:i/>
          <w:iCs/>
          <w:sz w:val="40"/>
          <w:szCs w:val="40"/>
        </w:rPr>
        <w:t xml:space="preserve">  knowing that a man is not justified by the works of the law but by faith in Jesus Christ, even we have believed in Christ Jesus, that we might be justified by faith in Christ and not by the works of the law; for by the works of the law no flesh shall be justified.</w:t>
      </w:r>
    </w:p>
    <w:p w14:paraId="2C8E9374" w14:textId="77777777" w:rsidR="006241CF" w:rsidRPr="006241CF" w:rsidRDefault="006241CF" w:rsidP="00097CDE">
      <w:pPr>
        <w:pStyle w:val="NormalWeb"/>
        <w:rPr>
          <w:rFonts w:ascii="Arial" w:hAnsi="Arial" w:cs="Arial"/>
          <w:b/>
          <w:bCs/>
          <w:i/>
          <w:iCs/>
          <w:sz w:val="16"/>
          <w:szCs w:val="16"/>
        </w:rPr>
      </w:pPr>
    </w:p>
    <w:p w14:paraId="3A0B96EC" w14:textId="7ACF3120" w:rsidR="0017247E" w:rsidRPr="0017247E" w:rsidRDefault="00AC5F2D" w:rsidP="00097CDE">
      <w:pPr>
        <w:pStyle w:val="NormalWeb"/>
        <w:rPr>
          <w:rFonts w:ascii="Arial" w:hAnsi="Arial" w:cs="Arial"/>
          <w:color w:val="0035FF"/>
          <w:spacing w:val="-4"/>
          <w:kern w:val="0"/>
          <w:sz w:val="40"/>
          <w:szCs w:val="40"/>
        </w:rPr>
      </w:pPr>
      <w:r>
        <w:rPr>
          <w:noProof/>
        </w:rPr>
        <w:pict w14:anchorId="58E0BC60">
          <v:shape id="AutoShape 72" o:spid="_x0000_s1044" type="#_x0000_t32" style="position:absolute;margin-left:1.9pt;margin-top:7.2pt;width:548.4pt;height:0;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" strokecolor="black [3213]" strokeweight="1.5pt"/>
        </w:pict>
      </w:r>
    </w:p>
    <w:p w14:paraId="2F7690C4" w14:textId="732E3F63" w:rsidR="0017247E" w:rsidRPr="000A0386" w:rsidRDefault="000A0386"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Now we will continue with:</w:t>
      </w:r>
    </w:p>
    <w:p w14:paraId="5D850790" w14:textId="729C6C6B" w:rsidR="006241CF" w:rsidRDefault="006241CF" w:rsidP="00097CDE">
      <w:pPr>
        <w:pStyle w:val="NormalWeb"/>
        <w:rPr>
          <w:rFonts w:ascii="Arial" w:hAnsi="Arial" w:cs="Arial"/>
          <w:b/>
          <w:bCs/>
          <w:i/>
          <w:iCs/>
          <w:color w:val="0035FF"/>
          <w:spacing w:val="-4"/>
          <w:kern w:val="0"/>
          <w:sz w:val="40"/>
          <w:szCs w:val="40"/>
        </w:rPr>
      </w:pPr>
      <w:r w:rsidRPr="006241CF">
        <w:rPr>
          <w:rFonts w:ascii="Arial" w:hAnsi="Arial" w:cs="Arial"/>
          <w:b/>
          <w:bCs/>
          <w:i/>
          <w:iCs/>
          <w:color w:val="0035FF"/>
          <w:spacing w:val="-4"/>
          <w:kern w:val="0"/>
          <w:sz w:val="40"/>
          <w:szCs w:val="40"/>
          <w:u w:val="single"/>
        </w:rPr>
        <w:t>Romans 9:19</w:t>
      </w:r>
      <w:r w:rsidRPr="006241CF">
        <w:rPr>
          <w:rFonts w:ascii="Arial" w:hAnsi="Arial" w:cs="Arial"/>
          <w:b/>
          <w:bCs/>
          <w:i/>
          <w:iCs/>
          <w:color w:val="0035FF"/>
          <w:spacing w:val="-4"/>
          <w:kern w:val="0"/>
          <w:sz w:val="40"/>
          <w:szCs w:val="40"/>
        </w:rPr>
        <w:t xml:space="preserve">  You will say to me then, "Why does He still find fault? For who resists His will?"</w:t>
      </w:r>
    </w:p>
    <w:p w14:paraId="2AE61706" w14:textId="77777777" w:rsidR="000A0386" w:rsidRPr="000A0386" w:rsidRDefault="000A0386" w:rsidP="00097CDE">
      <w:pPr>
        <w:pStyle w:val="NormalWeb"/>
        <w:rPr>
          <w:rFonts w:ascii="Arial" w:hAnsi="Arial" w:cs="Arial"/>
          <w:b/>
          <w:bCs/>
          <w:i/>
          <w:iCs/>
          <w:color w:val="0035FF"/>
          <w:spacing w:val="-4"/>
          <w:kern w:val="0"/>
          <w:sz w:val="16"/>
          <w:szCs w:val="16"/>
        </w:rPr>
      </w:pPr>
    </w:p>
    <w:p w14:paraId="2B69B774" w14:textId="1FDC2811" w:rsidR="000A0386" w:rsidRDefault="000A0386"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Paul knew that the Jews had these questions in their mind already so he wrote this verse in order to deal with them.  The first question was actually questioning the judgment of God.</w:t>
      </w:r>
    </w:p>
    <w:p w14:paraId="1910FBF9" w14:textId="77777777" w:rsidR="000A0386" w:rsidRPr="00E14AAD" w:rsidRDefault="000A0386" w:rsidP="00097CDE">
      <w:pPr>
        <w:pStyle w:val="NormalWeb"/>
        <w:rPr>
          <w:rFonts w:ascii="Arial" w:hAnsi="Arial" w:cs="Arial"/>
          <w:color w:val="000000" w:themeColor="text1"/>
          <w:spacing w:val="-4"/>
          <w:kern w:val="0"/>
          <w:sz w:val="12"/>
          <w:szCs w:val="12"/>
        </w:rPr>
      </w:pPr>
    </w:p>
    <w:p w14:paraId="64AB756B" w14:textId="7D596233" w:rsidR="000A0386" w:rsidRDefault="005461FC" w:rsidP="00097CD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were thinking that God was wrong in finding fault in someone when He had hardened their heart.  </w:t>
      </w:r>
    </w:p>
    <w:p w14:paraId="34D2D992" w14:textId="77777777" w:rsidR="005461FC" w:rsidRPr="00E14AAD" w:rsidRDefault="005461FC" w:rsidP="00097CDE">
      <w:pPr>
        <w:pStyle w:val="NormalWeb"/>
        <w:rPr>
          <w:rFonts w:ascii="Arial" w:hAnsi="Arial" w:cs="Arial"/>
          <w:color w:val="000000" w:themeColor="text1"/>
          <w:spacing w:val="-4"/>
          <w:kern w:val="0"/>
          <w:sz w:val="12"/>
          <w:szCs w:val="12"/>
        </w:rPr>
      </w:pPr>
    </w:p>
    <w:p w14:paraId="082C61D3" w14:textId="2001F053" w:rsidR="005461FC" w:rsidRDefault="005461FC" w:rsidP="005461FC">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God gave all mankind volition, the freedom to choose.</w:t>
      </w:r>
    </w:p>
    <w:p w14:paraId="511133E3" w14:textId="77777777" w:rsidR="00F57C72" w:rsidRPr="00F57C72" w:rsidRDefault="00F57C72" w:rsidP="00F57C72">
      <w:pPr>
        <w:pStyle w:val="NormalWeb"/>
        <w:ind w:left="1080"/>
        <w:rPr>
          <w:rFonts w:ascii="Arial" w:hAnsi="Arial" w:cs="Arial"/>
          <w:color w:val="000000" w:themeColor="text1"/>
          <w:spacing w:val="-4"/>
          <w:kern w:val="0"/>
          <w:sz w:val="12"/>
          <w:szCs w:val="12"/>
        </w:rPr>
      </w:pPr>
    </w:p>
    <w:p w14:paraId="6404BA35" w14:textId="1ABD3BF1" w:rsidR="008C3866" w:rsidRDefault="005461FC" w:rsidP="00813455">
      <w:pPr>
        <w:pStyle w:val="NormalWeb"/>
        <w:numPr>
          <w:ilvl w:val="1"/>
          <w:numId w:val="2"/>
        </w:numPr>
        <w:rPr>
          <w:rFonts w:ascii="Arial" w:hAnsi="Arial" w:cs="Arial"/>
          <w:color w:val="000000" w:themeColor="text1"/>
          <w:spacing w:val="-4"/>
          <w:kern w:val="0"/>
          <w:sz w:val="40"/>
          <w:szCs w:val="40"/>
        </w:rPr>
      </w:pPr>
      <w:r w:rsidRPr="008C3866">
        <w:rPr>
          <w:rFonts w:ascii="Arial" w:hAnsi="Arial" w:cs="Arial"/>
          <w:color w:val="000000" w:themeColor="text1"/>
          <w:spacing w:val="-4"/>
          <w:kern w:val="0"/>
          <w:sz w:val="40"/>
          <w:szCs w:val="40"/>
        </w:rPr>
        <w:t xml:space="preserve"> Pharaoh </w:t>
      </w:r>
      <w:r w:rsidR="008C3866" w:rsidRPr="008C3866">
        <w:rPr>
          <w:rFonts w:ascii="Arial" w:hAnsi="Arial" w:cs="Arial"/>
          <w:color w:val="000000" w:themeColor="text1"/>
          <w:spacing w:val="-4"/>
          <w:kern w:val="0"/>
          <w:sz w:val="40"/>
          <w:szCs w:val="40"/>
        </w:rPr>
        <w:t>used his freedom to</w:t>
      </w:r>
      <w:r w:rsidR="00F57C72" w:rsidRPr="008C3866">
        <w:rPr>
          <w:rFonts w:ascii="Arial" w:hAnsi="Arial" w:cs="Arial"/>
          <w:color w:val="000000" w:themeColor="text1"/>
          <w:spacing w:val="-4"/>
          <w:kern w:val="0"/>
          <w:sz w:val="40"/>
          <w:szCs w:val="40"/>
        </w:rPr>
        <w:t xml:space="preserve"> </w:t>
      </w:r>
      <w:r w:rsidRPr="008C3866">
        <w:rPr>
          <w:rFonts w:ascii="Arial" w:hAnsi="Arial" w:cs="Arial"/>
          <w:color w:val="000000" w:themeColor="text1"/>
          <w:spacing w:val="-4"/>
          <w:kern w:val="0"/>
          <w:sz w:val="40"/>
          <w:szCs w:val="40"/>
        </w:rPr>
        <w:t>cho</w:t>
      </w:r>
      <w:r w:rsidR="008C3866" w:rsidRPr="008C3866">
        <w:rPr>
          <w:rFonts w:ascii="Arial" w:hAnsi="Arial" w:cs="Arial"/>
          <w:color w:val="000000" w:themeColor="text1"/>
          <w:spacing w:val="-4"/>
          <w:kern w:val="0"/>
          <w:sz w:val="40"/>
          <w:szCs w:val="40"/>
        </w:rPr>
        <w:t>o</w:t>
      </w:r>
      <w:r w:rsidRPr="008C3866">
        <w:rPr>
          <w:rFonts w:ascii="Arial" w:hAnsi="Arial" w:cs="Arial"/>
          <w:color w:val="000000" w:themeColor="text1"/>
          <w:spacing w:val="-4"/>
          <w:kern w:val="0"/>
          <w:sz w:val="40"/>
          <w:szCs w:val="40"/>
        </w:rPr>
        <w:t xml:space="preserve">se </w:t>
      </w:r>
      <w:r w:rsidR="008C3866" w:rsidRPr="008C3866">
        <w:rPr>
          <w:rFonts w:ascii="Arial" w:hAnsi="Arial" w:cs="Arial"/>
          <w:color w:val="000000" w:themeColor="text1"/>
          <w:spacing w:val="-4"/>
          <w:kern w:val="0"/>
          <w:sz w:val="40"/>
          <w:szCs w:val="40"/>
        </w:rPr>
        <w:t>by</w:t>
      </w:r>
      <w:r w:rsidR="00074585">
        <w:rPr>
          <w:rFonts w:ascii="Arial" w:hAnsi="Arial" w:cs="Arial"/>
          <w:color w:val="000000" w:themeColor="text1"/>
          <w:spacing w:val="-4"/>
          <w:kern w:val="0"/>
          <w:sz w:val="40"/>
          <w:szCs w:val="40"/>
        </w:rPr>
        <w:t xml:space="preserve"> </w:t>
      </w:r>
      <w:r w:rsidR="00074585" w:rsidRPr="008C3866">
        <w:rPr>
          <w:rFonts w:ascii="Arial" w:hAnsi="Arial" w:cs="Arial"/>
          <w:color w:val="000000" w:themeColor="text1"/>
          <w:spacing w:val="-4"/>
          <w:kern w:val="0"/>
          <w:sz w:val="40"/>
          <w:szCs w:val="40"/>
        </w:rPr>
        <w:t>consistently</w:t>
      </w:r>
      <w:r w:rsidR="008C3866" w:rsidRPr="008C3866">
        <w:rPr>
          <w:rFonts w:ascii="Arial" w:hAnsi="Arial" w:cs="Arial"/>
          <w:color w:val="000000" w:themeColor="text1"/>
          <w:spacing w:val="-4"/>
          <w:kern w:val="0"/>
          <w:sz w:val="40"/>
          <w:szCs w:val="40"/>
        </w:rPr>
        <w:t xml:space="preserve"> </w:t>
      </w:r>
      <w:r w:rsidR="008C3866">
        <w:rPr>
          <w:rFonts w:ascii="Arial" w:hAnsi="Arial" w:cs="Arial"/>
          <w:color w:val="000000" w:themeColor="text1"/>
          <w:spacing w:val="-4"/>
          <w:kern w:val="0"/>
          <w:sz w:val="40"/>
          <w:szCs w:val="40"/>
        </w:rPr>
        <w:t xml:space="preserve">  </w:t>
      </w:r>
    </w:p>
    <w:p w14:paraId="4FDFAB33" w14:textId="3CA5155B" w:rsidR="005461FC" w:rsidRPr="008C3866" w:rsidRDefault="008C3866" w:rsidP="008C3866">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5461FC" w:rsidRPr="008C3866">
        <w:rPr>
          <w:rFonts w:ascii="Arial" w:hAnsi="Arial" w:cs="Arial"/>
          <w:color w:val="000000" w:themeColor="text1"/>
          <w:spacing w:val="-4"/>
          <w:kern w:val="0"/>
          <w:sz w:val="40"/>
          <w:szCs w:val="40"/>
        </w:rPr>
        <w:t>reject</w:t>
      </w:r>
      <w:r w:rsidRPr="008C3866">
        <w:rPr>
          <w:rFonts w:ascii="Arial" w:hAnsi="Arial" w:cs="Arial"/>
          <w:color w:val="000000" w:themeColor="text1"/>
          <w:spacing w:val="-4"/>
          <w:kern w:val="0"/>
          <w:sz w:val="40"/>
          <w:szCs w:val="40"/>
        </w:rPr>
        <w:t>ing</w:t>
      </w:r>
      <w:r w:rsidR="005461FC" w:rsidRPr="008C3866">
        <w:rPr>
          <w:rFonts w:ascii="Arial" w:hAnsi="Arial" w:cs="Arial"/>
          <w:color w:val="000000" w:themeColor="text1"/>
          <w:spacing w:val="-4"/>
          <w:kern w:val="0"/>
          <w:sz w:val="40"/>
          <w:szCs w:val="40"/>
        </w:rPr>
        <w:t xml:space="preserve"> the God of the Israelites</w:t>
      </w:r>
      <w:r w:rsidR="00F57C72" w:rsidRPr="008C3866">
        <w:rPr>
          <w:rFonts w:ascii="Arial" w:hAnsi="Arial" w:cs="Arial"/>
          <w:color w:val="000000" w:themeColor="text1"/>
          <w:spacing w:val="-4"/>
          <w:kern w:val="0"/>
          <w:sz w:val="40"/>
          <w:szCs w:val="40"/>
        </w:rPr>
        <w:t>.</w:t>
      </w:r>
      <w:r w:rsidR="005461FC" w:rsidRPr="008C3866">
        <w:rPr>
          <w:rFonts w:ascii="Arial" w:hAnsi="Arial" w:cs="Arial"/>
          <w:color w:val="000000" w:themeColor="text1"/>
          <w:spacing w:val="-4"/>
          <w:kern w:val="0"/>
          <w:sz w:val="40"/>
          <w:szCs w:val="40"/>
        </w:rPr>
        <w:t xml:space="preserve"> </w:t>
      </w:r>
    </w:p>
    <w:p w14:paraId="09762DF0" w14:textId="77777777" w:rsidR="00F57C72" w:rsidRPr="00F57C72" w:rsidRDefault="00F57C72" w:rsidP="00F57C72">
      <w:pPr>
        <w:pStyle w:val="NormalWeb"/>
        <w:ind w:left="1080"/>
        <w:rPr>
          <w:rFonts w:ascii="Arial" w:hAnsi="Arial" w:cs="Arial"/>
          <w:color w:val="000000" w:themeColor="text1"/>
          <w:spacing w:val="-4"/>
          <w:kern w:val="0"/>
          <w:sz w:val="12"/>
          <w:szCs w:val="12"/>
        </w:rPr>
      </w:pPr>
    </w:p>
    <w:p w14:paraId="78ACA66E" w14:textId="77777777" w:rsidR="00BC481B" w:rsidRDefault="00F57C72" w:rsidP="00BC481B">
      <w:pPr>
        <w:pStyle w:val="NormalWeb"/>
        <w:numPr>
          <w:ilvl w:val="1"/>
          <w:numId w:val="2"/>
        </w:numPr>
        <w:rPr>
          <w:rFonts w:ascii="Arial" w:hAnsi="Arial" w:cs="Arial"/>
          <w:color w:val="000000" w:themeColor="text1"/>
          <w:spacing w:val="-4"/>
          <w:kern w:val="0"/>
          <w:sz w:val="40"/>
          <w:szCs w:val="40"/>
        </w:rPr>
      </w:pPr>
      <w:r w:rsidRPr="00F57C72">
        <w:rPr>
          <w:rFonts w:ascii="Arial" w:hAnsi="Arial" w:cs="Arial"/>
          <w:color w:val="000000" w:themeColor="text1"/>
          <w:spacing w:val="-4"/>
          <w:kern w:val="0"/>
          <w:sz w:val="40"/>
          <w:szCs w:val="40"/>
        </w:rPr>
        <w:t xml:space="preserve"> </w:t>
      </w:r>
      <w:r w:rsidR="00BC481B">
        <w:rPr>
          <w:rFonts w:ascii="Arial" w:hAnsi="Arial" w:cs="Arial"/>
          <w:color w:val="000000" w:themeColor="text1"/>
          <w:spacing w:val="-4"/>
          <w:kern w:val="0"/>
          <w:sz w:val="40"/>
          <w:szCs w:val="40"/>
        </w:rPr>
        <w:t xml:space="preserve">God holds us accountable for how we use the free will </w:t>
      </w:r>
    </w:p>
    <w:p w14:paraId="751E36F4" w14:textId="77777777"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that He gave us. Therefore, Pharaoh as a free agent, was  </w:t>
      </w:r>
    </w:p>
    <w:p w14:paraId="1279C67F" w14:textId="232F149F"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accountable to God die the decisions he made.  </w:t>
      </w:r>
    </w:p>
    <w:p w14:paraId="1CD5249B" w14:textId="77777777" w:rsidR="00BC481B" w:rsidRPr="00BC481B" w:rsidRDefault="00BC481B" w:rsidP="00BC481B">
      <w:pPr>
        <w:pStyle w:val="NormalWeb"/>
        <w:ind w:left="1080"/>
        <w:rPr>
          <w:rFonts w:ascii="Arial" w:hAnsi="Arial" w:cs="Arial"/>
          <w:color w:val="000000" w:themeColor="text1"/>
          <w:spacing w:val="-4"/>
          <w:kern w:val="0"/>
          <w:sz w:val="12"/>
          <w:szCs w:val="12"/>
        </w:rPr>
      </w:pPr>
    </w:p>
    <w:p w14:paraId="4F282ABE" w14:textId="77777777" w:rsidR="00BC481B" w:rsidRDefault="00BC481B" w:rsidP="00BC481B">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57C72">
        <w:rPr>
          <w:rFonts w:ascii="Arial" w:hAnsi="Arial" w:cs="Arial"/>
          <w:color w:val="000000" w:themeColor="text1"/>
          <w:spacing w:val="-4"/>
          <w:kern w:val="0"/>
          <w:sz w:val="40"/>
          <w:szCs w:val="40"/>
        </w:rPr>
        <w:t>Th</w:t>
      </w:r>
      <w:r>
        <w:rPr>
          <w:rFonts w:ascii="Arial" w:hAnsi="Arial" w:cs="Arial"/>
          <w:color w:val="000000" w:themeColor="text1"/>
          <w:spacing w:val="-4"/>
          <w:kern w:val="0"/>
          <w:sz w:val="40"/>
          <w:szCs w:val="40"/>
        </w:rPr>
        <w:t xml:space="preserve">is </w:t>
      </w:r>
      <w:r w:rsidRPr="00F57C72">
        <w:rPr>
          <w:rFonts w:ascii="Arial" w:hAnsi="Arial" w:cs="Arial"/>
          <w:color w:val="000000" w:themeColor="text1"/>
          <w:spacing w:val="-4"/>
          <w:kern w:val="0"/>
          <w:sz w:val="40"/>
          <w:szCs w:val="40"/>
        </w:rPr>
        <w:t>question inferred that God was unfair in His actions</w:t>
      </w:r>
      <w:r>
        <w:rPr>
          <w:rFonts w:ascii="Arial" w:hAnsi="Arial" w:cs="Arial"/>
          <w:color w:val="000000" w:themeColor="text1"/>
          <w:spacing w:val="-4"/>
          <w:kern w:val="0"/>
          <w:sz w:val="40"/>
          <w:szCs w:val="40"/>
        </w:rPr>
        <w:t xml:space="preserve"> </w:t>
      </w:r>
    </w:p>
    <w:p w14:paraId="52FCA113" w14:textId="520F7E4E" w:rsidR="00BC481B" w:rsidRDefault="00BC481B" w:rsidP="00BC481B">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which was blasphemy. </w:t>
      </w:r>
    </w:p>
    <w:p w14:paraId="09FE3DEA" w14:textId="77777777" w:rsidR="004C28B1" w:rsidRPr="004C28B1" w:rsidRDefault="004C28B1" w:rsidP="00BC481B">
      <w:pPr>
        <w:pStyle w:val="NormalWeb"/>
        <w:ind w:left="1080"/>
        <w:rPr>
          <w:rFonts w:ascii="Arial" w:hAnsi="Arial" w:cs="Arial"/>
          <w:color w:val="000000" w:themeColor="text1"/>
          <w:spacing w:val="-4"/>
          <w:kern w:val="0"/>
          <w:sz w:val="12"/>
          <w:szCs w:val="12"/>
        </w:rPr>
      </w:pPr>
    </w:p>
    <w:p w14:paraId="3A347B7F" w14:textId="4CD68C30" w:rsidR="00BC481B"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Divine Justice is not subject to human scrutiny.</w:t>
      </w:r>
    </w:p>
    <w:p w14:paraId="3F4B2325" w14:textId="77777777" w:rsidR="00F7088F" w:rsidRPr="00F7088F" w:rsidRDefault="00F7088F" w:rsidP="00F7088F">
      <w:pPr>
        <w:pStyle w:val="NormalWeb"/>
        <w:ind w:left="1080"/>
        <w:rPr>
          <w:rFonts w:ascii="Arial" w:hAnsi="Arial" w:cs="Arial"/>
          <w:color w:val="000000" w:themeColor="text1"/>
          <w:spacing w:val="-4"/>
          <w:kern w:val="0"/>
          <w:sz w:val="12"/>
          <w:szCs w:val="12"/>
        </w:rPr>
      </w:pPr>
    </w:p>
    <w:p w14:paraId="70440E3C" w14:textId="0A20D50A" w:rsidR="00F7088F" w:rsidRPr="00F7088F" w:rsidRDefault="00F7088F" w:rsidP="00F7088F">
      <w:pPr>
        <w:pStyle w:val="NormalWeb"/>
        <w:ind w:left="1260" w:hanging="180"/>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u w:val="single"/>
        </w:rPr>
        <w:t>Romans 11:33</w:t>
      </w:r>
      <w:r w:rsidRPr="00F7088F">
        <w:rPr>
          <w:rFonts w:ascii="Arial" w:hAnsi="Arial" w:cs="Arial"/>
          <w:b/>
          <w:bCs/>
          <w:i/>
          <w:iCs/>
          <w:color w:val="000000" w:themeColor="text1"/>
          <w:spacing w:val="-4"/>
          <w:kern w:val="0"/>
          <w:sz w:val="40"/>
          <w:szCs w:val="40"/>
        </w:rPr>
        <w:t xml:space="preserve">  Oh, the depth of the riches both of the wisdom and knowledge of God! How </w:t>
      </w:r>
      <w:proofErr w:type="spellStart"/>
      <w:r w:rsidRPr="00F7088F">
        <w:rPr>
          <w:rFonts w:ascii="Arial" w:hAnsi="Arial" w:cs="Arial"/>
          <w:b/>
          <w:bCs/>
          <w:i/>
          <w:iCs/>
          <w:color w:val="000000" w:themeColor="text1"/>
          <w:spacing w:val="-4"/>
          <w:kern w:val="0"/>
          <w:sz w:val="40"/>
          <w:szCs w:val="40"/>
        </w:rPr>
        <w:t>unsearch</w:t>
      </w:r>
      <w:proofErr w:type="spellEnd"/>
      <w:r>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rPr>
        <w:t>able are His judgments and unfathomable His ways!</w:t>
      </w:r>
    </w:p>
    <w:p w14:paraId="64FA7D7A" w14:textId="77777777" w:rsidR="00BC481B" w:rsidRPr="004C28B1" w:rsidRDefault="00BC481B" w:rsidP="00BC481B">
      <w:pPr>
        <w:pStyle w:val="NormalWeb"/>
        <w:ind w:left="1080"/>
        <w:rPr>
          <w:rFonts w:ascii="Arial" w:hAnsi="Arial" w:cs="Arial"/>
          <w:color w:val="000000" w:themeColor="text1"/>
          <w:spacing w:val="-4"/>
          <w:kern w:val="0"/>
          <w:sz w:val="12"/>
          <w:szCs w:val="12"/>
        </w:rPr>
      </w:pPr>
    </w:p>
    <w:p w14:paraId="3ED8B2CB" w14:textId="4F92D5FD" w:rsidR="008C3866" w:rsidRPr="004C28B1" w:rsidRDefault="00BC481B" w:rsidP="004C28B1">
      <w:pPr>
        <w:pStyle w:val="NormalWeb"/>
        <w:ind w:left="1080"/>
        <w:rPr>
          <w:rFonts w:ascii="Arial" w:hAnsi="Arial" w:cs="Arial"/>
          <w:color w:val="000000" w:themeColor="text1"/>
          <w:spacing w:val="-4"/>
          <w:kern w:val="0"/>
          <w:sz w:val="6"/>
          <w:szCs w:val="6"/>
        </w:rPr>
      </w:pPr>
      <w:r>
        <w:rPr>
          <w:rFonts w:ascii="Arial" w:hAnsi="Arial" w:cs="Arial"/>
          <w:color w:val="000000" w:themeColor="text1"/>
          <w:spacing w:val="-4"/>
          <w:kern w:val="0"/>
          <w:sz w:val="40"/>
          <w:szCs w:val="40"/>
        </w:rPr>
        <w:t xml:space="preserve"> </w:t>
      </w:r>
    </w:p>
    <w:p w14:paraId="4E532D64" w14:textId="77777777" w:rsidR="004C28B1" w:rsidRDefault="00F57C72" w:rsidP="00813455">
      <w:pPr>
        <w:pStyle w:val="NormalWeb"/>
        <w:numPr>
          <w:ilvl w:val="1"/>
          <w:numId w:val="2"/>
        </w:numPr>
        <w:rPr>
          <w:rFonts w:ascii="Arial" w:hAnsi="Arial" w:cs="Arial"/>
          <w:color w:val="000000" w:themeColor="text1"/>
          <w:spacing w:val="-4"/>
          <w:kern w:val="0"/>
          <w:sz w:val="40"/>
          <w:szCs w:val="40"/>
        </w:rPr>
      </w:pPr>
      <w:r w:rsidRPr="004C28B1">
        <w:rPr>
          <w:rFonts w:ascii="Arial" w:hAnsi="Arial" w:cs="Arial"/>
          <w:color w:val="000000" w:themeColor="text1"/>
          <w:spacing w:val="-4"/>
          <w:kern w:val="0"/>
          <w:sz w:val="40"/>
          <w:szCs w:val="40"/>
        </w:rPr>
        <w:t xml:space="preserve"> </w:t>
      </w:r>
      <w:r w:rsidR="004C28B1" w:rsidRPr="004C28B1">
        <w:rPr>
          <w:rFonts w:ascii="Arial" w:hAnsi="Arial" w:cs="Arial"/>
          <w:color w:val="000000" w:themeColor="text1"/>
          <w:spacing w:val="-4"/>
          <w:kern w:val="0"/>
          <w:sz w:val="40"/>
          <w:szCs w:val="40"/>
        </w:rPr>
        <w:t xml:space="preserve"> Since all mankind is free to reject God, He is free to </w:t>
      </w:r>
    </w:p>
    <w:p w14:paraId="55DEB16B" w14:textId="10A0B49D" w:rsidR="004C28B1" w:rsidRDefault="004C28B1" w:rsidP="004C28B1">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4C28B1">
        <w:rPr>
          <w:rFonts w:ascii="Arial" w:hAnsi="Arial" w:cs="Arial"/>
          <w:color w:val="000000" w:themeColor="text1"/>
          <w:spacing w:val="-4"/>
          <w:kern w:val="0"/>
          <w:sz w:val="40"/>
          <w:szCs w:val="40"/>
        </w:rPr>
        <w:t>judge them.</w:t>
      </w:r>
    </w:p>
    <w:p w14:paraId="5A5DD213" w14:textId="77777777" w:rsidR="004C28B1" w:rsidRPr="004C28B1" w:rsidRDefault="004C28B1" w:rsidP="004C28B1">
      <w:pPr>
        <w:pStyle w:val="NormalWeb"/>
        <w:ind w:left="1080"/>
        <w:rPr>
          <w:rFonts w:ascii="Arial" w:hAnsi="Arial" w:cs="Arial"/>
          <w:color w:val="000000" w:themeColor="text1"/>
          <w:spacing w:val="-4"/>
          <w:kern w:val="0"/>
          <w:sz w:val="12"/>
          <w:szCs w:val="12"/>
        </w:rPr>
      </w:pPr>
    </w:p>
    <w:p w14:paraId="78CD63F0" w14:textId="51D03C9F" w:rsidR="004C28B1"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The reality of judgment always elicits the term </w:t>
      </w:r>
      <w:r w:rsidRPr="00074585">
        <w:rPr>
          <w:rFonts w:ascii="Arial" w:hAnsi="Arial" w:cs="Arial"/>
          <w:b/>
          <w:bCs/>
          <w:color w:val="000000" w:themeColor="text1"/>
          <w:spacing w:val="-4"/>
          <w:kern w:val="0"/>
          <w:sz w:val="40"/>
          <w:szCs w:val="40"/>
        </w:rPr>
        <w:t>UNFAIR</w:t>
      </w:r>
      <w:r>
        <w:rPr>
          <w:rFonts w:ascii="Arial" w:hAnsi="Arial" w:cs="Arial"/>
          <w:color w:val="000000" w:themeColor="text1"/>
          <w:spacing w:val="-4"/>
          <w:kern w:val="0"/>
          <w:sz w:val="40"/>
          <w:szCs w:val="40"/>
        </w:rPr>
        <w:t>!</w:t>
      </w:r>
    </w:p>
    <w:p w14:paraId="16C9FC98" w14:textId="77777777" w:rsidR="004C28B1" w:rsidRPr="00D76AB5" w:rsidRDefault="004C28B1" w:rsidP="004C28B1">
      <w:pPr>
        <w:pStyle w:val="NormalWeb"/>
        <w:ind w:left="1080"/>
        <w:rPr>
          <w:rFonts w:ascii="Arial" w:hAnsi="Arial" w:cs="Arial"/>
          <w:color w:val="000000" w:themeColor="text1"/>
          <w:spacing w:val="-4"/>
          <w:kern w:val="0"/>
          <w:sz w:val="10"/>
          <w:szCs w:val="10"/>
        </w:rPr>
      </w:pPr>
    </w:p>
    <w:p w14:paraId="277F9C41" w14:textId="6E88B3F6" w:rsidR="008C3866" w:rsidRDefault="00E14AAD"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8C3866">
        <w:rPr>
          <w:rFonts w:ascii="Arial" w:hAnsi="Arial" w:cs="Arial"/>
          <w:color w:val="000000" w:themeColor="text1"/>
          <w:spacing w:val="-4"/>
          <w:kern w:val="0"/>
          <w:sz w:val="40"/>
          <w:szCs w:val="40"/>
        </w:rPr>
        <w:t xml:space="preserve">The more we say “no” to truth, the more we say “yes” to </w:t>
      </w:r>
    </w:p>
    <w:p w14:paraId="404D0A2B" w14:textId="45A6F02B" w:rsidR="00F57C72" w:rsidRDefault="008C3866" w:rsidP="008C3866">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E14AAD">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what is false.</w:t>
      </w:r>
    </w:p>
    <w:p w14:paraId="1C19544F" w14:textId="6F97CDB2" w:rsidR="00F57C72" w:rsidRDefault="008C3866" w:rsidP="008C3866">
      <w:pPr>
        <w:pStyle w:val="NormalWeb"/>
        <w:ind w:left="1350" w:hanging="1350"/>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004C28B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8C3866">
        <w:rPr>
          <w:rFonts w:ascii="Arial" w:hAnsi="Arial" w:cs="Arial"/>
          <w:b/>
          <w:bCs/>
          <w:i/>
          <w:iCs/>
          <w:color w:val="000000" w:themeColor="text1"/>
          <w:spacing w:val="-4"/>
          <w:kern w:val="0"/>
          <w:sz w:val="40"/>
          <w:szCs w:val="40"/>
          <w:u w:val="single"/>
        </w:rPr>
        <w:t>Ephesians 4:18</w:t>
      </w:r>
      <w:r w:rsidRPr="008C3866">
        <w:rPr>
          <w:rFonts w:ascii="Arial" w:hAnsi="Arial" w:cs="Arial"/>
          <w:b/>
          <w:bCs/>
          <w:i/>
          <w:iCs/>
          <w:color w:val="000000" w:themeColor="text1"/>
          <w:spacing w:val="-4"/>
          <w:kern w:val="0"/>
          <w:sz w:val="40"/>
          <w:szCs w:val="40"/>
        </w:rPr>
        <w:t xml:space="preserve">  being darkened in their understand</w:t>
      </w:r>
      <w:r>
        <w:rPr>
          <w:rFonts w:ascii="Arial" w:hAnsi="Arial" w:cs="Arial"/>
          <w:b/>
          <w:bCs/>
          <w:i/>
          <w:iCs/>
          <w:color w:val="000000" w:themeColor="text1"/>
          <w:spacing w:val="-4"/>
          <w:kern w:val="0"/>
          <w:sz w:val="40"/>
          <w:szCs w:val="40"/>
        </w:rPr>
        <w:t xml:space="preserve">- </w:t>
      </w:r>
      <w:proofErr w:type="spellStart"/>
      <w:r w:rsidRPr="008C3866">
        <w:rPr>
          <w:rFonts w:ascii="Arial" w:hAnsi="Arial" w:cs="Arial"/>
          <w:b/>
          <w:bCs/>
          <w:i/>
          <w:iCs/>
          <w:color w:val="000000" w:themeColor="text1"/>
          <w:spacing w:val="-4"/>
          <w:kern w:val="0"/>
          <w:sz w:val="40"/>
          <w:szCs w:val="40"/>
        </w:rPr>
        <w:t>ing</w:t>
      </w:r>
      <w:proofErr w:type="spellEnd"/>
      <w:r w:rsidRPr="008C3866">
        <w:rPr>
          <w:rFonts w:ascii="Arial" w:hAnsi="Arial" w:cs="Arial"/>
          <w:b/>
          <w:bCs/>
          <w:i/>
          <w:iCs/>
          <w:color w:val="000000" w:themeColor="text1"/>
          <w:spacing w:val="-4"/>
          <w:kern w:val="0"/>
          <w:sz w:val="40"/>
          <w:szCs w:val="40"/>
        </w:rPr>
        <w:t xml:space="preserve">, excluded from the life of God, because of the ignorance that is in them, because of the hardness of their heart; </w:t>
      </w:r>
      <w:r w:rsidR="00F57C72" w:rsidRPr="008C3866">
        <w:rPr>
          <w:rFonts w:ascii="Arial" w:hAnsi="Arial" w:cs="Arial"/>
          <w:b/>
          <w:bCs/>
          <w:i/>
          <w:iCs/>
          <w:color w:val="000000" w:themeColor="text1"/>
          <w:spacing w:val="-4"/>
          <w:kern w:val="0"/>
          <w:sz w:val="40"/>
          <w:szCs w:val="40"/>
        </w:rPr>
        <w:t xml:space="preserve"> </w:t>
      </w:r>
    </w:p>
    <w:p w14:paraId="2B7AB8FC" w14:textId="77777777" w:rsidR="00805427" w:rsidRPr="00805427" w:rsidRDefault="00805427" w:rsidP="008C3866">
      <w:pPr>
        <w:pStyle w:val="NormalWeb"/>
        <w:ind w:left="1350" w:hanging="1350"/>
        <w:rPr>
          <w:rFonts w:ascii="Arial" w:hAnsi="Arial" w:cs="Arial"/>
          <w:b/>
          <w:bCs/>
          <w:i/>
          <w:iCs/>
          <w:color w:val="000000" w:themeColor="text1"/>
          <w:spacing w:val="-4"/>
          <w:kern w:val="0"/>
          <w:sz w:val="12"/>
          <w:szCs w:val="12"/>
        </w:rPr>
      </w:pPr>
    </w:p>
    <w:p w14:paraId="055E045F" w14:textId="541E36D7" w:rsidR="00805427" w:rsidRDefault="00805427" w:rsidP="008C3866">
      <w:pPr>
        <w:pStyle w:val="NormalWeb"/>
        <w:ind w:left="1350" w:hanging="135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805427">
        <w:rPr>
          <w:rFonts w:ascii="Arial" w:hAnsi="Arial" w:cs="Arial"/>
          <w:b/>
          <w:bCs/>
          <w:i/>
          <w:iCs/>
          <w:color w:val="000000" w:themeColor="text1"/>
          <w:spacing w:val="-4"/>
          <w:kern w:val="0"/>
          <w:sz w:val="40"/>
          <w:szCs w:val="40"/>
          <w:u w:val="single"/>
        </w:rPr>
        <w:t>2 Thessalonians 2:9-10</w:t>
      </w:r>
      <w:r w:rsidRPr="00805427">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805427">
        <w:rPr>
          <w:rFonts w:ascii="Arial" w:hAnsi="Arial" w:cs="Arial"/>
          <w:b/>
          <w:bCs/>
          <w:i/>
          <w:iCs/>
          <w:color w:val="000000" w:themeColor="text1"/>
          <w:spacing w:val="-4"/>
          <w:kern w:val="0"/>
          <w:sz w:val="40"/>
          <w:szCs w:val="40"/>
        </w:rPr>
        <w:t xml:space="preserve">the one whose coming </w:t>
      </w:r>
      <w:r w:rsidRPr="00805427">
        <w:rPr>
          <w:rFonts w:ascii="Arial" w:hAnsi="Arial" w:cs="Arial"/>
          <w:color w:val="000000" w:themeColor="text1"/>
          <w:spacing w:val="-4"/>
          <w:kern w:val="0"/>
          <w:sz w:val="40"/>
          <w:szCs w:val="40"/>
        </w:rPr>
        <w:t>(ant</w:t>
      </w:r>
      <w:r>
        <w:rPr>
          <w:rFonts w:ascii="Arial" w:hAnsi="Arial" w:cs="Arial"/>
          <w:color w:val="000000" w:themeColor="text1"/>
          <w:spacing w:val="-4"/>
          <w:kern w:val="0"/>
          <w:sz w:val="40"/>
          <w:szCs w:val="40"/>
        </w:rPr>
        <w:t>i</w:t>
      </w:r>
      <w:r w:rsidRPr="00805427">
        <w:rPr>
          <w:rFonts w:ascii="Arial" w:hAnsi="Arial" w:cs="Arial"/>
          <w:color w:val="000000" w:themeColor="text1"/>
          <w:spacing w:val="-4"/>
          <w:kern w:val="0"/>
          <w:sz w:val="40"/>
          <w:szCs w:val="40"/>
        </w:rPr>
        <w:t xml:space="preserve">christ) </w:t>
      </w:r>
      <w:r w:rsidRPr="00805427">
        <w:rPr>
          <w:rFonts w:ascii="Arial" w:hAnsi="Arial" w:cs="Arial"/>
          <w:b/>
          <w:bCs/>
          <w:i/>
          <w:iCs/>
          <w:color w:val="000000" w:themeColor="text1"/>
          <w:spacing w:val="-4"/>
          <w:kern w:val="0"/>
          <w:sz w:val="40"/>
          <w:szCs w:val="40"/>
        </w:rPr>
        <w:t>is in accord with the activity of Satan, with all power and signs and false wonders,  10</w:t>
      </w:r>
      <w:r>
        <w:rPr>
          <w:rFonts w:ascii="Arial" w:hAnsi="Arial" w:cs="Arial"/>
          <w:b/>
          <w:bCs/>
          <w:i/>
          <w:iCs/>
          <w:color w:val="000000" w:themeColor="text1"/>
          <w:spacing w:val="-4"/>
          <w:kern w:val="0"/>
          <w:sz w:val="40"/>
          <w:szCs w:val="40"/>
        </w:rPr>
        <w:t>)</w:t>
      </w:r>
      <w:r w:rsidRPr="00805427">
        <w:rPr>
          <w:rFonts w:ascii="Arial" w:hAnsi="Arial" w:cs="Arial"/>
          <w:b/>
          <w:bCs/>
          <w:i/>
          <w:iCs/>
          <w:color w:val="000000" w:themeColor="text1"/>
          <w:spacing w:val="-4"/>
          <w:kern w:val="0"/>
          <w:sz w:val="40"/>
          <w:szCs w:val="40"/>
        </w:rPr>
        <w:t xml:space="preserve"> and with all the deception of wickedness for those who perish, </w:t>
      </w:r>
      <w:r w:rsidRPr="00805427">
        <w:rPr>
          <w:rFonts w:ascii="Arial" w:hAnsi="Arial" w:cs="Arial"/>
          <w:b/>
          <w:bCs/>
          <w:i/>
          <w:iCs/>
          <w:color w:val="000000" w:themeColor="text1"/>
          <w:spacing w:val="-4"/>
          <w:kern w:val="0"/>
          <w:sz w:val="40"/>
          <w:szCs w:val="40"/>
        </w:rPr>
        <w:lastRenderedPageBreak/>
        <w:t>because they did not receive the love of the truth so as to be saved.</w:t>
      </w:r>
    </w:p>
    <w:p w14:paraId="49CAEC96" w14:textId="77777777" w:rsidR="00074585" w:rsidRPr="004C28B1" w:rsidRDefault="00074585" w:rsidP="00074585">
      <w:pPr>
        <w:pStyle w:val="ListParagraph"/>
        <w:rPr>
          <w:rFonts w:cs="Arial"/>
          <w:color w:val="000000" w:themeColor="text1"/>
          <w:spacing w:val="-4"/>
          <w:kern w:val="0"/>
          <w:sz w:val="12"/>
          <w:szCs w:val="12"/>
        </w:rPr>
      </w:pPr>
    </w:p>
    <w:p w14:paraId="5176C19C" w14:textId="5972E5AB" w:rsidR="00F57C72" w:rsidRDefault="004C28B1" w:rsidP="00813455">
      <w:pPr>
        <w:pStyle w:val="NormalWeb"/>
        <w:numPr>
          <w:ilvl w:val="1"/>
          <w:numId w:val="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F57C72" w:rsidRPr="00F57C72">
        <w:rPr>
          <w:rFonts w:ascii="Arial" w:hAnsi="Arial" w:cs="Arial"/>
          <w:color w:val="000000" w:themeColor="text1"/>
          <w:spacing w:val="-4"/>
          <w:kern w:val="0"/>
          <w:sz w:val="40"/>
          <w:szCs w:val="40"/>
        </w:rPr>
        <w:t xml:space="preserve">God did not harden Pharaoh’s heart until after he had </w:t>
      </w:r>
    </w:p>
    <w:p w14:paraId="0AF57D88" w14:textId="53EE5E41" w:rsidR="000A0386" w:rsidRDefault="00F57C72" w:rsidP="00F57C72">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57C72">
        <w:rPr>
          <w:rFonts w:ascii="Arial" w:hAnsi="Arial" w:cs="Arial"/>
          <w:color w:val="000000" w:themeColor="text1"/>
          <w:spacing w:val="-4"/>
          <w:kern w:val="0"/>
          <w:sz w:val="40"/>
          <w:szCs w:val="40"/>
        </w:rPr>
        <w:t>rejected Him over and over.</w:t>
      </w:r>
    </w:p>
    <w:p w14:paraId="1C2DCDB5" w14:textId="6CBBC207" w:rsidR="00F57C72" w:rsidRPr="002B5F89" w:rsidRDefault="00F57C72" w:rsidP="004C28B1">
      <w:pPr>
        <w:pStyle w:val="NormalWeb"/>
        <w:rPr>
          <w:rFonts w:ascii="Arial" w:hAnsi="Arial" w:cs="Arial"/>
          <w:color w:val="000000" w:themeColor="text1"/>
          <w:spacing w:val="-4"/>
          <w:kern w:val="0"/>
          <w:sz w:val="12"/>
          <w:szCs w:val="12"/>
        </w:rPr>
      </w:pPr>
      <w:r>
        <w:rPr>
          <w:rFonts w:ascii="Arial" w:hAnsi="Arial" w:cs="Arial"/>
          <w:color w:val="000000" w:themeColor="text1"/>
          <w:spacing w:val="-4"/>
          <w:kern w:val="0"/>
          <w:sz w:val="40"/>
          <w:szCs w:val="40"/>
        </w:rPr>
        <w:t xml:space="preserve"> </w:t>
      </w:r>
      <w:r w:rsidR="004C28B1">
        <w:rPr>
          <w:rFonts w:ascii="Arial" w:hAnsi="Arial" w:cs="Arial"/>
          <w:color w:val="000000" w:themeColor="text1"/>
          <w:spacing w:val="-4"/>
          <w:kern w:val="0"/>
          <w:sz w:val="40"/>
          <w:szCs w:val="40"/>
        </w:rPr>
        <w:t xml:space="preserve">      </w:t>
      </w:r>
    </w:p>
    <w:p w14:paraId="3D754461" w14:textId="5E4A6EFC" w:rsidR="004C28B1" w:rsidRDefault="004C28B1" w:rsidP="002B5F89">
      <w:pPr>
        <w:pStyle w:val="NormalWeb"/>
        <w:ind w:left="1260" w:hanging="126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10. </w:t>
      </w:r>
      <w:r w:rsidR="002B5F89">
        <w:rPr>
          <w:rFonts w:ascii="Arial" w:hAnsi="Arial" w:cs="Arial"/>
          <w:color w:val="000000" w:themeColor="text1"/>
          <w:spacing w:val="-4"/>
          <w:kern w:val="0"/>
          <w:sz w:val="40"/>
          <w:szCs w:val="40"/>
        </w:rPr>
        <w:t>God used Pharaoh’s negative volition to reveal Himself     to those who have positive volition throughout the world.</w:t>
      </w:r>
      <w:r>
        <w:rPr>
          <w:rFonts w:ascii="Arial" w:hAnsi="Arial" w:cs="Arial"/>
          <w:color w:val="000000" w:themeColor="text1"/>
          <w:spacing w:val="-4"/>
          <w:kern w:val="0"/>
          <w:sz w:val="40"/>
          <w:szCs w:val="40"/>
        </w:rPr>
        <w:t xml:space="preserve"> </w:t>
      </w:r>
    </w:p>
    <w:p w14:paraId="0E3685D9" w14:textId="77777777" w:rsidR="002B5F89" w:rsidRPr="002B5F89" w:rsidRDefault="002B5F89" w:rsidP="002B5F89">
      <w:pPr>
        <w:pStyle w:val="NormalWeb"/>
        <w:ind w:left="1260" w:hanging="1260"/>
        <w:rPr>
          <w:rFonts w:ascii="Arial" w:hAnsi="Arial" w:cs="Arial"/>
          <w:color w:val="000000" w:themeColor="text1"/>
          <w:spacing w:val="-4"/>
          <w:kern w:val="0"/>
          <w:sz w:val="12"/>
          <w:szCs w:val="12"/>
        </w:rPr>
      </w:pPr>
    </w:p>
    <w:p w14:paraId="2BFE6AE9" w14:textId="30587D1C" w:rsidR="002B5F89" w:rsidRDefault="002B5F89" w:rsidP="002B5F8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11. The plan and purpose of God is never deterred in the </w:t>
      </w:r>
    </w:p>
    <w:p w14:paraId="01A3E76C" w14:textId="038AB41F" w:rsidR="002B5F89" w:rsidRDefault="002B5F89" w:rsidP="002B5F89">
      <w:pPr>
        <w:pStyle w:val="NormalWeb"/>
        <w:ind w:left="10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slightest way by the those who reject Him.</w:t>
      </w:r>
    </w:p>
    <w:p w14:paraId="6ABE4FDD" w14:textId="77777777" w:rsidR="00D76AB5" w:rsidRPr="00D76AB5" w:rsidRDefault="00D76AB5" w:rsidP="002B5F89">
      <w:pPr>
        <w:pStyle w:val="NormalWeb"/>
        <w:ind w:left="1080"/>
        <w:rPr>
          <w:rFonts w:ascii="Arial" w:hAnsi="Arial" w:cs="Arial"/>
          <w:color w:val="000000" w:themeColor="text1"/>
          <w:spacing w:val="-4"/>
          <w:kern w:val="0"/>
          <w:sz w:val="10"/>
          <w:szCs w:val="10"/>
        </w:rPr>
      </w:pPr>
    </w:p>
    <w:p w14:paraId="002B56CF" w14:textId="4DC46CB1"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12. Moses demonstrated maximum positive volition whereas </w:t>
      </w:r>
    </w:p>
    <w:p w14:paraId="3A106F37" w14:textId="7474643B"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Pharaoh demonstrated maximum negative volition. God </w:t>
      </w:r>
    </w:p>
    <w:p w14:paraId="2CC30C62" w14:textId="5811EBDF" w:rsidR="0099326B" w:rsidRDefault="0099326B" w:rsidP="0099326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used both of their volitions to fulfill His plan.</w:t>
      </w:r>
    </w:p>
    <w:p w14:paraId="4BA90FFF" w14:textId="77777777" w:rsidR="0099326B" w:rsidRPr="0099326B" w:rsidRDefault="0099326B" w:rsidP="0099326B">
      <w:pPr>
        <w:pStyle w:val="NormalWeb"/>
        <w:rPr>
          <w:rFonts w:ascii="Arial" w:hAnsi="Arial" w:cs="Arial"/>
          <w:color w:val="000000" w:themeColor="text1"/>
          <w:spacing w:val="-4"/>
          <w:kern w:val="0"/>
          <w:sz w:val="12"/>
          <w:szCs w:val="12"/>
        </w:rPr>
      </w:pPr>
    </w:p>
    <w:p w14:paraId="4292AD71" w14:textId="53C54FCF" w:rsidR="00D76AB5" w:rsidRPr="00D76AB5" w:rsidRDefault="0099326B" w:rsidP="00D76AB5">
      <w:pPr>
        <w:pStyle w:val="NormalWeb"/>
        <w:ind w:left="1170" w:hanging="90"/>
        <w:rPr>
          <w:rFonts w:ascii="Arial" w:hAnsi="Arial" w:cs="Arial"/>
          <w:b/>
          <w:bCs/>
          <w:i/>
          <w:iCs/>
          <w:color w:val="000000" w:themeColor="text1"/>
          <w:spacing w:val="-4"/>
          <w:kern w:val="0"/>
          <w:sz w:val="38"/>
          <w:szCs w:val="38"/>
        </w:rPr>
      </w:pPr>
      <w:r w:rsidRPr="0099326B">
        <w:rPr>
          <w:rFonts w:ascii="Arial" w:hAnsi="Arial" w:cs="Arial"/>
          <w:i/>
          <w:iCs/>
          <w:color w:val="000000" w:themeColor="text1"/>
          <w:spacing w:val="-4"/>
          <w:kern w:val="0"/>
          <w:sz w:val="40"/>
          <w:szCs w:val="40"/>
        </w:rPr>
        <w:t xml:space="preserve"> </w:t>
      </w:r>
      <w:r w:rsidR="00D76AB5" w:rsidRPr="00D76AB5">
        <w:rPr>
          <w:rFonts w:ascii="Arial" w:hAnsi="Arial" w:cs="Arial"/>
          <w:b/>
          <w:bCs/>
          <w:i/>
          <w:iCs/>
          <w:color w:val="000000" w:themeColor="text1"/>
          <w:spacing w:val="-4"/>
          <w:kern w:val="0"/>
          <w:sz w:val="38"/>
          <w:szCs w:val="38"/>
          <w:u w:val="single"/>
        </w:rPr>
        <w:t>Isaiah 46:9-10</w:t>
      </w:r>
      <w:r w:rsidR="00D76AB5" w:rsidRPr="00D76AB5">
        <w:rPr>
          <w:rFonts w:ascii="Arial" w:hAnsi="Arial" w:cs="Arial"/>
          <w:b/>
          <w:bCs/>
          <w:i/>
          <w:iCs/>
          <w:color w:val="000000" w:themeColor="text1"/>
          <w:spacing w:val="-4"/>
          <w:kern w:val="0"/>
          <w:sz w:val="38"/>
          <w:szCs w:val="38"/>
        </w:rPr>
        <w:t xml:space="preserve">  "Remember the former things long past, For I am God, and there is no other; I am God, and there is no one like Me,  10) Declaring the end from the beginning And from ancient times things which have not been done, Saying, 'My purpose will be established, And I will accomplish all My good pleasure';</w:t>
      </w:r>
    </w:p>
    <w:p w14:paraId="7A5FEB0A" w14:textId="1B51581F" w:rsidR="0099326B" w:rsidRDefault="00D76AB5" w:rsidP="0099326B">
      <w:pPr>
        <w:pStyle w:val="NormalWeb"/>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38"/>
          <w:szCs w:val="38"/>
        </w:rPr>
        <w:t xml:space="preserve">          </w:t>
      </w:r>
      <w:r w:rsidR="0099326B" w:rsidRPr="0099326B">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 </w:t>
      </w:r>
      <w:r w:rsidR="0099326B" w:rsidRPr="0099326B">
        <w:rPr>
          <w:rFonts w:ascii="Arial" w:hAnsi="Arial" w:cs="Arial"/>
          <w:b/>
          <w:bCs/>
          <w:i/>
          <w:iCs/>
          <w:color w:val="000000" w:themeColor="text1"/>
          <w:spacing w:val="-4"/>
          <w:kern w:val="0"/>
          <w:sz w:val="40"/>
          <w:szCs w:val="40"/>
          <w:u w:val="single"/>
        </w:rPr>
        <w:t>Psalm 76:10</w:t>
      </w:r>
      <w:r w:rsidR="0099326B" w:rsidRPr="0099326B">
        <w:rPr>
          <w:rFonts w:ascii="Arial" w:hAnsi="Arial" w:cs="Arial"/>
          <w:b/>
          <w:bCs/>
          <w:i/>
          <w:iCs/>
          <w:color w:val="000000" w:themeColor="text1"/>
          <w:spacing w:val="-4"/>
          <w:kern w:val="0"/>
          <w:sz w:val="40"/>
          <w:szCs w:val="40"/>
        </w:rPr>
        <w:t xml:space="preserve">  For the wrath of man shall praise Thee;</w:t>
      </w:r>
    </w:p>
    <w:p w14:paraId="40CE9AD1" w14:textId="77777777" w:rsidR="007D2A1E" w:rsidRPr="001821CA" w:rsidRDefault="007D2A1E" w:rsidP="0099326B">
      <w:pPr>
        <w:pStyle w:val="NormalWeb"/>
        <w:rPr>
          <w:rFonts w:ascii="Arial" w:hAnsi="Arial" w:cs="Arial"/>
          <w:b/>
          <w:bCs/>
          <w:i/>
          <w:iCs/>
          <w:color w:val="000000" w:themeColor="text1"/>
          <w:spacing w:val="-4"/>
          <w:kern w:val="0"/>
          <w:sz w:val="18"/>
          <w:szCs w:val="18"/>
        </w:rPr>
      </w:pPr>
    </w:p>
    <w:p w14:paraId="5F82AF62" w14:textId="77777777" w:rsidR="0099326B" w:rsidRPr="00E14AAD" w:rsidRDefault="0099326B" w:rsidP="0099326B">
      <w:pPr>
        <w:pStyle w:val="NormalWeb"/>
        <w:rPr>
          <w:rFonts w:ascii="Arial" w:hAnsi="Arial" w:cs="Arial"/>
          <w:b/>
          <w:bCs/>
          <w:i/>
          <w:iCs/>
          <w:color w:val="000000" w:themeColor="text1"/>
          <w:spacing w:val="-4"/>
          <w:kern w:val="0"/>
          <w:sz w:val="12"/>
          <w:szCs w:val="12"/>
        </w:rPr>
      </w:pPr>
    </w:p>
    <w:p w14:paraId="1A6730A6" w14:textId="00BB1014" w:rsidR="00E14AAD" w:rsidRPr="00C54931" w:rsidRDefault="0099326B" w:rsidP="007D2A1E">
      <w:pPr>
        <w:pStyle w:val="NormalWeb"/>
        <w:ind w:left="1260" w:hanging="1260"/>
        <w:rPr>
          <w:rFonts w:ascii="Arial" w:hAnsi="Arial" w:cs="Arial"/>
          <w:color w:val="000000" w:themeColor="text1"/>
          <w:spacing w:val="-4"/>
          <w:kern w:val="0"/>
          <w:sz w:val="16"/>
          <w:szCs w:val="16"/>
        </w:rPr>
      </w:pPr>
      <w:r>
        <w:rPr>
          <w:rFonts w:ascii="Arial" w:hAnsi="Arial" w:cs="Arial"/>
          <w:color w:val="000000" w:themeColor="text1"/>
          <w:spacing w:val="-4"/>
          <w:kern w:val="0"/>
          <w:sz w:val="40"/>
          <w:szCs w:val="40"/>
        </w:rPr>
        <w:t xml:space="preserve">     13. </w:t>
      </w:r>
      <w:r w:rsidR="007D2A1E" w:rsidRPr="007D2A1E">
        <w:rPr>
          <w:rFonts w:ascii="Arial" w:hAnsi="Arial" w:cs="Arial"/>
          <w:color w:val="000000" w:themeColor="text1"/>
          <w:spacing w:val="-4"/>
          <w:kern w:val="0"/>
          <w:sz w:val="40"/>
          <w:szCs w:val="40"/>
        </w:rPr>
        <w:t>If</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God is sovereign, if He is God, if He made me,</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 xml:space="preserve">why does He find fault with </w:t>
      </w:r>
      <w:r w:rsidR="001821CA">
        <w:rPr>
          <w:rFonts w:ascii="Arial" w:hAnsi="Arial" w:cs="Arial"/>
          <w:color w:val="000000" w:themeColor="text1"/>
          <w:spacing w:val="-4"/>
          <w:kern w:val="0"/>
          <w:sz w:val="40"/>
          <w:szCs w:val="40"/>
        </w:rPr>
        <w:t>me</w:t>
      </w:r>
      <w:r w:rsidR="007D2A1E" w:rsidRPr="007D2A1E">
        <w:rPr>
          <w:rFonts w:ascii="Arial" w:hAnsi="Arial" w:cs="Arial"/>
          <w:color w:val="000000" w:themeColor="text1"/>
          <w:spacing w:val="-4"/>
          <w:kern w:val="0"/>
          <w:sz w:val="40"/>
          <w:szCs w:val="40"/>
        </w:rPr>
        <w:t xml:space="preserve">? This </w:t>
      </w:r>
      <w:r w:rsidR="001821CA">
        <w:rPr>
          <w:rFonts w:ascii="Arial" w:hAnsi="Arial" w:cs="Arial"/>
          <w:color w:val="000000" w:themeColor="text1"/>
          <w:spacing w:val="-4"/>
          <w:kern w:val="0"/>
          <w:sz w:val="40"/>
          <w:szCs w:val="40"/>
        </w:rPr>
        <w:t>question</w:t>
      </w:r>
      <w:r w:rsidR="007D2A1E">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 xml:space="preserve">over </w:t>
      </w:r>
      <w:proofErr w:type="spellStart"/>
      <w:r w:rsidR="007D2A1E" w:rsidRPr="007D2A1E">
        <w:rPr>
          <w:rFonts w:ascii="Arial" w:hAnsi="Arial" w:cs="Arial"/>
          <w:color w:val="000000" w:themeColor="text1"/>
          <w:spacing w:val="-4"/>
          <w:kern w:val="0"/>
          <w:sz w:val="40"/>
          <w:szCs w:val="40"/>
        </w:rPr>
        <w:t>empha</w:t>
      </w:r>
      <w:proofErr w:type="spellEnd"/>
      <w:r w:rsidR="001821CA">
        <w:rPr>
          <w:rFonts w:ascii="Arial" w:hAnsi="Arial" w:cs="Arial"/>
          <w:color w:val="000000" w:themeColor="text1"/>
          <w:spacing w:val="-4"/>
          <w:kern w:val="0"/>
          <w:sz w:val="40"/>
          <w:szCs w:val="40"/>
        </w:rPr>
        <w:t xml:space="preserve">- </w:t>
      </w:r>
      <w:r w:rsidR="007D2A1E" w:rsidRPr="007D2A1E">
        <w:rPr>
          <w:rFonts w:ascii="Arial" w:hAnsi="Arial" w:cs="Arial"/>
          <w:color w:val="000000" w:themeColor="text1"/>
          <w:spacing w:val="-4"/>
          <w:kern w:val="0"/>
          <w:sz w:val="40"/>
          <w:szCs w:val="40"/>
        </w:rPr>
        <w:t>si</w:t>
      </w:r>
      <w:r w:rsidR="001821CA">
        <w:rPr>
          <w:rFonts w:ascii="Arial" w:hAnsi="Arial" w:cs="Arial"/>
          <w:color w:val="000000" w:themeColor="text1"/>
          <w:spacing w:val="-4"/>
          <w:kern w:val="0"/>
          <w:sz w:val="40"/>
          <w:szCs w:val="40"/>
        </w:rPr>
        <w:t>zes</w:t>
      </w:r>
      <w:r w:rsidR="007D2A1E" w:rsidRPr="007D2A1E">
        <w:rPr>
          <w:rFonts w:ascii="Arial" w:hAnsi="Arial" w:cs="Arial"/>
          <w:color w:val="000000" w:themeColor="text1"/>
          <w:spacing w:val="-4"/>
          <w:kern w:val="0"/>
          <w:sz w:val="40"/>
          <w:szCs w:val="40"/>
        </w:rPr>
        <w:t xml:space="preserve"> </w:t>
      </w:r>
      <w:r w:rsidR="001821CA">
        <w:rPr>
          <w:rFonts w:ascii="Arial" w:hAnsi="Arial" w:cs="Arial"/>
          <w:color w:val="000000" w:themeColor="text1"/>
          <w:spacing w:val="-4"/>
          <w:kern w:val="0"/>
          <w:sz w:val="40"/>
          <w:szCs w:val="40"/>
        </w:rPr>
        <w:t>God’s</w:t>
      </w:r>
      <w:r w:rsidR="007D2A1E" w:rsidRPr="007D2A1E">
        <w:rPr>
          <w:rFonts w:ascii="Arial" w:hAnsi="Arial" w:cs="Arial"/>
          <w:color w:val="000000" w:themeColor="text1"/>
          <w:spacing w:val="-4"/>
          <w:kern w:val="0"/>
          <w:sz w:val="40"/>
          <w:szCs w:val="40"/>
        </w:rPr>
        <w:t xml:space="preserve"> sovereignty </w:t>
      </w:r>
      <w:r w:rsidR="001821CA">
        <w:rPr>
          <w:rFonts w:ascii="Arial" w:hAnsi="Arial" w:cs="Arial"/>
          <w:color w:val="000000" w:themeColor="text1"/>
          <w:spacing w:val="-4"/>
          <w:kern w:val="0"/>
          <w:sz w:val="40"/>
          <w:szCs w:val="40"/>
        </w:rPr>
        <w:t xml:space="preserve">and </w:t>
      </w:r>
      <w:r w:rsidR="007D2A1E">
        <w:rPr>
          <w:rFonts w:ascii="Arial" w:hAnsi="Arial" w:cs="Arial"/>
          <w:color w:val="000000" w:themeColor="text1"/>
          <w:spacing w:val="-4"/>
          <w:kern w:val="0"/>
          <w:sz w:val="40"/>
          <w:szCs w:val="40"/>
        </w:rPr>
        <w:t>ignores man’s volition and the responsibility that goes with it.</w:t>
      </w:r>
    </w:p>
    <w:p w14:paraId="084D56CB" w14:textId="77777777" w:rsidR="007D2A1E" w:rsidRPr="007D2A1E" w:rsidRDefault="007D2A1E" w:rsidP="003F7BCB">
      <w:pPr>
        <w:pStyle w:val="NormalWeb"/>
        <w:ind w:left="270" w:hanging="270"/>
        <w:rPr>
          <w:rFonts w:ascii="Arial" w:hAnsi="Arial" w:cs="Arial"/>
          <w:b/>
          <w:color w:val="2F5496" w:themeColor="accent1" w:themeShade="BF"/>
          <w:spacing w:val="-6"/>
          <w:sz w:val="32"/>
          <w:szCs w:val="32"/>
          <w:u w:val="single"/>
        </w:rPr>
      </w:pPr>
    </w:p>
    <w:p w14:paraId="66F7220E" w14:textId="7CBD75F0" w:rsidR="003F7BCB" w:rsidRPr="00AC3DC8" w:rsidRDefault="003F7BCB" w:rsidP="003F7BCB">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73</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5-2</w:t>
      </w:r>
      <w:r w:rsidR="0059311C">
        <w:rPr>
          <w:rFonts w:ascii="Arial" w:hAnsi="Arial" w:cs="Arial"/>
          <w:b/>
          <w:color w:val="2F5496" w:themeColor="accent1" w:themeShade="BF"/>
          <w:spacing w:val="-6"/>
          <w:sz w:val="48"/>
          <w:szCs w:val="48"/>
        </w:rPr>
        <w:t>3</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3D1BFEA" w14:textId="77777777" w:rsidR="003F7BCB" w:rsidRPr="003F7BCB" w:rsidRDefault="003F7BCB" w:rsidP="00C54931">
      <w:pPr>
        <w:pStyle w:val="NormalWeb"/>
        <w:rPr>
          <w:rFonts w:ascii="Arial" w:hAnsi="Arial" w:cs="Arial"/>
          <w:b/>
          <w:bCs/>
          <w:i/>
          <w:iCs/>
          <w:color w:val="0035FF"/>
          <w:spacing w:val="-4"/>
          <w:kern w:val="0"/>
          <w:sz w:val="16"/>
          <w:szCs w:val="16"/>
        </w:rPr>
      </w:pPr>
    </w:p>
    <w:p w14:paraId="52C4FD69" w14:textId="21487589" w:rsidR="00C54931" w:rsidRDefault="00C54931" w:rsidP="00C54931">
      <w:pPr>
        <w:pStyle w:val="NormalWeb"/>
        <w:rPr>
          <w:rFonts w:ascii="Arial" w:hAnsi="Arial" w:cs="Arial"/>
          <w:b/>
          <w:bCs/>
          <w:i/>
          <w:iCs/>
          <w:color w:val="0035FF"/>
          <w:spacing w:val="-4"/>
          <w:kern w:val="0"/>
          <w:sz w:val="40"/>
          <w:szCs w:val="40"/>
        </w:rPr>
      </w:pPr>
      <w:r w:rsidRPr="006241CF">
        <w:rPr>
          <w:rFonts w:ascii="Arial" w:hAnsi="Arial" w:cs="Arial"/>
          <w:b/>
          <w:bCs/>
          <w:i/>
          <w:iCs/>
          <w:color w:val="0035FF"/>
          <w:spacing w:val="-4"/>
          <w:kern w:val="0"/>
          <w:sz w:val="40"/>
          <w:szCs w:val="40"/>
        </w:rPr>
        <w:t xml:space="preserve">For who </w:t>
      </w:r>
      <w:r w:rsidRPr="00C54931">
        <w:rPr>
          <w:rFonts w:ascii="Arial" w:hAnsi="Arial" w:cs="Arial"/>
          <w:b/>
          <w:bCs/>
          <w:i/>
          <w:iCs/>
          <w:color w:val="0035FF"/>
          <w:spacing w:val="-4"/>
          <w:kern w:val="0"/>
          <w:sz w:val="40"/>
          <w:szCs w:val="40"/>
          <w:u w:val="single"/>
        </w:rPr>
        <w:t>resists</w:t>
      </w:r>
      <w:r>
        <w:rPr>
          <w:rFonts w:ascii="Arial" w:hAnsi="Arial" w:cs="Arial"/>
          <w:b/>
          <w:bCs/>
          <w:i/>
          <w:iCs/>
          <w:color w:val="0035FF"/>
          <w:spacing w:val="-4"/>
          <w:kern w:val="0"/>
          <w:sz w:val="40"/>
          <w:szCs w:val="40"/>
        </w:rPr>
        <w:t xml:space="preserve"> </w:t>
      </w:r>
      <w:r w:rsidRPr="00C54931">
        <w:rPr>
          <w:rFonts w:ascii="Arial" w:hAnsi="Arial" w:cs="Arial"/>
          <w:color w:val="000000" w:themeColor="text1"/>
          <w:spacing w:val="-4"/>
          <w:kern w:val="0"/>
          <w:sz w:val="40"/>
          <w:szCs w:val="40"/>
        </w:rPr>
        <w:t>(perf. tense, “</w:t>
      </w:r>
      <w:r w:rsidRPr="00C54931">
        <w:rPr>
          <w:rFonts w:ascii="Arial" w:hAnsi="Arial" w:cs="Arial"/>
          <w:i/>
          <w:iCs/>
          <w:color w:val="000000" w:themeColor="text1"/>
          <w:spacing w:val="-4"/>
          <w:kern w:val="0"/>
          <w:sz w:val="40"/>
          <w:szCs w:val="40"/>
        </w:rPr>
        <w:t xml:space="preserve">has taken and continues to take </w:t>
      </w:r>
      <w:r>
        <w:rPr>
          <w:rFonts w:ascii="Arial" w:hAnsi="Arial" w:cs="Arial"/>
          <w:i/>
          <w:iCs/>
          <w:color w:val="000000" w:themeColor="text1"/>
          <w:spacing w:val="-4"/>
          <w:kern w:val="0"/>
          <w:sz w:val="40"/>
          <w:szCs w:val="40"/>
        </w:rPr>
        <w:t xml:space="preserve"> </w:t>
      </w:r>
      <w:r w:rsidRPr="00C54931">
        <w:rPr>
          <w:rFonts w:ascii="Arial" w:hAnsi="Arial" w:cs="Arial"/>
          <w:i/>
          <w:iCs/>
          <w:color w:val="000000" w:themeColor="text1"/>
          <w:spacing w:val="-4"/>
          <w:kern w:val="0"/>
          <w:sz w:val="40"/>
          <w:szCs w:val="40"/>
        </w:rPr>
        <w:t>a stand against</w:t>
      </w:r>
      <w:r w:rsidRPr="00C54931">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Pr="006241CF">
        <w:rPr>
          <w:rFonts w:ascii="Arial" w:hAnsi="Arial" w:cs="Arial"/>
          <w:b/>
          <w:bCs/>
          <w:i/>
          <w:iCs/>
          <w:color w:val="0035FF"/>
          <w:spacing w:val="-4"/>
          <w:kern w:val="0"/>
          <w:sz w:val="40"/>
          <w:szCs w:val="40"/>
        </w:rPr>
        <w:t>His will</w:t>
      </w:r>
      <w:r>
        <w:rPr>
          <w:rFonts w:ascii="Arial" w:hAnsi="Arial" w:cs="Arial"/>
          <w:b/>
          <w:bCs/>
          <w:i/>
          <w:iCs/>
          <w:color w:val="0035FF"/>
          <w:spacing w:val="-4"/>
          <w:kern w:val="0"/>
          <w:sz w:val="40"/>
          <w:szCs w:val="40"/>
        </w:rPr>
        <w:t xml:space="preserve"> </w:t>
      </w:r>
      <w:r w:rsidRPr="00C54931">
        <w:rPr>
          <w:rFonts w:ascii="Arial" w:hAnsi="Arial" w:cs="Arial"/>
          <w:color w:val="000000" w:themeColor="text1"/>
          <w:spacing w:val="-4"/>
          <w:kern w:val="0"/>
          <w:sz w:val="40"/>
          <w:szCs w:val="40"/>
        </w:rPr>
        <w:t>(“</w:t>
      </w:r>
      <w:r w:rsidRPr="00C54931">
        <w:rPr>
          <w:rFonts w:ascii="Arial" w:hAnsi="Arial" w:cs="Arial"/>
          <w:i/>
          <w:iCs/>
          <w:color w:val="000000" w:themeColor="text1"/>
          <w:spacing w:val="-4"/>
          <w:kern w:val="0"/>
          <w:sz w:val="40"/>
          <w:szCs w:val="40"/>
        </w:rPr>
        <w:t>deliberate purpose”)</w:t>
      </w:r>
      <w:r w:rsidRPr="006241CF">
        <w:rPr>
          <w:rFonts w:ascii="Arial" w:hAnsi="Arial" w:cs="Arial"/>
          <w:b/>
          <w:bCs/>
          <w:i/>
          <w:iCs/>
          <w:color w:val="0035FF"/>
          <w:spacing w:val="-4"/>
          <w:kern w:val="0"/>
          <w:sz w:val="40"/>
          <w:szCs w:val="40"/>
        </w:rPr>
        <w:t>?"</w:t>
      </w:r>
    </w:p>
    <w:p w14:paraId="6A3A8F3E" w14:textId="77777777" w:rsidR="00C54931" w:rsidRPr="007D2A1E" w:rsidRDefault="00C54931" w:rsidP="00C54931">
      <w:pPr>
        <w:pStyle w:val="NormalWeb"/>
        <w:rPr>
          <w:rFonts w:ascii="Arial" w:hAnsi="Arial" w:cs="Arial"/>
          <w:b/>
          <w:bCs/>
          <w:i/>
          <w:iCs/>
          <w:color w:val="0035FF"/>
          <w:spacing w:val="-4"/>
          <w:kern w:val="0"/>
          <w:sz w:val="22"/>
          <w:szCs w:val="22"/>
        </w:rPr>
      </w:pPr>
    </w:p>
    <w:p w14:paraId="033A352C" w14:textId="6FAC3E42" w:rsidR="00E14AAD" w:rsidRDefault="0063496C" w:rsidP="0063496C">
      <w:pPr>
        <w:pStyle w:val="NormalWeb"/>
        <w:rPr>
          <w:rFonts w:ascii="Arial" w:hAnsi="Arial" w:cs="Arial"/>
          <w:b/>
          <w:bCs/>
          <w:i/>
          <w:iCs/>
          <w:color w:val="000000" w:themeColor="text1"/>
          <w:spacing w:val="-4"/>
          <w:kern w:val="0"/>
          <w:sz w:val="40"/>
          <w:szCs w:val="40"/>
        </w:rPr>
      </w:pPr>
      <w:r w:rsidRPr="0063496C">
        <w:rPr>
          <w:rFonts w:ascii="Arial" w:hAnsi="Arial" w:cs="Arial"/>
          <w:b/>
          <w:bCs/>
          <w:i/>
          <w:iCs/>
          <w:color w:val="000000" w:themeColor="text1"/>
          <w:spacing w:val="-4"/>
          <w:kern w:val="0"/>
          <w:sz w:val="40"/>
          <w:szCs w:val="40"/>
          <w:u w:val="single"/>
        </w:rPr>
        <w:t>Matthew 20:15</w:t>
      </w:r>
      <w:r w:rsidRPr="0063496C">
        <w:rPr>
          <w:rFonts w:ascii="Arial" w:hAnsi="Arial" w:cs="Arial"/>
          <w:b/>
          <w:bCs/>
          <w:i/>
          <w:iCs/>
          <w:color w:val="000000" w:themeColor="text1"/>
          <w:spacing w:val="-4"/>
          <w:kern w:val="0"/>
          <w:sz w:val="40"/>
          <w:szCs w:val="40"/>
        </w:rPr>
        <w:t xml:space="preserve">  'Is it not lawful for me to do what I wish with what is my own? Or is your eye envious because I am generous?'</w:t>
      </w:r>
    </w:p>
    <w:p w14:paraId="3736B93A" w14:textId="77777777" w:rsidR="0063496C" w:rsidRPr="007D2A1E" w:rsidRDefault="0063496C" w:rsidP="0063496C">
      <w:pPr>
        <w:pStyle w:val="NormalWeb"/>
        <w:rPr>
          <w:rFonts w:ascii="Arial" w:hAnsi="Arial" w:cs="Arial"/>
          <w:b/>
          <w:bCs/>
          <w:i/>
          <w:iCs/>
          <w:color w:val="000000" w:themeColor="text1"/>
          <w:spacing w:val="-4"/>
          <w:kern w:val="0"/>
          <w:sz w:val="22"/>
          <w:szCs w:val="22"/>
        </w:rPr>
      </w:pPr>
    </w:p>
    <w:p w14:paraId="6D52D092" w14:textId="235156E1" w:rsidR="0063496C" w:rsidRDefault="00F7088F" w:rsidP="0063496C">
      <w:pPr>
        <w:pStyle w:val="NormalWeb"/>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u w:val="single"/>
        </w:rPr>
        <w:t>Job 33:13</w:t>
      </w:r>
      <w:r w:rsidRPr="00F7088F">
        <w:rPr>
          <w:rFonts w:ascii="Arial" w:hAnsi="Arial" w:cs="Arial"/>
          <w:b/>
          <w:bCs/>
          <w:i/>
          <w:iCs/>
          <w:color w:val="000000" w:themeColor="text1"/>
          <w:spacing w:val="-4"/>
          <w:kern w:val="0"/>
          <w:sz w:val="40"/>
          <w:szCs w:val="40"/>
        </w:rPr>
        <w:t xml:space="preserve">  Why do you complain against Him, </w:t>
      </w:r>
      <w:r>
        <w:rPr>
          <w:rFonts w:ascii="Arial" w:hAnsi="Arial" w:cs="Arial"/>
          <w:b/>
          <w:bCs/>
          <w:i/>
          <w:iCs/>
          <w:color w:val="000000" w:themeColor="text1"/>
          <w:spacing w:val="-4"/>
          <w:kern w:val="0"/>
          <w:sz w:val="40"/>
          <w:szCs w:val="40"/>
        </w:rPr>
        <w:t>t</w:t>
      </w:r>
      <w:r w:rsidRPr="00F7088F">
        <w:rPr>
          <w:rFonts w:ascii="Arial" w:hAnsi="Arial" w:cs="Arial"/>
          <w:b/>
          <w:bCs/>
          <w:i/>
          <w:iCs/>
          <w:color w:val="000000" w:themeColor="text1"/>
          <w:spacing w:val="-4"/>
          <w:kern w:val="0"/>
          <w:sz w:val="40"/>
          <w:szCs w:val="40"/>
        </w:rPr>
        <w:t>hat He does not give an account of all His doings?</w:t>
      </w:r>
    </w:p>
    <w:p w14:paraId="52481378" w14:textId="77777777" w:rsidR="00F7088F" w:rsidRPr="007D2A1E" w:rsidRDefault="00F7088F" w:rsidP="0063496C">
      <w:pPr>
        <w:pStyle w:val="NormalWeb"/>
        <w:rPr>
          <w:rFonts w:ascii="Arial" w:hAnsi="Arial" w:cs="Arial"/>
          <w:b/>
          <w:bCs/>
          <w:i/>
          <w:iCs/>
          <w:color w:val="000000" w:themeColor="text1"/>
          <w:spacing w:val="-4"/>
          <w:kern w:val="0"/>
          <w:sz w:val="22"/>
          <w:szCs w:val="22"/>
        </w:rPr>
      </w:pPr>
    </w:p>
    <w:p w14:paraId="297D0932" w14:textId="4AA50BCC" w:rsidR="00F7088F" w:rsidRDefault="00F7088F" w:rsidP="0063496C">
      <w:pPr>
        <w:pStyle w:val="NormalWeb"/>
        <w:rPr>
          <w:rFonts w:ascii="Arial" w:hAnsi="Arial" w:cs="Arial"/>
          <w:b/>
          <w:bCs/>
          <w:i/>
          <w:iCs/>
          <w:color w:val="000000" w:themeColor="text1"/>
          <w:spacing w:val="-4"/>
          <w:kern w:val="0"/>
          <w:sz w:val="40"/>
          <w:szCs w:val="40"/>
        </w:rPr>
      </w:pPr>
      <w:r w:rsidRPr="00F7088F">
        <w:rPr>
          <w:rFonts w:ascii="Arial" w:hAnsi="Arial" w:cs="Arial"/>
          <w:b/>
          <w:bCs/>
          <w:i/>
          <w:iCs/>
          <w:color w:val="000000" w:themeColor="text1"/>
          <w:spacing w:val="-4"/>
          <w:kern w:val="0"/>
          <w:sz w:val="40"/>
          <w:szCs w:val="40"/>
          <w:u w:val="single"/>
        </w:rPr>
        <w:t>Romans 11:34</w:t>
      </w:r>
      <w:r w:rsidRPr="00F7088F">
        <w:rPr>
          <w:rFonts w:ascii="Arial" w:hAnsi="Arial" w:cs="Arial"/>
          <w:b/>
          <w:bCs/>
          <w:i/>
          <w:iCs/>
          <w:color w:val="000000" w:themeColor="text1"/>
          <w:spacing w:val="-4"/>
          <w:kern w:val="0"/>
          <w:sz w:val="40"/>
          <w:szCs w:val="40"/>
        </w:rPr>
        <w:t xml:space="preserve">   For who has known the mind of the Lord, </w:t>
      </w:r>
      <w:r>
        <w:rPr>
          <w:rFonts w:ascii="Arial" w:hAnsi="Arial" w:cs="Arial"/>
          <w:b/>
          <w:bCs/>
          <w:i/>
          <w:iCs/>
          <w:color w:val="000000" w:themeColor="text1"/>
          <w:spacing w:val="-4"/>
          <w:kern w:val="0"/>
          <w:sz w:val="40"/>
          <w:szCs w:val="40"/>
        </w:rPr>
        <w:t xml:space="preserve"> </w:t>
      </w:r>
      <w:r w:rsidRPr="00F7088F">
        <w:rPr>
          <w:rFonts w:ascii="Arial" w:hAnsi="Arial" w:cs="Arial"/>
          <w:b/>
          <w:bCs/>
          <w:i/>
          <w:iCs/>
          <w:color w:val="000000" w:themeColor="text1"/>
          <w:spacing w:val="-4"/>
          <w:kern w:val="0"/>
          <w:sz w:val="40"/>
          <w:szCs w:val="40"/>
        </w:rPr>
        <w:t>or who became His counselor?</w:t>
      </w:r>
    </w:p>
    <w:p w14:paraId="2963BDE1" w14:textId="77777777" w:rsidR="00625CE7" w:rsidRPr="007D2A1E" w:rsidRDefault="00625CE7" w:rsidP="0063496C">
      <w:pPr>
        <w:pStyle w:val="NormalWeb"/>
        <w:rPr>
          <w:rFonts w:ascii="Arial" w:hAnsi="Arial" w:cs="Arial"/>
          <w:b/>
          <w:bCs/>
          <w:i/>
          <w:iCs/>
          <w:color w:val="000000" w:themeColor="text1"/>
          <w:spacing w:val="-4"/>
          <w:kern w:val="0"/>
          <w:sz w:val="22"/>
          <w:szCs w:val="22"/>
        </w:rPr>
      </w:pPr>
    </w:p>
    <w:p w14:paraId="04198EBE" w14:textId="39720DC3" w:rsidR="00625CE7" w:rsidRDefault="00625CE7" w:rsidP="0063496C">
      <w:pPr>
        <w:pStyle w:val="NormalWeb"/>
        <w:rPr>
          <w:rFonts w:ascii="Arial" w:hAnsi="Arial" w:cs="Arial"/>
          <w:b/>
          <w:bCs/>
          <w:i/>
          <w:iCs/>
          <w:color w:val="000000" w:themeColor="text1"/>
          <w:spacing w:val="-4"/>
          <w:kern w:val="0"/>
          <w:sz w:val="40"/>
          <w:szCs w:val="40"/>
        </w:rPr>
      </w:pPr>
      <w:r w:rsidRPr="00625CE7">
        <w:rPr>
          <w:rFonts w:ascii="Arial" w:hAnsi="Arial" w:cs="Arial"/>
          <w:b/>
          <w:bCs/>
          <w:i/>
          <w:iCs/>
          <w:color w:val="000000" w:themeColor="text1"/>
          <w:spacing w:val="-4"/>
          <w:kern w:val="0"/>
          <w:sz w:val="40"/>
          <w:szCs w:val="40"/>
          <w:u w:val="single"/>
        </w:rPr>
        <w:t>Daniel 4:35</w:t>
      </w:r>
      <w:r w:rsidRPr="00625CE7">
        <w:rPr>
          <w:rFonts w:ascii="Arial" w:hAnsi="Arial" w:cs="Arial"/>
          <w:b/>
          <w:bCs/>
          <w:i/>
          <w:iCs/>
          <w:color w:val="000000" w:themeColor="text1"/>
          <w:spacing w:val="-4"/>
          <w:kern w:val="0"/>
          <w:sz w:val="40"/>
          <w:szCs w:val="40"/>
        </w:rPr>
        <w:t xml:space="preserve">  And all the inhabitants of the earth are accounted as nothing, But He does according to His will in the host of heaven </w:t>
      </w:r>
      <w:r w:rsidR="00BC7F0F" w:rsidRPr="00625CE7">
        <w:rPr>
          <w:rFonts w:ascii="Arial" w:hAnsi="Arial" w:cs="Arial"/>
          <w:b/>
          <w:bCs/>
          <w:i/>
          <w:iCs/>
          <w:color w:val="000000" w:themeColor="text1"/>
          <w:spacing w:val="-4"/>
          <w:kern w:val="0"/>
          <w:sz w:val="40"/>
          <w:szCs w:val="40"/>
        </w:rPr>
        <w:t>a</w:t>
      </w:r>
      <w:r w:rsidRPr="00625CE7">
        <w:rPr>
          <w:rFonts w:ascii="Arial" w:hAnsi="Arial" w:cs="Arial"/>
          <w:b/>
          <w:bCs/>
          <w:i/>
          <w:iCs/>
          <w:color w:val="000000" w:themeColor="text1"/>
          <w:spacing w:val="-4"/>
          <w:kern w:val="0"/>
          <w:sz w:val="40"/>
          <w:szCs w:val="40"/>
        </w:rPr>
        <w:t xml:space="preserve">nd among the inhabitants of earth; </w:t>
      </w:r>
      <w:r w:rsidR="00BC7F0F" w:rsidRPr="00625CE7">
        <w:rPr>
          <w:rFonts w:ascii="Arial" w:hAnsi="Arial" w:cs="Arial"/>
          <w:b/>
          <w:bCs/>
          <w:i/>
          <w:iCs/>
          <w:color w:val="000000" w:themeColor="text1"/>
          <w:spacing w:val="-4"/>
          <w:kern w:val="0"/>
          <w:sz w:val="40"/>
          <w:szCs w:val="40"/>
        </w:rPr>
        <w:t>a</w:t>
      </w:r>
      <w:r w:rsidRPr="00625CE7">
        <w:rPr>
          <w:rFonts w:ascii="Arial" w:hAnsi="Arial" w:cs="Arial"/>
          <w:b/>
          <w:bCs/>
          <w:i/>
          <w:iCs/>
          <w:color w:val="000000" w:themeColor="text1"/>
          <w:spacing w:val="-4"/>
          <w:kern w:val="0"/>
          <w:sz w:val="40"/>
          <w:szCs w:val="40"/>
        </w:rPr>
        <w:t>nd no one can ward off His hand Or say to Him, 'What hast Thou done?'</w:t>
      </w:r>
    </w:p>
    <w:p w14:paraId="7CF72C8D" w14:textId="77777777" w:rsidR="00D52E67" w:rsidRPr="007D2A1E" w:rsidRDefault="00D52E67" w:rsidP="0063496C">
      <w:pPr>
        <w:pStyle w:val="NormalWeb"/>
        <w:rPr>
          <w:rFonts w:ascii="Arial" w:hAnsi="Arial" w:cs="Arial"/>
          <w:b/>
          <w:bCs/>
          <w:i/>
          <w:iCs/>
          <w:color w:val="000000" w:themeColor="text1"/>
          <w:spacing w:val="-4"/>
          <w:kern w:val="0"/>
          <w:sz w:val="22"/>
          <w:szCs w:val="22"/>
        </w:rPr>
      </w:pPr>
    </w:p>
    <w:p w14:paraId="74B1B372" w14:textId="0854CA98" w:rsidR="00D52E67" w:rsidRDefault="00D52E67" w:rsidP="0063496C">
      <w:pPr>
        <w:pStyle w:val="NormalWeb"/>
        <w:rPr>
          <w:rFonts w:ascii="Arial" w:hAnsi="Arial" w:cs="Arial"/>
          <w:b/>
          <w:bCs/>
          <w:i/>
          <w:iCs/>
          <w:color w:val="000000" w:themeColor="text1"/>
          <w:spacing w:val="-4"/>
          <w:kern w:val="0"/>
          <w:sz w:val="40"/>
          <w:szCs w:val="40"/>
        </w:rPr>
      </w:pPr>
      <w:r w:rsidRPr="00D52E67">
        <w:rPr>
          <w:rFonts w:ascii="Arial" w:hAnsi="Arial" w:cs="Arial"/>
          <w:b/>
          <w:bCs/>
          <w:i/>
          <w:iCs/>
          <w:color w:val="000000" w:themeColor="text1"/>
          <w:spacing w:val="-4"/>
          <w:kern w:val="0"/>
          <w:sz w:val="40"/>
          <w:szCs w:val="40"/>
          <w:u w:val="single"/>
        </w:rPr>
        <w:t>2 Chronicles 20:6</w:t>
      </w:r>
      <w:r w:rsidRPr="00D52E67">
        <w:rPr>
          <w:rFonts w:ascii="Arial" w:hAnsi="Arial" w:cs="Arial"/>
          <w:b/>
          <w:bCs/>
          <w:i/>
          <w:iCs/>
          <w:color w:val="000000" w:themeColor="text1"/>
          <w:spacing w:val="-4"/>
          <w:kern w:val="0"/>
          <w:sz w:val="40"/>
          <w:szCs w:val="40"/>
        </w:rPr>
        <w:t xml:space="preserve">  and he said, "O LORD, the God of our fathers, art Thou not God in the heavens? And art Thou not ruler over all the kingdoms of the nations? Power and might are in Thy hand so that no one can stand against Thee.</w:t>
      </w:r>
    </w:p>
    <w:p w14:paraId="0A5E2B08" w14:textId="77777777" w:rsidR="00F7088F" w:rsidRPr="00D52E67" w:rsidRDefault="00F7088F" w:rsidP="0063496C">
      <w:pPr>
        <w:pStyle w:val="NormalWeb"/>
        <w:rPr>
          <w:rFonts w:ascii="Arial" w:hAnsi="Arial" w:cs="Arial"/>
          <w:b/>
          <w:bCs/>
          <w:i/>
          <w:iCs/>
          <w:color w:val="000000" w:themeColor="text1"/>
          <w:spacing w:val="-4"/>
          <w:kern w:val="0"/>
          <w:sz w:val="16"/>
          <w:szCs w:val="16"/>
        </w:rPr>
      </w:pPr>
    </w:p>
    <w:p w14:paraId="165F78E1" w14:textId="686F232C" w:rsidR="00D52E67" w:rsidRDefault="00D52E67" w:rsidP="0063496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It is amazing how many people think that they can </w:t>
      </w:r>
      <w:r w:rsidR="00BC7F0F">
        <w:rPr>
          <w:rFonts w:ascii="Arial" w:hAnsi="Arial" w:cs="Arial"/>
          <w:color w:val="000000" w:themeColor="text1"/>
          <w:spacing w:val="-4"/>
          <w:kern w:val="0"/>
          <w:sz w:val="40"/>
          <w:szCs w:val="40"/>
        </w:rPr>
        <w:t>judge</w:t>
      </w:r>
      <w:r>
        <w:rPr>
          <w:rFonts w:ascii="Arial" w:hAnsi="Arial" w:cs="Arial"/>
          <w:color w:val="000000" w:themeColor="text1"/>
          <w:spacing w:val="-4"/>
          <w:kern w:val="0"/>
          <w:sz w:val="40"/>
          <w:szCs w:val="40"/>
        </w:rPr>
        <w:t xml:space="preserve"> God   and get by with it. Those who underestimate God automatically overestimate themselves. </w:t>
      </w:r>
    </w:p>
    <w:p w14:paraId="7E1D2364" w14:textId="77777777" w:rsidR="00D52E67" w:rsidRPr="00D52E67" w:rsidRDefault="00D52E67" w:rsidP="0063496C">
      <w:pPr>
        <w:pStyle w:val="NormalWeb"/>
        <w:rPr>
          <w:rFonts w:ascii="Arial" w:hAnsi="Arial" w:cs="Arial"/>
          <w:color w:val="000000" w:themeColor="text1"/>
          <w:spacing w:val="-4"/>
          <w:kern w:val="0"/>
          <w:sz w:val="12"/>
          <w:szCs w:val="12"/>
        </w:rPr>
      </w:pPr>
    </w:p>
    <w:p w14:paraId="3D603D20" w14:textId="180586ED" w:rsidR="00D52E67" w:rsidRDefault="00D52E67" w:rsidP="0063496C">
      <w:pPr>
        <w:pStyle w:val="NormalWeb"/>
        <w:rPr>
          <w:rFonts w:ascii="Arial" w:hAnsi="Arial" w:cs="Arial"/>
          <w:b/>
          <w:bCs/>
          <w:i/>
          <w:iCs/>
          <w:color w:val="000000" w:themeColor="text1"/>
          <w:spacing w:val="-4"/>
          <w:kern w:val="0"/>
          <w:sz w:val="40"/>
          <w:szCs w:val="40"/>
        </w:rPr>
      </w:pPr>
      <w:r w:rsidRPr="00D52E67">
        <w:rPr>
          <w:rFonts w:ascii="Arial" w:hAnsi="Arial" w:cs="Arial"/>
          <w:b/>
          <w:bCs/>
          <w:i/>
          <w:iCs/>
          <w:color w:val="000000" w:themeColor="text1"/>
          <w:spacing w:val="-4"/>
          <w:kern w:val="0"/>
          <w:sz w:val="40"/>
          <w:szCs w:val="40"/>
          <w:u w:val="single"/>
        </w:rPr>
        <w:t>Isaiah 45:9</w:t>
      </w:r>
      <w:r w:rsidRPr="00D52E67">
        <w:rPr>
          <w:rFonts w:ascii="Arial" w:hAnsi="Arial" w:cs="Arial"/>
          <w:b/>
          <w:bCs/>
          <w:i/>
          <w:iCs/>
          <w:color w:val="000000" w:themeColor="text1"/>
          <w:spacing w:val="-4"/>
          <w:kern w:val="0"/>
          <w:sz w:val="40"/>
          <w:szCs w:val="40"/>
        </w:rPr>
        <w:t xml:space="preserve">  "Woe to the one who quarrels with his Maker-- An earthenware vessel among the vessels of earth! Will the clay say to the potter, 'What are you doing?' Or the thing you are making say, 'He has no hands'?</w:t>
      </w:r>
    </w:p>
    <w:p w14:paraId="0E54473B" w14:textId="77777777" w:rsidR="00B63453" w:rsidRPr="00B63453" w:rsidRDefault="00B63453" w:rsidP="0063496C">
      <w:pPr>
        <w:pStyle w:val="NormalWeb"/>
        <w:rPr>
          <w:rFonts w:ascii="Arial" w:hAnsi="Arial" w:cs="Arial"/>
          <w:b/>
          <w:bCs/>
          <w:i/>
          <w:iCs/>
          <w:color w:val="000000" w:themeColor="text1"/>
          <w:spacing w:val="-4"/>
          <w:kern w:val="0"/>
          <w:sz w:val="10"/>
          <w:szCs w:val="10"/>
        </w:rPr>
      </w:pPr>
    </w:p>
    <w:p w14:paraId="19AD73EF" w14:textId="4FC94421" w:rsidR="00B63453" w:rsidRDefault="00B63453" w:rsidP="0063496C">
      <w:pPr>
        <w:pStyle w:val="NormalWeb"/>
        <w:rPr>
          <w:rFonts w:ascii="Arial" w:hAnsi="Arial" w:cs="Arial"/>
          <w:b/>
          <w:bCs/>
          <w:i/>
          <w:iCs/>
          <w:color w:val="000000" w:themeColor="text1"/>
          <w:spacing w:val="-4"/>
          <w:kern w:val="0"/>
          <w:sz w:val="40"/>
          <w:szCs w:val="40"/>
        </w:rPr>
      </w:pPr>
      <w:r w:rsidRPr="00B63453">
        <w:rPr>
          <w:rFonts w:ascii="Arial" w:hAnsi="Arial" w:cs="Arial"/>
          <w:b/>
          <w:bCs/>
          <w:i/>
          <w:iCs/>
          <w:color w:val="000000" w:themeColor="text1"/>
          <w:spacing w:val="-4"/>
          <w:kern w:val="0"/>
          <w:sz w:val="40"/>
          <w:szCs w:val="40"/>
          <w:u w:val="single"/>
        </w:rPr>
        <w:lastRenderedPageBreak/>
        <w:t>Job 40:8-9</w:t>
      </w:r>
      <w:r w:rsidRPr="00B63453">
        <w:rPr>
          <w:rFonts w:ascii="Arial" w:hAnsi="Arial" w:cs="Arial"/>
          <w:b/>
          <w:bCs/>
          <w:i/>
          <w:iCs/>
          <w:color w:val="000000" w:themeColor="text1"/>
          <w:spacing w:val="-4"/>
          <w:kern w:val="0"/>
          <w:sz w:val="40"/>
          <w:szCs w:val="40"/>
        </w:rPr>
        <w:t xml:space="preserve">  "Will you really annul My judgment? Will you condemn Me that you may be justified?  9</w:t>
      </w:r>
      <w:r>
        <w:rPr>
          <w:rFonts w:ascii="Arial" w:hAnsi="Arial" w:cs="Arial"/>
          <w:b/>
          <w:bCs/>
          <w:i/>
          <w:iCs/>
          <w:color w:val="000000" w:themeColor="text1"/>
          <w:spacing w:val="-4"/>
          <w:kern w:val="0"/>
          <w:sz w:val="40"/>
          <w:szCs w:val="40"/>
        </w:rPr>
        <w:t>)</w:t>
      </w:r>
      <w:r w:rsidRPr="00B63453">
        <w:rPr>
          <w:rFonts w:ascii="Arial" w:hAnsi="Arial" w:cs="Arial"/>
          <w:b/>
          <w:bCs/>
          <w:i/>
          <w:iCs/>
          <w:color w:val="000000" w:themeColor="text1"/>
          <w:spacing w:val="-4"/>
          <w:kern w:val="0"/>
          <w:sz w:val="40"/>
          <w:szCs w:val="40"/>
        </w:rPr>
        <w:t xml:space="preserve"> "Or do you have an arm like God, And can you thunder with a voice like His?</w:t>
      </w:r>
    </w:p>
    <w:p w14:paraId="7EA2E6BB" w14:textId="77777777" w:rsidR="00BC7F0F" w:rsidRPr="00BC7F0F" w:rsidRDefault="00BC7F0F" w:rsidP="0063496C">
      <w:pPr>
        <w:pStyle w:val="NormalWeb"/>
        <w:rPr>
          <w:rFonts w:ascii="Arial" w:hAnsi="Arial" w:cs="Arial"/>
          <w:color w:val="000000" w:themeColor="text1"/>
          <w:spacing w:val="-4"/>
          <w:kern w:val="0"/>
          <w:sz w:val="16"/>
          <w:szCs w:val="16"/>
        </w:rPr>
      </w:pPr>
    </w:p>
    <w:p w14:paraId="0C33A2E0" w14:textId="0AA53304" w:rsidR="00B63453" w:rsidRDefault="00B63453" w:rsidP="0063496C">
      <w:pPr>
        <w:pStyle w:val="NormalWeb"/>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B63453">
        <w:rPr>
          <w:rFonts w:ascii="Arial" w:hAnsi="Arial" w:cs="Arial"/>
          <w:b/>
          <w:bCs/>
          <w:i/>
          <w:iCs/>
          <w:color w:val="000000" w:themeColor="text1"/>
          <w:spacing w:val="-4"/>
          <w:kern w:val="0"/>
          <w:sz w:val="40"/>
          <w:szCs w:val="40"/>
          <w:u w:val="single"/>
        </w:rPr>
        <w:t>Psalm 2</w:t>
      </w:r>
    </w:p>
    <w:p w14:paraId="354AEFD8" w14:textId="77777777" w:rsidR="00BD7F17" w:rsidRPr="00D76AB5" w:rsidRDefault="00BD7F17" w:rsidP="0063496C">
      <w:pPr>
        <w:pStyle w:val="NormalWeb"/>
        <w:rPr>
          <w:rFonts w:ascii="Arial" w:hAnsi="Arial" w:cs="Arial"/>
          <w:b/>
          <w:bCs/>
          <w:i/>
          <w:iCs/>
          <w:color w:val="000000" w:themeColor="text1"/>
          <w:spacing w:val="-4"/>
          <w:kern w:val="0"/>
          <w:sz w:val="22"/>
          <w:szCs w:val="22"/>
          <w:u w:val="single"/>
        </w:rPr>
      </w:pPr>
    </w:p>
    <w:p w14:paraId="2C72039F" w14:textId="1C79913F" w:rsidR="00BD7F17" w:rsidRDefault="00BD7F17" w:rsidP="0063496C">
      <w:pPr>
        <w:pStyle w:val="NormalWeb"/>
        <w:rPr>
          <w:rFonts w:ascii="Arial" w:hAnsi="Arial" w:cs="Arial"/>
          <w:color w:val="000000" w:themeColor="text1"/>
          <w:spacing w:val="-4"/>
          <w:kern w:val="0"/>
          <w:sz w:val="40"/>
          <w:szCs w:val="40"/>
        </w:rPr>
      </w:pPr>
      <w:r w:rsidRPr="00D76AB5">
        <w:rPr>
          <w:rFonts w:ascii="Arial" w:hAnsi="Arial" w:cs="Arial"/>
          <w:color w:val="000000" w:themeColor="text1"/>
          <w:spacing w:val="-4"/>
          <w:kern w:val="0"/>
          <w:sz w:val="40"/>
          <w:szCs w:val="40"/>
          <w:u w:val="single"/>
        </w:rPr>
        <w:t>POINTS</w:t>
      </w:r>
      <w:r>
        <w:rPr>
          <w:rFonts w:ascii="Arial" w:hAnsi="Arial" w:cs="Arial"/>
          <w:color w:val="000000" w:themeColor="text1"/>
          <w:spacing w:val="-4"/>
          <w:kern w:val="0"/>
          <w:sz w:val="40"/>
          <w:szCs w:val="40"/>
        </w:rPr>
        <w:t>:</w:t>
      </w:r>
    </w:p>
    <w:p w14:paraId="6F5005CF" w14:textId="2E3D7C45"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1. We all must take responsibility for our own decisions. We </w:t>
      </w:r>
    </w:p>
    <w:p w14:paraId="09FD006C" w14:textId="59E17822"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can’t blame God for our negative volition or for our failures.</w:t>
      </w:r>
    </w:p>
    <w:p w14:paraId="19499092" w14:textId="77777777" w:rsidR="00BD7F17" w:rsidRPr="00D76AB5" w:rsidRDefault="00BD7F17" w:rsidP="00BD7F17">
      <w:pPr>
        <w:pStyle w:val="NormalWeb"/>
        <w:rPr>
          <w:rFonts w:ascii="Arial" w:hAnsi="Arial" w:cs="Arial"/>
          <w:color w:val="000000" w:themeColor="text1"/>
          <w:spacing w:val="-4"/>
          <w:kern w:val="0"/>
          <w:sz w:val="16"/>
          <w:szCs w:val="16"/>
        </w:rPr>
      </w:pPr>
    </w:p>
    <w:p w14:paraId="2233272B" w14:textId="617D11D5" w:rsidR="00BD7F17"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2. God is obligated to himself</w:t>
      </w:r>
      <w:r w:rsidR="003C3FD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His own essence</w:t>
      </w:r>
      <w:r w:rsidR="003C3FD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and His</w:t>
      </w:r>
    </w:p>
    <w:p w14:paraId="00981986" w14:textId="77777777" w:rsidR="003C3FDC" w:rsidRDefault="00BD7F17"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perfect integrity, not to </w:t>
      </w:r>
      <w:r w:rsidR="003C3FDC">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whims</w:t>
      </w:r>
      <w:r w:rsidR="003C3FDC">
        <w:rPr>
          <w:rFonts w:ascii="Arial" w:hAnsi="Arial" w:cs="Arial"/>
          <w:color w:val="000000" w:themeColor="text1"/>
          <w:spacing w:val="-4"/>
          <w:kern w:val="0"/>
          <w:sz w:val="40"/>
          <w:szCs w:val="40"/>
        </w:rPr>
        <w:t xml:space="preserve">, impulses, and urges of </w:t>
      </w:r>
    </w:p>
    <w:p w14:paraId="33754538" w14:textId="48237988" w:rsidR="00BD7F17" w:rsidRDefault="003C3FDC"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biblically ignorant people.</w:t>
      </w:r>
      <w:r w:rsidR="00BD7F17">
        <w:rPr>
          <w:rFonts w:ascii="Arial" w:hAnsi="Arial" w:cs="Arial"/>
          <w:color w:val="000000" w:themeColor="text1"/>
          <w:spacing w:val="-4"/>
          <w:kern w:val="0"/>
          <w:sz w:val="40"/>
          <w:szCs w:val="40"/>
        </w:rPr>
        <w:t xml:space="preserve"> </w:t>
      </w:r>
    </w:p>
    <w:p w14:paraId="106BE31F" w14:textId="77777777" w:rsidR="00004F53" w:rsidRPr="000925E4" w:rsidRDefault="00004F53" w:rsidP="00BD7F17">
      <w:pPr>
        <w:pStyle w:val="NormalWeb"/>
        <w:rPr>
          <w:rFonts w:ascii="Arial" w:hAnsi="Arial" w:cs="Arial"/>
          <w:color w:val="000000" w:themeColor="text1"/>
          <w:spacing w:val="-4"/>
          <w:kern w:val="0"/>
          <w:sz w:val="16"/>
          <w:szCs w:val="16"/>
        </w:rPr>
      </w:pPr>
    </w:p>
    <w:p w14:paraId="56DBA99E" w14:textId="6510E475" w:rsidR="00C4551D" w:rsidRDefault="00004F53" w:rsidP="00BD7F1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3</w:t>
      </w:r>
      <w:r w:rsidR="00C4551D">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0925E4">
        <w:rPr>
          <w:rFonts w:ascii="Arial" w:hAnsi="Arial" w:cs="Arial"/>
          <w:color w:val="000000" w:themeColor="text1"/>
          <w:spacing w:val="-4"/>
          <w:kern w:val="0"/>
          <w:sz w:val="40"/>
          <w:szCs w:val="40"/>
        </w:rPr>
        <w:t>Only a fool would try to resist the will of God.</w:t>
      </w:r>
    </w:p>
    <w:p w14:paraId="6C1D13F8" w14:textId="34F284C1" w:rsidR="00004F53" w:rsidRPr="00C4551D" w:rsidRDefault="000925E4" w:rsidP="00BD7F17">
      <w:pPr>
        <w:pStyle w:val="NormalWeb"/>
        <w:rPr>
          <w:rFonts w:ascii="Arial" w:hAnsi="Arial" w:cs="Arial"/>
          <w:color w:val="000000" w:themeColor="text1"/>
          <w:spacing w:val="-4"/>
          <w:kern w:val="0"/>
          <w:sz w:val="10"/>
          <w:szCs w:val="10"/>
        </w:rPr>
      </w:pPr>
      <w:r>
        <w:rPr>
          <w:rFonts w:ascii="Arial" w:hAnsi="Arial" w:cs="Arial"/>
          <w:color w:val="000000" w:themeColor="text1"/>
          <w:spacing w:val="-4"/>
          <w:kern w:val="0"/>
          <w:sz w:val="40"/>
          <w:szCs w:val="40"/>
        </w:rPr>
        <w:t xml:space="preserve"> </w:t>
      </w:r>
    </w:p>
    <w:p w14:paraId="22A12315" w14:textId="77777777" w:rsidR="009A1CF4" w:rsidRDefault="000925E4" w:rsidP="00D342DC">
      <w:pPr>
        <w:pStyle w:val="NormalWeb"/>
        <w:numPr>
          <w:ilvl w:val="0"/>
          <w:numId w:val="70"/>
        </w:numPr>
        <w:rPr>
          <w:rFonts w:ascii="Arial" w:hAnsi="Arial" w:cs="Arial"/>
          <w:color w:val="000000" w:themeColor="text1"/>
          <w:spacing w:val="-4"/>
          <w:kern w:val="0"/>
          <w:sz w:val="40"/>
          <w:szCs w:val="40"/>
        </w:rPr>
      </w:pPr>
      <w:r w:rsidRPr="000925E4">
        <w:rPr>
          <w:rFonts w:ascii="Arial" w:hAnsi="Arial" w:cs="Arial"/>
          <w:color w:val="000000" w:themeColor="text1"/>
          <w:spacing w:val="-4"/>
          <w:kern w:val="0"/>
          <w:sz w:val="40"/>
          <w:szCs w:val="40"/>
        </w:rPr>
        <w:t xml:space="preserve"> First of all, it is impossible for anyone to stop, alter, or </w:t>
      </w:r>
    </w:p>
    <w:p w14:paraId="6EC937BC" w14:textId="1ACBAB3B" w:rsidR="000925E4" w:rsidRPr="000925E4" w:rsidRDefault="009A1CF4" w:rsidP="009A1CF4">
      <w:pPr>
        <w:pStyle w:val="NormalWeb"/>
        <w:ind w:left="132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0925E4" w:rsidRPr="000925E4">
        <w:rPr>
          <w:rFonts w:ascii="Arial" w:hAnsi="Arial" w:cs="Arial"/>
          <w:color w:val="000000" w:themeColor="text1"/>
          <w:spacing w:val="-4"/>
          <w:kern w:val="0"/>
          <w:sz w:val="40"/>
          <w:szCs w:val="40"/>
        </w:rPr>
        <w:t xml:space="preserve">slow down the will or the plan of God. </w:t>
      </w:r>
      <w:r w:rsidR="000925E4">
        <w:rPr>
          <w:rFonts w:ascii="Arial" w:hAnsi="Arial" w:cs="Arial"/>
          <w:color w:val="000000" w:themeColor="text1"/>
          <w:spacing w:val="-4"/>
          <w:kern w:val="0"/>
          <w:sz w:val="40"/>
          <w:szCs w:val="40"/>
        </w:rPr>
        <w:t>He is omnipotent.</w:t>
      </w:r>
    </w:p>
    <w:p w14:paraId="50F8959B" w14:textId="77777777" w:rsidR="000925E4" w:rsidRPr="00C4551D" w:rsidRDefault="000925E4" w:rsidP="000925E4">
      <w:pPr>
        <w:pStyle w:val="NormalWeb"/>
        <w:rPr>
          <w:rFonts w:ascii="Arial" w:hAnsi="Arial" w:cs="Arial"/>
          <w:color w:val="000000" w:themeColor="text1"/>
          <w:spacing w:val="-4"/>
          <w:kern w:val="0"/>
          <w:sz w:val="16"/>
          <w:szCs w:val="16"/>
        </w:rPr>
      </w:pPr>
    </w:p>
    <w:p w14:paraId="2DF5ACAF" w14:textId="5B5DE5A0" w:rsidR="009A1CF4" w:rsidRDefault="009A1CF4" w:rsidP="00D04A7E">
      <w:pPr>
        <w:pStyle w:val="NormalWeb"/>
        <w:ind w:left="1530" w:hanging="1530"/>
        <w:rPr>
          <w:rFonts w:ascii="Arial" w:hAnsi="Arial" w:cs="Arial"/>
          <w:b/>
          <w:bCs/>
          <w:i/>
          <w:iCs/>
          <w:color w:val="000000" w:themeColor="text1"/>
          <w:spacing w:val="-4"/>
          <w:kern w:val="0"/>
          <w:sz w:val="40"/>
          <w:szCs w:val="40"/>
        </w:rPr>
      </w:pPr>
      <w:r w:rsidRPr="00D04A7E">
        <w:rPr>
          <w:rFonts w:ascii="Arial" w:hAnsi="Arial" w:cs="Arial"/>
          <w:i/>
          <w:iCs/>
          <w:color w:val="000000" w:themeColor="text1"/>
          <w:spacing w:val="-4"/>
          <w:kern w:val="0"/>
          <w:sz w:val="40"/>
          <w:szCs w:val="40"/>
        </w:rPr>
        <w:t xml:space="preserve">              </w:t>
      </w:r>
      <w:r w:rsidRPr="00D04A7E">
        <w:rPr>
          <w:rFonts w:ascii="Arial" w:hAnsi="Arial" w:cs="Arial"/>
          <w:b/>
          <w:bCs/>
          <w:i/>
          <w:iCs/>
          <w:color w:val="000000" w:themeColor="text1"/>
          <w:spacing w:val="-4"/>
          <w:kern w:val="0"/>
          <w:sz w:val="40"/>
          <w:szCs w:val="40"/>
          <w:u w:val="single"/>
        </w:rPr>
        <w:t>2 Chron. 20:6</w:t>
      </w:r>
      <w:r w:rsidRPr="00D04A7E">
        <w:rPr>
          <w:rFonts w:ascii="Arial" w:hAnsi="Arial" w:cs="Arial"/>
          <w:b/>
          <w:bCs/>
          <w:i/>
          <w:iCs/>
          <w:color w:val="000000" w:themeColor="text1"/>
          <w:spacing w:val="-4"/>
          <w:kern w:val="0"/>
          <w:sz w:val="40"/>
          <w:szCs w:val="40"/>
        </w:rPr>
        <w:t xml:space="preserve"> </w:t>
      </w:r>
      <w:r w:rsidR="00D04A7E" w:rsidRPr="00D04A7E">
        <w:rPr>
          <w:rFonts w:ascii="Arial" w:hAnsi="Arial" w:cs="Arial"/>
          <w:b/>
          <w:bCs/>
          <w:i/>
          <w:iCs/>
          <w:color w:val="000000" w:themeColor="text1"/>
          <w:spacing w:val="-4"/>
          <w:kern w:val="0"/>
          <w:sz w:val="40"/>
          <w:szCs w:val="40"/>
        </w:rPr>
        <w:t>…</w:t>
      </w:r>
      <w:r w:rsidRPr="00D04A7E">
        <w:rPr>
          <w:rFonts w:ascii="Arial" w:hAnsi="Arial" w:cs="Arial"/>
          <w:b/>
          <w:bCs/>
          <w:i/>
          <w:iCs/>
          <w:color w:val="000000" w:themeColor="text1"/>
          <w:spacing w:val="-4"/>
          <w:kern w:val="0"/>
          <w:sz w:val="40"/>
          <w:szCs w:val="40"/>
        </w:rPr>
        <w:t>are You not God in the heavens? And are You not ruler over all the kingdoms of the nations? Power and might are in Your hand so that no one can stand against You.</w:t>
      </w:r>
    </w:p>
    <w:p w14:paraId="64060DE7" w14:textId="57503F24" w:rsidR="00D04A7E" w:rsidRPr="00D04A7E" w:rsidRDefault="00D04A7E" w:rsidP="00D04A7E">
      <w:pPr>
        <w:pStyle w:val="NormalWeb"/>
        <w:ind w:left="1530" w:hanging="1530"/>
        <w:rPr>
          <w:rFonts w:ascii="Arial" w:hAnsi="Arial" w:cs="Arial"/>
          <w:b/>
          <w:bCs/>
          <w:i/>
          <w:iCs/>
          <w:color w:val="000000" w:themeColor="text1"/>
          <w:spacing w:val="-4"/>
          <w:kern w:val="0"/>
          <w:sz w:val="12"/>
          <w:szCs w:val="12"/>
        </w:rPr>
      </w:pPr>
      <w:r>
        <w:rPr>
          <w:rFonts w:ascii="Arial" w:hAnsi="Arial" w:cs="Arial"/>
          <w:b/>
          <w:bCs/>
          <w:i/>
          <w:iCs/>
          <w:color w:val="000000" w:themeColor="text1"/>
          <w:spacing w:val="-4"/>
          <w:kern w:val="0"/>
          <w:sz w:val="40"/>
          <w:szCs w:val="40"/>
          <w:u w:val="single"/>
        </w:rPr>
        <w:t xml:space="preserve"> </w:t>
      </w:r>
    </w:p>
    <w:p w14:paraId="1B9B6657" w14:textId="3489860D" w:rsidR="00C4551D" w:rsidRDefault="000925E4" w:rsidP="000925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04A7E">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b</w:t>
      </w:r>
      <w:r w:rsidR="009A1CF4">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C4551D">
        <w:rPr>
          <w:rFonts w:ascii="Arial" w:hAnsi="Arial" w:cs="Arial"/>
          <w:color w:val="000000" w:themeColor="text1"/>
          <w:spacing w:val="-4"/>
          <w:kern w:val="0"/>
          <w:sz w:val="40"/>
          <w:szCs w:val="40"/>
        </w:rPr>
        <w:t xml:space="preserve">God’s will and His plan is for the good of mankind, so </w:t>
      </w:r>
    </w:p>
    <w:p w14:paraId="76D3B866" w14:textId="33EF4638" w:rsidR="000925E4" w:rsidRDefault="00C4551D" w:rsidP="000925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why would anyone want to resist Him? </w:t>
      </w:r>
    </w:p>
    <w:p w14:paraId="2DF961CE" w14:textId="4B9ED094" w:rsidR="000925E4" w:rsidRPr="00C4551D" w:rsidRDefault="000925E4" w:rsidP="00C4551D">
      <w:pPr>
        <w:pStyle w:val="NormalWeb"/>
        <w:spacing w:before="240"/>
        <w:ind w:left="1530" w:hanging="1530"/>
        <w:rPr>
          <w:rFonts w:ascii="Arial" w:hAnsi="Arial" w:cs="Arial"/>
          <w:b/>
          <w:bCs/>
          <w:i/>
          <w:iCs/>
          <w:color w:val="000000" w:themeColor="text1"/>
          <w:spacing w:val="-4"/>
          <w:kern w:val="0"/>
          <w:sz w:val="40"/>
          <w:szCs w:val="40"/>
        </w:rPr>
      </w:pPr>
      <w:r w:rsidRPr="00C4551D">
        <w:rPr>
          <w:rFonts w:ascii="Arial" w:hAnsi="Arial" w:cs="Arial"/>
          <w:b/>
          <w:bCs/>
          <w:i/>
          <w:iCs/>
          <w:color w:val="000000" w:themeColor="text1"/>
          <w:spacing w:val="-4"/>
          <w:kern w:val="0"/>
          <w:sz w:val="40"/>
          <w:szCs w:val="40"/>
        </w:rPr>
        <w:t xml:space="preserve">              </w:t>
      </w:r>
      <w:r w:rsidRPr="00C4551D">
        <w:rPr>
          <w:rFonts w:ascii="Arial" w:hAnsi="Arial" w:cs="Arial"/>
          <w:b/>
          <w:bCs/>
          <w:i/>
          <w:iCs/>
          <w:color w:val="000000" w:themeColor="text1"/>
          <w:spacing w:val="-4"/>
          <w:kern w:val="0"/>
          <w:sz w:val="40"/>
          <w:szCs w:val="40"/>
          <w:u w:val="single"/>
        </w:rPr>
        <w:t>1 Timothy 2:3-4</w:t>
      </w:r>
      <w:r w:rsidRPr="00C4551D">
        <w:rPr>
          <w:rFonts w:ascii="Arial" w:hAnsi="Arial" w:cs="Arial"/>
          <w:b/>
          <w:bCs/>
          <w:i/>
          <w:iCs/>
          <w:color w:val="000000" w:themeColor="text1"/>
          <w:spacing w:val="-4"/>
          <w:kern w:val="0"/>
          <w:sz w:val="40"/>
          <w:szCs w:val="40"/>
        </w:rPr>
        <w:t xml:space="preserve">  This is good and acceptable in the sight of God our Savior,  4</w:t>
      </w:r>
      <w:r w:rsidR="00C4551D">
        <w:rPr>
          <w:rFonts w:ascii="Arial" w:hAnsi="Arial" w:cs="Arial"/>
          <w:b/>
          <w:bCs/>
          <w:i/>
          <w:iCs/>
          <w:color w:val="000000" w:themeColor="text1"/>
          <w:spacing w:val="-4"/>
          <w:kern w:val="0"/>
          <w:sz w:val="40"/>
          <w:szCs w:val="40"/>
        </w:rPr>
        <w:t>)</w:t>
      </w:r>
      <w:r w:rsidRPr="00C4551D">
        <w:rPr>
          <w:rFonts w:ascii="Arial" w:hAnsi="Arial" w:cs="Arial"/>
          <w:b/>
          <w:bCs/>
          <w:i/>
          <w:iCs/>
          <w:color w:val="000000" w:themeColor="text1"/>
          <w:spacing w:val="-4"/>
          <w:kern w:val="0"/>
          <w:sz w:val="40"/>
          <w:szCs w:val="40"/>
        </w:rPr>
        <w:t xml:space="preserve"> who desires all men to be saved and to come to the knowledge of the truth.</w:t>
      </w:r>
    </w:p>
    <w:p w14:paraId="1A0E198B" w14:textId="77777777" w:rsidR="000925E4" w:rsidRPr="0020016E" w:rsidRDefault="000925E4" w:rsidP="000925E4">
      <w:pPr>
        <w:pStyle w:val="NormalWeb"/>
        <w:ind w:left="1320"/>
        <w:rPr>
          <w:rFonts w:ascii="Arial" w:hAnsi="Arial" w:cs="Arial"/>
          <w:b/>
          <w:bCs/>
          <w:i/>
          <w:iCs/>
          <w:color w:val="000000" w:themeColor="text1"/>
          <w:spacing w:val="-4"/>
          <w:kern w:val="0"/>
          <w:sz w:val="16"/>
          <w:szCs w:val="16"/>
        </w:rPr>
      </w:pPr>
    </w:p>
    <w:p w14:paraId="1D408E86" w14:textId="7B0F7832" w:rsidR="0020016E" w:rsidRDefault="009A1CF4" w:rsidP="000925E4">
      <w:pPr>
        <w:pStyle w:val="NormalWeb"/>
        <w:ind w:left="132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20016E">
        <w:rPr>
          <w:rFonts w:ascii="Arial" w:hAnsi="Arial" w:cs="Arial"/>
          <w:b/>
          <w:bCs/>
          <w:i/>
          <w:iCs/>
          <w:color w:val="000000" w:themeColor="text1"/>
          <w:spacing w:val="-4"/>
          <w:kern w:val="0"/>
          <w:sz w:val="40"/>
          <w:szCs w:val="40"/>
        </w:rPr>
        <w:t xml:space="preserve"> </w:t>
      </w:r>
      <w:r w:rsidR="0020016E" w:rsidRPr="0020016E">
        <w:rPr>
          <w:rFonts w:ascii="Arial" w:hAnsi="Arial" w:cs="Arial"/>
          <w:b/>
          <w:bCs/>
          <w:i/>
          <w:iCs/>
          <w:color w:val="000000" w:themeColor="text1"/>
          <w:spacing w:val="-4"/>
          <w:kern w:val="0"/>
          <w:sz w:val="40"/>
          <w:szCs w:val="40"/>
          <w:u w:val="single"/>
        </w:rPr>
        <w:t>Titus 2:11</w:t>
      </w:r>
      <w:r w:rsidR="0020016E" w:rsidRPr="0020016E">
        <w:rPr>
          <w:rFonts w:ascii="Arial" w:hAnsi="Arial" w:cs="Arial"/>
          <w:b/>
          <w:bCs/>
          <w:i/>
          <w:iCs/>
          <w:color w:val="000000" w:themeColor="text1"/>
          <w:spacing w:val="-4"/>
          <w:kern w:val="0"/>
          <w:sz w:val="40"/>
          <w:szCs w:val="40"/>
        </w:rPr>
        <w:t xml:space="preserve">  For the grace of God has appeared, </w:t>
      </w:r>
    </w:p>
    <w:p w14:paraId="2CEA0F26" w14:textId="77C1B5F3" w:rsidR="0020016E" w:rsidRDefault="0020016E" w:rsidP="000925E4">
      <w:pPr>
        <w:pStyle w:val="NormalWeb"/>
        <w:ind w:left="132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9A1CF4">
        <w:rPr>
          <w:rFonts w:ascii="Arial" w:hAnsi="Arial" w:cs="Arial"/>
          <w:b/>
          <w:bCs/>
          <w:i/>
          <w:iCs/>
          <w:color w:val="000000" w:themeColor="text1"/>
          <w:spacing w:val="-4"/>
          <w:kern w:val="0"/>
          <w:sz w:val="40"/>
          <w:szCs w:val="40"/>
        </w:rPr>
        <w:t xml:space="preserve"> </w:t>
      </w:r>
      <w:r w:rsidR="007D2A1E" w:rsidRPr="0020016E">
        <w:rPr>
          <w:rFonts w:ascii="Arial" w:hAnsi="Arial" w:cs="Arial"/>
          <w:b/>
          <w:bCs/>
          <w:i/>
          <w:iCs/>
          <w:color w:val="000000" w:themeColor="text1"/>
          <w:spacing w:val="-4"/>
          <w:kern w:val="0"/>
          <w:sz w:val="40"/>
          <w:szCs w:val="40"/>
        </w:rPr>
        <w:t>B</w:t>
      </w:r>
      <w:r w:rsidRPr="0020016E">
        <w:rPr>
          <w:rFonts w:ascii="Arial" w:hAnsi="Arial" w:cs="Arial"/>
          <w:b/>
          <w:bCs/>
          <w:i/>
          <w:iCs/>
          <w:color w:val="000000" w:themeColor="text1"/>
          <w:spacing w:val="-4"/>
          <w:kern w:val="0"/>
          <w:sz w:val="40"/>
          <w:szCs w:val="40"/>
        </w:rPr>
        <w:t>ringing</w:t>
      </w:r>
      <w:r w:rsidR="007D2A1E">
        <w:rPr>
          <w:rFonts w:ascii="Arial" w:hAnsi="Arial" w:cs="Arial"/>
          <w:b/>
          <w:bCs/>
          <w:i/>
          <w:iCs/>
          <w:color w:val="000000" w:themeColor="text1"/>
          <w:spacing w:val="-4"/>
          <w:kern w:val="0"/>
          <w:sz w:val="40"/>
          <w:szCs w:val="40"/>
        </w:rPr>
        <w:t xml:space="preserve"> </w:t>
      </w:r>
      <w:r w:rsidR="007D2A1E">
        <w:rPr>
          <w:rFonts w:ascii="Arial" w:hAnsi="Arial" w:cs="Arial"/>
          <w:color w:val="000000" w:themeColor="text1"/>
          <w:spacing w:val="-4"/>
          <w:kern w:val="0"/>
          <w:sz w:val="40"/>
          <w:szCs w:val="40"/>
        </w:rPr>
        <w:t>[the opportunity of]</w:t>
      </w:r>
      <w:r w:rsidRPr="0020016E">
        <w:rPr>
          <w:rFonts w:ascii="Arial" w:hAnsi="Arial" w:cs="Arial"/>
          <w:b/>
          <w:bCs/>
          <w:i/>
          <w:iCs/>
          <w:color w:val="000000" w:themeColor="text1"/>
          <w:spacing w:val="-4"/>
          <w:kern w:val="0"/>
          <w:sz w:val="40"/>
          <w:szCs w:val="40"/>
        </w:rPr>
        <w:t xml:space="preserve"> salvation to all men,</w:t>
      </w:r>
    </w:p>
    <w:p w14:paraId="224C753B" w14:textId="70DD43D8" w:rsidR="009A1CF4" w:rsidRPr="00D04A7E" w:rsidRDefault="009A1CF4" w:rsidP="00D04A7E">
      <w:pPr>
        <w:pStyle w:val="NormalWeb"/>
        <w:rPr>
          <w:rFonts w:ascii="Arial" w:hAnsi="Arial" w:cs="Arial"/>
          <w:b/>
          <w:bCs/>
          <w:i/>
          <w:iCs/>
          <w:color w:val="000000" w:themeColor="text1"/>
          <w:spacing w:val="-4"/>
          <w:kern w:val="0"/>
          <w:sz w:val="16"/>
          <w:szCs w:val="16"/>
        </w:rPr>
      </w:pPr>
      <w:r>
        <w:rPr>
          <w:rFonts w:ascii="Arial" w:hAnsi="Arial" w:cs="Arial"/>
          <w:color w:val="000000" w:themeColor="text1"/>
          <w:spacing w:val="-4"/>
          <w:kern w:val="0"/>
          <w:sz w:val="40"/>
          <w:szCs w:val="40"/>
        </w:rPr>
        <w:t xml:space="preserve"> </w:t>
      </w:r>
    </w:p>
    <w:p w14:paraId="7062D334" w14:textId="6BDE99AE" w:rsidR="00A12426" w:rsidRPr="00A12426" w:rsidRDefault="00E062A1" w:rsidP="00E062A1">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lastRenderedPageBreak/>
        <w:t xml:space="preserve">  </w:t>
      </w:r>
      <w:r w:rsidR="003A2525">
        <w:rPr>
          <w:rFonts w:ascii="Arial" w:hAnsi="Arial" w:cs="Arial"/>
          <w:i/>
          <w:iCs/>
          <w:color w:val="000000" w:themeColor="text1"/>
          <w:spacing w:val="-4"/>
          <w:kern w:val="0"/>
          <w:sz w:val="40"/>
          <w:szCs w:val="40"/>
        </w:rPr>
        <w:t>“</w:t>
      </w:r>
      <w:r w:rsidR="00A12426" w:rsidRPr="00A12426">
        <w:rPr>
          <w:rFonts w:ascii="Arial" w:hAnsi="Arial" w:cs="Arial"/>
          <w:i/>
          <w:iCs/>
          <w:color w:val="000000" w:themeColor="text1"/>
          <w:spacing w:val="-4"/>
          <w:kern w:val="0"/>
          <w:sz w:val="40"/>
          <w:szCs w:val="40"/>
        </w:rPr>
        <w:t>So God has a plan. That plan is His plan because He’s the one who knows all the variables. He knows all the information in perfect omniscience. So He knows the best plan and is working it out in history We can’t determine or influence that plan by our behavior one way or the other because it’s not based on who or what we are but on what God is and His plan and His understanding of history. So far we’re not talking about individual eternal destiny. We’re talking about historical destinies for nations, for the Gentiles and the Jews and God’s plan within history.</w:t>
      </w:r>
    </w:p>
    <w:p w14:paraId="68C8FC09" w14:textId="3A5FBBE8" w:rsidR="00A12426" w:rsidRPr="00A12426" w:rsidRDefault="00A12426" w:rsidP="00A12426">
      <w:pPr>
        <w:pStyle w:val="NormalWeb"/>
        <w:rPr>
          <w:rFonts w:ascii="Arial" w:hAnsi="Arial" w:cs="Arial"/>
          <w:color w:val="000000" w:themeColor="text1"/>
          <w:spacing w:val="-4"/>
          <w:kern w:val="0"/>
          <w:sz w:val="10"/>
          <w:szCs w:val="10"/>
        </w:rPr>
      </w:pPr>
    </w:p>
    <w:p w14:paraId="15936489" w14:textId="5730C0E1" w:rsidR="00A12426" w:rsidRPr="000D635D" w:rsidRDefault="00A12426" w:rsidP="00E062A1">
      <w:pPr>
        <w:pStyle w:val="NormalWeb"/>
        <w:ind w:left="270"/>
        <w:rPr>
          <w:rFonts w:ascii="Arial" w:hAnsi="Arial" w:cs="Arial"/>
          <w:color w:val="000000" w:themeColor="text1"/>
          <w:spacing w:val="-4"/>
          <w:kern w:val="0"/>
        </w:rPr>
      </w:pPr>
      <w:r w:rsidRPr="00A12426">
        <w:rPr>
          <w:rFonts w:ascii="Arial" w:hAnsi="Arial" w:cs="Arial"/>
          <w:i/>
          <w:iCs/>
          <w:color w:val="000000" w:themeColor="text1"/>
          <w:spacing w:val="-4"/>
          <w:kern w:val="0"/>
          <w:sz w:val="40"/>
          <w:szCs w:val="40"/>
        </w:rPr>
        <w:t>So that, I hope, helps us understand the “hardening” of Pharaoh’s heart as we talk about this passage and the potter and the potter’s wheel that this has nothing at all to do with individual justification and eternal destiny.</w:t>
      </w:r>
      <w:r w:rsidR="003A2525">
        <w:rPr>
          <w:rFonts w:ascii="Arial" w:hAnsi="Arial" w:cs="Arial"/>
          <w:i/>
          <w:iCs/>
          <w:color w:val="000000" w:themeColor="text1"/>
          <w:spacing w:val="-4"/>
          <w:kern w:val="0"/>
          <w:sz w:val="40"/>
          <w:szCs w:val="40"/>
        </w:rPr>
        <w:t>”</w:t>
      </w:r>
      <w:r w:rsidRPr="00A12426">
        <w:rPr>
          <w:rFonts w:ascii="Arial" w:hAnsi="Arial" w:cs="Arial"/>
          <w:i/>
          <w:iCs/>
          <w:color w:val="000000" w:themeColor="text1"/>
          <w:spacing w:val="-4"/>
          <w:kern w:val="0"/>
          <w:sz w:val="40"/>
          <w:szCs w:val="40"/>
        </w:rPr>
        <w:t xml:space="preserve"> </w:t>
      </w:r>
      <w:r w:rsidR="000D635D">
        <w:rPr>
          <w:rFonts w:ascii="Arial" w:hAnsi="Arial" w:cs="Arial"/>
          <w:color w:val="000000" w:themeColor="text1"/>
          <w:spacing w:val="-4"/>
          <w:kern w:val="0"/>
        </w:rPr>
        <w:t>Dr. Robert Dean, N.T.-06-Romans</w:t>
      </w:r>
    </w:p>
    <w:p w14:paraId="4366CAD3" w14:textId="77777777" w:rsidR="00A12426" w:rsidRPr="003A2525" w:rsidRDefault="00A12426" w:rsidP="0020016E">
      <w:pPr>
        <w:pStyle w:val="NormalWeb"/>
        <w:rPr>
          <w:rFonts w:ascii="Arial" w:hAnsi="Arial" w:cs="Arial"/>
          <w:b/>
          <w:bCs/>
          <w:i/>
          <w:iCs/>
          <w:color w:val="0035FF"/>
          <w:spacing w:val="-4"/>
          <w:kern w:val="0"/>
          <w:sz w:val="16"/>
          <w:szCs w:val="16"/>
          <w:u w:val="single"/>
        </w:rPr>
      </w:pPr>
    </w:p>
    <w:p w14:paraId="195840AA" w14:textId="4C19C3CB" w:rsidR="00A12426" w:rsidRPr="003A2525" w:rsidRDefault="003A2525" w:rsidP="00E062A1">
      <w:pPr>
        <w:pStyle w:val="NormalWeb"/>
        <w:ind w:left="270"/>
        <w:rPr>
          <w:rFonts w:ascii="Arial" w:hAnsi="Arial" w:cs="Arial"/>
          <w:i/>
          <w:iCs/>
          <w:color w:val="000000" w:themeColor="text1"/>
          <w:spacing w:val="-4"/>
          <w:kern w:val="0"/>
        </w:rPr>
      </w:pPr>
      <w:r w:rsidRPr="003A2525">
        <w:rPr>
          <w:rFonts w:ascii="Arial" w:hAnsi="Arial" w:cs="Arial"/>
          <w:i/>
          <w:iCs/>
          <w:color w:val="000000" w:themeColor="text1"/>
          <w:spacing w:val="-4"/>
          <w:kern w:val="0"/>
          <w:sz w:val="40"/>
          <w:szCs w:val="40"/>
        </w:rPr>
        <w:t xml:space="preserve">The only time we’re dealing with individual, personal salvation in Romans is when Paul uses the term “justification”. When Paul uses the term “salvation” in Romans </w:t>
      </w:r>
      <w:r w:rsidR="00E062A1">
        <w:rPr>
          <w:rFonts w:ascii="Arial" w:hAnsi="Arial" w:cs="Arial"/>
          <w:i/>
          <w:iCs/>
          <w:color w:val="000000" w:themeColor="text1"/>
          <w:spacing w:val="-4"/>
          <w:kern w:val="0"/>
          <w:sz w:val="40"/>
          <w:szCs w:val="40"/>
        </w:rPr>
        <w:t>10</w:t>
      </w:r>
      <w:r w:rsidRPr="003A2525">
        <w:rPr>
          <w:rFonts w:ascii="Arial" w:hAnsi="Arial" w:cs="Arial"/>
          <w:i/>
          <w:iCs/>
          <w:color w:val="000000" w:themeColor="text1"/>
          <w:spacing w:val="-4"/>
          <w:kern w:val="0"/>
          <w:sz w:val="40"/>
          <w:szCs w:val="40"/>
        </w:rPr>
        <w:t>:1 he’s not talking about individual personal salvation or personal justification. He’s talking about the deliverance of Israel corporately because they came under divine judgment in A.D. 70 and in terms of God’s future plan, there has to be a restoration to the land when the kingdom is set up. That’s what we’re talking about here. God has not forgone</w:t>
      </w:r>
      <w:r w:rsidR="00911E22">
        <w:rPr>
          <w:rFonts w:ascii="Arial" w:hAnsi="Arial" w:cs="Arial"/>
          <w:i/>
          <w:iCs/>
          <w:color w:val="000000" w:themeColor="text1"/>
          <w:spacing w:val="-4"/>
          <w:kern w:val="0"/>
          <w:sz w:val="40"/>
          <w:szCs w:val="40"/>
        </w:rPr>
        <w:t xml:space="preserve"> nor</w:t>
      </w:r>
      <w:r w:rsidRPr="003A2525">
        <w:rPr>
          <w:rFonts w:ascii="Arial" w:hAnsi="Arial" w:cs="Arial"/>
          <w:i/>
          <w:iCs/>
          <w:color w:val="000000" w:themeColor="text1"/>
          <w:spacing w:val="-4"/>
          <w:kern w:val="0"/>
          <w:sz w:val="40"/>
          <w:szCs w:val="40"/>
        </w:rPr>
        <w:t xml:space="preserve"> forgotten his promises to Israel: that He is still going to fulfill the promises He made to Abraham, Isaac, and Jacob, David, Daniel, Jeremiah, all the way through. So what’s he’s illustrating here is not personal. It’s not personal salvation or decision making. Its national entities and God’s sovereignty over the direction of history.</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ibid</w:t>
      </w:r>
    </w:p>
    <w:p w14:paraId="2986A9F1" w14:textId="77777777" w:rsidR="00911E22" w:rsidRDefault="00911E22" w:rsidP="00E062A1">
      <w:pPr>
        <w:pStyle w:val="NormalWeb"/>
        <w:ind w:left="270"/>
        <w:rPr>
          <w:rFonts w:ascii="Arial" w:hAnsi="Arial" w:cs="Arial"/>
          <w:i/>
          <w:iCs/>
          <w:color w:val="000000" w:themeColor="text1"/>
          <w:spacing w:val="-4"/>
          <w:kern w:val="0"/>
          <w:sz w:val="40"/>
          <w:szCs w:val="40"/>
        </w:rPr>
      </w:pPr>
    </w:p>
    <w:p w14:paraId="160BB880" w14:textId="137924D5" w:rsidR="003A1B22" w:rsidRDefault="007E44B5" w:rsidP="00E062A1">
      <w:pPr>
        <w:pStyle w:val="NormalWeb"/>
        <w:ind w:left="270"/>
        <w:rPr>
          <w:rFonts w:ascii="Arial" w:hAnsi="Arial" w:cs="Arial"/>
          <w:i/>
          <w:iCs/>
          <w:color w:val="000000" w:themeColor="text1"/>
          <w:spacing w:val="-4"/>
          <w:kern w:val="0"/>
        </w:rPr>
      </w:pPr>
      <w:r w:rsidRPr="007E44B5">
        <w:rPr>
          <w:rFonts w:ascii="Arial" w:hAnsi="Arial" w:cs="Arial"/>
          <w:i/>
          <w:iCs/>
          <w:color w:val="000000" w:themeColor="text1"/>
          <w:spacing w:val="-4"/>
          <w:kern w:val="0"/>
          <w:sz w:val="40"/>
          <w:szCs w:val="40"/>
        </w:rPr>
        <w:lastRenderedPageBreak/>
        <w:t xml:space="preserve">“At the point of God-consciousness, every Egyptian including the Pharaoh understood that God existed. They understood from general revelation that God existed and they said, “No, I’d rather worship Ra, </w:t>
      </w:r>
      <w:proofErr w:type="spellStart"/>
      <w:r w:rsidRPr="007E44B5">
        <w:rPr>
          <w:rFonts w:ascii="Arial" w:hAnsi="Arial" w:cs="Arial"/>
          <w:i/>
          <w:iCs/>
          <w:color w:val="000000" w:themeColor="text1"/>
          <w:spacing w:val="-4"/>
          <w:kern w:val="0"/>
          <w:sz w:val="40"/>
          <w:szCs w:val="40"/>
        </w:rPr>
        <w:t>Eptah</w:t>
      </w:r>
      <w:proofErr w:type="spellEnd"/>
      <w:r w:rsidRPr="007E44B5">
        <w:rPr>
          <w:rFonts w:ascii="Arial" w:hAnsi="Arial" w:cs="Arial"/>
          <w:i/>
          <w:iCs/>
          <w:color w:val="000000" w:themeColor="text1"/>
          <w:spacing w:val="-4"/>
          <w:kern w:val="0"/>
          <w:sz w:val="40"/>
          <w:szCs w:val="40"/>
        </w:rPr>
        <w:t xml:space="preserve">, and all the other deities in our pantheon and I’m going to substitute these creaturely inventions for God rather than try to find out about the true Creator God.” So they start on negative volition and they’ve made that decision. They continued down that track for 20, 30, 40, 60, 70, 80 years and then along </w:t>
      </w:r>
      <w:r w:rsidRPr="00E1764F">
        <w:rPr>
          <w:rFonts w:ascii="Arial" w:hAnsi="Arial" w:cs="Arial"/>
          <w:i/>
          <w:iCs/>
          <w:color w:val="000000" w:themeColor="text1"/>
          <w:spacing w:val="-6"/>
          <w:kern w:val="0"/>
          <w:sz w:val="40"/>
          <w:szCs w:val="40"/>
        </w:rPr>
        <w:t>comes Moses and God is working out His purposes in history.</w:t>
      </w:r>
      <w:r w:rsidR="00E1764F" w:rsidRPr="00E1764F">
        <w:rPr>
          <w:rFonts w:ascii="Arial" w:hAnsi="Arial" w:cs="Arial"/>
          <w:i/>
          <w:iCs/>
          <w:color w:val="000000" w:themeColor="text1"/>
          <w:spacing w:val="-6"/>
          <w:kern w:val="0"/>
          <w:sz w:val="40"/>
          <w:szCs w:val="40"/>
        </w:rPr>
        <w:t xml:space="preserve">´ </w:t>
      </w:r>
      <w:r w:rsidR="00E1764F" w:rsidRPr="00E1764F">
        <w:rPr>
          <w:rFonts w:ascii="Arial" w:hAnsi="Arial" w:cs="Arial"/>
          <w:i/>
          <w:iCs/>
          <w:color w:val="000000" w:themeColor="text1"/>
          <w:spacing w:val="-6"/>
          <w:kern w:val="0"/>
        </w:rPr>
        <w:t>ibid</w:t>
      </w:r>
      <w:r w:rsidR="003A1B22">
        <w:rPr>
          <w:rFonts w:ascii="Arial" w:hAnsi="Arial" w:cs="Arial"/>
          <w:i/>
          <w:iCs/>
          <w:color w:val="000000" w:themeColor="text1"/>
          <w:spacing w:val="-4"/>
          <w:kern w:val="0"/>
        </w:rPr>
        <w:t xml:space="preserve"> </w:t>
      </w:r>
    </w:p>
    <w:p w14:paraId="6F581C11" w14:textId="77777777" w:rsidR="003A1B22" w:rsidRPr="003A1B22" w:rsidRDefault="003A1B22" w:rsidP="0020016E">
      <w:pPr>
        <w:pStyle w:val="NormalWeb"/>
        <w:rPr>
          <w:rFonts w:ascii="Arial" w:hAnsi="Arial" w:cs="Arial"/>
          <w:i/>
          <w:iCs/>
          <w:color w:val="000000" w:themeColor="text1"/>
          <w:spacing w:val="-4"/>
          <w:kern w:val="0"/>
          <w:sz w:val="16"/>
          <w:szCs w:val="16"/>
        </w:rPr>
      </w:pPr>
    </w:p>
    <w:p w14:paraId="12D7EC2B" w14:textId="41AB52B5" w:rsidR="0059311C" w:rsidRPr="00AC3DC8" w:rsidRDefault="0059311C" w:rsidP="0059311C">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74</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000E247A">
        <w:rPr>
          <w:rFonts w:ascii="Arial" w:hAnsi="Arial" w:cs="Arial"/>
          <w:b/>
          <w:color w:val="2F5496" w:themeColor="accent1" w:themeShade="BF"/>
          <w:spacing w:val="-6"/>
          <w:sz w:val="48"/>
          <w:szCs w:val="48"/>
        </w:rPr>
        <w:t>30</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08BE6B8" w14:textId="77777777" w:rsidR="0059311C" w:rsidRPr="003F7BCB" w:rsidRDefault="0059311C" w:rsidP="0059311C">
      <w:pPr>
        <w:pStyle w:val="NormalWeb"/>
        <w:rPr>
          <w:rFonts w:ascii="Arial" w:hAnsi="Arial" w:cs="Arial"/>
          <w:b/>
          <w:bCs/>
          <w:i/>
          <w:iCs/>
          <w:color w:val="0035FF"/>
          <w:spacing w:val="-4"/>
          <w:kern w:val="0"/>
          <w:sz w:val="16"/>
          <w:szCs w:val="16"/>
        </w:rPr>
      </w:pPr>
    </w:p>
    <w:p w14:paraId="7DB47809" w14:textId="13FE5920" w:rsidR="003A2525" w:rsidRPr="003A1B22" w:rsidRDefault="00E1764F" w:rsidP="0020016E">
      <w:pPr>
        <w:pStyle w:val="NormalWeb"/>
        <w:rPr>
          <w:rFonts w:ascii="Arial" w:hAnsi="Arial" w:cs="Arial"/>
          <w:i/>
          <w:iCs/>
          <w:color w:val="000000" w:themeColor="text1"/>
          <w:spacing w:val="-4"/>
          <w:kern w:val="0"/>
        </w:rPr>
      </w:pPr>
      <w:r w:rsidRPr="00E1764F">
        <w:rPr>
          <w:rFonts w:ascii="Arial" w:hAnsi="Arial" w:cs="Arial"/>
          <w:color w:val="000000" w:themeColor="text1"/>
          <w:spacing w:val="-4"/>
          <w:kern w:val="0"/>
          <w:sz w:val="40"/>
          <w:szCs w:val="40"/>
        </w:rPr>
        <w:t>Pharaoh and the Egyptians were exposed to the true God and experienced His power as He advanc</w:t>
      </w:r>
      <w:r w:rsidR="003A1B22">
        <w:rPr>
          <w:rFonts w:ascii="Arial" w:hAnsi="Arial" w:cs="Arial"/>
          <w:color w:val="000000" w:themeColor="text1"/>
          <w:spacing w:val="-4"/>
          <w:kern w:val="0"/>
          <w:sz w:val="40"/>
          <w:szCs w:val="40"/>
        </w:rPr>
        <w:t>ed</w:t>
      </w:r>
      <w:r w:rsidRPr="00E1764F">
        <w:rPr>
          <w:rFonts w:ascii="Arial" w:hAnsi="Arial" w:cs="Arial"/>
          <w:color w:val="000000" w:themeColor="text1"/>
          <w:spacing w:val="-4"/>
          <w:kern w:val="0"/>
          <w:sz w:val="40"/>
          <w:szCs w:val="40"/>
        </w:rPr>
        <w:t xml:space="preserve"> His plan</w:t>
      </w:r>
      <w:r w:rsidR="003A1B22">
        <w:rPr>
          <w:rFonts w:ascii="Arial" w:hAnsi="Arial" w:cs="Arial"/>
          <w:color w:val="000000" w:themeColor="text1"/>
          <w:spacing w:val="-4"/>
          <w:kern w:val="0"/>
          <w:sz w:val="40"/>
          <w:szCs w:val="40"/>
        </w:rPr>
        <w:t xml:space="preserve"> before </w:t>
      </w:r>
      <w:r w:rsidR="00E062A1">
        <w:rPr>
          <w:rFonts w:ascii="Arial" w:hAnsi="Arial" w:cs="Arial"/>
          <w:color w:val="000000" w:themeColor="text1"/>
          <w:spacing w:val="-4"/>
          <w:kern w:val="0"/>
          <w:sz w:val="40"/>
          <w:szCs w:val="40"/>
        </w:rPr>
        <w:t>them</w:t>
      </w:r>
      <w:r w:rsidRPr="00E1764F">
        <w:rPr>
          <w:rFonts w:ascii="Arial" w:hAnsi="Arial" w:cs="Arial"/>
          <w:color w:val="000000" w:themeColor="text1"/>
          <w:spacing w:val="-4"/>
          <w:kern w:val="0"/>
          <w:sz w:val="40"/>
          <w:szCs w:val="40"/>
        </w:rPr>
        <w:t xml:space="preserve">. They could choose to </w:t>
      </w:r>
      <w:r w:rsidR="003A1B22" w:rsidRPr="00E1764F">
        <w:rPr>
          <w:rFonts w:ascii="Arial" w:hAnsi="Arial" w:cs="Arial"/>
          <w:color w:val="000000" w:themeColor="text1"/>
          <w:spacing w:val="-4"/>
          <w:kern w:val="0"/>
          <w:sz w:val="40"/>
          <w:szCs w:val="40"/>
        </w:rPr>
        <w:t>accept</w:t>
      </w:r>
      <w:r w:rsidRPr="00E1764F">
        <w:rPr>
          <w:rFonts w:ascii="Arial" w:hAnsi="Arial" w:cs="Arial"/>
          <w:color w:val="000000" w:themeColor="text1"/>
          <w:spacing w:val="-4"/>
          <w:kern w:val="0"/>
          <w:sz w:val="40"/>
          <w:szCs w:val="40"/>
        </w:rPr>
        <w:t xml:space="preserve"> Him as their God or reject Him</w:t>
      </w:r>
      <w:r w:rsidR="003A1B22">
        <w:rPr>
          <w:rFonts w:ascii="Arial" w:hAnsi="Arial" w:cs="Arial"/>
          <w:color w:val="000000" w:themeColor="text1"/>
          <w:spacing w:val="-4"/>
          <w:kern w:val="0"/>
          <w:sz w:val="40"/>
          <w:szCs w:val="40"/>
        </w:rPr>
        <w:t>,</w:t>
      </w:r>
      <w:r w:rsidRPr="00E1764F">
        <w:rPr>
          <w:rFonts w:ascii="Arial" w:hAnsi="Arial" w:cs="Arial"/>
          <w:color w:val="000000" w:themeColor="text1"/>
          <w:spacing w:val="-4"/>
          <w:kern w:val="0"/>
          <w:sz w:val="40"/>
          <w:szCs w:val="40"/>
        </w:rPr>
        <w:t xml:space="preserve"> but He would never </w:t>
      </w:r>
      <w:r w:rsidR="00E821A9" w:rsidRPr="00E1764F">
        <w:rPr>
          <w:rFonts w:ascii="Arial" w:hAnsi="Arial" w:cs="Arial"/>
          <w:color w:val="000000" w:themeColor="text1"/>
          <w:spacing w:val="-4"/>
          <w:kern w:val="0"/>
          <w:sz w:val="40"/>
          <w:szCs w:val="40"/>
        </w:rPr>
        <w:t xml:space="preserve">violate </w:t>
      </w:r>
      <w:r w:rsidRPr="00E1764F">
        <w:rPr>
          <w:rFonts w:ascii="Arial" w:hAnsi="Arial" w:cs="Arial"/>
          <w:color w:val="000000" w:themeColor="text1"/>
          <w:spacing w:val="-4"/>
          <w:kern w:val="0"/>
          <w:sz w:val="40"/>
          <w:szCs w:val="40"/>
        </w:rPr>
        <w:t>their</w:t>
      </w:r>
      <w:r w:rsidR="00E821A9" w:rsidRPr="00E1764F">
        <w:rPr>
          <w:rFonts w:ascii="Arial" w:hAnsi="Arial" w:cs="Arial"/>
          <w:color w:val="000000" w:themeColor="text1"/>
          <w:spacing w:val="-4"/>
          <w:kern w:val="0"/>
          <w:sz w:val="40"/>
          <w:szCs w:val="40"/>
        </w:rPr>
        <w:t xml:space="preserve"> volition. </w:t>
      </w:r>
      <w:r w:rsidR="003A1B22">
        <w:rPr>
          <w:rFonts w:ascii="Arial" w:hAnsi="Arial" w:cs="Arial"/>
          <w:color w:val="000000" w:themeColor="text1"/>
          <w:spacing w:val="-4"/>
          <w:kern w:val="0"/>
          <w:sz w:val="40"/>
          <w:szCs w:val="40"/>
        </w:rPr>
        <w:t xml:space="preserve">Believers today have the </w:t>
      </w:r>
      <w:r w:rsidR="003A1B22" w:rsidRPr="003A1B22">
        <w:rPr>
          <w:rFonts w:ascii="Arial" w:hAnsi="Arial" w:cs="Arial"/>
          <w:color w:val="000000" w:themeColor="text1"/>
          <w:spacing w:val="-4"/>
          <w:kern w:val="0"/>
          <w:sz w:val="40"/>
          <w:szCs w:val="40"/>
        </w:rPr>
        <w:t xml:space="preserve"> Holy Spirit</w:t>
      </w:r>
      <w:r w:rsidR="003A1B22">
        <w:rPr>
          <w:rFonts w:ascii="Arial" w:hAnsi="Arial" w:cs="Arial"/>
          <w:color w:val="000000" w:themeColor="text1"/>
          <w:spacing w:val="-4"/>
          <w:kern w:val="0"/>
          <w:sz w:val="40"/>
          <w:szCs w:val="40"/>
        </w:rPr>
        <w:t xml:space="preserve"> who</w:t>
      </w:r>
      <w:r w:rsidR="003A1B22" w:rsidRPr="003A1B22">
        <w:rPr>
          <w:rFonts w:ascii="Arial" w:hAnsi="Arial" w:cs="Arial"/>
          <w:color w:val="000000" w:themeColor="text1"/>
          <w:spacing w:val="-4"/>
          <w:kern w:val="0"/>
          <w:sz w:val="40"/>
          <w:szCs w:val="40"/>
        </w:rPr>
        <w:t xml:space="preserve"> enables us and influences us</w:t>
      </w:r>
      <w:r w:rsidR="003A1B22">
        <w:rPr>
          <w:rFonts w:ascii="Arial" w:hAnsi="Arial" w:cs="Arial"/>
          <w:color w:val="000000" w:themeColor="text1"/>
          <w:spacing w:val="-4"/>
          <w:kern w:val="0"/>
          <w:sz w:val="40"/>
          <w:szCs w:val="40"/>
        </w:rPr>
        <w:t>,</w:t>
      </w:r>
      <w:r w:rsidR="003A1B22" w:rsidRPr="003A1B22">
        <w:rPr>
          <w:rFonts w:ascii="Arial" w:hAnsi="Arial" w:cs="Arial"/>
          <w:color w:val="000000" w:themeColor="text1"/>
          <w:spacing w:val="-4"/>
          <w:kern w:val="0"/>
          <w:sz w:val="40"/>
          <w:szCs w:val="40"/>
        </w:rPr>
        <w:t xml:space="preserve"> but He never overrides our volition.</w:t>
      </w:r>
    </w:p>
    <w:p w14:paraId="075CC624" w14:textId="77777777" w:rsidR="003A2525" w:rsidRPr="00E062A1" w:rsidRDefault="003A2525" w:rsidP="0020016E">
      <w:pPr>
        <w:pStyle w:val="NormalWeb"/>
        <w:rPr>
          <w:rFonts w:ascii="Arial" w:hAnsi="Arial" w:cs="Arial"/>
          <w:color w:val="000000" w:themeColor="text1"/>
          <w:spacing w:val="-4"/>
          <w:kern w:val="0"/>
          <w:sz w:val="16"/>
          <w:szCs w:val="16"/>
        </w:rPr>
      </w:pPr>
    </w:p>
    <w:p w14:paraId="1E75BC57" w14:textId="4FD5B760" w:rsidR="003A2525" w:rsidRPr="00E062A1" w:rsidRDefault="00E062A1" w:rsidP="0020016E">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Free will is so significant in history. God has placed it within the structure of history as God oversees the flow of history, He allows human beings to have free will. He oversees history in such a way that no matter what decisions humans may make, no matter what chaos their free will decisions bring into history, God nevertheless is so great in His sovereignty that He still works things out in terms of the direction of His plan. His plan is never put into jeopardy by human decisions. Nevertheless He’s able to allow human beings to have that freedom to make those decisions even within the structure of the outworking of His plan.</w:t>
      </w:r>
    </w:p>
    <w:p w14:paraId="4473E95E" w14:textId="25C71C31" w:rsidR="0020016E" w:rsidRDefault="0020016E" w:rsidP="0020016E">
      <w:pPr>
        <w:pStyle w:val="NormalWeb"/>
        <w:rPr>
          <w:rFonts w:ascii="Arial" w:hAnsi="Arial" w:cs="Arial"/>
          <w:b/>
          <w:bCs/>
          <w:i/>
          <w:iCs/>
          <w:color w:val="0035FF"/>
          <w:spacing w:val="-4"/>
          <w:kern w:val="0"/>
          <w:sz w:val="40"/>
          <w:szCs w:val="40"/>
        </w:rPr>
      </w:pPr>
      <w:r w:rsidRPr="0020016E">
        <w:rPr>
          <w:rFonts w:ascii="Arial" w:hAnsi="Arial" w:cs="Arial"/>
          <w:b/>
          <w:bCs/>
          <w:i/>
          <w:iCs/>
          <w:color w:val="0035FF"/>
          <w:spacing w:val="-4"/>
          <w:kern w:val="0"/>
          <w:sz w:val="40"/>
          <w:szCs w:val="40"/>
          <w:u w:val="single"/>
        </w:rPr>
        <w:lastRenderedPageBreak/>
        <w:t>Romans 9:20</w:t>
      </w:r>
      <w:r w:rsidRPr="0020016E">
        <w:rPr>
          <w:rFonts w:ascii="Arial" w:hAnsi="Arial" w:cs="Arial"/>
          <w:b/>
          <w:bCs/>
          <w:i/>
          <w:iCs/>
          <w:color w:val="0035FF"/>
          <w:spacing w:val="-4"/>
          <w:kern w:val="0"/>
          <w:sz w:val="40"/>
          <w:szCs w:val="40"/>
        </w:rPr>
        <w:t xml:space="preserve">  On the contrary, who are you, O man, who answers back to God? The thing molded will not say to the molder, "Why did you make me like this," will it?</w:t>
      </w:r>
    </w:p>
    <w:p w14:paraId="50628927" w14:textId="77777777" w:rsidR="00D04A7E" w:rsidRPr="002336BC" w:rsidRDefault="00D04A7E" w:rsidP="0020016E">
      <w:pPr>
        <w:pStyle w:val="NormalWeb"/>
        <w:rPr>
          <w:rFonts w:ascii="Arial" w:hAnsi="Arial" w:cs="Arial"/>
          <w:b/>
          <w:bCs/>
          <w:i/>
          <w:iCs/>
          <w:color w:val="0035FF"/>
          <w:spacing w:val="-4"/>
          <w:kern w:val="0"/>
          <w:sz w:val="16"/>
          <w:szCs w:val="16"/>
        </w:rPr>
      </w:pPr>
    </w:p>
    <w:p w14:paraId="451EFDF5" w14:textId="1D781E0B" w:rsidR="00E062A1" w:rsidRPr="00E062A1" w:rsidRDefault="00E062A1" w:rsidP="00E062A1">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God is God, and He alone is sovereign. Just as the pot</w:t>
      </w:r>
    </w:p>
    <w:p w14:paraId="4D783A5C" w14:textId="24255581" w:rsidR="00D04A7E" w:rsidRDefault="00E062A1" w:rsidP="00E062A1">
      <w:pPr>
        <w:pStyle w:val="NormalWeb"/>
        <w:rPr>
          <w:rFonts w:ascii="Arial" w:hAnsi="Arial" w:cs="Arial"/>
          <w:i/>
          <w:iCs/>
          <w:color w:val="000000" w:themeColor="text1"/>
          <w:spacing w:val="-4"/>
          <w:kern w:val="0"/>
          <w:sz w:val="40"/>
          <w:szCs w:val="40"/>
        </w:rPr>
      </w:pPr>
      <w:r w:rsidRPr="00E062A1">
        <w:rPr>
          <w:rFonts w:ascii="Arial" w:hAnsi="Arial" w:cs="Arial"/>
          <w:i/>
          <w:iCs/>
          <w:color w:val="000000" w:themeColor="text1"/>
          <w:spacing w:val="4"/>
          <w:kern w:val="0"/>
          <w:sz w:val="40"/>
          <w:szCs w:val="40"/>
        </w:rPr>
        <w:t>cannot</w:t>
      </w:r>
      <w:r w:rsidRPr="00E062A1">
        <w:rPr>
          <w:rFonts w:ascii="Arial" w:hAnsi="Arial" w:cs="Arial"/>
          <w:i/>
          <w:iCs/>
          <w:color w:val="000000" w:themeColor="text1"/>
          <w:spacing w:val="-4"/>
          <w:kern w:val="0"/>
          <w:sz w:val="40"/>
          <w:szCs w:val="40"/>
        </w:rPr>
        <w:t xml:space="preserve"> complain to the potter, neither does mankind have any right to complain to God.</w:t>
      </w:r>
      <w:r>
        <w:rPr>
          <w:rFonts w:ascii="Arial" w:hAnsi="Arial" w:cs="Arial"/>
          <w:i/>
          <w:iCs/>
          <w:color w:val="000000" w:themeColor="text1"/>
          <w:spacing w:val="-4"/>
          <w:kern w:val="0"/>
          <w:sz w:val="40"/>
          <w:szCs w:val="40"/>
        </w:rPr>
        <w:t xml:space="preserve"> </w:t>
      </w:r>
    </w:p>
    <w:p w14:paraId="270CF000" w14:textId="77777777" w:rsidR="00DB5C1F" w:rsidRPr="00DB5C1F" w:rsidRDefault="00DB5C1F" w:rsidP="00E062A1">
      <w:pPr>
        <w:pStyle w:val="NormalWeb"/>
        <w:rPr>
          <w:rFonts w:ascii="Arial" w:hAnsi="Arial" w:cs="Arial"/>
          <w:i/>
          <w:iCs/>
          <w:color w:val="000000" w:themeColor="text1"/>
          <w:spacing w:val="-4"/>
          <w:kern w:val="0"/>
          <w:sz w:val="16"/>
          <w:szCs w:val="16"/>
        </w:rPr>
      </w:pPr>
    </w:p>
    <w:p w14:paraId="1855E91B" w14:textId="1E7B4ECC" w:rsidR="00DB5C1F" w:rsidRDefault="00DB5C1F" w:rsidP="00E062A1">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makes a stark distinction between the Molder and what is molded, </w:t>
      </w:r>
      <w:proofErr w:type="gramStart"/>
      <w:r>
        <w:rPr>
          <w:rFonts w:ascii="Arial" w:hAnsi="Arial" w:cs="Arial"/>
          <w:color w:val="000000" w:themeColor="text1"/>
          <w:spacing w:val="-4"/>
          <w:kern w:val="0"/>
          <w:sz w:val="40"/>
          <w:szCs w:val="40"/>
        </w:rPr>
        <w:t>the Potter</w:t>
      </w:r>
      <w:proofErr w:type="gramEnd"/>
      <w:r>
        <w:rPr>
          <w:rFonts w:ascii="Arial" w:hAnsi="Arial" w:cs="Arial"/>
          <w:color w:val="000000" w:themeColor="text1"/>
          <w:spacing w:val="-4"/>
          <w:kern w:val="0"/>
          <w:sz w:val="40"/>
          <w:szCs w:val="40"/>
        </w:rPr>
        <w:t xml:space="preserve"> and the clay, the </w:t>
      </w:r>
      <w:proofErr w:type="gramStart"/>
      <w:r>
        <w:rPr>
          <w:rFonts w:ascii="Arial" w:hAnsi="Arial" w:cs="Arial"/>
          <w:color w:val="000000" w:themeColor="text1"/>
          <w:spacing w:val="-4"/>
          <w:kern w:val="0"/>
          <w:sz w:val="40"/>
          <w:szCs w:val="40"/>
        </w:rPr>
        <w:t>Creature</w:t>
      </w:r>
      <w:proofErr w:type="gramEnd"/>
      <w:r>
        <w:rPr>
          <w:rFonts w:ascii="Arial" w:hAnsi="Arial" w:cs="Arial"/>
          <w:color w:val="000000" w:themeColor="text1"/>
          <w:spacing w:val="-4"/>
          <w:kern w:val="0"/>
          <w:sz w:val="40"/>
          <w:szCs w:val="40"/>
        </w:rPr>
        <w:t xml:space="preserve"> and the creation.</w:t>
      </w:r>
      <w:r w:rsidR="005559D9">
        <w:rPr>
          <w:rFonts w:ascii="Arial" w:hAnsi="Arial" w:cs="Arial"/>
          <w:color w:val="000000" w:themeColor="text1"/>
          <w:spacing w:val="-4"/>
          <w:kern w:val="0"/>
          <w:sz w:val="40"/>
          <w:szCs w:val="40"/>
        </w:rPr>
        <w:t xml:space="preserve"> </w:t>
      </w:r>
    </w:p>
    <w:p w14:paraId="1353CF11" w14:textId="77777777" w:rsidR="005559D9" w:rsidRPr="005559D9" w:rsidRDefault="005559D9" w:rsidP="00E062A1">
      <w:pPr>
        <w:pStyle w:val="NormalWeb"/>
        <w:rPr>
          <w:rFonts w:ascii="Arial" w:hAnsi="Arial" w:cs="Arial"/>
          <w:color w:val="000000" w:themeColor="text1"/>
          <w:spacing w:val="-4"/>
          <w:kern w:val="0"/>
          <w:sz w:val="12"/>
          <w:szCs w:val="12"/>
        </w:rPr>
      </w:pPr>
    </w:p>
    <w:p w14:paraId="32BB2A8C" w14:textId="43ED3CF4" w:rsidR="005559D9" w:rsidRDefault="005559D9" w:rsidP="00E062A1">
      <w:pPr>
        <w:pStyle w:val="NormalWeb"/>
        <w:rPr>
          <w:rFonts w:ascii="Arial" w:hAnsi="Arial" w:cs="Arial"/>
          <w:b/>
          <w:bCs/>
          <w:i/>
          <w:iCs/>
          <w:color w:val="000000" w:themeColor="text1"/>
          <w:spacing w:val="-4"/>
          <w:kern w:val="0"/>
          <w:sz w:val="40"/>
          <w:szCs w:val="40"/>
        </w:rPr>
      </w:pPr>
      <w:r w:rsidRPr="005559D9">
        <w:rPr>
          <w:rFonts w:ascii="Arial" w:hAnsi="Arial" w:cs="Arial"/>
          <w:b/>
          <w:bCs/>
          <w:i/>
          <w:iCs/>
          <w:color w:val="000000" w:themeColor="text1"/>
          <w:spacing w:val="-4"/>
          <w:kern w:val="0"/>
          <w:sz w:val="40"/>
          <w:szCs w:val="40"/>
          <w:u w:val="single"/>
        </w:rPr>
        <w:t>Genesis 2:7</w:t>
      </w:r>
      <w:r w:rsidRPr="005559D9">
        <w:rPr>
          <w:rFonts w:ascii="Arial" w:hAnsi="Arial" w:cs="Arial"/>
          <w:b/>
          <w:bCs/>
          <w:i/>
          <w:iCs/>
          <w:color w:val="000000" w:themeColor="text1"/>
          <w:spacing w:val="-4"/>
          <w:kern w:val="0"/>
          <w:sz w:val="40"/>
          <w:szCs w:val="40"/>
        </w:rPr>
        <w:t xml:space="preserve">  Then the LORD God formed man of dust from the ground, and breathed into his nostrils the breath of life; and man became a living being.</w:t>
      </w:r>
    </w:p>
    <w:p w14:paraId="12C602AF" w14:textId="77777777" w:rsidR="005559D9" w:rsidRPr="00D74874" w:rsidRDefault="005559D9" w:rsidP="00E062A1">
      <w:pPr>
        <w:pStyle w:val="NormalWeb"/>
        <w:rPr>
          <w:rFonts w:ascii="Arial" w:hAnsi="Arial" w:cs="Arial"/>
          <w:b/>
          <w:bCs/>
          <w:i/>
          <w:iCs/>
          <w:color w:val="000000" w:themeColor="text1"/>
          <w:spacing w:val="-4"/>
          <w:kern w:val="0"/>
          <w:sz w:val="16"/>
          <w:szCs w:val="16"/>
        </w:rPr>
      </w:pPr>
    </w:p>
    <w:p w14:paraId="2A526F65" w14:textId="5CBB854D" w:rsidR="005559D9" w:rsidRPr="00D74874" w:rsidRDefault="00D74874" w:rsidP="00E062A1">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but dust that God has formed into a man  We should remember that dust that is stuck on itself turns into mud.</w:t>
      </w:r>
    </w:p>
    <w:p w14:paraId="4D130049" w14:textId="77777777" w:rsidR="002336BC" w:rsidRPr="002336BC" w:rsidRDefault="002336BC" w:rsidP="00E062A1">
      <w:pPr>
        <w:pStyle w:val="NormalWeb"/>
        <w:rPr>
          <w:rFonts w:ascii="Arial" w:hAnsi="Arial" w:cs="Arial"/>
          <w:i/>
          <w:iCs/>
          <w:color w:val="000000" w:themeColor="text1"/>
          <w:spacing w:val="-4"/>
          <w:kern w:val="0"/>
          <w:sz w:val="16"/>
          <w:szCs w:val="16"/>
        </w:rPr>
      </w:pPr>
    </w:p>
    <w:p w14:paraId="6BEC3C48" w14:textId="351A9D62" w:rsidR="0020016E" w:rsidRPr="002336BC" w:rsidRDefault="002336BC" w:rsidP="0020016E">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This verse is related to the quote in </w:t>
      </w:r>
      <w:r w:rsidRPr="002336BC">
        <w:rPr>
          <w:rFonts w:ascii="Arial" w:hAnsi="Arial" w:cs="Arial"/>
          <w:b/>
          <w:bCs/>
          <w:i/>
          <w:iCs/>
          <w:color w:val="000000" w:themeColor="text1"/>
          <w:spacing w:val="-4"/>
          <w:kern w:val="0"/>
          <w:sz w:val="40"/>
          <w:szCs w:val="40"/>
          <w:u w:val="single"/>
        </w:rPr>
        <w:t>Isaiah 29:15-16</w:t>
      </w:r>
      <w:r>
        <w:rPr>
          <w:rFonts w:ascii="Arial" w:hAnsi="Arial" w:cs="Arial"/>
          <w:b/>
          <w:bCs/>
          <w:i/>
          <w:iCs/>
          <w:color w:val="000000" w:themeColor="text1"/>
          <w:spacing w:val="-4"/>
          <w:kern w:val="0"/>
          <w:sz w:val="40"/>
          <w:szCs w:val="40"/>
        </w:rPr>
        <w:t xml:space="preserve"> </w:t>
      </w:r>
      <w:r w:rsidRPr="002336BC">
        <w:rPr>
          <w:rFonts w:ascii="Arial" w:hAnsi="Arial" w:cs="Arial"/>
          <w:b/>
          <w:bCs/>
          <w:i/>
          <w:iCs/>
          <w:color w:val="000000" w:themeColor="text1"/>
          <w:spacing w:val="-4"/>
          <w:kern w:val="0"/>
          <w:sz w:val="40"/>
          <w:szCs w:val="40"/>
        </w:rPr>
        <w:t>Woe to those who deeply hide their plans from the LORD, And whose deeds are done in a dark place, And they say, "Who sees us?" or "Who knows us?"  16</w:t>
      </w:r>
      <w:r>
        <w:rPr>
          <w:rFonts w:ascii="Arial" w:hAnsi="Arial" w:cs="Arial"/>
          <w:b/>
          <w:bCs/>
          <w:i/>
          <w:iCs/>
          <w:color w:val="000000" w:themeColor="text1"/>
          <w:spacing w:val="-4"/>
          <w:kern w:val="0"/>
          <w:sz w:val="40"/>
          <w:szCs w:val="40"/>
        </w:rPr>
        <w:t>)</w:t>
      </w:r>
      <w:r w:rsidRPr="002336BC">
        <w:rPr>
          <w:rFonts w:ascii="Arial" w:hAnsi="Arial" w:cs="Arial"/>
          <w:b/>
          <w:bCs/>
          <w:i/>
          <w:iCs/>
          <w:color w:val="000000" w:themeColor="text1"/>
          <w:spacing w:val="-4"/>
          <w:kern w:val="0"/>
          <w:sz w:val="40"/>
          <w:szCs w:val="40"/>
        </w:rPr>
        <w:t xml:space="preserve"> You turn things around! Shall the potter be considered as equal with the clay, That what is made should say to its maker, "He did not make me"; Or what is formed say to him who formed it, "He has no understanding "?</w:t>
      </w:r>
    </w:p>
    <w:p w14:paraId="60743C58" w14:textId="77777777" w:rsidR="0020016E" w:rsidRPr="002336BC" w:rsidRDefault="0020016E" w:rsidP="0020016E">
      <w:pPr>
        <w:pStyle w:val="NormalWeb"/>
        <w:rPr>
          <w:rFonts w:ascii="Arial" w:hAnsi="Arial" w:cs="Arial"/>
          <w:color w:val="0035FF"/>
          <w:spacing w:val="-4"/>
          <w:kern w:val="0"/>
          <w:sz w:val="12"/>
          <w:szCs w:val="12"/>
        </w:rPr>
      </w:pPr>
    </w:p>
    <w:p w14:paraId="65B65CA2" w14:textId="7DDDA886" w:rsidR="002336BC" w:rsidRDefault="002336BC" w:rsidP="0020016E">
      <w:pPr>
        <w:pStyle w:val="NormalWeb"/>
        <w:rPr>
          <w:rFonts w:ascii="Arial" w:hAnsi="Arial" w:cs="Arial"/>
          <w:b/>
          <w:bCs/>
          <w:i/>
          <w:iCs/>
          <w:color w:val="000000" w:themeColor="text1"/>
          <w:spacing w:val="-4"/>
          <w:kern w:val="0"/>
          <w:sz w:val="40"/>
          <w:szCs w:val="40"/>
        </w:rPr>
      </w:pPr>
      <w:r w:rsidRPr="002336BC">
        <w:rPr>
          <w:rFonts w:ascii="Arial Bold" w:hAnsi="Arial Bold" w:cs="Arial"/>
          <w:b/>
          <w:bCs/>
          <w:i/>
          <w:iCs/>
          <w:color w:val="000000" w:themeColor="text1"/>
          <w:spacing w:val="-8"/>
          <w:kern w:val="0"/>
          <w:sz w:val="40"/>
          <w:szCs w:val="40"/>
          <w:u w:val="single"/>
        </w:rPr>
        <w:t>Isaiah 45:9-10</w:t>
      </w:r>
      <w:r w:rsidRPr="002336BC">
        <w:rPr>
          <w:rFonts w:ascii="Arial Bold" w:hAnsi="Arial Bold" w:cs="Arial"/>
          <w:b/>
          <w:bCs/>
          <w:i/>
          <w:iCs/>
          <w:color w:val="000000" w:themeColor="text1"/>
          <w:spacing w:val="-8"/>
          <w:kern w:val="0"/>
          <w:sz w:val="40"/>
          <w:szCs w:val="40"/>
        </w:rPr>
        <w:t xml:space="preserve">  "Woe to the one who quarrels with his Maker</w:t>
      </w:r>
      <w:r w:rsidRPr="002336BC">
        <w:rPr>
          <w:rFonts w:ascii="Arial" w:hAnsi="Arial" w:cs="Arial"/>
          <w:b/>
          <w:bCs/>
          <w:i/>
          <w:iCs/>
          <w:color w:val="000000" w:themeColor="text1"/>
          <w:spacing w:val="-4"/>
          <w:kern w:val="0"/>
          <w:sz w:val="40"/>
          <w:szCs w:val="40"/>
        </w:rPr>
        <w:t>-- An earthenware vessel among the vessels of earth! Will the clay say to the potter, 'What are you doing?' Or the thing you are making say, 'He has no hands'?  10</w:t>
      </w:r>
      <w:r>
        <w:rPr>
          <w:rFonts w:ascii="Arial" w:hAnsi="Arial" w:cs="Arial"/>
          <w:b/>
          <w:bCs/>
          <w:i/>
          <w:iCs/>
          <w:color w:val="000000" w:themeColor="text1"/>
          <w:spacing w:val="-4"/>
          <w:kern w:val="0"/>
          <w:sz w:val="40"/>
          <w:szCs w:val="40"/>
        </w:rPr>
        <w:t>)</w:t>
      </w:r>
      <w:r w:rsidRPr="002336BC">
        <w:rPr>
          <w:rFonts w:ascii="Arial" w:hAnsi="Arial" w:cs="Arial"/>
          <w:b/>
          <w:bCs/>
          <w:i/>
          <w:iCs/>
          <w:color w:val="000000" w:themeColor="text1"/>
          <w:spacing w:val="-4"/>
          <w:kern w:val="0"/>
          <w:sz w:val="40"/>
          <w:szCs w:val="40"/>
        </w:rPr>
        <w:t xml:space="preserve"> "Woe to him who </w:t>
      </w:r>
      <w:r w:rsidRPr="002336BC">
        <w:rPr>
          <w:rFonts w:ascii="Arial" w:hAnsi="Arial" w:cs="Arial"/>
          <w:b/>
          <w:bCs/>
          <w:i/>
          <w:iCs/>
          <w:color w:val="000000" w:themeColor="text1"/>
          <w:spacing w:val="-4"/>
          <w:kern w:val="0"/>
          <w:sz w:val="40"/>
          <w:szCs w:val="40"/>
        </w:rPr>
        <w:lastRenderedPageBreak/>
        <w:t>says to a father, 'What are you begetting?' Or to a woman, 'To what are you giving birth?'"</w:t>
      </w:r>
    </w:p>
    <w:p w14:paraId="2FBA5629" w14:textId="77777777" w:rsidR="002336BC" w:rsidRPr="00546CF9" w:rsidRDefault="002336BC" w:rsidP="0020016E">
      <w:pPr>
        <w:pStyle w:val="NormalWeb"/>
        <w:rPr>
          <w:rFonts w:ascii="Arial" w:hAnsi="Arial" w:cs="Arial"/>
          <w:b/>
          <w:bCs/>
          <w:i/>
          <w:iCs/>
          <w:color w:val="000000" w:themeColor="text1"/>
          <w:spacing w:val="-4"/>
          <w:kern w:val="0"/>
          <w:sz w:val="16"/>
          <w:szCs w:val="16"/>
        </w:rPr>
      </w:pPr>
    </w:p>
    <w:p w14:paraId="745B8ED3" w14:textId="2F35D70D" w:rsidR="002336BC" w:rsidRDefault="00546CF9" w:rsidP="0020016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Rather than quarreling and complaining to our Maker, we should be praising Him for</w:t>
      </w:r>
      <w:r w:rsidR="00B97D25">
        <w:rPr>
          <w:rFonts w:ascii="Arial" w:hAnsi="Arial" w:cs="Arial"/>
          <w:color w:val="000000" w:themeColor="text1"/>
          <w:spacing w:val="-4"/>
          <w:kern w:val="0"/>
          <w:sz w:val="40"/>
          <w:szCs w:val="40"/>
        </w:rPr>
        <w:t xml:space="preserve"> all</w:t>
      </w:r>
      <w:r>
        <w:rPr>
          <w:rFonts w:ascii="Arial" w:hAnsi="Arial" w:cs="Arial"/>
          <w:color w:val="000000" w:themeColor="text1"/>
          <w:spacing w:val="-4"/>
          <w:kern w:val="0"/>
          <w:sz w:val="40"/>
          <w:szCs w:val="40"/>
        </w:rPr>
        <w:t xml:space="preserve"> He has done.</w:t>
      </w:r>
    </w:p>
    <w:p w14:paraId="5B07D9C7" w14:textId="77777777" w:rsidR="00B97D25" w:rsidRPr="000E247A" w:rsidRDefault="00B97D25" w:rsidP="0020016E">
      <w:pPr>
        <w:pStyle w:val="NormalWeb"/>
        <w:rPr>
          <w:rFonts w:ascii="Arial" w:hAnsi="Arial" w:cs="Arial"/>
          <w:color w:val="000000" w:themeColor="text1"/>
          <w:spacing w:val="-4"/>
          <w:kern w:val="0"/>
          <w:sz w:val="16"/>
          <w:szCs w:val="16"/>
        </w:rPr>
      </w:pPr>
    </w:p>
    <w:p w14:paraId="7C27F39F" w14:textId="783021BE" w:rsidR="00B97D25" w:rsidRDefault="00B97D25" w:rsidP="0020016E">
      <w:pPr>
        <w:pStyle w:val="NormalWeb"/>
        <w:rPr>
          <w:rFonts w:ascii="Arial" w:hAnsi="Arial" w:cs="Arial"/>
          <w:b/>
          <w:bCs/>
          <w:i/>
          <w:iCs/>
          <w:color w:val="000000" w:themeColor="text1"/>
          <w:spacing w:val="-4"/>
          <w:kern w:val="0"/>
          <w:sz w:val="40"/>
          <w:szCs w:val="40"/>
        </w:rPr>
      </w:pPr>
      <w:r w:rsidRPr="00B97D25">
        <w:rPr>
          <w:rFonts w:ascii="Arial" w:hAnsi="Arial" w:cs="Arial"/>
          <w:b/>
          <w:bCs/>
          <w:i/>
          <w:iCs/>
          <w:color w:val="000000" w:themeColor="text1"/>
          <w:spacing w:val="-4"/>
          <w:kern w:val="0"/>
          <w:sz w:val="40"/>
          <w:szCs w:val="40"/>
          <w:u w:val="single"/>
        </w:rPr>
        <w:t>Isaiah 64:8</w:t>
      </w:r>
      <w:r w:rsidRPr="00B97D25">
        <w:rPr>
          <w:rFonts w:ascii="Arial" w:hAnsi="Arial" w:cs="Arial"/>
          <w:b/>
          <w:bCs/>
          <w:i/>
          <w:iCs/>
          <w:color w:val="000000" w:themeColor="text1"/>
          <w:spacing w:val="-4"/>
          <w:kern w:val="0"/>
          <w:sz w:val="40"/>
          <w:szCs w:val="40"/>
        </w:rPr>
        <w:t xml:space="preserve">  But now, O LORD, Thou art our Father, We are the clay, and Thou our potter; And all of us are the work of Thy hand.</w:t>
      </w:r>
    </w:p>
    <w:p w14:paraId="772D263C" w14:textId="77777777" w:rsidR="00DD56E8" w:rsidRPr="000E247A" w:rsidRDefault="00DD56E8" w:rsidP="0020016E">
      <w:pPr>
        <w:pStyle w:val="NormalWeb"/>
        <w:rPr>
          <w:rFonts w:ascii="Arial" w:hAnsi="Arial" w:cs="Arial"/>
          <w:b/>
          <w:bCs/>
          <w:i/>
          <w:iCs/>
          <w:color w:val="000000" w:themeColor="text1"/>
          <w:spacing w:val="-4"/>
          <w:kern w:val="0"/>
          <w:sz w:val="16"/>
          <w:szCs w:val="16"/>
        </w:rPr>
      </w:pPr>
    </w:p>
    <w:p w14:paraId="0D0DF9DA" w14:textId="3E3F80CB" w:rsidR="00DD56E8" w:rsidRPr="00B22771" w:rsidRDefault="00B22771" w:rsidP="00B22771">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DD56E8" w:rsidRPr="00B22771">
        <w:rPr>
          <w:rFonts w:ascii="Arial" w:hAnsi="Arial" w:cs="Arial"/>
          <w:i/>
          <w:iCs/>
          <w:color w:val="000000" w:themeColor="text1"/>
          <w:spacing w:val="-4"/>
          <w:kern w:val="0"/>
          <w:sz w:val="40"/>
          <w:szCs w:val="40"/>
        </w:rPr>
        <w:t xml:space="preserve">There never will be a person in hell who did not choose to be there, my friend. You are the one who makes your own decision. </w:t>
      </w:r>
      <w:r w:rsidR="00DD56E8" w:rsidRPr="00B22771">
        <w:rPr>
          <w:rFonts w:ascii="Arial" w:hAnsi="Arial" w:cs="Arial"/>
          <w:i/>
          <w:iCs/>
          <w:color w:val="000000" w:themeColor="text1"/>
          <w:spacing w:val="-4"/>
          <w:kern w:val="0"/>
        </w:rPr>
        <w:t>J. Vernon McGee, Thru the Bible Commentary, electronic ed., vol. 4 (Nashville: Thomas Nelson, 1997), 713.</w:t>
      </w:r>
    </w:p>
    <w:p w14:paraId="6C36CBE0" w14:textId="77777777" w:rsidR="00DD56E8" w:rsidRPr="000E247A" w:rsidRDefault="00DD56E8" w:rsidP="00DD56E8">
      <w:pPr>
        <w:pStyle w:val="NormalWeb"/>
        <w:rPr>
          <w:rFonts w:ascii="Arial" w:hAnsi="Arial" w:cs="Arial"/>
          <w:b/>
          <w:bCs/>
          <w:i/>
          <w:iCs/>
          <w:color w:val="000000" w:themeColor="text1"/>
          <w:spacing w:val="-4"/>
          <w:kern w:val="0"/>
          <w:sz w:val="16"/>
          <w:szCs w:val="16"/>
        </w:rPr>
      </w:pPr>
    </w:p>
    <w:p w14:paraId="0D384C9C" w14:textId="52049E8C" w:rsidR="00DD56E8" w:rsidRPr="00B22771" w:rsidRDefault="00B22771" w:rsidP="00B22771">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DD56E8" w:rsidRPr="00B22771">
        <w:rPr>
          <w:rFonts w:ascii="Arial" w:hAnsi="Arial" w:cs="Arial"/>
          <w:i/>
          <w:iCs/>
          <w:color w:val="000000" w:themeColor="text1"/>
          <w:spacing w:val="-4"/>
          <w:kern w:val="0"/>
          <w:sz w:val="40"/>
          <w:szCs w:val="40"/>
        </w:rPr>
        <w:t xml:space="preserve">As creator, God has the right to do as he wishes. In the context of Paul’s argument, Israel has had a special place in God’s plans, while the gentiles, in general, have not. </w:t>
      </w:r>
      <w:r w:rsidR="00DD56E8" w:rsidRPr="00B22771">
        <w:rPr>
          <w:rFonts w:ascii="Arial" w:hAnsi="Arial" w:cs="Arial"/>
          <w:i/>
          <w:iCs/>
          <w:color w:val="000000" w:themeColor="text1"/>
          <w:spacing w:val="-4"/>
          <w:kern w:val="0"/>
        </w:rPr>
        <w:t>Douglas Mangum, ed., Lexham Context Commentary: New Testament, Lexham Context Commentary (Bellingham, WA: Lexham Press, 2020), Ro 9:19–29.</w:t>
      </w:r>
    </w:p>
    <w:p w14:paraId="43DFB671" w14:textId="77777777" w:rsidR="00DD56E8" w:rsidRPr="00B22771" w:rsidRDefault="00DD56E8" w:rsidP="00DD56E8">
      <w:pPr>
        <w:pStyle w:val="NormalWeb"/>
        <w:rPr>
          <w:rFonts w:ascii="Arial" w:hAnsi="Arial" w:cs="Arial"/>
          <w:b/>
          <w:bCs/>
          <w:i/>
          <w:iCs/>
          <w:color w:val="000000" w:themeColor="text1"/>
          <w:spacing w:val="-4"/>
          <w:kern w:val="0"/>
          <w:sz w:val="16"/>
          <w:szCs w:val="16"/>
        </w:rPr>
      </w:pPr>
      <w:r w:rsidRPr="00DD56E8">
        <w:rPr>
          <w:rFonts w:ascii="Arial" w:hAnsi="Arial" w:cs="Arial"/>
          <w:b/>
          <w:bCs/>
          <w:i/>
          <w:iCs/>
          <w:color w:val="000000" w:themeColor="text1"/>
          <w:spacing w:val="-4"/>
          <w:kern w:val="0"/>
          <w:sz w:val="40"/>
          <w:szCs w:val="40"/>
        </w:rPr>
        <w:t xml:space="preserve">     </w:t>
      </w:r>
    </w:p>
    <w:p w14:paraId="7866E89C" w14:textId="77777777" w:rsidR="00DD56E8" w:rsidRPr="00B22771" w:rsidRDefault="00DD56E8" w:rsidP="00B22771">
      <w:pPr>
        <w:pStyle w:val="NormalWeb"/>
        <w:ind w:left="270" w:hanging="270"/>
        <w:rPr>
          <w:rFonts w:ascii="Arial" w:hAnsi="Arial" w:cs="Arial"/>
          <w:i/>
          <w:iCs/>
          <w:color w:val="000000" w:themeColor="text1"/>
          <w:spacing w:val="-4"/>
          <w:kern w:val="0"/>
        </w:rPr>
      </w:pPr>
      <w:r w:rsidRPr="00580A91">
        <w:rPr>
          <w:rFonts w:ascii="Arial" w:hAnsi="Arial" w:cs="Arial"/>
          <w:i/>
          <w:iCs/>
          <w:color w:val="000000" w:themeColor="text1"/>
          <w:spacing w:val="-4"/>
          <w:kern w:val="0"/>
          <w:sz w:val="40"/>
          <w:szCs w:val="40"/>
        </w:rPr>
        <w:t xml:space="preserve">  Tiny man—whose life is just a breath, whose history proves  over and over that despite all his learning and technological triumphs he repeatedly makes colossal errors and falls into unspeakable barbarisms—this puny man stands before the God who knows the end from the beginning, who has never learned anything because he knows everything, who is the perfection of wisdom and love—and talks back to him. How absurd! </w:t>
      </w:r>
      <w:r w:rsidRPr="00B22771">
        <w:rPr>
          <w:rFonts w:ascii="Arial" w:hAnsi="Arial" w:cs="Arial"/>
          <w:i/>
          <w:iCs/>
          <w:color w:val="000000" w:themeColor="text1"/>
          <w:spacing w:val="-4"/>
          <w:kern w:val="0"/>
        </w:rPr>
        <w:t>R. Kent Hughes, Romans: Righteousness from Heaven, Preaching the Word (Wheaton, IL: Crossway Books, 1991), 178.</w:t>
      </w:r>
    </w:p>
    <w:p w14:paraId="1EF6A787" w14:textId="77777777" w:rsidR="00DD56E8" w:rsidRPr="00B22771" w:rsidRDefault="00DD56E8" w:rsidP="00DD56E8">
      <w:pPr>
        <w:pStyle w:val="NormalWeb"/>
        <w:rPr>
          <w:rFonts w:ascii="Arial" w:hAnsi="Arial" w:cs="Arial"/>
          <w:i/>
          <w:iCs/>
          <w:color w:val="000000" w:themeColor="text1"/>
          <w:spacing w:val="-4"/>
          <w:kern w:val="0"/>
          <w:sz w:val="22"/>
          <w:szCs w:val="22"/>
        </w:rPr>
      </w:pPr>
    </w:p>
    <w:p w14:paraId="7785AD72" w14:textId="77777777" w:rsidR="00DD56E8" w:rsidRPr="00580A91" w:rsidRDefault="00DD56E8" w:rsidP="00580A91">
      <w:pPr>
        <w:pStyle w:val="NormalWeb"/>
        <w:ind w:left="180" w:hanging="180"/>
        <w:rPr>
          <w:rFonts w:ascii="Arial" w:hAnsi="Arial" w:cs="Arial"/>
          <w:i/>
          <w:iCs/>
          <w:color w:val="000000" w:themeColor="text1"/>
          <w:spacing w:val="-4"/>
          <w:kern w:val="0"/>
          <w:sz w:val="40"/>
          <w:szCs w:val="40"/>
        </w:rPr>
      </w:pPr>
      <w:r w:rsidRPr="00DD56E8">
        <w:rPr>
          <w:rFonts w:ascii="Arial" w:hAnsi="Arial" w:cs="Arial"/>
          <w:b/>
          <w:bCs/>
          <w:i/>
          <w:iCs/>
          <w:color w:val="000000" w:themeColor="text1"/>
          <w:spacing w:val="-4"/>
          <w:kern w:val="0"/>
          <w:sz w:val="40"/>
          <w:szCs w:val="40"/>
        </w:rPr>
        <w:t xml:space="preserve">  </w:t>
      </w:r>
      <w:r w:rsidRPr="00580A91">
        <w:rPr>
          <w:rFonts w:ascii="Arial" w:hAnsi="Arial" w:cs="Arial"/>
          <w:i/>
          <w:iCs/>
          <w:color w:val="000000" w:themeColor="text1"/>
          <w:spacing w:val="-4"/>
          <w:kern w:val="0"/>
          <w:sz w:val="40"/>
          <w:szCs w:val="40"/>
        </w:rPr>
        <w:t xml:space="preserve">As believers, we must rest in this: God is not answerable to man for what he does. However, he can be relied upon to act consistently with his character, which has been disclosed </w:t>
      </w:r>
      <w:r w:rsidRPr="00580A91">
        <w:rPr>
          <w:rFonts w:ascii="Arial" w:hAnsi="Arial" w:cs="Arial"/>
          <w:i/>
          <w:iCs/>
          <w:color w:val="000000" w:themeColor="text1"/>
          <w:spacing w:val="-4"/>
          <w:kern w:val="0"/>
          <w:sz w:val="40"/>
          <w:szCs w:val="40"/>
        </w:rPr>
        <w:lastRenderedPageBreak/>
        <w:t>supremely in Christ. With such a God, why should any of us question his ways? ibid</w:t>
      </w:r>
    </w:p>
    <w:p w14:paraId="3993EF42" w14:textId="77777777" w:rsidR="00E0085E" w:rsidRDefault="00E0085E" w:rsidP="00E0085E">
      <w:pPr>
        <w:pStyle w:val="NormalWeb"/>
        <w:rPr>
          <w:rFonts w:ascii="Arial" w:hAnsi="Arial" w:cs="Arial"/>
          <w:b/>
          <w:bCs/>
          <w:i/>
          <w:iCs/>
          <w:color w:val="0035FF"/>
          <w:spacing w:val="-4"/>
          <w:kern w:val="0"/>
          <w:sz w:val="40"/>
          <w:szCs w:val="40"/>
        </w:rPr>
      </w:pPr>
      <w:bookmarkStart w:id="161" w:name="_Hlk137136327"/>
      <w:r w:rsidRPr="00D74874">
        <w:rPr>
          <w:rFonts w:ascii="Arial" w:hAnsi="Arial" w:cs="Arial"/>
          <w:b/>
          <w:bCs/>
          <w:i/>
          <w:iCs/>
          <w:color w:val="0035FF"/>
          <w:spacing w:val="-4"/>
          <w:kern w:val="0"/>
          <w:sz w:val="40"/>
          <w:szCs w:val="40"/>
          <w:u w:val="single"/>
        </w:rPr>
        <w:t>Romans 9:21</w:t>
      </w:r>
      <w:r w:rsidRPr="00D74874">
        <w:rPr>
          <w:rFonts w:ascii="Arial" w:hAnsi="Arial" w:cs="Arial"/>
          <w:b/>
          <w:bCs/>
          <w:i/>
          <w:iCs/>
          <w:color w:val="0035FF"/>
          <w:spacing w:val="-4"/>
          <w:kern w:val="0"/>
          <w:sz w:val="40"/>
          <w:szCs w:val="40"/>
        </w:rPr>
        <w:t xml:space="preserve">  Or does not the potter have a right over the clay</w:t>
      </w:r>
      <w:r>
        <w:rPr>
          <w:rFonts w:ascii="Arial" w:hAnsi="Arial" w:cs="Arial"/>
          <w:b/>
          <w:bCs/>
          <w:i/>
          <w:iCs/>
          <w:color w:val="0035FF"/>
          <w:spacing w:val="-4"/>
          <w:kern w:val="0"/>
          <w:sz w:val="40"/>
          <w:szCs w:val="40"/>
        </w:rPr>
        <w:t xml:space="preserve"> </w:t>
      </w:r>
      <w:r w:rsidRPr="001821CA">
        <w:rPr>
          <w:rFonts w:ascii="Arial" w:hAnsi="Arial" w:cs="Arial"/>
          <w:color w:val="000000" w:themeColor="text1"/>
          <w:spacing w:val="-4"/>
          <w:kern w:val="0"/>
          <w:sz w:val="38"/>
          <w:szCs w:val="38"/>
        </w:rPr>
        <w:t>(mankind)</w:t>
      </w:r>
      <w:r w:rsidRPr="00D74874">
        <w:rPr>
          <w:rFonts w:ascii="Arial" w:hAnsi="Arial" w:cs="Arial"/>
          <w:b/>
          <w:bCs/>
          <w:i/>
          <w:iCs/>
          <w:color w:val="0035FF"/>
          <w:spacing w:val="-4"/>
          <w:kern w:val="0"/>
          <w:sz w:val="40"/>
          <w:szCs w:val="40"/>
        </w:rPr>
        <w:t>, to make from the same lump</w:t>
      </w:r>
      <w:r>
        <w:rPr>
          <w:rFonts w:ascii="Arial" w:hAnsi="Arial" w:cs="Arial"/>
          <w:b/>
          <w:bCs/>
          <w:i/>
          <w:iCs/>
          <w:color w:val="0035FF"/>
          <w:spacing w:val="-4"/>
          <w:kern w:val="0"/>
          <w:sz w:val="40"/>
          <w:szCs w:val="40"/>
        </w:rPr>
        <w:t xml:space="preserve"> </w:t>
      </w:r>
      <w:r w:rsidRPr="001821CA">
        <w:rPr>
          <w:rFonts w:ascii="Arial" w:hAnsi="Arial" w:cs="Arial"/>
          <w:color w:val="000000" w:themeColor="text1"/>
          <w:spacing w:val="-4"/>
          <w:kern w:val="0"/>
          <w:sz w:val="38"/>
          <w:szCs w:val="38"/>
        </w:rPr>
        <w:t>(volition)</w:t>
      </w:r>
      <w:r w:rsidRPr="00D74874">
        <w:rPr>
          <w:rFonts w:ascii="Arial" w:hAnsi="Arial" w:cs="Arial"/>
          <w:b/>
          <w:bCs/>
          <w:i/>
          <w:iCs/>
          <w:color w:val="0035FF"/>
          <w:spacing w:val="-4"/>
          <w:kern w:val="0"/>
          <w:sz w:val="40"/>
          <w:szCs w:val="40"/>
        </w:rPr>
        <w:t xml:space="preserve"> one vessel for honorable use, and another for common use?</w:t>
      </w:r>
    </w:p>
    <w:p w14:paraId="7B4E831A" w14:textId="77777777" w:rsidR="00E0085E" w:rsidRPr="00F82739" w:rsidRDefault="00E0085E" w:rsidP="00E0085E">
      <w:pPr>
        <w:pStyle w:val="NormalWeb"/>
        <w:rPr>
          <w:rFonts w:ascii="Arial" w:hAnsi="Arial" w:cs="Arial"/>
          <w:b/>
          <w:bCs/>
          <w:i/>
          <w:iCs/>
          <w:color w:val="0035FF"/>
          <w:spacing w:val="-4"/>
          <w:kern w:val="0"/>
          <w:sz w:val="16"/>
          <w:szCs w:val="16"/>
        </w:rPr>
      </w:pPr>
    </w:p>
    <w:p w14:paraId="0E086B45" w14:textId="77777777" w:rsidR="00E0085E" w:rsidRDefault="00E0085E" w:rsidP="00E0085E">
      <w:pPr>
        <w:pStyle w:val="NormalWeb"/>
        <w:rPr>
          <w:rFonts w:ascii="Arial" w:hAnsi="Arial" w:cs="Arial"/>
          <w:color w:val="000000" w:themeColor="text1"/>
          <w:spacing w:val="-4"/>
          <w:kern w:val="0"/>
          <w:sz w:val="40"/>
          <w:szCs w:val="40"/>
        </w:rPr>
      </w:pPr>
      <w:r w:rsidRPr="008E7B54">
        <w:rPr>
          <w:rFonts w:ascii="Arial" w:hAnsi="Arial" w:cs="Arial"/>
          <w:b/>
          <w:bCs/>
          <w:color w:val="000000" w:themeColor="text1"/>
          <w:spacing w:val="-4"/>
          <w:kern w:val="0"/>
          <w:sz w:val="40"/>
          <w:szCs w:val="40"/>
        </w:rPr>
        <w:t>God</w:t>
      </w:r>
      <w:r>
        <w:rPr>
          <w:rFonts w:ascii="Arial" w:hAnsi="Arial" w:cs="Arial"/>
          <w:color w:val="000000" w:themeColor="text1"/>
          <w:spacing w:val="-4"/>
          <w:kern w:val="0"/>
          <w:sz w:val="40"/>
          <w:szCs w:val="40"/>
        </w:rPr>
        <w:t xml:space="preserve"> is the </w:t>
      </w:r>
      <w:r w:rsidRPr="008E7B54">
        <w:rPr>
          <w:rFonts w:ascii="Arial" w:hAnsi="Arial" w:cs="Arial"/>
          <w:b/>
          <w:bCs/>
          <w:color w:val="000000" w:themeColor="text1"/>
          <w:spacing w:val="-4"/>
          <w:kern w:val="0"/>
          <w:sz w:val="40"/>
          <w:szCs w:val="40"/>
        </w:rPr>
        <w:t>potter</w:t>
      </w:r>
      <w:r>
        <w:rPr>
          <w:rFonts w:ascii="Arial" w:hAnsi="Arial" w:cs="Arial"/>
          <w:color w:val="000000" w:themeColor="text1"/>
          <w:spacing w:val="-4"/>
          <w:kern w:val="0"/>
          <w:sz w:val="40"/>
          <w:szCs w:val="40"/>
        </w:rPr>
        <w:t xml:space="preserve"> and He has authority over the clay.</w:t>
      </w:r>
    </w:p>
    <w:p w14:paraId="7407DC0D" w14:textId="77777777" w:rsidR="00E0085E" w:rsidRPr="008E7B54" w:rsidRDefault="00E0085E" w:rsidP="00E0085E">
      <w:pPr>
        <w:pStyle w:val="NormalWeb"/>
        <w:rPr>
          <w:rFonts w:ascii="Arial" w:hAnsi="Arial" w:cs="Arial"/>
          <w:color w:val="000000" w:themeColor="text1"/>
          <w:spacing w:val="-4"/>
          <w:kern w:val="0"/>
          <w:sz w:val="12"/>
          <w:szCs w:val="12"/>
        </w:rPr>
      </w:pPr>
    </w:p>
    <w:p w14:paraId="6C91E272" w14:textId="77777777" w:rsidR="00E0085E" w:rsidRDefault="00E0085E" w:rsidP="00E0085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t>
      </w:r>
      <w:r w:rsidRPr="008E7B54">
        <w:rPr>
          <w:rFonts w:ascii="Arial" w:hAnsi="Arial" w:cs="Arial"/>
          <w:b/>
          <w:bCs/>
          <w:color w:val="000000" w:themeColor="text1"/>
          <w:spacing w:val="-4"/>
          <w:kern w:val="0"/>
          <w:sz w:val="40"/>
          <w:szCs w:val="40"/>
        </w:rPr>
        <w:t>clay</w:t>
      </w:r>
      <w:r>
        <w:rPr>
          <w:rFonts w:ascii="Arial" w:hAnsi="Arial" w:cs="Arial"/>
          <w:color w:val="000000" w:themeColor="text1"/>
          <w:spacing w:val="-4"/>
          <w:kern w:val="0"/>
          <w:sz w:val="40"/>
          <w:szCs w:val="40"/>
        </w:rPr>
        <w:t xml:space="preserve"> is </w:t>
      </w:r>
      <w:r w:rsidRPr="008E7B54">
        <w:rPr>
          <w:rFonts w:ascii="Arial" w:hAnsi="Arial" w:cs="Arial"/>
          <w:b/>
          <w:bCs/>
          <w:color w:val="000000" w:themeColor="text1"/>
          <w:spacing w:val="-4"/>
          <w:kern w:val="0"/>
          <w:sz w:val="40"/>
          <w:szCs w:val="40"/>
        </w:rPr>
        <w:t>mankind</w:t>
      </w:r>
      <w:r>
        <w:rPr>
          <w:rFonts w:ascii="Arial" w:hAnsi="Arial" w:cs="Arial"/>
          <w:color w:val="000000" w:themeColor="text1"/>
          <w:spacing w:val="-4"/>
          <w:kern w:val="0"/>
          <w:sz w:val="40"/>
          <w:szCs w:val="40"/>
        </w:rPr>
        <w:t xml:space="preserve"> which is the building material used to form vessels.</w:t>
      </w:r>
    </w:p>
    <w:p w14:paraId="33A915D8" w14:textId="77777777" w:rsidR="00E0085E" w:rsidRPr="008E7B54" w:rsidRDefault="00E0085E" w:rsidP="00E0085E">
      <w:pPr>
        <w:pStyle w:val="NormalWeb"/>
        <w:rPr>
          <w:rFonts w:ascii="Arial" w:hAnsi="Arial" w:cs="Arial"/>
          <w:color w:val="000000" w:themeColor="text1"/>
          <w:spacing w:val="-4"/>
          <w:kern w:val="0"/>
          <w:sz w:val="12"/>
          <w:szCs w:val="12"/>
        </w:rPr>
      </w:pPr>
    </w:p>
    <w:p w14:paraId="78B7BEA1" w14:textId="1F5AD9FF" w:rsidR="00E0085E" w:rsidRDefault="00E0085E" w:rsidP="00E0085E">
      <w:pPr>
        <w:pStyle w:val="NormalWeb"/>
        <w:rPr>
          <w:rFonts w:ascii="Arial" w:hAnsi="Arial" w:cs="Arial"/>
          <w:color w:val="000000" w:themeColor="text1"/>
          <w:spacing w:val="-4"/>
          <w:kern w:val="0"/>
          <w:sz w:val="40"/>
          <w:szCs w:val="40"/>
        </w:rPr>
      </w:pPr>
      <w:r w:rsidRPr="00D70DA0">
        <w:rPr>
          <w:rFonts w:ascii="Arial" w:hAnsi="Arial" w:cs="Arial"/>
          <w:color w:val="000000" w:themeColor="text1"/>
          <w:spacing w:val="-4"/>
          <w:kern w:val="0"/>
          <w:sz w:val="40"/>
          <w:szCs w:val="40"/>
        </w:rPr>
        <w:t xml:space="preserve">The </w:t>
      </w:r>
      <w:r w:rsidRPr="00D70DA0">
        <w:rPr>
          <w:rFonts w:ascii="Arial" w:hAnsi="Arial" w:cs="Arial"/>
          <w:b/>
          <w:bCs/>
          <w:color w:val="000000" w:themeColor="text1"/>
          <w:spacing w:val="-4"/>
          <w:kern w:val="0"/>
          <w:sz w:val="40"/>
          <w:szCs w:val="40"/>
        </w:rPr>
        <w:t>lump</w:t>
      </w:r>
      <w:r w:rsidRPr="00D70DA0">
        <w:rPr>
          <w:rFonts w:ascii="Arial" w:hAnsi="Arial" w:cs="Arial"/>
          <w:color w:val="000000" w:themeColor="text1"/>
          <w:spacing w:val="-4"/>
          <w:kern w:val="0"/>
          <w:sz w:val="40"/>
          <w:szCs w:val="40"/>
        </w:rPr>
        <w:t xml:space="preserve"> represents </w:t>
      </w:r>
      <w:r w:rsidRPr="00D70DA0">
        <w:rPr>
          <w:rFonts w:ascii="Arial" w:hAnsi="Arial" w:cs="Arial"/>
          <w:b/>
          <w:bCs/>
          <w:color w:val="000000" w:themeColor="text1"/>
          <w:spacing w:val="-4"/>
          <w:kern w:val="0"/>
          <w:sz w:val="40"/>
          <w:szCs w:val="40"/>
        </w:rPr>
        <w:t>volition</w:t>
      </w:r>
      <w:r w:rsidRPr="00D70DA0">
        <w:rPr>
          <w:rFonts w:ascii="Arial" w:hAnsi="Arial" w:cs="Arial"/>
          <w:color w:val="000000" w:themeColor="text1"/>
          <w:spacing w:val="-4"/>
          <w:kern w:val="0"/>
          <w:sz w:val="40"/>
          <w:szCs w:val="40"/>
        </w:rPr>
        <w:t xml:space="preserve"> which will determine the way that the finished product</w:t>
      </w:r>
      <w:r>
        <w:rPr>
          <w:rFonts w:ascii="Arial" w:hAnsi="Arial" w:cs="Arial"/>
          <w:color w:val="000000" w:themeColor="text1"/>
          <w:spacing w:val="-4"/>
          <w:kern w:val="0"/>
          <w:sz w:val="40"/>
          <w:szCs w:val="40"/>
        </w:rPr>
        <w:t>,</w:t>
      </w:r>
      <w:r w:rsidRPr="00D70DA0">
        <w:rPr>
          <w:rFonts w:ascii="Arial" w:hAnsi="Arial" w:cs="Arial"/>
          <w:color w:val="000000" w:themeColor="text1"/>
          <w:spacing w:val="-4"/>
          <w:kern w:val="0"/>
          <w:sz w:val="40"/>
          <w:szCs w:val="40"/>
        </w:rPr>
        <w:t xml:space="preserve"> (</w:t>
      </w:r>
      <w:r w:rsidRPr="00D70DA0">
        <w:rPr>
          <w:rFonts w:ascii="Arial" w:hAnsi="Arial" w:cs="Arial"/>
          <w:b/>
          <w:bCs/>
          <w:color w:val="000000" w:themeColor="text1"/>
          <w:spacing w:val="-4"/>
          <w:kern w:val="0"/>
          <w:sz w:val="40"/>
          <w:szCs w:val="40"/>
        </w:rPr>
        <w:t>vessels</w:t>
      </w:r>
      <w:r w:rsidRPr="00D70DA0">
        <w:rPr>
          <w:rFonts w:ascii="Arial" w:hAnsi="Arial" w:cs="Arial"/>
          <w:color w:val="000000" w:themeColor="text1"/>
          <w:spacing w:val="-4"/>
          <w:kern w:val="0"/>
          <w:sz w:val="40"/>
          <w:szCs w:val="40"/>
        </w:rPr>
        <w:t>) turns out.</w:t>
      </w:r>
      <w:r>
        <w:rPr>
          <w:rFonts w:ascii="Arial" w:hAnsi="Arial" w:cs="Arial"/>
          <w:color w:val="000000" w:themeColor="text1"/>
          <w:spacing w:val="-4"/>
          <w:kern w:val="0"/>
          <w:sz w:val="40"/>
          <w:szCs w:val="40"/>
        </w:rPr>
        <w:t xml:space="preserve"> </w:t>
      </w:r>
    </w:p>
    <w:p w14:paraId="6D38B188" w14:textId="77777777" w:rsidR="00E0085E" w:rsidRPr="00B061D3" w:rsidRDefault="00E0085E" w:rsidP="000E247A">
      <w:pPr>
        <w:pStyle w:val="NormalWeb"/>
        <w:ind w:left="270" w:hanging="270"/>
        <w:rPr>
          <w:rFonts w:ascii="Arial" w:hAnsi="Arial" w:cs="Arial"/>
          <w:b/>
          <w:color w:val="2F5496" w:themeColor="accent1" w:themeShade="BF"/>
          <w:spacing w:val="-6"/>
          <w:sz w:val="20"/>
          <w:szCs w:val="20"/>
          <w:u w:val="single"/>
        </w:rPr>
      </w:pPr>
    </w:p>
    <w:p w14:paraId="72BFB672" w14:textId="7D9EAA24" w:rsidR="000E247A" w:rsidRPr="00AC3DC8" w:rsidRDefault="000E247A" w:rsidP="000E247A">
      <w:pPr>
        <w:pStyle w:val="NormalWeb"/>
        <w:ind w:left="270" w:hanging="270"/>
        <w:rPr>
          <w:rFonts w:ascii="Arial" w:hAnsi="Arial" w:cs="Arial"/>
          <w:spacing w:val="-4"/>
          <w:kern w:val="0"/>
          <w:sz w:val="16"/>
          <w:szCs w:val="16"/>
        </w:rPr>
      </w:pPr>
      <w:r w:rsidRPr="001A4E86">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75</w:t>
      </w:r>
      <w:r w:rsidRPr="008900C2">
        <w:rPr>
          <w:rFonts w:ascii="Arial" w:hAnsi="Arial" w:cs="Arial"/>
          <w:b/>
          <w:color w:val="2F5496" w:themeColor="accent1" w:themeShade="BF"/>
          <w:spacing w:val="-6"/>
          <w:sz w:val="48"/>
          <w:szCs w:val="48"/>
        </w:rPr>
        <w:t xml:space="preserve"> </w:t>
      </w:r>
      <w:r w:rsidRPr="001A4E86">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6-</w:t>
      </w:r>
      <w:r w:rsidR="0041628B">
        <w:rPr>
          <w:rFonts w:ascii="Arial" w:hAnsi="Arial" w:cs="Arial"/>
          <w:b/>
          <w:color w:val="2F5496" w:themeColor="accent1" w:themeShade="BF"/>
          <w:spacing w:val="-6"/>
          <w:sz w:val="48"/>
          <w:szCs w:val="48"/>
        </w:rPr>
        <w:t>29</w:t>
      </w:r>
      <w:r w:rsidRPr="001A4E86">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246EEA8" w14:textId="77777777" w:rsidR="00B97D25" w:rsidRPr="00D74874" w:rsidRDefault="00B97D25" w:rsidP="0020016E">
      <w:pPr>
        <w:pStyle w:val="NormalWeb"/>
        <w:rPr>
          <w:rFonts w:ascii="Arial" w:hAnsi="Arial" w:cs="Arial"/>
          <w:b/>
          <w:bCs/>
          <w:i/>
          <w:iCs/>
          <w:color w:val="000000" w:themeColor="text1"/>
          <w:spacing w:val="-4"/>
          <w:kern w:val="0"/>
          <w:sz w:val="16"/>
          <w:szCs w:val="16"/>
        </w:rPr>
      </w:pPr>
    </w:p>
    <w:p w14:paraId="3688CABB" w14:textId="6E77BD0F" w:rsidR="000E247A" w:rsidRDefault="000E247A" w:rsidP="0020016E">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Romans Chapter 9 is used to a large extent by those who subscribe to Reformed Theology</w:t>
      </w:r>
      <w:r w:rsidR="00460CED">
        <w:rPr>
          <w:rFonts w:ascii="Arial" w:hAnsi="Arial" w:cs="Arial"/>
          <w:color w:val="000000" w:themeColor="text1"/>
          <w:spacing w:val="-4"/>
          <w:kern w:val="0"/>
          <w:sz w:val="40"/>
          <w:szCs w:val="40"/>
        </w:rPr>
        <w:t xml:space="preserve">. David R. Anderson, PhD. </w:t>
      </w:r>
      <w:r w:rsidR="00460CED" w:rsidRPr="00460CED">
        <w:rPr>
          <w:rFonts w:ascii="Arial" w:hAnsi="Arial" w:cs="Arial"/>
          <w:color w:val="000000" w:themeColor="text1"/>
          <w:spacing w:val="-6"/>
          <w:kern w:val="0"/>
          <w:sz w:val="40"/>
          <w:szCs w:val="40"/>
        </w:rPr>
        <w:t>wrote a book entitled, FREE GRACE SOTERIOLOGY [salvation],</w:t>
      </w:r>
      <w:r w:rsidR="00460CED">
        <w:rPr>
          <w:rFonts w:ascii="Arial" w:hAnsi="Arial" w:cs="Arial"/>
          <w:color w:val="000000" w:themeColor="text1"/>
          <w:spacing w:val="-4"/>
          <w:kern w:val="0"/>
          <w:sz w:val="40"/>
          <w:szCs w:val="40"/>
        </w:rPr>
        <w:t xml:space="preserve"> third edition that address the issue of Divine Sovereignty and Human Responsibility which is the name of one of the chapters in his book. Excerpts from his book will be used in conjunction with passages in Romans Chapter 9 </w:t>
      </w:r>
      <w:r w:rsidR="006A60E7">
        <w:rPr>
          <w:rFonts w:ascii="Arial" w:hAnsi="Arial" w:cs="Arial"/>
          <w:color w:val="000000" w:themeColor="text1"/>
          <w:spacing w:val="-4"/>
          <w:kern w:val="0"/>
          <w:sz w:val="40"/>
          <w:szCs w:val="40"/>
        </w:rPr>
        <w:t>for the purpose of accuracy and clarity.</w:t>
      </w:r>
    </w:p>
    <w:p w14:paraId="58B5BF11" w14:textId="77777777" w:rsidR="006A60E7" w:rsidRPr="00B061D3" w:rsidRDefault="006A60E7" w:rsidP="0020016E">
      <w:pPr>
        <w:pStyle w:val="NormalWeb"/>
        <w:rPr>
          <w:rFonts w:ascii="Arial" w:hAnsi="Arial" w:cs="Arial"/>
          <w:color w:val="000000" w:themeColor="text1"/>
          <w:spacing w:val="-4"/>
          <w:kern w:val="0"/>
          <w:sz w:val="16"/>
          <w:szCs w:val="16"/>
        </w:rPr>
      </w:pPr>
    </w:p>
    <w:p w14:paraId="2E3C6AAA" w14:textId="77777777" w:rsidR="00441159" w:rsidRDefault="00441159" w:rsidP="00441159">
      <w:pPr>
        <w:pStyle w:val="NormalWeb"/>
        <w:ind w:left="270" w:hanging="270"/>
        <w:rPr>
          <w:rFonts w:ascii="Arial" w:hAnsi="Arial" w:cs="Arial"/>
          <w:b/>
          <w:color w:val="2F5496" w:themeColor="accent1" w:themeShade="BF"/>
          <w:spacing w:val="-6"/>
          <w:sz w:val="48"/>
          <w:szCs w:val="48"/>
        </w:rPr>
      </w:pPr>
      <w:r w:rsidRPr="0007530E">
        <w:rPr>
          <w:rFonts w:ascii="Arial" w:hAnsi="Arial" w:cs="Arial"/>
          <w:b/>
          <w:color w:val="2F5496" w:themeColor="accent1" w:themeShade="BF"/>
          <w:spacing w:val="-6"/>
          <w:sz w:val="48"/>
          <w:szCs w:val="48"/>
        </w:rPr>
        <w:t>Special</w:t>
      </w:r>
      <w:r>
        <w:rPr>
          <w:rFonts w:ascii="Arial" w:hAnsi="Arial" w:cs="Arial"/>
          <w:b/>
          <w:color w:val="2F5496" w:themeColor="accent1" w:themeShade="BF"/>
          <w:spacing w:val="-6"/>
          <w:sz w:val="48"/>
          <w:szCs w:val="48"/>
        </w:rPr>
        <w:t>s</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u w:val="single"/>
        </w:rPr>
        <w:t>LESSON 1</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Divine Sovereignty </w:t>
      </w:r>
    </w:p>
    <w:p w14:paraId="5ED4D67F" w14:textId="77777777" w:rsidR="00441159" w:rsidRPr="00AC3DC8" w:rsidRDefault="00441159" w:rsidP="00441159">
      <w:pPr>
        <w:pStyle w:val="NormalWeb"/>
        <w:ind w:left="720" w:hanging="270"/>
        <w:rPr>
          <w:rFonts w:ascii="Arial" w:hAnsi="Arial" w:cs="Arial"/>
          <w:spacing w:val="-4"/>
          <w:kern w:val="0"/>
          <w:sz w:val="16"/>
          <w:szCs w:val="16"/>
        </w:rPr>
      </w:pP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6-6-23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26359EB4" w14:textId="77777777" w:rsidR="00441159" w:rsidRPr="00D74874" w:rsidRDefault="00441159" w:rsidP="00441159">
      <w:pPr>
        <w:pStyle w:val="NormalWeb"/>
        <w:rPr>
          <w:rFonts w:ascii="Arial" w:hAnsi="Arial" w:cs="Arial"/>
          <w:b/>
          <w:bCs/>
          <w:i/>
          <w:iCs/>
          <w:color w:val="000000" w:themeColor="text1"/>
          <w:spacing w:val="-4"/>
          <w:kern w:val="0"/>
          <w:sz w:val="16"/>
          <w:szCs w:val="16"/>
        </w:rPr>
      </w:pPr>
    </w:p>
    <w:p w14:paraId="72162DB0"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Romans Chapter 9 is used to a large extent by those who subscribe to Reformed Theology. David R. Anderson, PhD. </w:t>
      </w:r>
      <w:r w:rsidRPr="00460CED">
        <w:rPr>
          <w:rFonts w:ascii="Arial" w:hAnsi="Arial" w:cs="Arial"/>
          <w:color w:val="000000" w:themeColor="text1"/>
          <w:spacing w:val="-6"/>
          <w:kern w:val="0"/>
          <w:sz w:val="40"/>
          <w:szCs w:val="40"/>
        </w:rPr>
        <w:t>wrote a book entitled, FREE GRACE SOTERIOLOGY [salvation],</w:t>
      </w:r>
      <w:r>
        <w:rPr>
          <w:rFonts w:ascii="Arial" w:hAnsi="Arial" w:cs="Arial"/>
          <w:color w:val="000000" w:themeColor="text1"/>
          <w:spacing w:val="-4"/>
          <w:kern w:val="0"/>
          <w:sz w:val="40"/>
          <w:szCs w:val="40"/>
        </w:rPr>
        <w:t xml:space="preserve"> third edition that address the issue of Divine Sovereignty and Human </w:t>
      </w:r>
      <w:r>
        <w:rPr>
          <w:rFonts w:ascii="Arial" w:hAnsi="Arial" w:cs="Arial"/>
          <w:color w:val="000000" w:themeColor="text1"/>
          <w:spacing w:val="-4"/>
          <w:kern w:val="0"/>
          <w:sz w:val="40"/>
          <w:szCs w:val="40"/>
        </w:rPr>
        <w:lastRenderedPageBreak/>
        <w:t>Responsibility which is the name of one of the chapters in his book. Excerpts from his book will be used in conjunction with passages in Romans Chapter 9 for the purpose of accuracy and clarity.</w:t>
      </w:r>
    </w:p>
    <w:p w14:paraId="55315809" w14:textId="77777777" w:rsidR="00441159" w:rsidRPr="00D70DA0" w:rsidRDefault="00441159" w:rsidP="00441159">
      <w:pPr>
        <w:jc w:val="center"/>
        <w:rPr>
          <w:rFonts w:cs="Arial"/>
          <w:b/>
          <w:bCs/>
          <w:sz w:val="48"/>
          <w:szCs w:val="48"/>
          <w:u w:val="single"/>
        </w:rPr>
      </w:pPr>
      <w:r w:rsidRPr="00D70DA0">
        <w:rPr>
          <w:rFonts w:cs="Arial"/>
          <w:b/>
          <w:bCs/>
          <w:sz w:val="48"/>
          <w:szCs w:val="48"/>
          <w:u w:val="single"/>
        </w:rPr>
        <w:t>FREE GRACE SOTERIOLOGY</w:t>
      </w:r>
    </w:p>
    <w:p w14:paraId="610B3286" w14:textId="77777777" w:rsidR="00441159" w:rsidRPr="00D70DA0" w:rsidRDefault="00441159" w:rsidP="00441159">
      <w:pPr>
        <w:jc w:val="center"/>
        <w:rPr>
          <w:rFonts w:cs="Arial"/>
          <w:b/>
          <w:bCs/>
          <w:sz w:val="36"/>
          <w:szCs w:val="36"/>
        </w:rPr>
      </w:pPr>
      <w:r w:rsidRPr="00D70DA0">
        <w:rPr>
          <w:rFonts w:cs="Arial"/>
          <w:b/>
          <w:bCs/>
          <w:sz w:val="36"/>
          <w:szCs w:val="36"/>
        </w:rPr>
        <w:t>DAVID R. ANDERSON</w:t>
      </w:r>
    </w:p>
    <w:p w14:paraId="059E360B" w14:textId="77777777" w:rsidR="00441159" w:rsidRPr="00D70DA0" w:rsidRDefault="00441159" w:rsidP="00441159">
      <w:pPr>
        <w:rPr>
          <w:rFonts w:cs="Arial"/>
          <w:b/>
          <w:bCs/>
          <w:sz w:val="36"/>
          <w:szCs w:val="36"/>
        </w:rPr>
      </w:pPr>
    </w:p>
    <w:p w14:paraId="218C0509" w14:textId="77777777" w:rsidR="00441159" w:rsidRPr="00D70DA0" w:rsidRDefault="00441159" w:rsidP="00441159">
      <w:pPr>
        <w:rPr>
          <w:rFonts w:cs="Arial"/>
          <w:sz w:val="16"/>
          <w:szCs w:val="16"/>
        </w:rPr>
      </w:pPr>
      <w:r w:rsidRPr="00D70DA0">
        <w:rPr>
          <w:rFonts w:cs="Arial"/>
          <w:b/>
          <w:bCs/>
          <w:sz w:val="40"/>
          <w:szCs w:val="40"/>
        </w:rPr>
        <w:t xml:space="preserve">Chapter: </w:t>
      </w:r>
      <w:r w:rsidRPr="00D70DA0">
        <w:rPr>
          <w:rFonts w:cs="Arial"/>
          <w:b/>
          <w:bCs/>
          <w:sz w:val="40"/>
          <w:szCs w:val="40"/>
          <w:u w:val="single"/>
        </w:rPr>
        <w:t>Divine Sovereignty and Human Responsibility</w:t>
      </w:r>
      <w:r w:rsidRPr="00D70DA0">
        <w:rPr>
          <w:rFonts w:cs="Arial"/>
          <w:b/>
          <w:bCs/>
          <w:sz w:val="36"/>
          <w:szCs w:val="36"/>
        </w:rPr>
        <w:t xml:space="preserve"> </w:t>
      </w:r>
      <w:r w:rsidRPr="00D70DA0">
        <w:rPr>
          <w:rFonts w:cs="Arial"/>
          <w:sz w:val="16"/>
          <w:szCs w:val="16"/>
        </w:rPr>
        <w:t xml:space="preserve"> page 297</w:t>
      </w:r>
    </w:p>
    <w:p w14:paraId="13A9F739" w14:textId="77777777" w:rsidR="00441159" w:rsidRPr="00D70DA0" w:rsidRDefault="00441159" w:rsidP="00441159">
      <w:pPr>
        <w:ind w:right="-90"/>
        <w:rPr>
          <w:rFonts w:cs="Arial"/>
          <w:sz w:val="16"/>
          <w:szCs w:val="16"/>
        </w:rPr>
      </w:pPr>
    </w:p>
    <w:p w14:paraId="7A7E0E16" w14:textId="77777777" w:rsidR="00441159" w:rsidRDefault="00441159" w:rsidP="00441159">
      <w:pPr>
        <w:ind w:right="-90"/>
        <w:rPr>
          <w:rFonts w:cs="Arial"/>
          <w:sz w:val="40"/>
          <w:szCs w:val="40"/>
        </w:rPr>
      </w:pPr>
      <w:r>
        <w:rPr>
          <w:rFonts w:cs="Arial"/>
          <w:sz w:val="40"/>
          <w:szCs w:val="40"/>
        </w:rPr>
        <w:t xml:space="preserve">There are very few subjects in the Christian realm as controversial and divisive as divine sovereignty and human responsibility. The issue at hand is not trivial. Perhaps, that is why the emotional storm whirling around </w:t>
      </w:r>
      <w:proofErr w:type="spellStart"/>
      <w:r>
        <w:rPr>
          <w:rFonts w:cs="Arial"/>
          <w:sz w:val="40"/>
          <w:szCs w:val="40"/>
        </w:rPr>
        <w:t>theses</w:t>
      </w:r>
      <w:proofErr w:type="spellEnd"/>
      <w:r>
        <w:rPr>
          <w:rFonts w:cs="Arial"/>
          <w:sz w:val="40"/>
          <w:szCs w:val="40"/>
        </w:rPr>
        <w:t xml:space="preserve"> issues ranks as a Grade 5 hurricane…Like most divisive issues, there are two poles: 1) Those who claim the sovereignty of God is undermined if man has any part in the salvation process, and 2) Those who say the personhood of man is undermined if sovereignty is stressed to the point that human choice is eliminated.</w:t>
      </w:r>
    </w:p>
    <w:p w14:paraId="50EF4DAA" w14:textId="77777777" w:rsidR="00441159" w:rsidRDefault="00441159" w:rsidP="00441159">
      <w:pPr>
        <w:rPr>
          <w:rFonts w:cs="Arial"/>
          <w:sz w:val="40"/>
          <w:szCs w:val="40"/>
        </w:rPr>
      </w:pPr>
    </w:p>
    <w:p w14:paraId="07834D5A" w14:textId="77777777" w:rsidR="00441159" w:rsidRDefault="00441159" w:rsidP="00441159">
      <w:pPr>
        <w:rPr>
          <w:rFonts w:cs="Arial"/>
          <w:sz w:val="40"/>
          <w:szCs w:val="40"/>
        </w:rPr>
      </w:pPr>
      <w:r>
        <w:rPr>
          <w:rFonts w:cs="Arial"/>
          <w:sz w:val="40"/>
          <w:szCs w:val="40"/>
        </w:rPr>
        <w:t>So, one group says the personhood or attributes of God are at stake, while the other group says the personhood or attributes of man are at stake.</w:t>
      </w:r>
    </w:p>
    <w:p w14:paraId="533B19F6" w14:textId="77777777" w:rsidR="00441159" w:rsidRPr="00750371" w:rsidRDefault="00441159" w:rsidP="00441159">
      <w:pPr>
        <w:rPr>
          <w:rFonts w:ascii="Times New Roman" w:hAnsi="Times New Roman" w:cs="Times New Roman"/>
          <w:sz w:val="40"/>
          <w:szCs w:val="40"/>
        </w:rPr>
      </w:pPr>
      <w:r w:rsidRPr="00750371">
        <w:rPr>
          <w:rFonts w:ascii="Times New Roman" w:hAnsi="Times New Roman" w:cs="Times New Roman"/>
          <w:sz w:val="40"/>
          <w:szCs w:val="40"/>
        </w:rPr>
        <w:t>Definitions:</w:t>
      </w:r>
    </w:p>
    <w:p w14:paraId="1D5FC8E9" w14:textId="77777777" w:rsidR="00441159" w:rsidRPr="00750371" w:rsidRDefault="00441159" w:rsidP="00441159">
      <w:pPr>
        <w:rPr>
          <w:rFonts w:ascii="Times New Roman" w:hAnsi="Times New Roman" w:cs="Times New Roman"/>
          <w:sz w:val="36"/>
          <w:szCs w:val="36"/>
        </w:rPr>
      </w:pPr>
      <w:r w:rsidRPr="00750371">
        <w:rPr>
          <w:rFonts w:ascii="Times New Roman" w:hAnsi="Times New Roman" w:cs="Times New Roman"/>
          <w:b/>
          <w:bCs/>
          <w:sz w:val="40"/>
          <w:szCs w:val="40"/>
          <w:u w:val="single"/>
        </w:rPr>
        <w:t>determine</w:t>
      </w:r>
      <w:r w:rsidRPr="00750371">
        <w:rPr>
          <w:rFonts w:ascii="Times New Roman" w:hAnsi="Times New Roman" w:cs="Times New Roman"/>
          <w:sz w:val="40"/>
          <w:szCs w:val="40"/>
        </w:rPr>
        <w:t xml:space="preserve">  </w:t>
      </w:r>
      <w:r w:rsidRPr="00750371">
        <w:rPr>
          <w:rFonts w:ascii="Times New Roman" w:hAnsi="Times New Roman" w:cs="Times New Roman"/>
          <w:sz w:val="36"/>
          <w:szCs w:val="36"/>
        </w:rPr>
        <w:t>verb</w:t>
      </w:r>
    </w:p>
    <w:p w14:paraId="7EAB649D" w14:textId="77777777" w:rsidR="00441159" w:rsidRPr="00750371" w:rsidRDefault="00441159" w:rsidP="00D342DC">
      <w:pPr>
        <w:pStyle w:val="ListParagraph"/>
        <w:numPr>
          <w:ilvl w:val="0"/>
          <w:numId w:val="71"/>
        </w:numPr>
        <w:suppressAutoHyphens w:val="0"/>
        <w:autoSpaceDN/>
        <w:spacing w:after="160" w:line="259" w:lineRule="auto"/>
        <w:ind w:right="-540"/>
        <w:contextualSpacing/>
        <w:textAlignment w:val="auto"/>
        <w:rPr>
          <w:rFonts w:ascii="Times New Roman" w:hAnsi="Times New Roman" w:cs="Times New Roman"/>
          <w:sz w:val="40"/>
          <w:szCs w:val="40"/>
        </w:rPr>
      </w:pPr>
      <w:r w:rsidRPr="00750371">
        <w:rPr>
          <w:rFonts w:ascii="Times New Roman" w:hAnsi="Times New Roman" w:cs="Times New Roman"/>
          <w:sz w:val="40"/>
          <w:szCs w:val="40"/>
        </w:rPr>
        <w:t xml:space="preserve">a : to fix conclusively or authoritatively </w:t>
      </w:r>
    </w:p>
    <w:p w14:paraId="103FD04D" w14:textId="77777777" w:rsidR="00441159" w:rsidRPr="00750371" w:rsidRDefault="00441159" w:rsidP="00441159">
      <w:pPr>
        <w:pStyle w:val="ListParagraph"/>
        <w:ind w:left="672" w:right="-540"/>
        <w:rPr>
          <w:rFonts w:ascii="Times New Roman" w:hAnsi="Times New Roman" w:cs="Times New Roman"/>
          <w:sz w:val="28"/>
          <w:szCs w:val="28"/>
        </w:rPr>
      </w:pPr>
      <w:r w:rsidRPr="00750371">
        <w:rPr>
          <w:rFonts w:ascii="Times New Roman" w:hAnsi="Times New Roman" w:cs="Times New Roman"/>
          <w:sz w:val="40"/>
          <w:szCs w:val="40"/>
        </w:rPr>
        <w:t xml:space="preserve">c : to settle or decide by choice of alternatives or possibilities </w:t>
      </w:r>
      <w:r w:rsidRPr="00750371">
        <w:rPr>
          <w:rFonts w:ascii="Times New Roman" w:hAnsi="Times New Roman" w:cs="Times New Roman"/>
          <w:i/>
          <w:iCs/>
          <w:sz w:val="28"/>
          <w:szCs w:val="28"/>
        </w:rPr>
        <w:t xml:space="preserve">Merriam Websters Col. </w:t>
      </w:r>
      <w:proofErr w:type="spellStart"/>
      <w:r w:rsidRPr="00750371">
        <w:rPr>
          <w:rFonts w:ascii="Times New Roman" w:hAnsi="Times New Roman" w:cs="Times New Roman"/>
          <w:i/>
          <w:iCs/>
          <w:sz w:val="28"/>
          <w:szCs w:val="28"/>
        </w:rPr>
        <w:t>Dic</w:t>
      </w:r>
      <w:proofErr w:type="spellEnd"/>
      <w:r w:rsidRPr="00750371">
        <w:rPr>
          <w:rFonts w:ascii="Times New Roman" w:hAnsi="Times New Roman" w:cs="Times New Roman"/>
          <w:i/>
          <w:iCs/>
          <w:sz w:val="28"/>
          <w:szCs w:val="28"/>
        </w:rPr>
        <w:t>.</w:t>
      </w:r>
    </w:p>
    <w:p w14:paraId="7B26D7C9" w14:textId="77777777" w:rsidR="00441159" w:rsidRPr="00750371" w:rsidRDefault="00441159" w:rsidP="00441159">
      <w:pPr>
        <w:ind w:left="630" w:right="-540" w:hanging="630"/>
        <w:rPr>
          <w:rFonts w:ascii="Times New Roman" w:hAnsi="Times New Roman" w:cs="Times New Roman"/>
          <w:i/>
          <w:iCs/>
          <w:sz w:val="28"/>
          <w:szCs w:val="28"/>
        </w:rPr>
      </w:pPr>
      <w:r w:rsidRPr="00750371">
        <w:rPr>
          <w:rFonts w:ascii="Times New Roman" w:hAnsi="Times New Roman" w:cs="Times New Roman"/>
          <w:sz w:val="40"/>
          <w:szCs w:val="40"/>
        </w:rPr>
        <w:t xml:space="preserve">  1. cause to occur in a particular way; be the decisive factor in.</w:t>
      </w:r>
      <w:r w:rsidRPr="00750371">
        <w:rPr>
          <w:rFonts w:ascii="Times New Roman" w:hAnsi="Times New Roman" w:cs="Times New Roman"/>
          <w:sz w:val="28"/>
          <w:szCs w:val="28"/>
        </w:rPr>
        <w:t xml:space="preserve">     </w:t>
      </w:r>
      <w:r w:rsidRPr="00750371">
        <w:rPr>
          <w:rFonts w:ascii="Times New Roman" w:hAnsi="Times New Roman" w:cs="Times New Roman"/>
          <w:i/>
          <w:iCs/>
          <w:sz w:val="28"/>
          <w:szCs w:val="28"/>
        </w:rPr>
        <w:t>Concise Oxford English Dictionary</w:t>
      </w:r>
    </w:p>
    <w:p w14:paraId="1C31349B" w14:textId="77777777" w:rsidR="00441159" w:rsidRPr="0003450A" w:rsidRDefault="00441159" w:rsidP="00441159">
      <w:pPr>
        <w:rPr>
          <w:rFonts w:cs="Arial"/>
          <w:b/>
          <w:bCs/>
          <w:sz w:val="16"/>
          <w:szCs w:val="16"/>
          <w:u w:val="single"/>
        </w:rPr>
      </w:pPr>
    </w:p>
    <w:p w14:paraId="26BBD815" w14:textId="77777777" w:rsidR="00441159" w:rsidRPr="00750371" w:rsidRDefault="00441159" w:rsidP="00441159">
      <w:pPr>
        <w:rPr>
          <w:rFonts w:cs="Arial"/>
          <w:sz w:val="36"/>
          <w:szCs w:val="36"/>
        </w:rPr>
      </w:pPr>
      <w:r w:rsidRPr="00015FEA">
        <w:rPr>
          <w:rFonts w:cs="Arial"/>
          <w:b/>
          <w:bCs/>
          <w:sz w:val="40"/>
          <w:szCs w:val="40"/>
          <w:u w:val="single"/>
        </w:rPr>
        <w:lastRenderedPageBreak/>
        <w:t>Determinism versus Indeterminism</w:t>
      </w:r>
      <w:r>
        <w:rPr>
          <w:rFonts w:cs="Arial"/>
          <w:sz w:val="40"/>
          <w:szCs w:val="40"/>
        </w:rPr>
        <w:t xml:space="preserve">  </w:t>
      </w:r>
    </w:p>
    <w:p w14:paraId="0F5D52D5" w14:textId="77777777" w:rsidR="00441159" w:rsidRPr="00E44BF8" w:rsidRDefault="00441159" w:rsidP="00441159">
      <w:pPr>
        <w:rPr>
          <w:rFonts w:ascii="Times New Roman" w:hAnsi="Times New Roman" w:cs="Times New Roman"/>
          <w:sz w:val="40"/>
          <w:szCs w:val="40"/>
        </w:rPr>
      </w:pPr>
      <w:r w:rsidRPr="0091198E">
        <w:rPr>
          <w:rFonts w:ascii="Times New Roman" w:hAnsi="Times New Roman" w:cs="Times New Roman"/>
          <w:sz w:val="40"/>
          <w:szCs w:val="40"/>
          <w:u w:val="single"/>
        </w:rPr>
        <w:t>Determinism</w:t>
      </w:r>
      <w:r>
        <w:rPr>
          <w:rFonts w:ascii="Times New Roman" w:hAnsi="Times New Roman" w:cs="Times New Roman"/>
          <w:sz w:val="40"/>
          <w:szCs w:val="40"/>
        </w:rPr>
        <w:t xml:space="preserve"> – accepts efficient causes. </w:t>
      </w:r>
      <w:r w:rsidRPr="0091198E">
        <w:rPr>
          <w:rFonts w:ascii="Times New Roman" w:hAnsi="Times New Roman" w:cs="Times New Roman"/>
          <w:sz w:val="40"/>
          <w:szCs w:val="40"/>
        </w:rPr>
        <w:t>(an agent that brings a thing into being or initiates a change).</w:t>
      </w:r>
    </w:p>
    <w:p w14:paraId="0A3F6782" w14:textId="77777777" w:rsidR="00441159" w:rsidRPr="00712AB6" w:rsidRDefault="00441159" w:rsidP="00441159">
      <w:pPr>
        <w:rPr>
          <w:rFonts w:cs="Arial"/>
          <w:sz w:val="16"/>
          <w:szCs w:val="16"/>
          <w:u w:val="single"/>
        </w:rPr>
      </w:pPr>
    </w:p>
    <w:p w14:paraId="3D72AD8F" w14:textId="77777777" w:rsidR="00441159" w:rsidRDefault="00441159" w:rsidP="00441159">
      <w:pPr>
        <w:rPr>
          <w:rFonts w:cs="Arial"/>
          <w:sz w:val="40"/>
          <w:szCs w:val="40"/>
        </w:rPr>
      </w:pPr>
      <w:r w:rsidRPr="0091198E">
        <w:rPr>
          <w:rFonts w:cs="Arial"/>
          <w:sz w:val="40"/>
          <w:szCs w:val="40"/>
          <w:u w:val="single"/>
        </w:rPr>
        <w:t>Indeterminism</w:t>
      </w:r>
      <w:r>
        <w:rPr>
          <w:rFonts w:cs="Arial"/>
          <w:sz w:val="40"/>
          <w:szCs w:val="40"/>
        </w:rPr>
        <w:t xml:space="preserve"> says there are </w:t>
      </w:r>
      <w:r w:rsidRPr="00712AB6">
        <w:rPr>
          <w:rFonts w:cs="Arial"/>
          <w:b/>
          <w:bCs/>
          <w:sz w:val="40"/>
          <w:szCs w:val="40"/>
          <w:u w:val="single"/>
        </w:rPr>
        <w:t>no</w:t>
      </w:r>
      <w:r w:rsidRPr="00712AB6">
        <w:rPr>
          <w:rFonts w:cs="Arial"/>
          <w:sz w:val="40"/>
          <w:szCs w:val="40"/>
        </w:rPr>
        <w:t xml:space="preserve"> </w:t>
      </w:r>
      <w:r>
        <w:rPr>
          <w:rFonts w:cs="Arial"/>
          <w:sz w:val="40"/>
          <w:szCs w:val="40"/>
        </w:rPr>
        <w:t>efficient moral causes (</w:t>
      </w:r>
      <w:r w:rsidRPr="0003450A">
        <w:rPr>
          <w:rFonts w:cs="Arial"/>
          <w:i/>
          <w:iCs/>
          <w:sz w:val="40"/>
          <w:szCs w:val="40"/>
        </w:rPr>
        <w:t>an agent that brings a thing into being or initiates a change</w:t>
      </w:r>
      <w:r>
        <w:rPr>
          <w:rFonts w:cs="Arial"/>
          <w:sz w:val="40"/>
          <w:szCs w:val="40"/>
        </w:rPr>
        <w:t>).</w:t>
      </w:r>
    </w:p>
    <w:p w14:paraId="73791DCA" w14:textId="77777777" w:rsidR="00441159" w:rsidRPr="0091198E" w:rsidRDefault="00441159" w:rsidP="00441159">
      <w:pPr>
        <w:rPr>
          <w:rFonts w:cs="Arial"/>
          <w:sz w:val="4"/>
          <w:szCs w:val="4"/>
        </w:rPr>
      </w:pPr>
    </w:p>
    <w:p w14:paraId="0878BC3B" w14:textId="77777777" w:rsidR="00441159" w:rsidRPr="00712AB6" w:rsidRDefault="00441159" w:rsidP="00441159">
      <w:pPr>
        <w:rPr>
          <w:rFonts w:cs="Arial"/>
          <w:sz w:val="16"/>
          <w:szCs w:val="16"/>
        </w:rPr>
      </w:pPr>
    </w:p>
    <w:p w14:paraId="1AD9E200" w14:textId="77777777" w:rsidR="00441159" w:rsidRPr="00D70DA0" w:rsidRDefault="00441159" w:rsidP="00441159">
      <w:pPr>
        <w:rPr>
          <w:rFonts w:cs="Arial"/>
          <w:sz w:val="40"/>
          <w:szCs w:val="40"/>
        </w:rPr>
      </w:pPr>
      <w:r>
        <w:rPr>
          <w:rFonts w:cs="Arial"/>
          <w:sz w:val="40"/>
          <w:szCs w:val="40"/>
        </w:rPr>
        <w:t xml:space="preserve">For believers in a Supreme Being who has conveyed certain moral absolutes to our finite world, </w:t>
      </w:r>
      <w:r w:rsidRPr="00010EF4">
        <w:rPr>
          <w:rFonts w:cs="Arial"/>
          <w:b/>
          <w:bCs/>
          <w:i/>
          <w:iCs/>
          <w:sz w:val="40"/>
          <w:szCs w:val="40"/>
        </w:rPr>
        <w:t>indeterminism</w:t>
      </w:r>
      <w:r>
        <w:rPr>
          <w:rFonts w:cs="Arial"/>
          <w:sz w:val="40"/>
          <w:szCs w:val="40"/>
        </w:rPr>
        <w:t xml:space="preserve"> is not a viable option. Indeterminism says there are no efficient moral causes (</w:t>
      </w:r>
      <w:r w:rsidRPr="0003450A">
        <w:rPr>
          <w:rFonts w:cs="Arial"/>
          <w:i/>
          <w:iCs/>
          <w:sz w:val="40"/>
          <w:szCs w:val="40"/>
        </w:rPr>
        <w:t>an agent that brings a thing into being or initiates a change</w:t>
      </w:r>
      <w:r>
        <w:rPr>
          <w:rFonts w:cs="Arial"/>
          <w:sz w:val="40"/>
          <w:szCs w:val="40"/>
        </w:rPr>
        <w:t xml:space="preserve">). As such, </w:t>
      </w:r>
      <w:r w:rsidRPr="007A2FAC">
        <w:rPr>
          <w:rFonts w:cs="Arial"/>
          <w:i/>
          <w:iCs/>
          <w:sz w:val="40"/>
          <w:szCs w:val="40"/>
          <w:u w:val="single"/>
        </w:rPr>
        <w:t>everything that happens is the product of chance</w:t>
      </w:r>
      <w:r w:rsidRPr="00D70DA0">
        <w:rPr>
          <w:rFonts w:cs="Arial"/>
          <w:sz w:val="40"/>
          <w:szCs w:val="40"/>
        </w:rPr>
        <w:t xml:space="preserve">.  </w:t>
      </w:r>
    </w:p>
    <w:p w14:paraId="33BFE72D" w14:textId="77777777" w:rsidR="00441159" w:rsidRPr="00712AB6" w:rsidRDefault="00441159" w:rsidP="00441159">
      <w:pPr>
        <w:ind w:right="-630"/>
        <w:rPr>
          <w:rFonts w:cs="Arial"/>
          <w:sz w:val="16"/>
          <w:szCs w:val="16"/>
        </w:rPr>
      </w:pPr>
    </w:p>
    <w:p w14:paraId="641486A2" w14:textId="77777777" w:rsidR="00441159" w:rsidRPr="00D1729D" w:rsidRDefault="00441159" w:rsidP="00441159">
      <w:pPr>
        <w:ind w:right="-630"/>
        <w:rPr>
          <w:rFonts w:ascii="Times New Roman" w:hAnsi="Times New Roman" w:cs="Times New Roman"/>
          <w:sz w:val="40"/>
          <w:szCs w:val="40"/>
        </w:rPr>
      </w:pPr>
      <w:r w:rsidRPr="00D1729D">
        <w:rPr>
          <w:rFonts w:cs="Arial"/>
          <w:sz w:val="40"/>
          <w:szCs w:val="40"/>
        </w:rPr>
        <w:t xml:space="preserve">Some people claim that life began </w:t>
      </w:r>
      <w:r>
        <w:rPr>
          <w:rFonts w:cs="Arial"/>
          <w:sz w:val="40"/>
          <w:szCs w:val="40"/>
        </w:rPr>
        <w:t xml:space="preserve">on earth </w:t>
      </w:r>
      <w:r w:rsidRPr="00D1729D">
        <w:rPr>
          <w:rFonts w:cs="Arial"/>
          <w:sz w:val="40"/>
          <w:szCs w:val="40"/>
        </w:rPr>
        <w:t>by spontaneous generation through the chance coalescence of certain chemicals necessary to form a DNA chain</w:t>
      </w:r>
      <w:r>
        <w:rPr>
          <w:rFonts w:cs="Arial"/>
          <w:sz w:val="40"/>
          <w:szCs w:val="40"/>
        </w:rPr>
        <w:t>. (</w:t>
      </w:r>
      <w:r w:rsidRPr="00712AB6">
        <w:rPr>
          <w:rFonts w:ascii="Times New Roman" w:hAnsi="Times New Roman" w:cs="Times New Roman"/>
          <w:i/>
          <w:iCs/>
          <w:sz w:val="40"/>
          <w:szCs w:val="40"/>
        </w:rPr>
        <w:t>They believe that a creation can be created without a Creator</w:t>
      </w:r>
      <w:r>
        <w:rPr>
          <w:rFonts w:ascii="Times New Roman" w:hAnsi="Times New Roman" w:cs="Times New Roman"/>
          <w:sz w:val="40"/>
          <w:szCs w:val="40"/>
        </w:rPr>
        <w:t>.)</w:t>
      </w:r>
    </w:p>
    <w:p w14:paraId="027DD42A" w14:textId="77777777" w:rsidR="00441159" w:rsidRPr="00712AB6" w:rsidRDefault="00441159" w:rsidP="00441159">
      <w:pPr>
        <w:ind w:right="-630"/>
        <w:rPr>
          <w:rFonts w:cs="Arial"/>
          <w:sz w:val="16"/>
          <w:szCs w:val="16"/>
        </w:rPr>
      </w:pPr>
    </w:p>
    <w:p w14:paraId="30410488" w14:textId="7E14AF3B" w:rsidR="00441159" w:rsidRDefault="00AC5F2D" w:rsidP="00441159">
      <w:pPr>
        <w:ind w:right="-630"/>
        <w:rPr>
          <w:rFonts w:cs="Arial"/>
          <w:color w:val="000000" w:themeColor="text1"/>
          <w:spacing w:val="-4"/>
          <w:sz w:val="40"/>
          <w:szCs w:val="40"/>
        </w:rPr>
      </w:pPr>
      <w:r>
        <w:rPr>
          <w:noProof/>
        </w:rPr>
        <w:pict w14:anchorId="65E2ACC7">
          <v:shape id="Straight Arrow Connector 4" o:spid="_x0000_s1043" type="#_x0000_t32" style="position:absolute;margin-left:363.15pt;margin-top:102.05pt;width:22.5pt;height:0;z-index:2517580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" strokecolor="black [3213]" strokeweight="2.25pt">
            <v:stroke endarrow="block"/>
          </v:shape>
        </w:pict>
      </w:r>
      <w:r w:rsidR="00441159">
        <w:rPr>
          <w:rFonts w:cs="Arial"/>
          <w:sz w:val="40"/>
          <w:szCs w:val="40"/>
        </w:rPr>
        <w:t xml:space="preserve">Thus, it is important to recognize that those who believe indeterminism do just that: they </w:t>
      </w:r>
      <w:r w:rsidR="00441159" w:rsidRPr="00D1729D">
        <w:rPr>
          <w:rFonts w:cs="Arial"/>
          <w:i/>
          <w:iCs/>
          <w:sz w:val="40"/>
          <w:szCs w:val="40"/>
        </w:rPr>
        <w:t>believe</w:t>
      </w:r>
      <w:r w:rsidR="00441159">
        <w:rPr>
          <w:rFonts w:cs="Arial"/>
          <w:sz w:val="40"/>
          <w:szCs w:val="40"/>
        </w:rPr>
        <w:t xml:space="preserve">. The “chance” world-view is a religion, a faith. But as already noted from some of its own adherents, this faith defies reason. Faith without reason is fanaticism. Christianity is not fanaticism. </w:t>
      </w:r>
    </w:p>
    <w:p w14:paraId="4957B4DE" w14:textId="77777777" w:rsidR="00441159" w:rsidRDefault="00441159" w:rsidP="00441159">
      <w:pPr>
        <w:pStyle w:val="NormalWeb"/>
        <w:rPr>
          <w:rFonts w:ascii="Arial" w:hAnsi="Arial" w:cs="Arial"/>
          <w:color w:val="000000" w:themeColor="text1"/>
          <w:spacing w:val="-4"/>
          <w:kern w:val="0"/>
          <w:sz w:val="40"/>
          <w:szCs w:val="40"/>
        </w:rPr>
      </w:pPr>
    </w:p>
    <w:p w14:paraId="44C282D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Within the world of determinism there is what we might call ”</w:t>
      </w:r>
      <w:r w:rsidRPr="00712AB6">
        <w:rPr>
          <w:rFonts w:ascii="Arial" w:hAnsi="Arial" w:cs="Arial"/>
          <w:b/>
          <w:bCs/>
          <w:color w:val="000000" w:themeColor="text1"/>
          <w:spacing w:val="-4"/>
          <w:kern w:val="0"/>
          <w:sz w:val="40"/>
          <w:szCs w:val="40"/>
        </w:rPr>
        <w:t>hard</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xml:space="preserve"> and “</w:t>
      </w:r>
      <w:r w:rsidRPr="00712AB6">
        <w:rPr>
          <w:rFonts w:ascii="Arial" w:hAnsi="Arial" w:cs="Arial"/>
          <w:b/>
          <w:bCs/>
          <w:color w:val="000000" w:themeColor="text1"/>
          <w:spacing w:val="-4"/>
          <w:kern w:val="0"/>
          <w:sz w:val="40"/>
          <w:szCs w:val="40"/>
        </w:rPr>
        <w:t>soft</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or “</w:t>
      </w:r>
      <w:r w:rsidRPr="00712AB6">
        <w:rPr>
          <w:rFonts w:ascii="Arial" w:hAnsi="Arial" w:cs="Arial"/>
          <w:b/>
          <w:bCs/>
          <w:color w:val="000000" w:themeColor="text1"/>
          <w:spacing w:val="-4"/>
          <w:kern w:val="0"/>
          <w:sz w:val="40"/>
          <w:szCs w:val="40"/>
        </w:rPr>
        <w:t>absolute</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 xml:space="preserve">determinism </w:t>
      </w:r>
      <w:r>
        <w:rPr>
          <w:rFonts w:ascii="Arial" w:hAnsi="Arial" w:cs="Arial"/>
          <w:color w:val="000000" w:themeColor="text1"/>
          <w:spacing w:val="-4"/>
          <w:kern w:val="0"/>
          <w:sz w:val="40"/>
          <w:szCs w:val="40"/>
        </w:rPr>
        <w:t>and “</w:t>
      </w:r>
      <w:r w:rsidRPr="00712AB6">
        <w:rPr>
          <w:rFonts w:ascii="Arial" w:hAnsi="Arial" w:cs="Arial"/>
          <w:b/>
          <w:bCs/>
          <w:color w:val="000000" w:themeColor="text1"/>
          <w:spacing w:val="-4"/>
          <w:kern w:val="0"/>
          <w:sz w:val="40"/>
          <w:szCs w:val="40"/>
        </w:rPr>
        <w:t>relative</w:t>
      </w:r>
      <w:r>
        <w:rPr>
          <w:rFonts w:ascii="Arial" w:hAnsi="Arial" w:cs="Arial"/>
          <w:color w:val="000000" w:themeColor="text1"/>
          <w:spacing w:val="-4"/>
          <w:kern w:val="0"/>
          <w:sz w:val="40"/>
          <w:szCs w:val="40"/>
        </w:rPr>
        <w:t xml:space="preserve">” </w:t>
      </w:r>
      <w:r w:rsidRPr="00712AB6">
        <w:rPr>
          <w:rFonts w:ascii="Arial" w:hAnsi="Arial" w:cs="Arial"/>
          <w:b/>
          <w:bCs/>
          <w:color w:val="000000" w:themeColor="text1"/>
          <w:spacing w:val="-4"/>
          <w:kern w:val="0"/>
          <w:sz w:val="40"/>
          <w:szCs w:val="40"/>
        </w:rPr>
        <w:t>determinism</w:t>
      </w:r>
      <w:r>
        <w:rPr>
          <w:rFonts w:ascii="Arial" w:hAnsi="Arial" w:cs="Arial"/>
          <w:color w:val="000000" w:themeColor="text1"/>
          <w:spacing w:val="-4"/>
          <w:kern w:val="0"/>
          <w:sz w:val="40"/>
          <w:szCs w:val="40"/>
        </w:rPr>
        <w:t>. What do we mean by  all this?</w:t>
      </w:r>
    </w:p>
    <w:p w14:paraId="7523266F" w14:textId="77777777" w:rsidR="00441159" w:rsidRDefault="00441159" w:rsidP="00441159">
      <w:pPr>
        <w:pStyle w:val="NormalWeb"/>
        <w:rPr>
          <w:rFonts w:ascii="Arial" w:hAnsi="Arial" w:cs="Arial"/>
          <w:color w:val="000000" w:themeColor="text1"/>
          <w:spacing w:val="-4"/>
          <w:kern w:val="0"/>
          <w:sz w:val="40"/>
          <w:szCs w:val="40"/>
        </w:rPr>
      </w:pPr>
    </w:p>
    <w:p w14:paraId="60865B78" w14:textId="77777777" w:rsidR="00441159" w:rsidRDefault="00441159" w:rsidP="00441159">
      <w:pPr>
        <w:pStyle w:val="NormalWeb"/>
        <w:rPr>
          <w:rFonts w:ascii="Arial" w:hAnsi="Arial" w:cs="Arial"/>
          <w:b/>
          <w:bCs/>
          <w:color w:val="000000" w:themeColor="text1"/>
          <w:spacing w:val="-4"/>
          <w:kern w:val="0"/>
          <w:sz w:val="40"/>
          <w:szCs w:val="40"/>
          <w:u w:val="single"/>
        </w:rPr>
      </w:pPr>
      <w:r w:rsidRPr="00195884">
        <w:rPr>
          <w:rFonts w:ascii="Arial" w:hAnsi="Arial" w:cs="Arial"/>
          <w:b/>
          <w:bCs/>
          <w:color w:val="000000" w:themeColor="text1"/>
          <w:spacing w:val="-4"/>
          <w:kern w:val="0"/>
          <w:sz w:val="40"/>
          <w:szCs w:val="40"/>
          <w:u w:val="single"/>
        </w:rPr>
        <w:t>HARD DETERMINISM</w:t>
      </w:r>
    </w:p>
    <w:p w14:paraId="1D700135" w14:textId="77777777" w:rsidR="00441159" w:rsidRPr="00195884" w:rsidRDefault="00441159" w:rsidP="00441159">
      <w:pPr>
        <w:pStyle w:val="NormalWeb"/>
        <w:rPr>
          <w:rFonts w:ascii="Arial" w:hAnsi="Arial" w:cs="Arial"/>
          <w:b/>
          <w:bCs/>
          <w:color w:val="000000" w:themeColor="text1"/>
          <w:spacing w:val="-4"/>
          <w:kern w:val="0"/>
          <w:sz w:val="16"/>
          <w:szCs w:val="16"/>
          <w:u w:val="single"/>
        </w:rPr>
      </w:pPr>
    </w:p>
    <w:p w14:paraId="6CEB1655" w14:textId="77777777" w:rsidR="00441159" w:rsidRDefault="00441159" w:rsidP="00441159">
      <w:pPr>
        <w:pStyle w:val="NormalWeb"/>
        <w:rPr>
          <w:rFonts w:ascii="Arial" w:hAnsi="Arial" w:cs="Arial"/>
          <w:b/>
          <w:bCs/>
          <w:color w:val="000000" w:themeColor="text1"/>
          <w:spacing w:val="-4"/>
          <w:kern w:val="0"/>
          <w:sz w:val="32"/>
          <w:szCs w:val="32"/>
          <w:u w:val="single"/>
        </w:rPr>
      </w:pPr>
      <w:r>
        <w:rPr>
          <w:rFonts w:ascii="Arial" w:hAnsi="Arial" w:cs="Arial"/>
          <w:b/>
          <w:bCs/>
          <w:color w:val="000000" w:themeColor="text1"/>
          <w:spacing w:val="-4"/>
          <w:kern w:val="0"/>
          <w:sz w:val="32"/>
          <w:szCs w:val="32"/>
          <w:u w:val="single"/>
        </w:rPr>
        <w:lastRenderedPageBreak/>
        <w:t>Regarding Evil</w:t>
      </w:r>
    </w:p>
    <w:p w14:paraId="11C4B10B" w14:textId="77777777" w:rsidR="00441159" w:rsidRDefault="00441159" w:rsidP="00441159">
      <w:pPr>
        <w:pStyle w:val="NormalWeb"/>
        <w:rPr>
          <w:rFonts w:ascii="Arial" w:hAnsi="Arial" w:cs="Arial"/>
          <w:b/>
          <w:bCs/>
          <w:color w:val="000000" w:themeColor="text1"/>
          <w:spacing w:val="-4"/>
          <w:kern w:val="0"/>
          <w:sz w:val="32"/>
          <w:szCs w:val="32"/>
          <w:u w:val="single"/>
        </w:rPr>
      </w:pPr>
    </w:p>
    <w:p w14:paraId="41C8B7B5" w14:textId="15AA4876" w:rsidR="00441159" w:rsidRPr="00195884" w:rsidRDefault="00AC5F2D" w:rsidP="00441159">
      <w:pPr>
        <w:pStyle w:val="NormalWeb"/>
        <w:rPr>
          <w:rFonts w:ascii="Arial" w:hAnsi="Arial" w:cs="Arial"/>
          <w:color w:val="000000" w:themeColor="text1"/>
          <w:spacing w:val="-4"/>
          <w:kern w:val="0"/>
          <w:sz w:val="40"/>
          <w:szCs w:val="40"/>
        </w:rPr>
      </w:pPr>
      <w:r>
        <w:rPr>
          <w:noProof/>
        </w:rPr>
        <w:pict w14:anchorId="7B59DFFB">
          <v:shape id="Straight Arrow Connector 3" o:spid="_x0000_s1042" type="#_x0000_t32" style="position:absolute;margin-left:422.95pt;margin-top:102.05pt;width:22.5pt;height:0;z-index:2517591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" strokecolor="#c00000" strokeweight="2.25pt">
            <v:stroke endarrow="block"/>
          </v:shape>
        </w:pict>
      </w:r>
      <w:r w:rsidR="00441159">
        <w:rPr>
          <w:rFonts w:ascii="Arial" w:hAnsi="Arial" w:cs="Arial"/>
          <w:color w:val="000000" w:themeColor="text1"/>
          <w:spacing w:val="-4"/>
          <w:kern w:val="0"/>
          <w:sz w:val="40"/>
          <w:szCs w:val="40"/>
        </w:rPr>
        <w:t xml:space="preserve">Hard determinism takes man completely out of the equation.  The sovereignty of God is presented in such a way that He is responsible for everything. He is the first and final efficient   cause for everything that happens. Though lip service may be paid to human choice, it is just that – lip service.  </w:t>
      </w:r>
    </w:p>
    <w:p w14:paraId="4C3C63E2" w14:textId="77777777" w:rsidR="00441159" w:rsidRPr="00195884" w:rsidRDefault="00441159" w:rsidP="00441159">
      <w:pPr>
        <w:pStyle w:val="NormalWeb"/>
        <w:rPr>
          <w:rFonts w:ascii="Arial" w:hAnsi="Arial" w:cs="Arial"/>
          <w:b/>
          <w:bCs/>
          <w:color w:val="000000" w:themeColor="text1"/>
          <w:spacing w:val="-4"/>
          <w:kern w:val="0"/>
          <w:sz w:val="32"/>
          <w:szCs w:val="32"/>
          <w:u w:val="single"/>
        </w:rPr>
      </w:pPr>
    </w:p>
    <w:p w14:paraId="43D0B9BB" w14:textId="77777777" w:rsidR="00441159" w:rsidRPr="00D524F6" w:rsidRDefault="00441159" w:rsidP="00441159">
      <w:pPr>
        <w:pStyle w:val="NormalWeb"/>
        <w:rPr>
          <w:rFonts w:ascii="Arial" w:hAnsi="Arial" w:cs="Arial"/>
          <w:b/>
          <w:bCs/>
          <w:color w:val="000000" w:themeColor="text1"/>
          <w:spacing w:val="-4"/>
          <w:kern w:val="0"/>
          <w:sz w:val="32"/>
          <w:szCs w:val="32"/>
          <w:u w:val="single"/>
        </w:rPr>
      </w:pPr>
      <w:r w:rsidRPr="00D524F6">
        <w:rPr>
          <w:rFonts w:ascii="Arial" w:hAnsi="Arial" w:cs="Arial"/>
          <w:b/>
          <w:bCs/>
          <w:color w:val="000000" w:themeColor="text1"/>
          <w:spacing w:val="-4"/>
          <w:kern w:val="0"/>
          <w:sz w:val="32"/>
          <w:szCs w:val="32"/>
          <w:u w:val="single"/>
        </w:rPr>
        <w:t>Regarding Love</w:t>
      </w:r>
    </w:p>
    <w:p w14:paraId="3972129A" w14:textId="77777777" w:rsidR="00441159" w:rsidRPr="00B0475B" w:rsidRDefault="00441159" w:rsidP="00441159">
      <w:pPr>
        <w:pStyle w:val="NormalWeb"/>
        <w:rPr>
          <w:rFonts w:ascii="Arial" w:hAnsi="Arial" w:cs="Arial"/>
          <w:b/>
          <w:bCs/>
          <w:color w:val="000000" w:themeColor="text1"/>
          <w:spacing w:val="-4"/>
          <w:kern w:val="0"/>
          <w:sz w:val="16"/>
          <w:szCs w:val="16"/>
          <w:u w:val="single"/>
        </w:rPr>
      </w:pPr>
    </w:p>
    <w:p w14:paraId="6840655A"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4"/>
          <w:kern w:val="0"/>
          <w:sz w:val="40"/>
          <w:szCs w:val="40"/>
        </w:rPr>
        <w:t xml:space="preserve">The Arminian says God elects men </w:t>
      </w:r>
      <w:r w:rsidRPr="008F541D">
        <w:rPr>
          <w:rFonts w:ascii="Arial" w:hAnsi="Arial" w:cs="Arial"/>
          <w:b/>
          <w:bCs/>
          <w:i/>
          <w:iCs/>
          <w:color w:val="000000" w:themeColor="text1"/>
          <w:spacing w:val="-4"/>
          <w:kern w:val="0"/>
          <w:sz w:val="40"/>
          <w:szCs w:val="40"/>
        </w:rPr>
        <w:t>based on</w:t>
      </w:r>
      <w:r w:rsidRPr="008F541D">
        <w:rPr>
          <w:rFonts w:ascii="Arial" w:hAnsi="Arial" w:cs="Arial"/>
          <w:color w:val="000000" w:themeColor="text1"/>
          <w:spacing w:val="-4"/>
          <w:kern w:val="0"/>
          <w:sz w:val="40"/>
          <w:szCs w:val="40"/>
        </w:rPr>
        <w:t xml:space="preserve"> His fore</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knowledge, the hard determinist says God elects men </w:t>
      </w:r>
      <w:r w:rsidRPr="008F541D">
        <w:rPr>
          <w:rFonts w:ascii="Arial" w:hAnsi="Arial" w:cs="Arial"/>
          <w:b/>
          <w:bCs/>
          <w:i/>
          <w:iCs/>
          <w:color w:val="000000" w:themeColor="text1"/>
          <w:spacing w:val="-4"/>
          <w:kern w:val="0"/>
          <w:sz w:val="40"/>
          <w:szCs w:val="40"/>
        </w:rPr>
        <w:t>in spite of</w:t>
      </w:r>
      <w:r w:rsidRPr="008F541D">
        <w:rPr>
          <w:rFonts w:ascii="Arial" w:hAnsi="Arial" w:cs="Arial"/>
          <w:color w:val="000000" w:themeColor="text1"/>
          <w:spacing w:val="-4"/>
          <w:kern w:val="0"/>
          <w:sz w:val="40"/>
          <w:szCs w:val="40"/>
        </w:rPr>
        <w:t xml:space="preserve"> His foreknowledge. In other words, the former believes God looks down the corridors of time and knows (foreknowledge) </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who is going to believe in Jesus. </w:t>
      </w:r>
      <w:r w:rsidRPr="008F541D">
        <w:rPr>
          <w:rFonts w:ascii="Arial" w:hAnsi="Arial" w:cs="Arial"/>
          <w:b/>
          <w:bCs/>
          <w:i/>
          <w:iCs/>
          <w:color w:val="000000" w:themeColor="text1"/>
          <w:spacing w:val="-4"/>
          <w:kern w:val="0"/>
          <w:sz w:val="40"/>
          <w:szCs w:val="40"/>
        </w:rPr>
        <w:t>Based on</w:t>
      </w:r>
      <w:r w:rsidRPr="008F541D">
        <w:rPr>
          <w:rFonts w:ascii="Arial" w:hAnsi="Arial" w:cs="Arial"/>
          <w:color w:val="000000" w:themeColor="text1"/>
          <w:spacing w:val="-4"/>
          <w:kern w:val="0"/>
          <w:sz w:val="40"/>
          <w:szCs w:val="40"/>
        </w:rPr>
        <w:t xml:space="preserve"> this foreknowledge, He then elects those who are going to believe in Jesus (</w:t>
      </w:r>
      <w:r w:rsidRPr="008F541D">
        <w:rPr>
          <w:rFonts w:ascii="Arial" w:hAnsi="Arial" w:cs="Arial"/>
          <w:i/>
          <w:iCs/>
          <w:color w:val="000000" w:themeColor="text1"/>
          <w:spacing w:val="-4"/>
          <w:kern w:val="0"/>
          <w:sz w:val="40"/>
          <w:szCs w:val="40"/>
          <w:u w:val="single"/>
        </w:rPr>
        <w:t>1 Peter 1:1-2</w:t>
      </w:r>
      <w:r w:rsidRPr="008F541D">
        <w:rPr>
          <w:rFonts w:ascii="Arial" w:hAnsi="Arial" w:cs="Arial"/>
          <w:color w:val="000000" w:themeColor="text1"/>
          <w:spacing w:val="-4"/>
          <w:kern w:val="0"/>
          <w:sz w:val="40"/>
          <w:szCs w:val="40"/>
        </w:rPr>
        <w:t>).</w:t>
      </w:r>
    </w:p>
    <w:p w14:paraId="097D0B82" w14:textId="77777777" w:rsidR="00441159" w:rsidRPr="008F541D" w:rsidRDefault="00441159" w:rsidP="00441159">
      <w:pPr>
        <w:pStyle w:val="NormalWeb"/>
        <w:rPr>
          <w:rFonts w:ascii="Arial" w:hAnsi="Arial" w:cs="Arial"/>
          <w:color w:val="000000" w:themeColor="text1"/>
          <w:spacing w:val="-4"/>
          <w:kern w:val="0"/>
          <w:sz w:val="12"/>
          <w:szCs w:val="12"/>
        </w:rPr>
      </w:pPr>
    </w:p>
    <w:p w14:paraId="1D2F3D97"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8"/>
          <w:kern w:val="0"/>
          <w:sz w:val="40"/>
          <w:szCs w:val="40"/>
        </w:rPr>
        <w:t xml:space="preserve">According to the hard determinism, God elects men </w:t>
      </w:r>
      <w:r w:rsidRPr="008F541D">
        <w:rPr>
          <w:rFonts w:ascii="Arial" w:hAnsi="Arial" w:cs="Arial"/>
          <w:b/>
          <w:bCs/>
          <w:i/>
          <w:iCs/>
          <w:color w:val="000000" w:themeColor="text1"/>
          <w:spacing w:val="-8"/>
          <w:kern w:val="0"/>
          <w:sz w:val="40"/>
          <w:szCs w:val="40"/>
        </w:rPr>
        <w:t>in spite of</w:t>
      </w:r>
      <w:r w:rsidRPr="008F541D">
        <w:rPr>
          <w:rFonts w:ascii="Arial" w:hAnsi="Arial" w:cs="Arial"/>
          <w:color w:val="000000" w:themeColor="text1"/>
          <w:spacing w:val="-8"/>
          <w:kern w:val="0"/>
          <w:sz w:val="40"/>
          <w:szCs w:val="40"/>
        </w:rPr>
        <w:t xml:space="preserve"> His foreknowledge.</w:t>
      </w:r>
      <w:r w:rsidRPr="008F541D">
        <w:rPr>
          <w:rFonts w:ascii="Arial" w:hAnsi="Arial" w:cs="Arial"/>
          <w:color w:val="000000" w:themeColor="text1"/>
          <w:spacing w:val="-4"/>
          <w:kern w:val="0"/>
          <w:sz w:val="40"/>
          <w:szCs w:val="40"/>
        </w:rPr>
        <w:t xml:space="preserve"> In other words, regardless of the desires or choices of man. God elects some and reprobates others. He does this </w:t>
      </w:r>
      <w:r w:rsidRPr="008F541D">
        <w:rPr>
          <w:rFonts w:ascii="Arial" w:hAnsi="Arial" w:cs="Arial"/>
          <w:b/>
          <w:bCs/>
          <w:i/>
          <w:iCs/>
          <w:color w:val="000000" w:themeColor="text1"/>
          <w:spacing w:val="-4"/>
          <w:kern w:val="0"/>
          <w:sz w:val="40"/>
          <w:szCs w:val="40"/>
        </w:rPr>
        <w:t>in spite of</w:t>
      </w:r>
      <w:r w:rsidRPr="008F541D">
        <w:rPr>
          <w:rFonts w:ascii="Arial" w:hAnsi="Arial" w:cs="Arial"/>
          <w:color w:val="000000" w:themeColor="text1"/>
          <w:spacing w:val="-4"/>
          <w:kern w:val="0"/>
          <w:sz w:val="40"/>
          <w:szCs w:val="40"/>
        </w:rPr>
        <w:t xml:space="preserve"> His prior knowledge that the elect do not even want to know Him. He drags them kicking and screaming into the Kingdom. He forces them against their will. </w:t>
      </w:r>
    </w:p>
    <w:p w14:paraId="385A88A5" w14:textId="77777777" w:rsidR="00441159" w:rsidRDefault="00441159" w:rsidP="00441159">
      <w:pPr>
        <w:pStyle w:val="NormalWeb"/>
        <w:rPr>
          <w:rFonts w:ascii="Arial" w:hAnsi="Arial" w:cs="Arial"/>
          <w:color w:val="000000" w:themeColor="text1"/>
          <w:spacing w:val="-4"/>
          <w:kern w:val="0"/>
          <w:sz w:val="40"/>
          <w:szCs w:val="40"/>
        </w:rPr>
      </w:pPr>
    </w:p>
    <w:p w14:paraId="04390407" w14:textId="77777777" w:rsidR="00441159" w:rsidRDefault="00441159" w:rsidP="00441159">
      <w:pPr>
        <w:pStyle w:val="NormalWeb"/>
        <w:rPr>
          <w:rFonts w:ascii="Arial" w:hAnsi="Arial" w:cs="Arial"/>
          <w:color w:val="000000" w:themeColor="text1"/>
          <w:spacing w:val="-4"/>
          <w:kern w:val="0"/>
          <w:sz w:val="40"/>
          <w:szCs w:val="40"/>
        </w:rPr>
      </w:pPr>
      <w:r w:rsidRPr="008F541D">
        <w:rPr>
          <w:rFonts w:ascii="Arial" w:hAnsi="Arial" w:cs="Arial"/>
          <w:color w:val="000000" w:themeColor="text1"/>
          <w:spacing w:val="-4"/>
          <w:kern w:val="0"/>
          <w:sz w:val="40"/>
          <w:szCs w:val="40"/>
        </w:rPr>
        <w:t>Although we can probably relate to this imagery to some degree since many of us probably stubbornly resisted God’s call for some time before trusting Christ.</w:t>
      </w:r>
      <w:r>
        <w:rPr>
          <w:rFonts w:ascii="Arial" w:hAnsi="Arial" w:cs="Arial"/>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There is a great deal of difference between </w:t>
      </w:r>
      <w:r w:rsidRPr="00495250">
        <w:rPr>
          <w:rFonts w:ascii="Arial" w:hAnsi="Arial" w:cs="Arial"/>
          <w:i/>
          <w:iCs/>
          <w:color w:val="000000" w:themeColor="text1"/>
          <w:spacing w:val="-4"/>
          <w:kern w:val="0"/>
          <w:sz w:val="40"/>
          <w:szCs w:val="40"/>
        </w:rPr>
        <w:t>coercion</w:t>
      </w:r>
      <w:r w:rsidRPr="008F541D">
        <w:rPr>
          <w:rFonts w:ascii="Arial" w:hAnsi="Arial" w:cs="Arial"/>
          <w:color w:val="000000" w:themeColor="text1"/>
          <w:spacing w:val="-4"/>
          <w:kern w:val="0"/>
          <w:sz w:val="40"/>
          <w:szCs w:val="40"/>
        </w:rPr>
        <w:t xml:space="preserve"> and </w:t>
      </w:r>
      <w:r w:rsidRPr="00495250">
        <w:rPr>
          <w:rFonts w:ascii="Arial" w:hAnsi="Arial" w:cs="Arial"/>
          <w:i/>
          <w:iCs/>
          <w:color w:val="000000" w:themeColor="text1"/>
          <w:spacing w:val="-4"/>
          <w:kern w:val="0"/>
          <w:sz w:val="40"/>
          <w:szCs w:val="40"/>
        </w:rPr>
        <w:t>persuasion</w:t>
      </w:r>
      <w:r w:rsidRPr="008F541D">
        <w:rPr>
          <w:rFonts w:ascii="Arial" w:hAnsi="Arial" w:cs="Arial"/>
          <w:color w:val="000000" w:themeColor="text1"/>
          <w:spacing w:val="-4"/>
          <w:kern w:val="0"/>
          <w:sz w:val="40"/>
          <w:szCs w:val="40"/>
        </w:rPr>
        <w:t xml:space="preserve">.  </w:t>
      </w:r>
    </w:p>
    <w:p w14:paraId="1A5C2B1B" w14:textId="77777777" w:rsidR="00441159" w:rsidRPr="0007530E" w:rsidRDefault="00441159" w:rsidP="00441159">
      <w:pPr>
        <w:pStyle w:val="NormalWeb"/>
        <w:rPr>
          <w:rFonts w:ascii="Arial" w:hAnsi="Arial" w:cs="Arial"/>
          <w:color w:val="000000" w:themeColor="text1"/>
          <w:spacing w:val="-4"/>
          <w:kern w:val="0"/>
          <w:sz w:val="18"/>
          <w:szCs w:val="18"/>
        </w:rPr>
      </w:pPr>
    </w:p>
    <w:p w14:paraId="5CEE64E0" w14:textId="77777777" w:rsidR="00441159" w:rsidRPr="00AC3DC8" w:rsidRDefault="00441159" w:rsidP="00441159">
      <w:pPr>
        <w:pStyle w:val="NormalWeb"/>
        <w:rPr>
          <w:rFonts w:ascii="Arial" w:hAnsi="Arial" w:cs="Arial"/>
          <w:spacing w:val="-4"/>
          <w:kern w:val="0"/>
          <w:sz w:val="16"/>
          <w:szCs w:val="16"/>
        </w:rPr>
      </w:pPr>
      <w:bookmarkStart w:id="162" w:name="_Hlk137540462"/>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2</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8</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bookmarkEnd w:id="162"/>
    <w:p w14:paraId="40A0DCD0" w14:textId="77777777" w:rsidR="00441159" w:rsidRPr="00495250" w:rsidRDefault="00441159" w:rsidP="00441159">
      <w:pPr>
        <w:pStyle w:val="NormalWeb"/>
        <w:rPr>
          <w:rFonts w:ascii="Arial" w:hAnsi="Arial" w:cs="Arial"/>
          <w:b/>
          <w:bCs/>
          <w:color w:val="000000" w:themeColor="text1"/>
          <w:spacing w:val="-4"/>
          <w:kern w:val="0"/>
          <w:sz w:val="16"/>
          <w:szCs w:val="16"/>
          <w:u w:val="single"/>
        </w:rPr>
      </w:pPr>
    </w:p>
    <w:p w14:paraId="7643DF91" w14:textId="77777777" w:rsidR="00441159" w:rsidRPr="000E7186"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We have already seen how R.C. Sproul teaches the meaning of </w:t>
      </w:r>
      <w:proofErr w:type="spellStart"/>
      <w:r w:rsidRPr="00495250">
        <w:rPr>
          <w:rFonts w:ascii="Arial" w:hAnsi="Arial" w:cs="Arial"/>
          <w:i/>
          <w:iCs/>
          <w:color w:val="000000" w:themeColor="text1"/>
          <w:spacing w:val="-4"/>
          <w:kern w:val="0"/>
          <w:sz w:val="40"/>
          <w:szCs w:val="40"/>
        </w:rPr>
        <w:t>helkuo</w:t>
      </w:r>
      <w:proofErr w:type="spellEnd"/>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in </w:t>
      </w:r>
      <w:r w:rsidRPr="00495250">
        <w:rPr>
          <w:rFonts w:ascii="Arial" w:hAnsi="Arial" w:cs="Arial"/>
          <w:i/>
          <w:iCs/>
          <w:color w:val="000000" w:themeColor="text1"/>
          <w:spacing w:val="-4"/>
          <w:kern w:val="0"/>
          <w:sz w:val="40"/>
          <w:szCs w:val="40"/>
          <w:u w:val="single"/>
        </w:rPr>
        <w:t>John 6:44</w:t>
      </w:r>
      <w:r>
        <w:rPr>
          <w:rFonts w:ascii="Arial" w:hAnsi="Arial" w:cs="Arial"/>
          <w:i/>
          <w:iCs/>
          <w:color w:val="000000" w:themeColor="text1"/>
          <w:spacing w:val="-4"/>
          <w:kern w:val="0"/>
          <w:sz w:val="40"/>
          <w:szCs w:val="40"/>
          <w:u w:val="single"/>
        </w:rPr>
        <w:t xml:space="preserve"> </w:t>
      </w:r>
      <w:r>
        <w:rPr>
          <w:rFonts w:ascii="Arial" w:hAnsi="Arial" w:cs="Arial"/>
          <w:color w:val="000000" w:themeColor="text1"/>
          <w:spacing w:val="-4"/>
          <w:kern w:val="0"/>
          <w:sz w:val="40"/>
          <w:szCs w:val="40"/>
        </w:rPr>
        <w:t>is to “drag” instead of to “draw.” The key, as usual, is context. In a hostile environment such as persecution, the verb does mean to drag (such as into a court of law). However, in a love context (such as a father or mother for her children or a lover for his beloved) the verb invariably means to draw or woo.</w:t>
      </w:r>
    </w:p>
    <w:p w14:paraId="24E4ACDF" w14:textId="77777777" w:rsidR="00441159" w:rsidRPr="00495250" w:rsidRDefault="00441159" w:rsidP="00441159">
      <w:pPr>
        <w:pStyle w:val="NormalWeb"/>
        <w:rPr>
          <w:rFonts w:ascii="Arial" w:hAnsi="Arial" w:cs="Arial"/>
          <w:b/>
          <w:bCs/>
          <w:color w:val="000000" w:themeColor="text1"/>
          <w:spacing w:val="-4"/>
          <w:kern w:val="0"/>
          <w:sz w:val="16"/>
          <w:szCs w:val="16"/>
          <w:u w:val="single"/>
        </w:rPr>
      </w:pPr>
    </w:p>
    <w:p w14:paraId="73C8AFC4" w14:textId="77777777" w:rsidR="00441159" w:rsidRPr="008F541D" w:rsidRDefault="00441159" w:rsidP="00441159">
      <w:pPr>
        <w:pStyle w:val="NormalWeb"/>
        <w:rPr>
          <w:rFonts w:ascii="Arial" w:hAnsi="Arial" w:cs="Arial"/>
          <w:b/>
          <w:bCs/>
          <w:color w:val="000000" w:themeColor="text1"/>
          <w:spacing w:val="-4"/>
          <w:kern w:val="0"/>
          <w:sz w:val="40"/>
          <w:szCs w:val="40"/>
          <w:u w:val="single"/>
        </w:rPr>
      </w:pPr>
      <w:r w:rsidRPr="008F541D">
        <w:rPr>
          <w:rFonts w:ascii="Arial" w:hAnsi="Arial" w:cs="Arial"/>
          <w:b/>
          <w:bCs/>
          <w:color w:val="000000" w:themeColor="text1"/>
          <w:spacing w:val="-4"/>
          <w:kern w:val="0"/>
          <w:sz w:val="40"/>
          <w:szCs w:val="40"/>
          <w:u w:val="single"/>
        </w:rPr>
        <w:t xml:space="preserve">John 6:44 </w:t>
      </w:r>
      <w:r w:rsidRPr="008F541D">
        <w:rPr>
          <w:rFonts w:ascii="Arial" w:hAnsi="Arial" w:cs="Arial"/>
          <w:b/>
          <w:bCs/>
          <w:color w:val="000000" w:themeColor="text1"/>
          <w:spacing w:val="-4"/>
          <w:kern w:val="0"/>
          <w:sz w:val="40"/>
          <w:szCs w:val="40"/>
        </w:rPr>
        <w:t xml:space="preserve"> No one can come to Me, unless the Father who sent Me </w:t>
      </w:r>
      <w:r w:rsidRPr="008F541D">
        <w:rPr>
          <w:rFonts w:ascii="Arial" w:hAnsi="Arial" w:cs="Arial"/>
          <w:b/>
          <w:bCs/>
          <w:i/>
          <w:iCs/>
          <w:color w:val="C00000"/>
          <w:spacing w:val="-4"/>
          <w:kern w:val="0"/>
          <w:sz w:val="40"/>
          <w:szCs w:val="40"/>
          <w:u w:val="single"/>
        </w:rPr>
        <w:t>draws</w:t>
      </w:r>
      <w:r w:rsidRPr="00495250">
        <w:rPr>
          <w:rFonts w:ascii="Arial" w:hAnsi="Arial" w:cs="Arial"/>
          <w:b/>
          <w:bCs/>
          <w:color w:val="000000" w:themeColor="text1"/>
          <w:spacing w:val="-4"/>
          <w:kern w:val="0"/>
          <w:sz w:val="40"/>
          <w:szCs w:val="40"/>
        </w:rPr>
        <w:t xml:space="preserve"> </w:t>
      </w:r>
      <w:r w:rsidRPr="008F541D">
        <w:rPr>
          <w:rFonts w:ascii="Arial" w:hAnsi="Arial" w:cs="Arial"/>
          <w:b/>
          <w:bCs/>
          <w:color w:val="000000" w:themeColor="text1"/>
          <w:spacing w:val="-4"/>
          <w:kern w:val="0"/>
          <w:sz w:val="40"/>
          <w:szCs w:val="40"/>
        </w:rPr>
        <w:t>him; and I will raise him up on the last day.</w:t>
      </w:r>
    </w:p>
    <w:p w14:paraId="750BDA5A" w14:textId="77777777" w:rsidR="00441159" w:rsidRPr="00780329" w:rsidRDefault="00441159" w:rsidP="00441159">
      <w:pPr>
        <w:pStyle w:val="NormalWeb"/>
        <w:rPr>
          <w:rFonts w:ascii="Arial" w:hAnsi="Arial" w:cs="Arial"/>
          <w:b/>
          <w:bCs/>
          <w:i/>
          <w:iCs/>
          <w:color w:val="0035FF"/>
          <w:spacing w:val="-4"/>
          <w:kern w:val="0"/>
          <w:sz w:val="12"/>
          <w:szCs w:val="12"/>
          <w:u w:val="single"/>
        </w:rPr>
      </w:pPr>
    </w:p>
    <w:p w14:paraId="62C49B1D" w14:textId="77777777" w:rsidR="00441159" w:rsidRPr="008F541D" w:rsidRDefault="00441159" w:rsidP="00441159">
      <w:pPr>
        <w:pStyle w:val="NormalWeb"/>
        <w:rPr>
          <w:rFonts w:ascii="Arial" w:hAnsi="Arial" w:cs="Arial"/>
          <w:color w:val="000000" w:themeColor="text1"/>
          <w:spacing w:val="-4"/>
          <w:kern w:val="0"/>
          <w:sz w:val="40"/>
          <w:szCs w:val="40"/>
        </w:rPr>
      </w:pPr>
      <w:r w:rsidRPr="008F541D">
        <w:rPr>
          <w:rFonts w:ascii="Arial" w:hAnsi="Arial" w:cs="Arial"/>
          <w:b/>
          <w:bCs/>
          <w:i/>
          <w:iCs/>
          <w:color w:val="C00000"/>
          <w:spacing w:val="-4"/>
          <w:kern w:val="0"/>
          <w:sz w:val="40"/>
          <w:szCs w:val="40"/>
          <w:u w:val="single"/>
        </w:rPr>
        <w:t>draws</w:t>
      </w:r>
      <w:r w:rsidRPr="00495250">
        <w:rPr>
          <w:rFonts w:ascii="Arial" w:hAnsi="Arial" w:cs="Arial"/>
          <w:b/>
          <w:bCs/>
          <w:color w:val="000000" w:themeColor="text1"/>
          <w:spacing w:val="-4"/>
          <w:kern w:val="0"/>
          <w:sz w:val="40"/>
          <w:szCs w:val="40"/>
        </w:rPr>
        <w:t xml:space="preserve"> </w:t>
      </w:r>
      <w:r w:rsidRPr="008F541D">
        <w:rPr>
          <w:rFonts w:ascii="Arial" w:hAnsi="Arial" w:cs="Arial"/>
          <w:color w:val="000000" w:themeColor="text1"/>
          <w:spacing w:val="-4"/>
          <w:kern w:val="0"/>
          <w:sz w:val="40"/>
          <w:szCs w:val="40"/>
        </w:rPr>
        <w:t xml:space="preserve">– HELKUO, </w:t>
      </w:r>
      <w:r w:rsidRPr="00780329">
        <w:rPr>
          <w:rFonts w:ascii="#Logos 8 Resource" w:hAnsi="#Logos 8 Resource"/>
          <w:b/>
          <w:sz w:val="40"/>
          <w:szCs w:val="40"/>
          <w:lang w:val="el-GR"/>
        </w:rPr>
        <w:t>ἑλκύω</w:t>
      </w:r>
      <w:r w:rsidRPr="008F541D">
        <w:rPr>
          <w:rFonts w:ascii="Arial" w:hAnsi="Arial" w:cs="Arial"/>
          <w:b/>
          <w:bCs/>
          <w:color w:val="000000" w:themeColor="text1"/>
          <w:spacing w:val="-4"/>
          <w:kern w:val="0"/>
          <w:sz w:val="40"/>
          <w:szCs w:val="40"/>
        </w:rPr>
        <w:t xml:space="preserve">, </w:t>
      </w:r>
      <w:proofErr w:type="spellStart"/>
      <w:r w:rsidRPr="008F541D">
        <w:rPr>
          <w:rFonts w:ascii="Arial" w:hAnsi="Arial" w:cs="Arial"/>
          <w:color w:val="000000" w:themeColor="text1"/>
          <w:spacing w:val="-4"/>
          <w:kern w:val="0"/>
          <w:sz w:val="40"/>
          <w:szCs w:val="40"/>
        </w:rPr>
        <w:t>v.aas</w:t>
      </w:r>
      <w:proofErr w:type="spellEnd"/>
      <w:r w:rsidRPr="008F541D">
        <w:rPr>
          <w:rFonts w:ascii="Arial" w:hAnsi="Arial" w:cs="Arial"/>
          <w:color w:val="000000" w:themeColor="text1"/>
          <w:spacing w:val="-4"/>
          <w:kern w:val="0"/>
          <w:sz w:val="40"/>
          <w:szCs w:val="40"/>
        </w:rPr>
        <w:t xml:space="preserve">;  </w:t>
      </w:r>
      <w:r w:rsidRPr="008F541D">
        <w:rPr>
          <w:rFonts w:ascii="Cambria Math" w:hAnsi="Cambria Math" w:cs="Cambria Math"/>
          <w:color w:val="000000" w:themeColor="text1"/>
          <w:spacing w:val="-4"/>
          <w:kern w:val="0"/>
          <w:sz w:val="40"/>
          <w:szCs w:val="40"/>
        </w:rPr>
        <w:t>②</w:t>
      </w:r>
      <w:r w:rsidRPr="008F541D">
        <w:rPr>
          <w:rFonts w:ascii="Arial" w:hAnsi="Arial" w:cs="Arial" w:hint="eastAsia"/>
          <w:color w:val="000000" w:themeColor="text1"/>
          <w:spacing w:val="-4"/>
          <w:kern w:val="0"/>
          <w:sz w:val="40"/>
          <w:szCs w:val="40"/>
        </w:rPr>
        <w:t xml:space="preserve"> to draw a pers</w:t>
      </w:r>
      <w:r w:rsidRPr="008F541D">
        <w:rPr>
          <w:rFonts w:ascii="Arial" w:hAnsi="Arial" w:cs="Arial"/>
          <w:color w:val="000000" w:themeColor="text1"/>
          <w:spacing w:val="-4"/>
          <w:kern w:val="0"/>
          <w:sz w:val="40"/>
          <w:szCs w:val="40"/>
        </w:rPr>
        <w:t>on</w:t>
      </w:r>
      <w:r w:rsidRPr="008F541D">
        <w:rPr>
          <w:rFonts w:ascii="Arial" w:hAnsi="Arial" w:cs="Arial" w:hint="eastAsia"/>
          <w:color w:val="000000" w:themeColor="text1"/>
          <w:spacing w:val="-4"/>
          <w:kern w:val="0"/>
          <w:sz w:val="40"/>
          <w:szCs w:val="40"/>
        </w:rPr>
        <w:t xml:space="preserve"> in the direction of values for inner life, draw, attract,</w:t>
      </w:r>
    </w:p>
    <w:p w14:paraId="2B7FA172"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Notice how R.C. Sproul teaches the meaning of </w:t>
      </w:r>
      <w:proofErr w:type="spellStart"/>
      <w:r w:rsidRPr="00334630">
        <w:rPr>
          <w:rFonts w:ascii="Arial" w:hAnsi="Arial" w:cs="Arial"/>
          <w:i/>
          <w:iCs/>
          <w:color w:val="000000" w:themeColor="text1"/>
          <w:spacing w:val="-4"/>
          <w:kern w:val="0"/>
          <w:sz w:val="40"/>
          <w:szCs w:val="40"/>
        </w:rPr>
        <w:t>helkuo</w:t>
      </w:r>
      <w:proofErr w:type="spellEnd"/>
      <w:r>
        <w:rPr>
          <w:rFonts w:ascii="Arial" w:hAnsi="Arial" w:cs="Arial"/>
          <w:color w:val="000000" w:themeColor="text1"/>
          <w:spacing w:val="-4"/>
          <w:kern w:val="0"/>
          <w:sz w:val="40"/>
          <w:szCs w:val="40"/>
        </w:rPr>
        <w:t xml:space="preserve"> in - </w:t>
      </w:r>
    </w:p>
    <w:p w14:paraId="5A615A32" w14:textId="77777777" w:rsidR="00441159" w:rsidRPr="001871D2" w:rsidRDefault="00441159" w:rsidP="00441159">
      <w:pPr>
        <w:pStyle w:val="NormalWeb"/>
        <w:rPr>
          <w:rFonts w:ascii="Arial" w:hAnsi="Arial" w:cs="Arial"/>
          <w:b/>
          <w:bCs/>
          <w:i/>
          <w:iCs/>
          <w:color w:val="0035FF"/>
          <w:spacing w:val="-4"/>
          <w:kern w:val="0"/>
          <w:sz w:val="10"/>
          <w:szCs w:val="10"/>
          <w:u w:val="single"/>
        </w:rPr>
      </w:pPr>
    </w:p>
    <w:p w14:paraId="63CE0A73" w14:textId="77777777" w:rsidR="00441159" w:rsidRPr="000E7186" w:rsidRDefault="00441159" w:rsidP="00441159">
      <w:pPr>
        <w:pStyle w:val="NormalWeb"/>
        <w:rPr>
          <w:rFonts w:ascii="Arial" w:hAnsi="Arial" w:cs="Arial"/>
          <w:b/>
          <w:bCs/>
          <w:color w:val="000000" w:themeColor="text1"/>
          <w:spacing w:val="-4"/>
          <w:kern w:val="0"/>
          <w:sz w:val="40"/>
          <w:szCs w:val="40"/>
          <w:u w:val="single"/>
        </w:rPr>
      </w:pPr>
      <w:r w:rsidRPr="000E7186">
        <w:rPr>
          <w:rFonts w:ascii="Arial" w:hAnsi="Arial" w:cs="Arial"/>
          <w:b/>
          <w:bCs/>
          <w:color w:val="000000" w:themeColor="text1"/>
          <w:spacing w:val="-4"/>
          <w:kern w:val="0"/>
          <w:sz w:val="40"/>
          <w:szCs w:val="40"/>
          <w:u w:val="single"/>
        </w:rPr>
        <w:t xml:space="preserve">John 6:44 </w:t>
      </w:r>
      <w:r w:rsidRPr="000E7186">
        <w:rPr>
          <w:rFonts w:ascii="Arial" w:hAnsi="Arial" w:cs="Arial"/>
          <w:b/>
          <w:bCs/>
          <w:color w:val="000000" w:themeColor="text1"/>
          <w:spacing w:val="-4"/>
          <w:kern w:val="0"/>
          <w:sz w:val="40"/>
          <w:szCs w:val="40"/>
        </w:rPr>
        <w:t xml:space="preserve"> No one can come to Me, unless the Father who sent Me </w:t>
      </w:r>
      <w:r w:rsidRPr="000E7186">
        <w:rPr>
          <w:rFonts w:ascii="Arial" w:hAnsi="Arial" w:cs="Arial"/>
          <w:b/>
          <w:bCs/>
          <w:i/>
          <w:iCs/>
          <w:color w:val="C00000"/>
          <w:spacing w:val="-4"/>
          <w:kern w:val="0"/>
          <w:sz w:val="40"/>
          <w:szCs w:val="40"/>
          <w:u w:val="single"/>
        </w:rPr>
        <w:t>drags</w:t>
      </w:r>
      <w:r w:rsidRPr="000E7186">
        <w:rPr>
          <w:rFonts w:ascii="Arial" w:hAnsi="Arial" w:cs="Arial"/>
          <w:b/>
          <w:bCs/>
          <w:i/>
          <w:iCs/>
          <w:color w:val="000000" w:themeColor="text1"/>
          <w:spacing w:val="-4"/>
          <w:kern w:val="0"/>
          <w:sz w:val="40"/>
          <w:szCs w:val="40"/>
          <w:u w:val="single"/>
        </w:rPr>
        <w:t xml:space="preserve"> </w:t>
      </w:r>
      <w:r w:rsidRPr="000E7186">
        <w:rPr>
          <w:rFonts w:ascii="Arial" w:hAnsi="Arial" w:cs="Arial"/>
          <w:b/>
          <w:bCs/>
          <w:color w:val="000000" w:themeColor="text1"/>
          <w:spacing w:val="-4"/>
          <w:kern w:val="0"/>
          <w:sz w:val="40"/>
          <w:szCs w:val="40"/>
        </w:rPr>
        <w:t>him; and I will raise him up on the last day.</w:t>
      </w:r>
    </w:p>
    <w:p w14:paraId="7273D942" w14:textId="77777777" w:rsidR="00441159" w:rsidRPr="00C93D5C" w:rsidRDefault="00441159" w:rsidP="00441159">
      <w:pPr>
        <w:pStyle w:val="NormalWeb"/>
        <w:rPr>
          <w:rFonts w:ascii="Arial" w:hAnsi="Arial" w:cs="Arial"/>
          <w:color w:val="0035FF"/>
          <w:spacing w:val="-4"/>
          <w:kern w:val="0"/>
          <w:sz w:val="16"/>
          <w:szCs w:val="16"/>
        </w:rPr>
      </w:pPr>
    </w:p>
    <w:p w14:paraId="6162A000"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C.S. Lewis in </w:t>
      </w:r>
      <w:r w:rsidRPr="002B47F0">
        <w:rPr>
          <w:rFonts w:ascii="Arial" w:hAnsi="Arial" w:cs="Arial"/>
          <w:i/>
          <w:iCs/>
          <w:color w:val="000000" w:themeColor="text1"/>
          <w:spacing w:val="-4"/>
          <w:kern w:val="0"/>
          <w:sz w:val="40"/>
          <w:szCs w:val="40"/>
        </w:rPr>
        <w:t>The Great Divorce</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[said] “There are only two kinds of people in the end: those (believers) </w:t>
      </w:r>
      <w:r w:rsidRPr="002B47F0">
        <w:rPr>
          <w:rFonts w:ascii="Arial" w:hAnsi="Arial" w:cs="Arial"/>
          <w:color w:val="000000" w:themeColor="text1"/>
          <w:spacing w:val="-4"/>
          <w:kern w:val="0"/>
          <w:sz w:val="40"/>
          <w:szCs w:val="40"/>
          <w:u w:val="single"/>
        </w:rPr>
        <w:t>who say to God</w:t>
      </w:r>
      <w:r>
        <w:rPr>
          <w:rFonts w:ascii="Arial" w:hAnsi="Arial" w:cs="Arial"/>
          <w:color w:val="000000" w:themeColor="text1"/>
          <w:spacing w:val="-4"/>
          <w:kern w:val="0"/>
          <w:sz w:val="40"/>
          <w:szCs w:val="40"/>
        </w:rPr>
        <w:t xml:space="preserve">, ‘Thy will be done,’ and those (unbelievers) </w:t>
      </w:r>
      <w:r w:rsidRPr="002B47F0">
        <w:rPr>
          <w:rFonts w:ascii="Arial" w:hAnsi="Arial" w:cs="Arial"/>
          <w:color w:val="000000" w:themeColor="text1"/>
          <w:spacing w:val="-4"/>
          <w:kern w:val="0"/>
          <w:sz w:val="40"/>
          <w:szCs w:val="40"/>
          <w:u w:val="single"/>
        </w:rPr>
        <w:t>to whom God says</w:t>
      </w:r>
      <w:r>
        <w:rPr>
          <w:rFonts w:ascii="Arial" w:hAnsi="Arial" w:cs="Arial"/>
          <w:color w:val="000000" w:themeColor="text1"/>
          <w:spacing w:val="-4"/>
          <w:kern w:val="0"/>
          <w:sz w:val="40"/>
          <w:szCs w:val="40"/>
        </w:rPr>
        <w:t>, in the end, “Thy will be done.’ All that are in Hell, choose it. Without that  self-choice there could be no Hell.”</w:t>
      </w:r>
    </w:p>
    <w:p w14:paraId="1FA116EA" w14:textId="77777777" w:rsidR="00441159" w:rsidRPr="00C93D5C" w:rsidRDefault="00441159" w:rsidP="00441159">
      <w:pPr>
        <w:pStyle w:val="NormalWeb"/>
        <w:rPr>
          <w:rFonts w:ascii="Arial" w:hAnsi="Arial" w:cs="Arial"/>
          <w:color w:val="000000" w:themeColor="text1"/>
          <w:spacing w:val="-4"/>
          <w:kern w:val="0"/>
          <w:sz w:val="10"/>
          <w:szCs w:val="10"/>
        </w:rPr>
      </w:pPr>
    </w:p>
    <w:p w14:paraId="01F8CC9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Herein lies the rub. For God to drag us kicking and screaming into His kingdom is a violation of the love principle - force is not love. As Lewis said, “He cannot ravish (</w:t>
      </w:r>
      <w:r w:rsidRPr="00D345D1">
        <w:rPr>
          <w:rFonts w:ascii="Arial" w:hAnsi="Arial" w:cs="Arial"/>
          <w:color w:val="000000" w:themeColor="text1"/>
          <w:spacing w:val="-4"/>
          <w:kern w:val="0"/>
          <w:sz w:val="40"/>
          <w:szCs w:val="40"/>
        </w:rPr>
        <w:t>to seize and carry off by force</w:t>
      </w:r>
      <w:r>
        <w:rPr>
          <w:rFonts w:ascii="Arial" w:hAnsi="Arial" w:cs="Arial"/>
          <w:color w:val="000000" w:themeColor="text1"/>
          <w:spacing w:val="-4"/>
          <w:kern w:val="0"/>
          <w:sz w:val="40"/>
          <w:szCs w:val="40"/>
        </w:rPr>
        <w:t xml:space="preserve">).” Nor does He want to. One of the reasons for creating man was to answer the question concerning God’s character,  “Is God worthy of being loved?’ The only way to answer that question was </w:t>
      </w:r>
      <w:r w:rsidRPr="00D023F4">
        <w:rPr>
          <w:rFonts w:ascii="Arial" w:hAnsi="Arial" w:cs="Arial"/>
          <w:i/>
          <w:iCs/>
          <w:color w:val="000000" w:themeColor="text1"/>
          <w:spacing w:val="-4"/>
          <w:kern w:val="0"/>
          <w:sz w:val="40"/>
          <w:szCs w:val="40"/>
        </w:rPr>
        <w:t>to give man a choice</w:t>
      </w:r>
      <w:r>
        <w:rPr>
          <w:rFonts w:ascii="Arial" w:hAnsi="Arial" w:cs="Arial"/>
          <w:color w:val="000000" w:themeColor="text1"/>
          <w:spacing w:val="-4"/>
          <w:kern w:val="0"/>
          <w:sz w:val="40"/>
          <w:szCs w:val="40"/>
        </w:rPr>
        <w:t xml:space="preserve">. That is precisely why         we can God and Satan contending for the allegiance of Job. When Lucifer rebelled he </w:t>
      </w:r>
      <w:r>
        <w:rPr>
          <w:rFonts w:ascii="Arial" w:hAnsi="Arial" w:cs="Arial"/>
          <w:color w:val="000000" w:themeColor="text1"/>
          <w:spacing w:val="-4"/>
          <w:kern w:val="0"/>
          <w:sz w:val="40"/>
          <w:szCs w:val="40"/>
        </w:rPr>
        <w:lastRenderedPageBreak/>
        <w:t xml:space="preserve">opened both the love aspect and the sovereignty aspect of God’s character to question. In God’s genius both questions can be answered with the same response: obedience to His commands. </w:t>
      </w:r>
      <w:r w:rsidRPr="002962A9">
        <w:rPr>
          <w:rFonts w:ascii="Arial" w:hAnsi="Arial" w:cs="Arial"/>
          <w:i/>
          <w:iCs/>
          <w:color w:val="000000" w:themeColor="text1"/>
          <w:spacing w:val="-4"/>
          <w:kern w:val="0"/>
          <w:sz w:val="40"/>
          <w:szCs w:val="40"/>
          <w:u w:val="single"/>
        </w:rPr>
        <w:t>John 14:21</w:t>
      </w:r>
      <w:r w:rsidRPr="002962A9">
        <w:rPr>
          <w:rFonts w:ascii="Arial" w:hAnsi="Arial" w:cs="Arial"/>
          <w:i/>
          <w:iCs/>
          <w:color w:val="000000" w:themeColor="text1"/>
          <w:spacing w:val="-4"/>
          <w:kern w:val="0"/>
          <w:sz w:val="40"/>
          <w:szCs w:val="40"/>
        </w:rPr>
        <w:t xml:space="preserve"> – He who has My commandments and keeps them , he it is who loves Me.</w:t>
      </w:r>
    </w:p>
    <w:p w14:paraId="40CDEF43" w14:textId="1BEDF374" w:rsidR="00441159" w:rsidRPr="002B47F0" w:rsidRDefault="00AC5F2D" w:rsidP="00441159">
      <w:pPr>
        <w:pStyle w:val="NormalWeb"/>
        <w:rPr>
          <w:rFonts w:ascii="Arial" w:hAnsi="Arial" w:cs="Arial"/>
          <w:color w:val="000000" w:themeColor="text1"/>
          <w:spacing w:val="-4"/>
          <w:kern w:val="0"/>
          <w:sz w:val="40"/>
          <w:szCs w:val="40"/>
        </w:rPr>
      </w:pPr>
      <w:r>
        <w:rPr>
          <w:noProof/>
        </w:rPr>
        <w:pict w14:anchorId="28448D7F">
          <v:shape id="Straight Arrow Connector 2" o:spid="_x0000_s1041" type="#_x0000_t32" style="position:absolute;margin-left:335.15pt;margin-top:60.3pt;width:22.5pt;height:0;z-index:2517601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" strokecolor="#c00000" strokeweight="2.25pt">
            <v:stroke endarrow="block"/>
          </v:shape>
        </w:pict>
      </w:r>
      <w:r w:rsidR="00441159" w:rsidRPr="00E769DE">
        <w:rPr>
          <w:rFonts w:ascii="Arial" w:hAnsi="Arial" w:cs="Arial"/>
          <w:i/>
          <w:iCs/>
          <w:color w:val="000000" w:themeColor="text1"/>
          <w:spacing w:val="-8"/>
          <w:kern w:val="0"/>
          <w:sz w:val="40"/>
          <w:szCs w:val="40"/>
          <w:u w:val="single"/>
        </w:rPr>
        <w:t>Deuteronomy 8:2</w:t>
      </w:r>
      <w:r w:rsidR="00441159" w:rsidRPr="00E769DE">
        <w:rPr>
          <w:rFonts w:ascii="Arial" w:hAnsi="Arial" w:cs="Arial"/>
          <w:color w:val="000000" w:themeColor="text1"/>
          <w:spacing w:val="-8"/>
          <w:kern w:val="0"/>
          <w:sz w:val="40"/>
          <w:szCs w:val="40"/>
        </w:rPr>
        <w:t xml:space="preserve"> says God tested the Israelites in the Wilderness</w:t>
      </w:r>
      <w:r w:rsidR="00441159">
        <w:rPr>
          <w:rFonts w:ascii="Arial" w:hAnsi="Arial" w:cs="Arial"/>
          <w:color w:val="000000" w:themeColor="text1"/>
          <w:spacing w:val="-4"/>
          <w:kern w:val="0"/>
          <w:sz w:val="40"/>
          <w:szCs w:val="40"/>
        </w:rPr>
        <w:t xml:space="preserve"> for forty years to see what was in their hearts, that is, to see if they would keep His commandments.   </w:t>
      </w:r>
    </w:p>
    <w:p w14:paraId="3760A37A" w14:textId="77777777" w:rsidR="00441159" w:rsidRDefault="00441159" w:rsidP="00441159">
      <w:pPr>
        <w:pStyle w:val="NormalWeb"/>
        <w:rPr>
          <w:rFonts w:ascii="Arial" w:hAnsi="Arial" w:cs="Arial"/>
          <w:b/>
          <w:bCs/>
          <w:i/>
          <w:iCs/>
          <w:color w:val="0035FF"/>
          <w:spacing w:val="-4"/>
          <w:kern w:val="0"/>
          <w:sz w:val="40"/>
          <w:szCs w:val="40"/>
          <w:u w:val="single"/>
        </w:rPr>
      </w:pPr>
    </w:p>
    <w:p w14:paraId="116C4A67"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3</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13</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026F050C" w14:textId="77777777" w:rsidR="00441159" w:rsidRPr="00362EB9" w:rsidRDefault="00441159" w:rsidP="00441159">
      <w:pPr>
        <w:pStyle w:val="NormalWeb"/>
        <w:rPr>
          <w:rFonts w:ascii="Arial" w:hAnsi="Arial" w:cs="Arial"/>
          <w:b/>
          <w:bCs/>
          <w:i/>
          <w:iCs/>
          <w:color w:val="0035FF"/>
          <w:spacing w:val="-4"/>
          <w:kern w:val="0"/>
          <w:sz w:val="16"/>
          <w:szCs w:val="16"/>
          <w:u w:val="single"/>
        </w:rPr>
      </w:pPr>
    </w:p>
    <w:p w14:paraId="7821569A" w14:textId="77777777" w:rsidR="00441159" w:rsidRPr="00AF68C1" w:rsidRDefault="00441159" w:rsidP="00441159">
      <w:pPr>
        <w:pStyle w:val="NormalWeb"/>
        <w:rPr>
          <w:rFonts w:ascii="Arial" w:hAnsi="Arial" w:cs="Arial"/>
          <w:b/>
          <w:bCs/>
          <w:i/>
          <w:iCs/>
          <w:color w:val="000000" w:themeColor="text1"/>
          <w:spacing w:val="-4"/>
          <w:kern w:val="0"/>
          <w:sz w:val="40"/>
          <w:szCs w:val="40"/>
          <w:u w:val="single"/>
        </w:rPr>
      </w:pPr>
      <w:r w:rsidRPr="00AF68C1">
        <w:rPr>
          <w:rFonts w:ascii="Arial" w:hAnsi="Arial" w:cs="Arial"/>
          <w:b/>
          <w:bCs/>
          <w:color w:val="000000" w:themeColor="text1"/>
          <w:spacing w:val="-4"/>
          <w:kern w:val="0"/>
          <w:sz w:val="32"/>
          <w:szCs w:val="32"/>
          <w:u w:val="single"/>
        </w:rPr>
        <w:t>Vessels of Wrath</w:t>
      </w:r>
      <w:r w:rsidRPr="00AF68C1">
        <w:rPr>
          <w:rFonts w:ascii="Arial" w:hAnsi="Arial" w:cs="Arial"/>
          <w:b/>
          <w:bCs/>
          <w:i/>
          <w:iCs/>
          <w:color w:val="000000" w:themeColor="text1"/>
          <w:spacing w:val="-4"/>
          <w:kern w:val="0"/>
          <w:sz w:val="40"/>
          <w:szCs w:val="40"/>
          <w:u w:val="single"/>
        </w:rPr>
        <w:t xml:space="preserve">  </w:t>
      </w:r>
    </w:p>
    <w:p w14:paraId="32044976" w14:textId="77777777" w:rsidR="00441159" w:rsidRPr="002962A9" w:rsidRDefault="00441159" w:rsidP="00441159">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But what about </w:t>
      </w:r>
      <w:r w:rsidRPr="002962A9">
        <w:rPr>
          <w:rFonts w:ascii="Arial" w:hAnsi="Arial" w:cs="Arial"/>
          <w:i/>
          <w:iCs/>
          <w:color w:val="000000" w:themeColor="text1"/>
          <w:spacing w:val="-4"/>
          <w:kern w:val="0"/>
          <w:sz w:val="40"/>
          <w:szCs w:val="40"/>
          <w:u w:val="single"/>
        </w:rPr>
        <w:t>Romans 9:22-23</w:t>
      </w:r>
      <w:r>
        <w:rPr>
          <w:rFonts w:ascii="Arial" w:hAnsi="Arial" w:cs="Arial"/>
          <w:i/>
          <w:iCs/>
          <w:color w:val="000000" w:themeColor="text1"/>
          <w:spacing w:val="-4"/>
          <w:kern w:val="0"/>
          <w:sz w:val="40"/>
          <w:szCs w:val="40"/>
        </w:rPr>
        <w:t xml:space="preserve">, </w:t>
      </w:r>
      <w:r w:rsidRPr="002962A9">
        <w:rPr>
          <w:rFonts w:ascii="Arial" w:hAnsi="Arial" w:cs="Arial"/>
          <w:color w:val="000000" w:themeColor="text1"/>
          <w:spacing w:val="-4"/>
          <w:kern w:val="0"/>
          <w:sz w:val="40"/>
          <w:szCs w:val="40"/>
        </w:rPr>
        <w:t xml:space="preserve">objects the hard determinist, which </w:t>
      </w:r>
      <w:r>
        <w:rPr>
          <w:rFonts w:ascii="Arial" w:hAnsi="Arial" w:cs="Arial"/>
          <w:color w:val="000000" w:themeColor="text1"/>
          <w:spacing w:val="-4"/>
          <w:kern w:val="0"/>
          <w:sz w:val="40"/>
          <w:szCs w:val="40"/>
        </w:rPr>
        <w:t xml:space="preserve">says God has prepared vessels of wrath for destruction in </w:t>
      </w:r>
      <w:r w:rsidRPr="002962A9">
        <w:rPr>
          <w:rFonts w:ascii="Arial" w:hAnsi="Arial" w:cs="Arial"/>
          <w:color w:val="000000" w:themeColor="text1"/>
          <w:spacing w:val="-6"/>
          <w:kern w:val="0"/>
          <w:sz w:val="40"/>
          <w:szCs w:val="40"/>
        </w:rPr>
        <w:t>contrast to the vessels of mercy which He has prepared for glory.</w:t>
      </w:r>
      <w:r>
        <w:rPr>
          <w:rFonts w:ascii="Arial" w:hAnsi="Arial" w:cs="Arial"/>
          <w:color w:val="000000" w:themeColor="text1"/>
          <w:spacing w:val="-6"/>
          <w:kern w:val="0"/>
          <w:sz w:val="40"/>
          <w:szCs w:val="40"/>
        </w:rPr>
        <w:t xml:space="preserve"> So, let’s look at this passage in context to see how some trans- </w:t>
      </w:r>
      <w:proofErr w:type="spellStart"/>
      <w:r>
        <w:rPr>
          <w:rFonts w:ascii="Arial" w:hAnsi="Arial" w:cs="Arial"/>
          <w:color w:val="000000" w:themeColor="text1"/>
          <w:spacing w:val="-6"/>
          <w:kern w:val="0"/>
          <w:sz w:val="40"/>
          <w:szCs w:val="40"/>
        </w:rPr>
        <w:t>lators</w:t>
      </w:r>
      <w:proofErr w:type="spellEnd"/>
      <w:r>
        <w:rPr>
          <w:rFonts w:ascii="Arial" w:hAnsi="Arial" w:cs="Arial"/>
          <w:color w:val="000000" w:themeColor="text1"/>
          <w:spacing w:val="-6"/>
          <w:kern w:val="0"/>
          <w:sz w:val="40"/>
          <w:szCs w:val="40"/>
        </w:rPr>
        <w:t xml:space="preserve"> may have inadvertently or otherwise muddied the waters.</w:t>
      </w:r>
    </w:p>
    <w:p w14:paraId="6982F37B" w14:textId="77777777" w:rsidR="00441159" w:rsidRPr="00260D3A" w:rsidRDefault="00441159" w:rsidP="00441159">
      <w:pPr>
        <w:pStyle w:val="NormalWeb"/>
        <w:rPr>
          <w:rFonts w:ascii="Arial" w:hAnsi="Arial" w:cs="Arial"/>
          <w:b/>
          <w:bCs/>
          <w:i/>
          <w:iCs/>
          <w:color w:val="0035FF"/>
          <w:spacing w:val="-4"/>
          <w:kern w:val="0"/>
          <w:sz w:val="10"/>
          <w:szCs w:val="10"/>
          <w:u w:val="single"/>
        </w:rPr>
      </w:pPr>
    </w:p>
    <w:p w14:paraId="5FC397B0" w14:textId="77777777" w:rsidR="00441159" w:rsidRDefault="00441159" w:rsidP="00441159">
      <w:pPr>
        <w:pStyle w:val="NormalWeb"/>
        <w:rPr>
          <w:rFonts w:ascii="Arial" w:hAnsi="Arial" w:cs="Arial"/>
          <w:b/>
          <w:bCs/>
          <w:color w:val="000000" w:themeColor="text1"/>
          <w:spacing w:val="-4"/>
          <w:kern w:val="0"/>
          <w:sz w:val="40"/>
          <w:szCs w:val="40"/>
        </w:rPr>
      </w:pPr>
      <w:r w:rsidRPr="00260D3A">
        <w:rPr>
          <w:rFonts w:ascii="Arial" w:hAnsi="Arial" w:cs="Arial"/>
          <w:color w:val="000000" w:themeColor="text1"/>
          <w:spacing w:val="-4"/>
          <w:kern w:val="0"/>
          <w:sz w:val="40"/>
          <w:szCs w:val="40"/>
        </w:rPr>
        <w:t>Read:</w:t>
      </w:r>
      <w:r w:rsidRPr="00260D3A">
        <w:rPr>
          <w:rFonts w:ascii="Arial" w:hAnsi="Arial" w:cs="Arial"/>
          <w:b/>
          <w:bCs/>
          <w:color w:val="000000" w:themeColor="text1"/>
          <w:spacing w:val="-4"/>
          <w:kern w:val="0"/>
          <w:sz w:val="40"/>
          <w:szCs w:val="40"/>
        </w:rPr>
        <w:t xml:space="preserve"> </w:t>
      </w:r>
      <w:r w:rsidRPr="0042234F">
        <w:rPr>
          <w:rFonts w:ascii="Arial" w:hAnsi="Arial" w:cs="Arial"/>
          <w:b/>
          <w:bCs/>
          <w:i/>
          <w:iCs/>
          <w:color w:val="000000" w:themeColor="text1"/>
          <w:spacing w:val="-4"/>
          <w:kern w:val="0"/>
          <w:sz w:val="40"/>
          <w:szCs w:val="40"/>
        </w:rPr>
        <w:t>Romans 9:14-23</w:t>
      </w:r>
    </w:p>
    <w:p w14:paraId="6D9F2B41" w14:textId="77777777" w:rsidR="00441159" w:rsidRPr="00260D3A" w:rsidRDefault="00441159" w:rsidP="00441159">
      <w:pPr>
        <w:pStyle w:val="NormalWeb"/>
        <w:rPr>
          <w:rFonts w:ascii="Arial" w:hAnsi="Arial" w:cs="Arial"/>
          <w:b/>
          <w:bCs/>
          <w:color w:val="000000" w:themeColor="text1"/>
          <w:spacing w:val="-4"/>
          <w:kern w:val="0"/>
          <w:sz w:val="10"/>
          <w:szCs w:val="10"/>
        </w:rPr>
      </w:pPr>
    </w:p>
    <w:p w14:paraId="0E4B412C" w14:textId="5F677F60"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Before we can understand this particular passage we need to get the overall context. At the end of Romans 8 Paul claimed that nothing could separate one of God’s children from the love  of God in Christ Jesus. The imaginary objector says, “Wrong. Look at Israel. They were chosen, but now God has rejected them.” So, Romans 9-11 tries to answer this objection. It </w:t>
      </w:r>
      <w:r w:rsidRPr="00F261B7">
        <w:rPr>
          <w:rFonts w:ascii="Arial" w:hAnsi="Arial" w:cs="Arial"/>
          <w:color w:val="000000" w:themeColor="text1"/>
          <w:spacing w:val="-6"/>
          <w:kern w:val="0"/>
          <w:sz w:val="40"/>
          <w:szCs w:val="40"/>
        </w:rPr>
        <w:t xml:space="preserve">concludes by saying, </w:t>
      </w:r>
      <w:r w:rsidRPr="00F261B7">
        <w:rPr>
          <w:rFonts w:ascii="Arial" w:hAnsi="Arial" w:cs="Arial"/>
          <w:i/>
          <w:iCs/>
          <w:color w:val="000000" w:themeColor="text1"/>
          <w:spacing w:val="-4"/>
          <w:kern w:val="0"/>
          <w:sz w:val="40"/>
          <w:szCs w:val="40"/>
          <w:u w:val="single"/>
        </w:rPr>
        <w:t>Romans 11:29</w:t>
      </w:r>
      <w:r w:rsidRPr="00F261B7">
        <w:rPr>
          <w:rFonts w:ascii="Arial" w:hAnsi="Arial" w:cs="Arial"/>
          <w:i/>
          <w:iCs/>
          <w:color w:val="000000" w:themeColor="text1"/>
          <w:spacing w:val="-4"/>
          <w:kern w:val="0"/>
          <w:sz w:val="40"/>
          <w:szCs w:val="40"/>
        </w:rPr>
        <w:t xml:space="preserve"> -</w:t>
      </w:r>
      <w:r w:rsidRPr="00650E72">
        <w:rPr>
          <w:rFonts w:ascii="Arial" w:hAnsi="Arial" w:cs="Arial"/>
          <w:i/>
          <w:iCs/>
          <w:color w:val="000000" w:themeColor="text1"/>
          <w:spacing w:val="-4"/>
          <w:kern w:val="0"/>
          <w:sz w:val="40"/>
          <w:szCs w:val="40"/>
        </w:rPr>
        <w:t xml:space="preserve"> </w:t>
      </w:r>
      <w:r w:rsidRPr="00F261B7">
        <w:rPr>
          <w:rFonts w:ascii="Arial" w:hAnsi="Arial" w:cs="Arial"/>
          <w:i/>
          <w:iCs/>
          <w:color w:val="000000" w:themeColor="text1"/>
          <w:spacing w:val="-6"/>
          <w:kern w:val="0"/>
          <w:sz w:val="40"/>
          <w:szCs w:val="40"/>
        </w:rPr>
        <w:t>the gifts and calling of God are irrevocable</w:t>
      </w:r>
      <w:r w:rsidRPr="00F261B7">
        <w:rPr>
          <w:rFonts w:ascii="Arial" w:hAnsi="Arial" w:cs="Arial"/>
          <w:color w:val="000000" w:themeColor="text1"/>
          <w:spacing w:val="-6"/>
          <w:kern w:val="0"/>
          <w:sz w:val="40"/>
          <w:szCs w:val="40"/>
        </w:rPr>
        <w:t>”</w:t>
      </w:r>
      <w:r>
        <w:rPr>
          <w:rFonts w:ascii="Arial" w:hAnsi="Arial" w:cs="Arial"/>
          <w:color w:val="000000" w:themeColor="text1"/>
          <w:spacing w:val="-4"/>
          <w:kern w:val="0"/>
          <w:sz w:val="40"/>
          <w:szCs w:val="40"/>
        </w:rPr>
        <w:t>. In Romans 9 the focus is on divine sovereignty: the People of Election (vs. 1-5); the Principle of Election (vs. 6-</w:t>
      </w:r>
      <w:r w:rsidR="00AC5F2D">
        <w:rPr>
          <w:noProof/>
        </w:rPr>
        <w:pict w14:anchorId="58570699">
          <v:shape id="Straight Arrow Connector 1" o:spid="_x0000_s1040" type="#_x0000_t32" style="position:absolute;margin-left:417.25pt;margin-top:106.35pt;width:22.5pt;height:0;z-index:2517611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" strokecolor="#c00000" strokeweight="2.25pt">
            <v:stroke endarrow="block"/>
          </v:shape>
        </w:pict>
      </w:r>
      <w:r>
        <w:rPr>
          <w:rFonts w:ascii="Arial" w:hAnsi="Arial" w:cs="Arial"/>
          <w:color w:val="000000" w:themeColor="text1"/>
          <w:spacing w:val="-4"/>
          <w:kern w:val="0"/>
          <w:sz w:val="40"/>
          <w:szCs w:val="40"/>
        </w:rPr>
        <w:t>13); and the Privilege of Election (vs. 14-33).</w:t>
      </w:r>
    </w:p>
    <w:p w14:paraId="780FDF77"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We first need to remember that the emphasis in Romans 9 is on His election, not reprobation. The emphasis is on His mercy, not His justice. Another question in the mind of the objector besides what happened to Israel is, “How can a righteous God associate with these scummy Gentiles?” Paul goes on to discuss the Principle of Election (vv6-13). The first thing he says is that God has not gotten off course (</w:t>
      </w:r>
      <w:proofErr w:type="spellStart"/>
      <w:r w:rsidRPr="00CD22C0">
        <w:rPr>
          <w:rFonts w:ascii="Arial" w:hAnsi="Arial" w:cs="Arial"/>
          <w:i/>
          <w:iCs/>
          <w:color w:val="000000" w:themeColor="text1"/>
          <w:spacing w:val="-4"/>
          <w:kern w:val="0"/>
          <w:sz w:val="40"/>
          <w:szCs w:val="40"/>
        </w:rPr>
        <w:t>ekpipto</w:t>
      </w:r>
      <w:proofErr w:type="spellEnd"/>
      <w:r>
        <w:rPr>
          <w:rFonts w:ascii="Arial" w:hAnsi="Arial" w:cs="Arial"/>
          <w:color w:val="000000" w:themeColor="text1"/>
          <w:spacing w:val="-4"/>
          <w:kern w:val="0"/>
          <w:sz w:val="40"/>
          <w:szCs w:val="40"/>
        </w:rPr>
        <w:t>) is used of a ship getting off course). He never intended to include each and every one of Abraham’s children just because they were his physical seed.</w:t>
      </w:r>
    </w:p>
    <w:p w14:paraId="13FCD810" w14:textId="77777777" w:rsidR="00441159" w:rsidRPr="006C5274" w:rsidRDefault="00441159" w:rsidP="00441159">
      <w:pPr>
        <w:pStyle w:val="NormalWeb"/>
        <w:rPr>
          <w:rFonts w:ascii="Arial" w:hAnsi="Arial" w:cs="Arial"/>
          <w:color w:val="000000" w:themeColor="text1"/>
          <w:spacing w:val="-4"/>
          <w:kern w:val="0"/>
          <w:sz w:val="12"/>
          <w:szCs w:val="12"/>
        </w:rPr>
      </w:pPr>
    </w:p>
    <w:p w14:paraId="65F98CCA" w14:textId="77777777" w:rsidR="00441159" w:rsidRPr="006C5274"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To prove his point he cites Ishmael and Esau, both the seed of Abraham, but neither one was included in the kingdom program.  Paul is trying to establish the Principle of Election here, </w:t>
      </w:r>
      <w:r w:rsidRPr="006C5274">
        <w:rPr>
          <w:rFonts w:ascii="Arial" w:hAnsi="Arial" w:cs="Arial"/>
          <w:b/>
          <w:bCs/>
          <w:color w:val="000000" w:themeColor="text1"/>
          <w:spacing w:val="-4"/>
          <w:kern w:val="0"/>
          <w:sz w:val="40"/>
          <w:szCs w:val="40"/>
        </w:rPr>
        <w:t xml:space="preserve">and that principle is that God elects (chooses a people for Himself </w:t>
      </w:r>
      <w:r w:rsidRPr="006C5274">
        <w:rPr>
          <w:rFonts w:ascii="Arial" w:hAnsi="Arial" w:cs="Arial"/>
          <w:b/>
          <w:bCs/>
          <w:color w:val="FF0000"/>
          <w:spacing w:val="-4"/>
          <w:kern w:val="0"/>
          <w:sz w:val="40"/>
          <w:szCs w:val="40"/>
        </w:rPr>
        <w:t>for spiritual reasons</w:t>
      </w:r>
      <w:r w:rsidRPr="006C5274">
        <w:rPr>
          <w:rFonts w:ascii="Arial" w:hAnsi="Arial" w:cs="Arial"/>
          <w:b/>
          <w:bCs/>
          <w:color w:val="000000" w:themeColor="text1"/>
          <w:spacing w:val="-4"/>
          <w:kern w:val="0"/>
          <w:sz w:val="40"/>
          <w:szCs w:val="40"/>
        </w:rPr>
        <w:t>, not physical).</w:t>
      </w:r>
      <w:r>
        <w:rPr>
          <w:rFonts w:ascii="Arial" w:hAnsi="Arial" w:cs="Arial"/>
          <w:b/>
          <w:bCs/>
          <w:color w:val="000000" w:themeColor="text1"/>
          <w:spacing w:val="-4"/>
          <w:kern w:val="0"/>
          <w:sz w:val="40"/>
          <w:szCs w:val="40"/>
        </w:rPr>
        <w:t xml:space="preserve"> </w:t>
      </w:r>
      <w:r>
        <w:rPr>
          <w:rFonts w:ascii="Arial" w:hAnsi="Arial" w:cs="Arial"/>
          <w:color w:val="000000" w:themeColor="text1"/>
          <w:spacing w:val="-4"/>
          <w:kern w:val="0"/>
          <w:sz w:val="40"/>
          <w:szCs w:val="40"/>
        </w:rPr>
        <w:t>Does this sound unfair? Paul anticipated that kind of reaction. So, in 9:14-29 he defends God’s right to elect whomever He wishes. As the Creator it is His privilege. So we call this section “Privilege of Election.</w:t>
      </w:r>
    </w:p>
    <w:p w14:paraId="319B1D51" w14:textId="77777777" w:rsidR="00441159" w:rsidRDefault="00441159" w:rsidP="00441159">
      <w:pPr>
        <w:pStyle w:val="NormalWeb"/>
        <w:rPr>
          <w:rFonts w:ascii="Arial" w:hAnsi="Arial" w:cs="Arial"/>
          <w:color w:val="000000" w:themeColor="text1"/>
          <w:spacing w:val="-4"/>
          <w:kern w:val="0"/>
          <w:sz w:val="40"/>
          <w:szCs w:val="40"/>
        </w:rPr>
      </w:pPr>
    </w:p>
    <w:p w14:paraId="26C0708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are two objections raised against the Principle of Election in 9:14-29. In 9:14, the objector simply says, “God is unfair.” Paul says ”No way.” Actually, the fact of the matter is this, if God were only just and not also merciful, we would all be destroyed. For there is none righteous, no, not one. If we got what we deserved, then God would be just. Actually, the only “injustice” with God is His mercy. His mercy stops the guillotine of God’s justice. “Mercy triumphs over Judgment” (</w:t>
      </w:r>
      <w:r w:rsidRPr="00F830AF">
        <w:rPr>
          <w:rFonts w:ascii="Arial" w:hAnsi="Arial" w:cs="Arial"/>
          <w:i/>
          <w:iCs/>
          <w:color w:val="000000" w:themeColor="text1"/>
          <w:spacing w:val="-4"/>
          <w:kern w:val="0"/>
          <w:sz w:val="40"/>
          <w:szCs w:val="40"/>
        </w:rPr>
        <w:t>James 2:13</w:t>
      </w:r>
      <w:r>
        <w:rPr>
          <w:rFonts w:ascii="Arial" w:hAnsi="Arial" w:cs="Arial"/>
          <w:color w:val="000000" w:themeColor="text1"/>
          <w:spacing w:val="-4"/>
          <w:kern w:val="0"/>
          <w:sz w:val="40"/>
          <w:szCs w:val="40"/>
        </w:rPr>
        <w:t>).</w:t>
      </w:r>
    </w:p>
    <w:p w14:paraId="3FAA15E1" w14:textId="77777777" w:rsidR="00441159" w:rsidRPr="00C44F8B" w:rsidRDefault="00441159" w:rsidP="00441159">
      <w:pPr>
        <w:pStyle w:val="NormalWeb"/>
        <w:rPr>
          <w:rFonts w:ascii="Arial" w:hAnsi="Arial" w:cs="Arial"/>
          <w:b/>
          <w:bCs/>
          <w:i/>
          <w:iCs/>
          <w:color w:val="000000" w:themeColor="text1"/>
          <w:spacing w:val="-4"/>
          <w:kern w:val="0"/>
          <w:sz w:val="40"/>
          <w:szCs w:val="40"/>
        </w:rPr>
      </w:pPr>
      <w:r w:rsidRPr="00C44F8B">
        <w:rPr>
          <w:rFonts w:ascii="Arial" w:hAnsi="Arial" w:cs="Arial"/>
          <w:b/>
          <w:bCs/>
          <w:i/>
          <w:iCs/>
          <w:color w:val="000000" w:themeColor="text1"/>
          <w:spacing w:val="-4"/>
          <w:kern w:val="0"/>
          <w:sz w:val="40"/>
          <w:szCs w:val="40"/>
          <w:u w:val="single"/>
        </w:rPr>
        <w:t>James 2:13</w:t>
      </w:r>
      <w:r w:rsidRPr="00C44F8B">
        <w:rPr>
          <w:rFonts w:ascii="Arial" w:hAnsi="Arial" w:cs="Arial"/>
          <w:b/>
          <w:bCs/>
          <w:i/>
          <w:iCs/>
          <w:color w:val="000000" w:themeColor="text1"/>
          <w:spacing w:val="-4"/>
          <w:kern w:val="0"/>
          <w:sz w:val="40"/>
          <w:szCs w:val="40"/>
        </w:rPr>
        <w:t xml:space="preserve">  For judgment will be merciless to one who has shown no mercy; mercy triumphs over judgment.</w:t>
      </w:r>
    </w:p>
    <w:p w14:paraId="7B1637F8" w14:textId="77777777" w:rsidR="00441159" w:rsidRPr="00F830AF" w:rsidRDefault="00441159" w:rsidP="00441159">
      <w:pPr>
        <w:pStyle w:val="NormalWeb"/>
        <w:rPr>
          <w:rFonts w:ascii="Arial" w:hAnsi="Arial" w:cs="Arial"/>
          <w:b/>
          <w:bCs/>
          <w:color w:val="000000" w:themeColor="text1"/>
          <w:spacing w:val="-4"/>
          <w:kern w:val="0"/>
          <w:sz w:val="12"/>
          <w:szCs w:val="12"/>
        </w:rPr>
      </w:pPr>
    </w:p>
    <w:p w14:paraId="1E6E202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The quote here comes from Exodus 33 (Mt. Sinai) after the Israelites have made the golden calf. They all </w:t>
      </w:r>
      <w:proofErr w:type="spellStart"/>
      <w:r>
        <w:rPr>
          <w:rFonts w:ascii="Arial" w:hAnsi="Arial" w:cs="Arial"/>
          <w:color w:val="000000" w:themeColor="text1"/>
          <w:spacing w:val="-4"/>
          <w:kern w:val="0"/>
          <w:sz w:val="40"/>
          <w:szCs w:val="40"/>
        </w:rPr>
        <w:t>desere</w:t>
      </w:r>
      <w:proofErr w:type="spellEnd"/>
      <w:r>
        <w:rPr>
          <w:rFonts w:ascii="Arial" w:hAnsi="Arial" w:cs="Arial"/>
          <w:color w:val="000000" w:themeColor="text1"/>
          <w:spacing w:val="-4"/>
          <w:kern w:val="0"/>
          <w:sz w:val="40"/>
          <w:szCs w:val="40"/>
        </w:rPr>
        <w:t xml:space="preserve"> to be wiped out. This is clearly speaking of temporal judgment, not eternal destiny. But instead God shows mercy. And 9:16 makes it clear that human will and human works can make no demands on God’s mercy. God sovereignly bestows His mercy as He sees fit. That is His right, His prerogative, His privilege.</w:t>
      </w:r>
    </w:p>
    <w:p w14:paraId="01D34F5C" w14:textId="77777777" w:rsidR="00441159" w:rsidRPr="00F830AF" w:rsidRDefault="00441159" w:rsidP="00441159">
      <w:pPr>
        <w:pStyle w:val="NormalWeb"/>
        <w:rPr>
          <w:rFonts w:ascii="Arial" w:hAnsi="Arial" w:cs="Arial"/>
          <w:color w:val="000000" w:themeColor="text1"/>
          <w:spacing w:val="-4"/>
          <w:kern w:val="0"/>
          <w:sz w:val="12"/>
          <w:szCs w:val="12"/>
        </w:rPr>
      </w:pPr>
    </w:p>
    <w:p w14:paraId="229826D5" w14:textId="77777777" w:rsidR="00441159" w:rsidRPr="00C44F8B"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God had mercy on the Israelites, but not on the Egyptians…In Pharaoh’s case justice was carried out. Pharaoh got what he deserved. That was justice. In Moses’ case and in the case of the Israelites who were allowed to live, the got “injustice” – they got mercy, something they did not deserve. </w:t>
      </w:r>
    </w:p>
    <w:p w14:paraId="42168BE1" w14:textId="77777777" w:rsidR="00441159" w:rsidRPr="00F830AF" w:rsidRDefault="00441159" w:rsidP="00441159">
      <w:pPr>
        <w:pStyle w:val="NormalWeb"/>
        <w:rPr>
          <w:rFonts w:ascii="Arial" w:hAnsi="Arial" w:cs="Arial"/>
          <w:b/>
          <w:bCs/>
          <w:i/>
          <w:iCs/>
          <w:color w:val="0035FF"/>
          <w:spacing w:val="-4"/>
          <w:kern w:val="0"/>
          <w:sz w:val="12"/>
          <w:szCs w:val="12"/>
          <w:u w:val="single"/>
        </w:rPr>
      </w:pPr>
    </w:p>
    <w:p w14:paraId="760100B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F830AF">
        <w:rPr>
          <w:rFonts w:ascii="Arial" w:hAnsi="Arial" w:cs="Arial"/>
          <w:color w:val="000000" w:themeColor="text1"/>
          <w:spacing w:val="-4"/>
          <w:kern w:val="0"/>
          <w:sz w:val="40"/>
          <w:szCs w:val="40"/>
        </w:rPr>
        <w:t>But now we get the objector’s second objection (9:19)</w:t>
      </w:r>
      <w:r>
        <w:rPr>
          <w:rFonts w:ascii="Arial" w:hAnsi="Arial" w:cs="Arial"/>
          <w:color w:val="000000" w:themeColor="text1"/>
          <w:spacing w:val="-4"/>
          <w:kern w:val="0"/>
          <w:sz w:val="40"/>
          <w:szCs w:val="40"/>
        </w:rPr>
        <w:t>. In the first one, he said God is unfair. In this one, he says God is responsible for sin. The argument goes something like this:</w:t>
      </w:r>
    </w:p>
    <w:p w14:paraId="1F846ADB" w14:textId="77777777" w:rsidR="00441159" w:rsidRPr="00D23DF7" w:rsidRDefault="00441159" w:rsidP="00441159">
      <w:pPr>
        <w:pStyle w:val="NormalWeb"/>
        <w:rPr>
          <w:rFonts w:ascii="Arial" w:hAnsi="Arial" w:cs="Arial"/>
          <w:color w:val="000000" w:themeColor="text1"/>
          <w:spacing w:val="-4"/>
          <w:kern w:val="0"/>
          <w:sz w:val="12"/>
          <w:szCs w:val="12"/>
        </w:rPr>
      </w:pPr>
    </w:p>
    <w:p w14:paraId="36042468" w14:textId="77777777" w:rsidR="00441159" w:rsidRPr="00D23DF7" w:rsidRDefault="00441159" w:rsidP="00441159">
      <w:pPr>
        <w:pStyle w:val="NormalWeb"/>
        <w:ind w:left="270" w:hanging="270"/>
        <w:rPr>
          <w:rFonts w:ascii="Arial" w:hAnsi="Arial" w:cs="Arial"/>
          <w:i/>
          <w:iCs/>
          <w:color w:val="000000" w:themeColor="text1"/>
          <w:spacing w:val="-10"/>
          <w:kern w:val="0"/>
          <w:sz w:val="40"/>
          <w:szCs w:val="40"/>
        </w:rPr>
      </w:pPr>
      <w:r w:rsidRPr="00D23DF7">
        <w:rPr>
          <w:rFonts w:ascii="Arial" w:hAnsi="Arial" w:cs="Arial"/>
          <w:i/>
          <w:iCs/>
          <w:color w:val="000000" w:themeColor="text1"/>
          <w:spacing w:val="-4"/>
          <w:kern w:val="0"/>
          <w:sz w:val="40"/>
          <w:szCs w:val="40"/>
        </w:rPr>
        <w:t xml:space="preserve">  If God hardened Pharaoh’s heart, then how can God hold Pharaoh responsible in the final judgment for his actions and his disbelief? Actually, God is responsible. Since He’s the most powerful force in the universe, no one can oppose His will. And </w:t>
      </w:r>
      <w:r w:rsidRPr="00D23DF7">
        <w:rPr>
          <w:rFonts w:ascii="Arial" w:hAnsi="Arial" w:cs="Arial"/>
          <w:i/>
          <w:iCs/>
          <w:color w:val="000000" w:themeColor="text1"/>
          <w:spacing w:val="-10"/>
          <w:kern w:val="0"/>
          <w:sz w:val="40"/>
          <w:szCs w:val="40"/>
        </w:rPr>
        <w:t>if God wills my mind to be hardened, then He’s responsible, not I.</w:t>
      </w:r>
    </w:p>
    <w:p w14:paraId="57F5833F" w14:textId="77777777" w:rsidR="00441159" w:rsidRPr="00D23DF7" w:rsidRDefault="00441159" w:rsidP="00441159">
      <w:pPr>
        <w:pStyle w:val="NormalWeb"/>
        <w:tabs>
          <w:tab w:val="left" w:pos="8258"/>
        </w:tabs>
        <w:rPr>
          <w:rFonts w:ascii="Arial" w:hAnsi="Arial" w:cs="Arial"/>
          <w:b/>
          <w:bCs/>
          <w:i/>
          <w:iCs/>
          <w:color w:val="0035FF"/>
          <w:spacing w:val="-4"/>
          <w:kern w:val="0"/>
          <w:sz w:val="12"/>
          <w:szCs w:val="12"/>
          <w:u w:val="single"/>
        </w:rPr>
      </w:pPr>
    </w:p>
    <w:p w14:paraId="00B8DD16" w14:textId="77777777" w:rsidR="00441159" w:rsidRPr="00D23DF7" w:rsidRDefault="00441159" w:rsidP="00441159">
      <w:pPr>
        <w:pStyle w:val="NormalWeb"/>
        <w:tabs>
          <w:tab w:val="left" w:pos="8258"/>
        </w:tabs>
        <w:rPr>
          <w:rFonts w:ascii="Arial" w:hAnsi="Arial" w:cs="Arial"/>
          <w:color w:val="000000" w:themeColor="text1"/>
          <w:spacing w:val="-4"/>
          <w:kern w:val="0"/>
          <w:sz w:val="40"/>
          <w:szCs w:val="40"/>
        </w:rPr>
      </w:pP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Does this sound familiar? God is being accused of being a “hard” determinist (</w:t>
      </w:r>
      <w:r w:rsidRPr="00D23DF7">
        <w:rPr>
          <w:rFonts w:ascii="Arial" w:hAnsi="Arial" w:cs="Arial"/>
          <w:color w:val="000000" w:themeColor="text1"/>
          <w:spacing w:val="-4"/>
          <w:kern w:val="0"/>
          <w:sz w:val="36"/>
          <w:szCs w:val="36"/>
        </w:rPr>
        <w:t>God does everything so He is responsible for everything.</w:t>
      </w:r>
      <w:r>
        <w:rPr>
          <w:rFonts w:ascii="Arial" w:hAnsi="Arial" w:cs="Arial"/>
          <w:color w:val="000000" w:themeColor="text1"/>
          <w:spacing w:val="-4"/>
          <w:kern w:val="0"/>
          <w:sz w:val="40"/>
          <w:szCs w:val="40"/>
        </w:rPr>
        <w:t xml:space="preserve">) This sounds exactly like the view of E. H. Palmer in his defense of </w:t>
      </w:r>
      <w:proofErr w:type="spellStart"/>
      <w:r>
        <w:rPr>
          <w:rFonts w:ascii="Arial" w:hAnsi="Arial" w:cs="Arial"/>
          <w:color w:val="000000" w:themeColor="text1"/>
          <w:spacing w:val="-4"/>
          <w:kern w:val="0"/>
          <w:sz w:val="40"/>
          <w:szCs w:val="40"/>
        </w:rPr>
        <w:t>Dortian</w:t>
      </w:r>
      <w:proofErr w:type="spellEnd"/>
      <w:r>
        <w:rPr>
          <w:rFonts w:ascii="Arial" w:hAnsi="Arial" w:cs="Arial"/>
          <w:color w:val="000000" w:themeColor="text1"/>
          <w:spacing w:val="-4"/>
          <w:kern w:val="0"/>
          <w:sz w:val="40"/>
          <w:szCs w:val="40"/>
        </w:rPr>
        <w:t xml:space="preserve"> (Five Point) Calvinism: </w:t>
      </w:r>
    </w:p>
    <w:p w14:paraId="4F063642" w14:textId="77777777" w:rsidR="00441159" w:rsidRPr="00EC1FF8" w:rsidRDefault="00441159" w:rsidP="00441159">
      <w:pPr>
        <w:pStyle w:val="NormalWeb"/>
        <w:rPr>
          <w:rFonts w:ascii="Arial" w:hAnsi="Arial" w:cs="Arial"/>
          <w:b/>
          <w:bCs/>
          <w:i/>
          <w:iCs/>
          <w:color w:val="0035FF"/>
          <w:spacing w:val="-4"/>
          <w:kern w:val="0"/>
          <w:sz w:val="12"/>
          <w:szCs w:val="12"/>
          <w:u w:val="single"/>
        </w:rPr>
      </w:pPr>
    </w:p>
    <w:p w14:paraId="3C5C74B2" w14:textId="77777777" w:rsidR="00441159" w:rsidRPr="00D23DF7" w:rsidRDefault="00441159" w:rsidP="00441159">
      <w:pPr>
        <w:pStyle w:val="NormalWeb"/>
        <w:ind w:left="360" w:hanging="360"/>
        <w:rPr>
          <w:color w:val="000000" w:themeColor="text1"/>
          <w:spacing w:val="-4"/>
          <w:kern w:val="0"/>
          <w:sz w:val="40"/>
          <w:szCs w:val="40"/>
        </w:rPr>
      </w:pPr>
      <w:r w:rsidRPr="00D23DF7">
        <w:rPr>
          <w:rFonts w:ascii="Arial" w:hAnsi="Arial" w:cs="Arial"/>
          <w:color w:val="000000" w:themeColor="text1"/>
          <w:spacing w:val="-4"/>
          <w:kern w:val="0"/>
          <w:sz w:val="40"/>
          <w:szCs w:val="40"/>
        </w:rPr>
        <w:t xml:space="preserve">   </w:t>
      </w:r>
      <w:r w:rsidRPr="00D23DF7">
        <w:rPr>
          <w:color w:val="000000" w:themeColor="text1"/>
          <w:spacing w:val="-4"/>
          <w:kern w:val="0"/>
          <w:sz w:val="40"/>
          <w:szCs w:val="40"/>
        </w:rPr>
        <w:t xml:space="preserve">Foreordination </w:t>
      </w:r>
      <w:r>
        <w:rPr>
          <w:color w:val="000000" w:themeColor="text1"/>
          <w:spacing w:val="-4"/>
          <w:kern w:val="0"/>
          <w:sz w:val="40"/>
          <w:szCs w:val="40"/>
        </w:rPr>
        <w:t xml:space="preserve">means God’s sovereign plan, whereby He decides all that is to happen in the entire universe…He decides and causes all things to happen that do happen…He has foreordained everything…: </w:t>
      </w:r>
      <w:r>
        <w:rPr>
          <w:color w:val="000000" w:themeColor="text1"/>
          <w:spacing w:val="-4"/>
          <w:kern w:val="0"/>
          <w:sz w:val="40"/>
          <w:szCs w:val="40"/>
        </w:rPr>
        <w:lastRenderedPageBreak/>
        <w:t>the moving of a finger, the beating of a heart, the laughter of a girl, the mistake of a typist – even sin.</w:t>
      </w:r>
    </w:p>
    <w:p w14:paraId="41F59320" w14:textId="77777777" w:rsidR="00441159" w:rsidRPr="00EC1FF8" w:rsidRDefault="00441159" w:rsidP="00441159">
      <w:pPr>
        <w:pStyle w:val="NormalWeb"/>
        <w:rPr>
          <w:rFonts w:ascii="Arial" w:hAnsi="Arial" w:cs="Arial"/>
          <w:b/>
          <w:bCs/>
          <w:i/>
          <w:iCs/>
          <w:color w:val="0035FF"/>
          <w:spacing w:val="-4"/>
          <w:kern w:val="0"/>
          <w:sz w:val="12"/>
          <w:szCs w:val="12"/>
          <w:u w:val="single"/>
        </w:rPr>
      </w:pPr>
    </w:p>
    <w:p w14:paraId="051A10E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So if God has so willed it and His will is irresistible, then God is responsible for sin and all the evil in the world. This is the thinking of the objector in v. 19.</w:t>
      </w:r>
    </w:p>
    <w:p w14:paraId="54069B45" w14:textId="77777777" w:rsidR="00441159" w:rsidRPr="00EC1FF8" w:rsidRDefault="00441159" w:rsidP="00441159">
      <w:pPr>
        <w:pStyle w:val="NormalWeb"/>
        <w:rPr>
          <w:rFonts w:ascii="Arial" w:hAnsi="Arial" w:cs="Arial"/>
          <w:color w:val="000000" w:themeColor="text1"/>
          <w:spacing w:val="-4"/>
          <w:kern w:val="0"/>
          <w:sz w:val="12"/>
          <w:szCs w:val="12"/>
        </w:rPr>
      </w:pPr>
    </w:p>
    <w:p w14:paraId="1C7F98DC" w14:textId="77777777" w:rsidR="00441159" w:rsidRPr="00EC1FF8" w:rsidRDefault="00441159" w:rsidP="00441159">
      <w:pPr>
        <w:pStyle w:val="NormalWeb"/>
        <w:rPr>
          <w:rFonts w:ascii="Arial" w:hAnsi="Arial" w:cs="Arial"/>
          <w:b/>
          <w:bCs/>
          <w:i/>
          <w:iCs/>
          <w:color w:val="000000" w:themeColor="text1"/>
          <w:spacing w:val="-4"/>
          <w:kern w:val="0"/>
          <w:sz w:val="40"/>
          <w:szCs w:val="40"/>
        </w:rPr>
      </w:pPr>
      <w:r w:rsidRPr="00EC1FF8">
        <w:rPr>
          <w:rFonts w:ascii="Arial" w:hAnsi="Arial" w:cs="Arial"/>
          <w:b/>
          <w:bCs/>
          <w:i/>
          <w:iCs/>
          <w:color w:val="000000" w:themeColor="text1"/>
          <w:spacing w:val="-4"/>
          <w:kern w:val="0"/>
          <w:sz w:val="40"/>
          <w:szCs w:val="40"/>
          <w:u w:val="single"/>
        </w:rPr>
        <w:t>Romans 9:19</w:t>
      </w:r>
      <w:r w:rsidRPr="00EC1FF8">
        <w:rPr>
          <w:rFonts w:ascii="Arial" w:hAnsi="Arial" w:cs="Arial"/>
          <w:b/>
          <w:bCs/>
          <w:i/>
          <w:iCs/>
          <w:color w:val="000000" w:themeColor="text1"/>
          <w:spacing w:val="-4"/>
          <w:kern w:val="0"/>
          <w:sz w:val="40"/>
          <w:szCs w:val="40"/>
        </w:rPr>
        <w:t xml:space="preserve">  You will say to me then, "Why does He still find fault? For who resists His will?"</w:t>
      </w:r>
    </w:p>
    <w:p w14:paraId="6617EDE3" w14:textId="77777777" w:rsidR="00441159" w:rsidRPr="00EC1FF8" w:rsidRDefault="00441159" w:rsidP="00441159">
      <w:pPr>
        <w:pStyle w:val="NormalWeb"/>
        <w:rPr>
          <w:rFonts w:ascii="Arial" w:hAnsi="Arial" w:cs="Arial"/>
          <w:b/>
          <w:bCs/>
          <w:i/>
          <w:iCs/>
          <w:color w:val="000000" w:themeColor="text1"/>
          <w:spacing w:val="-4"/>
          <w:kern w:val="0"/>
          <w:sz w:val="40"/>
          <w:szCs w:val="40"/>
          <w:u w:val="single"/>
        </w:rPr>
      </w:pPr>
    </w:p>
    <w:p w14:paraId="3F0DFF9F" w14:textId="77777777" w:rsidR="00441159" w:rsidRDefault="00441159" w:rsidP="00441159">
      <w:pPr>
        <w:pStyle w:val="NormalWeb"/>
        <w:rPr>
          <w:rFonts w:ascii="Arial" w:hAnsi="Arial" w:cs="Arial"/>
          <w:color w:val="000000" w:themeColor="text1"/>
          <w:spacing w:val="-4"/>
          <w:kern w:val="0"/>
          <w:sz w:val="40"/>
          <w:szCs w:val="40"/>
        </w:rPr>
      </w:pPr>
      <w:r w:rsidRPr="00EC1FF8">
        <w:rPr>
          <w:rFonts w:ascii="Arial" w:hAnsi="Arial" w:cs="Arial"/>
          <w:color w:val="000000" w:themeColor="text1"/>
          <w:spacing w:val="-4"/>
          <w:kern w:val="0"/>
          <w:sz w:val="40"/>
          <w:szCs w:val="40"/>
        </w:rPr>
        <w:t xml:space="preserve">  What is Paul’s answer? Actually, the answer </w:t>
      </w:r>
      <w:r>
        <w:rPr>
          <w:rFonts w:ascii="Arial" w:hAnsi="Arial" w:cs="Arial"/>
          <w:color w:val="000000" w:themeColor="text1"/>
          <w:spacing w:val="-4"/>
          <w:kern w:val="0"/>
          <w:sz w:val="40"/>
          <w:szCs w:val="40"/>
        </w:rPr>
        <w:t xml:space="preserve">comes in the next chapter but for the time being Paul does not answer the objector. Instead, he admonishes him for his brashness in even asking  such a question for bringing  to his </w:t>
      </w:r>
      <w:proofErr w:type="spellStart"/>
      <w:r>
        <w:rPr>
          <w:rFonts w:ascii="Arial" w:hAnsi="Arial" w:cs="Arial"/>
          <w:color w:val="000000" w:themeColor="text1"/>
          <w:spacing w:val="-4"/>
          <w:kern w:val="0"/>
          <w:sz w:val="40"/>
          <w:szCs w:val="40"/>
        </w:rPr>
        <w:t>won</w:t>
      </w:r>
      <w:proofErr w:type="spellEnd"/>
      <w:r>
        <w:rPr>
          <w:rFonts w:ascii="Arial" w:hAnsi="Arial" w:cs="Arial"/>
          <w:color w:val="000000" w:themeColor="text1"/>
          <w:spacing w:val="-4"/>
          <w:kern w:val="0"/>
          <w:sz w:val="40"/>
          <w:szCs w:val="40"/>
        </w:rPr>
        <w:t xml:space="preserve"> level  Does a pot have the right to question how it is being made? The potter has the sovereign right to make the pot anyway he sees fit and can use it for whatever he wishes. If he wants to us one vessel as a dog dish and another as a salad bowl, that is his privilege. The pot has nothing to say about it (vv. 20-21). </w:t>
      </w:r>
    </w:p>
    <w:p w14:paraId="17144EA8" w14:textId="77777777" w:rsidR="00441159" w:rsidRPr="00AE1CD6" w:rsidRDefault="00441159" w:rsidP="00441159">
      <w:pPr>
        <w:pStyle w:val="NormalWeb"/>
        <w:rPr>
          <w:rFonts w:ascii="Arial" w:hAnsi="Arial" w:cs="Arial"/>
          <w:color w:val="000000" w:themeColor="text1"/>
          <w:spacing w:val="-4"/>
          <w:kern w:val="0"/>
          <w:sz w:val="12"/>
          <w:szCs w:val="12"/>
        </w:rPr>
      </w:pPr>
    </w:p>
    <w:p w14:paraId="011A38FC" w14:textId="77777777" w:rsidR="00441159" w:rsidRDefault="00441159" w:rsidP="00441159">
      <w:pPr>
        <w:pStyle w:val="NormalWeb"/>
        <w:rPr>
          <w:rFonts w:ascii="Arial" w:hAnsi="Arial" w:cs="Arial"/>
          <w:b/>
          <w:bCs/>
          <w:i/>
          <w:iCs/>
          <w:color w:val="000000" w:themeColor="text1"/>
          <w:spacing w:val="-4"/>
          <w:kern w:val="0"/>
          <w:sz w:val="40"/>
          <w:szCs w:val="40"/>
        </w:rPr>
      </w:pPr>
      <w:r w:rsidRPr="00AE1CD6">
        <w:rPr>
          <w:rFonts w:ascii="Arial" w:hAnsi="Arial" w:cs="Arial"/>
          <w:b/>
          <w:bCs/>
          <w:i/>
          <w:iCs/>
          <w:color w:val="000000" w:themeColor="text1"/>
          <w:spacing w:val="-4"/>
          <w:kern w:val="0"/>
          <w:sz w:val="40"/>
          <w:szCs w:val="40"/>
          <w:u w:val="single"/>
        </w:rPr>
        <w:t>Romans 9:20-21</w:t>
      </w:r>
      <w:r w:rsidRPr="00AE1CD6">
        <w:rPr>
          <w:rFonts w:ascii="Arial" w:hAnsi="Arial" w:cs="Arial"/>
          <w:b/>
          <w:bCs/>
          <w:i/>
          <w:iCs/>
          <w:color w:val="000000" w:themeColor="text1"/>
          <w:spacing w:val="-4"/>
          <w:kern w:val="0"/>
          <w:sz w:val="40"/>
          <w:szCs w:val="40"/>
        </w:rPr>
        <w:t xml:space="preserve">  On the contrary, who are you, O man, who answers back to God? The thing molded will not say to the molder, "Why did you make me like this," will it?  21</w:t>
      </w:r>
      <w:r>
        <w:rPr>
          <w:rFonts w:ascii="Arial" w:hAnsi="Arial" w:cs="Arial"/>
          <w:b/>
          <w:bCs/>
          <w:i/>
          <w:iCs/>
          <w:color w:val="000000" w:themeColor="text1"/>
          <w:spacing w:val="-4"/>
          <w:kern w:val="0"/>
          <w:sz w:val="40"/>
          <w:szCs w:val="40"/>
        </w:rPr>
        <w:t>)</w:t>
      </w:r>
      <w:r w:rsidRPr="00AE1CD6">
        <w:rPr>
          <w:rFonts w:ascii="Arial" w:hAnsi="Arial" w:cs="Arial"/>
          <w:b/>
          <w:bCs/>
          <w:i/>
          <w:iCs/>
          <w:color w:val="000000" w:themeColor="text1"/>
          <w:spacing w:val="-4"/>
          <w:kern w:val="0"/>
          <w:sz w:val="40"/>
          <w:szCs w:val="40"/>
        </w:rPr>
        <w:t xml:space="preserve"> Or does not the potter have a right over the clay, to make from the same lump one vessel for honorable use, and another for common use?</w:t>
      </w:r>
    </w:p>
    <w:p w14:paraId="6608C6A1" w14:textId="77777777" w:rsidR="00441159" w:rsidRDefault="00441159" w:rsidP="00441159">
      <w:pPr>
        <w:pStyle w:val="NormalWeb"/>
        <w:rPr>
          <w:rFonts w:ascii="Arial" w:hAnsi="Arial" w:cs="Arial"/>
          <w:b/>
          <w:bCs/>
          <w:i/>
          <w:iCs/>
          <w:color w:val="000000" w:themeColor="text1"/>
          <w:spacing w:val="-4"/>
          <w:kern w:val="0"/>
          <w:sz w:val="40"/>
          <w:szCs w:val="40"/>
        </w:rPr>
      </w:pPr>
    </w:p>
    <w:p w14:paraId="79B8F95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Then Paul applies the analogy to God’s relationship with men. Some are prepared for glory and some for destruction. In short, let God be God. It is blasphemous for us to challenge Him. Actually , the man I v.19 is saying, “We humans have a better </w:t>
      </w:r>
      <w:r>
        <w:rPr>
          <w:rFonts w:ascii="Arial" w:hAnsi="Arial" w:cs="Arial"/>
          <w:color w:val="000000" w:themeColor="text1"/>
          <w:spacing w:val="-4"/>
          <w:kern w:val="0"/>
          <w:sz w:val="40"/>
          <w:szCs w:val="40"/>
        </w:rPr>
        <w:lastRenderedPageBreak/>
        <w:t>sense of fairness than you, God.” In so saying , we have tried to place ourselves above God. It is really many saying to God, Look, God, step down from that throne a bit. I have a few things I want to say to You, a couple of questions I want to ask. Sit down here - I want to give you the third degree. Now tell me this: what right do You have making me this way?”</w:t>
      </w:r>
    </w:p>
    <w:p w14:paraId="48423E4B" w14:textId="77777777" w:rsidR="00441159" w:rsidRPr="00FE7D4E" w:rsidRDefault="00441159" w:rsidP="00441159">
      <w:pPr>
        <w:pStyle w:val="NormalWeb"/>
        <w:rPr>
          <w:rFonts w:ascii="Arial" w:hAnsi="Arial" w:cs="Arial"/>
          <w:color w:val="000000" w:themeColor="text1"/>
          <w:spacing w:val="-4"/>
          <w:kern w:val="0"/>
          <w:sz w:val="12"/>
          <w:szCs w:val="12"/>
        </w:rPr>
      </w:pPr>
    </w:p>
    <w:p w14:paraId="305CAC5F"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Paul’s immediate reaction is that of the parent who has just been reprimanded by his impudent, </w:t>
      </w:r>
      <w:proofErr w:type="spellStart"/>
      <w:r>
        <w:rPr>
          <w:rFonts w:ascii="Arial" w:hAnsi="Arial" w:cs="Arial"/>
          <w:color w:val="000000" w:themeColor="text1"/>
          <w:spacing w:val="-4"/>
          <w:kern w:val="0"/>
          <w:sz w:val="40"/>
          <w:szCs w:val="40"/>
        </w:rPr>
        <w:t>disprspectful</w:t>
      </w:r>
      <w:proofErr w:type="spellEnd"/>
      <w:r>
        <w:rPr>
          <w:rFonts w:ascii="Arial" w:hAnsi="Arial" w:cs="Arial"/>
          <w:color w:val="000000" w:themeColor="text1"/>
          <w:spacing w:val="-4"/>
          <w:kern w:val="0"/>
          <w:sz w:val="40"/>
          <w:szCs w:val="40"/>
        </w:rPr>
        <w:t xml:space="preserve"> child. He wants to grab him by the throat and say, “Listen to me, you little squirt. I’m your father, and you’re just a little child. You have no right to talk to me that way.” Of course, that is a small-scale model of what is taking place when the created  being confronts the Creator. </w:t>
      </w:r>
      <w:r w:rsidRPr="00FE7D4E">
        <w:rPr>
          <w:rFonts w:ascii="Arial" w:hAnsi="Arial" w:cs="Arial"/>
          <w:b/>
          <w:bCs/>
          <w:color w:val="000000" w:themeColor="text1"/>
          <w:spacing w:val="-4"/>
          <w:kern w:val="0"/>
          <w:sz w:val="40"/>
          <w:szCs w:val="40"/>
        </w:rPr>
        <w:t>Paul concludes that we have no right to question God’s ways with us, whereas God, on the other hand, has every right to do with us as He pleases.</w:t>
      </w:r>
      <w:r>
        <w:rPr>
          <w:rFonts w:ascii="Arial" w:hAnsi="Arial" w:cs="Arial"/>
          <w:color w:val="000000" w:themeColor="text1"/>
          <w:spacing w:val="-4"/>
          <w:kern w:val="0"/>
          <w:sz w:val="40"/>
          <w:szCs w:val="40"/>
        </w:rPr>
        <w:t xml:space="preserve"> </w:t>
      </w:r>
    </w:p>
    <w:p w14:paraId="6E4D8C47" w14:textId="77777777" w:rsidR="00441159" w:rsidRDefault="00441159" w:rsidP="00441159">
      <w:pPr>
        <w:pStyle w:val="NormalWeb"/>
        <w:rPr>
          <w:rFonts w:ascii="Arial" w:hAnsi="Arial" w:cs="Arial"/>
          <w:color w:val="000000" w:themeColor="text1"/>
          <w:spacing w:val="-4"/>
          <w:kern w:val="0"/>
          <w:sz w:val="40"/>
          <w:szCs w:val="40"/>
        </w:rPr>
      </w:pPr>
    </w:p>
    <w:p w14:paraId="300B82D8"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And in </w:t>
      </w:r>
      <w:r w:rsidRPr="00B04E33">
        <w:rPr>
          <w:rFonts w:ascii="Arial" w:hAnsi="Arial" w:cs="Arial"/>
          <w:b/>
          <w:bCs/>
          <w:i/>
          <w:iCs/>
          <w:color w:val="000000" w:themeColor="text1"/>
          <w:spacing w:val="-4"/>
          <w:kern w:val="0"/>
          <w:sz w:val="40"/>
          <w:szCs w:val="40"/>
          <w:u w:val="single"/>
        </w:rPr>
        <w:t>9:25-29</w:t>
      </w:r>
      <w:r>
        <w:rPr>
          <w:rFonts w:ascii="Arial" w:hAnsi="Arial" w:cs="Arial"/>
          <w:b/>
          <w:bCs/>
          <w:i/>
          <w:iCs/>
          <w:color w:val="000000" w:themeColor="text1"/>
          <w:spacing w:val="-4"/>
          <w:kern w:val="0"/>
          <w:sz w:val="40"/>
          <w:szCs w:val="40"/>
        </w:rPr>
        <w:t xml:space="preserve">, </w:t>
      </w:r>
      <w:r w:rsidRPr="00B04E33">
        <w:rPr>
          <w:rFonts w:ascii="Arial" w:hAnsi="Arial" w:cs="Arial"/>
          <w:color w:val="000000" w:themeColor="text1"/>
          <w:spacing w:val="-4"/>
          <w:kern w:val="0"/>
          <w:sz w:val="40"/>
          <w:szCs w:val="40"/>
        </w:rPr>
        <w:t>Paul says, “None of th</w:t>
      </w:r>
      <w:r>
        <w:rPr>
          <w:rFonts w:ascii="Arial" w:hAnsi="Arial" w:cs="Arial"/>
          <w:color w:val="000000" w:themeColor="text1"/>
          <w:spacing w:val="-4"/>
          <w:kern w:val="0"/>
          <w:sz w:val="40"/>
          <w:szCs w:val="40"/>
        </w:rPr>
        <w:t xml:space="preserve">is present setting aside of the Jews in favor of the Gentiles should surprise you. It was all clearly prophesied by Hosea and Isaiah. As a matter of fact, if God had acted in justice (v. 29), the Jews would have been wiped off the map like Sodom and Gomorrah long ago. God owes nothing to the Jews. Indeed, it is only by His mercy and grace they still exist.” That is what Isaiah concludes. </w:t>
      </w:r>
    </w:p>
    <w:p w14:paraId="44A76678" w14:textId="77777777" w:rsidR="00441159" w:rsidRDefault="00441159" w:rsidP="00441159">
      <w:pPr>
        <w:pStyle w:val="NormalWeb"/>
        <w:rPr>
          <w:rFonts w:ascii="Arial" w:hAnsi="Arial" w:cs="Arial"/>
          <w:color w:val="000000" w:themeColor="text1"/>
          <w:spacing w:val="-4"/>
          <w:kern w:val="0"/>
          <w:sz w:val="40"/>
          <w:szCs w:val="40"/>
        </w:rPr>
      </w:pPr>
    </w:p>
    <w:p w14:paraId="6512E6C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this certainly looks like “hard” determinism here, doesn’t it? But we must point out once again, the emphasis here is not on God’s rejection, but on His election: not on His reprobation, but on His mercy. He has mercy on whom He has mercy, and He has compassion. Yes, but isn’t the objector right? How can Pharaoh </w:t>
      </w:r>
      <w:r>
        <w:rPr>
          <w:rFonts w:ascii="Arial" w:hAnsi="Arial" w:cs="Arial"/>
          <w:color w:val="000000" w:themeColor="text1"/>
          <w:spacing w:val="-4"/>
          <w:kern w:val="0"/>
          <w:sz w:val="40"/>
          <w:szCs w:val="40"/>
        </w:rPr>
        <w:lastRenderedPageBreak/>
        <w:t>be blamed if God hardened Pharaoh’s heart? How can Esau be blamed if God rejected him even before he was born?</w:t>
      </w:r>
    </w:p>
    <w:p w14:paraId="212D452E"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And what about  these vessels of wrath prepared for destruction. How does this harmonize with a God who claim to love all without respect of persons?</w:t>
      </w:r>
    </w:p>
    <w:p w14:paraId="60C3AF1B" w14:textId="77777777" w:rsidR="00441159" w:rsidRPr="0048110E" w:rsidRDefault="00441159" w:rsidP="00441159">
      <w:pPr>
        <w:pStyle w:val="NormalWeb"/>
        <w:rPr>
          <w:rFonts w:ascii="Arial" w:hAnsi="Arial" w:cs="Arial"/>
          <w:color w:val="000000" w:themeColor="text1"/>
          <w:spacing w:val="-4"/>
          <w:kern w:val="0"/>
          <w:sz w:val="16"/>
          <w:szCs w:val="16"/>
        </w:rPr>
      </w:pPr>
    </w:p>
    <w:p w14:paraId="4E217DE4"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4</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15</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75E780EC" w14:textId="77777777" w:rsidR="00441159" w:rsidRPr="0048110E" w:rsidRDefault="00441159" w:rsidP="00441159">
      <w:pPr>
        <w:pStyle w:val="NormalWeb"/>
        <w:rPr>
          <w:rFonts w:ascii="Arial" w:hAnsi="Arial" w:cs="Arial"/>
          <w:color w:val="000000" w:themeColor="text1"/>
          <w:spacing w:val="-4"/>
          <w:kern w:val="0"/>
          <w:sz w:val="16"/>
          <w:szCs w:val="16"/>
        </w:rPr>
      </w:pPr>
    </w:p>
    <w:p w14:paraId="4D49C98E" w14:textId="77777777" w:rsidR="00441159" w:rsidRDefault="00441159" w:rsidP="00441159">
      <w:pPr>
        <w:pStyle w:val="NormalWeb"/>
        <w:rPr>
          <w:rFonts w:ascii="Arial" w:hAnsi="Arial" w:cs="Arial"/>
          <w:b/>
          <w:bCs/>
          <w:i/>
          <w:iCs/>
          <w:color w:val="0035FF"/>
          <w:spacing w:val="-4"/>
          <w:kern w:val="0"/>
          <w:sz w:val="40"/>
          <w:szCs w:val="40"/>
          <w:u w:val="single"/>
        </w:rPr>
      </w:pPr>
      <w:r w:rsidRPr="00AF68C1">
        <w:rPr>
          <w:rFonts w:ascii="Arial" w:hAnsi="Arial" w:cs="Arial"/>
          <w:b/>
          <w:bCs/>
          <w:color w:val="000000" w:themeColor="text1"/>
          <w:spacing w:val="-4"/>
          <w:kern w:val="0"/>
          <w:sz w:val="40"/>
          <w:szCs w:val="40"/>
          <w:u w:val="single"/>
        </w:rPr>
        <w:t>Pharaoh’s Heart</w:t>
      </w:r>
      <w:r w:rsidRPr="00AF68C1">
        <w:rPr>
          <w:rFonts w:ascii="Arial" w:hAnsi="Arial" w:cs="Arial"/>
          <w:b/>
          <w:bCs/>
          <w:i/>
          <w:iCs/>
          <w:color w:val="0035FF"/>
          <w:spacing w:val="-4"/>
          <w:kern w:val="0"/>
          <w:sz w:val="40"/>
          <w:szCs w:val="40"/>
          <w:u w:val="single"/>
        </w:rPr>
        <w:t xml:space="preserve"> </w:t>
      </w:r>
    </w:p>
    <w:p w14:paraId="22C6351D" w14:textId="77777777" w:rsidR="00441159" w:rsidRPr="00C6789F" w:rsidRDefault="00441159" w:rsidP="00441159">
      <w:pPr>
        <w:pStyle w:val="NormalWeb"/>
        <w:rPr>
          <w:rFonts w:ascii="Arial" w:hAnsi="Arial" w:cs="Arial"/>
          <w:b/>
          <w:bCs/>
          <w:i/>
          <w:iCs/>
          <w:color w:val="0035FF"/>
          <w:spacing w:val="-4"/>
          <w:kern w:val="0"/>
          <w:sz w:val="16"/>
          <w:szCs w:val="16"/>
          <w:u w:val="single"/>
        </w:rPr>
      </w:pPr>
    </w:p>
    <w:p w14:paraId="28F05BEC" w14:textId="77777777" w:rsidR="00441159" w:rsidRDefault="00441159" w:rsidP="00441159">
      <w:pPr>
        <w:pStyle w:val="NormalWeb"/>
        <w:rPr>
          <w:rFonts w:ascii="Arial" w:hAnsi="Arial" w:cs="Arial"/>
          <w:color w:val="000000" w:themeColor="text1"/>
          <w:spacing w:val="-4"/>
          <w:kern w:val="0"/>
          <w:sz w:val="40"/>
          <w:szCs w:val="40"/>
        </w:rPr>
      </w:pPr>
      <w:r w:rsidRPr="00AF68C1">
        <w:rPr>
          <w:rFonts w:ascii="Arial" w:hAnsi="Arial" w:cs="Arial"/>
          <w:color w:val="000000" w:themeColor="text1"/>
          <w:spacing w:val="-4"/>
          <w:kern w:val="0"/>
          <w:sz w:val="40"/>
          <w:szCs w:val="40"/>
        </w:rPr>
        <w:t>We cannot understand the hardening of Pharaohs heart without</w:t>
      </w:r>
      <w:r>
        <w:rPr>
          <w:rFonts w:ascii="Arial" w:hAnsi="Arial" w:cs="Arial"/>
          <w:color w:val="000000" w:themeColor="text1"/>
          <w:spacing w:val="-4"/>
          <w:kern w:val="0"/>
          <w:sz w:val="40"/>
          <w:szCs w:val="40"/>
        </w:rPr>
        <w:t xml:space="preserve"> looking at the story in Exodus. What is generally overlooked in this discussion is that many times in Exodus it says Pharaoh hardened his own heart. Sometimes it just says Pharaoh’s heart became hard. And then it says God hardened or would harden his heart. How can we harmonize these statements?</w:t>
      </w:r>
    </w:p>
    <w:p w14:paraId="28034407" w14:textId="77777777" w:rsidR="00441159" w:rsidRPr="00C6789F" w:rsidRDefault="00441159" w:rsidP="00441159">
      <w:pPr>
        <w:pStyle w:val="NormalWeb"/>
        <w:rPr>
          <w:rFonts w:ascii="Arial" w:hAnsi="Arial" w:cs="Arial"/>
          <w:color w:val="000000" w:themeColor="text1"/>
          <w:spacing w:val="-4"/>
          <w:kern w:val="0"/>
          <w:sz w:val="16"/>
          <w:szCs w:val="16"/>
        </w:rPr>
      </w:pPr>
    </w:p>
    <w:p w14:paraId="20558B79"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First of all, we must remember that Pharaoh had known Moses and the God of the Jews long, long before the plagues began. Pharaoh was a man who had already rejected the Lord many times before Moses asked for their release. </w:t>
      </w:r>
    </w:p>
    <w:p w14:paraId="0CD46D03" w14:textId="77777777" w:rsidR="00441159" w:rsidRPr="00C6789F" w:rsidRDefault="00441159" w:rsidP="00441159">
      <w:pPr>
        <w:pStyle w:val="NormalWeb"/>
        <w:rPr>
          <w:rFonts w:ascii="Arial" w:hAnsi="Arial" w:cs="Arial"/>
          <w:color w:val="000000" w:themeColor="text1"/>
          <w:spacing w:val="-4"/>
          <w:kern w:val="0"/>
          <w:sz w:val="16"/>
          <w:szCs w:val="16"/>
        </w:rPr>
      </w:pPr>
    </w:p>
    <w:p w14:paraId="4C66CD9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Secondly , we must acknowledge a moral law that applies to all men, not just Pharaoh. This law states that applies to all men, not just Pharaoh. This law states that moral convictions, if not acted upon, become weaker and weaker, until at last the heart of man becomes altogether callous. The NT speaks of this process as “searing of the conscience”, (1 Timothy 4:2) a process by which the conscience, a facet of the heart, is covered with scar tissue and made insensitive. </w:t>
      </w:r>
    </w:p>
    <w:p w14:paraId="1EE9772B" w14:textId="77777777" w:rsidR="00441159" w:rsidRPr="00C6789F" w:rsidRDefault="00441159" w:rsidP="00441159">
      <w:pPr>
        <w:pStyle w:val="NormalWeb"/>
        <w:rPr>
          <w:rFonts w:ascii="Arial" w:hAnsi="Arial" w:cs="Arial"/>
          <w:color w:val="000000" w:themeColor="text1"/>
          <w:spacing w:val="-4"/>
          <w:kern w:val="0"/>
          <w:sz w:val="16"/>
          <w:szCs w:val="16"/>
        </w:rPr>
      </w:pPr>
    </w:p>
    <w:p w14:paraId="7D8D5C46" w14:textId="77777777" w:rsidR="00441159" w:rsidRPr="00C6789F" w:rsidRDefault="00441159" w:rsidP="00441159">
      <w:pPr>
        <w:pStyle w:val="NormalWeb"/>
        <w:rPr>
          <w:rFonts w:ascii="Arial" w:hAnsi="Arial" w:cs="Arial"/>
          <w:b/>
          <w:bCs/>
          <w:i/>
          <w:iCs/>
          <w:color w:val="000000" w:themeColor="text1"/>
          <w:spacing w:val="-4"/>
          <w:kern w:val="0"/>
          <w:sz w:val="40"/>
          <w:szCs w:val="40"/>
        </w:rPr>
      </w:pPr>
      <w:r w:rsidRPr="00C6789F">
        <w:rPr>
          <w:rFonts w:ascii="Arial" w:hAnsi="Arial" w:cs="Arial"/>
          <w:b/>
          <w:bCs/>
          <w:i/>
          <w:iCs/>
          <w:color w:val="000000" w:themeColor="text1"/>
          <w:spacing w:val="-4"/>
          <w:kern w:val="0"/>
          <w:sz w:val="40"/>
          <w:szCs w:val="40"/>
          <w:u w:val="single"/>
        </w:rPr>
        <w:lastRenderedPageBreak/>
        <w:t>1 Timothy 4:1-2</w:t>
      </w:r>
      <w:r w:rsidRPr="00C6789F">
        <w:rPr>
          <w:rFonts w:ascii="Arial" w:hAnsi="Arial" w:cs="Arial"/>
          <w:b/>
          <w:bCs/>
          <w:i/>
          <w:iCs/>
          <w:color w:val="000000" w:themeColor="text1"/>
          <w:spacing w:val="-4"/>
          <w:kern w:val="0"/>
          <w:sz w:val="40"/>
          <w:szCs w:val="40"/>
        </w:rPr>
        <w:t xml:space="preserve">  But the Spirit explicitly says that in later times some will fall away from the faith, paying attention to deceitful spirits and doctrines of demons,  2</w:t>
      </w:r>
      <w:r>
        <w:rPr>
          <w:rFonts w:ascii="Arial" w:hAnsi="Arial" w:cs="Arial"/>
          <w:b/>
          <w:bCs/>
          <w:i/>
          <w:iCs/>
          <w:color w:val="000000" w:themeColor="text1"/>
          <w:spacing w:val="-4"/>
          <w:kern w:val="0"/>
          <w:sz w:val="40"/>
          <w:szCs w:val="40"/>
        </w:rPr>
        <w:t>)</w:t>
      </w:r>
      <w:r w:rsidRPr="00C6789F">
        <w:rPr>
          <w:rFonts w:ascii="Arial" w:hAnsi="Arial" w:cs="Arial"/>
          <w:b/>
          <w:bCs/>
          <w:i/>
          <w:iCs/>
          <w:color w:val="000000" w:themeColor="text1"/>
          <w:spacing w:val="-4"/>
          <w:kern w:val="0"/>
          <w:sz w:val="40"/>
          <w:szCs w:val="40"/>
        </w:rPr>
        <w:t xml:space="preserve"> by means of the hypocrisy of liars </w:t>
      </w:r>
      <w:r w:rsidRPr="00C6789F">
        <w:rPr>
          <w:rFonts w:ascii="Arial" w:hAnsi="Arial" w:cs="Arial"/>
          <w:b/>
          <w:bCs/>
          <w:i/>
          <w:iCs/>
          <w:color w:val="000000" w:themeColor="text1"/>
          <w:spacing w:val="-4"/>
          <w:kern w:val="0"/>
          <w:sz w:val="40"/>
          <w:szCs w:val="40"/>
          <w:u w:val="single"/>
        </w:rPr>
        <w:t>seared in their own conscience</w:t>
      </w:r>
      <w:r w:rsidRPr="00C6789F">
        <w:rPr>
          <w:rFonts w:ascii="Arial" w:hAnsi="Arial" w:cs="Arial"/>
          <w:b/>
          <w:bCs/>
          <w:i/>
          <w:iCs/>
          <w:color w:val="000000" w:themeColor="text1"/>
          <w:spacing w:val="-4"/>
          <w:kern w:val="0"/>
          <w:sz w:val="40"/>
          <w:szCs w:val="40"/>
        </w:rPr>
        <w:t xml:space="preserve"> as with a branding iron,</w:t>
      </w:r>
    </w:p>
    <w:p w14:paraId="3319D75A" w14:textId="77777777" w:rsidR="00441159" w:rsidRPr="0048110E" w:rsidRDefault="00441159" w:rsidP="00441159">
      <w:pPr>
        <w:pStyle w:val="NormalWeb"/>
        <w:rPr>
          <w:rFonts w:ascii="Arial" w:hAnsi="Arial" w:cs="Arial"/>
          <w:b/>
          <w:bCs/>
          <w:i/>
          <w:iCs/>
          <w:color w:val="0035FF"/>
          <w:spacing w:val="-4"/>
          <w:kern w:val="0"/>
          <w:sz w:val="12"/>
          <w:szCs w:val="12"/>
          <w:u w:val="single"/>
        </w:rPr>
      </w:pPr>
    </w:p>
    <w:p w14:paraId="01675D28" w14:textId="77777777" w:rsidR="00441159" w:rsidRPr="00CC45DF" w:rsidRDefault="00441159" w:rsidP="00441159">
      <w:pPr>
        <w:pStyle w:val="NormalWeb"/>
        <w:rPr>
          <w:rFonts w:ascii="Arial" w:hAnsi="Arial" w:cs="Arial"/>
          <w:color w:val="000000" w:themeColor="text1"/>
          <w:spacing w:val="-4"/>
          <w:kern w:val="0"/>
          <w:sz w:val="40"/>
          <w:szCs w:val="40"/>
        </w:rPr>
      </w:pP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 xml:space="preserve">It is interesting to read the Exodus account to </w:t>
      </w:r>
      <w:proofErr w:type="spellStart"/>
      <w:r>
        <w:rPr>
          <w:rFonts w:ascii="Arial" w:hAnsi="Arial" w:cs="Arial"/>
          <w:color w:val="000000" w:themeColor="text1"/>
          <w:spacing w:val="-4"/>
          <w:kern w:val="0"/>
          <w:sz w:val="40"/>
          <w:szCs w:val="40"/>
        </w:rPr>
        <w:t>se</w:t>
      </w:r>
      <w:proofErr w:type="spellEnd"/>
      <w:r>
        <w:rPr>
          <w:rFonts w:ascii="Arial" w:hAnsi="Arial" w:cs="Arial"/>
          <w:color w:val="000000" w:themeColor="text1"/>
          <w:spacing w:val="-4"/>
          <w:kern w:val="0"/>
          <w:sz w:val="40"/>
          <w:szCs w:val="40"/>
        </w:rPr>
        <w:t xml:space="preserve"> how many times Pharaoh said, “I have sinned…make supplication for me…your God is righteous.” He was convicted of his sin, of God’s power to save him, and seemed to make a sincere repentance. But Pharaoh was like so many “foxhole” Christians who only repent under duress. As soon as the crisis was over, back he jumped on the throne. And each time Pharaoh did this, his heart got a little harder. Pharoah hardened his own hear through his actions and decisions.</w:t>
      </w:r>
    </w:p>
    <w:p w14:paraId="756D899D" w14:textId="77777777" w:rsidR="00441159" w:rsidRPr="0048110E" w:rsidRDefault="00441159" w:rsidP="00441159">
      <w:pPr>
        <w:pStyle w:val="NormalWeb"/>
        <w:rPr>
          <w:rFonts w:ascii="Arial" w:hAnsi="Arial" w:cs="Arial"/>
          <w:b/>
          <w:bCs/>
          <w:i/>
          <w:iCs/>
          <w:color w:val="0035FF"/>
          <w:spacing w:val="-4"/>
          <w:kern w:val="0"/>
          <w:sz w:val="16"/>
          <w:szCs w:val="16"/>
          <w:u w:val="single"/>
        </w:rPr>
      </w:pPr>
    </w:p>
    <w:p w14:paraId="0645542F"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But the text also says God hardened Pharaoh’s heart. How so? Through His mercy. You see, God could have been just and dispensed with Pharaoh immediately. He did not have to mess around with ten plagues. But in His mercy, He gave Pharaoh a chance to repent after each plague. Each time he waited for a sincere about-face from Pharaoh. And that is just like the God we know. Chance after chance He gave Pharaoh,  patiently enduring his blasphemy and treachery, as Rom. 9:22 says, yet each time Pharaoh insincerely repented  his </w:t>
      </w:r>
      <w:r w:rsidRPr="005D16C4">
        <w:rPr>
          <w:rFonts w:ascii="Arial" w:hAnsi="Arial" w:cs="Arial"/>
          <w:i/>
          <w:iCs/>
          <w:color w:val="000000" w:themeColor="text1"/>
          <w:spacing w:val="-4"/>
          <w:kern w:val="0"/>
          <w:sz w:val="40"/>
          <w:szCs w:val="40"/>
        </w:rPr>
        <w:t>heart</w:t>
      </w:r>
      <w:r>
        <w:rPr>
          <w:rFonts w:ascii="Arial" w:hAnsi="Arial" w:cs="Arial"/>
          <w:color w:val="000000" w:themeColor="text1"/>
          <w:spacing w:val="-4"/>
          <w:kern w:val="0"/>
          <w:sz w:val="40"/>
          <w:szCs w:val="40"/>
        </w:rPr>
        <w:t xml:space="preserve"> got a little harder. “</w:t>
      </w:r>
      <w:r w:rsidRPr="005B5F11">
        <w:rPr>
          <w:rFonts w:ascii="Arial" w:hAnsi="Arial" w:cs="Arial"/>
          <w:b/>
          <w:bCs/>
          <w:i/>
          <w:iCs/>
          <w:color w:val="000000" w:themeColor="text1"/>
          <w:spacing w:val="-4"/>
          <w:kern w:val="0"/>
          <w:sz w:val="40"/>
          <w:szCs w:val="40"/>
          <w:u w:val="single"/>
        </w:rPr>
        <w:t>Eccl. 8:11</w:t>
      </w:r>
      <w:r>
        <w:rPr>
          <w:rFonts w:ascii="Arial" w:hAnsi="Arial" w:cs="Arial"/>
          <w:b/>
          <w:bCs/>
          <w:i/>
          <w:iCs/>
          <w:color w:val="000000" w:themeColor="text1"/>
          <w:spacing w:val="-4"/>
          <w:kern w:val="0"/>
          <w:sz w:val="40"/>
          <w:szCs w:val="40"/>
        </w:rPr>
        <w:t xml:space="preserve"> </w:t>
      </w:r>
      <w:r w:rsidRPr="005B5F11">
        <w:rPr>
          <w:rFonts w:ascii="Arial" w:hAnsi="Arial" w:cs="Arial"/>
          <w:b/>
          <w:bCs/>
          <w:i/>
          <w:iCs/>
          <w:color w:val="000000" w:themeColor="text1"/>
          <w:spacing w:val="-4"/>
          <w:kern w:val="0"/>
          <w:sz w:val="40"/>
          <w:szCs w:val="40"/>
        </w:rPr>
        <w:t>Because the sentence against an evil work is not executed speedily, therefore the heart of the sons of men is fully set in them to do evil”.</w:t>
      </w:r>
      <w:r>
        <w:rPr>
          <w:rFonts w:ascii="Arial" w:hAnsi="Arial" w:cs="Arial"/>
          <w:color w:val="000000" w:themeColor="text1"/>
          <w:spacing w:val="-4"/>
          <w:kern w:val="0"/>
          <w:sz w:val="40"/>
          <w:szCs w:val="40"/>
        </w:rPr>
        <w:t xml:space="preserve">  </w:t>
      </w:r>
    </w:p>
    <w:p w14:paraId="2CBB4FBD" w14:textId="77777777" w:rsidR="00441159" w:rsidRPr="0048110E" w:rsidRDefault="00441159" w:rsidP="00441159">
      <w:pPr>
        <w:pStyle w:val="NormalWeb"/>
        <w:rPr>
          <w:rFonts w:ascii="Arial" w:hAnsi="Arial" w:cs="Arial"/>
          <w:color w:val="000000" w:themeColor="text1"/>
          <w:spacing w:val="-4"/>
          <w:kern w:val="0"/>
          <w:sz w:val="12"/>
          <w:szCs w:val="12"/>
        </w:rPr>
      </w:pPr>
    </w:p>
    <w:p w14:paraId="28EED623" w14:textId="77777777" w:rsidR="00441159" w:rsidRPr="0048110E" w:rsidRDefault="00441159" w:rsidP="00441159">
      <w:pPr>
        <w:pStyle w:val="NormalWeb"/>
        <w:rPr>
          <w:rFonts w:ascii="Arial" w:hAnsi="Arial" w:cs="Arial"/>
          <w:b/>
          <w:bCs/>
          <w:i/>
          <w:iCs/>
          <w:color w:val="000000" w:themeColor="text1"/>
          <w:spacing w:val="-4"/>
          <w:kern w:val="0"/>
          <w:sz w:val="12"/>
          <w:szCs w:val="12"/>
        </w:rPr>
      </w:pPr>
    </w:p>
    <w:p w14:paraId="6D99B35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How did God harden his heart? Only  indirectly through His mercy did God harden Pharaohs heart. In one place (Ex. 9:16), God tells </w:t>
      </w:r>
      <w:r>
        <w:rPr>
          <w:rFonts w:ascii="Arial" w:hAnsi="Arial" w:cs="Arial"/>
          <w:color w:val="000000" w:themeColor="text1"/>
          <w:spacing w:val="-4"/>
          <w:kern w:val="0"/>
          <w:sz w:val="40"/>
          <w:szCs w:val="40"/>
        </w:rPr>
        <w:lastRenderedPageBreak/>
        <w:t xml:space="preserve">Pharaoh He has </w:t>
      </w:r>
      <w:r w:rsidRPr="00F71523">
        <w:rPr>
          <w:rFonts w:ascii="Arial" w:hAnsi="Arial" w:cs="Arial"/>
          <w:i/>
          <w:iCs/>
          <w:color w:val="000000" w:themeColor="text1"/>
          <w:spacing w:val="-4"/>
          <w:kern w:val="0"/>
          <w:sz w:val="40"/>
          <w:szCs w:val="40"/>
        </w:rPr>
        <w:t>allowed</w:t>
      </w:r>
      <w:r>
        <w:rPr>
          <w:rFonts w:ascii="Arial" w:hAnsi="Arial" w:cs="Arial"/>
          <w:color w:val="000000" w:themeColor="text1"/>
          <w:spacing w:val="-4"/>
          <w:kern w:val="0"/>
          <w:sz w:val="40"/>
          <w:szCs w:val="40"/>
        </w:rPr>
        <w:t xml:space="preserve"> him to remain for His ultimate glory. God could have rightfully cut him off long before. So, it is only through Hs long-suffering and mercy that God allowed Pharaoh’s heart to become hard. </w:t>
      </w:r>
    </w:p>
    <w:p w14:paraId="3C81D40B" w14:textId="77777777" w:rsidR="00441159" w:rsidRPr="00F71523" w:rsidRDefault="00441159" w:rsidP="00441159">
      <w:pPr>
        <w:pStyle w:val="NormalWeb"/>
        <w:rPr>
          <w:rFonts w:ascii="Arial" w:hAnsi="Arial" w:cs="Arial"/>
          <w:color w:val="000000" w:themeColor="text1"/>
          <w:spacing w:val="-4"/>
          <w:kern w:val="0"/>
          <w:sz w:val="16"/>
          <w:szCs w:val="16"/>
        </w:rPr>
      </w:pPr>
    </w:p>
    <w:p w14:paraId="5BB06FC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Before we leave Pharaoh, it is necessary to observe the word used for “raised up.” It is the verb </w:t>
      </w:r>
      <w:proofErr w:type="spellStart"/>
      <w:r w:rsidRPr="00F71523">
        <w:rPr>
          <w:rFonts w:ascii="Arial" w:hAnsi="Arial" w:cs="Arial"/>
          <w:i/>
          <w:iCs/>
          <w:color w:val="000000" w:themeColor="text1"/>
          <w:spacing w:val="-4"/>
          <w:kern w:val="0"/>
          <w:sz w:val="40"/>
          <w:szCs w:val="40"/>
        </w:rPr>
        <w:t>exegeira</w:t>
      </w:r>
      <w:proofErr w:type="spellEnd"/>
      <w:r>
        <w:rPr>
          <w:rFonts w:ascii="Arial" w:hAnsi="Arial" w:cs="Arial"/>
          <w:i/>
          <w:iCs/>
          <w:color w:val="000000" w:themeColor="text1"/>
          <w:spacing w:val="-4"/>
          <w:kern w:val="0"/>
          <w:sz w:val="40"/>
          <w:szCs w:val="40"/>
        </w:rPr>
        <w:t xml:space="preserve">, </w:t>
      </w:r>
      <w:r w:rsidRPr="00F71523">
        <w:rPr>
          <w:rFonts w:ascii="Arial" w:hAnsi="Arial" w:cs="Arial"/>
          <w:color w:val="000000" w:themeColor="text1"/>
          <w:spacing w:val="-4"/>
          <w:kern w:val="0"/>
          <w:sz w:val="40"/>
          <w:szCs w:val="40"/>
        </w:rPr>
        <w:t>which does not mean to “create</w:t>
      </w:r>
      <w:r>
        <w:rPr>
          <w:rFonts w:ascii="Arial" w:hAnsi="Arial" w:cs="Arial"/>
          <w:color w:val="000000" w:themeColor="text1"/>
          <w:spacing w:val="-4"/>
          <w:kern w:val="0"/>
          <w:sz w:val="40"/>
          <w:szCs w:val="40"/>
        </w:rPr>
        <w:t>” or “fashion.” Sanday and Headlam point out that in this context it means God lifted Pharaoh to a prominent state in history. This passage says nothing about being created to go to hell.</w:t>
      </w:r>
    </w:p>
    <w:p w14:paraId="1ABC1D13" w14:textId="77777777" w:rsidR="00441159" w:rsidRDefault="00441159" w:rsidP="00441159">
      <w:pPr>
        <w:pStyle w:val="NormalWeb"/>
        <w:rPr>
          <w:rFonts w:ascii="Arial" w:hAnsi="Arial" w:cs="Arial"/>
          <w:color w:val="000000" w:themeColor="text1"/>
          <w:spacing w:val="-4"/>
          <w:kern w:val="0"/>
          <w:sz w:val="40"/>
          <w:szCs w:val="40"/>
        </w:rPr>
      </w:pPr>
    </w:p>
    <w:p w14:paraId="3DB43333" w14:textId="77777777" w:rsidR="00441159" w:rsidRPr="00F71523" w:rsidRDefault="00441159" w:rsidP="00441159">
      <w:pPr>
        <w:pStyle w:val="NormalWeb"/>
        <w:rPr>
          <w:rFonts w:ascii="Arial" w:hAnsi="Arial" w:cs="Arial"/>
          <w:color w:val="000000" w:themeColor="text1"/>
          <w:spacing w:val="-4"/>
          <w:kern w:val="0"/>
          <w:sz w:val="40"/>
          <w:szCs w:val="40"/>
          <w:u w:val="single"/>
        </w:rPr>
      </w:pPr>
      <w:r>
        <w:rPr>
          <w:rFonts w:ascii="Arial" w:hAnsi="Arial" w:cs="Arial"/>
          <w:color w:val="000000" w:themeColor="text1"/>
          <w:spacing w:val="-4"/>
          <w:kern w:val="0"/>
          <w:sz w:val="40"/>
          <w:szCs w:val="40"/>
        </w:rPr>
        <w:t xml:space="preserve">  </w:t>
      </w:r>
      <w:r w:rsidRPr="009A029D">
        <w:rPr>
          <w:rFonts w:ascii="Arial" w:hAnsi="Arial" w:cs="Arial"/>
          <w:color w:val="000000" w:themeColor="text1"/>
          <w:spacing w:val="-4"/>
          <w:kern w:val="0"/>
          <w:sz w:val="40"/>
          <w:szCs w:val="40"/>
        </w:rPr>
        <w:t>In his</w:t>
      </w:r>
      <w:r>
        <w:rPr>
          <w:rFonts w:ascii="Arial" w:hAnsi="Arial" w:cs="Arial"/>
          <w:color w:val="000000" w:themeColor="text1"/>
          <w:spacing w:val="-4"/>
          <w:kern w:val="0"/>
          <w:sz w:val="40"/>
          <w:szCs w:val="40"/>
        </w:rPr>
        <w:t xml:space="preserve"> hard determinism John Calvin used this passage to support his views of the reprobate which God created to go to hell.  In his comments on </w:t>
      </w:r>
      <w:r w:rsidRPr="00A260D8">
        <w:rPr>
          <w:rFonts w:ascii="Arial" w:hAnsi="Arial" w:cs="Arial"/>
          <w:b/>
          <w:bCs/>
          <w:color w:val="000000" w:themeColor="text1"/>
          <w:spacing w:val="-4"/>
          <w:kern w:val="0"/>
          <w:sz w:val="40"/>
          <w:szCs w:val="40"/>
        </w:rPr>
        <w:t>v. 22</w:t>
      </w:r>
      <w:r>
        <w:rPr>
          <w:rFonts w:ascii="Arial" w:hAnsi="Arial" w:cs="Arial"/>
          <w:color w:val="000000" w:themeColor="text1"/>
          <w:spacing w:val="-4"/>
          <w:kern w:val="0"/>
          <w:sz w:val="40"/>
          <w:szCs w:val="40"/>
        </w:rPr>
        <w:t xml:space="preserve"> Calvin said: “Paul’s second answer show briefly that although the counsel  of God is incomprehensible in regard to predestination, yet His unimpeachable equity is to be seen as clearly in the destruction of the reprobate as in the salvation of the elect. And in order to emphasize that God is the efficient moral cause of evil and men are only instruments, Calvin says, “Paul has used the word vessels in a general sense to mean instruments…” And to reinforce his understanding of </w:t>
      </w:r>
      <w:r w:rsidRPr="00A260D8">
        <w:rPr>
          <w:rFonts w:ascii="Arial" w:hAnsi="Arial" w:cs="Arial"/>
          <w:color w:val="000000" w:themeColor="text1"/>
          <w:spacing w:val="-4"/>
          <w:kern w:val="0"/>
          <w:sz w:val="40"/>
          <w:szCs w:val="40"/>
          <w:u w:val="single"/>
        </w:rPr>
        <w:t>double predestination</w:t>
      </w:r>
      <w:r>
        <w:rPr>
          <w:rFonts w:ascii="Arial" w:hAnsi="Arial" w:cs="Arial"/>
          <w:color w:val="000000" w:themeColor="text1"/>
          <w:spacing w:val="-4"/>
          <w:kern w:val="0"/>
          <w:sz w:val="40"/>
          <w:szCs w:val="40"/>
        </w:rPr>
        <w:t xml:space="preserve">, he says: </w:t>
      </w:r>
    </w:p>
    <w:p w14:paraId="451D0870" w14:textId="77777777" w:rsidR="00441159" w:rsidRPr="00D0491E" w:rsidRDefault="00441159" w:rsidP="00441159">
      <w:pPr>
        <w:pStyle w:val="NormalWeb"/>
        <w:rPr>
          <w:color w:val="000000" w:themeColor="text1"/>
          <w:spacing w:val="-4"/>
          <w:kern w:val="0"/>
          <w:sz w:val="12"/>
          <w:szCs w:val="12"/>
        </w:rPr>
      </w:pPr>
      <w:r>
        <w:rPr>
          <w:rFonts w:ascii="Arial" w:hAnsi="Arial" w:cs="Arial"/>
          <w:b/>
          <w:bCs/>
          <w:i/>
          <w:iCs/>
          <w:color w:val="000000" w:themeColor="text1"/>
          <w:spacing w:val="-4"/>
          <w:kern w:val="0"/>
          <w:sz w:val="40"/>
          <w:szCs w:val="40"/>
          <w:u w:val="single"/>
        </w:rPr>
        <w:t xml:space="preserve">  </w:t>
      </w:r>
    </w:p>
    <w:p w14:paraId="05D99386" w14:textId="77777777" w:rsidR="00441159" w:rsidRDefault="00441159" w:rsidP="00441159">
      <w:pPr>
        <w:pStyle w:val="NormalWeb"/>
        <w:ind w:left="180" w:hanging="180"/>
        <w:rPr>
          <w:color w:val="000000" w:themeColor="text1"/>
          <w:spacing w:val="-4"/>
          <w:kern w:val="0"/>
          <w:sz w:val="40"/>
          <w:szCs w:val="40"/>
        </w:rPr>
      </w:pPr>
      <w:r>
        <w:rPr>
          <w:color w:val="000000" w:themeColor="text1"/>
          <w:spacing w:val="-4"/>
          <w:kern w:val="0"/>
          <w:sz w:val="40"/>
          <w:szCs w:val="40"/>
        </w:rPr>
        <w:t xml:space="preserve">  Although Paul is more explicit in this second clause {</w:t>
      </w:r>
      <w:r w:rsidRPr="00A260D8">
        <w:rPr>
          <w:b/>
          <w:bCs/>
          <w:color w:val="000000" w:themeColor="text1"/>
          <w:spacing w:val="-4"/>
          <w:kern w:val="0"/>
          <w:sz w:val="40"/>
          <w:szCs w:val="40"/>
        </w:rPr>
        <w:t>vs. 23</w:t>
      </w:r>
      <w:r>
        <w:rPr>
          <w:color w:val="000000" w:themeColor="text1"/>
          <w:spacing w:val="-4"/>
          <w:kern w:val="0"/>
          <w:sz w:val="40"/>
          <w:szCs w:val="40"/>
        </w:rPr>
        <w:t>] in stating that it is God who prepares the elect for glory, when before [</w:t>
      </w:r>
      <w:r w:rsidRPr="00A260D8">
        <w:rPr>
          <w:b/>
          <w:bCs/>
          <w:color w:val="000000" w:themeColor="text1"/>
          <w:spacing w:val="-4"/>
          <w:kern w:val="0"/>
          <w:sz w:val="40"/>
          <w:szCs w:val="40"/>
        </w:rPr>
        <w:t>v. 22</w:t>
      </w:r>
      <w:r>
        <w:rPr>
          <w:color w:val="000000" w:themeColor="text1"/>
          <w:spacing w:val="-4"/>
          <w:kern w:val="0"/>
          <w:sz w:val="40"/>
          <w:szCs w:val="40"/>
        </w:rPr>
        <w:t xml:space="preserve">] he had simply said that the reprobate were vessels prepared for destruction, there is no doubt that the preparation of both is dependent on the secret counsel of God, Otherwise, Paul would have said that the reprobate yield or cast themselves into destruction. Now, however,  </w:t>
      </w:r>
    </w:p>
    <w:p w14:paraId="06FD1F33" w14:textId="77777777" w:rsidR="00441159" w:rsidRPr="00450B2B" w:rsidRDefault="00441159" w:rsidP="00441159">
      <w:pPr>
        <w:pStyle w:val="NormalWeb"/>
        <w:ind w:left="180" w:hanging="180"/>
        <w:rPr>
          <w:color w:val="000000" w:themeColor="text1"/>
          <w:spacing w:val="-4"/>
          <w:kern w:val="0"/>
          <w:sz w:val="40"/>
          <w:szCs w:val="40"/>
        </w:rPr>
      </w:pPr>
      <w:r>
        <w:rPr>
          <w:color w:val="000000" w:themeColor="text1"/>
          <w:spacing w:val="-4"/>
          <w:kern w:val="0"/>
          <w:sz w:val="40"/>
          <w:szCs w:val="40"/>
        </w:rPr>
        <w:t xml:space="preserve">  he means that their lot is already assigned to them before birth.</w:t>
      </w:r>
    </w:p>
    <w:p w14:paraId="37A29EC0" w14:textId="77777777" w:rsidR="00441159" w:rsidRDefault="00441159" w:rsidP="00441159">
      <w:pPr>
        <w:pStyle w:val="NormalWeb"/>
        <w:rPr>
          <w:rFonts w:ascii="Arial" w:hAnsi="Arial" w:cs="Arial"/>
          <w:b/>
          <w:bCs/>
          <w:i/>
          <w:iCs/>
          <w:color w:val="0035FF"/>
          <w:spacing w:val="-4"/>
          <w:kern w:val="0"/>
          <w:sz w:val="40"/>
          <w:szCs w:val="40"/>
          <w:u w:val="single"/>
        </w:rPr>
      </w:pPr>
    </w:p>
    <w:p w14:paraId="74B1009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 wonder </w:t>
      </w:r>
      <w:r w:rsidRPr="00230057">
        <w:rPr>
          <w:rFonts w:ascii="Arial" w:hAnsi="Arial" w:cs="Arial"/>
          <w:color w:val="000000" w:themeColor="text1"/>
          <w:spacing w:val="-4"/>
          <w:kern w:val="0"/>
          <w:sz w:val="40"/>
          <w:szCs w:val="40"/>
          <w:u w:val="single"/>
        </w:rPr>
        <w:t>Will Durant summarized his overview of John Calvin’s doctrine of double predestination by saying</w:t>
      </w:r>
      <w:r>
        <w:rPr>
          <w:rFonts w:ascii="Arial" w:hAnsi="Arial" w:cs="Arial"/>
          <w:color w:val="000000" w:themeColor="text1"/>
          <w:spacing w:val="-4"/>
          <w:kern w:val="0"/>
          <w:sz w:val="40"/>
          <w:szCs w:val="40"/>
        </w:rPr>
        <w:t>, “We shall always find it hard to love the man who darkened the human soul with the most absurd and blasphemous conception of God in all the long and honored history of nonsense. Calvin’s determinism is so hard that creatures, including Satan, are just instruments in His hand. [Why would God create someone He had already decided to condemn for eternity.]</w:t>
      </w:r>
    </w:p>
    <w:p w14:paraId="456FAC31" w14:textId="77777777" w:rsidR="00441159" w:rsidRPr="00FD6220" w:rsidRDefault="00441159" w:rsidP="00441159">
      <w:pPr>
        <w:pStyle w:val="NormalWeb"/>
        <w:rPr>
          <w:rFonts w:ascii="Arial" w:hAnsi="Arial" w:cs="Arial"/>
          <w:color w:val="000000" w:themeColor="text1"/>
          <w:spacing w:val="-4"/>
          <w:kern w:val="0"/>
          <w:sz w:val="12"/>
          <w:szCs w:val="12"/>
        </w:rPr>
      </w:pPr>
    </w:p>
    <w:p w14:paraId="682DB4D5"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All external circumstances which contribute to the blinding of the reprobate are the instruments of His wrath. Satan himself, who works inwardly with compelling power, is God’s minister in such a way that he acts only by His command….Paul does not inform us that the ruin of the ungodly is foreseen by the Lord, but that it is ordained by His counsel and will. Solomon also teaches us that not only was the destruction of the ungodly foreknown, but   the ungodly themselves have been created for the specific purpose of perishing (</w:t>
      </w:r>
      <w:r w:rsidRPr="0009154D">
        <w:rPr>
          <w:rFonts w:ascii="Arial" w:hAnsi="Arial" w:cs="Arial"/>
          <w:b/>
          <w:bCs/>
          <w:i/>
          <w:iCs/>
          <w:color w:val="000000" w:themeColor="text1"/>
          <w:spacing w:val="-4"/>
          <w:kern w:val="0"/>
          <w:sz w:val="40"/>
          <w:szCs w:val="40"/>
        </w:rPr>
        <w:t>Prov. 16:4</w:t>
      </w:r>
      <w:r>
        <w:rPr>
          <w:rFonts w:ascii="Arial" w:hAnsi="Arial" w:cs="Arial"/>
          <w:color w:val="000000" w:themeColor="text1"/>
          <w:spacing w:val="-4"/>
          <w:kern w:val="0"/>
          <w:sz w:val="40"/>
          <w:szCs w:val="40"/>
        </w:rPr>
        <w:t xml:space="preserve">). </w:t>
      </w:r>
    </w:p>
    <w:p w14:paraId="3C7F31D6" w14:textId="77777777" w:rsidR="00441159" w:rsidRPr="00B0642B" w:rsidRDefault="00441159" w:rsidP="00441159">
      <w:pPr>
        <w:pStyle w:val="NormalWeb"/>
        <w:rPr>
          <w:rFonts w:ascii="Arial" w:hAnsi="Arial" w:cs="Arial"/>
          <w:color w:val="000000" w:themeColor="text1"/>
          <w:spacing w:val="-4"/>
          <w:kern w:val="0"/>
          <w:sz w:val="16"/>
          <w:szCs w:val="16"/>
        </w:rPr>
      </w:pPr>
    </w:p>
    <w:p w14:paraId="76A7AC2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Sanday and  Headlam are more fastidious with the text. They correct Calvin when they write: “The Apostle says nothing about eternal life or death …He never says or implies that God has created man for the purpose of damnation.”</w:t>
      </w:r>
    </w:p>
    <w:p w14:paraId="1983D346" w14:textId="77777777" w:rsidR="00441159" w:rsidRPr="003900E3" w:rsidRDefault="00441159" w:rsidP="00441159">
      <w:pPr>
        <w:pStyle w:val="NormalWeb"/>
        <w:rPr>
          <w:rFonts w:ascii="Arial" w:hAnsi="Arial" w:cs="Arial"/>
          <w:color w:val="000000" w:themeColor="text1"/>
          <w:spacing w:val="-4"/>
          <w:kern w:val="0"/>
          <w:sz w:val="16"/>
          <w:szCs w:val="16"/>
        </w:rPr>
      </w:pPr>
    </w:p>
    <w:p w14:paraId="714CD102" w14:textId="77777777" w:rsidR="00441159" w:rsidRPr="00AC3DC8" w:rsidRDefault="00441159" w:rsidP="00441159">
      <w:pPr>
        <w:pStyle w:val="NormalWeb"/>
        <w:rPr>
          <w:rFonts w:ascii="Arial" w:hAnsi="Arial" w:cs="Arial"/>
          <w:spacing w:val="-4"/>
          <w:kern w:val="0"/>
          <w:sz w:val="16"/>
          <w:szCs w:val="16"/>
        </w:rPr>
      </w:pPr>
      <w:r w:rsidRPr="0007530E">
        <w:rPr>
          <w:rFonts w:ascii="Arial" w:hAnsi="Arial" w:cs="Arial"/>
          <w:b/>
          <w:color w:val="2F5496" w:themeColor="accent1" w:themeShade="BF"/>
          <w:spacing w:val="-6"/>
          <w:sz w:val="48"/>
          <w:szCs w:val="48"/>
          <w:u w:val="single"/>
        </w:rPr>
        <w:t xml:space="preserve">LESSON </w:t>
      </w:r>
      <w:r>
        <w:rPr>
          <w:rFonts w:ascii="Arial" w:hAnsi="Arial" w:cs="Arial"/>
          <w:b/>
          <w:color w:val="2F5496" w:themeColor="accent1" w:themeShade="BF"/>
          <w:spacing w:val="-6"/>
          <w:sz w:val="48"/>
          <w:szCs w:val="48"/>
          <w:u w:val="single"/>
        </w:rPr>
        <w:t>5</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Divine Sovereignty and Human Responsibility</w:t>
      </w:r>
      <w:r>
        <w:rPr>
          <w:rFonts w:ascii="Arial" w:hAnsi="Arial" w:cs="Arial"/>
          <w:b/>
          <w:color w:val="2F5496" w:themeColor="accent1" w:themeShade="BF"/>
          <w:spacing w:val="-6"/>
          <w:sz w:val="48"/>
          <w:szCs w:val="48"/>
        </w:rPr>
        <w:t xml:space="preserve"> </w:t>
      </w:r>
      <w:r w:rsidRPr="0007530E">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w:t>
      </w:r>
      <w:r w:rsidRPr="0007530E">
        <w:rPr>
          <w:rFonts w:ascii="Arial" w:hAnsi="Arial" w:cs="Arial"/>
          <w:b/>
          <w:color w:val="2F5496" w:themeColor="accent1" w:themeShade="BF"/>
          <w:spacing w:val="-6"/>
          <w:sz w:val="48"/>
          <w:szCs w:val="48"/>
        </w:rPr>
        <w:t>6-</w:t>
      </w:r>
      <w:r>
        <w:rPr>
          <w:rFonts w:ascii="Arial" w:hAnsi="Arial" w:cs="Arial"/>
          <w:b/>
          <w:color w:val="2F5496" w:themeColor="accent1" w:themeShade="BF"/>
          <w:spacing w:val="-6"/>
          <w:sz w:val="48"/>
          <w:szCs w:val="48"/>
        </w:rPr>
        <w:t>20-</w:t>
      </w:r>
      <w:r w:rsidRPr="0007530E">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w:t>
      </w:r>
      <w:r w:rsidRPr="008900C2">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 xml:space="preserve">     </w:t>
      </w:r>
    </w:p>
    <w:p w14:paraId="2AFB3CDA" w14:textId="77777777" w:rsidR="00441159" w:rsidRPr="003900E3" w:rsidRDefault="00441159" w:rsidP="00441159">
      <w:pPr>
        <w:pStyle w:val="NormalWeb"/>
        <w:rPr>
          <w:rFonts w:ascii="Arial" w:hAnsi="Arial" w:cs="Arial"/>
          <w:b/>
          <w:bCs/>
          <w:color w:val="000000" w:themeColor="text1"/>
          <w:spacing w:val="-4"/>
          <w:kern w:val="0"/>
          <w:sz w:val="12"/>
          <w:szCs w:val="12"/>
          <w:u w:val="single"/>
        </w:rPr>
      </w:pPr>
    </w:p>
    <w:p w14:paraId="035A4C3E" w14:textId="77777777" w:rsidR="00441159" w:rsidRDefault="00441159" w:rsidP="00441159">
      <w:pPr>
        <w:pStyle w:val="NormalWeb"/>
        <w:rPr>
          <w:rFonts w:ascii="Arial" w:hAnsi="Arial" w:cs="Arial"/>
          <w:b/>
          <w:bCs/>
          <w:color w:val="000000" w:themeColor="text1"/>
          <w:spacing w:val="-4"/>
          <w:kern w:val="0"/>
          <w:sz w:val="40"/>
          <w:szCs w:val="40"/>
          <w:u w:val="single"/>
        </w:rPr>
      </w:pPr>
      <w:r w:rsidRPr="00B0642B">
        <w:rPr>
          <w:rFonts w:ascii="Arial" w:hAnsi="Arial" w:cs="Arial"/>
          <w:b/>
          <w:bCs/>
          <w:color w:val="000000" w:themeColor="text1"/>
          <w:spacing w:val="-4"/>
          <w:kern w:val="0"/>
          <w:sz w:val="40"/>
          <w:szCs w:val="40"/>
          <w:u w:val="single"/>
        </w:rPr>
        <w:t>Self-Destruction</w:t>
      </w:r>
    </w:p>
    <w:p w14:paraId="3A2BA038" w14:textId="77777777" w:rsidR="00441159" w:rsidRDefault="00441159" w:rsidP="00441159">
      <w:pPr>
        <w:pStyle w:val="NormalWeb"/>
        <w:rPr>
          <w:rFonts w:ascii="Arial" w:hAnsi="Arial" w:cs="Arial"/>
          <w:color w:val="000000" w:themeColor="text1"/>
          <w:spacing w:val="-4"/>
          <w:kern w:val="0"/>
          <w:sz w:val="40"/>
          <w:szCs w:val="40"/>
        </w:rPr>
      </w:pPr>
      <w:r w:rsidRPr="00B0642B">
        <w:rPr>
          <w:rFonts w:ascii="Arial" w:hAnsi="Arial" w:cs="Arial"/>
          <w:color w:val="000000" w:themeColor="text1"/>
          <w:spacing w:val="-4"/>
          <w:kern w:val="0"/>
          <w:sz w:val="40"/>
          <w:szCs w:val="40"/>
        </w:rPr>
        <w:t xml:space="preserve">If there ever was a passage </w:t>
      </w:r>
      <w:r>
        <w:rPr>
          <w:rFonts w:ascii="Arial" w:hAnsi="Arial" w:cs="Arial"/>
          <w:color w:val="000000" w:themeColor="text1"/>
          <w:spacing w:val="-4"/>
          <w:kern w:val="0"/>
          <w:sz w:val="40"/>
          <w:szCs w:val="40"/>
        </w:rPr>
        <w:t xml:space="preserve">which looks like double </w:t>
      </w:r>
      <w:proofErr w:type="spellStart"/>
      <w:r>
        <w:rPr>
          <w:rFonts w:ascii="Arial" w:hAnsi="Arial" w:cs="Arial"/>
          <w:color w:val="000000" w:themeColor="text1"/>
          <w:spacing w:val="-4"/>
          <w:kern w:val="0"/>
          <w:sz w:val="40"/>
          <w:szCs w:val="40"/>
        </w:rPr>
        <w:t>predesti</w:t>
      </w:r>
      <w:proofErr w:type="spellEnd"/>
      <w:r>
        <w:rPr>
          <w:rFonts w:ascii="Arial" w:hAnsi="Arial" w:cs="Arial"/>
          <w:color w:val="000000" w:themeColor="text1"/>
          <w:spacing w:val="-4"/>
          <w:kern w:val="0"/>
          <w:sz w:val="40"/>
          <w:szCs w:val="40"/>
        </w:rPr>
        <w:t xml:space="preserve">- nation, this one is it. But Calvin assumes  way too much when he </w:t>
      </w:r>
      <w:r>
        <w:rPr>
          <w:rFonts w:ascii="Arial" w:hAnsi="Arial" w:cs="Arial"/>
          <w:color w:val="000000" w:themeColor="text1"/>
          <w:spacing w:val="-4"/>
          <w:kern w:val="0"/>
          <w:sz w:val="40"/>
          <w:szCs w:val="40"/>
        </w:rPr>
        <w:lastRenderedPageBreak/>
        <w:t>states (see above) “their lot is already assigned to them …”The Greek is very illuminating: Whereas many English translations use the verb “</w:t>
      </w:r>
      <w:r w:rsidRPr="00441159">
        <w:rPr>
          <w:rFonts w:ascii="Arial" w:hAnsi="Arial" w:cs="Arial"/>
          <w:color w:val="000000" w:themeColor="text1"/>
          <w:spacing w:val="-4"/>
          <w:kern w:val="0"/>
          <w:sz w:val="40"/>
          <w:szCs w:val="40"/>
        </w:rPr>
        <w:t>prepared</w:t>
      </w:r>
      <w:r>
        <w:rPr>
          <w:rFonts w:ascii="Arial" w:hAnsi="Arial" w:cs="Arial"/>
          <w:color w:val="000000" w:themeColor="text1"/>
          <w:spacing w:val="-4"/>
          <w:kern w:val="0"/>
          <w:sz w:val="40"/>
          <w:szCs w:val="40"/>
        </w:rPr>
        <w:t xml:space="preserve">” in both </w:t>
      </w:r>
      <w:r w:rsidRPr="007D3288">
        <w:rPr>
          <w:rFonts w:ascii="Arial" w:hAnsi="Arial" w:cs="Arial"/>
          <w:b/>
          <w:bCs/>
          <w:color w:val="000000" w:themeColor="text1"/>
          <w:spacing w:val="-4"/>
          <w:kern w:val="0"/>
          <w:sz w:val="40"/>
          <w:szCs w:val="40"/>
        </w:rPr>
        <w:t>9:22</w:t>
      </w:r>
      <w:r>
        <w:rPr>
          <w:rFonts w:ascii="Arial" w:hAnsi="Arial" w:cs="Arial"/>
          <w:color w:val="000000" w:themeColor="text1"/>
          <w:spacing w:val="-4"/>
          <w:kern w:val="0"/>
          <w:sz w:val="40"/>
          <w:szCs w:val="40"/>
        </w:rPr>
        <w:t xml:space="preserve"> and </w:t>
      </w:r>
      <w:r w:rsidRPr="007D3288">
        <w:rPr>
          <w:rFonts w:ascii="Arial" w:hAnsi="Arial" w:cs="Arial"/>
          <w:b/>
          <w:bCs/>
          <w:color w:val="000000" w:themeColor="text1"/>
          <w:spacing w:val="-4"/>
          <w:kern w:val="0"/>
          <w:sz w:val="40"/>
          <w:szCs w:val="40"/>
        </w:rPr>
        <w:t>23</w:t>
      </w:r>
      <w:r>
        <w:rPr>
          <w:rFonts w:ascii="Arial" w:hAnsi="Arial" w:cs="Arial"/>
          <w:color w:val="000000" w:themeColor="text1"/>
          <w:spacing w:val="-4"/>
          <w:kern w:val="0"/>
          <w:sz w:val="40"/>
          <w:szCs w:val="40"/>
        </w:rPr>
        <w:t xml:space="preserve">, these are two different verbs in the original: </w:t>
      </w:r>
      <w:proofErr w:type="spellStart"/>
      <w:r w:rsidRPr="00A4266D">
        <w:rPr>
          <w:rFonts w:ascii="Arial" w:hAnsi="Arial" w:cs="Arial"/>
          <w:i/>
          <w:iCs/>
          <w:color w:val="000000" w:themeColor="text1"/>
          <w:spacing w:val="-4"/>
          <w:kern w:val="0"/>
          <w:sz w:val="40"/>
          <w:szCs w:val="40"/>
        </w:rPr>
        <w:t>katertismena</w:t>
      </w:r>
      <w:proofErr w:type="spellEnd"/>
      <w:r>
        <w:rPr>
          <w:rFonts w:ascii="Arial" w:hAnsi="Arial" w:cs="Arial"/>
          <w:color w:val="000000" w:themeColor="text1"/>
          <w:spacing w:val="-4"/>
          <w:kern w:val="0"/>
          <w:sz w:val="40"/>
          <w:szCs w:val="40"/>
        </w:rPr>
        <w:t xml:space="preserve"> and </w:t>
      </w:r>
      <w:proofErr w:type="spellStart"/>
      <w:r w:rsidRPr="00A4266D">
        <w:rPr>
          <w:rFonts w:ascii="Arial" w:hAnsi="Arial" w:cs="Arial"/>
          <w:i/>
          <w:iCs/>
          <w:color w:val="000000" w:themeColor="text1"/>
          <w:spacing w:val="-4"/>
          <w:kern w:val="0"/>
          <w:sz w:val="40"/>
          <w:szCs w:val="40"/>
        </w:rPr>
        <w:t>proetoimasen</w:t>
      </w:r>
      <w:proofErr w:type="spellEnd"/>
      <w:r>
        <w:rPr>
          <w:rFonts w:ascii="Arial" w:hAnsi="Arial" w:cs="Arial"/>
          <w:color w:val="000000" w:themeColor="text1"/>
          <w:spacing w:val="-4"/>
          <w:kern w:val="0"/>
          <w:sz w:val="40"/>
          <w:szCs w:val="40"/>
        </w:rPr>
        <w:t xml:space="preserve">.  Moreover, the two verbs are in different tenses and voices, and only the latter has a prepositional prefix (pro-) to indicate sequence (“beforehand”). </w:t>
      </w:r>
    </w:p>
    <w:p w14:paraId="36AE58F0" w14:textId="77777777" w:rsidR="00441159" w:rsidRDefault="00441159" w:rsidP="00441159">
      <w:pPr>
        <w:pStyle w:val="NormalWeb"/>
        <w:rPr>
          <w:rFonts w:ascii="Arial" w:hAnsi="Arial" w:cs="Arial"/>
          <w:b/>
          <w:bCs/>
          <w:i/>
          <w:iCs/>
          <w:color w:val="000000" w:themeColor="text1"/>
          <w:spacing w:val="-4"/>
          <w:kern w:val="0"/>
          <w:sz w:val="40"/>
          <w:szCs w:val="40"/>
        </w:rPr>
      </w:pPr>
      <w:r w:rsidRPr="007D3288">
        <w:rPr>
          <w:rFonts w:ascii="Arial" w:hAnsi="Arial" w:cs="Arial"/>
          <w:b/>
          <w:bCs/>
          <w:i/>
          <w:iCs/>
          <w:color w:val="000000" w:themeColor="text1"/>
          <w:spacing w:val="-4"/>
          <w:kern w:val="0"/>
          <w:sz w:val="40"/>
          <w:szCs w:val="40"/>
          <w:u w:val="single"/>
        </w:rPr>
        <w:t>Romans 9:22</w:t>
      </w:r>
      <w:r w:rsidRPr="007D3288">
        <w:rPr>
          <w:rFonts w:ascii="Arial" w:hAnsi="Arial" w:cs="Arial"/>
          <w:b/>
          <w:bCs/>
          <w:i/>
          <w:iCs/>
          <w:color w:val="000000" w:themeColor="text1"/>
          <w:spacing w:val="-4"/>
          <w:kern w:val="0"/>
          <w:sz w:val="40"/>
          <w:szCs w:val="40"/>
        </w:rPr>
        <w:t xml:space="preserve">  What if God, although willing to demonstrate His wrath and to make His power known, endured </w:t>
      </w:r>
      <w:r w:rsidRPr="007D3288">
        <w:rPr>
          <w:rFonts w:ascii="Arial" w:hAnsi="Arial" w:cs="Arial"/>
          <w:b/>
          <w:bCs/>
          <w:i/>
          <w:iCs/>
          <w:color w:val="000000" w:themeColor="text1"/>
          <w:spacing w:val="-4"/>
          <w:kern w:val="0"/>
          <w:position w:val="-2"/>
          <w:sz w:val="40"/>
          <w:szCs w:val="40"/>
        </w:rPr>
        <w:t xml:space="preserve">with much patience vessels of wrath </w:t>
      </w:r>
      <w:r w:rsidRPr="007D3288">
        <w:rPr>
          <w:rFonts w:ascii="Arial" w:hAnsi="Arial" w:cs="Arial"/>
          <w:b/>
          <w:bCs/>
          <w:i/>
          <w:iCs/>
          <w:color w:val="C00000"/>
          <w:spacing w:val="-4"/>
          <w:kern w:val="0"/>
          <w:position w:val="-2"/>
          <w:sz w:val="40"/>
          <w:szCs w:val="40"/>
        </w:rPr>
        <w:t>prepared</w:t>
      </w:r>
      <w:r w:rsidRPr="007D3288">
        <w:rPr>
          <w:rFonts w:ascii="Arial" w:hAnsi="Arial" w:cs="Arial"/>
          <w:b/>
          <w:bCs/>
          <w:i/>
          <w:iCs/>
          <w:color w:val="000000" w:themeColor="text1"/>
          <w:spacing w:val="-4"/>
          <w:kern w:val="0"/>
          <w:position w:val="-2"/>
          <w:sz w:val="40"/>
          <w:szCs w:val="40"/>
        </w:rPr>
        <w:t xml:space="preserve"> </w:t>
      </w:r>
      <w:r w:rsidRPr="007D3288">
        <w:rPr>
          <w:rFonts w:ascii="Arial" w:hAnsi="Arial" w:cs="Arial"/>
          <w:color w:val="000000" w:themeColor="text1"/>
          <w:spacing w:val="-4"/>
          <w:kern w:val="0"/>
          <w:position w:val="-2"/>
          <w:sz w:val="40"/>
          <w:szCs w:val="40"/>
        </w:rPr>
        <w:t>(</w:t>
      </w:r>
      <w:r w:rsidRPr="004645C5">
        <w:rPr>
          <w:rFonts w:ascii="#Logos 8 Resource" w:hAnsi="#Logos 8 Resource"/>
          <w:sz w:val="36"/>
          <w:szCs w:val="36"/>
          <w:lang w:val="el-GR"/>
        </w:rPr>
        <w:t>κατηρτισμένα</w:t>
      </w:r>
      <w:r w:rsidRPr="00441159">
        <w:rPr>
          <w:rFonts w:ascii="#Logos 8 Resource" w:hAnsi="#Logos 8 Resource"/>
          <w:position w:val="-2"/>
          <w:sz w:val="36"/>
          <w:szCs w:val="36"/>
        </w:rPr>
        <w:t>,</w:t>
      </w:r>
      <w:r>
        <w:rPr>
          <w:rFonts w:ascii="#Logos 8 Resource" w:hAnsi="#Logos 8 Resource"/>
        </w:rPr>
        <w:t xml:space="preserve">     </w:t>
      </w:r>
      <w:proofErr w:type="spellStart"/>
      <w:r w:rsidRPr="00A4266D">
        <w:rPr>
          <w:rFonts w:ascii="Arial" w:hAnsi="Arial" w:cs="Arial"/>
          <w:i/>
          <w:iCs/>
          <w:color w:val="000000" w:themeColor="text1"/>
          <w:spacing w:val="-4"/>
          <w:kern w:val="0"/>
          <w:sz w:val="40"/>
          <w:szCs w:val="40"/>
        </w:rPr>
        <w:t>katertismena</w:t>
      </w:r>
      <w:proofErr w:type="spellEnd"/>
      <w:r w:rsidRPr="00094B10">
        <w:rPr>
          <w:rFonts w:ascii="Arial" w:hAnsi="Arial" w:cs="Arial"/>
          <w:color w:val="000000" w:themeColor="text1"/>
          <w:spacing w:val="-4"/>
          <w:kern w:val="0"/>
          <w:sz w:val="36"/>
          <w:szCs w:val="36"/>
        </w:rPr>
        <w:t xml:space="preserve">, </w:t>
      </w:r>
      <w:r>
        <w:rPr>
          <w:rFonts w:ascii="Arial" w:hAnsi="Arial" w:cs="Arial"/>
          <w:color w:val="000000" w:themeColor="text1"/>
          <w:spacing w:val="-4"/>
          <w:kern w:val="0"/>
          <w:sz w:val="36"/>
          <w:szCs w:val="36"/>
        </w:rPr>
        <w:t>(</w:t>
      </w:r>
      <w:r w:rsidRPr="00094B10">
        <w:rPr>
          <w:rFonts w:ascii="Arial" w:hAnsi="Arial" w:cs="Arial"/>
          <w:color w:val="000000" w:themeColor="text1"/>
          <w:spacing w:val="-4"/>
          <w:kern w:val="0"/>
          <w:sz w:val="36"/>
          <w:szCs w:val="36"/>
        </w:rPr>
        <w:t>part.</w:t>
      </w:r>
      <w:r>
        <w:rPr>
          <w:rFonts w:ascii="Arial" w:hAnsi="Arial" w:cs="Arial"/>
          <w:color w:val="000000" w:themeColor="text1"/>
          <w:spacing w:val="-4"/>
          <w:kern w:val="0"/>
          <w:sz w:val="36"/>
          <w:szCs w:val="36"/>
        </w:rPr>
        <w:t xml:space="preserve"> </w:t>
      </w:r>
      <w:proofErr w:type="spellStart"/>
      <w:r>
        <w:rPr>
          <w:rFonts w:ascii="Arial" w:hAnsi="Arial" w:cs="Arial"/>
          <w:color w:val="000000" w:themeColor="text1"/>
          <w:spacing w:val="-4"/>
          <w:kern w:val="0"/>
          <w:sz w:val="36"/>
          <w:szCs w:val="36"/>
        </w:rPr>
        <w:t>rp</w:t>
      </w:r>
      <w:proofErr w:type="spellEnd"/>
      <w:r>
        <w:rPr>
          <w:rFonts w:ascii="Arial" w:hAnsi="Arial" w:cs="Arial"/>
          <w:color w:val="000000" w:themeColor="text1"/>
          <w:spacing w:val="-4"/>
          <w:kern w:val="0"/>
          <w:sz w:val="36"/>
          <w:szCs w:val="36"/>
        </w:rPr>
        <w:t xml:space="preserve">) </w:t>
      </w:r>
      <w:r w:rsidRPr="007D3288">
        <w:rPr>
          <w:rFonts w:ascii="Arial" w:hAnsi="Arial" w:cs="Arial"/>
          <w:b/>
          <w:bCs/>
          <w:i/>
          <w:iCs/>
          <w:color w:val="000000" w:themeColor="text1"/>
          <w:spacing w:val="-4"/>
          <w:kern w:val="0"/>
          <w:sz w:val="40"/>
          <w:szCs w:val="40"/>
        </w:rPr>
        <w:t xml:space="preserve">for destruction?  </w:t>
      </w:r>
    </w:p>
    <w:p w14:paraId="5996CBCC" w14:textId="77777777" w:rsidR="00441159" w:rsidRPr="006032B3" w:rsidRDefault="00441159" w:rsidP="00441159">
      <w:pPr>
        <w:pStyle w:val="NormalWeb"/>
        <w:rPr>
          <w:rFonts w:ascii="Arial" w:hAnsi="Arial" w:cs="Arial"/>
          <w:b/>
          <w:bCs/>
          <w:i/>
          <w:iCs/>
          <w:color w:val="000000" w:themeColor="text1"/>
          <w:spacing w:val="-4"/>
          <w:kern w:val="0"/>
          <w:sz w:val="12"/>
          <w:szCs w:val="12"/>
        </w:rPr>
      </w:pPr>
    </w:p>
    <w:p w14:paraId="09153E6F" w14:textId="77777777" w:rsidR="00441159" w:rsidRPr="007D3288" w:rsidRDefault="00441159" w:rsidP="00441159">
      <w:pPr>
        <w:pStyle w:val="NormalWeb"/>
        <w:rPr>
          <w:rFonts w:ascii="Arial" w:hAnsi="Arial" w:cs="Arial"/>
          <w:b/>
          <w:bCs/>
          <w:i/>
          <w:iCs/>
          <w:color w:val="000000" w:themeColor="text1"/>
          <w:spacing w:val="-4"/>
          <w:kern w:val="0"/>
          <w:sz w:val="40"/>
          <w:szCs w:val="40"/>
        </w:rPr>
      </w:pPr>
      <w:r w:rsidRPr="007D3288">
        <w:rPr>
          <w:rFonts w:ascii="Arial" w:hAnsi="Arial" w:cs="Arial"/>
          <w:b/>
          <w:bCs/>
          <w:i/>
          <w:iCs/>
          <w:color w:val="000000" w:themeColor="text1"/>
          <w:spacing w:val="-4"/>
          <w:kern w:val="0"/>
          <w:sz w:val="40"/>
          <w:szCs w:val="40"/>
        </w:rPr>
        <w:t>23</w:t>
      </w:r>
      <w:r>
        <w:rPr>
          <w:rFonts w:ascii="Arial" w:hAnsi="Arial" w:cs="Arial"/>
          <w:b/>
          <w:bCs/>
          <w:i/>
          <w:iCs/>
          <w:color w:val="000000" w:themeColor="text1"/>
          <w:spacing w:val="-4"/>
          <w:kern w:val="0"/>
          <w:sz w:val="40"/>
          <w:szCs w:val="40"/>
        </w:rPr>
        <w:t>)</w:t>
      </w:r>
      <w:r w:rsidRPr="007D3288">
        <w:rPr>
          <w:rFonts w:ascii="Arial" w:hAnsi="Arial" w:cs="Arial"/>
          <w:b/>
          <w:bCs/>
          <w:i/>
          <w:iCs/>
          <w:color w:val="000000" w:themeColor="text1"/>
          <w:spacing w:val="-4"/>
          <w:kern w:val="0"/>
          <w:sz w:val="40"/>
          <w:szCs w:val="40"/>
        </w:rPr>
        <w:t xml:space="preserve"> And He did so in order that He might make known the riches of His glory upon vessels of mercy, which He </w:t>
      </w:r>
      <w:r w:rsidRPr="006032B3">
        <w:rPr>
          <w:rFonts w:ascii="Arial" w:hAnsi="Arial" w:cs="Arial"/>
          <w:b/>
          <w:bCs/>
          <w:i/>
          <w:iCs/>
          <w:color w:val="C00000"/>
          <w:spacing w:val="-4"/>
          <w:kern w:val="0"/>
          <w:sz w:val="40"/>
          <w:szCs w:val="40"/>
        </w:rPr>
        <w:t>prepared</w:t>
      </w:r>
      <w:r w:rsidRPr="007D3288">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774B88">
        <w:rPr>
          <w:rFonts w:ascii="#Logos 8 Resource" w:hAnsi="#Logos 8 Resource"/>
          <w:sz w:val="36"/>
          <w:szCs w:val="36"/>
          <w:lang w:val="el-GR"/>
        </w:rPr>
        <w:t>προητοίμασεν</w:t>
      </w:r>
      <w:r>
        <w:rPr>
          <w:rFonts w:ascii="Arial" w:hAnsi="Arial" w:cs="Arial"/>
          <w:color w:val="000000" w:themeColor="text1"/>
          <w:spacing w:val="-4"/>
          <w:kern w:val="0"/>
          <w:sz w:val="36"/>
          <w:szCs w:val="36"/>
        </w:rPr>
        <w:t xml:space="preserve">, </w:t>
      </w:r>
      <w:proofErr w:type="spellStart"/>
      <w:r>
        <w:rPr>
          <w:rFonts w:ascii="Arial" w:hAnsi="Arial" w:cs="Arial"/>
          <w:color w:val="000000" w:themeColor="text1"/>
          <w:spacing w:val="-4"/>
          <w:kern w:val="0"/>
          <w:sz w:val="36"/>
          <w:szCs w:val="36"/>
        </w:rPr>
        <w:t>proetoimasen</w:t>
      </w:r>
      <w:proofErr w:type="spellEnd"/>
      <w:r>
        <w:rPr>
          <w:rFonts w:ascii="Arial" w:hAnsi="Arial" w:cs="Arial"/>
          <w:color w:val="000000" w:themeColor="text1"/>
          <w:spacing w:val="-4"/>
          <w:kern w:val="0"/>
          <w:sz w:val="36"/>
          <w:szCs w:val="36"/>
        </w:rPr>
        <w:t xml:space="preserve">, (v. pai)  </w:t>
      </w:r>
      <w:r w:rsidRPr="007D3288">
        <w:rPr>
          <w:rFonts w:ascii="Arial" w:hAnsi="Arial" w:cs="Arial"/>
          <w:b/>
          <w:bCs/>
          <w:i/>
          <w:iCs/>
          <w:color w:val="000000" w:themeColor="text1"/>
          <w:spacing w:val="-4"/>
          <w:kern w:val="0"/>
          <w:sz w:val="40"/>
          <w:szCs w:val="40"/>
        </w:rPr>
        <w:t>beforehand for glory,</w:t>
      </w:r>
    </w:p>
    <w:p w14:paraId="0F08DC54" w14:textId="77777777" w:rsidR="00441159" w:rsidRPr="00774B88" w:rsidRDefault="00441159" w:rsidP="00441159">
      <w:pPr>
        <w:pStyle w:val="NormalWeb"/>
        <w:rPr>
          <w:rFonts w:ascii="Arial" w:hAnsi="Arial" w:cs="Arial"/>
          <w:color w:val="000000" w:themeColor="text1"/>
          <w:spacing w:val="-4"/>
          <w:kern w:val="0"/>
          <w:sz w:val="16"/>
          <w:szCs w:val="16"/>
        </w:rPr>
      </w:pPr>
    </w:p>
    <w:p w14:paraId="61F9383D"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Again, it is helpful to remember that the emphasis of the passage is on God’s mercy, not His wrath, and certainly not reprobation. Let me explain how that works in these verses. In </w:t>
      </w:r>
      <w:r w:rsidRPr="00774B88">
        <w:rPr>
          <w:rFonts w:ascii="Arial" w:hAnsi="Arial" w:cs="Arial"/>
          <w:b/>
          <w:bCs/>
          <w:color w:val="000000" w:themeColor="text1"/>
          <w:spacing w:val="-4"/>
          <w:kern w:val="0"/>
          <w:sz w:val="40"/>
          <w:szCs w:val="40"/>
        </w:rPr>
        <w:t xml:space="preserve">v. 23 </w:t>
      </w:r>
      <w:r>
        <w:rPr>
          <w:rFonts w:ascii="Arial" w:hAnsi="Arial" w:cs="Arial"/>
          <w:color w:val="000000" w:themeColor="text1"/>
          <w:spacing w:val="-4"/>
          <w:kern w:val="0"/>
          <w:sz w:val="40"/>
          <w:szCs w:val="40"/>
        </w:rPr>
        <w:t xml:space="preserve">Paul speaks of “vessels of mercy which He prepared before- hand for glory.” In this case, the verb is the third person </w:t>
      </w:r>
      <w:r w:rsidRPr="00A4266D">
        <w:rPr>
          <w:rFonts w:ascii="Arial" w:hAnsi="Arial" w:cs="Arial"/>
          <w:i/>
          <w:iCs/>
          <w:color w:val="000000" w:themeColor="text1"/>
          <w:spacing w:val="-4"/>
          <w:kern w:val="0"/>
          <w:sz w:val="40"/>
          <w:szCs w:val="40"/>
        </w:rPr>
        <w:t>aorist</w:t>
      </w:r>
      <w:r>
        <w:rPr>
          <w:rFonts w:ascii="Arial" w:hAnsi="Arial" w:cs="Arial"/>
          <w:color w:val="000000" w:themeColor="text1"/>
          <w:spacing w:val="-4"/>
          <w:kern w:val="0"/>
          <w:sz w:val="40"/>
          <w:szCs w:val="40"/>
        </w:rPr>
        <w:t xml:space="preserve"> active indicative. This means that the subject of the verb, God was actively involved in this preparation of the vessels of mercy ahead of time. He was the direct agent, the efficient cause. But in </w:t>
      </w:r>
      <w:r w:rsidRPr="00774B88">
        <w:rPr>
          <w:rFonts w:ascii="Arial" w:hAnsi="Arial" w:cs="Arial"/>
          <w:b/>
          <w:bCs/>
          <w:color w:val="000000" w:themeColor="text1"/>
          <w:spacing w:val="-4"/>
          <w:kern w:val="0"/>
          <w:sz w:val="40"/>
          <w:szCs w:val="40"/>
        </w:rPr>
        <w:t>v. 22</w:t>
      </w:r>
      <w:r>
        <w:rPr>
          <w:rFonts w:ascii="Arial" w:hAnsi="Arial" w:cs="Arial"/>
          <w:color w:val="000000" w:themeColor="text1"/>
          <w:spacing w:val="-4"/>
          <w:kern w:val="0"/>
          <w:sz w:val="40"/>
          <w:szCs w:val="40"/>
        </w:rPr>
        <w:t xml:space="preserve">, the verb is completely different - it is a plural, </w:t>
      </w:r>
      <w:r w:rsidRPr="006E73BF">
        <w:rPr>
          <w:rFonts w:ascii="Arial" w:hAnsi="Arial" w:cs="Arial"/>
          <w:i/>
          <w:iCs/>
          <w:color w:val="000000" w:themeColor="text1"/>
          <w:spacing w:val="-4"/>
          <w:kern w:val="0"/>
          <w:sz w:val="40"/>
          <w:szCs w:val="40"/>
        </w:rPr>
        <w:t>middle/</w:t>
      </w:r>
      <w:r>
        <w:rPr>
          <w:rFonts w:ascii="Arial" w:hAnsi="Arial" w:cs="Arial"/>
          <w:i/>
          <w:iCs/>
          <w:color w:val="000000" w:themeColor="text1"/>
          <w:spacing w:val="-4"/>
          <w:kern w:val="0"/>
          <w:sz w:val="40"/>
          <w:szCs w:val="40"/>
        </w:rPr>
        <w:t xml:space="preserve"> </w:t>
      </w:r>
      <w:r w:rsidRPr="006E73BF">
        <w:rPr>
          <w:rFonts w:ascii="Arial" w:hAnsi="Arial" w:cs="Arial"/>
          <w:i/>
          <w:iCs/>
          <w:color w:val="000000" w:themeColor="text1"/>
          <w:spacing w:val="-4"/>
          <w:kern w:val="0"/>
          <w:sz w:val="40"/>
          <w:szCs w:val="40"/>
        </w:rPr>
        <w:t>passive</w:t>
      </w:r>
      <w:r>
        <w:rPr>
          <w:rFonts w:ascii="Arial" w:hAnsi="Arial" w:cs="Arial"/>
          <w:color w:val="000000" w:themeColor="text1"/>
          <w:spacing w:val="-4"/>
          <w:kern w:val="0"/>
          <w:sz w:val="40"/>
          <w:szCs w:val="40"/>
        </w:rPr>
        <w:t xml:space="preserve">, perfect participle that agrees with “vessels.” It is describing the </w:t>
      </w:r>
      <w:r w:rsidRPr="006E73BF">
        <w:rPr>
          <w:rFonts w:ascii="Arial" w:hAnsi="Arial" w:cs="Arial"/>
          <w:i/>
          <w:iCs/>
          <w:color w:val="000000" w:themeColor="text1"/>
          <w:spacing w:val="-4"/>
          <w:kern w:val="0"/>
          <w:sz w:val="40"/>
          <w:szCs w:val="40"/>
        </w:rPr>
        <w:t>current state</w:t>
      </w:r>
      <w:r>
        <w:rPr>
          <w:rFonts w:ascii="Arial" w:hAnsi="Arial" w:cs="Arial"/>
          <w:color w:val="000000" w:themeColor="text1"/>
          <w:spacing w:val="-4"/>
          <w:kern w:val="0"/>
          <w:sz w:val="40"/>
          <w:szCs w:val="40"/>
        </w:rPr>
        <w:t xml:space="preserve"> (signified by the present tense) of these vessels. The </w:t>
      </w:r>
      <w:r w:rsidRPr="00251CC3">
        <w:rPr>
          <w:rFonts w:ascii="Arial" w:hAnsi="Arial" w:cs="Arial"/>
          <w:color w:val="000000" w:themeColor="text1"/>
          <w:spacing w:val="-4"/>
          <w:kern w:val="0"/>
          <w:sz w:val="40"/>
          <w:szCs w:val="40"/>
          <w:u w:val="single"/>
        </w:rPr>
        <w:t>middle/passive voice</w:t>
      </w:r>
      <w:r>
        <w:rPr>
          <w:rFonts w:ascii="Arial" w:hAnsi="Arial" w:cs="Arial"/>
          <w:color w:val="000000" w:themeColor="text1"/>
          <w:spacing w:val="-4"/>
          <w:kern w:val="0"/>
          <w:sz w:val="40"/>
          <w:szCs w:val="40"/>
        </w:rPr>
        <w:t xml:space="preserve"> is highly significant. </w:t>
      </w:r>
    </w:p>
    <w:p w14:paraId="30EF5F11"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First of all, it tells us that God was not directly involved in this process at all. He is not the subject of this verb, and the verb is </w:t>
      </w:r>
      <w:r>
        <w:rPr>
          <w:rFonts w:ascii="Arial" w:hAnsi="Arial" w:cs="Arial"/>
          <w:color w:val="000000" w:themeColor="text1"/>
          <w:spacing w:val="-4"/>
          <w:kern w:val="0"/>
          <w:sz w:val="40"/>
          <w:szCs w:val="40"/>
        </w:rPr>
        <w:lastRenderedPageBreak/>
        <w:t>not active voice. Conspicuously, there is no outside agent acting on vessels util the following verse.</w:t>
      </w:r>
    </w:p>
    <w:p w14:paraId="6A1EE005"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On the contrary, the middle voice indicates action in which the recipient  participates. The closest concept we have in English to help understand this is the idea of doing something for oneself or to oneself. For example, if I say “I washed my hands,” that would be a verb in the middle voice, since the action of washing was done by me to myself, together with soap and water. In this case the vessels of wrath </w:t>
      </w:r>
      <w:r w:rsidRPr="00996705">
        <w:rPr>
          <w:rFonts w:ascii="Arial" w:hAnsi="Arial" w:cs="Arial"/>
          <w:i/>
          <w:iCs/>
          <w:color w:val="000000" w:themeColor="text1"/>
          <w:spacing w:val="-4"/>
          <w:kern w:val="0"/>
          <w:sz w:val="40"/>
          <w:szCs w:val="40"/>
        </w:rPr>
        <w:t>incurred wrath as a result of their own actions.</w:t>
      </w:r>
      <w:r>
        <w:rPr>
          <w:rFonts w:ascii="Arial" w:hAnsi="Arial" w:cs="Arial"/>
          <w:color w:val="000000" w:themeColor="text1"/>
          <w:spacing w:val="-4"/>
          <w:kern w:val="0"/>
          <w:sz w:val="40"/>
          <w:szCs w:val="40"/>
        </w:rPr>
        <w:t xml:space="preserve"> But another important factor in regard to the vessels of wrath is the lack of any indication of God’s prior action. While God “pre-prepared” vessels of mercy for glory, He </w:t>
      </w:r>
      <w:r w:rsidRPr="006F7B4D">
        <w:rPr>
          <w:rFonts w:ascii="Arial" w:hAnsi="Arial" w:cs="Arial"/>
          <w:i/>
          <w:iCs/>
          <w:color w:val="000000" w:themeColor="text1"/>
          <w:spacing w:val="-4"/>
          <w:kern w:val="0"/>
          <w:sz w:val="40"/>
          <w:szCs w:val="40"/>
        </w:rPr>
        <w:t>endured</w:t>
      </w:r>
      <w:r>
        <w:rPr>
          <w:rFonts w:ascii="Arial" w:hAnsi="Arial" w:cs="Arial"/>
          <w:color w:val="000000" w:themeColor="text1"/>
          <w:spacing w:val="-4"/>
          <w:kern w:val="0"/>
          <w:sz w:val="40"/>
          <w:szCs w:val="40"/>
        </w:rPr>
        <w:t xml:space="preserve"> vessels of wrath “who prepared themselves.” Translating this verb “</w:t>
      </w:r>
      <w:r w:rsidRPr="00441159">
        <w:rPr>
          <w:rFonts w:ascii="Arial" w:hAnsi="Arial" w:cs="Arial"/>
          <w:color w:val="000000" w:themeColor="text1"/>
          <w:spacing w:val="-4"/>
          <w:kern w:val="0"/>
          <w:sz w:val="40"/>
          <w:szCs w:val="40"/>
        </w:rPr>
        <w:t>prepared</w:t>
      </w:r>
      <w:r>
        <w:rPr>
          <w:rFonts w:ascii="Arial" w:hAnsi="Arial" w:cs="Arial"/>
          <w:color w:val="000000" w:themeColor="text1"/>
          <w:spacing w:val="-4"/>
          <w:kern w:val="0"/>
          <w:sz w:val="40"/>
          <w:szCs w:val="40"/>
        </w:rPr>
        <w:t xml:space="preserve">” as in </w:t>
      </w:r>
      <w:r w:rsidRPr="00FB4C85">
        <w:rPr>
          <w:rFonts w:ascii="Arial" w:hAnsi="Arial" w:cs="Arial"/>
          <w:b/>
          <w:bCs/>
          <w:color w:val="000000" w:themeColor="text1"/>
          <w:spacing w:val="-4"/>
          <w:kern w:val="0"/>
          <w:sz w:val="40"/>
          <w:szCs w:val="40"/>
        </w:rPr>
        <w:t>9:23</w:t>
      </w:r>
      <w:r>
        <w:rPr>
          <w:rFonts w:ascii="Arial" w:hAnsi="Arial" w:cs="Arial"/>
          <w:color w:val="000000" w:themeColor="text1"/>
          <w:spacing w:val="-4"/>
          <w:kern w:val="0"/>
          <w:sz w:val="40"/>
          <w:szCs w:val="40"/>
        </w:rPr>
        <w:t xml:space="preserve"> implies that God “pre-prepared” the vessels of wrath just as He did the vessels of mercy. </w:t>
      </w:r>
      <w:r w:rsidRPr="00441159">
        <w:rPr>
          <w:rFonts w:ascii="Arial" w:hAnsi="Arial" w:cs="Arial"/>
          <w:color w:val="000000" w:themeColor="text1"/>
          <w:spacing w:val="-4"/>
          <w:kern w:val="0"/>
          <w:sz w:val="40"/>
          <w:szCs w:val="40"/>
        </w:rPr>
        <w:t xml:space="preserve">Hot so! </w:t>
      </w:r>
      <w:r>
        <w:rPr>
          <w:rFonts w:ascii="Arial" w:hAnsi="Arial" w:cs="Arial"/>
          <w:color w:val="000000" w:themeColor="text1"/>
          <w:spacing w:val="-4"/>
          <w:kern w:val="0"/>
          <w:sz w:val="40"/>
          <w:szCs w:val="40"/>
        </w:rPr>
        <w:t xml:space="preserve">Nothing was done in eternity past to ensure the fate of these vessels. They did this to themselves in time…Remember Sanday and Headlam’s observation that nothing in Romans 9 points to eternity, a view initiated, once again by Augustine. </w:t>
      </w:r>
    </w:p>
    <w:p w14:paraId="3D851FA5" w14:textId="77777777" w:rsidR="00441159" w:rsidRPr="00FB4C85" w:rsidRDefault="00441159" w:rsidP="00441159">
      <w:pPr>
        <w:pStyle w:val="NormalWeb"/>
        <w:rPr>
          <w:rFonts w:ascii="Arial" w:hAnsi="Arial" w:cs="Arial"/>
          <w:color w:val="000000" w:themeColor="text1"/>
          <w:spacing w:val="-4"/>
          <w:kern w:val="0"/>
          <w:sz w:val="12"/>
          <w:szCs w:val="12"/>
        </w:rPr>
      </w:pPr>
    </w:p>
    <w:p w14:paraId="371BD223" w14:textId="77777777" w:rsidR="00441159" w:rsidRPr="00224755" w:rsidRDefault="00441159" w:rsidP="00441159">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Finding such a view of God, a view (that claims God created the vast majority of humans to torture forever in hell just so the vessels of mercy could better appreciate God’s mercy towards them) so repugnant none other than </w:t>
      </w:r>
      <w:r w:rsidRPr="00224755">
        <w:rPr>
          <w:rFonts w:ascii="Arial" w:hAnsi="Arial" w:cs="Arial"/>
          <w:color w:val="000000" w:themeColor="text1"/>
          <w:spacing w:val="-4"/>
          <w:kern w:val="0"/>
          <w:sz w:val="40"/>
          <w:szCs w:val="40"/>
          <w:u w:val="single"/>
        </w:rPr>
        <w:t>John Stott</w:t>
      </w:r>
      <w:r>
        <w:rPr>
          <w:rFonts w:ascii="Arial" w:hAnsi="Arial" w:cs="Arial"/>
          <w:color w:val="000000" w:themeColor="text1"/>
          <w:spacing w:val="-4"/>
          <w:kern w:val="0"/>
          <w:sz w:val="40"/>
          <w:szCs w:val="40"/>
        </w:rPr>
        <w:t xml:space="preserve"> </w:t>
      </w:r>
      <w:r w:rsidRPr="00224755">
        <w:rPr>
          <w:rFonts w:ascii="Arial" w:hAnsi="Arial" w:cs="Arial"/>
          <w:color w:val="000000" w:themeColor="text1"/>
          <w:spacing w:val="-4"/>
          <w:kern w:val="0"/>
          <w:sz w:val="36"/>
          <w:szCs w:val="36"/>
        </w:rPr>
        <w:t xml:space="preserve">[English Anglican cleric and theologian] </w:t>
      </w:r>
      <w:r>
        <w:rPr>
          <w:rFonts w:ascii="Arial" w:hAnsi="Arial" w:cs="Arial"/>
          <w:color w:val="000000" w:themeColor="text1"/>
          <w:spacing w:val="-4"/>
          <w:kern w:val="0"/>
          <w:sz w:val="40"/>
          <w:szCs w:val="40"/>
        </w:rPr>
        <w:t>became an annihilationist</w:t>
      </w:r>
      <w:r w:rsidRPr="00224755">
        <w:rPr>
          <w:rFonts w:ascii="Arial" w:hAnsi="Arial" w:cs="Arial"/>
          <w:color w:val="000000" w:themeColor="text1"/>
          <w:spacing w:val="-4"/>
          <w:kern w:val="0"/>
          <w:sz w:val="36"/>
          <w:szCs w:val="36"/>
        </w:rPr>
        <w:t>.</w:t>
      </w:r>
      <w:r>
        <w:rPr>
          <w:rFonts w:ascii="Arial" w:hAnsi="Arial" w:cs="Arial"/>
          <w:color w:val="000000" w:themeColor="text1"/>
          <w:spacing w:val="-4"/>
          <w:kern w:val="0"/>
          <w:sz w:val="40"/>
          <w:szCs w:val="40"/>
        </w:rPr>
        <w:t xml:space="preserve"> On this passage he wrote: </w:t>
      </w:r>
      <w:r w:rsidRPr="00224755">
        <w:rPr>
          <w:rFonts w:ascii="Arial" w:hAnsi="Arial" w:cs="Arial"/>
          <w:i/>
          <w:iCs/>
          <w:color w:val="000000" w:themeColor="text1"/>
          <w:spacing w:val="-4"/>
          <w:kern w:val="0"/>
          <w:sz w:val="40"/>
          <w:szCs w:val="40"/>
        </w:rPr>
        <w:t>“Certainly God has never ‘prepared’ anybody for destruction; is it not that by their own evildoing they prepare themselves for it?”</w:t>
      </w:r>
    </w:p>
    <w:p w14:paraId="41595059" w14:textId="77777777" w:rsidR="00441159" w:rsidRPr="00DC6BC6" w:rsidRDefault="00441159" w:rsidP="00441159">
      <w:pPr>
        <w:pStyle w:val="NormalWeb"/>
        <w:rPr>
          <w:rFonts w:ascii="Arial" w:hAnsi="Arial" w:cs="Arial"/>
          <w:b/>
          <w:bCs/>
          <w:color w:val="000000" w:themeColor="text1"/>
          <w:spacing w:val="-4"/>
          <w:kern w:val="0"/>
          <w:sz w:val="40"/>
          <w:szCs w:val="40"/>
          <w:u w:val="single"/>
        </w:rPr>
      </w:pPr>
      <w:r>
        <w:rPr>
          <w:rFonts w:ascii="Arial" w:hAnsi="Arial" w:cs="Arial"/>
          <w:color w:val="000000" w:themeColor="text1"/>
          <w:spacing w:val="-4"/>
          <w:kern w:val="0"/>
          <w:sz w:val="40"/>
          <w:szCs w:val="40"/>
        </w:rPr>
        <w:t xml:space="preserve">  As for the </w:t>
      </w:r>
      <w:r w:rsidRPr="00224755">
        <w:rPr>
          <w:rFonts w:ascii="Arial" w:hAnsi="Arial" w:cs="Arial"/>
          <w:color w:val="000000" w:themeColor="text1"/>
          <w:spacing w:val="-4"/>
          <w:kern w:val="0"/>
          <w:sz w:val="40"/>
          <w:szCs w:val="40"/>
          <w:u w:val="single"/>
        </w:rPr>
        <w:t>direct middle</w:t>
      </w:r>
      <w:r>
        <w:rPr>
          <w:rFonts w:ascii="Arial" w:hAnsi="Arial" w:cs="Arial"/>
          <w:color w:val="000000" w:themeColor="text1"/>
          <w:spacing w:val="-4"/>
          <w:kern w:val="0"/>
          <w:sz w:val="40"/>
          <w:szCs w:val="40"/>
        </w:rPr>
        <w:t xml:space="preserve"> [voice], Robertson lists an entire page of examples. He even includes </w:t>
      </w:r>
      <w:proofErr w:type="spellStart"/>
      <w:r w:rsidRPr="00DC6BC6">
        <w:rPr>
          <w:rFonts w:ascii="Arial" w:hAnsi="Arial" w:cs="Arial"/>
          <w:i/>
          <w:iCs/>
          <w:color w:val="000000" w:themeColor="text1"/>
          <w:spacing w:val="-4"/>
          <w:kern w:val="0"/>
          <w:sz w:val="40"/>
          <w:szCs w:val="40"/>
        </w:rPr>
        <w:t>paraskeuasetai</w:t>
      </w:r>
      <w:proofErr w:type="spellEnd"/>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(prepared himself) </w:t>
      </w:r>
      <w:r>
        <w:rPr>
          <w:rFonts w:ascii="Arial" w:hAnsi="Arial" w:cs="Arial"/>
          <w:color w:val="000000" w:themeColor="text1"/>
          <w:spacing w:val="-4"/>
          <w:kern w:val="0"/>
          <w:sz w:val="40"/>
          <w:szCs w:val="40"/>
        </w:rPr>
        <w:lastRenderedPageBreak/>
        <w:t xml:space="preserve">from </w:t>
      </w:r>
      <w:r w:rsidRPr="0009154D">
        <w:rPr>
          <w:rFonts w:ascii="Arial" w:hAnsi="Arial" w:cs="Arial"/>
          <w:b/>
          <w:bCs/>
          <w:i/>
          <w:iCs/>
          <w:color w:val="000000" w:themeColor="text1"/>
          <w:spacing w:val="-4"/>
          <w:kern w:val="0"/>
          <w:sz w:val="40"/>
          <w:szCs w:val="40"/>
          <w:u w:val="single"/>
        </w:rPr>
        <w:t>1 Corinthians 14:8</w:t>
      </w:r>
      <w:r>
        <w:rPr>
          <w:rFonts w:ascii="Arial" w:hAnsi="Arial" w:cs="Arial"/>
          <w:color w:val="000000" w:themeColor="text1"/>
          <w:spacing w:val="-4"/>
          <w:kern w:val="0"/>
          <w:sz w:val="40"/>
          <w:szCs w:val="40"/>
        </w:rPr>
        <w:t xml:space="preserve">, a strikingly similar use to what we have in </w:t>
      </w:r>
      <w:r w:rsidRPr="0009154D">
        <w:rPr>
          <w:rFonts w:ascii="Arial" w:hAnsi="Arial" w:cs="Arial"/>
          <w:b/>
          <w:bCs/>
          <w:color w:val="000000" w:themeColor="text1"/>
          <w:spacing w:val="-4"/>
          <w:kern w:val="0"/>
          <w:sz w:val="40"/>
          <w:szCs w:val="40"/>
        </w:rPr>
        <w:t>Romans 9:22</w:t>
      </w:r>
      <w:r>
        <w:rPr>
          <w:rFonts w:ascii="Arial" w:hAnsi="Arial" w:cs="Arial"/>
          <w:color w:val="000000" w:themeColor="text1"/>
          <w:spacing w:val="-4"/>
          <w:kern w:val="0"/>
          <w:sz w:val="40"/>
          <w:szCs w:val="40"/>
        </w:rPr>
        <w:t xml:space="preserve">, although it is a different verb. </w:t>
      </w:r>
    </w:p>
    <w:p w14:paraId="1A6C32B0" w14:textId="77777777" w:rsidR="00441159" w:rsidRPr="002711C6" w:rsidRDefault="00441159" w:rsidP="00441159">
      <w:pPr>
        <w:pStyle w:val="NormalWeb"/>
        <w:rPr>
          <w:rFonts w:ascii="Arial" w:hAnsi="Arial" w:cs="Arial"/>
          <w:b/>
          <w:bCs/>
          <w:i/>
          <w:iCs/>
          <w:color w:val="0035FF"/>
          <w:spacing w:val="-4"/>
          <w:kern w:val="0"/>
          <w:sz w:val="16"/>
          <w:szCs w:val="16"/>
          <w:u w:val="single"/>
        </w:rPr>
      </w:pPr>
    </w:p>
    <w:p w14:paraId="43E140EF" w14:textId="77777777" w:rsidR="00441159" w:rsidRPr="002711C6" w:rsidRDefault="00441159" w:rsidP="00441159">
      <w:pPr>
        <w:pStyle w:val="NormalWeb"/>
        <w:rPr>
          <w:rFonts w:ascii="Arial" w:hAnsi="Arial" w:cs="Arial"/>
          <w:b/>
          <w:bCs/>
          <w:i/>
          <w:iCs/>
          <w:color w:val="000000" w:themeColor="text1"/>
          <w:spacing w:val="-4"/>
          <w:kern w:val="0"/>
          <w:sz w:val="40"/>
          <w:szCs w:val="40"/>
        </w:rPr>
      </w:pPr>
      <w:r w:rsidRPr="002711C6">
        <w:rPr>
          <w:rFonts w:ascii="Arial" w:hAnsi="Arial" w:cs="Arial"/>
          <w:b/>
          <w:bCs/>
          <w:i/>
          <w:iCs/>
          <w:color w:val="000000" w:themeColor="text1"/>
          <w:spacing w:val="-4"/>
          <w:kern w:val="0"/>
          <w:sz w:val="40"/>
          <w:szCs w:val="40"/>
          <w:u w:val="single"/>
        </w:rPr>
        <w:t>1 Corinthians 14:8</w:t>
      </w:r>
      <w:r w:rsidRPr="002711C6">
        <w:rPr>
          <w:rFonts w:ascii="Arial" w:hAnsi="Arial" w:cs="Arial"/>
          <w:b/>
          <w:bCs/>
          <w:i/>
          <w:iCs/>
          <w:color w:val="000000" w:themeColor="text1"/>
          <w:spacing w:val="-4"/>
          <w:kern w:val="0"/>
          <w:sz w:val="40"/>
          <w:szCs w:val="40"/>
        </w:rPr>
        <w:t xml:space="preserve">  For if the bugle produces an indistinct sound, who will </w:t>
      </w:r>
      <w:r w:rsidRPr="002711C6">
        <w:rPr>
          <w:rFonts w:ascii="Arial" w:hAnsi="Arial" w:cs="Arial"/>
          <w:b/>
          <w:bCs/>
          <w:i/>
          <w:iCs/>
          <w:color w:val="C00000"/>
          <w:spacing w:val="-4"/>
          <w:kern w:val="0"/>
          <w:sz w:val="40"/>
          <w:szCs w:val="40"/>
        </w:rPr>
        <w:t xml:space="preserve">prepare himself </w:t>
      </w:r>
      <w:r w:rsidRPr="002711C6">
        <w:rPr>
          <w:rFonts w:ascii="Arial" w:hAnsi="Arial" w:cs="Arial"/>
          <w:b/>
          <w:bCs/>
          <w:i/>
          <w:iCs/>
          <w:color w:val="000000" w:themeColor="text1"/>
          <w:spacing w:val="-4"/>
          <w:kern w:val="0"/>
          <w:sz w:val="40"/>
          <w:szCs w:val="40"/>
        </w:rPr>
        <w:t>for battle?</w:t>
      </w:r>
    </w:p>
    <w:p w14:paraId="3384F71A" w14:textId="77777777" w:rsidR="00441159" w:rsidRPr="002E43BE" w:rsidRDefault="00441159" w:rsidP="00441159">
      <w:pPr>
        <w:pStyle w:val="NormalWeb"/>
        <w:rPr>
          <w:rFonts w:ascii="Arial" w:hAnsi="Arial" w:cs="Arial"/>
          <w:color w:val="000000" w:themeColor="text1"/>
          <w:spacing w:val="-4"/>
          <w:kern w:val="0"/>
          <w:sz w:val="16"/>
          <w:szCs w:val="16"/>
        </w:rPr>
      </w:pPr>
    </w:p>
    <w:p w14:paraId="0F0877F7"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EA6BAD">
        <w:rPr>
          <w:rFonts w:ascii="Arial" w:hAnsi="Arial" w:cs="Arial"/>
          <w:color w:val="000000" w:themeColor="text1"/>
          <w:spacing w:val="-4"/>
          <w:kern w:val="0"/>
          <w:sz w:val="40"/>
          <w:szCs w:val="40"/>
        </w:rPr>
        <w:t>Wallace’s</w:t>
      </w:r>
      <w:r>
        <w:rPr>
          <w:rFonts w:ascii="Arial" w:hAnsi="Arial" w:cs="Arial"/>
          <w:color w:val="000000" w:themeColor="text1"/>
          <w:spacing w:val="-4"/>
          <w:kern w:val="0"/>
          <w:sz w:val="40"/>
          <w:szCs w:val="40"/>
        </w:rPr>
        <w:t xml:space="preserve"> last appeal is to context. He goes back to </w:t>
      </w:r>
      <w:r w:rsidRPr="002E43BE">
        <w:rPr>
          <w:rFonts w:ascii="Arial" w:hAnsi="Arial" w:cs="Arial"/>
          <w:b/>
          <w:bCs/>
          <w:color w:val="000000" w:themeColor="text1"/>
          <w:spacing w:val="-4"/>
          <w:kern w:val="0"/>
          <w:sz w:val="40"/>
          <w:szCs w:val="40"/>
        </w:rPr>
        <w:t>v. 20</w:t>
      </w:r>
      <w:r>
        <w:rPr>
          <w:rFonts w:ascii="Arial" w:hAnsi="Arial" w:cs="Arial"/>
          <w:color w:val="000000" w:themeColor="text1"/>
          <w:spacing w:val="-4"/>
          <w:kern w:val="0"/>
          <w:sz w:val="40"/>
          <w:szCs w:val="40"/>
        </w:rPr>
        <w:t xml:space="preserve"> to point out the potter’s sovereign will over how he makes his pots. </w:t>
      </w:r>
    </w:p>
    <w:p w14:paraId="52EEF833" w14:textId="77777777" w:rsidR="00441159" w:rsidRPr="00AA13EF" w:rsidRDefault="00441159" w:rsidP="00441159">
      <w:pPr>
        <w:pStyle w:val="NormalWeb"/>
        <w:rPr>
          <w:rFonts w:ascii="Arial" w:hAnsi="Arial" w:cs="Arial"/>
          <w:color w:val="000000" w:themeColor="text1"/>
          <w:spacing w:val="-4"/>
          <w:kern w:val="0"/>
          <w:sz w:val="12"/>
          <w:szCs w:val="12"/>
        </w:rPr>
      </w:pPr>
    </w:p>
    <w:p w14:paraId="34B4A295" w14:textId="77777777" w:rsidR="00441159" w:rsidRPr="00AA13EF" w:rsidRDefault="00441159" w:rsidP="00441159">
      <w:pPr>
        <w:pStyle w:val="NormalWeb"/>
        <w:rPr>
          <w:rFonts w:ascii="Arial" w:hAnsi="Arial" w:cs="Arial"/>
          <w:b/>
          <w:bCs/>
          <w:i/>
          <w:iCs/>
          <w:color w:val="000000" w:themeColor="text1"/>
          <w:spacing w:val="-4"/>
          <w:kern w:val="0"/>
          <w:sz w:val="40"/>
          <w:szCs w:val="40"/>
        </w:rPr>
      </w:pPr>
      <w:r w:rsidRPr="00AA13EF">
        <w:rPr>
          <w:rFonts w:ascii="Arial" w:hAnsi="Arial" w:cs="Arial"/>
          <w:b/>
          <w:bCs/>
          <w:i/>
          <w:iCs/>
          <w:color w:val="000000" w:themeColor="text1"/>
          <w:spacing w:val="-4"/>
          <w:kern w:val="0"/>
          <w:sz w:val="40"/>
          <w:szCs w:val="40"/>
          <w:u w:val="single"/>
        </w:rPr>
        <w:t>Romans 9:20</w:t>
      </w:r>
      <w:r w:rsidRPr="00AA13EF">
        <w:rPr>
          <w:rFonts w:ascii="Arial" w:hAnsi="Arial" w:cs="Arial"/>
          <w:b/>
          <w:bCs/>
          <w:i/>
          <w:iCs/>
          <w:color w:val="000000" w:themeColor="text1"/>
          <w:spacing w:val="-4"/>
          <w:kern w:val="0"/>
          <w:sz w:val="40"/>
          <w:szCs w:val="40"/>
        </w:rPr>
        <w:t xml:space="preserve">  On the contrary, who are you, O man, who answers back to God? The thing molded will not say to the molder, "Why did you make me like this," will it?</w:t>
      </w:r>
    </w:p>
    <w:p w14:paraId="10CDF0BE" w14:textId="77777777" w:rsidR="00441159" w:rsidRPr="00AA13EF" w:rsidRDefault="00441159" w:rsidP="00441159">
      <w:pPr>
        <w:pStyle w:val="NormalWeb"/>
        <w:rPr>
          <w:rFonts w:ascii="Arial" w:hAnsi="Arial" w:cs="Arial"/>
          <w:color w:val="000000" w:themeColor="text1"/>
          <w:spacing w:val="-4"/>
          <w:kern w:val="0"/>
          <w:sz w:val="12"/>
          <w:szCs w:val="12"/>
        </w:rPr>
      </w:pPr>
    </w:p>
    <w:p w14:paraId="47996EDB" w14:textId="77777777" w:rsidR="00441159" w:rsidRDefault="00441159" w:rsidP="00441159">
      <w:pPr>
        <w:pStyle w:val="NormalWeb"/>
        <w:rPr>
          <w:rFonts w:ascii="Arial" w:hAnsi="Arial" w:cs="Arial"/>
          <w:color w:val="000000" w:themeColor="text1"/>
          <w:spacing w:val="-8"/>
          <w:kern w:val="0"/>
          <w:sz w:val="40"/>
          <w:szCs w:val="40"/>
        </w:rPr>
      </w:pPr>
      <w:r>
        <w:rPr>
          <w:rFonts w:ascii="Arial" w:hAnsi="Arial" w:cs="Arial"/>
          <w:color w:val="000000" w:themeColor="text1"/>
          <w:spacing w:val="-4"/>
          <w:kern w:val="0"/>
          <w:sz w:val="40"/>
          <w:szCs w:val="40"/>
        </w:rPr>
        <w:t xml:space="preserve">He uses this to support his </w:t>
      </w:r>
      <w:r w:rsidRPr="00AA13EF">
        <w:rPr>
          <w:rFonts w:ascii="Arial" w:hAnsi="Arial" w:cs="Arial"/>
          <w:color w:val="000000" w:themeColor="text1"/>
          <w:spacing w:val="-4"/>
          <w:kern w:val="0"/>
          <w:sz w:val="40"/>
          <w:szCs w:val="40"/>
          <w:u w:val="single"/>
        </w:rPr>
        <w:t>double predestination</w:t>
      </w:r>
      <w:r>
        <w:rPr>
          <w:rFonts w:ascii="Arial" w:hAnsi="Arial" w:cs="Arial"/>
          <w:color w:val="000000" w:themeColor="text1"/>
          <w:spacing w:val="-4"/>
          <w:kern w:val="0"/>
          <w:sz w:val="40"/>
          <w:szCs w:val="40"/>
        </w:rPr>
        <w:t xml:space="preserve">: “Is not the </w:t>
      </w:r>
      <w:r w:rsidRPr="00EA6BAD">
        <w:rPr>
          <w:rFonts w:ascii="Arial" w:hAnsi="Arial" w:cs="Arial"/>
          <w:i/>
          <w:iCs/>
          <w:color w:val="000000" w:themeColor="text1"/>
          <w:spacing w:val="-4"/>
          <w:kern w:val="0"/>
          <w:sz w:val="40"/>
          <w:szCs w:val="40"/>
        </w:rPr>
        <w:t>destiny</w:t>
      </w:r>
      <w:r>
        <w:rPr>
          <w:rFonts w:ascii="Arial" w:hAnsi="Arial" w:cs="Arial"/>
          <w:color w:val="000000" w:themeColor="text1"/>
          <w:spacing w:val="-4"/>
          <w:kern w:val="0"/>
          <w:sz w:val="40"/>
          <w:szCs w:val="40"/>
        </w:rPr>
        <w:t xml:space="preserve"> of the vessels …. entirely </w:t>
      </w:r>
      <w:r w:rsidRPr="00AA13EF">
        <w:rPr>
          <w:rFonts w:ascii="Arial" w:hAnsi="Arial" w:cs="Arial"/>
          <w:color w:val="000000" w:themeColor="text1"/>
          <w:spacing w:val="-4"/>
          <w:kern w:val="0"/>
          <w:sz w:val="40"/>
          <w:szCs w:val="40"/>
        </w:rPr>
        <w:t>predetermined</w:t>
      </w:r>
      <w:r>
        <w:rPr>
          <w:rFonts w:ascii="Arial" w:hAnsi="Arial" w:cs="Arial"/>
          <w:color w:val="000000" w:themeColor="text1"/>
          <w:spacing w:val="-4"/>
          <w:kern w:val="0"/>
          <w:sz w:val="40"/>
          <w:szCs w:val="40"/>
        </w:rPr>
        <w:t xml:space="preserve"> by their Creator?” He then transports the idea of eternal destiny from the </w:t>
      </w:r>
      <w:r w:rsidRPr="00AA13EF">
        <w:rPr>
          <w:rFonts w:ascii="Arial" w:hAnsi="Arial" w:cs="Arial"/>
          <w:color w:val="000000" w:themeColor="text1"/>
          <w:spacing w:val="-6"/>
          <w:kern w:val="0"/>
          <w:sz w:val="40"/>
          <w:szCs w:val="40"/>
        </w:rPr>
        <w:t xml:space="preserve">pots to the people, completely ignoring that God’s activity in </w:t>
      </w:r>
      <w:r w:rsidRPr="00AA13EF">
        <w:rPr>
          <w:rFonts w:ascii="Arial" w:hAnsi="Arial" w:cs="Arial"/>
          <w:b/>
          <w:bCs/>
          <w:color w:val="000000" w:themeColor="text1"/>
          <w:spacing w:val="-6"/>
          <w:kern w:val="0"/>
          <w:sz w:val="40"/>
          <w:szCs w:val="40"/>
        </w:rPr>
        <w:t>v. 22</w:t>
      </w:r>
      <w:r>
        <w:rPr>
          <w:rFonts w:ascii="Arial" w:hAnsi="Arial" w:cs="Arial"/>
          <w:color w:val="000000" w:themeColor="text1"/>
          <w:spacing w:val="-4"/>
          <w:kern w:val="0"/>
          <w:sz w:val="40"/>
          <w:szCs w:val="40"/>
        </w:rPr>
        <w:t xml:space="preserve"> is not preparing vessels for destruction; it is enduring with much longsuffering vessels fit for destruction. Now if God is the one </w:t>
      </w:r>
      <w:r w:rsidRPr="00075BA9">
        <w:rPr>
          <w:rFonts w:ascii="Arial" w:hAnsi="Arial" w:cs="Arial"/>
          <w:color w:val="000000" w:themeColor="text1"/>
          <w:spacing w:val="-8"/>
          <w:kern w:val="0"/>
          <w:sz w:val="40"/>
          <w:szCs w:val="40"/>
        </w:rPr>
        <w:t>preparing these vessels for (presumably over a number or years)</w:t>
      </w:r>
      <w:r>
        <w:rPr>
          <w:rFonts w:ascii="Arial" w:hAnsi="Arial" w:cs="Arial"/>
          <w:color w:val="000000" w:themeColor="text1"/>
          <w:spacing w:val="-8"/>
          <w:kern w:val="0"/>
          <w:sz w:val="40"/>
          <w:szCs w:val="40"/>
        </w:rPr>
        <w:t>, why would he need endurance and longsuffering?</w:t>
      </w:r>
      <w:r w:rsidRPr="00075BA9">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After all, he is the one preparing these vessels he has destined for eternal torture. On the other hand, if the vessels have “done it to themselves” or are “</w:t>
      </w:r>
      <w:r w:rsidRPr="00AA13EF">
        <w:rPr>
          <w:rFonts w:ascii="Arial" w:hAnsi="Arial" w:cs="Arial"/>
          <w:b/>
          <w:bCs/>
          <w:color w:val="000000" w:themeColor="text1"/>
          <w:spacing w:val="-8"/>
          <w:kern w:val="0"/>
          <w:sz w:val="40"/>
          <w:szCs w:val="40"/>
        </w:rPr>
        <w:t>fit</w:t>
      </w:r>
      <w:r>
        <w:rPr>
          <w:rFonts w:ascii="Arial" w:hAnsi="Arial" w:cs="Arial"/>
          <w:color w:val="000000" w:themeColor="text1"/>
          <w:spacing w:val="-8"/>
          <w:kern w:val="0"/>
          <w:sz w:val="40"/>
          <w:szCs w:val="40"/>
        </w:rPr>
        <w:t xml:space="preserve">” for destruction because of a life-time of impenitence and sin, now that would require endurance and longsuffering, just as God endured Pharaoh’s insincere repentance time after time. Just as Pharaoh hardened his own heart directly by his obduracy </w:t>
      </w:r>
      <w:r w:rsidRPr="001F3E00">
        <w:rPr>
          <w:rFonts w:ascii="Arial" w:hAnsi="Arial" w:cs="Arial"/>
          <w:color w:val="000000" w:themeColor="text1"/>
          <w:spacing w:val="-8"/>
          <w:kern w:val="0"/>
          <w:sz w:val="36"/>
          <w:szCs w:val="36"/>
        </w:rPr>
        <w:t>(stubbornly resistant to moral influence)</w:t>
      </w:r>
      <w:r w:rsidRPr="001F3E00">
        <w:rPr>
          <w:rFonts w:ascii="Arial" w:hAnsi="Arial" w:cs="Arial"/>
          <w:color w:val="000000" w:themeColor="text1"/>
          <w:spacing w:val="-8"/>
          <w:kern w:val="0"/>
          <w:sz w:val="40"/>
          <w:szCs w:val="40"/>
        </w:rPr>
        <w:t xml:space="preserve"> </w:t>
      </w:r>
      <w:r>
        <w:rPr>
          <w:rFonts w:ascii="Arial" w:hAnsi="Arial" w:cs="Arial"/>
          <w:color w:val="000000" w:themeColor="text1"/>
          <w:spacing w:val="-8"/>
          <w:kern w:val="0"/>
          <w:sz w:val="40"/>
          <w:szCs w:val="40"/>
        </w:rPr>
        <w:t xml:space="preserve">and deceit and God indirectly so by enduring him through plague </w:t>
      </w:r>
      <w:r w:rsidRPr="001F3E00">
        <w:rPr>
          <w:rFonts w:ascii="Arial" w:hAnsi="Arial" w:cs="Arial"/>
          <w:color w:val="000000" w:themeColor="text1"/>
          <w:spacing w:val="4"/>
          <w:kern w:val="0"/>
          <w:sz w:val="40"/>
          <w:szCs w:val="40"/>
        </w:rPr>
        <w:t>after plague (</w:t>
      </w:r>
      <w:r w:rsidRPr="001F3E00">
        <w:rPr>
          <w:rFonts w:ascii="Arial" w:hAnsi="Arial" w:cs="Arial"/>
          <w:i/>
          <w:iCs/>
          <w:color w:val="000000" w:themeColor="text1"/>
          <w:spacing w:val="4"/>
          <w:kern w:val="0"/>
          <w:sz w:val="40"/>
          <w:szCs w:val="40"/>
          <w:u w:val="single"/>
        </w:rPr>
        <w:t>Eccl. 8:11</w:t>
      </w:r>
      <w:r w:rsidRPr="001F3E00">
        <w:rPr>
          <w:rFonts w:ascii="Arial" w:hAnsi="Arial" w:cs="Arial"/>
          <w:color w:val="000000" w:themeColor="text1"/>
          <w:spacing w:val="4"/>
          <w:kern w:val="0"/>
          <w:sz w:val="40"/>
          <w:szCs w:val="40"/>
        </w:rPr>
        <w:t>), so God allows the non-elect</w:t>
      </w:r>
      <w:r w:rsidRPr="001F3E00">
        <w:rPr>
          <w:rFonts w:ascii="Arial" w:hAnsi="Arial" w:cs="Arial"/>
          <w:color w:val="000000" w:themeColor="text1"/>
          <w:kern w:val="0"/>
          <w:position w:val="-6"/>
          <w:sz w:val="40"/>
          <w:szCs w:val="40"/>
        </w:rPr>
        <w:t xml:space="preserve"> </w:t>
      </w:r>
      <w:r w:rsidRPr="001F3E00">
        <w:rPr>
          <w:rFonts w:ascii="Arial" w:hAnsi="Arial" w:cs="Arial"/>
          <w:color w:val="000000" w:themeColor="text1"/>
          <w:kern w:val="0"/>
          <w:position w:val="-6"/>
          <w:sz w:val="36"/>
          <w:szCs w:val="36"/>
        </w:rPr>
        <w:t>[unbelievers]</w:t>
      </w:r>
      <w:r w:rsidRPr="001F3E00">
        <w:rPr>
          <w:rFonts w:ascii="Arial" w:hAnsi="Arial" w:cs="Arial"/>
          <w:color w:val="000000" w:themeColor="text1"/>
          <w:kern w:val="0"/>
          <w:position w:val="-6"/>
          <w:sz w:val="40"/>
          <w:szCs w:val="40"/>
        </w:rPr>
        <w:t xml:space="preserve"> to </w:t>
      </w:r>
      <w:r>
        <w:rPr>
          <w:rFonts w:ascii="Arial" w:hAnsi="Arial" w:cs="Arial"/>
          <w:color w:val="000000" w:themeColor="text1"/>
          <w:spacing w:val="-8"/>
          <w:kern w:val="0"/>
          <w:sz w:val="40"/>
          <w:szCs w:val="40"/>
        </w:rPr>
        <w:t xml:space="preserve">create their own cauldron of debauchery and duplicity.  </w:t>
      </w:r>
    </w:p>
    <w:p w14:paraId="643EAC7C" w14:textId="77777777" w:rsidR="00441159" w:rsidRPr="001F3E00" w:rsidRDefault="00441159" w:rsidP="00441159">
      <w:pPr>
        <w:pStyle w:val="NormalWeb"/>
        <w:rPr>
          <w:rFonts w:ascii="Arial" w:hAnsi="Arial" w:cs="Arial"/>
          <w:color w:val="000000" w:themeColor="text1"/>
          <w:spacing w:val="-8"/>
          <w:kern w:val="0"/>
          <w:sz w:val="12"/>
          <w:szCs w:val="12"/>
        </w:rPr>
      </w:pPr>
    </w:p>
    <w:p w14:paraId="536C0496" w14:textId="77777777" w:rsidR="00441159" w:rsidRPr="001F3E00" w:rsidRDefault="00441159" w:rsidP="00441159">
      <w:pPr>
        <w:pStyle w:val="NormalWeb"/>
        <w:rPr>
          <w:rFonts w:ascii="Arial" w:hAnsi="Arial" w:cs="Arial"/>
          <w:b/>
          <w:bCs/>
          <w:i/>
          <w:iCs/>
          <w:color w:val="000000" w:themeColor="text1"/>
          <w:spacing w:val="-4"/>
          <w:kern w:val="0"/>
          <w:sz w:val="40"/>
          <w:szCs w:val="40"/>
        </w:rPr>
      </w:pPr>
      <w:r w:rsidRPr="001F3E00">
        <w:rPr>
          <w:rFonts w:ascii="Arial" w:hAnsi="Arial" w:cs="Arial"/>
          <w:b/>
          <w:bCs/>
          <w:i/>
          <w:iCs/>
          <w:color w:val="000000" w:themeColor="text1"/>
          <w:spacing w:val="-4"/>
          <w:kern w:val="0"/>
          <w:sz w:val="40"/>
          <w:szCs w:val="40"/>
          <w:u w:val="single"/>
        </w:rPr>
        <w:lastRenderedPageBreak/>
        <w:t>Ecclesiastes 8:11</w:t>
      </w:r>
      <w:r w:rsidRPr="001F3E00">
        <w:rPr>
          <w:rFonts w:ascii="Arial" w:hAnsi="Arial" w:cs="Arial"/>
          <w:b/>
          <w:bCs/>
          <w:i/>
          <w:iCs/>
          <w:color w:val="000000" w:themeColor="text1"/>
          <w:spacing w:val="-4"/>
          <w:kern w:val="0"/>
          <w:sz w:val="40"/>
          <w:szCs w:val="40"/>
        </w:rPr>
        <w:t xml:space="preserve">  Because the sentence against an evil deed is not executed quickly, therefore the hearts of the sons of men among them are given fully to do evil.</w:t>
      </w:r>
    </w:p>
    <w:p w14:paraId="71F8CBC6" w14:textId="77777777" w:rsidR="00441159" w:rsidRDefault="00441159" w:rsidP="00441159">
      <w:pPr>
        <w:pStyle w:val="NormalWeb"/>
        <w:rPr>
          <w:rFonts w:ascii="Arial" w:hAnsi="Arial" w:cs="Arial"/>
          <w:color w:val="000000" w:themeColor="text1"/>
          <w:spacing w:val="-8"/>
          <w:kern w:val="0"/>
          <w:sz w:val="40"/>
          <w:szCs w:val="40"/>
        </w:rPr>
      </w:pPr>
    </w:p>
    <w:p w14:paraId="70AE7099" w14:textId="77777777" w:rsidR="00441159" w:rsidRPr="00251CC3" w:rsidRDefault="00441159" w:rsidP="00441159">
      <w:pPr>
        <w:pStyle w:val="NormalWeb"/>
        <w:rPr>
          <w:rFonts w:ascii="Arial" w:hAnsi="Arial" w:cs="Arial"/>
          <w:color w:val="000000" w:themeColor="text1"/>
          <w:spacing w:val="-8"/>
          <w:kern w:val="0"/>
          <w:sz w:val="40"/>
          <w:szCs w:val="40"/>
        </w:rPr>
      </w:pPr>
      <w:r>
        <w:rPr>
          <w:rFonts w:ascii="Arial" w:hAnsi="Arial" w:cs="Arial"/>
          <w:color w:val="000000" w:themeColor="text1"/>
          <w:spacing w:val="-8"/>
          <w:kern w:val="0"/>
          <w:sz w:val="40"/>
          <w:szCs w:val="40"/>
        </w:rPr>
        <w:t xml:space="preserve">The second verb is active indicating that God, the subject, acted on the vessels of mercy, the direct objects. The middle/passive form of </w:t>
      </w:r>
      <w:proofErr w:type="spellStart"/>
      <w:r w:rsidRPr="00251CC3">
        <w:rPr>
          <w:rFonts w:ascii="Arial" w:hAnsi="Arial" w:cs="Arial"/>
          <w:i/>
          <w:iCs/>
          <w:color w:val="000000" w:themeColor="text1"/>
          <w:spacing w:val="-8"/>
          <w:kern w:val="0"/>
          <w:sz w:val="40"/>
          <w:szCs w:val="40"/>
        </w:rPr>
        <w:t>katertismena</w:t>
      </w:r>
      <w:proofErr w:type="spellEnd"/>
      <w:r>
        <w:rPr>
          <w:rFonts w:ascii="Arial" w:hAnsi="Arial" w:cs="Arial"/>
          <w:i/>
          <w:iCs/>
          <w:color w:val="000000" w:themeColor="text1"/>
          <w:spacing w:val="-8"/>
          <w:kern w:val="0"/>
          <w:sz w:val="40"/>
          <w:szCs w:val="40"/>
        </w:rPr>
        <w:t xml:space="preserve"> </w:t>
      </w:r>
      <w:r>
        <w:rPr>
          <w:rFonts w:ascii="Arial" w:hAnsi="Arial" w:cs="Arial"/>
          <w:color w:val="000000" w:themeColor="text1"/>
          <w:spacing w:val="-8"/>
          <w:kern w:val="0"/>
          <w:sz w:val="40"/>
          <w:szCs w:val="40"/>
        </w:rPr>
        <w:t xml:space="preserve">removes God from any direct activity in the “preparation” of the vessels of wrath. In fact, just to translate as </w:t>
      </w:r>
      <w:proofErr w:type="spellStart"/>
      <w:r>
        <w:rPr>
          <w:rFonts w:ascii="Arial" w:hAnsi="Arial" w:cs="Arial"/>
          <w:color w:val="000000" w:themeColor="text1"/>
          <w:spacing w:val="-8"/>
          <w:kern w:val="0"/>
          <w:sz w:val="40"/>
          <w:szCs w:val="40"/>
        </w:rPr>
        <w:t>kateptismena</w:t>
      </w:r>
      <w:proofErr w:type="spellEnd"/>
      <w:r>
        <w:rPr>
          <w:rFonts w:ascii="Arial" w:hAnsi="Arial" w:cs="Arial"/>
          <w:color w:val="000000" w:themeColor="text1"/>
          <w:spacing w:val="-8"/>
          <w:kern w:val="0"/>
          <w:sz w:val="40"/>
          <w:szCs w:val="40"/>
        </w:rPr>
        <w:t xml:space="preserve"> “prepared” is misleading. But this is precisely what Paul does not do, that is, use the same words. Why? Could it be that he has a contrast in mind, a contrast between the vessels of wrath  and the vessels of mercy with regard to the actors on the stage.</w:t>
      </w:r>
    </w:p>
    <w:p w14:paraId="6F229F94" w14:textId="77777777" w:rsidR="00441159" w:rsidRPr="0009154D" w:rsidRDefault="00441159" w:rsidP="00441159">
      <w:pPr>
        <w:pStyle w:val="NormalWeb"/>
        <w:rPr>
          <w:rFonts w:ascii="Arial" w:hAnsi="Arial" w:cs="Arial"/>
          <w:b/>
          <w:bCs/>
          <w:i/>
          <w:iCs/>
          <w:color w:val="0035FF"/>
          <w:spacing w:val="-4"/>
          <w:kern w:val="0"/>
          <w:sz w:val="16"/>
          <w:szCs w:val="16"/>
          <w:u w:val="single"/>
        </w:rPr>
      </w:pPr>
    </w:p>
    <w:p w14:paraId="1E50F6A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In conclusion, we find all of Wallace’s arguments on behalf of double predestination far from convincing. </w:t>
      </w:r>
    </w:p>
    <w:p w14:paraId="2313A204"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brings us back to the meaning of “wrath.” We have already seen in Romans that wrath does not refer to eternity. In Romans 1:18 the wrath of God is being revealed against the impiety and unrighteousness of men who hold back the truth in unrighteousness. We discovered that this wrath is defined by the three statements in </w:t>
      </w:r>
      <w:r w:rsidRPr="0009154D">
        <w:rPr>
          <w:rFonts w:ascii="Arial" w:hAnsi="Arial" w:cs="Arial"/>
          <w:b/>
          <w:bCs/>
          <w:color w:val="000000" w:themeColor="text1"/>
          <w:spacing w:val="-4"/>
          <w:kern w:val="0"/>
          <w:sz w:val="40"/>
          <w:szCs w:val="40"/>
        </w:rPr>
        <w:t>vv. 24</w:t>
      </w:r>
      <w:r>
        <w:rPr>
          <w:rFonts w:ascii="Arial" w:hAnsi="Arial" w:cs="Arial"/>
          <w:color w:val="000000" w:themeColor="text1"/>
          <w:spacing w:val="-4"/>
          <w:kern w:val="0"/>
          <w:sz w:val="40"/>
          <w:szCs w:val="40"/>
        </w:rPr>
        <w:t xml:space="preserve">, </w:t>
      </w:r>
      <w:r w:rsidRPr="0009154D">
        <w:rPr>
          <w:rFonts w:ascii="Arial" w:hAnsi="Arial" w:cs="Arial"/>
          <w:b/>
          <w:bCs/>
          <w:color w:val="000000" w:themeColor="text1"/>
          <w:spacing w:val="-4"/>
          <w:kern w:val="0"/>
          <w:sz w:val="40"/>
          <w:szCs w:val="40"/>
        </w:rPr>
        <w:t>26</w:t>
      </w:r>
      <w:r>
        <w:rPr>
          <w:rFonts w:ascii="Arial" w:hAnsi="Arial" w:cs="Arial"/>
          <w:color w:val="000000" w:themeColor="text1"/>
          <w:spacing w:val="-4"/>
          <w:kern w:val="0"/>
          <w:sz w:val="40"/>
          <w:szCs w:val="40"/>
        </w:rPr>
        <w:t xml:space="preserve">, and </w:t>
      </w:r>
      <w:r w:rsidRPr="0009154D">
        <w:rPr>
          <w:rFonts w:ascii="Arial" w:hAnsi="Arial" w:cs="Arial"/>
          <w:b/>
          <w:bCs/>
          <w:color w:val="000000" w:themeColor="text1"/>
          <w:spacing w:val="-4"/>
          <w:kern w:val="0"/>
          <w:sz w:val="40"/>
          <w:szCs w:val="40"/>
        </w:rPr>
        <w:t>28</w:t>
      </w:r>
      <w:r>
        <w:rPr>
          <w:rFonts w:ascii="Arial" w:hAnsi="Arial" w:cs="Arial"/>
          <w:color w:val="000000" w:themeColor="text1"/>
          <w:spacing w:val="-4"/>
          <w:kern w:val="0"/>
          <w:sz w:val="40"/>
          <w:szCs w:val="40"/>
        </w:rPr>
        <w:t xml:space="preserve"> where “God gave them up” to the control of their Sin Natures. It is this kind of wrath which the life of Christ will save them from (see </w:t>
      </w:r>
      <w:r w:rsidRPr="0009154D">
        <w:rPr>
          <w:rFonts w:ascii="Arial" w:hAnsi="Arial" w:cs="Arial"/>
          <w:b/>
          <w:bCs/>
          <w:color w:val="000000" w:themeColor="text1"/>
          <w:spacing w:val="-4"/>
          <w:kern w:val="0"/>
          <w:sz w:val="40"/>
          <w:szCs w:val="40"/>
        </w:rPr>
        <w:t>5:9</w:t>
      </w:r>
      <w:r>
        <w:rPr>
          <w:rFonts w:ascii="Arial" w:hAnsi="Arial" w:cs="Arial"/>
          <w:color w:val="000000" w:themeColor="text1"/>
          <w:spacing w:val="-4"/>
          <w:kern w:val="0"/>
          <w:sz w:val="40"/>
          <w:szCs w:val="40"/>
        </w:rPr>
        <w:t xml:space="preserve">) as they learn to let Him live his substitutionary life in them. They are already justified (see 5: Being given every o1 and 9), but they have not been saved from the power of the Sin Nature (wrath) to a full inheritance. So the vessels in </w:t>
      </w:r>
      <w:r w:rsidRPr="0009154D">
        <w:rPr>
          <w:rFonts w:ascii="Arial" w:hAnsi="Arial" w:cs="Arial"/>
          <w:b/>
          <w:bCs/>
          <w:color w:val="000000" w:themeColor="text1"/>
          <w:spacing w:val="-4"/>
          <w:kern w:val="0"/>
          <w:sz w:val="40"/>
          <w:szCs w:val="40"/>
        </w:rPr>
        <w:t>9:22</w:t>
      </w:r>
      <w:r>
        <w:rPr>
          <w:rFonts w:ascii="Arial" w:hAnsi="Arial" w:cs="Arial"/>
          <w:color w:val="000000" w:themeColor="text1"/>
          <w:spacing w:val="-4"/>
          <w:kern w:val="0"/>
          <w:sz w:val="40"/>
          <w:szCs w:val="40"/>
        </w:rPr>
        <w:t xml:space="preserve"> have tested God’s patience with their stubbornness in sin. </w:t>
      </w:r>
    </w:p>
    <w:p w14:paraId="433B2727" w14:textId="77777777" w:rsidR="00441159" w:rsidRDefault="00441159" w:rsidP="00441159">
      <w:pPr>
        <w:pStyle w:val="NormalWeb"/>
        <w:rPr>
          <w:rFonts w:ascii="Arial" w:hAnsi="Arial" w:cs="Arial"/>
          <w:color w:val="000000" w:themeColor="text1"/>
          <w:spacing w:val="-4"/>
          <w:kern w:val="0"/>
          <w:sz w:val="40"/>
          <w:szCs w:val="40"/>
        </w:rPr>
      </w:pPr>
    </w:p>
    <w:p w14:paraId="4F59E9BF" w14:textId="77777777" w:rsidR="00441159" w:rsidRPr="00E72D2E" w:rsidRDefault="00441159" w:rsidP="00441159">
      <w:pPr>
        <w:pStyle w:val="NormalWeb"/>
        <w:rPr>
          <w:rFonts w:ascii="Arial" w:hAnsi="Arial" w:cs="Arial"/>
          <w:b/>
          <w:color w:val="2F5496" w:themeColor="accent1" w:themeShade="BF"/>
          <w:spacing w:val="-6"/>
          <w:sz w:val="48"/>
          <w:szCs w:val="48"/>
        </w:rPr>
      </w:pPr>
      <w:r w:rsidRPr="00E72D2E">
        <w:rPr>
          <w:rFonts w:ascii="Arial" w:hAnsi="Arial" w:cs="Arial"/>
          <w:b/>
          <w:color w:val="2F5496" w:themeColor="accent1" w:themeShade="BF"/>
          <w:spacing w:val="-6"/>
          <w:sz w:val="48"/>
          <w:szCs w:val="48"/>
        </w:rPr>
        <w:lastRenderedPageBreak/>
        <w:t xml:space="preserve">LESSON </w:t>
      </w:r>
      <w:r>
        <w:rPr>
          <w:rFonts w:ascii="Arial" w:hAnsi="Arial" w:cs="Arial"/>
          <w:b/>
          <w:color w:val="2F5496" w:themeColor="accent1" w:themeShade="BF"/>
          <w:spacing w:val="-6"/>
          <w:sz w:val="48"/>
          <w:szCs w:val="48"/>
        </w:rPr>
        <w:t>6</w:t>
      </w:r>
      <w:r w:rsidRPr="00E72D2E">
        <w:rPr>
          <w:rFonts w:ascii="Arial" w:hAnsi="Arial" w:cs="Arial"/>
          <w:b/>
          <w:color w:val="2F5496" w:themeColor="accent1" w:themeShade="BF"/>
          <w:spacing w:val="-6"/>
          <w:sz w:val="48"/>
          <w:szCs w:val="48"/>
        </w:rPr>
        <w:t xml:space="preserve"> Divine Sovereignty and Human Responsibility  (6-2</w:t>
      </w:r>
      <w:r>
        <w:rPr>
          <w:rFonts w:ascii="Arial" w:hAnsi="Arial" w:cs="Arial"/>
          <w:b/>
          <w:color w:val="2F5496" w:themeColor="accent1" w:themeShade="BF"/>
          <w:spacing w:val="-6"/>
          <w:sz w:val="48"/>
          <w:szCs w:val="48"/>
        </w:rPr>
        <w:t>7</w:t>
      </w:r>
      <w:r w:rsidRPr="00E72D2E">
        <w:rPr>
          <w:rFonts w:ascii="Arial" w:hAnsi="Arial" w:cs="Arial"/>
          <w:b/>
          <w:color w:val="2F5496" w:themeColor="accent1" w:themeShade="BF"/>
          <w:spacing w:val="-6"/>
          <w:sz w:val="48"/>
          <w:szCs w:val="48"/>
        </w:rPr>
        <w:t xml:space="preserve">-23)      </w:t>
      </w:r>
    </w:p>
    <w:p w14:paraId="4769116A" w14:textId="77777777" w:rsidR="00441159" w:rsidRDefault="00441159" w:rsidP="00441159">
      <w:pPr>
        <w:pStyle w:val="NormalWeb"/>
        <w:rPr>
          <w:rFonts w:ascii="Arial" w:hAnsi="Arial" w:cs="Arial"/>
          <w:color w:val="000000" w:themeColor="text1"/>
          <w:spacing w:val="-4"/>
          <w:kern w:val="0"/>
          <w:sz w:val="40"/>
          <w:szCs w:val="40"/>
        </w:rPr>
      </w:pPr>
    </w:p>
    <w:p w14:paraId="24CDDEDC"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Being given every opportunity to repent, they persistently defy the truth and are ultimately turned over to the control of their Sin Natures; they are vessels of wrath incurred by sinful works of the flesh. Charles Hodge says, “They are fit for destruction,” which involves temporal punishment/death or (for believers) loss of inheritance. </w:t>
      </w:r>
    </w:p>
    <w:p w14:paraId="08EB5F1D" w14:textId="77777777" w:rsidR="00441159" w:rsidRPr="00E4698D"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Even this word “</w:t>
      </w:r>
      <w:r w:rsidRPr="00CB0CE7">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does not categorically mean eternal damnation. It is the same destruction that most of the world will experience during the last half of the Tribulation Period. In </w:t>
      </w:r>
      <w:r w:rsidRPr="0009154D">
        <w:rPr>
          <w:rFonts w:ascii="Arial" w:hAnsi="Arial" w:cs="Arial"/>
          <w:b/>
          <w:bCs/>
          <w:i/>
          <w:iCs/>
          <w:color w:val="000000" w:themeColor="text1"/>
          <w:spacing w:val="-4"/>
          <w:kern w:val="0"/>
          <w:sz w:val="40"/>
          <w:szCs w:val="40"/>
          <w:u w:val="single"/>
        </w:rPr>
        <w:t>1 Corinthians 5:5</w:t>
      </w:r>
      <w:r>
        <w:rPr>
          <w:rFonts w:ascii="Arial" w:hAnsi="Arial" w:cs="Arial"/>
          <w:color w:val="000000" w:themeColor="text1"/>
          <w:spacing w:val="-4"/>
          <w:kern w:val="0"/>
          <w:sz w:val="40"/>
          <w:szCs w:val="40"/>
        </w:rPr>
        <w:t xml:space="preserve">, this same word is use for the incestuous brother  who has been turned over to Satan for the </w:t>
      </w:r>
      <w:r w:rsidRPr="00BA1159">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of his flesh. Never the less, his spirit will be saved, yet so as by fire. So here is a believer headed for heaven who suffers temporal  destruction and loss of reward. So also in 1 Thessalonians 5:2-3</w:t>
      </w:r>
    </w:p>
    <w:p w14:paraId="48AC900F" w14:textId="77777777" w:rsidR="00441159" w:rsidRPr="00BA1159" w:rsidRDefault="00441159" w:rsidP="00441159">
      <w:pPr>
        <w:pStyle w:val="NormalWeb"/>
        <w:rPr>
          <w:rFonts w:ascii="Arial" w:hAnsi="Arial" w:cs="Arial"/>
          <w:b/>
          <w:bCs/>
          <w:i/>
          <w:iCs/>
          <w:color w:val="0035FF"/>
          <w:spacing w:val="-4"/>
          <w:kern w:val="0"/>
          <w:sz w:val="16"/>
          <w:szCs w:val="16"/>
          <w:u w:val="single"/>
        </w:rPr>
      </w:pPr>
    </w:p>
    <w:p w14:paraId="1F1F75F4" w14:textId="77777777" w:rsidR="00441159" w:rsidRPr="00BA1159" w:rsidRDefault="00441159" w:rsidP="00441159">
      <w:pPr>
        <w:pStyle w:val="NormalWeb"/>
        <w:rPr>
          <w:rFonts w:ascii="Arial" w:hAnsi="Arial" w:cs="Arial"/>
          <w:b/>
          <w:bCs/>
          <w:i/>
          <w:iCs/>
          <w:color w:val="000000" w:themeColor="text1"/>
          <w:spacing w:val="-4"/>
          <w:kern w:val="0"/>
          <w:sz w:val="40"/>
          <w:szCs w:val="40"/>
        </w:rPr>
      </w:pPr>
      <w:r w:rsidRPr="00BA1159">
        <w:rPr>
          <w:rFonts w:ascii="Arial" w:hAnsi="Arial" w:cs="Arial"/>
          <w:b/>
          <w:bCs/>
          <w:i/>
          <w:iCs/>
          <w:color w:val="000000" w:themeColor="text1"/>
          <w:spacing w:val="-4"/>
          <w:kern w:val="0"/>
          <w:sz w:val="40"/>
          <w:szCs w:val="40"/>
          <w:u w:val="single"/>
        </w:rPr>
        <w:t>1 Thessalonians 5:2-3</w:t>
      </w:r>
      <w:r w:rsidRPr="00BA1159">
        <w:rPr>
          <w:rFonts w:ascii="Arial" w:hAnsi="Arial" w:cs="Arial"/>
          <w:b/>
          <w:bCs/>
          <w:i/>
          <w:iCs/>
          <w:color w:val="000000" w:themeColor="text1"/>
          <w:spacing w:val="-4"/>
          <w:kern w:val="0"/>
          <w:sz w:val="40"/>
          <w:szCs w:val="40"/>
        </w:rPr>
        <w:t xml:space="preserve">  For you yourselves know full well that the day of the Lord will come just like a thief in the night.  3</w:t>
      </w:r>
      <w:r>
        <w:rPr>
          <w:rFonts w:ascii="Arial" w:hAnsi="Arial" w:cs="Arial"/>
          <w:b/>
          <w:bCs/>
          <w:i/>
          <w:iCs/>
          <w:color w:val="000000" w:themeColor="text1"/>
          <w:spacing w:val="-4"/>
          <w:kern w:val="0"/>
          <w:sz w:val="40"/>
          <w:szCs w:val="40"/>
        </w:rPr>
        <w:t>)</w:t>
      </w:r>
      <w:r w:rsidRPr="00BA1159">
        <w:rPr>
          <w:rFonts w:ascii="Arial" w:hAnsi="Arial" w:cs="Arial"/>
          <w:b/>
          <w:bCs/>
          <w:i/>
          <w:iCs/>
          <w:color w:val="000000" w:themeColor="text1"/>
          <w:spacing w:val="-4"/>
          <w:kern w:val="0"/>
          <w:sz w:val="40"/>
          <w:szCs w:val="40"/>
        </w:rPr>
        <w:t xml:space="preserve"> While they are saying, "Peace and safety!" then </w:t>
      </w:r>
      <w:r w:rsidRPr="00BA1159">
        <w:rPr>
          <w:rFonts w:ascii="Arial" w:hAnsi="Arial" w:cs="Arial"/>
          <w:b/>
          <w:bCs/>
          <w:i/>
          <w:iCs/>
          <w:color w:val="C00000"/>
          <w:spacing w:val="-4"/>
          <w:kern w:val="0"/>
          <w:sz w:val="40"/>
          <w:szCs w:val="40"/>
        </w:rPr>
        <w:t>destruction</w:t>
      </w:r>
      <w:r w:rsidRPr="00BA1159">
        <w:rPr>
          <w:rFonts w:ascii="Arial" w:hAnsi="Arial" w:cs="Arial"/>
          <w:b/>
          <w:bCs/>
          <w:i/>
          <w:iCs/>
          <w:color w:val="000000" w:themeColor="text1"/>
          <w:spacing w:val="-4"/>
          <w:kern w:val="0"/>
          <w:sz w:val="40"/>
          <w:szCs w:val="40"/>
        </w:rPr>
        <w:t xml:space="preserve"> will come upon them suddenly like birth pangs upon a woman with child; and they shall not escape.</w:t>
      </w:r>
    </w:p>
    <w:p w14:paraId="14FCD7B4" w14:textId="77777777" w:rsidR="00441159" w:rsidRPr="0009154D" w:rsidRDefault="00441159" w:rsidP="00441159">
      <w:pPr>
        <w:pStyle w:val="NormalWeb"/>
        <w:rPr>
          <w:rFonts w:ascii="Arial" w:hAnsi="Arial" w:cs="Arial"/>
          <w:b/>
          <w:bCs/>
          <w:i/>
          <w:iCs/>
          <w:color w:val="000000" w:themeColor="text1"/>
          <w:spacing w:val="-4"/>
          <w:kern w:val="0"/>
          <w:sz w:val="16"/>
          <w:szCs w:val="16"/>
        </w:rPr>
      </w:pPr>
    </w:p>
    <w:p w14:paraId="42EBC17F" w14:textId="77777777" w:rsidR="00441159" w:rsidRPr="00BA1159" w:rsidRDefault="00441159" w:rsidP="00441159">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Again, this is temporal destruction. As always, context is the key (the use of this word in 2 Thess. 1:8-9 is eternal: “those who do not obey the gospel of our Lord Jesus Christ. These shall be punished with everlasting </w:t>
      </w:r>
      <w:r w:rsidRPr="0009154D">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from the presence of the Lord and from the glory of His power,” but notice how clear this is from the context. </w:t>
      </w:r>
    </w:p>
    <w:p w14:paraId="696B0C50" w14:textId="77777777" w:rsidR="00441159" w:rsidRDefault="00441159" w:rsidP="00441159">
      <w:pPr>
        <w:pStyle w:val="NormalWeb"/>
        <w:rPr>
          <w:rFonts w:ascii="Arial" w:hAnsi="Arial" w:cs="Arial"/>
          <w:b/>
          <w:bCs/>
          <w:i/>
          <w:iCs/>
          <w:color w:val="000000" w:themeColor="text1"/>
          <w:spacing w:val="-4"/>
          <w:kern w:val="0"/>
          <w:sz w:val="40"/>
          <w:szCs w:val="40"/>
        </w:rPr>
      </w:pPr>
    </w:p>
    <w:p w14:paraId="4AC43779" w14:textId="77777777" w:rsidR="00441159" w:rsidRPr="00E72D2E"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u w:val="single"/>
        </w:rPr>
        <w:t>Romans 9:22</w:t>
      </w:r>
      <w:r w:rsidRPr="00E72D2E">
        <w:rPr>
          <w:rFonts w:ascii="Arial" w:hAnsi="Arial" w:cs="Arial"/>
          <w:b/>
          <w:bCs/>
          <w:i/>
          <w:iCs/>
          <w:color w:val="000000" w:themeColor="text1"/>
          <w:spacing w:val="-4"/>
          <w:kern w:val="0"/>
          <w:sz w:val="40"/>
          <w:szCs w:val="40"/>
        </w:rPr>
        <w:t xml:space="preserve"> What if God, although willing to demonstrate His wrath and to make His power known, endured with much patience vessels of wrath </w:t>
      </w:r>
      <w:r w:rsidRPr="008C1CDF">
        <w:rPr>
          <w:rFonts w:ascii="Arial" w:hAnsi="Arial" w:cs="Arial"/>
          <w:b/>
          <w:bCs/>
          <w:i/>
          <w:iCs/>
          <w:strike/>
          <w:color w:val="000000" w:themeColor="text1"/>
          <w:spacing w:val="-4"/>
          <w:kern w:val="0"/>
          <w:sz w:val="40"/>
          <w:szCs w:val="40"/>
        </w:rPr>
        <w:t>prepared</w:t>
      </w:r>
      <w:r w:rsidRPr="008C1CDF">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094B10">
        <w:rPr>
          <w:rFonts w:ascii="Arial" w:hAnsi="Arial" w:cs="Arial"/>
          <w:color w:val="000000" w:themeColor="text1"/>
          <w:spacing w:val="-4"/>
          <w:kern w:val="0"/>
          <w:sz w:val="36"/>
          <w:szCs w:val="36"/>
        </w:rPr>
        <w:t>part.</w:t>
      </w:r>
      <w:r>
        <w:rPr>
          <w:rFonts w:ascii="Arial" w:hAnsi="Arial" w:cs="Arial"/>
          <w:color w:val="000000" w:themeColor="text1"/>
          <w:spacing w:val="-4"/>
          <w:kern w:val="0"/>
          <w:sz w:val="36"/>
          <w:szCs w:val="36"/>
        </w:rPr>
        <w:t xml:space="preserve"> </w:t>
      </w:r>
      <w:proofErr w:type="spellStart"/>
      <w:r>
        <w:rPr>
          <w:rFonts w:ascii="Arial" w:hAnsi="Arial" w:cs="Arial"/>
          <w:color w:val="000000" w:themeColor="text1"/>
          <w:spacing w:val="-4"/>
          <w:kern w:val="0"/>
          <w:sz w:val="36"/>
          <w:szCs w:val="36"/>
        </w:rPr>
        <w:t>rp</w:t>
      </w:r>
      <w:proofErr w:type="spellEnd"/>
      <w:r>
        <w:rPr>
          <w:rFonts w:ascii="Arial" w:hAnsi="Arial" w:cs="Arial"/>
          <w:color w:val="000000" w:themeColor="text1"/>
          <w:spacing w:val="-4"/>
          <w:kern w:val="0"/>
          <w:sz w:val="36"/>
          <w:szCs w:val="36"/>
        </w:rPr>
        <w:t xml:space="preserve">) </w:t>
      </w:r>
      <w:r>
        <w:rPr>
          <w:rFonts w:ascii="Arial" w:hAnsi="Arial" w:cs="Arial"/>
          <w:b/>
          <w:bCs/>
          <w:i/>
          <w:iCs/>
          <w:color w:val="000000" w:themeColor="text1"/>
          <w:spacing w:val="-4"/>
          <w:kern w:val="0"/>
          <w:sz w:val="40"/>
          <w:szCs w:val="40"/>
        </w:rPr>
        <w:t>(</w:t>
      </w:r>
      <w:r w:rsidRPr="008C1CDF">
        <w:rPr>
          <w:rFonts w:ascii="Arial" w:hAnsi="Arial" w:cs="Arial"/>
          <w:b/>
          <w:bCs/>
          <w:i/>
          <w:iCs/>
          <w:color w:val="000000" w:themeColor="text1"/>
          <w:spacing w:val="-4"/>
          <w:kern w:val="0"/>
          <w:sz w:val="40"/>
          <w:szCs w:val="40"/>
        </w:rPr>
        <w:t>fit</w:t>
      </w:r>
      <w:r>
        <w:rPr>
          <w:rFonts w:ascii="Arial" w:hAnsi="Arial" w:cs="Arial"/>
          <w:b/>
          <w:bCs/>
          <w:i/>
          <w:iCs/>
          <w:color w:val="000000" w:themeColor="text1"/>
          <w:spacing w:val="-4"/>
          <w:kern w:val="0"/>
          <w:sz w:val="40"/>
          <w:szCs w:val="40"/>
        </w:rPr>
        <w:t>)</w:t>
      </w:r>
      <w:r w:rsidRPr="00E72D2E">
        <w:rPr>
          <w:rFonts w:ascii="Arial" w:hAnsi="Arial" w:cs="Arial"/>
          <w:b/>
          <w:bCs/>
          <w:i/>
          <w:iCs/>
          <w:color w:val="000000" w:themeColor="text1"/>
          <w:spacing w:val="-4"/>
          <w:kern w:val="0"/>
          <w:sz w:val="40"/>
          <w:szCs w:val="40"/>
        </w:rPr>
        <w:t xml:space="preserve"> for destruction? </w:t>
      </w:r>
    </w:p>
    <w:p w14:paraId="6490F1B3" w14:textId="77777777" w:rsidR="00441159" w:rsidRPr="00E72D2E" w:rsidRDefault="00441159" w:rsidP="00441159">
      <w:pPr>
        <w:pStyle w:val="NormalWeb"/>
        <w:rPr>
          <w:rFonts w:ascii="Arial" w:hAnsi="Arial" w:cs="Arial"/>
          <w:b/>
          <w:bCs/>
          <w:i/>
          <w:iCs/>
          <w:color w:val="000000" w:themeColor="text1"/>
          <w:spacing w:val="-4"/>
          <w:kern w:val="0"/>
          <w:sz w:val="16"/>
          <w:szCs w:val="16"/>
        </w:rPr>
      </w:pPr>
    </w:p>
    <w:p w14:paraId="27954A94" w14:textId="77777777" w:rsidR="00441159" w:rsidRPr="00BB1E65" w:rsidRDefault="00441159" w:rsidP="00441159">
      <w:pPr>
        <w:pStyle w:val="NormalWeb"/>
        <w:rPr>
          <w:rFonts w:ascii="Arial" w:hAnsi="Arial" w:cs="Arial"/>
          <w:b/>
          <w:bCs/>
          <w:i/>
          <w:iCs/>
          <w:color w:val="000000" w:themeColor="text1"/>
          <w:spacing w:val="-4"/>
          <w:kern w:val="0"/>
          <w:sz w:val="40"/>
          <w:szCs w:val="40"/>
        </w:rPr>
      </w:pPr>
      <w:r w:rsidRPr="00BB1E65">
        <w:rPr>
          <w:rFonts w:ascii="Arial" w:hAnsi="Arial" w:cs="Arial"/>
          <w:b/>
          <w:bCs/>
          <w:i/>
          <w:iCs/>
          <w:color w:val="000000" w:themeColor="text1"/>
          <w:spacing w:val="-4"/>
          <w:kern w:val="0"/>
          <w:sz w:val="40"/>
          <w:szCs w:val="40"/>
          <w:u w:val="single"/>
        </w:rPr>
        <w:t>2 Peter 3:9</w:t>
      </w:r>
      <w:r>
        <w:rPr>
          <w:rFonts w:ascii="Arial" w:hAnsi="Arial" w:cs="Arial"/>
          <w:b/>
          <w:bCs/>
          <w:i/>
          <w:iCs/>
          <w:color w:val="000000" w:themeColor="text1"/>
          <w:spacing w:val="-4"/>
          <w:kern w:val="0"/>
          <w:sz w:val="40"/>
          <w:szCs w:val="40"/>
        </w:rPr>
        <w:t xml:space="preserve"> </w:t>
      </w:r>
      <w:r w:rsidRPr="00BB1E65">
        <w:rPr>
          <w:rFonts w:ascii="Arial" w:hAnsi="Arial" w:cs="Arial"/>
          <w:b/>
          <w:bCs/>
          <w:i/>
          <w:iCs/>
          <w:color w:val="000000" w:themeColor="text1"/>
          <w:spacing w:val="-4"/>
          <w:kern w:val="0"/>
          <w:sz w:val="40"/>
          <w:szCs w:val="40"/>
        </w:rPr>
        <w:t xml:space="preserve">The Lord is not slow about His promise, as some count slowness, but is patient toward you, not wishing for any to perish but for all to come to repentance. </w:t>
      </w:r>
    </w:p>
    <w:p w14:paraId="255ACE7C" w14:textId="77777777" w:rsidR="00441159" w:rsidRPr="00BB1E65" w:rsidRDefault="00441159" w:rsidP="00441159">
      <w:pPr>
        <w:pStyle w:val="NormalWeb"/>
        <w:rPr>
          <w:rFonts w:ascii="Arial" w:hAnsi="Arial" w:cs="Arial"/>
          <w:b/>
          <w:bCs/>
          <w:i/>
          <w:iCs/>
          <w:color w:val="000000" w:themeColor="text1"/>
          <w:spacing w:val="-4"/>
          <w:kern w:val="0"/>
          <w:sz w:val="40"/>
          <w:szCs w:val="40"/>
          <w:u w:val="single"/>
        </w:rPr>
      </w:pPr>
    </w:p>
    <w:p w14:paraId="27B01FCC" w14:textId="77777777" w:rsidR="00441159"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u w:val="single"/>
        </w:rPr>
        <w:t>Romans 9:23</w:t>
      </w:r>
      <w:r w:rsidRPr="00E72D2E">
        <w:rPr>
          <w:rFonts w:ascii="Arial" w:hAnsi="Arial" w:cs="Arial"/>
          <w:b/>
          <w:bCs/>
          <w:i/>
          <w:iCs/>
          <w:color w:val="000000" w:themeColor="text1"/>
          <w:spacing w:val="-4"/>
          <w:kern w:val="0"/>
          <w:sz w:val="40"/>
          <w:szCs w:val="40"/>
        </w:rPr>
        <w:t xml:space="preserve"> And He did so to make known the riches of </w:t>
      </w:r>
    </w:p>
    <w:p w14:paraId="2AC0AA28" w14:textId="77777777" w:rsidR="00441159" w:rsidRPr="00E72D2E" w:rsidRDefault="00441159" w:rsidP="00441159">
      <w:pPr>
        <w:pStyle w:val="NormalWeb"/>
        <w:rPr>
          <w:rFonts w:ascii="Arial" w:hAnsi="Arial" w:cs="Arial"/>
          <w:b/>
          <w:bCs/>
          <w:i/>
          <w:iCs/>
          <w:color w:val="000000" w:themeColor="text1"/>
          <w:spacing w:val="-4"/>
          <w:kern w:val="0"/>
          <w:sz w:val="40"/>
          <w:szCs w:val="40"/>
        </w:rPr>
      </w:pPr>
      <w:r w:rsidRPr="00E72D2E">
        <w:rPr>
          <w:rFonts w:ascii="Arial" w:hAnsi="Arial" w:cs="Arial"/>
          <w:b/>
          <w:bCs/>
          <w:i/>
          <w:iCs/>
          <w:color w:val="000000" w:themeColor="text1"/>
          <w:spacing w:val="-4"/>
          <w:kern w:val="0"/>
          <w:sz w:val="40"/>
          <w:szCs w:val="40"/>
        </w:rPr>
        <w:t xml:space="preserve">His glory upon vessels of mercy, which He prepared </w:t>
      </w:r>
      <w:r w:rsidRPr="00CB0CE7">
        <w:rPr>
          <w:rFonts w:ascii="Arial" w:hAnsi="Arial" w:cs="Arial"/>
          <w:color w:val="000000" w:themeColor="text1"/>
          <w:spacing w:val="-4"/>
          <w:kern w:val="0"/>
          <w:sz w:val="40"/>
          <w:szCs w:val="40"/>
        </w:rPr>
        <w:t>(</w:t>
      </w:r>
      <w:proofErr w:type="spellStart"/>
      <w:r w:rsidRPr="00CB0CE7">
        <w:rPr>
          <w:rFonts w:ascii="Arial" w:hAnsi="Arial" w:cs="Arial"/>
          <w:color w:val="000000" w:themeColor="text1"/>
          <w:spacing w:val="-4"/>
          <w:kern w:val="0"/>
          <w:sz w:val="40"/>
          <w:szCs w:val="40"/>
        </w:rPr>
        <w:t>v.pai</w:t>
      </w:r>
      <w:proofErr w:type="spellEnd"/>
      <w:r w:rsidRPr="00CB0CE7">
        <w:rPr>
          <w:rFonts w:ascii="Arial" w:hAnsi="Arial" w:cs="Arial"/>
          <w:color w:val="000000" w:themeColor="text1"/>
          <w:spacing w:val="-4"/>
          <w:kern w:val="0"/>
          <w:sz w:val="40"/>
          <w:szCs w:val="40"/>
        </w:rPr>
        <w:t>)</w:t>
      </w:r>
      <w:r>
        <w:rPr>
          <w:rFonts w:ascii="Arial" w:hAnsi="Arial" w:cs="Arial"/>
          <w:b/>
          <w:bCs/>
          <w:i/>
          <w:iCs/>
          <w:color w:val="000000" w:themeColor="text1"/>
          <w:spacing w:val="-4"/>
          <w:kern w:val="0"/>
          <w:sz w:val="40"/>
          <w:szCs w:val="40"/>
        </w:rPr>
        <w:t xml:space="preserve"> </w:t>
      </w:r>
      <w:r w:rsidRPr="00E72D2E">
        <w:rPr>
          <w:rFonts w:ascii="Arial" w:hAnsi="Arial" w:cs="Arial"/>
          <w:b/>
          <w:bCs/>
          <w:i/>
          <w:iCs/>
          <w:color w:val="000000" w:themeColor="text1"/>
          <w:spacing w:val="-4"/>
          <w:kern w:val="0"/>
          <w:sz w:val="40"/>
          <w:szCs w:val="40"/>
        </w:rPr>
        <w:t xml:space="preserve">beforehand for glory, </w:t>
      </w:r>
    </w:p>
    <w:p w14:paraId="3C4C7A3A" w14:textId="77777777" w:rsidR="00441159" w:rsidRPr="00E72D2E" w:rsidRDefault="00441159" w:rsidP="00441159">
      <w:pPr>
        <w:pStyle w:val="NormalWeb"/>
        <w:rPr>
          <w:rFonts w:ascii="Arial" w:hAnsi="Arial" w:cs="Arial"/>
          <w:color w:val="000000" w:themeColor="text1"/>
          <w:spacing w:val="-4"/>
          <w:kern w:val="0"/>
          <w:sz w:val="40"/>
          <w:szCs w:val="40"/>
        </w:rPr>
      </w:pPr>
    </w:p>
    <w:p w14:paraId="5CF9D7AA"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What did we learn from Lesson 5?</w:t>
      </w:r>
    </w:p>
    <w:p w14:paraId="77D3715E" w14:textId="77777777" w:rsidR="00441159" w:rsidRDefault="00441159" w:rsidP="00441159">
      <w:pPr>
        <w:pStyle w:val="NormalWeb"/>
        <w:rPr>
          <w:rFonts w:ascii="Arial" w:hAnsi="Arial" w:cs="Arial"/>
          <w:color w:val="000000" w:themeColor="text1"/>
          <w:spacing w:val="-4"/>
          <w:kern w:val="0"/>
          <w:sz w:val="40"/>
          <w:szCs w:val="40"/>
        </w:rPr>
      </w:pPr>
      <w:r w:rsidRPr="00630C60">
        <w:rPr>
          <w:rFonts w:ascii="Arial" w:hAnsi="Arial" w:cs="Arial"/>
          <w:b/>
          <w:bCs/>
          <w:color w:val="000000" w:themeColor="text1"/>
          <w:spacing w:val="-4"/>
          <w:kern w:val="0"/>
          <w:sz w:val="40"/>
          <w:szCs w:val="40"/>
        </w:rPr>
        <w:t xml:space="preserve">Verse 22: </w:t>
      </w:r>
      <w:r>
        <w:rPr>
          <w:rFonts w:ascii="Arial" w:hAnsi="Arial" w:cs="Arial"/>
          <w:color w:val="000000" w:themeColor="text1"/>
          <w:spacing w:val="-4"/>
          <w:kern w:val="0"/>
          <w:sz w:val="40"/>
          <w:szCs w:val="40"/>
        </w:rPr>
        <w:t>God had a choice, He could have used His wrath and power to dispense with the vessels of wrath, but He didn’t. Instead, He was patient with the vessels of wrath who fit them- selves for destruction.</w:t>
      </w:r>
    </w:p>
    <w:p w14:paraId="05B11079"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must remember that the wrath mentioned in vs. 22 does not refer to experiencing God’s wrath in hell. The wrath does refer to eternity. In Romans 1:18 we find this: </w:t>
      </w:r>
    </w:p>
    <w:p w14:paraId="74D1A608" w14:textId="77777777" w:rsidR="00441159" w:rsidRPr="00F27AB5" w:rsidRDefault="00441159" w:rsidP="00441159">
      <w:pPr>
        <w:pStyle w:val="NormalWeb"/>
        <w:rPr>
          <w:rFonts w:ascii="Arial" w:hAnsi="Arial" w:cs="Arial"/>
          <w:color w:val="000000" w:themeColor="text1"/>
          <w:spacing w:val="-4"/>
          <w:kern w:val="0"/>
          <w:sz w:val="16"/>
          <w:szCs w:val="16"/>
        </w:rPr>
      </w:pPr>
    </w:p>
    <w:p w14:paraId="29DB63F7" w14:textId="77777777" w:rsidR="00441159" w:rsidRPr="00F27AB5" w:rsidRDefault="00441159" w:rsidP="00441159">
      <w:pPr>
        <w:pStyle w:val="NormalWeb"/>
        <w:rPr>
          <w:rFonts w:ascii="Arial" w:hAnsi="Arial" w:cs="Arial"/>
          <w:b/>
          <w:bCs/>
          <w:i/>
          <w:iCs/>
          <w:color w:val="000000" w:themeColor="text1"/>
          <w:spacing w:val="-4"/>
          <w:kern w:val="0"/>
          <w:sz w:val="40"/>
          <w:szCs w:val="40"/>
        </w:rPr>
      </w:pPr>
      <w:r w:rsidRPr="00F27AB5">
        <w:rPr>
          <w:rFonts w:ascii="Arial" w:hAnsi="Arial" w:cs="Arial"/>
          <w:b/>
          <w:bCs/>
          <w:i/>
          <w:iCs/>
          <w:color w:val="000000" w:themeColor="text1"/>
          <w:spacing w:val="-4"/>
          <w:kern w:val="0"/>
          <w:sz w:val="40"/>
          <w:szCs w:val="40"/>
          <w:u w:val="single"/>
        </w:rPr>
        <w:t>Romans 1:18</w:t>
      </w:r>
      <w:r w:rsidRPr="00F27AB5">
        <w:rPr>
          <w:rFonts w:ascii="Arial" w:hAnsi="Arial" w:cs="Arial"/>
          <w:b/>
          <w:bCs/>
          <w:i/>
          <w:iCs/>
          <w:color w:val="000000" w:themeColor="text1"/>
          <w:spacing w:val="-4"/>
          <w:kern w:val="0"/>
          <w:sz w:val="40"/>
          <w:szCs w:val="40"/>
        </w:rPr>
        <w:t xml:space="preserve"> For the wrath of God is revealed </w:t>
      </w:r>
      <w:r>
        <w:rPr>
          <w:rFonts w:ascii="Arial" w:hAnsi="Arial" w:cs="Arial"/>
          <w:color w:val="000000" w:themeColor="text1"/>
          <w:spacing w:val="-4"/>
          <w:kern w:val="0"/>
          <w:sz w:val="36"/>
          <w:szCs w:val="36"/>
        </w:rPr>
        <w:t xml:space="preserve">(present tense) </w:t>
      </w:r>
      <w:r w:rsidRPr="00F27AB5">
        <w:rPr>
          <w:rFonts w:ascii="Arial" w:hAnsi="Arial" w:cs="Arial"/>
          <w:b/>
          <w:bCs/>
          <w:i/>
          <w:iCs/>
          <w:color w:val="000000" w:themeColor="text1"/>
          <w:spacing w:val="-4"/>
          <w:kern w:val="0"/>
          <w:sz w:val="40"/>
          <w:szCs w:val="40"/>
        </w:rPr>
        <w:t xml:space="preserve">from heaven against all ungodliness and unrighteousness </w:t>
      </w:r>
      <w:r>
        <w:rPr>
          <w:rFonts w:ascii="Arial" w:hAnsi="Arial" w:cs="Arial"/>
          <w:b/>
          <w:bCs/>
          <w:i/>
          <w:iCs/>
          <w:color w:val="000000" w:themeColor="text1"/>
          <w:spacing w:val="-4"/>
          <w:kern w:val="0"/>
          <w:sz w:val="40"/>
          <w:szCs w:val="40"/>
        </w:rPr>
        <w:t xml:space="preserve"> </w:t>
      </w:r>
    </w:p>
    <w:p w14:paraId="6096B34D" w14:textId="77777777" w:rsidR="00441159" w:rsidRDefault="00441159" w:rsidP="00441159">
      <w:pPr>
        <w:pStyle w:val="NormalWeb"/>
        <w:rPr>
          <w:rFonts w:ascii="Arial" w:hAnsi="Arial" w:cs="Arial"/>
          <w:color w:val="000000" w:themeColor="text1"/>
          <w:spacing w:val="-4"/>
          <w:kern w:val="0"/>
          <w:sz w:val="40"/>
          <w:szCs w:val="40"/>
        </w:rPr>
      </w:pPr>
    </w:p>
    <w:p w14:paraId="10697023"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vessels of wrath had tested God’s patience with their stubbornness in sin. They had every opportunity to humble themselves and acknowledge their sins to God, but they persistently defy the truth and were ultimately turned over to the </w:t>
      </w:r>
      <w:r>
        <w:rPr>
          <w:rFonts w:ascii="Arial" w:hAnsi="Arial" w:cs="Arial"/>
          <w:color w:val="000000" w:themeColor="text1"/>
          <w:spacing w:val="-4"/>
          <w:kern w:val="0"/>
          <w:sz w:val="40"/>
          <w:szCs w:val="40"/>
        </w:rPr>
        <w:lastRenderedPageBreak/>
        <w:t>control of their Old Sin Nature. They were vessels of wrath because of their arrogant resistant to truth and their sinful works of the flesh.</w:t>
      </w:r>
    </w:p>
    <w:p w14:paraId="37FF960E" w14:textId="77777777" w:rsidR="00441159" w:rsidRPr="0010656D" w:rsidRDefault="00441159" w:rsidP="00441159">
      <w:pPr>
        <w:pStyle w:val="NormalWeb"/>
        <w:rPr>
          <w:rFonts w:ascii="Arial" w:hAnsi="Arial" w:cs="Arial"/>
          <w:color w:val="000000" w:themeColor="text1"/>
          <w:spacing w:val="-4"/>
          <w:kern w:val="0"/>
          <w:sz w:val="16"/>
          <w:szCs w:val="16"/>
        </w:rPr>
      </w:pPr>
    </w:p>
    <w:p w14:paraId="632C586C"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Charles Hodge says, </w:t>
      </w:r>
      <w:r w:rsidRPr="0010656D">
        <w:rPr>
          <w:rFonts w:ascii="Arial" w:hAnsi="Arial" w:cs="Arial"/>
          <w:i/>
          <w:iCs/>
          <w:color w:val="000000" w:themeColor="text1"/>
          <w:spacing w:val="-4"/>
          <w:kern w:val="0"/>
          <w:sz w:val="40"/>
          <w:szCs w:val="40"/>
        </w:rPr>
        <w:t>“They are fit for destruction which involves te</w:t>
      </w:r>
      <w:r>
        <w:rPr>
          <w:rFonts w:ascii="Arial" w:hAnsi="Arial" w:cs="Arial"/>
          <w:i/>
          <w:iCs/>
          <w:color w:val="000000" w:themeColor="text1"/>
          <w:spacing w:val="-4"/>
          <w:kern w:val="0"/>
          <w:sz w:val="40"/>
          <w:szCs w:val="40"/>
        </w:rPr>
        <w:t>m</w:t>
      </w:r>
      <w:r w:rsidRPr="0010656D">
        <w:rPr>
          <w:rFonts w:ascii="Arial" w:hAnsi="Arial" w:cs="Arial"/>
          <w:i/>
          <w:iCs/>
          <w:color w:val="000000" w:themeColor="text1"/>
          <w:spacing w:val="-4"/>
          <w:kern w:val="0"/>
          <w:sz w:val="40"/>
          <w:szCs w:val="40"/>
        </w:rPr>
        <w:t>poral punishment/death or (for believers) loss of inheritance.”</w:t>
      </w:r>
    </w:p>
    <w:p w14:paraId="3749100F" w14:textId="77777777" w:rsidR="00441159" w:rsidRPr="00D82BC9" w:rsidRDefault="00441159" w:rsidP="00441159">
      <w:pPr>
        <w:pStyle w:val="NormalWeb"/>
        <w:rPr>
          <w:rFonts w:ascii="Arial" w:hAnsi="Arial" w:cs="Arial"/>
          <w:color w:val="000000" w:themeColor="text1"/>
          <w:spacing w:val="-4"/>
          <w:kern w:val="0"/>
          <w:sz w:val="40"/>
          <w:szCs w:val="40"/>
          <w:u w:val="single"/>
        </w:rPr>
      </w:pPr>
    </w:p>
    <w:p w14:paraId="08F9EDB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word “destruction” doesn’t always mean eternal damnation. The earth dwellers will receive this kind of destruction during the Tribulation. </w:t>
      </w:r>
    </w:p>
    <w:p w14:paraId="772125EC" w14:textId="77777777" w:rsidR="00441159" w:rsidRPr="00333298" w:rsidRDefault="00441159" w:rsidP="00441159">
      <w:pPr>
        <w:pStyle w:val="NormalWeb"/>
        <w:rPr>
          <w:rFonts w:ascii="Arial" w:hAnsi="Arial" w:cs="Arial"/>
          <w:color w:val="000000" w:themeColor="text1"/>
          <w:spacing w:val="-4"/>
          <w:kern w:val="0"/>
          <w:sz w:val="16"/>
          <w:szCs w:val="16"/>
        </w:rPr>
      </w:pPr>
    </w:p>
    <w:p w14:paraId="4DB8C186" w14:textId="77777777" w:rsidR="0044115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In 1 Corinthians 5:5, uses the same sense of the word “destruction” is used in referring to the incestuous brother who was turned over to Satan for the </w:t>
      </w:r>
      <w:r w:rsidRPr="00CC7103">
        <w:rPr>
          <w:rFonts w:ascii="Arial" w:hAnsi="Arial" w:cs="Arial"/>
          <w:i/>
          <w:iCs/>
          <w:color w:val="000000" w:themeColor="text1"/>
          <w:spacing w:val="-4"/>
          <w:kern w:val="0"/>
          <w:sz w:val="40"/>
          <w:szCs w:val="40"/>
        </w:rPr>
        <w:t>destruction</w:t>
      </w:r>
      <w:r>
        <w:rPr>
          <w:rFonts w:ascii="Arial" w:hAnsi="Arial" w:cs="Arial"/>
          <w:color w:val="000000" w:themeColor="text1"/>
          <w:spacing w:val="-4"/>
          <w:kern w:val="0"/>
          <w:sz w:val="40"/>
          <w:szCs w:val="40"/>
        </w:rPr>
        <w:t xml:space="preserve"> of his flesh. Never the less, his spirit will be saved, yet as by fire. So here is a believer headed for heaven who suffers temporal destruction and loss of reward.</w:t>
      </w:r>
    </w:p>
    <w:p w14:paraId="43E51602" w14:textId="77777777" w:rsidR="00441159" w:rsidRDefault="00441159" w:rsidP="00441159">
      <w:pPr>
        <w:pStyle w:val="NormalWeb"/>
        <w:rPr>
          <w:rFonts w:ascii="Arial" w:hAnsi="Arial" w:cs="Arial"/>
          <w:color w:val="000000" w:themeColor="text1"/>
          <w:spacing w:val="-4"/>
          <w:kern w:val="0"/>
          <w:sz w:val="40"/>
          <w:szCs w:val="40"/>
        </w:rPr>
      </w:pPr>
    </w:p>
    <w:p w14:paraId="468A2CE2" w14:textId="77777777" w:rsidR="00441159" w:rsidRPr="00D53EB5" w:rsidRDefault="00441159" w:rsidP="00441159">
      <w:pPr>
        <w:pStyle w:val="NormalWeb"/>
        <w:rPr>
          <w:rFonts w:ascii="Arial" w:hAnsi="Arial" w:cs="Arial"/>
          <w:color w:val="000000" w:themeColor="text1"/>
          <w:spacing w:val="-4"/>
          <w:kern w:val="0"/>
          <w:sz w:val="40"/>
          <w:szCs w:val="40"/>
        </w:rPr>
      </w:pPr>
      <w:r w:rsidRPr="00470D3D">
        <w:rPr>
          <w:rFonts w:ascii="Arial" w:hAnsi="Arial" w:cs="Arial"/>
          <w:b/>
          <w:bCs/>
          <w:color w:val="000000" w:themeColor="text1"/>
          <w:spacing w:val="-4"/>
          <w:kern w:val="0"/>
          <w:sz w:val="40"/>
          <w:szCs w:val="40"/>
          <w:u w:val="single"/>
        </w:rPr>
        <w:t>1 Thessalonians 5:2-3</w:t>
      </w:r>
      <w:r>
        <w:rPr>
          <w:rFonts w:ascii="Arial" w:hAnsi="Arial" w:cs="Arial"/>
          <w:color w:val="000000" w:themeColor="text1"/>
          <w:spacing w:val="-4"/>
          <w:kern w:val="0"/>
          <w:sz w:val="40"/>
          <w:szCs w:val="40"/>
        </w:rPr>
        <w:t xml:space="preserve"> uses destruction in a temporal way, </w:t>
      </w:r>
      <w:r w:rsidRPr="00470D3D">
        <w:rPr>
          <w:rFonts w:ascii="Arial" w:hAnsi="Arial" w:cs="Arial"/>
          <w:b/>
          <w:bCs/>
          <w:i/>
          <w:iCs/>
          <w:color w:val="000000" w:themeColor="text1"/>
          <w:spacing w:val="-4"/>
          <w:kern w:val="0"/>
          <w:sz w:val="40"/>
          <w:szCs w:val="40"/>
        </w:rPr>
        <w:t xml:space="preserve">then sudden </w:t>
      </w:r>
      <w:r w:rsidRPr="00470D3D">
        <w:rPr>
          <w:rFonts w:ascii="Arial" w:hAnsi="Arial" w:cs="Arial"/>
          <w:b/>
          <w:bCs/>
          <w:i/>
          <w:iCs/>
          <w:color w:val="C00000"/>
          <w:spacing w:val="-4"/>
          <w:kern w:val="0"/>
          <w:sz w:val="40"/>
          <w:szCs w:val="40"/>
        </w:rPr>
        <w:t>destruction</w:t>
      </w:r>
      <w:r w:rsidRPr="00470D3D">
        <w:rPr>
          <w:rFonts w:ascii="Arial" w:hAnsi="Arial" w:cs="Arial"/>
          <w:b/>
          <w:bCs/>
          <w:i/>
          <w:iCs/>
          <w:color w:val="000000" w:themeColor="text1"/>
          <w:spacing w:val="-4"/>
          <w:kern w:val="0"/>
          <w:sz w:val="40"/>
          <w:szCs w:val="40"/>
        </w:rPr>
        <w:t xml:space="preserve"> comes upon them</w:t>
      </w:r>
      <w:r>
        <w:rPr>
          <w:rFonts w:ascii="Arial" w:hAnsi="Arial" w:cs="Arial"/>
          <w:b/>
          <w:bCs/>
          <w:i/>
          <w:iCs/>
          <w:color w:val="000000" w:themeColor="text1"/>
          <w:spacing w:val="-4"/>
          <w:kern w:val="0"/>
          <w:sz w:val="40"/>
          <w:szCs w:val="40"/>
        </w:rPr>
        <w:t>…</w:t>
      </w:r>
    </w:p>
    <w:p w14:paraId="3DE8B1FE"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23013996" w14:textId="77777777" w:rsidR="00441159" w:rsidRPr="00D53EB5" w:rsidRDefault="00441159" w:rsidP="00441159">
      <w:pPr>
        <w:pStyle w:val="NormalWeb"/>
        <w:rPr>
          <w:rFonts w:ascii="Arial" w:hAnsi="Arial" w:cs="Arial"/>
          <w:b/>
          <w:bCs/>
          <w:i/>
          <w:iCs/>
          <w:color w:val="000000" w:themeColor="text1"/>
          <w:spacing w:val="-4"/>
          <w:kern w:val="0"/>
          <w:sz w:val="40"/>
          <w:szCs w:val="40"/>
        </w:rPr>
      </w:pPr>
      <w:r w:rsidRPr="00D53EB5">
        <w:rPr>
          <w:rFonts w:ascii="Arial" w:hAnsi="Arial" w:cs="Arial"/>
          <w:b/>
          <w:bCs/>
          <w:i/>
          <w:iCs/>
          <w:color w:val="000000" w:themeColor="text1"/>
          <w:spacing w:val="-4"/>
          <w:kern w:val="0"/>
          <w:sz w:val="40"/>
          <w:szCs w:val="40"/>
          <w:u w:val="single"/>
        </w:rPr>
        <w:t xml:space="preserve">2 Thessalonians 1:8-9 </w:t>
      </w:r>
      <w:r w:rsidRPr="00D53EB5">
        <w:rPr>
          <w:rFonts w:ascii="Arial" w:hAnsi="Arial" w:cs="Arial"/>
          <w:b/>
          <w:bCs/>
          <w:i/>
          <w:iCs/>
          <w:color w:val="000000" w:themeColor="text1"/>
          <w:spacing w:val="-4"/>
          <w:kern w:val="0"/>
          <w:sz w:val="40"/>
          <w:szCs w:val="40"/>
        </w:rPr>
        <w:t>dealing out retribution to those who do not know God and to those who do not obey the gospel of our Lord Jesus. 9</w:t>
      </w:r>
      <w:r>
        <w:rPr>
          <w:rFonts w:ascii="Arial" w:hAnsi="Arial" w:cs="Arial"/>
          <w:b/>
          <w:bCs/>
          <w:i/>
          <w:iCs/>
          <w:color w:val="000000" w:themeColor="text1"/>
          <w:spacing w:val="-4"/>
          <w:kern w:val="0"/>
          <w:sz w:val="40"/>
          <w:szCs w:val="40"/>
        </w:rPr>
        <w:t xml:space="preserve">) </w:t>
      </w:r>
      <w:r w:rsidRPr="00D53EB5">
        <w:rPr>
          <w:rFonts w:ascii="Arial" w:hAnsi="Arial" w:cs="Arial"/>
          <w:b/>
          <w:bCs/>
          <w:i/>
          <w:iCs/>
          <w:color w:val="000000" w:themeColor="text1"/>
          <w:spacing w:val="-4"/>
          <w:kern w:val="0"/>
          <w:sz w:val="40"/>
          <w:szCs w:val="40"/>
        </w:rPr>
        <w:t xml:space="preserve">These will pay the penalty of </w:t>
      </w:r>
      <w:r w:rsidRPr="00D53EB5">
        <w:rPr>
          <w:rFonts w:ascii="Arial" w:hAnsi="Arial" w:cs="Arial"/>
          <w:b/>
          <w:bCs/>
          <w:i/>
          <w:iCs/>
          <w:color w:val="C00000"/>
          <w:spacing w:val="-4"/>
          <w:kern w:val="0"/>
          <w:sz w:val="40"/>
          <w:szCs w:val="40"/>
        </w:rPr>
        <w:t xml:space="preserve">eternal </w:t>
      </w:r>
      <w:r w:rsidRPr="00470D3D">
        <w:rPr>
          <w:rFonts w:ascii="Arial" w:hAnsi="Arial" w:cs="Arial"/>
          <w:b/>
          <w:bCs/>
          <w:i/>
          <w:iCs/>
          <w:color w:val="C00000"/>
          <w:spacing w:val="-4"/>
          <w:kern w:val="0"/>
          <w:sz w:val="40"/>
          <w:szCs w:val="40"/>
        </w:rPr>
        <w:t>destruction</w:t>
      </w:r>
      <w:r w:rsidRPr="00D53EB5">
        <w:rPr>
          <w:rFonts w:ascii="Arial" w:hAnsi="Arial" w:cs="Arial"/>
          <w:b/>
          <w:bCs/>
          <w:i/>
          <w:iCs/>
          <w:color w:val="000000" w:themeColor="text1"/>
          <w:spacing w:val="-4"/>
          <w:kern w:val="0"/>
          <w:sz w:val="40"/>
          <w:szCs w:val="40"/>
        </w:rPr>
        <w:t xml:space="preserve">, away from the presence of the Lord and from the glory of His power, </w:t>
      </w:r>
    </w:p>
    <w:p w14:paraId="010B00F2" w14:textId="77777777" w:rsidR="00441159" w:rsidRPr="00D53EB5" w:rsidRDefault="00441159" w:rsidP="00441159">
      <w:pPr>
        <w:pStyle w:val="NormalWeb"/>
        <w:tabs>
          <w:tab w:val="left" w:pos="3202"/>
        </w:tabs>
        <w:rPr>
          <w:rFonts w:ascii="Arial" w:hAnsi="Arial" w:cs="Arial"/>
          <w:b/>
          <w:bCs/>
          <w:i/>
          <w:iCs/>
          <w:color w:val="000000" w:themeColor="text1"/>
          <w:spacing w:val="-4"/>
          <w:kern w:val="0"/>
          <w:sz w:val="40"/>
          <w:szCs w:val="40"/>
          <w:u w:val="single"/>
        </w:rPr>
      </w:pPr>
    </w:p>
    <w:p w14:paraId="1E2FE20A" w14:textId="77777777" w:rsidR="00441159" w:rsidRDefault="00441159" w:rsidP="00441159">
      <w:pPr>
        <w:pStyle w:val="NormalWeb"/>
        <w:rPr>
          <w:rFonts w:ascii="Arial" w:hAnsi="Arial" w:cs="Arial"/>
          <w:b/>
          <w:bCs/>
          <w:color w:val="000000" w:themeColor="text1"/>
          <w:spacing w:val="-4"/>
          <w:kern w:val="0"/>
          <w:sz w:val="40"/>
          <w:szCs w:val="40"/>
          <w:u w:val="single"/>
        </w:rPr>
      </w:pPr>
      <w:r w:rsidRPr="00936C89">
        <w:rPr>
          <w:rFonts w:ascii="Arial" w:hAnsi="Arial" w:cs="Arial"/>
          <w:b/>
          <w:bCs/>
          <w:color w:val="000000" w:themeColor="text1"/>
          <w:spacing w:val="-4"/>
          <w:kern w:val="0"/>
          <w:sz w:val="40"/>
          <w:szCs w:val="40"/>
          <w:u w:val="single"/>
        </w:rPr>
        <w:t>Conclusion</w:t>
      </w:r>
    </w:p>
    <w:p w14:paraId="2DFF4DDC" w14:textId="77777777" w:rsidR="00441159" w:rsidRPr="00936C89"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Hard determinism may be apparent from a superficial view of Scripture, but a deeper look reveals another picture. God is love. </w:t>
      </w:r>
      <w:r>
        <w:rPr>
          <w:rFonts w:ascii="Arial" w:hAnsi="Arial" w:cs="Arial"/>
          <w:color w:val="000000" w:themeColor="text1"/>
          <w:spacing w:val="-4"/>
          <w:kern w:val="0"/>
          <w:sz w:val="40"/>
          <w:szCs w:val="40"/>
        </w:rPr>
        <w:lastRenderedPageBreak/>
        <w:t xml:space="preserve">He wants to be loved. By withholding the capacity to choose from His creation, He calls for worship by robots who cannot voluntarily choose to love, To be sure, this is one viable view of sovereignty. A person could make ten computers and program them such that at the snap of his fingers they sing “Glory to the Creator,” and we could say that their creator is sovereign over them.” But is there any love relationship here? I don’t think so, Cooperative determinism (freedom to choose) offers a much higher view of sovereignty. </w:t>
      </w:r>
    </w:p>
    <w:p w14:paraId="365AC70E" w14:textId="77777777" w:rsidR="00441159" w:rsidRPr="00936C89" w:rsidRDefault="00441159" w:rsidP="00441159">
      <w:pPr>
        <w:pStyle w:val="NormalWeb"/>
        <w:rPr>
          <w:rFonts w:ascii="Arial" w:hAnsi="Arial" w:cs="Arial"/>
          <w:b/>
          <w:bCs/>
          <w:color w:val="000000" w:themeColor="text1"/>
          <w:spacing w:val="-4"/>
          <w:kern w:val="0"/>
          <w:sz w:val="40"/>
          <w:szCs w:val="40"/>
          <w:u w:val="single"/>
        </w:rPr>
      </w:pPr>
    </w:p>
    <w:p w14:paraId="539322EA" w14:textId="77777777" w:rsidR="00441159" w:rsidRDefault="00441159" w:rsidP="00441159">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 xml:space="preserve">Soft Determinism </w:t>
      </w:r>
    </w:p>
    <w:p w14:paraId="4EAF3D6E" w14:textId="77777777" w:rsidR="00441159" w:rsidRPr="007A06DC"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Another approach which incorporates more of the biblical data than hard determinism is what we, might call </w:t>
      </w:r>
      <w:r w:rsidRPr="007F56F1">
        <w:rPr>
          <w:rFonts w:ascii="Arial" w:hAnsi="Arial" w:cs="Arial"/>
          <w:i/>
          <w:iCs/>
          <w:color w:val="000000" w:themeColor="text1"/>
          <w:spacing w:val="-4"/>
          <w:kern w:val="0"/>
          <w:sz w:val="40"/>
          <w:szCs w:val="40"/>
        </w:rPr>
        <w:t>soft</w:t>
      </w:r>
      <w:r>
        <w:rPr>
          <w:rFonts w:ascii="Arial" w:hAnsi="Arial" w:cs="Arial"/>
          <w:color w:val="000000" w:themeColor="text1"/>
          <w:spacing w:val="-4"/>
          <w:kern w:val="0"/>
          <w:sz w:val="40"/>
          <w:szCs w:val="40"/>
        </w:rPr>
        <w:t xml:space="preserve"> or </w:t>
      </w:r>
      <w:r w:rsidRPr="007F56F1">
        <w:rPr>
          <w:rFonts w:ascii="Arial" w:hAnsi="Arial" w:cs="Arial"/>
          <w:i/>
          <w:iCs/>
          <w:color w:val="000000" w:themeColor="text1"/>
          <w:spacing w:val="-4"/>
          <w:kern w:val="0"/>
          <w:sz w:val="40"/>
          <w:szCs w:val="40"/>
        </w:rPr>
        <w:t>cooperative</w:t>
      </w:r>
      <w:r>
        <w:rPr>
          <w:rFonts w:ascii="Arial" w:hAnsi="Arial" w:cs="Arial"/>
          <w:color w:val="000000" w:themeColor="text1"/>
          <w:spacing w:val="-4"/>
          <w:kern w:val="0"/>
          <w:sz w:val="40"/>
          <w:szCs w:val="40"/>
        </w:rPr>
        <w:t xml:space="preserve"> determinism. In soft determinism man is still totally depraved. There is no prevenient grace to offset the effects of Adam’s fall. Here is no spark of good within man, which he can fan into a fire of righteousness acceptable to God. But soft determinism does not leave man totally out of the salvation equation. He still has the capacity to choose, to seek, to grope (Acts 17). There is a difference between saying, “none seeks after God,” and “none can seek after God.” Bu</w:t>
      </w:r>
      <w:r w:rsidRPr="00634162">
        <w:rPr>
          <w:rFonts w:ascii="Arial" w:hAnsi="Arial" w:cs="Arial"/>
          <w:color w:val="000000" w:themeColor="text1"/>
          <w:spacing w:val="-4"/>
          <w:kern w:val="0"/>
          <w:sz w:val="40"/>
          <w:szCs w:val="40"/>
        </w:rPr>
        <w:t>t in saying this</w:t>
      </w:r>
      <w:r>
        <w:rPr>
          <w:rFonts w:ascii="Arial" w:hAnsi="Arial" w:cs="Arial"/>
          <w:color w:val="000000" w:themeColor="text1"/>
          <w:spacing w:val="-4"/>
          <w:kern w:val="0"/>
          <w:sz w:val="40"/>
          <w:szCs w:val="40"/>
        </w:rPr>
        <w:t xml:space="preserve"> it does not mean he can find God or make a saving decision for God on his own. He needs God’s persuasive powder (John 6:44).  </w:t>
      </w:r>
    </w:p>
    <w:p w14:paraId="33D4774F" w14:textId="77777777" w:rsidR="00441159" w:rsidRPr="007131CE" w:rsidRDefault="00441159" w:rsidP="00441159">
      <w:pPr>
        <w:pStyle w:val="NormalWeb"/>
        <w:rPr>
          <w:rFonts w:ascii="Arial" w:hAnsi="Arial" w:cs="Arial"/>
          <w:b/>
          <w:bCs/>
          <w:i/>
          <w:iCs/>
          <w:color w:val="000000" w:themeColor="text1"/>
          <w:spacing w:val="-4"/>
          <w:kern w:val="0"/>
          <w:sz w:val="10"/>
          <w:szCs w:val="10"/>
          <w:u w:val="single"/>
        </w:rPr>
      </w:pPr>
    </w:p>
    <w:p w14:paraId="78F1DD13" w14:textId="77777777" w:rsidR="00441159" w:rsidRPr="00634162" w:rsidRDefault="00441159" w:rsidP="00441159">
      <w:pPr>
        <w:pStyle w:val="NormalWeb"/>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u w:val="single"/>
        </w:rPr>
        <w:t>John 6:</w:t>
      </w:r>
      <w:r w:rsidRPr="007131CE">
        <w:rPr>
          <w:rFonts w:ascii="Arial" w:hAnsi="Arial" w:cs="Arial"/>
          <w:b/>
          <w:bCs/>
          <w:i/>
          <w:iCs/>
          <w:color w:val="000000" w:themeColor="text1"/>
          <w:spacing w:val="-4"/>
          <w:kern w:val="0"/>
          <w:sz w:val="40"/>
          <w:szCs w:val="40"/>
          <w:u w:val="single"/>
        </w:rPr>
        <w:t>44</w:t>
      </w:r>
      <w:r w:rsidRPr="007131CE">
        <w:rPr>
          <w:rFonts w:ascii="Arial" w:hAnsi="Arial" w:cs="Arial"/>
          <w:b/>
          <w:bCs/>
          <w:i/>
          <w:iCs/>
          <w:color w:val="000000" w:themeColor="text1"/>
          <w:spacing w:val="-4"/>
          <w:kern w:val="0"/>
          <w:sz w:val="40"/>
          <w:szCs w:val="40"/>
        </w:rPr>
        <w:t xml:space="preserve"> “No one can come to Me unless the Father who sent Me draws him; and I will raise him up on the last day.</w:t>
      </w:r>
      <w:r w:rsidRPr="00634162">
        <w:rPr>
          <w:rFonts w:ascii="Arial" w:hAnsi="Arial" w:cs="Arial"/>
          <w:b/>
          <w:bCs/>
          <w:i/>
          <w:iCs/>
          <w:color w:val="000000" w:themeColor="text1"/>
          <w:spacing w:val="-4"/>
          <w:kern w:val="0"/>
          <w:sz w:val="40"/>
          <w:szCs w:val="40"/>
        </w:rPr>
        <w:t xml:space="preserve"> </w:t>
      </w:r>
    </w:p>
    <w:p w14:paraId="71BB17C3" w14:textId="77777777" w:rsidR="00441159" w:rsidRPr="007131CE"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Pr="007131CE">
        <w:rPr>
          <w:rFonts w:ascii="Arial" w:hAnsi="Arial" w:cs="Arial"/>
          <w:i/>
          <w:iCs/>
          <w:color w:val="000000" w:themeColor="text1"/>
          <w:spacing w:val="-4"/>
          <w:kern w:val="0"/>
          <w:sz w:val="40"/>
          <w:szCs w:val="40"/>
        </w:rPr>
        <w:t>Matt. 16:17, John 16:7-8, 1 Thess. 1:5</w:t>
      </w:r>
      <w:r>
        <w:rPr>
          <w:rFonts w:ascii="Arial" w:hAnsi="Arial" w:cs="Arial"/>
          <w:color w:val="000000" w:themeColor="text1"/>
          <w:spacing w:val="-4"/>
          <w:kern w:val="0"/>
          <w:sz w:val="40"/>
          <w:szCs w:val="40"/>
        </w:rPr>
        <w:t>)</w:t>
      </w:r>
    </w:p>
    <w:p w14:paraId="318B8967" w14:textId="77777777" w:rsidR="00441159" w:rsidRPr="00751F8B" w:rsidRDefault="00441159" w:rsidP="00441159">
      <w:pPr>
        <w:pStyle w:val="NormalWeb"/>
        <w:rPr>
          <w:rFonts w:ascii="Arial" w:hAnsi="Arial" w:cs="Arial"/>
          <w:b/>
          <w:bCs/>
          <w:i/>
          <w:iCs/>
          <w:color w:val="000000" w:themeColor="text1"/>
          <w:spacing w:val="-4"/>
          <w:kern w:val="0"/>
          <w:sz w:val="16"/>
          <w:szCs w:val="16"/>
          <w:u w:val="single"/>
        </w:rPr>
      </w:pPr>
    </w:p>
    <w:p w14:paraId="51230E1B" w14:textId="77777777" w:rsidR="00441159" w:rsidRPr="007131CE"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is why we call it cooperative determinism. Instead of dragging man kicking and screaming into the kingdom, the Holy </w:t>
      </w:r>
      <w:r>
        <w:rPr>
          <w:rFonts w:ascii="Arial" w:hAnsi="Arial" w:cs="Arial"/>
          <w:color w:val="000000" w:themeColor="text1"/>
          <w:spacing w:val="-4"/>
          <w:kern w:val="0"/>
          <w:sz w:val="40"/>
          <w:szCs w:val="40"/>
        </w:rPr>
        <w:lastRenderedPageBreak/>
        <w:t>Spirit draws into the kingdom those who respond to His persuasion.</w:t>
      </w:r>
    </w:p>
    <w:p w14:paraId="48E10BE8"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7C92A4E9" w14:textId="2B248470" w:rsidR="00441159" w:rsidRPr="00751F8B" w:rsidRDefault="00441159" w:rsidP="0044115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Page 320</w:t>
      </w:r>
    </w:p>
    <w:p w14:paraId="20CD727C" w14:textId="77777777" w:rsidR="00441159" w:rsidRDefault="00441159" w:rsidP="00441159">
      <w:pPr>
        <w:pStyle w:val="NormalWeb"/>
        <w:rPr>
          <w:rFonts w:ascii="Arial" w:hAnsi="Arial" w:cs="Arial"/>
          <w:b/>
          <w:bCs/>
          <w:i/>
          <w:iCs/>
          <w:color w:val="000000" w:themeColor="text1"/>
          <w:spacing w:val="-4"/>
          <w:kern w:val="0"/>
          <w:sz w:val="40"/>
          <w:szCs w:val="40"/>
          <w:u w:val="single"/>
        </w:rPr>
      </w:pPr>
    </w:p>
    <w:p w14:paraId="4B35FE26" w14:textId="4AE570FC" w:rsidR="00441159" w:rsidRDefault="00AC5F2D" w:rsidP="00B061D3">
      <w:pPr>
        <w:pStyle w:val="NormalWeb"/>
        <w:rPr>
          <w:rFonts w:ascii="Arial" w:hAnsi="Arial" w:cs="Arial"/>
          <w:color w:val="000000" w:themeColor="text1"/>
          <w:spacing w:val="-4"/>
          <w:kern w:val="0"/>
          <w:sz w:val="40"/>
          <w:szCs w:val="40"/>
        </w:rPr>
      </w:pPr>
      <w:r>
        <w:rPr>
          <w:noProof/>
        </w:rPr>
        <w:pict w14:anchorId="25568650">
          <v:shape id="AutoShape 90" o:spid="_x0000_s1039" type="#_x0000_t32" style="position:absolute;margin-left:-1.7pt;margin-top:48.7pt;width:547.75pt;height:0;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"/>
        </w:pict>
      </w:r>
      <w:r w:rsidR="00441159">
        <w:rPr>
          <w:rFonts w:ascii="Arial" w:hAnsi="Arial" w:cs="Arial"/>
          <w:color w:val="000000" w:themeColor="text1"/>
          <w:spacing w:val="-4"/>
          <w:kern w:val="0"/>
          <w:sz w:val="40"/>
          <w:szCs w:val="40"/>
        </w:rPr>
        <w:t>End</w:t>
      </w:r>
    </w:p>
    <w:p w14:paraId="42A7151D" w14:textId="77777777" w:rsidR="00ED5E5A" w:rsidRDefault="00ED5E5A" w:rsidP="00B061D3">
      <w:pPr>
        <w:pStyle w:val="NormalWeb"/>
        <w:rPr>
          <w:rFonts w:ascii="Arial" w:hAnsi="Arial" w:cs="Arial"/>
          <w:color w:val="000000" w:themeColor="text1"/>
          <w:spacing w:val="-4"/>
          <w:kern w:val="0"/>
          <w:sz w:val="40"/>
          <w:szCs w:val="40"/>
        </w:rPr>
      </w:pPr>
    </w:p>
    <w:p w14:paraId="0F6BF4BC" w14:textId="77777777" w:rsidR="00ED5E5A" w:rsidRDefault="00ED5E5A" w:rsidP="00B061D3">
      <w:pPr>
        <w:pStyle w:val="NormalWeb"/>
        <w:rPr>
          <w:rFonts w:ascii="Arial" w:hAnsi="Arial" w:cs="Arial"/>
          <w:color w:val="000000" w:themeColor="text1"/>
          <w:spacing w:val="-4"/>
          <w:kern w:val="0"/>
          <w:sz w:val="40"/>
          <w:szCs w:val="40"/>
        </w:rPr>
      </w:pPr>
    </w:p>
    <w:p w14:paraId="7245FD9E" w14:textId="01BBE826" w:rsidR="00D55F80" w:rsidRPr="00725B1F" w:rsidRDefault="00D55F80" w:rsidP="00D55F80">
      <w:pPr>
        <w:pStyle w:val="NormalWeb"/>
        <w:ind w:left="270" w:hanging="270"/>
        <w:rPr>
          <w:rFonts w:ascii="Arial" w:eastAsia="SimSun" w:hAnsi="Arial" w:cs="Calibri"/>
          <w:b/>
          <w:color w:val="0035FF"/>
          <w:sz w:val="40"/>
          <w:szCs w:val="40"/>
          <w:u w:val="single"/>
        </w:rPr>
      </w:pPr>
      <w:r w:rsidRPr="00725B1F">
        <w:rPr>
          <w:rFonts w:ascii="Arial" w:eastAsia="SimSun" w:hAnsi="Arial" w:cs="Calibri"/>
          <w:b/>
          <w:color w:val="0035FF"/>
          <w:sz w:val="40"/>
          <w:szCs w:val="40"/>
          <w:u w:val="single"/>
        </w:rPr>
        <w:t>LESSON 27</w:t>
      </w:r>
      <w:r w:rsidR="00497184">
        <w:rPr>
          <w:rFonts w:ascii="Arial" w:eastAsia="SimSun" w:hAnsi="Arial" w:cs="Calibri"/>
          <w:b/>
          <w:color w:val="0035FF"/>
          <w:sz w:val="40"/>
          <w:szCs w:val="40"/>
          <w:u w:val="single"/>
        </w:rPr>
        <w:t>6</w:t>
      </w:r>
      <w:r w:rsidRPr="00725B1F">
        <w:rPr>
          <w:rFonts w:ascii="Arial" w:eastAsia="SimSun" w:hAnsi="Arial" w:cs="Calibri"/>
          <w:b/>
          <w:color w:val="0035FF"/>
          <w:sz w:val="40"/>
          <w:szCs w:val="40"/>
          <w:u w:val="single"/>
        </w:rPr>
        <w:t xml:space="preserve"> (</w:t>
      </w:r>
      <w:r w:rsidR="00497184">
        <w:rPr>
          <w:rFonts w:ascii="Arial" w:eastAsia="SimSun" w:hAnsi="Arial" w:cs="Calibri"/>
          <w:b/>
          <w:color w:val="0035FF"/>
          <w:sz w:val="40"/>
          <w:szCs w:val="40"/>
          <w:u w:val="single"/>
        </w:rPr>
        <w:t>7</w:t>
      </w:r>
      <w:r w:rsidRPr="00725B1F">
        <w:rPr>
          <w:rFonts w:ascii="Arial" w:eastAsia="SimSun" w:hAnsi="Arial" w:cs="Calibri"/>
          <w:b/>
          <w:color w:val="0035FF"/>
          <w:sz w:val="40"/>
          <w:szCs w:val="40"/>
          <w:u w:val="single"/>
        </w:rPr>
        <w:t>-</w:t>
      </w:r>
      <w:r w:rsidR="00497184">
        <w:rPr>
          <w:rFonts w:ascii="Arial" w:eastAsia="SimSun" w:hAnsi="Arial" w:cs="Calibri"/>
          <w:b/>
          <w:color w:val="0035FF"/>
          <w:sz w:val="40"/>
          <w:szCs w:val="40"/>
          <w:u w:val="single"/>
        </w:rPr>
        <w:t>06</w:t>
      </w:r>
      <w:r w:rsidRPr="00725B1F">
        <w:rPr>
          <w:rFonts w:ascii="Arial" w:eastAsia="SimSun" w:hAnsi="Arial" w:cs="Calibri"/>
          <w:b/>
          <w:color w:val="0035FF"/>
          <w:sz w:val="40"/>
          <w:szCs w:val="40"/>
          <w:u w:val="single"/>
        </w:rPr>
        <w:t xml:space="preserve">-23)       </w:t>
      </w:r>
    </w:p>
    <w:p w14:paraId="0D9B7EBB" w14:textId="77777777" w:rsidR="00D55F80" w:rsidRDefault="00D55F80" w:rsidP="00ED5E5A">
      <w:pPr>
        <w:pStyle w:val="NormalWeb"/>
        <w:rPr>
          <w:rFonts w:ascii="Arial" w:hAnsi="Arial" w:cs="Arial"/>
          <w:color w:val="000000" w:themeColor="text1"/>
          <w:spacing w:val="-4"/>
          <w:kern w:val="0"/>
          <w:sz w:val="16"/>
          <w:szCs w:val="16"/>
        </w:rPr>
      </w:pPr>
    </w:p>
    <w:p w14:paraId="79273C3F" w14:textId="66861298" w:rsidR="00725B1F" w:rsidRDefault="00DD364A"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u w:val="single"/>
        </w:rPr>
        <w:t>Romans 9:21</w:t>
      </w:r>
      <w:r w:rsidRPr="00295471">
        <w:rPr>
          <w:rFonts w:ascii="Arial" w:hAnsi="Arial" w:cs="Arial"/>
          <w:b/>
          <w:bCs/>
          <w:i/>
          <w:iCs/>
          <w:color w:val="0035FF"/>
          <w:spacing w:val="-4"/>
          <w:kern w:val="0"/>
          <w:sz w:val="40"/>
          <w:szCs w:val="40"/>
        </w:rPr>
        <w:t xml:space="preserve">  Or does not the potter have a right over the clay, to make from the same</w:t>
      </w:r>
      <w:r w:rsidRPr="00DD364A">
        <w:rPr>
          <w:rFonts w:ascii="Arial" w:hAnsi="Arial" w:cs="Arial"/>
          <w:b/>
          <w:bCs/>
          <w:i/>
          <w:iCs/>
          <w:color w:val="000000" w:themeColor="text1"/>
          <w:spacing w:val="-4"/>
          <w:kern w:val="0"/>
          <w:sz w:val="40"/>
          <w:szCs w:val="40"/>
        </w:rPr>
        <w:t xml:space="preserve"> </w:t>
      </w:r>
      <w:r w:rsidR="00D6434D" w:rsidRPr="00D6434D">
        <w:rPr>
          <w:rFonts w:ascii="Arial" w:hAnsi="Arial" w:cs="Arial"/>
          <w:b/>
          <w:bCs/>
          <w:i/>
          <w:iCs/>
          <w:color w:val="C00000"/>
          <w:spacing w:val="-4"/>
          <w:kern w:val="0"/>
          <w:sz w:val="48"/>
          <w:szCs w:val="48"/>
        </w:rPr>
        <w:t>*</w:t>
      </w:r>
      <w:r w:rsidR="0059475A">
        <w:rPr>
          <w:rFonts w:ascii="Arial" w:hAnsi="Arial" w:cs="Arial"/>
          <w:b/>
          <w:bCs/>
          <w:i/>
          <w:iCs/>
          <w:color w:val="000000" w:themeColor="text1"/>
          <w:spacing w:val="-4"/>
          <w:kern w:val="0"/>
          <w:sz w:val="40"/>
          <w:szCs w:val="40"/>
        </w:rPr>
        <w:t xml:space="preserve"> </w:t>
      </w:r>
      <w:r w:rsidRPr="00DD364A">
        <w:rPr>
          <w:rFonts w:ascii="Arial" w:hAnsi="Arial" w:cs="Arial"/>
          <w:b/>
          <w:bCs/>
          <w:i/>
          <w:iCs/>
          <w:color w:val="C00000"/>
          <w:spacing w:val="-4"/>
          <w:kern w:val="0"/>
          <w:sz w:val="40"/>
          <w:szCs w:val="40"/>
        </w:rPr>
        <w:t>lump</w:t>
      </w:r>
      <w:r w:rsidRPr="00DD364A">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 xml:space="preserve">(volition/free will) </w:t>
      </w:r>
      <w:r w:rsidRPr="00295471">
        <w:rPr>
          <w:rFonts w:ascii="Arial" w:hAnsi="Arial" w:cs="Arial"/>
          <w:b/>
          <w:bCs/>
          <w:i/>
          <w:iCs/>
          <w:color w:val="0035FF"/>
          <w:spacing w:val="-4"/>
          <w:kern w:val="0"/>
          <w:sz w:val="40"/>
          <w:szCs w:val="40"/>
        </w:rPr>
        <w:t xml:space="preserve">one vessel for honorable use, and another for common use? </w:t>
      </w:r>
    </w:p>
    <w:p w14:paraId="572AE074" w14:textId="77777777" w:rsidR="00725B1F" w:rsidRPr="00725B1F" w:rsidRDefault="00725B1F" w:rsidP="00ED5E5A">
      <w:pPr>
        <w:pStyle w:val="NormalWeb"/>
        <w:rPr>
          <w:rFonts w:ascii="Arial" w:hAnsi="Arial" w:cs="Arial"/>
          <w:b/>
          <w:bCs/>
          <w:i/>
          <w:iCs/>
          <w:color w:val="0035FF"/>
          <w:spacing w:val="-4"/>
          <w:kern w:val="0"/>
          <w:sz w:val="16"/>
          <w:szCs w:val="16"/>
        </w:rPr>
      </w:pPr>
    </w:p>
    <w:p w14:paraId="4943ED84" w14:textId="77777777" w:rsidR="00725B1F" w:rsidRPr="0059475A" w:rsidRDefault="00725B1F" w:rsidP="00725B1F">
      <w:pPr>
        <w:pStyle w:val="NormalWeb"/>
        <w:ind w:left="270" w:hanging="270"/>
        <w:rPr>
          <w:rFonts w:ascii="Arial" w:hAnsi="Arial" w:cs="Arial"/>
          <w:color w:val="000000" w:themeColor="text1"/>
          <w:spacing w:val="-4"/>
          <w:kern w:val="0"/>
          <w:sz w:val="40"/>
          <w:szCs w:val="40"/>
        </w:rPr>
      </w:pPr>
      <w:r w:rsidRPr="00D6434D">
        <w:rPr>
          <w:rFonts w:ascii="Arial" w:hAnsi="Arial" w:cs="Arial"/>
          <w:b/>
          <w:bCs/>
          <w:i/>
          <w:iCs/>
          <w:color w:val="C00000"/>
          <w:spacing w:val="-4"/>
          <w:kern w:val="0"/>
          <w:sz w:val="48"/>
          <w:szCs w:val="48"/>
        </w:rPr>
        <w:t>*</w:t>
      </w:r>
      <w:r>
        <w:rPr>
          <w:rFonts w:ascii="Arial" w:hAnsi="Arial" w:cs="Arial"/>
          <w:b/>
          <w:bCs/>
          <w:i/>
          <w:iCs/>
          <w:color w:val="000000" w:themeColor="text1"/>
          <w:spacing w:val="-4"/>
          <w:kern w:val="0"/>
          <w:sz w:val="40"/>
          <w:szCs w:val="40"/>
        </w:rPr>
        <w:t xml:space="preserve"> </w:t>
      </w:r>
      <w:r w:rsidRPr="00DD364A">
        <w:rPr>
          <w:rFonts w:ascii="Arial" w:hAnsi="Arial" w:cs="Arial"/>
          <w:b/>
          <w:bCs/>
          <w:i/>
          <w:iCs/>
          <w:color w:val="C00000"/>
          <w:spacing w:val="-4"/>
          <w:kern w:val="0"/>
          <w:sz w:val="40"/>
          <w:szCs w:val="40"/>
        </w:rPr>
        <w:t>lump</w:t>
      </w:r>
      <w:r>
        <w:rPr>
          <w:rFonts w:ascii="Arial" w:hAnsi="Arial" w:cs="Arial"/>
          <w:color w:val="C00000"/>
          <w:spacing w:val="-4"/>
          <w:kern w:val="0"/>
          <w:sz w:val="40"/>
          <w:szCs w:val="40"/>
        </w:rPr>
        <w:t xml:space="preserve"> -  </w:t>
      </w:r>
      <w:r w:rsidRPr="0059475A">
        <w:rPr>
          <w:rFonts w:ascii="Arial" w:hAnsi="Arial" w:cs="Arial"/>
          <w:color w:val="000000" w:themeColor="text1"/>
          <w:spacing w:val="-4"/>
          <w:kern w:val="0"/>
          <w:sz w:val="40"/>
          <w:szCs w:val="40"/>
        </w:rPr>
        <w:t>God reache</w:t>
      </w:r>
      <w:r>
        <w:rPr>
          <w:rFonts w:ascii="Arial" w:hAnsi="Arial" w:cs="Arial"/>
          <w:color w:val="000000" w:themeColor="text1"/>
          <w:spacing w:val="-4"/>
          <w:kern w:val="0"/>
          <w:sz w:val="40"/>
          <w:szCs w:val="40"/>
        </w:rPr>
        <w:t>d</w:t>
      </w:r>
      <w:r w:rsidRPr="0059475A">
        <w:rPr>
          <w:rFonts w:ascii="Arial" w:hAnsi="Arial" w:cs="Arial"/>
          <w:color w:val="000000" w:themeColor="text1"/>
          <w:spacing w:val="-4"/>
          <w:kern w:val="0"/>
          <w:sz w:val="40"/>
          <w:szCs w:val="40"/>
        </w:rPr>
        <w:t xml:space="preserve"> into the same </w:t>
      </w:r>
      <w:r w:rsidRPr="0059475A">
        <w:rPr>
          <w:rFonts w:ascii="Arial" w:hAnsi="Arial" w:cs="Arial"/>
          <w:b/>
          <w:bCs/>
          <w:color w:val="000000" w:themeColor="text1"/>
          <w:spacing w:val="-4"/>
          <w:kern w:val="0"/>
          <w:sz w:val="40"/>
          <w:szCs w:val="40"/>
        </w:rPr>
        <w:t>lump</w:t>
      </w:r>
      <w:r w:rsidRPr="0059475A">
        <w:rPr>
          <w:rFonts w:ascii="Arial" w:hAnsi="Arial" w:cs="Arial"/>
          <w:color w:val="000000" w:themeColor="text1"/>
          <w:spacing w:val="-4"/>
          <w:kern w:val="0"/>
          <w:sz w:val="40"/>
          <w:szCs w:val="40"/>
        </w:rPr>
        <w:t xml:space="preserve"> of </w:t>
      </w:r>
      <w:r>
        <w:rPr>
          <w:rFonts w:ascii="Arial" w:hAnsi="Arial" w:cs="Arial"/>
          <w:color w:val="000000" w:themeColor="text1"/>
          <w:spacing w:val="-4"/>
          <w:kern w:val="0"/>
          <w:sz w:val="40"/>
          <w:szCs w:val="40"/>
        </w:rPr>
        <w:t xml:space="preserve">the clay of     </w:t>
      </w:r>
      <w:r w:rsidRPr="0059475A">
        <w:rPr>
          <w:rFonts w:ascii="Arial" w:hAnsi="Arial" w:cs="Arial"/>
          <w:color w:val="000000" w:themeColor="text1"/>
          <w:spacing w:val="-4"/>
          <w:kern w:val="0"/>
          <w:sz w:val="40"/>
          <w:szCs w:val="40"/>
        </w:rPr>
        <w:t>humanity</w:t>
      </w:r>
      <w:r>
        <w:rPr>
          <w:rFonts w:ascii="Arial" w:hAnsi="Arial" w:cs="Arial"/>
          <w:color w:val="000000" w:themeColor="text1"/>
          <w:spacing w:val="-4"/>
          <w:kern w:val="0"/>
          <w:sz w:val="40"/>
          <w:szCs w:val="40"/>
        </w:rPr>
        <w:t>,</w:t>
      </w:r>
      <w:r w:rsidRPr="0059475A">
        <w:rPr>
          <w:rFonts w:ascii="Arial" w:hAnsi="Arial" w:cs="Arial"/>
          <w:color w:val="000000" w:themeColor="text1"/>
          <w:spacing w:val="-4"/>
          <w:kern w:val="0"/>
          <w:sz w:val="40"/>
          <w:szCs w:val="40"/>
        </w:rPr>
        <w:t xml:space="preserve"> </w:t>
      </w:r>
      <w:r w:rsidRPr="0059475A">
        <w:rPr>
          <w:rFonts w:ascii="Arial" w:hAnsi="Arial" w:cs="Arial"/>
          <w:b/>
          <w:bCs/>
          <w:color w:val="000000" w:themeColor="text1"/>
          <w:spacing w:val="-4"/>
          <w:kern w:val="0"/>
          <w:sz w:val="40"/>
          <w:szCs w:val="40"/>
        </w:rPr>
        <w:t>who has free will</w:t>
      </w:r>
      <w:r>
        <w:rPr>
          <w:rFonts w:ascii="Arial" w:hAnsi="Arial" w:cs="Arial"/>
          <w:color w:val="000000" w:themeColor="text1"/>
          <w:spacing w:val="-4"/>
          <w:kern w:val="0"/>
          <w:sz w:val="40"/>
          <w:szCs w:val="40"/>
        </w:rPr>
        <w:t xml:space="preserve">, </w:t>
      </w:r>
      <w:r w:rsidRPr="0059475A">
        <w:rPr>
          <w:rFonts w:ascii="Arial" w:hAnsi="Arial" w:cs="Arial"/>
          <w:color w:val="000000" w:themeColor="text1"/>
          <w:spacing w:val="-4"/>
          <w:kern w:val="0"/>
          <w:sz w:val="40"/>
          <w:szCs w:val="40"/>
        </w:rPr>
        <w:t>and t</w:t>
      </w:r>
      <w:r>
        <w:rPr>
          <w:rFonts w:ascii="Arial" w:hAnsi="Arial" w:cs="Arial"/>
          <w:color w:val="000000" w:themeColor="text1"/>
          <w:spacing w:val="-4"/>
          <w:kern w:val="0"/>
          <w:sz w:val="40"/>
          <w:szCs w:val="40"/>
        </w:rPr>
        <w:t>ook</w:t>
      </w:r>
      <w:r w:rsidRPr="0059475A">
        <w:rPr>
          <w:rFonts w:ascii="Arial" w:hAnsi="Arial" w:cs="Arial"/>
          <w:color w:val="000000" w:themeColor="text1"/>
          <w:spacing w:val="-4"/>
          <w:kern w:val="0"/>
          <w:sz w:val="40"/>
          <w:szCs w:val="40"/>
        </w:rPr>
        <w:t xml:space="preserve"> out some clay to form Moses. Again, He reache</w:t>
      </w:r>
      <w:r>
        <w:rPr>
          <w:rFonts w:ascii="Arial" w:hAnsi="Arial" w:cs="Arial"/>
          <w:color w:val="000000" w:themeColor="text1"/>
          <w:spacing w:val="-4"/>
          <w:kern w:val="0"/>
          <w:sz w:val="40"/>
          <w:szCs w:val="40"/>
        </w:rPr>
        <w:t>d</w:t>
      </w:r>
      <w:r w:rsidRPr="0059475A">
        <w:rPr>
          <w:rFonts w:ascii="Arial" w:hAnsi="Arial" w:cs="Arial"/>
          <w:color w:val="000000" w:themeColor="text1"/>
          <w:spacing w:val="-4"/>
          <w:kern w:val="0"/>
          <w:sz w:val="40"/>
          <w:szCs w:val="40"/>
        </w:rPr>
        <w:t xml:space="preserve"> in and t</w:t>
      </w:r>
      <w:r>
        <w:rPr>
          <w:rFonts w:ascii="Arial" w:hAnsi="Arial" w:cs="Arial"/>
          <w:color w:val="000000" w:themeColor="text1"/>
          <w:spacing w:val="-4"/>
          <w:kern w:val="0"/>
          <w:sz w:val="40"/>
          <w:szCs w:val="40"/>
        </w:rPr>
        <w:t>ook</w:t>
      </w:r>
      <w:r w:rsidRPr="0059475A">
        <w:rPr>
          <w:rFonts w:ascii="Arial" w:hAnsi="Arial" w:cs="Arial"/>
          <w:color w:val="000000" w:themeColor="text1"/>
          <w:spacing w:val="-4"/>
          <w:kern w:val="0"/>
          <w:sz w:val="40"/>
          <w:szCs w:val="40"/>
        </w:rPr>
        <w:t xml:space="preserve"> out of the same </w:t>
      </w:r>
      <w:r w:rsidRPr="00A43843">
        <w:rPr>
          <w:rFonts w:ascii="Arial" w:hAnsi="Arial" w:cs="Arial"/>
          <w:b/>
          <w:bCs/>
          <w:color w:val="000000" w:themeColor="text1"/>
          <w:spacing w:val="-4"/>
          <w:kern w:val="0"/>
          <w:sz w:val="40"/>
          <w:szCs w:val="40"/>
        </w:rPr>
        <w:t xml:space="preserve">lump </w:t>
      </w:r>
      <w:r w:rsidRPr="0059475A">
        <w:rPr>
          <w:rFonts w:ascii="Arial" w:hAnsi="Arial" w:cs="Arial"/>
          <w:color w:val="000000" w:themeColor="text1"/>
          <w:spacing w:val="-4"/>
          <w:kern w:val="0"/>
          <w:sz w:val="40"/>
          <w:szCs w:val="40"/>
        </w:rPr>
        <w:t xml:space="preserve">the clay </w:t>
      </w:r>
      <w:r>
        <w:rPr>
          <w:rFonts w:ascii="Arial" w:hAnsi="Arial" w:cs="Arial"/>
          <w:color w:val="000000" w:themeColor="text1"/>
          <w:spacing w:val="-4"/>
          <w:kern w:val="0"/>
          <w:sz w:val="40"/>
          <w:szCs w:val="40"/>
        </w:rPr>
        <w:t xml:space="preserve">of humanity </w:t>
      </w:r>
      <w:r w:rsidRPr="0059475A">
        <w:rPr>
          <w:rFonts w:ascii="Arial" w:hAnsi="Arial" w:cs="Arial"/>
          <w:color w:val="000000" w:themeColor="text1"/>
          <w:spacing w:val="-4"/>
          <w:kern w:val="0"/>
          <w:sz w:val="40"/>
          <w:szCs w:val="40"/>
        </w:rPr>
        <w:t>to make Pharaoh</w:t>
      </w:r>
      <w:r>
        <w:rPr>
          <w:rFonts w:ascii="Arial" w:hAnsi="Arial" w:cs="Arial"/>
          <w:color w:val="000000" w:themeColor="text1"/>
          <w:spacing w:val="-4"/>
          <w:kern w:val="0"/>
          <w:sz w:val="40"/>
          <w:szCs w:val="40"/>
        </w:rPr>
        <w:t xml:space="preserve">. Moses used his free  will to seek God and humble himself to believe that He was God and submitted himself to His will. and to His authority. On the other hand, Pharaoh used his free will to refuse to humble himself to God’s will or His authority. Certainly, God has the right to make Moses a vessel of mercy and to make Pharaoh a vessel of dishonor.  </w:t>
      </w:r>
    </w:p>
    <w:p w14:paraId="4DFBBA44" w14:textId="77777777" w:rsidR="00725B1F" w:rsidRPr="00B94E09" w:rsidRDefault="00725B1F" w:rsidP="00725B1F">
      <w:pPr>
        <w:pStyle w:val="NormalWeb"/>
        <w:ind w:left="450" w:hanging="450"/>
        <w:rPr>
          <w:rFonts w:ascii="Arial" w:hAnsi="Arial" w:cs="Arial"/>
          <w:color w:val="000000" w:themeColor="text1"/>
          <w:spacing w:val="-4"/>
          <w:kern w:val="0"/>
          <w:sz w:val="10"/>
          <w:szCs w:val="10"/>
        </w:rPr>
      </w:pPr>
    </w:p>
    <w:p w14:paraId="4B9BF574" w14:textId="1AEA0918" w:rsidR="00B230F6" w:rsidRDefault="00725B1F"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u w:val="single"/>
        </w:rPr>
        <w:t>Romans 9:</w:t>
      </w:r>
      <w:r w:rsidR="00DD364A" w:rsidRPr="00295471">
        <w:rPr>
          <w:rFonts w:ascii="Arial" w:hAnsi="Arial" w:cs="Arial"/>
          <w:b/>
          <w:bCs/>
          <w:i/>
          <w:iCs/>
          <w:color w:val="0035FF"/>
          <w:spacing w:val="-4"/>
          <w:kern w:val="0"/>
          <w:sz w:val="40"/>
          <w:szCs w:val="40"/>
        </w:rPr>
        <w:t xml:space="preserve">22) What if God, although willing to demonstrate His wrath and to make His power known, endured with much patience vessels of wrath </w:t>
      </w:r>
      <w:r w:rsidR="00DD364A" w:rsidRPr="00772A37">
        <w:rPr>
          <w:rFonts w:ascii="Arial" w:hAnsi="Arial" w:cs="Arial"/>
          <w:b/>
          <w:bCs/>
          <w:i/>
          <w:iCs/>
          <w:strike/>
          <w:color w:val="0035FF"/>
          <w:spacing w:val="-4"/>
          <w:kern w:val="0"/>
          <w:sz w:val="40"/>
          <w:szCs w:val="40"/>
        </w:rPr>
        <w:t>prepared</w:t>
      </w:r>
      <w:r w:rsidR="00DD364A">
        <w:rPr>
          <w:rFonts w:ascii="Arial" w:hAnsi="Arial" w:cs="Arial"/>
          <w:b/>
          <w:bCs/>
          <w:i/>
          <w:iCs/>
          <w:color w:val="000000" w:themeColor="text1"/>
          <w:spacing w:val="-4"/>
          <w:kern w:val="0"/>
          <w:sz w:val="40"/>
          <w:szCs w:val="40"/>
        </w:rPr>
        <w:t xml:space="preserve"> </w:t>
      </w:r>
      <w:r w:rsidR="00DD364A" w:rsidRPr="00DD364A">
        <w:rPr>
          <w:rFonts w:ascii="Arial" w:hAnsi="Arial" w:cs="Arial"/>
          <w:color w:val="000000" w:themeColor="text1"/>
          <w:spacing w:val="-4"/>
          <w:kern w:val="0"/>
          <w:sz w:val="36"/>
          <w:szCs w:val="36"/>
        </w:rPr>
        <w:t>(</w:t>
      </w:r>
      <w:r w:rsidR="00DD364A">
        <w:rPr>
          <w:rFonts w:ascii="Arial" w:hAnsi="Arial" w:cs="Arial"/>
          <w:color w:val="000000" w:themeColor="text1"/>
          <w:spacing w:val="-4"/>
          <w:kern w:val="0"/>
          <w:sz w:val="36"/>
          <w:szCs w:val="36"/>
        </w:rPr>
        <w:t xml:space="preserve">who fit themselves) </w:t>
      </w:r>
      <w:r w:rsidR="00DD364A" w:rsidRPr="00295471">
        <w:rPr>
          <w:rFonts w:ascii="Arial" w:hAnsi="Arial" w:cs="Arial"/>
          <w:b/>
          <w:bCs/>
          <w:i/>
          <w:iCs/>
          <w:color w:val="0035FF"/>
          <w:spacing w:val="-4"/>
          <w:kern w:val="0"/>
          <w:sz w:val="40"/>
          <w:szCs w:val="40"/>
        </w:rPr>
        <w:t xml:space="preserve">for destruction?  </w:t>
      </w:r>
    </w:p>
    <w:p w14:paraId="3D24C7CA" w14:textId="77777777" w:rsidR="00B230F6" w:rsidRPr="00725B1F" w:rsidRDefault="00B230F6" w:rsidP="00ED5E5A">
      <w:pPr>
        <w:pStyle w:val="NormalWeb"/>
        <w:rPr>
          <w:rFonts w:ascii="Arial" w:hAnsi="Arial" w:cs="Arial"/>
          <w:b/>
          <w:bCs/>
          <w:i/>
          <w:iCs/>
          <w:color w:val="0035FF"/>
          <w:spacing w:val="-4"/>
          <w:kern w:val="0"/>
          <w:sz w:val="12"/>
          <w:szCs w:val="12"/>
        </w:rPr>
      </w:pPr>
    </w:p>
    <w:p w14:paraId="20EF2727" w14:textId="77777777" w:rsidR="00725B1F" w:rsidRPr="00725B1F" w:rsidRDefault="00725B1F" w:rsidP="00725B1F">
      <w:pPr>
        <w:pStyle w:val="Standard"/>
        <w:rPr>
          <w:color w:val="000000" w:themeColor="text1"/>
          <w:sz w:val="22"/>
          <w:szCs w:val="22"/>
        </w:rPr>
      </w:pPr>
      <w:r w:rsidRPr="00725B1F">
        <w:rPr>
          <w:b/>
          <w:color w:val="000000" w:themeColor="text1"/>
          <w:sz w:val="22"/>
          <w:szCs w:val="22"/>
          <w:u w:val="single"/>
        </w:rPr>
        <w:t>LESSON 59</w:t>
      </w:r>
      <w:r w:rsidRPr="00725B1F">
        <w:rPr>
          <w:rFonts w:ascii="Comic Sans MS" w:hAnsi="Comic Sans MS"/>
          <w:color w:val="000000" w:themeColor="text1"/>
          <w:sz w:val="22"/>
          <w:szCs w:val="22"/>
        </w:rPr>
        <w:t xml:space="preserve">  (1-26-21)</w:t>
      </w:r>
    </w:p>
    <w:p w14:paraId="11BDCB41" w14:textId="56D25CE1" w:rsidR="00725B1F" w:rsidRPr="009616C1" w:rsidRDefault="00725B1F" w:rsidP="00D0309B">
      <w:pPr>
        <w:pStyle w:val="Standard"/>
        <w:ind w:right="-274"/>
        <w:rPr>
          <w:rFonts w:ascii="Comic Sans MS" w:hAnsi="Comic Sans MS"/>
          <w:b/>
          <w:i/>
          <w:color w:val="C00000"/>
          <w:spacing w:val="-4"/>
          <w:sz w:val="40"/>
          <w:szCs w:val="40"/>
        </w:rPr>
      </w:pPr>
      <w:r w:rsidRPr="00882189">
        <w:rPr>
          <w:rFonts w:ascii="Comic Sans MS" w:hAnsi="Comic Sans MS"/>
          <w:b/>
          <w:i/>
          <w:color w:val="000000" w:themeColor="text1"/>
          <w:spacing w:val="-4"/>
          <w:sz w:val="40"/>
          <w:szCs w:val="40"/>
          <w:u w:val="single"/>
        </w:rPr>
        <w:lastRenderedPageBreak/>
        <w:t>Romans 2:5</w:t>
      </w:r>
      <w:r w:rsidRPr="00882189">
        <w:rPr>
          <w:rFonts w:ascii="Comic Sans MS" w:hAnsi="Comic Sans MS"/>
          <w:b/>
          <w:i/>
          <w:color w:val="000000" w:themeColor="text1"/>
          <w:spacing w:val="-4"/>
          <w:sz w:val="40"/>
          <w:szCs w:val="40"/>
        </w:rPr>
        <w:t xml:space="preserve"> But because of your stubbornness and </w:t>
      </w:r>
      <w:r w:rsidRPr="00D0309B">
        <w:rPr>
          <w:rFonts w:ascii="Comic Sans MS" w:hAnsi="Comic Sans MS"/>
          <w:b/>
          <w:i/>
          <w:color w:val="000000" w:themeColor="text1"/>
          <w:spacing w:val="-6"/>
          <w:sz w:val="40"/>
          <w:szCs w:val="40"/>
        </w:rPr>
        <w:t>unrepentant heart</w:t>
      </w:r>
      <w:r w:rsidRPr="00D0309B">
        <w:rPr>
          <w:rFonts w:ascii="Comic Sans MS" w:hAnsi="Comic Sans MS"/>
          <w:b/>
          <w:i/>
          <w:color w:val="0035FF"/>
          <w:spacing w:val="-6"/>
          <w:sz w:val="40"/>
          <w:szCs w:val="40"/>
        </w:rPr>
        <w:t xml:space="preserve"> </w:t>
      </w:r>
      <w:r w:rsidRPr="00D0309B">
        <w:rPr>
          <w:rFonts w:ascii="Comic Sans MS" w:hAnsi="Comic Sans MS"/>
          <w:b/>
          <w:i/>
          <w:color w:val="000000" w:themeColor="text1"/>
          <w:spacing w:val="-6"/>
          <w:sz w:val="40"/>
          <w:szCs w:val="40"/>
          <w:u w:val="single"/>
        </w:rPr>
        <w:t>you</w:t>
      </w:r>
      <w:r w:rsidRPr="00D0309B">
        <w:rPr>
          <w:rFonts w:ascii="Comic Sans MS" w:hAnsi="Comic Sans MS"/>
          <w:b/>
          <w:i/>
          <w:color w:val="0035FF"/>
          <w:spacing w:val="-6"/>
          <w:sz w:val="40"/>
          <w:szCs w:val="40"/>
          <w:u w:val="single"/>
        </w:rPr>
        <w:t xml:space="preserve"> </w:t>
      </w:r>
      <w:r w:rsidRPr="00D0309B">
        <w:rPr>
          <w:rFonts w:ascii="Comic Sans MS" w:hAnsi="Comic Sans MS"/>
          <w:b/>
          <w:i/>
          <w:color w:val="C00000"/>
          <w:spacing w:val="-6"/>
          <w:sz w:val="40"/>
          <w:szCs w:val="40"/>
          <w:u w:val="single"/>
        </w:rPr>
        <w:t xml:space="preserve">are storing up wrath </w:t>
      </w:r>
      <w:r w:rsidRPr="00343A18">
        <w:rPr>
          <w:rFonts w:ascii="Comic Sans MS" w:hAnsi="Comic Sans MS"/>
          <w:b/>
          <w:i/>
          <w:color w:val="C00000"/>
          <w:spacing w:val="-6"/>
          <w:sz w:val="40"/>
          <w:szCs w:val="40"/>
          <w:u w:val="single"/>
        </w:rPr>
        <w:t>for</w:t>
      </w:r>
      <w:r w:rsidR="00D0309B" w:rsidRPr="00343A18">
        <w:rPr>
          <w:rFonts w:ascii="Comic Sans MS" w:hAnsi="Comic Sans MS"/>
          <w:b/>
          <w:i/>
          <w:color w:val="C00000"/>
          <w:spacing w:val="-6"/>
          <w:sz w:val="40"/>
          <w:szCs w:val="40"/>
          <w:u w:val="single"/>
        </w:rPr>
        <w:t xml:space="preserve"> </w:t>
      </w:r>
      <w:r w:rsidRPr="00343A18">
        <w:rPr>
          <w:rFonts w:ascii="Comic Sans MS" w:hAnsi="Comic Sans MS"/>
          <w:b/>
          <w:i/>
          <w:color w:val="C00000"/>
          <w:spacing w:val="-6"/>
          <w:sz w:val="40"/>
          <w:szCs w:val="40"/>
          <w:u w:val="single"/>
        </w:rPr>
        <w:t>yourself</w:t>
      </w:r>
      <w:r w:rsidR="00D0309B">
        <w:rPr>
          <w:rFonts w:ascii="Comic Sans MS" w:hAnsi="Comic Sans MS"/>
          <w:b/>
          <w:i/>
          <w:color w:val="000000" w:themeColor="text1"/>
          <w:spacing w:val="-4"/>
          <w:sz w:val="40"/>
          <w:szCs w:val="40"/>
        </w:rPr>
        <w:t xml:space="preserve"> </w:t>
      </w:r>
      <w:r w:rsidR="00D0309B" w:rsidRPr="00DD364A">
        <w:rPr>
          <w:rFonts w:cs="Arial"/>
          <w:color w:val="000000" w:themeColor="text1"/>
          <w:spacing w:val="-4"/>
          <w:kern w:val="0"/>
          <w:sz w:val="36"/>
          <w:szCs w:val="36"/>
        </w:rPr>
        <w:t>(</w:t>
      </w:r>
      <w:r w:rsidR="00D0309B">
        <w:rPr>
          <w:rFonts w:cs="Arial"/>
          <w:color w:val="000000" w:themeColor="text1"/>
          <w:spacing w:val="-4"/>
          <w:kern w:val="0"/>
          <w:sz w:val="36"/>
          <w:szCs w:val="36"/>
        </w:rPr>
        <w:t xml:space="preserve">they were fitting themselves for wrath) </w:t>
      </w:r>
      <w:r w:rsidRPr="00882189">
        <w:rPr>
          <w:rFonts w:ascii="Comic Sans MS" w:hAnsi="Comic Sans MS"/>
          <w:b/>
          <w:i/>
          <w:color w:val="000000" w:themeColor="text1"/>
          <w:spacing w:val="-4"/>
          <w:sz w:val="40"/>
          <w:szCs w:val="40"/>
        </w:rPr>
        <w:t>in the</w:t>
      </w:r>
      <w:r>
        <w:rPr>
          <w:rFonts w:ascii="Comic Sans MS" w:hAnsi="Comic Sans MS"/>
          <w:b/>
          <w:i/>
          <w:color w:val="0035FF"/>
          <w:spacing w:val="-4"/>
          <w:sz w:val="40"/>
          <w:szCs w:val="40"/>
        </w:rPr>
        <w:t xml:space="preserve"> </w:t>
      </w:r>
      <w:r>
        <w:rPr>
          <w:rFonts w:ascii="Comic Sans MS" w:hAnsi="Comic Sans MS"/>
          <w:b/>
          <w:i/>
          <w:color w:val="C00000"/>
          <w:spacing w:val="-4"/>
          <w:sz w:val="40"/>
          <w:szCs w:val="40"/>
        </w:rPr>
        <w:t xml:space="preserve">day of wrath </w:t>
      </w:r>
      <w:r w:rsidRPr="00882189">
        <w:rPr>
          <w:rFonts w:ascii="Comic Sans MS" w:hAnsi="Comic Sans MS"/>
          <w:b/>
          <w:i/>
          <w:color w:val="000000" w:themeColor="text1"/>
          <w:spacing w:val="-4"/>
          <w:sz w:val="40"/>
          <w:szCs w:val="40"/>
        </w:rPr>
        <w:t xml:space="preserve">and </w:t>
      </w:r>
      <w:r w:rsidRPr="009616C1">
        <w:rPr>
          <w:rFonts w:ascii="Comic Sans MS" w:hAnsi="Comic Sans MS"/>
          <w:b/>
          <w:i/>
          <w:color w:val="C00000"/>
          <w:spacing w:val="-4"/>
          <w:sz w:val="40"/>
          <w:szCs w:val="40"/>
        </w:rPr>
        <w:t>revelation of the righteous judgment of God,</w:t>
      </w:r>
    </w:p>
    <w:p w14:paraId="392B260D" w14:textId="77777777" w:rsidR="00725B1F" w:rsidRPr="00725B1F" w:rsidRDefault="00725B1F" w:rsidP="00725B1F">
      <w:pPr>
        <w:pStyle w:val="Standard"/>
        <w:ind w:right="-90"/>
        <w:rPr>
          <w:rFonts w:ascii="Comic Sans MS" w:hAnsi="Comic Sans MS"/>
          <w:b/>
          <w:i/>
          <w:color w:val="0035FF"/>
          <w:spacing w:val="-4"/>
          <w:sz w:val="12"/>
          <w:szCs w:val="12"/>
        </w:rPr>
      </w:pPr>
    </w:p>
    <w:p w14:paraId="475F855B" w14:textId="77777777" w:rsidR="00725B1F" w:rsidRDefault="00725B1F" w:rsidP="00725B1F">
      <w:pPr>
        <w:pStyle w:val="Standard"/>
      </w:pPr>
      <w:r>
        <w:rPr>
          <w:rFonts w:ascii="Comic Sans MS" w:hAnsi="Comic Sans MS"/>
          <w:spacing w:val="-4"/>
          <w:sz w:val="40"/>
          <w:szCs w:val="40"/>
        </w:rPr>
        <w:t>So why are people ignorant of God’s intention to be kind?  And why do they despise it? It is because of their stubbornness (lit. “hardness” Eng. “sclerosis”) and their unrepentant hearts.</w:t>
      </w:r>
    </w:p>
    <w:p w14:paraId="2E9A28E1" w14:textId="77777777" w:rsidR="00725B1F" w:rsidRPr="00725B1F" w:rsidRDefault="00725B1F" w:rsidP="00725B1F">
      <w:pPr>
        <w:pStyle w:val="Standard"/>
        <w:rPr>
          <w:b/>
          <w:color w:val="0035FF"/>
          <w:sz w:val="16"/>
          <w:szCs w:val="16"/>
          <w:u w:val="single"/>
        </w:rPr>
      </w:pPr>
    </w:p>
    <w:p w14:paraId="6B1F1707" w14:textId="77777777" w:rsidR="00725B1F" w:rsidRPr="00725B1F" w:rsidRDefault="00725B1F" w:rsidP="00725B1F">
      <w:pPr>
        <w:pStyle w:val="Standard"/>
        <w:rPr>
          <w:color w:val="000000" w:themeColor="text1"/>
          <w:sz w:val="22"/>
          <w:szCs w:val="22"/>
        </w:rPr>
      </w:pPr>
      <w:r w:rsidRPr="00725B1F">
        <w:rPr>
          <w:b/>
          <w:color w:val="000000" w:themeColor="text1"/>
          <w:sz w:val="22"/>
          <w:szCs w:val="22"/>
          <w:u w:val="single"/>
        </w:rPr>
        <w:t>LESSON 60</w:t>
      </w:r>
      <w:r w:rsidRPr="00725B1F">
        <w:rPr>
          <w:rFonts w:ascii="Comic Sans MS" w:hAnsi="Comic Sans MS"/>
          <w:color w:val="000000" w:themeColor="text1"/>
          <w:sz w:val="22"/>
          <w:szCs w:val="22"/>
        </w:rPr>
        <w:t xml:space="preserve">  (1-28-21)</w:t>
      </w:r>
    </w:p>
    <w:p w14:paraId="22C358D6" w14:textId="77777777" w:rsidR="00725B1F" w:rsidRDefault="00725B1F" w:rsidP="00725B1F">
      <w:pPr>
        <w:pStyle w:val="Standard"/>
        <w:ind w:right="-90"/>
        <w:rPr>
          <w:rFonts w:ascii="Comic Sans MS" w:hAnsi="Comic Sans MS"/>
          <w:sz w:val="16"/>
          <w:szCs w:val="16"/>
        </w:rPr>
      </w:pPr>
    </w:p>
    <w:p w14:paraId="4E9DB499" w14:textId="77777777" w:rsidR="00725B1F" w:rsidRDefault="00725B1F" w:rsidP="00725B1F">
      <w:pPr>
        <w:pStyle w:val="Standard"/>
        <w:ind w:right="-90"/>
      </w:pPr>
      <w:r>
        <w:rPr>
          <w:rFonts w:ascii="Comic Sans MS" w:hAnsi="Comic Sans MS"/>
          <w:sz w:val="40"/>
          <w:szCs w:val="40"/>
        </w:rPr>
        <w:t xml:space="preserve">  “Instead of turning from their sinful ways, those to</w:t>
      </w:r>
    </w:p>
    <w:p w14:paraId="132621FC" w14:textId="77777777" w:rsidR="00725B1F" w:rsidRDefault="00725B1F" w:rsidP="00725B1F">
      <w:pPr>
        <w:pStyle w:val="Standard"/>
        <w:ind w:left="270" w:right="-90" w:hanging="270"/>
      </w:pPr>
      <w:r>
        <w:rPr>
          <w:rFonts w:ascii="Comic Sans MS" w:hAnsi="Comic Sans MS"/>
          <w:sz w:val="40"/>
          <w:szCs w:val="40"/>
        </w:rPr>
        <w:t xml:space="preserve">  whom Paul was</w:t>
      </w:r>
      <w:r>
        <w:rPr>
          <w:rFonts w:ascii="Comic Sans MS" w:hAnsi="Comic Sans MS"/>
          <w:sz w:val="40"/>
          <w:szCs w:val="40"/>
          <w:vertAlign w:val="superscript"/>
        </w:rPr>
        <w:t xml:space="preserve"> </w:t>
      </w:r>
      <w:r>
        <w:rPr>
          <w:rFonts w:ascii="Comic Sans MS" w:hAnsi="Comic Sans MS"/>
          <w:sz w:val="40"/>
          <w:szCs w:val="40"/>
        </w:rPr>
        <w:t xml:space="preserve">writing continued to resist God’s kindness. Their stubborn hearts were hardened. Ironically, the delay in divine retribution gave them even more time to accumulate a store of wrath. This wrath will be brought against them on the day when God’s righteous judgment will be revealed. The wrath of God spoken of in </w:t>
      </w:r>
      <w:r>
        <w:rPr>
          <w:rFonts w:ascii="Comic Sans MS" w:hAnsi="Comic Sans MS"/>
          <w:sz w:val="40"/>
          <w:szCs w:val="40"/>
          <w:u w:val="single"/>
        </w:rPr>
        <w:t>Rom. 1:18</w:t>
      </w:r>
      <w:r>
        <w:rPr>
          <w:rFonts w:ascii="Comic Sans MS" w:hAnsi="Comic Sans MS"/>
          <w:sz w:val="40"/>
          <w:szCs w:val="40"/>
        </w:rPr>
        <w:t xml:space="preserve"> is being revealed in the present time.</w:t>
      </w:r>
    </w:p>
    <w:p w14:paraId="217E1A99" w14:textId="77777777" w:rsidR="00725B1F" w:rsidRDefault="00725B1F" w:rsidP="00725B1F">
      <w:pPr>
        <w:pStyle w:val="Standard"/>
        <w:ind w:left="270" w:right="-360" w:hanging="270"/>
        <w:rPr>
          <w:rFonts w:ascii="Comic Sans MS" w:hAnsi="Comic Sans MS"/>
          <w:sz w:val="10"/>
          <w:szCs w:val="10"/>
        </w:rPr>
      </w:pPr>
      <w:r>
        <w:rPr>
          <w:rFonts w:ascii="Comic Sans MS" w:hAnsi="Comic Sans MS"/>
          <w:sz w:val="40"/>
          <w:szCs w:val="40"/>
        </w:rPr>
        <w:t xml:space="preserve">  </w:t>
      </w:r>
    </w:p>
    <w:p w14:paraId="102CF93E" w14:textId="77777777" w:rsidR="00725B1F" w:rsidRPr="00725B1F" w:rsidRDefault="00725B1F" w:rsidP="00725B1F">
      <w:pPr>
        <w:pStyle w:val="Standard"/>
        <w:ind w:left="270" w:right="-360" w:hanging="270"/>
        <w:rPr>
          <w:rFonts w:ascii="Comic Sans MS" w:hAnsi="Comic Sans MS"/>
          <w:sz w:val="4"/>
          <w:szCs w:val="4"/>
        </w:rPr>
      </w:pPr>
    </w:p>
    <w:p w14:paraId="47C74272" w14:textId="7501D3C7" w:rsidR="00725B1F" w:rsidRDefault="00725B1F" w:rsidP="00725B1F">
      <w:pPr>
        <w:pStyle w:val="Standard"/>
        <w:ind w:left="270" w:right="-360" w:hanging="270"/>
      </w:pPr>
      <w:r w:rsidRPr="00725B1F">
        <w:rPr>
          <w:rFonts w:ascii="Comic Sans MS" w:hAnsi="Comic Sans MS"/>
          <w:b/>
          <w:i/>
          <w:sz w:val="40"/>
          <w:szCs w:val="40"/>
        </w:rPr>
        <w:t xml:space="preserve">  </w:t>
      </w:r>
      <w:r>
        <w:rPr>
          <w:rFonts w:ascii="Comic Sans MS" w:hAnsi="Comic Sans MS"/>
          <w:b/>
          <w:i/>
          <w:sz w:val="40"/>
          <w:szCs w:val="40"/>
          <w:u w:val="single"/>
        </w:rPr>
        <w:t>Romans 1:18</w:t>
      </w:r>
      <w:r>
        <w:rPr>
          <w:rFonts w:ascii="Comic Sans MS" w:hAnsi="Comic Sans MS"/>
          <w:b/>
          <w:i/>
          <w:sz w:val="40"/>
          <w:szCs w:val="40"/>
        </w:rPr>
        <w:t xml:space="preserve"> For the </w:t>
      </w:r>
      <w:r>
        <w:rPr>
          <w:rFonts w:ascii="Comic Sans MS" w:hAnsi="Comic Sans MS"/>
          <w:b/>
          <w:i/>
          <w:color w:val="C00000"/>
          <w:sz w:val="40"/>
          <w:szCs w:val="40"/>
        </w:rPr>
        <w:t xml:space="preserve">wrath of God </w:t>
      </w:r>
      <w:r>
        <w:rPr>
          <w:rFonts w:ascii="Comic Sans MS" w:hAnsi="Comic Sans MS"/>
          <w:b/>
          <w:i/>
          <w:sz w:val="40"/>
          <w:szCs w:val="40"/>
        </w:rPr>
        <w:t>is revealed from heaven against all ungodliness and unrighteous</w:t>
      </w:r>
      <w:r>
        <w:rPr>
          <w:rFonts w:ascii="Comic Sans MS" w:hAnsi="Comic Sans MS"/>
          <w:b/>
          <w:i/>
          <w:spacing w:val="-4"/>
          <w:sz w:val="40"/>
          <w:szCs w:val="40"/>
        </w:rPr>
        <w:t>ness of men, who suppress the truth in unrighteousness,</w:t>
      </w:r>
    </w:p>
    <w:p w14:paraId="1E4C3561" w14:textId="77777777" w:rsidR="00725B1F" w:rsidRDefault="00725B1F" w:rsidP="00725B1F">
      <w:pPr>
        <w:pStyle w:val="Standard"/>
        <w:ind w:right="-90"/>
      </w:pPr>
      <w:r>
        <w:rPr>
          <w:rFonts w:ascii="Comic Sans MS" w:hAnsi="Comic Sans MS"/>
          <w:i/>
          <w:sz w:val="40"/>
          <w:szCs w:val="40"/>
        </w:rPr>
        <w:t>This phrase “</w:t>
      </w:r>
      <w:r>
        <w:rPr>
          <w:rFonts w:ascii="Comic Sans MS" w:hAnsi="Comic Sans MS"/>
          <w:b/>
          <w:i/>
          <w:color w:val="C00000"/>
          <w:sz w:val="40"/>
          <w:szCs w:val="40"/>
        </w:rPr>
        <w:t>the wrath of God</w:t>
      </w:r>
      <w:r>
        <w:rPr>
          <w:rFonts w:ascii="Comic Sans MS" w:hAnsi="Comic Sans MS"/>
          <w:i/>
          <w:sz w:val="40"/>
          <w:szCs w:val="40"/>
        </w:rPr>
        <w:t>” is a dramatic way of expressing the harshness of divine judgment. God has provided the solution, but if the solution is rejected—</w:t>
      </w:r>
      <w:r>
        <w:rPr>
          <w:rFonts w:ascii="Comic Sans MS" w:hAnsi="Comic Sans MS"/>
          <w:i/>
          <w:sz w:val="40"/>
          <w:szCs w:val="40"/>
        </w:rPr>
        <w:lastRenderedPageBreak/>
        <w:t>which He freely gives—then He will on the basis of His own character bring about the just punishment.</w:t>
      </w:r>
    </w:p>
    <w:p w14:paraId="0098303B" w14:textId="77777777" w:rsidR="00B230F6" w:rsidRPr="00882189" w:rsidRDefault="00B230F6" w:rsidP="00ED5E5A">
      <w:pPr>
        <w:pStyle w:val="NormalWeb"/>
        <w:rPr>
          <w:rFonts w:ascii="Arial" w:hAnsi="Arial" w:cs="Arial"/>
          <w:color w:val="0035FF"/>
          <w:spacing w:val="-4"/>
          <w:kern w:val="0"/>
          <w:sz w:val="16"/>
          <w:szCs w:val="16"/>
        </w:rPr>
      </w:pPr>
    </w:p>
    <w:p w14:paraId="31E8BCE8" w14:textId="676953EF" w:rsidR="009616C1" w:rsidRPr="009616C1" w:rsidRDefault="009616C1" w:rsidP="009616C1">
      <w:pPr>
        <w:pStyle w:val="Standard"/>
        <w:ind w:right="-90"/>
        <w:rPr>
          <w:color w:val="C00000"/>
        </w:rPr>
      </w:pPr>
      <w:r>
        <w:rPr>
          <w:rFonts w:ascii="Comic Sans MS" w:hAnsi="Comic Sans MS"/>
          <w:b/>
          <w:i/>
          <w:color w:val="C00000"/>
          <w:spacing w:val="-4"/>
          <w:sz w:val="40"/>
          <w:szCs w:val="40"/>
        </w:rPr>
        <w:t>…</w:t>
      </w:r>
      <w:r w:rsidRPr="009616C1">
        <w:rPr>
          <w:rFonts w:ascii="Comic Sans MS" w:hAnsi="Comic Sans MS"/>
          <w:b/>
          <w:i/>
          <w:color w:val="C00000"/>
          <w:spacing w:val="-4"/>
          <w:sz w:val="40"/>
          <w:szCs w:val="40"/>
        </w:rPr>
        <w:t>and revelation of the righteous judgment of God,</w:t>
      </w:r>
    </w:p>
    <w:p w14:paraId="48A3CCAC" w14:textId="77777777" w:rsidR="009616C1" w:rsidRDefault="009616C1" w:rsidP="009616C1">
      <w:pPr>
        <w:pStyle w:val="Standard"/>
        <w:ind w:right="-90"/>
        <w:rPr>
          <w:rFonts w:ascii="Comic Sans MS" w:hAnsi="Comic Sans MS"/>
          <w:b/>
          <w:i/>
          <w:color w:val="0035FF"/>
          <w:spacing w:val="-4"/>
          <w:sz w:val="12"/>
          <w:szCs w:val="12"/>
        </w:rPr>
      </w:pPr>
    </w:p>
    <w:p w14:paraId="4EEFCBC2" w14:textId="77777777" w:rsidR="009616C1" w:rsidRDefault="009616C1" w:rsidP="009616C1">
      <w:pPr>
        <w:pStyle w:val="Standard"/>
        <w:ind w:right="-90"/>
      </w:pPr>
      <w:r w:rsidRPr="009616C1">
        <w:rPr>
          <w:rFonts w:ascii="Comic Sans MS" w:hAnsi="Comic Sans MS"/>
          <w:sz w:val="40"/>
          <w:szCs w:val="40"/>
          <w:u w:val="single"/>
        </w:rPr>
        <w:t>Principles</w:t>
      </w:r>
      <w:r>
        <w:rPr>
          <w:rFonts w:ascii="Comic Sans MS" w:hAnsi="Comic Sans MS"/>
          <w:sz w:val="40"/>
          <w:szCs w:val="40"/>
        </w:rPr>
        <w:t>:</w:t>
      </w:r>
    </w:p>
    <w:p w14:paraId="6068B32E" w14:textId="77777777" w:rsidR="009616C1" w:rsidRDefault="009616C1" w:rsidP="009616C1">
      <w:pPr>
        <w:pStyle w:val="Standard"/>
        <w:ind w:left="360" w:right="-90" w:hanging="360"/>
      </w:pPr>
      <w:r>
        <w:rPr>
          <w:rFonts w:ascii="Comic Sans MS" w:hAnsi="Comic Sans MS"/>
          <w:sz w:val="40"/>
          <w:szCs w:val="40"/>
        </w:rPr>
        <w:t>1. It is impossible for the righteous judgment of God to be unfair.</w:t>
      </w:r>
    </w:p>
    <w:p w14:paraId="2BAEE685" w14:textId="77777777" w:rsidR="009616C1" w:rsidRDefault="009616C1" w:rsidP="009616C1">
      <w:pPr>
        <w:pStyle w:val="Standard"/>
        <w:ind w:right="-90"/>
        <w:rPr>
          <w:rFonts w:ascii="Comic Sans MS" w:hAnsi="Comic Sans MS"/>
          <w:sz w:val="12"/>
          <w:szCs w:val="12"/>
        </w:rPr>
      </w:pPr>
    </w:p>
    <w:p w14:paraId="6FCE4AFD" w14:textId="77777777" w:rsidR="009616C1" w:rsidRDefault="009616C1" w:rsidP="009616C1">
      <w:pPr>
        <w:pStyle w:val="Standard"/>
        <w:ind w:right="-90"/>
      </w:pPr>
      <w:r>
        <w:rPr>
          <w:rFonts w:ascii="Comic Sans MS" w:hAnsi="Comic Sans MS"/>
          <w:spacing w:val="-4"/>
          <w:sz w:val="40"/>
          <w:szCs w:val="40"/>
        </w:rPr>
        <w:t>2. Unfairness is incompatible with perfect divine essence.</w:t>
      </w:r>
    </w:p>
    <w:p w14:paraId="581FC179" w14:textId="77777777" w:rsidR="009616C1" w:rsidRDefault="009616C1" w:rsidP="009616C1">
      <w:pPr>
        <w:pStyle w:val="Standard"/>
        <w:ind w:right="-90"/>
        <w:rPr>
          <w:rFonts w:ascii="Comic Sans MS" w:hAnsi="Comic Sans MS"/>
          <w:sz w:val="12"/>
          <w:szCs w:val="12"/>
        </w:rPr>
      </w:pPr>
    </w:p>
    <w:p w14:paraId="554E18A5" w14:textId="77777777" w:rsidR="009616C1" w:rsidRDefault="009616C1" w:rsidP="009616C1">
      <w:pPr>
        <w:pStyle w:val="Standard"/>
        <w:ind w:left="450" w:right="-90" w:hanging="450"/>
      </w:pPr>
      <w:r>
        <w:rPr>
          <w:rFonts w:ascii="Comic Sans MS" w:hAnsi="Comic Sans MS"/>
          <w:sz w:val="40"/>
          <w:szCs w:val="40"/>
        </w:rPr>
        <w:t>3. The self-righteous legalistic types prefer to stand on the accumulation of their human good deeds, rather than the grace and promises of God.</w:t>
      </w:r>
    </w:p>
    <w:p w14:paraId="30145C0B" w14:textId="77777777" w:rsidR="009616C1" w:rsidRDefault="009616C1" w:rsidP="009616C1">
      <w:pPr>
        <w:pStyle w:val="Standard"/>
        <w:ind w:right="-90"/>
        <w:rPr>
          <w:rFonts w:ascii="Comic Sans MS" w:hAnsi="Comic Sans MS"/>
          <w:sz w:val="12"/>
          <w:szCs w:val="12"/>
        </w:rPr>
      </w:pPr>
    </w:p>
    <w:p w14:paraId="181BCD44" w14:textId="77777777" w:rsidR="009616C1" w:rsidRDefault="009616C1" w:rsidP="009616C1">
      <w:pPr>
        <w:pStyle w:val="Standard"/>
        <w:ind w:right="-90"/>
      </w:pPr>
      <w:r>
        <w:rPr>
          <w:rFonts w:ascii="Comic Sans MS" w:hAnsi="Comic Sans MS"/>
          <w:sz w:val="40"/>
          <w:szCs w:val="40"/>
        </w:rPr>
        <w:t>4. Human good was not judged at the cross and will be</w:t>
      </w:r>
    </w:p>
    <w:p w14:paraId="7D9E772D" w14:textId="77777777" w:rsidR="009616C1" w:rsidRDefault="009616C1" w:rsidP="009616C1">
      <w:pPr>
        <w:pStyle w:val="Standard"/>
        <w:ind w:right="-90"/>
      </w:pPr>
      <w:r>
        <w:rPr>
          <w:rFonts w:ascii="Comic Sans MS" w:hAnsi="Comic Sans MS"/>
          <w:sz w:val="40"/>
          <w:szCs w:val="40"/>
        </w:rPr>
        <w:t xml:space="preserve">    the basis of unbelievers indictment at the GWT.</w:t>
      </w:r>
    </w:p>
    <w:p w14:paraId="434EF282" w14:textId="77777777" w:rsidR="009616C1" w:rsidRDefault="009616C1" w:rsidP="009616C1">
      <w:pPr>
        <w:pStyle w:val="Standard"/>
        <w:ind w:left="450" w:right="-90" w:hanging="450"/>
        <w:rPr>
          <w:rFonts w:ascii="Comic Sans MS" w:hAnsi="Comic Sans MS"/>
          <w:sz w:val="12"/>
          <w:szCs w:val="12"/>
        </w:rPr>
      </w:pPr>
    </w:p>
    <w:p w14:paraId="46BA3420" w14:textId="77777777" w:rsidR="009616C1" w:rsidRDefault="009616C1" w:rsidP="009616C1">
      <w:pPr>
        <w:pStyle w:val="Standard"/>
        <w:ind w:right="-90"/>
      </w:pPr>
      <w:r>
        <w:rPr>
          <w:rFonts w:ascii="Comic Sans MS" w:hAnsi="Comic Sans MS"/>
          <w:sz w:val="40"/>
          <w:szCs w:val="40"/>
        </w:rPr>
        <w:t>5. Human good was not judged at the cross.</w:t>
      </w:r>
    </w:p>
    <w:p w14:paraId="706E93BA" w14:textId="77777777" w:rsidR="009616C1" w:rsidRDefault="009616C1" w:rsidP="009616C1">
      <w:pPr>
        <w:pStyle w:val="Standard"/>
        <w:ind w:right="-90"/>
        <w:rPr>
          <w:rFonts w:ascii="Comic Sans MS" w:hAnsi="Comic Sans MS"/>
          <w:sz w:val="12"/>
          <w:szCs w:val="12"/>
        </w:rPr>
      </w:pPr>
    </w:p>
    <w:p w14:paraId="5D263A2F" w14:textId="77777777" w:rsidR="009616C1" w:rsidRDefault="009616C1" w:rsidP="009616C1">
      <w:pPr>
        <w:pStyle w:val="Standard"/>
        <w:ind w:right="-90"/>
        <w:rPr>
          <w:rFonts w:ascii="Comic Sans MS" w:hAnsi="Comic Sans MS"/>
          <w:sz w:val="12"/>
          <w:szCs w:val="12"/>
        </w:rPr>
      </w:pPr>
    </w:p>
    <w:p w14:paraId="1E930168" w14:textId="77777777" w:rsidR="009616C1" w:rsidRDefault="009616C1" w:rsidP="009616C1">
      <w:pPr>
        <w:pStyle w:val="Standard"/>
        <w:ind w:left="540" w:right="-90" w:hanging="540"/>
      </w:pPr>
      <w:r>
        <w:rPr>
          <w:rFonts w:ascii="Comic Sans MS" w:hAnsi="Comic Sans MS"/>
          <w:sz w:val="40"/>
          <w:szCs w:val="40"/>
        </w:rPr>
        <w:t>8. The hell-raising antinomian unbelievers store up wrath to themselves by their unfettered wanton defiance and disobedience to God.</w:t>
      </w:r>
    </w:p>
    <w:p w14:paraId="08A9AE94" w14:textId="77777777" w:rsidR="009616C1" w:rsidRDefault="009616C1" w:rsidP="009616C1">
      <w:pPr>
        <w:pStyle w:val="Standard"/>
        <w:ind w:left="540" w:right="-90" w:hanging="540"/>
        <w:rPr>
          <w:rFonts w:ascii="Comic Sans MS" w:hAnsi="Comic Sans MS"/>
          <w:sz w:val="12"/>
          <w:szCs w:val="12"/>
        </w:rPr>
      </w:pPr>
    </w:p>
    <w:p w14:paraId="709B154A" w14:textId="77777777" w:rsidR="009616C1" w:rsidRDefault="009616C1" w:rsidP="009616C1">
      <w:pPr>
        <w:pStyle w:val="Standard"/>
        <w:ind w:right="-180"/>
      </w:pPr>
      <w:r>
        <w:rPr>
          <w:rFonts w:ascii="Comic Sans MS" w:hAnsi="Comic Sans MS"/>
          <w:sz w:val="40"/>
          <w:szCs w:val="40"/>
        </w:rPr>
        <w:t>9.  Most Bible commentators say that the “day of wrath”</w:t>
      </w:r>
    </w:p>
    <w:p w14:paraId="088CBA90" w14:textId="28B1135B" w:rsidR="009616C1" w:rsidRPr="00772A37" w:rsidRDefault="009616C1" w:rsidP="00772A37">
      <w:pPr>
        <w:pStyle w:val="Standard"/>
        <w:ind w:left="630" w:right="-454" w:hanging="630"/>
        <w:rPr>
          <w:spacing w:val="-6"/>
        </w:rPr>
      </w:pPr>
      <w:r>
        <w:rPr>
          <w:rFonts w:ascii="Comic Sans MS" w:hAnsi="Comic Sans MS"/>
          <w:sz w:val="40"/>
          <w:szCs w:val="40"/>
        </w:rPr>
        <w:t xml:space="preserve">     refers to the GWT judgment but unbelievers will not be judged for their sins there, they will be judged </w:t>
      </w:r>
      <w:r w:rsidRPr="00772A37">
        <w:rPr>
          <w:rFonts w:ascii="Comic Sans MS" w:hAnsi="Comic Sans MS"/>
          <w:spacing w:val="-6"/>
          <w:sz w:val="40"/>
          <w:szCs w:val="40"/>
        </w:rPr>
        <w:t>for rejecting Jesus Christ and trusting in their good works.</w:t>
      </w:r>
    </w:p>
    <w:p w14:paraId="6AC35B0B" w14:textId="77777777" w:rsidR="009616C1" w:rsidRPr="009616C1" w:rsidRDefault="009616C1" w:rsidP="00882189">
      <w:pPr>
        <w:pStyle w:val="Standard"/>
        <w:ind w:left="270" w:right="-180" w:hanging="270"/>
        <w:rPr>
          <w:rFonts w:ascii="Comic Sans MS" w:hAnsi="Comic Sans MS"/>
          <w:i/>
          <w:sz w:val="16"/>
          <w:szCs w:val="16"/>
        </w:rPr>
      </w:pPr>
    </w:p>
    <w:p w14:paraId="4E7ABFB2" w14:textId="1A4F2ECE" w:rsidR="00882189" w:rsidRDefault="00882189" w:rsidP="00882189">
      <w:pPr>
        <w:pStyle w:val="Standard"/>
        <w:ind w:left="270" w:right="-180" w:hanging="270"/>
      </w:pPr>
      <w:r>
        <w:rPr>
          <w:rFonts w:ascii="Comic Sans MS" w:hAnsi="Comic Sans MS"/>
          <w:i/>
          <w:sz w:val="40"/>
          <w:szCs w:val="40"/>
        </w:rPr>
        <w:lastRenderedPageBreak/>
        <w:t xml:space="preserve">  “It’s well to keep in mind here that Paul is not talking about salvation. He is talking about sin and the basis on which God will judge men. These principles of judgment are not the basis of salvation; they are the basis of judgment.” </w:t>
      </w:r>
      <w:r>
        <w:rPr>
          <w:rFonts w:ascii="Comic Sans MS" w:hAnsi="Comic Sans MS"/>
          <w:color w:val="000000"/>
          <w:spacing w:val="-4"/>
        </w:rPr>
        <w:t>J. Vernon McGee, Thru the Bible Commentary: The Epistles (Romans 1-8), electronic ed., vol. 42 (Nashville: Thomas Nelson, 1991), 43.</w:t>
      </w:r>
    </w:p>
    <w:p w14:paraId="18D2E2E7" w14:textId="77777777" w:rsidR="00B230F6" w:rsidRDefault="00B230F6" w:rsidP="00ED5E5A">
      <w:pPr>
        <w:pStyle w:val="NormalWeb"/>
        <w:rPr>
          <w:rFonts w:ascii="Arial" w:hAnsi="Arial" w:cs="Arial"/>
          <w:b/>
          <w:bCs/>
          <w:i/>
          <w:iCs/>
          <w:color w:val="0035FF"/>
          <w:spacing w:val="-4"/>
          <w:kern w:val="0"/>
          <w:sz w:val="40"/>
          <w:szCs w:val="40"/>
        </w:rPr>
      </w:pPr>
    </w:p>
    <w:p w14:paraId="75F880B5" w14:textId="5034E8C6" w:rsidR="00DD364A" w:rsidRPr="00295471" w:rsidRDefault="00DD364A" w:rsidP="00ED5E5A">
      <w:pPr>
        <w:pStyle w:val="NormalWeb"/>
        <w:rPr>
          <w:rFonts w:ascii="Arial" w:hAnsi="Arial" w:cs="Arial"/>
          <w:b/>
          <w:bCs/>
          <w:i/>
          <w:iCs/>
          <w:color w:val="0035FF"/>
          <w:spacing w:val="-4"/>
          <w:kern w:val="0"/>
          <w:sz w:val="40"/>
          <w:szCs w:val="40"/>
        </w:rPr>
      </w:pPr>
      <w:r w:rsidRPr="00295471">
        <w:rPr>
          <w:rFonts w:ascii="Arial" w:hAnsi="Arial" w:cs="Arial"/>
          <w:b/>
          <w:bCs/>
          <w:i/>
          <w:iCs/>
          <w:color w:val="0035FF"/>
          <w:spacing w:val="-4"/>
          <w:kern w:val="0"/>
          <w:sz w:val="40"/>
          <w:szCs w:val="40"/>
        </w:rPr>
        <w:t xml:space="preserve">23) And He did so in order that He might make known the riches of </w:t>
      </w:r>
      <w:r w:rsidR="00D6434D" w:rsidRPr="00D6434D">
        <w:rPr>
          <w:rFonts w:ascii="Arial" w:hAnsi="Arial" w:cs="Arial"/>
          <w:b/>
          <w:bCs/>
          <w:i/>
          <w:iCs/>
          <w:color w:val="C00000"/>
          <w:spacing w:val="-4"/>
          <w:kern w:val="0"/>
          <w:sz w:val="48"/>
          <w:szCs w:val="48"/>
        </w:rPr>
        <w:t>*</w:t>
      </w:r>
      <w:r w:rsidR="00414915" w:rsidRPr="00295471">
        <w:rPr>
          <w:rFonts w:ascii="Arial" w:hAnsi="Arial" w:cs="Arial"/>
          <w:b/>
          <w:bCs/>
          <w:i/>
          <w:iCs/>
          <w:color w:val="0035FF"/>
          <w:spacing w:val="-4"/>
          <w:kern w:val="0"/>
          <w:sz w:val="40"/>
          <w:szCs w:val="40"/>
        </w:rPr>
        <w:t xml:space="preserve"> </w:t>
      </w:r>
      <w:r w:rsidRPr="00295471">
        <w:rPr>
          <w:rFonts w:ascii="Arial" w:hAnsi="Arial" w:cs="Arial"/>
          <w:b/>
          <w:bCs/>
          <w:i/>
          <w:iCs/>
          <w:color w:val="0035FF"/>
          <w:spacing w:val="-4"/>
          <w:kern w:val="0"/>
          <w:sz w:val="40"/>
          <w:szCs w:val="40"/>
        </w:rPr>
        <w:t>His glory upon vessels of mercy, which He prepared beforehand</w:t>
      </w:r>
      <w:r w:rsidRPr="00414915">
        <w:rPr>
          <w:rFonts w:ascii="Arial" w:hAnsi="Arial" w:cs="Arial"/>
          <w:b/>
          <w:bCs/>
          <w:i/>
          <w:iCs/>
          <w:color w:val="000000" w:themeColor="text1"/>
          <w:spacing w:val="-4"/>
          <w:kern w:val="0"/>
          <w:sz w:val="40"/>
          <w:szCs w:val="40"/>
          <w:u w:val="single"/>
        </w:rPr>
        <w:t xml:space="preserve"> </w:t>
      </w:r>
      <w:r w:rsidR="00566C1B" w:rsidRPr="00414915">
        <w:rPr>
          <w:rFonts w:ascii="Arial" w:hAnsi="Arial" w:cs="Arial"/>
          <w:color w:val="000000" w:themeColor="text1"/>
          <w:spacing w:val="-4"/>
          <w:kern w:val="0"/>
          <w:sz w:val="36"/>
          <w:szCs w:val="36"/>
          <w:u w:val="single"/>
        </w:rPr>
        <w:t xml:space="preserve">(in eternity past) </w:t>
      </w:r>
      <w:r w:rsidRPr="00295471">
        <w:rPr>
          <w:rFonts w:ascii="Arial" w:hAnsi="Arial" w:cs="Arial"/>
          <w:b/>
          <w:bCs/>
          <w:i/>
          <w:iCs/>
          <w:color w:val="0035FF"/>
          <w:spacing w:val="-4"/>
          <w:kern w:val="0"/>
          <w:sz w:val="40"/>
          <w:szCs w:val="40"/>
        </w:rPr>
        <w:t>for glory,  24) even us, whom He also called, not from among Jews only, but also from among Gentiles.</w:t>
      </w:r>
    </w:p>
    <w:p w14:paraId="01DEE411" w14:textId="77777777" w:rsidR="00DD364A" w:rsidRPr="00383118" w:rsidRDefault="00DD364A" w:rsidP="00ED5E5A">
      <w:pPr>
        <w:pStyle w:val="NormalWeb"/>
        <w:rPr>
          <w:rFonts w:ascii="Arial" w:hAnsi="Arial" w:cs="Arial"/>
          <w:color w:val="000000" w:themeColor="text1"/>
          <w:spacing w:val="-4"/>
          <w:kern w:val="0"/>
          <w:sz w:val="16"/>
          <w:szCs w:val="16"/>
        </w:rPr>
      </w:pPr>
    </w:p>
    <w:p w14:paraId="0D1A6F4A" w14:textId="5D2D74DD" w:rsidR="00414915" w:rsidRPr="00414915" w:rsidRDefault="00414915" w:rsidP="00396351">
      <w:pPr>
        <w:pStyle w:val="NormalWeb"/>
        <w:ind w:left="450" w:hanging="450"/>
        <w:rPr>
          <w:rFonts w:ascii="Arial" w:hAnsi="Arial" w:cs="Arial"/>
          <w:b/>
          <w:bCs/>
          <w:color w:val="000000" w:themeColor="text1"/>
          <w:spacing w:val="-4"/>
          <w:kern w:val="0"/>
          <w:sz w:val="40"/>
          <w:szCs w:val="40"/>
        </w:rPr>
      </w:pPr>
      <w:r w:rsidRPr="00414915">
        <w:rPr>
          <w:rFonts w:ascii="Arial" w:hAnsi="Arial" w:cs="Arial"/>
          <w:color w:val="000000" w:themeColor="text1"/>
          <w:spacing w:val="-4"/>
          <w:kern w:val="0"/>
          <w:sz w:val="40"/>
          <w:szCs w:val="40"/>
        </w:rPr>
        <w:t xml:space="preserve">   </w:t>
      </w:r>
      <w:r w:rsidR="00D6434D" w:rsidRPr="00D6434D">
        <w:rPr>
          <w:rFonts w:ascii="Arial" w:hAnsi="Arial" w:cs="Arial"/>
          <w:b/>
          <w:bCs/>
          <w:i/>
          <w:iCs/>
          <w:color w:val="C00000"/>
          <w:spacing w:val="-4"/>
          <w:kern w:val="0"/>
          <w:sz w:val="48"/>
          <w:szCs w:val="48"/>
        </w:rPr>
        <w:t>*</w:t>
      </w:r>
      <w:r w:rsidR="00583EDD" w:rsidRPr="00295471">
        <w:rPr>
          <w:rFonts w:ascii="Arial" w:hAnsi="Arial" w:cs="Arial"/>
          <w:b/>
          <w:bCs/>
          <w:i/>
          <w:iCs/>
          <w:color w:val="0035FF"/>
          <w:spacing w:val="-4"/>
          <w:kern w:val="0"/>
          <w:sz w:val="40"/>
          <w:szCs w:val="40"/>
        </w:rPr>
        <w:t>…</w:t>
      </w:r>
      <w:r w:rsidRPr="00295471">
        <w:rPr>
          <w:rFonts w:ascii="Arial" w:hAnsi="Arial" w:cs="Arial"/>
          <w:b/>
          <w:bCs/>
          <w:i/>
          <w:iCs/>
          <w:color w:val="0035FF"/>
          <w:spacing w:val="-4"/>
          <w:kern w:val="0"/>
          <w:sz w:val="40"/>
          <w:szCs w:val="40"/>
        </w:rPr>
        <w:t xml:space="preserve">His glory upon vessels of mercy, which He prepared beforehand </w:t>
      </w:r>
      <w:r w:rsidRPr="00414915">
        <w:rPr>
          <w:rFonts w:ascii="Arial" w:hAnsi="Arial" w:cs="Arial"/>
          <w:color w:val="000000" w:themeColor="text1"/>
          <w:spacing w:val="-4"/>
          <w:kern w:val="0"/>
          <w:sz w:val="36"/>
          <w:szCs w:val="36"/>
          <w:u w:val="single"/>
        </w:rPr>
        <w:t xml:space="preserve">(in eternity past) </w:t>
      </w:r>
      <w:r w:rsidRPr="00295471">
        <w:rPr>
          <w:rFonts w:ascii="Arial" w:hAnsi="Arial" w:cs="Arial"/>
          <w:b/>
          <w:bCs/>
          <w:i/>
          <w:iCs/>
          <w:color w:val="0035FF"/>
          <w:spacing w:val="-4"/>
          <w:kern w:val="0"/>
          <w:sz w:val="40"/>
          <w:szCs w:val="40"/>
        </w:rPr>
        <w:t>for glory,</w:t>
      </w:r>
      <w:r w:rsidRPr="00414915">
        <w:rPr>
          <w:rFonts w:ascii="Arial" w:hAnsi="Arial" w:cs="Arial"/>
          <w:b/>
          <w:bCs/>
          <w:color w:val="000000" w:themeColor="text1"/>
          <w:spacing w:val="-4"/>
          <w:kern w:val="0"/>
          <w:sz w:val="40"/>
          <w:szCs w:val="40"/>
        </w:rPr>
        <w:t xml:space="preserve">  </w:t>
      </w:r>
    </w:p>
    <w:p w14:paraId="20D70755" w14:textId="6F5782A8" w:rsidR="00414915" w:rsidRPr="00E23597" w:rsidRDefault="00414915" w:rsidP="00396351">
      <w:pPr>
        <w:pStyle w:val="NormalWeb"/>
        <w:ind w:left="450" w:hanging="450"/>
        <w:rPr>
          <w:rFonts w:ascii="Arial" w:hAnsi="Arial" w:cs="Arial"/>
          <w:b/>
          <w:bCs/>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233249EF" w14:textId="40A5BCD8" w:rsidR="00414915" w:rsidRPr="00B94E09" w:rsidRDefault="00414915" w:rsidP="00396351">
      <w:pPr>
        <w:pStyle w:val="NormalWeb"/>
        <w:ind w:left="450" w:hanging="450"/>
        <w:rPr>
          <w:rFonts w:ascii="Arial" w:hAnsi="Arial" w:cs="Arial"/>
          <w:color w:val="000000" w:themeColor="text1"/>
          <w:spacing w:val="-4"/>
          <w:kern w:val="0"/>
          <w:sz w:val="39"/>
          <w:szCs w:val="39"/>
        </w:rPr>
      </w:pPr>
      <w:r w:rsidRPr="00B94E09">
        <w:rPr>
          <w:rFonts w:ascii="Arial" w:hAnsi="Arial" w:cs="Arial"/>
          <w:b/>
          <w:bCs/>
          <w:i/>
          <w:iCs/>
          <w:color w:val="000000" w:themeColor="text1"/>
          <w:spacing w:val="-4"/>
          <w:kern w:val="0"/>
          <w:sz w:val="39"/>
          <w:szCs w:val="39"/>
        </w:rPr>
        <w:t xml:space="preserve">    </w:t>
      </w:r>
      <w:r w:rsidRPr="00B94E09">
        <w:rPr>
          <w:rFonts w:ascii="Arial" w:hAnsi="Arial" w:cs="Arial"/>
          <w:color w:val="000000" w:themeColor="text1"/>
          <w:spacing w:val="-4"/>
          <w:kern w:val="0"/>
          <w:sz w:val="39"/>
          <w:szCs w:val="39"/>
        </w:rPr>
        <w:t xml:space="preserve">What did God do in order to prepare vessels of mercy </w:t>
      </w:r>
      <w:r w:rsidR="00E23597" w:rsidRPr="00B94E09">
        <w:rPr>
          <w:rFonts w:ascii="Arial" w:hAnsi="Arial" w:cs="Arial"/>
          <w:color w:val="000000" w:themeColor="text1"/>
          <w:spacing w:val="-4"/>
          <w:kern w:val="0"/>
          <w:sz w:val="39"/>
          <w:szCs w:val="39"/>
        </w:rPr>
        <w:t>for glory? His foreknowledge knew in eternity past everything that would come to pass in the life of every human being. On that basis, God predestined those who would believe His promise of the Messiah that would take away the sins of the world.</w:t>
      </w:r>
    </w:p>
    <w:p w14:paraId="0025285A" w14:textId="58B9E27F" w:rsidR="00414915" w:rsidRPr="00583EDD" w:rsidRDefault="00414915" w:rsidP="00396351">
      <w:pPr>
        <w:pStyle w:val="NormalWeb"/>
        <w:ind w:left="450" w:hanging="450"/>
        <w:rPr>
          <w:rFonts w:ascii="Arial" w:hAnsi="Arial" w:cs="Arial"/>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409B12B3" w14:textId="5DF909F5" w:rsidR="00ED5E5A" w:rsidRDefault="00383118" w:rsidP="00396351">
      <w:pPr>
        <w:pStyle w:val="NormalWeb"/>
        <w:ind w:left="450" w:hanging="450"/>
        <w:rPr>
          <w:rFonts w:ascii="Arial" w:hAnsi="Arial" w:cs="Arial"/>
          <w:i/>
          <w:iCs/>
          <w:color w:val="000000" w:themeColor="text1"/>
          <w:spacing w:val="-4"/>
          <w:kern w:val="0"/>
          <w:sz w:val="40"/>
          <w:szCs w:val="40"/>
        </w:rPr>
      </w:pPr>
      <w:r w:rsidRPr="00383118">
        <w:rPr>
          <w:rFonts w:ascii="Arial" w:hAnsi="Arial" w:cs="Arial"/>
          <w:i/>
          <w:iCs/>
          <w:color w:val="000000" w:themeColor="text1"/>
          <w:spacing w:val="-4"/>
          <w:kern w:val="0"/>
          <w:sz w:val="40"/>
          <w:szCs w:val="40"/>
        </w:rPr>
        <w:t xml:space="preserve">  </w:t>
      </w:r>
      <w:r w:rsidR="00396351">
        <w:rPr>
          <w:rFonts w:ascii="Arial" w:hAnsi="Arial" w:cs="Arial"/>
          <w:i/>
          <w:iCs/>
          <w:color w:val="000000" w:themeColor="text1"/>
          <w:spacing w:val="-4"/>
          <w:kern w:val="0"/>
          <w:sz w:val="40"/>
          <w:szCs w:val="40"/>
        </w:rPr>
        <w:t xml:space="preserve">  </w:t>
      </w:r>
      <w:r w:rsidRPr="00383118">
        <w:rPr>
          <w:rFonts w:ascii="Arial" w:hAnsi="Arial" w:cs="Arial"/>
          <w:i/>
          <w:iCs/>
          <w:color w:val="000000" w:themeColor="text1"/>
          <w:spacing w:val="-4"/>
          <w:kern w:val="0"/>
          <w:sz w:val="40"/>
          <w:szCs w:val="40"/>
        </w:rPr>
        <w:t>“</w:t>
      </w:r>
      <w:r w:rsidR="00ED5E5A" w:rsidRPr="00383118">
        <w:rPr>
          <w:rFonts w:ascii="Arial" w:hAnsi="Arial" w:cs="Arial"/>
          <w:i/>
          <w:iCs/>
          <w:color w:val="000000" w:themeColor="text1"/>
          <w:spacing w:val="-4"/>
          <w:kern w:val="0"/>
          <w:sz w:val="40"/>
          <w:szCs w:val="40"/>
        </w:rPr>
        <w:t xml:space="preserve">Paul has already established the fact that God is free to act in the mystery and majesty of His sovereignty. Now Paul shows that God deals in patience and mercy even with the vessels of wrath. </w:t>
      </w:r>
      <w:r w:rsidR="00ED5E5A" w:rsidRPr="00D6434D">
        <w:rPr>
          <w:rFonts w:ascii="Arial" w:hAnsi="Arial" w:cs="Arial"/>
          <w:i/>
          <w:iCs/>
          <w:color w:val="000000" w:themeColor="text1"/>
          <w:spacing w:val="-4"/>
          <w:kern w:val="0"/>
          <w:sz w:val="40"/>
          <w:szCs w:val="40"/>
          <w:u w:val="single"/>
        </w:rPr>
        <w:t>God did not fit them for destruction</w:t>
      </w:r>
      <w:r w:rsidR="00D55F80" w:rsidRPr="00D6434D">
        <w:rPr>
          <w:rFonts w:ascii="Arial" w:hAnsi="Arial" w:cs="Arial"/>
          <w:i/>
          <w:iCs/>
          <w:color w:val="000000" w:themeColor="text1"/>
          <w:spacing w:val="-4"/>
          <w:kern w:val="0"/>
          <w:sz w:val="40"/>
          <w:szCs w:val="40"/>
          <w:u w:val="single"/>
        </w:rPr>
        <w:t>,</w:t>
      </w:r>
      <w:r w:rsidR="00ED5E5A" w:rsidRPr="00D6434D">
        <w:rPr>
          <w:rFonts w:ascii="Arial" w:hAnsi="Arial" w:cs="Arial"/>
          <w:i/>
          <w:iCs/>
          <w:color w:val="000000" w:themeColor="text1"/>
          <w:spacing w:val="-4"/>
          <w:kern w:val="0"/>
          <w:sz w:val="40"/>
          <w:szCs w:val="40"/>
          <w:u w:val="single"/>
        </w:rPr>
        <w:t xml:space="preserve"> the rebellion and sin of the clay made them ripe for judgment</w:t>
      </w:r>
      <w:r w:rsidR="00ED5E5A" w:rsidRPr="00383118">
        <w:rPr>
          <w:rFonts w:ascii="Arial" w:hAnsi="Arial" w:cs="Arial"/>
          <w:i/>
          <w:iCs/>
          <w:color w:val="000000" w:themeColor="text1"/>
          <w:spacing w:val="-4"/>
          <w:kern w:val="0"/>
          <w:sz w:val="40"/>
          <w:szCs w:val="40"/>
        </w:rPr>
        <w:t xml:space="preserve">. God would have been right in exercising immediate judgment, but He dealt with these vessels, not as lifeless clay, but as creatures with a free will. He gave them ample opportunity to reveal any inclination they </w:t>
      </w:r>
      <w:r w:rsidR="00ED5E5A" w:rsidRPr="00383118">
        <w:rPr>
          <w:rFonts w:ascii="Arial" w:hAnsi="Arial" w:cs="Arial"/>
          <w:i/>
          <w:iCs/>
          <w:color w:val="000000" w:themeColor="text1"/>
          <w:spacing w:val="-4"/>
          <w:kern w:val="0"/>
          <w:sz w:val="40"/>
          <w:szCs w:val="40"/>
        </w:rPr>
        <w:lastRenderedPageBreak/>
        <w:t>might have of obeying God. Although God hates sin and must judge it in a most final manner, His mercy is constantly going out to the creatures involved.</w:t>
      </w:r>
    </w:p>
    <w:p w14:paraId="08706790" w14:textId="77777777" w:rsidR="00B94E09" w:rsidRPr="00B94E09" w:rsidRDefault="00B94E09" w:rsidP="00396351">
      <w:pPr>
        <w:pStyle w:val="NormalWeb"/>
        <w:ind w:left="450" w:hanging="450"/>
        <w:rPr>
          <w:rFonts w:ascii="Arial" w:hAnsi="Arial" w:cs="Arial"/>
          <w:i/>
          <w:iCs/>
          <w:color w:val="000000" w:themeColor="text1"/>
          <w:spacing w:val="-4"/>
          <w:kern w:val="0"/>
          <w:sz w:val="16"/>
          <w:szCs w:val="16"/>
        </w:rPr>
      </w:pPr>
    </w:p>
    <w:p w14:paraId="64670A8F" w14:textId="76CDCA1B" w:rsidR="00383118" w:rsidRPr="00383118" w:rsidRDefault="00296DB1" w:rsidP="00414915">
      <w:pPr>
        <w:pStyle w:val="NormalWeb"/>
        <w:ind w:left="450"/>
        <w:rPr>
          <w:rFonts w:ascii="Arial" w:hAnsi="Arial" w:cs="Arial"/>
          <w:i/>
          <w:iCs/>
          <w:color w:val="000000" w:themeColor="text1"/>
          <w:spacing w:val="-4"/>
          <w:kern w:val="0"/>
          <w:sz w:val="40"/>
          <w:szCs w:val="40"/>
        </w:rPr>
      </w:pPr>
      <w:r w:rsidRPr="00296DB1">
        <w:rPr>
          <w:rFonts w:ascii="Arial" w:hAnsi="Arial" w:cs="Arial"/>
          <w:i/>
          <w:iCs/>
          <w:color w:val="000000" w:themeColor="text1"/>
          <w:spacing w:val="-4"/>
          <w:kern w:val="0"/>
          <w:sz w:val="44"/>
          <w:szCs w:val="44"/>
        </w:rPr>
        <w:t xml:space="preserve">* </w:t>
      </w:r>
      <w:r w:rsidR="00ED5E5A" w:rsidRPr="00295471">
        <w:rPr>
          <w:rFonts w:ascii="Arial" w:hAnsi="Arial" w:cs="Arial"/>
          <w:b/>
          <w:bCs/>
          <w:i/>
          <w:iCs/>
          <w:color w:val="000000" w:themeColor="text1"/>
          <w:spacing w:val="-4"/>
          <w:kern w:val="0"/>
          <w:sz w:val="40"/>
          <w:szCs w:val="40"/>
        </w:rPr>
        <w:t>God suggests that the</w:t>
      </w:r>
      <w:r w:rsidR="00ED5E5A" w:rsidRPr="00383118">
        <w:rPr>
          <w:rFonts w:ascii="Arial" w:hAnsi="Arial" w:cs="Arial"/>
          <w:i/>
          <w:iCs/>
          <w:color w:val="000000" w:themeColor="text1"/>
          <w:spacing w:val="-4"/>
          <w:kern w:val="0"/>
          <w:sz w:val="40"/>
          <w:szCs w:val="40"/>
        </w:rPr>
        <w:t xml:space="preserve"> “</w:t>
      </w:r>
      <w:r w:rsidR="00ED5E5A" w:rsidRPr="00295471">
        <w:rPr>
          <w:rFonts w:ascii="Arial" w:hAnsi="Arial" w:cs="Arial"/>
          <w:b/>
          <w:bCs/>
          <w:i/>
          <w:iCs/>
          <w:color w:val="000000" w:themeColor="text1"/>
          <w:spacing w:val="-4"/>
          <w:kern w:val="0"/>
          <w:sz w:val="40"/>
          <w:szCs w:val="40"/>
          <w:u w:val="single"/>
        </w:rPr>
        <w:t>vessels of wrath</w:t>
      </w:r>
      <w:r w:rsidR="00ED5E5A" w:rsidRPr="00383118">
        <w:rPr>
          <w:rFonts w:ascii="Arial" w:hAnsi="Arial" w:cs="Arial"/>
          <w:i/>
          <w:iCs/>
          <w:color w:val="000000" w:themeColor="text1"/>
          <w:spacing w:val="-4"/>
          <w:kern w:val="0"/>
          <w:sz w:val="40"/>
          <w:szCs w:val="40"/>
        </w:rPr>
        <w:t xml:space="preserve">” </w:t>
      </w:r>
      <w:r w:rsidR="00ED5E5A" w:rsidRPr="00295471">
        <w:rPr>
          <w:rFonts w:ascii="Arial" w:hAnsi="Arial" w:cs="Arial"/>
          <w:b/>
          <w:bCs/>
          <w:i/>
          <w:iCs/>
          <w:color w:val="000000" w:themeColor="text1"/>
          <w:spacing w:val="-4"/>
          <w:kern w:val="0"/>
          <w:sz w:val="40"/>
          <w:szCs w:val="40"/>
        </w:rPr>
        <w:t>are the Jewish nation, which was destroyed in A.D. 70.</w:t>
      </w:r>
      <w:r w:rsidR="00ED5E5A" w:rsidRPr="00383118">
        <w:rPr>
          <w:rFonts w:ascii="Arial" w:hAnsi="Arial" w:cs="Arial"/>
          <w:i/>
          <w:iCs/>
          <w:color w:val="000000" w:themeColor="text1"/>
          <w:spacing w:val="-4"/>
          <w:kern w:val="0"/>
          <w:sz w:val="40"/>
          <w:szCs w:val="40"/>
        </w:rPr>
        <w:t xml:space="preserve"> Jesus, you recall, announced this destruction, but He wept over the city, and He prayed, “… </w:t>
      </w:r>
      <w:r w:rsidR="00ED5E5A" w:rsidRPr="003F3A47">
        <w:rPr>
          <w:rFonts w:ascii="Arial" w:hAnsi="Arial" w:cs="Arial"/>
          <w:i/>
          <w:iCs/>
          <w:color w:val="000000" w:themeColor="text1"/>
          <w:spacing w:val="-4"/>
          <w:kern w:val="0"/>
          <w:sz w:val="40"/>
          <w:szCs w:val="40"/>
          <w:u w:val="single"/>
        </w:rPr>
        <w:t>Father, forgive them</w:t>
      </w:r>
      <w:r w:rsidR="00ED5E5A" w:rsidRPr="00383118">
        <w:rPr>
          <w:rFonts w:ascii="Arial" w:hAnsi="Arial" w:cs="Arial"/>
          <w:i/>
          <w:iCs/>
          <w:color w:val="000000" w:themeColor="text1"/>
          <w:spacing w:val="-4"/>
          <w:kern w:val="0"/>
          <w:sz w:val="40"/>
          <w:szCs w:val="40"/>
        </w:rPr>
        <w:t xml:space="preserve"> …” </w:t>
      </w:r>
    </w:p>
    <w:p w14:paraId="59DA9E5D" w14:textId="77777777" w:rsidR="006E6282" w:rsidRDefault="006E6282" w:rsidP="00ED5E5A">
      <w:pPr>
        <w:pStyle w:val="NormalWeb"/>
        <w:rPr>
          <w:rFonts w:ascii="Arial" w:hAnsi="Arial" w:cs="Arial"/>
          <w:b/>
          <w:bCs/>
          <w:i/>
          <w:iCs/>
          <w:color w:val="000000" w:themeColor="text1"/>
          <w:spacing w:val="-4"/>
          <w:kern w:val="0"/>
          <w:sz w:val="12"/>
          <w:szCs w:val="12"/>
          <w:u w:val="single"/>
        </w:rPr>
      </w:pPr>
    </w:p>
    <w:p w14:paraId="63E58977" w14:textId="1FDC46BB" w:rsidR="001E7E03" w:rsidRPr="00383118" w:rsidRDefault="00295471" w:rsidP="001E7E03">
      <w:pPr>
        <w:pStyle w:val="NormalWeb"/>
        <w:ind w:left="360" w:hanging="9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1E7E03" w:rsidRPr="00383118">
        <w:rPr>
          <w:rFonts w:ascii="Arial" w:hAnsi="Arial" w:cs="Arial"/>
          <w:b/>
          <w:bCs/>
          <w:i/>
          <w:iCs/>
          <w:color w:val="000000" w:themeColor="text1"/>
          <w:spacing w:val="-4"/>
          <w:kern w:val="0"/>
          <w:sz w:val="40"/>
          <w:szCs w:val="40"/>
          <w:u w:val="single"/>
        </w:rPr>
        <w:t>Luke 23:23-24</w:t>
      </w:r>
      <w:r w:rsidR="001E7E03" w:rsidRPr="00383118">
        <w:rPr>
          <w:rFonts w:ascii="Arial" w:hAnsi="Arial" w:cs="Arial"/>
          <w:b/>
          <w:bCs/>
          <w:i/>
          <w:iCs/>
          <w:color w:val="000000" w:themeColor="text1"/>
          <w:spacing w:val="-4"/>
          <w:kern w:val="0"/>
          <w:sz w:val="40"/>
          <w:szCs w:val="40"/>
        </w:rPr>
        <w:t xml:space="preserve">  But they</w:t>
      </w:r>
      <w:r w:rsidR="001E7E03" w:rsidRPr="00383118">
        <w:rPr>
          <w:rFonts w:ascii="Arial" w:hAnsi="Arial" w:cs="Arial"/>
          <w:b/>
          <w:bCs/>
          <w:i/>
          <w:iCs/>
          <w:color w:val="000000" w:themeColor="text1"/>
          <w:spacing w:val="-4"/>
          <w:kern w:val="0"/>
          <w:sz w:val="36"/>
          <w:szCs w:val="36"/>
        </w:rPr>
        <w:t xml:space="preserve"> </w:t>
      </w:r>
      <w:r w:rsidR="001E7E03" w:rsidRPr="00383118">
        <w:rPr>
          <w:rFonts w:ascii="Arial" w:hAnsi="Arial" w:cs="Arial"/>
          <w:i/>
          <w:iCs/>
          <w:color w:val="000000" w:themeColor="text1"/>
          <w:spacing w:val="-4"/>
          <w:kern w:val="0"/>
          <w:sz w:val="36"/>
          <w:szCs w:val="36"/>
        </w:rPr>
        <w:t>(</w:t>
      </w:r>
      <w:r w:rsidR="001E7E03" w:rsidRPr="003F3A47">
        <w:rPr>
          <w:rFonts w:ascii="Arial" w:hAnsi="Arial" w:cs="Arial"/>
          <w:i/>
          <w:iCs/>
          <w:color w:val="000000" w:themeColor="text1"/>
          <w:spacing w:val="-4"/>
          <w:kern w:val="0"/>
          <w:sz w:val="36"/>
          <w:szCs w:val="36"/>
          <w:u w:val="single"/>
        </w:rPr>
        <w:t>vessels of wrath</w:t>
      </w:r>
      <w:r w:rsidR="001E7E03" w:rsidRPr="00383118">
        <w:rPr>
          <w:rFonts w:ascii="Arial" w:hAnsi="Arial" w:cs="Arial"/>
          <w:i/>
          <w:iCs/>
          <w:color w:val="000000" w:themeColor="text1"/>
          <w:spacing w:val="-4"/>
          <w:kern w:val="0"/>
          <w:sz w:val="36"/>
          <w:szCs w:val="36"/>
        </w:rPr>
        <w:t xml:space="preserve">) </w:t>
      </w:r>
      <w:r w:rsidR="001E7E03" w:rsidRPr="00383118">
        <w:rPr>
          <w:rFonts w:ascii="Arial" w:hAnsi="Arial" w:cs="Arial"/>
          <w:b/>
          <w:bCs/>
          <w:i/>
          <w:iCs/>
          <w:color w:val="000000" w:themeColor="text1"/>
          <w:spacing w:val="-4"/>
          <w:kern w:val="0"/>
          <w:sz w:val="40"/>
          <w:szCs w:val="40"/>
        </w:rPr>
        <w:t>were insistent, with loud voices asking that He be crucified. And their voices began to prevail.  24</w:t>
      </w:r>
      <w:r w:rsidR="001E7E03">
        <w:rPr>
          <w:rFonts w:ascii="Arial" w:hAnsi="Arial" w:cs="Arial"/>
          <w:b/>
          <w:bCs/>
          <w:i/>
          <w:iCs/>
          <w:color w:val="000000" w:themeColor="text1"/>
          <w:spacing w:val="-4"/>
          <w:kern w:val="0"/>
          <w:sz w:val="40"/>
          <w:szCs w:val="40"/>
        </w:rPr>
        <w:t>)</w:t>
      </w:r>
      <w:r w:rsidR="001E7E03" w:rsidRPr="00383118">
        <w:rPr>
          <w:rFonts w:ascii="Arial" w:hAnsi="Arial" w:cs="Arial"/>
          <w:b/>
          <w:bCs/>
          <w:i/>
          <w:iCs/>
          <w:color w:val="000000" w:themeColor="text1"/>
          <w:spacing w:val="-4"/>
          <w:kern w:val="0"/>
          <w:sz w:val="40"/>
          <w:szCs w:val="40"/>
        </w:rPr>
        <w:t xml:space="preserve"> And Pilate pronounced sentence that their demand should be granted.</w:t>
      </w:r>
    </w:p>
    <w:p w14:paraId="7C0B6F68" w14:textId="77777777" w:rsidR="001E7E03" w:rsidRPr="001E7E03" w:rsidRDefault="001E7E03" w:rsidP="00295471">
      <w:pPr>
        <w:pStyle w:val="NormalWeb"/>
        <w:ind w:left="270" w:hanging="270"/>
        <w:rPr>
          <w:rFonts w:ascii="Arial" w:hAnsi="Arial" w:cs="Arial"/>
          <w:b/>
          <w:bCs/>
          <w:i/>
          <w:iCs/>
          <w:color w:val="000000" w:themeColor="text1"/>
          <w:spacing w:val="-4"/>
          <w:kern w:val="0"/>
          <w:sz w:val="16"/>
          <w:szCs w:val="16"/>
        </w:rPr>
      </w:pPr>
      <w:r>
        <w:rPr>
          <w:rFonts w:ascii="Arial" w:hAnsi="Arial" w:cs="Arial"/>
          <w:b/>
          <w:bCs/>
          <w:i/>
          <w:iCs/>
          <w:color w:val="000000" w:themeColor="text1"/>
          <w:spacing w:val="-4"/>
          <w:kern w:val="0"/>
          <w:sz w:val="40"/>
          <w:szCs w:val="40"/>
        </w:rPr>
        <w:t xml:space="preserve">   </w:t>
      </w:r>
    </w:p>
    <w:p w14:paraId="65A932EB" w14:textId="77777777" w:rsidR="001E7E03" w:rsidRDefault="001E7E03" w:rsidP="001E7E03">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3F3A47">
        <w:rPr>
          <w:rFonts w:ascii="Arial" w:hAnsi="Arial" w:cs="Arial"/>
          <w:i/>
          <w:iCs/>
          <w:color w:val="000000" w:themeColor="text1"/>
          <w:spacing w:val="-4"/>
          <w:kern w:val="0"/>
          <w:sz w:val="40"/>
          <w:szCs w:val="40"/>
          <w:u w:val="single"/>
        </w:rPr>
        <w:t>Father, forgive them</w:t>
      </w:r>
      <w:r>
        <w:rPr>
          <w:rFonts w:ascii="Arial" w:hAnsi="Arial" w:cs="Arial"/>
          <w:i/>
          <w:iCs/>
          <w:color w:val="000000" w:themeColor="text1"/>
          <w:spacing w:val="-4"/>
          <w:kern w:val="0"/>
          <w:sz w:val="40"/>
          <w:szCs w:val="40"/>
        </w:rPr>
        <w:t xml:space="preserve"> </w:t>
      </w:r>
      <w:r w:rsidRPr="003F3A47">
        <w:rPr>
          <w:rFonts w:ascii="Arial" w:hAnsi="Arial" w:cs="Arial"/>
          <w:b/>
          <w:bCs/>
          <w:i/>
          <w:iCs/>
          <w:color w:val="000000" w:themeColor="text1"/>
          <w:spacing w:val="-4"/>
          <w:kern w:val="0"/>
          <w:sz w:val="40"/>
          <w:szCs w:val="40"/>
        </w:rPr>
        <w:t xml:space="preserve">- </w:t>
      </w:r>
      <w:r w:rsidRPr="003F3A47">
        <w:rPr>
          <w:rFonts w:ascii="Arial" w:hAnsi="Arial" w:cs="Arial"/>
          <w:b/>
          <w:bCs/>
          <w:i/>
          <w:iCs/>
          <w:color w:val="000000" w:themeColor="text1"/>
          <w:spacing w:val="-4"/>
          <w:kern w:val="0"/>
          <w:sz w:val="40"/>
          <w:szCs w:val="40"/>
          <w:u w:val="single"/>
        </w:rPr>
        <w:t>Luke 23:33-34</w:t>
      </w:r>
      <w:r w:rsidRPr="003F3A47">
        <w:rPr>
          <w:rFonts w:ascii="Arial" w:hAnsi="Arial" w:cs="Arial"/>
          <w:b/>
          <w:bCs/>
          <w:i/>
          <w:iCs/>
          <w:color w:val="000000" w:themeColor="text1"/>
          <w:spacing w:val="-4"/>
          <w:kern w:val="0"/>
          <w:sz w:val="40"/>
          <w:szCs w:val="40"/>
        </w:rPr>
        <w:t xml:space="preserve">  And when they came to the place called The Skull, there they crucified Him and the criminals, one on the right and the other on the left. 34</w:t>
      </w:r>
      <w:r>
        <w:rPr>
          <w:rFonts w:ascii="Arial" w:hAnsi="Arial" w:cs="Arial"/>
          <w:b/>
          <w:bCs/>
          <w:i/>
          <w:iCs/>
          <w:color w:val="000000" w:themeColor="text1"/>
          <w:spacing w:val="-4"/>
          <w:kern w:val="0"/>
          <w:sz w:val="40"/>
          <w:szCs w:val="40"/>
        </w:rPr>
        <w:t>)</w:t>
      </w:r>
      <w:r w:rsidRPr="003F3A47">
        <w:rPr>
          <w:rFonts w:ascii="Arial" w:hAnsi="Arial" w:cs="Arial"/>
          <w:b/>
          <w:bCs/>
          <w:i/>
          <w:iCs/>
          <w:color w:val="000000" w:themeColor="text1"/>
          <w:spacing w:val="-4"/>
          <w:kern w:val="0"/>
          <w:sz w:val="40"/>
          <w:szCs w:val="40"/>
        </w:rPr>
        <w:t xml:space="preserve"> But Jesus was saying, "Father, forgive them; for they do not know what they are doing."</w:t>
      </w:r>
    </w:p>
    <w:p w14:paraId="5F3DEC90" w14:textId="77777777" w:rsidR="001E7E03" w:rsidRPr="001E7E03" w:rsidRDefault="001E7E03" w:rsidP="00295471">
      <w:pPr>
        <w:pStyle w:val="NormalWeb"/>
        <w:ind w:left="270" w:hanging="270"/>
        <w:rPr>
          <w:rFonts w:ascii="Arial" w:hAnsi="Arial" w:cs="Arial"/>
          <w:b/>
          <w:bCs/>
          <w:i/>
          <w:iCs/>
          <w:color w:val="000000" w:themeColor="text1"/>
          <w:spacing w:val="-4"/>
          <w:kern w:val="0"/>
          <w:sz w:val="16"/>
          <w:szCs w:val="16"/>
        </w:rPr>
      </w:pPr>
    </w:p>
    <w:p w14:paraId="5D4B58C5" w14:textId="1E200C89" w:rsidR="00842617" w:rsidRPr="00842617" w:rsidRDefault="001E7E03" w:rsidP="00295471">
      <w:pPr>
        <w:pStyle w:val="NormalWeb"/>
        <w:ind w:left="270" w:hanging="270"/>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00842617" w:rsidRPr="00842617">
        <w:rPr>
          <w:rFonts w:ascii="Arial" w:hAnsi="Arial" w:cs="Arial"/>
          <w:b/>
          <w:bCs/>
          <w:i/>
          <w:iCs/>
          <w:color w:val="000000" w:themeColor="text1"/>
          <w:spacing w:val="-4"/>
          <w:kern w:val="0"/>
          <w:sz w:val="40"/>
          <w:szCs w:val="40"/>
          <w:u w:val="single"/>
        </w:rPr>
        <w:t>Romans 2:5</w:t>
      </w:r>
      <w:r w:rsidR="00842617" w:rsidRPr="00842617">
        <w:rPr>
          <w:rFonts w:ascii="Arial" w:hAnsi="Arial" w:cs="Arial"/>
          <w:b/>
          <w:bCs/>
          <w:i/>
          <w:iCs/>
          <w:color w:val="000000" w:themeColor="text1"/>
          <w:spacing w:val="-4"/>
          <w:kern w:val="0"/>
          <w:sz w:val="40"/>
          <w:szCs w:val="40"/>
        </w:rPr>
        <w:t xml:space="preserve">  But because of your stubbornness and unrepentant heart you </w:t>
      </w:r>
      <w:r w:rsidR="00C617EC" w:rsidRPr="00C617EC">
        <w:rPr>
          <w:rFonts w:ascii="Arial" w:hAnsi="Arial" w:cs="Arial"/>
          <w:color w:val="000000" w:themeColor="text1"/>
          <w:spacing w:val="-4"/>
          <w:kern w:val="0"/>
          <w:sz w:val="36"/>
          <w:szCs w:val="36"/>
        </w:rPr>
        <w:t>(Jewish unbelievers)</w:t>
      </w:r>
      <w:r w:rsidR="00C617EC">
        <w:rPr>
          <w:rFonts w:ascii="Arial" w:hAnsi="Arial" w:cs="Arial"/>
          <w:color w:val="000000" w:themeColor="text1"/>
          <w:spacing w:val="-4"/>
          <w:kern w:val="0"/>
          <w:sz w:val="36"/>
          <w:szCs w:val="36"/>
        </w:rPr>
        <w:t xml:space="preserve"> </w:t>
      </w:r>
      <w:r w:rsidR="00842617" w:rsidRPr="00842617">
        <w:rPr>
          <w:rFonts w:ascii="Arial" w:hAnsi="Arial" w:cs="Arial"/>
          <w:b/>
          <w:bCs/>
          <w:i/>
          <w:iCs/>
          <w:color w:val="000000" w:themeColor="text1"/>
          <w:spacing w:val="-4"/>
          <w:kern w:val="0"/>
          <w:sz w:val="40"/>
          <w:szCs w:val="40"/>
        </w:rPr>
        <w:t xml:space="preserve">are storing up wrath for yourself </w:t>
      </w:r>
      <w:r w:rsidR="00842617" w:rsidRPr="00842617">
        <w:rPr>
          <w:rFonts w:ascii="Arial" w:hAnsi="Arial" w:cs="Arial"/>
          <w:color w:val="000000" w:themeColor="text1"/>
          <w:spacing w:val="-4"/>
          <w:kern w:val="0"/>
          <w:sz w:val="36"/>
          <w:szCs w:val="36"/>
        </w:rPr>
        <w:t>[</w:t>
      </w:r>
      <w:r w:rsidR="00B94E09">
        <w:rPr>
          <w:rFonts w:ascii="Arial" w:hAnsi="Arial" w:cs="Arial"/>
          <w:color w:val="000000" w:themeColor="text1"/>
          <w:spacing w:val="-4"/>
          <w:kern w:val="0"/>
          <w:sz w:val="36"/>
          <w:szCs w:val="36"/>
        </w:rPr>
        <w:t>fitt</w:t>
      </w:r>
      <w:r w:rsidR="00842617" w:rsidRPr="00842617">
        <w:rPr>
          <w:rFonts w:ascii="Arial" w:hAnsi="Arial" w:cs="Arial"/>
          <w:color w:val="000000" w:themeColor="text1"/>
          <w:spacing w:val="-4"/>
          <w:kern w:val="0"/>
          <w:sz w:val="36"/>
          <w:szCs w:val="36"/>
        </w:rPr>
        <w:t>ing yourself</w:t>
      </w:r>
      <w:r w:rsidR="00B94E09">
        <w:rPr>
          <w:rFonts w:ascii="Arial" w:hAnsi="Arial" w:cs="Arial"/>
          <w:color w:val="000000" w:themeColor="text1"/>
          <w:spacing w:val="-4"/>
          <w:kern w:val="0"/>
          <w:sz w:val="36"/>
          <w:szCs w:val="36"/>
        </w:rPr>
        <w:t xml:space="preserve"> for wrath</w:t>
      </w:r>
      <w:r w:rsidR="00842617" w:rsidRPr="00842617">
        <w:rPr>
          <w:rFonts w:ascii="Arial" w:hAnsi="Arial" w:cs="Arial"/>
          <w:color w:val="000000" w:themeColor="text1"/>
          <w:spacing w:val="-4"/>
          <w:kern w:val="0"/>
          <w:sz w:val="36"/>
          <w:szCs w:val="36"/>
        </w:rPr>
        <w:t>]</w:t>
      </w:r>
      <w:r w:rsidR="00842617">
        <w:rPr>
          <w:rFonts w:ascii="Arial" w:hAnsi="Arial" w:cs="Arial"/>
          <w:color w:val="000000" w:themeColor="text1"/>
          <w:spacing w:val="-4"/>
          <w:kern w:val="0"/>
          <w:sz w:val="40"/>
          <w:szCs w:val="40"/>
        </w:rPr>
        <w:t xml:space="preserve"> </w:t>
      </w:r>
      <w:r w:rsidR="00842617" w:rsidRPr="00842617">
        <w:rPr>
          <w:rFonts w:ascii="Arial" w:hAnsi="Arial" w:cs="Arial"/>
          <w:b/>
          <w:bCs/>
          <w:i/>
          <w:iCs/>
          <w:color w:val="000000" w:themeColor="text1"/>
          <w:spacing w:val="-4"/>
          <w:kern w:val="0"/>
          <w:sz w:val="40"/>
          <w:szCs w:val="40"/>
        </w:rPr>
        <w:t xml:space="preserve">in the day of wrath </w:t>
      </w:r>
      <w:r w:rsidR="00C617EC">
        <w:rPr>
          <w:rFonts w:ascii="Arial" w:hAnsi="Arial" w:cs="Arial"/>
          <w:b/>
          <w:bCs/>
          <w:i/>
          <w:iCs/>
          <w:color w:val="000000" w:themeColor="text1"/>
          <w:spacing w:val="-4"/>
          <w:kern w:val="0"/>
          <w:sz w:val="40"/>
          <w:szCs w:val="40"/>
        </w:rPr>
        <w:t xml:space="preserve">  </w:t>
      </w:r>
      <w:r w:rsidR="00842617">
        <w:rPr>
          <w:rFonts w:ascii="Arial" w:hAnsi="Arial" w:cs="Arial"/>
          <w:color w:val="000000" w:themeColor="text1"/>
          <w:spacing w:val="-4"/>
          <w:kern w:val="0"/>
          <w:sz w:val="36"/>
          <w:szCs w:val="36"/>
        </w:rPr>
        <w:t xml:space="preserve">[A.D. 70] </w:t>
      </w:r>
      <w:r w:rsidR="00842617" w:rsidRPr="00842617">
        <w:rPr>
          <w:rFonts w:ascii="Arial" w:hAnsi="Arial" w:cs="Arial"/>
          <w:b/>
          <w:bCs/>
          <w:i/>
          <w:iCs/>
          <w:color w:val="000000" w:themeColor="text1"/>
          <w:spacing w:val="-4"/>
          <w:kern w:val="0"/>
          <w:sz w:val="40"/>
          <w:szCs w:val="40"/>
        </w:rPr>
        <w:t>and revelation of the righteous judgment of God,</w:t>
      </w:r>
    </w:p>
    <w:p w14:paraId="4BAF82F8" w14:textId="77777777" w:rsidR="00842617" w:rsidRPr="00C617EC" w:rsidRDefault="00842617" w:rsidP="00295471">
      <w:pPr>
        <w:pStyle w:val="NormalWeb"/>
        <w:ind w:left="270" w:hanging="270"/>
        <w:rPr>
          <w:rFonts w:ascii="Arial" w:hAnsi="Arial" w:cs="Arial"/>
          <w:i/>
          <w:iCs/>
          <w:color w:val="000000" w:themeColor="text1"/>
          <w:spacing w:val="-4"/>
          <w:kern w:val="0"/>
          <w:sz w:val="16"/>
          <w:szCs w:val="16"/>
        </w:rPr>
      </w:pPr>
    </w:p>
    <w:p w14:paraId="2E1512DF" w14:textId="5172147C" w:rsidR="00295471" w:rsidRPr="00ED5E5A" w:rsidRDefault="00C617EC" w:rsidP="00C617EC">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00295471" w:rsidRPr="00383118">
        <w:rPr>
          <w:rFonts w:ascii="Arial" w:hAnsi="Arial" w:cs="Arial"/>
          <w:i/>
          <w:iCs/>
          <w:color w:val="000000" w:themeColor="text1"/>
          <w:spacing w:val="-4"/>
          <w:kern w:val="0"/>
          <w:sz w:val="40"/>
          <w:szCs w:val="40"/>
        </w:rPr>
        <w:t xml:space="preserve">When the final judgment came in A.D. 70, </w:t>
      </w:r>
      <w:r w:rsidR="00295471" w:rsidRPr="00CC44E4">
        <w:rPr>
          <w:rFonts w:ascii="Arial" w:hAnsi="Arial" w:cs="Arial"/>
          <w:i/>
          <w:iCs/>
          <w:color w:val="000000" w:themeColor="text1"/>
          <w:spacing w:val="-4"/>
          <w:kern w:val="0"/>
          <w:sz w:val="40"/>
          <w:szCs w:val="40"/>
          <w:u w:val="single"/>
        </w:rPr>
        <w:t>God saved a remnant.</w:t>
      </w:r>
      <w:r w:rsidR="00295471" w:rsidRPr="00383118">
        <w:rPr>
          <w:rFonts w:ascii="Arial" w:hAnsi="Arial" w:cs="Arial"/>
          <w:i/>
          <w:iCs/>
          <w:color w:val="000000" w:themeColor="text1"/>
          <w:spacing w:val="-4"/>
          <w:kern w:val="0"/>
          <w:sz w:val="40"/>
          <w:szCs w:val="40"/>
        </w:rPr>
        <w:t xml:space="preserve"> These were </w:t>
      </w:r>
      <w:r w:rsidR="00295471" w:rsidRPr="00295471">
        <w:rPr>
          <w:rFonts w:ascii="Arial" w:hAnsi="Arial" w:cs="Arial"/>
          <w:b/>
          <w:bCs/>
          <w:i/>
          <w:iCs/>
          <w:color w:val="000000" w:themeColor="text1"/>
          <w:spacing w:val="-4"/>
          <w:kern w:val="0"/>
          <w:sz w:val="40"/>
          <w:szCs w:val="40"/>
          <w:u w:val="single"/>
        </w:rPr>
        <w:t>“vessels of mercy</w:t>
      </w:r>
      <w:r w:rsidR="00295471" w:rsidRPr="00D20AAB">
        <w:rPr>
          <w:rFonts w:ascii="Arial" w:hAnsi="Arial" w:cs="Arial"/>
          <w:b/>
          <w:bCs/>
          <w:i/>
          <w:iCs/>
          <w:color w:val="000000" w:themeColor="text1"/>
          <w:spacing w:val="-4"/>
          <w:kern w:val="0"/>
          <w:sz w:val="40"/>
          <w:szCs w:val="40"/>
        </w:rPr>
        <w:t>.”</w:t>
      </w:r>
      <w:r w:rsidR="00295471" w:rsidRPr="00D20AAB">
        <w:rPr>
          <w:rFonts w:ascii="Arial" w:hAnsi="Arial" w:cs="Arial"/>
          <w:b/>
          <w:bCs/>
          <w:color w:val="000000" w:themeColor="text1"/>
          <w:spacing w:val="-4"/>
          <w:kern w:val="0"/>
          <w:sz w:val="40"/>
          <w:szCs w:val="40"/>
        </w:rPr>
        <w:t xml:space="preserve"> </w:t>
      </w:r>
    </w:p>
    <w:p w14:paraId="7981B0A7" w14:textId="77777777" w:rsidR="00295471" w:rsidRPr="003F3A47" w:rsidRDefault="00295471" w:rsidP="00295471">
      <w:pPr>
        <w:pStyle w:val="NormalWeb"/>
        <w:rPr>
          <w:rFonts w:ascii="Arial" w:hAnsi="Arial" w:cs="Arial"/>
          <w:color w:val="000000" w:themeColor="text1"/>
          <w:spacing w:val="-4"/>
          <w:kern w:val="0"/>
          <w:sz w:val="16"/>
          <w:szCs w:val="16"/>
        </w:rPr>
      </w:pPr>
    </w:p>
    <w:p w14:paraId="3ECDA4EF" w14:textId="14477B2F" w:rsidR="00CC44E4" w:rsidRDefault="00CC44E4" w:rsidP="00ED5E5A">
      <w:pPr>
        <w:pStyle w:val="NormalWeb"/>
        <w:rPr>
          <w:rFonts w:ascii="Arial" w:hAnsi="Arial" w:cs="Arial"/>
          <w:b/>
          <w:bCs/>
          <w:i/>
          <w:iCs/>
          <w:color w:val="000000" w:themeColor="text1"/>
          <w:spacing w:val="-4"/>
          <w:kern w:val="0"/>
          <w:sz w:val="40"/>
          <w:szCs w:val="40"/>
          <w:u w:val="single"/>
        </w:rPr>
      </w:pPr>
      <w:r w:rsidRPr="00CC44E4">
        <w:rPr>
          <w:rFonts w:ascii="Arial" w:hAnsi="Arial" w:cs="Arial"/>
          <w:color w:val="000000" w:themeColor="text1"/>
          <w:spacing w:val="-4"/>
          <w:kern w:val="0"/>
          <w:sz w:val="40"/>
          <w:szCs w:val="40"/>
          <w:u w:val="single"/>
        </w:rPr>
        <w:t>Read</w:t>
      </w:r>
      <w:r w:rsidRPr="00CC44E4">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God always saves a remnant - </w:t>
      </w:r>
      <w:r w:rsidRPr="00CC44E4">
        <w:rPr>
          <w:rFonts w:ascii="Arial" w:hAnsi="Arial" w:cs="Arial"/>
          <w:b/>
          <w:bCs/>
          <w:i/>
          <w:iCs/>
          <w:color w:val="000000" w:themeColor="text1"/>
          <w:spacing w:val="-4"/>
          <w:kern w:val="0"/>
          <w:sz w:val="40"/>
          <w:szCs w:val="40"/>
          <w:u w:val="single"/>
        </w:rPr>
        <w:t>Romans 11:1-7</w:t>
      </w:r>
    </w:p>
    <w:p w14:paraId="5902CE47" w14:textId="77777777" w:rsidR="00CC44E4" w:rsidRPr="00CC44E4" w:rsidRDefault="00CC44E4" w:rsidP="00ED5E5A">
      <w:pPr>
        <w:pStyle w:val="NormalWeb"/>
        <w:rPr>
          <w:rFonts w:ascii="Arial" w:hAnsi="Arial" w:cs="Arial"/>
          <w:i/>
          <w:iCs/>
          <w:color w:val="000000" w:themeColor="text1"/>
          <w:spacing w:val="-4"/>
          <w:kern w:val="0"/>
          <w:sz w:val="20"/>
          <w:szCs w:val="20"/>
        </w:rPr>
      </w:pPr>
    </w:p>
    <w:p w14:paraId="11185422" w14:textId="3ED65026" w:rsidR="00296DB1" w:rsidRPr="000E332E" w:rsidRDefault="00296DB1" w:rsidP="00ED5E5A">
      <w:pPr>
        <w:pStyle w:val="NormalWeb"/>
        <w:rPr>
          <w:rFonts w:ascii="Arial" w:hAnsi="Arial" w:cs="Arial"/>
          <w:color w:val="000000" w:themeColor="text1"/>
          <w:spacing w:val="-4"/>
          <w:kern w:val="0"/>
          <w:sz w:val="40"/>
          <w:szCs w:val="40"/>
        </w:rPr>
      </w:pPr>
      <w:r w:rsidRPr="00CC44E4">
        <w:rPr>
          <w:rFonts w:ascii="Arial" w:hAnsi="Arial" w:cs="Arial"/>
          <w:color w:val="000000" w:themeColor="text1"/>
          <w:spacing w:val="-4"/>
          <w:kern w:val="0"/>
          <w:sz w:val="40"/>
          <w:szCs w:val="40"/>
          <w:u w:val="single"/>
        </w:rPr>
        <w:t>Read</w:t>
      </w:r>
      <w:r w:rsidRPr="00CC44E4">
        <w:rPr>
          <w:rFonts w:ascii="Arial" w:hAnsi="Arial" w:cs="Arial"/>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Pr="000E332E">
        <w:rPr>
          <w:rFonts w:ascii="Arial" w:hAnsi="Arial" w:cs="Arial"/>
          <w:b/>
          <w:bCs/>
          <w:i/>
          <w:iCs/>
          <w:color w:val="000000" w:themeColor="text1"/>
          <w:spacing w:val="-4"/>
          <w:kern w:val="0"/>
          <w:sz w:val="40"/>
          <w:szCs w:val="40"/>
          <w:u w:val="single"/>
        </w:rPr>
        <w:t>Isaiah 28:</w:t>
      </w:r>
      <w:r w:rsidR="000E332E" w:rsidRPr="000E332E">
        <w:rPr>
          <w:rFonts w:ascii="Arial" w:hAnsi="Arial" w:cs="Arial"/>
          <w:b/>
          <w:bCs/>
          <w:i/>
          <w:iCs/>
          <w:color w:val="000000" w:themeColor="text1"/>
          <w:spacing w:val="-4"/>
          <w:kern w:val="0"/>
          <w:sz w:val="40"/>
          <w:szCs w:val="40"/>
          <w:u w:val="single"/>
        </w:rPr>
        <w:t>1-16</w:t>
      </w:r>
      <w:r w:rsidR="000E332E">
        <w:rPr>
          <w:rFonts w:ascii="Arial" w:hAnsi="Arial" w:cs="Arial"/>
          <w:color w:val="000000" w:themeColor="text1"/>
          <w:spacing w:val="-4"/>
          <w:kern w:val="0"/>
          <w:sz w:val="40"/>
          <w:szCs w:val="40"/>
        </w:rPr>
        <w:t xml:space="preserve">  God gave his people a warning through the temporary spiritual gift of tongues that they better humble themselves and obey the Lord or else He would destroy them and </w:t>
      </w:r>
      <w:r w:rsidR="000E332E">
        <w:rPr>
          <w:rFonts w:ascii="Arial" w:hAnsi="Arial" w:cs="Arial"/>
          <w:color w:val="000000" w:themeColor="text1"/>
          <w:spacing w:val="-4"/>
          <w:kern w:val="0"/>
          <w:sz w:val="40"/>
          <w:szCs w:val="40"/>
        </w:rPr>
        <w:lastRenderedPageBreak/>
        <w:t>the city of Jerusalem. They ignored His warning so thousands of His people were killed, thousands were taken away to Gentile nations, and the city of Jerusalem and the Temple were destroyed in 70 AD.</w:t>
      </w:r>
    </w:p>
    <w:p w14:paraId="26869FCA" w14:textId="77777777" w:rsidR="00296DB1" w:rsidRPr="00400A51" w:rsidRDefault="00296DB1" w:rsidP="00ED5E5A">
      <w:pPr>
        <w:pStyle w:val="NormalWeb"/>
        <w:rPr>
          <w:rFonts w:ascii="Arial" w:hAnsi="Arial" w:cs="Arial"/>
          <w:i/>
          <w:iCs/>
          <w:color w:val="000000" w:themeColor="text1"/>
          <w:spacing w:val="-4"/>
          <w:kern w:val="0"/>
          <w:sz w:val="16"/>
          <w:szCs w:val="16"/>
        </w:rPr>
      </w:pPr>
    </w:p>
    <w:p w14:paraId="551576D1" w14:textId="24DB71D4" w:rsidR="005D0E3F" w:rsidRPr="00AC3DC8" w:rsidRDefault="005D0E3F" w:rsidP="005D0E3F">
      <w:pPr>
        <w:pStyle w:val="NormalWeb"/>
        <w:ind w:left="270" w:hanging="270"/>
        <w:rPr>
          <w:rFonts w:ascii="Arial" w:hAnsi="Arial" w:cs="Arial"/>
          <w:spacing w:val="-4"/>
          <w:kern w:val="0"/>
          <w:sz w:val="16"/>
          <w:szCs w:val="16"/>
        </w:rPr>
      </w:pPr>
      <w:bookmarkStart w:id="163" w:name="_Hlk140740359"/>
      <w:r w:rsidRPr="001F6C01">
        <w:rPr>
          <w:rFonts w:ascii="Arial" w:hAnsi="Arial" w:cs="Arial"/>
          <w:b/>
          <w:color w:val="2F5496" w:themeColor="accent1" w:themeShade="BF"/>
          <w:spacing w:val="-6"/>
          <w:sz w:val="48"/>
          <w:szCs w:val="48"/>
          <w:u w:val="single"/>
        </w:rPr>
        <w:t>LESSON 27</w:t>
      </w:r>
      <w:r w:rsidR="00497184" w:rsidRPr="001F6C01">
        <w:rPr>
          <w:rFonts w:ascii="Arial" w:hAnsi="Arial" w:cs="Arial"/>
          <w:b/>
          <w:color w:val="2F5496" w:themeColor="accent1" w:themeShade="BF"/>
          <w:spacing w:val="-6"/>
          <w:sz w:val="48"/>
          <w:szCs w:val="48"/>
          <w:u w:val="single"/>
        </w:rPr>
        <w:t>7</w:t>
      </w:r>
      <w:r w:rsidRPr="001F6C01">
        <w:rPr>
          <w:rFonts w:ascii="Arial" w:hAnsi="Arial" w:cs="Arial"/>
          <w:b/>
          <w:color w:val="2F5496" w:themeColor="accent1" w:themeShade="BF"/>
          <w:spacing w:val="-6"/>
          <w:sz w:val="48"/>
          <w:szCs w:val="48"/>
        </w:rPr>
        <w:t xml:space="preserve"> (7-</w:t>
      </w:r>
      <w:r w:rsidR="00497184" w:rsidRPr="001F6C01">
        <w:rPr>
          <w:rFonts w:ascii="Arial" w:hAnsi="Arial" w:cs="Arial"/>
          <w:b/>
          <w:color w:val="2F5496" w:themeColor="accent1" w:themeShade="BF"/>
          <w:spacing w:val="-6"/>
          <w:sz w:val="48"/>
          <w:szCs w:val="48"/>
        </w:rPr>
        <w:t>1</w:t>
      </w:r>
      <w:r w:rsidR="00576699" w:rsidRPr="001F6C01">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3"/>
    <w:p w14:paraId="6759A25F" w14:textId="18F90CEF" w:rsidR="005D0E3F" w:rsidRPr="00E83FE4" w:rsidRDefault="005D0E3F" w:rsidP="00ED5E5A">
      <w:pPr>
        <w:pStyle w:val="NormalWeb"/>
        <w:rPr>
          <w:rFonts w:ascii="Arial" w:hAnsi="Arial" w:cs="Arial"/>
          <w:spacing w:val="-4"/>
          <w:kern w:val="0"/>
          <w:sz w:val="32"/>
          <w:szCs w:val="32"/>
        </w:rPr>
      </w:pPr>
      <w:r w:rsidRPr="005D0E3F">
        <w:rPr>
          <w:rFonts w:ascii="Arial" w:hAnsi="Arial" w:cs="Arial"/>
          <w:b/>
          <w:bCs/>
          <w:i/>
          <w:iCs/>
          <w:color w:val="0035FF"/>
          <w:spacing w:val="-4"/>
          <w:kern w:val="0"/>
          <w:sz w:val="40"/>
          <w:szCs w:val="40"/>
          <w:u w:val="single"/>
        </w:rPr>
        <w:t>Romans 9:</w:t>
      </w:r>
      <w:r>
        <w:rPr>
          <w:rFonts w:ascii="Arial" w:hAnsi="Arial" w:cs="Arial"/>
          <w:b/>
          <w:bCs/>
          <w:i/>
          <w:iCs/>
          <w:color w:val="0035FF"/>
          <w:spacing w:val="-4"/>
          <w:kern w:val="0"/>
          <w:sz w:val="40"/>
          <w:szCs w:val="40"/>
          <w:u w:val="single"/>
        </w:rPr>
        <w:t xml:space="preserve"> 24-</w:t>
      </w:r>
      <w:r w:rsidRPr="005D0E3F">
        <w:rPr>
          <w:rFonts w:ascii="Arial" w:hAnsi="Arial" w:cs="Arial"/>
          <w:b/>
          <w:bCs/>
          <w:i/>
          <w:iCs/>
          <w:color w:val="0035FF"/>
          <w:spacing w:val="-4"/>
          <w:kern w:val="0"/>
          <w:sz w:val="40"/>
          <w:szCs w:val="40"/>
          <w:u w:val="single"/>
        </w:rPr>
        <w:t>25</w:t>
      </w:r>
      <w:r w:rsidRPr="005D0E3F">
        <w:rPr>
          <w:rFonts w:ascii="Arial" w:hAnsi="Arial" w:cs="Arial"/>
          <w:b/>
          <w:bCs/>
          <w:i/>
          <w:iCs/>
          <w:color w:val="0035FF"/>
          <w:spacing w:val="-4"/>
          <w:kern w:val="0"/>
          <w:sz w:val="40"/>
          <w:szCs w:val="40"/>
        </w:rPr>
        <w:t xml:space="preserve">  </w:t>
      </w:r>
      <w:r w:rsidRPr="009F0B4E">
        <w:rPr>
          <w:rFonts w:ascii="Arial" w:hAnsi="Arial" w:cs="Arial"/>
          <w:b/>
          <w:bCs/>
          <w:i/>
          <w:iCs/>
          <w:color w:val="C00000"/>
          <w:spacing w:val="-4"/>
          <w:kern w:val="0"/>
          <w:sz w:val="40"/>
          <w:szCs w:val="40"/>
        </w:rPr>
        <w:t>even us, whom He also called</w:t>
      </w:r>
      <w:r w:rsidRPr="005D0E3F">
        <w:rPr>
          <w:rFonts w:ascii="Arial" w:hAnsi="Arial" w:cs="Arial"/>
          <w:b/>
          <w:bCs/>
          <w:i/>
          <w:iCs/>
          <w:color w:val="0035FF"/>
          <w:spacing w:val="-4"/>
          <w:kern w:val="0"/>
          <w:sz w:val="40"/>
          <w:szCs w:val="40"/>
        </w:rPr>
        <w:t>, not from among Jews only, but also from among Gentiles.</w:t>
      </w:r>
      <w:r>
        <w:rPr>
          <w:rFonts w:ascii="Arial" w:hAnsi="Arial" w:cs="Arial"/>
          <w:b/>
          <w:bCs/>
          <w:i/>
          <w:iCs/>
          <w:color w:val="0035FF"/>
          <w:spacing w:val="-4"/>
          <w:kern w:val="0"/>
          <w:sz w:val="40"/>
          <w:szCs w:val="40"/>
        </w:rPr>
        <w:t xml:space="preserve"> 25) </w:t>
      </w:r>
      <w:r w:rsidRPr="005D0E3F">
        <w:rPr>
          <w:rFonts w:ascii="Arial" w:hAnsi="Arial" w:cs="Arial"/>
          <w:b/>
          <w:bCs/>
          <w:i/>
          <w:iCs/>
          <w:color w:val="0035FF"/>
          <w:spacing w:val="-4"/>
          <w:kern w:val="0"/>
          <w:sz w:val="40"/>
          <w:szCs w:val="40"/>
        </w:rPr>
        <w:t>As He says also in Hosea, "I will call those who were not My people, 'My people,' And her who was not beloved, 'beloved.'</w:t>
      </w:r>
      <w:r w:rsidRPr="00E83FE4">
        <w:rPr>
          <w:rFonts w:ascii="Arial" w:hAnsi="Arial" w:cs="Arial"/>
          <w:spacing w:val="-4"/>
          <w:kern w:val="0"/>
          <w:sz w:val="40"/>
          <w:szCs w:val="40"/>
        </w:rPr>
        <w:t>"</w:t>
      </w:r>
      <w:r w:rsidRPr="00E83FE4">
        <w:t xml:space="preserve"> </w:t>
      </w:r>
      <w:r w:rsidRPr="00E83FE4">
        <w:rPr>
          <w:rFonts w:ascii="Arial" w:hAnsi="Arial" w:cs="Arial"/>
          <w:spacing w:val="-4"/>
          <w:kern w:val="0"/>
          <w:sz w:val="40"/>
          <w:szCs w:val="40"/>
        </w:rPr>
        <w:t xml:space="preserve"> </w:t>
      </w:r>
      <w:r w:rsidR="00E83FE4" w:rsidRPr="00E83FE4">
        <w:rPr>
          <w:rFonts w:ascii="Arial" w:hAnsi="Arial" w:cs="Arial"/>
          <w:spacing w:val="-4"/>
          <w:kern w:val="0"/>
          <w:sz w:val="32"/>
          <w:szCs w:val="32"/>
        </w:rPr>
        <w:t>(Quote from Hosea 2:23)</w:t>
      </w:r>
    </w:p>
    <w:p w14:paraId="0A52F56C" w14:textId="77777777" w:rsidR="00400A51" w:rsidRPr="00506E2F" w:rsidRDefault="00400A51" w:rsidP="00ED5E5A">
      <w:pPr>
        <w:pStyle w:val="NormalWeb"/>
        <w:rPr>
          <w:rFonts w:ascii="Arial" w:hAnsi="Arial" w:cs="Arial"/>
          <w:i/>
          <w:iCs/>
          <w:color w:val="000000" w:themeColor="text1"/>
          <w:spacing w:val="-4"/>
          <w:kern w:val="0"/>
          <w:sz w:val="10"/>
          <w:szCs w:val="10"/>
        </w:rPr>
      </w:pPr>
      <w:r>
        <w:rPr>
          <w:rFonts w:ascii="Arial" w:hAnsi="Arial" w:cs="Arial"/>
          <w:i/>
          <w:iCs/>
          <w:color w:val="000000" w:themeColor="text1"/>
          <w:spacing w:val="-4"/>
          <w:kern w:val="0"/>
          <w:sz w:val="40"/>
          <w:szCs w:val="40"/>
        </w:rPr>
        <w:t xml:space="preserve"> </w:t>
      </w:r>
    </w:p>
    <w:p w14:paraId="04B2BF0F" w14:textId="675E9103" w:rsidR="009F0B4E" w:rsidRPr="009F0B4E" w:rsidRDefault="009F0B4E" w:rsidP="009F0B4E">
      <w:pPr>
        <w:pStyle w:val="NormalWeb"/>
        <w:rPr>
          <w:rFonts w:ascii="Arial" w:hAnsi="Arial" w:cs="Arial"/>
          <w:color w:val="000000" w:themeColor="text1"/>
          <w:spacing w:val="-4"/>
          <w:kern w:val="0"/>
          <w:sz w:val="40"/>
          <w:szCs w:val="40"/>
        </w:rPr>
      </w:pPr>
      <w:r w:rsidRPr="009F0B4E">
        <w:rPr>
          <w:rFonts w:ascii="Arial" w:hAnsi="Arial" w:cs="Arial"/>
          <w:b/>
          <w:bCs/>
          <w:i/>
          <w:iCs/>
          <w:color w:val="C00000"/>
          <w:spacing w:val="-4"/>
          <w:kern w:val="0"/>
          <w:sz w:val="40"/>
          <w:szCs w:val="40"/>
        </w:rPr>
        <w:t>even us, whom He also called</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Paul included himself and those Jewish believers of the Church in Rome to be called along with the Gentile believers to be vessels of mercy.</w:t>
      </w:r>
    </w:p>
    <w:p w14:paraId="4DF9ACE2" w14:textId="77777777" w:rsidR="009F0B4E" w:rsidRPr="009F0B4E" w:rsidRDefault="009F0B4E" w:rsidP="00400A51">
      <w:pPr>
        <w:pStyle w:val="NormalWeb"/>
        <w:ind w:left="270" w:hanging="270"/>
        <w:rPr>
          <w:rFonts w:ascii="Arial" w:hAnsi="Arial" w:cs="Arial"/>
          <w:i/>
          <w:iCs/>
          <w:color w:val="000000" w:themeColor="text1"/>
          <w:spacing w:val="-4"/>
          <w:kern w:val="0"/>
          <w:sz w:val="16"/>
          <w:szCs w:val="16"/>
        </w:rPr>
      </w:pPr>
    </w:p>
    <w:p w14:paraId="421EA2F1" w14:textId="74B012FA" w:rsidR="00A4034E" w:rsidRPr="00A4034E" w:rsidRDefault="00A4034E" w:rsidP="00A4034E">
      <w:pPr>
        <w:pStyle w:val="NormalWeb"/>
        <w:rPr>
          <w:rFonts w:ascii="Arial" w:hAnsi="Arial" w:cs="Arial"/>
          <w:b/>
          <w:bCs/>
          <w:i/>
          <w:iCs/>
          <w:color w:val="000000" w:themeColor="text1"/>
          <w:spacing w:val="-4"/>
          <w:kern w:val="0"/>
          <w:sz w:val="40"/>
          <w:szCs w:val="40"/>
        </w:rPr>
      </w:pPr>
      <w:r w:rsidRPr="00A4034E">
        <w:rPr>
          <w:rFonts w:ascii="Arial" w:hAnsi="Arial" w:cs="Arial"/>
          <w:b/>
          <w:bCs/>
          <w:i/>
          <w:iCs/>
          <w:color w:val="000000" w:themeColor="text1"/>
          <w:spacing w:val="-4"/>
          <w:kern w:val="0"/>
          <w:sz w:val="40"/>
          <w:szCs w:val="40"/>
          <w:u w:val="single"/>
        </w:rPr>
        <w:t>Romans 8:28</w:t>
      </w:r>
      <w:r w:rsidRPr="00A4034E">
        <w:rPr>
          <w:rFonts w:ascii="Arial" w:hAnsi="Arial" w:cs="Arial"/>
          <w:b/>
          <w:bCs/>
          <w:i/>
          <w:iCs/>
          <w:color w:val="000000" w:themeColor="text1"/>
          <w:spacing w:val="-4"/>
          <w:kern w:val="0"/>
          <w:sz w:val="40"/>
          <w:szCs w:val="40"/>
        </w:rPr>
        <w:t xml:space="preserve">  And we know that all things work together for good to those who love God, to those who are the called according to His purpose.</w:t>
      </w:r>
    </w:p>
    <w:p w14:paraId="285BC24D" w14:textId="77777777" w:rsidR="00A4034E" w:rsidRPr="00506E2F" w:rsidRDefault="00A4034E" w:rsidP="00400A51">
      <w:pPr>
        <w:pStyle w:val="NormalWeb"/>
        <w:ind w:left="270" w:hanging="270"/>
        <w:rPr>
          <w:rFonts w:ascii="Arial" w:hAnsi="Arial" w:cs="Arial"/>
          <w:b/>
          <w:bCs/>
          <w:i/>
          <w:iCs/>
          <w:color w:val="000000" w:themeColor="text1"/>
          <w:spacing w:val="-4"/>
          <w:kern w:val="0"/>
          <w:sz w:val="12"/>
          <w:szCs w:val="12"/>
        </w:rPr>
      </w:pPr>
    </w:p>
    <w:p w14:paraId="3AF44948" w14:textId="78911273" w:rsidR="00A4034E" w:rsidRPr="00506E2F" w:rsidRDefault="00506E2F" w:rsidP="00506E2F">
      <w:pPr>
        <w:pStyle w:val="NormalWeb"/>
        <w:rPr>
          <w:rFonts w:ascii="Arial" w:hAnsi="Arial" w:cs="Arial"/>
          <w:b/>
          <w:bCs/>
          <w:i/>
          <w:iCs/>
          <w:color w:val="000000" w:themeColor="text1"/>
          <w:spacing w:val="-4"/>
          <w:kern w:val="0"/>
          <w:sz w:val="40"/>
          <w:szCs w:val="40"/>
        </w:rPr>
      </w:pPr>
      <w:r w:rsidRPr="00506E2F">
        <w:rPr>
          <w:rFonts w:ascii="Arial" w:hAnsi="Arial" w:cs="Arial"/>
          <w:b/>
          <w:bCs/>
          <w:i/>
          <w:iCs/>
          <w:color w:val="000000" w:themeColor="text1"/>
          <w:spacing w:val="-4"/>
          <w:kern w:val="0"/>
          <w:sz w:val="40"/>
          <w:szCs w:val="40"/>
          <w:u w:val="single"/>
        </w:rPr>
        <w:t xml:space="preserve">Romans 3:28-29 </w:t>
      </w:r>
      <w:r w:rsidRPr="00506E2F">
        <w:rPr>
          <w:rFonts w:ascii="Arial" w:hAnsi="Arial" w:cs="Arial"/>
          <w:b/>
          <w:bCs/>
          <w:i/>
          <w:iCs/>
          <w:color w:val="000000" w:themeColor="text1"/>
          <w:spacing w:val="-4"/>
          <w:kern w:val="0"/>
          <w:sz w:val="40"/>
          <w:szCs w:val="40"/>
        </w:rPr>
        <w:t xml:space="preserve"> Therefore we conclude that a man is justified by faith apart from the deeds of the law.  29</w:t>
      </w:r>
      <w:r w:rsidR="00576699">
        <w:rPr>
          <w:rFonts w:ascii="Arial" w:hAnsi="Arial" w:cs="Arial"/>
          <w:b/>
          <w:bCs/>
          <w:i/>
          <w:iCs/>
          <w:color w:val="000000" w:themeColor="text1"/>
          <w:spacing w:val="-4"/>
          <w:kern w:val="0"/>
          <w:sz w:val="40"/>
          <w:szCs w:val="40"/>
        </w:rPr>
        <w:t>)</w:t>
      </w:r>
      <w:r w:rsidRPr="00506E2F">
        <w:rPr>
          <w:rFonts w:ascii="Arial" w:hAnsi="Arial" w:cs="Arial"/>
          <w:b/>
          <w:bCs/>
          <w:i/>
          <w:iCs/>
          <w:color w:val="000000" w:themeColor="text1"/>
          <w:spacing w:val="-4"/>
          <w:kern w:val="0"/>
          <w:sz w:val="40"/>
          <w:szCs w:val="40"/>
        </w:rPr>
        <w:t xml:space="preserve"> Or is He the God of the Jews only? Is He not also the God of the Gentiles? Yes, of the Gentiles also,</w:t>
      </w:r>
    </w:p>
    <w:p w14:paraId="0BA27FBC" w14:textId="77777777" w:rsidR="00506E2F" w:rsidRPr="00506E2F" w:rsidRDefault="00506E2F" w:rsidP="00400A51">
      <w:pPr>
        <w:pStyle w:val="NormalWeb"/>
        <w:ind w:left="270" w:hanging="270"/>
        <w:rPr>
          <w:rFonts w:ascii="Arial" w:hAnsi="Arial" w:cs="Arial"/>
          <w:i/>
          <w:iCs/>
          <w:color w:val="000000" w:themeColor="text1"/>
          <w:spacing w:val="-4"/>
          <w:kern w:val="0"/>
          <w:sz w:val="16"/>
          <w:szCs w:val="16"/>
        </w:rPr>
      </w:pPr>
    </w:p>
    <w:p w14:paraId="2D9EEB49" w14:textId="168F1EEF" w:rsidR="005D0E3F" w:rsidRDefault="00400A51" w:rsidP="00400A51">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400A51">
        <w:rPr>
          <w:rFonts w:ascii="Arial" w:hAnsi="Arial" w:cs="Arial"/>
          <w:i/>
          <w:iCs/>
          <w:color w:val="000000" w:themeColor="text1"/>
          <w:spacing w:val="-4"/>
          <w:kern w:val="0"/>
          <w:sz w:val="40"/>
          <w:szCs w:val="40"/>
        </w:rPr>
        <w:t xml:space="preserve">God’s patience towards the vessels of wrath has lengthened the time for the demonstration of His “wrath” and “power.” But </w:t>
      </w:r>
      <w:r>
        <w:rPr>
          <w:rFonts w:ascii="Arial" w:hAnsi="Arial" w:cs="Arial"/>
          <w:i/>
          <w:iCs/>
          <w:color w:val="000000" w:themeColor="text1"/>
          <w:spacing w:val="-4"/>
          <w:kern w:val="0"/>
          <w:sz w:val="40"/>
          <w:szCs w:val="40"/>
        </w:rPr>
        <w:t xml:space="preserve"> </w:t>
      </w:r>
      <w:r w:rsidRPr="00400A51">
        <w:rPr>
          <w:rFonts w:ascii="Arial" w:hAnsi="Arial" w:cs="Arial"/>
          <w:i/>
          <w:iCs/>
          <w:color w:val="000000" w:themeColor="text1"/>
          <w:spacing w:val="-4"/>
          <w:kern w:val="0"/>
          <w:sz w:val="40"/>
          <w:szCs w:val="40"/>
        </w:rPr>
        <w:t xml:space="preserve">it has also afforded an opportunity for God to display Himself as well in terms of </w:t>
      </w:r>
      <w:r w:rsidRPr="00400A51">
        <w:rPr>
          <w:rFonts w:ascii="Arial" w:hAnsi="Arial" w:cs="Arial"/>
          <w:i/>
          <w:iCs/>
          <w:color w:val="000000" w:themeColor="text1"/>
          <w:spacing w:val="-4"/>
          <w:kern w:val="0"/>
          <w:sz w:val="40"/>
          <w:szCs w:val="40"/>
          <w:u w:val="single"/>
        </w:rPr>
        <w:t>the wealth of His glory</w:t>
      </w:r>
      <w:r w:rsidRPr="00400A51">
        <w:rPr>
          <w:rFonts w:ascii="Arial" w:hAnsi="Arial" w:cs="Arial"/>
          <w:i/>
          <w:iCs/>
          <w:color w:val="000000" w:themeColor="text1"/>
          <w:spacing w:val="-4"/>
          <w:kern w:val="0"/>
          <w:sz w:val="40"/>
          <w:szCs w:val="40"/>
        </w:rPr>
        <w:t>. This glory is nothing less than the richness of His mercy since that mercy has now been extended to Jews and Gentiles alike (v 24).</w:t>
      </w:r>
      <w:r w:rsidR="005D0E3F" w:rsidRPr="00400A51">
        <w:rPr>
          <w:rFonts w:ascii="Arial" w:hAnsi="Arial" w:cs="Arial"/>
          <w:i/>
          <w:iCs/>
          <w:color w:val="000000" w:themeColor="text1"/>
          <w:spacing w:val="-4"/>
          <w:kern w:val="0"/>
          <w:sz w:val="40"/>
          <w:szCs w:val="40"/>
        </w:rPr>
        <w:t xml:space="preserve">  </w:t>
      </w:r>
    </w:p>
    <w:p w14:paraId="7627F41A" w14:textId="77777777" w:rsidR="00400A51" w:rsidRPr="00400A51" w:rsidRDefault="00400A51" w:rsidP="00400A51">
      <w:pPr>
        <w:pStyle w:val="NormalWeb"/>
        <w:ind w:left="270" w:hanging="270"/>
        <w:rPr>
          <w:rFonts w:ascii="Arial" w:hAnsi="Arial" w:cs="Arial"/>
          <w:i/>
          <w:iCs/>
          <w:color w:val="000000" w:themeColor="text1"/>
          <w:spacing w:val="-4"/>
          <w:kern w:val="0"/>
          <w:sz w:val="12"/>
          <w:szCs w:val="12"/>
        </w:rPr>
      </w:pPr>
    </w:p>
    <w:p w14:paraId="4546506A" w14:textId="1DC1ECAE" w:rsidR="00200F4F" w:rsidRPr="00200F4F" w:rsidRDefault="00200F4F" w:rsidP="00200F4F">
      <w:pPr>
        <w:pStyle w:val="NormalWeb"/>
        <w:ind w:left="180" w:hanging="18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lastRenderedPageBreak/>
        <w:t xml:space="preserve"> </w:t>
      </w:r>
      <w:r w:rsidR="00400A51">
        <w:rPr>
          <w:rFonts w:ascii="Arial" w:hAnsi="Arial" w:cs="Arial"/>
          <w:i/>
          <w:iCs/>
          <w:color w:val="000000" w:themeColor="text1"/>
          <w:spacing w:val="-4"/>
          <w:kern w:val="0"/>
          <w:sz w:val="40"/>
          <w:szCs w:val="40"/>
        </w:rPr>
        <w:t xml:space="preserve"> </w:t>
      </w:r>
      <w:r w:rsidRPr="00200F4F">
        <w:rPr>
          <w:rFonts w:ascii="Arial" w:hAnsi="Arial" w:cs="Arial"/>
          <w:b/>
          <w:bCs/>
          <w:i/>
          <w:iCs/>
          <w:color w:val="000000" w:themeColor="text1"/>
          <w:spacing w:val="-4"/>
          <w:kern w:val="0"/>
          <w:sz w:val="40"/>
          <w:szCs w:val="40"/>
          <w:u w:val="single"/>
        </w:rPr>
        <w:t>Isaiah 30:18</w:t>
      </w:r>
      <w:r w:rsidRPr="00200F4F">
        <w:rPr>
          <w:rFonts w:ascii="Arial" w:hAnsi="Arial" w:cs="Arial"/>
          <w:b/>
          <w:bCs/>
          <w:i/>
          <w:iCs/>
          <w:color w:val="000000" w:themeColor="text1"/>
          <w:spacing w:val="-4"/>
          <w:kern w:val="0"/>
          <w:sz w:val="40"/>
          <w:szCs w:val="40"/>
        </w:rPr>
        <w:t xml:space="preserve">  Therefore the LORD longs to be gracious to you, And therefore He waits on high to have compassion on you. For the LORD is a God of justice; How blessed are all those who long for Him.</w:t>
      </w:r>
    </w:p>
    <w:p w14:paraId="1CFB3689" w14:textId="54768E6A" w:rsidR="00333298" w:rsidRPr="00333298" w:rsidRDefault="00200F4F" w:rsidP="00E83FE4">
      <w:pPr>
        <w:ind w:left="180" w:right="-454" w:hanging="180"/>
        <w:rPr>
          <w:rFonts w:eastAsia="Times New Roman" w:cs="Arial"/>
          <w:b/>
          <w:bCs/>
          <w:i/>
          <w:iCs/>
          <w:color w:val="000000" w:themeColor="text1"/>
          <w:spacing w:val="-4"/>
          <w:sz w:val="40"/>
          <w:szCs w:val="40"/>
        </w:rPr>
      </w:pPr>
      <w:r>
        <w:rPr>
          <w:rFonts w:cs="Arial"/>
          <w:i/>
          <w:iCs/>
          <w:color w:val="000000" w:themeColor="text1"/>
          <w:spacing w:val="-4"/>
          <w:sz w:val="40"/>
          <w:szCs w:val="40"/>
        </w:rPr>
        <w:t xml:space="preserve"> </w:t>
      </w:r>
      <w:r w:rsidR="00400A51">
        <w:rPr>
          <w:rFonts w:cs="Arial"/>
          <w:i/>
          <w:iCs/>
          <w:color w:val="000000" w:themeColor="text1"/>
          <w:spacing w:val="-4"/>
          <w:sz w:val="40"/>
          <w:szCs w:val="40"/>
        </w:rPr>
        <w:t xml:space="preserve"> </w:t>
      </w:r>
      <w:r w:rsidR="00333298" w:rsidRPr="00333298">
        <w:rPr>
          <w:rFonts w:eastAsia="Times New Roman" w:cs="Arial"/>
          <w:b/>
          <w:bCs/>
          <w:i/>
          <w:iCs/>
          <w:color w:val="000000" w:themeColor="text1"/>
          <w:spacing w:val="-4"/>
          <w:sz w:val="40"/>
          <w:szCs w:val="40"/>
          <w:u w:val="single"/>
        </w:rPr>
        <w:t>2 Peter 3:9</w:t>
      </w:r>
      <w:r w:rsidR="00333298" w:rsidRPr="00333298">
        <w:rPr>
          <w:rFonts w:eastAsia="Times New Roman" w:cs="Arial"/>
          <w:b/>
          <w:bCs/>
          <w:i/>
          <w:iCs/>
          <w:color w:val="000000" w:themeColor="text1"/>
          <w:spacing w:val="-4"/>
          <w:sz w:val="40"/>
          <w:szCs w:val="40"/>
        </w:rPr>
        <w:t xml:space="preserve"> The Lord is not slow about His promise, as some count slowness, but is patient toward you, not </w:t>
      </w:r>
      <w:r w:rsidR="00333298" w:rsidRPr="00E83FE4">
        <w:rPr>
          <w:rFonts w:ascii="Arial Bold" w:eastAsia="Times New Roman" w:hAnsi="Arial Bold" w:cs="Arial"/>
          <w:b/>
          <w:bCs/>
          <w:i/>
          <w:iCs/>
          <w:color w:val="000000" w:themeColor="text1"/>
          <w:spacing w:val="-8"/>
          <w:sz w:val="40"/>
          <w:szCs w:val="40"/>
        </w:rPr>
        <w:t xml:space="preserve">wishing for any to perish but for all to come to </w:t>
      </w:r>
      <w:r w:rsidR="00E83FE4" w:rsidRPr="00E83FE4">
        <w:rPr>
          <w:rFonts w:ascii="Arial Bold" w:eastAsia="Times New Roman" w:hAnsi="Arial Bold" w:cs="Arial"/>
          <w:b/>
          <w:bCs/>
          <w:i/>
          <w:iCs/>
          <w:color w:val="000000" w:themeColor="text1"/>
          <w:spacing w:val="-8"/>
          <w:sz w:val="40"/>
          <w:szCs w:val="40"/>
        </w:rPr>
        <w:t>repe</w:t>
      </w:r>
      <w:r w:rsidR="00333298" w:rsidRPr="00E83FE4">
        <w:rPr>
          <w:rFonts w:ascii="Arial Bold" w:eastAsia="Times New Roman" w:hAnsi="Arial Bold" w:cs="Arial"/>
          <w:b/>
          <w:bCs/>
          <w:i/>
          <w:iCs/>
          <w:color w:val="000000" w:themeColor="text1"/>
          <w:spacing w:val="-8"/>
          <w:sz w:val="40"/>
          <w:szCs w:val="40"/>
        </w:rPr>
        <w:t>ntance.</w:t>
      </w:r>
      <w:r w:rsidR="00333298" w:rsidRPr="00333298">
        <w:rPr>
          <w:rFonts w:eastAsia="Times New Roman" w:cs="Arial"/>
          <w:b/>
          <w:bCs/>
          <w:i/>
          <w:iCs/>
          <w:color w:val="000000" w:themeColor="text1"/>
          <w:spacing w:val="-4"/>
          <w:sz w:val="40"/>
          <w:szCs w:val="40"/>
        </w:rPr>
        <w:t xml:space="preserve"> </w:t>
      </w:r>
    </w:p>
    <w:p w14:paraId="3F2620F4" w14:textId="74979225" w:rsidR="00400A51" w:rsidRPr="00506E2F" w:rsidRDefault="00333298" w:rsidP="00381ED7">
      <w:pPr>
        <w:pStyle w:val="NormalWeb"/>
        <w:ind w:left="270" w:hanging="270"/>
        <w:rPr>
          <w:rFonts w:ascii="Arial" w:hAnsi="Arial" w:cs="Arial"/>
          <w:i/>
          <w:iCs/>
          <w:color w:val="000000" w:themeColor="text1"/>
          <w:spacing w:val="-6"/>
          <w:kern w:val="0"/>
          <w:sz w:val="40"/>
          <w:szCs w:val="40"/>
        </w:rPr>
      </w:pPr>
      <w:r>
        <w:rPr>
          <w:rFonts w:ascii="Arial" w:hAnsi="Arial" w:cs="Arial"/>
          <w:i/>
          <w:iCs/>
          <w:color w:val="000000" w:themeColor="text1"/>
          <w:spacing w:val="-6"/>
          <w:kern w:val="0"/>
          <w:sz w:val="40"/>
          <w:szCs w:val="40"/>
        </w:rPr>
        <w:t xml:space="preserve">  </w:t>
      </w:r>
      <w:r w:rsidR="00400A51" w:rsidRPr="00506E2F">
        <w:rPr>
          <w:rFonts w:ascii="Arial" w:hAnsi="Arial" w:cs="Arial"/>
          <w:i/>
          <w:iCs/>
          <w:color w:val="000000" w:themeColor="text1"/>
          <w:spacing w:val="-6"/>
          <w:kern w:val="0"/>
          <w:sz w:val="40"/>
          <w:szCs w:val="40"/>
        </w:rPr>
        <w:t xml:space="preserve">The </w:t>
      </w:r>
      <w:r w:rsidR="00576699" w:rsidRPr="00576699">
        <w:rPr>
          <w:rFonts w:ascii="Arial" w:hAnsi="Arial" w:cs="Arial"/>
          <w:i/>
          <w:iCs/>
          <w:color w:val="FF0000"/>
          <w:spacing w:val="-6"/>
          <w:kern w:val="0"/>
          <w:sz w:val="48"/>
          <w:szCs w:val="48"/>
        </w:rPr>
        <w:t>*</w:t>
      </w:r>
      <w:r w:rsidR="00400A51" w:rsidRPr="00506E2F">
        <w:rPr>
          <w:rFonts w:ascii="Arial" w:hAnsi="Arial" w:cs="Arial"/>
          <w:i/>
          <w:iCs/>
          <w:color w:val="000000" w:themeColor="text1"/>
          <w:spacing w:val="-6"/>
          <w:kern w:val="0"/>
          <w:sz w:val="40"/>
          <w:szCs w:val="40"/>
        </w:rPr>
        <w:t>recalcitrance of Israel which has called forth divine wrath has also been the catalyst for demonstrating how rich God is in mercy. Paul means by this that God’s mercy has overleaped the boundaries of Israel itself and has gone out to the Gentile world.</w:t>
      </w:r>
    </w:p>
    <w:p w14:paraId="4D723DAB" w14:textId="77777777" w:rsidR="00772A37" w:rsidRPr="00A4034E" w:rsidRDefault="00772A37" w:rsidP="00ED5E5A">
      <w:pPr>
        <w:pStyle w:val="NormalWeb"/>
        <w:rPr>
          <w:rFonts w:ascii="Arial" w:hAnsi="Arial" w:cs="Arial"/>
          <w:color w:val="000000" w:themeColor="text1"/>
          <w:spacing w:val="-4"/>
          <w:kern w:val="0"/>
          <w:sz w:val="10"/>
          <w:szCs w:val="10"/>
        </w:rPr>
      </w:pPr>
    </w:p>
    <w:p w14:paraId="1A1CD1D8" w14:textId="38DD7012" w:rsidR="000B2488" w:rsidRPr="00381ED7" w:rsidRDefault="00A4034E" w:rsidP="000B2488">
      <w:pPr>
        <w:pStyle w:val="NormalWeb"/>
        <w:ind w:left="360" w:hanging="360"/>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 </w:t>
      </w:r>
      <w:r w:rsidR="00576699" w:rsidRPr="00576699">
        <w:rPr>
          <w:rFonts w:ascii="Arial" w:hAnsi="Arial" w:cs="Arial"/>
          <w:i/>
          <w:iCs/>
          <w:color w:val="FF0000"/>
          <w:spacing w:val="-6"/>
          <w:kern w:val="0"/>
          <w:sz w:val="48"/>
          <w:szCs w:val="48"/>
        </w:rPr>
        <w:t>*</w:t>
      </w:r>
      <w:r w:rsidR="00576699" w:rsidRPr="00506E2F">
        <w:rPr>
          <w:rFonts w:ascii="Arial" w:hAnsi="Arial" w:cs="Arial"/>
          <w:i/>
          <w:iCs/>
          <w:color w:val="000000" w:themeColor="text1"/>
          <w:spacing w:val="-6"/>
          <w:kern w:val="0"/>
          <w:sz w:val="40"/>
          <w:szCs w:val="40"/>
        </w:rPr>
        <w:t>recalcitrance</w:t>
      </w:r>
      <w:r w:rsidR="00576699">
        <w:rPr>
          <w:rFonts w:ascii="Arial" w:hAnsi="Arial" w:cs="Arial"/>
          <w:i/>
          <w:iCs/>
          <w:color w:val="000000" w:themeColor="text1"/>
          <w:spacing w:val="-6"/>
          <w:kern w:val="0"/>
          <w:sz w:val="40"/>
          <w:szCs w:val="40"/>
        </w:rPr>
        <w:t xml:space="preserve"> </w:t>
      </w:r>
      <w:r w:rsidR="000B2488">
        <w:rPr>
          <w:rFonts w:ascii="Arial" w:hAnsi="Arial" w:cs="Arial"/>
          <w:i/>
          <w:iCs/>
          <w:color w:val="000000" w:themeColor="text1"/>
          <w:spacing w:val="-6"/>
          <w:kern w:val="0"/>
          <w:sz w:val="40"/>
          <w:szCs w:val="40"/>
        </w:rPr>
        <w:t xml:space="preserve">- </w:t>
      </w:r>
      <w:r w:rsidR="000B2488" w:rsidRPr="00381ED7">
        <w:rPr>
          <w:rFonts w:ascii="Arial" w:hAnsi="Arial" w:cs="Arial"/>
          <w:color w:val="000000" w:themeColor="text1"/>
          <w:spacing w:val="-6"/>
          <w:kern w:val="0"/>
          <w:sz w:val="40"/>
          <w:szCs w:val="40"/>
        </w:rPr>
        <w:t>obstinately defiant of authority, stubbornly disobedient</w:t>
      </w:r>
      <w:r w:rsidR="009A66C4">
        <w:rPr>
          <w:rFonts w:ascii="Arial" w:hAnsi="Arial" w:cs="Arial"/>
          <w:color w:val="000000" w:themeColor="text1"/>
          <w:spacing w:val="-6"/>
          <w:kern w:val="0"/>
          <w:sz w:val="40"/>
          <w:szCs w:val="40"/>
        </w:rPr>
        <w:t xml:space="preserve">    </w:t>
      </w:r>
    </w:p>
    <w:p w14:paraId="5EAAFF18" w14:textId="77777777" w:rsidR="000B2488" w:rsidRPr="000B2488" w:rsidRDefault="000B2488" w:rsidP="000B2488">
      <w:pPr>
        <w:pStyle w:val="NormalWeb"/>
        <w:ind w:left="360" w:hanging="360"/>
        <w:rPr>
          <w:rFonts w:ascii="Arial" w:hAnsi="Arial" w:cs="Arial"/>
          <w:i/>
          <w:iCs/>
          <w:color w:val="000000" w:themeColor="text1"/>
          <w:spacing w:val="-6"/>
          <w:kern w:val="0"/>
          <w:sz w:val="16"/>
          <w:szCs w:val="16"/>
        </w:rPr>
      </w:pPr>
    </w:p>
    <w:p w14:paraId="531A2EE2" w14:textId="61A3D6A6" w:rsidR="005D0E3F" w:rsidRPr="00A4034E" w:rsidRDefault="00576699" w:rsidP="00A4034E">
      <w:pPr>
        <w:pStyle w:val="NormalWeb"/>
        <w:ind w:left="360" w:hanging="36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00A4034E" w:rsidRPr="00A4034E">
        <w:rPr>
          <w:rFonts w:ascii="Arial" w:hAnsi="Arial" w:cs="Arial"/>
          <w:i/>
          <w:iCs/>
          <w:color w:val="000000" w:themeColor="text1"/>
          <w:spacing w:val="-4"/>
          <w:kern w:val="0"/>
          <w:sz w:val="40"/>
          <w:szCs w:val="40"/>
        </w:rPr>
        <w:t>Paul argued that God is dealing with unbelieving Israel through a wrath that is tempered by long patience with them, and this allowed Him to extend His mercy beyond the boundaries of Israel to Gentiles, who were not previously God’s people at all. Hosea says this is true to God’s character.</w:t>
      </w:r>
    </w:p>
    <w:p w14:paraId="7276DD52" w14:textId="77777777" w:rsidR="005D0E3F" w:rsidRPr="00506E2F" w:rsidRDefault="005D0E3F" w:rsidP="00ED5E5A">
      <w:pPr>
        <w:pStyle w:val="NormalWeb"/>
        <w:rPr>
          <w:rFonts w:ascii="Arial" w:hAnsi="Arial" w:cs="Arial"/>
          <w:i/>
          <w:iCs/>
          <w:color w:val="000000" w:themeColor="text1"/>
          <w:spacing w:val="-4"/>
          <w:kern w:val="0"/>
          <w:sz w:val="16"/>
          <w:szCs w:val="16"/>
          <w:u w:val="single"/>
        </w:rPr>
      </w:pPr>
    </w:p>
    <w:p w14:paraId="6811917C" w14:textId="3D156108" w:rsidR="000E332E" w:rsidRDefault="00506E2F" w:rsidP="00ED5E5A">
      <w:pPr>
        <w:pStyle w:val="NormalWeb"/>
        <w:rPr>
          <w:rFonts w:ascii="Arial" w:hAnsi="Arial" w:cs="Arial"/>
          <w:b/>
          <w:bCs/>
          <w:i/>
          <w:iCs/>
          <w:color w:val="000000" w:themeColor="text1"/>
          <w:spacing w:val="-4"/>
          <w:kern w:val="0"/>
          <w:sz w:val="40"/>
          <w:szCs w:val="40"/>
        </w:rPr>
      </w:pPr>
      <w:r w:rsidRPr="00506E2F">
        <w:rPr>
          <w:rFonts w:ascii="Arial" w:hAnsi="Arial" w:cs="Arial"/>
          <w:b/>
          <w:bCs/>
          <w:i/>
          <w:iCs/>
          <w:color w:val="000000" w:themeColor="text1"/>
          <w:spacing w:val="-4"/>
          <w:kern w:val="0"/>
          <w:sz w:val="40"/>
          <w:szCs w:val="40"/>
          <w:u w:val="single"/>
        </w:rPr>
        <w:t>Hosea 2:23</w:t>
      </w:r>
      <w:r w:rsidRPr="00506E2F">
        <w:rPr>
          <w:rFonts w:ascii="Arial" w:hAnsi="Arial" w:cs="Arial"/>
          <w:b/>
          <w:bCs/>
          <w:i/>
          <w:iCs/>
          <w:color w:val="000000" w:themeColor="text1"/>
          <w:spacing w:val="-4"/>
          <w:kern w:val="0"/>
          <w:sz w:val="40"/>
          <w:szCs w:val="40"/>
        </w:rPr>
        <w:t xml:space="preserve">  "And I will sow her </w:t>
      </w:r>
      <w:r w:rsidR="0004274A">
        <w:rPr>
          <w:rFonts w:ascii="Arial" w:hAnsi="Arial" w:cs="Arial"/>
          <w:color w:val="000000" w:themeColor="text1"/>
          <w:spacing w:val="-4"/>
          <w:kern w:val="0"/>
          <w:sz w:val="36"/>
          <w:szCs w:val="36"/>
        </w:rPr>
        <w:t xml:space="preserve">(plant Israel) </w:t>
      </w:r>
      <w:r w:rsidRPr="00506E2F">
        <w:rPr>
          <w:rFonts w:ascii="Arial" w:hAnsi="Arial" w:cs="Arial"/>
          <w:b/>
          <w:bCs/>
          <w:i/>
          <w:iCs/>
          <w:color w:val="000000" w:themeColor="text1"/>
          <w:spacing w:val="-4"/>
          <w:kern w:val="0"/>
          <w:sz w:val="40"/>
          <w:szCs w:val="40"/>
        </w:rPr>
        <w:t>for Myself in the land. I will also have compassion on her who had not obtained compassion, And I will say to those who were not My people, 'You are My people!' And they will say, 'Thou art my God!'"</w:t>
      </w:r>
    </w:p>
    <w:p w14:paraId="3F183F8E" w14:textId="77777777" w:rsidR="000E332E" w:rsidRPr="00200F4F" w:rsidRDefault="000E332E" w:rsidP="00ED5E5A">
      <w:pPr>
        <w:pStyle w:val="NormalWeb"/>
        <w:rPr>
          <w:rFonts w:ascii="Arial" w:hAnsi="Arial" w:cs="Arial"/>
          <w:b/>
          <w:bCs/>
          <w:color w:val="000000" w:themeColor="text1"/>
          <w:spacing w:val="-4"/>
          <w:kern w:val="0"/>
          <w:sz w:val="12"/>
          <w:szCs w:val="12"/>
          <w:u w:val="single"/>
        </w:rPr>
      </w:pPr>
    </w:p>
    <w:bookmarkEnd w:id="161"/>
    <w:p w14:paraId="6265D57E" w14:textId="68C589AF" w:rsidR="001F6C01" w:rsidRPr="00AC3DC8" w:rsidRDefault="001F6C01" w:rsidP="001F6C0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27</w:t>
      </w:r>
      <w:r>
        <w:rPr>
          <w:rFonts w:ascii="Arial" w:hAnsi="Arial" w:cs="Arial"/>
          <w:b/>
          <w:color w:val="2F5496" w:themeColor="accent1" w:themeShade="BF"/>
          <w:spacing w:val="-6"/>
          <w:sz w:val="48"/>
          <w:szCs w:val="48"/>
          <w:u w:val="single"/>
        </w:rPr>
        <w:t>8</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20</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C53E3AE" w14:textId="77777777" w:rsidR="001F6C01" w:rsidRPr="001F6C01" w:rsidRDefault="001F6C01" w:rsidP="006E77CC">
      <w:pPr>
        <w:pStyle w:val="NormalWeb"/>
        <w:rPr>
          <w:rFonts w:ascii="Arial" w:hAnsi="Arial" w:cs="Arial"/>
          <w:color w:val="000000" w:themeColor="text1"/>
          <w:spacing w:val="-4"/>
          <w:kern w:val="0"/>
          <w:sz w:val="10"/>
          <w:szCs w:val="10"/>
          <w:u w:val="single"/>
        </w:rPr>
      </w:pPr>
    </w:p>
    <w:p w14:paraId="756007DA" w14:textId="3B10BDF3" w:rsidR="006E77CC" w:rsidRPr="00200F4F" w:rsidRDefault="006E77CC" w:rsidP="006E77CC">
      <w:pPr>
        <w:pStyle w:val="NormalWeb"/>
        <w:rPr>
          <w:rFonts w:ascii="Arial" w:hAnsi="Arial" w:cs="Arial"/>
          <w:color w:val="000000" w:themeColor="text1"/>
          <w:spacing w:val="-4"/>
          <w:kern w:val="0"/>
          <w:sz w:val="40"/>
          <w:szCs w:val="40"/>
        </w:rPr>
      </w:pPr>
      <w:r w:rsidRPr="00200F4F">
        <w:rPr>
          <w:rFonts w:ascii="Arial" w:hAnsi="Arial" w:cs="Arial"/>
          <w:color w:val="000000" w:themeColor="text1"/>
          <w:spacing w:val="-4"/>
          <w:kern w:val="0"/>
          <w:sz w:val="40"/>
          <w:szCs w:val="40"/>
          <w:u w:val="single"/>
        </w:rPr>
        <w:t>Read</w:t>
      </w:r>
      <w:r w:rsidRPr="00200F4F">
        <w:rPr>
          <w:rFonts w:ascii="Arial" w:hAnsi="Arial" w:cs="Arial"/>
          <w:color w:val="000000" w:themeColor="text1"/>
          <w:spacing w:val="-4"/>
          <w:kern w:val="0"/>
          <w:sz w:val="40"/>
          <w:szCs w:val="40"/>
        </w:rPr>
        <w:t xml:space="preserve">: </w:t>
      </w:r>
      <w:r w:rsidRPr="00200F4F">
        <w:rPr>
          <w:rFonts w:ascii="Arial" w:hAnsi="Arial" w:cs="Arial"/>
          <w:b/>
          <w:bCs/>
          <w:color w:val="000000" w:themeColor="text1"/>
          <w:spacing w:val="-4"/>
          <w:kern w:val="0"/>
          <w:sz w:val="40"/>
          <w:szCs w:val="40"/>
        </w:rPr>
        <w:t>Hosea chapters 1-2</w:t>
      </w:r>
    </w:p>
    <w:p w14:paraId="001A3401" w14:textId="77777777" w:rsidR="006E77CC" w:rsidRPr="00514D4F" w:rsidRDefault="006E77CC" w:rsidP="006E77CC">
      <w:pPr>
        <w:pStyle w:val="NormalWeb"/>
        <w:rPr>
          <w:rFonts w:ascii="Arial" w:hAnsi="Arial" w:cs="Arial"/>
          <w:i/>
          <w:iCs/>
          <w:color w:val="000000" w:themeColor="text1"/>
          <w:spacing w:val="-4"/>
          <w:kern w:val="0"/>
          <w:sz w:val="16"/>
          <w:szCs w:val="16"/>
        </w:rPr>
      </w:pPr>
    </w:p>
    <w:p w14:paraId="0849BCF2" w14:textId="1C150C91" w:rsidR="006E77CC" w:rsidRDefault="006E77CC" w:rsidP="006E77C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lastRenderedPageBreak/>
        <w:t xml:space="preserve">  “</w:t>
      </w:r>
      <w:r w:rsidRPr="00514D4F">
        <w:rPr>
          <w:rFonts w:ascii="Arial" w:hAnsi="Arial" w:cs="Arial"/>
          <w:i/>
          <w:iCs/>
          <w:color w:val="000000" w:themeColor="text1"/>
          <w:spacing w:val="-4"/>
          <w:kern w:val="0"/>
          <w:sz w:val="40"/>
          <w:szCs w:val="40"/>
        </w:rPr>
        <w:t>The two quotations from Hosea present God’s loving acceptance of those upon whom He shows mercy, since He acknowledges them as His people and as “</w:t>
      </w:r>
      <w:r w:rsidRPr="006E77CC">
        <w:rPr>
          <w:rFonts w:ascii="Arial" w:hAnsi="Arial" w:cs="Arial"/>
          <w:b/>
          <w:bCs/>
          <w:i/>
          <w:iCs/>
          <w:color w:val="000000" w:themeColor="text1"/>
          <w:spacing w:val="-4"/>
          <w:kern w:val="0"/>
          <w:sz w:val="40"/>
          <w:szCs w:val="40"/>
        </w:rPr>
        <w:t>sons of the living God.</w:t>
      </w:r>
      <w:r w:rsidRPr="00514D4F">
        <w:rPr>
          <w:rFonts w:ascii="Arial" w:hAnsi="Arial" w:cs="Arial"/>
          <w:i/>
          <w:iCs/>
          <w:color w:val="000000" w:themeColor="text1"/>
          <w:spacing w:val="-4"/>
          <w:kern w:val="0"/>
          <w:sz w:val="40"/>
          <w:szCs w:val="40"/>
        </w:rPr>
        <w:t>” This acceptance is experienced by those among both the Jews and Gentiles (</w:t>
      </w:r>
      <w:r w:rsidRPr="006E77CC">
        <w:rPr>
          <w:rFonts w:ascii="Arial" w:hAnsi="Arial" w:cs="Arial"/>
          <w:b/>
          <w:bCs/>
          <w:i/>
          <w:iCs/>
          <w:color w:val="000000" w:themeColor="text1"/>
          <w:spacing w:val="-4"/>
          <w:kern w:val="0"/>
          <w:sz w:val="40"/>
          <w:szCs w:val="40"/>
        </w:rPr>
        <w:t>Hosea 1:10</w:t>
      </w:r>
      <w:r w:rsidR="00333298">
        <w:rPr>
          <w:rFonts w:ascii="Arial" w:hAnsi="Arial" w:cs="Arial"/>
          <w:b/>
          <w:bCs/>
          <w:i/>
          <w:iCs/>
          <w:color w:val="000000" w:themeColor="text1"/>
          <w:spacing w:val="-4"/>
          <w:kern w:val="0"/>
          <w:sz w:val="40"/>
          <w:szCs w:val="40"/>
        </w:rPr>
        <w:t xml:space="preserve">, Rom. 9:26, </w:t>
      </w:r>
      <w:r w:rsidRPr="006E77CC">
        <w:rPr>
          <w:rFonts w:ascii="Arial" w:hAnsi="Arial" w:cs="Arial"/>
          <w:b/>
          <w:bCs/>
          <w:i/>
          <w:iCs/>
          <w:color w:val="000000" w:themeColor="text1"/>
          <w:spacing w:val="-4"/>
          <w:kern w:val="0"/>
          <w:sz w:val="40"/>
          <w:szCs w:val="40"/>
        </w:rPr>
        <w:t xml:space="preserve">&amp; </w:t>
      </w:r>
      <w:r w:rsidR="00333298">
        <w:rPr>
          <w:rFonts w:ascii="Arial" w:hAnsi="Arial" w:cs="Arial"/>
          <w:b/>
          <w:bCs/>
          <w:i/>
          <w:iCs/>
          <w:color w:val="000000" w:themeColor="text1"/>
          <w:spacing w:val="-4"/>
          <w:kern w:val="0"/>
          <w:sz w:val="40"/>
          <w:szCs w:val="40"/>
        </w:rPr>
        <w:t xml:space="preserve">Hosea </w:t>
      </w:r>
      <w:r w:rsidRPr="006E77CC">
        <w:rPr>
          <w:rFonts w:ascii="Arial" w:hAnsi="Arial" w:cs="Arial"/>
          <w:b/>
          <w:bCs/>
          <w:i/>
          <w:iCs/>
          <w:color w:val="000000" w:themeColor="text1"/>
          <w:spacing w:val="-4"/>
          <w:kern w:val="0"/>
          <w:sz w:val="40"/>
          <w:szCs w:val="40"/>
        </w:rPr>
        <w:t>2:23</w:t>
      </w:r>
      <w:r w:rsidRPr="00514D4F">
        <w:rPr>
          <w:rFonts w:ascii="Arial" w:hAnsi="Arial" w:cs="Arial"/>
          <w:i/>
          <w:iCs/>
          <w:color w:val="000000" w:themeColor="text1"/>
          <w:spacing w:val="-4"/>
          <w:kern w:val="0"/>
          <w:sz w:val="40"/>
          <w:szCs w:val="40"/>
        </w:rPr>
        <w:t>). In the very broadest sense, then, the divine action referred to by Hosea applies to all who experience new birth and who thereby become God’s sons and are members of His eternal family. What Hosea applied to Israel refers to nothing less than the wealth of mercy that God bestows on all who are part of His true people.</w:t>
      </w:r>
    </w:p>
    <w:p w14:paraId="0FE23455" w14:textId="77777777" w:rsidR="006E77CC" w:rsidRPr="00D0309B" w:rsidRDefault="006E77CC" w:rsidP="006E77CC">
      <w:pPr>
        <w:pStyle w:val="NormalWeb"/>
        <w:ind w:left="270" w:hanging="270"/>
        <w:rPr>
          <w:rFonts w:ascii="Arial" w:hAnsi="Arial" w:cs="Arial"/>
          <w:i/>
          <w:iCs/>
          <w:color w:val="000000" w:themeColor="text1"/>
          <w:spacing w:val="-4"/>
          <w:kern w:val="0"/>
          <w:sz w:val="12"/>
          <w:szCs w:val="12"/>
        </w:rPr>
      </w:pPr>
    </w:p>
    <w:p w14:paraId="73FE6D5E" w14:textId="77777777" w:rsidR="006E77CC" w:rsidRPr="00514D4F" w:rsidRDefault="006E77CC" w:rsidP="006E77CC">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340721">
        <w:rPr>
          <w:rFonts w:ascii="Arial" w:hAnsi="Arial" w:cs="Arial"/>
          <w:i/>
          <w:iCs/>
          <w:color w:val="000000" w:themeColor="text1"/>
          <w:spacing w:val="-4"/>
          <w:kern w:val="0"/>
          <w:sz w:val="40"/>
          <w:szCs w:val="40"/>
        </w:rPr>
        <w:t>As the Divine Potter, answerable to no one, He both postpones His ultimate judgment on the vessels of wrath while dealing mercifully with the vessels of mercy, both Jewish and Gentile (</w:t>
      </w:r>
      <w:r>
        <w:rPr>
          <w:rFonts w:ascii="Arial" w:hAnsi="Arial" w:cs="Arial"/>
          <w:i/>
          <w:iCs/>
          <w:color w:val="000000" w:themeColor="text1"/>
          <w:spacing w:val="-4"/>
          <w:kern w:val="0"/>
          <w:sz w:val="40"/>
          <w:szCs w:val="40"/>
        </w:rPr>
        <w:t xml:space="preserve">Rom. </w:t>
      </w:r>
      <w:r w:rsidRPr="00340721">
        <w:rPr>
          <w:rFonts w:ascii="Arial" w:hAnsi="Arial" w:cs="Arial"/>
          <w:i/>
          <w:iCs/>
          <w:color w:val="000000" w:themeColor="text1"/>
          <w:spacing w:val="-4"/>
          <w:kern w:val="0"/>
          <w:sz w:val="40"/>
          <w:szCs w:val="40"/>
        </w:rPr>
        <w:t>9:19-24).</w:t>
      </w:r>
    </w:p>
    <w:p w14:paraId="0EBD6A62" w14:textId="77777777" w:rsidR="00333298" w:rsidRPr="00333298" w:rsidRDefault="00333298" w:rsidP="00ED5E5A">
      <w:pPr>
        <w:pStyle w:val="NormalWeb"/>
        <w:rPr>
          <w:rFonts w:ascii="Arial" w:hAnsi="Arial" w:cs="Arial"/>
          <w:b/>
          <w:bCs/>
          <w:i/>
          <w:iCs/>
          <w:color w:val="0035FF"/>
          <w:spacing w:val="-4"/>
          <w:kern w:val="0"/>
          <w:sz w:val="12"/>
          <w:szCs w:val="12"/>
          <w:u w:val="single"/>
        </w:rPr>
      </w:pPr>
    </w:p>
    <w:p w14:paraId="046A050C" w14:textId="77777777" w:rsidR="00333298" w:rsidRDefault="00514D4F" w:rsidP="00ED5E5A">
      <w:pPr>
        <w:pStyle w:val="NormalWeb"/>
        <w:rPr>
          <w:rFonts w:ascii="Arial" w:hAnsi="Arial" w:cs="Arial"/>
          <w:b/>
          <w:bCs/>
          <w:i/>
          <w:iCs/>
          <w:color w:val="0035FF"/>
          <w:spacing w:val="-4"/>
          <w:kern w:val="0"/>
          <w:sz w:val="40"/>
          <w:szCs w:val="40"/>
        </w:rPr>
      </w:pPr>
      <w:r w:rsidRPr="00514D4F">
        <w:rPr>
          <w:rFonts w:ascii="Arial" w:hAnsi="Arial" w:cs="Arial"/>
          <w:b/>
          <w:bCs/>
          <w:i/>
          <w:iCs/>
          <w:color w:val="0035FF"/>
          <w:spacing w:val="-4"/>
          <w:kern w:val="0"/>
          <w:sz w:val="40"/>
          <w:szCs w:val="40"/>
          <w:u w:val="single"/>
        </w:rPr>
        <w:t>Romans 9:26</w:t>
      </w:r>
      <w:r w:rsidRPr="00514D4F">
        <w:rPr>
          <w:rFonts w:ascii="Arial" w:hAnsi="Arial" w:cs="Arial"/>
          <w:b/>
          <w:bCs/>
          <w:i/>
          <w:iCs/>
          <w:color w:val="0035FF"/>
          <w:spacing w:val="-4"/>
          <w:kern w:val="0"/>
          <w:sz w:val="40"/>
          <w:szCs w:val="40"/>
        </w:rPr>
        <w:t xml:space="preserve">  "And it shall be that in the place where it was said to them, 'you are not My people,' There they shall be called sons of the living God."  </w:t>
      </w:r>
    </w:p>
    <w:p w14:paraId="6893DF07" w14:textId="77777777" w:rsidR="002722EC" w:rsidRPr="002722EC" w:rsidRDefault="002722EC" w:rsidP="00ED5E5A">
      <w:pPr>
        <w:pStyle w:val="NormalWeb"/>
        <w:rPr>
          <w:rFonts w:ascii="Arial" w:hAnsi="Arial" w:cs="Arial"/>
          <w:b/>
          <w:bCs/>
          <w:i/>
          <w:iCs/>
          <w:color w:val="0035FF"/>
          <w:spacing w:val="-4"/>
          <w:kern w:val="0"/>
          <w:sz w:val="16"/>
          <w:szCs w:val="16"/>
        </w:rPr>
      </w:pPr>
    </w:p>
    <w:p w14:paraId="4D9F3333" w14:textId="77777777" w:rsidR="001D1958" w:rsidRDefault="001D1958" w:rsidP="001D1958">
      <w:pPr>
        <w:pStyle w:val="NormalWeb"/>
        <w:ind w:left="270" w:hanging="270"/>
        <w:rPr>
          <w:rFonts w:ascii="Arial" w:hAnsi="Arial" w:cs="Arial"/>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2722EC">
        <w:rPr>
          <w:rFonts w:ascii="Arial" w:hAnsi="Arial" w:cs="Arial"/>
          <w:color w:val="000000" w:themeColor="text1"/>
          <w:spacing w:val="-4"/>
          <w:kern w:val="0"/>
          <w:sz w:val="40"/>
          <w:szCs w:val="40"/>
        </w:rPr>
        <w:t xml:space="preserve">The second prophecy (v. 26) is from </w:t>
      </w:r>
      <w:r w:rsidRPr="002722EC">
        <w:rPr>
          <w:rFonts w:ascii="Arial" w:hAnsi="Arial" w:cs="Arial"/>
          <w:b/>
          <w:bCs/>
          <w:i/>
          <w:iCs/>
          <w:color w:val="000000" w:themeColor="text1"/>
          <w:spacing w:val="-4"/>
          <w:kern w:val="0"/>
          <w:sz w:val="40"/>
          <w:szCs w:val="40"/>
          <w:u w:val="single"/>
        </w:rPr>
        <w:t>Hosea 1:10</w:t>
      </w:r>
      <w:r w:rsidRPr="002722EC">
        <w:rPr>
          <w:rFonts w:ascii="Arial" w:hAnsi="Arial" w:cs="Arial"/>
          <w:color w:val="000000" w:themeColor="text1"/>
          <w:spacing w:val="-4"/>
          <w:kern w:val="0"/>
          <w:sz w:val="40"/>
          <w:szCs w:val="40"/>
        </w:rPr>
        <w:t xml:space="preserve"> and refers to Gentiles anyplace on the earth who turn to Christ now and in the future. </w:t>
      </w:r>
    </w:p>
    <w:p w14:paraId="04905132" w14:textId="77777777" w:rsidR="001D1958" w:rsidRPr="001D1958" w:rsidRDefault="001D1958" w:rsidP="001D1958">
      <w:pPr>
        <w:pStyle w:val="NormalWeb"/>
        <w:ind w:left="270" w:hanging="270"/>
        <w:rPr>
          <w:rFonts w:ascii="Arial" w:hAnsi="Arial" w:cs="Arial"/>
          <w:color w:val="000000" w:themeColor="text1"/>
          <w:spacing w:val="-4"/>
          <w:kern w:val="0"/>
          <w:sz w:val="16"/>
          <w:szCs w:val="16"/>
        </w:rPr>
      </w:pPr>
    </w:p>
    <w:p w14:paraId="02B9FE75" w14:textId="1945206E" w:rsidR="00514D4F" w:rsidRDefault="002722EC" w:rsidP="00ED5E5A">
      <w:pPr>
        <w:pStyle w:val="NormalWeb"/>
        <w:rPr>
          <w:rFonts w:ascii="Arial" w:hAnsi="Arial" w:cs="Arial"/>
          <w:b/>
          <w:bCs/>
          <w:i/>
          <w:iCs/>
          <w:color w:val="000000" w:themeColor="text1"/>
          <w:spacing w:val="-4"/>
          <w:kern w:val="0"/>
          <w:sz w:val="40"/>
          <w:szCs w:val="40"/>
        </w:rPr>
      </w:pPr>
      <w:r w:rsidRPr="002722EC">
        <w:rPr>
          <w:rFonts w:ascii="Arial" w:hAnsi="Arial" w:cs="Arial"/>
          <w:b/>
          <w:bCs/>
          <w:i/>
          <w:iCs/>
          <w:color w:val="000000" w:themeColor="text1"/>
          <w:spacing w:val="-4"/>
          <w:kern w:val="0"/>
          <w:sz w:val="40"/>
          <w:szCs w:val="40"/>
          <w:u w:val="single"/>
        </w:rPr>
        <w:t>1 Peter 2:9-10</w:t>
      </w:r>
      <w:r w:rsidRPr="002722EC">
        <w:rPr>
          <w:rFonts w:ascii="Arial" w:hAnsi="Arial" w:cs="Arial"/>
          <w:b/>
          <w:bCs/>
          <w:i/>
          <w:iCs/>
          <w:color w:val="000000" w:themeColor="text1"/>
          <w:spacing w:val="-4"/>
          <w:kern w:val="0"/>
          <w:sz w:val="40"/>
          <w:szCs w:val="40"/>
        </w:rPr>
        <w:t xml:space="preserve">  But you are a chosen generation, a royal priesthood, a holy nation, His own special people, that you may proclaim the praises of Him who called you out of darkness into His marvelous light; 10</w:t>
      </w:r>
      <w:r>
        <w:rPr>
          <w:rFonts w:ascii="Arial" w:hAnsi="Arial" w:cs="Arial"/>
          <w:b/>
          <w:bCs/>
          <w:i/>
          <w:iCs/>
          <w:color w:val="000000" w:themeColor="text1"/>
          <w:spacing w:val="-4"/>
          <w:kern w:val="0"/>
          <w:sz w:val="40"/>
          <w:szCs w:val="40"/>
        </w:rPr>
        <w:t>)</w:t>
      </w:r>
      <w:r w:rsidRPr="002722EC">
        <w:rPr>
          <w:rFonts w:ascii="Arial" w:hAnsi="Arial" w:cs="Arial"/>
          <w:b/>
          <w:bCs/>
          <w:i/>
          <w:iCs/>
          <w:color w:val="000000" w:themeColor="text1"/>
          <w:spacing w:val="-4"/>
          <w:kern w:val="0"/>
          <w:sz w:val="40"/>
          <w:szCs w:val="40"/>
        </w:rPr>
        <w:t xml:space="preserve"> who once were not a people but are now the people of God, who had not obtained mercy but now have obtained mercy.</w:t>
      </w:r>
    </w:p>
    <w:p w14:paraId="0BF65D94" w14:textId="3C3C0697" w:rsidR="002722EC" w:rsidRPr="002722EC" w:rsidRDefault="00AC5F2D" w:rsidP="00ED5E5A">
      <w:pPr>
        <w:pStyle w:val="NormalWeb"/>
        <w:rPr>
          <w:rFonts w:ascii="Arial" w:hAnsi="Arial" w:cs="Arial"/>
          <w:b/>
          <w:bCs/>
          <w:i/>
          <w:iCs/>
          <w:color w:val="000000" w:themeColor="text1"/>
          <w:spacing w:val="-4"/>
          <w:kern w:val="0"/>
          <w:sz w:val="16"/>
          <w:szCs w:val="16"/>
        </w:rPr>
      </w:pPr>
      <w:r>
        <w:rPr>
          <w:noProof/>
        </w:rPr>
        <w:pict w14:anchorId="3796EB2D">
          <v:shape id="AutoShape 92" o:spid="_x0000_s1038" type="#_x0000_t32" style="position:absolute;margin-left:-4.5pt;margin-top:12.8pt;width:553.4pt;height:0;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" strokeweight="1pt"/>
        </w:pict>
      </w:r>
    </w:p>
    <w:p w14:paraId="5BB0EF62" w14:textId="77777777" w:rsidR="002722EC" w:rsidRPr="00C7758F" w:rsidRDefault="002722EC" w:rsidP="002722EC">
      <w:pPr>
        <w:pStyle w:val="NormalWeb"/>
        <w:rPr>
          <w:rFonts w:ascii="Arial" w:hAnsi="Arial" w:cs="Arial"/>
          <w:color w:val="000000" w:themeColor="text1"/>
          <w:spacing w:val="-4"/>
          <w:kern w:val="0"/>
          <w:sz w:val="16"/>
          <w:szCs w:val="16"/>
        </w:rPr>
      </w:pPr>
    </w:p>
    <w:p w14:paraId="4A32AB57" w14:textId="77777777" w:rsidR="007F57FE" w:rsidRPr="007F57FE" w:rsidRDefault="00C7758F" w:rsidP="007F57FE">
      <w:pPr>
        <w:rPr>
          <w:rFonts w:eastAsia="Times New Roman" w:cs="Arial"/>
          <w:color w:val="000000" w:themeColor="text1"/>
          <w:spacing w:val="-4"/>
          <w:sz w:val="40"/>
          <w:szCs w:val="40"/>
        </w:rPr>
      </w:pPr>
      <w:r>
        <w:rPr>
          <w:rFonts w:cs="Arial"/>
          <w:color w:val="000000" w:themeColor="text1"/>
          <w:spacing w:val="-4"/>
          <w:sz w:val="40"/>
          <w:szCs w:val="40"/>
        </w:rPr>
        <w:lastRenderedPageBreak/>
        <w:t xml:space="preserve">The following </w:t>
      </w:r>
      <w:r w:rsidR="007F57FE">
        <w:rPr>
          <w:rFonts w:cs="Arial"/>
          <w:color w:val="000000" w:themeColor="text1"/>
          <w:spacing w:val="-4"/>
          <w:sz w:val="40"/>
          <w:szCs w:val="40"/>
        </w:rPr>
        <w:t xml:space="preserve">was taken from: </w:t>
      </w:r>
      <w:r w:rsidR="007F57FE" w:rsidRPr="007F57FE">
        <w:rPr>
          <w:rFonts w:eastAsia="Times New Roman" w:cs="Arial"/>
          <w:color w:val="000000" w:themeColor="text1"/>
          <w:spacing w:val="-4"/>
          <w:sz w:val="40"/>
          <w:szCs w:val="40"/>
        </w:rPr>
        <w:t>Ben Witherington III, NT332 A Socio-Rhetorical Commentary on Paul’s Letter to the Romans, Logos Mobile Education (Bellingham, WA: Lexham Press, 2018).</w:t>
      </w:r>
    </w:p>
    <w:p w14:paraId="11936986" w14:textId="77777777" w:rsidR="00C7758F" w:rsidRPr="007F57FE" w:rsidRDefault="00C7758F" w:rsidP="00ED5E5A">
      <w:pPr>
        <w:pStyle w:val="NormalWeb"/>
        <w:rPr>
          <w:rFonts w:ascii="Arial" w:hAnsi="Arial" w:cs="Arial"/>
          <w:b/>
          <w:bCs/>
          <w:color w:val="000000" w:themeColor="text1"/>
          <w:spacing w:val="-4"/>
          <w:kern w:val="0"/>
          <w:sz w:val="16"/>
          <w:szCs w:val="16"/>
          <w:u w:val="single"/>
        </w:rPr>
      </w:pPr>
    </w:p>
    <w:p w14:paraId="11A51570" w14:textId="254F7997" w:rsidR="00200F4F" w:rsidRPr="00C7758F" w:rsidRDefault="00C7758F" w:rsidP="00ED5E5A">
      <w:pPr>
        <w:pStyle w:val="NormalWeb"/>
        <w:rPr>
          <w:rFonts w:ascii="Arial" w:hAnsi="Arial" w:cs="Arial"/>
          <w:b/>
          <w:bCs/>
          <w:color w:val="000000" w:themeColor="text1"/>
          <w:spacing w:val="-4"/>
          <w:kern w:val="0"/>
          <w:sz w:val="40"/>
          <w:szCs w:val="40"/>
          <w:u w:val="single"/>
        </w:rPr>
      </w:pPr>
      <w:r w:rsidRPr="00C7758F">
        <w:rPr>
          <w:rFonts w:ascii="Arial" w:hAnsi="Arial" w:cs="Arial"/>
          <w:b/>
          <w:bCs/>
          <w:color w:val="000000" w:themeColor="text1"/>
          <w:spacing w:val="-4"/>
          <w:kern w:val="0"/>
          <w:sz w:val="40"/>
          <w:szCs w:val="40"/>
          <w:u w:val="single"/>
        </w:rPr>
        <w:t>Corporate Election</w:t>
      </w:r>
    </w:p>
    <w:p w14:paraId="0C52FE7C" w14:textId="77777777" w:rsidR="00785495" w:rsidRDefault="00785495" w:rsidP="00ED5E5A">
      <w:pPr>
        <w:pStyle w:val="NormalWeb"/>
        <w:rPr>
          <w:rFonts w:ascii="Arial" w:hAnsi="Arial" w:cs="Arial"/>
          <w:b/>
          <w:bCs/>
          <w:i/>
          <w:iCs/>
          <w:color w:val="0035FF"/>
          <w:spacing w:val="-4"/>
          <w:kern w:val="0"/>
          <w:sz w:val="16"/>
          <w:szCs w:val="16"/>
        </w:rPr>
      </w:pPr>
    </w:p>
    <w:p w14:paraId="3CC0AB04" w14:textId="0C4D7C27" w:rsidR="00C7758F" w:rsidRPr="00C7758F" w:rsidRDefault="00C7758F" w:rsidP="00C7758F">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In early Judaism, when you talk about election, you are talking about corporate election, the election of a group of people. Election happens in Israel in the OT period, and election happens in Christ in the NT period.</w:t>
      </w:r>
    </w:p>
    <w:p w14:paraId="7DC38D7B" w14:textId="77777777" w:rsidR="007F57FE" w:rsidRPr="007F57FE" w:rsidRDefault="007F57FE" w:rsidP="00C7758F">
      <w:pPr>
        <w:pStyle w:val="NormalWeb"/>
        <w:rPr>
          <w:rFonts w:ascii="Arial" w:hAnsi="Arial" w:cs="Arial"/>
          <w:color w:val="000000" w:themeColor="text1"/>
          <w:spacing w:val="-4"/>
          <w:kern w:val="0"/>
          <w:sz w:val="10"/>
          <w:szCs w:val="10"/>
        </w:rPr>
      </w:pPr>
    </w:p>
    <w:p w14:paraId="466D87CD" w14:textId="4C01D7E0" w:rsidR="00C7758F" w:rsidRPr="00C7758F" w:rsidRDefault="00C7758F" w:rsidP="00C7758F">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It’s not about God choosing a particular person to be amongst the elect. It’s about God having a chosen people: Israel in the</w:t>
      </w:r>
      <w:r w:rsidRPr="00C7758F">
        <w:rPr>
          <w:rFonts w:ascii="Arial" w:hAnsi="Arial" w:cs="Arial"/>
          <w:color w:val="0035FF"/>
          <w:spacing w:val="-4"/>
          <w:kern w:val="0"/>
          <w:sz w:val="40"/>
          <w:szCs w:val="40"/>
        </w:rPr>
        <w:t xml:space="preserve"> </w:t>
      </w:r>
      <w:r w:rsidRPr="00C7758F">
        <w:rPr>
          <w:rFonts w:ascii="Arial" w:hAnsi="Arial" w:cs="Arial"/>
          <w:color w:val="000000" w:themeColor="text1"/>
          <w:spacing w:val="-4"/>
          <w:kern w:val="0"/>
          <w:sz w:val="40"/>
          <w:szCs w:val="40"/>
        </w:rPr>
        <w:t>OT and those who are in Christ in the NT. That’s what election is about. So that’s the first thing to say. Salvation is obviously individual, but the language about election in the OT is not the same as the NT language about salvation. Salvation is by grace through faith in Jesus Christ. Election has to do with God’s sovereign choice of a people to be the light to the world; of a people to bear witness to the good news of Jesus Christ in the NT period.</w:t>
      </w:r>
    </w:p>
    <w:p w14:paraId="15F90AD1" w14:textId="77777777" w:rsidR="007F57FE" w:rsidRDefault="00C7758F" w:rsidP="007F57FE">
      <w:pPr>
        <w:pStyle w:val="NormalWeb"/>
        <w:rPr>
          <w:rFonts w:ascii="Arial" w:hAnsi="Arial" w:cs="Arial"/>
          <w:color w:val="000000" w:themeColor="text1"/>
          <w:spacing w:val="-4"/>
          <w:kern w:val="0"/>
          <w:sz w:val="40"/>
          <w:szCs w:val="40"/>
        </w:rPr>
      </w:pPr>
      <w:r w:rsidRPr="00C7758F">
        <w:rPr>
          <w:rFonts w:ascii="Arial" w:hAnsi="Arial" w:cs="Arial"/>
          <w:color w:val="000000" w:themeColor="text1"/>
          <w:spacing w:val="-4"/>
          <w:kern w:val="0"/>
          <w:sz w:val="40"/>
          <w:szCs w:val="40"/>
        </w:rPr>
        <w:t>Just because somebody is part of the elect group doesn’t guarantee the salvation of individuals within that group; and that is, in fact, why Paul goes on to say [that]</w:t>
      </w:r>
      <w:r w:rsidR="007F57FE">
        <w:rPr>
          <w:rFonts w:ascii="Arial" w:hAnsi="Arial" w:cs="Arial"/>
          <w:color w:val="000000" w:themeColor="text1"/>
          <w:spacing w:val="-4"/>
          <w:kern w:val="0"/>
          <w:sz w:val="40"/>
          <w:szCs w:val="40"/>
        </w:rPr>
        <w:t xml:space="preserve"> </w:t>
      </w:r>
      <w:r w:rsidR="007F57FE" w:rsidRPr="007F57FE">
        <w:rPr>
          <w:rFonts w:ascii="Arial" w:hAnsi="Arial" w:cs="Arial"/>
          <w:color w:val="000000" w:themeColor="text1"/>
          <w:spacing w:val="-4"/>
          <w:kern w:val="0"/>
          <w:sz w:val="40"/>
          <w:szCs w:val="40"/>
        </w:rPr>
        <w:t>“</w:t>
      </w:r>
      <w:r w:rsidR="007F57FE" w:rsidRPr="00183BAE">
        <w:rPr>
          <w:rFonts w:ascii="Arial" w:hAnsi="Arial" w:cs="Arial"/>
          <w:i/>
          <w:iCs/>
          <w:color w:val="000000" w:themeColor="text1"/>
          <w:spacing w:val="-4"/>
          <w:kern w:val="0"/>
          <w:sz w:val="40"/>
          <w:szCs w:val="40"/>
        </w:rPr>
        <w:t>not all who are descended from Israel,”</w:t>
      </w:r>
      <w:r w:rsidR="007F57FE" w:rsidRPr="007F57FE">
        <w:rPr>
          <w:rFonts w:ascii="Arial" w:hAnsi="Arial" w:cs="Arial"/>
          <w:color w:val="000000" w:themeColor="text1"/>
          <w:spacing w:val="-4"/>
          <w:kern w:val="0"/>
          <w:sz w:val="40"/>
          <w:szCs w:val="40"/>
        </w:rPr>
        <w:t xml:space="preserve"> </w:t>
      </w:r>
      <w:r w:rsidR="007F57FE" w:rsidRPr="00183BAE">
        <w:rPr>
          <w:rFonts w:ascii="Arial" w:hAnsi="Arial" w:cs="Arial"/>
          <w:i/>
          <w:iCs/>
          <w:color w:val="000000" w:themeColor="text1"/>
          <w:spacing w:val="-4"/>
          <w:kern w:val="0"/>
          <w:sz w:val="40"/>
          <w:szCs w:val="40"/>
        </w:rPr>
        <w:t>the chosen people</w:t>
      </w:r>
      <w:r w:rsidR="007F57FE" w:rsidRPr="007F57FE">
        <w:rPr>
          <w:rFonts w:ascii="Arial" w:hAnsi="Arial" w:cs="Arial"/>
          <w:color w:val="000000" w:themeColor="text1"/>
          <w:spacing w:val="-4"/>
          <w:kern w:val="0"/>
          <w:sz w:val="40"/>
          <w:szCs w:val="40"/>
        </w:rPr>
        <w:t>, “</w:t>
      </w:r>
      <w:r w:rsidR="007F57FE" w:rsidRPr="00183BAE">
        <w:rPr>
          <w:rFonts w:ascii="Arial" w:hAnsi="Arial" w:cs="Arial"/>
          <w:i/>
          <w:iCs/>
          <w:color w:val="000000" w:themeColor="text1"/>
          <w:spacing w:val="-4"/>
          <w:kern w:val="0"/>
          <w:sz w:val="40"/>
          <w:szCs w:val="40"/>
        </w:rPr>
        <w:t>are Israel</w:t>
      </w:r>
      <w:r w:rsidR="007F57FE" w:rsidRPr="007F57FE">
        <w:rPr>
          <w:rFonts w:ascii="Arial" w:hAnsi="Arial" w:cs="Arial"/>
          <w:color w:val="000000" w:themeColor="text1"/>
          <w:spacing w:val="-4"/>
          <w:kern w:val="0"/>
          <w:sz w:val="40"/>
          <w:szCs w:val="40"/>
        </w:rPr>
        <w:t>. Nor because they are his descendants are they all Abraham’s children. On the contrary, ‘</w:t>
      </w:r>
      <w:r w:rsidR="007F57FE" w:rsidRPr="00183BAE">
        <w:rPr>
          <w:rFonts w:ascii="Arial" w:hAnsi="Arial" w:cs="Arial"/>
          <w:i/>
          <w:iCs/>
          <w:color w:val="000000" w:themeColor="text1"/>
          <w:spacing w:val="-4"/>
          <w:kern w:val="0"/>
          <w:sz w:val="40"/>
          <w:szCs w:val="40"/>
        </w:rPr>
        <w:t>It is through Isaac that your offspring will be reckoned</w:t>
      </w:r>
      <w:r w:rsidR="007F57FE" w:rsidRPr="007F57FE">
        <w:rPr>
          <w:rFonts w:ascii="Arial" w:hAnsi="Arial" w:cs="Arial"/>
          <w:color w:val="000000" w:themeColor="text1"/>
          <w:spacing w:val="-4"/>
          <w:kern w:val="0"/>
          <w:sz w:val="40"/>
          <w:szCs w:val="40"/>
        </w:rPr>
        <w:t>.’ ” But again, he’s not just talking about an individual; he’s talking about the development of a chosen people that led to the continuation of the people of God called Israel.</w:t>
      </w:r>
    </w:p>
    <w:p w14:paraId="768AB81D" w14:textId="5A0D8466" w:rsid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 xml:space="preserve">It is important that we not impose on the OT NT categories about salvation by grace through faith in Jesus Christ. </w:t>
      </w:r>
      <w:r>
        <w:rPr>
          <w:rFonts w:ascii="Arial" w:hAnsi="Arial" w:cs="Arial"/>
          <w:color w:val="000000" w:themeColor="text1"/>
          <w:spacing w:val="-4"/>
          <w:kern w:val="0"/>
          <w:sz w:val="40"/>
          <w:szCs w:val="40"/>
        </w:rPr>
        <w:t>W</w:t>
      </w:r>
      <w:r w:rsidRPr="000516F0">
        <w:rPr>
          <w:rFonts w:ascii="Arial" w:hAnsi="Arial" w:cs="Arial"/>
          <w:color w:val="000000" w:themeColor="text1"/>
          <w:spacing w:val="-4"/>
          <w:kern w:val="0"/>
          <w:sz w:val="40"/>
          <w:szCs w:val="40"/>
        </w:rPr>
        <w:t xml:space="preserve">e need to </w:t>
      </w:r>
      <w:r w:rsidRPr="000516F0">
        <w:rPr>
          <w:rFonts w:ascii="Arial" w:hAnsi="Arial" w:cs="Arial"/>
          <w:color w:val="000000" w:themeColor="text1"/>
          <w:spacing w:val="-4"/>
          <w:kern w:val="0"/>
          <w:sz w:val="40"/>
          <w:szCs w:val="40"/>
        </w:rPr>
        <w:lastRenderedPageBreak/>
        <w:t xml:space="preserve">understand that </w:t>
      </w:r>
      <w:r w:rsidRPr="006774D0">
        <w:rPr>
          <w:rFonts w:ascii="Arial" w:hAnsi="Arial" w:cs="Arial"/>
          <w:color w:val="000000" w:themeColor="text1"/>
          <w:spacing w:val="-4"/>
          <w:kern w:val="0"/>
          <w:sz w:val="40"/>
          <w:szCs w:val="40"/>
          <w:u w:val="single"/>
        </w:rPr>
        <w:t>election has to do with corporate election and that salvation has to do with individuals</w:t>
      </w:r>
      <w:r w:rsidRPr="000516F0">
        <w:rPr>
          <w:rFonts w:ascii="Arial" w:hAnsi="Arial" w:cs="Arial"/>
          <w:color w:val="000000" w:themeColor="text1"/>
          <w:spacing w:val="-4"/>
          <w:kern w:val="0"/>
          <w:sz w:val="40"/>
          <w:szCs w:val="40"/>
        </w:rPr>
        <w:t>, and these are over</w:t>
      </w:r>
      <w:r>
        <w:rPr>
          <w:rFonts w:ascii="Arial" w:hAnsi="Arial" w:cs="Arial"/>
          <w:color w:val="000000" w:themeColor="text1"/>
          <w:spacing w:val="-4"/>
          <w:kern w:val="0"/>
          <w:sz w:val="40"/>
          <w:szCs w:val="40"/>
        </w:rPr>
        <w:t xml:space="preserve"> -</w:t>
      </w:r>
      <w:r w:rsidRPr="000516F0">
        <w:rPr>
          <w:rFonts w:ascii="Arial" w:hAnsi="Arial" w:cs="Arial"/>
          <w:color w:val="000000" w:themeColor="text1"/>
          <w:spacing w:val="-4"/>
          <w:kern w:val="0"/>
          <w:sz w:val="40"/>
          <w:szCs w:val="40"/>
        </w:rPr>
        <w:t>lapping discussions, but they are not identical things at all</w:t>
      </w:r>
    </w:p>
    <w:p w14:paraId="4BC66966" w14:textId="77777777" w:rsidR="000516F0" w:rsidRPr="000516F0" w:rsidRDefault="000516F0" w:rsidP="000516F0">
      <w:pPr>
        <w:pStyle w:val="NormalWeb"/>
        <w:rPr>
          <w:rFonts w:ascii="Arial" w:hAnsi="Arial" w:cs="Arial"/>
          <w:color w:val="000000" w:themeColor="text1"/>
          <w:spacing w:val="-4"/>
          <w:kern w:val="0"/>
          <w:sz w:val="10"/>
          <w:szCs w:val="10"/>
        </w:rPr>
      </w:pPr>
    </w:p>
    <w:p w14:paraId="7333E8B0" w14:textId="1FA5FA89" w:rsidR="000516F0" w:rsidRPr="000516F0" w:rsidRDefault="000516F0" w:rsidP="000516F0">
      <w:pPr>
        <w:pStyle w:val="NormalWeb"/>
        <w:rPr>
          <w:rFonts w:ascii="Arial" w:hAnsi="Arial" w:cs="Arial"/>
          <w:b/>
          <w:bCs/>
          <w:color w:val="000000" w:themeColor="text1"/>
          <w:spacing w:val="-4"/>
          <w:kern w:val="0"/>
          <w:sz w:val="40"/>
          <w:szCs w:val="40"/>
          <w:u w:val="single"/>
        </w:rPr>
      </w:pPr>
      <w:r w:rsidRPr="000516F0">
        <w:rPr>
          <w:rFonts w:ascii="Arial" w:hAnsi="Arial" w:cs="Arial"/>
          <w:b/>
          <w:bCs/>
          <w:color w:val="000000" w:themeColor="text1"/>
          <w:spacing w:val="-4"/>
          <w:kern w:val="0"/>
          <w:sz w:val="40"/>
          <w:szCs w:val="40"/>
          <w:u w:val="single"/>
        </w:rPr>
        <w:t>A Righteous Remnant</w:t>
      </w:r>
    </w:p>
    <w:p w14:paraId="409D15E6" w14:textId="77777777" w:rsidR="000516F0" w:rsidRPr="000516F0" w:rsidRDefault="000516F0" w:rsidP="000516F0">
      <w:pPr>
        <w:pStyle w:val="NormalWeb"/>
        <w:rPr>
          <w:rFonts w:ascii="Arial" w:hAnsi="Arial" w:cs="Arial"/>
          <w:color w:val="000000" w:themeColor="text1"/>
          <w:spacing w:val="-4"/>
          <w:kern w:val="0"/>
          <w:sz w:val="8"/>
          <w:szCs w:val="8"/>
        </w:rPr>
      </w:pPr>
    </w:p>
    <w:p w14:paraId="6B566DF1" w14:textId="75D67D98"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What Paul is saying here is that there was a process in the chosen people of God by which, within the people of God, there would become a righteous remnant, a group of people who would remain faithful to God even if the majority of Jews in any one particular point in time were not faithful to God.</w:t>
      </w:r>
    </w:p>
    <w:p w14:paraId="5B86CA72" w14:textId="77777777" w:rsidR="000516F0" w:rsidRPr="000516F0" w:rsidRDefault="000516F0" w:rsidP="000516F0">
      <w:pPr>
        <w:pStyle w:val="NormalWeb"/>
        <w:rPr>
          <w:rFonts w:ascii="Arial" w:hAnsi="Arial" w:cs="Arial"/>
          <w:color w:val="000000" w:themeColor="text1"/>
          <w:spacing w:val="-4"/>
          <w:kern w:val="0"/>
          <w:sz w:val="10"/>
          <w:szCs w:val="10"/>
        </w:rPr>
      </w:pPr>
    </w:p>
    <w:p w14:paraId="64020E50" w14:textId="77777777"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So Paul, in this argument, does something very interesting</w:t>
      </w:r>
      <w:r>
        <w:rPr>
          <w:rFonts w:ascii="Arial" w:hAnsi="Arial" w:cs="Arial"/>
          <w:color w:val="000000" w:themeColor="text1"/>
          <w:spacing w:val="-4"/>
          <w:kern w:val="0"/>
          <w:sz w:val="40"/>
          <w:szCs w:val="40"/>
        </w:rPr>
        <w:t xml:space="preserve"> </w:t>
      </w:r>
      <w:r w:rsidRPr="000516F0">
        <w:rPr>
          <w:rFonts w:ascii="Arial" w:hAnsi="Arial" w:cs="Arial"/>
          <w:color w:val="000000" w:themeColor="text1"/>
          <w:spacing w:val="-4"/>
          <w:kern w:val="0"/>
          <w:sz w:val="40"/>
          <w:szCs w:val="40"/>
        </w:rPr>
        <w:t>He quotes over forty portions or whole texts from the OT. This is the most scripturally dense passage—the arguments in Rom 9, 10, [and] 11—of any portion in all of Paul’s letters; indeed, in any portion of the whole NT. It’s even more scripturally dense than the book of Hebrews.</w:t>
      </w:r>
    </w:p>
    <w:p w14:paraId="3E667325" w14:textId="77777777" w:rsidR="008770DA" w:rsidRPr="008770DA" w:rsidRDefault="008770DA" w:rsidP="000516F0">
      <w:pPr>
        <w:pStyle w:val="NormalWeb"/>
        <w:rPr>
          <w:rFonts w:ascii="Arial" w:hAnsi="Arial" w:cs="Arial"/>
          <w:color w:val="000000" w:themeColor="text1"/>
          <w:spacing w:val="-4"/>
          <w:kern w:val="0"/>
          <w:sz w:val="8"/>
          <w:szCs w:val="8"/>
        </w:rPr>
      </w:pPr>
    </w:p>
    <w:p w14:paraId="3DEBFDE9" w14:textId="399FB16D" w:rsidR="000516F0" w:rsidRPr="000516F0" w:rsidRDefault="000516F0" w:rsidP="000516F0">
      <w:pPr>
        <w:pStyle w:val="NormalWeb"/>
        <w:rPr>
          <w:rFonts w:ascii="Arial" w:hAnsi="Arial" w:cs="Arial"/>
          <w:color w:val="000000" w:themeColor="text1"/>
          <w:spacing w:val="-4"/>
          <w:kern w:val="0"/>
          <w:sz w:val="40"/>
          <w:szCs w:val="40"/>
        </w:rPr>
      </w:pPr>
      <w:r w:rsidRPr="000516F0">
        <w:rPr>
          <w:rFonts w:ascii="Arial" w:hAnsi="Arial" w:cs="Arial"/>
          <w:color w:val="000000" w:themeColor="text1"/>
          <w:spacing w:val="-4"/>
          <w:kern w:val="0"/>
          <w:sz w:val="40"/>
          <w:szCs w:val="40"/>
        </w:rPr>
        <w:t xml:space="preserve">Well, why is he doing this? Well, remember again who’s the main audience here. It’s Gentiles. Paul is arguing with Gentiles about the future of Israel and the fate of Jews. Has God abandoned His first chosen people or not? The answer is no. God has always had a righteous remnant amongst the people of Israel, and He still does today. The righteous remnant, if you will, in Paul’s day would be Jewish Christians who are faithful to Jesus Christ—[Jewish Christians] who have been embraced </w:t>
      </w:r>
      <w:r>
        <w:rPr>
          <w:rFonts w:ascii="Arial" w:hAnsi="Arial" w:cs="Arial"/>
          <w:color w:val="000000" w:themeColor="text1"/>
          <w:spacing w:val="-4"/>
          <w:kern w:val="0"/>
          <w:sz w:val="40"/>
          <w:szCs w:val="40"/>
        </w:rPr>
        <w:t xml:space="preserve">by </w:t>
      </w:r>
      <w:r w:rsidRPr="000516F0">
        <w:rPr>
          <w:rFonts w:ascii="Arial" w:hAnsi="Arial" w:cs="Arial"/>
          <w:color w:val="000000" w:themeColor="text1"/>
          <w:spacing w:val="-4"/>
          <w:kern w:val="0"/>
          <w:sz w:val="40"/>
          <w:szCs w:val="40"/>
        </w:rPr>
        <w:t>their own Jewish Messiah and own Him.</w:t>
      </w:r>
    </w:p>
    <w:p w14:paraId="2178B9B3" w14:textId="77777777" w:rsidR="000516F0" w:rsidRPr="0020693F" w:rsidRDefault="000516F0" w:rsidP="000516F0">
      <w:pPr>
        <w:pStyle w:val="NormalWeb"/>
        <w:rPr>
          <w:rFonts w:ascii="Arial" w:hAnsi="Arial" w:cs="Arial"/>
          <w:color w:val="000000" w:themeColor="text1"/>
          <w:spacing w:val="-4"/>
          <w:kern w:val="0"/>
          <w:sz w:val="10"/>
          <w:szCs w:val="10"/>
        </w:rPr>
      </w:pPr>
    </w:p>
    <w:p w14:paraId="6FA07F1A" w14:textId="78028382" w:rsidR="0020693F" w:rsidRDefault="0020693F" w:rsidP="000516F0">
      <w:pPr>
        <w:pStyle w:val="NormalWeb"/>
        <w:rPr>
          <w:rFonts w:ascii="Arial" w:hAnsi="Arial" w:cs="Arial"/>
          <w:b/>
          <w:bCs/>
          <w:color w:val="000000" w:themeColor="text1"/>
          <w:spacing w:val="-4"/>
          <w:kern w:val="0"/>
          <w:sz w:val="40"/>
          <w:szCs w:val="40"/>
          <w:u w:val="single"/>
        </w:rPr>
      </w:pPr>
      <w:r w:rsidRPr="0020693F">
        <w:rPr>
          <w:rFonts w:ascii="Arial" w:hAnsi="Arial" w:cs="Arial"/>
          <w:b/>
          <w:bCs/>
          <w:color w:val="000000" w:themeColor="text1"/>
          <w:spacing w:val="-4"/>
          <w:kern w:val="0"/>
          <w:sz w:val="40"/>
          <w:szCs w:val="40"/>
          <w:u w:val="single"/>
        </w:rPr>
        <w:t>The Purpose of Election</w:t>
      </w:r>
    </w:p>
    <w:p w14:paraId="38744896" w14:textId="77777777" w:rsidR="0020693F" w:rsidRPr="0020693F" w:rsidRDefault="0020693F" w:rsidP="0020693F">
      <w:pPr>
        <w:pStyle w:val="NormalWeb"/>
        <w:rPr>
          <w:rFonts w:ascii="Arial" w:hAnsi="Arial" w:cs="Arial"/>
          <w:color w:val="000000" w:themeColor="text1"/>
          <w:spacing w:val="-4"/>
          <w:kern w:val="0"/>
          <w:sz w:val="10"/>
          <w:szCs w:val="10"/>
        </w:rPr>
      </w:pPr>
    </w:p>
    <w:p w14:paraId="601168D9" w14:textId="77777777"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 xml:space="preserve">So we need to understand that election here is not unto salvation or, for that matter, unto damnation. It has to do with God’s historical purposes throughout. Salvation is a separate matter. </w:t>
      </w:r>
      <w:r w:rsidRPr="0020693F">
        <w:rPr>
          <w:rFonts w:ascii="Arial" w:hAnsi="Arial" w:cs="Arial"/>
          <w:color w:val="000000" w:themeColor="text1"/>
          <w:spacing w:val="-4"/>
          <w:kern w:val="0"/>
          <w:sz w:val="40"/>
          <w:szCs w:val="40"/>
        </w:rPr>
        <w:lastRenderedPageBreak/>
        <w:t>“</w:t>
      </w:r>
      <w:r w:rsidRPr="00183BAE">
        <w:rPr>
          <w:rFonts w:ascii="Arial" w:hAnsi="Arial" w:cs="Arial"/>
          <w:i/>
          <w:iCs/>
          <w:color w:val="000000" w:themeColor="text1"/>
          <w:spacing w:val="-4"/>
          <w:kern w:val="0"/>
          <w:sz w:val="40"/>
          <w:szCs w:val="40"/>
        </w:rPr>
        <w:t>What then shall we say?”</w:t>
      </w:r>
      <w:r w:rsidRPr="0020693F">
        <w:rPr>
          <w:rFonts w:ascii="Arial" w:hAnsi="Arial" w:cs="Arial"/>
          <w:color w:val="000000" w:themeColor="text1"/>
          <w:spacing w:val="-4"/>
          <w:kern w:val="0"/>
          <w:sz w:val="40"/>
          <w:szCs w:val="40"/>
        </w:rPr>
        <w:t xml:space="preserve"> says Paul, “</w:t>
      </w:r>
      <w:r w:rsidRPr="00183BAE">
        <w:rPr>
          <w:rFonts w:ascii="Arial" w:hAnsi="Arial" w:cs="Arial"/>
          <w:i/>
          <w:iCs/>
          <w:color w:val="000000" w:themeColor="text1"/>
          <w:spacing w:val="-4"/>
          <w:kern w:val="0"/>
          <w:sz w:val="40"/>
          <w:szCs w:val="40"/>
        </w:rPr>
        <w:t>Is God unjust?</w:t>
      </w:r>
      <w:r w:rsidRPr="0020693F">
        <w:rPr>
          <w:rFonts w:ascii="Arial" w:hAnsi="Arial" w:cs="Arial"/>
          <w:color w:val="000000" w:themeColor="text1"/>
          <w:spacing w:val="-4"/>
          <w:kern w:val="0"/>
          <w:sz w:val="40"/>
          <w:szCs w:val="40"/>
        </w:rPr>
        <w:t xml:space="preserve"> [No way, Jose.]” For he says to Moses, </w:t>
      </w:r>
      <w:r w:rsidRPr="00183BAE">
        <w:rPr>
          <w:rFonts w:ascii="Arial" w:hAnsi="Arial" w:cs="Arial"/>
          <w:i/>
          <w:iCs/>
          <w:color w:val="000000" w:themeColor="text1"/>
          <w:spacing w:val="-4"/>
          <w:kern w:val="0"/>
          <w:sz w:val="40"/>
          <w:szCs w:val="40"/>
        </w:rPr>
        <w:t xml:space="preserve">“I will have mercy on whom I have </w:t>
      </w:r>
      <w:r w:rsidRPr="00183BAE">
        <w:rPr>
          <w:rFonts w:ascii="Arial" w:hAnsi="Arial" w:cs="Arial"/>
          <w:i/>
          <w:iCs/>
          <w:color w:val="000000" w:themeColor="text1"/>
          <w:spacing w:val="-8"/>
          <w:kern w:val="0"/>
          <w:sz w:val="40"/>
          <w:szCs w:val="40"/>
        </w:rPr>
        <w:t>mercy, and I will have compassion on whom I have compassion.”</w:t>
      </w:r>
    </w:p>
    <w:p w14:paraId="63719AA6" w14:textId="77777777" w:rsidR="0020693F" w:rsidRPr="0020693F" w:rsidRDefault="0020693F" w:rsidP="0020693F">
      <w:pPr>
        <w:pStyle w:val="NormalWeb"/>
        <w:rPr>
          <w:rFonts w:ascii="Arial" w:hAnsi="Arial" w:cs="Arial"/>
          <w:color w:val="000000" w:themeColor="text1"/>
          <w:spacing w:val="-4"/>
          <w:kern w:val="0"/>
          <w:sz w:val="10"/>
          <w:szCs w:val="10"/>
        </w:rPr>
      </w:pPr>
    </w:p>
    <w:p w14:paraId="16F03C2E" w14:textId="2B1E831D"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The point is this. If all have sinned and fallen short of the glory of God, salvation, for sure, is never a matter of a status earned with God or merited with God. Frankly, neither is election. Election is not something merited or earned. It is, in fact, a matter of God’s mercy and compassion who He corporately chose to be a people of God or who He individually saved to be in Christ. Both of those things are on the basis of God’s mercy and compassion.</w:t>
      </w:r>
    </w:p>
    <w:p w14:paraId="5DCBF7B8" w14:textId="77777777" w:rsidR="000516F0" w:rsidRPr="00183BAE" w:rsidRDefault="000516F0" w:rsidP="000516F0">
      <w:pPr>
        <w:pStyle w:val="NormalWeb"/>
        <w:rPr>
          <w:rFonts w:ascii="Arial" w:hAnsi="Arial" w:cs="Arial"/>
          <w:color w:val="000000" w:themeColor="text1"/>
          <w:spacing w:val="-4"/>
          <w:kern w:val="0"/>
          <w:sz w:val="10"/>
          <w:szCs w:val="10"/>
        </w:rPr>
      </w:pPr>
    </w:p>
    <w:p w14:paraId="4F804AAA" w14:textId="77777777" w:rsidR="0020693F" w:rsidRP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So he concludes this portion of the argument by saying,</w:t>
      </w:r>
      <w:r>
        <w:rPr>
          <w:rFonts w:ascii="Arial" w:hAnsi="Arial" w:cs="Arial"/>
          <w:color w:val="000000" w:themeColor="text1"/>
          <w:spacing w:val="-4"/>
          <w:kern w:val="0"/>
          <w:sz w:val="40"/>
          <w:szCs w:val="40"/>
        </w:rPr>
        <w:t xml:space="preserve"> </w:t>
      </w:r>
      <w:r w:rsidRPr="0020693F">
        <w:rPr>
          <w:rFonts w:ascii="Arial" w:hAnsi="Arial" w:cs="Arial"/>
          <w:color w:val="000000" w:themeColor="text1"/>
          <w:spacing w:val="-4"/>
          <w:kern w:val="0"/>
          <w:sz w:val="40"/>
          <w:szCs w:val="40"/>
        </w:rPr>
        <w:t>“It does not, therefore, depend on human desire or effort, [but] on God’s mercy. For Scripture says to Pharaoh: ‘</w:t>
      </w:r>
      <w:r w:rsidRPr="00183BAE">
        <w:rPr>
          <w:rFonts w:ascii="Arial" w:hAnsi="Arial" w:cs="Arial"/>
          <w:i/>
          <w:iCs/>
          <w:color w:val="000000" w:themeColor="text1"/>
          <w:spacing w:val="-4"/>
          <w:kern w:val="0"/>
          <w:sz w:val="40"/>
          <w:szCs w:val="40"/>
        </w:rPr>
        <w:t>I raised you up for this very purpose, that I might display my power in you and that my name might be proclaimed in all the earth.’</w:t>
      </w:r>
      <w:r w:rsidRPr="0020693F">
        <w:rPr>
          <w:rFonts w:ascii="Arial" w:hAnsi="Arial" w:cs="Arial"/>
          <w:color w:val="000000" w:themeColor="text1"/>
          <w:spacing w:val="-4"/>
          <w:kern w:val="0"/>
          <w:sz w:val="40"/>
          <w:szCs w:val="40"/>
        </w:rPr>
        <w:t> ” Sure enough, that’s a historical purpose of God, but it says nothing either for or against Pharaoh being a saved person. That’s not what it’s about. It has to do with election for specific historical purposes.</w:t>
      </w:r>
    </w:p>
    <w:p w14:paraId="488340EF" w14:textId="77777777" w:rsidR="0020693F" w:rsidRPr="0020693F" w:rsidRDefault="0020693F" w:rsidP="0020693F">
      <w:pPr>
        <w:pStyle w:val="NormalWeb"/>
        <w:rPr>
          <w:rFonts w:ascii="Arial" w:hAnsi="Arial" w:cs="Arial"/>
          <w:color w:val="000000" w:themeColor="text1"/>
          <w:spacing w:val="-4"/>
          <w:kern w:val="0"/>
          <w:sz w:val="10"/>
          <w:szCs w:val="10"/>
        </w:rPr>
      </w:pPr>
    </w:p>
    <w:p w14:paraId="07BD29FD" w14:textId="66A0F927" w:rsidR="0020693F" w:rsidRDefault="0020693F" w:rsidP="0020693F">
      <w:pPr>
        <w:pStyle w:val="NormalWeb"/>
        <w:rPr>
          <w:rFonts w:ascii="Arial" w:hAnsi="Arial" w:cs="Arial"/>
          <w:color w:val="000000" w:themeColor="text1"/>
          <w:spacing w:val="-4"/>
          <w:kern w:val="0"/>
          <w:sz w:val="40"/>
          <w:szCs w:val="40"/>
        </w:rPr>
      </w:pPr>
      <w:r w:rsidRPr="0020693F">
        <w:rPr>
          <w:rFonts w:ascii="Arial" w:hAnsi="Arial" w:cs="Arial"/>
          <w:color w:val="000000" w:themeColor="text1"/>
          <w:spacing w:val="-4"/>
          <w:kern w:val="0"/>
          <w:sz w:val="40"/>
          <w:szCs w:val="40"/>
        </w:rPr>
        <w:t>“</w:t>
      </w:r>
      <w:r w:rsidRPr="00183BAE">
        <w:rPr>
          <w:rFonts w:ascii="Arial" w:hAnsi="Arial" w:cs="Arial"/>
          <w:i/>
          <w:iCs/>
          <w:color w:val="000000" w:themeColor="text1"/>
          <w:spacing w:val="-4"/>
          <w:kern w:val="0"/>
          <w:sz w:val="40"/>
          <w:szCs w:val="40"/>
        </w:rPr>
        <w:t>Therefore</w:t>
      </w:r>
      <w:r w:rsidRPr="0020693F">
        <w:rPr>
          <w:rFonts w:ascii="Arial" w:hAnsi="Arial" w:cs="Arial"/>
          <w:color w:val="000000" w:themeColor="text1"/>
          <w:spacing w:val="-4"/>
          <w:kern w:val="0"/>
          <w:sz w:val="40"/>
          <w:szCs w:val="40"/>
        </w:rPr>
        <w:t>,” Paul concludes “</w:t>
      </w:r>
      <w:r w:rsidRPr="00183BAE">
        <w:rPr>
          <w:rFonts w:ascii="Arial" w:hAnsi="Arial" w:cs="Arial"/>
          <w:i/>
          <w:iCs/>
          <w:color w:val="000000" w:themeColor="text1"/>
          <w:spacing w:val="-4"/>
          <w:kern w:val="0"/>
          <w:sz w:val="40"/>
          <w:szCs w:val="40"/>
        </w:rPr>
        <w:t>God has mercy on whom He wants to have mercy, and He hardens whom He wants to harden.</w:t>
      </w:r>
      <w:r w:rsidRPr="0020693F">
        <w:rPr>
          <w:rFonts w:ascii="Arial" w:hAnsi="Arial" w:cs="Arial"/>
          <w:color w:val="000000" w:themeColor="text1"/>
          <w:spacing w:val="-4"/>
          <w:kern w:val="0"/>
          <w:sz w:val="40"/>
          <w:szCs w:val="40"/>
        </w:rPr>
        <w:t>” For sure, Paul believes that salvation is never a matter of justice or God’s fairness. Frankly, neither is corporate election or election for a specific historical purpose, [as with] a Cyrus or a Pharaoh. All of this is on the basis of God’s mercy and grace because all have sinned and fallen short of the glory of God.</w:t>
      </w:r>
    </w:p>
    <w:p w14:paraId="3F911E5D" w14:textId="77777777" w:rsidR="008A55B6" w:rsidRPr="008A55B6" w:rsidRDefault="008A55B6" w:rsidP="0020693F">
      <w:pPr>
        <w:pStyle w:val="NormalWeb"/>
        <w:rPr>
          <w:rFonts w:ascii="Arial" w:hAnsi="Arial" w:cs="Arial"/>
          <w:color w:val="000000" w:themeColor="text1"/>
          <w:spacing w:val="-4"/>
          <w:kern w:val="0"/>
          <w:sz w:val="16"/>
          <w:szCs w:val="16"/>
        </w:rPr>
      </w:pPr>
    </w:p>
    <w:p w14:paraId="6F8F176D" w14:textId="4FF97E15" w:rsidR="008A55B6" w:rsidRPr="00AC3DC8" w:rsidRDefault="008A55B6" w:rsidP="008A55B6">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27</w:t>
      </w:r>
      <w:r w:rsidR="007C21DB">
        <w:rPr>
          <w:rFonts w:ascii="Arial" w:hAnsi="Arial" w:cs="Arial"/>
          <w:b/>
          <w:color w:val="2F5496" w:themeColor="accent1" w:themeShade="BF"/>
          <w:spacing w:val="-6"/>
          <w:sz w:val="48"/>
          <w:szCs w:val="48"/>
          <w:u w:val="single"/>
        </w:rPr>
        <w:t>9</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w:t>
      </w:r>
      <w:r w:rsidR="006D524E">
        <w:rPr>
          <w:rFonts w:ascii="Arial" w:hAnsi="Arial" w:cs="Arial"/>
          <w:b/>
          <w:color w:val="2F5496" w:themeColor="accent1" w:themeShade="BF"/>
          <w:spacing w:val="-6"/>
          <w:sz w:val="48"/>
          <w:szCs w:val="48"/>
        </w:rPr>
        <w:t>5</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7C6AAC2" w14:textId="77777777" w:rsidR="00D570D4" w:rsidRPr="008A55B6" w:rsidRDefault="00D570D4" w:rsidP="0020693F">
      <w:pPr>
        <w:pStyle w:val="NormalWeb"/>
        <w:rPr>
          <w:rFonts w:ascii="Arial" w:hAnsi="Arial" w:cs="Arial"/>
          <w:color w:val="000000" w:themeColor="text1"/>
          <w:spacing w:val="-4"/>
          <w:kern w:val="0"/>
          <w:sz w:val="4"/>
          <w:szCs w:val="4"/>
        </w:rPr>
      </w:pPr>
    </w:p>
    <w:p w14:paraId="7F00744C" w14:textId="77777777" w:rsidR="0020693F" w:rsidRPr="001E5E41" w:rsidRDefault="0020693F" w:rsidP="0020693F">
      <w:pPr>
        <w:pStyle w:val="NormalWeb"/>
        <w:rPr>
          <w:rFonts w:ascii="Arial" w:hAnsi="Arial" w:cs="Arial"/>
          <w:color w:val="000000" w:themeColor="text1"/>
          <w:spacing w:val="-4"/>
          <w:kern w:val="0"/>
          <w:sz w:val="10"/>
          <w:szCs w:val="10"/>
        </w:rPr>
      </w:pPr>
    </w:p>
    <w:p w14:paraId="4F7A79F3" w14:textId="42A3F687" w:rsidR="0020693F" w:rsidRPr="001E5E41" w:rsidRDefault="001E5E41" w:rsidP="0020693F">
      <w:pPr>
        <w:pStyle w:val="NormalWeb"/>
        <w:rPr>
          <w:rFonts w:ascii="Arial" w:hAnsi="Arial" w:cs="Arial"/>
          <w:b/>
          <w:bCs/>
          <w:color w:val="000000" w:themeColor="text1"/>
          <w:spacing w:val="-4"/>
          <w:kern w:val="0"/>
          <w:sz w:val="40"/>
          <w:szCs w:val="40"/>
          <w:u w:val="single"/>
        </w:rPr>
      </w:pPr>
      <w:r w:rsidRPr="001E5E41">
        <w:rPr>
          <w:rFonts w:ascii="Arial" w:hAnsi="Arial" w:cs="Arial"/>
          <w:b/>
          <w:bCs/>
          <w:color w:val="000000" w:themeColor="text1"/>
          <w:spacing w:val="-4"/>
          <w:kern w:val="0"/>
          <w:sz w:val="40"/>
          <w:szCs w:val="40"/>
          <w:u w:val="single"/>
        </w:rPr>
        <w:t>The Potter and the Clay</w:t>
      </w:r>
    </w:p>
    <w:p w14:paraId="5985C9FC" w14:textId="77777777" w:rsidR="0020693F" w:rsidRPr="001E5E41" w:rsidRDefault="0020693F" w:rsidP="0020693F">
      <w:pPr>
        <w:pStyle w:val="NormalWeb"/>
        <w:rPr>
          <w:rFonts w:ascii="Arial" w:hAnsi="Arial" w:cs="Arial"/>
          <w:color w:val="000000" w:themeColor="text1"/>
          <w:spacing w:val="-4"/>
          <w:kern w:val="0"/>
          <w:sz w:val="10"/>
          <w:szCs w:val="10"/>
        </w:rPr>
      </w:pPr>
    </w:p>
    <w:p w14:paraId="1BB12DFD" w14:textId="77777777" w:rsidR="001E5E41" w:rsidRPr="001E5E41" w:rsidRDefault="001E5E41" w:rsidP="001E5E41">
      <w:pPr>
        <w:pStyle w:val="NormalWeb"/>
        <w:rPr>
          <w:rFonts w:ascii="Arial" w:hAnsi="Arial" w:cs="Arial"/>
          <w:color w:val="000000" w:themeColor="text1"/>
          <w:spacing w:val="-4"/>
          <w:kern w:val="0"/>
          <w:sz w:val="40"/>
          <w:szCs w:val="40"/>
        </w:rPr>
      </w:pPr>
      <w:r w:rsidRPr="001E5E41">
        <w:rPr>
          <w:rFonts w:ascii="Arial" w:hAnsi="Arial" w:cs="Arial"/>
          <w:color w:val="000000" w:themeColor="text1"/>
          <w:spacing w:val="-4"/>
          <w:kern w:val="0"/>
          <w:sz w:val="40"/>
          <w:szCs w:val="40"/>
        </w:rPr>
        <w:lastRenderedPageBreak/>
        <w:t>Now he is getting into an even more complex part of his argument, and he is going to use the metaphorical analogy of a potter with pots.</w:t>
      </w:r>
    </w:p>
    <w:p w14:paraId="773DF988" w14:textId="77777777" w:rsidR="001E5E41" w:rsidRPr="00E61E20" w:rsidRDefault="001E5E41" w:rsidP="001E5E41">
      <w:pPr>
        <w:pStyle w:val="NormalWeb"/>
        <w:rPr>
          <w:rFonts w:ascii="Arial" w:hAnsi="Arial" w:cs="Arial"/>
          <w:color w:val="000000" w:themeColor="text1"/>
          <w:spacing w:val="-4"/>
          <w:kern w:val="0"/>
          <w:sz w:val="10"/>
          <w:szCs w:val="10"/>
        </w:rPr>
      </w:pPr>
    </w:p>
    <w:p w14:paraId="3B9B613C" w14:textId="77777777" w:rsidR="00E71446" w:rsidRPr="00E71446" w:rsidRDefault="00E61E20" w:rsidP="00E71446">
      <w:pPr>
        <w:pStyle w:val="NormalWeb"/>
        <w:rPr>
          <w:rFonts w:ascii="Arial" w:hAnsi="Arial" w:cs="Arial"/>
          <w:color w:val="000000" w:themeColor="text1"/>
          <w:spacing w:val="-4"/>
          <w:kern w:val="0"/>
          <w:sz w:val="40"/>
          <w:szCs w:val="40"/>
        </w:rPr>
      </w:pPr>
      <w:r w:rsidRPr="00E61E20">
        <w:rPr>
          <w:rFonts w:ascii="Arial" w:hAnsi="Arial" w:cs="Arial"/>
          <w:color w:val="000000" w:themeColor="text1"/>
          <w:spacing w:val="-4"/>
          <w:kern w:val="0"/>
          <w:sz w:val="40"/>
          <w:szCs w:val="40"/>
        </w:rPr>
        <w:t>But what is interesting about the argument is the difference in the Greek verbs. So, if we look at verse 22 (“</w:t>
      </w:r>
      <w:r w:rsidRPr="00E61E20">
        <w:rPr>
          <w:rFonts w:ascii="Arial" w:hAnsi="Arial" w:cs="Arial"/>
          <w:i/>
          <w:iCs/>
          <w:color w:val="000000" w:themeColor="text1"/>
          <w:spacing w:val="-4"/>
          <w:kern w:val="0"/>
          <w:sz w:val="40"/>
          <w:szCs w:val="40"/>
        </w:rPr>
        <w:t>What if God, although choosing to show his wrath and make his power known, bore with great patience the vessels of wrath</w:t>
      </w:r>
      <w:r w:rsidRPr="00E61E20">
        <w:rPr>
          <w:rFonts w:ascii="Arial" w:hAnsi="Arial" w:cs="Arial"/>
          <w:color w:val="000000" w:themeColor="text1"/>
          <w:spacing w:val="-4"/>
          <w:kern w:val="0"/>
          <w:sz w:val="40"/>
          <w:szCs w:val="40"/>
        </w:rPr>
        <w:t xml:space="preserve"> [who] </w:t>
      </w:r>
      <w:r w:rsidRPr="00E61E20">
        <w:rPr>
          <w:rFonts w:ascii="Arial" w:hAnsi="Arial" w:cs="Arial"/>
          <w:i/>
          <w:iCs/>
          <w:color w:val="000000" w:themeColor="text1"/>
          <w:spacing w:val="-4"/>
          <w:kern w:val="0"/>
          <w:sz w:val="40"/>
          <w:szCs w:val="40"/>
        </w:rPr>
        <w:t>prepared</w:t>
      </w:r>
      <w:r w:rsidRPr="00E61E20">
        <w:rPr>
          <w:rFonts w:ascii="Arial" w:hAnsi="Arial" w:cs="Arial"/>
          <w:color w:val="000000" w:themeColor="text1"/>
          <w:spacing w:val="-4"/>
          <w:kern w:val="0"/>
          <w:sz w:val="40"/>
          <w:szCs w:val="40"/>
        </w:rPr>
        <w:t xml:space="preserve"> [themselves] </w:t>
      </w:r>
      <w:r w:rsidRPr="00E61E20">
        <w:rPr>
          <w:rFonts w:ascii="Arial" w:hAnsi="Arial" w:cs="Arial"/>
          <w:i/>
          <w:iCs/>
          <w:color w:val="000000" w:themeColor="text1"/>
          <w:spacing w:val="-4"/>
          <w:kern w:val="0"/>
          <w:sz w:val="40"/>
          <w:szCs w:val="40"/>
        </w:rPr>
        <w:t>for destruction?</w:t>
      </w:r>
      <w:r w:rsidRPr="00E61E20">
        <w:rPr>
          <w:rFonts w:ascii="Arial" w:hAnsi="Arial" w:cs="Arial"/>
          <w:color w:val="000000" w:themeColor="text1"/>
          <w:spacing w:val="-4"/>
          <w:kern w:val="0"/>
          <w:sz w:val="40"/>
          <w:szCs w:val="40"/>
        </w:rPr>
        <w:t>”), it is very clear in the Greek, even though this translation doesn’t helpfully translate this, that when he is talking about the vessels of wrath, the verb used here is reflexive. It is not that God prepared them for wrath; they prepared themselves for destruction. It was their own</w:t>
      </w:r>
      <w:r w:rsidR="00E71446">
        <w:rPr>
          <w:rFonts w:ascii="Arial" w:hAnsi="Arial" w:cs="Arial"/>
          <w:color w:val="000000" w:themeColor="text1"/>
          <w:spacing w:val="-4"/>
          <w:kern w:val="0"/>
          <w:sz w:val="40"/>
          <w:szCs w:val="40"/>
        </w:rPr>
        <w:t xml:space="preserve"> </w:t>
      </w:r>
      <w:r w:rsidR="00E71446" w:rsidRPr="00E71446">
        <w:rPr>
          <w:rFonts w:ascii="Arial" w:hAnsi="Arial" w:cs="Arial"/>
          <w:color w:val="000000" w:themeColor="text1"/>
          <w:spacing w:val="-4"/>
          <w:kern w:val="0"/>
          <w:sz w:val="40"/>
          <w:szCs w:val="40"/>
        </w:rPr>
        <w:t>behavior that led to their destruction.</w:t>
      </w:r>
    </w:p>
    <w:p w14:paraId="52EDFE88" w14:textId="77777777" w:rsidR="00E71446" w:rsidRPr="00E71446" w:rsidRDefault="00E71446" w:rsidP="00E71446">
      <w:pPr>
        <w:pStyle w:val="NormalWeb"/>
        <w:rPr>
          <w:rFonts w:ascii="Arial" w:hAnsi="Arial" w:cs="Arial"/>
          <w:color w:val="000000" w:themeColor="text1"/>
          <w:spacing w:val="-4"/>
          <w:kern w:val="0"/>
          <w:sz w:val="10"/>
          <w:szCs w:val="10"/>
        </w:rPr>
      </w:pPr>
    </w:p>
    <w:p w14:paraId="6682B066" w14:textId="0934744E" w:rsidR="00E71446" w:rsidRPr="00E71446" w:rsidRDefault="00E71446" w:rsidP="00E71446">
      <w:pPr>
        <w:pStyle w:val="NormalWeb"/>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w:t>
      </w:r>
      <w:r w:rsidRPr="00E71446">
        <w:rPr>
          <w:rFonts w:ascii="Arial" w:hAnsi="Arial" w:cs="Arial"/>
          <w:i/>
          <w:iCs/>
          <w:color w:val="000000" w:themeColor="text1"/>
          <w:spacing w:val="-4"/>
          <w:kern w:val="0"/>
          <w:sz w:val="40"/>
          <w:szCs w:val="40"/>
        </w:rPr>
        <w:t xml:space="preserve">What if he did this </w:t>
      </w:r>
      <w:r w:rsidR="00815392">
        <w:rPr>
          <w:rFonts w:ascii="Arial" w:hAnsi="Arial" w:cs="Arial"/>
          <w:color w:val="000000" w:themeColor="text1"/>
          <w:spacing w:val="-4"/>
          <w:kern w:val="0"/>
          <w:sz w:val="40"/>
          <w:szCs w:val="40"/>
        </w:rPr>
        <w:t xml:space="preserve">[withheld His wrath] </w:t>
      </w:r>
      <w:r w:rsidRPr="00E71446">
        <w:rPr>
          <w:rFonts w:ascii="Arial" w:hAnsi="Arial" w:cs="Arial"/>
          <w:i/>
          <w:iCs/>
          <w:color w:val="000000" w:themeColor="text1"/>
          <w:spacing w:val="-4"/>
          <w:kern w:val="0"/>
          <w:sz w:val="40"/>
          <w:szCs w:val="40"/>
        </w:rPr>
        <w:t>to make the riches of his glory known to the vessels of his mercy, whom he prepared in advance for glory?”</w:t>
      </w:r>
    </w:p>
    <w:p w14:paraId="13BCB757" w14:textId="77777777" w:rsidR="00815392" w:rsidRPr="00815392" w:rsidRDefault="00815392" w:rsidP="00815392">
      <w:pPr>
        <w:pStyle w:val="NormalWeb"/>
        <w:rPr>
          <w:rFonts w:ascii="Arial" w:hAnsi="Arial" w:cs="Arial"/>
          <w:spacing w:val="-4"/>
          <w:kern w:val="0"/>
          <w:sz w:val="10"/>
          <w:szCs w:val="10"/>
        </w:rPr>
      </w:pPr>
    </w:p>
    <w:p w14:paraId="1FB01B76" w14:textId="77777777" w:rsidR="00815392" w:rsidRPr="00815392" w:rsidRDefault="00815392" w:rsidP="00815392">
      <w:pPr>
        <w:pStyle w:val="NormalWeb"/>
        <w:rPr>
          <w:rFonts w:ascii="Arial" w:hAnsi="Arial" w:cs="Arial"/>
          <w:b/>
          <w:bCs/>
          <w:spacing w:val="-4"/>
          <w:kern w:val="0"/>
          <w:sz w:val="40"/>
          <w:szCs w:val="40"/>
          <w:u w:val="single"/>
        </w:rPr>
      </w:pPr>
      <w:r w:rsidRPr="00815392">
        <w:rPr>
          <w:rFonts w:ascii="Arial" w:hAnsi="Arial" w:cs="Arial"/>
          <w:b/>
          <w:bCs/>
          <w:spacing w:val="-4"/>
          <w:kern w:val="0"/>
          <w:sz w:val="40"/>
          <w:szCs w:val="40"/>
          <w:u w:val="single"/>
        </w:rPr>
        <w:t>The Distinction between Election and Salvation</w:t>
      </w:r>
    </w:p>
    <w:p w14:paraId="421A34A4" w14:textId="77777777" w:rsidR="00815392" w:rsidRPr="00815392" w:rsidRDefault="00815392" w:rsidP="00815392">
      <w:pPr>
        <w:pStyle w:val="NormalWeb"/>
        <w:rPr>
          <w:rFonts w:ascii="Arial" w:hAnsi="Arial" w:cs="Arial"/>
          <w:spacing w:val="-4"/>
          <w:kern w:val="0"/>
          <w:sz w:val="10"/>
          <w:szCs w:val="10"/>
        </w:rPr>
      </w:pPr>
    </w:p>
    <w:p w14:paraId="026248F4" w14:textId="77777777" w:rsid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 xml:space="preserve">Now, the point of all of these Scripture citations is to justify Paul’s distinction between election and salvation. All of Israel was God’s elect or chosen people, but there was within the corporate elect group a group that he calls “the righteous remnant.” And the righteous remnant </w:t>
      </w:r>
      <w:proofErr w:type="gramStart"/>
      <w:r w:rsidRPr="00815392">
        <w:rPr>
          <w:rFonts w:ascii="Arial" w:hAnsi="Arial" w:cs="Arial"/>
          <w:spacing w:val="-4"/>
          <w:kern w:val="0"/>
          <w:sz w:val="40"/>
          <w:szCs w:val="40"/>
        </w:rPr>
        <w:t>are</w:t>
      </w:r>
      <w:proofErr w:type="gramEnd"/>
      <w:r w:rsidRPr="00815392">
        <w:rPr>
          <w:rFonts w:ascii="Arial" w:hAnsi="Arial" w:cs="Arial"/>
          <w:spacing w:val="-4"/>
          <w:kern w:val="0"/>
          <w:sz w:val="40"/>
          <w:szCs w:val="40"/>
        </w:rPr>
        <w:t xml:space="preserve"> equivalent to the vessels of mercy; and the vessels of mercy, as he is going to say in Rom 10, well, how did they become vessels of mercy? They became vessels of mercy by hearing the gospel and responding positive to it by faith and through the grace of God. That’s how they became vessels of mercy. He identifies them with the “saved”—namely, Jew and Gentile in Christ.</w:t>
      </w:r>
    </w:p>
    <w:p w14:paraId="128B6CCB" w14:textId="77777777" w:rsidR="00815392" w:rsidRPr="00815392" w:rsidRDefault="00815392" w:rsidP="00815392">
      <w:pPr>
        <w:pStyle w:val="NormalWeb"/>
        <w:rPr>
          <w:rFonts w:ascii="Arial" w:hAnsi="Arial" w:cs="Arial"/>
          <w:spacing w:val="-4"/>
          <w:kern w:val="0"/>
          <w:sz w:val="8"/>
          <w:szCs w:val="8"/>
        </w:rPr>
      </w:pPr>
    </w:p>
    <w:p w14:paraId="419376B8" w14:textId="77777777" w:rsidR="00815392" w:rsidRP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lastRenderedPageBreak/>
        <w:t>So again, corporate election doesn’t guarantee anything about individual salvation. It’s a group concept. That’s why he says, “</w:t>
      </w:r>
      <w:r w:rsidRPr="00815392">
        <w:rPr>
          <w:rFonts w:ascii="Arial" w:hAnsi="Arial" w:cs="Arial"/>
          <w:i/>
          <w:iCs/>
          <w:spacing w:val="-4"/>
          <w:kern w:val="0"/>
          <w:sz w:val="40"/>
          <w:szCs w:val="40"/>
        </w:rPr>
        <w:t>Though the number of Israelites will be like the sand by the sea, only the remnant will be saved.”</w:t>
      </w:r>
      <w:r w:rsidRPr="00815392">
        <w:rPr>
          <w:rFonts w:ascii="Arial" w:hAnsi="Arial" w:cs="Arial"/>
          <w:spacing w:val="-4"/>
          <w:kern w:val="0"/>
          <w:sz w:val="40"/>
          <w:szCs w:val="40"/>
        </w:rPr>
        <w:t xml:space="preserve"> Who are God’s chosen people? The Israelites; all of them. Who are</w:t>
      </w:r>
      <w:r>
        <w:rPr>
          <w:rFonts w:ascii="Arial" w:hAnsi="Arial" w:cs="Arial"/>
          <w:spacing w:val="-4"/>
          <w:kern w:val="0"/>
          <w:sz w:val="40"/>
          <w:szCs w:val="40"/>
        </w:rPr>
        <w:t xml:space="preserve"> </w:t>
      </w:r>
      <w:r w:rsidRPr="00815392">
        <w:rPr>
          <w:rFonts w:ascii="Arial" w:hAnsi="Arial" w:cs="Arial"/>
          <w:spacing w:val="-4"/>
          <w:kern w:val="0"/>
          <w:sz w:val="40"/>
          <w:szCs w:val="40"/>
        </w:rPr>
        <w:t>the saved? Only a number within them; the righteous remnant, if you will.</w:t>
      </w:r>
    </w:p>
    <w:p w14:paraId="640B341D" w14:textId="77777777" w:rsidR="00815392" w:rsidRPr="00815392" w:rsidRDefault="00815392" w:rsidP="00815392">
      <w:pPr>
        <w:pStyle w:val="NormalWeb"/>
        <w:rPr>
          <w:rFonts w:ascii="Arial" w:hAnsi="Arial" w:cs="Arial"/>
          <w:spacing w:val="-4"/>
          <w:kern w:val="0"/>
          <w:sz w:val="8"/>
          <w:szCs w:val="8"/>
        </w:rPr>
      </w:pPr>
    </w:p>
    <w:p w14:paraId="0426E4D8" w14:textId="77777777" w:rsidR="005F2E38" w:rsidRDefault="00815392" w:rsidP="00815392">
      <w:pPr>
        <w:pStyle w:val="NormalWeb"/>
        <w:rPr>
          <w:rFonts w:ascii="Arial" w:hAnsi="Arial" w:cs="Arial"/>
          <w:i/>
          <w:iCs/>
          <w:spacing w:val="-4"/>
          <w:kern w:val="0"/>
          <w:sz w:val="40"/>
          <w:szCs w:val="40"/>
        </w:rPr>
      </w:pPr>
      <w:r w:rsidRPr="00815392">
        <w:rPr>
          <w:rFonts w:ascii="Arial" w:hAnsi="Arial" w:cs="Arial"/>
          <w:spacing w:val="-4"/>
          <w:kern w:val="0"/>
          <w:sz w:val="40"/>
          <w:szCs w:val="40"/>
        </w:rPr>
        <w:t>So the basis for salvation is different than the basis for election, and that’s clear right here in this argument. And so, at the end, he is going to quote Isaiah several times over, and he says it’s just as Isaiah said previously: “</w:t>
      </w:r>
      <w:r w:rsidRPr="00815392">
        <w:rPr>
          <w:rFonts w:ascii="Arial" w:hAnsi="Arial" w:cs="Arial"/>
          <w:i/>
          <w:iCs/>
          <w:spacing w:val="-4"/>
          <w:kern w:val="0"/>
          <w:sz w:val="40"/>
          <w:szCs w:val="40"/>
        </w:rPr>
        <w:t xml:space="preserve">Unless the Lord has left us descendants, we would have </w:t>
      </w:r>
    </w:p>
    <w:p w14:paraId="513E3866" w14:textId="09CC7811" w:rsidR="00815392" w:rsidRPr="00815392" w:rsidRDefault="00815392" w:rsidP="00815392">
      <w:pPr>
        <w:pStyle w:val="NormalWeb"/>
        <w:rPr>
          <w:rFonts w:ascii="Arial" w:hAnsi="Arial" w:cs="Arial"/>
          <w:spacing w:val="-4"/>
          <w:kern w:val="0"/>
          <w:sz w:val="40"/>
          <w:szCs w:val="40"/>
        </w:rPr>
      </w:pPr>
      <w:r w:rsidRPr="00815392">
        <w:rPr>
          <w:rFonts w:ascii="Arial" w:hAnsi="Arial" w:cs="Arial"/>
          <w:i/>
          <w:iCs/>
          <w:spacing w:val="-4"/>
          <w:kern w:val="0"/>
          <w:sz w:val="40"/>
          <w:szCs w:val="40"/>
        </w:rPr>
        <w:t xml:space="preserve"> and like Gomorrah.”</w:t>
      </w:r>
      <w:r w:rsidRPr="00815392">
        <w:rPr>
          <w:rFonts w:ascii="Arial" w:hAnsi="Arial" w:cs="Arial"/>
          <w:spacing w:val="-4"/>
          <w:kern w:val="0"/>
          <w:sz w:val="40"/>
          <w:szCs w:val="40"/>
        </w:rPr>
        <w:t xml:space="preserve"> </w:t>
      </w:r>
      <w:r w:rsidRPr="00815392">
        <w:rPr>
          <w:rFonts w:ascii="Arial" w:hAnsi="Arial" w:cs="Arial"/>
          <w:i/>
          <w:iCs/>
          <w:spacing w:val="-4"/>
          <w:kern w:val="0"/>
          <w:sz w:val="40"/>
          <w:szCs w:val="40"/>
        </w:rPr>
        <w:t>Everyone</w:t>
      </w:r>
      <w:r w:rsidRPr="00815392">
        <w:rPr>
          <w:rFonts w:ascii="Arial" w:hAnsi="Arial" w:cs="Arial"/>
          <w:spacing w:val="-4"/>
          <w:kern w:val="0"/>
          <w:sz w:val="40"/>
          <w:szCs w:val="40"/>
        </w:rPr>
        <w:t xml:space="preserve"> [would have] been lost if God had merely been just and fair. No one would have been saved.</w:t>
      </w:r>
    </w:p>
    <w:p w14:paraId="255475F5" w14:textId="77777777" w:rsidR="00815392" w:rsidRPr="00815392" w:rsidRDefault="00815392" w:rsidP="00815392">
      <w:pPr>
        <w:pStyle w:val="NormalWeb"/>
        <w:rPr>
          <w:rFonts w:ascii="Arial" w:hAnsi="Arial" w:cs="Arial"/>
          <w:spacing w:val="-4"/>
          <w:kern w:val="0"/>
          <w:sz w:val="8"/>
          <w:szCs w:val="8"/>
        </w:rPr>
      </w:pPr>
    </w:p>
    <w:p w14:paraId="343DF78B" w14:textId="77777777" w:rsidR="00815392" w:rsidRPr="00815392" w:rsidRDefault="00815392" w:rsidP="00815392">
      <w:pPr>
        <w:pStyle w:val="NormalWeb"/>
        <w:rPr>
          <w:rFonts w:ascii="Arial" w:hAnsi="Arial" w:cs="Arial"/>
          <w:b/>
          <w:bCs/>
          <w:spacing w:val="-4"/>
          <w:kern w:val="0"/>
          <w:sz w:val="40"/>
          <w:szCs w:val="40"/>
          <w:u w:val="single"/>
        </w:rPr>
      </w:pPr>
      <w:r w:rsidRPr="00815392">
        <w:rPr>
          <w:rFonts w:ascii="Arial" w:hAnsi="Arial" w:cs="Arial"/>
          <w:b/>
          <w:bCs/>
          <w:spacing w:val="-4"/>
          <w:kern w:val="0"/>
          <w:sz w:val="40"/>
          <w:szCs w:val="40"/>
          <w:u w:val="single"/>
        </w:rPr>
        <w:t>Justice, Mercy, and Grace</w:t>
      </w:r>
    </w:p>
    <w:p w14:paraId="484E6A89" w14:textId="77777777" w:rsidR="00815392" w:rsidRPr="00815392" w:rsidRDefault="00815392" w:rsidP="00815392">
      <w:pPr>
        <w:pStyle w:val="NormalWeb"/>
        <w:rPr>
          <w:rFonts w:ascii="Arial" w:hAnsi="Arial" w:cs="Arial"/>
          <w:spacing w:val="-4"/>
          <w:kern w:val="0"/>
          <w:sz w:val="8"/>
          <w:szCs w:val="8"/>
        </w:rPr>
      </w:pPr>
    </w:p>
    <w:p w14:paraId="1EEFF047" w14:textId="77777777" w:rsid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 xml:space="preserve">So listen carefully to this important distinction: Justice is when you get what you deserve, mercy is when you don’t get what you deserve when you deserve punishment, and grace is when you get something positive that you neither earned nor deserved. </w:t>
      </w:r>
    </w:p>
    <w:p w14:paraId="6B0EB135" w14:textId="77777777" w:rsidR="00815392" w:rsidRPr="00815392" w:rsidRDefault="00815392" w:rsidP="00815392">
      <w:pPr>
        <w:pStyle w:val="NormalWeb"/>
        <w:rPr>
          <w:rFonts w:ascii="Arial" w:hAnsi="Arial" w:cs="Arial"/>
          <w:spacing w:val="-4"/>
          <w:kern w:val="0"/>
          <w:sz w:val="8"/>
          <w:szCs w:val="8"/>
        </w:rPr>
      </w:pPr>
    </w:p>
    <w:p w14:paraId="0359D7D9" w14:textId="75E19B46" w:rsidR="00815392" w:rsidRPr="00815392" w:rsidRDefault="00815392" w:rsidP="00815392">
      <w:pPr>
        <w:pStyle w:val="NormalWeb"/>
        <w:rPr>
          <w:rFonts w:ascii="Arial" w:hAnsi="Arial" w:cs="Arial"/>
          <w:spacing w:val="-4"/>
          <w:kern w:val="0"/>
          <w:sz w:val="40"/>
          <w:szCs w:val="40"/>
        </w:rPr>
      </w:pPr>
      <w:r w:rsidRPr="00815392">
        <w:rPr>
          <w:rFonts w:ascii="Arial" w:hAnsi="Arial" w:cs="Arial"/>
          <w:spacing w:val="-4"/>
          <w:kern w:val="0"/>
          <w:sz w:val="40"/>
          <w:szCs w:val="40"/>
        </w:rPr>
        <w:t>There is a difference between justice and mercy and grace. Paul is saying that the saved have experienced both the mercy of God and the grace of God and have responded positively to it as God’s righteous remnant of Jews, like Paul or like James or like Peter. But that tells us nothing about the larger concept of election, which is not unto salvation one way or another.</w:t>
      </w:r>
    </w:p>
    <w:p w14:paraId="28BA5DA6" w14:textId="77777777" w:rsidR="00815392" w:rsidRPr="00CE046A" w:rsidRDefault="00815392" w:rsidP="00815392">
      <w:pPr>
        <w:pStyle w:val="NormalWeb"/>
        <w:rPr>
          <w:rFonts w:ascii="Arial" w:hAnsi="Arial" w:cs="Arial"/>
          <w:spacing w:val="-4"/>
          <w:kern w:val="0"/>
          <w:sz w:val="16"/>
          <w:szCs w:val="16"/>
        </w:rPr>
      </w:pPr>
    </w:p>
    <w:p w14:paraId="4271948D" w14:textId="22C98DA4" w:rsidR="00E85F26" w:rsidRDefault="00AC5F2D" w:rsidP="00815392">
      <w:pPr>
        <w:pStyle w:val="NormalWeb"/>
        <w:rPr>
          <w:rFonts w:ascii="Arial" w:hAnsi="Arial" w:cs="Arial"/>
          <w:b/>
          <w:bCs/>
          <w:i/>
          <w:iCs/>
          <w:color w:val="0035FF"/>
          <w:spacing w:val="-4"/>
          <w:kern w:val="0"/>
          <w:sz w:val="40"/>
          <w:szCs w:val="40"/>
          <w:u w:val="single"/>
        </w:rPr>
      </w:pPr>
      <w:r>
        <w:rPr>
          <w:noProof/>
        </w:rPr>
        <w:pict w14:anchorId="705CBE25">
          <v:shape id="AutoShape 93" o:spid="_x0000_s1037" type="#_x0000_t32" style="position:absolute;margin-left:3.95pt;margin-top:6.2pt;width:525.15pt;height:0;z-index:2517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" strokeweight="1.5pt"/>
        </w:pict>
      </w:r>
    </w:p>
    <w:p w14:paraId="10A77D87" w14:textId="00D6907C" w:rsidR="00815392" w:rsidRPr="005040A7" w:rsidRDefault="00CE046A" w:rsidP="00815392">
      <w:pPr>
        <w:pStyle w:val="NormalWeb"/>
        <w:rPr>
          <w:rFonts w:ascii="Arial" w:hAnsi="Arial" w:cs="Arial"/>
          <w:b/>
          <w:bCs/>
          <w:i/>
          <w:iCs/>
          <w:color w:val="0035FF"/>
          <w:spacing w:val="-4"/>
          <w:kern w:val="0"/>
          <w:sz w:val="40"/>
          <w:szCs w:val="40"/>
        </w:rPr>
      </w:pPr>
      <w:r w:rsidRPr="005040A7">
        <w:rPr>
          <w:rFonts w:ascii="Arial" w:hAnsi="Arial" w:cs="Arial"/>
          <w:b/>
          <w:bCs/>
          <w:i/>
          <w:iCs/>
          <w:color w:val="0035FF"/>
          <w:spacing w:val="-4"/>
          <w:kern w:val="0"/>
          <w:sz w:val="40"/>
          <w:szCs w:val="40"/>
          <w:u w:val="single"/>
        </w:rPr>
        <w:t>Romans 9:27</w:t>
      </w:r>
      <w:r w:rsidRPr="005040A7">
        <w:rPr>
          <w:rFonts w:ascii="Arial" w:hAnsi="Arial" w:cs="Arial"/>
          <w:b/>
          <w:bCs/>
          <w:i/>
          <w:iCs/>
          <w:color w:val="0035FF"/>
          <w:spacing w:val="-4"/>
          <w:kern w:val="0"/>
          <w:sz w:val="40"/>
          <w:szCs w:val="40"/>
        </w:rPr>
        <w:t xml:space="preserve">  And Isaiah cries out concerning Israel, "Though the number of the sons of Israel be as the sand    of the sea, it is the remnant that will be saved;</w:t>
      </w:r>
    </w:p>
    <w:p w14:paraId="27B26F51" w14:textId="77777777" w:rsidR="00785495" w:rsidRDefault="00785495" w:rsidP="00ED5E5A">
      <w:pPr>
        <w:pStyle w:val="NormalWeb"/>
        <w:rPr>
          <w:rFonts w:ascii="Arial" w:hAnsi="Arial" w:cs="Arial"/>
          <w:b/>
          <w:bCs/>
          <w:i/>
          <w:iCs/>
          <w:color w:val="0035FF"/>
          <w:spacing w:val="-4"/>
          <w:kern w:val="0"/>
          <w:sz w:val="16"/>
          <w:szCs w:val="16"/>
        </w:rPr>
      </w:pPr>
    </w:p>
    <w:p w14:paraId="5CEB1EBB" w14:textId="5B0A6333" w:rsidR="00785495" w:rsidRPr="005040A7" w:rsidRDefault="005040A7" w:rsidP="00ED5E5A">
      <w:pPr>
        <w:pStyle w:val="NormalWeb"/>
        <w:rPr>
          <w:rFonts w:ascii="Arial" w:hAnsi="Arial" w:cs="Arial"/>
          <w:spacing w:val="-4"/>
          <w:kern w:val="0"/>
          <w:sz w:val="40"/>
          <w:szCs w:val="40"/>
        </w:rPr>
      </w:pPr>
      <w:r>
        <w:rPr>
          <w:rFonts w:ascii="Arial" w:hAnsi="Arial" w:cs="Arial"/>
          <w:spacing w:val="-4"/>
          <w:kern w:val="0"/>
          <w:sz w:val="40"/>
          <w:szCs w:val="40"/>
        </w:rPr>
        <w:t xml:space="preserve">God promised Abram that the number of his seed would be as the stars or the sand on the seashore and that all the nations on earth would be blessed through his Seed.  </w:t>
      </w:r>
    </w:p>
    <w:p w14:paraId="3A4D8F0D" w14:textId="77777777" w:rsidR="00785495" w:rsidRDefault="00785495" w:rsidP="00ED5E5A">
      <w:pPr>
        <w:pStyle w:val="NormalWeb"/>
        <w:rPr>
          <w:rFonts w:ascii="Arial" w:hAnsi="Arial" w:cs="Arial"/>
          <w:b/>
          <w:bCs/>
          <w:i/>
          <w:iCs/>
          <w:color w:val="0035FF"/>
          <w:spacing w:val="-4"/>
          <w:kern w:val="0"/>
          <w:sz w:val="16"/>
          <w:szCs w:val="16"/>
        </w:rPr>
      </w:pPr>
    </w:p>
    <w:p w14:paraId="0FEB5199" w14:textId="3DAD42E4" w:rsidR="006679E7" w:rsidRDefault="005040A7" w:rsidP="00ED5E5A">
      <w:pPr>
        <w:pStyle w:val="NormalWeb"/>
        <w:rPr>
          <w:rFonts w:ascii="Arial" w:eastAsia="SimSun" w:hAnsi="Arial" w:cs="Arial"/>
          <w:b/>
          <w:bCs/>
          <w:i/>
          <w:iCs/>
          <w:kern w:val="0"/>
          <w:sz w:val="40"/>
          <w:szCs w:val="40"/>
        </w:rPr>
      </w:pPr>
      <w:r w:rsidRPr="005040A7">
        <w:rPr>
          <w:rFonts w:ascii="Arial" w:eastAsia="SimSun" w:hAnsi="Arial" w:cs="Arial"/>
          <w:b/>
          <w:bCs/>
          <w:i/>
          <w:iCs/>
          <w:kern w:val="0"/>
          <w:sz w:val="40"/>
          <w:szCs w:val="40"/>
          <w:u w:val="single"/>
        </w:rPr>
        <w:t>Genesis 22:17-18</w:t>
      </w:r>
      <w:r w:rsidRPr="005040A7">
        <w:rPr>
          <w:rFonts w:ascii="Arial" w:eastAsia="SimSun" w:hAnsi="Arial" w:cs="Arial"/>
          <w:b/>
          <w:bCs/>
          <w:i/>
          <w:iCs/>
          <w:kern w:val="0"/>
          <w:sz w:val="40"/>
          <w:szCs w:val="40"/>
        </w:rPr>
        <w:t xml:space="preserve">  indeed I will greatly bless you, and I will greatly multiply your seed as the stars of the heavens, and as the sand which is on the seashore; and your seed shall possess the gate of their enemies.  18</w:t>
      </w:r>
      <w:r>
        <w:rPr>
          <w:rFonts w:ascii="Arial" w:eastAsia="SimSun" w:hAnsi="Arial" w:cs="Arial"/>
          <w:b/>
          <w:bCs/>
          <w:i/>
          <w:iCs/>
          <w:kern w:val="0"/>
          <w:sz w:val="40"/>
          <w:szCs w:val="40"/>
        </w:rPr>
        <w:t>)</w:t>
      </w:r>
      <w:r w:rsidRPr="005040A7">
        <w:rPr>
          <w:rFonts w:ascii="Arial" w:eastAsia="SimSun" w:hAnsi="Arial" w:cs="Arial"/>
          <w:b/>
          <w:bCs/>
          <w:i/>
          <w:iCs/>
          <w:kern w:val="0"/>
          <w:sz w:val="40"/>
          <w:szCs w:val="40"/>
        </w:rPr>
        <w:t xml:space="preserve"> "And in your seed</w:t>
      </w:r>
      <w:r>
        <w:rPr>
          <w:rFonts w:ascii="Arial" w:eastAsia="SimSun" w:hAnsi="Arial" w:cs="Arial"/>
          <w:b/>
          <w:bCs/>
          <w:i/>
          <w:iCs/>
          <w:kern w:val="0"/>
          <w:sz w:val="40"/>
          <w:szCs w:val="40"/>
        </w:rPr>
        <w:t xml:space="preserve"> </w:t>
      </w:r>
      <w:r w:rsidR="00BF4B23">
        <w:rPr>
          <w:rFonts w:ascii="Arial" w:eastAsia="SimSun" w:hAnsi="Arial" w:cs="Arial"/>
          <w:kern w:val="0"/>
          <w:sz w:val="40"/>
          <w:szCs w:val="40"/>
        </w:rPr>
        <w:t xml:space="preserve"> (</w:t>
      </w:r>
      <w:r w:rsidR="00BF4B23" w:rsidRPr="00BF4B23">
        <w:rPr>
          <w:rFonts w:ascii="Arial" w:eastAsia="SimSun" w:hAnsi="Arial" w:cs="Arial"/>
          <w:kern w:val="0"/>
          <w:sz w:val="34"/>
          <w:szCs w:val="34"/>
        </w:rPr>
        <w:t>sing. J.C</w:t>
      </w:r>
      <w:r w:rsidR="00BF4B23">
        <w:rPr>
          <w:rFonts w:ascii="Arial" w:eastAsia="SimSun" w:hAnsi="Arial" w:cs="Arial"/>
          <w:kern w:val="0"/>
          <w:sz w:val="34"/>
          <w:szCs w:val="34"/>
        </w:rPr>
        <w:t>.</w:t>
      </w:r>
      <w:r w:rsidR="00BF4B23" w:rsidRPr="00BF4B23">
        <w:rPr>
          <w:rFonts w:ascii="Arial" w:eastAsia="SimSun" w:hAnsi="Arial" w:cs="Arial"/>
          <w:kern w:val="0"/>
          <w:sz w:val="34"/>
          <w:szCs w:val="34"/>
        </w:rPr>
        <w:t>)</w:t>
      </w:r>
      <w:r w:rsidRPr="005040A7">
        <w:rPr>
          <w:rFonts w:ascii="Arial" w:eastAsia="SimSun" w:hAnsi="Arial" w:cs="Arial"/>
          <w:b/>
          <w:bCs/>
          <w:i/>
          <w:iCs/>
          <w:kern w:val="0"/>
          <w:sz w:val="40"/>
          <w:szCs w:val="40"/>
        </w:rPr>
        <w:t xml:space="preserve"> all the nations of the earth shall be blessed, because you have obeyed My voice."</w:t>
      </w:r>
    </w:p>
    <w:p w14:paraId="09DDC013" w14:textId="77777777" w:rsidR="00BF4B23" w:rsidRPr="00BF4B23" w:rsidRDefault="00BF4B23" w:rsidP="00ED5E5A">
      <w:pPr>
        <w:pStyle w:val="NormalWeb"/>
        <w:rPr>
          <w:rFonts w:ascii="Arial" w:eastAsia="SimSun" w:hAnsi="Arial" w:cs="Arial"/>
          <w:b/>
          <w:bCs/>
          <w:i/>
          <w:iCs/>
          <w:kern w:val="0"/>
          <w:sz w:val="16"/>
          <w:szCs w:val="16"/>
        </w:rPr>
      </w:pPr>
    </w:p>
    <w:p w14:paraId="739BBFF6" w14:textId="48A7BFB8" w:rsidR="00BF4B23" w:rsidRDefault="00BF4B23" w:rsidP="00ED5E5A">
      <w:pPr>
        <w:pStyle w:val="NormalWeb"/>
        <w:rPr>
          <w:rFonts w:ascii="Arial" w:eastAsia="SimSun" w:hAnsi="Arial" w:cs="Arial"/>
          <w:b/>
          <w:bCs/>
          <w:i/>
          <w:iCs/>
          <w:kern w:val="0"/>
          <w:sz w:val="40"/>
          <w:szCs w:val="40"/>
          <w:u w:val="single"/>
        </w:rPr>
      </w:pPr>
      <w:r>
        <w:rPr>
          <w:rFonts w:ascii="Arial" w:eastAsia="SimSun" w:hAnsi="Arial" w:cs="Arial"/>
          <w:kern w:val="0"/>
          <w:sz w:val="40"/>
          <w:szCs w:val="40"/>
        </w:rPr>
        <w:t xml:space="preserve">Read: </w:t>
      </w:r>
      <w:r w:rsidRPr="00BF4B23">
        <w:rPr>
          <w:rFonts w:ascii="Arial" w:eastAsia="SimSun" w:hAnsi="Arial" w:cs="Arial"/>
          <w:b/>
          <w:bCs/>
          <w:i/>
          <w:iCs/>
          <w:kern w:val="0"/>
          <w:sz w:val="40"/>
          <w:szCs w:val="40"/>
          <w:u w:val="single"/>
        </w:rPr>
        <w:t>Revelation 20:7-10</w:t>
      </w:r>
    </w:p>
    <w:p w14:paraId="316A582E" w14:textId="77777777" w:rsidR="00280B16" w:rsidRPr="00280B16" w:rsidRDefault="00280B16" w:rsidP="00ED5E5A">
      <w:pPr>
        <w:pStyle w:val="NormalWeb"/>
        <w:rPr>
          <w:rFonts w:ascii="Arial" w:eastAsia="SimSun" w:hAnsi="Arial" w:cs="Arial"/>
          <w:b/>
          <w:bCs/>
          <w:i/>
          <w:iCs/>
          <w:kern w:val="0"/>
          <w:sz w:val="12"/>
          <w:szCs w:val="12"/>
          <w:u w:val="single"/>
        </w:rPr>
      </w:pPr>
    </w:p>
    <w:p w14:paraId="6C4C800F" w14:textId="77777777" w:rsidR="009F698D" w:rsidRDefault="009F698D" w:rsidP="00280B16">
      <w:pPr>
        <w:pStyle w:val="NormalWeb"/>
        <w:rPr>
          <w:rFonts w:ascii="Arial" w:hAnsi="Arial" w:cs="Arial"/>
          <w:b/>
          <w:bCs/>
          <w:i/>
          <w:iCs/>
          <w:color w:val="0035FF"/>
          <w:spacing w:val="-4"/>
          <w:kern w:val="0"/>
          <w:sz w:val="40"/>
          <w:szCs w:val="40"/>
        </w:rPr>
      </w:pPr>
    </w:p>
    <w:p w14:paraId="49B3B8E8" w14:textId="63B68656" w:rsidR="00280B16" w:rsidRDefault="00280B16" w:rsidP="00280B16">
      <w:pPr>
        <w:pStyle w:val="NormalWeb"/>
        <w:rPr>
          <w:rFonts w:ascii="Arial" w:hAnsi="Arial" w:cs="Arial"/>
          <w:color w:val="000000" w:themeColor="text1"/>
          <w:spacing w:val="-4"/>
          <w:kern w:val="0"/>
          <w:sz w:val="40"/>
          <w:szCs w:val="40"/>
        </w:rPr>
      </w:pPr>
      <w:r w:rsidRPr="005040A7">
        <w:rPr>
          <w:rFonts w:ascii="Arial" w:hAnsi="Arial" w:cs="Arial"/>
          <w:b/>
          <w:bCs/>
          <w:i/>
          <w:iCs/>
          <w:color w:val="0035FF"/>
          <w:spacing w:val="-4"/>
          <w:kern w:val="0"/>
          <w:sz w:val="40"/>
          <w:szCs w:val="40"/>
        </w:rPr>
        <w:t>it is the remnant that will be saved;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Of course, “saved” does not refer to being eternally saved through believing the gospel</w:t>
      </w:r>
      <w:r w:rsidR="00DC5AF2">
        <w:rPr>
          <w:rFonts w:ascii="Arial" w:hAnsi="Arial" w:cs="Arial"/>
          <w:color w:val="000000" w:themeColor="text1"/>
          <w:spacing w:val="-4"/>
          <w:kern w:val="0"/>
          <w:sz w:val="40"/>
          <w:szCs w:val="40"/>
        </w:rPr>
        <w:t>;</w:t>
      </w:r>
    </w:p>
    <w:p w14:paraId="29AA8FA5" w14:textId="2DB3434B" w:rsidR="00280B16" w:rsidRDefault="00DC5AF2" w:rsidP="00280B16">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i</w:t>
      </w:r>
      <w:r w:rsidR="00280B16">
        <w:rPr>
          <w:rFonts w:ascii="Arial" w:hAnsi="Arial" w:cs="Arial"/>
          <w:color w:val="000000" w:themeColor="text1"/>
          <w:spacing w:val="-4"/>
          <w:kern w:val="0"/>
          <w:sz w:val="40"/>
          <w:szCs w:val="40"/>
        </w:rPr>
        <w:t xml:space="preserve">t means there is a somewhat small minority of the people who will be delivered from the wrath of God. </w:t>
      </w:r>
    </w:p>
    <w:p w14:paraId="0AF0C6C9" w14:textId="77777777" w:rsidR="00DC5AF2" w:rsidRPr="00DC5AF2" w:rsidRDefault="00DC5AF2" w:rsidP="00280B16">
      <w:pPr>
        <w:pStyle w:val="NormalWeb"/>
        <w:rPr>
          <w:rFonts w:ascii="Arial" w:hAnsi="Arial" w:cs="Arial"/>
          <w:color w:val="000000" w:themeColor="text1"/>
          <w:spacing w:val="-4"/>
          <w:kern w:val="0"/>
          <w:sz w:val="16"/>
          <w:szCs w:val="16"/>
        </w:rPr>
      </w:pPr>
    </w:p>
    <w:p w14:paraId="68B1B2B2" w14:textId="530F4DB4" w:rsidR="00DC5AF2" w:rsidRDefault="00DC5AF2" w:rsidP="00280B16">
      <w:pPr>
        <w:pStyle w:val="NormalWeb"/>
        <w:rPr>
          <w:rFonts w:ascii="Arial" w:hAnsi="Arial" w:cs="Arial"/>
          <w:b/>
          <w:bCs/>
          <w:i/>
          <w:iCs/>
          <w:color w:val="000000" w:themeColor="text1"/>
          <w:spacing w:val="-4"/>
          <w:kern w:val="0"/>
          <w:sz w:val="40"/>
          <w:szCs w:val="40"/>
        </w:rPr>
      </w:pPr>
      <w:r w:rsidRPr="00DC5AF2">
        <w:rPr>
          <w:rFonts w:ascii="Arial" w:hAnsi="Arial" w:cs="Arial"/>
          <w:b/>
          <w:bCs/>
          <w:i/>
          <w:iCs/>
          <w:color w:val="000000" w:themeColor="text1"/>
          <w:spacing w:val="-4"/>
          <w:kern w:val="0"/>
          <w:sz w:val="40"/>
          <w:szCs w:val="40"/>
          <w:u w:val="single"/>
        </w:rPr>
        <w:t>Isaiah 37:31-32</w:t>
      </w:r>
      <w:r w:rsidRPr="00DC5AF2">
        <w:rPr>
          <w:rFonts w:ascii="Arial" w:hAnsi="Arial" w:cs="Arial"/>
          <w:b/>
          <w:bCs/>
          <w:i/>
          <w:iCs/>
          <w:color w:val="000000" w:themeColor="text1"/>
          <w:spacing w:val="-4"/>
          <w:kern w:val="0"/>
          <w:sz w:val="40"/>
          <w:szCs w:val="40"/>
        </w:rPr>
        <w:t xml:space="preserve">  And the surviving remnant of the house of Judah shall again take root downward and bear fruit upward.  32</w:t>
      </w:r>
      <w:r>
        <w:rPr>
          <w:rFonts w:ascii="Arial" w:hAnsi="Arial" w:cs="Arial"/>
          <w:b/>
          <w:bCs/>
          <w:i/>
          <w:iCs/>
          <w:color w:val="000000" w:themeColor="text1"/>
          <w:spacing w:val="-4"/>
          <w:kern w:val="0"/>
          <w:sz w:val="40"/>
          <w:szCs w:val="40"/>
        </w:rPr>
        <w:t>)</w:t>
      </w:r>
      <w:r w:rsidRPr="00DC5AF2">
        <w:rPr>
          <w:rFonts w:ascii="Arial" w:hAnsi="Arial" w:cs="Arial"/>
          <w:b/>
          <w:bCs/>
          <w:i/>
          <w:iCs/>
          <w:color w:val="000000" w:themeColor="text1"/>
          <w:spacing w:val="-4"/>
          <w:kern w:val="0"/>
          <w:sz w:val="40"/>
          <w:szCs w:val="40"/>
        </w:rPr>
        <w:t xml:space="preserve"> "For out of Jerusalem shall go forth a remnant, and out of Mount Zion survivors. The zeal of the LORD of hosts shall perform this."'</w:t>
      </w:r>
    </w:p>
    <w:p w14:paraId="5816DF1F" w14:textId="77777777" w:rsidR="00F42249" w:rsidRPr="009F698D" w:rsidRDefault="00F42249" w:rsidP="00280B16">
      <w:pPr>
        <w:pStyle w:val="NormalWeb"/>
        <w:rPr>
          <w:rFonts w:ascii="Arial" w:hAnsi="Arial" w:cs="Arial"/>
          <w:b/>
          <w:bCs/>
          <w:i/>
          <w:iCs/>
          <w:color w:val="000000" w:themeColor="text1"/>
          <w:spacing w:val="-4"/>
          <w:kern w:val="0"/>
          <w:sz w:val="20"/>
          <w:szCs w:val="20"/>
        </w:rPr>
      </w:pPr>
    </w:p>
    <w:p w14:paraId="12787CF7" w14:textId="3BA5D3AE" w:rsidR="00F42249" w:rsidRPr="00F42249" w:rsidRDefault="00F42249" w:rsidP="00F42249">
      <w:pPr>
        <w:pStyle w:val="NormalWeb"/>
        <w:rPr>
          <w:rFonts w:ascii="Arial" w:hAnsi="Arial" w:cs="Arial"/>
          <w:color w:val="000000" w:themeColor="text1"/>
          <w:spacing w:val="-4"/>
          <w:kern w:val="0"/>
          <w:sz w:val="40"/>
          <w:szCs w:val="40"/>
        </w:rPr>
      </w:pPr>
      <w:r w:rsidRPr="00F42249">
        <w:rPr>
          <w:rFonts w:ascii="Arial" w:hAnsi="Arial" w:cs="Arial"/>
          <w:color w:val="000000" w:themeColor="text1"/>
          <w:spacing w:val="-4"/>
          <w:kern w:val="0"/>
          <w:sz w:val="40"/>
          <w:szCs w:val="40"/>
        </w:rPr>
        <w:t>Jews who become members of the church, the body of Christ, are what Paul later called “a remnant chosen by grace” (</w:t>
      </w:r>
      <w:r w:rsidR="009F698D" w:rsidRPr="009F698D">
        <w:rPr>
          <w:rFonts w:ascii="Arial" w:hAnsi="Arial" w:cs="Arial"/>
          <w:i/>
          <w:iCs/>
          <w:color w:val="000000" w:themeColor="text1"/>
          <w:spacing w:val="-4"/>
          <w:kern w:val="0"/>
          <w:sz w:val="40"/>
          <w:szCs w:val="40"/>
        </w:rPr>
        <w:t xml:space="preserve">Rom. </w:t>
      </w:r>
      <w:r w:rsidRPr="009F698D">
        <w:rPr>
          <w:rFonts w:ascii="Arial" w:hAnsi="Arial" w:cs="Arial"/>
          <w:i/>
          <w:iCs/>
          <w:color w:val="000000" w:themeColor="text1"/>
          <w:spacing w:val="-4"/>
          <w:kern w:val="0"/>
          <w:sz w:val="40"/>
          <w:szCs w:val="40"/>
        </w:rPr>
        <w:t>11:5</w:t>
      </w:r>
      <w:r w:rsidRPr="00F42249">
        <w:rPr>
          <w:rFonts w:ascii="Arial" w:hAnsi="Arial" w:cs="Arial"/>
          <w:color w:val="000000" w:themeColor="text1"/>
          <w:spacing w:val="-4"/>
          <w:kern w:val="0"/>
          <w:sz w:val="40"/>
          <w:szCs w:val="40"/>
        </w:rPr>
        <w:t>), which included himself (</w:t>
      </w:r>
      <w:r w:rsidR="009F698D" w:rsidRPr="009F698D">
        <w:rPr>
          <w:rFonts w:ascii="Arial" w:hAnsi="Arial" w:cs="Arial"/>
          <w:i/>
          <w:iCs/>
          <w:color w:val="000000" w:themeColor="text1"/>
          <w:spacing w:val="-4"/>
          <w:kern w:val="0"/>
          <w:sz w:val="40"/>
          <w:szCs w:val="40"/>
        </w:rPr>
        <w:t xml:space="preserve">Rom. </w:t>
      </w:r>
      <w:r w:rsidRPr="009F698D">
        <w:rPr>
          <w:rFonts w:ascii="Arial" w:hAnsi="Arial" w:cs="Arial"/>
          <w:i/>
          <w:iCs/>
          <w:color w:val="000000" w:themeColor="text1"/>
          <w:spacing w:val="-4"/>
          <w:kern w:val="0"/>
          <w:sz w:val="40"/>
          <w:szCs w:val="40"/>
        </w:rPr>
        <w:t>11:1</w:t>
      </w:r>
      <w:r w:rsidRPr="00F42249">
        <w:rPr>
          <w:rFonts w:ascii="Arial" w:hAnsi="Arial" w:cs="Arial"/>
          <w:color w:val="000000" w:themeColor="text1"/>
          <w:spacing w:val="-4"/>
          <w:kern w:val="0"/>
          <w:sz w:val="40"/>
          <w:szCs w:val="40"/>
        </w:rPr>
        <w:t>).</w:t>
      </w:r>
    </w:p>
    <w:p w14:paraId="335ECBE6" w14:textId="77777777" w:rsidR="00F42249" w:rsidRPr="00F42249" w:rsidRDefault="00F42249" w:rsidP="00F42249">
      <w:pPr>
        <w:pStyle w:val="NormalWeb"/>
        <w:rPr>
          <w:rFonts w:ascii="Arial" w:hAnsi="Arial" w:cs="Arial"/>
          <w:color w:val="000000" w:themeColor="text1"/>
          <w:spacing w:val="-4"/>
          <w:kern w:val="0"/>
          <w:sz w:val="40"/>
          <w:szCs w:val="40"/>
        </w:rPr>
      </w:pPr>
    </w:p>
    <w:p w14:paraId="1BB82411" w14:textId="1853999B" w:rsidR="00E85F26" w:rsidRDefault="00AC5F2D" w:rsidP="00ED5E5A">
      <w:pPr>
        <w:pStyle w:val="NormalWeb"/>
        <w:rPr>
          <w:rFonts w:ascii="Arial" w:eastAsia="SimSun" w:hAnsi="Arial" w:cs="Arial"/>
          <w:b/>
          <w:bCs/>
          <w:i/>
          <w:iCs/>
          <w:kern w:val="0"/>
          <w:sz w:val="40"/>
          <w:szCs w:val="40"/>
          <w:u w:val="single"/>
        </w:rPr>
      </w:pPr>
      <w:r>
        <w:rPr>
          <w:noProof/>
        </w:rPr>
        <w:pict w14:anchorId="4AAC452B">
          <v:shape id="AutoShape 94" o:spid="_x0000_s1036" type="#_x0000_t32" style="position:absolute;margin-left:3.1pt;margin-top:3.45pt;width:525.15pt;height:0;z-index:25176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" strokeweight="1.5pt"/>
        </w:pict>
      </w:r>
    </w:p>
    <w:p w14:paraId="0D8DF12A" w14:textId="77777777" w:rsidR="00E85F26" w:rsidRPr="00E85F26" w:rsidRDefault="00E85F26" w:rsidP="00E85F26">
      <w:pPr>
        <w:pStyle w:val="NormalWeb"/>
        <w:rPr>
          <w:rFonts w:ascii="Arial" w:eastAsia="SimSun" w:hAnsi="Arial" w:cs="Arial"/>
          <w:b/>
          <w:bCs/>
          <w:kern w:val="0"/>
          <w:sz w:val="40"/>
          <w:szCs w:val="40"/>
          <w:u w:val="single"/>
        </w:rPr>
      </w:pPr>
      <w:r w:rsidRPr="00E85F26">
        <w:rPr>
          <w:rFonts w:ascii="Arial" w:eastAsia="SimSun" w:hAnsi="Arial" w:cs="Arial"/>
          <w:b/>
          <w:bCs/>
          <w:kern w:val="0"/>
          <w:sz w:val="40"/>
          <w:szCs w:val="40"/>
          <w:u w:val="single"/>
        </w:rPr>
        <w:t>The Fate and Future of the Gentiles</w:t>
      </w:r>
    </w:p>
    <w:p w14:paraId="19698092" w14:textId="77777777" w:rsidR="00E85F26" w:rsidRPr="00E85F26" w:rsidRDefault="00E85F26" w:rsidP="00E85F26">
      <w:pPr>
        <w:pStyle w:val="NormalWeb"/>
        <w:rPr>
          <w:rFonts w:ascii="Arial" w:eastAsia="SimSun" w:hAnsi="Arial" w:cs="Arial"/>
          <w:kern w:val="0"/>
          <w:sz w:val="16"/>
          <w:szCs w:val="16"/>
        </w:rPr>
      </w:pPr>
    </w:p>
    <w:p w14:paraId="0AA6555E" w14:textId="28F00A95" w:rsidR="00E85F26" w:rsidRDefault="00E85F26" w:rsidP="00E85F26">
      <w:pPr>
        <w:pStyle w:val="NormalWeb"/>
        <w:rPr>
          <w:rFonts w:ascii="Arial" w:eastAsia="SimSun" w:hAnsi="Arial" w:cs="Arial"/>
          <w:kern w:val="0"/>
          <w:sz w:val="40"/>
          <w:szCs w:val="40"/>
        </w:rPr>
      </w:pPr>
      <w:r w:rsidRPr="00E85F26">
        <w:rPr>
          <w:rFonts w:ascii="Arial" w:eastAsia="SimSun" w:hAnsi="Arial" w:cs="Arial"/>
          <w:kern w:val="0"/>
          <w:sz w:val="40"/>
          <w:szCs w:val="40"/>
        </w:rPr>
        <w:lastRenderedPageBreak/>
        <w:t>At the end of chapter 9 and into the beginning of chapter 10, the argument turns from the fate and the future of Israel and the past of Israel to the fate and the future of Gentiles. Has God really replaced His first chosen people, Israel, with a bunch of Gentiles? Now Paul’s answer to that is “Absolutely not!”</w:t>
      </w:r>
    </w:p>
    <w:p w14:paraId="3AC9C66C" w14:textId="77777777" w:rsidR="00E85F26" w:rsidRPr="00E85F26" w:rsidRDefault="00E85F26" w:rsidP="00E85F26">
      <w:pPr>
        <w:pStyle w:val="NormalWeb"/>
        <w:rPr>
          <w:rFonts w:ascii="Arial" w:eastAsia="SimSun" w:hAnsi="Arial" w:cs="Arial"/>
          <w:kern w:val="0"/>
          <w:sz w:val="12"/>
          <w:szCs w:val="12"/>
        </w:rPr>
      </w:pPr>
    </w:p>
    <w:p w14:paraId="0EDEC0E8" w14:textId="145F907A" w:rsidR="003A37D6" w:rsidRPr="00AC3DC8" w:rsidRDefault="003A37D6" w:rsidP="003A37D6">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w:t>
      </w:r>
      <w:r w:rsidR="006D524E">
        <w:rPr>
          <w:rFonts w:ascii="Arial" w:hAnsi="Arial" w:cs="Arial"/>
          <w:b/>
          <w:color w:val="2F5496" w:themeColor="accent1" w:themeShade="BF"/>
          <w:spacing w:val="-6"/>
          <w:sz w:val="48"/>
          <w:szCs w:val="48"/>
          <w:u w:val="single"/>
        </w:rPr>
        <w:t>80</w:t>
      </w:r>
      <w:r w:rsidRPr="001F6C01">
        <w:rPr>
          <w:rFonts w:ascii="Arial" w:hAnsi="Arial" w:cs="Arial"/>
          <w:b/>
          <w:color w:val="2F5496" w:themeColor="accent1" w:themeShade="BF"/>
          <w:spacing w:val="-6"/>
          <w:sz w:val="48"/>
          <w:szCs w:val="48"/>
        </w:rPr>
        <w:t xml:space="preserve"> (7-</w:t>
      </w:r>
      <w:r>
        <w:rPr>
          <w:rFonts w:ascii="Arial" w:hAnsi="Arial" w:cs="Arial"/>
          <w:b/>
          <w:color w:val="2F5496" w:themeColor="accent1" w:themeShade="BF"/>
          <w:spacing w:val="-6"/>
          <w:sz w:val="48"/>
          <w:szCs w:val="48"/>
        </w:rPr>
        <w:t>27</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2CFB8C15" w14:textId="77777777" w:rsidR="003A37D6" w:rsidRPr="003A37D6" w:rsidRDefault="003A37D6" w:rsidP="00E85F26">
      <w:pPr>
        <w:pStyle w:val="NormalWeb"/>
        <w:rPr>
          <w:rFonts w:ascii="Arial" w:eastAsia="SimSun" w:hAnsi="Arial" w:cs="Arial"/>
          <w:b/>
          <w:bCs/>
          <w:kern w:val="0"/>
          <w:sz w:val="16"/>
          <w:szCs w:val="16"/>
          <w:u w:val="single"/>
        </w:rPr>
      </w:pPr>
    </w:p>
    <w:p w14:paraId="69CDF007" w14:textId="385EEECA" w:rsidR="00E85F26" w:rsidRPr="00E85F26" w:rsidRDefault="00E85F26" w:rsidP="00E85F26">
      <w:pPr>
        <w:pStyle w:val="NormalWeb"/>
        <w:rPr>
          <w:rFonts w:ascii="Arial" w:eastAsia="SimSun" w:hAnsi="Arial" w:cs="Arial"/>
          <w:b/>
          <w:bCs/>
          <w:kern w:val="0"/>
          <w:sz w:val="40"/>
          <w:szCs w:val="40"/>
          <w:u w:val="single"/>
        </w:rPr>
      </w:pPr>
      <w:r w:rsidRPr="00E85F26">
        <w:rPr>
          <w:rFonts w:ascii="Arial" w:eastAsia="SimSun" w:hAnsi="Arial" w:cs="Arial"/>
          <w:b/>
          <w:bCs/>
          <w:kern w:val="0"/>
          <w:sz w:val="40"/>
          <w:szCs w:val="40"/>
          <w:u w:val="single"/>
        </w:rPr>
        <w:t>Distinguishing between Election and Salvation</w:t>
      </w:r>
    </w:p>
    <w:p w14:paraId="1C7E31BC" w14:textId="77777777" w:rsidR="00E85F26" w:rsidRPr="00E85F26" w:rsidRDefault="00E85F26" w:rsidP="00E85F26">
      <w:pPr>
        <w:pStyle w:val="NormalWeb"/>
        <w:rPr>
          <w:rFonts w:ascii="Arial" w:eastAsia="SimSun" w:hAnsi="Arial" w:cs="Arial"/>
          <w:kern w:val="0"/>
          <w:sz w:val="8"/>
          <w:szCs w:val="8"/>
        </w:rPr>
      </w:pPr>
    </w:p>
    <w:p w14:paraId="3046B012" w14:textId="4CD3209B" w:rsidR="00E85F26" w:rsidRPr="00E85F26" w:rsidRDefault="00E85F26" w:rsidP="00E85F26">
      <w:pPr>
        <w:pStyle w:val="NormalWeb"/>
        <w:rPr>
          <w:rFonts w:ascii="Arial" w:eastAsia="SimSun" w:hAnsi="Arial" w:cs="Arial"/>
          <w:kern w:val="0"/>
          <w:sz w:val="40"/>
          <w:szCs w:val="40"/>
        </w:rPr>
      </w:pPr>
      <w:r w:rsidRPr="00E85F26">
        <w:rPr>
          <w:rFonts w:ascii="Arial" w:eastAsia="SimSun" w:hAnsi="Arial" w:cs="Arial"/>
          <w:kern w:val="0"/>
          <w:sz w:val="40"/>
          <w:szCs w:val="40"/>
        </w:rPr>
        <w:t>Did you hear that? Paul is saying their</w:t>
      </w:r>
      <w:r w:rsidR="00BB5D7A">
        <w:rPr>
          <w:rFonts w:ascii="Arial" w:eastAsia="SimSun" w:hAnsi="Arial" w:cs="Arial"/>
          <w:kern w:val="0"/>
          <w:sz w:val="40"/>
          <w:szCs w:val="40"/>
        </w:rPr>
        <w:t>s</w:t>
      </w:r>
      <w:r w:rsidRPr="00E85F26">
        <w:rPr>
          <w:rFonts w:ascii="Arial" w:eastAsia="SimSun" w:hAnsi="Arial" w:cs="Arial"/>
          <w:kern w:val="0"/>
          <w:sz w:val="40"/>
          <w:szCs w:val="40"/>
        </w:rPr>
        <w:t xml:space="preserve"> is the election, and he is also saying, for the majority of them, they are not saved. Election is one thing; salvation is another. He is not talking about election unto salvation. He is going to explain in chapter 10 what the basis of salvation is in a minute. Election has to do with God’s historical purposes to have a chosen people who will be a light to the world; salvation has to do with fate of the individual.</w:t>
      </w:r>
    </w:p>
    <w:p w14:paraId="5F4CEE52" w14:textId="77777777" w:rsidR="00173E5B" w:rsidRPr="00173E5B" w:rsidRDefault="00173E5B" w:rsidP="00173E5B">
      <w:pPr>
        <w:pStyle w:val="NormalWeb"/>
        <w:rPr>
          <w:rFonts w:ascii="Arial" w:eastAsia="SimSun" w:hAnsi="Arial" w:cs="Arial"/>
          <w:kern w:val="0"/>
          <w:sz w:val="10"/>
          <w:szCs w:val="10"/>
        </w:rPr>
      </w:pPr>
    </w:p>
    <w:p w14:paraId="255F9D3A" w14:textId="77777777" w:rsidR="00173E5B" w:rsidRPr="00173E5B" w:rsidRDefault="00173E5B" w:rsidP="00173E5B">
      <w:pPr>
        <w:pStyle w:val="NormalWeb"/>
        <w:rPr>
          <w:rFonts w:ascii="Arial" w:eastAsia="SimSun" w:hAnsi="Arial" w:cs="Arial"/>
          <w:b/>
          <w:bCs/>
          <w:kern w:val="0"/>
          <w:sz w:val="40"/>
          <w:szCs w:val="40"/>
          <w:u w:val="single"/>
        </w:rPr>
      </w:pPr>
      <w:r w:rsidRPr="00173E5B">
        <w:rPr>
          <w:rFonts w:ascii="Arial" w:eastAsia="SimSun" w:hAnsi="Arial" w:cs="Arial"/>
          <w:b/>
          <w:bCs/>
          <w:kern w:val="0"/>
          <w:sz w:val="40"/>
          <w:szCs w:val="40"/>
          <w:u w:val="single"/>
        </w:rPr>
        <w:t>The Jews’ Problem</w:t>
      </w:r>
    </w:p>
    <w:p w14:paraId="601F80F3" w14:textId="77777777" w:rsidR="00173E5B" w:rsidRPr="00173E5B" w:rsidRDefault="00173E5B" w:rsidP="00173E5B">
      <w:pPr>
        <w:pStyle w:val="NormalWeb"/>
        <w:rPr>
          <w:rFonts w:ascii="Arial" w:eastAsia="SimSun" w:hAnsi="Arial" w:cs="Arial"/>
          <w:kern w:val="0"/>
          <w:sz w:val="10"/>
          <w:szCs w:val="10"/>
        </w:rPr>
      </w:pPr>
    </w:p>
    <w:p w14:paraId="3D680455" w14:textId="0B2C5AB9" w:rsidR="00173E5B" w:rsidRPr="00173E5B" w:rsidRDefault="00BB5D7A" w:rsidP="00173E5B">
      <w:pPr>
        <w:pStyle w:val="NormalWeb"/>
        <w:rPr>
          <w:rFonts w:ascii="Arial" w:eastAsia="SimSun" w:hAnsi="Arial" w:cs="Arial"/>
          <w:kern w:val="0"/>
          <w:sz w:val="40"/>
          <w:szCs w:val="40"/>
        </w:rPr>
      </w:pPr>
      <w:r w:rsidRPr="00173E5B">
        <w:rPr>
          <w:rFonts w:ascii="Arial" w:eastAsia="SimSun" w:hAnsi="Arial" w:cs="Arial"/>
          <w:kern w:val="0"/>
          <w:sz w:val="40"/>
          <w:szCs w:val="40"/>
        </w:rPr>
        <w:t>So,</w:t>
      </w:r>
      <w:r w:rsidR="00173E5B" w:rsidRPr="00173E5B">
        <w:rPr>
          <w:rFonts w:ascii="Arial" w:eastAsia="SimSun" w:hAnsi="Arial" w:cs="Arial"/>
          <w:kern w:val="0"/>
          <w:sz w:val="40"/>
          <w:szCs w:val="40"/>
        </w:rPr>
        <w:t xml:space="preserve"> he asked the rhetorical question, “Has God rejected His first chosen people for a second chosen people?” [In other words,] have the Gentiles sort of won the lottery? They didn’t pursue righteousness; they pursued unrighteousness, and yet they obtained right standing with God by faith. But the people of Israel, who actually pursued a righteous life through keeping the Mosaic law, have not</w:t>
      </w:r>
      <w:r w:rsidR="00173E5B">
        <w:rPr>
          <w:rFonts w:ascii="Arial" w:eastAsia="SimSun" w:hAnsi="Arial" w:cs="Arial"/>
          <w:kern w:val="0"/>
          <w:sz w:val="40"/>
          <w:szCs w:val="40"/>
        </w:rPr>
        <w:t xml:space="preserve"> </w:t>
      </w:r>
      <w:r w:rsidR="00173E5B" w:rsidRPr="00173E5B">
        <w:rPr>
          <w:rFonts w:ascii="Arial" w:eastAsia="SimSun" w:hAnsi="Arial" w:cs="Arial"/>
          <w:kern w:val="0"/>
          <w:sz w:val="40"/>
          <w:szCs w:val="40"/>
        </w:rPr>
        <w:t xml:space="preserve">obtained their goal. And how come? Well, Paul says there was a reason, [in] </w:t>
      </w:r>
      <w:r w:rsidR="002B046B" w:rsidRPr="002B046B">
        <w:rPr>
          <w:rFonts w:ascii="Arial" w:eastAsia="SimSun" w:hAnsi="Arial" w:cs="Arial"/>
          <w:kern w:val="0"/>
          <w:sz w:val="40"/>
          <w:szCs w:val="40"/>
          <w:u w:val="single"/>
        </w:rPr>
        <w:t xml:space="preserve">Rom. </w:t>
      </w:r>
      <w:r w:rsidR="00173E5B" w:rsidRPr="00173E5B">
        <w:rPr>
          <w:rFonts w:ascii="Arial" w:eastAsia="SimSun" w:hAnsi="Arial" w:cs="Arial"/>
          <w:kern w:val="0"/>
          <w:sz w:val="40"/>
          <w:szCs w:val="40"/>
          <w:u w:val="single"/>
        </w:rPr>
        <w:t>9:32</w:t>
      </w:r>
      <w:r w:rsidR="00173E5B" w:rsidRPr="00173E5B">
        <w:rPr>
          <w:rFonts w:ascii="Arial" w:eastAsia="SimSun" w:hAnsi="Arial" w:cs="Arial"/>
          <w:kern w:val="0"/>
          <w:sz w:val="40"/>
          <w:szCs w:val="40"/>
        </w:rPr>
        <w:t>. The reason is they pursued the goal of righteousness on the wrong basis, and that wrong basis had to do with pursuing it on the basis of their own works and their own merit rather than by faith.</w:t>
      </w:r>
      <w:r w:rsidR="008A55B6">
        <w:rPr>
          <w:rFonts w:ascii="Arial" w:eastAsia="SimSun" w:hAnsi="Arial" w:cs="Arial"/>
          <w:kern w:val="0"/>
          <w:sz w:val="40"/>
          <w:szCs w:val="40"/>
        </w:rPr>
        <w:t xml:space="preserve"> </w:t>
      </w:r>
    </w:p>
    <w:p w14:paraId="5A7B03AC" w14:textId="0CDF1653" w:rsidR="00173E5B" w:rsidRPr="00516A15" w:rsidRDefault="00173E5B" w:rsidP="00173E5B">
      <w:pPr>
        <w:pStyle w:val="NormalWeb"/>
        <w:rPr>
          <w:rFonts w:ascii="Arial" w:eastAsia="SimSun" w:hAnsi="Arial" w:cs="Arial"/>
          <w:kern w:val="0"/>
          <w:sz w:val="8"/>
          <w:szCs w:val="8"/>
        </w:rPr>
      </w:pPr>
    </w:p>
    <w:p w14:paraId="4F3D2330" w14:textId="7ABBE0A8" w:rsidR="002B046B" w:rsidRPr="00C77137" w:rsidRDefault="00AC5F2D" w:rsidP="00173E5B">
      <w:pPr>
        <w:pStyle w:val="NormalWeb"/>
        <w:rPr>
          <w:rFonts w:ascii="Arial" w:hAnsi="Arial" w:cs="Arial"/>
          <w:b/>
          <w:bCs/>
          <w:i/>
          <w:iCs/>
          <w:color w:val="0035FF"/>
          <w:spacing w:val="-4"/>
          <w:kern w:val="0"/>
          <w:sz w:val="22"/>
          <w:szCs w:val="22"/>
          <w:u w:val="single"/>
        </w:rPr>
      </w:pPr>
      <w:r>
        <w:rPr>
          <w:noProof/>
        </w:rPr>
        <w:pict w14:anchorId="680C0752">
          <v:shape id="AutoShape 96" o:spid="_x0000_s1035" type="#_x0000_t32" style="position:absolute;margin-left:4.35pt;margin-top:2.7pt;width:547.2pt;height:0;z-index:25176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2CuAEAAFcDAAAOAAAAZHJzL2Uyb0RvYy54bWysU8Fu2zAMvQ/YPwi6L3aCoFu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" strokeweight="1pt"/>
        </w:pict>
      </w:r>
    </w:p>
    <w:p w14:paraId="74F8E3D9" w14:textId="72067A89" w:rsidR="00173E5B" w:rsidRPr="00AF21C7" w:rsidRDefault="003A37D6" w:rsidP="003A37D6">
      <w:pPr>
        <w:pStyle w:val="NormalWeb"/>
        <w:tabs>
          <w:tab w:val="left" w:pos="2520"/>
        </w:tabs>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lastRenderedPageBreak/>
        <w:t>(NASB)</w:t>
      </w:r>
      <w:r>
        <w:rPr>
          <w:rFonts w:ascii="Arial" w:hAnsi="Arial" w:cs="Arial"/>
          <w:color w:val="0035FF"/>
          <w:spacing w:val="-4"/>
          <w:kern w:val="0"/>
          <w:sz w:val="40"/>
          <w:szCs w:val="40"/>
        </w:rPr>
        <w:t xml:space="preserve"> </w:t>
      </w:r>
      <w:r w:rsidR="00AF21C7" w:rsidRPr="00AF21C7">
        <w:rPr>
          <w:rFonts w:ascii="Arial" w:hAnsi="Arial" w:cs="Arial"/>
          <w:b/>
          <w:bCs/>
          <w:i/>
          <w:iCs/>
          <w:color w:val="0035FF"/>
          <w:spacing w:val="-4"/>
          <w:kern w:val="0"/>
          <w:sz w:val="40"/>
          <w:szCs w:val="40"/>
          <w:u w:val="single"/>
        </w:rPr>
        <w:t>Romans 9:28</w:t>
      </w:r>
      <w:r w:rsidR="00AF21C7" w:rsidRPr="00AF21C7">
        <w:rPr>
          <w:rFonts w:ascii="Arial" w:hAnsi="Arial" w:cs="Arial"/>
          <w:b/>
          <w:bCs/>
          <w:i/>
          <w:iCs/>
          <w:color w:val="0035FF"/>
          <w:spacing w:val="-4"/>
          <w:kern w:val="0"/>
          <w:sz w:val="40"/>
          <w:szCs w:val="40"/>
        </w:rPr>
        <w:t xml:space="preserve">  for the Lord will execute His word upon the earth, thoroughly and quickly."</w:t>
      </w:r>
    </w:p>
    <w:p w14:paraId="2A25AAC7" w14:textId="77777777" w:rsidR="00E85F26" w:rsidRPr="000560AA" w:rsidRDefault="00E85F26" w:rsidP="00E85F26">
      <w:pPr>
        <w:pStyle w:val="NormalWeb"/>
        <w:rPr>
          <w:rFonts w:ascii="Arial" w:eastAsia="SimSun" w:hAnsi="Arial" w:cs="Arial"/>
          <w:kern w:val="0"/>
          <w:sz w:val="16"/>
          <w:szCs w:val="16"/>
        </w:rPr>
      </w:pPr>
    </w:p>
    <w:p w14:paraId="5F6FD0D8" w14:textId="0C28DA8D" w:rsidR="00C87210" w:rsidRDefault="003A37D6" w:rsidP="00E85F26">
      <w:pPr>
        <w:pStyle w:val="NormalWeb"/>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t>(N</w:t>
      </w:r>
      <w:r>
        <w:rPr>
          <w:rFonts w:ascii="Arial" w:hAnsi="Arial" w:cs="Arial"/>
          <w:color w:val="000000" w:themeColor="text1"/>
          <w:spacing w:val="-4"/>
          <w:kern w:val="0"/>
          <w:sz w:val="36"/>
          <w:szCs w:val="36"/>
        </w:rPr>
        <w:t>KJV</w:t>
      </w:r>
      <w:r w:rsidRPr="003A37D6">
        <w:rPr>
          <w:rFonts w:ascii="Arial" w:hAnsi="Arial" w:cs="Arial"/>
          <w:color w:val="000000" w:themeColor="text1"/>
          <w:spacing w:val="-4"/>
          <w:kern w:val="0"/>
          <w:sz w:val="36"/>
          <w:szCs w:val="36"/>
        </w:rPr>
        <w:t>)</w:t>
      </w:r>
      <w:r>
        <w:rPr>
          <w:rFonts w:ascii="Arial" w:hAnsi="Arial" w:cs="Arial"/>
          <w:color w:val="0035FF"/>
          <w:spacing w:val="-4"/>
          <w:kern w:val="0"/>
          <w:sz w:val="40"/>
          <w:szCs w:val="40"/>
        </w:rPr>
        <w:t xml:space="preserve"> </w:t>
      </w:r>
      <w:r w:rsidR="00C87210" w:rsidRPr="00C87210">
        <w:rPr>
          <w:rFonts w:ascii="Arial" w:hAnsi="Arial" w:cs="Arial"/>
          <w:b/>
          <w:bCs/>
          <w:i/>
          <w:iCs/>
          <w:color w:val="0035FF"/>
          <w:spacing w:val="-4"/>
          <w:kern w:val="0"/>
          <w:sz w:val="40"/>
          <w:szCs w:val="40"/>
          <w:u w:val="single"/>
        </w:rPr>
        <w:t>Romans 9:28</w:t>
      </w:r>
      <w:r w:rsidR="00C87210" w:rsidRPr="00C87210">
        <w:rPr>
          <w:rFonts w:ascii="Arial" w:hAnsi="Arial" w:cs="Arial"/>
          <w:b/>
          <w:bCs/>
          <w:i/>
          <w:iCs/>
          <w:color w:val="0035FF"/>
          <w:spacing w:val="-4"/>
          <w:kern w:val="0"/>
          <w:sz w:val="40"/>
          <w:szCs w:val="40"/>
        </w:rPr>
        <w:t xml:space="preserve">  For He will finish the work and cut it short in righteousness, Because the LORD will make a short work upon the earth."</w:t>
      </w:r>
    </w:p>
    <w:p w14:paraId="447F4BE7" w14:textId="77777777" w:rsidR="00C87210" w:rsidRPr="00C87210" w:rsidRDefault="00C87210" w:rsidP="00E85F26">
      <w:pPr>
        <w:pStyle w:val="NormalWeb"/>
        <w:rPr>
          <w:rFonts w:ascii="Arial" w:hAnsi="Arial" w:cs="Arial"/>
          <w:b/>
          <w:bCs/>
          <w:i/>
          <w:iCs/>
          <w:color w:val="0035FF"/>
          <w:spacing w:val="-4"/>
          <w:kern w:val="0"/>
          <w:sz w:val="16"/>
          <w:szCs w:val="16"/>
        </w:rPr>
      </w:pPr>
    </w:p>
    <w:p w14:paraId="3D4D9EAB" w14:textId="4FACF986" w:rsidR="00C87210" w:rsidRPr="00C87210" w:rsidRDefault="003A37D6" w:rsidP="00E85F26">
      <w:pPr>
        <w:pStyle w:val="NormalWeb"/>
        <w:rPr>
          <w:rFonts w:ascii="Arial" w:hAnsi="Arial" w:cs="Arial"/>
          <w:b/>
          <w:bCs/>
          <w:i/>
          <w:iCs/>
          <w:color w:val="0035FF"/>
          <w:spacing w:val="-4"/>
          <w:kern w:val="0"/>
          <w:sz w:val="40"/>
          <w:szCs w:val="40"/>
        </w:rPr>
      </w:pPr>
      <w:r w:rsidRPr="003A37D6">
        <w:rPr>
          <w:rFonts w:ascii="Arial" w:hAnsi="Arial" w:cs="Arial"/>
          <w:color w:val="000000" w:themeColor="text1"/>
          <w:spacing w:val="-4"/>
          <w:kern w:val="0"/>
          <w:sz w:val="36"/>
          <w:szCs w:val="36"/>
        </w:rPr>
        <w:t>(</w:t>
      </w:r>
      <w:r>
        <w:rPr>
          <w:rFonts w:ascii="Arial" w:hAnsi="Arial" w:cs="Arial"/>
          <w:color w:val="000000" w:themeColor="text1"/>
          <w:spacing w:val="-4"/>
          <w:kern w:val="0"/>
          <w:sz w:val="36"/>
          <w:szCs w:val="36"/>
        </w:rPr>
        <w:t>E</w:t>
      </w:r>
      <w:r w:rsidRPr="003A37D6">
        <w:rPr>
          <w:rFonts w:ascii="Arial" w:hAnsi="Arial" w:cs="Arial"/>
          <w:color w:val="000000" w:themeColor="text1"/>
          <w:spacing w:val="-4"/>
          <w:kern w:val="0"/>
          <w:sz w:val="36"/>
          <w:szCs w:val="36"/>
        </w:rPr>
        <w:t>S</w:t>
      </w:r>
      <w:r>
        <w:rPr>
          <w:rFonts w:ascii="Arial" w:hAnsi="Arial" w:cs="Arial"/>
          <w:color w:val="000000" w:themeColor="text1"/>
          <w:spacing w:val="-4"/>
          <w:kern w:val="0"/>
          <w:sz w:val="36"/>
          <w:szCs w:val="36"/>
        </w:rPr>
        <w:t>V</w:t>
      </w:r>
      <w:r w:rsidRPr="003A37D6">
        <w:rPr>
          <w:rFonts w:ascii="Arial" w:hAnsi="Arial" w:cs="Arial"/>
          <w:color w:val="000000" w:themeColor="text1"/>
          <w:spacing w:val="-4"/>
          <w:kern w:val="0"/>
          <w:sz w:val="36"/>
          <w:szCs w:val="36"/>
        </w:rPr>
        <w:t>)</w:t>
      </w:r>
      <w:r>
        <w:rPr>
          <w:rFonts w:ascii="Arial" w:hAnsi="Arial" w:cs="Arial"/>
          <w:color w:val="0035FF"/>
          <w:spacing w:val="-4"/>
          <w:kern w:val="0"/>
          <w:sz w:val="40"/>
          <w:szCs w:val="40"/>
        </w:rPr>
        <w:t xml:space="preserve"> </w:t>
      </w:r>
      <w:r w:rsidR="00C87210" w:rsidRPr="00C87210">
        <w:rPr>
          <w:rFonts w:ascii="Arial" w:hAnsi="Arial" w:cs="Arial"/>
          <w:b/>
          <w:bCs/>
          <w:i/>
          <w:iCs/>
          <w:color w:val="0035FF"/>
          <w:spacing w:val="-4"/>
          <w:kern w:val="0"/>
          <w:sz w:val="40"/>
          <w:szCs w:val="40"/>
          <w:u w:val="single"/>
        </w:rPr>
        <w:t>Romans 9:28</w:t>
      </w:r>
      <w:r w:rsidR="00C87210" w:rsidRPr="00C87210">
        <w:rPr>
          <w:rFonts w:ascii="Arial" w:hAnsi="Arial" w:cs="Arial"/>
          <w:b/>
          <w:bCs/>
          <w:i/>
          <w:iCs/>
          <w:color w:val="0035FF"/>
          <w:spacing w:val="-4"/>
          <w:kern w:val="0"/>
          <w:sz w:val="40"/>
          <w:szCs w:val="40"/>
        </w:rPr>
        <w:t xml:space="preserve">  for the Lord will carry out his sentence upon the earth fully and without delay."</w:t>
      </w:r>
    </w:p>
    <w:p w14:paraId="6CA3E4A7" w14:textId="77777777" w:rsidR="00C77137" w:rsidRDefault="00C77137" w:rsidP="00E85F26">
      <w:pPr>
        <w:pStyle w:val="NormalWeb"/>
        <w:rPr>
          <w:rFonts w:ascii="Arial" w:eastAsia="SimSun" w:hAnsi="Arial" w:cs="Arial"/>
          <w:kern w:val="0"/>
          <w:sz w:val="10"/>
          <w:szCs w:val="10"/>
        </w:rPr>
      </w:pPr>
    </w:p>
    <w:p w14:paraId="04CD6FCC" w14:textId="77777777" w:rsidR="00C77137" w:rsidRPr="00C77137" w:rsidRDefault="00C77137" w:rsidP="00E85F26">
      <w:pPr>
        <w:pStyle w:val="NormalWeb"/>
        <w:rPr>
          <w:rFonts w:ascii="Arial" w:eastAsia="SimSun" w:hAnsi="Arial" w:cs="Arial"/>
          <w:kern w:val="0"/>
          <w:sz w:val="2"/>
          <w:szCs w:val="2"/>
        </w:rPr>
      </w:pPr>
    </w:p>
    <w:p w14:paraId="229EB732" w14:textId="77777777" w:rsidR="00BB5D7A" w:rsidRDefault="000560AA" w:rsidP="00E85F26">
      <w:pPr>
        <w:pStyle w:val="NormalWeb"/>
        <w:rPr>
          <w:rFonts w:ascii="Arial" w:eastAsia="SimSun" w:hAnsi="Arial" w:cs="Arial"/>
          <w:b/>
          <w:bCs/>
          <w:i/>
          <w:iCs/>
          <w:kern w:val="0"/>
          <w:sz w:val="40"/>
          <w:szCs w:val="40"/>
        </w:rPr>
      </w:pPr>
      <w:r>
        <w:rPr>
          <w:rFonts w:ascii="Arial" w:eastAsia="SimSun" w:hAnsi="Arial" w:cs="Arial"/>
          <w:kern w:val="0"/>
          <w:sz w:val="40"/>
          <w:szCs w:val="40"/>
        </w:rPr>
        <w:t xml:space="preserve">This is a quote from </w:t>
      </w:r>
      <w:r w:rsidRPr="000560AA">
        <w:rPr>
          <w:rFonts w:ascii="Arial" w:eastAsia="SimSun" w:hAnsi="Arial" w:cs="Arial"/>
          <w:b/>
          <w:bCs/>
          <w:i/>
          <w:iCs/>
          <w:kern w:val="0"/>
          <w:sz w:val="40"/>
          <w:szCs w:val="40"/>
          <w:u w:val="single"/>
        </w:rPr>
        <w:t>Isaiah 10:23</w:t>
      </w:r>
      <w:r>
        <w:rPr>
          <w:rFonts w:ascii="Arial" w:eastAsia="SimSun" w:hAnsi="Arial" w:cs="Arial"/>
          <w:kern w:val="0"/>
          <w:sz w:val="40"/>
          <w:szCs w:val="40"/>
        </w:rPr>
        <w:t xml:space="preserve"> </w:t>
      </w:r>
      <w:r w:rsidRPr="00177443">
        <w:rPr>
          <w:rFonts w:ascii="Arial" w:eastAsia="SimSun" w:hAnsi="Arial" w:cs="Arial"/>
          <w:b/>
          <w:bCs/>
          <w:i/>
          <w:iCs/>
          <w:kern w:val="0"/>
          <w:sz w:val="40"/>
          <w:szCs w:val="40"/>
        </w:rPr>
        <w:t xml:space="preserve">- For a complete </w:t>
      </w:r>
    </w:p>
    <w:p w14:paraId="7FD31E01" w14:textId="44487A42" w:rsidR="000560AA" w:rsidRPr="00177443" w:rsidRDefault="00177443" w:rsidP="00E85F26">
      <w:pPr>
        <w:pStyle w:val="NormalWeb"/>
        <w:rPr>
          <w:rFonts w:ascii="Arial" w:eastAsia="SimSun" w:hAnsi="Arial" w:cs="Arial"/>
          <w:b/>
          <w:bCs/>
          <w:i/>
          <w:iCs/>
          <w:kern w:val="0"/>
          <w:sz w:val="40"/>
          <w:szCs w:val="40"/>
        </w:rPr>
      </w:pPr>
      <w:r>
        <w:rPr>
          <w:rFonts w:ascii="Arial" w:eastAsia="SimSun" w:hAnsi="Arial" w:cs="Arial"/>
          <w:b/>
          <w:bCs/>
          <w:i/>
          <w:iCs/>
          <w:kern w:val="0"/>
          <w:sz w:val="40"/>
          <w:szCs w:val="40"/>
        </w:rPr>
        <w:t>destruc</w:t>
      </w:r>
      <w:r w:rsidR="000560AA" w:rsidRPr="00177443">
        <w:rPr>
          <w:rFonts w:ascii="Arial" w:eastAsia="SimSun" w:hAnsi="Arial" w:cs="Arial"/>
          <w:b/>
          <w:bCs/>
          <w:i/>
          <w:iCs/>
          <w:kern w:val="0"/>
          <w:sz w:val="40"/>
          <w:szCs w:val="40"/>
        </w:rPr>
        <w:t>tion, one that is decreed, the Lord God of hosts</w:t>
      </w:r>
      <w:r w:rsidR="00BB5D7A">
        <w:rPr>
          <w:rFonts w:ascii="Arial" w:eastAsia="SimSun" w:hAnsi="Arial" w:cs="Arial"/>
          <w:b/>
          <w:bCs/>
          <w:i/>
          <w:iCs/>
          <w:kern w:val="0"/>
          <w:sz w:val="40"/>
          <w:szCs w:val="40"/>
        </w:rPr>
        <w:t xml:space="preserve"> </w:t>
      </w:r>
      <w:r w:rsidR="000560AA" w:rsidRPr="00177443">
        <w:rPr>
          <w:rFonts w:ascii="Arial" w:eastAsia="SimSun" w:hAnsi="Arial" w:cs="Arial"/>
          <w:b/>
          <w:bCs/>
          <w:i/>
          <w:iCs/>
          <w:kern w:val="0"/>
          <w:sz w:val="40"/>
          <w:szCs w:val="40"/>
        </w:rPr>
        <w:t>will execute in the midst of the whole land.</w:t>
      </w:r>
    </w:p>
    <w:p w14:paraId="71A52C0C" w14:textId="77777777" w:rsidR="00177443" w:rsidRPr="00262D65" w:rsidRDefault="00177443" w:rsidP="00E85F26">
      <w:pPr>
        <w:pStyle w:val="NormalWeb"/>
        <w:rPr>
          <w:rFonts w:ascii="Arial" w:eastAsia="SimSun" w:hAnsi="Arial" w:cs="Arial"/>
          <w:kern w:val="0"/>
          <w:sz w:val="16"/>
          <w:szCs w:val="16"/>
        </w:rPr>
      </w:pPr>
    </w:p>
    <w:p w14:paraId="2EE2769C" w14:textId="65EE7460" w:rsidR="00262D65" w:rsidRDefault="00177443" w:rsidP="00177443">
      <w:pPr>
        <w:pStyle w:val="NormalWeb"/>
        <w:ind w:left="270" w:hanging="270"/>
        <w:rPr>
          <w:rFonts w:ascii="Arial" w:eastAsia="SimSun" w:hAnsi="Arial" w:cs="Arial"/>
          <w:i/>
          <w:iCs/>
          <w:kern w:val="0"/>
          <w:sz w:val="40"/>
          <w:szCs w:val="40"/>
        </w:rPr>
      </w:pPr>
      <w:r w:rsidRPr="00177443">
        <w:rPr>
          <w:rFonts w:ascii="Arial" w:eastAsia="SimSun" w:hAnsi="Arial" w:cs="Arial"/>
          <w:i/>
          <w:iCs/>
          <w:kern w:val="0"/>
          <w:sz w:val="40"/>
          <w:szCs w:val="40"/>
        </w:rPr>
        <w:t xml:space="preserve">  “Here Paul looks ahead to the Second Advent and the  destruction, the massive destruction that is predicted by God and yet even in that</w:t>
      </w:r>
      <w:r w:rsidR="00516A15">
        <w:rPr>
          <w:rFonts w:ascii="Arial" w:eastAsia="SimSun" w:hAnsi="Arial" w:cs="Arial"/>
          <w:i/>
          <w:iCs/>
          <w:kern w:val="0"/>
          <w:sz w:val="40"/>
          <w:szCs w:val="40"/>
        </w:rPr>
        <w:t>,</w:t>
      </w:r>
      <w:r w:rsidRPr="00177443">
        <w:rPr>
          <w:rFonts w:ascii="Arial" w:eastAsia="SimSun" w:hAnsi="Arial" w:cs="Arial"/>
          <w:i/>
          <w:iCs/>
          <w:kern w:val="0"/>
          <w:sz w:val="40"/>
          <w:szCs w:val="40"/>
        </w:rPr>
        <w:t xml:space="preserve"> there is a remnant preserved. But Paul is also planting an idea that he will develop in Romans 11, that there is a future for Israel.” </w:t>
      </w:r>
      <w:r w:rsidR="00262D65">
        <w:rPr>
          <w:rFonts w:ascii="Arial" w:eastAsia="SimSun" w:hAnsi="Arial" w:cs="Arial"/>
          <w:i/>
          <w:iCs/>
          <w:kern w:val="0"/>
          <w:sz w:val="26"/>
          <w:szCs w:val="26"/>
        </w:rPr>
        <w:t>Grace Notes: Romans</w:t>
      </w:r>
      <w:r w:rsidR="000560AA" w:rsidRPr="00177443">
        <w:rPr>
          <w:rFonts w:ascii="Arial" w:eastAsia="SimSun" w:hAnsi="Arial" w:cs="Arial"/>
          <w:i/>
          <w:iCs/>
          <w:kern w:val="0"/>
          <w:sz w:val="40"/>
          <w:szCs w:val="40"/>
        </w:rPr>
        <w:t xml:space="preserve">     </w:t>
      </w:r>
    </w:p>
    <w:p w14:paraId="61F1F559" w14:textId="77777777" w:rsidR="00262D65" w:rsidRPr="0093319B" w:rsidRDefault="00262D65" w:rsidP="00177443">
      <w:pPr>
        <w:pStyle w:val="NormalWeb"/>
        <w:ind w:left="270" w:hanging="270"/>
        <w:rPr>
          <w:rFonts w:ascii="Arial" w:eastAsia="SimSun" w:hAnsi="Arial" w:cs="Arial"/>
          <w:i/>
          <w:iCs/>
          <w:kern w:val="0"/>
          <w:sz w:val="16"/>
          <w:szCs w:val="16"/>
        </w:rPr>
      </w:pPr>
    </w:p>
    <w:p w14:paraId="0DBAC00A" w14:textId="7CCD9D23" w:rsidR="0093319B" w:rsidRPr="0093319B" w:rsidRDefault="00262D65" w:rsidP="0093319B">
      <w:pPr>
        <w:pStyle w:val="NormalWeb"/>
        <w:rPr>
          <w:rFonts w:ascii="Arial" w:hAnsi="Arial" w:cs="Arial"/>
          <w:bCs/>
          <w:sz w:val="40"/>
          <w:szCs w:val="40"/>
        </w:rPr>
      </w:pPr>
      <w:r w:rsidRPr="00AF21C7">
        <w:rPr>
          <w:rFonts w:ascii="Arial" w:hAnsi="Arial" w:cs="Arial"/>
          <w:b/>
          <w:bCs/>
          <w:i/>
          <w:iCs/>
          <w:color w:val="0035FF"/>
          <w:spacing w:val="-4"/>
          <w:kern w:val="0"/>
          <w:sz w:val="40"/>
          <w:szCs w:val="40"/>
        </w:rPr>
        <w:t>thoroughly</w:t>
      </w:r>
      <w:r>
        <w:rPr>
          <w:rFonts w:ascii="Arial" w:hAnsi="Arial" w:cs="Arial"/>
          <w:b/>
          <w:bCs/>
          <w:i/>
          <w:iCs/>
          <w:color w:val="0035FF"/>
          <w:spacing w:val="-4"/>
          <w:kern w:val="0"/>
          <w:sz w:val="40"/>
          <w:szCs w:val="40"/>
        </w:rPr>
        <w:t xml:space="preserve"> </w:t>
      </w:r>
      <w:r w:rsidR="0093319B">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r w:rsidR="0093319B">
        <w:rPr>
          <w:rFonts w:ascii="Arial" w:hAnsi="Arial" w:cs="Arial"/>
          <w:color w:val="000000" w:themeColor="text1"/>
          <w:spacing w:val="-4"/>
          <w:kern w:val="0"/>
          <w:sz w:val="36"/>
          <w:szCs w:val="36"/>
        </w:rPr>
        <w:t xml:space="preserve">SUNTELEO, </w:t>
      </w:r>
      <w:r w:rsidRPr="00262D65">
        <w:rPr>
          <w:rFonts w:ascii="#Logos 8 Resource" w:hAnsi="#Logos 8 Resource"/>
          <w:b/>
          <w:sz w:val="40"/>
          <w:szCs w:val="40"/>
          <w:lang w:val="el-GR"/>
        </w:rPr>
        <w:t>συντελέω</w:t>
      </w:r>
      <w:r w:rsidR="0093319B">
        <w:rPr>
          <w:rFonts w:ascii="#Logos 8 Resource" w:hAnsi="#Logos 8 Resource"/>
          <w:b/>
          <w:sz w:val="40"/>
          <w:szCs w:val="40"/>
        </w:rPr>
        <w:t xml:space="preserve">, </w:t>
      </w:r>
      <w:r w:rsidR="0093319B">
        <w:rPr>
          <w:rFonts w:ascii="Arial" w:hAnsi="Arial" w:cs="Arial"/>
          <w:bCs/>
          <w:sz w:val="40"/>
          <w:szCs w:val="40"/>
        </w:rPr>
        <w:t xml:space="preserve">part. pa; </w:t>
      </w:r>
      <w:r w:rsidR="00092911">
        <w:rPr>
          <w:rFonts w:ascii="Arial" w:hAnsi="Arial" w:cs="Arial"/>
          <w:bCs/>
          <w:sz w:val="40"/>
          <w:szCs w:val="40"/>
        </w:rPr>
        <w:t xml:space="preserve">This is a compound word: </w:t>
      </w:r>
      <w:r w:rsidR="00092911">
        <w:rPr>
          <w:rFonts w:ascii="Arial" w:hAnsi="Arial" w:cs="Arial"/>
          <w:bCs/>
          <w:sz w:val="36"/>
          <w:szCs w:val="36"/>
        </w:rPr>
        <w:t>SUN = “with” and TELEO = “to complete”, “</w:t>
      </w:r>
      <w:proofErr w:type="gramStart"/>
      <w:r w:rsidR="00092911">
        <w:rPr>
          <w:rFonts w:ascii="Arial" w:hAnsi="Arial" w:cs="Arial"/>
          <w:bCs/>
          <w:sz w:val="36"/>
          <w:szCs w:val="36"/>
        </w:rPr>
        <w:t xml:space="preserve">end”   </w:t>
      </w:r>
      <w:proofErr w:type="gramEnd"/>
      <w:r w:rsidR="00092911">
        <w:rPr>
          <w:rFonts w:ascii="Arial" w:hAnsi="Arial" w:cs="Arial"/>
          <w:bCs/>
          <w:sz w:val="36"/>
          <w:szCs w:val="36"/>
        </w:rPr>
        <w:t xml:space="preserve">    </w:t>
      </w:r>
      <w:r w:rsidR="0093319B" w:rsidRPr="0093319B">
        <w:rPr>
          <w:rFonts w:ascii="Cambria Math" w:hAnsi="Cambria Math" w:cs="Cambria Math"/>
          <w:bCs/>
          <w:sz w:val="40"/>
          <w:szCs w:val="40"/>
        </w:rPr>
        <w:t>②</w:t>
      </w:r>
      <w:r w:rsidR="0093319B" w:rsidRPr="0093319B">
        <w:rPr>
          <w:rFonts w:ascii="Arial" w:hAnsi="Arial" w:cs="Arial" w:hint="eastAsia"/>
          <w:bCs/>
          <w:sz w:val="40"/>
          <w:szCs w:val="40"/>
        </w:rPr>
        <w:t xml:space="preserve"> to carry out or </w:t>
      </w:r>
      <w:r w:rsidR="0093319B" w:rsidRPr="0093319B">
        <w:rPr>
          <w:rFonts w:ascii="Arial" w:hAnsi="Arial" w:cs="Arial" w:hint="eastAsia"/>
          <w:bCs/>
          <w:spacing w:val="-4"/>
          <w:sz w:val="40"/>
          <w:szCs w:val="40"/>
        </w:rPr>
        <w:t>bring into being someth</w:t>
      </w:r>
      <w:r w:rsidR="0093319B" w:rsidRPr="0093319B">
        <w:rPr>
          <w:rFonts w:ascii="Arial" w:hAnsi="Arial" w:cs="Arial"/>
          <w:bCs/>
          <w:spacing w:val="-4"/>
          <w:sz w:val="40"/>
          <w:szCs w:val="40"/>
        </w:rPr>
        <w:t>ing</w:t>
      </w:r>
      <w:r w:rsidR="0093319B" w:rsidRPr="0093319B">
        <w:rPr>
          <w:rFonts w:ascii="Arial" w:hAnsi="Arial" w:cs="Arial" w:hint="eastAsia"/>
          <w:bCs/>
          <w:spacing w:val="-4"/>
          <w:sz w:val="40"/>
          <w:szCs w:val="40"/>
        </w:rPr>
        <w:t xml:space="preserve"> that has been promised or expected,</w:t>
      </w:r>
      <w:r w:rsidR="0093319B" w:rsidRPr="0093319B">
        <w:rPr>
          <w:rFonts w:ascii="Arial" w:hAnsi="Arial" w:cs="Arial" w:hint="eastAsia"/>
          <w:bCs/>
          <w:sz w:val="40"/>
          <w:szCs w:val="40"/>
        </w:rPr>
        <w:t xml:space="preserve"> carry out, fulfill, accomplish</w:t>
      </w:r>
      <w:r w:rsidR="0093319B">
        <w:rPr>
          <w:rFonts w:ascii="Arial" w:hAnsi="Arial" w:cs="Arial"/>
          <w:bCs/>
          <w:sz w:val="40"/>
          <w:szCs w:val="40"/>
        </w:rPr>
        <w:t>.</w:t>
      </w:r>
    </w:p>
    <w:p w14:paraId="5065EDDD" w14:textId="77777777" w:rsidR="0093319B" w:rsidRPr="00BF5604" w:rsidRDefault="0093319B" w:rsidP="0093319B">
      <w:pPr>
        <w:pStyle w:val="NormalWeb"/>
        <w:ind w:left="270" w:hanging="270"/>
        <w:rPr>
          <w:rFonts w:ascii="Arial" w:hAnsi="Arial" w:cs="Arial"/>
          <w:bCs/>
          <w:sz w:val="12"/>
          <w:szCs w:val="12"/>
        </w:rPr>
      </w:pPr>
    </w:p>
    <w:p w14:paraId="6F71F600" w14:textId="71439ABB" w:rsidR="0093319B" w:rsidRDefault="0093319B" w:rsidP="0093319B">
      <w:pPr>
        <w:pStyle w:val="NormalWeb"/>
        <w:rPr>
          <w:rFonts w:ascii="Arial" w:hAnsi="Arial" w:cs="Arial"/>
          <w:bCs/>
          <w:sz w:val="40"/>
          <w:szCs w:val="40"/>
        </w:rPr>
      </w:pPr>
      <w:r>
        <w:rPr>
          <w:rFonts w:ascii="Arial" w:hAnsi="Arial" w:cs="Arial"/>
          <w:bCs/>
          <w:sz w:val="40"/>
          <w:szCs w:val="40"/>
        </w:rPr>
        <w:t>The 2</w:t>
      </w:r>
      <w:r w:rsidRPr="0093319B">
        <w:rPr>
          <w:rFonts w:ascii="Arial" w:hAnsi="Arial" w:cs="Arial"/>
          <w:bCs/>
          <w:sz w:val="40"/>
          <w:szCs w:val="40"/>
          <w:vertAlign w:val="superscript"/>
        </w:rPr>
        <w:t>nd</w:t>
      </w:r>
      <w:r>
        <w:rPr>
          <w:rFonts w:ascii="Arial" w:hAnsi="Arial" w:cs="Arial"/>
          <w:bCs/>
          <w:sz w:val="40"/>
          <w:szCs w:val="40"/>
        </w:rPr>
        <w:t xml:space="preserve"> Advent will bring </w:t>
      </w:r>
      <w:r w:rsidR="00516A15">
        <w:rPr>
          <w:rFonts w:ascii="Arial" w:hAnsi="Arial" w:cs="Arial"/>
          <w:bCs/>
          <w:sz w:val="40"/>
          <w:szCs w:val="40"/>
        </w:rPr>
        <w:t xml:space="preserve">about a massive destruction </w:t>
      </w:r>
      <w:r>
        <w:rPr>
          <w:rFonts w:ascii="Arial" w:hAnsi="Arial" w:cs="Arial"/>
          <w:bCs/>
          <w:sz w:val="40"/>
          <w:szCs w:val="40"/>
        </w:rPr>
        <w:t xml:space="preserve">that was heavily prophesied in the O.T. which </w:t>
      </w:r>
      <w:r w:rsidR="00C87210">
        <w:rPr>
          <w:rFonts w:ascii="Arial" w:hAnsi="Arial" w:cs="Arial"/>
          <w:bCs/>
          <w:sz w:val="40"/>
          <w:szCs w:val="40"/>
        </w:rPr>
        <w:t>will take place</w:t>
      </w:r>
      <w:r>
        <w:rPr>
          <w:rFonts w:ascii="Arial" w:hAnsi="Arial" w:cs="Arial"/>
          <w:bCs/>
          <w:sz w:val="40"/>
          <w:szCs w:val="40"/>
        </w:rPr>
        <w:t xml:space="preserve"> when </w:t>
      </w:r>
      <w:r w:rsidR="00BF5604">
        <w:rPr>
          <w:rFonts w:ascii="Arial" w:hAnsi="Arial" w:cs="Arial"/>
          <w:bCs/>
          <w:sz w:val="40"/>
          <w:szCs w:val="40"/>
        </w:rPr>
        <w:t>Jesus Christ return</w:t>
      </w:r>
      <w:r w:rsidR="00C87210">
        <w:rPr>
          <w:rFonts w:ascii="Arial" w:hAnsi="Arial" w:cs="Arial"/>
          <w:bCs/>
          <w:sz w:val="40"/>
          <w:szCs w:val="40"/>
        </w:rPr>
        <w:t>s</w:t>
      </w:r>
      <w:r w:rsidR="00BF5604">
        <w:rPr>
          <w:rFonts w:ascii="Arial" w:hAnsi="Arial" w:cs="Arial"/>
          <w:bCs/>
          <w:sz w:val="40"/>
          <w:szCs w:val="40"/>
        </w:rPr>
        <w:t xml:space="preserve"> to earth to begin His millennial reign. </w:t>
      </w:r>
    </w:p>
    <w:p w14:paraId="156EBC53" w14:textId="77777777" w:rsidR="00092911" w:rsidRPr="003F673E" w:rsidRDefault="00092911" w:rsidP="0093319B">
      <w:pPr>
        <w:pStyle w:val="NormalWeb"/>
        <w:rPr>
          <w:rFonts w:ascii="Arial" w:hAnsi="Arial" w:cs="Arial"/>
          <w:bCs/>
          <w:sz w:val="16"/>
          <w:szCs w:val="16"/>
        </w:rPr>
      </w:pPr>
    </w:p>
    <w:p w14:paraId="098C2A44" w14:textId="15B5F5C0" w:rsidR="00092911" w:rsidRDefault="00092911" w:rsidP="0093319B">
      <w:pPr>
        <w:pStyle w:val="NormalWeb"/>
        <w:rPr>
          <w:rFonts w:ascii="Arial" w:hAnsi="Arial" w:cs="Arial"/>
          <w:bCs/>
          <w:sz w:val="40"/>
          <w:szCs w:val="40"/>
        </w:rPr>
      </w:pPr>
      <w:r>
        <w:rPr>
          <w:rFonts w:ascii="Arial" w:hAnsi="Arial" w:cs="Arial"/>
          <w:bCs/>
          <w:sz w:val="40"/>
          <w:szCs w:val="40"/>
        </w:rPr>
        <w:t>All unbelievers on earth will be destroyed at the 2</w:t>
      </w:r>
      <w:r w:rsidRPr="00092911">
        <w:rPr>
          <w:rFonts w:ascii="Arial" w:hAnsi="Arial" w:cs="Arial"/>
          <w:bCs/>
          <w:sz w:val="40"/>
          <w:szCs w:val="40"/>
          <w:vertAlign w:val="superscript"/>
        </w:rPr>
        <w:t>nd</w:t>
      </w:r>
      <w:r>
        <w:rPr>
          <w:rFonts w:ascii="Arial" w:hAnsi="Arial" w:cs="Arial"/>
          <w:bCs/>
          <w:sz w:val="40"/>
          <w:szCs w:val="40"/>
        </w:rPr>
        <w:t xml:space="preserve"> Advent and will go to torments to await the Great White Throne </w:t>
      </w:r>
      <w:r w:rsidR="003F673E">
        <w:rPr>
          <w:rFonts w:ascii="Arial" w:hAnsi="Arial" w:cs="Arial"/>
          <w:bCs/>
          <w:sz w:val="40"/>
          <w:szCs w:val="40"/>
        </w:rPr>
        <w:t xml:space="preserve">judgment </w:t>
      </w:r>
      <w:r>
        <w:rPr>
          <w:rFonts w:ascii="Arial" w:hAnsi="Arial" w:cs="Arial"/>
          <w:bCs/>
          <w:sz w:val="40"/>
          <w:szCs w:val="40"/>
        </w:rPr>
        <w:t xml:space="preserve">where they will be </w:t>
      </w:r>
      <w:r w:rsidR="003F673E">
        <w:rPr>
          <w:rFonts w:ascii="Arial" w:hAnsi="Arial" w:cs="Arial"/>
          <w:bCs/>
          <w:sz w:val="40"/>
          <w:szCs w:val="40"/>
        </w:rPr>
        <w:t>tossed into the Lake of Fire.</w:t>
      </w:r>
      <w:r>
        <w:rPr>
          <w:rFonts w:ascii="Arial" w:hAnsi="Arial" w:cs="Arial"/>
          <w:bCs/>
          <w:sz w:val="40"/>
          <w:szCs w:val="40"/>
        </w:rPr>
        <w:t xml:space="preserve"> </w:t>
      </w:r>
    </w:p>
    <w:p w14:paraId="02DD273B" w14:textId="77777777" w:rsidR="00BF5604" w:rsidRPr="00BF5604" w:rsidRDefault="00BF5604" w:rsidP="0093319B">
      <w:pPr>
        <w:pStyle w:val="NormalWeb"/>
        <w:rPr>
          <w:rFonts w:ascii="Arial" w:hAnsi="Arial" w:cs="Arial"/>
          <w:bCs/>
          <w:sz w:val="16"/>
          <w:szCs w:val="16"/>
        </w:rPr>
      </w:pPr>
    </w:p>
    <w:p w14:paraId="53BA0200" w14:textId="51BFB8CB" w:rsidR="00BF5604" w:rsidRPr="00BF5604" w:rsidRDefault="00BF5604" w:rsidP="00BF5604">
      <w:pPr>
        <w:pStyle w:val="NormalWeb"/>
        <w:rPr>
          <w:rFonts w:ascii="Arial" w:hAnsi="Arial" w:cs="Arial"/>
          <w:bCs/>
          <w:sz w:val="40"/>
          <w:szCs w:val="40"/>
        </w:rPr>
      </w:pPr>
      <w:r w:rsidRPr="00AF21C7">
        <w:rPr>
          <w:rFonts w:ascii="Arial" w:hAnsi="Arial" w:cs="Arial"/>
          <w:b/>
          <w:bCs/>
          <w:i/>
          <w:iCs/>
          <w:color w:val="0035FF"/>
          <w:spacing w:val="-4"/>
          <w:kern w:val="0"/>
          <w:sz w:val="40"/>
          <w:szCs w:val="40"/>
        </w:rPr>
        <w:lastRenderedPageBreak/>
        <w:t>and quickly."</w:t>
      </w:r>
      <w:r>
        <w:rPr>
          <w:rFonts w:ascii="Arial" w:hAnsi="Arial" w:cs="Arial"/>
          <w:b/>
          <w:bCs/>
          <w:i/>
          <w:iCs/>
          <w:color w:val="0035FF"/>
          <w:spacing w:val="-4"/>
          <w:kern w:val="0"/>
          <w:sz w:val="40"/>
          <w:szCs w:val="40"/>
        </w:rPr>
        <w:t xml:space="preserve">  </w:t>
      </w:r>
      <w:r w:rsidRPr="00BF5604">
        <w:rPr>
          <w:rFonts w:ascii="Arial" w:hAnsi="Arial" w:cs="Arial"/>
          <w:color w:val="000000" w:themeColor="text1"/>
          <w:spacing w:val="-4"/>
          <w:kern w:val="0"/>
          <w:sz w:val="36"/>
          <w:szCs w:val="36"/>
        </w:rPr>
        <w:t>SU</w:t>
      </w:r>
      <w:r>
        <w:rPr>
          <w:rFonts w:ascii="Arial" w:hAnsi="Arial" w:cs="Arial"/>
          <w:color w:val="000000" w:themeColor="text1"/>
          <w:spacing w:val="-4"/>
          <w:kern w:val="0"/>
          <w:sz w:val="36"/>
          <w:szCs w:val="36"/>
        </w:rPr>
        <w:t>N</w:t>
      </w:r>
      <w:r w:rsidRPr="00BF5604">
        <w:rPr>
          <w:rFonts w:ascii="Arial" w:hAnsi="Arial" w:cs="Arial"/>
          <w:color w:val="000000" w:themeColor="text1"/>
          <w:spacing w:val="-4"/>
          <w:kern w:val="0"/>
          <w:sz w:val="36"/>
          <w:szCs w:val="36"/>
        </w:rPr>
        <w:t xml:space="preserve">TEMNO, </w:t>
      </w:r>
      <w:proofErr w:type="spellStart"/>
      <w:r w:rsidRPr="00C87210">
        <w:rPr>
          <w:rFonts w:ascii="Arial" w:hAnsi="Arial" w:cs="Arial"/>
          <w:b/>
          <w:bCs/>
          <w:color w:val="000000" w:themeColor="text1"/>
          <w:spacing w:val="-4"/>
          <w:kern w:val="0"/>
          <w:sz w:val="40"/>
          <w:szCs w:val="40"/>
        </w:rPr>
        <w:t>συντέμνω</w:t>
      </w:r>
      <w:proofErr w:type="spellEnd"/>
      <w:r>
        <w:rPr>
          <w:rFonts w:ascii="Arial" w:hAnsi="Arial" w:cs="Arial"/>
          <w:color w:val="000000" w:themeColor="text1"/>
          <w:spacing w:val="-4"/>
          <w:kern w:val="0"/>
          <w:sz w:val="36"/>
          <w:szCs w:val="36"/>
        </w:rPr>
        <w:t xml:space="preserve">, </w:t>
      </w:r>
      <w:r w:rsidRPr="00BF5604">
        <w:rPr>
          <w:rFonts w:ascii="Arial" w:hAnsi="Arial" w:cs="Arial"/>
          <w:sz w:val="36"/>
          <w:szCs w:val="36"/>
        </w:rPr>
        <w:t xml:space="preserve"> </w:t>
      </w:r>
      <w:r w:rsidRPr="00516A15">
        <w:rPr>
          <w:rFonts w:ascii="Arial" w:hAnsi="Arial" w:cs="Arial"/>
          <w:bCs/>
          <w:sz w:val="32"/>
          <w:szCs w:val="32"/>
        </w:rPr>
        <w:t xml:space="preserve">part. </w:t>
      </w:r>
      <w:proofErr w:type="gramStart"/>
      <w:r w:rsidRPr="00516A15">
        <w:rPr>
          <w:rFonts w:ascii="Arial" w:hAnsi="Arial" w:cs="Arial"/>
          <w:bCs/>
          <w:sz w:val="32"/>
          <w:szCs w:val="32"/>
        </w:rPr>
        <w:t>pa;</w:t>
      </w:r>
      <w:proofErr w:type="gramEnd"/>
      <w:r>
        <w:rPr>
          <w:rFonts w:ascii="Arial" w:hAnsi="Arial" w:cs="Arial"/>
          <w:bCs/>
          <w:sz w:val="40"/>
          <w:szCs w:val="40"/>
        </w:rPr>
        <w:t xml:space="preserve"> </w:t>
      </w:r>
      <w:r w:rsidR="003F673E">
        <w:rPr>
          <w:rFonts w:ascii="Arial" w:hAnsi="Arial" w:cs="Arial"/>
          <w:bCs/>
          <w:sz w:val="40"/>
          <w:szCs w:val="40"/>
        </w:rPr>
        <w:t xml:space="preserve">This is a compound word: </w:t>
      </w:r>
      <w:r w:rsidR="003F673E">
        <w:rPr>
          <w:rFonts w:ascii="Arial" w:hAnsi="Arial" w:cs="Arial"/>
          <w:bCs/>
          <w:sz w:val="36"/>
          <w:szCs w:val="36"/>
        </w:rPr>
        <w:t xml:space="preserve">SUN = “with” and TEMNO = “to complete”, </w:t>
      </w:r>
      <w:r w:rsidRPr="00BF5604">
        <w:rPr>
          <w:rFonts w:ascii="Arial" w:hAnsi="Arial" w:cs="Arial"/>
          <w:bCs/>
          <w:sz w:val="40"/>
          <w:szCs w:val="40"/>
        </w:rPr>
        <w:t>to put a limit to someth</w:t>
      </w:r>
      <w:r>
        <w:rPr>
          <w:rFonts w:ascii="Arial" w:hAnsi="Arial" w:cs="Arial"/>
          <w:bCs/>
          <w:sz w:val="40"/>
          <w:szCs w:val="40"/>
        </w:rPr>
        <w:t>ing</w:t>
      </w:r>
      <w:r w:rsidRPr="00BF5604">
        <w:rPr>
          <w:rFonts w:ascii="Arial" w:hAnsi="Arial" w:cs="Arial"/>
          <w:bCs/>
          <w:sz w:val="40"/>
          <w:szCs w:val="40"/>
        </w:rPr>
        <w:t>, freq</w:t>
      </w:r>
      <w:r w:rsidR="00E6371F">
        <w:rPr>
          <w:rFonts w:ascii="Arial" w:hAnsi="Arial" w:cs="Arial"/>
          <w:bCs/>
          <w:sz w:val="40"/>
          <w:szCs w:val="40"/>
        </w:rPr>
        <w:t>uently</w:t>
      </w:r>
      <w:r w:rsidRPr="00BF5604">
        <w:rPr>
          <w:rFonts w:ascii="Arial" w:hAnsi="Arial" w:cs="Arial"/>
          <w:bCs/>
          <w:sz w:val="40"/>
          <w:szCs w:val="40"/>
        </w:rPr>
        <w:t xml:space="preserve"> w</w:t>
      </w:r>
      <w:r w:rsidR="00E6371F">
        <w:rPr>
          <w:rFonts w:ascii="Arial" w:hAnsi="Arial" w:cs="Arial"/>
          <w:bCs/>
          <w:sz w:val="40"/>
          <w:szCs w:val="40"/>
        </w:rPr>
        <w:t>ith the</w:t>
      </w:r>
      <w:r w:rsidRPr="00BF5604">
        <w:rPr>
          <w:rFonts w:ascii="Arial" w:hAnsi="Arial" w:cs="Arial"/>
          <w:bCs/>
          <w:sz w:val="40"/>
          <w:szCs w:val="40"/>
        </w:rPr>
        <w:t xml:space="preserve"> implication of abruptness, cut short, shorten, limit</w:t>
      </w:r>
      <w:r w:rsidR="00E6371F">
        <w:rPr>
          <w:rFonts w:ascii="Arial" w:hAnsi="Arial" w:cs="Arial"/>
          <w:bCs/>
          <w:sz w:val="40"/>
          <w:szCs w:val="40"/>
        </w:rPr>
        <w:t>.</w:t>
      </w:r>
    </w:p>
    <w:p w14:paraId="21EB938B" w14:textId="77777777" w:rsidR="00BF5604" w:rsidRPr="00E6371F" w:rsidRDefault="00BF5604" w:rsidP="00BF5604">
      <w:pPr>
        <w:pStyle w:val="NormalWeb"/>
        <w:rPr>
          <w:rFonts w:ascii="Arial" w:hAnsi="Arial" w:cs="Arial"/>
          <w:bCs/>
          <w:sz w:val="16"/>
          <w:szCs w:val="16"/>
        </w:rPr>
      </w:pPr>
    </w:p>
    <w:p w14:paraId="25ECB25C" w14:textId="318E04FA" w:rsidR="00E6371F" w:rsidRPr="00BF5604" w:rsidRDefault="00623122" w:rsidP="00BF5604">
      <w:pPr>
        <w:pStyle w:val="NormalWeb"/>
        <w:rPr>
          <w:rFonts w:ascii="Arial" w:hAnsi="Arial" w:cs="Arial"/>
          <w:bCs/>
          <w:sz w:val="40"/>
          <w:szCs w:val="40"/>
        </w:rPr>
      </w:pPr>
      <w:r>
        <w:rPr>
          <w:rFonts w:ascii="Arial" w:hAnsi="Arial" w:cs="Arial"/>
          <w:bCs/>
          <w:sz w:val="40"/>
          <w:szCs w:val="40"/>
        </w:rPr>
        <w:t>Satan is an interloper [</w:t>
      </w:r>
      <w:r w:rsidRPr="00623122">
        <w:rPr>
          <w:rFonts w:ascii="Calibri" w:eastAsia="SimSun" w:hAnsi="Calibri" w:cs="Calibri"/>
          <w:kern w:val="0"/>
          <w:sz w:val="36"/>
          <w:szCs w:val="36"/>
        </w:rPr>
        <w:t xml:space="preserve">one that intrudes in a place or sphere </w:t>
      </w:r>
      <w:r>
        <w:rPr>
          <w:rFonts w:ascii="Calibri" w:eastAsia="SimSun" w:hAnsi="Calibri" w:cs="Calibri"/>
          <w:kern w:val="0"/>
          <w:sz w:val="36"/>
          <w:szCs w:val="36"/>
        </w:rPr>
        <w:t>where he doesn’t belong]</w:t>
      </w:r>
      <w:r w:rsidR="004D333E">
        <w:rPr>
          <w:rFonts w:ascii="Calibri" w:eastAsia="SimSun" w:hAnsi="Calibri" w:cs="Calibri"/>
          <w:kern w:val="0"/>
          <w:sz w:val="36"/>
          <w:szCs w:val="36"/>
        </w:rPr>
        <w:t xml:space="preserve">. </w:t>
      </w:r>
      <w:r w:rsidR="004D333E" w:rsidRPr="004D333E">
        <w:rPr>
          <w:rFonts w:ascii="Arial" w:eastAsia="SimSun" w:hAnsi="Arial" w:cs="Arial"/>
          <w:kern w:val="0"/>
          <w:sz w:val="40"/>
          <w:szCs w:val="40"/>
        </w:rPr>
        <w:t>He</w:t>
      </w:r>
      <w:r>
        <w:rPr>
          <w:rFonts w:ascii="Calibri" w:eastAsia="SimSun" w:hAnsi="Calibri" w:cs="Calibri"/>
          <w:kern w:val="0"/>
          <w:sz w:val="36"/>
          <w:szCs w:val="36"/>
        </w:rPr>
        <w:t xml:space="preserve"> </w:t>
      </w:r>
      <w:r w:rsidR="00E6371F">
        <w:rPr>
          <w:rFonts w:ascii="Arial" w:hAnsi="Arial" w:cs="Arial"/>
          <w:bCs/>
          <w:sz w:val="40"/>
          <w:szCs w:val="40"/>
        </w:rPr>
        <w:t xml:space="preserve">will be locked up </w:t>
      </w:r>
      <w:r w:rsidR="008846D3">
        <w:rPr>
          <w:rFonts w:ascii="Arial" w:hAnsi="Arial" w:cs="Arial"/>
          <w:bCs/>
          <w:sz w:val="40"/>
          <w:szCs w:val="40"/>
        </w:rPr>
        <w:t xml:space="preserve">in the great abyss </w:t>
      </w:r>
      <w:r>
        <w:rPr>
          <w:rFonts w:ascii="Arial" w:hAnsi="Arial" w:cs="Arial"/>
          <w:bCs/>
          <w:sz w:val="40"/>
          <w:szCs w:val="40"/>
        </w:rPr>
        <w:t>at the 2</w:t>
      </w:r>
      <w:r w:rsidRPr="00E6371F">
        <w:rPr>
          <w:rFonts w:ascii="Arial" w:hAnsi="Arial" w:cs="Arial"/>
          <w:bCs/>
          <w:sz w:val="40"/>
          <w:szCs w:val="40"/>
          <w:vertAlign w:val="superscript"/>
        </w:rPr>
        <w:t>nd</w:t>
      </w:r>
      <w:r>
        <w:rPr>
          <w:rFonts w:ascii="Arial" w:hAnsi="Arial" w:cs="Arial"/>
          <w:bCs/>
          <w:sz w:val="40"/>
          <w:szCs w:val="40"/>
        </w:rPr>
        <w:t xml:space="preserve"> Advent when Jesus Christ returns </w:t>
      </w:r>
      <w:r w:rsidR="008846D3">
        <w:rPr>
          <w:rFonts w:ascii="Arial" w:hAnsi="Arial" w:cs="Arial"/>
          <w:bCs/>
          <w:sz w:val="40"/>
          <w:szCs w:val="40"/>
        </w:rPr>
        <w:t xml:space="preserve">to earth to start His millennial reign. Satan’s reign of terror will end abruptly when </w:t>
      </w:r>
      <w:r w:rsidR="00BA1E9A">
        <w:rPr>
          <w:rFonts w:ascii="Arial" w:hAnsi="Arial" w:cs="Arial"/>
          <w:bCs/>
          <w:sz w:val="40"/>
          <w:szCs w:val="40"/>
        </w:rPr>
        <w:t xml:space="preserve">an angel from heaven lays </w:t>
      </w:r>
      <w:proofErr w:type="gramStart"/>
      <w:r w:rsidR="00BA1E9A">
        <w:rPr>
          <w:rFonts w:ascii="Arial" w:hAnsi="Arial" w:cs="Arial"/>
          <w:bCs/>
          <w:sz w:val="40"/>
          <w:szCs w:val="40"/>
        </w:rPr>
        <w:t>hold</w:t>
      </w:r>
      <w:proofErr w:type="gramEnd"/>
      <w:r w:rsidR="00BA1E9A">
        <w:rPr>
          <w:rFonts w:ascii="Arial" w:hAnsi="Arial" w:cs="Arial"/>
          <w:bCs/>
          <w:sz w:val="40"/>
          <w:szCs w:val="40"/>
        </w:rPr>
        <w:t xml:space="preserve"> of him and throws him in</w:t>
      </w:r>
      <w:r w:rsidR="004D333E">
        <w:rPr>
          <w:rFonts w:ascii="Arial" w:hAnsi="Arial" w:cs="Arial"/>
          <w:bCs/>
          <w:sz w:val="40"/>
          <w:szCs w:val="40"/>
        </w:rPr>
        <w:t>to</w:t>
      </w:r>
      <w:r w:rsidR="00BA1E9A">
        <w:rPr>
          <w:rFonts w:ascii="Arial" w:hAnsi="Arial" w:cs="Arial"/>
          <w:bCs/>
          <w:sz w:val="40"/>
          <w:szCs w:val="40"/>
        </w:rPr>
        <w:t xml:space="preserve"> the abyss </w:t>
      </w:r>
      <w:r w:rsidR="00E6371F">
        <w:rPr>
          <w:rFonts w:ascii="Arial" w:hAnsi="Arial" w:cs="Arial"/>
          <w:bCs/>
          <w:sz w:val="40"/>
          <w:szCs w:val="40"/>
        </w:rPr>
        <w:t xml:space="preserve">until the end of our Lord’s reign, </w:t>
      </w:r>
    </w:p>
    <w:p w14:paraId="5D4E00B6" w14:textId="77777777" w:rsidR="00623122" w:rsidRPr="002B046B" w:rsidRDefault="00623122">
      <w:pPr>
        <w:pStyle w:val="NormalWeb"/>
        <w:rPr>
          <w:rFonts w:ascii="Arial" w:hAnsi="Arial" w:cs="Arial"/>
          <w:bCs/>
          <w:sz w:val="16"/>
          <w:szCs w:val="16"/>
        </w:rPr>
      </w:pPr>
    </w:p>
    <w:p w14:paraId="570E4C4B" w14:textId="74FE330C" w:rsidR="00242296" w:rsidRDefault="00242296">
      <w:pPr>
        <w:pStyle w:val="NormalWeb"/>
        <w:rPr>
          <w:rFonts w:ascii="Arial" w:hAnsi="Arial" w:cs="Arial"/>
          <w:b/>
          <w:bCs/>
          <w:i/>
          <w:iCs/>
          <w:color w:val="000000" w:themeColor="text1"/>
          <w:spacing w:val="-4"/>
          <w:kern w:val="0"/>
          <w:sz w:val="40"/>
          <w:szCs w:val="40"/>
        </w:rPr>
      </w:pPr>
      <w:r w:rsidRPr="00242296">
        <w:rPr>
          <w:rFonts w:ascii="Arial" w:hAnsi="Arial" w:cs="Arial"/>
          <w:b/>
          <w:bCs/>
          <w:i/>
          <w:iCs/>
          <w:color w:val="000000" w:themeColor="text1"/>
          <w:spacing w:val="-4"/>
          <w:kern w:val="0"/>
          <w:sz w:val="40"/>
          <w:szCs w:val="40"/>
          <w:u w:val="single"/>
        </w:rPr>
        <w:t>Revelation 20:1-3</w:t>
      </w:r>
      <w:r w:rsidRPr="00242296">
        <w:rPr>
          <w:rFonts w:ascii="Arial" w:hAnsi="Arial" w:cs="Arial"/>
          <w:b/>
          <w:bCs/>
          <w:i/>
          <w:iCs/>
          <w:color w:val="000000" w:themeColor="text1"/>
          <w:spacing w:val="-4"/>
          <w:kern w:val="0"/>
          <w:sz w:val="40"/>
          <w:szCs w:val="40"/>
        </w:rPr>
        <w:t xml:space="preserve">  And I saw an angel coming down from heaven, having the key of the abyss and a great chain in his hand.  2</w:t>
      </w:r>
      <w:r>
        <w:rPr>
          <w:rFonts w:ascii="Arial" w:hAnsi="Arial" w:cs="Arial"/>
          <w:b/>
          <w:bCs/>
          <w:i/>
          <w:iCs/>
          <w:color w:val="000000" w:themeColor="text1"/>
          <w:spacing w:val="-4"/>
          <w:kern w:val="0"/>
          <w:sz w:val="40"/>
          <w:szCs w:val="40"/>
        </w:rPr>
        <w:t>)</w:t>
      </w:r>
      <w:r w:rsidRPr="00242296">
        <w:rPr>
          <w:rFonts w:ascii="Arial" w:hAnsi="Arial" w:cs="Arial"/>
          <w:b/>
          <w:bCs/>
          <w:i/>
          <w:iCs/>
          <w:color w:val="000000" w:themeColor="text1"/>
          <w:spacing w:val="-4"/>
          <w:kern w:val="0"/>
          <w:sz w:val="40"/>
          <w:szCs w:val="40"/>
        </w:rPr>
        <w:t xml:space="preserve"> And he laid hold of the dragon, the serpent of old, who is the devil and Satan, and bound him for a thousand </w:t>
      </w:r>
      <w:r w:rsidR="00BB5D7A" w:rsidRPr="00242296">
        <w:rPr>
          <w:rFonts w:ascii="Arial" w:hAnsi="Arial" w:cs="Arial"/>
          <w:b/>
          <w:bCs/>
          <w:i/>
          <w:iCs/>
          <w:color w:val="000000" w:themeColor="text1"/>
          <w:spacing w:val="-4"/>
          <w:kern w:val="0"/>
          <w:sz w:val="40"/>
          <w:szCs w:val="40"/>
        </w:rPr>
        <w:t>years, 3</w:t>
      </w:r>
      <w:r>
        <w:rPr>
          <w:rFonts w:ascii="Arial" w:hAnsi="Arial" w:cs="Arial"/>
          <w:b/>
          <w:bCs/>
          <w:i/>
          <w:iCs/>
          <w:color w:val="000000" w:themeColor="text1"/>
          <w:spacing w:val="-4"/>
          <w:kern w:val="0"/>
          <w:sz w:val="40"/>
          <w:szCs w:val="40"/>
        </w:rPr>
        <w:t>)</w:t>
      </w:r>
      <w:r w:rsidRPr="00242296">
        <w:rPr>
          <w:rFonts w:ascii="Arial" w:hAnsi="Arial" w:cs="Arial"/>
          <w:b/>
          <w:bCs/>
          <w:i/>
          <w:iCs/>
          <w:color w:val="000000" w:themeColor="text1"/>
          <w:spacing w:val="-4"/>
          <w:kern w:val="0"/>
          <w:sz w:val="40"/>
          <w:szCs w:val="40"/>
        </w:rPr>
        <w:t xml:space="preserve"> and threw him into the abyss, and shut it and sealed it over him, so that he should not deceive the nations any longer, until the thousand years were completed; after these things he must be released for a short time.</w:t>
      </w:r>
    </w:p>
    <w:p w14:paraId="7F5A7588" w14:textId="77777777" w:rsidR="004D333E" w:rsidRPr="004D333E" w:rsidRDefault="004D333E">
      <w:pPr>
        <w:pStyle w:val="NormalWeb"/>
        <w:rPr>
          <w:rFonts w:ascii="Arial" w:hAnsi="Arial" w:cs="Arial"/>
          <w:b/>
          <w:bCs/>
          <w:i/>
          <w:iCs/>
          <w:color w:val="000000" w:themeColor="text1"/>
          <w:spacing w:val="-4"/>
          <w:kern w:val="0"/>
          <w:sz w:val="16"/>
          <w:szCs w:val="16"/>
          <w:u w:val="single"/>
        </w:rPr>
      </w:pPr>
    </w:p>
    <w:p w14:paraId="4F3D0A36" w14:textId="0C3C461D" w:rsidR="00242296" w:rsidRDefault="00BB34A5">
      <w:pPr>
        <w:pStyle w:val="NormalWeb"/>
        <w:rPr>
          <w:rFonts w:ascii="Arial" w:hAnsi="Arial" w:cs="Arial"/>
          <w:b/>
          <w:bCs/>
          <w:i/>
          <w:iCs/>
          <w:color w:val="0035FF"/>
          <w:spacing w:val="-4"/>
          <w:kern w:val="0"/>
          <w:sz w:val="40"/>
          <w:szCs w:val="40"/>
          <w:u w:val="single"/>
        </w:rPr>
      </w:pPr>
      <w:r w:rsidRPr="00BB34A5">
        <w:rPr>
          <w:rFonts w:ascii="Arial" w:hAnsi="Arial" w:cs="Arial"/>
          <w:b/>
          <w:bCs/>
          <w:i/>
          <w:iCs/>
          <w:color w:val="000000" w:themeColor="text1"/>
          <w:spacing w:val="-4"/>
          <w:kern w:val="0"/>
          <w:sz w:val="40"/>
          <w:szCs w:val="40"/>
          <w:u w:val="single"/>
        </w:rPr>
        <w:t>Revelation 20:7-</w:t>
      </w:r>
      <w:proofErr w:type="gramStart"/>
      <w:r w:rsidRPr="00BB34A5">
        <w:rPr>
          <w:rFonts w:ascii="Arial" w:hAnsi="Arial" w:cs="Arial"/>
          <w:b/>
          <w:bCs/>
          <w:i/>
          <w:iCs/>
          <w:color w:val="000000" w:themeColor="text1"/>
          <w:spacing w:val="-4"/>
          <w:kern w:val="0"/>
          <w:sz w:val="40"/>
          <w:szCs w:val="40"/>
          <w:u w:val="single"/>
        </w:rPr>
        <w:t>10</w:t>
      </w:r>
      <w:r w:rsidRPr="00BB34A5">
        <w:rPr>
          <w:rFonts w:ascii="Arial" w:hAnsi="Arial" w:cs="Arial"/>
          <w:b/>
          <w:bCs/>
          <w:i/>
          <w:iCs/>
          <w:color w:val="000000" w:themeColor="text1"/>
          <w:spacing w:val="-4"/>
          <w:kern w:val="0"/>
          <w:sz w:val="40"/>
          <w:szCs w:val="40"/>
        </w:rPr>
        <w:t xml:space="preserve">  And</w:t>
      </w:r>
      <w:proofErr w:type="gramEnd"/>
      <w:r w:rsidRPr="00BB34A5">
        <w:rPr>
          <w:rFonts w:ascii="Arial" w:hAnsi="Arial" w:cs="Arial"/>
          <w:b/>
          <w:bCs/>
          <w:i/>
          <w:iCs/>
          <w:color w:val="000000" w:themeColor="text1"/>
          <w:spacing w:val="-4"/>
          <w:kern w:val="0"/>
          <w:sz w:val="40"/>
          <w:szCs w:val="40"/>
        </w:rPr>
        <w:t xml:space="preserve"> when the thousand years are completed, Satan will be released from his prison, 8</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will come out to deceive the nations which are in the four corners of the earth, Gog and Magog, to gather them together for the war; the number of them is like the sand of the seashore.  9</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they came up on the broad plain of the earth and surrounded the camp of the saints and the beloved city, and fire came down from heaven and devoured them. 10</w:t>
      </w:r>
      <w:r>
        <w:rPr>
          <w:rFonts w:ascii="Arial" w:hAnsi="Arial" w:cs="Arial"/>
          <w:b/>
          <w:bCs/>
          <w:i/>
          <w:iCs/>
          <w:color w:val="000000" w:themeColor="text1"/>
          <w:spacing w:val="-4"/>
          <w:kern w:val="0"/>
          <w:sz w:val="40"/>
          <w:szCs w:val="40"/>
        </w:rPr>
        <w:t>)</w:t>
      </w:r>
      <w:r w:rsidRPr="00BB34A5">
        <w:rPr>
          <w:rFonts w:ascii="Arial" w:hAnsi="Arial" w:cs="Arial"/>
          <w:b/>
          <w:bCs/>
          <w:i/>
          <w:iCs/>
          <w:color w:val="000000" w:themeColor="text1"/>
          <w:spacing w:val="-4"/>
          <w:kern w:val="0"/>
          <w:sz w:val="40"/>
          <w:szCs w:val="40"/>
        </w:rPr>
        <w:t xml:space="preserve"> And the devil who deceived them was thrown into the lake of fire and brimstone, where the beast and the false </w:t>
      </w:r>
      <w:r w:rsidRPr="00BB34A5">
        <w:rPr>
          <w:rFonts w:ascii="Arial" w:hAnsi="Arial" w:cs="Arial"/>
          <w:b/>
          <w:bCs/>
          <w:i/>
          <w:iCs/>
          <w:color w:val="000000" w:themeColor="text1"/>
          <w:spacing w:val="-4"/>
          <w:kern w:val="0"/>
          <w:sz w:val="40"/>
          <w:szCs w:val="40"/>
        </w:rPr>
        <w:lastRenderedPageBreak/>
        <w:t>prophet are also; and they will be tormented day and night forever and ever.</w:t>
      </w:r>
    </w:p>
    <w:p w14:paraId="21E68C4C" w14:textId="77777777" w:rsidR="00242296" w:rsidRDefault="00242296">
      <w:pPr>
        <w:pStyle w:val="NormalWeb"/>
        <w:rPr>
          <w:rFonts w:ascii="Arial" w:hAnsi="Arial" w:cs="Arial"/>
          <w:b/>
          <w:bCs/>
          <w:i/>
          <w:iCs/>
          <w:color w:val="0035FF"/>
          <w:spacing w:val="-4"/>
          <w:kern w:val="0"/>
          <w:sz w:val="16"/>
          <w:szCs w:val="16"/>
          <w:u w:val="single"/>
        </w:rPr>
      </w:pPr>
    </w:p>
    <w:p w14:paraId="3AD2347D" w14:textId="7D9820E0" w:rsidR="008A1936" w:rsidRPr="008A1936" w:rsidRDefault="008A1936" w:rsidP="00C77137">
      <w:pPr>
        <w:pStyle w:val="NormalWeb"/>
        <w:ind w:left="270" w:hanging="270"/>
        <w:rPr>
          <w:rFonts w:ascii="Arial" w:hAnsi="Arial" w:cs="Arial"/>
          <w:i/>
          <w:iCs/>
          <w:color w:val="000000" w:themeColor="text1"/>
          <w:spacing w:val="-4"/>
          <w:kern w:val="0"/>
          <w:sz w:val="40"/>
          <w:szCs w:val="40"/>
        </w:rPr>
      </w:pPr>
      <w:r>
        <w:rPr>
          <w:rFonts w:ascii="Arial" w:hAnsi="Arial" w:cs="Arial"/>
          <w:i/>
          <w:iCs/>
          <w:color w:val="0035FF"/>
          <w:spacing w:val="-4"/>
          <w:kern w:val="0"/>
          <w:sz w:val="40"/>
          <w:szCs w:val="40"/>
        </w:rPr>
        <w:t xml:space="preserve">  </w:t>
      </w:r>
      <w:r w:rsidRPr="008A1936">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A</w:t>
      </w:r>
      <w:r w:rsidRPr="008A1936">
        <w:rPr>
          <w:rFonts w:ascii="Arial" w:hAnsi="Arial" w:cs="Arial"/>
          <w:i/>
          <w:iCs/>
          <w:color w:val="000000" w:themeColor="text1"/>
          <w:spacing w:val="-4"/>
          <w:kern w:val="0"/>
          <w:sz w:val="40"/>
          <w:szCs w:val="40"/>
        </w:rPr>
        <w:t xml:space="preserve"> brief overview of the entire Tribulation period prior to His return, Jesus then spoke of the greatest observable sign within that period, the abomination that causes desolation. This abomination was spoken of by Daniel (</w:t>
      </w:r>
      <w:r w:rsidRPr="008A1936">
        <w:rPr>
          <w:rFonts w:ascii="Arial" w:hAnsi="Arial" w:cs="Arial"/>
          <w:b/>
          <w:bCs/>
          <w:i/>
          <w:iCs/>
          <w:color w:val="000000" w:themeColor="text1"/>
          <w:spacing w:val="-4"/>
          <w:kern w:val="0"/>
          <w:sz w:val="40"/>
          <w:szCs w:val="40"/>
          <w:u w:val="single"/>
        </w:rPr>
        <w:t>Dan. 9:27</w:t>
      </w:r>
      <w:r w:rsidRPr="008A1936">
        <w:rPr>
          <w:rFonts w:ascii="Arial" w:hAnsi="Arial" w:cs="Arial"/>
          <w:i/>
          <w:iCs/>
          <w:color w:val="000000" w:themeColor="text1"/>
          <w:spacing w:val="-4"/>
          <w:kern w:val="0"/>
          <w:sz w:val="40"/>
          <w:szCs w:val="40"/>
        </w:rPr>
        <w:t>). It referred to the disruption of the</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Jewish worship which will be reinstituted in the Tribulation temple (</w:t>
      </w:r>
      <w:r w:rsidRPr="008A1936">
        <w:rPr>
          <w:rFonts w:ascii="Arial" w:hAnsi="Arial" w:cs="Arial"/>
          <w:b/>
          <w:bCs/>
          <w:i/>
          <w:iCs/>
          <w:color w:val="000000" w:themeColor="text1"/>
          <w:spacing w:val="-4"/>
          <w:kern w:val="0"/>
          <w:sz w:val="40"/>
          <w:szCs w:val="40"/>
          <w:u w:val="single"/>
        </w:rPr>
        <w:t>Dan. 12:11</w:t>
      </w:r>
      <w:r w:rsidRPr="008A1936">
        <w:rPr>
          <w:rFonts w:ascii="Arial" w:hAnsi="Arial" w:cs="Arial"/>
          <w:i/>
          <w:iCs/>
          <w:color w:val="000000" w:themeColor="text1"/>
          <w:spacing w:val="-4"/>
          <w:kern w:val="0"/>
          <w:sz w:val="40"/>
          <w:szCs w:val="40"/>
        </w:rPr>
        <w:t>) and the establishment of the worship of the world dictator, the Antichrist, in the temple. He will make the temple abominable (and therefore desolate) by setting</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of himself to be worshiped (</w:t>
      </w:r>
      <w:r w:rsidRPr="008A1936">
        <w:rPr>
          <w:rFonts w:ascii="Arial" w:hAnsi="Arial" w:cs="Arial"/>
          <w:b/>
          <w:bCs/>
          <w:i/>
          <w:iCs/>
          <w:color w:val="000000" w:themeColor="text1"/>
          <w:spacing w:val="-4"/>
          <w:kern w:val="0"/>
          <w:sz w:val="40"/>
          <w:szCs w:val="40"/>
          <w:u w:val="single"/>
        </w:rPr>
        <w:t>2 Thes. 2:4</w:t>
      </w:r>
      <w:r w:rsidRPr="008A1936">
        <w:rPr>
          <w:rFonts w:ascii="Arial" w:hAnsi="Arial" w:cs="Arial"/>
          <w:i/>
          <w:iCs/>
          <w:color w:val="000000" w:themeColor="text1"/>
          <w:spacing w:val="-4"/>
          <w:kern w:val="0"/>
          <w:sz w:val="40"/>
          <w:szCs w:val="40"/>
        </w:rPr>
        <w:t xml:space="preserve">; </w:t>
      </w:r>
      <w:r w:rsidRPr="008A1936">
        <w:rPr>
          <w:rFonts w:ascii="Arial" w:hAnsi="Arial" w:cs="Arial"/>
          <w:b/>
          <w:bCs/>
          <w:i/>
          <w:iCs/>
          <w:color w:val="000000" w:themeColor="text1"/>
          <w:spacing w:val="-4"/>
          <w:kern w:val="0"/>
          <w:sz w:val="40"/>
          <w:szCs w:val="40"/>
          <w:u w:val="single"/>
        </w:rPr>
        <w:t>Rev. 13:14–15</w:t>
      </w:r>
      <w:r w:rsidRPr="008A1936">
        <w:rPr>
          <w:rFonts w:ascii="Arial" w:hAnsi="Arial" w:cs="Arial"/>
          <w:i/>
          <w:iCs/>
          <w:color w:val="000000" w:themeColor="text1"/>
          <w:spacing w:val="-4"/>
          <w:kern w:val="0"/>
          <w:sz w:val="40"/>
          <w:szCs w:val="40"/>
        </w:rPr>
        <w:t>). Such an event will be clearly recognizable by everyone.</w:t>
      </w:r>
    </w:p>
    <w:p w14:paraId="2368BD12" w14:textId="77777777" w:rsidR="00F30AE1" w:rsidRPr="00F30AE1" w:rsidRDefault="00F30AE1" w:rsidP="007B3193">
      <w:pPr>
        <w:pStyle w:val="NormalWeb"/>
        <w:rPr>
          <w:rFonts w:ascii="Arial" w:hAnsi="Arial" w:cs="Arial"/>
          <w:i/>
          <w:iCs/>
          <w:color w:val="000000" w:themeColor="text1"/>
          <w:spacing w:val="-4"/>
          <w:kern w:val="0"/>
          <w:sz w:val="12"/>
          <w:szCs w:val="12"/>
        </w:rPr>
      </w:pPr>
    </w:p>
    <w:p w14:paraId="4ACBFD8E" w14:textId="77777777" w:rsidR="00813B31" w:rsidRDefault="00813B31" w:rsidP="00C77137">
      <w:pPr>
        <w:pStyle w:val="NormalWeb"/>
        <w:ind w:left="360"/>
        <w:rPr>
          <w:rFonts w:ascii="Arial" w:hAnsi="Arial" w:cs="Arial"/>
          <w:i/>
          <w:iCs/>
          <w:color w:val="000000" w:themeColor="text1"/>
          <w:spacing w:val="-4"/>
          <w:kern w:val="0"/>
          <w:sz w:val="40"/>
          <w:szCs w:val="40"/>
        </w:rPr>
      </w:pPr>
    </w:p>
    <w:p w14:paraId="2197A407" w14:textId="77777777" w:rsidR="00813B31" w:rsidRDefault="00813B31" w:rsidP="00C77137">
      <w:pPr>
        <w:pStyle w:val="NormalWeb"/>
        <w:ind w:left="360"/>
        <w:rPr>
          <w:rFonts w:ascii="Arial" w:hAnsi="Arial" w:cs="Arial"/>
          <w:i/>
          <w:iCs/>
          <w:color w:val="000000" w:themeColor="text1"/>
          <w:spacing w:val="-4"/>
          <w:kern w:val="0"/>
          <w:sz w:val="40"/>
          <w:szCs w:val="40"/>
        </w:rPr>
      </w:pPr>
    </w:p>
    <w:p w14:paraId="30676825" w14:textId="0ECB2002" w:rsidR="00F30AE1" w:rsidRDefault="00ED34C8" w:rsidP="00C77137">
      <w:pPr>
        <w:pStyle w:val="NormalWeb"/>
        <w:ind w:left="36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w:t>
      </w:r>
      <w:r w:rsidR="00F30AE1" w:rsidRPr="007B3193">
        <w:rPr>
          <w:rFonts w:ascii="Arial" w:hAnsi="Arial" w:cs="Arial"/>
          <w:i/>
          <w:iCs/>
          <w:color w:val="000000" w:themeColor="text1"/>
          <w:spacing w:val="-4"/>
          <w:kern w:val="0"/>
          <w:sz w:val="40"/>
          <w:szCs w:val="40"/>
        </w:rPr>
        <w:t xml:space="preserve">There was an encouraging note, however, for the Lord declared that those days would be cut short </w:t>
      </w:r>
      <w:r>
        <w:rPr>
          <w:rFonts w:ascii="Arial" w:hAnsi="Arial" w:cs="Arial"/>
          <w:i/>
          <w:iCs/>
          <w:color w:val="000000" w:themeColor="text1"/>
          <w:spacing w:val="-4"/>
          <w:kern w:val="0"/>
          <w:sz w:val="40"/>
          <w:szCs w:val="40"/>
        </w:rPr>
        <w:t>*</w:t>
      </w:r>
      <w:r w:rsidR="00F30AE1" w:rsidRPr="007B3193">
        <w:rPr>
          <w:rFonts w:ascii="Arial" w:hAnsi="Arial" w:cs="Arial"/>
          <w:i/>
          <w:iCs/>
          <w:color w:val="000000" w:themeColor="text1"/>
          <w:spacing w:val="-4"/>
          <w:kern w:val="0"/>
          <w:sz w:val="40"/>
          <w:szCs w:val="40"/>
        </w:rPr>
        <w:t xml:space="preserve">(v. 22). </w:t>
      </w:r>
    </w:p>
    <w:p w14:paraId="1DA00A9D" w14:textId="77777777" w:rsidR="00F30AE1" w:rsidRPr="00F30AE1" w:rsidRDefault="00F30AE1" w:rsidP="00F30AE1">
      <w:pPr>
        <w:pStyle w:val="NormalWeb"/>
        <w:rPr>
          <w:rFonts w:ascii="Arial" w:hAnsi="Arial" w:cs="Arial"/>
          <w:i/>
          <w:iCs/>
          <w:color w:val="000000" w:themeColor="text1"/>
          <w:spacing w:val="-4"/>
          <w:kern w:val="0"/>
          <w:sz w:val="10"/>
          <w:szCs w:val="10"/>
        </w:rPr>
      </w:pPr>
    </w:p>
    <w:p w14:paraId="2CDC6645" w14:textId="4389B276" w:rsidR="00F30AE1" w:rsidRDefault="00ED34C8" w:rsidP="00ED34C8">
      <w:pPr>
        <w:pStyle w:val="NormalWeb"/>
        <w:ind w:left="360"/>
        <w:rPr>
          <w:rFonts w:ascii="Arial" w:hAnsi="Arial" w:cs="Arial"/>
          <w:b/>
          <w:bCs/>
          <w:i/>
          <w:iCs/>
          <w:color w:val="000000" w:themeColor="text1"/>
          <w:spacing w:val="-4"/>
          <w:kern w:val="0"/>
          <w:sz w:val="40"/>
          <w:szCs w:val="40"/>
        </w:rPr>
      </w:pPr>
      <w:r w:rsidRPr="00ED34C8">
        <w:rPr>
          <w:rFonts w:ascii="Arial" w:hAnsi="Arial" w:cs="Arial"/>
          <w:b/>
          <w:bCs/>
          <w:i/>
          <w:iCs/>
          <w:color w:val="000000" w:themeColor="text1"/>
          <w:spacing w:val="-4"/>
          <w:kern w:val="0"/>
          <w:sz w:val="40"/>
          <w:szCs w:val="40"/>
        </w:rPr>
        <w:t>*</w:t>
      </w:r>
      <w:r w:rsidR="00F30AE1" w:rsidRPr="00F30AE1">
        <w:rPr>
          <w:rFonts w:ascii="Arial" w:hAnsi="Arial" w:cs="Arial"/>
          <w:b/>
          <w:bCs/>
          <w:i/>
          <w:iCs/>
          <w:color w:val="000000" w:themeColor="text1"/>
          <w:spacing w:val="-4"/>
          <w:kern w:val="0"/>
          <w:sz w:val="40"/>
          <w:szCs w:val="40"/>
          <w:u w:val="single"/>
        </w:rPr>
        <w:t>Matthew 24:22</w:t>
      </w:r>
      <w:r w:rsidR="00F30AE1" w:rsidRPr="00F30AE1">
        <w:rPr>
          <w:rFonts w:ascii="Arial" w:hAnsi="Arial" w:cs="Arial"/>
          <w:b/>
          <w:bCs/>
          <w:i/>
          <w:iCs/>
          <w:color w:val="000000" w:themeColor="text1"/>
          <w:spacing w:val="-4"/>
          <w:kern w:val="0"/>
          <w:sz w:val="40"/>
          <w:szCs w:val="40"/>
        </w:rPr>
        <w:t xml:space="preserve">  And unless those days had been cut short, no life would have been saved; but for the sake of the elect those days shall be cut short.</w:t>
      </w:r>
    </w:p>
    <w:p w14:paraId="7783D93B" w14:textId="77777777" w:rsidR="00ED34C8" w:rsidRPr="00ED34C8" w:rsidRDefault="00ED34C8" w:rsidP="00ED34C8">
      <w:pPr>
        <w:pStyle w:val="NormalWeb"/>
        <w:ind w:left="360"/>
        <w:rPr>
          <w:rFonts w:ascii="Arial" w:hAnsi="Arial" w:cs="Arial"/>
          <w:b/>
          <w:bCs/>
          <w:i/>
          <w:iCs/>
          <w:color w:val="000000" w:themeColor="text1"/>
          <w:spacing w:val="-4"/>
          <w:kern w:val="0"/>
          <w:sz w:val="6"/>
          <w:szCs w:val="6"/>
        </w:rPr>
      </w:pPr>
    </w:p>
    <w:p w14:paraId="50FD1E40" w14:textId="77777777" w:rsidR="00C77137" w:rsidRPr="00C77137" w:rsidRDefault="00C77137" w:rsidP="00ED34C8">
      <w:pPr>
        <w:pStyle w:val="NormalWeb"/>
        <w:ind w:left="360"/>
        <w:rPr>
          <w:rFonts w:ascii="Arial" w:hAnsi="Arial" w:cs="Arial"/>
          <w:i/>
          <w:iCs/>
          <w:color w:val="000000" w:themeColor="text1"/>
          <w:spacing w:val="-4"/>
          <w:kern w:val="0"/>
          <w:sz w:val="40"/>
          <w:szCs w:val="40"/>
        </w:rPr>
      </w:pPr>
      <w:r w:rsidRPr="00C77137">
        <w:rPr>
          <w:rFonts w:ascii="Arial" w:hAnsi="Arial" w:cs="Arial"/>
          <w:i/>
          <w:iCs/>
          <w:color w:val="000000" w:themeColor="text1"/>
          <w:spacing w:val="-4"/>
          <w:kern w:val="0"/>
          <w:sz w:val="40"/>
          <w:szCs w:val="40"/>
        </w:rPr>
        <w:t>This meant there will be a termination of this period of time, not that the days will be fewer than 24 hours. If it were to go on indefinitely, no one would survive.</w:t>
      </w:r>
    </w:p>
    <w:p w14:paraId="14A6F189" w14:textId="6075FFF7" w:rsidR="008A1936" w:rsidRPr="00ED34C8" w:rsidRDefault="008A1936" w:rsidP="00ED34C8">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956CAB">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When that event occurs, those</w:t>
      </w:r>
      <w:r w:rsidR="00BA3CDC">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in Judea should flee to the mountains. They should not be concerned</w:t>
      </w:r>
      <w:r>
        <w:rPr>
          <w:rFonts w:ascii="Arial" w:hAnsi="Arial" w:cs="Arial"/>
          <w:i/>
          <w:iCs/>
          <w:color w:val="000000" w:themeColor="text1"/>
          <w:spacing w:val="-4"/>
          <w:kern w:val="0"/>
          <w:sz w:val="40"/>
          <w:szCs w:val="40"/>
        </w:rPr>
        <w:t xml:space="preserve"> </w:t>
      </w:r>
      <w:r w:rsidRPr="008A1936">
        <w:rPr>
          <w:rFonts w:ascii="Arial" w:hAnsi="Arial" w:cs="Arial"/>
          <w:i/>
          <w:iCs/>
          <w:color w:val="000000" w:themeColor="text1"/>
          <w:spacing w:val="-4"/>
          <w:kern w:val="0"/>
          <w:sz w:val="40"/>
          <w:szCs w:val="40"/>
        </w:rPr>
        <w:t xml:space="preserve">about taking anything with them or returning from the field for possessions, not </w:t>
      </w:r>
      <w:r w:rsidR="00BB5D7A" w:rsidRPr="008A1936">
        <w:rPr>
          <w:rFonts w:ascii="Arial" w:hAnsi="Arial" w:cs="Arial"/>
          <w:i/>
          <w:iCs/>
          <w:color w:val="000000" w:themeColor="text1"/>
          <w:spacing w:val="-4"/>
          <w:kern w:val="0"/>
          <w:sz w:val="40"/>
          <w:szCs w:val="40"/>
        </w:rPr>
        <w:t xml:space="preserve">even </w:t>
      </w:r>
      <w:r w:rsidR="00BB5D7A">
        <w:rPr>
          <w:rFonts w:ascii="Arial" w:hAnsi="Arial" w:cs="Arial"/>
          <w:i/>
          <w:iCs/>
          <w:color w:val="000000" w:themeColor="text1"/>
          <w:spacing w:val="-4"/>
          <w:kern w:val="0"/>
          <w:sz w:val="40"/>
          <w:szCs w:val="40"/>
        </w:rPr>
        <w:t>for</w:t>
      </w:r>
      <w:r w:rsidRPr="008A1936">
        <w:rPr>
          <w:rFonts w:ascii="Arial" w:hAnsi="Arial" w:cs="Arial"/>
          <w:i/>
          <w:iCs/>
          <w:color w:val="000000" w:themeColor="text1"/>
          <w:spacing w:val="-4"/>
          <w:kern w:val="0"/>
          <w:sz w:val="40"/>
          <w:szCs w:val="40"/>
        </w:rPr>
        <w:t xml:space="preserve"> </w:t>
      </w:r>
      <w:r w:rsidRPr="007B3193">
        <w:rPr>
          <w:rFonts w:ascii="Arial" w:hAnsi="Arial" w:cs="Arial"/>
          <w:i/>
          <w:iCs/>
          <w:color w:val="000000" w:themeColor="text1"/>
          <w:spacing w:val="-10"/>
          <w:kern w:val="0"/>
          <w:sz w:val="40"/>
          <w:szCs w:val="40"/>
        </w:rPr>
        <w:t xml:space="preserve">a cloak. The time following this event will be a time of great distress, </w:t>
      </w:r>
      <w:r w:rsidRPr="008A1936">
        <w:rPr>
          <w:rFonts w:ascii="Arial" w:hAnsi="Arial" w:cs="Arial"/>
          <w:i/>
          <w:iCs/>
          <w:color w:val="000000" w:themeColor="text1"/>
          <w:spacing w:val="-4"/>
          <w:kern w:val="0"/>
          <w:sz w:val="40"/>
          <w:szCs w:val="40"/>
        </w:rPr>
        <w:t>unequaled from the beginning of the world and never to be equaled again (</w:t>
      </w:r>
      <w:r w:rsidRPr="008A1936">
        <w:rPr>
          <w:rFonts w:ascii="Arial" w:hAnsi="Arial" w:cs="Arial"/>
          <w:b/>
          <w:bCs/>
          <w:i/>
          <w:iCs/>
          <w:color w:val="000000" w:themeColor="text1"/>
          <w:spacing w:val="-4"/>
          <w:kern w:val="0"/>
          <w:sz w:val="40"/>
          <w:szCs w:val="40"/>
          <w:u w:val="single"/>
        </w:rPr>
        <w:t>Jer. 30:7</w:t>
      </w:r>
      <w:r w:rsidRPr="008A1936">
        <w:rPr>
          <w:rFonts w:ascii="Arial" w:hAnsi="Arial" w:cs="Arial"/>
          <w:i/>
          <w:iCs/>
          <w:color w:val="000000" w:themeColor="text1"/>
          <w:spacing w:val="-4"/>
          <w:kern w:val="0"/>
          <w:sz w:val="40"/>
          <w:szCs w:val="40"/>
        </w:rPr>
        <w:t xml:space="preserve">). </w:t>
      </w:r>
      <w:r w:rsidR="007B3193" w:rsidRPr="007B3193">
        <w:rPr>
          <w:rFonts w:ascii="Arial" w:hAnsi="Arial" w:cs="Arial"/>
          <w:i/>
          <w:iCs/>
          <w:color w:val="000000" w:themeColor="text1"/>
          <w:spacing w:val="-4"/>
          <w:kern w:val="0"/>
          <w:sz w:val="40"/>
          <w:szCs w:val="40"/>
        </w:rPr>
        <w:t xml:space="preserve">If it were to go on indefinitely, no </w:t>
      </w:r>
      <w:r w:rsidR="007B3193" w:rsidRPr="007B3193">
        <w:rPr>
          <w:rFonts w:ascii="Arial" w:hAnsi="Arial" w:cs="Arial"/>
          <w:i/>
          <w:iCs/>
          <w:color w:val="000000" w:themeColor="text1"/>
          <w:spacing w:val="-4"/>
          <w:kern w:val="0"/>
          <w:sz w:val="40"/>
          <w:szCs w:val="40"/>
        </w:rPr>
        <w:lastRenderedPageBreak/>
        <w:t>one would survive. But th</w:t>
      </w:r>
      <w:r w:rsidR="007B3193">
        <w:rPr>
          <w:rFonts w:ascii="Arial" w:hAnsi="Arial" w:cs="Arial"/>
          <w:i/>
          <w:iCs/>
          <w:color w:val="000000" w:themeColor="text1"/>
          <w:spacing w:val="-4"/>
          <w:kern w:val="0"/>
          <w:sz w:val="40"/>
          <w:szCs w:val="40"/>
        </w:rPr>
        <w:t>at</w:t>
      </w:r>
      <w:r w:rsidR="007B3193" w:rsidRPr="007B3193">
        <w:rPr>
          <w:rFonts w:ascii="Arial" w:hAnsi="Arial" w:cs="Arial"/>
          <w:i/>
          <w:iCs/>
          <w:color w:val="000000" w:themeColor="text1"/>
          <w:spacing w:val="-4"/>
          <w:kern w:val="0"/>
          <w:sz w:val="40"/>
          <w:szCs w:val="40"/>
        </w:rPr>
        <w:t xml:space="preserve"> period will come to an end for the sake of the elect, those who will be redeemed in the Tribulation and who will enter the kingdom. The elect of this Church Age will have already been raptured</w:t>
      </w:r>
      <w:r w:rsidR="00ED34C8">
        <w:rPr>
          <w:rFonts w:ascii="Arial" w:hAnsi="Arial" w:cs="Arial"/>
          <w:i/>
          <w:iCs/>
          <w:color w:val="000000" w:themeColor="text1"/>
          <w:spacing w:val="-4"/>
          <w:kern w:val="0"/>
          <w:sz w:val="40"/>
          <w:szCs w:val="40"/>
        </w:rPr>
        <w:t xml:space="preserve">.” </w:t>
      </w:r>
      <w:r w:rsidR="007B3193" w:rsidRPr="00ED34C8">
        <w:rPr>
          <w:rFonts w:ascii="Arial" w:hAnsi="Arial" w:cs="Arial"/>
          <w:i/>
          <w:iCs/>
          <w:color w:val="000000" w:themeColor="text1"/>
          <w:spacing w:val="-4"/>
          <w:kern w:val="0"/>
        </w:rPr>
        <w:t>Louis A. Barbieri Jr., “Matthew,” in The Bible Knowledge Commentary: An Exposition of the Scriptures, ed. J. F. Walvoord and R. B. Zuck, vol. 2 (Wheaton, IL: Victor Books, 1985), 77.</w:t>
      </w:r>
    </w:p>
    <w:p w14:paraId="638CC698" w14:textId="0641AD34" w:rsidR="008A1936" w:rsidRPr="00944FD9" w:rsidRDefault="00944FD9" w:rsidP="008A1936">
      <w:pPr>
        <w:pStyle w:val="NormalWeb"/>
        <w:rPr>
          <w:rFonts w:ascii="Arial" w:hAnsi="Arial" w:cs="Arial"/>
          <w:i/>
          <w:iCs/>
          <w:color w:val="000000" w:themeColor="text1"/>
          <w:spacing w:val="-4"/>
          <w:kern w:val="0"/>
          <w:u w:val="single"/>
        </w:rPr>
      </w:pPr>
      <w:r w:rsidRPr="00944FD9">
        <w:rPr>
          <w:rFonts w:ascii="Arial" w:hAnsi="Arial" w:cs="Arial"/>
          <w:i/>
          <w:iCs/>
          <w:color w:val="000000" w:themeColor="text1"/>
          <w:spacing w:val="-4"/>
          <w:kern w:val="0"/>
          <w:u w:val="single"/>
        </w:rPr>
        <w:t xml:space="preserve"> </w:t>
      </w:r>
    </w:p>
    <w:p w14:paraId="74028346" w14:textId="01FF378D" w:rsidR="00C94033" w:rsidRPr="00AC3DC8" w:rsidRDefault="00C94033" w:rsidP="00C94033">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81</w:t>
      </w:r>
      <w:r w:rsidRPr="001F6C01">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770E915C" w14:textId="1D6410D3" w:rsidR="00944FD9" w:rsidRPr="00944FD9" w:rsidRDefault="00944FD9" w:rsidP="008A1936">
      <w:pPr>
        <w:pStyle w:val="NormalWeb"/>
        <w:rPr>
          <w:rFonts w:ascii="Arial" w:hAnsi="Arial" w:cs="Arial"/>
          <w:b/>
          <w:bCs/>
          <w:i/>
          <w:iCs/>
          <w:color w:val="0035FF"/>
          <w:spacing w:val="-4"/>
          <w:kern w:val="0"/>
          <w:sz w:val="40"/>
          <w:szCs w:val="40"/>
        </w:rPr>
      </w:pPr>
      <w:r w:rsidRPr="00944FD9">
        <w:rPr>
          <w:rFonts w:ascii="Arial" w:hAnsi="Arial" w:cs="Arial"/>
          <w:b/>
          <w:bCs/>
          <w:i/>
          <w:iCs/>
          <w:color w:val="0035FF"/>
          <w:spacing w:val="-4"/>
          <w:kern w:val="0"/>
          <w:sz w:val="40"/>
          <w:szCs w:val="40"/>
          <w:u w:val="single"/>
        </w:rPr>
        <w:t>Romans 9:29</w:t>
      </w:r>
      <w:r w:rsidRPr="00944FD9">
        <w:rPr>
          <w:rFonts w:ascii="Arial" w:hAnsi="Arial" w:cs="Arial"/>
          <w:b/>
          <w:bCs/>
          <w:i/>
          <w:iCs/>
          <w:color w:val="0035FF"/>
          <w:spacing w:val="-4"/>
          <w:kern w:val="0"/>
          <w:sz w:val="40"/>
          <w:szCs w:val="40"/>
        </w:rPr>
        <w:t xml:space="preserve">  And just as Isaiah foretold, "Except the Lord of Sabaoth had left to us a posterity, We would have become as Sodom, and would have resembled Gomorrah."</w:t>
      </w:r>
    </w:p>
    <w:p w14:paraId="553EABCF" w14:textId="77777777" w:rsidR="00944FD9" w:rsidRPr="00956CAB" w:rsidRDefault="00944FD9" w:rsidP="008A1936">
      <w:pPr>
        <w:pStyle w:val="NormalWeb"/>
        <w:rPr>
          <w:rFonts w:ascii="Arial" w:hAnsi="Arial" w:cs="Arial"/>
          <w:b/>
          <w:bCs/>
          <w:i/>
          <w:iCs/>
          <w:color w:val="0035FF"/>
          <w:spacing w:val="-4"/>
          <w:kern w:val="0"/>
          <w:sz w:val="16"/>
          <w:szCs w:val="16"/>
        </w:rPr>
      </w:pPr>
    </w:p>
    <w:p w14:paraId="2A1D5971" w14:textId="781D9DE6" w:rsidR="009F698D" w:rsidRDefault="009F698D">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This is a quote from </w:t>
      </w:r>
      <w:r w:rsidRPr="009F698D">
        <w:rPr>
          <w:rFonts w:ascii="Arial" w:hAnsi="Arial" w:cs="Arial"/>
          <w:b/>
          <w:bCs/>
          <w:i/>
          <w:iCs/>
          <w:color w:val="000000" w:themeColor="text1"/>
          <w:spacing w:val="-4"/>
          <w:kern w:val="0"/>
          <w:sz w:val="40"/>
          <w:szCs w:val="40"/>
          <w:u w:val="single"/>
        </w:rPr>
        <w:t>Isaiah 1:9</w:t>
      </w:r>
      <w:r w:rsidRPr="009F698D">
        <w:rPr>
          <w:rFonts w:ascii="Arial" w:hAnsi="Arial" w:cs="Arial"/>
          <w:b/>
          <w:bCs/>
          <w:i/>
          <w:iCs/>
          <w:color w:val="000000" w:themeColor="text1"/>
          <w:spacing w:val="-4"/>
          <w:kern w:val="0"/>
          <w:sz w:val="40"/>
          <w:szCs w:val="40"/>
        </w:rPr>
        <w:t xml:space="preserve"> Unless the LORD of hosts Had left us a few survivors, We would be like Sodom, We would be like Gomorrah.</w:t>
      </w:r>
    </w:p>
    <w:p w14:paraId="1B67788B" w14:textId="77777777" w:rsidR="001A6C75" w:rsidRDefault="001A6C75" w:rsidP="00E1277C">
      <w:pPr>
        <w:pStyle w:val="NormalWeb"/>
        <w:rPr>
          <w:rFonts w:ascii="Arial" w:hAnsi="Arial" w:cs="Arial"/>
          <w:color w:val="000000" w:themeColor="text1"/>
          <w:spacing w:val="-4"/>
          <w:kern w:val="0"/>
          <w:sz w:val="40"/>
          <w:szCs w:val="40"/>
        </w:rPr>
      </w:pPr>
    </w:p>
    <w:p w14:paraId="7E3591C0" w14:textId="07C493D1" w:rsidR="00E1277C" w:rsidRDefault="00E1277C" w:rsidP="00E1277C">
      <w:pPr>
        <w:pStyle w:val="NormalWeb"/>
        <w:rPr>
          <w:rFonts w:ascii="Arial" w:hAnsi="Arial" w:cs="Arial"/>
          <w:color w:val="000000" w:themeColor="text1"/>
          <w:spacing w:val="-4"/>
          <w:kern w:val="0"/>
          <w:sz w:val="40"/>
          <w:szCs w:val="40"/>
        </w:rPr>
      </w:pPr>
      <w:r w:rsidRPr="00E1277C">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LORD OF SABAOTH</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 xml:space="preserve"> is the Greek equivalent of </w:t>
      </w:r>
      <w:r>
        <w:rPr>
          <w:rFonts w:ascii="Arial" w:hAnsi="Arial" w:cs="Arial"/>
          <w:color w:val="000000" w:themeColor="text1"/>
          <w:spacing w:val="-4"/>
          <w:kern w:val="0"/>
          <w:sz w:val="40"/>
          <w:szCs w:val="40"/>
        </w:rPr>
        <w:t>“</w:t>
      </w:r>
      <w:r w:rsidRPr="00E1277C">
        <w:rPr>
          <w:rFonts w:ascii="Arial" w:hAnsi="Arial" w:cs="Arial"/>
          <w:color w:val="000000" w:themeColor="text1"/>
          <w:spacing w:val="-4"/>
          <w:kern w:val="0"/>
          <w:sz w:val="40"/>
          <w:szCs w:val="40"/>
        </w:rPr>
        <w:t>THE LORD OF HOST</w:t>
      </w:r>
      <w:r>
        <w:rPr>
          <w:rFonts w:ascii="Arial" w:hAnsi="Arial" w:cs="Arial"/>
          <w:color w:val="000000" w:themeColor="text1"/>
          <w:spacing w:val="-4"/>
          <w:kern w:val="0"/>
          <w:sz w:val="40"/>
          <w:szCs w:val="40"/>
        </w:rPr>
        <w:t>”</w:t>
      </w:r>
      <w:r w:rsidR="00CB70FB">
        <w:rPr>
          <w:rFonts w:ascii="Arial" w:hAnsi="Arial" w:cs="Arial"/>
          <w:color w:val="000000" w:themeColor="text1"/>
          <w:spacing w:val="-4"/>
          <w:kern w:val="0"/>
          <w:sz w:val="40"/>
          <w:szCs w:val="40"/>
        </w:rPr>
        <w:t xml:space="preserve"> -</w:t>
      </w:r>
      <w:r w:rsidRPr="00E1277C">
        <w:rPr>
          <w:rFonts w:ascii="Arial" w:hAnsi="Arial" w:cs="Arial"/>
          <w:color w:val="000000" w:themeColor="text1"/>
          <w:spacing w:val="-4"/>
          <w:kern w:val="0"/>
          <w:sz w:val="40"/>
          <w:szCs w:val="40"/>
        </w:rPr>
        <w:t xml:space="preserve"> the Lord of the</w:t>
      </w:r>
      <w:r>
        <w:rPr>
          <w:rFonts w:ascii="Arial" w:hAnsi="Arial" w:cs="Arial"/>
          <w:color w:val="000000" w:themeColor="text1"/>
          <w:spacing w:val="-4"/>
          <w:kern w:val="0"/>
          <w:sz w:val="40"/>
          <w:szCs w:val="40"/>
        </w:rPr>
        <w:t xml:space="preserve"> </w:t>
      </w:r>
      <w:r w:rsidRPr="00E1277C">
        <w:rPr>
          <w:rFonts w:ascii="Arial" w:hAnsi="Arial" w:cs="Arial"/>
          <w:color w:val="000000" w:themeColor="text1"/>
          <w:spacing w:val="-4"/>
          <w:kern w:val="0"/>
          <w:sz w:val="40"/>
          <w:szCs w:val="40"/>
        </w:rPr>
        <w:t>Armies, Jesus’ preincarnate military title</w:t>
      </w:r>
      <w:r>
        <w:rPr>
          <w:rFonts w:ascii="Arial" w:hAnsi="Arial" w:cs="Arial"/>
          <w:color w:val="000000" w:themeColor="text1"/>
          <w:spacing w:val="-4"/>
          <w:kern w:val="0"/>
          <w:sz w:val="40"/>
          <w:szCs w:val="40"/>
        </w:rPr>
        <w:t>.</w:t>
      </w:r>
    </w:p>
    <w:p w14:paraId="6178B708" w14:textId="77777777" w:rsidR="001A6C75" w:rsidRPr="001A6C75" w:rsidRDefault="001A6C75" w:rsidP="00E1277C">
      <w:pPr>
        <w:pStyle w:val="NormalWeb"/>
        <w:rPr>
          <w:rFonts w:ascii="Arial" w:hAnsi="Arial" w:cs="Arial"/>
          <w:color w:val="000000" w:themeColor="text1"/>
          <w:spacing w:val="-4"/>
          <w:kern w:val="0"/>
          <w:sz w:val="16"/>
          <w:szCs w:val="16"/>
        </w:rPr>
      </w:pPr>
    </w:p>
    <w:p w14:paraId="6B0CCD63" w14:textId="6B882823" w:rsidR="00700315" w:rsidRDefault="00414FBF" w:rsidP="00E1277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reminds us that God always keeps a remnant of believers who faithfully endure. Example: </w:t>
      </w:r>
    </w:p>
    <w:p w14:paraId="72C994D1" w14:textId="77777777" w:rsidR="00700315" w:rsidRPr="00700315" w:rsidRDefault="00700315" w:rsidP="00E1277C">
      <w:pPr>
        <w:pStyle w:val="NormalWeb"/>
        <w:rPr>
          <w:rFonts w:ascii="Arial" w:hAnsi="Arial" w:cs="Arial"/>
          <w:b/>
          <w:bCs/>
          <w:i/>
          <w:iCs/>
          <w:color w:val="000000" w:themeColor="text1"/>
          <w:spacing w:val="-4"/>
          <w:kern w:val="0"/>
          <w:sz w:val="10"/>
          <w:szCs w:val="10"/>
          <w:u w:val="single"/>
        </w:rPr>
      </w:pPr>
    </w:p>
    <w:p w14:paraId="50BC6DFD" w14:textId="388C382B" w:rsidR="00700315" w:rsidRDefault="00700315" w:rsidP="00E1277C">
      <w:pPr>
        <w:pStyle w:val="NormalWeb"/>
        <w:rPr>
          <w:rFonts w:ascii="Arial" w:hAnsi="Arial" w:cs="Arial"/>
          <w:b/>
          <w:bCs/>
          <w:i/>
          <w:iCs/>
          <w:color w:val="000000" w:themeColor="text1"/>
          <w:spacing w:val="-4"/>
          <w:kern w:val="0"/>
          <w:sz w:val="40"/>
          <w:szCs w:val="40"/>
        </w:rPr>
      </w:pPr>
      <w:r w:rsidRPr="00700315">
        <w:rPr>
          <w:rFonts w:ascii="Arial" w:hAnsi="Arial" w:cs="Arial"/>
          <w:b/>
          <w:bCs/>
          <w:i/>
          <w:iCs/>
          <w:color w:val="000000" w:themeColor="text1"/>
          <w:spacing w:val="-4"/>
          <w:kern w:val="0"/>
          <w:sz w:val="40"/>
          <w:szCs w:val="40"/>
          <w:u w:val="single"/>
        </w:rPr>
        <w:t>1 Kings 19:9-10</w:t>
      </w:r>
      <w:r w:rsidRPr="00700315">
        <w:rPr>
          <w:rFonts w:ascii="Arial" w:hAnsi="Arial" w:cs="Arial"/>
          <w:b/>
          <w:bCs/>
          <w:i/>
          <w:iCs/>
          <w:color w:val="000000" w:themeColor="text1"/>
          <w:spacing w:val="-4"/>
          <w:kern w:val="0"/>
          <w:sz w:val="40"/>
          <w:szCs w:val="40"/>
        </w:rPr>
        <w:t xml:space="preserve">  Then he </w:t>
      </w:r>
      <w:r w:rsidR="00780DE9">
        <w:rPr>
          <w:rFonts w:ascii="Arial" w:hAnsi="Arial" w:cs="Arial"/>
          <w:color w:val="000000" w:themeColor="text1"/>
          <w:spacing w:val="-4"/>
          <w:kern w:val="0"/>
          <w:sz w:val="40"/>
          <w:szCs w:val="40"/>
        </w:rPr>
        <w:t xml:space="preserve">[Elijah] </w:t>
      </w:r>
      <w:r w:rsidRPr="00700315">
        <w:rPr>
          <w:rFonts w:ascii="Arial" w:hAnsi="Arial" w:cs="Arial"/>
          <w:b/>
          <w:bCs/>
          <w:i/>
          <w:iCs/>
          <w:color w:val="000000" w:themeColor="text1"/>
          <w:spacing w:val="-4"/>
          <w:kern w:val="0"/>
          <w:sz w:val="40"/>
          <w:szCs w:val="40"/>
        </w:rPr>
        <w:t>came there to a cave, and lodged there; and behold, the word of the LORD came to him, and He said to him, "What are you doing here, Elijah?" 10</w:t>
      </w:r>
      <w:r>
        <w:rPr>
          <w:rFonts w:ascii="Arial" w:hAnsi="Arial" w:cs="Arial"/>
          <w:b/>
          <w:bCs/>
          <w:i/>
          <w:iCs/>
          <w:color w:val="000000" w:themeColor="text1"/>
          <w:spacing w:val="-4"/>
          <w:kern w:val="0"/>
          <w:sz w:val="40"/>
          <w:szCs w:val="40"/>
        </w:rPr>
        <w:t>)</w:t>
      </w:r>
      <w:r w:rsidRPr="00700315">
        <w:rPr>
          <w:rFonts w:ascii="Arial" w:hAnsi="Arial" w:cs="Arial"/>
          <w:b/>
          <w:bCs/>
          <w:i/>
          <w:iCs/>
          <w:color w:val="000000" w:themeColor="text1"/>
          <w:spacing w:val="-4"/>
          <w:kern w:val="0"/>
          <w:sz w:val="40"/>
          <w:szCs w:val="40"/>
        </w:rPr>
        <w:t xml:space="preserve"> And he said, "I have been very zealous for the LORD, the God of hosts; for the sons of Israel have forsaken Thy covenant, torn down Thine altars and killed Thy prophets with the sword. And I alone am left; and they seek my life, to take it away." </w:t>
      </w:r>
    </w:p>
    <w:p w14:paraId="5875A93E" w14:textId="77777777" w:rsidR="00700315" w:rsidRPr="00700315" w:rsidRDefault="00700315" w:rsidP="00E1277C">
      <w:pPr>
        <w:pStyle w:val="NormalWeb"/>
        <w:rPr>
          <w:rFonts w:ascii="Arial" w:hAnsi="Arial" w:cs="Arial"/>
          <w:b/>
          <w:bCs/>
          <w:i/>
          <w:iCs/>
          <w:color w:val="000000" w:themeColor="text1"/>
          <w:spacing w:val="-4"/>
          <w:kern w:val="0"/>
          <w:sz w:val="12"/>
          <w:szCs w:val="12"/>
        </w:rPr>
      </w:pPr>
    </w:p>
    <w:p w14:paraId="75AE9454" w14:textId="625EEF90" w:rsidR="00414FBF" w:rsidRDefault="00700315" w:rsidP="00E1277C">
      <w:pPr>
        <w:pStyle w:val="NormalWeb"/>
        <w:rPr>
          <w:rFonts w:ascii="Arial" w:hAnsi="Arial" w:cs="Arial"/>
          <w:b/>
          <w:bCs/>
          <w:i/>
          <w:iCs/>
          <w:color w:val="000000" w:themeColor="text1"/>
          <w:spacing w:val="-4"/>
          <w:kern w:val="0"/>
          <w:sz w:val="40"/>
          <w:szCs w:val="40"/>
        </w:rPr>
      </w:pPr>
      <w:r w:rsidRPr="00700315">
        <w:rPr>
          <w:rFonts w:ascii="Arial" w:hAnsi="Arial" w:cs="Arial"/>
          <w:b/>
          <w:bCs/>
          <w:i/>
          <w:iCs/>
          <w:color w:val="000000" w:themeColor="text1"/>
          <w:spacing w:val="-4"/>
          <w:kern w:val="0"/>
          <w:sz w:val="40"/>
          <w:szCs w:val="40"/>
          <w:u w:val="single"/>
        </w:rPr>
        <w:lastRenderedPageBreak/>
        <w:t>1 Kings 19:18</w:t>
      </w:r>
      <w:r w:rsidRPr="00700315">
        <w:rPr>
          <w:rFonts w:ascii="Arial" w:hAnsi="Arial" w:cs="Arial"/>
          <w:b/>
          <w:bCs/>
          <w:i/>
          <w:iCs/>
          <w:color w:val="000000" w:themeColor="text1"/>
          <w:spacing w:val="-4"/>
          <w:kern w:val="0"/>
          <w:sz w:val="40"/>
          <w:szCs w:val="40"/>
        </w:rPr>
        <w:t xml:space="preserve">  Yet I</w:t>
      </w:r>
      <w:r w:rsidR="00780DE9">
        <w:rPr>
          <w:rFonts w:ascii="Arial" w:hAnsi="Arial" w:cs="Arial"/>
          <w:b/>
          <w:bCs/>
          <w:i/>
          <w:iCs/>
          <w:color w:val="000000" w:themeColor="text1"/>
          <w:spacing w:val="-4"/>
          <w:kern w:val="0"/>
          <w:sz w:val="40"/>
          <w:szCs w:val="40"/>
        </w:rPr>
        <w:t xml:space="preserve"> </w:t>
      </w:r>
      <w:r w:rsidR="00780DE9">
        <w:rPr>
          <w:rFonts w:ascii="Arial" w:hAnsi="Arial" w:cs="Arial"/>
          <w:color w:val="000000" w:themeColor="text1"/>
          <w:spacing w:val="-4"/>
          <w:kern w:val="0"/>
          <w:sz w:val="40"/>
          <w:szCs w:val="40"/>
        </w:rPr>
        <w:t>[God]</w:t>
      </w:r>
      <w:r w:rsidRPr="00700315">
        <w:rPr>
          <w:rFonts w:ascii="Arial" w:hAnsi="Arial" w:cs="Arial"/>
          <w:b/>
          <w:bCs/>
          <w:i/>
          <w:iCs/>
          <w:color w:val="000000" w:themeColor="text1"/>
          <w:spacing w:val="-4"/>
          <w:kern w:val="0"/>
          <w:sz w:val="40"/>
          <w:szCs w:val="40"/>
        </w:rPr>
        <w:t xml:space="preserve"> have reserved seven thousand in Israel, all whose knees have not bowed to Baal, and every mouth that has not kissed him." </w:t>
      </w:r>
      <w:r w:rsidR="00414FBF" w:rsidRPr="00700315">
        <w:rPr>
          <w:rFonts w:ascii="Arial" w:hAnsi="Arial" w:cs="Arial"/>
          <w:b/>
          <w:bCs/>
          <w:i/>
          <w:iCs/>
          <w:color w:val="000000" w:themeColor="text1"/>
          <w:spacing w:val="-4"/>
          <w:kern w:val="0"/>
          <w:sz w:val="40"/>
          <w:szCs w:val="40"/>
        </w:rPr>
        <w:t xml:space="preserve"> </w:t>
      </w:r>
    </w:p>
    <w:p w14:paraId="33C56A6C" w14:textId="77777777" w:rsidR="00795715" w:rsidRPr="001A6C75" w:rsidRDefault="00795715" w:rsidP="00E1277C">
      <w:pPr>
        <w:pStyle w:val="NormalWeb"/>
        <w:rPr>
          <w:rFonts w:ascii="Arial" w:hAnsi="Arial" w:cs="Arial"/>
          <w:b/>
          <w:bCs/>
          <w:i/>
          <w:iCs/>
          <w:color w:val="000000" w:themeColor="text1"/>
          <w:spacing w:val="-4"/>
          <w:kern w:val="0"/>
          <w:sz w:val="16"/>
          <w:szCs w:val="16"/>
        </w:rPr>
      </w:pPr>
    </w:p>
    <w:p w14:paraId="3E625304" w14:textId="324D8BED" w:rsidR="00795715" w:rsidRPr="001A6C75" w:rsidRDefault="00795715" w:rsidP="00795715">
      <w:pPr>
        <w:pStyle w:val="NormalWeb"/>
        <w:rPr>
          <w:rFonts w:ascii="Arial" w:hAnsi="Arial" w:cs="Arial"/>
          <w:color w:val="000000" w:themeColor="text1"/>
          <w:spacing w:val="-4"/>
          <w:kern w:val="0"/>
          <w:sz w:val="40"/>
          <w:szCs w:val="40"/>
        </w:rPr>
      </w:pPr>
      <w:r w:rsidRPr="001A6C75">
        <w:rPr>
          <w:rFonts w:ascii="Arial" w:hAnsi="Arial" w:cs="Arial"/>
          <w:color w:val="000000" w:themeColor="text1"/>
          <w:spacing w:val="-4"/>
          <w:kern w:val="0"/>
          <w:sz w:val="40"/>
          <w:szCs w:val="40"/>
        </w:rPr>
        <w:t>It is God who preserves a remnant, a posterity, in the midst of calamity.</w:t>
      </w:r>
    </w:p>
    <w:p w14:paraId="3BCD6E53" w14:textId="77777777" w:rsidR="00780DE9" w:rsidRPr="00780DE9" w:rsidRDefault="00780DE9" w:rsidP="00E1277C">
      <w:pPr>
        <w:pStyle w:val="NormalWeb"/>
        <w:rPr>
          <w:rFonts w:ascii="Arial" w:hAnsi="Arial" w:cs="Arial"/>
          <w:b/>
          <w:bCs/>
          <w:i/>
          <w:iCs/>
          <w:color w:val="000000" w:themeColor="text1"/>
          <w:spacing w:val="-4"/>
          <w:kern w:val="0"/>
          <w:sz w:val="16"/>
          <w:szCs w:val="16"/>
        </w:rPr>
      </w:pPr>
    </w:p>
    <w:p w14:paraId="64FEC1D7" w14:textId="0D055C4B" w:rsidR="00780DE9" w:rsidRDefault="00780DE9" w:rsidP="00E1277C">
      <w:pPr>
        <w:pStyle w:val="NormalWeb"/>
        <w:rPr>
          <w:rFonts w:ascii="Arial" w:hAnsi="Arial" w:cs="Arial"/>
          <w:b/>
          <w:bCs/>
          <w:i/>
          <w:iCs/>
          <w:color w:val="0035FF"/>
          <w:spacing w:val="-4"/>
          <w:kern w:val="0"/>
          <w:sz w:val="40"/>
          <w:szCs w:val="40"/>
        </w:rPr>
      </w:pPr>
      <w:r w:rsidRPr="00780DE9">
        <w:rPr>
          <w:rFonts w:ascii="Arial" w:hAnsi="Arial" w:cs="Arial"/>
          <w:b/>
          <w:bCs/>
          <w:i/>
          <w:iCs/>
          <w:color w:val="0035FF"/>
          <w:spacing w:val="-4"/>
          <w:kern w:val="0"/>
          <w:sz w:val="40"/>
          <w:szCs w:val="40"/>
          <w:u w:val="single"/>
        </w:rPr>
        <w:t>Romans 9:30</w:t>
      </w:r>
      <w:r w:rsidRPr="00780DE9">
        <w:rPr>
          <w:rFonts w:ascii="Arial" w:hAnsi="Arial" w:cs="Arial"/>
          <w:b/>
          <w:bCs/>
          <w:i/>
          <w:iCs/>
          <w:color w:val="0035FF"/>
          <w:spacing w:val="-4"/>
          <w:kern w:val="0"/>
          <w:sz w:val="40"/>
          <w:szCs w:val="40"/>
        </w:rPr>
        <w:t xml:space="preserve">  What shall we say then? That Gentiles, who did not pursue </w:t>
      </w:r>
      <w:r w:rsidR="00E94512">
        <w:rPr>
          <w:rFonts w:ascii="Arial" w:hAnsi="Arial" w:cs="Arial"/>
          <w:color w:val="000000" w:themeColor="text1"/>
          <w:spacing w:val="-4"/>
          <w:kern w:val="0"/>
          <w:sz w:val="36"/>
          <w:szCs w:val="36"/>
        </w:rPr>
        <w:t xml:space="preserve">(pt. pa) </w:t>
      </w:r>
      <w:r w:rsidRPr="00780DE9">
        <w:rPr>
          <w:rFonts w:ascii="Arial" w:hAnsi="Arial" w:cs="Arial"/>
          <w:b/>
          <w:bCs/>
          <w:i/>
          <w:iCs/>
          <w:color w:val="0035FF"/>
          <w:spacing w:val="-4"/>
          <w:kern w:val="0"/>
          <w:sz w:val="40"/>
          <w:szCs w:val="40"/>
        </w:rPr>
        <w:t xml:space="preserve">righteousness, have attained </w:t>
      </w:r>
      <w:r w:rsidR="00E94512">
        <w:rPr>
          <w:rFonts w:ascii="Arial" w:hAnsi="Arial" w:cs="Arial"/>
          <w:color w:val="000000" w:themeColor="text1"/>
          <w:spacing w:val="-4"/>
          <w:kern w:val="0"/>
          <w:sz w:val="36"/>
          <w:szCs w:val="36"/>
        </w:rPr>
        <w:t xml:space="preserve">(laid hold of, </w:t>
      </w:r>
      <w:bookmarkStart w:id="164" w:name="_Hlk141779980"/>
      <w:proofErr w:type="spellStart"/>
      <w:r w:rsidR="00E94512">
        <w:rPr>
          <w:rFonts w:ascii="Arial" w:hAnsi="Arial" w:cs="Arial"/>
          <w:color w:val="000000" w:themeColor="text1"/>
          <w:spacing w:val="-4"/>
          <w:kern w:val="0"/>
          <w:sz w:val="36"/>
          <w:szCs w:val="36"/>
        </w:rPr>
        <w:t>v.aai</w:t>
      </w:r>
      <w:proofErr w:type="spellEnd"/>
      <w:r w:rsidR="00E94512">
        <w:rPr>
          <w:rFonts w:ascii="Arial" w:hAnsi="Arial" w:cs="Arial"/>
          <w:color w:val="000000" w:themeColor="text1"/>
          <w:spacing w:val="-4"/>
          <w:kern w:val="0"/>
          <w:sz w:val="36"/>
          <w:szCs w:val="36"/>
        </w:rPr>
        <w:t xml:space="preserve">) </w:t>
      </w:r>
      <w:bookmarkEnd w:id="164"/>
      <w:r w:rsidRPr="00780DE9">
        <w:rPr>
          <w:rFonts w:ascii="Arial" w:hAnsi="Arial" w:cs="Arial"/>
          <w:b/>
          <w:bCs/>
          <w:i/>
          <w:iCs/>
          <w:color w:val="0035FF"/>
          <w:spacing w:val="-4"/>
          <w:kern w:val="0"/>
          <w:sz w:val="40"/>
          <w:szCs w:val="40"/>
        </w:rPr>
        <w:t xml:space="preserve">to righteousness, even the </w:t>
      </w:r>
      <w:r w:rsidR="00682B23" w:rsidRPr="00682B23">
        <w:rPr>
          <w:rFonts w:ascii="Arial" w:hAnsi="Arial" w:cs="Arial"/>
          <w:color w:val="000000" w:themeColor="text1"/>
          <w:spacing w:val="-4"/>
          <w:kern w:val="0"/>
          <w:sz w:val="36"/>
          <w:szCs w:val="36"/>
        </w:rPr>
        <w:t>(imputed)</w:t>
      </w:r>
      <w:r w:rsidR="00682B23">
        <w:rPr>
          <w:rFonts w:ascii="Arial" w:hAnsi="Arial" w:cs="Arial"/>
          <w:b/>
          <w:bCs/>
          <w:i/>
          <w:iCs/>
          <w:color w:val="0035FF"/>
          <w:spacing w:val="-4"/>
          <w:kern w:val="0"/>
          <w:sz w:val="36"/>
          <w:szCs w:val="36"/>
        </w:rPr>
        <w:t xml:space="preserve"> </w:t>
      </w:r>
      <w:r w:rsidRPr="00780DE9">
        <w:rPr>
          <w:rFonts w:ascii="Arial" w:hAnsi="Arial" w:cs="Arial"/>
          <w:b/>
          <w:bCs/>
          <w:i/>
          <w:iCs/>
          <w:color w:val="0035FF"/>
          <w:spacing w:val="-4"/>
          <w:kern w:val="0"/>
          <w:sz w:val="40"/>
          <w:szCs w:val="40"/>
        </w:rPr>
        <w:t xml:space="preserve">righteousness </w:t>
      </w:r>
      <w:r w:rsidR="00361613">
        <w:rPr>
          <w:rFonts w:ascii="Arial" w:hAnsi="Arial" w:cs="Arial"/>
          <w:b/>
          <w:bCs/>
          <w:i/>
          <w:iCs/>
          <w:color w:val="0035FF"/>
          <w:spacing w:val="-4"/>
          <w:kern w:val="0"/>
          <w:sz w:val="40"/>
          <w:szCs w:val="40"/>
        </w:rPr>
        <w:t xml:space="preserve"> </w:t>
      </w:r>
      <w:r w:rsidRPr="00780DE9">
        <w:rPr>
          <w:rFonts w:ascii="Arial" w:hAnsi="Arial" w:cs="Arial"/>
          <w:b/>
          <w:bCs/>
          <w:i/>
          <w:iCs/>
          <w:color w:val="0035FF"/>
          <w:spacing w:val="-4"/>
          <w:kern w:val="0"/>
          <w:sz w:val="40"/>
          <w:szCs w:val="40"/>
        </w:rPr>
        <w:t xml:space="preserve">of </w:t>
      </w:r>
      <w:r w:rsidR="00361613" w:rsidRPr="00361613">
        <w:rPr>
          <w:rFonts w:ascii="Arial" w:hAnsi="Arial" w:cs="Arial"/>
          <w:color w:val="000000" w:themeColor="text1"/>
          <w:spacing w:val="-4"/>
          <w:kern w:val="0"/>
          <w:sz w:val="36"/>
          <w:szCs w:val="36"/>
        </w:rPr>
        <w:t>(God</w:t>
      </w:r>
      <w:r w:rsidR="00361613">
        <w:rPr>
          <w:rFonts w:ascii="Arial" w:hAnsi="Arial" w:cs="Arial"/>
          <w:color w:val="000000" w:themeColor="text1"/>
          <w:spacing w:val="-4"/>
          <w:kern w:val="0"/>
          <w:sz w:val="36"/>
          <w:szCs w:val="36"/>
        </w:rPr>
        <w:t xml:space="preserve"> through</w:t>
      </w:r>
      <w:r w:rsidR="00361613" w:rsidRPr="00361613">
        <w:rPr>
          <w:rFonts w:ascii="Arial" w:hAnsi="Arial" w:cs="Arial"/>
          <w:color w:val="000000" w:themeColor="text1"/>
          <w:spacing w:val="-4"/>
          <w:kern w:val="0"/>
          <w:sz w:val="36"/>
          <w:szCs w:val="36"/>
        </w:rPr>
        <w:t>)</w:t>
      </w:r>
      <w:r w:rsidR="00361613">
        <w:rPr>
          <w:rFonts w:ascii="Arial" w:hAnsi="Arial" w:cs="Arial"/>
          <w:b/>
          <w:bCs/>
          <w:i/>
          <w:iCs/>
          <w:color w:val="0035FF"/>
          <w:spacing w:val="-4"/>
          <w:kern w:val="0"/>
          <w:sz w:val="40"/>
          <w:szCs w:val="40"/>
        </w:rPr>
        <w:t xml:space="preserve"> </w:t>
      </w:r>
      <w:r w:rsidRPr="00780DE9">
        <w:rPr>
          <w:rFonts w:ascii="Arial" w:hAnsi="Arial" w:cs="Arial"/>
          <w:b/>
          <w:bCs/>
          <w:i/>
          <w:iCs/>
          <w:color w:val="0035FF"/>
          <w:spacing w:val="-4"/>
          <w:kern w:val="0"/>
          <w:sz w:val="40"/>
          <w:szCs w:val="40"/>
        </w:rPr>
        <w:t>faith;</w:t>
      </w:r>
    </w:p>
    <w:p w14:paraId="6A5460F2" w14:textId="77777777" w:rsidR="00795715" w:rsidRPr="00795715" w:rsidRDefault="00795715" w:rsidP="00E1277C">
      <w:pPr>
        <w:pStyle w:val="NormalWeb"/>
        <w:rPr>
          <w:rFonts w:ascii="Arial" w:hAnsi="Arial" w:cs="Arial"/>
          <w:b/>
          <w:bCs/>
          <w:i/>
          <w:iCs/>
          <w:color w:val="0035FF"/>
          <w:spacing w:val="-4"/>
          <w:kern w:val="0"/>
          <w:sz w:val="12"/>
          <w:szCs w:val="12"/>
        </w:rPr>
      </w:pPr>
    </w:p>
    <w:p w14:paraId="4DDC000F" w14:textId="3BC02730" w:rsidR="00795715" w:rsidRPr="00795715" w:rsidRDefault="00795715" w:rsidP="00822050">
      <w:pPr>
        <w:pStyle w:val="NormalWeb"/>
        <w:rPr>
          <w:rFonts w:ascii="Arial" w:hAnsi="Arial" w:cs="Arial"/>
          <w:color w:val="000000" w:themeColor="text1"/>
          <w:spacing w:val="-4"/>
          <w:kern w:val="0"/>
          <w:sz w:val="16"/>
          <w:szCs w:val="16"/>
        </w:rPr>
      </w:pPr>
      <w:r>
        <w:rPr>
          <w:rFonts w:ascii="Arial" w:hAnsi="Arial" w:cs="Arial"/>
          <w:color w:val="000000" w:themeColor="text1"/>
          <w:spacing w:val="-4"/>
          <w:kern w:val="0"/>
          <w:sz w:val="40"/>
          <w:szCs w:val="40"/>
        </w:rPr>
        <w:t xml:space="preserve">Again, Paul asks the question, </w:t>
      </w:r>
      <w:r w:rsidRPr="00780DE9">
        <w:rPr>
          <w:rFonts w:ascii="Arial" w:hAnsi="Arial" w:cs="Arial"/>
          <w:b/>
          <w:bCs/>
          <w:i/>
          <w:iCs/>
          <w:color w:val="0035FF"/>
          <w:spacing w:val="-4"/>
          <w:kern w:val="0"/>
          <w:sz w:val="40"/>
          <w:szCs w:val="40"/>
        </w:rPr>
        <w:t>What shall we say then?</w:t>
      </w:r>
      <w:r w:rsidR="00822050">
        <w:rPr>
          <w:rFonts w:ascii="Arial" w:hAnsi="Arial" w:cs="Arial"/>
          <w:b/>
          <w:bCs/>
          <w:i/>
          <w:iCs/>
          <w:color w:val="0035FF"/>
          <w:spacing w:val="-4"/>
          <w:kern w:val="0"/>
          <w:sz w:val="40"/>
          <w:szCs w:val="40"/>
        </w:rPr>
        <w:t xml:space="preserve"> </w:t>
      </w:r>
      <w:r w:rsidR="00822050">
        <w:rPr>
          <w:rFonts w:ascii="Arial" w:hAnsi="Arial" w:cs="Arial"/>
          <w:color w:val="000000" w:themeColor="text1"/>
          <w:spacing w:val="-4"/>
          <w:kern w:val="0"/>
          <w:sz w:val="40"/>
          <w:szCs w:val="40"/>
        </w:rPr>
        <w:t xml:space="preserve">He used this phrase in </w:t>
      </w:r>
      <w:r w:rsidR="00822050" w:rsidRPr="00822050">
        <w:rPr>
          <w:rFonts w:ascii="Arial" w:hAnsi="Arial" w:cs="Arial"/>
          <w:color w:val="000000" w:themeColor="text1"/>
          <w:spacing w:val="-4"/>
          <w:kern w:val="0"/>
          <w:sz w:val="40"/>
          <w:szCs w:val="40"/>
        </w:rPr>
        <w:t>(</w:t>
      </w:r>
      <w:r w:rsidR="00822050" w:rsidRPr="00822050">
        <w:rPr>
          <w:rFonts w:ascii="Arial" w:hAnsi="Arial" w:cs="Arial"/>
          <w:i/>
          <w:iCs/>
          <w:color w:val="000000" w:themeColor="text1"/>
          <w:spacing w:val="-4"/>
          <w:kern w:val="0"/>
          <w:sz w:val="40"/>
          <w:szCs w:val="40"/>
        </w:rPr>
        <w:t>Rom. 4:1; 6:1; 8:31; 9:14</w:t>
      </w:r>
      <w:r w:rsidR="00822050" w:rsidRPr="00822050">
        <w:rPr>
          <w:rFonts w:ascii="Arial" w:hAnsi="Arial" w:cs="Arial"/>
          <w:color w:val="000000" w:themeColor="text1"/>
          <w:spacing w:val="-4"/>
          <w:kern w:val="0"/>
          <w:sz w:val="40"/>
          <w:szCs w:val="40"/>
        </w:rPr>
        <w:t>)</w:t>
      </w:r>
      <w:r w:rsidR="00822050">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It is a way of concluding, a way of asking, “What have we learned?”</w:t>
      </w:r>
      <w:r>
        <w:rPr>
          <w:rFonts w:ascii="Arial" w:hAnsi="Arial" w:cs="Arial"/>
          <w:color w:val="000000" w:themeColor="text1"/>
          <w:spacing w:val="-4"/>
          <w:kern w:val="0"/>
          <w:sz w:val="40"/>
          <w:szCs w:val="40"/>
        </w:rPr>
        <w:br/>
      </w:r>
    </w:p>
    <w:p w14:paraId="2DED2119" w14:textId="4EDE1C07" w:rsidR="00795715" w:rsidRDefault="00795715" w:rsidP="007957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Now in </w:t>
      </w:r>
      <w:r w:rsidRPr="0035754D">
        <w:rPr>
          <w:rFonts w:ascii="Arial" w:hAnsi="Arial" w:cs="Arial"/>
          <w:i/>
          <w:iCs/>
          <w:color w:val="000000" w:themeColor="text1"/>
          <w:spacing w:val="-4"/>
          <w:kern w:val="0"/>
          <w:sz w:val="40"/>
          <w:szCs w:val="40"/>
          <w:u w:val="single"/>
        </w:rPr>
        <w:t>Romans 9:30 – 33</w:t>
      </w:r>
      <w:r>
        <w:rPr>
          <w:rFonts w:ascii="Arial" w:hAnsi="Arial" w:cs="Arial"/>
          <w:color w:val="000000" w:themeColor="text1"/>
          <w:spacing w:val="-4"/>
          <w:kern w:val="0"/>
          <w:sz w:val="40"/>
          <w:szCs w:val="40"/>
        </w:rPr>
        <w:t xml:space="preserve">, </w:t>
      </w:r>
      <w:r w:rsidRPr="00795715">
        <w:rPr>
          <w:rFonts w:ascii="Arial" w:hAnsi="Arial" w:cs="Arial"/>
          <w:color w:val="000000" w:themeColor="text1"/>
          <w:spacing w:val="-4"/>
          <w:kern w:val="0"/>
          <w:sz w:val="40"/>
          <w:szCs w:val="40"/>
        </w:rPr>
        <w:t>Paul is ready to</w:t>
      </w:r>
      <w:r>
        <w:rPr>
          <w:rFonts w:ascii="Arial" w:hAnsi="Arial" w:cs="Arial"/>
          <w:color w:val="000000" w:themeColor="text1"/>
          <w:spacing w:val="-4"/>
          <w:kern w:val="0"/>
          <w:sz w:val="40"/>
          <w:szCs w:val="40"/>
        </w:rPr>
        <w:t xml:space="preserve"> </w:t>
      </w:r>
      <w:r w:rsidRPr="00795715">
        <w:rPr>
          <w:rFonts w:ascii="Arial" w:hAnsi="Arial" w:cs="Arial"/>
          <w:color w:val="000000" w:themeColor="text1"/>
          <w:spacing w:val="-4"/>
          <w:kern w:val="0"/>
          <w:sz w:val="40"/>
          <w:szCs w:val="40"/>
        </w:rPr>
        <w:t>form a conclusion:</w:t>
      </w:r>
    </w:p>
    <w:p w14:paraId="613F00A6" w14:textId="77777777" w:rsidR="0035754D" w:rsidRDefault="00AB3FB1" w:rsidP="0035754D">
      <w:pPr>
        <w:pStyle w:val="NormalWeb"/>
        <w:rPr>
          <w:rFonts w:ascii="Arial" w:hAnsi="Arial" w:cs="Arial"/>
          <w:color w:val="000000" w:themeColor="text1"/>
          <w:spacing w:val="-4"/>
          <w:kern w:val="0"/>
          <w:sz w:val="40"/>
          <w:szCs w:val="40"/>
        </w:rPr>
      </w:pPr>
      <w:r w:rsidRPr="00AB3FB1">
        <w:rPr>
          <w:rFonts w:ascii="Arial" w:hAnsi="Arial" w:cs="Arial"/>
          <w:color w:val="000000" w:themeColor="text1"/>
          <w:spacing w:val="-4"/>
          <w:kern w:val="0"/>
          <w:sz w:val="40"/>
          <w:szCs w:val="40"/>
        </w:rPr>
        <w:t xml:space="preserve">The issue </w:t>
      </w:r>
      <w:r>
        <w:rPr>
          <w:rFonts w:ascii="Arial" w:hAnsi="Arial" w:cs="Arial"/>
          <w:color w:val="000000" w:themeColor="text1"/>
          <w:spacing w:val="-4"/>
          <w:kern w:val="0"/>
          <w:sz w:val="40"/>
          <w:szCs w:val="40"/>
        </w:rPr>
        <w:t xml:space="preserve">here is the same as it was in </w:t>
      </w:r>
      <w:r w:rsidRPr="00AB3FB1">
        <w:rPr>
          <w:rFonts w:ascii="Arial" w:hAnsi="Arial" w:cs="Arial"/>
          <w:color w:val="000000" w:themeColor="text1"/>
          <w:spacing w:val="-4"/>
          <w:kern w:val="0"/>
          <w:sz w:val="40"/>
          <w:szCs w:val="40"/>
        </w:rPr>
        <w:t xml:space="preserve">Romans 2-4 </w:t>
      </w:r>
      <w:r>
        <w:rPr>
          <w:rFonts w:ascii="Arial" w:hAnsi="Arial" w:cs="Arial"/>
          <w:color w:val="000000" w:themeColor="text1"/>
          <w:spacing w:val="-4"/>
          <w:kern w:val="0"/>
          <w:sz w:val="40"/>
          <w:szCs w:val="40"/>
        </w:rPr>
        <w:t>regarding “</w:t>
      </w:r>
      <w:r w:rsidRPr="00AB3FB1">
        <w:rPr>
          <w:rFonts w:ascii="Arial" w:hAnsi="Arial" w:cs="Arial"/>
          <w:color w:val="000000" w:themeColor="text1"/>
          <w:spacing w:val="-4"/>
          <w:kern w:val="0"/>
          <w:sz w:val="40"/>
          <w:szCs w:val="40"/>
        </w:rPr>
        <w:t>salvation</w:t>
      </w:r>
      <w:r>
        <w:rPr>
          <w:rFonts w:ascii="Arial" w:hAnsi="Arial" w:cs="Arial"/>
          <w:color w:val="000000" w:themeColor="text1"/>
          <w:spacing w:val="-4"/>
          <w:kern w:val="0"/>
          <w:sz w:val="40"/>
          <w:szCs w:val="40"/>
        </w:rPr>
        <w:t>”</w:t>
      </w:r>
      <w:r w:rsidRPr="00AB3FB1">
        <w:rPr>
          <w:rFonts w:ascii="Arial" w:hAnsi="Arial" w:cs="Arial"/>
          <w:color w:val="000000" w:themeColor="text1"/>
          <w:spacing w:val="-4"/>
          <w:kern w:val="0"/>
          <w:sz w:val="40"/>
          <w:szCs w:val="40"/>
        </w:rPr>
        <w:t xml:space="preserve"> and Romans 4-8 </w:t>
      </w:r>
      <w:r>
        <w:rPr>
          <w:rFonts w:ascii="Arial" w:hAnsi="Arial" w:cs="Arial"/>
          <w:color w:val="000000" w:themeColor="text1"/>
          <w:spacing w:val="-4"/>
          <w:kern w:val="0"/>
          <w:sz w:val="40"/>
          <w:szCs w:val="40"/>
        </w:rPr>
        <w:t>regarding “</w:t>
      </w:r>
      <w:r w:rsidRPr="00AB3FB1">
        <w:rPr>
          <w:rFonts w:ascii="Arial" w:hAnsi="Arial" w:cs="Arial"/>
          <w:color w:val="000000" w:themeColor="text1"/>
          <w:spacing w:val="-4"/>
          <w:kern w:val="0"/>
          <w:sz w:val="40"/>
          <w:szCs w:val="40"/>
        </w:rPr>
        <w:t>sanctification</w:t>
      </w:r>
      <w:r>
        <w:rPr>
          <w:rFonts w:ascii="Arial" w:hAnsi="Arial" w:cs="Arial"/>
          <w:color w:val="000000" w:themeColor="text1"/>
          <w:spacing w:val="-4"/>
          <w:kern w:val="0"/>
          <w:sz w:val="40"/>
          <w:szCs w:val="40"/>
        </w:rPr>
        <w:t xml:space="preserve">” and </w:t>
      </w:r>
      <w:r w:rsidR="0035754D">
        <w:rPr>
          <w:rFonts w:ascii="Arial" w:hAnsi="Arial" w:cs="Arial"/>
          <w:color w:val="000000" w:themeColor="text1"/>
          <w:spacing w:val="-4"/>
          <w:kern w:val="0"/>
          <w:sz w:val="40"/>
          <w:szCs w:val="40"/>
        </w:rPr>
        <w:t xml:space="preserve">it </w:t>
      </w:r>
      <w:r w:rsidRPr="00AB3FB1">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still</w:t>
      </w:r>
      <w:r w:rsidR="0035754D">
        <w:rPr>
          <w:rFonts w:ascii="Arial" w:hAnsi="Arial" w:cs="Arial"/>
          <w:color w:val="000000" w:themeColor="text1"/>
          <w:spacing w:val="-4"/>
          <w:kern w:val="0"/>
          <w:sz w:val="40"/>
          <w:szCs w:val="40"/>
        </w:rPr>
        <w:t xml:space="preserve"> the issue</w:t>
      </w:r>
      <w:r>
        <w:rPr>
          <w:rFonts w:ascii="Arial" w:hAnsi="Arial" w:cs="Arial"/>
          <w:color w:val="000000" w:themeColor="text1"/>
          <w:spacing w:val="-4"/>
          <w:kern w:val="0"/>
          <w:sz w:val="40"/>
          <w:szCs w:val="40"/>
        </w:rPr>
        <w:t xml:space="preserve"> in Romans 9 regarding “Israel’s longevity”</w:t>
      </w:r>
      <w:r w:rsidR="0035754D">
        <w:rPr>
          <w:rFonts w:ascii="Arial" w:hAnsi="Arial" w:cs="Arial"/>
          <w:color w:val="000000" w:themeColor="text1"/>
          <w:spacing w:val="-4"/>
          <w:kern w:val="0"/>
          <w:sz w:val="40"/>
          <w:szCs w:val="40"/>
        </w:rPr>
        <w:t xml:space="preserve">. So what is the issue? </w:t>
      </w:r>
      <w:r w:rsidR="0035754D" w:rsidRPr="00AB3FB1">
        <w:rPr>
          <w:rFonts w:ascii="Arial" w:hAnsi="Arial" w:cs="Arial"/>
          <w:color w:val="000000" w:themeColor="text1"/>
          <w:spacing w:val="-4"/>
          <w:kern w:val="0"/>
          <w:sz w:val="40"/>
          <w:szCs w:val="40"/>
        </w:rPr>
        <w:t>FAITH</w:t>
      </w:r>
      <w:r w:rsidR="0035754D">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p>
    <w:p w14:paraId="409EE6F6" w14:textId="77777777" w:rsidR="00E32F32" w:rsidRPr="008663C0" w:rsidRDefault="00E32F32" w:rsidP="0035754D">
      <w:pPr>
        <w:pStyle w:val="NormalWeb"/>
        <w:rPr>
          <w:rFonts w:ascii="Arial" w:hAnsi="Arial" w:cs="Arial"/>
          <w:color w:val="000000" w:themeColor="text1"/>
          <w:spacing w:val="-4"/>
          <w:kern w:val="0"/>
          <w:sz w:val="12"/>
          <w:szCs w:val="12"/>
        </w:rPr>
      </w:pPr>
    </w:p>
    <w:p w14:paraId="05E43CA7" w14:textId="5A4A4243" w:rsidR="00E32F32" w:rsidRPr="003251BE" w:rsidRDefault="003251BE" w:rsidP="0035754D">
      <w:pPr>
        <w:pStyle w:val="NormalWeb"/>
        <w:rPr>
          <w:rFonts w:ascii="Arial" w:hAnsi="Arial" w:cs="Arial"/>
          <w:b/>
          <w:bCs/>
          <w:i/>
          <w:iCs/>
          <w:color w:val="0035FF"/>
          <w:spacing w:val="-4"/>
          <w:kern w:val="0"/>
          <w:sz w:val="40"/>
          <w:szCs w:val="40"/>
        </w:rPr>
      </w:pPr>
      <w:r w:rsidRPr="00A64C51">
        <w:rPr>
          <w:rFonts w:ascii="Arial Bold" w:hAnsi="Arial Bold" w:cs="Arial"/>
          <w:b/>
          <w:bCs/>
          <w:i/>
          <w:iCs/>
          <w:color w:val="0035FF"/>
          <w:spacing w:val="-8"/>
          <w:kern w:val="0"/>
          <w:sz w:val="40"/>
          <w:szCs w:val="40"/>
          <w:u w:val="single"/>
        </w:rPr>
        <w:t>Romans</w:t>
      </w:r>
      <w:r w:rsidRPr="003251BE">
        <w:rPr>
          <w:rFonts w:ascii="Arial Bold" w:hAnsi="Arial Bold" w:cs="Arial"/>
          <w:b/>
          <w:bCs/>
          <w:i/>
          <w:iCs/>
          <w:color w:val="0035FF"/>
          <w:spacing w:val="-8"/>
          <w:kern w:val="0"/>
          <w:sz w:val="40"/>
          <w:szCs w:val="40"/>
          <w:u w:val="single"/>
        </w:rPr>
        <w:t xml:space="preserve"> 9:31-32</w:t>
      </w:r>
      <w:r w:rsidRPr="003251BE">
        <w:rPr>
          <w:rFonts w:ascii="Arial Bold" w:hAnsi="Arial Bold" w:cs="Arial"/>
          <w:b/>
          <w:bCs/>
          <w:i/>
          <w:iCs/>
          <w:color w:val="0035FF"/>
          <w:spacing w:val="-8"/>
          <w:kern w:val="0"/>
          <w:sz w:val="40"/>
          <w:szCs w:val="40"/>
        </w:rPr>
        <w:t xml:space="preserve">  but Israel, pursuing </w:t>
      </w:r>
      <w:r w:rsidRPr="003251BE">
        <w:rPr>
          <w:rFonts w:ascii="Arial" w:hAnsi="Arial" w:cs="Arial"/>
          <w:color w:val="000000" w:themeColor="text1"/>
          <w:spacing w:val="-8"/>
          <w:kern w:val="0"/>
          <w:sz w:val="36"/>
          <w:szCs w:val="36"/>
        </w:rPr>
        <w:t xml:space="preserve">(pt. pa) </w:t>
      </w:r>
      <w:r w:rsidRPr="003251BE">
        <w:rPr>
          <w:rFonts w:ascii="Arial Bold" w:hAnsi="Arial Bold" w:cs="Arial"/>
          <w:b/>
          <w:bCs/>
          <w:i/>
          <w:iCs/>
          <w:color w:val="0035FF"/>
          <w:spacing w:val="-8"/>
          <w:kern w:val="0"/>
          <w:sz w:val="40"/>
          <w:szCs w:val="40"/>
        </w:rPr>
        <w:t>a law of righteous ness,</w:t>
      </w:r>
      <w:r w:rsidRPr="003251BE">
        <w:rPr>
          <w:rFonts w:ascii="Arial" w:hAnsi="Arial" w:cs="Arial"/>
          <w:b/>
          <w:bCs/>
          <w:i/>
          <w:iCs/>
          <w:color w:val="0035FF"/>
          <w:spacing w:val="-4"/>
          <w:kern w:val="0"/>
          <w:sz w:val="40"/>
          <w:szCs w:val="40"/>
        </w:rPr>
        <w:t xml:space="preserve"> did not arrive </w:t>
      </w:r>
      <w:r w:rsidR="007D31CC" w:rsidRPr="007D31CC">
        <w:rPr>
          <w:rFonts w:ascii="Arial" w:hAnsi="Arial" w:cs="Arial"/>
          <w:color w:val="000000" w:themeColor="text1"/>
          <w:spacing w:val="-4"/>
          <w:kern w:val="0"/>
          <w:sz w:val="36"/>
          <w:szCs w:val="36"/>
        </w:rPr>
        <w:t>(</w:t>
      </w:r>
      <w:proofErr w:type="spellStart"/>
      <w:r w:rsidR="007D31CC">
        <w:rPr>
          <w:rFonts w:ascii="Arial" w:hAnsi="Arial" w:cs="Arial"/>
          <w:color w:val="000000" w:themeColor="text1"/>
          <w:spacing w:val="-4"/>
          <w:kern w:val="0"/>
          <w:sz w:val="36"/>
          <w:szCs w:val="36"/>
        </w:rPr>
        <w:t>v.aai</w:t>
      </w:r>
      <w:proofErr w:type="spellEnd"/>
      <w:r w:rsidR="007D31CC" w:rsidRPr="007D31CC">
        <w:rPr>
          <w:rFonts w:ascii="Arial" w:hAnsi="Arial" w:cs="Arial"/>
          <w:color w:val="000000" w:themeColor="text1"/>
          <w:spacing w:val="-4"/>
          <w:kern w:val="0"/>
          <w:sz w:val="36"/>
          <w:szCs w:val="36"/>
        </w:rPr>
        <w:t xml:space="preserve">) </w:t>
      </w:r>
      <w:r w:rsidRPr="003251BE">
        <w:rPr>
          <w:rFonts w:ascii="Arial" w:hAnsi="Arial" w:cs="Arial"/>
          <w:b/>
          <w:bCs/>
          <w:i/>
          <w:iCs/>
          <w:color w:val="0035FF"/>
          <w:spacing w:val="-4"/>
          <w:kern w:val="0"/>
          <w:sz w:val="40"/>
          <w:szCs w:val="40"/>
        </w:rPr>
        <w:t xml:space="preserve">at that law.  </w:t>
      </w:r>
      <w:bookmarkStart w:id="165" w:name="_Hlk141790827"/>
      <w:r w:rsidRPr="003251BE">
        <w:rPr>
          <w:rFonts w:ascii="Arial" w:hAnsi="Arial" w:cs="Arial"/>
          <w:b/>
          <w:bCs/>
          <w:i/>
          <w:iCs/>
          <w:color w:val="0035FF"/>
          <w:spacing w:val="-4"/>
          <w:kern w:val="0"/>
          <w:sz w:val="40"/>
          <w:szCs w:val="40"/>
        </w:rPr>
        <w:t>32</w:t>
      </w:r>
      <w:r>
        <w:rPr>
          <w:rFonts w:ascii="Arial" w:hAnsi="Arial" w:cs="Arial"/>
          <w:b/>
          <w:bCs/>
          <w:i/>
          <w:iCs/>
          <w:color w:val="0035FF"/>
          <w:spacing w:val="-4"/>
          <w:kern w:val="0"/>
          <w:sz w:val="40"/>
          <w:szCs w:val="40"/>
        </w:rPr>
        <w:t>)</w:t>
      </w:r>
      <w:r w:rsidRPr="003251BE">
        <w:rPr>
          <w:rFonts w:ascii="Arial" w:hAnsi="Arial" w:cs="Arial"/>
          <w:b/>
          <w:bCs/>
          <w:i/>
          <w:iCs/>
          <w:color w:val="0035FF"/>
          <w:spacing w:val="-4"/>
          <w:kern w:val="0"/>
          <w:sz w:val="40"/>
          <w:szCs w:val="40"/>
        </w:rPr>
        <w:t xml:space="preserve"> Why? Because they did not pursue it by faith, but as though it were by works. </w:t>
      </w:r>
      <w:bookmarkStart w:id="166" w:name="_Hlk141791836"/>
      <w:bookmarkEnd w:id="165"/>
      <w:r w:rsidRPr="003251BE">
        <w:rPr>
          <w:rFonts w:ascii="Arial" w:hAnsi="Arial" w:cs="Arial"/>
          <w:b/>
          <w:bCs/>
          <w:i/>
          <w:iCs/>
          <w:color w:val="0035FF"/>
          <w:spacing w:val="-4"/>
          <w:kern w:val="0"/>
          <w:sz w:val="40"/>
          <w:szCs w:val="40"/>
        </w:rPr>
        <w:t>They stumbled over the stumbling stone,</w:t>
      </w:r>
    </w:p>
    <w:p w14:paraId="73E26221" w14:textId="77777777" w:rsidR="00E32F32" w:rsidRPr="008663C0" w:rsidRDefault="00E32F32" w:rsidP="0035754D">
      <w:pPr>
        <w:pStyle w:val="NormalWeb"/>
        <w:rPr>
          <w:rFonts w:ascii="Arial" w:hAnsi="Arial" w:cs="Arial"/>
          <w:color w:val="000000" w:themeColor="text1"/>
          <w:spacing w:val="-4"/>
          <w:kern w:val="0"/>
          <w:sz w:val="12"/>
          <w:szCs w:val="12"/>
        </w:rPr>
      </w:pPr>
    </w:p>
    <w:bookmarkEnd w:id="166"/>
    <w:p w14:paraId="57EFBF6C" w14:textId="3E4DBEB5" w:rsidR="008677E9" w:rsidRPr="00753E09" w:rsidRDefault="00753E09" w:rsidP="00753E09">
      <w:pPr>
        <w:pStyle w:val="NormalWeb"/>
        <w:ind w:left="180" w:hanging="180"/>
        <w:rPr>
          <w:rFonts w:ascii="Arial" w:hAnsi="Arial" w:cs="Arial"/>
          <w:color w:val="000000" w:themeColor="text1"/>
          <w:spacing w:val="-4"/>
          <w:kern w:val="0"/>
        </w:rPr>
      </w:pPr>
      <w:r w:rsidRPr="00753E09">
        <w:rPr>
          <w:rFonts w:ascii="Arial" w:hAnsi="Arial" w:cs="Arial"/>
          <w:i/>
          <w:iCs/>
          <w:color w:val="000000" w:themeColor="text1"/>
          <w:spacing w:val="-4"/>
          <w:kern w:val="0"/>
          <w:sz w:val="40"/>
          <w:szCs w:val="40"/>
        </w:rPr>
        <w:t xml:space="preserve">  “</w:t>
      </w:r>
      <w:r w:rsidR="008677E9" w:rsidRPr="00753E09">
        <w:rPr>
          <w:rFonts w:ascii="Arial" w:hAnsi="Arial" w:cs="Arial"/>
          <w:i/>
          <w:iCs/>
          <w:color w:val="000000" w:themeColor="text1"/>
          <w:spacing w:val="-4"/>
          <w:kern w:val="0"/>
          <w:sz w:val="40"/>
          <w:szCs w:val="40"/>
        </w:rPr>
        <w:t>This is a terrifying statement. The Jews tried to produce a righteousness of their own through the Mosaic system</w:t>
      </w:r>
      <w:r w:rsidRPr="00753E09">
        <w:rPr>
          <w:rFonts w:ascii="Arial" w:hAnsi="Arial" w:cs="Arial"/>
          <w:i/>
          <w:iCs/>
          <w:color w:val="000000" w:themeColor="text1"/>
          <w:spacing w:val="-4"/>
          <w:kern w:val="0"/>
          <w:sz w:val="40"/>
          <w:szCs w:val="40"/>
        </w:rPr>
        <w:t>. They didn’t produce it—look at the nation today. Religious people  are the most difficult people to reach with the gospel—church members, who think they are good enough to be saved.”</w:t>
      </w:r>
      <w:r>
        <w:rPr>
          <w:rFonts w:ascii="Arial" w:hAnsi="Arial" w:cs="Arial"/>
          <w:color w:val="000000" w:themeColor="text1"/>
          <w:spacing w:val="-4"/>
          <w:kern w:val="0"/>
          <w:sz w:val="40"/>
          <w:szCs w:val="40"/>
        </w:rPr>
        <w:t xml:space="preserve">           </w:t>
      </w:r>
      <w:r w:rsidRPr="00753E09">
        <w:rPr>
          <w:rFonts w:ascii="Arial" w:hAnsi="Arial" w:cs="Arial"/>
          <w:color w:val="000000" w:themeColor="text1"/>
          <w:spacing w:val="-4"/>
          <w:kern w:val="0"/>
        </w:rPr>
        <w:t>J. Vernon McGee, Thru the Bible Commentary, vol. 4 (Nashville: Thomas Nelson, 1997), 715–716.</w:t>
      </w:r>
    </w:p>
    <w:p w14:paraId="238F75D1" w14:textId="77777777" w:rsidR="008677E9" w:rsidRPr="008663C0" w:rsidRDefault="008677E9" w:rsidP="008677E9">
      <w:pPr>
        <w:pStyle w:val="NormalWeb"/>
        <w:rPr>
          <w:rFonts w:ascii="Arial" w:hAnsi="Arial" w:cs="Arial"/>
          <w:color w:val="000000" w:themeColor="text1"/>
          <w:spacing w:val="-4"/>
          <w:kern w:val="0"/>
          <w:sz w:val="12"/>
          <w:szCs w:val="12"/>
        </w:rPr>
      </w:pPr>
    </w:p>
    <w:p w14:paraId="6B814AFB" w14:textId="232A74CB" w:rsidR="0018600A" w:rsidRDefault="0018600A" w:rsidP="0018600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The Jews must have been exasperated because the </w:t>
      </w:r>
      <w:r w:rsidRPr="0018600A">
        <w:rPr>
          <w:rFonts w:ascii="Arial" w:hAnsi="Arial" w:cs="Arial"/>
          <w:color w:val="000000" w:themeColor="text1"/>
          <w:spacing w:val="-4"/>
          <w:kern w:val="0"/>
          <w:sz w:val="40"/>
          <w:szCs w:val="40"/>
        </w:rPr>
        <w:t>Gentiles, which followed not after righteousness, have attained to righteousness, even the righteousness which is of faith.</w:t>
      </w:r>
      <w:r>
        <w:rPr>
          <w:rFonts w:ascii="Arial" w:hAnsi="Arial" w:cs="Arial"/>
          <w:color w:val="000000" w:themeColor="text1"/>
          <w:spacing w:val="-4"/>
          <w:kern w:val="0"/>
          <w:sz w:val="40"/>
          <w:szCs w:val="40"/>
        </w:rPr>
        <w:t xml:space="preserve"> They would not believe that the faith that the Gentiles had toward the cross was acceptable to God, but their efforts to </w:t>
      </w:r>
      <w:r w:rsidR="001D5BAC">
        <w:rPr>
          <w:rFonts w:ascii="Arial" w:hAnsi="Arial" w:cs="Arial"/>
          <w:color w:val="000000" w:themeColor="text1"/>
          <w:spacing w:val="-4"/>
          <w:kern w:val="0"/>
          <w:sz w:val="40"/>
          <w:szCs w:val="40"/>
        </w:rPr>
        <w:t xml:space="preserve">be saved by </w:t>
      </w:r>
      <w:r>
        <w:rPr>
          <w:rFonts w:ascii="Arial" w:hAnsi="Arial" w:cs="Arial"/>
          <w:color w:val="000000" w:themeColor="text1"/>
          <w:spacing w:val="-4"/>
          <w:kern w:val="0"/>
          <w:sz w:val="40"/>
          <w:szCs w:val="40"/>
        </w:rPr>
        <w:t>keep</w:t>
      </w:r>
      <w:r w:rsidR="001D5BAC">
        <w:rPr>
          <w:rFonts w:ascii="Arial" w:hAnsi="Arial" w:cs="Arial"/>
          <w:color w:val="000000" w:themeColor="text1"/>
          <w:spacing w:val="-4"/>
          <w:kern w:val="0"/>
          <w:sz w:val="40"/>
          <w:szCs w:val="40"/>
        </w:rPr>
        <w:t>ing</w:t>
      </w:r>
      <w:r>
        <w:rPr>
          <w:rFonts w:ascii="Arial" w:hAnsi="Arial" w:cs="Arial"/>
          <w:color w:val="000000" w:themeColor="text1"/>
          <w:spacing w:val="-4"/>
          <w:kern w:val="0"/>
          <w:sz w:val="40"/>
          <w:szCs w:val="40"/>
        </w:rPr>
        <w:t xml:space="preserve"> the Law was not.</w:t>
      </w:r>
    </w:p>
    <w:p w14:paraId="5A266FF3" w14:textId="77777777" w:rsidR="0018600A" w:rsidRPr="008663C0" w:rsidRDefault="0018600A" w:rsidP="0018600A">
      <w:pPr>
        <w:pStyle w:val="NormalWeb"/>
        <w:rPr>
          <w:rFonts w:ascii="Arial" w:hAnsi="Arial" w:cs="Arial"/>
          <w:color w:val="000000" w:themeColor="text1"/>
          <w:spacing w:val="-4"/>
          <w:kern w:val="0"/>
          <w:sz w:val="12"/>
          <w:szCs w:val="12"/>
        </w:rPr>
      </w:pPr>
    </w:p>
    <w:p w14:paraId="2221051B" w14:textId="77777777" w:rsidR="00AE221B" w:rsidRDefault="00AE221B" w:rsidP="00AE221B">
      <w:pPr>
        <w:pStyle w:val="NormalWeb"/>
        <w:rPr>
          <w:rFonts w:ascii="Arial" w:hAnsi="Arial" w:cs="Arial"/>
          <w:b/>
          <w:bCs/>
          <w:i/>
          <w:iCs/>
          <w:color w:val="000000" w:themeColor="text1"/>
          <w:spacing w:val="-4"/>
          <w:kern w:val="0"/>
          <w:sz w:val="40"/>
          <w:szCs w:val="40"/>
        </w:rPr>
      </w:pPr>
      <w:r w:rsidRPr="003251BE">
        <w:rPr>
          <w:rFonts w:ascii="Arial" w:hAnsi="Arial" w:cs="Arial"/>
          <w:b/>
          <w:bCs/>
          <w:i/>
          <w:iCs/>
          <w:color w:val="0035FF"/>
          <w:spacing w:val="-4"/>
          <w:kern w:val="0"/>
          <w:sz w:val="40"/>
          <w:szCs w:val="40"/>
        </w:rPr>
        <w:t>32</w:t>
      </w:r>
      <w:r>
        <w:rPr>
          <w:rFonts w:ascii="Arial" w:hAnsi="Arial" w:cs="Arial"/>
          <w:b/>
          <w:bCs/>
          <w:i/>
          <w:iCs/>
          <w:color w:val="0035FF"/>
          <w:spacing w:val="-4"/>
          <w:kern w:val="0"/>
          <w:sz w:val="40"/>
          <w:szCs w:val="40"/>
        </w:rPr>
        <w:t>)</w:t>
      </w:r>
      <w:r w:rsidRPr="003251BE">
        <w:rPr>
          <w:rFonts w:ascii="Arial" w:hAnsi="Arial" w:cs="Arial"/>
          <w:b/>
          <w:bCs/>
          <w:i/>
          <w:iCs/>
          <w:color w:val="0035FF"/>
          <w:spacing w:val="-4"/>
          <w:kern w:val="0"/>
          <w:sz w:val="40"/>
          <w:szCs w:val="40"/>
        </w:rPr>
        <w:t xml:space="preserve"> Why? Because they did not pursue it by faith, but as though it were by works.</w:t>
      </w:r>
    </w:p>
    <w:p w14:paraId="53EB94C7" w14:textId="77777777" w:rsidR="00AE221B" w:rsidRPr="008663C0" w:rsidRDefault="00AE221B" w:rsidP="0035754D">
      <w:pPr>
        <w:pStyle w:val="NormalWeb"/>
        <w:rPr>
          <w:rFonts w:ascii="Arial" w:hAnsi="Arial" w:cs="Arial"/>
          <w:color w:val="000000" w:themeColor="text1"/>
          <w:spacing w:val="-4"/>
          <w:kern w:val="0"/>
          <w:sz w:val="12"/>
          <w:szCs w:val="12"/>
        </w:rPr>
      </w:pPr>
    </w:p>
    <w:p w14:paraId="305F003A" w14:textId="30D4168B" w:rsidR="00AE221B" w:rsidRDefault="00AE221B"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desperately needs to be heard by billions of people around the world who believe they will be eternally saved because of the good works they have done. Satan’s greatest deception </w:t>
      </w:r>
      <w:r w:rsidR="008663C0">
        <w:rPr>
          <w:rFonts w:ascii="Arial" w:hAnsi="Arial" w:cs="Arial"/>
          <w:color w:val="000000" w:themeColor="text1"/>
          <w:spacing w:val="-4"/>
          <w:kern w:val="0"/>
          <w:sz w:val="40"/>
          <w:szCs w:val="40"/>
        </w:rPr>
        <w:t>very well may be is to get people to believe that they cab appease the justice of God through their good works.</w:t>
      </w:r>
    </w:p>
    <w:p w14:paraId="42215DCD" w14:textId="77777777" w:rsidR="00AE221B" w:rsidRPr="008663C0" w:rsidRDefault="00AE221B" w:rsidP="0035754D">
      <w:pPr>
        <w:pStyle w:val="NormalWeb"/>
        <w:rPr>
          <w:rFonts w:ascii="Arial" w:hAnsi="Arial" w:cs="Arial"/>
          <w:color w:val="000000" w:themeColor="text1"/>
          <w:spacing w:val="-4"/>
          <w:kern w:val="0"/>
          <w:sz w:val="12"/>
          <w:szCs w:val="12"/>
        </w:rPr>
      </w:pPr>
    </w:p>
    <w:p w14:paraId="3184F2B4" w14:textId="47988B35" w:rsidR="007D31CC" w:rsidRDefault="00747E9C"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Faith alone in Christ alone is the only way that </w:t>
      </w:r>
      <w:r w:rsidR="001D5BAC">
        <w:rPr>
          <w:rFonts w:ascii="Arial" w:hAnsi="Arial" w:cs="Arial"/>
          <w:color w:val="000000" w:themeColor="text1"/>
          <w:spacing w:val="-4"/>
          <w:kern w:val="0"/>
          <w:sz w:val="40"/>
          <w:szCs w:val="40"/>
        </w:rPr>
        <w:t>anyone</w:t>
      </w:r>
      <w:r>
        <w:rPr>
          <w:rFonts w:ascii="Arial" w:hAnsi="Arial" w:cs="Arial"/>
          <w:color w:val="000000" w:themeColor="text1"/>
          <w:spacing w:val="-4"/>
          <w:kern w:val="0"/>
          <w:sz w:val="40"/>
          <w:szCs w:val="40"/>
        </w:rPr>
        <w:t xml:space="preserve"> can be justified before God.</w:t>
      </w:r>
    </w:p>
    <w:p w14:paraId="5B2DF9D6" w14:textId="77777777" w:rsidR="008663C0" w:rsidRPr="008663C0" w:rsidRDefault="008663C0" w:rsidP="0035754D">
      <w:pPr>
        <w:pStyle w:val="NormalWeb"/>
        <w:rPr>
          <w:rFonts w:ascii="Arial" w:hAnsi="Arial" w:cs="Arial"/>
          <w:b/>
          <w:bCs/>
          <w:i/>
          <w:iCs/>
          <w:color w:val="000000" w:themeColor="text1"/>
          <w:spacing w:val="-4"/>
          <w:kern w:val="0"/>
          <w:sz w:val="12"/>
          <w:szCs w:val="12"/>
          <w:u w:val="single"/>
        </w:rPr>
      </w:pPr>
    </w:p>
    <w:p w14:paraId="1050F48B" w14:textId="64599174" w:rsidR="001D5BAC" w:rsidRDefault="001D5BAC" w:rsidP="0035754D">
      <w:pPr>
        <w:pStyle w:val="NormalWeb"/>
        <w:rPr>
          <w:rFonts w:ascii="Arial" w:hAnsi="Arial" w:cs="Arial"/>
          <w:b/>
          <w:bCs/>
          <w:i/>
          <w:iCs/>
          <w:color w:val="000000" w:themeColor="text1"/>
          <w:spacing w:val="-4"/>
          <w:kern w:val="0"/>
          <w:sz w:val="40"/>
          <w:szCs w:val="40"/>
        </w:rPr>
      </w:pPr>
      <w:r w:rsidRPr="001D5BAC">
        <w:rPr>
          <w:rFonts w:ascii="Arial" w:hAnsi="Arial" w:cs="Arial"/>
          <w:b/>
          <w:bCs/>
          <w:i/>
          <w:iCs/>
          <w:color w:val="000000" w:themeColor="text1"/>
          <w:spacing w:val="-4"/>
          <w:kern w:val="0"/>
          <w:sz w:val="40"/>
          <w:szCs w:val="40"/>
          <w:u w:val="single"/>
        </w:rPr>
        <w:t xml:space="preserve">Romans 3:28 </w:t>
      </w:r>
      <w:r w:rsidRPr="001D5BAC">
        <w:rPr>
          <w:rFonts w:ascii="Arial" w:hAnsi="Arial" w:cs="Arial"/>
          <w:b/>
          <w:bCs/>
          <w:i/>
          <w:iCs/>
          <w:color w:val="000000" w:themeColor="text1"/>
          <w:spacing w:val="-4"/>
          <w:kern w:val="0"/>
          <w:sz w:val="40"/>
          <w:szCs w:val="40"/>
        </w:rPr>
        <w:t xml:space="preserve"> For </w:t>
      </w:r>
      <w:r w:rsidRPr="008663C0">
        <w:rPr>
          <w:rFonts w:ascii="Arial" w:hAnsi="Arial" w:cs="Arial"/>
          <w:b/>
          <w:bCs/>
          <w:i/>
          <w:iCs/>
          <w:color w:val="000000" w:themeColor="text1"/>
          <w:spacing w:val="-4"/>
          <w:kern w:val="0"/>
          <w:sz w:val="40"/>
          <w:szCs w:val="40"/>
        </w:rPr>
        <w:t xml:space="preserve">we maintain that a man is justified by  faith apart from works of the </w:t>
      </w:r>
      <w:r w:rsidRPr="001D5BAC">
        <w:rPr>
          <w:rFonts w:ascii="Arial" w:hAnsi="Arial" w:cs="Arial"/>
          <w:b/>
          <w:bCs/>
          <w:i/>
          <w:iCs/>
          <w:color w:val="000000" w:themeColor="text1"/>
          <w:spacing w:val="-4"/>
          <w:kern w:val="0"/>
          <w:sz w:val="40"/>
          <w:szCs w:val="40"/>
        </w:rPr>
        <w:t>Law.</w:t>
      </w:r>
    </w:p>
    <w:p w14:paraId="603CAC2D" w14:textId="19719F8E" w:rsidR="008663C0" w:rsidRDefault="006F5322" w:rsidP="008663C0">
      <w:pPr>
        <w:pStyle w:val="NormalWeb"/>
        <w:rPr>
          <w:rFonts w:ascii="Arial" w:hAnsi="Arial" w:cs="Arial"/>
          <w:b/>
          <w:bCs/>
          <w:i/>
          <w:iCs/>
          <w:color w:val="000000" w:themeColor="text1"/>
          <w:spacing w:val="-4"/>
          <w:kern w:val="0"/>
          <w:sz w:val="40"/>
          <w:szCs w:val="40"/>
          <w:u w:val="single"/>
        </w:rPr>
      </w:pPr>
      <w:r w:rsidRPr="006F5322">
        <w:rPr>
          <w:rFonts w:ascii="Arial" w:hAnsi="Arial" w:cs="Arial"/>
          <w:b/>
          <w:bCs/>
          <w:i/>
          <w:iCs/>
          <w:color w:val="000000" w:themeColor="text1"/>
          <w:spacing w:val="-4"/>
          <w:kern w:val="0"/>
          <w:sz w:val="40"/>
          <w:szCs w:val="40"/>
          <w:u w:val="single"/>
        </w:rPr>
        <w:t>Romans 3:23</w:t>
      </w:r>
      <w:r w:rsidRPr="006F5322">
        <w:rPr>
          <w:rFonts w:ascii="Arial" w:hAnsi="Arial" w:cs="Arial"/>
          <w:b/>
          <w:bCs/>
          <w:i/>
          <w:iCs/>
          <w:color w:val="000000" w:themeColor="text1"/>
          <w:spacing w:val="-4"/>
          <w:kern w:val="0"/>
          <w:sz w:val="40"/>
          <w:szCs w:val="40"/>
        </w:rPr>
        <w:t xml:space="preserve">  for all have sinned and fall short of the glory of God,</w:t>
      </w:r>
    </w:p>
    <w:p w14:paraId="0D700EE2" w14:textId="77777777" w:rsidR="008663C0" w:rsidRPr="006F5322" w:rsidRDefault="008663C0" w:rsidP="008663C0">
      <w:pPr>
        <w:pStyle w:val="NormalWeb"/>
        <w:rPr>
          <w:rFonts w:ascii="Arial" w:hAnsi="Arial" w:cs="Arial"/>
          <w:b/>
          <w:bCs/>
          <w:i/>
          <w:iCs/>
          <w:color w:val="000000" w:themeColor="text1"/>
          <w:spacing w:val="-4"/>
          <w:kern w:val="0"/>
          <w:sz w:val="16"/>
          <w:szCs w:val="16"/>
          <w:u w:val="single"/>
        </w:rPr>
      </w:pPr>
    </w:p>
    <w:p w14:paraId="2AC1AC50" w14:textId="02FB830B" w:rsidR="006F5322" w:rsidRDefault="006F5322" w:rsidP="008663C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all sinners and there is nothing we can do to save ourselves. Trying to keep the Law cannot make us acceptable  to God. Besides, no one except Jesus Christ can keep the Law.</w:t>
      </w:r>
    </w:p>
    <w:p w14:paraId="554A6D3B" w14:textId="77777777" w:rsidR="006F5322" w:rsidRPr="006F5322" w:rsidRDefault="006F5322" w:rsidP="008663C0">
      <w:pPr>
        <w:pStyle w:val="NormalWeb"/>
        <w:rPr>
          <w:rFonts w:ascii="Arial" w:hAnsi="Arial" w:cs="Arial"/>
          <w:color w:val="000000" w:themeColor="text1"/>
          <w:spacing w:val="-4"/>
          <w:kern w:val="0"/>
          <w:sz w:val="16"/>
          <w:szCs w:val="16"/>
        </w:rPr>
      </w:pPr>
    </w:p>
    <w:p w14:paraId="2B424861" w14:textId="3702D3A4" w:rsidR="008663C0" w:rsidRDefault="008663C0" w:rsidP="008663C0">
      <w:pPr>
        <w:pStyle w:val="NormalWeb"/>
        <w:rPr>
          <w:rFonts w:ascii="Arial" w:hAnsi="Arial" w:cs="Arial"/>
          <w:b/>
          <w:bCs/>
          <w:i/>
          <w:iCs/>
          <w:color w:val="000000" w:themeColor="text1"/>
          <w:spacing w:val="-4"/>
          <w:kern w:val="0"/>
          <w:sz w:val="40"/>
          <w:szCs w:val="40"/>
        </w:rPr>
      </w:pPr>
      <w:r w:rsidRPr="008663C0">
        <w:rPr>
          <w:rFonts w:ascii="Arial" w:hAnsi="Arial" w:cs="Arial"/>
          <w:b/>
          <w:bCs/>
          <w:i/>
          <w:iCs/>
          <w:color w:val="000000" w:themeColor="text1"/>
          <w:spacing w:val="-4"/>
          <w:kern w:val="0"/>
          <w:sz w:val="40"/>
          <w:szCs w:val="40"/>
          <w:u w:val="single"/>
        </w:rPr>
        <w:t>James 2:10</w:t>
      </w:r>
      <w:r w:rsidRPr="008663C0">
        <w:rPr>
          <w:rFonts w:ascii="Arial" w:hAnsi="Arial" w:cs="Arial"/>
          <w:b/>
          <w:bCs/>
          <w:i/>
          <w:iCs/>
          <w:color w:val="000000" w:themeColor="text1"/>
          <w:spacing w:val="-4"/>
          <w:kern w:val="0"/>
          <w:sz w:val="40"/>
          <w:szCs w:val="40"/>
        </w:rPr>
        <w:t xml:space="preserve">  For whoever keeps the whole law and yet stumbles in one point, he has become guilty of all.</w:t>
      </w:r>
    </w:p>
    <w:p w14:paraId="2A30DEDB" w14:textId="77777777" w:rsidR="006F5322" w:rsidRPr="00661E99" w:rsidRDefault="006F5322" w:rsidP="008663C0">
      <w:pPr>
        <w:pStyle w:val="NormalWeb"/>
        <w:rPr>
          <w:rFonts w:ascii="Arial" w:hAnsi="Arial" w:cs="Arial"/>
          <w:b/>
          <w:bCs/>
          <w:i/>
          <w:iCs/>
          <w:color w:val="000000" w:themeColor="text1"/>
          <w:spacing w:val="-4"/>
          <w:kern w:val="0"/>
          <w:sz w:val="12"/>
          <w:szCs w:val="12"/>
        </w:rPr>
      </w:pPr>
    </w:p>
    <w:p w14:paraId="150C6DC0" w14:textId="6CEE8883" w:rsidR="006F5322" w:rsidRDefault="006F5322" w:rsidP="008663C0">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Man may be very impressed with the good works he has done but God isn’t impressed, in fact, they are repugnant to Him.</w:t>
      </w:r>
    </w:p>
    <w:p w14:paraId="63DC6DB0" w14:textId="77777777" w:rsidR="006F5322" w:rsidRPr="00661E99" w:rsidRDefault="006F5322" w:rsidP="008663C0">
      <w:pPr>
        <w:pStyle w:val="NormalWeb"/>
        <w:rPr>
          <w:rFonts w:ascii="Arial" w:hAnsi="Arial" w:cs="Arial"/>
          <w:color w:val="000000" w:themeColor="text1"/>
          <w:spacing w:val="-4"/>
          <w:kern w:val="0"/>
          <w:sz w:val="12"/>
          <w:szCs w:val="12"/>
        </w:rPr>
      </w:pPr>
    </w:p>
    <w:p w14:paraId="42B2CABB" w14:textId="079D2177" w:rsidR="006F5322" w:rsidRPr="00661E99" w:rsidRDefault="00661E99" w:rsidP="008663C0">
      <w:pPr>
        <w:pStyle w:val="NormalWeb"/>
        <w:rPr>
          <w:rFonts w:ascii="Arial" w:hAnsi="Arial" w:cs="Arial"/>
          <w:b/>
          <w:bCs/>
          <w:i/>
          <w:iCs/>
          <w:color w:val="000000" w:themeColor="text1"/>
          <w:spacing w:val="-4"/>
          <w:kern w:val="0"/>
          <w:sz w:val="40"/>
          <w:szCs w:val="40"/>
        </w:rPr>
      </w:pPr>
      <w:r w:rsidRPr="00661E99">
        <w:rPr>
          <w:rFonts w:ascii="Arial" w:hAnsi="Arial" w:cs="Arial"/>
          <w:b/>
          <w:bCs/>
          <w:i/>
          <w:iCs/>
          <w:color w:val="000000" w:themeColor="text1"/>
          <w:spacing w:val="-4"/>
          <w:kern w:val="0"/>
          <w:sz w:val="40"/>
          <w:szCs w:val="40"/>
          <w:u w:val="single"/>
        </w:rPr>
        <w:lastRenderedPageBreak/>
        <w:t xml:space="preserve">Isaiah 64:6 </w:t>
      </w:r>
      <w:r w:rsidRPr="00661E99">
        <w:rPr>
          <w:rFonts w:ascii="Arial" w:hAnsi="Arial" w:cs="Arial"/>
          <w:b/>
          <w:bCs/>
          <w:i/>
          <w:iCs/>
          <w:color w:val="000000" w:themeColor="text1"/>
          <w:spacing w:val="-4"/>
          <w:kern w:val="0"/>
          <w:sz w:val="40"/>
          <w:szCs w:val="40"/>
        </w:rPr>
        <w:t xml:space="preserve"> For all of us have become like one who is unclean, And all our righteous deeds are like a filthy garment; And all of us wither like a leaf, And our iniquities, like the wind, take us away.</w:t>
      </w:r>
    </w:p>
    <w:p w14:paraId="22A2530B" w14:textId="77777777" w:rsidR="008663C0" w:rsidRPr="00661E99" w:rsidRDefault="008663C0" w:rsidP="008663C0">
      <w:pPr>
        <w:pStyle w:val="NormalWeb"/>
        <w:rPr>
          <w:rFonts w:ascii="Arial" w:hAnsi="Arial" w:cs="Arial"/>
          <w:b/>
          <w:bCs/>
          <w:i/>
          <w:iCs/>
          <w:color w:val="000000" w:themeColor="text1"/>
          <w:spacing w:val="-4"/>
          <w:kern w:val="0"/>
          <w:sz w:val="16"/>
          <w:szCs w:val="16"/>
        </w:rPr>
      </w:pPr>
    </w:p>
    <w:p w14:paraId="2EB7A865" w14:textId="48589633" w:rsidR="008663C0" w:rsidRDefault="008663C0" w:rsidP="008663C0">
      <w:pPr>
        <w:pStyle w:val="NormalWeb"/>
        <w:rPr>
          <w:rFonts w:ascii="Arial" w:hAnsi="Arial" w:cs="Arial"/>
          <w:b/>
          <w:bCs/>
          <w:i/>
          <w:iCs/>
          <w:color w:val="0035FF"/>
          <w:spacing w:val="-4"/>
          <w:kern w:val="0"/>
          <w:sz w:val="40"/>
          <w:szCs w:val="40"/>
        </w:rPr>
      </w:pPr>
      <w:r w:rsidRPr="003251BE">
        <w:rPr>
          <w:rFonts w:ascii="Arial" w:hAnsi="Arial" w:cs="Arial"/>
          <w:b/>
          <w:bCs/>
          <w:i/>
          <w:iCs/>
          <w:color w:val="0035FF"/>
          <w:spacing w:val="-4"/>
          <w:kern w:val="0"/>
          <w:sz w:val="40"/>
          <w:szCs w:val="40"/>
        </w:rPr>
        <w:t>They stumbled over the stumbling stone,</w:t>
      </w:r>
    </w:p>
    <w:p w14:paraId="487E970F" w14:textId="32F90C25" w:rsidR="00661E99" w:rsidRPr="00661E99" w:rsidRDefault="00661E99" w:rsidP="00661E9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661E99">
        <w:rPr>
          <w:rFonts w:ascii="Arial" w:hAnsi="Arial" w:cs="Arial"/>
          <w:i/>
          <w:iCs/>
          <w:color w:val="000000" w:themeColor="text1"/>
          <w:spacing w:val="-4"/>
          <w:kern w:val="0"/>
          <w:sz w:val="40"/>
          <w:szCs w:val="40"/>
        </w:rPr>
        <w:t>The Lord Jesus Christ, “the stumbling Stone” did not conform to the Jews’ expectations, so they rejected Him instead of responding to Him by faith.</w:t>
      </w:r>
      <w:r>
        <w:rPr>
          <w:rFonts w:ascii="Arial" w:hAnsi="Arial" w:cs="Arial"/>
          <w:i/>
          <w:iCs/>
          <w:color w:val="000000" w:themeColor="text1"/>
          <w:spacing w:val="-4"/>
          <w:kern w:val="0"/>
          <w:sz w:val="40"/>
          <w:szCs w:val="40"/>
        </w:rPr>
        <w:t xml:space="preserve">” </w:t>
      </w:r>
      <w:r w:rsidRPr="00661E99">
        <w:rPr>
          <w:rFonts w:ascii="Arial" w:hAnsi="Arial" w:cs="Arial"/>
          <w:color w:val="000000" w:themeColor="text1"/>
          <w:spacing w:val="-4"/>
          <w:kern w:val="0"/>
        </w:rPr>
        <w:t>John A. Witmer, “Romans,” in The Bible Knowledge Commentary: An Exposition of the Scriptures, ed. J. F. Walvoord and R. B. Zuck, vol. 2 (Wheaton, IL: Victor Books, 1985), 479.</w:t>
      </w:r>
    </w:p>
    <w:p w14:paraId="56C3EF79" w14:textId="77777777" w:rsidR="008663C0" w:rsidRDefault="008663C0" w:rsidP="008663C0">
      <w:pPr>
        <w:pStyle w:val="NormalWeb"/>
        <w:rPr>
          <w:rFonts w:ascii="Arial" w:hAnsi="Arial" w:cs="Arial"/>
          <w:color w:val="000000" w:themeColor="text1"/>
          <w:spacing w:val="-4"/>
          <w:kern w:val="0"/>
          <w:sz w:val="12"/>
          <w:szCs w:val="12"/>
        </w:rPr>
      </w:pPr>
    </w:p>
    <w:p w14:paraId="569579D7" w14:textId="50A845B8" w:rsidR="00661E99" w:rsidRDefault="00661E99" w:rsidP="008663C0">
      <w:pPr>
        <w:pStyle w:val="NormalWeb"/>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661E99">
        <w:rPr>
          <w:rFonts w:ascii="Arial" w:hAnsi="Arial" w:cs="Arial"/>
          <w:b/>
          <w:bCs/>
          <w:i/>
          <w:iCs/>
          <w:color w:val="000000" w:themeColor="text1"/>
          <w:spacing w:val="-4"/>
          <w:kern w:val="0"/>
          <w:sz w:val="40"/>
          <w:szCs w:val="40"/>
          <w:u w:val="single"/>
        </w:rPr>
        <w:t>1 Peter 2:</w:t>
      </w:r>
      <w:r w:rsidR="00C5327E">
        <w:rPr>
          <w:rFonts w:ascii="Arial" w:hAnsi="Arial" w:cs="Arial"/>
          <w:b/>
          <w:bCs/>
          <w:i/>
          <w:iCs/>
          <w:color w:val="000000" w:themeColor="text1"/>
          <w:spacing w:val="-4"/>
          <w:kern w:val="0"/>
          <w:sz w:val="40"/>
          <w:szCs w:val="40"/>
          <w:u w:val="single"/>
        </w:rPr>
        <w:t>1</w:t>
      </w:r>
      <w:r w:rsidRPr="00661E99">
        <w:rPr>
          <w:rFonts w:ascii="Arial" w:hAnsi="Arial" w:cs="Arial"/>
          <w:b/>
          <w:bCs/>
          <w:i/>
          <w:iCs/>
          <w:color w:val="000000" w:themeColor="text1"/>
          <w:spacing w:val="-4"/>
          <w:kern w:val="0"/>
          <w:sz w:val="40"/>
          <w:szCs w:val="40"/>
          <w:u w:val="single"/>
        </w:rPr>
        <w:t>-8</w:t>
      </w:r>
      <w:r w:rsidR="001F0164" w:rsidRPr="001F0164">
        <w:rPr>
          <w:rFonts w:ascii="Arial" w:hAnsi="Arial" w:cs="Arial"/>
          <w:b/>
          <w:bCs/>
          <w:i/>
          <w:iCs/>
          <w:color w:val="000000" w:themeColor="text1"/>
          <w:spacing w:val="-4"/>
          <w:kern w:val="0"/>
          <w:sz w:val="40"/>
          <w:szCs w:val="40"/>
        </w:rPr>
        <w:t xml:space="preserve">, </w:t>
      </w:r>
      <w:r w:rsidR="001F0164">
        <w:rPr>
          <w:rFonts w:ascii="Arial" w:hAnsi="Arial" w:cs="Arial"/>
          <w:b/>
          <w:bCs/>
          <w:i/>
          <w:iCs/>
          <w:color w:val="000000" w:themeColor="text1"/>
          <w:spacing w:val="-4"/>
          <w:kern w:val="0"/>
          <w:sz w:val="40"/>
          <w:szCs w:val="40"/>
          <w:u w:val="single"/>
        </w:rPr>
        <w:t>Ephesians 2:20,</w:t>
      </w:r>
    </w:p>
    <w:p w14:paraId="338E0510" w14:textId="77777777" w:rsidR="00C5327E" w:rsidRPr="001F0164" w:rsidRDefault="00C5327E" w:rsidP="008663C0">
      <w:pPr>
        <w:pStyle w:val="NormalWeb"/>
        <w:rPr>
          <w:rFonts w:ascii="Arial" w:hAnsi="Arial" w:cs="Arial"/>
          <w:b/>
          <w:bCs/>
          <w:i/>
          <w:iCs/>
          <w:color w:val="000000" w:themeColor="text1"/>
          <w:spacing w:val="-4"/>
          <w:kern w:val="0"/>
          <w:sz w:val="16"/>
          <w:szCs w:val="16"/>
          <w:u w:val="single"/>
        </w:rPr>
      </w:pPr>
    </w:p>
    <w:p w14:paraId="40CDEE76" w14:textId="57F7A146" w:rsidR="00AE221B" w:rsidRDefault="001F0164" w:rsidP="0035754D">
      <w:pPr>
        <w:pStyle w:val="NormalWeb"/>
        <w:rPr>
          <w:rFonts w:ascii="Arial" w:hAnsi="Arial" w:cs="Arial"/>
          <w:b/>
          <w:bCs/>
          <w:i/>
          <w:iCs/>
          <w:color w:val="000000" w:themeColor="text1"/>
          <w:spacing w:val="-4"/>
          <w:kern w:val="0"/>
          <w:sz w:val="40"/>
          <w:szCs w:val="40"/>
        </w:rPr>
      </w:pPr>
      <w:r w:rsidRPr="001F0164">
        <w:rPr>
          <w:rFonts w:ascii="Arial" w:hAnsi="Arial" w:cs="Arial"/>
          <w:b/>
          <w:bCs/>
          <w:i/>
          <w:iCs/>
          <w:color w:val="000000" w:themeColor="text1"/>
          <w:spacing w:val="-4"/>
          <w:kern w:val="0"/>
          <w:sz w:val="40"/>
          <w:szCs w:val="40"/>
          <w:u w:val="single"/>
        </w:rPr>
        <w:t>Isaiah 28:15-16</w:t>
      </w:r>
      <w:r w:rsidRPr="001F0164">
        <w:rPr>
          <w:rFonts w:ascii="Arial" w:hAnsi="Arial" w:cs="Arial"/>
          <w:b/>
          <w:bCs/>
          <w:i/>
          <w:iCs/>
          <w:color w:val="000000" w:themeColor="text1"/>
          <w:spacing w:val="-4"/>
          <w:kern w:val="0"/>
          <w:sz w:val="40"/>
          <w:szCs w:val="40"/>
        </w:rPr>
        <w:t xml:space="preserve">   Because you have said, "We have made a covenant with death, And with </w:t>
      </w:r>
      <w:proofErr w:type="spellStart"/>
      <w:r w:rsidRPr="001F0164">
        <w:rPr>
          <w:rFonts w:ascii="Arial" w:hAnsi="Arial" w:cs="Arial"/>
          <w:b/>
          <w:bCs/>
          <w:i/>
          <w:iCs/>
          <w:color w:val="000000" w:themeColor="text1"/>
          <w:spacing w:val="-4"/>
          <w:kern w:val="0"/>
          <w:sz w:val="40"/>
          <w:szCs w:val="40"/>
        </w:rPr>
        <w:t>Sheol</w:t>
      </w:r>
      <w:proofErr w:type="spellEnd"/>
      <w:r w:rsidRPr="001F0164">
        <w:rPr>
          <w:rFonts w:ascii="Arial" w:hAnsi="Arial" w:cs="Arial"/>
          <w:b/>
          <w:bCs/>
          <w:i/>
          <w:iCs/>
          <w:color w:val="000000" w:themeColor="text1"/>
          <w:spacing w:val="-4"/>
          <w:kern w:val="0"/>
          <w:sz w:val="40"/>
          <w:szCs w:val="40"/>
        </w:rPr>
        <w:t xml:space="preserve"> we have made a pact. The overwhelming scourge will not reach us when it passes by, For we have made falsehood our refuge and we have concealed ourselves with deception."  16</w:t>
      </w:r>
      <w:r w:rsidR="00AF098B">
        <w:rPr>
          <w:rFonts w:ascii="Arial" w:hAnsi="Arial" w:cs="Arial"/>
          <w:b/>
          <w:bCs/>
          <w:i/>
          <w:iCs/>
          <w:color w:val="000000" w:themeColor="text1"/>
          <w:spacing w:val="-4"/>
          <w:kern w:val="0"/>
          <w:sz w:val="40"/>
          <w:szCs w:val="40"/>
        </w:rPr>
        <w:t>)</w:t>
      </w:r>
      <w:r w:rsidRPr="001F0164">
        <w:rPr>
          <w:rFonts w:ascii="Arial" w:hAnsi="Arial" w:cs="Arial"/>
          <w:b/>
          <w:bCs/>
          <w:i/>
          <w:iCs/>
          <w:color w:val="000000" w:themeColor="text1"/>
          <w:spacing w:val="-4"/>
          <w:kern w:val="0"/>
          <w:sz w:val="40"/>
          <w:szCs w:val="40"/>
        </w:rPr>
        <w:t xml:space="preserve"> Therefore thus says the Lord God, "Behold, I am laying in Zion a stone, a tested stone, A costly cornerstone for the foundation, firmly placed. He who believes in it will not be disturbed.</w:t>
      </w:r>
    </w:p>
    <w:p w14:paraId="33DA846D" w14:textId="77777777" w:rsidR="008663C0" w:rsidRDefault="008663C0" w:rsidP="0035754D">
      <w:pPr>
        <w:pStyle w:val="NormalWeb"/>
        <w:rPr>
          <w:rFonts w:ascii="Arial" w:hAnsi="Arial" w:cs="Arial"/>
          <w:b/>
          <w:bCs/>
          <w:i/>
          <w:iCs/>
          <w:color w:val="000000" w:themeColor="text1"/>
          <w:spacing w:val="-4"/>
          <w:kern w:val="0"/>
          <w:sz w:val="40"/>
          <w:szCs w:val="40"/>
        </w:rPr>
      </w:pPr>
    </w:p>
    <w:p w14:paraId="43337C03" w14:textId="1D0344BB" w:rsidR="00AE221B"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Galatians 2:15-16</w:t>
      </w:r>
      <w:r w:rsidRPr="00AF098B">
        <w:rPr>
          <w:rFonts w:ascii="Arial" w:hAnsi="Arial" w:cs="Arial"/>
          <w:b/>
          <w:bCs/>
          <w:i/>
          <w:iCs/>
          <w:color w:val="000000" w:themeColor="text1"/>
          <w:spacing w:val="-4"/>
          <w:kern w:val="0"/>
          <w:sz w:val="40"/>
          <w:szCs w:val="40"/>
        </w:rPr>
        <w:t xml:space="preserve">  "We are Jews by nature, and not sinners from among the Gentiles;  16</w:t>
      </w:r>
      <w:r>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34030017" w14:textId="77777777" w:rsidR="00AE221B" w:rsidRPr="00AF098B" w:rsidRDefault="00AE221B" w:rsidP="0035754D">
      <w:pPr>
        <w:pStyle w:val="NormalWeb"/>
        <w:rPr>
          <w:rFonts w:ascii="Arial" w:hAnsi="Arial" w:cs="Arial"/>
          <w:b/>
          <w:bCs/>
          <w:i/>
          <w:iCs/>
          <w:color w:val="000000" w:themeColor="text1"/>
          <w:spacing w:val="-4"/>
          <w:kern w:val="0"/>
          <w:sz w:val="12"/>
          <w:szCs w:val="12"/>
        </w:rPr>
      </w:pPr>
    </w:p>
    <w:p w14:paraId="72F3D1DD" w14:textId="06ED6C5F" w:rsid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lastRenderedPageBreak/>
        <w:t>Galatians 3:24</w:t>
      </w:r>
      <w:r w:rsidRPr="00AF098B">
        <w:rPr>
          <w:rFonts w:ascii="Arial" w:hAnsi="Arial" w:cs="Arial"/>
          <w:b/>
          <w:bCs/>
          <w:i/>
          <w:iCs/>
          <w:color w:val="000000" w:themeColor="text1"/>
          <w:spacing w:val="-4"/>
          <w:kern w:val="0"/>
          <w:sz w:val="40"/>
          <w:szCs w:val="40"/>
        </w:rPr>
        <w:t xml:space="preserve">  Therefore the Law has become our tutor to lead us to Christ, that we may be justified by faith.</w:t>
      </w:r>
    </w:p>
    <w:p w14:paraId="3E39F600" w14:textId="77777777" w:rsidR="00AF098B" w:rsidRPr="00AF098B" w:rsidRDefault="00AF098B" w:rsidP="0035754D">
      <w:pPr>
        <w:pStyle w:val="NormalWeb"/>
        <w:rPr>
          <w:rFonts w:ascii="Arial" w:hAnsi="Arial" w:cs="Arial"/>
          <w:b/>
          <w:bCs/>
          <w:i/>
          <w:iCs/>
          <w:color w:val="000000" w:themeColor="text1"/>
          <w:spacing w:val="-4"/>
          <w:kern w:val="0"/>
          <w:sz w:val="12"/>
          <w:szCs w:val="12"/>
        </w:rPr>
      </w:pPr>
    </w:p>
    <w:p w14:paraId="05CF548F" w14:textId="3A37E1E3" w:rsidR="00AF098B"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Philippians 3:9</w:t>
      </w:r>
      <w:r w:rsidRPr="00AF098B">
        <w:rPr>
          <w:rFonts w:ascii="Arial" w:hAnsi="Arial" w:cs="Arial"/>
          <w:b/>
          <w:bCs/>
          <w:i/>
          <w:iCs/>
          <w:color w:val="000000" w:themeColor="text1"/>
          <w:spacing w:val="-4"/>
          <w:kern w:val="0"/>
          <w:sz w:val="40"/>
          <w:szCs w:val="40"/>
        </w:rPr>
        <w:t xml:space="preserve">  and may be found in Him, not having a righteousness of my own derived from the Law, but that which is through faith in Christ, the righteousness which comes from God on the basis of faith,</w:t>
      </w:r>
    </w:p>
    <w:p w14:paraId="11823118" w14:textId="77777777" w:rsidR="001D5BAC" w:rsidRPr="00AF098B" w:rsidRDefault="001D5BAC" w:rsidP="0035754D">
      <w:pPr>
        <w:pStyle w:val="NormalWeb"/>
        <w:rPr>
          <w:rFonts w:ascii="Arial" w:hAnsi="Arial" w:cs="Arial"/>
          <w:color w:val="000000" w:themeColor="text1"/>
          <w:spacing w:val="-4"/>
          <w:kern w:val="0"/>
          <w:sz w:val="12"/>
          <w:szCs w:val="12"/>
        </w:rPr>
      </w:pPr>
    </w:p>
    <w:p w14:paraId="4B84789B" w14:textId="261AA432" w:rsidR="001D5BAC" w:rsidRPr="00AF098B" w:rsidRDefault="00AF098B" w:rsidP="0035754D">
      <w:pPr>
        <w:pStyle w:val="NormalWeb"/>
        <w:rPr>
          <w:rFonts w:ascii="Arial" w:hAnsi="Arial" w:cs="Arial"/>
          <w:b/>
          <w:bCs/>
          <w:i/>
          <w:iCs/>
          <w:color w:val="000000" w:themeColor="text1"/>
          <w:spacing w:val="-4"/>
          <w:kern w:val="0"/>
          <w:sz w:val="40"/>
          <w:szCs w:val="40"/>
        </w:rPr>
      </w:pPr>
      <w:r w:rsidRPr="00AF098B">
        <w:rPr>
          <w:rFonts w:ascii="Arial" w:hAnsi="Arial" w:cs="Arial"/>
          <w:b/>
          <w:bCs/>
          <w:i/>
          <w:iCs/>
          <w:color w:val="000000" w:themeColor="text1"/>
          <w:spacing w:val="-4"/>
          <w:kern w:val="0"/>
          <w:sz w:val="40"/>
          <w:szCs w:val="40"/>
          <w:u w:val="single"/>
        </w:rPr>
        <w:t>Romans 10:1-</w:t>
      </w:r>
      <w:proofErr w:type="gramStart"/>
      <w:r w:rsidRPr="00AF098B">
        <w:rPr>
          <w:rFonts w:ascii="Arial" w:hAnsi="Arial" w:cs="Arial"/>
          <w:b/>
          <w:bCs/>
          <w:i/>
          <w:iCs/>
          <w:color w:val="000000" w:themeColor="text1"/>
          <w:spacing w:val="-4"/>
          <w:kern w:val="0"/>
          <w:sz w:val="40"/>
          <w:szCs w:val="40"/>
          <w:u w:val="single"/>
        </w:rPr>
        <w:t>3</w:t>
      </w:r>
      <w:r w:rsidRPr="00AF098B">
        <w:rPr>
          <w:rFonts w:ascii="Arial" w:hAnsi="Arial" w:cs="Arial"/>
          <w:b/>
          <w:bCs/>
          <w:i/>
          <w:iCs/>
          <w:color w:val="000000" w:themeColor="text1"/>
          <w:spacing w:val="-4"/>
          <w:kern w:val="0"/>
          <w:sz w:val="40"/>
          <w:szCs w:val="40"/>
        </w:rPr>
        <w:t xml:space="preserve">  Brethren</w:t>
      </w:r>
      <w:proofErr w:type="gramEnd"/>
      <w:r w:rsidRPr="00AF098B">
        <w:rPr>
          <w:rFonts w:ascii="Arial" w:hAnsi="Arial" w:cs="Arial"/>
          <w:b/>
          <w:bCs/>
          <w:i/>
          <w:iCs/>
          <w:color w:val="000000" w:themeColor="text1"/>
          <w:spacing w:val="-4"/>
          <w:kern w:val="0"/>
          <w:sz w:val="40"/>
          <w:szCs w:val="40"/>
        </w:rPr>
        <w:t>, my heart's desire and my prayer to God for them is for their salvation.  2</w:t>
      </w:r>
      <w:r w:rsidR="00E73443">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For I bear them witness that they have a zeal for God, but not in accordance with knowledge.  3</w:t>
      </w:r>
      <w:r w:rsidR="00E73443">
        <w:rPr>
          <w:rFonts w:ascii="Arial" w:hAnsi="Arial" w:cs="Arial"/>
          <w:b/>
          <w:bCs/>
          <w:i/>
          <w:iCs/>
          <w:color w:val="000000" w:themeColor="text1"/>
          <w:spacing w:val="-4"/>
          <w:kern w:val="0"/>
          <w:sz w:val="40"/>
          <w:szCs w:val="40"/>
        </w:rPr>
        <w:t>)</w:t>
      </w:r>
      <w:r w:rsidRPr="00AF098B">
        <w:rPr>
          <w:rFonts w:ascii="Arial" w:hAnsi="Arial" w:cs="Arial"/>
          <w:b/>
          <w:bCs/>
          <w:i/>
          <w:iCs/>
          <w:color w:val="000000" w:themeColor="text1"/>
          <w:spacing w:val="-4"/>
          <w:kern w:val="0"/>
          <w:sz w:val="40"/>
          <w:szCs w:val="40"/>
        </w:rPr>
        <w:t xml:space="preserve"> For not knowing about God's righteousness, and seeking to establish their own, they did not subject themselves to the righteousness of God.</w:t>
      </w:r>
      <w:r w:rsidR="00E73443">
        <w:rPr>
          <w:rFonts w:ascii="Arial" w:hAnsi="Arial" w:cs="Arial"/>
          <w:b/>
          <w:bCs/>
          <w:i/>
          <w:iCs/>
          <w:color w:val="000000" w:themeColor="text1"/>
          <w:spacing w:val="-4"/>
          <w:kern w:val="0"/>
          <w:sz w:val="40"/>
          <w:szCs w:val="40"/>
        </w:rPr>
        <w:t xml:space="preserve"> </w:t>
      </w:r>
      <w:r w:rsidR="00E73443" w:rsidRPr="00E73443">
        <w:rPr>
          <w:rFonts w:ascii="Arial" w:hAnsi="Arial" w:cs="Arial"/>
          <w:b/>
          <w:bCs/>
          <w:i/>
          <w:iCs/>
          <w:color w:val="000000" w:themeColor="text1"/>
          <w:spacing w:val="-4"/>
          <w:kern w:val="0"/>
          <w:sz w:val="40"/>
          <w:szCs w:val="40"/>
        </w:rPr>
        <w:t>4</w:t>
      </w:r>
      <w:r w:rsidR="00E73443">
        <w:rPr>
          <w:rFonts w:ascii="Arial" w:hAnsi="Arial" w:cs="Arial"/>
          <w:b/>
          <w:bCs/>
          <w:i/>
          <w:iCs/>
          <w:color w:val="000000" w:themeColor="text1"/>
          <w:spacing w:val="-4"/>
          <w:kern w:val="0"/>
          <w:sz w:val="40"/>
          <w:szCs w:val="40"/>
        </w:rPr>
        <w:t>)</w:t>
      </w:r>
      <w:r w:rsidR="00E73443" w:rsidRPr="00E73443">
        <w:rPr>
          <w:rFonts w:ascii="Arial" w:hAnsi="Arial" w:cs="Arial"/>
          <w:b/>
          <w:bCs/>
          <w:i/>
          <w:iCs/>
          <w:color w:val="000000" w:themeColor="text1"/>
          <w:spacing w:val="-4"/>
          <w:kern w:val="0"/>
          <w:sz w:val="40"/>
          <w:szCs w:val="40"/>
        </w:rPr>
        <w:t xml:space="preserve">  For Christ is the end of the law for righteousness to everyone who believes.</w:t>
      </w:r>
    </w:p>
    <w:p w14:paraId="25BE97AC" w14:textId="77777777" w:rsidR="007D31CC" w:rsidRPr="00AF098B" w:rsidRDefault="007D31CC" w:rsidP="0035754D">
      <w:pPr>
        <w:pStyle w:val="NormalWeb"/>
        <w:rPr>
          <w:rFonts w:ascii="Arial" w:hAnsi="Arial" w:cs="Arial"/>
          <w:b/>
          <w:bCs/>
          <w:i/>
          <w:iCs/>
          <w:color w:val="000000" w:themeColor="text1"/>
          <w:spacing w:val="-4"/>
          <w:kern w:val="0"/>
          <w:sz w:val="16"/>
          <w:szCs w:val="16"/>
        </w:rPr>
      </w:pPr>
    </w:p>
    <w:p w14:paraId="4CDA72A9" w14:textId="2654FCCB" w:rsidR="003D3024" w:rsidRPr="003D3024" w:rsidRDefault="003D3024" w:rsidP="0035754D">
      <w:pPr>
        <w:pStyle w:val="NormalWeb"/>
        <w:rPr>
          <w:rFonts w:ascii="Arial" w:hAnsi="Arial" w:cs="Arial"/>
          <w:b/>
          <w:bCs/>
          <w:i/>
          <w:iCs/>
          <w:color w:val="000000" w:themeColor="text1"/>
          <w:spacing w:val="-4"/>
          <w:kern w:val="0"/>
          <w:sz w:val="40"/>
          <w:szCs w:val="40"/>
        </w:rPr>
      </w:pPr>
      <w:r w:rsidRPr="003D3024">
        <w:rPr>
          <w:rFonts w:ascii="Arial" w:hAnsi="Arial" w:cs="Arial"/>
          <w:b/>
          <w:bCs/>
          <w:i/>
          <w:iCs/>
          <w:color w:val="000000" w:themeColor="text1"/>
          <w:spacing w:val="-4"/>
          <w:kern w:val="0"/>
          <w:sz w:val="40"/>
          <w:szCs w:val="40"/>
          <w:u w:val="single"/>
        </w:rPr>
        <w:t xml:space="preserve">Romans 4:5-6 </w:t>
      </w:r>
      <w:r w:rsidRPr="003D3024">
        <w:rPr>
          <w:rFonts w:ascii="Arial" w:hAnsi="Arial" w:cs="Arial"/>
          <w:b/>
          <w:bCs/>
          <w:i/>
          <w:iCs/>
          <w:color w:val="000000" w:themeColor="text1"/>
          <w:spacing w:val="-4"/>
          <w:kern w:val="0"/>
          <w:sz w:val="40"/>
          <w:szCs w:val="40"/>
        </w:rPr>
        <w:t xml:space="preserve"> But to the one who does not work, but believes in Him who justifies the ungodly, his faith is reckoned as righteousness,  6</w:t>
      </w:r>
      <w:r>
        <w:rPr>
          <w:rFonts w:ascii="Arial" w:hAnsi="Arial" w:cs="Arial"/>
          <w:b/>
          <w:bCs/>
          <w:i/>
          <w:iCs/>
          <w:color w:val="000000" w:themeColor="text1"/>
          <w:spacing w:val="-4"/>
          <w:kern w:val="0"/>
          <w:sz w:val="40"/>
          <w:szCs w:val="40"/>
        </w:rPr>
        <w:t>)</w:t>
      </w:r>
      <w:r w:rsidRPr="003D3024">
        <w:rPr>
          <w:rFonts w:ascii="Arial" w:hAnsi="Arial" w:cs="Arial"/>
          <w:b/>
          <w:bCs/>
          <w:i/>
          <w:iCs/>
          <w:color w:val="000000" w:themeColor="text1"/>
          <w:spacing w:val="-4"/>
          <w:kern w:val="0"/>
          <w:sz w:val="40"/>
          <w:szCs w:val="40"/>
        </w:rPr>
        <w:t xml:space="preserve"> just as David also speaks </w:t>
      </w:r>
      <w:r>
        <w:rPr>
          <w:rFonts w:ascii="Arial" w:hAnsi="Arial" w:cs="Arial"/>
          <w:b/>
          <w:bCs/>
          <w:i/>
          <w:iCs/>
          <w:color w:val="000000" w:themeColor="text1"/>
          <w:spacing w:val="-4"/>
          <w:kern w:val="0"/>
          <w:sz w:val="40"/>
          <w:szCs w:val="40"/>
        </w:rPr>
        <w:t xml:space="preserve">  </w:t>
      </w:r>
      <w:r w:rsidRPr="003D3024">
        <w:rPr>
          <w:rFonts w:ascii="Arial" w:hAnsi="Arial" w:cs="Arial"/>
          <w:b/>
          <w:bCs/>
          <w:i/>
          <w:iCs/>
          <w:color w:val="000000" w:themeColor="text1"/>
          <w:spacing w:val="-4"/>
          <w:kern w:val="0"/>
          <w:sz w:val="40"/>
          <w:szCs w:val="40"/>
        </w:rPr>
        <w:t>of the blessing upon the man to whom God reckons righteousness apart from works:</w:t>
      </w:r>
    </w:p>
    <w:p w14:paraId="4EAE8633" w14:textId="77777777" w:rsidR="003D3024" w:rsidRPr="003C0890" w:rsidRDefault="003D3024" w:rsidP="0035754D">
      <w:pPr>
        <w:pStyle w:val="NormalWeb"/>
        <w:rPr>
          <w:rFonts w:ascii="Arial" w:hAnsi="Arial" w:cs="Arial"/>
          <w:color w:val="000000" w:themeColor="text1"/>
          <w:spacing w:val="-4"/>
          <w:kern w:val="0"/>
          <w:sz w:val="16"/>
          <w:szCs w:val="16"/>
        </w:rPr>
      </w:pPr>
    </w:p>
    <w:p w14:paraId="31B2D034" w14:textId="736D99B4" w:rsidR="00822050" w:rsidRPr="00E73443" w:rsidRDefault="00E73443" w:rsidP="0035754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list of verses above would be good for those to see who go to James chapter two and cherry pick a few verses that are taken out of context in order to claim that salvation is not by faith alone but also requires good works. How can they explain away the truth that eternal salvation is by faith alone in Christ alone? </w:t>
      </w:r>
    </w:p>
    <w:p w14:paraId="341546E2" w14:textId="77777777" w:rsidR="00AC3780" w:rsidRPr="00AC3780" w:rsidRDefault="00AC3780" w:rsidP="00AC3780">
      <w:pPr>
        <w:pStyle w:val="NormalWeb"/>
        <w:ind w:left="270" w:hanging="270"/>
        <w:rPr>
          <w:rFonts w:ascii="Arial" w:hAnsi="Arial" w:cs="Arial"/>
          <w:b/>
          <w:color w:val="2F5496" w:themeColor="accent1" w:themeShade="BF"/>
          <w:spacing w:val="-6"/>
          <w:sz w:val="16"/>
          <w:szCs w:val="16"/>
          <w:u w:val="single"/>
        </w:rPr>
      </w:pPr>
    </w:p>
    <w:p w14:paraId="373741D2" w14:textId="54137524" w:rsidR="00AC3780" w:rsidRPr="00AC3DC8" w:rsidRDefault="00AC3780" w:rsidP="00AC3780">
      <w:pPr>
        <w:pStyle w:val="NormalWeb"/>
        <w:ind w:left="270" w:hanging="270"/>
        <w:rPr>
          <w:rFonts w:ascii="Arial" w:hAnsi="Arial" w:cs="Arial"/>
          <w:spacing w:val="-4"/>
          <w:kern w:val="0"/>
          <w:sz w:val="16"/>
          <w:szCs w:val="16"/>
        </w:rPr>
      </w:pPr>
      <w:bookmarkStart w:id="167" w:name="_Hlk144801538"/>
      <w:r w:rsidRPr="001F6C01">
        <w:rPr>
          <w:rFonts w:ascii="Arial" w:hAnsi="Arial" w:cs="Arial"/>
          <w:b/>
          <w:color w:val="2F5496" w:themeColor="accent1" w:themeShade="BF"/>
          <w:spacing w:val="-6"/>
          <w:sz w:val="48"/>
          <w:szCs w:val="48"/>
          <w:u w:val="single"/>
        </w:rPr>
        <w:t>LESSON 2</w:t>
      </w:r>
      <w:r>
        <w:rPr>
          <w:rFonts w:ascii="Arial" w:hAnsi="Arial" w:cs="Arial"/>
          <w:b/>
          <w:color w:val="2F5496" w:themeColor="accent1" w:themeShade="BF"/>
          <w:spacing w:val="-6"/>
          <w:sz w:val="48"/>
          <w:szCs w:val="48"/>
          <w:u w:val="single"/>
        </w:rPr>
        <w:t>82</w:t>
      </w:r>
      <w:r w:rsidRPr="001F6C01">
        <w:rPr>
          <w:rFonts w:ascii="Arial" w:hAnsi="Arial" w:cs="Arial"/>
          <w:b/>
          <w:color w:val="2F5496" w:themeColor="accent1" w:themeShade="BF"/>
          <w:spacing w:val="-6"/>
          <w:sz w:val="48"/>
          <w:szCs w:val="48"/>
        </w:rPr>
        <w:t xml:space="preserve"> (</w:t>
      </w:r>
      <w:r>
        <w:rPr>
          <w:rFonts w:ascii="Arial" w:hAnsi="Arial" w:cs="Arial"/>
          <w:b/>
          <w:color w:val="2F5496" w:themeColor="accent1" w:themeShade="BF"/>
          <w:spacing w:val="-6"/>
          <w:sz w:val="48"/>
          <w:szCs w:val="48"/>
        </w:rPr>
        <w:t>8</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4</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7"/>
    <w:p w14:paraId="368EEE4D" w14:textId="77777777" w:rsidR="00822050" w:rsidRPr="00AC3780" w:rsidRDefault="00822050" w:rsidP="0035754D">
      <w:pPr>
        <w:pStyle w:val="NormalWeb"/>
        <w:rPr>
          <w:rFonts w:ascii="Arial" w:hAnsi="Arial" w:cs="Arial"/>
          <w:color w:val="000000" w:themeColor="text1"/>
          <w:spacing w:val="-4"/>
          <w:kern w:val="0"/>
          <w:sz w:val="12"/>
          <w:szCs w:val="12"/>
        </w:rPr>
      </w:pPr>
    </w:p>
    <w:p w14:paraId="0013BF1B" w14:textId="0156E92E" w:rsidR="005E5121" w:rsidRPr="00AC3DC8" w:rsidRDefault="005E5121" w:rsidP="005E512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B90861">
        <w:rPr>
          <w:rFonts w:ascii="Arial" w:hAnsi="Arial" w:cs="Arial"/>
          <w:b/>
          <w:color w:val="2F5496" w:themeColor="accent1" w:themeShade="BF"/>
          <w:spacing w:val="-6"/>
          <w:sz w:val="48"/>
          <w:szCs w:val="48"/>
          <w:u w:val="single"/>
        </w:rPr>
        <w:t>3</w:t>
      </w:r>
      <w:r w:rsidRPr="005E5121">
        <w:rPr>
          <w:rFonts w:ascii="Arial" w:hAnsi="Arial" w:cs="Arial"/>
          <w:b/>
          <w:color w:val="2F5496" w:themeColor="accent1" w:themeShade="BF"/>
          <w:spacing w:val="-6"/>
          <w:sz w:val="48"/>
          <w:szCs w:val="48"/>
          <w:u w:val="single"/>
        </w:rPr>
        <w:t xml:space="preserve"> Review</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5</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DF8E9FA" w14:textId="6F30629F" w:rsidR="00A05DC1" w:rsidRPr="00496155" w:rsidRDefault="00A05DC1" w:rsidP="0035754D">
      <w:pPr>
        <w:pStyle w:val="NormalWeb"/>
        <w:rPr>
          <w:rFonts w:ascii="Arial" w:hAnsi="Arial" w:cs="Arial"/>
          <w:b/>
          <w:bCs/>
          <w:color w:val="000000" w:themeColor="text1"/>
          <w:spacing w:val="-4"/>
          <w:kern w:val="0"/>
          <w:sz w:val="40"/>
          <w:szCs w:val="40"/>
          <w:highlight w:val="yellow"/>
          <w:u w:val="single"/>
        </w:rPr>
      </w:pPr>
      <w:r w:rsidRPr="00496155">
        <w:rPr>
          <w:rFonts w:ascii="Arial" w:hAnsi="Arial" w:cs="Arial"/>
          <w:b/>
          <w:bCs/>
          <w:color w:val="000000" w:themeColor="text1"/>
          <w:spacing w:val="-4"/>
          <w:kern w:val="0"/>
          <w:sz w:val="40"/>
          <w:szCs w:val="40"/>
          <w:highlight w:val="yellow"/>
          <w:u w:val="single"/>
        </w:rPr>
        <w:lastRenderedPageBreak/>
        <w:t>CHAPTER 10</w:t>
      </w:r>
    </w:p>
    <w:p w14:paraId="4FD28513" w14:textId="77777777"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496155">
        <w:rPr>
          <w:rFonts w:ascii="Arial" w:hAnsi="Arial" w:cs="Arial"/>
          <w:i/>
          <w:iCs/>
          <w:color w:val="000000" w:themeColor="text1"/>
          <w:spacing w:val="-4"/>
          <w:kern w:val="0"/>
          <w:sz w:val="40"/>
          <w:szCs w:val="40"/>
          <w:highlight w:val="yellow"/>
        </w:rPr>
        <w:t xml:space="preserve">  “</w:t>
      </w:r>
      <w:r w:rsidRPr="00496155">
        <w:rPr>
          <w:rFonts w:ascii="Arial" w:hAnsi="Arial" w:cs="Arial"/>
          <w:i/>
          <w:iCs/>
          <w:color w:val="000000" w:themeColor="text1"/>
          <w:spacing w:val="-4"/>
          <w:kern w:val="0"/>
          <w:sz w:val="40"/>
          <w:szCs w:val="40"/>
          <w:highlight w:val="yellow"/>
          <w:u w:val="single"/>
        </w:rPr>
        <w:t>INTRODUCTION</w:t>
      </w:r>
      <w:r w:rsidRPr="007B1421">
        <w:rPr>
          <w:rFonts w:ascii="Arial" w:hAnsi="Arial" w:cs="Arial"/>
          <w:i/>
          <w:iCs/>
          <w:color w:val="000000" w:themeColor="text1"/>
          <w:spacing w:val="-4"/>
          <w:kern w:val="0"/>
          <w:sz w:val="40"/>
          <w:szCs w:val="40"/>
        </w:rPr>
        <w:t>:</w:t>
      </w:r>
    </w:p>
    <w:p w14:paraId="577B0B25" w14:textId="719592FD"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In Romans chapter nine we saw Paul using Israel as an illustration of how salvation comes by faith. Not all Israel is Israel. True spiritual Israel is identified by the promise God made to Abraham and faith in that promise. In this Illustration Paul also shows us his </w:t>
      </w:r>
      <w:proofErr w:type="spellStart"/>
      <w:r w:rsidRPr="007B1421">
        <w:rPr>
          <w:rFonts w:ascii="Arial" w:hAnsi="Arial" w:cs="Arial"/>
          <w:i/>
          <w:iCs/>
          <w:color w:val="000000" w:themeColor="text1"/>
          <w:spacing w:val="-4"/>
          <w:kern w:val="0"/>
          <w:sz w:val="40"/>
          <w:szCs w:val="40"/>
        </w:rPr>
        <w:t>hearts desire</w:t>
      </w:r>
      <w:proofErr w:type="spellEnd"/>
      <w:r w:rsidRPr="007B1421">
        <w:rPr>
          <w:rFonts w:ascii="Arial" w:hAnsi="Arial" w:cs="Arial"/>
          <w:i/>
          <w:iCs/>
          <w:color w:val="000000" w:themeColor="text1"/>
          <w:spacing w:val="-4"/>
          <w:kern w:val="0"/>
          <w:sz w:val="40"/>
          <w:szCs w:val="40"/>
        </w:rPr>
        <w:t xml:space="preserve"> for Israel to be saved. A</w:t>
      </w:r>
    </w:p>
    <w:p w14:paraId="266765C8" w14:textId="12B1434A"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desire which is repeated at the beginning of chapter ten.</w:t>
      </w:r>
    </w:p>
    <w:p w14:paraId="71A5E5C9" w14:textId="69F7CC72" w:rsidR="007B1421" w:rsidRPr="007B1421" w:rsidRDefault="007B1421" w:rsidP="007B1421">
      <w:pPr>
        <w:pStyle w:val="NormalWeb"/>
        <w:ind w:left="270" w:hanging="270"/>
        <w:rPr>
          <w:rFonts w:ascii="Arial" w:hAnsi="Arial" w:cs="Arial"/>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Now in Romans 10 the apostle extends this pattern</w:t>
      </w:r>
      <w:r w:rsidR="00705546">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4"/>
          <w:kern w:val="0"/>
          <w:sz w:val="40"/>
          <w:szCs w:val="40"/>
        </w:rPr>
        <w:t xml:space="preserve">or faith into the believers life or his or her sanctification. The principle is the same, faith at salvation </w:t>
      </w:r>
      <w:r w:rsidR="00705546">
        <w:rPr>
          <w:rFonts w:ascii="Arial" w:hAnsi="Arial" w:cs="Arial"/>
          <w:color w:val="000000" w:themeColor="text1"/>
          <w:spacing w:val="-4"/>
          <w:kern w:val="0"/>
          <w:sz w:val="40"/>
          <w:szCs w:val="40"/>
        </w:rPr>
        <w:t xml:space="preserve">[justification] </w:t>
      </w:r>
      <w:r w:rsidRPr="007B1421">
        <w:rPr>
          <w:rFonts w:ascii="Arial" w:hAnsi="Arial" w:cs="Arial"/>
          <w:i/>
          <w:iCs/>
          <w:color w:val="000000" w:themeColor="text1"/>
          <w:spacing w:val="-4"/>
          <w:kern w:val="0"/>
          <w:sz w:val="40"/>
          <w:szCs w:val="40"/>
        </w:rPr>
        <w:t xml:space="preserve">and faith </w:t>
      </w:r>
      <w:r w:rsidR="00705546">
        <w:rPr>
          <w:rFonts w:ascii="Arial" w:hAnsi="Arial" w:cs="Arial"/>
          <w:i/>
          <w:iCs/>
          <w:color w:val="000000" w:themeColor="text1"/>
          <w:spacing w:val="-4"/>
          <w:kern w:val="0"/>
          <w:sz w:val="40"/>
          <w:szCs w:val="40"/>
        </w:rPr>
        <w:t xml:space="preserve">after salvation     </w:t>
      </w:r>
      <w:r w:rsidR="00705546" w:rsidRPr="00705546">
        <w:rPr>
          <w:rFonts w:ascii="Arial" w:hAnsi="Arial" w:cs="Arial"/>
          <w:color w:val="000000" w:themeColor="text1"/>
          <w:spacing w:val="-4"/>
          <w:kern w:val="0"/>
          <w:sz w:val="40"/>
          <w:szCs w:val="40"/>
        </w:rPr>
        <w:t>[san</w:t>
      </w:r>
      <w:r w:rsidR="00705546">
        <w:rPr>
          <w:rFonts w:ascii="Arial" w:hAnsi="Arial" w:cs="Arial"/>
          <w:color w:val="000000" w:themeColor="text1"/>
          <w:spacing w:val="-4"/>
          <w:kern w:val="0"/>
          <w:sz w:val="40"/>
          <w:szCs w:val="40"/>
        </w:rPr>
        <w:t>c</w:t>
      </w:r>
      <w:r w:rsidR="00705546" w:rsidRPr="00705546">
        <w:rPr>
          <w:rFonts w:ascii="Arial" w:hAnsi="Arial" w:cs="Arial"/>
          <w:color w:val="000000" w:themeColor="text1"/>
          <w:spacing w:val="-4"/>
          <w:kern w:val="0"/>
          <w:sz w:val="40"/>
          <w:szCs w:val="40"/>
        </w:rPr>
        <w:t>tification].</w:t>
      </w:r>
      <w:r w:rsidR="00705546">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4"/>
          <w:kern w:val="0"/>
          <w:sz w:val="40"/>
          <w:szCs w:val="40"/>
        </w:rPr>
        <w:t>This chapter is perhaps the greatest chapter on faith in the life of the believer in the NT.</w:t>
      </w:r>
    </w:p>
    <w:p w14:paraId="1AAF6F3C" w14:textId="3E4EDDB7" w:rsidR="007B1421" w:rsidRPr="007B1421" w:rsidRDefault="007B1421" w:rsidP="007B1421">
      <w:pPr>
        <w:pStyle w:val="NormalWeb"/>
        <w:ind w:left="270" w:hanging="270"/>
        <w:rPr>
          <w:rFonts w:ascii="Arial" w:hAnsi="Arial" w:cs="Arial"/>
          <w:b/>
          <w:bCs/>
          <w:i/>
          <w:iCs/>
          <w:color w:val="000000" w:themeColor="text1"/>
          <w:spacing w:val="-4"/>
          <w:kern w:val="0"/>
          <w:sz w:val="40"/>
          <w:szCs w:val="40"/>
        </w:rPr>
      </w:pPr>
      <w:r w:rsidRPr="007B1421">
        <w:rPr>
          <w:rFonts w:ascii="Arial" w:hAnsi="Arial" w:cs="Arial"/>
          <w:i/>
          <w:iCs/>
          <w:color w:val="000000" w:themeColor="text1"/>
          <w:spacing w:val="-4"/>
          <w:kern w:val="0"/>
          <w:sz w:val="40"/>
          <w:szCs w:val="40"/>
        </w:rPr>
        <w:t xml:space="preserve">  In Romans 10:1-15 we have a long paragraph with a single topic sentence appearing in </w:t>
      </w:r>
      <w:r w:rsidRPr="00A7024E">
        <w:rPr>
          <w:rFonts w:ascii="Arial" w:hAnsi="Arial" w:cs="Arial"/>
          <w:i/>
          <w:iCs/>
          <w:color w:val="000000" w:themeColor="text1"/>
          <w:spacing w:val="-4"/>
          <w:kern w:val="0"/>
          <w:sz w:val="40"/>
          <w:szCs w:val="40"/>
        </w:rPr>
        <w:t>verse 2</w:t>
      </w:r>
      <w:r w:rsidRPr="007B1421">
        <w:rPr>
          <w:rFonts w:ascii="Arial" w:hAnsi="Arial" w:cs="Arial"/>
          <w:i/>
          <w:iCs/>
          <w:color w:val="000000" w:themeColor="text1"/>
          <w:spacing w:val="-4"/>
          <w:kern w:val="0"/>
          <w:sz w:val="40"/>
          <w:szCs w:val="40"/>
        </w:rPr>
        <w:t xml:space="preserve">. </w:t>
      </w:r>
      <w:r w:rsidRPr="007B1421">
        <w:rPr>
          <w:rFonts w:ascii="Arial" w:hAnsi="Arial" w:cs="Arial"/>
          <w:b/>
          <w:bCs/>
          <w:i/>
          <w:iCs/>
          <w:color w:val="000000" w:themeColor="text1"/>
          <w:spacing w:val="-4"/>
          <w:kern w:val="0"/>
          <w:sz w:val="40"/>
          <w:szCs w:val="40"/>
        </w:rPr>
        <w:t>“For I bear them witness that they have a zeal for God, but not in accordance with knowledge.”</w:t>
      </w:r>
    </w:p>
    <w:p w14:paraId="0FC660B1" w14:textId="06400761" w:rsidR="007B1421" w:rsidRDefault="007B1421" w:rsidP="007B1421">
      <w:pPr>
        <w:pStyle w:val="NormalWeb"/>
        <w:ind w:left="270" w:hanging="270"/>
        <w:rPr>
          <w:rFonts w:ascii="Arial" w:hAnsi="Arial" w:cs="Arial"/>
          <w:i/>
          <w:iCs/>
          <w:color w:val="000000" w:themeColor="text1"/>
          <w:spacing w:val="-4"/>
          <w:kern w:val="0"/>
        </w:rPr>
      </w:pPr>
      <w:r w:rsidRPr="007B1421">
        <w:rPr>
          <w:rFonts w:ascii="Arial" w:hAnsi="Arial" w:cs="Arial"/>
          <w:i/>
          <w:iCs/>
          <w:color w:val="000000" w:themeColor="text1"/>
          <w:spacing w:val="-4"/>
          <w:kern w:val="0"/>
          <w:sz w:val="40"/>
          <w:szCs w:val="40"/>
        </w:rPr>
        <w:t xml:space="preserve">  </w:t>
      </w:r>
      <w:r w:rsidRPr="007B1421">
        <w:rPr>
          <w:rFonts w:ascii="Arial" w:hAnsi="Arial" w:cs="Arial"/>
          <w:i/>
          <w:iCs/>
          <w:color w:val="000000" w:themeColor="text1"/>
          <w:spacing w:val="-8"/>
          <w:kern w:val="0"/>
          <w:sz w:val="40"/>
          <w:szCs w:val="40"/>
        </w:rPr>
        <w:t>In other words, there is a right way, the way of faith which comes</w:t>
      </w:r>
      <w:r w:rsidRPr="007B1421">
        <w:rPr>
          <w:rFonts w:ascii="Arial" w:hAnsi="Arial" w:cs="Arial"/>
          <w:i/>
          <w:iCs/>
          <w:color w:val="000000" w:themeColor="text1"/>
          <w:spacing w:val="-4"/>
          <w:kern w:val="0"/>
          <w:sz w:val="40"/>
          <w:szCs w:val="40"/>
        </w:rPr>
        <w:t xml:space="preserve"> from a knowledge of God, and a wrong way, the way of zeal without this knowledge. Paul will demonstrate the RIGHT WAY OF FAITH.</w:t>
      </w:r>
      <w:r w:rsidR="00A05DC1" w:rsidRPr="007B1421">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Grace Notes: Romans</w:t>
      </w:r>
    </w:p>
    <w:p w14:paraId="05BBFE89" w14:textId="77777777" w:rsidR="0056705A" w:rsidRPr="0056705A" w:rsidRDefault="0056705A" w:rsidP="007B1421">
      <w:pPr>
        <w:pStyle w:val="NormalWeb"/>
        <w:ind w:left="270" w:hanging="270"/>
        <w:rPr>
          <w:rFonts w:ascii="Arial" w:hAnsi="Arial" w:cs="Arial"/>
          <w:i/>
          <w:iCs/>
          <w:color w:val="000000" w:themeColor="text1"/>
          <w:spacing w:val="-4"/>
          <w:kern w:val="0"/>
          <w:sz w:val="10"/>
          <w:szCs w:val="10"/>
        </w:rPr>
      </w:pPr>
    </w:p>
    <w:p w14:paraId="5195B292" w14:textId="0185292F" w:rsidR="007B1421" w:rsidRPr="007B1421" w:rsidRDefault="007B1421" w:rsidP="007B1421">
      <w:pPr>
        <w:pStyle w:val="NormalWeb"/>
        <w:rPr>
          <w:rFonts w:ascii="Arial" w:hAnsi="Arial" w:cs="Arial"/>
          <w:color w:val="000000" w:themeColor="text1"/>
          <w:spacing w:val="-4"/>
          <w:kern w:val="0"/>
          <w:sz w:val="40"/>
          <w:szCs w:val="40"/>
        </w:rPr>
      </w:pPr>
      <w:r w:rsidRPr="00AC3780">
        <w:rPr>
          <w:rFonts w:ascii="Arial" w:hAnsi="Arial" w:cs="Arial"/>
          <w:b/>
          <w:bCs/>
          <w:i/>
          <w:iCs/>
          <w:color w:val="0035FF"/>
          <w:spacing w:val="-4"/>
          <w:kern w:val="0"/>
          <w:sz w:val="40"/>
          <w:szCs w:val="40"/>
          <w:u w:val="single"/>
        </w:rPr>
        <w:t xml:space="preserve">Romans </w:t>
      </w:r>
      <w:proofErr w:type="gramStart"/>
      <w:r w:rsidRPr="00AC3780">
        <w:rPr>
          <w:rFonts w:ascii="Arial" w:hAnsi="Arial" w:cs="Arial"/>
          <w:b/>
          <w:bCs/>
          <w:i/>
          <w:iCs/>
          <w:color w:val="0035FF"/>
          <w:spacing w:val="-4"/>
          <w:kern w:val="0"/>
          <w:sz w:val="40"/>
          <w:szCs w:val="40"/>
          <w:u w:val="single"/>
        </w:rPr>
        <w:t>10:1</w:t>
      </w:r>
      <w:r w:rsidRPr="00AC3780">
        <w:rPr>
          <w:rFonts w:ascii="Arial" w:hAnsi="Arial" w:cs="Arial"/>
          <w:b/>
          <w:bCs/>
          <w:i/>
          <w:iCs/>
          <w:color w:val="0035FF"/>
          <w:spacing w:val="-4"/>
          <w:kern w:val="0"/>
          <w:sz w:val="40"/>
          <w:szCs w:val="40"/>
        </w:rPr>
        <w:t xml:space="preserve">  Brethren</w:t>
      </w:r>
      <w:proofErr w:type="gramEnd"/>
      <w:r w:rsidRPr="00AC3780">
        <w:rPr>
          <w:rFonts w:ascii="Arial" w:hAnsi="Arial" w:cs="Arial"/>
          <w:b/>
          <w:bCs/>
          <w:i/>
          <w:iCs/>
          <w:color w:val="0035FF"/>
          <w:spacing w:val="-4"/>
          <w:kern w:val="0"/>
          <w:sz w:val="40"/>
          <w:szCs w:val="40"/>
        </w:rPr>
        <w:t xml:space="preserve">, my heart's desire and my prayer to God for them is for their salvation.  </w:t>
      </w:r>
    </w:p>
    <w:p w14:paraId="546EEED8" w14:textId="77777777" w:rsidR="007B1421" w:rsidRPr="0056705A" w:rsidRDefault="007B1421" w:rsidP="00AF4ED5">
      <w:pPr>
        <w:pStyle w:val="NormalWeb"/>
        <w:ind w:left="270" w:hanging="270"/>
        <w:rPr>
          <w:rFonts w:ascii="Arial" w:hAnsi="Arial" w:cs="Arial"/>
          <w:color w:val="000000" w:themeColor="text1"/>
          <w:spacing w:val="-4"/>
          <w:kern w:val="0"/>
          <w:sz w:val="12"/>
          <w:szCs w:val="12"/>
        </w:rPr>
      </w:pPr>
    </w:p>
    <w:p w14:paraId="08D070D2" w14:textId="142E2825" w:rsidR="0056705A" w:rsidRDefault="0056705A" w:rsidP="0056705A">
      <w:pPr>
        <w:pStyle w:val="NormalWeb"/>
        <w:rPr>
          <w:rFonts w:ascii="Arial" w:hAnsi="Arial" w:cs="Arial"/>
          <w:color w:val="000000" w:themeColor="text1"/>
          <w:spacing w:val="-4"/>
          <w:kern w:val="0"/>
          <w:sz w:val="40"/>
          <w:szCs w:val="40"/>
        </w:rPr>
      </w:pPr>
      <w:r w:rsidRPr="0056705A">
        <w:rPr>
          <w:rFonts w:ascii="Arial" w:hAnsi="Arial" w:cs="Arial"/>
          <w:color w:val="000000" w:themeColor="text1"/>
          <w:spacing w:val="-4"/>
          <w:kern w:val="0"/>
          <w:sz w:val="40"/>
          <w:szCs w:val="40"/>
        </w:rPr>
        <w:t xml:space="preserve">Paul repeats his statement of </w:t>
      </w:r>
      <w:r w:rsidRPr="0056705A">
        <w:rPr>
          <w:rFonts w:ascii="Arial" w:hAnsi="Arial" w:cs="Arial"/>
          <w:i/>
          <w:iCs/>
          <w:color w:val="000000" w:themeColor="text1"/>
          <w:spacing w:val="-4"/>
          <w:kern w:val="0"/>
          <w:sz w:val="40"/>
          <w:szCs w:val="40"/>
          <w:u w:val="single"/>
        </w:rPr>
        <w:t>Romans 9:1-3</w:t>
      </w:r>
      <w:r w:rsidRPr="0056705A">
        <w:rPr>
          <w:rFonts w:ascii="Arial" w:hAnsi="Arial" w:cs="Arial"/>
          <w:color w:val="000000" w:themeColor="text1"/>
          <w:spacing w:val="-4"/>
          <w:kern w:val="0"/>
          <w:sz w:val="40"/>
          <w:szCs w:val="40"/>
        </w:rPr>
        <w:t>. It is his</w:t>
      </w:r>
      <w:r>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 xml:space="preserve">heart’s desire for Israel to come to salvation, to believe in Christ and </w:t>
      </w:r>
      <w:r>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be saved.</w:t>
      </w:r>
    </w:p>
    <w:p w14:paraId="4564F51D" w14:textId="2EB96CD4" w:rsidR="007B1421" w:rsidRDefault="0056705A" w:rsidP="00705582">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Paul acted on his desire</w:t>
      </w:r>
      <w:r w:rsidRPr="0056705A">
        <w:rPr>
          <w:rFonts w:ascii="Arial" w:hAnsi="Arial" w:cs="Arial"/>
          <w:color w:val="000000" w:themeColor="text1"/>
          <w:spacing w:val="-4"/>
          <w:kern w:val="0"/>
          <w:sz w:val="40"/>
          <w:szCs w:val="40"/>
        </w:rPr>
        <w:t>, he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pray</w:t>
      </w:r>
      <w:r w:rsidR="00705582">
        <w:rPr>
          <w:rFonts w:ascii="Arial" w:hAnsi="Arial" w:cs="Arial"/>
          <w:color w:val="000000" w:themeColor="text1"/>
          <w:spacing w:val="-4"/>
          <w:kern w:val="0"/>
          <w:sz w:val="40"/>
          <w:szCs w:val="40"/>
        </w:rPr>
        <w:t>ed</w:t>
      </w:r>
      <w:r w:rsidRPr="0056705A">
        <w:rPr>
          <w:rFonts w:ascii="Arial" w:hAnsi="Arial" w:cs="Arial"/>
          <w:color w:val="000000" w:themeColor="text1"/>
          <w:spacing w:val="-4"/>
          <w:kern w:val="0"/>
          <w:sz w:val="40"/>
          <w:szCs w:val="40"/>
        </w:rPr>
        <w:t>. And while that is often the only thing we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can do it is a powerful thing to do.</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 xml:space="preserve">Paul does not </w:t>
      </w:r>
      <w:r w:rsidRPr="0056705A">
        <w:rPr>
          <w:rFonts w:ascii="Arial" w:hAnsi="Arial" w:cs="Arial"/>
          <w:color w:val="000000" w:themeColor="text1"/>
          <w:spacing w:val="-4"/>
          <w:kern w:val="0"/>
          <w:sz w:val="40"/>
          <w:szCs w:val="40"/>
        </w:rPr>
        <w:lastRenderedPageBreak/>
        <w:t>leave it with the prayer offered, he</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pursues his prayer by preaching in this chapter and</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the next to the Jews who have stumbled over Jesus</w:t>
      </w:r>
      <w:r w:rsidR="00705582">
        <w:rPr>
          <w:rFonts w:ascii="Arial" w:hAnsi="Arial" w:cs="Arial"/>
          <w:color w:val="000000" w:themeColor="text1"/>
          <w:spacing w:val="-4"/>
          <w:kern w:val="0"/>
          <w:sz w:val="40"/>
          <w:szCs w:val="40"/>
        </w:rPr>
        <w:t xml:space="preserve"> </w:t>
      </w:r>
      <w:r w:rsidRPr="0056705A">
        <w:rPr>
          <w:rFonts w:ascii="Arial" w:hAnsi="Arial" w:cs="Arial"/>
          <w:color w:val="000000" w:themeColor="text1"/>
          <w:spacing w:val="-4"/>
          <w:kern w:val="0"/>
          <w:sz w:val="40"/>
          <w:szCs w:val="40"/>
        </w:rPr>
        <w:t>Christ.</w:t>
      </w:r>
    </w:p>
    <w:p w14:paraId="77A9F012" w14:textId="77777777" w:rsidR="007B1421" w:rsidRPr="00705582" w:rsidRDefault="007B1421" w:rsidP="00AF4ED5">
      <w:pPr>
        <w:pStyle w:val="NormalWeb"/>
        <w:ind w:left="270" w:hanging="270"/>
        <w:rPr>
          <w:rFonts w:ascii="Arial" w:hAnsi="Arial" w:cs="Arial"/>
          <w:color w:val="000000" w:themeColor="text1"/>
          <w:spacing w:val="-4"/>
          <w:kern w:val="0"/>
          <w:sz w:val="16"/>
          <w:szCs w:val="16"/>
        </w:rPr>
      </w:pPr>
    </w:p>
    <w:p w14:paraId="294539D2" w14:textId="4A276416" w:rsidR="00586404" w:rsidRPr="00586404" w:rsidRDefault="00586404" w:rsidP="00586404">
      <w:pPr>
        <w:pStyle w:val="NormalWeb"/>
        <w:rPr>
          <w:rFonts w:ascii="Arial" w:hAnsi="Arial" w:cs="Arial"/>
          <w:color w:val="000000" w:themeColor="text1"/>
          <w:spacing w:val="-4"/>
          <w:kern w:val="0"/>
          <w:sz w:val="40"/>
          <w:szCs w:val="40"/>
        </w:rPr>
      </w:pPr>
      <w:r w:rsidRPr="00586404">
        <w:rPr>
          <w:rFonts w:ascii="Arial" w:hAnsi="Arial" w:cs="Arial"/>
          <w:color w:val="000000" w:themeColor="text1"/>
          <w:spacing w:val="-4"/>
          <w:kern w:val="0"/>
          <w:sz w:val="40"/>
          <w:szCs w:val="40"/>
        </w:rPr>
        <w:t>Paul</w:t>
      </w:r>
      <w:r>
        <w:rPr>
          <w:rFonts w:ascii="Arial" w:hAnsi="Arial" w:cs="Arial"/>
          <w:color w:val="000000" w:themeColor="text1"/>
          <w:spacing w:val="-4"/>
          <w:kern w:val="0"/>
          <w:sz w:val="40"/>
          <w:szCs w:val="40"/>
        </w:rPr>
        <w:t xml:space="preserve"> was </w:t>
      </w:r>
      <w:r w:rsidRPr="00586404">
        <w:rPr>
          <w:rFonts w:ascii="Arial" w:hAnsi="Arial" w:cs="Arial"/>
          <w:color w:val="000000" w:themeColor="text1"/>
          <w:spacing w:val="-4"/>
          <w:kern w:val="0"/>
          <w:sz w:val="40"/>
          <w:szCs w:val="40"/>
        </w:rPr>
        <w:t>call</w:t>
      </w:r>
      <w:r>
        <w:rPr>
          <w:rFonts w:ascii="Arial" w:hAnsi="Arial" w:cs="Arial"/>
          <w:color w:val="000000" w:themeColor="text1"/>
          <w:spacing w:val="-4"/>
          <w:kern w:val="0"/>
          <w:sz w:val="40"/>
          <w:szCs w:val="40"/>
        </w:rPr>
        <w:t xml:space="preserve">ed to be </w:t>
      </w:r>
      <w:r w:rsidRPr="00586404">
        <w:rPr>
          <w:rFonts w:ascii="Arial" w:hAnsi="Arial" w:cs="Arial"/>
          <w:color w:val="000000" w:themeColor="text1"/>
          <w:spacing w:val="-4"/>
          <w:kern w:val="0"/>
          <w:sz w:val="40"/>
          <w:szCs w:val="40"/>
        </w:rPr>
        <w:t xml:space="preserve">an apostle to the Gentiles </w:t>
      </w:r>
      <w:r>
        <w:rPr>
          <w:rFonts w:ascii="Arial" w:hAnsi="Arial" w:cs="Arial"/>
          <w:color w:val="000000" w:themeColor="text1"/>
          <w:spacing w:val="-4"/>
          <w:kern w:val="0"/>
          <w:sz w:val="40"/>
          <w:szCs w:val="40"/>
        </w:rPr>
        <w:t xml:space="preserve">but that </w:t>
      </w:r>
      <w:r w:rsidRPr="00586404">
        <w:rPr>
          <w:rFonts w:ascii="Arial" w:hAnsi="Arial" w:cs="Arial"/>
          <w:color w:val="000000" w:themeColor="text1"/>
          <w:spacing w:val="-4"/>
          <w:kern w:val="0"/>
          <w:sz w:val="40"/>
          <w:szCs w:val="40"/>
        </w:rPr>
        <w:t xml:space="preserve">did not diminish his continual </w:t>
      </w:r>
      <w:r>
        <w:rPr>
          <w:rFonts w:ascii="Arial" w:hAnsi="Arial" w:cs="Arial"/>
          <w:color w:val="000000" w:themeColor="text1"/>
          <w:spacing w:val="-4"/>
          <w:kern w:val="0"/>
          <w:sz w:val="40"/>
          <w:szCs w:val="40"/>
        </w:rPr>
        <w:t>desire</w:t>
      </w:r>
      <w:r w:rsidRPr="00586404">
        <w:rPr>
          <w:rFonts w:ascii="Arial" w:hAnsi="Arial" w:cs="Arial"/>
          <w:color w:val="000000" w:themeColor="text1"/>
          <w:spacing w:val="-4"/>
          <w:kern w:val="0"/>
          <w:sz w:val="40"/>
          <w:szCs w:val="40"/>
        </w:rPr>
        <w:t xml:space="preserve"> for Israel to be saved (</w:t>
      </w:r>
      <w:r w:rsidR="00606B5A">
        <w:rPr>
          <w:rFonts w:ascii="Arial" w:hAnsi="Arial" w:cs="Arial"/>
          <w:color w:val="000000" w:themeColor="text1"/>
          <w:spacing w:val="-4"/>
          <w:kern w:val="0"/>
          <w:sz w:val="40"/>
          <w:szCs w:val="40"/>
        </w:rPr>
        <w:t>Rom.</w:t>
      </w:r>
      <w:r w:rsidRPr="00586404">
        <w:rPr>
          <w:rFonts w:ascii="Arial" w:hAnsi="Arial" w:cs="Arial"/>
          <w:color w:val="000000" w:themeColor="text1"/>
          <w:spacing w:val="-4"/>
          <w:kern w:val="0"/>
          <w:sz w:val="40"/>
          <w:szCs w:val="40"/>
        </w:rPr>
        <w:t xml:space="preserve"> 1:16</w:t>
      </w:r>
      <w:r w:rsidR="00606B5A">
        <w:rPr>
          <w:rFonts w:ascii="Arial" w:hAnsi="Arial" w:cs="Arial"/>
          <w:color w:val="000000" w:themeColor="text1"/>
          <w:spacing w:val="-4"/>
          <w:kern w:val="0"/>
          <w:sz w:val="40"/>
          <w:szCs w:val="40"/>
        </w:rPr>
        <w:t>).</w:t>
      </w:r>
      <w:r w:rsidRPr="00586404">
        <w:rPr>
          <w:rFonts w:ascii="Arial" w:hAnsi="Arial" w:cs="Arial"/>
          <w:color w:val="000000" w:themeColor="text1"/>
          <w:spacing w:val="-4"/>
          <w:kern w:val="0"/>
          <w:sz w:val="40"/>
          <w:szCs w:val="40"/>
        </w:rPr>
        <w:t xml:space="preserve"> </w:t>
      </w:r>
    </w:p>
    <w:p w14:paraId="20FB42D1" w14:textId="77777777" w:rsidR="00586404" w:rsidRPr="00606B5A" w:rsidRDefault="00586404" w:rsidP="00705582">
      <w:pPr>
        <w:pStyle w:val="NormalWeb"/>
        <w:rPr>
          <w:rFonts w:ascii="Arial" w:hAnsi="Arial" w:cs="Arial"/>
          <w:color w:val="000000" w:themeColor="text1"/>
          <w:spacing w:val="-4"/>
          <w:kern w:val="0"/>
          <w:sz w:val="16"/>
          <w:szCs w:val="16"/>
        </w:rPr>
      </w:pPr>
    </w:p>
    <w:p w14:paraId="02AF85BC" w14:textId="0D58C146" w:rsidR="00705582" w:rsidRDefault="00705582" w:rsidP="00705582">
      <w:pPr>
        <w:pStyle w:val="NormalWeb"/>
        <w:rPr>
          <w:rFonts w:ascii="Arial" w:hAnsi="Arial" w:cs="Arial"/>
          <w:color w:val="000000" w:themeColor="text1"/>
          <w:spacing w:val="-4"/>
          <w:kern w:val="0"/>
          <w:sz w:val="40"/>
          <w:szCs w:val="40"/>
        </w:rPr>
      </w:pPr>
      <w:r w:rsidRPr="00705582">
        <w:rPr>
          <w:rFonts w:ascii="Arial" w:hAnsi="Arial" w:cs="Arial"/>
          <w:color w:val="000000" w:themeColor="text1"/>
          <w:spacing w:val="-4"/>
          <w:kern w:val="0"/>
          <w:sz w:val="40"/>
          <w:szCs w:val="40"/>
        </w:rPr>
        <w:t xml:space="preserve">Having stated the fact of Israel’s stumbling </w:t>
      </w:r>
      <w:r>
        <w:rPr>
          <w:rFonts w:ascii="Arial" w:hAnsi="Arial" w:cs="Arial"/>
          <w:color w:val="000000" w:themeColor="text1"/>
          <w:spacing w:val="-4"/>
          <w:kern w:val="0"/>
          <w:sz w:val="40"/>
          <w:szCs w:val="40"/>
        </w:rPr>
        <w:t xml:space="preserve">over the “stumbling Stone” (Jesus Christ) </w:t>
      </w:r>
      <w:r w:rsidRPr="00705582">
        <w:rPr>
          <w:rFonts w:ascii="Arial" w:hAnsi="Arial" w:cs="Arial"/>
          <w:color w:val="000000" w:themeColor="text1"/>
          <w:spacing w:val="-4"/>
          <w:kern w:val="0"/>
          <w:sz w:val="40"/>
          <w:szCs w:val="40"/>
        </w:rPr>
        <w:t>in the preceding verses, Paul now explained the reason for that stumbling.</w:t>
      </w:r>
    </w:p>
    <w:p w14:paraId="4835DA3A" w14:textId="77777777" w:rsidR="00705582" w:rsidRPr="00705546" w:rsidRDefault="00705582" w:rsidP="00705582">
      <w:pPr>
        <w:pStyle w:val="NormalWeb"/>
        <w:rPr>
          <w:rFonts w:ascii="Arial" w:hAnsi="Arial" w:cs="Arial"/>
          <w:color w:val="000000" w:themeColor="text1"/>
          <w:spacing w:val="-4"/>
          <w:kern w:val="0"/>
          <w:sz w:val="16"/>
          <w:szCs w:val="16"/>
        </w:rPr>
      </w:pPr>
    </w:p>
    <w:p w14:paraId="63089157" w14:textId="7ACA7404" w:rsidR="00586404" w:rsidRPr="00586404" w:rsidRDefault="00705582" w:rsidP="00586404">
      <w:pPr>
        <w:pStyle w:val="NormalWeb"/>
        <w:rPr>
          <w:rFonts w:ascii="Arial" w:hAnsi="Arial" w:cs="Arial"/>
          <w:color w:val="000000" w:themeColor="text1"/>
          <w:spacing w:val="-4"/>
          <w:kern w:val="0"/>
          <w:sz w:val="32"/>
          <w:szCs w:val="32"/>
        </w:rPr>
      </w:pPr>
      <w:r w:rsidRPr="00705546">
        <w:rPr>
          <w:rFonts w:ascii="Arial" w:hAnsi="Arial" w:cs="Arial"/>
          <w:b/>
          <w:bCs/>
          <w:i/>
          <w:iCs/>
          <w:color w:val="0035FF"/>
          <w:spacing w:val="-4"/>
          <w:kern w:val="0"/>
          <w:sz w:val="40"/>
          <w:szCs w:val="40"/>
          <w:u w:val="single"/>
        </w:rPr>
        <w:t>Romans 10:2</w:t>
      </w:r>
      <w:r w:rsidRPr="00705546">
        <w:rPr>
          <w:rFonts w:ascii="Arial" w:hAnsi="Arial" w:cs="Arial"/>
          <w:b/>
          <w:bCs/>
          <w:i/>
          <w:iCs/>
          <w:color w:val="0035FF"/>
          <w:spacing w:val="-4"/>
          <w:kern w:val="0"/>
          <w:sz w:val="40"/>
          <w:szCs w:val="40"/>
        </w:rPr>
        <w:t xml:space="preserve">  For I bear </w:t>
      </w:r>
      <w:r w:rsidR="004A7B51" w:rsidRPr="004A7B51">
        <w:rPr>
          <w:rFonts w:ascii="Arial" w:hAnsi="Arial" w:cs="Arial"/>
          <w:color w:val="000000" w:themeColor="text1"/>
          <w:spacing w:val="-4"/>
          <w:kern w:val="0"/>
          <w:sz w:val="30"/>
          <w:szCs w:val="30"/>
        </w:rPr>
        <w:t>(present)</w:t>
      </w:r>
      <w:r w:rsidR="004A7B51" w:rsidRPr="004A7B51">
        <w:rPr>
          <w:rFonts w:ascii="Arial" w:hAnsi="Arial" w:cs="Arial"/>
          <w:color w:val="000000" w:themeColor="text1"/>
          <w:spacing w:val="-4"/>
          <w:kern w:val="0"/>
          <w:sz w:val="36"/>
          <w:szCs w:val="36"/>
        </w:rPr>
        <w:t xml:space="preserve"> </w:t>
      </w:r>
      <w:r w:rsidRPr="00705546">
        <w:rPr>
          <w:rFonts w:ascii="Arial" w:hAnsi="Arial" w:cs="Arial"/>
          <w:b/>
          <w:bCs/>
          <w:i/>
          <w:iCs/>
          <w:color w:val="0035FF"/>
          <w:spacing w:val="-4"/>
          <w:kern w:val="0"/>
          <w:sz w:val="40"/>
          <w:szCs w:val="40"/>
        </w:rPr>
        <w:t xml:space="preserve">them witness that they have </w:t>
      </w:r>
      <w:r w:rsidR="004A7B51" w:rsidRPr="004A7B51">
        <w:rPr>
          <w:rFonts w:ascii="Arial" w:hAnsi="Arial" w:cs="Arial"/>
          <w:color w:val="000000" w:themeColor="text1"/>
          <w:spacing w:val="-4"/>
          <w:kern w:val="0"/>
          <w:sz w:val="30"/>
          <w:szCs w:val="30"/>
        </w:rPr>
        <w:t>(present)</w:t>
      </w:r>
      <w:r w:rsidR="004A7B51" w:rsidRPr="004A7B51">
        <w:rPr>
          <w:rFonts w:ascii="Arial" w:hAnsi="Arial" w:cs="Arial"/>
          <w:color w:val="000000" w:themeColor="text1"/>
          <w:spacing w:val="-4"/>
          <w:kern w:val="0"/>
          <w:sz w:val="36"/>
          <w:szCs w:val="36"/>
        </w:rPr>
        <w:t xml:space="preserve"> </w:t>
      </w:r>
      <w:r w:rsidRPr="00705546">
        <w:rPr>
          <w:rFonts w:ascii="Arial" w:hAnsi="Arial" w:cs="Arial"/>
          <w:b/>
          <w:bCs/>
          <w:i/>
          <w:iCs/>
          <w:color w:val="0035FF"/>
          <w:spacing w:val="-4"/>
          <w:kern w:val="0"/>
          <w:sz w:val="40"/>
          <w:szCs w:val="40"/>
        </w:rPr>
        <w:t>a zeal</w:t>
      </w:r>
      <w:r w:rsidR="004A7B51">
        <w:rPr>
          <w:rFonts w:ascii="Arial" w:hAnsi="Arial" w:cs="Arial"/>
          <w:b/>
          <w:bCs/>
          <w:i/>
          <w:iCs/>
          <w:color w:val="0035FF"/>
          <w:spacing w:val="-4"/>
          <w:kern w:val="0"/>
          <w:sz w:val="40"/>
          <w:szCs w:val="40"/>
        </w:rPr>
        <w:t xml:space="preserve"> </w:t>
      </w:r>
      <w:r w:rsidR="004A7B51" w:rsidRPr="004A7B51">
        <w:rPr>
          <w:rFonts w:ascii="Arial" w:hAnsi="Arial" w:cs="Arial"/>
          <w:color w:val="000000" w:themeColor="text1"/>
          <w:spacing w:val="-4"/>
          <w:kern w:val="0"/>
          <w:sz w:val="32"/>
          <w:szCs w:val="32"/>
        </w:rPr>
        <w:t>(</w:t>
      </w:r>
      <w:proofErr w:type="spellStart"/>
      <w:r w:rsidR="004A7B51" w:rsidRPr="004A7B51">
        <w:rPr>
          <w:rFonts w:ascii="Arial" w:hAnsi="Arial" w:cs="Arial"/>
          <w:color w:val="000000" w:themeColor="text1"/>
          <w:spacing w:val="-4"/>
          <w:kern w:val="0"/>
          <w:sz w:val="32"/>
          <w:szCs w:val="32"/>
        </w:rPr>
        <w:t>zelos</w:t>
      </w:r>
      <w:proofErr w:type="spellEnd"/>
      <w:r w:rsidR="004A7B51" w:rsidRPr="004A7B51">
        <w:rPr>
          <w:rFonts w:ascii="Arial" w:hAnsi="Arial" w:cs="Arial"/>
          <w:color w:val="000000" w:themeColor="text1"/>
          <w:spacing w:val="-4"/>
          <w:kern w:val="0"/>
          <w:sz w:val="32"/>
          <w:szCs w:val="32"/>
        </w:rPr>
        <w:t xml:space="preserve">, </w:t>
      </w:r>
      <w:proofErr w:type="spellStart"/>
      <w:r w:rsidR="004A7B51" w:rsidRPr="004A7B51">
        <w:rPr>
          <w:rFonts w:ascii="Arial" w:hAnsi="Arial" w:cs="Arial"/>
          <w:color w:val="000000" w:themeColor="text1"/>
          <w:spacing w:val="-4"/>
          <w:kern w:val="0"/>
          <w:sz w:val="32"/>
          <w:szCs w:val="32"/>
        </w:rPr>
        <w:t>ζῆλος</w:t>
      </w:r>
      <w:proofErr w:type="spellEnd"/>
      <w:r w:rsidR="004A7B51" w:rsidRPr="004A7B51">
        <w:rPr>
          <w:rFonts w:ascii="Arial" w:hAnsi="Arial" w:cs="Arial"/>
          <w:color w:val="000000" w:themeColor="text1"/>
          <w:spacing w:val="-4"/>
          <w:kern w:val="0"/>
          <w:sz w:val="32"/>
          <w:szCs w:val="32"/>
        </w:rPr>
        <w:t xml:space="preserve">, </w:t>
      </w:r>
      <w:r w:rsidR="00586404">
        <w:rPr>
          <w:rFonts w:ascii="Arial" w:hAnsi="Arial" w:cs="Arial"/>
          <w:color w:val="000000" w:themeColor="text1"/>
          <w:spacing w:val="-4"/>
          <w:kern w:val="0"/>
          <w:sz w:val="32"/>
          <w:szCs w:val="32"/>
        </w:rPr>
        <w:t xml:space="preserve">n.asm; </w:t>
      </w:r>
      <w:r w:rsidR="00586404" w:rsidRPr="00586404">
        <w:rPr>
          <w:rFonts w:ascii="Cambria Math" w:hAnsi="Cambria Math" w:cs="Cambria Math"/>
          <w:color w:val="000000" w:themeColor="text1"/>
          <w:spacing w:val="-4"/>
          <w:kern w:val="0"/>
          <w:sz w:val="32"/>
          <w:szCs w:val="32"/>
        </w:rPr>
        <w:t>①</w:t>
      </w:r>
      <w:r w:rsidR="00586404" w:rsidRPr="00586404">
        <w:rPr>
          <w:rFonts w:ascii="Arial" w:hAnsi="Arial" w:cs="Arial" w:hint="eastAsia"/>
          <w:color w:val="000000" w:themeColor="text1"/>
          <w:spacing w:val="-4"/>
          <w:kern w:val="0"/>
          <w:sz w:val="32"/>
          <w:szCs w:val="32"/>
        </w:rPr>
        <w:t xml:space="preserve"> intense positive interest in someth</w:t>
      </w:r>
      <w:r w:rsidR="00586404">
        <w:rPr>
          <w:rFonts w:ascii="Arial" w:hAnsi="Arial" w:cs="Arial"/>
          <w:color w:val="000000" w:themeColor="text1"/>
          <w:spacing w:val="-4"/>
          <w:kern w:val="0"/>
          <w:sz w:val="32"/>
          <w:szCs w:val="32"/>
        </w:rPr>
        <w:t>ing)</w:t>
      </w:r>
    </w:p>
    <w:p w14:paraId="3DEA11A1" w14:textId="3AB632DF" w:rsidR="00705582" w:rsidRDefault="00705582" w:rsidP="00586404">
      <w:pPr>
        <w:pStyle w:val="NormalWeb"/>
        <w:rPr>
          <w:rFonts w:ascii="Arial" w:hAnsi="Arial" w:cs="Arial"/>
          <w:i/>
          <w:iCs/>
          <w:color w:val="000000" w:themeColor="text1"/>
          <w:spacing w:val="-4"/>
          <w:kern w:val="0"/>
          <w:sz w:val="36"/>
          <w:szCs w:val="36"/>
        </w:rPr>
      </w:pPr>
      <w:r w:rsidRPr="00705546">
        <w:rPr>
          <w:rFonts w:ascii="Arial" w:hAnsi="Arial" w:cs="Arial"/>
          <w:b/>
          <w:bCs/>
          <w:i/>
          <w:iCs/>
          <w:color w:val="0035FF"/>
          <w:spacing w:val="-4"/>
          <w:kern w:val="0"/>
          <w:sz w:val="40"/>
          <w:szCs w:val="40"/>
        </w:rPr>
        <w:t>for God, but not in accordance with knowledge</w:t>
      </w:r>
      <w:r w:rsidR="003515B6">
        <w:rPr>
          <w:rFonts w:ascii="Arial" w:hAnsi="Arial" w:cs="Arial"/>
          <w:b/>
          <w:bCs/>
          <w:i/>
          <w:iCs/>
          <w:color w:val="0035FF"/>
          <w:spacing w:val="-4"/>
          <w:kern w:val="0"/>
          <w:sz w:val="40"/>
          <w:szCs w:val="40"/>
        </w:rPr>
        <w:t xml:space="preserve"> </w:t>
      </w:r>
      <w:r w:rsidR="003515B6" w:rsidRPr="003515B6">
        <w:rPr>
          <w:rFonts w:ascii="Arial" w:hAnsi="Arial" w:cs="Arial"/>
          <w:color w:val="000000" w:themeColor="text1"/>
          <w:spacing w:val="-4"/>
          <w:kern w:val="0"/>
          <w:sz w:val="36"/>
          <w:szCs w:val="36"/>
        </w:rPr>
        <w:t>(</w:t>
      </w:r>
      <w:proofErr w:type="spellStart"/>
      <w:r w:rsidR="003515B6" w:rsidRPr="003515B6">
        <w:rPr>
          <w:rFonts w:ascii="Arial" w:hAnsi="Arial" w:cs="Arial"/>
          <w:color w:val="000000" w:themeColor="text1"/>
          <w:spacing w:val="-4"/>
          <w:kern w:val="0"/>
          <w:sz w:val="36"/>
          <w:szCs w:val="36"/>
        </w:rPr>
        <w:t>epignosis</w:t>
      </w:r>
      <w:proofErr w:type="spellEnd"/>
      <w:r w:rsidR="003515B6">
        <w:rPr>
          <w:rFonts w:ascii="Arial" w:hAnsi="Arial" w:cs="Arial"/>
          <w:b/>
          <w:bCs/>
          <w:i/>
          <w:iCs/>
          <w:color w:val="000000" w:themeColor="text1"/>
          <w:spacing w:val="-4"/>
          <w:kern w:val="0"/>
          <w:sz w:val="36"/>
          <w:szCs w:val="36"/>
        </w:rPr>
        <w:t xml:space="preserve">, </w:t>
      </w:r>
      <w:r w:rsidR="003515B6" w:rsidRPr="003515B6">
        <w:rPr>
          <w:rFonts w:ascii="Arial" w:hAnsi="Arial" w:cs="Arial"/>
          <w:i/>
          <w:iCs/>
          <w:color w:val="000000" w:themeColor="text1"/>
          <w:spacing w:val="-4"/>
          <w:kern w:val="0"/>
          <w:sz w:val="36"/>
          <w:szCs w:val="36"/>
        </w:rPr>
        <w:t>ἐπ</w:t>
      </w:r>
      <w:proofErr w:type="spellStart"/>
      <w:r w:rsidR="003515B6" w:rsidRPr="003515B6">
        <w:rPr>
          <w:rFonts w:ascii="Arial" w:hAnsi="Arial" w:cs="Arial"/>
          <w:i/>
          <w:iCs/>
          <w:color w:val="000000" w:themeColor="text1"/>
          <w:spacing w:val="-4"/>
          <w:kern w:val="0"/>
          <w:sz w:val="36"/>
          <w:szCs w:val="36"/>
        </w:rPr>
        <w:t>ίγνωσις</w:t>
      </w:r>
      <w:proofErr w:type="spellEnd"/>
      <w:r w:rsidR="003515B6">
        <w:rPr>
          <w:rFonts w:ascii="Arial" w:hAnsi="Arial" w:cs="Arial"/>
          <w:i/>
          <w:iCs/>
          <w:color w:val="000000" w:themeColor="text1"/>
          <w:spacing w:val="-4"/>
          <w:kern w:val="0"/>
          <w:sz w:val="36"/>
          <w:szCs w:val="36"/>
        </w:rPr>
        <w:t xml:space="preserve">, </w:t>
      </w:r>
      <w:proofErr w:type="spellStart"/>
      <w:r w:rsidR="003515B6">
        <w:rPr>
          <w:rFonts w:ascii="Arial" w:hAnsi="Arial" w:cs="Arial"/>
          <w:i/>
          <w:iCs/>
          <w:color w:val="000000" w:themeColor="text1"/>
          <w:spacing w:val="-4"/>
          <w:kern w:val="0"/>
          <w:sz w:val="36"/>
          <w:szCs w:val="36"/>
        </w:rPr>
        <w:t>n.asf</w:t>
      </w:r>
      <w:proofErr w:type="spellEnd"/>
      <w:r w:rsidR="003515B6">
        <w:rPr>
          <w:rFonts w:ascii="Arial" w:hAnsi="Arial" w:cs="Arial"/>
          <w:i/>
          <w:iCs/>
          <w:color w:val="000000" w:themeColor="text1"/>
          <w:spacing w:val="-4"/>
          <w:kern w:val="0"/>
          <w:sz w:val="36"/>
          <w:szCs w:val="36"/>
        </w:rPr>
        <w:t>; - to know definitely about, full knowledge)</w:t>
      </w:r>
    </w:p>
    <w:p w14:paraId="623D1291" w14:textId="77777777" w:rsidR="00586404" w:rsidRPr="00606B5A" w:rsidRDefault="00586404" w:rsidP="00586404">
      <w:pPr>
        <w:pStyle w:val="NormalWeb"/>
        <w:rPr>
          <w:rFonts w:ascii="Arial" w:hAnsi="Arial" w:cs="Arial"/>
          <w:i/>
          <w:iCs/>
          <w:color w:val="000000" w:themeColor="text1"/>
          <w:spacing w:val="-4"/>
          <w:kern w:val="0"/>
          <w:sz w:val="20"/>
          <w:szCs w:val="20"/>
        </w:rPr>
      </w:pPr>
    </w:p>
    <w:p w14:paraId="4C865317" w14:textId="77777777" w:rsidR="00834A72" w:rsidRDefault="00606B5A"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What was the zeal that the Jews aggressively pursued?  It was </w:t>
      </w:r>
      <w:r w:rsidRPr="00606B5A">
        <w:rPr>
          <w:rFonts w:ascii="Arial" w:hAnsi="Arial" w:cs="Arial"/>
          <w:color w:val="000000" w:themeColor="text1"/>
          <w:spacing w:val="-4"/>
          <w:kern w:val="0"/>
          <w:sz w:val="40"/>
          <w:szCs w:val="40"/>
        </w:rPr>
        <w:t>legalistic conformity to the law and fierce opposition to Judaism’s opponents</w:t>
      </w:r>
      <w:r>
        <w:rPr>
          <w:rFonts w:ascii="Arial" w:hAnsi="Arial" w:cs="Arial"/>
          <w:color w:val="000000" w:themeColor="text1"/>
          <w:spacing w:val="-4"/>
          <w:kern w:val="0"/>
          <w:sz w:val="40"/>
          <w:szCs w:val="40"/>
        </w:rPr>
        <w:t xml:space="preserve">. </w:t>
      </w:r>
    </w:p>
    <w:p w14:paraId="091D15CE" w14:textId="77777777" w:rsidR="00834A72" w:rsidRPr="00834A72" w:rsidRDefault="00834A72" w:rsidP="00606B5A">
      <w:pPr>
        <w:pStyle w:val="NormalWeb"/>
        <w:rPr>
          <w:rFonts w:ascii="Arial" w:hAnsi="Arial" w:cs="Arial"/>
          <w:color w:val="000000" w:themeColor="text1"/>
          <w:spacing w:val="-4"/>
          <w:kern w:val="0"/>
          <w:sz w:val="16"/>
          <w:szCs w:val="16"/>
        </w:rPr>
      </w:pPr>
    </w:p>
    <w:p w14:paraId="584CCF53" w14:textId="12D2297C" w:rsidR="00606B5A" w:rsidRDefault="00606B5A"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It wasn’t that</w:t>
      </w:r>
      <w:r w:rsidR="00834A72">
        <w:rPr>
          <w:rFonts w:ascii="Arial" w:hAnsi="Arial" w:cs="Arial"/>
          <w:color w:val="000000" w:themeColor="text1"/>
          <w:spacing w:val="-4"/>
          <w:kern w:val="0"/>
          <w:sz w:val="40"/>
          <w:szCs w:val="40"/>
        </w:rPr>
        <w:t xml:space="preserve"> Jews</w:t>
      </w:r>
      <w:r>
        <w:rPr>
          <w:rFonts w:ascii="Arial" w:hAnsi="Arial" w:cs="Arial"/>
          <w:color w:val="000000" w:themeColor="text1"/>
          <w:spacing w:val="-4"/>
          <w:kern w:val="0"/>
          <w:sz w:val="40"/>
          <w:szCs w:val="40"/>
        </w:rPr>
        <w:t xml:space="preserve"> were ignorant </w:t>
      </w:r>
      <w:r w:rsidR="00834A72">
        <w:rPr>
          <w:rFonts w:ascii="Arial" w:hAnsi="Arial" w:cs="Arial"/>
          <w:color w:val="000000" w:themeColor="text1"/>
          <w:spacing w:val="-4"/>
          <w:kern w:val="0"/>
          <w:sz w:val="40"/>
          <w:szCs w:val="40"/>
        </w:rPr>
        <w:t>about</w:t>
      </w:r>
      <w:r>
        <w:rPr>
          <w:rFonts w:ascii="Arial" w:hAnsi="Arial" w:cs="Arial"/>
          <w:color w:val="000000" w:themeColor="text1"/>
          <w:spacing w:val="-4"/>
          <w:kern w:val="0"/>
          <w:sz w:val="40"/>
          <w:szCs w:val="40"/>
        </w:rPr>
        <w:t xml:space="preserve"> God, the O.T. </w:t>
      </w:r>
      <w:r w:rsidR="00834A72">
        <w:rPr>
          <w:rFonts w:ascii="Arial" w:hAnsi="Arial" w:cs="Arial"/>
          <w:color w:val="000000" w:themeColor="text1"/>
          <w:spacing w:val="-4"/>
          <w:kern w:val="0"/>
          <w:sz w:val="40"/>
          <w:szCs w:val="40"/>
        </w:rPr>
        <w:t xml:space="preserve">presented </w:t>
      </w:r>
      <w:r w:rsidR="00834A72" w:rsidRPr="00834A72">
        <w:rPr>
          <w:rFonts w:ascii="Arial" w:hAnsi="Arial" w:cs="Arial"/>
          <w:color w:val="000000" w:themeColor="text1"/>
          <w:spacing w:val="-8"/>
          <w:kern w:val="0"/>
          <w:sz w:val="40"/>
          <w:szCs w:val="40"/>
        </w:rPr>
        <w:t>everything about God, but the religious leaders maliciously added</w:t>
      </w:r>
      <w:r w:rsidR="00834A72">
        <w:rPr>
          <w:rFonts w:ascii="Arial" w:hAnsi="Arial" w:cs="Arial"/>
          <w:color w:val="000000" w:themeColor="text1"/>
          <w:spacing w:val="-4"/>
          <w:kern w:val="0"/>
          <w:sz w:val="40"/>
          <w:szCs w:val="40"/>
        </w:rPr>
        <w:t xml:space="preserve"> the heresy that keeping the law was necessary to enter the kingdom of God. They became very legalistic in trying to keep the law which depended on their o</w:t>
      </w:r>
      <w:r w:rsidR="00FB052B">
        <w:rPr>
          <w:rFonts w:ascii="Arial" w:hAnsi="Arial" w:cs="Arial"/>
          <w:color w:val="000000" w:themeColor="text1"/>
          <w:spacing w:val="-4"/>
          <w:kern w:val="0"/>
          <w:sz w:val="40"/>
          <w:szCs w:val="40"/>
        </w:rPr>
        <w:t xml:space="preserve">wn </w:t>
      </w:r>
      <w:r w:rsidR="00834A72">
        <w:rPr>
          <w:rFonts w:ascii="Arial" w:hAnsi="Arial" w:cs="Arial"/>
          <w:color w:val="000000" w:themeColor="text1"/>
          <w:spacing w:val="-4"/>
          <w:kern w:val="0"/>
          <w:sz w:val="40"/>
          <w:szCs w:val="40"/>
        </w:rPr>
        <w:t>effort</w:t>
      </w:r>
      <w:r w:rsidR="00FB052B">
        <w:rPr>
          <w:rFonts w:ascii="Arial" w:hAnsi="Arial" w:cs="Arial"/>
          <w:color w:val="000000" w:themeColor="text1"/>
          <w:spacing w:val="-4"/>
          <w:kern w:val="0"/>
          <w:sz w:val="40"/>
          <w:szCs w:val="40"/>
        </w:rPr>
        <w:t xml:space="preserve"> to be saved, rather than God’s grace.</w:t>
      </w:r>
      <w:r w:rsidR="00834A72">
        <w:rPr>
          <w:rFonts w:ascii="Arial" w:hAnsi="Arial" w:cs="Arial"/>
          <w:color w:val="000000" w:themeColor="text1"/>
          <w:spacing w:val="-4"/>
          <w:kern w:val="0"/>
          <w:sz w:val="40"/>
          <w:szCs w:val="40"/>
        </w:rPr>
        <w:t xml:space="preserve"> </w:t>
      </w:r>
    </w:p>
    <w:p w14:paraId="1ED1923C" w14:textId="77777777" w:rsidR="00FB052B" w:rsidRPr="00E80F67" w:rsidRDefault="00FB052B" w:rsidP="00606B5A">
      <w:pPr>
        <w:pStyle w:val="NormalWeb"/>
        <w:rPr>
          <w:rFonts w:ascii="Arial" w:hAnsi="Arial" w:cs="Arial"/>
          <w:color w:val="000000" w:themeColor="text1"/>
          <w:spacing w:val="-4"/>
          <w:kern w:val="0"/>
          <w:sz w:val="12"/>
          <w:szCs w:val="12"/>
        </w:rPr>
      </w:pPr>
    </w:p>
    <w:p w14:paraId="60CEE90D" w14:textId="2E37CA62" w:rsidR="00C114F1" w:rsidRDefault="00C114F1" w:rsidP="00606B5A">
      <w:pPr>
        <w:pStyle w:val="NormalWeb"/>
        <w:rPr>
          <w:rFonts w:ascii="Arial" w:hAnsi="Arial" w:cs="Arial"/>
          <w:b/>
          <w:bCs/>
          <w:i/>
          <w:iCs/>
          <w:color w:val="000000" w:themeColor="text1"/>
          <w:spacing w:val="-4"/>
          <w:kern w:val="0"/>
          <w:sz w:val="40"/>
          <w:szCs w:val="40"/>
        </w:rPr>
      </w:pPr>
      <w:r w:rsidRPr="00C114F1">
        <w:rPr>
          <w:rFonts w:ascii="Arial" w:hAnsi="Arial" w:cs="Arial"/>
          <w:b/>
          <w:bCs/>
          <w:i/>
          <w:iCs/>
          <w:color w:val="000000" w:themeColor="text1"/>
          <w:spacing w:val="-4"/>
          <w:kern w:val="0"/>
          <w:sz w:val="40"/>
          <w:szCs w:val="40"/>
          <w:u w:val="single"/>
        </w:rPr>
        <w:t>Romans 3:20</w:t>
      </w:r>
      <w:r w:rsidRPr="00C114F1">
        <w:rPr>
          <w:rFonts w:ascii="Arial" w:hAnsi="Arial" w:cs="Arial"/>
          <w:b/>
          <w:bCs/>
          <w:i/>
          <w:iCs/>
          <w:color w:val="000000" w:themeColor="text1"/>
          <w:spacing w:val="-4"/>
          <w:kern w:val="0"/>
          <w:sz w:val="40"/>
          <w:szCs w:val="40"/>
        </w:rPr>
        <w:t xml:space="preserve">  Therefore by the deeds of the law no flesh will be justified in His sight, for by the law is the knowledge of sin.</w:t>
      </w:r>
    </w:p>
    <w:p w14:paraId="4C31FC4B" w14:textId="77777777" w:rsidR="00C114F1" w:rsidRPr="00C114F1" w:rsidRDefault="00C114F1" w:rsidP="00606B5A">
      <w:pPr>
        <w:pStyle w:val="NormalWeb"/>
        <w:rPr>
          <w:rFonts w:ascii="Arial" w:hAnsi="Arial" w:cs="Arial"/>
          <w:b/>
          <w:bCs/>
          <w:i/>
          <w:iCs/>
          <w:color w:val="000000" w:themeColor="text1"/>
          <w:spacing w:val="-4"/>
          <w:kern w:val="0"/>
          <w:sz w:val="16"/>
          <w:szCs w:val="16"/>
        </w:rPr>
      </w:pPr>
    </w:p>
    <w:p w14:paraId="362E3039" w14:textId="0FC142FE" w:rsidR="00C114F1" w:rsidRPr="00C114F1" w:rsidRDefault="00C114F1" w:rsidP="00606B5A">
      <w:pPr>
        <w:pStyle w:val="NormalWeb"/>
        <w:rPr>
          <w:rFonts w:ascii="Arial" w:hAnsi="Arial" w:cs="Arial"/>
          <w:b/>
          <w:bCs/>
          <w:i/>
          <w:iCs/>
          <w:color w:val="000000" w:themeColor="text1"/>
          <w:spacing w:val="-4"/>
          <w:kern w:val="0"/>
          <w:sz w:val="40"/>
          <w:szCs w:val="40"/>
        </w:rPr>
      </w:pPr>
      <w:r w:rsidRPr="00C114F1">
        <w:rPr>
          <w:rFonts w:ascii="Arial" w:hAnsi="Arial" w:cs="Arial"/>
          <w:b/>
          <w:bCs/>
          <w:i/>
          <w:iCs/>
          <w:color w:val="000000" w:themeColor="text1"/>
          <w:spacing w:val="-4"/>
          <w:kern w:val="0"/>
          <w:sz w:val="40"/>
          <w:szCs w:val="40"/>
          <w:u w:val="single"/>
        </w:rPr>
        <w:t>Romans 3:28</w:t>
      </w:r>
      <w:r w:rsidRPr="00C114F1">
        <w:rPr>
          <w:rFonts w:ascii="Arial" w:hAnsi="Arial" w:cs="Arial"/>
          <w:b/>
          <w:bCs/>
          <w:i/>
          <w:iCs/>
          <w:color w:val="000000" w:themeColor="text1"/>
          <w:spacing w:val="-4"/>
          <w:kern w:val="0"/>
          <w:sz w:val="40"/>
          <w:szCs w:val="40"/>
        </w:rPr>
        <w:t xml:space="preserve">  Therefore we conclude that a man is justified by faith apart from the deeds of the law.</w:t>
      </w:r>
    </w:p>
    <w:p w14:paraId="0771119E" w14:textId="410151E2" w:rsidR="00FB052B" w:rsidRPr="00606B5A" w:rsidRDefault="00FB052B" w:rsidP="00606B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The knowledge they had was flawed even though they thought it was perfect. There are billons of people today that believe that they have a lot of knowledge about the Bible, but the fact is, they have very little. They are the ones who will not listen to those who proclaim the truth of God’s Word.</w:t>
      </w:r>
    </w:p>
    <w:p w14:paraId="15BA88FC" w14:textId="2ADDA36A" w:rsidR="00606B5A" w:rsidRPr="00E80F67" w:rsidRDefault="00E80F67" w:rsidP="00606B5A">
      <w:pPr>
        <w:pStyle w:val="NormalWeb"/>
        <w:rPr>
          <w:rFonts w:ascii="Arial" w:hAnsi="Arial" w:cs="Arial"/>
          <w:b/>
          <w:bCs/>
          <w:i/>
          <w:iCs/>
          <w:color w:val="000000" w:themeColor="text1"/>
          <w:spacing w:val="-4"/>
          <w:kern w:val="0"/>
          <w:sz w:val="40"/>
          <w:szCs w:val="40"/>
        </w:rPr>
      </w:pPr>
      <w:r w:rsidRPr="00E80F67">
        <w:rPr>
          <w:rFonts w:ascii="Arial" w:hAnsi="Arial" w:cs="Arial"/>
          <w:b/>
          <w:bCs/>
          <w:i/>
          <w:iCs/>
          <w:color w:val="000000" w:themeColor="text1"/>
          <w:spacing w:val="-4"/>
          <w:kern w:val="0"/>
          <w:sz w:val="40"/>
          <w:szCs w:val="40"/>
          <w:u w:val="single"/>
        </w:rPr>
        <w:t>1 Corinthians 8:1</w:t>
      </w:r>
      <w:r w:rsidRPr="00E80F67">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w:t>
      </w:r>
      <w:r w:rsidRPr="00E80F67">
        <w:rPr>
          <w:rFonts w:ascii="Arial" w:hAnsi="Arial" w:cs="Arial"/>
          <w:b/>
          <w:bCs/>
          <w:i/>
          <w:iCs/>
          <w:color w:val="000000" w:themeColor="text1"/>
          <w:spacing w:val="-4"/>
          <w:kern w:val="0"/>
          <w:sz w:val="40"/>
          <w:szCs w:val="40"/>
        </w:rPr>
        <w:t xml:space="preserve"> </w:t>
      </w:r>
      <w:r w:rsidRPr="002D3F54">
        <w:rPr>
          <w:rFonts w:ascii="Arial" w:hAnsi="Arial" w:cs="Arial"/>
          <w:b/>
          <w:bCs/>
          <w:i/>
          <w:iCs/>
          <w:color w:val="C00000"/>
          <w:spacing w:val="-4"/>
          <w:kern w:val="0"/>
          <w:sz w:val="40"/>
          <w:szCs w:val="40"/>
        </w:rPr>
        <w:t>Knowledge</w:t>
      </w:r>
      <w:r w:rsidRPr="00E80F67">
        <w:rPr>
          <w:rFonts w:ascii="Arial" w:hAnsi="Arial" w:cs="Arial"/>
          <w:b/>
          <w:bCs/>
          <w:i/>
          <w:iCs/>
          <w:color w:val="000000" w:themeColor="text1"/>
          <w:spacing w:val="-4"/>
          <w:kern w:val="0"/>
          <w:sz w:val="40"/>
          <w:szCs w:val="40"/>
        </w:rPr>
        <w:t xml:space="preserve"> makes arrogant, but love edifies.</w:t>
      </w:r>
    </w:p>
    <w:p w14:paraId="4E4D94D8" w14:textId="370259D3" w:rsidR="003515B6" w:rsidRPr="009416D1" w:rsidRDefault="004A7B51" w:rsidP="00705582">
      <w:pPr>
        <w:pStyle w:val="NormalWeb"/>
        <w:rPr>
          <w:rFonts w:ascii="Arial" w:hAnsi="Arial" w:cs="Arial"/>
          <w:color w:val="000000" w:themeColor="text1"/>
          <w:spacing w:val="-4"/>
          <w:kern w:val="0"/>
          <w:sz w:val="12"/>
          <w:szCs w:val="12"/>
        </w:rPr>
      </w:pPr>
      <w:r>
        <w:rPr>
          <w:rFonts w:ascii="Arial" w:hAnsi="Arial" w:cs="Arial"/>
          <w:color w:val="000000" w:themeColor="text1"/>
          <w:spacing w:val="-4"/>
          <w:kern w:val="0"/>
          <w:sz w:val="36"/>
          <w:szCs w:val="36"/>
        </w:rPr>
        <w:t xml:space="preserve"> </w:t>
      </w:r>
    </w:p>
    <w:p w14:paraId="692AB56B" w14:textId="681FB6BF" w:rsidR="009416D1" w:rsidRPr="009416D1" w:rsidRDefault="009416D1" w:rsidP="00E80F67">
      <w:pPr>
        <w:pStyle w:val="NormalWeb"/>
        <w:rPr>
          <w:rFonts w:ascii="Arial" w:hAnsi="Arial" w:cs="Arial"/>
          <w:b/>
          <w:bCs/>
          <w:i/>
          <w:iCs/>
          <w:color w:val="000000" w:themeColor="text1"/>
          <w:spacing w:val="-4"/>
          <w:kern w:val="0"/>
          <w:sz w:val="40"/>
          <w:szCs w:val="40"/>
          <w:u w:val="single"/>
        </w:rPr>
      </w:pPr>
      <w:r w:rsidRPr="009416D1">
        <w:rPr>
          <w:rFonts w:ascii="Arial" w:hAnsi="Arial" w:cs="Arial"/>
          <w:b/>
          <w:bCs/>
          <w:i/>
          <w:iCs/>
          <w:color w:val="000000" w:themeColor="text1"/>
          <w:spacing w:val="-4"/>
          <w:kern w:val="0"/>
          <w:sz w:val="40"/>
          <w:szCs w:val="40"/>
          <w:u w:val="single"/>
        </w:rPr>
        <w:t>Isaiah 5:21</w:t>
      </w:r>
      <w:r w:rsidRPr="009416D1">
        <w:rPr>
          <w:rFonts w:ascii="Arial" w:hAnsi="Arial" w:cs="Arial"/>
          <w:b/>
          <w:bCs/>
          <w:i/>
          <w:iCs/>
          <w:color w:val="000000" w:themeColor="text1"/>
          <w:spacing w:val="-4"/>
          <w:kern w:val="0"/>
          <w:sz w:val="40"/>
          <w:szCs w:val="40"/>
        </w:rPr>
        <w:t xml:space="preserve">  Woe to those who are wise in their own eyes, And prudent in their own sight!</w:t>
      </w:r>
    </w:p>
    <w:p w14:paraId="69154CD5" w14:textId="77777777" w:rsidR="009416D1" w:rsidRPr="009416D1" w:rsidRDefault="009416D1" w:rsidP="00E80F67">
      <w:pPr>
        <w:pStyle w:val="NormalWeb"/>
        <w:rPr>
          <w:rFonts w:ascii="Arial" w:hAnsi="Arial" w:cs="Arial"/>
          <w:b/>
          <w:bCs/>
          <w:i/>
          <w:iCs/>
          <w:color w:val="000000" w:themeColor="text1"/>
          <w:spacing w:val="-4"/>
          <w:kern w:val="0"/>
          <w:sz w:val="12"/>
          <w:szCs w:val="12"/>
          <w:u w:val="single"/>
        </w:rPr>
      </w:pPr>
    </w:p>
    <w:p w14:paraId="22AA36EB" w14:textId="267EC9ED" w:rsidR="00705582" w:rsidRPr="009416D1" w:rsidRDefault="00E80F67" w:rsidP="00E80F67">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1:7</w:t>
      </w:r>
      <w:r w:rsidRPr="009416D1">
        <w:rPr>
          <w:rFonts w:ascii="Arial" w:hAnsi="Arial" w:cs="Arial"/>
          <w:b/>
          <w:bCs/>
          <w:i/>
          <w:iCs/>
          <w:color w:val="000000" w:themeColor="text1"/>
          <w:spacing w:val="-4"/>
          <w:kern w:val="0"/>
          <w:sz w:val="40"/>
          <w:szCs w:val="40"/>
        </w:rPr>
        <w:t xml:space="preserve">  The fear of the LORD is the beginning of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fools despise wisdom and instruction.</w:t>
      </w:r>
    </w:p>
    <w:p w14:paraId="5B4FD49A" w14:textId="77777777" w:rsidR="00E80F67" w:rsidRPr="009416D1" w:rsidRDefault="00E80F67" w:rsidP="00E80F67">
      <w:pPr>
        <w:pStyle w:val="NormalWeb"/>
        <w:rPr>
          <w:rFonts w:ascii="Arial" w:hAnsi="Arial" w:cs="Arial"/>
          <w:b/>
          <w:bCs/>
          <w:i/>
          <w:iCs/>
          <w:color w:val="000000" w:themeColor="text1"/>
          <w:spacing w:val="-4"/>
          <w:kern w:val="0"/>
          <w:sz w:val="12"/>
          <w:szCs w:val="12"/>
        </w:rPr>
      </w:pPr>
    </w:p>
    <w:p w14:paraId="1D910FEA" w14:textId="06AFD2FD" w:rsidR="00E80F67" w:rsidRPr="009416D1" w:rsidRDefault="00275EDF" w:rsidP="00E80F67">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10:14</w:t>
      </w:r>
      <w:r w:rsidRPr="009416D1">
        <w:rPr>
          <w:rFonts w:ascii="Arial" w:hAnsi="Arial" w:cs="Arial"/>
          <w:b/>
          <w:bCs/>
          <w:i/>
          <w:iCs/>
          <w:color w:val="000000" w:themeColor="text1"/>
          <w:spacing w:val="-4"/>
          <w:kern w:val="0"/>
          <w:sz w:val="40"/>
          <w:szCs w:val="40"/>
        </w:rPr>
        <w:t xml:space="preserve">  Wise men store up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But with the mouth of the foolish, ruin is at hand.</w:t>
      </w:r>
    </w:p>
    <w:p w14:paraId="7D5CD6F1" w14:textId="77777777" w:rsidR="00705582" w:rsidRPr="009416D1" w:rsidRDefault="00705582" w:rsidP="00AF4ED5">
      <w:pPr>
        <w:pStyle w:val="NormalWeb"/>
        <w:ind w:left="270" w:hanging="270"/>
        <w:rPr>
          <w:rFonts w:ascii="Arial" w:hAnsi="Arial" w:cs="Arial"/>
          <w:color w:val="000000" w:themeColor="text1"/>
          <w:spacing w:val="-4"/>
          <w:kern w:val="0"/>
          <w:sz w:val="12"/>
          <w:szCs w:val="12"/>
        </w:rPr>
      </w:pPr>
    </w:p>
    <w:p w14:paraId="561937D6" w14:textId="18250048" w:rsidR="00275EDF"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12:1</w:t>
      </w:r>
      <w:r w:rsidRPr="009416D1">
        <w:rPr>
          <w:rFonts w:ascii="Arial" w:hAnsi="Arial" w:cs="Arial"/>
          <w:b/>
          <w:bCs/>
          <w:i/>
          <w:iCs/>
          <w:color w:val="000000" w:themeColor="text1"/>
          <w:spacing w:val="-4"/>
          <w:kern w:val="0"/>
          <w:sz w:val="40"/>
          <w:szCs w:val="40"/>
        </w:rPr>
        <w:t xml:space="preserve">  Whoever loves instruction loves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But he who hates correction is stupid.</w:t>
      </w:r>
    </w:p>
    <w:p w14:paraId="668ABFCB" w14:textId="77777777" w:rsidR="00705582" w:rsidRPr="009416D1" w:rsidRDefault="00705582" w:rsidP="00AF4ED5">
      <w:pPr>
        <w:pStyle w:val="NormalWeb"/>
        <w:ind w:left="270" w:hanging="270"/>
        <w:rPr>
          <w:rFonts w:ascii="Arial" w:hAnsi="Arial" w:cs="Arial"/>
          <w:b/>
          <w:bCs/>
          <w:i/>
          <w:iCs/>
          <w:color w:val="000000" w:themeColor="text1"/>
          <w:spacing w:val="-4"/>
          <w:kern w:val="0"/>
          <w:sz w:val="12"/>
          <w:szCs w:val="12"/>
        </w:rPr>
      </w:pPr>
    </w:p>
    <w:p w14:paraId="43C2528A" w14:textId="17082E22" w:rsidR="007B1421"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 xml:space="preserve">Proverbs 15:2 </w:t>
      </w:r>
      <w:r w:rsidRPr="009416D1">
        <w:rPr>
          <w:rFonts w:ascii="Arial" w:hAnsi="Arial" w:cs="Arial"/>
          <w:b/>
          <w:bCs/>
          <w:i/>
          <w:iCs/>
          <w:color w:val="000000" w:themeColor="text1"/>
          <w:spacing w:val="-4"/>
          <w:kern w:val="0"/>
          <w:sz w:val="40"/>
          <w:szCs w:val="40"/>
        </w:rPr>
        <w:t xml:space="preserve"> The tongue of the wise uses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xml:space="preserve"> rightly, But the mouth of fools pours forth foolishness.</w:t>
      </w:r>
    </w:p>
    <w:p w14:paraId="46A684BA" w14:textId="77777777" w:rsidR="007B1421" w:rsidRPr="009416D1" w:rsidRDefault="007B1421" w:rsidP="00AF4ED5">
      <w:pPr>
        <w:pStyle w:val="NormalWeb"/>
        <w:ind w:left="270" w:hanging="270"/>
        <w:rPr>
          <w:rFonts w:ascii="Arial" w:hAnsi="Arial" w:cs="Arial"/>
          <w:b/>
          <w:bCs/>
          <w:i/>
          <w:iCs/>
          <w:color w:val="000000" w:themeColor="text1"/>
          <w:spacing w:val="-4"/>
          <w:kern w:val="0"/>
          <w:sz w:val="12"/>
          <w:szCs w:val="12"/>
        </w:rPr>
      </w:pPr>
    </w:p>
    <w:p w14:paraId="68250B99" w14:textId="0B3F4966" w:rsidR="007B1421" w:rsidRPr="009416D1" w:rsidRDefault="00275EDF" w:rsidP="00275EDF">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18:15</w:t>
      </w:r>
      <w:r w:rsidRPr="009416D1">
        <w:rPr>
          <w:rFonts w:ascii="Arial" w:hAnsi="Arial" w:cs="Arial"/>
          <w:b/>
          <w:bCs/>
          <w:i/>
          <w:iCs/>
          <w:color w:val="000000" w:themeColor="text1"/>
          <w:spacing w:val="-4"/>
          <w:kern w:val="0"/>
          <w:sz w:val="40"/>
          <w:szCs w:val="40"/>
        </w:rPr>
        <w:t xml:space="preserve">  The heart of the prudent acquires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 And the ear of the wise seeks knowledge.</w:t>
      </w:r>
    </w:p>
    <w:p w14:paraId="1F66EF06" w14:textId="77777777" w:rsidR="007B1421" w:rsidRPr="009416D1" w:rsidRDefault="007B1421" w:rsidP="00AF4ED5">
      <w:pPr>
        <w:pStyle w:val="NormalWeb"/>
        <w:ind w:left="270" w:hanging="270"/>
        <w:rPr>
          <w:rFonts w:ascii="Arial" w:hAnsi="Arial" w:cs="Arial"/>
          <w:b/>
          <w:bCs/>
          <w:i/>
          <w:iCs/>
          <w:color w:val="000000" w:themeColor="text1"/>
          <w:spacing w:val="-4"/>
          <w:kern w:val="0"/>
          <w:sz w:val="12"/>
          <w:szCs w:val="12"/>
        </w:rPr>
      </w:pPr>
    </w:p>
    <w:p w14:paraId="57D41F82" w14:textId="0B9DDCD9" w:rsidR="00275EDF" w:rsidRPr="009416D1" w:rsidRDefault="00C114F1" w:rsidP="00C114F1">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Proverbs 19:27</w:t>
      </w:r>
      <w:r w:rsidRPr="009416D1">
        <w:rPr>
          <w:rFonts w:ascii="Arial" w:hAnsi="Arial" w:cs="Arial"/>
          <w:b/>
          <w:bCs/>
          <w:i/>
          <w:iCs/>
          <w:color w:val="000000" w:themeColor="text1"/>
          <w:spacing w:val="-4"/>
          <w:kern w:val="0"/>
          <w:sz w:val="40"/>
          <w:szCs w:val="40"/>
        </w:rPr>
        <w:t xml:space="preserve">  Cease listening to instruction, my son, And you will stray from the words of </w:t>
      </w:r>
      <w:r w:rsidRPr="002D3F54">
        <w:rPr>
          <w:rFonts w:ascii="Arial" w:hAnsi="Arial" w:cs="Arial"/>
          <w:b/>
          <w:bCs/>
          <w:i/>
          <w:iCs/>
          <w:color w:val="C00000"/>
          <w:spacing w:val="-4"/>
          <w:kern w:val="0"/>
          <w:sz w:val="40"/>
          <w:szCs w:val="40"/>
        </w:rPr>
        <w:t>knowledge</w:t>
      </w:r>
      <w:r w:rsidRPr="009416D1">
        <w:rPr>
          <w:rFonts w:ascii="Arial" w:hAnsi="Arial" w:cs="Arial"/>
          <w:b/>
          <w:bCs/>
          <w:i/>
          <w:iCs/>
          <w:color w:val="000000" w:themeColor="text1"/>
          <w:spacing w:val="-4"/>
          <w:kern w:val="0"/>
          <w:sz w:val="40"/>
          <w:szCs w:val="40"/>
        </w:rPr>
        <w:t>.</w:t>
      </w:r>
    </w:p>
    <w:p w14:paraId="75F7FD88" w14:textId="77777777" w:rsidR="00275EDF" w:rsidRDefault="00275EDF" w:rsidP="00AF4ED5">
      <w:pPr>
        <w:pStyle w:val="NormalWeb"/>
        <w:ind w:left="270" w:hanging="270"/>
        <w:rPr>
          <w:rFonts w:ascii="Arial" w:hAnsi="Arial" w:cs="Arial"/>
          <w:color w:val="000000" w:themeColor="text1"/>
          <w:spacing w:val="-4"/>
          <w:kern w:val="0"/>
          <w:sz w:val="12"/>
          <w:szCs w:val="12"/>
        </w:rPr>
      </w:pPr>
    </w:p>
    <w:p w14:paraId="61FE21DE" w14:textId="7F69AD9C" w:rsidR="00275EDF" w:rsidRPr="009416D1" w:rsidRDefault="009416D1" w:rsidP="009416D1">
      <w:pPr>
        <w:pStyle w:val="NormalWeb"/>
        <w:rPr>
          <w:rFonts w:ascii="Arial" w:hAnsi="Arial" w:cs="Arial"/>
          <w:b/>
          <w:bCs/>
          <w:i/>
          <w:iCs/>
          <w:color w:val="000000" w:themeColor="text1"/>
          <w:spacing w:val="-4"/>
          <w:kern w:val="0"/>
          <w:sz w:val="40"/>
          <w:szCs w:val="40"/>
        </w:rPr>
      </w:pPr>
      <w:r w:rsidRPr="009416D1">
        <w:rPr>
          <w:rFonts w:ascii="Arial" w:hAnsi="Arial" w:cs="Arial"/>
          <w:b/>
          <w:bCs/>
          <w:i/>
          <w:iCs/>
          <w:color w:val="000000" w:themeColor="text1"/>
          <w:spacing w:val="-4"/>
          <w:kern w:val="0"/>
          <w:sz w:val="40"/>
          <w:szCs w:val="40"/>
          <w:u w:val="single"/>
        </w:rPr>
        <w:t>Romans 12:16</w:t>
      </w:r>
      <w:r w:rsidRPr="009416D1">
        <w:rPr>
          <w:rFonts w:ascii="Arial" w:hAnsi="Arial" w:cs="Arial"/>
          <w:b/>
          <w:bCs/>
          <w:i/>
          <w:iCs/>
          <w:color w:val="000000" w:themeColor="text1"/>
          <w:spacing w:val="-4"/>
          <w:kern w:val="0"/>
          <w:sz w:val="40"/>
          <w:szCs w:val="40"/>
        </w:rPr>
        <w:t xml:space="preserve">  Be of the same mind toward one another; do not be haughty in mind, but associate with the lowly. Do not be wise in your own estimation.</w:t>
      </w:r>
    </w:p>
    <w:p w14:paraId="03306574" w14:textId="77777777" w:rsidR="00275EDF" w:rsidRPr="0010014E" w:rsidRDefault="00275EDF" w:rsidP="00AF4ED5">
      <w:pPr>
        <w:pStyle w:val="NormalWeb"/>
        <w:ind w:left="270" w:hanging="270"/>
        <w:rPr>
          <w:rFonts w:ascii="Arial" w:hAnsi="Arial" w:cs="Arial"/>
          <w:color w:val="000000" w:themeColor="text1"/>
          <w:spacing w:val="-4"/>
          <w:kern w:val="0"/>
          <w:sz w:val="12"/>
          <w:szCs w:val="12"/>
        </w:rPr>
      </w:pPr>
    </w:p>
    <w:p w14:paraId="03DA2067" w14:textId="7EE23B1D" w:rsidR="00275EDF" w:rsidRDefault="0010014E" w:rsidP="0010014E">
      <w:pPr>
        <w:pStyle w:val="NormalWeb"/>
        <w:rPr>
          <w:rFonts w:ascii="Arial" w:hAnsi="Arial" w:cs="Arial"/>
          <w:b/>
          <w:bCs/>
          <w:i/>
          <w:iCs/>
          <w:color w:val="000000" w:themeColor="text1"/>
          <w:spacing w:val="-4"/>
          <w:kern w:val="0"/>
          <w:sz w:val="40"/>
          <w:szCs w:val="40"/>
        </w:rPr>
      </w:pPr>
      <w:r w:rsidRPr="0010014E">
        <w:rPr>
          <w:rFonts w:ascii="Arial" w:hAnsi="Arial" w:cs="Arial"/>
          <w:b/>
          <w:bCs/>
          <w:i/>
          <w:iCs/>
          <w:color w:val="000000" w:themeColor="text1"/>
          <w:spacing w:val="-4"/>
          <w:kern w:val="0"/>
          <w:sz w:val="40"/>
          <w:szCs w:val="40"/>
          <w:u w:val="single"/>
        </w:rPr>
        <w:t>Philippians 1:9</w:t>
      </w:r>
      <w:r w:rsidRPr="0010014E">
        <w:rPr>
          <w:rFonts w:ascii="Arial" w:hAnsi="Arial" w:cs="Arial"/>
          <w:b/>
          <w:bCs/>
          <w:i/>
          <w:iCs/>
          <w:color w:val="000000" w:themeColor="text1"/>
          <w:spacing w:val="-4"/>
          <w:kern w:val="0"/>
          <w:sz w:val="40"/>
          <w:szCs w:val="40"/>
        </w:rPr>
        <w:t xml:space="preserve">  And this I pray, that your love may abound still more and more in real </w:t>
      </w:r>
      <w:r w:rsidRPr="002D3F54">
        <w:rPr>
          <w:rFonts w:ascii="Arial" w:hAnsi="Arial" w:cs="Arial"/>
          <w:b/>
          <w:bCs/>
          <w:i/>
          <w:iCs/>
          <w:color w:val="C00000"/>
          <w:spacing w:val="-4"/>
          <w:kern w:val="0"/>
          <w:sz w:val="40"/>
          <w:szCs w:val="40"/>
        </w:rPr>
        <w:t>knowledge</w:t>
      </w:r>
      <w:r w:rsidRPr="0010014E">
        <w:rPr>
          <w:rFonts w:ascii="Arial" w:hAnsi="Arial" w:cs="Arial"/>
          <w:b/>
          <w:bCs/>
          <w:i/>
          <w:iCs/>
          <w:color w:val="000000" w:themeColor="text1"/>
          <w:spacing w:val="-4"/>
          <w:kern w:val="0"/>
          <w:sz w:val="40"/>
          <w:szCs w:val="40"/>
        </w:rPr>
        <w:t xml:space="preserve"> and all discernment,</w:t>
      </w:r>
    </w:p>
    <w:p w14:paraId="1C34418C" w14:textId="709E19DE" w:rsidR="0010014E" w:rsidRPr="0010014E" w:rsidRDefault="0010014E" w:rsidP="0010014E">
      <w:pPr>
        <w:pStyle w:val="NormalWeb"/>
        <w:rPr>
          <w:rFonts w:ascii="Arial" w:hAnsi="Arial" w:cs="Arial"/>
          <w:b/>
          <w:bCs/>
          <w:i/>
          <w:iCs/>
          <w:color w:val="000000" w:themeColor="text1"/>
          <w:spacing w:val="-4"/>
          <w:kern w:val="0"/>
          <w:sz w:val="40"/>
          <w:szCs w:val="40"/>
        </w:rPr>
      </w:pPr>
      <w:r w:rsidRPr="0010014E">
        <w:rPr>
          <w:rFonts w:ascii="Arial" w:hAnsi="Arial" w:cs="Arial"/>
          <w:b/>
          <w:bCs/>
          <w:i/>
          <w:iCs/>
          <w:color w:val="000000" w:themeColor="text1"/>
          <w:spacing w:val="-4"/>
          <w:kern w:val="0"/>
          <w:sz w:val="40"/>
          <w:szCs w:val="40"/>
          <w:u w:val="single"/>
        </w:rPr>
        <w:lastRenderedPageBreak/>
        <w:t>Colossians 1:9</w:t>
      </w:r>
      <w:r>
        <w:rPr>
          <w:rFonts w:ascii="Arial" w:hAnsi="Arial" w:cs="Arial"/>
          <w:b/>
          <w:bCs/>
          <w:i/>
          <w:iCs/>
          <w:color w:val="000000" w:themeColor="text1"/>
          <w:spacing w:val="-4"/>
          <w:kern w:val="0"/>
          <w:sz w:val="40"/>
          <w:szCs w:val="40"/>
          <w:u w:val="single"/>
        </w:rPr>
        <w:t>-10</w:t>
      </w:r>
      <w:r w:rsidRPr="0010014E">
        <w:rPr>
          <w:rFonts w:ascii="Arial" w:hAnsi="Arial" w:cs="Arial"/>
          <w:b/>
          <w:bCs/>
          <w:i/>
          <w:iCs/>
          <w:color w:val="000000" w:themeColor="text1"/>
          <w:spacing w:val="-4"/>
          <w:kern w:val="0"/>
          <w:sz w:val="40"/>
          <w:szCs w:val="40"/>
        </w:rPr>
        <w:t xml:space="preserve">  since the day we heard of it, we have not ceased to pray for you and to ask that you may be filled with the </w:t>
      </w:r>
      <w:r w:rsidRPr="002D3F54">
        <w:rPr>
          <w:rFonts w:ascii="Arial" w:hAnsi="Arial" w:cs="Arial"/>
          <w:b/>
          <w:bCs/>
          <w:i/>
          <w:iCs/>
          <w:color w:val="C00000"/>
          <w:spacing w:val="-4"/>
          <w:kern w:val="0"/>
          <w:sz w:val="40"/>
          <w:szCs w:val="40"/>
        </w:rPr>
        <w:t>knowledge</w:t>
      </w:r>
      <w:r w:rsidRPr="0010014E">
        <w:rPr>
          <w:rFonts w:ascii="Arial" w:hAnsi="Arial" w:cs="Arial"/>
          <w:b/>
          <w:bCs/>
          <w:i/>
          <w:iCs/>
          <w:color w:val="000000" w:themeColor="text1"/>
          <w:spacing w:val="-4"/>
          <w:kern w:val="0"/>
          <w:sz w:val="40"/>
          <w:szCs w:val="40"/>
        </w:rPr>
        <w:t xml:space="preserve"> of His will in all spiritual wisdom and under</w:t>
      </w:r>
      <w:r w:rsidR="00B90861">
        <w:rPr>
          <w:rFonts w:ascii="Arial" w:hAnsi="Arial" w:cs="Arial"/>
          <w:b/>
          <w:bCs/>
          <w:i/>
          <w:iCs/>
          <w:color w:val="000000" w:themeColor="text1"/>
          <w:spacing w:val="-4"/>
          <w:kern w:val="0"/>
          <w:sz w:val="40"/>
          <w:szCs w:val="40"/>
        </w:rPr>
        <w:t xml:space="preserve">- </w:t>
      </w:r>
      <w:r w:rsidRPr="0010014E">
        <w:rPr>
          <w:rFonts w:ascii="Arial" w:hAnsi="Arial" w:cs="Arial"/>
          <w:b/>
          <w:bCs/>
          <w:i/>
          <w:iCs/>
          <w:color w:val="000000" w:themeColor="text1"/>
          <w:spacing w:val="-4"/>
          <w:kern w:val="0"/>
          <w:sz w:val="40"/>
          <w:szCs w:val="40"/>
        </w:rPr>
        <w:t>standing,</w:t>
      </w:r>
      <w:r>
        <w:rPr>
          <w:rFonts w:ascii="Arial" w:hAnsi="Arial" w:cs="Arial"/>
          <w:b/>
          <w:bCs/>
          <w:i/>
          <w:iCs/>
          <w:color w:val="000000" w:themeColor="text1"/>
          <w:spacing w:val="-4"/>
          <w:kern w:val="0"/>
          <w:sz w:val="40"/>
          <w:szCs w:val="40"/>
        </w:rPr>
        <w:t xml:space="preserve"> 10</w:t>
      </w:r>
      <w:r w:rsidR="002D3F54">
        <w:rPr>
          <w:rFonts w:ascii="Arial" w:hAnsi="Arial" w:cs="Arial"/>
          <w:b/>
          <w:bCs/>
          <w:i/>
          <w:iCs/>
          <w:color w:val="000000" w:themeColor="text1"/>
          <w:spacing w:val="-4"/>
          <w:kern w:val="0"/>
          <w:sz w:val="40"/>
          <w:szCs w:val="40"/>
        </w:rPr>
        <w:t xml:space="preserve">) </w:t>
      </w:r>
      <w:r w:rsidR="002D3F54" w:rsidRPr="002D3F54">
        <w:rPr>
          <w:rFonts w:ascii="Arial" w:hAnsi="Arial" w:cs="Arial"/>
          <w:b/>
          <w:bCs/>
          <w:i/>
          <w:iCs/>
          <w:color w:val="000000" w:themeColor="text1"/>
          <w:spacing w:val="-4"/>
          <w:kern w:val="0"/>
          <w:sz w:val="40"/>
          <w:szCs w:val="40"/>
        </w:rPr>
        <w:t xml:space="preserve">so that you may walk in a manner worthy of the Lord, to please Him in all respects, bearing fruit in every good work and increasing in the </w:t>
      </w:r>
      <w:r w:rsidR="002D3F54" w:rsidRPr="002D3F54">
        <w:rPr>
          <w:rFonts w:ascii="Arial" w:hAnsi="Arial" w:cs="Arial"/>
          <w:b/>
          <w:bCs/>
          <w:i/>
          <w:iCs/>
          <w:color w:val="C00000"/>
          <w:spacing w:val="-4"/>
          <w:kern w:val="0"/>
          <w:sz w:val="40"/>
          <w:szCs w:val="40"/>
        </w:rPr>
        <w:t>knowledge</w:t>
      </w:r>
      <w:r w:rsidR="002D3F54" w:rsidRPr="002D3F54">
        <w:rPr>
          <w:rFonts w:ascii="Arial" w:hAnsi="Arial" w:cs="Arial"/>
          <w:b/>
          <w:bCs/>
          <w:i/>
          <w:iCs/>
          <w:color w:val="000000" w:themeColor="text1"/>
          <w:spacing w:val="-4"/>
          <w:kern w:val="0"/>
          <w:sz w:val="40"/>
          <w:szCs w:val="40"/>
        </w:rPr>
        <w:t xml:space="preserve"> of God;</w:t>
      </w:r>
    </w:p>
    <w:p w14:paraId="2939F890" w14:textId="77777777" w:rsidR="00275EDF" w:rsidRPr="002D3F54" w:rsidRDefault="00275EDF" w:rsidP="00AF4ED5">
      <w:pPr>
        <w:pStyle w:val="NormalWeb"/>
        <w:ind w:left="270" w:hanging="270"/>
        <w:rPr>
          <w:rFonts w:ascii="Arial" w:hAnsi="Arial" w:cs="Arial"/>
          <w:color w:val="000000" w:themeColor="text1"/>
          <w:spacing w:val="-4"/>
          <w:kern w:val="0"/>
          <w:sz w:val="12"/>
          <w:szCs w:val="12"/>
        </w:rPr>
      </w:pPr>
    </w:p>
    <w:p w14:paraId="43C3EC04" w14:textId="1FE00322" w:rsidR="00275EDF" w:rsidRPr="002D3F54" w:rsidRDefault="002D3F54" w:rsidP="002D3F54">
      <w:pPr>
        <w:pStyle w:val="NormalWeb"/>
        <w:rPr>
          <w:rFonts w:ascii="Arial" w:hAnsi="Arial" w:cs="Arial"/>
          <w:b/>
          <w:bCs/>
          <w:i/>
          <w:iCs/>
          <w:color w:val="000000" w:themeColor="text1"/>
          <w:spacing w:val="-4"/>
          <w:kern w:val="0"/>
          <w:sz w:val="40"/>
          <w:szCs w:val="40"/>
        </w:rPr>
      </w:pPr>
      <w:r w:rsidRPr="002D3F54">
        <w:rPr>
          <w:rFonts w:ascii="Arial" w:hAnsi="Arial" w:cs="Arial"/>
          <w:b/>
          <w:bCs/>
          <w:i/>
          <w:iCs/>
          <w:color w:val="000000" w:themeColor="text1"/>
          <w:spacing w:val="-4"/>
          <w:kern w:val="0"/>
          <w:sz w:val="40"/>
          <w:szCs w:val="40"/>
          <w:u w:val="single"/>
        </w:rPr>
        <w:t>Colossians 3:10</w:t>
      </w:r>
      <w:r w:rsidRPr="002D3F54">
        <w:rPr>
          <w:rFonts w:ascii="Arial" w:hAnsi="Arial" w:cs="Arial"/>
          <w:b/>
          <w:bCs/>
          <w:i/>
          <w:iCs/>
          <w:color w:val="000000" w:themeColor="text1"/>
          <w:spacing w:val="-4"/>
          <w:kern w:val="0"/>
          <w:sz w:val="40"/>
          <w:szCs w:val="40"/>
        </w:rPr>
        <w:t xml:space="preserve">  and have put on the new self who is being renewed to a </w:t>
      </w:r>
      <w:r w:rsidRPr="002D3F54">
        <w:rPr>
          <w:rFonts w:ascii="Arial" w:hAnsi="Arial" w:cs="Arial"/>
          <w:b/>
          <w:bCs/>
          <w:i/>
          <w:iCs/>
          <w:color w:val="C00000"/>
          <w:spacing w:val="-4"/>
          <w:kern w:val="0"/>
          <w:sz w:val="40"/>
          <w:szCs w:val="40"/>
        </w:rPr>
        <w:t xml:space="preserve">true knowledge </w:t>
      </w:r>
      <w:r w:rsidRPr="002D3F54">
        <w:rPr>
          <w:rFonts w:ascii="Arial" w:hAnsi="Arial" w:cs="Arial"/>
          <w:b/>
          <w:bCs/>
          <w:i/>
          <w:iCs/>
          <w:color w:val="000000" w:themeColor="text1"/>
          <w:spacing w:val="-4"/>
          <w:kern w:val="0"/>
          <w:sz w:val="40"/>
          <w:szCs w:val="40"/>
        </w:rPr>
        <w:t>according to the image of the One who created him</w:t>
      </w:r>
    </w:p>
    <w:p w14:paraId="5AA772BB" w14:textId="77777777" w:rsidR="00275EDF" w:rsidRPr="002D3F54" w:rsidRDefault="00275EDF" w:rsidP="00AF4ED5">
      <w:pPr>
        <w:pStyle w:val="NormalWeb"/>
        <w:ind w:left="270" w:hanging="270"/>
        <w:rPr>
          <w:rFonts w:ascii="Arial" w:hAnsi="Arial" w:cs="Arial"/>
          <w:color w:val="000000" w:themeColor="text1"/>
          <w:spacing w:val="-4"/>
          <w:kern w:val="0"/>
          <w:sz w:val="16"/>
          <w:szCs w:val="16"/>
        </w:rPr>
      </w:pPr>
    </w:p>
    <w:p w14:paraId="78786688" w14:textId="263BDA17" w:rsidR="002D3F54" w:rsidRPr="002D3F54" w:rsidRDefault="002D3F54" w:rsidP="002D3F54">
      <w:pPr>
        <w:pStyle w:val="NormalWeb"/>
        <w:rPr>
          <w:rFonts w:ascii="Arial" w:hAnsi="Arial" w:cs="Arial"/>
          <w:b/>
          <w:bCs/>
          <w:i/>
          <w:iCs/>
          <w:color w:val="000000" w:themeColor="text1"/>
          <w:spacing w:val="-4"/>
          <w:kern w:val="0"/>
          <w:sz w:val="40"/>
          <w:szCs w:val="40"/>
        </w:rPr>
      </w:pPr>
      <w:r w:rsidRPr="002D3F54">
        <w:rPr>
          <w:rFonts w:ascii="Arial" w:hAnsi="Arial" w:cs="Arial"/>
          <w:b/>
          <w:bCs/>
          <w:i/>
          <w:iCs/>
          <w:color w:val="000000" w:themeColor="text1"/>
          <w:spacing w:val="-4"/>
          <w:kern w:val="0"/>
          <w:sz w:val="40"/>
          <w:szCs w:val="40"/>
          <w:u w:val="single"/>
        </w:rPr>
        <w:t>1 Timothy 2:3-4</w:t>
      </w:r>
      <w:r w:rsidRPr="002D3F54">
        <w:rPr>
          <w:rFonts w:ascii="Arial" w:hAnsi="Arial" w:cs="Arial"/>
          <w:b/>
          <w:bCs/>
          <w:i/>
          <w:iCs/>
          <w:color w:val="000000" w:themeColor="text1"/>
          <w:spacing w:val="-4"/>
          <w:kern w:val="0"/>
          <w:sz w:val="40"/>
          <w:szCs w:val="40"/>
        </w:rPr>
        <w:t xml:space="preserve">  This is good and acceptable in the sight of God our Savior,  4</w:t>
      </w:r>
      <w:r>
        <w:rPr>
          <w:rFonts w:ascii="Arial" w:hAnsi="Arial" w:cs="Arial"/>
          <w:b/>
          <w:bCs/>
          <w:i/>
          <w:iCs/>
          <w:color w:val="000000" w:themeColor="text1"/>
          <w:spacing w:val="-4"/>
          <w:kern w:val="0"/>
          <w:sz w:val="40"/>
          <w:szCs w:val="40"/>
        </w:rPr>
        <w:t>)</w:t>
      </w:r>
      <w:r w:rsidRPr="002D3F54">
        <w:rPr>
          <w:rFonts w:ascii="Arial" w:hAnsi="Arial" w:cs="Arial"/>
          <w:b/>
          <w:bCs/>
          <w:i/>
          <w:iCs/>
          <w:color w:val="000000" w:themeColor="text1"/>
          <w:spacing w:val="-4"/>
          <w:kern w:val="0"/>
          <w:sz w:val="40"/>
          <w:szCs w:val="40"/>
        </w:rPr>
        <w:t xml:space="preserve"> who desires all men to be saved and to come to the </w:t>
      </w:r>
      <w:r w:rsidRPr="002D3F54">
        <w:rPr>
          <w:rFonts w:ascii="Arial" w:hAnsi="Arial" w:cs="Arial"/>
          <w:b/>
          <w:bCs/>
          <w:i/>
          <w:iCs/>
          <w:color w:val="C00000"/>
          <w:spacing w:val="-4"/>
          <w:kern w:val="0"/>
          <w:sz w:val="40"/>
          <w:szCs w:val="40"/>
        </w:rPr>
        <w:t>knowledge</w:t>
      </w:r>
      <w:r w:rsidRPr="002D3F54">
        <w:rPr>
          <w:rFonts w:ascii="Arial" w:hAnsi="Arial" w:cs="Arial"/>
          <w:b/>
          <w:bCs/>
          <w:i/>
          <w:iCs/>
          <w:color w:val="000000" w:themeColor="text1"/>
          <w:spacing w:val="-4"/>
          <w:kern w:val="0"/>
          <w:sz w:val="40"/>
          <w:szCs w:val="40"/>
        </w:rPr>
        <w:t xml:space="preserve"> of the truth.</w:t>
      </w:r>
    </w:p>
    <w:p w14:paraId="647B05B4" w14:textId="77777777" w:rsidR="00275EDF" w:rsidRPr="009E52E0" w:rsidRDefault="00275EDF" w:rsidP="00AF4ED5">
      <w:pPr>
        <w:pStyle w:val="NormalWeb"/>
        <w:ind w:left="270" w:hanging="270"/>
        <w:rPr>
          <w:rFonts w:ascii="Arial" w:hAnsi="Arial" w:cs="Arial"/>
          <w:color w:val="000000" w:themeColor="text1"/>
          <w:spacing w:val="-4"/>
          <w:kern w:val="0"/>
          <w:sz w:val="12"/>
          <w:szCs w:val="12"/>
        </w:rPr>
      </w:pPr>
    </w:p>
    <w:p w14:paraId="10971CD1" w14:textId="7E6C31F0" w:rsidR="005E5121" w:rsidRPr="00AC3DC8" w:rsidRDefault="005E5121" w:rsidP="005E512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B90861">
        <w:rPr>
          <w:rFonts w:ascii="Arial" w:hAnsi="Arial" w:cs="Arial"/>
          <w:b/>
          <w:color w:val="2F5496" w:themeColor="accent1" w:themeShade="BF"/>
          <w:spacing w:val="-6"/>
          <w:sz w:val="48"/>
          <w:szCs w:val="48"/>
          <w:u w:val="single"/>
        </w:rPr>
        <w:t>4</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7</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16C50657" w14:textId="77777777" w:rsidR="005E5121" w:rsidRPr="005E5121" w:rsidRDefault="005E5121" w:rsidP="00AF4ED5">
      <w:pPr>
        <w:pStyle w:val="NormalWeb"/>
        <w:ind w:left="270" w:hanging="270"/>
        <w:rPr>
          <w:rFonts w:ascii="Arial" w:hAnsi="Arial" w:cs="Arial"/>
          <w:color w:val="000000" w:themeColor="text1"/>
          <w:spacing w:val="-4"/>
          <w:kern w:val="0"/>
          <w:sz w:val="12"/>
          <w:szCs w:val="12"/>
        </w:rPr>
      </w:pPr>
    </w:p>
    <w:p w14:paraId="3C80638E" w14:textId="5B4F92F1" w:rsidR="00275EDF" w:rsidRDefault="009E52E0" w:rsidP="00AF4ED5">
      <w:pPr>
        <w:pStyle w:val="NormalWeb"/>
        <w:ind w:left="270" w:hanging="270"/>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Read:</w:t>
      </w:r>
      <w:r>
        <w:rPr>
          <w:rFonts w:ascii="Arial" w:hAnsi="Arial" w:cs="Arial"/>
          <w:color w:val="000000" w:themeColor="text1"/>
          <w:spacing w:val="-4"/>
          <w:kern w:val="0"/>
          <w:sz w:val="40"/>
          <w:szCs w:val="40"/>
        </w:rPr>
        <w:t xml:space="preserve"> </w:t>
      </w:r>
      <w:r w:rsidRPr="00700E74">
        <w:rPr>
          <w:rFonts w:ascii="Arial" w:hAnsi="Arial" w:cs="Arial"/>
          <w:b/>
          <w:bCs/>
          <w:i/>
          <w:iCs/>
          <w:color w:val="000000" w:themeColor="text1"/>
          <w:spacing w:val="-4"/>
          <w:kern w:val="0"/>
          <w:sz w:val="40"/>
          <w:szCs w:val="40"/>
          <w:highlight w:val="yellow"/>
          <w:u w:val="single"/>
        </w:rPr>
        <w:t>2 Peter 1:2-8</w:t>
      </w:r>
    </w:p>
    <w:p w14:paraId="2E64DE3C" w14:textId="77777777" w:rsidR="00275EDF" w:rsidRPr="009E52E0" w:rsidRDefault="00275EDF" w:rsidP="00AF4ED5">
      <w:pPr>
        <w:pStyle w:val="NormalWeb"/>
        <w:ind w:left="270" w:hanging="270"/>
        <w:rPr>
          <w:rFonts w:ascii="Arial" w:hAnsi="Arial" w:cs="Arial"/>
          <w:color w:val="000000" w:themeColor="text1"/>
          <w:spacing w:val="-4"/>
          <w:kern w:val="0"/>
          <w:sz w:val="16"/>
          <w:szCs w:val="16"/>
        </w:rPr>
      </w:pPr>
    </w:p>
    <w:p w14:paraId="37D45F5A" w14:textId="768C36F3" w:rsidR="00275EDF" w:rsidRDefault="009E52E0" w:rsidP="009E52E0">
      <w:pPr>
        <w:pStyle w:val="NormalWeb"/>
        <w:rPr>
          <w:rFonts w:ascii="Arial" w:hAnsi="Arial" w:cs="Arial"/>
          <w:b/>
          <w:bCs/>
          <w:i/>
          <w:iCs/>
          <w:color w:val="000000" w:themeColor="text1"/>
          <w:spacing w:val="-4"/>
          <w:kern w:val="0"/>
          <w:sz w:val="40"/>
          <w:szCs w:val="40"/>
        </w:rPr>
      </w:pPr>
      <w:r w:rsidRPr="009E52E0">
        <w:rPr>
          <w:rFonts w:ascii="Arial" w:hAnsi="Arial" w:cs="Arial"/>
          <w:b/>
          <w:bCs/>
          <w:i/>
          <w:iCs/>
          <w:color w:val="000000" w:themeColor="text1"/>
          <w:spacing w:val="-4"/>
          <w:kern w:val="0"/>
          <w:sz w:val="40"/>
          <w:szCs w:val="40"/>
          <w:u w:val="single"/>
        </w:rPr>
        <w:t>2 Peter 3:18</w:t>
      </w:r>
      <w:r w:rsidRPr="009E52E0">
        <w:rPr>
          <w:rFonts w:ascii="Arial" w:hAnsi="Arial" w:cs="Arial"/>
          <w:b/>
          <w:bCs/>
          <w:i/>
          <w:iCs/>
          <w:color w:val="000000" w:themeColor="text1"/>
          <w:spacing w:val="-4"/>
          <w:kern w:val="0"/>
          <w:sz w:val="40"/>
          <w:szCs w:val="40"/>
        </w:rPr>
        <w:t xml:space="preserve">  but grow in the grace and </w:t>
      </w:r>
      <w:r w:rsidRPr="009E52E0">
        <w:rPr>
          <w:rFonts w:ascii="Arial" w:hAnsi="Arial" w:cs="Arial"/>
          <w:b/>
          <w:bCs/>
          <w:i/>
          <w:iCs/>
          <w:color w:val="C00000"/>
          <w:spacing w:val="-4"/>
          <w:kern w:val="0"/>
          <w:sz w:val="40"/>
          <w:szCs w:val="40"/>
        </w:rPr>
        <w:t>knowledge</w:t>
      </w:r>
      <w:r w:rsidRPr="009E52E0">
        <w:rPr>
          <w:rFonts w:ascii="Arial" w:hAnsi="Arial" w:cs="Arial"/>
          <w:b/>
          <w:bCs/>
          <w:i/>
          <w:iCs/>
          <w:color w:val="000000" w:themeColor="text1"/>
          <w:spacing w:val="-4"/>
          <w:kern w:val="0"/>
          <w:sz w:val="40"/>
          <w:szCs w:val="40"/>
        </w:rPr>
        <w:t xml:space="preserve"> of our Lord and Savior Jesus Christ.</w:t>
      </w:r>
    </w:p>
    <w:p w14:paraId="0E0D38E3" w14:textId="77777777" w:rsidR="00A62858" w:rsidRPr="00700E74" w:rsidRDefault="00A62858" w:rsidP="009E52E0">
      <w:pPr>
        <w:pStyle w:val="NormalWeb"/>
        <w:rPr>
          <w:rFonts w:ascii="Arial" w:hAnsi="Arial" w:cs="Arial"/>
          <w:b/>
          <w:bCs/>
          <w:i/>
          <w:iCs/>
          <w:color w:val="0035FF"/>
          <w:spacing w:val="-4"/>
          <w:kern w:val="0"/>
          <w:sz w:val="16"/>
          <w:szCs w:val="16"/>
          <w:highlight w:val="yellow"/>
          <w:u w:val="single"/>
        </w:rPr>
      </w:pPr>
    </w:p>
    <w:p w14:paraId="54498378" w14:textId="6A320253" w:rsidR="0029625A" w:rsidRDefault="0029625A" w:rsidP="009E52E0">
      <w:pPr>
        <w:pStyle w:val="NormalWeb"/>
        <w:rPr>
          <w:rFonts w:ascii="Arial" w:hAnsi="Arial" w:cs="Arial"/>
          <w:b/>
          <w:bCs/>
          <w:i/>
          <w:iCs/>
          <w:color w:val="0035FF"/>
          <w:spacing w:val="-4"/>
          <w:kern w:val="0"/>
          <w:sz w:val="40"/>
          <w:szCs w:val="40"/>
        </w:rPr>
      </w:pPr>
      <w:r w:rsidRPr="00A62858">
        <w:rPr>
          <w:rFonts w:ascii="Arial" w:hAnsi="Arial" w:cs="Arial"/>
          <w:b/>
          <w:bCs/>
          <w:i/>
          <w:iCs/>
          <w:color w:val="0035FF"/>
          <w:spacing w:val="-4"/>
          <w:kern w:val="0"/>
          <w:sz w:val="40"/>
          <w:szCs w:val="40"/>
          <w:u w:val="single"/>
        </w:rPr>
        <w:t>Romans 10:3</w:t>
      </w:r>
      <w:r w:rsidRPr="0029625A">
        <w:rPr>
          <w:rFonts w:ascii="Arial" w:hAnsi="Arial" w:cs="Arial"/>
          <w:b/>
          <w:bCs/>
          <w:i/>
          <w:iCs/>
          <w:color w:val="0035FF"/>
          <w:spacing w:val="-4"/>
          <w:kern w:val="0"/>
          <w:sz w:val="40"/>
          <w:szCs w:val="40"/>
        </w:rPr>
        <w:t xml:space="preserve">  For </w:t>
      </w:r>
      <w:r w:rsidRPr="00700E74">
        <w:rPr>
          <w:rFonts w:ascii="Arial" w:hAnsi="Arial" w:cs="Arial"/>
          <w:b/>
          <w:bCs/>
          <w:i/>
          <w:iCs/>
          <w:color w:val="0035FF"/>
          <w:spacing w:val="-4"/>
          <w:kern w:val="0"/>
          <w:sz w:val="40"/>
          <w:szCs w:val="40"/>
          <w:u w:val="single"/>
        </w:rPr>
        <w:t>not knowing</w:t>
      </w:r>
      <w:r w:rsidRPr="0029625A">
        <w:rPr>
          <w:rFonts w:ascii="Arial" w:hAnsi="Arial" w:cs="Arial"/>
          <w:b/>
          <w:bCs/>
          <w:i/>
          <w:iCs/>
          <w:color w:val="0035FF"/>
          <w:spacing w:val="-4"/>
          <w:kern w:val="0"/>
          <w:sz w:val="40"/>
          <w:szCs w:val="40"/>
        </w:rPr>
        <w:t xml:space="preserve"> about God's righteousness, and </w:t>
      </w:r>
      <w:r w:rsidRPr="00B639CC">
        <w:rPr>
          <w:rFonts w:ascii="Arial" w:hAnsi="Arial" w:cs="Arial"/>
          <w:b/>
          <w:bCs/>
          <w:i/>
          <w:iCs/>
          <w:color w:val="0035FF"/>
          <w:spacing w:val="-4"/>
          <w:kern w:val="0"/>
          <w:sz w:val="40"/>
          <w:szCs w:val="40"/>
          <w:u w:val="single"/>
        </w:rPr>
        <w:t>seeking</w:t>
      </w:r>
      <w:r w:rsidRPr="0029625A">
        <w:rPr>
          <w:rFonts w:ascii="Arial" w:hAnsi="Arial" w:cs="Arial"/>
          <w:b/>
          <w:bCs/>
          <w:i/>
          <w:iCs/>
          <w:color w:val="0035FF"/>
          <w:spacing w:val="-4"/>
          <w:kern w:val="0"/>
          <w:sz w:val="40"/>
          <w:szCs w:val="40"/>
        </w:rPr>
        <w:t xml:space="preserve"> </w:t>
      </w:r>
      <w:r w:rsidR="00B639CC">
        <w:rPr>
          <w:rFonts w:ascii="Arial" w:hAnsi="Arial" w:cs="Arial"/>
          <w:color w:val="000000" w:themeColor="text1"/>
          <w:spacing w:val="-4"/>
          <w:kern w:val="0"/>
          <w:sz w:val="36"/>
          <w:szCs w:val="36"/>
        </w:rPr>
        <w:t xml:space="preserve">(pt.pa) </w:t>
      </w:r>
      <w:r w:rsidRPr="00B639CC">
        <w:rPr>
          <w:rFonts w:ascii="Arial" w:hAnsi="Arial" w:cs="Arial"/>
          <w:b/>
          <w:bCs/>
          <w:i/>
          <w:iCs/>
          <w:color w:val="0035FF"/>
          <w:spacing w:val="-4"/>
          <w:kern w:val="0"/>
          <w:sz w:val="40"/>
          <w:szCs w:val="40"/>
          <w:u w:val="single"/>
        </w:rPr>
        <w:t>to establish their own</w:t>
      </w:r>
      <w:r w:rsidRPr="0029625A">
        <w:rPr>
          <w:rFonts w:ascii="Arial" w:hAnsi="Arial" w:cs="Arial"/>
          <w:b/>
          <w:bCs/>
          <w:i/>
          <w:iCs/>
          <w:color w:val="0035FF"/>
          <w:spacing w:val="-4"/>
          <w:kern w:val="0"/>
          <w:sz w:val="40"/>
          <w:szCs w:val="40"/>
        </w:rPr>
        <w:t xml:space="preserve">, </w:t>
      </w:r>
      <w:r w:rsidRPr="00D010D2">
        <w:rPr>
          <w:rFonts w:ascii="Arial" w:hAnsi="Arial" w:cs="Arial"/>
          <w:b/>
          <w:bCs/>
          <w:i/>
          <w:iCs/>
          <w:color w:val="0035FF"/>
          <w:spacing w:val="-4"/>
          <w:kern w:val="0"/>
          <w:sz w:val="40"/>
          <w:szCs w:val="40"/>
          <w:u w:val="single"/>
        </w:rPr>
        <w:t>they did not subject themselves to the righteousness of God</w:t>
      </w:r>
      <w:r w:rsidRPr="0029625A">
        <w:rPr>
          <w:rFonts w:ascii="Arial" w:hAnsi="Arial" w:cs="Arial"/>
          <w:b/>
          <w:bCs/>
          <w:i/>
          <w:iCs/>
          <w:color w:val="0035FF"/>
          <w:spacing w:val="-4"/>
          <w:kern w:val="0"/>
          <w:sz w:val="40"/>
          <w:szCs w:val="40"/>
        </w:rPr>
        <w:t>.</w:t>
      </w:r>
    </w:p>
    <w:p w14:paraId="369821BF" w14:textId="77777777" w:rsidR="00700E74" w:rsidRPr="00B639CC" w:rsidRDefault="00700E74" w:rsidP="00700E74">
      <w:pPr>
        <w:pStyle w:val="NormalWeb"/>
        <w:ind w:left="270" w:hanging="270"/>
        <w:rPr>
          <w:rFonts w:ascii="Arial" w:hAnsi="Arial" w:cs="Arial"/>
          <w:b/>
          <w:bCs/>
          <w:i/>
          <w:iCs/>
          <w:color w:val="0035FF"/>
          <w:spacing w:val="-4"/>
          <w:kern w:val="0"/>
          <w:sz w:val="16"/>
          <w:szCs w:val="16"/>
        </w:rPr>
      </w:pPr>
    </w:p>
    <w:p w14:paraId="42E9A615" w14:textId="0BF3CCD0" w:rsidR="009E52E0" w:rsidRPr="00700E74" w:rsidRDefault="0029625A" w:rsidP="0029625A">
      <w:pPr>
        <w:pStyle w:val="NormalWeb"/>
        <w:rPr>
          <w:rFonts w:ascii="Arial" w:hAnsi="Arial" w:cs="Arial"/>
          <w:color w:val="000000" w:themeColor="text1"/>
          <w:spacing w:val="-4"/>
          <w:kern w:val="0"/>
          <w:sz w:val="40"/>
          <w:szCs w:val="40"/>
        </w:rPr>
      </w:pPr>
      <w:r w:rsidRPr="00700E74">
        <w:rPr>
          <w:rFonts w:ascii="Arial" w:hAnsi="Arial" w:cs="Arial"/>
          <w:b/>
          <w:bCs/>
          <w:i/>
          <w:iCs/>
          <w:color w:val="FF0000"/>
          <w:spacing w:val="-4"/>
          <w:kern w:val="0"/>
          <w:sz w:val="40"/>
          <w:szCs w:val="40"/>
        </w:rPr>
        <w:t xml:space="preserve">not knowing </w:t>
      </w:r>
      <w:r w:rsidRPr="00700E74">
        <w:rPr>
          <w:rFonts w:ascii="Arial" w:hAnsi="Arial" w:cs="Arial"/>
          <w:b/>
          <w:bCs/>
          <w:i/>
          <w:iCs/>
          <w:color w:val="0035FF"/>
          <w:spacing w:val="-4"/>
          <w:kern w:val="0"/>
          <w:sz w:val="40"/>
          <w:szCs w:val="40"/>
        </w:rPr>
        <w:t xml:space="preserve">about God's righteousness </w:t>
      </w:r>
      <w:r w:rsidRPr="00700E74">
        <w:rPr>
          <w:rFonts w:ascii="Arial" w:hAnsi="Arial" w:cs="Arial"/>
          <w:color w:val="000000" w:themeColor="text1"/>
          <w:spacing w:val="-4"/>
          <w:kern w:val="0"/>
          <w:sz w:val="40"/>
          <w:szCs w:val="40"/>
        </w:rPr>
        <w:t>–</w:t>
      </w:r>
      <w:r w:rsidR="00700E74" w:rsidRPr="00700E74">
        <w:rPr>
          <w:rFonts w:ascii="Arial" w:hAnsi="Arial" w:cs="Arial"/>
          <w:color w:val="000000" w:themeColor="text1"/>
          <w:spacing w:val="-4"/>
          <w:kern w:val="0"/>
          <w:sz w:val="40"/>
          <w:szCs w:val="40"/>
        </w:rPr>
        <w:t xml:space="preserve"> </w:t>
      </w:r>
      <w:r w:rsidR="00700E74" w:rsidRPr="00700E74">
        <w:rPr>
          <w:rFonts w:ascii="Arial" w:hAnsi="Arial" w:cs="Arial"/>
          <w:color w:val="000000" w:themeColor="text1"/>
          <w:spacing w:val="-4"/>
          <w:kern w:val="0"/>
          <w:sz w:val="34"/>
          <w:szCs w:val="34"/>
        </w:rPr>
        <w:t>AGNOEO, (</w:t>
      </w:r>
      <w:r w:rsidR="00700E74" w:rsidRPr="00700E74">
        <w:rPr>
          <w:rFonts w:ascii="#Logos 8 Resource" w:hAnsi="#Logos 8 Resource"/>
          <w:b/>
          <w:spacing w:val="-4"/>
          <w:sz w:val="40"/>
          <w:szCs w:val="40"/>
          <w:lang w:val="el-GR"/>
        </w:rPr>
        <w:t>ἀγνοέω</w:t>
      </w:r>
      <w:r w:rsidR="00700E74" w:rsidRPr="00700E74">
        <w:rPr>
          <w:rFonts w:ascii="#Logos 8 Resource" w:hAnsi="#Logos 8 Resource"/>
          <w:bCs/>
          <w:spacing w:val="-4"/>
          <w:sz w:val="40"/>
          <w:szCs w:val="40"/>
        </w:rPr>
        <w:t>)</w:t>
      </w:r>
    </w:p>
    <w:p w14:paraId="4C6A7A2D" w14:textId="0AEC49B9" w:rsidR="00B639CC" w:rsidRPr="00700E74" w:rsidRDefault="00B639CC" w:rsidP="00B639CC">
      <w:pPr>
        <w:pStyle w:val="NormalWeb"/>
        <w:ind w:left="270" w:hanging="270"/>
        <w:rPr>
          <w:rFonts w:ascii="Arial" w:hAnsi="Arial" w:cs="Arial"/>
          <w:color w:val="000000" w:themeColor="text1"/>
          <w:spacing w:val="-4"/>
          <w:kern w:val="0"/>
          <w:sz w:val="40"/>
          <w:szCs w:val="40"/>
        </w:rPr>
      </w:pPr>
      <w:r w:rsidRPr="00700E74">
        <w:rPr>
          <w:rFonts w:ascii="Cambria Math" w:hAnsi="Cambria Math" w:cs="Cambria Math"/>
          <w:color w:val="000000" w:themeColor="text1"/>
          <w:spacing w:val="-4"/>
          <w:kern w:val="0"/>
          <w:sz w:val="40"/>
          <w:szCs w:val="40"/>
        </w:rPr>
        <w:t>①</w:t>
      </w:r>
      <w:r w:rsidRPr="00700E74">
        <w:rPr>
          <w:rFonts w:ascii="Arial" w:hAnsi="Arial" w:cs="Arial" w:hint="eastAsia"/>
          <w:color w:val="000000" w:themeColor="text1"/>
          <w:spacing w:val="-4"/>
          <w:kern w:val="0"/>
          <w:sz w:val="40"/>
          <w:szCs w:val="40"/>
        </w:rPr>
        <w:t xml:space="preserve"> to be uninformed about, not to know, be ignorant (of)</w:t>
      </w:r>
      <w:r w:rsidR="00A5273D">
        <w:rPr>
          <w:rFonts w:ascii="Arial" w:hAnsi="Arial" w:cs="Arial"/>
          <w:color w:val="000000" w:themeColor="text1"/>
          <w:spacing w:val="-4"/>
          <w:kern w:val="0"/>
          <w:sz w:val="40"/>
          <w:szCs w:val="40"/>
        </w:rPr>
        <w:t>.</w:t>
      </w:r>
    </w:p>
    <w:p w14:paraId="32BD7F5E" w14:textId="3E80238C" w:rsidR="003774F2" w:rsidRPr="003774F2" w:rsidRDefault="003774F2" w:rsidP="002962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Even though the Romans had the Law, they didn’t know about God’s righteousness, but they were wrong in trying to establish their own righteousness. There were Gentiles who didn’t have the Law but they used </w:t>
      </w:r>
      <w:r w:rsidR="00C96A15">
        <w:rPr>
          <w:rFonts w:ascii="Arial" w:hAnsi="Arial" w:cs="Arial"/>
          <w:color w:val="000000" w:themeColor="text1"/>
          <w:spacing w:val="-4"/>
          <w:kern w:val="0"/>
          <w:sz w:val="40"/>
          <w:szCs w:val="40"/>
        </w:rPr>
        <w:t xml:space="preserve">their God given conscience to determine what </w:t>
      </w:r>
      <w:r w:rsidR="00C96A15">
        <w:rPr>
          <w:rFonts w:ascii="Arial" w:hAnsi="Arial" w:cs="Arial"/>
          <w:color w:val="000000" w:themeColor="text1"/>
          <w:spacing w:val="-4"/>
          <w:kern w:val="0"/>
          <w:sz w:val="40"/>
          <w:szCs w:val="40"/>
        </w:rPr>
        <w:lastRenderedPageBreak/>
        <w:t xml:space="preserve">was right or wrong, rather than trying to establish their own </w:t>
      </w:r>
      <w:r>
        <w:rPr>
          <w:rFonts w:ascii="Arial" w:hAnsi="Arial" w:cs="Arial"/>
          <w:color w:val="000000" w:themeColor="text1"/>
          <w:spacing w:val="-4"/>
          <w:kern w:val="0"/>
          <w:sz w:val="40"/>
          <w:szCs w:val="40"/>
        </w:rPr>
        <w:t xml:space="preserve"> </w:t>
      </w:r>
      <w:r w:rsidR="00C96A15">
        <w:rPr>
          <w:rFonts w:ascii="Arial" w:hAnsi="Arial" w:cs="Arial"/>
          <w:color w:val="000000" w:themeColor="text1"/>
          <w:spacing w:val="-4"/>
          <w:kern w:val="0"/>
          <w:sz w:val="40"/>
          <w:szCs w:val="40"/>
        </w:rPr>
        <w:t>standards of right and wrong.</w:t>
      </w:r>
      <w:r>
        <w:rPr>
          <w:rFonts w:ascii="Arial" w:hAnsi="Arial" w:cs="Arial"/>
          <w:color w:val="000000" w:themeColor="text1"/>
          <w:spacing w:val="-4"/>
          <w:kern w:val="0"/>
          <w:sz w:val="40"/>
          <w:szCs w:val="40"/>
        </w:rPr>
        <w:t xml:space="preserve"> </w:t>
      </w:r>
    </w:p>
    <w:p w14:paraId="7099F5BF" w14:textId="77777777" w:rsidR="003774F2" w:rsidRPr="00C96A15" w:rsidRDefault="003774F2" w:rsidP="0029625A">
      <w:pPr>
        <w:pStyle w:val="NormalWeb"/>
        <w:rPr>
          <w:rFonts w:ascii="Arial" w:hAnsi="Arial" w:cs="Arial"/>
          <w:b/>
          <w:bCs/>
          <w:i/>
          <w:iCs/>
          <w:color w:val="000000" w:themeColor="text1"/>
          <w:spacing w:val="-4"/>
          <w:kern w:val="0"/>
          <w:sz w:val="16"/>
          <w:szCs w:val="16"/>
          <w:u w:val="single"/>
        </w:rPr>
      </w:pPr>
    </w:p>
    <w:p w14:paraId="5B958CC4" w14:textId="247B8929" w:rsidR="00A5273D" w:rsidRPr="00A5273D" w:rsidRDefault="00A5273D" w:rsidP="0029625A">
      <w:pPr>
        <w:pStyle w:val="NormalWeb"/>
        <w:rPr>
          <w:rFonts w:ascii="Arial" w:hAnsi="Arial" w:cs="Arial"/>
          <w:b/>
          <w:bCs/>
          <w:i/>
          <w:iCs/>
          <w:color w:val="000000" w:themeColor="text1"/>
          <w:spacing w:val="-4"/>
          <w:kern w:val="0"/>
          <w:sz w:val="40"/>
          <w:szCs w:val="40"/>
        </w:rPr>
      </w:pPr>
      <w:r w:rsidRPr="00A5273D">
        <w:rPr>
          <w:rFonts w:ascii="Arial" w:hAnsi="Arial" w:cs="Arial"/>
          <w:b/>
          <w:bCs/>
          <w:i/>
          <w:iCs/>
          <w:color w:val="000000" w:themeColor="text1"/>
          <w:spacing w:val="-4"/>
          <w:kern w:val="0"/>
          <w:sz w:val="40"/>
          <w:szCs w:val="40"/>
          <w:u w:val="single"/>
        </w:rPr>
        <w:t>Romans 2:14-15</w:t>
      </w:r>
      <w:r w:rsidRPr="00A5273D">
        <w:rPr>
          <w:rFonts w:ascii="Arial" w:hAnsi="Arial" w:cs="Arial"/>
          <w:b/>
          <w:bCs/>
          <w:i/>
          <w:iCs/>
          <w:color w:val="000000" w:themeColor="text1"/>
          <w:spacing w:val="-4"/>
          <w:kern w:val="0"/>
          <w:sz w:val="40"/>
          <w:szCs w:val="40"/>
        </w:rPr>
        <w:t xml:space="preserve">  For when Gentiles who do not have the Law do instinctively the things of the Law, these, not having the Law, are a law to themselves,  15</w:t>
      </w:r>
      <w:r>
        <w:rPr>
          <w:rFonts w:ascii="Arial" w:hAnsi="Arial" w:cs="Arial"/>
          <w:b/>
          <w:bCs/>
          <w:i/>
          <w:iCs/>
          <w:color w:val="000000" w:themeColor="text1"/>
          <w:spacing w:val="-4"/>
          <w:kern w:val="0"/>
          <w:sz w:val="40"/>
          <w:szCs w:val="40"/>
        </w:rPr>
        <w:t>)</w:t>
      </w:r>
      <w:r w:rsidRPr="00A5273D">
        <w:rPr>
          <w:rFonts w:ascii="Arial" w:hAnsi="Arial" w:cs="Arial"/>
          <w:b/>
          <w:bCs/>
          <w:i/>
          <w:iCs/>
          <w:color w:val="000000" w:themeColor="text1"/>
          <w:spacing w:val="-4"/>
          <w:kern w:val="0"/>
          <w:sz w:val="40"/>
          <w:szCs w:val="40"/>
        </w:rPr>
        <w:t xml:space="preserve"> in that they show the work of the Law written in their hearts, their conscience bearing witness, and their thoughts alternately accusing or else defending them</w:t>
      </w:r>
      <w:r w:rsidR="00C96A15">
        <w:rPr>
          <w:rFonts w:ascii="Arial" w:hAnsi="Arial" w:cs="Arial"/>
          <w:b/>
          <w:bCs/>
          <w:i/>
          <w:iCs/>
          <w:color w:val="000000" w:themeColor="text1"/>
          <w:spacing w:val="-4"/>
          <w:kern w:val="0"/>
          <w:sz w:val="40"/>
          <w:szCs w:val="40"/>
        </w:rPr>
        <w:t>…</w:t>
      </w:r>
    </w:p>
    <w:p w14:paraId="0EF915EE" w14:textId="77777777" w:rsidR="00C96A15" w:rsidRPr="00C96A15" w:rsidRDefault="00C96A15" w:rsidP="0029625A">
      <w:pPr>
        <w:pStyle w:val="NormalWeb"/>
        <w:rPr>
          <w:rFonts w:ascii="Arial" w:hAnsi="Arial" w:cs="Arial"/>
          <w:color w:val="000000" w:themeColor="text1"/>
          <w:spacing w:val="-4"/>
          <w:kern w:val="0"/>
          <w:sz w:val="12"/>
          <w:szCs w:val="12"/>
        </w:rPr>
      </w:pPr>
    </w:p>
    <w:p w14:paraId="7A00C757" w14:textId="1B0E4EFE" w:rsidR="00A5273D" w:rsidRPr="00C96A15" w:rsidRDefault="00C96A15" w:rsidP="0029625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gospel reveals the righteousness of God.</w:t>
      </w:r>
    </w:p>
    <w:p w14:paraId="7DA56C32" w14:textId="77777777" w:rsidR="00C96A15" w:rsidRPr="00C96A15" w:rsidRDefault="00C96A15" w:rsidP="0029625A">
      <w:pPr>
        <w:pStyle w:val="NormalWeb"/>
        <w:rPr>
          <w:rFonts w:ascii="Arial" w:hAnsi="Arial" w:cs="Arial"/>
          <w:b/>
          <w:bCs/>
          <w:i/>
          <w:iCs/>
          <w:color w:val="000000" w:themeColor="text1"/>
          <w:spacing w:val="-4"/>
          <w:kern w:val="0"/>
          <w:sz w:val="12"/>
          <w:szCs w:val="12"/>
          <w:u w:val="single"/>
        </w:rPr>
      </w:pPr>
    </w:p>
    <w:p w14:paraId="3DBDE6B8" w14:textId="04CB1305" w:rsidR="0029625A" w:rsidRPr="0029625A" w:rsidRDefault="0029625A" w:rsidP="0029625A">
      <w:pPr>
        <w:pStyle w:val="NormalWeb"/>
        <w:rPr>
          <w:rFonts w:ascii="Arial" w:hAnsi="Arial" w:cs="Arial"/>
          <w:b/>
          <w:bCs/>
          <w:i/>
          <w:iCs/>
          <w:color w:val="000000" w:themeColor="text1"/>
          <w:spacing w:val="-4"/>
          <w:kern w:val="0"/>
          <w:sz w:val="40"/>
          <w:szCs w:val="40"/>
        </w:rPr>
      </w:pPr>
      <w:r w:rsidRPr="0029625A">
        <w:rPr>
          <w:rFonts w:ascii="Arial" w:hAnsi="Arial" w:cs="Arial"/>
          <w:b/>
          <w:bCs/>
          <w:i/>
          <w:iCs/>
          <w:color w:val="000000" w:themeColor="text1"/>
          <w:spacing w:val="-4"/>
          <w:kern w:val="0"/>
          <w:sz w:val="40"/>
          <w:szCs w:val="40"/>
          <w:u w:val="single"/>
        </w:rPr>
        <w:t>Romans 1:1</w:t>
      </w:r>
      <w:r w:rsidR="00D84558">
        <w:rPr>
          <w:rFonts w:ascii="Arial" w:hAnsi="Arial" w:cs="Arial"/>
          <w:b/>
          <w:bCs/>
          <w:i/>
          <w:iCs/>
          <w:color w:val="000000" w:themeColor="text1"/>
          <w:spacing w:val="-4"/>
          <w:kern w:val="0"/>
          <w:sz w:val="40"/>
          <w:szCs w:val="40"/>
          <w:u w:val="single"/>
        </w:rPr>
        <w:t>6-17</w:t>
      </w:r>
      <w:r w:rsidR="00D84558">
        <w:rPr>
          <w:rFonts w:ascii="Arial" w:hAnsi="Arial" w:cs="Arial"/>
          <w:i/>
          <w:iCs/>
          <w:color w:val="000000" w:themeColor="text1"/>
          <w:spacing w:val="-4"/>
          <w:kern w:val="0"/>
          <w:sz w:val="40"/>
          <w:szCs w:val="40"/>
        </w:rPr>
        <w:t xml:space="preserve">  </w:t>
      </w:r>
      <w:r w:rsidR="00D84558" w:rsidRPr="00D84558">
        <w:rPr>
          <w:rFonts w:ascii="Arial" w:hAnsi="Arial" w:cs="Arial"/>
          <w:b/>
          <w:bCs/>
          <w:i/>
          <w:iCs/>
          <w:color w:val="000000" w:themeColor="text1"/>
          <w:spacing w:val="-4"/>
          <w:kern w:val="0"/>
          <w:sz w:val="40"/>
          <w:szCs w:val="40"/>
        </w:rPr>
        <w:t>For I am not ashamed of the gospel, for it is the power of God for salvation to everyone who believes, to the Jew first and also to the Greek.</w:t>
      </w:r>
      <w:r w:rsidR="00D84558">
        <w:rPr>
          <w:rFonts w:ascii="Arial" w:hAnsi="Arial" w:cs="Arial"/>
          <w:b/>
          <w:bCs/>
          <w:i/>
          <w:iCs/>
          <w:color w:val="000000" w:themeColor="text1"/>
          <w:spacing w:val="-4"/>
          <w:kern w:val="0"/>
          <w:sz w:val="40"/>
          <w:szCs w:val="40"/>
        </w:rPr>
        <w:t xml:space="preserve"> 17) </w:t>
      </w:r>
      <w:r w:rsidRPr="0029625A">
        <w:rPr>
          <w:rFonts w:ascii="Arial" w:hAnsi="Arial" w:cs="Arial"/>
          <w:b/>
          <w:bCs/>
          <w:i/>
          <w:iCs/>
          <w:color w:val="000000" w:themeColor="text1"/>
          <w:spacing w:val="-4"/>
          <w:kern w:val="0"/>
          <w:sz w:val="40"/>
          <w:szCs w:val="40"/>
        </w:rPr>
        <w:t xml:space="preserve">For in it </w:t>
      </w:r>
      <w:r w:rsidRPr="0029625A">
        <w:rPr>
          <w:rFonts w:ascii="Arial" w:hAnsi="Arial" w:cs="Arial"/>
          <w:color w:val="000000" w:themeColor="text1"/>
          <w:spacing w:val="-4"/>
          <w:kern w:val="0"/>
          <w:sz w:val="36"/>
          <w:szCs w:val="36"/>
        </w:rPr>
        <w:t>(the gospel)</w:t>
      </w:r>
      <w:r>
        <w:rPr>
          <w:rFonts w:ascii="Arial" w:hAnsi="Arial" w:cs="Arial"/>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the righteousness of God is revealed from faith</w:t>
      </w:r>
      <w:r w:rsidR="00A5575D">
        <w:rPr>
          <w:rFonts w:ascii="Arial" w:hAnsi="Arial" w:cs="Arial"/>
          <w:b/>
          <w:bCs/>
          <w:i/>
          <w:iCs/>
          <w:color w:val="000000" w:themeColor="text1"/>
          <w:spacing w:val="-4"/>
          <w:kern w:val="0"/>
          <w:sz w:val="40"/>
          <w:szCs w:val="40"/>
        </w:rPr>
        <w:t xml:space="preserve"> </w:t>
      </w:r>
      <w:r w:rsidR="00A5575D" w:rsidRPr="00A5575D">
        <w:rPr>
          <w:rFonts w:ascii="Arial" w:hAnsi="Arial" w:cs="Arial"/>
          <w:color w:val="000000" w:themeColor="text1"/>
          <w:spacing w:val="-4"/>
          <w:kern w:val="0"/>
          <w:sz w:val="40"/>
          <w:szCs w:val="40"/>
        </w:rPr>
        <w:t>(</w:t>
      </w:r>
      <w:r w:rsidR="00A5575D" w:rsidRPr="00A5575D">
        <w:rPr>
          <w:rFonts w:ascii="Arial" w:hAnsi="Arial" w:cs="Arial"/>
          <w:color w:val="000000" w:themeColor="text1"/>
          <w:spacing w:val="-4"/>
          <w:kern w:val="0"/>
          <w:sz w:val="36"/>
          <w:szCs w:val="36"/>
        </w:rPr>
        <w:t>in Christ</w:t>
      </w:r>
      <w:r w:rsidR="00A5575D" w:rsidRPr="00B62799">
        <w:rPr>
          <w:rFonts w:ascii="Arial" w:hAnsi="Arial" w:cs="Arial"/>
          <w:color w:val="000000" w:themeColor="text1"/>
          <w:spacing w:val="-4"/>
          <w:kern w:val="0"/>
          <w:sz w:val="36"/>
          <w:szCs w:val="36"/>
        </w:rPr>
        <w:t>)</w:t>
      </w:r>
      <w:r w:rsidRPr="00B62799">
        <w:rPr>
          <w:rFonts w:ascii="Arial" w:hAnsi="Arial" w:cs="Arial"/>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to faith</w:t>
      </w:r>
      <w:r w:rsidR="00A5575D">
        <w:rPr>
          <w:rFonts w:ascii="Arial" w:hAnsi="Arial" w:cs="Arial"/>
          <w:b/>
          <w:bCs/>
          <w:i/>
          <w:iCs/>
          <w:color w:val="000000" w:themeColor="text1"/>
          <w:spacing w:val="-4"/>
          <w:kern w:val="0"/>
          <w:sz w:val="40"/>
          <w:szCs w:val="40"/>
        </w:rPr>
        <w:t xml:space="preserve"> </w:t>
      </w:r>
      <w:r w:rsidR="00A5575D">
        <w:rPr>
          <w:rFonts w:ascii="Arial" w:hAnsi="Arial" w:cs="Arial"/>
          <w:color w:val="000000" w:themeColor="text1"/>
          <w:spacing w:val="-4"/>
          <w:kern w:val="0"/>
          <w:sz w:val="36"/>
          <w:szCs w:val="36"/>
        </w:rPr>
        <w:t xml:space="preserve">(in </w:t>
      </w:r>
      <w:r w:rsidR="00B62799">
        <w:rPr>
          <w:rFonts w:ascii="Arial" w:hAnsi="Arial" w:cs="Arial"/>
          <w:color w:val="000000" w:themeColor="text1"/>
          <w:spacing w:val="-4"/>
          <w:kern w:val="0"/>
          <w:sz w:val="36"/>
          <w:szCs w:val="36"/>
        </w:rPr>
        <w:t>God’s Word)</w:t>
      </w:r>
      <w:r w:rsidRPr="0029625A">
        <w:rPr>
          <w:rFonts w:ascii="Arial" w:hAnsi="Arial" w:cs="Arial"/>
          <w:b/>
          <w:bCs/>
          <w:i/>
          <w:iCs/>
          <w:color w:val="000000" w:themeColor="text1"/>
          <w:spacing w:val="-4"/>
          <w:kern w:val="0"/>
          <w:sz w:val="40"/>
          <w:szCs w:val="40"/>
        </w:rPr>
        <w:t>; as</w:t>
      </w:r>
      <w:r w:rsidR="00C33407">
        <w:rPr>
          <w:rFonts w:ascii="Arial" w:hAnsi="Arial" w:cs="Arial"/>
          <w:b/>
          <w:bCs/>
          <w:i/>
          <w:iCs/>
          <w:color w:val="000000" w:themeColor="text1"/>
          <w:spacing w:val="-4"/>
          <w:kern w:val="0"/>
          <w:sz w:val="40"/>
          <w:szCs w:val="40"/>
        </w:rPr>
        <w:t xml:space="preserve"> </w:t>
      </w:r>
      <w:r w:rsidRPr="0029625A">
        <w:rPr>
          <w:rFonts w:ascii="Arial" w:hAnsi="Arial" w:cs="Arial"/>
          <w:b/>
          <w:bCs/>
          <w:i/>
          <w:iCs/>
          <w:color w:val="000000" w:themeColor="text1"/>
          <w:spacing w:val="-4"/>
          <w:kern w:val="0"/>
          <w:sz w:val="40"/>
          <w:szCs w:val="40"/>
        </w:rPr>
        <w:t xml:space="preserve"> it is written, "But the righteous man shall live by faith."</w:t>
      </w:r>
    </w:p>
    <w:p w14:paraId="164D5A4E" w14:textId="77777777" w:rsidR="0029045F" w:rsidRPr="0029045F" w:rsidRDefault="0029045F" w:rsidP="00C763DA">
      <w:pPr>
        <w:pStyle w:val="NormalWeb"/>
        <w:rPr>
          <w:rFonts w:ascii="Arial" w:hAnsi="Arial" w:cs="Arial"/>
          <w:color w:val="000000" w:themeColor="text1"/>
          <w:spacing w:val="-4"/>
          <w:kern w:val="0"/>
          <w:sz w:val="16"/>
          <w:szCs w:val="16"/>
        </w:rPr>
      </w:pPr>
    </w:p>
    <w:p w14:paraId="57E108D9" w14:textId="2DFABDD0" w:rsidR="00A5575D" w:rsidRDefault="00C33407"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w:t>
      </w:r>
      <w:r w:rsidR="00C763DA">
        <w:rPr>
          <w:rFonts w:ascii="Arial" w:hAnsi="Arial" w:cs="Arial"/>
          <w:color w:val="000000" w:themeColor="text1"/>
          <w:spacing w:val="-4"/>
          <w:kern w:val="0"/>
          <w:sz w:val="40"/>
          <w:szCs w:val="40"/>
        </w:rPr>
        <w:t xml:space="preserve">gospel reveals the righteousness of God and Paul was giving the gospel everywhere he went so it was revealed to   both Jews and Gentiles. Their </w:t>
      </w:r>
      <w:r w:rsidR="0029045F">
        <w:rPr>
          <w:rFonts w:ascii="Arial" w:hAnsi="Arial" w:cs="Arial"/>
          <w:color w:val="000000" w:themeColor="text1"/>
          <w:spacing w:val="-4"/>
          <w:kern w:val="0"/>
          <w:sz w:val="40"/>
          <w:szCs w:val="40"/>
        </w:rPr>
        <w:t xml:space="preserve">main </w:t>
      </w:r>
      <w:r w:rsidR="00C763DA">
        <w:rPr>
          <w:rFonts w:ascii="Arial" w:hAnsi="Arial" w:cs="Arial"/>
          <w:color w:val="000000" w:themeColor="text1"/>
          <w:spacing w:val="-4"/>
          <w:kern w:val="0"/>
          <w:sz w:val="40"/>
          <w:szCs w:val="40"/>
        </w:rPr>
        <w:t>problem wasn’t ignorance</w:t>
      </w:r>
      <w:r w:rsidR="0029045F">
        <w:rPr>
          <w:rFonts w:ascii="Arial" w:hAnsi="Arial" w:cs="Arial"/>
          <w:color w:val="000000" w:themeColor="text1"/>
          <w:spacing w:val="-4"/>
          <w:kern w:val="0"/>
          <w:sz w:val="40"/>
          <w:szCs w:val="40"/>
        </w:rPr>
        <w:t>,</w:t>
      </w:r>
      <w:r w:rsidR="00C763DA">
        <w:rPr>
          <w:rFonts w:ascii="Arial" w:hAnsi="Arial" w:cs="Arial"/>
          <w:color w:val="000000" w:themeColor="text1"/>
          <w:spacing w:val="-4"/>
          <w:kern w:val="0"/>
          <w:sz w:val="40"/>
          <w:szCs w:val="40"/>
        </w:rPr>
        <w:t xml:space="preserve"> but </w:t>
      </w:r>
      <w:r w:rsidR="0029045F">
        <w:rPr>
          <w:rFonts w:ascii="Arial" w:hAnsi="Arial" w:cs="Arial"/>
          <w:color w:val="000000" w:themeColor="text1"/>
          <w:spacing w:val="-4"/>
          <w:kern w:val="0"/>
          <w:sz w:val="40"/>
          <w:szCs w:val="40"/>
        </w:rPr>
        <w:t xml:space="preserve">the </w:t>
      </w:r>
      <w:r w:rsidR="00C763DA">
        <w:rPr>
          <w:rFonts w:ascii="Arial" w:hAnsi="Arial" w:cs="Arial"/>
          <w:color w:val="000000" w:themeColor="text1"/>
          <w:spacing w:val="-4"/>
          <w:kern w:val="0"/>
          <w:sz w:val="40"/>
          <w:szCs w:val="40"/>
        </w:rPr>
        <w:t>deliberate rejecti</w:t>
      </w:r>
      <w:r w:rsidR="0029045F">
        <w:rPr>
          <w:rFonts w:ascii="Arial" w:hAnsi="Arial" w:cs="Arial"/>
          <w:color w:val="000000" w:themeColor="text1"/>
          <w:spacing w:val="-4"/>
          <w:kern w:val="0"/>
          <w:sz w:val="40"/>
          <w:szCs w:val="40"/>
        </w:rPr>
        <w:t>on of</w:t>
      </w:r>
      <w:r w:rsidR="005D523C">
        <w:rPr>
          <w:rFonts w:ascii="Arial" w:hAnsi="Arial" w:cs="Arial"/>
          <w:color w:val="000000" w:themeColor="text1"/>
          <w:spacing w:val="-4"/>
          <w:kern w:val="0"/>
          <w:sz w:val="40"/>
          <w:szCs w:val="40"/>
        </w:rPr>
        <w:t xml:space="preserve"> Jesus Christ and</w:t>
      </w:r>
      <w:r w:rsidR="00C763DA">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the grac</w:t>
      </w:r>
      <w:r w:rsidR="0029045F">
        <w:rPr>
          <w:rFonts w:ascii="Arial" w:hAnsi="Arial" w:cs="Arial"/>
          <w:color w:val="000000" w:themeColor="text1"/>
          <w:spacing w:val="-4"/>
          <w:kern w:val="0"/>
          <w:sz w:val="40"/>
          <w:szCs w:val="40"/>
        </w:rPr>
        <w:t xml:space="preserve">ious </w:t>
      </w:r>
      <w:r w:rsidR="00A5575D">
        <w:rPr>
          <w:rFonts w:ascii="Arial" w:hAnsi="Arial" w:cs="Arial"/>
          <w:color w:val="000000" w:themeColor="text1"/>
          <w:spacing w:val="-4"/>
          <w:kern w:val="0"/>
          <w:sz w:val="40"/>
          <w:szCs w:val="40"/>
        </w:rPr>
        <w:t xml:space="preserve">gift </w:t>
      </w:r>
      <w:r w:rsidR="0029045F">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of</w:t>
      </w:r>
      <w:r w:rsidR="0029045F">
        <w:rPr>
          <w:rFonts w:ascii="Arial" w:hAnsi="Arial" w:cs="Arial"/>
          <w:color w:val="000000" w:themeColor="text1"/>
          <w:spacing w:val="-4"/>
          <w:kern w:val="0"/>
          <w:sz w:val="40"/>
          <w:szCs w:val="40"/>
        </w:rPr>
        <w:t xml:space="preserve"> eternal life</w:t>
      </w:r>
      <w:r w:rsidR="005D523C">
        <w:rPr>
          <w:rFonts w:ascii="Arial" w:hAnsi="Arial" w:cs="Arial"/>
          <w:color w:val="000000" w:themeColor="text1"/>
          <w:spacing w:val="-4"/>
          <w:kern w:val="0"/>
          <w:sz w:val="40"/>
          <w:szCs w:val="40"/>
        </w:rPr>
        <w:t xml:space="preserve"> </w:t>
      </w:r>
      <w:r w:rsidR="00A5575D">
        <w:rPr>
          <w:rFonts w:ascii="Arial" w:hAnsi="Arial" w:cs="Arial"/>
          <w:color w:val="000000" w:themeColor="text1"/>
          <w:spacing w:val="-4"/>
          <w:kern w:val="0"/>
          <w:sz w:val="40"/>
          <w:szCs w:val="40"/>
        </w:rPr>
        <w:t xml:space="preserve">by believing </w:t>
      </w:r>
      <w:r w:rsidR="005D523C">
        <w:rPr>
          <w:rFonts w:ascii="Arial" w:hAnsi="Arial" w:cs="Arial"/>
          <w:color w:val="000000" w:themeColor="text1"/>
          <w:spacing w:val="-4"/>
          <w:kern w:val="0"/>
          <w:sz w:val="40"/>
          <w:szCs w:val="40"/>
        </w:rPr>
        <w:t>the gospel</w:t>
      </w:r>
      <w:r w:rsidR="0029045F">
        <w:rPr>
          <w:rFonts w:ascii="Arial" w:hAnsi="Arial" w:cs="Arial"/>
          <w:color w:val="000000" w:themeColor="text1"/>
          <w:spacing w:val="-4"/>
          <w:kern w:val="0"/>
          <w:sz w:val="40"/>
          <w:szCs w:val="40"/>
        </w:rPr>
        <w:t xml:space="preserve">. </w:t>
      </w:r>
      <w:r w:rsidR="00A5575D">
        <w:rPr>
          <w:rFonts w:ascii="Arial" w:hAnsi="Arial" w:cs="Arial"/>
          <w:color w:val="000000" w:themeColor="text1"/>
          <w:spacing w:val="-4"/>
          <w:kern w:val="0"/>
          <w:sz w:val="40"/>
          <w:szCs w:val="40"/>
        </w:rPr>
        <w:t>Why would they do such a foolish thing?</w:t>
      </w:r>
      <w:r w:rsidR="00B62799">
        <w:rPr>
          <w:rFonts w:ascii="Arial" w:hAnsi="Arial" w:cs="Arial"/>
          <w:color w:val="000000" w:themeColor="text1"/>
          <w:spacing w:val="-4"/>
          <w:kern w:val="0"/>
          <w:sz w:val="40"/>
          <w:szCs w:val="40"/>
        </w:rPr>
        <w:t xml:space="preserve"> Answer: Because they were </w:t>
      </w:r>
      <w:r w:rsidR="00B62799" w:rsidRPr="00B62799">
        <w:rPr>
          <w:rFonts w:ascii="Arial" w:hAnsi="Arial" w:cs="Arial"/>
          <w:b/>
          <w:bCs/>
          <w:color w:val="000000" w:themeColor="text1"/>
          <w:spacing w:val="-4"/>
          <w:kern w:val="0"/>
          <w:sz w:val="40"/>
          <w:szCs w:val="40"/>
        </w:rPr>
        <w:t>ARROGAN</w:t>
      </w:r>
      <w:r w:rsidR="00B62799">
        <w:rPr>
          <w:rFonts w:ascii="Arial" w:hAnsi="Arial" w:cs="Arial"/>
          <w:b/>
          <w:bCs/>
          <w:color w:val="000000" w:themeColor="text1"/>
          <w:spacing w:val="-4"/>
          <w:kern w:val="0"/>
          <w:sz w:val="40"/>
          <w:szCs w:val="40"/>
        </w:rPr>
        <w:t>T</w:t>
      </w:r>
      <w:r w:rsidR="00B62799" w:rsidRPr="00B62799">
        <w:rPr>
          <w:rFonts w:ascii="Arial" w:hAnsi="Arial" w:cs="Arial"/>
          <w:b/>
          <w:bCs/>
          <w:color w:val="000000" w:themeColor="text1"/>
          <w:spacing w:val="-4"/>
          <w:kern w:val="0"/>
          <w:sz w:val="20"/>
          <w:szCs w:val="20"/>
        </w:rPr>
        <w:t xml:space="preserve"> </w:t>
      </w:r>
      <w:r w:rsidR="00B62799">
        <w:rPr>
          <w:rFonts w:ascii="Arial" w:hAnsi="Arial" w:cs="Arial"/>
          <w:color w:val="000000" w:themeColor="text1"/>
          <w:spacing w:val="-4"/>
          <w:kern w:val="0"/>
          <w:sz w:val="40"/>
          <w:szCs w:val="40"/>
        </w:rPr>
        <w:t xml:space="preserve">! </w:t>
      </w:r>
    </w:p>
    <w:p w14:paraId="53F02657" w14:textId="77777777" w:rsidR="00A5575D" w:rsidRPr="00B90861" w:rsidRDefault="00A5575D" w:rsidP="00C763DA">
      <w:pPr>
        <w:pStyle w:val="NormalWeb"/>
        <w:rPr>
          <w:rFonts w:ascii="Arial" w:hAnsi="Arial" w:cs="Arial"/>
          <w:color w:val="000000" w:themeColor="text1"/>
          <w:spacing w:val="-4"/>
          <w:kern w:val="0"/>
          <w:sz w:val="12"/>
          <w:szCs w:val="12"/>
        </w:rPr>
      </w:pPr>
    </w:p>
    <w:p w14:paraId="33E72798" w14:textId="0F902AA8" w:rsidR="000F6D1C" w:rsidRDefault="000F6D1C" w:rsidP="00C763DA">
      <w:pPr>
        <w:pStyle w:val="NormalWeb"/>
        <w:rPr>
          <w:rFonts w:ascii="Arial" w:hAnsi="Arial" w:cs="Arial"/>
          <w:color w:val="000000" w:themeColor="text1"/>
          <w:spacing w:val="-4"/>
          <w:kern w:val="0"/>
          <w:sz w:val="40"/>
          <w:szCs w:val="40"/>
        </w:rPr>
      </w:pPr>
      <w:r w:rsidRPr="0029625A">
        <w:rPr>
          <w:rFonts w:ascii="Arial" w:hAnsi="Arial" w:cs="Arial"/>
          <w:b/>
          <w:bCs/>
          <w:i/>
          <w:iCs/>
          <w:color w:val="0035FF"/>
          <w:spacing w:val="-4"/>
          <w:kern w:val="0"/>
          <w:sz w:val="40"/>
          <w:szCs w:val="40"/>
        </w:rPr>
        <w:t>and seeking to establish their own</w:t>
      </w:r>
      <w:r>
        <w:rPr>
          <w:rFonts w:ascii="Arial" w:hAnsi="Arial" w:cs="Arial"/>
          <w:b/>
          <w:bCs/>
          <w:i/>
          <w:iCs/>
          <w:color w:val="0035FF"/>
          <w:spacing w:val="-4"/>
          <w:kern w:val="0"/>
          <w:sz w:val="40"/>
          <w:szCs w:val="40"/>
        </w:rPr>
        <w:t xml:space="preserve"> </w:t>
      </w:r>
      <w:r w:rsidRPr="000F6D1C">
        <w:rPr>
          <w:rFonts w:ascii="Arial" w:hAnsi="Arial" w:cs="Arial"/>
          <w:color w:val="0035FF"/>
          <w:spacing w:val="-4"/>
          <w:kern w:val="0"/>
          <w:sz w:val="40"/>
          <w:szCs w:val="40"/>
        </w:rPr>
        <w:t>[righteousness]</w:t>
      </w:r>
      <w:r>
        <w:rPr>
          <w:rFonts w:ascii="Arial" w:hAnsi="Arial" w:cs="Arial"/>
          <w:color w:val="0035FF"/>
          <w:spacing w:val="-4"/>
          <w:kern w:val="0"/>
          <w:sz w:val="40"/>
          <w:szCs w:val="40"/>
        </w:rPr>
        <w:t>,</w:t>
      </w:r>
    </w:p>
    <w:p w14:paraId="12DA37F9" w14:textId="15E60846" w:rsidR="000F6D1C" w:rsidRDefault="000F6D1C"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had a zeal for God, but only if they could </w:t>
      </w:r>
      <w:r w:rsidR="00AA173F">
        <w:rPr>
          <w:rFonts w:ascii="Arial" w:hAnsi="Arial" w:cs="Arial"/>
          <w:color w:val="000000" w:themeColor="text1"/>
          <w:spacing w:val="-4"/>
          <w:kern w:val="0"/>
          <w:sz w:val="40"/>
          <w:szCs w:val="40"/>
        </w:rPr>
        <w:t xml:space="preserve">do things their way, not God’s way. They insisted on </w:t>
      </w:r>
      <w:r>
        <w:rPr>
          <w:rFonts w:ascii="Arial" w:hAnsi="Arial" w:cs="Arial"/>
          <w:color w:val="000000" w:themeColor="text1"/>
          <w:spacing w:val="-4"/>
          <w:kern w:val="0"/>
          <w:sz w:val="40"/>
          <w:szCs w:val="40"/>
        </w:rPr>
        <w:t>play</w:t>
      </w:r>
      <w:r w:rsidR="00AA173F">
        <w:rPr>
          <w:rFonts w:ascii="Arial" w:hAnsi="Arial" w:cs="Arial"/>
          <w:color w:val="000000" w:themeColor="text1"/>
          <w:spacing w:val="-4"/>
          <w:kern w:val="0"/>
          <w:sz w:val="40"/>
          <w:szCs w:val="40"/>
        </w:rPr>
        <w:t>ing</w:t>
      </w:r>
      <w:r>
        <w:rPr>
          <w:rFonts w:ascii="Arial" w:hAnsi="Arial" w:cs="Arial"/>
          <w:color w:val="000000" w:themeColor="text1"/>
          <w:spacing w:val="-4"/>
          <w:kern w:val="0"/>
          <w:sz w:val="40"/>
          <w:szCs w:val="40"/>
        </w:rPr>
        <w:t xml:space="preserve"> by their rules, not God’s. </w:t>
      </w:r>
    </w:p>
    <w:p w14:paraId="17DBDCA4" w14:textId="77777777" w:rsidR="00083B7F" w:rsidRPr="00083B7F" w:rsidRDefault="00083B7F" w:rsidP="00C763DA">
      <w:pPr>
        <w:pStyle w:val="NormalWeb"/>
        <w:rPr>
          <w:rFonts w:ascii="Arial" w:hAnsi="Arial" w:cs="Arial"/>
          <w:color w:val="000000" w:themeColor="text1"/>
          <w:spacing w:val="-4"/>
          <w:kern w:val="0"/>
          <w:sz w:val="12"/>
          <w:szCs w:val="12"/>
        </w:rPr>
      </w:pPr>
    </w:p>
    <w:p w14:paraId="644BA6D6" w14:textId="3B767B27" w:rsidR="00AA173F" w:rsidRDefault="00AA173F"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God’s righteousness is </w:t>
      </w:r>
      <w:r w:rsidR="00A67FD7">
        <w:rPr>
          <w:rFonts w:ascii="Arial" w:hAnsi="Arial" w:cs="Arial"/>
          <w:color w:val="000000" w:themeColor="text1"/>
          <w:spacing w:val="-4"/>
          <w:kern w:val="0"/>
          <w:sz w:val="40"/>
          <w:szCs w:val="40"/>
        </w:rPr>
        <w:t xml:space="preserve">graciously given as a gift when one believes the gospel. God does everything necessary to bring this </w:t>
      </w:r>
      <w:r w:rsidR="00A67FD7">
        <w:rPr>
          <w:rFonts w:ascii="Arial" w:hAnsi="Arial" w:cs="Arial"/>
          <w:color w:val="000000" w:themeColor="text1"/>
          <w:spacing w:val="-4"/>
          <w:kern w:val="0"/>
          <w:sz w:val="40"/>
          <w:szCs w:val="40"/>
        </w:rPr>
        <w:lastRenderedPageBreak/>
        <w:t>about</w:t>
      </w:r>
      <w:r w:rsidR="00083B7F">
        <w:rPr>
          <w:rFonts w:ascii="Arial" w:hAnsi="Arial" w:cs="Arial"/>
          <w:color w:val="000000" w:themeColor="text1"/>
          <w:spacing w:val="-4"/>
          <w:kern w:val="0"/>
          <w:sz w:val="40"/>
          <w:szCs w:val="40"/>
        </w:rPr>
        <w:t>,</w:t>
      </w:r>
      <w:r w:rsidR="00A67FD7">
        <w:rPr>
          <w:rFonts w:ascii="Arial" w:hAnsi="Arial" w:cs="Arial"/>
          <w:color w:val="000000" w:themeColor="text1"/>
          <w:spacing w:val="-4"/>
          <w:kern w:val="0"/>
          <w:sz w:val="40"/>
          <w:szCs w:val="40"/>
        </w:rPr>
        <w:t xml:space="preserve"> so He gets </w:t>
      </w:r>
      <w:r w:rsidR="00083B7F">
        <w:rPr>
          <w:rFonts w:ascii="Arial" w:hAnsi="Arial" w:cs="Arial"/>
          <w:color w:val="000000" w:themeColor="text1"/>
          <w:spacing w:val="-4"/>
          <w:kern w:val="0"/>
          <w:sz w:val="40"/>
          <w:szCs w:val="40"/>
        </w:rPr>
        <w:t xml:space="preserve">all the credit and all </w:t>
      </w:r>
      <w:r w:rsidR="00A67FD7">
        <w:rPr>
          <w:rFonts w:ascii="Arial" w:hAnsi="Arial" w:cs="Arial"/>
          <w:color w:val="000000" w:themeColor="text1"/>
          <w:spacing w:val="-4"/>
          <w:kern w:val="0"/>
          <w:sz w:val="40"/>
          <w:szCs w:val="40"/>
        </w:rPr>
        <w:t xml:space="preserve">the glory. All we do is humble ourselves </w:t>
      </w:r>
      <w:r w:rsidR="00083B7F">
        <w:rPr>
          <w:rFonts w:ascii="Arial" w:hAnsi="Arial" w:cs="Arial"/>
          <w:color w:val="000000" w:themeColor="text1"/>
          <w:spacing w:val="-4"/>
          <w:kern w:val="0"/>
          <w:sz w:val="40"/>
          <w:szCs w:val="40"/>
        </w:rPr>
        <w:t xml:space="preserve">to go along with His plan by believing in Jesus Christ. </w:t>
      </w:r>
    </w:p>
    <w:p w14:paraId="3219B4A6" w14:textId="77777777" w:rsidR="00AA173F" w:rsidRPr="00D010D2" w:rsidRDefault="00AA173F" w:rsidP="00C763DA">
      <w:pPr>
        <w:pStyle w:val="NormalWeb"/>
        <w:rPr>
          <w:rFonts w:ascii="Arial" w:hAnsi="Arial" w:cs="Arial"/>
          <w:color w:val="000000" w:themeColor="text1"/>
          <w:spacing w:val="-4"/>
          <w:kern w:val="0"/>
          <w:sz w:val="16"/>
          <w:szCs w:val="16"/>
        </w:rPr>
      </w:pPr>
    </w:p>
    <w:p w14:paraId="551B0F0D" w14:textId="59D7FB95" w:rsidR="00D010D2" w:rsidRDefault="00D010D2" w:rsidP="00C763DA">
      <w:pPr>
        <w:pStyle w:val="NormalWeb"/>
        <w:rPr>
          <w:rFonts w:ascii="Arial" w:hAnsi="Arial" w:cs="Arial"/>
          <w:color w:val="000000" w:themeColor="text1"/>
          <w:spacing w:val="-4"/>
          <w:kern w:val="0"/>
          <w:sz w:val="40"/>
          <w:szCs w:val="40"/>
        </w:rPr>
      </w:pPr>
      <w:r w:rsidRPr="0029625A">
        <w:rPr>
          <w:rFonts w:ascii="Arial" w:hAnsi="Arial" w:cs="Arial"/>
          <w:b/>
          <w:bCs/>
          <w:i/>
          <w:iCs/>
          <w:color w:val="0035FF"/>
          <w:spacing w:val="-4"/>
          <w:kern w:val="0"/>
          <w:sz w:val="40"/>
          <w:szCs w:val="40"/>
        </w:rPr>
        <w:t xml:space="preserve">they </w:t>
      </w:r>
      <w:r w:rsidRPr="00394215">
        <w:rPr>
          <w:rFonts w:ascii="Arial" w:hAnsi="Arial" w:cs="Arial"/>
          <w:b/>
          <w:bCs/>
          <w:i/>
          <w:iCs/>
          <w:color w:val="0035FF"/>
          <w:spacing w:val="-4"/>
          <w:kern w:val="0"/>
          <w:sz w:val="40"/>
          <w:szCs w:val="40"/>
          <w:u w:val="single"/>
        </w:rPr>
        <w:t>did not subject themselves</w:t>
      </w:r>
      <w:r w:rsidRPr="0029625A">
        <w:rPr>
          <w:rFonts w:ascii="Arial" w:hAnsi="Arial" w:cs="Arial"/>
          <w:b/>
          <w:bCs/>
          <w:i/>
          <w:iCs/>
          <w:color w:val="0035FF"/>
          <w:spacing w:val="-4"/>
          <w:kern w:val="0"/>
          <w:sz w:val="40"/>
          <w:szCs w:val="40"/>
        </w:rPr>
        <w:t xml:space="preserve"> to the righteousness of God</w:t>
      </w:r>
    </w:p>
    <w:p w14:paraId="7794EC66" w14:textId="77777777" w:rsidR="00394215" w:rsidRPr="00394215" w:rsidRDefault="00394215" w:rsidP="00C763DA">
      <w:pPr>
        <w:pStyle w:val="NormalWeb"/>
        <w:rPr>
          <w:rFonts w:ascii="Arial" w:hAnsi="Arial" w:cs="Arial"/>
          <w:color w:val="000000" w:themeColor="text1"/>
          <w:spacing w:val="-4"/>
          <w:kern w:val="0"/>
          <w:sz w:val="16"/>
          <w:szCs w:val="16"/>
        </w:rPr>
      </w:pPr>
    </w:p>
    <w:p w14:paraId="570B8D25" w14:textId="77777777" w:rsidR="00394215" w:rsidRPr="00394215" w:rsidRDefault="00394215" w:rsidP="00394215">
      <w:pPr>
        <w:pStyle w:val="NormalWeb"/>
        <w:rPr>
          <w:rFonts w:ascii="Arial" w:hAnsi="Arial" w:cs="Arial"/>
          <w:bCs/>
          <w:sz w:val="40"/>
          <w:szCs w:val="40"/>
        </w:rPr>
      </w:pPr>
      <w:r w:rsidRPr="00394215">
        <w:rPr>
          <w:rFonts w:ascii="Arial" w:hAnsi="Arial" w:cs="Arial"/>
          <w:b/>
          <w:bCs/>
          <w:i/>
          <w:iCs/>
          <w:color w:val="0035FF"/>
          <w:spacing w:val="-4"/>
          <w:kern w:val="0"/>
          <w:sz w:val="40"/>
          <w:szCs w:val="40"/>
          <w:u w:val="single"/>
        </w:rPr>
        <w:t>did not subject themselves</w:t>
      </w:r>
      <w:r>
        <w:rPr>
          <w:rFonts w:ascii="Arial" w:hAnsi="Arial" w:cs="Arial"/>
          <w:color w:val="000000" w:themeColor="text1"/>
          <w:spacing w:val="-4"/>
          <w:kern w:val="0"/>
          <w:sz w:val="40"/>
          <w:szCs w:val="40"/>
        </w:rPr>
        <w:t xml:space="preserve"> – </w:t>
      </w:r>
      <w:r>
        <w:rPr>
          <w:rFonts w:ascii="Arial" w:hAnsi="Arial" w:cs="Arial"/>
          <w:color w:val="000000" w:themeColor="text1"/>
          <w:spacing w:val="-4"/>
          <w:kern w:val="0"/>
          <w:sz w:val="36"/>
          <w:szCs w:val="36"/>
        </w:rPr>
        <w:t xml:space="preserve">HUPOTASSO, </w:t>
      </w:r>
      <w:r w:rsidRPr="00394215">
        <w:rPr>
          <w:rFonts w:ascii="#Logos 8 Resource" w:hAnsi="#Logos 8 Resource"/>
          <w:b/>
          <w:sz w:val="40"/>
          <w:szCs w:val="40"/>
          <w:lang w:val="el-GR"/>
        </w:rPr>
        <w:t>ὑποτάσσω</w:t>
      </w:r>
      <w:r>
        <w:rPr>
          <w:rFonts w:ascii="#Logos 8 Resource" w:hAnsi="#Logos 8 Resource"/>
          <w:b/>
          <w:sz w:val="40"/>
          <w:szCs w:val="40"/>
        </w:rPr>
        <w:t xml:space="preserve">, </w:t>
      </w:r>
      <w:proofErr w:type="spellStart"/>
      <w:r>
        <w:rPr>
          <w:rFonts w:ascii="Arial" w:hAnsi="Arial" w:cs="Arial"/>
          <w:bCs/>
          <w:sz w:val="40"/>
          <w:szCs w:val="40"/>
        </w:rPr>
        <w:t>v.api</w:t>
      </w:r>
      <w:proofErr w:type="spellEnd"/>
      <w:r>
        <w:rPr>
          <w:rFonts w:ascii="Arial" w:hAnsi="Arial" w:cs="Arial"/>
          <w:bCs/>
          <w:sz w:val="40"/>
          <w:szCs w:val="40"/>
        </w:rPr>
        <w:t xml:space="preserve">; </w:t>
      </w:r>
      <w:r w:rsidRPr="00394215">
        <w:rPr>
          <w:rFonts w:ascii="Cambria Math" w:hAnsi="Cambria Math" w:cs="Cambria Math"/>
          <w:bCs/>
          <w:sz w:val="40"/>
          <w:szCs w:val="40"/>
        </w:rPr>
        <w:t>①</w:t>
      </w:r>
      <w:r w:rsidRPr="00394215">
        <w:rPr>
          <w:rFonts w:ascii="Arial" w:hAnsi="Arial" w:cs="Arial" w:hint="eastAsia"/>
          <w:bCs/>
          <w:sz w:val="40"/>
          <w:szCs w:val="40"/>
        </w:rPr>
        <w:t xml:space="preserve"> to cause to be in a submissive relationship, to subject, to subordinate</w:t>
      </w:r>
    </w:p>
    <w:p w14:paraId="71329DC1" w14:textId="77777777" w:rsidR="00394215" w:rsidRDefault="00394215" w:rsidP="00394215">
      <w:pPr>
        <w:pStyle w:val="NormalWeb"/>
        <w:rPr>
          <w:rFonts w:ascii="Arial" w:hAnsi="Arial" w:cs="Arial"/>
          <w:bCs/>
          <w:sz w:val="12"/>
          <w:szCs w:val="12"/>
        </w:rPr>
      </w:pPr>
    </w:p>
    <w:p w14:paraId="226A5A4F" w14:textId="33FE1E01" w:rsidR="00083B7F" w:rsidRDefault="00083B7F" w:rsidP="00C763D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Pharisees thought they had a better plan. They taught the people that they could establish their own righteousness by keeping the Law. That way, </w:t>
      </w:r>
      <w:r w:rsidRPr="00A7024E">
        <w:rPr>
          <w:rFonts w:ascii="Arial" w:hAnsi="Arial" w:cs="Arial"/>
          <w:color w:val="000000" w:themeColor="text1"/>
          <w:spacing w:val="-4"/>
          <w:kern w:val="0"/>
          <w:sz w:val="40"/>
          <w:szCs w:val="40"/>
        </w:rPr>
        <w:t xml:space="preserve">they </w:t>
      </w:r>
      <w:r>
        <w:rPr>
          <w:rFonts w:ascii="Arial" w:hAnsi="Arial" w:cs="Arial"/>
          <w:color w:val="000000" w:themeColor="text1"/>
          <w:spacing w:val="-4"/>
          <w:kern w:val="0"/>
          <w:sz w:val="40"/>
          <w:szCs w:val="40"/>
        </w:rPr>
        <w:t xml:space="preserve">could </w:t>
      </w:r>
      <w:r w:rsidR="00D010D2">
        <w:rPr>
          <w:rFonts w:ascii="Arial" w:hAnsi="Arial" w:cs="Arial"/>
          <w:color w:val="000000" w:themeColor="text1"/>
          <w:spacing w:val="-4"/>
          <w:kern w:val="0"/>
          <w:sz w:val="40"/>
          <w:szCs w:val="40"/>
        </w:rPr>
        <w:t xml:space="preserve">take the credit and </w:t>
      </w:r>
      <w:r w:rsidR="005A1353">
        <w:rPr>
          <w:rFonts w:ascii="Arial" w:hAnsi="Arial" w:cs="Arial"/>
          <w:color w:val="000000" w:themeColor="text1"/>
          <w:spacing w:val="-4"/>
          <w:kern w:val="0"/>
          <w:sz w:val="40"/>
          <w:szCs w:val="40"/>
        </w:rPr>
        <w:t xml:space="preserve">the </w:t>
      </w:r>
      <w:r w:rsidR="00D010D2">
        <w:rPr>
          <w:rFonts w:ascii="Arial" w:hAnsi="Arial" w:cs="Arial"/>
          <w:color w:val="000000" w:themeColor="text1"/>
          <w:spacing w:val="-4"/>
          <w:kern w:val="0"/>
          <w:sz w:val="40"/>
          <w:szCs w:val="40"/>
        </w:rPr>
        <w:t>glory.</w:t>
      </w:r>
    </w:p>
    <w:p w14:paraId="2B3D244D" w14:textId="77777777" w:rsidR="005A1353" w:rsidRPr="005A1353" w:rsidRDefault="005A1353" w:rsidP="005D523C">
      <w:pPr>
        <w:pStyle w:val="NormalWeb"/>
        <w:rPr>
          <w:rFonts w:ascii="Arial" w:hAnsi="Arial" w:cs="Arial"/>
          <w:color w:val="000000" w:themeColor="text1"/>
          <w:spacing w:val="-4"/>
          <w:kern w:val="0"/>
          <w:sz w:val="12"/>
          <w:szCs w:val="12"/>
        </w:rPr>
      </w:pPr>
    </w:p>
    <w:p w14:paraId="7A097E90" w14:textId="36D1D74B" w:rsidR="009E52E0" w:rsidRDefault="00D010D2" w:rsidP="005D523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plan, of course, appealed to their old sin nature so most of them </w:t>
      </w:r>
      <w:r w:rsidR="005D523C">
        <w:rPr>
          <w:rFonts w:ascii="Arial" w:hAnsi="Arial" w:cs="Arial"/>
          <w:color w:val="000000" w:themeColor="text1"/>
          <w:spacing w:val="-4"/>
          <w:kern w:val="0"/>
          <w:sz w:val="40"/>
          <w:szCs w:val="40"/>
        </w:rPr>
        <w:t xml:space="preserve">refused to humble themselves to depend on God’s grace to be saved, but rather depended on their own efforts to keep </w:t>
      </w:r>
      <w:r>
        <w:rPr>
          <w:rFonts w:ascii="Arial" w:hAnsi="Arial" w:cs="Arial"/>
          <w:color w:val="000000" w:themeColor="text1"/>
          <w:spacing w:val="-4"/>
          <w:kern w:val="0"/>
          <w:sz w:val="40"/>
          <w:szCs w:val="40"/>
        </w:rPr>
        <w:t xml:space="preserve"> </w:t>
      </w:r>
      <w:r w:rsidR="005D523C">
        <w:rPr>
          <w:rFonts w:ascii="Arial" w:hAnsi="Arial" w:cs="Arial"/>
          <w:color w:val="000000" w:themeColor="text1"/>
          <w:spacing w:val="-4"/>
          <w:kern w:val="0"/>
          <w:sz w:val="40"/>
          <w:szCs w:val="40"/>
        </w:rPr>
        <w:t>the law</w:t>
      </w:r>
      <w:r>
        <w:rPr>
          <w:rFonts w:ascii="Arial" w:hAnsi="Arial" w:cs="Arial"/>
          <w:color w:val="000000" w:themeColor="text1"/>
          <w:spacing w:val="-4"/>
          <w:kern w:val="0"/>
          <w:sz w:val="40"/>
          <w:szCs w:val="40"/>
        </w:rPr>
        <w:t>,</w:t>
      </w:r>
      <w:r w:rsidR="005D523C">
        <w:rPr>
          <w:rFonts w:ascii="Arial" w:hAnsi="Arial" w:cs="Arial"/>
          <w:color w:val="000000" w:themeColor="text1"/>
          <w:spacing w:val="-4"/>
          <w:kern w:val="0"/>
          <w:sz w:val="40"/>
          <w:szCs w:val="40"/>
        </w:rPr>
        <w:t xml:space="preserve"> which none of them could </w:t>
      </w:r>
      <w:r>
        <w:rPr>
          <w:rFonts w:ascii="Arial" w:hAnsi="Arial" w:cs="Arial"/>
          <w:color w:val="000000" w:themeColor="text1"/>
          <w:spacing w:val="-4"/>
          <w:kern w:val="0"/>
          <w:sz w:val="40"/>
          <w:szCs w:val="40"/>
        </w:rPr>
        <w:t>keep</w:t>
      </w:r>
      <w:r w:rsidR="005D523C">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Ultimately, they depended on their own good works rather than the grace of God</w:t>
      </w:r>
      <w:r w:rsidR="00B90861">
        <w:rPr>
          <w:rFonts w:ascii="Arial" w:hAnsi="Arial" w:cs="Arial"/>
          <w:color w:val="000000" w:themeColor="text1"/>
          <w:spacing w:val="-4"/>
          <w:kern w:val="0"/>
          <w:sz w:val="40"/>
          <w:szCs w:val="40"/>
        </w:rPr>
        <w:t xml:space="preserve"> in order to be saved.</w:t>
      </w:r>
    </w:p>
    <w:p w14:paraId="6DC92FA2" w14:textId="77777777" w:rsidR="009E52E0" w:rsidRPr="00BE6B88" w:rsidRDefault="009E52E0" w:rsidP="00AF4ED5">
      <w:pPr>
        <w:pStyle w:val="NormalWeb"/>
        <w:ind w:left="270" w:hanging="270"/>
        <w:rPr>
          <w:rFonts w:ascii="Arial" w:hAnsi="Arial" w:cs="Arial"/>
          <w:color w:val="000000" w:themeColor="text1"/>
          <w:spacing w:val="-4"/>
          <w:kern w:val="0"/>
          <w:sz w:val="16"/>
          <w:szCs w:val="16"/>
        </w:rPr>
      </w:pPr>
    </w:p>
    <w:p w14:paraId="47E16A0B" w14:textId="704B7424" w:rsidR="009E52E0" w:rsidRDefault="00680164" w:rsidP="00680164">
      <w:pPr>
        <w:pStyle w:val="NormalWeb"/>
        <w:rPr>
          <w:rFonts w:ascii="Arial" w:hAnsi="Arial" w:cs="Arial"/>
          <w:color w:val="000000" w:themeColor="text1"/>
          <w:spacing w:val="-4"/>
          <w:kern w:val="0"/>
          <w:sz w:val="40"/>
          <w:szCs w:val="40"/>
        </w:rPr>
      </w:pPr>
      <w:r w:rsidRPr="00680164">
        <w:rPr>
          <w:rFonts w:ascii="Arial" w:hAnsi="Arial" w:cs="Arial"/>
          <w:color w:val="000000" w:themeColor="text1"/>
          <w:spacing w:val="-4"/>
          <w:kern w:val="0"/>
          <w:sz w:val="40"/>
          <w:szCs w:val="40"/>
        </w:rPr>
        <w:t>Nothing has changed over the last 2,000 years as to people seeking to establish their own way to be acceptable before God.</w:t>
      </w:r>
      <w:r>
        <w:rPr>
          <w:rFonts w:ascii="Arial" w:hAnsi="Arial" w:cs="Arial"/>
          <w:color w:val="000000" w:themeColor="text1"/>
          <w:spacing w:val="-4"/>
          <w:kern w:val="0"/>
          <w:sz w:val="40"/>
          <w:szCs w:val="40"/>
        </w:rPr>
        <w:t xml:space="preserve"> Example, there </w:t>
      </w:r>
      <w:r w:rsidR="00B90861">
        <w:rPr>
          <w:rFonts w:ascii="Arial" w:hAnsi="Arial" w:cs="Arial"/>
          <w:color w:val="000000" w:themeColor="text1"/>
          <w:spacing w:val="-4"/>
          <w:kern w:val="0"/>
          <w:sz w:val="40"/>
          <w:szCs w:val="40"/>
        </w:rPr>
        <w:t>is</w:t>
      </w:r>
      <w:r>
        <w:rPr>
          <w:rFonts w:ascii="Arial" w:hAnsi="Arial" w:cs="Arial"/>
          <w:color w:val="000000" w:themeColor="text1"/>
          <w:spacing w:val="-4"/>
          <w:kern w:val="0"/>
          <w:sz w:val="40"/>
          <w:szCs w:val="40"/>
        </w:rPr>
        <w:t xml:space="preserve"> around a billion Catholics who seek </w:t>
      </w:r>
      <w:r w:rsidR="003E6ABE">
        <w:rPr>
          <w:rFonts w:ascii="Arial" w:hAnsi="Arial" w:cs="Arial"/>
          <w:color w:val="000000" w:themeColor="text1"/>
          <w:spacing w:val="-4"/>
          <w:kern w:val="0"/>
          <w:sz w:val="40"/>
          <w:szCs w:val="40"/>
        </w:rPr>
        <w:t xml:space="preserve">to be accepted by God by complying with the sacraments of the </w:t>
      </w:r>
      <w:r w:rsidR="00B02575">
        <w:rPr>
          <w:rFonts w:ascii="Arial" w:hAnsi="Arial" w:cs="Arial"/>
          <w:color w:val="000000" w:themeColor="text1"/>
          <w:spacing w:val="-4"/>
          <w:kern w:val="0"/>
          <w:sz w:val="40"/>
          <w:szCs w:val="40"/>
        </w:rPr>
        <w:t xml:space="preserve">Catholic </w:t>
      </w:r>
      <w:r w:rsidR="003E6ABE">
        <w:rPr>
          <w:rFonts w:ascii="Arial" w:hAnsi="Arial" w:cs="Arial"/>
          <w:color w:val="000000" w:themeColor="text1"/>
          <w:spacing w:val="-4"/>
          <w:kern w:val="0"/>
          <w:sz w:val="40"/>
          <w:szCs w:val="40"/>
        </w:rPr>
        <w:t xml:space="preserve">Church. This is a work-based </w:t>
      </w:r>
      <w:r w:rsidR="00426F9E">
        <w:rPr>
          <w:rFonts w:ascii="Arial" w:hAnsi="Arial" w:cs="Arial"/>
          <w:color w:val="000000" w:themeColor="text1"/>
          <w:spacing w:val="-4"/>
          <w:kern w:val="0"/>
          <w:sz w:val="40"/>
          <w:szCs w:val="40"/>
        </w:rPr>
        <w:t>salvation</w:t>
      </w:r>
      <w:r w:rsidR="003E6ABE">
        <w:rPr>
          <w:rFonts w:ascii="Arial" w:hAnsi="Arial" w:cs="Arial"/>
          <w:color w:val="000000" w:themeColor="text1"/>
          <w:spacing w:val="-4"/>
          <w:kern w:val="0"/>
          <w:sz w:val="40"/>
          <w:szCs w:val="40"/>
        </w:rPr>
        <w:t xml:space="preserve"> that depends on the obedience and </w:t>
      </w:r>
      <w:r w:rsidR="00426F9E">
        <w:rPr>
          <w:rFonts w:ascii="Arial" w:hAnsi="Arial" w:cs="Arial"/>
          <w:color w:val="000000" w:themeColor="text1"/>
          <w:spacing w:val="-4"/>
          <w:kern w:val="0"/>
          <w:sz w:val="40"/>
          <w:szCs w:val="40"/>
        </w:rPr>
        <w:t xml:space="preserve">the </w:t>
      </w:r>
      <w:r w:rsidR="003E6ABE">
        <w:rPr>
          <w:rFonts w:ascii="Arial" w:hAnsi="Arial" w:cs="Arial"/>
          <w:color w:val="000000" w:themeColor="text1"/>
          <w:spacing w:val="-4"/>
          <w:kern w:val="0"/>
          <w:sz w:val="40"/>
          <w:szCs w:val="40"/>
        </w:rPr>
        <w:t>effort</w:t>
      </w:r>
      <w:r w:rsidR="00426F9E">
        <w:rPr>
          <w:rFonts w:ascii="Arial" w:hAnsi="Arial" w:cs="Arial"/>
          <w:color w:val="000000" w:themeColor="text1"/>
          <w:spacing w:val="-4"/>
          <w:kern w:val="0"/>
          <w:sz w:val="40"/>
          <w:szCs w:val="40"/>
        </w:rPr>
        <w:t xml:space="preserve"> of </w:t>
      </w:r>
      <w:r w:rsidR="003E6ABE">
        <w:rPr>
          <w:rFonts w:ascii="Arial" w:hAnsi="Arial" w:cs="Arial"/>
          <w:color w:val="000000" w:themeColor="text1"/>
          <w:spacing w:val="-4"/>
          <w:kern w:val="0"/>
          <w:sz w:val="40"/>
          <w:szCs w:val="40"/>
        </w:rPr>
        <w:t xml:space="preserve">each </w:t>
      </w:r>
      <w:r w:rsidR="005A1353">
        <w:rPr>
          <w:rFonts w:ascii="Arial" w:hAnsi="Arial" w:cs="Arial"/>
          <w:color w:val="000000" w:themeColor="text1"/>
          <w:spacing w:val="-4"/>
          <w:kern w:val="0"/>
          <w:sz w:val="40"/>
          <w:szCs w:val="40"/>
        </w:rPr>
        <w:t>Catholic</w:t>
      </w:r>
      <w:r w:rsidR="00426F9E">
        <w:rPr>
          <w:rFonts w:ascii="Arial" w:hAnsi="Arial" w:cs="Arial"/>
          <w:color w:val="000000" w:themeColor="text1"/>
          <w:spacing w:val="-4"/>
          <w:kern w:val="0"/>
          <w:sz w:val="40"/>
          <w:szCs w:val="40"/>
        </w:rPr>
        <w:t xml:space="preserve"> </w:t>
      </w:r>
      <w:r w:rsidR="005A1353">
        <w:rPr>
          <w:rFonts w:ascii="Arial" w:hAnsi="Arial" w:cs="Arial"/>
          <w:color w:val="000000" w:themeColor="text1"/>
          <w:spacing w:val="-4"/>
          <w:kern w:val="0"/>
          <w:sz w:val="40"/>
          <w:szCs w:val="40"/>
        </w:rPr>
        <w:t xml:space="preserve">to abide by what the Pope says, </w:t>
      </w:r>
      <w:r w:rsidR="00426F9E">
        <w:rPr>
          <w:rFonts w:ascii="Arial" w:hAnsi="Arial" w:cs="Arial"/>
          <w:color w:val="000000" w:themeColor="text1"/>
          <w:spacing w:val="-4"/>
          <w:kern w:val="0"/>
          <w:sz w:val="40"/>
          <w:szCs w:val="40"/>
        </w:rPr>
        <w:t>which  is unbiblical</w:t>
      </w:r>
      <w:r w:rsidR="003E6ABE">
        <w:rPr>
          <w:rFonts w:ascii="Arial" w:hAnsi="Arial" w:cs="Arial"/>
          <w:color w:val="000000" w:themeColor="text1"/>
          <w:spacing w:val="-4"/>
          <w:kern w:val="0"/>
          <w:sz w:val="40"/>
          <w:szCs w:val="40"/>
        </w:rPr>
        <w:t xml:space="preserve">. Where is the grace? </w:t>
      </w:r>
    </w:p>
    <w:p w14:paraId="3FF7EB09" w14:textId="77777777" w:rsidR="003E6ABE" w:rsidRPr="003E6ABE" w:rsidRDefault="003E6ABE" w:rsidP="00680164">
      <w:pPr>
        <w:pStyle w:val="NormalWeb"/>
        <w:rPr>
          <w:rFonts w:ascii="Arial" w:hAnsi="Arial" w:cs="Arial"/>
          <w:color w:val="000000" w:themeColor="text1"/>
          <w:spacing w:val="-4"/>
          <w:kern w:val="0"/>
          <w:sz w:val="18"/>
          <w:szCs w:val="18"/>
        </w:rPr>
      </w:pPr>
    </w:p>
    <w:p w14:paraId="22C9A425" w14:textId="289B586A" w:rsidR="003E6ABE" w:rsidRDefault="003E6ABE"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There are hundreds of religions and each one has established their own way to God. They all depend on their own works to be acceptable to God. Christianity is </w:t>
      </w:r>
      <w:r w:rsidR="005A1353">
        <w:rPr>
          <w:rFonts w:ascii="Arial" w:hAnsi="Arial" w:cs="Arial"/>
          <w:color w:val="000000" w:themeColor="text1"/>
          <w:spacing w:val="-4"/>
          <w:kern w:val="0"/>
          <w:sz w:val="40"/>
          <w:szCs w:val="40"/>
        </w:rPr>
        <w:t xml:space="preserve">different, it is </w:t>
      </w:r>
      <w:r>
        <w:rPr>
          <w:rFonts w:ascii="Arial" w:hAnsi="Arial" w:cs="Arial"/>
          <w:color w:val="000000" w:themeColor="text1"/>
          <w:spacing w:val="-4"/>
          <w:kern w:val="0"/>
          <w:sz w:val="40"/>
          <w:szCs w:val="40"/>
        </w:rPr>
        <w:t xml:space="preserve">the only one </w:t>
      </w:r>
      <w:r>
        <w:rPr>
          <w:rFonts w:ascii="Arial" w:hAnsi="Arial" w:cs="Arial"/>
          <w:color w:val="000000" w:themeColor="text1"/>
          <w:spacing w:val="-4"/>
          <w:kern w:val="0"/>
          <w:sz w:val="40"/>
          <w:szCs w:val="40"/>
        </w:rPr>
        <w:lastRenderedPageBreak/>
        <w:t>where one is saved by grace</w:t>
      </w:r>
      <w:r w:rsidR="00BE6B88">
        <w:rPr>
          <w:rFonts w:ascii="Arial" w:hAnsi="Arial" w:cs="Arial"/>
          <w:color w:val="000000" w:themeColor="text1"/>
          <w:spacing w:val="-4"/>
          <w:kern w:val="0"/>
          <w:sz w:val="40"/>
          <w:szCs w:val="40"/>
        </w:rPr>
        <w:t xml:space="preserve"> </w:t>
      </w:r>
      <w:r w:rsidR="00426F9E">
        <w:rPr>
          <w:rFonts w:ascii="Arial" w:hAnsi="Arial" w:cs="Arial"/>
          <w:color w:val="000000" w:themeColor="text1"/>
          <w:spacing w:val="-4"/>
          <w:kern w:val="0"/>
          <w:sz w:val="40"/>
          <w:szCs w:val="40"/>
        </w:rPr>
        <w:t xml:space="preserve">alone </w:t>
      </w:r>
      <w:r w:rsidR="00BE6B88">
        <w:rPr>
          <w:rFonts w:ascii="Arial" w:hAnsi="Arial" w:cs="Arial"/>
          <w:color w:val="000000" w:themeColor="text1"/>
          <w:spacing w:val="-4"/>
          <w:kern w:val="0"/>
          <w:sz w:val="40"/>
          <w:szCs w:val="40"/>
        </w:rPr>
        <w:t xml:space="preserve">through faith alone in Jesus Christ </w:t>
      </w:r>
      <w:r w:rsidR="00536379">
        <w:rPr>
          <w:rFonts w:ascii="Arial" w:hAnsi="Arial" w:cs="Arial"/>
          <w:color w:val="000000" w:themeColor="text1"/>
          <w:spacing w:val="-4"/>
          <w:kern w:val="0"/>
          <w:sz w:val="40"/>
          <w:szCs w:val="40"/>
        </w:rPr>
        <w:t>alone.</w:t>
      </w:r>
      <w:r w:rsidR="00BE6B88">
        <w:rPr>
          <w:rFonts w:ascii="Arial" w:hAnsi="Arial" w:cs="Arial"/>
          <w:color w:val="000000" w:themeColor="text1"/>
          <w:spacing w:val="-4"/>
          <w:kern w:val="0"/>
          <w:sz w:val="40"/>
          <w:szCs w:val="40"/>
        </w:rPr>
        <w:t xml:space="preserve"> </w:t>
      </w:r>
    </w:p>
    <w:p w14:paraId="2AF1BAE0" w14:textId="77777777" w:rsidR="003E6ABE" w:rsidRPr="00BE6B88" w:rsidRDefault="003E6ABE" w:rsidP="00680164">
      <w:pPr>
        <w:pStyle w:val="NormalWeb"/>
        <w:rPr>
          <w:rFonts w:ascii="Arial" w:hAnsi="Arial" w:cs="Arial"/>
          <w:color w:val="000000" w:themeColor="text1"/>
          <w:spacing w:val="-4"/>
          <w:kern w:val="0"/>
          <w:sz w:val="16"/>
          <w:szCs w:val="16"/>
        </w:rPr>
      </w:pPr>
    </w:p>
    <w:p w14:paraId="1D28CCF3" w14:textId="77777777" w:rsidR="00BE6B88" w:rsidRPr="0029625A" w:rsidRDefault="00BE6B88" w:rsidP="00BE6B88">
      <w:pPr>
        <w:pStyle w:val="NormalWeb"/>
        <w:rPr>
          <w:rFonts w:ascii="Arial" w:hAnsi="Arial" w:cs="Arial"/>
          <w:b/>
          <w:bCs/>
          <w:i/>
          <w:iCs/>
          <w:color w:val="0035FF"/>
          <w:spacing w:val="-4"/>
          <w:kern w:val="0"/>
          <w:sz w:val="40"/>
          <w:szCs w:val="40"/>
        </w:rPr>
      </w:pPr>
      <w:r w:rsidRPr="0029625A">
        <w:rPr>
          <w:rFonts w:ascii="Arial" w:hAnsi="Arial" w:cs="Arial"/>
          <w:b/>
          <w:bCs/>
          <w:i/>
          <w:iCs/>
          <w:color w:val="0035FF"/>
          <w:spacing w:val="-4"/>
          <w:kern w:val="0"/>
          <w:sz w:val="40"/>
          <w:szCs w:val="40"/>
        </w:rPr>
        <w:t>they did not subject themselves to the righteousness of God.</w:t>
      </w:r>
    </w:p>
    <w:p w14:paraId="4E61ED28" w14:textId="77777777" w:rsidR="003E6ABE" w:rsidRPr="00EB7B11" w:rsidRDefault="003E6ABE" w:rsidP="00680164">
      <w:pPr>
        <w:pStyle w:val="NormalWeb"/>
        <w:rPr>
          <w:rFonts w:ascii="Arial" w:hAnsi="Arial" w:cs="Arial"/>
          <w:color w:val="000000" w:themeColor="text1"/>
          <w:spacing w:val="-4"/>
          <w:kern w:val="0"/>
          <w:sz w:val="16"/>
          <w:szCs w:val="16"/>
        </w:rPr>
      </w:pPr>
    </w:p>
    <w:p w14:paraId="19351ED5" w14:textId="769391C0" w:rsidR="00BE6B88" w:rsidRDefault="00BE6B88" w:rsidP="00680164">
      <w:pPr>
        <w:pStyle w:val="NormalWeb"/>
        <w:rPr>
          <w:rFonts w:ascii="Arial" w:hAnsi="Arial" w:cs="Arial"/>
          <w:color w:val="000000" w:themeColor="text1"/>
          <w:spacing w:val="-4"/>
          <w:kern w:val="0"/>
          <w:sz w:val="40"/>
          <w:szCs w:val="40"/>
        </w:rPr>
      </w:pPr>
      <w:r w:rsidRPr="00BE6B88">
        <w:rPr>
          <w:rFonts w:ascii="Arial" w:hAnsi="Arial" w:cs="Arial"/>
          <w:color w:val="000000" w:themeColor="text1"/>
          <w:spacing w:val="-8"/>
          <w:kern w:val="0"/>
          <w:sz w:val="40"/>
          <w:szCs w:val="40"/>
        </w:rPr>
        <w:t>There are several reasons why people don</w:t>
      </w:r>
      <w:r>
        <w:rPr>
          <w:rFonts w:ascii="Arial" w:hAnsi="Arial" w:cs="Arial"/>
          <w:color w:val="000000" w:themeColor="text1"/>
          <w:spacing w:val="-8"/>
          <w:kern w:val="0"/>
          <w:sz w:val="40"/>
          <w:szCs w:val="40"/>
        </w:rPr>
        <w:t>’</w:t>
      </w:r>
      <w:r w:rsidRPr="00BE6B88">
        <w:rPr>
          <w:rFonts w:ascii="Arial" w:hAnsi="Arial" w:cs="Arial"/>
          <w:color w:val="000000" w:themeColor="text1"/>
          <w:spacing w:val="-8"/>
          <w:kern w:val="0"/>
          <w:sz w:val="40"/>
          <w:szCs w:val="40"/>
        </w:rPr>
        <w:t>t subject themselves</w:t>
      </w:r>
      <w:r>
        <w:rPr>
          <w:rFonts w:ascii="Arial" w:hAnsi="Arial" w:cs="Arial"/>
          <w:color w:val="000000" w:themeColor="text1"/>
          <w:spacing w:val="-4"/>
          <w:kern w:val="0"/>
          <w:sz w:val="40"/>
          <w:szCs w:val="40"/>
        </w:rPr>
        <w:t xml:space="preserve">  to God. Probably, the most popular reason is because they don’t relish the thought of complying with the standards God has set for mankind. </w:t>
      </w:r>
      <w:r w:rsidR="00EB7B11">
        <w:rPr>
          <w:rFonts w:ascii="Arial" w:hAnsi="Arial" w:cs="Arial"/>
          <w:color w:val="000000" w:themeColor="text1"/>
          <w:spacing w:val="-4"/>
          <w:kern w:val="0"/>
          <w:sz w:val="40"/>
          <w:szCs w:val="40"/>
        </w:rPr>
        <w:t xml:space="preserve">They much rather do whatever they want and not have to answer to </w:t>
      </w:r>
      <w:r w:rsidR="00426F9E">
        <w:rPr>
          <w:rFonts w:ascii="Arial" w:hAnsi="Arial" w:cs="Arial"/>
          <w:color w:val="000000" w:themeColor="text1"/>
          <w:spacing w:val="-4"/>
          <w:kern w:val="0"/>
          <w:sz w:val="40"/>
          <w:szCs w:val="40"/>
        </w:rPr>
        <w:t xml:space="preserve">God. </w:t>
      </w:r>
      <w:r w:rsidR="00EB7B11">
        <w:rPr>
          <w:rFonts w:ascii="Arial" w:hAnsi="Arial" w:cs="Arial"/>
          <w:color w:val="000000" w:themeColor="text1"/>
          <w:spacing w:val="-4"/>
          <w:kern w:val="0"/>
          <w:sz w:val="40"/>
          <w:szCs w:val="40"/>
        </w:rPr>
        <w:t xml:space="preserve">The problem is, </w:t>
      </w:r>
      <w:r w:rsidR="00B02575">
        <w:rPr>
          <w:rFonts w:ascii="Arial" w:hAnsi="Arial" w:cs="Arial"/>
          <w:color w:val="000000" w:themeColor="text1"/>
          <w:spacing w:val="-4"/>
          <w:kern w:val="0"/>
          <w:sz w:val="40"/>
          <w:szCs w:val="40"/>
        </w:rPr>
        <w:t xml:space="preserve">there will come a day when </w:t>
      </w:r>
      <w:r w:rsidR="00EB7B11">
        <w:rPr>
          <w:rFonts w:ascii="Arial" w:hAnsi="Arial" w:cs="Arial"/>
          <w:color w:val="000000" w:themeColor="text1"/>
          <w:spacing w:val="-4"/>
          <w:kern w:val="0"/>
          <w:sz w:val="40"/>
          <w:szCs w:val="40"/>
        </w:rPr>
        <w:t>they will</w:t>
      </w:r>
      <w:r w:rsidR="00B02575">
        <w:rPr>
          <w:rFonts w:ascii="Arial" w:hAnsi="Arial" w:cs="Arial"/>
          <w:color w:val="000000" w:themeColor="text1"/>
          <w:spacing w:val="-4"/>
          <w:kern w:val="0"/>
          <w:sz w:val="40"/>
          <w:szCs w:val="40"/>
        </w:rPr>
        <w:t xml:space="preserve"> </w:t>
      </w:r>
      <w:r w:rsidR="00426F9E">
        <w:rPr>
          <w:rFonts w:ascii="Arial" w:hAnsi="Arial" w:cs="Arial"/>
          <w:color w:val="000000" w:themeColor="text1"/>
          <w:spacing w:val="-4"/>
          <w:kern w:val="0"/>
          <w:sz w:val="40"/>
          <w:szCs w:val="40"/>
        </w:rPr>
        <w:t xml:space="preserve">have to </w:t>
      </w:r>
      <w:r w:rsidR="00B02575">
        <w:rPr>
          <w:rFonts w:ascii="Arial" w:hAnsi="Arial" w:cs="Arial"/>
          <w:color w:val="000000" w:themeColor="text1"/>
          <w:spacing w:val="-4"/>
          <w:kern w:val="0"/>
          <w:sz w:val="40"/>
          <w:szCs w:val="40"/>
        </w:rPr>
        <w:t xml:space="preserve">answer to </w:t>
      </w:r>
      <w:r w:rsidR="00F71B50">
        <w:rPr>
          <w:rFonts w:ascii="Arial" w:hAnsi="Arial" w:cs="Arial"/>
          <w:color w:val="000000" w:themeColor="text1"/>
          <w:spacing w:val="-4"/>
          <w:kern w:val="0"/>
          <w:sz w:val="40"/>
          <w:szCs w:val="40"/>
        </w:rPr>
        <w:t>God</w:t>
      </w:r>
      <w:r w:rsidR="00B02575">
        <w:rPr>
          <w:rFonts w:ascii="Arial" w:hAnsi="Arial" w:cs="Arial"/>
          <w:color w:val="000000" w:themeColor="text1"/>
          <w:spacing w:val="-4"/>
          <w:kern w:val="0"/>
          <w:sz w:val="40"/>
          <w:szCs w:val="40"/>
        </w:rPr>
        <w:t>.</w:t>
      </w:r>
    </w:p>
    <w:p w14:paraId="20EC2A10" w14:textId="77777777" w:rsidR="00B02575" w:rsidRPr="00536379" w:rsidRDefault="00B02575" w:rsidP="00680164">
      <w:pPr>
        <w:pStyle w:val="NormalWeb"/>
        <w:rPr>
          <w:rFonts w:ascii="Arial" w:hAnsi="Arial" w:cs="Arial"/>
          <w:color w:val="000000" w:themeColor="text1"/>
          <w:spacing w:val="-4"/>
          <w:kern w:val="0"/>
          <w:sz w:val="16"/>
          <w:szCs w:val="16"/>
        </w:rPr>
      </w:pPr>
    </w:p>
    <w:p w14:paraId="5A3DD2C7" w14:textId="41232A90" w:rsidR="00F71B50" w:rsidRDefault="00B02575"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There are millions of people who don’t go to church but they do read their Bibles. Less than one percent of them have</w:t>
      </w:r>
      <w:r w:rsidR="00426F9E">
        <w:rPr>
          <w:rFonts w:ascii="Arial" w:hAnsi="Arial" w:cs="Arial"/>
          <w:color w:val="000000" w:themeColor="text1"/>
          <w:spacing w:val="-4"/>
          <w:kern w:val="0"/>
          <w:sz w:val="40"/>
          <w:szCs w:val="40"/>
        </w:rPr>
        <w:t xml:space="preserve"> any</w:t>
      </w:r>
      <w:r>
        <w:rPr>
          <w:rFonts w:ascii="Arial" w:hAnsi="Arial" w:cs="Arial"/>
          <w:color w:val="000000" w:themeColor="text1"/>
          <w:spacing w:val="-4"/>
          <w:kern w:val="0"/>
          <w:sz w:val="40"/>
          <w:szCs w:val="40"/>
        </w:rPr>
        <w:t xml:space="preserve"> training regarding the original languages of the Bible. The</w:t>
      </w:r>
      <w:r w:rsidR="00F71B50">
        <w:rPr>
          <w:rFonts w:ascii="Arial" w:hAnsi="Arial" w:cs="Arial"/>
          <w:color w:val="000000" w:themeColor="text1"/>
          <w:spacing w:val="-4"/>
          <w:kern w:val="0"/>
          <w:sz w:val="40"/>
          <w:szCs w:val="40"/>
        </w:rPr>
        <w:t>y</w:t>
      </w:r>
      <w:r>
        <w:rPr>
          <w:rFonts w:ascii="Arial" w:hAnsi="Arial" w:cs="Arial"/>
          <w:color w:val="000000" w:themeColor="text1"/>
          <w:spacing w:val="-4"/>
          <w:kern w:val="0"/>
          <w:sz w:val="40"/>
          <w:szCs w:val="40"/>
        </w:rPr>
        <w:t xml:space="preserve"> usually come up with their own ideas about certain scriptures which are not biblically accurate. When a person who has been trained </w:t>
      </w:r>
      <w:r w:rsidR="00536379">
        <w:rPr>
          <w:rFonts w:ascii="Arial" w:hAnsi="Arial" w:cs="Arial"/>
          <w:color w:val="000000" w:themeColor="text1"/>
          <w:spacing w:val="-4"/>
          <w:kern w:val="0"/>
          <w:sz w:val="40"/>
          <w:szCs w:val="40"/>
        </w:rPr>
        <w:t xml:space="preserve">properly </w:t>
      </w:r>
      <w:r w:rsidR="00731652">
        <w:rPr>
          <w:rFonts w:ascii="Arial" w:hAnsi="Arial" w:cs="Arial"/>
          <w:color w:val="000000" w:themeColor="text1"/>
          <w:spacing w:val="-4"/>
          <w:kern w:val="0"/>
          <w:sz w:val="40"/>
          <w:szCs w:val="40"/>
        </w:rPr>
        <w:t>question</w:t>
      </w:r>
      <w:r w:rsidR="00536379">
        <w:rPr>
          <w:rFonts w:ascii="Arial" w:hAnsi="Arial" w:cs="Arial"/>
          <w:color w:val="000000" w:themeColor="text1"/>
          <w:spacing w:val="-4"/>
          <w:kern w:val="0"/>
          <w:sz w:val="40"/>
          <w:szCs w:val="40"/>
        </w:rPr>
        <w:t>s</w:t>
      </w:r>
      <w:r w:rsidR="00731652">
        <w:rPr>
          <w:rFonts w:ascii="Arial" w:hAnsi="Arial" w:cs="Arial"/>
          <w:color w:val="000000" w:themeColor="text1"/>
          <w:spacing w:val="-4"/>
          <w:kern w:val="0"/>
          <w:sz w:val="40"/>
          <w:szCs w:val="40"/>
        </w:rPr>
        <w:t xml:space="preserve"> his </w:t>
      </w:r>
      <w:r w:rsidR="00536379">
        <w:rPr>
          <w:rFonts w:ascii="Arial" w:hAnsi="Arial" w:cs="Arial"/>
          <w:color w:val="000000" w:themeColor="text1"/>
          <w:spacing w:val="-4"/>
          <w:kern w:val="0"/>
          <w:sz w:val="40"/>
          <w:szCs w:val="40"/>
        </w:rPr>
        <w:t xml:space="preserve">friend’s </w:t>
      </w:r>
      <w:r w:rsidR="00731652">
        <w:rPr>
          <w:rFonts w:ascii="Arial" w:hAnsi="Arial" w:cs="Arial"/>
          <w:color w:val="000000" w:themeColor="text1"/>
          <w:spacing w:val="-4"/>
          <w:kern w:val="0"/>
          <w:sz w:val="40"/>
          <w:szCs w:val="40"/>
        </w:rPr>
        <w:t>unbiblical</w:t>
      </w:r>
      <w:r w:rsidR="00731652" w:rsidRPr="00731652">
        <w:rPr>
          <w:rFonts w:ascii="Arial" w:hAnsi="Arial" w:cs="Arial"/>
          <w:color w:val="000000" w:themeColor="text1"/>
          <w:spacing w:val="-4"/>
          <w:kern w:val="0"/>
          <w:sz w:val="40"/>
          <w:szCs w:val="40"/>
        </w:rPr>
        <w:t xml:space="preserve"> </w:t>
      </w:r>
      <w:r w:rsidR="00731652">
        <w:rPr>
          <w:rFonts w:ascii="Arial" w:hAnsi="Arial" w:cs="Arial"/>
          <w:color w:val="000000" w:themeColor="text1"/>
          <w:spacing w:val="-4"/>
          <w:kern w:val="0"/>
          <w:sz w:val="40"/>
          <w:szCs w:val="40"/>
        </w:rPr>
        <w:t>opinions</w:t>
      </w:r>
      <w:r w:rsidR="00F71B50">
        <w:rPr>
          <w:rFonts w:ascii="Arial" w:hAnsi="Arial" w:cs="Arial"/>
          <w:color w:val="000000" w:themeColor="text1"/>
          <w:spacing w:val="-4"/>
          <w:kern w:val="0"/>
          <w:sz w:val="40"/>
          <w:szCs w:val="40"/>
        </w:rPr>
        <w:t>, he usually gets offended and wants to start an argument.</w:t>
      </w:r>
    </w:p>
    <w:p w14:paraId="7AE51113" w14:textId="77777777" w:rsidR="00F71B50" w:rsidRPr="00BE7CFC" w:rsidRDefault="00F71B50" w:rsidP="00680164">
      <w:pPr>
        <w:pStyle w:val="NormalWeb"/>
        <w:rPr>
          <w:rFonts w:ascii="Arial" w:hAnsi="Arial" w:cs="Arial"/>
          <w:color w:val="000000" w:themeColor="text1"/>
          <w:spacing w:val="-4"/>
          <w:kern w:val="0"/>
          <w:sz w:val="16"/>
          <w:szCs w:val="16"/>
        </w:rPr>
      </w:pPr>
    </w:p>
    <w:p w14:paraId="5806604A" w14:textId="0ED26EC7" w:rsidR="00A37CAD" w:rsidRDefault="00F71B50"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Another reason why people don’t want to submit themselves to the righteousness of God is because they have worked their entire life to abide by their o</w:t>
      </w:r>
      <w:r w:rsidR="00A37CAD">
        <w:rPr>
          <w:rFonts w:ascii="Arial" w:hAnsi="Arial" w:cs="Arial"/>
          <w:color w:val="000000" w:themeColor="text1"/>
          <w:spacing w:val="-4"/>
          <w:kern w:val="0"/>
          <w:sz w:val="40"/>
          <w:szCs w:val="40"/>
        </w:rPr>
        <w:t>w</w:t>
      </w:r>
      <w:r>
        <w:rPr>
          <w:rFonts w:ascii="Arial" w:hAnsi="Arial" w:cs="Arial"/>
          <w:color w:val="000000" w:themeColor="text1"/>
          <w:spacing w:val="-4"/>
          <w:kern w:val="0"/>
          <w:sz w:val="40"/>
          <w:szCs w:val="40"/>
        </w:rPr>
        <w:t>n ideas of being righteous</w:t>
      </w:r>
      <w:r w:rsidR="00A37CAD">
        <w:rPr>
          <w:rFonts w:ascii="Arial" w:hAnsi="Arial" w:cs="Arial"/>
          <w:color w:val="000000" w:themeColor="text1"/>
          <w:spacing w:val="-4"/>
          <w:kern w:val="0"/>
          <w:sz w:val="40"/>
          <w:szCs w:val="40"/>
        </w:rPr>
        <w:t xml:space="preserve">. But, they would have to humble themselves to accept God’s righteousness as a gift and disavow all the time and effort they put into </w:t>
      </w:r>
      <w:r w:rsidR="00BE7CFC">
        <w:rPr>
          <w:rFonts w:ascii="Arial" w:hAnsi="Arial" w:cs="Arial"/>
          <w:color w:val="000000" w:themeColor="text1"/>
          <w:spacing w:val="-4"/>
          <w:kern w:val="0"/>
          <w:sz w:val="40"/>
          <w:szCs w:val="40"/>
        </w:rPr>
        <w:t xml:space="preserve">their </w:t>
      </w:r>
      <w:r w:rsidR="00426F9E">
        <w:rPr>
          <w:rFonts w:ascii="Arial" w:hAnsi="Arial" w:cs="Arial"/>
          <w:color w:val="000000" w:themeColor="text1"/>
          <w:spacing w:val="-4"/>
          <w:kern w:val="0"/>
          <w:sz w:val="40"/>
          <w:szCs w:val="40"/>
        </w:rPr>
        <w:t xml:space="preserve">own </w:t>
      </w:r>
      <w:r w:rsidR="00BE7CFC">
        <w:rPr>
          <w:rFonts w:ascii="Arial" w:hAnsi="Arial" w:cs="Arial"/>
          <w:color w:val="000000" w:themeColor="text1"/>
          <w:spacing w:val="-4"/>
          <w:kern w:val="0"/>
          <w:sz w:val="40"/>
          <w:szCs w:val="40"/>
        </w:rPr>
        <w:t>ways of righteousness.</w:t>
      </w:r>
    </w:p>
    <w:p w14:paraId="76B768B3" w14:textId="77777777" w:rsidR="00A37CAD" w:rsidRPr="00BE7CFC" w:rsidRDefault="00A37CAD" w:rsidP="00680164">
      <w:pPr>
        <w:pStyle w:val="NormalWeb"/>
        <w:rPr>
          <w:rFonts w:ascii="Arial" w:hAnsi="Arial" w:cs="Arial"/>
          <w:color w:val="000000" w:themeColor="text1"/>
          <w:spacing w:val="-4"/>
          <w:kern w:val="0"/>
          <w:sz w:val="16"/>
          <w:szCs w:val="16"/>
        </w:rPr>
      </w:pPr>
    </w:p>
    <w:p w14:paraId="38291283" w14:textId="4E548D58" w:rsidR="00B02575" w:rsidRDefault="00594DAB" w:rsidP="0068016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They</w:t>
      </w:r>
      <w:r w:rsidR="00F71B50">
        <w:rPr>
          <w:rFonts w:ascii="Arial" w:hAnsi="Arial" w:cs="Arial"/>
          <w:color w:val="000000" w:themeColor="text1"/>
          <w:spacing w:val="-4"/>
          <w:kern w:val="0"/>
          <w:sz w:val="40"/>
          <w:szCs w:val="40"/>
        </w:rPr>
        <w:t xml:space="preserve"> have to acknowledge that </w:t>
      </w:r>
      <w:r w:rsidR="00A37CAD">
        <w:rPr>
          <w:rFonts w:ascii="Arial" w:hAnsi="Arial" w:cs="Arial"/>
          <w:color w:val="000000" w:themeColor="text1"/>
          <w:spacing w:val="-4"/>
          <w:kern w:val="0"/>
          <w:sz w:val="40"/>
          <w:szCs w:val="40"/>
        </w:rPr>
        <w:t xml:space="preserve">man must meet </w:t>
      </w:r>
      <w:r w:rsidR="00F71B50">
        <w:rPr>
          <w:rFonts w:ascii="Arial" w:hAnsi="Arial" w:cs="Arial"/>
          <w:color w:val="000000" w:themeColor="text1"/>
          <w:spacing w:val="-4"/>
          <w:kern w:val="0"/>
          <w:sz w:val="40"/>
          <w:szCs w:val="40"/>
        </w:rPr>
        <w:t>God</w:t>
      </w:r>
      <w:r w:rsidR="00A37CAD">
        <w:rPr>
          <w:rFonts w:ascii="Arial" w:hAnsi="Arial" w:cs="Arial"/>
          <w:color w:val="000000" w:themeColor="text1"/>
          <w:spacing w:val="-4"/>
          <w:kern w:val="0"/>
          <w:sz w:val="40"/>
          <w:szCs w:val="40"/>
        </w:rPr>
        <w:t>’s righteous standards and not the other way around</w:t>
      </w:r>
      <w:r w:rsidR="00BE7CFC">
        <w:rPr>
          <w:rFonts w:ascii="Arial" w:hAnsi="Arial" w:cs="Arial"/>
          <w:color w:val="000000" w:themeColor="text1"/>
          <w:spacing w:val="-4"/>
          <w:kern w:val="0"/>
          <w:sz w:val="40"/>
          <w:szCs w:val="40"/>
        </w:rPr>
        <w:t>. They have to realize that all their</w:t>
      </w:r>
      <w:r w:rsidR="00A37CAD">
        <w:rPr>
          <w:rFonts w:ascii="Arial" w:hAnsi="Arial" w:cs="Arial"/>
          <w:color w:val="000000" w:themeColor="text1"/>
          <w:spacing w:val="-4"/>
          <w:kern w:val="0"/>
          <w:sz w:val="40"/>
          <w:szCs w:val="40"/>
        </w:rPr>
        <w:t xml:space="preserve"> effort</w:t>
      </w:r>
      <w:r w:rsidR="00BE7CFC">
        <w:rPr>
          <w:rFonts w:ascii="Arial" w:hAnsi="Arial" w:cs="Arial"/>
          <w:color w:val="000000" w:themeColor="text1"/>
          <w:spacing w:val="-4"/>
          <w:kern w:val="0"/>
          <w:sz w:val="40"/>
          <w:szCs w:val="40"/>
        </w:rPr>
        <w:t xml:space="preserve"> was for nothing, it was all a </w:t>
      </w:r>
      <w:r w:rsidR="00F71B50">
        <w:rPr>
          <w:rFonts w:ascii="Arial" w:hAnsi="Arial" w:cs="Arial"/>
          <w:color w:val="000000" w:themeColor="text1"/>
          <w:spacing w:val="-4"/>
          <w:kern w:val="0"/>
          <w:sz w:val="40"/>
          <w:szCs w:val="40"/>
        </w:rPr>
        <w:t>waste of time</w:t>
      </w:r>
      <w:r w:rsidR="00BE7CFC">
        <w:rPr>
          <w:rFonts w:ascii="Arial" w:hAnsi="Arial" w:cs="Arial"/>
          <w:color w:val="000000" w:themeColor="text1"/>
          <w:spacing w:val="-4"/>
          <w:kern w:val="0"/>
          <w:sz w:val="40"/>
          <w:szCs w:val="40"/>
        </w:rPr>
        <w:t>.</w:t>
      </w:r>
      <w:r w:rsidR="00F71B50">
        <w:rPr>
          <w:rFonts w:ascii="Arial" w:hAnsi="Arial" w:cs="Arial"/>
          <w:color w:val="000000" w:themeColor="text1"/>
          <w:spacing w:val="-4"/>
          <w:kern w:val="0"/>
          <w:sz w:val="40"/>
          <w:szCs w:val="40"/>
        </w:rPr>
        <w:t xml:space="preserve"> </w:t>
      </w:r>
    </w:p>
    <w:p w14:paraId="73724E57" w14:textId="36EE9D97" w:rsidR="00594DAB" w:rsidRPr="00594DAB" w:rsidRDefault="00594DAB" w:rsidP="00680164">
      <w:pPr>
        <w:pStyle w:val="NormalWeb"/>
        <w:rPr>
          <w:rFonts w:ascii="Arial" w:hAnsi="Arial" w:cs="Arial"/>
          <w:b/>
          <w:bCs/>
          <w:i/>
          <w:iCs/>
          <w:color w:val="000000" w:themeColor="text1"/>
          <w:spacing w:val="-4"/>
          <w:kern w:val="0"/>
          <w:sz w:val="40"/>
          <w:szCs w:val="40"/>
        </w:rPr>
      </w:pPr>
      <w:r w:rsidRPr="00594DAB">
        <w:rPr>
          <w:rFonts w:ascii="Arial" w:hAnsi="Arial" w:cs="Arial"/>
          <w:b/>
          <w:bCs/>
          <w:i/>
          <w:iCs/>
          <w:color w:val="000000" w:themeColor="text1"/>
          <w:spacing w:val="-4"/>
          <w:kern w:val="0"/>
          <w:sz w:val="40"/>
          <w:szCs w:val="40"/>
          <w:u w:val="single"/>
        </w:rPr>
        <w:t>Philippians 3:7-9</w:t>
      </w:r>
      <w:r w:rsidRPr="00594DAB">
        <w:rPr>
          <w:rFonts w:ascii="Arial" w:hAnsi="Arial" w:cs="Arial"/>
          <w:b/>
          <w:bCs/>
          <w:i/>
          <w:iCs/>
          <w:color w:val="000000" w:themeColor="text1"/>
          <w:spacing w:val="-4"/>
          <w:kern w:val="0"/>
          <w:sz w:val="40"/>
          <w:szCs w:val="40"/>
        </w:rPr>
        <w:t xml:space="preserve">  But whatever things were gain to me, those things I have counted as loss for the sake of Christ.  </w:t>
      </w:r>
      <w:r>
        <w:rPr>
          <w:rFonts w:ascii="Arial" w:hAnsi="Arial" w:cs="Arial"/>
          <w:b/>
          <w:bCs/>
          <w:i/>
          <w:iCs/>
          <w:color w:val="000000" w:themeColor="text1"/>
          <w:spacing w:val="-4"/>
          <w:kern w:val="0"/>
          <w:sz w:val="40"/>
          <w:szCs w:val="40"/>
        </w:rPr>
        <w:t xml:space="preserve"> </w:t>
      </w:r>
      <w:r w:rsidRPr="00594DAB">
        <w:rPr>
          <w:rFonts w:ascii="Arial" w:hAnsi="Arial" w:cs="Arial"/>
          <w:b/>
          <w:bCs/>
          <w:i/>
          <w:iCs/>
          <w:color w:val="000000" w:themeColor="text1"/>
          <w:spacing w:val="-4"/>
          <w:kern w:val="0"/>
          <w:sz w:val="40"/>
          <w:szCs w:val="40"/>
        </w:rPr>
        <w:t>8</w:t>
      </w:r>
      <w:r>
        <w:rPr>
          <w:rFonts w:ascii="Arial" w:hAnsi="Arial" w:cs="Arial"/>
          <w:b/>
          <w:bCs/>
          <w:i/>
          <w:iCs/>
          <w:color w:val="000000" w:themeColor="text1"/>
          <w:spacing w:val="-4"/>
          <w:kern w:val="0"/>
          <w:sz w:val="40"/>
          <w:szCs w:val="40"/>
        </w:rPr>
        <w:t>)</w:t>
      </w:r>
      <w:r w:rsidRPr="00594DAB">
        <w:rPr>
          <w:rFonts w:ascii="Arial" w:hAnsi="Arial" w:cs="Arial"/>
          <w:b/>
          <w:bCs/>
          <w:i/>
          <w:iCs/>
          <w:color w:val="000000" w:themeColor="text1"/>
          <w:spacing w:val="-4"/>
          <w:kern w:val="0"/>
          <w:sz w:val="40"/>
          <w:szCs w:val="40"/>
        </w:rPr>
        <w:t xml:space="preserve"> More </w:t>
      </w:r>
      <w:r w:rsidRPr="00594DAB">
        <w:rPr>
          <w:rFonts w:ascii="Arial" w:hAnsi="Arial" w:cs="Arial"/>
          <w:b/>
          <w:bCs/>
          <w:i/>
          <w:iCs/>
          <w:color w:val="000000" w:themeColor="text1"/>
          <w:spacing w:val="-4"/>
          <w:kern w:val="0"/>
          <w:sz w:val="40"/>
          <w:szCs w:val="40"/>
        </w:rPr>
        <w:lastRenderedPageBreak/>
        <w:t>than that, I count all things to be loss in view of the surpassing value of knowing Christ Jesus my Lord, for whom I have suffered the loss of all things, and count them but rubbish in order that I may gain Christ, 9</w:t>
      </w:r>
      <w:r>
        <w:rPr>
          <w:rFonts w:ascii="Arial" w:hAnsi="Arial" w:cs="Arial"/>
          <w:b/>
          <w:bCs/>
          <w:i/>
          <w:iCs/>
          <w:color w:val="000000" w:themeColor="text1"/>
          <w:spacing w:val="-4"/>
          <w:kern w:val="0"/>
          <w:sz w:val="40"/>
          <w:szCs w:val="40"/>
        </w:rPr>
        <w:t>)</w:t>
      </w:r>
      <w:r w:rsidRPr="00594DAB">
        <w:rPr>
          <w:rFonts w:ascii="Arial" w:hAnsi="Arial" w:cs="Arial"/>
          <w:b/>
          <w:bCs/>
          <w:i/>
          <w:iCs/>
          <w:color w:val="000000" w:themeColor="text1"/>
          <w:spacing w:val="-4"/>
          <w:kern w:val="0"/>
          <w:sz w:val="40"/>
          <w:szCs w:val="40"/>
        </w:rPr>
        <w:t xml:space="preserve"> and may be found in Him, not having a righteousness of my own derived from the Law, but that which is through faith in Christ, the righteousness which comes from God on the basis of faith,</w:t>
      </w:r>
    </w:p>
    <w:p w14:paraId="5CC2B52A" w14:textId="77777777" w:rsidR="00275EDF" w:rsidRPr="0081025C" w:rsidRDefault="00275EDF" w:rsidP="00AF4ED5">
      <w:pPr>
        <w:pStyle w:val="NormalWeb"/>
        <w:ind w:left="270" w:hanging="270"/>
        <w:rPr>
          <w:rFonts w:ascii="Arial" w:hAnsi="Arial" w:cs="Arial"/>
          <w:color w:val="000000" w:themeColor="text1"/>
          <w:spacing w:val="-4"/>
          <w:kern w:val="0"/>
          <w:sz w:val="16"/>
          <w:szCs w:val="16"/>
        </w:rPr>
      </w:pPr>
    </w:p>
    <w:p w14:paraId="37FE740D" w14:textId="75A5C472" w:rsidR="008F1DF1" w:rsidRPr="00AC3DC8" w:rsidRDefault="008F1DF1" w:rsidP="008F1DF1">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5</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12</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06909E61" w14:textId="29357B3F" w:rsidR="008F1DF1" w:rsidRDefault="008F1DF1" w:rsidP="004D6319">
      <w:pPr>
        <w:pStyle w:val="NormalWeb"/>
        <w:rPr>
          <w:rFonts w:ascii="Arial" w:hAnsi="Arial" w:cs="Arial"/>
          <w:color w:val="000000" w:themeColor="text1"/>
          <w:spacing w:val="-4"/>
          <w:kern w:val="0"/>
          <w:sz w:val="40"/>
          <w:szCs w:val="40"/>
        </w:rPr>
      </w:pPr>
      <w:r w:rsidRPr="008F1DF1">
        <w:rPr>
          <w:rFonts w:ascii="Arial" w:hAnsi="Arial" w:cs="Arial"/>
          <w:color w:val="000000" w:themeColor="text1"/>
          <w:spacing w:val="-4"/>
          <w:kern w:val="0"/>
          <w:sz w:val="40"/>
          <w:szCs w:val="40"/>
        </w:rPr>
        <w:t xml:space="preserve">It is important to note that </w:t>
      </w:r>
      <w:r>
        <w:rPr>
          <w:rFonts w:ascii="Arial" w:hAnsi="Arial" w:cs="Arial"/>
          <w:color w:val="000000" w:themeColor="text1"/>
          <w:spacing w:val="-4"/>
          <w:kern w:val="0"/>
          <w:sz w:val="40"/>
          <w:szCs w:val="40"/>
        </w:rPr>
        <w:t xml:space="preserve">there are two spheres of power that operate on earth. </w:t>
      </w:r>
      <w:r w:rsidR="00B260CD">
        <w:rPr>
          <w:rFonts w:ascii="Arial" w:hAnsi="Arial" w:cs="Arial"/>
          <w:color w:val="000000" w:themeColor="text1"/>
          <w:spacing w:val="-4"/>
          <w:kern w:val="0"/>
          <w:sz w:val="40"/>
          <w:szCs w:val="40"/>
        </w:rPr>
        <w:t>God’s sphere of power is</w:t>
      </w:r>
      <w:r>
        <w:rPr>
          <w:rFonts w:ascii="Arial" w:hAnsi="Arial" w:cs="Arial"/>
          <w:color w:val="000000" w:themeColor="text1"/>
          <w:spacing w:val="-4"/>
          <w:kern w:val="0"/>
          <w:sz w:val="40"/>
          <w:szCs w:val="40"/>
        </w:rPr>
        <w:t xml:space="preserve"> called the </w:t>
      </w:r>
      <w:r w:rsidRPr="00445CB4">
        <w:rPr>
          <w:rFonts w:ascii="Arial" w:hAnsi="Arial" w:cs="Arial"/>
          <w:b/>
          <w:bCs/>
          <w:color w:val="000000" w:themeColor="text1"/>
          <w:spacing w:val="-4"/>
          <w:kern w:val="0"/>
          <w:sz w:val="40"/>
          <w:szCs w:val="40"/>
        </w:rPr>
        <w:t>Divine Dynasphere</w:t>
      </w:r>
      <w:r w:rsidR="00B260CD">
        <w:rPr>
          <w:rFonts w:ascii="Arial" w:hAnsi="Arial" w:cs="Arial"/>
          <w:color w:val="000000" w:themeColor="text1"/>
          <w:spacing w:val="-4"/>
          <w:kern w:val="0"/>
          <w:sz w:val="40"/>
          <w:szCs w:val="40"/>
        </w:rPr>
        <w:t xml:space="preserve">. Satan’s sphere of power is called the </w:t>
      </w:r>
      <w:r w:rsidR="00B260CD" w:rsidRPr="00445CB4">
        <w:rPr>
          <w:rFonts w:ascii="Arial" w:hAnsi="Arial" w:cs="Arial"/>
          <w:b/>
          <w:bCs/>
          <w:color w:val="000000" w:themeColor="text1"/>
          <w:spacing w:val="-4"/>
          <w:kern w:val="0"/>
          <w:sz w:val="40"/>
          <w:szCs w:val="40"/>
        </w:rPr>
        <w:t>Cosmic Dynasphere</w:t>
      </w:r>
      <w:r w:rsidR="00B260CD">
        <w:rPr>
          <w:rFonts w:ascii="Arial" w:hAnsi="Arial" w:cs="Arial"/>
          <w:color w:val="000000" w:themeColor="text1"/>
          <w:spacing w:val="-4"/>
          <w:kern w:val="0"/>
          <w:sz w:val="40"/>
          <w:szCs w:val="40"/>
        </w:rPr>
        <w:t xml:space="preserve">. </w:t>
      </w:r>
    </w:p>
    <w:p w14:paraId="299C857A" w14:textId="77777777" w:rsidR="00B260CD" w:rsidRPr="00BF30CC" w:rsidRDefault="00B260CD" w:rsidP="004D6319">
      <w:pPr>
        <w:pStyle w:val="NormalWeb"/>
        <w:rPr>
          <w:rFonts w:ascii="Arial" w:hAnsi="Arial" w:cs="Arial"/>
          <w:color w:val="000000" w:themeColor="text1"/>
          <w:spacing w:val="-4"/>
          <w:kern w:val="0"/>
          <w:sz w:val="16"/>
          <w:szCs w:val="16"/>
        </w:rPr>
      </w:pPr>
    </w:p>
    <w:p w14:paraId="4B8C0AA5" w14:textId="2A590707" w:rsidR="008F1DF1" w:rsidRDefault="00445CB4" w:rsidP="004D6319">
      <w:pPr>
        <w:pStyle w:val="NormalWeb"/>
        <w:rPr>
          <w:rFonts w:ascii="Arial" w:hAnsi="Arial" w:cs="Arial"/>
          <w:color w:val="000000" w:themeColor="text1"/>
          <w:spacing w:val="-4"/>
          <w:kern w:val="0"/>
          <w:sz w:val="40"/>
          <w:szCs w:val="40"/>
        </w:rPr>
      </w:pPr>
      <w:r w:rsidRPr="00445CB4">
        <w:rPr>
          <w:rFonts w:ascii="Arial" w:hAnsi="Arial" w:cs="Arial"/>
          <w:color w:val="000000" w:themeColor="text1"/>
          <w:spacing w:val="-4"/>
          <w:kern w:val="0"/>
          <w:sz w:val="40"/>
          <w:szCs w:val="40"/>
        </w:rPr>
        <w:t>The late R.B. Thieme Jr. – Pastor of Berachah Church in Houston for over 50 years</w:t>
      </w:r>
      <w:r>
        <w:rPr>
          <w:rFonts w:ascii="Arial" w:hAnsi="Arial" w:cs="Arial"/>
          <w:color w:val="000000" w:themeColor="text1"/>
          <w:spacing w:val="-4"/>
          <w:kern w:val="0"/>
          <w:sz w:val="40"/>
          <w:szCs w:val="40"/>
        </w:rPr>
        <w:t xml:space="preserve">, </w:t>
      </w:r>
      <w:r w:rsidRPr="00445CB4">
        <w:rPr>
          <w:rFonts w:ascii="Arial" w:hAnsi="Arial" w:cs="Arial"/>
          <w:color w:val="000000" w:themeColor="text1"/>
          <w:spacing w:val="-4"/>
          <w:kern w:val="0"/>
          <w:sz w:val="40"/>
          <w:szCs w:val="40"/>
        </w:rPr>
        <w:t>coined th</w:t>
      </w:r>
      <w:r>
        <w:rPr>
          <w:rFonts w:ascii="Arial" w:hAnsi="Arial" w:cs="Arial"/>
          <w:color w:val="000000" w:themeColor="text1"/>
          <w:spacing w:val="-4"/>
          <w:kern w:val="0"/>
          <w:sz w:val="40"/>
          <w:szCs w:val="40"/>
        </w:rPr>
        <w:t>e word “</w:t>
      </w:r>
      <w:proofErr w:type="spellStart"/>
      <w:r>
        <w:rPr>
          <w:rFonts w:ascii="Arial" w:hAnsi="Arial" w:cs="Arial"/>
          <w:color w:val="000000" w:themeColor="text1"/>
          <w:spacing w:val="-4"/>
          <w:kern w:val="0"/>
          <w:sz w:val="40"/>
          <w:szCs w:val="40"/>
        </w:rPr>
        <w:t>dynasphere</w:t>
      </w:r>
      <w:proofErr w:type="spellEnd"/>
      <w:r>
        <w:rPr>
          <w:rFonts w:ascii="Arial" w:hAnsi="Arial" w:cs="Arial"/>
          <w:color w:val="000000" w:themeColor="text1"/>
          <w:spacing w:val="-4"/>
          <w:kern w:val="0"/>
          <w:sz w:val="40"/>
          <w:szCs w:val="40"/>
        </w:rPr>
        <w:t>”.</w:t>
      </w:r>
    </w:p>
    <w:p w14:paraId="385937F1" w14:textId="77777777" w:rsidR="00D959A9" w:rsidRPr="00D959A9" w:rsidRDefault="00D959A9" w:rsidP="004D6319">
      <w:pPr>
        <w:pStyle w:val="NormalWeb"/>
        <w:rPr>
          <w:rFonts w:ascii="Arial" w:hAnsi="Arial" w:cs="Arial"/>
          <w:color w:val="000000" w:themeColor="text1"/>
          <w:spacing w:val="-4"/>
          <w:kern w:val="0"/>
          <w:sz w:val="12"/>
          <w:szCs w:val="12"/>
        </w:rPr>
      </w:pPr>
    </w:p>
    <w:p w14:paraId="60F00873" w14:textId="00C59E5E" w:rsidR="00D959A9" w:rsidRDefault="00445CB4"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Pr="00D959A9">
        <w:rPr>
          <w:rFonts w:ascii="Arial" w:hAnsi="Arial" w:cs="Arial"/>
          <w:i/>
          <w:iCs/>
          <w:color w:val="000000" w:themeColor="text1"/>
          <w:spacing w:val="-4"/>
          <w:kern w:val="0"/>
          <w:sz w:val="40"/>
          <w:szCs w:val="40"/>
        </w:rPr>
        <w:t>dyna</w:t>
      </w:r>
      <w:r>
        <w:rPr>
          <w:rFonts w:ascii="Arial" w:hAnsi="Arial" w:cs="Arial"/>
          <w:color w:val="000000" w:themeColor="text1"/>
          <w:spacing w:val="-4"/>
          <w:kern w:val="0"/>
          <w:sz w:val="40"/>
          <w:szCs w:val="40"/>
        </w:rPr>
        <w:t xml:space="preserve">” comes from the Greek word </w:t>
      </w:r>
      <w:r w:rsidR="00D959A9">
        <w:rPr>
          <w:rFonts w:ascii="Arial" w:hAnsi="Arial" w:cs="Arial"/>
          <w:color w:val="000000" w:themeColor="text1"/>
          <w:spacing w:val="-4"/>
          <w:kern w:val="0"/>
          <w:sz w:val="40"/>
          <w:szCs w:val="40"/>
        </w:rPr>
        <w:t>–</w:t>
      </w:r>
      <w:r w:rsidR="00840301">
        <w:rPr>
          <w:rFonts w:ascii="Arial" w:hAnsi="Arial" w:cs="Arial"/>
          <w:color w:val="000000" w:themeColor="text1"/>
          <w:spacing w:val="-4"/>
          <w:kern w:val="0"/>
          <w:sz w:val="40"/>
          <w:szCs w:val="40"/>
        </w:rPr>
        <w:t xml:space="preserve"> </w:t>
      </w:r>
      <w:r w:rsidR="00D959A9" w:rsidRPr="00A7024E">
        <w:rPr>
          <w:rFonts w:ascii="Arial" w:hAnsi="Arial" w:cs="Arial"/>
          <w:color w:val="000000" w:themeColor="text1"/>
          <w:spacing w:val="-4"/>
          <w:kern w:val="0"/>
          <w:sz w:val="34"/>
          <w:szCs w:val="34"/>
        </w:rPr>
        <w:t>DUNAMIS</w:t>
      </w:r>
      <w:r w:rsidR="00D959A9">
        <w:rPr>
          <w:rFonts w:ascii="Arial" w:hAnsi="Arial" w:cs="Arial"/>
          <w:color w:val="000000" w:themeColor="text1"/>
          <w:spacing w:val="-4"/>
          <w:kern w:val="0"/>
          <w:sz w:val="36"/>
          <w:szCs w:val="36"/>
        </w:rPr>
        <w:t xml:space="preserve">, </w:t>
      </w:r>
      <w:r>
        <w:rPr>
          <w:rFonts w:ascii="Arial" w:hAnsi="Arial" w:cs="Arial"/>
          <w:color w:val="000000" w:themeColor="text1"/>
          <w:spacing w:val="-4"/>
          <w:kern w:val="0"/>
          <w:sz w:val="40"/>
          <w:szCs w:val="40"/>
        </w:rPr>
        <w:t>“</w:t>
      </w:r>
      <w:r w:rsidR="00840301" w:rsidRPr="00A7024E">
        <w:rPr>
          <w:rFonts w:ascii="#Logos 8 Resource" w:hAnsi="#Logos 8 Resource"/>
          <w:bCs/>
          <w:sz w:val="40"/>
          <w:szCs w:val="40"/>
          <w:lang w:val="el-GR"/>
        </w:rPr>
        <w:t>δύναμις</w:t>
      </w:r>
      <w:r w:rsidR="00D959A9">
        <w:rPr>
          <w:rFonts w:ascii="#Logos 8 Resource" w:hAnsi="#Logos 8 Resource"/>
          <w:bCs/>
          <w:sz w:val="40"/>
          <w:szCs w:val="40"/>
        </w:rPr>
        <w:t>”</w:t>
      </w:r>
      <w:r>
        <w:rPr>
          <w:rFonts w:ascii="Arial" w:hAnsi="Arial" w:cs="Arial"/>
          <w:color w:val="000000" w:themeColor="text1"/>
          <w:spacing w:val="-4"/>
          <w:kern w:val="0"/>
          <w:sz w:val="40"/>
          <w:szCs w:val="40"/>
        </w:rPr>
        <w:t xml:space="preserve"> </w:t>
      </w:r>
    </w:p>
    <w:p w14:paraId="5AC89E97" w14:textId="3F4CCF9D" w:rsidR="00D959A9" w:rsidRPr="00D959A9" w:rsidRDefault="00D959A9" w:rsidP="00D959A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which means </w:t>
      </w:r>
      <w:r w:rsidRPr="00D959A9">
        <w:rPr>
          <w:rFonts w:ascii="Arial" w:hAnsi="Arial" w:cs="Arial"/>
          <w:color w:val="000000" w:themeColor="text1"/>
          <w:spacing w:val="-4"/>
          <w:kern w:val="0"/>
          <w:sz w:val="40"/>
          <w:szCs w:val="40"/>
        </w:rPr>
        <w:t>power, might, strength, force</w:t>
      </w:r>
      <w:r>
        <w:rPr>
          <w:rFonts w:ascii="Arial" w:hAnsi="Arial" w:cs="Arial"/>
          <w:color w:val="000000" w:themeColor="text1"/>
          <w:spacing w:val="-4"/>
          <w:kern w:val="0"/>
          <w:sz w:val="40"/>
          <w:szCs w:val="40"/>
        </w:rPr>
        <w:t>.</w:t>
      </w:r>
    </w:p>
    <w:p w14:paraId="5D78F47A" w14:textId="77777777" w:rsidR="00D959A9" w:rsidRPr="008B62C8" w:rsidRDefault="00D959A9" w:rsidP="00D959A9">
      <w:pPr>
        <w:pStyle w:val="NormalWeb"/>
        <w:rPr>
          <w:rFonts w:ascii="Arial" w:hAnsi="Arial" w:cs="Arial"/>
          <w:color w:val="000000" w:themeColor="text1"/>
          <w:spacing w:val="-4"/>
          <w:kern w:val="0"/>
          <w:sz w:val="12"/>
          <w:szCs w:val="12"/>
        </w:rPr>
      </w:pPr>
    </w:p>
    <w:p w14:paraId="392940A5" w14:textId="0515A457" w:rsidR="00BF30CC" w:rsidRPr="00A7024E" w:rsidRDefault="00D959A9" w:rsidP="00BF30CC">
      <w:pPr>
        <w:pStyle w:val="NormalWeb"/>
        <w:rPr>
          <w:rFonts w:ascii="Arial" w:hAnsi="Arial" w:cs="Arial"/>
          <w:color w:val="000000" w:themeColor="text1"/>
          <w:spacing w:val="-4"/>
          <w:kern w:val="0"/>
          <w:sz w:val="40"/>
          <w:szCs w:val="40"/>
        </w:rPr>
      </w:pPr>
      <w:r>
        <w:rPr>
          <w:rFonts w:ascii="Arial" w:hAnsi="Arial" w:cs="Arial"/>
          <w:i/>
          <w:iCs/>
          <w:color w:val="0035FF"/>
          <w:spacing w:val="-4"/>
          <w:kern w:val="0"/>
          <w:sz w:val="40"/>
          <w:szCs w:val="40"/>
        </w:rPr>
        <w:t>“</w:t>
      </w:r>
      <w:r w:rsidR="00E75F67">
        <w:rPr>
          <w:rFonts w:ascii="Arial" w:hAnsi="Arial" w:cs="Arial"/>
          <w:i/>
          <w:iCs/>
          <w:color w:val="000000" w:themeColor="text1"/>
          <w:spacing w:val="-4"/>
          <w:kern w:val="0"/>
          <w:sz w:val="40"/>
          <w:szCs w:val="40"/>
        </w:rPr>
        <w:t xml:space="preserve">sphere” </w:t>
      </w:r>
      <w:r w:rsidR="00E75F67">
        <w:rPr>
          <w:rFonts w:ascii="Arial" w:hAnsi="Arial" w:cs="Arial"/>
          <w:color w:val="000000" w:themeColor="text1"/>
          <w:spacing w:val="-4"/>
          <w:kern w:val="0"/>
          <w:sz w:val="40"/>
          <w:szCs w:val="40"/>
        </w:rPr>
        <w:t xml:space="preserve">comes from the Greek word </w:t>
      </w:r>
      <w:r w:rsidR="004618F6">
        <w:rPr>
          <w:rFonts w:ascii="Arial" w:hAnsi="Arial" w:cs="Arial"/>
          <w:color w:val="000000" w:themeColor="text1"/>
          <w:spacing w:val="-4"/>
          <w:kern w:val="0"/>
          <w:sz w:val="40"/>
          <w:szCs w:val="40"/>
        </w:rPr>
        <w:t>–</w:t>
      </w:r>
      <w:r w:rsidR="00E75F67">
        <w:rPr>
          <w:rFonts w:ascii="Arial" w:hAnsi="Arial" w:cs="Arial"/>
          <w:color w:val="000000" w:themeColor="text1"/>
          <w:spacing w:val="-4"/>
          <w:kern w:val="0"/>
          <w:sz w:val="40"/>
          <w:szCs w:val="40"/>
        </w:rPr>
        <w:t xml:space="preserve"> </w:t>
      </w:r>
      <w:r w:rsidR="004618F6" w:rsidRPr="00A7024E">
        <w:rPr>
          <w:rFonts w:ascii="Arial" w:hAnsi="Arial" w:cs="Arial"/>
          <w:color w:val="000000" w:themeColor="text1"/>
          <w:spacing w:val="-4"/>
          <w:kern w:val="0"/>
          <w:sz w:val="34"/>
          <w:szCs w:val="34"/>
        </w:rPr>
        <w:t>SPH</w:t>
      </w:r>
      <w:r w:rsidR="008B62C8" w:rsidRPr="00A7024E">
        <w:rPr>
          <w:rFonts w:ascii="Arial" w:hAnsi="Arial" w:cs="Arial"/>
          <w:color w:val="000000" w:themeColor="text1"/>
          <w:spacing w:val="-4"/>
          <w:kern w:val="0"/>
          <w:sz w:val="34"/>
          <w:szCs w:val="34"/>
        </w:rPr>
        <w:t>AI</w:t>
      </w:r>
      <w:r w:rsidR="004618F6" w:rsidRPr="00A7024E">
        <w:rPr>
          <w:rFonts w:ascii="Arial" w:hAnsi="Arial" w:cs="Arial"/>
          <w:color w:val="000000" w:themeColor="text1"/>
          <w:spacing w:val="-4"/>
          <w:kern w:val="0"/>
          <w:sz w:val="34"/>
          <w:szCs w:val="34"/>
        </w:rPr>
        <w:t xml:space="preserve">A, </w:t>
      </w:r>
      <w:r w:rsidR="004618F6" w:rsidRPr="00A7024E">
        <w:rPr>
          <w:rFonts w:ascii="Arial" w:hAnsi="Arial" w:cs="Arial"/>
          <w:color w:val="000000" w:themeColor="text1"/>
          <w:spacing w:val="-4"/>
          <w:kern w:val="0"/>
          <w:sz w:val="40"/>
          <w:szCs w:val="40"/>
        </w:rPr>
        <w:t>“</w:t>
      </w:r>
      <w:r w:rsidR="004618F6" w:rsidRPr="00A7024E">
        <w:rPr>
          <w:rFonts w:ascii="Symbol" w:hAnsi="Symbol" w:cs="Arial"/>
          <w:color w:val="000000" w:themeColor="text1"/>
          <w:spacing w:val="-4"/>
          <w:kern w:val="0"/>
          <w:sz w:val="40"/>
          <w:szCs w:val="40"/>
        </w:rPr>
        <w:t>sf</w:t>
      </w:r>
      <w:r w:rsidR="008B62C8" w:rsidRPr="00A7024E">
        <w:rPr>
          <w:rFonts w:ascii="Symbol" w:hAnsi="Symbol" w:cs="Arial"/>
          <w:color w:val="000000" w:themeColor="text1"/>
          <w:spacing w:val="-4"/>
          <w:kern w:val="0"/>
          <w:sz w:val="40"/>
          <w:szCs w:val="40"/>
        </w:rPr>
        <w:t>a</w:t>
      </w:r>
      <w:r w:rsidR="004618F6" w:rsidRPr="00A7024E">
        <w:rPr>
          <w:rFonts w:ascii="Symbol" w:hAnsi="Symbol" w:cs="Arial"/>
          <w:color w:val="000000" w:themeColor="text1"/>
          <w:spacing w:val="-4"/>
          <w:kern w:val="0"/>
          <w:sz w:val="40"/>
          <w:szCs w:val="40"/>
        </w:rPr>
        <w:t>ia</w:t>
      </w:r>
      <w:r w:rsidR="004618F6" w:rsidRPr="00A7024E">
        <w:rPr>
          <w:rFonts w:ascii="Arial" w:hAnsi="Arial" w:cs="Arial"/>
          <w:color w:val="000000" w:themeColor="text1"/>
          <w:spacing w:val="-4"/>
          <w:kern w:val="0"/>
          <w:sz w:val="40"/>
          <w:szCs w:val="40"/>
        </w:rPr>
        <w:t>”</w:t>
      </w:r>
      <w:r w:rsidR="008B62C8" w:rsidRPr="00A7024E">
        <w:rPr>
          <w:rFonts w:ascii="Arial" w:hAnsi="Arial" w:cs="Arial"/>
          <w:color w:val="000000" w:themeColor="text1"/>
          <w:spacing w:val="-4"/>
          <w:kern w:val="0"/>
          <w:sz w:val="40"/>
          <w:szCs w:val="40"/>
        </w:rPr>
        <w:t xml:space="preserve">, which means </w:t>
      </w:r>
      <w:r w:rsidR="00BF30CC" w:rsidRPr="00A7024E">
        <w:rPr>
          <w:rFonts w:ascii="Arial" w:hAnsi="Arial" w:cs="Arial"/>
          <w:color w:val="000000" w:themeColor="text1"/>
          <w:spacing w:val="-4"/>
          <w:kern w:val="0"/>
          <w:sz w:val="40"/>
          <w:szCs w:val="40"/>
        </w:rPr>
        <w:t xml:space="preserve">an area over which someone or something acts, exists, or has influence or </w:t>
      </w:r>
      <w:proofErr w:type="gramStart"/>
      <w:r w:rsidR="00BF30CC" w:rsidRPr="00A7024E">
        <w:rPr>
          <w:rFonts w:ascii="Arial" w:hAnsi="Arial" w:cs="Arial"/>
          <w:color w:val="000000" w:themeColor="text1"/>
          <w:spacing w:val="-4"/>
          <w:kern w:val="0"/>
          <w:sz w:val="40"/>
          <w:szCs w:val="40"/>
        </w:rPr>
        <w:t>significance</w:t>
      </w:r>
      <w:proofErr w:type="gramEnd"/>
    </w:p>
    <w:p w14:paraId="7EA1DA39" w14:textId="77777777" w:rsidR="00BF30CC" w:rsidRPr="00A7024E" w:rsidRDefault="00BF30CC" w:rsidP="00BF30CC">
      <w:pPr>
        <w:pStyle w:val="NormalWeb"/>
        <w:rPr>
          <w:rFonts w:ascii="Arial" w:hAnsi="Arial" w:cs="Arial"/>
          <w:color w:val="000000" w:themeColor="text1"/>
          <w:spacing w:val="-4"/>
          <w:kern w:val="0"/>
          <w:sz w:val="16"/>
          <w:szCs w:val="16"/>
        </w:rPr>
      </w:pPr>
    </w:p>
    <w:p w14:paraId="45758104" w14:textId="625B8817" w:rsidR="008B62C8" w:rsidRPr="00BF30CC" w:rsidRDefault="00BF30CC" w:rsidP="004D6319">
      <w:pPr>
        <w:pStyle w:val="NormalWeb"/>
        <w:rPr>
          <w:rFonts w:ascii="Arial" w:hAnsi="Arial" w:cs="Arial"/>
          <w:color w:val="000000" w:themeColor="text1"/>
          <w:spacing w:val="-4"/>
          <w:kern w:val="0"/>
          <w:sz w:val="40"/>
          <w:szCs w:val="40"/>
        </w:rPr>
      </w:pPr>
      <w:r w:rsidRPr="00BF30CC">
        <w:rPr>
          <w:rFonts w:ascii="Arial" w:hAnsi="Arial" w:cs="Arial"/>
          <w:color w:val="000000" w:themeColor="text1"/>
          <w:spacing w:val="-4"/>
          <w:kern w:val="0"/>
          <w:sz w:val="40"/>
          <w:szCs w:val="40"/>
        </w:rPr>
        <w:t xml:space="preserve">So </w:t>
      </w:r>
      <w:r w:rsidR="00A618F2">
        <w:rPr>
          <w:rFonts w:ascii="Arial" w:hAnsi="Arial" w:cs="Arial"/>
          <w:color w:val="000000" w:themeColor="text1"/>
          <w:spacing w:val="-4"/>
          <w:kern w:val="0"/>
          <w:sz w:val="40"/>
          <w:szCs w:val="40"/>
        </w:rPr>
        <w:t xml:space="preserve">a </w:t>
      </w:r>
      <w:proofErr w:type="spellStart"/>
      <w:r w:rsidRPr="00BF30CC">
        <w:rPr>
          <w:rFonts w:ascii="Arial" w:hAnsi="Arial" w:cs="Arial"/>
          <w:color w:val="000000" w:themeColor="text1"/>
          <w:spacing w:val="-4"/>
          <w:kern w:val="0"/>
          <w:sz w:val="40"/>
          <w:szCs w:val="40"/>
        </w:rPr>
        <w:t>dynasphere</w:t>
      </w:r>
      <w:proofErr w:type="spellEnd"/>
      <w:r w:rsidRPr="00BF30CC">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is a power </w:t>
      </w:r>
      <w:r w:rsidR="00A618F2">
        <w:rPr>
          <w:rFonts w:ascii="Arial" w:hAnsi="Arial" w:cs="Arial"/>
          <w:color w:val="000000" w:themeColor="text1"/>
          <w:spacing w:val="-4"/>
          <w:kern w:val="0"/>
          <w:sz w:val="40"/>
          <w:szCs w:val="40"/>
        </w:rPr>
        <w:t xml:space="preserve">sphere whereby man is controlled by a power greater than himself. </w:t>
      </w:r>
    </w:p>
    <w:p w14:paraId="1737FAEE" w14:textId="77777777" w:rsidR="00BF30CC" w:rsidRPr="00A618F2" w:rsidRDefault="00BF30CC" w:rsidP="004D6319">
      <w:pPr>
        <w:pStyle w:val="NormalWeb"/>
        <w:rPr>
          <w:rFonts w:ascii="Arial" w:hAnsi="Arial" w:cs="Arial"/>
          <w:b/>
          <w:bCs/>
          <w:i/>
          <w:iCs/>
          <w:color w:val="0035FF"/>
          <w:spacing w:val="-4"/>
          <w:kern w:val="0"/>
          <w:sz w:val="12"/>
          <w:szCs w:val="12"/>
          <w:u w:val="single"/>
        </w:rPr>
      </w:pPr>
    </w:p>
    <w:p w14:paraId="24704717" w14:textId="64D9B57E" w:rsidR="00A618F2" w:rsidRDefault="00A618F2" w:rsidP="004D6319">
      <w:pPr>
        <w:pStyle w:val="NormalWeb"/>
        <w:rPr>
          <w:rFonts w:ascii="Arial" w:hAnsi="Arial" w:cs="Arial"/>
          <w:color w:val="000000" w:themeColor="text1"/>
          <w:spacing w:val="-4"/>
          <w:kern w:val="0"/>
          <w:sz w:val="40"/>
          <w:szCs w:val="40"/>
        </w:rPr>
      </w:pPr>
      <w:r w:rsidRPr="00A618F2">
        <w:rPr>
          <w:rFonts w:ascii="Arial" w:hAnsi="Arial" w:cs="Arial"/>
          <w:color w:val="000000" w:themeColor="text1"/>
          <w:spacing w:val="-4"/>
          <w:kern w:val="0"/>
          <w:sz w:val="40"/>
          <w:szCs w:val="40"/>
        </w:rPr>
        <w:t xml:space="preserve">The </w:t>
      </w:r>
      <w:r>
        <w:rPr>
          <w:rFonts w:ascii="Arial" w:hAnsi="Arial" w:cs="Arial"/>
          <w:color w:val="000000" w:themeColor="text1"/>
          <w:spacing w:val="-4"/>
          <w:kern w:val="0"/>
          <w:sz w:val="40"/>
          <w:szCs w:val="40"/>
        </w:rPr>
        <w:t>D</w:t>
      </w:r>
      <w:r w:rsidRPr="00A618F2">
        <w:rPr>
          <w:rFonts w:ascii="Arial" w:hAnsi="Arial" w:cs="Arial"/>
          <w:color w:val="000000" w:themeColor="text1"/>
          <w:spacing w:val="-4"/>
          <w:kern w:val="0"/>
          <w:sz w:val="40"/>
          <w:szCs w:val="40"/>
        </w:rPr>
        <w:t xml:space="preserve">ivine </w:t>
      </w:r>
      <w:r>
        <w:rPr>
          <w:rFonts w:ascii="Arial" w:hAnsi="Arial" w:cs="Arial"/>
          <w:color w:val="000000" w:themeColor="text1"/>
          <w:spacing w:val="-4"/>
          <w:kern w:val="0"/>
          <w:sz w:val="40"/>
          <w:szCs w:val="40"/>
        </w:rPr>
        <w:t>D</w:t>
      </w:r>
      <w:r w:rsidRPr="00A618F2">
        <w:rPr>
          <w:rFonts w:ascii="Arial" w:hAnsi="Arial" w:cs="Arial"/>
          <w:color w:val="000000" w:themeColor="text1"/>
          <w:spacing w:val="-4"/>
          <w:kern w:val="0"/>
          <w:sz w:val="40"/>
          <w:szCs w:val="40"/>
        </w:rPr>
        <w:t xml:space="preserve">ynasphere </w:t>
      </w:r>
      <w:r>
        <w:rPr>
          <w:rFonts w:ascii="Arial" w:hAnsi="Arial" w:cs="Arial"/>
          <w:color w:val="000000" w:themeColor="text1"/>
          <w:spacing w:val="-4"/>
          <w:kern w:val="0"/>
          <w:sz w:val="40"/>
          <w:szCs w:val="40"/>
        </w:rPr>
        <w:t xml:space="preserve">is God’s sphere of power where man is controlled by God. The Cosmic Dynasphere is Satan’s sphere of power where man is controlled by Satan. </w:t>
      </w:r>
    </w:p>
    <w:p w14:paraId="62A153B1" w14:textId="3E59EEE9" w:rsidR="00E365BC" w:rsidRPr="00A618F2" w:rsidRDefault="00E365BC" w:rsidP="004D6319">
      <w:pPr>
        <w:pStyle w:val="NormalWeb"/>
        <w:rPr>
          <w:rFonts w:ascii="Arial" w:hAnsi="Arial" w:cs="Arial"/>
          <w:color w:val="0035FF"/>
          <w:spacing w:val="-4"/>
          <w:kern w:val="0"/>
          <w:sz w:val="40"/>
          <w:szCs w:val="40"/>
        </w:rPr>
      </w:pPr>
      <w:r>
        <w:rPr>
          <w:rFonts w:ascii="Arial" w:hAnsi="Arial" w:cs="Arial"/>
          <w:color w:val="000000" w:themeColor="text1"/>
          <w:spacing w:val="-4"/>
          <w:kern w:val="0"/>
          <w:sz w:val="40"/>
          <w:szCs w:val="40"/>
        </w:rPr>
        <w:t>From the moment one is born, he or she will be controlled by either the Divine Dynasphere or by the Cosmic Dynasphere.</w:t>
      </w:r>
    </w:p>
    <w:p w14:paraId="53D236BC" w14:textId="4863FEB3" w:rsidR="00A618F2" w:rsidRDefault="00E365BC" w:rsidP="004D6319">
      <w:pPr>
        <w:pStyle w:val="NormalWeb"/>
        <w:rPr>
          <w:rFonts w:ascii="Arial" w:hAnsi="Arial" w:cs="Arial"/>
          <w:color w:val="000000" w:themeColor="text1"/>
          <w:spacing w:val="-4"/>
          <w:kern w:val="0"/>
          <w:sz w:val="40"/>
          <w:szCs w:val="40"/>
        </w:rPr>
      </w:pPr>
      <w:r w:rsidRPr="00E365BC">
        <w:rPr>
          <w:rFonts w:ascii="Arial" w:hAnsi="Arial" w:cs="Arial"/>
          <w:color w:val="000000" w:themeColor="text1"/>
          <w:spacing w:val="-4"/>
          <w:kern w:val="0"/>
          <w:sz w:val="40"/>
          <w:szCs w:val="40"/>
        </w:rPr>
        <w:lastRenderedPageBreak/>
        <w:t xml:space="preserve">The good news is, we have a choice to determine which power sphere </w:t>
      </w:r>
      <w:r>
        <w:rPr>
          <w:rFonts w:ascii="Arial" w:hAnsi="Arial" w:cs="Arial"/>
          <w:color w:val="000000" w:themeColor="text1"/>
          <w:spacing w:val="-4"/>
          <w:kern w:val="0"/>
          <w:sz w:val="40"/>
          <w:szCs w:val="40"/>
        </w:rPr>
        <w:t xml:space="preserve">we </w:t>
      </w:r>
      <w:r w:rsidRPr="00E365BC">
        <w:rPr>
          <w:rFonts w:ascii="Arial" w:hAnsi="Arial" w:cs="Arial"/>
          <w:color w:val="000000" w:themeColor="text1"/>
          <w:spacing w:val="-4"/>
          <w:kern w:val="0"/>
          <w:sz w:val="40"/>
          <w:szCs w:val="40"/>
        </w:rPr>
        <w:t>will be controlled</w:t>
      </w:r>
      <w:r w:rsidR="006904F4">
        <w:rPr>
          <w:rFonts w:ascii="Arial" w:hAnsi="Arial" w:cs="Arial"/>
          <w:color w:val="000000" w:themeColor="text1"/>
          <w:spacing w:val="-4"/>
          <w:kern w:val="0"/>
          <w:sz w:val="40"/>
          <w:szCs w:val="40"/>
        </w:rPr>
        <w:t xml:space="preserve"> by</w:t>
      </w:r>
      <w:r w:rsidRPr="00E365BC">
        <w:rPr>
          <w:rFonts w:ascii="Arial" w:hAnsi="Arial" w:cs="Arial"/>
          <w:color w:val="000000" w:themeColor="text1"/>
          <w:spacing w:val="-4"/>
          <w:kern w:val="0"/>
          <w:sz w:val="40"/>
          <w:szCs w:val="40"/>
        </w:rPr>
        <w:t xml:space="preserve">. We can choose to be controlled by God or by Satan. </w:t>
      </w:r>
    </w:p>
    <w:p w14:paraId="14D78F64" w14:textId="77777777" w:rsidR="00E365BC" w:rsidRPr="006904F4" w:rsidRDefault="00E365BC" w:rsidP="004D6319">
      <w:pPr>
        <w:pStyle w:val="NormalWeb"/>
        <w:rPr>
          <w:rFonts w:ascii="Arial" w:hAnsi="Arial" w:cs="Arial"/>
          <w:color w:val="000000" w:themeColor="text1"/>
          <w:spacing w:val="-4"/>
          <w:kern w:val="0"/>
          <w:sz w:val="16"/>
          <w:szCs w:val="16"/>
        </w:rPr>
      </w:pPr>
    </w:p>
    <w:p w14:paraId="5A864B8C" w14:textId="18AC234F" w:rsidR="005B56F2" w:rsidRPr="005B56F2" w:rsidRDefault="005B56F2" w:rsidP="004D6319">
      <w:pPr>
        <w:pStyle w:val="NormalWeb"/>
        <w:rPr>
          <w:rFonts w:ascii="Arial" w:hAnsi="Arial" w:cs="Arial"/>
          <w:b/>
          <w:bCs/>
          <w:i/>
          <w:iCs/>
          <w:color w:val="000000" w:themeColor="text1"/>
          <w:spacing w:val="-4"/>
          <w:kern w:val="0"/>
          <w:sz w:val="40"/>
          <w:szCs w:val="40"/>
        </w:rPr>
      </w:pPr>
      <w:r w:rsidRPr="005B56F2">
        <w:rPr>
          <w:rFonts w:ascii="Arial" w:hAnsi="Arial" w:cs="Arial"/>
          <w:b/>
          <w:bCs/>
          <w:i/>
          <w:iCs/>
          <w:color w:val="000000" w:themeColor="text1"/>
          <w:spacing w:val="-4"/>
          <w:kern w:val="0"/>
          <w:sz w:val="40"/>
          <w:szCs w:val="40"/>
          <w:u w:val="single"/>
        </w:rPr>
        <w:t>Romans 6:16</w:t>
      </w:r>
      <w:r w:rsidRPr="005B56F2">
        <w:rPr>
          <w:rFonts w:ascii="Arial" w:hAnsi="Arial" w:cs="Arial"/>
          <w:b/>
          <w:bCs/>
          <w:i/>
          <w:iCs/>
          <w:color w:val="000000" w:themeColor="text1"/>
          <w:spacing w:val="-4"/>
          <w:kern w:val="0"/>
          <w:sz w:val="40"/>
          <w:szCs w:val="40"/>
        </w:rPr>
        <w:t xml:space="preserve">  Do you not know that to whom you present yourselves slaves to obey, you are that one's slaves whom you obey, whether of sin leading to death, or of obedience leading to righteousness?</w:t>
      </w:r>
    </w:p>
    <w:p w14:paraId="28D3960C" w14:textId="77777777" w:rsidR="005B56F2" w:rsidRPr="004E45F6" w:rsidRDefault="005B56F2" w:rsidP="004D6319">
      <w:pPr>
        <w:pStyle w:val="NormalWeb"/>
        <w:rPr>
          <w:rFonts w:ascii="Arial" w:hAnsi="Arial" w:cs="Arial"/>
          <w:color w:val="000000" w:themeColor="text1"/>
          <w:spacing w:val="-4"/>
          <w:kern w:val="0"/>
          <w:sz w:val="16"/>
          <w:szCs w:val="16"/>
        </w:rPr>
      </w:pPr>
    </w:p>
    <w:p w14:paraId="06B021DB" w14:textId="77777777" w:rsidR="00BE14B5" w:rsidRDefault="00E365BC"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may think that we </w:t>
      </w:r>
      <w:r w:rsidR="00BE14B5">
        <w:rPr>
          <w:rFonts w:ascii="Arial" w:hAnsi="Arial" w:cs="Arial"/>
          <w:color w:val="000000" w:themeColor="text1"/>
          <w:spacing w:val="-4"/>
          <w:kern w:val="0"/>
          <w:sz w:val="40"/>
          <w:szCs w:val="40"/>
        </w:rPr>
        <w:t xml:space="preserve">are independent or autonomous and </w:t>
      </w:r>
      <w:r>
        <w:rPr>
          <w:rFonts w:ascii="Arial" w:hAnsi="Arial" w:cs="Arial"/>
          <w:color w:val="000000" w:themeColor="text1"/>
          <w:spacing w:val="-4"/>
          <w:kern w:val="0"/>
          <w:sz w:val="40"/>
          <w:szCs w:val="40"/>
        </w:rPr>
        <w:t xml:space="preserve">have our own </w:t>
      </w:r>
      <w:proofErr w:type="spellStart"/>
      <w:r>
        <w:rPr>
          <w:rFonts w:ascii="Arial" w:hAnsi="Arial" w:cs="Arial"/>
          <w:color w:val="000000" w:themeColor="text1"/>
          <w:spacing w:val="-4"/>
          <w:kern w:val="0"/>
          <w:sz w:val="40"/>
          <w:szCs w:val="40"/>
        </w:rPr>
        <w:t>dy</w:t>
      </w:r>
      <w:r w:rsidR="006904F4">
        <w:rPr>
          <w:rFonts w:ascii="Arial" w:hAnsi="Arial" w:cs="Arial"/>
          <w:color w:val="000000" w:themeColor="text1"/>
          <w:spacing w:val="-4"/>
          <w:kern w:val="0"/>
          <w:sz w:val="40"/>
          <w:szCs w:val="40"/>
        </w:rPr>
        <w:t>nasphere</w:t>
      </w:r>
      <w:proofErr w:type="spellEnd"/>
      <w:r w:rsidR="006904F4">
        <w:rPr>
          <w:rFonts w:ascii="Arial" w:hAnsi="Arial" w:cs="Arial"/>
          <w:color w:val="000000" w:themeColor="text1"/>
          <w:spacing w:val="-4"/>
          <w:kern w:val="0"/>
          <w:sz w:val="40"/>
          <w:szCs w:val="40"/>
        </w:rPr>
        <w:t xml:space="preserve">, but we do not. </w:t>
      </w:r>
      <w:r w:rsidR="00BE14B5">
        <w:rPr>
          <w:rFonts w:ascii="Arial" w:hAnsi="Arial" w:cs="Arial"/>
          <w:color w:val="000000" w:themeColor="text1"/>
          <w:spacing w:val="-4"/>
          <w:kern w:val="0"/>
          <w:sz w:val="40"/>
          <w:szCs w:val="40"/>
        </w:rPr>
        <w:t xml:space="preserve">Believers have two choices, </w:t>
      </w:r>
    </w:p>
    <w:p w14:paraId="35E0A402" w14:textId="33566B9C" w:rsidR="00BE14B5" w:rsidRPr="00BE14B5" w:rsidRDefault="00BE14B5" w:rsidP="00BE14B5">
      <w:pPr>
        <w:pStyle w:val="NormalWeb"/>
        <w:rPr>
          <w:rFonts w:ascii="Arial" w:hAnsi="Arial" w:cs="Arial"/>
          <w:color w:val="000000" w:themeColor="text1"/>
          <w:spacing w:val="-4"/>
          <w:kern w:val="0"/>
          <w:sz w:val="40"/>
          <w:szCs w:val="40"/>
        </w:rPr>
      </w:pPr>
      <w:r w:rsidRPr="00BE14B5">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BE14B5">
        <w:rPr>
          <w:rFonts w:ascii="Arial" w:hAnsi="Arial" w:cs="Arial"/>
          <w:color w:val="000000" w:themeColor="text1"/>
          <w:spacing w:val="-4"/>
          <w:kern w:val="0"/>
          <w:sz w:val="40"/>
          <w:szCs w:val="40"/>
        </w:rPr>
        <w:t>1. Live by the law of the Spirit of life</w:t>
      </w:r>
      <w:r>
        <w:rPr>
          <w:rFonts w:ascii="Arial" w:hAnsi="Arial" w:cs="Arial"/>
          <w:color w:val="000000" w:themeColor="text1"/>
          <w:spacing w:val="-4"/>
          <w:kern w:val="0"/>
          <w:sz w:val="40"/>
          <w:szCs w:val="40"/>
        </w:rPr>
        <w:t xml:space="preserve"> in Christ Jesus </w:t>
      </w:r>
      <w:r w:rsidRPr="00BE14B5">
        <w:rPr>
          <w:rFonts w:ascii="Arial" w:hAnsi="Arial" w:cs="Arial"/>
          <w:color w:val="000000" w:themeColor="text1"/>
          <w:spacing w:val="-4"/>
          <w:kern w:val="0"/>
          <w:sz w:val="36"/>
          <w:szCs w:val="36"/>
        </w:rPr>
        <w:t>(</w:t>
      </w:r>
      <w:r w:rsidRPr="00BE14B5">
        <w:rPr>
          <w:rFonts w:ascii="Arial" w:hAnsi="Arial" w:cs="Arial"/>
          <w:i/>
          <w:iCs/>
          <w:color w:val="000000" w:themeColor="text1"/>
          <w:spacing w:val="-4"/>
          <w:kern w:val="0"/>
          <w:sz w:val="36"/>
          <w:szCs w:val="36"/>
        </w:rPr>
        <w:t>Rom. 8:2</w:t>
      </w:r>
      <w:r w:rsidRPr="00BE14B5">
        <w:rPr>
          <w:rFonts w:ascii="Arial" w:hAnsi="Arial" w:cs="Arial"/>
          <w:color w:val="000000" w:themeColor="text1"/>
          <w:spacing w:val="-4"/>
          <w:kern w:val="0"/>
          <w:sz w:val="36"/>
          <w:szCs w:val="36"/>
        </w:rPr>
        <w:t>)</w:t>
      </w:r>
    </w:p>
    <w:p w14:paraId="0600C176" w14:textId="77777777" w:rsidR="00BE14B5" w:rsidRPr="00BE14B5" w:rsidRDefault="00BE14B5" w:rsidP="00BE14B5">
      <w:pPr>
        <w:pStyle w:val="NormalWeb"/>
        <w:rPr>
          <w:rFonts w:ascii="Arial" w:hAnsi="Arial" w:cs="Arial"/>
          <w:color w:val="000000" w:themeColor="text1"/>
          <w:spacing w:val="-4"/>
          <w:kern w:val="0"/>
          <w:sz w:val="40"/>
          <w:szCs w:val="40"/>
        </w:rPr>
      </w:pPr>
      <w:r w:rsidRPr="00BE14B5">
        <w:rPr>
          <w:rFonts w:ascii="Arial" w:hAnsi="Arial" w:cs="Arial"/>
          <w:color w:val="000000" w:themeColor="text1"/>
          <w:spacing w:val="-4"/>
          <w:kern w:val="0"/>
          <w:sz w:val="40"/>
          <w:szCs w:val="40"/>
        </w:rPr>
        <w:t xml:space="preserve">    2. Live under the law of sin and death</w:t>
      </w:r>
    </w:p>
    <w:p w14:paraId="660A9273" w14:textId="77777777" w:rsidR="00BE14B5" w:rsidRPr="001763A2" w:rsidRDefault="00BE14B5" w:rsidP="00BE14B5">
      <w:pPr>
        <w:pStyle w:val="NormalWeb"/>
        <w:rPr>
          <w:rFonts w:ascii="Arial" w:hAnsi="Arial" w:cs="Arial"/>
          <w:color w:val="000000" w:themeColor="text1"/>
          <w:spacing w:val="-4"/>
          <w:kern w:val="0"/>
          <w:sz w:val="12"/>
          <w:szCs w:val="12"/>
        </w:rPr>
      </w:pPr>
    </w:p>
    <w:p w14:paraId="463405E9" w14:textId="3D13ABDD" w:rsidR="00E365BC" w:rsidRPr="00E365BC" w:rsidRDefault="006904F4"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Angelic Conflict continues to rage in our time, but we are so exceedingly weak, </w:t>
      </w:r>
      <w:r w:rsidR="001763A2">
        <w:rPr>
          <w:rFonts w:ascii="Arial" w:hAnsi="Arial" w:cs="Arial"/>
          <w:color w:val="000000" w:themeColor="text1"/>
          <w:spacing w:val="-4"/>
          <w:kern w:val="0"/>
          <w:sz w:val="40"/>
          <w:szCs w:val="40"/>
        </w:rPr>
        <w:t xml:space="preserve">so </w:t>
      </w:r>
      <w:r>
        <w:rPr>
          <w:rFonts w:ascii="Arial" w:hAnsi="Arial" w:cs="Arial"/>
          <w:color w:val="000000" w:themeColor="text1"/>
          <w:spacing w:val="-4"/>
          <w:kern w:val="0"/>
          <w:sz w:val="40"/>
          <w:szCs w:val="40"/>
        </w:rPr>
        <w:t xml:space="preserve">we have no </w:t>
      </w:r>
      <w:proofErr w:type="spellStart"/>
      <w:r>
        <w:rPr>
          <w:rFonts w:ascii="Arial" w:hAnsi="Arial" w:cs="Arial"/>
          <w:color w:val="000000" w:themeColor="text1"/>
          <w:spacing w:val="-4"/>
          <w:kern w:val="0"/>
          <w:sz w:val="40"/>
          <w:szCs w:val="40"/>
        </w:rPr>
        <w:t>dynasphere</w:t>
      </w:r>
      <w:proofErr w:type="spellEnd"/>
      <w:r>
        <w:rPr>
          <w:rFonts w:ascii="Arial" w:hAnsi="Arial" w:cs="Arial"/>
          <w:color w:val="000000" w:themeColor="text1"/>
          <w:spacing w:val="-4"/>
          <w:kern w:val="0"/>
          <w:sz w:val="40"/>
          <w:szCs w:val="40"/>
        </w:rPr>
        <w:t xml:space="preserve"> </w:t>
      </w:r>
      <w:r w:rsidR="001763A2">
        <w:rPr>
          <w:rFonts w:ascii="Arial" w:hAnsi="Arial" w:cs="Arial"/>
          <w:color w:val="000000" w:themeColor="text1"/>
          <w:spacing w:val="-4"/>
          <w:kern w:val="0"/>
          <w:sz w:val="40"/>
          <w:szCs w:val="40"/>
        </w:rPr>
        <w:t xml:space="preserve">of our own </w:t>
      </w:r>
      <w:r>
        <w:rPr>
          <w:rFonts w:ascii="Arial" w:hAnsi="Arial" w:cs="Arial"/>
          <w:color w:val="000000" w:themeColor="text1"/>
          <w:spacing w:val="-4"/>
          <w:kern w:val="0"/>
          <w:sz w:val="40"/>
          <w:szCs w:val="40"/>
        </w:rPr>
        <w:t xml:space="preserve">so we gravitate to either the Divine Dynasphere or to the Cosmic Dynasphere. </w:t>
      </w:r>
    </w:p>
    <w:p w14:paraId="5B0A03ED" w14:textId="77777777" w:rsidR="00A618F2" w:rsidRPr="005B56F2" w:rsidRDefault="00A618F2" w:rsidP="004D6319">
      <w:pPr>
        <w:pStyle w:val="NormalWeb"/>
        <w:rPr>
          <w:rFonts w:ascii="Arial" w:hAnsi="Arial" w:cs="Arial"/>
          <w:b/>
          <w:bCs/>
          <w:i/>
          <w:iCs/>
          <w:color w:val="0035FF"/>
          <w:spacing w:val="-4"/>
          <w:kern w:val="0"/>
          <w:sz w:val="16"/>
          <w:szCs w:val="16"/>
          <w:u w:val="single"/>
        </w:rPr>
      </w:pPr>
    </w:p>
    <w:p w14:paraId="5629E711" w14:textId="1554F3D4" w:rsidR="001763A2" w:rsidRPr="001763A2" w:rsidRDefault="001763A2" w:rsidP="001763A2">
      <w:pPr>
        <w:pStyle w:val="NormalWeb"/>
        <w:rPr>
          <w:rFonts w:ascii="Arial" w:hAnsi="Arial" w:cs="Arial"/>
          <w:color w:val="000000" w:themeColor="text1"/>
          <w:spacing w:val="-4"/>
          <w:kern w:val="0"/>
          <w:sz w:val="40"/>
          <w:szCs w:val="40"/>
        </w:rPr>
      </w:pPr>
      <w:r w:rsidRPr="001763A2">
        <w:rPr>
          <w:rFonts w:ascii="Arial" w:hAnsi="Arial" w:cs="Arial"/>
          <w:color w:val="000000" w:themeColor="text1"/>
          <w:spacing w:val="-4"/>
          <w:kern w:val="0"/>
          <w:sz w:val="40"/>
          <w:szCs w:val="40"/>
        </w:rPr>
        <w:t xml:space="preserve">We are certainly involved in the angelic conflict, but it isn’t   about us; it’s about God and Satan. Every person will decide to follow God or follow Satan. </w:t>
      </w:r>
      <w:r>
        <w:rPr>
          <w:rFonts w:ascii="Arial" w:hAnsi="Arial" w:cs="Arial"/>
          <w:color w:val="000000" w:themeColor="text1"/>
          <w:spacing w:val="-4"/>
          <w:kern w:val="0"/>
          <w:sz w:val="40"/>
          <w:szCs w:val="40"/>
        </w:rPr>
        <w:t>No one can be in the Divine Domain and the Cosmic System at the same time.</w:t>
      </w:r>
    </w:p>
    <w:p w14:paraId="4A3424B3" w14:textId="77777777" w:rsidR="001763A2" w:rsidRPr="001763A2" w:rsidRDefault="001763A2" w:rsidP="004D6319">
      <w:pPr>
        <w:pStyle w:val="NormalWeb"/>
        <w:rPr>
          <w:rFonts w:ascii="Arial" w:hAnsi="Arial" w:cs="Arial"/>
          <w:color w:val="000000" w:themeColor="text1"/>
          <w:spacing w:val="-4"/>
          <w:kern w:val="0"/>
          <w:sz w:val="12"/>
          <w:szCs w:val="12"/>
        </w:rPr>
      </w:pPr>
    </w:p>
    <w:p w14:paraId="50287B3D" w14:textId="1B63DE58" w:rsidR="00265FE3" w:rsidRPr="00265FE3" w:rsidRDefault="00265FE3" w:rsidP="004D6319">
      <w:pPr>
        <w:pStyle w:val="NormalWeb"/>
        <w:rPr>
          <w:rFonts w:ascii="Arial" w:hAnsi="Arial" w:cs="Arial"/>
          <w:color w:val="000000" w:themeColor="text1"/>
          <w:spacing w:val="-4"/>
          <w:kern w:val="0"/>
          <w:sz w:val="40"/>
          <w:szCs w:val="40"/>
        </w:rPr>
      </w:pPr>
      <w:r w:rsidRPr="00265FE3">
        <w:rPr>
          <w:rFonts w:ascii="Arial" w:hAnsi="Arial" w:cs="Arial"/>
          <w:color w:val="000000" w:themeColor="text1"/>
          <w:spacing w:val="-4"/>
          <w:kern w:val="0"/>
          <w:sz w:val="40"/>
          <w:szCs w:val="40"/>
        </w:rPr>
        <w:t xml:space="preserve">We found in </w:t>
      </w:r>
      <w:r w:rsidRPr="004E45F6">
        <w:rPr>
          <w:rFonts w:ascii="Arial" w:hAnsi="Arial" w:cs="Arial"/>
          <w:i/>
          <w:iCs/>
          <w:color w:val="000000" w:themeColor="text1"/>
          <w:spacing w:val="-4"/>
          <w:kern w:val="0"/>
          <w:sz w:val="40"/>
          <w:szCs w:val="40"/>
          <w:u w:val="single"/>
        </w:rPr>
        <w:t>Rom. 10:3</w:t>
      </w:r>
      <w:r w:rsidRPr="00265FE3">
        <w:rPr>
          <w:rFonts w:ascii="Arial" w:hAnsi="Arial" w:cs="Arial"/>
          <w:color w:val="000000" w:themeColor="text1"/>
          <w:spacing w:val="-4"/>
          <w:kern w:val="0"/>
          <w:sz w:val="40"/>
          <w:szCs w:val="40"/>
        </w:rPr>
        <w:t xml:space="preserve"> that the Jews did know about the righteousness of God</w:t>
      </w:r>
      <w:r w:rsidR="001763A2">
        <w:rPr>
          <w:rFonts w:ascii="Arial" w:hAnsi="Arial" w:cs="Arial"/>
          <w:color w:val="000000" w:themeColor="text1"/>
          <w:spacing w:val="-4"/>
          <w:kern w:val="0"/>
          <w:sz w:val="40"/>
          <w:szCs w:val="40"/>
        </w:rPr>
        <w:t>, s</w:t>
      </w:r>
      <w:r w:rsidRPr="00265FE3">
        <w:rPr>
          <w:rFonts w:ascii="Arial" w:hAnsi="Arial" w:cs="Arial"/>
          <w:color w:val="000000" w:themeColor="text1"/>
          <w:spacing w:val="-4"/>
          <w:kern w:val="0"/>
          <w:sz w:val="40"/>
          <w:szCs w:val="40"/>
        </w:rPr>
        <w:t>o they sought to establish their own.</w:t>
      </w:r>
    </w:p>
    <w:p w14:paraId="153B07BE" w14:textId="5A646150" w:rsidR="00265FE3" w:rsidRDefault="00265FE3"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But they could not establish their own righteousness any more than they could have their own Dynasphere. </w:t>
      </w:r>
    </w:p>
    <w:p w14:paraId="177A4A2D" w14:textId="77777777" w:rsidR="00265FE3" w:rsidRPr="005B56F2" w:rsidRDefault="00265FE3" w:rsidP="004D6319">
      <w:pPr>
        <w:pStyle w:val="NormalWeb"/>
        <w:rPr>
          <w:rFonts w:ascii="Arial" w:hAnsi="Arial" w:cs="Arial"/>
          <w:color w:val="000000" w:themeColor="text1"/>
          <w:spacing w:val="-4"/>
          <w:kern w:val="0"/>
          <w:sz w:val="16"/>
          <w:szCs w:val="16"/>
        </w:rPr>
      </w:pPr>
    </w:p>
    <w:p w14:paraId="458B2A94" w14:textId="506EEC4D" w:rsidR="00265FE3" w:rsidRPr="00265FE3" w:rsidRDefault="00265FE3"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They fell into the Cosmic Dynasphere by arrogant</w:t>
      </w:r>
      <w:r w:rsidR="005B56F2">
        <w:rPr>
          <w:rFonts w:ascii="Arial" w:hAnsi="Arial" w:cs="Arial"/>
          <w:color w:val="000000" w:themeColor="text1"/>
          <w:spacing w:val="-4"/>
          <w:kern w:val="0"/>
          <w:sz w:val="40"/>
          <w:szCs w:val="40"/>
        </w:rPr>
        <w:t xml:space="preserve">ly </w:t>
      </w:r>
      <w:r>
        <w:rPr>
          <w:rFonts w:ascii="Arial" w:hAnsi="Arial" w:cs="Arial"/>
          <w:color w:val="000000" w:themeColor="text1"/>
          <w:spacing w:val="-4"/>
          <w:kern w:val="0"/>
          <w:sz w:val="40"/>
          <w:szCs w:val="40"/>
        </w:rPr>
        <w:t>trying to establish their own righteousness</w:t>
      </w:r>
      <w:r w:rsidR="005B56F2">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5B56F2">
        <w:rPr>
          <w:rFonts w:ascii="Arial" w:hAnsi="Arial" w:cs="Arial"/>
          <w:color w:val="000000" w:themeColor="text1"/>
          <w:spacing w:val="-4"/>
          <w:kern w:val="0"/>
          <w:sz w:val="40"/>
          <w:szCs w:val="40"/>
        </w:rPr>
        <w:t>even though God had  promised them that He would give them His own righteousness as a gift by putting their faith alone in Jesus Christ.</w:t>
      </w:r>
    </w:p>
    <w:p w14:paraId="1D3EDDD3" w14:textId="77777777" w:rsidR="00265FE3" w:rsidRPr="004E45F6" w:rsidRDefault="00265FE3" w:rsidP="004D6319">
      <w:pPr>
        <w:pStyle w:val="NormalWeb"/>
        <w:rPr>
          <w:rFonts w:ascii="Arial" w:hAnsi="Arial" w:cs="Arial"/>
          <w:color w:val="0035FF"/>
          <w:spacing w:val="-4"/>
          <w:kern w:val="0"/>
          <w:sz w:val="16"/>
          <w:szCs w:val="16"/>
        </w:rPr>
      </w:pPr>
    </w:p>
    <w:p w14:paraId="52829FA6" w14:textId="0B9FDBF3" w:rsidR="00265FE3" w:rsidRPr="004E45F6" w:rsidRDefault="004E45F6" w:rsidP="004D6319">
      <w:pPr>
        <w:pStyle w:val="NormalWeb"/>
        <w:rPr>
          <w:rFonts w:ascii="Arial" w:hAnsi="Arial" w:cs="Arial"/>
          <w:color w:val="000000" w:themeColor="text1"/>
          <w:spacing w:val="-4"/>
          <w:kern w:val="0"/>
          <w:sz w:val="40"/>
          <w:szCs w:val="40"/>
        </w:rPr>
      </w:pPr>
      <w:r w:rsidRPr="004E45F6">
        <w:rPr>
          <w:rFonts w:ascii="Arial" w:hAnsi="Arial" w:cs="Arial"/>
          <w:color w:val="000000" w:themeColor="text1"/>
          <w:spacing w:val="-4"/>
          <w:kern w:val="0"/>
          <w:sz w:val="40"/>
          <w:szCs w:val="40"/>
        </w:rPr>
        <w:t xml:space="preserve">They refused to humble themselves before the Lord </w:t>
      </w:r>
      <w:r>
        <w:rPr>
          <w:rFonts w:ascii="Arial" w:hAnsi="Arial" w:cs="Arial"/>
          <w:color w:val="000000" w:themeColor="text1"/>
          <w:spacing w:val="-4"/>
          <w:kern w:val="0"/>
          <w:sz w:val="40"/>
          <w:szCs w:val="40"/>
        </w:rPr>
        <w:t xml:space="preserve">by believing His promise, </w:t>
      </w:r>
      <w:r w:rsidR="001763A2">
        <w:rPr>
          <w:rFonts w:ascii="Arial" w:hAnsi="Arial" w:cs="Arial"/>
          <w:color w:val="000000" w:themeColor="text1"/>
          <w:spacing w:val="-4"/>
          <w:kern w:val="0"/>
          <w:sz w:val="40"/>
          <w:szCs w:val="40"/>
        </w:rPr>
        <w:t xml:space="preserve">but </w:t>
      </w:r>
      <w:r w:rsidRPr="004E45F6">
        <w:rPr>
          <w:rFonts w:ascii="Arial" w:hAnsi="Arial" w:cs="Arial"/>
          <w:color w:val="000000" w:themeColor="text1"/>
          <w:spacing w:val="-4"/>
          <w:kern w:val="0"/>
          <w:sz w:val="40"/>
          <w:szCs w:val="40"/>
        </w:rPr>
        <w:t>t</w:t>
      </w:r>
      <w:r>
        <w:rPr>
          <w:rFonts w:ascii="Arial" w:hAnsi="Arial" w:cs="Arial"/>
          <w:color w:val="000000" w:themeColor="text1"/>
          <w:spacing w:val="-4"/>
          <w:kern w:val="0"/>
          <w:sz w:val="40"/>
          <w:szCs w:val="40"/>
        </w:rPr>
        <w:t>ried to c</w:t>
      </w:r>
      <w:r w:rsidRPr="004E45F6">
        <w:rPr>
          <w:rFonts w:ascii="Arial" w:hAnsi="Arial" w:cs="Arial"/>
          <w:color w:val="000000" w:themeColor="text1"/>
          <w:spacing w:val="-4"/>
          <w:kern w:val="0"/>
          <w:sz w:val="40"/>
          <w:szCs w:val="40"/>
        </w:rPr>
        <w:t>reate their own righteousness by keeping the Law</w:t>
      </w:r>
      <w:r>
        <w:rPr>
          <w:rFonts w:ascii="Arial" w:hAnsi="Arial" w:cs="Arial"/>
          <w:color w:val="000000" w:themeColor="text1"/>
          <w:spacing w:val="-4"/>
          <w:kern w:val="0"/>
          <w:sz w:val="40"/>
          <w:szCs w:val="40"/>
        </w:rPr>
        <w:t>,</w:t>
      </w:r>
      <w:r w:rsidRPr="004E45F6">
        <w:rPr>
          <w:rFonts w:ascii="Arial" w:hAnsi="Arial" w:cs="Arial"/>
          <w:color w:val="000000" w:themeColor="text1"/>
          <w:spacing w:val="-4"/>
          <w:kern w:val="0"/>
          <w:sz w:val="40"/>
          <w:szCs w:val="40"/>
        </w:rPr>
        <w:t xml:space="preserve"> which of course they couldn’t</w:t>
      </w:r>
      <w:r>
        <w:rPr>
          <w:rFonts w:ascii="Arial" w:hAnsi="Arial" w:cs="Arial"/>
          <w:color w:val="000000" w:themeColor="text1"/>
          <w:spacing w:val="-4"/>
          <w:kern w:val="0"/>
          <w:sz w:val="40"/>
          <w:szCs w:val="40"/>
        </w:rPr>
        <w:t xml:space="preserve"> do. They rejected the Lord’s promise but they believed a Satanic lie.  </w:t>
      </w:r>
    </w:p>
    <w:p w14:paraId="6B77190D" w14:textId="77777777" w:rsidR="00265FE3" w:rsidRPr="00C83343" w:rsidRDefault="00265FE3" w:rsidP="004D6319">
      <w:pPr>
        <w:pStyle w:val="NormalWeb"/>
        <w:rPr>
          <w:rFonts w:ascii="Arial" w:hAnsi="Arial" w:cs="Arial"/>
          <w:b/>
          <w:bCs/>
          <w:i/>
          <w:iCs/>
          <w:color w:val="0035FF"/>
          <w:spacing w:val="-4"/>
          <w:kern w:val="0"/>
          <w:sz w:val="12"/>
          <w:szCs w:val="12"/>
          <w:u w:val="single"/>
        </w:rPr>
      </w:pPr>
    </w:p>
    <w:p w14:paraId="179119C0" w14:textId="57C94341" w:rsidR="00265FE3" w:rsidRPr="00C83343" w:rsidRDefault="004E45F6" w:rsidP="004D6319">
      <w:pPr>
        <w:pStyle w:val="NormalWeb"/>
        <w:rPr>
          <w:rFonts w:ascii="Arial" w:hAnsi="Arial" w:cs="Arial"/>
          <w:color w:val="000000" w:themeColor="text1"/>
          <w:spacing w:val="-4"/>
          <w:kern w:val="0"/>
          <w:sz w:val="40"/>
          <w:szCs w:val="40"/>
        </w:rPr>
      </w:pPr>
      <w:r w:rsidRPr="00C83343">
        <w:rPr>
          <w:rFonts w:ascii="Arial" w:hAnsi="Arial" w:cs="Arial"/>
          <w:color w:val="000000" w:themeColor="text1"/>
          <w:spacing w:val="-4"/>
          <w:kern w:val="0"/>
          <w:sz w:val="40"/>
          <w:szCs w:val="40"/>
        </w:rPr>
        <w:t>When we fail to acknowledge our sins to God, we lose the filling of the Holy Spirit and go into carnality</w:t>
      </w:r>
      <w:r w:rsidR="00C83343" w:rsidRPr="00C83343">
        <w:rPr>
          <w:rFonts w:ascii="Arial" w:hAnsi="Arial" w:cs="Arial"/>
          <w:color w:val="000000" w:themeColor="text1"/>
          <w:spacing w:val="-4"/>
          <w:kern w:val="0"/>
          <w:sz w:val="40"/>
          <w:szCs w:val="40"/>
        </w:rPr>
        <w:t xml:space="preserve">. We </w:t>
      </w:r>
      <w:r w:rsidR="00C83343">
        <w:rPr>
          <w:rFonts w:ascii="Arial" w:hAnsi="Arial" w:cs="Arial"/>
          <w:color w:val="000000" w:themeColor="text1"/>
          <w:spacing w:val="-4"/>
          <w:kern w:val="0"/>
          <w:sz w:val="40"/>
          <w:szCs w:val="40"/>
        </w:rPr>
        <w:t xml:space="preserve">also </w:t>
      </w:r>
      <w:r w:rsidR="00C83343" w:rsidRPr="00C83343">
        <w:rPr>
          <w:rFonts w:ascii="Arial" w:hAnsi="Arial" w:cs="Arial"/>
          <w:color w:val="000000" w:themeColor="text1"/>
          <w:spacing w:val="-4"/>
          <w:kern w:val="0"/>
          <w:sz w:val="40"/>
          <w:szCs w:val="40"/>
        </w:rPr>
        <w:t>fall</w:t>
      </w:r>
      <w:r w:rsidR="00C83343">
        <w:rPr>
          <w:rFonts w:ascii="Arial" w:hAnsi="Arial" w:cs="Arial"/>
          <w:color w:val="000000" w:themeColor="text1"/>
          <w:spacing w:val="-4"/>
          <w:kern w:val="0"/>
          <w:sz w:val="40"/>
          <w:szCs w:val="40"/>
        </w:rPr>
        <w:t xml:space="preserve"> under the control of Santan as we move</w:t>
      </w:r>
      <w:r w:rsidR="00C83343" w:rsidRPr="00C83343">
        <w:rPr>
          <w:rFonts w:ascii="Arial" w:hAnsi="Arial" w:cs="Arial"/>
          <w:color w:val="000000" w:themeColor="text1"/>
          <w:spacing w:val="-4"/>
          <w:kern w:val="0"/>
          <w:sz w:val="40"/>
          <w:szCs w:val="40"/>
        </w:rPr>
        <w:t xml:space="preserve"> into the Cosmic </w:t>
      </w:r>
      <w:r w:rsidR="005245BE">
        <w:rPr>
          <w:rFonts w:ascii="Arial" w:hAnsi="Arial" w:cs="Arial"/>
          <w:color w:val="000000" w:themeColor="text1"/>
          <w:spacing w:val="-4"/>
          <w:kern w:val="0"/>
          <w:sz w:val="40"/>
          <w:szCs w:val="40"/>
        </w:rPr>
        <w:t>System</w:t>
      </w:r>
      <w:r w:rsidR="00C83343" w:rsidRPr="00C83343">
        <w:rPr>
          <w:rFonts w:ascii="Arial" w:hAnsi="Arial" w:cs="Arial"/>
          <w:color w:val="000000" w:themeColor="text1"/>
          <w:spacing w:val="-4"/>
          <w:kern w:val="0"/>
          <w:sz w:val="40"/>
          <w:szCs w:val="40"/>
        </w:rPr>
        <w:t xml:space="preserve">. </w:t>
      </w:r>
    </w:p>
    <w:p w14:paraId="02A699E3" w14:textId="77777777" w:rsidR="001763A2" w:rsidRPr="005245BE" w:rsidRDefault="001763A2" w:rsidP="004D6319">
      <w:pPr>
        <w:pStyle w:val="NormalWeb"/>
        <w:rPr>
          <w:rFonts w:ascii="Arial" w:hAnsi="Arial" w:cs="Arial"/>
          <w:b/>
          <w:bCs/>
          <w:i/>
          <w:iCs/>
          <w:color w:val="0035FF"/>
          <w:spacing w:val="-4"/>
          <w:kern w:val="0"/>
          <w:sz w:val="16"/>
          <w:szCs w:val="16"/>
          <w:u w:val="single"/>
        </w:rPr>
      </w:pPr>
    </w:p>
    <w:p w14:paraId="6B5138BB" w14:textId="4F080B4E" w:rsidR="00275EDF" w:rsidRPr="004D6319" w:rsidRDefault="004D6319" w:rsidP="004D6319">
      <w:pPr>
        <w:pStyle w:val="NormalWeb"/>
        <w:rPr>
          <w:rFonts w:ascii="Arial" w:hAnsi="Arial" w:cs="Arial"/>
          <w:b/>
          <w:bCs/>
          <w:i/>
          <w:iCs/>
          <w:color w:val="0035FF"/>
          <w:spacing w:val="-4"/>
          <w:kern w:val="0"/>
          <w:sz w:val="40"/>
          <w:szCs w:val="40"/>
        </w:rPr>
      </w:pPr>
      <w:r w:rsidRPr="004D6319">
        <w:rPr>
          <w:rFonts w:ascii="Arial" w:hAnsi="Arial" w:cs="Arial"/>
          <w:b/>
          <w:bCs/>
          <w:i/>
          <w:iCs/>
          <w:color w:val="0035FF"/>
          <w:spacing w:val="-4"/>
          <w:kern w:val="0"/>
          <w:sz w:val="40"/>
          <w:szCs w:val="40"/>
          <w:u w:val="single"/>
        </w:rPr>
        <w:t>Romans 10:4</w:t>
      </w:r>
      <w:r w:rsidRPr="004D6319">
        <w:rPr>
          <w:rFonts w:ascii="Arial" w:hAnsi="Arial" w:cs="Arial"/>
          <w:b/>
          <w:bCs/>
          <w:i/>
          <w:iCs/>
          <w:color w:val="0035FF"/>
          <w:spacing w:val="-4"/>
          <w:kern w:val="0"/>
          <w:sz w:val="40"/>
          <w:szCs w:val="40"/>
        </w:rPr>
        <w:t xml:space="preserve">  For Christ is the end of the law for righteous</w:t>
      </w:r>
      <w:r>
        <w:rPr>
          <w:rFonts w:ascii="Arial" w:hAnsi="Arial" w:cs="Arial"/>
          <w:b/>
          <w:bCs/>
          <w:i/>
          <w:iCs/>
          <w:color w:val="0035FF"/>
          <w:spacing w:val="-4"/>
          <w:kern w:val="0"/>
          <w:sz w:val="40"/>
          <w:szCs w:val="40"/>
        </w:rPr>
        <w:t xml:space="preserve">- </w:t>
      </w:r>
      <w:r w:rsidRPr="004D6319">
        <w:rPr>
          <w:rFonts w:ascii="Arial" w:hAnsi="Arial" w:cs="Arial"/>
          <w:b/>
          <w:bCs/>
          <w:i/>
          <w:iCs/>
          <w:color w:val="0035FF"/>
          <w:spacing w:val="-4"/>
          <w:kern w:val="0"/>
          <w:sz w:val="40"/>
          <w:szCs w:val="40"/>
        </w:rPr>
        <w:t>ness to everyone who believes.</w:t>
      </w:r>
    </w:p>
    <w:p w14:paraId="370DC5F9" w14:textId="77777777" w:rsidR="00680164" w:rsidRPr="004D6319" w:rsidRDefault="00680164" w:rsidP="00AF4ED5">
      <w:pPr>
        <w:pStyle w:val="NormalWeb"/>
        <w:ind w:left="270" w:hanging="270"/>
        <w:rPr>
          <w:rFonts w:ascii="Arial" w:hAnsi="Arial" w:cs="Arial"/>
          <w:color w:val="000000" w:themeColor="text1"/>
          <w:spacing w:val="-4"/>
          <w:kern w:val="0"/>
          <w:sz w:val="16"/>
          <w:szCs w:val="16"/>
        </w:rPr>
      </w:pPr>
    </w:p>
    <w:p w14:paraId="4BC9FE21" w14:textId="22327B8B" w:rsidR="004D6319" w:rsidRDefault="004D6319" w:rsidP="004D631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B</w:t>
      </w:r>
      <w:r w:rsidRPr="004D6319">
        <w:rPr>
          <w:rFonts w:ascii="Arial" w:hAnsi="Arial" w:cs="Arial"/>
          <w:color w:val="000000" w:themeColor="text1"/>
          <w:spacing w:val="-4"/>
          <w:kern w:val="0"/>
          <w:sz w:val="40"/>
          <w:szCs w:val="40"/>
        </w:rPr>
        <w:t>elief in Christ as Lord and Savior ends the sinner’s futile quest for righteousness through</w:t>
      </w:r>
      <w:r>
        <w:rPr>
          <w:rFonts w:ascii="Arial" w:hAnsi="Arial" w:cs="Arial"/>
          <w:color w:val="000000" w:themeColor="text1"/>
          <w:spacing w:val="-4"/>
          <w:kern w:val="0"/>
          <w:sz w:val="40"/>
          <w:szCs w:val="40"/>
        </w:rPr>
        <w:t xml:space="preserve"> </w:t>
      </w:r>
      <w:r w:rsidRPr="004D6319">
        <w:rPr>
          <w:rFonts w:ascii="Arial" w:hAnsi="Arial" w:cs="Arial"/>
          <w:color w:val="000000" w:themeColor="text1"/>
          <w:spacing w:val="-4"/>
          <w:kern w:val="0"/>
          <w:sz w:val="40"/>
          <w:szCs w:val="40"/>
        </w:rPr>
        <w:t xml:space="preserve">his </w:t>
      </w:r>
      <w:r w:rsidR="005245BE">
        <w:rPr>
          <w:rFonts w:ascii="Arial" w:hAnsi="Arial" w:cs="Arial"/>
          <w:color w:val="000000" w:themeColor="text1"/>
          <w:spacing w:val="-4"/>
          <w:kern w:val="0"/>
          <w:sz w:val="40"/>
          <w:szCs w:val="40"/>
        </w:rPr>
        <w:t>pathetic</w:t>
      </w:r>
      <w:r w:rsidRPr="004D6319">
        <w:rPr>
          <w:rFonts w:ascii="Arial" w:hAnsi="Arial" w:cs="Arial"/>
          <w:color w:val="000000" w:themeColor="text1"/>
          <w:spacing w:val="-4"/>
          <w:kern w:val="0"/>
          <w:sz w:val="40"/>
          <w:szCs w:val="40"/>
        </w:rPr>
        <w:t xml:space="preserve"> attempts to save himself by efforts to obey the law</w:t>
      </w:r>
      <w:r>
        <w:rPr>
          <w:rFonts w:ascii="Arial" w:hAnsi="Arial" w:cs="Arial"/>
          <w:color w:val="000000" w:themeColor="text1"/>
          <w:spacing w:val="-4"/>
          <w:kern w:val="0"/>
          <w:sz w:val="40"/>
          <w:szCs w:val="40"/>
        </w:rPr>
        <w:t>.</w:t>
      </w:r>
    </w:p>
    <w:p w14:paraId="6307B83F" w14:textId="77777777" w:rsidR="004D6319" w:rsidRPr="0081025C" w:rsidRDefault="004D6319" w:rsidP="004D6319">
      <w:pPr>
        <w:pStyle w:val="NormalWeb"/>
        <w:rPr>
          <w:rFonts w:ascii="Arial" w:hAnsi="Arial" w:cs="Arial"/>
          <w:color w:val="000000" w:themeColor="text1"/>
          <w:spacing w:val="-4"/>
          <w:kern w:val="0"/>
          <w:sz w:val="12"/>
          <w:szCs w:val="12"/>
        </w:rPr>
      </w:pPr>
    </w:p>
    <w:p w14:paraId="0229F170" w14:textId="60C1819F" w:rsidR="004D6319" w:rsidRPr="0081025C" w:rsidRDefault="0081025C" w:rsidP="004D6319">
      <w:pPr>
        <w:pStyle w:val="NormalWeb"/>
        <w:rPr>
          <w:rFonts w:ascii="Arial" w:hAnsi="Arial" w:cs="Arial"/>
          <w:b/>
          <w:bCs/>
          <w:i/>
          <w:iCs/>
          <w:color w:val="000000" w:themeColor="text1"/>
          <w:spacing w:val="-4"/>
          <w:kern w:val="0"/>
          <w:sz w:val="40"/>
          <w:szCs w:val="40"/>
        </w:rPr>
      </w:pPr>
      <w:r w:rsidRPr="0081025C">
        <w:rPr>
          <w:rFonts w:ascii="Arial" w:hAnsi="Arial" w:cs="Arial"/>
          <w:b/>
          <w:bCs/>
          <w:i/>
          <w:iCs/>
          <w:color w:val="000000" w:themeColor="text1"/>
          <w:spacing w:val="-4"/>
          <w:kern w:val="0"/>
          <w:sz w:val="40"/>
          <w:szCs w:val="40"/>
          <w:u w:val="single"/>
        </w:rPr>
        <w:t>Romans 3:20-22</w:t>
      </w:r>
      <w:r w:rsidRPr="0081025C">
        <w:rPr>
          <w:rFonts w:ascii="Arial" w:hAnsi="Arial" w:cs="Arial"/>
          <w:b/>
          <w:bCs/>
          <w:i/>
          <w:iCs/>
          <w:color w:val="000000" w:themeColor="text1"/>
          <w:spacing w:val="-4"/>
          <w:kern w:val="0"/>
          <w:sz w:val="40"/>
          <w:szCs w:val="40"/>
        </w:rPr>
        <w:t xml:space="preserve">  because by the works of the Law no flesh will be justified in His sight; for through the Law comes the knowledge of sin.  21</w:t>
      </w:r>
      <w:r>
        <w:rPr>
          <w:rFonts w:ascii="Arial" w:hAnsi="Arial" w:cs="Arial"/>
          <w:b/>
          <w:bCs/>
          <w:i/>
          <w:iCs/>
          <w:color w:val="000000" w:themeColor="text1"/>
          <w:spacing w:val="-4"/>
          <w:kern w:val="0"/>
          <w:sz w:val="40"/>
          <w:szCs w:val="40"/>
        </w:rPr>
        <w:t>)</w:t>
      </w:r>
      <w:r w:rsidRPr="0081025C">
        <w:rPr>
          <w:rFonts w:ascii="Arial" w:hAnsi="Arial" w:cs="Arial"/>
          <w:b/>
          <w:bCs/>
          <w:i/>
          <w:iCs/>
          <w:color w:val="000000" w:themeColor="text1"/>
          <w:spacing w:val="-4"/>
          <w:kern w:val="0"/>
          <w:sz w:val="40"/>
          <w:szCs w:val="40"/>
        </w:rPr>
        <w:t xml:space="preserve"> But now apart from the Law the righteousness of God has been manifested, being witnessed by the Law and the Prophets,  22</w:t>
      </w:r>
      <w:r>
        <w:rPr>
          <w:rFonts w:ascii="Arial" w:hAnsi="Arial" w:cs="Arial"/>
          <w:b/>
          <w:bCs/>
          <w:i/>
          <w:iCs/>
          <w:color w:val="000000" w:themeColor="text1"/>
          <w:spacing w:val="-4"/>
          <w:kern w:val="0"/>
          <w:sz w:val="40"/>
          <w:szCs w:val="40"/>
        </w:rPr>
        <w:t>)</w:t>
      </w:r>
      <w:r w:rsidRPr="0081025C">
        <w:rPr>
          <w:rFonts w:ascii="Arial" w:hAnsi="Arial" w:cs="Arial"/>
          <w:b/>
          <w:bCs/>
          <w:i/>
          <w:iCs/>
          <w:color w:val="000000" w:themeColor="text1"/>
          <w:spacing w:val="-4"/>
          <w:kern w:val="0"/>
          <w:sz w:val="40"/>
          <w:szCs w:val="40"/>
        </w:rPr>
        <w:t xml:space="preserve"> even the righteousness of God through faith in Jesus Christ for all those who believe; for there is no distinction;</w:t>
      </w:r>
    </w:p>
    <w:p w14:paraId="1F271414" w14:textId="77777777" w:rsidR="004D6319" w:rsidRPr="00662AFD" w:rsidRDefault="004D6319" w:rsidP="004D6319">
      <w:pPr>
        <w:pStyle w:val="NormalWeb"/>
        <w:rPr>
          <w:rFonts w:ascii="Arial" w:hAnsi="Arial" w:cs="Arial"/>
          <w:color w:val="000000" w:themeColor="text1"/>
          <w:spacing w:val="-4"/>
          <w:kern w:val="0"/>
          <w:sz w:val="16"/>
          <w:szCs w:val="16"/>
        </w:rPr>
      </w:pPr>
    </w:p>
    <w:p w14:paraId="61B47D5E" w14:textId="449F3A88" w:rsidR="00A51E6B" w:rsidRPr="00AC3DC8" w:rsidRDefault="00A51E6B" w:rsidP="00A51E6B">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6</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14</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54E8EDB8" w14:textId="77777777" w:rsidR="00A51E6B" w:rsidRPr="00A51E6B" w:rsidRDefault="00A51E6B" w:rsidP="008446E7">
      <w:pPr>
        <w:pStyle w:val="NormalWeb"/>
        <w:rPr>
          <w:rFonts w:ascii="Arial" w:hAnsi="Arial" w:cs="Arial"/>
          <w:b/>
          <w:bCs/>
          <w:i/>
          <w:iCs/>
          <w:color w:val="0035FF"/>
          <w:spacing w:val="-4"/>
          <w:kern w:val="0"/>
          <w:sz w:val="20"/>
          <w:szCs w:val="20"/>
          <w:u w:val="single"/>
        </w:rPr>
      </w:pPr>
    </w:p>
    <w:p w14:paraId="055D5FA2" w14:textId="4B569D9A" w:rsidR="004D6319" w:rsidRPr="008446E7" w:rsidRDefault="008446E7" w:rsidP="008446E7">
      <w:pPr>
        <w:pStyle w:val="NormalWeb"/>
        <w:rPr>
          <w:rFonts w:ascii="Arial" w:hAnsi="Arial" w:cs="Arial"/>
          <w:b/>
          <w:bCs/>
          <w:i/>
          <w:iCs/>
          <w:color w:val="0035FF"/>
          <w:spacing w:val="-4"/>
          <w:kern w:val="0"/>
          <w:sz w:val="40"/>
          <w:szCs w:val="40"/>
        </w:rPr>
      </w:pPr>
      <w:r w:rsidRPr="008446E7">
        <w:rPr>
          <w:rFonts w:ascii="Arial" w:hAnsi="Arial" w:cs="Arial"/>
          <w:b/>
          <w:bCs/>
          <w:i/>
          <w:iCs/>
          <w:color w:val="0035FF"/>
          <w:spacing w:val="-4"/>
          <w:kern w:val="0"/>
          <w:sz w:val="40"/>
          <w:szCs w:val="40"/>
          <w:u w:val="single"/>
        </w:rPr>
        <w:t>Romans 10:5</w:t>
      </w:r>
      <w:r w:rsidRPr="008446E7">
        <w:rPr>
          <w:rFonts w:ascii="Arial" w:hAnsi="Arial" w:cs="Arial"/>
          <w:b/>
          <w:bCs/>
          <w:i/>
          <w:iCs/>
          <w:color w:val="0035FF"/>
          <w:spacing w:val="-4"/>
          <w:kern w:val="0"/>
          <w:sz w:val="40"/>
          <w:szCs w:val="40"/>
        </w:rPr>
        <w:t xml:space="preserve">  </w:t>
      </w:r>
      <w:r>
        <w:rPr>
          <w:rFonts w:ascii="Arial" w:hAnsi="Arial" w:cs="Arial"/>
          <w:b/>
          <w:bCs/>
          <w:i/>
          <w:iCs/>
          <w:color w:val="0035FF"/>
          <w:spacing w:val="-4"/>
          <w:kern w:val="0"/>
          <w:sz w:val="40"/>
          <w:szCs w:val="40"/>
        </w:rPr>
        <w:t>F</w:t>
      </w:r>
      <w:r w:rsidRPr="008446E7">
        <w:rPr>
          <w:rFonts w:ascii="Arial" w:hAnsi="Arial" w:cs="Arial"/>
          <w:b/>
          <w:bCs/>
          <w:i/>
          <w:iCs/>
          <w:color w:val="0035FF"/>
          <w:spacing w:val="-4"/>
          <w:kern w:val="0"/>
          <w:sz w:val="40"/>
          <w:szCs w:val="40"/>
        </w:rPr>
        <w:t>or Moses writes that the man who practices the righteousness which is based on law shall live by that righteousness.</w:t>
      </w:r>
    </w:p>
    <w:p w14:paraId="4403C74B" w14:textId="77777777" w:rsidR="00680164" w:rsidRPr="00662AFD" w:rsidRDefault="00680164" w:rsidP="00AF4ED5">
      <w:pPr>
        <w:pStyle w:val="NormalWeb"/>
        <w:ind w:left="270" w:hanging="270"/>
        <w:rPr>
          <w:rFonts w:ascii="Arial" w:hAnsi="Arial" w:cs="Arial"/>
          <w:b/>
          <w:bCs/>
          <w:i/>
          <w:iCs/>
          <w:color w:val="0035FF"/>
          <w:spacing w:val="-4"/>
          <w:kern w:val="0"/>
          <w:sz w:val="16"/>
          <w:szCs w:val="16"/>
        </w:rPr>
      </w:pPr>
    </w:p>
    <w:p w14:paraId="2E340DA7" w14:textId="44D487C6" w:rsidR="00680164" w:rsidRPr="00662AFD" w:rsidRDefault="008446E7" w:rsidP="006B07BC">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This verse is a quote from </w:t>
      </w:r>
      <w:r w:rsidRPr="00662AFD">
        <w:rPr>
          <w:rFonts w:ascii="Arial" w:hAnsi="Arial" w:cs="Arial"/>
          <w:b/>
          <w:bCs/>
          <w:i/>
          <w:iCs/>
          <w:color w:val="000000" w:themeColor="text1"/>
          <w:spacing w:val="-4"/>
          <w:kern w:val="0"/>
          <w:sz w:val="40"/>
          <w:szCs w:val="40"/>
          <w:u w:val="single"/>
        </w:rPr>
        <w:t>L</w:t>
      </w:r>
      <w:r w:rsidR="00662AFD" w:rsidRPr="00662AFD">
        <w:rPr>
          <w:rFonts w:ascii="Arial" w:hAnsi="Arial" w:cs="Arial"/>
          <w:b/>
          <w:bCs/>
          <w:i/>
          <w:iCs/>
          <w:color w:val="000000" w:themeColor="text1"/>
          <w:spacing w:val="-4"/>
          <w:kern w:val="0"/>
          <w:sz w:val="40"/>
          <w:szCs w:val="40"/>
          <w:u w:val="single"/>
        </w:rPr>
        <w:t>e</w:t>
      </w:r>
      <w:r w:rsidRPr="00662AFD">
        <w:rPr>
          <w:rFonts w:ascii="Arial" w:hAnsi="Arial" w:cs="Arial"/>
          <w:b/>
          <w:bCs/>
          <w:i/>
          <w:iCs/>
          <w:color w:val="000000" w:themeColor="text1"/>
          <w:spacing w:val="-4"/>
          <w:kern w:val="0"/>
          <w:sz w:val="40"/>
          <w:szCs w:val="40"/>
          <w:u w:val="single"/>
        </w:rPr>
        <w:t>v</w:t>
      </w:r>
      <w:r w:rsidR="00662AFD" w:rsidRPr="00662AFD">
        <w:rPr>
          <w:rFonts w:ascii="Arial" w:hAnsi="Arial" w:cs="Arial"/>
          <w:b/>
          <w:bCs/>
          <w:i/>
          <w:iCs/>
          <w:color w:val="000000" w:themeColor="text1"/>
          <w:spacing w:val="-4"/>
          <w:kern w:val="0"/>
          <w:sz w:val="40"/>
          <w:szCs w:val="40"/>
          <w:u w:val="single"/>
        </w:rPr>
        <w:t>i</w:t>
      </w:r>
      <w:r w:rsidRPr="00662AFD">
        <w:rPr>
          <w:rFonts w:ascii="Arial" w:hAnsi="Arial" w:cs="Arial"/>
          <w:b/>
          <w:bCs/>
          <w:i/>
          <w:iCs/>
          <w:color w:val="000000" w:themeColor="text1"/>
          <w:spacing w:val="-4"/>
          <w:kern w:val="0"/>
          <w:sz w:val="40"/>
          <w:szCs w:val="40"/>
          <w:u w:val="single"/>
        </w:rPr>
        <w:t>ticus</w:t>
      </w:r>
      <w:r w:rsidR="00662AFD" w:rsidRPr="00662AFD">
        <w:rPr>
          <w:rFonts w:ascii="Arial" w:hAnsi="Arial" w:cs="Arial"/>
          <w:b/>
          <w:bCs/>
          <w:i/>
          <w:iCs/>
          <w:color w:val="000000" w:themeColor="text1"/>
          <w:spacing w:val="-4"/>
          <w:kern w:val="0"/>
          <w:sz w:val="40"/>
          <w:szCs w:val="40"/>
          <w:u w:val="single"/>
        </w:rPr>
        <w:t xml:space="preserve"> 18:5</w:t>
      </w:r>
      <w:r w:rsidR="00662AFD">
        <w:rPr>
          <w:rFonts w:ascii="Arial" w:hAnsi="Arial" w:cs="Arial"/>
          <w:b/>
          <w:bCs/>
          <w:i/>
          <w:iCs/>
          <w:color w:val="000000" w:themeColor="text1"/>
          <w:spacing w:val="-4"/>
          <w:kern w:val="0"/>
          <w:sz w:val="40"/>
          <w:szCs w:val="40"/>
        </w:rPr>
        <w:t xml:space="preserve"> - </w:t>
      </w:r>
      <w:r w:rsidR="00662AFD" w:rsidRPr="00662AFD">
        <w:rPr>
          <w:rFonts w:ascii="Arial" w:hAnsi="Arial" w:cs="Arial"/>
          <w:b/>
          <w:bCs/>
          <w:i/>
          <w:iCs/>
          <w:color w:val="000000" w:themeColor="text1"/>
          <w:spacing w:val="-4"/>
          <w:kern w:val="0"/>
          <w:sz w:val="40"/>
          <w:szCs w:val="40"/>
        </w:rPr>
        <w:t>So you shall keep My statutes and My judgments, by which a man may live if he does them; I am the LORD.</w:t>
      </w:r>
    </w:p>
    <w:p w14:paraId="511A782A" w14:textId="77777777" w:rsidR="00662AFD" w:rsidRDefault="00662AFD" w:rsidP="00662AF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Those who practice the righteousness which is based on law must live by it. The problem is, no one except Jesus Christ is able to keep the Law perfectly. So those who try to keep the </w:t>
      </w:r>
    </w:p>
    <w:p w14:paraId="7A4A138E" w14:textId="0608C9FA" w:rsidR="00680164" w:rsidRDefault="00662AFD" w:rsidP="00662AF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Law </w:t>
      </w:r>
      <w:r w:rsidR="00AA25A7">
        <w:rPr>
          <w:rFonts w:ascii="Arial" w:hAnsi="Arial" w:cs="Arial"/>
          <w:color w:val="000000" w:themeColor="text1"/>
          <w:spacing w:val="-4"/>
          <w:kern w:val="0"/>
          <w:sz w:val="40"/>
          <w:szCs w:val="40"/>
        </w:rPr>
        <w:t xml:space="preserve">to be accepted by God </w:t>
      </w:r>
      <w:r w:rsidR="003E7878">
        <w:rPr>
          <w:rFonts w:ascii="Arial" w:hAnsi="Arial" w:cs="Arial"/>
          <w:color w:val="000000" w:themeColor="text1"/>
          <w:spacing w:val="-4"/>
          <w:kern w:val="0"/>
          <w:sz w:val="40"/>
          <w:szCs w:val="40"/>
        </w:rPr>
        <w:t>are</w:t>
      </w:r>
      <w:r>
        <w:rPr>
          <w:rFonts w:ascii="Arial" w:hAnsi="Arial" w:cs="Arial"/>
          <w:color w:val="000000" w:themeColor="text1"/>
          <w:spacing w:val="-4"/>
          <w:kern w:val="0"/>
          <w:sz w:val="40"/>
          <w:szCs w:val="40"/>
        </w:rPr>
        <w:t xml:space="preserve"> under a curse.</w:t>
      </w:r>
    </w:p>
    <w:p w14:paraId="5077CD4C" w14:textId="77777777" w:rsidR="00662AFD" w:rsidRPr="00662AFD" w:rsidRDefault="00662AFD" w:rsidP="00662AFD">
      <w:pPr>
        <w:pStyle w:val="NormalWeb"/>
        <w:rPr>
          <w:rFonts w:ascii="Arial" w:hAnsi="Arial" w:cs="Arial"/>
          <w:color w:val="000000" w:themeColor="text1"/>
          <w:spacing w:val="-4"/>
          <w:kern w:val="0"/>
          <w:sz w:val="16"/>
          <w:szCs w:val="16"/>
        </w:rPr>
      </w:pPr>
    </w:p>
    <w:p w14:paraId="21D8AF21" w14:textId="59120F30" w:rsidR="00662AFD" w:rsidRDefault="00662AFD" w:rsidP="00662AFD">
      <w:pPr>
        <w:pStyle w:val="NormalWeb"/>
        <w:rPr>
          <w:rFonts w:ascii="Arial" w:hAnsi="Arial" w:cs="Arial"/>
          <w:b/>
          <w:bCs/>
          <w:i/>
          <w:iCs/>
          <w:color w:val="000000" w:themeColor="text1"/>
          <w:spacing w:val="-4"/>
          <w:kern w:val="0"/>
          <w:sz w:val="40"/>
          <w:szCs w:val="40"/>
        </w:rPr>
      </w:pPr>
      <w:r w:rsidRPr="00662AFD">
        <w:rPr>
          <w:rFonts w:ascii="Arial" w:hAnsi="Arial" w:cs="Arial"/>
          <w:b/>
          <w:bCs/>
          <w:i/>
          <w:iCs/>
          <w:color w:val="000000" w:themeColor="text1"/>
          <w:spacing w:val="-4"/>
          <w:kern w:val="0"/>
          <w:sz w:val="40"/>
          <w:szCs w:val="40"/>
          <w:u w:val="single"/>
        </w:rPr>
        <w:t>Galatians 3:10-11</w:t>
      </w:r>
      <w:r w:rsidRPr="00662AFD">
        <w:rPr>
          <w:rFonts w:ascii="Arial" w:hAnsi="Arial" w:cs="Arial"/>
          <w:b/>
          <w:bCs/>
          <w:i/>
          <w:iCs/>
          <w:color w:val="000000" w:themeColor="text1"/>
          <w:spacing w:val="-4"/>
          <w:kern w:val="0"/>
          <w:sz w:val="40"/>
          <w:szCs w:val="40"/>
        </w:rPr>
        <w:t xml:space="preserve">  For as many as are of the works of the Law are under a curse; for it is written, "Cursed is everyone who does not abide by all things written in the book of the law, to perform them." 11</w:t>
      </w:r>
      <w:r>
        <w:rPr>
          <w:rFonts w:ascii="Arial" w:hAnsi="Arial" w:cs="Arial"/>
          <w:b/>
          <w:bCs/>
          <w:i/>
          <w:iCs/>
          <w:color w:val="000000" w:themeColor="text1"/>
          <w:spacing w:val="-4"/>
          <w:kern w:val="0"/>
          <w:sz w:val="40"/>
          <w:szCs w:val="40"/>
        </w:rPr>
        <w:t>)</w:t>
      </w:r>
      <w:r w:rsidRPr="00662AFD">
        <w:rPr>
          <w:rFonts w:ascii="Arial" w:hAnsi="Arial" w:cs="Arial"/>
          <w:b/>
          <w:bCs/>
          <w:i/>
          <w:iCs/>
          <w:color w:val="000000" w:themeColor="text1"/>
          <w:spacing w:val="-4"/>
          <w:kern w:val="0"/>
          <w:sz w:val="40"/>
          <w:szCs w:val="40"/>
        </w:rPr>
        <w:t xml:space="preserve"> Now that no one is justified by the Law before God is evident; for, "The righteous man shall live by faith."</w:t>
      </w:r>
    </w:p>
    <w:p w14:paraId="6C74F972" w14:textId="77777777" w:rsidR="00662AFD" w:rsidRPr="006B07BC" w:rsidRDefault="00662AFD" w:rsidP="00662AFD">
      <w:pPr>
        <w:pStyle w:val="NormalWeb"/>
        <w:rPr>
          <w:rFonts w:ascii="Arial" w:hAnsi="Arial" w:cs="Arial"/>
          <w:b/>
          <w:bCs/>
          <w:i/>
          <w:iCs/>
          <w:color w:val="000000" w:themeColor="text1"/>
          <w:spacing w:val="-4"/>
          <w:kern w:val="0"/>
          <w:sz w:val="16"/>
          <w:szCs w:val="16"/>
        </w:rPr>
      </w:pPr>
    </w:p>
    <w:p w14:paraId="7A542D22" w14:textId="40270E5B" w:rsidR="006B07BC" w:rsidRDefault="006B07BC" w:rsidP="00662AFD">
      <w:pPr>
        <w:pStyle w:val="NormalWeb"/>
        <w:rPr>
          <w:rFonts w:ascii="Arial" w:hAnsi="Arial" w:cs="Arial"/>
          <w:b/>
          <w:bCs/>
          <w:i/>
          <w:iCs/>
          <w:color w:val="000000" w:themeColor="text1"/>
          <w:spacing w:val="-4"/>
          <w:kern w:val="0"/>
          <w:sz w:val="40"/>
          <w:szCs w:val="40"/>
          <w:u w:val="single"/>
        </w:rPr>
      </w:pPr>
      <w:r w:rsidRPr="006B07BC">
        <w:rPr>
          <w:rFonts w:ascii="Arial" w:hAnsi="Arial" w:cs="Arial"/>
          <w:b/>
          <w:bCs/>
          <w:i/>
          <w:iCs/>
          <w:color w:val="000000" w:themeColor="text1"/>
          <w:spacing w:val="-4"/>
          <w:kern w:val="0"/>
          <w:sz w:val="40"/>
          <w:szCs w:val="40"/>
          <w:u w:val="single"/>
        </w:rPr>
        <w:t>Deuteronomy 27:26</w:t>
      </w:r>
      <w:r>
        <w:rPr>
          <w:rFonts w:ascii="Arial" w:hAnsi="Arial" w:cs="Arial"/>
          <w:b/>
          <w:bCs/>
          <w:i/>
          <w:iCs/>
          <w:color w:val="000000" w:themeColor="text1"/>
          <w:spacing w:val="-4"/>
          <w:kern w:val="0"/>
          <w:sz w:val="40"/>
          <w:szCs w:val="40"/>
        </w:rPr>
        <w:t xml:space="preserve"> </w:t>
      </w:r>
      <w:r w:rsidRPr="006B07BC">
        <w:rPr>
          <w:rFonts w:ascii="Arial" w:hAnsi="Arial" w:cs="Arial"/>
          <w:b/>
          <w:bCs/>
          <w:i/>
          <w:iCs/>
          <w:color w:val="000000" w:themeColor="text1"/>
          <w:spacing w:val="-4"/>
          <w:kern w:val="0"/>
          <w:sz w:val="40"/>
          <w:szCs w:val="40"/>
        </w:rPr>
        <w:t>'Cursed is he who does not confirm the words of this law by doing them.' And all the people shall say, 'Amen.'</w:t>
      </w:r>
      <w:r w:rsidRPr="006B07BC">
        <w:rPr>
          <w:rFonts w:ascii="Arial" w:hAnsi="Arial" w:cs="Arial"/>
          <w:b/>
          <w:bCs/>
          <w:i/>
          <w:iCs/>
          <w:color w:val="000000" w:themeColor="text1"/>
          <w:spacing w:val="-4"/>
          <w:kern w:val="0"/>
          <w:sz w:val="40"/>
          <w:szCs w:val="40"/>
          <w:u w:val="single"/>
        </w:rPr>
        <w:t xml:space="preserve">  </w:t>
      </w:r>
    </w:p>
    <w:p w14:paraId="61B8273C" w14:textId="77777777" w:rsidR="006B07BC" w:rsidRPr="006B07BC" w:rsidRDefault="006B07BC" w:rsidP="00662AFD">
      <w:pPr>
        <w:pStyle w:val="NormalWeb"/>
        <w:rPr>
          <w:rFonts w:ascii="Arial" w:hAnsi="Arial" w:cs="Arial"/>
          <w:b/>
          <w:bCs/>
          <w:i/>
          <w:iCs/>
          <w:color w:val="000000" w:themeColor="text1"/>
          <w:spacing w:val="-4"/>
          <w:kern w:val="0"/>
          <w:sz w:val="16"/>
          <w:szCs w:val="16"/>
          <w:u w:val="single"/>
        </w:rPr>
      </w:pPr>
    </w:p>
    <w:p w14:paraId="35EB2C02" w14:textId="0A545E73" w:rsidR="00662AFD" w:rsidRPr="00662AFD" w:rsidRDefault="006B07BC" w:rsidP="00662AFD">
      <w:pPr>
        <w:pStyle w:val="NormalWeb"/>
        <w:rPr>
          <w:rFonts w:ascii="Arial" w:hAnsi="Arial" w:cs="Arial"/>
          <w:b/>
          <w:bCs/>
          <w:i/>
          <w:iCs/>
          <w:color w:val="000000" w:themeColor="text1"/>
          <w:spacing w:val="-4"/>
          <w:kern w:val="0"/>
          <w:sz w:val="40"/>
          <w:szCs w:val="40"/>
        </w:rPr>
      </w:pPr>
      <w:r w:rsidRPr="006B07BC">
        <w:rPr>
          <w:rFonts w:ascii="Arial" w:hAnsi="Arial" w:cs="Arial"/>
          <w:b/>
          <w:bCs/>
          <w:i/>
          <w:iCs/>
          <w:color w:val="000000" w:themeColor="text1"/>
          <w:spacing w:val="-4"/>
          <w:kern w:val="0"/>
          <w:sz w:val="40"/>
          <w:szCs w:val="40"/>
          <w:u w:val="single"/>
        </w:rPr>
        <w:t>James 2:10</w:t>
      </w:r>
      <w:r w:rsidRPr="006B07BC">
        <w:rPr>
          <w:rFonts w:ascii="Arial" w:hAnsi="Arial" w:cs="Arial"/>
          <w:b/>
          <w:bCs/>
          <w:i/>
          <w:iCs/>
          <w:color w:val="000000" w:themeColor="text1"/>
          <w:spacing w:val="-4"/>
          <w:kern w:val="0"/>
          <w:sz w:val="40"/>
          <w:szCs w:val="40"/>
        </w:rPr>
        <w:t xml:space="preserve">  For whoever keeps the whole law and yet stumbles in one point, he has become guilty of all.</w:t>
      </w:r>
    </w:p>
    <w:p w14:paraId="6FB77D59" w14:textId="77777777" w:rsidR="00680164" w:rsidRPr="000C602B" w:rsidRDefault="00680164" w:rsidP="00AF4ED5">
      <w:pPr>
        <w:pStyle w:val="NormalWeb"/>
        <w:ind w:left="270" w:hanging="270"/>
        <w:rPr>
          <w:rFonts w:ascii="Arial" w:hAnsi="Arial" w:cs="Arial"/>
          <w:b/>
          <w:bCs/>
          <w:i/>
          <w:iCs/>
          <w:color w:val="000000" w:themeColor="text1"/>
          <w:spacing w:val="-4"/>
          <w:kern w:val="0"/>
          <w:sz w:val="16"/>
          <w:szCs w:val="16"/>
        </w:rPr>
      </w:pPr>
    </w:p>
    <w:p w14:paraId="6DC53E10" w14:textId="393767E0" w:rsidR="00CD6E06" w:rsidRDefault="00E326E0" w:rsidP="000C602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One of the main reasons t</w:t>
      </w:r>
      <w:r w:rsidR="000C602B" w:rsidRPr="000C602B">
        <w:rPr>
          <w:rFonts w:ascii="Arial" w:hAnsi="Arial" w:cs="Arial"/>
          <w:color w:val="000000" w:themeColor="text1"/>
          <w:spacing w:val="-4"/>
          <w:kern w:val="0"/>
          <w:sz w:val="40"/>
          <w:szCs w:val="40"/>
        </w:rPr>
        <w:t xml:space="preserve">he Mosaic Law was given to </w:t>
      </w:r>
      <w:r w:rsidR="00F84EAC">
        <w:rPr>
          <w:rFonts w:ascii="Arial" w:hAnsi="Arial" w:cs="Arial"/>
          <w:color w:val="000000" w:themeColor="text1"/>
          <w:spacing w:val="-4"/>
          <w:kern w:val="0"/>
          <w:sz w:val="40"/>
          <w:szCs w:val="40"/>
        </w:rPr>
        <w:t xml:space="preserve">the </w:t>
      </w:r>
      <w:r w:rsidR="000906FF">
        <w:rPr>
          <w:rFonts w:ascii="Arial" w:hAnsi="Arial" w:cs="Arial"/>
          <w:color w:val="000000" w:themeColor="text1"/>
          <w:spacing w:val="-4"/>
          <w:kern w:val="0"/>
          <w:sz w:val="40"/>
          <w:szCs w:val="40"/>
        </w:rPr>
        <w:t>Jews</w:t>
      </w:r>
      <w:r>
        <w:rPr>
          <w:rFonts w:ascii="Arial" w:hAnsi="Arial" w:cs="Arial"/>
          <w:color w:val="000000" w:themeColor="text1"/>
          <w:spacing w:val="-4"/>
          <w:kern w:val="0"/>
          <w:sz w:val="40"/>
          <w:szCs w:val="40"/>
        </w:rPr>
        <w:t xml:space="preserve"> was</w:t>
      </w:r>
      <w:r w:rsidR="00F84EAC" w:rsidRPr="000C602B">
        <w:rPr>
          <w:rFonts w:ascii="Arial" w:hAnsi="Arial" w:cs="Arial"/>
          <w:color w:val="000000" w:themeColor="text1"/>
          <w:spacing w:val="-4"/>
          <w:kern w:val="0"/>
          <w:sz w:val="40"/>
          <w:szCs w:val="40"/>
        </w:rPr>
        <w:t xml:space="preserve"> </w:t>
      </w:r>
      <w:r w:rsidR="00F84EAC">
        <w:rPr>
          <w:rFonts w:ascii="Arial" w:hAnsi="Arial" w:cs="Arial"/>
          <w:color w:val="000000" w:themeColor="text1"/>
          <w:spacing w:val="-4"/>
          <w:kern w:val="0"/>
          <w:sz w:val="40"/>
          <w:szCs w:val="40"/>
        </w:rPr>
        <w:t xml:space="preserve">to </w:t>
      </w:r>
      <w:r w:rsidR="000C602B" w:rsidRPr="000C602B">
        <w:rPr>
          <w:rFonts w:ascii="Arial" w:hAnsi="Arial" w:cs="Arial"/>
          <w:color w:val="000000" w:themeColor="text1"/>
          <w:spacing w:val="-4"/>
          <w:kern w:val="0"/>
          <w:sz w:val="40"/>
          <w:szCs w:val="40"/>
        </w:rPr>
        <w:t xml:space="preserve">lead </w:t>
      </w:r>
      <w:r w:rsidR="00C61A32">
        <w:rPr>
          <w:rFonts w:ascii="Arial" w:hAnsi="Arial" w:cs="Arial"/>
          <w:color w:val="000000" w:themeColor="text1"/>
          <w:spacing w:val="-4"/>
          <w:kern w:val="0"/>
          <w:sz w:val="40"/>
          <w:szCs w:val="40"/>
        </w:rPr>
        <w:t xml:space="preserve">them </w:t>
      </w:r>
      <w:r w:rsidR="000C602B" w:rsidRPr="000C602B">
        <w:rPr>
          <w:rFonts w:ascii="Arial" w:hAnsi="Arial" w:cs="Arial"/>
          <w:color w:val="000000" w:themeColor="text1"/>
          <w:spacing w:val="-4"/>
          <w:kern w:val="0"/>
          <w:sz w:val="40"/>
          <w:szCs w:val="40"/>
        </w:rPr>
        <w:t xml:space="preserve">to Christ; </w:t>
      </w:r>
      <w:r>
        <w:rPr>
          <w:rFonts w:ascii="Arial" w:hAnsi="Arial" w:cs="Arial"/>
          <w:color w:val="000000" w:themeColor="text1"/>
          <w:spacing w:val="-4"/>
          <w:kern w:val="0"/>
          <w:sz w:val="40"/>
          <w:szCs w:val="40"/>
        </w:rPr>
        <w:t xml:space="preserve">they knew </w:t>
      </w:r>
      <w:r w:rsidR="000906FF">
        <w:rPr>
          <w:rFonts w:ascii="Arial" w:hAnsi="Arial" w:cs="Arial"/>
          <w:color w:val="000000" w:themeColor="text1"/>
          <w:spacing w:val="-4"/>
          <w:kern w:val="0"/>
          <w:sz w:val="40"/>
          <w:szCs w:val="40"/>
        </w:rPr>
        <w:t>it was a sin to break the Law</w:t>
      </w:r>
      <w:r w:rsidR="00CD6E06">
        <w:rPr>
          <w:rFonts w:ascii="Arial" w:hAnsi="Arial" w:cs="Arial"/>
          <w:color w:val="000000" w:themeColor="text1"/>
          <w:spacing w:val="-4"/>
          <w:kern w:val="0"/>
          <w:sz w:val="40"/>
          <w:szCs w:val="40"/>
        </w:rPr>
        <w:t>,</w:t>
      </w:r>
      <w:r w:rsidR="000906FF">
        <w:rPr>
          <w:rFonts w:ascii="Arial" w:hAnsi="Arial" w:cs="Arial"/>
          <w:color w:val="000000" w:themeColor="text1"/>
          <w:spacing w:val="-4"/>
          <w:kern w:val="0"/>
          <w:sz w:val="40"/>
          <w:szCs w:val="40"/>
        </w:rPr>
        <w:t xml:space="preserve"> which they all did</w:t>
      </w:r>
      <w:r w:rsidR="00892F60">
        <w:rPr>
          <w:rFonts w:ascii="Arial" w:hAnsi="Arial" w:cs="Arial"/>
          <w:color w:val="000000" w:themeColor="text1"/>
          <w:spacing w:val="-4"/>
          <w:kern w:val="0"/>
          <w:sz w:val="40"/>
          <w:szCs w:val="40"/>
        </w:rPr>
        <w:t>,</w:t>
      </w:r>
      <w:r w:rsidR="000906FF">
        <w:rPr>
          <w:rFonts w:ascii="Arial" w:hAnsi="Arial" w:cs="Arial"/>
          <w:color w:val="000000" w:themeColor="text1"/>
          <w:spacing w:val="-4"/>
          <w:kern w:val="0"/>
          <w:sz w:val="40"/>
          <w:szCs w:val="40"/>
        </w:rPr>
        <w:t xml:space="preserve"> so you would think they would </w:t>
      </w:r>
      <w:r w:rsidR="00892F60">
        <w:rPr>
          <w:rFonts w:ascii="Arial" w:hAnsi="Arial" w:cs="Arial"/>
          <w:color w:val="000000" w:themeColor="text1"/>
          <w:spacing w:val="-4"/>
          <w:kern w:val="0"/>
          <w:sz w:val="40"/>
          <w:szCs w:val="40"/>
        </w:rPr>
        <w:t xml:space="preserve">believe what the prophets and the apostles were proclaiming about Jesus Christ. They said that He was their Messiah, the One who paid for their sins on the cross. They all heard about Him and </w:t>
      </w:r>
      <w:r w:rsidR="00CD6E06">
        <w:rPr>
          <w:rFonts w:ascii="Arial" w:hAnsi="Arial" w:cs="Arial"/>
          <w:color w:val="000000" w:themeColor="text1"/>
          <w:spacing w:val="-4"/>
          <w:kern w:val="0"/>
          <w:sz w:val="40"/>
          <w:szCs w:val="40"/>
        </w:rPr>
        <w:t xml:space="preserve">they knew </w:t>
      </w:r>
      <w:r w:rsidR="00892F60">
        <w:rPr>
          <w:rFonts w:ascii="Arial" w:hAnsi="Arial" w:cs="Arial"/>
          <w:color w:val="000000" w:themeColor="text1"/>
          <w:spacing w:val="-4"/>
          <w:kern w:val="0"/>
          <w:sz w:val="40"/>
          <w:szCs w:val="40"/>
        </w:rPr>
        <w:t xml:space="preserve">what happened on the cross and many witnessed his miracles. </w:t>
      </w:r>
    </w:p>
    <w:p w14:paraId="0C5339AB" w14:textId="77777777" w:rsidR="00CD6E06" w:rsidRPr="00CD6E06" w:rsidRDefault="00CD6E06" w:rsidP="000C602B">
      <w:pPr>
        <w:pStyle w:val="NormalWeb"/>
        <w:rPr>
          <w:rFonts w:ascii="Arial" w:hAnsi="Arial" w:cs="Arial"/>
          <w:color w:val="000000" w:themeColor="text1"/>
          <w:spacing w:val="-4"/>
          <w:kern w:val="0"/>
        </w:rPr>
      </w:pPr>
    </w:p>
    <w:p w14:paraId="4BA10058" w14:textId="5981A9CB" w:rsidR="00CD6E06" w:rsidRDefault="00CD6E06" w:rsidP="000C602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 why did so many of them reject Christ and the cross and continued to try to be saved by keeping the Mosaic Law? </w:t>
      </w:r>
    </w:p>
    <w:p w14:paraId="728DDDF4" w14:textId="77777777" w:rsidR="00D55C12" w:rsidRDefault="00CD6E06"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They believed the satanic lies that the</w:t>
      </w:r>
      <w:r w:rsidR="00D55C12">
        <w:rPr>
          <w:rFonts w:ascii="Arial" w:hAnsi="Arial" w:cs="Arial"/>
          <w:color w:val="000000" w:themeColor="text1"/>
          <w:spacing w:val="-4"/>
          <w:kern w:val="0"/>
          <w:sz w:val="40"/>
          <w:szCs w:val="40"/>
        </w:rPr>
        <w:t xml:space="preserve">ir religious </w:t>
      </w:r>
      <w:r>
        <w:rPr>
          <w:rFonts w:ascii="Arial" w:hAnsi="Arial" w:cs="Arial"/>
          <w:color w:val="000000" w:themeColor="text1"/>
          <w:spacing w:val="-4"/>
          <w:kern w:val="0"/>
          <w:sz w:val="40"/>
          <w:szCs w:val="40"/>
        </w:rPr>
        <w:t xml:space="preserve">leaders  </w:t>
      </w:r>
      <w:r w:rsidR="00D55C12">
        <w:rPr>
          <w:rFonts w:ascii="Arial" w:hAnsi="Arial" w:cs="Arial"/>
          <w:color w:val="000000" w:themeColor="text1"/>
          <w:spacing w:val="-4"/>
          <w:kern w:val="0"/>
          <w:sz w:val="40"/>
          <w:szCs w:val="40"/>
        </w:rPr>
        <w:t xml:space="preserve"> </w:t>
      </w:r>
    </w:p>
    <w:p w14:paraId="037F8A5B" w14:textId="77777777" w:rsidR="00D452AA" w:rsidRDefault="00D55C12"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proofErr w:type="spellStart"/>
      <w:r w:rsidR="00CD6E06">
        <w:rPr>
          <w:rFonts w:ascii="Arial" w:hAnsi="Arial" w:cs="Arial"/>
          <w:color w:val="000000" w:themeColor="text1"/>
          <w:spacing w:val="-4"/>
          <w:kern w:val="0"/>
          <w:sz w:val="40"/>
          <w:szCs w:val="40"/>
        </w:rPr>
        <w:t>were</w:t>
      </w:r>
      <w:proofErr w:type="spellEnd"/>
      <w:r w:rsidR="00CD6E06">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telling them</w:t>
      </w:r>
      <w:r w:rsidR="00D452AA">
        <w:rPr>
          <w:rFonts w:ascii="Arial" w:hAnsi="Arial" w:cs="Arial"/>
          <w:color w:val="000000" w:themeColor="text1"/>
          <w:spacing w:val="-4"/>
          <w:kern w:val="0"/>
          <w:sz w:val="40"/>
          <w:szCs w:val="40"/>
        </w:rPr>
        <w:t xml:space="preserve">, especially that they could be saved by </w:t>
      </w:r>
    </w:p>
    <w:p w14:paraId="021B7B16" w14:textId="4EEB6A5F" w:rsidR="00CD6E06" w:rsidRDefault="00D452AA"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keeping the Mosaic Law.</w:t>
      </w:r>
      <w:r w:rsidR="00D55C12">
        <w:rPr>
          <w:rFonts w:ascii="Arial" w:hAnsi="Arial" w:cs="Arial"/>
          <w:color w:val="000000" w:themeColor="text1"/>
          <w:spacing w:val="-4"/>
          <w:kern w:val="0"/>
          <w:sz w:val="40"/>
          <w:szCs w:val="40"/>
        </w:rPr>
        <w:t xml:space="preserve"> </w:t>
      </w:r>
    </w:p>
    <w:p w14:paraId="276B296E" w14:textId="77777777" w:rsidR="00CD6E06" w:rsidRPr="00CD6E06" w:rsidRDefault="00CD6E06" w:rsidP="00CD6E06">
      <w:pPr>
        <w:pStyle w:val="NormalWeb"/>
        <w:ind w:left="576"/>
        <w:rPr>
          <w:rFonts w:ascii="Arial" w:hAnsi="Arial" w:cs="Arial"/>
          <w:color w:val="000000" w:themeColor="text1"/>
          <w:spacing w:val="-4"/>
          <w:kern w:val="0"/>
          <w:sz w:val="16"/>
          <w:szCs w:val="16"/>
        </w:rPr>
      </w:pPr>
    </w:p>
    <w:p w14:paraId="4EDB3778" w14:textId="77777777" w:rsidR="00D452AA" w:rsidRDefault="00CD6E06" w:rsidP="00D342DC">
      <w:pPr>
        <w:pStyle w:val="NormalWeb"/>
        <w:numPr>
          <w:ilvl w:val="0"/>
          <w:numId w:val="72"/>
        </w:numPr>
        <w:ind w:left="630" w:hanging="41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 xml:space="preserve">Many believed the lie that they would enter the Kingdom of </w:t>
      </w:r>
    </w:p>
    <w:p w14:paraId="3D45464A" w14:textId="4AEBCFAF" w:rsidR="00D55C12" w:rsidRDefault="00D452AA" w:rsidP="00D452AA">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God because they were Abraham’s</w:t>
      </w:r>
      <w:r w:rsidRPr="00D452A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descendants</w:t>
      </w:r>
      <w:r w:rsidR="00D55C12">
        <w:rPr>
          <w:rFonts w:ascii="Arial" w:hAnsi="Arial" w:cs="Arial"/>
          <w:color w:val="000000" w:themeColor="text1"/>
          <w:spacing w:val="-4"/>
          <w:kern w:val="0"/>
          <w:sz w:val="40"/>
          <w:szCs w:val="40"/>
        </w:rPr>
        <w:t>.</w:t>
      </w:r>
    </w:p>
    <w:p w14:paraId="79F177DC" w14:textId="77777777" w:rsidR="00D55C12" w:rsidRPr="00D55C12" w:rsidRDefault="00D55C12" w:rsidP="00D55C12">
      <w:pPr>
        <w:pStyle w:val="NormalWeb"/>
        <w:ind w:left="576"/>
        <w:rPr>
          <w:rFonts w:ascii="Arial" w:hAnsi="Arial" w:cs="Arial"/>
          <w:color w:val="000000" w:themeColor="text1"/>
          <w:spacing w:val="-4"/>
          <w:kern w:val="0"/>
          <w:sz w:val="16"/>
          <w:szCs w:val="16"/>
        </w:rPr>
      </w:pPr>
    </w:p>
    <w:p w14:paraId="0CD8E925" w14:textId="1C7DC286" w:rsidR="00D55C12" w:rsidRDefault="00D452AA"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D55C12">
        <w:rPr>
          <w:rFonts w:ascii="Arial" w:hAnsi="Arial" w:cs="Arial"/>
          <w:color w:val="000000" w:themeColor="text1"/>
          <w:spacing w:val="-4"/>
          <w:kern w:val="0"/>
          <w:sz w:val="40"/>
          <w:szCs w:val="40"/>
        </w:rPr>
        <w:t xml:space="preserve">They said that Jesus Christ was not their Messiah and that </w:t>
      </w:r>
    </w:p>
    <w:p w14:paraId="00DC04A2" w14:textId="7874F765" w:rsidR="00D55C12" w:rsidRDefault="00D55C12" w:rsidP="00D55C12">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He could not save them.</w:t>
      </w:r>
    </w:p>
    <w:p w14:paraId="58B88B1B" w14:textId="77777777" w:rsidR="00D55C12" w:rsidRPr="00D55C12" w:rsidRDefault="00D55C12" w:rsidP="00D55C12">
      <w:pPr>
        <w:pStyle w:val="NormalWeb"/>
        <w:ind w:left="576"/>
        <w:rPr>
          <w:rFonts w:ascii="Arial" w:hAnsi="Arial" w:cs="Arial"/>
          <w:color w:val="000000" w:themeColor="text1"/>
          <w:spacing w:val="-4"/>
          <w:kern w:val="0"/>
          <w:sz w:val="16"/>
          <w:szCs w:val="16"/>
        </w:rPr>
      </w:pPr>
    </w:p>
    <w:p w14:paraId="7F168811" w14:textId="564BD058" w:rsidR="00CD6E06" w:rsidRDefault="00D55C12"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CD6E06">
        <w:rPr>
          <w:rFonts w:ascii="Arial" w:hAnsi="Arial" w:cs="Arial"/>
          <w:color w:val="000000" w:themeColor="text1"/>
          <w:spacing w:val="-4"/>
          <w:kern w:val="0"/>
          <w:sz w:val="40"/>
          <w:szCs w:val="40"/>
        </w:rPr>
        <w:t xml:space="preserve">They would be ostracized by their family, friends, and the </w:t>
      </w:r>
    </w:p>
    <w:p w14:paraId="591898B4" w14:textId="1B28C9FE" w:rsidR="00CD6E06" w:rsidRDefault="00CD6E06" w:rsidP="00CD6E06">
      <w:pPr>
        <w:pStyle w:val="NormalWeb"/>
        <w:ind w:left="576"/>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entire Jewish community </w:t>
      </w:r>
      <w:r w:rsidR="00D55C12">
        <w:rPr>
          <w:rFonts w:ascii="Arial" w:hAnsi="Arial" w:cs="Arial"/>
          <w:color w:val="000000" w:themeColor="text1"/>
          <w:spacing w:val="-4"/>
          <w:kern w:val="0"/>
          <w:sz w:val="40"/>
          <w:szCs w:val="40"/>
        </w:rPr>
        <w:t>if they put their faith in J.C.</w:t>
      </w:r>
    </w:p>
    <w:p w14:paraId="55EE281B" w14:textId="77777777" w:rsidR="00D452AA" w:rsidRPr="00D452AA" w:rsidRDefault="00D452AA" w:rsidP="00CD6E06">
      <w:pPr>
        <w:pStyle w:val="NormalWeb"/>
        <w:ind w:left="576"/>
        <w:rPr>
          <w:rFonts w:ascii="Arial" w:hAnsi="Arial" w:cs="Arial"/>
          <w:color w:val="000000" w:themeColor="text1"/>
          <w:spacing w:val="-4"/>
          <w:kern w:val="0"/>
          <w:sz w:val="16"/>
          <w:szCs w:val="16"/>
        </w:rPr>
      </w:pPr>
    </w:p>
    <w:p w14:paraId="7E1D4835" w14:textId="66B43CA0" w:rsidR="00D452AA" w:rsidRDefault="00D452AA" w:rsidP="00D342DC">
      <w:pPr>
        <w:pStyle w:val="NormalWeb"/>
        <w:numPr>
          <w:ilvl w:val="0"/>
          <w:numId w:val="72"/>
        </w:numPr>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Those who were found to have been publicly baptized in    </w:t>
      </w:r>
    </w:p>
    <w:p w14:paraId="14F1D4CF" w14:textId="69E7636D" w:rsidR="00D452AA" w:rsidRDefault="00D452AA" w:rsidP="00D452AA">
      <w:pPr>
        <w:pStyle w:val="NormalWeb"/>
        <w:ind w:left="720" w:hanging="14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water could find themselves homeless because their family  disowned them.</w:t>
      </w:r>
    </w:p>
    <w:p w14:paraId="4A141E5A" w14:textId="77777777" w:rsidR="00BE3525" w:rsidRPr="00BE3525" w:rsidRDefault="00BE3525" w:rsidP="00D452AA">
      <w:pPr>
        <w:pStyle w:val="NormalWeb"/>
        <w:ind w:left="720" w:hanging="144"/>
        <w:rPr>
          <w:rFonts w:ascii="Arial" w:hAnsi="Arial" w:cs="Arial"/>
          <w:color w:val="000000" w:themeColor="text1"/>
          <w:spacing w:val="-4"/>
          <w:kern w:val="0"/>
          <w:sz w:val="16"/>
          <w:szCs w:val="16"/>
        </w:rPr>
      </w:pPr>
    </w:p>
    <w:p w14:paraId="07E62AE9" w14:textId="5A7463FA" w:rsidR="00BE3525" w:rsidRDefault="00BE3525" w:rsidP="00D342DC">
      <w:pPr>
        <w:pStyle w:val="NormalWeb"/>
        <w:numPr>
          <w:ilvl w:val="0"/>
          <w:numId w:val="72"/>
        </w:numPr>
        <w:ind w:left="630" w:hanging="414"/>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They made the mistake of believing that their relative   </w:t>
      </w:r>
    </w:p>
    <w:p w14:paraId="0612EEF3" w14:textId="3E2C41E4" w:rsidR="00A26019" w:rsidRDefault="00BE3525" w:rsidP="00A26019">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righteousness would be acceptable to God. </w:t>
      </w:r>
      <w:r w:rsidR="00A26019">
        <w:rPr>
          <w:rFonts w:ascii="Arial" w:hAnsi="Arial" w:cs="Arial"/>
          <w:color w:val="000000" w:themeColor="text1"/>
          <w:spacing w:val="-4"/>
          <w:kern w:val="0"/>
          <w:sz w:val="40"/>
          <w:szCs w:val="40"/>
        </w:rPr>
        <w:t xml:space="preserve">God is perfect and cannot accept anything that is less than perfection. </w:t>
      </w:r>
    </w:p>
    <w:p w14:paraId="25D007DF" w14:textId="3A0C5483" w:rsidR="00BE3525" w:rsidRDefault="00A26019" w:rsidP="00A26019">
      <w:pPr>
        <w:pStyle w:val="NormalWeb"/>
        <w:ind w:left="63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Pr="00A7024E">
        <w:rPr>
          <w:rFonts w:ascii="Arial" w:hAnsi="Arial" w:cs="Arial"/>
          <w:i/>
          <w:iCs/>
          <w:color w:val="000000" w:themeColor="text1"/>
          <w:spacing w:val="-4"/>
          <w:kern w:val="0"/>
          <w:sz w:val="40"/>
          <w:szCs w:val="40"/>
        </w:rPr>
        <w:t>Isa. 64:6 …</w:t>
      </w:r>
      <w:r w:rsidRPr="00A7024E">
        <w:rPr>
          <w:i/>
          <w:iCs/>
        </w:rPr>
        <w:t xml:space="preserve"> </w:t>
      </w:r>
      <w:r w:rsidRPr="00A7024E">
        <w:rPr>
          <w:rFonts w:ascii="Arial" w:hAnsi="Arial" w:cs="Arial"/>
          <w:i/>
          <w:iCs/>
          <w:color w:val="000000" w:themeColor="text1"/>
          <w:spacing w:val="-4"/>
          <w:kern w:val="0"/>
          <w:sz w:val="40"/>
          <w:szCs w:val="40"/>
        </w:rPr>
        <w:t>all our righteous deeds are like a filthy garment</w:t>
      </w:r>
      <w:r w:rsidRPr="00A7024E">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w:t>
      </w:r>
    </w:p>
    <w:p w14:paraId="553BEAE5" w14:textId="77777777" w:rsidR="00BE3525" w:rsidRPr="00853758" w:rsidRDefault="00BE3525" w:rsidP="00D452AA">
      <w:pPr>
        <w:pStyle w:val="NormalWeb"/>
        <w:ind w:left="720" w:hanging="144"/>
        <w:rPr>
          <w:rFonts w:ascii="Arial" w:hAnsi="Arial" w:cs="Arial"/>
          <w:color w:val="000000" w:themeColor="text1"/>
          <w:spacing w:val="-4"/>
          <w:kern w:val="0"/>
          <w:sz w:val="16"/>
          <w:szCs w:val="16"/>
        </w:rPr>
      </w:pPr>
    </w:p>
    <w:p w14:paraId="50171C4D" w14:textId="77777777" w:rsidR="00BA6DFF" w:rsidRPr="00BA6DFF" w:rsidRDefault="00BA6DFF" w:rsidP="000C602B">
      <w:pPr>
        <w:pStyle w:val="NormalWeb"/>
        <w:rPr>
          <w:rFonts w:ascii="Arial" w:hAnsi="Arial" w:cs="Arial"/>
          <w:color w:val="000000" w:themeColor="text1"/>
          <w:spacing w:val="-4"/>
          <w:kern w:val="0"/>
          <w:sz w:val="16"/>
          <w:szCs w:val="16"/>
        </w:rPr>
      </w:pPr>
    </w:p>
    <w:p w14:paraId="69D275FB" w14:textId="4C0B7B1A" w:rsidR="00BA6DFF" w:rsidRPr="00BA6DFF" w:rsidRDefault="00BA6DFF" w:rsidP="000C602B">
      <w:pPr>
        <w:pStyle w:val="NormalWeb"/>
        <w:rPr>
          <w:rFonts w:ascii="Arial" w:hAnsi="Arial" w:cs="Arial"/>
          <w:b/>
          <w:bCs/>
          <w:i/>
          <w:iCs/>
          <w:color w:val="000000" w:themeColor="text1"/>
          <w:spacing w:val="-4"/>
          <w:kern w:val="0"/>
          <w:sz w:val="40"/>
          <w:szCs w:val="40"/>
        </w:rPr>
      </w:pPr>
      <w:r w:rsidRPr="00BA6DFF">
        <w:rPr>
          <w:rFonts w:ascii="Arial" w:hAnsi="Arial" w:cs="Arial"/>
          <w:b/>
          <w:bCs/>
          <w:i/>
          <w:iCs/>
          <w:color w:val="000000" w:themeColor="text1"/>
          <w:spacing w:val="-4"/>
          <w:kern w:val="0"/>
          <w:sz w:val="40"/>
          <w:szCs w:val="40"/>
          <w:u w:val="single"/>
        </w:rPr>
        <w:t>Galatians 3:24-25</w:t>
      </w:r>
      <w:r w:rsidRPr="00BA6DFF">
        <w:rPr>
          <w:rFonts w:ascii="Arial" w:hAnsi="Arial" w:cs="Arial"/>
          <w:b/>
          <w:bCs/>
          <w:i/>
          <w:iCs/>
          <w:color w:val="000000" w:themeColor="text1"/>
          <w:spacing w:val="-4"/>
          <w:kern w:val="0"/>
          <w:sz w:val="40"/>
          <w:szCs w:val="40"/>
        </w:rPr>
        <w:t xml:space="preserve">  Therefore the law was our tutor to bring us to Christ, that we might be justified by faith. 25</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But after faith has come, we are no longer under a tutor.</w:t>
      </w:r>
    </w:p>
    <w:p w14:paraId="09052596" w14:textId="77777777" w:rsidR="000C602B" w:rsidRPr="00934B5B" w:rsidRDefault="000C602B" w:rsidP="000C602B">
      <w:pPr>
        <w:pStyle w:val="NormalWeb"/>
        <w:ind w:left="270" w:hanging="270"/>
        <w:rPr>
          <w:rFonts w:ascii="Arial" w:hAnsi="Arial" w:cs="Arial"/>
          <w:color w:val="000000" w:themeColor="text1"/>
          <w:spacing w:val="-4"/>
          <w:kern w:val="0"/>
          <w:sz w:val="16"/>
          <w:szCs w:val="16"/>
        </w:rPr>
      </w:pPr>
    </w:p>
    <w:p w14:paraId="4D4D3B2E" w14:textId="1CCD5438" w:rsidR="00680164" w:rsidRPr="00BA6DFF" w:rsidRDefault="00BA6DFF" w:rsidP="00BA6DFF">
      <w:pPr>
        <w:pStyle w:val="NormalWeb"/>
        <w:rPr>
          <w:rFonts w:ascii="Arial" w:hAnsi="Arial" w:cs="Arial"/>
          <w:b/>
          <w:bCs/>
          <w:i/>
          <w:iCs/>
          <w:color w:val="000000" w:themeColor="text1"/>
          <w:spacing w:val="-4"/>
          <w:kern w:val="0"/>
          <w:sz w:val="40"/>
          <w:szCs w:val="40"/>
        </w:rPr>
      </w:pPr>
      <w:r w:rsidRPr="00BA6DFF">
        <w:rPr>
          <w:rFonts w:ascii="Arial" w:hAnsi="Arial" w:cs="Arial"/>
          <w:b/>
          <w:bCs/>
          <w:i/>
          <w:iCs/>
          <w:color w:val="000000" w:themeColor="text1"/>
          <w:spacing w:val="-4"/>
          <w:kern w:val="0"/>
          <w:sz w:val="40"/>
          <w:szCs w:val="40"/>
          <w:u w:val="single"/>
        </w:rPr>
        <w:t>Galatians 5:2-4</w:t>
      </w:r>
      <w:r w:rsidRPr="00BA6DFF">
        <w:rPr>
          <w:rFonts w:ascii="Arial" w:hAnsi="Arial" w:cs="Arial"/>
          <w:b/>
          <w:bCs/>
          <w:i/>
          <w:iCs/>
          <w:color w:val="000000" w:themeColor="text1"/>
          <w:spacing w:val="-4"/>
          <w:kern w:val="0"/>
          <w:sz w:val="40"/>
          <w:szCs w:val="40"/>
        </w:rPr>
        <w:t xml:space="preserve">  Indeed I, Paul, say to you that if you become circumcised, Christ will profit you nothing.  3</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And I testify again to every man who becomes circumcised that he is a debtor to keep the whole law.  4</w:t>
      </w:r>
      <w:r>
        <w:rPr>
          <w:rFonts w:ascii="Arial" w:hAnsi="Arial" w:cs="Arial"/>
          <w:b/>
          <w:bCs/>
          <w:i/>
          <w:iCs/>
          <w:color w:val="000000" w:themeColor="text1"/>
          <w:spacing w:val="-4"/>
          <w:kern w:val="0"/>
          <w:sz w:val="40"/>
          <w:szCs w:val="40"/>
        </w:rPr>
        <w:t>)</w:t>
      </w:r>
      <w:r w:rsidRPr="00BA6DFF">
        <w:rPr>
          <w:rFonts w:ascii="Arial" w:hAnsi="Arial" w:cs="Arial"/>
          <w:b/>
          <w:bCs/>
          <w:i/>
          <w:iCs/>
          <w:color w:val="000000" w:themeColor="text1"/>
          <w:spacing w:val="-4"/>
          <w:kern w:val="0"/>
          <w:sz w:val="40"/>
          <w:szCs w:val="40"/>
        </w:rPr>
        <w:t xml:space="preserve"> You have become estranged from Christ, you who attempt to be justified by law; you have fallen from grace.</w:t>
      </w:r>
    </w:p>
    <w:p w14:paraId="1E12A519" w14:textId="77777777" w:rsidR="00680164" w:rsidRPr="00934B5B" w:rsidRDefault="00680164" w:rsidP="00AF4ED5">
      <w:pPr>
        <w:pStyle w:val="NormalWeb"/>
        <w:ind w:left="270" w:hanging="270"/>
        <w:rPr>
          <w:rFonts w:ascii="Arial" w:hAnsi="Arial" w:cs="Arial"/>
          <w:color w:val="000000" w:themeColor="text1"/>
          <w:spacing w:val="-4"/>
          <w:kern w:val="0"/>
          <w:sz w:val="12"/>
          <w:szCs w:val="12"/>
        </w:rPr>
      </w:pPr>
    </w:p>
    <w:p w14:paraId="60DD442F" w14:textId="12BFAAE0" w:rsidR="00680164" w:rsidRDefault="00B314F3" w:rsidP="00B314F3">
      <w:pPr>
        <w:pStyle w:val="NormalWeb"/>
        <w:rPr>
          <w:rFonts w:ascii="Arial" w:hAnsi="Arial" w:cs="Arial"/>
          <w:color w:val="000000" w:themeColor="text1"/>
          <w:spacing w:val="-4"/>
          <w:kern w:val="0"/>
          <w:sz w:val="40"/>
          <w:szCs w:val="40"/>
        </w:rPr>
      </w:pPr>
      <w:r w:rsidRPr="00B314F3">
        <w:rPr>
          <w:rFonts w:ascii="Arial" w:hAnsi="Arial" w:cs="Arial"/>
          <w:color w:val="000000" w:themeColor="text1"/>
          <w:spacing w:val="-4"/>
          <w:kern w:val="0"/>
          <w:sz w:val="40"/>
          <w:szCs w:val="40"/>
        </w:rPr>
        <w:lastRenderedPageBreak/>
        <w:t>Th</w:t>
      </w:r>
      <w:r>
        <w:rPr>
          <w:rFonts w:ascii="Arial" w:hAnsi="Arial" w:cs="Arial"/>
          <w:color w:val="000000" w:themeColor="text1"/>
          <w:spacing w:val="-4"/>
          <w:kern w:val="0"/>
          <w:sz w:val="40"/>
          <w:szCs w:val="40"/>
        </w:rPr>
        <w:t xml:space="preserve">is was written to believers who caved-in to the pressure of their family and neighbors </w:t>
      </w:r>
      <w:r w:rsidR="00853758">
        <w:rPr>
          <w:rFonts w:ascii="Arial" w:hAnsi="Arial" w:cs="Arial"/>
          <w:color w:val="000000" w:themeColor="text1"/>
          <w:spacing w:val="-4"/>
          <w:kern w:val="0"/>
          <w:sz w:val="40"/>
          <w:szCs w:val="40"/>
        </w:rPr>
        <w:t>who demanded them to</w:t>
      </w:r>
      <w:r>
        <w:rPr>
          <w:rFonts w:ascii="Arial" w:hAnsi="Arial" w:cs="Arial"/>
          <w:color w:val="000000" w:themeColor="text1"/>
          <w:spacing w:val="-4"/>
          <w:kern w:val="0"/>
          <w:sz w:val="40"/>
          <w:szCs w:val="40"/>
        </w:rPr>
        <w:t xml:space="preserve"> comply with the</w:t>
      </w:r>
      <w:r w:rsidRPr="00B314F3">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Mosaic L</w:t>
      </w:r>
      <w:r w:rsidRPr="00B314F3">
        <w:rPr>
          <w:rFonts w:ascii="Arial" w:hAnsi="Arial" w:cs="Arial"/>
          <w:color w:val="000000" w:themeColor="text1"/>
          <w:spacing w:val="-4"/>
          <w:kern w:val="0"/>
          <w:sz w:val="40"/>
          <w:szCs w:val="40"/>
        </w:rPr>
        <w:t>aw</w:t>
      </w:r>
      <w:r>
        <w:rPr>
          <w:rFonts w:ascii="Arial" w:hAnsi="Arial" w:cs="Arial"/>
          <w:color w:val="000000" w:themeColor="text1"/>
          <w:spacing w:val="-4"/>
          <w:kern w:val="0"/>
          <w:sz w:val="40"/>
          <w:szCs w:val="40"/>
        </w:rPr>
        <w:t xml:space="preserve"> </w:t>
      </w:r>
      <w:r w:rsidR="00853758">
        <w:rPr>
          <w:rFonts w:ascii="Arial" w:hAnsi="Arial" w:cs="Arial"/>
          <w:color w:val="000000" w:themeColor="text1"/>
          <w:spacing w:val="-4"/>
          <w:kern w:val="0"/>
          <w:sz w:val="40"/>
          <w:szCs w:val="40"/>
        </w:rPr>
        <w:t>to be right with God</w:t>
      </w:r>
      <w:r>
        <w:rPr>
          <w:rFonts w:ascii="Arial" w:hAnsi="Arial" w:cs="Arial"/>
          <w:color w:val="000000" w:themeColor="text1"/>
          <w:spacing w:val="-4"/>
          <w:kern w:val="0"/>
          <w:sz w:val="40"/>
          <w:szCs w:val="40"/>
        </w:rPr>
        <w:t xml:space="preserve">. </w:t>
      </w:r>
      <w:r w:rsidR="003E7878">
        <w:rPr>
          <w:rFonts w:ascii="Arial" w:hAnsi="Arial" w:cs="Arial"/>
          <w:color w:val="000000" w:themeColor="text1"/>
          <w:spacing w:val="-4"/>
          <w:kern w:val="0"/>
          <w:sz w:val="40"/>
          <w:szCs w:val="40"/>
        </w:rPr>
        <w:t xml:space="preserve">When people put their trust in the Law to be saved, they become a slave to the Law which becomes their </w:t>
      </w:r>
      <w:r w:rsidRPr="00B314F3">
        <w:rPr>
          <w:rFonts w:ascii="Arial" w:hAnsi="Arial" w:cs="Arial"/>
          <w:color w:val="000000" w:themeColor="text1"/>
          <w:spacing w:val="-4"/>
          <w:kern w:val="0"/>
          <w:sz w:val="40"/>
          <w:szCs w:val="40"/>
        </w:rPr>
        <w:t xml:space="preserve">master, </w:t>
      </w:r>
      <w:r w:rsidR="00853758">
        <w:rPr>
          <w:rFonts w:ascii="Arial" w:hAnsi="Arial" w:cs="Arial"/>
          <w:color w:val="000000" w:themeColor="text1"/>
          <w:spacing w:val="-4"/>
          <w:kern w:val="0"/>
          <w:sz w:val="40"/>
          <w:szCs w:val="40"/>
        </w:rPr>
        <w:t>rather</w:t>
      </w:r>
      <w:r w:rsidRPr="00B314F3">
        <w:rPr>
          <w:rFonts w:ascii="Arial" w:hAnsi="Arial" w:cs="Arial"/>
          <w:color w:val="000000" w:themeColor="text1"/>
          <w:spacing w:val="-4"/>
          <w:kern w:val="0"/>
          <w:sz w:val="40"/>
          <w:szCs w:val="40"/>
        </w:rPr>
        <w:t xml:space="preserve"> th</w:t>
      </w:r>
      <w:r w:rsidR="00853758">
        <w:rPr>
          <w:rFonts w:ascii="Arial" w:hAnsi="Arial" w:cs="Arial"/>
          <w:color w:val="000000" w:themeColor="text1"/>
          <w:spacing w:val="-4"/>
          <w:kern w:val="0"/>
          <w:sz w:val="40"/>
          <w:szCs w:val="40"/>
        </w:rPr>
        <w:t>an</w:t>
      </w:r>
      <w:r w:rsidRPr="00B314F3">
        <w:rPr>
          <w:rFonts w:ascii="Arial" w:hAnsi="Arial" w:cs="Arial"/>
          <w:color w:val="000000" w:themeColor="text1"/>
          <w:spacing w:val="-4"/>
          <w:kern w:val="0"/>
          <w:sz w:val="40"/>
          <w:szCs w:val="40"/>
        </w:rPr>
        <w:t xml:space="preserve"> Lord.</w:t>
      </w:r>
      <w:r>
        <w:rPr>
          <w:rFonts w:ascii="Arial" w:hAnsi="Arial" w:cs="Arial"/>
          <w:color w:val="000000" w:themeColor="text1"/>
          <w:spacing w:val="-4"/>
          <w:kern w:val="0"/>
          <w:sz w:val="40"/>
          <w:szCs w:val="40"/>
        </w:rPr>
        <w:t xml:space="preserve"> </w:t>
      </w:r>
    </w:p>
    <w:p w14:paraId="0ABA147A" w14:textId="77777777" w:rsidR="00680164" w:rsidRPr="00934B5B" w:rsidRDefault="00680164" w:rsidP="00AF4ED5">
      <w:pPr>
        <w:pStyle w:val="NormalWeb"/>
        <w:ind w:left="270" w:hanging="270"/>
        <w:rPr>
          <w:rFonts w:ascii="Arial" w:hAnsi="Arial" w:cs="Arial"/>
          <w:color w:val="000000" w:themeColor="text1"/>
          <w:spacing w:val="-4"/>
          <w:kern w:val="0"/>
          <w:sz w:val="16"/>
          <w:szCs w:val="16"/>
        </w:rPr>
      </w:pPr>
    </w:p>
    <w:p w14:paraId="6BF1DA41" w14:textId="51699138" w:rsidR="00A51E6B" w:rsidRPr="00A51E6B" w:rsidRDefault="00A51E6B" w:rsidP="00A51E6B">
      <w:pPr>
        <w:pStyle w:val="NormalWeb"/>
        <w:rPr>
          <w:rFonts w:ascii="Arial" w:hAnsi="Arial" w:cs="Arial"/>
          <w:b/>
          <w:bCs/>
          <w:i/>
          <w:iCs/>
          <w:color w:val="000000" w:themeColor="text1"/>
          <w:spacing w:val="-4"/>
          <w:kern w:val="0"/>
          <w:sz w:val="40"/>
          <w:szCs w:val="40"/>
        </w:rPr>
      </w:pPr>
      <w:r w:rsidRPr="00A51E6B">
        <w:rPr>
          <w:rFonts w:ascii="Arial" w:hAnsi="Arial" w:cs="Arial"/>
          <w:b/>
          <w:bCs/>
          <w:i/>
          <w:iCs/>
          <w:color w:val="000000" w:themeColor="text1"/>
          <w:spacing w:val="-4"/>
          <w:kern w:val="0"/>
          <w:sz w:val="40"/>
          <w:szCs w:val="40"/>
          <w:u w:val="single"/>
        </w:rPr>
        <w:t>Romans 3:20</w:t>
      </w:r>
      <w:r w:rsidRPr="00A51E6B">
        <w:rPr>
          <w:rFonts w:ascii="Arial" w:hAnsi="Arial" w:cs="Arial"/>
          <w:b/>
          <w:bCs/>
          <w:i/>
          <w:iCs/>
          <w:color w:val="000000" w:themeColor="text1"/>
          <w:spacing w:val="-4"/>
          <w:kern w:val="0"/>
          <w:sz w:val="40"/>
          <w:szCs w:val="40"/>
        </w:rPr>
        <w:t xml:space="preserve">  Therefore by the deeds of the law no flesh </w:t>
      </w:r>
      <w:r>
        <w:rPr>
          <w:rFonts w:ascii="Arial" w:hAnsi="Arial" w:cs="Arial"/>
          <w:b/>
          <w:bCs/>
          <w:i/>
          <w:iCs/>
          <w:color w:val="000000" w:themeColor="text1"/>
          <w:spacing w:val="-4"/>
          <w:kern w:val="0"/>
          <w:sz w:val="40"/>
          <w:szCs w:val="40"/>
        </w:rPr>
        <w:t xml:space="preserve"> </w:t>
      </w:r>
      <w:r w:rsidRPr="00A51E6B">
        <w:rPr>
          <w:rFonts w:ascii="Arial" w:hAnsi="Arial" w:cs="Arial"/>
          <w:b/>
          <w:bCs/>
          <w:i/>
          <w:iCs/>
          <w:color w:val="000000" w:themeColor="text1"/>
          <w:spacing w:val="-4"/>
          <w:kern w:val="0"/>
          <w:sz w:val="40"/>
          <w:szCs w:val="40"/>
        </w:rPr>
        <w:t>will be justified in His sight, for by the law is the knowledge of sin.</w:t>
      </w:r>
    </w:p>
    <w:p w14:paraId="1C3F74E3" w14:textId="77777777" w:rsidR="00A51E6B" w:rsidRPr="00A51E6B" w:rsidRDefault="00A51E6B" w:rsidP="00B314F3">
      <w:pPr>
        <w:pStyle w:val="NormalWeb"/>
        <w:rPr>
          <w:rFonts w:ascii="Arial" w:hAnsi="Arial" w:cs="Arial"/>
          <w:color w:val="000000" w:themeColor="text1"/>
          <w:spacing w:val="-4"/>
          <w:kern w:val="0"/>
          <w:sz w:val="16"/>
          <w:szCs w:val="16"/>
        </w:rPr>
      </w:pPr>
    </w:p>
    <w:p w14:paraId="197ED235" w14:textId="77777777" w:rsidR="00444B2F" w:rsidRPr="00AD5D18" w:rsidRDefault="00444B2F" w:rsidP="00444B2F">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Those who believed they could be righteous through obeying the Law were enslaved by what they believed. Everything depended </w:t>
      </w:r>
      <w:r w:rsidRPr="00AD5D18">
        <w:rPr>
          <w:rFonts w:ascii="Arial" w:hAnsi="Arial" w:cs="Arial"/>
          <w:color w:val="000000" w:themeColor="text1"/>
          <w:spacing w:val="-6"/>
          <w:kern w:val="0"/>
          <w:sz w:val="40"/>
          <w:szCs w:val="40"/>
        </w:rPr>
        <w:t>on their own effort so the grace of God had no place in their lives.</w:t>
      </w:r>
    </w:p>
    <w:p w14:paraId="57ED72F7" w14:textId="77777777" w:rsidR="00444B2F" w:rsidRPr="00444B2F" w:rsidRDefault="00444B2F" w:rsidP="00B314F3">
      <w:pPr>
        <w:pStyle w:val="NormalWeb"/>
        <w:rPr>
          <w:rFonts w:ascii="Arial" w:hAnsi="Arial" w:cs="Arial"/>
          <w:color w:val="000000" w:themeColor="text1"/>
          <w:spacing w:val="-4"/>
          <w:kern w:val="0"/>
          <w:sz w:val="16"/>
          <w:szCs w:val="16"/>
        </w:rPr>
      </w:pPr>
    </w:p>
    <w:p w14:paraId="52631507" w14:textId="3152FE2B" w:rsidR="00B314F3" w:rsidRDefault="00B314F3" w:rsidP="00B314F3">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When one </w:t>
      </w:r>
      <w:r w:rsidRPr="00B314F3">
        <w:rPr>
          <w:rFonts w:ascii="Arial" w:hAnsi="Arial" w:cs="Arial"/>
          <w:color w:val="000000" w:themeColor="text1"/>
          <w:spacing w:val="-4"/>
          <w:kern w:val="0"/>
          <w:sz w:val="40"/>
          <w:szCs w:val="40"/>
        </w:rPr>
        <w:t>belie</w:t>
      </w:r>
      <w:r>
        <w:rPr>
          <w:rFonts w:ascii="Arial" w:hAnsi="Arial" w:cs="Arial"/>
          <w:color w:val="000000" w:themeColor="text1"/>
          <w:spacing w:val="-4"/>
          <w:kern w:val="0"/>
          <w:sz w:val="40"/>
          <w:szCs w:val="40"/>
        </w:rPr>
        <w:t>ves</w:t>
      </w:r>
      <w:r w:rsidRPr="00B314F3">
        <w:rPr>
          <w:rFonts w:ascii="Arial" w:hAnsi="Arial" w:cs="Arial"/>
          <w:color w:val="000000" w:themeColor="text1"/>
          <w:spacing w:val="-4"/>
          <w:kern w:val="0"/>
          <w:sz w:val="40"/>
          <w:szCs w:val="40"/>
        </w:rPr>
        <w:t xml:space="preserve"> in </w:t>
      </w:r>
      <w:r>
        <w:rPr>
          <w:rFonts w:ascii="Arial" w:hAnsi="Arial" w:cs="Arial"/>
          <w:color w:val="000000" w:themeColor="text1"/>
          <w:spacing w:val="-4"/>
          <w:kern w:val="0"/>
          <w:sz w:val="40"/>
          <w:szCs w:val="40"/>
        </w:rPr>
        <w:t xml:space="preserve">Jesus </w:t>
      </w:r>
      <w:r w:rsidRPr="00B314F3">
        <w:rPr>
          <w:rFonts w:ascii="Arial" w:hAnsi="Arial" w:cs="Arial"/>
          <w:color w:val="000000" w:themeColor="text1"/>
          <w:spacing w:val="-4"/>
          <w:kern w:val="0"/>
          <w:sz w:val="40"/>
          <w:szCs w:val="40"/>
        </w:rPr>
        <w:t xml:space="preserve">Christ as </w:t>
      </w:r>
      <w:r w:rsidR="00CE08D6">
        <w:rPr>
          <w:rFonts w:ascii="Arial" w:hAnsi="Arial" w:cs="Arial"/>
          <w:color w:val="000000" w:themeColor="text1"/>
          <w:spacing w:val="-4"/>
          <w:kern w:val="0"/>
          <w:sz w:val="40"/>
          <w:szCs w:val="40"/>
        </w:rPr>
        <w:t xml:space="preserve">his </w:t>
      </w:r>
      <w:r w:rsidRPr="00B314F3">
        <w:rPr>
          <w:rFonts w:ascii="Arial" w:hAnsi="Arial" w:cs="Arial"/>
          <w:color w:val="000000" w:themeColor="text1"/>
          <w:spacing w:val="-4"/>
          <w:kern w:val="0"/>
          <w:sz w:val="40"/>
          <w:szCs w:val="40"/>
        </w:rPr>
        <w:t>Lor</w:t>
      </w:r>
      <w:r>
        <w:rPr>
          <w:rFonts w:ascii="Arial" w:hAnsi="Arial" w:cs="Arial"/>
          <w:color w:val="000000" w:themeColor="text1"/>
          <w:spacing w:val="-4"/>
          <w:kern w:val="0"/>
          <w:sz w:val="40"/>
          <w:szCs w:val="40"/>
        </w:rPr>
        <w:t>d and</w:t>
      </w:r>
      <w:r w:rsidRPr="00B314F3">
        <w:rPr>
          <w:rFonts w:ascii="Arial" w:hAnsi="Arial" w:cs="Arial"/>
          <w:color w:val="000000" w:themeColor="text1"/>
          <w:spacing w:val="-4"/>
          <w:kern w:val="0"/>
          <w:sz w:val="40"/>
          <w:szCs w:val="40"/>
        </w:rPr>
        <w:t xml:space="preserve"> Savior</w:t>
      </w:r>
      <w:r w:rsidR="00CE08D6">
        <w:rPr>
          <w:rFonts w:ascii="Arial" w:hAnsi="Arial" w:cs="Arial"/>
          <w:color w:val="000000" w:themeColor="text1"/>
          <w:spacing w:val="-4"/>
          <w:kern w:val="0"/>
          <w:sz w:val="40"/>
          <w:szCs w:val="40"/>
        </w:rPr>
        <w:t>, his</w:t>
      </w:r>
      <w:r w:rsidRPr="00B314F3">
        <w:rPr>
          <w:rFonts w:ascii="Arial" w:hAnsi="Arial" w:cs="Arial"/>
          <w:color w:val="000000" w:themeColor="text1"/>
          <w:spacing w:val="-4"/>
          <w:kern w:val="0"/>
          <w:sz w:val="40"/>
          <w:szCs w:val="40"/>
        </w:rPr>
        <w:t xml:space="preserve"> futile quest </w:t>
      </w:r>
      <w:r w:rsidR="00CE08D6">
        <w:rPr>
          <w:rFonts w:ascii="Arial" w:hAnsi="Arial" w:cs="Arial"/>
          <w:color w:val="000000" w:themeColor="text1"/>
          <w:spacing w:val="-4"/>
          <w:kern w:val="0"/>
          <w:sz w:val="40"/>
          <w:szCs w:val="40"/>
        </w:rPr>
        <w:t xml:space="preserve">to be saved by his own </w:t>
      </w:r>
      <w:r w:rsidRPr="00B314F3">
        <w:rPr>
          <w:rFonts w:ascii="Arial" w:hAnsi="Arial" w:cs="Arial"/>
          <w:color w:val="000000" w:themeColor="text1"/>
          <w:spacing w:val="-4"/>
          <w:kern w:val="0"/>
          <w:sz w:val="40"/>
          <w:szCs w:val="40"/>
        </w:rPr>
        <w:t xml:space="preserve">righteousness through his </w:t>
      </w:r>
      <w:r w:rsidRPr="00CE08D6">
        <w:rPr>
          <w:rFonts w:ascii="Arial" w:hAnsi="Arial" w:cs="Arial"/>
          <w:color w:val="000000" w:themeColor="text1"/>
          <w:spacing w:val="-8"/>
          <w:kern w:val="0"/>
          <w:sz w:val="40"/>
          <w:szCs w:val="40"/>
        </w:rPr>
        <w:t>pathetic attempts to save himself by obeying the law</w:t>
      </w:r>
      <w:r w:rsidR="00CE08D6" w:rsidRPr="00CE08D6">
        <w:rPr>
          <w:rFonts w:ascii="Arial" w:hAnsi="Arial" w:cs="Arial"/>
          <w:color w:val="000000" w:themeColor="text1"/>
          <w:spacing w:val="-8"/>
          <w:kern w:val="0"/>
          <w:sz w:val="40"/>
          <w:szCs w:val="40"/>
        </w:rPr>
        <w:t>, finally ends</w:t>
      </w:r>
      <w:r w:rsidRPr="00CE08D6">
        <w:rPr>
          <w:rFonts w:ascii="Arial" w:hAnsi="Arial" w:cs="Arial"/>
          <w:color w:val="000000" w:themeColor="text1"/>
          <w:spacing w:val="-8"/>
          <w:kern w:val="0"/>
          <w:sz w:val="40"/>
          <w:szCs w:val="40"/>
        </w:rPr>
        <w:t>.</w:t>
      </w:r>
    </w:p>
    <w:p w14:paraId="78AE5AE8" w14:textId="77777777" w:rsidR="00680164" w:rsidRPr="00934B5B" w:rsidRDefault="00680164" w:rsidP="00AF4ED5">
      <w:pPr>
        <w:pStyle w:val="NormalWeb"/>
        <w:ind w:left="270" w:hanging="270"/>
        <w:rPr>
          <w:rFonts w:ascii="Arial" w:hAnsi="Arial" w:cs="Arial"/>
          <w:color w:val="000000" w:themeColor="text1"/>
          <w:spacing w:val="-4"/>
          <w:kern w:val="0"/>
          <w:sz w:val="16"/>
          <w:szCs w:val="16"/>
        </w:rPr>
      </w:pPr>
    </w:p>
    <w:p w14:paraId="31D145D4" w14:textId="3A6BAC35" w:rsidR="00680164" w:rsidRPr="00273AB6" w:rsidRDefault="00B314F3" w:rsidP="00273AB6">
      <w:pPr>
        <w:pStyle w:val="NormalWeb"/>
        <w:rPr>
          <w:rFonts w:ascii="Arial" w:hAnsi="Arial" w:cs="Arial"/>
          <w:b/>
          <w:bCs/>
          <w:i/>
          <w:iCs/>
          <w:color w:val="0035FF"/>
          <w:spacing w:val="-4"/>
          <w:kern w:val="0"/>
          <w:sz w:val="40"/>
          <w:szCs w:val="40"/>
        </w:rPr>
      </w:pPr>
      <w:r w:rsidRPr="00273AB6">
        <w:rPr>
          <w:rFonts w:ascii="Arial" w:hAnsi="Arial" w:cs="Arial"/>
          <w:b/>
          <w:bCs/>
          <w:i/>
          <w:iCs/>
          <w:color w:val="0035FF"/>
          <w:spacing w:val="-4"/>
          <w:kern w:val="0"/>
          <w:sz w:val="40"/>
          <w:szCs w:val="40"/>
          <w:u w:val="single"/>
        </w:rPr>
        <w:t>Romans 10:6</w:t>
      </w:r>
      <w:r w:rsidR="00934B5B">
        <w:rPr>
          <w:rFonts w:ascii="Arial" w:hAnsi="Arial" w:cs="Arial"/>
          <w:b/>
          <w:bCs/>
          <w:i/>
          <w:iCs/>
          <w:color w:val="0035FF"/>
          <w:spacing w:val="-4"/>
          <w:kern w:val="0"/>
          <w:sz w:val="40"/>
          <w:szCs w:val="40"/>
          <w:u w:val="single"/>
        </w:rPr>
        <w:t>-7</w:t>
      </w:r>
      <w:r w:rsidRPr="00273AB6">
        <w:rPr>
          <w:rFonts w:ascii="Arial" w:hAnsi="Arial" w:cs="Arial"/>
          <w:b/>
          <w:bCs/>
          <w:i/>
          <w:iCs/>
          <w:color w:val="0035FF"/>
          <w:spacing w:val="-4"/>
          <w:kern w:val="0"/>
          <w:sz w:val="40"/>
          <w:szCs w:val="40"/>
        </w:rPr>
        <w:t xml:space="preserve">  But the righteousness of faith speaks in this way, "Do not say in your heart, 'Who will ascend into heaven?' " (that is, to bring Christ down from above)</w:t>
      </w:r>
      <w:r w:rsidR="00934B5B">
        <w:rPr>
          <w:rFonts w:ascii="Arial" w:hAnsi="Arial" w:cs="Arial"/>
          <w:b/>
          <w:bCs/>
          <w:i/>
          <w:iCs/>
          <w:color w:val="0035FF"/>
          <w:spacing w:val="-4"/>
          <w:kern w:val="0"/>
          <w:sz w:val="40"/>
          <w:szCs w:val="40"/>
        </w:rPr>
        <w:t xml:space="preserve"> 7) </w:t>
      </w:r>
      <w:r w:rsidR="00934B5B" w:rsidRPr="00934B5B">
        <w:rPr>
          <w:rFonts w:ascii="Arial" w:hAnsi="Arial" w:cs="Arial"/>
          <w:b/>
          <w:bCs/>
          <w:i/>
          <w:iCs/>
          <w:color w:val="0035FF"/>
          <w:spacing w:val="-4"/>
          <w:kern w:val="0"/>
          <w:sz w:val="40"/>
          <w:szCs w:val="40"/>
        </w:rPr>
        <w:t xml:space="preserve">or who will go down into the abyss?' (that is, to bring Christ </w:t>
      </w:r>
      <w:r w:rsidR="004E161D">
        <w:rPr>
          <w:rFonts w:ascii="Arial" w:hAnsi="Arial" w:cs="Arial"/>
          <w:b/>
          <w:bCs/>
          <w:i/>
          <w:iCs/>
          <w:color w:val="0035FF"/>
          <w:spacing w:val="-4"/>
          <w:kern w:val="0"/>
          <w:sz w:val="40"/>
          <w:szCs w:val="40"/>
        </w:rPr>
        <w:t xml:space="preserve"> </w:t>
      </w:r>
      <w:r w:rsidR="00934B5B" w:rsidRPr="00934B5B">
        <w:rPr>
          <w:rFonts w:ascii="Arial" w:hAnsi="Arial" w:cs="Arial"/>
          <w:b/>
          <w:bCs/>
          <w:i/>
          <w:iCs/>
          <w:color w:val="0035FF"/>
          <w:spacing w:val="-4"/>
          <w:kern w:val="0"/>
          <w:sz w:val="40"/>
          <w:szCs w:val="40"/>
        </w:rPr>
        <w:t>up from the dead)."</w:t>
      </w:r>
    </w:p>
    <w:p w14:paraId="37086078" w14:textId="590490EF" w:rsidR="00221166" w:rsidRDefault="00221166" w:rsidP="00221166">
      <w:pPr>
        <w:pStyle w:val="NormalWeb"/>
        <w:rPr>
          <w:rFonts w:ascii="Arial" w:hAnsi="Arial" w:cs="Arial"/>
          <w:color w:val="000000" w:themeColor="text1"/>
          <w:spacing w:val="-8"/>
          <w:kern w:val="0"/>
          <w:sz w:val="40"/>
          <w:szCs w:val="40"/>
        </w:rPr>
      </w:pPr>
      <w:r w:rsidRPr="00963830">
        <w:rPr>
          <w:rFonts w:ascii="Arial" w:hAnsi="Arial" w:cs="Arial"/>
          <w:color w:val="000000" w:themeColor="text1"/>
          <w:spacing w:val="-8"/>
          <w:kern w:val="0"/>
          <w:sz w:val="40"/>
          <w:szCs w:val="40"/>
        </w:rPr>
        <w:t xml:space="preserve">Looking at an overview of </w:t>
      </w:r>
      <w:r w:rsidRPr="00963830">
        <w:rPr>
          <w:rFonts w:ascii="Arial" w:hAnsi="Arial" w:cs="Arial"/>
          <w:i/>
          <w:iCs/>
          <w:color w:val="000000" w:themeColor="text1"/>
          <w:spacing w:val="-8"/>
          <w:kern w:val="0"/>
          <w:sz w:val="40"/>
          <w:szCs w:val="40"/>
        </w:rPr>
        <w:t>Romans 9-11</w:t>
      </w:r>
      <w:r w:rsidRPr="00963830">
        <w:rPr>
          <w:rFonts w:ascii="Arial" w:hAnsi="Arial" w:cs="Arial"/>
          <w:color w:val="000000" w:themeColor="text1"/>
          <w:spacing w:val="-8"/>
          <w:kern w:val="0"/>
          <w:sz w:val="40"/>
          <w:szCs w:val="40"/>
        </w:rPr>
        <w:t xml:space="preserve"> </w:t>
      </w:r>
      <w:r w:rsidR="00AD5D18">
        <w:rPr>
          <w:rFonts w:ascii="Arial" w:hAnsi="Arial" w:cs="Arial"/>
          <w:color w:val="000000" w:themeColor="text1"/>
          <w:spacing w:val="-8"/>
          <w:kern w:val="0"/>
          <w:sz w:val="40"/>
          <w:szCs w:val="40"/>
        </w:rPr>
        <w:t>which</w:t>
      </w:r>
      <w:r w:rsidRPr="00963830">
        <w:rPr>
          <w:rFonts w:ascii="Arial" w:hAnsi="Arial" w:cs="Arial"/>
          <w:color w:val="000000" w:themeColor="text1"/>
          <w:spacing w:val="-8"/>
          <w:kern w:val="0"/>
          <w:sz w:val="40"/>
          <w:szCs w:val="40"/>
        </w:rPr>
        <w:t xml:space="preserve"> begins with a vindication of God’s righteousness in light of Israel’s rejection of the righteousness of God by faith. That’s the issue.</w:t>
      </w:r>
    </w:p>
    <w:p w14:paraId="67CB50AB" w14:textId="77777777" w:rsidR="00221166" w:rsidRPr="00A43F25" w:rsidRDefault="00221166" w:rsidP="00221166">
      <w:pPr>
        <w:pStyle w:val="NormalWeb"/>
        <w:rPr>
          <w:rFonts w:ascii="Arial" w:hAnsi="Arial" w:cs="Arial"/>
          <w:color w:val="000000" w:themeColor="text1"/>
          <w:spacing w:val="-8"/>
          <w:kern w:val="0"/>
          <w:sz w:val="16"/>
          <w:szCs w:val="16"/>
        </w:rPr>
      </w:pPr>
    </w:p>
    <w:p w14:paraId="23DE5138" w14:textId="5B7904B2" w:rsidR="00680164" w:rsidRDefault="00A43F25" w:rsidP="00AD5D18">
      <w:pPr>
        <w:pStyle w:val="NormalWeb"/>
        <w:rPr>
          <w:rFonts w:ascii="Arial" w:hAnsi="Arial" w:cs="Arial"/>
          <w:color w:val="000000" w:themeColor="text1"/>
          <w:spacing w:val="-4"/>
          <w:kern w:val="0"/>
          <w:sz w:val="40"/>
          <w:szCs w:val="40"/>
        </w:rPr>
      </w:pPr>
      <w:r w:rsidRPr="00A43F25">
        <w:rPr>
          <w:rFonts w:ascii="Arial" w:hAnsi="Arial" w:cs="Arial"/>
          <w:i/>
          <w:iCs/>
          <w:color w:val="000000" w:themeColor="text1"/>
          <w:spacing w:val="-4"/>
          <w:kern w:val="0"/>
          <w:sz w:val="40"/>
          <w:szCs w:val="40"/>
          <w:u w:val="single"/>
        </w:rPr>
        <w:t>Romans 10:6-13</w:t>
      </w:r>
      <w:r>
        <w:rPr>
          <w:rFonts w:ascii="Arial" w:hAnsi="Arial" w:cs="Arial"/>
          <w:color w:val="000000" w:themeColor="text1"/>
          <w:spacing w:val="-4"/>
          <w:kern w:val="0"/>
          <w:sz w:val="40"/>
          <w:szCs w:val="40"/>
        </w:rPr>
        <w:t xml:space="preserve"> is misunderstood by most people. </w:t>
      </w:r>
      <w:r w:rsidR="00AD5D18">
        <w:rPr>
          <w:rFonts w:ascii="Arial" w:hAnsi="Arial" w:cs="Arial"/>
          <w:color w:val="000000" w:themeColor="text1"/>
          <w:spacing w:val="-4"/>
          <w:kern w:val="0"/>
          <w:sz w:val="40"/>
          <w:szCs w:val="40"/>
        </w:rPr>
        <w:t xml:space="preserve">Jesus Christ is </w:t>
      </w:r>
      <w:r w:rsidR="00AD5D18" w:rsidRPr="00AD5D18">
        <w:rPr>
          <w:rFonts w:ascii="Arial" w:hAnsi="Arial" w:cs="Arial"/>
          <w:color w:val="000000" w:themeColor="text1"/>
          <w:spacing w:val="-4"/>
          <w:kern w:val="0"/>
          <w:sz w:val="40"/>
          <w:szCs w:val="40"/>
        </w:rPr>
        <w:t>the object to</w:t>
      </w:r>
      <w:r w:rsidR="00AD5D18">
        <w:rPr>
          <w:rFonts w:ascii="Arial" w:hAnsi="Arial" w:cs="Arial"/>
          <w:color w:val="000000" w:themeColor="text1"/>
          <w:spacing w:val="-4"/>
          <w:kern w:val="0"/>
          <w:sz w:val="40"/>
          <w:szCs w:val="40"/>
        </w:rPr>
        <w:t xml:space="preserve"> </w:t>
      </w:r>
      <w:r w:rsidR="00AD5D18" w:rsidRPr="00AD5D18">
        <w:rPr>
          <w:rFonts w:ascii="Arial" w:hAnsi="Arial" w:cs="Arial"/>
          <w:color w:val="000000" w:themeColor="text1"/>
          <w:spacing w:val="-4"/>
          <w:kern w:val="0"/>
          <w:sz w:val="40"/>
          <w:szCs w:val="40"/>
        </w:rPr>
        <w:t>whom the Law pointed as the only means of having the Righteousness which is required if man is</w:t>
      </w:r>
      <w:r w:rsidR="00AD5D18">
        <w:rPr>
          <w:rFonts w:ascii="Arial" w:hAnsi="Arial" w:cs="Arial"/>
          <w:color w:val="000000" w:themeColor="text1"/>
          <w:spacing w:val="-4"/>
          <w:kern w:val="0"/>
          <w:sz w:val="40"/>
          <w:szCs w:val="40"/>
        </w:rPr>
        <w:t xml:space="preserve"> </w:t>
      </w:r>
      <w:r w:rsidR="00AD5D18" w:rsidRPr="00AD5D18">
        <w:rPr>
          <w:rFonts w:ascii="Arial" w:hAnsi="Arial" w:cs="Arial"/>
          <w:color w:val="000000" w:themeColor="text1"/>
          <w:spacing w:val="-4"/>
          <w:kern w:val="0"/>
          <w:sz w:val="40"/>
          <w:szCs w:val="40"/>
        </w:rPr>
        <w:t>to have a relationship with God.</w:t>
      </w:r>
    </w:p>
    <w:p w14:paraId="5118413E" w14:textId="77777777" w:rsidR="00680164" w:rsidRPr="00EC0575" w:rsidRDefault="00680164" w:rsidP="00AF4ED5">
      <w:pPr>
        <w:pStyle w:val="NormalWeb"/>
        <w:ind w:left="270" w:hanging="270"/>
        <w:rPr>
          <w:rFonts w:ascii="Arial" w:hAnsi="Arial" w:cs="Arial"/>
          <w:color w:val="000000" w:themeColor="text1"/>
          <w:spacing w:val="-4"/>
          <w:kern w:val="0"/>
          <w:sz w:val="16"/>
          <w:szCs w:val="16"/>
        </w:rPr>
      </w:pPr>
    </w:p>
    <w:p w14:paraId="2BD64EE5" w14:textId="2F0A47C3" w:rsidR="000540AB" w:rsidRPr="000540AB" w:rsidRDefault="000540AB" w:rsidP="000540AB">
      <w:pPr>
        <w:pStyle w:val="NormalWeb"/>
        <w:rPr>
          <w:rFonts w:ascii="Arial" w:hAnsi="Arial" w:cs="Arial"/>
          <w:color w:val="000000" w:themeColor="text1"/>
          <w:spacing w:val="-4"/>
          <w:kern w:val="0"/>
          <w:sz w:val="40"/>
          <w:szCs w:val="40"/>
        </w:rPr>
      </w:pPr>
      <w:r w:rsidRPr="000540AB">
        <w:rPr>
          <w:rFonts w:ascii="Arial" w:hAnsi="Arial" w:cs="Arial"/>
          <w:color w:val="000000" w:themeColor="text1"/>
          <w:spacing w:val="-4"/>
          <w:kern w:val="0"/>
          <w:sz w:val="40"/>
          <w:szCs w:val="40"/>
        </w:rPr>
        <w:lastRenderedPageBreak/>
        <w:t>When any system of human righteousness is employed to replace God’s absolute system of righteousness</w:t>
      </w:r>
      <w:r>
        <w:rPr>
          <w:rFonts w:ascii="Arial" w:hAnsi="Arial" w:cs="Arial"/>
          <w:color w:val="000000" w:themeColor="text1"/>
          <w:spacing w:val="-4"/>
          <w:kern w:val="0"/>
          <w:sz w:val="40"/>
          <w:szCs w:val="40"/>
        </w:rPr>
        <w:t>,</w:t>
      </w:r>
      <w:r w:rsidRPr="000540AB">
        <w:rPr>
          <w:rFonts w:ascii="Arial" w:hAnsi="Arial" w:cs="Arial"/>
          <w:color w:val="000000" w:themeColor="text1"/>
          <w:spacing w:val="-4"/>
          <w:kern w:val="0"/>
          <w:sz w:val="40"/>
          <w:szCs w:val="40"/>
        </w:rPr>
        <w:t xml:space="preserve"> the individual believer does not and</w:t>
      </w:r>
      <w:r>
        <w:rPr>
          <w:rFonts w:ascii="Arial" w:hAnsi="Arial" w:cs="Arial"/>
          <w:color w:val="000000" w:themeColor="text1"/>
          <w:spacing w:val="-4"/>
          <w:kern w:val="0"/>
          <w:sz w:val="40"/>
          <w:szCs w:val="40"/>
        </w:rPr>
        <w:t xml:space="preserve"> </w:t>
      </w:r>
      <w:r w:rsidRPr="000540AB">
        <w:rPr>
          <w:rFonts w:ascii="Arial" w:hAnsi="Arial" w:cs="Arial"/>
          <w:color w:val="000000" w:themeColor="text1"/>
          <w:spacing w:val="-4"/>
          <w:kern w:val="0"/>
          <w:sz w:val="40"/>
          <w:szCs w:val="40"/>
        </w:rPr>
        <w:t>cannot under that system subject him</w:t>
      </w:r>
      <w:r>
        <w:rPr>
          <w:rFonts w:ascii="Arial" w:hAnsi="Arial" w:cs="Arial"/>
          <w:color w:val="000000" w:themeColor="text1"/>
          <w:spacing w:val="-4"/>
          <w:kern w:val="0"/>
          <w:sz w:val="40"/>
          <w:szCs w:val="40"/>
        </w:rPr>
        <w:t xml:space="preserve">self </w:t>
      </w:r>
      <w:r w:rsidRPr="000540AB">
        <w:rPr>
          <w:rFonts w:ascii="Arial" w:hAnsi="Arial" w:cs="Arial"/>
          <w:color w:val="000000" w:themeColor="text1"/>
          <w:spacing w:val="-4"/>
          <w:kern w:val="0"/>
          <w:sz w:val="40"/>
          <w:szCs w:val="40"/>
        </w:rPr>
        <w:t xml:space="preserve"> to</w:t>
      </w:r>
      <w:r>
        <w:rPr>
          <w:rFonts w:ascii="Arial" w:hAnsi="Arial" w:cs="Arial"/>
          <w:color w:val="000000" w:themeColor="text1"/>
          <w:spacing w:val="-4"/>
          <w:kern w:val="0"/>
          <w:sz w:val="40"/>
          <w:szCs w:val="40"/>
        </w:rPr>
        <w:t xml:space="preserve"> </w:t>
      </w:r>
      <w:r w:rsidRPr="000540AB">
        <w:rPr>
          <w:rFonts w:ascii="Arial" w:hAnsi="Arial" w:cs="Arial"/>
          <w:color w:val="000000" w:themeColor="text1"/>
          <w:spacing w:val="-4"/>
          <w:kern w:val="0"/>
          <w:sz w:val="40"/>
          <w:szCs w:val="40"/>
        </w:rPr>
        <w:t>the Righteousness of God.</w:t>
      </w:r>
    </w:p>
    <w:p w14:paraId="349E44A5" w14:textId="77777777" w:rsidR="000540AB" w:rsidRPr="000540AB" w:rsidRDefault="000540AB" w:rsidP="00EC0575">
      <w:pPr>
        <w:pStyle w:val="NormalWeb"/>
        <w:rPr>
          <w:rFonts w:ascii="Arial" w:hAnsi="Arial" w:cs="Arial"/>
          <w:b/>
          <w:bCs/>
          <w:i/>
          <w:iCs/>
          <w:color w:val="000000" w:themeColor="text1"/>
          <w:spacing w:val="-4"/>
          <w:kern w:val="0"/>
          <w:sz w:val="16"/>
          <w:szCs w:val="16"/>
          <w:u w:val="single"/>
        </w:rPr>
      </w:pPr>
    </w:p>
    <w:p w14:paraId="4E4DD0F1" w14:textId="76F4ED67" w:rsidR="00680164" w:rsidRPr="000A661F" w:rsidRDefault="00AD5D18" w:rsidP="00EC0575">
      <w:pPr>
        <w:pStyle w:val="NormalWeb"/>
        <w:rPr>
          <w:rFonts w:ascii="Arial" w:hAnsi="Arial" w:cs="Arial"/>
          <w:color w:val="000000" w:themeColor="text1"/>
          <w:spacing w:val="-4"/>
          <w:kern w:val="0"/>
          <w:sz w:val="40"/>
          <w:szCs w:val="40"/>
        </w:rPr>
      </w:pPr>
      <w:r w:rsidRPr="00EC0575">
        <w:rPr>
          <w:rFonts w:ascii="Arial" w:hAnsi="Arial" w:cs="Arial"/>
          <w:b/>
          <w:bCs/>
          <w:i/>
          <w:iCs/>
          <w:color w:val="000000" w:themeColor="text1"/>
          <w:spacing w:val="-4"/>
          <w:kern w:val="0"/>
          <w:sz w:val="40"/>
          <w:szCs w:val="40"/>
          <w:u w:val="single"/>
        </w:rPr>
        <w:t>Galatians 3:11-13</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 xml:space="preserve"> Now that no one is justified by the Law before God is evident; for, The righteous man shall live by faith. However, the Law is not of faith; on the contrary, He who practices them shall live by them</w:t>
      </w:r>
      <w:r w:rsidR="00EC0575">
        <w:rPr>
          <w:rFonts w:ascii="Arial" w:hAnsi="Arial" w:cs="Arial"/>
          <w:b/>
          <w:bCs/>
          <w:i/>
          <w:iCs/>
          <w:color w:val="000000" w:themeColor="text1"/>
          <w:spacing w:val="-4"/>
          <w:kern w:val="0"/>
          <w:sz w:val="40"/>
          <w:szCs w:val="40"/>
        </w:rPr>
        <w:t xml:space="preserve"> </w:t>
      </w:r>
      <w:r w:rsidR="00EC0575">
        <w:rPr>
          <w:rFonts w:ascii="Arial" w:hAnsi="Arial" w:cs="Arial"/>
          <w:color w:val="000000" w:themeColor="text1"/>
          <w:spacing w:val="-4"/>
          <w:kern w:val="0"/>
          <w:sz w:val="40"/>
          <w:szCs w:val="40"/>
        </w:rPr>
        <w:t>(</w:t>
      </w:r>
      <w:r w:rsidR="000540AB">
        <w:rPr>
          <w:rFonts w:ascii="Arial" w:hAnsi="Arial" w:cs="Arial"/>
          <w:color w:val="000000" w:themeColor="text1"/>
          <w:spacing w:val="-4"/>
          <w:kern w:val="0"/>
          <w:sz w:val="40"/>
          <w:szCs w:val="40"/>
        </w:rPr>
        <w:t>liv</w:t>
      </w:r>
      <w:r w:rsidR="000A661F">
        <w:rPr>
          <w:rFonts w:ascii="Arial" w:hAnsi="Arial" w:cs="Arial"/>
          <w:color w:val="000000" w:themeColor="text1"/>
          <w:spacing w:val="-4"/>
          <w:kern w:val="0"/>
          <w:sz w:val="40"/>
          <w:szCs w:val="40"/>
        </w:rPr>
        <w:t>e</w:t>
      </w:r>
      <w:r w:rsidR="000540AB">
        <w:rPr>
          <w:rFonts w:ascii="Arial" w:hAnsi="Arial" w:cs="Arial"/>
          <w:color w:val="000000" w:themeColor="text1"/>
          <w:spacing w:val="-4"/>
          <w:kern w:val="0"/>
          <w:sz w:val="40"/>
          <w:szCs w:val="40"/>
        </w:rPr>
        <w:t xml:space="preserve"> by law </w:t>
      </w:r>
      <w:r w:rsidR="00EC0575">
        <w:rPr>
          <w:rFonts w:ascii="Arial" w:hAnsi="Arial" w:cs="Arial"/>
          <w:color w:val="000000" w:themeColor="text1"/>
          <w:spacing w:val="-4"/>
          <w:kern w:val="0"/>
          <w:sz w:val="40"/>
          <w:szCs w:val="40"/>
        </w:rPr>
        <w:t>rather than by faith</w:t>
      </w:r>
      <w:r w:rsidR="000540AB">
        <w:rPr>
          <w:rFonts w:ascii="Arial" w:hAnsi="Arial" w:cs="Arial"/>
          <w:color w:val="000000" w:themeColor="text1"/>
          <w:spacing w:val="-4"/>
          <w:kern w:val="0"/>
          <w:sz w:val="40"/>
          <w:szCs w:val="40"/>
        </w:rPr>
        <w:t>)</w:t>
      </w:r>
      <w:r w:rsidRPr="00EC0575">
        <w:rPr>
          <w:rFonts w:ascii="Arial" w:hAnsi="Arial" w:cs="Arial"/>
          <w:b/>
          <w:bCs/>
          <w:i/>
          <w:iCs/>
          <w:color w:val="000000" w:themeColor="text1"/>
          <w:spacing w:val="-4"/>
          <w:kern w:val="0"/>
          <w:sz w:val="40"/>
          <w:szCs w:val="40"/>
        </w:rPr>
        <w:t>.</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Christ redeemed us from the curse of the</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Law, having become a curse for us-- for it is</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written, Cursed is everyone who hangs on a</w:t>
      </w:r>
      <w:r w:rsidR="00EC0575" w:rsidRPr="00EC0575">
        <w:rPr>
          <w:rFonts w:ascii="Arial" w:hAnsi="Arial" w:cs="Arial"/>
          <w:b/>
          <w:bCs/>
          <w:i/>
          <w:iCs/>
          <w:color w:val="000000" w:themeColor="text1"/>
          <w:spacing w:val="-4"/>
          <w:kern w:val="0"/>
          <w:sz w:val="40"/>
          <w:szCs w:val="40"/>
        </w:rPr>
        <w:t xml:space="preserve"> </w:t>
      </w:r>
      <w:r w:rsidRPr="00EC0575">
        <w:rPr>
          <w:rFonts w:ascii="Arial" w:hAnsi="Arial" w:cs="Arial"/>
          <w:b/>
          <w:bCs/>
          <w:i/>
          <w:iCs/>
          <w:color w:val="000000" w:themeColor="text1"/>
          <w:spacing w:val="-4"/>
          <w:kern w:val="0"/>
          <w:sz w:val="40"/>
          <w:szCs w:val="40"/>
        </w:rPr>
        <w:t>tree.</w:t>
      </w:r>
    </w:p>
    <w:p w14:paraId="65D9BFBD" w14:textId="77777777" w:rsidR="00680164" w:rsidRDefault="00680164" w:rsidP="00AF4ED5">
      <w:pPr>
        <w:pStyle w:val="NormalWeb"/>
        <w:ind w:left="270" w:hanging="270"/>
        <w:rPr>
          <w:rFonts w:ascii="Arial" w:hAnsi="Arial" w:cs="Arial"/>
          <w:color w:val="000000" w:themeColor="text1"/>
          <w:spacing w:val="-4"/>
          <w:kern w:val="0"/>
          <w:sz w:val="40"/>
          <w:szCs w:val="40"/>
        </w:rPr>
      </w:pPr>
    </w:p>
    <w:p w14:paraId="419392AB" w14:textId="7A5A1477" w:rsidR="00A05DC1" w:rsidRDefault="00C3696E" w:rsidP="00AF4ED5">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7275AF">
        <w:rPr>
          <w:rFonts w:ascii="Arial" w:hAnsi="Arial" w:cs="Arial"/>
          <w:color w:val="000000" w:themeColor="text1"/>
          <w:spacing w:val="-4"/>
          <w:kern w:val="0"/>
          <w:sz w:val="40"/>
          <w:szCs w:val="40"/>
        </w:rPr>
        <w:t>“</w:t>
      </w:r>
      <w:r w:rsidR="00A05DC1">
        <w:rPr>
          <w:rFonts w:ascii="Arial" w:hAnsi="Arial" w:cs="Arial"/>
          <w:color w:val="000000" w:themeColor="text1"/>
          <w:spacing w:val="-4"/>
          <w:kern w:val="0"/>
          <w:sz w:val="40"/>
          <w:szCs w:val="40"/>
        </w:rPr>
        <w:t>I</w:t>
      </w:r>
      <w:r w:rsidR="00A05DC1" w:rsidRPr="00A05DC1">
        <w:rPr>
          <w:rFonts w:ascii="Arial" w:hAnsi="Arial" w:cs="Arial"/>
          <w:color w:val="000000" w:themeColor="text1"/>
          <w:spacing w:val="-4"/>
          <w:kern w:val="0"/>
          <w:sz w:val="40"/>
          <w:szCs w:val="40"/>
        </w:rPr>
        <w:t>t’s important to understand how this section of Romans, Romans 9, 10, and 11, fits within the structure of Paul’s discourse on the righteousness of God in Romans.</w:t>
      </w:r>
      <w:r w:rsidR="00A05DC1">
        <w:rPr>
          <w:rFonts w:ascii="Arial" w:hAnsi="Arial" w:cs="Arial"/>
          <w:color w:val="000000" w:themeColor="text1"/>
          <w:spacing w:val="-4"/>
          <w:kern w:val="0"/>
          <w:sz w:val="40"/>
          <w:szCs w:val="40"/>
        </w:rPr>
        <w:t xml:space="preserve"> </w:t>
      </w:r>
    </w:p>
    <w:p w14:paraId="56F0FEF2" w14:textId="4BFE7DCE" w:rsidR="00A05DC1" w:rsidRPr="00A05DC1" w:rsidRDefault="00A05DC1" w:rsidP="00A05DC1">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Y</w:t>
      </w:r>
      <w:r w:rsidRPr="00A05DC1">
        <w:rPr>
          <w:rFonts w:ascii="Arial" w:hAnsi="Arial" w:cs="Arial"/>
          <w:color w:val="000000" w:themeColor="text1"/>
          <w:spacing w:val="-4"/>
          <w:kern w:val="0"/>
          <w:sz w:val="40"/>
          <w:szCs w:val="40"/>
        </w:rPr>
        <w:t>ou and I have been taught that the word “</w:t>
      </w:r>
      <w:r w:rsidRPr="00A7024E">
        <w:rPr>
          <w:rFonts w:ascii="Arial" w:hAnsi="Arial" w:cs="Arial"/>
          <w:color w:val="000000" w:themeColor="text1"/>
          <w:spacing w:val="-4"/>
          <w:kern w:val="0"/>
          <w:sz w:val="40"/>
          <w:szCs w:val="40"/>
        </w:rPr>
        <w:t>saved</w:t>
      </w:r>
      <w:r w:rsidRPr="00A05DC1">
        <w:rPr>
          <w:rFonts w:ascii="Arial" w:hAnsi="Arial" w:cs="Arial"/>
          <w:color w:val="000000" w:themeColor="text1"/>
          <w:spacing w:val="-4"/>
          <w:kern w:val="0"/>
          <w:sz w:val="40"/>
          <w:szCs w:val="40"/>
        </w:rPr>
        <w:t xml:space="preserve">” is </w:t>
      </w:r>
      <w:r w:rsidR="00EA2D5B">
        <w:rPr>
          <w:rFonts w:ascii="Arial" w:hAnsi="Arial" w:cs="Arial"/>
          <w:color w:val="000000" w:themeColor="text1"/>
          <w:spacing w:val="-4"/>
          <w:kern w:val="0"/>
          <w:sz w:val="40"/>
          <w:szCs w:val="40"/>
        </w:rPr>
        <w:t>the</w:t>
      </w:r>
      <w:r w:rsidRPr="00A05DC1">
        <w:rPr>
          <w:rFonts w:ascii="Arial" w:hAnsi="Arial" w:cs="Arial"/>
          <w:color w:val="000000" w:themeColor="text1"/>
          <w:spacing w:val="-4"/>
          <w:kern w:val="0"/>
          <w:sz w:val="40"/>
          <w:szCs w:val="40"/>
        </w:rPr>
        <w:t xml:space="preserve"> equivalent to the word “</w:t>
      </w:r>
      <w:r w:rsidRPr="00A7024E">
        <w:rPr>
          <w:rFonts w:ascii="Arial" w:hAnsi="Arial" w:cs="Arial"/>
          <w:color w:val="000000" w:themeColor="text1"/>
          <w:spacing w:val="-4"/>
          <w:kern w:val="0"/>
          <w:sz w:val="40"/>
          <w:szCs w:val="40"/>
        </w:rPr>
        <w:t>justified</w:t>
      </w:r>
      <w:r w:rsidRPr="00A05DC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but</w:t>
      </w:r>
      <w:r w:rsidRPr="00A05DC1">
        <w:rPr>
          <w:rFonts w:ascii="Arial" w:hAnsi="Arial" w:cs="Arial"/>
          <w:color w:val="000000" w:themeColor="text1"/>
          <w:spacing w:val="-4"/>
          <w:kern w:val="0"/>
          <w:sz w:val="40"/>
          <w:szCs w:val="40"/>
        </w:rPr>
        <w:t xml:space="preserve"> it’s not</w:t>
      </w:r>
      <w:r w:rsidRPr="007275AF">
        <w:rPr>
          <w:rFonts w:ascii="Arial" w:hAnsi="Arial" w:cs="Arial"/>
          <w:color w:val="000000" w:themeColor="text1"/>
          <w:spacing w:val="-4"/>
          <w:kern w:val="0"/>
          <w:sz w:val="36"/>
          <w:szCs w:val="36"/>
        </w:rPr>
        <w:t xml:space="preserve">. [this is sometimes called an </w:t>
      </w:r>
      <w:r w:rsidR="007275AF">
        <w:rPr>
          <w:rFonts w:ascii="Arial" w:hAnsi="Arial" w:cs="Arial"/>
          <w:color w:val="000000" w:themeColor="text1"/>
          <w:spacing w:val="-4"/>
          <w:kern w:val="0"/>
          <w:sz w:val="36"/>
          <w:szCs w:val="36"/>
        </w:rPr>
        <w:t>[”I</w:t>
      </w:r>
      <w:r w:rsidR="007275AF" w:rsidRPr="007275AF">
        <w:rPr>
          <w:rFonts w:ascii="Arial" w:hAnsi="Arial" w:cs="Arial"/>
          <w:color w:val="000000" w:themeColor="text1"/>
          <w:spacing w:val="-4"/>
          <w:kern w:val="0"/>
          <w:sz w:val="36"/>
          <w:szCs w:val="36"/>
        </w:rPr>
        <w:t>llegitimate Totality Transfer</w:t>
      </w:r>
      <w:r w:rsidR="007275AF">
        <w:rPr>
          <w:rFonts w:ascii="Arial" w:hAnsi="Arial" w:cs="Arial"/>
          <w:color w:val="000000" w:themeColor="text1"/>
          <w:spacing w:val="-4"/>
          <w:kern w:val="0"/>
          <w:sz w:val="36"/>
          <w:szCs w:val="36"/>
        </w:rPr>
        <w:t>”</w:t>
      </w:r>
      <w:r w:rsidR="007275AF" w:rsidRPr="007275AF">
        <w:rPr>
          <w:rFonts w:ascii="Arial" w:hAnsi="Arial" w:cs="Arial"/>
          <w:color w:val="000000" w:themeColor="text1"/>
          <w:spacing w:val="-4"/>
          <w:kern w:val="0"/>
          <w:sz w:val="36"/>
          <w:szCs w:val="36"/>
        </w:rPr>
        <w:t>]</w:t>
      </w:r>
      <w:r w:rsidR="007275AF">
        <w:rPr>
          <w:rFonts w:ascii="Arial" w:hAnsi="Arial" w:cs="Arial"/>
          <w:color w:val="000000" w:themeColor="text1"/>
          <w:spacing w:val="-4"/>
          <w:kern w:val="0"/>
          <w:sz w:val="36"/>
          <w:szCs w:val="36"/>
        </w:rPr>
        <w:t xml:space="preserve"> </w:t>
      </w:r>
      <w:r w:rsidRPr="00A05DC1">
        <w:rPr>
          <w:rFonts w:ascii="Arial" w:hAnsi="Arial" w:cs="Arial"/>
          <w:color w:val="000000" w:themeColor="text1"/>
          <w:spacing w:val="-4"/>
          <w:kern w:val="0"/>
          <w:sz w:val="40"/>
          <w:szCs w:val="40"/>
        </w:rPr>
        <w:t>The word “</w:t>
      </w:r>
      <w:r w:rsidRPr="00A7024E">
        <w:rPr>
          <w:rFonts w:ascii="Arial" w:hAnsi="Arial" w:cs="Arial"/>
          <w:color w:val="000000" w:themeColor="text1"/>
          <w:spacing w:val="-4"/>
          <w:kern w:val="0"/>
          <w:sz w:val="40"/>
          <w:szCs w:val="40"/>
        </w:rPr>
        <w:t>saved</w:t>
      </w:r>
      <w:r w:rsidRPr="00A05DC1">
        <w:rPr>
          <w:rFonts w:ascii="Arial" w:hAnsi="Arial" w:cs="Arial"/>
          <w:color w:val="000000" w:themeColor="text1"/>
          <w:spacing w:val="-4"/>
          <w:kern w:val="0"/>
          <w:sz w:val="40"/>
          <w:szCs w:val="40"/>
        </w:rPr>
        <w:t xml:space="preserve">” has different meanings and different nuances in Scripture and </w:t>
      </w:r>
      <w:r w:rsidR="00496155">
        <w:rPr>
          <w:rFonts w:ascii="Arial" w:hAnsi="Arial" w:cs="Arial"/>
          <w:color w:val="000000" w:themeColor="text1"/>
          <w:spacing w:val="-4"/>
          <w:kern w:val="0"/>
          <w:sz w:val="40"/>
          <w:szCs w:val="40"/>
        </w:rPr>
        <w:t>we need</w:t>
      </w:r>
      <w:r w:rsidRPr="00A05DC1">
        <w:rPr>
          <w:rFonts w:ascii="Arial" w:hAnsi="Arial" w:cs="Arial"/>
          <w:color w:val="000000" w:themeColor="text1"/>
          <w:spacing w:val="-4"/>
          <w:kern w:val="0"/>
          <w:sz w:val="40"/>
          <w:szCs w:val="40"/>
        </w:rPr>
        <w:t xml:space="preserve"> to understand what is being said. Just because </w:t>
      </w:r>
      <w:r w:rsidR="00496155">
        <w:rPr>
          <w:rFonts w:ascii="Arial" w:hAnsi="Arial" w:cs="Arial"/>
          <w:color w:val="000000" w:themeColor="text1"/>
          <w:spacing w:val="-4"/>
          <w:kern w:val="0"/>
          <w:sz w:val="40"/>
          <w:szCs w:val="40"/>
        </w:rPr>
        <w:t xml:space="preserve">we </w:t>
      </w:r>
      <w:r w:rsidRPr="00A05DC1">
        <w:rPr>
          <w:rFonts w:ascii="Arial" w:hAnsi="Arial" w:cs="Arial"/>
          <w:color w:val="000000" w:themeColor="text1"/>
          <w:spacing w:val="-4"/>
          <w:kern w:val="0"/>
          <w:sz w:val="40"/>
          <w:szCs w:val="40"/>
        </w:rPr>
        <w:t>read that “you will be saved” doesn’t mean that Paul has justification in mind.</w:t>
      </w:r>
    </w:p>
    <w:p w14:paraId="7807EE27" w14:textId="5F923F34" w:rsidR="00A05DC1" w:rsidRPr="00A05DC1" w:rsidRDefault="00A05DC1" w:rsidP="00A05DC1">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A05DC1">
        <w:rPr>
          <w:rFonts w:ascii="Arial" w:hAnsi="Arial" w:cs="Arial"/>
          <w:color w:val="000000" w:themeColor="text1"/>
          <w:spacing w:val="-4"/>
          <w:kern w:val="0"/>
          <w:sz w:val="40"/>
          <w:szCs w:val="40"/>
        </w:rPr>
        <w:t xml:space="preserve">We need to set this up </w:t>
      </w:r>
      <w:r w:rsidR="00C94781">
        <w:rPr>
          <w:rFonts w:ascii="Arial" w:hAnsi="Arial" w:cs="Arial"/>
          <w:color w:val="000000" w:themeColor="text1"/>
          <w:spacing w:val="-4"/>
          <w:kern w:val="0"/>
          <w:sz w:val="40"/>
          <w:szCs w:val="40"/>
        </w:rPr>
        <w:t xml:space="preserve">properly </w:t>
      </w:r>
      <w:r w:rsidRPr="00A05DC1">
        <w:rPr>
          <w:rFonts w:ascii="Arial" w:hAnsi="Arial" w:cs="Arial"/>
          <w:color w:val="000000" w:themeColor="text1"/>
          <w:spacing w:val="-4"/>
          <w:kern w:val="0"/>
          <w:sz w:val="40"/>
          <w:szCs w:val="40"/>
        </w:rPr>
        <w:t>because th</w:t>
      </w:r>
      <w:r w:rsidR="00C94781">
        <w:rPr>
          <w:rFonts w:ascii="Arial" w:hAnsi="Arial" w:cs="Arial"/>
          <w:color w:val="000000" w:themeColor="text1"/>
          <w:spacing w:val="-4"/>
          <w:kern w:val="0"/>
          <w:sz w:val="40"/>
          <w:szCs w:val="40"/>
        </w:rPr>
        <w:t>e</w:t>
      </w:r>
      <w:r w:rsidRPr="00A05DC1">
        <w:rPr>
          <w:rFonts w:ascii="Arial" w:hAnsi="Arial" w:cs="Arial"/>
          <w:color w:val="000000" w:themeColor="text1"/>
          <w:spacing w:val="-4"/>
          <w:kern w:val="0"/>
          <w:sz w:val="40"/>
          <w:szCs w:val="40"/>
        </w:rPr>
        <w:t xml:space="preserve"> word “saved” is crucial for understanding Romans 10, especially because Paul uses </w:t>
      </w:r>
      <w:r w:rsidR="00C94781">
        <w:rPr>
          <w:rFonts w:ascii="Arial" w:hAnsi="Arial" w:cs="Arial"/>
          <w:color w:val="000000" w:themeColor="text1"/>
          <w:spacing w:val="-4"/>
          <w:kern w:val="0"/>
          <w:sz w:val="40"/>
          <w:szCs w:val="40"/>
        </w:rPr>
        <w:t>it</w:t>
      </w:r>
      <w:r w:rsidRPr="00A05DC1">
        <w:rPr>
          <w:rFonts w:ascii="Arial" w:hAnsi="Arial" w:cs="Arial"/>
          <w:color w:val="000000" w:themeColor="text1"/>
          <w:spacing w:val="-4"/>
          <w:kern w:val="0"/>
          <w:sz w:val="40"/>
          <w:szCs w:val="40"/>
        </w:rPr>
        <w:t xml:space="preserve"> in the very first verse, </w:t>
      </w:r>
      <w:r w:rsidRPr="00A7024E">
        <w:rPr>
          <w:rFonts w:ascii="Arial" w:hAnsi="Arial" w:cs="Arial"/>
          <w:i/>
          <w:iCs/>
          <w:color w:val="000000" w:themeColor="text1"/>
          <w:spacing w:val="-4"/>
          <w:kern w:val="0"/>
          <w:sz w:val="40"/>
          <w:szCs w:val="40"/>
        </w:rPr>
        <w:t>“Brethren, my heart’s desire and my prayer to God for them is for their salvation.”</w:t>
      </w:r>
      <w:r w:rsidRPr="00A05DC1">
        <w:rPr>
          <w:rFonts w:ascii="Arial" w:hAnsi="Arial" w:cs="Arial"/>
          <w:color w:val="000000" w:themeColor="text1"/>
          <w:spacing w:val="-4"/>
          <w:kern w:val="0"/>
          <w:sz w:val="40"/>
          <w:szCs w:val="40"/>
        </w:rPr>
        <w:t xml:space="preserve"> Is Paul talking about </w:t>
      </w:r>
      <w:r w:rsidR="00C3696E" w:rsidRPr="00A05DC1">
        <w:rPr>
          <w:rFonts w:ascii="Arial" w:hAnsi="Arial" w:cs="Arial"/>
          <w:color w:val="000000" w:themeColor="text1"/>
          <w:spacing w:val="-4"/>
          <w:kern w:val="0"/>
          <w:sz w:val="40"/>
          <w:szCs w:val="40"/>
        </w:rPr>
        <w:t>J</w:t>
      </w:r>
      <w:r w:rsidRPr="00A05DC1">
        <w:rPr>
          <w:rFonts w:ascii="Arial" w:hAnsi="Arial" w:cs="Arial"/>
          <w:color w:val="000000" w:themeColor="text1"/>
          <w:spacing w:val="-4"/>
          <w:kern w:val="0"/>
          <w:sz w:val="40"/>
          <w:szCs w:val="40"/>
        </w:rPr>
        <w:t xml:space="preserve">ustification or is he talking about </w:t>
      </w:r>
      <w:r w:rsidR="00C3696E">
        <w:rPr>
          <w:rFonts w:ascii="Arial" w:hAnsi="Arial" w:cs="Arial"/>
          <w:color w:val="000000" w:themeColor="text1"/>
          <w:spacing w:val="-4"/>
          <w:kern w:val="0"/>
          <w:sz w:val="40"/>
          <w:szCs w:val="40"/>
        </w:rPr>
        <w:t>Sanctification</w:t>
      </w:r>
      <w:r w:rsidRPr="00A05DC1">
        <w:rPr>
          <w:rFonts w:ascii="Arial" w:hAnsi="Arial" w:cs="Arial"/>
          <w:color w:val="000000" w:themeColor="text1"/>
          <w:spacing w:val="-4"/>
          <w:kern w:val="0"/>
          <w:sz w:val="40"/>
          <w:szCs w:val="40"/>
        </w:rPr>
        <w:t>?</w:t>
      </w:r>
    </w:p>
    <w:p w14:paraId="68609F58" w14:textId="76CFB072" w:rsidR="00A05DC1" w:rsidRPr="00AF4ED5" w:rsidRDefault="00AF4ED5" w:rsidP="0035754D">
      <w:pPr>
        <w:pStyle w:val="NormalWeb"/>
        <w:rPr>
          <w:rFonts w:ascii="Arial" w:hAnsi="Arial" w:cs="Arial"/>
          <w:b/>
          <w:bCs/>
          <w:i/>
          <w:iCs/>
          <w:color w:val="000000" w:themeColor="text1"/>
          <w:spacing w:val="-4"/>
          <w:kern w:val="0"/>
          <w:sz w:val="12"/>
          <w:szCs w:val="12"/>
          <w:u w:val="single"/>
        </w:rPr>
      </w:pPr>
      <w:r>
        <w:rPr>
          <w:rFonts w:ascii="Arial" w:hAnsi="Arial" w:cs="Arial"/>
          <w:b/>
          <w:bCs/>
          <w:i/>
          <w:iCs/>
          <w:color w:val="000000" w:themeColor="text1"/>
          <w:spacing w:val="-4"/>
          <w:kern w:val="0"/>
          <w:sz w:val="40"/>
          <w:szCs w:val="40"/>
          <w:u w:val="single"/>
        </w:rPr>
        <w:t xml:space="preserve"> </w:t>
      </w:r>
      <w:r>
        <w:rPr>
          <w:rFonts w:ascii="Arial" w:hAnsi="Arial" w:cs="Arial"/>
          <w:b/>
          <w:bCs/>
          <w:i/>
          <w:iCs/>
          <w:color w:val="000000" w:themeColor="text1"/>
          <w:spacing w:val="-4"/>
          <w:kern w:val="0"/>
          <w:sz w:val="12"/>
          <w:szCs w:val="12"/>
          <w:u w:val="single"/>
        </w:rPr>
        <w:t xml:space="preserve"> </w:t>
      </w:r>
    </w:p>
    <w:p w14:paraId="4CC1DC5A" w14:textId="77777777" w:rsidR="00934B5B" w:rsidRDefault="00AF4ED5" w:rsidP="00AF4ED5">
      <w:pPr>
        <w:pStyle w:val="NormalWeb"/>
        <w:ind w:left="270" w:hanging="270"/>
        <w:rPr>
          <w:rFonts w:ascii="Arial" w:hAnsi="Arial" w:cs="Arial"/>
          <w:color w:val="000000" w:themeColor="text1"/>
          <w:spacing w:val="-4"/>
          <w:kern w:val="0"/>
          <w:sz w:val="40"/>
          <w:szCs w:val="40"/>
        </w:rPr>
      </w:pPr>
      <w:r w:rsidRPr="00AF4ED5">
        <w:rPr>
          <w:rFonts w:ascii="Arial" w:hAnsi="Arial" w:cs="Arial"/>
          <w:b/>
          <w:bCs/>
          <w:i/>
          <w:iCs/>
          <w:color w:val="000000" w:themeColor="text1"/>
          <w:spacing w:val="-4"/>
          <w:kern w:val="0"/>
          <w:sz w:val="40"/>
          <w:szCs w:val="40"/>
        </w:rPr>
        <w:lastRenderedPageBreak/>
        <w:t xml:space="preserve"> </w:t>
      </w:r>
      <w:r>
        <w:rPr>
          <w:rFonts w:ascii="Arial" w:hAnsi="Arial" w:cs="Arial"/>
          <w:color w:val="000000" w:themeColor="text1"/>
          <w:spacing w:val="-4"/>
          <w:kern w:val="0"/>
          <w:sz w:val="40"/>
          <w:szCs w:val="40"/>
        </w:rPr>
        <w:t xml:space="preserve"> </w:t>
      </w:r>
      <w:r w:rsidRPr="00AF4ED5">
        <w:rPr>
          <w:rFonts w:ascii="Arial" w:hAnsi="Arial" w:cs="Arial"/>
          <w:color w:val="000000" w:themeColor="text1"/>
          <w:spacing w:val="-4"/>
          <w:kern w:val="0"/>
          <w:sz w:val="40"/>
          <w:szCs w:val="40"/>
        </w:rPr>
        <w:t xml:space="preserve">What’s important to understand here is that when things sound like Paul is talking about justification, for example </w:t>
      </w:r>
      <w:r w:rsidR="00294C34" w:rsidRPr="00294C34">
        <w:rPr>
          <w:rFonts w:ascii="Arial" w:hAnsi="Arial" w:cs="Arial"/>
          <w:i/>
          <w:iCs/>
          <w:color w:val="000000" w:themeColor="text1"/>
          <w:spacing w:val="-4"/>
          <w:kern w:val="0"/>
          <w:sz w:val="40"/>
          <w:szCs w:val="40"/>
          <w:u w:val="single"/>
        </w:rPr>
        <w:t>Rom. 6:23</w:t>
      </w:r>
      <w:r w:rsidRPr="00AF4ED5">
        <w:rPr>
          <w:rFonts w:ascii="Arial" w:hAnsi="Arial" w:cs="Arial"/>
          <w:color w:val="000000" w:themeColor="text1"/>
          <w:spacing w:val="-4"/>
          <w:kern w:val="0"/>
          <w:sz w:val="40"/>
          <w:szCs w:val="40"/>
        </w:rPr>
        <w:t xml:space="preserve"> “</w:t>
      </w:r>
      <w:r w:rsidR="00294C34" w:rsidRPr="00294C34">
        <w:rPr>
          <w:rFonts w:ascii="Arial" w:hAnsi="Arial" w:cs="Arial"/>
          <w:i/>
          <w:iCs/>
          <w:color w:val="000000" w:themeColor="text1"/>
          <w:spacing w:val="-4"/>
          <w:kern w:val="0"/>
          <w:sz w:val="40"/>
          <w:szCs w:val="40"/>
        </w:rPr>
        <w:t>the</w:t>
      </w:r>
      <w:r w:rsidR="00294C34">
        <w:rPr>
          <w:rFonts w:ascii="Arial" w:hAnsi="Arial" w:cs="Arial"/>
          <w:color w:val="000000" w:themeColor="text1"/>
          <w:spacing w:val="-4"/>
          <w:kern w:val="0"/>
          <w:sz w:val="40"/>
          <w:szCs w:val="40"/>
        </w:rPr>
        <w:t xml:space="preserve"> </w:t>
      </w:r>
      <w:proofErr w:type="gramStart"/>
      <w:r w:rsidRPr="0025155E">
        <w:rPr>
          <w:rFonts w:ascii="Arial" w:hAnsi="Arial" w:cs="Arial"/>
          <w:i/>
          <w:iCs/>
          <w:color w:val="000000" w:themeColor="text1"/>
          <w:spacing w:val="-4"/>
          <w:kern w:val="0"/>
          <w:sz w:val="40"/>
          <w:szCs w:val="40"/>
        </w:rPr>
        <w:t>wages</w:t>
      </w:r>
      <w:proofErr w:type="gramEnd"/>
      <w:r w:rsidRPr="0025155E">
        <w:rPr>
          <w:rFonts w:ascii="Arial" w:hAnsi="Arial" w:cs="Arial"/>
          <w:i/>
          <w:iCs/>
          <w:color w:val="000000" w:themeColor="text1"/>
          <w:spacing w:val="-4"/>
          <w:kern w:val="0"/>
          <w:sz w:val="40"/>
          <w:szCs w:val="40"/>
        </w:rPr>
        <w:t xml:space="preserve"> of sin is death but the gift of God is eternal life</w:t>
      </w:r>
      <w:r w:rsidRPr="00AF4ED5">
        <w:rPr>
          <w:rFonts w:ascii="Arial" w:hAnsi="Arial" w:cs="Arial"/>
          <w:color w:val="000000" w:themeColor="text1"/>
          <w:spacing w:val="-4"/>
          <w:kern w:val="0"/>
          <w:sz w:val="40"/>
          <w:szCs w:val="40"/>
        </w:rPr>
        <w:t xml:space="preserve">” think about how many times we’ve all used that as a gospel verse. </w:t>
      </w:r>
    </w:p>
    <w:p w14:paraId="2E4876DE" w14:textId="1A57F2F5" w:rsidR="00AF4ED5" w:rsidRPr="00AF4ED5" w:rsidRDefault="00934B5B" w:rsidP="00AF4ED5">
      <w:pPr>
        <w:pStyle w:val="NormalWeb"/>
        <w:ind w:left="270" w:hanging="27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00AF4ED5" w:rsidRPr="00AF4ED5">
        <w:rPr>
          <w:rFonts w:ascii="Arial" w:hAnsi="Arial" w:cs="Arial"/>
          <w:color w:val="000000" w:themeColor="text1"/>
          <w:spacing w:val="-4"/>
          <w:kern w:val="0"/>
          <w:sz w:val="40"/>
          <w:szCs w:val="40"/>
        </w:rPr>
        <w:t>We say that this is how you get saved except that verse is not in the justification section of Romans. It’s in the sanctification section of Romans. What Paul’s talking about in Romans 6 has nothing to do with how to get eternal life. It’s talking about how to experience eternal life in this life.</w:t>
      </w:r>
    </w:p>
    <w:p w14:paraId="553F1ABE" w14:textId="774ACD00" w:rsidR="00AF4ED5" w:rsidRDefault="00AF4ED5" w:rsidP="00934B5B">
      <w:pPr>
        <w:pStyle w:val="NormalWeb"/>
        <w:spacing w:before="0" w:after="0"/>
        <w:ind w:left="270" w:hanging="270"/>
        <w:rPr>
          <w:rFonts w:ascii="Arial" w:hAnsi="Arial" w:cs="Arial"/>
          <w:color w:val="000000" w:themeColor="text1"/>
          <w:spacing w:val="-4"/>
          <w:kern w:val="0"/>
          <w:sz w:val="40"/>
          <w:szCs w:val="40"/>
        </w:rPr>
      </w:pPr>
      <w:r w:rsidRPr="00AF4ED5">
        <w:rPr>
          <w:rFonts w:ascii="Arial" w:hAnsi="Arial" w:cs="Arial"/>
          <w:color w:val="000000" w:themeColor="text1"/>
          <w:spacing w:val="-4"/>
          <w:kern w:val="0"/>
          <w:sz w:val="40"/>
          <w:szCs w:val="40"/>
        </w:rPr>
        <w:t> </w:t>
      </w:r>
      <w:r w:rsidR="0025155E">
        <w:rPr>
          <w:rFonts w:ascii="Arial" w:hAnsi="Arial" w:cs="Arial"/>
          <w:color w:val="000000" w:themeColor="text1"/>
          <w:spacing w:val="-4"/>
          <w:kern w:val="0"/>
          <w:sz w:val="40"/>
          <w:szCs w:val="40"/>
        </w:rPr>
        <w:t xml:space="preserve"> </w:t>
      </w:r>
      <w:r w:rsidR="00934B5B">
        <w:rPr>
          <w:rFonts w:ascii="Arial" w:hAnsi="Arial" w:cs="Arial"/>
          <w:color w:val="000000" w:themeColor="text1"/>
          <w:spacing w:val="-4"/>
          <w:kern w:val="0"/>
          <w:sz w:val="40"/>
          <w:szCs w:val="40"/>
        </w:rPr>
        <w:t xml:space="preserve"> </w:t>
      </w:r>
      <w:r w:rsidR="0025155E" w:rsidRPr="0025155E">
        <w:rPr>
          <w:rFonts w:ascii="Arial" w:hAnsi="Arial" w:cs="Arial"/>
          <w:color w:val="000000" w:themeColor="text1"/>
          <w:spacing w:val="-4"/>
          <w:kern w:val="0"/>
          <w:sz w:val="40"/>
          <w:szCs w:val="40"/>
        </w:rPr>
        <w:t>If we don’t walk with God, then we’re walking by the sin nature and the wages of sin in the believer’s life is death, not eternal condemnation but temporal death, carnal death, in this life. That verse ends, “…</w:t>
      </w:r>
      <w:r w:rsidR="0025155E" w:rsidRPr="0025155E">
        <w:rPr>
          <w:rFonts w:ascii="Arial" w:hAnsi="Arial" w:cs="Arial"/>
          <w:i/>
          <w:iCs/>
          <w:color w:val="000000" w:themeColor="text1"/>
          <w:spacing w:val="-4"/>
          <w:kern w:val="0"/>
          <w:sz w:val="40"/>
          <w:szCs w:val="40"/>
        </w:rPr>
        <w:t>but the free gift of God is eternal life</w:t>
      </w:r>
      <w:r w:rsidR="0025155E" w:rsidRPr="0025155E">
        <w:rPr>
          <w:rFonts w:ascii="Arial" w:hAnsi="Arial" w:cs="Arial"/>
          <w:color w:val="000000" w:themeColor="text1"/>
          <w:spacing w:val="-4"/>
          <w:kern w:val="0"/>
          <w:sz w:val="40"/>
          <w:szCs w:val="40"/>
        </w:rPr>
        <w:t>.” This is a reminder that God has given us eternal life and we are to reckon ourselves dead to sin. That’s the whole argument we saw in Romans 6. So Romans 6 through Romans 8 is a section on the spiritual life,</w:t>
      </w:r>
    </w:p>
    <w:p w14:paraId="1A14FEF6" w14:textId="77777777" w:rsidR="00AF4ED5" w:rsidRPr="0025155E" w:rsidRDefault="00AF4ED5" w:rsidP="00AF4ED5">
      <w:pPr>
        <w:pStyle w:val="NormalWeb"/>
        <w:ind w:left="270" w:hanging="270"/>
        <w:rPr>
          <w:rFonts w:ascii="Arial" w:hAnsi="Arial" w:cs="Arial"/>
          <w:color w:val="000000" w:themeColor="text1"/>
          <w:spacing w:val="-4"/>
          <w:kern w:val="0"/>
          <w:sz w:val="12"/>
          <w:szCs w:val="12"/>
        </w:rPr>
      </w:pPr>
    </w:p>
    <w:p w14:paraId="33B80760" w14:textId="3A7BEF3F" w:rsidR="006A50A8" w:rsidRPr="00AC3DC8" w:rsidRDefault="006A50A8" w:rsidP="006A50A8">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Pr>
          <w:rFonts w:ascii="Arial" w:hAnsi="Arial" w:cs="Arial"/>
          <w:b/>
          <w:color w:val="2F5496" w:themeColor="accent1" w:themeShade="BF"/>
          <w:spacing w:val="-6"/>
          <w:sz w:val="48"/>
          <w:szCs w:val="48"/>
          <w:u w:val="single"/>
        </w:rPr>
        <w:t>7</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19</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p w14:paraId="4931B978" w14:textId="77777777" w:rsidR="006A50A8" w:rsidRPr="006A50A8" w:rsidRDefault="006A50A8" w:rsidP="00934B5B">
      <w:pPr>
        <w:pStyle w:val="NormalWeb"/>
        <w:rPr>
          <w:rFonts w:ascii="Arial" w:hAnsi="Arial" w:cs="Arial"/>
          <w:b/>
          <w:bCs/>
          <w:i/>
          <w:iCs/>
          <w:color w:val="000000" w:themeColor="text1"/>
          <w:spacing w:val="-4"/>
          <w:kern w:val="0"/>
          <w:sz w:val="12"/>
          <w:szCs w:val="12"/>
          <w:u w:val="single"/>
        </w:rPr>
      </w:pPr>
    </w:p>
    <w:p w14:paraId="4BDCEF95" w14:textId="77777777" w:rsidR="004E161D" w:rsidRPr="00273AB6" w:rsidRDefault="004E161D" w:rsidP="004E161D">
      <w:pPr>
        <w:pStyle w:val="NormalWeb"/>
        <w:rPr>
          <w:rFonts w:ascii="Arial" w:hAnsi="Arial" w:cs="Arial"/>
          <w:b/>
          <w:bCs/>
          <w:i/>
          <w:iCs/>
          <w:color w:val="0035FF"/>
          <w:spacing w:val="-4"/>
          <w:kern w:val="0"/>
          <w:sz w:val="40"/>
          <w:szCs w:val="40"/>
        </w:rPr>
      </w:pPr>
      <w:r w:rsidRPr="00273AB6">
        <w:rPr>
          <w:rFonts w:ascii="Arial" w:hAnsi="Arial" w:cs="Arial"/>
          <w:b/>
          <w:bCs/>
          <w:i/>
          <w:iCs/>
          <w:color w:val="0035FF"/>
          <w:spacing w:val="-4"/>
          <w:kern w:val="0"/>
          <w:sz w:val="40"/>
          <w:szCs w:val="40"/>
          <w:u w:val="single"/>
        </w:rPr>
        <w:t>Romans 10:6</w:t>
      </w:r>
      <w:r>
        <w:rPr>
          <w:rFonts w:ascii="Arial" w:hAnsi="Arial" w:cs="Arial"/>
          <w:b/>
          <w:bCs/>
          <w:i/>
          <w:iCs/>
          <w:color w:val="0035FF"/>
          <w:spacing w:val="-4"/>
          <w:kern w:val="0"/>
          <w:sz w:val="40"/>
          <w:szCs w:val="40"/>
          <w:u w:val="single"/>
        </w:rPr>
        <w:t>-7</w:t>
      </w:r>
      <w:r w:rsidRPr="00273AB6">
        <w:rPr>
          <w:rFonts w:ascii="Arial" w:hAnsi="Arial" w:cs="Arial"/>
          <w:b/>
          <w:bCs/>
          <w:i/>
          <w:iCs/>
          <w:color w:val="0035FF"/>
          <w:spacing w:val="-4"/>
          <w:kern w:val="0"/>
          <w:sz w:val="40"/>
          <w:szCs w:val="40"/>
        </w:rPr>
        <w:t xml:space="preserve">  But the righteousness of faith speaks in this way, "Do not say in your heart, 'Who will ascend into heaven?' " (that is, to bring Christ down from above)</w:t>
      </w:r>
      <w:r>
        <w:rPr>
          <w:rFonts w:ascii="Arial" w:hAnsi="Arial" w:cs="Arial"/>
          <w:b/>
          <w:bCs/>
          <w:i/>
          <w:iCs/>
          <w:color w:val="0035FF"/>
          <w:spacing w:val="-4"/>
          <w:kern w:val="0"/>
          <w:sz w:val="40"/>
          <w:szCs w:val="40"/>
        </w:rPr>
        <w:t xml:space="preserve"> 7) </w:t>
      </w:r>
      <w:r w:rsidRPr="00934B5B">
        <w:rPr>
          <w:rFonts w:ascii="Arial" w:hAnsi="Arial" w:cs="Arial"/>
          <w:b/>
          <w:bCs/>
          <w:i/>
          <w:iCs/>
          <w:color w:val="0035FF"/>
          <w:spacing w:val="-4"/>
          <w:kern w:val="0"/>
          <w:sz w:val="40"/>
          <w:szCs w:val="40"/>
        </w:rPr>
        <w:t xml:space="preserve">or who will go down into the abyss?' (that is, to bring Christ </w:t>
      </w:r>
      <w:r>
        <w:rPr>
          <w:rFonts w:ascii="Arial" w:hAnsi="Arial" w:cs="Arial"/>
          <w:b/>
          <w:bCs/>
          <w:i/>
          <w:iCs/>
          <w:color w:val="0035FF"/>
          <w:spacing w:val="-4"/>
          <w:kern w:val="0"/>
          <w:sz w:val="40"/>
          <w:szCs w:val="40"/>
        </w:rPr>
        <w:t xml:space="preserve"> </w:t>
      </w:r>
      <w:r w:rsidRPr="00934B5B">
        <w:rPr>
          <w:rFonts w:ascii="Arial" w:hAnsi="Arial" w:cs="Arial"/>
          <w:b/>
          <w:bCs/>
          <w:i/>
          <w:iCs/>
          <w:color w:val="0035FF"/>
          <w:spacing w:val="-4"/>
          <w:kern w:val="0"/>
          <w:sz w:val="40"/>
          <w:szCs w:val="40"/>
        </w:rPr>
        <w:t>up from the dead)."</w:t>
      </w:r>
    </w:p>
    <w:p w14:paraId="3C660351" w14:textId="10E47E9C" w:rsidR="006A50A8" w:rsidRPr="006A50A8" w:rsidRDefault="006A50A8" w:rsidP="00934B5B">
      <w:pPr>
        <w:pStyle w:val="NormalWeb"/>
        <w:rPr>
          <w:rFonts w:ascii="Arial" w:hAnsi="Arial" w:cs="Arial"/>
          <w:color w:val="000000" w:themeColor="text1"/>
          <w:spacing w:val="-4"/>
          <w:kern w:val="0"/>
          <w:sz w:val="40"/>
          <w:szCs w:val="40"/>
        </w:rPr>
      </w:pPr>
      <w:r w:rsidRPr="00273AB6">
        <w:rPr>
          <w:rFonts w:ascii="Arial" w:hAnsi="Arial" w:cs="Arial"/>
          <w:b/>
          <w:bCs/>
          <w:i/>
          <w:iCs/>
          <w:color w:val="0035FF"/>
          <w:spacing w:val="-4"/>
          <w:kern w:val="0"/>
          <w:sz w:val="40"/>
          <w:szCs w:val="40"/>
          <w:u w:val="single"/>
        </w:rPr>
        <w:t>Romans 10:6</w:t>
      </w:r>
      <w:r>
        <w:rPr>
          <w:rFonts w:ascii="Arial" w:hAnsi="Arial" w:cs="Arial"/>
          <w:b/>
          <w:bCs/>
          <w:i/>
          <w:iCs/>
          <w:color w:val="0035FF"/>
          <w:spacing w:val="-4"/>
          <w:kern w:val="0"/>
          <w:sz w:val="40"/>
          <w:szCs w:val="40"/>
          <w:u w:val="single"/>
        </w:rPr>
        <w:t>-8</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is quoted from the verses below:</w:t>
      </w:r>
    </w:p>
    <w:p w14:paraId="7933A5F3" w14:textId="77777777" w:rsidR="006A50A8" w:rsidRPr="006A50A8" w:rsidRDefault="006A50A8" w:rsidP="00934B5B">
      <w:pPr>
        <w:pStyle w:val="NormalWeb"/>
        <w:rPr>
          <w:rFonts w:ascii="Arial" w:hAnsi="Arial" w:cs="Arial"/>
          <w:b/>
          <w:bCs/>
          <w:i/>
          <w:iCs/>
          <w:color w:val="000000" w:themeColor="text1"/>
          <w:spacing w:val="-4"/>
          <w:kern w:val="0"/>
          <w:sz w:val="12"/>
          <w:szCs w:val="12"/>
          <w:u w:val="single"/>
        </w:rPr>
      </w:pPr>
    </w:p>
    <w:p w14:paraId="23E9EA28" w14:textId="77777777" w:rsidR="008E68E7" w:rsidRDefault="00A01EEF" w:rsidP="00934B5B">
      <w:pPr>
        <w:pStyle w:val="NormalWeb"/>
        <w:rPr>
          <w:rFonts w:ascii="Arial" w:hAnsi="Arial" w:cs="Arial"/>
          <w:b/>
          <w:bCs/>
          <w:i/>
          <w:iCs/>
          <w:color w:val="000000" w:themeColor="text1"/>
          <w:spacing w:val="-4"/>
          <w:kern w:val="0"/>
          <w:sz w:val="40"/>
          <w:szCs w:val="40"/>
        </w:rPr>
      </w:pPr>
      <w:r w:rsidRPr="00A01EEF">
        <w:rPr>
          <w:rFonts w:ascii="Arial" w:hAnsi="Arial" w:cs="Arial"/>
          <w:b/>
          <w:bCs/>
          <w:i/>
          <w:iCs/>
          <w:color w:val="000000" w:themeColor="text1"/>
          <w:spacing w:val="-4"/>
          <w:kern w:val="0"/>
          <w:sz w:val="40"/>
          <w:szCs w:val="40"/>
          <w:u w:val="single"/>
        </w:rPr>
        <w:t xml:space="preserve">Deuteronomy 30:10-14 </w:t>
      </w:r>
      <w:r w:rsidRPr="00A01EEF">
        <w:rPr>
          <w:rFonts w:ascii="Arial" w:hAnsi="Arial" w:cs="Arial"/>
          <w:b/>
          <w:bCs/>
          <w:i/>
          <w:iCs/>
          <w:color w:val="000000" w:themeColor="text1"/>
          <w:spacing w:val="-4"/>
          <w:kern w:val="0"/>
          <w:sz w:val="40"/>
          <w:szCs w:val="40"/>
        </w:rPr>
        <w:t xml:space="preserve">  if you obey the LORD your God to keep His commandments and His statutes which are written in this book of the law, </w:t>
      </w:r>
      <w:r w:rsidRPr="0045157B">
        <w:rPr>
          <w:rFonts w:ascii="Arial" w:hAnsi="Arial" w:cs="Arial"/>
          <w:b/>
          <w:bCs/>
          <w:i/>
          <w:iCs/>
          <w:color w:val="000000" w:themeColor="text1"/>
          <w:spacing w:val="-4"/>
          <w:kern w:val="0"/>
          <w:sz w:val="40"/>
          <w:szCs w:val="40"/>
          <w:u w:val="single"/>
        </w:rPr>
        <w:t>if you turn to the LORD your God with all your heart and soul</w:t>
      </w:r>
      <w:r w:rsidRPr="00A01EEF">
        <w:rPr>
          <w:rFonts w:ascii="Arial" w:hAnsi="Arial" w:cs="Arial"/>
          <w:b/>
          <w:bCs/>
          <w:i/>
          <w:iCs/>
          <w:color w:val="000000" w:themeColor="text1"/>
          <w:spacing w:val="-4"/>
          <w:kern w:val="0"/>
          <w:sz w:val="40"/>
          <w:szCs w:val="40"/>
        </w:rPr>
        <w:t xml:space="preserve">.  11) "For this commandment which I </w:t>
      </w:r>
      <w:r w:rsidRPr="00A01EEF">
        <w:rPr>
          <w:rFonts w:ascii="Arial" w:hAnsi="Arial" w:cs="Arial"/>
          <w:b/>
          <w:bCs/>
          <w:i/>
          <w:iCs/>
          <w:color w:val="000000" w:themeColor="text1"/>
          <w:spacing w:val="-4"/>
          <w:kern w:val="0"/>
          <w:sz w:val="40"/>
          <w:szCs w:val="40"/>
        </w:rPr>
        <w:lastRenderedPageBreak/>
        <w:t xml:space="preserve">command you today is not too difficult for you, nor is it out of reach.  12) "It is not in heaven, that you should say, 'Who will go up to heaven for us to get it for us and </w:t>
      </w:r>
      <w:r w:rsidRPr="0045157B">
        <w:rPr>
          <w:rFonts w:ascii="Arial" w:hAnsi="Arial" w:cs="Arial"/>
          <w:b/>
          <w:bCs/>
          <w:i/>
          <w:iCs/>
          <w:color w:val="000000" w:themeColor="text1"/>
          <w:spacing w:val="-4"/>
          <w:kern w:val="0"/>
          <w:sz w:val="40"/>
          <w:szCs w:val="40"/>
          <w:u w:val="single"/>
        </w:rPr>
        <w:t>make us hear</w:t>
      </w:r>
      <w:r w:rsidRPr="00A01EEF">
        <w:rPr>
          <w:rFonts w:ascii="Arial" w:hAnsi="Arial" w:cs="Arial"/>
          <w:b/>
          <w:bCs/>
          <w:i/>
          <w:iCs/>
          <w:color w:val="000000" w:themeColor="text1"/>
          <w:spacing w:val="-4"/>
          <w:kern w:val="0"/>
          <w:sz w:val="40"/>
          <w:szCs w:val="40"/>
        </w:rPr>
        <w:t xml:space="preserve"> it</w:t>
      </w:r>
      <w:r>
        <w:rPr>
          <w:rFonts w:ascii="Arial" w:hAnsi="Arial" w:cs="Arial"/>
          <w:b/>
          <w:bCs/>
          <w:i/>
          <w:iCs/>
          <w:color w:val="000000" w:themeColor="text1"/>
          <w:spacing w:val="-4"/>
          <w:kern w:val="0"/>
          <w:sz w:val="40"/>
          <w:szCs w:val="40"/>
        </w:rPr>
        <w:t xml:space="preserve"> </w:t>
      </w:r>
      <w:r w:rsidR="0045157B">
        <w:rPr>
          <w:rFonts w:ascii="Arial" w:hAnsi="Arial" w:cs="Arial"/>
          <w:color w:val="000000" w:themeColor="text1"/>
          <w:spacing w:val="-4"/>
          <w:kern w:val="0"/>
          <w:sz w:val="34"/>
          <w:szCs w:val="34"/>
        </w:rPr>
        <w:t>(</w:t>
      </w:r>
      <w:proofErr w:type="spellStart"/>
      <w:r w:rsidR="0045157B">
        <w:rPr>
          <w:rFonts w:ascii="Arial" w:hAnsi="Arial" w:cs="Arial"/>
          <w:color w:val="000000" w:themeColor="text1"/>
          <w:spacing w:val="-4"/>
          <w:kern w:val="0"/>
          <w:sz w:val="34"/>
          <w:szCs w:val="34"/>
        </w:rPr>
        <w:t>pn.asn</w:t>
      </w:r>
      <w:proofErr w:type="spellEnd"/>
      <w:r w:rsidR="0045157B">
        <w:rPr>
          <w:rFonts w:ascii="Arial" w:hAnsi="Arial" w:cs="Arial"/>
          <w:color w:val="000000" w:themeColor="text1"/>
          <w:spacing w:val="-4"/>
          <w:kern w:val="0"/>
          <w:sz w:val="34"/>
          <w:szCs w:val="34"/>
        </w:rPr>
        <w:t>)</w:t>
      </w:r>
      <w:r w:rsidRPr="00A01EEF">
        <w:rPr>
          <w:rFonts w:ascii="Arial" w:hAnsi="Arial" w:cs="Arial"/>
          <w:b/>
          <w:bCs/>
          <w:i/>
          <w:iCs/>
          <w:color w:val="000000" w:themeColor="text1"/>
          <w:spacing w:val="-4"/>
          <w:kern w:val="0"/>
          <w:sz w:val="40"/>
          <w:szCs w:val="40"/>
        </w:rPr>
        <w:t xml:space="preserve">, that we </w:t>
      </w:r>
      <w:r w:rsidRPr="0045157B">
        <w:rPr>
          <w:rFonts w:ascii="Arial" w:hAnsi="Arial" w:cs="Arial"/>
          <w:b/>
          <w:bCs/>
          <w:i/>
          <w:iCs/>
          <w:color w:val="000000" w:themeColor="text1"/>
          <w:spacing w:val="-4"/>
          <w:kern w:val="0"/>
          <w:sz w:val="40"/>
          <w:szCs w:val="40"/>
          <w:u w:val="single"/>
        </w:rPr>
        <w:t>may observe it</w:t>
      </w:r>
      <w:r w:rsidRPr="00A01EEF">
        <w:rPr>
          <w:rFonts w:ascii="Arial" w:hAnsi="Arial" w:cs="Arial"/>
          <w:b/>
          <w:bCs/>
          <w:i/>
          <w:iCs/>
          <w:color w:val="000000" w:themeColor="text1"/>
          <w:spacing w:val="-4"/>
          <w:kern w:val="0"/>
          <w:sz w:val="40"/>
          <w:szCs w:val="40"/>
        </w:rPr>
        <w:t xml:space="preserve">?'  13) "Nor is it beyond the sea, that you should say, 'Who will cross the sea for us to get it for us and </w:t>
      </w:r>
      <w:r w:rsidRPr="000B5E67">
        <w:rPr>
          <w:rFonts w:ascii="Arial" w:hAnsi="Arial" w:cs="Arial"/>
          <w:b/>
          <w:bCs/>
          <w:i/>
          <w:iCs/>
          <w:color w:val="000000" w:themeColor="text1"/>
          <w:spacing w:val="-4"/>
          <w:kern w:val="0"/>
          <w:sz w:val="40"/>
          <w:szCs w:val="40"/>
          <w:u w:val="single"/>
        </w:rPr>
        <w:t>make</w:t>
      </w:r>
      <w:r w:rsidR="000B5E67" w:rsidRPr="000B5E67">
        <w:rPr>
          <w:rFonts w:ascii="Arial" w:hAnsi="Arial" w:cs="Arial"/>
          <w:color w:val="000000" w:themeColor="text1"/>
          <w:spacing w:val="-4"/>
          <w:kern w:val="0"/>
          <w:sz w:val="40"/>
          <w:szCs w:val="40"/>
          <w:u w:val="single"/>
        </w:rPr>
        <w:t xml:space="preserve"> </w:t>
      </w:r>
      <w:r w:rsidR="000B5E67" w:rsidRPr="000B5E67">
        <w:rPr>
          <w:rFonts w:ascii="Arial" w:hAnsi="Arial" w:cs="Arial"/>
          <w:color w:val="000000" w:themeColor="text1"/>
          <w:spacing w:val="-4"/>
          <w:kern w:val="0"/>
          <w:sz w:val="34"/>
          <w:szCs w:val="34"/>
          <w:u w:val="single"/>
        </w:rPr>
        <w:t>(</w:t>
      </w:r>
      <w:proofErr w:type="spellStart"/>
      <w:r w:rsidR="000B5E67" w:rsidRPr="000B5E67">
        <w:rPr>
          <w:rFonts w:ascii="Arial" w:hAnsi="Arial" w:cs="Arial"/>
          <w:color w:val="000000" w:themeColor="text1"/>
          <w:spacing w:val="-4"/>
          <w:kern w:val="0"/>
          <w:sz w:val="34"/>
          <w:szCs w:val="34"/>
          <w:u w:val="single"/>
        </w:rPr>
        <w:t>v.aas</w:t>
      </w:r>
      <w:proofErr w:type="spellEnd"/>
      <w:r w:rsidR="000B5E67" w:rsidRPr="000B5E67">
        <w:rPr>
          <w:rFonts w:ascii="Arial" w:hAnsi="Arial" w:cs="Arial"/>
          <w:color w:val="000000" w:themeColor="text1"/>
          <w:spacing w:val="-4"/>
          <w:kern w:val="0"/>
          <w:sz w:val="34"/>
          <w:szCs w:val="34"/>
          <w:u w:val="single"/>
        </w:rPr>
        <w:t xml:space="preserve">) </w:t>
      </w:r>
      <w:r w:rsidRPr="0045157B">
        <w:rPr>
          <w:rFonts w:ascii="Arial" w:hAnsi="Arial" w:cs="Arial"/>
          <w:b/>
          <w:bCs/>
          <w:i/>
          <w:iCs/>
          <w:color w:val="000000" w:themeColor="text1"/>
          <w:spacing w:val="-4"/>
          <w:kern w:val="0"/>
          <w:sz w:val="40"/>
          <w:szCs w:val="40"/>
          <w:u w:val="single"/>
        </w:rPr>
        <w:t>us hear it</w:t>
      </w:r>
      <w:r w:rsidRPr="00A01EEF">
        <w:rPr>
          <w:rFonts w:ascii="Arial" w:hAnsi="Arial" w:cs="Arial"/>
          <w:b/>
          <w:bCs/>
          <w:i/>
          <w:iCs/>
          <w:color w:val="000000" w:themeColor="text1"/>
          <w:spacing w:val="-4"/>
          <w:kern w:val="0"/>
          <w:sz w:val="40"/>
          <w:szCs w:val="40"/>
        </w:rPr>
        <w:t xml:space="preserve">, that we </w:t>
      </w:r>
      <w:r w:rsidRPr="0045157B">
        <w:rPr>
          <w:rFonts w:ascii="Arial" w:hAnsi="Arial" w:cs="Arial"/>
          <w:b/>
          <w:bCs/>
          <w:i/>
          <w:iCs/>
          <w:color w:val="000000" w:themeColor="text1"/>
          <w:spacing w:val="-4"/>
          <w:kern w:val="0"/>
          <w:sz w:val="40"/>
          <w:szCs w:val="40"/>
          <w:u w:val="single"/>
        </w:rPr>
        <w:t xml:space="preserve">may observe </w:t>
      </w:r>
      <w:r w:rsidRPr="000B5E67">
        <w:rPr>
          <w:rFonts w:ascii="Arial" w:hAnsi="Arial" w:cs="Arial"/>
          <w:b/>
          <w:bCs/>
          <w:i/>
          <w:iCs/>
          <w:color w:val="000000" w:themeColor="text1"/>
          <w:spacing w:val="-4"/>
          <w:kern w:val="0"/>
          <w:sz w:val="40"/>
          <w:szCs w:val="40"/>
          <w:u w:val="single"/>
        </w:rPr>
        <w:t>it</w:t>
      </w:r>
      <w:r w:rsidR="000B5E67" w:rsidRPr="00A01EEF">
        <w:rPr>
          <w:rFonts w:ascii="Arial" w:hAnsi="Arial" w:cs="Arial"/>
          <w:b/>
          <w:bCs/>
          <w:i/>
          <w:iCs/>
          <w:color w:val="000000" w:themeColor="text1"/>
          <w:spacing w:val="-4"/>
          <w:kern w:val="0"/>
          <w:sz w:val="40"/>
          <w:szCs w:val="40"/>
        </w:rPr>
        <w:t>?</w:t>
      </w:r>
      <w:r w:rsidR="000B5E67" w:rsidRPr="000B5E67">
        <w:rPr>
          <w:rFonts w:ascii="Arial" w:hAnsi="Arial" w:cs="Arial"/>
          <w:b/>
          <w:bCs/>
          <w:i/>
          <w:iCs/>
          <w:color w:val="000000" w:themeColor="text1"/>
          <w:spacing w:val="-4"/>
          <w:kern w:val="0"/>
          <w:sz w:val="40"/>
          <w:szCs w:val="40"/>
        </w:rPr>
        <w:t xml:space="preserve">' </w:t>
      </w:r>
      <w:r w:rsidR="000B5E67" w:rsidRPr="000B5E67">
        <w:rPr>
          <w:rFonts w:ascii="Arial" w:hAnsi="Arial" w:cs="Arial"/>
          <w:color w:val="000000" w:themeColor="text1"/>
          <w:spacing w:val="-4"/>
          <w:kern w:val="0"/>
          <w:sz w:val="34"/>
          <w:szCs w:val="34"/>
        </w:rPr>
        <w:t>(</w:t>
      </w:r>
      <w:proofErr w:type="spellStart"/>
      <w:r w:rsidR="000B5E67" w:rsidRPr="000B5E67">
        <w:rPr>
          <w:rFonts w:ascii="Arial" w:hAnsi="Arial" w:cs="Arial"/>
          <w:color w:val="000000" w:themeColor="text1"/>
          <w:spacing w:val="-4"/>
          <w:kern w:val="0"/>
          <w:sz w:val="34"/>
          <w:szCs w:val="34"/>
        </w:rPr>
        <w:t>v.fai</w:t>
      </w:r>
      <w:proofErr w:type="spellEnd"/>
      <w:r w:rsidR="000B5E67" w:rsidRPr="000B5E67">
        <w:rPr>
          <w:rFonts w:ascii="Arial" w:hAnsi="Arial" w:cs="Arial"/>
          <w:color w:val="000000" w:themeColor="text1"/>
          <w:spacing w:val="-4"/>
          <w:kern w:val="0"/>
          <w:sz w:val="34"/>
          <w:szCs w:val="34"/>
        </w:rPr>
        <w:t>)</w:t>
      </w:r>
      <w:r w:rsidRPr="00A01EEF">
        <w:rPr>
          <w:rFonts w:ascii="Arial" w:hAnsi="Arial" w:cs="Arial"/>
          <w:b/>
          <w:bCs/>
          <w:i/>
          <w:iCs/>
          <w:color w:val="000000" w:themeColor="text1"/>
          <w:spacing w:val="-4"/>
          <w:kern w:val="0"/>
          <w:sz w:val="40"/>
          <w:szCs w:val="40"/>
        </w:rPr>
        <w:t xml:space="preserve"> </w:t>
      </w:r>
    </w:p>
    <w:p w14:paraId="31B16245" w14:textId="77777777" w:rsidR="008E68E7" w:rsidRDefault="008E68E7" w:rsidP="00934B5B">
      <w:pPr>
        <w:pStyle w:val="NormalWeb"/>
        <w:rPr>
          <w:rFonts w:ascii="Arial" w:hAnsi="Arial" w:cs="Arial"/>
          <w:b/>
          <w:bCs/>
          <w:i/>
          <w:iCs/>
          <w:color w:val="000000" w:themeColor="text1"/>
          <w:spacing w:val="-4"/>
          <w:kern w:val="0"/>
          <w:sz w:val="40"/>
          <w:szCs w:val="40"/>
        </w:rPr>
      </w:pPr>
    </w:p>
    <w:p w14:paraId="19D0F0FA" w14:textId="646A60C5" w:rsidR="00DD0EE4" w:rsidRPr="00DD0EE4" w:rsidRDefault="00DD0EE4" w:rsidP="00DD0EE4">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Moses wrote </w:t>
      </w:r>
      <w:r w:rsidRPr="0045157B">
        <w:rPr>
          <w:rFonts w:ascii="Arial" w:hAnsi="Arial" w:cs="Arial"/>
          <w:b/>
          <w:bCs/>
          <w:i/>
          <w:iCs/>
          <w:color w:val="000000" w:themeColor="text1"/>
          <w:spacing w:val="-4"/>
          <w:kern w:val="0"/>
          <w:sz w:val="40"/>
          <w:szCs w:val="40"/>
          <w:u w:val="single"/>
        </w:rPr>
        <w:t>Deut. 30:10.</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It is about obeying the law, but not in order to be saved, but </w:t>
      </w:r>
      <w:r w:rsidR="00824450">
        <w:rPr>
          <w:rFonts w:ascii="Arial" w:hAnsi="Arial" w:cs="Arial"/>
          <w:color w:val="000000" w:themeColor="text1"/>
          <w:spacing w:val="-4"/>
          <w:kern w:val="0"/>
          <w:sz w:val="40"/>
          <w:szCs w:val="40"/>
        </w:rPr>
        <w:t xml:space="preserve">to please the Lord. </w:t>
      </w:r>
      <w:r>
        <w:rPr>
          <w:rFonts w:ascii="Arial" w:hAnsi="Arial" w:cs="Arial"/>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47DA308B"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720A2CBE" w14:textId="100C6DBA" w:rsidR="007D5A58" w:rsidRDefault="00824450"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30:11</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 xml:space="preserve">is about Moses expressing something that was not strange or odd; it was something they were familiar with. </w:t>
      </w:r>
    </w:p>
    <w:p w14:paraId="441ACFBC"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7FD726FA" w14:textId="7651C99C" w:rsidR="00824450" w:rsidRDefault="00824450"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30:12</w:t>
      </w:r>
      <w:r>
        <w:rPr>
          <w:rFonts w:ascii="Arial" w:hAnsi="Arial" w:cs="Arial"/>
          <w:color w:val="000000" w:themeColor="text1"/>
          <w:spacing w:val="-4"/>
          <w:kern w:val="0"/>
          <w:sz w:val="40"/>
          <w:szCs w:val="40"/>
        </w:rPr>
        <w:t xml:space="preserve"> let </w:t>
      </w:r>
      <w:r w:rsidR="007378AD">
        <w:rPr>
          <w:rFonts w:ascii="Arial" w:hAnsi="Arial" w:cs="Arial"/>
          <w:color w:val="000000" w:themeColor="text1"/>
          <w:spacing w:val="-4"/>
          <w:kern w:val="0"/>
          <w:sz w:val="40"/>
          <w:szCs w:val="40"/>
        </w:rPr>
        <w:t>the people</w:t>
      </w:r>
      <w:r>
        <w:rPr>
          <w:rFonts w:ascii="Arial" w:hAnsi="Arial" w:cs="Arial"/>
          <w:color w:val="000000" w:themeColor="text1"/>
          <w:spacing w:val="-4"/>
          <w:kern w:val="0"/>
          <w:sz w:val="40"/>
          <w:szCs w:val="40"/>
        </w:rPr>
        <w:t xml:space="preserve"> know that they don’t have to get someone to go to heaven to </w:t>
      </w:r>
      <w:r w:rsidR="007378AD">
        <w:rPr>
          <w:rFonts w:ascii="Arial" w:hAnsi="Arial" w:cs="Arial"/>
          <w:color w:val="000000" w:themeColor="text1"/>
          <w:spacing w:val="-4"/>
          <w:kern w:val="0"/>
          <w:sz w:val="40"/>
          <w:szCs w:val="40"/>
        </w:rPr>
        <w:t xml:space="preserve">bring </w:t>
      </w:r>
      <w:r w:rsidR="00EE4155">
        <w:rPr>
          <w:rFonts w:ascii="Arial" w:hAnsi="Arial" w:cs="Arial"/>
          <w:color w:val="000000" w:themeColor="text1"/>
          <w:spacing w:val="-4"/>
          <w:kern w:val="0"/>
          <w:sz w:val="40"/>
          <w:szCs w:val="40"/>
        </w:rPr>
        <w:t xml:space="preserve">down the way to be righteous </w:t>
      </w:r>
      <w:r w:rsidR="00670314">
        <w:rPr>
          <w:rFonts w:ascii="Arial" w:hAnsi="Arial" w:cs="Arial"/>
          <w:color w:val="000000" w:themeColor="text1"/>
          <w:spacing w:val="-4"/>
          <w:kern w:val="0"/>
          <w:sz w:val="40"/>
          <w:szCs w:val="40"/>
        </w:rPr>
        <w:t xml:space="preserve"> </w:t>
      </w:r>
      <w:r w:rsidR="00EE4155">
        <w:rPr>
          <w:rFonts w:ascii="Arial" w:hAnsi="Arial" w:cs="Arial"/>
          <w:color w:val="000000" w:themeColor="text1"/>
          <w:spacing w:val="-4"/>
          <w:kern w:val="0"/>
          <w:sz w:val="40"/>
          <w:szCs w:val="40"/>
        </w:rPr>
        <w:t xml:space="preserve">which was to </w:t>
      </w:r>
      <w:r w:rsidR="00670314">
        <w:rPr>
          <w:rFonts w:ascii="Arial" w:hAnsi="Arial" w:cs="Arial"/>
          <w:color w:val="000000" w:themeColor="text1"/>
          <w:spacing w:val="-4"/>
          <w:kern w:val="0"/>
          <w:sz w:val="40"/>
          <w:szCs w:val="40"/>
        </w:rPr>
        <w:t xml:space="preserve">turn to the Lord and love Him. </w:t>
      </w:r>
      <w:r w:rsidR="00A01EEF">
        <w:rPr>
          <w:rFonts w:ascii="Arial" w:hAnsi="Arial" w:cs="Arial"/>
          <w:color w:val="000000" w:themeColor="text1"/>
          <w:spacing w:val="-4"/>
          <w:kern w:val="0"/>
          <w:sz w:val="40"/>
          <w:szCs w:val="40"/>
        </w:rPr>
        <w:t>Unbelievers could think that someone would have to go to heaven to bring their Messiah down to them</w:t>
      </w:r>
      <w:r w:rsidR="000B5E67">
        <w:rPr>
          <w:rFonts w:ascii="Arial" w:hAnsi="Arial" w:cs="Arial"/>
          <w:color w:val="000000" w:themeColor="text1"/>
          <w:spacing w:val="-4"/>
          <w:kern w:val="0"/>
          <w:sz w:val="40"/>
          <w:szCs w:val="40"/>
        </w:rPr>
        <w:t xml:space="preserve"> because they didn’t believe that J.C. was their Messiah. </w:t>
      </w:r>
    </w:p>
    <w:p w14:paraId="465D92A2" w14:textId="77777777" w:rsidR="0045157B" w:rsidRPr="0045157B" w:rsidRDefault="0045157B" w:rsidP="00DD0EE4">
      <w:pPr>
        <w:pStyle w:val="NormalWeb"/>
        <w:rPr>
          <w:rFonts w:ascii="Arial" w:hAnsi="Arial" w:cs="Arial"/>
          <w:b/>
          <w:bCs/>
          <w:i/>
          <w:iCs/>
          <w:color w:val="000000" w:themeColor="text1"/>
          <w:spacing w:val="-4"/>
          <w:kern w:val="0"/>
          <w:sz w:val="12"/>
          <w:szCs w:val="12"/>
          <w:u w:val="single"/>
        </w:rPr>
      </w:pPr>
    </w:p>
    <w:p w14:paraId="47FCD97C" w14:textId="0480D8A2" w:rsidR="00B32606" w:rsidRDefault="00B32606" w:rsidP="00DD0EE4">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30:13</w:t>
      </w:r>
      <w:r>
        <w:rPr>
          <w:rFonts w:ascii="Arial" w:hAnsi="Arial" w:cs="Arial"/>
          <w:color w:val="000000" w:themeColor="text1"/>
          <w:spacing w:val="-4"/>
          <w:kern w:val="0"/>
          <w:sz w:val="40"/>
          <w:szCs w:val="40"/>
        </w:rPr>
        <w:t xml:space="preserve"> </w:t>
      </w:r>
      <w:r w:rsidR="001A1F39">
        <w:rPr>
          <w:rFonts w:ascii="Arial" w:hAnsi="Arial" w:cs="Arial"/>
          <w:color w:val="000000" w:themeColor="text1"/>
          <w:spacing w:val="-4"/>
          <w:kern w:val="0"/>
          <w:sz w:val="40"/>
          <w:szCs w:val="40"/>
        </w:rPr>
        <w:t xml:space="preserve">informed the people that they didn’t have to send someone across the sea to </w:t>
      </w:r>
      <w:r w:rsidR="00EE4155">
        <w:rPr>
          <w:rFonts w:ascii="Arial" w:hAnsi="Arial" w:cs="Arial"/>
          <w:color w:val="000000" w:themeColor="text1"/>
          <w:spacing w:val="-4"/>
          <w:kern w:val="0"/>
          <w:sz w:val="40"/>
          <w:szCs w:val="40"/>
        </w:rPr>
        <w:t>know how to acquire the righteous- ness of</w:t>
      </w:r>
      <w:r w:rsidR="001E3E34">
        <w:rPr>
          <w:rFonts w:ascii="Arial" w:hAnsi="Arial" w:cs="Arial"/>
          <w:color w:val="000000" w:themeColor="text1"/>
          <w:spacing w:val="-4"/>
          <w:kern w:val="0"/>
          <w:sz w:val="40"/>
          <w:szCs w:val="40"/>
        </w:rPr>
        <w:t xml:space="preserve"> God.</w:t>
      </w:r>
    </w:p>
    <w:p w14:paraId="1DD70A57" w14:textId="77777777" w:rsidR="000F7BBC" w:rsidRPr="000F7BBC" w:rsidRDefault="000F7BBC" w:rsidP="00DD0EE4">
      <w:pPr>
        <w:pStyle w:val="NormalWeb"/>
        <w:rPr>
          <w:rFonts w:ascii="Arial" w:hAnsi="Arial" w:cs="Arial"/>
          <w:color w:val="000000" w:themeColor="text1"/>
          <w:spacing w:val="-4"/>
          <w:kern w:val="0"/>
          <w:sz w:val="12"/>
          <w:szCs w:val="12"/>
        </w:rPr>
      </w:pPr>
    </w:p>
    <w:p w14:paraId="051DB2F5" w14:textId="77777777" w:rsidR="00EE4155" w:rsidRPr="008E68E7" w:rsidRDefault="00EE4155" w:rsidP="00EE4155">
      <w:pPr>
        <w:pStyle w:val="NormalWeb"/>
        <w:rPr>
          <w:rFonts w:ascii="Arial" w:hAnsi="Arial" w:cs="Arial"/>
          <w:b/>
          <w:bCs/>
          <w:i/>
          <w:iCs/>
          <w:color w:val="0035FF"/>
          <w:spacing w:val="-4"/>
          <w:kern w:val="0"/>
          <w:sz w:val="40"/>
          <w:szCs w:val="40"/>
        </w:rPr>
      </w:pPr>
      <w:r w:rsidRPr="008E68E7">
        <w:rPr>
          <w:rFonts w:ascii="Arial" w:hAnsi="Arial" w:cs="Arial"/>
          <w:b/>
          <w:bCs/>
          <w:i/>
          <w:iCs/>
          <w:color w:val="0035FF"/>
          <w:spacing w:val="-4"/>
          <w:kern w:val="0"/>
          <w:sz w:val="40"/>
          <w:szCs w:val="40"/>
          <w:u w:val="single"/>
        </w:rPr>
        <w:t>Romans 10:8</w:t>
      </w:r>
      <w:r w:rsidRPr="008E68E7">
        <w:rPr>
          <w:rFonts w:ascii="Arial" w:hAnsi="Arial" w:cs="Arial"/>
          <w:b/>
          <w:bCs/>
          <w:i/>
          <w:iCs/>
          <w:color w:val="0035FF"/>
          <w:spacing w:val="-4"/>
          <w:kern w:val="0"/>
          <w:sz w:val="40"/>
          <w:szCs w:val="40"/>
        </w:rPr>
        <w:t xml:space="preserve">  But what does it say? "THE WORD IS NEAR YOU, IN YOUR MOUTH AND IN YOUR HEART "-- that is, the word of faith which we are preaching,</w:t>
      </w:r>
    </w:p>
    <w:p w14:paraId="6E3FDCD0" w14:textId="3E277E0A" w:rsidR="000F7BBC" w:rsidRPr="000F7BBC" w:rsidRDefault="000F7BBC" w:rsidP="000F7BBC">
      <w:pPr>
        <w:pStyle w:val="NormalWeb"/>
        <w:rPr>
          <w:rFonts w:ascii="Arial" w:hAnsi="Arial" w:cs="Arial"/>
          <w:color w:val="000000" w:themeColor="text1"/>
          <w:spacing w:val="-4"/>
          <w:kern w:val="0"/>
          <w:sz w:val="40"/>
          <w:szCs w:val="40"/>
        </w:rPr>
      </w:pPr>
      <w:r w:rsidRPr="0045157B">
        <w:rPr>
          <w:rFonts w:ascii="Arial" w:hAnsi="Arial" w:cs="Arial"/>
          <w:b/>
          <w:bCs/>
          <w:i/>
          <w:iCs/>
          <w:color w:val="000000" w:themeColor="text1"/>
          <w:spacing w:val="-4"/>
          <w:kern w:val="0"/>
          <w:sz w:val="40"/>
          <w:szCs w:val="40"/>
          <w:u w:val="single"/>
        </w:rPr>
        <w:t>Deut. 30:1</w:t>
      </w:r>
      <w:r>
        <w:rPr>
          <w:rFonts w:ascii="Arial" w:hAnsi="Arial" w:cs="Arial"/>
          <w:b/>
          <w:bCs/>
          <w:i/>
          <w:iCs/>
          <w:color w:val="000000" w:themeColor="text1"/>
          <w:spacing w:val="-4"/>
          <w:kern w:val="0"/>
          <w:sz w:val="40"/>
          <w:szCs w:val="40"/>
          <w:u w:val="single"/>
        </w:rPr>
        <w:t>4</w:t>
      </w:r>
      <w:r>
        <w:rPr>
          <w:rFonts w:ascii="Arial" w:hAnsi="Arial" w:cs="Arial"/>
          <w:color w:val="000000" w:themeColor="text1"/>
          <w:spacing w:val="-4"/>
          <w:kern w:val="0"/>
          <w:sz w:val="40"/>
          <w:szCs w:val="40"/>
        </w:rPr>
        <w:t xml:space="preserve"> the doctrine was in their mouth as they would say</w:t>
      </w:r>
    </w:p>
    <w:p w14:paraId="74625EA4" w14:textId="04E0E012" w:rsidR="00CA1AB2" w:rsidRDefault="00AE3DF2" w:rsidP="00DD0EE4">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t</w:t>
      </w:r>
      <w:r w:rsidR="000F7BBC">
        <w:rPr>
          <w:rFonts w:ascii="Arial" w:hAnsi="Arial" w:cs="Arial"/>
          <w:color w:val="000000" w:themeColor="text1"/>
          <w:spacing w:val="-4"/>
          <w:kern w:val="0"/>
          <w:sz w:val="40"/>
          <w:szCs w:val="40"/>
        </w:rPr>
        <w:t xml:space="preserve">hese words every Sabbath, </w:t>
      </w:r>
      <w:r w:rsidR="000F7BBC" w:rsidRPr="003F723A">
        <w:rPr>
          <w:rFonts w:ascii="Arial" w:hAnsi="Arial" w:cs="Arial"/>
          <w:i/>
          <w:iCs/>
          <w:color w:val="000000" w:themeColor="text1"/>
          <w:spacing w:val="-4"/>
          <w:kern w:val="0"/>
          <w:sz w:val="40"/>
          <w:szCs w:val="40"/>
        </w:rPr>
        <w:t>“</w:t>
      </w:r>
      <w:r w:rsidR="000F7BBC" w:rsidRPr="003F723A">
        <w:rPr>
          <w:rFonts w:ascii="Arial" w:hAnsi="Arial" w:cs="Arial"/>
          <w:b/>
          <w:bCs/>
          <w:i/>
          <w:iCs/>
          <w:color w:val="000000" w:themeColor="text1"/>
          <w:spacing w:val="-4"/>
          <w:kern w:val="0"/>
          <w:sz w:val="40"/>
          <w:szCs w:val="40"/>
          <w:u w:val="single"/>
        </w:rPr>
        <w:t>Deuteronomy 6:4</w:t>
      </w:r>
      <w:r w:rsidR="000F7BBC" w:rsidRPr="003F723A">
        <w:rPr>
          <w:rFonts w:ascii="Arial" w:hAnsi="Arial" w:cs="Arial"/>
          <w:b/>
          <w:bCs/>
          <w:i/>
          <w:iCs/>
          <w:color w:val="000000" w:themeColor="text1"/>
          <w:spacing w:val="-4"/>
          <w:kern w:val="0"/>
          <w:sz w:val="40"/>
          <w:szCs w:val="40"/>
        </w:rPr>
        <w:t xml:space="preserve">  "Hear, O Israel! The LORD is our God, the LORD is one!  </w:t>
      </w:r>
    </w:p>
    <w:p w14:paraId="2E78BD14" w14:textId="77777777" w:rsidR="00CA1AB2" w:rsidRDefault="00CA1AB2" w:rsidP="00DD0EE4">
      <w:pPr>
        <w:pStyle w:val="NormalWeb"/>
        <w:rPr>
          <w:rFonts w:ascii="Arial" w:hAnsi="Arial" w:cs="Arial"/>
          <w:b/>
          <w:bCs/>
          <w:i/>
          <w:iCs/>
          <w:color w:val="000000" w:themeColor="text1"/>
          <w:spacing w:val="-4"/>
          <w:kern w:val="0"/>
          <w:sz w:val="40"/>
          <w:szCs w:val="40"/>
        </w:rPr>
      </w:pPr>
    </w:p>
    <w:tbl>
      <w:tblPr>
        <w:tblW w:w="10837" w:type="dxa"/>
        <w:tblCellSpacing w:w="0" w:type="dxa"/>
        <w:tblCellMar>
          <w:left w:w="0" w:type="dxa"/>
          <w:right w:w="0" w:type="dxa"/>
        </w:tblCellMar>
        <w:tblLook w:val="04A0" w:firstRow="1" w:lastRow="0" w:firstColumn="1" w:lastColumn="0" w:noHBand="0" w:noVBand="1"/>
      </w:tblPr>
      <w:tblGrid>
        <w:gridCol w:w="105"/>
        <w:gridCol w:w="6"/>
        <w:gridCol w:w="1007"/>
        <w:gridCol w:w="222"/>
        <w:gridCol w:w="380"/>
        <w:gridCol w:w="105"/>
        <w:gridCol w:w="1240"/>
        <w:gridCol w:w="105"/>
        <w:gridCol w:w="707"/>
        <w:gridCol w:w="105"/>
        <w:gridCol w:w="923"/>
        <w:gridCol w:w="105"/>
        <w:gridCol w:w="297"/>
        <w:gridCol w:w="105"/>
        <w:gridCol w:w="659"/>
        <w:gridCol w:w="105"/>
        <w:gridCol w:w="1004"/>
        <w:gridCol w:w="223"/>
        <w:gridCol w:w="639"/>
        <w:gridCol w:w="105"/>
        <w:gridCol w:w="6"/>
        <w:gridCol w:w="1027"/>
        <w:gridCol w:w="105"/>
        <w:gridCol w:w="297"/>
        <w:gridCol w:w="105"/>
        <w:gridCol w:w="896"/>
        <w:gridCol w:w="254"/>
      </w:tblGrid>
      <w:tr w:rsidR="00A43DF8" w:rsidRPr="00A43DF8" w14:paraId="3DE2B14D" w14:textId="77777777" w:rsidTr="00A43DF8">
        <w:trPr>
          <w:trHeight w:val="617"/>
          <w:tblCellSpacing w:w="0" w:type="dxa"/>
        </w:trPr>
        <w:tc>
          <w:tcPr>
            <w:tcW w:w="0" w:type="auto"/>
            <w:noWrap/>
            <w:tcMar>
              <w:top w:w="200" w:type="dxa"/>
              <w:left w:w="0" w:type="dxa"/>
              <w:bottom w:w="0" w:type="dxa"/>
              <w:right w:w="0" w:type="dxa"/>
            </w:tcMar>
            <w:vAlign w:val="center"/>
            <w:hideMark/>
          </w:tcPr>
          <w:p w14:paraId="3501728A" w14:textId="77777777" w:rsidR="00CA1AB2" w:rsidRDefault="00CA1AB2">
            <w:pPr>
              <w:jc w:val="center"/>
              <w:rPr>
                <w:rFonts w:ascii="Times New Roman" w:hAnsi="Times New Roman"/>
              </w:rPr>
            </w:pPr>
            <w:r>
              <w:lastRenderedPageBreak/>
              <w:t>“</w:t>
            </w:r>
          </w:p>
        </w:tc>
        <w:tc>
          <w:tcPr>
            <w:tcW w:w="0" w:type="auto"/>
            <w:noWrap/>
            <w:tcMar>
              <w:top w:w="200" w:type="dxa"/>
              <w:left w:w="0" w:type="dxa"/>
              <w:bottom w:w="0" w:type="dxa"/>
              <w:right w:w="0" w:type="dxa"/>
            </w:tcMar>
            <w:vAlign w:val="center"/>
            <w:hideMark/>
          </w:tcPr>
          <w:p w14:paraId="1393DB1F" w14:textId="77777777" w:rsidR="00CA1AB2" w:rsidRDefault="00CA1AB2">
            <w:pPr>
              <w:jc w:val="center"/>
            </w:pPr>
          </w:p>
        </w:tc>
        <w:tc>
          <w:tcPr>
            <w:tcW w:w="0" w:type="auto"/>
            <w:noWrap/>
            <w:tcMar>
              <w:top w:w="200" w:type="dxa"/>
              <w:left w:w="0" w:type="dxa"/>
              <w:bottom w:w="0" w:type="dxa"/>
              <w:right w:w="0" w:type="dxa"/>
            </w:tcMar>
            <w:vAlign w:val="center"/>
            <w:hideMark/>
          </w:tcPr>
          <w:p w14:paraId="2A49F693" w14:textId="77777777" w:rsidR="00CA1AB2" w:rsidRPr="00A43DF8" w:rsidRDefault="00CA1AB2">
            <w:pPr>
              <w:jc w:val="center"/>
              <w:rPr>
                <w:b/>
                <w:bCs/>
                <w:sz w:val="44"/>
                <w:szCs w:val="44"/>
              </w:rPr>
            </w:pPr>
            <w:r w:rsidRPr="00A43DF8">
              <w:rPr>
                <w:b/>
                <w:bCs/>
                <w:sz w:val="44"/>
                <w:szCs w:val="44"/>
              </w:rPr>
              <w:t>Hear</w:t>
            </w:r>
          </w:p>
        </w:tc>
        <w:tc>
          <w:tcPr>
            <w:tcW w:w="0" w:type="auto"/>
            <w:noWrap/>
            <w:tcMar>
              <w:top w:w="200" w:type="dxa"/>
              <w:left w:w="0" w:type="dxa"/>
              <w:bottom w:w="0" w:type="dxa"/>
              <w:right w:w="0" w:type="dxa"/>
            </w:tcMar>
            <w:vAlign w:val="center"/>
            <w:hideMark/>
          </w:tcPr>
          <w:p w14:paraId="728535B9"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B6AEF9E" w14:textId="77777777" w:rsidR="00CA1AB2" w:rsidRPr="00A43DF8" w:rsidRDefault="00CA1AB2">
            <w:pPr>
              <w:jc w:val="center"/>
              <w:rPr>
                <w:b/>
                <w:bCs/>
                <w:sz w:val="44"/>
                <w:szCs w:val="44"/>
              </w:rPr>
            </w:pPr>
            <w:r w:rsidRPr="00A43DF8">
              <w:rPr>
                <w:b/>
                <w:bCs/>
                <w:sz w:val="44"/>
                <w:szCs w:val="44"/>
              </w:rPr>
              <w:t>O</w:t>
            </w:r>
          </w:p>
        </w:tc>
        <w:tc>
          <w:tcPr>
            <w:tcW w:w="0" w:type="auto"/>
            <w:noWrap/>
            <w:tcMar>
              <w:top w:w="200" w:type="dxa"/>
              <w:left w:w="0" w:type="dxa"/>
              <w:bottom w:w="0" w:type="dxa"/>
              <w:right w:w="0" w:type="dxa"/>
            </w:tcMar>
            <w:vAlign w:val="center"/>
            <w:hideMark/>
          </w:tcPr>
          <w:p w14:paraId="5077728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1170FE02" w14:textId="77777777" w:rsidR="00CA1AB2" w:rsidRPr="00A43DF8" w:rsidRDefault="00CA1AB2">
            <w:pPr>
              <w:jc w:val="center"/>
              <w:rPr>
                <w:b/>
                <w:bCs/>
                <w:sz w:val="44"/>
                <w:szCs w:val="44"/>
              </w:rPr>
            </w:pPr>
            <w:r w:rsidRPr="00A43DF8">
              <w:rPr>
                <w:b/>
                <w:bCs/>
                <w:sz w:val="44"/>
                <w:szCs w:val="44"/>
              </w:rPr>
              <w:t>Israel</w:t>
            </w:r>
          </w:p>
        </w:tc>
        <w:tc>
          <w:tcPr>
            <w:tcW w:w="0" w:type="auto"/>
            <w:noWrap/>
            <w:tcMar>
              <w:top w:w="200" w:type="dxa"/>
              <w:left w:w="0" w:type="dxa"/>
              <w:bottom w:w="0" w:type="dxa"/>
              <w:right w:w="0" w:type="dxa"/>
            </w:tcMar>
            <w:vAlign w:val="center"/>
            <w:hideMark/>
          </w:tcPr>
          <w:p w14:paraId="36CD5437" w14:textId="03C28378"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E249260" w14:textId="77777777" w:rsidR="00CA1AB2" w:rsidRPr="00A43DF8" w:rsidRDefault="00CA1AB2">
            <w:pPr>
              <w:jc w:val="center"/>
              <w:rPr>
                <w:b/>
                <w:bCs/>
                <w:sz w:val="44"/>
                <w:szCs w:val="44"/>
              </w:rPr>
            </w:pPr>
            <w:r w:rsidRPr="00A43DF8">
              <w:rPr>
                <w:b/>
                <w:bCs/>
                <w:sz w:val="44"/>
                <w:szCs w:val="44"/>
              </w:rPr>
              <w:t>The</w:t>
            </w:r>
          </w:p>
        </w:tc>
        <w:tc>
          <w:tcPr>
            <w:tcW w:w="0" w:type="auto"/>
            <w:noWrap/>
            <w:tcMar>
              <w:top w:w="200" w:type="dxa"/>
              <w:left w:w="0" w:type="dxa"/>
              <w:bottom w:w="0" w:type="dxa"/>
              <w:right w:w="0" w:type="dxa"/>
            </w:tcMar>
            <w:vAlign w:val="center"/>
            <w:hideMark/>
          </w:tcPr>
          <w:p w14:paraId="5C106941"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CA2D088" w14:textId="77777777" w:rsidR="00CA1AB2" w:rsidRPr="00A43DF8" w:rsidRDefault="00CA1AB2">
            <w:pPr>
              <w:jc w:val="center"/>
              <w:rPr>
                <w:b/>
                <w:bCs/>
                <w:sz w:val="44"/>
                <w:szCs w:val="44"/>
              </w:rPr>
            </w:pPr>
            <w:r w:rsidRPr="00A43DF8">
              <w:rPr>
                <w:b/>
                <w:bCs/>
                <w:smallCaps/>
                <w:sz w:val="44"/>
                <w:szCs w:val="44"/>
              </w:rPr>
              <w:t>Lord</w:t>
            </w:r>
          </w:p>
        </w:tc>
        <w:tc>
          <w:tcPr>
            <w:tcW w:w="0" w:type="auto"/>
            <w:noWrap/>
            <w:tcMar>
              <w:top w:w="200" w:type="dxa"/>
              <w:left w:w="0" w:type="dxa"/>
              <w:bottom w:w="0" w:type="dxa"/>
              <w:right w:w="0" w:type="dxa"/>
            </w:tcMar>
            <w:vAlign w:val="center"/>
            <w:hideMark/>
          </w:tcPr>
          <w:p w14:paraId="0D26DD28"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6FF02CD" w14:textId="77777777" w:rsidR="00CA1AB2" w:rsidRPr="00A43DF8" w:rsidRDefault="00CA1AB2">
            <w:pPr>
              <w:jc w:val="center"/>
              <w:rPr>
                <w:b/>
                <w:bCs/>
                <w:sz w:val="44"/>
                <w:szCs w:val="44"/>
              </w:rPr>
            </w:pPr>
            <w:r w:rsidRPr="00A43DF8">
              <w:rPr>
                <w:b/>
                <w:bCs/>
                <w:sz w:val="44"/>
                <w:szCs w:val="44"/>
              </w:rPr>
              <w:t>is</w:t>
            </w:r>
          </w:p>
        </w:tc>
        <w:tc>
          <w:tcPr>
            <w:tcW w:w="0" w:type="auto"/>
            <w:noWrap/>
            <w:tcMar>
              <w:top w:w="200" w:type="dxa"/>
              <w:left w:w="0" w:type="dxa"/>
              <w:bottom w:w="0" w:type="dxa"/>
              <w:right w:w="0" w:type="dxa"/>
            </w:tcMar>
            <w:vAlign w:val="center"/>
            <w:hideMark/>
          </w:tcPr>
          <w:p w14:paraId="201B3FF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50712013" w14:textId="77777777" w:rsidR="00CA1AB2" w:rsidRPr="00A43DF8" w:rsidRDefault="00CA1AB2">
            <w:pPr>
              <w:jc w:val="center"/>
              <w:rPr>
                <w:b/>
                <w:bCs/>
                <w:sz w:val="44"/>
                <w:szCs w:val="44"/>
              </w:rPr>
            </w:pPr>
            <w:r w:rsidRPr="00A43DF8">
              <w:rPr>
                <w:b/>
                <w:bCs/>
                <w:sz w:val="44"/>
                <w:szCs w:val="44"/>
              </w:rPr>
              <w:t>our</w:t>
            </w:r>
          </w:p>
        </w:tc>
        <w:tc>
          <w:tcPr>
            <w:tcW w:w="0" w:type="auto"/>
            <w:noWrap/>
            <w:tcMar>
              <w:top w:w="200" w:type="dxa"/>
              <w:left w:w="0" w:type="dxa"/>
              <w:bottom w:w="0" w:type="dxa"/>
              <w:right w:w="0" w:type="dxa"/>
            </w:tcMar>
            <w:vAlign w:val="center"/>
            <w:hideMark/>
          </w:tcPr>
          <w:p w14:paraId="1EE847BB"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501487B5" w14:textId="77777777" w:rsidR="00CA1AB2" w:rsidRPr="00A43DF8" w:rsidRDefault="00CA1AB2">
            <w:pPr>
              <w:jc w:val="center"/>
              <w:rPr>
                <w:b/>
                <w:bCs/>
                <w:sz w:val="44"/>
                <w:szCs w:val="44"/>
              </w:rPr>
            </w:pPr>
            <w:r w:rsidRPr="00A43DF8">
              <w:rPr>
                <w:b/>
                <w:bCs/>
                <w:sz w:val="44"/>
                <w:szCs w:val="44"/>
              </w:rPr>
              <w:t>God</w:t>
            </w:r>
          </w:p>
        </w:tc>
        <w:tc>
          <w:tcPr>
            <w:tcW w:w="0" w:type="auto"/>
            <w:noWrap/>
            <w:tcMar>
              <w:top w:w="200" w:type="dxa"/>
              <w:left w:w="0" w:type="dxa"/>
              <w:bottom w:w="0" w:type="dxa"/>
              <w:right w:w="0" w:type="dxa"/>
            </w:tcMar>
            <w:vAlign w:val="center"/>
            <w:hideMark/>
          </w:tcPr>
          <w:p w14:paraId="3EA6FC20"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7233B82" w14:textId="77777777" w:rsidR="00CA1AB2" w:rsidRPr="00A43DF8" w:rsidRDefault="00CA1AB2">
            <w:pPr>
              <w:jc w:val="center"/>
              <w:rPr>
                <w:b/>
                <w:bCs/>
                <w:sz w:val="44"/>
                <w:szCs w:val="44"/>
              </w:rPr>
            </w:pPr>
            <w:r w:rsidRPr="00A43DF8">
              <w:rPr>
                <w:b/>
                <w:bCs/>
                <w:sz w:val="44"/>
                <w:szCs w:val="44"/>
              </w:rPr>
              <w:t>the</w:t>
            </w:r>
          </w:p>
        </w:tc>
        <w:tc>
          <w:tcPr>
            <w:tcW w:w="0" w:type="auto"/>
            <w:noWrap/>
            <w:tcMar>
              <w:top w:w="200" w:type="dxa"/>
              <w:left w:w="0" w:type="dxa"/>
              <w:bottom w:w="0" w:type="dxa"/>
              <w:right w:w="0" w:type="dxa"/>
            </w:tcMar>
            <w:vAlign w:val="center"/>
            <w:hideMark/>
          </w:tcPr>
          <w:p w14:paraId="0DAEA293"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7F9FABA7" w14:textId="77777777" w:rsidR="00CA1AB2" w:rsidRPr="00A43DF8" w:rsidRDefault="00CA1AB2">
            <w:pPr>
              <w:jc w:val="center"/>
              <w:rPr>
                <w:b/>
                <w:bCs/>
                <w:sz w:val="44"/>
                <w:szCs w:val="44"/>
              </w:rPr>
            </w:pPr>
          </w:p>
        </w:tc>
        <w:tc>
          <w:tcPr>
            <w:tcW w:w="0" w:type="auto"/>
            <w:noWrap/>
            <w:tcMar>
              <w:top w:w="200" w:type="dxa"/>
              <w:left w:w="0" w:type="dxa"/>
              <w:bottom w:w="0" w:type="dxa"/>
              <w:right w:w="0" w:type="dxa"/>
            </w:tcMar>
            <w:vAlign w:val="center"/>
            <w:hideMark/>
          </w:tcPr>
          <w:p w14:paraId="2B892619" w14:textId="77777777" w:rsidR="00CA1AB2" w:rsidRPr="00A43DF8" w:rsidRDefault="00CA1AB2">
            <w:pPr>
              <w:jc w:val="center"/>
              <w:rPr>
                <w:b/>
                <w:bCs/>
                <w:sz w:val="44"/>
                <w:szCs w:val="44"/>
              </w:rPr>
            </w:pPr>
            <w:r w:rsidRPr="00A43DF8">
              <w:rPr>
                <w:b/>
                <w:bCs/>
                <w:smallCaps/>
                <w:sz w:val="44"/>
                <w:szCs w:val="44"/>
              </w:rPr>
              <w:t>Lord</w:t>
            </w:r>
          </w:p>
        </w:tc>
        <w:tc>
          <w:tcPr>
            <w:tcW w:w="0" w:type="auto"/>
            <w:noWrap/>
            <w:tcMar>
              <w:top w:w="200" w:type="dxa"/>
              <w:left w:w="0" w:type="dxa"/>
              <w:bottom w:w="0" w:type="dxa"/>
              <w:right w:w="0" w:type="dxa"/>
            </w:tcMar>
            <w:vAlign w:val="center"/>
            <w:hideMark/>
          </w:tcPr>
          <w:p w14:paraId="47874D72"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2CB2E961" w14:textId="77777777" w:rsidR="00CA1AB2" w:rsidRPr="00A43DF8" w:rsidRDefault="00CA1AB2">
            <w:pPr>
              <w:jc w:val="center"/>
              <w:rPr>
                <w:b/>
                <w:bCs/>
                <w:sz w:val="44"/>
                <w:szCs w:val="44"/>
              </w:rPr>
            </w:pPr>
            <w:r w:rsidRPr="00A43DF8">
              <w:rPr>
                <w:b/>
                <w:bCs/>
                <w:sz w:val="44"/>
                <w:szCs w:val="44"/>
              </w:rPr>
              <w:t>is</w:t>
            </w:r>
          </w:p>
        </w:tc>
        <w:tc>
          <w:tcPr>
            <w:tcW w:w="0" w:type="auto"/>
            <w:noWrap/>
            <w:tcMar>
              <w:top w:w="200" w:type="dxa"/>
              <w:left w:w="0" w:type="dxa"/>
              <w:bottom w:w="0" w:type="dxa"/>
              <w:right w:w="0" w:type="dxa"/>
            </w:tcMar>
            <w:vAlign w:val="center"/>
            <w:hideMark/>
          </w:tcPr>
          <w:p w14:paraId="66AFF558" w14:textId="77777777" w:rsidR="00CA1AB2" w:rsidRPr="00A43DF8" w:rsidRDefault="00CA1AB2">
            <w:pPr>
              <w:jc w:val="center"/>
              <w:rPr>
                <w:b/>
                <w:bCs/>
                <w:sz w:val="44"/>
                <w:szCs w:val="44"/>
              </w:rPr>
            </w:pPr>
            <w:r w:rsidRPr="00A43DF8">
              <w:rPr>
                <w:b/>
                <w:bCs/>
                <w:sz w:val="44"/>
                <w:szCs w:val="44"/>
              </w:rPr>
              <w:t> </w:t>
            </w:r>
          </w:p>
        </w:tc>
        <w:tc>
          <w:tcPr>
            <w:tcW w:w="0" w:type="auto"/>
            <w:noWrap/>
            <w:tcMar>
              <w:top w:w="200" w:type="dxa"/>
              <w:left w:w="0" w:type="dxa"/>
              <w:bottom w:w="0" w:type="dxa"/>
              <w:right w:w="0" w:type="dxa"/>
            </w:tcMar>
            <w:vAlign w:val="center"/>
            <w:hideMark/>
          </w:tcPr>
          <w:p w14:paraId="07641946" w14:textId="77777777" w:rsidR="00CA1AB2" w:rsidRPr="00A43DF8" w:rsidRDefault="00CA1AB2">
            <w:pPr>
              <w:jc w:val="center"/>
              <w:rPr>
                <w:b/>
                <w:bCs/>
                <w:sz w:val="44"/>
                <w:szCs w:val="44"/>
              </w:rPr>
            </w:pPr>
            <w:r w:rsidRPr="00A43DF8">
              <w:rPr>
                <w:b/>
                <w:bCs/>
                <w:sz w:val="44"/>
                <w:szCs w:val="44"/>
              </w:rPr>
              <w:t>one</w:t>
            </w:r>
          </w:p>
        </w:tc>
        <w:tc>
          <w:tcPr>
            <w:tcW w:w="0" w:type="auto"/>
            <w:noWrap/>
            <w:tcMar>
              <w:top w:w="200" w:type="dxa"/>
              <w:left w:w="0" w:type="dxa"/>
              <w:bottom w:w="0" w:type="dxa"/>
              <w:right w:w="0" w:type="dxa"/>
            </w:tcMar>
            <w:vAlign w:val="center"/>
            <w:hideMark/>
          </w:tcPr>
          <w:p w14:paraId="262A3FEA" w14:textId="77777777" w:rsidR="00CA1AB2" w:rsidRPr="00A43DF8" w:rsidRDefault="00CA1AB2">
            <w:pPr>
              <w:jc w:val="center"/>
              <w:rPr>
                <w:b/>
                <w:bCs/>
                <w:sz w:val="44"/>
                <w:szCs w:val="44"/>
              </w:rPr>
            </w:pPr>
            <w:r w:rsidRPr="00A43DF8">
              <w:rPr>
                <w:b/>
                <w:bCs/>
                <w:sz w:val="44"/>
                <w:szCs w:val="44"/>
              </w:rPr>
              <w:t>! </w:t>
            </w:r>
          </w:p>
        </w:tc>
      </w:tr>
      <w:tr w:rsidR="00A43DF8" w:rsidRPr="00A43DF8" w14:paraId="34AB41CE" w14:textId="77777777" w:rsidTr="00A43DF8">
        <w:trPr>
          <w:trHeight w:val="598"/>
          <w:tblCellSpacing w:w="0" w:type="dxa"/>
        </w:trPr>
        <w:tc>
          <w:tcPr>
            <w:tcW w:w="0" w:type="auto"/>
            <w:noWrap/>
            <w:tcMar>
              <w:top w:w="200" w:type="dxa"/>
              <w:left w:w="0" w:type="dxa"/>
              <w:bottom w:w="0" w:type="dxa"/>
              <w:right w:w="0" w:type="dxa"/>
            </w:tcMar>
            <w:vAlign w:val="center"/>
          </w:tcPr>
          <w:p w14:paraId="5C8D28EF" w14:textId="77777777" w:rsidR="00A43DF8" w:rsidRDefault="00A43DF8">
            <w:pPr>
              <w:jc w:val="center"/>
            </w:pPr>
          </w:p>
        </w:tc>
        <w:tc>
          <w:tcPr>
            <w:tcW w:w="0" w:type="auto"/>
            <w:noWrap/>
            <w:tcMar>
              <w:top w:w="200" w:type="dxa"/>
              <w:left w:w="0" w:type="dxa"/>
              <w:bottom w:w="0" w:type="dxa"/>
              <w:right w:w="0" w:type="dxa"/>
            </w:tcMar>
            <w:vAlign w:val="center"/>
          </w:tcPr>
          <w:p w14:paraId="2E682F38" w14:textId="77777777" w:rsidR="00A43DF8" w:rsidRDefault="00A43DF8">
            <w:pPr>
              <w:jc w:val="center"/>
            </w:pPr>
          </w:p>
        </w:tc>
        <w:tc>
          <w:tcPr>
            <w:tcW w:w="0" w:type="auto"/>
            <w:noWrap/>
            <w:tcMar>
              <w:top w:w="200" w:type="dxa"/>
              <w:left w:w="0" w:type="dxa"/>
              <w:bottom w:w="0" w:type="dxa"/>
              <w:right w:w="0" w:type="dxa"/>
            </w:tcMar>
            <w:vAlign w:val="center"/>
          </w:tcPr>
          <w:p w14:paraId="6DE83B60"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13ACF6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48329FA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9243E6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E7A240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EC5B029"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103D987"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1BBCF89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B98BB6D" w14:textId="77777777" w:rsidR="00A43DF8" w:rsidRPr="00A43DF8" w:rsidRDefault="00A43DF8">
            <w:pPr>
              <w:jc w:val="center"/>
              <w:rPr>
                <w:b/>
                <w:bCs/>
                <w:smallCaps/>
                <w:sz w:val="44"/>
                <w:szCs w:val="44"/>
              </w:rPr>
            </w:pPr>
          </w:p>
        </w:tc>
        <w:tc>
          <w:tcPr>
            <w:tcW w:w="0" w:type="auto"/>
            <w:noWrap/>
            <w:tcMar>
              <w:top w:w="200" w:type="dxa"/>
              <w:left w:w="0" w:type="dxa"/>
              <w:bottom w:w="0" w:type="dxa"/>
              <w:right w:w="0" w:type="dxa"/>
            </w:tcMar>
            <w:vAlign w:val="center"/>
          </w:tcPr>
          <w:p w14:paraId="6D5B1BE3"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5B49C4C1"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80E1288"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EE9ACE6"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59A9D97"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079C7FE0"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19E27BEF"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0B94536"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7EA0E3BB"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7D4D893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2954491" w14:textId="77777777" w:rsidR="00A43DF8" w:rsidRPr="00A43DF8" w:rsidRDefault="00A43DF8">
            <w:pPr>
              <w:jc w:val="center"/>
              <w:rPr>
                <w:b/>
                <w:bCs/>
                <w:smallCaps/>
                <w:sz w:val="44"/>
                <w:szCs w:val="44"/>
              </w:rPr>
            </w:pPr>
          </w:p>
        </w:tc>
        <w:tc>
          <w:tcPr>
            <w:tcW w:w="0" w:type="auto"/>
            <w:noWrap/>
            <w:tcMar>
              <w:top w:w="200" w:type="dxa"/>
              <w:left w:w="0" w:type="dxa"/>
              <w:bottom w:w="0" w:type="dxa"/>
              <w:right w:w="0" w:type="dxa"/>
            </w:tcMar>
            <w:vAlign w:val="center"/>
          </w:tcPr>
          <w:p w14:paraId="53743CD3"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2D4E55CD"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13E6992"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4264E68C" w14:textId="77777777" w:rsidR="00A43DF8" w:rsidRPr="00A43DF8" w:rsidRDefault="00A43DF8">
            <w:pPr>
              <w:jc w:val="center"/>
              <w:rPr>
                <w:b/>
                <w:bCs/>
                <w:sz w:val="44"/>
                <w:szCs w:val="44"/>
              </w:rPr>
            </w:pPr>
          </w:p>
        </w:tc>
        <w:tc>
          <w:tcPr>
            <w:tcW w:w="0" w:type="auto"/>
            <w:noWrap/>
            <w:tcMar>
              <w:top w:w="200" w:type="dxa"/>
              <w:left w:w="0" w:type="dxa"/>
              <w:bottom w:w="0" w:type="dxa"/>
              <w:right w:w="0" w:type="dxa"/>
            </w:tcMar>
            <w:vAlign w:val="center"/>
          </w:tcPr>
          <w:p w14:paraId="33ED60E7" w14:textId="77777777" w:rsidR="00A43DF8" w:rsidRPr="00A43DF8" w:rsidRDefault="00A43DF8">
            <w:pPr>
              <w:jc w:val="center"/>
              <w:rPr>
                <w:b/>
                <w:bCs/>
                <w:sz w:val="44"/>
                <w:szCs w:val="44"/>
              </w:rPr>
            </w:pPr>
          </w:p>
        </w:tc>
      </w:tr>
      <w:tr w:rsidR="00A43DF8" w:rsidRPr="00CA1AB2" w14:paraId="30D8BCF4" w14:textId="77777777" w:rsidTr="00A43DF8">
        <w:trPr>
          <w:trHeight w:val="1125"/>
          <w:tblCellSpacing w:w="0" w:type="dxa"/>
        </w:trPr>
        <w:tc>
          <w:tcPr>
            <w:tcW w:w="0" w:type="auto"/>
            <w:vAlign w:val="center"/>
            <w:hideMark/>
          </w:tcPr>
          <w:p w14:paraId="3CB8A0C7" w14:textId="77777777" w:rsidR="00CA1AB2" w:rsidRPr="00CA1AB2" w:rsidRDefault="00CA1AB2">
            <w:pPr>
              <w:jc w:val="center"/>
              <w:rPr>
                <w:b/>
                <w:bCs/>
              </w:rPr>
            </w:pPr>
          </w:p>
        </w:tc>
        <w:tc>
          <w:tcPr>
            <w:tcW w:w="0" w:type="auto"/>
            <w:vAlign w:val="center"/>
            <w:hideMark/>
          </w:tcPr>
          <w:p w14:paraId="11FCC8EA" w14:textId="77777777" w:rsidR="00CA1AB2" w:rsidRPr="00CA1AB2" w:rsidRDefault="00CA1AB2">
            <w:pPr>
              <w:rPr>
                <w:b/>
                <w:bCs/>
                <w:sz w:val="20"/>
                <w:szCs w:val="20"/>
              </w:rPr>
            </w:pPr>
          </w:p>
        </w:tc>
        <w:tc>
          <w:tcPr>
            <w:tcW w:w="0" w:type="auto"/>
            <w:noWrap/>
            <w:vAlign w:val="center"/>
            <w:hideMark/>
          </w:tcPr>
          <w:p w14:paraId="3ACF12C2" w14:textId="77777777" w:rsidR="00CA1AB2" w:rsidRPr="00CA1AB2" w:rsidRDefault="00CA1AB2">
            <w:pPr>
              <w:jc w:val="center"/>
              <w:rPr>
                <w:b/>
                <w:bCs/>
                <w:color w:val="000000" w:themeColor="text1"/>
                <w:sz w:val="40"/>
                <w:szCs w:val="40"/>
                <w:vertAlign w:val="subscript"/>
              </w:rPr>
            </w:pPr>
          </w:p>
          <w:p w14:paraId="29B46B96" w14:textId="08763B56"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1</w:t>
            </w:r>
            <w:r w:rsidRPr="00CA1AB2">
              <w:rPr>
                <w:rFonts w:hint="cs"/>
                <w:b/>
                <w:bCs/>
                <w:color w:val="000000" w:themeColor="text1"/>
                <w:sz w:val="40"/>
                <w:szCs w:val="40"/>
                <w:rtl/>
                <w:lang w:bidi="he-IL"/>
              </w:rPr>
              <w:t> שְׁמַ֖ע</w:t>
            </w:r>
          </w:p>
        </w:tc>
        <w:tc>
          <w:tcPr>
            <w:tcW w:w="0" w:type="auto"/>
            <w:vAlign w:val="center"/>
            <w:hideMark/>
          </w:tcPr>
          <w:p w14:paraId="09902446" w14:textId="77777777" w:rsidR="00CA1AB2" w:rsidRPr="00CA1AB2" w:rsidRDefault="00CA1AB2">
            <w:pPr>
              <w:jc w:val="center"/>
              <w:rPr>
                <w:b/>
                <w:bCs/>
                <w:color w:val="000000" w:themeColor="text1"/>
                <w:sz w:val="40"/>
                <w:szCs w:val="40"/>
              </w:rPr>
            </w:pPr>
          </w:p>
        </w:tc>
        <w:tc>
          <w:tcPr>
            <w:tcW w:w="0" w:type="auto"/>
            <w:noWrap/>
            <w:vAlign w:val="center"/>
            <w:hideMark/>
          </w:tcPr>
          <w:p w14:paraId="79CC4F8B"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2E147797" w14:textId="77777777" w:rsidR="00CA1AB2" w:rsidRPr="00CA1AB2" w:rsidRDefault="00CA1AB2">
            <w:pPr>
              <w:jc w:val="center"/>
              <w:rPr>
                <w:b/>
                <w:bCs/>
                <w:color w:val="000000" w:themeColor="text1"/>
                <w:sz w:val="40"/>
                <w:szCs w:val="40"/>
              </w:rPr>
            </w:pPr>
          </w:p>
        </w:tc>
        <w:tc>
          <w:tcPr>
            <w:tcW w:w="0" w:type="auto"/>
            <w:noWrap/>
            <w:vAlign w:val="center"/>
            <w:hideMark/>
          </w:tcPr>
          <w:p w14:paraId="623CAB81"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2</w:t>
            </w:r>
            <w:r w:rsidRPr="00CA1AB2">
              <w:rPr>
                <w:rFonts w:hint="cs"/>
                <w:b/>
                <w:bCs/>
                <w:color w:val="000000" w:themeColor="text1"/>
                <w:sz w:val="40"/>
                <w:szCs w:val="40"/>
                <w:rtl/>
                <w:lang w:bidi="he-IL"/>
              </w:rPr>
              <w:t> יִשְׂרָאֵ֑ל</w:t>
            </w:r>
          </w:p>
        </w:tc>
        <w:tc>
          <w:tcPr>
            <w:tcW w:w="0" w:type="auto"/>
            <w:vAlign w:val="center"/>
            <w:hideMark/>
          </w:tcPr>
          <w:p w14:paraId="4C8C50EC" w14:textId="77777777" w:rsidR="00CA1AB2" w:rsidRPr="00CA1AB2" w:rsidRDefault="00CA1AB2">
            <w:pPr>
              <w:jc w:val="center"/>
              <w:rPr>
                <w:b/>
                <w:bCs/>
                <w:color w:val="000000" w:themeColor="text1"/>
                <w:sz w:val="40"/>
                <w:szCs w:val="40"/>
              </w:rPr>
            </w:pPr>
          </w:p>
        </w:tc>
        <w:tc>
          <w:tcPr>
            <w:tcW w:w="0" w:type="auto"/>
            <w:noWrap/>
            <w:vAlign w:val="center"/>
            <w:hideMark/>
          </w:tcPr>
          <w:p w14:paraId="3E095E80"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087B3C81" w14:textId="77777777" w:rsidR="00CA1AB2" w:rsidRPr="00CA1AB2" w:rsidRDefault="00CA1AB2">
            <w:pPr>
              <w:jc w:val="center"/>
              <w:rPr>
                <w:b/>
                <w:bCs/>
                <w:color w:val="000000" w:themeColor="text1"/>
                <w:sz w:val="40"/>
                <w:szCs w:val="40"/>
              </w:rPr>
            </w:pPr>
          </w:p>
        </w:tc>
        <w:tc>
          <w:tcPr>
            <w:tcW w:w="0" w:type="auto"/>
            <w:noWrap/>
            <w:vAlign w:val="center"/>
            <w:hideMark/>
          </w:tcPr>
          <w:p w14:paraId="7ACCD8D5"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3</w:t>
            </w:r>
            <w:r w:rsidRPr="00CA1AB2">
              <w:rPr>
                <w:rFonts w:hint="cs"/>
                <w:b/>
                <w:bCs/>
                <w:color w:val="000000" w:themeColor="text1"/>
                <w:sz w:val="40"/>
                <w:szCs w:val="40"/>
                <w:rtl/>
                <w:lang w:bidi="he-IL"/>
              </w:rPr>
              <w:t> יְהוָ֥ה</w:t>
            </w:r>
          </w:p>
        </w:tc>
        <w:tc>
          <w:tcPr>
            <w:tcW w:w="0" w:type="auto"/>
            <w:vAlign w:val="center"/>
            <w:hideMark/>
          </w:tcPr>
          <w:p w14:paraId="1FA75785" w14:textId="77777777" w:rsidR="00CA1AB2" w:rsidRPr="00CA1AB2" w:rsidRDefault="00CA1AB2">
            <w:pPr>
              <w:jc w:val="center"/>
              <w:rPr>
                <w:b/>
                <w:bCs/>
                <w:color w:val="000000" w:themeColor="text1"/>
                <w:sz w:val="40"/>
                <w:szCs w:val="40"/>
              </w:rPr>
            </w:pPr>
          </w:p>
        </w:tc>
        <w:tc>
          <w:tcPr>
            <w:tcW w:w="0" w:type="auto"/>
            <w:noWrap/>
            <w:vAlign w:val="center"/>
            <w:hideMark/>
          </w:tcPr>
          <w:p w14:paraId="71D551C5"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1FAEE536" w14:textId="77777777" w:rsidR="00CA1AB2" w:rsidRPr="00CA1AB2" w:rsidRDefault="00CA1AB2">
            <w:pPr>
              <w:jc w:val="center"/>
              <w:rPr>
                <w:b/>
                <w:bCs/>
                <w:color w:val="000000" w:themeColor="text1"/>
                <w:sz w:val="40"/>
                <w:szCs w:val="40"/>
              </w:rPr>
            </w:pPr>
          </w:p>
        </w:tc>
        <w:tc>
          <w:tcPr>
            <w:tcW w:w="0" w:type="auto"/>
            <w:noWrap/>
            <w:vAlign w:val="center"/>
            <w:hideMark/>
          </w:tcPr>
          <w:p w14:paraId="139BF8CD"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5</w:t>
            </w:r>
            <w:r w:rsidRPr="00CA1AB2">
              <w:rPr>
                <w:rFonts w:hint="cs"/>
                <w:b/>
                <w:bCs/>
                <w:color w:val="000000" w:themeColor="text1"/>
                <w:sz w:val="40"/>
                <w:szCs w:val="40"/>
                <w:rtl/>
                <w:lang w:bidi="he-IL"/>
              </w:rPr>
              <w:t> נוּ</w:t>
            </w:r>
          </w:p>
        </w:tc>
        <w:tc>
          <w:tcPr>
            <w:tcW w:w="0" w:type="auto"/>
            <w:vAlign w:val="center"/>
            <w:hideMark/>
          </w:tcPr>
          <w:p w14:paraId="61A47C14" w14:textId="77777777" w:rsidR="00CA1AB2" w:rsidRPr="00CA1AB2" w:rsidRDefault="00CA1AB2">
            <w:pPr>
              <w:jc w:val="center"/>
              <w:rPr>
                <w:b/>
                <w:bCs/>
                <w:color w:val="000000" w:themeColor="text1"/>
                <w:sz w:val="40"/>
                <w:szCs w:val="40"/>
              </w:rPr>
            </w:pPr>
          </w:p>
        </w:tc>
        <w:tc>
          <w:tcPr>
            <w:tcW w:w="0" w:type="auto"/>
            <w:noWrap/>
            <w:vAlign w:val="center"/>
            <w:hideMark/>
          </w:tcPr>
          <w:p w14:paraId="7E390086"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4</w:t>
            </w:r>
            <w:r w:rsidRPr="00CA1AB2">
              <w:rPr>
                <w:rFonts w:hint="cs"/>
                <w:b/>
                <w:bCs/>
                <w:color w:val="000000" w:themeColor="text1"/>
                <w:sz w:val="40"/>
                <w:szCs w:val="40"/>
                <w:rtl/>
                <w:lang w:bidi="he-IL"/>
              </w:rPr>
              <w:t> אֱלֹהֵ֖י</w:t>
            </w:r>
          </w:p>
        </w:tc>
        <w:tc>
          <w:tcPr>
            <w:tcW w:w="0" w:type="auto"/>
            <w:vAlign w:val="center"/>
            <w:hideMark/>
          </w:tcPr>
          <w:p w14:paraId="6BD61F25" w14:textId="77777777" w:rsidR="00CA1AB2" w:rsidRPr="00CA1AB2" w:rsidRDefault="00CA1AB2">
            <w:pPr>
              <w:jc w:val="center"/>
              <w:rPr>
                <w:b/>
                <w:bCs/>
                <w:color w:val="000000" w:themeColor="text1"/>
                <w:sz w:val="40"/>
                <w:szCs w:val="40"/>
              </w:rPr>
            </w:pPr>
          </w:p>
        </w:tc>
        <w:tc>
          <w:tcPr>
            <w:tcW w:w="0" w:type="auto"/>
            <w:noWrap/>
            <w:vAlign w:val="center"/>
            <w:hideMark/>
          </w:tcPr>
          <w:p w14:paraId="1075C20F"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10A2776B" w14:textId="77777777" w:rsidR="00CA1AB2" w:rsidRPr="00CA1AB2" w:rsidRDefault="00CA1AB2">
            <w:pPr>
              <w:jc w:val="center"/>
              <w:rPr>
                <w:b/>
                <w:bCs/>
                <w:color w:val="000000" w:themeColor="text1"/>
                <w:sz w:val="40"/>
                <w:szCs w:val="40"/>
              </w:rPr>
            </w:pPr>
          </w:p>
        </w:tc>
        <w:tc>
          <w:tcPr>
            <w:tcW w:w="0" w:type="auto"/>
            <w:vAlign w:val="center"/>
            <w:hideMark/>
          </w:tcPr>
          <w:p w14:paraId="43CBFFAA" w14:textId="77777777" w:rsidR="00CA1AB2" w:rsidRPr="00CA1AB2" w:rsidRDefault="00CA1AB2">
            <w:pPr>
              <w:rPr>
                <w:b/>
                <w:bCs/>
                <w:color w:val="000000" w:themeColor="text1"/>
                <w:sz w:val="40"/>
                <w:szCs w:val="40"/>
              </w:rPr>
            </w:pPr>
          </w:p>
        </w:tc>
        <w:tc>
          <w:tcPr>
            <w:tcW w:w="0" w:type="auto"/>
            <w:noWrap/>
            <w:vAlign w:val="center"/>
            <w:hideMark/>
          </w:tcPr>
          <w:p w14:paraId="041BF4A7"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6</w:t>
            </w:r>
            <w:r w:rsidRPr="00CA1AB2">
              <w:rPr>
                <w:rFonts w:hint="cs"/>
                <w:b/>
                <w:bCs/>
                <w:color w:val="000000" w:themeColor="text1"/>
                <w:sz w:val="40"/>
                <w:szCs w:val="40"/>
                <w:rtl/>
                <w:lang w:bidi="he-IL"/>
              </w:rPr>
              <w:t> יְהוָ֥ה׀</w:t>
            </w:r>
          </w:p>
        </w:tc>
        <w:tc>
          <w:tcPr>
            <w:tcW w:w="0" w:type="auto"/>
            <w:vAlign w:val="center"/>
            <w:hideMark/>
          </w:tcPr>
          <w:p w14:paraId="3F85609E" w14:textId="77777777" w:rsidR="00CA1AB2" w:rsidRPr="00CA1AB2" w:rsidRDefault="00CA1AB2">
            <w:pPr>
              <w:jc w:val="center"/>
              <w:rPr>
                <w:b/>
                <w:bCs/>
                <w:color w:val="000000" w:themeColor="text1"/>
                <w:sz w:val="40"/>
                <w:szCs w:val="40"/>
              </w:rPr>
            </w:pPr>
          </w:p>
        </w:tc>
        <w:tc>
          <w:tcPr>
            <w:tcW w:w="0" w:type="auto"/>
            <w:noWrap/>
            <w:vAlign w:val="center"/>
            <w:hideMark/>
          </w:tcPr>
          <w:p w14:paraId="7AD85ED8" w14:textId="77777777" w:rsidR="00CA1AB2" w:rsidRPr="00CA1AB2" w:rsidRDefault="00CA1AB2">
            <w:pPr>
              <w:jc w:val="center"/>
              <w:rPr>
                <w:b/>
                <w:bCs/>
                <w:color w:val="000000" w:themeColor="text1"/>
                <w:sz w:val="40"/>
                <w:szCs w:val="40"/>
              </w:rPr>
            </w:pPr>
            <w:r w:rsidRPr="00CA1AB2">
              <w:rPr>
                <w:b/>
                <w:bCs/>
                <w:color w:val="000000" w:themeColor="text1"/>
                <w:sz w:val="40"/>
                <w:szCs w:val="40"/>
              </w:rPr>
              <w:t>•</w:t>
            </w:r>
          </w:p>
        </w:tc>
        <w:tc>
          <w:tcPr>
            <w:tcW w:w="0" w:type="auto"/>
            <w:vAlign w:val="center"/>
            <w:hideMark/>
          </w:tcPr>
          <w:p w14:paraId="59BB6F51" w14:textId="77777777" w:rsidR="00CA1AB2" w:rsidRPr="00CA1AB2" w:rsidRDefault="00CA1AB2">
            <w:pPr>
              <w:jc w:val="center"/>
              <w:rPr>
                <w:b/>
                <w:bCs/>
                <w:color w:val="000000" w:themeColor="text1"/>
                <w:sz w:val="40"/>
                <w:szCs w:val="40"/>
              </w:rPr>
            </w:pPr>
          </w:p>
        </w:tc>
        <w:tc>
          <w:tcPr>
            <w:tcW w:w="0" w:type="auto"/>
            <w:noWrap/>
            <w:vAlign w:val="center"/>
            <w:hideMark/>
          </w:tcPr>
          <w:p w14:paraId="06AA512B" w14:textId="77777777" w:rsidR="00CA1AB2" w:rsidRPr="00CA1AB2" w:rsidRDefault="00CA1AB2">
            <w:pPr>
              <w:jc w:val="center"/>
              <w:rPr>
                <w:b/>
                <w:bCs/>
                <w:color w:val="000000" w:themeColor="text1"/>
                <w:sz w:val="40"/>
                <w:szCs w:val="40"/>
              </w:rPr>
            </w:pPr>
            <w:r w:rsidRPr="00CA1AB2">
              <w:rPr>
                <w:b/>
                <w:bCs/>
                <w:color w:val="000000" w:themeColor="text1"/>
                <w:sz w:val="40"/>
                <w:szCs w:val="40"/>
                <w:vertAlign w:val="subscript"/>
              </w:rPr>
              <w:t>7</w:t>
            </w:r>
            <w:r w:rsidRPr="00CA1AB2">
              <w:rPr>
                <w:rFonts w:hint="cs"/>
                <w:b/>
                <w:bCs/>
                <w:color w:val="000000" w:themeColor="text1"/>
                <w:sz w:val="40"/>
                <w:szCs w:val="40"/>
                <w:rtl/>
                <w:lang w:bidi="he-IL"/>
              </w:rPr>
              <w:t> אֶחָֽד</w:t>
            </w:r>
          </w:p>
        </w:tc>
        <w:tc>
          <w:tcPr>
            <w:tcW w:w="0" w:type="auto"/>
            <w:vAlign w:val="center"/>
            <w:hideMark/>
          </w:tcPr>
          <w:p w14:paraId="4EF890D3" w14:textId="77777777" w:rsidR="00CA1AB2" w:rsidRPr="00CA1AB2" w:rsidRDefault="00CA1AB2">
            <w:pPr>
              <w:jc w:val="center"/>
              <w:rPr>
                <w:b/>
                <w:bCs/>
                <w:sz w:val="40"/>
                <w:szCs w:val="40"/>
              </w:rPr>
            </w:pPr>
          </w:p>
        </w:tc>
      </w:tr>
      <w:tr w:rsidR="00A43DF8" w:rsidRPr="00CA1AB2" w14:paraId="4BBCA7E4" w14:textId="77777777" w:rsidTr="00A43DF8">
        <w:trPr>
          <w:trHeight w:val="670"/>
          <w:tblCellSpacing w:w="0" w:type="dxa"/>
        </w:trPr>
        <w:tc>
          <w:tcPr>
            <w:tcW w:w="0" w:type="auto"/>
            <w:vAlign w:val="center"/>
          </w:tcPr>
          <w:p w14:paraId="50788389" w14:textId="77777777" w:rsidR="00CA1AB2" w:rsidRDefault="00CA1AB2">
            <w:pPr>
              <w:jc w:val="center"/>
            </w:pPr>
          </w:p>
          <w:p w14:paraId="7AC53D95" w14:textId="77777777" w:rsidR="00CA1AB2" w:rsidRDefault="00CA1AB2">
            <w:pPr>
              <w:jc w:val="center"/>
            </w:pPr>
          </w:p>
        </w:tc>
        <w:tc>
          <w:tcPr>
            <w:tcW w:w="0" w:type="auto"/>
            <w:vAlign w:val="center"/>
          </w:tcPr>
          <w:p w14:paraId="7BD87755" w14:textId="77777777" w:rsidR="00CA1AB2" w:rsidRDefault="00CA1AB2">
            <w:pPr>
              <w:rPr>
                <w:sz w:val="20"/>
                <w:szCs w:val="20"/>
              </w:rPr>
            </w:pPr>
          </w:p>
        </w:tc>
        <w:tc>
          <w:tcPr>
            <w:tcW w:w="0" w:type="auto"/>
            <w:noWrap/>
            <w:vAlign w:val="center"/>
          </w:tcPr>
          <w:p w14:paraId="3A6701F9" w14:textId="77777777" w:rsidR="00CA1AB2" w:rsidRPr="00CA1AB2" w:rsidRDefault="00CA1AB2">
            <w:pPr>
              <w:jc w:val="center"/>
              <w:rPr>
                <w:color w:val="000000" w:themeColor="text1"/>
                <w:sz w:val="40"/>
                <w:szCs w:val="40"/>
                <w:vertAlign w:val="subscript"/>
              </w:rPr>
            </w:pPr>
          </w:p>
        </w:tc>
        <w:tc>
          <w:tcPr>
            <w:tcW w:w="0" w:type="auto"/>
            <w:vAlign w:val="center"/>
          </w:tcPr>
          <w:p w14:paraId="1CC37E4F" w14:textId="77777777" w:rsidR="00CA1AB2" w:rsidRPr="00CA1AB2" w:rsidRDefault="00CA1AB2">
            <w:pPr>
              <w:jc w:val="center"/>
              <w:rPr>
                <w:color w:val="000000" w:themeColor="text1"/>
                <w:sz w:val="40"/>
                <w:szCs w:val="40"/>
              </w:rPr>
            </w:pPr>
          </w:p>
        </w:tc>
        <w:tc>
          <w:tcPr>
            <w:tcW w:w="0" w:type="auto"/>
            <w:noWrap/>
            <w:vAlign w:val="center"/>
          </w:tcPr>
          <w:p w14:paraId="12D14FCE" w14:textId="77777777" w:rsidR="00CA1AB2" w:rsidRPr="00CA1AB2" w:rsidRDefault="00CA1AB2">
            <w:pPr>
              <w:jc w:val="center"/>
              <w:rPr>
                <w:color w:val="000000" w:themeColor="text1"/>
                <w:sz w:val="40"/>
                <w:szCs w:val="40"/>
              </w:rPr>
            </w:pPr>
          </w:p>
        </w:tc>
        <w:tc>
          <w:tcPr>
            <w:tcW w:w="0" w:type="auto"/>
            <w:vAlign w:val="center"/>
          </w:tcPr>
          <w:p w14:paraId="02EF40AC" w14:textId="77777777" w:rsidR="00CA1AB2" w:rsidRPr="00CA1AB2" w:rsidRDefault="00CA1AB2">
            <w:pPr>
              <w:jc w:val="center"/>
              <w:rPr>
                <w:color w:val="000000" w:themeColor="text1"/>
                <w:sz w:val="40"/>
                <w:szCs w:val="40"/>
              </w:rPr>
            </w:pPr>
          </w:p>
        </w:tc>
        <w:tc>
          <w:tcPr>
            <w:tcW w:w="0" w:type="auto"/>
            <w:noWrap/>
            <w:vAlign w:val="center"/>
          </w:tcPr>
          <w:p w14:paraId="2F90A7C1" w14:textId="77777777" w:rsidR="00CA1AB2" w:rsidRPr="00CA1AB2" w:rsidRDefault="00CA1AB2">
            <w:pPr>
              <w:jc w:val="center"/>
              <w:rPr>
                <w:color w:val="000000" w:themeColor="text1"/>
                <w:sz w:val="40"/>
                <w:szCs w:val="40"/>
                <w:vertAlign w:val="subscript"/>
              </w:rPr>
            </w:pPr>
          </w:p>
        </w:tc>
        <w:tc>
          <w:tcPr>
            <w:tcW w:w="0" w:type="auto"/>
            <w:vAlign w:val="center"/>
          </w:tcPr>
          <w:p w14:paraId="5B806377" w14:textId="77777777" w:rsidR="00CA1AB2" w:rsidRPr="00CA1AB2" w:rsidRDefault="00CA1AB2">
            <w:pPr>
              <w:jc w:val="center"/>
              <w:rPr>
                <w:color w:val="000000" w:themeColor="text1"/>
                <w:sz w:val="40"/>
                <w:szCs w:val="40"/>
              </w:rPr>
            </w:pPr>
          </w:p>
        </w:tc>
        <w:tc>
          <w:tcPr>
            <w:tcW w:w="0" w:type="auto"/>
            <w:noWrap/>
            <w:vAlign w:val="center"/>
          </w:tcPr>
          <w:p w14:paraId="6774C098" w14:textId="77777777" w:rsidR="00CA1AB2" w:rsidRPr="00CA1AB2" w:rsidRDefault="00CA1AB2">
            <w:pPr>
              <w:jc w:val="center"/>
              <w:rPr>
                <w:color w:val="000000" w:themeColor="text1"/>
                <w:sz w:val="40"/>
                <w:szCs w:val="40"/>
              </w:rPr>
            </w:pPr>
          </w:p>
        </w:tc>
        <w:tc>
          <w:tcPr>
            <w:tcW w:w="0" w:type="auto"/>
            <w:vAlign w:val="center"/>
          </w:tcPr>
          <w:p w14:paraId="050D646F" w14:textId="77777777" w:rsidR="00CA1AB2" w:rsidRPr="00CA1AB2" w:rsidRDefault="00CA1AB2">
            <w:pPr>
              <w:jc w:val="center"/>
              <w:rPr>
                <w:color w:val="000000" w:themeColor="text1"/>
                <w:sz w:val="40"/>
                <w:szCs w:val="40"/>
              </w:rPr>
            </w:pPr>
          </w:p>
        </w:tc>
        <w:tc>
          <w:tcPr>
            <w:tcW w:w="0" w:type="auto"/>
            <w:noWrap/>
            <w:vAlign w:val="center"/>
          </w:tcPr>
          <w:p w14:paraId="6DD2A84D" w14:textId="77777777" w:rsidR="00CA1AB2" w:rsidRPr="00CA1AB2" w:rsidRDefault="00CA1AB2">
            <w:pPr>
              <w:jc w:val="center"/>
              <w:rPr>
                <w:color w:val="000000" w:themeColor="text1"/>
                <w:sz w:val="40"/>
                <w:szCs w:val="40"/>
                <w:vertAlign w:val="subscript"/>
              </w:rPr>
            </w:pPr>
          </w:p>
        </w:tc>
        <w:tc>
          <w:tcPr>
            <w:tcW w:w="0" w:type="auto"/>
            <w:vAlign w:val="center"/>
          </w:tcPr>
          <w:p w14:paraId="458F71BB" w14:textId="77777777" w:rsidR="00CA1AB2" w:rsidRPr="00CA1AB2" w:rsidRDefault="00CA1AB2">
            <w:pPr>
              <w:jc w:val="center"/>
              <w:rPr>
                <w:color w:val="000000" w:themeColor="text1"/>
                <w:sz w:val="40"/>
                <w:szCs w:val="40"/>
              </w:rPr>
            </w:pPr>
          </w:p>
        </w:tc>
        <w:tc>
          <w:tcPr>
            <w:tcW w:w="0" w:type="auto"/>
            <w:noWrap/>
            <w:vAlign w:val="center"/>
          </w:tcPr>
          <w:p w14:paraId="2B0AF22B" w14:textId="77777777" w:rsidR="00CA1AB2" w:rsidRPr="00CA1AB2" w:rsidRDefault="00CA1AB2">
            <w:pPr>
              <w:jc w:val="center"/>
              <w:rPr>
                <w:color w:val="000000" w:themeColor="text1"/>
                <w:sz w:val="40"/>
                <w:szCs w:val="40"/>
              </w:rPr>
            </w:pPr>
          </w:p>
        </w:tc>
        <w:tc>
          <w:tcPr>
            <w:tcW w:w="0" w:type="auto"/>
            <w:vAlign w:val="center"/>
          </w:tcPr>
          <w:p w14:paraId="5DF9304A" w14:textId="77777777" w:rsidR="00CA1AB2" w:rsidRPr="00CA1AB2" w:rsidRDefault="00CA1AB2">
            <w:pPr>
              <w:jc w:val="center"/>
              <w:rPr>
                <w:color w:val="000000" w:themeColor="text1"/>
                <w:sz w:val="40"/>
                <w:szCs w:val="40"/>
              </w:rPr>
            </w:pPr>
          </w:p>
        </w:tc>
        <w:tc>
          <w:tcPr>
            <w:tcW w:w="0" w:type="auto"/>
            <w:noWrap/>
            <w:vAlign w:val="center"/>
          </w:tcPr>
          <w:p w14:paraId="3BBE6A77" w14:textId="77777777" w:rsidR="00CA1AB2" w:rsidRPr="00CA1AB2" w:rsidRDefault="00CA1AB2">
            <w:pPr>
              <w:jc w:val="center"/>
              <w:rPr>
                <w:color w:val="000000" w:themeColor="text1"/>
                <w:sz w:val="40"/>
                <w:szCs w:val="40"/>
                <w:vertAlign w:val="subscript"/>
              </w:rPr>
            </w:pPr>
          </w:p>
        </w:tc>
        <w:tc>
          <w:tcPr>
            <w:tcW w:w="0" w:type="auto"/>
            <w:vAlign w:val="center"/>
          </w:tcPr>
          <w:p w14:paraId="13071A12" w14:textId="77777777" w:rsidR="00CA1AB2" w:rsidRPr="00CA1AB2" w:rsidRDefault="00CA1AB2">
            <w:pPr>
              <w:jc w:val="center"/>
              <w:rPr>
                <w:color w:val="000000" w:themeColor="text1"/>
                <w:sz w:val="40"/>
                <w:szCs w:val="40"/>
              </w:rPr>
            </w:pPr>
          </w:p>
        </w:tc>
        <w:tc>
          <w:tcPr>
            <w:tcW w:w="0" w:type="auto"/>
            <w:noWrap/>
            <w:vAlign w:val="center"/>
          </w:tcPr>
          <w:p w14:paraId="127FD8EB" w14:textId="77777777" w:rsidR="00CA1AB2" w:rsidRPr="00CA1AB2" w:rsidRDefault="00CA1AB2">
            <w:pPr>
              <w:jc w:val="center"/>
              <w:rPr>
                <w:color w:val="000000" w:themeColor="text1"/>
                <w:sz w:val="40"/>
                <w:szCs w:val="40"/>
                <w:vertAlign w:val="subscript"/>
              </w:rPr>
            </w:pPr>
          </w:p>
        </w:tc>
        <w:tc>
          <w:tcPr>
            <w:tcW w:w="0" w:type="auto"/>
            <w:vAlign w:val="center"/>
          </w:tcPr>
          <w:p w14:paraId="4DB16193" w14:textId="77777777" w:rsidR="00CA1AB2" w:rsidRPr="00CA1AB2" w:rsidRDefault="00CA1AB2">
            <w:pPr>
              <w:jc w:val="center"/>
              <w:rPr>
                <w:color w:val="000000" w:themeColor="text1"/>
                <w:sz w:val="40"/>
                <w:szCs w:val="40"/>
              </w:rPr>
            </w:pPr>
          </w:p>
        </w:tc>
        <w:tc>
          <w:tcPr>
            <w:tcW w:w="0" w:type="auto"/>
            <w:noWrap/>
            <w:vAlign w:val="center"/>
          </w:tcPr>
          <w:p w14:paraId="28F912B4" w14:textId="77777777" w:rsidR="00CA1AB2" w:rsidRPr="00CA1AB2" w:rsidRDefault="00CA1AB2">
            <w:pPr>
              <w:jc w:val="center"/>
              <w:rPr>
                <w:color w:val="000000" w:themeColor="text1"/>
                <w:sz w:val="40"/>
                <w:szCs w:val="40"/>
              </w:rPr>
            </w:pPr>
          </w:p>
        </w:tc>
        <w:tc>
          <w:tcPr>
            <w:tcW w:w="0" w:type="auto"/>
            <w:vAlign w:val="center"/>
          </w:tcPr>
          <w:p w14:paraId="764F561C" w14:textId="77777777" w:rsidR="00CA1AB2" w:rsidRPr="00CA1AB2" w:rsidRDefault="00CA1AB2">
            <w:pPr>
              <w:jc w:val="center"/>
              <w:rPr>
                <w:color w:val="000000" w:themeColor="text1"/>
                <w:sz w:val="40"/>
                <w:szCs w:val="40"/>
              </w:rPr>
            </w:pPr>
          </w:p>
        </w:tc>
        <w:tc>
          <w:tcPr>
            <w:tcW w:w="0" w:type="auto"/>
            <w:vAlign w:val="center"/>
          </w:tcPr>
          <w:p w14:paraId="5CA75E64" w14:textId="77777777" w:rsidR="00CA1AB2" w:rsidRPr="00CA1AB2" w:rsidRDefault="00CA1AB2">
            <w:pPr>
              <w:rPr>
                <w:color w:val="000000" w:themeColor="text1"/>
                <w:sz w:val="40"/>
                <w:szCs w:val="40"/>
              </w:rPr>
            </w:pPr>
          </w:p>
        </w:tc>
        <w:tc>
          <w:tcPr>
            <w:tcW w:w="0" w:type="auto"/>
            <w:noWrap/>
            <w:vAlign w:val="center"/>
          </w:tcPr>
          <w:p w14:paraId="1BDD03AA" w14:textId="77777777" w:rsidR="00CA1AB2" w:rsidRPr="00CA1AB2" w:rsidRDefault="00CA1AB2">
            <w:pPr>
              <w:jc w:val="center"/>
              <w:rPr>
                <w:color w:val="000000" w:themeColor="text1"/>
                <w:sz w:val="40"/>
                <w:szCs w:val="40"/>
                <w:vertAlign w:val="subscript"/>
              </w:rPr>
            </w:pPr>
          </w:p>
        </w:tc>
        <w:tc>
          <w:tcPr>
            <w:tcW w:w="0" w:type="auto"/>
            <w:vAlign w:val="center"/>
          </w:tcPr>
          <w:p w14:paraId="08E2425D" w14:textId="77777777" w:rsidR="00CA1AB2" w:rsidRPr="00CA1AB2" w:rsidRDefault="00CA1AB2">
            <w:pPr>
              <w:jc w:val="center"/>
              <w:rPr>
                <w:color w:val="000000" w:themeColor="text1"/>
                <w:sz w:val="40"/>
                <w:szCs w:val="40"/>
              </w:rPr>
            </w:pPr>
          </w:p>
        </w:tc>
        <w:tc>
          <w:tcPr>
            <w:tcW w:w="0" w:type="auto"/>
            <w:noWrap/>
            <w:vAlign w:val="center"/>
          </w:tcPr>
          <w:p w14:paraId="6B18A6B3" w14:textId="77777777" w:rsidR="00CA1AB2" w:rsidRPr="00CA1AB2" w:rsidRDefault="00CA1AB2">
            <w:pPr>
              <w:jc w:val="center"/>
              <w:rPr>
                <w:color w:val="000000" w:themeColor="text1"/>
                <w:sz w:val="40"/>
                <w:szCs w:val="40"/>
              </w:rPr>
            </w:pPr>
          </w:p>
        </w:tc>
        <w:tc>
          <w:tcPr>
            <w:tcW w:w="0" w:type="auto"/>
            <w:vAlign w:val="center"/>
          </w:tcPr>
          <w:p w14:paraId="2BC014B8" w14:textId="77777777" w:rsidR="00CA1AB2" w:rsidRPr="00CA1AB2" w:rsidRDefault="00CA1AB2">
            <w:pPr>
              <w:jc w:val="center"/>
              <w:rPr>
                <w:color w:val="000000" w:themeColor="text1"/>
                <w:sz w:val="40"/>
                <w:szCs w:val="40"/>
              </w:rPr>
            </w:pPr>
          </w:p>
        </w:tc>
        <w:tc>
          <w:tcPr>
            <w:tcW w:w="0" w:type="auto"/>
            <w:noWrap/>
            <w:vAlign w:val="center"/>
          </w:tcPr>
          <w:p w14:paraId="02E79BB5" w14:textId="77777777" w:rsidR="00CA1AB2" w:rsidRPr="00CA1AB2" w:rsidRDefault="00CA1AB2">
            <w:pPr>
              <w:jc w:val="center"/>
              <w:rPr>
                <w:color w:val="000000" w:themeColor="text1"/>
                <w:sz w:val="40"/>
                <w:szCs w:val="40"/>
                <w:vertAlign w:val="subscript"/>
              </w:rPr>
            </w:pPr>
          </w:p>
        </w:tc>
        <w:tc>
          <w:tcPr>
            <w:tcW w:w="0" w:type="auto"/>
            <w:vAlign w:val="center"/>
          </w:tcPr>
          <w:p w14:paraId="0A4D1F76" w14:textId="77777777" w:rsidR="00CA1AB2" w:rsidRPr="00CA1AB2" w:rsidRDefault="00CA1AB2">
            <w:pPr>
              <w:jc w:val="center"/>
              <w:rPr>
                <w:sz w:val="40"/>
                <w:szCs w:val="40"/>
              </w:rPr>
            </w:pPr>
          </w:p>
        </w:tc>
      </w:tr>
    </w:tbl>
    <w:p w14:paraId="03B0B0E0" w14:textId="77777777" w:rsidR="00A43DF8" w:rsidRDefault="00A43DF8" w:rsidP="00A43DF8">
      <w:pPr>
        <w:pStyle w:val="NormalWeb"/>
        <w:rPr>
          <w:rFonts w:ascii="Arial" w:hAnsi="Arial" w:cs="Arial"/>
          <w:color w:val="000000" w:themeColor="text1"/>
          <w:spacing w:val="-4"/>
          <w:kern w:val="0"/>
          <w:sz w:val="40"/>
          <w:szCs w:val="40"/>
        </w:rPr>
      </w:pPr>
      <w:r w:rsidRPr="00A43DF8">
        <w:rPr>
          <w:rFonts w:ascii="Arial" w:hAnsi="Arial" w:cs="Arial"/>
          <w:color w:val="000000" w:themeColor="text1"/>
          <w:spacing w:val="-4"/>
          <w:kern w:val="0"/>
          <w:sz w:val="40"/>
          <w:szCs w:val="40"/>
        </w:rPr>
        <w:t>“The LORD” is the Hebrew tetragram transliterated  YHWH or JHVH, translated in English as Jehovah. “God” is the translation for Elohim. Elohim is a plural word. Since there is no number given with it, one can assume the number is three. In the Hebrew language a noun is singular, dual, or plural. When it is</w:t>
      </w:r>
      <w:r>
        <w:rPr>
          <w:rFonts w:ascii="Arial" w:hAnsi="Arial" w:cs="Arial"/>
          <w:color w:val="000000" w:themeColor="text1"/>
          <w:spacing w:val="-4"/>
          <w:kern w:val="0"/>
          <w:sz w:val="40"/>
          <w:szCs w:val="40"/>
        </w:rPr>
        <w:t xml:space="preserve"> </w:t>
      </w:r>
      <w:r w:rsidRPr="00A43DF8">
        <w:rPr>
          <w:rFonts w:ascii="Arial" w:hAnsi="Arial" w:cs="Arial"/>
          <w:color w:val="000000" w:themeColor="text1"/>
          <w:spacing w:val="-4"/>
          <w:kern w:val="0"/>
          <w:sz w:val="40"/>
          <w:szCs w:val="40"/>
        </w:rPr>
        <w:t xml:space="preserve">plural, but no number is given, one can assume it to be three. This is, therefore, a reference to the Trinity. </w:t>
      </w:r>
    </w:p>
    <w:p w14:paraId="0F2F2C32" w14:textId="77777777" w:rsidR="00A43DF8" w:rsidRDefault="00A43DF8" w:rsidP="00A43DF8">
      <w:pPr>
        <w:pStyle w:val="NormalWeb"/>
        <w:rPr>
          <w:rFonts w:ascii="Arial" w:hAnsi="Arial" w:cs="Arial"/>
          <w:color w:val="000000" w:themeColor="text1"/>
          <w:spacing w:val="-4"/>
          <w:kern w:val="0"/>
          <w:sz w:val="40"/>
          <w:szCs w:val="40"/>
        </w:rPr>
      </w:pPr>
      <w:r w:rsidRPr="00A43DF8">
        <w:rPr>
          <w:rFonts w:ascii="Arial" w:hAnsi="Arial" w:cs="Arial"/>
          <w:color w:val="000000" w:themeColor="text1"/>
          <w:spacing w:val="-4"/>
          <w:kern w:val="0"/>
          <w:sz w:val="40"/>
          <w:szCs w:val="40"/>
        </w:rPr>
        <w:t xml:space="preserve">It could be translated, </w:t>
      </w:r>
    </w:p>
    <w:p w14:paraId="51954C54" w14:textId="77777777" w:rsidR="003B67B0" w:rsidRDefault="003B67B0" w:rsidP="00A43DF8">
      <w:pPr>
        <w:pStyle w:val="NormalWeb"/>
        <w:rPr>
          <w:rFonts w:ascii="Arial" w:hAnsi="Arial" w:cs="Arial"/>
          <w:b/>
          <w:bCs/>
          <w:color w:val="000000" w:themeColor="text1"/>
          <w:spacing w:val="-4"/>
          <w:kern w:val="0"/>
          <w:sz w:val="40"/>
          <w:szCs w:val="40"/>
        </w:rPr>
      </w:pPr>
    </w:p>
    <w:p w14:paraId="5EF505EF" w14:textId="0B979755" w:rsidR="00A43DF8" w:rsidRPr="00A43DF8" w:rsidRDefault="00A43DF8" w:rsidP="00A43DF8">
      <w:pPr>
        <w:pStyle w:val="NormalWeb"/>
        <w:rPr>
          <w:rFonts w:ascii="Arial" w:hAnsi="Arial" w:cs="Arial"/>
          <w:b/>
          <w:bCs/>
          <w:color w:val="000000" w:themeColor="text1"/>
          <w:spacing w:val="-4"/>
          <w:kern w:val="0"/>
          <w:sz w:val="40"/>
          <w:szCs w:val="40"/>
        </w:rPr>
      </w:pPr>
      <w:r w:rsidRPr="00A43DF8">
        <w:rPr>
          <w:rFonts w:ascii="Arial" w:hAnsi="Arial" w:cs="Arial"/>
          <w:b/>
          <w:bCs/>
          <w:color w:val="000000" w:themeColor="text1"/>
          <w:spacing w:val="-4"/>
          <w:kern w:val="0"/>
          <w:sz w:val="40"/>
          <w:szCs w:val="40"/>
        </w:rPr>
        <w:t>“Hear, O Israel: Jehovah, our Trinity is one Jehovah.”</w:t>
      </w:r>
    </w:p>
    <w:p w14:paraId="761C576D" w14:textId="77777777" w:rsidR="00AE3DF2" w:rsidRPr="00AE3DF2" w:rsidRDefault="00AE3DF2" w:rsidP="00AE3DF2">
      <w:pPr>
        <w:pStyle w:val="NormalWeb"/>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AE3DF2">
        <w:rPr>
          <w:rFonts w:ascii="Arial" w:hAnsi="Arial" w:cs="Arial"/>
          <w:color w:val="000000" w:themeColor="text1"/>
          <w:spacing w:val="-4"/>
          <w:kern w:val="0"/>
        </w:rPr>
        <w:t>J. Vernon McGee, Thru the Bible Commentary, electronic ed., vol. 1 (Nashville: Thomas Nelson, 1997), 551.</w:t>
      </w:r>
    </w:p>
    <w:p w14:paraId="78F1918A" w14:textId="49879134" w:rsidR="00A43DF8" w:rsidRPr="00A43DF8" w:rsidRDefault="00AE3DF2" w:rsidP="00A43DF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or</w:t>
      </w:r>
    </w:p>
    <w:p w14:paraId="5ABF3B9F" w14:textId="468C920E" w:rsidR="00AE3DF2" w:rsidRPr="00AE3DF2" w:rsidRDefault="00A43DF8" w:rsidP="00A43DF8">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rPr>
        <w:t xml:space="preserve">“Hear, O Israel: </w:t>
      </w:r>
      <w:r w:rsidR="00AE3DF2" w:rsidRPr="00AE3DF2">
        <w:rPr>
          <w:rFonts w:ascii="Arial" w:hAnsi="Arial" w:cs="Arial"/>
          <w:b/>
          <w:bCs/>
          <w:i/>
          <w:iCs/>
          <w:color w:val="000000" w:themeColor="text1"/>
          <w:spacing w:val="-4"/>
          <w:kern w:val="0"/>
          <w:sz w:val="40"/>
          <w:szCs w:val="40"/>
        </w:rPr>
        <w:t xml:space="preserve"> the Lord (</w:t>
      </w:r>
      <w:proofErr w:type="spellStart"/>
      <w:r w:rsidR="00AE3DF2" w:rsidRPr="00AE3DF2">
        <w:rPr>
          <w:rFonts w:ascii="Arial" w:hAnsi="Arial" w:cs="Arial"/>
          <w:b/>
          <w:bCs/>
          <w:i/>
          <w:iCs/>
          <w:color w:val="000000" w:themeColor="text1"/>
          <w:spacing w:val="-4"/>
          <w:kern w:val="0"/>
          <w:sz w:val="40"/>
          <w:szCs w:val="40"/>
        </w:rPr>
        <w:t>Yhwh</w:t>
      </w:r>
      <w:proofErr w:type="spellEnd"/>
      <w:r w:rsidR="00AE3DF2" w:rsidRPr="00AE3DF2">
        <w:rPr>
          <w:rFonts w:ascii="Arial" w:hAnsi="Arial" w:cs="Arial"/>
          <w:b/>
          <w:bCs/>
          <w:i/>
          <w:iCs/>
          <w:color w:val="000000" w:themeColor="text1"/>
          <w:spacing w:val="-4"/>
          <w:kern w:val="0"/>
          <w:sz w:val="40"/>
          <w:szCs w:val="40"/>
        </w:rPr>
        <w:t>)</w:t>
      </w:r>
      <w:r w:rsidRPr="00AE3DF2">
        <w:rPr>
          <w:rFonts w:ascii="Arial" w:hAnsi="Arial" w:cs="Arial"/>
          <w:b/>
          <w:bCs/>
          <w:i/>
          <w:iCs/>
          <w:color w:val="000000" w:themeColor="text1"/>
          <w:spacing w:val="-4"/>
          <w:kern w:val="0"/>
          <w:sz w:val="40"/>
          <w:szCs w:val="40"/>
        </w:rPr>
        <w:t xml:space="preserve">, our </w:t>
      </w:r>
      <w:r w:rsidR="00AE3DF2" w:rsidRPr="00AE3DF2">
        <w:rPr>
          <w:rFonts w:ascii="Arial" w:hAnsi="Arial" w:cs="Arial"/>
          <w:b/>
          <w:bCs/>
          <w:i/>
          <w:iCs/>
          <w:color w:val="000000" w:themeColor="text1"/>
          <w:spacing w:val="-4"/>
          <w:kern w:val="0"/>
          <w:sz w:val="40"/>
          <w:szCs w:val="40"/>
        </w:rPr>
        <w:t>God (Elohim)</w:t>
      </w:r>
      <w:r w:rsidRPr="00AE3DF2">
        <w:rPr>
          <w:rFonts w:ascii="Arial" w:hAnsi="Arial" w:cs="Arial"/>
          <w:b/>
          <w:bCs/>
          <w:i/>
          <w:iCs/>
          <w:color w:val="000000" w:themeColor="text1"/>
          <w:spacing w:val="-4"/>
          <w:kern w:val="0"/>
          <w:sz w:val="40"/>
          <w:szCs w:val="40"/>
        </w:rPr>
        <w:t xml:space="preserve"> is </w:t>
      </w:r>
      <w:r w:rsidR="00AE3DF2" w:rsidRPr="00AE3DF2">
        <w:rPr>
          <w:rFonts w:ascii="Arial" w:hAnsi="Arial" w:cs="Arial"/>
          <w:b/>
          <w:bCs/>
          <w:i/>
          <w:iCs/>
          <w:color w:val="000000" w:themeColor="text1"/>
          <w:spacing w:val="-4"/>
          <w:kern w:val="0"/>
          <w:sz w:val="40"/>
          <w:szCs w:val="40"/>
        </w:rPr>
        <w:t>O</w:t>
      </w:r>
      <w:r w:rsidRPr="00AE3DF2">
        <w:rPr>
          <w:rFonts w:ascii="Arial" w:hAnsi="Arial" w:cs="Arial"/>
          <w:b/>
          <w:bCs/>
          <w:i/>
          <w:iCs/>
          <w:color w:val="000000" w:themeColor="text1"/>
          <w:spacing w:val="-4"/>
          <w:kern w:val="0"/>
          <w:sz w:val="40"/>
          <w:szCs w:val="40"/>
        </w:rPr>
        <w:t xml:space="preserve">ne </w:t>
      </w:r>
    </w:p>
    <w:p w14:paraId="4D125B0D" w14:textId="2E4011CD" w:rsidR="00A43DF8" w:rsidRPr="00AE3DF2" w:rsidRDefault="00AE3DF2" w:rsidP="00A43DF8">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rPr>
        <w:t xml:space="preserve">  </w:t>
      </w:r>
      <w:r w:rsidR="00EE4155">
        <w:rPr>
          <w:rFonts w:ascii="Arial" w:hAnsi="Arial" w:cs="Arial"/>
          <w:b/>
          <w:bCs/>
          <w:i/>
          <w:iCs/>
          <w:color w:val="000000" w:themeColor="text1"/>
          <w:spacing w:val="-4"/>
          <w:kern w:val="0"/>
          <w:sz w:val="40"/>
          <w:szCs w:val="40"/>
        </w:rPr>
        <w:t>(u</w:t>
      </w:r>
      <w:r w:rsidRPr="00AE3DF2">
        <w:rPr>
          <w:rFonts w:ascii="Arial" w:hAnsi="Arial" w:cs="Arial"/>
          <w:b/>
          <w:bCs/>
          <w:i/>
          <w:iCs/>
          <w:color w:val="000000" w:themeColor="text1"/>
          <w:spacing w:val="-4"/>
          <w:kern w:val="0"/>
          <w:sz w:val="40"/>
          <w:szCs w:val="40"/>
        </w:rPr>
        <w:t>nique</w:t>
      </w:r>
      <w:r w:rsidR="00A43DF8" w:rsidRPr="00AE3DF2">
        <w:rPr>
          <w:rFonts w:ascii="Arial" w:hAnsi="Arial" w:cs="Arial"/>
          <w:b/>
          <w:bCs/>
          <w:i/>
          <w:iCs/>
          <w:color w:val="000000" w:themeColor="text1"/>
          <w:spacing w:val="-4"/>
          <w:kern w:val="0"/>
          <w:sz w:val="40"/>
          <w:szCs w:val="40"/>
        </w:rPr>
        <w:t>.</w:t>
      </w:r>
      <w:r w:rsidR="00EE4155">
        <w:rPr>
          <w:rFonts w:ascii="Arial" w:hAnsi="Arial" w:cs="Arial"/>
          <w:b/>
          <w:bCs/>
          <w:i/>
          <w:iCs/>
          <w:color w:val="000000" w:themeColor="text1"/>
          <w:spacing w:val="-4"/>
          <w:kern w:val="0"/>
          <w:sz w:val="40"/>
          <w:szCs w:val="40"/>
        </w:rPr>
        <w:t>)</w:t>
      </w:r>
      <w:r w:rsidR="00A43DF8" w:rsidRPr="00AE3DF2">
        <w:rPr>
          <w:rFonts w:ascii="Arial" w:hAnsi="Arial" w:cs="Arial"/>
          <w:b/>
          <w:bCs/>
          <w:i/>
          <w:iCs/>
          <w:color w:val="000000" w:themeColor="text1"/>
          <w:spacing w:val="-4"/>
          <w:kern w:val="0"/>
          <w:sz w:val="40"/>
          <w:szCs w:val="40"/>
        </w:rPr>
        <w:t>”</w:t>
      </w:r>
    </w:p>
    <w:p w14:paraId="032A2B0F" w14:textId="77777777" w:rsidR="00A43DF8" w:rsidRDefault="00A43DF8" w:rsidP="00A43DF8">
      <w:pPr>
        <w:pStyle w:val="NormalWeb"/>
        <w:rPr>
          <w:rFonts w:ascii="Arial" w:hAnsi="Arial" w:cs="Arial"/>
          <w:color w:val="000000" w:themeColor="text1"/>
          <w:spacing w:val="-4"/>
          <w:kern w:val="0"/>
          <w:sz w:val="40"/>
          <w:szCs w:val="40"/>
        </w:rPr>
      </w:pPr>
    </w:p>
    <w:p w14:paraId="54532B5D" w14:textId="7A0B7F72" w:rsidR="001A1F39" w:rsidRPr="003F723A" w:rsidRDefault="00AE3DF2" w:rsidP="00DD0EE4">
      <w:pPr>
        <w:pStyle w:val="NormalWeb"/>
        <w:rPr>
          <w:rFonts w:ascii="Arial" w:hAnsi="Arial" w:cs="Arial"/>
          <w:b/>
          <w:bCs/>
          <w:i/>
          <w:iCs/>
          <w:color w:val="000000" w:themeColor="text1"/>
          <w:spacing w:val="-4"/>
          <w:kern w:val="0"/>
          <w:sz w:val="40"/>
          <w:szCs w:val="40"/>
        </w:rPr>
      </w:pPr>
      <w:r w:rsidRPr="00AE3DF2">
        <w:rPr>
          <w:rFonts w:ascii="Arial" w:hAnsi="Arial" w:cs="Arial"/>
          <w:b/>
          <w:bCs/>
          <w:i/>
          <w:iCs/>
          <w:color w:val="000000" w:themeColor="text1"/>
          <w:spacing w:val="-4"/>
          <w:kern w:val="0"/>
          <w:sz w:val="40"/>
          <w:szCs w:val="40"/>
          <w:u w:val="single"/>
        </w:rPr>
        <w:t>Deut. 6:</w:t>
      </w:r>
      <w:r w:rsidR="000F7BBC" w:rsidRPr="00AE3DF2">
        <w:rPr>
          <w:rFonts w:ascii="Arial" w:hAnsi="Arial" w:cs="Arial"/>
          <w:b/>
          <w:bCs/>
          <w:i/>
          <w:iCs/>
          <w:color w:val="000000" w:themeColor="text1"/>
          <w:spacing w:val="-4"/>
          <w:kern w:val="0"/>
          <w:sz w:val="40"/>
          <w:szCs w:val="40"/>
          <w:u w:val="single"/>
        </w:rPr>
        <w:t>5</w:t>
      </w:r>
      <w:r w:rsidRPr="00AE3DF2">
        <w:rPr>
          <w:rFonts w:ascii="Arial" w:hAnsi="Arial" w:cs="Arial"/>
          <w:b/>
          <w:bCs/>
          <w:i/>
          <w:iCs/>
          <w:color w:val="000000" w:themeColor="text1"/>
          <w:spacing w:val="-4"/>
          <w:kern w:val="0"/>
          <w:sz w:val="40"/>
          <w:szCs w:val="40"/>
          <w:u w:val="single"/>
        </w:rPr>
        <w:t>-6</w:t>
      </w:r>
      <w:r w:rsidR="000F7BBC" w:rsidRPr="003F723A">
        <w:rPr>
          <w:rFonts w:ascii="Arial" w:hAnsi="Arial" w:cs="Arial"/>
          <w:b/>
          <w:bCs/>
          <w:i/>
          <w:iCs/>
          <w:color w:val="000000" w:themeColor="text1"/>
          <w:spacing w:val="-4"/>
          <w:kern w:val="0"/>
          <w:sz w:val="40"/>
          <w:szCs w:val="40"/>
        </w:rPr>
        <w:t xml:space="preserve"> "You shall love the LORD your God with all your heart and with all your soul and with all </w:t>
      </w:r>
      <w:proofErr w:type="spellStart"/>
      <w:r w:rsidR="000F7BBC" w:rsidRPr="003F723A">
        <w:rPr>
          <w:rFonts w:ascii="Arial" w:hAnsi="Arial" w:cs="Arial"/>
          <w:b/>
          <w:bCs/>
          <w:i/>
          <w:iCs/>
          <w:color w:val="000000" w:themeColor="text1"/>
          <w:spacing w:val="-4"/>
          <w:kern w:val="0"/>
          <w:sz w:val="40"/>
          <w:szCs w:val="40"/>
        </w:rPr>
        <w:t>your</w:t>
      </w:r>
      <w:proofErr w:type="spellEnd"/>
      <w:r w:rsidR="000F7BBC" w:rsidRPr="003F723A">
        <w:rPr>
          <w:rFonts w:ascii="Arial" w:hAnsi="Arial" w:cs="Arial"/>
          <w:b/>
          <w:bCs/>
          <w:i/>
          <w:iCs/>
          <w:color w:val="000000" w:themeColor="text1"/>
          <w:spacing w:val="-4"/>
          <w:kern w:val="0"/>
          <w:sz w:val="40"/>
          <w:szCs w:val="40"/>
        </w:rPr>
        <w:t xml:space="preserve"> might.  6</w:t>
      </w:r>
      <w:r>
        <w:rPr>
          <w:rFonts w:ascii="Arial" w:hAnsi="Arial" w:cs="Arial"/>
          <w:b/>
          <w:bCs/>
          <w:i/>
          <w:iCs/>
          <w:color w:val="000000" w:themeColor="text1"/>
          <w:spacing w:val="-4"/>
          <w:kern w:val="0"/>
          <w:sz w:val="40"/>
          <w:szCs w:val="40"/>
        </w:rPr>
        <w:t>)</w:t>
      </w:r>
      <w:r w:rsidR="000F7BBC" w:rsidRPr="003F723A">
        <w:rPr>
          <w:rFonts w:ascii="Arial" w:hAnsi="Arial" w:cs="Arial"/>
          <w:b/>
          <w:bCs/>
          <w:i/>
          <w:iCs/>
          <w:color w:val="000000" w:themeColor="text1"/>
          <w:spacing w:val="-4"/>
          <w:kern w:val="0"/>
          <w:sz w:val="40"/>
          <w:szCs w:val="40"/>
        </w:rPr>
        <w:t xml:space="preserve"> "These words, which I am commanding you today, shall </w:t>
      </w:r>
      <w:r>
        <w:rPr>
          <w:rFonts w:ascii="Arial" w:hAnsi="Arial" w:cs="Arial"/>
          <w:b/>
          <w:bCs/>
          <w:i/>
          <w:iCs/>
          <w:color w:val="000000" w:themeColor="text1"/>
          <w:spacing w:val="-4"/>
          <w:kern w:val="0"/>
          <w:sz w:val="40"/>
          <w:szCs w:val="40"/>
        </w:rPr>
        <w:t xml:space="preserve">   </w:t>
      </w:r>
      <w:r w:rsidR="000F7BBC" w:rsidRPr="003F723A">
        <w:rPr>
          <w:rFonts w:ascii="Arial" w:hAnsi="Arial" w:cs="Arial"/>
          <w:b/>
          <w:bCs/>
          <w:i/>
          <w:iCs/>
          <w:color w:val="000000" w:themeColor="text1"/>
          <w:spacing w:val="-4"/>
          <w:kern w:val="0"/>
          <w:sz w:val="40"/>
          <w:szCs w:val="40"/>
        </w:rPr>
        <w:t>be on your heart.</w:t>
      </w:r>
    </w:p>
    <w:p w14:paraId="1E3A79E1" w14:textId="77777777" w:rsidR="001A1F39" w:rsidRPr="00AE3DF2" w:rsidRDefault="001A1F39" w:rsidP="00DD0EE4">
      <w:pPr>
        <w:pStyle w:val="NormalWeb"/>
        <w:rPr>
          <w:rFonts w:ascii="Arial" w:hAnsi="Arial" w:cs="Arial"/>
          <w:color w:val="000000" w:themeColor="text1"/>
          <w:spacing w:val="-4"/>
          <w:kern w:val="0"/>
          <w:sz w:val="16"/>
          <w:szCs w:val="16"/>
        </w:rPr>
      </w:pPr>
    </w:p>
    <w:p w14:paraId="4A531B80" w14:textId="213AB8EB" w:rsidR="00824450" w:rsidRPr="000F7BBC" w:rsidRDefault="000F7BBC" w:rsidP="00DD0EE4">
      <w:pPr>
        <w:pStyle w:val="NormalWeb"/>
        <w:rPr>
          <w:rFonts w:ascii="Arial" w:hAnsi="Arial" w:cs="Arial"/>
          <w:color w:val="000000" w:themeColor="text1"/>
          <w:spacing w:val="-4"/>
          <w:kern w:val="0"/>
          <w:sz w:val="40"/>
          <w:szCs w:val="40"/>
          <w:u w:val="single"/>
        </w:rPr>
      </w:pPr>
      <w:r>
        <w:rPr>
          <w:rFonts w:ascii="Arial" w:hAnsi="Arial" w:cs="Arial"/>
          <w:color w:val="000000" w:themeColor="text1"/>
          <w:spacing w:val="-4"/>
          <w:kern w:val="0"/>
          <w:sz w:val="40"/>
          <w:szCs w:val="40"/>
          <w:u w:val="single"/>
        </w:rPr>
        <w:t>Read</w:t>
      </w:r>
      <w:r w:rsidRPr="000F7BBC">
        <w:rPr>
          <w:rFonts w:ascii="Arial" w:hAnsi="Arial" w:cs="Arial"/>
          <w:color w:val="000000" w:themeColor="text1"/>
          <w:spacing w:val="-4"/>
          <w:kern w:val="0"/>
          <w:sz w:val="40"/>
          <w:szCs w:val="40"/>
        </w:rPr>
        <w:t xml:space="preserve">: </w:t>
      </w:r>
      <w:r w:rsidRPr="000F7BBC">
        <w:rPr>
          <w:rFonts w:ascii="Arial" w:hAnsi="Arial" w:cs="Arial"/>
          <w:b/>
          <w:bCs/>
          <w:i/>
          <w:iCs/>
          <w:color w:val="000000" w:themeColor="text1"/>
          <w:spacing w:val="-4"/>
          <w:kern w:val="0"/>
          <w:sz w:val="40"/>
          <w:szCs w:val="40"/>
          <w:u w:val="single"/>
        </w:rPr>
        <w:t>Deut. 30:1</w:t>
      </w:r>
      <w:r w:rsidR="004E0B49">
        <w:rPr>
          <w:rFonts w:ascii="Arial" w:hAnsi="Arial" w:cs="Arial"/>
          <w:b/>
          <w:bCs/>
          <w:i/>
          <w:iCs/>
          <w:color w:val="000000" w:themeColor="text1"/>
          <w:spacing w:val="-4"/>
          <w:kern w:val="0"/>
          <w:sz w:val="40"/>
          <w:szCs w:val="40"/>
          <w:u w:val="single"/>
        </w:rPr>
        <w:t>0</w:t>
      </w:r>
      <w:r w:rsidRPr="000F7BBC">
        <w:rPr>
          <w:rFonts w:ascii="Arial" w:hAnsi="Arial" w:cs="Arial"/>
          <w:b/>
          <w:bCs/>
          <w:i/>
          <w:iCs/>
          <w:color w:val="000000" w:themeColor="text1"/>
          <w:spacing w:val="-4"/>
          <w:kern w:val="0"/>
          <w:sz w:val="40"/>
          <w:szCs w:val="40"/>
          <w:u w:val="single"/>
        </w:rPr>
        <w:t>-20</w:t>
      </w:r>
    </w:p>
    <w:p w14:paraId="11D139A5" w14:textId="77777777" w:rsidR="00824450" w:rsidRPr="00670314" w:rsidRDefault="00824450" w:rsidP="00DD0EE4">
      <w:pPr>
        <w:pStyle w:val="NormalWeb"/>
        <w:rPr>
          <w:rFonts w:ascii="Arial" w:hAnsi="Arial" w:cs="Arial"/>
          <w:b/>
          <w:bCs/>
          <w:i/>
          <w:iCs/>
          <w:color w:val="000000" w:themeColor="text1"/>
          <w:spacing w:val="-4"/>
          <w:kern w:val="0"/>
          <w:sz w:val="16"/>
          <w:szCs w:val="16"/>
        </w:rPr>
      </w:pPr>
    </w:p>
    <w:p w14:paraId="4F08D7F4" w14:textId="3640E5A6" w:rsidR="008E68E7" w:rsidRDefault="00670314" w:rsidP="00670314">
      <w:pPr>
        <w:pStyle w:val="NormalWeb"/>
        <w:ind w:left="180" w:hanging="180"/>
        <w:rPr>
          <w:rFonts w:ascii="Arial" w:hAnsi="Arial" w:cs="Arial"/>
          <w:i/>
          <w:iCs/>
          <w:color w:val="000000" w:themeColor="text1"/>
          <w:spacing w:val="-4"/>
          <w:kern w:val="0"/>
          <w:sz w:val="40"/>
          <w:szCs w:val="40"/>
        </w:rPr>
      </w:pPr>
      <w:r w:rsidRPr="00670314">
        <w:rPr>
          <w:rFonts w:ascii="Arial" w:hAnsi="Arial" w:cs="Arial"/>
          <w:i/>
          <w:iCs/>
          <w:color w:val="000000" w:themeColor="text1"/>
          <w:spacing w:val="-4"/>
          <w:kern w:val="0"/>
          <w:sz w:val="40"/>
          <w:szCs w:val="40"/>
        </w:rPr>
        <w:lastRenderedPageBreak/>
        <w:t xml:space="preserve">  “Romans 9 demonstrates the righteousness of God in His rejection of Israel because Israel ha</w:t>
      </w:r>
      <w:r w:rsidR="00CA1668">
        <w:rPr>
          <w:rFonts w:ascii="Arial" w:hAnsi="Arial" w:cs="Arial"/>
          <w:i/>
          <w:iCs/>
          <w:color w:val="000000" w:themeColor="text1"/>
          <w:spacing w:val="-4"/>
          <w:kern w:val="0"/>
          <w:sz w:val="40"/>
          <w:szCs w:val="40"/>
        </w:rPr>
        <w:t>d</w:t>
      </w:r>
      <w:r w:rsidRPr="00670314">
        <w:rPr>
          <w:rFonts w:ascii="Arial" w:hAnsi="Arial" w:cs="Arial"/>
          <w:i/>
          <w:iCs/>
          <w:color w:val="000000" w:themeColor="text1"/>
          <w:spacing w:val="-4"/>
          <w:kern w:val="0"/>
          <w:sz w:val="40"/>
          <w:szCs w:val="40"/>
        </w:rPr>
        <w:t xml:space="preserve"> rejected God’s grace provision. That’s the focal point. He’s not arbitrarily rejecting them because they’re “not elect”. He’s rejecting them because they have rejected Him. In Romans 10 the demonstration is that this rejection is based on Israel’s corporate rejection of God’s Word. God’s Word has been near to them. It has been close to them, throughout their history. Yet they have rejected </w:t>
      </w:r>
      <w:r w:rsidR="00CA1668">
        <w:rPr>
          <w:rFonts w:ascii="Arial" w:hAnsi="Arial" w:cs="Arial"/>
          <w:i/>
          <w:iCs/>
          <w:color w:val="000000" w:themeColor="text1"/>
          <w:spacing w:val="-4"/>
          <w:kern w:val="0"/>
          <w:sz w:val="40"/>
          <w:szCs w:val="40"/>
        </w:rPr>
        <w:t xml:space="preserve"> </w:t>
      </w:r>
      <w:r w:rsidRPr="00670314">
        <w:rPr>
          <w:rFonts w:ascii="Arial" w:hAnsi="Arial" w:cs="Arial"/>
          <w:i/>
          <w:iCs/>
          <w:color w:val="000000" w:themeColor="text1"/>
          <w:spacing w:val="-4"/>
          <w:kern w:val="0"/>
          <w:sz w:val="40"/>
          <w:szCs w:val="40"/>
        </w:rPr>
        <w:t>it generationally. From generation to generation they have rejected the prophets. They have killed the prophets. Because they have neglected and rejected the revelation God gave them</w:t>
      </w:r>
      <w:r w:rsidR="0096217D">
        <w:rPr>
          <w:rFonts w:ascii="Arial" w:hAnsi="Arial" w:cs="Arial"/>
          <w:i/>
          <w:iCs/>
          <w:color w:val="000000" w:themeColor="text1"/>
          <w:spacing w:val="-4"/>
          <w:kern w:val="0"/>
          <w:sz w:val="40"/>
          <w:szCs w:val="40"/>
        </w:rPr>
        <w:t>,</w:t>
      </w:r>
      <w:r w:rsidRPr="00670314">
        <w:rPr>
          <w:rFonts w:ascii="Arial" w:hAnsi="Arial" w:cs="Arial"/>
          <w:i/>
          <w:iCs/>
          <w:color w:val="000000" w:themeColor="text1"/>
          <w:spacing w:val="-4"/>
          <w:kern w:val="0"/>
          <w:sz w:val="40"/>
          <w:szCs w:val="40"/>
        </w:rPr>
        <w:t xml:space="preserve"> they’re going to come under national judgment.</w:t>
      </w:r>
      <w:r>
        <w:rPr>
          <w:rFonts w:ascii="Arial" w:hAnsi="Arial" w:cs="Arial"/>
          <w:i/>
          <w:iCs/>
          <w:color w:val="000000" w:themeColor="text1"/>
          <w:spacing w:val="-4"/>
          <w:kern w:val="0"/>
          <w:sz w:val="40"/>
          <w:szCs w:val="40"/>
        </w:rPr>
        <w:t xml:space="preserve"> </w:t>
      </w:r>
    </w:p>
    <w:p w14:paraId="5129BDF5" w14:textId="77777777" w:rsidR="008E68E7" w:rsidRPr="008E68E7" w:rsidRDefault="008E68E7" w:rsidP="00670314">
      <w:pPr>
        <w:pStyle w:val="NormalWeb"/>
        <w:ind w:left="180" w:hanging="180"/>
        <w:rPr>
          <w:rFonts w:ascii="Arial" w:hAnsi="Arial" w:cs="Arial"/>
          <w:i/>
          <w:iCs/>
          <w:color w:val="000000" w:themeColor="text1"/>
          <w:spacing w:val="-4"/>
          <w:kern w:val="0"/>
          <w:sz w:val="16"/>
          <w:szCs w:val="16"/>
        </w:rPr>
      </w:pPr>
    </w:p>
    <w:p w14:paraId="324CEF2C" w14:textId="03028585" w:rsidR="0096217D" w:rsidRPr="00AC3DC8" w:rsidRDefault="0096217D" w:rsidP="0096217D">
      <w:pPr>
        <w:pStyle w:val="NormalWeb"/>
        <w:ind w:left="270" w:hanging="270"/>
        <w:rPr>
          <w:rFonts w:ascii="Arial" w:hAnsi="Arial" w:cs="Arial"/>
          <w:spacing w:val="-4"/>
          <w:kern w:val="0"/>
          <w:sz w:val="16"/>
          <w:szCs w:val="16"/>
        </w:rPr>
      </w:pPr>
      <w:bookmarkStart w:id="168" w:name="_Hlk147230763"/>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28</w:t>
      </w:r>
      <w:r w:rsidR="007D20C1">
        <w:rPr>
          <w:rFonts w:ascii="Arial" w:hAnsi="Arial" w:cs="Arial"/>
          <w:b/>
          <w:color w:val="2F5496" w:themeColor="accent1" w:themeShade="BF"/>
          <w:spacing w:val="-6"/>
          <w:sz w:val="48"/>
          <w:szCs w:val="48"/>
          <w:u w:val="single"/>
        </w:rPr>
        <w:t>8</w:t>
      </w:r>
      <w:r>
        <w:rPr>
          <w:rFonts w:ascii="Arial" w:hAnsi="Arial" w:cs="Arial"/>
          <w:b/>
          <w:color w:val="2F5496" w:themeColor="accent1" w:themeShade="BF"/>
          <w:spacing w:val="-6"/>
          <w:sz w:val="48"/>
          <w:szCs w:val="48"/>
        </w:rPr>
        <w:t xml:space="preserve"> (9</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26</w:t>
      </w:r>
      <w:r w:rsidRPr="001F6C01">
        <w:rPr>
          <w:rFonts w:ascii="Arial" w:hAnsi="Arial" w:cs="Arial"/>
          <w:b/>
          <w:color w:val="2F5496" w:themeColor="accent1" w:themeShade="BF"/>
          <w:spacing w:val="-6"/>
          <w:sz w:val="48"/>
          <w:szCs w:val="48"/>
        </w:rPr>
        <w:t>-23)</w:t>
      </w:r>
      <w:r>
        <w:rPr>
          <w:rFonts w:ascii="Arial" w:hAnsi="Arial" w:cs="Arial"/>
          <w:b/>
          <w:color w:val="2F5496" w:themeColor="accent1" w:themeShade="BF"/>
          <w:spacing w:val="-6"/>
          <w:sz w:val="48"/>
          <w:szCs w:val="48"/>
        </w:rPr>
        <w:t xml:space="preserve">       </w:t>
      </w:r>
    </w:p>
    <w:bookmarkEnd w:id="168"/>
    <w:p w14:paraId="06FB46E1" w14:textId="4E366E76" w:rsidR="0096217D" w:rsidRPr="0096217D" w:rsidRDefault="008E68E7" w:rsidP="00670314">
      <w:pPr>
        <w:pStyle w:val="NormalWeb"/>
        <w:ind w:left="180" w:hanging="180"/>
        <w:rPr>
          <w:rFonts w:ascii="Arial" w:hAnsi="Arial" w:cs="Arial"/>
          <w:i/>
          <w:iCs/>
          <w:color w:val="000000" w:themeColor="text1"/>
          <w:spacing w:val="-4"/>
          <w:kern w:val="0"/>
          <w:sz w:val="16"/>
          <w:szCs w:val="16"/>
        </w:rPr>
      </w:pPr>
      <w:r>
        <w:rPr>
          <w:rFonts w:ascii="Arial" w:hAnsi="Arial" w:cs="Arial"/>
          <w:i/>
          <w:iCs/>
          <w:color w:val="000000" w:themeColor="text1"/>
          <w:spacing w:val="-4"/>
          <w:kern w:val="0"/>
          <w:sz w:val="40"/>
          <w:szCs w:val="40"/>
        </w:rPr>
        <w:t xml:space="preserve">  </w:t>
      </w:r>
    </w:p>
    <w:p w14:paraId="712F7699" w14:textId="18158F00" w:rsidR="00CD2C17" w:rsidRPr="00CD2C17" w:rsidRDefault="00CD2C17" w:rsidP="00CD2C17">
      <w:pPr>
        <w:rPr>
          <w:rFonts w:ascii="Arial" w:eastAsia="Times New Roman" w:hAnsi="Arial" w:cs="Arial"/>
          <w:b/>
          <w:bCs/>
          <w:i/>
          <w:iCs/>
          <w:color w:val="0035FF"/>
          <w:spacing w:val="-4"/>
          <w:sz w:val="40"/>
          <w:szCs w:val="40"/>
        </w:rPr>
      </w:pPr>
      <w:r w:rsidRPr="00CD2C17">
        <w:rPr>
          <w:rFonts w:ascii="Arial" w:eastAsia="Times New Roman" w:hAnsi="Arial" w:cs="Arial"/>
          <w:b/>
          <w:bCs/>
          <w:i/>
          <w:iCs/>
          <w:color w:val="0035FF"/>
          <w:spacing w:val="-4"/>
          <w:sz w:val="40"/>
          <w:szCs w:val="40"/>
          <w:u w:val="single"/>
        </w:rPr>
        <w:t>Romans 10:9</w:t>
      </w:r>
      <w:r w:rsidRPr="00CD2C17">
        <w:rPr>
          <w:rFonts w:ascii="Arial" w:eastAsia="Times New Roman" w:hAnsi="Arial" w:cs="Arial"/>
          <w:b/>
          <w:bCs/>
          <w:i/>
          <w:iCs/>
          <w:color w:val="0035FF"/>
          <w:spacing w:val="-4"/>
          <w:sz w:val="40"/>
          <w:szCs w:val="40"/>
        </w:rPr>
        <w:t xml:space="preserve">  that if </w:t>
      </w:r>
      <w:r w:rsidR="00865900">
        <w:rPr>
          <w:rFonts w:ascii="Arial Bold" w:eastAsia="Times New Roman" w:hAnsi="Arial Bold" w:cs="Arial"/>
          <w:b/>
          <w:bCs/>
          <w:i/>
          <w:iCs/>
          <w:color w:val="0035FF"/>
          <w:spacing w:val="-4"/>
          <w:sz w:val="40"/>
          <w:szCs w:val="40"/>
          <w:vertAlign w:val="superscript"/>
        </w:rPr>
        <w:t xml:space="preserve">3rd </w:t>
      </w:r>
      <w:r w:rsidRPr="00CD2C17">
        <w:rPr>
          <w:rFonts w:ascii="Arial" w:eastAsia="Times New Roman" w:hAnsi="Arial" w:cs="Arial"/>
          <w:b/>
          <w:bCs/>
          <w:i/>
          <w:iCs/>
          <w:color w:val="0035FF"/>
          <w:spacing w:val="-4"/>
          <w:sz w:val="40"/>
          <w:szCs w:val="40"/>
        </w:rPr>
        <w:t xml:space="preserve">you confess </w:t>
      </w:r>
      <w:r w:rsidR="00D36DA5" w:rsidRPr="00D36DA5">
        <w:rPr>
          <w:rFonts w:ascii="Arial" w:eastAsia="Times New Roman" w:hAnsi="Arial" w:cs="Arial"/>
          <w:color w:val="000000" w:themeColor="text1"/>
          <w:spacing w:val="-4"/>
          <w:sz w:val="32"/>
          <w:szCs w:val="32"/>
        </w:rPr>
        <w:t>(</w:t>
      </w:r>
      <w:proofErr w:type="spellStart"/>
      <w:r w:rsidR="00D36DA5" w:rsidRPr="00D36DA5">
        <w:rPr>
          <w:rFonts w:ascii="Arial" w:eastAsia="Times New Roman" w:hAnsi="Arial" w:cs="Arial"/>
          <w:color w:val="000000" w:themeColor="text1"/>
          <w:spacing w:val="-4"/>
          <w:sz w:val="32"/>
          <w:szCs w:val="32"/>
        </w:rPr>
        <w:t>v.aas</w:t>
      </w:r>
      <w:proofErr w:type="spellEnd"/>
      <w:r w:rsidR="00D36DA5" w:rsidRPr="00D36DA5">
        <w:rPr>
          <w:rFonts w:ascii="Arial" w:eastAsia="Times New Roman" w:hAnsi="Arial" w:cs="Arial"/>
          <w:color w:val="000000" w:themeColor="text1"/>
          <w:spacing w:val="-4"/>
          <w:sz w:val="32"/>
          <w:szCs w:val="32"/>
        </w:rPr>
        <w:t>)</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with your mouth Jesus as Lord, and believe</w:t>
      </w:r>
      <w:r w:rsidR="00D36DA5">
        <w:rPr>
          <w:rFonts w:ascii="Arial" w:eastAsia="Times New Roman" w:hAnsi="Arial" w:cs="Arial"/>
          <w:b/>
          <w:bCs/>
          <w:i/>
          <w:iCs/>
          <w:color w:val="0035FF"/>
          <w:spacing w:val="-4"/>
          <w:sz w:val="40"/>
          <w:szCs w:val="40"/>
        </w:rPr>
        <w:t xml:space="preserve"> </w:t>
      </w:r>
      <w:r w:rsidR="00D36DA5" w:rsidRPr="00D36DA5">
        <w:rPr>
          <w:rFonts w:ascii="Arial" w:eastAsia="Times New Roman" w:hAnsi="Arial" w:cs="Arial"/>
          <w:color w:val="000000" w:themeColor="text1"/>
          <w:spacing w:val="-4"/>
          <w:sz w:val="32"/>
          <w:szCs w:val="32"/>
        </w:rPr>
        <w:t>(</w:t>
      </w:r>
      <w:proofErr w:type="spellStart"/>
      <w:r w:rsidR="00D36DA5" w:rsidRPr="00D36DA5">
        <w:rPr>
          <w:rFonts w:ascii="Arial" w:eastAsia="Times New Roman" w:hAnsi="Arial" w:cs="Arial"/>
          <w:color w:val="000000" w:themeColor="text1"/>
          <w:spacing w:val="-4"/>
          <w:sz w:val="32"/>
          <w:szCs w:val="32"/>
        </w:rPr>
        <w:t>v.aas</w:t>
      </w:r>
      <w:proofErr w:type="spellEnd"/>
      <w:r w:rsidR="00D36DA5" w:rsidRPr="00D36DA5">
        <w:rPr>
          <w:rFonts w:ascii="Arial" w:eastAsia="Times New Roman" w:hAnsi="Arial" w:cs="Arial"/>
          <w:color w:val="000000" w:themeColor="text1"/>
          <w:spacing w:val="-4"/>
          <w:sz w:val="32"/>
          <w:szCs w:val="32"/>
        </w:rPr>
        <w:t>)</w:t>
      </w:r>
      <w:r w:rsidRPr="00CD2C17">
        <w:rPr>
          <w:rFonts w:ascii="Arial" w:eastAsia="Times New Roman" w:hAnsi="Arial" w:cs="Arial"/>
          <w:b/>
          <w:bCs/>
          <w:i/>
          <w:iCs/>
          <w:color w:val="0035FF"/>
          <w:spacing w:val="-4"/>
          <w:sz w:val="40"/>
          <w:szCs w:val="40"/>
        </w:rPr>
        <w:t xml:space="preserve"> in your heart that God </w:t>
      </w:r>
      <w:r w:rsidR="00DB2C14" w:rsidRPr="00DB2C14">
        <w:rPr>
          <w:rFonts w:ascii="Arial" w:eastAsia="Times New Roman" w:hAnsi="Arial" w:cs="Arial"/>
          <w:color w:val="000000" w:themeColor="text1"/>
          <w:spacing w:val="-4"/>
          <w:sz w:val="32"/>
          <w:szCs w:val="32"/>
        </w:rPr>
        <w:t xml:space="preserve">(G.F.) </w:t>
      </w:r>
      <w:r w:rsidRPr="00CD2C17">
        <w:rPr>
          <w:rFonts w:ascii="Arial" w:eastAsia="Times New Roman" w:hAnsi="Arial" w:cs="Arial"/>
          <w:b/>
          <w:bCs/>
          <w:i/>
          <w:iCs/>
          <w:color w:val="0035FF"/>
          <w:spacing w:val="-4"/>
          <w:sz w:val="40"/>
          <w:szCs w:val="40"/>
        </w:rPr>
        <w:t xml:space="preserve">raised </w:t>
      </w:r>
      <w:r w:rsidR="00D36DA5" w:rsidRPr="00D36DA5">
        <w:rPr>
          <w:rFonts w:ascii="Arial" w:eastAsia="Times New Roman" w:hAnsi="Arial" w:cs="Arial"/>
          <w:color w:val="000000" w:themeColor="text1"/>
          <w:spacing w:val="-4"/>
          <w:sz w:val="32"/>
          <w:szCs w:val="32"/>
        </w:rPr>
        <w:t>(</w:t>
      </w:r>
      <w:proofErr w:type="spellStart"/>
      <w:r w:rsidR="00D36DA5" w:rsidRPr="00D36DA5">
        <w:rPr>
          <w:rFonts w:ascii="Arial" w:eastAsia="Times New Roman" w:hAnsi="Arial" w:cs="Arial"/>
          <w:color w:val="000000" w:themeColor="text1"/>
          <w:spacing w:val="-4"/>
          <w:sz w:val="32"/>
          <w:szCs w:val="32"/>
        </w:rPr>
        <w:t>v.aa</w:t>
      </w:r>
      <w:r w:rsidR="00D36DA5">
        <w:rPr>
          <w:rFonts w:ascii="Arial" w:eastAsia="Times New Roman" w:hAnsi="Arial" w:cs="Arial"/>
          <w:color w:val="000000" w:themeColor="text1"/>
          <w:spacing w:val="-4"/>
          <w:sz w:val="32"/>
          <w:szCs w:val="32"/>
        </w:rPr>
        <w:t>i</w:t>
      </w:r>
      <w:proofErr w:type="spellEnd"/>
      <w:r w:rsidR="00D36DA5" w:rsidRPr="00D36DA5">
        <w:rPr>
          <w:rFonts w:ascii="Arial" w:eastAsia="Times New Roman" w:hAnsi="Arial" w:cs="Arial"/>
          <w:color w:val="000000" w:themeColor="text1"/>
          <w:spacing w:val="-4"/>
          <w:sz w:val="32"/>
          <w:szCs w:val="32"/>
        </w:rPr>
        <w:t>)</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 xml:space="preserve">Him from the dead, you will </w:t>
      </w:r>
      <w:r w:rsidR="00D36DA5" w:rsidRPr="00D36DA5">
        <w:rPr>
          <w:rFonts w:ascii="Arial" w:eastAsia="Times New Roman" w:hAnsi="Arial" w:cs="Arial"/>
          <w:color w:val="000000" w:themeColor="text1"/>
          <w:spacing w:val="-4"/>
          <w:sz w:val="32"/>
          <w:szCs w:val="32"/>
        </w:rPr>
        <w:t>(</w:t>
      </w:r>
      <w:proofErr w:type="spellStart"/>
      <w:r w:rsidR="00D36DA5" w:rsidRPr="00D36DA5">
        <w:rPr>
          <w:rFonts w:ascii="Arial" w:eastAsia="Times New Roman" w:hAnsi="Arial" w:cs="Arial"/>
          <w:color w:val="000000" w:themeColor="text1"/>
          <w:spacing w:val="-4"/>
          <w:sz w:val="32"/>
          <w:szCs w:val="32"/>
        </w:rPr>
        <w:t>v.</w:t>
      </w:r>
      <w:r w:rsidR="00D36DA5">
        <w:rPr>
          <w:rFonts w:ascii="Arial" w:eastAsia="Times New Roman" w:hAnsi="Arial" w:cs="Arial"/>
          <w:color w:val="000000" w:themeColor="text1"/>
          <w:spacing w:val="-4"/>
          <w:sz w:val="32"/>
          <w:szCs w:val="32"/>
        </w:rPr>
        <w:t>fpi</w:t>
      </w:r>
      <w:proofErr w:type="spellEnd"/>
      <w:r w:rsidR="00D36DA5" w:rsidRPr="00D36DA5">
        <w:rPr>
          <w:rFonts w:ascii="Arial" w:eastAsia="Times New Roman" w:hAnsi="Arial" w:cs="Arial"/>
          <w:color w:val="000000" w:themeColor="text1"/>
          <w:spacing w:val="-4"/>
          <w:sz w:val="32"/>
          <w:szCs w:val="32"/>
        </w:rPr>
        <w:t>)</w:t>
      </w:r>
      <w:r w:rsidR="00D36DA5" w:rsidRPr="00CD2C17">
        <w:rPr>
          <w:rFonts w:ascii="Arial" w:eastAsia="Times New Roman" w:hAnsi="Arial" w:cs="Arial"/>
          <w:b/>
          <w:bCs/>
          <w:i/>
          <w:iCs/>
          <w:color w:val="0035FF"/>
          <w:spacing w:val="-4"/>
          <w:sz w:val="40"/>
          <w:szCs w:val="40"/>
        </w:rPr>
        <w:t xml:space="preserve"> </w:t>
      </w:r>
      <w:r w:rsidRPr="00CD2C17">
        <w:rPr>
          <w:rFonts w:ascii="Arial" w:eastAsia="Times New Roman" w:hAnsi="Arial" w:cs="Arial"/>
          <w:b/>
          <w:bCs/>
          <w:i/>
          <w:iCs/>
          <w:color w:val="0035FF"/>
          <w:spacing w:val="-4"/>
          <w:sz w:val="40"/>
          <w:szCs w:val="40"/>
        </w:rPr>
        <w:t>be saved</w:t>
      </w:r>
      <w:r w:rsidR="00D36DA5">
        <w:rPr>
          <w:rFonts w:ascii="Arial" w:eastAsia="Times New Roman" w:hAnsi="Arial" w:cs="Arial"/>
          <w:b/>
          <w:bCs/>
          <w:i/>
          <w:iCs/>
          <w:color w:val="0035FF"/>
          <w:spacing w:val="-4"/>
          <w:sz w:val="40"/>
          <w:szCs w:val="40"/>
        </w:rPr>
        <w:t>/delivered</w:t>
      </w:r>
      <w:r w:rsidRPr="00CD2C17">
        <w:rPr>
          <w:rFonts w:ascii="Arial" w:eastAsia="Times New Roman" w:hAnsi="Arial" w:cs="Arial"/>
          <w:b/>
          <w:bCs/>
          <w:i/>
          <w:iCs/>
          <w:color w:val="0035FF"/>
          <w:spacing w:val="-4"/>
          <w:sz w:val="40"/>
          <w:szCs w:val="40"/>
        </w:rPr>
        <w:t>;</w:t>
      </w:r>
    </w:p>
    <w:p w14:paraId="6C8EFA95" w14:textId="5860E6C7" w:rsidR="00CD2C17" w:rsidRPr="00E515A3" w:rsidRDefault="00C27A12" w:rsidP="00670314">
      <w:pPr>
        <w:pStyle w:val="NormalWeb"/>
        <w:ind w:left="180" w:hanging="180"/>
        <w:rPr>
          <w:rFonts w:ascii="Arial" w:hAnsi="Arial" w:cs="Arial"/>
          <w:i/>
          <w:iCs/>
          <w:color w:val="000000" w:themeColor="text1"/>
          <w:spacing w:val="-4"/>
          <w:kern w:val="0"/>
          <w:sz w:val="20"/>
          <w:szCs w:val="20"/>
        </w:rPr>
      </w:pPr>
      <w:r>
        <w:rPr>
          <w:rFonts w:ascii="Arial" w:hAnsi="Arial" w:cs="Arial"/>
          <w:i/>
          <w:iCs/>
          <w:color w:val="000000" w:themeColor="text1"/>
          <w:spacing w:val="-4"/>
          <w:kern w:val="0"/>
          <w:sz w:val="20"/>
          <w:szCs w:val="20"/>
        </w:rPr>
        <w:t xml:space="preserve"> </w:t>
      </w:r>
    </w:p>
    <w:p w14:paraId="3C3B6D31" w14:textId="77777777" w:rsidR="00DF6DB1" w:rsidRDefault="00A553B9" w:rsidP="00A553B9">
      <w:pPr>
        <w:pStyle w:val="NormalWeb"/>
        <w:rPr>
          <w:rFonts w:ascii="Arial" w:hAnsi="Arial" w:cs="Arial"/>
          <w:i/>
          <w:iCs/>
          <w:color w:val="000000" w:themeColor="text1"/>
          <w:spacing w:val="-4"/>
          <w:kern w:val="0"/>
          <w:sz w:val="40"/>
          <w:szCs w:val="40"/>
        </w:rPr>
      </w:pPr>
      <w:r w:rsidRPr="00DF6DB1">
        <w:rPr>
          <w:rFonts w:ascii="Arial" w:hAnsi="Arial" w:cs="Arial"/>
          <w:b/>
          <w:bCs/>
          <w:color w:val="000000" w:themeColor="text1"/>
          <w:spacing w:val="-6"/>
          <w:kern w:val="0"/>
          <w:sz w:val="40"/>
          <w:szCs w:val="40"/>
        </w:rPr>
        <w:t xml:space="preserve">If you confess/acknowledge with your mouth that Jesus is </w:t>
      </w:r>
      <w:r w:rsidR="00BA5ACC" w:rsidRPr="00DF6DB1">
        <w:rPr>
          <w:rFonts w:ascii="Arial" w:hAnsi="Arial" w:cs="Arial"/>
          <w:b/>
          <w:bCs/>
          <w:color w:val="000000" w:themeColor="text1"/>
          <w:spacing w:val="-6"/>
          <w:kern w:val="0"/>
          <w:sz w:val="40"/>
          <w:szCs w:val="40"/>
        </w:rPr>
        <w:t>*</w:t>
      </w:r>
      <w:r w:rsidRPr="00DF6DB1">
        <w:rPr>
          <w:rFonts w:ascii="Arial" w:hAnsi="Arial" w:cs="Arial"/>
          <w:b/>
          <w:bCs/>
          <w:color w:val="000000" w:themeColor="text1"/>
          <w:spacing w:val="-6"/>
          <w:kern w:val="0"/>
          <w:sz w:val="40"/>
          <w:szCs w:val="40"/>
        </w:rPr>
        <w:t>Lord</w:t>
      </w:r>
      <w:r w:rsidR="00DF6DB1" w:rsidRPr="00DF6DB1">
        <w:rPr>
          <w:rFonts w:ascii="Arial" w:hAnsi="Arial" w:cs="Arial"/>
          <w:b/>
          <w:bCs/>
          <w:color w:val="000000" w:themeColor="text1"/>
          <w:spacing w:val="-4"/>
          <w:kern w:val="0"/>
          <w:sz w:val="40"/>
          <w:szCs w:val="40"/>
        </w:rPr>
        <w:t>;</w:t>
      </w:r>
      <w:r w:rsidRPr="00DF6DB1">
        <w:rPr>
          <w:rFonts w:ascii="Arial" w:hAnsi="Arial" w:cs="Arial"/>
          <w:i/>
          <w:iCs/>
          <w:color w:val="000000" w:themeColor="text1"/>
          <w:spacing w:val="-4"/>
          <w:kern w:val="0"/>
          <w:sz w:val="40"/>
          <w:szCs w:val="40"/>
        </w:rPr>
        <w:t xml:space="preserve"> </w:t>
      </w:r>
      <w:r w:rsidR="00BA5ACC" w:rsidRPr="00BA5ACC">
        <w:rPr>
          <w:rFonts w:ascii="Arial" w:hAnsi="Arial" w:cs="Arial"/>
          <w:i/>
          <w:iCs/>
          <w:color w:val="000000" w:themeColor="text1"/>
          <w:spacing w:val="-4"/>
          <w:kern w:val="0"/>
          <w:sz w:val="40"/>
          <w:szCs w:val="40"/>
        </w:rPr>
        <w:t>(maybe you will or maybe you won’t)</w:t>
      </w:r>
    </w:p>
    <w:p w14:paraId="479CAA7E" w14:textId="77777777" w:rsidR="00DF6DB1" w:rsidRPr="00DF6DB1" w:rsidRDefault="00DF6DB1" w:rsidP="00A553B9">
      <w:pPr>
        <w:pStyle w:val="NormalWeb"/>
        <w:rPr>
          <w:rFonts w:ascii="Arial" w:hAnsi="Arial" w:cs="Arial"/>
          <w:i/>
          <w:iCs/>
          <w:color w:val="000000" w:themeColor="text1"/>
          <w:spacing w:val="-4"/>
          <w:kern w:val="0"/>
          <w:sz w:val="12"/>
          <w:szCs w:val="12"/>
        </w:rPr>
      </w:pPr>
    </w:p>
    <w:p w14:paraId="22B09F93" w14:textId="7898E66E" w:rsidR="00A553B9" w:rsidRDefault="00BA5ACC" w:rsidP="00A553B9">
      <w:pPr>
        <w:pStyle w:val="NormalWeb"/>
        <w:rPr>
          <w:rFonts w:ascii="Arial" w:hAnsi="Arial" w:cs="Arial"/>
          <w:color w:val="000000" w:themeColor="text1"/>
          <w:spacing w:val="-4"/>
          <w:kern w:val="0"/>
          <w:sz w:val="40"/>
          <w:szCs w:val="40"/>
        </w:rPr>
      </w:pPr>
      <w:r w:rsidRPr="00DF6DB1">
        <w:rPr>
          <w:rFonts w:ascii="Arial" w:hAnsi="Arial" w:cs="Arial"/>
          <w:b/>
          <w:bCs/>
          <w:color w:val="000000" w:themeColor="text1"/>
          <w:spacing w:val="-4"/>
          <w:kern w:val="0"/>
          <w:sz w:val="40"/>
          <w:szCs w:val="40"/>
        </w:rPr>
        <w:t>*</w:t>
      </w:r>
      <w:r w:rsidR="00A553B9" w:rsidRPr="00A553B9">
        <w:rPr>
          <w:rFonts w:ascii="Arial" w:hAnsi="Arial" w:cs="Arial"/>
          <w:color w:val="000000" w:themeColor="text1"/>
          <w:spacing w:val="-4"/>
          <w:kern w:val="0"/>
          <w:sz w:val="40"/>
          <w:szCs w:val="40"/>
        </w:rPr>
        <w:t>(</w:t>
      </w:r>
      <w:r w:rsidRPr="00BA5ACC">
        <w:rPr>
          <w:rFonts w:ascii="Arial" w:hAnsi="Arial" w:cs="Arial"/>
          <w:color w:val="000000" w:themeColor="text1"/>
          <w:spacing w:val="-4"/>
          <w:kern w:val="0"/>
          <w:sz w:val="32"/>
          <w:szCs w:val="32"/>
        </w:rPr>
        <w:t>KURIOS</w:t>
      </w:r>
      <w:r>
        <w:rPr>
          <w:rFonts w:ascii="Arial" w:hAnsi="Arial" w:cs="Arial"/>
          <w:color w:val="000000" w:themeColor="text1"/>
          <w:spacing w:val="-4"/>
          <w:kern w:val="0"/>
          <w:sz w:val="36"/>
          <w:szCs w:val="36"/>
        </w:rPr>
        <w:t xml:space="preserve">, </w:t>
      </w:r>
      <w:r w:rsidRPr="00BA5ACC">
        <w:rPr>
          <w:b/>
          <w:sz w:val="40"/>
          <w:szCs w:val="40"/>
          <w:lang w:val="el-GR"/>
        </w:rPr>
        <w:t>κύριος</w:t>
      </w:r>
      <w:r>
        <w:rPr>
          <w:b/>
          <w:sz w:val="40"/>
          <w:szCs w:val="40"/>
        </w:rPr>
        <w:t xml:space="preserve">, </w:t>
      </w:r>
      <w:r w:rsidR="00A553B9" w:rsidRPr="00BA5ACC">
        <w:rPr>
          <w:rFonts w:ascii="Arial" w:hAnsi="Arial" w:cs="Arial"/>
          <w:i/>
          <w:iCs/>
          <w:color w:val="000000" w:themeColor="text1"/>
          <w:spacing w:val="-4"/>
          <w:kern w:val="0"/>
          <w:sz w:val="40"/>
          <w:szCs w:val="40"/>
        </w:rPr>
        <w:t>a title for God and for Christ</w:t>
      </w:r>
      <w:r w:rsidR="00A553B9" w:rsidRPr="00A553B9">
        <w:rPr>
          <w:rFonts w:ascii="Arial" w:hAnsi="Arial" w:cs="Arial"/>
          <w:color w:val="000000" w:themeColor="text1"/>
          <w:spacing w:val="-4"/>
          <w:kern w:val="0"/>
          <w:sz w:val="40"/>
          <w:szCs w:val="40"/>
        </w:rPr>
        <w:t>)</w:t>
      </w:r>
    </w:p>
    <w:p w14:paraId="6244A07C" w14:textId="77777777" w:rsidR="00DF6DB1" w:rsidRPr="00DF6DB1" w:rsidRDefault="00DF6DB1" w:rsidP="00A553B9">
      <w:pPr>
        <w:pStyle w:val="NormalWeb"/>
        <w:rPr>
          <w:rFonts w:ascii="Arial" w:hAnsi="Arial" w:cs="Arial"/>
          <w:color w:val="000000" w:themeColor="text1"/>
          <w:spacing w:val="-4"/>
          <w:kern w:val="0"/>
        </w:rPr>
      </w:pPr>
    </w:p>
    <w:p w14:paraId="3DF20DAC" w14:textId="77777777" w:rsidR="00DF6DB1" w:rsidRDefault="00DF6DB1" w:rsidP="00DF6DB1">
      <w:pPr>
        <w:pStyle w:val="NormalWeb"/>
        <w:rPr>
          <w:rFonts w:ascii="Arial" w:hAnsi="Arial" w:cs="Arial"/>
          <w:b/>
          <w:bCs/>
          <w:color w:val="000000" w:themeColor="text1"/>
          <w:spacing w:val="-4"/>
          <w:kern w:val="0"/>
          <w:sz w:val="40"/>
          <w:szCs w:val="40"/>
        </w:rPr>
      </w:pPr>
      <w:r w:rsidRPr="00DF6DB1">
        <w:rPr>
          <w:rFonts w:ascii="Arial" w:hAnsi="Arial" w:cs="Arial"/>
          <w:b/>
          <w:bCs/>
          <w:color w:val="000000" w:themeColor="text1"/>
          <w:spacing w:val="-4"/>
          <w:kern w:val="0"/>
          <w:sz w:val="40"/>
          <w:szCs w:val="40"/>
        </w:rPr>
        <w:t>And believe in your heart that God raised Him from the dead,</w:t>
      </w:r>
      <w:r>
        <w:rPr>
          <w:rFonts w:ascii="Arial" w:hAnsi="Arial" w:cs="Arial"/>
          <w:b/>
          <w:bCs/>
          <w:color w:val="000000" w:themeColor="text1"/>
          <w:spacing w:val="-4"/>
          <w:kern w:val="0"/>
          <w:sz w:val="40"/>
          <w:szCs w:val="40"/>
        </w:rPr>
        <w:t xml:space="preserve"> </w:t>
      </w:r>
      <w:r w:rsidRPr="00BA5ACC">
        <w:rPr>
          <w:rFonts w:ascii="Arial" w:hAnsi="Arial" w:cs="Arial"/>
          <w:i/>
          <w:iCs/>
          <w:color w:val="000000" w:themeColor="text1"/>
          <w:spacing w:val="-4"/>
          <w:kern w:val="0"/>
          <w:sz w:val="40"/>
          <w:szCs w:val="40"/>
        </w:rPr>
        <w:t>(maybe you will or maybe you won’t)</w:t>
      </w:r>
      <w:r>
        <w:rPr>
          <w:rFonts w:ascii="Arial" w:hAnsi="Arial" w:cs="Arial"/>
          <w:i/>
          <w:iCs/>
          <w:color w:val="000000" w:themeColor="text1"/>
          <w:spacing w:val="-4"/>
          <w:kern w:val="0"/>
          <w:sz w:val="40"/>
          <w:szCs w:val="40"/>
        </w:rPr>
        <w:t xml:space="preserve"> </w:t>
      </w:r>
      <w:r w:rsidRPr="00DF6DB1">
        <w:rPr>
          <w:rFonts w:ascii="Arial" w:hAnsi="Arial" w:cs="Arial"/>
          <w:b/>
          <w:bCs/>
          <w:color w:val="000000" w:themeColor="text1"/>
          <w:spacing w:val="-4"/>
          <w:kern w:val="0"/>
          <w:sz w:val="40"/>
          <w:szCs w:val="40"/>
        </w:rPr>
        <w:t xml:space="preserve">you will be </w:t>
      </w:r>
    </w:p>
    <w:p w14:paraId="610895FC" w14:textId="3D68607F" w:rsidR="00DF6DB1" w:rsidRDefault="000E5657" w:rsidP="00DF6DB1">
      <w:pPr>
        <w:pStyle w:val="NormalWeb"/>
        <w:rPr>
          <w:rFonts w:ascii="Arial" w:hAnsi="Arial" w:cs="Arial"/>
          <w:b/>
          <w:bCs/>
          <w:color w:val="000000" w:themeColor="text1"/>
          <w:spacing w:val="-4"/>
          <w:kern w:val="0"/>
          <w:sz w:val="40"/>
          <w:szCs w:val="40"/>
        </w:rPr>
      </w:pPr>
      <w:r w:rsidRPr="00DF6DB1">
        <w:rPr>
          <w:rFonts w:ascii="Arial" w:hAnsi="Arial" w:cs="Arial"/>
          <w:b/>
          <w:bCs/>
          <w:color w:val="000000" w:themeColor="text1"/>
          <w:spacing w:val="-4"/>
          <w:kern w:val="0"/>
          <w:sz w:val="40"/>
          <w:szCs w:val="40"/>
        </w:rPr>
        <w:t>*s</w:t>
      </w:r>
      <w:r w:rsidR="00DF6DB1" w:rsidRPr="00DF6DB1">
        <w:rPr>
          <w:rFonts w:ascii="Arial" w:hAnsi="Arial" w:cs="Arial"/>
          <w:b/>
          <w:bCs/>
          <w:color w:val="000000" w:themeColor="text1"/>
          <w:spacing w:val="-4"/>
          <w:kern w:val="0"/>
          <w:sz w:val="40"/>
          <w:szCs w:val="40"/>
        </w:rPr>
        <w:t>aved</w:t>
      </w:r>
      <w:r w:rsidR="00DF6DB1">
        <w:rPr>
          <w:rFonts w:ascii="Arial" w:hAnsi="Arial" w:cs="Arial"/>
          <w:b/>
          <w:bCs/>
          <w:color w:val="000000" w:themeColor="text1"/>
          <w:spacing w:val="-4"/>
          <w:kern w:val="0"/>
          <w:sz w:val="40"/>
          <w:szCs w:val="40"/>
        </w:rPr>
        <w:t>/delivered.</w:t>
      </w:r>
    </w:p>
    <w:p w14:paraId="22D2D173" w14:textId="77777777" w:rsidR="000E5657" w:rsidRPr="00606FF1" w:rsidRDefault="000E5657" w:rsidP="00DF6DB1">
      <w:pPr>
        <w:pStyle w:val="NormalWeb"/>
        <w:rPr>
          <w:rFonts w:ascii="Arial" w:hAnsi="Arial" w:cs="Arial"/>
          <w:b/>
          <w:bCs/>
          <w:color w:val="000000" w:themeColor="text1"/>
          <w:spacing w:val="-4"/>
          <w:kern w:val="0"/>
        </w:rPr>
      </w:pPr>
    </w:p>
    <w:p w14:paraId="0290E719" w14:textId="35E50694" w:rsidR="00606FF1" w:rsidRPr="00606FF1" w:rsidRDefault="000E5657" w:rsidP="00606FF1">
      <w:pPr>
        <w:pStyle w:val="NormalWeb"/>
        <w:rPr>
          <w:rFonts w:ascii="#Logos 8 Resource" w:hAnsi="#Logos 8 Resource"/>
          <w:bCs/>
          <w:sz w:val="40"/>
          <w:szCs w:val="40"/>
        </w:rPr>
      </w:pPr>
      <w:r w:rsidRPr="00DF6DB1">
        <w:rPr>
          <w:rFonts w:ascii="Arial" w:hAnsi="Arial" w:cs="Arial"/>
          <w:b/>
          <w:bCs/>
          <w:color w:val="000000" w:themeColor="text1"/>
          <w:spacing w:val="-4"/>
          <w:kern w:val="0"/>
          <w:sz w:val="40"/>
          <w:szCs w:val="40"/>
        </w:rPr>
        <w:t>*</w:t>
      </w:r>
      <w:r w:rsidRPr="000E5657">
        <w:rPr>
          <w:rFonts w:ascii="Arial" w:hAnsi="Arial" w:cs="Arial"/>
          <w:color w:val="000000" w:themeColor="text1"/>
          <w:spacing w:val="-4"/>
          <w:kern w:val="0"/>
          <w:sz w:val="40"/>
          <w:szCs w:val="40"/>
        </w:rPr>
        <w:t>(</w:t>
      </w:r>
      <w:r w:rsidR="00606FF1">
        <w:rPr>
          <w:rFonts w:ascii="Arial" w:hAnsi="Arial" w:cs="Arial"/>
          <w:color w:val="000000" w:themeColor="text1"/>
          <w:spacing w:val="-4"/>
          <w:kern w:val="0"/>
          <w:sz w:val="36"/>
          <w:szCs w:val="36"/>
        </w:rPr>
        <w:t xml:space="preserve">SOZO, </w:t>
      </w:r>
      <w:r w:rsidR="00606FF1" w:rsidRPr="00606FF1">
        <w:rPr>
          <w:rFonts w:ascii="#Logos 8 Resource" w:hAnsi="#Logos 8 Resource"/>
          <w:b/>
          <w:sz w:val="40"/>
          <w:szCs w:val="40"/>
          <w:lang w:val="el-GR"/>
        </w:rPr>
        <w:t>σῴζω</w:t>
      </w:r>
      <w:r w:rsidR="00606FF1">
        <w:rPr>
          <w:rFonts w:ascii="#Logos 8 Resource" w:hAnsi="#Logos 8 Resource"/>
          <w:bCs/>
          <w:sz w:val="40"/>
          <w:szCs w:val="40"/>
        </w:rPr>
        <w:t xml:space="preserve">, </w:t>
      </w:r>
      <w:r w:rsidR="00606FF1" w:rsidRPr="00D36DA5">
        <w:rPr>
          <w:rFonts w:ascii="Arial" w:hAnsi="Arial" w:cs="Arial"/>
          <w:color w:val="000000" w:themeColor="text1"/>
          <w:spacing w:val="-4"/>
          <w:sz w:val="32"/>
          <w:szCs w:val="32"/>
        </w:rPr>
        <w:t>(</w:t>
      </w:r>
      <w:proofErr w:type="spellStart"/>
      <w:r w:rsidR="00606FF1" w:rsidRPr="00D36DA5">
        <w:rPr>
          <w:rFonts w:ascii="Arial" w:hAnsi="Arial" w:cs="Arial"/>
          <w:color w:val="000000" w:themeColor="text1"/>
          <w:spacing w:val="-4"/>
          <w:sz w:val="32"/>
          <w:szCs w:val="32"/>
        </w:rPr>
        <w:t>v.</w:t>
      </w:r>
      <w:r w:rsidR="00606FF1">
        <w:rPr>
          <w:rFonts w:ascii="Arial" w:hAnsi="Arial" w:cs="Arial"/>
          <w:color w:val="000000" w:themeColor="text1"/>
          <w:spacing w:val="-4"/>
          <w:sz w:val="32"/>
          <w:szCs w:val="32"/>
        </w:rPr>
        <w:t>fpi</w:t>
      </w:r>
      <w:proofErr w:type="spellEnd"/>
      <w:r w:rsidR="00606FF1" w:rsidRPr="00D36DA5">
        <w:rPr>
          <w:rFonts w:ascii="Arial" w:hAnsi="Arial" w:cs="Arial"/>
          <w:color w:val="000000" w:themeColor="text1"/>
          <w:spacing w:val="-4"/>
          <w:sz w:val="32"/>
          <w:szCs w:val="32"/>
        </w:rPr>
        <w:t>)</w:t>
      </w:r>
      <w:r w:rsidR="00606FF1">
        <w:rPr>
          <w:rFonts w:ascii="Arial" w:hAnsi="Arial" w:cs="Arial"/>
          <w:color w:val="000000" w:themeColor="text1"/>
          <w:spacing w:val="-4"/>
          <w:sz w:val="32"/>
          <w:szCs w:val="32"/>
        </w:rPr>
        <w:t xml:space="preserve"> </w:t>
      </w:r>
      <w:r w:rsidR="00606FF1" w:rsidRPr="00606FF1">
        <w:rPr>
          <w:rFonts w:ascii="#Logos 8 Resource" w:hAnsi="#Logos 8 Resource" w:hint="eastAsia"/>
          <w:bCs/>
          <w:sz w:val="40"/>
          <w:szCs w:val="40"/>
        </w:rPr>
        <w:t>① to preserve or rescue fr</w:t>
      </w:r>
      <w:r w:rsidR="00606FF1">
        <w:rPr>
          <w:rFonts w:ascii="#Logos 8 Resource" w:hAnsi="#Logos 8 Resource"/>
          <w:bCs/>
          <w:sz w:val="40"/>
          <w:szCs w:val="40"/>
        </w:rPr>
        <w:t>om</w:t>
      </w:r>
      <w:r w:rsidR="00606FF1" w:rsidRPr="00606FF1">
        <w:rPr>
          <w:rFonts w:ascii="#Logos 8 Resource" w:hAnsi="#Logos 8 Resource" w:hint="eastAsia"/>
          <w:bCs/>
          <w:sz w:val="40"/>
          <w:szCs w:val="40"/>
        </w:rPr>
        <w:t xml:space="preserve"> natural dangers and afflictions, save, keep from harm, preserve, rescue</w:t>
      </w:r>
    </w:p>
    <w:p w14:paraId="07947F2B" w14:textId="77777777" w:rsidR="00606FF1" w:rsidRPr="00606FF1" w:rsidRDefault="00606FF1" w:rsidP="00606FF1">
      <w:pPr>
        <w:pStyle w:val="NormalWeb"/>
        <w:rPr>
          <w:rFonts w:ascii="#Logos 8 Resource" w:hAnsi="#Logos 8 Resource"/>
          <w:bCs/>
          <w:sz w:val="40"/>
          <w:szCs w:val="40"/>
        </w:rPr>
      </w:pPr>
      <w:r w:rsidRPr="00606FF1">
        <w:rPr>
          <w:rFonts w:ascii="#Logos 8 Resource" w:hAnsi="#Logos 8 Resource" w:hint="eastAsia"/>
          <w:bCs/>
          <w:sz w:val="40"/>
          <w:szCs w:val="40"/>
        </w:rPr>
        <w:lastRenderedPageBreak/>
        <w:t>② to save or preserve from transcendent danger or destruction, save/preserve from eternal death</w:t>
      </w:r>
    </w:p>
    <w:p w14:paraId="66DF550F" w14:textId="77777777" w:rsidR="00606FF1" w:rsidRPr="00F358F2" w:rsidRDefault="00606FF1" w:rsidP="00606FF1">
      <w:pPr>
        <w:pStyle w:val="NormalWeb"/>
        <w:rPr>
          <w:rFonts w:ascii="#Logos 8 Resource" w:hAnsi="#Logos 8 Resource"/>
          <w:bCs/>
          <w:sz w:val="16"/>
          <w:szCs w:val="16"/>
        </w:rPr>
      </w:pPr>
    </w:p>
    <w:p w14:paraId="18BCC7FC" w14:textId="46E32EC2" w:rsidR="005965EF" w:rsidRDefault="00F358F2" w:rsidP="00606FF1">
      <w:pPr>
        <w:pStyle w:val="NormalWeb"/>
        <w:rPr>
          <w:rFonts w:ascii="Arial" w:hAnsi="Arial" w:cs="Arial"/>
          <w:bCs/>
          <w:sz w:val="40"/>
          <w:szCs w:val="40"/>
        </w:rPr>
      </w:pPr>
      <w:r>
        <w:rPr>
          <w:rFonts w:ascii="Arial" w:hAnsi="Arial" w:cs="Arial"/>
          <w:bCs/>
          <w:sz w:val="40"/>
          <w:szCs w:val="40"/>
        </w:rPr>
        <w:t>There are two actions in this verse that must be done before deliverance is received:</w:t>
      </w:r>
    </w:p>
    <w:p w14:paraId="644F3F01" w14:textId="1239931A" w:rsidR="00F358F2" w:rsidRDefault="00F358F2" w:rsidP="00D342DC">
      <w:pPr>
        <w:pStyle w:val="NormalWeb"/>
        <w:numPr>
          <w:ilvl w:val="0"/>
          <w:numId w:val="74"/>
        </w:numPr>
        <w:rPr>
          <w:rFonts w:ascii="Arial" w:hAnsi="Arial" w:cs="Arial"/>
          <w:bCs/>
          <w:sz w:val="40"/>
          <w:szCs w:val="40"/>
        </w:rPr>
      </w:pPr>
      <w:r>
        <w:rPr>
          <w:rFonts w:ascii="Arial" w:hAnsi="Arial" w:cs="Arial"/>
          <w:bCs/>
          <w:sz w:val="40"/>
          <w:szCs w:val="40"/>
        </w:rPr>
        <w:t xml:space="preserve"> Acknowledgement with your mouth that Jesus is Lord.</w:t>
      </w:r>
    </w:p>
    <w:p w14:paraId="3A30CA5E" w14:textId="76A1CDFB" w:rsidR="00F358F2" w:rsidRPr="00031FB0" w:rsidRDefault="00F358F2" w:rsidP="00F358F2">
      <w:pPr>
        <w:pStyle w:val="NormalWeb"/>
        <w:ind w:left="720"/>
        <w:rPr>
          <w:rFonts w:ascii="Arial" w:hAnsi="Arial" w:cs="Arial"/>
          <w:bCs/>
          <w:sz w:val="12"/>
          <w:szCs w:val="12"/>
        </w:rPr>
      </w:pPr>
    </w:p>
    <w:p w14:paraId="4E00FF4F" w14:textId="77777777" w:rsidR="006761E1" w:rsidRDefault="00F358F2" w:rsidP="00F358F2">
      <w:pPr>
        <w:pStyle w:val="NormalWeb"/>
        <w:ind w:left="720"/>
        <w:rPr>
          <w:rFonts w:ascii="Arial" w:hAnsi="Arial" w:cs="Arial"/>
          <w:bCs/>
          <w:sz w:val="40"/>
          <w:szCs w:val="40"/>
        </w:rPr>
      </w:pPr>
      <w:r w:rsidRPr="00031FB0">
        <w:rPr>
          <w:rFonts w:ascii="Arial" w:hAnsi="Arial" w:cs="Arial"/>
          <w:bCs/>
          <w:i/>
          <w:iCs/>
          <w:sz w:val="40"/>
          <w:szCs w:val="40"/>
        </w:rPr>
        <w:t xml:space="preserve">“This confession is unusual because it is the only place in the N.T. where a condition in addition to faith is added for salvation. The gospel of John, which was written expressly for the purpose that we might believe and as a result be saved </w:t>
      </w:r>
      <w:r w:rsidR="00031FB0" w:rsidRPr="00031FB0">
        <w:rPr>
          <w:rFonts w:ascii="Arial" w:hAnsi="Arial" w:cs="Arial"/>
          <w:bCs/>
          <w:i/>
          <w:iCs/>
          <w:sz w:val="40"/>
          <w:szCs w:val="40"/>
        </w:rPr>
        <w:t>(John 20:30-31), never mentions confession of Christ as Lord as a condition. If we must confess Jesus as Lord in order to be saved, then a man could not be saved by reading John’s gospel.”</w:t>
      </w:r>
      <w:r w:rsidR="00031FB0">
        <w:rPr>
          <w:rFonts w:ascii="Arial" w:hAnsi="Arial" w:cs="Arial"/>
          <w:bCs/>
          <w:sz w:val="40"/>
          <w:szCs w:val="40"/>
        </w:rPr>
        <w:t xml:space="preserve"> </w:t>
      </w:r>
    </w:p>
    <w:p w14:paraId="5AD9F492" w14:textId="77777777" w:rsidR="006761E1" w:rsidRPr="00FD30C0" w:rsidRDefault="006761E1" w:rsidP="00F358F2">
      <w:pPr>
        <w:pStyle w:val="NormalWeb"/>
        <w:ind w:left="720"/>
        <w:rPr>
          <w:rFonts w:ascii="Arial" w:hAnsi="Arial" w:cs="Arial"/>
          <w:bCs/>
          <w:sz w:val="16"/>
          <w:szCs w:val="16"/>
        </w:rPr>
      </w:pPr>
    </w:p>
    <w:p w14:paraId="1577AFCC" w14:textId="77777777" w:rsidR="00FD30C0" w:rsidRPr="00913AB1" w:rsidRDefault="006761E1" w:rsidP="00F358F2">
      <w:pPr>
        <w:pStyle w:val="NormalWeb"/>
        <w:ind w:left="720"/>
        <w:rPr>
          <w:rFonts w:ascii="Arial" w:hAnsi="Arial" w:cs="Arial"/>
          <w:bCs/>
          <w:i/>
          <w:iCs/>
          <w:sz w:val="40"/>
          <w:szCs w:val="40"/>
        </w:rPr>
      </w:pPr>
      <w:r w:rsidRPr="00913AB1">
        <w:rPr>
          <w:rFonts w:ascii="Arial" w:hAnsi="Arial" w:cs="Arial"/>
          <w:bCs/>
          <w:i/>
          <w:iCs/>
          <w:sz w:val="40"/>
          <w:szCs w:val="40"/>
        </w:rPr>
        <w:t xml:space="preserve">The phrase “call upon the name of the Lord” and “confess Jesus as Lord” are parallel and </w:t>
      </w:r>
      <w:proofErr w:type="spellStart"/>
      <w:r w:rsidRPr="00913AB1">
        <w:rPr>
          <w:rFonts w:ascii="Arial" w:hAnsi="Arial" w:cs="Arial"/>
          <w:bCs/>
          <w:i/>
          <w:iCs/>
          <w:sz w:val="40"/>
          <w:szCs w:val="40"/>
        </w:rPr>
        <w:t>compliment</w:t>
      </w:r>
      <w:proofErr w:type="spellEnd"/>
      <w:r w:rsidRPr="00913AB1">
        <w:rPr>
          <w:rFonts w:ascii="Arial" w:hAnsi="Arial" w:cs="Arial"/>
          <w:bCs/>
          <w:i/>
          <w:iCs/>
          <w:sz w:val="40"/>
          <w:szCs w:val="40"/>
        </w:rPr>
        <w:t xml:space="preserve"> each other. Both result in “salvation</w:t>
      </w:r>
      <w:r w:rsidR="008F4FCC" w:rsidRPr="00913AB1">
        <w:rPr>
          <w:rFonts w:ascii="Arial" w:hAnsi="Arial" w:cs="Arial"/>
          <w:bCs/>
          <w:i/>
          <w:iCs/>
          <w:sz w:val="40"/>
          <w:szCs w:val="40"/>
        </w:rPr>
        <w:t>.</w:t>
      </w:r>
      <w:r w:rsidRPr="00913AB1">
        <w:rPr>
          <w:rFonts w:ascii="Arial" w:hAnsi="Arial" w:cs="Arial"/>
          <w:bCs/>
          <w:i/>
          <w:iCs/>
          <w:sz w:val="40"/>
          <w:szCs w:val="40"/>
        </w:rPr>
        <w:t>”</w:t>
      </w:r>
      <w:r w:rsidR="008F4FCC" w:rsidRPr="00913AB1">
        <w:rPr>
          <w:rFonts w:ascii="Arial" w:hAnsi="Arial" w:cs="Arial"/>
          <w:bCs/>
          <w:i/>
          <w:iCs/>
          <w:sz w:val="40"/>
          <w:szCs w:val="40"/>
        </w:rPr>
        <w:t xml:space="preserve"> But  the salvation in view must be determined by the immediate context in Romans and the O.T. citations. Romans 10:13 is a quotation from Joel 2:32 and refers to the physical deliverance from the future</w:t>
      </w:r>
      <w:r w:rsidR="008F4FCC">
        <w:rPr>
          <w:rFonts w:ascii="Arial" w:hAnsi="Arial" w:cs="Arial"/>
          <w:bCs/>
          <w:sz w:val="40"/>
          <w:szCs w:val="40"/>
        </w:rPr>
        <w:t xml:space="preserve"> </w:t>
      </w:r>
      <w:r w:rsidR="008F4FCC" w:rsidRPr="00913AB1">
        <w:rPr>
          <w:rFonts w:ascii="Arial" w:hAnsi="Arial" w:cs="Arial"/>
          <w:bCs/>
          <w:i/>
          <w:iCs/>
          <w:sz w:val="40"/>
          <w:szCs w:val="40"/>
        </w:rPr>
        <w:t xml:space="preserve">day of wrath upon the earth and refers to the physical deliverance from the future day of wrath upon the earth and the restoration of the Jews to Palestine and not deliverance from hell. </w:t>
      </w:r>
    </w:p>
    <w:p w14:paraId="31CB5B8F" w14:textId="77777777" w:rsidR="00FD30C0" w:rsidRPr="00913AB1" w:rsidRDefault="00FD30C0" w:rsidP="00F358F2">
      <w:pPr>
        <w:pStyle w:val="NormalWeb"/>
        <w:ind w:left="720"/>
        <w:rPr>
          <w:rFonts w:ascii="Arial" w:hAnsi="Arial" w:cs="Arial"/>
          <w:bCs/>
          <w:sz w:val="20"/>
          <w:szCs w:val="20"/>
        </w:rPr>
      </w:pPr>
    </w:p>
    <w:p w14:paraId="28BE0633" w14:textId="2089CF2F" w:rsidR="00FD30C0" w:rsidRPr="00FD30C0" w:rsidRDefault="00FD30C0" w:rsidP="00F358F2">
      <w:pPr>
        <w:pStyle w:val="NormalWeb"/>
        <w:ind w:left="720"/>
        <w:rPr>
          <w:rFonts w:ascii="Arial" w:hAnsi="Arial" w:cs="Arial"/>
          <w:b/>
          <w:i/>
          <w:iCs/>
          <w:sz w:val="40"/>
          <w:szCs w:val="40"/>
        </w:rPr>
      </w:pPr>
      <w:r w:rsidRPr="00FD30C0">
        <w:rPr>
          <w:rFonts w:ascii="Arial" w:hAnsi="Arial" w:cs="Arial"/>
          <w:b/>
          <w:i/>
          <w:iCs/>
          <w:sz w:val="40"/>
          <w:szCs w:val="40"/>
        </w:rPr>
        <w:t xml:space="preserve">Romans 10:13  for "Whoever will call upon the name </w:t>
      </w:r>
      <w:r>
        <w:rPr>
          <w:rFonts w:ascii="Arial" w:hAnsi="Arial" w:cs="Arial"/>
          <w:b/>
          <w:i/>
          <w:iCs/>
          <w:sz w:val="40"/>
          <w:szCs w:val="40"/>
        </w:rPr>
        <w:t xml:space="preserve"> </w:t>
      </w:r>
      <w:r w:rsidRPr="00FD30C0">
        <w:rPr>
          <w:rFonts w:ascii="Arial" w:hAnsi="Arial" w:cs="Arial"/>
          <w:b/>
          <w:i/>
          <w:iCs/>
          <w:sz w:val="40"/>
          <w:szCs w:val="40"/>
        </w:rPr>
        <w:t>of the LORD will be saved."</w:t>
      </w:r>
    </w:p>
    <w:p w14:paraId="3CC7B07F" w14:textId="77777777" w:rsidR="00FD30C0" w:rsidRPr="00913AB1" w:rsidRDefault="00FD30C0" w:rsidP="00F358F2">
      <w:pPr>
        <w:pStyle w:val="NormalWeb"/>
        <w:ind w:left="720"/>
        <w:rPr>
          <w:rFonts w:ascii="Arial" w:hAnsi="Arial" w:cs="Arial"/>
          <w:bCs/>
          <w:sz w:val="20"/>
          <w:szCs w:val="20"/>
        </w:rPr>
      </w:pPr>
    </w:p>
    <w:p w14:paraId="19D43037" w14:textId="487B4FEA" w:rsidR="00913AB1" w:rsidRDefault="008F4FCC" w:rsidP="00913AB1">
      <w:pPr>
        <w:pStyle w:val="NormalWeb"/>
        <w:ind w:left="720"/>
        <w:rPr>
          <w:rFonts w:ascii="Arial" w:hAnsi="Arial" w:cs="Arial"/>
          <w:bCs/>
          <w:i/>
          <w:iCs/>
        </w:rPr>
      </w:pPr>
      <w:r>
        <w:rPr>
          <w:rFonts w:ascii="Arial" w:hAnsi="Arial" w:cs="Arial"/>
          <w:bCs/>
          <w:sz w:val="40"/>
          <w:szCs w:val="40"/>
        </w:rPr>
        <w:t>Sa</w:t>
      </w:r>
      <w:r w:rsidR="00FD30C0">
        <w:rPr>
          <w:rFonts w:ascii="Arial" w:hAnsi="Arial" w:cs="Arial"/>
          <w:bCs/>
          <w:sz w:val="40"/>
          <w:szCs w:val="40"/>
        </w:rPr>
        <w:t>ved</w:t>
      </w:r>
      <w:r>
        <w:rPr>
          <w:rFonts w:ascii="Arial" w:hAnsi="Arial" w:cs="Arial"/>
          <w:bCs/>
          <w:sz w:val="40"/>
          <w:szCs w:val="40"/>
        </w:rPr>
        <w:t xml:space="preserve"> </w:t>
      </w:r>
      <w:r w:rsidR="00FD30C0">
        <w:rPr>
          <w:rFonts w:ascii="Arial" w:hAnsi="Arial" w:cs="Arial"/>
          <w:bCs/>
          <w:sz w:val="40"/>
          <w:szCs w:val="40"/>
        </w:rPr>
        <w:t xml:space="preserve">in the verse above means exactly what it meant in </w:t>
      </w:r>
      <w:r w:rsidR="00FD30C0" w:rsidRPr="00A7024E">
        <w:rPr>
          <w:rFonts w:ascii="Arial" w:hAnsi="Arial" w:cs="Arial"/>
          <w:bCs/>
          <w:i/>
          <w:iCs/>
          <w:sz w:val="40"/>
          <w:szCs w:val="40"/>
          <w:u w:val="single"/>
        </w:rPr>
        <w:t>Rom. 10:1, 9, &amp; 10</w:t>
      </w:r>
      <w:r w:rsidR="00FD30C0">
        <w:rPr>
          <w:rFonts w:ascii="Arial" w:hAnsi="Arial" w:cs="Arial"/>
          <w:bCs/>
          <w:i/>
          <w:iCs/>
          <w:sz w:val="40"/>
          <w:szCs w:val="40"/>
        </w:rPr>
        <w:t xml:space="preserve">: practical aid in the struggle against the </w:t>
      </w:r>
      <w:r w:rsidR="00FD30C0">
        <w:rPr>
          <w:rFonts w:ascii="Arial" w:hAnsi="Arial" w:cs="Arial"/>
          <w:bCs/>
          <w:i/>
          <w:iCs/>
          <w:sz w:val="40"/>
          <w:szCs w:val="40"/>
        </w:rPr>
        <w:lastRenderedPageBreak/>
        <w:t xml:space="preserve">enemies of the people of God… </w:t>
      </w:r>
      <w:r w:rsidR="00FD30C0" w:rsidRPr="00D70019">
        <w:rPr>
          <w:rFonts w:ascii="Arial" w:hAnsi="Arial" w:cs="Arial"/>
          <w:bCs/>
          <w:i/>
          <w:iCs/>
          <w:sz w:val="40"/>
          <w:szCs w:val="40"/>
          <w:u w:val="single"/>
        </w:rPr>
        <w:t>In the New Testament, “calling on the name of the Lord” is something only those who are already justified can do</w:t>
      </w:r>
      <w:r w:rsidR="00FD30C0">
        <w:rPr>
          <w:rFonts w:ascii="Arial" w:hAnsi="Arial" w:cs="Arial"/>
          <w:bCs/>
          <w:i/>
          <w:iCs/>
          <w:sz w:val="40"/>
          <w:szCs w:val="40"/>
        </w:rPr>
        <w:t>.</w:t>
      </w:r>
      <w:r w:rsidR="00D70019">
        <w:rPr>
          <w:rFonts w:ascii="Arial" w:hAnsi="Arial" w:cs="Arial"/>
          <w:bCs/>
          <w:i/>
          <w:iCs/>
          <w:sz w:val="40"/>
          <w:szCs w:val="40"/>
        </w:rPr>
        <w:t xml:space="preserve"> A non-Christian cannot call upon the name of the Lord for assistance because he is not yet born again.</w:t>
      </w:r>
      <w:r w:rsidR="00913AB1">
        <w:rPr>
          <w:rFonts w:ascii="Arial" w:hAnsi="Arial" w:cs="Arial"/>
          <w:bCs/>
          <w:i/>
          <w:iCs/>
          <w:sz w:val="40"/>
          <w:szCs w:val="40"/>
        </w:rPr>
        <w:t xml:space="preserve"> </w:t>
      </w:r>
    </w:p>
    <w:p w14:paraId="790FD5CC" w14:textId="77777777" w:rsidR="00B91C27" w:rsidRDefault="00B91C27" w:rsidP="00B91C27">
      <w:pPr>
        <w:pStyle w:val="NormalWeb"/>
        <w:rPr>
          <w:rFonts w:ascii="Arial" w:hAnsi="Arial" w:cs="Arial"/>
          <w:b/>
          <w:i/>
          <w:iCs/>
          <w:sz w:val="16"/>
          <w:szCs w:val="16"/>
          <w:u w:val="single"/>
        </w:rPr>
      </w:pPr>
    </w:p>
    <w:p w14:paraId="02C5A3BB" w14:textId="027C63DD" w:rsidR="00D70019" w:rsidRDefault="00D70019" w:rsidP="00B91C27">
      <w:pPr>
        <w:pStyle w:val="NormalWeb"/>
        <w:rPr>
          <w:rFonts w:ascii="Arial Bold" w:hAnsi="Arial Bold" w:cs="Arial"/>
          <w:b/>
          <w:i/>
          <w:iCs/>
          <w:color w:val="000000" w:themeColor="text1"/>
          <w:spacing w:val="-6"/>
          <w:sz w:val="40"/>
          <w:szCs w:val="40"/>
        </w:rPr>
      </w:pPr>
      <w:r w:rsidRPr="00D70019">
        <w:rPr>
          <w:rFonts w:ascii="Arial" w:hAnsi="Arial" w:cs="Arial"/>
          <w:b/>
          <w:i/>
          <w:iCs/>
          <w:sz w:val="40"/>
          <w:szCs w:val="40"/>
          <w:u w:val="single"/>
        </w:rPr>
        <w:t xml:space="preserve">Acts 9:14 </w:t>
      </w:r>
      <w:r w:rsidRPr="00D70019">
        <w:rPr>
          <w:rFonts w:ascii="Arial" w:hAnsi="Arial" w:cs="Arial"/>
          <w:b/>
          <w:i/>
          <w:iCs/>
          <w:sz w:val="40"/>
          <w:szCs w:val="40"/>
        </w:rPr>
        <w:t xml:space="preserve"> and here he has authority from the chief </w:t>
      </w:r>
      <w:r w:rsidRPr="00D70019">
        <w:rPr>
          <w:rFonts w:ascii="Arial Bold" w:hAnsi="Arial Bold" w:cs="Arial"/>
          <w:b/>
          <w:i/>
          <w:iCs/>
          <w:spacing w:val="-6"/>
          <w:sz w:val="40"/>
          <w:szCs w:val="40"/>
        </w:rPr>
        <w:t xml:space="preserve">priests to bind all who </w:t>
      </w:r>
      <w:r w:rsidRPr="00D70019">
        <w:rPr>
          <w:rFonts w:ascii="Arial Bold" w:hAnsi="Arial Bold" w:cs="Arial"/>
          <w:b/>
          <w:i/>
          <w:iCs/>
          <w:color w:val="C00000"/>
          <w:spacing w:val="-6"/>
          <w:sz w:val="40"/>
          <w:szCs w:val="40"/>
        </w:rPr>
        <w:t xml:space="preserve">call upon Thy name </w:t>
      </w:r>
      <w:r w:rsidRPr="00D70019">
        <w:rPr>
          <w:rFonts w:ascii="Arial Bold" w:hAnsi="Arial Bold" w:cs="Arial"/>
          <w:b/>
          <w:i/>
          <w:iCs/>
          <w:color w:val="000000" w:themeColor="text1"/>
          <w:spacing w:val="-6"/>
          <w:sz w:val="40"/>
          <w:szCs w:val="40"/>
        </w:rPr>
        <w:t>(Christians)."</w:t>
      </w:r>
    </w:p>
    <w:p w14:paraId="16CA3509" w14:textId="77777777" w:rsidR="00B91C27" w:rsidRDefault="00B91C27" w:rsidP="00B91C27">
      <w:pPr>
        <w:pStyle w:val="NormalWeb"/>
        <w:rPr>
          <w:rFonts w:ascii="Arial Bold" w:hAnsi="Arial Bold" w:cs="Arial"/>
          <w:b/>
          <w:i/>
          <w:iCs/>
          <w:spacing w:val="-6"/>
        </w:rPr>
      </w:pPr>
    </w:p>
    <w:p w14:paraId="791C9A88" w14:textId="77777777" w:rsidR="00BB5591" w:rsidRDefault="00CD6D96" w:rsidP="00B91C27">
      <w:pPr>
        <w:pStyle w:val="NormalWeb"/>
        <w:rPr>
          <w:rFonts w:ascii="Arial Bold" w:hAnsi="Arial Bold" w:cs="Arial"/>
          <w:b/>
          <w:i/>
          <w:iCs/>
          <w:spacing w:val="-6"/>
          <w:sz w:val="40"/>
          <w:szCs w:val="40"/>
        </w:rPr>
      </w:pPr>
      <w:r w:rsidRPr="00A85785">
        <w:rPr>
          <w:rFonts w:ascii="Arial Bold" w:hAnsi="Arial Bold" w:cs="Arial"/>
          <w:b/>
          <w:i/>
          <w:iCs/>
          <w:spacing w:val="-6"/>
          <w:sz w:val="40"/>
          <w:szCs w:val="40"/>
          <w:u w:val="single"/>
        </w:rPr>
        <w:t>1 Corinthians 1:2</w:t>
      </w:r>
      <w:r w:rsidRPr="00CD6D96">
        <w:rPr>
          <w:rFonts w:ascii="Arial Bold" w:hAnsi="Arial Bold" w:cs="Arial"/>
          <w:b/>
          <w:i/>
          <w:iCs/>
          <w:spacing w:val="-6"/>
          <w:sz w:val="40"/>
          <w:szCs w:val="40"/>
        </w:rPr>
        <w:t xml:space="preserve">  to the church of God which is at Corinth, to those who have been sanctified in Christ Jesus, saints by calling, </w:t>
      </w:r>
      <w:r w:rsidRPr="00A85785">
        <w:rPr>
          <w:rFonts w:ascii="Arial Bold" w:hAnsi="Arial Bold" w:cs="Arial"/>
          <w:b/>
          <w:i/>
          <w:iCs/>
          <w:spacing w:val="-6"/>
          <w:sz w:val="40"/>
          <w:szCs w:val="40"/>
          <w:u w:val="single"/>
        </w:rPr>
        <w:t xml:space="preserve">with all who in every </w:t>
      </w:r>
      <w:r w:rsidRPr="00A85785">
        <w:rPr>
          <w:rFonts w:ascii="Arial Bold" w:hAnsi="Arial Bold" w:cs="Arial"/>
          <w:b/>
          <w:i/>
          <w:iCs/>
          <w:color w:val="C00000"/>
          <w:spacing w:val="-6"/>
          <w:sz w:val="40"/>
          <w:szCs w:val="40"/>
          <w:u w:val="single"/>
        </w:rPr>
        <w:t xml:space="preserve">place call upon the name of our Lord </w:t>
      </w:r>
      <w:r w:rsidRPr="00A85785">
        <w:rPr>
          <w:rFonts w:ascii="Arial Bold" w:hAnsi="Arial Bold" w:cs="Arial"/>
          <w:b/>
          <w:i/>
          <w:iCs/>
          <w:spacing w:val="-6"/>
          <w:sz w:val="40"/>
          <w:szCs w:val="40"/>
          <w:u w:val="single"/>
        </w:rPr>
        <w:t>Jesus Christ, their Lord and ours:</w:t>
      </w:r>
      <w:r w:rsidR="00A85785">
        <w:rPr>
          <w:rFonts w:ascii="Arial Bold" w:hAnsi="Arial Bold" w:cs="Arial"/>
          <w:b/>
          <w:i/>
          <w:iCs/>
          <w:spacing w:val="-6"/>
          <w:sz w:val="40"/>
          <w:szCs w:val="40"/>
        </w:rPr>
        <w:t xml:space="preserve"> </w:t>
      </w:r>
    </w:p>
    <w:p w14:paraId="02985E77" w14:textId="77777777" w:rsidR="00BB5591" w:rsidRPr="00BB5591" w:rsidRDefault="00BB5591" w:rsidP="00B91C27">
      <w:pPr>
        <w:pStyle w:val="NormalWeb"/>
        <w:rPr>
          <w:rFonts w:ascii="Arial Bold" w:hAnsi="Arial Bold" w:cs="Arial"/>
          <w:b/>
          <w:i/>
          <w:iCs/>
          <w:spacing w:val="-6"/>
          <w:sz w:val="16"/>
          <w:szCs w:val="16"/>
        </w:rPr>
      </w:pPr>
    </w:p>
    <w:p w14:paraId="45A41810" w14:textId="77777777" w:rsidR="0072732C" w:rsidRDefault="00BB5591" w:rsidP="00B91C27">
      <w:pPr>
        <w:pStyle w:val="NormalWeb"/>
        <w:rPr>
          <w:rFonts w:ascii="Arial Bold" w:hAnsi="Arial Bold" w:cs="Arial"/>
          <w:b/>
          <w:i/>
          <w:iCs/>
          <w:color w:val="C00000"/>
          <w:spacing w:val="-6"/>
          <w:sz w:val="40"/>
          <w:szCs w:val="40"/>
        </w:rPr>
      </w:pPr>
      <w:r w:rsidRPr="00BB5591">
        <w:rPr>
          <w:rFonts w:ascii="Arial Bold" w:hAnsi="Arial Bold" w:cs="Arial"/>
          <w:b/>
          <w:i/>
          <w:iCs/>
          <w:spacing w:val="-6"/>
          <w:sz w:val="40"/>
          <w:szCs w:val="40"/>
          <w:u w:val="single"/>
        </w:rPr>
        <w:t>Genesis 12:8</w:t>
      </w:r>
      <w:r w:rsidRPr="00BB5591">
        <w:rPr>
          <w:rFonts w:ascii="Arial Bold" w:hAnsi="Arial Bold" w:cs="Arial"/>
          <w:b/>
          <w:i/>
          <w:iCs/>
          <w:spacing w:val="-6"/>
          <w:sz w:val="40"/>
          <w:szCs w:val="40"/>
        </w:rPr>
        <w:t xml:space="preserve">  </w:t>
      </w:r>
      <w:r>
        <w:rPr>
          <w:rFonts w:ascii="Arial Bold" w:hAnsi="Arial Bold" w:cs="Arial"/>
          <w:b/>
          <w:i/>
          <w:iCs/>
          <w:spacing w:val="-6"/>
          <w:sz w:val="40"/>
          <w:szCs w:val="40"/>
        </w:rPr>
        <w:t>…</w:t>
      </w:r>
      <w:r w:rsidRPr="00BB5591">
        <w:rPr>
          <w:rFonts w:ascii="Arial Bold" w:hAnsi="Arial Bold" w:cs="Arial"/>
          <w:b/>
          <w:i/>
          <w:iCs/>
          <w:spacing w:val="-6"/>
          <w:sz w:val="40"/>
          <w:szCs w:val="40"/>
        </w:rPr>
        <w:t>and there he</w:t>
      </w:r>
      <w:r>
        <w:rPr>
          <w:rFonts w:ascii="Arial Bold" w:hAnsi="Arial Bold" w:cs="Arial"/>
          <w:b/>
          <w:i/>
          <w:iCs/>
          <w:spacing w:val="-6"/>
          <w:sz w:val="40"/>
          <w:szCs w:val="40"/>
        </w:rPr>
        <w:t xml:space="preserve"> </w:t>
      </w:r>
      <w:r>
        <w:rPr>
          <w:rFonts w:ascii="Arial Bold" w:hAnsi="Arial Bold" w:cs="Arial"/>
          <w:bCs/>
          <w:spacing w:val="-6"/>
          <w:sz w:val="40"/>
          <w:szCs w:val="40"/>
        </w:rPr>
        <w:t xml:space="preserve"> (Abraham)</w:t>
      </w:r>
      <w:r w:rsidRPr="00BB5591">
        <w:rPr>
          <w:rFonts w:ascii="Arial Bold" w:hAnsi="Arial Bold" w:cs="Arial"/>
          <w:b/>
          <w:i/>
          <w:iCs/>
          <w:spacing w:val="-6"/>
          <w:sz w:val="40"/>
          <w:szCs w:val="40"/>
        </w:rPr>
        <w:t xml:space="preserve"> built an altar to the LORD and </w:t>
      </w:r>
      <w:r w:rsidRPr="00BB5591">
        <w:rPr>
          <w:rFonts w:ascii="Arial Bold" w:hAnsi="Arial Bold" w:cs="Arial"/>
          <w:b/>
          <w:i/>
          <w:iCs/>
          <w:color w:val="C00000"/>
          <w:spacing w:val="-6"/>
          <w:sz w:val="40"/>
          <w:szCs w:val="40"/>
        </w:rPr>
        <w:t>called upon the name of the LORD.</w:t>
      </w:r>
      <w:r>
        <w:rPr>
          <w:rFonts w:ascii="Arial Bold" w:hAnsi="Arial Bold" w:cs="Arial"/>
          <w:b/>
          <w:i/>
          <w:iCs/>
          <w:color w:val="C00000"/>
          <w:spacing w:val="-6"/>
          <w:sz w:val="40"/>
          <w:szCs w:val="40"/>
        </w:rPr>
        <w:t xml:space="preserve">  </w:t>
      </w:r>
    </w:p>
    <w:p w14:paraId="30CE2CA5" w14:textId="77777777" w:rsidR="0072732C" w:rsidRPr="0072732C" w:rsidRDefault="0072732C" w:rsidP="00B91C27">
      <w:pPr>
        <w:pStyle w:val="NormalWeb"/>
        <w:rPr>
          <w:rFonts w:ascii="Arial Bold" w:hAnsi="Arial Bold" w:cs="Arial"/>
          <w:b/>
          <w:i/>
          <w:iCs/>
          <w:color w:val="C00000"/>
          <w:spacing w:val="-6"/>
          <w:sz w:val="16"/>
          <w:szCs w:val="16"/>
        </w:rPr>
      </w:pPr>
    </w:p>
    <w:p w14:paraId="7A0D988A" w14:textId="33A67A52" w:rsidR="00F358F2" w:rsidRDefault="0072732C" w:rsidP="00B91C27">
      <w:pPr>
        <w:pStyle w:val="NormalWeb"/>
        <w:rPr>
          <w:rFonts w:ascii="Arial" w:hAnsi="Arial" w:cs="Arial"/>
          <w:bCs/>
          <w:i/>
          <w:iCs/>
        </w:rPr>
      </w:pPr>
      <w:r w:rsidRPr="0072732C">
        <w:rPr>
          <w:rFonts w:ascii="Arial Bold" w:hAnsi="Arial Bold" w:cs="Arial"/>
          <w:b/>
          <w:i/>
          <w:iCs/>
          <w:spacing w:val="-6"/>
          <w:sz w:val="40"/>
          <w:szCs w:val="40"/>
          <w:u w:val="single"/>
        </w:rPr>
        <w:t xml:space="preserve">Psalm 18:2-3 </w:t>
      </w:r>
      <w:r w:rsidRPr="0072732C">
        <w:rPr>
          <w:rFonts w:ascii="Arial Bold" w:hAnsi="Arial Bold" w:cs="Arial"/>
          <w:b/>
          <w:i/>
          <w:iCs/>
          <w:spacing w:val="-6"/>
          <w:sz w:val="40"/>
          <w:szCs w:val="40"/>
        </w:rPr>
        <w:t xml:space="preserve"> The LORD is my rock and my fortress and my deliverer, My God, my rock, in whom I take refuge; My shield and the horn of my salvation, my stronghold.  3</w:t>
      </w:r>
      <w:r>
        <w:rPr>
          <w:rFonts w:ascii="Arial Bold" w:hAnsi="Arial Bold" w:cs="Arial"/>
          <w:b/>
          <w:i/>
          <w:iCs/>
          <w:spacing w:val="-6"/>
          <w:sz w:val="40"/>
          <w:szCs w:val="40"/>
        </w:rPr>
        <w:t>)</w:t>
      </w:r>
      <w:r w:rsidRPr="0072732C">
        <w:rPr>
          <w:rFonts w:ascii="Arial Bold" w:hAnsi="Arial Bold" w:cs="Arial"/>
          <w:b/>
          <w:i/>
          <w:iCs/>
          <w:color w:val="C00000"/>
          <w:spacing w:val="-6"/>
          <w:sz w:val="40"/>
          <w:szCs w:val="40"/>
        </w:rPr>
        <w:t xml:space="preserve"> I call upon the LORD, who is worthy to be praised, And I am saved from my enemies.</w:t>
      </w:r>
      <w:r>
        <w:rPr>
          <w:rFonts w:ascii="Arial Bold" w:hAnsi="Arial Bold" w:cs="Arial"/>
          <w:b/>
          <w:i/>
          <w:iCs/>
          <w:color w:val="C00000"/>
          <w:spacing w:val="-6"/>
          <w:sz w:val="40"/>
          <w:szCs w:val="40"/>
        </w:rPr>
        <w:t xml:space="preserve">  </w:t>
      </w:r>
      <w:r w:rsidR="00031FB0">
        <w:rPr>
          <w:rFonts w:ascii="Arial" w:hAnsi="Arial" w:cs="Arial"/>
          <w:bCs/>
        </w:rPr>
        <w:t xml:space="preserve">Joseph C. Dillow, </w:t>
      </w:r>
      <w:r w:rsidR="00031FB0">
        <w:rPr>
          <w:rFonts w:ascii="Arial" w:hAnsi="Arial" w:cs="Arial"/>
          <w:bCs/>
          <w:i/>
          <w:iCs/>
        </w:rPr>
        <w:t>Reign of the Servant Kings, p. 123</w:t>
      </w:r>
    </w:p>
    <w:p w14:paraId="5583FDF0" w14:textId="77777777" w:rsidR="00031FB0" w:rsidRPr="00335F0B" w:rsidRDefault="00031FB0" w:rsidP="00031FB0">
      <w:pPr>
        <w:pStyle w:val="NormalWeb"/>
        <w:ind w:left="720"/>
        <w:rPr>
          <w:rFonts w:ascii="Arial" w:hAnsi="Arial" w:cs="Arial"/>
          <w:bCs/>
          <w:spacing w:val="-2"/>
          <w:sz w:val="28"/>
          <w:szCs w:val="28"/>
        </w:rPr>
      </w:pPr>
    </w:p>
    <w:p w14:paraId="66D5D7A2" w14:textId="321EF4B6" w:rsidR="00F358F2" w:rsidRPr="00F358F2" w:rsidRDefault="00B91C27" w:rsidP="00B91C27">
      <w:pPr>
        <w:pStyle w:val="NormalWeb"/>
        <w:rPr>
          <w:rFonts w:ascii="Arial" w:hAnsi="Arial" w:cs="Arial"/>
          <w:bCs/>
          <w:spacing w:val="-2"/>
          <w:sz w:val="40"/>
          <w:szCs w:val="40"/>
        </w:rPr>
      </w:pPr>
      <w:r>
        <w:rPr>
          <w:rFonts w:ascii="Arial" w:hAnsi="Arial" w:cs="Arial"/>
          <w:bCs/>
          <w:spacing w:val="-2"/>
          <w:sz w:val="40"/>
          <w:szCs w:val="40"/>
        </w:rPr>
        <w:t xml:space="preserve">2. </w:t>
      </w:r>
      <w:r w:rsidR="00F358F2" w:rsidRPr="00657BE7">
        <w:rPr>
          <w:rFonts w:ascii="Arial" w:hAnsi="Arial" w:cs="Arial"/>
          <w:bCs/>
          <w:i/>
          <w:iCs/>
          <w:spacing w:val="-2"/>
          <w:sz w:val="40"/>
          <w:szCs w:val="40"/>
        </w:rPr>
        <w:t>Believe with your heart that God raised Him from the dead</w:t>
      </w:r>
      <w:r w:rsidR="00F358F2" w:rsidRPr="00F358F2">
        <w:rPr>
          <w:rFonts w:ascii="Arial" w:hAnsi="Arial" w:cs="Arial"/>
          <w:bCs/>
          <w:spacing w:val="-2"/>
          <w:sz w:val="40"/>
          <w:szCs w:val="40"/>
        </w:rPr>
        <w:t>.</w:t>
      </w:r>
    </w:p>
    <w:p w14:paraId="167467A0" w14:textId="40F0A329" w:rsidR="00DF6DB1" w:rsidRDefault="00A85785" w:rsidP="00B91C27">
      <w:pPr>
        <w:pStyle w:val="NormalWeb"/>
        <w:ind w:left="45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It wasn’t long after Jesus Christ went to the cross that people had to </w:t>
      </w:r>
      <w:proofErr w:type="gramStart"/>
      <w:r>
        <w:rPr>
          <w:rFonts w:ascii="Arial" w:hAnsi="Arial" w:cs="Arial"/>
          <w:color w:val="000000" w:themeColor="text1"/>
          <w:spacing w:val="-4"/>
          <w:kern w:val="0"/>
          <w:sz w:val="40"/>
          <w:szCs w:val="40"/>
        </w:rPr>
        <w:t>make a decision</w:t>
      </w:r>
      <w:proofErr w:type="gramEnd"/>
      <w:r>
        <w:rPr>
          <w:rFonts w:ascii="Arial" w:hAnsi="Arial" w:cs="Arial"/>
          <w:color w:val="000000" w:themeColor="text1"/>
          <w:spacing w:val="-4"/>
          <w:kern w:val="0"/>
          <w:sz w:val="40"/>
          <w:szCs w:val="40"/>
        </w:rPr>
        <w:t xml:space="preserve"> whether </w:t>
      </w:r>
      <w:r w:rsidR="00587166">
        <w:rPr>
          <w:rFonts w:ascii="Arial" w:hAnsi="Arial" w:cs="Arial"/>
          <w:color w:val="000000" w:themeColor="text1"/>
          <w:spacing w:val="-4"/>
          <w:kern w:val="0"/>
          <w:sz w:val="40"/>
          <w:szCs w:val="40"/>
        </w:rPr>
        <w:t xml:space="preserve">it was true that </w:t>
      </w:r>
      <w:r>
        <w:rPr>
          <w:rFonts w:ascii="Arial" w:hAnsi="Arial" w:cs="Arial"/>
          <w:color w:val="000000" w:themeColor="text1"/>
          <w:spacing w:val="-4"/>
          <w:kern w:val="0"/>
          <w:sz w:val="40"/>
          <w:szCs w:val="40"/>
        </w:rPr>
        <w:t xml:space="preserve">He rose from the dead or </w:t>
      </w:r>
      <w:r w:rsidR="00587166">
        <w:rPr>
          <w:rFonts w:ascii="Arial" w:hAnsi="Arial" w:cs="Arial"/>
          <w:color w:val="000000" w:themeColor="text1"/>
          <w:spacing w:val="-4"/>
          <w:kern w:val="0"/>
          <w:sz w:val="40"/>
          <w:szCs w:val="40"/>
        </w:rPr>
        <w:t>whether it was a lie</w:t>
      </w:r>
      <w:r>
        <w:rPr>
          <w:rFonts w:ascii="Arial" w:hAnsi="Arial" w:cs="Arial"/>
          <w:color w:val="000000" w:themeColor="text1"/>
          <w:spacing w:val="-4"/>
          <w:kern w:val="0"/>
          <w:sz w:val="40"/>
          <w:szCs w:val="40"/>
        </w:rPr>
        <w:t>.</w:t>
      </w:r>
      <w:r w:rsidR="00587166">
        <w:rPr>
          <w:rFonts w:ascii="Arial" w:hAnsi="Arial" w:cs="Arial"/>
          <w:color w:val="000000" w:themeColor="text1"/>
          <w:spacing w:val="-4"/>
          <w:kern w:val="0"/>
          <w:sz w:val="40"/>
          <w:szCs w:val="40"/>
        </w:rPr>
        <w:t xml:space="preserve"> They would either believe it or reject it.</w:t>
      </w:r>
      <w:r>
        <w:rPr>
          <w:rFonts w:ascii="Arial" w:hAnsi="Arial" w:cs="Arial"/>
          <w:color w:val="000000" w:themeColor="text1"/>
          <w:spacing w:val="-4"/>
          <w:kern w:val="0"/>
          <w:sz w:val="40"/>
          <w:szCs w:val="40"/>
        </w:rPr>
        <w:t xml:space="preserve"> Those who believed were eternally saved, those who did not</w:t>
      </w:r>
      <w:r w:rsidR="00587166">
        <w:rPr>
          <w:rFonts w:ascii="Arial" w:hAnsi="Arial" w:cs="Arial"/>
          <w:color w:val="000000" w:themeColor="text1"/>
          <w:spacing w:val="-4"/>
          <w:kern w:val="0"/>
          <w:sz w:val="40"/>
          <w:szCs w:val="40"/>
        </w:rPr>
        <w:t xml:space="preserve"> were condemned to the Lake of Fire because they </w:t>
      </w:r>
      <w:r>
        <w:rPr>
          <w:rFonts w:ascii="Arial" w:hAnsi="Arial" w:cs="Arial"/>
          <w:color w:val="000000" w:themeColor="text1"/>
          <w:spacing w:val="-4"/>
          <w:kern w:val="0"/>
          <w:sz w:val="40"/>
          <w:szCs w:val="40"/>
        </w:rPr>
        <w:t xml:space="preserve">rejected </w:t>
      </w:r>
      <w:r w:rsidR="00587166">
        <w:rPr>
          <w:rFonts w:ascii="Arial" w:hAnsi="Arial" w:cs="Arial"/>
          <w:color w:val="000000" w:themeColor="text1"/>
          <w:spacing w:val="-4"/>
          <w:kern w:val="0"/>
          <w:sz w:val="40"/>
          <w:szCs w:val="40"/>
        </w:rPr>
        <w:t>Christ</w:t>
      </w:r>
      <w:r w:rsidR="00335F0B">
        <w:rPr>
          <w:rFonts w:ascii="Arial" w:hAnsi="Arial" w:cs="Arial"/>
          <w:color w:val="000000" w:themeColor="text1"/>
          <w:spacing w:val="-4"/>
          <w:kern w:val="0"/>
          <w:sz w:val="40"/>
          <w:szCs w:val="40"/>
        </w:rPr>
        <w:t xml:space="preserve">. </w:t>
      </w:r>
    </w:p>
    <w:p w14:paraId="5202268F" w14:textId="77777777" w:rsidR="00335F0B" w:rsidRPr="00913AB1" w:rsidRDefault="00335F0B" w:rsidP="00A85785">
      <w:pPr>
        <w:pStyle w:val="NormalWeb"/>
        <w:ind w:left="720"/>
        <w:rPr>
          <w:rFonts w:ascii="Arial" w:hAnsi="Arial" w:cs="Arial"/>
          <w:color w:val="000000" w:themeColor="text1"/>
          <w:spacing w:val="-4"/>
          <w:kern w:val="0"/>
          <w:sz w:val="12"/>
          <w:szCs w:val="12"/>
        </w:rPr>
      </w:pPr>
    </w:p>
    <w:p w14:paraId="60B01A83" w14:textId="30A9AC0F" w:rsidR="00335F0B" w:rsidRPr="00F358F2" w:rsidRDefault="00335F0B" w:rsidP="00B91C27">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Those who believed that He was their Savior, their Messiah, could acknowledge that He is Lord and could call on Him and know that He would deliver them from their temporal enemies and woes. </w:t>
      </w:r>
    </w:p>
    <w:p w14:paraId="56B3B9AA" w14:textId="77777777" w:rsidR="00DF6DB1" w:rsidRPr="00B91C27" w:rsidRDefault="00DF6DB1" w:rsidP="00DF6DB1">
      <w:pPr>
        <w:pStyle w:val="NormalWeb"/>
        <w:rPr>
          <w:rFonts w:ascii="Arial" w:hAnsi="Arial" w:cs="Arial"/>
          <w:color w:val="000000" w:themeColor="text1"/>
          <w:spacing w:val="-4"/>
          <w:kern w:val="0"/>
          <w:sz w:val="16"/>
          <w:szCs w:val="16"/>
        </w:rPr>
      </w:pPr>
    </w:p>
    <w:p w14:paraId="551FC768" w14:textId="239D5BF5" w:rsidR="00DF6DB1" w:rsidRDefault="00913AB1" w:rsidP="00A553B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Those who believe that one must declare with their mouth that Jesus is Lord in order to be eternally saved have it backwards. </w:t>
      </w:r>
    </w:p>
    <w:p w14:paraId="1BC4241D" w14:textId="77777777" w:rsidR="00B91C27" w:rsidRPr="00D342DC" w:rsidRDefault="00B91C27" w:rsidP="00A553B9">
      <w:pPr>
        <w:pStyle w:val="NormalWeb"/>
        <w:rPr>
          <w:rFonts w:ascii="Arial" w:hAnsi="Arial" w:cs="Arial"/>
          <w:color w:val="000000" w:themeColor="text1"/>
          <w:spacing w:val="-4"/>
          <w:kern w:val="0"/>
          <w:sz w:val="16"/>
          <w:szCs w:val="16"/>
        </w:rPr>
      </w:pPr>
    </w:p>
    <w:p w14:paraId="717DCF08" w14:textId="725B7573" w:rsidR="00B91C27" w:rsidRPr="00B91C27" w:rsidRDefault="00B91C27" w:rsidP="00B91C27">
      <w:pPr>
        <w:pStyle w:val="NormalWeb"/>
        <w:ind w:left="180" w:hanging="180"/>
        <w:rPr>
          <w:rFonts w:ascii="Arial" w:hAnsi="Arial" w:cs="Arial"/>
          <w:color w:val="000000" w:themeColor="text1"/>
          <w:spacing w:val="-4"/>
          <w:kern w:val="0"/>
        </w:rPr>
      </w:pPr>
      <w:r w:rsidRPr="00B91C27">
        <w:rPr>
          <w:rFonts w:ascii="Arial" w:hAnsi="Arial" w:cs="Arial"/>
          <w:i/>
          <w:iCs/>
          <w:color w:val="000000" w:themeColor="text1"/>
          <w:spacing w:val="-4"/>
          <w:kern w:val="0"/>
          <w:sz w:val="40"/>
          <w:szCs w:val="40"/>
        </w:rPr>
        <w:t xml:space="preserve">  “Instead of confession of Jesus as Lord being the inevitable result of salvation, Paul, to the contrary, says that salvation is the inevitable result of confessing Jesus as Lord.”</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rPr>
        <w:t>Ibid page 194</w:t>
      </w:r>
    </w:p>
    <w:p w14:paraId="0413E8E8" w14:textId="77777777" w:rsidR="00DF6DB1" w:rsidRPr="00DA30EE" w:rsidRDefault="00DF6DB1" w:rsidP="00A553B9">
      <w:pPr>
        <w:pStyle w:val="NormalWeb"/>
        <w:rPr>
          <w:rFonts w:ascii="Arial" w:hAnsi="Arial" w:cs="Arial"/>
          <w:b/>
          <w:bCs/>
          <w:color w:val="000000" w:themeColor="text1"/>
          <w:spacing w:val="-4"/>
          <w:kern w:val="0"/>
          <w:sz w:val="16"/>
          <w:szCs w:val="16"/>
        </w:rPr>
      </w:pPr>
    </w:p>
    <w:p w14:paraId="035D59C6" w14:textId="290BFE37" w:rsidR="00DF6DB1" w:rsidRDefault="00DA30EE" w:rsidP="00A553B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We should be inspired to acknowledge Jesus is Lord and to call upon Him to deliver us from our enemies - the world, flesh, and the Devil.  </w:t>
      </w:r>
    </w:p>
    <w:p w14:paraId="0BEAC478" w14:textId="77777777" w:rsidR="00E504A3" w:rsidRDefault="00E504A3" w:rsidP="00A553B9">
      <w:pPr>
        <w:pStyle w:val="NormalWeb"/>
        <w:rPr>
          <w:rFonts w:ascii="Arial" w:hAnsi="Arial" w:cs="Arial"/>
          <w:color w:val="000000" w:themeColor="text1"/>
          <w:spacing w:val="-4"/>
          <w:kern w:val="0"/>
          <w:sz w:val="40"/>
          <w:szCs w:val="40"/>
        </w:rPr>
      </w:pPr>
    </w:p>
    <w:p w14:paraId="6B03948E" w14:textId="71DFEAE8" w:rsidR="00E504A3" w:rsidRPr="00E504A3" w:rsidRDefault="00E504A3" w:rsidP="00E504A3">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E504A3">
        <w:rPr>
          <w:rFonts w:ascii="Arial" w:hAnsi="Arial" w:cs="Arial"/>
          <w:i/>
          <w:iCs/>
          <w:color w:val="000000" w:themeColor="text1"/>
          <w:spacing w:val="-4"/>
          <w:kern w:val="0"/>
          <w:sz w:val="40"/>
          <w:szCs w:val="40"/>
        </w:rPr>
        <w:t xml:space="preserve">“God the Father and God the Holy Spirit had a part in the resurrection of Christ. The Father is said to have raised Him from the dead in </w:t>
      </w:r>
      <w:r w:rsidRPr="00A7024E">
        <w:rPr>
          <w:rFonts w:ascii="Arial" w:hAnsi="Arial" w:cs="Arial"/>
          <w:i/>
          <w:iCs/>
          <w:color w:val="000000" w:themeColor="text1"/>
          <w:spacing w:val="-4"/>
          <w:kern w:val="0"/>
          <w:sz w:val="40"/>
          <w:szCs w:val="40"/>
        </w:rPr>
        <w:t>Colossians 2:12; 1 Thessalonians 1:10; 1 Peter 1:21</w:t>
      </w:r>
      <w:r w:rsidRPr="00E504A3">
        <w:rPr>
          <w:rFonts w:ascii="Arial" w:hAnsi="Arial" w:cs="Arial"/>
          <w:i/>
          <w:iCs/>
          <w:color w:val="000000" w:themeColor="text1"/>
          <w:spacing w:val="-4"/>
          <w:kern w:val="0"/>
          <w:sz w:val="40"/>
          <w:szCs w:val="40"/>
        </w:rPr>
        <w:t>. The Holy Spirit is also said to have had a part in the resurrection—</w:t>
      </w:r>
      <w:r w:rsidRPr="00A7024E">
        <w:rPr>
          <w:rFonts w:ascii="Arial" w:hAnsi="Arial" w:cs="Arial"/>
          <w:i/>
          <w:iCs/>
          <w:color w:val="000000" w:themeColor="text1"/>
          <w:spacing w:val="-4"/>
          <w:kern w:val="0"/>
          <w:sz w:val="40"/>
          <w:szCs w:val="40"/>
        </w:rPr>
        <w:t>Acts 2:24; Romans 1:4; 8:11; 1 Peter 3:18.</w:t>
      </w:r>
    </w:p>
    <w:p w14:paraId="6CE69CAC" w14:textId="5DD9C26F" w:rsidR="00A553B9" w:rsidRPr="00A553B9" w:rsidRDefault="00AC5F2D" w:rsidP="00A553B9">
      <w:pPr>
        <w:pStyle w:val="NormalWeb"/>
        <w:rPr>
          <w:rFonts w:ascii="Arial" w:hAnsi="Arial" w:cs="Arial"/>
          <w:color w:val="000000" w:themeColor="text1"/>
          <w:spacing w:val="-4"/>
          <w:kern w:val="0"/>
          <w:sz w:val="40"/>
          <w:szCs w:val="40"/>
        </w:rPr>
      </w:pPr>
      <w:r>
        <w:rPr>
          <w:noProof/>
        </w:rPr>
        <w:pict w14:anchorId="1CA1E282">
          <v:line id="Straight Connector 1" o:spid="_x0000_s1034" style="position:absolute;z-index:251767295;visibility:visible;mso-wrap-style:square;mso-wrap-distance-left:9pt;mso-wrap-distance-top:0;mso-wrap-distance-right:9pt;mso-wrap-distance-bottom:0;mso-position-horizontal:absolute;mso-position-horizontal-relative:text;mso-position-vertical:absolute;mso-position-vertical-relative:text" from="1.25pt,16.9pt" to="540.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" strokecolor="#4472c4 [3204]" strokeweight="1.5pt">
            <v:stroke joinstyle="miter"/>
          </v:line>
        </w:pict>
      </w:r>
    </w:p>
    <w:p w14:paraId="659BDA46" w14:textId="77777777" w:rsidR="00A553B9" w:rsidRPr="00DA30EE" w:rsidRDefault="00A553B9" w:rsidP="00E515A3">
      <w:pPr>
        <w:pStyle w:val="NormalWeb"/>
        <w:rPr>
          <w:rFonts w:ascii="Arial" w:hAnsi="Arial" w:cs="Arial"/>
          <w:color w:val="000000" w:themeColor="text1"/>
          <w:spacing w:val="-4"/>
          <w:kern w:val="0"/>
          <w:sz w:val="16"/>
          <w:szCs w:val="16"/>
        </w:rPr>
      </w:pPr>
    </w:p>
    <w:p w14:paraId="57331184" w14:textId="7C83C14E" w:rsidR="00CD2C17" w:rsidRPr="00CD2C17" w:rsidRDefault="00CD2C17" w:rsidP="00E515A3">
      <w:pPr>
        <w:pStyle w:val="NormalWeb"/>
        <w:rPr>
          <w:rFonts w:ascii="Arial" w:hAnsi="Arial" w:cs="Arial"/>
          <w:color w:val="000000" w:themeColor="text1"/>
          <w:spacing w:val="-4"/>
          <w:kern w:val="0"/>
          <w:sz w:val="40"/>
          <w:szCs w:val="40"/>
        </w:rPr>
      </w:pPr>
      <w:r w:rsidRPr="00CD2C17">
        <w:rPr>
          <w:rFonts w:ascii="Arial" w:hAnsi="Arial" w:cs="Arial"/>
          <w:color w:val="000000" w:themeColor="text1"/>
          <w:spacing w:val="-4"/>
          <w:kern w:val="0"/>
          <w:sz w:val="40"/>
          <w:szCs w:val="40"/>
        </w:rPr>
        <w:t xml:space="preserve">Some mistakenly </w:t>
      </w:r>
      <w:r>
        <w:rPr>
          <w:rFonts w:ascii="Arial" w:hAnsi="Arial" w:cs="Arial"/>
          <w:color w:val="000000" w:themeColor="text1"/>
          <w:spacing w:val="-4"/>
          <w:kern w:val="0"/>
          <w:sz w:val="40"/>
          <w:szCs w:val="40"/>
        </w:rPr>
        <w:t>believe</w:t>
      </w:r>
      <w:r w:rsidRPr="00CD2C17">
        <w:rPr>
          <w:rFonts w:ascii="Arial" w:hAnsi="Arial" w:cs="Arial"/>
          <w:color w:val="000000" w:themeColor="text1"/>
          <w:spacing w:val="-4"/>
          <w:kern w:val="0"/>
          <w:sz w:val="40"/>
          <w:szCs w:val="40"/>
        </w:rPr>
        <w:t xml:space="preserve"> that </w:t>
      </w:r>
      <w:r>
        <w:rPr>
          <w:rFonts w:ascii="Arial" w:hAnsi="Arial" w:cs="Arial"/>
          <w:color w:val="000000" w:themeColor="text1"/>
          <w:spacing w:val="-4"/>
          <w:kern w:val="0"/>
          <w:sz w:val="40"/>
          <w:szCs w:val="40"/>
        </w:rPr>
        <w:t xml:space="preserve">one must confess </w:t>
      </w:r>
      <w:r w:rsidR="00E515A3">
        <w:rPr>
          <w:rFonts w:ascii="Arial" w:hAnsi="Arial" w:cs="Arial"/>
          <w:color w:val="000000" w:themeColor="text1"/>
          <w:spacing w:val="-4"/>
          <w:kern w:val="0"/>
          <w:sz w:val="40"/>
          <w:szCs w:val="40"/>
        </w:rPr>
        <w:t xml:space="preserve">with his mouth </w:t>
      </w:r>
      <w:r>
        <w:rPr>
          <w:rFonts w:ascii="Arial" w:hAnsi="Arial" w:cs="Arial"/>
          <w:color w:val="000000" w:themeColor="text1"/>
          <w:spacing w:val="-4"/>
          <w:kern w:val="0"/>
          <w:sz w:val="40"/>
          <w:szCs w:val="40"/>
        </w:rPr>
        <w:t xml:space="preserve">Jesus </w:t>
      </w:r>
      <w:r w:rsidR="00E515A3">
        <w:rPr>
          <w:rFonts w:ascii="Arial" w:hAnsi="Arial" w:cs="Arial"/>
          <w:color w:val="000000" w:themeColor="text1"/>
          <w:spacing w:val="-4"/>
          <w:kern w:val="0"/>
          <w:sz w:val="40"/>
          <w:szCs w:val="40"/>
        </w:rPr>
        <w:t>as Lord in order to be eternally saved. They should consider the following points:</w:t>
      </w:r>
    </w:p>
    <w:p w14:paraId="28A50701" w14:textId="77777777" w:rsidR="00CD2C17" w:rsidRPr="00E515A3" w:rsidRDefault="00CD2C17" w:rsidP="00670314">
      <w:pPr>
        <w:pStyle w:val="NormalWeb"/>
        <w:ind w:left="180" w:hanging="180"/>
        <w:rPr>
          <w:rFonts w:ascii="Arial" w:hAnsi="Arial" w:cs="Arial"/>
          <w:i/>
          <w:iCs/>
          <w:color w:val="000000" w:themeColor="text1"/>
          <w:spacing w:val="-4"/>
          <w:kern w:val="0"/>
          <w:sz w:val="16"/>
          <w:szCs w:val="16"/>
        </w:rPr>
      </w:pPr>
    </w:p>
    <w:p w14:paraId="7EBBD787" w14:textId="6547A028" w:rsidR="002311D0" w:rsidRDefault="008E68E7" w:rsidP="00D342DC">
      <w:pPr>
        <w:pStyle w:val="NormalWeb"/>
        <w:numPr>
          <w:ilvl w:val="0"/>
          <w:numId w:val="73"/>
        </w:numPr>
        <w:rPr>
          <w:rFonts w:ascii="Arial" w:hAnsi="Arial" w:cs="Arial"/>
          <w:i/>
          <w:iCs/>
          <w:color w:val="000000" w:themeColor="text1"/>
          <w:spacing w:val="-4"/>
          <w:kern w:val="0"/>
          <w:sz w:val="40"/>
          <w:szCs w:val="40"/>
        </w:rPr>
      </w:pPr>
      <w:r w:rsidRPr="003B67B0">
        <w:rPr>
          <w:rFonts w:ascii="Arial" w:hAnsi="Arial" w:cs="Arial"/>
          <w:b/>
          <w:bCs/>
          <w:i/>
          <w:iCs/>
          <w:color w:val="000000" w:themeColor="text1"/>
          <w:spacing w:val="-4"/>
          <w:kern w:val="0"/>
          <w:sz w:val="40"/>
          <w:szCs w:val="40"/>
        </w:rPr>
        <w:t>Justification</w:t>
      </w:r>
      <w:r w:rsidRPr="008E68E7">
        <w:rPr>
          <w:rFonts w:ascii="Arial" w:hAnsi="Arial" w:cs="Arial"/>
          <w:i/>
          <w:iCs/>
          <w:color w:val="000000" w:themeColor="text1"/>
          <w:spacing w:val="-4"/>
          <w:kern w:val="0"/>
          <w:sz w:val="40"/>
          <w:szCs w:val="40"/>
        </w:rPr>
        <w:t xml:space="preserve"> is covered in Romans 3:21 to 5:11. Then Paul moves on to </w:t>
      </w:r>
      <w:r w:rsidRPr="003B67B0">
        <w:rPr>
          <w:rFonts w:ascii="Arial" w:hAnsi="Arial" w:cs="Arial"/>
          <w:b/>
          <w:bCs/>
          <w:i/>
          <w:iCs/>
          <w:color w:val="000000" w:themeColor="text1"/>
          <w:spacing w:val="-4"/>
          <w:kern w:val="0"/>
          <w:sz w:val="40"/>
          <w:szCs w:val="40"/>
        </w:rPr>
        <w:t>sanctification</w:t>
      </w:r>
      <w:r w:rsidRPr="008E68E7">
        <w:rPr>
          <w:rFonts w:ascii="Arial" w:hAnsi="Arial" w:cs="Arial"/>
          <w:i/>
          <w:iCs/>
          <w:color w:val="000000" w:themeColor="text1"/>
          <w:spacing w:val="-4"/>
          <w:kern w:val="0"/>
          <w:sz w:val="40"/>
          <w:szCs w:val="40"/>
        </w:rPr>
        <w:t xml:space="preserve"> and </w:t>
      </w:r>
      <w:r w:rsidRPr="00CD2C17">
        <w:rPr>
          <w:rFonts w:ascii="Arial" w:hAnsi="Arial" w:cs="Arial"/>
          <w:b/>
          <w:bCs/>
          <w:i/>
          <w:iCs/>
          <w:color w:val="000000" w:themeColor="text1"/>
          <w:spacing w:val="-4"/>
          <w:kern w:val="0"/>
          <w:sz w:val="40"/>
          <w:szCs w:val="40"/>
        </w:rPr>
        <w:t>the spiritual life</w:t>
      </w:r>
      <w:r w:rsidRPr="008E68E7">
        <w:rPr>
          <w:rFonts w:ascii="Arial" w:hAnsi="Arial" w:cs="Arial"/>
          <w:i/>
          <w:iCs/>
          <w:color w:val="000000" w:themeColor="text1"/>
          <w:spacing w:val="-4"/>
          <w:kern w:val="0"/>
          <w:sz w:val="40"/>
          <w:szCs w:val="40"/>
        </w:rPr>
        <w:t xml:space="preserve">. In Romans 3:21-5:11, there are some shorter treatises of justification and </w:t>
      </w:r>
      <w:r w:rsidR="00E515A3">
        <w:rPr>
          <w:rFonts w:ascii="Arial" w:hAnsi="Arial" w:cs="Arial"/>
          <w:i/>
          <w:iCs/>
          <w:color w:val="000000" w:themeColor="text1"/>
          <w:spacing w:val="-4"/>
          <w:kern w:val="0"/>
          <w:sz w:val="40"/>
          <w:szCs w:val="40"/>
        </w:rPr>
        <w:t xml:space="preserve"> </w:t>
      </w:r>
      <w:r w:rsidRPr="008E68E7">
        <w:rPr>
          <w:rFonts w:ascii="Arial" w:hAnsi="Arial" w:cs="Arial"/>
          <w:i/>
          <w:iCs/>
          <w:color w:val="000000" w:themeColor="text1"/>
          <w:spacing w:val="-4"/>
          <w:kern w:val="0"/>
          <w:sz w:val="40"/>
          <w:szCs w:val="40"/>
        </w:rPr>
        <w:t xml:space="preserve">in Galatians 2. </w:t>
      </w:r>
    </w:p>
    <w:p w14:paraId="057239C2" w14:textId="04587606" w:rsidR="002311D0" w:rsidRPr="00A7024E" w:rsidRDefault="00E515A3" w:rsidP="00E515A3">
      <w:pPr>
        <w:pStyle w:val="NormalWeb"/>
        <w:ind w:left="720" w:hanging="720"/>
        <w:rPr>
          <w:rFonts w:ascii="Arial" w:hAnsi="Arial" w:cs="Arial"/>
          <w:i/>
          <w:iCs/>
          <w:color w:val="000000" w:themeColor="text1"/>
          <w:spacing w:val="-4"/>
          <w:kern w:val="0"/>
          <w:sz w:val="40"/>
          <w:szCs w:val="40"/>
        </w:rPr>
      </w:pPr>
      <w:r>
        <w:rPr>
          <w:rFonts w:ascii="Arial" w:hAnsi="Arial" w:cs="Arial"/>
          <w:b/>
          <w:bCs/>
          <w:i/>
          <w:iCs/>
          <w:color w:val="000000" w:themeColor="text1"/>
          <w:spacing w:val="-4"/>
          <w:kern w:val="0"/>
          <w:sz w:val="40"/>
          <w:szCs w:val="40"/>
        </w:rPr>
        <w:lastRenderedPageBreak/>
        <w:t xml:space="preserve"> </w:t>
      </w:r>
      <w:r w:rsidRPr="00E515A3">
        <w:rPr>
          <w:rFonts w:ascii="Arial" w:hAnsi="Arial" w:cs="Arial"/>
          <w:color w:val="000000" w:themeColor="text1"/>
          <w:spacing w:val="-4"/>
          <w:kern w:val="0"/>
          <w:sz w:val="40"/>
          <w:szCs w:val="40"/>
        </w:rPr>
        <w:t>2</w:t>
      </w:r>
      <w:r>
        <w:rPr>
          <w:rFonts w:ascii="Arial" w:hAnsi="Arial" w:cs="Arial"/>
          <w:b/>
          <w:bCs/>
          <w:i/>
          <w:iCs/>
          <w:color w:val="000000" w:themeColor="text1"/>
          <w:spacing w:val="-4"/>
          <w:kern w:val="0"/>
          <w:sz w:val="40"/>
          <w:szCs w:val="40"/>
        </w:rPr>
        <w:t>.</w:t>
      </w:r>
      <w:r w:rsidR="002311D0" w:rsidRPr="00E515A3">
        <w:rPr>
          <w:rFonts w:ascii="Arial" w:hAnsi="Arial" w:cs="Arial"/>
          <w:b/>
          <w:bCs/>
          <w:i/>
          <w:iCs/>
          <w:color w:val="000000" w:themeColor="text1"/>
          <w:spacing w:val="-4"/>
          <w:kern w:val="0"/>
          <w:sz w:val="40"/>
          <w:szCs w:val="40"/>
        </w:rPr>
        <w:t xml:space="preserve">  </w:t>
      </w:r>
      <w:r w:rsidR="008E68E7" w:rsidRPr="00A7024E">
        <w:rPr>
          <w:rFonts w:ascii="Arial" w:hAnsi="Arial" w:cs="Arial"/>
          <w:i/>
          <w:iCs/>
          <w:color w:val="000000" w:themeColor="text1"/>
          <w:spacing w:val="-4"/>
          <w:kern w:val="0"/>
          <w:sz w:val="40"/>
          <w:szCs w:val="40"/>
        </w:rPr>
        <w:t xml:space="preserve">But in Romans and Galatians where </w:t>
      </w:r>
      <w:r w:rsidR="00DA30EE" w:rsidRPr="00A7024E">
        <w:rPr>
          <w:rFonts w:ascii="Arial" w:hAnsi="Arial" w:cs="Arial"/>
          <w:i/>
          <w:iCs/>
          <w:color w:val="000000" w:themeColor="text1"/>
          <w:spacing w:val="-4"/>
          <w:kern w:val="0"/>
          <w:sz w:val="40"/>
          <w:szCs w:val="40"/>
        </w:rPr>
        <w:t>Paul</w:t>
      </w:r>
      <w:r w:rsidR="008E68E7" w:rsidRPr="00A7024E">
        <w:rPr>
          <w:rFonts w:ascii="Arial" w:hAnsi="Arial" w:cs="Arial"/>
          <w:i/>
          <w:iCs/>
          <w:color w:val="000000" w:themeColor="text1"/>
          <w:spacing w:val="-4"/>
          <w:kern w:val="0"/>
          <w:sz w:val="40"/>
          <w:szCs w:val="40"/>
        </w:rPr>
        <w:t xml:space="preserve"> focuses on justification </w:t>
      </w:r>
      <w:r w:rsidR="008E68E7" w:rsidRPr="00A7024E">
        <w:rPr>
          <w:rFonts w:ascii="Arial" w:hAnsi="Arial" w:cs="Arial"/>
          <w:i/>
          <w:iCs/>
          <w:color w:val="000000" w:themeColor="text1"/>
          <w:spacing w:val="-4"/>
          <w:kern w:val="0"/>
          <w:sz w:val="40"/>
          <w:szCs w:val="40"/>
          <w:u w:val="single"/>
        </w:rPr>
        <w:t>he never mentions confessing Jesus as Lord</w:t>
      </w:r>
      <w:r w:rsidR="008E68E7" w:rsidRPr="00A7024E">
        <w:rPr>
          <w:rFonts w:ascii="Arial" w:hAnsi="Arial" w:cs="Arial"/>
          <w:i/>
          <w:iCs/>
          <w:color w:val="000000" w:themeColor="text1"/>
          <w:spacing w:val="-4"/>
          <w:kern w:val="0"/>
          <w:sz w:val="40"/>
          <w:szCs w:val="40"/>
        </w:rPr>
        <w:t xml:space="preserve">. </w:t>
      </w:r>
    </w:p>
    <w:p w14:paraId="50A45A30" w14:textId="77777777" w:rsidR="002311D0" w:rsidRPr="002311D0" w:rsidRDefault="002311D0" w:rsidP="00670314">
      <w:pPr>
        <w:pStyle w:val="NormalWeb"/>
        <w:ind w:left="180" w:hanging="180"/>
        <w:rPr>
          <w:rFonts w:ascii="Arial" w:hAnsi="Arial" w:cs="Arial"/>
          <w:i/>
          <w:iCs/>
          <w:color w:val="000000" w:themeColor="text1"/>
          <w:spacing w:val="-4"/>
          <w:kern w:val="0"/>
          <w:sz w:val="12"/>
          <w:szCs w:val="12"/>
        </w:rPr>
      </w:pPr>
    </w:p>
    <w:p w14:paraId="4467C3FF" w14:textId="56B0A095" w:rsidR="002311D0" w:rsidRDefault="002311D0" w:rsidP="003222AF">
      <w:pPr>
        <w:pStyle w:val="NormalWeb"/>
        <w:ind w:left="630" w:hanging="63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3222AF">
        <w:rPr>
          <w:rFonts w:ascii="Arial" w:hAnsi="Arial" w:cs="Arial"/>
          <w:color w:val="000000" w:themeColor="text1"/>
          <w:spacing w:val="-4"/>
          <w:kern w:val="0"/>
          <w:sz w:val="40"/>
          <w:szCs w:val="40"/>
        </w:rPr>
        <w:t xml:space="preserve">3. </w:t>
      </w:r>
      <w:r w:rsidR="008E68E7" w:rsidRPr="003222AF">
        <w:rPr>
          <w:rFonts w:ascii="Arial" w:hAnsi="Arial" w:cs="Arial"/>
          <w:i/>
          <w:iCs/>
          <w:color w:val="000000" w:themeColor="text1"/>
          <w:spacing w:val="-4"/>
          <w:kern w:val="0"/>
          <w:sz w:val="40"/>
          <w:szCs w:val="40"/>
          <w:u w:val="single"/>
        </w:rPr>
        <w:t>Belief is the only condition for salvation</w:t>
      </w:r>
      <w:r w:rsidR="008E68E7" w:rsidRPr="003222AF">
        <w:rPr>
          <w:rFonts w:ascii="Arial" w:hAnsi="Arial" w:cs="Arial"/>
          <w:i/>
          <w:iCs/>
          <w:color w:val="000000" w:themeColor="text1"/>
          <w:spacing w:val="-4"/>
          <w:kern w:val="0"/>
          <w:sz w:val="40"/>
          <w:szCs w:val="40"/>
        </w:rPr>
        <w:t xml:space="preserve">. </w:t>
      </w:r>
      <w:r w:rsidR="008E68E7" w:rsidRPr="003222AF">
        <w:rPr>
          <w:rFonts w:ascii="Arial" w:hAnsi="Arial" w:cs="Arial"/>
          <w:i/>
          <w:iCs/>
          <w:color w:val="000000" w:themeColor="text1"/>
          <w:spacing w:val="-4"/>
          <w:kern w:val="0"/>
          <w:sz w:val="40"/>
          <w:szCs w:val="40"/>
          <w:u w:val="single"/>
        </w:rPr>
        <w:t>Our justification is based on faith in Christ alone</w:t>
      </w:r>
      <w:r w:rsidR="00E855EA" w:rsidRPr="002311D0">
        <w:rPr>
          <w:rFonts w:ascii="Arial" w:hAnsi="Arial" w:cs="Arial"/>
          <w:i/>
          <w:iCs/>
          <w:color w:val="000000" w:themeColor="text1"/>
          <w:spacing w:val="-4"/>
          <w:kern w:val="0"/>
          <w:sz w:val="40"/>
          <w:szCs w:val="40"/>
          <w:u w:val="single"/>
        </w:rPr>
        <w:t>;</w:t>
      </w:r>
      <w:r w:rsidR="008E68E7" w:rsidRPr="002311D0">
        <w:rPr>
          <w:rFonts w:ascii="Arial" w:hAnsi="Arial" w:cs="Arial"/>
          <w:i/>
          <w:iCs/>
          <w:color w:val="000000" w:themeColor="text1"/>
          <w:spacing w:val="-4"/>
          <w:kern w:val="0"/>
          <w:sz w:val="40"/>
          <w:szCs w:val="40"/>
          <w:u w:val="single"/>
        </w:rPr>
        <w:t xml:space="preserve"> nowhere else in all of Paul’s epistles does he mention confession of anything as a condition for justification, </w:t>
      </w:r>
      <w:r w:rsidR="008E68E7" w:rsidRPr="00A7024E">
        <w:rPr>
          <w:rFonts w:ascii="Arial" w:hAnsi="Arial" w:cs="Arial"/>
          <w:i/>
          <w:iCs/>
          <w:color w:val="000000" w:themeColor="text1"/>
          <w:spacing w:val="-4"/>
          <w:kern w:val="0"/>
          <w:sz w:val="40"/>
          <w:szCs w:val="40"/>
          <w:u w:val="single"/>
        </w:rPr>
        <w:t>not to mention Jesus as Lord</w:t>
      </w:r>
      <w:r w:rsidR="008E68E7" w:rsidRPr="008E68E7">
        <w:rPr>
          <w:rFonts w:ascii="Arial" w:hAnsi="Arial" w:cs="Arial"/>
          <w:i/>
          <w:iCs/>
          <w:color w:val="000000" w:themeColor="text1"/>
          <w:spacing w:val="-4"/>
          <w:kern w:val="0"/>
          <w:sz w:val="40"/>
          <w:szCs w:val="40"/>
        </w:rPr>
        <w:t xml:space="preserve">. </w:t>
      </w:r>
    </w:p>
    <w:p w14:paraId="5EC001E3" w14:textId="77777777" w:rsidR="002311D0" w:rsidRPr="002311D0" w:rsidRDefault="002311D0" w:rsidP="00670314">
      <w:pPr>
        <w:pStyle w:val="NormalWeb"/>
        <w:ind w:left="180" w:hanging="180"/>
        <w:rPr>
          <w:rFonts w:ascii="Arial" w:hAnsi="Arial" w:cs="Arial"/>
          <w:i/>
          <w:iCs/>
          <w:color w:val="000000" w:themeColor="text1"/>
          <w:spacing w:val="-4"/>
          <w:kern w:val="0"/>
          <w:sz w:val="12"/>
          <w:szCs w:val="12"/>
        </w:rPr>
      </w:pPr>
    </w:p>
    <w:p w14:paraId="7D4773BA" w14:textId="60806F0A" w:rsidR="00AE3DF2" w:rsidRDefault="002311D0" w:rsidP="003222AF">
      <w:pPr>
        <w:pStyle w:val="NormalWeb"/>
        <w:ind w:left="630" w:hanging="63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003222AF">
        <w:rPr>
          <w:rFonts w:ascii="Arial" w:hAnsi="Arial" w:cs="Arial"/>
          <w:color w:val="000000" w:themeColor="text1"/>
          <w:spacing w:val="-4"/>
          <w:kern w:val="0"/>
          <w:sz w:val="40"/>
          <w:szCs w:val="40"/>
        </w:rPr>
        <w:t xml:space="preserve">4. </w:t>
      </w:r>
      <w:r w:rsidR="008E68E7" w:rsidRPr="00A7024E">
        <w:rPr>
          <w:rFonts w:ascii="Arial" w:hAnsi="Arial" w:cs="Arial"/>
          <w:i/>
          <w:iCs/>
          <w:color w:val="000000" w:themeColor="text1"/>
          <w:spacing w:val="-4"/>
          <w:kern w:val="0"/>
          <w:sz w:val="40"/>
          <w:szCs w:val="40"/>
          <w:u w:val="single"/>
        </w:rPr>
        <w:t>He never mentions that anywhere else</w:t>
      </w:r>
      <w:r w:rsidR="008E68E7" w:rsidRPr="002311D0">
        <w:rPr>
          <w:rFonts w:ascii="Arial" w:hAnsi="Arial" w:cs="Arial"/>
          <w:i/>
          <w:iCs/>
          <w:color w:val="000000" w:themeColor="text1"/>
          <w:spacing w:val="-4"/>
          <w:kern w:val="0"/>
          <w:sz w:val="40"/>
          <w:szCs w:val="40"/>
          <w:u w:val="single"/>
        </w:rPr>
        <w:t xml:space="preserve"> so why do we think that somehow public confession or telling your neighbor or telling your friend or telling somebody that you believed in Jesus, is necessary for salvation</w:t>
      </w:r>
      <w:r w:rsidR="008E68E7" w:rsidRPr="008E68E7">
        <w:rPr>
          <w:rFonts w:ascii="Arial" w:hAnsi="Arial" w:cs="Arial"/>
          <w:i/>
          <w:iCs/>
          <w:color w:val="000000" w:themeColor="text1"/>
          <w:spacing w:val="-4"/>
          <w:kern w:val="0"/>
          <w:sz w:val="40"/>
          <w:szCs w:val="40"/>
        </w:rPr>
        <w:t>?</w:t>
      </w:r>
      <w:r w:rsidR="008E68E7">
        <w:rPr>
          <w:rFonts w:ascii="Arial" w:hAnsi="Arial" w:cs="Arial"/>
          <w:i/>
          <w:iCs/>
          <w:color w:val="000000" w:themeColor="text1"/>
          <w:spacing w:val="-4"/>
          <w:kern w:val="0"/>
          <w:sz w:val="40"/>
          <w:szCs w:val="40"/>
        </w:rPr>
        <w:t xml:space="preserve"> </w:t>
      </w:r>
    </w:p>
    <w:p w14:paraId="162890B8" w14:textId="77777777" w:rsidR="001E3E34" w:rsidRPr="00242FD8" w:rsidRDefault="001E3E34" w:rsidP="00670314">
      <w:pPr>
        <w:pStyle w:val="NormalWeb"/>
        <w:ind w:left="180" w:hanging="180"/>
        <w:rPr>
          <w:rFonts w:ascii="Arial" w:hAnsi="Arial" w:cs="Arial"/>
          <w:i/>
          <w:iCs/>
          <w:color w:val="000000" w:themeColor="text1"/>
          <w:spacing w:val="-4"/>
          <w:kern w:val="0"/>
          <w:sz w:val="16"/>
          <w:szCs w:val="16"/>
        </w:rPr>
      </w:pPr>
    </w:p>
    <w:p w14:paraId="25F0139D" w14:textId="05DEE474" w:rsidR="00017E94" w:rsidRPr="00817022" w:rsidRDefault="001E3E34" w:rsidP="00817022">
      <w:pPr>
        <w:pStyle w:val="NormalWeb"/>
        <w:ind w:left="630" w:hanging="630"/>
        <w:rPr>
          <w:rFonts w:ascii="Arial" w:hAnsi="Arial" w:cs="Arial"/>
          <w:b/>
          <w:bCs/>
          <w:i/>
          <w:iCs/>
          <w:color w:val="000000" w:themeColor="text1"/>
          <w:spacing w:val="-4"/>
          <w:kern w:val="0"/>
          <w:sz w:val="40"/>
          <w:szCs w:val="40"/>
          <w:u w:val="single"/>
        </w:rPr>
      </w:pPr>
      <w:r w:rsidRPr="001E3E34">
        <w:rPr>
          <w:rFonts w:ascii="Arial" w:hAnsi="Arial" w:cs="Arial"/>
          <w:i/>
          <w:iCs/>
          <w:color w:val="000000" w:themeColor="text1"/>
          <w:spacing w:val="-4"/>
          <w:kern w:val="0"/>
          <w:sz w:val="40"/>
          <w:szCs w:val="40"/>
        </w:rPr>
        <w:t xml:space="preserve"> </w:t>
      </w:r>
      <w:r w:rsidR="003222AF">
        <w:rPr>
          <w:rFonts w:ascii="Arial" w:hAnsi="Arial" w:cs="Arial"/>
          <w:i/>
          <w:iCs/>
          <w:color w:val="000000" w:themeColor="text1"/>
          <w:spacing w:val="-4"/>
          <w:kern w:val="0"/>
          <w:sz w:val="40"/>
          <w:szCs w:val="40"/>
        </w:rPr>
        <w:t xml:space="preserve"> 5. </w:t>
      </w:r>
      <w:r>
        <w:rPr>
          <w:rFonts w:ascii="Arial" w:hAnsi="Arial" w:cs="Arial"/>
          <w:i/>
          <w:iCs/>
          <w:color w:val="000000" w:themeColor="text1"/>
          <w:spacing w:val="-4"/>
          <w:kern w:val="0"/>
          <w:sz w:val="40"/>
          <w:szCs w:val="40"/>
        </w:rPr>
        <w:t>“</w:t>
      </w:r>
      <w:r w:rsidRPr="002311D0">
        <w:rPr>
          <w:rFonts w:ascii="Arial" w:hAnsi="Arial" w:cs="Arial"/>
          <w:b/>
          <w:bCs/>
          <w:i/>
          <w:iCs/>
          <w:color w:val="000000" w:themeColor="text1"/>
          <w:spacing w:val="-4"/>
          <w:kern w:val="0"/>
          <w:sz w:val="40"/>
          <w:szCs w:val="40"/>
        </w:rPr>
        <w:t>Justification is by faith alone</w:t>
      </w:r>
      <w:r w:rsidR="00242FD8">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in the first part of </w:t>
      </w:r>
      <w:r w:rsidRPr="00242FD8">
        <w:rPr>
          <w:rFonts w:ascii="Arial" w:hAnsi="Arial" w:cs="Arial"/>
          <w:b/>
          <w:bCs/>
          <w:i/>
          <w:iCs/>
          <w:color w:val="000000" w:themeColor="text1"/>
          <w:spacing w:val="-4"/>
          <w:kern w:val="0"/>
          <w:sz w:val="40"/>
          <w:szCs w:val="40"/>
          <w:u w:val="single"/>
        </w:rPr>
        <w:t>Romans 10:10</w:t>
      </w:r>
      <w:r w:rsidRPr="002311D0">
        <w:rPr>
          <w:rFonts w:ascii="Arial" w:hAnsi="Arial" w:cs="Arial"/>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He says, “</w:t>
      </w:r>
      <w:r w:rsidRPr="00242FD8">
        <w:rPr>
          <w:rFonts w:ascii="Arial" w:hAnsi="Arial" w:cs="Arial"/>
          <w:b/>
          <w:bCs/>
          <w:i/>
          <w:iCs/>
          <w:color w:val="0035FF"/>
          <w:spacing w:val="-4"/>
          <w:kern w:val="0"/>
          <w:sz w:val="40"/>
          <w:szCs w:val="40"/>
        </w:rPr>
        <w:t>For with the heart one believes unto righteousness</w:t>
      </w:r>
      <w:r w:rsidRPr="002311D0">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w:t>
      </w:r>
      <w:r w:rsidRPr="00A7024E">
        <w:rPr>
          <w:rFonts w:ascii="Arial" w:hAnsi="Arial" w:cs="Arial"/>
          <w:i/>
          <w:iCs/>
          <w:color w:val="000000" w:themeColor="text1"/>
          <w:spacing w:val="-4"/>
          <w:kern w:val="0"/>
          <w:sz w:val="40"/>
          <w:szCs w:val="40"/>
          <w:u w:val="single"/>
        </w:rPr>
        <w:t>How do you gain righteousness</w:t>
      </w:r>
      <w:r w:rsidRPr="00A7024E">
        <w:rPr>
          <w:rFonts w:ascii="Arial" w:hAnsi="Arial" w:cs="Arial"/>
          <w:i/>
          <w:iCs/>
          <w:color w:val="000000" w:themeColor="text1"/>
          <w:spacing w:val="-4"/>
          <w:kern w:val="0"/>
          <w:sz w:val="40"/>
          <w:szCs w:val="40"/>
        </w:rPr>
        <w:t xml:space="preserve">? </w:t>
      </w:r>
      <w:r w:rsidRPr="00A7024E">
        <w:rPr>
          <w:rFonts w:ascii="Arial" w:hAnsi="Arial" w:cs="Arial"/>
          <w:i/>
          <w:iCs/>
          <w:color w:val="000000" w:themeColor="text1"/>
          <w:spacing w:val="-4"/>
          <w:kern w:val="0"/>
          <w:sz w:val="40"/>
          <w:szCs w:val="40"/>
          <w:u w:val="single"/>
        </w:rPr>
        <w:t>You believe with your heart</w:t>
      </w:r>
      <w:r w:rsidRPr="002311D0">
        <w:rPr>
          <w:rFonts w:ascii="Arial" w:hAnsi="Arial" w:cs="Arial"/>
          <w:i/>
          <w:iCs/>
          <w:color w:val="000000" w:themeColor="text1"/>
          <w:spacing w:val="-4"/>
          <w:kern w:val="0"/>
          <w:sz w:val="40"/>
          <w:szCs w:val="40"/>
          <w:u w:val="single"/>
        </w:rPr>
        <w:t>.</w:t>
      </w:r>
      <w:r w:rsidRPr="001E3E34">
        <w:rPr>
          <w:rFonts w:ascii="Arial" w:hAnsi="Arial" w:cs="Arial"/>
          <w:i/>
          <w:iCs/>
          <w:color w:val="000000" w:themeColor="text1"/>
          <w:spacing w:val="-4"/>
          <w:kern w:val="0"/>
          <w:sz w:val="40"/>
          <w:szCs w:val="40"/>
        </w:rPr>
        <w:t xml:space="preserve"> The heart there</w:t>
      </w:r>
      <w:r w:rsidR="00242FD8">
        <w:rPr>
          <w:rFonts w:ascii="Arial" w:hAnsi="Arial" w:cs="Arial"/>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stands for the mind, the </w:t>
      </w:r>
      <w:r w:rsidRPr="00817022">
        <w:rPr>
          <w:rFonts w:ascii="Arial" w:hAnsi="Arial" w:cs="Arial"/>
          <w:i/>
          <w:iCs/>
          <w:color w:val="000000" w:themeColor="text1"/>
          <w:spacing w:val="2"/>
          <w:kern w:val="0"/>
          <w:sz w:val="40"/>
          <w:szCs w:val="40"/>
        </w:rPr>
        <w:t xml:space="preserve">thinking part of the soul. </w:t>
      </w:r>
      <w:r w:rsidRPr="00817022">
        <w:rPr>
          <w:rFonts w:ascii="Arial" w:hAnsi="Arial" w:cs="Arial"/>
          <w:i/>
          <w:iCs/>
          <w:color w:val="000000" w:themeColor="text1"/>
          <w:spacing w:val="2"/>
          <w:kern w:val="0"/>
          <w:sz w:val="40"/>
          <w:szCs w:val="40"/>
          <w:u w:val="single"/>
        </w:rPr>
        <w:t>The point is what salvation means</w:t>
      </w:r>
      <w:r w:rsidRPr="00817022">
        <w:rPr>
          <w:rFonts w:ascii="Arial" w:hAnsi="Arial" w:cs="Arial"/>
          <w:i/>
          <w:iCs/>
          <w:color w:val="000000" w:themeColor="text1"/>
          <w:spacing w:val="2"/>
          <w:kern w:val="0"/>
          <w:sz w:val="40"/>
          <w:szCs w:val="40"/>
        </w:rPr>
        <w:t xml:space="preserve">. </w:t>
      </w:r>
      <w:r w:rsidR="004D6801" w:rsidRPr="00817022">
        <w:rPr>
          <w:rFonts w:ascii="Arial" w:hAnsi="Arial" w:cs="Arial"/>
          <w:i/>
          <w:iCs/>
          <w:color w:val="000000" w:themeColor="text1"/>
          <w:spacing w:val="2"/>
          <w:kern w:val="0"/>
          <w:sz w:val="40"/>
          <w:szCs w:val="40"/>
        </w:rPr>
        <w:t>[Here]</w:t>
      </w:r>
      <w:r w:rsidR="004D6801" w:rsidRPr="00817022">
        <w:rPr>
          <w:rFonts w:ascii="Arial" w:hAnsi="Arial" w:cs="Arial"/>
          <w:i/>
          <w:iCs/>
          <w:color w:val="000000" w:themeColor="text1"/>
          <w:spacing w:val="-4"/>
          <w:kern w:val="0"/>
          <w:sz w:val="40"/>
          <w:szCs w:val="40"/>
        </w:rPr>
        <w:t xml:space="preserve"> i</w:t>
      </w:r>
      <w:r w:rsidRPr="00817022">
        <w:rPr>
          <w:rFonts w:ascii="Arial" w:hAnsi="Arial" w:cs="Arial"/>
          <w:i/>
          <w:iCs/>
          <w:color w:val="000000" w:themeColor="text1"/>
          <w:spacing w:val="-4"/>
          <w:kern w:val="0"/>
          <w:sz w:val="40"/>
          <w:szCs w:val="40"/>
        </w:rPr>
        <w:t>n Romans,</w:t>
      </w:r>
      <w:r w:rsidRPr="004D6801">
        <w:rPr>
          <w:rFonts w:ascii="Arial" w:hAnsi="Arial" w:cs="Arial"/>
          <w:i/>
          <w:iCs/>
          <w:color w:val="000000" w:themeColor="text1"/>
          <w:spacing w:val="-4"/>
          <w:kern w:val="0"/>
          <w:sz w:val="40"/>
          <w:szCs w:val="40"/>
          <w:u w:val="single"/>
        </w:rPr>
        <w:t xml:space="preserve"> </w:t>
      </w:r>
      <w:r w:rsidRPr="00A7024E">
        <w:rPr>
          <w:rFonts w:ascii="Arial" w:hAnsi="Arial" w:cs="Arial"/>
          <w:i/>
          <w:iCs/>
          <w:color w:val="000000" w:themeColor="text1"/>
          <w:spacing w:val="-4"/>
          <w:kern w:val="0"/>
          <w:sz w:val="40"/>
          <w:szCs w:val="40"/>
          <w:u w:val="single"/>
        </w:rPr>
        <w:t>it’s distinct from justification</w:t>
      </w:r>
      <w:r w:rsidRPr="00A7024E">
        <w:rPr>
          <w:rFonts w:ascii="Arial" w:hAnsi="Arial" w:cs="Arial"/>
          <w:i/>
          <w:iCs/>
          <w:color w:val="000000" w:themeColor="text1"/>
          <w:spacing w:val="-4"/>
          <w:kern w:val="0"/>
          <w:sz w:val="40"/>
          <w:szCs w:val="40"/>
        </w:rPr>
        <w:t xml:space="preserve"> </w:t>
      </w:r>
      <w:r w:rsidRPr="001E3E34">
        <w:rPr>
          <w:rFonts w:ascii="Arial" w:hAnsi="Arial" w:cs="Arial"/>
          <w:i/>
          <w:iCs/>
          <w:color w:val="000000" w:themeColor="text1"/>
          <w:spacing w:val="-4"/>
          <w:kern w:val="0"/>
          <w:sz w:val="40"/>
          <w:szCs w:val="40"/>
        </w:rPr>
        <w:t xml:space="preserve">as we’ve seen in </w:t>
      </w:r>
      <w:r w:rsidRPr="00A7024E">
        <w:rPr>
          <w:rFonts w:ascii="Arial" w:hAnsi="Arial" w:cs="Arial"/>
          <w:b/>
          <w:bCs/>
          <w:i/>
          <w:iCs/>
          <w:color w:val="000000" w:themeColor="text1"/>
          <w:spacing w:val="-4"/>
          <w:kern w:val="0"/>
          <w:sz w:val="40"/>
          <w:szCs w:val="40"/>
          <w:u w:val="single"/>
        </w:rPr>
        <w:t>Romans 5:</w:t>
      </w:r>
      <w:r w:rsidR="00701742" w:rsidRPr="00A7024E">
        <w:rPr>
          <w:rFonts w:ascii="Arial" w:hAnsi="Arial" w:cs="Arial"/>
          <w:b/>
          <w:bCs/>
          <w:i/>
          <w:iCs/>
          <w:color w:val="000000" w:themeColor="text1"/>
          <w:spacing w:val="-4"/>
          <w:kern w:val="0"/>
          <w:sz w:val="40"/>
          <w:szCs w:val="40"/>
          <w:u w:val="single"/>
        </w:rPr>
        <w:t>9</w:t>
      </w:r>
      <w:r w:rsidRPr="00A7024E">
        <w:rPr>
          <w:rFonts w:ascii="Arial" w:hAnsi="Arial" w:cs="Arial"/>
          <w:b/>
          <w:bCs/>
          <w:i/>
          <w:iCs/>
          <w:color w:val="000000" w:themeColor="text1"/>
          <w:spacing w:val="-4"/>
          <w:kern w:val="0"/>
          <w:sz w:val="40"/>
          <w:szCs w:val="40"/>
          <w:u w:val="single"/>
        </w:rPr>
        <w:t>-1</w:t>
      </w:r>
      <w:r w:rsidR="00701742" w:rsidRPr="00A7024E">
        <w:rPr>
          <w:rFonts w:ascii="Arial" w:hAnsi="Arial" w:cs="Arial"/>
          <w:b/>
          <w:bCs/>
          <w:i/>
          <w:iCs/>
          <w:color w:val="000000" w:themeColor="text1"/>
          <w:spacing w:val="-4"/>
          <w:kern w:val="0"/>
          <w:sz w:val="40"/>
          <w:szCs w:val="40"/>
          <w:u w:val="single"/>
        </w:rPr>
        <w:t>0</w:t>
      </w:r>
      <w:r w:rsidR="004D6801" w:rsidRPr="00817022">
        <w:rPr>
          <w:rFonts w:ascii="Arial" w:hAnsi="Arial" w:cs="Arial"/>
          <w:b/>
          <w:bCs/>
          <w:i/>
          <w:iCs/>
          <w:color w:val="000000" w:themeColor="text1"/>
          <w:spacing w:val="-4"/>
          <w:kern w:val="0"/>
          <w:sz w:val="40"/>
          <w:szCs w:val="40"/>
        </w:rPr>
        <w:t>,</w:t>
      </w:r>
      <w:r w:rsidRPr="001E3E34">
        <w:rPr>
          <w:rFonts w:ascii="Arial" w:hAnsi="Arial" w:cs="Arial"/>
          <w:i/>
          <w:iCs/>
          <w:color w:val="000000" w:themeColor="text1"/>
          <w:spacing w:val="-4"/>
          <w:kern w:val="0"/>
          <w:sz w:val="40"/>
          <w:szCs w:val="40"/>
        </w:rPr>
        <w:t xml:space="preserve"> it’s often future to justification, </w:t>
      </w:r>
      <w:r w:rsidRPr="00817022">
        <w:rPr>
          <w:rFonts w:ascii="Arial" w:hAnsi="Arial" w:cs="Arial"/>
          <w:b/>
          <w:bCs/>
          <w:i/>
          <w:iCs/>
          <w:color w:val="000000" w:themeColor="text1"/>
          <w:spacing w:val="-4"/>
          <w:kern w:val="0"/>
          <w:sz w:val="40"/>
          <w:szCs w:val="40"/>
        </w:rPr>
        <w:t>“</w:t>
      </w:r>
      <w:r w:rsidRPr="00817022">
        <w:rPr>
          <w:rFonts w:ascii="Arial" w:hAnsi="Arial" w:cs="Arial"/>
          <w:b/>
          <w:bCs/>
          <w:i/>
          <w:iCs/>
          <w:color w:val="000000" w:themeColor="text1"/>
          <w:spacing w:val="-4"/>
          <w:kern w:val="0"/>
          <w:sz w:val="40"/>
          <w:szCs w:val="40"/>
          <w:u w:val="single"/>
        </w:rPr>
        <w:t xml:space="preserve">having already been justified, we shall be saved.” </w:t>
      </w:r>
    </w:p>
    <w:p w14:paraId="34459AAB" w14:textId="77777777" w:rsidR="00017E94" w:rsidRPr="005F29C2" w:rsidRDefault="00017E94" w:rsidP="001E3E34">
      <w:pPr>
        <w:pStyle w:val="NormalWeb"/>
        <w:ind w:left="180" w:hanging="180"/>
        <w:rPr>
          <w:rFonts w:ascii="Arial" w:hAnsi="Arial" w:cs="Arial"/>
          <w:i/>
          <w:iCs/>
          <w:color w:val="000000" w:themeColor="text1"/>
          <w:spacing w:val="-4"/>
          <w:kern w:val="0"/>
          <w:sz w:val="20"/>
          <w:szCs w:val="20"/>
        </w:rPr>
      </w:pPr>
    </w:p>
    <w:p w14:paraId="7D29BFB2" w14:textId="02AD204E" w:rsidR="00017E94" w:rsidRDefault="00017E94" w:rsidP="005F29C2">
      <w:pPr>
        <w:pStyle w:val="NormalWeb"/>
        <w:ind w:left="630" w:hanging="18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017E94">
        <w:rPr>
          <w:rFonts w:ascii="Arial" w:hAnsi="Arial" w:cs="Arial"/>
          <w:b/>
          <w:bCs/>
          <w:i/>
          <w:iCs/>
          <w:color w:val="000000" w:themeColor="text1"/>
          <w:spacing w:val="-4"/>
          <w:kern w:val="0"/>
          <w:sz w:val="40"/>
          <w:szCs w:val="40"/>
          <w:u w:val="single"/>
        </w:rPr>
        <w:t>Romans 5:9-10</w:t>
      </w:r>
      <w:r w:rsidRPr="00017E94">
        <w:rPr>
          <w:rFonts w:ascii="Arial" w:hAnsi="Arial" w:cs="Arial"/>
          <w:b/>
          <w:bCs/>
          <w:i/>
          <w:iCs/>
          <w:color w:val="000000" w:themeColor="text1"/>
          <w:spacing w:val="-4"/>
          <w:kern w:val="0"/>
          <w:sz w:val="40"/>
          <w:szCs w:val="40"/>
        </w:rPr>
        <w:t xml:space="preserve">  Much more then, having now </w:t>
      </w:r>
      <w:r w:rsidRPr="00017E94">
        <w:rPr>
          <w:rFonts w:ascii="Arial" w:hAnsi="Arial" w:cs="Arial"/>
          <w:b/>
          <w:bCs/>
          <w:i/>
          <w:iCs/>
          <w:color w:val="C00000"/>
          <w:spacing w:val="-4"/>
          <w:kern w:val="0"/>
          <w:sz w:val="40"/>
          <w:szCs w:val="40"/>
        </w:rPr>
        <w:t>been justified</w:t>
      </w:r>
      <w:r w:rsidRPr="00017E94">
        <w:rPr>
          <w:rFonts w:ascii="Arial" w:hAnsi="Arial" w:cs="Arial"/>
          <w:b/>
          <w:bCs/>
          <w:i/>
          <w:iCs/>
          <w:color w:val="000000" w:themeColor="text1"/>
          <w:spacing w:val="-4"/>
          <w:kern w:val="0"/>
          <w:sz w:val="40"/>
          <w:szCs w:val="40"/>
        </w:rPr>
        <w:t xml:space="preserve"> by His blood, we </w:t>
      </w:r>
      <w:r w:rsidRPr="00017E94">
        <w:rPr>
          <w:rFonts w:ascii="Arial" w:hAnsi="Arial" w:cs="Arial"/>
          <w:b/>
          <w:bCs/>
          <w:i/>
          <w:iCs/>
          <w:color w:val="C00000"/>
          <w:spacing w:val="-4"/>
          <w:kern w:val="0"/>
          <w:sz w:val="40"/>
          <w:szCs w:val="40"/>
        </w:rPr>
        <w:t xml:space="preserve">shall be saved </w:t>
      </w:r>
      <w:r w:rsidRPr="00017E94">
        <w:rPr>
          <w:rFonts w:ascii="Arial" w:hAnsi="Arial" w:cs="Arial"/>
          <w:b/>
          <w:bCs/>
          <w:i/>
          <w:iCs/>
          <w:color w:val="000000" w:themeColor="text1"/>
          <w:spacing w:val="-4"/>
          <w:kern w:val="0"/>
          <w:sz w:val="40"/>
          <w:szCs w:val="40"/>
        </w:rPr>
        <w:t>from the wrath of God through Him.  10</w:t>
      </w:r>
      <w:r>
        <w:rPr>
          <w:rFonts w:ascii="Arial" w:hAnsi="Arial" w:cs="Arial"/>
          <w:b/>
          <w:bCs/>
          <w:i/>
          <w:iCs/>
          <w:color w:val="000000" w:themeColor="text1"/>
          <w:spacing w:val="-4"/>
          <w:kern w:val="0"/>
          <w:sz w:val="40"/>
          <w:szCs w:val="40"/>
        </w:rPr>
        <w:t>)</w:t>
      </w:r>
      <w:r w:rsidRPr="00017E94">
        <w:rPr>
          <w:rFonts w:ascii="Arial" w:hAnsi="Arial" w:cs="Arial"/>
          <w:b/>
          <w:bCs/>
          <w:i/>
          <w:iCs/>
          <w:color w:val="000000" w:themeColor="text1"/>
          <w:spacing w:val="-4"/>
          <w:kern w:val="0"/>
          <w:sz w:val="40"/>
          <w:szCs w:val="40"/>
        </w:rPr>
        <w:t xml:space="preserve"> For if while</w:t>
      </w:r>
      <w:r>
        <w:rPr>
          <w:rFonts w:ascii="Arial" w:hAnsi="Arial" w:cs="Arial"/>
          <w:b/>
          <w:bCs/>
          <w:i/>
          <w:iCs/>
          <w:color w:val="000000" w:themeColor="text1"/>
          <w:spacing w:val="-4"/>
          <w:kern w:val="0"/>
          <w:sz w:val="40"/>
          <w:szCs w:val="40"/>
        </w:rPr>
        <w:t xml:space="preserve"> </w:t>
      </w:r>
      <w:r w:rsidRPr="00017E94">
        <w:rPr>
          <w:rFonts w:ascii="Arial" w:hAnsi="Arial" w:cs="Arial"/>
          <w:i/>
          <w:iCs/>
          <w:color w:val="000000" w:themeColor="text1"/>
          <w:spacing w:val="-4"/>
          <w:kern w:val="0"/>
          <w:sz w:val="36"/>
          <w:szCs w:val="36"/>
        </w:rPr>
        <w:t>(since)</w:t>
      </w:r>
      <w:r>
        <w:rPr>
          <w:rFonts w:ascii="Arial" w:hAnsi="Arial" w:cs="Arial"/>
          <w:b/>
          <w:bCs/>
          <w:i/>
          <w:iCs/>
          <w:color w:val="000000" w:themeColor="text1"/>
          <w:spacing w:val="-4"/>
          <w:kern w:val="0"/>
          <w:sz w:val="40"/>
          <w:szCs w:val="40"/>
        </w:rPr>
        <w:t xml:space="preserve"> </w:t>
      </w:r>
      <w:r w:rsidRPr="00017E94">
        <w:rPr>
          <w:rFonts w:ascii="Arial" w:hAnsi="Arial" w:cs="Arial"/>
          <w:b/>
          <w:bCs/>
          <w:i/>
          <w:iCs/>
          <w:color w:val="000000" w:themeColor="text1"/>
          <w:spacing w:val="-4"/>
          <w:kern w:val="0"/>
          <w:sz w:val="40"/>
          <w:szCs w:val="40"/>
        </w:rPr>
        <w:t xml:space="preserve">we were enemies we </w:t>
      </w:r>
      <w:r w:rsidRPr="00017E94">
        <w:rPr>
          <w:rFonts w:ascii="Arial" w:hAnsi="Arial" w:cs="Arial"/>
          <w:b/>
          <w:bCs/>
          <w:i/>
          <w:iCs/>
          <w:color w:val="C00000"/>
          <w:spacing w:val="-4"/>
          <w:kern w:val="0"/>
          <w:sz w:val="40"/>
          <w:szCs w:val="40"/>
        </w:rPr>
        <w:t xml:space="preserve">were reconciled to God </w:t>
      </w:r>
      <w:r w:rsidRPr="00017E94">
        <w:rPr>
          <w:rFonts w:ascii="Arial" w:hAnsi="Arial" w:cs="Arial"/>
          <w:b/>
          <w:bCs/>
          <w:i/>
          <w:iCs/>
          <w:color w:val="000000" w:themeColor="text1"/>
          <w:spacing w:val="-4"/>
          <w:kern w:val="0"/>
          <w:sz w:val="40"/>
          <w:szCs w:val="40"/>
        </w:rPr>
        <w:t xml:space="preserve">through the death of His Son, much more, </w:t>
      </w:r>
      <w:r w:rsidRPr="00017E94">
        <w:rPr>
          <w:rFonts w:ascii="Arial" w:hAnsi="Arial" w:cs="Arial"/>
          <w:b/>
          <w:bCs/>
          <w:i/>
          <w:iCs/>
          <w:color w:val="C00000"/>
          <w:spacing w:val="-4"/>
          <w:kern w:val="0"/>
          <w:sz w:val="40"/>
          <w:szCs w:val="40"/>
        </w:rPr>
        <w:t>having been reconciled</w:t>
      </w:r>
      <w:r w:rsidRPr="00017E94">
        <w:rPr>
          <w:rFonts w:ascii="Arial" w:hAnsi="Arial" w:cs="Arial"/>
          <w:b/>
          <w:bCs/>
          <w:i/>
          <w:iCs/>
          <w:color w:val="000000" w:themeColor="text1"/>
          <w:spacing w:val="-4"/>
          <w:kern w:val="0"/>
          <w:sz w:val="40"/>
          <w:szCs w:val="40"/>
        </w:rPr>
        <w:t xml:space="preserve">, </w:t>
      </w:r>
      <w:r w:rsidRPr="00017E94">
        <w:rPr>
          <w:rFonts w:ascii="Arial" w:hAnsi="Arial" w:cs="Arial"/>
          <w:b/>
          <w:bCs/>
          <w:i/>
          <w:iCs/>
          <w:color w:val="C00000"/>
          <w:spacing w:val="-4"/>
          <w:kern w:val="0"/>
          <w:sz w:val="40"/>
          <w:szCs w:val="40"/>
        </w:rPr>
        <w:t>we shall be saved</w:t>
      </w:r>
      <w:r w:rsidRPr="00017E94">
        <w:rPr>
          <w:rFonts w:ascii="Arial" w:hAnsi="Arial" w:cs="Arial"/>
          <w:b/>
          <w:bCs/>
          <w:i/>
          <w:iCs/>
          <w:color w:val="000000" w:themeColor="text1"/>
          <w:spacing w:val="-4"/>
          <w:kern w:val="0"/>
          <w:sz w:val="40"/>
          <w:szCs w:val="40"/>
        </w:rPr>
        <w:t xml:space="preserve"> by His life.</w:t>
      </w:r>
    </w:p>
    <w:p w14:paraId="64B717E1" w14:textId="77777777" w:rsidR="00992FE1" w:rsidRPr="00C06791" w:rsidRDefault="00992FE1" w:rsidP="001E3E34">
      <w:pPr>
        <w:pStyle w:val="NormalWeb"/>
        <w:ind w:left="180" w:hanging="180"/>
        <w:rPr>
          <w:rFonts w:ascii="Arial" w:hAnsi="Arial" w:cs="Arial"/>
          <w:b/>
          <w:bCs/>
          <w:i/>
          <w:iCs/>
          <w:color w:val="000000" w:themeColor="text1"/>
          <w:spacing w:val="-4"/>
          <w:kern w:val="0"/>
          <w:sz w:val="12"/>
          <w:szCs w:val="12"/>
        </w:rPr>
      </w:pPr>
    </w:p>
    <w:p w14:paraId="5C5396D9" w14:textId="0605BFBC" w:rsidR="003B67B0" w:rsidRDefault="00992FE1" w:rsidP="005F29C2">
      <w:pPr>
        <w:pStyle w:val="NormalWeb"/>
        <w:ind w:left="540" w:hanging="9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5F29C2">
        <w:rPr>
          <w:rFonts w:ascii="Arial" w:hAnsi="Arial" w:cs="Arial"/>
          <w:i/>
          <w:iCs/>
          <w:color w:val="000000" w:themeColor="text1"/>
          <w:spacing w:val="-4"/>
          <w:kern w:val="0"/>
          <w:sz w:val="40"/>
          <w:szCs w:val="40"/>
        </w:rPr>
        <w:t>We s</w:t>
      </w:r>
      <w:r w:rsidR="001E3E34" w:rsidRPr="001E3E34">
        <w:rPr>
          <w:rFonts w:ascii="Arial" w:hAnsi="Arial" w:cs="Arial"/>
          <w:i/>
          <w:iCs/>
          <w:color w:val="000000" w:themeColor="text1"/>
          <w:spacing w:val="-4"/>
          <w:kern w:val="0"/>
          <w:sz w:val="40"/>
          <w:szCs w:val="40"/>
        </w:rPr>
        <w:t xml:space="preserve">ee two different concepts in time. </w:t>
      </w:r>
      <w:r w:rsidR="001E3E34" w:rsidRPr="00A7024E">
        <w:rPr>
          <w:rFonts w:ascii="Arial" w:hAnsi="Arial" w:cs="Arial"/>
          <w:b/>
          <w:bCs/>
          <w:i/>
          <w:iCs/>
          <w:color w:val="000000" w:themeColor="text1"/>
          <w:spacing w:val="-4"/>
          <w:kern w:val="0"/>
          <w:sz w:val="40"/>
          <w:szCs w:val="40"/>
          <w:u w:val="single"/>
        </w:rPr>
        <w:t>Justification</w:t>
      </w:r>
      <w:r w:rsidR="001E3E34" w:rsidRPr="00A7024E">
        <w:rPr>
          <w:rFonts w:ascii="Arial" w:hAnsi="Arial" w:cs="Arial"/>
          <w:i/>
          <w:iCs/>
          <w:color w:val="000000" w:themeColor="text1"/>
          <w:spacing w:val="-4"/>
          <w:kern w:val="0"/>
          <w:sz w:val="40"/>
          <w:szCs w:val="40"/>
          <w:u w:val="single"/>
        </w:rPr>
        <w:t xml:space="preserve"> is over with and completed in the past</w:t>
      </w:r>
      <w:r w:rsidR="001E3E34" w:rsidRPr="00A7024E">
        <w:rPr>
          <w:rFonts w:ascii="Arial" w:hAnsi="Arial" w:cs="Arial"/>
          <w:i/>
          <w:iCs/>
          <w:color w:val="000000" w:themeColor="text1"/>
          <w:spacing w:val="-4"/>
          <w:kern w:val="0"/>
          <w:sz w:val="40"/>
          <w:szCs w:val="40"/>
        </w:rPr>
        <w:t xml:space="preserve"> and because of that, </w:t>
      </w:r>
      <w:r w:rsidR="001E3E34" w:rsidRPr="00A7024E">
        <w:rPr>
          <w:rFonts w:ascii="Arial" w:hAnsi="Arial" w:cs="Arial"/>
          <w:i/>
          <w:iCs/>
          <w:color w:val="000000" w:themeColor="text1"/>
          <w:spacing w:val="-4"/>
          <w:kern w:val="0"/>
          <w:sz w:val="40"/>
          <w:szCs w:val="40"/>
          <w:u w:val="single"/>
        </w:rPr>
        <w:t>we shall be saved</w:t>
      </w:r>
      <w:r w:rsidRPr="00A7024E">
        <w:rPr>
          <w:rFonts w:ascii="Arial" w:hAnsi="Arial" w:cs="Arial"/>
          <w:i/>
          <w:iCs/>
          <w:color w:val="000000" w:themeColor="text1"/>
          <w:spacing w:val="-4"/>
          <w:kern w:val="0"/>
          <w:sz w:val="40"/>
          <w:szCs w:val="40"/>
          <w:u w:val="single"/>
        </w:rPr>
        <w:t xml:space="preserve"> / delivered</w:t>
      </w:r>
      <w:r w:rsidR="001E3E34" w:rsidRPr="00A7024E">
        <w:rPr>
          <w:rFonts w:ascii="Arial" w:hAnsi="Arial" w:cs="Arial"/>
          <w:i/>
          <w:iCs/>
          <w:color w:val="000000" w:themeColor="text1"/>
          <w:spacing w:val="-4"/>
          <w:kern w:val="0"/>
          <w:sz w:val="40"/>
          <w:szCs w:val="40"/>
          <w:u w:val="single"/>
        </w:rPr>
        <w:t xml:space="preserve"> in the future</w:t>
      </w:r>
      <w:r w:rsidR="001E3E34" w:rsidRPr="001E3E34">
        <w:rPr>
          <w:rFonts w:ascii="Arial" w:hAnsi="Arial" w:cs="Arial"/>
          <w:i/>
          <w:iCs/>
          <w:color w:val="000000" w:themeColor="text1"/>
          <w:spacing w:val="-4"/>
          <w:kern w:val="0"/>
          <w:sz w:val="40"/>
          <w:szCs w:val="40"/>
        </w:rPr>
        <w:t>.</w:t>
      </w:r>
      <w:r w:rsidR="001E3E34">
        <w:rPr>
          <w:rFonts w:ascii="Arial" w:hAnsi="Arial" w:cs="Arial"/>
          <w:i/>
          <w:iCs/>
          <w:color w:val="000000" w:themeColor="text1"/>
          <w:spacing w:val="-4"/>
          <w:kern w:val="0"/>
          <w:sz w:val="40"/>
          <w:szCs w:val="40"/>
        </w:rPr>
        <w:t xml:space="preserve"> </w:t>
      </w:r>
    </w:p>
    <w:p w14:paraId="5478BE35" w14:textId="30D26DFB" w:rsidR="003B67B0" w:rsidRPr="00C06791" w:rsidRDefault="003B67B0" w:rsidP="001E3E34">
      <w:pPr>
        <w:pStyle w:val="NormalWeb"/>
        <w:ind w:left="180" w:hanging="180"/>
        <w:rPr>
          <w:rFonts w:ascii="Arial" w:hAnsi="Arial" w:cs="Arial"/>
          <w:i/>
          <w:iCs/>
          <w:color w:val="000000" w:themeColor="text1"/>
          <w:spacing w:val="-4"/>
          <w:kern w:val="0"/>
          <w:sz w:val="20"/>
          <w:szCs w:val="20"/>
        </w:rPr>
      </w:pPr>
      <w:r>
        <w:rPr>
          <w:rFonts w:ascii="Arial" w:hAnsi="Arial" w:cs="Arial"/>
          <w:i/>
          <w:iCs/>
          <w:color w:val="000000" w:themeColor="text1"/>
          <w:spacing w:val="-4"/>
          <w:kern w:val="0"/>
          <w:sz w:val="40"/>
          <w:szCs w:val="40"/>
        </w:rPr>
        <w:t xml:space="preserve">  </w:t>
      </w:r>
    </w:p>
    <w:p w14:paraId="30732EAB" w14:textId="77777777" w:rsidR="00952F8A" w:rsidRDefault="003B67B0" w:rsidP="00952F8A">
      <w:pPr>
        <w:pStyle w:val="NormalWeb"/>
        <w:ind w:left="540" w:hanging="180"/>
        <w:rPr>
          <w:rFonts w:ascii="Arial" w:hAnsi="Arial" w:cs="Arial"/>
          <w:i/>
          <w:iCs/>
          <w:color w:val="000000" w:themeColor="text1"/>
          <w:spacing w:val="-4"/>
          <w:kern w:val="0"/>
        </w:rPr>
      </w:pPr>
      <w:r>
        <w:rPr>
          <w:rFonts w:ascii="Arial" w:hAnsi="Arial" w:cs="Arial"/>
          <w:i/>
          <w:iCs/>
          <w:color w:val="000000" w:themeColor="text1"/>
          <w:spacing w:val="-4"/>
          <w:kern w:val="0"/>
          <w:sz w:val="40"/>
          <w:szCs w:val="40"/>
        </w:rPr>
        <w:lastRenderedPageBreak/>
        <w:t xml:space="preserve">  </w:t>
      </w:r>
      <w:r w:rsidRPr="003B67B0">
        <w:rPr>
          <w:rFonts w:ascii="Arial" w:hAnsi="Arial" w:cs="Arial"/>
          <w:i/>
          <w:iCs/>
          <w:color w:val="000000" w:themeColor="text1"/>
          <w:spacing w:val="-4"/>
          <w:kern w:val="0"/>
          <w:sz w:val="40"/>
          <w:szCs w:val="40"/>
        </w:rPr>
        <w:t xml:space="preserve">After </w:t>
      </w:r>
      <w:r w:rsidR="00AD45B0">
        <w:rPr>
          <w:rFonts w:ascii="Arial" w:hAnsi="Arial" w:cs="Arial"/>
          <w:i/>
          <w:iCs/>
          <w:color w:val="000000" w:themeColor="text1"/>
          <w:spacing w:val="-4"/>
          <w:kern w:val="0"/>
          <w:sz w:val="40"/>
          <w:szCs w:val="40"/>
        </w:rPr>
        <w:t xml:space="preserve">we are </w:t>
      </w:r>
      <w:r w:rsidR="00A735EC" w:rsidRPr="00A40B8E">
        <w:rPr>
          <w:rFonts w:ascii="Arial" w:hAnsi="Arial" w:cs="Arial"/>
          <w:i/>
          <w:iCs/>
          <w:color w:val="000000" w:themeColor="text1"/>
          <w:spacing w:val="-4"/>
          <w:kern w:val="0"/>
          <w:sz w:val="40"/>
          <w:szCs w:val="40"/>
        </w:rPr>
        <w:t>Justifi</w:t>
      </w:r>
      <w:r w:rsidR="008E473A">
        <w:rPr>
          <w:rFonts w:ascii="Arial" w:hAnsi="Arial" w:cs="Arial"/>
          <w:i/>
          <w:iCs/>
          <w:color w:val="000000" w:themeColor="text1"/>
          <w:spacing w:val="-4"/>
          <w:kern w:val="0"/>
          <w:sz w:val="40"/>
          <w:szCs w:val="40"/>
        </w:rPr>
        <w:t>ed</w:t>
      </w:r>
      <w:r w:rsidR="00992FE1" w:rsidRPr="00A735EC">
        <w:rPr>
          <w:rFonts w:ascii="Arial" w:hAnsi="Arial" w:cs="Arial"/>
          <w:i/>
          <w:iCs/>
          <w:color w:val="000000" w:themeColor="text1"/>
          <w:spacing w:val="-4"/>
          <w:kern w:val="0"/>
          <w:sz w:val="36"/>
          <w:szCs w:val="36"/>
        </w:rPr>
        <w:t>,</w:t>
      </w:r>
      <w:r w:rsidRPr="003B67B0">
        <w:rPr>
          <w:rFonts w:ascii="Arial" w:hAnsi="Arial" w:cs="Arial"/>
          <w:i/>
          <w:iCs/>
          <w:color w:val="000000" w:themeColor="text1"/>
          <w:spacing w:val="-4"/>
          <w:kern w:val="0"/>
          <w:sz w:val="40"/>
          <w:szCs w:val="40"/>
        </w:rPr>
        <w:t xml:space="preserve"> if we grow and mature as believers</w:t>
      </w:r>
      <w:r w:rsidR="00992FE1">
        <w:rPr>
          <w:rFonts w:ascii="Arial" w:hAnsi="Arial" w:cs="Arial"/>
          <w:i/>
          <w:iCs/>
          <w:color w:val="000000" w:themeColor="text1"/>
          <w:spacing w:val="-4"/>
          <w:kern w:val="0"/>
          <w:sz w:val="40"/>
          <w:szCs w:val="40"/>
        </w:rPr>
        <w:t>,</w:t>
      </w:r>
      <w:r w:rsidRPr="003B67B0">
        <w:rPr>
          <w:rFonts w:ascii="Arial" w:hAnsi="Arial" w:cs="Arial"/>
          <w:i/>
          <w:iCs/>
          <w:color w:val="000000" w:themeColor="text1"/>
          <w:spacing w:val="-4"/>
          <w:kern w:val="0"/>
          <w:sz w:val="40"/>
          <w:szCs w:val="40"/>
        </w:rPr>
        <w:t xml:space="preserve"> </w:t>
      </w:r>
      <w:r w:rsidR="00A40B8E">
        <w:rPr>
          <w:rFonts w:ascii="Arial" w:hAnsi="Arial" w:cs="Arial"/>
          <w:i/>
          <w:iCs/>
          <w:color w:val="000000" w:themeColor="text1"/>
          <w:spacing w:val="-4"/>
          <w:kern w:val="0"/>
          <w:sz w:val="40"/>
          <w:szCs w:val="40"/>
        </w:rPr>
        <w:t xml:space="preserve">we </w:t>
      </w:r>
      <w:r w:rsidR="00A40B8E" w:rsidRPr="00AD45B0">
        <w:rPr>
          <w:rFonts w:ascii="Arial" w:hAnsi="Arial" w:cs="Arial"/>
          <w:i/>
          <w:iCs/>
          <w:color w:val="000000" w:themeColor="text1"/>
          <w:kern w:val="0"/>
          <w:sz w:val="40"/>
          <w:szCs w:val="40"/>
        </w:rPr>
        <w:t>are sanctified</w:t>
      </w:r>
      <w:r w:rsidR="00AD45B0" w:rsidRPr="00AD45B0">
        <w:rPr>
          <w:rFonts w:ascii="Arial" w:hAnsi="Arial" w:cs="Arial"/>
          <w:i/>
          <w:iCs/>
          <w:color w:val="000000" w:themeColor="text1"/>
          <w:kern w:val="0"/>
          <w:sz w:val="40"/>
          <w:szCs w:val="40"/>
        </w:rPr>
        <w:t>. T</w:t>
      </w:r>
      <w:r w:rsidRPr="00AD45B0">
        <w:rPr>
          <w:rFonts w:ascii="Arial" w:hAnsi="Arial" w:cs="Arial"/>
          <w:i/>
          <w:iCs/>
          <w:color w:val="000000" w:themeColor="text1"/>
          <w:kern w:val="0"/>
          <w:sz w:val="40"/>
          <w:szCs w:val="40"/>
        </w:rPr>
        <w:t>he technical term for t</w:t>
      </w:r>
      <w:r w:rsidR="000C0663">
        <w:rPr>
          <w:rFonts w:ascii="Arial" w:hAnsi="Arial" w:cs="Arial"/>
          <w:i/>
          <w:iCs/>
          <w:color w:val="000000" w:themeColor="text1"/>
          <w:kern w:val="0"/>
          <w:sz w:val="40"/>
          <w:szCs w:val="40"/>
        </w:rPr>
        <w:t>his</w:t>
      </w:r>
      <w:r w:rsidRPr="00AD45B0">
        <w:rPr>
          <w:rFonts w:ascii="Arial" w:hAnsi="Arial" w:cs="Arial"/>
          <w:i/>
          <w:iCs/>
          <w:color w:val="000000" w:themeColor="text1"/>
          <w:kern w:val="0"/>
          <w:sz w:val="40"/>
          <w:szCs w:val="40"/>
        </w:rPr>
        <w:t xml:space="preserve"> is </w:t>
      </w:r>
      <w:r w:rsidR="00AD45B0" w:rsidRPr="00AD45B0">
        <w:rPr>
          <w:rFonts w:ascii="Arial" w:hAnsi="Arial" w:cs="Arial"/>
          <w:b/>
          <w:bCs/>
          <w:i/>
          <w:iCs/>
          <w:color w:val="000000" w:themeColor="text1"/>
          <w:kern w:val="0"/>
          <w:sz w:val="40"/>
          <w:szCs w:val="40"/>
        </w:rPr>
        <w:t>Experiential</w:t>
      </w:r>
      <w:r w:rsidR="00AD45B0">
        <w:rPr>
          <w:rFonts w:ascii="Arial" w:hAnsi="Arial" w:cs="Arial"/>
          <w:i/>
          <w:iCs/>
          <w:color w:val="000000" w:themeColor="text1"/>
          <w:spacing w:val="-4"/>
          <w:kern w:val="0"/>
          <w:sz w:val="40"/>
          <w:szCs w:val="40"/>
        </w:rPr>
        <w:t xml:space="preserve"> </w:t>
      </w:r>
      <w:r w:rsidR="00AD45B0">
        <w:rPr>
          <w:rFonts w:ascii="Arial" w:hAnsi="Arial" w:cs="Arial"/>
          <w:b/>
          <w:bCs/>
          <w:i/>
          <w:iCs/>
          <w:color w:val="000000" w:themeColor="text1"/>
          <w:spacing w:val="-4"/>
          <w:kern w:val="0"/>
          <w:sz w:val="40"/>
          <w:szCs w:val="40"/>
        </w:rPr>
        <w:t>S</w:t>
      </w:r>
      <w:r w:rsidRPr="00AD45B0">
        <w:rPr>
          <w:rFonts w:ascii="Arial" w:hAnsi="Arial" w:cs="Arial"/>
          <w:b/>
          <w:bCs/>
          <w:i/>
          <w:iCs/>
          <w:color w:val="000000" w:themeColor="text1"/>
          <w:spacing w:val="-4"/>
          <w:kern w:val="0"/>
          <w:sz w:val="40"/>
          <w:szCs w:val="40"/>
        </w:rPr>
        <w:t>anctification</w:t>
      </w:r>
      <w:r w:rsidRPr="00AD45B0">
        <w:rPr>
          <w:rFonts w:ascii="Arial" w:hAnsi="Arial" w:cs="Arial"/>
          <w:i/>
          <w:iCs/>
          <w:color w:val="000000" w:themeColor="text1"/>
          <w:spacing w:val="-4"/>
          <w:kern w:val="0"/>
          <w:sz w:val="40"/>
          <w:szCs w:val="40"/>
        </w:rPr>
        <w:t xml:space="preserve">. </w:t>
      </w:r>
      <w:r w:rsidRPr="00A735EC">
        <w:rPr>
          <w:rFonts w:ascii="Arial" w:hAnsi="Arial" w:cs="Arial"/>
          <w:i/>
          <w:iCs/>
          <w:color w:val="000000" w:themeColor="text1"/>
          <w:spacing w:val="-4"/>
          <w:kern w:val="0"/>
          <w:sz w:val="40"/>
          <w:szCs w:val="40"/>
          <w:u w:val="single"/>
        </w:rPr>
        <w:t xml:space="preserve">It’s a term related to </w:t>
      </w:r>
      <w:r w:rsidRPr="00A7024E">
        <w:rPr>
          <w:rFonts w:ascii="Arial" w:hAnsi="Arial" w:cs="Arial"/>
          <w:i/>
          <w:iCs/>
          <w:color w:val="000000" w:themeColor="text1"/>
          <w:spacing w:val="-4"/>
          <w:kern w:val="0"/>
          <w:sz w:val="40"/>
          <w:szCs w:val="40"/>
          <w:u w:val="single"/>
        </w:rPr>
        <w:t>our spiritual life</w:t>
      </w:r>
      <w:r w:rsidRPr="003B67B0">
        <w:rPr>
          <w:rFonts w:ascii="Arial" w:hAnsi="Arial" w:cs="Arial"/>
          <w:i/>
          <w:iCs/>
          <w:color w:val="000000" w:themeColor="text1"/>
          <w:spacing w:val="-4"/>
          <w:kern w:val="0"/>
          <w:sz w:val="40"/>
          <w:szCs w:val="40"/>
        </w:rPr>
        <w:t xml:space="preserve">, </w:t>
      </w:r>
      <w:r w:rsidR="00AD45B0">
        <w:rPr>
          <w:rFonts w:ascii="Arial" w:hAnsi="Arial" w:cs="Arial"/>
          <w:i/>
          <w:iCs/>
          <w:color w:val="000000" w:themeColor="text1"/>
          <w:spacing w:val="-4"/>
          <w:kern w:val="0"/>
          <w:sz w:val="40"/>
          <w:szCs w:val="40"/>
        </w:rPr>
        <w:t>w</w:t>
      </w:r>
      <w:r w:rsidRPr="003B67B0">
        <w:rPr>
          <w:rFonts w:ascii="Arial" w:hAnsi="Arial" w:cs="Arial"/>
          <w:i/>
          <w:iCs/>
          <w:color w:val="000000" w:themeColor="text1"/>
          <w:spacing w:val="-4"/>
          <w:kern w:val="0"/>
          <w:sz w:val="40"/>
          <w:szCs w:val="40"/>
        </w:rPr>
        <w:t xml:space="preserve">here we </w:t>
      </w:r>
      <w:r w:rsidR="00AE732A">
        <w:rPr>
          <w:rFonts w:ascii="Arial" w:hAnsi="Arial" w:cs="Arial"/>
          <w:i/>
          <w:iCs/>
          <w:color w:val="000000" w:themeColor="text1"/>
          <w:spacing w:val="-4"/>
          <w:kern w:val="0"/>
          <w:sz w:val="40"/>
          <w:szCs w:val="40"/>
        </w:rPr>
        <w:t>can b</w:t>
      </w:r>
      <w:r w:rsidRPr="003B67B0">
        <w:rPr>
          <w:rFonts w:ascii="Arial" w:hAnsi="Arial" w:cs="Arial"/>
          <w:i/>
          <w:iCs/>
          <w:color w:val="000000" w:themeColor="text1"/>
          <w:spacing w:val="-4"/>
          <w:kern w:val="0"/>
          <w:sz w:val="40"/>
          <w:szCs w:val="40"/>
        </w:rPr>
        <w:t xml:space="preserve">e </w:t>
      </w:r>
      <w:r w:rsidRPr="008E473A">
        <w:rPr>
          <w:rFonts w:ascii="Arial" w:hAnsi="Arial" w:cs="Arial"/>
          <w:b/>
          <w:bCs/>
          <w:i/>
          <w:iCs/>
          <w:color w:val="C00000"/>
          <w:spacing w:val="-4"/>
          <w:kern w:val="0"/>
          <w:sz w:val="40"/>
          <w:szCs w:val="40"/>
          <w:u w:val="single"/>
        </w:rPr>
        <w:t>saved from the power of sin</w:t>
      </w:r>
      <w:r w:rsidR="00912A9F">
        <w:rPr>
          <w:rFonts w:ascii="Arial" w:hAnsi="Arial" w:cs="Arial"/>
          <w:color w:val="C00000"/>
          <w:spacing w:val="-4"/>
          <w:kern w:val="0"/>
          <w:sz w:val="40"/>
          <w:szCs w:val="40"/>
        </w:rPr>
        <w:t xml:space="preserve"> (</w:t>
      </w:r>
      <w:r w:rsidR="00912A9F" w:rsidRPr="00912A9F">
        <w:rPr>
          <w:rFonts w:ascii="Arial" w:hAnsi="Arial" w:cs="Arial"/>
          <w:b/>
          <w:bCs/>
          <w:color w:val="000000" w:themeColor="text1"/>
          <w:spacing w:val="-4"/>
          <w:kern w:val="0"/>
          <w:sz w:val="40"/>
          <w:szCs w:val="40"/>
        </w:rPr>
        <w:t>Rom. 6:6-8</w:t>
      </w:r>
      <w:r w:rsidR="00912A9F">
        <w:rPr>
          <w:rFonts w:ascii="Arial" w:hAnsi="Arial" w:cs="Arial"/>
          <w:b/>
          <w:bCs/>
          <w:color w:val="000000" w:themeColor="text1"/>
          <w:spacing w:val="-4"/>
          <w:kern w:val="0"/>
          <w:sz w:val="40"/>
          <w:szCs w:val="40"/>
        </w:rPr>
        <w:t>)</w:t>
      </w:r>
      <w:r w:rsidRPr="003B67B0">
        <w:rPr>
          <w:rFonts w:ascii="Arial" w:hAnsi="Arial" w:cs="Arial"/>
          <w:i/>
          <w:iCs/>
          <w:color w:val="000000" w:themeColor="text1"/>
          <w:spacing w:val="-4"/>
          <w:kern w:val="0"/>
          <w:sz w:val="40"/>
          <w:szCs w:val="40"/>
        </w:rPr>
        <w:t xml:space="preserve">. So when you see the word </w:t>
      </w:r>
      <w:r w:rsidRPr="00A7024E">
        <w:rPr>
          <w:rFonts w:ascii="Arial" w:hAnsi="Arial" w:cs="Arial"/>
          <w:i/>
          <w:iCs/>
          <w:color w:val="000000" w:themeColor="text1"/>
          <w:spacing w:val="-4"/>
          <w:kern w:val="0"/>
          <w:sz w:val="40"/>
          <w:szCs w:val="40"/>
          <w:u w:val="single"/>
        </w:rPr>
        <w:t>saved in Scripture</w:t>
      </w:r>
      <w:r w:rsidR="008E473A" w:rsidRPr="00A7024E">
        <w:rPr>
          <w:rFonts w:ascii="Arial" w:hAnsi="Arial" w:cs="Arial"/>
          <w:i/>
          <w:iCs/>
          <w:color w:val="000000" w:themeColor="text1"/>
          <w:spacing w:val="-4"/>
          <w:kern w:val="0"/>
          <w:sz w:val="40"/>
          <w:szCs w:val="40"/>
          <w:u w:val="single"/>
        </w:rPr>
        <w:t>,</w:t>
      </w:r>
      <w:r w:rsidRPr="00A7024E">
        <w:rPr>
          <w:rFonts w:ascii="Arial" w:hAnsi="Arial" w:cs="Arial"/>
          <w:i/>
          <w:iCs/>
          <w:color w:val="000000" w:themeColor="text1"/>
          <w:spacing w:val="-4"/>
          <w:kern w:val="0"/>
          <w:sz w:val="40"/>
          <w:szCs w:val="40"/>
        </w:rPr>
        <w:t xml:space="preserve"> </w:t>
      </w:r>
      <w:r w:rsidRPr="003B67B0">
        <w:rPr>
          <w:rFonts w:ascii="Arial" w:hAnsi="Arial" w:cs="Arial"/>
          <w:i/>
          <w:iCs/>
          <w:color w:val="000000" w:themeColor="text1"/>
          <w:spacing w:val="-4"/>
          <w:kern w:val="0"/>
          <w:sz w:val="40"/>
          <w:szCs w:val="40"/>
        </w:rPr>
        <w:t>you have to say, “</w:t>
      </w:r>
      <w:r w:rsidRPr="00A7024E">
        <w:rPr>
          <w:rFonts w:ascii="Arial" w:hAnsi="Arial" w:cs="Arial"/>
          <w:i/>
          <w:iCs/>
          <w:color w:val="000000" w:themeColor="text1"/>
          <w:spacing w:val="-4"/>
          <w:kern w:val="0"/>
          <w:sz w:val="40"/>
          <w:szCs w:val="40"/>
          <w:u w:val="single"/>
        </w:rPr>
        <w:t xml:space="preserve">Are we talking about getting </w:t>
      </w:r>
      <w:r w:rsidRPr="008E473A">
        <w:rPr>
          <w:rFonts w:ascii="Arial" w:hAnsi="Arial" w:cs="Arial"/>
          <w:b/>
          <w:bCs/>
          <w:i/>
          <w:iCs/>
          <w:color w:val="C00000"/>
          <w:spacing w:val="-4"/>
          <w:kern w:val="0"/>
          <w:sz w:val="40"/>
          <w:szCs w:val="40"/>
          <w:u w:val="single"/>
        </w:rPr>
        <w:t>saved from the</w:t>
      </w:r>
      <w:r w:rsidRPr="008E473A">
        <w:rPr>
          <w:rFonts w:ascii="Arial" w:hAnsi="Arial" w:cs="Arial"/>
          <w:i/>
          <w:iCs/>
          <w:color w:val="C00000"/>
          <w:spacing w:val="-4"/>
          <w:kern w:val="0"/>
          <w:sz w:val="40"/>
          <w:szCs w:val="40"/>
          <w:u w:val="single"/>
        </w:rPr>
        <w:t xml:space="preserve"> </w:t>
      </w:r>
      <w:r w:rsidRPr="008E473A">
        <w:rPr>
          <w:rFonts w:ascii="Arial" w:hAnsi="Arial" w:cs="Arial"/>
          <w:b/>
          <w:bCs/>
          <w:i/>
          <w:iCs/>
          <w:color w:val="C00000"/>
          <w:spacing w:val="-4"/>
          <w:kern w:val="0"/>
          <w:sz w:val="40"/>
          <w:szCs w:val="40"/>
          <w:u w:val="single"/>
        </w:rPr>
        <w:t>penalty of sin</w:t>
      </w:r>
      <w:r w:rsidRPr="008E473A">
        <w:rPr>
          <w:rFonts w:ascii="Arial" w:hAnsi="Arial" w:cs="Arial"/>
          <w:i/>
          <w:iCs/>
          <w:color w:val="C00000"/>
          <w:spacing w:val="-4"/>
          <w:kern w:val="0"/>
          <w:sz w:val="40"/>
          <w:szCs w:val="40"/>
          <w:u w:val="single"/>
        </w:rPr>
        <w:t xml:space="preserve"> </w:t>
      </w:r>
      <w:r w:rsidRPr="00A7024E">
        <w:rPr>
          <w:rFonts w:ascii="Arial" w:hAnsi="Arial" w:cs="Arial"/>
          <w:i/>
          <w:iCs/>
          <w:color w:val="000000" w:themeColor="text1"/>
          <w:spacing w:val="-4"/>
          <w:kern w:val="0"/>
          <w:sz w:val="40"/>
          <w:szCs w:val="40"/>
          <w:u w:val="single"/>
        </w:rPr>
        <w:t xml:space="preserve">or are we talking about being </w:t>
      </w:r>
      <w:r w:rsidRPr="008E473A">
        <w:rPr>
          <w:rFonts w:ascii="Arial" w:hAnsi="Arial" w:cs="Arial"/>
          <w:b/>
          <w:bCs/>
          <w:i/>
          <w:iCs/>
          <w:color w:val="C00000"/>
          <w:spacing w:val="-4"/>
          <w:kern w:val="0"/>
          <w:sz w:val="40"/>
          <w:szCs w:val="40"/>
          <w:u w:val="single"/>
        </w:rPr>
        <w:t>saved from the power of sin?</w:t>
      </w:r>
      <w:r w:rsidRPr="00A45A5E">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001E3E34">
        <w:rPr>
          <w:rFonts w:ascii="Arial" w:hAnsi="Arial" w:cs="Arial"/>
          <w:i/>
          <w:iCs/>
          <w:color w:val="000000" w:themeColor="text1"/>
          <w:spacing w:val="-4"/>
          <w:kern w:val="0"/>
        </w:rPr>
        <w:t>Dr. Robert Dean, - 06 – Romans</w:t>
      </w:r>
      <w:r w:rsidR="00952F8A">
        <w:rPr>
          <w:rFonts w:ascii="Arial" w:hAnsi="Arial" w:cs="Arial"/>
          <w:i/>
          <w:iCs/>
          <w:color w:val="000000" w:themeColor="text1"/>
          <w:spacing w:val="-4"/>
          <w:kern w:val="0"/>
        </w:rPr>
        <w:t xml:space="preserve">  </w:t>
      </w:r>
    </w:p>
    <w:p w14:paraId="5AE4057A" w14:textId="77777777" w:rsidR="00C27A12" w:rsidRPr="00C27A12" w:rsidRDefault="00C27A12" w:rsidP="00C27A12">
      <w:pPr>
        <w:pStyle w:val="NormalWeb"/>
        <w:ind w:left="270" w:hanging="270"/>
        <w:rPr>
          <w:rFonts w:ascii="Arial" w:hAnsi="Arial" w:cs="Arial"/>
          <w:b/>
          <w:color w:val="2F5496" w:themeColor="accent1" w:themeShade="BF"/>
          <w:spacing w:val="-6"/>
          <w:sz w:val="28"/>
          <w:szCs w:val="28"/>
          <w:u w:val="single"/>
        </w:rPr>
      </w:pPr>
    </w:p>
    <w:p w14:paraId="545614BF" w14:textId="08A36799" w:rsidR="00C27A12" w:rsidRPr="00AC3DC8" w:rsidRDefault="00C27A12" w:rsidP="00C27A12">
      <w:pPr>
        <w:pStyle w:val="NormalWeb"/>
        <w:ind w:left="270" w:hanging="270"/>
        <w:rPr>
          <w:rFonts w:ascii="Arial" w:hAnsi="Arial" w:cs="Arial"/>
          <w:spacing w:val="-4"/>
          <w:kern w:val="0"/>
          <w:sz w:val="16"/>
          <w:szCs w:val="16"/>
        </w:rPr>
      </w:pPr>
      <w:r w:rsidRPr="001F6C01">
        <w:rPr>
          <w:rFonts w:ascii="Arial" w:hAnsi="Arial" w:cs="Arial"/>
          <w:b/>
          <w:color w:val="2F5496" w:themeColor="accent1" w:themeShade="BF"/>
          <w:spacing w:val="-6"/>
          <w:sz w:val="48"/>
          <w:szCs w:val="48"/>
          <w:u w:val="single"/>
        </w:rPr>
        <w:t xml:space="preserve">LESSON </w:t>
      </w:r>
      <w:r w:rsidRPr="005E5121">
        <w:rPr>
          <w:rFonts w:ascii="Arial" w:hAnsi="Arial" w:cs="Arial"/>
          <w:b/>
          <w:color w:val="2F5496" w:themeColor="accent1" w:themeShade="BF"/>
          <w:spacing w:val="-6"/>
          <w:sz w:val="48"/>
          <w:szCs w:val="48"/>
          <w:u w:val="single"/>
        </w:rPr>
        <w:t>2</w:t>
      </w:r>
      <w:r w:rsidR="00F85D30">
        <w:rPr>
          <w:rFonts w:ascii="Arial" w:hAnsi="Arial" w:cs="Arial"/>
          <w:b/>
          <w:color w:val="2F5496" w:themeColor="accent1" w:themeShade="BF"/>
          <w:spacing w:val="-6"/>
          <w:sz w:val="48"/>
          <w:szCs w:val="48"/>
          <w:u w:val="single"/>
        </w:rPr>
        <w:t>90</w:t>
      </w:r>
      <w:r>
        <w:rPr>
          <w:rFonts w:ascii="Arial" w:hAnsi="Arial" w:cs="Arial"/>
          <w:b/>
          <w:color w:val="2F5496" w:themeColor="accent1" w:themeShade="BF"/>
          <w:spacing w:val="-6"/>
          <w:sz w:val="48"/>
          <w:szCs w:val="48"/>
        </w:rPr>
        <w:t xml:space="preserve"> (</w:t>
      </w:r>
      <w:r w:rsidR="00F85D30">
        <w:rPr>
          <w:rFonts w:ascii="Arial" w:hAnsi="Arial" w:cs="Arial"/>
          <w:b/>
          <w:color w:val="2F5496" w:themeColor="accent1" w:themeShade="BF"/>
          <w:spacing w:val="-6"/>
          <w:sz w:val="48"/>
          <w:szCs w:val="48"/>
        </w:rPr>
        <w:t>10</w:t>
      </w:r>
      <w:r w:rsidRPr="001F6C01">
        <w:rPr>
          <w:rFonts w:ascii="Arial" w:hAnsi="Arial" w:cs="Arial"/>
          <w:b/>
          <w:color w:val="2F5496" w:themeColor="accent1" w:themeShade="BF"/>
          <w:spacing w:val="-6"/>
          <w:sz w:val="48"/>
          <w:szCs w:val="48"/>
        </w:rPr>
        <w:t>-</w:t>
      </w:r>
      <w:r w:rsidR="00F85D30">
        <w:rPr>
          <w:rFonts w:ascii="Arial" w:hAnsi="Arial" w:cs="Arial"/>
          <w:b/>
          <w:color w:val="2F5496" w:themeColor="accent1" w:themeShade="BF"/>
          <w:spacing w:val="-6"/>
          <w:sz w:val="48"/>
          <w:szCs w:val="48"/>
        </w:rPr>
        <w:t>3</w:t>
      </w:r>
      <w:r w:rsidRPr="001F6C01">
        <w:rPr>
          <w:rFonts w:ascii="Arial" w:hAnsi="Arial" w:cs="Arial"/>
          <w:b/>
          <w:color w:val="2F5496" w:themeColor="accent1" w:themeShade="BF"/>
          <w:spacing w:val="-6"/>
          <w:sz w:val="48"/>
          <w:szCs w:val="48"/>
        </w:rPr>
        <w:t>-2</w:t>
      </w:r>
      <w:r>
        <w:rPr>
          <w:rFonts w:ascii="Arial" w:hAnsi="Arial" w:cs="Arial"/>
          <w:b/>
          <w:color w:val="2F5496" w:themeColor="accent1" w:themeShade="BF"/>
          <w:spacing w:val="-6"/>
          <w:sz w:val="48"/>
          <w:szCs w:val="48"/>
        </w:rPr>
        <w:t>3</w:t>
      </w:r>
      <w:r w:rsidRPr="001F6C01">
        <w:rPr>
          <w:rFonts w:ascii="Arial" w:hAnsi="Arial" w:cs="Arial"/>
          <w:b/>
          <w:color w:val="2F5496" w:themeColor="accent1" w:themeShade="BF"/>
          <w:spacing w:val="-6"/>
          <w:sz w:val="48"/>
          <w:szCs w:val="48"/>
        </w:rPr>
        <w:t>)</w:t>
      </w:r>
      <w:r>
        <w:rPr>
          <w:rFonts w:ascii="Arial" w:hAnsi="Arial" w:cs="Arial"/>
          <w:b/>
          <w:color w:val="2F5496" w:themeColor="accent1" w:themeShade="BF"/>
          <w:spacing w:val="-6"/>
          <w:sz w:val="48"/>
          <w:szCs w:val="48"/>
        </w:rPr>
        <w:t xml:space="preserve">       </w:t>
      </w:r>
    </w:p>
    <w:p w14:paraId="668DDCC8" w14:textId="77777777" w:rsidR="0064686F" w:rsidRPr="00F85D30" w:rsidRDefault="0064686F" w:rsidP="00952F8A">
      <w:pPr>
        <w:pStyle w:val="NormalWeb"/>
        <w:ind w:left="540" w:hanging="180"/>
        <w:rPr>
          <w:rFonts w:ascii="Arial" w:hAnsi="Arial" w:cs="Arial"/>
          <w:color w:val="000000" w:themeColor="text1"/>
          <w:spacing w:val="-4"/>
          <w:kern w:val="0"/>
          <w:sz w:val="18"/>
          <w:szCs w:val="18"/>
        </w:rPr>
      </w:pPr>
    </w:p>
    <w:p w14:paraId="6E72EB13" w14:textId="767AF820" w:rsidR="00952F8A" w:rsidRDefault="00952F8A" w:rsidP="00952F8A">
      <w:pPr>
        <w:pStyle w:val="NormalWeb"/>
        <w:ind w:left="54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following is taken from excerpts from a journal entry: </w:t>
      </w:r>
    </w:p>
    <w:p w14:paraId="175E0C45" w14:textId="7E4A35DB" w:rsidR="00952F8A" w:rsidRDefault="00952F8A" w:rsidP="00952F8A">
      <w:pPr>
        <w:pStyle w:val="NormalWeb"/>
        <w:ind w:left="540" w:hanging="180"/>
        <w:rPr>
          <w:rFonts w:ascii="Arial" w:hAnsi="Arial" w:cs="Arial"/>
          <w:b/>
          <w:bCs/>
          <w:color w:val="000000" w:themeColor="text1"/>
          <w:spacing w:val="-4"/>
          <w:kern w:val="0"/>
          <w:sz w:val="36"/>
          <w:szCs w:val="36"/>
        </w:rPr>
      </w:pPr>
      <w:r>
        <w:rPr>
          <w:rFonts w:ascii="Arial" w:hAnsi="Arial" w:cs="Arial"/>
          <w:b/>
          <w:bCs/>
          <w:color w:val="000000" w:themeColor="text1"/>
          <w:spacing w:val="-4"/>
          <w:kern w:val="0"/>
          <w:sz w:val="40"/>
          <w:szCs w:val="40"/>
        </w:rPr>
        <w:t xml:space="preserve">Why Confess with one’s Mouth? </w:t>
      </w:r>
      <w:r>
        <w:rPr>
          <w:rFonts w:ascii="Arial" w:hAnsi="Arial" w:cs="Arial"/>
          <w:b/>
          <w:bCs/>
          <w:color w:val="000000" w:themeColor="text1"/>
          <w:spacing w:val="-4"/>
          <w:kern w:val="0"/>
          <w:sz w:val="36"/>
          <w:szCs w:val="36"/>
        </w:rPr>
        <w:t>(Romans 10:9-13)</w:t>
      </w:r>
    </w:p>
    <w:p w14:paraId="44445C0C" w14:textId="21042AB2" w:rsidR="00952F8A" w:rsidRPr="00952F8A" w:rsidRDefault="00A32099" w:rsidP="00A32099">
      <w:pPr>
        <w:pStyle w:val="NormalWeb"/>
        <w:ind w:left="360"/>
        <w:rPr>
          <w:rFonts w:ascii="Arial" w:hAnsi="Arial" w:cs="Arial"/>
          <w:color w:val="000000" w:themeColor="text1"/>
          <w:spacing w:val="-4"/>
          <w:kern w:val="0"/>
          <w:sz w:val="32"/>
          <w:szCs w:val="32"/>
        </w:rPr>
      </w:pPr>
      <w:r>
        <w:rPr>
          <w:rFonts w:ascii="Arial" w:hAnsi="Arial" w:cs="Arial"/>
          <w:color w:val="000000" w:themeColor="text1"/>
          <w:spacing w:val="-4"/>
          <w:kern w:val="0"/>
          <w:sz w:val="32"/>
          <w:szCs w:val="32"/>
        </w:rPr>
        <w:t>b</w:t>
      </w:r>
      <w:r w:rsidR="00952F8A">
        <w:rPr>
          <w:rFonts w:ascii="Arial" w:hAnsi="Arial" w:cs="Arial"/>
          <w:color w:val="000000" w:themeColor="text1"/>
          <w:spacing w:val="-4"/>
          <w:kern w:val="0"/>
          <w:sz w:val="32"/>
          <w:szCs w:val="32"/>
        </w:rPr>
        <w:t xml:space="preserve">y </w:t>
      </w:r>
      <w:r w:rsidR="00952F8A" w:rsidRPr="00A7024E">
        <w:rPr>
          <w:rFonts w:ascii="Arial" w:hAnsi="Arial" w:cs="Arial"/>
          <w:color w:val="000000" w:themeColor="text1"/>
          <w:spacing w:val="-4"/>
          <w:kern w:val="0"/>
          <w:sz w:val="32"/>
          <w:szCs w:val="32"/>
        </w:rPr>
        <w:t>George E. Meisinger</w:t>
      </w:r>
      <w:r w:rsidR="00952F8A">
        <w:rPr>
          <w:rFonts w:ascii="Arial" w:hAnsi="Arial" w:cs="Arial"/>
          <w:color w:val="000000" w:themeColor="text1"/>
          <w:spacing w:val="-4"/>
          <w:kern w:val="0"/>
          <w:sz w:val="32"/>
          <w:szCs w:val="32"/>
        </w:rPr>
        <w:t>*</w:t>
      </w:r>
      <w:r>
        <w:rPr>
          <w:rFonts w:ascii="Arial" w:hAnsi="Arial" w:cs="Arial"/>
          <w:color w:val="000000" w:themeColor="text1"/>
          <w:spacing w:val="-4"/>
          <w:kern w:val="0"/>
          <w:sz w:val="32"/>
          <w:szCs w:val="32"/>
        </w:rPr>
        <w:t xml:space="preserve">  </w:t>
      </w:r>
      <w:r w:rsidRPr="00A32099">
        <w:rPr>
          <w:rFonts w:ascii="Arial" w:hAnsi="Arial" w:cs="Arial"/>
          <w:color w:val="000000" w:themeColor="text1"/>
          <w:spacing w:val="-4"/>
          <w:kern w:val="0"/>
          <w:sz w:val="32"/>
          <w:szCs w:val="32"/>
        </w:rPr>
        <w:t xml:space="preserve">Chafer Theological Seminary Journal Volume </w:t>
      </w:r>
      <w:r>
        <w:rPr>
          <w:rFonts w:ascii="Arial" w:hAnsi="Arial" w:cs="Arial"/>
          <w:color w:val="000000" w:themeColor="text1"/>
          <w:spacing w:val="-4"/>
          <w:kern w:val="0"/>
          <w:sz w:val="32"/>
          <w:szCs w:val="32"/>
        </w:rPr>
        <w:t xml:space="preserve">       </w:t>
      </w:r>
      <w:r w:rsidRPr="00A32099">
        <w:rPr>
          <w:rFonts w:ascii="Arial" w:hAnsi="Arial" w:cs="Arial"/>
          <w:color w:val="000000" w:themeColor="text1"/>
          <w:spacing w:val="-4"/>
          <w:kern w:val="0"/>
          <w:sz w:val="32"/>
          <w:szCs w:val="32"/>
        </w:rPr>
        <w:t>12  no. 2 (2006): 8–9.</w:t>
      </w:r>
    </w:p>
    <w:p w14:paraId="03759C49" w14:textId="77777777" w:rsidR="00952F8A" w:rsidRPr="009E50AB" w:rsidRDefault="00952F8A" w:rsidP="00952F8A">
      <w:pPr>
        <w:pStyle w:val="NormalWeb"/>
        <w:ind w:left="270" w:hanging="270"/>
        <w:rPr>
          <w:rFonts w:ascii="Arial" w:hAnsi="Arial" w:cs="Arial"/>
          <w:i/>
          <w:iCs/>
          <w:color w:val="000000" w:themeColor="text1"/>
          <w:spacing w:val="-4"/>
          <w:kern w:val="0"/>
        </w:rPr>
      </w:pPr>
    </w:p>
    <w:p w14:paraId="5B48E826" w14:textId="4368EE8F" w:rsidR="009E50AB" w:rsidRDefault="009E50AB" w:rsidP="009E50AB">
      <w:pPr>
        <w:pStyle w:val="NormalWeb"/>
        <w:ind w:left="270" w:hanging="27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952F8A" w:rsidRPr="00952F8A">
        <w:rPr>
          <w:rFonts w:ascii="Arial" w:hAnsi="Arial" w:cs="Arial"/>
          <w:i/>
          <w:iCs/>
          <w:color w:val="000000" w:themeColor="text1"/>
          <w:spacing w:val="-4"/>
          <w:kern w:val="0"/>
          <w:sz w:val="40"/>
          <w:szCs w:val="40"/>
        </w:rPr>
        <w:t>“God set aside Israel because the nation did not submit to His way to obtain righteousness (</w:t>
      </w:r>
      <w:r w:rsidR="00952F8A" w:rsidRPr="00373FB0">
        <w:rPr>
          <w:rFonts w:ascii="Arial" w:hAnsi="Arial" w:cs="Arial"/>
          <w:b/>
          <w:bCs/>
          <w:i/>
          <w:iCs/>
          <w:color w:val="000000" w:themeColor="text1"/>
          <w:spacing w:val="-4"/>
          <w:kern w:val="0"/>
          <w:sz w:val="40"/>
          <w:szCs w:val="40"/>
        </w:rPr>
        <w:t>10:1–13</w:t>
      </w:r>
      <w:r w:rsidR="00952F8A" w:rsidRPr="00952F8A">
        <w:rPr>
          <w:rFonts w:ascii="Arial" w:hAnsi="Arial" w:cs="Arial"/>
          <w:i/>
          <w:iCs/>
          <w:color w:val="000000" w:themeColor="text1"/>
          <w:spacing w:val="-4"/>
          <w:kern w:val="0"/>
          <w:sz w:val="40"/>
          <w:szCs w:val="40"/>
        </w:rPr>
        <w:t>). In spite of zeal for God, Israel functions apart from His will; they are ignorant of how one receives righteousness before God. For the nation to be saved in history (</w:t>
      </w:r>
      <w:r w:rsidR="00952F8A" w:rsidRPr="009E50AB">
        <w:rPr>
          <w:rFonts w:ascii="Arial" w:hAnsi="Arial" w:cs="Arial"/>
          <w:b/>
          <w:bCs/>
          <w:i/>
          <w:iCs/>
          <w:color w:val="000000" w:themeColor="text1"/>
          <w:spacing w:val="-4"/>
          <w:kern w:val="0"/>
          <w:sz w:val="40"/>
          <w:szCs w:val="40"/>
        </w:rPr>
        <w:t>Phase 2</w:t>
      </w:r>
      <w:r w:rsidR="00952F8A" w:rsidRPr="00952F8A">
        <w:rPr>
          <w:rFonts w:ascii="Arial" w:hAnsi="Arial" w:cs="Arial"/>
          <w:i/>
          <w:iCs/>
          <w:color w:val="000000" w:themeColor="text1"/>
          <w:spacing w:val="-4"/>
          <w:kern w:val="0"/>
          <w:sz w:val="40"/>
          <w:szCs w:val="40"/>
        </w:rPr>
        <w:t xml:space="preserve">), Israel needs both </w:t>
      </w:r>
      <w:r w:rsidR="00952F8A" w:rsidRPr="009E50AB">
        <w:rPr>
          <w:rFonts w:ascii="Arial" w:hAnsi="Arial" w:cs="Arial"/>
          <w:b/>
          <w:bCs/>
          <w:i/>
          <w:iCs/>
          <w:color w:val="000000" w:themeColor="text1"/>
          <w:spacing w:val="-4"/>
          <w:kern w:val="0"/>
          <w:sz w:val="40"/>
          <w:szCs w:val="40"/>
        </w:rPr>
        <w:t>Phase 1</w:t>
      </w:r>
      <w:r w:rsidR="00952F8A" w:rsidRPr="00952F8A">
        <w:rPr>
          <w:rFonts w:ascii="Arial" w:hAnsi="Arial" w:cs="Arial"/>
          <w:i/>
          <w:iCs/>
          <w:color w:val="000000" w:themeColor="text1"/>
          <w:spacing w:val="-4"/>
          <w:kern w:val="0"/>
          <w:sz w:val="40"/>
          <w:szCs w:val="40"/>
        </w:rPr>
        <w:t xml:space="preserve"> and </w:t>
      </w:r>
      <w:r w:rsidR="00952F8A" w:rsidRPr="009E50AB">
        <w:rPr>
          <w:rFonts w:ascii="Arial" w:hAnsi="Arial" w:cs="Arial"/>
          <w:b/>
          <w:bCs/>
          <w:i/>
          <w:iCs/>
          <w:color w:val="000000" w:themeColor="text1"/>
          <w:spacing w:val="-4"/>
          <w:kern w:val="0"/>
          <w:sz w:val="40"/>
          <w:szCs w:val="40"/>
        </w:rPr>
        <w:t>Phase 2</w:t>
      </w:r>
      <w:r w:rsidR="00952F8A" w:rsidRPr="00952F8A">
        <w:rPr>
          <w:rFonts w:ascii="Arial" w:hAnsi="Arial" w:cs="Arial"/>
          <w:i/>
          <w:iCs/>
          <w:color w:val="000000" w:themeColor="text1"/>
          <w:spacing w:val="-4"/>
          <w:kern w:val="0"/>
          <w:sz w:val="40"/>
          <w:szCs w:val="40"/>
        </w:rPr>
        <w:t xml:space="preserve"> </w:t>
      </w:r>
      <w:r w:rsidR="00952F8A" w:rsidRPr="00542BDB">
        <w:rPr>
          <w:rFonts w:ascii="Arial" w:hAnsi="Arial" w:cs="Arial"/>
          <w:b/>
          <w:bCs/>
          <w:i/>
          <w:iCs/>
          <w:color w:val="000000" w:themeColor="text1"/>
          <w:spacing w:val="-4"/>
          <w:kern w:val="0"/>
          <w:sz w:val="40"/>
          <w:szCs w:val="40"/>
        </w:rPr>
        <w:t>righteousness</w:t>
      </w:r>
      <w:r w:rsidR="00952F8A" w:rsidRPr="00952F8A">
        <w:rPr>
          <w:rFonts w:ascii="Arial" w:hAnsi="Arial" w:cs="Arial"/>
          <w:i/>
          <w:iCs/>
          <w:color w:val="000000" w:themeColor="text1"/>
          <w:spacing w:val="-4"/>
          <w:kern w:val="0"/>
          <w:sz w:val="40"/>
          <w:szCs w:val="40"/>
        </w:rPr>
        <w:t xml:space="preserve"> (</w:t>
      </w:r>
      <w:r w:rsidR="00952F8A" w:rsidRPr="009E50AB">
        <w:rPr>
          <w:rFonts w:ascii="Arial" w:hAnsi="Arial" w:cs="Arial"/>
          <w:b/>
          <w:bCs/>
          <w:i/>
          <w:iCs/>
          <w:color w:val="000000" w:themeColor="text1"/>
          <w:spacing w:val="-4"/>
          <w:kern w:val="0"/>
          <w:sz w:val="40"/>
          <w:szCs w:val="40"/>
        </w:rPr>
        <w:t>10:1–4</w:t>
      </w:r>
      <w:r w:rsidR="00952F8A" w:rsidRPr="00952F8A">
        <w:rPr>
          <w:rFonts w:ascii="Arial" w:hAnsi="Arial" w:cs="Arial"/>
          <w:i/>
          <w:iCs/>
          <w:color w:val="000000" w:themeColor="text1"/>
          <w:spacing w:val="-4"/>
          <w:kern w:val="0"/>
          <w:sz w:val="40"/>
          <w:szCs w:val="40"/>
        </w:rPr>
        <w:t xml:space="preserve">). That is, they require </w:t>
      </w:r>
      <w:r w:rsidR="00952F8A" w:rsidRPr="009E50AB">
        <w:rPr>
          <w:rFonts w:ascii="Arial" w:hAnsi="Arial" w:cs="Arial"/>
          <w:b/>
          <w:bCs/>
          <w:i/>
          <w:iCs/>
          <w:color w:val="000000" w:themeColor="text1"/>
          <w:spacing w:val="-4"/>
          <w:kern w:val="0"/>
          <w:sz w:val="40"/>
          <w:szCs w:val="40"/>
        </w:rPr>
        <w:t>Phase 1</w:t>
      </w:r>
      <w:r w:rsidR="00952F8A" w:rsidRPr="00952F8A">
        <w:rPr>
          <w:rFonts w:ascii="Arial" w:hAnsi="Arial" w:cs="Arial"/>
          <w:i/>
          <w:iCs/>
          <w:color w:val="000000" w:themeColor="text1"/>
          <w:spacing w:val="-4"/>
          <w:kern w:val="0"/>
          <w:sz w:val="40"/>
          <w:szCs w:val="40"/>
        </w:rPr>
        <w:t xml:space="preserve"> </w:t>
      </w:r>
      <w:r w:rsidR="00952F8A" w:rsidRPr="00542BDB">
        <w:rPr>
          <w:rFonts w:ascii="Arial" w:hAnsi="Arial" w:cs="Arial"/>
          <w:b/>
          <w:bCs/>
          <w:i/>
          <w:iCs/>
          <w:color w:val="000000" w:themeColor="text1"/>
          <w:spacing w:val="-4"/>
          <w:kern w:val="0"/>
          <w:sz w:val="40"/>
          <w:szCs w:val="40"/>
        </w:rPr>
        <w:t>righteousness</w:t>
      </w:r>
      <w:r w:rsidR="00952F8A" w:rsidRPr="00952F8A">
        <w:rPr>
          <w:rFonts w:ascii="Arial" w:hAnsi="Arial" w:cs="Arial"/>
          <w:i/>
          <w:iCs/>
          <w:color w:val="000000" w:themeColor="text1"/>
          <w:spacing w:val="-4"/>
          <w:kern w:val="0"/>
          <w:sz w:val="40"/>
          <w:szCs w:val="40"/>
        </w:rPr>
        <w:t>, which a believer receives as a gift</w:t>
      </w:r>
      <w:r>
        <w:rPr>
          <w:rFonts w:ascii="Arial" w:hAnsi="Arial" w:cs="Arial"/>
          <w:i/>
          <w:iCs/>
          <w:color w:val="000000" w:themeColor="text1"/>
          <w:spacing w:val="-4"/>
          <w:kern w:val="0"/>
          <w:sz w:val="40"/>
          <w:szCs w:val="40"/>
        </w:rPr>
        <w:t xml:space="preserve"> </w:t>
      </w:r>
      <w:r w:rsidRPr="009E50AB">
        <w:rPr>
          <w:rFonts w:ascii="Arial" w:hAnsi="Arial" w:cs="Arial"/>
          <w:i/>
          <w:iCs/>
          <w:color w:val="000000" w:themeColor="text1"/>
          <w:spacing w:val="-4"/>
          <w:kern w:val="0"/>
          <w:sz w:val="40"/>
          <w:szCs w:val="40"/>
        </w:rPr>
        <w:t xml:space="preserve">at the moment of personal faith in Jesus Christ; and, then, they need </w:t>
      </w:r>
      <w:r w:rsidRPr="00542BDB">
        <w:rPr>
          <w:rFonts w:ascii="Arial" w:hAnsi="Arial" w:cs="Arial"/>
          <w:b/>
          <w:bCs/>
          <w:i/>
          <w:iCs/>
          <w:color w:val="000000" w:themeColor="text1"/>
          <w:spacing w:val="-4"/>
          <w:kern w:val="0"/>
          <w:sz w:val="40"/>
          <w:szCs w:val="40"/>
        </w:rPr>
        <w:t>Phase 2 righteousness</w:t>
      </w:r>
      <w:r w:rsidRPr="009E50AB">
        <w:rPr>
          <w:rFonts w:ascii="Arial" w:hAnsi="Arial" w:cs="Arial"/>
          <w:i/>
          <w:iCs/>
          <w:color w:val="000000" w:themeColor="text1"/>
          <w:spacing w:val="-4"/>
          <w:kern w:val="0"/>
          <w:sz w:val="40"/>
          <w:szCs w:val="40"/>
        </w:rPr>
        <w:t xml:space="preserve">, which a believer receives as he obeys the Lord (cf. </w:t>
      </w:r>
      <w:r w:rsidRPr="009E50AB">
        <w:rPr>
          <w:rFonts w:ascii="Arial" w:hAnsi="Arial" w:cs="Arial"/>
          <w:b/>
          <w:bCs/>
          <w:i/>
          <w:iCs/>
          <w:color w:val="000000" w:themeColor="text1"/>
          <w:spacing w:val="-4"/>
          <w:kern w:val="0"/>
          <w:sz w:val="40"/>
          <w:szCs w:val="40"/>
        </w:rPr>
        <w:t>Revelation 19:8</w:t>
      </w:r>
      <w:r>
        <w:rPr>
          <w:rFonts w:ascii="Arial" w:hAnsi="Arial" w:cs="Arial"/>
          <w:i/>
          <w:iCs/>
          <w:color w:val="000000" w:themeColor="text1"/>
          <w:spacing w:val="-4"/>
          <w:kern w:val="0"/>
          <w:sz w:val="40"/>
          <w:szCs w:val="40"/>
        </w:rPr>
        <w:t>)</w:t>
      </w:r>
      <w:r w:rsidRPr="009E50AB">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p>
    <w:p w14:paraId="483F5986" w14:textId="77777777" w:rsidR="00542BDB" w:rsidRPr="00542BDB" w:rsidRDefault="00542BDB" w:rsidP="009E50AB">
      <w:pPr>
        <w:pStyle w:val="NormalWeb"/>
        <w:ind w:left="270" w:hanging="270"/>
        <w:rPr>
          <w:rFonts w:ascii="Arial" w:hAnsi="Arial" w:cs="Arial"/>
          <w:i/>
          <w:iCs/>
          <w:color w:val="000000" w:themeColor="text1"/>
          <w:spacing w:val="-4"/>
          <w:kern w:val="0"/>
          <w:sz w:val="12"/>
          <w:szCs w:val="12"/>
        </w:rPr>
      </w:pPr>
    </w:p>
    <w:p w14:paraId="4D9A0FFE" w14:textId="2C74618F" w:rsidR="009E50AB" w:rsidRPr="00A32099" w:rsidRDefault="00A32099" w:rsidP="009E50AB">
      <w:pPr>
        <w:pStyle w:val="NormalWeb"/>
        <w:ind w:left="270" w:hanging="270"/>
        <w:rPr>
          <w:rFonts w:ascii="Arial" w:hAnsi="Arial" w:cs="Arial"/>
          <w:b/>
          <w:bCs/>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u w:val="single"/>
        </w:rPr>
        <w:t>Revelation 19:8</w:t>
      </w:r>
      <w:r w:rsidR="009E50AB" w:rsidRPr="009E50AB">
        <w:rPr>
          <w:rFonts w:ascii="Arial" w:hAnsi="Arial" w:cs="Arial"/>
          <w:b/>
          <w:bCs/>
          <w:i/>
          <w:iCs/>
          <w:color w:val="000000" w:themeColor="text1"/>
          <w:spacing w:val="-4"/>
          <w:kern w:val="0"/>
          <w:sz w:val="40"/>
          <w:szCs w:val="40"/>
        </w:rPr>
        <w:t xml:space="preserve"> </w:t>
      </w:r>
      <w:r w:rsidR="009E50AB" w:rsidRPr="009E50AB">
        <w:rPr>
          <w:rFonts w:ascii="Arial" w:hAnsi="Arial" w:cs="Arial"/>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rPr>
        <w:t xml:space="preserve">And to her it was granted to be arrayed </w:t>
      </w:r>
      <w:r>
        <w:rPr>
          <w:rFonts w:ascii="Arial" w:hAnsi="Arial" w:cs="Arial"/>
          <w:b/>
          <w:bCs/>
          <w:i/>
          <w:iCs/>
          <w:color w:val="000000" w:themeColor="text1"/>
          <w:spacing w:val="-4"/>
          <w:kern w:val="0"/>
          <w:sz w:val="40"/>
          <w:szCs w:val="40"/>
        </w:rPr>
        <w:t xml:space="preserve"> </w:t>
      </w:r>
      <w:r w:rsidR="009E50AB" w:rsidRPr="00A32099">
        <w:rPr>
          <w:rFonts w:ascii="Arial" w:hAnsi="Arial" w:cs="Arial"/>
          <w:b/>
          <w:bCs/>
          <w:i/>
          <w:iCs/>
          <w:color w:val="000000" w:themeColor="text1"/>
          <w:spacing w:val="-4"/>
          <w:kern w:val="0"/>
          <w:sz w:val="40"/>
          <w:szCs w:val="40"/>
        </w:rPr>
        <w:t>in fine linen, clean and bright, for the fine linen is the righteous acts of the saints.</w:t>
      </w:r>
    </w:p>
    <w:p w14:paraId="0D18A573" w14:textId="77777777" w:rsidR="00952F8A" w:rsidRPr="00A32099" w:rsidRDefault="00952F8A" w:rsidP="00934B5B">
      <w:pPr>
        <w:pStyle w:val="NormalWeb"/>
        <w:rPr>
          <w:rFonts w:ascii="Arial" w:hAnsi="Arial" w:cs="Arial"/>
          <w:color w:val="000000" w:themeColor="text1"/>
          <w:spacing w:val="-4"/>
          <w:kern w:val="0"/>
          <w:sz w:val="16"/>
          <w:szCs w:val="16"/>
        </w:rPr>
      </w:pPr>
    </w:p>
    <w:p w14:paraId="31D29BE2" w14:textId="77777777" w:rsidR="00A32099" w:rsidRPr="00A32099" w:rsidRDefault="00A32099" w:rsidP="00A32099">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lastRenderedPageBreak/>
        <w:t xml:space="preserve">  </w:t>
      </w:r>
      <w:r w:rsidRPr="00A32099">
        <w:rPr>
          <w:rFonts w:ascii="Arial" w:hAnsi="Arial" w:cs="Arial"/>
          <w:i/>
          <w:iCs/>
          <w:color w:val="000000" w:themeColor="text1"/>
          <w:spacing w:val="-4"/>
          <w:kern w:val="0"/>
          <w:sz w:val="40"/>
          <w:szCs w:val="40"/>
        </w:rPr>
        <w:t>Possessing both kinds of righteousness leads to salvation in this life, i.e., to deliverance from life’s adversities. To impress upon his readers that Israel falls short of both types of righteousness, Paul quotes Moses (</w:t>
      </w:r>
      <w:r w:rsidRPr="00A32099">
        <w:rPr>
          <w:rFonts w:ascii="Arial" w:hAnsi="Arial" w:cs="Arial"/>
          <w:b/>
          <w:bCs/>
          <w:i/>
          <w:iCs/>
          <w:color w:val="000000" w:themeColor="text1"/>
          <w:spacing w:val="-4"/>
          <w:kern w:val="0"/>
          <w:sz w:val="40"/>
          <w:szCs w:val="40"/>
        </w:rPr>
        <w:t>10:5–8</w:t>
      </w:r>
      <w:r w:rsidRPr="00A32099">
        <w:rPr>
          <w:rFonts w:ascii="Arial" w:hAnsi="Arial" w:cs="Arial"/>
          <w:i/>
          <w:iCs/>
          <w:color w:val="000000" w:themeColor="text1"/>
          <w:spacing w:val="-4"/>
          <w:kern w:val="0"/>
          <w:sz w:val="40"/>
          <w:szCs w:val="40"/>
        </w:rPr>
        <w:t xml:space="preserve">). </w:t>
      </w:r>
      <w:r w:rsidRPr="00A32099">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xml:space="preserve"> </w:t>
      </w:r>
      <w:r w:rsidRPr="00542BDB">
        <w:rPr>
          <w:rFonts w:ascii="Arial" w:hAnsi="Arial" w:cs="Arial"/>
          <w:b/>
          <w:bCs/>
          <w:i/>
          <w:iCs/>
          <w:color w:val="000000" w:themeColor="text1"/>
          <w:spacing w:val="-4"/>
          <w:kern w:val="0"/>
          <w:sz w:val="40"/>
          <w:szCs w:val="40"/>
        </w:rPr>
        <w:t>righteousness</w:t>
      </w:r>
      <w:r w:rsidRPr="00A32099">
        <w:rPr>
          <w:rFonts w:ascii="Arial" w:hAnsi="Arial" w:cs="Arial"/>
          <w:i/>
          <w:iCs/>
          <w:color w:val="000000" w:themeColor="text1"/>
          <w:spacing w:val="-4"/>
          <w:kern w:val="0"/>
          <w:sz w:val="40"/>
          <w:szCs w:val="40"/>
        </w:rPr>
        <w:t xml:space="preserve"> requires those who embrace the Law to live according to the Law (</w:t>
      </w:r>
      <w:r w:rsidRPr="00A32099">
        <w:rPr>
          <w:rFonts w:ascii="Arial" w:hAnsi="Arial" w:cs="Arial"/>
          <w:b/>
          <w:bCs/>
          <w:i/>
          <w:iCs/>
          <w:color w:val="000000" w:themeColor="text1"/>
          <w:spacing w:val="-4"/>
          <w:kern w:val="0"/>
          <w:sz w:val="40"/>
          <w:szCs w:val="40"/>
        </w:rPr>
        <w:t>10:5</w:t>
      </w:r>
      <w:r w:rsidRPr="00A32099">
        <w:rPr>
          <w:rFonts w:ascii="Arial" w:hAnsi="Arial" w:cs="Arial"/>
          <w:i/>
          <w:iCs/>
          <w:color w:val="000000" w:themeColor="text1"/>
          <w:spacing w:val="-4"/>
          <w:kern w:val="0"/>
          <w:sz w:val="40"/>
          <w:szCs w:val="40"/>
        </w:rPr>
        <w:t xml:space="preserve">). Moreover, to experience God’s </w:t>
      </w:r>
      <w:r w:rsidRPr="00A7024E">
        <w:rPr>
          <w:rFonts w:ascii="Arial" w:hAnsi="Arial" w:cs="Arial"/>
          <w:i/>
          <w:iCs/>
          <w:color w:val="000000" w:themeColor="text1"/>
          <w:spacing w:val="-4"/>
          <w:kern w:val="0"/>
          <w:sz w:val="40"/>
          <w:szCs w:val="40"/>
        </w:rPr>
        <w:t xml:space="preserve">deliverance (salvation) </w:t>
      </w:r>
      <w:r w:rsidRPr="00A32099">
        <w:rPr>
          <w:rFonts w:ascii="Arial" w:hAnsi="Arial" w:cs="Arial"/>
          <w:i/>
          <w:iCs/>
          <w:color w:val="000000" w:themeColor="text1"/>
          <w:spacing w:val="-4"/>
          <w:kern w:val="0"/>
          <w:sz w:val="40"/>
          <w:szCs w:val="40"/>
        </w:rPr>
        <w:t xml:space="preserve">in </w:t>
      </w:r>
      <w:r w:rsidRPr="00A32099">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two happenings must occur whether for Israel or the Church: (</w:t>
      </w:r>
      <w:r w:rsidRPr="006C5CDF">
        <w:rPr>
          <w:rFonts w:ascii="Arial" w:hAnsi="Arial" w:cs="Arial"/>
          <w:b/>
          <w:bCs/>
          <w:i/>
          <w:iCs/>
          <w:color w:val="000000" w:themeColor="text1"/>
          <w:spacing w:val="-4"/>
          <w:kern w:val="0"/>
          <w:sz w:val="40"/>
          <w:szCs w:val="40"/>
        </w:rPr>
        <w:t>a</w:t>
      </w:r>
      <w:r w:rsidRPr="00A32099">
        <w:rPr>
          <w:rFonts w:ascii="Arial" w:hAnsi="Arial" w:cs="Arial"/>
          <w:i/>
          <w:iCs/>
          <w:color w:val="000000" w:themeColor="text1"/>
          <w:spacing w:val="-4"/>
          <w:kern w:val="0"/>
          <w:sz w:val="40"/>
          <w:szCs w:val="40"/>
        </w:rPr>
        <w:t>) we must lose the notion that we need more truth and accept the fact that God’s truth is close at hand, not in some far distant place (</w:t>
      </w:r>
      <w:r w:rsidRPr="00A32099">
        <w:rPr>
          <w:rFonts w:ascii="Arial" w:hAnsi="Arial" w:cs="Arial"/>
          <w:b/>
          <w:bCs/>
          <w:i/>
          <w:iCs/>
          <w:color w:val="000000" w:themeColor="text1"/>
          <w:spacing w:val="-4"/>
          <w:kern w:val="0"/>
          <w:sz w:val="40"/>
          <w:szCs w:val="40"/>
        </w:rPr>
        <w:t>10:6–7</w:t>
      </w:r>
      <w:r w:rsidRPr="00A32099">
        <w:rPr>
          <w:rFonts w:ascii="Arial" w:hAnsi="Arial" w:cs="Arial"/>
          <w:i/>
          <w:iCs/>
          <w:color w:val="000000" w:themeColor="text1"/>
          <w:spacing w:val="-4"/>
          <w:kern w:val="0"/>
          <w:sz w:val="40"/>
          <w:szCs w:val="40"/>
        </w:rPr>
        <w:t>); and (</w:t>
      </w:r>
      <w:r w:rsidRPr="006C5CDF">
        <w:rPr>
          <w:rFonts w:ascii="Arial" w:hAnsi="Arial" w:cs="Arial"/>
          <w:b/>
          <w:bCs/>
          <w:i/>
          <w:iCs/>
          <w:color w:val="000000" w:themeColor="text1"/>
          <w:spacing w:val="-4"/>
          <w:kern w:val="0"/>
          <w:sz w:val="40"/>
          <w:szCs w:val="40"/>
        </w:rPr>
        <w:t>b</w:t>
      </w:r>
      <w:r w:rsidRPr="00A32099">
        <w:rPr>
          <w:rFonts w:ascii="Arial" w:hAnsi="Arial" w:cs="Arial"/>
          <w:i/>
          <w:iCs/>
          <w:color w:val="000000" w:themeColor="text1"/>
          <w:spacing w:val="-4"/>
          <w:kern w:val="0"/>
          <w:sz w:val="40"/>
          <w:szCs w:val="40"/>
        </w:rPr>
        <w:t xml:space="preserve">) we must look to the nearby Word for answers regarding </w:t>
      </w:r>
      <w:r w:rsidRPr="006C5CDF">
        <w:rPr>
          <w:rFonts w:ascii="Arial" w:hAnsi="Arial" w:cs="Arial"/>
          <w:b/>
          <w:bCs/>
          <w:i/>
          <w:iCs/>
          <w:color w:val="000000" w:themeColor="text1"/>
          <w:spacing w:val="-4"/>
          <w:kern w:val="0"/>
          <w:sz w:val="40"/>
          <w:szCs w:val="40"/>
        </w:rPr>
        <w:t>Phase 1</w:t>
      </w:r>
      <w:r w:rsidRPr="00A32099">
        <w:rPr>
          <w:rFonts w:ascii="Arial" w:hAnsi="Arial" w:cs="Arial"/>
          <w:i/>
          <w:iCs/>
          <w:color w:val="000000" w:themeColor="text1"/>
          <w:spacing w:val="-4"/>
          <w:kern w:val="0"/>
          <w:sz w:val="40"/>
          <w:szCs w:val="40"/>
        </w:rPr>
        <w:t xml:space="preserve"> and </w:t>
      </w:r>
      <w:r w:rsidRPr="006C5CDF">
        <w:rPr>
          <w:rFonts w:ascii="Arial" w:hAnsi="Arial" w:cs="Arial"/>
          <w:b/>
          <w:bCs/>
          <w:i/>
          <w:iCs/>
          <w:color w:val="000000" w:themeColor="text1"/>
          <w:spacing w:val="-4"/>
          <w:kern w:val="0"/>
          <w:sz w:val="40"/>
          <w:szCs w:val="40"/>
        </w:rPr>
        <w:t>Phase 2</w:t>
      </w:r>
      <w:r w:rsidRPr="00A32099">
        <w:rPr>
          <w:rFonts w:ascii="Arial" w:hAnsi="Arial" w:cs="Arial"/>
          <w:i/>
          <w:iCs/>
          <w:color w:val="000000" w:themeColor="text1"/>
          <w:spacing w:val="-4"/>
          <w:kern w:val="0"/>
          <w:sz w:val="40"/>
          <w:szCs w:val="40"/>
        </w:rPr>
        <w:t xml:space="preserve"> </w:t>
      </w:r>
      <w:r w:rsidRPr="00542BDB">
        <w:rPr>
          <w:rFonts w:ascii="Arial" w:hAnsi="Arial" w:cs="Arial"/>
          <w:b/>
          <w:bCs/>
          <w:i/>
          <w:iCs/>
          <w:color w:val="000000" w:themeColor="text1"/>
          <w:spacing w:val="-4"/>
          <w:kern w:val="0"/>
          <w:sz w:val="40"/>
          <w:szCs w:val="40"/>
        </w:rPr>
        <w:t>salvation</w:t>
      </w:r>
      <w:r w:rsidRPr="00A32099">
        <w:rPr>
          <w:rFonts w:ascii="Arial" w:hAnsi="Arial" w:cs="Arial"/>
          <w:i/>
          <w:iCs/>
          <w:color w:val="000000" w:themeColor="text1"/>
          <w:spacing w:val="-4"/>
          <w:kern w:val="0"/>
          <w:sz w:val="40"/>
          <w:szCs w:val="40"/>
        </w:rPr>
        <w:t xml:space="preserve"> (</w:t>
      </w:r>
      <w:r w:rsidRPr="006C5CDF">
        <w:rPr>
          <w:rFonts w:ascii="Arial" w:hAnsi="Arial" w:cs="Arial"/>
          <w:b/>
          <w:bCs/>
          <w:i/>
          <w:iCs/>
          <w:color w:val="000000" w:themeColor="text1"/>
          <w:spacing w:val="-4"/>
          <w:kern w:val="0"/>
          <w:sz w:val="40"/>
          <w:szCs w:val="40"/>
        </w:rPr>
        <w:t>10:8</w:t>
      </w:r>
      <w:r w:rsidRPr="00A32099">
        <w:rPr>
          <w:rFonts w:ascii="Arial" w:hAnsi="Arial" w:cs="Arial"/>
          <w:i/>
          <w:iCs/>
          <w:color w:val="000000" w:themeColor="text1"/>
          <w:spacing w:val="-4"/>
          <w:kern w:val="0"/>
          <w:sz w:val="40"/>
          <w:szCs w:val="40"/>
        </w:rPr>
        <w:t>).</w:t>
      </w:r>
    </w:p>
    <w:p w14:paraId="4E4B6511" w14:textId="77777777" w:rsidR="006C5CDF" w:rsidRDefault="006C5CDF" w:rsidP="00A32099">
      <w:pPr>
        <w:pStyle w:val="NormalWeb"/>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A32099" w:rsidRPr="00A32099">
        <w:rPr>
          <w:rFonts w:ascii="Arial" w:hAnsi="Arial" w:cs="Arial"/>
          <w:i/>
          <w:iCs/>
          <w:color w:val="000000" w:themeColor="text1"/>
          <w:spacing w:val="-4"/>
          <w:kern w:val="0"/>
          <w:sz w:val="40"/>
          <w:szCs w:val="40"/>
        </w:rPr>
        <w:t xml:space="preserve">The diagram below illustrates the abbreviations </w:t>
      </w:r>
      <w:r w:rsidR="00A32099" w:rsidRPr="006C5CDF">
        <w:rPr>
          <w:rFonts w:ascii="Arial" w:hAnsi="Arial" w:cs="Arial"/>
          <w:b/>
          <w:bCs/>
          <w:i/>
          <w:iCs/>
          <w:color w:val="000000" w:themeColor="text1"/>
          <w:spacing w:val="-4"/>
          <w:kern w:val="0"/>
          <w:sz w:val="40"/>
          <w:szCs w:val="40"/>
        </w:rPr>
        <w:t>P1</w:t>
      </w:r>
      <w:r w:rsidR="00A32099" w:rsidRPr="00A32099">
        <w:rPr>
          <w:rFonts w:ascii="Arial" w:hAnsi="Arial" w:cs="Arial"/>
          <w:i/>
          <w:iCs/>
          <w:color w:val="000000" w:themeColor="text1"/>
          <w:spacing w:val="-4"/>
          <w:kern w:val="0"/>
          <w:sz w:val="40"/>
          <w:szCs w:val="40"/>
        </w:rPr>
        <w:t xml:space="preserve">, </w:t>
      </w:r>
      <w:r w:rsidR="00A32099" w:rsidRPr="006C5CDF">
        <w:rPr>
          <w:rFonts w:ascii="Arial" w:hAnsi="Arial" w:cs="Arial"/>
          <w:b/>
          <w:bCs/>
          <w:i/>
          <w:iCs/>
          <w:color w:val="000000" w:themeColor="text1"/>
          <w:spacing w:val="-4"/>
          <w:kern w:val="0"/>
          <w:sz w:val="40"/>
          <w:szCs w:val="40"/>
        </w:rPr>
        <w:t>P2</w:t>
      </w:r>
      <w:r w:rsidR="00A32099" w:rsidRPr="00A32099">
        <w:rPr>
          <w:rFonts w:ascii="Arial" w:hAnsi="Arial" w:cs="Arial"/>
          <w:i/>
          <w:iCs/>
          <w:color w:val="000000" w:themeColor="text1"/>
          <w:spacing w:val="-4"/>
          <w:kern w:val="0"/>
          <w:sz w:val="40"/>
          <w:szCs w:val="40"/>
        </w:rPr>
        <w:t xml:space="preserve">, and </w:t>
      </w:r>
      <w:r w:rsidR="00A32099" w:rsidRPr="006C5CDF">
        <w:rPr>
          <w:rFonts w:ascii="Arial" w:hAnsi="Arial" w:cs="Arial"/>
          <w:b/>
          <w:bCs/>
          <w:i/>
          <w:iCs/>
          <w:color w:val="000000" w:themeColor="text1"/>
          <w:spacing w:val="-4"/>
          <w:kern w:val="0"/>
          <w:sz w:val="40"/>
          <w:szCs w:val="40"/>
        </w:rPr>
        <w:t>P3</w:t>
      </w:r>
      <w:r w:rsidR="00A32099" w:rsidRPr="00A32099">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77B2F4F4" w14:textId="38A64DF1" w:rsidR="00A32099" w:rsidRPr="00A32099" w:rsidRDefault="006C5CDF" w:rsidP="00A32099">
      <w:pPr>
        <w:pStyle w:val="NormalWeb"/>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00A32099" w:rsidRPr="00A32099">
        <w:rPr>
          <w:rFonts w:ascii="Arial" w:hAnsi="Arial" w:cs="Arial"/>
          <w:i/>
          <w:iCs/>
          <w:color w:val="000000" w:themeColor="text1"/>
          <w:spacing w:val="-4"/>
          <w:kern w:val="0"/>
          <w:sz w:val="40"/>
          <w:szCs w:val="40"/>
        </w:rPr>
        <w:t>as they occur in the following exposition.</w:t>
      </w:r>
    </w:p>
    <w:p w14:paraId="276C3C43" w14:textId="0D29A609" w:rsidR="00A32099" w:rsidRPr="00A32099" w:rsidRDefault="006C5CDF" w:rsidP="00A32099">
      <w:pPr>
        <w:pStyle w:val="NormalWeb"/>
        <w:rPr>
          <w:rFonts w:ascii="Arial" w:hAnsi="Arial" w:cs="Arial"/>
          <w:color w:val="000000" w:themeColor="text1"/>
          <w:spacing w:val="-4"/>
          <w:kern w:val="0"/>
          <w:sz w:val="40"/>
          <w:szCs w:val="40"/>
        </w:rPr>
      </w:pPr>
      <w:r>
        <w:rPr>
          <w:noProof/>
        </w:rPr>
        <w:drawing>
          <wp:anchor distT="0" distB="0" distL="114300" distR="114300" simplePos="0" relativeHeight="251768319" behindDoc="1" locked="0" layoutInCell="1" allowOverlap="1" wp14:anchorId="4D15A438" wp14:editId="7141B63B">
            <wp:simplePos x="0" y="0"/>
            <wp:positionH relativeFrom="column">
              <wp:posOffset>1104900</wp:posOffset>
            </wp:positionH>
            <wp:positionV relativeFrom="paragraph">
              <wp:posOffset>174625</wp:posOffset>
            </wp:positionV>
            <wp:extent cx="4423410" cy="3335831"/>
            <wp:effectExtent l="0" t="0" r="0" b="0"/>
            <wp:wrapNone/>
            <wp:docPr id="204005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9467" name=""/>
                    <pic:cNvPicPr/>
                  </pic:nvPicPr>
                  <pic:blipFill>
                    <a:blip r:embed="rId41">
                      <a:extLst>
                        <a:ext uri="{28A0092B-C50C-407E-A947-70E740481C1C}">
                          <a14:useLocalDpi xmlns:a14="http://schemas.microsoft.com/office/drawing/2010/main" val="0"/>
                        </a:ext>
                      </a:extLst>
                    </a:blip>
                    <a:stretch>
                      <a:fillRect/>
                    </a:stretch>
                  </pic:blipFill>
                  <pic:spPr>
                    <a:xfrm>
                      <a:off x="0" y="0"/>
                      <a:ext cx="4423410" cy="3335831"/>
                    </a:xfrm>
                    <a:prstGeom prst="rect">
                      <a:avLst/>
                    </a:prstGeom>
                  </pic:spPr>
                </pic:pic>
              </a:graphicData>
            </a:graphic>
            <wp14:sizeRelH relativeFrom="page">
              <wp14:pctWidth>0</wp14:pctWidth>
            </wp14:sizeRelH>
            <wp14:sizeRelV relativeFrom="page">
              <wp14:pctHeight>0</wp14:pctHeight>
            </wp14:sizeRelV>
          </wp:anchor>
        </w:drawing>
      </w:r>
    </w:p>
    <w:p w14:paraId="7E50A77C" w14:textId="1FF8217E" w:rsidR="00A32099" w:rsidRPr="00A32099" w:rsidRDefault="00A32099" w:rsidP="006C5CDF">
      <w:pPr>
        <w:pStyle w:val="NormalWeb"/>
        <w:ind w:left="1620" w:hanging="1620"/>
        <w:rPr>
          <w:rFonts w:ascii="Arial" w:hAnsi="Arial" w:cs="Arial"/>
          <w:color w:val="000000" w:themeColor="text1"/>
          <w:spacing w:val="-4"/>
          <w:kern w:val="0"/>
          <w:sz w:val="40"/>
          <w:szCs w:val="40"/>
        </w:rPr>
      </w:pPr>
    </w:p>
    <w:p w14:paraId="77363562" w14:textId="77777777" w:rsidR="00A32099" w:rsidRPr="00A32099" w:rsidRDefault="00A32099" w:rsidP="00A32099">
      <w:pPr>
        <w:pStyle w:val="NormalWeb"/>
        <w:rPr>
          <w:rFonts w:ascii="Arial" w:hAnsi="Arial" w:cs="Arial"/>
          <w:color w:val="000000" w:themeColor="text1"/>
          <w:spacing w:val="-4"/>
          <w:kern w:val="0"/>
          <w:sz w:val="40"/>
          <w:szCs w:val="40"/>
        </w:rPr>
      </w:pPr>
    </w:p>
    <w:p w14:paraId="75AADBD2" w14:textId="77777777" w:rsidR="00A32099" w:rsidRPr="00A32099" w:rsidRDefault="00A32099" w:rsidP="00A32099">
      <w:pPr>
        <w:pStyle w:val="NormalWeb"/>
        <w:rPr>
          <w:rFonts w:ascii="Arial" w:hAnsi="Arial" w:cs="Arial"/>
          <w:color w:val="000000" w:themeColor="text1"/>
          <w:spacing w:val="-4"/>
          <w:kern w:val="0"/>
          <w:sz w:val="40"/>
          <w:szCs w:val="40"/>
        </w:rPr>
      </w:pPr>
    </w:p>
    <w:p w14:paraId="69224A3E" w14:textId="77777777" w:rsidR="00A32099" w:rsidRDefault="00A32099" w:rsidP="00934B5B">
      <w:pPr>
        <w:pStyle w:val="NormalWeb"/>
        <w:rPr>
          <w:rFonts w:ascii="Arial" w:hAnsi="Arial" w:cs="Arial"/>
          <w:color w:val="000000" w:themeColor="text1"/>
          <w:spacing w:val="-4"/>
          <w:kern w:val="0"/>
          <w:sz w:val="40"/>
          <w:szCs w:val="40"/>
        </w:rPr>
      </w:pPr>
    </w:p>
    <w:p w14:paraId="51EBA2D7" w14:textId="77777777" w:rsidR="00A32099" w:rsidRDefault="00A32099" w:rsidP="00934B5B">
      <w:pPr>
        <w:pStyle w:val="NormalWeb"/>
        <w:rPr>
          <w:rFonts w:ascii="Arial" w:hAnsi="Arial" w:cs="Arial"/>
          <w:color w:val="000000" w:themeColor="text1"/>
          <w:spacing w:val="-4"/>
          <w:kern w:val="0"/>
          <w:sz w:val="40"/>
          <w:szCs w:val="40"/>
        </w:rPr>
      </w:pPr>
    </w:p>
    <w:p w14:paraId="5148195F" w14:textId="77777777" w:rsidR="00A32099" w:rsidRDefault="00A32099" w:rsidP="00934B5B">
      <w:pPr>
        <w:pStyle w:val="NormalWeb"/>
        <w:rPr>
          <w:rFonts w:ascii="Arial" w:hAnsi="Arial" w:cs="Arial"/>
          <w:color w:val="000000" w:themeColor="text1"/>
          <w:spacing w:val="-4"/>
          <w:kern w:val="0"/>
          <w:sz w:val="40"/>
          <w:szCs w:val="40"/>
        </w:rPr>
      </w:pPr>
    </w:p>
    <w:p w14:paraId="74686498" w14:textId="77777777" w:rsidR="006C5CDF" w:rsidRDefault="006C5CDF" w:rsidP="00934B5B">
      <w:pPr>
        <w:pStyle w:val="NormalWeb"/>
        <w:rPr>
          <w:rFonts w:ascii="Arial" w:hAnsi="Arial" w:cs="Arial"/>
          <w:color w:val="000000" w:themeColor="text1"/>
          <w:spacing w:val="-4"/>
          <w:kern w:val="0"/>
          <w:sz w:val="40"/>
          <w:szCs w:val="40"/>
        </w:rPr>
      </w:pPr>
    </w:p>
    <w:p w14:paraId="5760135C" w14:textId="77777777" w:rsidR="006C5CDF" w:rsidRDefault="006C5CDF" w:rsidP="00934B5B">
      <w:pPr>
        <w:pStyle w:val="NormalWeb"/>
        <w:rPr>
          <w:rFonts w:ascii="Arial" w:hAnsi="Arial" w:cs="Arial"/>
          <w:color w:val="000000" w:themeColor="text1"/>
          <w:spacing w:val="-4"/>
          <w:kern w:val="0"/>
          <w:sz w:val="40"/>
          <w:szCs w:val="40"/>
        </w:rPr>
      </w:pPr>
    </w:p>
    <w:p w14:paraId="21517123" w14:textId="77777777" w:rsidR="006C5CDF" w:rsidRDefault="006C5CDF" w:rsidP="00934B5B">
      <w:pPr>
        <w:pStyle w:val="NormalWeb"/>
        <w:rPr>
          <w:rFonts w:ascii="Arial" w:hAnsi="Arial" w:cs="Arial"/>
          <w:color w:val="000000" w:themeColor="text1"/>
          <w:spacing w:val="-4"/>
          <w:kern w:val="0"/>
          <w:sz w:val="40"/>
          <w:szCs w:val="40"/>
        </w:rPr>
      </w:pPr>
    </w:p>
    <w:p w14:paraId="36FCFD45" w14:textId="77777777" w:rsidR="006C5CDF" w:rsidRDefault="006C5CDF" w:rsidP="00934B5B">
      <w:pPr>
        <w:pStyle w:val="NormalWeb"/>
        <w:rPr>
          <w:rFonts w:ascii="Arial" w:hAnsi="Arial" w:cs="Arial"/>
          <w:color w:val="000000" w:themeColor="text1"/>
          <w:spacing w:val="-4"/>
          <w:kern w:val="0"/>
          <w:sz w:val="40"/>
          <w:szCs w:val="40"/>
        </w:rPr>
      </w:pPr>
    </w:p>
    <w:p w14:paraId="05F7E2A5" w14:textId="42DEC2F3" w:rsidR="00B76EC1" w:rsidRPr="00B76EC1" w:rsidRDefault="00B76EC1" w:rsidP="00B76EC1">
      <w:pPr>
        <w:pStyle w:val="NormalWeb"/>
        <w:ind w:left="360" w:hanging="36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B76EC1">
        <w:rPr>
          <w:rFonts w:ascii="Arial" w:hAnsi="Arial" w:cs="Arial"/>
          <w:i/>
          <w:iCs/>
          <w:color w:val="000000" w:themeColor="text1"/>
          <w:spacing w:val="-4"/>
          <w:kern w:val="0"/>
          <w:sz w:val="40"/>
          <w:szCs w:val="40"/>
        </w:rPr>
        <w:t>God promises that when we acknowledge Jesus Christ’s ability to manage troublesome circumstances in our lives, then He begins to work in our lives to deliver us (</w:t>
      </w:r>
      <w:r w:rsidRPr="00B76EC1">
        <w:rPr>
          <w:rFonts w:ascii="Arial" w:hAnsi="Arial" w:cs="Arial"/>
          <w:b/>
          <w:bCs/>
          <w:i/>
          <w:iCs/>
          <w:color w:val="000000" w:themeColor="text1"/>
          <w:spacing w:val="-4"/>
          <w:kern w:val="0"/>
          <w:sz w:val="40"/>
          <w:szCs w:val="40"/>
        </w:rPr>
        <w:t>P2</w:t>
      </w:r>
      <w:r w:rsidRPr="00B76EC1">
        <w:rPr>
          <w:rFonts w:ascii="Arial" w:hAnsi="Arial" w:cs="Arial"/>
          <w:i/>
          <w:iCs/>
          <w:color w:val="000000" w:themeColor="text1"/>
          <w:spacing w:val="-4"/>
          <w:kern w:val="0"/>
          <w:sz w:val="40"/>
          <w:szCs w:val="40"/>
        </w:rPr>
        <w:t xml:space="preserve">). This is not to say that those who assert that Jesus is Lord will no longer have </w:t>
      </w:r>
      <w:r w:rsidRPr="00B76EC1">
        <w:rPr>
          <w:rFonts w:ascii="Arial" w:hAnsi="Arial" w:cs="Arial"/>
          <w:i/>
          <w:iCs/>
          <w:color w:val="000000" w:themeColor="text1"/>
          <w:spacing w:val="-4"/>
          <w:kern w:val="0"/>
          <w:sz w:val="40"/>
          <w:szCs w:val="40"/>
        </w:rPr>
        <w:lastRenderedPageBreak/>
        <w:t>problems, but that in the midst of troubles He will work on their behalf.</w:t>
      </w:r>
    </w:p>
    <w:p w14:paraId="72E31A14" w14:textId="77777777" w:rsidR="00B76EC1" w:rsidRPr="00B76EC1" w:rsidRDefault="00B76EC1" w:rsidP="00B76EC1">
      <w:pPr>
        <w:pStyle w:val="NormalWeb"/>
        <w:ind w:left="360" w:hanging="360"/>
        <w:rPr>
          <w:rFonts w:ascii="Arial" w:hAnsi="Arial" w:cs="Arial"/>
          <w:i/>
          <w:iCs/>
          <w:color w:val="000000" w:themeColor="text1"/>
          <w:spacing w:val="-4"/>
          <w:kern w:val="0"/>
          <w:sz w:val="12"/>
          <w:szCs w:val="12"/>
        </w:rPr>
      </w:pPr>
      <w:r w:rsidRPr="00B76EC1">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sz w:val="40"/>
          <w:szCs w:val="40"/>
        </w:rPr>
        <w:t xml:space="preserve"> </w:t>
      </w:r>
    </w:p>
    <w:p w14:paraId="34D2A6D0" w14:textId="35307FFB" w:rsidR="00B76EC1" w:rsidRPr="00B76EC1" w:rsidRDefault="00B76EC1" w:rsidP="00B76EC1">
      <w:pPr>
        <w:pStyle w:val="NormalWeb"/>
        <w:ind w:left="360" w:hanging="360"/>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w:t>
      </w:r>
      <w:r w:rsidRPr="00B76EC1">
        <w:rPr>
          <w:rFonts w:ascii="Arial" w:hAnsi="Arial" w:cs="Arial"/>
          <w:i/>
          <w:iCs/>
          <w:color w:val="000000" w:themeColor="text1"/>
          <w:spacing w:val="-4"/>
          <w:kern w:val="0"/>
          <w:sz w:val="40"/>
          <w:szCs w:val="40"/>
        </w:rPr>
        <w:t>But something else must exist in Christians’ lives before God will deliver them from troubles. Paul says, “Believe in your heart that God has raised Him from the dead.” “In your heart” clarifies that Paul does not mean merely reciting a creed or vainly mouthing words without understanding, but rather believing the right content</w:t>
      </w:r>
      <w:r w:rsidRPr="00975E1A">
        <w:rPr>
          <w:rFonts w:ascii="Arial" w:hAnsi="Arial" w:cs="Arial"/>
          <w:i/>
          <w:iCs/>
          <w:color w:val="000000" w:themeColor="text1"/>
          <w:spacing w:val="-4"/>
          <w:kern w:val="0"/>
          <w:sz w:val="40"/>
          <w:szCs w:val="40"/>
        </w:rPr>
        <w:t xml:space="preserve">. </w:t>
      </w:r>
      <w:r w:rsidRPr="00975E1A">
        <w:rPr>
          <w:rFonts w:ascii="Arial" w:hAnsi="Arial" w:cs="Arial"/>
          <w:i/>
          <w:iCs/>
          <w:color w:val="000000" w:themeColor="text1"/>
          <w:spacing w:val="-4"/>
          <w:kern w:val="0"/>
          <w:sz w:val="40"/>
          <w:szCs w:val="40"/>
          <w:u w:val="single"/>
        </w:rPr>
        <w:t>And when you believe this content—i.e.,—“you will be saved</w:t>
      </w:r>
      <w:r w:rsidRPr="00B76EC1">
        <w:rPr>
          <w:rFonts w:ascii="Arial" w:hAnsi="Arial" w:cs="Arial"/>
          <w:i/>
          <w:iCs/>
          <w:color w:val="000000" w:themeColor="text1"/>
          <w:spacing w:val="-4"/>
          <w:kern w:val="0"/>
          <w:sz w:val="40"/>
          <w:szCs w:val="40"/>
        </w:rPr>
        <w:t xml:space="preserve">.” </w:t>
      </w:r>
      <w:r w:rsidRPr="00975E1A">
        <w:rPr>
          <w:rFonts w:ascii="Arial" w:hAnsi="Arial" w:cs="Arial"/>
          <w:i/>
          <w:iCs/>
          <w:color w:val="000000" w:themeColor="text1"/>
          <w:spacing w:val="-4"/>
          <w:kern w:val="0"/>
          <w:sz w:val="40"/>
          <w:szCs w:val="40"/>
          <w:u w:val="single"/>
        </w:rPr>
        <w:t>The apostle does not speak of being saved eternally (</w:t>
      </w:r>
      <w:r w:rsidRPr="00975E1A">
        <w:rPr>
          <w:rFonts w:ascii="Arial" w:hAnsi="Arial" w:cs="Arial"/>
          <w:b/>
          <w:bCs/>
          <w:i/>
          <w:iCs/>
          <w:color w:val="000000" w:themeColor="text1"/>
          <w:spacing w:val="-4"/>
          <w:kern w:val="0"/>
          <w:sz w:val="40"/>
          <w:szCs w:val="40"/>
          <w:u w:val="single"/>
        </w:rPr>
        <w:t>P1</w:t>
      </w:r>
      <w:r w:rsidRPr="00975E1A">
        <w:rPr>
          <w:rFonts w:ascii="Arial" w:hAnsi="Arial" w:cs="Arial"/>
          <w:i/>
          <w:iCs/>
          <w:color w:val="000000" w:themeColor="text1"/>
          <w:spacing w:val="-4"/>
          <w:kern w:val="0"/>
          <w:sz w:val="40"/>
          <w:szCs w:val="40"/>
          <w:u w:val="single"/>
        </w:rPr>
        <w:t xml:space="preserve">) because that, as </w:t>
      </w:r>
      <w:r w:rsidRPr="00975E1A">
        <w:rPr>
          <w:rFonts w:ascii="Arial" w:hAnsi="Arial" w:cs="Arial"/>
          <w:b/>
          <w:bCs/>
          <w:i/>
          <w:iCs/>
          <w:color w:val="000000" w:themeColor="text1"/>
          <w:spacing w:val="-4"/>
          <w:kern w:val="0"/>
          <w:sz w:val="40"/>
          <w:szCs w:val="40"/>
          <w:u w:val="single"/>
        </w:rPr>
        <w:t>Romans 10:10</w:t>
      </w:r>
      <w:r w:rsidRPr="00975E1A">
        <w:rPr>
          <w:rFonts w:ascii="Arial" w:hAnsi="Arial" w:cs="Arial"/>
          <w:i/>
          <w:iCs/>
          <w:color w:val="000000" w:themeColor="text1"/>
          <w:spacing w:val="-4"/>
          <w:kern w:val="0"/>
          <w:sz w:val="40"/>
          <w:szCs w:val="40"/>
          <w:u w:val="single"/>
        </w:rPr>
        <w:t xml:space="preserve"> will show, </w:t>
      </w:r>
      <w:r w:rsidR="00975E1A" w:rsidRPr="00975E1A">
        <w:rPr>
          <w:rFonts w:ascii="Arial" w:hAnsi="Arial" w:cs="Arial"/>
          <w:i/>
          <w:iCs/>
          <w:color w:val="000000" w:themeColor="text1"/>
          <w:spacing w:val="-4"/>
          <w:kern w:val="0"/>
          <w:sz w:val="40"/>
          <w:szCs w:val="40"/>
          <w:u w:val="single"/>
        </w:rPr>
        <w:t xml:space="preserve">that God has raised Jesus from the dead </w:t>
      </w:r>
      <w:r w:rsidRPr="00975E1A">
        <w:rPr>
          <w:rFonts w:ascii="Arial" w:hAnsi="Arial" w:cs="Arial"/>
          <w:i/>
          <w:iCs/>
          <w:color w:val="000000" w:themeColor="text1"/>
          <w:spacing w:val="-4"/>
          <w:kern w:val="0"/>
          <w:sz w:val="40"/>
          <w:szCs w:val="40"/>
          <w:u w:val="single"/>
        </w:rPr>
        <w:t xml:space="preserve">happens on the basis of belief in the resurrected Christ for righteousness (cf. </w:t>
      </w:r>
      <w:r w:rsidRPr="00975E1A">
        <w:rPr>
          <w:rFonts w:ascii="Arial" w:hAnsi="Arial" w:cs="Arial"/>
          <w:b/>
          <w:bCs/>
          <w:i/>
          <w:iCs/>
          <w:color w:val="000000" w:themeColor="text1"/>
          <w:spacing w:val="-4"/>
          <w:kern w:val="0"/>
          <w:sz w:val="40"/>
          <w:szCs w:val="40"/>
          <w:u w:val="single"/>
        </w:rPr>
        <w:t>3:20–26</w:t>
      </w:r>
      <w:r w:rsidRPr="00B76EC1">
        <w:rPr>
          <w:rFonts w:ascii="Arial" w:hAnsi="Arial" w:cs="Arial"/>
          <w:i/>
          <w:iCs/>
          <w:color w:val="000000" w:themeColor="text1"/>
          <w:spacing w:val="-4"/>
          <w:kern w:val="0"/>
          <w:sz w:val="40"/>
          <w:szCs w:val="40"/>
        </w:rPr>
        <w:t>).</w:t>
      </w:r>
    </w:p>
    <w:p w14:paraId="3199C28E" w14:textId="77777777" w:rsidR="00B76EC1" w:rsidRPr="00C908A5" w:rsidRDefault="00B76EC1" w:rsidP="00934B5B">
      <w:pPr>
        <w:pStyle w:val="NormalWeb"/>
        <w:rPr>
          <w:rFonts w:ascii="Arial" w:hAnsi="Arial" w:cs="Arial"/>
          <w:color w:val="000000" w:themeColor="text1"/>
          <w:spacing w:val="-4"/>
          <w:kern w:val="0"/>
          <w:sz w:val="6"/>
          <w:szCs w:val="6"/>
        </w:rPr>
      </w:pPr>
    </w:p>
    <w:p w14:paraId="75617F62" w14:textId="77777777" w:rsidR="00883428" w:rsidRPr="00883428" w:rsidRDefault="00C908A5" w:rsidP="00883428">
      <w:pPr>
        <w:pStyle w:val="NormalWeb"/>
        <w:ind w:left="270" w:hanging="270"/>
        <w:rPr>
          <w:rFonts w:ascii="Arial" w:hAnsi="Arial" w:cs="Arial"/>
          <w:i/>
          <w:iCs/>
          <w:color w:val="000000" w:themeColor="text1"/>
          <w:spacing w:val="-4"/>
          <w:kern w:val="0"/>
          <w:sz w:val="16"/>
          <w:szCs w:val="16"/>
        </w:rPr>
      </w:pPr>
      <w:r w:rsidRPr="00E6073E">
        <w:rPr>
          <w:rFonts w:ascii="Arial" w:hAnsi="Arial" w:cs="Arial"/>
          <w:i/>
          <w:iCs/>
          <w:color w:val="000000" w:themeColor="text1"/>
          <w:spacing w:val="-4"/>
          <w:kern w:val="0"/>
          <w:sz w:val="40"/>
          <w:szCs w:val="40"/>
        </w:rPr>
        <w:t xml:space="preserve"> </w:t>
      </w:r>
    </w:p>
    <w:p w14:paraId="4867A223" w14:textId="5BC6D18A" w:rsidR="00883428" w:rsidRPr="00AC3DC8" w:rsidRDefault="00C908A5" w:rsidP="00883428">
      <w:pPr>
        <w:pStyle w:val="NormalWeb"/>
        <w:ind w:left="270" w:hanging="270"/>
        <w:rPr>
          <w:rFonts w:ascii="Arial" w:hAnsi="Arial" w:cs="Arial"/>
          <w:spacing w:val="-4"/>
          <w:kern w:val="0"/>
          <w:sz w:val="16"/>
          <w:szCs w:val="16"/>
        </w:rPr>
      </w:pPr>
      <w:bookmarkStart w:id="169" w:name="_Hlk147994892"/>
      <w:r w:rsidRPr="00E6073E">
        <w:rPr>
          <w:rFonts w:ascii="Arial" w:hAnsi="Arial" w:cs="Arial"/>
          <w:i/>
          <w:iCs/>
          <w:color w:val="000000" w:themeColor="text1"/>
          <w:spacing w:val="-4"/>
          <w:kern w:val="0"/>
          <w:sz w:val="40"/>
          <w:szCs w:val="40"/>
        </w:rPr>
        <w:t xml:space="preserve"> </w:t>
      </w:r>
      <w:r w:rsidR="00883428" w:rsidRPr="001F6C01">
        <w:rPr>
          <w:rFonts w:ascii="Arial" w:hAnsi="Arial" w:cs="Arial"/>
          <w:b/>
          <w:color w:val="2F5496" w:themeColor="accent1" w:themeShade="BF"/>
          <w:spacing w:val="-6"/>
          <w:sz w:val="48"/>
          <w:szCs w:val="48"/>
          <w:u w:val="single"/>
        </w:rPr>
        <w:t xml:space="preserve">LESSON </w:t>
      </w:r>
      <w:r w:rsidR="00883428" w:rsidRPr="005E5121">
        <w:rPr>
          <w:rFonts w:ascii="Arial" w:hAnsi="Arial" w:cs="Arial"/>
          <w:b/>
          <w:color w:val="2F5496" w:themeColor="accent1" w:themeShade="BF"/>
          <w:spacing w:val="-6"/>
          <w:sz w:val="48"/>
          <w:szCs w:val="48"/>
          <w:u w:val="single"/>
        </w:rPr>
        <w:t>2</w:t>
      </w:r>
      <w:r w:rsidR="00883428">
        <w:rPr>
          <w:rFonts w:ascii="Arial" w:hAnsi="Arial" w:cs="Arial"/>
          <w:b/>
          <w:color w:val="2F5496" w:themeColor="accent1" w:themeShade="BF"/>
          <w:spacing w:val="-6"/>
          <w:sz w:val="48"/>
          <w:szCs w:val="48"/>
          <w:u w:val="single"/>
        </w:rPr>
        <w:t>91</w:t>
      </w:r>
      <w:r w:rsidR="00883428">
        <w:rPr>
          <w:rFonts w:ascii="Arial" w:hAnsi="Arial" w:cs="Arial"/>
          <w:b/>
          <w:color w:val="2F5496" w:themeColor="accent1" w:themeShade="BF"/>
          <w:spacing w:val="-6"/>
          <w:sz w:val="48"/>
          <w:szCs w:val="48"/>
        </w:rPr>
        <w:t xml:space="preserve"> (10</w:t>
      </w:r>
      <w:r w:rsidR="00883428" w:rsidRPr="001F6C01">
        <w:rPr>
          <w:rFonts w:ascii="Arial" w:hAnsi="Arial" w:cs="Arial"/>
          <w:b/>
          <w:color w:val="2F5496" w:themeColor="accent1" w:themeShade="BF"/>
          <w:spacing w:val="-6"/>
          <w:sz w:val="48"/>
          <w:szCs w:val="48"/>
        </w:rPr>
        <w:t>-</w:t>
      </w:r>
      <w:r w:rsidR="00883428">
        <w:rPr>
          <w:rFonts w:ascii="Arial" w:hAnsi="Arial" w:cs="Arial"/>
          <w:b/>
          <w:color w:val="2F5496" w:themeColor="accent1" w:themeShade="BF"/>
          <w:spacing w:val="-6"/>
          <w:sz w:val="48"/>
          <w:szCs w:val="48"/>
        </w:rPr>
        <w:t>10</w:t>
      </w:r>
      <w:r w:rsidR="00883428" w:rsidRPr="001F6C01">
        <w:rPr>
          <w:rFonts w:ascii="Arial" w:hAnsi="Arial" w:cs="Arial"/>
          <w:b/>
          <w:color w:val="2F5496" w:themeColor="accent1" w:themeShade="BF"/>
          <w:spacing w:val="-6"/>
          <w:sz w:val="48"/>
          <w:szCs w:val="48"/>
        </w:rPr>
        <w:t>-2</w:t>
      </w:r>
      <w:r w:rsidR="00883428">
        <w:rPr>
          <w:rFonts w:ascii="Arial" w:hAnsi="Arial" w:cs="Arial"/>
          <w:b/>
          <w:color w:val="2F5496" w:themeColor="accent1" w:themeShade="BF"/>
          <w:spacing w:val="-6"/>
          <w:sz w:val="48"/>
          <w:szCs w:val="48"/>
        </w:rPr>
        <w:t>3</w:t>
      </w:r>
      <w:r w:rsidR="00883428" w:rsidRPr="001F6C01">
        <w:rPr>
          <w:rFonts w:ascii="Arial" w:hAnsi="Arial" w:cs="Arial"/>
          <w:b/>
          <w:color w:val="2F5496" w:themeColor="accent1" w:themeShade="BF"/>
          <w:spacing w:val="-6"/>
          <w:sz w:val="48"/>
          <w:szCs w:val="48"/>
        </w:rPr>
        <w:t>)</w:t>
      </w:r>
      <w:r w:rsidR="00883428">
        <w:rPr>
          <w:rFonts w:ascii="Arial" w:hAnsi="Arial" w:cs="Arial"/>
          <w:b/>
          <w:color w:val="2F5496" w:themeColor="accent1" w:themeShade="BF"/>
          <w:spacing w:val="-6"/>
          <w:sz w:val="48"/>
          <w:szCs w:val="48"/>
        </w:rPr>
        <w:t xml:space="preserve">       </w:t>
      </w:r>
    </w:p>
    <w:bookmarkEnd w:id="169"/>
    <w:p w14:paraId="3FE4D261" w14:textId="18B42142" w:rsidR="00883428" w:rsidRPr="00883428" w:rsidRDefault="009636A8" w:rsidP="00E6073E">
      <w:pPr>
        <w:pStyle w:val="NormalWeb"/>
        <w:ind w:left="630" w:hanging="630"/>
        <w:rPr>
          <w:rFonts w:ascii="Arial" w:hAnsi="Arial" w:cs="Arial"/>
          <w:i/>
          <w:iCs/>
          <w:color w:val="000000" w:themeColor="text1"/>
          <w:spacing w:val="-4"/>
          <w:kern w:val="0"/>
          <w:sz w:val="16"/>
          <w:szCs w:val="16"/>
        </w:rPr>
      </w:pPr>
      <w:r>
        <w:rPr>
          <w:rFonts w:ascii="Arial" w:hAnsi="Arial" w:cs="Arial"/>
          <w:i/>
          <w:iCs/>
          <w:color w:val="000000" w:themeColor="text1"/>
          <w:spacing w:val="-4"/>
          <w:kern w:val="0"/>
          <w:sz w:val="16"/>
          <w:szCs w:val="16"/>
        </w:rPr>
        <w:t xml:space="preserve"> </w:t>
      </w:r>
    </w:p>
    <w:p w14:paraId="180703A7" w14:textId="4E7A2B88" w:rsidR="00C908A5" w:rsidRPr="00E6073E" w:rsidRDefault="00C908A5" w:rsidP="00E6073E">
      <w:pPr>
        <w:pStyle w:val="NormalWeb"/>
        <w:ind w:left="630" w:hanging="630"/>
        <w:rPr>
          <w:rFonts w:ascii="Arial" w:hAnsi="Arial" w:cs="Arial"/>
          <w:i/>
          <w:iCs/>
          <w:color w:val="000000" w:themeColor="text1"/>
          <w:spacing w:val="-4"/>
          <w:kern w:val="0"/>
          <w:sz w:val="40"/>
          <w:szCs w:val="40"/>
        </w:rPr>
      </w:pPr>
      <w:r w:rsidRPr="00883428">
        <w:rPr>
          <w:rFonts w:ascii="Arial" w:hAnsi="Arial" w:cs="Arial"/>
          <w:i/>
          <w:iCs/>
          <w:color w:val="000000" w:themeColor="text1"/>
          <w:spacing w:val="-4"/>
          <w:kern w:val="0"/>
          <w:sz w:val="40"/>
          <w:szCs w:val="40"/>
        </w:rPr>
        <w:t xml:space="preserve"> </w:t>
      </w:r>
      <w:r w:rsidRPr="00AA3825">
        <w:rPr>
          <w:rFonts w:ascii="Arial" w:hAnsi="Arial" w:cs="Arial"/>
          <w:i/>
          <w:iCs/>
          <w:color w:val="000000" w:themeColor="text1"/>
          <w:spacing w:val="-4"/>
          <w:kern w:val="0"/>
          <w:sz w:val="40"/>
          <w:szCs w:val="40"/>
          <w:u w:val="single"/>
        </w:rPr>
        <w:t>In Romans, there are three usages of the concept of salvation</w:t>
      </w:r>
      <w:r w:rsidRPr="00E6073E">
        <w:rPr>
          <w:rFonts w:ascii="Arial" w:hAnsi="Arial" w:cs="Arial"/>
          <w:i/>
          <w:iCs/>
          <w:color w:val="000000" w:themeColor="text1"/>
          <w:spacing w:val="-4"/>
          <w:kern w:val="0"/>
          <w:sz w:val="40"/>
          <w:szCs w:val="40"/>
        </w:rPr>
        <w:t>:</w:t>
      </w:r>
    </w:p>
    <w:p w14:paraId="4C7699A4" w14:textId="77777777" w:rsidR="00E6073E" w:rsidRPr="00E6073E" w:rsidRDefault="00E6073E" w:rsidP="00C908A5">
      <w:pPr>
        <w:pStyle w:val="NormalWeb"/>
        <w:ind w:left="990" w:hanging="990"/>
        <w:rPr>
          <w:rFonts w:ascii="Arial" w:hAnsi="Arial" w:cs="Arial"/>
          <w:i/>
          <w:iCs/>
          <w:color w:val="000000" w:themeColor="text1"/>
          <w:spacing w:val="-4"/>
          <w:kern w:val="0"/>
          <w:sz w:val="16"/>
          <w:szCs w:val="16"/>
        </w:rPr>
      </w:pPr>
    </w:p>
    <w:p w14:paraId="334DDC50" w14:textId="215B6027" w:rsidR="00C908A5" w:rsidRPr="00E6073E" w:rsidRDefault="00C908A5" w:rsidP="00C908A5">
      <w:pPr>
        <w:pStyle w:val="NormalWeb"/>
        <w:ind w:left="990" w:hanging="990"/>
        <w:rPr>
          <w:rFonts w:ascii="Arial" w:hAnsi="Arial" w:cs="Arial"/>
          <w:i/>
          <w:iCs/>
          <w:color w:val="000000" w:themeColor="text1"/>
          <w:spacing w:val="-4"/>
          <w:kern w:val="0"/>
          <w:sz w:val="40"/>
          <w:szCs w:val="40"/>
        </w:rPr>
      </w:pPr>
      <w:r w:rsidRPr="00E6073E">
        <w:rPr>
          <w:rFonts w:ascii="Arial" w:hAnsi="Arial" w:cs="Arial"/>
          <w:i/>
          <w:iCs/>
          <w:color w:val="000000" w:themeColor="text1"/>
          <w:spacing w:val="-4"/>
          <w:kern w:val="0"/>
          <w:sz w:val="40"/>
          <w:szCs w:val="40"/>
        </w:rPr>
        <w:t xml:space="preserve">     1. In </w:t>
      </w:r>
      <w:r w:rsidRPr="00A7024E">
        <w:rPr>
          <w:rFonts w:ascii="Arial" w:hAnsi="Arial" w:cs="Arial"/>
          <w:i/>
          <w:iCs/>
          <w:color w:val="000000" w:themeColor="text1"/>
          <w:spacing w:val="-4"/>
          <w:kern w:val="0"/>
          <w:sz w:val="40"/>
          <w:szCs w:val="40"/>
          <w:u w:val="single"/>
        </w:rPr>
        <w:t>Romans 1:16</w:t>
      </w:r>
      <w:r w:rsidRPr="00A7024E">
        <w:rPr>
          <w:rFonts w:ascii="Arial" w:hAnsi="Arial" w:cs="Arial"/>
          <w:i/>
          <w:iCs/>
          <w:color w:val="000000" w:themeColor="text1"/>
          <w:spacing w:val="-4"/>
          <w:kern w:val="0"/>
          <w:sz w:val="40"/>
          <w:szCs w:val="40"/>
        </w:rPr>
        <w:t xml:space="preserve"> </w:t>
      </w:r>
      <w:r w:rsidRPr="00E6073E">
        <w:rPr>
          <w:rFonts w:ascii="Arial" w:hAnsi="Arial" w:cs="Arial"/>
          <w:i/>
          <w:iCs/>
          <w:color w:val="000000" w:themeColor="text1"/>
          <w:spacing w:val="-4"/>
          <w:kern w:val="0"/>
          <w:sz w:val="40"/>
          <w:szCs w:val="40"/>
        </w:rPr>
        <w:t>(</w:t>
      </w:r>
      <w:r w:rsidRPr="00A7024E">
        <w:rPr>
          <w:rFonts w:ascii="Arial" w:hAnsi="Arial" w:cs="Arial"/>
          <w:i/>
          <w:iCs/>
          <w:color w:val="000000" w:themeColor="text1"/>
          <w:spacing w:val="-4"/>
          <w:kern w:val="0"/>
          <w:sz w:val="40"/>
          <w:szCs w:val="40"/>
        </w:rPr>
        <w:t>1:15–17</w:t>
      </w:r>
      <w:r w:rsidRPr="00E6073E">
        <w:rPr>
          <w:rFonts w:ascii="Arial" w:hAnsi="Arial" w:cs="Arial"/>
          <w:i/>
          <w:iCs/>
          <w:color w:val="000000" w:themeColor="text1"/>
          <w:spacing w:val="-4"/>
          <w:kern w:val="0"/>
          <w:sz w:val="40"/>
          <w:szCs w:val="40"/>
        </w:rPr>
        <w:t>), the gospel is the power of God unto salvation, a salvation “</w:t>
      </w:r>
      <w:r w:rsidRPr="00A7024E">
        <w:rPr>
          <w:rFonts w:ascii="Arial" w:hAnsi="Arial" w:cs="Arial"/>
          <w:i/>
          <w:iCs/>
          <w:color w:val="000000" w:themeColor="text1"/>
          <w:spacing w:val="-4"/>
          <w:kern w:val="0"/>
          <w:sz w:val="40"/>
          <w:szCs w:val="40"/>
        </w:rPr>
        <w:t>from faith to faith</w:t>
      </w:r>
      <w:r w:rsidRPr="00E6073E">
        <w:rPr>
          <w:rFonts w:ascii="Arial" w:hAnsi="Arial" w:cs="Arial"/>
          <w:i/>
          <w:iCs/>
          <w:color w:val="000000" w:themeColor="text1"/>
          <w:spacing w:val="-4"/>
          <w:kern w:val="0"/>
          <w:sz w:val="40"/>
          <w:szCs w:val="40"/>
        </w:rPr>
        <w:t>,” i.e., from the first act of faith that forever justifies one to the daily continuing exercise of faith by which “</w:t>
      </w:r>
      <w:r w:rsidRPr="00A7024E">
        <w:rPr>
          <w:rFonts w:ascii="Arial" w:hAnsi="Arial" w:cs="Arial"/>
          <w:i/>
          <w:iCs/>
          <w:color w:val="000000" w:themeColor="text1"/>
          <w:spacing w:val="-4"/>
          <w:kern w:val="0"/>
          <w:sz w:val="40"/>
          <w:szCs w:val="40"/>
        </w:rPr>
        <w:t>the just shall live</w:t>
      </w:r>
      <w:r w:rsidRPr="00E6073E">
        <w:rPr>
          <w:rFonts w:ascii="Arial" w:hAnsi="Arial" w:cs="Arial"/>
          <w:i/>
          <w:iCs/>
          <w:color w:val="000000" w:themeColor="text1"/>
          <w:spacing w:val="-4"/>
          <w:kern w:val="0"/>
          <w:sz w:val="40"/>
          <w:szCs w:val="40"/>
        </w:rPr>
        <w:t xml:space="preserve">” in this life. Thus, “salvation” includes both </w:t>
      </w:r>
      <w:r w:rsidRPr="00E6073E">
        <w:rPr>
          <w:rFonts w:ascii="Arial" w:hAnsi="Arial" w:cs="Arial"/>
          <w:b/>
          <w:bCs/>
          <w:i/>
          <w:iCs/>
          <w:color w:val="000000" w:themeColor="text1"/>
          <w:spacing w:val="-4"/>
          <w:kern w:val="0"/>
          <w:sz w:val="40"/>
          <w:szCs w:val="40"/>
        </w:rPr>
        <w:t>Phase 1</w:t>
      </w:r>
      <w:r w:rsidRPr="00E6073E">
        <w:rPr>
          <w:rFonts w:ascii="Arial" w:hAnsi="Arial" w:cs="Arial"/>
          <w:i/>
          <w:iCs/>
          <w:color w:val="000000" w:themeColor="text1"/>
          <w:spacing w:val="-4"/>
          <w:kern w:val="0"/>
          <w:sz w:val="40"/>
          <w:szCs w:val="40"/>
        </w:rPr>
        <w:t xml:space="preserve"> and </w:t>
      </w:r>
      <w:r w:rsidRPr="00E6073E">
        <w:rPr>
          <w:rFonts w:ascii="Arial" w:hAnsi="Arial" w:cs="Arial"/>
          <w:b/>
          <w:bCs/>
          <w:i/>
          <w:iCs/>
          <w:color w:val="000000" w:themeColor="text1"/>
          <w:spacing w:val="-4"/>
          <w:kern w:val="0"/>
          <w:sz w:val="40"/>
          <w:szCs w:val="40"/>
        </w:rPr>
        <w:t>Phase 2</w:t>
      </w:r>
      <w:r w:rsidRPr="00E6073E">
        <w:rPr>
          <w:rFonts w:ascii="Arial" w:hAnsi="Arial" w:cs="Arial"/>
          <w:i/>
          <w:iCs/>
          <w:color w:val="000000" w:themeColor="text1"/>
          <w:spacing w:val="-4"/>
          <w:kern w:val="0"/>
          <w:sz w:val="40"/>
          <w:szCs w:val="40"/>
        </w:rPr>
        <w:t xml:space="preserve"> salvation at the beginning of Romans.</w:t>
      </w:r>
    </w:p>
    <w:p w14:paraId="705A25BE" w14:textId="77777777" w:rsidR="00E6073E" w:rsidRPr="00E6073E" w:rsidRDefault="00E6073E" w:rsidP="00E6073E">
      <w:pPr>
        <w:pStyle w:val="NormalWeb"/>
        <w:rPr>
          <w:rFonts w:ascii="Arial" w:hAnsi="Arial" w:cs="Arial"/>
          <w:color w:val="000000" w:themeColor="text1"/>
          <w:spacing w:val="-4"/>
          <w:kern w:val="0"/>
          <w:sz w:val="16"/>
          <w:szCs w:val="16"/>
        </w:rPr>
      </w:pPr>
    </w:p>
    <w:p w14:paraId="3F3F7E5D" w14:textId="56893021" w:rsidR="00C908A5" w:rsidRPr="00E6073E" w:rsidRDefault="00E6073E" w:rsidP="0064686F">
      <w:pPr>
        <w:pStyle w:val="NormalWeb"/>
        <w:ind w:left="900" w:hanging="90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0064686F">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2.</w:t>
      </w:r>
      <w:r w:rsidR="00C908A5">
        <w:rPr>
          <w:rFonts w:ascii="Arial" w:hAnsi="Arial" w:cs="Arial"/>
          <w:color w:val="000000" w:themeColor="text1"/>
          <w:spacing w:val="-4"/>
          <w:kern w:val="0"/>
          <w:sz w:val="40"/>
          <w:szCs w:val="40"/>
        </w:rPr>
        <w:t xml:space="preserve"> </w:t>
      </w:r>
      <w:r w:rsidR="00C908A5" w:rsidRPr="00E6073E">
        <w:rPr>
          <w:rFonts w:ascii="Arial" w:hAnsi="Arial" w:cs="Arial"/>
          <w:i/>
          <w:iCs/>
          <w:color w:val="000000" w:themeColor="text1"/>
          <w:spacing w:val="-4"/>
          <w:kern w:val="0"/>
          <w:sz w:val="40"/>
          <w:szCs w:val="40"/>
        </w:rPr>
        <w:t xml:space="preserve">In </w:t>
      </w:r>
      <w:r w:rsidRPr="00A7024E">
        <w:rPr>
          <w:rFonts w:ascii="Arial" w:hAnsi="Arial" w:cs="Arial"/>
          <w:i/>
          <w:iCs/>
          <w:color w:val="000000" w:themeColor="text1"/>
          <w:spacing w:val="-4"/>
          <w:kern w:val="0"/>
          <w:sz w:val="40"/>
          <w:szCs w:val="40"/>
          <w:u w:val="single"/>
        </w:rPr>
        <w:t xml:space="preserve">Romans </w:t>
      </w:r>
      <w:r w:rsidR="00C908A5" w:rsidRPr="00A7024E">
        <w:rPr>
          <w:rFonts w:ascii="Arial" w:hAnsi="Arial" w:cs="Arial"/>
          <w:i/>
          <w:iCs/>
          <w:color w:val="000000" w:themeColor="text1"/>
          <w:spacing w:val="-4"/>
          <w:kern w:val="0"/>
          <w:sz w:val="40"/>
          <w:szCs w:val="40"/>
          <w:u w:val="single"/>
        </w:rPr>
        <w:t>11:11</w:t>
      </w:r>
      <w:r w:rsidR="00C908A5" w:rsidRPr="00E6073E">
        <w:rPr>
          <w:rFonts w:ascii="Arial" w:hAnsi="Arial" w:cs="Arial"/>
          <w:i/>
          <w:iCs/>
          <w:color w:val="000000" w:themeColor="text1"/>
          <w:spacing w:val="-4"/>
          <w:kern w:val="0"/>
          <w:sz w:val="40"/>
          <w:szCs w:val="40"/>
        </w:rPr>
        <w:t>, salvation, having been removed from the Jews, “</w:t>
      </w:r>
      <w:r w:rsidR="00C908A5" w:rsidRPr="00E6073E">
        <w:rPr>
          <w:rFonts w:ascii="Arial" w:hAnsi="Arial" w:cs="Arial"/>
          <w:b/>
          <w:bCs/>
          <w:i/>
          <w:iCs/>
          <w:color w:val="000000" w:themeColor="text1"/>
          <w:spacing w:val="-4"/>
          <w:kern w:val="0"/>
          <w:sz w:val="40"/>
          <w:szCs w:val="40"/>
        </w:rPr>
        <w:t>has come to the Gentiles</w:t>
      </w:r>
      <w:r w:rsidR="00C908A5" w:rsidRPr="00E6073E">
        <w:rPr>
          <w:rFonts w:ascii="Arial" w:hAnsi="Arial" w:cs="Arial"/>
          <w:i/>
          <w:iCs/>
          <w:color w:val="000000" w:themeColor="text1"/>
          <w:spacing w:val="-4"/>
          <w:kern w:val="0"/>
          <w:sz w:val="40"/>
          <w:szCs w:val="40"/>
        </w:rPr>
        <w:t>.” What the Jews lost is not the opportunity individually to go to heaven. They lost their national role in the plan of God. In contrast, the Lord saved the Gentiles in the sense that He has given</w:t>
      </w:r>
      <w:r w:rsidR="00C908A5" w:rsidRPr="00C908A5">
        <w:rPr>
          <w:rFonts w:ascii="Arial" w:hAnsi="Arial" w:cs="Arial"/>
          <w:color w:val="000000" w:themeColor="text1"/>
          <w:spacing w:val="-4"/>
          <w:kern w:val="0"/>
          <w:sz w:val="40"/>
          <w:szCs w:val="40"/>
        </w:rPr>
        <w:t xml:space="preserve"> </w:t>
      </w:r>
      <w:r w:rsidR="00C908A5" w:rsidRPr="00E6073E">
        <w:rPr>
          <w:rFonts w:ascii="Arial" w:hAnsi="Arial" w:cs="Arial"/>
          <w:i/>
          <w:iCs/>
          <w:color w:val="000000" w:themeColor="text1"/>
          <w:spacing w:val="-4"/>
          <w:kern w:val="0"/>
          <w:sz w:val="40"/>
          <w:szCs w:val="40"/>
        </w:rPr>
        <w:t>them unique opportunity to become God’s people—the body of Christ. Salvation in chapter 11 is to have been “</w:t>
      </w:r>
      <w:r w:rsidR="00C908A5" w:rsidRPr="00A7024E">
        <w:rPr>
          <w:rFonts w:ascii="Arial" w:hAnsi="Arial" w:cs="Arial"/>
          <w:i/>
          <w:iCs/>
          <w:color w:val="000000" w:themeColor="text1"/>
          <w:spacing w:val="-4"/>
          <w:kern w:val="0"/>
          <w:sz w:val="40"/>
          <w:szCs w:val="40"/>
          <w:u w:val="single"/>
        </w:rPr>
        <w:t>grafted into</w:t>
      </w:r>
      <w:r w:rsidR="00C908A5" w:rsidRPr="00A7024E">
        <w:rPr>
          <w:rFonts w:ascii="Arial" w:hAnsi="Arial" w:cs="Arial"/>
          <w:i/>
          <w:iCs/>
          <w:color w:val="000000" w:themeColor="text1"/>
          <w:spacing w:val="-4"/>
          <w:kern w:val="0"/>
          <w:sz w:val="40"/>
          <w:szCs w:val="40"/>
        </w:rPr>
        <w:t xml:space="preserve">” </w:t>
      </w:r>
      <w:r w:rsidR="00C908A5" w:rsidRPr="00A7024E">
        <w:rPr>
          <w:rFonts w:ascii="Arial" w:hAnsi="Arial" w:cs="Arial"/>
          <w:i/>
          <w:iCs/>
          <w:color w:val="000000" w:themeColor="text1"/>
          <w:spacing w:val="-4"/>
          <w:kern w:val="0"/>
          <w:sz w:val="40"/>
          <w:szCs w:val="40"/>
        </w:rPr>
        <w:lastRenderedPageBreak/>
        <w:t xml:space="preserve">God’s plan (cf. 11:17). </w:t>
      </w:r>
      <w:r w:rsidR="00C908A5" w:rsidRPr="00E6073E">
        <w:rPr>
          <w:rFonts w:ascii="Arial" w:hAnsi="Arial" w:cs="Arial"/>
          <w:i/>
          <w:iCs/>
          <w:color w:val="000000" w:themeColor="text1"/>
          <w:spacing w:val="-4"/>
          <w:kern w:val="0"/>
          <w:sz w:val="40"/>
          <w:szCs w:val="40"/>
        </w:rPr>
        <w:t xml:space="preserve">This embraces </w:t>
      </w:r>
      <w:r w:rsidR="00C908A5" w:rsidRPr="00E6073E">
        <w:rPr>
          <w:rFonts w:ascii="Arial" w:hAnsi="Arial" w:cs="Arial"/>
          <w:b/>
          <w:bCs/>
          <w:i/>
          <w:iCs/>
          <w:color w:val="000000" w:themeColor="text1"/>
          <w:spacing w:val="-4"/>
          <w:kern w:val="0"/>
          <w:sz w:val="40"/>
          <w:szCs w:val="40"/>
        </w:rPr>
        <w:t>Phase 2 deliverance</w:t>
      </w:r>
      <w:r w:rsidR="00C908A5" w:rsidRPr="00E6073E">
        <w:rPr>
          <w:rFonts w:ascii="Arial" w:hAnsi="Arial" w:cs="Arial"/>
          <w:i/>
          <w:iCs/>
          <w:color w:val="000000" w:themeColor="text1"/>
          <w:spacing w:val="-4"/>
          <w:kern w:val="0"/>
          <w:sz w:val="40"/>
          <w:szCs w:val="40"/>
        </w:rPr>
        <w:t xml:space="preserve"> from non-status in God’s plan to a grafted-in status.</w:t>
      </w:r>
    </w:p>
    <w:p w14:paraId="01DF8729" w14:textId="77777777" w:rsidR="00C908A5" w:rsidRPr="00E6073E" w:rsidRDefault="00C908A5" w:rsidP="00E6073E">
      <w:pPr>
        <w:pStyle w:val="NormalWeb"/>
        <w:ind w:left="576"/>
        <w:rPr>
          <w:rFonts w:ascii="Arial" w:hAnsi="Arial" w:cs="Arial"/>
          <w:color w:val="000000" w:themeColor="text1"/>
          <w:spacing w:val="-4"/>
          <w:kern w:val="0"/>
          <w:sz w:val="12"/>
          <w:szCs w:val="12"/>
        </w:rPr>
      </w:pPr>
    </w:p>
    <w:p w14:paraId="205C3673" w14:textId="71E2213B" w:rsidR="00E6073E" w:rsidRDefault="0064686F" w:rsidP="0064686F">
      <w:pPr>
        <w:pStyle w:val="NormalWeb"/>
        <w:ind w:left="900" w:hanging="684"/>
        <w:rPr>
          <w:rFonts w:ascii="Arial" w:hAnsi="Arial" w:cs="Arial"/>
          <w:i/>
          <w:iCs/>
          <w:color w:val="000000" w:themeColor="text1"/>
          <w:spacing w:val="-4"/>
          <w:kern w:val="0"/>
          <w:sz w:val="40"/>
          <w:szCs w:val="40"/>
        </w:rPr>
      </w:pPr>
      <w:r>
        <w:rPr>
          <w:rFonts w:ascii="Arial" w:hAnsi="Arial" w:cs="Arial"/>
          <w:i/>
          <w:iCs/>
          <w:color w:val="000000" w:themeColor="text1"/>
          <w:spacing w:val="-4"/>
          <w:kern w:val="0"/>
          <w:sz w:val="40"/>
          <w:szCs w:val="40"/>
        </w:rPr>
        <w:t xml:space="preserve">  3. </w:t>
      </w:r>
      <w:r w:rsidR="00E6073E" w:rsidRPr="00E6073E">
        <w:rPr>
          <w:rFonts w:ascii="Arial" w:hAnsi="Arial" w:cs="Arial"/>
          <w:i/>
          <w:iCs/>
          <w:color w:val="000000" w:themeColor="text1"/>
          <w:spacing w:val="-4"/>
          <w:kern w:val="0"/>
          <w:sz w:val="40"/>
          <w:szCs w:val="40"/>
        </w:rPr>
        <w:t xml:space="preserve">In </w:t>
      </w:r>
      <w:r w:rsidR="00E6073E" w:rsidRPr="00A7024E">
        <w:rPr>
          <w:rFonts w:ascii="Arial" w:hAnsi="Arial" w:cs="Arial"/>
          <w:i/>
          <w:iCs/>
          <w:color w:val="000000" w:themeColor="text1"/>
          <w:spacing w:val="-4"/>
          <w:kern w:val="0"/>
          <w:sz w:val="40"/>
          <w:szCs w:val="40"/>
          <w:u w:val="single"/>
        </w:rPr>
        <w:t>Romans 13:11</w:t>
      </w:r>
      <w:r w:rsidR="00E6073E" w:rsidRPr="00E6073E">
        <w:rPr>
          <w:rFonts w:ascii="Arial" w:hAnsi="Arial" w:cs="Arial"/>
          <w:i/>
          <w:iCs/>
          <w:color w:val="000000" w:themeColor="text1"/>
          <w:spacing w:val="-4"/>
          <w:kern w:val="0"/>
          <w:sz w:val="40"/>
          <w:szCs w:val="40"/>
        </w:rPr>
        <w:t xml:space="preserve">, salvation is used of </w:t>
      </w:r>
      <w:r w:rsidR="00E6073E" w:rsidRPr="00E6073E">
        <w:rPr>
          <w:rFonts w:ascii="Arial" w:hAnsi="Arial" w:cs="Arial"/>
          <w:b/>
          <w:bCs/>
          <w:i/>
          <w:iCs/>
          <w:color w:val="000000" w:themeColor="text1"/>
          <w:spacing w:val="-4"/>
          <w:kern w:val="0"/>
          <w:sz w:val="40"/>
          <w:szCs w:val="40"/>
        </w:rPr>
        <w:t>Phase 3</w:t>
      </w:r>
      <w:r w:rsidR="00E6073E" w:rsidRPr="00E6073E">
        <w:rPr>
          <w:rFonts w:ascii="Arial" w:hAnsi="Arial" w:cs="Arial"/>
          <w:i/>
          <w:iCs/>
          <w:color w:val="000000" w:themeColor="text1"/>
          <w:spacing w:val="-4"/>
          <w:kern w:val="0"/>
          <w:sz w:val="40"/>
          <w:szCs w:val="40"/>
        </w:rPr>
        <w:t xml:space="preserve"> deliverance out of this life of mortality via resurrection into immortality.</w:t>
      </w:r>
    </w:p>
    <w:p w14:paraId="586B8C0F" w14:textId="35496A36" w:rsidR="00975E1A" w:rsidRDefault="00975E1A" w:rsidP="00975E1A">
      <w:pPr>
        <w:pStyle w:val="NormalWeb"/>
        <w:ind w:left="216"/>
        <w:rPr>
          <w:rFonts w:ascii="Arial" w:hAnsi="Arial" w:cs="Arial"/>
          <w:i/>
          <w:iCs/>
          <w:color w:val="000000" w:themeColor="text1"/>
          <w:spacing w:val="-4"/>
          <w:kern w:val="0"/>
          <w:sz w:val="40"/>
          <w:szCs w:val="40"/>
        </w:rPr>
      </w:pPr>
      <w:r w:rsidRPr="00975E1A">
        <w:rPr>
          <w:rFonts w:ascii="Arial" w:hAnsi="Arial" w:cs="Arial"/>
          <w:i/>
          <w:iCs/>
          <w:color w:val="000000" w:themeColor="text1"/>
          <w:spacing w:val="-4"/>
          <w:kern w:val="0"/>
          <w:sz w:val="40"/>
          <w:szCs w:val="40"/>
        </w:rPr>
        <w:t xml:space="preserve">      In 8:24, we learn that we were saved in hope. </w:t>
      </w:r>
    </w:p>
    <w:p w14:paraId="75AC3751" w14:textId="77777777" w:rsidR="00975E1A" w:rsidRPr="00975E1A" w:rsidRDefault="00975E1A" w:rsidP="00975E1A">
      <w:pPr>
        <w:pStyle w:val="NormalWeb"/>
        <w:ind w:left="216"/>
        <w:rPr>
          <w:rFonts w:ascii="Arial" w:hAnsi="Arial" w:cs="Arial"/>
          <w:i/>
          <w:iCs/>
          <w:color w:val="000000" w:themeColor="text1"/>
          <w:spacing w:val="-4"/>
          <w:kern w:val="0"/>
          <w:sz w:val="16"/>
          <w:szCs w:val="16"/>
        </w:rPr>
      </w:pPr>
    </w:p>
    <w:p w14:paraId="1CB3C470" w14:textId="553DC32F" w:rsidR="0064686F" w:rsidRPr="0064686F" w:rsidRDefault="00975E1A" w:rsidP="0064686F">
      <w:pPr>
        <w:pStyle w:val="NormalWeb"/>
        <w:ind w:left="216"/>
        <w:rPr>
          <w:rFonts w:ascii="Arial" w:hAnsi="Arial" w:cs="Arial"/>
          <w:i/>
          <w:iCs/>
          <w:color w:val="000000" w:themeColor="text1"/>
          <w:spacing w:val="-4"/>
          <w:kern w:val="0"/>
          <w:sz w:val="40"/>
          <w:szCs w:val="40"/>
        </w:rPr>
      </w:pPr>
      <w:r w:rsidRPr="0064686F">
        <w:rPr>
          <w:rFonts w:ascii="Arial" w:hAnsi="Arial" w:cs="Arial"/>
          <w:b/>
          <w:bCs/>
          <w:i/>
          <w:iCs/>
          <w:color w:val="000000" w:themeColor="text1"/>
          <w:spacing w:val="-4"/>
          <w:kern w:val="0"/>
          <w:sz w:val="40"/>
          <w:szCs w:val="40"/>
        </w:rPr>
        <w:t>Phase 1</w:t>
      </w:r>
      <w:r w:rsidRPr="00975E1A">
        <w:rPr>
          <w:rFonts w:ascii="Arial" w:hAnsi="Arial" w:cs="Arial"/>
          <w:i/>
          <w:iCs/>
          <w:color w:val="000000" w:themeColor="text1"/>
          <w:spacing w:val="-4"/>
          <w:kern w:val="0"/>
          <w:sz w:val="40"/>
          <w:szCs w:val="40"/>
        </w:rPr>
        <w:t xml:space="preserve"> salvation has built into it the hope of </w:t>
      </w:r>
      <w:r w:rsidRPr="0064686F">
        <w:rPr>
          <w:rFonts w:ascii="Arial" w:hAnsi="Arial" w:cs="Arial"/>
          <w:b/>
          <w:bCs/>
          <w:i/>
          <w:iCs/>
          <w:color w:val="000000" w:themeColor="text1"/>
          <w:spacing w:val="-4"/>
          <w:kern w:val="0"/>
          <w:sz w:val="40"/>
          <w:szCs w:val="40"/>
        </w:rPr>
        <w:t>Phase 3</w:t>
      </w:r>
      <w:r w:rsidRPr="00975E1A">
        <w:rPr>
          <w:rFonts w:ascii="Arial" w:hAnsi="Arial" w:cs="Arial"/>
          <w:i/>
          <w:iCs/>
          <w:color w:val="000000" w:themeColor="text1"/>
          <w:spacing w:val="-4"/>
          <w:kern w:val="0"/>
          <w:sz w:val="40"/>
          <w:szCs w:val="40"/>
        </w:rPr>
        <w:t xml:space="preserve"> salvation. Accordingly, when believers learn what God has done for them at</w:t>
      </w:r>
      <w:r w:rsidR="0064686F">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both </w:t>
      </w:r>
      <w:r w:rsidR="0064686F" w:rsidRPr="0064686F">
        <w:rPr>
          <w:rFonts w:ascii="Arial" w:hAnsi="Arial" w:cs="Arial"/>
          <w:b/>
          <w:bCs/>
          <w:i/>
          <w:iCs/>
          <w:color w:val="000000" w:themeColor="text1"/>
          <w:spacing w:val="-4"/>
          <w:kern w:val="0"/>
          <w:sz w:val="40"/>
          <w:szCs w:val="40"/>
        </w:rPr>
        <w:t>Phase 1</w:t>
      </w:r>
      <w:r w:rsidR="0064686F" w:rsidRPr="0064686F">
        <w:rPr>
          <w:rFonts w:ascii="Arial" w:hAnsi="Arial" w:cs="Arial"/>
          <w:i/>
          <w:iCs/>
          <w:color w:val="000000" w:themeColor="text1"/>
          <w:spacing w:val="-4"/>
          <w:kern w:val="0"/>
          <w:sz w:val="40"/>
          <w:szCs w:val="40"/>
        </w:rPr>
        <w:t xml:space="preserve"> and </w:t>
      </w:r>
      <w:r w:rsidR="0064686F" w:rsidRPr="0064686F">
        <w:rPr>
          <w:rFonts w:ascii="Arial" w:hAnsi="Arial" w:cs="Arial"/>
          <w:b/>
          <w:bCs/>
          <w:i/>
          <w:iCs/>
          <w:color w:val="000000" w:themeColor="text1"/>
          <w:spacing w:val="-4"/>
          <w:kern w:val="0"/>
          <w:sz w:val="40"/>
          <w:szCs w:val="40"/>
        </w:rPr>
        <w:t>3</w:t>
      </w:r>
      <w:r w:rsidR="0064686F" w:rsidRPr="0064686F">
        <w:rPr>
          <w:rFonts w:ascii="Arial" w:hAnsi="Arial" w:cs="Arial"/>
          <w:i/>
          <w:iCs/>
          <w:color w:val="000000" w:themeColor="text1"/>
          <w:spacing w:val="-4"/>
          <w:kern w:val="0"/>
          <w:sz w:val="40"/>
          <w:szCs w:val="40"/>
        </w:rPr>
        <w:t xml:space="preserve">, they have truth that can sustain them throughout </w:t>
      </w:r>
      <w:r w:rsidR="0064686F" w:rsidRPr="0064686F">
        <w:rPr>
          <w:rFonts w:ascii="Arial" w:hAnsi="Arial" w:cs="Arial"/>
          <w:b/>
          <w:bCs/>
          <w:i/>
          <w:iCs/>
          <w:color w:val="000000" w:themeColor="text1"/>
          <w:spacing w:val="-4"/>
          <w:kern w:val="0"/>
          <w:sz w:val="40"/>
          <w:szCs w:val="40"/>
        </w:rPr>
        <w:t>Phase 2</w:t>
      </w:r>
      <w:r w:rsidR="0064686F" w:rsidRPr="0064686F">
        <w:rPr>
          <w:rFonts w:ascii="Arial" w:hAnsi="Arial" w:cs="Arial"/>
          <w:i/>
          <w:iCs/>
          <w:color w:val="000000" w:themeColor="text1"/>
          <w:spacing w:val="-4"/>
          <w:kern w:val="0"/>
          <w:sz w:val="40"/>
          <w:szCs w:val="40"/>
        </w:rPr>
        <w:t xml:space="preserve">, the Christian way of life. </w:t>
      </w:r>
      <w:r w:rsidR="0064686F" w:rsidRPr="00A7024E">
        <w:rPr>
          <w:rFonts w:ascii="Arial" w:hAnsi="Arial" w:cs="Arial"/>
          <w:b/>
          <w:bCs/>
          <w:i/>
          <w:iCs/>
          <w:color w:val="000000" w:themeColor="text1"/>
          <w:spacing w:val="-4"/>
          <w:kern w:val="0"/>
          <w:sz w:val="40"/>
          <w:szCs w:val="40"/>
          <w:u w:val="single"/>
        </w:rPr>
        <w:t>Romans 8:25</w:t>
      </w:r>
      <w:r w:rsidR="0064686F" w:rsidRPr="00A7024E">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adds that in </w:t>
      </w:r>
      <w:r w:rsidR="0064686F" w:rsidRPr="0064686F">
        <w:rPr>
          <w:rFonts w:ascii="Arial" w:hAnsi="Arial" w:cs="Arial"/>
          <w:b/>
          <w:bCs/>
          <w:i/>
          <w:iCs/>
          <w:color w:val="000000" w:themeColor="text1"/>
          <w:spacing w:val="-4"/>
          <w:kern w:val="0"/>
          <w:sz w:val="40"/>
          <w:szCs w:val="40"/>
        </w:rPr>
        <w:t>Phase 2</w:t>
      </w:r>
      <w:r w:rsidR="0064686F" w:rsidRPr="0064686F">
        <w:rPr>
          <w:rFonts w:ascii="Arial" w:hAnsi="Arial" w:cs="Arial"/>
          <w:i/>
          <w:iCs/>
          <w:color w:val="000000" w:themeColor="text1"/>
          <w:spacing w:val="-4"/>
          <w:kern w:val="0"/>
          <w:sz w:val="40"/>
          <w:szCs w:val="40"/>
        </w:rPr>
        <w:t xml:space="preserve"> “we eagerly wait for it</w:t>
      </w:r>
      <w:r w:rsidR="00434B26">
        <w:rPr>
          <w:rFonts w:ascii="Arial" w:hAnsi="Arial" w:cs="Arial"/>
          <w:i/>
          <w:iCs/>
          <w:color w:val="000000" w:themeColor="text1"/>
          <w:spacing w:val="-4"/>
          <w:kern w:val="0"/>
          <w:sz w:val="40"/>
          <w:szCs w:val="40"/>
        </w:rPr>
        <w:t xml:space="preserve">         </w:t>
      </w:r>
      <w:r w:rsidR="0064686F" w:rsidRPr="0064686F">
        <w:rPr>
          <w:rFonts w:ascii="Arial" w:hAnsi="Arial" w:cs="Arial"/>
          <w:i/>
          <w:iCs/>
          <w:color w:val="000000" w:themeColor="text1"/>
          <w:spacing w:val="-4"/>
          <w:kern w:val="0"/>
          <w:sz w:val="40"/>
          <w:szCs w:val="40"/>
        </w:rPr>
        <w:t xml:space="preserve"> </w:t>
      </w:r>
      <w:r w:rsidR="0064686F" w:rsidRPr="00434B26">
        <w:rPr>
          <w:rFonts w:ascii="Arial" w:hAnsi="Arial" w:cs="Arial"/>
          <w:color w:val="000000" w:themeColor="text1"/>
          <w:spacing w:val="-4"/>
          <w:kern w:val="0"/>
          <w:sz w:val="40"/>
          <w:szCs w:val="40"/>
        </w:rPr>
        <w:t>[</w:t>
      </w:r>
      <w:r w:rsidR="0064686F" w:rsidRPr="0053214C">
        <w:rPr>
          <w:rFonts w:ascii="Arial" w:hAnsi="Arial" w:cs="Arial"/>
          <w:b/>
          <w:bCs/>
          <w:color w:val="000000" w:themeColor="text1"/>
          <w:spacing w:val="-4"/>
          <w:kern w:val="0"/>
          <w:sz w:val="40"/>
          <w:szCs w:val="40"/>
        </w:rPr>
        <w:t>Phase 3</w:t>
      </w:r>
      <w:r w:rsidR="0064686F" w:rsidRPr="0053214C">
        <w:rPr>
          <w:rFonts w:ascii="Arial" w:hAnsi="Arial" w:cs="Arial"/>
          <w:color w:val="000000" w:themeColor="text1"/>
          <w:spacing w:val="-4"/>
          <w:kern w:val="0"/>
          <w:sz w:val="40"/>
          <w:szCs w:val="40"/>
        </w:rPr>
        <w:t>, our entrance into heaven</w:t>
      </w:r>
      <w:r w:rsidR="0064686F" w:rsidRPr="00434B26">
        <w:rPr>
          <w:rFonts w:ascii="Arial" w:hAnsi="Arial" w:cs="Arial"/>
          <w:color w:val="000000" w:themeColor="text1"/>
          <w:spacing w:val="-4"/>
          <w:kern w:val="0"/>
          <w:sz w:val="40"/>
          <w:szCs w:val="40"/>
        </w:rPr>
        <w:t>]</w:t>
      </w:r>
      <w:r w:rsidR="0064686F" w:rsidRPr="0064686F">
        <w:rPr>
          <w:rFonts w:ascii="Arial" w:hAnsi="Arial" w:cs="Arial"/>
          <w:i/>
          <w:iCs/>
          <w:color w:val="000000" w:themeColor="text1"/>
          <w:spacing w:val="-4"/>
          <w:kern w:val="0"/>
          <w:sz w:val="40"/>
          <w:szCs w:val="40"/>
        </w:rPr>
        <w:t xml:space="preserve"> with perseverance.” </w:t>
      </w:r>
    </w:p>
    <w:p w14:paraId="3783C61E" w14:textId="77777777" w:rsidR="0064686F" w:rsidRPr="002955C0" w:rsidRDefault="0064686F" w:rsidP="0064686F">
      <w:pPr>
        <w:pStyle w:val="NormalWeb"/>
        <w:ind w:left="216"/>
        <w:rPr>
          <w:rFonts w:ascii="Arial" w:hAnsi="Arial" w:cs="Arial"/>
          <w:i/>
          <w:iCs/>
          <w:color w:val="000000" w:themeColor="text1"/>
          <w:spacing w:val="-4"/>
          <w:kern w:val="0"/>
          <w:sz w:val="12"/>
          <w:szCs w:val="12"/>
        </w:rPr>
      </w:pPr>
    </w:p>
    <w:p w14:paraId="6777C008" w14:textId="1E68E43F" w:rsidR="00A14243" w:rsidRPr="00A14243" w:rsidRDefault="00A14243" w:rsidP="00E476A6">
      <w:pPr>
        <w:pStyle w:val="NormalWeb"/>
        <w:ind w:left="216"/>
        <w:rPr>
          <w:rFonts w:ascii="Arial" w:hAnsi="Arial" w:cs="Arial"/>
          <w:b/>
          <w:bCs/>
          <w:i/>
          <w:iCs/>
          <w:color w:val="000000" w:themeColor="text1"/>
          <w:spacing w:val="-4"/>
          <w:kern w:val="0"/>
          <w:sz w:val="40"/>
          <w:szCs w:val="40"/>
        </w:rPr>
      </w:pPr>
      <w:r w:rsidRPr="00A14243">
        <w:rPr>
          <w:rFonts w:ascii="Arial" w:hAnsi="Arial" w:cs="Arial"/>
          <w:b/>
          <w:bCs/>
          <w:i/>
          <w:iCs/>
          <w:color w:val="000000" w:themeColor="text1"/>
          <w:spacing w:val="-4"/>
          <w:kern w:val="0"/>
          <w:sz w:val="40"/>
          <w:szCs w:val="40"/>
          <w:u w:val="single"/>
        </w:rPr>
        <w:t>Romans 8:25</w:t>
      </w:r>
      <w:r w:rsidRPr="00A14243">
        <w:rPr>
          <w:rFonts w:ascii="Arial" w:hAnsi="Arial" w:cs="Arial"/>
          <w:b/>
          <w:bCs/>
          <w:i/>
          <w:iCs/>
          <w:color w:val="000000" w:themeColor="text1"/>
          <w:spacing w:val="-4"/>
          <w:kern w:val="0"/>
          <w:sz w:val="40"/>
          <w:szCs w:val="40"/>
        </w:rPr>
        <w:t xml:space="preserve">  But if we hope for what we do not see, we eagerly wait for it </w:t>
      </w:r>
      <w:r>
        <w:rPr>
          <w:rFonts w:ascii="Arial" w:hAnsi="Arial" w:cs="Arial"/>
          <w:color w:val="000000" w:themeColor="text1"/>
          <w:spacing w:val="-4"/>
          <w:kern w:val="0"/>
          <w:sz w:val="40"/>
          <w:szCs w:val="40"/>
        </w:rPr>
        <w:t xml:space="preserve">(phase 3 &amp; our resurrection body) </w:t>
      </w:r>
      <w:r w:rsidRPr="00A14243">
        <w:rPr>
          <w:rFonts w:ascii="Arial" w:hAnsi="Arial" w:cs="Arial"/>
          <w:b/>
          <w:bCs/>
          <w:i/>
          <w:iCs/>
          <w:color w:val="000000" w:themeColor="text1"/>
          <w:spacing w:val="-4"/>
          <w:kern w:val="0"/>
          <w:sz w:val="40"/>
          <w:szCs w:val="40"/>
        </w:rPr>
        <w:t>with perseverance.</w:t>
      </w:r>
    </w:p>
    <w:p w14:paraId="7812A1F7" w14:textId="77777777" w:rsidR="00A14243" w:rsidRPr="00883428" w:rsidRDefault="00A14243" w:rsidP="00E476A6">
      <w:pPr>
        <w:pStyle w:val="NormalWeb"/>
        <w:ind w:left="216"/>
        <w:rPr>
          <w:rFonts w:ascii="Arial" w:hAnsi="Arial" w:cs="Arial"/>
          <w:i/>
          <w:iCs/>
          <w:color w:val="000000" w:themeColor="text1"/>
          <w:spacing w:val="-4"/>
          <w:kern w:val="0"/>
          <w:sz w:val="16"/>
          <w:szCs w:val="16"/>
        </w:rPr>
      </w:pPr>
    </w:p>
    <w:p w14:paraId="23ECFF49" w14:textId="2E907CDB" w:rsidR="00E476A6" w:rsidRPr="00E476A6" w:rsidRDefault="00E476A6" w:rsidP="00E476A6">
      <w:pPr>
        <w:pStyle w:val="NormalWeb"/>
        <w:ind w:left="216"/>
        <w:rPr>
          <w:rFonts w:ascii="Arial" w:hAnsi="Arial" w:cs="Arial"/>
          <w:i/>
          <w:iCs/>
          <w:color w:val="000000" w:themeColor="text1"/>
          <w:spacing w:val="-4"/>
          <w:kern w:val="0"/>
          <w:sz w:val="40"/>
          <w:szCs w:val="40"/>
        </w:rPr>
      </w:pPr>
      <w:r w:rsidRPr="00E476A6">
        <w:rPr>
          <w:rFonts w:ascii="Arial" w:hAnsi="Arial" w:cs="Arial"/>
          <w:i/>
          <w:iCs/>
          <w:color w:val="000000" w:themeColor="text1"/>
          <w:spacing w:val="-4"/>
          <w:kern w:val="0"/>
          <w:sz w:val="40"/>
          <w:szCs w:val="40"/>
        </w:rPr>
        <w:t>Starting with 1:15–16, Paul states that salvation is more</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than deliverance from hell. It is that, but it is also deliverance from temptation and adversities in this life and then, finally, deliverance from this life into heaven.</w:t>
      </w:r>
    </w:p>
    <w:p w14:paraId="560A5215"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031EEAE2" w14:textId="017542C7" w:rsidR="002955C0" w:rsidRDefault="002955C0" w:rsidP="002955C0">
      <w:pPr>
        <w:pStyle w:val="NormalWeb"/>
        <w:ind w:left="216"/>
        <w:rPr>
          <w:rFonts w:ascii="Arial" w:hAnsi="Arial" w:cs="Arial"/>
          <w:i/>
          <w:iCs/>
          <w:color w:val="000000" w:themeColor="text1"/>
          <w:spacing w:val="-4"/>
          <w:kern w:val="0"/>
          <w:sz w:val="40"/>
          <w:szCs w:val="40"/>
        </w:rPr>
      </w:pPr>
      <w:r w:rsidRPr="002955C0">
        <w:rPr>
          <w:rFonts w:ascii="Arial" w:hAnsi="Arial" w:cs="Arial"/>
          <w:i/>
          <w:iCs/>
          <w:color w:val="000000" w:themeColor="text1"/>
          <w:spacing w:val="-4"/>
          <w:kern w:val="0"/>
          <w:sz w:val="40"/>
          <w:szCs w:val="40"/>
        </w:rPr>
        <w:t>The majority of uses of the words “save” and “salvation” speaks of God delivering from troubles in the here-and-now those Christians who confess Jesus as Lord. What we have thus far is that two things are required to receive God’s deliverance:</w:t>
      </w:r>
      <w:r>
        <w:rPr>
          <w:rFonts w:ascii="Arial" w:hAnsi="Arial" w:cs="Arial"/>
          <w:i/>
          <w:iCs/>
          <w:color w:val="000000" w:themeColor="text1"/>
          <w:spacing w:val="-4"/>
          <w:kern w:val="0"/>
          <w:sz w:val="40"/>
          <w:szCs w:val="40"/>
        </w:rPr>
        <w:t xml:space="preserve"> </w:t>
      </w:r>
      <w:r w:rsidRPr="002955C0">
        <w:rPr>
          <w:rFonts w:ascii="Arial" w:hAnsi="Arial" w:cs="Arial"/>
          <w:i/>
          <w:iCs/>
          <w:color w:val="000000" w:themeColor="text1"/>
          <w:spacing w:val="-4"/>
          <w:kern w:val="0"/>
          <w:sz w:val="40"/>
          <w:szCs w:val="40"/>
        </w:rPr>
        <w:t>between Phase 1 and Phase 2 salvation</w:t>
      </w:r>
      <w:r>
        <w:rPr>
          <w:rFonts w:ascii="Arial" w:hAnsi="Arial" w:cs="Arial"/>
          <w:i/>
          <w:iCs/>
          <w:color w:val="000000" w:themeColor="text1"/>
          <w:spacing w:val="-4"/>
          <w:kern w:val="0"/>
          <w:sz w:val="40"/>
          <w:szCs w:val="40"/>
        </w:rPr>
        <w:t>.</w:t>
      </w:r>
    </w:p>
    <w:p w14:paraId="5179B319" w14:textId="77777777" w:rsidR="001D0DF8" w:rsidRPr="001D0DF8" w:rsidRDefault="001D0DF8" w:rsidP="002955C0">
      <w:pPr>
        <w:pStyle w:val="NormalWeb"/>
        <w:ind w:left="216"/>
        <w:rPr>
          <w:rFonts w:ascii="Arial" w:hAnsi="Arial" w:cs="Arial"/>
          <w:i/>
          <w:iCs/>
          <w:color w:val="000000" w:themeColor="text1"/>
          <w:spacing w:val="-4"/>
          <w:kern w:val="0"/>
          <w:sz w:val="12"/>
          <w:szCs w:val="12"/>
        </w:rPr>
      </w:pPr>
    </w:p>
    <w:p w14:paraId="0828D5F5" w14:textId="77777777" w:rsidR="001D0DF8" w:rsidRDefault="001D0DF8" w:rsidP="001D0DF8">
      <w:pPr>
        <w:pStyle w:val="NormalWeb"/>
        <w:ind w:left="216"/>
        <w:rPr>
          <w:rFonts w:ascii="Arial" w:hAnsi="Arial" w:cs="Arial"/>
          <w:i/>
          <w:iCs/>
          <w:color w:val="000000" w:themeColor="text1"/>
          <w:spacing w:val="-4"/>
          <w:kern w:val="0"/>
          <w:sz w:val="40"/>
          <w:szCs w:val="40"/>
        </w:rPr>
      </w:pPr>
      <w:r w:rsidRPr="001D0DF8">
        <w:rPr>
          <w:rFonts w:ascii="Arial" w:hAnsi="Arial" w:cs="Arial"/>
          <w:i/>
          <w:iCs/>
          <w:color w:val="000000" w:themeColor="text1"/>
          <w:spacing w:val="-4"/>
          <w:kern w:val="0"/>
          <w:sz w:val="40"/>
          <w:szCs w:val="40"/>
        </w:rPr>
        <w:t xml:space="preserve">The apostle continues, “And with the mouth confession is made to salvation.” </w:t>
      </w:r>
      <w:r w:rsidRPr="001D0DF8">
        <w:rPr>
          <w:rFonts w:ascii="Arial" w:hAnsi="Arial" w:cs="Arial"/>
          <w:b/>
          <w:bCs/>
          <w:i/>
          <w:iCs/>
          <w:color w:val="000000" w:themeColor="text1"/>
          <w:spacing w:val="-4"/>
          <w:kern w:val="0"/>
          <w:sz w:val="40"/>
          <w:szCs w:val="40"/>
        </w:rPr>
        <w:t>No</w:t>
      </w:r>
      <w:r w:rsidRPr="001D0DF8">
        <w:rPr>
          <w:rFonts w:ascii="Arial" w:hAnsi="Arial" w:cs="Arial"/>
          <w:i/>
          <w:iCs/>
          <w:color w:val="000000" w:themeColor="text1"/>
          <w:spacing w:val="-4"/>
          <w:kern w:val="0"/>
          <w:sz w:val="40"/>
          <w:szCs w:val="40"/>
        </w:rPr>
        <w:t xml:space="preserve"> apostle says that along with faith, “confession” is something we must do to receive salvation from hell (</w:t>
      </w:r>
      <w:r w:rsidRPr="001D0DF8">
        <w:rPr>
          <w:rFonts w:ascii="Arial" w:hAnsi="Arial" w:cs="Arial"/>
          <w:b/>
          <w:bCs/>
          <w:i/>
          <w:iCs/>
          <w:color w:val="000000" w:themeColor="text1"/>
          <w:spacing w:val="-4"/>
          <w:kern w:val="0"/>
          <w:sz w:val="40"/>
          <w:szCs w:val="40"/>
        </w:rPr>
        <w:t>P1</w:t>
      </w:r>
      <w:r w:rsidRPr="001D0DF8">
        <w:rPr>
          <w:rFonts w:ascii="Arial" w:hAnsi="Arial" w:cs="Arial"/>
          <w:i/>
          <w:iCs/>
          <w:color w:val="000000" w:themeColor="text1"/>
          <w:spacing w:val="-4"/>
          <w:kern w:val="0"/>
          <w:sz w:val="40"/>
          <w:szCs w:val="40"/>
        </w:rPr>
        <w:t xml:space="preserve">). So </w:t>
      </w:r>
      <w:r w:rsidRPr="001D0DF8">
        <w:rPr>
          <w:rFonts w:ascii="Arial" w:hAnsi="Arial" w:cs="Arial"/>
          <w:i/>
          <w:iCs/>
          <w:color w:val="000000" w:themeColor="text1"/>
          <w:spacing w:val="-4"/>
          <w:kern w:val="0"/>
          <w:sz w:val="40"/>
          <w:szCs w:val="40"/>
        </w:rPr>
        <w:lastRenderedPageBreak/>
        <w:t xml:space="preserve">what does Paul mean when he says we may confess “to salvation”? Note the </w:t>
      </w:r>
      <w:r w:rsidRPr="00B83E7A">
        <w:rPr>
          <w:rFonts w:ascii="Arial" w:hAnsi="Arial" w:cs="Arial"/>
          <w:b/>
          <w:bCs/>
          <w:i/>
          <w:iCs/>
          <w:color w:val="000000" w:themeColor="text1"/>
          <w:spacing w:val="-4"/>
          <w:kern w:val="0"/>
          <w:sz w:val="40"/>
          <w:szCs w:val="40"/>
        </w:rPr>
        <w:t>chiastic structure</w:t>
      </w:r>
      <w:r w:rsidRPr="001D0DF8">
        <w:rPr>
          <w:rFonts w:ascii="Arial" w:hAnsi="Arial" w:cs="Arial"/>
          <w:i/>
          <w:iCs/>
          <w:color w:val="000000" w:themeColor="text1"/>
          <w:spacing w:val="-4"/>
          <w:kern w:val="0"/>
          <w:sz w:val="40"/>
          <w:szCs w:val="40"/>
        </w:rPr>
        <w:t xml:space="preserve"> of </w:t>
      </w:r>
      <w:r w:rsidRPr="001D0DF8">
        <w:rPr>
          <w:rFonts w:ascii="Arial" w:hAnsi="Arial" w:cs="Arial"/>
          <w:i/>
          <w:iCs/>
          <w:color w:val="000000" w:themeColor="text1"/>
          <w:spacing w:val="-4"/>
          <w:kern w:val="0"/>
          <w:sz w:val="40"/>
          <w:szCs w:val="40"/>
          <w:u w:val="single"/>
        </w:rPr>
        <w:t>10:9–10</w:t>
      </w:r>
      <w:r w:rsidRPr="001D0DF8">
        <w:rPr>
          <w:rFonts w:ascii="Arial" w:hAnsi="Arial" w:cs="Arial"/>
          <w:i/>
          <w:iCs/>
          <w:color w:val="000000" w:themeColor="text1"/>
          <w:spacing w:val="-4"/>
          <w:kern w:val="0"/>
          <w:sz w:val="40"/>
          <w:szCs w:val="40"/>
        </w:rPr>
        <w:t>:</w:t>
      </w:r>
    </w:p>
    <w:p w14:paraId="20F1465A"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33422DEF" w14:textId="485A18BE" w:rsidR="00B83E7A" w:rsidRPr="00A7024E" w:rsidRDefault="00B83E7A" w:rsidP="00E476A6">
      <w:pPr>
        <w:pStyle w:val="NormalWeb"/>
        <w:ind w:left="216"/>
        <w:rPr>
          <w:color w:val="000000" w:themeColor="text1"/>
          <w:spacing w:val="-6"/>
          <w:kern w:val="0"/>
          <w:sz w:val="40"/>
          <w:szCs w:val="40"/>
        </w:rPr>
      </w:pPr>
      <w:r w:rsidRPr="00A7024E">
        <w:rPr>
          <w:b/>
          <w:bCs/>
          <w:color w:val="000000" w:themeColor="text1"/>
          <w:spacing w:val="-4"/>
          <w:kern w:val="0"/>
          <w:sz w:val="40"/>
          <w:szCs w:val="40"/>
          <w:u w:val="single"/>
        </w:rPr>
        <w:t>Chiasm pattern</w:t>
      </w:r>
      <w:r w:rsidRPr="00A7024E">
        <w:rPr>
          <w:color w:val="000000" w:themeColor="text1"/>
          <w:spacing w:val="-4"/>
          <w:kern w:val="0"/>
          <w:sz w:val="40"/>
          <w:szCs w:val="40"/>
        </w:rPr>
        <w:t xml:space="preserve"> – A chiasm pattern is a form frequently seen in the Scriptures. In a chiasm, elements </w:t>
      </w:r>
      <w:r w:rsidRPr="00A7024E">
        <w:rPr>
          <w:b/>
          <w:bCs/>
          <w:color w:val="0070C0"/>
          <w:spacing w:val="-4"/>
          <w:kern w:val="0"/>
          <w:sz w:val="40"/>
          <w:szCs w:val="40"/>
        </w:rPr>
        <w:t>one</w:t>
      </w:r>
      <w:r w:rsidRPr="00A7024E">
        <w:rPr>
          <w:b/>
          <w:bCs/>
          <w:color w:val="C00000"/>
          <w:spacing w:val="-4"/>
          <w:kern w:val="0"/>
          <w:sz w:val="40"/>
          <w:szCs w:val="40"/>
        </w:rPr>
        <w:t xml:space="preserve"> </w:t>
      </w:r>
      <w:r w:rsidR="00504534" w:rsidRPr="00A7024E">
        <w:rPr>
          <w:color w:val="000000" w:themeColor="text1"/>
          <w:spacing w:val="-4"/>
          <w:kern w:val="0"/>
          <w:sz w:val="40"/>
          <w:szCs w:val="40"/>
        </w:rPr>
        <w:t xml:space="preserve">and </w:t>
      </w:r>
      <w:r w:rsidR="00504534" w:rsidRPr="00A7024E">
        <w:rPr>
          <w:b/>
          <w:bCs/>
          <w:color w:val="0070C0"/>
          <w:spacing w:val="-4"/>
          <w:kern w:val="0"/>
          <w:sz w:val="40"/>
          <w:szCs w:val="40"/>
        </w:rPr>
        <w:t>four</w:t>
      </w:r>
      <w:r w:rsidR="00504534" w:rsidRPr="00A7024E">
        <w:rPr>
          <w:b/>
          <w:bCs/>
          <w:color w:val="C00000"/>
          <w:spacing w:val="-4"/>
          <w:kern w:val="0"/>
          <w:sz w:val="40"/>
          <w:szCs w:val="40"/>
        </w:rPr>
        <w:t xml:space="preserve"> </w:t>
      </w:r>
      <w:r w:rsidR="00504534" w:rsidRPr="00A7024E">
        <w:rPr>
          <w:color w:val="000000" w:themeColor="text1"/>
          <w:spacing w:val="-4"/>
          <w:kern w:val="0"/>
          <w:sz w:val="40"/>
          <w:szCs w:val="40"/>
        </w:rPr>
        <w:t xml:space="preserve">in one or more verses </w:t>
      </w:r>
      <w:r w:rsidR="00504534" w:rsidRPr="00A7024E">
        <w:rPr>
          <w:color w:val="000000" w:themeColor="text1"/>
          <w:spacing w:val="-6"/>
          <w:kern w:val="0"/>
          <w:sz w:val="40"/>
          <w:szCs w:val="40"/>
        </w:rPr>
        <w:t xml:space="preserve">are parallel in thought, and point </w:t>
      </w:r>
      <w:r w:rsidR="00504534" w:rsidRPr="00A7024E">
        <w:rPr>
          <w:b/>
          <w:bCs/>
          <w:color w:val="00B050"/>
          <w:spacing w:val="-6"/>
          <w:kern w:val="0"/>
          <w:sz w:val="40"/>
          <w:szCs w:val="40"/>
        </w:rPr>
        <w:t>two</w:t>
      </w:r>
      <w:r w:rsidR="00504534" w:rsidRPr="00A7024E">
        <w:rPr>
          <w:color w:val="000000" w:themeColor="text1"/>
          <w:spacing w:val="-6"/>
          <w:kern w:val="0"/>
          <w:sz w:val="40"/>
          <w:szCs w:val="40"/>
        </w:rPr>
        <w:t xml:space="preserve"> and </w:t>
      </w:r>
      <w:r w:rsidR="00504534" w:rsidRPr="00A7024E">
        <w:rPr>
          <w:b/>
          <w:bCs/>
          <w:color w:val="00B050"/>
          <w:spacing w:val="-6"/>
          <w:kern w:val="0"/>
          <w:sz w:val="40"/>
          <w:szCs w:val="40"/>
        </w:rPr>
        <w:t>three</w:t>
      </w:r>
      <w:r w:rsidR="00504534" w:rsidRPr="00A7024E">
        <w:rPr>
          <w:color w:val="000000" w:themeColor="text1"/>
          <w:spacing w:val="-6"/>
          <w:kern w:val="0"/>
          <w:sz w:val="40"/>
          <w:szCs w:val="40"/>
        </w:rPr>
        <w:t xml:space="preserve"> are parallel in thought.</w:t>
      </w:r>
    </w:p>
    <w:p w14:paraId="637BAF64" w14:textId="77777777" w:rsidR="00504534" w:rsidRPr="00A7024E" w:rsidRDefault="00504534" w:rsidP="00E476A6">
      <w:pPr>
        <w:pStyle w:val="NormalWeb"/>
        <w:ind w:left="216"/>
        <w:rPr>
          <w:color w:val="000000" w:themeColor="text1"/>
          <w:spacing w:val="-4"/>
          <w:kern w:val="0"/>
          <w:sz w:val="10"/>
          <w:szCs w:val="10"/>
        </w:rPr>
      </w:pPr>
    </w:p>
    <w:p w14:paraId="168AC288" w14:textId="0EABCD5A" w:rsidR="00504534" w:rsidRPr="00A7024E" w:rsidRDefault="00E13BC1" w:rsidP="00E476A6">
      <w:pPr>
        <w:pStyle w:val="NormalWeb"/>
        <w:ind w:left="216"/>
        <w:rPr>
          <w:rFonts w:ascii="Arial" w:hAnsi="Arial" w:cs="Arial"/>
          <w:color w:val="000000" w:themeColor="text1"/>
          <w:spacing w:val="-4"/>
          <w:kern w:val="0"/>
          <w:sz w:val="40"/>
          <w:szCs w:val="40"/>
        </w:rPr>
      </w:pPr>
      <w:r w:rsidRPr="00A7024E">
        <w:rPr>
          <w:rFonts w:ascii="Arial" w:hAnsi="Arial" w:cs="Arial"/>
          <w:b/>
          <w:bCs/>
          <w:color w:val="000000" w:themeColor="text1"/>
          <w:spacing w:val="-4"/>
          <w:kern w:val="0"/>
          <w:sz w:val="40"/>
          <w:szCs w:val="40"/>
          <w:u w:val="single"/>
        </w:rPr>
        <w:t>Romans 10:9-10</w:t>
      </w:r>
      <w:r w:rsidRPr="00A7024E">
        <w:rPr>
          <w:rFonts w:ascii="Arial" w:hAnsi="Arial" w:cs="Arial"/>
          <w:b/>
          <w:bCs/>
          <w:color w:val="000000" w:themeColor="text1"/>
          <w:spacing w:val="-4"/>
          <w:kern w:val="0"/>
          <w:sz w:val="40"/>
          <w:szCs w:val="40"/>
        </w:rPr>
        <w:t xml:space="preserve">  that</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if you confess with your mouth</w:t>
      </w:r>
      <w:r w:rsidRPr="00A7024E">
        <w:rPr>
          <w:rFonts w:ascii="Arial" w:hAnsi="Arial" w:cs="Arial"/>
          <w:color w:val="000000" w:themeColor="text1"/>
          <w:spacing w:val="-4"/>
          <w:kern w:val="0"/>
          <w:sz w:val="40"/>
          <w:szCs w:val="40"/>
        </w:rPr>
        <w:t xml:space="preserve"> the </w:t>
      </w:r>
      <w:r w:rsidRPr="00A7024E">
        <w:rPr>
          <w:rFonts w:ascii="Arial" w:hAnsi="Arial" w:cs="Arial"/>
          <w:b/>
          <w:bCs/>
          <w:color w:val="000000" w:themeColor="text1"/>
          <w:spacing w:val="-4"/>
          <w:kern w:val="0"/>
          <w:sz w:val="40"/>
          <w:szCs w:val="40"/>
        </w:rPr>
        <w:t>Lord Jesus and</w:t>
      </w:r>
      <w:r w:rsidRPr="00A7024E">
        <w:rPr>
          <w:rFonts w:ascii="Arial" w:hAnsi="Arial" w:cs="Arial"/>
          <w:color w:val="000000" w:themeColor="text1"/>
          <w:spacing w:val="-4"/>
          <w:kern w:val="0"/>
          <w:sz w:val="40"/>
          <w:szCs w:val="40"/>
        </w:rPr>
        <w:t xml:space="preserve"> </w:t>
      </w:r>
      <w:r w:rsidRPr="00A7024E">
        <w:rPr>
          <w:rFonts w:ascii="Arial" w:hAnsi="Arial" w:cs="Arial"/>
          <w:b/>
          <w:bCs/>
          <w:color w:val="00B050"/>
          <w:spacing w:val="-4"/>
          <w:kern w:val="0"/>
          <w:sz w:val="40"/>
          <w:szCs w:val="40"/>
        </w:rPr>
        <w:t>believe in your heart</w:t>
      </w:r>
      <w:r w:rsidRPr="00A7024E">
        <w:rPr>
          <w:rFonts w:ascii="Arial" w:hAnsi="Arial" w:cs="Arial"/>
          <w:color w:val="00B050"/>
          <w:spacing w:val="-4"/>
          <w:kern w:val="0"/>
          <w:sz w:val="40"/>
          <w:szCs w:val="40"/>
        </w:rPr>
        <w:t xml:space="preserve"> </w:t>
      </w:r>
      <w:r w:rsidRPr="00A7024E">
        <w:rPr>
          <w:rFonts w:ascii="Arial" w:hAnsi="Arial" w:cs="Arial"/>
          <w:b/>
          <w:bCs/>
          <w:color w:val="000000" w:themeColor="text1"/>
          <w:spacing w:val="-4"/>
          <w:kern w:val="0"/>
          <w:sz w:val="40"/>
          <w:szCs w:val="40"/>
        </w:rPr>
        <w:t xml:space="preserve">that God has raised Him from the dead, </w:t>
      </w:r>
      <w:r w:rsidRPr="00A7024E">
        <w:rPr>
          <w:rFonts w:ascii="Arial" w:hAnsi="Arial" w:cs="Arial"/>
          <w:b/>
          <w:bCs/>
          <w:color w:val="C00000"/>
          <w:spacing w:val="-4"/>
          <w:kern w:val="0"/>
          <w:sz w:val="40"/>
          <w:szCs w:val="40"/>
        </w:rPr>
        <w:t xml:space="preserve">you will be </w:t>
      </w:r>
      <w:r w:rsidR="00F60D40" w:rsidRPr="00A7024E">
        <w:rPr>
          <w:rFonts w:ascii="Arial" w:hAnsi="Arial" w:cs="Arial"/>
          <w:b/>
          <w:bCs/>
          <w:color w:val="C00000"/>
          <w:spacing w:val="-4"/>
          <w:kern w:val="0"/>
          <w:sz w:val="40"/>
          <w:szCs w:val="40"/>
        </w:rPr>
        <w:t>saved</w:t>
      </w:r>
      <w:r w:rsidR="0053214C" w:rsidRPr="00A7024E">
        <w:rPr>
          <w:rFonts w:ascii="Arial" w:hAnsi="Arial" w:cs="Arial"/>
          <w:b/>
          <w:bCs/>
          <w:color w:val="C00000"/>
          <w:spacing w:val="-4"/>
          <w:kern w:val="0"/>
          <w:sz w:val="40"/>
          <w:szCs w:val="40"/>
        </w:rPr>
        <w:t>/delivered</w:t>
      </w:r>
      <w:r w:rsidR="00F60D40" w:rsidRPr="00A7024E">
        <w:rPr>
          <w:rFonts w:ascii="Arial" w:hAnsi="Arial" w:cs="Arial"/>
          <w:b/>
          <w:bCs/>
          <w:color w:val="C00000"/>
          <w:spacing w:val="-4"/>
          <w:kern w:val="0"/>
          <w:sz w:val="40"/>
          <w:szCs w:val="40"/>
        </w:rPr>
        <w:t xml:space="preserve"> </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10) For</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 xml:space="preserve">with </w:t>
      </w:r>
      <w:r w:rsidRPr="00A7024E">
        <w:rPr>
          <w:rFonts w:ascii="Arial" w:hAnsi="Arial" w:cs="Arial"/>
          <w:b/>
          <w:bCs/>
          <w:color w:val="00B050"/>
          <w:spacing w:val="-4"/>
          <w:kern w:val="0"/>
          <w:sz w:val="40"/>
          <w:szCs w:val="40"/>
        </w:rPr>
        <w:t>the</w:t>
      </w:r>
      <w:r w:rsidRPr="00A7024E">
        <w:rPr>
          <w:rFonts w:ascii="Arial" w:hAnsi="Arial" w:cs="Arial"/>
          <w:color w:val="00B050"/>
          <w:spacing w:val="-4"/>
          <w:kern w:val="0"/>
          <w:sz w:val="40"/>
          <w:szCs w:val="40"/>
        </w:rPr>
        <w:t xml:space="preserve"> </w:t>
      </w:r>
      <w:r w:rsidRPr="00A7024E">
        <w:rPr>
          <w:rFonts w:ascii="Arial" w:hAnsi="Arial" w:cs="Arial"/>
          <w:b/>
          <w:bCs/>
          <w:color w:val="00B050"/>
          <w:spacing w:val="-4"/>
          <w:kern w:val="0"/>
          <w:sz w:val="40"/>
          <w:szCs w:val="40"/>
        </w:rPr>
        <w:t>heart one believes</w:t>
      </w:r>
      <w:r w:rsidRPr="00A7024E">
        <w:rPr>
          <w:rFonts w:ascii="Arial" w:hAnsi="Arial" w:cs="Arial"/>
          <w:color w:val="00B050"/>
          <w:spacing w:val="-4"/>
          <w:kern w:val="0"/>
          <w:sz w:val="40"/>
          <w:szCs w:val="40"/>
        </w:rPr>
        <w:t xml:space="preserve"> </w:t>
      </w:r>
      <w:r w:rsidRPr="00A7024E">
        <w:rPr>
          <w:rFonts w:ascii="Arial" w:hAnsi="Arial" w:cs="Arial"/>
          <w:b/>
          <w:bCs/>
          <w:color w:val="C00000"/>
          <w:spacing w:val="-4"/>
          <w:kern w:val="0"/>
          <w:sz w:val="40"/>
          <w:szCs w:val="40"/>
        </w:rPr>
        <w:t xml:space="preserve">unto </w:t>
      </w:r>
      <w:r w:rsidR="0053214C" w:rsidRPr="00A7024E">
        <w:rPr>
          <w:rFonts w:ascii="Arial" w:hAnsi="Arial" w:cs="Arial"/>
          <w:b/>
          <w:bCs/>
          <w:color w:val="C00000"/>
          <w:spacing w:val="-4"/>
          <w:kern w:val="0"/>
          <w:sz w:val="40"/>
          <w:szCs w:val="40"/>
        </w:rPr>
        <w:t xml:space="preserve">(imputed) </w:t>
      </w:r>
      <w:r w:rsidRPr="00A7024E">
        <w:rPr>
          <w:rFonts w:ascii="Arial" w:hAnsi="Arial" w:cs="Arial"/>
          <w:b/>
          <w:bCs/>
          <w:color w:val="C00000"/>
          <w:spacing w:val="-4"/>
          <w:kern w:val="0"/>
          <w:sz w:val="40"/>
          <w:szCs w:val="40"/>
        </w:rPr>
        <w:t>righteousness</w:t>
      </w:r>
      <w:r w:rsidRPr="00A7024E">
        <w:rPr>
          <w:rFonts w:ascii="Arial" w:hAnsi="Arial" w:cs="Arial"/>
          <w:color w:val="000000" w:themeColor="text1"/>
          <w:spacing w:val="-4"/>
          <w:kern w:val="0"/>
          <w:sz w:val="40"/>
          <w:szCs w:val="40"/>
        </w:rPr>
        <w:t>,</w:t>
      </w:r>
      <w:r w:rsidR="00BE2F75" w:rsidRPr="00A7024E">
        <w:rPr>
          <w:rFonts w:ascii="Arial" w:hAnsi="Arial" w:cs="Arial"/>
          <w:color w:val="000000" w:themeColor="text1"/>
          <w:spacing w:val="-4"/>
          <w:kern w:val="0"/>
          <w:sz w:val="40"/>
          <w:szCs w:val="40"/>
        </w:rPr>
        <w:t xml:space="preserve"> </w:t>
      </w:r>
      <w:r w:rsidR="00BE2F75" w:rsidRPr="00A7024E">
        <w:rPr>
          <w:rFonts w:ascii="Arial" w:hAnsi="Arial" w:cs="Arial"/>
          <w:b/>
          <w:bCs/>
          <w:color w:val="C00000"/>
          <w:spacing w:val="-4"/>
          <w:kern w:val="0"/>
          <w:sz w:val="40"/>
          <w:szCs w:val="40"/>
        </w:rPr>
        <w:t>(justified)</w:t>
      </w:r>
      <w:r w:rsidRPr="00A7024E">
        <w:rPr>
          <w:rFonts w:ascii="Arial" w:hAnsi="Arial" w:cs="Arial"/>
          <w:color w:val="C00000"/>
          <w:spacing w:val="-4"/>
          <w:kern w:val="0"/>
          <w:sz w:val="40"/>
          <w:szCs w:val="40"/>
        </w:rPr>
        <w:t xml:space="preserve"> </w:t>
      </w:r>
      <w:r w:rsidRPr="00A7024E">
        <w:rPr>
          <w:rFonts w:ascii="Arial" w:hAnsi="Arial" w:cs="Arial"/>
          <w:b/>
          <w:bCs/>
          <w:color w:val="000000" w:themeColor="text1"/>
          <w:spacing w:val="-4"/>
          <w:kern w:val="0"/>
          <w:sz w:val="40"/>
          <w:szCs w:val="40"/>
        </w:rPr>
        <w:t>and</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with the mouth confession</w:t>
      </w:r>
      <w:r w:rsidRPr="00A7024E">
        <w:rPr>
          <w:rFonts w:ascii="Arial" w:hAnsi="Arial" w:cs="Arial"/>
          <w:color w:val="0070C0"/>
          <w:spacing w:val="-4"/>
          <w:kern w:val="0"/>
          <w:sz w:val="40"/>
          <w:szCs w:val="40"/>
        </w:rPr>
        <w:t xml:space="preserve"> </w:t>
      </w:r>
      <w:r w:rsidRPr="00A7024E">
        <w:rPr>
          <w:rFonts w:ascii="Arial" w:hAnsi="Arial" w:cs="Arial"/>
          <w:b/>
          <w:bCs/>
          <w:color w:val="0070C0"/>
          <w:spacing w:val="-4"/>
          <w:kern w:val="0"/>
          <w:sz w:val="40"/>
          <w:szCs w:val="40"/>
        </w:rPr>
        <w:t>is made</w:t>
      </w:r>
      <w:r w:rsidRPr="00A7024E">
        <w:rPr>
          <w:rFonts w:ascii="Arial" w:hAnsi="Arial" w:cs="Arial"/>
          <w:color w:val="0070C0"/>
          <w:spacing w:val="-4"/>
          <w:kern w:val="0"/>
          <w:sz w:val="40"/>
          <w:szCs w:val="40"/>
        </w:rPr>
        <w:t xml:space="preserve"> </w:t>
      </w:r>
      <w:r w:rsidRPr="00A7024E">
        <w:rPr>
          <w:rFonts w:ascii="Arial" w:hAnsi="Arial" w:cs="Arial"/>
          <w:b/>
          <w:bCs/>
          <w:color w:val="C00000"/>
          <w:spacing w:val="-4"/>
          <w:kern w:val="0"/>
          <w:sz w:val="40"/>
          <w:szCs w:val="40"/>
        </w:rPr>
        <w:t>unto salvation</w:t>
      </w:r>
      <w:r w:rsidR="0053214C" w:rsidRPr="00A7024E">
        <w:rPr>
          <w:rFonts w:ascii="Arial" w:hAnsi="Arial" w:cs="Arial"/>
          <w:b/>
          <w:bCs/>
          <w:color w:val="C00000"/>
          <w:spacing w:val="-4"/>
          <w:kern w:val="0"/>
          <w:sz w:val="40"/>
          <w:szCs w:val="40"/>
        </w:rPr>
        <w:t>/deliverance</w:t>
      </w:r>
      <w:r w:rsidRPr="00A7024E">
        <w:rPr>
          <w:rFonts w:ascii="Arial" w:hAnsi="Arial" w:cs="Arial"/>
          <w:color w:val="000000" w:themeColor="text1"/>
          <w:spacing w:val="-4"/>
          <w:kern w:val="0"/>
          <w:sz w:val="40"/>
          <w:szCs w:val="40"/>
        </w:rPr>
        <w:t>.</w:t>
      </w:r>
    </w:p>
    <w:p w14:paraId="65534DD0" w14:textId="77777777" w:rsidR="002B055F" w:rsidRPr="00A7024E" w:rsidRDefault="002B055F" w:rsidP="00E476A6">
      <w:pPr>
        <w:pStyle w:val="NormalWeb"/>
        <w:ind w:left="216"/>
        <w:rPr>
          <w:rFonts w:ascii="Arial" w:hAnsi="Arial" w:cs="Arial"/>
          <w:color w:val="000000" w:themeColor="text1"/>
          <w:spacing w:val="-4"/>
          <w:kern w:val="0"/>
          <w:sz w:val="12"/>
          <w:szCs w:val="12"/>
        </w:rPr>
      </w:pPr>
    </w:p>
    <w:p w14:paraId="4F2C5DA7" w14:textId="77777777" w:rsidR="00A606D8" w:rsidRPr="00DB2C14" w:rsidRDefault="00A606D8" w:rsidP="00A606D8">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292</w:t>
      </w:r>
      <w:r w:rsidRPr="00DB2C14">
        <w:rPr>
          <w:rFonts w:ascii="Arial" w:hAnsi="Arial" w:cs="Arial"/>
          <w:b/>
          <w:color w:val="2F5496" w:themeColor="accent1" w:themeShade="BF"/>
          <w:spacing w:val="-6"/>
          <w:sz w:val="46"/>
          <w:szCs w:val="46"/>
        </w:rPr>
        <w:t xml:space="preserve"> (10-12-23)   </w:t>
      </w:r>
    </w:p>
    <w:p w14:paraId="18A336B9" w14:textId="5BEDBEB4" w:rsidR="005F07A1" w:rsidRPr="00A7024E" w:rsidRDefault="00A606D8" w:rsidP="002B055F">
      <w:pPr>
        <w:pStyle w:val="NormalWeb"/>
        <w:ind w:left="270" w:hanging="270"/>
        <w:rPr>
          <w:rFonts w:ascii="Arial" w:hAnsi="Arial" w:cs="Arial"/>
          <w:i/>
          <w:iCs/>
          <w:color w:val="000000" w:themeColor="text1"/>
          <w:spacing w:val="-4"/>
          <w:kern w:val="0"/>
          <w:sz w:val="22"/>
          <w:szCs w:val="22"/>
        </w:rPr>
      </w:pPr>
      <w:r>
        <w:rPr>
          <w:rFonts w:ascii="Arial" w:hAnsi="Arial" w:cs="Arial"/>
          <w:b/>
          <w:color w:val="2F5496" w:themeColor="accent1" w:themeShade="BF"/>
          <w:spacing w:val="-6"/>
          <w:sz w:val="48"/>
          <w:szCs w:val="48"/>
        </w:rPr>
        <w:t xml:space="preserve"> </w:t>
      </w:r>
      <w:r w:rsidR="002B055F">
        <w:rPr>
          <w:rFonts w:ascii="Arial" w:hAnsi="Arial" w:cs="Arial"/>
          <w:b/>
          <w:color w:val="2F5496" w:themeColor="accent1" w:themeShade="BF"/>
          <w:spacing w:val="-6"/>
          <w:sz w:val="48"/>
          <w:szCs w:val="48"/>
        </w:rPr>
        <w:t xml:space="preserve"> </w:t>
      </w:r>
      <w:r w:rsidR="005F07A1" w:rsidRPr="00A7024E">
        <w:rPr>
          <w:rFonts w:ascii="Arial" w:hAnsi="Arial" w:cs="Arial"/>
          <w:i/>
          <w:iCs/>
          <w:color w:val="000000" w:themeColor="text1"/>
          <w:spacing w:val="-4"/>
          <w:kern w:val="0"/>
          <w:sz w:val="40"/>
          <w:szCs w:val="40"/>
        </w:rPr>
        <w:t>“It is important to note that the confession mentioned in Rom. 10:9-10 is confession to God, not man. The Jews did not ever pray silently. All prayers were out loud, a verbal confession. We read far more into this verse than God intended when we make this a public confession for a person’s salvation.</w:t>
      </w:r>
      <w:r w:rsidR="00CD545F" w:rsidRPr="00A7024E">
        <w:rPr>
          <w:rFonts w:ascii="Arial" w:hAnsi="Arial" w:cs="Arial"/>
          <w:i/>
          <w:iCs/>
          <w:color w:val="000000" w:themeColor="text1"/>
          <w:spacing w:val="-4"/>
          <w:kern w:val="0"/>
          <w:sz w:val="40"/>
          <w:szCs w:val="40"/>
        </w:rPr>
        <w:t xml:space="preserve">” </w:t>
      </w:r>
      <w:r w:rsidR="00CD545F" w:rsidRPr="00A7024E">
        <w:rPr>
          <w:rFonts w:ascii="Arial" w:hAnsi="Arial" w:cs="Arial"/>
          <w:i/>
          <w:iCs/>
          <w:color w:val="000000" w:themeColor="text1"/>
          <w:spacing w:val="-4"/>
          <w:kern w:val="0"/>
          <w:sz w:val="22"/>
          <w:szCs w:val="22"/>
        </w:rPr>
        <w:t>Grace Notes. Romans p. 140</w:t>
      </w:r>
    </w:p>
    <w:p w14:paraId="5DFC0808" w14:textId="77777777" w:rsidR="002B055F" w:rsidRPr="00A7024E" w:rsidRDefault="002B055F" w:rsidP="002B055F">
      <w:pPr>
        <w:pStyle w:val="NormalWeb"/>
        <w:ind w:left="270" w:hanging="270"/>
        <w:rPr>
          <w:rFonts w:ascii="Arial" w:hAnsi="Arial" w:cs="Arial"/>
          <w:i/>
          <w:iCs/>
          <w:color w:val="000000" w:themeColor="text1"/>
          <w:spacing w:val="-4"/>
          <w:kern w:val="0"/>
          <w:sz w:val="6"/>
          <w:szCs w:val="6"/>
        </w:rPr>
      </w:pPr>
    </w:p>
    <w:p w14:paraId="6C3DADF7" w14:textId="77777777" w:rsidR="00DB2C14" w:rsidRPr="00A7024E" w:rsidRDefault="00CD545F" w:rsidP="00ED61C2">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Many denominations and pastors give an alter call at the end of their sermon where people walk an isle in order to</w:t>
      </w:r>
      <w:r w:rsidR="003E7344" w:rsidRPr="00A7024E">
        <w:rPr>
          <w:rFonts w:ascii="Arial" w:hAnsi="Arial" w:cs="Arial"/>
          <w:color w:val="000000" w:themeColor="text1"/>
          <w:spacing w:val="-4"/>
          <w:kern w:val="0"/>
          <w:sz w:val="40"/>
          <w:szCs w:val="40"/>
        </w:rPr>
        <w:t xml:space="preserve"> </w:t>
      </w:r>
      <w:r w:rsidRPr="00A7024E">
        <w:rPr>
          <w:rFonts w:ascii="Arial" w:hAnsi="Arial" w:cs="Arial"/>
          <w:color w:val="000000" w:themeColor="text1"/>
          <w:spacing w:val="-4"/>
          <w:kern w:val="0"/>
          <w:sz w:val="40"/>
          <w:szCs w:val="40"/>
        </w:rPr>
        <w:t>make their faith in Christ or their rededication to Christ, public.</w:t>
      </w:r>
      <w:r w:rsidR="003E7344" w:rsidRPr="00A7024E">
        <w:rPr>
          <w:rFonts w:ascii="Arial" w:hAnsi="Arial" w:cs="Arial"/>
          <w:color w:val="000000" w:themeColor="text1"/>
          <w:spacing w:val="-4"/>
          <w:kern w:val="0"/>
          <w:sz w:val="40"/>
          <w:szCs w:val="40"/>
        </w:rPr>
        <w:t xml:space="preserve"> </w:t>
      </w:r>
    </w:p>
    <w:p w14:paraId="67A3A2EC" w14:textId="58FE308F" w:rsidR="00ED61C2" w:rsidRPr="00A7024E" w:rsidRDefault="003E7344" w:rsidP="00ED61C2">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Some pastors have cited </w:t>
      </w:r>
      <w:r w:rsidRPr="00A7024E">
        <w:rPr>
          <w:rFonts w:ascii="Arial" w:hAnsi="Arial" w:cs="Arial"/>
          <w:b/>
          <w:bCs/>
          <w:i/>
          <w:iCs/>
          <w:color w:val="000000" w:themeColor="text1"/>
          <w:spacing w:val="-4"/>
          <w:kern w:val="0"/>
          <w:sz w:val="40"/>
          <w:szCs w:val="40"/>
          <w:u w:val="single"/>
        </w:rPr>
        <w:t>Romans 10:11</w:t>
      </w:r>
      <w:r w:rsidRPr="00A7024E">
        <w:rPr>
          <w:rFonts w:ascii="Arial" w:hAnsi="Arial" w:cs="Arial"/>
          <w:b/>
          <w:bCs/>
          <w:i/>
          <w:iCs/>
          <w:color w:val="000000" w:themeColor="text1"/>
          <w:spacing w:val="-4"/>
          <w:kern w:val="0"/>
          <w:sz w:val="40"/>
          <w:szCs w:val="40"/>
        </w:rPr>
        <w:t xml:space="preserve"> - </w:t>
      </w:r>
      <w:r w:rsidR="00ED61C2" w:rsidRPr="00A7024E">
        <w:rPr>
          <w:rFonts w:ascii="Arial" w:hAnsi="Arial" w:cs="Arial"/>
          <w:b/>
          <w:bCs/>
          <w:i/>
          <w:iCs/>
          <w:color w:val="000000" w:themeColor="text1"/>
          <w:spacing w:val="-4"/>
          <w:kern w:val="0"/>
          <w:sz w:val="40"/>
          <w:szCs w:val="40"/>
        </w:rPr>
        <w:t>Whosoever believeth on him shall not be ashamed.</w:t>
      </w:r>
      <w:r w:rsidR="00ED61C2" w:rsidRPr="00A7024E">
        <w:rPr>
          <w:rFonts w:ascii="Arial" w:hAnsi="Arial" w:cs="Arial"/>
          <w:color w:val="000000" w:themeColor="text1"/>
          <w:spacing w:val="-4"/>
          <w:kern w:val="0"/>
          <w:sz w:val="40"/>
          <w:szCs w:val="40"/>
        </w:rPr>
        <w:t xml:space="preserve"> The implication is, if you don’t walk the isle because you would be </w:t>
      </w:r>
      <w:proofErr w:type="spellStart"/>
      <w:r w:rsidR="00ED61C2" w:rsidRPr="00A7024E">
        <w:rPr>
          <w:rFonts w:ascii="Arial" w:hAnsi="Arial" w:cs="Arial"/>
          <w:color w:val="000000" w:themeColor="text1"/>
          <w:spacing w:val="-4"/>
          <w:kern w:val="0"/>
          <w:sz w:val="40"/>
          <w:szCs w:val="40"/>
        </w:rPr>
        <w:t>embarresed</w:t>
      </w:r>
      <w:proofErr w:type="spellEnd"/>
      <w:r w:rsidR="00ED61C2" w:rsidRPr="00A7024E">
        <w:rPr>
          <w:rFonts w:ascii="Arial" w:hAnsi="Arial" w:cs="Arial"/>
          <w:color w:val="000000" w:themeColor="text1"/>
          <w:spacing w:val="-4"/>
          <w:kern w:val="0"/>
          <w:sz w:val="40"/>
          <w:szCs w:val="40"/>
        </w:rPr>
        <w:t xml:space="preserve">, then your belief in Christ may be in question. </w:t>
      </w:r>
      <w:r w:rsidR="002B055F" w:rsidRPr="00A7024E">
        <w:rPr>
          <w:rFonts w:ascii="Arial" w:hAnsi="Arial" w:cs="Arial"/>
          <w:color w:val="000000" w:themeColor="text1"/>
          <w:spacing w:val="-4"/>
          <w:kern w:val="0"/>
          <w:sz w:val="40"/>
          <w:szCs w:val="40"/>
        </w:rPr>
        <w:t xml:space="preserve">Of course, walking an </w:t>
      </w:r>
      <w:r w:rsidR="002B055F" w:rsidRPr="00A7024E">
        <w:rPr>
          <w:rFonts w:ascii="Arial" w:hAnsi="Arial" w:cs="Arial"/>
          <w:color w:val="000000" w:themeColor="text1"/>
          <w:spacing w:val="-8"/>
          <w:kern w:val="0"/>
          <w:sz w:val="40"/>
          <w:szCs w:val="40"/>
        </w:rPr>
        <w:t>isle is not requir</w:t>
      </w:r>
      <w:r w:rsidR="00DB2C14" w:rsidRPr="00A7024E">
        <w:rPr>
          <w:rFonts w:ascii="Arial" w:hAnsi="Arial" w:cs="Arial"/>
          <w:color w:val="000000" w:themeColor="text1"/>
          <w:spacing w:val="-8"/>
          <w:kern w:val="0"/>
          <w:sz w:val="40"/>
          <w:szCs w:val="40"/>
        </w:rPr>
        <w:t>ed</w:t>
      </w:r>
      <w:r w:rsidR="002B055F" w:rsidRPr="00A7024E">
        <w:rPr>
          <w:rFonts w:ascii="Arial" w:hAnsi="Arial" w:cs="Arial"/>
          <w:color w:val="000000" w:themeColor="text1"/>
          <w:spacing w:val="-8"/>
          <w:kern w:val="0"/>
          <w:sz w:val="40"/>
          <w:szCs w:val="40"/>
        </w:rPr>
        <w:t xml:space="preserve"> to be saved in the Bible and using Rom. 10:11</w:t>
      </w:r>
      <w:r w:rsidR="002B055F" w:rsidRPr="00A7024E">
        <w:rPr>
          <w:rFonts w:ascii="Arial" w:hAnsi="Arial" w:cs="Arial"/>
          <w:color w:val="000000" w:themeColor="text1"/>
          <w:spacing w:val="-4"/>
          <w:kern w:val="0"/>
          <w:sz w:val="40"/>
          <w:szCs w:val="40"/>
        </w:rPr>
        <w:t xml:space="preserve"> in this way can make people who believed the gospel to think that they are not really saved</w:t>
      </w:r>
      <w:r w:rsidR="00DE60E6" w:rsidRPr="00A7024E">
        <w:rPr>
          <w:rFonts w:ascii="Arial" w:hAnsi="Arial" w:cs="Arial"/>
          <w:color w:val="000000" w:themeColor="text1"/>
          <w:spacing w:val="-4"/>
          <w:kern w:val="0"/>
          <w:sz w:val="40"/>
          <w:szCs w:val="40"/>
        </w:rPr>
        <w:t xml:space="preserve"> because they didn’t walk an Isle</w:t>
      </w:r>
      <w:r w:rsidR="002B055F" w:rsidRPr="00A7024E">
        <w:rPr>
          <w:rFonts w:ascii="Arial" w:hAnsi="Arial" w:cs="Arial"/>
          <w:color w:val="000000" w:themeColor="text1"/>
          <w:spacing w:val="-4"/>
          <w:kern w:val="0"/>
          <w:sz w:val="40"/>
          <w:szCs w:val="40"/>
        </w:rPr>
        <w:t>.</w:t>
      </w:r>
    </w:p>
    <w:p w14:paraId="1E5C99A6" w14:textId="77777777" w:rsidR="005F07A1" w:rsidRPr="00A7024E" w:rsidRDefault="005F07A1" w:rsidP="00E476A6">
      <w:pPr>
        <w:pStyle w:val="NormalWeb"/>
        <w:ind w:left="216"/>
        <w:rPr>
          <w:rFonts w:ascii="Arial" w:hAnsi="Arial" w:cs="Arial"/>
          <w:color w:val="000000" w:themeColor="text1"/>
          <w:spacing w:val="-4"/>
          <w:kern w:val="0"/>
          <w:sz w:val="16"/>
          <w:szCs w:val="16"/>
        </w:rPr>
      </w:pPr>
    </w:p>
    <w:p w14:paraId="11BA6E4B" w14:textId="48772894" w:rsidR="00E476A6" w:rsidRPr="00A7024E" w:rsidRDefault="00E476A6" w:rsidP="00E476A6">
      <w:pPr>
        <w:pStyle w:val="NormalWeb"/>
        <w:ind w:left="216"/>
        <w:rPr>
          <w:rFonts w:ascii="Arial" w:hAnsi="Arial" w:cs="Arial"/>
          <w:i/>
          <w:iCs/>
          <w:color w:val="000000" w:themeColor="text1"/>
          <w:spacing w:val="-4"/>
          <w:kern w:val="0"/>
          <w:sz w:val="40"/>
          <w:szCs w:val="40"/>
        </w:rPr>
      </w:pPr>
      <w:r w:rsidRPr="00A7024E">
        <w:rPr>
          <w:rFonts w:ascii="Arial" w:hAnsi="Arial" w:cs="Arial"/>
          <w:i/>
          <w:iCs/>
          <w:color w:val="000000" w:themeColor="text1"/>
          <w:spacing w:val="-4"/>
          <w:kern w:val="0"/>
          <w:sz w:val="40"/>
          <w:szCs w:val="40"/>
          <w:u w:val="single"/>
        </w:rPr>
        <w:lastRenderedPageBreak/>
        <w:t>Paul Shows What One Must Do to Be Saved (</w:t>
      </w:r>
      <w:r w:rsidRPr="00A7024E">
        <w:rPr>
          <w:rFonts w:ascii="Arial" w:hAnsi="Arial" w:cs="Arial"/>
          <w:b/>
          <w:bCs/>
          <w:i/>
          <w:iCs/>
          <w:color w:val="000000" w:themeColor="text1"/>
          <w:spacing w:val="-4"/>
          <w:kern w:val="0"/>
          <w:sz w:val="40"/>
          <w:szCs w:val="40"/>
          <w:u w:val="single"/>
        </w:rPr>
        <w:t>P2</w:t>
      </w:r>
      <w:r w:rsidRPr="00A7024E">
        <w:rPr>
          <w:rFonts w:ascii="Arial" w:hAnsi="Arial" w:cs="Arial"/>
          <w:i/>
          <w:iCs/>
          <w:color w:val="000000" w:themeColor="text1"/>
          <w:spacing w:val="-4"/>
          <w:kern w:val="0"/>
          <w:sz w:val="40"/>
          <w:szCs w:val="40"/>
          <w:u w:val="single"/>
        </w:rPr>
        <w:t>) (10:10–13</w:t>
      </w:r>
      <w:r w:rsidRPr="00A7024E">
        <w:rPr>
          <w:rFonts w:ascii="Arial" w:hAnsi="Arial" w:cs="Arial"/>
          <w:i/>
          <w:iCs/>
          <w:color w:val="000000" w:themeColor="text1"/>
          <w:spacing w:val="-4"/>
          <w:kern w:val="0"/>
          <w:sz w:val="40"/>
          <w:szCs w:val="40"/>
        </w:rPr>
        <w:t>)</w:t>
      </w:r>
    </w:p>
    <w:p w14:paraId="3825F136" w14:textId="77777777" w:rsidR="00E476A6" w:rsidRPr="00E476A6" w:rsidRDefault="00E476A6" w:rsidP="00E476A6">
      <w:pPr>
        <w:pStyle w:val="NormalWeb"/>
        <w:ind w:left="216"/>
        <w:rPr>
          <w:rFonts w:ascii="Arial" w:hAnsi="Arial" w:cs="Arial"/>
          <w:i/>
          <w:iCs/>
          <w:color w:val="000000" w:themeColor="text1"/>
          <w:spacing w:val="-4"/>
          <w:kern w:val="0"/>
          <w:sz w:val="12"/>
          <w:szCs w:val="12"/>
        </w:rPr>
      </w:pPr>
    </w:p>
    <w:p w14:paraId="19C2141B" w14:textId="6329AC37" w:rsidR="00E476A6" w:rsidRDefault="00E476A6" w:rsidP="00E476A6">
      <w:pPr>
        <w:pStyle w:val="NormalWeb"/>
        <w:ind w:left="216"/>
        <w:rPr>
          <w:rFonts w:ascii="Arial" w:hAnsi="Arial" w:cs="Arial"/>
          <w:i/>
          <w:iCs/>
          <w:color w:val="000000" w:themeColor="text1"/>
          <w:spacing w:val="-4"/>
          <w:kern w:val="0"/>
          <w:sz w:val="40"/>
          <w:szCs w:val="40"/>
        </w:rPr>
      </w:pPr>
      <w:r w:rsidRPr="00A7024E">
        <w:rPr>
          <w:rFonts w:ascii="Arial" w:hAnsi="Arial" w:cs="Arial"/>
          <w:i/>
          <w:iCs/>
          <w:color w:val="000000" w:themeColor="text1"/>
          <w:spacing w:val="-4"/>
          <w:kern w:val="0"/>
          <w:sz w:val="40"/>
          <w:szCs w:val="40"/>
        </w:rPr>
        <w:t>Romans 10:10a</w:t>
      </w:r>
      <w:r w:rsidRPr="00E476A6">
        <w:rPr>
          <w:rFonts w:ascii="Arial" w:hAnsi="Arial" w:cs="Arial"/>
          <w:i/>
          <w:iCs/>
          <w:color w:val="000000" w:themeColor="text1"/>
          <w:spacing w:val="-4"/>
          <w:kern w:val="0"/>
          <w:sz w:val="40"/>
          <w:szCs w:val="40"/>
        </w:rPr>
        <w:t xml:space="preserve"> begins with for: </w:t>
      </w:r>
      <w:r w:rsidRPr="0052330B">
        <w:rPr>
          <w:rFonts w:ascii="Arial" w:hAnsi="Arial" w:cs="Arial"/>
          <w:b/>
          <w:bCs/>
          <w:i/>
          <w:iCs/>
          <w:color w:val="000000" w:themeColor="text1"/>
          <w:spacing w:val="-4"/>
          <w:kern w:val="0"/>
          <w:sz w:val="40"/>
          <w:szCs w:val="40"/>
        </w:rPr>
        <w:t>“for with the heart one believes to righteousness.</w:t>
      </w:r>
      <w:r w:rsidRPr="00E476A6">
        <w:rPr>
          <w:rFonts w:ascii="Arial" w:hAnsi="Arial" w:cs="Arial"/>
          <w:i/>
          <w:iCs/>
          <w:color w:val="000000" w:themeColor="text1"/>
          <w:spacing w:val="-4"/>
          <w:kern w:val="0"/>
          <w:sz w:val="40"/>
          <w:szCs w:val="40"/>
        </w:rPr>
        <w:t xml:space="preserve">” This explains a differentiation between </w:t>
      </w:r>
      <w:r w:rsidRPr="00E476A6">
        <w:rPr>
          <w:rFonts w:ascii="Arial" w:hAnsi="Arial" w:cs="Arial"/>
          <w:b/>
          <w:bCs/>
          <w:i/>
          <w:iCs/>
          <w:color w:val="000000" w:themeColor="text1"/>
          <w:spacing w:val="-4"/>
          <w:kern w:val="0"/>
          <w:sz w:val="40"/>
          <w:szCs w:val="40"/>
        </w:rPr>
        <w:t>faith</w:t>
      </w:r>
      <w:r w:rsidRPr="00E476A6">
        <w:rPr>
          <w:rFonts w:ascii="Arial" w:hAnsi="Arial" w:cs="Arial"/>
          <w:i/>
          <w:iCs/>
          <w:color w:val="000000" w:themeColor="text1"/>
          <w:spacing w:val="-4"/>
          <w:kern w:val="0"/>
          <w:sz w:val="40"/>
          <w:szCs w:val="40"/>
        </w:rPr>
        <w:t xml:space="preserve">, which results in </w:t>
      </w:r>
      <w:r w:rsidRPr="00E476A6">
        <w:rPr>
          <w:rFonts w:ascii="Arial" w:hAnsi="Arial" w:cs="Arial"/>
          <w:b/>
          <w:bCs/>
          <w:i/>
          <w:iCs/>
          <w:color w:val="000000" w:themeColor="text1"/>
          <w:spacing w:val="-4"/>
          <w:kern w:val="0"/>
          <w:sz w:val="40"/>
          <w:szCs w:val="40"/>
        </w:rPr>
        <w:t>Phase 1</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righteousness</w:t>
      </w:r>
      <w:r w:rsidRPr="00E476A6">
        <w:rPr>
          <w:rFonts w:ascii="Arial" w:hAnsi="Arial" w:cs="Arial"/>
          <w:i/>
          <w:iCs/>
          <w:color w:val="000000" w:themeColor="text1"/>
          <w:spacing w:val="-4"/>
          <w:kern w:val="0"/>
          <w:sz w:val="40"/>
          <w:szCs w:val="40"/>
        </w:rPr>
        <w:t xml:space="preserve">, and </w:t>
      </w:r>
      <w:r w:rsidRPr="00E476A6">
        <w:rPr>
          <w:rFonts w:ascii="Arial" w:hAnsi="Arial" w:cs="Arial"/>
          <w:b/>
          <w:bCs/>
          <w:i/>
          <w:iCs/>
          <w:color w:val="000000" w:themeColor="text1"/>
          <w:spacing w:val="-4"/>
          <w:kern w:val="0"/>
          <w:sz w:val="40"/>
          <w:szCs w:val="40"/>
        </w:rPr>
        <w:t>confession</w:t>
      </w:r>
      <w:r w:rsidRPr="00E476A6">
        <w:rPr>
          <w:rFonts w:ascii="Arial" w:hAnsi="Arial" w:cs="Arial"/>
          <w:i/>
          <w:iCs/>
          <w:color w:val="000000" w:themeColor="text1"/>
          <w:spacing w:val="-4"/>
          <w:kern w:val="0"/>
          <w:sz w:val="40"/>
          <w:szCs w:val="40"/>
        </w:rPr>
        <w:t xml:space="preserve">, which results in </w:t>
      </w:r>
      <w:r w:rsidRPr="00E476A6">
        <w:rPr>
          <w:rFonts w:ascii="Arial" w:hAnsi="Arial" w:cs="Arial"/>
          <w:b/>
          <w:bCs/>
          <w:i/>
          <w:iCs/>
          <w:color w:val="000000" w:themeColor="text1"/>
          <w:spacing w:val="-4"/>
          <w:kern w:val="0"/>
          <w:sz w:val="40"/>
          <w:szCs w:val="40"/>
        </w:rPr>
        <w:t>Phase 2</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deliverance</w:t>
      </w:r>
      <w:r w:rsidRPr="00E476A6">
        <w:rPr>
          <w:rFonts w:ascii="Arial" w:hAnsi="Arial" w:cs="Arial"/>
          <w:i/>
          <w:iCs/>
          <w:color w:val="000000" w:themeColor="text1"/>
          <w:spacing w:val="-4"/>
          <w:kern w:val="0"/>
          <w:sz w:val="40"/>
          <w:szCs w:val="40"/>
        </w:rPr>
        <w:t>. The differentiation</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is further underscored by Paul first using “</w:t>
      </w:r>
      <w:r w:rsidRPr="0052330B">
        <w:rPr>
          <w:rFonts w:ascii="Arial" w:hAnsi="Arial" w:cs="Arial"/>
          <w:b/>
          <w:bCs/>
          <w:i/>
          <w:iCs/>
          <w:color w:val="000000" w:themeColor="text1"/>
          <w:spacing w:val="-4"/>
          <w:kern w:val="0"/>
          <w:sz w:val="40"/>
          <w:szCs w:val="40"/>
        </w:rPr>
        <w:t>heart</w:t>
      </w:r>
      <w:r w:rsidRPr="00E476A6">
        <w:rPr>
          <w:rFonts w:ascii="Arial" w:hAnsi="Arial" w:cs="Arial"/>
          <w:i/>
          <w:iCs/>
          <w:color w:val="000000" w:themeColor="text1"/>
          <w:spacing w:val="-4"/>
          <w:kern w:val="0"/>
          <w:sz w:val="40"/>
          <w:szCs w:val="40"/>
        </w:rPr>
        <w:t xml:space="preserve">” with </w:t>
      </w:r>
      <w:r w:rsidRPr="0052330B">
        <w:rPr>
          <w:rFonts w:ascii="Arial" w:hAnsi="Arial" w:cs="Arial"/>
          <w:b/>
          <w:bCs/>
          <w:i/>
          <w:iCs/>
          <w:color w:val="000000" w:themeColor="text1"/>
          <w:spacing w:val="-4"/>
          <w:kern w:val="0"/>
          <w:sz w:val="40"/>
          <w:szCs w:val="40"/>
        </w:rPr>
        <w:t xml:space="preserve">belief </w:t>
      </w:r>
      <w:r w:rsidRPr="00E476A6">
        <w:rPr>
          <w:rFonts w:ascii="Arial" w:hAnsi="Arial" w:cs="Arial"/>
          <w:i/>
          <w:iCs/>
          <w:color w:val="000000" w:themeColor="text1"/>
          <w:spacing w:val="-4"/>
          <w:kern w:val="0"/>
          <w:sz w:val="40"/>
          <w:szCs w:val="40"/>
        </w:rPr>
        <w:t>and then “</w:t>
      </w:r>
      <w:r w:rsidRPr="0052330B">
        <w:rPr>
          <w:rFonts w:ascii="Arial" w:hAnsi="Arial" w:cs="Arial"/>
          <w:b/>
          <w:bCs/>
          <w:i/>
          <w:iCs/>
          <w:color w:val="000000" w:themeColor="text1"/>
          <w:spacing w:val="-4"/>
          <w:kern w:val="0"/>
          <w:sz w:val="40"/>
          <w:szCs w:val="40"/>
        </w:rPr>
        <w:t>mouth</w:t>
      </w:r>
      <w:r w:rsidRPr="00E476A6">
        <w:rPr>
          <w:rFonts w:ascii="Arial" w:hAnsi="Arial" w:cs="Arial"/>
          <w:i/>
          <w:iCs/>
          <w:color w:val="000000" w:themeColor="text1"/>
          <w:spacing w:val="-4"/>
          <w:kern w:val="0"/>
          <w:sz w:val="40"/>
          <w:szCs w:val="40"/>
        </w:rPr>
        <w:t xml:space="preserve">” with </w:t>
      </w:r>
      <w:r w:rsidRPr="0052330B">
        <w:rPr>
          <w:rFonts w:ascii="Arial" w:hAnsi="Arial" w:cs="Arial"/>
          <w:b/>
          <w:bCs/>
          <w:i/>
          <w:iCs/>
          <w:color w:val="000000" w:themeColor="text1"/>
          <w:spacing w:val="-4"/>
          <w:kern w:val="0"/>
          <w:sz w:val="40"/>
          <w:szCs w:val="40"/>
        </w:rPr>
        <w:t>confession</w:t>
      </w:r>
      <w:r w:rsidRPr="00E476A6">
        <w:rPr>
          <w:rFonts w:ascii="Arial" w:hAnsi="Arial" w:cs="Arial"/>
          <w:i/>
          <w:iCs/>
          <w:color w:val="000000" w:themeColor="text1"/>
          <w:spacing w:val="-4"/>
          <w:kern w:val="0"/>
          <w:sz w:val="40"/>
          <w:szCs w:val="40"/>
        </w:rPr>
        <w:t>.</w:t>
      </w:r>
      <w:r>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w:t>
      </w:r>
      <w:r w:rsidRPr="0052330B">
        <w:rPr>
          <w:rFonts w:ascii="Arial" w:hAnsi="Arial" w:cs="Arial"/>
          <w:i/>
          <w:iCs/>
          <w:color w:val="000000" w:themeColor="text1"/>
          <w:spacing w:val="-4"/>
          <w:kern w:val="0"/>
          <w:sz w:val="40"/>
          <w:szCs w:val="40"/>
          <w:u w:val="single"/>
        </w:rPr>
        <w:t>With the heart one believes to righteousness” denoting that one believes in the resurrected Christ for righteousness, resulting in God’s imputation of righteousness to the believer’s account</w:t>
      </w:r>
      <w:r w:rsidRPr="00E476A6">
        <w:rPr>
          <w:rFonts w:ascii="Arial" w:hAnsi="Arial" w:cs="Arial"/>
          <w:i/>
          <w:iCs/>
          <w:color w:val="000000" w:themeColor="text1"/>
          <w:spacing w:val="-4"/>
          <w:kern w:val="0"/>
          <w:sz w:val="40"/>
          <w:szCs w:val="40"/>
        </w:rPr>
        <w:t>. Thus,</w:t>
      </w:r>
      <w:r w:rsidR="00290451">
        <w:rPr>
          <w:rFonts w:ascii="Arial" w:hAnsi="Arial" w:cs="Arial"/>
          <w:i/>
          <w:iCs/>
          <w:color w:val="000000" w:themeColor="text1"/>
          <w:spacing w:val="-4"/>
          <w:kern w:val="0"/>
          <w:sz w:val="40"/>
          <w:szCs w:val="40"/>
        </w:rPr>
        <w:t xml:space="preserve"> </w:t>
      </w:r>
      <w:r w:rsidRPr="00E476A6">
        <w:rPr>
          <w:rFonts w:ascii="Arial" w:hAnsi="Arial" w:cs="Arial"/>
          <w:i/>
          <w:iCs/>
          <w:color w:val="000000" w:themeColor="text1"/>
          <w:spacing w:val="-4"/>
          <w:kern w:val="0"/>
          <w:sz w:val="40"/>
          <w:szCs w:val="40"/>
        </w:rPr>
        <w:t xml:space="preserve"> we receive God’s </w:t>
      </w:r>
      <w:r w:rsidRPr="00E476A6">
        <w:rPr>
          <w:rFonts w:ascii="Arial" w:hAnsi="Arial" w:cs="Arial"/>
          <w:b/>
          <w:bCs/>
          <w:i/>
          <w:iCs/>
          <w:color w:val="000000" w:themeColor="text1"/>
          <w:spacing w:val="-4"/>
          <w:kern w:val="0"/>
          <w:sz w:val="40"/>
          <w:szCs w:val="40"/>
        </w:rPr>
        <w:t>Phase</w:t>
      </w:r>
      <w:r w:rsidRPr="00E476A6">
        <w:rPr>
          <w:rFonts w:ascii="Arial" w:hAnsi="Arial" w:cs="Arial"/>
          <w:i/>
          <w:iCs/>
          <w:color w:val="000000" w:themeColor="text1"/>
          <w:spacing w:val="-4"/>
          <w:kern w:val="0"/>
          <w:sz w:val="40"/>
          <w:szCs w:val="40"/>
        </w:rPr>
        <w:t xml:space="preserve"> </w:t>
      </w:r>
      <w:r w:rsidRPr="00642212">
        <w:rPr>
          <w:rFonts w:ascii="Arial" w:hAnsi="Arial" w:cs="Arial"/>
          <w:b/>
          <w:bCs/>
          <w:i/>
          <w:iCs/>
          <w:color w:val="000000" w:themeColor="text1"/>
          <w:spacing w:val="-4"/>
          <w:kern w:val="0"/>
          <w:sz w:val="40"/>
          <w:szCs w:val="40"/>
        </w:rPr>
        <w:t>1</w:t>
      </w:r>
      <w:r w:rsidRPr="00E476A6">
        <w:rPr>
          <w:rFonts w:ascii="Arial" w:hAnsi="Arial" w:cs="Arial"/>
          <w:i/>
          <w:iCs/>
          <w:color w:val="000000" w:themeColor="text1"/>
          <w:spacing w:val="-4"/>
          <w:kern w:val="0"/>
          <w:sz w:val="40"/>
          <w:szCs w:val="40"/>
        </w:rPr>
        <w:t xml:space="preserve"> </w:t>
      </w:r>
      <w:r w:rsidRPr="0052330B">
        <w:rPr>
          <w:rFonts w:ascii="Arial" w:hAnsi="Arial" w:cs="Arial"/>
          <w:b/>
          <w:bCs/>
          <w:i/>
          <w:iCs/>
          <w:color w:val="000000" w:themeColor="text1"/>
          <w:spacing w:val="-4"/>
          <w:kern w:val="0"/>
          <w:sz w:val="40"/>
          <w:szCs w:val="40"/>
        </w:rPr>
        <w:t>righteousness</w:t>
      </w:r>
      <w:r w:rsidRPr="00E476A6">
        <w:rPr>
          <w:rFonts w:ascii="Arial" w:hAnsi="Arial" w:cs="Arial"/>
          <w:i/>
          <w:iCs/>
          <w:color w:val="000000" w:themeColor="text1"/>
          <w:spacing w:val="-4"/>
          <w:kern w:val="0"/>
          <w:sz w:val="40"/>
          <w:szCs w:val="40"/>
        </w:rPr>
        <w:t xml:space="preserve"> by </w:t>
      </w:r>
      <w:r w:rsidRPr="0052330B">
        <w:rPr>
          <w:rFonts w:ascii="Arial" w:hAnsi="Arial" w:cs="Arial"/>
          <w:b/>
          <w:bCs/>
          <w:i/>
          <w:iCs/>
          <w:color w:val="000000" w:themeColor="text1"/>
          <w:spacing w:val="-4"/>
          <w:kern w:val="0"/>
          <w:sz w:val="40"/>
          <w:szCs w:val="40"/>
        </w:rPr>
        <w:t>faith</w:t>
      </w:r>
      <w:r w:rsidRPr="00E476A6">
        <w:rPr>
          <w:rFonts w:ascii="Arial" w:hAnsi="Arial" w:cs="Arial"/>
          <w:i/>
          <w:iCs/>
          <w:color w:val="000000" w:themeColor="text1"/>
          <w:spacing w:val="-4"/>
          <w:kern w:val="0"/>
          <w:sz w:val="40"/>
          <w:szCs w:val="40"/>
        </w:rPr>
        <w:t xml:space="preserve"> in the resurrected Christ.</w:t>
      </w:r>
      <w:r w:rsidR="00642212">
        <w:rPr>
          <w:rFonts w:ascii="Arial" w:hAnsi="Arial" w:cs="Arial"/>
          <w:i/>
          <w:iCs/>
          <w:color w:val="000000" w:themeColor="text1"/>
          <w:spacing w:val="-4"/>
          <w:kern w:val="0"/>
          <w:sz w:val="40"/>
          <w:szCs w:val="40"/>
        </w:rPr>
        <w:t xml:space="preserve"> </w:t>
      </w:r>
    </w:p>
    <w:p w14:paraId="01225165" w14:textId="77777777" w:rsidR="00642212" w:rsidRPr="00642212" w:rsidRDefault="00642212" w:rsidP="00E476A6">
      <w:pPr>
        <w:pStyle w:val="NormalWeb"/>
        <w:ind w:left="216"/>
        <w:rPr>
          <w:rFonts w:ascii="Arial" w:hAnsi="Arial" w:cs="Arial"/>
          <w:i/>
          <w:iCs/>
          <w:color w:val="000000" w:themeColor="text1"/>
          <w:spacing w:val="-4"/>
          <w:kern w:val="0"/>
          <w:sz w:val="16"/>
          <w:szCs w:val="16"/>
        </w:rPr>
      </w:pPr>
    </w:p>
    <w:p w14:paraId="42EB30EB" w14:textId="6B2DA2D6" w:rsidR="00642212" w:rsidRDefault="00290451" w:rsidP="00642212">
      <w:pPr>
        <w:pStyle w:val="NormalWeb"/>
        <w:ind w:left="216"/>
        <w:rPr>
          <w:rFonts w:ascii="Arial" w:hAnsi="Arial" w:cs="Arial"/>
          <w:i/>
          <w:iCs/>
          <w:color w:val="000000" w:themeColor="text1"/>
          <w:spacing w:val="-4"/>
          <w:kern w:val="0"/>
          <w:sz w:val="40"/>
          <w:szCs w:val="40"/>
        </w:rPr>
      </w:pPr>
      <w:r w:rsidRPr="00290451">
        <w:rPr>
          <w:rFonts w:ascii="Arial" w:hAnsi="Arial" w:cs="Arial"/>
          <w:i/>
          <w:iCs/>
          <w:color w:val="000000" w:themeColor="text1"/>
          <w:spacing w:val="-4"/>
          <w:kern w:val="0"/>
          <w:sz w:val="40"/>
          <w:szCs w:val="40"/>
        </w:rPr>
        <w:t>In</w:t>
      </w:r>
      <w:r w:rsidR="004A2725">
        <w:rPr>
          <w:rFonts w:ascii="Arial" w:hAnsi="Arial" w:cs="Arial"/>
          <w:i/>
          <w:iCs/>
          <w:color w:val="000000" w:themeColor="text1"/>
          <w:spacing w:val="-4"/>
          <w:kern w:val="0"/>
          <w:sz w:val="40"/>
          <w:szCs w:val="40"/>
        </w:rPr>
        <w:t xml:space="preserve"> </w:t>
      </w:r>
      <w:r w:rsidR="004A2725" w:rsidRPr="00A7024E">
        <w:rPr>
          <w:rFonts w:ascii="Arial" w:hAnsi="Arial" w:cs="Arial"/>
          <w:i/>
          <w:iCs/>
          <w:color w:val="000000" w:themeColor="text1"/>
          <w:spacing w:val="-4"/>
          <w:kern w:val="0"/>
          <w:sz w:val="40"/>
          <w:szCs w:val="40"/>
          <w:u w:val="single"/>
        </w:rPr>
        <w:t>Rom.</w:t>
      </w:r>
      <w:r w:rsidRPr="00A7024E">
        <w:rPr>
          <w:rFonts w:ascii="Arial" w:hAnsi="Arial" w:cs="Arial"/>
          <w:i/>
          <w:iCs/>
          <w:color w:val="000000" w:themeColor="text1"/>
          <w:spacing w:val="-4"/>
          <w:kern w:val="0"/>
          <w:sz w:val="40"/>
          <w:szCs w:val="40"/>
          <w:u w:val="single"/>
        </w:rPr>
        <w:t xml:space="preserve"> 10:9</w:t>
      </w:r>
      <w:r w:rsidRPr="00290451">
        <w:rPr>
          <w:rFonts w:ascii="Arial" w:hAnsi="Arial" w:cs="Arial"/>
          <w:i/>
          <w:iCs/>
          <w:color w:val="000000" w:themeColor="text1"/>
          <w:spacing w:val="-4"/>
          <w:kern w:val="0"/>
          <w:sz w:val="40"/>
          <w:szCs w:val="40"/>
        </w:rPr>
        <w:t>, “</w:t>
      </w:r>
      <w:r w:rsidRPr="00290451">
        <w:rPr>
          <w:rFonts w:ascii="Arial" w:hAnsi="Arial" w:cs="Arial"/>
          <w:b/>
          <w:bCs/>
          <w:i/>
          <w:iCs/>
          <w:color w:val="000000" w:themeColor="text1"/>
          <w:spacing w:val="-4"/>
          <w:kern w:val="0"/>
          <w:sz w:val="40"/>
          <w:szCs w:val="40"/>
        </w:rPr>
        <w:t>saved</w:t>
      </w:r>
      <w:r w:rsidRPr="00290451">
        <w:rPr>
          <w:rFonts w:ascii="Arial" w:hAnsi="Arial" w:cs="Arial"/>
          <w:i/>
          <w:iCs/>
          <w:color w:val="000000" w:themeColor="text1"/>
          <w:spacing w:val="-4"/>
          <w:kern w:val="0"/>
          <w:sz w:val="40"/>
          <w:szCs w:val="40"/>
        </w:rPr>
        <w:t xml:space="preserve">” speaks of </w:t>
      </w:r>
      <w:r w:rsidRPr="00290451">
        <w:rPr>
          <w:rFonts w:ascii="Arial" w:hAnsi="Arial" w:cs="Arial"/>
          <w:b/>
          <w:bCs/>
          <w:i/>
          <w:iCs/>
          <w:color w:val="000000" w:themeColor="text1"/>
          <w:spacing w:val="-4"/>
          <w:kern w:val="0"/>
          <w:sz w:val="40"/>
          <w:szCs w:val="40"/>
          <w:u w:val="single"/>
        </w:rPr>
        <w:t>Phase 2 salvation</w:t>
      </w:r>
      <w:r w:rsidRPr="00290451">
        <w:rPr>
          <w:rFonts w:ascii="Arial" w:hAnsi="Arial" w:cs="Arial"/>
          <w:i/>
          <w:iCs/>
          <w:color w:val="000000" w:themeColor="text1"/>
          <w:spacing w:val="-4"/>
          <w:kern w:val="0"/>
          <w:sz w:val="40"/>
          <w:szCs w:val="40"/>
        </w:rPr>
        <w:t>. Yet verse 9</w:t>
      </w:r>
      <w:r>
        <w:rPr>
          <w:rFonts w:ascii="Arial" w:hAnsi="Arial" w:cs="Arial"/>
          <w:i/>
          <w:iCs/>
          <w:color w:val="000000" w:themeColor="text1"/>
          <w:spacing w:val="-4"/>
          <w:kern w:val="0"/>
          <w:sz w:val="40"/>
          <w:szCs w:val="40"/>
        </w:rPr>
        <w:t xml:space="preserve"> </w:t>
      </w:r>
      <w:r w:rsidR="00642212" w:rsidRPr="00642212">
        <w:rPr>
          <w:rFonts w:ascii="Arial" w:hAnsi="Arial" w:cs="Arial"/>
          <w:i/>
          <w:iCs/>
          <w:color w:val="000000" w:themeColor="text1"/>
          <w:spacing w:val="-4"/>
          <w:kern w:val="0"/>
          <w:sz w:val="40"/>
          <w:szCs w:val="40"/>
        </w:rPr>
        <w:t xml:space="preserve">by itself, taken apart from verse 10, may seem to say that faith plus confession brings about </w:t>
      </w:r>
      <w:r w:rsidR="00642212" w:rsidRPr="00290451">
        <w:rPr>
          <w:rFonts w:ascii="Arial" w:hAnsi="Arial" w:cs="Arial"/>
          <w:b/>
          <w:bCs/>
          <w:i/>
          <w:iCs/>
          <w:color w:val="000000" w:themeColor="text1"/>
          <w:spacing w:val="-4"/>
          <w:kern w:val="0"/>
          <w:sz w:val="40"/>
          <w:szCs w:val="40"/>
        </w:rPr>
        <w:t>Phase 1 salvation</w:t>
      </w:r>
      <w:r w:rsidR="00642212" w:rsidRPr="00642212">
        <w:rPr>
          <w:rFonts w:ascii="Arial" w:hAnsi="Arial" w:cs="Arial"/>
          <w:i/>
          <w:iCs/>
          <w:color w:val="000000" w:themeColor="text1"/>
          <w:spacing w:val="-4"/>
          <w:kern w:val="0"/>
          <w:sz w:val="40"/>
          <w:szCs w:val="40"/>
        </w:rPr>
        <w:t xml:space="preserve">; that is, </w:t>
      </w:r>
      <w:r w:rsidR="00642212" w:rsidRPr="004A2725">
        <w:rPr>
          <w:rFonts w:ascii="Arial" w:hAnsi="Arial" w:cs="Arial"/>
          <w:i/>
          <w:iCs/>
          <w:color w:val="000000" w:themeColor="text1"/>
          <w:spacing w:val="-6"/>
          <w:kern w:val="0"/>
          <w:sz w:val="40"/>
          <w:szCs w:val="40"/>
        </w:rPr>
        <w:t>one must both believe and confess; faith by itself is inadequate.</w:t>
      </w:r>
    </w:p>
    <w:p w14:paraId="18D00690" w14:textId="77777777" w:rsidR="00F65831" w:rsidRPr="00F65831" w:rsidRDefault="00F65831" w:rsidP="00642212">
      <w:pPr>
        <w:pStyle w:val="NormalWeb"/>
        <w:ind w:left="216"/>
        <w:rPr>
          <w:rFonts w:ascii="Arial" w:hAnsi="Arial" w:cs="Arial"/>
          <w:i/>
          <w:iCs/>
          <w:color w:val="000000" w:themeColor="text1"/>
          <w:spacing w:val="-4"/>
          <w:kern w:val="0"/>
          <w:sz w:val="12"/>
          <w:szCs w:val="12"/>
        </w:rPr>
      </w:pPr>
    </w:p>
    <w:p w14:paraId="5E01CA06" w14:textId="470FC8B2" w:rsidR="00F65831" w:rsidRPr="00F65831" w:rsidRDefault="00F65831" w:rsidP="00F65831">
      <w:pPr>
        <w:pStyle w:val="NormalWeb"/>
        <w:ind w:left="216"/>
        <w:rPr>
          <w:rFonts w:ascii="Arial" w:hAnsi="Arial" w:cs="Arial"/>
          <w:i/>
          <w:iCs/>
          <w:color w:val="000000" w:themeColor="text1"/>
          <w:spacing w:val="-4"/>
          <w:kern w:val="0"/>
          <w:sz w:val="40"/>
          <w:szCs w:val="40"/>
        </w:rPr>
      </w:pPr>
      <w:r w:rsidRPr="00F65831">
        <w:rPr>
          <w:rFonts w:ascii="Arial" w:hAnsi="Arial" w:cs="Arial"/>
          <w:i/>
          <w:iCs/>
          <w:color w:val="000000" w:themeColor="text1"/>
          <w:spacing w:val="-4"/>
          <w:kern w:val="0"/>
          <w:sz w:val="40"/>
          <w:szCs w:val="40"/>
        </w:rPr>
        <w:t>Verse 10, however, removes all doubt. The “</w:t>
      </w:r>
      <w:r w:rsidRPr="00F65831">
        <w:rPr>
          <w:rFonts w:ascii="Arial" w:hAnsi="Arial" w:cs="Arial"/>
          <w:b/>
          <w:bCs/>
          <w:i/>
          <w:iCs/>
          <w:color w:val="000000" w:themeColor="text1"/>
          <w:spacing w:val="-4"/>
          <w:kern w:val="0"/>
          <w:sz w:val="40"/>
          <w:szCs w:val="40"/>
        </w:rPr>
        <w:t>for</w:t>
      </w:r>
      <w:r w:rsidRPr="00F65831">
        <w:rPr>
          <w:rFonts w:ascii="Arial" w:hAnsi="Arial" w:cs="Arial"/>
          <w:i/>
          <w:iCs/>
          <w:color w:val="000000" w:themeColor="text1"/>
          <w:spacing w:val="-4"/>
          <w:kern w:val="0"/>
          <w:sz w:val="40"/>
          <w:szCs w:val="40"/>
        </w:rPr>
        <w:t>” (see above diagram) introduces the reason for what he has taught in 10:9 when he said, “</w:t>
      </w:r>
      <w:r w:rsidRPr="00A7024E">
        <w:rPr>
          <w:rFonts w:ascii="Arial" w:hAnsi="Arial" w:cs="Arial"/>
          <w:i/>
          <w:iCs/>
          <w:color w:val="000000" w:themeColor="text1"/>
          <w:spacing w:val="-4"/>
          <w:kern w:val="0"/>
          <w:sz w:val="40"/>
          <w:szCs w:val="40"/>
        </w:rPr>
        <w:t>believe in your heart that God has raised Him from the dead”</w:t>
      </w:r>
      <w:r w:rsidRPr="00F65831">
        <w:rPr>
          <w:rFonts w:ascii="Arial" w:hAnsi="Arial" w:cs="Arial"/>
          <w:i/>
          <w:iCs/>
          <w:color w:val="000000" w:themeColor="text1"/>
          <w:spacing w:val="-4"/>
          <w:kern w:val="0"/>
          <w:sz w:val="40"/>
          <w:szCs w:val="40"/>
        </w:rPr>
        <w:t xml:space="preserve"> (10:9b). </w:t>
      </w:r>
      <w:r w:rsidRPr="004F42DB">
        <w:rPr>
          <w:rFonts w:ascii="Arial" w:hAnsi="Arial" w:cs="Arial"/>
          <w:i/>
          <w:iCs/>
          <w:color w:val="000000" w:themeColor="text1"/>
          <w:spacing w:val="-4"/>
          <w:kern w:val="0"/>
          <w:sz w:val="40"/>
          <w:szCs w:val="40"/>
        </w:rPr>
        <w:t>Verse 10 shows he means that when one believes in his heart, one “</w:t>
      </w:r>
      <w:r w:rsidRPr="004F42DB">
        <w:rPr>
          <w:rFonts w:ascii="Arial" w:hAnsi="Arial" w:cs="Arial"/>
          <w:b/>
          <w:bCs/>
          <w:i/>
          <w:iCs/>
          <w:color w:val="000000" w:themeColor="text1"/>
          <w:spacing w:val="-4"/>
          <w:kern w:val="0"/>
          <w:sz w:val="40"/>
          <w:szCs w:val="40"/>
          <w:u w:val="single"/>
        </w:rPr>
        <w:t>believes to righteousness</w:t>
      </w:r>
      <w:r w:rsidRPr="004F42DB">
        <w:rPr>
          <w:rFonts w:ascii="Arial" w:hAnsi="Arial" w:cs="Arial"/>
          <w:i/>
          <w:iCs/>
          <w:color w:val="000000" w:themeColor="text1"/>
          <w:spacing w:val="-4"/>
          <w:kern w:val="0"/>
          <w:sz w:val="40"/>
          <w:szCs w:val="40"/>
          <w:u w:val="single"/>
        </w:rPr>
        <w:t xml:space="preserve">,” </w:t>
      </w:r>
      <w:r w:rsidRPr="004F42DB">
        <w:rPr>
          <w:rFonts w:ascii="Arial" w:hAnsi="Arial" w:cs="Arial"/>
          <w:b/>
          <w:bCs/>
          <w:i/>
          <w:iCs/>
          <w:color w:val="000000" w:themeColor="text1"/>
          <w:spacing w:val="-4"/>
          <w:kern w:val="0"/>
          <w:sz w:val="40"/>
          <w:szCs w:val="40"/>
          <w:u w:val="single"/>
        </w:rPr>
        <w:t>which is eternal salvation</w:t>
      </w:r>
      <w:r w:rsidRPr="004F42DB">
        <w:rPr>
          <w:rFonts w:ascii="Arial" w:hAnsi="Arial" w:cs="Arial"/>
          <w:i/>
          <w:iCs/>
          <w:color w:val="000000" w:themeColor="text1"/>
          <w:spacing w:val="-4"/>
          <w:kern w:val="0"/>
          <w:sz w:val="40"/>
          <w:szCs w:val="40"/>
          <w:u w:val="single"/>
        </w:rPr>
        <w:t xml:space="preserve"> (</w:t>
      </w:r>
      <w:r w:rsidRPr="004F42DB">
        <w:rPr>
          <w:rFonts w:ascii="Arial" w:hAnsi="Arial" w:cs="Arial"/>
          <w:b/>
          <w:bCs/>
          <w:i/>
          <w:iCs/>
          <w:color w:val="000000" w:themeColor="text1"/>
          <w:spacing w:val="-4"/>
          <w:kern w:val="0"/>
          <w:sz w:val="40"/>
          <w:szCs w:val="40"/>
          <w:u w:val="single"/>
        </w:rPr>
        <w:t>P1</w:t>
      </w:r>
      <w:r w:rsidRPr="004F42DB">
        <w:rPr>
          <w:rFonts w:ascii="Arial" w:hAnsi="Arial" w:cs="Arial"/>
          <w:i/>
          <w:iCs/>
          <w:color w:val="000000" w:themeColor="text1"/>
          <w:spacing w:val="-4"/>
          <w:kern w:val="0"/>
          <w:sz w:val="40"/>
          <w:szCs w:val="40"/>
          <w:u w:val="single"/>
        </w:rPr>
        <w:t>).</w:t>
      </w:r>
      <w:r w:rsidRPr="00F65831">
        <w:rPr>
          <w:rFonts w:ascii="Arial" w:hAnsi="Arial" w:cs="Arial"/>
          <w:i/>
          <w:iCs/>
          <w:color w:val="000000" w:themeColor="text1"/>
          <w:spacing w:val="-4"/>
          <w:kern w:val="0"/>
          <w:sz w:val="40"/>
          <w:szCs w:val="40"/>
        </w:rPr>
        <w:t xml:space="preserve"> Then the “</w:t>
      </w:r>
      <w:r w:rsidRPr="00F65831">
        <w:rPr>
          <w:rFonts w:ascii="Arial" w:hAnsi="Arial" w:cs="Arial"/>
          <w:b/>
          <w:bCs/>
          <w:i/>
          <w:iCs/>
          <w:color w:val="000000" w:themeColor="text1"/>
          <w:spacing w:val="-4"/>
          <w:kern w:val="0"/>
          <w:sz w:val="40"/>
          <w:szCs w:val="40"/>
        </w:rPr>
        <w:t>but</w:t>
      </w:r>
      <w:r w:rsidRPr="00F65831">
        <w:rPr>
          <w:rFonts w:ascii="Arial" w:hAnsi="Arial" w:cs="Arial"/>
          <w:i/>
          <w:iCs/>
          <w:color w:val="000000" w:themeColor="text1"/>
          <w:spacing w:val="-4"/>
          <w:kern w:val="0"/>
          <w:sz w:val="40"/>
          <w:szCs w:val="40"/>
        </w:rPr>
        <w:t xml:space="preserve">” introduces a differentiation between </w:t>
      </w:r>
      <w:r w:rsidRPr="00F65831">
        <w:rPr>
          <w:rFonts w:ascii="Arial" w:hAnsi="Arial" w:cs="Arial"/>
          <w:b/>
          <w:bCs/>
          <w:i/>
          <w:iCs/>
          <w:color w:val="000000" w:themeColor="text1"/>
          <w:spacing w:val="-4"/>
          <w:kern w:val="0"/>
          <w:sz w:val="40"/>
          <w:szCs w:val="40"/>
        </w:rPr>
        <w:t>Phase 1</w:t>
      </w:r>
      <w:r w:rsidRPr="00F65831">
        <w:rPr>
          <w:rFonts w:ascii="Arial" w:hAnsi="Arial" w:cs="Arial"/>
          <w:i/>
          <w:iCs/>
          <w:color w:val="000000" w:themeColor="text1"/>
          <w:spacing w:val="-4"/>
          <w:kern w:val="0"/>
          <w:sz w:val="40"/>
          <w:szCs w:val="40"/>
        </w:rPr>
        <w:t xml:space="preserve"> and </w:t>
      </w:r>
      <w:r w:rsidRPr="00F65831">
        <w:rPr>
          <w:rFonts w:ascii="Arial" w:hAnsi="Arial" w:cs="Arial"/>
          <w:b/>
          <w:bCs/>
          <w:i/>
          <w:iCs/>
          <w:color w:val="000000" w:themeColor="text1"/>
          <w:spacing w:val="-4"/>
          <w:kern w:val="0"/>
          <w:sz w:val="40"/>
          <w:szCs w:val="40"/>
        </w:rPr>
        <w:t>Phase 2</w:t>
      </w:r>
      <w:r w:rsidRPr="00F65831">
        <w:rPr>
          <w:rFonts w:ascii="Arial" w:hAnsi="Arial" w:cs="Arial"/>
          <w:i/>
          <w:iCs/>
          <w:color w:val="000000" w:themeColor="text1"/>
          <w:spacing w:val="-4"/>
          <w:kern w:val="0"/>
          <w:sz w:val="40"/>
          <w:szCs w:val="40"/>
        </w:rPr>
        <w:t xml:space="preserve"> </w:t>
      </w:r>
      <w:r w:rsidRPr="00373FB0">
        <w:rPr>
          <w:rFonts w:ascii="Arial" w:hAnsi="Arial" w:cs="Arial"/>
          <w:b/>
          <w:bCs/>
          <w:i/>
          <w:iCs/>
          <w:color w:val="000000" w:themeColor="text1"/>
          <w:spacing w:val="-4"/>
          <w:kern w:val="0"/>
          <w:sz w:val="40"/>
          <w:szCs w:val="40"/>
        </w:rPr>
        <w:t>salvation</w:t>
      </w:r>
      <w:r w:rsidRPr="00F65831">
        <w:rPr>
          <w:rFonts w:ascii="Arial" w:hAnsi="Arial" w:cs="Arial"/>
          <w:i/>
          <w:iCs/>
          <w:color w:val="000000" w:themeColor="text1"/>
          <w:spacing w:val="-4"/>
          <w:kern w:val="0"/>
          <w:sz w:val="40"/>
          <w:szCs w:val="40"/>
        </w:rPr>
        <w:t xml:space="preserve"> with the latter signifying the deliverances God promises to those who confess that Jesus is Lord. We see then that we believe in the resurrected Christ for imputed righteousness (</w:t>
      </w:r>
      <w:r w:rsidRPr="00F65831">
        <w:rPr>
          <w:rFonts w:ascii="Arial" w:hAnsi="Arial" w:cs="Arial"/>
          <w:b/>
          <w:bCs/>
          <w:i/>
          <w:iCs/>
          <w:color w:val="000000" w:themeColor="text1"/>
          <w:spacing w:val="-4"/>
          <w:kern w:val="0"/>
          <w:sz w:val="40"/>
          <w:szCs w:val="40"/>
        </w:rPr>
        <w:t>Phase 1</w:t>
      </w:r>
      <w:r w:rsidRPr="00F65831">
        <w:rPr>
          <w:rFonts w:ascii="Arial" w:hAnsi="Arial" w:cs="Arial"/>
          <w:i/>
          <w:iCs/>
          <w:color w:val="000000" w:themeColor="text1"/>
          <w:spacing w:val="-4"/>
          <w:kern w:val="0"/>
          <w:sz w:val="40"/>
          <w:szCs w:val="40"/>
        </w:rPr>
        <w:t xml:space="preserve"> </w:t>
      </w:r>
      <w:r w:rsidRPr="00F65831">
        <w:rPr>
          <w:rFonts w:ascii="Arial" w:hAnsi="Arial" w:cs="Arial"/>
          <w:b/>
          <w:bCs/>
          <w:i/>
          <w:iCs/>
          <w:color w:val="000000" w:themeColor="text1"/>
          <w:spacing w:val="-4"/>
          <w:kern w:val="0"/>
          <w:sz w:val="40"/>
          <w:szCs w:val="40"/>
        </w:rPr>
        <w:t>salvation</w:t>
      </w:r>
      <w:r w:rsidRPr="00F65831">
        <w:rPr>
          <w:rFonts w:ascii="Arial" w:hAnsi="Arial" w:cs="Arial"/>
          <w:i/>
          <w:iCs/>
          <w:color w:val="000000" w:themeColor="text1"/>
          <w:spacing w:val="-4"/>
          <w:kern w:val="0"/>
          <w:sz w:val="40"/>
          <w:szCs w:val="40"/>
        </w:rPr>
        <w:t xml:space="preserve">) and we additionally confess for </w:t>
      </w:r>
      <w:r w:rsidRPr="00F65831">
        <w:rPr>
          <w:rFonts w:ascii="Arial" w:hAnsi="Arial" w:cs="Arial"/>
          <w:b/>
          <w:bCs/>
          <w:i/>
          <w:iCs/>
          <w:color w:val="000000" w:themeColor="text1"/>
          <w:spacing w:val="-4"/>
          <w:kern w:val="0"/>
          <w:sz w:val="40"/>
          <w:szCs w:val="40"/>
        </w:rPr>
        <w:t>Phase 2 salvation</w:t>
      </w:r>
      <w:r w:rsidRPr="00F65831">
        <w:rPr>
          <w:rFonts w:ascii="Arial" w:hAnsi="Arial" w:cs="Arial"/>
          <w:i/>
          <w:iCs/>
          <w:color w:val="000000" w:themeColor="text1"/>
          <w:spacing w:val="-4"/>
          <w:kern w:val="0"/>
          <w:sz w:val="40"/>
          <w:szCs w:val="40"/>
        </w:rPr>
        <w:t>.</w:t>
      </w:r>
    </w:p>
    <w:p w14:paraId="05B03B59" w14:textId="77777777" w:rsidR="00F65831" w:rsidRPr="00F65831" w:rsidRDefault="00F65831" w:rsidP="00F65831">
      <w:pPr>
        <w:pStyle w:val="NormalWeb"/>
        <w:ind w:left="216"/>
        <w:rPr>
          <w:rFonts w:ascii="Arial" w:hAnsi="Arial" w:cs="Arial"/>
          <w:i/>
          <w:iCs/>
          <w:color w:val="000000" w:themeColor="text1"/>
          <w:spacing w:val="-4"/>
          <w:kern w:val="0"/>
          <w:sz w:val="12"/>
          <w:szCs w:val="12"/>
        </w:rPr>
      </w:pPr>
    </w:p>
    <w:p w14:paraId="515E2EEA" w14:textId="6B29E96B" w:rsidR="00F65831" w:rsidRDefault="00F65831" w:rsidP="00F65831">
      <w:pPr>
        <w:pStyle w:val="NormalWeb"/>
        <w:ind w:left="216"/>
        <w:rPr>
          <w:rFonts w:ascii="Arial" w:hAnsi="Arial" w:cs="Arial"/>
          <w:i/>
          <w:iCs/>
          <w:color w:val="000000" w:themeColor="text1"/>
          <w:spacing w:val="-4"/>
          <w:kern w:val="0"/>
          <w:sz w:val="40"/>
          <w:szCs w:val="40"/>
        </w:rPr>
      </w:pPr>
      <w:r w:rsidRPr="00F65831">
        <w:rPr>
          <w:rFonts w:ascii="Arial" w:hAnsi="Arial" w:cs="Arial"/>
          <w:i/>
          <w:iCs/>
          <w:color w:val="000000" w:themeColor="text1"/>
          <w:spacing w:val="-4"/>
          <w:kern w:val="0"/>
          <w:sz w:val="40"/>
          <w:szCs w:val="40"/>
        </w:rPr>
        <w:lastRenderedPageBreak/>
        <w:t>The next verse</w:t>
      </w:r>
      <w:r w:rsidR="006E117F">
        <w:rPr>
          <w:rFonts w:ascii="Arial" w:hAnsi="Arial" w:cs="Arial"/>
          <w:i/>
          <w:iCs/>
          <w:color w:val="000000" w:themeColor="text1"/>
          <w:spacing w:val="-4"/>
          <w:kern w:val="0"/>
          <w:sz w:val="40"/>
          <w:szCs w:val="40"/>
        </w:rPr>
        <w:t xml:space="preserve">, </w:t>
      </w:r>
      <w:r w:rsidR="006E117F" w:rsidRPr="006E117F">
        <w:rPr>
          <w:rFonts w:ascii="Arial" w:hAnsi="Arial" w:cs="Arial"/>
          <w:b/>
          <w:bCs/>
          <w:i/>
          <w:iCs/>
          <w:color w:val="0035FF"/>
          <w:spacing w:val="-4"/>
          <w:kern w:val="0"/>
          <w:sz w:val="40"/>
          <w:szCs w:val="40"/>
          <w:u w:val="single"/>
        </w:rPr>
        <w:t>Romans 10:11</w:t>
      </w:r>
      <w:r w:rsidRPr="00F65831">
        <w:rPr>
          <w:rFonts w:ascii="Arial" w:hAnsi="Arial" w:cs="Arial"/>
          <w:i/>
          <w:iCs/>
          <w:color w:val="000000" w:themeColor="text1"/>
          <w:spacing w:val="-4"/>
          <w:kern w:val="0"/>
          <w:sz w:val="40"/>
          <w:szCs w:val="40"/>
        </w:rPr>
        <w:t xml:space="preserve"> attaches a promise: “</w:t>
      </w:r>
      <w:r w:rsidRPr="00AA528D">
        <w:rPr>
          <w:rFonts w:ascii="Arial" w:hAnsi="Arial" w:cs="Arial"/>
          <w:b/>
          <w:bCs/>
          <w:i/>
          <w:iCs/>
          <w:color w:val="0035FF"/>
          <w:spacing w:val="-4"/>
          <w:kern w:val="0"/>
          <w:sz w:val="40"/>
          <w:szCs w:val="40"/>
        </w:rPr>
        <w:t>For the scripture says, ‘whoever believes on him will not be put to shame</w:t>
      </w:r>
      <w:r w:rsidR="00BE2F75">
        <w:rPr>
          <w:rFonts w:ascii="Arial" w:hAnsi="Arial" w:cs="Arial"/>
          <w:b/>
          <w:bCs/>
          <w:i/>
          <w:iCs/>
          <w:color w:val="0035FF"/>
          <w:spacing w:val="-4"/>
          <w:kern w:val="0"/>
          <w:sz w:val="40"/>
          <w:szCs w:val="40"/>
        </w:rPr>
        <w:t>/or be disappointed</w:t>
      </w:r>
      <w:r w:rsidRPr="00AA528D">
        <w:rPr>
          <w:rFonts w:ascii="Arial" w:hAnsi="Arial" w:cs="Arial"/>
          <w:b/>
          <w:bCs/>
          <w:i/>
          <w:iCs/>
          <w:color w:val="0035FF"/>
          <w:spacing w:val="-4"/>
          <w:kern w:val="0"/>
          <w:sz w:val="40"/>
          <w:szCs w:val="40"/>
        </w:rPr>
        <w:t>’</w:t>
      </w:r>
      <w:r w:rsidRPr="00F65831">
        <w:rPr>
          <w:rFonts w:ascii="Arial" w:hAnsi="Arial" w:cs="Arial"/>
          <w:b/>
          <w:bCs/>
          <w:i/>
          <w:iCs/>
          <w:color w:val="000000" w:themeColor="text1"/>
          <w:spacing w:val="-4"/>
          <w:kern w:val="0"/>
          <w:sz w:val="40"/>
          <w:szCs w:val="40"/>
        </w:rPr>
        <w:t> ”</w:t>
      </w:r>
      <w:r w:rsidRPr="006E117F">
        <w:rPr>
          <w:rFonts w:ascii="Arial" w:hAnsi="Arial" w:cs="Arial"/>
          <w:b/>
          <w:bCs/>
          <w:i/>
          <w:iCs/>
          <w:color w:val="000000" w:themeColor="text1"/>
          <w:spacing w:val="-4"/>
          <w:kern w:val="0"/>
          <w:sz w:val="40"/>
          <w:szCs w:val="40"/>
        </w:rPr>
        <w:t>,</w:t>
      </w:r>
      <w:r w:rsidRPr="00AA528D">
        <w:rPr>
          <w:rFonts w:ascii="Arial" w:hAnsi="Arial" w:cs="Arial"/>
          <w:b/>
          <w:bCs/>
          <w:i/>
          <w:iCs/>
          <w:color w:val="0035FF"/>
          <w:spacing w:val="-4"/>
          <w:kern w:val="0"/>
          <w:sz w:val="40"/>
          <w:szCs w:val="40"/>
        </w:rPr>
        <w:t xml:space="preserve"> </w:t>
      </w:r>
      <w:r w:rsidRPr="00F65831">
        <w:rPr>
          <w:rFonts w:ascii="Arial" w:hAnsi="Arial" w:cs="Arial"/>
          <w:i/>
          <w:iCs/>
          <w:color w:val="000000" w:themeColor="text1"/>
          <w:spacing w:val="-4"/>
          <w:kern w:val="0"/>
          <w:sz w:val="40"/>
          <w:szCs w:val="40"/>
        </w:rPr>
        <w:t>where “</w:t>
      </w:r>
      <w:r w:rsidRPr="00F65831">
        <w:rPr>
          <w:rFonts w:ascii="Arial" w:hAnsi="Arial" w:cs="Arial"/>
          <w:b/>
          <w:bCs/>
          <w:i/>
          <w:iCs/>
          <w:color w:val="000000" w:themeColor="text1"/>
          <w:spacing w:val="-4"/>
          <w:kern w:val="0"/>
          <w:sz w:val="40"/>
          <w:szCs w:val="40"/>
        </w:rPr>
        <w:t>for</w:t>
      </w:r>
      <w:r w:rsidRPr="00F65831">
        <w:rPr>
          <w:rFonts w:ascii="Arial" w:hAnsi="Arial" w:cs="Arial"/>
          <w:i/>
          <w:iCs/>
          <w:color w:val="000000" w:themeColor="text1"/>
          <w:spacing w:val="-4"/>
          <w:kern w:val="0"/>
          <w:sz w:val="40"/>
          <w:szCs w:val="40"/>
        </w:rPr>
        <w:t xml:space="preserve">” introduces a quotation from </w:t>
      </w:r>
      <w:r w:rsidRPr="00F65831">
        <w:rPr>
          <w:rFonts w:ascii="Arial" w:hAnsi="Arial" w:cs="Arial"/>
          <w:b/>
          <w:bCs/>
          <w:i/>
          <w:iCs/>
          <w:color w:val="000000" w:themeColor="text1"/>
          <w:spacing w:val="-4"/>
          <w:kern w:val="0"/>
          <w:sz w:val="40"/>
          <w:szCs w:val="40"/>
        </w:rPr>
        <w:t>Isaiah 28:16</w:t>
      </w:r>
      <w:r w:rsidR="00DF3F6A" w:rsidRPr="00DF3F6A">
        <w:rPr>
          <w:rFonts w:ascii="Arial" w:hAnsi="Arial" w:cs="Arial"/>
          <w:i/>
          <w:iCs/>
          <w:color w:val="000000" w:themeColor="text1"/>
          <w:spacing w:val="-4"/>
          <w:kern w:val="0"/>
          <w:sz w:val="40"/>
          <w:szCs w:val="40"/>
        </w:rPr>
        <w:t xml:space="preserve"> </w:t>
      </w:r>
      <w:r w:rsidRPr="00F65831">
        <w:rPr>
          <w:rFonts w:ascii="Arial" w:hAnsi="Arial" w:cs="Arial"/>
          <w:i/>
          <w:iCs/>
          <w:color w:val="000000" w:themeColor="text1"/>
          <w:spacing w:val="-4"/>
          <w:kern w:val="0"/>
          <w:sz w:val="40"/>
          <w:szCs w:val="40"/>
        </w:rPr>
        <w:t xml:space="preserve">explaining why </w:t>
      </w:r>
      <w:r w:rsidRPr="004F42DB">
        <w:rPr>
          <w:rFonts w:ascii="Arial" w:hAnsi="Arial" w:cs="Arial"/>
          <w:i/>
          <w:iCs/>
          <w:color w:val="000000" w:themeColor="text1"/>
          <w:spacing w:val="-4"/>
          <w:kern w:val="0"/>
          <w:sz w:val="40"/>
          <w:szCs w:val="40"/>
          <w:u w:val="single"/>
        </w:rPr>
        <w:t xml:space="preserve">it is that those who </w:t>
      </w:r>
      <w:r w:rsidRPr="00495521">
        <w:rPr>
          <w:rFonts w:ascii="Arial" w:hAnsi="Arial" w:cs="Arial"/>
          <w:b/>
          <w:bCs/>
          <w:i/>
          <w:iCs/>
          <w:color w:val="000000" w:themeColor="text1"/>
          <w:spacing w:val="-4"/>
          <w:kern w:val="0"/>
          <w:sz w:val="40"/>
          <w:szCs w:val="40"/>
          <w:u w:val="single"/>
        </w:rPr>
        <w:t>confess</w:t>
      </w:r>
      <w:r w:rsidRPr="004F42DB">
        <w:rPr>
          <w:rFonts w:ascii="Arial" w:hAnsi="Arial" w:cs="Arial"/>
          <w:i/>
          <w:iCs/>
          <w:color w:val="000000" w:themeColor="text1"/>
          <w:spacing w:val="-4"/>
          <w:kern w:val="0"/>
          <w:sz w:val="40"/>
          <w:szCs w:val="40"/>
          <w:u w:val="single"/>
        </w:rPr>
        <w:t xml:space="preserve"> </w:t>
      </w:r>
      <w:r w:rsidRPr="00495521">
        <w:rPr>
          <w:rFonts w:ascii="Arial" w:hAnsi="Arial" w:cs="Arial"/>
          <w:b/>
          <w:bCs/>
          <w:i/>
          <w:iCs/>
          <w:color w:val="000000" w:themeColor="text1"/>
          <w:spacing w:val="-4"/>
          <w:kern w:val="0"/>
          <w:sz w:val="40"/>
          <w:szCs w:val="40"/>
          <w:u w:val="single"/>
        </w:rPr>
        <w:t>are delivered</w:t>
      </w:r>
      <w:r w:rsidRPr="00F65831">
        <w:rPr>
          <w:rFonts w:ascii="Arial" w:hAnsi="Arial" w:cs="Arial"/>
          <w:i/>
          <w:iCs/>
          <w:color w:val="000000" w:themeColor="text1"/>
          <w:spacing w:val="-4"/>
          <w:kern w:val="0"/>
          <w:sz w:val="40"/>
          <w:szCs w:val="40"/>
        </w:rPr>
        <w:t xml:space="preserve"> and why </w:t>
      </w:r>
      <w:r w:rsidRPr="00495521">
        <w:rPr>
          <w:rFonts w:ascii="Arial" w:hAnsi="Arial" w:cs="Arial"/>
          <w:b/>
          <w:bCs/>
          <w:i/>
          <w:iCs/>
          <w:color w:val="000000" w:themeColor="text1"/>
          <w:spacing w:val="-4"/>
          <w:kern w:val="0"/>
          <w:sz w:val="40"/>
          <w:szCs w:val="40"/>
          <w:u w:val="single"/>
        </w:rPr>
        <w:t>those who believe</w:t>
      </w:r>
      <w:r w:rsidRPr="004F42DB">
        <w:rPr>
          <w:rFonts w:ascii="Arial" w:hAnsi="Arial" w:cs="Arial"/>
          <w:i/>
          <w:iCs/>
          <w:color w:val="000000" w:themeColor="text1"/>
          <w:spacing w:val="-4"/>
          <w:kern w:val="0"/>
          <w:sz w:val="40"/>
          <w:szCs w:val="40"/>
          <w:u w:val="single"/>
        </w:rPr>
        <w:t xml:space="preserve"> in the resurrected Christ </w:t>
      </w:r>
      <w:r w:rsidRPr="00495521">
        <w:rPr>
          <w:rFonts w:ascii="Arial" w:hAnsi="Arial" w:cs="Arial"/>
          <w:b/>
          <w:bCs/>
          <w:i/>
          <w:iCs/>
          <w:color w:val="000000" w:themeColor="text1"/>
          <w:spacing w:val="-4"/>
          <w:kern w:val="0"/>
          <w:sz w:val="40"/>
          <w:szCs w:val="40"/>
          <w:u w:val="single"/>
        </w:rPr>
        <w:t>receive God’s righteousness</w:t>
      </w:r>
      <w:r w:rsidRPr="00F65831">
        <w:rPr>
          <w:rFonts w:ascii="Arial" w:hAnsi="Arial" w:cs="Arial"/>
          <w:i/>
          <w:iCs/>
          <w:color w:val="000000" w:themeColor="text1"/>
          <w:spacing w:val="-4"/>
          <w:kern w:val="0"/>
          <w:sz w:val="40"/>
          <w:szCs w:val="40"/>
        </w:rPr>
        <w:t xml:space="preserve">. Plainly put, the promise is that </w:t>
      </w:r>
      <w:r w:rsidRPr="006E117F">
        <w:rPr>
          <w:rFonts w:ascii="Arial" w:hAnsi="Arial" w:cs="Arial"/>
          <w:b/>
          <w:bCs/>
          <w:i/>
          <w:iCs/>
          <w:color w:val="000000" w:themeColor="text1"/>
          <w:spacing w:val="-4"/>
          <w:kern w:val="0"/>
          <w:sz w:val="40"/>
          <w:szCs w:val="40"/>
        </w:rPr>
        <w:t xml:space="preserve">“whoever believes will not be </w:t>
      </w:r>
      <w:r w:rsidRPr="006E117F">
        <w:rPr>
          <w:rFonts w:ascii="Arial" w:hAnsi="Arial" w:cs="Arial"/>
          <w:b/>
          <w:bCs/>
          <w:i/>
          <w:iCs/>
          <w:color w:val="000000" w:themeColor="text1"/>
          <w:spacing w:val="-4"/>
          <w:kern w:val="0"/>
          <w:sz w:val="40"/>
          <w:szCs w:val="40"/>
          <w:u w:val="single"/>
        </w:rPr>
        <w:t>put to shame</w:t>
      </w:r>
      <w:r w:rsidRPr="006E117F">
        <w:rPr>
          <w:rFonts w:ascii="Arial" w:hAnsi="Arial" w:cs="Arial"/>
          <w:b/>
          <w:bCs/>
          <w:i/>
          <w:iCs/>
          <w:color w:val="000000" w:themeColor="text1"/>
          <w:spacing w:val="-4"/>
          <w:kern w:val="0"/>
          <w:sz w:val="40"/>
          <w:szCs w:val="40"/>
        </w:rPr>
        <w:t xml:space="preserve">,” or </w:t>
      </w:r>
      <w:r w:rsidRPr="006E117F">
        <w:rPr>
          <w:rFonts w:ascii="Arial" w:hAnsi="Arial" w:cs="Arial"/>
          <w:b/>
          <w:bCs/>
          <w:i/>
          <w:iCs/>
          <w:color w:val="000000" w:themeColor="text1"/>
          <w:spacing w:val="-4"/>
          <w:kern w:val="0"/>
          <w:sz w:val="40"/>
          <w:szCs w:val="40"/>
          <w:u w:val="single"/>
        </w:rPr>
        <w:t>suffer embarrassment</w:t>
      </w:r>
      <w:r w:rsidR="006174AA">
        <w:rPr>
          <w:rFonts w:ascii="Arial" w:hAnsi="Arial" w:cs="Arial"/>
          <w:b/>
          <w:bCs/>
          <w:i/>
          <w:iCs/>
          <w:color w:val="000000" w:themeColor="text1"/>
          <w:spacing w:val="-4"/>
          <w:kern w:val="0"/>
          <w:sz w:val="40"/>
          <w:szCs w:val="40"/>
        </w:rPr>
        <w:t>,</w:t>
      </w:r>
      <w:r w:rsidRPr="006E117F">
        <w:rPr>
          <w:rFonts w:ascii="Arial" w:hAnsi="Arial" w:cs="Arial"/>
          <w:b/>
          <w:bCs/>
          <w:i/>
          <w:iCs/>
          <w:color w:val="000000" w:themeColor="text1"/>
          <w:spacing w:val="-4"/>
          <w:kern w:val="0"/>
          <w:sz w:val="40"/>
          <w:szCs w:val="40"/>
        </w:rPr>
        <w:t>/</w:t>
      </w:r>
      <w:r w:rsidRPr="006E117F">
        <w:rPr>
          <w:rFonts w:ascii="Arial" w:hAnsi="Arial" w:cs="Arial"/>
          <w:b/>
          <w:bCs/>
          <w:i/>
          <w:iCs/>
          <w:color w:val="000000" w:themeColor="text1"/>
          <w:spacing w:val="-4"/>
          <w:kern w:val="0"/>
          <w:sz w:val="40"/>
          <w:szCs w:val="40"/>
          <w:u w:val="single"/>
        </w:rPr>
        <w:t>or disappointment</w:t>
      </w:r>
      <w:r w:rsidRPr="006E117F">
        <w:rPr>
          <w:rFonts w:ascii="Arial" w:hAnsi="Arial" w:cs="Arial"/>
          <w:b/>
          <w:bCs/>
          <w:i/>
          <w:iCs/>
          <w:color w:val="000000" w:themeColor="text1"/>
          <w:spacing w:val="-4"/>
          <w:kern w:val="0"/>
          <w:sz w:val="40"/>
          <w:szCs w:val="40"/>
        </w:rPr>
        <w:t xml:space="preserve"> because what he has hoped in fails him.</w:t>
      </w:r>
      <w:r w:rsidRPr="00F65831">
        <w:rPr>
          <w:rFonts w:ascii="Arial" w:hAnsi="Arial" w:cs="Arial"/>
          <w:i/>
          <w:iCs/>
          <w:color w:val="000000" w:themeColor="text1"/>
          <w:spacing w:val="-4"/>
          <w:kern w:val="0"/>
          <w:sz w:val="40"/>
          <w:szCs w:val="40"/>
        </w:rPr>
        <w:t xml:space="preserve"> Accordingly, based on </w:t>
      </w:r>
      <w:r w:rsidRPr="00AA528D">
        <w:rPr>
          <w:rFonts w:ascii="Arial" w:hAnsi="Arial" w:cs="Arial"/>
          <w:b/>
          <w:bCs/>
          <w:i/>
          <w:iCs/>
          <w:color w:val="000000" w:themeColor="text1"/>
          <w:spacing w:val="-4"/>
          <w:kern w:val="0"/>
          <w:sz w:val="40"/>
          <w:szCs w:val="40"/>
        </w:rPr>
        <w:t>verses 9–10</w:t>
      </w:r>
      <w:r w:rsidRPr="00F65831">
        <w:rPr>
          <w:rFonts w:ascii="Arial" w:hAnsi="Arial" w:cs="Arial"/>
          <w:i/>
          <w:iCs/>
          <w:color w:val="000000" w:themeColor="text1"/>
          <w:spacing w:val="-4"/>
          <w:kern w:val="0"/>
          <w:sz w:val="40"/>
          <w:szCs w:val="40"/>
        </w:rPr>
        <w:t xml:space="preserve">, </w:t>
      </w:r>
      <w:r w:rsidRPr="006E117F">
        <w:rPr>
          <w:rFonts w:ascii="Arial" w:hAnsi="Arial" w:cs="Arial"/>
          <w:b/>
          <w:bCs/>
          <w:i/>
          <w:iCs/>
          <w:color w:val="C00000"/>
          <w:spacing w:val="-4"/>
          <w:kern w:val="0"/>
          <w:sz w:val="40"/>
          <w:szCs w:val="40"/>
          <w:u w:val="single"/>
        </w:rPr>
        <w:t>shame is not the experience of one who believes in the resurrected Christ for imputed righteousness and confesses that Jesus is Lord</w:t>
      </w:r>
      <w:r w:rsidRPr="00F65831">
        <w:rPr>
          <w:rFonts w:ascii="Arial" w:hAnsi="Arial" w:cs="Arial"/>
          <w:i/>
          <w:iCs/>
          <w:color w:val="000000" w:themeColor="text1"/>
          <w:spacing w:val="-4"/>
          <w:kern w:val="0"/>
          <w:sz w:val="40"/>
          <w:szCs w:val="40"/>
        </w:rPr>
        <w:t>.</w:t>
      </w:r>
    </w:p>
    <w:p w14:paraId="795ED910" w14:textId="77777777" w:rsidR="00AA528D" w:rsidRPr="00A24FD2" w:rsidRDefault="00AA528D" w:rsidP="00F65831">
      <w:pPr>
        <w:pStyle w:val="NormalWeb"/>
        <w:ind w:left="216"/>
        <w:rPr>
          <w:rFonts w:ascii="Arial" w:hAnsi="Arial" w:cs="Arial"/>
          <w:i/>
          <w:iCs/>
          <w:color w:val="000000" w:themeColor="text1"/>
          <w:spacing w:val="-4"/>
          <w:kern w:val="0"/>
          <w:sz w:val="16"/>
          <w:szCs w:val="16"/>
        </w:rPr>
      </w:pPr>
    </w:p>
    <w:p w14:paraId="4C5BFB08" w14:textId="77777777" w:rsidR="00030629" w:rsidRDefault="00AA528D" w:rsidP="00AA528D">
      <w:pPr>
        <w:pStyle w:val="NormalWeb"/>
        <w:ind w:left="216"/>
        <w:rPr>
          <w:rFonts w:ascii="Arial" w:hAnsi="Arial" w:cs="Arial"/>
          <w:i/>
          <w:iCs/>
          <w:color w:val="000000" w:themeColor="text1"/>
          <w:spacing w:val="-4"/>
          <w:kern w:val="0"/>
          <w:sz w:val="40"/>
          <w:szCs w:val="40"/>
        </w:rPr>
      </w:pPr>
      <w:r w:rsidRPr="00AA528D">
        <w:rPr>
          <w:rFonts w:ascii="Arial" w:hAnsi="Arial" w:cs="Arial"/>
          <w:i/>
          <w:iCs/>
          <w:color w:val="000000" w:themeColor="text1"/>
          <w:spacing w:val="-4"/>
          <w:kern w:val="0"/>
          <w:sz w:val="40"/>
          <w:szCs w:val="40"/>
        </w:rPr>
        <w:t xml:space="preserve">Why this promise? Because the Lord </w:t>
      </w:r>
      <w:r w:rsidRPr="004F42DB">
        <w:rPr>
          <w:rFonts w:ascii="Arial" w:hAnsi="Arial" w:cs="Arial"/>
          <w:b/>
          <w:bCs/>
          <w:i/>
          <w:iCs/>
          <w:color w:val="000000" w:themeColor="text1"/>
          <w:spacing w:val="-4"/>
          <w:kern w:val="0"/>
          <w:sz w:val="40"/>
          <w:szCs w:val="40"/>
        </w:rPr>
        <w:t>“is rich toward all who call upon Him</w:t>
      </w:r>
      <w:r w:rsidRPr="00AA528D">
        <w:rPr>
          <w:rFonts w:ascii="Arial" w:hAnsi="Arial" w:cs="Arial"/>
          <w:i/>
          <w:iCs/>
          <w:color w:val="000000" w:themeColor="text1"/>
          <w:spacing w:val="-4"/>
          <w:kern w:val="0"/>
          <w:sz w:val="40"/>
          <w:szCs w:val="40"/>
        </w:rPr>
        <w:t>.” He lavishes His grace and care without respect of persons on any believer who seeks the Lord’s help</w:t>
      </w:r>
      <w:r w:rsidR="00030629">
        <w:rPr>
          <w:rFonts w:ascii="Arial" w:hAnsi="Arial" w:cs="Arial"/>
          <w:i/>
          <w:iCs/>
          <w:color w:val="000000" w:themeColor="text1"/>
          <w:spacing w:val="-4"/>
          <w:kern w:val="0"/>
          <w:sz w:val="40"/>
          <w:szCs w:val="40"/>
        </w:rPr>
        <w:t>.</w:t>
      </w:r>
    </w:p>
    <w:p w14:paraId="26CC5D79" w14:textId="77777777" w:rsidR="00030629" w:rsidRPr="00030629" w:rsidRDefault="00030629" w:rsidP="00AA528D">
      <w:pPr>
        <w:pStyle w:val="NormalWeb"/>
        <w:ind w:left="216"/>
        <w:rPr>
          <w:rFonts w:ascii="Arial" w:hAnsi="Arial" w:cs="Arial"/>
          <w:i/>
          <w:iCs/>
          <w:color w:val="000000" w:themeColor="text1"/>
          <w:spacing w:val="-4"/>
          <w:kern w:val="0"/>
          <w:sz w:val="16"/>
          <w:szCs w:val="16"/>
        </w:rPr>
      </w:pPr>
    </w:p>
    <w:p w14:paraId="686D2D1A" w14:textId="197E7D7B" w:rsidR="00030629" w:rsidRPr="00030629" w:rsidRDefault="00030629" w:rsidP="00AA528D">
      <w:pPr>
        <w:pStyle w:val="NormalWeb"/>
        <w:ind w:left="216"/>
        <w:rPr>
          <w:rFonts w:ascii="Arial" w:hAnsi="Arial" w:cs="Arial"/>
          <w:b/>
          <w:bCs/>
          <w:i/>
          <w:iCs/>
          <w:color w:val="0035FF"/>
          <w:spacing w:val="-4"/>
          <w:kern w:val="0"/>
          <w:sz w:val="40"/>
          <w:szCs w:val="40"/>
        </w:rPr>
      </w:pPr>
      <w:r w:rsidRPr="00030629">
        <w:rPr>
          <w:rFonts w:ascii="Arial" w:hAnsi="Arial" w:cs="Arial"/>
          <w:b/>
          <w:bCs/>
          <w:i/>
          <w:iCs/>
          <w:color w:val="0035FF"/>
          <w:spacing w:val="-4"/>
          <w:kern w:val="0"/>
          <w:sz w:val="40"/>
          <w:szCs w:val="40"/>
          <w:u w:val="single"/>
        </w:rPr>
        <w:t xml:space="preserve">Romans 10:12 </w:t>
      </w:r>
      <w:r w:rsidRPr="00030629">
        <w:rPr>
          <w:rFonts w:ascii="Arial" w:hAnsi="Arial" w:cs="Arial"/>
          <w:b/>
          <w:bCs/>
          <w:i/>
          <w:iCs/>
          <w:color w:val="0035FF"/>
          <w:spacing w:val="-4"/>
          <w:kern w:val="0"/>
          <w:sz w:val="40"/>
          <w:szCs w:val="40"/>
        </w:rPr>
        <w:t xml:space="preserve"> For there is no distinction</w:t>
      </w:r>
      <w:r w:rsidR="003238E7">
        <w:rPr>
          <w:rFonts w:ascii="Arial" w:hAnsi="Arial" w:cs="Arial"/>
          <w:b/>
          <w:bCs/>
          <w:i/>
          <w:iCs/>
          <w:color w:val="0035FF"/>
          <w:spacing w:val="-4"/>
          <w:kern w:val="0"/>
          <w:sz w:val="40"/>
          <w:szCs w:val="40"/>
        </w:rPr>
        <w:t xml:space="preserve"> </w:t>
      </w:r>
      <w:r w:rsidR="005B0084" w:rsidRPr="005B0084">
        <w:rPr>
          <w:rFonts w:ascii="Arial" w:hAnsi="Arial" w:cs="Arial"/>
          <w:b/>
          <w:bCs/>
          <w:i/>
          <w:iCs/>
          <w:color w:val="000000" w:themeColor="text1"/>
          <w:spacing w:val="-4"/>
          <w:kern w:val="0"/>
          <w:sz w:val="40"/>
          <w:szCs w:val="40"/>
        </w:rPr>
        <w:t>(Rom. 3:22, 23; Gal. 3:28, 29; Eph. 2:11–13)</w:t>
      </w:r>
      <w:r w:rsidR="005B0084">
        <w:rPr>
          <w:rFonts w:ascii="Arial" w:hAnsi="Arial" w:cs="Arial"/>
          <w:b/>
          <w:bCs/>
          <w:i/>
          <w:iCs/>
          <w:color w:val="000000" w:themeColor="text1"/>
          <w:spacing w:val="-4"/>
          <w:kern w:val="0"/>
          <w:sz w:val="40"/>
          <w:szCs w:val="40"/>
        </w:rPr>
        <w:t xml:space="preserve"> </w:t>
      </w:r>
      <w:r w:rsidRPr="00030629">
        <w:rPr>
          <w:rFonts w:ascii="Arial" w:hAnsi="Arial" w:cs="Arial"/>
          <w:b/>
          <w:bCs/>
          <w:i/>
          <w:iCs/>
          <w:color w:val="0035FF"/>
          <w:spacing w:val="-4"/>
          <w:kern w:val="0"/>
          <w:sz w:val="40"/>
          <w:szCs w:val="40"/>
        </w:rPr>
        <w:t xml:space="preserve"> between Jew and Greek; for the same Lord is Lord of all, abounding in riches for all who call upon Him;</w:t>
      </w:r>
      <w:r w:rsidR="00AA528D" w:rsidRPr="00030629">
        <w:rPr>
          <w:rFonts w:ascii="Arial" w:hAnsi="Arial" w:cs="Arial"/>
          <w:b/>
          <w:bCs/>
          <w:i/>
          <w:iCs/>
          <w:color w:val="0035FF"/>
          <w:spacing w:val="-4"/>
          <w:kern w:val="0"/>
          <w:sz w:val="40"/>
          <w:szCs w:val="40"/>
        </w:rPr>
        <w:t xml:space="preserve"> </w:t>
      </w:r>
    </w:p>
    <w:p w14:paraId="62683B09" w14:textId="77777777" w:rsidR="00030629" w:rsidRPr="00030629" w:rsidRDefault="00030629" w:rsidP="00AA528D">
      <w:pPr>
        <w:pStyle w:val="NormalWeb"/>
        <w:ind w:left="216"/>
        <w:rPr>
          <w:rFonts w:ascii="Arial" w:hAnsi="Arial" w:cs="Arial"/>
          <w:i/>
          <w:iCs/>
          <w:color w:val="000000" w:themeColor="text1"/>
          <w:spacing w:val="-4"/>
          <w:kern w:val="0"/>
          <w:sz w:val="16"/>
          <w:szCs w:val="16"/>
        </w:rPr>
      </w:pPr>
    </w:p>
    <w:p w14:paraId="2696DC4B" w14:textId="17E5B548" w:rsidR="00AA528D" w:rsidRDefault="00AA528D" w:rsidP="00AA528D">
      <w:pPr>
        <w:pStyle w:val="NormalWeb"/>
        <w:ind w:left="216"/>
        <w:rPr>
          <w:rFonts w:ascii="Arial" w:hAnsi="Arial" w:cs="Arial"/>
          <w:b/>
          <w:bCs/>
          <w:i/>
          <w:iCs/>
          <w:color w:val="000000" w:themeColor="text1"/>
          <w:spacing w:val="-4"/>
          <w:kern w:val="0"/>
          <w:sz w:val="40"/>
          <w:szCs w:val="40"/>
        </w:rPr>
      </w:pPr>
      <w:r w:rsidRPr="00AA528D">
        <w:rPr>
          <w:rFonts w:ascii="Arial" w:hAnsi="Arial" w:cs="Arial"/>
          <w:i/>
          <w:iCs/>
          <w:color w:val="000000" w:themeColor="text1"/>
          <w:spacing w:val="-4"/>
          <w:kern w:val="0"/>
          <w:sz w:val="40"/>
          <w:szCs w:val="40"/>
        </w:rPr>
        <w:t xml:space="preserve">Who is this “Lord”? Jesus Christ (cf. </w:t>
      </w:r>
      <w:r w:rsidRPr="00AA528D">
        <w:rPr>
          <w:rFonts w:ascii="Arial" w:hAnsi="Arial" w:cs="Arial"/>
          <w:b/>
          <w:bCs/>
          <w:i/>
          <w:iCs/>
          <w:color w:val="000000" w:themeColor="text1"/>
          <w:spacing w:val="-4"/>
          <w:kern w:val="0"/>
          <w:sz w:val="40"/>
          <w:szCs w:val="40"/>
        </w:rPr>
        <w:t>10:9</w:t>
      </w:r>
      <w:r w:rsidRPr="00AA528D">
        <w:rPr>
          <w:rFonts w:ascii="Arial" w:hAnsi="Arial" w:cs="Arial"/>
          <w:i/>
          <w:iCs/>
          <w:color w:val="000000" w:themeColor="text1"/>
          <w:spacing w:val="-4"/>
          <w:kern w:val="0"/>
          <w:sz w:val="40"/>
          <w:szCs w:val="40"/>
        </w:rPr>
        <w:t xml:space="preserve">)! </w:t>
      </w:r>
      <w:r w:rsidRPr="004F42DB">
        <w:rPr>
          <w:rFonts w:ascii="Arial" w:hAnsi="Arial" w:cs="Arial"/>
          <w:i/>
          <w:iCs/>
          <w:color w:val="000000" w:themeColor="text1"/>
          <w:spacing w:val="-4"/>
          <w:kern w:val="0"/>
          <w:sz w:val="40"/>
          <w:szCs w:val="40"/>
          <w:u w:val="single"/>
        </w:rPr>
        <w:t xml:space="preserve">He is the One to </w:t>
      </w:r>
      <w:r w:rsidR="004F42DB" w:rsidRPr="004F42DB">
        <w:rPr>
          <w:rFonts w:ascii="Arial" w:hAnsi="Arial" w:cs="Arial"/>
          <w:i/>
          <w:iCs/>
          <w:color w:val="000000" w:themeColor="text1"/>
          <w:spacing w:val="-4"/>
          <w:kern w:val="0"/>
          <w:sz w:val="40"/>
          <w:szCs w:val="40"/>
          <w:u w:val="single"/>
        </w:rPr>
        <w:t xml:space="preserve"> </w:t>
      </w:r>
      <w:r w:rsidRPr="004F42DB">
        <w:rPr>
          <w:rFonts w:ascii="Arial" w:hAnsi="Arial" w:cs="Arial"/>
          <w:i/>
          <w:iCs/>
          <w:color w:val="000000" w:themeColor="text1"/>
          <w:spacing w:val="-4"/>
          <w:kern w:val="0"/>
          <w:sz w:val="40"/>
          <w:szCs w:val="40"/>
          <w:u w:val="single"/>
        </w:rPr>
        <w:t>call upon</w:t>
      </w:r>
      <w:r w:rsidRPr="00AA528D">
        <w:rPr>
          <w:rFonts w:ascii="Arial" w:hAnsi="Arial" w:cs="Arial"/>
          <w:i/>
          <w:iCs/>
          <w:color w:val="000000" w:themeColor="text1"/>
          <w:spacing w:val="-4"/>
          <w:kern w:val="0"/>
          <w:sz w:val="40"/>
          <w:szCs w:val="40"/>
        </w:rPr>
        <w:t xml:space="preserve">! </w:t>
      </w:r>
      <w:r w:rsidRPr="00AA528D">
        <w:rPr>
          <w:rFonts w:ascii="Arial" w:hAnsi="Arial" w:cs="Arial"/>
          <w:b/>
          <w:bCs/>
          <w:i/>
          <w:iCs/>
          <w:color w:val="000000" w:themeColor="text1"/>
          <w:spacing w:val="-4"/>
          <w:kern w:val="0"/>
          <w:sz w:val="40"/>
          <w:szCs w:val="40"/>
          <w:u w:val="single"/>
        </w:rPr>
        <w:t>Ephesians 3:20</w:t>
      </w:r>
      <w:r w:rsidRPr="00AA528D">
        <w:rPr>
          <w:rFonts w:ascii="Arial" w:hAnsi="Arial" w:cs="Arial"/>
          <w:i/>
          <w:iCs/>
          <w:color w:val="000000" w:themeColor="text1"/>
          <w:spacing w:val="-4"/>
          <w:kern w:val="0"/>
          <w:sz w:val="40"/>
          <w:szCs w:val="40"/>
        </w:rPr>
        <w:t xml:space="preserve"> says that </w:t>
      </w:r>
      <w:r w:rsidRPr="00AA528D">
        <w:rPr>
          <w:rFonts w:ascii="Arial" w:hAnsi="Arial" w:cs="Arial"/>
          <w:b/>
          <w:bCs/>
          <w:i/>
          <w:iCs/>
          <w:color w:val="000000" w:themeColor="text1"/>
          <w:spacing w:val="-4"/>
          <w:kern w:val="0"/>
          <w:sz w:val="40"/>
          <w:szCs w:val="40"/>
        </w:rPr>
        <w:t>He is “able to do exceedingly abundantly above all that we ask or think,” first of all positionally, then experientially.</w:t>
      </w:r>
    </w:p>
    <w:p w14:paraId="3EDF0BDE" w14:textId="77777777" w:rsidR="003238E7" w:rsidRPr="003238E7" w:rsidRDefault="003238E7" w:rsidP="00AA528D">
      <w:pPr>
        <w:pStyle w:val="NormalWeb"/>
        <w:ind w:left="216"/>
        <w:rPr>
          <w:rFonts w:ascii="Arial" w:hAnsi="Arial" w:cs="Arial"/>
          <w:b/>
          <w:bCs/>
          <w:i/>
          <w:iCs/>
          <w:color w:val="000000" w:themeColor="text1"/>
          <w:spacing w:val="-4"/>
          <w:kern w:val="0"/>
          <w:sz w:val="16"/>
          <w:szCs w:val="16"/>
        </w:rPr>
      </w:pPr>
    </w:p>
    <w:p w14:paraId="35AF2804" w14:textId="2AC5B03C" w:rsidR="008E473A" w:rsidRPr="008E473A" w:rsidRDefault="008E473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Every believer is saved </w:t>
      </w:r>
      <w:r w:rsidR="007B3433">
        <w:rPr>
          <w:rFonts w:ascii="Arial" w:hAnsi="Arial" w:cs="Arial"/>
          <w:color w:val="000000" w:themeColor="text1"/>
          <w:spacing w:val="-4"/>
          <w:kern w:val="0"/>
          <w:sz w:val="40"/>
          <w:szCs w:val="40"/>
        </w:rPr>
        <w:t xml:space="preserve">the moment he puts his faith alone in Christ alone </w:t>
      </w:r>
      <w:r>
        <w:rPr>
          <w:rFonts w:ascii="Arial" w:hAnsi="Arial" w:cs="Arial"/>
          <w:color w:val="000000" w:themeColor="text1"/>
          <w:spacing w:val="-4"/>
          <w:kern w:val="0"/>
          <w:sz w:val="40"/>
          <w:szCs w:val="40"/>
        </w:rPr>
        <w:t xml:space="preserve">from </w:t>
      </w:r>
      <w:r w:rsidRPr="00D42C8A">
        <w:rPr>
          <w:rFonts w:ascii="Arial" w:hAnsi="Arial" w:cs="Arial"/>
          <w:b/>
          <w:bCs/>
          <w:color w:val="000000" w:themeColor="text1"/>
          <w:spacing w:val="-4"/>
          <w:kern w:val="0"/>
          <w:sz w:val="40"/>
          <w:szCs w:val="40"/>
          <w:u w:val="single"/>
        </w:rPr>
        <w:t>the penalty of sin</w:t>
      </w:r>
      <w:r w:rsidR="007B3433">
        <w:rPr>
          <w:rFonts w:ascii="Arial" w:hAnsi="Arial" w:cs="Arial"/>
          <w:color w:val="000000" w:themeColor="text1"/>
          <w:spacing w:val="-4"/>
          <w:kern w:val="0"/>
          <w:sz w:val="40"/>
          <w:szCs w:val="40"/>
        </w:rPr>
        <w:t xml:space="preserve">, which is to be separated from God for all eternity in the Lake of Fire. </w:t>
      </w:r>
    </w:p>
    <w:p w14:paraId="3D09FEB2" w14:textId="77777777" w:rsidR="008E473A" w:rsidRPr="00C06791" w:rsidRDefault="008E473A" w:rsidP="00934B5B">
      <w:pPr>
        <w:pStyle w:val="NormalWeb"/>
        <w:rPr>
          <w:rFonts w:ascii="Arial" w:hAnsi="Arial" w:cs="Arial"/>
          <w:b/>
          <w:bCs/>
          <w:i/>
          <w:iCs/>
          <w:color w:val="000000" w:themeColor="text1"/>
          <w:spacing w:val="-4"/>
          <w:kern w:val="0"/>
          <w:sz w:val="20"/>
          <w:szCs w:val="20"/>
          <w:u w:val="single"/>
        </w:rPr>
      </w:pPr>
    </w:p>
    <w:p w14:paraId="23A1DADA" w14:textId="5108C0F5" w:rsidR="008E473A" w:rsidRPr="007B3433" w:rsidRDefault="007B3433"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After being eternally saved by faith in Jesus Christ, believers</w:t>
      </w:r>
      <w:r w:rsidR="00D42C8A">
        <w:rPr>
          <w:rFonts w:ascii="Arial" w:hAnsi="Arial" w:cs="Arial"/>
          <w:color w:val="000000" w:themeColor="text1"/>
          <w:spacing w:val="-4"/>
          <w:kern w:val="0"/>
          <w:sz w:val="40"/>
          <w:szCs w:val="40"/>
        </w:rPr>
        <w:t xml:space="preserve"> who grow spiritually by the consistent study and application of Bible Doctrine to their circumstances are saved from the </w:t>
      </w:r>
      <w:r w:rsidR="00D42C8A" w:rsidRPr="00D42C8A">
        <w:rPr>
          <w:rFonts w:ascii="Arial" w:hAnsi="Arial" w:cs="Arial"/>
          <w:b/>
          <w:bCs/>
          <w:color w:val="000000" w:themeColor="text1"/>
          <w:spacing w:val="-4"/>
          <w:kern w:val="0"/>
          <w:sz w:val="40"/>
          <w:szCs w:val="40"/>
          <w:u w:val="single"/>
        </w:rPr>
        <w:t xml:space="preserve">power </w:t>
      </w:r>
      <w:r w:rsidR="00D42C8A">
        <w:rPr>
          <w:rFonts w:ascii="Arial" w:hAnsi="Arial" w:cs="Arial"/>
          <w:b/>
          <w:bCs/>
          <w:color w:val="000000" w:themeColor="text1"/>
          <w:spacing w:val="-4"/>
          <w:kern w:val="0"/>
          <w:sz w:val="40"/>
          <w:szCs w:val="40"/>
          <w:u w:val="single"/>
        </w:rPr>
        <w:t xml:space="preserve"> </w:t>
      </w:r>
      <w:r w:rsidR="00D42C8A" w:rsidRPr="00D42C8A">
        <w:rPr>
          <w:rFonts w:ascii="Arial" w:hAnsi="Arial" w:cs="Arial"/>
          <w:b/>
          <w:bCs/>
          <w:color w:val="000000" w:themeColor="text1"/>
          <w:spacing w:val="-4"/>
          <w:kern w:val="0"/>
          <w:sz w:val="40"/>
          <w:szCs w:val="40"/>
          <w:u w:val="single"/>
        </w:rPr>
        <w:t>of sin</w:t>
      </w:r>
      <w:r w:rsidR="00D42C8A">
        <w:rPr>
          <w:rFonts w:ascii="Arial" w:hAnsi="Arial" w:cs="Arial"/>
          <w:color w:val="000000" w:themeColor="text1"/>
          <w:spacing w:val="-4"/>
          <w:kern w:val="0"/>
          <w:sz w:val="40"/>
          <w:szCs w:val="40"/>
        </w:rPr>
        <w:t xml:space="preserve">. </w:t>
      </w:r>
      <w:r w:rsidR="006174AA">
        <w:rPr>
          <w:rFonts w:ascii="Arial" w:hAnsi="Arial" w:cs="Arial"/>
          <w:color w:val="000000" w:themeColor="text1"/>
          <w:spacing w:val="-4"/>
          <w:kern w:val="0"/>
          <w:sz w:val="40"/>
          <w:szCs w:val="40"/>
        </w:rPr>
        <w:t>Believers have died to sin (</w:t>
      </w:r>
      <w:r w:rsidR="006174AA" w:rsidRPr="006174AA">
        <w:rPr>
          <w:rFonts w:ascii="Arial" w:hAnsi="Arial" w:cs="Arial"/>
          <w:color w:val="000000" w:themeColor="text1"/>
          <w:spacing w:val="-4"/>
          <w:kern w:val="0"/>
          <w:sz w:val="40"/>
          <w:szCs w:val="40"/>
          <w:u w:val="single"/>
        </w:rPr>
        <w:t>Rom. 6:2</w:t>
      </w:r>
      <w:r w:rsidR="006174AA">
        <w:rPr>
          <w:rFonts w:ascii="Arial" w:hAnsi="Arial" w:cs="Arial"/>
          <w:color w:val="000000" w:themeColor="text1"/>
          <w:spacing w:val="-4"/>
          <w:kern w:val="0"/>
          <w:sz w:val="40"/>
          <w:szCs w:val="40"/>
        </w:rPr>
        <w:t>)</w:t>
      </w:r>
    </w:p>
    <w:p w14:paraId="0A0958F5" w14:textId="77777777" w:rsidR="00D42C8A" w:rsidRPr="00C06791" w:rsidRDefault="00D42C8A" w:rsidP="00934B5B">
      <w:pPr>
        <w:pStyle w:val="NormalWeb"/>
        <w:rPr>
          <w:rFonts w:ascii="Arial" w:hAnsi="Arial" w:cs="Arial"/>
          <w:b/>
          <w:bCs/>
          <w:i/>
          <w:iCs/>
          <w:color w:val="000000" w:themeColor="text1"/>
          <w:spacing w:val="-4"/>
          <w:kern w:val="0"/>
          <w:sz w:val="20"/>
          <w:szCs w:val="20"/>
          <w:u w:val="single"/>
        </w:rPr>
      </w:pPr>
    </w:p>
    <w:p w14:paraId="203EF2BE" w14:textId="09E5DC73" w:rsidR="00D42C8A" w:rsidRPr="00D42C8A" w:rsidRDefault="00D42C8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Believers who </w:t>
      </w:r>
      <w:r w:rsidR="00C06791">
        <w:rPr>
          <w:rFonts w:ascii="Arial" w:hAnsi="Arial" w:cs="Arial"/>
          <w:color w:val="000000" w:themeColor="text1"/>
          <w:spacing w:val="-4"/>
          <w:kern w:val="0"/>
          <w:sz w:val="40"/>
          <w:szCs w:val="40"/>
        </w:rPr>
        <w:t xml:space="preserve">arrogantly </w:t>
      </w:r>
      <w:r>
        <w:rPr>
          <w:rFonts w:ascii="Arial" w:hAnsi="Arial" w:cs="Arial"/>
          <w:color w:val="000000" w:themeColor="text1"/>
          <w:spacing w:val="-4"/>
          <w:kern w:val="0"/>
          <w:sz w:val="40"/>
          <w:szCs w:val="40"/>
        </w:rPr>
        <w:t>choose to remain biblically ignorant</w:t>
      </w:r>
      <w:r w:rsidR="00C06791">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0475A1">
        <w:rPr>
          <w:rFonts w:ascii="Arial" w:hAnsi="Arial" w:cs="Arial"/>
          <w:color w:val="000000" w:themeColor="text1"/>
          <w:spacing w:val="-4"/>
          <w:kern w:val="0"/>
          <w:sz w:val="40"/>
          <w:szCs w:val="40"/>
        </w:rPr>
        <w:t xml:space="preserve">live a life </w:t>
      </w:r>
      <w:r w:rsidR="00C06791">
        <w:rPr>
          <w:rFonts w:ascii="Arial" w:hAnsi="Arial" w:cs="Arial"/>
          <w:color w:val="000000" w:themeColor="text1"/>
          <w:spacing w:val="-4"/>
          <w:kern w:val="0"/>
          <w:sz w:val="40"/>
          <w:szCs w:val="40"/>
        </w:rPr>
        <w:t>of slavery to sin, to the law, and to Satan. It is akin to the following:</w:t>
      </w:r>
    </w:p>
    <w:p w14:paraId="55A2FC9E" w14:textId="77777777" w:rsidR="00C06791" w:rsidRPr="00C06791" w:rsidRDefault="00C06791" w:rsidP="00934B5B">
      <w:pPr>
        <w:pStyle w:val="NormalWeb"/>
        <w:rPr>
          <w:rFonts w:ascii="Arial" w:hAnsi="Arial" w:cs="Arial"/>
          <w:b/>
          <w:bCs/>
          <w:i/>
          <w:iCs/>
          <w:color w:val="000000" w:themeColor="text1"/>
          <w:spacing w:val="-4"/>
          <w:kern w:val="0"/>
          <w:sz w:val="16"/>
          <w:szCs w:val="16"/>
          <w:u w:val="single"/>
        </w:rPr>
      </w:pPr>
    </w:p>
    <w:p w14:paraId="2DC88C0A" w14:textId="7B8FC5C4" w:rsidR="00C06791" w:rsidRPr="00C06791" w:rsidRDefault="00C06791" w:rsidP="00934B5B">
      <w:pPr>
        <w:pStyle w:val="NormalWeb"/>
        <w:rPr>
          <w:rFonts w:ascii="Arial" w:hAnsi="Arial" w:cs="Arial"/>
          <w:b/>
          <w:bCs/>
          <w:i/>
          <w:iCs/>
          <w:color w:val="000000" w:themeColor="text1"/>
          <w:spacing w:val="-4"/>
          <w:kern w:val="0"/>
          <w:sz w:val="40"/>
          <w:szCs w:val="40"/>
        </w:rPr>
      </w:pPr>
      <w:r w:rsidRPr="00C06791">
        <w:rPr>
          <w:rFonts w:ascii="Arial" w:hAnsi="Arial" w:cs="Arial"/>
          <w:b/>
          <w:bCs/>
          <w:i/>
          <w:iCs/>
          <w:color w:val="000000" w:themeColor="text1"/>
          <w:spacing w:val="-4"/>
          <w:kern w:val="0"/>
          <w:sz w:val="40"/>
          <w:szCs w:val="40"/>
          <w:u w:val="single"/>
        </w:rPr>
        <w:t>2 Timothy 3:1-5</w:t>
      </w:r>
      <w:r w:rsidRPr="00C06791">
        <w:rPr>
          <w:rFonts w:ascii="Arial" w:hAnsi="Arial" w:cs="Arial"/>
          <w:b/>
          <w:bCs/>
          <w:i/>
          <w:iCs/>
          <w:color w:val="000000" w:themeColor="text1"/>
          <w:spacing w:val="-4"/>
          <w:kern w:val="0"/>
          <w:sz w:val="40"/>
          <w:szCs w:val="40"/>
        </w:rPr>
        <w:t xml:space="preserve">  But realize this, that in the last days difficult times will come.  2</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For men will be lovers of self, lovers of money, boastful, arrogant, revilers, disobedient </w:t>
      </w:r>
      <w:r>
        <w:rPr>
          <w:rFonts w:ascii="Arial" w:hAnsi="Arial" w:cs="Arial"/>
          <w:b/>
          <w:bCs/>
          <w:i/>
          <w:iCs/>
          <w:color w:val="000000" w:themeColor="text1"/>
          <w:spacing w:val="-4"/>
          <w:kern w:val="0"/>
          <w:sz w:val="40"/>
          <w:szCs w:val="40"/>
        </w:rPr>
        <w:t xml:space="preserve">  </w:t>
      </w:r>
      <w:r w:rsidRPr="00C06791">
        <w:rPr>
          <w:rFonts w:ascii="Arial" w:hAnsi="Arial" w:cs="Arial"/>
          <w:b/>
          <w:bCs/>
          <w:i/>
          <w:iCs/>
          <w:color w:val="000000" w:themeColor="text1"/>
          <w:spacing w:val="-4"/>
          <w:kern w:val="0"/>
          <w:sz w:val="40"/>
          <w:szCs w:val="40"/>
        </w:rPr>
        <w:t>to parents, ungrateful, unholy,  3</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unloving, irreconcilable, malicious gossips, without self-control, brutal, haters of good,  4</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treacherous, reckless, conceited, lovers of pleasure rather than lovers of God;  5</w:t>
      </w:r>
      <w:r>
        <w:rPr>
          <w:rFonts w:ascii="Arial" w:hAnsi="Arial" w:cs="Arial"/>
          <w:b/>
          <w:bCs/>
          <w:i/>
          <w:iCs/>
          <w:color w:val="000000" w:themeColor="text1"/>
          <w:spacing w:val="-4"/>
          <w:kern w:val="0"/>
          <w:sz w:val="40"/>
          <w:szCs w:val="40"/>
        </w:rPr>
        <w:t>)</w:t>
      </w:r>
      <w:r w:rsidRPr="00C06791">
        <w:rPr>
          <w:rFonts w:ascii="Arial" w:hAnsi="Arial" w:cs="Arial"/>
          <w:b/>
          <w:bCs/>
          <w:i/>
          <w:iCs/>
          <w:color w:val="000000" w:themeColor="text1"/>
          <w:spacing w:val="-4"/>
          <w:kern w:val="0"/>
          <w:sz w:val="40"/>
          <w:szCs w:val="40"/>
        </w:rPr>
        <w:t xml:space="preserve"> holding to a form of godliness, although they have denied its power; and avoid such men as these.</w:t>
      </w:r>
    </w:p>
    <w:p w14:paraId="01ABAAB1" w14:textId="77777777" w:rsidR="00C06791" w:rsidRPr="00AE732A" w:rsidRDefault="00C06791" w:rsidP="00934B5B">
      <w:pPr>
        <w:pStyle w:val="NormalWeb"/>
        <w:rPr>
          <w:rFonts w:ascii="Arial" w:hAnsi="Arial" w:cs="Arial"/>
          <w:b/>
          <w:bCs/>
          <w:i/>
          <w:iCs/>
          <w:color w:val="000000" w:themeColor="text1"/>
          <w:spacing w:val="-4"/>
          <w:kern w:val="0"/>
          <w:u w:val="single"/>
        </w:rPr>
      </w:pPr>
    </w:p>
    <w:p w14:paraId="2C89F135" w14:textId="68A1E2D0" w:rsidR="00C06791" w:rsidRPr="00AE732A" w:rsidRDefault="00AE732A" w:rsidP="00934B5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All believers will be saved from the </w:t>
      </w:r>
      <w:r w:rsidRPr="00793F27">
        <w:rPr>
          <w:rFonts w:ascii="Arial" w:hAnsi="Arial" w:cs="Arial"/>
          <w:b/>
          <w:bCs/>
          <w:color w:val="000000" w:themeColor="text1"/>
          <w:spacing w:val="-4"/>
          <w:kern w:val="0"/>
          <w:sz w:val="40"/>
          <w:szCs w:val="40"/>
          <w:u w:val="single"/>
        </w:rPr>
        <w:t>presence of sin</w:t>
      </w:r>
      <w:r>
        <w:rPr>
          <w:rFonts w:ascii="Arial" w:hAnsi="Arial" w:cs="Arial"/>
          <w:color w:val="000000" w:themeColor="text1"/>
          <w:spacing w:val="-4"/>
          <w:kern w:val="0"/>
          <w:sz w:val="40"/>
          <w:szCs w:val="40"/>
        </w:rPr>
        <w:t xml:space="preserve"> for all eternity. Heaven is a perfect place where sin and death do     not exist.</w:t>
      </w:r>
    </w:p>
    <w:p w14:paraId="1EE910BA" w14:textId="77777777" w:rsidR="005943F8" w:rsidRPr="00403D37" w:rsidRDefault="005943F8" w:rsidP="00934B5B">
      <w:pPr>
        <w:pStyle w:val="NormalWeb"/>
        <w:rPr>
          <w:rFonts w:ascii="Arial" w:hAnsi="Arial" w:cs="Arial"/>
          <w:b/>
          <w:bCs/>
          <w:i/>
          <w:iCs/>
          <w:color w:val="0035FF"/>
          <w:spacing w:val="-4"/>
          <w:kern w:val="0"/>
          <w:sz w:val="16"/>
          <w:szCs w:val="16"/>
          <w:u w:val="single"/>
        </w:rPr>
      </w:pPr>
    </w:p>
    <w:p w14:paraId="4EF8DC74" w14:textId="778B11EE" w:rsidR="00706DCF" w:rsidRDefault="00706DCF" w:rsidP="00934B5B">
      <w:pPr>
        <w:pStyle w:val="NormalWeb"/>
        <w:rPr>
          <w:rFonts w:ascii="Arial" w:hAnsi="Arial" w:cs="Arial"/>
          <w:color w:val="000000" w:themeColor="text1"/>
          <w:spacing w:val="-4"/>
          <w:kern w:val="0"/>
          <w:sz w:val="40"/>
          <w:szCs w:val="40"/>
        </w:rPr>
      </w:pPr>
      <w:r w:rsidRPr="00706DCF">
        <w:rPr>
          <w:rFonts w:ascii="Arial" w:hAnsi="Arial" w:cs="Arial"/>
          <w:color w:val="000000" w:themeColor="text1"/>
          <w:spacing w:val="-4"/>
          <w:kern w:val="0"/>
          <w:sz w:val="40"/>
          <w:szCs w:val="40"/>
        </w:rPr>
        <w:t xml:space="preserve">There are three ways salvation or </w:t>
      </w:r>
      <w:r w:rsidR="00793F27">
        <w:rPr>
          <w:rFonts w:ascii="Arial" w:hAnsi="Arial" w:cs="Arial"/>
          <w:color w:val="000000" w:themeColor="text1"/>
          <w:spacing w:val="-4"/>
          <w:kern w:val="0"/>
          <w:sz w:val="40"/>
          <w:szCs w:val="40"/>
        </w:rPr>
        <w:t>sanctification</w:t>
      </w:r>
      <w:r w:rsidRPr="00706DCF">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can be</w:t>
      </w:r>
      <w:r w:rsidRPr="00706DCF">
        <w:rPr>
          <w:rFonts w:ascii="Arial" w:hAnsi="Arial" w:cs="Arial"/>
          <w:color w:val="000000" w:themeColor="text1"/>
          <w:spacing w:val="-4"/>
          <w:kern w:val="0"/>
          <w:sz w:val="40"/>
          <w:szCs w:val="40"/>
        </w:rPr>
        <w:t xml:space="preserve"> </w:t>
      </w:r>
      <w:r w:rsidR="00793F27">
        <w:rPr>
          <w:rFonts w:ascii="Arial" w:hAnsi="Arial" w:cs="Arial"/>
          <w:color w:val="000000" w:themeColor="text1"/>
          <w:spacing w:val="-4"/>
          <w:kern w:val="0"/>
          <w:sz w:val="40"/>
          <w:szCs w:val="40"/>
        </w:rPr>
        <w:t>under-stood:</w:t>
      </w:r>
    </w:p>
    <w:p w14:paraId="0D35FEE9" w14:textId="77777777" w:rsidR="00793F27" w:rsidRPr="006174AA" w:rsidRDefault="00793F27" w:rsidP="00AE732A">
      <w:pPr>
        <w:pStyle w:val="NormalWeb"/>
        <w:ind w:left="1800" w:hanging="1800"/>
        <w:rPr>
          <w:rFonts w:ascii="Arial" w:hAnsi="Arial" w:cs="Arial"/>
          <w:color w:val="000000" w:themeColor="text1"/>
          <w:spacing w:val="-4"/>
          <w:kern w:val="0"/>
          <w:sz w:val="16"/>
          <w:szCs w:val="16"/>
        </w:rPr>
      </w:pPr>
    </w:p>
    <w:p w14:paraId="0C69034C" w14:textId="0F02A13E" w:rsidR="00706DCF" w:rsidRPr="006174AA" w:rsidRDefault="00706DCF" w:rsidP="00AE732A">
      <w:pPr>
        <w:pStyle w:val="NormalWeb"/>
        <w:ind w:left="1800" w:hanging="1800"/>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t xml:space="preserve">  </w:t>
      </w:r>
      <w:r w:rsidRPr="00AE732A">
        <w:rPr>
          <w:rFonts w:ascii="Arial" w:hAnsi="Arial" w:cs="Arial"/>
          <w:b/>
          <w:bCs/>
          <w:color w:val="000000" w:themeColor="text1"/>
          <w:spacing w:val="-4"/>
          <w:kern w:val="0"/>
          <w:sz w:val="40"/>
          <w:szCs w:val="40"/>
          <w:u w:val="single"/>
        </w:rPr>
        <w:t>Phase 1</w:t>
      </w:r>
      <w:r>
        <w:rPr>
          <w:rFonts w:ascii="Arial" w:hAnsi="Arial" w:cs="Arial"/>
          <w:color w:val="000000" w:themeColor="text1"/>
          <w:spacing w:val="-4"/>
          <w:kern w:val="0"/>
          <w:sz w:val="40"/>
          <w:szCs w:val="40"/>
        </w:rPr>
        <w:t xml:space="preserve"> </w:t>
      </w:r>
      <w:r w:rsidRPr="00706DCF">
        <w:rPr>
          <w:rFonts w:ascii="Arial" w:hAnsi="Arial" w:cs="Arial"/>
          <w:color w:val="000000" w:themeColor="text1"/>
          <w:spacing w:val="-4"/>
          <w:kern w:val="0"/>
          <w:sz w:val="40"/>
          <w:szCs w:val="40"/>
        </w:rPr>
        <w:t xml:space="preserve">is </w:t>
      </w:r>
      <w:r w:rsidR="005D4EA8" w:rsidRPr="005D4EA8">
        <w:rPr>
          <w:rFonts w:ascii="Arial" w:hAnsi="Arial" w:cs="Arial"/>
          <w:b/>
          <w:bCs/>
          <w:color w:val="000000" w:themeColor="text1"/>
          <w:spacing w:val="-4"/>
          <w:kern w:val="0"/>
          <w:sz w:val="40"/>
          <w:szCs w:val="40"/>
          <w:u w:val="single"/>
        </w:rPr>
        <w:t>Positional Sanctification</w:t>
      </w:r>
      <w:r w:rsidRPr="00706DCF">
        <w:rPr>
          <w:rFonts w:ascii="Arial" w:hAnsi="Arial" w:cs="Arial"/>
          <w:color w:val="000000" w:themeColor="text1"/>
          <w:spacing w:val="-4"/>
          <w:kern w:val="0"/>
          <w:sz w:val="40"/>
          <w:szCs w:val="40"/>
        </w:rPr>
        <w:t xml:space="preserve">. It takes place in an instant in time when a person believes that Jesus </w:t>
      </w:r>
      <w:r w:rsidRPr="006174AA">
        <w:rPr>
          <w:rFonts w:ascii="Arial" w:hAnsi="Arial" w:cs="Arial"/>
          <w:color w:val="000000" w:themeColor="text1"/>
          <w:spacing w:val="-6"/>
          <w:kern w:val="0"/>
          <w:sz w:val="40"/>
          <w:szCs w:val="40"/>
        </w:rPr>
        <w:t>died on the cross for their sins.</w:t>
      </w:r>
      <w:r w:rsidR="00403D37" w:rsidRPr="006174AA">
        <w:rPr>
          <w:rFonts w:ascii="Arial" w:hAnsi="Arial" w:cs="Arial"/>
          <w:color w:val="000000" w:themeColor="text1"/>
          <w:spacing w:val="-6"/>
          <w:kern w:val="0"/>
          <w:sz w:val="40"/>
          <w:szCs w:val="40"/>
        </w:rPr>
        <w:t xml:space="preserve"> </w:t>
      </w:r>
      <w:r w:rsidR="006174AA" w:rsidRPr="006174AA">
        <w:rPr>
          <w:rFonts w:ascii="Arial" w:hAnsi="Arial" w:cs="Arial"/>
          <w:i/>
          <w:iCs/>
          <w:color w:val="000000" w:themeColor="text1"/>
          <w:spacing w:val="-6"/>
          <w:kern w:val="0"/>
          <w:sz w:val="40"/>
          <w:szCs w:val="40"/>
        </w:rPr>
        <w:t>The</w:t>
      </w:r>
      <w:r w:rsidR="006174AA">
        <w:rPr>
          <w:rFonts w:ascii="Arial" w:hAnsi="Arial" w:cs="Arial"/>
          <w:color w:val="000000" w:themeColor="text1"/>
          <w:spacing w:val="-6"/>
          <w:kern w:val="0"/>
          <w:sz w:val="40"/>
          <w:szCs w:val="40"/>
        </w:rPr>
        <w:t xml:space="preserve"> </w:t>
      </w:r>
      <w:r w:rsidR="00403D37" w:rsidRPr="00A7024E">
        <w:rPr>
          <w:rFonts w:ascii="Arial" w:hAnsi="Arial" w:cs="Arial"/>
          <w:i/>
          <w:iCs/>
          <w:color w:val="000000" w:themeColor="text1"/>
          <w:spacing w:val="-6"/>
          <w:kern w:val="0"/>
          <w:sz w:val="40"/>
          <w:szCs w:val="40"/>
        </w:rPr>
        <w:t>penalty of sin removed</w:t>
      </w:r>
      <w:r w:rsidR="00403D37" w:rsidRPr="006174AA">
        <w:rPr>
          <w:rFonts w:ascii="Arial" w:hAnsi="Arial" w:cs="Arial"/>
          <w:color w:val="000000" w:themeColor="text1"/>
          <w:spacing w:val="-6"/>
          <w:kern w:val="0"/>
          <w:sz w:val="40"/>
          <w:szCs w:val="40"/>
        </w:rPr>
        <w:t>.</w:t>
      </w:r>
    </w:p>
    <w:p w14:paraId="58FD8445" w14:textId="77777777" w:rsidR="00403D37" w:rsidRPr="00403D37" w:rsidRDefault="00403D37" w:rsidP="00AE732A">
      <w:pPr>
        <w:pStyle w:val="NormalWeb"/>
        <w:ind w:left="1800" w:hanging="1800"/>
        <w:rPr>
          <w:rFonts w:ascii="Arial" w:hAnsi="Arial" w:cs="Arial"/>
          <w:color w:val="000000" w:themeColor="text1"/>
          <w:spacing w:val="-4"/>
          <w:kern w:val="0"/>
          <w:sz w:val="16"/>
          <w:szCs w:val="16"/>
        </w:rPr>
      </w:pPr>
    </w:p>
    <w:p w14:paraId="4649582B" w14:textId="44E12B71" w:rsidR="00403D37" w:rsidRDefault="008E68E7" w:rsidP="00403D37">
      <w:pPr>
        <w:pStyle w:val="NormalWeb"/>
        <w:ind w:left="1800" w:hanging="1800"/>
        <w:rPr>
          <w:rFonts w:ascii="Arial" w:hAnsi="Arial" w:cs="Arial"/>
          <w:color w:val="000000" w:themeColor="text1"/>
          <w:spacing w:val="-4"/>
          <w:kern w:val="0"/>
          <w:sz w:val="40"/>
          <w:szCs w:val="40"/>
        </w:rPr>
      </w:pPr>
      <w:r w:rsidRPr="001E3E34">
        <w:rPr>
          <w:rFonts w:ascii="Arial" w:hAnsi="Arial" w:cs="Arial"/>
          <w:i/>
          <w:iCs/>
          <w:color w:val="000000" w:themeColor="text1"/>
          <w:spacing w:val="-4"/>
          <w:kern w:val="0"/>
          <w:sz w:val="40"/>
          <w:szCs w:val="40"/>
        </w:rPr>
        <w:t xml:space="preserve">  </w:t>
      </w:r>
      <w:r w:rsidR="00403D37" w:rsidRPr="00AE732A">
        <w:rPr>
          <w:rFonts w:ascii="Arial" w:hAnsi="Arial" w:cs="Arial"/>
          <w:b/>
          <w:bCs/>
          <w:color w:val="000000" w:themeColor="text1"/>
          <w:spacing w:val="-4"/>
          <w:kern w:val="0"/>
          <w:sz w:val="40"/>
          <w:szCs w:val="40"/>
          <w:u w:val="single"/>
        </w:rPr>
        <w:t xml:space="preserve">Phase </w:t>
      </w:r>
      <w:r w:rsidR="00403D37">
        <w:rPr>
          <w:rFonts w:ascii="Arial" w:hAnsi="Arial" w:cs="Arial"/>
          <w:b/>
          <w:bCs/>
          <w:color w:val="000000" w:themeColor="text1"/>
          <w:spacing w:val="-4"/>
          <w:kern w:val="0"/>
          <w:sz w:val="40"/>
          <w:szCs w:val="40"/>
          <w:u w:val="single"/>
        </w:rPr>
        <w:t>2</w:t>
      </w:r>
      <w:r w:rsidR="00403D37">
        <w:rPr>
          <w:rFonts w:ascii="Arial" w:hAnsi="Arial" w:cs="Arial"/>
          <w:color w:val="000000" w:themeColor="text1"/>
          <w:spacing w:val="-4"/>
          <w:kern w:val="0"/>
          <w:sz w:val="40"/>
          <w:szCs w:val="40"/>
        </w:rPr>
        <w:t xml:space="preserve"> is </w:t>
      </w:r>
      <w:r w:rsidR="00403D37" w:rsidRPr="00254675">
        <w:rPr>
          <w:rFonts w:ascii="Arial" w:hAnsi="Arial" w:cs="Arial"/>
          <w:b/>
          <w:bCs/>
          <w:color w:val="000000" w:themeColor="text1"/>
          <w:spacing w:val="-4"/>
          <w:kern w:val="0"/>
          <w:sz w:val="40"/>
          <w:szCs w:val="40"/>
          <w:u w:val="single"/>
        </w:rPr>
        <w:t>Experiential Sanctification</w:t>
      </w:r>
      <w:r w:rsidR="00403D37">
        <w:rPr>
          <w:rFonts w:ascii="Arial" w:hAnsi="Arial" w:cs="Arial"/>
          <w:b/>
          <w:bCs/>
          <w:color w:val="000000" w:themeColor="text1"/>
          <w:spacing w:val="-4"/>
          <w:kern w:val="0"/>
          <w:sz w:val="40"/>
          <w:szCs w:val="40"/>
        </w:rPr>
        <w:t xml:space="preserve">. </w:t>
      </w:r>
      <w:r w:rsidR="00403D37">
        <w:rPr>
          <w:rFonts w:ascii="Arial" w:hAnsi="Arial" w:cs="Arial"/>
          <w:color w:val="000000" w:themeColor="text1"/>
          <w:spacing w:val="-4"/>
          <w:kern w:val="0"/>
          <w:sz w:val="40"/>
          <w:szCs w:val="40"/>
        </w:rPr>
        <w:t>It takes place in time  after justification</w:t>
      </w:r>
      <w:r w:rsidR="00254675">
        <w:rPr>
          <w:rFonts w:ascii="Arial" w:hAnsi="Arial" w:cs="Arial"/>
          <w:color w:val="000000" w:themeColor="text1"/>
          <w:spacing w:val="-4"/>
          <w:kern w:val="0"/>
          <w:sz w:val="40"/>
          <w:szCs w:val="40"/>
        </w:rPr>
        <w:t>,</w:t>
      </w:r>
      <w:r w:rsidR="00403D37">
        <w:rPr>
          <w:rFonts w:ascii="Arial" w:hAnsi="Arial" w:cs="Arial"/>
          <w:color w:val="000000" w:themeColor="text1"/>
          <w:spacing w:val="-4"/>
          <w:kern w:val="0"/>
          <w:sz w:val="40"/>
          <w:szCs w:val="40"/>
        </w:rPr>
        <w:t xml:space="preserve"> where some believers grow to </w:t>
      </w:r>
    </w:p>
    <w:p w14:paraId="2960F86C" w14:textId="1D906976" w:rsidR="00AE3DF2" w:rsidRPr="00403D37" w:rsidRDefault="00403D37" w:rsidP="00254675">
      <w:pPr>
        <w:pStyle w:val="NormalWeb"/>
        <w:ind w:left="189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lastRenderedPageBreak/>
        <w:t xml:space="preserve">spiritual maturity and receive eternal blessings and rewards. </w:t>
      </w:r>
      <w:r w:rsidRPr="00254675">
        <w:rPr>
          <w:rFonts w:ascii="Arial" w:hAnsi="Arial" w:cs="Arial"/>
          <w:i/>
          <w:iCs/>
          <w:color w:val="000000" w:themeColor="text1"/>
          <w:spacing w:val="-4"/>
          <w:kern w:val="0"/>
          <w:sz w:val="40"/>
          <w:szCs w:val="40"/>
        </w:rPr>
        <w:t xml:space="preserve">The </w:t>
      </w:r>
      <w:r w:rsidR="00254675" w:rsidRPr="00254675">
        <w:rPr>
          <w:rFonts w:ascii="Arial" w:hAnsi="Arial" w:cs="Arial"/>
          <w:i/>
          <w:iCs/>
          <w:color w:val="000000" w:themeColor="text1"/>
          <w:spacing w:val="-4"/>
          <w:kern w:val="0"/>
          <w:sz w:val="40"/>
          <w:szCs w:val="40"/>
        </w:rPr>
        <w:t xml:space="preserve">absolute </w:t>
      </w:r>
      <w:r w:rsidRPr="00254675">
        <w:rPr>
          <w:rFonts w:ascii="Arial" w:hAnsi="Arial" w:cs="Arial"/>
          <w:i/>
          <w:iCs/>
          <w:color w:val="000000" w:themeColor="text1"/>
          <w:spacing w:val="-4"/>
          <w:kern w:val="0"/>
          <w:sz w:val="40"/>
          <w:szCs w:val="40"/>
        </w:rPr>
        <w:t xml:space="preserve">power of sin </w:t>
      </w:r>
      <w:r w:rsidR="00254675" w:rsidRPr="00254675">
        <w:rPr>
          <w:rFonts w:ascii="Arial" w:hAnsi="Arial" w:cs="Arial"/>
          <w:i/>
          <w:iCs/>
          <w:color w:val="000000" w:themeColor="text1"/>
          <w:spacing w:val="-4"/>
          <w:kern w:val="0"/>
          <w:sz w:val="40"/>
          <w:szCs w:val="40"/>
        </w:rPr>
        <w:t xml:space="preserve">is impotent over mature </w:t>
      </w:r>
      <w:r w:rsidRPr="00254675">
        <w:rPr>
          <w:rFonts w:ascii="Arial" w:hAnsi="Arial" w:cs="Arial"/>
          <w:i/>
          <w:iCs/>
          <w:color w:val="000000" w:themeColor="text1"/>
          <w:spacing w:val="-4"/>
          <w:kern w:val="0"/>
          <w:sz w:val="40"/>
          <w:szCs w:val="40"/>
        </w:rPr>
        <w:t>believers</w:t>
      </w:r>
      <w:r>
        <w:rPr>
          <w:rFonts w:ascii="Arial" w:hAnsi="Arial" w:cs="Arial"/>
          <w:color w:val="000000" w:themeColor="text1"/>
          <w:spacing w:val="-4"/>
          <w:kern w:val="0"/>
          <w:sz w:val="40"/>
          <w:szCs w:val="40"/>
        </w:rPr>
        <w:t xml:space="preserve">. </w:t>
      </w:r>
    </w:p>
    <w:p w14:paraId="6DBA07EA" w14:textId="77777777" w:rsidR="00670314" w:rsidRPr="005D4EA8" w:rsidRDefault="00670314" w:rsidP="00934B5B">
      <w:pPr>
        <w:pStyle w:val="NormalWeb"/>
        <w:rPr>
          <w:rFonts w:ascii="Arial" w:hAnsi="Arial" w:cs="Arial"/>
          <w:i/>
          <w:iCs/>
          <w:color w:val="000000" w:themeColor="text1"/>
          <w:spacing w:val="-4"/>
          <w:kern w:val="0"/>
          <w:sz w:val="16"/>
          <w:szCs w:val="16"/>
        </w:rPr>
      </w:pPr>
    </w:p>
    <w:p w14:paraId="544EA0BE" w14:textId="5A0B4E2B" w:rsidR="00670314" w:rsidRPr="00254675" w:rsidRDefault="00254675" w:rsidP="005D4EA8">
      <w:pPr>
        <w:pStyle w:val="NormalWeb"/>
        <w:ind w:left="1800" w:hanging="1620"/>
        <w:rPr>
          <w:rFonts w:ascii="Arial" w:hAnsi="Arial" w:cs="Arial"/>
          <w:color w:val="000000" w:themeColor="text1"/>
          <w:spacing w:val="-4"/>
          <w:kern w:val="0"/>
          <w:sz w:val="40"/>
          <w:szCs w:val="40"/>
        </w:rPr>
      </w:pPr>
      <w:r w:rsidRPr="00AE732A">
        <w:rPr>
          <w:rFonts w:ascii="Arial" w:hAnsi="Arial" w:cs="Arial"/>
          <w:b/>
          <w:bCs/>
          <w:color w:val="000000" w:themeColor="text1"/>
          <w:spacing w:val="-4"/>
          <w:kern w:val="0"/>
          <w:sz w:val="40"/>
          <w:szCs w:val="40"/>
          <w:u w:val="single"/>
        </w:rPr>
        <w:t xml:space="preserve">Phase </w:t>
      </w:r>
      <w:r>
        <w:rPr>
          <w:rFonts w:ascii="Arial" w:hAnsi="Arial" w:cs="Arial"/>
          <w:b/>
          <w:bCs/>
          <w:color w:val="000000" w:themeColor="text1"/>
          <w:spacing w:val="-4"/>
          <w:kern w:val="0"/>
          <w:sz w:val="40"/>
          <w:szCs w:val="40"/>
          <w:u w:val="single"/>
        </w:rPr>
        <w:t>3</w:t>
      </w:r>
      <w:r>
        <w:rPr>
          <w:rFonts w:ascii="Arial" w:hAnsi="Arial" w:cs="Arial"/>
          <w:color w:val="000000" w:themeColor="text1"/>
          <w:spacing w:val="-4"/>
          <w:kern w:val="0"/>
          <w:sz w:val="40"/>
          <w:szCs w:val="40"/>
        </w:rPr>
        <w:t xml:space="preserve"> is </w:t>
      </w:r>
      <w:r w:rsidRPr="00254675">
        <w:rPr>
          <w:rFonts w:ascii="Arial" w:hAnsi="Arial" w:cs="Arial"/>
          <w:b/>
          <w:bCs/>
          <w:color w:val="000000" w:themeColor="text1"/>
          <w:spacing w:val="-4"/>
          <w:kern w:val="0"/>
          <w:sz w:val="40"/>
          <w:szCs w:val="40"/>
          <w:u w:val="single"/>
        </w:rPr>
        <w:t>Ultimate Sanctification</w:t>
      </w:r>
      <w:r>
        <w:rPr>
          <w:rFonts w:ascii="Arial" w:hAnsi="Arial" w:cs="Arial"/>
          <w:b/>
          <w:bCs/>
          <w:color w:val="000000" w:themeColor="text1"/>
          <w:spacing w:val="-4"/>
          <w:kern w:val="0"/>
          <w:sz w:val="40"/>
          <w:szCs w:val="40"/>
        </w:rPr>
        <w:t xml:space="preserve">. </w:t>
      </w:r>
      <w:r>
        <w:rPr>
          <w:rFonts w:ascii="Arial" w:hAnsi="Arial" w:cs="Arial"/>
          <w:color w:val="000000" w:themeColor="text1"/>
          <w:spacing w:val="-4"/>
          <w:kern w:val="0"/>
          <w:sz w:val="40"/>
          <w:szCs w:val="40"/>
        </w:rPr>
        <w:t>It takes place in eternity and all believers will experience h</w:t>
      </w:r>
      <w:r w:rsidR="005D4EA8">
        <w:rPr>
          <w:rFonts w:ascii="Arial" w:hAnsi="Arial" w:cs="Arial"/>
          <w:color w:val="000000" w:themeColor="text1"/>
          <w:spacing w:val="-4"/>
          <w:kern w:val="0"/>
          <w:sz w:val="40"/>
          <w:szCs w:val="40"/>
        </w:rPr>
        <w:t xml:space="preserve">eaven, </w:t>
      </w:r>
      <w:r>
        <w:rPr>
          <w:rFonts w:ascii="Arial" w:hAnsi="Arial" w:cs="Arial"/>
          <w:color w:val="000000" w:themeColor="text1"/>
          <w:spacing w:val="-4"/>
          <w:kern w:val="0"/>
          <w:sz w:val="40"/>
          <w:szCs w:val="40"/>
        </w:rPr>
        <w:t>a perfect place where the presence of sin and deat</w:t>
      </w:r>
      <w:r w:rsidR="005D4EA8">
        <w:rPr>
          <w:rFonts w:ascii="Arial" w:hAnsi="Arial" w:cs="Arial"/>
          <w:color w:val="000000" w:themeColor="text1"/>
          <w:spacing w:val="-4"/>
          <w:kern w:val="0"/>
          <w:sz w:val="40"/>
          <w:szCs w:val="40"/>
        </w:rPr>
        <w:t>h does not exist.</w:t>
      </w:r>
      <w:r>
        <w:rPr>
          <w:rFonts w:ascii="Arial" w:hAnsi="Arial" w:cs="Arial"/>
          <w:b/>
          <w:bCs/>
          <w:color w:val="000000" w:themeColor="text1"/>
          <w:spacing w:val="-4"/>
          <w:kern w:val="0"/>
          <w:sz w:val="40"/>
          <w:szCs w:val="40"/>
          <w:u w:val="single"/>
        </w:rPr>
        <w:t xml:space="preserve"> </w:t>
      </w:r>
    </w:p>
    <w:p w14:paraId="3CCD50B4" w14:textId="77777777" w:rsidR="00670314" w:rsidRPr="00156741" w:rsidRDefault="00670314" w:rsidP="00934B5B">
      <w:pPr>
        <w:pStyle w:val="NormalWeb"/>
        <w:rPr>
          <w:rFonts w:ascii="Arial" w:hAnsi="Arial" w:cs="Arial"/>
          <w:i/>
          <w:iCs/>
          <w:color w:val="000000" w:themeColor="text1"/>
          <w:spacing w:val="-4"/>
          <w:kern w:val="0"/>
          <w:sz w:val="16"/>
          <w:szCs w:val="16"/>
        </w:rPr>
      </w:pPr>
    </w:p>
    <w:p w14:paraId="2C7B017A" w14:textId="77777777" w:rsidR="009A3549" w:rsidRDefault="009A3549" w:rsidP="009A3549">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3</w:t>
      </w:r>
      <w:r w:rsidRPr="00DB2C14">
        <w:rPr>
          <w:rFonts w:ascii="Arial" w:hAnsi="Arial" w:cs="Arial"/>
          <w:b/>
          <w:color w:val="2F5496" w:themeColor="accent1" w:themeShade="BF"/>
          <w:spacing w:val="-6"/>
          <w:sz w:val="46"/>
          <w:szCs w:val="46"/>
        </w:rPr>
        <w:t xml:space="preserve"> (10-1</w:t>
      </w:r>
      <w:r>
        <w:rPr>
          <w:rFonts w:ascii="Arial" w:hAnsi="Arial" w:cs="Arial"/>
          <w:b/>
          <w:color w:val="2F5496" w:themeColor="accent1" w:themeShade="BF"/>
          <w:spacing w:val="-6"/>
          <w:sz w:val="46"/>
          <w:szCs w:val="46"/>
        </w:rPr>
        <w:t>7</w:t>
      </w:r>
      <w:r w:rsidRPr="00DB2C14">
        <w:rPr>
          <w:rFonts w:ascii="Arial" w:hAnsi="Arial" w:cs="Arial"/>
          <w:b/>
          <w:color w:val="2F5496" w:themeColor="accent1" w:themeShade="BF"/>
          <w:spacing w:val="-6"/>
          <w:sz w:val="46"/>
          <w:szCs w:val="46"/>
        </w:rPr>
        <w:t xml:space="preserve">-23) </w:t>
      </w:r>
    </w:p>
    <w:p w14:paraId="2E4B0733" w14:textId="77777777" w:rsidR="009A3549" w:rsidRPr="009A3549" w:rsidRDefault="009A3549" w:rsidP="009A3549">
      <w:pPr>
        <w:pStyle w:val="NormalWeb"/>
        <w:ind w:left="270" w:hanging="270"/>
        <w:rPr>
          <w:rFonts w:ascii="Arial" w:hAnsi="Arial" w:cs="Arial"/>
          <w:b/>
          <w:color w:val="2F5496" w:themeColor="accent1" w:themeShade="BF"/>
          <w:spacing w:val="-6"/>
          <w:sz w:val="12"/>
          <w:szCs w:val="12"/>
        </w:rPr>
      </w:pPr>
    </w:p>
    <w:p w14:paraId="58FCA256" w14:textId="08960D0C" w:rsidR="00E003AE" w:rsidRPr="00156741" w:rsidRDefault="00E003AE" w:rsidP="00E003AE">
      <w:pPr>
        <w:pStyle w:val="NormalWeb"/>
        <w:rPr>
          <w:rFonts w:ascii="Arial" w:hAnsi="Arial" w:cs="Arial"/>
          <w:i/>
          <w:iCs/>
          <w:color w:val="000000" w:themeColor="text1"/>
          <w:spacing w:val="-8"/>
          <w:kern w:val="0"/>
          <w:sz w:val="36"/>
          <w:szCs w:val="36"/>
          <w:u w:val="single"/>
        </w:rPr>
      </w:pPr>
      <w:r w:rsidRPr="005943F8">
        <w:rPr>
          <w:rFonts w:ascii="Arial" w:hAnsi="Arial" w:cs="Arial"/>
          <w:b/>
          <w:bCs/>
          <w:i/>
          <w:iCs/>
          <w:color w:val="000000" w:themeColor="text1"/>
          <w:spacing w:val="-4"/>
          <w:kern w:val="0"/>
          <w:sz w:val="40"/>
          <w:szCs w:val="40"/>
          <w:u w:val="single"/>
        </w:rPr>
        <w:t>Romans 13:11</w:t>
      </w:r>
      <w:r w:rsidRPr="005943F8">
        <w:rPr>
          <w:rFonts w:ascii="Arial" w:hAnsi="Arial" w:cs="Arial"/>
          <w:b/>
          <w:bCs/>
          <w:i/>
          <w:iCs/>
          <w:color w:val="000000" w:themeColor="text1"/>
          <w:spacing w:val="-4"/>
          <w:kern w:val="0"/>
          <w:sz w:val="40"/>
          <w:szCs w:val="40"/>
        </w:rPr>
        <w:t xml:space="preserve">  Do this, knowing the time, that it is already the hour for you to awaken from sleep; for now </w:t>
      </w:r>
      <w:r w:rsidRPr="00C40509">
        <w:rPr>
          <w:rFonts w:ascii="Arial" w:hAnsi="Arial" w:cs="Arial"/>
          <w:b/>
          <w:bCs/>
          <w:i/>
          <w:iCs/>
          <w:color w:val="C00000"/>
          <w:spacing w:val="-4"/>
          <w:kern w:val="0"/>
          <w:sz w:val="40"/>
          <w:szCs w:val="40"/>
        </w:rPr>
        <w:t xml:space="preserve">salvation / </w:t>
      </w:r>
      <w:r w:rsidRPr="00B35EE2">
        <w:rPr>
          <w:rFonts w:ascii="Arial" w:hAnsi="Arial" w:cs="Arial"/>
          <w:b/>
          <w:bCs/>
          <w:i/>
          <w:iCs/>
          <w:color w:val="C00000"/>
          <w:spacing w:val="-10"/>
          <w:kern w:val="0"/>
          <w:sz w:val="40"/>
          <w:szCs w:val="40"/>
        </w:rPr>
        <w:t>deliverance</w:t>
      </w:r>
      <w:r w:rsidRPr="00B35EE2">
        <w:rPr>
          <w:rFonts w:ascii="Arial" w:hAnsi="Arial" w:cs="Arial"/>
          <w:b/>
          <w:bCs/>
          <w:i/>
          <w:iCs/>
          <w:color w:val="000000" w:themeColor="text1"/>
          <w:spacing w:val="-10"/>
          <w:kern w:val="0"/>
          <w:sz w:val="40"/>
          <w:szCs w:val="40"/>
        </w:rPr>
        <w:t xml:space="preserve"> is nearer to us than </w:t>
      </w:r>
      <w:r w:rsidRPr="00B35EE2">
        <w:rPr>
          <w:rFonts w:ascii="Arial" w:hAnsi="Arial" w:cs="Arial"/>
          <w:b/>
          <w:bCs/>
          <w:i/>
          <w:iCs/>
          <w:color w:val="C00000"/>
          <w:spacing w:val="-10"/>
          <w:kern w:val="0"/>
          <w:sz w:val="40"/>
          <w:szCs w:val="40"/>
        </w:rPr>
        <w:t>when we believed</w:t>
      </w:r>
      <w:r w:rsidRPr="00B35EE2">
        <w:rPr>
          <w:rFonts w:ascii="Arial" w:hAnsi="Arial" w:cs="Arial"/>
          <w:b/>
          <w:bCs/>
          <w:i/>
          <w:iCs/>
          <w:color w:val="000000" w:themeColor="text1"/>
          <w:spacing w:val="-10"/>
          <w:kern w:val="0"/>
          <w:sz w:val="40"/>
          <w:szCs w:val="40"/>
        </w:rPr>
        <w:t xml:space="preserve"> </w:t>
      </w:r>
      <w:r w:rsidRPr="00B35EE2">
        <w:rPr>
          <w:rFonts w:ascii="Arial" w:hAnsi="Arial" w:cs="Arial"/>
          <w:i/>
          <w:iCs/>
          <w:color w:val="000000" w:themeColor="text1"/>
          <w:spacing w:val="-10"/>
          <w:kern w:val="0"/>
          <w:sz w:val="36"/>
          <w:szCs w:val="36"/>
        </w:rPr>
        <w:t xml:space="preserve">(the </w:t>
      </w:r>
      <w:r w:rsidR="00B35EE2" w:rsidRPr="00B35EE2">
        <w:rPr>
          <w:rFonts w:ascii="Arial" w:hAnsi="Arial" w:cs="Arial"/>
          <w:i/>
          <w:iCs/>
          <w:color w:val="000000" w:themeColor="text1"/>
          <w:spacing w:val="-10"/>
          <w:kern w:val="0"/>
          <w:sz w:val="36"/>
          <w:szCs w:val="36"/>
        </w:rPr>
        <w:t>rapture</w:t>
      </w:r>
      <w:r w:rsidRPr="00B35EE2">
        <w:rPr>
          <w:rFonts w:ascii="Arial" w:hAnsi="Arial" w:cs="Arial"/>
          <w:i/>
          <w:iCs/>
          <w:color w:val="000000" w:themeColor="text1"/>
          <w:spacing w:val="-10"/>
          <w:kern w:val="0"/>
          <w:sz w:val="36"/>
          <w:szCs w:val="36"/>
        </w:rPr>
        <w:t>).</w:t>
      </w:r>
    </w:p>
    <w:p w14:paraId="2D614702" w14:textId="77777777" w:rsidR="00670314" w:rsidRPr="006928B9" w:rsidRDefault="00670314" w:rsidP="00934B5B">
      <w:pPr>
        <w:pStyle w:val="NormalWeb"/>
        <w:rPr>
          <w:rFonts w:ascii="Arial" w:hAnsi="Arial" w:cs="Arial"/>
          <w:color w:val="000000" w:themeColor="text1"/>
          <w:spacing w:val="-4"/>
          <w:kern w:val="0"/>
          <w:sz w:val="16"/>
          <w:szCs w:val="16"/>
        </w:rPr>
      </w:pPr>
    </w:p>
    <w:p w14:paraId="3AA0F8A2" w14:textId="43B373F0" w:rsidR="005039E1" w:rsidRPr="005039E1" w:rsidRDefault="005039E1" w:rsidP="005039E1">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5039E1">
        <w:rPr>
          <w:rFonts w:ascii="Arial" w:hAnsi="Arial" w:cs="Arial"/>
          <w:i/>
          <w:iCs/>
          <w:color w:val="000000" w:themeColor="text1"/>
          <w:spacing w:val="-4"/>
          <w:kern w:val="0"/>
          <w:sz w:val="40"/>
          <w:szCs w:val="40"/>
        </w:rPr>
        <w:t xml:space="preserve">“Paul develops the concept of righteousness that comes by faith, not by works, and shows Israel’s failure in that area. Jewish unbelief is not due to God withholding his grace, but to Israel’s own failure to appropriate God’s provision of righteous- ness by faith. Romans 10:3 is the key verse (cf. with 1:17)”. </w:t>
      </w:r>
    </w:p>
    <w:p w14:paraId="4B419C4E" w14:textId="79980001" w:rsidR="006928B9" w:rsidRPr="005039E1" w:rsidRDefault="005039E1" w:rsidP="005039E1">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rPr>
        <w:t xml:space="preserve">    </w:t>
      </w:r>
      <w:r w:rsidRPr="005039E1">
        <w:rPr>
          <w:rFonts w:ascii="Arial" w:hAnsi="Arial" w:cs="Arial"/>
          <w:color w:val="000000" w:themeColor="text1"/>
          <w:spacing w:val="-4"/>
          <w:kern w:val="0"/>
        </w:rPr>
        <w:t>Robert B. Hughes and J. Carl Laney, Tyndale Concise Bible Commentary, The Tyndale Reference Library (Wheaton, IL: Tyndale House Publishers, 2001), 537.</w:t>
      </w:r>
    </w:p>
    <w:p w14:paraId="1526F2B8" w14:textId="77777777" w:rsidR="006A50A8" w:rsidRPr="005039E1" w:rsidRDefault="006A50A8" w:rsidP="00934B5B">
      <w:pPr>
        <w:pStyle w:val="NormalWeb"/>
        <w:rPr>
          <w:rFonts w:ascii="Arial" w:hAnsi="Arial" w:cs="Arial"/>
          <w:color w:val="000000" w:themeColor="text1"/>
          <w:spacing w:val="-4"/>
          <w:kern w:val="0"/>
        </w:rPr>
      </w:pPr>
    </w:p>
    <w:p w14:paraId="721C76A9" w14:textId="4C1B202E" w:rsidR="00DD0EE4" w:rsidRDefault="005039E1">
      <w:pPr>
        <w:pStyle w:val="NormalWeb"/>
        <w:rPr>
          <w:rFonts w:ascii="Arial" w:hAnsi="Arial" w:cs="Arial"/>
          <w:b/>
          <w:bCs/>
          <w:i/>
          <w:iCs/>
          <w:color w:val="000000" w:themeColor="text1"/>
          <w:spacing w:val="-4"/>
          <w:kern w:val="0"/>
          <w:sz w:val="40"/>
          <w:szCs w:val="40"/>
        </w:rPr>
      </w:pPr>
      <w:r w:rsidRPr="005039E1">
        <w:rPr>
          <w:rFonts w:ascii="Arial" w:hAnsi="Arial" w:cs="Arial"/>
          <w:b/>
          <w:bCs/>
          <w:i/>
          <w:iCs/>
          <w:color w:val="000000" w:themeColor="text1"/>
          <w:spacing w:val="-4"/>
          <w:kern w:val="0"/>
          <w:sz w:val="40"/>
          <w:szCs w:val="40"/>
          <w:u w:val="single"/>
        </w:rPr>
        <w:t>Romans 10:3</w:t>
      </w:r>
      <w:r w:rsidRPr="005039E1">
        <w:rPr>
          <w:rFonts w:ascii="Arial" w:hAnsi="Arial" w:cs="Arial"/>
          <w:b/>
          <w:bCs/>
          <w:i/>
          <w:iCs/>
          <w:color w:val="000000" w:themeColor="text1"/>
          <w:spacing w:val="-4"/>
          <w:kern w:val="0"/>
          <w:sz w:val="40"/>
          <w:szCs w:val="40"/>
        </w:rPr>
        <w:t xml:space="preserve">  For not knowing about God's righteousness, and seeking to establish their own, they did not subject themselves to the righteousness of God.</w:t>
      </w:r>
    </w:p>
    <w:p w14:paraId="00350913" w14:textId="77777777" w:rsidR="003B6A0F" w:rsidRPr="003B6A0F" w:rsidRDefault="003B6A0F">
      <w:pPr>
        <w:pStyle w:val="NormalWeb"/>
        <w:rPr>
          <w:rFonts w:ascii="Arial" w:hAnsi="Arial" w:cs="Arial"/>
          <w:b/>
          <w:bCs/>
          <w:i/>
          <w:iCs/>
          <w:color w:val="000000" w:themeColor="text1"/>
          <w:spacing w:val="-4"/>
          <w:kern w:val="0"/>
          <w:sz w:val="16"/>
          <w:szCs w:val="16"/>
        </w:rPr>
      </w:pPr>
    </w:p>
    <w:p w14:paraId="469BB5DE" w14:textId="277B5CA4" w:rsidR="003B6A0F" w:rsidRDefault="003B6A0F">
      <w:pPr>
        <w:pStyle w:val="NormalWeb"/>
        <w:rPr>
          <w:rFonts w:ascii="Arial" w:hAnsi="Arial" w:cs="Arial"/>
          <w:b/>
          <w:bCs/>
          <w:i/>
          <w:iCs/>
          <w:color w:val="000000" w:themeColor="text1"/>
          <w:spacing w:val="-4"/>
          <w:kern w:val="0"/>
          <w:sz w:val="40"/>
          <w:szCs w:val="40"/>
        </w:rPr>
      </w:pPr>
      <w:r w:rsidRPr="003B6A0F">
        <w:rPr>
          <w:rFonts w:ascii="Arial" w:hAnsi="Arial" w:cs="Arial"/>
          <w:b/>
          <w:bCs/>
          <w:i/>
          <w:iCs/>
          <w:color w:val="000000" w:themeColor="text1"/>
          <w:spacing w:val="-4"/>
          <w:kern w:val="0"/>
          <w:sz w:val="40"/>
          <w:szCs w:val="40"/>
          <w:u w:val="single"/>
        </w:rPr>
        <w:t>Romans 1:17</w:t>
      </w:r>
      <w:r w:rsidRPr="003B6A0F">
        <w:rPr>
          <w:rFonts w:ascii="Arial" w:hAnsi="Arial" w:cs="Arial"/>
          <w:b/>
          <w:bCs/>
          <w:i/>
          <w:iCs/>
          <w:color w:val="000000" w:themeColor="text1"/>
          <w:spacing w:val="-4"/>
          <w:kern w:val="0"/>
          <w:sz w:val="40"/>
          <w:szCs w:val="40"/>
        </w:rPr>
        <w:t xml:space="preserve">  For in it </w:t>
      </w:r>
      <w:r>
        <w:rPr>
          <w:rFonts w:ascii="Arial" w:hAnsi="Arial" w:cs="Arial"/>
          <w:color w:val="000000" w:themeColor="text1"/>
          <w:spacing w:val="-4"/>
          <w:kern w:val="0"/>
          <w:sz w:val="40"/>
          <w:szCs w:val="40"/>
        </w:rPr>
        <w:t xml:space="preserve">(the gospel) </w:t>
      </w:r>
      <w:r w:rsidRPr="003B6A0F">
        <w:rPr>
          <w:rFonts w:ascii="Arial" w:hAnsi="Arial" w:cs="Arial"/>
          <w:b/>
          <w:bCs/>
          <w:i/>
          <w:iCs/>
          <w:color w:val="000000" w:themeColor="text1"/>
          <w:spacing w:val="-4"/>
          <w:kern w:val="0"/>
          <w:sz w:val="40"/>
          <w:szCs w:val="40"/>
        </w:rPr>
        <w:t>the righteousness of God is revealed from faith to faith; as it is written, "But the righteous man shall live by faith."</w:t>
      </w:r>
    </w:p>
    <w:p w14:paraId="13389BFB" w14:textId="77777777" w:rsidR="00D84215" w:rsidRPr="003A55F1" w:rsidRDefault="00D84215">
      <w:pPr>
        <w:pStyle w:val="NormalWeb"/>
        <w:rPr>
          <w:rFonts w:ascii="Arial" w:hAnsi="Arial" w:cs="Arial"/>
          <w:b/>
          <w:bCs/>
          <w:i/>
          <w:iCs/>
          <w:color w:val="000000" w:themeColor="text1"/>
          <w:spacing w:val="-4"/>
          <w:kern w:val="0"/>
          <w:sz w:val="16"/>
          <w:szCs w:val="16"/>
        </w:rPr>
      </w:pPr>
    </w:p>
    <w:p w14:paraId="7D3BF065" w14:textId="15642528" w:rsidR="00D84215" w:rsidRDefault="00D84215">
      <w:pPr>
        <w:pStyle w:val="NormalWeb"/>
        <w:rPr>
          <w:rFonts w:ascii="Arial" w:hAnsi="Arial" w:cs="Arial"/>
          <w:b/>
          <w:bCs/>
          <w:i/>
          <w:iCs/>
          <w:color w:val="000000" w:themeColor="text1"/>
          <w:spacing w:val="-4"/>
          <w:kern w:val="0"/>
          <w:sz w:val="40"/>
          <w:szCs w:val="40"/>
        </w:rPr>
      </w:pPr>
      <w:r w:rsidRPr="00D84215">
        <w:rPr>
          <w:rFonts w:ascii="Arial" w:hAnsi="Arial" w:cs="Arial"/>
          <w:b/>
          <w:bCs/>
          <w:i/>
          <w:iCs/>
          <w:color w:val="000000" w:themeColor="text1"/>
          <w:spacing w:val="-4"/>
          <w:kern w:val="0"/>
          <w:sz w:val="40"/>
          <w:szCs w:val="40"/>
          <w:u w:val="single"/>
        </w:rPr>
        <w:t>Romans 9:27-28</w:t>
      </w:r>
      <w:r w:rsidRPr="00D84215">
        <w:rPr>
          <w:rFonts w:ascii="Arial" w:hAnsi="Arial" w:cs="Arial"/>
          <w:b/>
          <w:bCs/>
          <w:i/>
          <w:iCs/>
          <w:color w:val="000000" w:themeColor="text1"/>
          <w:spacing w:val="-4"/>
          <w:kern w:val="0"/>
          <w:sz w:val="40"/>
          <w:szCs w:val="40"/>
        </w:rPr>
        <w:t xml:space="preserve">  And Isaiah cries out concerning Israel, "Though the number of the sons of Israel be as the sand of </w:t>
      </w:r>
      <w:r w:rsidRPr="00D84215">
        <w:rPr>
          <w:rFonts w:ascii="Arial" w:hAnsi="Arial" w:cs="Arial"/>
          <w:b/>
          <w:bCs/>
          <w:i/>
          <w:iCs/>
          <w:color w:val="000000" w:themeColor="text1"/>
          <w:spacing w:val="-4"/>
          <w:kern w:val="0"/>
          <w:sz w:val="40"/>
          <w:szCs w:val="40"/>
        </w:rPr>
        <w:lastRenderedPageBreak/>
        <w:t>the sea, it is the remnant that will be saved;  28</w:t>
      </w:r>
      <w:r>
        <w:rPr>
          <w:rFonts w:ascii="Arial" w:hAnsi="Arial" w:cs="Arial"/>
          <w:b/>
          <w:bCs/>
          <w:i/>
          <w:iCs/>
          <w:color w:val="000000" w:themeColor="text1"/>
          <w:spacing w:val="-4"/>
          <w:kern w:val="0"/>
          <w:sz w:val="40"/>
          <w:szCs w:val="40"/>
        </w:rPr>
        <w:t>)</w:t>
      </w:r>
      <w:r w:rsidRPr="00D84215">
        <w:rPr>
          <w:rFonts w:ascii="Arial" w:hAnsi="Arial" w:cs="Arial"/>
          <w:b/>
          <w:bCs/>
          <w:i/>
          <w:iCs/>
          <w:color w:val="000000" w:themeColor="text1"/>
          <w:spacing w:val="-4"/>
          <w:kern w:val="0"/>
          <w:sz w:val="40"/>
          <w:szCs w:val="40"/>
        </w:rPr>
        <w:t xml:space="preserve"> for the Lord will execute His word upon the earth, thoroughly and quickly."</w:t>
      </w:r>
    </w:p>
    <w:p w14:paraId="6A91B8BF" w14:textId="77777777" w:rsidR="00E504A3" w:rsidRPr="00156741" w:rsidRDefault="00E504A3">
      <w:pPr>
        <w:pStyle w:val="NormalWeb"/>
        <w:rPr>
          <w:rFonts w:ascii="Arial" w:hAnsi="Arial" w:cs="Arial"/>
          <w:b/>
          <w:bCs/>
          <w:i/>
          <w:iCs/>
          <w:color w:val="000000" w:themeColor="text1"/>
          <w:spacing w:val="-4"/>
          <w:kern w:val="0"/>
          <w:sz w:val="12"/>
          <w:szCs w:val="12"/>
        </w:rPr>
      </w:pPr>
    </w:p>
    <w:p w14:paraId="2ED5FC46" w14:textId="0CFFE982" w:rsidR="00E504A3" w:rsidRDefault="00B959DD" w:rsidP="00B959DD">
      <w:pPr>
        <w:pStyle w:val="NormalWeb"/>
        <w:ind w:left="270" w:hanging="270"/>
        <w:rPr>
          <w:rFonts w:ascii="Arial" w:hAnsi="Arial" w:cs="Arial"/>
          <w:i/>
          <w:iCs/>
          <w:color w:val="000000" w:themeColor="text1"/>
          <w:spacing w:val="-4"/>
          <w:kern w:val="0"/>
          <w:sz w:val="40"/>
          <w:szCs w:val="40"/>
        </w:rPr>
      </w:pPr>
      <w:r>
        <w:rPr>
          <w:rFonts w:ascii="Arial" w:hAnsi="Arial" w:cs="Arial"/>
          <w:b/>
          <w:bCs/>
          <w:i/>
          <w:iCs/>
          <w:color w:val="000000" w:themeColor="text1"/>
          <w:spacing w:val="-4"/>
          <w:kern w:val="0"/>
          <w:sz w:val="40"/>
          <w:szCs w:val="40"/>
        </w:rPr>
        <w:t xml:space="preserve">  “</w:t>
      </w:r>
      <w:r w:rsidRPr="00B959DD">
        <w:rPr>
          <w:rFonts w:ascii="Arial" w:hAnsi="Arial" w:cs="Arial"/>
          <w:i/>
          <w:iCs/>
          <w:color w:val="000000" w:themeColor="text1"/>
          <w:spacing w:val="-4"/>
          <w:kern w:val="0"/>
          <w:sz w:val="40"/>
          <w:szCs w:val="40"/>
        </w:rPr>
        <w:t xml:space="preserve">So in </w:t>
      </w:r>
      <w:r w:rsidRPr="00B959DD">
        <w:rPr>
          <w:rFonts w:ascii="Arial" w:hAnsi="Arial" w:cs="Arial"/>
          <w:i/>
          <w:iCs/>
          <w:color w:val="000000" w:themeColor="text1"/>
          <w:spacing w:val="-4"/>
          <w:kern w:val="0"/>
          <w:sz w:val="40"/>
          <w:szCs w:val="40"/>
          <w:u w:val="single"/>
        </w:rPr>
        <w:t>Romans 10:9-10</w:t>
      </w:r>
      <w:r w:rsidRPr="00B959DD">
        <w:rPr>
          <w:rFonts w:ascii="Arial" w:hAnsi="Arial" w:cs="Arial"/>
          <w:i/>
          <w:iCs/>
          <w:color w:val="000000" w:themeColor="text1"/>
          <w:spacing w:val="-4"/>
          <w:kern w:val="0"/>
          <w:sz w:val="40"/>
          <w:szCs w:val="40"/>
        </w:rPr>
        <w:t xml:space="preserve"> what Paul is talking about is the same kind of thing that is being talked about in Deuteronomy 30. The people being talked about there are people who at the end of the Tribulation period are about to call upon the name of the Lord. They’re already justified. They’re already believers. So the context is talking about believers who are growing in spiritual maturity, seeking continually to obey God, and realizing that in their spiritual life.</w:t>
      </w:r>
      <w:r>
        <w:rPr>
          <w:rFonts w:ascii="Arial" w:hAnsi="Arial" w:cs="Arial"/>
          <w:i/>
          <w:iCs/>
          <w:color w:val="000000" w:themeColor="text1"/>
          <w:spacing w:val="-4"/>
          <w:kern w:val="0"/>
          <w:sz w:val="40"/>
          <w:szCs w:val="40"/>
        </w:rPr>
        <w:t xml:space="preserve"> W</w:t>
      </w:r>
      <w:r w:rsidRPr="00B959DD">
        <w:rPr>
          <w:rFonts w:ascii="Arial" w:hAnsi="Arial" w:cs="Arial"/>
          <w:i/>
          <w:iCs/>
          <w:color w:val="000000" w:themeColor="text1"/>
          <w:spacing w:val="-4"/>
          <w:kern w:val="0"/>
          <w:sz w:val="40"/>
          <w:szCs w:val="40"/>
        </w:rPr>
        <w:t xml:space="preserve">e’re talking about experiential righteousness here, not justification righteousness. </w:t>
      </w:r>
    </w:p>
    <w:p w14:paraId="38C4A4DF" w14:textId="77777777" w:rsidR="00156741" w:rsidRPr="00507BBA" w:rsidRDefault="00156741" w:rsidP="00B959DD">
      <w:pPr>
        <w:pStyle w:val="NormalWeb"/>
        <w:ind w:left="270" w:hanging="270"/>
        <w:rPr>
          <w:rFonts w:ascii="Arial" w:hAnsi="Arial" w:cs="Arial"/>
          <w:sz w:val="16"/>
          <w:szCs w:val="16"/>
        </w:rPr>
      </w:pPr>
    </w:p>
    <w:p w14:paraId="74BAF2CC" w14:textId="1759F2B4" w:rsidR="00156741" w:rsidRDefault="00E510DA" w:rsidP="00E510DA">
      <w:pPr>
        <w:pStyle w:val="NormalWeb"/>
        <w:rPr>
          <w:rFonts w:ascii="Arial" w:hAnsi="Arial" w:cs="Arial"/>
          <w:b/>
          <w:bCs/>
          <w:i/>
          <w:iCs/>
          <w:color w:val="0035FF"/>
          <w:spacing w:val="-4"/>
          <w:kern w:val="0"/>
          <w:sz w:val="40"/>
          <w:szCs w:val="40"/>
        </w:rPr>
      </w:pPr>
      <w:r w:rsidRPr="00E510DA">
        <w:rPr>
          <w:rFonts w:ascii="Arial" w:hAnsi="Arial" w:cs="Arial"/>
          <w:b/>
          <w:bCs/>
          <w:i/>
          <w:iCs/>
          <w:color w:val="0035FF"/>
          <w:spacing w:val="-4"/>
          <w:kern w:val="0"/>
          <w:sz w:val="40"/>
          <w:szCs w:val="40"/>
          <w:u w:val="single"/>
        </w:rPr>
        <w:t>Romans 10:13</w:t>
      </w:r>
      <w:r w:rsidRPr="00E510DA">
        <w:rPr>
          <w:rFonts w:ascii="Arial" w:hAnsi="Arial" w:cs="Arial"/>
          <w:b/>
          <w:bCs/>
          <w:i/>
          <w:iCs/>
          <w:color w:val="0035FF"/>
          <w:spacing w:val="-4"/>
          <w:kern w:val="0"/>
          <w:sz w:val="40"/>
          <w:szCs w:val="40"/>
        </w:rPr>
        <w:t xml:space="preserve">  for "</w:t>
      </w:r>
      <w:r w:rsidRPr="00AD4FED">
        <w:rPr>
          <w:rFonts w:ascii="Arial" w:hAnsi="Arial" w:cs="Arial"/>
          <w:b/>
          <w:bCs/>
          <w:i/>
          <w:iCs/>
          <w:color w:val="C00000"/>
          <w:spacing w:val="-4"/>
          <w:kern w:val="0"/>
          <w:sz w:val="40"/>
          <w:szCs w:val="40"/>
        </w:rPr>
        <w:t>Whoever</w:t>
      </w:r>
      <w:r w:rsidRPr="00E510DA">
        <w:rPr>
          <w:rFonts w:ascii="Arial" w:hAnsi="Arial" w:cs="Arial"/>
          <w:b/>
          <w:bCs/>
          <w:i/>
          <w:iCs/>
          <w:color w:val="0035FF"/>
          <w:spacing w:val="-4"/>
          <w:kern w:val="0"/>
          <w:sz w:val="40"/>
          <w:szCs w:val="40"/>
        </w:rPr>
        <w:t xml:space="preserve"> will call </w:t>
      </w:r>
      <w:r w:rsidR="00507BBA" w:rsidRPr="00507BBA">
        <w:rPr>
          <w:rFonts w:ascii="Arial" w:hAnsi="Arial" w:cs="Arial"/>
          <w:color w:val="000000" w:themeColor="text1"/>
          <w:spacing w:val="-4"/>
          <w:kern w:val="0"/>
          <w:sz w:val="36"/>
          <w:szCs w:val="36"/>
        </w:rPr>
        <w:t>(</w:t>
      </w:r>
      <w:proofErr w:type="spellStart"/>
      <w:r w:rsidR="00507BBA" w:rsidRPr="00507BBA">
        <w:rPr>
          <w:rFonts w:ascii="Arial" w:hAnsi="Arial" w:cs="Arial"/>
          <w:color w:val="000000" w:themeColor="text1"/>
          <w:spacing w:val="-4"/>
          <w:kern w:val="0"/>
          <w:sz w:val="36"/>
          <w:szCs w:val="36"/>
        </w:rPr>
        <w:t>v.ams</w:t>
      </w:r>
      <w:proofErr w:type="spellEnd"/>
      <w:r w:rsidR="00507BBA" w:rsidRPr="00507BBA">
        <w:rPr>
          <w:rFonts w:ascii="Arial" w:hAnsi="Arial" w:cs="Arial"/>
          <w:color w:val="000000" w:themeColor="text1"/>
          <w:spacing w:val="-4"/>
          <w:kern w:val="0"/>
          <w:sz w:val="36"/>
          <w:szCs w:val="36"/>
        </w:rPr>
        <w:t xml:space="preserve">) </w:t>
      </w:r>
      <w:r w:rsidRPr="00E510DA">
        <w:rPr>
          <w:rFonts w:ascii="Arial" w:hAnsi="Arial" w:cs="Arial"/>
          <w:b/>
          <w:bCs/>
          <w:i/>
          <w:iCs/>
          <w:color w:val="0035FF"/>
          <w:spacing w:val="-4"/>
          <w:kern w:val="0"/>
          <w:sz w:val="40"/>
          <w:szCs w:val="40"/>
        </w:rPr>
        <w:t>upon the name of the LORD will be saved</w:t>
      </w:r>
      <w:r w:rsidR="00507BBA">
        <w:rPr>
          <w:rFonts w:ascii="Arial" w:hAnsi="Arial" w:cs="Arial"/>
          <w:b/>
          <w:bCs/>
          <w:i/>
          <w:iCs/>
          <w:color w:val="0035FF"/>
          <w:spacing w:val="-4"/>
          <w:kern w:val="0"/>
          <w:sz w:val="40"/>
          <w:szCs w:val="40"/>
        </w:rPr>
        <w:t xml:space="preserve"> </w:t>
      </w:r>
      <w:r w:rsidR="00507BBA" w:rsidRPr="00507BBA">
        <w:rPr>
          <w:rFonts w:ascii="Arial" w:hAnsi="Arial" w:cs="Arial"/>
          <w:color w:val="000000" w:themeColor="text1"/>
          <w:spacing w:val="-4"/>
          <w:kern w:val="0"/>
          <w:sz w:val="36"/>
          <w:szCs w:val="36"/>
        </w:rPr>
        <w:t>(</w:t>
      </w:r>
      <w:proofErr w:type="spellStart"/>
      <w:r w:rsidR="00507BBA">
        <w:rPr>
          <w:rFonts w:ascii="Arial" w:hAnsi="Arial" w:cs="Arial"/>
          <w:color w:val="000000" w:themeColor="text1"/>
          <w:spacing w:val="-4"/>
          <w:kern w:val="0"/>
          <w:sz w:val="36"/>
          <w:szCs w:val="36"/>
        </w:rPr>
        <w:t>sozo</w:t>
      </w:r>
      <w:proofErr w:type="spellEnd"/>
      <w:r w:rsidR="00507BBA">
        <w:rPr>
          <w:rFonts w:ascii="Arial" w:hAnsi="Arial" w:cs="Arial"/>
          <w:color w:val="000000" w:themeColor="text1"/>
          <w:spacing w:val="-4"/>
          <w:kern w:val="0"/>
          <w:sz w:val="36"/>
          <w:szCs w:val="36"/>
        </w:rPr>
        <w:t xml:space="preserve">, </w:t>
      </w:r>
      <w:r w:rsidR="00507BBA">
        <w:rPr>
          <w:rFonts w:ascii="#Logos 8 Resource" w:hAnsi="#Logos 8 Resource"/>
          <w:b/>
          <w:sz w:val="28"/>
          <w:lang w:val="el-GR"/>
        </w:rPr>
        <w:t>σῴζω</w:t>
      </w:r>
      <w:r w:rsidR="00507BBA">
        <w:rPr>
          <w:rFonts w:ascii="#Logos 8 Resource" w:hAnsi="#Logos 8 Resource"/>
          <w:b/>
          <w:sz w:val="28"/>
        </w:rPr>
        <w:t xml:space="preserve"> - </w:t>
      </w:r>
      <w:proofErr w:type="spellStart"/>
      <w:r w:rsidR="00507BBA" w:rsidRPr="00507BBA">
        <w:rPr>
          <w:rFonts w:ascii="Arial" w:hAnsi="Arial" w:cs="Arial"/>
          <w:color w:val="000000" w:themeColor="text1"/>
          <w:spacing w:val="-4"/>
          <w:kern w:val="0"/>
          <w:sz w:val="36"/>
          <w:szCs w:val="36"/>
        </w:rPr>
        <w:t>v.</w:t>
      </w:r>
      <w:r w:rsidR="00507BBA">
        <w:rPr>
          <w:rFonts w:ascii="Arial" w:hAnsi="Arial" w:cs="Arial"/>
          <w:color w:val="000000" w:themeColor="text1"/>
          <w:spacing w:val="-4"/>
          <w:kern w:val="0"/>
          <w:sz w:val="36"/>
          <w:szCs w:val="36"/>
        </w:rPr>
        <w:t>fpi</w:t>
      </w:r>
      <w:proofErr w:type="spellEnd"/>
      <w:r w:rsidR="00507BBA" w:rsidRPr="00507BBA">
        <w:rPr>
          <w:rFonts w:ascii="Arial" w:hAnsi="Arial" w:cs="Arial"/>
          <w:color w:val="000000" w:themeColor="text1"/>
          <w:spacing w:val="-4"/>
          <w:kern w:val="0"/>
          <w:sz w:val="36"/>
          <w:szCs w:val="36"/>
        </w:rPr>
        <w:t>)</w:t>
      </w:r>
      <w:r w:rsidRPr="00E510DA">
        <w:rPr>
          <w:rFonts w:ascii="Arial" w:hAnsi="Arial" w:cs="Arial"/>
          <w:b/>
          <w:bCs/>
          <w:i/>
          <w:iCs/>
          <w:color w:val="0035FF"/>
          <w:spacing w:val="-4"/>
          <w:kern w:val="0"/>
          <w:sz w:val="40"/>
          <w:szCs w:val="40"/>
        </w:rPr>
        <w:t xml:space="preserve">." </w:t>
      </w:r>
    </w:p>
    <w:p w14:paraId="332802A1" w14:textId="77777777" w:rsidR="00AD4FED" w:rsidRPr="00AD4FED" w:rsidRDefault="00AD4FED" w:rsidP="00E510DA">
      <w:pPr>
        <w:pStyle w:val="NormalWeb"/>
        <w:rPr>
          <w:rFonts w:ascii="Arial" w:hAnsi="Arial" w:cs="Arial"/>
          <w:b/>
          <w:bCs/>
          <w:i/>
          <w:iCs/>
          <w:color w:val="0035FF"/>
          <w:spacing w:val="-4"/>
          <w:kern w:val="0"/>
          <w:sz w:val="16"/>
          <w:szCs w:val="16"/>
        </w:rPr>
      </w:pPr>
    </w:p>
    <w:p w14:paraId="6AD9C0B7" w14:textId="28E9A547" w:rsidR="00507BBA" w:rsidRPr="00507BBA" w:rsidRDefault="00AD4FED" w:rsidP="00507BBA">
      <w:pPr>
        <w:pStyle w:val="NormalWeb"/>
        <w:rPr>
          <w:rFonts w:ascii="Arial" w:hAnsi="Arial" w:cs="Arial"/>
          <w:color w:val="000000" w:themeColor="text1"/>
          <w:spacing w:val="-4"/>
          <w:kern w:val="0"/>
          <w:sz w:val="40"/>
          <w:szCs w:val="40"/>
        </w:rPr>
      </w:pPr>
      <w:r w:rsidRPr="00AD4FED">
        <w:rPr>
          <w:rFonts w:ascii="Arial" w:hAnsi="Arial" w:cs="Arial"/>
          <w:b/>
          <w:bCs/>
          <w:i/>
          <w:iCs/>
          <w:color w:val="C00000"/>
          <w:spacing w:val="-4"/>
          <w:kern w:val="0"/>
          <w:sz w:val="40"/>
          <w:szCs w:val="40"/>
        </w:rPr>
        <w:t>Whoever</w:t>
      </w:r>
      <w:r>
        <w:rPr>
          <w:rFonts w:ascii="Arial" w:hAnsi="Arial" w:cs="Arial"/>
          <w:b/>
          <w:bCs/>
          <w:i/>
          <w:iCs/>
          <w:color w:val="C00000"/>
          <w:spacing w:val="-4"/>
          <w:kern w:val="0"/>
          <w:sz w:val="40"/>
          <w:szCs w:val="40"/>
        </w:rPr>
        <w:t xml:space="preserve"> – </w:t>
      </w:r>
      <w:r w:rsidRPr="009A3549">
        <w:rPr>
          <w:rFonts w:ascii="Arial" w:hAnsi="Arial" w:cs="Arial"/>
          <w:color w:val="000000" w:themeColor="text1"/>
          <w:spacing w:val="-4"/>
          <w:kern w:val="0"/>
          <w:sz w:val="36"/>
          <w:szCs w:val="36"/>
        </w:rPr>
        <w:t>PAS</w:t>
      </w:r>
      <w:r>
        <w:rPr>
          <w:rFonts w:ascii="Arial" w:hAnsi="Arial" w:cs="Arial"/>
          <w:color w:val="000000" w:themeColor="text1"/>
          <w:spacing w:val="-4"/>
          <w:kern w:val="0"/>
          <w:sz w:val="36"/>
          <w:szCs w:val="36"/>
        </w:rPr>
        <w:t xml:space="preserve">, </w:t>
      </w:r>
      <w:r w:rsidRPr="00AD4FED">
        <w:rPr>
          <w:rFonts w:ascii="Arial" w:hAnsi="Arial" w:cs="Arial"/>
          <w:b/>
          <w:bCs/>
          <w:i/>
          <w:iCs/>
          <w:color w:val="000000" w:themeColor="text1"/>
          <w:spacing w:val="-4"/>
          <w:kern w:val="0"/>
          <w:sz w:val="40"/>
          <w:szCs w:val="40"/>
        </w:rPr>
        <w:t>π</w:t>
      </w:r>
      <w:proofErr w:type="spellStart"/>
      <w:r w:rsidRPr="00AD4FED">
        <w:rPr>
          <w:rFonts w:ascii="Arial" w:hAnsi="Arial" w:cs="Arial"/>
          <w:b/>
          <w:bCs/>
          <w:i/>
          <w:iCs/>
          <w:color w:val="000000" w:themeColor="text1"/>
          <w:spacing w:val="-4"/>
          <w:kern w:val="0"/>
          <w:sz w:val="40"/>
          <w:szCs w:val="40"/>
        </w:rPr>
        <w:t>ᾶς</w:t>
      </w:r>
      <w:proofErr w:type="spellEnd"/>
      <w:r>
        <w:rPr>
          <w:rFonts w:ascii="Arial" w:hAnsi="Arial" w:cs="Arial"/>
          <w:b/>
          <w:bCs/>
          <w:i/>
          <w:iCs/>
          <w:color w:val="000000" w:themeColor="text1"/>
          <w:spacing w:val="-4"/>
          <w:kern w:val="0"/>
          <w:sz w:val="40"/>
          <w:szCs w:val="40"/>
        </w:rPr>
        <w:t xml:space="preserve">, </w:t>
      </w:r>
      <w:r w:rsidR="00507BBA">
        <w:rPr>
          <w:rFonts w:ascii="Arial" w:hAnsi="Arial" w:cs="Arial"/>
          <w:b/>
          <w:bCs/>
          <w:i/>
          <w:iCs/>
          <w:color w:val="000000" w:themeColor="text1"/>
          <w:spacing w:val="-4"/>
          <w:kern w:val="0"/>
          <w:sz w:val="40"/>
          <w:szCs w:val="40"/>
        </w:rPr>
        <w:t>(</w:t>
      </w:r>
      <w:proofErr w:type="spellStart"/>
      <w:r>
        <w:rPr>
          <w:rFonts w:ascii="Arial" w:hAnsi="Arial" w:cs="Arial"/>
          <w:color w:val="000000" w:themeColor="text1"/>
          <w:spacing w:val="-4"/>
          <w:kern w:val="0"/>
          <w:sz w:val="40"/>
          <w:szCs w:val="40"/>
        </w:rPr>
        <w:t>adj.</w:t>
      </w:r>
      <w:r w:rsidR="00507BBA">
        <w:rPr>
          <w:rFonts w:ascii="Arial" w:hAnsi="Arial" w:cs="Arial"/>
          <w:color w:val="000000" w:themeColor="text1"/>
          <w:spacing w:val="-4"/>
          <w:kern w:val="0"/>
          <w:sz w:val="40"/>
          <w:szCs w:val="40"/>
        </w:rPr>
        <w:t>nsm</w:t>
      </w:r>
      <w:proofErr w:type="spellEnd"/>
      <w:r w:rsidR="00507BBA">
        <w:rPr>
          <w:rFonts w:ascii="Arial" w:hAnsi="Arial" w:cs="Arial"/>
          <w:color w:val="000000" w:themeColor="text1"/>
          <w:spacing w:val="-4"/>
          <w:kern w:val="0"/>
          <w:sz w:val="40"/>
          <w:szCs w:val="40"/>
        </w:rPr>
        <w:t xml:space="preserve">); </w:t>
      </w:r>
      <w:r w:rsidR="00507BBA" w:rsidRPr="00507BBA">
        <w:rPr>
          <w:rFonts w:ascii="Cambria Math" w:hAnsi="Cambria Math" w:cs="Cambria Math"/>
          <w:color w:val="000000" w:themeColor="text1"/>
          <w:spacing w:val="-4"/>
          <w:kern w:val="0"/>
          <w:sz w:val="40"/>
          <w:szCs w:val="40"/>
        </w:rPr>
        <w:t>①</w:t>
      </w:r>
      <w:r w:rsidR="00507BBA" w:rsidRPr="00507BBA">
        <w:rPr>
          <w:rFonts w:ascii="Arial" w:hAnsi="Arial" w:cs="Arial" w:hint="eastAsia"/>
          <w:color w:val="000000" w:themeColor="text1"/>
          <w:spacing w:val="-4"/>
          <w:kern w:val="0"/>
          <w:sz w:val="40"/>
          <w:szCs w:val="40"/>
        </w:rPr>
        <w:t xml:space="preserve"> pert</w:t>
      </w:r>
      <w:r w:rsidR="00507BBA">
        <w:rPr>
          <w:rFonts w:ascii="Arial" w:hAnsi="Arial" w:cs="Arial"/>
          <w:color w:val="000000" w:themeColor="text1"/>
          <w:spacing w:val="-4"/>
          <w:kern w:val="0"/>
          <w:sz w:val="40"/>
          <w:szCs w:val="40"/>
        </w:rPr>
        <w:t>aining</w:t>
      </w:r>
      <w:r w:rsidR="00507BBA" w:rsidRPr="00507BBA">
        <w:rPr>
          <w:rFonts w:ascii="Arial" w:hAnsi="Arial" w:cs="Arial" w:hint="eastAsia"/>
          <w:color w:val="000000" w:themeColor="text1"/>
          <w:spacing w:val="-4"/>
          <w:kern w:val="0"/>
          <w:sz w:val="40"/>
          <w:szCs w:val="40"/>
        </w:rPr>
        <w:t xml:space="preserve"> to totality with focus on its individual components, each, every, any</w:t>
      </w:r>
      <w:r w:rsidR="00507BBA">
        <w:rPr>
          <w:rFonts w:ascii="Arial" w:hAnsi="Arial" w:cs="Arial"/>
          <w:color w:val="000000" w:themeColor="text1"/>
          <w:spacing w:val="-4"/>
          <w:kern w:val="0"/>
          <w:sz w:val="40"/>
          <w:szCs w:val="40"/>
        </w:rPr>
        <w:t xml:space="preserve">. </w:t>
      </w:r>
    </w:p>
    <w:p w14:paraId="3EC310BC" w14:textId="77777777" w:rsidR="00507BBA" w:rsidRPr="005B0084" w:rsidRDefault="00507BBA" w:rsidP="00507BBA">
      <w:pPr>
        <w:pStyle w:val="NormalWeb"/>
        <w:rPr>
          <w:rFonts w:ascii="Arial" w:hAnsi="Arial" w:cs="Arial"/>
          <w:color w:val="000000" w:themeColor="text1"/>
          <w:spacing w:val="-4"/>
          <w:kern w:val="0"/>
          <w:sz w:val="16"/>
          <w:szCs w:val="16"/>
        </w:rPr>
      </w:pPr>
    </w:p>
    <w:p w14:paraId="639A289E" w14:textId="77777777" w:rsidR="00C11779" w:rsidRDefault="00C11779" w:rsidP="00507BBA">
      <w:pPr>
        <w:pStyle w:val="NormalWeb"/>
        <w:rPr>
          <w:rFonts w:ascii="Arial" w:hAnsi="Arial" w:cs="Arial"/>
          <w:color w:val="000000" w:themeColor="text1"/>
          <w:spacing w:val="-8"/>
          <w:kern w:val="0"/>
          <w:sz w:val="40"/>
          <w:szCs w:val="40"/>
        </w:rPr>
      </w:pPr>
      <w:r>
        <w:rPr>
          <w:rFonts w:ascii="Arial" w:hAnsi="Arial" w:cs="Arial"/>
          <w:color w:val="000000" w:themeColor="text1"/>
          <w:spacing w:val="-4"/>
          <w:kern w:val="0"/>
          <w:sz w:val="40"/>
          <w:szCs w:val="40"/>
        </w:rPr>
        <w:t xml:space="preserve">Romans 10:13 quotes Joel 2:32 which refers to the physical deliverance from the future day of wrath upon the earth and the </w:t>
      </w:r>
      <w:r w:rsidRPr="00C11779">
        <w:rPr>
          <w:rFonts w:ascii="Arial" w:hAnsi="Arial" w:cs="Arial"/>
          <w:color w:val="000000" w:themeColor="text1"/>
          <w:spacing w:val="-8"/>
          <w:kern w:val="0"/>
          <w:sz w:val="40"/>
          <w:szCs w:val="40"/>
        </w:rPr>
        <w:t>restoration of the Jews to Palestine and not deliverance from hell.</w:t>
      </w:r>
    </w:p>
    <w:p w14:paraId="5E461B4E" w14:textId="2C1526C4" w:rsidR="00C11779" w:rsidRPr="00C11779" w:rsidRDefault="00C11779" w:rsidP="00507BBA">
      <w:pPr>
        <w:pStyle w:val="NormalWeb"/>
        <w:rPr>
          <w:rFonts w:ascii="Arial" w:hAnsi="Arial" w:cs="Arial"/>
          <w:color w:val="000000" w:themeColor="text1"/>
          <w:spacing w:val="-8"/>
          <w:kern w:val="0"/>
          <w:sz w:val="12"/>
          <w:szCs w:val="12"/>
        </w:rPr>
      </w:pPr>
    </w:p>
    <w:p w14:paraId="188F74BC" w14:textId="331240A0" w:rsidR="005B0084" w:rsidRPr="005B0084" w:rsidRDefault="005B0084" w:rsidP="00507BBA">
      <w:pPr>
        <w:pStyle w:val="NormalWeb"/>
        <w:rPr>
          <w:rFonts w:ascii="Arial" w:hAnsi="Arial" w:cs="Arial"/>
          <w:b/>
          <w:bCs/>
          <w:i/>
          <w:iCs/>
          <w:color w:val="000000" w:themeColor="text1"/>
          <w:spacing w:val="-4"/>
          <w:kern w:val="0"/>
          <w:sz w:val="40"/>
          <w:szCs w:val="40"/>
        </w:rPr>
      </w:pPr>
      <w:r w:rsidRPr="005B0084">
        <w:rPr>
          <w:rFonts w:ascii="Arial" w:hAnsi="Arial" w:cs="Arial"/>
          <w:b/>
          <w:bCs/>
          <w:i/>
          <w:iCs/>
          <w:color w:val="000000" w:themeColor="text1"/>
          <w:spacing w:val="-4"/>
          <w:kern w:val="0"/>
          <w:sz w:val="40"/>
          <w:szCs w:val="40"/>
          <w:u w:val="single"/>
        </w:rPr>
        <w:t xml:space="preserve">Joel 2:32 </w:t>
      </w:r>
      <w:r w:rsidRPr="005B0084">
        <w:rPr>
          <w:rFonts w:ascii="Arial" w:hAnsi="Arial" w:cs="Arial"/>
          <w:b/>
          <w:bCs/>
          <w:i/>
          <w:iCs/>
          <w:color w:val="000000" w:themeColor="text1"/>
          <w:spacing w:val="-4"/>
          <w:kern w:val="0"/>
          <w:sz w:val="40"/>
          <w:szCs w:val="40"/>
        </w:rPr>
        <w:t xml:space="preserve"> And it will come about that </w:t>
      </w:r>
      <w:r w:rsidRPr="005B0084">
        <w:rPr>
          <w:rFonts w:ascii="Arial" w:hAnsi="Arial" w:cs="Arial"/>
          <w:b/>
          <w:bCs/>
          <w:i/>
          <w:iCs/>
          <w:color w:val="C00000"/>
          <w:spacing w:val="-4"/>
          <w:kern w:val="0"/>
          <w:sz w:val="40"/>
          <w:szCs w:val="40"/>
        </w:rPr>
        <w:t>whoever calls on the name of the LORD Will be delivered</w:t>
      </w:r>
      <w:r w:rsidRPr="005B0084">
        <w:rPr>
          <w:rFonts w:ascii="Arial" w:hAnsi="Arial" w:cs="Arial"/>
          <w:b/>
          <w:bCs/>
          <w:i/>
          <w:iCs/>
          <w:color w:val="000000" w:themeColor="text1"/>
          <w:spacing w:val="-4"/>
          <w:kern w:val="0"/>
          <w:sz w:val="40"/>
          <w:szCs w:val="40"/>
        </w:rPr>
        <w:t>; For on Mount Zion and in Jerusalem There will be those who escape, As the LORD has said, Even among the survivors whom the LORD calls.</w:t>
      </w:r>
    </w:p>
    <w:p w14:paraId="495D7DD7" w14:textId="77777777" w:rsidR="005B0084" w:rsidRPr="005B0084" w:rsidRDefault="005B0084" w:rsidP="00507BBA">
      <w:pPr>
        <w:pStyle w:val="NormalWeb"/>
        <w:rPr>
          <w:rFonts w:ascii="Arial" w:hAnsi="Arial" w:cs="Arial"/>
          <w:b/>
          <w:bCs/>
          <w:i/>
          <w:iCs/>
          <w:color w:val="000000" w:themeColor="text1"/>
          <w:spacing w:val="-4"/>
          <w:kern w:val="0"/>
          <w:sz w:val="16"/>
          <w:szCs w:val="16"/>
          <w:u w:val="single"/>
        </w:rPr>
      </w:pPr>
    </w:p>
    <w:p w14:paraId="0EDD07B9" w14:textId="0762FFDE" w:rsidR="00C11779" w:rsidRPr="00E766E2" w:rsidRDefault="00E766E2" w:rsidP="00507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Salvation in verse 13 refers to practical aid in the struggle against the enemies of the  people of God. It is divine aid a believer receives when he calls on the name of the Lord.</w:t>
      </w:r>
    </w:p>
    <w:p w14:paraId="0B8846C4" w14:textId="77777777" w:rsidR="00C11779" w:rsidRPr="00E766E2" w:rsidRDefault="00C11779" w:rsidP="00507BBA">
      <w:pPr>
        <w:pStyle w:val="NormalWeb"/>
        <w:rPr>
          <w:rFonts w:ascii="Arial" w:hAnsi="Arial" w:cs="Arial"/>
          <w:b/>
          <w:bCs/>
          <w:i/>
          <w:iCs/>
          <w:color w:val="000000" w:themeColor="text1"/>
          <w:spacing w:val="-4"/>
          <w:kern w:val="0"/>
          <w:sz w:val="16"/>
          <w:szCs w:val="16"/>
          <w:u w:val="single"/>
        </w:rPr>
      </w:pPr>
    </w:p>
    <w:p w14:paraId="1E2F8936" w14:textId="684DFB7E" w:rsidR="00C11779" w:rsidRDefault="00E766E2" w:rsidP="00507BBA">
      <w:pPr>
        <w:pStyle w:val="NormalWeb"/>
        <w:rPr>
          <w:rFonts w:ascii="Arial" w:hAnsi="Arial" w:cs="Arial"/>
          <w:b/>
          <w:bCs/>
          <w:i/>
          <w:iCs/>
          <w:color w:val="000000" w:themeColor="text1"/>
          <w:spacing w:val="-4"/>
          <w:kern w:val="0"/>
          <w:sz w:val="40"/>
          <w:szCs w:val="40"/>
        </w:rPr>
      </w:pPr>
      <w:r w:rsidRPr="00E766E2">
        <w:rPr>
          <w:rFonts w:ascii="Arial" w:hAnsi="Arial" w:cs="Arial"/>
          <w:b/>
          <w:bCs/>
          <w:i/>
          <w:iCs/>
          <w:color w:val="000000" w:themeColor="text1"/>
          <w:spacing w:val="-4"/>
          <w:kern w:val="0"/>
          <w:sz w:val="40"/>
          <w:szCs w:val="40"/>
          <w:u w:val="single"/>
        </w:rPr>
        <w:lastRenderedPageBreak/>
        <w:t>1 Corinthians 1:2</w:t>
      </w:r>
      <w:r w:rsidRPr="00E766E2">
        <w:rPr>
          <w:rFonts w:ascii="Arial" w:hAnsi="Arial" w:cs="Arial"/>
          <w:b/>
          <w:bCs/>
          <w:i/>
          <w:iCs/>
          <w:color w:val="000000" w:themeColor="text1"/>
          <w:spacing w:val="-4"/>
          <w:kern w:val="0"/>
          <w:sz w:val="40"/>
          <w:szCs w:val="40"/>
        </w:rPr>
        <w:t xml:space="preserve">  to the </w:t>
      </w:r>
      <w:r w:rsidRPr="00F54BD4">
        <w:rPr>
          <w:rFonts w:ascii="Arial" w:hAnsi="Arial" w:cs="Arial"/>
          <w:b/>
          <w:bCs/>
          <w:i/>
          <w:iCs/>
          <w:color w:val="000000" w:themeColor="text1"/>
          <w:spacing w:val="-4"/>
          <w:kern w:val="0"/>
          <w:sz w:val="40"/>
          <w:szCs w:val="40"/>
          <w:u w:val="single"/>
        </w:rPr>
        <w:t>church of God</w:t>
      </w:r>
      <w:r w:rsidRPr="00E766E2">
        <w:rPr>
          <w:rFonts w:ascii="Arial" w:hAnsi="Arial" w:cs="Arial"/>
          <w:b/>
          <w:bCs/>
          <w:i/>
          <w:iCs/>
          <w:color w:val="000000" w:themeColor="text1"/>
          <w:spacing w:val="-4"/>
          <w:kern w:val="0"/>
          <w:sz w:val="40"/>
          <w:szCs w:val="40"/>
        </w:rPr>
        <w:t xml:space="preserve"> which is at Corinth, to </w:t>
      </w:r>
      <w:r w:rsidRPr="00E766E2">
        <w:rPr>
          <w:rFonts w:ascii="Arial" w:hAnsi="Arial" w:cs="Arial"/>
          <w:b/>
          <w:bCs/>
          <w:i/>
          <w:iCs/>
          <w:color w:val="000000" w:themeColor="text1"/>
          <w:spacing w:val="-4"/>
          <w:kern w:val="0"/>
          <w:sz w:val="40"/>
          <w:szCs w:val="40"/>
          <w:u w:val="single"/>
        </w:rPr>
        <w:t>those who have been sanctified in Christ Jesus</w:t>
      </w:r>
      <w:r w:rsidRPr="00E766E2">
        <w:rPr>
          <w:rFonts w:ascii="Arial" w:hAnsi="Arial" w:cs="Arial"/>
          <w:b/>
          <w:bCs/>
          <w:i/>
          <w:iCs/>
          <w:color w:val="000000" w:themeColor="text1"/>
          <w:spacing w:val="-4"/>
          <w:kern w:val="0"/>
          <w:sz w:val="40"/>
          <w:szCs w:val="40"/>
        </w:rPr>
        <w:t xml:space="preserve">, </w:t>
      </w:r>
      <w:r w:rsidRPr="00E766E2">
        <w:rPr>
          <w:rFonts w:ascii="Arial" w:hAnsi="Arial" w:cs="Arial"/>
          <w:b/>
          <w:bCs/>
          <w:i/>
          <w:iCs/>
          <w:color w:val="000000" w:themeColor="text1"/>
          <w:spacing w:val="-4"/>
          <w:kern w:val="0"/>
          <w:sz w:val="40"/>
          <w:szCs w:val="40"/>
          <w:u w:val="single"/>
        </w:rPr>
        <w:t xml:space="preserve">saints </w:t>
      </w:r>
      <w:r w:rsidRPr="00F54BD4">
        <w:rPr>
          <w:rFonts w:ascii="Arial" w:hAnsi="Arial" w:cs="Arial"/>
          <w:b/>
          <w:bCs/>
          <w:i/>
          <w:iCs/>
          <w:color w:val="000000" w:themeColor="text1"/>
          <w:spacing w:val="-4"/>
          <w:kern w:val="0"/>
          <w:sz w:val="40"/>
          <w:szCs w:val="40"/>
          <w:u w:val="single"/>
        </w:rPr>
        <w:t>by calling</w:t>
      </w:r>
      <w:r w:rsidRPr="00E766E2">
        <w:rPr>
          <w:rFonts w:ascii="Arial" w:hAnsi="Arial" w:cs="Arial"/>
          <w:b/>
          <w:bCs/>
          <w:i/>
          <w:iCs/>
          <w:color w:val="000000" w:themeColor="text1"/>
          <w:spacing w:val="-4"/>
          <w:kern w:val="0"/>
          <w:sz w:val="40"/>
          <w:szCs w:val="40"/>
        </w:rPr>
        <w:t xml:space="preserve">, with </w:t>
      </w:r>
      <w:r w:rsidRPr="00E766E2">
        <w:rPr>
          <w:rFonts w:ascii="Arial" w:hAnsi="Arial" w:cs="Arial"/>
          <w:b/>
          <w:bCs/>
          <w:i/>
          <w:iCs/>
          <w:color w:val="C00000"/>
          <w:spacing w:val="-4"/>
          <w:kern w:val="0"/>
          <w:sz w:val="40"/>
          <w:szCs w:val="40"/>
        </w:rPr>
        <w:t xml:space="preserve">all who in every place </w:t>
      </w:r>
      <w:r w:rsidRPr="00F54BD4">
        <w:rPr>
          <w:rFonts w:ascii="Arial" w:hAnsi="Arial" w:cs="Arial"/>
          <w:b/>
          <w:bCs/>
          <w:i/>
          <w:iCs/>
          <w:color w:val="C00000"/>
          <w:spacing w:val="-4"/>
          <w:kern w:val="0"/>
          <w:sz w:val="40"/>
          <w:szCs w:val="40"/>
          <w:u w:val="single"/>
        </w:rPr>
        <w:t>call upon the name  of our Lord Jesus Christ</w:t>
      </w:r>
      <w:r w:rsidRPr="00F54BD4">
        <w:rPr>
          <w:rFonts w:ascii="Arial" w:hAnsi="Arial" w:cs="Arial"/>
          <w:b/>
          <w:bCs/>
          <w:i/>
          <w:iCs/>
          <w:color w:val="000000" w:themeColor="text1"/>
          <w:spacing w:val="-4"/>
          <w:kern w:val="0"/>
          <w:sz w:val="40"/>
          <w:szCs w:val="40"/>
        </w:rPr>
        <w:t xml:space="preserve">, </w:t>
      </w:r>
      <w:r w:rsidRPr="00F54BD4">
        <w:rPr>
          <w:rFonts w:ascii="Arial" w:hAnsi="Arial" w:cs="Arial"/>
          <w:b/>
          <w:bCs/>
          <w:i/>
          <w:iCs/>
          <w:color w:val="000000" w:themeColor="text1"/>
          <w:spacing w:val="-4"/>
          <w:kern w:val="0"/>
          <w:sz w:val="40"/>
          <w:szCs w:val="40"/>
          <w:u w:val="single"/>
        </w:rPr>
        <w:t>their Lord</w:t>
      </w:r>
      <w:r w:rsidRPr="00E766E2">
        <w:rPr>
          <w:rFonts w:ascii="Arial" w:hAnsi="Arial" w:cs="Arial"/>
          <w:b/>
          <w:bCs/>
          <w:i/>
          <w:iCs/>
          <w:color w:val="000000" w:themeColor="text1"/>
          <w:spacing w:val="-4"/>
          <w:kern w:val="0"/>
          <w:sz w:val="40"/>
          <w:szCs w:val="40"/>
        </w:rPr>
        <w:t xml:space="preserve"> and ours:</w:t>
      </w:r>
    </w:p>
    <w:p w14:paraId="6C2F358B" w14:textId="77777777" w:rsidR="00E766E2" w:rsidRPr="005B2CE8" w:rsidRDefault="00E766E2" w:rsidP="00507BBA">
      <w:pPr>
        <w:pStyle w:val="NormalWeb"/>
        <w:rPr>
          <w:rFonts w:ascii="Arial" w:hAnsi="Arial" w:cs="Arial"/>
          <w:b/>
          <w:bCs/>
          <w:i/>
          <w:iCs/>
          <w:color w:val="000000" w:themeColor="text1"/>
          <w:spacing w:val="-4"/>
          <w:kern w:val="0"/>
          <w:sz w:val="16"/>
          <w:szCs w:val="16"/>
        </w:rPr>
      </w:pPr>
    </w:p>
    <w:p w14:paraId="416023FC" w14:textId="05F7858C" w:rsidR="00F54BD4" w:rsidRPr="00F54BD4" w:rsidRDefault="005B2CE8" w:rsidP="00F54BD4">
      <w:pPr>
        <w:ind w:left="270" w:hanging="270"/>
        <w:rPr>
          <w:rFonts w:ascii="Arial" w:eastAsia="Times New Roman" w:hAnsi="Arial" w:cs="Arial"/>
          <w:i/>
          <w:iCs/>
          <w:color w:val="000000" w:themeColor="text1"/>
          <w:spacing w:val="-4"/>
        </w:rPr>
      </w:pPr>
      <w:r w:rsidRPr="00F54BD4">
        <w:rPr>
          <w:rFonts w:ascii="Arial" w:hAnsi="Arial" w:cs="Arial"/>
          <w:i/>
          <w:iCs/>
          <w:color w:val="000000" w:themeColor="text1"/>
          <w:spacing w:val="-4"/>
          <w:sz w:val="40"/>
          <w:szCs w:val="40"/>
        </w:rPr>
        <w:t xml:space="preserve">  “In the New Testament, “calling upon the name of the Lord” is something only those who are already justified can do. </w:t>
      </w:r>
      <w:r w:rsidR="00F54BD4" w:rsidRPr="00F54BD4">
        <w:rPr>
          <w:rFonts w:ascii="Arial" w:hAnsi="Arial" w:cs="Arial"/>
          <w:i/>
          <w:iCs/>
          <w:color w:val="000000" w:themeColor="text1"/>
          <w:spacing w:val="-4"/>
          <w:sz w:val="40"/>
          <w:szCs w:val="40"/>
        </w:rPr>
        <w:t>A n</w:t>
      </w:r>
      <w:r w:rsidRPr="00F54BD4">
        <w:rPr>
          <w:rFonts w:ascii="Arial" w:hAnsi="Arial" w:cs="Arial"/>
          <w:i/>
          <w:iCs/>
          <w:color w:val="000000" w:themeColor="text1"/>
          <w:spacing w:val="-4"/>
          <w:sz w:val="40"/>
          <w:szCs w:val="40"/>
        </w:rPr>
        <w:t xml:space="preserve">on-Christians cannot call upon the Lord for assistance because he is not yet born again. </w:t>
      </w:r>
      <w:r w:rsidR="00F54BD4" w:rsidRPr="00F54BD4">
        <w:rPr>
          <w:rFonts w:ascii="Arial" w:hAnsi="Arial" w:cs="Arial"/>
          <w:i/>
          <w:iCs/>
          <w:color w:val="000000" w:themeColor="text1"/>
          <w:spacing w:val="-4"/>
        </w:rPr>
        <w:t xml:space="preserve">Joseph C. Dillow, </w:t>
      </w:r>
      <w:r w:rsidR="00F54BD4" w:rsidRPr="00F54BD4">
        <w:rPr>
          <w:rFonts w:ascii="Arial" w:eastAsia="Times New Roman" w:hAnsi="Arial" w:cs="Arial"/>
          <w:i/>
          <w:iCs/>
          <w:color w:val="000000" w:themeColor="text1"/>
          <w:spacing w:val="-4"/>
        </w:rPr>
        <w:t xml:space="preserve">The Reign of the Servant Kings: A Study of Eternal Security and the Final Significance of Man (Monument, CO: </w:t>
      </w:r>
      <w:proofErr w:type="spellStart"/>
      <w:r w:rsidR="00F54BD4" w:rsidRPr="00F54BD4">
        <w:rPr>
          <w:rFonts w:ascii="Arial" w:eastAsia="Times New Roman" w:hAnsi="Arial" w:cs="Arial"/>
          <w:i/>
          <w:iCs/>
          <w:color w:val="000000" w:themeColor="text1"/>
          <w:spacing w:val="-4"/>
        </w:rPr>
        <w:t>Paniym</w:t>
      </w:r>
      <w:proofErr w:type="spellEnd"/>
      <w:r w:rsidR="00F54BD4" w:rsidRPr="00F54BD4">
        <w:rPr>
          <w:rFonts w:ascii="Arial" w:eastAsia="Times New Roman" w:hAnsi="Arial" w:cs="Arial"/>
          <w:i/>
          <w:iCs/>
          <w:color w:val="000000" w:themeColor="text1"/>
          <w:spacing w:val="-4"/>
        </w:rPr>
        <w:t xml:space="preserve"> Group, 2011), </w:t>
      </w:r>
      <w:r w:rsidR="00F54BD4">
        <w:rPr>
          <w:rFonts w:ascii="Arial" w:eastAsia="Times New Roman" w:hAnsi="Arial" w:cs="Arial"/>
          <w:i/>
          <w:iCs/>
          <w:color w:val="000000" w:themeColor="text1"/>
          <w:spacing w:val="-4"/>
        </w:rPr>
        <w:t>124</w:t>
      </w:r>
      <w:r w:rsidR="00F54BD4" w:rsidRPr="00F54BD4">
        <w:rPr>
          <w:rFonts w:ascii="Arial" w:eastAsia="Times New Roman" w:hAnsi="Arial" w:cs="Arial"/>
          <w:i/>
          <w:iCs/>
          <w:color w:val="000000" w:themeColor="text1"/>
          <w:spacing w:val="-4"/>
        </w:rPr>
        <w:t>.</w:t>
      </w:r>
    </w:p>
    <w:p w14:paraId="2F115FA6" w14:textId="205163E6" w:rsidR="005B2CE8" w:rsidRPr="0011329D" w:rsidRDefault="005B2CE8" w:rsidP="00F54BD4">
      <w:pPr>
        <w:pStyle w:val="NormalWeb"/>
        <w:ind w:left="270" w:hanging="270"/>
        <w:rPr>
          <w:rFonts w:ascii="Arial" w:hAnsi="Arial" w:cs="Arial"/>
          <w:i/>
          <w:iCs/>
          <w:color w:val="000000" w:themeColor="text1"/>
          <w:spacing w:val="-4"/>
          <w:kern w:val="0"/>
          <w:sz w:val="16"/>
          <w:szCs w:val="16"/>
        </w:rPr>
      </w:pPr>
    </w:p>
    <w:p w14:paraId="1C5ADB82" w14:textId="57560FBA" w:rsidR="00DC32EC" w:rsidRDefault="0011329D" w:rsidP="0011329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Why would</w:t>
      </w:r>
      <w:r w:rsidR="00F54BD4">
        <w:rPr>
          <w:rFonts w:ascii="Arial" w:hAnsi="Arial" w:cs="Arial"/>
          <w:color w:val="000000" w:themeColor="text1"/>
          <w:spacing w:val="-4"/>
          <w:kern w:val="0"/>
          <w:sz w:val="40"/>
          <w:szCs w:val="40"/>
        </w:rPr>
        <w:t xml:space="preserve"> an unbeliever </w:t>
      </w:r>
      <w:r>
        <w:rPr>
          <w:rFonts w:ascii="Arial" w:hAnsi="Arial" w:cs="Arial"/>
          <w:color w:val="000000" w:themeColor="text1"/>
          <w:spacing w:val="-4"/>
          <w:kern w:val="0"/>
          <w:sz w:val="40"/>
          <w:szCs w:val="40"/>
        </w:rPr>
        <w:t xml:space="preserve">call upon the name of the Lord </w:t>
      </w:r>
      <w:r w:rsidR="00F76AF0">
        <w:rPr>
          <w:rFonts w:ascii="Arial" w:hAnsi="Arial" w:cs="Arial"/>
          <w:color w:val="000000" w:themeColor="text1"/>
          <w:spacing w:val="-4"/>
          <w:kern w:val="0"/>
          <w:sz w:val="40"/>
          <w:szCs w:val="40"/>
        </w:rPr>
        <w:t xml:space="preserve">to be saved </w:t>
      </w:r>
      <w:r w:rsidR="00EC6F57">
        <w:rPr>
          <w:rFonts w:ascii="Arial" w:hAnsi="Arial" w:cs="Arial"/>
          <w:color w:val="000000" w:themeColor="text1"/>
          <w:spacing w:val="-4"/>
          <w:kern w:val="0"/>
          <w:sz w:val="40"/>
          <w:szCs w:val="40"/>
        </w:rPr>
        <w:t xml:space="preserve">from hell </w:t>
      </w:r>
      <w:r w:rsidR="00F76AF0">
        <w:rPr>
          <w:rFonts w:ascii="Arial" w:hAnsi="Arial" w:cs="Arial"/>
          <w:color w:val="000000" w:themeColor="text1"/>
          <w:spacing w:val="-4"/>
          <w:kern w:val="0"/>
          <w:sz w:val="40"/>
          <w:szCs w:val="40"/>
        </w:rPr>
        <w:t>if</w:t>
      </w:r>
      <w:r>
        <w:rPr>
          <w:rFonts w:ascii="Arial" w:hAnsi="Arial" w:cs="Arial"/>
          <w:color w:val="000000" w:themeColor="text1"/>
          <w:spacing w:val="-4"/>
          <w:kern w:val="0"/>
          <w:sz w:val="40"/>
          <w:szCs w:val="40"/>
        </w:rPr>
        <w:t xml:space="preserve"> he hasn’t </w:t>
      </w:r>
      <w:r w:rsidR="00F76AF0">
        <w:rPr>
          <w:rFonts w:ascii="Arial" w:hAnsi="Arial" w:cs="Arial"/>
          <w:color w:val="000000" w:themeColor="text1"/>
          <w:spacing w:val="-4"/>
          <w:kern w:val="0"/>
          <w:sz w:val="40"/>
          <w:szCs w:val="40"/>
        </w:rPr>
        <w:t>put his faith alone in Christ alone?</w:t>
      </w:r>
      <w:r w:rsidR="00DC32EC">
        <w:rPr>
          <w:rFonts w:ascii="Arial" w:hAnsi="Arial" w:cs="Arial"/>
          <w:color w:val="000000" w:themeColor="text1"/>
          <w:spacing w:val="-4"/>
          <w:kern w:val="0"/>
          <w:sz w:val="40"/>
          <w:szCs w:val="40"/>
        </w:rPr>
        <w:t xml:space="preserve"> </w:t>
      </w:r>
    </w:p>
    <w:p w14:paraId="7B2F9759" w14:textId="1F110A6B" w:rsidR="00DC32EC" w:rsidRPr="00EF3E8D" w:rsidRDefault="00EF3E8D" w:rsidP="0011329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Eternal salvation is </w:t>
      </w:r>
      <w:r w:rsidR="00EC45C3">
        <w:rPr>
          <w:rFonts w:ascii="Arial" w:hAnsi="Arial" w:cs="Arial"/>
          <w:color w:val="000000" w:themeColor="text1"/>
          <w:spacing w:val="-4"/>
          <w:kern w:val="0"/>
          <w:sz w:val="40"/>
          <w:szCs w:val="40"/>
        </w:rPr>
        <w:t xml:space="preserve">a gift given </w:t>
      </w:r>
      <w:r>
        <w:rPr>
          <w:rFonts w:ascii="Arial" w:hAnsi="Arial" w:cs="Arial"/>
          <w:color w:val="000000" w:themeColor="text1"/>
          <w:spacing w:val="-4"/>
          <w:kern w:val="0"/>
          <w:sz w:val="40"/>
          <w:szCs w:val="40"/>
        </w:rPr>
        <w:t xml:space="preserve">by </w:t>
      </w:r>
      <w:r w:rsidR="00EC45C3">
        <w:rPr>
          <w:rFonts w:ascii="Arial" w:hAnsi="Arial" w:cs="Arial"/>
          <w:color w:val="000000" w:themeColor="text1"/>
          <w:spacing w:val="-4"/>
          <w:kern w:val="0"/>
          <w:sz w:val="40"/>
          <w:szCs w:val="40"/>
        </w:rPr>
        <w:t xml:space="preserve">God’s </w:t>
      </w:r>
      <w:r>
        <w:rPr>
          <w:rFonts w:ascii="Arial" w:hAnsi="Arial" w:cs="Arial"/>
          <w:color w:val="000000" w:themeColor="text1"/>
          <w:spacing w:val="-4"/>
          <w:kern w:val="0"/>
          <w:sz w:val="40"/>
          <w:szCs w:val="40"/>
        </w:rPr>
        <w:t xml:space="preserve">grace through faith in Christ period! Nothing else is required, including confessing Jesus as </w:t>
      </w:r>
      <w:r w:rsidR="00E34CEF">
        <w:rPr>
          <w:rFonts w:ascii="Arial" w:hAnsi="Arial" w:cs="Arial"/>
          <w:color w:val="000000" w:themeColor="text1"/>
          <w:spacing w:val="-4"/>
          <w:kern w:val="0"/>
          <w:sz w:val="40"/>
          <w:szCs w:val="40"/>
        </w:rPr>
        <w:t>Lord,</w:t>
      </w:r>
      <w:r>
        <w:rPr>
          <w:rFonts w:ascii="Arial" w:hAnsi="Arial" w:cs="Arial"/>
          <w:color w:val="000000" w:themeColor="text1"/>
          <w:spacing w:val="-4"/>
          <w:kern w:val="0"/>
          <w:sz w:val="40"/>
          <w:szCs w:val="40"/>
        </w:rPr>
        <w:t xml:space="preserve"> and calling on the name of the Lord!</w:t>
      </w:r>
    </w:p>
    <w:p w14:paraId="15490AE4" w14:textId="77777777" w:rsidR="00EF3E8D" w:rsidRPr="00EF3E8D" w:rsidRDefault="00EF3E8D" w:rsidP="00A36BB3">
      <w:pPr>
        <w:pStyle w:val="NormalWeb"/>
        <w:ind w:left="270" w:hanging="270"/>
        <w:rPr>
          <w:rFonts w:ascii="Arial" w:hAnsi="Arial" w:cs="Arial"/>
          <w:color w:val="000000" w:themeColor="text1"/>
          <w:spacing w:val="-4"/>
          <w:kern w:val="0"/>
          <w:sz w:val="16"/>
          <w:szCs w:val="16"/>
        </w:rPr>
      </w:pPr>
    </w:p>
    <w:p w14:paraId="60F69B60" w14:textId="76EA4AEB" w:rsidR="00F54BD4" w:rsidRPr="000531BB" w:rsidRDefault="00A36BB3" w:rsidP="00A36BB3">
      <w:pPr>
        <w:pStyle w:val="NormalWeb"/>
        <w:ind w:left="270" w:hanging="270"/>
        <w:rPr>
          <w:rFonts w:ascii="Arial" w:hAnsi="Arial" w:cs="Arial"/>
          <w:i/>
          <w:iCs/>
          <w:color w:val="000000" w:themeColor="text1"/>
          <w:spacing w:val="-4"/>
          <w:kern w:val="0"/>
        </w:rPr>
      </w:pPr>
      <w:r>
        <w:rPr>
          <w:rFonts w:ascii="Arial" w:hAnsi="Arial" w:cs="Arial"/>
          <w:color w:val="000000" w:themeColor="text1"/>
          <w:spacing w:val="-4"/>
          <w:kern w:val="0"/>
          <w:sz w:val="40"/>
          <w:szCs w:val="40"/>
        </w:rPr>
        <w:t xml:space="preserve">  </w:t>
      </w:r>
      <w:r w:rsidR="00DC32EC" w:rsidRPr="000531BB">
        <w:rPr>
          <w:rFonts w:ascii="Arial" w:hAnsi="Arial" w:cs="Arial"/>
          <w:i/>
          <w:iCs/>
          <w:color w:val="000000" w:themeColor="text1"/>
          <w:spacing w:val="-4"/>
          <w:kern w:val="0"/>
          <w:sz w:val="40"/>
          <w:szCs w:val="40"/>
        </w:rPr>
        <w:t xml:space="preserve">“The point is that to call upon the name of the Lord was a distinctively Christian privilege. Non-Christians cannot call upon the Lord and to call upon Him is not a condition of salvation from hell but of deliverance in time from the enemies of God’s people. </w:t>
      </w:r>
      <w:r w:rsidR="000531BB">
        <w:rPr>
          <w:rFonts w:ascii="Arial" w:hAnsi="Arial" w:cs="Arial"/>
          <w:i/>
          <w:iCs/>
          <w:color w:val="000000" w:themeColor="text1"/>
          <w:spacing w:val="-4"/>
          <w:kern w:val="0"/>
        </w:rPr>
        <w:t>Ibid p.125</w:t>
      </w:r>
    </w:p>
    <w:p w14:paraId="158A8D8B" w14:textId="77777777" w:rsidR="00DC32EC" w:rsidRPr="00A36BB3" w:rsidRDefault="00DC32EC" w:rsidP="0011329D">
      <w:pPr>
        <w:pStyle w:val="NormalWeb"/>
        <w:rPr>
          <w:rFonts w:ascii="Arial" w:hAnsi="Arial" w:cs="Arial"/>
          <w:color w:val="000000" w:themeColor="text1"/>
          <w:spacing w:val="-4"/>
          <w:kern w:val="0"/>
          <w:sz w:val="12"/>
          <w:szCs w:val="12"/>
        </w:rPr>
      </w:pPr>
    </w:p>
    <w:p w14:paraId="5B46A7B3" w14:textId="5EC2AD3F" w:rsidR="00DC32EC" w:rsidRDefault="00A36BB3" w:rsidP="0011329D">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 xml:space="preserve">Paul makes this explicatively clear in the next verse (vs. 14) which begins with, </w:t>
      </w:r>
      <w:r w:rsidRPr="00A36BB3">
        <w:rPr>
          <w:rFonts w:ascii="Arial" w:hAnsi="Arial" w:cs="Arial"/>
          <w:b/>
          <w:bCs/>
          <w:i/>
          <w:iCs/>
          <w:color w:val="000000" w:themeColor="text1"/>
          <w:spacing w:val="-4"/>
          <w:kern w:val="0"/>
          <w:sz w:val="40"/>
          <w:szCs w:val="40"/>
        </w:rPr>
        <w:t xml:space="preserve">“How then shall they </w:t>
      </w:r>
      <w:r w:rsidRPr="00EF3E8D">
        <w:rPr>
          <w:rFonts w:ascii="Arial" w:hAnsi="Arial" w:cs="Arial"/>
          <w:b/>
          <w:bCs/>
          <w:i/>
          <w:iCs/>
          <w:color w:val="C00000"/>
          <w:spacing w:val="-4"/>
          <w:kern w:val="0"/>
          <w:sz w:val="40"/>
          <w:szCs w:val="40"/>
        </w:rPr>
        <w:t xml:space="preserve">call upon Him </w:t>
      </w:r>
      <w:r w:rsidRPr="00A36BB3">
        <w:rPr>
          <w:rFonts w:ascii="Arial" w:hAnsi="Arial" w:cs="Arial"/>
          <w:b/>
          <w:bCs/>
          <w:i/>
          <w:iCs/>
          <w:color w:val="000000" w:themeColor="text1"/>
          <w:spacing w:val="-4"/>
          <w:kern w:val="0"/>
          <w:sz w:val="40"/>
          <w:szCs w:val="40"/>
        </w:rPr>
        <w:t xml:space="preserve">whom </w:t>
      </w:r>
      <w:r>
        <w:rPr>
          <w:rFonts w:ascii="Arial" w:hAnsi="Arial" w:cs="Arial"/>
          <w:b/>
          <w:bCs/>
          <w:i/>
          <w:iCs/>
          <w:color w:val="000000" w:themeColor="text1"/>
          <w:spacing w:val="-4"/>
          <w:kern w:val="0"/>
          <w:sz w:val="40"/>
          <w:szCs w:val="40"/>
        </w:rPr>
        <w:t>t</w:t>
      </w:r>
      <w:r w:rsidRPr="00A36BB3">
        <w:rPr>
          <w:rFonts w:ascii="Arial" w:hAnsi="Arial" w:cs="Arial"/>
          <w:b/>
          <w:bCs/>
          <w:i/>
          <w:iCs/>
          <w:color w:val="000000" w:themeColor="text1"/>
          <w:spacing w:val="-4"/>
          <w:kern w:val="0"/>
          <w:sz w:val="40"/>
          <w:szCs w:val="40"/>
        </w:rPr>
        <w:t>hey have not believed?”</w:t>
      </w:r>
    </w:p>
    <w:p w14:paraId="1DEB3C28" w14:textId="77777777" w:rsidR="00FC273C" w:rsidRPr="00FC273C" w:rsidRDefault="00FC273C" w:rsidP="0011329D">
      <w:pPr>
        <w:pStyle w:val="NormalWeb"/>
        <w:rPr>
          <w:rFonts w:ascii="Arial" w:hAnsi="Arial" w:cs="Arial"/>
          <w:b/>
          <w:bCs/>
          <w:i/>
          <w:iCs/>
          <w:color w:val="000000" w:themeColor="text1"/>
          <w:spacing w:val="-4"/>
          <w:kern w:val="0"/>
          <w:sz w:val="12"/>
          <w:szCs w:val="12"/>
        </w:rPr>
      </w:pPr>
    </w:p>
    <w:p w14:paraId="1C81FB34" w14:textId="3AE0AFD2" w:rsidR="00FC273C" w:rsidRPr="00FC273C" w:rsidRDefault="00FC273C" w:rsidP="00FC273C">
      <w:pPr>
        <w:pStyle w:val="NormalWeb"/>
        <w:rPr>
          <w:rFonts w:ascii="Arial" w:hAnsi="Arial" w:cs="Arial"/>
          <w:i/>
          <w:iCs/>
          <w:color w:val="000000" w:themeColor="text1"/>
          <w:spacing w:val="-4"/>
          <w:kern w:val="0"/>
          <w:sz w:val="40"/>
          <w:szCs w:val="40"/>
        </w:rPr>
      </w:pPr>
      <w:r w:rsidRPr="00FC273C">
        <w:rPr>
          <w:rFonts w:ascii="Arial" w:hAnsi="Arial" w:cs="Arial"/>
          <w:b/>
          <w:bCs/>
          <w:i/>
          <w:iCs/>
          <w:color w:val="000000" w:themeColor="text1"/>
          <w:spacing w:val="-4"/>
          <w:kern w:val="0"/>
          <w:sz w:val="40"/>
          <w:szCs w:val="40"/>
        </w:rPr>
        <w:t xml:space="preserve"> </w:t>
      </w:r>
      <w:r w:rsidRPr="00FC273C">
        <w:rPr>
          <w:rFonts w:ascii="Arial" w:hAnsi="Arial" w:cs="Arial"/>
          <w:i/>
          <w:iCs/>
          <w:color w:val="000000" w:themeColor="text1"/>
          <w:spacing w:val="-4"/>
          <w:kern w:val="0"/>
          <w:sz w:val="40"/>
          <w:szCs w:val="40"/>
        </w:rPr>
        <w:t>“One does not call upon or depend upon or lean upon that he</w:t>
      </w:r>
    </w:p>
    <w:p w14:paraId="0FC06796" w14:textId="77777777" w:rsidR="00FC273C" w:rsidRPr="00FC273C" w:rsidRDefault="00FC273C" w:rsidP="00FC273C">
      <w:pPr>
        <w:pStyle w:val="NormalWeb"/>
        <w:ind w:left="90"/>
        <w:rPr>
          <w:rFonts w:ascii="Arial" w:hAnsi="Arial" w:cs="Arial"/>
          <w:i/>
          <w:iCs/>
          <w:color w:val="000000" w:themeColor="text1"/>
          <w:spacing w:val="-4"/>
          <w:kern w:val="0"/>
          <w:sz w:val="40"/>
          <w:szCs w:val="40"/>
        </w:rPr>
      </w:pPr>
      <w:r w:rsidRPr="00FC273C">
        <w:rPr>
          <w:rFonts w:ascii="Arial" w:hAnsi="Arial" w:cs="Arial"/>
          <w:i/>
          <w:iCs/>
          <w:color w:val="000000" w:themeColor="text1"/>
          <w:spacing w:val="-4"/>
          <w:kern w:val="0"/>
          <w:sz w:val="40"/>
          <w:szCs w:val="40"/>
        </w:rPr>
        <w:t xml:space="preserve">does not trust. So the prerequisite to confessing Jesus Lord or calling upon the Lord is faith. Which Paul describes as believing </w:t>
      </w:r>
    </w:p>
    <w:p w14:paraId="256CD6F3" w14:textId="71D558BE" w:rsidR="00FC273C" w:rsidRPr="00FC273C" w:rsidRDefault="00FC273C" w:rsidP="00FC273C">
      <w:pPr>
        <w:pStyle w:val="NormalWeb"/>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FC273C">
        <w:rPr>
          <w:rFonts w:ascii="Arial" w:hAnsi="Arial" w:cs="Arial"/>
          <w:i/>
          <w:iCs/>
          <w:color w:val="000000" w:themeColor="text1"/>
          <w:spacing w:val="-4"/>
          <w:kern w:val="0"/>
          <w:sz w:val="40"/>
          <w:szCs w:val="40"/>
        </w:rPr>
        <w:t>in your heart.</w:t>
      </w:r>
      <w:r>
        <w:rPr>
          <w:rFonts w:ascii="Arial" w:hAnsi="Arial" w:cs="Arial"/>
          <w:i/>
          <w:iCs/>
          <w:color w:val="000000" w:themeColor="text1"/>
          <w:spacing w:val="-4"/>
          <w:kern w:val="0"/>
          <w:sz w:val="40"/>
          <w:szCs w:val="40"/>
        </w:rPr>
        <w:t xml:space="preserve"> </w:t>
      </w:r>
      <w:r>
        <w:rPr>
          <w:rFonts w:ascii="Arial" w:hAnsi="Arial" w:cs="Arial"/>
          <w:i/>
          <w:iCs/>
          <w:color w:val="000000" w:themeColor="text1"/>
          <w:spacing w:val="-4"/>
          <w:kern w:val="0"/>
        </w:rPr>
        <w:t>Grace Notes – Romans p. 141</w:t>
      </w:r>
    </w:p>
    <w:p w14:paraId="785F6AD2" w14:textId="77777777" w:rsidR="00DC32EC" w:rsidRPr="00A36BB3" w:rsidRDefault="00DC32EC" w:rsidP="0011329D">
      <w:pPr>
        <w:pStyle w:val="NormalWeb"/>
        <w:rPr>
          <w:rFonts w:ascii="Arial" w:hAnsi="Arial" w:cs="Arial"/>
          <w:color w:val="000000" w:themeColor="text1"/>
          <w:spacing w:val="-4"/>
          <w:kern w:val="0"/>
          <w:sz w:val="12"/>
          <w:szCs w:val="12"/>
        </w:rPr>
      </w:pPr>
    </w:p>
    <w:p w14:paraId="5A17A1ED" w14:textId="4EBD57D7" w:rsidR="00DC32EC" w:rsidRPr="000531BB" w:rsidRDefault="000531BB" w:rsidP="0011329D">
      <w:pPr>
        <w:pStyle w:val="NormalWeb"/>
        <w:rPr>
          <w:rFonts w:ascii="Arial" w:hAnsi="Arial" w:cs="Arial"/>
          <w:b/>
          <w:bCs/>
          <w:i/>
          <w:iCs/>
          <w:color w:val="000000" w:themeColor="text1"/>
          <w:spacing w:val="-4"/>
          <w:kern w:val="0"/>
          <w:sz w:val="40"/>
          <w:szCs w:val="40"/>
        </w:rPr>
      </w:pPr>
      <w:r w:rsidRPr="000531BB">
        <w:rPr>
          <w:rFonts w:ascii="Arial" w:hAnsi="Arial" w:cs="Arial"/>
          <w:b/>
          <w:bCs/>
          <w:i/>
          <w:iCs/>
          <w:color w:val="000000" w:themeColor="text1"/>
          <w:spacing w:val="-4"/>
          <w:kern w:val="0"/>
          <w:sz w:val="40"/>
          <w:szCs w:val="40"/>
          <w:u w:val="single"/>
        </w:rPr>
        <w:lastRenderedPageBreak/>
        <w:t>2 Timothy 2:22</w:t>
      </w:r>
      <w:r w:rsidRPr="000531BB">
        <w:rPr>
          <w:rFonts w:ascii="Arial" w:hAnsi="Arial" w:cs="Arial"/>
          <w:b/>
          <w:bCs/>
          <w:i/>
          <w:iCs/>
          <w:color w:val="000000" w:themeColor="text1"/>
          <w:spacing w:val="-4"/>
          <w:kern w:val="0"/>
          <w:sz w:val="40"/>
          <w:szCs w:val="40"/>
        </w:rPr>
        <w:t xml:space="preserve">  Now flee from youthful lusts, and pursue righteousness, faith, love</w:t>
      </w:r>
      <w:r>
        <w:rPr>
          <w:rFonts w:ascii="Arial" w:hAnsi="Arial" w:cs="Arial"/>
          <w:b/>
          <w:bCs/>
          <w:i/>
          <w:iCs/>
          <w:color w:val="000000" w:themeColor="text1"/>
          <w:spacing w:val="-4"/>
          <w:kern w:val="0"/>
          <w:sz w:val="40"/>
          <w:szCs w:val="40"/>
        </w:rPr>
        <w:t>,</w:t>
      </w:r>
      <w:r w:rsidRPr="000531BB">
        <w:rPr>
          <w:rFonts w:ascii="Arial" w:hAnsi="Arial" w:cs="Arial"/>
          <w:b/>
          <w:bCs/>
          <w:i/>
          <w:iCs/>
          <w:color w:val="000000" w:themeColor="text1"/>
          <w:spacing w:val="-4"/>
          <w:kern w:val="0"/>
          <w:sz w:val="40"/>
          <w:szCs w:val="40"/>
        </w:rPr>
        <w:t xml:space="preserve"> and peace, with those who </w:t>
      </w:r>
      <w:r w:rsidRPr="00EF3E8D">
        <w:rPr>
          <w:rFonts w:ascii="Arial" w:hAnsi="Arial" w:cs="Arial"/>
          <w:b/>
          <w:bCs/>
          <w:i/>
          <w:iCs/>
          <w:color w:val="C00000"/>
          <w:spacing w:val="-4"/>
          <w:kern w:val="0"/>
          <w:sz w:val="40"/>
          <w:szCs w:val="40"/>
        </w:rPr>
        <w:t xml:space="preserve">call on the Lord </w:t>
      </w:r>
      <w:r w:rsidRPr="000531BB">
        <w:rPr>
          <w:rFonts w:ascii="Arial" w:hAnsi="Arial" w:cs="Arial"/>
          <w:b/>
          <w:bCs/>
          <w:i/>
          <w:iCs/>
          <w:color w:val="000000" w:themeColor="text1"/>
          <w:spacing w:val="-4"/>
          <w:kern w:val="0"/>
          <w:sz w:val="40"/>
          <w:szCs w:val="40"/>
        </w:rPr>
        <w:t>from a pure heart.</w:t>
      </w:r>
    </w:p>
    <w:p w14:paraId="7EC77E9D" w14:textId="669AFAF2" w:rsidR="000531BB" w:rsidRDefault="000531BB" w:rsidP="00507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following verse is a parallel verse to Romans 10:13:</w:t>
      </w:r>
    </w:p>
    <w:p w14:paraId="46055CDB" w14:textId="5D075EAA" w:rsidR="005B0084" w:rsidRDefault="005B0084" w:rsidP="00507BBA">
      <w:pPr>
        <w:pStyle w:val="NormalWeb"/>
        <w:rPr>
          <w:rFonts w:ascii="Arial" w:hAnsi="Arial" w:cs="Arial"/>
          <w:b/>
          <w:bCs/>
          <w:i/>
          <w:iCs/>
          <w:color w:val="000000" w:themeColor="text1"/>
          <w:spacing w:val="-4"/>
          <w:kern w:val="0"/>
          <w:sz w:val="40"/>
          <w:szCs w:val="40"/>
        </w:rPr>
      </w:pPr>
      <w:r w:rsidRPr="005B0084">
        <w:rPr>
          <w:rFonts w:ascii="Arial" w:hAnsi="Arial" w:cs="Arial"/>
          <w:b/>
          <w:bCs/>
          <w:i/>
          <w:iCs/>
          <w:color w:val="000000" w:themeColor="text1"/>
          <w:spacing w:val="-4"/>
          <w:kern w:val="0"/>
          <w:sz w:val="40"/>
          <w:szCs w:val="40"/>
          <w:u w:val="single"/>
        </w:rPr>
        <w:t>Acts 2:21</w:t>
      </w:r>
      <w:r w:rsidRPr="005B0084">
        <w:rPr>
          <w:rFonts w:ascii="Arial" w:hAnsi="Arial" w:cs="Arial"/>
          <w:b/>
          <w:bCs/>
          <w:i/>
          <w:iCs/>
          <w:color w:val="000000" w:themeColor="text1"/>
          <w:spacing w:val="-4"/>
          <w:kern w:val="0"/>
          <w:sz w:val="40"/>
          <w:szCs w:val="40"/>
        </w:rPr>
        <w:t xml:space="preserve">  And it shall be, that </w:t>
      </w:r>
      <w:r w:rsidRPr="005B0084">
        <w:rPr>
          <w:rFonts w:ascii="Arial" w:hAnsi="Arial" w:cs="Arial"/>
          <w:b/>
          <w:bCs/>
          <w:i/>
          <w:iCs/>
          <w:color w:val="C00000"/>
          <w:spacing w:val="-4"/>
          <w:kern w:val="0"/>
          <w:sz w:val="40"/>
          <w:szCs w:val="40"/>
        </w:rPr>
        <w:t>everyone who calls on the name of the Lord shall be saved</w:t>
      </w:r>
      <w:r w:rsidR="000531BB">
        <w:rPr>
          <w:rFonts w:ascii="Arial" w:hAnsi="Arial" w:cs="Arial"/>
          <w:b/>
          <w:bCs/>
          <w:i/>
          <w:iCs/>
          <w:color w:val="C00000"/>
          <w:spacing w:val="-4"/>
          <w:kern w:val="0"/>
          <w:sz w:val="40"/>
          <w:szCs w:val="40"/>
        </w:rPr>
        <w:t>/delivered</w:t>
      </w:r>
      <w:r w:rsidRPr="005B0084">
        <w:rPr>
          <w:rFonts w:ascii="Arial" w:hAnsi="Arial" w:cs="Arial"/>
          <w:b/>
          <w:bCs/>
          <w:i/>
          <w:iCs/>
          <w:color w:val="C00000"/>
          <w:spacing w:val="-4"/>
          <w:kern w:val="0"/>
          <w:sz w:val="40"/>
          <w:szCs w:val="40"/>
        </w:rPr>
        <w:t>.</w:t>
      </w:r>
      <w:r w:rsidRPr="005B0084">
        <w:rPr>
          <w:rFonts w:ascii="Arial" w:hAnsi="Arial" w:cs="Arial"/>
          <w:b/>
          <w:bCs/>
          <w:i/>
          <w:iCs/>
          <w:color w:val="000000" w:themeColor="text1"/>
          <w:spacing w:val="-4"/>
          <w:kern w:val="0"/>
          <w:sz w:val="40"/>
          <w:szCs w:val="40"/>
        </w:rPr>
        <w:t>'</w:t>
      </w:r>
    </w:p>
    <w:p w14:paraId="4D924D53" w14:textId="77777777" w:rsidR="000531BB" w:rsidRPr="000531BB" w:rsidRDefault="000531BB" w:rsidP="00507BBA">
      <w:pPr>
        <w:pStyle w:val="NormalWeb"/>
        <w:rPr>
          <w:rFonts w:ascii="Arial" w:hAnsi="Arial" w:cs="Arial"/>
          <w:b/>
          <w:bCs/>
          <w:i/>
          <w:iCs/>
          <w:color w:val="000000" w:themeColor="text1"/>
          <w:spacing w:val="-4"/>
          <w:kern w:val="0"/>
          <w:sz w:val="16"/>
          <w:szCs w:val="16"/>
        </w:rPr>
      </w:pPr>
    </w:p>
    <w:p w14:paraId="03D1D393" w14:textId="6569D9C1" w:rsidR="000531BB" w:rsidRPr="000531BB" w:rsidRDefault="003B50AF" w:rsidP="000531B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t>
      </w:r>
      <w:r w:rsidR="000531BB" w:rsidRPr="003B50AF">
        <w:rPr>
          <w:rFonts w:ascii="Arial" w:hAnsi="Arial" w:cs="Arial"/>
          <w:color w:val="000000" w:themeColor="text1"/>
          <w:spacing w:val="-4"/>
          <w:kern w:val="0"/>
          <w:sz w:val="40"/>
          <w:szCs w:val="40"/>
          <w:u w:val="single"/>
        </w:rPr>
        <w:t xml:space="preserve">Confessing </w:t>
      </w:r>
      <w:r w:rsidRPr="003B50AF">
        <w:rPr>
          <w:rFonts w:ascii="Arial" w:hAnsi="Arial" w:cs="Arial"/>
          <w:color w:val="000000" w:themeColor="text1"/>
          <w:spacing w:val="-4"/>
          <w:kern w:val="0"/>
          <w:sz w:val="40"/>
          <w:szCs w:val="40"/>
          <w:u w:val="single"/>
        </w:rPr>
        <w:t xml:space="preserve">that Jesus is </w:t>
      </w:r>
      <w:r w:rsidR="000531BB" w:rsidRPr="003B50AF">
        <w:rPr>
          <w:rFonts w:ascii="Arial" w:hAnsi="Arial" w:cs="Arial"/>
          <w:color w:val="000000" w:themeColor="text1"/>
          <w:spacing w:val="-4"/>
          <w:kern w:val="0"/>
          <w:sz w:val="40"/>
          <w:szCs w:val="40"/>
          <w:u w:val="single"/>
        </w:rPr>
        <w:t>Lord</w:t>
      </w:r>
      <w:r>
        <w:rPr>
          <w:rFonts w:ascii="Arial" w:hAnsi="Arial" w:cs="Arial"/>
          <w:color w:val="000000" w:themeColor="text1"/>
          <w:spacing w:val="-4"/>
          <w:kern w:val="0"/>
          <w:sz w:val="40"/>
          <w:szCs w:val="40"/>
        </w:rPr>
        <w:t>”</w:t>
      </w:r>
      <w:r w:rsidR="000531BB">
        <w:rPr>
          <w:rFonts w:ascii="Arial" w:hAnsi="Arial" w:cs="Arial"/>
          <w:color w:val="000000" w:themeColor="text1"/>
          <w:spacing w:val="-4"/>
          <w:kern w:val="0"/>
          <w:sz w:val="40"/>
          <w:szCs w:val="40"/>
        </w:rPr>
        <w:t xml:space="preserve"> and </w:t>
      </w:r>
      <w:r>
        <w:rPr>
          <w:rFonts w:ascii="Arial" w:hAnsi="Arial" w:cs="Arial"/>
          <w:color w:val="000000" w:themeColor="text1"/>
          <w:spacing w:val="-4"/>
          <w:kern w:val="0"/>
          <w:sz w:val="40"/>
          <w:szCs w:val="40"/>
        </w:rPr>
        <w:t>“</w:t>
      </w:r>
      <w:r w:rsidR="000531BB" w:rsidRPr="003B50AF">
        <w:rPr>
          <w:rFonts w:ascii="Arial" w:hAnsi="Arial" w:cs="Arial"/>
          <w:color w:val="000000" w:themeColor="text1"/>
          <w:spacing w:val="-4"/>
          <w:kern w:val="0"/>
          <w:sz w:val="40"/>
          <w:szCs w:val="40"/>
          <w:u w:val="single"/>
        </w:rPr>
        <w:t>Calling on the name of the Lord</w:t>
      </w:r>
      <w:r>
        <w:rPr>
          <w:rFonts w:ascii="Arial" w:hAnsi="Arial" w:cs="Arial"/>
          <w:color w:val="000000" w:themeColor="text1"/>
          <w:spacing w:val="-4"/>
          <w:kern w:val="0"/>
          <w:sz w:val="40"/>
          <w:szCs w:val="40"/>
        </w:rPr>
        <w:t>” go together. A believer must acknowledge that Jesus is willing and able to deliver him through his troubles and problems.</w:t>
      </w:r>
      <w:r w:rsidR="000531BB">
        <w:rPr>
          <w:rFonts w:ascii="Arial" w:hAnsi="Arial" w:cs="Arial"/>
          <w:color w:val="000000" w:themeColor="text1"/>
          <w:spacing w:val="-4"/>
          <w:kern w:val="0"/>
          <w:sz w:val="40"/>
          <w:szCs w:val="40"/>
        </w:rPr>
        <w:t xml:space="preserve"> </w:t>
      </w:r>
      <w:r w:rsidR="00EC6F57">
        <w:rPr>
          <w:rFonts w:ascii="Arial" w:hAnsi="Arial" w:cs="Arial"/>
          <w:color w:val="000000" w:themeColor="text1"/>
          <w:spacing w:val="-4"/>
          <w:kern w:val="0"/>
          <w:sz w:val="40"/>
          <w:szCs w:val="40"/>
        </w:rPr>
        <w:t>Then, if he calls upon the name of the Lord, he will  be delivered from them.</w:t>
      </w:r>
    </w:p>
    <w:p w14:paraId="10774CE4" w14:textId="77777777" w:rsidR="000531BB" w:rsidRPr="00C956BF" w:rsidRDefault="000531BB" w:rsidP="00507BBA">
      <w:pPr>
        <w:pStyle w:val="NormalWeb"/>
        <w:rPr>
          <w:rFonts w:ascii="Arial" w:hAnsi="Arial" w:cs="Arial"/>
          <w:color w:val="000000" w:themeColor="text1"/>
          <w:spacing w:val="-4"/>
          <w:kern w:val="0"/>
          <w:sz w:val="20"/>
          <w:szCs w:val="20"/>
        </w:rPr>
      </w:pPr>
    </w:p>
    <w:p w14:paraId="065F6A4F" w14:textId="51AFD00B" w:rsidR="00C956BF" w:rsidRPr="00C956BF" w:rsidRDefault="00C956BF" w:rsidP="00C956BF">
      <w:pPr>
        <w:pStyle w:val="NormalWeb"/>
        <w:rPr>
          <w:rFonts w:ascii="Arial" w:hAnsi="Arial" w:cs="Arial"/>
          <w:b/>
          <w:bCs/>
          <w:i/>
          <w:iCs/>
          <w:color w:val="0035FF"/>
          <w:spacing w:val="-4"/>
          <w:kern w:val="0"/>
          <w:sz w:val="40"/>
          <w:szCs w:val="40"/>
        </w:rPr>
      </w:pPr>
      <w:r w:rsidRPr="00C956BF">
        <w:rPr>
          <w:rFonts w:ascii="Arial" w:hAnsi="Arial" w:cs="Arial"/>
          <w:b/>
          <w:bCs/>
          <w:i/>
          <w:iCs/>
          <w:color w:val="0035FF"/>
          <w:spacing w:val="-4"/>
          <w:kern w:val="0"/>
          <w:sz w:val="40"/>
          <w:szCs w:val="40"/>
          <w:u w:val="single"/>
        </w:rPr>
        <w:t>Romans 10:14</w:t>
      </w:r>
      <w:r w:rsidRPr="00C956BF">
        <w:rPr>
          <w:rFonts w:ascii="Arial" w:hAnsi="Arial" w:cs="Arial"/>
          <w:b/>
          <w:bCs/>
          <w:i/>
          <w:iCs/>
          <w:color w:val="0035FF"/>
          <w:spacing w:val="-4"/>
          <w:kern w:val="0"/>
          <w:sz w:val="40"/>
          <w:szCs w:val="40"/>
        </w:rPr>
        <w:t xml:space="preserve"> How then will they </w:t>
      </w:r>
      <w:r w:rsidRPr="008C7F69">
        <w:rPr>
          <w:rFonts w:ascii="Arial" w:hAnsi="Arial" w:cs="Arial"/>
          <w:b/>
          <w:bCs/>
          <w:i/>
          <w:iCs/>
          <w:color w:val="C00000"/>
          <w:spacing w:val="-4"/>
          <w:kern w:val="0"/>
          <w:sz w:val="40"/>
          <w:szCs w:val="40"/>
        </w:rPr>
        <w:t>call</w:t>
      </w:r>
      <w:r w:rsidRPr="00C956BF">
        <w:rPr>
          <w:rFonts w:ascii="Arial" w:hAnsi="Arial" w:cs="Arial"/>
          <w:b/>
          <w:bCs/>
          <w:i/>
          <w:iCs/>
          <w:color w:val="0035FF"/>
          <w:spacing w:val="-4"/>
          <w:kern w:val="0"/>
          <w:sz w:val="40"/>
          <w:szCs w:val="40"/>
        </w:rPr>
        <w:t xml:space="preserve"> on Him in whom they have not believed? How will they </w:t>
      </w:r>
      <w:r w:rsidRPr="00AA178B">
        <w:rPr>
          <w:rFonts w:ascii="Arial" w:hAnsi="Arial" w:cs="Arial"/>
          <w:b/>
          <w:bCs/>
          <w:i/>
          <w:iCs/>
          <w:color w:val="C00000"/>
          <w:spacing w:val="-4"/>
          <w:kern w:val="0"/>
          <w:sz w:val="40"/>
          <w:szCs w:val="40"/>
        </w:rPr>
        <w:t xml:space="preserve">believe </w:t>
      </w:r>
      <w:r w:rsidRPr="00C956BF">
        <w:rPr>
          <w:rFonts w:ascii="Arial" w:hAnsi="Arial" w:cs="Arial"/>
          <w:b/>
          <w:bCs/>
          <w:i/>
          <w:iCs/>
          <w:color w:val="0035FF"/>
          <w:spacing w:val="-4"/>
          <w:kern w:val="0"/>
          <w:sz w:val="40"/>
          <w:szCs w:val="40"/>
        </w:rPr>
        <w:t xml:space="preserve">in Him whom they have not heard? And how will they </w:t>
      </w:r>
      <w:r w:rsidRPr="005F4C43">
        <w:rPr>
          <w:rFonts w:ascii="Arial" w:hAnsi="Arial" w:cs="Arial"/>
          <w:b/>
          <w:bCs/>
          <w:i/>
          <w:iCs/>
          <w:color w:val="C00000"/>
          <w:spacing w:val="-4"/>
          <w:kern w:val="0"/>
          <w:sz w:val="40"/>
          <w:szCs w:val="40"/>
        </w:rPr>
        <w:t xml:space="preserve">hear </w:t>
      </w:r>
      <w:r w:rsidRPr="00C956BF">
        <w:rPr>
          <w:rFonts w:ascii="Arial" w:hAnsi="Arial" w:cs="Arial"/>
          <w:b/>
          <w:bCs/>
          <w:i/>
          <w:iCs/>
          <w:color w:val="0035FF"/>
          <w:spacing w:val="-4"/>
          <w:kern w:val="0"/>
          <w:sz w:val="40"/>
          <w:szCs w:val="40"/>
        </w:rPr>
        <w:t>without a preacher</w:t>
      </w:r>
      <w:r w:rsidR="004D372A">
        <w:rPr>
          <w:rFonts w:ascii="Arial" w:hAnsi="Arial" w:cs="Arial"/>
          <w:b/>
          <w:bCs/>
          <w:i/>
          <w:iCs/>
          <w:color w:val="0035FF"/>
          <w:spacing w:val="-4"/>
          <w:kern w:val="0"/>
          <w:sz w:val="40"/>
          <w:szCs w:val="40"/>
        </w:rPr>
        <w:t xml:space="preserve"> </w:t>
      </w:r>
      <w:r w:rsidR="006708DF" w:rsidRPr="006708DF">
        <w:rPr>
          <w:rFonts w:ascii="Arial" w:hAnsi="Arial" w:cs="Arial"/>
          <w:b/>
          <w:bCs/>
          <w:i/>
          <w:iCs/>
          <w:color w:val="C00000"/>
          <w:spacing w:val="-4"/>
          <w:kern w:val="0"/>
          <w:sz w:val="48"/>
          <w:szCs w:val="48"/>
        </w:rPr>
        <w:t>*</w:t>
      </w:r>
      <w:r w:rsidR="004D372A" w:rsidRPr="004D372A">
        <w:rPr>
          <w:rFonts w:ascii="Arial" w:hAnsi="Arial" w:cs="Arial"/>
          <w:color w:val="000000" w:themeColor="text1"/>
          <w:spacing w:val="-4"/>
          <w:kern w:val="0"/>
          <w:sz w:val="36"/>
          <w:szCs w:val="36"/>
        </w:rPr>
        <w:t>(</w:t>
      </w:r>
      <w:proofErr w:type="spellStart"/>
      <w:r w:rsidR="00441A71">
        <w:rPr>
          <w:rFonts w:ascii="Arial" w:hAnsi="Arial" w:cs="Arial"/>
          <w:color w:val="000000" w:themeColor="text1"/>
          <w:spacing w:val="-4"/>
          <w:kern w:val="0"/>
          <w:sz w:val="36"/>
          <w:szCs w:val="36"/>
        </w:rPr>
        <w:t>kerusso</w:t>
      </w:r>
      <w:proofErr w:type="spellEnd"/>
      <w:r w:rsidR="00441A71">
        <w:rPr>
          <w:rFonts w:ascii="Arial" w:hAnsi="Arial" w:cs="Arial"/>
          <w:color w:val="000000" w:themeColor="text1"/>
          <w:spacing w:val="-4"/>
          <w:kern w:val="0"/>
          <w:sz w:val="36"/>
          <w:szCs w:val="36"/>
        </w:rPr>
        <w:t xml:space="preserve"> </w:t>
      </w:r>
      <w:r w:rsidR="004D372A" w:rsidRPr="00441A71">
        <w:rPr>
          <w:rFonts w:ascii="Arial" w:hAnsi="Arial" w:cs="Arial"/>
          <w:color w:val="000000" w:themeColor="text1"/>
          <w:spacing w:val="-4"/>
          <w:kern w:val="0"/>
          <w:sz w:val="36"/>
          <w:szCs w:val="36"/>
        </w:rPr>
        <w:t>pt.</w:t>
      </w:r>
      <w:r w:rsidR="00441A71" w:rsidRPr="00441A71">
        <w:rPr>
          <w:rFonts w:ascii="Arial" w:hAnsi="Arial" w:cs="Arial"/>
          <w:color w:val="000000" w:themeColor="text1"/>
          <w:spacing w:val="-4"/>
          <w:kern w:val="0"/>
          <w:sz w:val="36"/>
          <w:szCs w:val="36"/>
        </w:rPr>
        <w:t>pa)</w:t>
      </w:r>
      <w:r w:rsidRPr="00C956BF">
        <w:rPr>
          <w:rFonts w:ascii="Arial" w:hAnsi="Arial" w:cs="Arial"/>
          <w:b/>
          <w:bCs/>
          <w:i/>
          <w:iCs/>
          <w:color w:val="0035FF"/>
          <w:spacing w:val="-4"/>
          <w:kern w:val="0"/>
          <w:sz w:val="40"/>
          <w:szCs w:val="40"/>
        </w:rPr>
        <w:t>? 15</w:t>
      </w:r>
      <w:r>
        <w:rPr>
          <w:rFonts w:ascii="Arial" w:hAnsi="Arial" w:cs="Arial"/>
          <w:b/>
          <w:bCs/>
          <w:i/>
          <w:iCs/>
          <w:color w:val="0035FF"/>
          <w:spacing w:val="-4"/>
          <w:kern w:val="0"/>
          <w:sz w:val="40"/>
          <w:szCs w:val="40"/>
        </w:rPr>
        <w:t>)</w:t>
      </w:r>
      <w:r w:rsidRPr="00C956BF">
        <w:rPr>
          <w:rFonts w:ascii="Arial" w:hAnsi="Arial" w:cs="Arial"/>
          <w:b/>
          <w:bCs/>
          <w:i/>
          <w:iCs/>
          <w:color w:val="0035FF"/>
          <w:spacing w:val="-4"/>
          <w:kern w:val="0"/>
          <w:sz w:val="40"/>
          <w:szCs w:val="40"/>
        </w:rPr>
        <w:t xml:space="preserve">  And how shall they </w:t>
      </w:r>
      <w:r w:rsidRPr="004D372A">
        <w:rPr>
          <w:rFonts w:ascii="Arial" w:hAnsi="Arial" w:cs="Arial"/>
          <w:b/>
          <w:bCs/>
          <w:i/>
          <w:iCs/>
          <w:color w:val="C00000"/>
          <w:spacing w:val="-4"/>
          <w:kern w:val="0"/>
          <w:sz w:val="40"/>
          <w:szCs w:val="40"/>
        </w:rPr>
        <w:t>preach</w:t>
      </w:r>
      <w:r w:rsidRPr="00C956BF">
        <w:rPr>
          <w:rFonts w:ascii="Arial" w:hAnsi="Arial" w:cs="Arial"/>
          <w:b/>
          <w:bCs/>
          <w:i/>
          <w:iCs/>
          <w:color w:val="0035FF"/>
          <w:spacing w:val="-4"/>
          <w:kern w:val="0"/>
          <w:sz w:val="40"/>
          <w:szCs w:val="40"/>
        </w:rPr>
        <w:t xml:space="preserve"> unless they are sent? Just as it is written, "How beautiful are the feet of those who bring glad tidings of good things!"</w:t>
      </w:r>
    </w:p>
    <w:p w14:paraId="157DF9D2" w14:textId="77777777" w:rsidR="00C956BF" w:rsidRPr="008D7AD1" w:rsidRDefault="00C956BF" w:rsidP="00C956BF">
      <w:pPr>
        <w:pStyle w:val="NormalWeb"/>
        <w:rPr>
          <w:rFonts w:ascii="Arial" w:hAnsi="Arial" w:cs="Arial"/>
          <w:b/>
          <w:bCs/>
          <w:i/>
          <w:iCs/>
          <w:color w:val="0035FF"/>
          <w:spacing w:val="-4"/>
          <w:kern w:val="0"/>
          <w:sz w:val="20"/>
          <w:szCs w:val="20"/>
        </w:rPr>
      </w:pPr>
    </w:p>
    <w:p w14:paraId="09686A74" w14:textId="45E2D7D5" w:rsidR="006708DF" w:rsidRDefault="006708DF" w:rsidP="006708DF">
      <w:pPr>
        <w:pStyle w:val="NormalWeb"/>
        <w:ind w:left="18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6708DF">
        <w:rPr>
          <w:rFonts w:ascii="Arial" w:hAnsi="Arial" w:cs="Arial"/>
          <w:color w:val="000000" w:themeColor="text1"/>
          <w:spacing w:val="-4"/>
          <w:kern w:val="0"/>
          <w:sz w:val="40"/>
          <w:szCs w:val="40"/>
        </w:rPr>
        <w:t xml:space="preserve">“True, the same Lord over all is rich unto all alike that call upon Him. But this calling implies believing, and believing hearing, and hearing preaching, and preaching a mission to preach: </w:t>
      </w:r>
      <w:r w:rsidRPr="006708DF">
        <w:rPr>
          <w:rFonts w:ascii="Arial" w:hAnsi="Arial" w:cs="Arial"/>
          <w:color w:val="000000" w:themeColor="text1"/>
          <w:spacing w:val="-4"/>
          <w:kern w:val="0"/>
        </w:rPr>
        <w:t>Robert Jamieson, A. R. Fausset, and David Brown, Commentary Critical and Explanatory on the Whole Bible, vol. 2 (Oak Harbor, WA: Logos Research Systems, Inc., 1997), 248</w:t>
      </w:r>
      <w:r w:rsidRPr="006708DF">
        <w:rPr>
          <w:rFonts w:ascii="Arial" w:hAnsi="Arial" w:cs="Arial"/>
          <w:color w:val="000000" w:themeColor="text1"/>
          <w:spacing w:val="-4"/>
          <w:kern w:val="0"/>
          <w:sz w:val="40"/>
          <w:szCs w:val="40"/>
        </w:rPr>
        <w:t>.</w:t>
      </w:r>
    </w:p>
    <w:p w14:paraId="7AE64025" w14:textId="77777777" w:rsidR="006708DF" w:rsidRDefault="006708DF" w:rsidP="000D5613">
      <w:pPr>
        <w:pStyle w:val="NormalWeb"/>
        <w:ind w:left="180" w:hanging="180"/>
        <w:rPr>
          <w:rFonts w:ascii="Arial" w:hAnsi="Arial" w:cs="Arial"/>
          <w:color w:val="000000" w:themeColor="text1"/>
          <w:spacing w:val="-4"/>
          <w:kern w:val="0"/>
          <w:sz w:val="40"/>
          <w:szCs w:val="40"/>
        </w:rPr>
      </w:pPr>
    </w:p>
    <w:p w14:paraId="42C382D0" w14:textId="1CF36D4E" w:rsidR="00C956BF" w:rsidRDefault="000D5613" w:rsidP="000D5613">
      <w:pPr>
        <w:pStyle w:val="NormalWeb"/>
        <w:ind w:left="180" w:hanging="18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00C956BF" w:rsidRPr="000D5613">
        <w:rPr>
          <w:rFonts w:ascii="Arial" w:hAnsi="Arial" w:cs="Arial"/>
          <w:color w:val="000000" w:themeColor="text1"/>
          <w:spacing w:val="-4"/>
          <w:kern w:val="0"/>
          <w:sz w:val="40"/>
          <w:szCs w:val="40"/>
        </w:rPr>
        <w:t>There are four natural questions in the verses above and each  additional question build</w:t>
      </w:r>
      <w:r w:rsidRPr="000D5613">
        <w:rPr>
          <w:rFonts w:ascii="Arial" w:hAnsi="Arial" w:cs="Arial"/>
          <w:color w:val="000000" w:themeColor="text1"/>
          <w:spacing w:val="-4"/>
          <w:kern w:val="0"/>
          <w:sz w:val="40"/>
          <w:szCs w:val="40"/>
        </w:rPr>
        <w:t>s on the key verb from the preceding question.</w:t>
      </w:r>
      <w:r w:rsidR="006708DF">
        <w:rPr>
          <w:rFonts w:ascii="Arial" w:hAnsi="Arial" w:cs="Arial"/>
          <w:color w:val="000000" w:themeColor="text1"/>
          <w:spacing w:val="-4"/>
          <w:kern w:val="0"/>
          <w:sz w:val="40"/>
          <w:szCs w:val="40"/>
        </w:rPr>
        <w:t>”</w:t>
      </w:r>
      <w:r w:rsidRPr="000D5613">
        <w:rPr>
          <w:rFonts w:ascii="Arial" w:hAnsi="Arial" w:cs="Arial"/>
          <w:color w:val="000000" w:themeColor="text1"/>
          <w:spacing w:val="-4"/>
          <w:kern w:val="0"/>
          <w:sz w:val="40"/>
          <w:szCs w:val="40"/>
        </w:rPr>
        <w:t xml:space="preserve"> </w:t>
      </w:r>
      <w:r w:rsidRPr="000D5613">
        <w:rPr>
          <w:rFonts w:ascii="Arial" w:hAnsi="Arial" w:cs="Arial"/>
          <w:color w:val="000000" w:themeColor="text1"/>
          <w:spacing w:val="-4"/>
          <w:kern w:val="0"/>
        </w:rPr>
        <w:t>John A. Witmer, “Romans,” in The Bible Knowledge Commentary: An Exposition of the Scriptures, ed. J. F. Walvoord and R. B. Zuck, vol. 2 (Wheaton, IL: Victor Books, 1985), 481.</w:t>
      </w:r>
    </w:p>
    <w:p w14:paraId="68F4FE3D" w14:textId="77777777" w:rsidR="008D7AD1" w:rsidRDefault="008D7AD1" w:rsidP="000D5613">
      <w:pPr>
        <w:pStyle w:val="NormalWeb"/>
        <w:ind w:left="180" w:hanging="180"/>
        <w:rPr>
          <w:rFonts w:ascii="Arial" w:hAnsi="Arial" w:cs="Arial"/>
          <w:color w:val="000000" w:themeColor="text1"/>
          <w:spacing w:val="-4"/>
          <w:kern w:val="0"/>
        </w:rPr>
      </w:pPr>
    </w:p>
    <w:p w14:paraId="0215095B" w14:textId="7CB162AE" w:rsidR="008D7AD1" w:rsidRDefault="008C7F69" w:rsidP="008C7F69">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lastRenderedPageBreak/>
        <w:t>Question 1</w:t>
      </w:r>
      <w:r>
        <w:rPr>
          <w:rFonts w:ascii="Arial" w:hAnsi="Arial" w:cs="Arial"/>
          <w:color w:val="000000" w:themeColor="text1"/>
          <w:spacing w:val="-4"/>
          <w:kern w:val="0"/>
          <w:sz w:val="40"/>
          <w:szCs w:val="40"/>
        </w:rPr>
        <w:t xml:space="preserve"> - </w:t>
      </w:r>
      <w:r w:rsidRPr="008C7F69">
        <w:rPr>
          <w:rFonts w:ascii="Arial" w:hAnsi="Arial" w:cs="Arial"/>
          <w:color w:val="000000" w:themeColor="text1"/>
          <w:spacing w:val="-4"/>
          <w:kern w:val="0"/>
          <w:sz w:val="40"/>
          <w:szCs w:val="40"/>
        </w:rPr>
        <w:t>Paul asks a rhetorical question to bring up the</w:t>
      </w:r>
      <w:r w:rsidR="00A35036">
        <w:rPr>
          <w:rFonts w:ascii="Arial" w:hAnsi="Arial" w:cs="Arial"/>
          <w:color w:val="000000" w:themeColor="text1"/>
          <w:spacing w:val="-4"/>
          <w:kern w:val="0"/>
          <w:sz w:val="40"/>
          <w:szCs w:val="40"/>
        </w:rPr>
        <w:t xml:space="preserve"> issue of how one could </w:t>
      </w:r>
      <w:r w:rsidR="00A35036" w:rsidRPr="00441A71">
        <w:rPr>
          <w:rFonts w:ascii="Arial" w:hAnsi="Arial" w:cs="Arial"/>
          <w:color w:val="000000" w:themeColor="text1"/>
          <w:spacing w:val="-4"/>
          <w:kern w:val="0"/>
          <w:sz w:val="40"/>
          <w:szCs w:val="40"/>
          <w:u w:val="single"/>
        </w:rPr>
        <w:t>call</w:t>
      </w:r>
      <w:r w:rsidR="00A35036">
        <w:rPr>
          <w:rFonts w:ascii="Arial" w:hAnsi="Arial" w:cs="Arial"/>
          <w:color w:val="000000" w:themeColor="text1"/>
          <w:spacing w:val="-4"/>
          <w:kern w:val="0"/>
          <w:sz w:val="40"/>
          <w:szCs w:val="40"/>
        </w:rPr>
        <w:t xml:space="preserve"> on </w:t>
      </w:r>
      <w:r w:rsidR="004172A9">
        <w:rPr>
          <w:rFonts w:ascii="Arial" w:hAnsi="Arial" w:cs="Arial"/>
          <w:color w:val="000000" w:themeColor="text1"/>
          <w:spacing w:val="-4"/>
          <w:kern w:val="0"/>
          <w:sz w:val="40"/>
          <w:szCs w:val="40"/>
        </w:rPr>
        <w:t xml:space="preserve">the  Lord </w:t>
      </w:r>
      <w:r w:rsidR="00A35036">
        <w:rPr>
          <w:rFonts w:ascii="Arial" w:hAnsi="Arial" w:cs="Arial"/>
          <w:color w:val="000000" w:themeColor="text1"/>
          <w:spacing w:val="-4"/>
          <w:kern w:val="0"/>
          <w:sz w:val="40"/>
          <w:szCs w:val="40"/>
        </w:rPr>
        <w:t xml:space="preserve">who they have never believed. </w:t>
      </w:r>
      <w:r w:rsidRPr="008C7F69">
        <w:rPr>
          <w:rFonts w:ascii="Arial" w:hAnsi="Arial" w:cs="Arial"/>
          <w:color w:val="000000" w:themeColor="text1"/>
          <w:spacing w:val="-4"/>
          <w:kern w:val="0"/>
          <w:sz w:val="40"/>
          <w:szCs w:val="40"/>
        </w:rPr>
        <w:t xml:space="preserve"> </w:t>
      </w:r>
      <w:r w:rsidRPr="008C7F69">
        <w:rPr>
          <w:rFonts w:ascii="Arial" w:hAnsi="Arial" w:cs="Arial"/>
          <w:b/>
          <w:bCs/>
          <w:i/>
          <w:iCs/>
          <w:color w:val="C00000"/>
          <w:spacing w:val="-4"/>
          <w:kern w:val="0"/>
          <w:sz w:val="40"/>
          <w:szCs w:val="40"/>
        </w:rPr>
        <w:t>call</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xml:space="preserve">– </w:t>
      </w:r>
      <w:proofErr w:type="spellStart"/>
      <w:r>
        <w:rPr>
          <w:rFonts w:ascii="Arial" w:hAnsi="Arial" w:cs="Arial"/>
          <w:color w:val="000000" w:themeColor="text1"/>
          <w:spacing w:val="-4"/>
          <w:kern w:val="0"/>
          <w:sz w:val="40"/>
          <w:szCs w:val="40"/>
        </w:rPr>
        <w:t>epikaleo</w:t>
      </w:r>
      <w:proofErr w:type="spellEnd"/>
      <w:r>
        <w:rPr>
          <w:rFonts w:ascii="Arial" w:hAnsi="Arial" w:cs="Arial"/>
          <w:color w:val="000000" w:themeColor="text1"/>
          <w:spacing w:val="-4"/>
          <w:kern w:val="0"/>
          <w:sz w:val="40"/>
          <w:szCs w:val="40"/>
        </w:rPr>
        <w:t xml:space="preserve"> (</w:t>
      </w:r>
      <w:proofErr w:type="spellStart"/>
      <w:r w:rsidR="00AA178B">
        <w:rPr>
          <w:rFonts w:ascii="Arial" w:hAnsi="Arial" w:cs="Arial"/>
          <w:color w:val="000000" w:themeColor="text1"/>
          <w:spacing w:val="-4"/>
          <w:kern w:val="0"/>
          <w:sz w:val="40"/>
          <w:szCs w:val="40"/>
        </w:rPr>
        <w:t>v.ams</w:t>
      </w:r>
      <w:proofErr w:type="spellEnd"/>
      <w:r w:rsidR="00AA178B">
        <w:rPr>
          <w:rFonts w:ascii="Arial" w:hAnsi="Arial" w:cs="Arial"/>
          <w:color w:val="000000" w:themeColor="text1"/>
          <w:spacing w:val="-4"/>
          <w:kern w:val="0"/>
          <w:sz w:val="40"/>
          <w:szCs w:val="40"/>
        </w:rPr>
        <w:t>)</w:t>
      </w:r>
    </w:p>
    <w:p w14:paraId="50C4429C" w14:textId="77777777" w:rsidR="00AA178B" w:rsidRDefault="00AA178B" w:rsidP="008C7F69">
      <w:pPr>
        <w:pStyle w:val="NormalWeb"/>
        <w:rPr>
          <w:rFonts w:ascii="Arial" w:hAnsi="Arial" w:cs="Arial"/>
          <w:color w:val="000000" w:themeColor="text1"/>
          <w:spacing w:val="-4"/>
          <w:kern w:val="0"/>
          <w:sz w:val="40"/>
          <w:szCs w:val="40"/>
        </w:rPr>
      </w:pPr>
    </w:p>
    <w:p w14:paraId="74E9C50E" w14:textId="77777777" w:rsidR="00A35036" w:rsidRDefault="00AA178B" w:rsidP="008C7F69">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t>Question 2</w:t>
      </w:r>
      <w:r>
        <w:rPr>
          <w:rFonts w:ascii="Arial" w:hAnsi="Arial" w:cs="Arial"/>
          <w:color w:val="000000" w:themeColor="text1"/>
          <w:spacing w:val="-4"/>
          <w:kern w:val="0"/>
          <w:sz w:val="40"/>
          <w:szCs w:val="40"/>
        </w:rPr>
        <w:t xml:space="preserve"> </w:t>
      </w:r>
      <w:r w:rsidR="00A35036">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A35036">
        <w:rPr>
          <w:rFonts w:ascii="Arial" w:hAnsi="Arial" w:cs="Arial"/>
          <w:color w:val="000000" w:themeColor="text1"/>
          <w:spacing w:val="-4"/>
          <w:kern w:val="0"/>
          <w:sz w:val="40"/>
          <w:szCs w:val="40"/>
        </w:rPr>
        <w:t xml:space="preserve">How can one </w:t>
      </w:r>
      <w:r w:rsidR="00A35036" w:rsidRPr="00441A71">
        <w:rPr>
          <w:rFonts w:ascii="Arial" w:hAnsi="Arial" w:cs="Arial"/>
          <w:color w:val="000000" w:themeColor="text1"/>
          <w:spacing w:val="-4"/>
          <w:kern w:val="0"/>
          <w:sz w:val="40"/>
          <w:szCs w:val="40"/>
          <w:u w:val="single"/>
        </w:rPr>
        <w:t>believe</w:t>
      </w:r>
      <w:r w:rsidR="00A35036">
        <w:rPr>
          <w:rFonts w:ascii="Arial" w:hAnsi="Arial" w:cs="Arial"/>
          <w:color w:val="000000" w:themeColor="text1"/>
          <w:spacing w:val="-4"/>
          <w:kern w:val="0"/>
          <w:sz w:val="40"/>
          <w:szCs w:val="40"/>
        </w:rPr>
        <w:t xml:space="preserve"> in Him whom they have not </w:t>
      </w:r>
    </w:p>
    <w:p w14:paraId="682CAF6D" w14:textId="27DDCA89" w:rsidR="00AA178B" w:rsidRPr="00A35036" w:rsidRDefault="00A35036" w:rsidP="008C7F69">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heard. </w:t>
      </w:r>
      <w:r w:rsidRPr="00AA178B">
        <w:rPr>
          <w:rFonts w:ascii="Arial" w:hAnsi="Arial" w:cs="Arial"/>
          <w:b/>
          <w:bCs/>
          <w:i/>
          <w:iCs/>
          <w:color w:val="C00000"/>
          <w:spacing w:val="-4"/>
          <w:kern w:val="0"/>
          <w:sz w:val="40"/>
          <w:szCs w:val="40"/>
        </w:rPr>
        <w:t>believe</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xml:space="preserve">–  </w:t>
      </w:r>
      <w:proofErr w:type="spellStart"/>
      <w:r>
        <w:rPr>
          <w:rFonts w:ascii="Arial" w:hAnsi="Arial" w:cs="Arial"/>
          <w:color w:val="000000" w:themeColor="text1"/>
          <w:spacing w:val="-4"/>
          <w:kern w:val="0"/>
          <w:sz w:val="40"/>
          <w:szCs w:val="40"/>
        </w:rPr>
        <w:t>pisteuo</w:t>
      </w:r>
      <w:proofErr w:type="spellEnd"/>
      <w:r>
        <w:rPr>
          <w:rFonts w:ascii="Arial" w:hAnsi="Arial" w:cs="Arial"/>
          <w:color w:val="000000" w:themeColor="text1"/>
          <w:spacing w:val="-4"/>
          <w:kern w:val="0"/>
          <w:sz w:val="40"/>
          <w:szCs w:val="40"/>
        </w:rPr>
        <w:t xml:space="preserve"> (</w:t>
      </w:r>
      <w:proofErr w:type="spellStart"/>
      <w:r>
        <w:rPr>
          <w:rFonts w:ascii="Arial" w:hAnsi="Arial" w:cs="Arial"/>
          <w:color w:val="000000" w:themeColor="text1"/>
          <w:spacing w:val="-4"/>
          <w:kern w:val="0"/>
          <w:sz w:val="40"/>
          <w:szCs w:val="40"/>
        </w:rPr>
        <w:t>v.aa</w:t>
      </w:r>
      <w:r w:rsidR="005F4C43">
        <w:rPr>
          <w:rFonts w:ascii="Arial" w:hAnsi="Arial" w:cs="Arial"/>
          <w:color w:val="000000" w:themeColor="text1"/>
          <w:spacing w:val="-4"/>
          <w:kern w:val="0"/>
          <w:sz w:val="40"/>
          <w:szCs w:val="40"/>
        </w:rPr>
        <w:t>s</w:t>
      </w:r>
      <w:proofErr w:type="spellEnd"/>
      <w:r>
        <w:rPr>
          <w:rFonts w:ascii="Arial" w:hAnsi="Arial" w:cs="Arial"/>
          <w:color w:val="000000" w:themeColor="text1"/>
          <w:spacing w:val="-4"/>
          <w:kern w:val="0"/>
          <w:sz w:val="40"/>
          <w:szCs w:val="40"/>
        </w:rPr>
        <w:t xml:space="preserve">) </w:t>
      </w:r>
    </w:p>
    <w:p w14:paraId="617E374F" w14:textId="23EBF712" w:rsidR="00C956BF" w:rsidRDefault="005F4C43" w:rsidP="00C956BF">
      <w:pPr>
        <w:pStyle w:val="NormalWeb"/>
        <w:rPr>
          <w:rFonts w:ascii="Arial" w:hAnsi="Arial" w:cs="Arial"/>
          <w:color w:val="000000" w:themeColor="text1"/>
          <w:spacing w:val="-4"/>
          <w:kern w:val="0"/>
          <w:sz w:val="40"/>
          <w:szCs w:val="40"/>
        </w:rPr>
      </w:pPr>
      <w:r w:rsidRPr="00AA178B">
        <w:rPr>
          <w:rFonts w:ascii="Arial" w:hAnsi="Arial" w:cs="Arial"/>
          <w:color w:val="000000" w:themeColor="text1"/>
          <w:spacing w:val="-4"/>
          <w:kern w:val="0"/>
          <w:sz w:val="40"/>
          <w:szCs w:val="40"/>
          <w:u w:val="single"/>
        </w:rPr>
        <w:t xml:space="preserve">Question </w:t>
      </w:r>
      <w:r>
        <w:rPr>
          <w:rFonts w:ascii="Arial" w:hAnsi="Arial" w:cs="Arial"/>
          <w:color w:val="000000" w:themeColor="text1"/>
          <w:spacing w:val="-4"/>
          <w:kern w:val="0"/>
          <w:sz w:val="40"/>
          <w:szCs w:val="40"/>
          <w:u w:val="single"/>
        </w:rPr>
        <w:t>3</w:t>
      </w:r>
      <w:r>
        <w:rPr>
          <w:rFonts w:ascii="Arial" w:hAnsi="Arial" w:cs="Arial"/>
          <w:color w:val="000000" w:themeColor="text1"/>
          <w:spacing w:val="-4"/>
          <w:kern w:val="0"/>
          <w:sz w:val="40"/>
          <w:szCs w:val="40"/>
        </w:rPr>
        <w:t xml:space="preserve"> - </w:t>
      </w:r>
      <w:r w:rsidR="004D372A">
        <w:rPr>
          <w:rFonts w:ascii="Arial" w:hAnsi="Arial" w:cs="Arial"/>
          <w:color w:val="000000" w:themeColor="text1"/>
          <w:spacing w:val="-4"/>
          <w:kern w:val="0"/>
          <w:sz w:val="40"/>
          <w:szCs w:val="40"/>
        </w:rPr>
        <w:t xml:space="preserve"> </w:t>
      </w:r>
      <w:r w:rsidR="004D372A" w:rsidRPr="004D372A">
        <w:rPr>
          <w:rFonts w:ascii="Arial" w:hAnsi="Arial" w:cs="Arial"/>
          <w:color w:val="000000" w:themeColor="text1"/>
          <w:spacing w:val="-4"/>
          <w:kern w:val="0"/>
          <w:sz w:val="40"/>
          <w:szCs w:val="40"/>
        </w:rPr>
        <w:t xml:space="preserve">how will they </w:t>
      </w:r>
      <w:r w:rsidR="004D372A" w:rsidRPr="00441A71">
        <w:rPr>
          <w:rFonts w:ascii="Arial" w:hAnsi="Arial" w:cs="Arial"/>
          <w:color w:val="000000" w:themeColor="text1"/>
          <w:spacing w:val="-4"/>
          <w:kern w:val="0"/>
          <w:sz w:val="40"/>
          <w:szCs w:val="40"/>
          <w:u w:val="single"/>
        </w:rPr>
        <w:t>hear</w:t>
      </w:r>
      <w:r w:rsidR="004D372A" w:rsidRPr="004D372A">
        <w:rPr>
          <w:rFonts w:ascii="Arial" w:hAnsi="Arial" w:cs="Arial"/>
          <w:color w:val="000000" w:themeColor="text1"/>
          <w:spacing w:val="-4"/>
          <w:kern w:val="0"/>
          <w:sz w:val="40"/>
          <w:szCs w:val="40"/>
        </w:rPr>
        <w:t xml:space="preserve"> without a preacher?</w:t>
      </w:r>
      <w:r w:rsidR="004D372A">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 xml:space="preserve"> </w:t>
      </w:r>
      <w:r w:rsidRPr="005F4C43">
        <w:rPr>
          <w:rFonts w:ascii="Arial" w:hAnsi="Arial" w:cs="Arial"/>
          <w:b/>
          <w:bCs/>
          <w:i/>
          <w:iCs/>
          <w:color w:val="C00000"/>
          <w:spacing w:val="-4"/>
          <w:kern w:val="0"/>
          <w:sz w:val="40"/>
          <w:szCs w:val="40"/>
        </w:rPr>
        <w:t>hear</w:t>
      </w:r>
      <w:r>
        <w:rPr>
          <w:rFonts w:ascii="Arial" w:hAnsi="Arial" w:cs="Arial"/>
          <w:b/>
          <w:bCs/>
          <w:i/>
          <w:iCs/>
          <w:color w:val="C00000"/>
          <w:spacing w:val="-4"/>
          <w:kern w:val="0"/>
          <w:sz w:val="40"/>
          <w:szCs w:val="40"/>
        </w:rPr>
        <w:t xml:space="preserve"> </w:t>
      </w:r>
      <w:r w:rsidR="004D372A">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proofErr w:type="spellStart"/>
      <w:r>
        <w:rPr>
          <w:rFonts w:ascii="Arial" w:hAnsi="Arial" w:cs="Arial"/>
          <w:color w:val="000000" w:themeColor="text1"/>
          <w:spacing w:val="-4"/>
          <w:kern w:val="0"/>
          <w:sz w:val="40"/>
          <w:szCs w:val="40"/>
        </w:rPr>
        <w:t>akouo</w:t>
      </w:r>
      <w:proofErr w:type="spellEnd"/>
      <w:r w:rsidR="004D372A">
        <w:rPr>
          <w:rFonts w:ascii="Arial" w:hAnsi="Arial" w:cs="Arial"/>
          <w:color w:val="000000" w:themeColor="text1"/>
          <w:spacing w:val="-4"/>
          <w:kern w:val="0"/>
          <w:sz w:val="40"/>
          <w:szCs w:val="40"/>
        </w:rPr>
        <w:t xml:space="preserve"> (</w:t>
      </w:r>
      <w:proofErr w:type="spellStart"/>
      <w:r w:rsidR="004D372A">
        <w:rPr>
          <w:rFonts w:ascii="Arial" w:hAnsi="Arial" w:cs="Arial"/>
          <w:color w:val="000000" w:themeColor="text1"/>
          <w:spacing w:val="-4"/>
          <w:kern w:val="0"/>
          <w:sz w:val="40"/>
          <w:szCs w:val="40"/>
        </w:rPr>
        <w:t>v.aas</w:t>
      </w:r>
      <w:proofErr w:type="spellEnd"/>
      <w:r w:rsidR="004D372A">
        <w:rPr>
          <w:rFonts w:ascii="Arial" w:hAnsi="Arial" w:cs="Arial"/>
          <w:color w:val="000000" w:themeColor="text1"/>
          <w:spacing w:val="-4"/>
          <w:kern w:val="0"/>
          <w:sz w:val="40"/>
          <w:szCs w:val="40"/>
        </w:rPr>
        <w:t>)</w:t>
      </w:r>
    </w:p>
    <w:p w14:paraId="6F79F94E" w14:textId="77777777" w:rsidR="004D372A" w:rsidRDefault="004D372A" w:rsidP="00C956BF">
      <w:pPr>
        <w:pStyle w:val="NormalWeb"/>
        <w:rPr>
          <w:rFonts w:ascii="Arial" w:hAnsi="Arial" w:cs="Arial"/>
          <w:color w:val="000000" w:themeColor="text1"/>
          <w:spacing w:val="-4"/>
          <w:kern w:val="0"/>
          <w:sz w:val="40"/>
          <w:szCs w:val="40"/>
        </w:rPr>
      </w:pPr>
    </w:p>
    <w:p w14:paraId="78686A27" w14:textId="36A9B071" w:rsidR="004D372A" w:rsidRDefault="004D372A" w:rsidP="00C956BF">
      <w:pPr>
        <w:pStyle w:val="NormalWeb"/>
        <w:rPr>
          <w:rFonts w:ascii="Arial" w:hAnsi="Arial" w:cs="Arial"/>
          <w:color w:val="000000" w:themeColor="text1"/>
          <w:spacing w:val="-4"/>
          <w:kern w:val="0"/>
          <w:sz w:val="40"/>
          <w:szCs w:val="40"/>
        </w:rPr>
      </w:pPr>
      <w:r w:rsidRPr="004D372A">
        <w:rPr>
          <w:rFonts w:ascii="Arial" w:hAnsi="Arial" w:cs="Arial"/>
          <w:color w:val="000000" w:themeColor="text1"/>
          <w:spacing w:val="-4"/>
          <w:kern w:val="0"/>
          <w:sz w:val="40"/>
          <w:szCs w:val="40"/>
          <w:u w:val="single"/>
        </w:rPr>
        <w:t>Question 4</w:t>
      </w:r>
      <w:r>
        <w:rPr>
          <w:rFonts w:ascii="Arial" w:hAnsi="Arial" w:cs="Arial"/>
          <w:color w:val="000000" w:themeColor="text1"/>
          <w:spacing w:val="-4"/>
          <w:kern w:val="0"/>
          <w:sz w:val="40"/>
          <w:szCs w:val="40"/>
        </w:rPr>
        <w:t xml:space="preserve"> - </w:t>
      </w:r>
      <w:r w:rsidR="00441A71" w:rsidRPr="00441A71">
        <w:rPr>
          <w:rFonts w:ascii="Arial" w:hAnsi="Arial" w:cs="Arial"/>
          <w:color w:val="000000" w:themeColor="text1"/>
          <w:spacing w:val="-4"/>
          <w:kern w:val="0"/>
          <w:sz w:val="40"/>
          <w:szCs w:val="40"/>
        </w:rPr>
        <w:t xml:space="preserve">And how shall they </w:t>
      </w:r>
      <w:r w:rsidR="00441A71" w:rsidRPr="00441A71">
        <w:rPr>
          <w:rFonts w:ascii="Arial" w:hAnsi="Arial" w:cs="Arial"/>
          <w:color w:val="000000" w:themeColor="text1"/>
          <w:spacing w:val="-4"/>
          <w:kern w:val="0"/>
          <w:sz w:val="40"/>
          <w:szCs w:val="40"/>
          <w:u w:val="single"/>
        </w:rPr>
        <w:t>preach</w:t>
      </w:r>
      <w:r w:rsidR="00441A71" w:rsidRPr="00441A71">
        <w:rPr>
          <w:rFonts w:ascii="Arial" w:hAnsi="Arial" w:cs="Arial"/>
          <w:color w:val="000000" w:themeColor="text1"/>
          <w:spacing w:val="-4"/>
          <w:kern w:val="0"/>
          <w:sz w:val="40"/>
          <w:szCs w:val="40"/>
        </w:rPr>
        <w:t xml:space="preserve"> unless they are sent? </w:t>
      </w:r>
      <w:r>
        <w:rPr>
          <w:rFonts w:ascii="Arial" w:hAnsi="Arial" w:cs="Arial"/>
          <w:color w:val="000000" w:themeColor="text1"/>
          <w:spacing w:val="-4"/>
          <w:kern w:val="0"/>
          <w:sz w:val="40"/>
          <w:szCs w:val="40"/>
        </w:rPr>
        <w:t xml:space="preserve">                  </w:t>
      </w:r>
      <w:r w:rsidRPr="004D372A">
        <w:rPr>
          <w:rFonts w:ascii="Arial" w:hAnsi="Arial" w:cs="Arial"/>
          <w:b/>
          <w:bCs/>
          <w:i/>
          <w:iCs/>
          <w:color w:val="C00000"/>
          <w:spacing w:val="-4"/>
          <w:kern w:val="0"/>
          <w:sz w:val="40"/>
          <w:szCs w:val="40"/>
        </w:rPr>
        <w:t>preach</w:t>
      </w:r>
      <w:r w:rsidR="00441A71">
        <w:rPr>
          <w:rFonts w:ascii="Arial" w:hAnsi="Arial" w:cs="Arial"/>
          <w:b/>
          <w:bCs/>
          <w:i/>
          <w:iCs/>
          <w:color w:val="C00000"/>
          <w:spacing w:val="-4"/>
          <w:kern w:val="0"/>
          <w:sz w:val="40"/>
          <w:szCs w:val="40"/>
        </w:rPr>
        <w:t xml:space="preserve"> </w:t>
      </w:r>
      <w:r w:rsidR="00441A71">
        <w:rPr>
          <w:rFonts w:ascii="Arial" w:hAnsi="Arial" w:cs="Arial"/>
          <w:color w:val="000000" w:themeColor="text1"/>
          <w:spacing w:val="-4"/>
          <w:kern w:val="0"/>
          <w:sz w:val="40"/>
          <w:szCs w:val="40"/>
        </w:rPr>
        <w:t xml:space="preserve">-  </w:t>
      </w:r>
      <w:proofErr w:type="spellStart"/>
      <w:r w:rsidR="00441A71">
        <w:rPr>
          <w:rFonts w:ascii="Arial" w:hAnsi="Arial" w:cs="Arial"/>
          <w:color w:val="000000" w:themeColor="text1"/>
          <w:spacing w:val="-4"/>
          <w:kern w:val="0"/>
          <w:sz w:val="40"/>
          <w:szCs w:val="40"/>
        </w:rPr>
        <w:t>kerusso</w:t>
      </w:r>
      <w:proofErr w:type="spellEnd"/>
      <w:r w:rsidR="00441A71">
        <w:rPr>
          <w:rFonts w:ascii="Arial" w:hAnsi="Arial" w:cs="Arial"/>
          <w:color w:val="000000" w:themeColor="text1"/>
          <w:spacing w:val="-4"/>
          <w:kern w:val="0"/>
          <w:sz w:val="40"/>
          <w:szCs w:val="40"/>
        </w:rPr>
        <w:t xml:space="preserve"> (</w:t>
      </w:r>
      <w:proofErr w:type="spellStart"/>
      <w:r w:rsidR="00441A71">
        <w:rPr>
          <w:rFonts w:ascii="Arial" w:hAnsi="Arial" w:cs="Arial"/>
          <w:color w:val="000000" w:themeColor="text1"/>
          <w:spacing w:val="-4"/>
          <w:kern w:val="0"/>
          <w:sz w:val="40"/>
          <w:szCs w:val="40"/>
        </w:rPr>
        <w:t>v.aas</w:t>
      </w:r>
      <w:proofErr w:type="spellEnd"/>
      <w:r w:rsidR="00441A71">
        <w:rPr>
          <w:rFonts w:ascii="Arial" w:hAnsi="Arial" w:cs="Arial"/>
          <w:color w:val="000000" w:themeColor="text1"/>
          <w:spacing w:val="-4"/>
          <w:kern w:val="0"/>
          <w:sz w:val="40"/>
          <w:szCs w:val="40"/>
        </w:rPr>
        <w:t>)</w:t>
      </w:r>
    </w:p>
    <w:p w14:paraId="7116BEAC"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b/>
          <w:bCs/>
          <w:i/>
          <w:iCs/>
          <w:color w:val="C00000"/>
          <w:spacing w:val="-4"/>
          <w:kern w:val="0"/>
          <w:sz w:val="48"/>
          <w:szCs w:val="48"/>
        </w:rPr>
        <w:t>*</w:t>
      </w:r>
      <w:r>
        <w:rPr>
          <w:rFonts w:ascii="Arial" w:hAnsi="Arial" w:cs="Arial"/>
          <w:b/>
          <w:bCs/>
          <w:i/>
          <w:iCs/>
          <w:color w:val="C00000"/>
          <w:spacing w:val="-4"/>
          <w:kern w:val="0"/>
          <w:sz w:val="48"/>
          <w:szCs w:val="48"/>
        </w:rPr>
        <w:t xml:space="preserve"> </w:t>
      </w:r>
      <w:r w:rsidRPr="006708DF">
        <w:rPr>
          <w:rFonts w:ascii="Arial" w:hAnsi="Arial" w:cs="Arial"/>
          <w:i/>
          <w:iCs/>
          <w:color w:val="000000" w:themeColor="text1"/>
          <w:spacing w:val="-4"/>
          <w:kern w:val="0"/>
          <w:sz w:val="48"/>
          <w:szCs w:val="48"/>
        </w:rPr>
        <w:t>NOTICE: The preaching is the present participle,</w:t>
      </w:r>
    </w:p>
    <w:p w14:paraId="109DAEA5"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this makes the communication of the word that</w:t>
      </w:r>
    </w:p>
    <w:p w14:paraId="0C41A19F"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which accompanies these other actions. Preaching</w:t>
      </w:r>
    </w:p>
    <w:p w14:paraId="4CE214A5" w14:textId="77777777" w:rsidR="006708DF" w:rsidRP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the Word is constant, we then must make the point</w:t>
      </w:r>
    </w:p>
    <w:p w14:paraId="7E227AFC" w14:textId="08F487DF" w:rsidR="006708DF" w:rsidRDefault="006708DF" w:rsidP="006708DF">
      <w:pPr>
        <w:pStyle w:val="NormalWeb"/>
        <w:rPr>
          <w:rFonts w:ascii="Arial" w:hAnsi="Arial" w:cs="Arial"/>
          <w:i/>
          <w:iCs/>
          <w:color w:val="000000" w:themeColor="text1"/>
          <w:spacing w:val="-4"/>
          <w:kern w:val="0"/>
          <w:sz w:val="48"/>
          <w:szCs w:val="48"/>
        </w:rPr>
      </w:pPr>
      <w:r w:rsidRPr="006708DF">
        <w:rPr>
          <w:rFonts w:ascii="Arial" w:hAnsi="Arial" w:cs="Arial"/>
          <w:i/>
          <w:iCs/>
          <w:color w:val="000000" w:themeColor="text1"/>
          <w:spacing w:val="-4"/>
          <w:kern w:val="0"/>
          <w:sz w:val="48"/>
          <w:szCs w:val="48"/>
        </w:rPr>
        <w:t xml:space="preserve">in time </w:t>
      </w:r>
      <w:r w:rsidR="001C73B1">
        <w:rPr>
          <w:rFonts w:ascii="Arial" w:hAnsi="Arial" w:cs="Arial"/>
          <w:i/>
          <w:iCs/>
          <w:color w:val="000000" w:themeColor="text1"/>
          <w:spacing w:val="-4"/>
          <w:kern w:val="0"/>
          <w:sz w:val="48"/>
          <w:szCs w:val="48"/>
        </w:rPr>
        <w:t xml:space="preserve">to make the </w:t>
      </w:r>
      <w:r w:rsidRPr="006708DF">
        <w:rPr>
          <w:rFonts w:ascii="Arial" w:hAnsi="Arial" w:cs="Arial"/>
          <w:i/>
          <w:iCs/>
          <w:color w:val="000000" w:themeColor="text1"/>
          <w:spacing w:val="-4"/>
          <w:kern w:val="0"/>
          <w:sz w:val="48"/>
          <w:szCs w:val="48"/>
        </w:rPr>
        <w:t>decision to hear, believe, call upon the</w:t>
      </w:r>
      <w:r w:rsidR="001C73B1">
        <w:rPr>
          <w:rFonts w:ascii="Arial" w:hAnsi="Arial" w:cs="Arial"/>
          <w:i/>
          <w:iCs/>
          <w:color w:val="000000" w:themeColor="text1"/>
          <w:spacing w:val="-4"/>
          <w:kern w:val="0"/>
          <w:sz w:val="48"/>
          <w:szCs w:val="48"/>
        </w:rPr>
        <w:t xml:space="preserve"> </w:t>
      </w:r>
      <w:r w:rsidRPr="006708DF">
        <w:rPr>
          <w:rFonts w:ascii="Arial" w:hAnsi="Arial" w:cs="Arial"/>
          <w:i/>
          <w:iCs/>
          <w:color w:val="000000" w:themeColor="text1"/>
          <w:spacing w:val="-4"/>
          <w:kern w:val="0"/>
          <w:sz w:val="48"/>
          <w:szCs w:val="48"/>
        </w:rPr>
        <w:t>name of the Lord</w:t>
      </w:r>
      <w:r>
        <w:rPr>
          <w:rFonts w:ascii="Arial" w:hAnsi="Arial" w:cs="Arial"/>
          <w:i/>
          <w:iCs/>
          <w:color w:val="000000" w:themeColor="text1"/>
          <w:spacing w:val="-4"/>
          <w:kern w:val="0"/>
          <w:sz w:val="48"/>
          <w:szCs w:val="48"/>
        </w:rPr>
        <w:t>.</w:t>
      </w:r>
    </w:p>
    <w:p w14:paraId="53A7E9FD" w14:textId="77777777" w:rsidR="006708DF" w:rsidRPr="005A2E67" w:rsidRDefault="006708DF" w:rsidP="006708DF">
      <w:pPr>
        <w:pStyle w:val="NormalWeb"/>
        <w:rPr>
          <w:rFonts w:ascii="Arial" w:hAnsi="Arial" w:cs="Arial"/>
          <w:i/>
          <w:iCs/>
          <w:color w:val="000000" w:themeColor="text1"/>
          <w:spacing w:val="-4"/>
          <w:kern w:val="0"/>
          <w:sz w:val="16"/>
          <w:szCs w:val="16"/>
        </w:rPr>
      </w:pPr>
    </w:p>
    <w:p w14:paraId="2B1BF8C1" w14:textId="77777777" w:rsidR="00B8453F" w:rsidRDefault="00B8453F" w:rsidP="00B8453F">
      <w:pPr>
        <w:pStyle w:val="NormalWeb"/>
        <w:ind w:left="270" w:hanging="270"/>
        <w:rPr>
          <w:rFonts w:ascii="Arial" w:hAnsi="Arial" w:cs="Arial"/>
          <w:b/>
          <w:color w:val="2F5496" w:themeColor="accent1" w:themeShade="BF"/>
          <w:spacing w:val="-6"/>
          <w:sz w:val="46"/>
          <w:szCs w:val="46"/>
        </w:rPr>
      </w:pPr>
      <w:r w:rsidRPr="00DB2C14">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4</w:t>
      </w:r>
      <w:r w:rsidRPr="00DB2C14">
        <w:rPr>
          <w:rFonts w:ascii="Arial" w:hAnsi="Arial" w:cs="Arial"/>
          <w:b/>
          <w:color w:val="2F5496" w:themeColor="accent1" w:themeShade="BF"/>
          <w:spacing w:val="-6"/>
          <w:sz w:val="46"/>
          <w:szCs w:val="46"/>
        </w:rPr>
        <w:t xml:space="preserve"> (10-1</w:t>
      </w:r>
      <w:r>
        <w:rPr>
          <w:rFonts w:ascii="Arial" w:hAnsi="Arial" w:cs="Arial"/>
          <w:b/>
          <w:color w:val="2F5496" w:themeColor="accent1" w:themeShade="BF"/>
          <w:spacing w:val="-6"/>
          <w:sz w:val="46"/>
          <w:szCs w:val="46"/>
        </w:rPr>
        <w:t>9</w:t>
      </w:r>
      <w:r w:rsidRPr="00DB2C14">
        <w:rPr>
          <w:rFonts w:ascii="Arial" w:hAnsi="Arial" w:cs="Arial"/>
          <w:b/>
          <w:color w:val="2F5496" w:themeColor="accent1" w:themeShade="BF"/>
          <w:spacing w:val="-6"/>
          <w:sz w:val="46"/>
          <w:szCs w:val="46"/>
        </w:rPr>
        <w:t>-23)</w:t>
      </w:r>
    </w:p>
    <w:p w14:paraId="082E30C9" w14:textId="6B22CFB7" w:rsidR="00B8453F" w:rsidRPr="00B8453F" w:rsidRDefault="00B8453F" w:rsidP="00B8453F">
      <w:pPr>
        <w:pStyle w:val="NormalWeb"/>
        <w:ind w:left="270" w:hanging="270"/>
        <w:rPr>
          <w:rFonts w:ascii="Arial" w:hAnsi="Arial" w:cs="Arial"/>
          <w:b/>
          <w:color w:val="2F5496" w:themeColor="accent1" w:themeShade="BF"/>
          <w:spacing w:val="-6"/>
          <w:sz w:val="8"/>
          <w:szCs w:val="8"/>
        </w:rPr>
      </w:pPr>
    </w:p>
    <w:p w14:paraId="36DB5E3A" w14:textId="1485C8B6" w:rsidR="00B8453F" w:rsidRDefault="00B8453F" w:rsidP="005A2E67">
      <w:pPr>
        <w:pStyle w:val="NormalWeb"/>
        <w:rPr>
          <w:rFonts w:ascii="Arial" w:hAnsi="Arial" w:cs="Arial"/>
          <w:color w:val="000000" w:themeColor="text1"/>
          <w:spacing w:val="-4"/>
          <w:kern w:val="0"/>
          <w:sz w:val="40"/>
          <w:szCs w:val="40"/>
        </w:rPr>
      </w:pPr>
      <w:r w:rsidRPr="00B8453F">
        <w:rPr>
          <w:rFonts w:ascii="Arial" w:hAnsi="Arial" w:cs="Arial"/>
          <w:color w:val="000000" w:themeColor="text1"/>
          <w:spacing w:val="-4"/>
          <w:kern w:val="0"/>
          <w:sz w:val="40"/>
          <w:szCs w:val="40"/>
        </w:rPr>
        <w:t>Below is the normal progression</w:t>
      </w:r>
      <w:r w:rsidR="004172A9">
        <w:rPr>
          <w:rFonts w:ascii="Arial" w:hAnsi="Arial" w:cs="Arial"/>
          <w:color w:val="000000" w:themeColor="text1"/>
          <w:spacing w:val="-4"/>
          <w:kern w:val="0"/>
          <w:sz w:val="40"/>
          <w:szCs w:val="40"/>
        </w:rPr>
        <w:t xml:space="preserve"> of how one </w:t>
      </w:r>
      <w:r w:rsidR="00C4224C">
        <w:rPr>
          <w:rFonts w:ascii="Arial" w:hAnsi="Arial" w:cs="Arial"/>
          <w:color w:val="000000" w:themeColor="text1"/>
          <w:spacing w:val="-4"/>
          <w:kern w:val="0"/>
          <w:sz w:val="40"/>
          <w:szCs w:val="40"/>
        </w:rPr>
        <w:t xml:space="preserve">becomes </w:t>
      </w:r>
      <w:r w:rsidR="004172A9">
        <w:rPr>
          <w:rFonts w:ascii="Arial" w:hAnsi="Arial" w:cs="Arial"/>
          <w:color w:val="000000" w:themeColor="text1"/>
          <w:spacing w:val="-4"/>
          <w:kern w:val="0"/>
          <w:sz w:val="40"/>
          <w:szCs w:val="40"/>
        </w:rPr>
        <w:t xml:space="preserve">capable </w:t>
      </w:r>
      <w:r w:rsidR="00C4224C">
        <w:rPr>
          <w:rFonts w:ascii="Arial" w:hAnsi="Arial" w:cs="Arial"/>
          <w:color w:val="000000" w:themeColor="text1"/>
          <w:spacing w:val="-4"/>
          <w:kern w:val="0"/>
          <w:sz w:val="40"/>
          <w:szCs w:val="40"/>
        </w:rPr>
        <w:t>of</w:t>
      </w:r>
      <w:r w:rsidR="004172A9">
        <w:rPr>
          <w:rFonts w:ascii="Arial" w:hAnsi="Arial" w:cs="Arial"/>
          <w:color w:val="000000" w:themeColor="text1"/>
          <w:spacing w:val="-4"/>
          <w:kern w:val="0"/>
          <w:sz w:val="40"/>
          <w:szCs w:val="40"/>
        </w:rPr>
        <w:t xml:space="preserve"> call</w:t>
      </w:r>
      <w:r w:rsidR="00C4224C">
        <w:rPr>
          <w:rFonts w:ascii="Arial" w:hAnsi="Arial" w:cs="Arial"/>
          <w:color w:val="000000" w:themeColor="text1"/>
          <w:spacing w:val="-4"/>
          <w:kern w:val="0"/>
          <w:sz w:val="40"/>
          <w:szCs w:val="40"/>
        </w:rPr>
        <w:t>ing</w:t>
      </w:r>
      <w:r w:rsidR="004172A9">
        <w:rPr>
          <w:rFonts w:ascii="Arial" w:hAnsi="Arial" w:cs="Arial"/>
          <w:color w:val="000000" w:themeColor="text1"/>
          <w:spacing w:val="-4"/>
          <w:kern w:val="0"/>
          <w:sz w:val="40"/>
          <w:szCs w:val="40"/>
        </w:rPr>
        <w:t xml:space="preserve"> upon the Lord</w:t>
      </w:r>
      <w:r w:rsidRPr="00B8453F">
        <w:rPr>
          <w:rFonts w:ascii="Arial" w:hAnsi="Arial" w:cs="Arial"/>
          <w:color w:val="000000" w:themeColor="text1"/>
          <w:spacing w:val="-4"/>
          <w:kern w:val="0"/>
          <w:sz w:val="40"/>
          <w:szCs w:val="40"/>
        </w:rPr>
        <w:t>:</w:t>
      </w:r>
    </w:p>
    <w:p w14:paraId="76B84733" w14:textId="77777777" w:rsidR="004172A9" w:rsidRPr="004172A9" w:rsidRDefault="004172A9" w:rsidP="005A2E67">
      <w:pPr>
        <w:pStyle w:val="NormalWeb"/>
        <w:rPr>
          <w:rFonts w:ascii="Arial" w:hAnsi="Arial" w:cs="Arial"/>
          <w:color w:val="000000" w:themeColor="text1"/>
          <w:spacing w:val="-4"/>
          <w:kern w:val="0"/>
          <w:sz w:val="12"/>
          <w:szCs w:val="12"/>
        </w:rPr>
      </w:pPr>
    </w:p>
    <w:p w14:paraId="5CEE57BA" w14:textId="018A934F" w:rsidR="00B8453F" w:rsidRPr="004172A9" w:rsidRDefault="00B8453F" w:rsidP="00B8453F">
      <w:pPr>
        <w:pStyle w:val="NormalWeb"/>
        <w:rPr>
          <w:rFonts w:ascii="Arial" w:hAnsi="Arial" w:cs="Arial"/>
          <w:b/>
          <w:bCs/>
          <w:color w:val="000000" w:themeColor="text1"/>
          <w:spacing w:val="-4"/>
          <w:kern w:val="0"/>
          <w:sz w:val="40"/>
          <w:szCs w:val="40"/>
        </w:rPr>
      </w:pPr>
      <w:r w:rsidRPr="004172A9">
        <w:rPr>
          <w:rFonts w:ascii="Arial" w:hAnsi="Arial" w:cs="Arial"/>
          <w:b/>
          <w:bCs/>
          <w:color w:val="000000" w:themeColor="text1"/>
          <w:spacing w:val="-4"/>
          <w:kern w:val="0"/>
          <w:sz w:val="40"/>
          <w:szCs w:val="40"/>
        </w:rPr>
        <w:t xml:space="preserve">PREACHER -- HEAR -- BELIEVE – CALL UPON the </w:t>
      </w:r>
      <w:r w:rsidR="00C4224C" w:rsidRPr="004172A9">
        <w:rPr>
          <w:rFonts w:ascii="Arial" w:hAnsi="Arial" w:cs="Arial"/>
          <w:b/>
          <w:bCs/>
          <w:color w:val="000000" w:themeColor="text1"/>
          <w:spacing w:val="-4"/>
          <w:kern w:val="0"/>
          <w:sz w:val="40"/>
          <w:szCs w:val="40"/>
        </w:rPr>
        <w:t>LORD</w:t>
      </w:r>
    </w:p>
    <w:p w14:paraId="4C38D6CB" w14:textId="77777777" w:rsidR="00B8453F" w:rsidRPr="001C73B1" w:rsidRDefault="00B8453F" w:rsidP="005A2E67">
      <w:pPr>
        <w:pStyle w:val="NormalWeb"/>
        <w:rPr>
          <w:rFonts w:ascii="Arial" w:hAnsi="Arial" w:cs="Arial"/>
          <w:b/>
          <w:bCs/>
          <w:i/>
          <w:iCs/>
          <w:color w:val="0035FF"/>
          <w:spacing w:val="-4"/>
          <w:kern w:val="0"/>
          <w:sz w:val="16"/>
          <w:szCs w:val="16"/>
        </w:rPr>
      </w:pPr>
    </w:p>
    <w:p w14:paraId="69868961" w14:textId="18BAAAD8" w:rsidR="005A2E67" w:rsidRPr="00C956BF" w:rsidRDefault="005A2E67" w:rsidP="005A2E67">
      <w:pPr>
        <w:pStyle w:val="NormalWeb"/>
        <w:rPr>
          <w:rFonts w:ascii="Arial" w:hAnsi="Arial" w:cs="Arial"/>
          <w:b/>
          <w:bCs/>
          <w:i/>
          <w:iCs/>
          <w:color w:val="0035FF"/>
          <w:spacing w:val="-4"/>
          <w:kern w:val="0"/>
          <w:sz w:val="40"/>
          <w:szCs w:val="40"/>
        </w:rPr>
      </w:pPr>
      <w:r w:rsidRPr="00C956BF">
        <w:rPr>
          <w:rFonts w:ascii="Arial" w:hAnsi="Arial" w:cs="Arial"/>
          <w:b/>
          <w:bCs/>
          <w:i/>
          <w:iCs/>
          <w:color w:val="0035FF"/>
          <w:spacing w:val="-4"/>
          <w:kern w:val="0"/>
          <w:sz w:val="40"/>
          <w:szCs w:val="40"/>
        </w:rPr>
        <w:t>Just as it is written, "How beautiful are the feet of those who bring glad tidings of good things!"</w:t>
      </w:r>
    </w:p>
    <w:p w14:paraId="69512BD2" w14:textId="77777777" w:rsidR="005A2E67" w:rsidRPr="008D7AD1" w:rsidRDefault="005A2E67" w:rsidP="005A2E67">
      <w:pPr>
        <w:pStyle w:val="NormalWeb"/>
        <w:rPr>
          <w:rFonts w:ascii="Arial" w:hAnsi="Arial" w:cs="Arial"/>
          <w:b/>
          <w:bCs/>
          <w:i/>
          <w:iCs/>
          <w:color w:val="0035FF"/>
          <w:spacing w:val="-4"/>
          <w:kern w:val="0"/>
          <w:sz w:val="20"/>
          <w:szCs w:val="20"/>
        </w:rPr>
      </w:pPr>
    </w:p>
    <w:p w14:paraId="01B24793" w14:textId="3C6FA241" w:rsidR="006708DF" w:rsidRDefault="005A2E67" w:rsidP="008221F7">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This is a quote from </w:t>
      </w:r>
      <w:r w:rsidRPr="008221F7">
        <w:rPr>
          <w:rFonts w:ascii="Arial" w:hAnsi="Arial" w:cs="Arial"/>
          <w:b/>
          <w:bCs/>
          <w:i/>
          <w:iCs/>
          <w:color w:val="000000" w:themeColor="text1"/>
          <w:spacing w:val="-4"/>
          <w:kern w:val="0"/>
          <w:sz w:val="40"/>
          <w:szCs w:val="40"/>
          <w:u w:val="single"/>
        </w:rPr>
        <w:t>Isaiah 52:7</w:t>
      </w:r>
      <w:r w:rsidR="008221F7">
        <w:rPr>
          <w:rFonts w:ascii="Arial" w:hAnsi="Arial" w:cs="Arial"/>
          <w:b/>
          <w:bCs/>
          <w:i/>
          <w:iCs/>
          <w:color w:val="000000" w:themeColor="text1"/>
          <w:spacing w:val="-4"/>
          <w:kern w:val="0"/>
          <w:sz w:val="40"/>
          <w:szCs w:val="40"/>
        </w:rPr>
        <w:t xml:space="preserve">. </w:t>
      </w:r>
      <w:r w:rsidR="008221F7" w:rsidRPr="008221F7">
        <w:rPr>
          <w:rFonts w:ascii="Arial" w:hAnsi="Arial" w:cs="Arial"/>
          <w:b/>
          <w:bCs/>
          <w:i/>
          <w:iCs/>
          <w:color w:val="000000" w:themeColor="text1"/>
          <w:spacing w:val="-4"/>
          <w:kern w:val="0"/>
          <w:sz w:val="40"/>
          <w:szCs w:val="40"/>
        </w:rPr>
        <w:t>This passage looks ahead  to the Second Advent</w:t>
      </w:r>
      <w:r w:rsidR="008221F7">
        <w:rPr>
          <w:rFonts w:ascii="Arial" w:hAnsi="Arial" w:cs="Arial"/>
          <w:b/>
          <w:bCs/>
          <w:i/>
          <w:iCs/>
          <w:color w:val="000000" w:themeColor="text1"/>
          <w:spacing w:val="-4"/>
          <w:kern w:val="0"/>
          <w:sz w:val="40"/>
          <w:szCs w:val="40"/>
        </w:rPr>
        <w:t xml:space="preserve"> </w:t>
      </w:r>
      <w:r w:rsidR="008221F7" w:rsidRPr="008221F7">
        <w:rPr>
          <w:rFonts w:ascii="Arial" w:hAnsi="Arial" w:cs="Arial"/>
          <w:b/>
          <w:bCs/>
          <w:i/>
          <w:iCs/>
          <w:color w:val="000000" w:themeColor="text1"/>
          <w:spacing w:val="-4"/>
          <w:kern w:val="0"/>
          <w:sz w:val="40"/>
          <w:szCs w:val="40"/>
        </w:rPr>
        <w:t xml:space="preserve">and the regathering of believing Israel in the </w:t>
      </w:r>
      <w:r w:rsidR="008221F7">
        <w:rPr>
          <w:rFonts w:ascii="Arial" w:hAnsi="Arial" w:cs="Arial"/>
          <w:b/>
          <w:bCs/>
          <w:i/>
          <w:iCs/>
          <w:color w:val="000000" w:themeColor="text1"/>
          <w:spacing w:val="-4"/>
          <w:kern w:val="0"/>
          <w:sz w:val="40"/>
          <w:szCs w:val="40"/>
        </w:rPr>
        <w:t xml:space="preserve">millennial </w:t>
      </w:r>
      <w:r w:rsidR="008221F7" w:rsidRPr="008221F7">
        <w:rPr>
          <w:rFonts w:ascii="Arial" w:hAnsi="Arial" w:cs="Arial"/>
          <w:b/>
          <w:bCs/>
          <w:i/>
          <w:iCs/>
          <w:color w:val="000000" w:themeColor="text1"/>
          <w:spacing w:val="-4"/>
          <w:kern w:val="0"/>
          <w:sz w:val="40"/>
          <w:szCs w:val="40"/>
        </w:rPr>
        <w:t>reign.</w:t>
      </w:r>
    </w:p>
    <w:p w14:paraId="3682147E" w14:textId="77777777" w:rsidR="005A2E67" w:rsidRPr="005A2E67" w:rsidRDefault="005A2E67" w:rsidP="006708DF">
      <w:pPr>
        <w:pStyle w:val="NormalWeb"/>
        <w:rPr>
          <w:rFonts w:ascii="Arial" w:hAnsi="Arial" w:cs="Arial"/>
          <w:b/>
          <w:bCs/>
          <w:i/>
          <w:iCs/>
          <w:color w:val="000000" w:themeColor="text1"/>
          <w:spacing w:val="-4"/>
          <w:kern w:val="0"/>
          <w:sz w:val="16"/>
          <w:szCs w:val="16"/>
        </w:rPr>
      </w:pPr>
    </w:p>
    <w:p w14:paraId="6B16C9EE" w14:textId="3C69F4F4" w:rsidR="005A2E67" w:rsidRDefault="005A2E67" w:rsidP="006708DF">
      <w:pPr>
        <w:pStyle w:val="NormalWeb"/>
        <w:rPr>
          <w:rFonts w:ascii="Arial" w:hAnsi="Arial" w:cs="Arial"/>
          <w:b/>
          <w:bCs/>
          <w:i/>
          <w:iCs/>
          <w:color w:val="000000" w:themeColor="text1"/>
          <w:spacing w:val="-4"/>
          <w:kern w:val="0"/>
          <w:sz w:val="40"/>
          <w:szCs w:val="40"/>
        </w:rPr>
      </w:pPr>
      <w:r w:rsidRPr="005A2E67">
        <w:rPr>
          <w:rFonts w:ascii="Arial" w:hAnsi="Arial" w:cs="Arial"/>
          <w:b/>
          <w:bCs/>
          <w:i/>
          <w:iCs/>
          <w:color w:val="000000" w:themeColor="text1"/>
          <w:spacing w:val="-4"/>
          <w:kern w:val="0"/>
          <w:sz w:val="40"/>
          <w:szCs w:val="40"/>
          <w:u w:val="single"/>
        </w:rPr>
        <w:t>Isaiah 52:7</w:t>
      </w:r>
      <w:r w:rsidRPr="005A2E67">
        <w:rPr>
          <w:rFonts w:ascii="Arial" w:hAnsi="Arial" w:cs="Arial"/>
          <w:b/>
          <w:bCs/>
          <w:i/>
          <w:iCs/>
          <w:color w:val="000000" w:themeColor="text1"/>
          <w:spacing w:val="-4"/>
          <w:kern w:val="0"/>
          <w:sz w:val="40"/>
          <w:szCs w:val="40"/>
        </w:rPr>
        <w:t xml:space="preserve">  How lovely on the mountains Are the feet of him who brings good news, Who announces peace And brings good news of happiness, Who announces salvation, And says to Zion, "Your God reigns!"</w:t>
      </w:r>
    </w:p>
    <w:p w14:paraId="46135B9B" w14:textId="77777777" w:rsidR="005A2E67" w:rsidRPr="001C73B1" w:rsidRDefault="005A2E67" w:rsidP="006708DF">
      <w:pPr>
        <w:pStyle w:val="NormalWeb"/>
        <w:rPr>
          <w:rFonts w:ascii="Arial" w:hAnsi="Arial" w:cs="Arial"/>
          <w:b/>
          <w:bCs/>
          <w:i/>
          <w:iCs/>
          <w:color w:val="000000" w:themeColor="text1"/>
          <w:spacing w:val="-4"/>
          <w:kern w:val="0"/>
          <w:sz w:val="16"/>
          <w:szCs w:val="16"/>
        </w:rPr>
      </w:pPr>
    </w:p>
    <w:p w14:paraId="089DE26D" w14:textId="5D586771" w:rsidR="005A2E67" w:rsidRDefault="00CE46E6" w:rsidP="006708DF">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Paul used the term </w:t>
      </w:r>
      <w:r w:rsidR="005A2E67">
        <w:rPr>
          <w:rFonts w:ascii="Arial" w:hAnsi="Arial" w:cs="Arial"/>
          <w:color w:val="000000" w:themeColor="text1"/>
          <w:spacing w:val="-4"/>
          <w:kern w:val="0"/>
          <w:sz w:val="40"/>
          <w:szCs w:val="40"/>
        </w:rPr>
        <w:t xml:space="preserve">The beautiful feet refer to the apostles who carried the good news of a time when Israel will again be restored to </w:t>
      </w:r>
      <w:r w:rsidR="001C73B1">
        <w:rPr>
          <w:rFonts w:ascii="Arial" w:hAnsi="Arial" w:cs="Arial"/>
          <w:color w:val="000000" w:themeColor="text1"/>
          <w:spacing w:val="-4"/>
          <w:kern w:val="0"/>
          <w:sz w:val="40"/>
          <w:szCs w:val="40"/>
        </w:rPr>
        <w:t>her</w:t>
      </w:r>
      <w:r w:rsidR="005A2E67">
        <w:rPr>
          <w:rFonts w:ascii="Arial" w:hAnsi="Arial" w:cs="Arial"/>
          <w:color w:val="000000" w:themeColor="text1"/>
          <w:spacing w:val="-4"/>
          <w:kern w:val="0"/>
          <w:sz w:val="40"/>
          <w:szCs w:val="40"/>
        </w:rPr>
        <w:t xml:space="preserve"> former greatness.</w:t>
      </w:r>
    </w:p>
    <w:p w14:paraId="254ED9A8" w14:textId="77777777" w:rsidR="001C73B1" w:rsidRPr="008F01D6" w:rsidRDefault="001C73B1" w:rsidP="006708DF">
      <w:pPr>
        <w:pStyle w:val="NormalWeb"/>
        <w:rPr>
          <w:rFonts w:ascii="Arial" w:hAnsi="Arial" w:cs="Arial"/>
          <w:color w:val="000000" w:themeColor="text1"/>
          <w:spacing w:val="-4"/>
          <w:kern w:val="0"/>
          <w:sz w:val="12"/>
          <w:szCs w:val="12"/>
        </w:rPr>
      </w:pPr>
    </w:p>
    <w:p w14:paraId="03731D89" w14:textId="08A21B60" w:rsidR="001C73B1"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t>Nahum 1:15</w:t>
      </w:r>
      <w:r w:rsidRPr="008F01D6">
        <w:rPr>
          <w:rFonts w:ascii="Arial" w:hAnsi="Arial" w:cs="Arial"/>
          <w:b/>
          <w:bCs/>
          <w:i/>
          <w:iCs/>
          <w:color w:val="000000" w:themeColor="text1"/>
          <w:spacing w:val="-4"/>
          <w:kern w:val="0"/>
          <w:sz w:val="40"/>
          <w:szCs w:val="40"/>
        </w:rPr>
        <w:t xml:space="preserve">  Behold, on the mountains the feet of him who brings good news, Who announces peace!</w:t>
      </w:r>
      <w:r>
        <w:rPr>
          <w:rFonts w:ascii="Arial" w:hAnsi="Arial" w:cs="Arial"/>
          <w:b/>
          <w:bCs/>
          <w:i/>
          <w:iCs/>
          <w:color w:val="000000" w:themeColor="text1"/>
          <w:spacing w:val="-4"/>
          <w:kern w:val="0"/>
          <w:sz w:val="40"/>
          <w:szCs w:val="40"/>
        </w:rPr>
        <w:t>...</w:t>
      </w:r>
    </w:p>
    <w:p w14:paraId="146E33BB" w14:textId="77777777" w:rsidR="008F01D6" w:rsidRDefault="008F01D6" w:rsidP="006708DF">
      <w:pPr>
        <w:pStyle w:val="NormalWeb"/>
        <w:rPr>
          <w:rFonts w:ascii="Arial" w:hAnsi="Arial" w:cs="Arial"/>
          <w:b/>
          <w:bCs/>
          <w:i/>
          <w:iCs/>
          <w:color w:val="000000" w:themeColor="text1"/>
          <w:spacing w:val="-4"/>
          <w:kern w:val="0"/>
          <w:sz w:val="40"/>
          <w:szCs w:val="40"/>
        </w:rPr>
      </w:pPr>
    </w:p>
    <w:p w14:paraId="7962389B" w14:textId="05179707" w:rsidR="008F01D6"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t>Ephesians 6:14</w:t>
      </w:r>
      <w:r w:rsidRPr="008F01D6">
        <w:rPr>
          <w:rFonts w:ascii="Arial" w:hAnsi="Arial" w:cs="Arial"/>
          <w:b/>
          <w:bCs/>
          <w:i/>
          <w:iCs/>
          <w:color w:val="000000" w:themeColor="text1"/>
          <w:spacing w:val="-4"/>
          <w:kern w:val="0"/>
          <w:sz w:val="40"/>
          <w:szCs w:val="40"/>
        </w:rPr>
        <w:t xml:space="preserve">  gird your loins with truth,</w:t>
      </w:r>
      <w:r>
        <w:rPr>
          <w:rFonts w:ascii="Arial" w:hAnsi="Arial" w:cs="Arial"/>
          <w:b/>
          <w:bCs/>
          <w:i/>
          <w:iCs/>
          <w:color w:val="000000" w:themeColor="text1"/>
          <w:spacing w:val="-4"/>
          <w:kern w:val="0"/>
          <w:sz w:val="40"/>
          <w:szCs w:val="40"/>
        </w:rPr>
        <w:t xml:space="preserve"> </w:t>
      </w:r>
      <w:r w:rsidRPr="008F01D6">
        <w:rPr>
          <w:rFonts w:ascii="Arial" w:hAnsi="Arial" w:cs="Arial"/>
          <w:b/>
          <w:bCs/>
          <w:i/>
          <w:iCs/>
          <w:color w:val="000000" w:themeColor="text1"/>
          <w:spacing w:val="-4"/>
          <w:kern w:val="0"/>
          <w:sz w:val="40"/>
          <w:szCs w:val="40"/>
        </w:rPr>
        <w:t>put on the breastplate of righteousness,</w:t>
      </w:r>
    </w:p>
    <w:p w14:paraId="39A3EAC6" w14:textId="30F10BB7" w:rsidR="008F01D6" w:rsidRPr="00A7024E" w:rsidRDefault="008F01D6" w:rsidP="006708DF">
      <w:pPr>
        <w:pStyle w:val="NormalWeb"/>
        <w:rPr>
          <w:rFonts w:ascii="Arial" w:hAnsi="Arial" w:cs="Arial"/>
          <w:b/>
          <w:bCs/>
          <w:i/>
          <w:iCs/>
          <w:color w:val="000000" w:themeColor="text1"/>
          <w:spacing w:val="-4"/>
          <w:kern w:val="0"/>
          <w:sz w:val="40"/>
          <w:szCs w:val="40"/>
        </w:rPr>
      </w:pPr>
      <w:r w:rsidRPr="008F01D6">
        <w:rPr>
          <w:rFonts w:ascii="Arial" w:hAnsi="Arial" w:cs="Arial"/>
          <w:b/>
          <w:bCs/>
          <w:i/>
          <w:iCs/>
          <w:color w:val="000000" w:themeColor="text1"/>
          <w:spacing w:val="-4"/>
          <w:kern w:val="0"/>
          <w:sz w:val="40"/>
          <w:szCs w:val="40"/>
          <w:u w:val="single"/>
        </w:rPr>
        <w:t>Ephesians 6:15</w:t>
      </w:r>
      <w:r w:rsidRPr="008F01D6">
        <w:rPr>
          <w:rFonts w:ascii="Arial" w:hAnsi="Arial" w:cs="Arial"/>
          <w:b/>
          <w:bCs/>
          <w:i/>
          <w:iCs/>
          <w:color w:val="000000" w:themeColor="text1"/>
          <w:spacing w:val="-4"/>
          <w:kern w:val="0"/>
          <w:sz w:val="40"/>
          <w:szCs w:val="40"/>
        </w:rPr>
        <w:t xml:space="preserve">  </w:t>
      </w:r>
      <w:r w:rsidRPr="00A7024E">
        <w:rPr>
          <w:rFonts w:ascii="Arial" w:hAnsi="Arial" w:cs="Arial"/>
          <w:b/>
          <w:bCs/>
          <w:i/>
          <w:iCs/>
          <w:color w:val="000000" w:themeColor="text1"/>
          <w:spacing w:val="-4"/>
          <w:kern w:val="0"/>
          <w:sz w:val="40"/>
          <w:szCs w:val="40"/>
          <w:u w:val="single"/>
        </w:rPr>
        <w:t>shod your feet with the preparation of the gospel of peace</w:t>
      </w:r>
      <w:r w:rsidRPr="00A7024E">
        <w:rPr>
          <w:rFonts w:ascii="Arial" w:hAnsi="Arial" w:cs="Arial"/>
          <w:b/>
          <w:bCs/>
          <w:i/>
          <w:iCs/>
          <w:color w:val="000000" w:themeColor="text1"/>
          <w:spacing w:val="-4"/>
          <w:kern w:val="0"/>
          <w:sz w:val="40"/>
          <w:szCs w:val="40"/>
        </w:rPr>
        <w:t>;</w:t>
      </w:r>
    </w:p>
    <w:p w14:paraId="26B94866" w14:textId="4B341D39" w:rsidR="008F01D6" w:rsidRPr="00A7024E" w:rsidRDefault="008F01D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Ephesians 6:16</w:t>
      </w:r>
      <w:r w:rsidRPr="00A7024E">
        <w:rPr>
          <w:rFonts w:ascii="Arial" w:hAnsi="Arial" w:cs="Arial"/>
          <w:b/>
          <w:bCs/>
          <w:i/>
          <w:iCs/>
          <w:color w:val="000000" w:themeColor="text1"/>
          <w:spacing w:val="-4"/>
          <w:kern w:val="0"/>
          <w:sz w:val="40"/>
          <w:szCs w:val="40"/>
        </w:rPr>
        <w:t xml:space="preserve">  taking up the shield of faith with which you will be able to extinguish all the flaming missiles of the evil one.</w:t>
      </w:r>
    </w:p>
    <w:p w14:paraId="2B359258" w14:textId="30E13B6F" w:rsidR="00484596" w:rsidRPr="00A7024E" w:rsidRDefault="0048459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Ephesians 6:17</w:t>
      </w:r>
      <w:r w:rsidRPr="00A7024E">
        <w:rPr>
          <w:rFonts w:ascii="Arial" w:hAnsi="Arial" w:cs="Arial"/>
          <w:b/>
          <w:bCs/>
          <w:i/>
          <w:iCs/>
          <w:color w:val="000000" w:themeColor="text1"/>
          <w:spacing w:val="-4"/>
          <w:kern w:val="0"/>
          <w:sz w:val="40"/>
          <w:szCs w:val="40"/>
        </w:rPr>
        <w:t xml:space="preserve">  take the helmet of salvation, and the sword of the Spirit, which is the word of God.</w:t>
      </w:r>
    </w:p>
    <w:p w14:paraId="029D672F" w14:textId="77777777" w:rsidR="00484596" w:rsidRPr="00A7024E" w:rsidRDefault="00484596" w:rsidP="006708DF">
      <w:pPr>
        <w:pStyle w:val="NormalWeb"/>
        <w:rPr>
          <w:rFonts w:ascii="Arial" w:hAnsi="Arial" w:cs="Arial"/>
          <w:b/>
          <w:bCs/>
          <w:i/>
          <w:iCs/>
          <w:color w:val="000000" w:themeColor="text1"/>
          <w:spacing w:val="-4"/>
          <w:kern w:val="0"/>
          <w:sz w:val="20"/>
          <w:szCs w:val="20"/>
        </w:rPr>
      </w:pPr>
    </w:p>
    <w:p w14:paraId="7D0E61C7" w14:textId="2F644823" w:rsidR="00484596" w:rsidRPr="00A7024E" w:rsidRDefault="00484596" w:rsidP="006708DF">
      <w:pPr>
        <w:pStyle w:val="NormalWeb"/>
        <w:rPr>
          <w:rFonts w:ascii="Arial" w:hAnsi="Arial" w:cs="Arial"/>
          <w:b/>
          <w:bCs/>
          <w:i/>
          <w:iCs/>
          <w:color w:val="000000" w:themeColor="text1"/>
          <w:spacing w:val="-4"/>
          <w:kern w:val="0"/>
          <w:sz w:val="40"/>
          <w:szCs w:val="40"/>
        </w:rPr>
      </w:pPr>
      <w:r w:rsidRPr="00A7024E">
        <w:rPr>
          <w:rFonts w:ascii="Arial" w:hAnsi="Arial" w:cs="Arial"/>
          <w:b/>
          <w:bCs/>
          <w:i/>
          <w:iCs/>
          <w:color w:val="000000" w:themeColor="text1"/>
          <w:spacing w:val="-4"/>
          <w:kern w:val="0"/>
          <w:sz w:val="40"/>
          <w:szCs w:val="40"/>
          <w:u w:val="single"/>
        </w:rPr>
        <w:t>Acts 10:36</w:t>
      </w:r>
      <w:r w:rsidRPr="00A7024E">
        <w:rPr>
          <w:rFonts w:ascii="Arial" w:hAnsi="Arial" w:cs="Arial"/>
          <w:b/>
          <w:bCs/>
          <w:i/>
          <w:iCs/>
          <w:color w:val="000000" w:themeColor="text1"/>
          <w:spacing w:val="-4"/>
          <w:kern w:val="0"/>
          <w:sz w:val="40"/>
          <w:szCs w:val="40"/>
        </w:rPr>
        <w:t xml:space="preserve">  The word which He sent to the sons of Israel, preaching peace through Jesus Christ (He is Lord of all)</w:t>
      </w:r>
      <w:r w:rsidR="00825B4B" w:rsidRPr="00A7024E">
        <w:rPr>
          <w:rFonts w:ascii="Arial" w:hAnsi="Arial" w:cs="Arial"/>
          <w:b/>
          <w:bCs/>
          <w:i/>
          <w:iCs/>
          <w:color w:val="000000" w:themeColor="text1"/>
          <w:spacing w:val="-4"/>
          <w:kern w:val="0"/>
          <w:sz w:val="40"/>
          <w:szCs w:val="40"/>
        </w:rPr>
        <w:t>—</w:t>
      </w:r>
    </w:p>
    <w:p w14:paraId="7DFC10D9" w14:textId="77777777" w:rsidR="00825B4B" w:rsidRPr="00A7024E" w:rsidRDefault="00825B4B" w:rsidP="006708DF">
      <w:pPr>
        <w:pStyle w:val="NormalWeb"/>
        <w:rPr>
          <w:rFonts w:ascii="Arial" w:hAnsi="Arial" w:cs="Arial"/>
          <w:b/>
          <w:bCs/>
          <w:i/>
          <w:iCs/>
          <w:color w:val="000000" w:themeColor="text1"/>
          <w:spacing w:val="-4"/>
          <w:kern w:val="0"/>
          <w:sz w:val="16"/>
          <w:szCs w:val="16"/>
        </w:rPr>
      </w:pPr>
    </w:p>
    <w:p w14:paraId="32C2AB64" w14:textId="6F25990A" w:rsidR="00517D24" w:rsidRDefault="00825B4B" w:rsidP="00825B4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Some may believe that </w:t>
      </w:r>
      <w:r w:rsidRPr="000E483B">
        <w:rPr>
          <w:rFonts w:ascii="Arial" w:hAnsi="Arial" w:cs="Arial"/>
          <w:i/>
          <w:iCs/>
          <w:color w:val="000000" w:themeColor="text1"/>
          <w:spacing w:val="-4"/>
          <w:kern w:val="0"/>
          <w:sz w:val="40"/>
          <w:szCs w:val="40"/>
          <w:u w:val="single"/>
        </w:rPr>
        <w:t>Isaiah 52:7</w:t>
      </w:r>
      <w:r>
        <w:rPr>
          <w:rFonts w:ascii="Arial" w:hAnsi="Arial" w:cs="Arial"/>
          <w:color w:val="000000" w:themeColor="text1"/>
          <w:spacing w:val="-4"/>
          <w:kern w:val="0"/>
          <w:sz w:val="40"/>
          <w:szCs w:val="40"/>
        </w:rPr>
        <w:t xml:space="preserve"> is </w:t>
      </w:r>
      <w:r w:rsidR="0019621A">
        <w:rPr>
          <w:rFonts w:ascii="Arial" w:hAnsi="Arial" w:cs="Arial"/>
          <w:color w:val="000000" w:themeColor="text1"/>
          <w:spacing w:val="-4"/>
          <w:kern w:val="0"/>
          <w:sz w:val="40"/>
          <w:szCs w:val="40"/>
        </w:rPr>
        <w:t xml:space="preserve">solely </w:t>
      </w:r>
      <w:r>
        <w:rPr>
          <w:rFonts w:ascii="Arial" w:hAnsi="Arial" w:cs="Arial"/>
          <w:color w:val="000000" w:themeColor="text1"/>
          <w:spacing w:val="-4"/>
          <w:kern w:val="0"/>
          <w:sz w:val="40"/>
          <w:szCs w:val="40"/>
        </w:rPr>
        <w:t xml:space="preserve">about being eternally saved by believing the gospel. But </w:t>
      </w:r>
      <w:r w:rsidR="000E483B">
        <w:rPr>
          <w:rFonts w:ascii="Arial" w:hAnsi="Arial" w:cs="Arial"/>
          <w:color w:val="000000" w:themeColor="text1"/>
          <w:spacing w:val="-4"/>
          <w:kern w:val="0"/>
          <w:sz w:val="40"/>
          <w:szCs w:val="40"/>
        </w:rPr>
        <w:t xml:space="preserve">is </w:t>
      </w:r>
      <w:r>
        <w:rPr>
          <w:rFonts w:ascii="Arial" w:hAnsi="Arial" w:cs="Arial"/>
          <w:color w:val="000000" w:themeColor="text1"/>
          <w:spacing w:val="-4"/>
          <w:kern w:val="0"/>
          <w:sz w:val="40"/>
          <w:szCs w:val="40"/>
        </w:rPr>
        <w:t>it</w:t>
      </w:r>
      <w:r w:rsidR="000E483B">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r w:rsidR="00517D24">
        <w:rPr>
          <w:rFonts w:ascii="Arial" w:hAnsi="Arial" w:cs="Arial"/>
          <w:color w:val="000000" w:themeColor="text1"/>
          <w:spacing w:val="-4"/>
          <w:kern w:val="0"/>
          <w:sz w:val="40"/>
          <w:szCs w:val="40"/>
        </w:rPr>
        <w:t xml:space="preserve">What does </w:t>
      </w:r>
      <w:r w:rsidR="00517D24" w:rsidRPr="00A7024E">
        <w:rPr>
          <w:rFonts w:ascii="Arial" w:hAnsi="Arial" w:cs="Arial"/>
          <w:i/>
          <w:iCs/>
          <w:color w:val="000000" w:themeColor="text1"/>
          <w:spacing w:val="-4"/>
          <w:kern w:val="0"/>
          <w:sz w:val="40"/>
          <w:szCs w:val="40"/>
        </w:rPr>
        <w:t>announcing peace</w:t>
      </w:r>
      <w:r w:rsidR="00517D24" w:rsidRPr="00A7024E">
        <w:rPr>
          <w:rFonts w:ascii="Arial" w:hAnsi="Arial" w:cs="Arial"/>
          <w:color w:val="000000" w:themeColor="text1"/>
          <w:spacing w:val="-4"/>
          <w:kern w:val="0"/>
          <w:sz w:val="40"/>
          <w:szCs w:val="40"/>
        </w:rPr>
        <w:t xml:space="preserve"> </w:t>
      </w:r>
      <w:r w:rsidR="00517D24">
        <w:rPr>
          <w:rFonts w:ascii="Arial" w:hAnsi="Arial" w:cs="Arial"/>
          <w:color w:val="000000" w:themeColor="text1"/>
          <w:spacing w:val="-4"/>
          <w:kern w:val="0"/>
          <w:sz w:val="40"/>
          <w:szCs w:val="40"/>
        </w:rPr>
        <w:t xml:space="preserve">have to do with </w:t>
      </w:r>
      <w:r w:rsidR="008C48C5">
        <w:rPr>
          <w:rFonts w:ascii="Arial" w:hAnsi="Arial" w:cs="Arial"/>
          <w:color w:val="000000" w:themeColor="text1"/>
          <w:spacing w:val="-4"/>
          <w:kern w:val="0"/>
          <w:sz w:val="40"/>
          <w:szCs w:val="40"/>
        </w:rPr>
        <w:t xml:space="preserve">the gospel? What does </w:t>
      </w:r>
      <w:r w:rsidR="008C48C5" w:rsidRPr="00A7024E">
        <w:rPr>
          <w:rFonts w:ascii="Arial" w:hAnsi="Arial" w:cs="Arial"/>
          <w:i/>
          <w:iCs/>
          <w:color w:val="000000" w:themeColor="text1"/>
          <w:spacing w:val="-4"/>
          <w:kern w:val="0"/>
          <w:sz w:val="40"/>
          <w:szCs w:val="40"/>
        </w:rPr>
        <w:t xml:space="preserve">announcing </w:t>
      </w:r>
      <w:r w:rsidR="008C48C5" w:rsidRPr="00A7024E">
        <w:rPr>
          <w:rFonts w:ascii="Arial" w:hAnsi="Arial" w:cs="Arial"/>
          <w:i/>
          <w:iCs/>
          <w:color w:val="000000" w:themeColor="text1"/>
          <w:spacing w:val="-4"/>
          <w:kern w:val="0"/>
          <w:sz w:val="40"/>
          <w:szCs w:val="40"/>
        </w:rPr>
        <w:lastRenderedPageBreak/>
        <w:t>salvation</w:t>
      </w:r>
      <w:r w:rsidR="008C48C5">
        <w:rPr>
          <w:rFonts w:ascii="Arial" w:hAnsi="Arial" w:cs="Arial"/>
          <w:color w:val="000000" w:themeColor="text1"/>
          <w:spacing w:val="-4"/>
          <w:kern w:val="0"/>
          <w:sz w:val="40"/>
          <w:szCs w:val="40"/>
        </w:rPr>
        <w:t xml:space="preserve"> have to do with </w:t>
      </w:r>
      <w:r w:rsidR="000E483B">
        <w:rPr>
          <w:rFonts w:ascii="Arial" w:hAnsi="Arial" w:cs="Arial"/>
          <w:color w:val="000000" w:themeColor="text1"/>
          <w:spacing w:val="-4"/>
          <w:kern w:val="0"/>
          <w:sz w:val="40"/>
          <w:szCs w:val="40"/>
        </w:rPr>
        <w:t xml:space="preserve">an </w:t>
      </w:r>
      <w:r w:rsidR="008C48C5">
        <w:rPr>
          <w:rFonts w:ascii="Arial" w:hAnsi="Arial" w:cs="Arial"/>
          <w:color w:val="000000" w:themeColor="text1"/>
          <w:spacing w:val="-4"/>
          <w:kern w:val="0"/>
          <w:sz w:val="40"/>
          <w:szCs w:val="40"/>
        </w:rPr>
        <w:t>individual rec</w:t>
      </w:r>
      <w:r w:rsidR="0019621A">
        <w:rPr>
          <w:rFonts w:ascii="Arial" w:hAnsi="Arial" w:cs="Arial"/>
          <w:color w:val="000000" w:themeColor="text1"/>
          <w:spacing w:val="-4"/>
          <w:kern w:val="0"/>
          <w:sz w:val="40"/>
          <w:szCs w:val="40"/>
        </w:rPr>
        <w:t>eiving</w:t>
      </w:r>
      <w:r w:rsidR="008C48C5">
        <w:rPr>
          <w:rFonts w:ascii="Arial" w:hAnsi="Arial" w:cs="Arial"/>
          <w:color w:val="000000" w:themeColor="text1"/>
          <w:spacing w:val="-4"/>
          <w:kern w:val="0"/>
          <w:sz w:val="40"/>
          <w:szCs w:val="40"/>
        </w:rPr>
        <w:t xml:space="preserve"> the</w:t>
      </w:r>
      <w:r w:rsidR="00A76890">
        <w:rPr>
          <w:rFonts w:ascii="Arial" w:hAnsi="Arial" w:cs="Arial"/>
          <w:color w:val="000000" w:themeColor="text1"/>
          <w:spacing w:val="-4"/>
          <w:kern w:val="0"/>
          <w:sz w:val="40"/>
          <w:szCs w:val="40"/>
        </w:rPr>
        <w:t xml:space="preserve"> </w:t>
      </w:r>
      <w:r w:rsidR="008C48C5">
        <w:rPr>
          <w:rFonts w:ascii="Arial" w:hAnsi="Arial" w:cs="Arial"/>
          <w:color w:val="000000" w:themeColor="text1"/>
          <w:spacing w:val="-4"/>
          <w:kern w:val="0"/>
          <w:sz w:val="40"/>
          <w:szCs w:val="40"/>
        </w:rPr>
        <w:t xml:space="preserve">gospel? What does </w:t>
      </w:r>
      <w:r w:rsidR="000E483B" w:rsidRPr="000E483B">
        <w:rPr>
          <w:rFonts w:ascii="Arial" w:hAnsi="Arial" w:cs="Arial"/>
          <w:i/>
          <w:iCs/>
          <w:color w:val="000000" w:themeColor="text1"/>
          <w:spacing w:val="-4"/>
          <w:kern w:val="0"/>
          <w:sz w:val="40"/>
          <w:szCs w:val="40"/>
        </w:rPr>
        <w:t>“your God reigns</w:t>
      </w:r>
      <w:r w:rsidR="000E483B">
        <w:rPr>
          <w:rFonts w:ascii="Arial" w:hAnsi="Arial" w:cs="Arial"/>
          <w:color w:val="000000" w:themeColor="text1"/>
          <w:spacing w:val="-4"/>
          <w:kern w:val="0"/>
          <w:sz w:val="40"/>
          <w:szCs w:val="40"/>
        </w:rPr>
        <w:t xml:space="preserve">”, </w:t>
      </w:r>
      <w:r w:rsidR="000E483B" w:rsidRPr="00A7024E">
        <w:rPr>
          <w:rFonts w:ascii="Arial" w:hAnsi="Arial" w:cs="Arial"/>
          <w:i/>
          <w:iCs/>
          <w:color w:val="000000" w:themeColor="text1"/>
          <w:spacing w:val="-4"/>
          <w:kern w:val="0"/>
          <w:sz w:val="40"/>
          <w:szCs w:val="40"/>
        </w:rPr>
        <w:t>spoken to Zion</w:t>
      </w:r>
      <w:r w:rsidR="000E483B" w:rsidRPr="00A7024E">
        <w:rPr>
          <w:rFonts w:ascii="Arial" w:hAnsi="Arial" w:cs="Arial"/>
          <w:color w:val="000000" w:themeColor="text1"/>
          <w:spacing w:val="-4"/>
          <w:kern w:val="0"/>
          <w:sz w:val="40"/>
          <w:szCs w:val="40"/>
        </w:rPr>
        <w:t xml:space="preserve"> </w:t>
      </w:r>
      <w:r w:rsidR="000E483B">
        <w:rPr>
          <w:rFonts w:ascii="Arial" w:hAnsi="Arial" w:cs="Arial"/>
          <w:color w:val="000000" w:themeColor="text1"/>
          <w:spacing w:val="-4"/>
          <w:kern w:val="0"/>
          <w:sz w:val="40"/>
          <w:szCs w:val="40"/>
        </w:rPr>
        <w:t>(God’s chosen people) have to do with the Gospel?</w:t>
      </w:r>
    </w:p>
    <w:p w14:paraId="093E9E83" w14:textId="7CA48EB6" w:rsidR="00CD0BBA" w:rsidRPr="00CD0BBA" w:rsidRDefault="00CD0BBA" w:rsidP="00CD0BBA">
      <w:pPr>
        <w:pStyle w:val="NormalWeb"/>
        <w:rPr>
          <w:rFonts w:ascii="Arial" w:hAnsi="Arial" w:cs="Arial"/>
          <w:color w:val="000000" w:themeColor="text1"/>
          <w:spacing w:val="-4"/>
          <w:kern w:val="0"/>
          <w:sz w:val="40"/>
          <w:szCs w:val="40"/>
        </w:rPr>
      </w:pPr>
      <w:r w:rsidRPr="000E483B">
        <w:rPr>
          <w:rFonts w:ascii="Arial" w:hAnsi="Arial" w:cs="Arial"/>
          <w:i/>
          <w:iCs/>
          <w:color w:val="000000" w:themeColor="text1"/>
          <w:spacing w:val="-4"/>
          <w:kern w:val="0"/>
          <w:sz w:val="40"/>
          <w:szCs w:val="40"/>
          <w:u w:val="single"/>
        </w:rPr>
        <w:t>Isaiah 52:</w:t>
      </w:r>
      <w:r>
        <w:rPr>
          <w:rFonts w:ascii="Arial" w:hAnsi="Arial" w:cs="Arial"/>
          <w:i/>
          <w:iCs/>
          <w:color w:val="000000" w:themeColor="text1"/>
          <w:spacing w:val="-4"/>
          <w:kern w:val="0"/>
          <w:sz w:val="40"/>
          <w:szCs w:val="40"/>
          <w:u w:val="single"/>
        </w:rPr>
        <w:t>8</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has the phrase, “</w:t>
      </w:r>
      <w:r w:rsidRPr="00BF16C9">
        <w:rPr>
          <w:rFonts w:ascii="Arial" w:hAnsi="Arial" w:cs="Arial"/>
          <w:i/>
          <w:iCs/>
          <w:color w:val="000000" w:themeColor="text1"/>
          <w:spacing w:val="-4"/>
          <w:kern w:val="0"/>
          <w:sz w:val="40"/>
          <w:szCs w:val="40"/>
        </w:rPr>
        <w:t>Your watchmen… will see with their own eyes When the LORD restores Zion.“</w:t>
      </w:r>
      <w:r>
        <w:rPr>
          <w:rFonts w:ascii="Arial" w:hAnsi="Arial" w:cs="Arial"/>
          <w:color w:val="000000" w:themeColor="text1"/>
          <w:spacing w:val="-4"/>
          <w:kern w:val="0"/>
          <w:sz w:val="40"/>
          <w:szCs w:val="40"/>
        </w:rPr>
        <w:t xml:space="preserve"> </w:t>
      </w:r>
      <w:r w:rsidR="00BF16C9">
        <w:rPr>
          <w:rFonts w:ascii="Arial" w:hAnsi="Arial" w:cs="Arial"/>
          <w:color w:val="000000" w:themeColor="text1"/>
          <w:spacing w:val="-4"/>
          <w:kern w:val="0"/>
          <w:sz w:val="40"/>
          <w:szCs w:val="40"/>
        </w:rPr>
        <w:t>Does this seem to refer to deliverance, not receiving the gospel.</w:t>
      </w:r>
    </w:p>
    <w:p w14:paraId="4253B36C" w14:textId="77777777" w:rsidR="00CD0BBA" w:rsidRPr="00BF16C9" w:rsidRDefault="00CD0BBA" w:rsidP="00CD0BBA">
      <w:pPr>
        <w:pStyle w:val="NormalWeb"/>
        <w:rPr>
          <w:rFonts w:ascii="Arial" w:hAnsi="Arial" w:cs="Arial"/>
          <w:color w:val="000000" w:themeColor="text1"/>
          <w:spacing w:val="-4"/>
          <w:kern w:val="0"/>
          <w:sz w:val="16"/>
          <w:szCs w:val="16"/>
        </w:rPr>
      </w:pPr>
    </w:p>
    <w:p w14:paraId="6FFAE67E" w14:textId="77777777" w:rsidR="00BA41DE" w:rsidRDefault="00BF16C9" w:rsidP="00CD0BBA">
      <w:pPr>
        <w:pStyle w:val="NormalWeb"/>
        <w:rPr>
          <w:rFonts w:ascii="Arial" w:hAnsi="Arial" w:cs="Arial"/>
          <w:i/>
          <w:iCs/>
          <w:color w:val="000000" w:themeColor="text1"/>
          <w:spacing w:val="-4"/>
          <w:kern w:val="0"/>
          <w:sz w:val="40"/>
          <w:szCs w:val="40"/>
        </w:rPr>
      </w:pPr>
      <w:r w:rsidRPr="000E483B">
        <w:rPr>
          <w:rFonts w:ascii="Arial" w:hAnsi="Arial" w:cs="Arial"/>
          <w:i/>
          <w:iCs/>
          <w:color w:val="000000" w:themeColor="text1"/>
          <w:spacing w:val="-4"/>
          <w:kern w:val="0"/>
          <w:sz w:val="40"/>
          <w:szCs w:val="40"/>
          <w:u w:val="single"/>
        </w:rPr>
        <w:t>Isaiah 5</w:t>
      </w:r>
      <w:r>
        <w:rPr>
          <w:rFonts w:ascii="Arial" w:hAnsi="Arial" w:cs="Arial"/>
          <w:i/>
          <w:iCs/>
          <w:color w:val="000000" w:themeColor="text1"/>
          <w:spacing w:val="-4"/>
          <w:kern w:val="0"/>
          <w:sz w:val="40"/>
          <w:szCs w:val="40"/>
          <w:u w:val="single"/>
        </w:rPr>
        <w:t>2:9</w:t>
      </w:r>
      <w:r w:rsidRPr="00BF16C9">
        <w:rPr>
          <w:rFonts w:ascii="Arial" w:hAnsi="Arial" w:cs="Arial"/>
          <w:i/>
          <w:iCs/>
          <w:color w:val="000000" w:themeColor="text1"/>
          <w:spacing w:val="-4"/>
          <w:kern w:val="0"/>
          <w:sz w:val="40"/>
          <w:szCs w:val="40"/>
        </w:rPr>
        <w:t xml:space="preserve"> Break forth, shout joyfully together, You waste places of Jerusalem; For the LORD has comforted His people, He has redeemed Jerusalem.</w:t>
      </w:r>
      <w:r>
        <w:rPr>
          <w:rFonts w:ascii="Arial" w:hAnsi="Arial" w:cs="Arial"/>
          <w:i/>
          <w:iCs/>
          <w:color w:val="000000" w:themeColor="text1"/>
          <w:spacing w:val="-4"/>
          <w:kern w:val="0"/>
          <w:sz w:val="40"/>
          <w:szCs w:val="40"/>
        </w:rPr>
        <w:t xml:space="preserve"> </w:t>
      </w:r>
    </w:p>
    <w:p w14:paraId="6E39B232" w14:textId="77777777" w:rsidR="00BA41DE" w:rsidRPr="00BA41DE" w:rsidRDefault="00BA41DE" w:rsidP="00CD0BBA">
      <w:pPr>
        <w:pStyle w:val="NormalWeb"/>
        <w:rPr>
          <w:rFonts w:ascii="Arial" w:hAnsi="Arial" w:cs="Arial"/>
          <w:i/>
          <w:iCs/>
          <w:color w:val="000000" w:themeColor="text1"/>
          <w:spacing w:val="-4"/>
          <w:kern w:val="0"/>
          <w:sz w:val="16"/>
          <w:szCs w:val="16"/>
        </w:rPr>
      </w:pPr>
    </w:p>
    <w:p w14:paraId="20171A0B" w14:textId="07695049" w:rsidR="00CD0BBA" w:rsidRPr="00BF16C9" w:rsidRDefault="00BF16C9" w:rsidP="00CD0BBA">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Does this sound like it refers to accepting the gospel?</w:t>
      </w:r>
      <w:r w:rsidR="00BA41DE">
        <w:rPr>
          <w:rFonts w:ascii="Arial" w:hAnsi="Arial" w:cs="Arial"/>
          <w:color w:val="000000" w:themeColor="text1"/>
          <w:spacing w:val="-4"/>
          <w:kern w:val="0"/>
          <w:sz w:val="40"/>
          <w:szCs w:val="40"/>
        </w:rPr>
        <w:t xml:space="preserve"> It seems to be clear that these verses refer </w:t>
      </w:r>
      <w:r w:rsidR="00BA41DE" w:rsidRPr="00BA41DE">
        <w:rPr>
          <w:rFonts w:ascii="Arial" w:hAnsi="Arial" w:cs="Arial"/>
          <w:color w:val="000000" w:themeColor="text1"/>
          <w:spacing w:val="-4"/>
          <w:kern w:val="0"/>
          <w:sz w:val="40"/>
          <w:szCs w:val="40"/>
        </w:rPr>
        <w:t>to deliverance from the many nations that were the enemies of Israel.</w:t>
      </w:r>
    </w:p>
    <w:p w14:paraId="084A8848" w14:textId="77777777" w:rsidR="00CD0BBA" w:rsidRPr="00BF16C9" w:rsidRDefault="00CD0BBA" w:rsidP="00825B4B">
      <w:pPr>
        <w:pStyle w:val="NormalWeb"/>
        <w:rPr>
          <w:rFonts w:ascii="Arial" w:hAnsi="Arial" w:cs="Arial"/>
          <w:color w:val="000000" w:themeColor="text1"/>
          <w:spacing w:val="-4"/>
          <w:kern w:val="0"/>
          <w:sz w:val="16"/>
          <w:szCs w:val="16"/>
        </w:rPr>
      </w:pPr>
    </w:p>
    <w:p w14:paraId="16DBBCC1" w14:textId="5A29A629" w:rsidR="00825B4B" w:rsidRDefault="00BA41DE" w:rsidP="006708DF">
      <w:pPr>
        <w:pStyle w:val="NormalWeb"/>
        <w:rPr>
          <w:rFonts w:ascii="Arial" w:hAnsi="Arial" w:cs="Arial"/>
          <w:b/>
          <w:bCs/>
          <w:i/>
          <w:iCs/>
          <w:color w:val="0035FF"/>
          <w:spacing w:val="-4"/>
          <w:kern w:val="0"/>
          <w:sz w:val="40"/>
          <w:szCs w:val="40"/>
        </w:rPr>
      </w:pPr>
      <w:r w:rsidRPr="00BA41DE">
        <w:rPr>
          <w:rFonts w:ascii="Arial" w:hAnsi="Arial" w:cs="Arial"/>
          <w:b/>
          <w:bCs/>
          <w:i/>
          <w:iCs/>
          <w:color w:val="0035FF"/>
          <w:spacing w:val="-4"/>
          <w:kern w:val="0"/>
          <w:sz w:val="40"/>
          <w:szCs w:val="40"/>
          <w:u w:val="single"/>
        </w:rPr>
        <w:t>Romans 10:16</w:t>
      </w:r>
      <w:r w:rsidRPr="00BA41DE">
        <w:rPr>
          <w:rFonts w:ascii="Arial" w:hAnsi="Arial" w:cs="Arial"/>
          <w:b/>
          <w:bCs/>
          <w:i/>
          <w:iCs/>
          <w:color w:val="0035FF"/>
          <w:spacing w:val="-4"/>
          <w:kern w:val="0"/>
          <w:sz w:val="40"/>
          <w:szCs w:val="40"/>
        </w:rPr>
        <w:t xml:space="preserve">  However, they did not all </w:t>
      </w:r>
      <w:r w:rsidRPr="0019621A">
        <w:rPr>
          <w:rFonts w:ascii="Arial" w:hAnsi="Arial" w:cs="Arial"/>
          <w:b/>
          <w:bCs/>
          <w:i/>
          <w:iCs/>
          <w:color w:val="C00000"/>
          <w:spacing w:val="-4"/>
          <w:kern w:val="0"/>
          <w:sz w:val="40"/>
          <w:szCs w:val="40"/>
        </w:rPr>
        <w:t>heed</w:t>
      </w:r>
      <w:r w:rsidRPr="00BA41DE">
        <w:rPr>
          <w:rFonts w:ascii="Arial" w:hAnsi="Arial" w:cs="Arial"/>
          <w:b/>
          <w:bCs/>
          <w:i/>
          <w:iCs/>
          <w:color w:val="0035FF"/>
          <w:spacing w:val="-4"/>
          <w:kern w:val="0"/>
          <w:sz w:val="40"/>
          <w:szCs w:val="40"/>
        </w:rPr>
        <w:t xml:space="preserve"> the glad tidings; for Isaiah says, "LORD, who has believed our report?"</w:t>
      </w:r>
    </w:p>
    <w:p w14:paraId="0D079312" w14:textId="77777777" w:rsidR="008221F7" w:rsidRPr="00CA700D" w:rsidRDefault="008221F7" w:rsidP="006708DF">
      <w:pPr>
        <w:pStyle w:val="NormalWeb"/>
        <w:rPr>
          <w:rFonts w:ascii="Arial" w:hAnsi="Arial" w:cs="Arial"/>
          <w:b/>
          <w:bCs/>
          <w:i/>
          <w:iCs/>
          <w:color w:val="0035FF"/>
          <w:spacing w:val="-4"/>
          <w:kern w:val="0"/>
          <w:sz w:val="12"/>
          <w:szCs w:val="12"/>
        </w:rPr>
      </w:pPr>
    </w:p>
    <w:p w14:paraId="7BEEFF54" w14:textId="77777777" w:rsidR="0019621A" w:rsidRPr="0019621A" w:rsidRDefault="0019621A" w:rsidP="0019621A">
      <w:pPr>
        <w:pStyle w:val="NormalWeb"/>
        <w:rPr>
          <w:rFonts w:ascii="#Logos 8 Resource" w:hAnsi="#Logos 8 Resource"/>
          <w:bCs/>
          <w:sz w:val="40"/>
          <w:szCs w:val="40"/>
        </w:rPr>
      </w:pPr>
      <w:r w:rsidRPr="0019621A">
        <w:rPr>
          <w:rFonts w:ascii="Arial" w:hAnsi="Arial" w:cs="Arial"/>
          <w:b/>
          <w:bCs/>
          <w:i/>
          <w:iCs/>
          <w:color w:val="C00000"/>
          <w:spacing w:val="-4"/>
          <w:kern w:val="0"/>
          <w:sz w:val="40"/>
          <w:szCs w:val="40"/>
        </w:rPr>
        <w:t>heed</w:t>
      </w:r>
      <w:r>
        <w:rPr>
          <w:rFonts w:ascii="Arial" w:hAnsi="Arial" w:cs="Arial"/>
          <w:b/>
          <w:bCs/>
          <w:i/>
          <w:iCs/>
          <w:color w:val="C00000"/>
          <w:spacing w:val="-4"/>
          <w:kern w:val="0"/>
          <w:sz w:val="40"/>
          <w:szCs w:val="40"/>
        </w:rPr>
        <w:t xml:space="preserve"> </w:t>
      </w:r>
      <w:r>
        <w:rPr>
          <w:rFonts w:ascii="Arial" w:hAnsi="Arial" w:cs="Arial"/>
          <w:color w:val="000000" w:themeColor="text1"/>
          <w:spacing w:val="-4"/>
          <w:kern w:val="0"/>
          <w:sz w:val="40"/>
          <w:szCs w:val="40"/>
        </w:rPr>
        <w:t xml:space="preserve">– HUPAKOE, </w:t>
      </w:r>
      <w:r w:rsidRPr="0019621A">
        <w:rPr>
          <w:rFonts w:ascii="#Logos 8 Resource" w:hAnsi="#Logos 8 Resource"/>
          <w:b/>
          <w:sz w:val="40"/>
          <w:szCs w:val="40"/>
          <w:lang w:val="el-GR"/>
        </w:rPr>
        <w:t>ὑπακοή</w:t>
      </w:r>
      <w:r>
        <w:rPr>
          <w:rFonts w:ascii="#Logos 8 Resource" w:hAnsi="#Logos 8 Resource"/>
          <w:b/>
          <w:sz w:val="40"/>
          <w:szCs w:val="40"/>
        </w:rPr>
        <w:t xml:space="preserve">, </w:t>
      </w:r>
      <w:r>
        <w:rPr>
          <w:rFonts w:ascii="#Logos 8 Resource" w:hAnsi="#Logos 8 Resource"/>
          <w:bCs/>
          <w:sz w:val="40"/>
          <w:szCs w:val="40"/>
        </w:rPr>
        <w:t>(</w:t>
      </w:r>
      <w:proofErr w:type="spellStart"/>
      <w:r>
        <w:rPr>
          <w:rFonts w:ascii="#Logos 8 Resource" w:hAnsi="#Logos 8 Resource"/>
          <w:bCs/>
          <w:sz w:val="40"/>
          <w:szCs w:val="40"/>
        </w:rPr>
        <w:t>v.pai</w:t>
      </w:r>
      <w:proofErr w:type="spellEnd"/>
      <w:r>
        <w:rPr>
          <w:rFonts w:ascii="#Logos 8 Resource" w:hAnsi="#Logos 8 Resource"/>
          <w:bCs/>
          <w:sz w:val="40"/>
          <w:szCs w:val="40"/>
        </w:rPr>
        <w:t xml:space="preserve">); </w:t>
      </w:r>
      <w:r w:rsidRPr="0019621A">
        <w:rPr>
          <w:rFonts w:ascii="#Logos 8 Resource" w:hAnsi="#Logos 8 Resource" w:hint="eastAsia"/>
          <w:bCs/>
          <w:sz w:val="40"/>
          <w:szCs w:val="40"/>
        </w:rPr>
        <w:t xml:space="preserve">① a state of </w:t>
      </w:r>
      <w:proofErr w:type="gramStart"/>
      <w:r w:rsidRPr="0019621A">
        <w:rPr>
          <w:rFonts w:ascii="#Logos 8 Resource" w:hAnsi="#Logos 8 Resource" w:hint="eastAsia"/>
          <w:bCs/>
          <w:sz w:val="40"/>
          <w:szCs w:val="40"/>
        </w:rPr>
        <w:t>being in compliance</w:t>
      </w:r>
      <w:proofErr w:type="gramEnd"/>
      <w:r w:rsidRPr="0019621A">
        <w:rPr>
          <w:rFonts w:ascii="#Logos 8 Resource" w:hAnsi="#Logos 8 Resource" w:hint="eastAsia"/>
          <w:bCs/>
          <w:sz w:val="40"/>
          <w:szCs w:val="40"/>
        </w:rPr>
        <w:t>, obedience (one listens and follows instructions)</w:t>
      </w:r>
    </w:p>
    <w:p w14:paraId="1AC626FD" w14:textId="77777777" w:rsidR="0019621A" w:rsidRPr="00CA700D" w:rsidRDefault="0019621A" w:rsidP="0019621A">
      <w:pPr>
        <w:pStyle w:val="NormalWeb"/>
        <w:rPr>
          <w:rFonts w:ascii="#Logos 8 Resource" w:hAnsi="#Logos 8 Resource"/>
          <w:bCs/>
          <w:sz w:val="16"/>
          <w:szCs w:val="16"/>
        </w:rPr>
      </w:pPr>
    </w:p>
    <w:p w14:paraId="2EB805F9" w14:textId="679B48F7" w:rsidR="00CA700D" w:rsidRPr="008E346C" w:rsidRDefault="00CA700D" w:rsidP="00CA700D">
      <w:pPr>
        <w:pStyle w:val="NormalWeb"/>
        <w:rPr>
          <w:rFonts w:ascii="Arial" w:hAnsi="Arial" w:cs="Arial"/>
          <w:bCs/>
          <w:sz w:val="40"/>
          <w:szCs w:val="40"/>
        </w:rPr>
      </w:pPr>
      <w:r w:rsidRPr="00484FB4">
        <w:rPr>
          <w:rFonts w:ascii="Arial" w:hAnsi="Arial" w:cs="Arial"/>
          <w:bCs/>
          <w:spacing w:val="-4"/>
          <w:sz w:val="40"/>
          <w:szCs w:val="40"/>
        </w:rPr>
        <w:t xml:space="preserve">This verse contains a quote from </w:t>
      </w:r>
      <w:r w:rsidRPr="00484FB4">
        <w:rPr>
          <w:rFonts w:ascii="Arial" w:hAnsi="Arial" w:cs="Arial"/>
          <w:b/>
          <w:i/>
          <w:iCs/>
          <w:spacing w:val="-4"/>
          <w:sz w:val="40"/>
          <w:szCs w:val="40"/>
          <w:u w:val="single"/>
        </w:rPr>
        <w:t>Isaiah 53:1</w:t>
      </w:r>
      <w:r w:rsidRPr="00484FB4">
        <w:rPr>
          <w:rFonts w:ascii="Arial" w:hAnsi="Arial" w:cs="Arial"/>
          <w:bCs/>
          <w:spacing w:val="-4"/>
          <w:sz w:val="40"/>
          <w:szCs w:val="40"/>
        </w:rPr>
        <w:t xml:space="preserve"> which anticipated</w:t>
      </w:r>
      <w:r w:rsidRPr="008E346C">
        <w:rPr>
          <w:rFonts w:ascii="Arial" w:hAnsi="Arial" w:cs="Arial"/>
          <w:bCs/>
          <w:sz w:val="40"/>
          <w:szCs w:val="40"/>
        </w:rPr>
        <w:t xml:space="preserve"> Israel’s rejection of the Good News of salvation/deliverance. If they rejected the promise of Israel being restored to greatness again, most of them would not believe the gospel either.</w:t>
      </w:r>
    </w:p>
    <w:p w14:paraId="64C9F932" w14:textId="77777777" w:rsidR="00CA700D" w:rsidRPr="00484FB4" w:rsidRDefault="00CA700D" w:rsidP="00CA700D">
      <w:pPr>
        <w:pStyle w:val="NormalWeb"/>
        <w:rPr>
          <w:rFonts w:ascii="#Logos 8 Resource" w:hAnsi="#Logos 8 Resource"/>
          <w:bCs/>
          <w:sz w:val="16"/>
          <w:szCs w:val="16"/>
        </w:rPr>
      </w:pPr>
    </w:p>
    <w:p w14:paraId="0D6E5744" w14:textId="4F6840C4" w:rsidR="00484FB4" w:rsidRDefault="00484FB4" w:rsidP="00CA700D">
      <w:pPr>
        <w:pStyle w:val="NormalWeb"/>
        <w:rPr>
          <w:rFonts w:ascii="Arial" w:hAnsi="Arial" w:cs="Arial"/>
          <w:b/>
          <w:i/>
          <w:iCs/>
          <w:sz w:val="40"/>
          <w:szCs w:val="40"/>
        </w:rPr>
      </w:pPr>
      <w:r w:rsidRPr="00484FB4">
        <w:rPr>
          <w:rFonts w:ascii="Arial" w:hAnsi="Arial" w:cs="Arial"/>
          <w:bCs/>
          <w:sz w:val="36"/>
          <w:szCs w:val="36"/>
        </w:rPr>
        <w:t xml:space="preserve">(NKJ) </w:t>
      </w:r>
      <w:r w:rsidRPr="00484FB4">
        <w:rPr>
          <w:rFonts w:ascii="Arial" w:hAnsi="Arial" w:cs="Arial"/>
          <w:b/>
          <w:i/>
          <w:iCs/>
          <w:sz w:val="40"/>
          <w:szCs w:val="40"/>
          <w:u w:val="single"/>
        </w:rPr>
        <w:t>Isaiah 53:1</w:t>
      </w:r>
      <w:r w:rsidRPr="00484FB4">
        <w:rPr>
          <w:rFonts w:ascii="Arial" w:hAnsi="Arial" w:cs="Arial"/>
          <w:b/>
          <w:i/>
          <w:iCs/>
          <w:sz w:val="40"/>
          <w:szCs w:val="40"/>
        </w:rPr>
        <w:t xml:space="preserve">  Who has believed our report? And to whom has the arm of the LORD been revealed?</w:t>
      </w:r>
    </w:p>
    <w:p w14:paraId="678C95E0" w14:textId="77777777" w:rsidR="00560915" w:rsidRPr="00560915" w:rsidRDefault="00560915" w:rsidP="00CA700D">
      <w:pPr>
        <w:pStyle w:val="NormalWeb"/>
        <w:rPr>
          <w:rFonts w:ascii="Arial" w:hAnsi="Arial" w:cs="Arial"/>
          <w:b/>
          <w:i/>
          <w:iCs/>
          <w:sz w:val="16"/>
          <w:szCs w:val="16"/>
        </w:rPr>
      </w:pPr>
    </w:p>
    <w:p w14:paraId="0137B7A1" w14:textId="27D6A21B" w:rsidR="00560915" w:rsidRPr="00560915" w:rsidRDefault="00560915" w:rsidP="00560915">
      <w:pPr>
        <w:pStyle w:val="NormalWeb"/>
        <w:ind w:left="270" w:hanging="270"/>
        <w:rPr>
          <w:rFonts w:ascii="Arial" w:hAnsi="Arial" w:cs="Arial"/>
          <w:bCs/>
          <w:i/>
          <w:iCs/>
        </w:rPr>
      </w:pPr>
      <w:r>
        <w:rPr>
          <w:rFonts w:ascii="Arial" w:hAnsi="Arial" w:cs="Arial"/>
          <w:bCs/>
          <w:sz w:val="40"/>
          <w:szCs w:val="40"/>
        </w:rPr>
        <w:t xml:space="preserve">  [This verse] </w:t>
      </w:r>
      <w:r w:rsidRPr="00560915">
        <w:rPr>
          <w:rFonts w:ascii="Arial" w:hAnsi="Arial" w:cs="Arial"/>
          <w:bCs/>
          <w:i/>
          <w:iCs/>
          <w:sz w:val="40"/>
          <w:szCs w:val="40"/>
        </w:rPr>
        <w:t>personates the repenting Jews in the latter ages</w:t>
      </w:r>
      <w:r>
        <w:rPr>
          <w:rFonts w:ascii="Arial" w:hAnsi="Arial" w:cs="Arial"/>
          <w:bCs/>
          <w:i/>
          <w:iCs/>
          <w:sz w:val="40"/>
          <w:szCs w:val="40"/>
        </w:rPr>
        <w:t xml:space="preserve"> </w:t>
      </w:r>
      <w:r w:rsidRPr="00560915">
        <w:rPr>
          <w:rFonts w:ascii="Arial" w:hAnsi="Arial" w:cs="Arial"/>
          <w:bCs/>
          <w:i/>
          <w:iCs/>
          <w:sz w:val="40"/>
          <w:szCs w:val="40"/>
        </w:rPr>
        <w:t xml:space="preserve"> of the world coming over to the faith of the Redeemer; the whole is their penitent confession. This view suits the context </w:t>
      </w:r>
      <w:r w:rsidRPr="00560915">
        <w:rPr>
          <w:rFonts w:ascii="Arial" w:hAnsi="Arial" w:cs="Arial"/>
          <w:bCs/>
          <w:i/>
          <w:iCs/>
          <w:sz w:val="40"/>
          <w:szCs w:val="40"/>
        </w:rPr>
        <w:lastRenderedPageBreak/>
        <w:t>(Is 52:7–9), which is not to be fully realized until Israel is restored. However, primarily, it is the abrupt</w:t>
      </w:r>
      <w:r>
        <w:rPr>
          <w:rFonts w:ascii="Arial" w:hAnsi="Arial" w:cs="Arial"/>
          <w:bCs/>
          <w:i/>
          <w:iCs/>
          <w:sz w:val="40"/>
          <w:szCs w:val="40"/>
        </w:rPr>
        <w:t xml:space="preserve"> </w:t>
      </w:r>
      <w:r w:rsidRPr="00560915">
        <w:rPr>
          <w:rFonts w:ascii="Arial" w:hAnsi="Arial" w:cs="Arial"/>
          <w:bCs/>
          <w:i/>
          <w:iCs/>
          <w:sz w:val="40"/>
          <w:szCs w:val="40"/>
        </w:rPr>
        <w:t xml:space="preserve">exclamation of the prophet: “Who hath believed our report,” that of Isaiah </w:t>
      </w:r>
      <w:r w:rsidRPr="00560915">
        <w:rPr>
          <w:rFonts w:ascii="Arial" w:hAnsi="Arial" w:cs="Arial"/>
          <w:bCs/>
          <w:i/>
          <w:iCs/>
          <w:spacing w:val="-4"/>
          <w:sz w:val="40"/>
          <w:szCs w:val="40"/>
        </w:rPr>
        <w:t>and the other prophets, as to Messiah? The infidel’s objection</w:t>
      </w:r>
      <w:r w:rsidRPr="00560915">
        <w:rPr>
          <w:rFonts w:ascii="Arial" w:hAnsi="Arial" w:cs="Arial"/>
          <w:bCs/>
          <w:i/>
          <w:iCs/>
          <w:sz w:val="40"/>
          <w:szCs w:val="40"/>
        </w:rPr>
        <w:t xml:space="preserve"> from the unbelief of the Jews is anticipated and hereby answered: that unbelief and the cause of it (Messiah’s humiliation, whereas they looked for One coming to reign) were foreseen and foretold.</w:t>
      </w:r>
      <w:r w:rsidRPr="00560915">
        <w:rPr>
          <w:rFonts w:ascii="Arial" w:hAnsi="Arial" w:cs="Arial"/>
          <w:bCs/>
          <w:i/>
          <w:iCs/>
        </w:rPr>
        <w:t xml:space="preserve"> Robert Jamieson, A. R. Fausset, and David Brown, Commentary Critical and Explanatory on the Whole Bible, vol. 1 (Oak Harbor, WA: Logos Research Systems, Inc., 1997), 490.</w:t>
      </w:r>
    </w:p>
    <w:p w14:paraId="49CB8D9B" w14:textId="518C45E6" w:rsidR="00560915" w:rsidRPr="00560915" w:rsidRDefault="00560915" w:rsidP="00560915">
      <w:pPr>
        <w:pStyle w:val="NormalWeb"/>
        <w:rPr>
          <w:rFonts w:ascii="Arial" w:hAnsi="Arial" w:cs="Arial"/>
          <w:bCs/>
          <w:i/>
          <w:iCs/>
          <w:sz w:val="16"/>
          <w:szCs w:val="16"/>
        </w:rPr>
      </w:pPr>
    </w:p>
    <w:p w14:paraId="07C4EFF3" w14:textId="01DA7204" w:rsidR="00560915" w:rsidRPr="00BD4B26" w:rsidRDefault="00560915" w:rsidP="00BD4B26">
      <w:pPr>
        <w:pStyle w:val="NormalWeb"/>
        <w:ind w:left="270" w:hanging="270"/>
        <w:rPr>
          <w:rFonts w:ascii="Arial" w:hAnsi="Arial" w:cs="Arial"/>
          <w:bCs/>
          <w:i/>
          <w:iCs/>
        </w:rPr>
      </w:pPr>
      <w:r>
        <w:rPr>
          <w:rFonts w:ascii="Arial" w:hAnsi="Arial" w:cs="Arial"/>
          <w:bCs/>
          <w:i/>
          <w:iCs/>
          <w:sz w:val="40"/>
          <w:szCs w:val="40"/>
        </w:rPr>
        <w:t xml:space="preserve">  </w:t>
      </w:r>
      <w:r w:rsidR="00BD4B26">
        <w:rPr>
          <w:rFonts w:ascii="Arial" w:hAnsi="Arial" w:cs="Arial"/>
          <w:bCs/>
          <w:i/>
          <w:iCs/>
          <w:sz w:val="40"/>
          <w:szCs w:val="40"/>
        </w:rPr>
        <w:t>“</w:t>
      </w:r>
      <w:r w:rsidRPr="00560915">
        <w:rPr>
          <w:rFonts w:ascii="Arial" w:hAnsi="Arial" w:cs="Arial"/>
          <w:bCs/>
          <w:i/>
          <w:iCs/>
          <w:sz w:val="40"/>
          <w:szCs w:val="40"/>
        </w:rPr>
        <w:t xml:space="preserve">This report on the death of the Servant will be given by enlightened Israel after they realize the significance of His death on their behalf. Like the nations, they badly </w:t>
      </w:r>
      <w:proofErr w:type="spellStart"/>
      <w:r w:rsidR="00BD4B26">
        <w:rPr>
          <w:rFonts w:ascii="Arial" w:hAnsi="Arial" w:cs="Arial"/>
          <w:bCs/>
          <w:i/>
          <w:iCs/>
          <w:sz w:val="40"/>
          <w:szCs w:val="40"/>
        </w:rPr>
        <w:t>miscal</w:t>
      </w:r>
      <w:proofErr w:type="spellEnd"/>
      <w:r w:rsidR="00BD4B26">
        <w:rPr>
          <w:rFonts w:ascii="Arial" w:hAnsi="Arial" w:cs="Arial"/>
          <w:bCs/>
          <w:i/>
          <w:iCs/>
          <w:sz w:val="40"/>
          <w:szCs w:val="40"/>
        </w:rPr>
        <w:t xml:space="preserve">-     </w:t>
      </w:r>
      <w:proofErr w:type="spellStart"/>
      <w:r w:rsidR="00BD4B26">
        <w:rPr>
          <w:rFonts w:ascii="Arial" w:hAnsi="Arial" w:cs="Arial"/>
          <w:bCs/>
          <w:i/>
          <w:iCs/>
          <w:sz w:val="40"/>
          <w:szCs w:val="40"/>
        </w:rPr>
        <w:t>culate</w:t>
      </w:r>
      <w:r w:rsidRPr="00560915">
        <w:rPr>
          <w:rFonts w:ascii="Arial" w:hAnsi="Arial" w:cs="Arial"/>
          <w:bCs/>
          <w:i/>
          <w:iCs/>
          <w:sz w:val="40"/>
          <w:szCs w:val="40"/>
        </w:rPr>
        <w:t>d</w:t>
      </w:r>
      <w:proofErr w:type="spellEnd"/>
      <w:r w:rsidRPr="00560915">
        <w:rPr>
          <w:rFonts w:ascii="Arial" w:hAnsi="Arial" w:cs="Arial"/>
          <w:bCs/>
          <w:i/>
          <w:iCs/>
          <w:sz w:val="40"/>
          <w:szCs w:val="40"/>
        </w:rPr>
        <w:t xml:space="preserve"> the Servant’s importance</w:t>
      </w:r>
      <w:r w:rsidR="00BD4B26">
        <w:rPr>
          <w:rFonts w:ascii="Arial" w:hAnsi="Arial" w:cs="Arial"/>
          <w:bCs/>
          <w:i/>
          <w:iCs/>
          <w:sz w:val="40"/>
          <w:szCs w:val="40"/>
        </w:rPr>
        <w:t xml:space="preserve"> to them. </w:t>
      </w:r>
      <w:r w:rsidR="00BD4B26" w:rsidRPr="00BD4B26">
        <w:rPr>
          <w:rFonts w:ascii="Arial" w:hAnsi="Arial" w:cs="Arial"/>
          <w:bCs/>
          <w:i/>
          <w:iCs/>
          <w:sz w:val="40"/>
          <w:szCs w:val="40"/>
        </w:rPr>
        <w:t>Israel’s confession regarding her rejection of the Servant (</w:t>
      </w:r>
      <w:r w:rsidR="00BD4B26" w:rsidRPr="00BD4B26">
        <w:rPr>
          <w:rFonts w:ascii="Arial" w:hAnsi="Arial" w:cs="Arial"/>
          <w:bCs/>
          <w:i/>
          <w:iCs/>
          <w:sz w:val="40"/>
          <w:szCs w:val="40"/>
          <w:u w:val="single"/>
        </w:rPr>
        <w:t>Isa. 53:1–3</w:t>
      </w:r>
      <w:r w:rsidR="00BD4B26" w:rsidRPr="00BD4B26">
        <w:rPr>
          <w:rFonts w:ascii="Arial" w:hAnsi="Arial" w:cs="Arial"/>
          <w:bCs/>
          <w:i/>
          <w:iCs/>
          <w:sz w:val="40"/>
          <w:szCs w:val="40"/>
        </w:rPr>
        <w:t>). Isaiah wrote that Israel will confess that she did not value the Servant. She would reject Him because He was considered an ordinary person.</w:t>
      </w:r>
      <w:r w:rsidR="00BD4B26">
        <w:rPr>
          <w:rFonts w:ascii="Arial" w:hAnsi="Arial" w:cs="Arial"/>
          <w:bCs/>
          <w:i/>
          <w:iCs/>
          <w:sz w:val="40"/>
          <w:szCs w:val="40"/>
        </w:rPr>
        <w:t xml:space="preserve">” </w:t>
      </w:r>
      <w:r w:rsidR="00BD4B26" w:rsidRPr="00BD4B26">
        <w:rPr>
          <w:rFonts w:ascii="Arial" w:hAnsi="Arial" w:cs="Arial"/>
          <w:bCs/>
          <w:i/>
          <w:iCs/>
        </w:rPr>
        <w:t>John A. Martin, “Isaiah,” in The Bible Knowledge Commentary: An Exposition of the Scriptures, ed. J. F. Walvoord and R. B. Zuck, vol. 1 (Wheaton, IL: 1985), 1107.</w:t>
      </w:r>
    </w:p>
    <w:p w14:paraId="2935F2ED" w14:textId="77777777" w:rsidR="00560915" w:rsidRPr="00E733B8" w:rsidRDefault="00560915" w:rsidP="00560915">
      <w:pPr>
        <w:pStyle w:val="NormalWeb"/>
        <w:rPr>
          <w:rFonts w:ascii="Arial" w:hAnsi="Arial" w:cs="Arial"/>
          <w:bCs/>
          <w:i/>
          <w:iCs/>
          <w:sz w:val="16"/>
          <w:szCs w:val="16"/>
        </w:rPr>
      </w:pPr>
    </w:p>
    <w:p w14:paraId="47F9C465" w14:textId="4A4A87C7" w:rsidR="00E733B8" w:rsidRDefault="00E733B8" w:rsidP="00560915">
      <w:pPr>
        <w:pStyle w:val="NormalWeb"/>
        <w:rPr>
          <w:rFonts w:ascii="Arial" w:hAnsi="Arial" w:cs="Arial"/>
          <w:b/>
          <w:bCs/>
          <w:i/>
          <w:iCs/>
          <w:color w:val="0035FF"/>
          <w:spacing w:val="-4"/>
          <w:kern w:val="0"/>
          <w:sz w:val="40"/>
          <w:szCs w:val="40"/>
        </w:rPr>
      </w:pPr>
      <w:r w:rsidRPr="00E733B8">
        <w:rPr>
          <w:rFonts w:ascii="Arial" w:hAnsi="Arial" w:cs="Arial"/>
          <w:b/>
          <w:i/>
          <w:iCs/>
          <w:sz w:val="40"/>
          <w:szCs w:val="40"/>
          <w:u w:val="single"/>
        </w:rPr>
        <w:t xml:space="preserve">John 12:37-38 </w:t>
      </w:r>
      <w:r w:rsidRPr="00E733B8">
        <w:rPr>
          <w:rFonts w:ascii="Arial" w:hAnsi="Arial" w:cs="Arial"/>
          <w:b/>
          <w:i/>
          <w:iCs/>
          <w:sz w:val="40"/>
          <w:szCs w:val="40"/>
        </w:rPr>
        <w:t xml:space="preserve"> But although He had done so many signs before them, they did not believe in Him,  38</w:t>
      </w:r>
      <w:r>
        <w:rPr>
          <w:rFonts w:ascii="Arial" w:hAnsi="Arial" w:cs="Arial"/>
          <w:b/>
          <w:i/>
          <w:iCs/>
          <w:sz w:val="40"/>
          <w:szCs w:val="40"/>
        </w:rPr>
        <w:t>)</w:t>
      </w:r>
      <w:r w:rsidRPr="00E733B8">
        <w:rPr>
          <w:rFonts w:ascii="Arial" w:hAnsi="Arial" w:cs="Arial"/>
          <w:b/>
          <w:i/>
          <w:iCs/>
          <w:sz w:val="40"/>
          <w:szCs w:val="40"/>
        </w:rPr>
        <w:t xml:space="preserve"> that the word of Isaiah the prophet might be fulfilled, which he spoke: </w:t>
      </w:r>
      <w:r w:rsidRPr="00B01A1A">
        <w:rPr>
          <w:rFonts w:ascii="Arial" w:hAnsi="Arial" w:cs="Arial"/>
          <w:b/>
          <w:i/>
          <w:iCs/>
          <w:sz w:val="40"/>
          <w:szCs w:val="40"/>
          <w:highlight w:val="yellow"/>
        </w:rPr>
        <w:t>"</w:t>
      </w:r>
      <w:r w:rsidRPr="00B01A1A">
        <w:rPr>
          <w:rFonts w:ascii="Arial" w:hAnsi="Arial" w:cs="Arial"/>
          <w:b/>
          <w:bCs/>
          <w:i/>
          <w:iCs/>
          <w:color w:val="0035FF"/>
          <w:spacing w:val="-4"/>
          <w:kern w:val="0"/>
          <w:sz w:val="40"/>
          <w:szCs w:val="40"/>
          <w:highlight w:val="yellow"/>
        </w:rPr>
        <w:t>Lord, who has believed our report? And to whom has the arm of the LORD been revealed?</w:t>
      </w:r>
      <w:r w:rsidRPr="00E733B8">
        <w:rPr>
          <w:rFonts w:ascii="Arial" w:hAnsi="Arial" w:cs="Arial"/>
          <w:b/>
          <w:bCs/>
          <w:i/>
          <w:iCs/>
          <w:color w:val="0035FF"/>
          <w:spacing w:val="-4"/>
          <w:kern w:val="0"/>
          <w:sz w:val="40"/>
          <w:szCs w:val="40"/>
        </w:rPr>
        <w:t>"</w:t>
      </w:r>
    </w:p>
    <w:p w14:paraId="3AC599A9" w14:textId="77777777" w:rsidR="00B01A1A" w:rsidRPr="00762DFB" w:rsidRDefault="00B01A1A" w:rsidP="00560915">
      <w:pPr>
        <w:pStyle w:val="NormalWeb"/>
        <w:rPr>
          <w:rFonts w:ascii="Arial" w:hAnsi="Arial" w:cs="Arial"/>
          <w:b/>
          <w:bCs/>
          <w:i/>
          <w:iCs/>
          <w:color w:val="0035FF"/>
          <w:spacing w:val="-4"/>
          <w:kern w:val="0"/>
          <w:sz w:val="16"/>
          <w:szCs w:val="16"/>
        </w:rPr>
      </w:pPr>
    </w:p>
    <w:p w14:paraId="585F066C" w14:textId="3454B967" w:rsidR="00762DFB" w:rsidRPr="00762DFB" w:rsidRDefault="00F311B4" w:rsidP="00762DFB">
      <w:pPr>
        <w:pStyle w:val="NormalWeb"/>
        <w:ind w:left="180" w:hanging="180"/>
        <w:rPr>
          <w:rFonts w:ascii="Arial" w:hAnsi="Arial" w:cs="Arial"/>
          <w:color w:val="000000" w:themeColor="text1"/>
          <w:spacing w:val="-4"/>
          <w:kern w:val="0"/>
        </w:rPr>
      </w:pPr>
      <w:r>
        <w:rPr>
          <w:rFonts w:ascii="Arial" w:hAnsi="Arial" w:cs="Arial"/>
          <w:color w:val="0035FF"/>
          <w:spacing w:val="-4"/>
          <w:kern w:val="0"/>
          <w:sz w:val="40"/>
          <w:szCs w:val="40"/>
        </w:rPr>
        <w:t xml:space="preserve"> </w:t>
      </w:r>
      <w:r w:rsidRPr="00F311B4">
        <w:rPr>
          <w:rFonts w:ascii="Arial" w:hAnsi="Arial" w:cs="Arial"/>
          <w:color w:val="000000" w:themeColor="text1"/>
          <w:spacing w:val="-4"/>
          <w:kern w:val="0"/>
          <w:sz w:val="40"/>
          <w:szCs w:val="40"/>
        </w:rPr>
        <w:t>“</w:t>
      </w:r>
      <w:r w:rsidRPr="00F311B4">
        <w:rPr>
          <w:rFonts w:ascii="Arial" w:hAnsi="Arial" w:cs="Arial"/>
          <w:i/>
          <w:iCs/>
          <w:color w:val="000000" w:themeColor="text1"/>
          <w:spacing w:val="-4"/>
          <w:kern w:val="0"/>
          <w:sz w:val="40"/>
          <w:szCs w:val="40"/>
        </w:rPr>
        <w:t xml:space="preserve">The Jews, rejected </w:t>
      </w:r>
      <w:r>
        <w:rPr>
          <w:rFonts w:ascii="Arial" w:hAnsi="Arial" w:cs="Arial"/>
          <w:i/>
          <w:iCs/>
          <w:color w:val="000000" w:themeColor="text1"/>
          <w:spacing w:val="-4"/>
          <w:kern w:val="0"/>
          <w:sz w:val="40"/>
          <w:szCs w:val="40"/>
        </w:rPr>
        <w:t>God’s</w:t>
      </w:r>
      <w:r w:rsidRPr="00F311B4">
        <w:rPr>
          <w:rFonts w:ascii="Arial" w:hAnsi="Arial" w:cs="Arial"/>
          <w:i/>
          <w:iCs/>
          <w:color w:val="000000" w:themeColor="text1"/>
          <w:spacing w:val="-4"/>
          <w:kern w:val="0"/>
          <w:sz w:val="40"/>
          <w:szCs w:val="40"/>
        </w:rPr>
        <w:t xml:space="preserve"> message. Paul clearly stated that Israel was responsible for rejecting the gospel. Paul refuted any potential arguments the Jews might raise, such as claiming that </w:t>
      </w:r>
      <w:r w:rsidRPr="00762DFB">
        <w:rPr>
          <w:rFonts w:ascii="Arial" w:hAnsi="Arial" w:cs="Arial"/>
          <w:i/>
          <w:iCs/>
          <w:color w:val="000000" w:themeColor="text1"/>
          <w:spacing w:val="-6"/>
          <w:kern w:val="0"/>
          <w:sz w:val="40"/>
          <w:szCs w:val="40"/>
        </w:rPr>
        <w:t xml:space="preserve">they </w:t>
      </w:r>
      <w:r w:rsidRPr="00762DFB">
        <w:rPr>
          <w:rFonts w:ascii="Arial" w:hAnsi="Arial" w:cs="Arial"/>
          <w:i/>
          <w:iCs/>
          <w:color w:val="000000" w:themeColor="text1"/>
          <w:spacing w:val="-6"/>
          <w:kern w:val="0"/>
          <w:sz w:val="40"/>
          <w:szCs w:val="40"/>
          <w:u w:val="single"/>
        </w:rPr>
        <w:t>lacked messengers from God</w:t>
      </w:r>
      <w:r w:rsidRPr="00762DFB">
        <w:rPr>
          <w:rFonts w:ascii="Arial" w:hAnsi="Arial" w:cs="Arial"/>
          <w:i/>
          <w:iCs/>
          <w:color w:val="000000" w:themeColor="text1"/>
          <w:spacing w:val="-6"/>
          <w:kern w:val="0"/>
          <w:sz w:val="40"/>
          <w:szCs w:val="40"/>
        </w:rPr>
        <w:t xml:space="preserve"> (</w:t>
      </w:r>
      <w:r w:rsidR="00762DFB" w:rsidRPr="00762DFB">
        <w:rPr>
          <w:rFonts w:ascii="Arial" w:hAnsi="Arial" w:cs="Arial"/>
          <w:i/>
          <w:iCs/>
          <w:color w:val="000000" w:themeColor="text1"/>
          <w:spacing w:val="-6"/>
          <w:kern w:val="0"/>
          <w:sz w:val="40"/>
          <w:szCs w:val="40"/>
        </w:rPr>
        <w:t>Rom.</w:t>
      </w:r>
      <w:r w:rsidRPr="00762DFB">
        <w:rPr>
          <w:rFonts w:ascii="Arial" w:hAnsi="Arial" w:cs="Arial"/>
          <w:i/>
          <w:iCs/>
          <w:color w:val="000000" w:themeColor="text1"/>
          <w:spacing w:val="-6"/>
          <w:kern w:val="0"/>
          <w:sz w:val="40"/>
          <w:szCs w:val="40"/>
        </w:rPr>
        <w:t xml:space="preserve"> 14–17), </w:t>
      </w:r>
      <w:r w:rsidRPr="00762DFB">
        <w:rPr>
          <w:rFonts w:ascii="Arial" w:hAnsi="Arial" w:cs="Arial"/>
          <w:i/>
          <w:iCs/>
          <w:color w:val="000000" w:themeColor="text1"/>
          <w:spacing w:val="-6"/>
          <w:kern w:val="0"/>
          <w:sz w:val="40"/>
          <w:szCs w:val="40"/>
          <w:u w:val="single"/>
        </w:rPr>
        <w:t>an opportunity</w:t>
      </w:r>
      <w:r w:rsidRPr="00762DFB">
        <w:rPr>
          <w:rFonts w:ascii="Arial" w:hAnsi="Arial" w:cs="Arial"/>
          <w:i/>
          <w:iCs/>
          <w:color w:val="000000" w:themeColor="text1"/>
          <w:spacing w:val="-4"/>
          <w:kern w:val="0"/>
          <w:sz w:val="40"/>
          <w:szCs w:val="40"/>
          <w:u w:val="single"/>
        </w:rPr>
        <w:t xml:space="preserve"> to hear</w:t>
      </w:r>
      <w:r w:rsidRPr="00F311B4">
        <w:rPr>
          <w:rFonts w:ascii="Arial" w:hAnsi="Arial" w:cs="Arial"/>
          <w:i/>
          <w:iCs/>
          <w:color w:val="000000" w:themeColor="text1"/>
          <w:spacing w:val="-4"/>
          <w:kern w:val="0"/>
          <w:sz w:val="40"/>
          <w:szCs w:val="40"/>
        </w:rPr>
        <w:t xml:space="preserve"> (v. 18), or </w:t>
      </w:r>
      <w:r w:rsidRPr="00762DFB">
        <w:rPr>
          <w:rFonts w:ascii="Arial" w:hAnsi="Arial" w:cs="Arial"/>
          <w:i/>
          <w:iCs/>
          <w:color w:val="000000" w:themeColor="text1"/>
          <w:spacing w:val="-4"/>
          <w:kern w:val="0"/>
          <w:sz w:val="40"/>
          <w:szCs w:val="40"/>
          <w:u w:val="single"/>
        </w:rPr>
        <w:t>a clear understanding of the message</w:t>
      </w:r>
      <w:r w:rsidRPr="00F311B4">
        <w:rPr>
          <w:rFonts w:ascii="Arial" w:hAnsi="Arial" w:cs="Arial"/>
          <w:i/>
          <w:iCs/>
          <w:color w:val="000000" w:themeColor="text1"/>
          <w:spacing w:val="-4"/>
          <w:kern w:val="0"/>
          <w:sz w:val="40"/>
          <w:szCs w:val="40"/>
        </w:rPr>
        <w:t xml:space="preserve"> (vv. 19–21). Paul clearly assigned responsibility to the Jews for rejecting </w:t>
      </w:r>
      <w:r w:rsidRPr="00F311B4">
        <w:rPr>
          <w:rFonts w:ascii="Arial" w:hAnsi="Arial" w:cs="Arial"/>
          <w:i/>
          <w:iCs/>
          <w:color w:val="000000" w:themeColor="text1"/>
          <w:spacing w:val="-4"/>
          <w:kern w:val="0"/>
          <w:sz w:val="40"/>
          <w:szCs w:val="40"/>
        </w:rPr>
        <w:lastRenderedPageBreak/>
        <w:t>the gospel. Israel’s failure stemmed not from a lack of hearing or understanding but from disobedience and rebellion (v. 21).</w:t>
      </w:r>
      <w:r w:rsidR="00762DFB">
        <w:rPr>
          <w:rFonts w:ascii="Arial" w:hAnsi="Arial" w:cs="Arial"/>
          <w:i/>
          <w:iCs/>
          <w:color w:val="000000" w:themeColor="text1"/>
          <w:spacing w:val="-4"/>
          <w:kern w:val="0"/>
          <w:sz w:val="40"/>
          <w:szCs w:val="40"/>
        </w:rPr>
        <w:t>”</w:t>
      </w:r>
      <w:r w:rsidR="00762DFB" w:rsidRPr="00762DFB">
        <w:rPr>
          <w:rFonts w:ascii="Arial" w:hAnsi="Arial" w:cs="Arial"/>
          <w:color w:val="000000" w:themeColor="text1"/>
          <w:spacing w:val="-4"/>
          <w:kern w:val="0"/>
        </w:rPr>
        <w:t xml:space="preserve">  Thomas Nelson, The Woman’s Study Bible (Nelson, 1995), Ro 10:14.</w:t>
      </w:r>
    </w:p>
    <w:p w14:paraId="413B4C0F" w14:textId="7058B610" w:rsidR="00D95078" w:rsidRPr="00D95078" w:rsidRDefault="00D95078" w:rsidP="00560915">
      <w:pPr>
        <w:pStyle w:val="NormalWeb"/>
        <w:rPr>
          <w:rFonts w:ascii="Arial" w:hAnsi="Arial" w:cs="Arial"/>
          <w:b/>
          <w:bCs/>
          <w:i/>
          <w:iCs/>
          <w:color w:val="000000" w:themeColor="text1"/>
          <w:spacing w:val="-4"/>
          <w:kern w:val="0"/>
          <w:sz w:val="40"/>
          <w:szCs w:val="40"/>
        </w:rPr>
      </w:pPr>
      <w:r w:rsidRPr="00D95078">
        <w:rPr>
          <w:rFonts w:ascii="Arial" w:hAnsi="Arial" w:cs="Arial"/>
          <w:b/>
          <w:bCs/>
          <w:i/>
          <w:iCs/>
          <w:color w:val="000000" w:themeColor="text1"/>
          <w:spacing w:val="-4"/>
          <w:kern w:val="0"/>
          <w:sz w:val="40"/>
          <w:szCs w:val="40"/>
          <w:u w:val="single"/>
        </w:rPr>
        <w:t>Revelation 1:3</w:t>
      </w:r>
      <w:r w:rsidRPr="00D95078">
        <w:rPr>
          <w:rFonts w:ascii="Arial" w:hAnsi="Arial" w:cs="Arial"/>
          <w:b/>
          <w:bCs/>
          <w:i/>
          <w:iCs/>
          <w:color w:val="000000" w:themeColor="text1"/>
          <w:spacing w:val="-4"/>
          <w:kern w:val="0"/>
          <w:sz w:val="40"/>
          <w:szCs w:val="40"/>
        </w:rPr>
        <w:t xml:space="preserve">  Blessed is he who reads and those who hear the words of the prophecy, and heed the things which are written in it; for the time is near</w:t>
      </w:r>
      <w:r w:rsidR="00B35EE2">
        <w:rPr>
          <w:rFonts w:ascii="Arial" w:hAnsi="Arial" w:cs="Arial"/>
          <w:b/>
          <w:bCs/>
          <w:i/>
          <w:iCs/>
          <w:color w:val="000000" w:themeColor="text1"/>
          <w:spacing w:val="-4"/>
          <w:kern w:val="0"/>
          <w:sz w:val="40"/>
          <w:szCs w:val="40"/>
        </w:rPr>
        <w:t xml:space="preserve"> </w:t>
      </w:r>
      <w:r w:rsidR="00B35EE2">
        <w:rPr>
          <w:rFonts w:ascii="Arial" w:hAnsi="Arial" w:cs="Arial"/>
          <w:color w:val="000000" w:themeColor="text1"/>
          <w:spacing w:val="-4"/>
          <w:kern w:val="0"/>
          <w:sz w:val="40"/>
          <w:szCs w:val="40"/>
        </w:rPr>
        <w:t>(for the rapture)</w:t>
      </w:r>
      <w:r w:rsidRPr="00D95078">
        <w:rPr>
          <w:rFonts w:ascii="Arial" w:hAnsi="Arial" w:cs="Arial"/>
          <w:b/>
          <w:bCs/>
          <w:i/>
          <w:iCs/>
          <w:color w:val="000000" w:themeColor="text1"/>
          <w:spacing w:val="-4"/>
          <w:kern w:val="0"/>
          <w:sz w:val="40"/>
          <w:szCs w:val="40"/>
        </w:rPr>
        <w:t>.</w:t>
      </w:r>
    </w:p>
    <w:p w14:paraId="0F27F666" w14:textId="77777777" w:rsidR="00D95078" w:rsidRPr="00624FB0" w:rsidRDefault="00D95078" w:rsidP="00560915">
      <w:pPr>
        <w:pStyle w:val="NormalWeb"/>
        <w:rPr>
          <w:rFonts w:ascii="Arial" w:hAnsi="Arial" w:cs="Arial"/>
          <w:b/>
          <w:bCs/>
          <w:i/>
          <w:iCs/>
          <w:color w:val="0035FF"/>
          <w:spacing w:val="-4"/>
          <w:kern w:val="0"/>
          <w:sz w:val="16"/>
          <w:szCs w:val="16"/>
          <w:u w:val="single"/>
        </w:rPr>
      </w:pPr>
    </w:p>
    <w:p w14:paraId="106D1344" w14:textId="28F51D9B" w:rsidR="00A76890" w:rsidRDefault="00A76890" w:rsidP="00A76890">
      <w:pPr>
        <w:pStyle w:val="NormalWeb"/>
        <w:ind w:left="270" w:hanging="270"/>
        <w:rPr>
          <w:rFonts w:ascii="Arial" w:hAnsi="Arial" w:cs="Arial"/>
          <w:b/>
          <w:color w:val="2F5496" w:themeColor="accent1" w:themeShade="BF"/>
          <w:spacing w:val="-6"/>
          <w:sz w:val="46"/>
          <w:szCs w:val="46"/>
        </w:rPr>
      </w:pPr>
      <w:r w:rsidRPr="008F08EC">
        <w:rPr>
          <w:rFonts w:ascii="Arial" w:hAnsi="Arial" w:cs="Arial"/>
          <w:b/>
          <w:color w:val="2F5496" w:themeColor="accent1" w:themeShade="BF"/>
          <w:spacing w:val="-6"/>
          <w:sz w:val="46"/>
          <w:szCs w:val="46"/>
          <w:u w:val="single"/>
        </w:rPr>
        <w:t>LESSON 295</w:t>
      </w:r>
      <w:r w:rsidRPr="008F08EC">
        <w:rPr>
          <w:rFonts w:ascii="Arial" w:hAnsi="Arial" w:cs="Arial"/>
          <w:b/>
          <w:color w:val="2F5496" w:themeColor="accent1" w:themeShade="BF"/>
          <w:spacing w:val="-6"/>
          <w:sz w:val="46"/>
          <w:szCs w:val="46"/>
        </w:rPr>
        <w:t xml:space="preserve"> (10-24-23)</w:t>
      </w:r>
    </w:p>
    <w:p w14:paraId="2275CB2E" w14:textId="77777777" w:rsidR="00A76890" w:rsidRPr="00A76890" w:rsidRDefault="00A76890" w:rsidP="00560915">
      <w:pPr>
        <w:pStyle w:val="NormalWeb"/>
        <w:rPr>
          <w:rFonts w:ascii="Arial" w:hAnsi="Arial" w:cs="Arial"/>
          <w:b/>
          <w:bCs/>
          <w:i/>
          <w:iCs/>
          <w:color w:val="0035FF"/>
          <w:spacing w:val="-4"/>
          <w:kern w:val="0"/>
          <w:sz w:val="12"/>
          <w:szCs w:val="12"/>
          <w:u w:val="single"/>
        </w:rPr>
      </w:pPr>
    </w:p>
    <w:p w14:paraId="4E4F6567" w14:textId="07F022DA" w:rsidR="00B01A1A" w:rsidRDefault="00B01A1A" w:rsidP="00560915">
      <w:pPr>
        <w:pStyle w:val="NormalWeb"/>
        <w:rPr>
          <w:rFonts w:ascii="Arial" w:hAnsi="Arial" w:cs="Arial"/>
          <w:b/>
          <w:bCs/>
          <w:i/>
          <w:iCs/>
          <w:color w:val="0035FF"/>
          <w:spacing w:val="-4"/>
          <w:kern w:val="0"/>
          <w:sz w:val="40"/>
          <w:szCs w:val="40"/>
        </w:rPr>
      </w:pPr>
      <w:r w:rsidRPr="00B01A1A">
        <w:rPr>
          <w:rFonts w:ascii="Arial" w:hAnsi="Arial" w:cs="Arial"/>
          <w:b/>
          <w:bCs/>
          <w:i/>
          <w:iCs/>
          <w:color w:val="0035FF"/>
          <w:spacing w:val="-4"/>
          <w:kern w:val="0"/>
          <w:sz w:val="40"/>
          <w:szCs w:val="40"/>
          <w:u w:val="single"/>
        </w:rPr>
        <w:t>Romans 10:17</w:t>
      </w:r>
      <w:r w:rsidRPr="00B01A1A">
        <w:rPr>
          <w:rFonts w:ascii="Arial" w:hAnsi="Arial" w:cs="Arial"/>
          <w:b/>
          <w:bCs/>
          <w:i/>
          <w:iCs/>
          <w:color w:val="0035FF"/>
          <w:spacing w:val="-4"/>
          <w:kern w:val="0"/>
          <w:sz w:val="40"/>
          <w:szCs w:val="40"/>
        </w:rPr>
        <w:t xml:space="preserve">  So faith comes from hearing, and hearing by the word of Christ.</w:t>
      </w:r>
    </w:p>
    <w:p w14:paraId="22D0A0E0" w14:textId="77777777" w:rsidR="00432008" w:rsidRPr="00432008" w:rsidRDefault="00432008" w:rsidP="00560915">
      <w:pPr>
        <w:pStyle w:val="NormalWeb"/>
        <w:rPr>
          <w:rFonts w:ascii="Arial" w:hAnsi="Arial" w:cs="Arial"/>
          <w:b/>
          <w:bCs/>
          <w:i/>
          <w:iCs/>
          <w:color w:val="0035FF"/>
          <w:spacing w:val="-4"/>
          <w:kern w:val="0"/>
          <w:sz w:val="16"/>
          <w:szCs w:val="16"/>
        </w:rPr>
      </w:pPr>
    </w:p>
    <w:p w14:paraId="14F091A5" w14:textId="63A8F795" w:rsidR="00432008" w:rsidRDefault="00432008" w:rsidP="00560915">
      <w:pPr>
        <w:pStyle w:val="NormalWeb"/>
        <w:rPr>
          <w:rFonts w:ascii="Arial" w:hAnsi="Arial" w:cs="Arial"/>
          <w:b/>
          <w:bCs/>
          <w:i/>
          <w:iCs/>
          <w:color w:val="C00000"/>
          <w:spacing w:val="-4"/>
          <w:kern w:val="0"/>
          <w:sz w:val="40"/>
          <w:szCs w:val="40"/>
        </w:rPr>
      </w:pPr>
      <w:r w:rsidRPr="00432008">
        <w:rPr>
          <w:rFonts w:ascii="Arial" w:hAnsi="Arial" w:cs="Arial"/>
          <w:b/>
          <w:bCs/>
          <w:i/>
          <w:iCs/>
          <w:color w:val="000000" w:themeColor="text1"/>
          <w:spacing w:val="-4"/>
          <w:kern w:val="0"/>
          <w:sz w:val="40"/>
          <w:szCs w:val="40"/>
          <w:u w:val="single"/>
        </w:rPr>
        <w:t>Galatians 3:2</w:t>
      </w:r>
      <w:r w:rsidRPr="00432008">
        <w:rPr>
          <w:rFonts w:ascii="Arial" w:hAnsi="Arial" w:cs="Arial"/>
          <w:b/>
          <w:bCs/>
          <w:i/>
          <w:iCs/>
          <w:color w:val="000000" w:themeColor="text1"/>
          <w:spacing w:val="-4"/>
          <w:kern w:val="0"/>
          <w:sz w:val="40"/>
          <w:szCs w:val="40"/>
        </w:rPr>
        <w:t xml:space="preserve">  This is the only thing I want to find out from you: </w:t>
      </w:r>
      <w:r w:rsidRPr="00432008">
        <w:rPr>
          <w:rFonts w:ascii="Arial" w:hAnsi="Arial" w:cs="Arial"/>
          <w:b/>
          <w:bCs/>
          <w:i/>
          <w:iCs/>
          <w:color w:val="C00000"/>
          <w:spacing w:val="-4"/>
          <w:kern w:val="0"/>
          <w:sz w:val="40"/>
          <w:szCs w:val="40"/>
        </w:rPr>
        <w:t>did you receive the Spirit by the works of the Law, or by hearing with faith?</w:t>
      </w:r>
    </w:p>
    <w:p w14:paraId="0DBF8265" w14:textId="77777777" w:rsidR="00580475" w:rsidRPr="00580475" w:rsidRDefault="00580475" w:rsidP="00560915">
      <w:pPr>
        <w:pStyle w:val="NormalWeb"/>
        <w:rPr>
          <w:rFonts w:ascii="Arial" w:hAnsi="Arial" w:cs="Arial"/>
          <w:b/>
          <w:bCs/>
          <w:i/>
          <w:iCs/>
          <w:color w:val="000000" w:themeColor="text1"/>
          <w:spacing w:val="-4"/>
          <w:kern w:val="0"/>
          <w:sz w:val="12"/>
          <w:szCs w:val="12"/>
          <w:u w:val="single"/>
        </w:rPr>
      </w:pPr>
    </w:p>
    <w:p w14:paraId="4F9247A1" w14:textId="22D2D845" w:rsidR="00432008" w:rsidRDefault="00432008" w:rsidP="00560915">
      <w:pPr>
        <w:pStyle w:val="NormalWeb"/>
        <w:rPr>
          <w:rFonts w:ascii="Arial" w:hAnsi="Arial" w:cs="Arial"/>
          <w:b/>
          <w:bCs/>
          <w:i/>
          <w:iCs/>
          <w:color w:val="C00000"/>
          <w:spacing w:val="-4"/>
          <w:kern w:val="0"/>
          <w:sz w:val="40"/>
          <w:szCs w:val="40"/>
        </w:rPr>
      </w:pPr>
      <w:r w:rsidRPr="00432008">
        <w:rPr>
          <w:rFonts w:ascii="Arial" w:hAnsi="Arial" w:cs="Arial"/>
          <w:b/>
          <w:bCs/>
          <w:i/>
          <w:iCs/>
          <w:color w:val="000000" w:themeColor="text1"/>
          <w:spacing w:val="-4"/>
          <w:kern w:val="0"/>
          <w:sz w:val="40"/>
          <w:szCs w:val="40"/>
          <w:u w:val="single"/>
        </w:rPr>
        <w:t>Galatians 3:5</w:t>
      </w:r>
      <w:r w:rsidRPr="00432008">
        <w:rPr>
          <w:rFonts w:ascii="Arial" w:hAnsi="Arial" w:cs="Arial"/>
          <w:b/>
          <w:bCs/>
          <w:i/>
          <w:iCs/>
          <w:color w:val="000000" w:themeColor="text1"/>
          <w:spacing w:val="-4"/>
          <w:kern w:val="0"/>
          <w:sz w:val="40"/>
          <w:szCs w:val="40"/>
        </w:rPr>
        <w:t xml:space="preserve">  Does He then, who provides you with the Spirit and works miracles among you, </w:t>
      </w:r>
      <w:r w:rsidRPr="00432008">
        <w:rPr>
          <w:rFonts w:ascii="Arial" w:hAnsi="Arial" w:cs="Arial"/>
          <w:b/>
          <w:bCs/>
          <w:i/>
          <w:iCs/>
          <w:color w:val="C00000"/>
          <w:spacing w:val="-4"/>
          <w:kern w:val="0"/>
          <w:sz w:val="40"/>
          <w:szCs w:val="40"/>
        </w:rPr>
        <w:t xml:space="preserve">do it by the works </w:t>
      </w:r>
      <w:r>
        <w:rPr>
          <w:rFonts w:ascii="Arial" w:hAnsi="Arial" w:cs="Arial"/>
          <w:b/>
          <w:bCs/>
          <w:i/>
          <w:iCs/>
          <w:color w:val="C00000"/>
          <w:spacing w:val="-4"/>
          <w:kern w:val="0"/>
          <w:sz w:val="40"/>
          <w:szCs w:val="40"/>
        </w:rPr>
        <w:t xml:space="preserve">  </w:t>
      </w:r>
      <w:r w:rsidRPr="00432008">
        <w:rPr>
          <w:rFonts w:ascii="Arial" w:hAnsi="Arial" w:cs="Arial"/>
          <w:b/>
          <w:bCs/>
          <w:i/>
          <w:iCs/>
          <w:color w:val="C00000"/>
          <w:spacing w:val="-4"/>
          <w:kern w:val="0"/>
          <w:sz w:val="40"/>
          <w:szCs w:val="40"/>
        </w:rPr>
        <w:t>of the Law, or by hearing with faith?</w:t>
      </w:r>
    </w:p>
    <w:p w14:paraId="47F4F286" w14:textId="77777777" w:rsidR="00C163F9" w:rsidRPr="00C163F9" w:rsidRDefault="00C163F9" w:rsidP="00560915">
      <w:pPr>
        <w:pStyle w:val="NormalWeb"/>
        <w:rPr>
          <w:rFonts w:ascii="Arial" w:hAnsi="Arial" w:cs="Arial"/>
          <w:b/>
          <w:bCs/>
          <w:i/>
          <w:iCs/>
          <w:color w:val="C00000"/>
          <w:spacing w:val="-4"/>
          <w:kern w:val="0"/>
          <w:sz w:val="16"/>
          <w:szCs w:val="16"/>
        </w:rPr>
      </w:pPr>
    </w:p>
    <w:p w14:paraId="3F4FE201" w14:textId="23F285BF" w:rsidR="00C163F9" w:rsidRDefault="00C163F9" w:rsidP="00560915">
      <w:pPr>
        <w:pStyle w:val="NormalWeb"/>
        <w:rPr>
          <w:rFonts w:ascii="Arial" w:hAnsi="Arial" w:cs="Arial"/>
          <w:b/>
          <w:bCs/>
          <w:i/>
          <w:iCs/>
          <w:color w:val="000000" w:themeColor="text1"/>
          <w:spacing w:val="-4"/>
          <w:kern w:val="0"/>
          <w:sz w:val="40"/>
          <w:szCs w:val="40"/>
        </w:rPr>
      </w:pPr>
      <w:r w:rsidRPr="00C163F9">
        <w:rPr>
          <w:rFonts w:ascii="Arial" w:hAnsi="Arial" w:cs="Arial"/>
          <w:b/>
          <w:bCs/>
          <w:i/>
          <w:iCs/>
          <w:color w:val="7F7F7F" w:themeColor="text1" w:themeTint="80"/>
          <w:spacing w:val="-4"/>
          <w:kern w:val="0"/>
          <w:sz w:val="40"/>
          <w:szCs w:val="40"/>
          <w:u w:val="single"/>
        </w:rPr>
        <w:t>Colossians 3:16</w:t>
      </w:r>
      <w:r w:rsidRPr="00C163F9">
        <w:rPr>
          <w:rFonts w:ascii="Arial" w:hAnsi="Arial" w:cs="Arial"/>
          <w:b/>
          <w:bCs/>
          <w:i/>
          <w:iCs/>
          <w:color w:val="000000" w:themeColor="text1"/>
          <w:spacing w:val="-4"/>
          <w:kern w:val="0"/>
          <w:sz w:val="40"/>
          <w:szCs w:val="40"/>
        </w:rPr>
        <w:t xml:space="preserve">  Let </w:t>
      </w:r>
      <w:r w:rsidRPr="00C163F9">
        <w:rPr>
          <w:rFonts w:ascii="Arial" w:hAnsi="Arial" w:cs="Arial"/>
          <w:b/>
          <w:bCs/>
          <w:i/>
          <w:iCs/>
          <w:color w:val="C00000"/>
          <w:spacing w:val="-4"/>
          <w:kern w:val="0"/>
          <w:sz w:val="40"/>
          <w:szCs w:val="40"/>
        </w:rPr>
        <w:t>the word of Christ richly dwell within you</w:t>
      </w:r>
      <w:r w:rsidRPr="00C163F9">
        <w:rPr>
          <w:rFonts w:ascii="Arial" w:hAnsi="Arial" w:cs="Arial"/>
          <w:b/>
          <w:bCs/>
          <w:i/>
          <w:iCs/>
          <w:color w:val="000000" w:themeColor="text1"/>
          <w:spacing w:val="-4"/>
          <w:kern w:val="0"/>
          <w:sz w:val="40"/>
          <w:szCs w:val="40"/>
        </w:rPr>
        <w:t xml:space="preserve">, with all wisdom teaching and admonishing </w:t>
      </w:r>
      <w:r w:rsidRPr="00C163F9">
        <w:rPr>
          <w:rFonts w:ascii="Arial" w:hAnsi="Arial" w:cs="Arial"/>
          <w:b/>
          <w:bCs/>
          <w:i/>
          <w:iCs/>
          <w:strike/>
          <w:color w:val="000000" w:themeColor="text1"/>
          <w:spacing w:val="-4"/>
          <w:kern w:val="0"/>
          <w:sz w:val="40"/>
          <w:szCs w:val="40"/>
        </w:rPr>
        <w:t>one</w:t>
      </w:r>
      <w:r w:rsidRPr="00C163F9">
        <w:rPr>
          <w:rFonts w:ascii="Arial" w:hAnsi="Arial" w:cs="Arial"/>
          <w:b/>
          <w:bCs/>
          <w:i/>
          <w:iCs/>
          <w:color w:val="000000" w:themeColor="text1"/>
          <w:spacing w:val="-4"/>
          <w:kern w:val="0"/>
          <w:sz w:val="40"/>
          <w:szCs w:val="40"/>
        </w:rPr>
        <w:t xml:space="preserve"> </w:t>
      </w:r>
      <w:r>
        <w:rPr>
          <w:rFonts w:ascii="Arial" w:hAnsi="Arial" w:cs="Arial"/>
          <w:b/>
          <w:bCs/>
          <w:i/>
          <w:iCs/>
          <w:color w:val="000000" w:themeColor="text1"/>
          <w:spacing w:val="-4"/>
          <w:kern w:val="0"/>
          <w:sz w:val="40"/>
          <w:szCs w:val="40"/>
        </w:rPr>
        <w:t xml:space="preserve">on </w:t>
      </w:r>
      <w:r w:rsidRPr="00C163F9">
        <w:rPr>
          <w:rFonts w:ascii="Arial" w:hAnsi="Arial" w:cs="Arial"/>
          <w:b/>
          <w:bCs/>
          <w:i/>
          <w:iCs/>
          <w:color w:val="000000" w:themeColor="text1"/>
          <w:spacing w:val="-4"/>
          <w:kern w:val="0"/>
          <w:sz w:val="40"/>
          <w:szCs w:val="40"/>
        </w:rPr>
        <w:t xml:space="preserve">another </w:t>
      </w:r>
      <w:r w:rsidRPr="00C163F9">
        <w:rPr>
          <w:rFonts w:ascii="Arial" w:hAnsi="Arial" w:cs="Arial"/>
          <w:color w:val="000000" w:themeColor="text1"/>
          <w:spacing w:val="-4"/>
          <w:kern w:val="0"/>
          <w:sz w:val="40"/>
          <w:szCs w:val="40"/>
        </w:rPr>
        <w:t>(pastor's responsibility)</w:t>
      </w:r>
      <w:r>
        <w:rPr>
          <w:rFonts w:ascii="Arial" w:hAnsi="Arial" w:cs="Arial"/>
          <w:color w:val="000000" w:themeColor="text1"/>
          <w:spacing w:val="-4"/>
          <w:kern w:val="0"/>
          <w:sz w:val="40"/>
          <w:szCs w:val="40"/>
        </w:rPr>
        <w:t xml:space="preserve"> </w:t>
      </w:r>
      <w:r w:rsidRPr="00C163F9">
        <w:rPr>
          <w:rFonts w:ascii="Arial" w:hAnsi="Arial" w:cs="Arial"/>
          <w:b/>
          <w:bCs/>
          <w:i/>
          <w:iCs/>
          <w:color w:val="000000" w:themeColor="text1"/>
          <w:spacing w:val="-4"/>
          <w:kern w:val="0"/>
          <w:sz w:val="40"/>
          <w:szCs w:val="40"/>
        </w:rPr>
        <w:t xml:space="preserve">with psalms and hymns and spiritual songs, singing with thankfulness in your hearts to God. </w:t>
      </w:r>
    </w:p>
    <w:p w14:paraId="521B1CCD" w14:textId="77777777" w:rsidR="00C163F9" w:rsidRPr="00C163F9" w:rsidRDefault="00C163F9" w:rsidP="00560915">
      <w:pPr>
        <w:pStyle w:val="NormalWeb"/>
        <w:rPr>
          <w:rFonts w:ascii="Arial" w:hAnsi="Arial" w:cs="Arial"/>
          <w:b/>
          <w:bCs/>
          <w:i/>
          <w:iCs/>
          <w:color w:val="000000" w:themeColor="text1"/>
          <w:spacing w:val="-4"/>
          <w:kern w:val="0"/>
          <w:sz w:val="16"/>
          <w:szCs w:val="16"/>
        </w:rPr>
      </w:pPr>
    </w:p>
    <w:p w14:paraId="519EE873" w14:textId="5420D0AB" w:rsidR="00C163F9" w:rsidRDefault="00C163F9" w:rsidP="00560915">
      <w:pPr>
        <w:pStyle w:val="NormalWeb"/>
        <w:rPr>
          <w:rFonts w:ascii="Arial" w:hAnsi="Arial" w:cs="Arial"/>
          <w:color w:val="000000" w:themeColor="text1"/>
          <w:spacing w:val="-4"/>
          <w:kern w:val="0"/>
          <w:sz w:val="40"/>
          <w:szCs w:val="40"/>
        </w:rPr>
      </w:pPr>
      <w:r w:rsidRPr="00C163F9">
        <w:rPr>
          <w:rFonts w:ascii="Arial" w:hAnsi="Arial" w:cs="Arial"/>
          <w:b/>
          <w:bCs/>
          <w:i/>
          <w:iCs/>
          <w:color w:val="000000" w:themeColor="text1"/>
          <w:spacing w:val="-4"/>
          <w:kern w:val="0"/>
          <w:sz w:val="40"/>
          <w:szCs w:val="40"/>
          <w:u w:val="single"/>
        </w:rPr>
        <w:t>1 Corinthians 2:16</w:t>
      </w:r>
      <w:r w:rsidRPr="00C163F9">
        <w:rPr>
          <w:rFonts w:ascii="Arial" w:hAnsi="Arial" w:cs="Arial"/>
          <w:b/>
          <w:bCs/>
          <w:i/>
          <w:iCs/>
          <w:color w:val="000000" w:themeColor="text1"/>
          <w:spacing w:val="-4"/>
          <w:kern w:val="0"/>
          <w:sz w:val="40"/>
          <w:szCs w:val="40"/>
        </w:rPr>
        <w:t xml:space="preserve">   For who has known the mind of the Lord, that he should instruct Him? But </w:t>
      </w:r>
      <w:r w:rsidRPr="00C163F9">
        <w:rPr>
          <w:rFonts w:ascii="Arial" w:hAnsi="Arial" w:cs="Arial"/>
          <w:b/>
          <w:bCs/>
          <w:i/>
          <w:iCs/>
          <w:color w:val="C00000"/>
          <w:spacing w:val="-4"/>
          <w:kern w:val="0"/>
          <w:sz w:val="40"/>
          <w:szCs w:val="40"/>
        </w:rPr>
        <w:t xml:space="preserve">we have the mind </w:t>
      </w:r>
      <w:r>
        <w:rPr>
          <w:rFonts w:ascii="Arial" w:hAnsi="Arial" w:cs="Arial"/>
          <w:b/>
          <w:bCs/>
          <w:i/>
          <w:iCs/>
          <w:color w:val="C00000"/>
          <w:spacing w:val="-4"/>
          <w:kern w:val="0"/>
          <w:sz w:val="40"/>
          <w:szCs w:val="40"/>
        </w:rPr>
        <w:t xml:space="preserve">  </w:t>
      </w:r>
      <w:r w:rsidRPr="00C163F9">
        <w:rPr>
          <w:rFonts w:ascii="Arial" w:hAnsi="Arial" w:cs="Arial"/>
          <w:b/>
          <w:bCs/>
          <w:i/>
          <w:iCs/>
          <w:color w:val="C00000"/>
          <w:spacing w:val="-4"/>
          <w:kern w:val="0"/>
          <w:sz w:val="40"/>
          <w:szCs w:val="40"/>
        </w:rPr>
        <w:t>of Christ</w:t>
      </w:r>
      <w:r>
        <w:rPr>
          <w:rFonts w:ascii="Arial" w:hAnsi="Arial" w:cs="Arial"/>
          <w:b/>
          <w:bCs/>
          <w:i/>
          <w:iCs/>
          <w:color w:val="C00000"/>
          <w:spacing w:val="-4"/>
          <w:kern w:val="0"/>
          <w:sz w:val="40"/>
          <w:szCs w:val="40"/>
        </w:rPr>
        <w:t xml:space="preserve"> </w:t>
      </w:r>
      <w:r w:rsidRPr="00C163F9">
        <w:rPr>
          <w:rFonts w:ascii="Arial" w:hAnsi="Arial" w:cs="Arial"/>
          <w:color w:val="000000" w:themeColor="text1"/>
          <w:spacing w:val="-4"/>
          <w:kern w:val="0"/>
          <w:sz w:val="40"/>
          <w:szCs w:val="40"/>
        </w:rPr>
        <w:t>(</w:t>
      </w:r>
      <w:r w:rsidR="0006050C" w:rsidRPr="0006050C">
        <w:rPr>
          <w:rFonts w:ascii="Arial" w:hAnsi="Arial" w:cs="Arial"/>
          <w:color w:val="000000" w:themeColor="text1"/>
          <w:spacing w:val="-4"/>
          <w:kern w:val="0"/>
          <w:sz w:val="36"/>
          <w:szCs w:val="36"/>
        </w:rPr>
        <w:t>Bible Doctrine</w:t>
      </w:r>
      <w:r w:rsidR="0006050C" w:rsidRPr="0006050C">
        <w:rPr>
          <w:rFonts w:ascii="Arial" w:hAnsi="Arial" w:cs="Arial"/>
          <w:color w:val="000000" w:themeColor="text1"/>
          <w:spacing w:val="-4"/>
          <w:kern w:val="0"/>
          <w:sz w:val="40"/>
          <w:szCs w:val="40"/>
        </w:rPr>
        <w:t>)</w:t>
      </w:r>
      <w:r w:rsidRPr="0006050C">
        <w:rPr>
          <w:rFonts w:ascii="Arial" w:hAnsi="Arial" w:cs="Arial"/>
          <w:color w:val="000000" w:themeColor="text1"/>
          <w:spacing w:val="-4"/>
          <w:kern w:val="0"/>
          <w:sz w:val="40"/>
          <w:szCs w:val="40"/>
        </w:rPr>
        <w:t>.</w:t>
      </w:r>
    </w:p>
    <w:p w14:paraId="157D67DC" w14:textId="77777777" w:rsidR="0006050C" w:rsidRPr="0006050C" w:rsidRDefault="0006050C" w:rsidP="00560915">
      <w:pPr>
        <w:pStyle w:val="NormalWeb"/>
        <w:rPr>
          <w:rFonts w:ascii="Arial" w:hAnsi="Arial" w:cs="Arial"/>
          <w:color w:val="000000" w:themeColor="text1"/>
          <w:spacing w:val="-4"/>
          <w:kern w:val="0"/>
          <w:sz w:val="16"/>
          <w:szCs w:val="16"/>
        </w:rPr>
      </w:pPr>
    </w:p>
    <w:p w14:paraId="7B4DBC92" w14:textId="79ED6298" w:rsidR="000D0390" w:rsidRPr="000D0390" w:rsidRDefault="000D0390" w:rsidP="00560915">
      <w:pPr>
        <w:pStyle w:val="NormalWeb"/>
        <w:rPr>
          <w:rFonts w:ascii="Arial" w:hAnsi="Arial" w:cs="Arial"/>
          <w:b/>
          <w:bCs/>
          <w:i/>
          <w:iCs/>
          <w:color w:val="000000" w:themeColor="text1"/>
          <w:spacing w:val="-4"/>
          <w:kern w:val="0"/>
          <w:sz w:val="40"/>
          <w:szCs w:val="40"/>
        </w:rPr>
      </w:pPr>
      <w:r w:rsidRPr="000D0390">
        <w:rPr>
          <w:rFonts w:ascii="Arial" w:hAnsi="Arial" w:cs="Arial"/>
          <w:b/>
          <w:bCs/>
          <w:i/>
          <w:iCs/>
          <w:color w:val="000000" w:themeColor="text1"/>
          <w:spacing w:val="-4"/>
          <w:kern w:val="0"/>
          <w:sz w:val="40"/>
          <w:szCs w:val="40"/>
          <w:u w:val="single"/>
        </w:rPr>
        <w:t>Proverbs 24:14</w:t>
      </w:r>
      <w:r w:rsidRPr="000D0390">
        <w:rPr>
          <w:rFonts w:ascii="Arial" w:hAnsi="Arial" w:cs="Arial"/>
          <w:b/>
          <w:bCs/>
          <w:i/>
          <w:iCs/>
          <w:color w:val="000000" w:themeColor="text1"/>
          <w:spacing w:val="-4"/>
          <w:kern w:val="0"/>
          <w:sz w:val="40"/>
          <w:szCs w:val="40"/>
        </w:rPr>
        <w:t xml:space="preserve">  Know that wisdom is thus for your soul; If you find it</w:t>
      </w:r>
      <w:r>
        <w:rPr>
          <w:rFonts w:ascii="Arial" w:hAnsi="Arial" w:cs="Arial"/>
          <w:b/>
          <w:bCs/>
          <w:i/>
          <w:iCs/>
          <w:color w:val="000000" w:themeColor="text1"/>
          <w:spacing w:val="-4"/>
          <w:kern w:val="0"/>
          <w:sz w:val="40"/>
          <w:szCs w:val="40"/>
        </w:rPr>
        <w:t xml:space="preserve"> </w:t>
      </w:r>
      <w:r w:rsidRPr="000D0390">
        <w:rPr>
          <w:rFonts w:ascii="Arial" w:hAnsi="Arial" w:cs="Arial"/>
          <w:color w:val="000000" w:themeColor="text1"/>
          <w:spacing w:val="-4"/>
          <w:kern w:val="0"/>
          <w:sz w:val="36"/>
          <w:szCs w:val="36"/>
        </w:rPr>
        <w:t xml:space="preserve">(or if you </w:t>
      </w:r>
      <w:r w:rsidRPr="0084630F">
        <w:rPr>
          <w:rFonts w:ascii="Arial" w:hAnsi="Arial" w:cs="Arial"/>
          <w:b/>
          <w:bCs/>
          <w:color w:val="C00000"/>
          <w:spacing w:val="-4"/>
          <w:kern w:val="0"/>
          <w:sz w:val="36"/>
          <w:szCs w:val="36"/>
        </w:rPr>
        <w:t>hear it</w:t>
      </w:r>
      <w:r w:rsidRPr="000D0390">
        <w:rPr>
          <w:rFonts w:ascii="Arial" w:hAnsi="Arial" w:cs="Arial"/>
          <w:color w:val="000000" w:themeColor="text1"/>
          <w:spacing w:val="-4"/>
          <w:kern w:val="0"/>
          <w:sz w:val="36"/>
          <w:szCs w:val="36"/>
        </w:rPr>
        <w:t>)</w:t>
      </w:r>
      <w:r w:rsidRPr="000D0390">
        <w:rPr>
          <w:rFonts w:ascii="Arial" w:hAnsi="Arial" w:cs="Arial"/>
          <w:b/>
          <w:bCs/>
          <w:i/>
          <w:iCs/>
          <w:color w:val="000000" w:themeColor="text1"/>
          <w:spacing w:val="-4"/>
          <w:kern w:val="0"/>
          <w:sz w:val="40"/>
          <w:szCs w:val="40"/>
        </w:rPr>
        <w:t>, then there will be a future, And your hope will not be cut off.</w:t>
      </w:r>
    </w:p>
    <w:p w14:paraId="19CBEE6B" w14:textId="77777777" w:rsidR="000D0390" w:rsidRPr="0084630F" w:rsidRDefault="000D0390" w:rsidP="00560915">
      <w:pPr>
        <w:pStyle w:val="NormalWeb"/>
        <w:rPr>
          <w:rFonts w:ascii="Arial" w:hAnsi="Arial" w:cs="Arial"/>
          <w:color w:val="000000" w:themeColor="text1"/>
          <w:spacing w:val="-4"/>
          <w:kern w:val="0"/>
          <w:sz w:val="16"/>
          <w:szCs w:val="16"/>
        </w:rPr>
      </w:pPr>
    </w:p>
    <w:p w14:paraId="56D21E8C" w14:textId="70481EA1" w:rsidR="00C71770" w:rsidRDefault="0006050C" w:rsidP="00560915">
      <w:pPr>
        <w:pStyle w:val="NormalWeb"/>
        <w:rPr>
          <w:rFonts w:ascii="Arial" w:hAnsi="Arial" w:cs="Arial"/>
          <w:color w:val="000000" w:themeColor="text1"/>
          <w:spacing w:val="-6"/>
          <w:kern w:val="0"/>
          <w:sz w:val="40"/>
          <w:szCs w:val="40"/>
        </w:rPr>
      </w:pPr>
      <w:r>
        <w:rPr>
          <w:rFonts w:ascii="Arial" w:hAnsi="Arial" w:cs="Arial"/>
          <w:color w:val="000000" w:themeColor="text1"/>
          <w:spacing w:val="-4"/>
          <w:kern w:val="0"/>
          <w:sz w:val="40"/>
          <w:szCs w:val="40"/>
        </w:rPr>
        <w:lastRenderedPageBreak/>
        <w:t xml:space="preserve">There are thousands of resources that people rely on that have </w:t>
      </w:r>
      <w:r w:rsidRPr="0006050C">
        <w:rPr>
          <w:rFonts w:ascii="Arial" w:hAnsi="Arial" w:cs="Arial"/>
          <w:color w:val="000000" w:themeColor="text1"/>
          <w:spacing w:val="-6"/>
          <w:kern w:val="0"/>
          <w:sz w:val="40"/>
          <w:szCs w:val="40"/>
        </w:rPr>
        <w:t xml:space="preserve">nothing to do with the Bible. </w:t>
      </w:r>
      <w:r>
        <w:rPr>
          <w:rFonts w:ascii="Arial" w:hAnsi="Arial" w:cs="Arial"/>
          <w:color w:val="000000" w:themeColor="text1"/>
          <w:spacing w:val="-6"/>
          <w:kern w:val="0"/>
          <w:sz w:val="40"/>
          <w:szCs w:val="40"/>
        </w:rPr>
        <w:t xml:space="preserve">There are theories, concepts, ideas, </w:t>
      </w:r>
      <w:r w:rsidR="007B4A91">
        <w:rPr>
          <w:rFonts w:ascii="Arial" w:hAnsi="Arial" w:cs="Arial"/>
          <w:color w:val="000000" w:themeColor="text1"/>
          <w:spacing w:val="-6"/>
          <w:kern w:val="0"/>
          <w:sz w:val="40"/>
          <w:szCs w:val="40"/>
        </w:rPr>
        <w:t xml:space="preserve">beliefs, hypotheses, assumptions, guesses, </w:t>
      </w:r>
      <w:r w:rsidR="00580475">
        <w:rPr>
          <w:rFonts w:ascii="Arial" w:hAnsi="Arial" w:cs="Arial"/>
          <w:color w:val="000000" w:themeColor="text1"/>
          <w:spacing w:val="-6"/>
          <w:kern w:val="0"/>
          <w:sz w:val="40"/>
          <w:szCs w:val="40"/>
        </w:rPr>
        <w:t>postulations,</w:t>
      </w:r>
      <w:r w:rsidR="007B4A91">
        <w:rPr>
          <w:rFonts w:ascii="Arial" w:hAnsi="Arial" w:cs="Arial"/>
          <w:color w:val="000000" w:themeColor="text1"/>
          <w:spacing w:val="-6"/>
          <w:kern w:val="0"/>
          <w:sz w:val="40"/>
          <w:szCs w:val="40"/>
        </w:rPr>
        <w:t xml:space="preserve"> and</w:t>
      </w:r>
      <w:r w:rsidR="007B4A91" w:rsidRPr="0006050C">
        <w:rPr>
          <w:rFonts w:ascii="Arial" w:hAnsi="Arial" w:cs="Arial"/>
          <w:color w:val="000000" w:themeColor="text1"/>
          <w:spacing w:val="-6"/>
          <w:kern w:val="0"/>
          <w:sz w:val="40"/>
          <w:szCs w:val="40"/>
        </w:rPr>
        <w:t xml:space="preserve"> </w:t>
      </w:r>
      <w:r w:rsidR="007B4A91">
        <w:rPr>
          <w:rFonts w:ascii="Arial" w:hAnsi="Arial" w:cs="Arial"/>
          <w:color w:val="000000" w:themeColor="text1"/>
          <w:spacing w:val="-6"/>
          <w:kern w:val="0"/>
          <w:sz w:val="40"/>
          <w:szCs w:val="40"/>
        </w:rPr>
        <w:t xml:space="preserve">practices that may sound good and convincing, but only God’s Word can be absolutely trusted. </w:t>
      </w:r>
    </w:p>
    <w:p w14:paraId="20FCCA4F" w14:textId="77777777" w:rsidR="0084630F" w:rsidRPr="0084630F" w:rsidRDefault="0084630F" w:rsidP="00560915">
      <w:pPr>
        <w:pStyle w:val="NormalWeb"/>
        <w:rPr>
          <w:rFonts w:ascii="Arial" w:hAnsi="Arial" w:cs="Arial"/>
          <w:b/>
          <w:bCs/>
          <w:i/>
          <w:iCs/>
          <w:color w:val="000000" w:themeColor="text1"/>
          <w:spacing w:val="-6"/>
          <w:kern w:val="0"/>
          <w:sz w:val="12"/>
          <w:szCs w:val="12"/>
          <w:u w:val="single"/>
        </w:rPr>
      </w:pPr>
    </w:p>
    <w:p w14:paraId="0039EC63" w14:textId="77777777" w:rsidR="00C25744" w:rsidRPr="00C71770" w:rsidRDefault="00C25744" w:rsidP="00C25744">
      <w:pPr>
        <w:pStyle w:val="NormalWeb"/>
        <w:rPr>
          <w:rFonts w:ascii="Arial" w:hAnsi="Arial" w:cs="Arial"/>
          <w:b/>
          <w:bCs/>
          <w:i/>
          <w:iCs/>
          <w:color w:val="000000" w:themeColor="text1"/>
          <w:spacing w:val="-6"/>
          <w:kern w:val="0"/>
          <w:sz w:val="40"/>
          <w:szCs w:val="40"/>
        </w:rPr>
      </w:pPr>
      <w:r w:rsidRPr="00C71770">
        <w:rPr>
          <w:rFonts w:ascii="Arial" w:hAnsi="Arial" w:cs="Arial"/>
          <w:b/>
          <w:bCs/>
          <w:i/>
          <w:iCs/>
          <w:color w:val="000000" w:themeColor="text1"/>
          <w:spacing w:val="-6"/>
          <w:kern w:val="0"/>
          <w:sz w:val="40"/>
          <w:szCs w:val="40"/>
          <w:u w:val="single"/>
        </w:rPr>
        <w:t xml:space="preserve">Proverbs </w:t>
      </w:r>
      <w:r>
        <w:rPr>
          <w:rFonts w:ascii="Arial" w:hAnsi="Arial" w:cs="Arial"/>
          <w:b/>
          <w:bCs/>
          <w:i/>
          <w:iCs/>
          <w:color w:val="000000" w:themeColor="text1"/>
          <w:spacing w:val="-6"/>
          <w:kern w:val="0"/>
          <w:sz w:val="40"/>
          <w:szCs w:val="40"/>
          <w:u w:val="single"/>
        </w:rPr>
        <w:t xml:space="preserve">16:2 &amp; </w:t>
      </w:r>
      <w:r w:rsidRPr="00C71770">
        <w:rPr>
          <w:rFonts w:ascii="Arial" w:hAnsi="Arial" w:cs="Arial"/>
          <w:b/>
          <w:bCs/>
          <w:i/>
          <w:iCs/>
          <w:color w:val="000000" w:themeColor="text1"/>
          <w:spacing w:val="-6"/>
          <w:kern w:val="0"/>
          <w:sz w:val="40"/>
          <w:szCs w:val="40"/>
          <w:u w:val="single"/>
        </w:rPr>
        <w:t>21:2</w:t>
      </w:r>
      <w:r w:rsidRPr="00C71770">
        <w:rPr>
          <w:rFonts w:ascii="Arial" w:hAnsi="Arial" w:cs="Arial"/>
          <w:b/>
          <w:bCs/>
          <w:i/>
          <w:iCs/>
          <w:color w:val="000000" w:themeColor="text1"/>
          <w:spacing w:val="-6"/>
          <w:kern w:val="0"/>
          <w:sz w:val="40"/>
          <w:szCs w:val="40"/>
        </w:rPr>
        <w:t xml:space="preserve">  Every man's way is right in his own eyes, </w:t>
      </w:r>
      <w:r>
        <w:rPr>
          <w:rFonts w:ascii="Arial" w:hAnsi="Arial" w:cs="Arial"/>
          <w:b/>
          <w:bCs/>
          <w:i/>
          <w:iCs/>
          <w:color w:val="000000" w:themeColor="text1"/>
          <w:spacing w:val="-6"/>
          <w:kern w:val="0"/>
          <w:sz w:val="40"/>
          <w:szCs w:val="40"/>
        </w:rPr>
        <w:t xml:space="preserve"> </w:t>
      </w:r>
      <w:r w:rsidRPr="00C71770">
        <w:rPr>
          <w:rFonts w:ascii="Arial" w:hAnsi="Arial" w:cs="Arial"/>
          <w:b/>
          <w:bCs/>
          <w:i/>
          <w:iCs/>
          <w:color w:val="000000" w:themeColor="text1"/>
          <w:spacing w:val="-6"/>
          <w:kern w:val="0"/>
          <w:sz w:val="40"/>
          <w:szCs w:val="40"/>
        </w:rPr>
        <w:t>But the LORD weighs the hearts.</w:t>
      </w:r>
    </w:p>
    <w:p w14:paraId="0F7B4E1B" w14:textId="77777777" w:rsidR="00C25744" w:rsidRPr="00C25744" w:rsidRDefault="00C25744" w:rsidP="00560915">
      <w:pPr>
        <w:pStyle w:val="NormalWeb"/>
        <w:rPr>
          <w:rFonts w:ascii="Arial" w:hAnsi="Arial" w:cs="Arial"/>
          <w:color w:val="000000" w:themeColor="text1"/>
          <w:spacing w:val="-6"/>
          <w:kern w:val="0"/>
          <w:sz w:val="16"/>
          <w:szCs w:val="16"/>
        </w:rPr>
      </w:pPr>
    </w:p>
    <w:p w14:paraId="6ADFAA0D" w14:textId="50F88BA7" w:rsidR="00C25744" w:rsidRDefault="00C25744" w:rsidP="00560915">
      <w:pPr>
        <w:pStyle w:val="NormalWeb"/>
        <w:rPr>
          <w:rFonts w:ascii="Arial" w:hAnsi="Arial" w:cs="Arial"/>
          <w:b/>
          <w:bCs/>
          <w:i/>
          <w:iCs/>
          <w:color w:val="000000" w:themeColor="text1"/>
          <w:spacing w:val="-6"/>
          <w:kern w:val="0"/>
          <w:sz w:val="40"/>
          <w:szCs w:val="40"/>
          <w:u w:val="single"/>
        </w:rPr>
      </w:pPr>
      <w:r>
        <w:rPr>
          <w:rFonts w:ascii="Arial" w:hAnsi="Arial" w:cs="Arial"/>
          <w:color w:val="000000" w:themeColor="text1"/>
          <w:spacing w:val="-6"/>
          <w:kern w:val="0"/>
          <w:sz w:val="40"/>
          <w:szCs w:val="40"/>
        </w:rPr>
        <w:t xml:space="preserve">Read: </w:t>
      </w:r>
      <w:r w:rsidRPr="00C25744">
        <w:rPr>
          <w:rFonts w:ascii="Arial" w:hAnsi="Arial" w:cs="Arial"/>
          <w:b/>
          <w:bCs/>
          <w:i/>
          <w:iCs/>
          <w:color w:val="000000" w:themeColor="text1"/>
          <w:spacing w:val="-6"/>
          <w:kern w:val="0"/>
          <w:sz w:val="40"/>
          <w:szCs w:val="40"/>
          <w:u w:val="single"/>
        </w:rPr>
        <w:t>Matthew 13:10-15</w:t>
      </w:r>
    </w:p>
    <w:p w14:paraId="65F0402C" w14:textId="77777777" w:rsidR="00C25744" w:rsidRPr="00C25744" w:rsidRDefault="00C25744" w:rsidP="00560915">
      <w:pPr>
        <w:pStyle w:val="NormalWeb"/>
        <w:rPr>
          <w:rFonts w:ascii="Arial" w:hAnsi="Arial" w:cs="Arial"/>
          <w:b/>
          <w:bCs/>
          <w:i/>
          <w:iCs/>
          <w:color w:val="000000" w:themeColor="text1"/>
          <w:spacing w:val="-6"/>
          <w:kern w:val="0"/>
          <w:sz w:val="20"/>
          <w:szCs w:val="20"/>
          <w:u w:val="single"/>
        </w:rPr>
      </w:pPr>
    </w:p>
    <w:p w14:paraId="2279767D" w14:textId="346E878C" w:rsidR="0006050C" w:rsidRDefault="0006050C" w:rsidP="00560915">
      <w:pPr>
        <w:pStyle w:val="NormalWeb"/>
        <w:rPr>
          <w:rFonts w:ascii="Arial" w:hAnsi="Arial" w:cs="Arial"/>
          <w:color w:val="000000" w:themeColor="text1"/>
          <w:spacing w:val="-4"/>
          <w:kern w:val="0"/>
          <w:sz w:val="40"/>
          <w:szCs w:val="40"/>
        </w:rPr>
      </w:pPr>
      <w:r w:rsidRPr="0006050C">
        <w:rPr>
          <w:rFonts w:ascii="Arial" w:hAnsi="Arial" w:cs="Arial"/>
          <w:color w:val="000000" w:themeColor="text1"/>
          <w:spacing w:val="-6"/>
          <w:kern w:val="0"/>
          <w:sz w:val="40"/>
          <w:szCs w:val="40"/>
        </w:rPr>
        <w:t>One must be careful when choosing</w:t>
      </w:r>
      <w:r>
        <w:rPr>
          <w:rFonts w:ascii="Arial" w:hAnsi="Arial" w:cs="Arial"/>
          <w:color w:val="000000" w:themeColor="text1"/>
          <w:spacing w:val="-4"/>
          <w:kern w:val="0"/>
          <w:sz w:val="40"/>
          <w:szCs w:val="40"/>
        </w:rPr>
        <w:t xml:space="preserve"> a Bible</w:t>
      </w:r>
      <w:r w:rsidR="00A6666D">
        <w:rPr>
          <w:rFonts w:ascii="Arial" w:hAnsi="Arial" w:cs="Arial"/>
          <w:color w:val="000000" w:themeColor="text1"/>
          <w:spacing w:val="-4"/>
          <w:kern w:val="0"/>
          <w:sz w:val="40"/>
          <w:szCs w:val="40"/>
        </w:rPr>
        <w:t>,</w:t>
      </w:r>
      <w:r w:rsidR="0084630F">
        <w:rPr>
          <w:rFonts w:ascii="Arial" w:hAnsi="Arial" w:cs="Arial"/>
          <w:color w:val="000000" w:themeColor="text1"/>
          <w:spacing w:val="-4"/>
          <w:kern w:val="0"/>
          <w:sz w:val="40"/>
          <w:szCs w:val="40"/>
        </w:rPr>
        <w:t xml:space="preserve"> to</w:t>
      </w:r>
      <w:r w:rsidR="00A6666D">
        <w:rPr>
          <w:rFonts w:ascii="Arial" w:hAnsi="Arial" w:cs="Arial"/>
          <w:color w:val="000000" w:themeColor="text1"/>
          <w:spacing w:val="-4"/>
          <w:kern w:val="0"/>
          <w:sz w:val="40"/>
          <w:szCs w:val="40"/>
        </w:rPr>
        <w:t xml:space="preserve"> m</w:t>
      </w:r>
      <w:r>
        <w:rPr>
          <w:rFonts w:ascii="Arial" w:hAnsi="Arial" w:cs="Arial"/>
          <w:color w:val="000000" w:themeColor="text1"/>
          <w:spacing w:val="-4"/>
          <w:kern w:val="0"/>
          <w:sz w:val="40"/>
          <w:szCs w:val="40"/>
        </w:rPr>
        <w:t xml:space="preserve">ake sure that it </w:t>
      </w:r>
      <w:r w:rsidR="00A6666D">
        <w:rPr>
          <w:rFonts w:ascii="Arial" w:hAnsi="Arial" w:cs="Arial"/>
          <w:color w:val="000000" w:themeColor="text1"/>
          <w:spacing w:val="-4"/>
          <w:kern w:val="0"/>
          <w:sz w:val="40"/>
          <w:szCs w:val="40"/>
        </w:rPr>
        <w:t xml:space="preserve">  ha</w:t>
      </w:r>
      <w:r>
        <w:rPr>
          <w:rFonts w:ascii="Arial" w:hAnsi="Arial" w:cs="Arial"/>
          <w:color w:val="000000" w:themeColor="text1"/>
          <w:spacing w:val="-4"/>
          <w:kern w:val="0"/>
          <w:sz w:val="40"/>
          <w:szCs w:val="40"/>
        </w:rPr>
        <w:t xml:space="preserve">s </w:t>
      </w:r>
      <w:r w:rsidR="00A6666D">
        <w:rPr>
          <w:rFonts w:ascii="Arial" w:hAnsi="Arial" w:cs="Arial"/>
          <w:color w:val="000000" w:themeColor="text1"/>
          <w:spacing w:val="-4"/>
          <w:kern w:val="0"/>
          <w:sz w:val="40"/>
          <w:szCs w:val="40"/>
        </w:rPr>
        <w:t xml:space="preserve">an </w:t>
      </w:r>
      <w:r>
        <w:rPr>
          <w:rFonts w:ascii="Arial" w:hAnsi="Arial" w:cs="Arial"/>
          <w:color w:val="000000" w:themeColor="text1"/>
          <w:spacing w:val="-4"/>
          <w:kern w:val="0"/>
          <w:sz w:val="40"/>
          <w:szCs w:val="40"/>
        </w:rPr>
        <w:t>accurate translation.</w:t>
      </w:r>
      <w:r w:rsidR="007B4A91">
        <w:rPr>
          <w:rFonts w:ascii="Arial" w:hAnsi="Arial" w:cs="Arial"/>
          <w:color w:val="000000" w:themeColor="text1"/>
          <w:spacing w:val="-4"/>
          <w:kern w:val="0"/>
          <w:sz w:val="40"/>
          <w:szCs w:val="40"/>
        </w:rPr>
        <w:t xml:space="preserve"> </w:t>
      </w:r>
      <w:r>
        <w:rPr>
          <w:rFonts w:ascii="Arial" w:hAnsi="Arial" w:cs="Arial"/>
          <w:color w:val="000000" w:themeColor="text1"/>
          <w:spacing w:val="-4"/>
          <w:kern w:val="0"/>
          <w:sz w:val="40"/>
          <w:szCs w:val="40"/>
        </w:rPr>
        <w:t>(NASB, NKJV, ESV, L</w:t>
      </w:r>
      <w:r w:rsidR="00A6666D">
        <w:rPr>
          <w:rFonts w:ascii="Arial" w:hAnsi="Arial" w:cs="Arial"/>
          <w:color w:val="000000" w:themeColor="text1"/>
          <w:spacing w:val="-4"/>
          <w:kern w:val="0"/>
          <w:sz w:val="40"/>
          <w:szCs w:val="40"/>
        </w:rPr>
        <w:t>E</w:t>
      </w:r>
      <w:r>
        <w:rPr>
          <w:rFonts w:ascii="Arial" w:hAnsi="Arial" w:cs="Arial"/>
          <w:color w:val="000000" w:themeColor="text1"/>
          <w:spacing w:val="-4"/>
          <w:kern w:val="0"/>
          <w:sz w:val="40"/>
          <w:szCs w:val="40"/>
        </w:rPr>
        <w:t>B)</w:t>
      </w:r>
    </w:p>
    <w:p w14:paraId="074F7F63" w14:textId="77777777" w:rsidR="00F311B4" w:rsidRPr="0084630F" w:rsidRDefault="00F311B4" w:rsidP="00560915">
      <w:pPr>
        <w:pStyle w:val="NormalWeb"/>
        <w:rPr>
          <w:rFonts w:ascii="Arial" w:hAnsi="Arial" w:cs="Arial"/>
          <w:color w:val="000000" w:themeColor="text1"/>
          <w:spacing w:val="-4"/>
          <w:kern w:val="0"/>
          <w:sz w:val="16"/>
          <w:szCs w:val="16"/>
        </w:rPr>
      </w:pPr>
    </w:p>
    <w:p w14:paraId="3C821B9E" w14:textId="060CAEC2" w:rsidR="00F311B4" w:rsidRDefault="00F311B4" w:rsidP="00560915">
      <w:pPr>
        <w:pStyle w:val="NormalWeb"/>
        <w:rPr>
          <w:rFonts w:ascii="Arial" w:hAnsi="Arial" w:cs="Arial"/>
          <w:b/>
          <w:bCs/>
          <w:i/>
          <w:iCs/>
          <w:color w:val="0035FF"/>
          <w:spacing w:val="-4"/>
          <w:kern w:val="0"/>
          <w:sz w:val="40"/>
          <w:szCs w:val="40"/>
        </w:rPr>
      </w:pPr>
      <w:r w:rsidRPr="00762DFB">
        <w:rPr>
          <w:rFonts w:ascii="Arial" w:hAnsi="Arial" w:cs="Arial"/>
          <w:b/>
          <w:bCs/>
          <w:i/>
          <w:iCs/>
          <w:color w:val="0035FF"/>
          <w:spacing w:val="-4"/>
          <w:kern w:val="0"/>
          <w:sz w:val="40"/>
          <w:szCs w:val="40"/>
          <w:u w:val="single"/>
        </w:rPr>
        <w:t>Romans 10:18</w:t>
      </w:r>
      <w:r w:rsidRPr="00762DFB">
        <w:rPr>
          <w:rFonts w:ascii="Arial" w:hAnsi="Arial" w:cs="Arial"/>
          <w:b/>
          <w:bCs/>
          <w:i/>
          <w:iCs/>
          <w:color w:val="0035FF"/>
          <w:spacing w:val="-4"/>
          <w:kern w:val="0"/>
          <w:sz w:val="40"/>
          <w:szCs w:val="40"/>
        </w:rPr>
        <w:t xml:space="preserve">  But I say, surely they have never heard, have they? Indeed they have; "Their voice has gone out into all the earth, And their words to the ends of the world."</w:t>
      </w:r>
    </w:p>
    <w:p w14:paraId="097A2E42" w14:textId="77777777" w:rsidR="00205662" w:rsidRPr="00C16D37" w:rsidRDefault="00205662" w:rsidP="00560915">
      <w:pPr>
        <w:pStyle w:val="NormalWeb"/>
        <w:rPr>
          <w:rFonts w:ascii="Arial" w:hAnsi="Arial" w:cs="Arial"/>
          <w:b/>
          <w:bCs/>
          <w:i/>
          <w:iCs/>
          <w:color w:val="0035FF"/>
          <w:spacing w:val="-4"/>
          <w:kern w:val="0"/>
          <w:sz w:val="16"/>
          <w:szCs w:val="16"/>
        </w:rPr>
      </w:pPr>
    </w:p>
    <w:p w14:paraId="4184C520" w14:textId="6D754DAE" w:rsidR="00205662" w:rsidRDefault="00C16D37"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Paul was playing the part of a straw man when he said, “surely they have never heard, have they? What was the thing that they (Israel) had never heard? It was referring to the gospel.</w:t>
      </w:r>
    </w:p>
    <w:p w14:paraId="409D8C81" w14:textId="77777777" w:rsidR="00C16D37" w:rsidRPr="00C16D37" w:rsidRDefault="00C16D37" w:rsidP="00560915">
      <w:pPr>
        <w:pStyle w:val="NormalWeb"/>
        <w:rPr>
          <w:rFonts w:ascii="Arial" w:hAnsi="Arial" w:cs="Arial"/>
          <w:color w:val="000000" w:themeColor="text1"/>
          <w:spacing w:val="-4"/>
          <w:kern w:val="0"/>
          <w:sz w:val="16"/>
          <w:szCs w:val="16"/>
        </w:rPr>
      </w:pPr>
    </w:p>
    <w:p w14:paraId="39EFAD44" w14:textId="5138C045" w:rsidR="00C16D37" w:rsidRPr="00C16D37" w:rsidRDefault="00C16D37" w:rsidP="00560915">
      <w:pPr>
        <w:pStyle w:val="NormalWeb"/>
        <w:rPr>
          <w:rFonts w:ascii="Arial" w:hAnsi="Arial" w:cs="Arial"/>
          <w:b/>
          <w:bCs/>
          <w:i/>
          <w:iCs/>
          <w:color w:val="000000" w:themeColor="text1"/>
          <w:spacing w:val="-4"/>
          <w:kern w:val="0"/>
          <w:sz w:val="40"/>
          <w:szCs w:val="40"/>
        </w:rPr>
      </w:pPr>
      <w:r>
        <w:rPr>
          <w:rFonts w:ascii="Arial" w:hAnsi="Arial" w:cs="Arial"/>
          <w:color w:val="000000" w:themeColor="text1"/>
          <w:spacing w:val="-4"/>
          <w:kern w:val="0"/>
          <w:sz w:val="40"/>
          <w:szCs w:val="40"/>
        </w:rPr>
        <w:t>Then, immediately after making that comment, he said, “Indeed they have.”  He was no longer playing the straw man, that is when he sprung the trap on them</w:t>
      </w:r>
      <w:r w:rsidR="00AF3A0B">
        <w:rPr>
          <w:rFonts w:ascii="Arial" w:hAnsi="Arial" w:cs="Arial"/>
          <w:color w:val="000000" w:themeColor="text1"/>
          <w:spacing w:val="-4"/>
          <w:kern w:val="0"/>
          <w:sz w:val="40"/>
          <w:szCs w:val="40"/>
        </w:rPr>
        <w:t xml:space="preserve"> when h</w:t>
      </w:r>
      <w:r>
        <w:rPr>
          <w:rFonts w:ascii="Arial" w:hAnsi="Arial" w:cs="Arial"/>
          <w:color w:val="000000" w:themeColor="text1"/>
          <w:spacing w:val="-4"/>
          <w:kern w:val="0"/>
          <w:sz w:val="40"/>
          <w:szCs w:val="40"/>
        </w:rPr>
        <w:t xml:space="preserve">e quoted </w:t>
      </w:r>
      <w:r w:rsidR="00AF3A0B" w:rsidRPr="00C16D37">
        <w:rPr>
          <w:rFonts w:ascii="Arial" w:hAnsi="Arial" w:cs="Arial"/>
          <w:b/>
          <w:bCs/>
          <w:i/>
          <w:iCs/>
          <w:color w:val="000000" w:themeColor="text1"/>
          <w:spacing w:val="-4"/>
          <w:kern w:val="0"/>
          <w:sz w:val="40"/>
          <w:szCs w:val="40"/>
          <w:u w:val="single"/>
        </w:rPr>
        <w:t>Psalm 19:4</w:t>
      </w:r>
      <w:r w:rsidR="00AF3A0B" w:rsidRPr="00C16D37">
        <w:rPr>
          <w:rFonts w:ascii="Arial" w:hAnsi="Arial" w:cs="Arial"/>
          <w:i/>
          <w:iCs/>
          <w:color w:val="000000" w:themeColor="text1"/>
          <w:spacing w:val="-4"/>
          <w:kern w:val="0"/>
          <w:sz w:val="40"/>
          <w:szCs w:val="40"/>
        </w:rPr>
        <w:t>.</w:t>
      </w:r>
      <w:r w:rsidR="00AF3A0B">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sz w:val="40"/>
          <w:szCs w:val="40"/>
        </w:rPr>
        <w:t>to them</w:t>
      </w:r>
      <w:r w:rsidR="00AF3A0B">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 xml:space="preserve"> </w:t>
      </w:r>
    </w:p>
    <w:p w14:paraId="18811803" w14:textId="77777777" w:rsidR="00AF3A0B" w:rsidRPr="00AF3A0B" w:rsidRDefault="00AF3A0B" w:rsidP="00560915">
      <w:pPr>
        <w:pStyle w:val="NormalWeb"/>
        <w:rPr>
          <w:rFonts w:ascii="Arial" w:hAnsi="Arial" w:cs="Arial"/>
          <w:i/>
          <w:iCs/>
          <w:color w:val="000000" w:themeColor="text1"/>
          <w:spacing w:val="-4"/>
          <w:kern w:val="0"/>
          <w:sz w:val="16"/>
          <w:szCs w:val="16"/>
        </w:rPr>
      </w:pPr>
    </w:p>
    <w:p w14:paraId="0675F601" w14:textId="193B0BE2" w:rsid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u w:val="single"/>
        </w:rPr>
        <w:t>Psalm 19:1</w:t>
      </w:r>
      <w:r w:rsidR="006E7A82" w:rsidRPr="006E7A82">
        <w:rPr>
          <w:rFonts w:ascii="Arial" w:hAnsi="Arial" w:cs="Arial"/>
          <w:b/>
          <w:bCs/>
          <w:i/>
          <w:iCs/>
          <w:color w:val="000000" w:themeColor="text1"/>
          <w:spacing w:val="-4"/>
          <w:kern w:val="0"/>
          <w:sz w:val="40"/>
          <w:szCs w:val="40"/>
        </w:rPr>
        <w:t xml:space="preserve"> </w:t>
      </w:r>
      <w:r w:rsidRPr="00AF3A0B">
        <w:rPr>
          <w:rFonts w:ascii="Arial" w:hAnsi="Arial" w:cs="Arial"/>
          <w:b/>
          <w:bCs/>
          <w:i/>
          <w:iCs/>
          <w:color w:val="000000" w:themeColor="text1"/>
          <w:spacing w:val="-4"/>
          <w:kern w:val="0"/>
          <w:sz w:val="40"/>
          <w:szCs w:val="40"/>
        </w:rPr>
        <w:t xml:space="preserve">For the choir director. A Psalm of David. The heavens are </w:t>
      </w:r>
      <w:r w:rsidRPr="00ED5C4B">
        <w:rPr>
          <w:rFonts w:ascii="Arial" w:hAnsi="Arial" w:cs="Arial"/>
          <w:b/>
          <w:bCs/>
          <w:i/>
          <w:iCs/>
          <w:color w:val="C00000"/>
          <w:spacing w:val="-4"/>
          <w:kern w:val="0"/>
          <w:sz w:val="40"/>
          <w:szCs w:val="40"/>
        </w:rPr>
        <w:t xml:space="preserve">telling </w:t>
      </w:r>
      <w:r w:rsidRPr="00AF3A0B">
        <w:rPr>
          <w:rFonts w:ascii="Arial" w:hAnsi="Arial" w:cs="Arial"/>
          <w:b/>
          <w:bCs/>
          <w:i/>
          <w:iCs/>
          <w:color w:val="000000" w:themeColor="text1"/>
          <w:spacing w:val="-4"/>
          <w:kern w:val="0"/>
          <w:sz w:val="40"/>
          <w:szCs w:val="40"/>
        </w:rPr>
        <w:t xml:space="preserve">of </w:t>
      </w:r>
      <w:r w:rsidRPr="00202C58">
        <w:rPr>
          <w:rFonts w:ascii="Arial" w:hAnsi="Arial" w:cs="Arial"/>
          <w:b/>
          <w:bCs/>
          <w:i/>
          <w:iCs/>
          <w:color w:val="000000" w:themeColor="text1"/>
          <w:spacing w:val="-4"/>
          <w:kern w:val="0"/>
          <w:sz w:val="40"/>
          <w:szCs w:val="40"/>
          <w:u w:val="single"/>
        </w:rPr>
        <w:t>the glory of God</w:t>
      </w:r>
      <w:r w:rsidRPr="00AF3A0B">
        <w:rPr>
          <w:rFonts w:ascii="Arial" w:hAnsi="Arial" w:cs="Arial"/>
          <w:b/>
          <w:bCs/>
          <w:i/>
          <w:iCs/>
          <w:color w:val="000000" w:themeColor="text1"/>
          <w:spacing w:val="-4"/>
          <w:kern w:val="0"/>
          <w:sz w:val="40"/>
          <w:szCs w:val="40"/>
        </w:rPr>
        <w:t xml:space="preserve">; And their expanse is </w:t>
      </w:r>
      <w:r w:rsidRPr="00ED5C4B">
        <w:rPr>
          <w:rFonts w:ascii="Arial" w:hAnsi="Arial" w:cs="Arial"/>
          <w:b/>
          <w:bCs/>
          <w:i/>
          <w:iCs/>
          <w:color w:val="C00000"/>
          <w:spacing w:val="-4"/>
          <w:kern w:val="0"/>
          <w:sz w:val="40"/>
          <w:szCs w:val="40"/>
        </w:rPr>
        <w:t>declaring</w:t>
      </w:r>
      <w:r w:rsidRPr="00AF3A0B">
        <w:rPr>
          <w:rFonts w:ascii="Arial" w:hAnsi="Arial" w:cs="Arial"/>
          <w:b/>
          <w:bCs/>
          <w:i/>
          <w:iCs/>
          <w:color w:val="000000" w:themeColor="text1"/>
          <w:spacing w:val="-4"/>
          <w:kern w:val="0"/>
          <w:sz w:val="40"/>
          <w:szCs w:val="40"/>
        </w:rPr>
        <w:t xml:space="preserve"> the work of His hands.  </w:t>
      </w:r>
    </w:p>
    <w:p w14:paraId="57CEE2CF" w14:textId="77777777" w:rsidR="00B063C5" w:rsidRPr="00202C58" w:rsidRDefault="00B063C5" w:rsidP="00560915">
      <w:pPr>
        <w:pStyle w:val="NormalWeb"/>
        <w:rPr>
          <w:rFonts w:ascii="Arial" w:hAnsi="Arial" w:cs="Arial"/>
          <w:b/>
          <w:bCs/>
          <w:i/>
          <w:iCs/>
          <w:color w:val="000000" w:themeColor="text1"/>
          <w:spacing w:val="-4"/>
          <w:kern w:val="0"/>
          <w:sz w:val="16"/>
          <w:szCs w:val="16"/>
        </w:rPr>
      </w:pPr>
    </w:p>
    <w:p w14:paraId="54F25E73" w14:textId="1C6FC3E2" w:rsidR="00EE786B" w:rsidRDefault="00EE786B" w:rsidP="00EE786B">
      <w:pPr>
        <w:pStyle w:val="NormalWeb"/>
        <w:ind w:left="270" w:hanging="270"/>
        <w:rPr>
          <w:rFonts w:ascii="Arial" w:hAnsi="Arial" w:cs="Arial"/>
          <w:b/>
          <w:color w:val="2F5496" w:themeColor="accent1" w:themeShade="BF"/>
          <w:spacing w:val="-6"/>
          <w:sz w:val="46"/>
          <w:szCs w:val="46"/>
        </w:rPr>
      </w:pPr>
      <w:r w:rsidRPr="008F08EC">
        <w:rPr>
          <w:rFonts w:ascii="Arial" w:hAnsi="Arial" w:cs="Arial"/>
          <w:b/>
          <w:color w:val="2F5496" w:themeColor="accent1" w:themeShade="BF"/>
          <w:spacing w:val="-6"/>
          <w:sz w:val="46"/>
          <w:szCs w:val="46"/>
          <w:u w:val="single"/>
        </w:rPr>
        <w:t>LESSON 29</w:t>
      </w:r>
      <w:r>
        <w:rPr>
          <w:rFonts w:ascii="Arial" w:hAnsi="Arial" w:cs="Arial"/>
          <w:b/>
          <w:color w:val="2F5496" w:themeColor="accent1" w:themeShade="BF"/>
          <w:spacing w:val="-6"/>
          <w:sz w:val="46"/>
          <w:szCs w:val="46"/>
          <w:u w:val="single"/>
        </w:rPr>
        <w:t>6</w:t>
      </w:r>
      <w:r w:rsidRPr="008F08EC">
        <w:rPr>
          <w:rFonts w:ascii="Arial" w:hAnsi="Arial" w:cs="Arial"/>
          <w:b/>
          <w:color w:val="2F5496" w:themeColor="accent1" w:themeShade="BF"/>
          <w:spacing w:val="-6"/>
          <w:sz w:val="46"/>
          <w:szCs w:val="46"/>
        </w:rPr>
        <w:t xml:space="preserve"> (10-2</w:t>
      </w:r>
      <w:r>
        <w:rPr>
          <w:rFonts w:ascii="Arial" w:hAnsi="Arial" w:cs="Arial"/>
          <w:b/>
          <w:color w:val="2F5496" w:themeColor="accent1" w:themeShade="BF"/>
          <w:spacing w:val="-6"/>
          <w:sz w:val="46"/>
          <w:szCs w:val="46"/>
        </w:rPr>
        <w:t>6</w:t>
      </w:r>
      <w:r w:rsidRPr="008F08EC">
        <w:rPr>
          <w:rFonts w:ascii="Arial" w:hAnsi="Arial" w:cs="Arial"/>
          <w:b/>
          <w:color w:val="2F5496" w:themeColor="accent1" w:themeShade="BF"/>
          <w:spacing w:val="-6"/>
          <w:sz w:val="46"/>
          <w:szCs w:val="46"/>
        </w:rPr>
        <w:t>-23)</w:t>
      </w:r>
    </w:p>
    <w:p w14:paraId="41C448BD" w14:textId="199024C9" w:rsidR="00202C58" w:rsidRDefault="00EE786B" w:rsidP="00202C58">
      <w:pPr>
        <w:pStyle w:val="NormalWeb"/>
        <w:rPr>
          <w:rFonts w:ascii="Arial" w:hAnsi="Arial" w:cs="Arial"/>
          <w:color w:val="000000" w:themeColor="text1"/>
          <w:spacing w:val="-6"/>
          <w:kern w:val="0"/>
          <w:sz w:val="40"/>
          <w:szCs w:val="40"/>
        </w:rPr>
      </w:pPr>
      <w:r>
        <w:rPr>
          <w:rFonts w:ascii="Arial" w:hAnsi="Arial" w:cs="Arial"/>
          <w:color w:val="000000" w:themeColor="text1"/>
          <w:spacing w:val="-6"/>
          <w:kern w:val="0"/>
          <w:sz w:val="40"/>
          <w:szCs w:val="40"/>
        </w:rPr>
        <w:lastRenderedPageBreak/>
        <w:t>Believes should be more</w:t>
      </w:r>
      <w:r w:rsidR="00202C58" w:rsidRPr="00202C58">
        <w:rPr>
          <w:rFonts w:ascii="Arial" w:hAnsi="Arial" w:cs="Arial"/>
          <w:color w:val="000000" w:themeColor="text1"/>
          <w:spacing w:val="-6"/>
          <w:kern w:val="0"/>
          <w:sz w:val="40"/>
          <w:szCs w:val="40"/>
        </w:rPr>
        <w:t xml:space="preserve"> moved </w:t>
      </w:r>
      <w:r>
        <w:rPr>
          <w:rFonts w:ascii="Arial" w:hAnsi="Arial" w:cs="Arial"/>
          <w:color w:val="000000" w:themeColor="text1"/>
          <w:spacing w:val="-6"/>
          <w:kern w:val="0"/>
          <w:sz w:val="40"/>
          <w:szCs w:val="40"/>
        </w:rPr>
        <w:t xml:space="preserve">than others </w:t>
      </w:r>
      <w:r w:rsidR="00905D4E">
        <w:rPr>
          <w:rFonts w:ascii="Arial" w:hAnsi="Arial" w:cs="Arial"/>
          <w:color w:val="000000" w:themeColor="text1"/>
          <w:spacing w:val="-6"/>
          <w:kern w:val="0"/>
          <w:sz w:val="40"/>
          <w:szCs w:val="40"/>
        </w:rPr>
        <w:t xml:space="preserve">by </w:t>
      </w:r>
      <w:r w:rsidR="00035363">
        <w:rPr>
          <w:rFonts w:ascii="Arial" w:hAnsi="Arial" w:cs="Arial"/>
          <w:color w:val="000000" w:themeColor="text1"/>
          <w:spacing w:val="-6"/>
          <w:kern w:val="0"/>
          <w:sz w:val="40"/>
          <w:szCs w:val="40"/>
        </w:rPr>
        <w:t xml:space="preserve">the </w:t>
      </w:r>
      <w:r w:rsidR="00202C58" w:rsidRPr="00202C58">
        <w:rPr>
          <w:rFonts w:ascii="Arial" w:hAnsi="Arial" w:cs="Arial"/>
          <w:color w:val="000000" w:themeColor="text1"/>
          <w:spacing w:val="-6"/>
          <w:kern w:val="0"/>
          <w:sz w:val="40"/>
          <w:szCs w:val="40"/>
        </w:rPr>
        <w:t xml:space="preserve">wonder </w:t>
      </w:r>
      <w:r>
        <w:rPr>
          <w:rFonts w:ascii="Arial" w:hAnsi="Arial" w:cs="Arial"/>
          <w:color w:val="000000" w:themeColor="text1"/>
          <w:spacing w:val="-6"/>
          <w:kern w:val="0"/>
          <w:sz w:val="40"/>
          <w:szCs w:val="40"/>
        </w:rPr>
        <w:t>of the stars, not only because of their beauty but also because of God’s Message of salvation that is projected to the ends of the world.</w:t>
      </w:r>
    </w:p>
    <w:p w14:paraId="19E19E39" w14:textId="77777777" w:rsidR="00035363" w:rsidRPr="00035363" w:rsidRDefault="00035363" w:rsidP="00202C58">
      <w:pPr>
        <w:pStyle w:val="NormalWeb"/>
        <w:rPr>
          <w:rFonts w:ascii="Arial" w:hAnsi="Arial" w:cs="Arial"/>
          <w:color w:val="000000" w:themeColor="text1"/>
          <w:spacing w:val="-6"/>
          <w:kern w:val="0"/>
          <w:sz w:val="16"/>
          <w:szCs w:val="16"/>
        </w:rPr>
      </w:pPr>
    </w:p>
    <w:p w14:paraId="5FA2070C" w14:textId="216B6BD1" w:rsidR="00035363" w:rsidRDefault="00035363" w:rsidP="00202C58">
      <w:pPr>
        <w:pStyle w:val="NormalWeb"/>
        <w:rPr>
          <w:rFonts w:ascii="Arial" w:hAnsi="Arial" w:cs="Arial"/>
          <w:color w:val="000000" w:themeColor="text1"/>
          <w:spacing w:val="-6"/>
          <w:kern w:val="0"/>
          <w:sz w:val="40"/>
          <w:szCs w:val="40"/>
        </w:rPr>
      </w:pPr>
      <w:r>
        <w:rPr>
          <w:rFonts w:ascii="Arial" w:hAnsi="Arial" w:cs="Arial"/>
          <w:color w:val="000000" w:themeColor="text1"/>
          <w:spacing w:val="-6"/>
          <w:kern w:val="0"/>
          <w:sz w:val="40"/>
          <w:szCs w:val="40"/>
        </w:rPr>
        <w:t>“The glory of God” refers to something much more than the grandeur and splendor of stars; it also refers to the message of the gospel of Jesus Christ</w:t>
      </w:r>
      <w:r w:rsidR="003139B2">
        <w:rPr>
          <w:rFonts w:ascii="Arial" w:hAnsi="Arial" w:cs="Arial"/>
          <w:color w:val="000000" w:themeColor="text1"/>
          <w:spacing w:val="-6"/>
          <w:kern w:val="0"/>
          <w:sz w:val="40"/>
          <w:szCs w:val="40"/>
        </w:rPr>
        <w:t xml:space="preserve"> which are found in the stars</w:t>
      </w:r>
      <w:r>
        <w:rPr>
          <w:rFonts w:ascii="Arial" w:hAnsi="Arial" w:cs="Arial"/>
          <w:color w:val="000000" w:themeColor="text1"/>
          <w:spacing w:val="-6"/>
          <w:kern w:val="0"/>
          <w:sz w:val="40"/>
          <w:szCs w:val="40"/>
        </w:rPr>
        <w:t>.</w:t>
      </w:r>
      <w:r w:rsidR="003139B2">
        <w:rPr>
          <w:rFonts w:ascii="Arial" w:hAnsi="Arial" w:cs="Arial"/>
          <w:color w:val="000000" w:themeColor="text1"/>
          <w:spacing w:val="-6"/>
          <w:kern w:val="0"/>
          <w:sz w:val="40"/>
          <w:szCs w:val="40"/>
        </w:rPr>
        <w:t xml:space="preserve"> </w:t>
      </w:r>
      <w:r w:rsidR="00BB519A">
        <w:rPr>
          <w:rFonts w:ascii="Arial" w:hAnsi="Arial" w:cs="Arial"/>
          <w:color w:val="000000" w:themeColor="text1"/>
          <w:spacing w:val="-6"/>
          <w:kern w:val="0"/>
          <w:sz w:val="40"/>
          <w:szCs w:val="40"/>
        </w:rPr>
        <w:t>Only the stars could take God’s message to the end of the world.</w:t>
      </w:r>
    </w:p>
    <w:p w14:paraId="288CE46F" w14:textId="77777777" w:rsidR="003139B2" w:rsidRPr="003139B2" w:rsidRDefault="003139B2" w:rsidP="00202C58">
      <w:pPr>
        <w:pStyle w:val="NormalWeb"/>
        <w:rPr>
          <w:rFonts w:ascii="Arial" w:hAnsi="Arial" w:cs="Arial"/>
          <w:color w:val="000000" w:themeColor="text1"/>
          <w:spacing w:val="-6"/>
          <w:kern w:val="0"/>
          <w:sz w:val="16"/>
          <w:szCs w:val="16"/>
        </w:rPr>
      </w:pPr>
    </w:p>
    <w:p w14:paraId="492D4F12" w14:textId="3846B05C" w:rsidR="003139B2" w:rsidRPr="003139B2" w:rsidRDefault="003139B2" w:rsidP="00202C58">
      <w:pPr>
        <w:pStyle w:val="NormalWeb"/>
        <w:rPr>
          <w:rFonts w:ascii="Arial" w:hAnsi="Arial" w:cs="Arial"/>
          <w:b/>
          <w:bCs/>
          <w:i/>
          <w:iCs/>
          <w:color w:val="000000" w:themeColor="text1"/>
          <w:spacing w:val="-6"/>
          <w:kern w:val="0"/>
          <w:sz w:val="40"/>
          <w:szCs w:val="40"/>
        </w:rPr>
      </w:pPr>
      <w:r w:rsidRPr="003139B2">
        <w:rPr>
          <w:rFonts w:ascii="Arial" w:hAnsi="Arial" w:cs="Arial"/>
          <w:b/>
          <w:bCs/>
          <w:i/>
          <w:iCs/>
          <w:color w:val="000000" w:themeColor="text1"/>
          <w:spacing w:val="-6"/>
          <w:kern w:val="0"/>
          <w:sz w:val="40"/>
          <w:szCs w:val="40"/>
          <w:u w:val="single"/>
        </w:rPr>
        <w:t>Psalm 74:16</w:t>
      </w:r>
      <w:r w:rsidRPr="003139B2">
        <w:rPr>
          <w:rFonts w:ascii="Arial" w:hAnsi="Arial" w:cs="Arial"/>
          <w:b/>
          <w:bCs/>
          <w:i/>
          <w:iCs/>
          <w:color w:val="000000" w:themeColor="text1"/>
          <w:spacing w:val="-6"/>
          <w:kern w:val="0"/>
          <w:sz w:val="40"/>
          <w:szCs w:val="40"/>
        </w:rPr>
        <w:t xml:space="preserve">  The day is Yours, the night also is Yours; You have prepared the light and the sun.</w:t>
      </w:r>
    </w:p>
    <w:p w14:paraId="5C0C7A0E" w14:textId="77777777" w:rsidR="00202C58" w:rsidRPr="00202C58" w:rsidRDefault="00202C58" w:rsidP="00202C58">
      <w:pPr>
        <w:pStyle w:val="NormalWeb"/>
        <w:ind w:left="180" w:hanging="180"/>
        <w:rPr>
          <w:b/>
          <w:bCs/>
          <w:i/>
          <w:iCs/>
          <w:color w:val="000000" w:themeColor="text1"/>
          <w:spacing w:val="-6"/>
          <w:kern w:val="0"/>
          <w:sz w:val="12"/>
          <w:szCs w:val="12"/>
        </w:rPr>
      </w:pPr>
    </w:p>
    <w:p w14:paraId="499583FA" w14:textId="35AA29A5" w:rsidR="00B063C5" w:rsidRPr="00202C58" w:rsidRDefault="00202C58" w:rsidP="00202C58">
      <w:pPr>
        <w:pStyle w:val="NormalWeb"/>
        <w:ind w:left="180" w:hanging="180"/>
        <w:rPr>
          <w:b/>
          <w:bCs/>
          <w:i/>
          <w:iCs/>
          <w:color w:val="000000" w:themeColor="text1"/>
          <w:spacing w:val="-4"/>
          <w:kern w:val="0"/>
          <w:sz w:val="40"/>
          <w:szCs w:val="40"/>
        </w:rPr>
      </w:pPr>
      <w:r w:rsidRPr="00202C58">
        <w:rPr>
          <w:b/>
          <w:bCs/>
          <w:i/>
          <w:iCs/>
          <w:color w:val="000000" w:themeColor="text1"/>
          <w:spacing w:val="-6"/>
          <w:kern w:val="0"/>
          <w:sz w:val="40"/>
          <w:szCs w:val="40"/>
        </w:rPr>
        <w:t xml:space="preserve">  </w:t>
      </w:r>
      <w:r w:rsidR="00B063C5" w:rsidRPr="00202C58">
        <w:rPr>
          <w:b/>
          <w:bCs/>
          <w:i/>
          <w:iCs/>
          <w:color w:val="000000" w:themeColor="text1"/>
          <w:spacing w:val="-6"/>
          <w:kern w:val="0"/>
          <w:sz w:val="40"/>
          <w:szCs w:val="40"/>
          <w:u w:val="single"/>
        </w:rPr>
        <w:t>Psalm 8:1 &amp; 6-4</w:t>
      </w:r>
      <w:r w:rsidR="00B063C5" w:rsidRPr="00202C58">
        <w:rPr>
          <w:b/>
          <w:bCs/>
          <w:i/>
          <w:iCs/>
          <w:color w:val="000000" w:themeColor="text1"/>
          <w:spacing w:val="-6"/>
          <w:kern w:val="0"/>
          <w:sz w:val="40"/>
          <w:szCs w:val="40"/>
        </w:rPr>
        <w:t xml:space="preserve">  To the Chief Musician. On the instrument of Gath.</w:t>
      </w:r>
      <w:r w:rsidR="00B063C5" w:rsidRPr="00202C58">
        <w:rPr>
          <w:b/>
          <w:bCs/>
          <w:i/>
          <w:iCs/>
          <w:color w:val="000000" w:themeColor="text1"/>
          <w:spacing w:val="-4"/>
          <w:kern w:val="0"/>
          <w:sz w:val="40"/>
          <w:szCs w:val="40"/>
        </w:rPr>
        <w:t xml:space="preserve"> A Psalm of David. O LORD, our Lord, How excellent is Your name in all the earth, </w:t>
      </w:r>
      <w:r w:rsidR="00B063C5" w:rsidRPr="003139B2">
        <w:rPr>
          <w:b/>
          <w:bCs/>
          <w:i/>
          <w:iCs/>
          <w:color w:val="000000" w:themeColor="text1"/>
          <w:spacing w:val="-4"/>
          <w:kern w:val="0"/>
          <w:sz w:val="40"/>
          <w:szCs w:val="40"/>
          <w:u w:val="single"/>
        </w:rPr>
        <w:t>Who have set Your glory above the heavens!</w:t>
      </w:r>
      <w:r w:rsidR="00B063C5" w:rsidRPr="00202C58">
        <w:rPr>
          <w:b/>
          <w:bCs/>
          <w:i/>
          <w:iCs/>
          <w:color w:val="000000" w:themeColor="text1"/>
          <w:spacing w:val="-4"/>
          <w:kern w:val="0"/>
          <w:sz w:val="40"/>
          <w:szCs w:val="40"/>
        </w:rPr>
        <w:t xml:space="preserve"> ... 3) When I consider Your heavens, the work of Your fingers, The </w:t>
      </w:r>
      <w:r w:rsidRPr="00202C58">
        <w:rPr>
          <w:b/>
          <w:bCs/>
          <w:i/>
          <w:iCs/>
          <w:color w:val="000000" w:themeColor="text1"/>
          <w:spacing w:val="-4"/>
          <w:kern w:val="0"/>
          <w:sz w:val="40"/>
          <w:szCs w:val="40"/>
        </w:rPr>
        <w:t xml:space="preserve"> </w:t>
      </w:r>
      <w:r w:rsidR="00B063C5" w:rsidRPr="00202C58">
        <w:rPr>
          <w:b/>
          <w:bCs/>
          <w:i/>
          <w:iCs/>
          <w:color w:val="000000" w:themeColor="text1"/>
          <w:spacing w:val="-4"/>
          <w:kern w:val="0"/>
          <w:sz w:val="40"/>
          <w:szCs w:val="40"/>
        </w:rPr>
        <w:t>moon, and the stars, which You have ordained,  4</w:t>
      </w:r>
      <w:r w:rsidRPr="00202C58">
        <w:rPr>
          <w:b/>
          <w:bCs/>
          <w:i/>
          <w:iCs/>
          <w:color w:val="000000" w:themeColor="text1"/>
          <w:spacing w:val="-4"/>
          <w:kern w:val="0"/>
          <w:sz w:val="40"/>
          <w:szCs w:val="40"/>
        </w:rPr>
        <w:t>)</w:t>
      </w:r>
      <w:r w:rsidR="00B063C5" w:rsidRPr="00202C58">
        <w:rPr>
          <w:b/>
          <w:bCs/>
          <w:i/>
          <w:iCs/>
          <w:color w:val="000000" w:themeColor="text1"/>
          <w:spacing w:val="-4"/>
          <w:kern w:val="0"/>
          <w:sz w:val="40"/>
          <w:szCs w:val="40"/>
        </w:rPr>
        <w:t xml:space="preserve"> What is man that You are mindful of him, And the son of man that You visit him?</w:t>
      </w:r>
    </w:p>
    <w:p w14:paraId="3F26D8FE" w14:textId="77777777" w:rsidR="00AF3A0B" w:rsidRPr="00AF3A0B" w:rsidRDefault="00AF3A0B" w:rsidP="00560915">
      <w:pPr>
        <w:pStyle w:val="NormalWeb"/>
        <w:rPr>
          <w:rFonts w:ascii="Arial" w:hAnsi="Arial" w:cs="Arial"/>
          <w:b/>
          <w:bCs/>
          <w:i/>
          <w:iCs/>
          <w:color w:val="000000" w:themeColor="text1"/>
          <w:spacing w:val="-4"/>
          <w:kern w:val="0"/>
          <w:sz w:val="12"/>
          <w:szCs w:val="12"/>
        </w:rPr>
      </w:pPr>
    </w:p>
    <w:p w14:paraId="2057CAA5" w14:textId="77777777" w:rsidR="00202C58" w:rsidRPr="00202C58" w:rsidRDefault="00202C58" w:rsidP="00560915">
      <w:pPr>
        <w:pStyle w:val="NormalWeb"/>
        <w:rPr>
          <w:rFonts w:ascii="Arial" w:hAnsi="Arial" w:cs="Arial"/>
          <w:b/>
          <w:bCs/>
          <w:i/>
          <w:iCs/>
          <w:color w:val="000000" w:themeColor="text1"/>
          <w:spacing w:val="-4"/>
          <w:kern w:val="0"/>
          <w:sz w:val="16"/>
          <w:szCs w:val="16"/>
        </w:rPr>
      </w:pPr>
    </w:p>
    <w:p w14:paraId="0C04B0DD" w14:textId="498577F5" w:rsid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2 Day to day pours forth </w:t>
      </w:r>
      <w:r w:rsidRPr="00ED5C4B">
        <w:rPr>
          <w:rFonts w:ascii="Arial" w:hAnsi="Arial" w:cs="Arial"/>
          <w:b/>
          <w:bCs/>
          <w:i/>
          <w:iCs/>
          <w:color w:val="C00000"/>
          <w:spacing w:val="-4"/>
          <w:kern w:val="0"/>
          <w:sz w:val="40"/>
          <w:szCs w:val="40"/>
        </w:rPr>
        <w:t>speech</w:t>
      </w:r>
      <w:r w:rsidRPr="00AF3A0B">
        <w:rPr>
          <w:rFonts w:ascii="Arial" w:hAnsi="Arial" w:cs="Arial"/>
          <w:b/>
          <w:bCs/>
          <w:i/>
          <w:iCs/>
          <w:color w:val="000000" w:themeColor="text1"/>
          <w:spacing w:val="-4"/>
          <w:kern w:val="0"/>
          <w:sz w:val="40"/>
          <w:szCs w:val="40"/>
        </w:rPr>
        <w:t xml:space="preserve">, And night to night </w:t>
      </w:r>
      <w:r w:rsidRPr="00ED5C4B">
        <w:rPr>
          <w:rFonts w:ascii="Arial" w:hAnsi="Arial" w:cs="Arial"/>
          <w:b/>
          <w:bCs/>
          <w:i/>
          <w:iCs/>
          <w:color w:val="C00000"/>
          <w:spacing w:val="-4"/>
          <w:kern w:val="0"/>
          <w:sz w:val="40"/>
          <w:szCs w:val="40"/>
        </w:rPr>
        <w:t>reveals</w:t>
      </w:r>
      <w:r w:rsidRPr="00AF3A0B">
        <w:rPr>
          <w:rFonts w:ascii="Arial" w:hAnsi="Arial" w:cs="Arial"/>
          <w:b/>
          <w:bCs/>
          <w:i/>
          <w:iCs/>
          <w:color w:val="000000" w:themeColor="text1"/>
          <w:spacing w:val="-4"/>
          <w:kern w:val="0"/>
          <w:sz w:val="40"/>
          <w:szCs w:val="40"/>
        </w:rPr>
        <w:t xml:space="preserve"> knowledge.  </w:t>
      </w:r>
    </w:p>
    <w:p w14:paraId="7FD40BAD" w14:textId="77777777" w:rsidR="00202C58" w:rsidRPr="00035363" w:rsidRDefault="00202C58" w:rsidP="00560915">
      <w:pPr>
        <w:pStyle w:val="NormalWeb"/>
        <w:rPr>
          <w:rFonts w:ascii="Arial" w:hAnsi="Arial" w:cs="Arial"/>
          <w:b/>
          <w:bCs/>
          <w:i/>
          <w:iCs/>
          <w:color w:val="000000" w:themeColor="text1"/>
          <w:spacing w:val="-4"/>
          <w:kern w:val="0"/>
          <w:sz w:val="16"/>
          <w:szCs w:val="16"/>
        </w:rPr>
      </w:pPr>
    </w:p>
    <w:p w14:paraId="028153FA" w14:textId="379AE50F" w:rsidR="00035363" w:rsidRPr="00035363" w:rsidRDefault="00035363" w:rsidP="00035363">
      <w:pPr>
        <w:pStyle w:val="NormalWeb"/>
        <w:ind w:left="180" w:hanging="180"/>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  </w:t>
      </w:r>
      <w:r w:rsidRPr="00035363">
        <w:rPr>
          <w:rFonts w:ascii="Arial" w:hAnsi="Arial" w:cs="Arial"/>
          <w:color w:val="000000" w:themeColor="text1"/>
          <w:spacing w:val="-4"/>
          <w:kern w:val="0"/>
          <w:sz w:val="40"/>
          <w:szCs w:val="40"/>
        </w:rPr>
        <w:t xml:space="preserve">Knowledge is well matched with night, since without the night skies man would have </w:t>
      </w:r>
      <w:r>
        <w:rPr>
          <w:rFonts w:ascii="Arial" w:hAnsi="Arial" w:cs="Arial"/>
          <w:color w:val="000000" w:themeColor="text1"/>
          <w:spacing w:val="-4"/>
          <w:kern w:val="0"/>
          <w:sz w:val="40"/>
          <w:szCs w:val="40"/>
        </w:rPr>
        <w:t xml:space="preserve">not </w:t>
      </w:r>
      <w:r w:rsidRPr="00035363">
        <w:rPr>
          <w:rFonts w:ascii="Arial" w:hAnsi="Arial" w:cs="Arial"/>
          <w:color w:val="000000" w:themeColor="text1"/>
          <w:spacing w:val="-4"/>
          <w:kern w:val="0"/>
          <w:sz w:val="40"/>
          <w:szCs w:val="40"/>
        </w:rPr>
        <w:t>known, until recently, nothing but an empty universe.</w:t>
      </w:r>
    </w:p>
    <w:p w14:paraId="28AAB9DD" w14:textId="77777777" w:rsidR="003139B2" w:rsidRPr="003139B2" w:rsidRDefault="003139B2" w:rsidP="00560915">
      <w:pPr>
        <w:pStyle w:val="NormalWeb"/>
        <w:rPr>
          <w:rFonts w:ascii="Arial" w:hAnsi="Arial" w:cs="Arial"/>
          <w:b/>
          <w:bCs/>
          <w:i/>
          <w:iCs/>
          <w:color w:val="000000" w:themeColor="text1"/>
          <w:spacing w:val="-4"/>
          <w:kern w:val="0"/>
          <w:sz w:val="16"/>
          <w:szCs w:val="16"/>
        </w:rPr>
      </w:pPr>
    </w:p>
    <w:p w14:paraId="00028A08" w14:textId="67F477F4"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3 There is no </w:t>
      </w:r>
      <w:r w:rsidRPr="00ED5C4B">
        <w:rPr>
          <w:rFonts w:ascii="Arial" w:hAnsi="Arial" w:cs="Arial"/>
          <w:b/>
          <w:bCs/>
          <w:i/>
          <w:iCs/>
          <w:color w:val="C00000"/>
          <w:spacing w:val="-4"/>
          <w:kern w:val="0"/>
          <w:sz w:val="40"/>
          <w:szCs w:val="40"/>
        </w:rPr>
        <w:t>speech</w:t>
      </w:r>
      <w:r w:rsidRPr="00AF3A0B">
        <w:rPr>
          <w:rFonts w:ascii="Arial" w:hAnsi="Arial" w:cs="Arial"/>
          <w:b/>
          <w:bCs/>
          <w:i/>
          <w:iCs/>
          <w:color w:val="000000" w:themeColor="text1"/>
          <w:spacing w:val="-4"/>
          <w:kern w:val="0"/>
          <w:sz w:val="40"/>
          <w:szCs w:val="40"/>
        </w:rPr>
        <w:t xml:space="preserve">, nor are there </w:t>
      </w:r>
      <w:r w:rsidRPr="00ED5C4B">
        <w:rPr>
          <w:rFonts w:ascii="Arial" w:hAnsi="Arial" w:cs="Arial"/>
          <w:b/>
          <w:bCs/>
          <w:i/>
          <w:iCs/>
          <w:color w:val="C00000"/>
          <w:spacing w:val="-4"/>
          <w:kern w:val="0"/>
          <w:sz w:val="40"/>
          <w:szCs w:val="40"/>
        </w:rPr>
        <w:t>words</w:t>
      </w:r>
      <w:r w:rsidRPr="00AF3A0B">
        <w:rPr>
          <w:rFonts w:ascii="Arial" w:hAnsi="Arial" w:cs="Arial"/>
          <w:b/>
          <w:bCs/>
          <w:i/>
          <w:iCs/>
          <w:color w:val="000000" w:themeColor="text1"/>
          <w:spacing w:val="-4"/>
          <w:kern w:val="0"/>
          <w:sz w:val="40"/>
          <w:szCs w:val="40"/>
        </w:rPr>
        <w:t xml:space="preserve">; Their </w:t>
      </w:r>
      <w:r w:rsidRPr="00ED5C4B">
        <w:rPr>
          <w:rFonts w:ascii="Arial" w:hAnsi="Arial" w:cs="Arial"/>
          <w:b/>
          <w:bCs/>
          <w:i/>
          <w:iCs/>
          <w:color w:val="C00000"/>
          <w:spacing w:val="-4"/>
          <w:kern w:val="0"/>
          <w:sz w:val="40"/>
          <w:szCs w:val="40"/>
        </w:rPr>
        <w:t>voice</w:t>
      </w:r>
      <w:r w:rsidRPr="00AF3A0B">
        <w:rPr>
          <w:rFonts w:ascii="Arial" w:hAnsi="Arial" w:cs="Arial"/>
          <w:b/>
          <w:bCs/>
          <w:i/>
          <w:iCs/>
          <w:color w:val="000000" w:themeColor="text1"/>
          <w:spacing w:val="-4"/>
          <w:kern w:val="0"/>
          <w:sz w:val="40"/>
          <w:szCs w:val="40"/>
        </w:rPr>
        <w:t xml:space="preserve"> is not </w:t>
      </w:r>
      <w:r w:rsidRPr="00ED5C4B">
        <w:rPr>
          <w:rFonts w:ascii="Arial" w:hAnsi="Arial" w:cs="Arial"/>
          <w:b/>
          <w:bCs/>
          <w:i/>
          <w:iCs/>
          <w:color w:val="C00000"/>
          <w:spacing w:val="-4"/>
          <w:kern w:val="0"/>
          <w:sz w:val="40"/>
          <w:szCs w:val="40"/>
        </w:rPr>
        <w:t>heard</w:t>
      </w:r>
      <w:r w:rsidRPr="00AF3A0B">
        <w:rPr>
          <w:rFonts w:ascii="Arial" w:hAnsi="Arial" w:cs="Arial"/>
          <w:b/>
          <w:bCs/>
          <w:i/>
          <w:iCs/>
          <w:color w:val="000000" w:themeColor="text1"/>
          <w:spacing w:val="-4"/>
          <w:kern w:val="0"/>
          <w:sz w:val="40"/>
          <w:szCs w:val="40"/>
        </w:rPr>
        <w:t xml:space="preserve">.  </w:t>
      </w:r>
    </w:p>
    <w:p w14:paraId="75EA8BC5" w14:textId="77777777" w:rsidR="00AF3A0B" w:rsidRPr="006E7A82" w:rsidRDefault="00AF3A0B" w:rsidP="00560915">
      <w:pPr>
        <w:pStyle w:val="NormalWeb"/>
        <w:rPr>
          <w:rFonts w:ascii="Arial" w:hAnsi="Arial" w:cs="Arial"/>
          <w:b/>
          <w:bCs/>
          <w:i/>
          <w:iCs/>
          <w:color w:val="000000" w:themeColor="text1"/>
          <w:spacing w:val="-4"/>
          <w:kern w:val="0"/>
          <w:sz w:val="12"/>
          <w:szCs w:val="12"/>
        </w:rPr>
      </w:pPr>
    </w:p>
    <w:p w14:paraId="024A55B5" w14:textId="44968361" w:rsidR="00035363" w:rsidRPr="00035363" w:rsidRDefault="00035363"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This verse does not </w:t>
      </w:r>
      <w:r w:rsidR="0026098C">
        <w:rPr>
          <w:rFonts w:ascii="Arial" w:hAnsi="Arial" w:cs="Arial"/>
          <w:color w:val="000000" w:themeColor="text1"/>
          <w:spacing w:val="-4"/>
          <w:kern w:val="0"/>
          <w:sz w:val="40"/>
          <w:szCs w:val="40"/>
        </w:rPr>
        <w:t xml:space="preserve">contradict verse 2. It simply states the fact that what is clear to all, the stars can be seen, but not heard. </w:t>
      </w:r>
    </w:p>
    <w:p w14:paraId="77C106D7" w14:textId="77777777" w:rsidR="00035363" w:rsidRPr="0026098C" w:rsidRDefault="00035363" w:rsidP="00560915">
      <w:pPr>
        <w:pStyle w:val="NormalWeb"/>
        <w:rPr>
          <w:rFonts w:ascii="Arial" w:hAnsi="Arial" w:cs="Arial"/>
          <w:b/>
          <w:bCs/>
          <w:i/>
          <w:iCs/>
          <w:color w:val="000000" w:themeColor="text1"/>
          <w:spacing w:val="-4"/>
          <w:kern w:val="0"/>
          <w:sz w:val="16"/>
          <w:szCs w:val="16"/>
        </w:rPr>
      </w:pPr>
    </w:p>
    <w:p w14:paraId="5446CAA4" w14:textId="4D0CA672"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lastRenderedPageBreak/>
        <w:t xml:space="preserve">4 Their </w:t>
      </w:r>
      <w:r w:rsidRPr="00ED5C4B">
        <w:rPr>
          <w:rFonts w:ascii="Arial" w:hAnsi="Arial" w:cs="Arial"/>
          <w:b/>
          <w:bCs/>
          <w:i/>
          <w:iCs/>
          <w:color w:val="C00000"/>
          <w:spacing w:val="-4"/>
          <w:kern w:val="0"/>
          <w:sz w:val="40"/>
          <w:szCs w:val="40"/>
        </w:rPr>
        <w:t>line</w:t>
      </w:r>
      <w:r w:rsidR="00BD166C">
        <w:rPr>
          <w:rFonts w:ascii="Arial" w:hAnsi="Arial" w:cs="Arial"/>
          <w:b/>
          <w:bCs/>
          <w:i/>
          <w:iCs/>
          <w:color w:val="000000" w:themeColor="text1"/>
          <w:spacing w:val="-4"/>
          <w:kern w:val="0"/>
          <w:sz w:val="40"/>
          <w:szCs w:val="40"/>
        </w:rPr>
        <w:t xml:space="preserve"> </w:t>
      </w:r>
      <w:r w:rsidR="00BD166C">
        <w:rPr>
          <w:rFonts w:ascii="Arial" w:hAnsi="Arial" w:cs="Arial"/>
          <w:color w:val="000000" w:themeColor="text1"/>
          <w:spacing w:val="-4"/>
          <w:kern w:val="0"/>
          <w:sz w:val="40"/>
          <w:szCs w:val="40"/>
        </w:rPr>
        <w:t>(</w:t>
      </w:r>
      <w:r w:rsidR="00ED5C4B">
        <w:rPr>
          <w:rFonts w:ascii="Arial" w:hAnsi="Arial" w:cs="Arial"/>
          <w:color w:val="000000" w:themeColor="text1"/>
          <w:spacing w:val="-4"/>
          <w:kern w:val="0"/>
          <w:sz w:val="40"/>
          <w:szCs w:val="40"/>
        </w:rPr>
        <w:t>voice</w:t>
      </w:r>
      <w:r w:rsidR="00BD166C">
        <w:rPr>
          <w:rFonts w:ascii="Arial" w:hAnsi="Arial" w:cs="Arial"/>
          <w:color w:val="000000" w:themeColor="text1"/>
          <w:spacing w:val="-4"/>
          <w:kern w:val="0"/>
          <w:sz w:val="40"/>
          <w:szCs w:val="40"/>
        </w:rPr>
        <w:t>)</w:t>
      </w:r>
      <w:r w:rsidRPr="00AF3A0B">
        <w:rPr>
          <w:rFonts w:ascii="Arial" w:hAnsi="Arial" w:cs="Arial"/>
          <w:b/>
          <w:bCs/>
          <w:i/>
          <w:iCs/>
          <w:color w:val="000000" w:themeColor="text1"/>
          <w:spacing w:val="-4"/>
          <w:kern w:val="0"/>
          <w:sz w:val="40"/>
          <w:szCs w:val="40"/>
        </w:rPr>
        <w:t xml:space="preserve"> has gone out through all the earth, And their </w:t>
      </w:r>
      <w:r w:rsidRPr="00ED5C4B">
        <w:rPr>
          <w:rFonts w:ascii="Arial" w:hAnsi="Arial" w:cs="Arial"/>
          <w:b/>
          <w:bCs/>
          <w:i/>
          <w:iCs/>
          <w:color w:val="C00000"/>
          <w:spacing w:val="-4"/>
          <w:kern w:val="0"/>
          <w:sz w:val="40"/>
          <w:szCs w:val="40"/>
        </w:rPr>
        <w:t>utterances</w:t>
      </w:r>
      <w:r w:rsidRPr="00AF3A0B">
        <w:rPr>
          <w:rFonts w:ascii="Arial" w:hAnsi="Arial" w:cs="Arial"/>
          <w:b/>
          <w:bCs/>
          <w:i/>
          <w:iCs/>
          <w:color w:val="000000" w:themeColor="text1"/>
          <w:spacing w:val="-4"/>
          <w:kern w:val="0"/>
          <w:sz w:val="40"/>
          <w:szCs w:val="40"/>
        </w:rPr>
        <w:t xml:space="preserve"> to the end of the world. In them</w:t>
      </w:r>
      <w:r w:rsidR="00704B26">
        <w:rPr>
          <w:rFonts w:ascii="Arial" w:hAnsi="Arial" w:cs="Arial"/>
          <w:b/>
          <w:bCs/>
          <w:i/>
          <w:iCs/>
          <w:color w:val="000000" w:themeColor="text1"/>
          <w:spacing w:val="-4"/>
          <w:kern w:val="0"/>
          <w:sz w:val="40"/>
          <w:szCs w:val="40"/>
        </w:rPr>
        <w:t xml:space="preserve"> </w:t>
      </w:r>
      <w:r w:rsidR="00704B26">
        <w:rPr>
          <w:rFonts w:ascii="Arial" w:hAnsi="Arial" w:cs="Arial"/>
          <w:color w:val="000000" w:themeColor="text1"/>
          <w:spacing w:val="-4"/>
          <w:kern w:val="0"/>
          <w:sz w:val="40"/>
          <w:szCs w:val="40"/>
        </w:rPr>
        <w:t>(the stars)</w:t>
      </w:r>
      <w:r w:rsidRPr="00AF3A0B">
        <w:rPr>
          <w:rFonts w:ascii="Arial" w:hAnsi="Arial" w:cs="Arial"/>
          <w:b/>
          <w:bCs/>
          <w:i/>
          <w:iCs/>
          <w:color w:val="000000" w:themeColor="text1"/>
          <w:spacing w:val="-4"/>
          <w:kern w:val="0"/>
          <w:sz w:val="40"/>
          <w:szCs w:val="40"/>
        </w:rPr>
        <w:t xml:space="preserve"> He has placed a tent for the sun,  </w:t>
      </w:r>
    </w:p>
    <w:p w14:paraId="38CB11CC" w14:textId="77777777" w:rsidR="00AF3A0B" w:rsidRDefault="00AF3A0B" w:rsidP="00560915">
      <w:pPr>
        <w:pStyle w:val="NormalWeb"/>
        <w:rPr>
          <w:rFonts w:ascii="Arial" w:hAnsi="Arial" w:cs="Arial"/>
          <w:b/>
          <w:bCs/>
          <w:i/>
          <w:iCs/>
          <w:color w:val="000000" w:themeColor="text1"/>
          <w:spacing w:val="-4"/>
          <w:kern w:val="0"/>
          <w:sz w:val="12"/>
          <w:szCs w:val="12"/>
        </w:rPr>
      </w:pPr>
    </w:p>
    <w:p w14:paraId="22408148" w14:textId="762DB049" w:rsidR="0026098C" w:rsidRPr="0026098C" w:rsidRDefault="0026098C" w:rsidP="00560915">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Even though they make no sound, their message goes out to all the earth, even to the end of the world.</w:t>
      </w:r>
    </w:p>
    <w:p w14:paraId="16212AC2" w14:textId="77777777" w:rsidR="0026098C" w:rsidRPr="0026098C" w:rsidRDefault="0026098C" w:rsidP="00560915">
      <w:pPr>
        <w:pStyle w:val="NormalWeb"/>
        <w:rPr>
          <w:rFonts w:ascii="Arial" w:hAnsi="Arial" w:cs="Arial"/>
          <w:b/>
          <w:bCs/>
          <w:i/>
          <w:iCs/>
          <w:color w:val="000000" w:themeColor="text1"/>
          <w:spacing w:val="-4"/>
          <w:kern w:val="0"/>
          <w:sz w:val="16"/>
          <w:szCs w:val="16"/>
        </w:rPr>
      </w:pPr>
    </w:p>
    <w:p w14:paraId="2AFBC926" w14:textId="6E999CCC"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5 Which is as a bridegroom coming out of his chamber; It rejoices as a strong man to run his course.  </w:t>
      </w:r>
    </w:p>
    <w:p w14:paraId="1F4F0303" w14:textId="77777777" w:rsidR="00AF3A0B" w:rsidRPr="006E7A82" w:rsidRDefault="00AF3A0B" w:rsidP="00560915">
      <w:pPr>
        <w:pStyle w:val="NormalWeb"/>
        <w:rPr>
          <w:rFonts w:ascii="Arial" w:hAnsi="Arial" w:cs="Arial"/>
          <w:b/>
          <w:bCs/>
          <w:i/>
          <w:iCs/>
          <w:color w:val="000000" w:themeColor="text1"/>
          <w:spacing w:val="-4"/>
          <w:kern w:val="0"/>
          <w:sz w:val="12"/>
          <w:szCs w:val="12"/>
        </w:rPr>
      </w:pPr>
    </w:p>
    <w:p w14:paraId="304BDCDB" w14:textId="179B51A4" w:rsidR="0026098C" w:rsidRPr="00704B26" w:rsidRDefault="00704B26" w:rsidP="00704B26">
      <w:pPr>
        <w:pStyle w:val="NormalWeb"/>
        <w:ind w:left="270" w:hanging="270"/>
        <w:rPr>
          <w:rFonts w:ascii="Arial" w:hAnsi="Arial" w:cs="Arial"/>
          <w:b/>
          <w:bCs/>
          <w:i/>
          <w:iCs/>
          <w:color w:val="000000" w:themeColor="text1"/>
          <w:spacing w:val="-4"/>
          <w:kern w:val="0"/>
        </w:rPr>
      </w:pPr>
      <w:r>
        <w:rPr>
          <w:rFonts w:ascii="Arial" w:hAnsi="Arial" w:cs="Arial"/>
          <w:color w:val="000000" w:themeColor="text1"/>
          <w:spacing w:val="-4"/>
          <w:kern w:val="0"/>
          <w:sz w:val="40"/>
          <w:szCs w:val="40"/>
        </w:rPr>
        <w:t xml:space="preserve">  “</w:t>
      </w:r>
      <w:r w:rsidR="0026098C" w:rsidRPr="00704B26">
        <w:rPr>
          <w:rFonts w:ascii="Arial" w:hAnsi="Arial" w:cs="Arial"/>
          <w:i/>
          <w:iCs/>
          <w:color w:val="000000" w:themeColor="text1"/>
          <w:spacing w:val="-4"/>
          <w:kern w:val="0"/>
          <w:sz w:val="40"/>
          <w:szCs w:val="40"/>
        </w:rPr>
        <w:t xml:space="preserve">The sun, suddenly and emphatically introduced in </w:t>
      </w:r>
      <w:r w:rsidRPr="00704B26">
        <w:rPr>
          <w:rFonts w:ascii="Arial" w:hAnsi="Arial" w:cs="Arial"/>
          <w:i/>
          <w:iCs/>
          <w:color w:val="000000" w:themeColor="text1"/>
          <w:spacing w:val="-4"/>
          <w:kern w:val="0"/>
          <w:sz w:val="40"/>
          <w:szCs w:val="40"/>
        </w:rPr>
        <w:t>verse 4</w:t>
      </w:r>
      <w:r w:rsidR="0026098C" w:rsidRPr="00704B26">
        <w:rPr>
          <w:rFonts w:ascii="Arial" w:hAnsi="Arial" w:cs="Arial"/>
          <w:i/>
          <w:iCs/>
          <w:color w:val="000000" w:themeColor="text1"/>
          <w:spacing w:val="-4"/>
          <w:kern w:val="0"/>
          <w:sz w:val="40"/>
          <w:szCs w:val="40"/>
        </w:rPr>
        <w:t xml:space="preserve">, now dominates the scene, exultant and magnificent, yet obedient. God has assigned it its place to occupy and its course to run; the whole sky its mere tent and track. Such </w:t>
      </w:r>
      <w:r>
        <w:rPr>
          <w:rFonts w:ascii="Arial" w:hAnsi="Arial" w:cs="Arial"/>
          <w:i/>
          <w:iCs/>
          <w:color w:val="000000" w:themeColor="text1"/>
          <w:spacing w:val="-4"/>
          <w:kern w:val="0"/>
          <w:sz w:val="40"/>
          <w:szCs w:val="40"/>
        </w:rPr>
        <w:t xml:space="preserve">   </w:t>
      </w:r>
      <w:r w:rsidR="0026098C" w:rsidRPr="00704B26">
        <w:rPr>
          <w:rFonts w:ascii="Arial" w:hAnsi="Arial" w:cs="Arial"/>
          <w:i/>
          <w:iCs/>
          <w:color w:val="000000" w:themeColor="text1"/>
          <w:spacing w:val="-4"/>
          <w:kern w:val="0"/>
          <w:sz w:val="40"/>
          <w:szCs w:val="40"/>
        </w:rPr>
        <w:t>are God’s servants and visible establishment.</w:t>
      </w:r>
      <w:r>
        <w:rPr>
          <w:rFonts w:ascii="Arial" w:hAnsi="Arial" w:cs="Arial"/>
          <w:i/>
          <w:iCs/>
          <w:color w:val="000000" w:themeColor="text1"/>
          <w:spacing w:val="-4"/>
          <w:kern w:val="0"/>
          <w:sz w:val="40"/>
          <w:szCs w:val="40"/>
        </w:rPr>
        <w:t xml:space="preserve">” </w:t>
      </w:r>
      <w:r w:rsidR="0026098C" w:rsidRPr="00704B26">
        <w:rPr>
          <w:rFonts w:ascii="Arial" w:hAnsi="Arial" w:cs="Arial"/>
          <w:b/>
          <w:bCs/>
          <w:i/>
          <w:iCs/>
          <w:color w:val="000000" w:themeColor="text1"/>
          <w:spacing w:val="-4"/>
          <w:kern w:val="0"/>
        </w:rPr>
        <w:t xml:space="preserve">Derek Kidner, Psalms </w:t>
      </w:r>
      <w:r>
        <w:rPr>
          <w:rFonts w:ascii="Arial" w:hAnsi="Arial" w:cs="Arial"/>
          <w:b/>
          <w:bCs/>
          <w:i/>
          <w:iCs/>
          <w:color w:val="000000" w:themeColor="text1"/>
          <w:spacing w:val="-4"/>
          <w:kern w:val="0"/>
        </w:rPr>
        <w:t xml:space="preserve">  </w:t>
      </w:r>
      <w:r w:rsidR="0026098C" w:rsidRPr="00704B26">
        <w:rPr>
          <w:rFonts w:ascii="Arial" w:hAnsi="Arial" w:cs="Arial"/>
          <w:b/>
          <w:bCs/>
          <w:i/>
          <w:iCs/>
          <w:color w:val="000000" w:themeColor="text1"/>
          <w:spacing w:val="-4"/>
          <w:kern w:val="0"/>
        </w:rPr>
        <w:t>1–72: An Introduction and Commentary, vol. 15, Tyndale Old Testament Commentaries (Downers Grove, IL: InterVarsity Press, 1973), 116.</w:t>
      </w:r>
    </w:p>
    <w:p w14:paraId="53DFEC6A" w14:textId="77777777" w:rsidR="0026098C" w:rsidRPr="00704B26" w:rsidRDefault="0026098C" w:rsidP="00560915">
      <w:pPr>
        <w:pStyle w:val="NormalWeb"/>
        <w:rPr>
          <w:rFonts w:ascii="Arial" w:hAnsi="Arial" w:cs="Arial"/>
          <w:b/>
          <w:bCs/>
          <w:i/>
          <w:iCs/>
          <w:color w:val="000000" w:themeColor="text1"/>
          <w:spacing w:val="-4"/>
          <w:kern w:val="0"/>
          <w:sz w:val="16"/>
          <w:szCs w:val="16"/>
        </w:rPr>
      </w:pPr>
    </w:p>
    <w:p w14:paraId="76AFB4AA" w14:textId="77777777" w:rsidR="000B11DA" w:rsidRPr="001D1B18" w:rsidRDefault="000B11DA" w:rsidP="00560915">
      <w:pPr>
        <w:pStyle w:val="NormalWeb"/>
        <w:rPr>
          <w:rFonts w:ascii="Arial" w:hAnsi="Arial" w:cs="Arial"/>
          <w:b/>
          <w:bCs/>
          <w:i/>
          <w:iCs/>
          <w:color w:val="000000" w:themeColor="text1"/>
          <w:spacing w:val="-4"/>
          <w:kern w:val="0"/>
          <w:sz w:val="16"/>
          <w:szCs w:val="16"/>
        </w:rPr>
      </w:pPr>
    </w:p>
    <w:p w14:paraId="47C88795" w14:textId="58EC2762" w:rsidR="00AF3A0B" w:rsidRPr="00AF3A0B" w:rsidRDefault="00AF3A0B" w:rsidP="00560915">
      <w:pPr>
        <w:pStyle w:val="NormalWeb"/>
        <w:rPr>
          <w:rFonts w:ascii="Arial" w:hAnsi="Arial" w:cs="Arial"/>
          <w:b/>
          <w:bCs/>
          <w:i/>
          <w:iCs/>
          <w:color w:val="000000" w:themeColor="text1"/>
          <w:spacing w:val="-4"/>
          <w:kern w:val="0"/>
          <w:sz w:val="40"/>
          <w:szCs w:val="40"/>
        </w:rPr>
      </w:pPr>
      <w:r w:rsidRPr="00AF3A0B">
        <w:rPr>
          <w:rFonts w:ascii="Arial" w:hAnsi="Arial" w:cs="Arial"/>
          <w:b/>
          <w:bCs/>
          <w:i/>
          <w:iCs/>
          <w:color w:val="000000" w:themeColor="text1"/>
          <w:spacing w:val="-4"/>
          <w:kern w:val="0"/>
          <w:sz w:val="40"/>
          <w:szCs w:val="40"/>
        </w:rPr>
        <w:t xml:space="preserve">6 Its rising is from one end of the heavens, And its circuit to the other end of them; And there is nothing hidden from its heat.  </w:t>
      </w:r>
    </w:p>
    <w:p w14:paraId="2013F28B" w14:textId="77777777" w:rsidR="006E7A82" w:rsidRPr="006E7A82" w:rsidRDefault="006E7A82" w:rsidP="00560915">
      <w:pPr>
        <w:pStyle w:val="NormalWeb"/>
        <w:rPr>
          <w:rFonts w:ascii="Arial" w:hAnsi="Arial" w:cs="Arial"/>
          <w:b/>
          <w:bCs/>
          <w:i/>
          <w:iCs/>
          <w:color w:val="000000" w:themeColor="text1"/>
          <w:spacing w:val="-4"/>
          <w:kern w:val="0"/>
          <w:sz w:val="12"/>
          <w:szCs w:val="12"/>
        </w:rPr>
      </w:pPr>
    </w:p>
    <w:p w14:paraId="4F24A4CA" w14:textId="77777777" w:rsidR="00AF3A0B" w:rsidRPr="007402E0" w:rsidRDefault="00AF3A0B" w:rsidP="00E87929">
      <w:pPr>
        <w:pStyle w:val="NormalWeb"/>
        <w:ind w:left="270" w:hanging="270"/>
        <w:rPr>
          <w:rFonts w:ascii="Arial" w:hAnsi="Arial" w:cs="Arial"/>
          <w:i/>
          <w:iCs/>
          <w:color w:val="000000" w:themeColor="text1"/>
          <w:spacing w:val="-4"/>
          <w:kern w:val="0"/>
          <w:sz w:val="12"/>
          <w:szCs w:val="12"/>
        </w:rPr>
      </w:pPr>
    </w:p>
    <w:p w14:paraId="178CDB73" w14:textId="77777777" w:rsidR="001D1B18" w:rsidRPr="000B11DA" w:rsidRDefault="001D1B18" w:rsidP="001D1B1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rising of the sun is like a bridegroom coming out of his chamber anxious to greet his bride. As a strong man who rejoices to run his course, the sun obediently and accurately runs the course that God has set to follow.</w:t>
      </w:r>
    </w:p>
    <w:p w14:paraId="5C00A345" w14:textId="77777777" w:rsidR="001D1B18" w:rsidRPr="001D1B18" w:rsidRDefault="001D1B18" w:rsidP="00E87929">
      <w:pPr>
        <w:pStyle w:val="NormalWeb"/>
        <w:ind w:left="270" w:hanging="270"/>
        <w:rPr>
          <w:rFonts w:ascii="Arial" w:hAnsi="Arial" w:cs="Arial"/>
          <w:i/>
          <w:iCs/>
          <w:color w:val="000000" w:themeColor="text1"/>
          <w:spacing w:val="-4"/>
          <w:kern w:val="0"/>
          <w:sz w:val="16"/>
          <w:szCs w:val="16"/>
        </w:rPr>
      </w:pPr>
    </w:p>
    <w:p w14:paraId="063D126B" w14:textId="36AB00B5" w:rsidR="00C16D37" w:rsidRDefault="00E87929" w:rsidP="00E87929">
      <w:pPr>
        <w:pStyle w:val="NormalWeb"/>
        <w:ind w:left="270" w:hanging="27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E87929">
        <w:rPr>
          <w:rFonts w:ascii="Arial" w:hAnsi="Arial" w:cs="Arial"/>
          <w:i/>
          <w:iCs/>
          <w:color w:val="000000" w:themeColor="text1"/>
          <w:spacing w:val="-4"/>
          <w:kern w:val="0"/>
          <w:sz w:val="40"/>
          <w:szCs w:val="40"/>
        </w:rPr>
        <w:t xml:space="preserve">The very sound of the two movements of the </w:t>
      </w:r>
      <w:r w:rsidR="00AF3A0B" w:rsidRPr="00AF3A0B">
        <w:rPr>
          <w:rFonts w:ascii="Arial" w:hAnsi="Arial" w:cs="Arial"/>
          <w:b/>
          <w:bCs/>
          <w:i/>
          <w:iCs/>
          <w:color w:val="000000" w:themeColor="text1"/>
          <w:spacing w:val="-4"/>
          <w:kern w:val="0"/>
          <w:sz w:val="40"/>
          <w:szCs w:val="40"/>
        </w:rPr>
        <w:t>P</w:t>
      </w:r>
      <w:r w:rsidRPr="00AF3A0B">
        <w:rPr>
          <w:rFonts w:ascii="Arial" w:hAnsi="Arial" w:cs="Arial"/>
          <w:b/>
          <w:bCs/>
          <w:i/>
          <w:iCs/>
          <w:color w:val="000000" w:themeColor="text1"/>
          <w:spacing w:val="-4"/>
          <w:kern w:val="0"/>
          <w:sz w:val="40"/>
          <w:szCs w:val="40"/>
        </w:rPr>
        <w:t>salm 19</w:t>
      </w:r>
      <w:r>
        <w:rPr>
          <w:rFonts w:ascii="Arial" w:hAnsi="Arial" w:cs="Arial"/>
          <w:i/>
          <w:iCs/>
          <w:color w:val="000000" w:themeColor="text1"/>
          <w:spacing w:val="-4"/>
          <w:kern w:val="0"/>
          <w:sz w:val="40"/>
          <w:szCs w:val="40"/>
        </w:rPr>
        <w:t xml:space="preserve"> </w:t>
      </w:r>
      <w:r w:rsidRPr="00E87929">
        <w:rPr>
          <w:rFonts w:ascii="Arial" w:hAnsi="Arial" w:cs="Arial"/>
          <w:i/>
          <w:iCs/>
          <w:color w:val="000000" w:themeColor="text1"/>
          <w:spacing w:val="-4"/>
          <w:kern w:val="0"/>
          <w:sz w:val="40"/>
          <w:szCs w:val="40"/>
        </w:rPr>
        <w:t xml:space="preserve">tells something of their two concerns: the broad sweep of God’s </w:t>
      </w:r>
      <w:r w:rsidRPr="00E87929">
        <w:rPr>
          <w:rFonts w:ascii="Arial" w:hAnsi="Arial" w:cs="Arial"/>
          <w:i/>
          <w:iCs/>
          <w:color w:val="000000" w:themeColor="text1"/>
          <w:spacing w:val="-4"/>
          <w:kern w:val="0"/>
          <w:sz w:val="40"/>
          <w:szCs w:val="40"/>
          <w:u w:val="single"/>
        </w:rPr>
        <w:t xml:space="preserve">wordless revelation in the universe </w:t>
      </w:r>
      <w:r w:rsidRPr="00E87929">
        <w:rPr>
          <w:rFonts w:ascii="Arial" w:hAnsi="Arial" w:cs="Arial"/>
          <w:color w:val="000000" w:themeColor="text1"/>
          <w:spacing w:val="-4"/>
          <w:kern w:val="0"/>
          <w:sz w:val="40"/>
          <w:szCs w:val="40"/>
          <w:u w:val="single"/>
        </w:rPr>
        <w:t>(the stars</w:t>
      </w:r>
      <w:r>
        <w:rPr>
          <w:rFonts w:ascii="Arial" w:hAnsi="Arial" w:cs="Arial"/>
          <w:color w:val="000000" w:themeColor="text1"/>
          <w:spacing w:val="-4"/>
          <w:kern w:val="0"/>
          <w:sz w:val="40"/>
          <w:szCs w:val="40"/>
        </w:rPr>
        <w:t>)</w:t>
      </w:r>
      <w:r w:rsidRPr="00E87929">
        <w:rPr>
          <w:rFonts w:ascii="Arial" w:hAnsi="Arial" w:cs="Arial"/>
          <w:i/>
          <w:iCs/>
          <w:color w:val="000000" w:themeColor="text1"/>
          <w:spacing w:val="-4"/>
          <w:kern w:val="0"/>
          <w:sz w:val="40"/>
          <w:szCs w:val="40"/>
        </w:rPr>
        <w:t xml:space="preserve">, expressed in the exuberant lines of </w:t>
      </w:r>
      <w:r w:rsidRPr="00E87929">
        <w:rPr>
          <w:rFonts w:ascii="Arial" w:hAnsi="Arial" w:cs="Arial"/>
          <w:b/>
          <w:bCs/>
          <w:i/>
          <w:iCs/>
          <w:color w:val="000000" w:themeColor="text1"/>
          <w:spacing w:val="-4"/>
          <w:kern w:val="0"/>
          <w:sz w:val="40"/>
          <w:szCs w:val="40"/>
        </w:rPr>
        <w:t>verses 1–6</w:t>
      </w:r>
      <w:r w:rsidRPr="00E87929">
        <w:rPr>
          <w:rFonts w:ascii="Arial" w:hAnsi="Arial" w:cs="Arial"/>
          <w:i/>
          <w:iCs/>
          <w:color w:val="000000" w:themeColor="text1"/>
          <w:spacing w:val="-4"/>
          <w:kern w:val="0"/>
          <w:sz w:val="40"/>
          <w:szCs w:val="40"/>
        </w:rPr>
        <w:t xml:space="preserve">, and the clarity of his </w:t>
      </w:r>
      <w:r w:rsidRPr="00A7024E">
        <w:rPr>
          <w:rFonts w:ascii="Arial" w:hAnsi="Arial" w:cs="Arial"/>
          <w:i/>
          <w:iCs/>
          <w:color w:val="000000" w:themeColor="text1"/>
          <w:spacing w:val="-4"/>
          <w:kern w:val="0"/>
          <w:sz w:val="40"/>
          <w:szCs w:val="40"/>
          <w:u w:val="single"/>
        </w:rPr>
        <w:t>written word</w:t>
      </w:r>
      <w:r w:rsidRPr="00E87929">
        <w:rPr>
          <w:rFonts w:ascii="Arial" w:hAnsi="Arial" w:cs="Arial"/>
          <w:i/>
          <w:iCs/>
          <w:color w:val="000000" w:themeColor="text1"/>
          <w:spacing w:val="-4"/>
          <w:kern w:val="0"/>
          <w:sz w:val="40"/>
          <w:szCs w:val="40"/>
        </w:rPr>
        <w:t xml:space="preserve">, reflected in the quiet conciseness of verses </w:t>
      </w:r>
      <w:r w:rsidRPr="00E87929">
        <w:rPr>
          <w:rFonts w:ascii="Arial" w:hAnsi="Arial" w:cs="Arial"/>
          <w:b/>
          <w:bCs/>
          <w:i/>
          <w:iCs/>
          <w:color w:val="000000" w:themeColor="text1"/>
          <w:spacing w:val="-4"/>
          <w:kern w:val="0"/>
          <w:sz w:val="40"/>
          <w:szCs w:val="40"/>
        </w:rPr>
        <w:t>7–10</w:t>
      </w:r>
      <w:r w:rsidRPr="00E87929">
        <w:rPr>
          <w:rFonts w:ascii="Arial" w:hAnsi="Arial" w:cs="Arial"/>
          <w:i/>
          <w:iCs/>
          <w:color w:val="000000" w:themeColor="text1"/>
          <w:spacing w:val="-4"/>
          <w:kern w:val="0"/>
          <w:sz w:val="40"/>
          <w:szCs w:val="40"/>
        </w:rPr>
        <w:t xml:space="preserve">, to </w:t>
      </w:r>
      <w:r w:rsidRPr="00E87929">
        <w:rPr>
          <w:rFonts w:ascii="Arial" w:hAnsi="Arial" w:cs="Arial"/>
          <w:i/>
          <w:iCs/>
          <w:color w:val="000000" w:themeColor="text1"/>
          <w:spacing w:val="-4"/>
          <w:kern w:val="0"/>
          <w:sz w:val="40"/>
          <w:szCs w:val="40"/>
        </w:rPr>
        <w:lastRenderedPageBreak/>
        <w:t xml:space="preserve">which the heart-searching of </w:t>
      </w:r>
      <w:r w:rsidRPr="00E87929">
        <w:rPr>
          <w:rFonts w:ascii="Arial" w:hAnsi="Arial" w:cs="Arial"/>
          <w:b/>
          <w:bCs/>
          <w:i/>
          <w:iCs/>
          <w:color w:val="000000" w:themeColor="text1"/>
          <w:spacing w:val="-4"/>
          <w:kern w:val="0"/>
          <w:sz w:val="40"/>
          <w:szCs w:val="40"/>
        </w:rPr>
        <w:t>11–14</w:t>
      </w:r>
      <w:r w:rsidRPr="00E87929">
        <w:rPr>
          <w:rFonts w:ascii="Arial" w:hAnsi="Arial" w:cs="Arial"/>
          <w:i/>
          <w:iCs/>
          <w:color w:val="000000" w:themeColor="text1"/>
          <w:spacing w:val="-4"/>
          <w:kern w:val="0"/>
          <w:sz w:val="40"/>
          <w:szCs w:val="40"/>
        </w:rPr>
        <w:t xml:space="preserve"> is the worshipper’s response.</w:t>
      </w:r>
      <w:r>
        <w:rPr>
          <w:rFonts w:ascii="Arial" w:hAnsi="Arial" w:cs="Arial"/>
          <w:i/>
          <w:iCs/>
          <w:color w:val="000000" w:themeColor="text1"/>
          <w:spacing w:val="-4"/>
          <w:kern w:val="0"/>
          <w:sz w:val="40"/>
          <w:szCs w:val="40"/>
        </w:rPr>
        <w:t xml:space="preserve"> </w:t>
      </w:r>
      <w:r w:rsidR="001D1B18">
        <w:rPr>
          <w:rFonts w:ascii="Arial" w:hAnsi="Arial" w:cs="Arial"/>
          <w:i/>
          <w:iCs/>
          <w:color w:val="000000" w:themeColor="text1"/>
          <w:spacing w:val="-4"/>
          <w:kern w:val="0"/>
        </w:rPr>
        <w:t xml:space="preserve">Ibid, page </w:t>
      </w:r>
      <w:r w:rsidRPr="00E87929">
        <w:rPr>
          <w:rFonts w:ascii="Arial" w:hAnsi="Arial" w:cs="Arial"/>
          <w:color w:val="000000" w:themeColor="text1"/>
          <w:spacing w:val="-4"/>
          <w:kern w:val="0"/>
        </w:rPr>
        <w:t>114.</w:t>
      </w:r>
    </w:p>
    <w:p w14:paraId="57DB6679" w14:textId="77777777" w:rsidR="007402E0" w:rsidRDefault="007402E0" w:rsidP="00E87929">
      <w:pPr>
        <w:pStyle w:val="NormalWeb"/>
        <w:ind w:left="270" w:hanging="270"/>
        <w:rPr>
          <w:rFonts w:ascii="Arial" w:hAnsi="Arial" w:cs="Arial"/>
        </w:rPr>
      </w:pPr>
    </w:p>
    <w:p w14:paraId="09562DAF" w14:textId="1B4F6F3B" w:rsidR="00A31C93" w:rsidRDefault="00A31C93" w:rsidP="0039123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There is one thing for certain, verses 1-6 is not describing any- thing human. Stars are not mentioned in these verses, but they are the only thing that could </w:t>
      </w:r>
      <w:r w:rsidR="00C9058F">
        <w:rPr>
          <w:rFonts w:ascii="Arial" w:hAnsi="Arial" w:cs="Arial"/>
          <w:color w:val="000000" w:themeColor="text1"/>
          <w:spacing w:val="-4"/>
          <w:kern w:val="0"/>
          <w:sz w:val="40"/>
          <w:szCs w:val="40"/>
        </w:rPr>
        <w:t xml:space="preserve">fit </w:t>
      </w:r>
      <w:r>
        <w:rPr>
          <w:rFonts w:ascii="Arial" w:hAnsi="Arial" w:cs="Arial"/>
          <w:color w:val="000000" w:themeColor="text1"/>
          <w:spacing w:val="-4"/>
          <w:kern w:val="0"/>
          <w:sz w:val="40"/>
          <w:szCs w:val="40"/>
        </w:rPr>
        <w:t>the description</w:t>
      </w:r>
      <w:r w:rsidR="00905D4E">
        <w:rPr>
          <w:rFonts w:ascii="Arial" w:hAnsi="Arial" w:cs="Arial"/>
          <w:color w:val="000000" w:themeColor="text1"/>
          <w:spacing w:val="-4"/>
          <w:kern w:val="0"/>
          <w:sz w:val="40"/>
          <w:szCs w:val="40"/>
        </w:rPr>
        <w:t xml:space="preserve"> in Psalm 19</w:t>
      </w:r>
      <w:r>
        <w:rPr>
          <w:rFonts w:ascii="Arial" w:hAnsi="Arial" w:cs="Arial"/>
          <w:color w:val="000000" w:themeColor="text1"/>
          <w:spacing w:val="-4"/>
          <w:kern w:val="0"/>
          <w:sz w:val="40"/>
          <w:szCs w:val="40"/>
        </w:rPr>
        <w:t>.</w:t>
      </w:r>
      <w:r w:rsidR="00905D4E">
        <w:rPr>
          <w:rFonts w:ascii="Arial" w:hAnsi="Arial" w:cs="Arial"/>
          <w:color w:val="000000" w:themeColor="text1"/>
          <w:spacing w:val="-4"/>
          <w:kern w:val="0"/>
          <w:sz w:val="40"/>
          <w:szCs w:val="40"/>
        </w:rPr>
        <w:t xml:space="preserve"> </w:t>
      </w:r>
    </w:p>
    <w:p w14:paraId="7DD0E9CB" w14:textId="77777777" w:rsidR="00C9058F" w:rsidRDefault="00C9058F" w:rsidP="00391238">
      <w:pPr>
        <w:pStyle w:val="NormalWeb"/>
        <w:rPr>
          <w:rFonts w:ascii="Arial" w:hAnsi="Arial" w:cs="Arial"/>
          <w:color w:val="000000" w:themeColor="text1"/>
          <w:spacing w:val="-4"/>
          <w:kern w:val="0"/>
          <w:sz w:val="40"/>
          <w:szCs w:val="40"/>
        </w:rPr>
      </w:pPr>
    </w:p>
    <w:p w14:paraId="30F81E82" w14:textId="77777777" w:rsidR="00C9058F" w:rsidRPr="00C9058F" w:rsidRDefault="00C9058F" w:rsidP="00C9058F">
      <w:pPr>
        <w:pStyle w:val="NormalWeb"/>
        <w:rPr>
          <w:rFonts w:ascii="Arial" w:hAnsi="Arial" w:cs="Arial"/>
          <w:color w:val="000000" w:themeColor="text1"/>
          <w:spacing w:val="-4"/>
          <w:kern w:val="0"/>
          <w:sz w:val="40"/>
          <w:szCs w:val="40"/>
        </w:rPr>
      </w:pPr>
      <w:r w:rsidRPr="00C9058F">
        <w:rPr>
          <w:rFonts w:ascii="Arial" w:hAnsi="Arial" w:cs="Arial"/>
          <w:color w:val="000000" w:themeColor="text1"/>
          <w:spacing w:val="-4"/>
          <w:kern w:val="0"/>
          <w:sz w:val="40"/>
          <w:szCs w:val="40"/>
        </w:rPr>
        <w:t>Addison’s hymn sums up these verses very finely:</w:t>
      </w:r>
    </w:p>
    <w:p w14:paraId="39B72DBB" w14:textId="77777777" w:rsidR="00C9058F" w:rsidRPr="00C9058F" w:rsidRDefault="00C9058F" w:rsidP="00C9058F">
      <w:pPr>
        <w:pStyle w:val="NormalWeb"/>
        <w:rPr>
          <w:rFonts w:ascii="Arial" w:hAnsi="Arial" w:cs="Arial"/>
          <w:color w:val="000000" w:themeColor="text1"/>
          <w:spacing w:val="-4"/>
          <w:kern w:val="0"/>
          <w:sz w:val="16"/>
          <w:szCs w:val="16"/>
        </w:rPr>
      </w:pPr>
    </w:p>
    <w:p w14:paraId="436223DE" w14:textId="24A02241" w:rsidR="00C9058F" w:rsidRPr="00A7024E" w:rsidRDefault="00C9058F" w:rsidP="00C9058F">
      <w:pPr>
        <w:pStyle w:val="NormalWeb"/>
        <w:rPr>
          <w:rFonts w:ascii="Arial" w:hAnsi="Arial" w:cs="Arial"/>
          <w:color w:val="000000" w:themeColor="text1"/>
          <w:spacing w:val="-4"/>
          <w:kern w:val="0"/>
          <w:sz w:val="40"/>
          <w:szCs w:val="40"/>
        </w:rPr>
      </w:pPr>
      <w:r w:rsidRPr="00C9058F">
        <w:rPr>
          <w:rFonts w:ascii="Arial" w:hAnsi="Arial" w:cs="Arial"/>
          <w:color w:val="000000" w:themeColor="text1"/>
          <w:spacing w:val="-4"/>
          <w:kern w:val="0"/>
          <w:sz w:val="40"/>
          <w:szCs w:val="40"/>
        </w:rPr>
        <w:t xml:space="preserve">    </w:t>
      </w:r>
      <w:r w:rsidRPr="00A7024E">
        <w:rPr>
          <w:rFonts w:ascii="Arial" w:hAnsi="Arial" w:cs="Arial"/>
          <w:color w:val="000000" w:themeColor="text1"/>
          <w:spacing w:val="-4"/>
          <w:kern w:val="0"/>
          <w:sz w:val="40"/>
          <w:szCs w:val="40"/>
        </w:rPr>
        <w:t>Even though nor real voice nor sound</w:t>
      </w:r>
    </w:p>
    <w:p w14:paraId="2706D9AF"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Amid their radiant orbs be found;</w:t>
      </w:r>
    </w:p>
    <w:p w14:paraId="4CD9E6D7"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In reason’s ear they all rejoice,</w:t>
      </w:r>
    </w:p>
    <w:p w14:paraId="5E799EE5"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And utter forth a glorious voice,</w:t>
      </w:r>
    </w:p>
    <w:p w14:paraId="7AD19A65" w14:textId="7325CD04"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Forever singing as they shine,</w:t>
      </w:r>
    </w:p>
    <w:p w14:paraId="561D0169" w14:textId="77777777" w:rsidR="00C9058F" w:rsidRPr="00A7024E" w:rsidRDefault="00C9058F" w:rsidP="00C9058F">
      <w:pPr>
        <w:pStyle w:val="NormalWeb"/>
        <w:rPr>
          <w:rFonts w:ascii="Arial" w:hAnsi="Arial" w:cs="Arial"/>
          <w:color w:val="000000" w:themeColor="text1"/>
          <w:spacing w:val="-4"/>
          <w:kern w:val="0"/>
          <w:sz w:val="40"/>
          <w:szCs w:val="40"/>
        </w:rPr>
      </w:pPr>
      <w:r w:rsidRPr="00A7024E">
        <w:rPr>
          <w:rFonts w:ascii="Arial" w:hAnsi="Arial" w:cs="Arial"/>
          <w:color w:val="000000" w:themeColor="text1"/>
          <w:spacing w:val="-4"/>
          <w:kern w:val="0"/>
          <w:sz w:val="40"/>
          <w:szCs w:val="40"/>
        </w:rPr>
        <w:t xml:space="preserve">    ‘The hand that made us is divine.’</w:t>
      </w:r>
    </w:p>
    <w:p w14:paraId="46A8DA40" w14:textId="5350DB9B" w:rsidR="00C9058F" w:rsidRPr="00C9058F" w:rsidRDefault="00C9058F" w:rsidP="00C9058F">
      <w:pPr>
        <w:pStyle w:val="NormalWeb"/>
        <w:ind w:left="450" w:hanging="450"/>
        <w:rPr>
          <w:rFonts w:ascii="Arial" w:hAnsi="Arial" w:cs="Arial"/>
          <w:color w:val="000000" w:themeColor="text1"/>
          <w:spacing w:val="-4"/>
          <w:kern w:val="0"/>
        </w:rPr>
      </w:pPr>
      <w:r>
        <w:rPr>
          <w:rFonts w:ascii="Arial" w:hAnsi="Arial" w:cs="Arial"/>
          <w:color w:val="000000" w:themeColor="text1"/>
          <w:spacing w:val="-4"/>
          <w:kern w:val="0"/>
        </w:rPr>
        <w:t xml:space="preserve">       </w:t>
      </w:r>
      <w:r w:rsidRPr="00C9058F">
        <w:rPr>
          <w:rFonts w:ascii="Arial" w:hAnsi="Arial" w:cs="Arial"/>
          <w:color w:val="000000" w:themeColor="text1"/>
          <w:spacing w:val="-4"/>
          <w:kern w:val="0"/>
        </w:rPr>
        <w:t xml:space="preserve">Derek Kidner, Psalms 1–72: An Introduction and Commentary, vol. 15, Tyndale Old </w:t>
      </w:r>
      <w:r>
        <w:rPr>
          <w:rFonts w:ascii="Arial" w:hAnsi="Arial" w:cs="Arial"/>
          <w:color w:val="000000" w:themeColor="text1"/>
          <w:spacing w:val="-4"/>
          <w:kern w:val="0"/>
        </w:rPr>
        <w:t xml:space="preserve">                  </w:t>
      </w:r>
      <w:r w:rsidRPr="00C9058F">
        <w:rPr>
          <w:rFonts w:ascii="Arial" w:hAnsi="Arial" w:cs="Arial"/>
          <w:color w:val="000000" w:themeColor="text1"/>
          <w:spacing w:val="-4"/>
          <w:kern w:val="0"/>
        </w:rPr>
        <w:t>Testament Commentaries (Downers Grove, IL: InterVarsity Press, 1973), 116.</w:t>
      </w:r>
    </w:p>
    <w:p w14:paraId="452C5EF0" w14:textId="77777777" w:rsidR="00A31C93" w:rsidRPr="005D0050" w:rsidRDefault="00A31C93" w:rsidP="00391238">
      <w:pPr>
        <w:pStyle w:val="NormalWeb"/>
        <w:rPr>
          <w:rFonts w:ascii="Arial" w:hAnsi="Arial" w:cs="Arial"/>
          <w:b/>
          <w:bCs/>
          <w:color w:val="000000" w:themeColor="text1"/>
          <w:spacing w:val="-4"/>
          <w:kern w:val="0"/>
          <w:sz w:val="32"/>
          <w:szCs w:val="32"/>
        </w:rPr>
      </w:pPr>
    </w:p>
    <w:p w14:paraId="3B921350" w14:textId="77777777" w:rsidR="00702A63" w:rsidRDefault="007C038F" w:rsidP="00391238">
      <w:pPr>
        <w:pStyle w:val="NormalWeb"/>
        <w:rPr>
          <w:rFonts w:ascii="Arial" w:hAnsi="Arial" w:cs="Arial"/>
          <w:color w:val="000000" w:themeColor="text1"/>
          <w:spacing w:val="-4"/>
          <w:sz w:val="40"/>
          <w:szCs w:val="40"/>
        </w:rPr>
      </w:pPr>
      <w:r>
        <w:rPr>
          <w:rFonts w:ascii="Arial" w:hAnsi="Arial" w:cs="Arial"/>
          <w:color w:val="000000" w:themeColor="text1"/>
          <w:spacing w:val="-4"/>
          <w:sz w:val="40"/>
          <w:szCs w:val="40"/>
        </w:rPr>
        <w:t>The first six verses following passages are verses in Psalm 19 which highlight the beauty and message of the stars including God’s control over the WORLD, whereas verses 7-10 highlights His control through the WORD of GOD.</w:t>
      </w:r>
    </w:p>
    <w:p w14:paraId="6BD9ADCC" w14:textId="77777777" w:rsidR="00702A63" w:rsidRPr="00702A63" w:rsidRDefault="00702A63" w:rsidP="00391238">
      <w:pPr>
        <w:pStyle w:val="NormalWeb"/>
        <w:rPr>
          <w:rFonts w:ascii="Arial" w:hAnsi="Arial" w:cs="Arial"/>
          <w:color w:val="000000" w:themeColor="text1"/>
          <w:spacing w:val="-4"/>
          <w:sz w:val="16"/>
          <w:szCs w:val="16"/>
        </w:rPr>
      </w:pPr>
    </w:p>
    <w:p w14:paraId="6E49EF57" w14:textId="270665CC" w:rsidR="005D0050" w:rsidRDefault="001D1B18" w:rsidP="00391238">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You are encouraged to go to the CBC website: </w:t>
      </w:r>
      <w:r w:rsidRPr="005D0050">
        <w:rPr>
          <w:rFonts w:ascii="Arial" w:hAnsi="Arial" w:cs="Arial"/>
          <w:b/>
          <w:bCs/>
          <w:color w:val="000000" w:themeColor="text1"/>
          <w:spacing w:val="-4"/>
          <w:kern w:val="0"/>
          <w:sz w:val="40"/>
          <w:szCs w:val="40"/>
        </w:rPr>
        <w:t>countrybiblechurch.us</w:t>
      </w:r>
      <w:r>
        <w:rPr>
          <w:rFonts w:ascii="Arial" w:hAnsi="Arial" w:cs="Arial"/>
          <w:color w:val="000000" w:themeColor="text1"/>
          <w:spacing w:val="-4"/>
          <w:kern w:val="0"/>
          <w:sz w:val="40"/>
          <w:szCs w:val="40"/>
        </w:rPr>
        <w:t xml:space="preserve"> to learn </w:t>
      </w:r>
      <w:r w:rsidR="005D0050">
        <w:rPr>
          <w:rFonts w:ascii="Arial" w:hAnsi="Arial" w:cs="Arial"/>
          <w:color w:val="000000" w:themeColor="text1"/>
          <w:spacing w:val="-4"/>
          <w:kern w:val="0"/>
          <w:sz w:val="40"/>
          <w:szCs w:val="40"/>
        </w:rPr>
        <w:t xml:space="preserve">more </w:t>
      </w:r>
      <w:r>
        <w:rPr>
          <w:rFonts w:ascii="Arial" w:hAnsi="Arial" w:cs="Arial"/>
          <w:color w:val="000000" w:themeColor="text1"/>
          <w:spacing w:val="-4"/>
          <w:kern w:val="0"/>
          <w:sz w:val="40"/>
          <w:szCs w:val="40"/>
        </w:rPr>
        <w:t xml:space="preserve">about </w:t>
      </w:r>
      <w:r w:rsidR="005D0050">
        <w:rPr>
          <w:rFonts w:ascii="Arial" w:hAnsi="Arial" w:cs="Arial"/>
          <w:color w:val="000000" w:themeColor="text1"/>
          <w:spacing w:val="-4"/>
          <w:kern w:val="0"/>
          <w:sz w:val="40"/>
          <w:szCs w:val="40"/>
        </w:rPr>
        <w:t>“</w:t>
      </w:r>
      <w:r>
        <w:rPr>
          <w:rFonts w:ascii="Arial" w:hAnsi="Arial" w:cs="Arial"/>
          <w:color w:val="000000" w:themeColor="text1"/>
          <w:spacing w:val="-4"/>
          <w:kern w:val="0"/>
          <w:sz w:val="40"/>
          <w:szCs w:val="40"/>
        </w:rPr>
        <w:t>God’s Message in the Stars</w:t>
      </w:r>
      <w:r w:rsidR="005D0050">
        <w:rPr>
          <w:rFonts w:ascii="Arial" w:hAnsi="Arial" w:cs="Arial"/>
          <w:color w:val="000000" w:themeColor="text1"/>
          <w:spacing w:val="-4"/>
          <w:kern w:val="0"/>
          <w:sz w:val="40"/>
          <w:szCs w:val="40"/>
        </w:rPr>
        <w:t xml:space="preserve">.” The “Star Series” </w:t>
      </w:r>
      <w:r w:rsidR="00702A63">
        <w:rPr>
          <w:rFonts w:ascii="Arial" w:hAnsi="Arial" w:cs="Arial"/>
          <w:color w:val="000000" w:themeColor="text1"/>
          <w:spacing w:val="-4"/>
          <w:kern w:val="0"/>
          <w:sz w:val="40"/>
          <w:szCs w:val="40"/>
        </w:rPr>
        <w:t xml:space="preserve">which is interesting and very informative, </w:t>
      </w:r>
      <w:r w:rsidR="005D0050">
        <w:rPr>
          <w:rFonts w:ascii="Arial" w:hAnsi="Arial" w:cs="Arial"/>
          <w:color w:val="000000" w:themeColor="text1"/>
          <w:spacing w:val="-4"/>
          <w:kern w:val="0"/>
          <w:sz w:val="40"/>
          <w:szCs w:val="40"/>
        </w:rPr>
        <w:t>can be found on the home page, including videos, audios, and notes.</w:t>
      </w:r>
    </w:p>
    <w:p w14:paraId="247950FF" w14:textId="77777777" w:rsidR="005D0050" w:rsidRPr="007C038F" w:rsidRDefault="005D0050">
      <w:pPr>
        <w:widowControl w:val="0"/>
        <w:autoSpaceDE/>
        <w:adjustRightInd/>
        <w:textAlignment w:val="baseline"/>
        <w:rPr>
          <w:rFonts w:ascii="Arial" w:hAnsi="Arial" w:cs="Arial"/>
          <w:color w:val="000000" w:themeColor="text1"/>
          <w:spacing w:val="-4"/>
          <w:sz w:val="16"/>
          <w:szCs w:val="16"/>
        </w:rPr>
      </w:pPr>
    </w:p>
    <w:p w14:paraId="22B41794" w14:textId="77777777" w:rsidR="001D1B18" w:rsidRPr="001D1B18" w:rsidRDefault="001D1B18" w:rsidP="00391238">
      <w:pPr>
        <w:pStyle w:val="NormalWeb"/>
        <w:rPr>
          <w:rFonts w:ascii="Arial" w:hAnsi="Arial" w:cs="Arial"/>
          <w:color w:val="000000" w:themeColor="text1"/>
          <w:spacing w:val="-4"/>
          <w:kern w:val="0"/>
          <w:sz w:val="40"/>
          <w:szCs w:val="40"/>
        </w:rPr>
      </w:pPr>
    </w:p>
    <w:p w14:paraId="5710FF51" w14:textId="256FE128" w:rsidR="00ED5C4B" w:rsidRPr="00ED5C4B" w:rsidRDefault="00391238" w:rsidP="00391238">
      <w:pPr>
        <w:pStyle w:val="NormalWeb"/>
        <w:rPr>
          <w:rFonts w:ascii="Arial" w:hAnsi="Arial" w:cs="Arial"/>
          <w:b/>
          <w:bCs/>
          <w:color w:val="000000" w:themeColor="text1"/>
          <w:spacing w:val="-4"/>
          <w:kern w:val="0"/>
          <w:sz w:val="40"/>
          <w:szCs w:val="40"/>
        </w:rPr>
      </w:pPr>
      <w:r>
        <w:rPr>
          <w:rFonts w:ascii="Arial" w:hAnsi="Arial" w:cs="Arial"/>
          <w:b/>
          <w:bCs/>
          <w:color w:val="000000" w:themeColor="text1"/>
          <w:spacing w:val="-4"/>
          <w:kern w:val="0"/>
          <w:sz w:val="40"/>
          <w:szCs w:val="40"/>
        </w:rPr>
        <w:t xml:space="preserve">7 </w:t>
      </w:r>
      <w:r w:rsidR="00ED5C4B" w:rsidRPr="00ED5C4B">
        <w:rPr>
          <w:rFonts w:ascii="Arial" w:hAnsi="Arial" w:cs="Arial"/>
          <w:b/>
          <w:bCs/>
          <w:color w:val="000000" w:themeColor="text1"/>
          <w:spacing w:val="-4"/>
          <w:kern w:val="0"/>
          <w:sz w:val="40"/>
          <w:szCs w:val="40"/>
        </w:rPr>
        <w:t xml:space="preserve">The law of the LORD is perfect, restoring the soul; The testimony of the LORD is sure, making wise the simple.  </w:t>
      </w:r>
    </w:p>
    <w:p w14:paraId="1A78BAE4"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56C5D35F" w14:textId="6FFEBBD5" w:rsidR="00ED5C4B" w:rsidRP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8 The precepts of the LORD are right, rejoicing the heart; The commandment of the LORD is pure, enlightening the eyes.  </w:t>
      </w:r>
    </w:p>
    <w:p w14:paraId="2E770EE0"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04B39269"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9 The fear of the LORD is clean, enduring forever; The judgments of the LORD are true; they are righteous altogether.  </w:t>
      </w:r>
    </w:p>
    <w:p w14:paraId="2673C55B" w14:textId="77777777" w:rsidR="00ED5C4B" w:rsidRPr="00ED5C4B" w:rsidRDefault="00ED5C4B" w:rsidP="00ED5C4B">
      <w:pPr>
        <w:pStyle w:val="NormalWeb"/>
        <w:rPr>
          <w:rFonts w:ascii="Arial" w:hAnsi="Arial" w:cs="Arial"/>
          <w:b/>
          <w:bCs/>
          <w:color w:val="000000" w:themeColor="text1"/>
          <w:spacing w:val="-4"/>
          <w:kern w:val="0"/>
          <w:sz w:val="16"/>
          <w:szCs w:val="16"/>
        </w:rPr>
      </w:pPr>
    </w:p>
    <w:p w14:paraId="5F5E6608"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10 They are more desirable than gold, yes, than much fine gold; Sweeter also than honey and the drippings of the honeycomb.  </w:t>
      </w:r>
    </w:p>
    <w:p w14:paraId="430706D8" w14:textId="77777777" w:rsidR="00391238" w:rsidRPr="00ED5C4B" w:rsidRDefault="00391238" w:rsidP="00ED5C4B">
      <w:pPr>
        <w:pStyle w:val="NormalWeb"/>
        <w:rPr>
          <w:rFonts w:ascii="Arial" w:hAnsi="Arial" w:cs="Arial"/>
          <w:b/>
          <w:bCs/>
          <w:color w:val="000000" w:themeColor="text1"/>
          <w:spacing w:val="-4"/>
          <w:kern w:val="0"/>
          <w:sz w:val="16"/>
          <w:szCs w:val="16"/>
        </w:rPr>
      </w:pPr>
    </w:p>
    <w:p w14:paraId="2F3FE698" w14:textId="77777777" w:rsidR="00ED5C4B" w:rsidRDefault="00ED5C4B" w:rsidP="00ED5C4B">
      <w:pPr>
        <w:pStyle w:val="NormalWeb"/>
        <w:rPr>
          <w:rFonts w:ascii="Arial" w:hAnsi="Arial" w:cs="Arial"/>
          <w:b/>
          <w:bCs/>
          <w:color w:val="000000" w:themeColor="text1"/>
          <w:spacing w:val="-4"/>
          <w:kern w:val="0"/>
          <w:sz w:val="40"/>
          <w:szCs w:val="40"/>
        </w:rPr>
      </w:pPr>
      <w:r w:rsidRPr="00ED5C4B">
        <w:rPr>
          <w:rFonts w:ascii="Arial" w:hAnsi="Arial" w:cs="Arial"/>
          <w:b/>
          <w:bCs/>
          <w:color w:val="000000" w:themeColor="text1"/>
          <w:spacing w:val="-4"/>
          <w:kern w:val="0"/>
          <w:sz w:val="40"/>
          <w:szCs w:val="40"/>
        </w:rPr>
        <w:t xml:space="preserve">11 Moreover, by them Thy servant is warned; In keeping them there is great reward.  </w:t>
      </w:r>
    </w:p>
    <w:p w14:paraId="1E1A2411" w14:textId="77777777" w:rsidR="00ED5C4B" w:rsidRDefault="00ED5C4B" w:rsidP="00ED5C4B">
      <w:pPr>
        <w:pStyle w:val="NormalWeb"/>
        <w:rPr>
          <w:rFonts w:ascii="Arial" w:hAnsi="Arial" w:cs="Arial"/>
          <w:b/>
          <w:bCs/>
          <w:color w:val="000000" w:themeColor="text1"/>
          <w:spacing w:val="-4"/>
          <w:kern w:val="0"/>
          <w:sz w:val="16"/>
          <w:szCs w:val="16"/>
        </w:rPr>
      </w:pPr>
    </w:p>
    <w:p w14:paraId="5CF82D1B" w14:textId="62660D4A" w:rsidR="003D637B" w:rsidRDefault="003D637B" w:rsidP="003D637B">
      <w:pPr>
        <w:pStyle w:val="NormalWeb"/>
        <w:rPr>
          <w:rFonts w:ascii="Arial" w:hAnsi="Arial" w:cs="Arial"/>
          <w:b/>
          <w:bCs/>
          <w:i/>
          <w:iCs/>
          <w:color w:val="0035FF"/>
          <w:spacing w:val="-4"/>
          <w:kern w:val="0"/>
          <w:sz w:val="40"/>
          <w:szCs w:val="40"/>
        </w:rPr>
      </w:pPr>
      <w:r w:rsidRPr="00702A63">
        <w:rPr>
          <w:rFonts w:ascii="Arial" w:hAnsi="Arial" w:cs="Arial"/>
          <w:b/>
          <w:bCs/>
          <w:i/>
          <w:iCs/>
          <w:color w:val="0035FF"/>
          <w:spacing w:val="-4"/>
          <w:kern w:val="0"/>
          <w:sz w:val="40"/>
          <w:szCs w:val="40"/>
          <w:u w:val="single"/>
        </w:rPr>
        <w:t>Romans 10:19</w:t>
      </w:r>
      <w:r w:rsidRPr="00702A63">
        <w:rPr>
          <w:rFonts w:ascii="Arial" w:hAnsi="Arial" w:cs="Arial"/>
          <w:b/>
          <w:bCs/>
          <w:i/>
          <w:iCs/>
          <w:color w:val="0035FF"/>
          <w:spacing w:val="-4"/>
          <w:kern w:val="0"/>
          <w:sz w:val="40"/>
          <w:szCs w:val="40"/>
        </w:rPr>
        <w:t xml:space="preserve">  But I say, did Israel not know? First Moses says: "I will provoke you </w:t>
      </w:r>
      <w:r w:rsidRPr="00D03233">
        <w:rPr>
          <w:rFonts w:ascii="Arial" w:hAnsi="Arial" w:cs="Arial"/>
          <w:color w:val="000000" w:themeColor="text1"/>
          <w:spacing w:val="-4"/>
          <w:kern w:val="0"/>
          <w:sz w:val="40"/>
          <w:szCs w:val="40"/>
        </w:rPr>
        <w:t>(Israelites)</w:t>
      </w:r>
      <w:r w:rsidRPr="00D03233">
        <w:rPr>
          <w:rFonts w:ascii="Arial" w:hAnsi="Arial" w:cs="Arial"/>
          <w:b/>
          <w:bCs/>
          <w:i/>
          <w:iCs/>
          <w:color w:val="000000" w:themeColor="text1"/>
          <w:spacing w:val="-4"/>
          <w:kern w:val="0"/>
          <w:sz w:val="40"/>
          <w:szCs w:val="40"/>
        </w:rPr>
        <w:t xml:space="preserve"> </w:t>
      </w:r>
      <w:r w:rsidRPr="00702A63">
        <w:rPr>
          <w:rFonts w:ascii="Arial" w:hAnsi="Arial" w:cs="Arial"/>
          <w:b/>
          <w:bCs/>
          <w:i/>
          <w:iCs/>
          <w:color w:val="0035FF"/>
          <w:spacing w:val="-4"/>
          <w:kern w:val="0"/>
          <w:sz w:val="40"/>
          <w:szCs w:val="40"/>
        </w:rPr>
        <w:t xml:space="preserve">to jealousy by those </w:t>
      </w:r>
      <w:r w:rsidRPr="00D03233">
        <w:rPr>
          <w:rFonts w:ascii="Arial" w:hAnsi="Arial" w:cs="Arial"/>
          <w:color w:val="000000" w:themeColor="text1"/>
          <w:spacing w:val="-4"/>
          <w:kern w:val="0"/>
          <w:sz w:val="40"/>
          <w:szCs w:val="40"/>
        </w:rPr>
        <w:t>(Gentiles)</w:t>
      </w:r>
      <w:r>
        <w:rPr>
          <w:rFonts w:ascii="Arial" w:hAnsi="Arial" w:cs="Arial"/>
          <w:color w:val="000000" w:themeColor="text1"/>
          <w:spacing w:val="-4"/>
          <w:kern w:val="0"/>
          <w:sz w:val="40"/>
          <w:szCs w:val="40"/>
        </w:rPr>
        <w:t xml:space="preserve"> </w:t>
      </w:r>
      <w:r w:rsidRPr="00702A63">
        <w:rPr>
          <w:rFonts w:ascii="Arial" w:hAnsi="Arial" w:cs="Arial"/>
          <w:b/>
          <w:bCs/>
          <w:i/>
          <w:iCs/>
          <w:color w:val="0035FF"/>
          <w:spacing w:val="-4"/>
          <w:kern w:val="0"/>
          <w:sz w:val="40"/>
          <w:szCs w:val="40"/>
        </w:rPr>
        <w:t xml:space="preserve">who are not </w:t>
      </w:r>
      <w:r>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a nation</w:t>
      </w:r>
      <w:r>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 I will move you to anger</w:t>
      </w:r>
      <w:r w:rsidR="00960131">
        <w:rPr>
          <w:rFonts w:ascii="Arial" w:hAnsi="Arial" w:cs="Arial"/>
          <w:b/>
          <w:bCs/>
          <w:i/>
          <w:iCs/>
          <w:color w:val="0035FF"/>
          <w:spacing w:val="-4"/>
          <w:kern w:val="0"/>
          <w:sz w:val="40"/>
          <w:szCs w:val="40"/>
        </w:rPr>
        <w:t xml:space="preserve">  </w:t>
      </w:r>
      <w:r w:rsidRPr="00702A63">
        <w:rPr>
          <w:rFonts w:ascii="Arial" w:hAnsi="Arial" w:cs="Arial"/>
          <w:b/>
          <w:bCs/>
          <w:i/>
          <w:iCs/>
          <w:color w:val="0035FF"/>
          <w:spacing w:val="-4"/>
          <w:kern w:val="0"/>
          <w:sz w:val="40"/>
          <w:szCs w:val="40"/>
        </w:rPr>
        <w:t xml:space="preserve"> by a foolish nation."</w:t>
      </w:r>
    </w:p>
    <w:p w14:paraId="37E75354" w14:textId="77777777" w:rsidR="003D637B" w:rsidRPr="00D833F6" w:rsidRDefault="003D637B" w:rsidP="003D637B">
      <w:pPr>
        <w:pStyle w:val="NormalWeb"/>
        <w:rPr>
          <w:rFonts w:ascii="Arial" w:hAnsi="Arial" w:cs="Arial"/>
          <w:i/>
          <w:iCs/>
          <w:color w:val="0035FF"/>
          <w:spacing w:val="-4"/>
          <w:kern w:val="0"/>
          <w:sz w:val="18"/>
          <w:szCs w:val="18"/>
        </w:rPr>
      </w:pPr>
    </w:p>
    <w:p w14:paraId="3AE66E37" w14:textId="77777777" w:rsidR="00417DF2" w:rsidRDefault="00417DF2" w:rsidP="003D637B">
      <w:pPr>
        <w:pStyle w:val="NormalWeb"/>
        <w:rPr>
          <w:rFonts w:ascii="Arial" w:hAnsi="Arial" w:cs="Arial"/>
          <w:color w:val="000000" w:themeColor="text1"/>
          <w:spacing w:val="-4"/>
          <w:kern w:val="0"/>
          <w:sz w:val="40"/>
          <w:szCs w:val="40"/>
        </w:rPr>
      </w:pPr>
    </w:p>
    <w:p w14:paraId="00798476" w14:textId="77777777" w:rsidR="00417DF2" w:rsidRDefault="00417DF2" w:rsidP="003D637B">
      <w:pPr>
        <w:pStyle w:val="NormalWeb"/>
        <w:rPr>
          <w:rFonts w:ascii="Arial" w:hAnsi="Arial" w:cs="Arial"/>
          <w:color w:val="000000" w:themeColor="text1"/>
          <w:spacing w:val="-4"/>
          <w:kern w:val="0"/>
          <w:sz w:val="40"/>
          <w:szCs w:val="40"/>
        </w:rPr>
      </w:pPr>
    </w:p>
    <w:p w14:paraId="40749448" w14:textId="351EFA6A" w:rsidR="003D637B" w:rsidRDefault="003D637B" w:rsidP="003D637B">
      <w:pPr>
        <w:pStyle w:val="NormalWeb"/>
        <w:rPr>
          <w:rFonts w:ascii="Arial" w:hAnsi="Arial" w:cs="Arial"/>
          <w:color w:val="000000" w:themeColor="text1"/>
          <w:spacing w:val="-4"/>
          <w:kern w:val="0"/>
          <w:sz w:val="40"/>
          <w:szCs w:val="40"/>
        </w:rPr>
      </w:pPr>
      <w:r w:rsidRPr="00BB519A">
        <w:rPr>
          <w:rFonts w:ascii="Arial" w:hAnsi="Arial" w:cs="Arial"/>
          <w:color w:val="000000" w:themeColor="text1"/>
          <w:spacing w:val="-4"/>
          <w:kern w:val="0"/>
          <w:sz w:val="40"/>
          <w:szCs w:val="40"/>
        </w:rPr>
        <w:t>In verse 18, Paul said,</w:t>
      </w:r>
      <w:r w:rsidRPr="00BB519A">
        <w:rPr>
          <w:rFonts w:ascii="Arial" w:hAnsi="Arial" w:cs="Arial"/>
          <w:b/>
          <w:bCs/>
          <w:color w:val="000000" w:themeColor="text1"/>
          <w:spacing w:val="-4"/>
          <w:kern w:val="0"/>
          <w:sz w:val="40"/>
          <w:szCs w:val="40"/>
        </w:rPr>
        <w:t xml:space="preserve"> </w:t>
      </w:r>
      <w:r w:rsidRPr="00BB519A">
        <w:rPr>
          <w:rFonts w:ascii="Arial" w:hAnsi="Arial" w:cs="Arial"/>
          <w:b/>
          <w:bCs/>
          <w:color w:val="0035FF"/>
          <w:spacing w:val="-4"/>
          <w:kern w:val="0"/>
          <w:sz w:val="40"/>
          <w:szCs w:val="40"/>
        </w:rPr>
        <w:t>“</w:t>
      </w:r>
      <w:r w:rsidRPr="00BB519A">
        <w:rPr>
          <w:rFonts w:ascii="Arial" w:hAnsi="Arial" w:cs="Arial"/>
          <w:b/>
          <w:bCs/>
          <w:i/>
          <w:iCs/>
          <w:color w:val="0035FF"/>
          <w:spacing w:val="-4"/>
          <w:kern w:val="0"/>
          <w:sz w:val="40"/>
          <w:szCs w:val="40"/>
        </w:rPr>
        <w:t xml:space="preserve">surely they have never heard, have they? </w:t>
      </w:r>
      <w:proofErr w:type="gramStart"/>
      <w:r w:rsidRPr="00BB519A">
        <w:rPr>
          <w:rFonts w:ascii="Arial" w:hAnsi="Arial" w:cs="Arial"/>
          <w:b/>
          <w:bCs/>
          <w:i/>
          <w:iCs/>
          <w:color w:val="0035FF"/>
          <w:spacing w:val="-4"/>
          <w:kern w:val="0"/>
          <w:sz w:val="40"/>
          <w:szCs w:val="40"/>
        </w:rPr>
        <w:t>Indeed</w:t>
      </w:r>
      <w:proofErr w:type="gramEnd"/>
      <w:r w:rsidRPr="00BB519A">
        <w:rPr>
          <w:rFonts w:ascii="Arial" w:hAnsi="Arial" w:cs="Arial"/>
          <w:b/>
          <w:bCs/>
          <w:i/>
          <w:iCs/>
          <w:color w:val="0035FF"/>
          <w:spacing w:val="-4"/>
          <w:kern w:val="0"/>
          <w:sz w:val="40"/>
          <w:szCs w:val="40"/>
        </w:rPr>
        <w:t xml:space="preserve"> they have</w:t>
      </w:r>
      <w:r w:rsidRPr="00BB519A">
        <w:rPr>
          <w:rFonts w:ascii="Arial" w:hAnsi="Arial" w:cs="Arial"/>
          <w:b/>
          <w:bCs/>
          <w:color w:val="0035FF"/>
          <w:spacing w:val="-4"/>
          <w:kern w:val="0"/>
          <w:sz w:val="40"/>
          <w:szCs w:val="40"/>
        </w:rPr>
        <w:t>”</w:t>
      </w:r>
      <w:r>
        <w:rPr>
          <w:rFonts w:ascii="Arial" w:hAnsi="Arial" w:cs="Arial"/>
          <w:b/>
          <w:bCs/>
          <w:color w:val="0035FF"/>
          <w:spacing w:val="-4"/>
          <w:kern w:val="0"/>
          <w:sz w:val="40"/>
          <w:szCs w:val="40"/>
        </w:rPr>
        <w:t xml:space="preserve">. </w:t>
      </w:r>
      <w:r w:rsidRPr="00BB519A">
        <w:rPr>
          <w:rFonts w:ascii="Arial" w:hAnsi="Arial" w:cs="Arial"/>
          <w:color w:val="000000" w:themeColor="text1"/>
          <w:spacing w:val="-4"/>
          <w:kern w:val="0"/>
          <w:sz w:val="40"/>
          <w:szCs w:val="40"/>
        </w:rPr>
        <w:t>Again here in verse 19, he said,</w:t>
      </w:r>
      <w:r w:rsidRPr="00BB519A">
        <w:rPr>
          <w:rFonts w:ascii="Arial" w:hAnsi="Arial" w:cs="Arial"/>
          <w:b/>
          <w:bCs/>
          <w:color w:val="000000" w:themeColor="text1"/>
          <w:spacing w:val="-4"/>
          <w:kern w:val="0"/>
          <w:sz w:val="40"/>
          <w:szCs w:val="40"/>
        </w:rPr>
        <w:t xml:space="preserve"> </w:t>
      </w:r>
      <w:r>
        <w:rPr>
          <w:rFonts w:ascii="Arial" w:hAnsi="Arial" w:cs="Arial"/>
          <w:b/>
          <w:bCs/>
          <w:color w:val="000000" w:themeColor="text1"/>
          <w:spacing w:val="-4"/>
          <w:kern w:val="0"/>
          <w:sz w:val="40"/>
          <w:szCs w:val="40"/>
        </w:rPr>
        <w:t xml:space="preserve"> </w:t>
      </w:r>
      <w:r>
        <w:rPr>
          <w:rFonts w:ascii="Arial" w:hAnsi="Arial" w:cs="Arial"/>
          <w:b/>
          <w:bCs/>
          <w:color w:val="0035FF"/>
          <w:spacing w:val="-4"/>
          <w:kern w:val="0"/>
          <w:sz w:val="40"/>
          <w:szCs w:val="40"/>
        </w:rPr>
        <w:t>“</w:t>
      </w:r>
      <w:r w:rsidRPr="00BB519A">
        <w:rPr>
          <w:rFonts w:ascii="Arial" w:hAnsi="Arial" w:cs="Arial"/>
          <w:b/>
          <w:bCs/>
          <w:i/>
          <w:iCs/>
          <w:color w:val="0035FF"/>
          <w:spacing w:val="-4"/>
          <w:kern w:val="0"/>
          <w:sz w:val="40"/>
          <w:szCs w:val="40"/>
        </w:rPr>
        <w:t>did Israel not know?</w:t>
      </w:r>
      <w:r>
        <w:rPr>
          <w:rFonts w:ascii="Arial" w:hAnsi="Arial" w:cs="Arial"/>
          <w:b/>
          <w:bCs/>
          <w:i/>
          <w:iCs/>
          <w:color w:val="0035FF"/>
          <w:spacing w:val="-4"/>
          <w:kern w:val="0"/>
          <w:sz w:val="40"/>
          <w:szCs w:val="40"/>
        </w:rPr>
        <w:t xml:space="preserve"> </w:t>
      </w:r>
      <w:r w:rsidRPr="002B7A3F">
        <w:rPr>
          <w:rFonts w:ascii="Arial" w:hAnsi="Arial" w:cs="Arial"/>
          <w:color w:val="000000" w:themeColor="text1"/>
          <w:spacing w:val="-4"/>
          <w:kern w:val="0"/>
          <w:sz w:val="40"/>
          <w:szCs w:val="40"/>
        </w:rPr>
        <w:t xml:space="preserve">It is understood that indeed they did. </w:t>
      </w:r>
    </w:p>
    <w:p w14:paraId="53697508" w14:textId="77777777" w:rsidR="003D637B" w:rsidRPr="00F74C00" w:rsidRDefault="003D637B" w:rsidP="003D637B">
      <w:pPr>
        <w:pStyle w:val="NormalWeb"/>
        <w:rPr>
          <w:rFonts w:ascii="Arial" w:hAnsi="Arial" w:cs="Arial"/>
          <w:color w:val="000000" w:themeColor="text1"/>
          <w:spacing w:val="-4"/>
          <w:kern w:val="0"/>
          <w:sz w:val="16"/>
          <w:szCs w:val="16"/>
        </w:rPr>
      </w:pPr>
    </w:p>
    <w:p w14:paraId="0FBB9CCF" w14:textId="77777777" w:rsidR="003D637B" w:rsidRPr="005C2388" w:rsidRDefault="003D637B" w:rsidP="003D637B">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5C2388">
        <w:rPr>
          <w:rFonts w:ascii="Arial" w:hAnsi="Arial" w:cs="Arial"/>
          <w:i/>
          <w:iCs/>
          <w:color w:val="000000" w:themeColor="text1"/>
          <w:spacing w:val="-4"/>
          <w:kern w:val="0"/>
          <w:sz w:val="40"/>
          <w:szCs w:val="40"/>
        </w:rPr>
        <w:t>The apostle anticipated another objection. Someone might argue, “Yes, Israel heard but she did not understand that God purposed to offer righteousness by faith to all mankind, including Gentiles</w:t>
      </w:r>
      <w:r>
        <w:rPr>
          <w:rFonts w:ascii="Arial" w:hAnsi="Arial" w:cs="Arial"/>
          <w:i/>
          <w:iCs/>
          <w:color w:val="000000" w:themeColor="text1"/>
          <w:spacing w:val="-4"/>
          <w:kern w:val="0"/>
          <w:sz w:val="40"/>
          <w:szCs w:val="40"/>
        </w:rPr>
        <w:t xml:space="preserve">. </w:t>
      </w:r>
      <w:r w:rsidRPr="005C2388">
        <w:rPr>
          <w:rFonts w:ascii="Arial" w:hAnsi="Arial" w:cs="Arial"/>
          <w:color w:val="000000" w:themeColor="text1"/>
          <w:spacing w:val="-4"/>
          <w:kern w:val="0"/>
        </w:rPr>
        <w:t>John A. Witmer, “Romans,” in The Bible Knowledge Commentary: An Exposition of the Scriptures, ed. J. F. Walvoord and R. B. Zuck, vol. 2 (Wheaton, IL: Victor Books, 1985), 482.</w:t>
      </w:r>
    </w:p>
    <w:p w14:paraId="2B7B7011" w14:textId="77777777" w:rsidR="003D637B" w:rsidRPr="005C2388" w:rsidRDefault="003D637B" w:rsidP="003D637B">
      <w:pPr>
        <w:pStyle w:val="NormalWeb"/>
        <w:rPr>
          <w:rFonts w:ascii="Arial" w:hAnsi="Arial" w:cs="Arial"/>
          <w:color w:val="000000" w:themeColor="text1"/>
          <w:spacing w:val="-4"/>
          <w:kern w:val="0"/>
          <w:sz w:val="12"/>
          <w:szCs w:val="12"/>
        </w:rPr>
      </w:pPr>
    </w:p>
    <w:p w14:paraId="3986FEDD" w14:textId="77777777" w:rsidR="003D637B" w:rsidRPr="00B71C42" w:rsidRDefault="003D637B" w:rsidP="003D637B">
      <w:pPr>
        <w:pStyle w:val="NormalWeb"/>
        <w:rPr>
          <w:rFonts w:ascii="Arial" w:hAnsi="Arial" w:cs="Arial"/>
          <w:b/>
          <w:bCs/>
          <w:i/>
          <w:iCs/>
          <w:color w:val="000000" w:themeColor="text1"/>
          <w:spacing w:val="-4"/>
          <w:kern w:val="0"/>
          <w:sz w:val="40"/>
          <w:szCs w:val="40"/>
        </w:rPr>
      </w:pPr>
      <w:r w:rsidRPr="00B71C42">
        <w:rPr>
          <w:rFonts w:ascii="Arial" w:hAnsi="Arial" w:cs="Arial"/>
          <w:b/>
          <w:bCs/>
          <w:i/>
          <w:iCs/>
          <w:color w:val="000000" w:themeColor="text1"/>
          <w:spacing w:val="-4"/>
          <w:kern w:val="0"/>
          <w:sz w:val="40"/>
          <w:szCs w:val="40"/>
          <w:u w:val="single"/>
        </w:rPr>
        <w:t>Romans 1:21-22</w:t>
      </w:r>
      <w:r w:rsidRPr="00B71C42">
        <w:rPr>
          <w:rFonts w:ascii="Arial" w:hAnsi="Arial" w:cs="Arial"/>
          <w:b/>
          <w:bCs/>
          <w:i/>
          <w:iCs/>
          <w:color w:val="000000" w:themeColor="text1"/>
          <w:spacing w:val="-4"/>
          <w:kern w:val="0"/>
          <w:sz w:val="40"/>
          <w:szCs w:val="40"/>
        </w:rPr>
        <w:t xml:space="preserve">  For even though they knew God, they did not honor Him as God, or give thanks; but they became futile </w:t>
      </w:r>
      <w:r w:rsidRPr="00B71C42">
        <w:rPr>
          <w:rFonts w:ascii="Arial" w:hAnsi="Arial" w:cs="Arial"/>
          <w:b/>
          <w:bCs/>
          <w:i/>
          <w:iCs/>
          <w:color w:val="000000" w:themeColor="text1"/>
          <w:spacing w:val="-4"/>
          <w:kern w:val="0"/>
          <w:sz w:val="40"/>
          <w:szCs w:val="40"/>
        </w:rPr>
        <w:lastRenderedPageBreak/>
        <w:t>in their speculations, and their foolish heart was darkened.  22</w:t>
      </w:r>
      <w:r>
        <w:rPr>
          <w:rFonts w:ascii="Arial" w:hAnsi="Arial" w:cs="Arial"/>
          <w:b/>
          <w:bCs/>
          <w:i/>
          <w:iCs/>
          <w:color w:val="000000" w:themeColor="text1"/>
          <w:spacing w:val="-4"/>
          <w:kern w:val="0"/>
          <w:sz w:val="40"/>
          <w:szCs w:val="40"/>
        </w:rPr>
        <w:t>)</w:t>
      </w:r>
      <w:r w:rsidRPr="00B71C42">
        <w:rPr>
          <w:rFonts w:ascii="Arial" w:hAnsi="Arial" w:cs="Arial"/>
          <w:b/>
          <w:bCs/>
          <w:i/>
          <w:iCs/>
          <w:color w:val="000000" w:themeColor="text1"/>
          <w:spacing w:val="-4"/>
          <w:kern w:val="0"/>
          <w:sz w:val="40"/>
          <w:szCs w:val="40"/>
        </w:rPr>
        <w:t xml:space="preserve"> Professing to be wise, they became fools,</w:t>
      </w:r>
    </w:p>
    <w:p w14:paraId="0AEC3117" w14:textId="77777777" w:rsidR="003D637B" w:rsidRPr="00B71C42" w:rsidRDefault="003D637B" w:rsidP="003D637B">
      <w:pPr>
        <w:pStyle w:val="NormalWeb"/>
        <w:rPr>
          <w:rFonts w:ascii="Arial" w:hAnsi="Arial" w:cs="Arial"/>
          <w:color w:val="000000" w:themeColor="text1"/>
          <w:spacing w:val="-4"/>
          <w:kern w:val="0"/>
          <w:sz w:val="16"/>
          <w:szCs w:val="16"/>
        </w:rPr>
      </w:pPr>
    </w:p>
    <w:p w14:paraId="2223F9CD"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The people were trying to make the case that they didn’t hear and they didn’t know about God’s offer of His free gift of righteousness through faith in Jesus Christ. Paul makes it clear by quoting </w:t>
      </w:r>
      <w:r w:rsidRPr="002B7A3F">
        <w:rPr>
          <w:rFonts w:ascii="Arial" w:hAnsi="Arial" w:cs="Arial"/>
          <w:b/>
          <w:bCs/>
          <w:i/>
          <w:iCs/>
          <w:color w:val="000000" w:themeColor="text1"/>
          <w:spacing w:val="-4"/>
          <w:kern w:val="0"/>
          <w:sz w:val="40"/>
          <w:szCs w:val="40"/>
          <w:u w:val="single"/>
        </w:rPr>
        <w:t>Deut. 32:21</w:t>
      </w:r>
      <w:r>
        <w:rPr>
          <w:rFonts w:ascii="Arial" w:hAnsi="Arial" w:cs="Arial"/>
          <w:color w:val="000000" w:themeColor="text1"/>
          <w:spacing w:val="-4"/>
          <w:kern w:val="0"/>
          <w:sz w:val="40"/>
          <w:szCs w:val="40"/>
        </w:rPr>
        <w:t>:</w:t>
      </w:r>
    </w:p>
    <w:p w14:paraId="5932FB06" w14:textId="77777777" w:rsidR="003D637B" w:rsidRPr="003348C8" w:rsidRDefault="003D637B" w:rsidP="003D637B">
      <w:pPr>
        <w:pStyle w:val="NormalWeb"/>
        <w:rPr>
          <w:rFonts w:ascii="Arial" w:hAnsi="Arial" w:cs="Arial"/>
          <w:color w:val="000000" w:themeColor="text1"/>
          <w:spacing w:val="-4"/>
          <w:kern w:val="0"/>
          <w:sz w:val="16"/>
          <w:szCs w:val="16"/>
        </w:rPr>
      </w:pPr>
    </w:p>
    <w:p w14:paraId="13D4EEF2" w14:textId="77777777" w:rsidR="003D637B" w:rsidRDefault="003D637B" w:rsidP="003D637B">
      <w:pPr>
        <w:pStyle w:val="NormalWeb"/>
        <w:rPr>
          <w:rFonts w:ascii="Arial" w:hAnsi="Arial" w:cs="Arial"/>
          <w:b/>
          <w:bCs/>
          <w:color w:val="000000" w:themeColor="text1"/>
          <w:spacing w:val="-4"/>
          <w:kern w:val="0"/>
          <w:sz w:val="40"/>
          <w:szCs w:val="40"/>
          <w:u w:val="single"/>
        </w:rPr>
      </w:pPr>
      <w:r>
        <w:rPr>
          <w:rFonts w:ascii="Arial" w:hAnsi="Arial" w:cs="Arial"/>
          <w:color w:val="000000" w:themeColor="text1"/>
          <w:spacing w:val="-4"/>
          <w:kern w:val="0"/>
          <w:sz w:val="40"/>
          <w:szCs w:val="40"/>
        </w:rPr>
        <w:t xml:space="preserve">Read: </w:t>
      </w:r>
      <w:r w:rsidRPr="003348C8">
        <w:rPr>
          <w:rFonts w:ascii="Arial" w:hAnsi="Arial" w:cs="Arial"/>
          <w:b/>
          <w:bCs/>
          <w:color w:val="000000" w:themeColor="text1"/>
          <w:spacing w:val="-4"/>
          <w:kern w:val="0"/>
          <w:sz w:val="40"/>
          <w:szCs w:val="40"/>
          <w:u w:val="single"/>
        </w:rPr>
        <w:t>Deut. 32:16-21</w:t>
      </w:r>
    </w:p>
    <w:p w14:paraId="6ADF849E" w14:textId="77777777" w:rsidR="003D637B" w:rsidRPr="00995EAF" w:rsidRDefault="003D637B" w:rsidP="003D637B">
      <w:pPr>
        <w:pStyle w:val="NormalWeb"/>
        <w:rPr>
          <w:rFonts w:ascii="Arial" w:hAnsi="Arial" w:cs="Arial"/>
          <w:b/>
          <w:bCs/>
          <w:color w:val="000000" w:themeColor="text1"/>
          <w:spacing w:val="-4"/>
          <w:kern w:val="0"/>
          <w:sz w:val="12"/>
          <w:szCs w:val="12"/>
          <w:u w:val="single"/>
        </w:rPr>
      </w:pPr>
    </w:p>
    <w:p w14:paraId="1BEF7EE9" w14:textId="77777777" w:rsidR="003D637B" w:rsidRDefault="003D637B" w:rsidP="003D637B">
      <w:pPr>
        <w:pStyle w:val="NormalWeb"/>
        <w:rPr>
          <w:rFonts w:ascii="Arial" w:hAnsi="Arial" w:cs="Arial"/>
          <w:b/>
          <w:bCs/>
          <w:color w:val="000000" w:themeColor="text1"/>
          <w:spacing w:val="-4"/>
          <w:kern w:val="0"/>
          <w:sz w:val="40"/>
          <w:szCs w:val="40"/>
          <w:u w:val="single"/>
        </w:rPr>
      </w:pPr>
      <w:r w:rsidRPr="00D03233">
        <w:rPr>
          <w:rFonts w:ascii="Arial" w:hAnsi="Arial" w:cs="Arial"/>
          <w:b/>
          <w:bCs/>
          <w:i/>
          <w:iCs/>
          <w:color w:val="000000" w:themeColor="text1"/>
          <w:spacing w:val="-4"/>
          <w:kern w:val="0"/>
          <w:sz w:val="40"/>
          <w:szCs w:val="40"/>
          <w:u w:val="single"/>
        </w:rPr>
        <w:t>Deuteronomy 32:21</w:t>
      </w:r>
      <w:r w:rsidRPr="00D03233">
        <w:rPr>
          <w:rFonts w:ascii="Arial" w:hAnsi="Arial" w:cs="Arial"/>
          <w:b/>
          <w:bCs/>
          <w:i/>
          <w:iCs/>
          <w:color w:val="000000" w:themeColor="text1"/>
          <w:spacing w:val="-4"/>
          <w:kern w:val="0"/>
          <w:sz w:val="40"/>
          <w:szCs w:val="40"/>
        </w:rPr>
        <w:t xml:space="preserve">  They have made Me jealous with what is not God</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(idols);</w:t>
      </w:r>
      <w:r w:rsidRPr="00D03233">
        <w:rPr>
          <w:rFonts w:ascii="Arial" w:hAnsi="Arial" w:cs="Arial"/>
          <w:b/>
          <w:bCs/>
          <w:i/>
          <w:iCs/>
          <w:color w:val="000000" w:themeColor="text1"/>
          <w:spacing w:val="-4"/>
          <w:kern w:val="0"/>
          <w:sz w:val="40"/>
          <w:szCs w:val="40"/>
        </w:rPr>
        <w:t xml:space="preserve"> They have provoked Me to anger with their idols. So I will make them jealous with those who are not a people</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 xml:space="preserve">(Gentiles); </w:t>
      </w:r>
      <w:r w:rsidRPr="00D03233">
        <w:rPr>
          <w:rFonts w:ascii="Arial" w:hAnsi="Arial" w:cs="Arial"/>
          <w:b/>
          <w:bCs/>
          <w:i/>
          <w:iCs/>
          <w:color w:val="000000" w:themeColor="text1"/>
          <w:spacing w:val="-4"/>
          <w:kern w:val="0"/>
          <w:sz w:val="40"/>
          <w:szCs w:val="40"/>
        </w:rPr>
        <w:t>I will provoke them</w:t>
      </w:r>
      <w:r>
        <w:rPr>
          <w:rFonts w:ascii="Arial" w:hAnsi="Arial" w:cs="Arial"/>
          <w:b/>
          <w:bCs/>
          <w:i/>
          <w:iCs/>
          <w:color w:val="000000" w:themeColor="text1"/>
          <w:spacing w:val="-4"/>
          <w:kern w:val="0"/>
          <w:sz w:val="40"/>
          <w:szCs w:val="40"/>
        </w:rPr>
        <w:t xml:space="preserve"> </w:t>
      </w:r>
      <w:r w:rsidRPr="00D03233">
        <w:rPr>
          <w:rFonts w:ascii="Arial" w:hAnsi="Arial" w:cs="Arial"/>
          <w:color w:val="000000" w:themeColor="text1"/>
          <w:spacing w:val="-4"/>
          <w:kern w:val="0"/>
          <w:sz w:val="40"/>
          <w:szCs w:val="40"/>
        </w:rPr>
        <w:t>(Israelites)</w:t>
      </w:r>
      <w:r w:rsidRPr="00D03233">
        <w:rPr>
          <w:rFonts w:ascii="Arial" w:hAnsi="Arial" w:cs="Arial"/>
          <w:b/>
          <w:bCs/>
          <w:i/>
          <w:iCs/>
          <w:color w:val="000000" w:themeColor="text1"/>
          <w:spacing w:val="-4"/>
          <w:kern w:val="0"/>
          <w:sz w:val="40"/>
          <w:szCs w:val="40"/>
        </w:rPr>
        <w:t xml:space="preserve"> to anger with a foolish nation,</w:t>
      </w:r>
    </w:p>
    <w:p w14:paraId="4DE47E7F" w14:textId="77777777" w:rsidR="003D637B" w:rsidRPr="00134473" w:rsidRDefault="003D637B" w:rsidP="003D637B">
      <w:pPr>
        <w:pStyle w:val="NormalWeb"/>
        <w:rPr>
          <w:rFonts w:ascii="Arial" w:hAnsi="Arial" w:cs="Arial"/>
          <w:b/>
          <w:bCs/>
          <w:i/>
          <w:iCs/>
          <w:color w:val="000000" w:themeColor="text1"/>
          <w:spacing w:val="-4"/>
          <w:kern w:val="0"/>
          <w:sz w:val="16"/>
          <w:szCs w:val="16"/>
        </w:rPr>
      </w:pPr>
    </w:p>
    <w:p w14:paraId="51D59D69" w14:textId="77777777" w:rsidR="003D637B" w:rsidRDefault="003D637B" w:rsidP="003D637B">
      <w:pPr>
        <w:pStyle w:val="NormalWeb"/>
        <w:ind w:left="270" w:hanging="270"/>
        <w:rPr>
          <w:rFonts w:ascii="Arial" w:hAnsi="Arial" w:cs="Arial"/>
          <w:b/>
          <w:color w:val="2F5496" w:themeColor="accent1" w:themeShade="BF"/>
          <w:spacing w:val="-6"/>
          <w:sz w:val="46"/>
          <w:szCs w:val="46"/>
        </w:rPr>
      </w:pPr>
      <w:r w:rsidRPr="00034260">
        <w:rPr>
          <w:rFonts w:ascii="Arial" w:hAnsi="Arial" w:cs="Arial"/>
          <w:b/>
          <w:color w:val="2F5496" w:themeColor="accent1" w:themeShade="BF"/>
          <w:spacing w:val="-6"/>
          <w:sz w:val="46"/>
          <w:szCs w:val="46"/>
          <w:u w:val="single"/>
        </w:rPr>
        <w:t>LESSON 297</w:t>
      </w:r>
      <w:r w:rsidRPr="008F08EC">
        <w:rPr>
          <w:rFonts w:ascii="Arial" w:hAnsi="Arial" w:cs="Arial"/>
          <w:b/>
          <w:color w:val="2F5496" w:themeColor="accent1" w:themeShade="BF"/>
          <w:spacing w:val="-6"/>
          <w:sz w:val="46"/>
          <w:szCs w:val="46"/>
        </w:rPr>
        <w:t xml:space="preserve"> (10-</w:t>
      </w:r>
      <w:r>
        <w:rPr>
          <w:rFonts w:ascii="Arial" w:hAnsi="Arial" w:cs="Arial"/>
          <w:b/>
          <w:color w:val="2F5496" w:themeColor="accent1" w:themeShade="BF"/>
          <w:spacing w:val="-6"/>
          <w:sz w:val="46"/>
          <w:szCs w:val="46"/>
        </w:rPr>
        <w:t>31</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0B04A5BB" w14:textId="77777777" w:rsidR="003D637B" w:rsidRPr="002E698E" w:rsidRDefault="003D637B" w:rsidP="003D637B">
      <w:pPr>
        <w:pStyle w:val="NormalWeb"/>
        <w:rPr>
          <w:rFonts w:ascii="Arial" w:hAnsi="Arial" w:cs="Arial"/>
          <w:color w:val="000000" w:themeColor="text1"/>
          <w:spacing w:val="-4"/>
          <w:kern w:val="0"/>
          <w:sz w:val="12"/>
          <w:szCs w:val="12"/>
        </w:rPr>
      </w:pPr>
    </w:p>
    <w:p w14:paraId="4C56AF94" w14:textId="15FF7E11" w:rsidR="003D637B" w:rsidRPr="00D77D0E" w:rsidRDefault="003D637B" w:rsidP="003D637B">
      <w:pPr>
        <w:pStyle w:val="NormalWeb"/>
        <w:rPr>
          <w:rFonts w:ascii="Arial" w:hAnsi="Arial" w:cs="Arial"/>
          <w:b/>
          <w:bCs/>
          <w:i/>
          <w:iCs/>
          <w:color w:val="000000" w:themeColor="text1"/>
          <w:spacing w:val="-4"/>
          <w:kern w:val="0"/>
          <w:sz w:val="40"/>
          <w:szCs w:val="40"/>
        </w:rPr>
      </w:pPr>
      <w:r w:rsidRPr="00D833F6">
        <w:rPr>
          <w:rFonts w:ascii="Arial" w:hAnsi="Arial" w:cs="Arial"/>
          <w:b/>
          <w:bCs/>
          <w:i/>
          <w:iCs/>
          <w:color w:val="000000" w:themeColor="text1"/>
          <w:spacing w:val="-4"/>
          <w:kern w:val="0"/>
          <w:sz w:val="40"/>
          <w:szCs w:val="40"/>
          <w:u w:val="single"/>
        </w:rPr>
        <w:t>Romans 9:2</w:t>
      </w:r>
      <w:r>
        <w:rPr>
          <w:rFonts w:ascii="Arial" w:hAnsi="Arial" w:cs="Arial"/>
          <w:b/>
          <w:bCs/>
          <w:i/>
          <w:iCs/>
          <w:color w:val="000000" w:themeColor="text1"/>
          <w:spacing w:val="-4"/>
          <w:kern w:val="0"/>
          <w:sz w:val="40"/>
          <w:szCs w:val="40"/>
          <w:u w:val="single"/>
        </w:rPr>
        <w:t>3</w:t>
      </w:r>
      <w:r w:rsidRPr="00D833F6">
        <w:rPr>
          <w:rFonts w:ascii="Arial" w:hAnsi="Arial" w:cs="Arial"/>
          <w:b/>
          <w:bCs/>
          <w:i/>
          <w:iCs/>
          <w:color w:val="000000" w:themeColor="text1"/>
          <w:spacing w:val="-4"/>
          <w:kern w:val="0"/>
          <w:sz w:val="40"/>
          <w:szCs w:val="40"/>
          <w:u w:val="single"/>
        </w:rPr>
        <w:t>-</w:t>
      </w:r>
      <w:r>
        <w:rPr>
          <w:rFonts w:ascii="Arial" w:hAnsi="Arial" w:cs="Arial"/>
          <w:b/>
          <w:bCs/>
          <w:i/>
          <w:iCs/>
          <w:color w:val="000000" w:themeColor="text1"/>
          <w:spacing w:val="-4"/>
          <w:kern w:val="0"/>
          <w:sz w:val="40"/>
          <w:szCs w:val="40"/>
          <w:u w:val="single"/>
        </w:rPr>
        <w:t>25</w:t>
      </w:r>
      <w:r>
        <w:rPr>
          <w:rFonts w:ascii="Arial" w:hAnsi="Arial" w:cs="Arial"/>
          <w:b/>
          <w:bCs/>
          <w:i/>
          <w:iCs/>
          <w:color w:val="000000" w:themeColor="text1"/>
          <w:spacing w:val="-4"/>
          <w:kern w:val="0"/>
          <w:sz w:val="40"/>
          <w:szCs w:val="40"/>
        </w:rPr>
        <w:t xml:space="preserve">  </w:t>
      </w:r>
      <w:r w:rsidRPr="006E1272">
        <w:rPr>
          <w:rFonts w:ascii="Arial" w:hAnsi="Arial" w:cs="Arial"/>
          <w:b/>
          <w:bCs/>
          <w:i/>
          <w:iCs/>
          <w:color w:val="000000" w:themeColor="text1"/>
          <w:spacing w:val="-4"/>
          <w:kern w:val="0"/>
          <w:sz w:val="40"/>
          <w:szCs w:val="40"/>
        </w:rPr>
        <w:t>And He did so in order that He might make known the riches of His glory upon vessels of mercy, which He prepared beforehand for glory,  2</w:t>
      </w:r>
      <w:r>
        <w:rPr>
          <w:rFonts w:ascii="Arial" w:hAnsi="Arial" w:cs="Arial"/>
          <w:b/>
          <w:bCs/>
          <w:i/>
          <w:iCs/>
          <w:color w:val="000000" w:themeColor="text1"/>
          <w:spacing w:val="-4"/>
          <w:kern w:val="0"/>
          <w:sz w:val="40"/>
          <w:szCs w:val="40"/>
        </w:rPr>
        <w:t xml:space="preserve">4) </w:t>
      </w:r>
      <w:r w:rsidRPr="00D77D0E">
        <w:rPr>
          <w:rFonts w:ascii="Arial" w:hAnsi="Arial" w:cs="Arial"/>
          <w:b/>
          <w:bCs/>
          <w:i/>
          <w:iCs/>
          <w:color w:val="000000" w:themeColor="text1"/>
          <w:spacing w:val="-4"/>
          <w:kern w:val="0"/>
          <w:sz w:val="40"/>
          <w:szCs w:val="40"/>
        </w:rPr>
        <w:t>even us whom He called, not of the Jews only, but also of the Gentiles</w:t>
      </w:r>
      <w:r>
        <w:rPr>
          <w:rFonts w:ascii="Arial" w:hAnsi="Arial" w:cs="Arial"/>
          <w:b/>
          <w:bCs/>
          <w:i/>
          <w:iCs/>
          <w:color w:val="000000" w:themeColor="text1"/>
          <w:spacing w:val="-4"/>
          <w:kern w:val="0"/>
          <w:sz w:val="40"/>
          <w:szCs w:val="40"/>
        </w:rPr>
        <w:t>.</w:t>
      </w:r>
      <w:r w:rsidRPr="00D77D0E">
        <w:rPr>
          <w:rFonts w:ascii="Arial" w:hAnsi="Arial" w:cs="Arial"/>
          <w:b/>
          <w:bCs/>
          <w:i/>
          <w:iCs/>
          <w:color w:val="000000" w:themeColor="text1"/>
          <w:spacing w:val="-4"/>
          <w:kern w:val="0"/>
          <w:sz w:val="40"/>
          <w:szCs w:val="40"/>
        </w:rPr>
        <w:t xml:space="preserve"> 25</w:t>
      </w:r>
      <w:r>
        <w:rPr>
          <w:rFonts w:ascii="Arial" w:hAnsi="Arial" w:cs="Arial"/>
          <w:b/>
          <w:bCs/>
          <w:i/>
          <w:iCs/>
          <w:color w:val="000000" w:themeColor="text1"/>
          <w:spacing w:val="-4"/>
          <w:kern w:val="0"/>
          <w:sz w:val="40"/>
          <w:szCs w:val="40"/>
        </w:rPr>
        <w:t>)</w:t>
      </w:r>
      <w:r w:rsidRPr="00D77D0E">
        <w:rPr>
          <w:rFonts w:ascii="Arial" w:hAnsi="Arial" w:cs="Arial"/>
          <w:b/>
          <w:bCs/>
          <w:i/>
          <w:iCs/>
          <w:color w:val="000000" w:themeColor="text1"/>
          <w:spacing w:val="-4"/>
          <w:kern w:val="0"/>
          <w:sz w:val="40"/>
          <w:szCs w:val="40"/>
        </w:rPr>
        <w:t xml:space="preserve"> As He says also in Hosea</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w:t>
      </w:r>
      <w:r w:rsidRPr="006D2FE2">
        <w:rPr>
          <w:rFonts w:ascii="Arial" w:hAnsi="Arial" w:cs="Arial"/>
          <w:b/>
          <w:bCs/>
          <w:i/>
          <w:iCs/>
          <w:color w:val="000000" w:themeColor="text1"/>
          <w:spacing w:val="-4"/>
          <w:kern w:val="0"/>
          <w:sz w:val="36"/>
          <w:szCs w:val="36"/>
        </w:rPr>
        <w:t>2:23</w:t>
      </w:r>
      <w:r>
        <w:rPr>
          <w:rFonts w:ascii="Arial" w:hAnsi="Arial" w:cs="Arial"/>
          <w:color w:val="000000" w:themeColor="text1"/>
          <w:spacing w:val="-4"/>
          <w:kern w:val="0"/>
          <w:sz w:val="36"/>
          <w:szCs w:val="36"/>
        </w:rPr>
        <w:t>)</w:t>
      </w:r>
      <w:r w:rsidRPr="00D77D0E">
        <w:rPr>
          <w:rFonts w:ascii="Arial" w:hAnsi="Arial" w:cs="Arial"/>
          <w:b/>
          <w:bCs/>
          <w:i/>
          <w:iCs/>
          <w:color w:val="000000" w:themeColor="text1"/>
          <w:spacing w:val="-4"/>
          <w:kern w:val="0"/>
          <w:sz w:val="40"/>
          <w:szCs w:val="40"/>
        </w:rPr>
        <w:t xml:space="preserve"> </w:t>
      </w:r>
      <w:r w:rsidR="00CF36F9" w:rsidRPr="00CF36F9">
        <w:rPr>
          <w:rFonts w:ascii="Arial" w:hAnsi="Arial" w:cs="Arial"/>
          <w:b/>
          <w:bCs/>
          <w:i/>
          <w:iCs/>
          <w:color w:val="000000" w:themeColor="text1"/>
          <w:spacing w:val="-4"/>
          <w:kern w:val="0"/>
          <w:sz w:val="40"/>
          <w:szCs w:val="40"/>
        </w:rPr>
        <w:t>'You are My people!' And they will say, 'Thou art my God!'"</w:t>
      </w:r>
    </w:p>
    <w:p w14:paraId="349AA6E5" w14:textId="77777777" w:rsidR="003D637B" w:rsidRPr="00721082" w:rsidRDefault="003D637B" w:rsidP="003D637B">
      <w:pPr>
        <w:pStyle w:val="NormalWeb"/>
        <w:rPr>
          <w:rFonts w:ascii="Arial" w:hAnsi="Arial" w:cs="Arial"/>
          <w:color w:val="000000" w:themeColor="text1"/>
          <w:spacing w:val="-4"/>
          <w:kern w:val="0"/>
          <w:sz w:val="16"/>
          <w:szCs w:val="16"/>
        </w:rPr>
      </w:pPr>
    </w:p>
    <w:p w14:paraId="2C0168C6" w14:textId="77777777" w:rsidR="003D637B" w:rsidRPr="009C547A"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Hosea’s full quote: </w:t>
      </w:r>
    </w:p>
    <w:p w14:paraId="4D1D35A4" w14:textId="77777777" w:rsidR="003D637B" w:rsidRPr="00CB76A1" w:rsidRDefault="003D637B" w:rsidP="003D637B">
      <w:pPr>
        <w:pStyle w:val="NormalWeb"/>
        <w:ind w:left="180" w:hanging="180"/>
        <w:rPr>
          <w:rFonts w:ascii="Arial" w:hAnsi="Arial" w:cs="Arial"/>
          <w:b/>
          <w:bCs/>
          <w:i/>
          <w:iCs/>
          <w:color w:val="000000" w:themeColor="text1"/>
          <w:spacing w:val="-4"/>
          <w:kern w:val="0"/>
          <w:sz w:val="40"/>
          <w:szCs w:val="40"/>
        </w:rPr>
      </w:pPr>
      <w:r>
        <w:rPr>
          <w:rFonts w:ascii="Arial" w:hAnsi="Arial" w:cs="Arial"/>
          <w:b/>
          <w:bCs/>
          <w:color w:val="000000" w:themeColor="text1"/>
          <w:spacing w:val="-4"/>
          <w:kern w:val="0"/>
          <w:sz w:val="40"/>
          <w:szCs w:val="40"/>
        </w:rPr>
        <w:t xml:space="preserve">  </w:t>
      </w:r>
      <w:r w:rsidRPr="000479CB">
        <w:rPr>
          <w:rFonts w:ascii="Arial" w:hAnsi="Arial" w:cs="Arial"/>
          <w:b/>
          <w:bCs/>
          <w:i/>
          <w:iCs/>
          <w:color w:val="000000" w:themeColor="text1"/>
          <w:spacing w:val="-4"/>
          <w:kern w:val="0"/>
          <w:sz w:val="40"/>
          <w:szCs w:val="40"/>
          <w:u w:val="single"/>
        </w:rPr>
        <w:t>Hosea 2:23</w:t>
      </w:r>
      <w:r w:rsidRPr="00CB76A1">
        <w:rPr>
          <w:rFonts w:ascii="Arial" w:hAnsi="Arial" w:cs="Arial"/>
          <w:b/>
          <w:bCs/>
          <w:i/>
          <w:iCs/>
          <w:color w:val="000000" w:themeColor="text1"/>
          <w:spacing w:val="-4"/>
          <w:kern w:val="0"/>
          <w:sz w:val="40"/>
          <w:szCs w:val="40"/>
        </w:rPr>
        <w:t xml:space="preserve">  And</w:t>
      </w:r>
      <w:r w:rsidRPr="00CB76A1">
        <w:rPr>
          <w:rFonts w:ascii="Arial" w:hAnsi="Arial" w:cs="Arial"/>
          <w:b/>
          <w:b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I</w:t>
      </w:r>
      <w:r w:rsidRPr="00CB76A1">
        <w:rPr>
          <w:rFonts w:ascii="Arial" w:hAnsi="Arial" w:cs="Arial"/>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u w:val="single"/>
        </w:rPr>
        <w:t>will sow her</w:t>
      </w:r>
      <w:r w:rsidRPr="00E1078C">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40"/>
          <w:szCs w:val="40"/>
        </w:rPr>
        <w:t>(</w:t>
      </w:r>
      <w:r w:rsidRPr="00A7024E">
        <w:rPr>
          <w:rFonts w:ascii="Arial" w:hAnsi="Arial" w:cs="Arial"/>
          <w:color w:val="000000" w:themeColor="text1"/>
          <w:spacing w:val="-4"/>
          <w:kern w:val="0"/>
          <w:sz w:val="36"/>
          <w:szCs w:val="36"/>
        </w:rPr>
        <w:t>plant Israel &amp; Judah)</w:t>
      </w:r>
      <w:r w:rsidRPr="00A7024E">
        <w:rPr>
          <w:rFonts w:ascii="Arial" w:hAnsi="Arial" w:cs="Arial"/>
          <w:b/>
          <w:bCs/>
          <w:i/>
          <w:i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for Myself in the land. I will also have compassion on her</w:t>
      </w:r>
      <w:r w:rsidRPr="00E1078C">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40"/>
          <w:szCs w:val="40"/>
        </w:rPr>
        <w:t>(</w:t>
      </w:r>
      <w:r w:rsidRPr="00A7024E">
        <w:rPr>
          <w:rFonts w:ascii="Arial" w:hAnsi="Arial" w:cs="Arial"/>
          <w:color w:val="000000" w:themeColor="text1"/>
          <w:spacing w:val="-4"/>
          <w:kern w:val="0"/>
          <w:sz w:val="36"/>
          <w:szCs w:val="36"/>
        </w:rPr>
        <w:t xml:space="preserve">Israel &amp; Judah) </w:t>
      </w:r>
      <w:r w:rsidRPr="00CB76A1">
        <w:rPr>
          <w:rFonts w:ascii="Arial" w:hAnsi="Arial" w:cs="Arial"/>
          <w:b/>
          <w:bCs/>
          <w:i/>
          <w:iCs/>
          <w:color w:val="000000" w:themeColor="text1"/>
          <w:spacing w:val="-4"/>
          <w:kern w:val="0"/>
          <w:sz w:val="40"/>
          <w:szCs w:val="40"/>
        </w:rPr>
        <w:t xml:space="preserve">who had not obtained compassion, And I </w:t>
      </w:r>
      <w:r>
        <w:rPr>
          <w:rFonts w:ascii="Arial" w:hAnsi="Arial" w:cs="Arial"/>
          <w:b/>
          <w:bCs/>
          <w:i/>
          <w:i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will say to those who were not My people</w:t>
      </w:r>
      <w:r>
        <w:rPr>
          <w:rFonts w:ascii="Arial" w:hAnsi="Arial" w:cs="Arial"/>
          <w:b/>
          <w:bCs/>
          <w:color w:val="000000" w:themeColor="text1"/>
          <w:spacing w:val="-4"/>
          <w:kern w:val="0"/>
          <w:sz w:val="40"/>
          <w:szCs w:val="40"/>
        </w:rPr>
        <w:t xml:space="preserve"> </w:t>
      </w:r>
      <w:r w:rsidRPr="00A7024E">
        <w:rPr>
          <w:rFonts w:ascii="Arial" w:hAnsi="Arial" w:cs="Arial"/>
          <w:color w:val="000000" w:themeColor="text1"/>
          <w:spacing w:val="-4"/>
          <w:kern w:val="0"/>
          <w:sz w:val="36"/>
          <w:szCs w:val="36"/>
        </w:rPr>
        <w:t>(Gentiles)</w:t>
      </w:r>
      <w:r w:rsidRPr="00E1078C">
        <w:rPr>
          <w:rFonts w:ascii="Arial" w:hAnsi="Arial" w:cs="Arial"/>
          <w:b/>
          <w:bCs/>
          <w:color w:val="000000" w:themeColor="text1"/>
          <w:spacing w:val="-4"/>
          <w:kern w:val="0"/>
          <w:sz w:val="40"/>
          <w:szCs w:val="40"/>
        </w:rPr>
        <w:t xml:space="preserve">, </w:t>
      </w:r>
      <w:r w:rsidRPr="00CB76A1">
        <w:rPr>
          <w:rFonts w:ascii="Arial" w:hAnsi="Arial" w:cs="Arial"/>
          <w:b/>
          <w:bCs/>
          <w:i/>
          <w:iCs/>
          <w:color w:val="000000" w:themeColor="text1"/>
          <w:spacing w:val="-4"/>
          <w:kern w:val="0"/>
          <w:sz w:val="40"/>
          <w:szCs w:val="40"/>
        </w:rPr>
        <w:t>'You are My people!' And they will say, 'Thou art my God!'"</w:t>
      </w:r>
    </w:p>
    <w:p w14:paraId="749FB9E1" w14:textId="77777777" w:rsidR="003D637B" w:rsidRPr="00080B89" w:rsidRDefault="003D637B" w:rsidP="003D637B">
      <w:pPr>
        <w:pStyle w:val="NormalWeb"/>
        <w:rPr>
          <w:rFonts w:ascii="Arial" w:hAnsi="Arial" w:cs="Arial"/>
          <w:b/>
          <w:bCs/>
          <w:color w:val="000000" w:themeColor="text1"/>
          <w:spacing w:val="-4"/>
          <w:kern w:val="0"/>
          <w:sz w:val="16"/>
          <w:szCs w:val="16"/>
        </w:rPr>
      </w:pPr>
    </w:p>
    <w:p w14:paraId="2EAADCC2" w14:textId="65983820" w:rsidR="003D637B" w:rsidRDefault="00AC5F2D" w:rsidP="003D637B">
      <w:pPr>
        <w:pStyle w:val="NormalWeb"/>
        <w:rPr>
          <w:rFonts w:ascii="Arial" w:hAnsi="Arial" w:cs="Arial"/>
          <w:color w:val="000000" w:themeColor="text1"/>
          <w:spacing w:val="-4"/>
          <w:kern w:val="0"/>
          <w:sz w:val="40"/>
          <w:szCs w:val="40"/>
        </w:rPr>
      </w:pPr>
      <w:r>
        <w:rPr>
          <w:noProof/>
        </w:rPr>
        <w:pict w14:anchorId="35D90489">
          <v:line id="_x0000_s1033" style="position:absolute;z-index:251770367;visibility:visible;mso-wrap-style:square;mso-wrap-distance-left:9pt;mso-wrap-distance-top:0;mso-wrap-distance-right:9pt;mso-wrap-distance-bottom:0;mso-position-horizontal:absolute;mso-position-horizontal-relative:text;mso-position-vertical:absolute;mso-position-vertical-relative:text" from="-4.2pt,6.05pt" to="529.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" strokecolor="windowText" strokeweight="1.5pt">
            <v:stroke joinstyle="miter"/>
          </v:line>
        </w:pict>
      </w:r>
    </w:p>
    <w:p w14:paraId="6BE3C73B"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Both the </w:t>
      </w:r>
      <w:r w:rsidRPr="00A7024E">
        <w:rPr>
          <w:rFonts w:ascii="Arial" w:hAnsi="Arial" w:cs="Arial"/>
          <w:color w:val="000000" w:themeColor="text1"/>
          <w:spacing w:val="-4"/>
          <w:kern w:val="0"/>
          <w:sz w:val="40"/>
          <w:szCs w:val="40"/>
        </w:rPr>
        <w:t>Northern Kingdom – Israel</w:t>
      </w:r>
      <w:r>
        <w:rPr>
          <w:rFonts w:ascii="Arial" w:hAnsi="Arial" w:cs="Arial"/>
          <w:color w:val="000000" w:themeColor="text1"/>
          <w:spacing w:val="-4"/>
          <w:kern w:val="0"/>
          <w:sz w:val="40"/>
          <w:szCs w:val="40"/>
        </w:rPr>
        <w:t xml:space="preserve">, and the </w:t>
      </w:r>
      <w:r w:rsidRPr="00A7024E">
        <w:rPr>
          <w:rFonts w:ascii="Arial" w:hAnsi="Arial" w:cs="Arial"/>
          <w:color w:val="000000" w:themeColor="text1"/>
          <w:spacing w:val="-4"/>
          <w:kern w:val="0"/>
          <w:sz w:val="40"/>
          <w:szCs w:val="40"/>
        </w:rPr>
        <w:t xml:space="preserve">Southern Kingdom- Judah </w:t>
      </w:r>
      <w:r>
        <w:rPr>
          <w:rFonts w:ascii="Arial" w:hAnsi="Arial" w:cs="Arial"/>
          <w:color w:val="000000" w:themeColor="text1"/>
          <w:spacing w:val="-4"/>
          <w:kern w:val="0"/>
          <w:sz w:val="40"/>
          <w:szCs w:val="40"/>
        </w:rPr>
        <w:t xml:space="preserve">were </w:t>
      </w:r>
      <w:r w:rsidRPr="00886FBA">
        <w:rPr>
          <w:rFonts w:ascii="Arial" w:hAnsi="Arial" w:cs="Arial"/>
          <w:color w:val="000000" w:themeColor="text1"/>
          <w:spacing w:val="-4"/>
          <w:kern w:val="0"/>
          <w:sz w:val="40"/>
          <w:szCs w:val="40"/>
        </w:rPr>
        <w:t>disobedient and obstinate</w:t>
      </w:r>
      <w:r>
        <w:rPr>
          <w:rFonts w:ascii="Arial" w:hAnsi="Arial" w:cs="Arial"/>
          <w:color w:val="000000" w:themeColor="text1"/>
          <w:spacing w:val="-4"/>
          <w:kern w:val="0"/>
          <w:sz w:val="40"/>
          <w:szCs w:val="40"/>
        </w:rPr>
        <w:t xml:space="preserve"> to the Lord. The Northern Kingdom was defeated by Assyria and taken into bondage in 722 B.C. and the Southern Kingdom was defeated by Babylon and also taken into bondage in 586 B.C. The Northern Kingdom never returned but Judah returned after 70 years of bondage.</w:t>
      </w:r>
    </w:p>
    <w:p w14:paraId="1C5F0A96" w14:textId="77777777" w:rsidR="003D637B" w:rsidRPr="006E1272" w:rsidRDefault="003D637B" w:rsidP="003D637B">
      <w:pPr>
        <w:pStyle w:val="NormalWeb"/>
        <w:rPr>
          <w:rFonts w:ascii="Arial" w:hAnsi="Arial" w:cs="Arial"/>
          <w:color w:val="000000" w:themeColor="text1"/>
          <w:spacing w:val="-4"/>
          <w:kern w:val="0"/>
          <w:sz w:val="16"/>
          <w:szCs w:val="16"/>
        </w:rPr>
      </w:pPr>
    </w:p>
    <w:p w14:paraId="0525E28E" w14:textId="77777777" w:rsidR="003D637B" w:rsidRPr="00F24EDF" w:rsidRDefault="003D637B" w:rsidP="003D637B">
      <w:pPr>
        <w:pStyle w:val="NormalWeb"/>
        <w:rPr>
          <w:rFonts w:ascii="Arial" w:hAnsi="Arial" w:cs="Arial"/>
          <w:color w:val="000000" w:themeColor="text1"/>
          <w:spacing w:val="-4"/>
          <w:kern w:val="0"/>
          <w:sz w:val="40"/>
          <w:szCs w:val="40"/>
        </w:rPr>
      </w:pPr>
      <w:r w:rsidRPr="00E9153F">
        <w:rPr>
          <w:rFonts w:ascii="Arial" w:hAnsi="Arial" w:cs="Arial"/>
          <w:i/>
          <w:iCs/>
          <w:color w:val="000000" w:themeColor="text1"/>
          <w:spacing w:val="-4"/>
          <w:kern w:val="0"/>
          <w:sz w:val="40"/>
          <w:szCs w:val="40"/>
          <w:u w:val="single"/>
        </w:rPr>
        <w:t>Hosea 2:23</w:t>
      </w:r>
      <w:r>
        <w:rPr>
          <w:rFonts w:ascii="Arial" w:hAnsi="Arial" w:cs="Arial"/>
          <w:color w:val="000000" w:themeColor="text1"/>
          <w:spacing w:val="-4"/>
          <w:kern w:val="0"/>
          <w:sz w:val="40"/>
          <w:szCs w:val="40"/>
        </w:rPr>
        <w:t xml:space="preserve"> describes what will happen at the Second Advent. There will be no Northern Kingdom nor Southern Kingdom any longer because the 12 tribes will be united together again and the Lord will have compassion on them, and God will call the Gentiles “</w:t>
      </w:r>
      <w:r w:rsidRPr="00105F0D">
        <w:rPr>
          <w:rFonts w:ascii="Arial" w:hAnsi="Arial" w:cs="Arial"/>
          <w:b/>
          <w:bCs/>
          <w:i/>
          <w:iCs/>
          <w:color w:val="000000" w:themeColor="text1"/>
          <w:spacing w:val="-4"/>
          <w:kern w:val="0"/>
          <w:sz w:val="40"/>
          <w:szCs w:val="40"/>
        </w:rPr>
        <w:t>My people</w:t>
      </w:r>
      <w:r>
        <w:rPr>
          <w:rFonts w:ascii="Arial" w:hAnsi="Arial" w:cs="Arial"/>
          <w:color w:val="000000" w:themeColor="text1"/>
          <w:spacing w:val="-4"/>
          <w:kern w:val="0"/>
          <w:sz w:val="40"/>
          <w:szCs w:val="40"/>
        </w:rPr>
        <w:t>” and they will call Him “</w:t>
      </w:r>
      <w:r w:rsidRPr="00105F0D">
        <w:rPr>
          <w:rFonts w:ascii="Arial" w:hAnsi="Arial" w:cs="Arial"/>
          <w:b/>
          <w:bCs/>
          <w:i/>
          <w:iCs/>
          <w:color w:val="000000" w:themeColor="text1"/>
          <w:spacing w:val="-4"/>
          <w:kern w:val="0"/>
          <w:sz w:val="40"/>
          <w:szCs w:val="40"/>
        </w:rPr>
        <w:t>my God</w:t>
      </w:r>
      <w:r>
        <w:rPr>
          <w:rFonts w:ascii="Arial" w:hAnsi="Arial" w:cs="Arial"/>
          <w:color w:val="000000" w:themeColor="text1"/>
          <w:spacing w:val="-4"/>
          <w:kern w:val="0"/>
          <w:sz w:val="40"/>
          <w:szCs w:val="40"/>
        </w:rPr>
        <w:t>”.</w:t>
      </w:r>
    </w:p>
    <w:p w14:paraId="19710EB2" w14:textId="77777777" w:rsidR="003D637B" w:rsidRPr="006E1272" w:rsidRDefault="003D637B" w:rsidP="003D637B">
      <w:pPr>
        <w:pStyle w:val="NormalWeb"/>
        <w:rPr>
          <w:rFonts w:ascii="Arial" w:hAnsi="Arial" w:cs="Arial"/>
          <w:b/>
          <w:bCs/>
          <w:i/>
          <w:iCs/>
          <w:color w:val="000000" w:themeColor="text1"/>
          <w:spacing w:val="-4"/>
          <w:kern w:val="0"/>
          <w:sz w:val="18"/>
          <w:szCs w:val="18"/>
          <w:u w:val="single"/>
        </w:rPr>
      </w:pPr>
    </w:p>
    <w:p w14:paraId="214D837B" w14:textId="77777777" w:rsidR="003D637B" w:rsidRPr="00AF5ABA"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At the 2</w:t>
      </w:r>
      <w:r w:rsidRPr="00700117">
        <w:rPr>
          <w:rFonts w:ascii="Arial" w:hAnsi="Arial" w:cs="Arial"/>
          <w:color w:val="000000" w:themeColor="text1"/>
          <w:spacing w:val="-4"/>
          <w:kern w:val="0"/>
          <w:sz w:val="40"/>
          <w:szCs w:val="40"/>
          <w:vertAlign w:val="superscript"/>
        </w:rPr>
        <w:t>nd</w:t>
      </w:r>
      <w:r>
        <w:rPr>
          <w:rFonts w:ascii="Arial" w:hAnsi="Arial" w:cs="Arial"/>
          <w:color w:val="000000" w:themeColor="text1"/>
          <w:spacing w:val="-4"/>
          <w:kern w:val="0"/>
          <w:sz w:val="40"/>
          <w:szCs w:val="40"/>
        </w:rPr>
        <w:t xml:space="preserve"> Advent, all the elect (</w:t>
      </w:r>
      <w:r w:rsidRPr="00DC0A0F">
        <w:rPr>
          <w:rFonts w:ascii="Arial" w:hAnsi="Arial" w:cs="Arial"/>
          <w:color w:val="000000" w:themeColor="text1"/>
          <w:spacing w:val="-4"/>
          <w:kern w:val="0"/>
          <w:sz w:val="36"/>
          <w:szCs w:val="36"/>
        </w:rPr>
        <w:t>Jews</w:t>
      </w:r>
      <w:r>
        <w:rPr>
          <w:rFonts w:ascii="Arial" w:hAnsi="Arial" w:cs="Arial"/>
          <w:color w:val="000000" w:themeColor="text1"/>
          <w:spacing w:val="-4"/>
          <w:kern w:val="0"/>
          <w:sz w:val="40"/>
          <w:szCs w:val="40"/>
        </w:rPr>
        <w:t xml:space="preserve">) will be gathered from wherever they may be on the earth and will be taken to the promise land where J.C. will reign over the entire world. </w:t>
      </w:r>
    </w:p>
    <w:p w14:paraId="35B9BDBB" w14:textId="77777777" w:rsidR="003D637B" w:rsidRPr="00620339" w:rsidRDefault="003D637B" w:rsidP="003D637B">
      <w:pPr>
        <w:pStyle w:val="NormalWeb"/>
        <w:rPr>
          <w:rFonts w:ascii="Arial" w:hAnsi="Arial" w:cs="Arial"/>
          <w:b/>
          <w:bCs/>
          <w:i/>
          <w:iCs/>
          <w:color w:val="000000" w:themeColor="text1"/>
          <w:spacing w:val="-4"/>
          <w:kern w:val="0"/>
          <w:sz w:val="16"/>
          <w:szCs w:val="16"/>
        </w:rPr>
      </w:pPr>
    </w:p>
    <w:p w14:paraId="31B083AE" w14:textId="77777777" w:rsidR="003D637B" w:rsidRDefault="003D637B" w:rsidP="003D637B">
      <w:pPr>
        <w:pStyle w:val="NormalWeb"/>
        <w:rPr>
          <w:rFonts w:ascii="Arial" w:hAnsi="Arial" w:cs="Arial"/>
          <w:b/>
          <w:bCs/>
          <w:i/>
          <w:iCs/>
          <w:color w:val="000000" w:themeColor="text1"/>
          <w:spacing w:val="-4"/>
          <w:kern w:val="0"/>
          <w:sz w:val="40"/>
          <w:szCs w:val="40"/>
        </w:rPr>
      </w:pPr>
      <w:r w:rsidRPr="00620339">
        <w:rPr>
          <w:rFonts w:ascii="Arial" w:hAnsi="Arial" w:cs="Arial"/>
          <w:b/>
          <w:bCs/>
          <w:i/>
          <w:iCs/>
          <w:color w:val="000000" w:themeColor="text1"/>
          <w:spacing w:val="-4"/>
          <w:kern w:val="0"/>
          <w:sz w:val="40"/>
          <w:szCs w:val="40"/>
          <w:u w:val="single"/>
        </w:rPr>
        <w:t>Mark 13:27</w:t>
      </w:r>
      <w:r w:rsidRPr="00620339">
        <w:rPr>
          <w:rFonts w:ascii="Arial" w:hAnsi="Arial" w:cs="Arial"/>
          <w:b/>
          <w:bCs/>
          <w:i/>
          <w:iCs/>
          <w:color w:val="000000" w:themeColor="text1"/>
          <w:spacing w:val="-4"/>
          <w:kern w:val="0"/>
          <w:sz w:val="40"/>
          <w:szCs w:val="40"/>
        </w:rPr>
        <w:t xml:space="preserve">  "And then He will send forth the angels, and will gather together His elect from the four winds, from the farthest end of the earth, to the farthest end of heaven.</w:t>
      </w:r>
    </w:p>
    <w:p w14:paraId="5C943E16" w14:textId="77777777" w:rsidR="00417DF2" w:rsidRDefault="00417DF2" w:rsidP="003D637B">
      <w:pPr>
        <w:pStyle w:val="NormalWeb"/>
        <w:rPr>
          <w:rFonts w:ascii="Arial" w:hAnsi="Arial" w:cs="Arial"/>
          <w:b/>
          <w:bCs/>
          <w:i/>
          <w:iCs/>
          <w:color w:val="000000" w:themeColor="text1"/>
          <w:spacing w:val="-4"/>
          <w:kern w:val="0"/>
          <w:sz w:val="40"/>
          <w:szCs w:val="40"/>
          <w:u w:val="single"/>
        </w:rPr>
      </w:pPr>
    </w:p>
    <w:p w14:paraId="5BB86E65" w14:textId="4BDF9CEE" w:rsidR="003D637B" w:rsidRDefault="003D637B" w:rsidP="003D637B">
      <w:pPr>
        <w:pStyle w:val="NormalWeb"/>
        <w:rPr>
          <w:rFonts w:ascii="Arial" w:hAnsi="Arial" w:cs="Arial"/>
          <w:b/>
          <w:bCs/>
          <w:i/>
          <w:iCs/>
          <w:color w:val="000000" w:themeColor="text1"/>
          <w:spacing w:val="-4"/>
          <w:kern w:val="0"/>
          <w:sz w:val="40"/>
          <w:szCs w:val="40"/>
        </w:rPr>
      </w:pPr>
      <w:r w:rsidRPr="00F4530F">
        <w:rPr>
          <w:rFonts w:ascii="Arial" w:hAnsi="Arial" w:cs="Arial"/>
          <w:b/>
          <w:bCs/>
          <w:i/>
          <w:iCs/>
          <w:color w:val="000000" w:themeColor="text1"/>
          <w:spacing w:val="-4"/>
          <w:kern w:val="0"/>
          <w:sz w:val="40"/>
          <w:szCs w:val="40"/>
          <w:u w:val="single"/>
        </w:rPr>
        <w:t>Deuteronomy 30:3</w:t>
      </w:r>
      <w:r w:rsidRPr="000C393F">
        <w:rPr>
          <w:rFonts w:ascii="Arial" w:hAnsi="Arial" w:cs="Arial"/>
          <w:b/>
          <w:bCs/>
          <w:i/>
          <w:iCs/>
          <w:color w:val="000000" w:themeColor="text1"/>
          <w:spacing w:val="-4"/>
          <w:kern w:val="0"/>
          <w:sz w:val="40"/>
          <w:szCs w:val="40"/>
        </w:rPr>
        <w:t xml:space="preserve">  then the LORD your God will restore you from captivity, and have compassion on you, and will gather you again from all the peoples where the LORD your God has scattered you.</w:t>
      </w:r>
    </w:p>
    <w:p w14:paraId="4D6FFDC5" w14:textId="361B2066" w:rsidR="003D637B" w:rsidRDefault="00AC5F2D" w:rsidP="003D637B">
      <w:pPr>
        <w:pStyle w:val="NormalWeb"/>
        <w:rPr>
          <w:rFonts w:ascii="Arial" w:hAnsi="Arial" w:cs="Arial"/>
          <w:b/>
          <w:bCs/>
          <w:i/>
          <w:iCs/>
          <w:color w:val="000000" w:themeColor="text1"/>
          <w:spacing w:val="-4"/>
          <w:kern w:val="0"/>
          <w:sz w:val="40"/>
          <w:szCs w:val="40"/>
        </w:rPr>
      </w:pPr>
      <w:r>
        <w:rPr>
          <w:noProof/>
        </w:rPr>
        <w:pict w14:anchorId="47A2881E">
          <v:line id="Straight Connector 2" o:spid="_x0000_s1032" style="position:absolute;z-index:251771391;visibility:visible;mso-wrap-style:square;mso-wrap-distance-left:9pt;mso-wrap-distance-top:0;mso-wrap-distance-right:9pt;mso-wrap-distance-bottom:0;mso-position-horizontal:absolute;mso-position-horizontal-relative:text;mso-position-vertical:absolute;mso-position-vertical-relative:text" from="0,13.3pt" to="540.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" strokecolor="windowText" strokeweight="1.5pt">
            <v:stroke joinstyle="miter"/>
          </v:line>
        </w:pict>
      </w:r>
    </w:p>
    <w:p w14:paraId="08756C31" w14:textId="77777777" w:rsidR="00417DF2" w:rsidRDefault="00417DF2" w:rsidP="003D637B">
      <w:pPr>
        <w:pStyle w:val="NormalWeb"/>
        <w:rPr>
          <w:rFonts w:ascii="Arial" w:hAnsi="Arial" w:cs="Arial"/>
          <w:b/>
          <w:bCs/>
          <w:i/>
          <w:iCs/>
          <w:color w:val="000000" w:themeColor="text1"/>
          <w:spacing w:val="-4"/>
          <w:kern w:val="0"/>
          <w:sz w:val="40"/>
          <w:szCs w:val="40"/>
        </w:rPr>
      </w:pPr>
    </w:p>
    <w:p w14:paraId="5C6749AE" w14:textId="50DB4F13" w:rsidR="003D637B" w:rsidRPr="00D77D0E" w:rsidRDefault="003D637B" w:rsidP="003D637B">
      <w:pPr>
        <w:pStyle w:val="NormalWeb"/>
        <w:rPr>
          <w:rFonts w:ascii="Arial" w:hAnsi="Arial" w:cs="Arial"/>
          <w:b/>
          <w:bCs/>
          <w:i/>
          <w:iCs/>
          <w:color w:val="000000" w:themeColor="text1"/>
          <w:spacing w:val="-4"/>
          <w:kern w:val="0"/>
          <w:sz w:val="40"/>
          <w:szCs w:val="40"/>
        </w:rPr>
      </w:pPr>
      <w:r w:rsidRPr="00080B89">
        <w:rPr>
          <w:rFonts w:ascii="Arial" w:hAnsi="Arial" w:cs="Arial"/>
          <w:b/>
          <w:bCs/>
          <w:i/>
          <w:iCs/>
          <w:color w:val="000000" w:themeColor="text1"/>
          <w:spacing w:val="-4"/>
          <w:kern w:val="0"/>
          <w:sz w:val="40"/>
          <w:szCs w:val="40"/>
        </w:rPr>
        <w:t>26) "And it</w:t>
      </w:r>
      <w:r w:rsidRPr="00080B89">
        <w:rPr>
          <w:rFonts w:ascii="Arial" w:hAnsi="Arial" w:cs="Arial"/>
          <w:b/>
          <w:bCs/>
          <w:color w:val="000000" w:themeColor="text1"/>
          <w:spacing w:val="-4"/>
          <w:kern w:val="0"/>
          <w:sz w:val="40"/>
          <w:szCs w:val="40"/>
        </w:rPr>
        <w:t xml:space="preserve"> </w:t>
      </w:r>
      <w:r w:rsidRPr="00C261E0">
        <w:rPr>
          <w:rFonts w:ascii="Arial" w:hAnsi="Arial" w:cs="Arial"/>
          <w:b/>
          <w:bCs/>
          <w:i/>
          <w:iCs/>
          <w:color w:val="000000" w:themeColor="text1"/>
          <w:spacing w:val="-4"/>
          <w:kern w:val="0"/>
          <w:sz w:val="40"/>
          <w:szCs w:val="40"/>
        </w:rPr>
        <w:t>shall be that in the place where it was said to them</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(Gentiles)</w:t>
      </w:r>
      <w:r w:rsidRPr="00C261E0">
        <w:rPr>
          <w:rFonts w:ascii="Arial" w:hAnsi="Arial" w:cs="Arial"/>
          <w:b/>
          <w:bCs/>
          <w:i/>
          <w:iCs/>
          <w:color w:val="000000" w:themeColor="text1"/>
          <w:spacing w:val="-4"/>
          <w:kern w:val="0"/>
          <w:sz w:val="40"/>
          <w:szCs w:val="40"/>
        </w:rPr>
        <w:t xml:space="preserve">, 'you are not My people,' There they shall </w:t>
      </w:r>
      <w:r>
        <w:rPr>
          <w:rFonts w:ascii="Arial" w:hAnsi="Arial" w:cs="Arial"/>
          <w:b/>
          <w:bCs/>
          <w:i/>
          <w:iCs/>
          <w:color w:val="000000" w:themeColor="text1"/>
          <w:spacing w:val="-4"/>
          <w:kern w:val="0"/>
          <w:sz w:val="40"/>
          <w:szCs w:val="40"/>
        </w:rPr>
        <w:t xml:space="preserve">  </w:t>
      </w:r>
      <w:r w:rsidRPr="00C261E0">
        <w:rPr>
          <w:rFonts w:ascii="Arial" w:hAnsi="Arial" w:cs="Arial"/>
          <w:b/>
          <w:bCs/>
          <w:i/>
          <w:iCs/>
          <w:color w:val="000000" w:themeColor="text1"/>
          <w:spacing w:val="-4"/>
          <w:kern w:val="0"/>
          <w:sz w:val="40"/>
          <w:szCs w:val="40"/>
        </w:rPr>
        <w:t>be called sons of the living God."</w:t>
      </w:r>
    </w:p>
    <w:p w14:paraId="01826D42" w14:textId="77777777" w:rsidR="003D637B" w:rsidRPr="00FB3F68" w:rsidRDefault="003D637B" w:rsidP="003D637B">
      <w:pPr>
        <w:pStyle w:val="NormalWeb"/>
        <w:rPr>
          <w:rFonts w:ascii="Arial" w:hAnsi="Arial" w:cs="Arial"/>
          <w:b/>
          <w:bCs/>
          <w:i/>
          <w:iCs/>
          <w:color w:val="000000" w:themeColor="text1"/>
          <w:spacing w:val="-4"/>
          <w:kern w:val="0"/>
          <w:sz w:val="16"/>
          <w:szCs w:val="16"/>
          <w:u w:val="single"/>
        </w:rPr>
      </w:pPr>
    </w:p>
    <w:p w14:paraId="03A636AD" w14:textId="77777777" w:rsidR="003D637B" w:rsidRPr="005E5F7D"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lastRenderedPageBreak/>
        <w:t xml:space="preserve">This verse is taken from </w:t>
      </w:r>
      <w:r w:rsidRPr="00EB0EF3">
        <w:rPr>
          <w:rFonts w:ascii="Arial" w:hAnsi="Arial" w:cs="Arial"/>
          <w:b/>
          <w:bCs/>
          <w:i/>
          <w:iCs/>
          <w:color w:val="000000" w:themeColor="text1"/>
          <w:spacing w:val="-4"/>
          <w:kern w:val="0"/>
          <w:sz w:val="40"/>
          <w:szCs w:val="40"/>
          <w:u w:val="single"/>
        </w:rPr>
        <w:t>Hosea 1:10</w:t>
      </w:r>
      <w:r>
        <w:rPr>
          <w:rFonts w:ascii="Arial" w:hAnsi="Arial" w:cs="Arial"/>
          <w:b/>
          <w:bCs/>
          <w:i/>
          <w:iCs/>
          <w:color w:val="000000" w:themeColor="text1"/>
          <w:spacing w:val="-4"/>
          <w:kern w:val="0"/>
          <w:sz w:val="40"/>
          <w:szCs w:val="40"/>
          <w:u w:val="single"/>
        </w:rPr>
        <w:t xml:space="preserve"> </w:t>
      </w:r>
      <w:r w:rsidRPr="005E5F7D">
        <w:rPr>
          <w:rFonts w:ascii="Arial" w:hAnsi="Arial" w:cs="Arial"/>
          <w:color w:val="000000" w:themeColor="text1"/>
          <w:spacing w:val="-4"/>
          <w:kern w:val="0"/>
          <w:sz w:val="40"/>
          <w:szCs w:val="40"/>
        </w:rPr>
        <w:t>and refers to Gentiles anyplace on the earth who turn to Christ</w:t>
      </w:r>
      <w:r>
        <w:rPr>
          <w:rFonts w:ascii="Arial" w:hAnsi="Arial" w:cs="Arial"/>
          <w:color w:val="000000" w:themeColor="text1"/>
          <w:spacing w:val="-4"/>
          <w:kern w:val="0"/>
          <w:sz w:val="40"/>
          <w:szCs w:val="40"/>
        </w:rPr>
        <w:t>,</w:t>
      </w:r>
      <w:r w:rsidRPr="005E5F7D">
        <w:rPr>
          <w:rFonts w:ascii="Arial" w:hAnsi="Arial" w:cs="Arial"/>
          <w:color w:val="000000" w:themeColor="text1"/>
          <w:spacing w:val="-4"/>
          <w:kern w:val="0"/>
          <w:sz w:val="40"/>
          <w:szCs w:val="40"/>
        </w:rPr>
        <w:t xml:space="preserve"> now and in the future. </w:t>
      </w:r>
    </w:p>
    <w:p w14:paraId="1A8C3915" w14:textId="77777777" w:rsidR="003D637B" w:rsidRPr="00791DBC" w:rsidRDefault="003D637B" w:rsidP="003D637B">
      <w:pPr>
        <w:pStyle w:val="NormalWeb"/>
        <w:rPr>
          <w:rFonts w:ascii="Arial" w:hAnsi="Arial" w:cs="Arial"/>
          <w:b/>
          <w:bCs/>
          <w:i/>
          <w:iCs/>
          <w:color w:val="000000" w:themeColor="text1"/>
          <w:spacing w:val="-4"/>
          <w:kern w:val="0"/>
          <w:sz w:val="16"/>
          <w:szCs w:val="16"/>
          <w:u w:val="single"/>
        </w:rPr>
      </w:pPr>
    </w:p>
    <w:p w14:paraId="10769C61" w14:textId="77777777" w:rsidR="003D637B" w:rsidRPr="00754C46"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following verse demonstrates how gracious God is toward Gentiles.</w:t>
      </w:r>
    </w:p>
    <w:p w14:paraId="3159DCDC" w14:textId="77777777" w:rsidR="003D637B" w:rsidRPr="005B191B" w:rsidRDefault="003D637B" w:rsidP="003D637B">
      <w:pPr>
        <w:pStyle w:val="NormalWeb"/>
        <w:rPr>
          <w:rFonts w:ascii="Arial" w:hAnsi="Arial" w:cs="Arial"/>
          <w:b/>
          <w:bCs/>
          <w:i/>
          <w:iCs/>
          <w:color w:val="000000" w:themeColor="text1"/>
          <w:spacing w:val="-4"/>
          <w:kern w:val="0"/>
          <w:sz w:val="12"/>
          <w:szCs w:val="12"/>
          <w:u w:val="single"/>
        </w:rPr>
      </w:pPr>
    </w:p>
    <w:p w14:paraId="5F7AA29E" w14:textId="77777777" w:rsidR="003D637B" w:rsidRPr="00D82FF2" w:rsidRDefault="003D637B" w:rsidP="003D637B">
      <w:pPr>
        <w:pStyle w:val="NormalWeb"/>
        <w:rPr>
          <w:rFonts w:ascii="Arial Bold" w:hAnsi="Arial Bold" w:cs="Arial"/>
          <w:b/>
          <w:bCs/>
          <w:i/>
          <w:iCs/>
          <w:color w:val="000000" w:themeColor="text1"/>
          <w:spacing w:val="-6"/>
          <w:kern w:val="0"/>
          <w:sz w:val="40"/>
          <w:szCs w:val="40"/>
          <w:u w:val="single"/>
        </w:rPr>
      </w:pPr>
      <w:r w:rsidRPr="00A5757C">
        <w:rPr>
          <w:rFonts w:ascii="Arial" w:hAnsi="Arial" w:cs="Arial"/>
          <w:b/>
          <w:bCs/>
          <w:i/>
          <w:iCs/>
          <w:color w:val="000000" w:themeColor="text1"/>
          <w:spacing w:val="-4"/>
          <w:kern w:val="0"/>
          <w:sz w:val="40"/>
          <w:szCs w:val="40"/>
          <w:u w:val="single"/>
        </w:rPr>
        <w:t>1 Peter 2:9-10</w:t>
      </w:r>
      <w:r w:rsidRPr="00FB3F68">
        <w:rPr>
          <w:rFonts w:ascii="Arial" w:hAnsi="Arial" w:cs="Arial"/>
          <w:b/>
          <w:bCs/>
          <w:i/>
          <w:iCs/>
          <w:color w:val="000000" w:themeColor="text1"/>
          <w:spacing w:val="-4"/>
          <w:kern w:val="0"/>
          <w:sz w:val="40"/>
          <w:szCs w:val="40"/>
        </w:rPr>
        <w:t xml:space="preserve">  But you </w:t>
      </w:r>
      <w:r w:rsidRPr="00332125">
        <w:rPr>
          <w:rFonts w:ascii="Arial" w:hAnsi="Arial" w:cs="Arial"/>
          <w:color w:val="000000" w:themeColor="text1"/>
          <w:spacing w:val="-4"/>
          <w:kern w:val="0"/>
          <w:sz w:val="36"/>
          <w:szCs w:val="36"/>
        </w:rPr>
        <w:t>(Gentiles)</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are a chosen generation, a </w:t>
      </w:r>
      <w:r w:rsidRPr="00426472">
        <w:rPr>
          <w:rFonts w:ascii="Arial Bold" w:hAnsi="Arial Bold" w:cs="Arial"/>
          <w:b/>
          <w:bCs/>
          <w:i/>
          <w:iCs/>
          <w:color w:val="000000" w:themeColor="text1"/>
          <w:spacing w:val="-8"/>
          <w:kern w:val="0"/>
          <w:sz w:val="40"/>
          <w:szCs w:val="40"/>
        </w:rPr>
        <w:t>royal priesthood, a holy nation, His own special people, that</w:t>
      </w:r>
      <w:r w:rsidRPr="00FB3F68">
        <w:rPr>
          <w:rFonts w:ascii="Arial" w:hAnsi="Arial" w:cs="Arial"/>
          <w:b/>
          <w:bCs/>
          <w:i/>
          <w:iCs/>
          <w:color w:val="000000" w:themeColor="text1"/>
          <w:spacing w:val="-4"/>
          <w:kern w:val="0"/>
          <w:sz w:val="40"/>
          <w:szCs w:val="40"/>
        </w:rPr>
        <w:t xml:space="preserve"> you</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may proclaim the praises of Him who called you out of darkness into His marvelous light; 10) who once were not </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 xml:space="preserve">a people but are now the people of God, who </w:t>
      </w:r>
      <w:r>
        <w:rPr>
          <w:rFonts w:ascii="Arial" w:hAnsi="Arial" w:cs="Arial"/>
          <w:b/>
          <w:bCs/>
          <w:i/>
          <w:iCs/>
          <w:color w:val="000000" w:themeColor="text1"/>
          <w:spacing w:val="-4"/>
          <w:kern w:val="0"/>
          <w:sz w:val="40"/>
          <w:szCs w:val="40"/>
        </w:rPr>
        <w:t xml:space="preserve"> </w:t>
      </w:r>
      <w:r w:rsidRPr="00FB3F68">
        <w:rPr>
          <w:rFonts w:ascii="Arial" w:hAnsi="Arial" w:cs="Arial"/>
          <w:b/>
          <w:bCs/>
          <w:i/>
          <w:iCs/>
          <w:color w:val="000000" w:themeColor="text1"/>
          <w:spacing w:val="-4"/>
          <w:kern w:val="0"/>
          <w:sz w:val="40"/>
          <w:szCs w:val="40"/>
        </w:rPr>
        <w:t>had not obtained mercy but now have obtained mercy.</w:t>
      </w:r>
    </w:p>
    <w:p w14:paraId="7EBD6A60" w14:textId="77777777" w:rsidR="003D637B" w:rsidRPr="0062247C" w:rsidRDefault="003D637B" w:rsidP="003D637B">
      <w:pPr>
        <w:pStyle w:val="NormalWeb"/>
        <w:rPr>
          <w:rFonts w:ascii="Arial" w:hAnsi="Arial" w:cs="Arial"/>
          <w:b/>
          <w:bCs/>
          <w:i/>
          <w:iCs/>
          <w:color w:val="000000" w:themeColor="text1"/>
          <w:spacing w:val="-4"/>
          <w:kern w:val="0"/>
          <w:u w:val="single"/>
        </w:rPr>
      </w:pPr>
    </w:p>
    <w:p w14:paraId="43A6E30E" w14:textId="77777777" w:rsidR="003D637B" w:rsidRPr="003D47B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 xml:space="preserve">Below is another verse that highlights the grace of God that extends to Gentiles. </w:t>
      </w:r>
    </w:p>
    <w:p w14:paraId="7461656D" w14:textId="77777777" w:rsidR="003D637B" w:rsidRPr="0062247C" w:rsidRDefault="003D637B" w:rsidP="003D637B">
      <w:pPr>
        <w:pStyle w:val="NormalWeb"/>
        <w:rPr>
          <w:rFonts w:ascii="Arial" w:hAnsi="Arial" w:cs="Arial"/>
          <w:b/>
          <w:bCs/>
          <w:i/>
          <w:iCs/>
          <w:color w:val="000000" w:themeColor="text1"/>
          <w:spacing w:val="-4"/>
          <w:kern w:val="0"/>
          <w:u w:val="single"/>
        </w:rPr>
      </w:pPr>
    </w:p>
    <w:p w14:paraId="577D0287" w14:textId="77777777" w:rsidR="003D637B" w:rsidRDefault="003D637B" w:rsidP="003D637B">
      <w:pPr>
        <w:pStyle w:val="NormalWeb"/>
        <w:rPr>
          <w:rFonts w:ascii="Arial" w:hAnsi="Arial" w:cs="Arial"/>
          <w:b/>
          <w:bCs/>
          <w:i/>
          <w:iCs/>
          <w:color w:val="000000" w:themeColor="text1"/>
          <w:spacing w:val="-4"/>
          <w:kern w:val="0"/>
          <w:sz w:val="40"/>
          <w:szCs w:val="40"/>
        </w:rPr>
      </w:pPr>
      <w:r w:rsidRPr="00D77D0E">
        <w:rPr>
          <w:rFonts w:ascii="Arial" w:hAnsi="Arial" w:cs="Arial"/>
          <w:b/>
          <w:bCs/>
          <w:i/>
          <w:iCs/>
          <w:color w:val="000000" w:themeColor="text1"/>
          <w:spacing w:val="-4"/>
          <w:kern w:val="0"/>
          <w:sz w:val="40"/>
          <w:szCs w:val="40"/>
          <w:u w:val="single"/>
        </w:rPr>
        <w:t>Romans 9:29-32</w:t>
      </w:r>
      <w:r w:rsidRPr="00134473">
        <w:rPr>
          <w:rFonts w:ascii="Arial" w:hAnsi="Arial" w:cs="Arial"/>
          <w:b/>
          <w:bCs/>
          <w:i/>
          <w:iCs/>
          <w:color w:val="000000" w:themeColor="text1"/>
          <w:spacing w:val="-4"/>
          <w:kern w:val="0"/>
          <w:sz w:val="40"/>
          <w:szCs w:val="40"/>
        </w:rPr>
        <w:t xml:space="preserve">  And as Isaiah said before: "Unless the LORD of Sabaoth had left us a seed, We would have become like Sodom, And we would have been made like Gomorrah."  30</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What shall we say then? That Gentiles, who did not pursue righteousness, have attained to righteousness, even the righteousness of faith;  31</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but Israel, pursuing the law of righteousness, has not attained to the law of righteousness.  32</w:t>
      </w:r>
      <w:r>
        <w:rPr>
          <w:rFonts w:ascii="Arial" w:hAnsi="Arial" w:cs="Arial"/>
          <w:b/>
          <w:bCs/>
          <w:i/>
          <w:iCs/>
          <w:color w:val="000000" w:themeColor="text1"/>
          <w:spacing w:val="-4"/>
          <w:kern w:val="0"/>
          <w:sz w:val="40"/>
          <w:szCs w:val="40"/>
        </w:rPr>
        <w:t>)</w:t>
      </w:r>
      <w:r w:rsidRPr="00134473">
        <w:rPr>
          <w:rFonts w:ascii="Arial" w:hAnsi="Arial" w:cs="Arial"/>
          <w:b/>
          <w:bCs/>
          <w:i/>
          <w:iCs/>
          <w:color w:val="000000" w:themeColor="text1"/>
          <w:spacing w:val="-4"/>
          <w:kern w:val="0"/>
          <w:sz w:val="40"/>
          <w:szCs w:val="40"/>
        </w:rPr>
        <w:t xml:space="preserve"> Why? Because they did not seek it by faith, but as it were, by the works of the law</w:t>
      </w:r>
      <w:r>
        <w:rPr>
          <w:rFonts w:ascii="Arial" w:hAnsi="Arial" w:cs="Arial"/>
          <w:b/>
          <w:bCs/>
          <w:i/>
          <w:iCs/>
          <w:color w:val="000000" w:themeColor="text1"/>
          <w:spacing w:val="-4"/>
          <w:kern w:val="0"/>
          <w:sz w:val="40"/>
          <w:szCs w:val="40"/>
        </w:rPr>
        <w:t>…</w:t>
      </w:r>
    </w:p>
    <w:p w14:paraId="71D6DFAA" w14:textId="77777777" w:rsidR="003D637B" w:rsidRPr="003C757C" w:rsidRDefault="003D637B" w:rsidP="003D637B">
      <w:pPr>
        <w:pStyle w:val="NormalWeb"/>
        <w:rPr>
          <w:rFonts w:ascii="Arial" w:hAnsi="Arial" w:cs="Arial"/>
          <w:b/>
          <w:bCs/>
          <w:i/>
          <w:iCs/>
          <w:color w:val="000000" w:themeColor="text1"/>
          <w:spacing w:val="-4"/>
          <w:kern w:val="0"/>
          <w:sz w:val="16"/>
          <w:szCs w:val="16"/>
          <w:u w:val="single"/>
        </w:rPr>
      </w:pPr>
    </w:p>
    <w:p w14:paraId="5B4F68CE" w14:textId="77777777" w:rsidR="003D637B" w:rsidRPr="00C6020D" w:rsidRDefault="003D637B" w:rsidP="003D637B">
      <w:pPr>
        <w:pStyle w:val="NormalWeb"/>
        <w:rPr>
          <w:rFonts w:ascii="Arial" w:hAnsi="Arial" w:cs="Arial"/>
          <w:color w:val="000000" w:themeColor="text1"/>
          <w:spacing w:val="-4"/>
          <w:kern w:val="0"/>
          <w:sz w:val="40"/>
          <w:szCs w:val="40"/>
        </w:rPr>
      </w:pPr>
      <w:r w:rsidRPr="00C6020D">
        <w:rPr>
          <w:rFonts w:ascii="Arial" w:hAnsi="Arial" w:cs="Arial"/>
          <w:color w:val="000000" w:themeColor="text1"/>
          <w:spacing w:val="-4"/>
          <w:kern w:val="0"/>
          <w:sz w:val="40"/>
          <w:szCs w:val="40"/>
        </w:rPr>
        <w:t xml:space="preserve">Israel was ignorant of the salvation truth contained in her own Scriptures, including that the gospel would reach the Gentiles, as promised in </w:t>
      </w:r>
      <w:r w:rsidRPr="009C58DC">
        <w:rPr>
          <w:rFonts w:ascii="Arial" w:hAnsi="Arial" w:cs="Arial"/>
          <w:b/>
          <w:bCs/>
          <w:i/>
          <w:iCs/>
          <w:color w:val="000000" w:themeColor="text1"/>
          <w:spacing w:val="-4"/>
          <w:kern w:val="0"/>
          <w:sz w:val="40"/>
          <w:szCs w:val="40"/>
          <w:u w:val="single"/>
        </w:rPr>
        <w:t>Deut. 32:21</w:t>
      </w:r>
      <w:r w:rsidRPr="00C6020D">
        <w:rPr>
          <w:rFonts w:ascii="Arial" w:hAnsi="Arial" w:cs="Arial"/>
          <w:color w:val="000000" w:themeColor="text1"/>
          <w:spacing w:val="-4"/>
          <w:kern w:val="0"/>
          <w:sz w:val="40"/>
          <w:szCs w:val="40"/>
        </w:rPr>
        <w:t xml:space="preserve">; </w:t>
      </w:r>
      <w:r w:rsidRPr="009C58DC">
        <w:rPr>
          <w:rFonts w:ascii="Arial" w:hAnsi="Arial" w:cs="Arial"/>
          <w:b/>
          <w:bCs/>
          <w:i/>
          <w:iCs/>
          <w:color w:val="000000" w:themeColor="text1"/>
          <w:spacing w:val="-4"/>
          <w:kern w:val="0"/>
          <w:sz w:val="40"/>
          <w:szCs w:val="40"/>
          <w:u w:val="single"/>
        </w:rPr>
        <w:t>Isa. 65:1</w:t>
      </w:r>
      <w:r>
        <w:rPr>
          <w:rFonts w:ascii="Arial" w:hAnsi="Arial" w:cs="Arial"/>
          <w:b/>
          <w:bCs/>
          <w:i/>
          <w:iCs/>
          <w:color w:val="000000" w:themeColor="text1"/>
          <w:spacing w:val="-4"/>
          <w:kern w:val="0"/>
          <w:sz w:val="40"/>
          <w:szCs w:val="40"/>
          <w:u w:val="single"/>
        </w:rPr>
        <w:t>-</w:t>
      </w:r>
      <w:r w:rsidRPr="009C58DC">
        <w:rPr>
          <w:rFonts w:ascii="Arial" w:hAnsi="Arial" w:cs="Arial"/>
          <w:b/>
          <w:bCs/>
          <w:i/>
          <w:iCs/>
          <w:color w:val="000000" w:themeColor="text1"/>
          <w:spacing w:val="-4"/>
          <w:kern w:val="0"/>
          <w:sz w:val="40"/>
          <w:szCs w:val="40"/>
          <w:u w:val="single"/>
        </w:rPr>
        <w:t>2</w:t>
      </w:r>
      <w:r w:rsidRPr="00C6020D">
        <w:rPr>
          <w:rFonts w:ascii="Arial" w:hAnsi="Arial" w:cs="Arial"/>
          <w:color w:val="000000" w:themeColor="text1"/>
          <w:spacing w:val="-4"/>
          <w:kern w:val="0"/>
          <w:sz w:val="40"/>
          <w:szCs w:val="40"/>
        </w:rPr>
        <w:t>.</w:t>
      </w:r>
    </w:p>
    <w:p w14:paraId="10747DFB" w14:textId="77777777" w:rsidR="003D637B" w:rsidRPr="009C58DC" w:rsidRDefault="003D637B" w:rsidP="003D637B">
      <w:pPr>
        <w:pStyle w:val="NormalWeb"/>
        <w:rPr>
          <w:rFonts w:ascii="Arial" w:hAnsi="Arial" w:cs="Arial"/>
          <w:b/>
          <w:bCs/>
          <w:i/>
          <w:iCs/>
          <w:color w:val="0035FF"/>
          <w:spacing w:val="-4"/>
          <w:kern w:val="0"/>
          <w:sz w:val="16"/>
          <w:szCs w:val="16"/>
          <w:u w:val="single"/>
        </w:rPr>
      </w:pPr>
    </w:p>
    <w:p w14:paraId="6011C32C" w14:textId="77777777" w:rsidR="003D637B" w:rsidRDefault="003D637B" w:rsidP="003D637B">
      <w:pPr>
        <w:pStyle w:val="NormalWeb"/>
        <w:rPr>
          <w:rFonts w:ascii="Arial" w:hAnsi="Arial" w:cs="Arial"/>
          <w:b/>
          <w:bCs/>
          <w:i/>
          <w:iCs/>
          <w:color w:val="0035FF"/>
          <w:spacing w:val="-4"/>
          <w:kern w:val="0"/>
          <w:sz w:val="40"/>
          <w:szCs w:val="40"/>
        </w:rPr>
      </w:pPr>
      <w:r w:rsidRPr="00D833F6">
        <w:rPr>
          <w:rFonts w:ascii="Arial" w:hAnsi="Arial" w:cs="Arial"/>
          <w:b/>
          <w:bCs/>
          <w:i/>
          <w:iCs/>
          <w:color w:val="0035FF"/>
          <w:spacing w:val="-4"/>
          <w:kern w:val="0"/>
          <w:sz w:val="40"/>
          <w:szCs w:val="40"/>
          <w:u w:val="single"/>
        </w:rPr>
        <w:lastRenderedPageBreak/>
        <w:t>Romans 10:20</w:t>
      </w:r>
      <w:r w:rsidRPr="00D833F6">
        <w:rPr>
          <w:rFonts w:ascii="Arial" w:hAnsi="Arial" w:cs="Arial"/>
          <w:b/>
          <w:bCs/>
          <w:i/>
          <w:iCs/>
          <w:color w:val="0035FF"/>
          <w:spacing w:val="-4"/>
          <w:kern w:val="0"/>
          <w:sz w:val="40"/>
          <w:szCs w:val="40"/>
        </w:rPr>
        <w:t xml:space="preserve">   And Isaiah is very bold and says, "I was found by those</w:t>
      </w:r>
      <w:r w:rsidRPr="00D833F6">
        <w:rPr>
          <w:rFonts w:ascii="Arial" w:hAnsi="Arial" w:cs="Arial"/>
          <w:b/>
          <w:bCs/>
          <w:i/>
          <w:iCs/>
          <w:color w:val="000000" w:themeColor="text1"/>
          <w:spacing w:val="-4"/>
          <w:kern w:val="0"/>
          <w:sz w:val="40"/>
          <w:szCs w:val="40"/>
        </w:rPr>
        <w:t xml:space="preserve"> </w:t>
      </w:r>
      <w:r w:rsidRPr="00D833F6">
        <w:rPr>
          <w:rFonts w:ascii="Arial" w:hAnsi="Arial" w:cs="Arial"/>
          <w:color w:val="000000" w:themeColor="text1"/>
          <w:spacing w:val="-4"/>
          <w:kern w:val="0"/>
          <w:sz w:val="40"/>
          <w:szCs w:val="40"/>
        </w:rPr>
        <w:t>(Gentiles)</w:t>
      </w:r>
      <w:r w:rsidRPr="00D833F6">
        <w:rPr>
          <w:rFonts w:ascii="Arial" w:hAnsi="Arial" w:cs="Arial"/>
          <w:b/>
          <w:bCs/>
          <w:i/>
          <w:iCs/>
          <w:color w:val="000000" w:themeColor="text1"/>
          <w:spacing w:val="-4"/>
          <w:kern w:val="0"/>
          <w:sz w:val="40"/>
          <w:szCs w:val="40"/>
        </w:rPr>
        <w:t xml:space="preserve"> </w:t>
      </w:r>
      <w:r w:rsidRPr="00D833F6">
        <w:rPr>
          <w:rFonts w:ascii="Arial" w:hAnsi="Arial" w:cs="Arial"/>
          <w:b/>
          <w:bCs/>
          <w:i/>
          <w:iCs/>
          <w:color w:val="0035FF"/>
          <w:spacing w:val="-4"/>
          <w:kern w:val="0"/>
          <w:sz w:val="40"/>
          <w:szCs w:val="40"/>
        </w:rPr>
        <w:t>who sought Me not, I became manifest to those who did not ask for Me."</w:t>
      </w:r>
    </w:p>
    <w:p w14:paraId="247969A5" w14:textId="77777777" w:rsidR="003D637B" w:rsidRPr="002E698E" w:rsidRDefault="003D637B" w:rsidP="003D637B">
      <w:pPr>
        <w:pStyle w:val="NormalWeb"/>
        <w:rPr>
          <w:rFonts w:ascii="Arial" w:hAnsi="Arial" w:cs="Arial"/>
          <w:color w:val="000000" w:themeColor="text1"/>
          <w:spacing w:val="-4"/>
          <w:kern w:val="0"/>
          <w:sz w:val="12"/>
          <w:szCs w:val="12"/>
        </w:rPr>
      </w:pPr>
    </w:p>
    <w:p w14:paraId="60D69FAE" w14:textId="77777777" w:rsidR="003D637B" w:rsidRPr="00D0293B" w:rsidRDefault="003D637B" w:rsidP="003D637B">
      <w:pPr>
        <w:pStyle w:val="NormalWeb"/>
        <w:rPr>
          <w:rFonts w:ascii="Arial" w:hAnsi="Arial" w:cs="Arial"/>
          <w:color w:val="000000" w:themeColor="text1"/>
          <w:spacing w:val="-4"/>
          <w:kern w:val="0"/>
        </w:rPr>
      </w:pPr>
      <w:r w:rsidRPr="00D0293B">
        <w:rPr>
          <w:rFonts w:ascii="Arial" w:hAnsi="Arial" w:cs="Arial"/>
          <w:color w:val="000000" w:themeColor="text1"/>
          <w:spacing w:val="-4"/>
          <w:kern w:val="0"/>
          <w:sz w:val="40"/>
          <w:szCs w:val="40"/>
        </w:rPr>
        <w:t>The Gentiles in darkness were finding Christ. What excuse could Israel who had the Old Testament Scriptures offer? They are entirely without excuse.</w:t>
      </w:r>
      <w:r>
        <w:rPr>
          <w:rFonts w:ascii="Arial" w:hAnsi="Arial" w:cs="Arial"/>
          <w:color w:val="000000" w:themeColor="text1"/>
          <w:spacing w:val="-4"/>
          <w:kern w:val="0"/>
          <w:sz w:val="40"/>
          <w:szCs w:val="40"/>
        </w:rPr>
        <w:t xml:space="preserve"> </w:t>
      </w:r>
      <w:r w:rsidRPr="00D0293B">
        <w:rPr>
          <w:rFonts w:ascii="Arial" w:hAnsi="Arial" w:cs="Arial"/>
          <w:color w:val="000000" w:themeColor="text1"/>
          <w:spacing w:val="-4"/>
          <w:kern w:val="0"/>
        </w:rPr>
        <w:t>J. Vernon McGee, Thru the Bible Commentary, electronic ed., vol. 4 (Nashville: Thomas Nelson, 1997), 720.</w:t>
      </w:r>
    </w:p>
    <w:p w14:paraId="24B8ADA7" w14:textId="77777777" w:rsidR="003D637B" w:rsidRPr="00480EA1" w:rsidRDefault="003D637B" w:rsidP="003D637B">
      <w:pPr>
        <w:pStyle w:val="NormalWeb"/>
        <w:rPr>
          <w:rFonts w:ascii="Arial" w:hAnsi="Arial" w:cs="Arial"/>
          <w:b/>
          <w:bCs/>
          <w:i/>
          <w:iCs/>
          <w:color w:val="0035FF"/>
          <w:spacing w:val="-4"/>
          <w:kern w:val="0"/>
          <w:sz w:val="16"/>
          <w:szCs w:val="16"/>
        </w:rPr>
      </w:pPr>
    </w:p>
    <w:p w14:paraId="5BEAB888" w14:textId="77777777" w:rsidR="003D637B" w:rsidRDefault="003D637B" w:rsidP="003D637B">
      <w:pPr>
        <w:pStyle w:val="NormalWeb"/>
        <w:rPr>
          <w:rFonts w:ascii="Arial" w:hAnsi="Arial" w:cs="Arial"/>
          <w:b/>
          <w:bCs/>
          <w:i/>
          <w:iCs/>
          <w:color w:val="000000" w:themeColor="text1"/>
          <w:spacing w:val="-4"/>
          <w:kern w:val="0"/>
          <w:sz w:val="40"/>
          <w:szCs w:val="40"/>
        </w:rPr>
      </w:pPr>
      <w:r w:rsidRPr="00480EA1">
        <w:rPr>
          <w:rFonts w:ascii="Arial" w:hAnsi="Arial" w:cs="Arial"/>
          <w:b/>
          <w:bCs/>
          <w:i/>
          <w:iCs/>
          <w:color w:val="000000" w:themeColor="text1"/>
          <w:spacing w:val="-4"/>
          <w:kern w:val="0"/>
          <w:sz w:val="40"/>
          <w:szCs w:val="40"/>
          <w:u w:val="single"/>
        </w:rPr>
        <w:t>Isaiah 65:1-3</w:t>
      </w:r>
      <w:r w:rsidRPr="00480EA1">
        <w:rPr>
          <w:rFonts w:ascii="Arial" w:hAnsi="Arial" w:cs="Arial"/>
          <w:b/>
          <w:bCs/>
          <w:i/>
          <w:iCs/>
          <w:color w:val="000000" w:themeColor="text1"/>
          <w:spacing w:val="-4"/>
          <w:kern w:val="0"/>
          <w:sz w:val="40"/>
          <w:szCs w:val="40"/>
        </w:rPr>
        <w:t xml:space="preserve">  "I permitted Myself to be sought by those who did not ask for Me; I permitted Myself to be found by those who did not seek Me. I said, 'Here am I, here am I,' To a nation which did not call on My name. 2</w:t>
      </w:r>
      <w:r>
        <w:rPr>
          <w:rFonts w:ascii="Arial" w:hAnsi="Arial" w:cs="Arial"/>
          <w:b/>
          <w:bCs/>
          <w:i/>
          <w:iCs/>
          <w:color w:val="000000" w:themeColor="text1"/>
          <w:spacing w:val="-4"/>
          <w:kern w:val="0"/>
          <w:sz w:val="40"/>
          <w:szCs w:val="40"/>
        </w:rPr>
        <w:t>)</w:t>
      </w:r>
      <w:r w:rsidRPr="00480EA1">
        <w:rPr>
          <w:rFonts w:ascii="Arial" w:hAnsi="Arial" w:cs="Arial"/>
          <w:b/>
          <w:bCs/>
          <w:i/>
          <w:iCs/>
          <w:color w:val="000000" w:themeColor="text1"/>
          <w:spacing w:val="-4"/>
          <w:kern w:val="0"/>
          <w:sz w:val="40"/>
          <w:szCs w:val="40"/>
        </w:rPr>
        <w:t>"I have spread out My hands all day long to a rebellious people, Who walk in the way which is not good, following their own thoughts, 3</w:t>
      </w:r>
      <w:r>
        <w:rPr>
          <w:rFonts w:ascii="Arial" w:hAnsi="Arial" w:cs="Arial"/>
          <w:b/>
          <w:bCs/>
          <w:i/>
          <w:iCs/>
          <w:color w:val="000000" w:themeColor="text1"/>
          <w:spacing w:val="-4"/>
          <w:kern w:val="0"/>
          <w:sz w:val="40"/>
          <w:szCs w:val="40"/>
        </w:rPr>
        <w:t>)</w:t>
      </w:r>
      <w:r w:rsidRPr="00480EA1">
        <w:rPr>
          <w:rFonts w:ascii="Arial" w:hAnsi="Arial" w:cs="Arial"/>
          <w:b/>
          <w:bCs/>
          <w:i/>
          <w:iCs/>
          <w:color w:val="000000" w:themeColor="text1"/>
          <w:spacing w:val="-4"/>
          <w:kern w:val="0"/>
          <w:sz w:val="40"/>
          <w:szCs w:val="40"/>
        </w:rPr>
        <w:t xml:space="preserve"> A people who continually provoke Me to My face,</w:t>
      </w:r>
    </w:p>
    <w:p w14:paraId="56B62394" w14:textId="77777777" w:rsidR="003D637B" w:rsidRPr="006B2BD3" w:rsidRDefault="003D637B" w:rsidP="003D637B">
      <w:pPr>
        <w:pStyle w:val="NormalWeb"/>
        <w:rPr>
          <w:rFonts w:ascii="Arial" w:hAnsi="Arial" w:cs="Arial"/>
          <w:b/>
          <w:bCs/>
          <w:i/>
          <w:iCs/>
          <w:color w:val="000000" w:themeColor="text1"/>
          <w:spacing w:val="-4"/>
          <w:kern w:val="0"/>
          <w:sz w:val="16"/>
          <w:szCs w:val="16"/>
        </w:rPr>
      </w:pPr>
    </w:p>
    <w:p w14:paraId="247FCD5E" w14:textId="77777777" w:rsidR="003D637B" w:rsidRDefault="003D637B" w:rsidP="003D637B">
      <w:pPr>
        <w:pStyle w:val="NormalWeb"/>
        <w:ind w:left="270" w:hanging="270"/>
        <w:rPr>
          <w:rFonts w:ascii="Arial" w:hAnsi="Arial" w:cs="Arial"/>
          <w:b/>
          <w:color w:val="2F5496" w:themeColor="accent1" w:themeShade="BF"/>
          <w:spacing w:val="-6"/>
          <w:sz w:val="46"/>
          <w:szCs w:val="46"/>
        </w:rPr>
      </w:pPr>
      <w:r w:rsidRPr="003D637B">
        <w:rPr>
          <w:rFonts w:ascii="Arial" w:hAnsi="Arial" w:cs="Arial"/>
          <w:b/>
          <w:color w:val="2F5496" w:themeColor="accent1" w:themeShade="BF"/>
          <w:spacing w:val="-6"/>
          <w:sz w:val="46"/>
          <w:szCs w:val="46"/>
          <w:u w:val="single"/>
        </w:rPr>
        <w:t>LESSON 298</w:t>
      </w:r>
      <w:r w:rsidRPr="008F08EC">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1</w:t>
      </w:r>
      <w:r w:rsidRPr="008F08EC">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2</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55F65881" w14:textId="77777777" w:rsidR="003D637B" w:rsidRPr="00F109A3" w:rsidRDefault="003D637B" w:rsidP="003D637B">
      <w:pPr>
        <w:pStyle w:val="NormalWeb"/>
        <w:rPr>
          <w:rFonts w:ascii="Arial" w:hAnsi="Arial" w:cs="Arial"/>
          <w:color w:val="C00000"/>
          <w:spacing w:val="-4"/>
          <w:kern w:val="0"/>
          <w:sz w:val="16"/>
          <w:szCs w:val="16"/>
        </w:rPr>
      </w:pPr>
    </w:p>
    <w:p w14:paraId="66AE2008" w14:textId="77777777" w:rsidR="003D637B" w:rsidRPr="00F109A3" w:rsidRDefault="003D637B" w:rsidP="003D637B">
      <w:pPr>
        <w:pStyle w:val="NormalWeb"/>
        <w:rPr>
          <w:rFonts w:ascii="Arial" w:hAnsi="Arial" w:cs="Arial"/>
          <w:color w:val="000000" w:themeColor="text1"/>
          <w:spacing w:val="-4"/>
          <w:kern w:val="0"/>
          <w:sz w:val="40"/>
          <w:szCs w:val="40"/>
        </w:rPr>
      </w:pPr>
      <w:r w:rsidRPr="00F109A3">
        <w:rPr>
          <w:rFonts w:ascii="Arial" w:hAnsi="Arial" w:cs="Arial"/>
          <w:color w:val="000000" w:themeColor="text1"/>
          <w:spacing w:val="-4"/>
          <w:kern w:val="0"/>
          <w:sz w:val="40"/>
          <w:szCs w:val="40"/>
        </w:rPr>
        <w:t xml:space="preserve">Read: </w:t>
      </w:r>
      <w:r w:rsidRPr="00F109A3">
        <w:rPr>
          <w:rFonts w:ascii="Arial" w:hAnsi="Arial" w:cs="Arial"/>
          <w:b/>
          <w:bCs/>
          <w:i/>
          <w:iCs/>
          <w:color w:val="000000" w:themeColor="text1"/>
          <w:spacing w:val="-4"/>
          <w:kern w:val="0"/>
          <w:sz w:val="40"/>
          <w:szCs w:val="40"/>
          <w:u w:val="single"/>
        </w:rPr>
        <w:t>Acts 13:44-50</w:t>
      </w:r>
    </w:p>
    <w:p w14:paraId="410FC493" w14:textId="77777777" w:rsidR="003D637B" w:rsidRPr="00315007" w:rsidRDefault="003D637B" w:rsidP="003D637B">
      <w:pPr>
        <w:pStyle w:val="NormalWeb"/>
        <w:rPr>
          <w:rFonts w:ascii="Arial" w:hAnsi="Arial" w:cs="Arial"/>
          <w:i/>
          <w:iCs/>
          <w:color w:val="000000" w:themeColor="text1"/>
          <w:spacing w:val="-4"/>
          <w:kern w:val="0"/>
          <w:sz w:val="16"/>
          <w:szCs w:val="16"/>
        </w:rPr>
      </w:pPr>
    </w:p>
    <w:p w14:paraId="14F503F0" w14:textId="77777777" w:rsidR="003D637B" w:rsidRDefault="003D637B" w:rsidP="003D637B">
      <w:pPr>
        <w:pStyle w:val="NormalWeb"/>
        <w:ind w:left="180" w:hanging="180"/>
        <w:rPr>
          <w:rFonts w:ascii="Arial" w:hAnsi="Arial" w:cs="Arial"/>
          <w:color w:val="000000" w:themeColor="text1"/>
          <w:spacing w:val="-4"/>
          <w:kern w:val="0"/>
        </w:rPr>
      </w:pPr>
      <w:r>
        <w:rPr>
          <w:rFonts w:ascii="Arial" w:hAnsi="Arial" w:cs="Arial"/>
          <w:i/>
          <w:iCs/>
          <w:color w:val="000000" w:themeColor="text1"/>
          <w:spacing w:val="-4"/>
          <w:kern w:val="0"/>
          <w:sz w:val="40"/>
          <w:szCs w:val="40"/>
        </w:rPr>
        <w:t xml:space="preserve">  </w:t>
      </w:r>
      <w:r w:rsidRPr="006B2BD3">
        <w:rPr>
          <w:rFonts w:ascii="Arial" w:hAnsi="Arial" w:cs="Arial"/>
          <w:i/>
          <w:iCs/>
          <w:color w:val="000000" w:themeColor="text1"/>
          <w:spacing w:val="-4"/>
          <w:kern w:val="0"/>
          <w:sz w:val="40"/>
          <w:szCs w:val="40"/>
        </w:rPr>
        <w:t>Israel’s continuing rebellious and unbelieving disobedience was judged by God’s turning to the Gentiles. At the same time God has not withheld salvation from Jews. He has held out His hands, imploring them to return to Him</w:t>
      </w:r>
      <w:r>
        <w:rPr>
          <w:rFonts w:ascii="Arial" w:hAnsi="Arial" w:cs="Arial"/>
          <w:i/>
          <w:iCs/>
          <w:color w:val="000000" w:themeColor="text1"/>
          <w:spacing w:val="-4"/>
          <w:kern w:val="0"/>
          <w:sz w:val="40"/>
          <w:szCs w:val="40"/>
        </w:rPr>
        <w:t xml:space="preserve">… </w:t>
      </w:r>
      <w:r w:rsidRPr="008F08EC">
        <w:rPr>
          <w:rFonts w:ascii="Arial" w:hAnsi="Arial" w:cs="Arial"/>
          <w:i/>
          <w:iCs/>
          <w:color w:val="000000" w:themeColor="text1"/>
          <w:spacing w:val="-4"/>
          <w:kern w:val="0"/>
          <w:sz w:val="40"/>
          <w:szCs w:val="40"/>
        </w:rPr>
        <w:t>God’s sovereign choice also involves His restoring Israel and His being magnified thereby.</w:t>
      </w:r>
      <w:r>
        <w:rPr>
          <w:rFonts w:ascii="Arial" w:hAnsi="Arial" w:cs="Arial"/>
          <w:i/>
          <w:iCs/>
          <w:color w:val="000000" w:themeColor="text1"/>
          <w:spacing w:val="-4"/>
          <w:kern w:val="0"/>
          <w:sz w:val="40"/>
          <w:szCs w:val="40"/>
        </w:rPr>
        <w:t xml:space="preserve"> </w:t>
      </w:r>
      <w:r>
        <w:rPr>
          <w:rFonts w:ascii="Arial" w:hAnsi="Arial" w:cs="Arial"/>
          <w:color w:val="000000" w:themeColor="text1"/>
          <w:spacing w:val="-4"/>
          <w:kern w:val="0"/>
        </w:rPr>
        <w:t>Ibid 482</w:t>
      </w:r>
    </w:p>
    <w:p w14:paraId="16A4BB13" w14:textId="77777777" w:rsidR="003D637B" w:rsidRDefault="003D637B" w:rsidP="003D637B">
      <w:pPr>
        <w:pStyle w:val="NormalWeb"/>
        <w:rPr>
          <w:rFonts w:ascii="Arial" w:hAnsi="Arial" w:cs="Arial"/>
          <w:color w:val="000000" w:themeColor="text1"/>
          <w:spacing w:val="-4"/>
          <w:kern w:val="0"/>
        </w:rPr>
      </w:pPr>
    </w:p>
    <w:p w14:paraId="48A973CF" w14:textId="77777777" w:rsidR="003D637B" w:rsidRDefault="003D637B" w:rsidP="003D637B">
      <w:pPr>
        <w:pStyle w:val="NormalWeb"/>
        <w:rPr>
          <w:rFonts w:ascii="Arial" w:hAnsi="Arial" w:cs="Arial"/>
          <w:b/>
          <w:bCs/>
          <w:i/>
          <w:iCs/>
          <w:color w:val="0035FF"/>
          <w:spacing w:val="-4"/>
          <w:kern w:val="0"/>
          <w:sz w:val="40"/>
          <w:szCs w:val="40"/>
        </w:rPr>
      </w:pPr>
      <w:r w:rsidRPr="00EE786B">
        <w:rPr>
          <w:rFonts w:ascii="Arial" w:hAnsi="Arial" w:cs="Arial"/>
          <w:b/>
          <w:bCs/>
          <w:i/>
          <w:iCs/>
          <w:color w:val="0035FF"/>
          <w:spacing w:val="-4"/>
          <w:kern w:val="0"/>
          <w:sz w:val="40"/>
          <w:szCs w:val="40"/>
          <w:u w:val="single"/>
        </w:rPr>
        <w:t xml:space="preserve">Romans 10:21 </w:t>
      </w:r>
      <w:r w:rsidRPr="00EE786B">
        <w:rPr>
          <w:rFonts w:ascii="Arial" w:hAnsi="Arial" w:cs="Arial"/>
          <w:b/>
          <w:bCs/>
          <w:i/>
          <w:iCs/>
          <w:color w:val="0035FF"/>
          <w:spacing w:val="-4"/>
          <w:kern w:val="0"/>
          <w:sz w:val="40"/>
          <w:szCs w:val="40"/>
        </w:rPr>
        <w:t xml:space="preserve"> But as for Israel He says, "All the day long I </w:t>
      </w:r>
      <w:r w:rsidRPr="00167AE6">
        <w:rPr>
          <w:rFonts w:ascii="Arial Bold" w:hAnsi="Arial Bold" w:cs="Arial"/>
          <w:b/>
          <w:bCs/>
          <w:i/>
          <w:iCs/>
          <w:color w:val="0035FF"/>
          <w:spacing w:val="-8"/>
          <w:kern w:val="0"/>
          <w:sz w:val="40"/>
          <w:szCs w:val="40"/>
        </w:rPr>
        <w:t>have stretched out My hands to a disobedient and obstinate</w:t>
      </w:r>
      <w:r w:rsidRPr="00EE786B">
        <w:rPr>
          <w:rFonts w:ascii="Arial" w:hAnsi="Arial" w:cs="Arial"/>
          <w:b/>
          <w:bCs/>
          <w:i/>
          <w:iCs/>
          <w:color w:val="0035FF"/>
          <w:spacing w:val="-4"/>
          <w:kern w:val="0"/>
          <w:sz w:val="40"/>
          <w:szCs w:val="40"/>
        </w:rPr>
        <w:t xml:space="preserve"> people."</w:t>
      </w:r>
    </w:p>
    <w:p w14:paraId="27CCB6F9" w14:textId="77777777" w:rsidR="003D637B" w:rsidRPr="00167AE6" w:rsidRDefault="003D637B" w:rsidP="003D637B">
      <w:pPr>
        <w:pStyle w:val="NormalWeb"/>
        <w:rPr>
          <w:rFonts w:ascii="Arial" w:hAnsi="Arial" w:cs="Arial"/>
          <w:b/>
          <w:bCs/>
          <w:i/>
          <w:iCs/>
          <w:color w:val="0035FF"/>
          <w:spacing w:val="-4"/>
          <w:kern w:val="0"/>
          <w:sz w:val="16"/>
          <w:szCs w:val="16"/>
        </w:rPr>
      </w:pPr>
    </w:p>
    <w:p w14:paraId="73944213" w14:textId="77777777" w:rsidR="003D637B" w:rsidRDefault="003D637B" w:rsidP="003D637B">
      <w:pPr>
        <w:pStyle w:val="NormalWeb"/>
        <w:rPr>
          <w:rFonts w:ascii="Arial" w:hAnsi="Arial" w:cs="Arial"/>
          <w:b/>
          <w:bCs/>
          <w:i/>
          <w:iCs/>
          <w:color w:val="000000" w:themeColor="text1"/>
          <w:spacing w:val="-4"/>
          <w:kern w:val="0"/>
          <w:sz w:val="40"/>
          <w:szCs w:val="40"/>
          <w:u w:val="single"/>
        </w:rPr>
      </w:pPr>
      <w:r w:rsidRPr="00D0293B">
        <w:rPr>
          <w:rFonts w:ascii="Arial" w:hAnsi="Arial" w:cs="Arial"/>
          <w:color w:val="000000" w:themeColor="text1"/>
          <w:spacing w:val="-4"/>
          <w:kern w:val="0"/>
          <w:sz w:val="40"/>
          <w:szCs w:val="40"/>
        </w:rPr>
        <w:t xml:space="preserve">Read: </w:t>
      </w:r>
      <w:r w:rsidRPr="00D0293B">
        <w:rPr>
          <w:rFonts w:ascii="Arial" w:hAnsi="Arial" w:cs="Arial"/>
          <w:b/>
          <w:bCs/>
          <w:i/>
          <w:iCs/>
          <w:color w:val="000000" w:themeColor="text1"/>
          <w:spacing w:val="-4"/>
          <w:kern w:val="0"/>
          <w:sz w:val="40"/>
          <w:szCs w:val="40"/>
          <w:u w:val="single"/>
        </w:rPr>
        <w:t>Acts 7:51-</w:t>
      </w:r>
      <w:r>
        <w:rPr>
          <w:rFonts w:ascii="Arial" w:hAnsi="Arial" w:cs="Arial"/>
          <w:b/>
          <w:bCs/>
          <w:i/>
          <w:iCs/>
          <w:color w:val="000000" w:themeColor="text1"/>
          <w:spacing w:val="-4"/>
          <w:kern w:val="0"/>
          <w:sz w:val="40"/>
          <w:szCs w:val="40"/>
          <w:u w:val="single"/>
        </w:rPr>
        <w:t>60</w:t>
      </w:r>
      <w:r>
        <w:rPr>
          <w:rFonts w:ascii="Arial" w:hAnsi="Arial" w:cs="Arial"/>
          <w:b/>
          <w:bCs/>
          <w:i/>
          <w:iCs/>
          <w:color w:val="000000" w:themeColor="text1"/>
          <w:spacing w:val="-4"/>
          <w:kern w:val="0"/>
          <w:sz w:val="40"/>
          <w:szCs w:val="40"/>
        </w:rPr>
        <w:t xml:space="preserve">, </w:t>
      </w:r>
      <w:r w:rsidRPr="00134473">
        <w:rPr>
          <w:rFonts w:ascii="Arial" w:hAnsi="Arial" w:cs="Arial"/>
          <w:b/>
          <w:bCs/>
          <w:i/>
          <w:iCs/>
          <w:color w:val="000000" w:themeColor="text1"/>
          <w:spacing w:val="-4"/>
          <w:kern w:val="0"/>
          <w:sz w:val="40"/>
          <w:szCs w:val="40"/>
          <w:u w:val="single"/>
        </w:rPr>
        <w:t>Matthew 23:37-39</w:t>
      </w:r>
    </w:p>
    <w:p w14:paraId="19B7C805" w14:textId="77777777" w:rsidR="003D637B" w:rsidRPr="003C757C" w:rsidRDefault="003D637B" w:rsidP="003D637B">
      <w:pPr>
        <w:pStyle w:val="NormalWeb"/>
        <w:rPr>
          <w:rFonts w:ascii="Arial" w:hAnsi="Arial" w:cs="Arial"/>
          <w:b/>
          <w:bCs/>
          <w:i/>
          <w:iCs/>
          <w:color w:val="000000" w:themeColor="text1"/>
          <w:spacing w:val="-4"/>
          <w:kern w:val="0"/>
          <w:sz w:val="20"/>
          <w:szCs w:val="20"/>
          <w:u w:val="single"/>
        </w:rPr>
      </w:pPr>
    </w:p>
    <w:p w14:paraId="3A8117B2" w14:textId="77777777" w:rsidR="003D637B" w:rsidRPr="003C757C" w:rsidRDefault="003D637B" w:rsidP="003D637B">
      <w:pPr>
        <w:pStyle w:val="NormalWeb"/>
        <w:rPr>
          <w:rFonts w:ascii="Arial" w:hAnsi="Arial" w:cs="Arial"/>
          <w:b/>
          <w:bCs/>
          <w:i/>
          <w:iCs/>
          <w:color w:val="000000" w:themeColor="text1"/>
          <w:spacing w:val="-4"/>
          <w:kern w:val="0"/>
          <w:sz w:val="40"/>
          <w:szCs w:val="40"/>
        </w:rPr>
      </w:pPr>
      <w:r w:rsidRPr="003C757C">
        <w:rPr>
          <w:rFonts w:ascii="Arial" w:hAnsi="Arial" w:cs="Arial"/>
          <w:b/>
          <w:bCs/>
          <w:i/>
          <w:iCs/>
          <w:color w:val="000000" w:themeColor="text1"/>
          <w:spacing w:val="-4"/>
          <w:kern w:val="0"/>
          <w:sz w:val="40"/>
          <w:szCs w:val="40"/>
          <w:u w:val="single"/>
        </w:rPr>
        <w:lastRenderedPageBreak/>
        <w:t>John 19:12</w:t>
      </w:r>
      <w:r w:rsidRPr="003C757C">
        <w:rPr>
          <w:rFonts w:ascii="Arial" w:hAnsi="Arial" w:cs="Arial"/>
          <w:b/>
          <w:bCs/>
          <w:i/>
          <w:iCs/>
          <w:color w:val="000000" w:themeColor="text1"/>
          <w:spacing w:val="-4"/>
          <w:kern w:val="0"/>
          <w:sz w:val="40"/>
          <w:szCs w:val="40"/>
        </w:rPr>
        <w:t xml:space="preserve">  As a result of this Pilate made efforts to release Him, but the Jews cried out, saying, "If you release this Man, you are no friend of Caesar; everyone who makes himself out to be a king opposes Caesar."</w:t>
      </w:r>
    </w:p>
    <w:p w14:paraId="0576E421" w14:textId="77777777" w:rsidR="003D637B" w:rsidRPr="003C757C" w:rsidRDefault="003D637B" w:rsidP="003D637B">
      <w:pPr>
        <w:pStyle w:val="NormalWeb"/>
        <w:rPr>
          <w:rFonts w:ascii="Arial" w:hAnsi="Arial" w:cs="Arial"/>
          <w:b/>
          <w:bCs/>
          <w:i/>
          <w:iCs/>
          <w:color w:val="000000" w:themeColor="text1"/>
          <w:spacing w:val="-4"/>
          <w:kern w:val="0"/>
          <w:sz w:val="16"/>
          <w:szCs w:val="16"/>
        </w:rPr>
      </w:pPr>
    </w:p>
    <w:p w14:paraId="3D1A7F02" w14:textId="77777777" w:rsidR="003D637B" w:rsidRDefault="003D637B" w:rsidP="003D637B">
      <w:pPr>
        <w:pStyle w:val="NormalWeb"/>
        <w:rPr>
          <w:rFonts w:ascii="Arial" w:hAnsi="Arial" w:cs="Arial"/>
          <w:b/>
          <w:bCs/>
          <w:i/>
          <w:iCs/>
          <w:color w:val="000000" w:themeColor="text1"/>
          <w:spacing w:val="-4"/>
          <w:kern w:val="0"/>
          <w:sz w:val="40"/>
          <w:szCs w:val="40"/>
        </w:rPr>
      </w:pPr>
      <w:r w:rsidRPr="003C757C">
        <w:rPr>
          <w:rFonts w:ascii="Arial" w:hAnsi="Arial" w:cs="Arial"/>
          <w:b/>
          <w:bCs/>
          <w:i/>
          <w:iCs/>
          <w:color w:val="000000" w:themeColor="text1"/>
          <w:spacing w:val="-4"/>
          <w:kern w:val="0"/>
          <w:sz w:val="40"/>
          <w:szCs w:val="40"/>
          <w:u w:val="single"/>
        </w:rPr>
        <w:t>John 19:15-16</w:t>
      </w:r>
      <w:r w:rsidRPr="003C757C">
        <w:rPr>
          <w:rFonts w:ascii="Arial" w:hAnsi="Arial" w:cs="Arial"/>
          <w:b/>
          <w:bCs/>
          <w:i/>
          <w:iCs/>
          <w:color w:val="000000" w:themeColor="text1"/>
          <w:spacing w:val="-4"/>
          <w:kern w:val="0"/>
          <w:sz w:val="40"/>
          <w:szCs w:val="40"/>
        </w:rPr>
        <w:t xml:space="preserve">  They therefore cried out, "Away with Him, away with Him, crucify Him!" Pilate said to them, "Shall I crucify your King?" The chief priests answered, "We have no king but Caesar."  16</w:t>
      </w:r>
      <w:r>
        <w:rPr>
          <w:rFonts w:ascii="Arial" w:hAnsi="Arial" w:cs="Arial"/>
          <w:b/>
          <w:bCs/>
          <w:i/>
          <w:iCs/>
          <w:color w:val="000000" w:themeColor="text1"/>
          <w:spacing w:val="-4"/>
          <w:kern w:val="0"/>
          <w:sz w:val="40"/>
          <w:szCs w:val="40"/>
        </w:rPr>
        <w:t>)</w:t>
      </w:r>
      <w:r w:rsidRPr="003C757C">
        <w:rPr>
          <w:rFonts w:ascii="Arial" w:hAnsi="Arial" w:cs="Arial"/>
          <w:b/>
          <w:bCs/>
          <w:i/>
          <w:iCs/>
          <w:color w:val="000000" w:themeColor="text1"/>
          <w:spacing w:val="-4"/>
          <w:kern w:val="0"/>
          <w:sz w:val="40"/>
          <w:szCs w:val="40"/>
        </w:rPr>
        <w:t xml:space="preserve"> So he then delivered Him to them to be crucified.</w:t>
      </w:r>
    </w:p>
    <w:p w14:paraId="3C875255" w14:textId="77777777" w:rsidR="003D637B" w:rsidRPr="00134EC6" w:rsidRDefault="003D637B" w:rsidP="003D637B">
      <w:pPr>
        <w:pStyle w:val="NormalWeb"/>
        <w:rPr>
          <w:rFonts w:ascii="Arial" w:hAnsi="Arial" w:cs="Arial"/>
          <w:b/>
          <w:bCs/>
          <w:i/>
          <w:iCs/>
          <w:color w:val="000000" w:themeColor="text1"/>
          <w:spacing w:val="-4"/>
          <w:kern w:val="0"/>
          <w:sz w:val="16"/>
          <w:szCs w:val="16"/>
        </w:rPr>
      </w:pPr>
    </w:p>
    <w:p w14:paraId="2E6E6238" w14:textId="77777777" w:rsidR="003D637B" w:rsidRPr="00A16D90" w:rsidRDefault="003D637B" w:rsidP="003D637B">
      <w:pPr>
        <w:pStyle w:val="NormalWeb"/>
        <w:rPr>
          <w:rFonts w:ascii="Arial" w:hAnsi="Arial" w:cs="Arial"/>
          <w:color w:val="000000" w:themeColor="text1"/>
          <w:spacing w:val="-4"/>
          <w:kern w:val="0"/>
          <w:sz w:val="40"/>
          <w:szCs w:val="40"/>
        </w:rPr>
      </w:pPr>
      <w:r w:rsidRPr="00422D28">
        <w:rPr>
          <w:rFonts w:ascii="Arial" w:hAnsi="Arial" w:cs="Arial"/>
          <w:b/>
          <w:bCs/>
          <w:i/>
          <w:iCs/>
          <w:color w:val="000000" w:themeColor="text1"/>
          <w:spacing w:val="-4"/>
          <w:kern w:val="0"/>
          <w:sz w:val="40"/>
          <w:szCs w:val="40"/>
          <w:u w:val="single"/>
        </w:rPr>
        <w:t>Matthew 23:39</w:t>
      </w:r>
      <w:r w:rsidRPr="00422D28">
        <w:rPr>
          <w:rFonts w:ascii="Arial" w:hAnsi="Arial" w:cs="Arial"/>
          <w:b/>
          <w:bCs/>
          <w:i/>
          <w:iCs/>
          <w:color w:val="000000" w:themeColor="text1"/>
          <w:spacing w:val="-4"/>
          <w:kern w:val="0"/>
          <w:sz w:val="40"/>
          <w:szCs w:val="40"/>
        </w:rPr>
        <w:t xml:space="preserve">  For I say to you, from now on you shall not see Me until you say, 'Blessed is He who comes in the name of the Lord!'"</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40"/>
          <w:szCs w:val="40"/>
        </w:rPr>
        <w:t>(This will happen at the 2</w:t>
      </w:r>
      <w:r w:rsidRPr="00006E2B">
        <w:rPr>
          <w:rFonts w:ascii="Arial" w:hAnsi="Arial" w:cs="Arial"/>
          <w:color w:val="000000" w:themeColor="text1"/>
          <w:spacing w:val="-4"/>
          <w:kern w:val="0"/>
          <w:sz w:val="40"/>
          <w:szCs w:val="40"/>
          <w:vertAlign w:val="superscript"/>
        </w:rPr>
        <w:t>nd</w:t>
      </w:r>
      <w:r>
        <w:rPr>
          <w:rFonts w:ascii="Arial" w:hAnsi="Arial" w:cs="Arial"/>
          <w:color w:val="000000" w:themeColor="text1"/>
          <w:spacing w:val="-4"/>
          <w:kern w:val="0"/>
          <w:sz w:val="40"/>
          <w:szCs w:val="40"/>
        </w:rPr>
        <w:t xml:space="preserve"> Advent)</w:t>
      </w:r>
    </w:p>
    <w:p w14:paraId="5BBAC1ED" w14:textId="77777777" w:rsidR="003D637B" w:rsidRPr="00006E2B" w:rsidRDefault="003D637B" w:rsidP="003D637B">
      <w:pPr>
        <w:pStyle w:val="NormalWeb"/>
        <w:rPr>
          <w:rFonts w:ascii="Arial" w:hAnsi="Arial" w:cs="Arial"/>
          <w:color w:val="000000" w:themeColor="text1"/>
          <w:spacing w:val="-4"/>
          <w:kern w:val="0"/>
          <w:sz w:val="16"/>
          <w:szCs w:val="16"/>
        </w:rPr>
      </w:pPr>
    </w:p>
    <w:p w14:paraId="26AE9B28" w14:textId="77777777" w:rsidR="003D637B"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We are not to think that we are better than the Jews because    so many of them rejected Jesus Christ, the prophets, and were defiantly disobedient. We are just as recalcitrant and odious as they were but one could argue that they were worse because God chose them as His covenant people, He gave them the Mosaic Law, the feasts, the holy days, the Tempel, the promise land, the Scriptures, a multitude of promises, etc.</w:t>
      </w:r>
    </w:p>
    <w:p w14:paraId="13832341" w14:textId="77777777" w:rsidR="003D637B" w:rsidRPr="007A3C8A" w:rsidRDefault="003D637B" w:rsidP="003D637B">
      <w:pPr>
        <w:pStyle w:val="NormalWeb"/>
        <w:rPr>
          <w:rFonts w:ascii="Arial" w:hAnsi="Arial" w:cs="Arial"/>
          <w:color w:val="000000" w:themeColor="text1"/>
          <w:spacing w:val="-4"/>
          <w:kern w:val="0"/>
          <w:sz w:val="16"/>
          <w:szCs w:val="16"/>
        </w:rPr>
      </w:pPr>
    </w:p>
    <w:p w14:paraId="555929DE" w14:textId="77777777" w:rsidR="00417DF2" w:rsidRDefault="00417DF2" w:rsidP="003D637B">
      <w:pPr>
        <w:pStyle w:val="NormalWeb"/>
        <w:rPr>
          <w:rFonts w:ascii="Arial" w:hAnsi="Arial" w:cs="Arial"/>
          <w:color w:val="000000" w:themeColor="text1"/>
          <w:spacing w:val="-4"/>
          <w:kern w:val="0"/>
          <w:sz w:val="40"/>
          <w:szCs w:val="40"/>
        </w:rPr>
      </w:pPr>
    </w:p>
    <w:p w14:paraId="424F906D" w14:textId="77777777" w:rsidR="00417DF2" w:rsidRDefault="00417DF2" w:rsidP="003D637B">
      <w:pPr>
        <w:pStyle w:val="NormalWeb"/>
        <w:rPr>
          <w:rFonts w:ascii="Arial" w:hAnsi="Arial" w:cs="Arial"/>
          <w:color w:val="000000" w:themeColor="text1"/>
          <w:spacing w:val="-4"/>
          <w:kern w:val="0"/>
          <w:sz w:val="40"/>
          <w:szCs w:val="40"/>
        </w:rPr>
      </w:pPr>
    </w:p>
    <w:p w14:paraId="28EC204C" w14:textId="58A80EE0" w:rsidR="003D637B" w:rsidRPr="009C58DC" w:rsidRDefault="003D637B" w:rsidP="003D637B">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However, we have the completed canon of Scripture, the indwelling and baptism of the Holy Spirit, the mystery doctrines, spiritual gifts, ambassadorship, priesthood, the promise of the rapture, a multitude of promises, etc.</w:t>
      </w:r>
    </w:p>
    <w:p w14:paraId="059FD97B" w14:textId="77777777" w:rsidR="003D637B" w:rsidRPr="00DE67D0" w:rsidRDefault="003D637B" w:rsidP="003D637B">
      <w:pPr>
        <w:pStyle w:val="NormalWeb"/>
        <w:rPr>
          <w:rFonts w:ascii="Arial" w:hAnsi="Arial" w:cs="Arial"/>
          <w:b/>
          <w:bCs/>
          <w:i/>
          <w:iCs/>
          <w:color w:val="000000" w:themeColor="text1"/>
          <w:spacing w:val="-4"/>
          <w:kern w:val="0"/>
          <w:sz w:val="16"/>
          <w:szCs w:val="16"/>
        </w:rPr>
      </w:pPr>
    </w:p>
    <w:p w14:paraId="6066FD4D" w14:textId="4EC4759B" w:rsidR="003D637B" w:rsidRPr="00D06448" w:rsidRDefault="003D637B" w:rsidP="003D637B">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CHAPTER 11</w:t>
      </w:r>
    </w:p>
    <w:p w14:paraId="6A1066F6" w14:textId="77777777" w:rsidR="003D637B" w:rsidRPr="00491ACE" w:rsidRDefault="003D637B" w:rsidP="003D637B">
      <w:pPr>
        <w:pStyle w:val="NormalWeb"/>
        <w:rPr>
          <w:rFonts w:ascii="Arial" w:hAnsi="Arial" w:cs="Arial"/>
          <w:b/>
          <w:bCs/>
          <w:i/>
          <w:iCs/>
          <w:color w:val="0035FF"/>
          <w:spacing w:val="-4"/>
          <w:kern w:val="0"/>
          <w:sz w:val="16"/>
          <w:szCs w:val="16"/>
          <w:u w:val="single"/>
        </w:rPr>
      </w:pPr>
    </w:p>
    <w:p w14:paraId="124ACC1A" w14:textId="77777777" w:rsidR="003D637B" w:rsidRDefault="003D637B" w:rsidP="003D637B">
      <w:pPr>
        <w:pStyle w:val="NormalWeb"/>
        <w:rPr>
          <w:rFonts w:ascii="Arial" w:hAnsi="Arial" w:cs="Arial"/>
          <w:b/>
          <w:bCs/>
          <w:i/>
          <w:iCs/>
          <w:color w:val="0035FF"/>
          <w:spacing w:val="-4"/>
          <w:kern w:val="0"/>
          <w:sz w:val="40"/>
          <w:szCs w:val="40"/>
        </w:rPr>
      </w:pPr>
      <w:r w:rsidRPr="00D47994">
        <w:rPr>
          <w:rFonts w:ascii="Arial" w:hAnsi="Arial" w:cs="Arial"/>
          <w:b/>
          <w:bCs/>
          <w:i/>
          <w:iCs/>
          <w:color w:val="0035FF"/>
          <w:spacing w:val="-4"/>
          <w:kern w:val="0"/>
          <w:sz w:val="40"/>
          <w:szCs w:val="40"/>
          <w:u w:val="single"/>
        </w:rPr>
        <w:lastRenderedPageBreak/>
        <w:t>Romans 11:1</w:t>
      </w:r>
      <w:r w:rsidRPr="00D47994">
        <w:rPr>
          <w:rFonts w:ascii="Arial" w:hAnsi="Arial" w:cs="Arial"/>
          <w:b/>
          <w:bCs/>
          <w:i/>
          <w:iCs/>
          <w:color w:val="0035FF"/>
          <w:spacing w:val="-4"/>
          <w:kern w:val="0"/>
          <w:sz w:val="40"/>
          <w:szCs w:val="40"/>
        </w:rPr>
        <w:t xml:space="preserve">  I say then, </w:t>
      </w:r>
      <w:r w:rsidRPr="008C075F">
        <w:rPr>
          <w:rFonts w:ascii="Arial" w:hAnsi="Arial" w:cs="Arial"/>
          <w:b/>
          <w:bCs/>
          <w:i/>
          <w:iCs/>
          <w:color w:val="0035FF"/>
          <w:spacing w:val="-4"/>
          <w:kern w:val="0"/>
          <w:sz w:val="40"/>
          <w:szCs w:val="40"/>
          <w:u w:val="single"/>
        </w:rPr>
        <w:t>God has not rejected</w:t>
      </w:r>
      <w:r w:rsidRPr="00DB7112">
        <w:rPr>
          <w:rFonts w:ascii="Arial" w:hAnsi="Arial" w:cs="Arial"/>
          <w:b/>
          <w:bCs/>
          <w:i/>
          <w:iCs/>
          <w:color w:val="0035FF"/>
          <w:spacing w:val="-4"/>
          <w:kern w:val="0"/>
          <w:sz w:val="40"/>
          <w:szCs w:val="40"/>
          <w:u w:val="single"/>
        </w:rPr>
        <w:t xml:space="preserve"> His people</w:t>
      </w:r>
      <w:r w:rsidRPr="00D47994">
        <w:rPr>
          <w:rFonts w:ascii="Arial" w:hAnsi="Arial" w:cs="Arial"/>
          <w:b/>
          <w:bCs/>
          <w:i/>
          <w:iCs/>
          <w:color w:val="0035FF"/>
          <w:spacing w:val="-4"/>
          <w:kern w:val="0"/>
          <w:sz w:val="40"/>
          <w:szCs w:val="40"/>
        </w:rPr>
        <w:t xml:space="preserve">, has He? </w:t>
      </w:r>
      <w:r w:rsidRPr="00B35DAE">
        <w:rPr>
          <w:rFonts w:ascii="Arial" w:hAnsi="Arial" w:cs="Arial"/>
          <w:b/>
          <w:bCs/>
          <w:i/>
          <w:iCs/>
          <w:color w:val="0035FF"/>
          <w:spacing w:val="-4"/>
          <w:kern w:val="0"/>
          <w:sz w:val="40"/>
          <w:szCs w:val="40"/>
          <w:u w:val="single"/>
        </w:rPr>
        <w:t>May it never be!</w:t>
      </w:r>
      <w:r w:rsidRPr="00D47994">
        <w:rPr>
          <w:rFonts w:ascii="Arial" w:hAnsi="Arial" w:cs="Arial"/>
          <w:b/>
          <w:bCs/>
          <w:i/>
          <w:iCs/>
          <w:color w:val="0035FF"/>
          <w:spacing w:val="-4"/>
          <w:kern w:val="0"/>
          <w:sz w:val="40"/>
          <w:szCs w:val="40"/>
        </w:rPr>
        <w:t xml:space="preserve"> For I too am an Israelite, a descendant of Abraham, of the tribe of Benjamin.</w:t>
      </w:r>
    </w:p>
    <w:p w14:paraId="5A84C807" w14:textId="77777777" w:rsidR="003D637B" w:rsidRPr="006D1934" w:rsidRDefault="003D637B" w:rsidP="003D637B">
      <w:pPr>
        <w:pStyle w:val="NormalWeb"/>
        <w:rPr>
          <w:rFonts w:ascii="Arial" w:hAnsi="Arial" w:cs="Arial"/>
          <w:b/>
          <w:bCs/>
          <w:i/>
          <w:iCs/>
          <w:color w:val="0035FF"/>
          <w:spacing w:val="-4"/>
          <w:kern w:val="0"/>
          <w:sz w:val="16"/>
          <w:szCs w:val="16"/>
        </w:rPr>
      </w:pPr>
    </w:p>
    <w:p w14:paraId="32FA926E" w14:textId="77777777" w:rsidR="003D637B" w:rsidRDefault="003D637B" w:rsidP="003D637B">
      <w:pPr>
        <w:pStyle w:val="NormalWeb"/>
        <w:rPr>
          <w:rFonts w:ascii="Arial" w:hAnsi="Arial" w:cs="Arial"/>
          <w:color w:val="000000" w:themeColor="text1"/>
          <w:spacing w:val="-4"/>
          <w:kern w:val="0"/>
          <w:sz w:val="40"/>
          <w:szCs w:val="40"/>
        </w:rPr>
      </w:pPr>
      <w:r w:rsidRPr="008C075F">
        <w:rPr>
          <w:rFonts w:ascii="Arial" w:hAnsi="Arial" w:cs="Arial"/>
          <w:b/>
          <w:bCs/>
          <w:i/>
          <w:iCs/>
          <w:color w:val="0035FF"/>
          <w:spacing w:val="-4"/>
          <w:kern w:val="0"/>
          <w:sz w:val="40"/>
          <w:szCs w:val="40"/>
          <w:u w:val="single"/>
        </w:rPr>
        <w:t xml:space="preserve">God has not </w:t>
      </w:r>
      <w:r w:rsidRPr="00E906F2">
        <w:rPr>
          <w:rFonts w:ascii="Arial" w:hAnsi="Arial" w:cs="Arial"/>
          <w:b/>
          <w:bCs/>
          <w:i/>
          <w:iCs/>
          <w:color w:val="0035FF"/>
          <w:spacing w:val="-4"/>
          <w:kern w:val="0"/>
          <w:sz w:val="40"/>
          <w:szCs w:val="40"/>
          <w:u w:val="single"/>
        </w:rPr>
        <w:t>rejected His people</w:t>
      </w:r>
      <w:r>
        <w:rPr>
          <w:rFonts w:ascii="Arial" w:hAnsi="Arial" w:cs="Arial"/>
          <w:color w:val="0035FF"/>
          <w:spacing w:val="-4"/>
          <w:kern w:val="0"/>
          <w:sz w:val="40"/>
          <w:szCs w:val="40"/>
        </w:rPr>
        <w:t xml:space="preserve">  </w:t>
      </w:r>
      <w:r>
        <w:rPr>
          <w:rFonts w:ascii="Arial" w:hAnsi="Arial" w:cs="Arial"/>
          <w:color w:val="000000" w:themeColor="text1"/>
          <w:spacing w:val="-4"/>
          <w:kern w:val="0"/>
          <w:sz w:val="40"/>
          <w:szCs w:val="40"/>
        </w:rPr>
        <w:t>This question suggests that God has permanently rejected His chosen people. This is some- times referred to as Replacement Theology.</w:t>
      </w:r>
    </w:p>
    <w:p w14:paraId="51D0504A" w14:textId="77777777" w:rsidR="003D637B" w:rsidRPr="00431AB5" w:rsidRDefault="003D637B" w:rsidP="003D637B">
      <w:pPr>
        <w:pStyle w:val="NormalWeb"/>
        <w:rPr>
          <w:rFonts w:ascii="Arial" w:hAnsi="Arial" w:cs="Arial"/>
          <w:color w:val="000000" w:themeColor="text1"/>
          <w:spacing w:val="-4"/>
          <w:kern w:val="0"/>
          <w:sz w:val="16"/>
          <w:szCs w:val="16"/>
        </w:rPr>
      </w:pPr>
    </w:p>
    <w:p w14:paraId="3FA507EA" w14:textId="77777777" w:rsidR="003D637B" w:rsidRPr="008620A4" w:rsidRDefault="003D637B" w:rsidP="003D637B">
      <w:pPr>
        <w:pStyle w:val="NormalWeb"/>
        <w:rPr>
          <w:rFonts w:ascii="Arial" w:hAnsi="Arial" w:cs="Arial"/>
          <w:color w:val="000000" w:themeColor="text1"/>
          <w:spacing w:val="-4"/>
          <w:kern w:val="0"/>
          <w:sz w:val="40"/>
          <w:szCs w:val="40"/>
        </w:rPr>
      </w:pPr>
      <w:r w:rsidRPr="00D54E84">
        <w:rPr>
          <w:rFonts w:ascii="Arial" w:hAnsi="Arial" w:cs="Arial"/>
          <w:color w:val="000000" w:themeColor="text1"/>
          <w:spacing w:val="-4"/>
          <w:kern w:val="0"/>
          <w:sz w:val="40"/>
          <w:szCs w:val="40"/>
        </w:rPr>
        <w:t xml:space="preserve">Some </w:t>
      </w:r>
      <w:r>
        <w:rPr>
          <w:rFonts w:ascii="Arial" w:hAnsi="Arial" w:cs="Arial"/>
          <w:color w:val="000000" w:themeColor="text1"/>
          <w:spacing w:val="-4"/>
          <w:kern w:val="0"/>
          <w:sz w:val="40"/>
          <w:szCs w:val="40"/>
        </w:rPr>
        <w:t>people</w:t>
      </w:r>
      <w:r w:rsidRPr="00D54E84">
        <w:rPr>
          <w:rFonts w:ascii="Arial" w:hAnsi="Arial" w:cs="Arial"/>
          <w:color w:val="000000" w:themeColor="text1"/>
          <w:spacing w:val="-4"/>
          <w:kern w:val="0"/>
          <w:sz w:val="40"/>
          <w:szCs w:val="40"/>
        </w:rPr>
        <w:t xml:space="preserve"> believe the heresy that God has permanently turned His back on the Jews. They believe in “Replacement Theology.” They believe that the Church has replaced the Jews</w:t>
      </w:r>
      <w:r>
        <w:rPr>
          <w:rFonts w:ascii="Arial" w:hAnsi="Arial" w:cs="Arial"/>
          <w:color w:val="000000" w:themeColor="text1"/>
          <w:spacing w:val="-4"/>
          <w:kern w:val="0"/>
          <w:sz w:val="40"/>
          <w:szCs w:val="40"/>
        </w:rPr>
        <w:t>.</w:t>
      </w:r>
      <w:r w:rsidRPr="00D54E84">
        <w:rPr>
          <w:rFonts w:ascii="Arial" w:hAnsi="Arial" w:cs="Arial"/>
          <w:color w:val="000000" w:themeColor="text1"/>
          <w:spacing w:val="-4"/>
          <w:kern w:val="0"/>
          <w:sz w:val="40"/>
          <w:szCs w:val="40"/>
        </w:rPr>
        <w:t xml:space="preserve"> </w:t>
      </w:r>
    </w:p>
    <w:p w14:paraId="392D7E77" w14:textId="77777777" w:rsidR="003D637B" w:rsidRPr="006A507C" w:rsidRDefault="003D637B" w:rsidP="003D637B">
      <w:pPr>
        <w:pStyle w:val="NormalWeb"/>
        <w:rPr>
          <w:rFonts w:ascii="Arial" w:hAnsi="Arial" w:cs="Arial"/>
          <w:b/>
          <w:bCs/>
          <w:i/>
          <w:iCs/>
          <w:color w:val="0035FF"/>
          <w:spacing w:val="-4"/>
          <w:kern w:val="0"/>
          <w:sz w:val="12"/>
          <w:szCs w:val="12"/>
          <w:u w:val="single"/>
        </w:rPr>
      </w:pPr>
    </w:p>
    <w:p w14:paraId="215968A2" w14:textId="77777777" w:rsidR="003D637B" w:rsidRPr="00DB7112" w:rsidRDefault="003D637B" w:rsidP="003D637B">
      <w:pPr>
        <w:pStyle w:val="NormalWeb"/>
        <w:rPr>
          <w:rFonts w:ascii="Arial" w:hAnsi="Arial" w:cs="Arial"/>
          <w:b/>
          <w:bCs/>
          <w:sz w:val="12"/>
          <w:szCs w:val="12"/>
          <w:u w:val="single"/>
        </w:rPr>
      </w:pPr>
    </w:p>
    <w:p w14:paraId="7E0FDAAD" w14:textId="77777777" w:rsidR="003D637B" w:rsidRDefault="003D637B" w:rsidP="003D637B">
      <w:pPr>
        <w:pStyle w:val="NormalWeb"/>
        <w:rPr>
          <w:rFonts w:ascii="Arial" w:hAnsi="Arial" w:cs="Arial"/>
          <w:b/>
          <w:bCs/>
          <w:sz w:val="40"/>
          <w:szCs w:val="40"/>
          <w:u w:val="single"/>
        </w:rPr>
      </w:pPr>
      <w:r w:rsidRPr="00DB7112">
        <w:rPr>
          <w:rFonts w:ascii="Arial" w:hAnsi="Arial" w:cs="Arial"/>
          <w:b/>
          <w:bCs/>
          <w:sz w:val="40"/>
          <w:szCs w:val="40"/>
        </w:rPr>
        <w:t xml:space="preserve">  </w:t>
      </w:r>
      <w:r w:rsidRPr="007A3194">
        <w:rPr>
          <w:rFonts w:ascii="Arial" w:hAnsi="Arial" w:cs="Arial"/>
          <w:b/>
          <w:bCs/>
          <w:sz w:val="40"/>
          <w:szCs w:val="40"/>
          <w:u w:val="single"/>
        </w:rPr>
        <w:t xml:space="preserve">What is </w:t>
      </w:r>
      <w:r w:rsidRPr="007A3194">
        <w:rPr>
          <w:rFonts w:ascii="Arial" w:hAnsi="Arial" w:cs="Arial"/>
          <w:b/>
          <w:bCs/>
          <w:color w:val="000000"/>
          <w:sz w:val="40"/>
          <w:szCs w:val="40"/>
          <w:u w:val="single"/>
        </w:rPr>
        <w:t>replacement theology</w:t>
      </w:r>
      <w:r w:rsidRPr="007A3194">
        <w:rPr>
          <w:rFonts w:ascii="Arial" w:hAnsi="Arial" w:cs="Arial"/>
          <w:b/>
          <w:bCs/>
          <w:sz w:val="40"/>
          <w:szCs w:val="40"/>
          <w:u w:val="single"/>
        </w:rPr>
        <w:t>?</w:t>
      </w:r>
    </w:p>
    <w:p w14:paraId="41451828" w14:textId="77777777" w:rsidR="003D637B" w:rsidRPr="00006022" w:rsidRDefault="003D637B" w:rsidP="003D637B">
      <w:pPr>
        <w:spacing w:before="180"/>
        <w:ind w:left="270"/>
        <w:jc w:val="both"/>
        <w:rPr>
          <w:rFonts w:ascii="Arial" w:hAnsi="Arial" w:cs="Arial"/>
          <w:i/>
          <w:iCs/>
          <w:sz w:val="40"/>
          <w:szCs w:val="40"/>
        </w:rPr>
      </w:pPr>
      <w:r w:rsidRPr="00006022">
        <w:rPr>
          <w:rFonts w:ascii="Arial" w:hAnsi="Arial" w:cs="Arial"/>
          <w:i/>
          <w:iCs/>
          <w:color w:val="000000"/>
          <w:sz w:val="40"/>
          <w:szCs w:val="40"/>
        </w:rPr>
        <w:t>Replacement theology</w:t>
      </w:r>
      <w:r w:rsidRPr="00006022">
        <w:rPr>
          <w:rFonts w:ascii="Arial" w:hAnsi="Arial" w:cs="Arial"/>
          <w:i/>
          <w:iCs/>
          <w:sz w:val="40"/>
          <w:szCs w:val="40"/>
        </w:rPr>
        <w:t xml:space="preserve"> essentially teaches that the church has replaced Israel in God’s plan. Adherents of </w:t>
      </w:r>
      <w:r w:rsidRPr="00006022">
        <w:rPr>
          <w:rFonts w:ascii="Arial" w:hAnsi="Arial" w:cs="Arial"/>
          <w:i/>
          <w:iCs/>
          <w:color w:val="000000"/>
          <w:spacing w:val="-4"/>
          <w:sz w:val="40"/>
          <w:szCs w:val="40"/>
        </w:rPr>
        <w:t>replacement theology</w:t>
      </w:r>
      <w:r w:rsidRPr="00006022">
        <w:rPr>
          <w:rFonts w:ascii="Arial" w:hAnsi="Arial" w:cs="Arial"/>
          <w:i/>
          <w:iCs/>
          <w:spacing w:val="-4"/>
          <w:sz w:val="40"/>
          <w:szCs w:val="40"/>
        </w:rPr>
        <w:t xml:space="preserve"> believe the Jews are no longer God’s chosen </w:t>
      </w:r>
      <w:r w:rsidRPr="00006022">
        <w:rPr>
          <w:rFonts w:ascii="Arial" w:hAnsi="Arial" w:cs="Arial"/>
          <w:i/>
          <w:iCs/>
          <w:sz w:val="40"/>
          <w:szCs w:val="40"/>
        </w:rPr>
        <w:t xml:space="preserve">people, and God does not have specific future plans for the nation of Israel. All the different views of the relationship between the church and Israel can be divided into two camps: either the church is a continuation of Israel (replacement/covenant theology), or the church is completely different and distinct from Israel (dispensationalism/premillennialism). </w:t>
      </w:r>
    </w:p>
    <w:p w14:paraId="12BC935F" w14:textId="77777777" w:rsidR="003D637B" w:rsidRPr="00006022" w:rsidRDefault="003D637B" w:rsidP="003D637B">
      <w:pPr>
        <w:spacing w:before="180"/>
        <w:ind w:left="270"/>
        <w:jc w:val="both"/>
        <w:rPr>
          <w:rFonts w:ascii="Arial" w:hAnsi="Arial" w:cs="Arial"/>
          <w:i/>
          <w:iCs/>
          <w:sz w:val="40"/>
          <w:szCs w:val="40"/>
        </w:rPr>
      </w:pPr>
      <w:r w:rsidRPr="00006022">
        <w:rPr>
          <w:rFonts w:ascii="Arial" w:hAnsi="Arial" w:cs="Arial"/>
          <w:i/>
          <w:iCs/>
          <w:sz w:val="40"/>
          <w:szCs w:val="40"/>
        </w:rPr>
        <w:t xml:space="preserve">Replacement theology teaches that the church is the replacement for Israel and that the many promises made to Israel in the Bible are fulfilled in the Christian church, not in Israel. So, the prophecies in Scripture concerning the blessing and restoration of Israel to the Promised Land are “spiritualized” or “allegorized” into promises of God’s blessing for the church. Major problems exist with this view, </w:t>
      </w:r>
      <w:r w:rsidRPr="00006022">
        <w:rPr>
          <w:rFonts w:ascii="Arial" w:hAnsi="Arial" w:cs="Arial"/>
          <w:i/>
          <w:iCs/>
          <w:sz w:val="40"/>
          <w:szCs w:val="40"/>
        </w:rPr>
        <w:lastRenderedPageBreak/>
        <w:t>such as the continuing existence of the Jewish people throughout the centuries and especially with the revival of the modern state of Israel. If Israel has been condemned by God, and there is no future for the Jewish nation, how do we explain the supernatural survival of the Jewish people over the past 2000 years despite the many attempts to destroy them? How do we explain why and how Israel reappeared as a nation in the 20th century after not existing for 1900 years?</w:t>
      </w:r>
    </w:p>
    <w:p w14:paraId="676E5902" w14:textId="77777777" w:rsidR="003D637B" w:rsidRPr="00F01D74" w:rsidRDefault="003D637B" w:rsidP="003D637B">
      <w:pPr>
        <w:spacing w:before="180"/>
        <w:ind w:left="270"/>
        <w:jc w:val="both"/>
        <w:rPr>
          <w:rFonts w:ascii="Arial" w:hAnsi="Arial" w:cs="Arial"/>
          <w:i/>
          <w:iCs/>
          <w:sz w:val="40"/>
          <w:szCs w:val="40"/>
        </w:rPr>
      </w:pPr>
      <w:r w:rsidRPr="00F01D74">
        <w:rPr>
          <w:rFonts w:ascii="Arial" w:hAnsi="Arial" w:cs="Arial"/>
          <w:i/>
          <w:iCs/>
          <w:sz w:val="40"/>
          <w:szCs w:val="40"/>
        </w:rPr>
        <w:t>The view that Israel and the church are different is clearly taught in the New Testament. Biblically speaking, the church is completely different and distinct from Israel, and the two are never to be confused or used interchangeably. We are taught from Scripture that the church is an entirely new creation that came into being on the day of Pentecost and will continue until it is taken to heaven at the rapture (Ephesians 1:9–11; 1 Thessalonians 4:13–17). The church has no relationship to the curses and blessings for Israel. The covenants, promises, and warnings are valid only for Israel. Israel has been temporarily set aside in God’s program during these past 2000 years of dispersion.</w:t>
      </w:r>
    </w:p>
    <w:p w14:paraId="058593DE" w14:textId="77777777" w:rsidR="00417DF2" w:rsidRDefault="00417DF2" w:rsidP="003D637B">
      <w:pPr>
        <w:spacing w:before="180"/>
        <w:ind w:left="270"/>
        <w:jc w:val="both"/>
        <w:rPr>
          <w:rFonts w:ascii="Arial" w:hAnsi="Arial" w:cs="Arial"/>
          <w:i/>
          <w:iCs/>
          <w:sz w:val="40"/>
          <w:szCs w:val="40"/>
        </w:rPr>
      </w:pPr>
    </w:p>
    <w:p w14:paraId="6C24C100" w14:textId="77777777" w:rsidR="00417DF2" w:rsidRDefault="00417DF2" w:rsidP="003D637B">
      <w:pPr>
        <w:spacing w:before="180"/>
        <w:ind w:left="270"/>
        <w:jc w:val="both"/>
        <w:rPr>
          <w:rFonts w:ascii="Arial" w:hAnsi="Arial" w:cs="Arial"/>
          <w:i/>
          <w:iCs/>
          <w:sz w:val="40"/>
          <w:szCs w:val="40"/>
        </w:rPr>
      </w:pPr>
    </w:p>
    <w:p w14:paraId="65EFB39A" w14:textId="77777777" w:rsidR="00417DF2" w:rsidRDefault="00417DF2" w:rsidP="003D637B">
      <w:pPr>
        <w:spacing w:before="180"/>
        <w:ind w:left="270"/>
        <w:jc w:val="both"/>
        <w:rPr>
          <w:rFonts w:ascii="Arial" w:hAnsi="Arial" w:cs="Arial"/>
          <w:i/>
          <w:iCs/>
          <w:sz w:val="40"/>
          <w:szCs w:val="40"/>
        </w:rPr>
      </w:pPr>
    </w:p>
    <w:p w14:paraId="0F599618" w14:textId="590D151C" w:rsidR="003D637B" w:rsidRPr="00DF4268" w:rsidRDefault="003D637B" w:rsidP="003D637B">
      <w:pPr>
        <w:spacing w:before="180"/>
        <w:ind w:left="270"/>
        <w:jc w:val="both"/>
        <w:rPr>
          <w:rFonts w:ascii="Arial" w:hAnsi="Arial" w:cs="Arial"/>
          <w:i/>
          <w:iCs/>
          <w:sz w:val="40"/>
          <w:szCs w:val="40"/>
        </w:rPr>
      </w:pPr>
      <w:r w:rsidRPr="00DF4268">
        <w:rPr>
          <w:rFonts w:ascii="Arial" w:hAnsi="Arial" w:cs="Arial"/>
          <w:i/>
          <w:iCs/>
          <w:sz w:val="40"/>
          <w:szCs w:val="40"/>
        </w:rPr>
        <w:t xml:space="preserve">After the rapture (1 Thessalonians 4:13–18), God will restore Israel as the primary focus of His plan. The first event at this time is the tribulation (Revelation chapters 6–19). The world will be judged for rejecting Christ, while Israel is </w:t>
      </w:r>
      <w:r w:rsidRPr="00DF4268">
        <w:rPr>
          <w:rFonts w:ascii="Arial" w:hAnsi="Arial" w:cs="Arial"/>
          <w:i/>
          <w:iCs/>
          <w:sz w:val="40"/>
          <w:szCs w:val="40"/>
        </w:rPr>
        <w:lastRenderedPageBreak/>
        <w:t>prepared through the trials of the great tribulation for the second coming of the Messiah. Then, when Christ does return to the earth, at the end of the tribulation, Israel will be ready to receive Him. The remnant of Israel which survives the tribulation will be saved, and the Lord will establish His kingdom on this earth with Jerusalem as its capital. With Christ reigning as King, Israel will be the leading nation, and representatives from all nations will come to Jerusalem to honor and worship the King—Jesus Christ. The church will return with Christ and will reign with Him for a literal thousand years (Revelation 20:1–5).</w:t>
      </w:r>
    </w:p>
    <w:p w14:paraId="5E30019B" w14:textId="77777777" w:rsidR="00417DF2" w:rsidRDefault="003D637B" w:rsidP="003D637B">
      <w:pPr>
        <w:spacing w:before="180"/>
        <w:ind w:left="270"/>
        <w:jc w:val="both"/>
        <w:rPr>
          <w:rFonts w:ascii="Arial" w:hAnsi="Arial" w:cs="Arial"/>
          <w:i/>
          <w:iCs/>
          <w:sz w:val="40"/>
          <w:szCs w:val="40"/>
        </w:rPr>
      </w:pPr>
      <w:r w:rsidRPr="00EA1F1D">
        <w:rPr>
          <w:rFonts w:ascii="Arial" w:hAnsi="Arial" w:cs="Arial"/>
          <w:i/>
          <w:iCs/>
          <w:sz w:val="40"/>
          <w:szCs w:val="40"/>
        </w:rPr>
        <w:t>Both the Old Testament and the New Testament support a premillennial/dispensational understanding of God’s plan for Israel. Even so, the strongest support for premillennialism is found in the clear teaching of Revelation 20:1–7, where it says six times that Christ’s kingdom will last 1000 years. After the tribulation the Lord will return and establish His kingdom with the nation of Israel, Christ will reign over the whole earth, and Israel will be the leader of the nations. The church will reign with Him for a literal thousand years. The church has not replaced Israel in God’s plan. While God may be focusing His attention primarily on the church in this dispensation of grace, God has not forgotten</w:t>
      </w:r>
      <w:r>
        <w:rPr>
          <w:rFonts w:ascii="Arial" w:hAnsi="Arial" w:cs="Arial"/>
          <w:i/>
          <w:iCs/>
          <w:sz w:val="40"/>
          <w:szCs w:val="40"/>
        </w:rPr>
        <w:t xml:space="preserve"> </w:t>
      </w:r>
      <w:r w:rsidRPr="009929B6">
        <w:rPr>
          <w:rFonts w:ascii="Arial" w:hAnsi="Arial" w:cs="Arial"/>
          <w:i/>
          <w:iCs/>
          <w:sz w:val="40"/>
          <w:szCs w:val="40"/>
        </w:rPr>
        <w:t xml:space="preserve">Israel </w:t>
      </w:r>
    </w:p>
    <w:p w14:paraId="78C6CB9E" w14:textId="77777777" w:rsidR="00417DF2" w:rsidRDefault="00417DF2" w:rsidP="003D637B">
      <w:pPr>
        <w:spacing w:before="180"/>
        <w:ind w:left="270"/>
        <w:jc w:val="both"/>
        <w:rPr>
          <w:rFonts w:ascii="Arial" w:hAnsi="Arial" w:cs="Arial"/>
          <w:i/>
          <w:iCs/>
          <w:sz w:val="40"/>
          <w:szCs w:val="40"/>
        </w:rPr>
      </w:pPr>
    </w:p>
    <w:p w14:paraId="72814B13" w14:textId="77777777" w:rsidR="00417DF2" w:rsidRDefault="00417DF2" w:rsidP="003D637B">
      <w:pPr>
        <w:spacing w:before="180"/>
        <w:ind w:left="270"/>
        <w:jc w:val="both"/>
        <w:rPr>
          <w:rFonts w:ascii="Arial" w:hAnsi="Arial" w:cs="Arial"/>
          <w:i/>
          <w:iCs/>
          <w:sz w:val="40"/>
          <w:szCs w:val="40"/>
        </w:rPr>
      </w:pPr>
    </w:p>
    <w:p w14:paraId="7ADFCD90" w14:textId="7D7E549F" w:rsidR="003D637B" w:rsidRPr="007A3194" w:rsidRDefault="003D637B" w:rsidP="003D637B">
      <w:pPr>
        <w:spacing w:before="180"/>
        <w:ind w:left="270"/>
        <w:jc w:val="both"/>
        <w:rPr>
          <w:rFonts w:ascii="Arial" w:hAnsi="Arial" w:cs="Arial"/>
        </w:rPr>
      </w:pPr>
      <w:r w:rsidRPr="009929B6">
        <w:rPr>
          <w:rFonts w:ascii="Arial" w:hAnsi="Arial" w:cs="Arial"/>
          <w:i/>
          <w:iCs/>
          <w:sz w:val="40"/>
          <w:szCs w:val="40"/>
        </w:rPr>
        <w:t>and will one day restore Israel to His intended role as the nation He has chosen (Romans 11).</w:t>
      </w:r>
      <w:r>
        <w:rPr>
          <w:rFonts w:ascii="Arial" w:hAnsi="Arial" w:cs="Arial"/>
          <w:i/>
          <w:iCs/>
          <w:sz w:val="40"/>
          <w:szCs w:val="40"/>
        </w:rPr>
        <w:t xml:space="preserve"> </w:t>
      </w:r>
      <w:r w:rsidRPr="007A3194">
        <w:rPr>
          <w:rFonts w:ascii="Arial" w:hAnsi="Arial" w:cs="Arial"/>
        </w:rPr>
        <w:t>Got Questions Ministries, Got Ques</w:t>
      </w:r>
      <w:r w:rsidRPr="00DC595B">
        <w:rPr>
          <w:rFonts w:ascii="Arial" w:hAnsi="Arial" w:cs="Arial"/>
        </w:rPr>
        <w:t>tions? Bible Questions Answered (Bellingham, WA: Logos Bible Software, 2002–2013).</w:t>
      </w:r>
    </w:p>
    <w:p w14:paraId="76DE0C03" w14:textId="77777777" w:rsidR="003D637B" w:rsidRPr="00037C86" w:rsidRDefault="003D637B" w:rsidP="003D637B">
      <w:pPr>
        <w:pStyle w:val="NormalWeb"/>
        <w:rPr>
          <w:rFonts w:ascii="Arial" w:hAnsi="Arial" w:cs="Arial"/>
          <w:b/>
          <w:bCs/>
          <w:i/>
          <w:iCs/>
          <w:color w:val="000000" w:themeColor="text1"/>
          <w:spacing w:val="-4"/>
          <w:kern w:val="0"/>
          <w:sz w:val="16"/>
          <w:szCs w:val="16"/>
          <w:u w:val="single"/>
        </w:rPr>
      </w:pPr>
    </w:p>
    <w:p w14:paraId="515291D4" w14:textId="36F6CDC4" w:rsidR="003D637B" w:rsidRDefault="003D637B" w:rsidP="003D637B">
      <w:pPr>
        <w:pStyle w:val="NormalWeb"/>
        <w:ind w:left="270" w:hanging="270"/>
        <w:rPr>
          <w:rFonts w:ascii="Arial" w:hAnsi="Arial" w:cs="Arial"/>
          <w:b/>
          <w:color w:val="2F5496" w:themeColor="accent1" w:themeShade="BF"/>
          <w:spacing w:val="-6"/>
          <w:sz w:val="46"/>
          <w:szCs w:val="46"/>
        </w:rPr>
      </w:pPr>
      <w:r w:rsidRPr="003D637B">
        <w:rPr>
          <w:rFonts w:ascii="Arial" w:hAnsi="Arial" w:cs="Arial"/>
          <w:b/>
          <w:color w:val="2F5496" w:themeColor="accent1" w:themeShade="BF"/>
          <w:spacing w:val="-6"/>
          <w:sz w:val="46"/>
          <w:szCs w:val="46"/>
          <w:u w:val="single"/>
        </w:rPr>
        <w:lastRenderedPageBreak/>
        <w:t>LESSON 29</w:t>
      </w:r>
      <w:r>
        <w:rPr>
          <w:rFonts w:ascii="Arial" w:hAnsi="Arial" w:cs="Arial"/>
          <w:b/>
          <w:color w:val="2F5496" w:themeColor="accent1" w:themeShade="BF"/>
          <w:spacing w:val="-6"/>
          <w:sz w:val="46"/>
          <w:szCs w:val="46"/>
          <w:u w:val="single"/>
        </w:rPr>
        <w:t>9</w:t>
      </w:r>
      <w:r w:rsidRPr="008F08EC">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1</w:t>
      </w:r>
      <w:r w:rsidRPr="008F08EC">
        <w:rPr>
          <w:rFonts w:ascii="Arial" w:hAnsi="Arial" w:cs="Arial"/>
          <w:b/>
          <w:color w:val="2F5496" w:themeColor="accent1" w:themeShade="BF"/>
          <w:spacing w:val="-6"/>
          <w:sz w:val="46"/>
          <w:szCs w:val="46"/>
        </w:rPr>
        <w:t>-</w:t>
      </w:r>
      <w:r w:rsidR="00DC595B">
        <w:rPr>
          <w:rFonts w:ascii="Arial" w:hAnsi="Arial" w:cs="Arial"/>
          <w:b/>
          <w:color w:val="2F5496" w:themeColor="accent1" w:themeShade="BF"/>
          <w:spacing w:val="-6"/>
          <w:sz w:val="46"/>
          <w:szCs w:val="46"/>
        </w:rPr>
        <w:t>21</w:t>
      </w:r>
      <w:r w:rsidRPr="008F08EC">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7DBAB97" w14:textId="77777777" w:rsidR="003D637B" w:rsidRPr="003D637B" w:rsidRDefault="003D637B" w:rsidP="003D637B">
      <w:pPr>
        <w:pStyle w:val="NormalWeb"/>
        <w:rPr>
          <w:rFonts w:ascii="Arial" w:hAnsi="Arial" w:cs="Arial"/>
          <w:color w:val="000000" w:themeColor="text1"/>
          <w:spacing w:val="-4"/>
          <w:kern w:val="0"/>
          <w:sz w:val="16"/>
          <w:szCs w:val="16"/>
        </w:rPr>
      </w:pPr>
    </w:p>
    <w:p w14:paraId="5C5B48B3" w14:textId="14035C60" w:rsidR="005645A5" w:rsidRDefault="005645A5" w:rsidP="005645A5">
      <w:pPr>
        <w:pStyle w:val="NormalWeb"/>
        <w:rPr>
          <w:rFonts w:ascii="Arial" w:hAnsi="Arial" w:cs="Arial"/>
          <w:color w:val="000000" w:themeColor="text1"/>
          <w:spacing w:val="-4"/>
          <w:kern w:val="0"/>
          <w:sz w:val="40"/>
          <w:szCs w:val="40"/>
        </w:rPr>
      </w:pPr>
      <w:r w:rsidRPr="005645A5">
        <w:rPr>
          <w:rFonts w:ascii="Arial" w:hAnsi="Arial" w:cs="Arial"/>
          <w:color w:val="000000" w:themeColor="text1"/>
          <w:spacing w:val="-4"/>
          <w:kern w:val="0"/>
          <w:sz w:val="40"/>
          <w:szCs w:val="40"/>
        </w:rPr>
        <w:t>God’s promise to His OT people has</w:t>
      </w:r>
      <w:r>
        <w:rPr>
          <w:rFonts w:ascii="Arial" w:hAnsi="Arial" w:cs="Arial"/>
          <w:color w:val="000000" w:themeColor="text1"/>
          <w:spacing w:val="-4"/>
          <w:kern w:val="0"/>
          <w:sz w:val="40"/>
          <w:szCs w:val="40"/>
        </w:rPr>
        <w:t xml:space="preserve"> </w:t>
      </w:r>
      <w:r w:rsidRPr="005645A5">
        <w:rPr>
          <w:rFonts w:ascii="Arial" w:hAnsi="Arial" w:cs="Arial"/>
          <w:color w:val="000000" w:themeColor="text1"/>
          <w:spacing w:val="-4"/>
          <w:kern w:val="0"/>
          <w:sz w:val="40"/>
          <w:szCs w:val="40"/>
        </w:rPr>
        <w:t>not changed, God is immutable, not subject to</w:t>
      </w:r>
      <w:r>
        <w:rPr>
          <w:rFonts w:ascii="Arial" w:hAnsi="Arial" w:cs="Arial"/>
          <w:color w:val="000000" w:themeColor="text1"/>
          <w:spacing w:val="-4"/>
          <w:kern w:val="0"/>
          <w:sz w:val="40"/>
          <w:szCs w:val="40"/>
        </w:rPr>
        <w:t xml:space="preserve"> </w:t>
      </w:r>
      <w:r w:rsidRPr="005645A5">
        <w:rPr>
          <w:rFonts w:ascii="Arial" w:hAnsi="Arial" w:cs="Arial"/>
          <w:color w:val="000000" w:themeColor="text1"/>
          <w:spacing w:val="-4"/>
          <w:kern w:val="0"/>
          <w:sz w:val="40"/>
          <w:szCs w:val="40"/>
        </w:rPr>
        <w:t>change. His promise is sure</w:t>
      </w:r>
      <w:r>
        <w:rPr>
          <w:rFonts w:ascii="Arial" w:hAnsi="Arial" w:cs="Arial"/>
          <w:color w:val="000000" w:themeColor="text1"/>
          <w:spacing w:val="-4"/>
          <w:kern w:val="0"/>
          <w:sz w:val="40"/>
          <w:szCs w:val="40"/>
        </w:rPr>
        <w:t>.</w:t>
      </w:r>
    </w:p>
    <w:p w14:paraId="7B6EE044" w14:textId="77777777" w:rsidR="005645A5" w:rsidRPr="005645A5" w:rsidRDefault="005645A5" w:rsidP="00D84DD0">
      <w:pPr>
        <w:pStyle w:val="NormalWeb"/>
        <w:rPr>
          <w:rFonts w:ascii="Arial" w:hAnsi="Arial" w:cs="Arial"/>
          <w:color w:val="000000" w:themeColor="text1"/>
          <w:spacing w:val="-4"/>
          <w:kern w:val="0"/>
          <w:sz w:val="16"/>
          <w:szCs w:val="16"/>
        </w:rPr>
      </w:pPr>
    </w:p>
    <w:p w14:paraId="4F5A932E" w14:textId="3500D16C" w:rsidR="00D84DD0" w:rsidRPr="00D84DD0" w:rsidRDefault="00D84DD0" w:rsidP="00D84DD0">
      <w:pPr>
        <w:pStyle w:val="NormalWeb"/>
        <w:rPr>
          <w:rFonts w:ascii="Arial" w:hAnsi="Arial" w:cs="Arial"/>
          <w:color w:val="000000" w:themeColor="text1"/>
          <w:spacing w:val="-4"/>
          <w:kern w:val="0"/>
          <w:sz w:val="40"/>
          <w:szCs w:val="40"/>
        </w:rPr>
      </w:pPr>
      <w:r w:rsidRPr="00D84DD0">
        <w:rPr>
          <w:rFonts w:ascii="Arial" w:hAnsi="Arial" w:cs="Arial"/>
          <w:color w:val="000000" w:themeColor="text1"/>
          <w:spacing w:val="-4"/>
          <w:kern w:val="0"/>
          <w:sz w:val="40"/>
          <w:szCs w:val="40"/>
        </w:rPr>
        <w:t>Th</w:t>
      </w:r>
      <w:r>
        <w:rPr>
          <w:rFonts w:ascii="Arial" w:hAnsi="Arial" w:cs="Arial"/>
          <w:color w:val="000000" w:themeColor="text1"/>
          <w:spacing w:val="-4"/>
          <w:kern w:val="0"/>
          <w:sz w:val="40"/>
          <w:szCs w:val="40"/>
        </w:rPr>
        <w:t>e fact that</w:t>
      </w:r>
      <w:r w:rsidRPr="00D84DD0">
        <w:rPr>
          <w:rFonts w:ascii="Arial" w:hAnsi="Arial" w:cs="Arial"/>
          <w:color w:val="000000" w:themeColor="text1"/>
          <w:spacing w:val="-4"/>
          <w:kern w:val="0"/>
          <w:sz w:val="40"/>
          <w:szCs w:val="40"/>
        </w:rPr>
        <w:t xml:space="preserve"> Israel has not been forever set aside </w:t>
      </w:r>
      <w:r>
        <w:rPr>
          <w:rFonts w:ascii="Arial" w:hAnsi="Arial" w:cs="Arial"/>
          <w:color w:val="000000" w:themeColor="text1"/>
          <w:spacing w:val="-4"/>
          <w:kern w:val="0"/>
          <w:sz w:val="40"/>
          <w:szCs w:val="40"/>
        </w:rPr>
        <w:t xml:space="preserve">by God </w:t>
      </w:r>
      <w:r w:rsidRPr="00D84DD0">
        <w:rPr>
          <w:rFonts w:ascii="Arial" w:hAnsi="Arial" w:cs="Arial"/>
          <w:color w:val="000000" w:themeColor="text1"/>
          <w:spacing w:val="-4"/>
          <w:kern w:val="0"/>
          <w:sz w:val="40"/>
          <w:szCs w:val="40"/>
        </w:rPr>
        <w:t xml:space="preserve">is </w:t>
      </w:r>
      <w:r>
        <w:rPr>
          <w:rFonts w:ascii="Arial" w:hAnsi="Arial" w:cs="Arial"/>
          <w:color w:val="000000" w:themeColor="text1"/>
          <w:spacing w:val="-4"/>
          <w:kern w:val="0"/>
          <w:sz w:val="40"/>
          <w:szCs w:val="40"/>
        </w:rPr>
        <w:t xml:space="preserve">  </w:t>
      </w:r>
      <w:r w:rsidRPr="00D84DD0">
        <w:rPr>
          <w:rFonts w:ascii="Arial" w:hAnsi="Arial" w:cs="Arial"/>
          <w:color w:val="000000" w:themeColor="text1"/>
          <w:spacing w:val="-4"/>
          <w:kern w:val="0"/>
          <w:sz w:val="40"/>
          <w:szCs w:val="40"/>
        </w:rPr>
        <w:t>the theme of this chapter.</w:t>
      </w:r>
    </w:p>
    <w:p w14:paraId="60CD1C2F" w14:textId="77777777" w:rsidR="00D84DD0" w:rsidRPr="00417DF2" w:rsidRDefault="00D84DD0" w:rsidP="00D84DD0">
      <w:pPr>
        <w:pStyle w:val="NormalWeb"/>
        <w:rPr>
          <w:rFonts w:ascii="Arial" w:hAnsi="Arial" w:cs="Arial"/>
          <w:color w:val="000000" w:themeColor="text1"/>
          <w:spacing w:val="-4"/>
          <w:kern w:val="0"/>
          <w:sz w:val="16"/>
          <w:szCs w:val="16"/>
        </w:rPr>
      </w:pPr>
    </w:p>
    <w:p w14:paraId="3F7FD549" w14:textId="7C900C25" w:rsidR="003D637B" w:rsidRPr="00290210" w:rsidRDefault="00417DF2" w:rsidP="00417DF2">
      <w:pPr>
        <w:pStyle w:val="NormalWeb"/>
        <w:ind w:left="270" w:hanging="270"/>
        <w:rPr>
          <w:rFonts w:ascii="Arial" w:hAnsi="Arial" w:cs="Arial"/>
          <w:b/>
          <w:bCs/>
          <w:i/>
          <w:iCs/>
          <w:color w:val="000000" w:themeColor="text1"/>
          <w:spacing w:val="-4"/>
          <w:kern w:val="0"/>
          <w:sz w:val="40"/>
          <w:szCs w:val="40"/>
          <w:u w:val="single"/>
        </w:rPr>
      </w:pPr>
      <w:r>
        <w:rPr>
          <w:rFonts w:ascii="Arial" w:hAnsi="Arial" w:cs="Arial"/>
          <w:color w:val="000000" w:themeColor="text1"/>
          <w:spacing w:val="-4"/>
          <w:kern w:val="0"/>
          <w:sz w:val="40"/>
          <w:szCs w:val="40"/>
        </w:rPr>
        <w:t xml:space="preserve">  “</w:t>
      </w:r>
      <w:r w:rsidR="003D637B" w:rsidRPr="00417DF2">
        <w:rPr>
          <w:rFonts w:ascii="Arial" w:hAnsi="Arial" w:cs="Arial"/>
          <w:i/>
          <w:iCs/>
          <w:color w:val="000000" w:themeColor="text1"/>
          <w:spacing w:val="-4"/>
          <w:kern w:val="0"/>
          <w:sz w:val="40"/>
          <w:szCs w:val="40"/>
        </w:rPr>
        <w:t>Despite Israel’s disobedience (</w:t>
      </w:r>
      <w:r w:rsidR="003D637B" w:rsidRPr="00A7024E">
        <w:rPr>
          <w:rFonts w:ascii="Arial" w:hAnsi="Arial" w:cs="Arial"/>
          <w:i/>
          <w:iCs/>
          <w:color w:val="000000" w:themeColor="text1"/>
          <w:spacing w:val="-4"/>
          <w:kern w:val="0"/>
          <w:sz w:val="40"/>
          <w:szCs w:val="40"/>
          <w:u w:val="single"/>
        </w:rPr>
        <w:t>Rom. 9:1–13</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10:14–21</w:t>
      </w:r>
      <w:r w:rsidR="003D637B" w:rsidRPr="00417DF2">
        <w:rPr>
          <w:rFonts w:ascii="Arial" w:hAnsi="Arial" w:cs="Arial"/>
          <w:i/>
          <w:iCs/>
          <w:color w:val="000000" w:themeColor="text1"/>
          <w:spacing w:val="-4"/>
          <w:kern w:val="0"/>
          <w:sz w:val="40"/>
          <w:szCs w:val="40"/>
        </w:rPr>
        <w:t xml:space="preserve">), God has </w:t>
      </w:r>
      <w:r w:rsidR="003D637B" w:rsidRPr="00417DF2">
        <w:rPr>
          <w:rFonts w:ascii="Arial" w:hAnsi="Arial" w:cs="Arial"/>
          <w:b/>
          <w:bCs/>
          <w:i/>
          <w:iCs/>
          <w:color w:val="000000" w:themeColor="text1"/>
          <w:spacing w:val="-4"/>
          <w:kern w:val="0"/>
          <w:sz w:val="40"/>
          <w:szCs w:val="40"/>
        </w:rPr>
        <w:t>not</w:t>
      </w:r>
      <w:r w:rsidR="003D637B" w:rsidRPr="00417DF2">
        <w:rPr>
          <w:rFonts w:ascii="Arial" w:hAnsi="Arial" w:cs="Arial"/>
          <w:i/>
          <w:iCs/>
          <w:color w:val="000000" w:themeColor="text1"/>
          <w:spacing w:val="-4"/>
          <w:kern w:val="0"/>
          <w:sz w:val="40"/>
          <w:szCs w:val="40"/>
        </w:rPr>
        <w:t xml:space="preserve"> rejected His people (cf. </w:t>
      </w:r>
      <w:r w:rsidR="003D637B" w:rsidRPr="00A7024E">
        <w:rPr>
          <w:rFonts w:ascii="Arial" w:hAnsi="Arial" w:cs="Arial"/>
          <w:i/>
          <w:iCs/>
          <w:color w:val="000000" w:themeColor="text1"/>
          <w:spacing w:val="-4"/>
          <w:kern w:val="0"/>
          <w:sz w:val="40"/>
          <w:szCs w:val="40"/>
          <w:u w:val="single"/>
        </w:rPr>
        <w:t>1 Sam. 12:22</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1 Kings. 6:13</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Psa. 89:31–37</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94:14</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Isa. 49:15</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54:1–10</w:t>
      </w:r>
      <w:r w:rsidR="003D637B" w:rsidRPr="00417DF2">
        <w:rPr>
          <w:rFonts w:ascii="Arial" w:hAnsi="Arial" w:cs="Arial"/>
          <w:i/>
          <w:iCs/>
          <w:color w:val="000000" w:themeColor="text1"/>
          <w:spacing w:val="-4"/>
          <w:kern w:val="0"/>
          <w:sz w:val="40"/>
          <w:szCs w:val="40"/>
        </w:rPr>
        <w:t xml:space="preserve">; </w:t>
      </w:r>
      <w:r w:rsidR="003D637B" w:rsidRPr="00A7024E">
        <w:rPr>
          <w:rFonts w:ascii="Arial" w:hAnsi="Arial" w:cs="Arial"/>
          <w:i/>
          <w:iCs/>
          <w:color w:val="000000" w:themeColor="text1"/>
          <w:spacing w:val="-4"/>
          <w:kern w:val="0"/>
          <w:sz w:val="40"/>
          <w:szCs w:val="40"/>
          <w:u w:val="single"/>
        </w:rPr>
        <w:t>Jer. 33:19–26</w:t>
      </w:r>
      <w:r w:rsidR="003D637B" w:rsidRPr="00417DF2">
        <w:rPr>
          <w:rFonts w:ascii="Arial" w:hAnsi="Arial" w:cs="Arial"/>
          <w:i/>
          <w:iCs/>
          <w:color w:val="000000" w:themeColor="text1"/>
          <w:spacing w:val="-4"/>
          <w:kern w:val="0"/>
          <w:sz w:val="40"/>
          <w:szCs w:val="40"/>
        </w:rPr>
        <w:t>).</w:t>
      </w:r>
      <w:r w:rsidRPr="00417DF2">
        <w:rPr>
          <w:rFonts w:ascii="Arial" w:hAnsi="Arial" w:cs="Arial"/>
          <w:i/>
          <w:iCs/>
          <w:color w:val="000000" w:themeColor="text1"/>
          <w:spacing w:val="-4"/>
          <w:kern w:val="0"/>
          <w:sz w:val="40"/>
          <w:szCs w:val="40"/>
        </w:rPr>
        <w:t>”</w:t>
      </w:r>
      <w:r w:rsidR="003D637B" w:rsidRPr="00290210">
        <w:rPr>
          <w:rFonts w:ascii="Arial" w:hAnsi="Arial" w:cs="Arial"/>
          <w:color w:val="000000" w:themeColor="text1"/>
          <w:spacing w:val="-4"/>
          <w:kern w:val="0"/>
          <w:sz w:val="40"/>
          <w:szCs w:val="40"/>
        </w:rPr>
        <w:t xml:space="preserve"> </w:t>
      </w:r>
    </w:p>
    <w:p w14:paraId="7E894DA1" w14:textId="7316DA5F" w:rsidR="00440680" w:rsidRPr="00417DF2" w:rsidRDefault="00417DF2" w:rsidP="00417DF2">
      <w:pPr>
        <w:pStyle w:val="NormalWeb"/>
        <w:ind w:left="270" w:hanging="270"/>
        <w:rPr>
          <w:rFonts w:ascii="Arial" w:hAnsi="Arial" w:cs="Arial"/>
          <w:i/>
          <w:iCs/>
          <w:color w:val="000000" w:themeColor="text1"/>
          <w:spacing w:val="-8"/>
          <w:kern w:val="0"/>
        </w:rPr>
      </w:pPr>
      <w:r>
        <w:rPr>
          <w:rFonts w:ascii="Arial" w:hAnsi="Arial" w:cs="Arial"/>
          <w:i/>
          <w:iCs/>
          <w:color w:val="000000" w:themeColor="text1"/>
          <w:spacing w:val="-8"/>
          <w:kern w:val="0"/>
        </w:rPr>
        <w:t xml:space="preserve">    </w:t>
      </w:r>
      <w:r w:rsidR="003D637B" w:rsidRPr="00417DF2">
        <w:rPr>
          <w:rFonts w:ascii="Arial" w:hAnsi="Arial" w:cs="Arial"/>
          <w:i/>
          <w:iCs/>
          <w:color w:val="000000" w:themeColor="text1"/>
          <w:spacing w:val="-8"/>
          <w:kern w:val="0"/>
        </w:rPr>
        <w:t>John MacArthur Jr., ed., The MacArthur Study Bible, electronic ed. (Nashville, TN: Word Pub., 1997), 1713.</w:t>
      </w:r>
    </w:p>
    <w:p w14:paraId="7608C153" w14:textId="77777777" w:rsidR="00D84DD0" w:rsidRDefault="00D84DD0" w:rsidP="003D637B">
      <w:pPr>
        <w:pStyle w:val="NormalWeb"/>
        <w:rPr>
          <w:rFonts w:ascii="Arial" w:hAnsi="Arial" w:cs="Arial"/>
          <w:i/>
          <w:iCs/>
          <w:color w:val="000000" w:themeColor="text1"/>
          <w:spacing w:val="-4"/>
          <w:kern w:val="0"/>
        </w:rPr>
      </w:pPr>
    </w:p>
    <w:p w14:paraId="25471E81" w14:textId="015E9D93" w:rsidR="00417DF2" w:rsidRPr="00417DF2" w:rsidRDefault="00417DF2" w:rsidP="00417DF2">
      <w:pPr>
        <w:pStyle w:val="NormalWeb"/>
        <w:ind w:left="270" w:hanging="270"/>
        <w:rPr>
          <w:rFonts w:ascii="Arial" w:hAnsi="Arial" w:cs="Arial"/>
          <w:i/>
          <w:iCs/>
          <w:color w:val="000000" w:themeColor="text1"/>
          <w:spacing w:val="-4"/>
          <w:kern w:val="0"/>
          <w:sz w:val="40"/>
          <w:szCs w:val="40"/>
        </w:rPr>
      </w:pPr>
      <w:r>
        <w:rPr>
          <w:rFonts w:ascii="Arial" w:hAnsi="Arial" w:cs="Arial"/>
          <w:color w:val="000000" w:themeColor="text1"/>
          <w:spacing w:val="-4"/>
          <w:kern w:val="0"/>
          <w:sz w:val="40"/>
          <w:szCs w:val="40"/>
        </w:rPr>
        <w:t xml:space="preserve">  </w:t>
      </w:r>
      <w:r w:rsidRPr="00417DF2">
        <w:rPr>
          <w:rFonts w:ascii="Arial" w:hAnsi="Arial" w:cs="Arial"/>
          <w:i/>
          <w:iCs/>
          <w:color w:val="000000" w:themeColor="text1"/>
          <w:spacing w:val="-4"/>
          <w:kern w:val="0"/>
          <w:sz w:val="40"/>
          <w:szCs w:val="40"/>
        </w:rPr>
        <w:t>“</w:t>
      </w:r>
      <w:r w:rsidR="00A77CBD" w:rsidRPr="00417DF2">
        <w:rPr>
          <w:rFonts w:ascii="Arial" w:hAnsi="Arial" w:cs="Arial"/>
          <w:i/>
          <w:iCs/>
          <w:color w:val="000000" w:themeColor="text1"/>
          <w:spacing w:val="-4"/>
          <w:kern w:val="0"/>
          <w:sz w:val="40"/>
          <w:szCs w:val="40"/>
        </w:rPr>
        <w:t>Paul returns to diatribe format (question-and-answer discussion) by raising the question of whether or not God has repudiated (literally “put away”) his people. He replies in his</w:t>
      </w:r>
      <w:r w:rsidRPr="00417DF2">
        <w:rPr>
          <w:rFonts w:ascii="Arial" w:hAnsi="Arial" w:cs="Arial"/>
          <w:i/>
          <w:iCs/>
          <w:color w:val="000000" w:themeColor="text1"/>
          <w:spacing w:val="-4"/>
          <w:kern w:val="0"/>
          <w:sz w:val="40"/>
          <w:szCs w:val="40"/>
        </w:rPr>
        <w:t xml:space="preserve"> classic phrase, used ten times in Romans as a means of cutting off possible wrong conclusions from previous statements: “Absolutely not!” He argues that he also is an Israelite, from the seed of Abraham, of the tribe of Benjamin—and yet he, clearly, is still among the objects of God’s mercy. Paul’s own faith is proof that God has not forsaken Israel.</w:t>
      </w:r>
      <w:r>
        <w:rPr>
          <w:rFonts w:ascii="Arial" w:hAnsi="Arial" w:cs="Arial"/>
          <w:i/>
          <w:iCs/>
          <w:color w:val="000000" w:themeColor="text1"/>
          <w:spacing w:val="-4"/>
          <w:kern w:val="0"/>
          <w:sz w:val="40"/>
          <w:szCs w:val="40"/>
        </w:rPr>
        <w:t>”</w:t>
      </w:r>
      <w:r w:rsidRPr="00417DF2">
        <w:rPr>
          <w:rFonts w:ascii="Arial" w:hAnsi="Arial" w:cs="Arial"/>
          <w:i/>
          <w:iCs/>
          <w:color w:val="000000" w:themeColor="text1"/>
          <w:spacing w:val="-4"/>
          <w:kern w:val="0"/>
          <w:sz w:val="40"/>
          <w:szCs w:val="40"/>
        </w:rPr>
        <w:t xml:space="preserve"> </w:t>
      </w:r>
    </w:p>
    <w:p w14:paraId="4F3FD947" w14:textId="5CE9CDF6" w:rsidR="00A77CBD" w:rsidRPr="00417DF2" w:rsidRDefault="00417DF2" w:rsidP="00417DF2">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rPr>
        <w:t xml:space="preserve">    </w:t>
      </w:r>
      <w:r w:rsidRPr="00417DF2">
        <w:rPr>
          <w:rFonts w:ascii="Arial" w:hAnsi="Arial" w:cs="Arial"/>
          <w:color w:val="000000" w:themeColor="text1"/>
          <w:spacing w:val="-4"/>
          <w:kern w:val="0"/>
        </w:rPr>
        <w:t>Douglas Mangum, ed., Lexham Context Commentary: New Testament, Lexham Context Commentary (Bellingham, WA: Lexham Press, 2020), Ro 11:1–6.</w:t>
      </w:r>
    </w:p>
    <w:p w14:paraId="5F7F4DC3" w14:textId="77777777" w:rsidR="00A77CBD" w:rsidRPr="005600A6" w:rsidRDefault="00A77CBD" w:rsidP="00A77CBD">
      <w:pPr>
        <w:pStyle w:val="NormalWeb"/>
        <w:rPr>
          <w:rFonts w:ascii="Arial" w:hAnsi="Arial" w:cs="Arial"/>
          <w:b/>
          <w:bCs/>
          <w:color w:val="000000" w:themeColor="text1"/>
          <w:spacing w:val="-4"/>
          <w:kern w:val="0"/>
          <w:sz w:val="16"/>
          <w:szCs w:val="16"/>
        </w:rPr>
      </w:pPr>
    </w:p>
    <w:p w14:paraId="0E350002" w14:textId="3219C7FF" w:rsidR="005A328C" w:rsidRPr="005A328C" w:rsidRDefault="00B35DAE" w:rsidP="005A328C">
      <w:pPr>
        <w:pStyle w:val="NormalWeb"/>
        <w:rPr>
          <w:rFonts w:ascii="Arial" w:hAnsi="Arial" w:cs="Arial"/>
          <w:bCs/>
          <w:sz w:val="40"/>
          <w:szCs w:val="40"/>
        </w:rPr>
      </w:pPr>
      <w:r w:rsidRPr="00D47994">
        <w:rPr>
          <w:rFonts w:ascii="Arial" w:hAnsi="Arial" w:cs="Arial"/>
          <w:b/>
          <w:bCs/>
          <w:i/>
          <w:iCs/>
          <w:color w:val="0035FF"/>
          <w:spacing w:val="-4"/>
          <w:kern w:val="0"/>
          <w:sz w:val="40"/>
          <w:szCs w:val="40"/>
        </w:rPr>
        <w:t>May it never be!</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005A328C" w:rsidRPr="005A328C">
        <w:rPr>
          <w:rFonts w:ascii="Arial" w:hAnsi="Arial" w:cs="Arial"/>
          <w:color w:val="000000" w:themeColor="text1"/>
          <w:spacing w:val="-4"/>
          <w:kern w:val="0"/>
          <w:sz w:val="36"/>
          <w:szCs w:val="36"/>
        </w:rPr>
        <w:t>ME</w:t>
      </w:r>
      <w:r>
        <w:rPr>
          <w:rFonts w:ascii="Arial" w:hAnsi="Arial" w:cs="Arial"/>
          <w:color w:val="000000" w:themeColor="text1"/>
          <w:spacing w:val="-4"/>
          <w:kern w:val="0"/>
          <w:sz w:val="40"/>
          <w:szCs w:val="40"/>
        </w:rPr>
        <w:t>, (</w:t>
      </w:r>
      <w:r w:rsidRPr="00B35DAE">
        <w:rPr>
          <w:rFonts w:ascii="#Logos 8 Resource" w:hAnsi="#Logos 8 Resource"/>
          <w:b/>
          <w:sz w:val="40"/>
          <w:szCs w:val="40"/>
          <w:lang w:val="el-GR"/>
        </w:rPr>
        <w:t>μή</w:t>
      </w:r>
      <w:r w:rsidRPr="00B35DAE">
        <w:rPr>
          <w:rFonts w:ascii="Arial" w:hAnsi="Arial" w:cs="Arial"/>
          <w:bCs/>
          <w:sz w:val="32"/>
          <w:szCs w:val="32"/>
        </w:rPr>
        <w:t>)</w:t>
      </w:r>
      <w:r>
        <w:rPr>
          <w:rFonts w:ascii="Arial" w:hAnsi="Arial" w:cs="Arial"/>
          <w:bCs/>
          <w:sz w:val="32"/>
          <w:szCs w:val="32"/>
        </w:rPr>
        <w:t xml:space="preserve"> -</w:t>
      </w:r>
      <w:r w:rsidR="00823DD8">
        <w:rPr>
          <w:rFonts w:ascii="Arial" w:hAnsi="Arial" w:cs="Arial"/>
          <w:bCs/>
          <w:sz w:val="32"/>
          <w:szCs w:val="32"/>
        </w:rPr>
        <w:t xml:space="preserve"> </w:t>
      </w:r>
      <w:r w:rsidR="00823DD8" w:rsidRPr="00823DD8">
        <w:rPr>
          <w:rFonts w:ascii="Cambria Math" w:hAnsi="Cambria Math" w:cs="Cambria Math"/>
          <w:bCs/>
          <w:sz w:val="40"/>
          <w:szCs w:val="40"/>
        </w:rPr>
        <w:t>①</w:t>
      </w:r>
      <w:r w:rsidR="00823DD8" w:rsidRPr="00823DD8">
        <w:rPr>
          <w:rFonts w:ascii="Arial" w:hAnsi="Arial" w:cs="Arial" w:hint="eastAsia"/>
          <w:bCs/>
          <w:sz w:val="40"/>
          <w:szCs w:val="40"/>
        </w:rPr>
        <w:t xml:space="preserve"> marker of negation, not</w:t>
      </w:r>
      <w:r w:rsidR="005A328C">
        <w:rPr>
          <w:rFonts w:ascii="Arial" w:hAnsi="Arial" w:cs="Arial"/>
          <w:bCs/>
          <w:sz w:val="40"/>
          <w:szCs w:val="40"/>
        </w:rPr>
        <w:t xml:space="preserve">. </w:t>
      </w:r>
      <w:r w:rsidR="005A328C" w:rsidRPr="005A328C">
        <w:rPr>
          <w:rFonts w:ascii="Arial" w:hAnsi="Arial" w:cs="Arial"/>
          <w:bCs/>
          <w:sz w:val="40"/>
          <w:szCs w:val="40"/>
        </w:rPr>
        <w:t xml:space="preserve">marker of a question, expecting the answer, “no.” </w:t>
      </w:r>
    </w:p>
    <w:p w14:paraId="39934866" w14:textId="46A228F9" w:rsidR="005A328C" w:rsidRPr="005600A6" w:rsidRDefault="005A328C" w:rsidP="005A328C">
      <w:pPr>
        <w:pStyle w:val="NormalWeb"/>
        <w:rPr>
          <w:rFonts w:ascii="Arial" w:hAnsi="Arial" w:cs="Arial"/>
          <w:bCs/>
        </w:rPr>
      </w:pPr>
      <w:r w:rsidRPr="005600A6">
        <w:rPr>
          <w:rFonts w:ascii="Arial" w:hAnsi="Arial" w:cs="Arial"/>
          <w:bCs/>
        </w:rPr>
        <w:t xml:space="preserve">James Swanson, Dictionary of Biblical Languages with Semantic Domains: Greek (New </w:t>
      </w:r>
      <w:r w:rsidR="005600A6">
        <w:rPr>
          <w:rFonts w:ascii="Arial" w:hAnsi="Arial" w:cs="Arial"/>
          <w:bCs/>
        </w:rPr>
        <w:t xml:space="preserve">                        </w:t>
      </w:r>
      <w:r w:rsidRPr="005600A6">
        <w:rPr>
          <w:rFonts w:ascii="Arial" w:hAnsi="Arial" w:cs="Arial"/>
          <w:bCs/>
        </w:rPr>
        <w:t>Testament) (Oak Harbor: Logos Research Systems, Inc., 1997).</w:t>
      </w:r>
    </w:p>
    <w:p w14:paraId="487039AF" w14:textId="77777777" w:rsidR="005A328C" w:rsidRDefault="005A328C" w:rsidP="00A77CBD">
      <w:pPr>
        <w:pStyle w:val="NormalWeb"/>
        <w:rPr>
          <w:rFonts w:ascii="Arial" w:hAnsi="Arial" w:cs="Arial"/>
          <w:bCs/>
          <w:sz w:val="40"/>
          <w:szCs w:val="40"/>
        </w:rPr>
      </w:pPr>
    </w:p>
    <w:p w14:paraId="07F3296E" w14:textId="77777777" w:rsidR="005A328C" w:rsidRDefault="005A328C" w:rsidP="00A77CBD">
      <w:pPr>
        <w:pStyle w:val="NormalWeb"/>
        <w:rPr>
          <w:rFonts w:ascii="Arial" w:hAnsi="Arial" w:cs="Arial"/>
          <w:bCs/>
          <w:sz w:val="40"/>
          <w:szCs w:val="40"/>
        </w:rPr>
      </w:pPr>
    </w:p>
    <w:p w14:paraId="6833AAC6" w14:textId="72642AEB" w:rsidR="00417DF2" w:rsidRDefault="005A328C" w:rsidP="00A77CBD">
      <w:pPr>
        <w:pStyle w:val="NormalWeb"/>
        <w:rPr>
          <w:rFonts w:ascii="Arial" w:hAnsi="Arial" w:cs="Arial"/>
          <w:bCs/>
          <w:sz w:val="40"/>
          <w:szCs w:val="40"/>
        </w:rPr>
      </w:pPr>
      <w:r>
        <w:rPr>
          <w:rFonts w:ascii="Arial" w:hAnsi="Arial" w:cs="Arial"/>
          <w:bCs/>
          <w:sz w:val="40"/>
          <w:szCs w:val="40"/>
        </w:rPr>
        <w:t>Paul use</w:t>
      </w:r>
      <w:r w:rsidR="005600A6">
        <w:rPr>
          <w:rFonts w:ascii="Arial" w:hAnsi="Arial" w:cs="Arial"/>
          <w:bCs/>
          <w:sz w:val="40"/>
          <w:szCs w:val="40"/>
        </w:rPr>
        <w:t>d</w:t>
      </w:r>
      <w:r>
        <w:rPr>
          <w:rFonts w:ascii="Arial" w:hAnsi="Arial" w:cs="Arial"/>
          <w:bCs/>
          <w:sz w:val="40"/>
          <w:szCs w:val="40"/>
        </w:rPr>
        <w:t xml:space="preserve"> this phrase 10 times in the book of Romans.</w:t>
      </w:r>
    </w:p>
    <w:p w14:paraId="3B7DE4E9" w14:textId="77777777" w:rsidR="005600A6" w:rsidRPr="00E53C0B" w:rsidRDefault="005600A6" w:rsidP="00A77CBD">
      <w:pPr>
        <w:pStyle w:val="NormalWeb"/>
        <w:rPr>
          <w:rFonts w:ascii="Arial" w:hAnsi="Arial" w:cs="Arial"/>
          <w:bCs/>
          <w:sz w:val="16"/>
          <w:szCs w:val="16"/>
        </w:rPr>
      </w:pPr>
    </w:p>
    <w:p w14:paraId="2938FA51" w14:textId="1B086306" w:rsidR="00905439" w:rsidRDefault="00905439" w:rsidP="00A77CBD">
      <w:pPr>
        <w:pStyle w:val="NormalWeb"/>
        <w:rPr>
          <w:rFonts w:ascii="Arial" w:hAnsi="Arial" w:cs="Arial"/>
          <w:b/>
          <w:i/>
          <w:iCs/>
          <w:sz w:val="40"/>
          <w:szCs w:val="40"/>
        </w:rPr>
      </w:pPr>
      <w:r w:rsidRPr="00905439">
        <w:rPr>
          <w:rFonts w:ascii="Arial" w:hAnsi="Arial" w:cs="Arial"/>
          <w:b/>
          <w:i/>
          <w:iCs/>
          <w:sz w:val="40"/>
          <w:szCs w:val="40"/>
          <w:u w:val="single"/>
        </w:rPr>
        <w:lastRenderedPageBreak/>
        <w:t xml:space="preserve">1 Samuel 12:21-22 </w:t>
      </w:r>
      <w:r w:rsidRPr="00905439">
        <w:rPr>
          <w:rFonts w:ascii="Arial" w:hAnsi="Arial" w:cs="Arial"/>
          <w:b/>
          <w:i/>
          <w:iCs/>
          <w:sz w:val="40"/>
          <w:szCs w:val="40"/>
        </w:rPr>
        <w:t xml:space="preserve">  "For the LORD </w:t>
      </w:r>
      <w:r w:rsidRPr="00905439">
        <w:rPr>
          <w:rFonts w:ascii="Arial" w:hAnsi="Arial" w:cs="Arial"/>
          <w:b/>
          <w:i/>
          <w:iCs/>
          <w:color w:val="C00000"/>
          <w:sz w:val="40"/>
          <w:szCs w:val="40"/>
        </w:rPr>
        <w:t xml:space="preserve">will not abandon His people </w:t>
      </w:r>
      <w:r w:rsidRPr="00905439">
        <w:rPr>
          <w:rFonts w:ascii="Arial" w:hAnsi="Arial" w:cs="Arial"/>
          <w:b/>
          <w:i/>
          <w:iCs/>
          <w:sz w:val="40"/>
          <w:szCs w:val="40"/>
        </w:rPr>
        <w:t>on account of His great name, because the LORD has been pleased to make you a people for Himself.</w:t>
      </w:r>
    </w:p>
    <w:p w14:paraId="56B3D0D0" w14:textId="77777777" w:rsidR="00905439" w:rsidRPr="001F582F" w:rsidRDefault="00905439" w:rsidP="00A77CBD">
      <w:pPr>
        <w:pStyle w:val="NormalWeb"/>
        <w:rPr>
          <w:rFonts w:ascii="Arial" w:hAnsi="Arial" w:cs="Arial"/>
          <w:b/>
          <w:i/>
          <w:iCs/>
          <w:sz w:val="16"/>
          <w:szCs w:val="16"/>
        </w:rPr>
      </w:pPr>
    </w:p>
    <w:p w14:paraId="055FF010" w14:textId="20C55437" w:rsidR="00905439" w:rsidRPr="00905439" w:rsidRDefault="001F582F" w:rsidP="00A77CBD">
      <w:pPr>
        <w:pStyle w:val="NormalWeb"/>
        <w:rPr>
          <w:rFonts w:ascii="Arial" w:hAnsi="Arial" w:cs="Arial"/>
          <w:b/>
          <w:i/>
          <w:iCs/>
          <w:sz w:val="40"/>
          <w:szCs w:val="40"/>
        </w:rPr>
      </w:pPr>
      <w:r w:rsidRPr="001F582F">
        <w:rPr>
          <w:rFonts w:ascii="Arial" w:hAnsi="Arial" w:cs="Arial"/>
          <w:b/>
          <w:i/>
          <w:iCs/>
          <w:sz w:val="40"/>
          <w:szCs w:val="40"/>
          <w:u w:val="single"/>
        </w:rPr>
        <w:t>Psalm 94:14</w:t>
      </w:r>
      <w:r w:rsidRPr="001F582F">
        <w:rPr>
          <w:rFonts w:ascii="Arial" w:hAnsi="Arial" w:cs="Arial"/>
          <w:b/>
          <w:i/>
          <w:iCs/>
          <w:sz w:val="40"/>
          <w:szCs w:val="40"/>
        </w:rPr>
        <w:t xml:space="preserve">  For the LORD will not abandon His people, Nor will He forsake His inheritance.</w:t>
      </w:r>
    </w:p>
    <w:p w14:paraId="19AE9BEB" w14:textId="77777777" w:rsidR="00905439" w:rsidRPr="001F582F" w:rsidRDefault="00905439" w:rsidP="00A77CBD">
      <w:pPr>
        <w:pStyle w:val="NormalWeb"/>
        <w:rPr>
          <w:rFonts w:ascii="Arial" w:hAnsi="Arial" w:cs="Arial"/>
          <w:bCs/>
          <w:sz w:val="16"/>
          <w:szCs w:val="16"/>
        </w:rPr>
      </w:pPr>
    </w:p>
    <w:p w14:paraId="562DB9AD" w14:textId="09E7B8F1" w:rsidR="005600A6" w:rsidRDefault="005600A6" w:rsidP="00A77CBD">
      <w:pPr>
        <w:pStyle w:val="NormalWeb"/>
        <w:rPr>
          <w:rFonts w:ascii="Arial" w:hAnsi="Arial" w:cs="Arial"/>
          <w:bCs/>
          <w:sz w:val="40"/>
          <w:szCs w:val="40"/>
        </w:rPr>
      </w:pPr>
      <w:r>
        <w:rPr>
          <w:rFonts w:ascii="Arial" w:hAnsi="Arial" w:cs="Arial"/>
          <w:bCs/>
          <w:sz w:val="40"/>
          <w:szCs w:val="40"/>
        </w:rPr>
        <w:t>The rest of the verse demonstrates that Paul is an Israelite, a descendent of Abraham, and from the tribe of Benjamin. So if Paul was a Jew, and he was, and if he had been saved, and he was, then God did not reject His people.</w:t>
      </w:r>
    </w:p>
    <w:p w14:paraId="53DF3F1C" w14:textId="77777777" w:rsidR="00E53C0B" w:rsidRPr="00BD0A90" w:rsidRDefault="00E53C0B" w:rsidP="00A77CBD">
      <w:pPr>
        <w:pStyle w:val="NormalWeb"/>
        <w:rPr>
          <w:rFonts w:ascii="Arial" w:hAnsi="Arial" w:cs="Arial"/>
          <w:bCs/>
          <w:sz w:val="16"/>
          <w:szCs w:val="16"/>
        </w:rPr>
      </w:pPr>
    </w:p>
    <w:p w14:paraId="241A200A" w14:textId="57FDDEBC" w:rsidR="00E53C0B" w:rsidRDefault="00BD0A90" w:rsidP="00BD0A90">
      <w:pPr>
        <w:pStyle w:val="NormalWeb"/>
        <w:rPr>
          <w:rFonts w:ascii="Arial" w:hAnsi="Arial" w:cs="Arial"/>
          <w:bCs/>
          <w:sz w:val="40"/>
          <w:szCs w:val="40"/>
        </w:rPr>
      </w:pPr>
      <w:r w:rsidRPr="00BD0A90">
        <w:rPr>
          <w:rFonts w:ascii="Arial" w:hAnsi="Arial" w:cs="Arial"/>
          <w:bCs/>
          <w:sz w:val="40"/>
          <w:szCs w:val="40"/>
        </w:rPr>
        <w:t>Anyone, in any generation, Jew or</w:t>
      </w:r>
      <w:r>
        <w:rPr>
          <w:rFonts w:ascii="Arial" w:hAnsi="Arial" w:cs="Arial"/>
          <w:bCs/>
          <w:sz w:val="40"/>
          <w:szCs w:val="40"/>
        </w:rPr>
        <w:t xml:space="preserve"> </w:t>
      </w:r>
      <w:r w:rsidRPr="00BD0A90">
        <w:rPr>
          <w:rFonts w:ascii="Arial" w:hAnsi="Arial" w:cs="Arial"/>
          <w:bCs/>
          <w:sz w:val="40"/>
          <w:szCs w:val="40"/>
        </w:rPr>
        <w:t>Gentile can put faith alone in Christ alone and be</w:t>
      </w:r>
      <w:r>
        <w:rPr>
          <w:rFonts w:ascii="Arial" w:hAnsi="Arial" w:cs="Arial"/>
          <w:bCs/>
          <w:sz w:val="40"/>
          <w:szCs w:val="40"/>
        </w:rPr>
        <w:t xml:space="preserve"> </w:t>
      </w:r>
      <w:r w:rsidRPr="00BD0A90">
        <w:rPr>
          <w:rFonts w:ascii="Arial" w:hAnsi="Arial" w:cs="Arial"/>
          <w:bCs/>
          <w:sz w:val="40"/>
          <w:szCs w:val="40"/>
        </w:rPr>
        <w:t>saved.</w:t>
      </w:r>
    </w:p>
    <w:p w14:paraId="5B8A50FB" w14:textId="77777777" w:rsidR="00BD0A90" w:rsidRPr="00BD0A90" w:rsidRDefault="00BD0A90" w:rsidP="00BD0A90">
      <w:pPr>
        <w:pStyle w:val="NormalWeb"/>
        <w:rPr>
          <w:rFonts w:ascii="Arial" w:hAnsi="Arial" w:cs="Arial"/>
          <w:bCs/>
          <w:sz w:val="16"/>
          <w:szCs w:val="16"/>
        </w:rPr>
      </w:pPr>
    </w:p>
    <w:p w14:paraId="2B8F8AFC" w14:textId="1F499BD9" w:rsidR="00BD0A90" w:rsidRPr="00BD0A90" w:rsidRDefault="00BD0A90" w:rsidP="00BD0A90">
      <w:pPr>
        <w:pStyle w:val="NormalWeb"/>
        <w:rPr>
          <w:rFonts w:ascii="Arial" w:hAnsi="Arial" w:cs="Arial"/>
          <w:b/>
          <w:bCs/>
          <w:i/>
          <w:iCs/>
          <w:color w:val="0035FF"/>
          <w:spacing w:val="-4"/>
          <w:kern w:val="0"/>
          <w:sz w:val="40"/>
          <w:szCs w:val="40"/>
        </w:rPr>
      </w:pPr>
      <w:r w:rsidRPr="00BD0A90">
        <w:rPr>
          <w:rFonts w:ascii="Arial" w:hAnsi="Arial" w:cs="Arial"/>
          <w:b/>
          <w:bCs/>
          <w:i/>
          <w:iCs/>
          <w:color w:val="0035FF"/>
          <w:spacing w:val="-4"/>
          <w:kern w:val="0"/>
          <w:sz w:val="40"/>
          <w:szCs w:val="40"/>
          <w:u w:val="single"/>
        </w:rPr>
        <w:t>Romans 11:2</w:t>
      </w:r>
      <w:r w:rsidRPr="00BD0A90">
        <w:rPr>
          <w:rFonts w:ascii="Arial" w:hAnsi="Arial" w:cs="Arial"/>
          <w:b/>
          <w:bCs/>
          <w:i/>
          <w:iCs/>
          <w:color w:val="0035FF"/>
          <w:spacing w:val="-4"/>
          <w:kern w:val="0"/>
          <w:sz w:val="40"/>
          <w:szCs w:val="40"/>
        </w:rPr>
        <w:t xml:space="preserve">  God has not rejected His people whom He foreknew. </w:t>
      </w:r>
      <w:r w:rsidR="00420C87">
        <w:rPr>
          <w:rFonts w:ascii="Arial" w:hAnsi="Arial" w:cs="Arial"/>
          <w:b/>
          <w:bCs/>
          <w:i/>
          <w:iCs/>
          <w:color w:val="0035FF"/>
          <w:spacing w:val="-4"/>
          <w:kern w:val="0"/>
          <w:sz w:val="40"/>
          <w:szCs w:val="40"/>
        </w:rPr>
        <w:t xml:space="preserve"> </w:t>
      </w:r>
      <w:r w:rsidRPr="00BD0A90">
        <w:rPr>
          <w:rFonts w:ascii="Arial" w:hAnsi="Arial" w:cs="Arial"/>
          <w:b/>
          <w:bCs/>
          <w:i/>
          <w:iCs/>
          <w:color w:val="0035FF"/>
          <w:spacing w:val="-4"/>
          <w:kern w:val="0"/>
          <w:sz w:val="40"/>
          <w:szCs w:val="40"/>
        </w:rPr>
        <w:t xml:space="preserve"> what the Scripture says in the passage about Elijah, how he pleads with God against</w:t>
      </w:r>
      <w:r w:rsidRPr="00BD0A90">
        <w:rPr>
          <w:rFonts w:ascii="Arial" w:hAnsi="Arial" w:cs="Arial"/>
          <w:bCs/>
          <w:sz w:val="40"/>
          <w:szCs w:val="40"/>
        </w:rPr>
        <w:t xml:space="preserve"> </w:t>
      </w:r>
      <w:r w:rsidRPr="00BD0A90">
        <w:rPr>
          <w:rFonts w:ascii="Arial" w:hAnsi="Arial" w:cs="Arial"/>
          <w:b/>
          <w:bCs/>
          <w:i/>
          <w:iCs/>
          <w:color w:val="0035FF"/>
          <w:spacing w:val="-4"/>
          <w:kern w:val="0"/>
          <w:sz w:val="40"/>
          <w:szCs w:val="40"/>
        </w:rPr>
        <w:t>Israel?</w:t>
      </w:r>
    </w:p>
    <w:p w14:paraId="6E44C25B" w14:textId="77777777" w:rsidR="00E53C0B" w:rsidRPr="00840BA9" w:rsidRDefault="00E53C0B" w:rsidP="00A77CBD">
      <w:pPr>
        <w:pStyle w:val="NormalWeb"/>
        <w:rPr>
          <w:rFonts w:ascii="Arial" w:hAnsi="Arial" w:cs="Arial"/>
          <w:bCs/>
          <w:sz w:val="16"/>
          <w:szCs w:val="16"/>
        </w:rPr>
      </w:pPr>
    </w:p>
    <w:p w14:paraId="4D2F1F4A" w14:textId="30CD0765" w:rsidR="0062072F" w:rsidRPr="0062072F" w:rsidRDefault="0062072F"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Verse 1 asked the question, “</w:t>
      </w:r>
      <w:r w:rsidRPr="0062072F">
        <w:rPr>
          <w:rFonts w:ascii="Arial" w:hAnsi="Arial" w:cs="Arial"/>
          <w:bCs/>
          <w:i/>
          <w:iCs/>
          <w:color w:val="000000" w:themeColor="text1"/>
          <w:spacing w:val="-4"/>
          <w:kern w:val="0"/>
          <w:sz w:val="40"/>
          <w:szCs w:val="40"/>
        </w:rPr>
        <w:t>God has not rejected His people, has He?</w:t>
      </w:r>
      <w:r>
        <w:rPr>
          <w:rFonts w:ascii="Arial" w:hAnsi="Arial" w:cs="Arial"/>
          <w:bCs/>
          <w:i/>
          <w:iCs/>
          <w:color w:val="000000" w:themeColor="text1"/>
          <w:spacing w:val="-4"/>
          <w:kern w:val="0"/>
          <w:sz w:val="40"/>
          <w:szCs w:val="40"/>
        </w:rPr>
        <w:t xml:space="preserve">” </w:t>
      </w:r>
      <w:r>
        <w:rPr>
          <w:rFonts w:ascii="Arial" w:hAnsi="Arial" w:cs="Arial"/>
          <w:bCs/>
          <w:color w:val="000000" w:themeColor="text1"/>
          <w:spacing w:val="-4"/>
          <w:kern w:val="0"/>
          <w:sz w:val="40"/>
          <w:szCs w:val="40"/>
        </w:rPr>
        <w:t xml:space="preserve">and verse 2 answers that question with a resounding </w:t>
      </w:r>
      <w:r w:rsidRPr="0062072F">
        <w:rPr>
          <w:rFonts w:ascii="Arial" w:hAnsi="Arial" w:cs="Arial"/>
          <w:b/>
          <w:color w:val="000000" w:themeColor="text1"/>
          <w:spacing w:val="-4"/>
          <w:kern w:val="0"/>
          <w:sz w:val="40"/>
          <w:szCs w:val="40"/>
        </w:rPr>
        <w:t>NO</w:t>
      </w:r>
      <w:r>
        <w:rPr>
          <w:rFonts w:ascii="Arial" w:hAnsi="Arial" w:cs="Arial"/>
          <w:bCs/>
          <w:color w:val="000000" w:themeColor="text1"/>
          <w:spacing w:val="-4"/>
          <w:kern w:val="0"/>
          <w:sz w:val="40"/>
          <w:szCs w:val="40"/>
        </w:rPr>
        <w:t>!</w:t>
      </w:r>
    </w:p>
    <w:p w14:paraId="7F80D020" w14:textId="77777777" w:rsidR="0062072F" w:rsidRPr="0062072F" w:rsidRDefault="0062072F" w:rsidP="00A77CBD">
      <w:pPr>
        <w:pStyle w:val="NormalWeb"/>
        <w:rPr>
          <w:rFonts w:ascii="Arial" w:hAnsi="Arial" w:cs="Arial"/>
          <w:bCs/>
          <w:color w:val="000000" w:themeColor="text1"/>
          <w:spacing w:val="-4"/>
          <w:kern w:val="0"/>
          <w:sz w:val="12"/>
          <w:szCs w:val="12"/>
        </w:rPr>
      </w:pPr>
    </w:p>
    <w:p w14:paraId="6E1E7B6E" w14:textId="44A16A89" w:rsidR="000060E3" w:rsidRPr="00D44B23" w:rsidRDefault="000060E3" w:rsidP="00A77CBD">
      <w:pPr>
        <w:pStyle w:val="NormalWeb"/>
        <w:rPr>
          <w:rFonts w:ascii="Arial" w:hAnsi="Arial" w:cs="Arial"/>
          <w:bCs/>
          <w:color w:val="000000" w:themeColor="text1"/>
          <w:spacing w:val="-6"/>
          <w:kern w:val="0"/>
          <w:sz w:val="40"/>
          <w:szCs w:val="40"/>
        </w:rPr>
      </w:pPr>
      <w:r>
        <w:rPr>
          <w:rFonts w:ascii="Arial" w:hAnsi="Arial" w:cs="Arial"/>
          <w:bCs/>
          <w:color w:val="000000" w:themeColor="text1"/>
          <w:spacing w:val="-4"/>
          <w:kern w:val="0"/>
          <w:sz w:val="40"/>
          <w:szCs w:val="40"/>
        </w:rPr>
        <w:t xml:space="preserve">The word </w:t>
      </w:r>
      <w:r w:rsidRPr="000060E3">
        <w:rPr>
          <w:rFonts w:ascii="Arial" w:hAnsi="Arial" w:cs="Arial"/>
          <w:bCs/>
          <w:i/>
          <w:iCs/>
          <w:color w:val="000000" w:themeColor="text1"/>
          <w:spacing w:val="-4"/>
          <w:kern w:val="0"/>
          <w:sz w:val="40"/>
          <w:szCs w:val="40"/>
        </w:rPr>
        <w:t>“</w:t>
      </w:r>
      <w:r w:rsidRPr="000060E3">
        <w:rPr>
          <w:rFonts w:ascii="Arial" w:hAnsi="Arial" w:cs="Arial"/>
          <w:b/>
          <w:i/>
          <w:iCs/>
          <w:color w:val="000000" w:themeColor="text1"/>
          <w:spacing w:val="-4"/>
          <w:kern w:val="0"/>
          <w:sz w:val="40"/>
          <w:szCs w:val="40"/>
        </w:rPr>
        <w:t>foreknew</w:t>
      </w:r>
      <w:r w:rsidRPr="000060E3">
        <w:rPr>
          <w:rFonts w:ascii="Arial" w:hAnsi="Arial" w:cs="Arial"/>
          <w:bCs/>
          <w:i/>
          <w:iCs/>
          <w:color w:val="000000" w:themeColor="text1"/>
          <w:spacing w:val="-4"/>
          <w:kern w:val="0"/>
          <w:sz w:val="40"/>
          <w:szCs w:val="40"/>
        </w:rPr>
        <w:t>”</w:t>
      </w:r>
      <w:r>
        <w:rPr>
          <w:rFonts w:ascii="Arial" w:hAnsi="Arial" w:cs="Arial"/>
          <w:bCs/>
          <w:color w:val="000000" w:themeColor="text1"/>
          <w:spacing w:val="-4"/>
          <w:kern w:val="0"/>
          <w:sz w:val="40"/>
          <w:szCs w:val="40"/>
        </w:rPr>
        <w:t xml:space="preserve"> is found six times in the Bible, twice in  </w:t>
      </w:r>
      <w:r w:rsidRPr="00D44B23">
        <w:rPr>
          <w:rFonts w:ascii="Arial" w:hAnsi="Arial" w:cs="Arial"/>
          <w:bCs/>
          <w:color w:val="000000" w:themeColor="text1"/>
          <w:spacing w:val="-6"/>
          <w:kern w:val="0"/>
          <w:sz w:val="40"/>
          <w:szCs w:val="40"/>
        </w:rPr>
        <w:t>one verse.</w:t>
      </w:r>
      <w:r w:rsidR="00D44B23" w:rsidRPr="00D44B23">
        <w:rPr>
          <w:rFonts w:ascii="Arial" w:hAnsi="Arial" w:cs="Arial"/>
          <w:bCs/>
          <w:color w:val="000000" w:themeColor="text1"/>
          <w:spacing w:val="-6"/>
          <w:kern w:val="0"/>
          <w:sz w:val="40"/>
          <w:szCs w:val="40"/>
        </w:rPr>
        <w:t xml:space="preserve"> (Acts 26:5, Rom. 28:29, 11:2, 1 Pet, 1:20, 2 Pet. 3:4</w:t>
      </w:r>
      <w:r w:rsidR="00D44B23">
        <w:rPr>
          <w:rFonts w:ascii="Arial" w:hAnsi="Arial" w:cs="Arial"/>
          <w:bCs/>
          <w:color w:val="000000" w:themeColor="text1"/>
          <w:spacing w:val="-6"/>
          <w:kern w:val="0"/>
          <w:sz w:val="40"/>
          <w:szCs w:val="40"/>
        </w:rPr>
        <w:t>).</w:t>
      </w:r>
    </w:p>
    <w:p w14:paraId="6F67A4C5" w14:textId="77777777" w:rsidR="000060E3" w:rsidRPr="00D44B23" w:rsidRDefault="000060E3" w:rsidP="00A77CBD">
      <w:pPr>
        <w:pStyle w:val="NormalWeb"/>
        <w:rPr>
          <w:rFonts w:ascii="Arial" w:hAnsi="Arial" w:cs="Arial"/>
          <w:bCs/>
          <w:color w:val="000000" w:themeColor="text1"/>
          <w:spacing w:val="-6"/>
          <w:kern w:val="0"/>
          <w:sz w:val="16"/>
          <w:szCs w:val="16"/>
        </w:rPr>
      </w:pPr>
    </w:p>
    <w:p w14:paraId="3385BDAF" w14:textId="77777777" w:rsidR="00840BA9" w:rsidRPr="00840BA9" w:rsidRDefault="00840BA9" w:rsidP="00840BA9">
      <w:pPr>
        <w:pStyle w:val="NormalWeb"/>
        <w:rPr>
          <w:rFonts w:ascii="Arial" w:hAnsi="Arial" w:cs="Arial"/>
          <w:sz w:val="40"/>
          <w:szCs w:val="40"/>
        </w:rPr>
      </w:pPr>
      <w:r w:rsidRPr="00BD0A90">
        <w:rPr>
          <w:rFonts w:ascii="Arial" w:hAnsi="Arial" w:cs="Arial"/>
          <w:b/>
          <w:bCs/>
          <w:i/>
          <w:iCs/>
          <w:color w:val="0035FF"/>
          <w:spacing w:val="-4"/>
          <w:kern w:val="0"/>
          <w:sz w:val="40"/>
          <w:szCs w:val="40"/>
        </w:rPr>
        <w:t>foreknew</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Pr="00840BA9">
        <w:rPr>
          <w:rFonts w:ascii="Arial" w:hAnsi="Arial" w:cs="Arial"/>
          <w:color w:val="000000" w:themeColor="text1"/>
          <w:spacing w:val="-4"/>
          <w:kern w:val="0"/>
          <w:sz w:val="34"/>
          <w:szCs w:val="34"/>
        </w:rPr>
        <w:t>PROGINOSKO</w:t>
      </w:r>
      <w:r>
        <w:rPr>
          <w:rFonts w:ascii="Arial" w:hAnsi="Arial" w:cs="Arial"/>
          <w:color w:val="000000" w:themeColor="text1"/>
          <w:spacing w:val="-4"/>
          <w:kern w:val="0"/>
          <w:sz w:val="40"/>
          <w:szCs w:val="40"/>
        </w:rPr>
        <w:t xml:space="preserve">, </w:t>
      </w:r>
      <w:r w:rsidRPr="00840BA9">
        <w:rPr>
          <w:rFonts w:ascii="#Logos 8 Resource" w:hAnsi="#Logos 8 Resource"/>
          <w:b/>
          <w:bCs/>
          <w:sz w:val="40"/>
          <w:szCs w:val="40"/>
          <w:lang w:val="el-GR"/>
        </w:rPr>
        <w:t>προγινώσκω</w:t>
      </w:r>
      <w:r>
        <w:rPr>
          <w:rFonts w:ascii="#Logos 8 Resource" w:hAnsi="#Logos 8 Resource"/>
          <w:b/>
          <w:bCs/>
          <w:sz w:val="40"/>
          <w:szCs w:val="40"/>
        </w:rPr>
        <w:t xml:space="preserve">, </w:t>
      </w:r>
      <w:r>
        <w:rPr>
          <w:rFonts w:ascii="Arial" w:hAnsi="Arial" w:cs="Arial"/>
          <w:sz w:val="40"/>
          <w:szCs w:val="40"/>
        </w:rPr>
        <w:t>(</w:t>
      </w:r>
      <w:proofErr w:type="spellStart"/>
      <w:r>
        <w:rPr>
          <w:rFonts w:ascii="Arial" w:hAnsi="Arial" w:cs="Arial"/>
          <w:sz w:val="40"/>
          <w:szCs w:val="40"/>
        </w:rPr>
        <w:t>v.aai</w:t>
      </w:r>
      <w:proofErr w:type="spellEnd"/>
      <w:r>
        <w:rPr>
          <w:rFonts w:ascii="Arial" w:hAnsi="Arial" w:cs="Arial"/>
          <w:sz w:val="40"/>
          <w:szCs w:val="40"/>
        </w:rPr>
        <w:t xml:space="preserve">); </w:t>
      </w:r>
      <w:r w:rsidRPr="00840BA9">
        <w:rPr>
          <w:rFonts w:ascii="Cambria Math" w:hAnsi="Cambria Math" w:cs="Cambria Math"/>
          <w:sz w:val="40"/>
          <w:szCs w:val="40"/>
        </w:rPr>
        <w:t>①</w:t>
      </w:r>
      <w:r w:rsidRPr="00840BA9">
        <w:rPr>
          <w:rFonts w:ascii="Arial" w:hAnsi="Arial" w:cs="Arial" w:hint="eastAsia"/>
          <w:sz w:val="40"/>
          <w:szCs w:val="40"/>
        </w:rPr>
        <w:t xml:space="preserve"> to know beforehand or in advance, have foreknowledge (of) </w:t>
      </w:r>
    </w:p>
    <w:p w14:paraId="2CCAB140" w14:textId="77777777" w:rsidR="00840BA9" w:rsidRPr="0062072F" w:rsidRDefault="00840BA9" w:rsidP="00840BA9">
      <w:pPr>
        <w:pStyle w:val="NormalWeb"/>
        <w:rPr>
          <w:rFonts w:ascii="Arial" w:hAnsi="Arial" w:cs="Arial"/>
          <w:sz w:val="16"/>
          <w:szCs w:val="16"/>
        </w:rPr>
      </w:pPr>
    </w:p>
    <w:p w14:paraId="4838F0B1" w14:textId="7AD1B00E" w:rsidR="00E03278" w:rsidRDefault="0062072F" w:rsidP="00A77CBD">
      <w:pPr>
        <w:pStyle w:val="NormalWeb"/>
        <w:rPr>
          <w:rFonts w:ascii="Arial" w:hAnsi="Arial" w:cs="Arial"/>
          <w:b/>
          <w:i/>
          <w:iCs/>
          <w:color w:val="000000" w:themeColor="text1"/>
          <w:spacing w:val="-4"/>
          <w:kern w:val="0"/>
          <w:sz w:val="40"/>
          <w:szCs w:val="40"/>
        </w:rPr>
      </w:pPr>
      <w:r w:rsidRPr="0062072F">
        <w:rPr>
          <w:rFonts w:ascii="Arial" w:hAnsi="Arial" w:cs="Arial"/>
          <w:b/>
          <w:i/>
          <w:iCs/>
          <w:color w:val="000000" w:themeColor="text1"/>
          <w:spacing w:val="-4"/>
          <w:kern w:val="0"/>
          <w:sz w:val="40"/>
          <w:szCs w:val="40"/>
          <w:u w:val="single"/>
        </w:rPr>
        <w:t>Romans 8:29-30</w:t>
      </w:r>
      <w:r w:rsidRPr="0062072F">
        <w:rPr>
          <w:rFonts w:ascii="Arial" w:hAnsi="Arial" w:cs="Arial"/>
          <w:b/>
          <w:i/>
          <w:iCs/>
          <w:color w:val="000000" w:themeColor="text1"/>
          <w:spacing w:val="-4"/>
          <w:kern w:val="0"/>
          <w:sz w:val="40"/>
          <w:szCs w:val="40"/>
        </w:rPr>
        <w:t xml:space="preserve">  For whom He foreknew, He also </w:t>
      </w:r>
      <w:proofErr w:type="spellStart"/>
      <w:r w:rsidRPr="0062072F">
        <w:rPr>
          <w:rFonts w:ascii="Arial" w:hAnsi="Arial" w:cs="Arial"/>
          <w:b/>
          <w:i/>
          <w:iCs/>
          <w:color w:val="000000" w:themeColor="text1"/>
          <w:spacing w:val="-4"/>
          <w:kern w:val="0"/>
          <w:sz w:val="40"/>
          <w:szCs w:val="40"/>
        </w:rPr>
        <w:t>predes</w:t>
      </w:r>
      <w:proofErr w:type="spellEnd"/>
      <w:r>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 xml:space="preserve">tined to become conformed to the image of His Son, that </w:t>
      </w:r>
      <w:r w:rsidR="00E03278">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He might be the first-born among many brethren;  30 and</w:t>
      </w:r>
    </w:p>
    <w:p w14:paraId="1E032C92" w14:textId="77777777" w:rsidR="00E03278" w:rsidRDefault="00E03278" w:rsidP="00A77CBD">
      <w:pPr>
        <w:pStyle w:val="NormalWeb"/>
        <w:rPr>
          <w:rFonts w:ascii="Arial" w:hAnsi="Arial" w:cs="Arial"/>
          <w:b/>
          <w:i/>
          <w:iCs/>
          <w:color w:val="000000" w:themeColor="text1"/>
          <w:spacing w:val="-4"/>
          <w:kern w:val="0"/>
          <w:sz w:val="40"/>
          <w:szCs w:val="40"/>
        </w:rPr>
      </w:pPr>
    </w:p>
    <w:p w14:paraId="2CF01629" w14:textId="2E7AF36A" w:rsidR="000060E3" w:rsidRPr="0062072F" w:rsidRDefault="0062072F" w:rsidP="00A77CBD">
      <w:pPr>
        <w:pStyle w:val="NormalWeb"/>
        <w:rPr>
          <w:rFonts w:ascii="Arial" w:hAnsi="Arial" w:cs="Arial"/>
          <w:b/>
          <w:i/>
          <w:iCs/>
          <w:color w:val="000000" w:themeColor="text1"/>
          <w:spacing w:val="-4"/>
          <w:kern w:val="0"/>
          <w:sz w:val="40"/>
          <w:szCs w:val="40"/>
          <w:u w:val="single"/>
        </w:rPr>
      </w:pPr>
      <w:r w:rsidRPr="0062072F">
        <w:rPr>
          <w:rFonts w:ascii="Arial" w:hAnsi="Arial" w:cs="Arial"/>
          <w:b/>
          <w:i/>
          <w:iCs/>
          <w:color w:val="000000" w:themeColor="text1"/>
          <w:spacing w:val="-4"/>
          <w:kern w:val="0"/>
          <w:sz w:val="40"/>
          <w:szCs w:val="40"/>
        </w:rPr>
        <w:lastRenderedPageBreak/>
        <w:t xml:space="preserve"> whom He predestined, these He also called; and whom </w:t>
      </w:r>
      <w:r w:rsidR="00E03278">
        <w:rPr>
          <w:rFonts w:ascii="Arial" w:hAnsi="Arial" w:cs="Arial"/>
          <w:b/>
          <w:i/>
          <w:iCs/>
          <w:color w:val="000000" w:themeColor="text1"/>
          <w:spacing w:val="-4"/>
          <w:kern w:val="0"/>
          <w:sz w:val="40"/>
          <w:szCs w:val="40"/>
        </w:rPr>
        <w:t xml:space="preserve">   </w:t>
      </w:r>
      <w:r w:rsidRPr="0062072F">
        <w:rPr>
          <w:rFonts w:ascii="Arial" w:hAnsi="Arial" w:cs="Arial"/>
          <w:b/>
          <w:i/>
          <w:iCs/>
          <w:color w:val="000000" w:themeColor="text1"/>
          <w:spacing w:val="-4"/>
          <w:kern w:val="0"/>
          <w:sz w:val="40"/>
          <w:szCs w:val="40"/>
        </w:rPr>
        <w:t>He called, these He also justified; and whom He justified, these He also glorified.</w:t>
      </w:r>
    </w:p>
    <w:p w14:paraId="11449EE0" w14:textId="77777777" w:rsidR="00D44B23" w:rsidRPr="001D7320" w:rsidRDefault="00D44B23" w:rsidP="00A77CBD">
      <w:pPr>
        <w:pStyle w:val="NormalWeb"/>
        <w:rPr>
          <w:rFonts w:ascii="Arial" w:hAnsi="Arial" w:cs="Arial"/>
          <w:b/>
          <w:i/>
          <w:iCs/>
          <w:color w:val="000000" w:themeColor="text1"/>
          <w:spacing w:val="-4"/>
          <w:kern w:val="0"/>
          <w:sz w:val="16"/>
          <w:szCs w:val="16"/>
          <w:u w:val="single"/>
        </w:rPr>
      </w:pPr>
    </w:p>
    <w:p w14:paraId="78E4E49B" w14:textId="4D4ECCD9" w:rsidR="00E03278" w:rsidRPr="00E03278" w:rsidRDefault="00E03278"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Then Paul brought up the prophet Eli</w:t>
      </w:r>
      <w:r w:rsidR="001D7320">
        <w:rPr>
          <w:rFonts w:ascii="Arial" w:hAnsi="Arial" w:cs="Arial"/>
          <w:bCs/>
          <w:color w:val="000000" w:themeColor="text1"/>
          <w:spacing w:val="-4"/>
          <w:kern w:val="0"/>
          <w:sz w:val="40"/>
          <w:szCs w:val="40"/>
        </w:rPr>
        <w:t xml:space="preserve">jah who thought that God  might abandon His people since they had abandoned Him. </w:t>
      </w:r>
    </w:p>
    <w:p w14:paraId="78CA4FEE" w14:textId="77777777" w:rsidR="00E03278" w:rsidRPr="001D7320" w:rsidRDefault="00E03278" w:rsidP="00A77CBD">
      <w:pPr>
        <w:pStyle w:val="NormalWeb"/>
        <w:rPr>
          <w:rFonts w:ascii="Arial" w:hAnsi="Arial" w:cs="Arial"/>
          <w:bCs/>
          <w:i/>
          <w:iCs/>
          <w:color w:val="000000" w:themeColor="text1"/>
          <w:spacing w:val="-4"/>
          <w:kern w:val="0"/>
          <w:sz w:val="16"/>
          <w:szCs w:val="16"/>
          <w:u w:val="single"/>
        </w:rPr>
      </w:pPr>
    </w:p>
    <w:p w14:paraId="004F3676" w14:textId="32BCD25D" w:rsidR="005933BB" w:rsidRPr="005933BB" w:rsidRDefault="005933BB" w:rsidP="00A77CBD">
      <w:pPr>
        <w:pStyle w:val="NormalWeb"/>
        <w:rPr>
          <w:rFonts w:ascii="Arial" w:hAnsi="Arial" w:cs="Arial"/>
          <w:b/>
          <w:bCs/>
          <w:i/>
          <w:iCs/>
          <w:color w:val="0035FF"/>
          <w:spacing w:val="-4"/>
          <w:kern w:val="0"/>
          <w:sz w:val="40"/>
          <w:szCs w:val="40"/>
        </w:rPr>
      </w:pPr>
      <w:r w:rsidRPr="005933BB">
        <w:rPr>
          <w:rFonts w:ascii="Arial" w:hAnsi="Arial" w:cs="Arial"/>
          <w:b/>
          <w:bCs/>
          <w:i/>
          <w:iCs/>
          <w:color w:val="0035FF"/>
          <w:spacing w:val="-4"/>
          <w:kern w:val="0"/>
          <w:sz w:val="40"/>
          <w:szCs w:val="40"/>
          <w:u w:val="single"/>
        </w:rPr>
        <w:t>Romans 11:3-4</w:t>
      </w:r>
      <w:r w:rsidRPr="005933BB">
        <w:rPr>
          <w:rFonts w:ascii="Arial" w:hAnsi="Arial" w:cs="Arial"/>
          <w:b/>
          <w:bCs/>
          <w:i/>
          <w:iCs/>
          <w:color w:val="0035FF"/>
          <w:spacing w:val="-4"/>
          <w:kern w:val="0"/>
          <w:sz w:val="40"/>
          <w:szCs w:val="40"/>
        </w:rPr>
        <w:t xml:space="preserve">  Lord, they have killed Thy prophets, they have torn down Thine altars, and I alone am left, and they are seeking my life."</w:t>
      </w:r>
      <w:r>
        <w:rPr>
          <w:rFonts w:ascii="Arial" w:hAnsi="Arial" w:cs="Arial"/>
          <w:b/>
          <w:bCs/>
          <w:i/>
          <w:iCs/>
          <w:color w:val="0035FF"/>
          <w:spacing w:val="-4"/>
          <w:kern w:val="0"/>
          <w:sz w:val="40"/>
          <w:szCs w:val="40"/>
        </w:rPr>
        <w:t xml:space="preserve"> </w:t>
      </w:r>
      <w:r w:rsidRPr="005933BB">
        <w:rPr>
          <w:rFonts w:ascii="Arial" w:hAnsi="Arial" w:cs="Arial"/>
          <w:color w:val="000000" w:themeColor="text1"/>
          <w:spacing w:val="-4"/>
          <w:kern w:val="0"/>
          <w:sz w:val="36"/>
          <w:szCs w:val="36"/>
        </w:rPr>
        <w:t>(</w:t>
      </w:r>
      <w:r w:rsidRPr="005933BB">
        <w:rPr>
          <w:rFonts w:ascii="Arial" w:hAnsi="Arial" w:cs="Arial"/>
          <w:color w:val="000000" w:themeColor="text1"/>
          <w:spacing w:val="-4"/>
          <w:kern w:val="0"/>
          <w:sz w:val="36"/>
          <w:szCs w:val="36"/>
          <w:u w:val="single"/>
        </w:rPr>
        <w:t>1 Kings 19:14</w:t>
      </w:r>
      <w:r w:rsidRPr="005933BB">
        <w:rPr>
          <w:rFonts w:ascii="Arial" w:hAnsi="Arial" w:cs="Arial"/>
          <w:color w:val="000000" w:themeColor="text1"/>
          <w:spacing w:val="-4"/>
          <w:kern w:val="0"/>
          <w:sz w:val="36"/>
          <w:szCs w:val="36"/>
        </w:rPr>
        <w:t>)</w:t>
      </w:r>
      <w:r w:rsidRPr="005933BB">
        <w:rPr>
          <w:rFonts w:ascii="Arial" w:hAnsi="Arial" w:cs="Arial"/>
          <w:b/>
          <w:bCs/>
          <w:i/>
          <w:iCs/>
          <w:color w:val="000000" w:themeColor="text1"/>
          <w:spacing w:val="-4"/>
          <w:kern w:val="0"/>
          <w:sz w:val="40"/>
          <w:szCs w:val="40"/>
        </w:rPr>
        <w:t xml:space="preserve">  </w:t>
      </w:r>
      <w:r w:rsidRPr="005933BB">
        <w:rPr>
          <w:rFonts w:ascii="Arial" w:hAnsi="Arial" w:cs="Arial"/>
          <w:b/>
          <w:bCs/>
          <w:i/>
          <w:iCs/>
          <w:color w:val="0035FF"/>
          <w:spacing w:val="-4"/>
          <w:kern w:val="0"/>
          <w:sz w:val="40"/>
          <w:szCs w:val="40"/>
        </w:rPr>
        <w:t>4</w:t>
      </w:r>
      <w:r>
        <w:rPr>
          <w:rFonts w:ascii="Arial" w:hAnsi="Arial" w:cs="Arial"/>
          <w:b/>
          <w:bCs/>
          <w:i/>
          <w:iCs/>
          <w:color w:val="0035FF"/>
          <w:spacing w:val="-4"/>
          <w:kern w:val="0"/>
          <w:sz w:val="40"/>
          <w:szCs w:val="40"/>
        </w:rPr>
        <w:t>)</w:t>
      </w:r>
      <w:r w:rsidRPr="005933BB">
        <w:rPr>
          <w:rFonts w:ascii="Arial" w:hAnsi="Arial" w:cs="Arial"/>
          <w:b/>
          <w:bCs/>
          <w:i/>
          <w:iCs/>
          <w:color w:val="0035FF"/>
          <w:spacing w:val="-4"/>
          <w:kern w:val="0"/>
          <w:sz w:val="40"/>
          <w:szCs w:val="40"/>
        </w:rPr>
        <w:t xml:space="preserve"> But what is the divine response to him? "I have kept for Myself seven thousand men who have not bowed the knee to Baal."</w:t>
      </w:r>
      <w:r>
        <w:rPr>
          <w:rFonts w:ascii="Arial" w:hAnsi="Arial" w:cs="Arial"/>
          <w:b/>
          <w:bCs/>
          <w:i/>
          <w:iCs/>
          <w:color w:val="0035FF"/>
          <w:spacing w:val="-4"/>
          <w:kern w:val="0"/>
          <w:sz w:val="40"/>
          <w:szCs w:val="40"/>
        </w:rPr>
        <w:t xml:space="preserve"> </w:t>
      </w:r>
      <w:r w:rsidRPr="005E4ED9">
        <w:rPr>
          <w:rFonts w:ascii="Arial" w:hAnsi="Arial" w:cs="Arial"/>
          <w:i/>
          <w:iCs/>
          <w:color w:val="000000" w:themeColor="text1"/>
          <w:spacing w:val="-4"/>
          <w:kern w:val="0"/>
          <w:sz w:val="40"/>
          <w:szCs w:val="40"/>
        </w:rPr>
        <w:t>(</w:t>
      </w:r>
      <w:r w:rsidRPr="005933BB">
        <w:rPr>
          <w:rFonts w:ascii="Arial" w:hAnsi="Arial" w:cs="Arial"/>
          <w:bCs/>
          <w:i/>
          <w:iCs/>
          <w:color w:val="000000" w:themeColor="text1"/>
          <w:spacing w:val="-4"/>
          <w:kern w:val="0"/>
          <w:sz w:val="36"/>
          <w:szCs w:val="36"/>
          <w:u w:val="single"/>
        </w:rPr>
        <w:t>1 Kings 19:18</w:t>
      </w:r>
      <w:r w:rsidR="005E4ED9">
        <w:rPr>
          <w:rFonts w:ascii="Arial" w:hAnsi="Arial" w:cs="Arial"/>
          <w:bCs/>
          <w:i/>
          <w:iCs/>
          <w:color w:val="000000" w:themeColor="text1"/>
          <w:spacing w:val="-4"/>
          <w:kern w:val="0"/>
          <w:sz w:val="36"/>
          <w:szCs w:val="36"/>
          <w:u w:val="single"/>
        </w:rPr>
        <w:t>)</w:t>
      </w:r>
      <w:r w:rsidRPr="00C36743">
        <w:rPr>
          <w:rFonts w:ascii="Arial" w:hAnsi="Arial" w:cs="Arial"/>
          <w:b/>
          <w:i/>
          <w:iCs/>
          <w:color w:val="000000" w:themeColor="text1"/>
          <w:spacing w:val="-4"/>
          <w:kern w:val="0"/>
          <w:sz w:val="40"/>
          <w:szCs w:val="40"/>
        </w:rPr>
        <w:t xml:space="preserve">  </w:t>
      </w:r>
    </w:p>
    <w:p w14:paraId="7BD2F539" w14:textId="77777777" w:rsidR="005933BB" w:rsidRPr="005E4ED9" w:rsidRDefault="005933BB" w:rsidP="00A77CBD">
      <w:pPr>
        <w:pStyle w:val="NormalWeb"/>
        <w:rPr>
          <w:rFonts w:ascii="Arial" w:hAnsi="Arial" w:cs="Arial"/>
          <w:bCs/>
          <w:color w:val="000000" w:themeColor="text1"/>
          <w:spacing w:val="-4"/>
          <w:kern w:val="0"/>
          <w:sz w:val="16"/>
          <w:szCs w:val="16"/>
        </w:rPr>
      </w:pPr>
    </w:p>
    <w:p w14:paraId="674CF807" w14:textId="2E6D4657" w:rsidR="005933BB" w:rsidRDefault="005E4ED9" w:rsidP="00A77CBD">
      <w:pPr>
        <w:pStyle w:val="NormalWeb"/>
        <w:rPr>
          <w:rFonts w:ascii="Arial" w:hAnsi="Arial" w:cs="Arial"/>
          <w:bCs/>
          <w:color w:val="000000" w:themeColor="text1"/>
          <w:spacing w:val="-4"/>
          <w:kern w:val="0"/>
          <w:sz w:val="40"/>
          <w:szCs w:val="40"/>
        </w:rPr>
      </w:pPr>
      <w:r>
        <w:rPr>
          <w:rFonts w:ascii="Arial" w:hAnsi="Arial" w:cs="Arial"/>
          <w:bCs/>
          <w:color w:val="000000" w:themeColor="text1"/>
          <w:spacing w:val="-4"/>
          <w:kern w:val="0"/>
          <w:sz w:val="40"/>
          <w:szCs w:val="40"/>
        </w:rPr>
        <w:t xml:space="preserve">Elijah learned that God will never abandon His people no matter what. Now Paul gives another illustration which has to do with a remnant of believers. </w:t>
      </w:r>
      <w:r w:rsidR="000E449C">
        <w:rPr>
          <w:rFonts w:ascii="Arial" w:hAnsi="Arial" w:cs="Arial"/>
          <w:bCs/>
          <w:color w:val="000000" w:themeColor="text1"/>
          <w:spacing w:val="-4"/>
          <w:kern w:val="0"/>
          <w:sz w:val="40"/>
          <w:szCs w:val="40"/>
        </w:rPr>
        <w:t>God always has a remnant of believers.</w:t>
      </w:r>
    </w:p>
    <w:p w14:paraId="7EB56E51" w14:textId="77777777" w:rsidR="003B39B2" w:rsidRPr="003B39B2" w:rsidRDefault="003B39B2" w:rsidP="00A77CBD">
      <w:pPr>
        <w:pStyle w:val="NormalWeb"/>
        <w:rPr>
          <w:rFonts w:ascii="Arial" w:hAnsi="Arial" w:cs="Arial"/>
          <w:bCs/>
          <w:color w:val="000000" w:themeColor="text1"/>
          <w:spacing w:val="-4"/>
          <w:kern w:val="0"/>
          <w:sz w:val="16"/>
          <w:szCs w:val="16"/>
        </w:rPr>
      </w:pPr>
    </w:p>
    <w:p w14:paraId="2FD15F46" w14:textId="2343A546" w:rsidR="003B39B2" w:rsidRPr="003B39B2" w:rsidRDefault="003B39B2" w:rsidP="003B39B2">
      <w:pPr>
        <w:pStyle w:val="NormalWeb"/>
        <w:ind w:left="180" w:hanging="180"/>
        <w:rPr>
          <w:rFonts w:ascii="Arial" w:hAnsi="Arial" w:cs="Arial"/>
          <w:bCs/>
          <w:color w:val="000000" w:themeColor="text1"/>
          <w:spacing w:val="-4"/>
          <w:kern w:val="0"/>
        </w:rPr>
      </w:pPr>
      <w:r w:rsidRPr="003B39B2">
        <w:rPr>
          <w:rFonts w:ascii="Arial" w:hAnsi="Arial" w:cs="Arial"/>
          <w:bCs/>
          <w:i/>
          <w:iCs/>
          <w:color w:val="000000" w:themeColor="text1"/>
          <w:spacing w:val="-4"/>
          <w:kern w:val="0"/>
          <w:sz w:val="40"/>
          <w:szCs w:val="40"/>
        </w:rPr>
        <w:t xml:space="preserve">  “We may see what is going on in the world and we may think that God has lost the battle but He never does. God cannot lose because He uses the opposition against Him to win. Elijah had no reason to despair nor do we.” </w:t>
      </w:r>
      <w:r>
        <w:rPr>
          <w:rFonts w:ascii="Arial" w:hAnsi="Arial" w:cs="Arial"/>
          <w:bCs/>
          <w:color w:val="000000" w:themeColor="text1"/>
          <w:spacing w:val="-4"/>
          <w:kern w:val="0"/>
          <w:sz w:val="40"/>
          <w:szCs w:val="40"/>
        </w:rPr>
        <w:t xml:space="preserve"> </w:t>
      </w:r>
      <w:r>
        <w:rPr>
          <w:rFonts w:ascii="Arial" w:hAnsi="Arial" w:cs="Arial"/>
          <w:bCs/>
          <w:color w:val="000000" w:themeColor="text1"/>
          <w:spacing w:val="-4"/>
          <w:kern w:val="0"/>
        </w:rPr>
        <w:t>Grace Notes, Romans</w:t>
      </w:r>
    </w:p>
    <w:p w14:paraId="77FD8E4F" w14:textId="77777777" w:rsidR="005933BB" w:rsidRPr="005E4ED9" w:rsidRDefault="005933BB" w:rsidP="00A77CBD">
      <w:pPr>
        <w:pStyle w:val="NormalWeb"/>
        <w:rPr>
          <w:rFonts w:ascii="Arial" w:hAnsi="Arial" w:cs="Arial"/>
          <w:bCs/>
          <w:color w:val="000000" w:themeColor="text1"/>
          <w:spacing w:val="-4"/>
          <w:kern w:val="0"/>
          <w:sz w:val="16"/>
          <w:szCs w:val="16"/>
        </w:rPr>
      </w:pPr>
    </w:p>
    <w:p w14:paraId="088A6A03" w14:textId="6808B1DB" w:rsidR="005E4ED9" w:rsidRPr="005E4ED9" w:rsidRDefault="005E4ED9" w:rsidP="00A77CBD">
      <w:pPr>
        <w:pStyle w:val="NormalWeb"/>
        <w:rPr>
          <w:rFonts w:ascii="Arial" w:hAnsi="Arial" w:cs="Arial"/>
          <w:b/>
          <w:bCs/>
          <w:i/>
          <w:iCs/>
          <w:color w:val="0035FF"/>
          <w:spacing w:val="-4"/>
          <w:kern w:val="0"/>
          <w:sz w:val="40"/>
          <w:szCs w:val="40"/>
        </w:rPr>
      </w:pPr>
      <w:r w:rsidRPr="005E4ED9">
        <w:rPr>
          <w:rFonts w:ascii="Arial" w:hAnsi="Arial" w:cs="Arial"/>
          <w:b/>
          <w:bCs/>
          <w:i/>
          <w:iCs/>
          <w:color w:val="0035FF"/>
          <w:spacing w:val="-4"/>
          <w:kern w:val="0"/>
          <w:sz w:val="40"/>
          <w:szCs w:val="40"/>
          <w:u w:val="single"/>
        </w:rPr>
        <w:t>Romans 11:5</w:t>
      </w:r>
      <w:r w:rsidRPr="005E4ED9">
        <w:rPr>
          <w:rFonts w:ascii="Arial" w:hAnsi="Arial" w:cs="Arial"/>
          <w:b/>
          <w:bCs/>
          <w:i/>
          <w:iCs/>
          <w:color w:val="0035FF"/>
          <w:spacing w:val="-4"/>
          <w:kern w:val="0"/>
          <w:sz w:val="40"/>
          <w:szCs w:val="40"/>
        </w:rPr>
        <w:t xml:space="preserve">  In the same way then, there has also come </w:t>
      </w:r>
      <w:r w:rsidR="000E449C">
        <w:rPr>
          <w:rFonts w:ascii="Arial" w:hAnsi="Arial" w:cs="Arial"/>
          <w:b/>
          <w:bCs/>
          <w:i/>
          <w:iCs/>
          <w:color w:val="0035FF"/>
          <w:spacing w:val="-4"/>
          <w:kern w:val="0"/>
          <w:sz w:val="40"/>
          <w:szCs w:val="40"/>
        </w:rPr>
        <w:t xml:space="preserve"> </w:t>
      </w:r>
      <w:r w:rsidRPr="005E4ED9">
        <w:rPr>
          <w:rFonts w:ascii="Arial" w:hAnsi="Arial" w:cs="Arial"/>
          <w:b/>
          <w:bCs/>
          <w:i/>
          <w:iCs/>
          <w:color w:val="0035FF"/>
          <w:spacing w:val="-4"/>
          <w:kern w:val="0"/>
          <w:sz w:val="40"/>
          <w:szCs w:val="40"/>
        </w:rPr>
        <w:t>to be at the present time a remnant according to God's gracious choice.</w:t>
      </w:r>
    </w:p>
    <w:p w14:paraId="24BDDEF8" w14:textId="77777777" w:rsidR="00C36743" w:rsidRPr="00C36743" w:rsidRDefault="00C36743" w:rsidP="00A77CBD">
      <w:pPr>
        <w:pStyle w:val="NormalWeb"/>
        <w:rPr>
          <w:rFonts w:ascii="Arial" w:hAnsi="Arial" w:cs="Arial"/>
          <w:bCs/>
          <w:color w:val="000000" w:themeColor="text1"/>
          <w:spacing w:val="-4"/>
          <w:kern w:val="0"/>
          <w:sz w:val="16"/>
          <w:szCs w:val="16"/>
        </w:rPr>
      </w:pPr>
    </w:p>
    <w:p w14:paraId="3B9E3A5D" w14:textId="55BF043E" w:rsidR="005933BB" w:rsidRPr="000E449C" w:rsidRDefault="000E449C" w:rsidP="00A77CBD">
      <w:pPr>
        <w:pStyle w:val="NormalWeb"/>
        <w:rPr>
          <w:rFonts w:ascii="Arial" w:hAnsi="Arial" w:cs="Arial"/>
          <w:b/>
          <w:i/>
          <w:iCs/>
          <w:color w:val="000000" w:themeColor="text1"/>
          <w:spacing w:val="-4"/>
          <w:kern w:val="0"/>
          <w:sz w:val="40"/>
          <w:szCs w:val="40"/>
        </w:rPr>
      </w:pPr>
      <w:r w:rsidRPr="000E449C">
        <w:rPr>
          <w:rFonts w:ascii="Arial" w:hAnsi="Arial" w:cs="Arial"/>
          <w:b/>
          <w:i/>
          <w:iCs/>
          <w:color w:val="000000" w:themeColor="text1"/>
          <w:spacing w:val="-4"/>
          <w:kern w:val="0"/>
          <w:sz w:val="40"/>
          <w:szCs w:val="40"/>
          <w:u w:val="single"/>
        </w:rPr>
        <w:t>Romans 9:27</w:t>
      </w:r>
      <w:r w:rsidRPr="000E449C">
        <w:rPr>
          <w:rFonts w:ascii="Arial" w:hAnsi="Arial" w:cs="Arial"/>
          <w:b/>
          <w:i/>
          <w:iCs/>
          <w:color w:val="000000" w:themeColor="text1"/>
          <w:spacing w:val="-4"/>
          <w:kern w:val="0"/>
          <w:sz w:val="40"/>
          <w:szCs w:val="40"/>
        </w:rPr>
        <w:t xml:space="preserve">  And Isaiah cries out concerning Israel, "Though the number of the sons of Israel be as the sand of the sea, </w:t>
      </w:r>
      <w:r w:rsidRPr="00FC0DE0">
        <w:rPr>
          <w:rFonts w:ascii="Arial" w:hAnsi="Arial" w:cs="Arial"/>
          <w:b/>
          <w:i/>
          <w:iCs/>
          <w:color w:val="000000" w:themeColor="text1"/>
          <w:spacing w:val="-4"/>
          <w:kern w:val="0"/>
          <w:sz w:val="40"/>
          <w:szCs w:val="40"/>
          <w:u w:val="single"/>
        </w:rPr>
        <w:t>it is the remnant that will be saved</w:t>
      </w:r>
      <w:r w:rsidRPr="000E449C">
        <w:rPr>
          <w:rFonts w:ascii="Arial" w:hAnsi="Arial" w:cs="Arial"/>
          <w:b/>
          <w:i/>
          <w:iCs/>
          <w:color w:val="000000" w:themeColor="text1"/>
          <w:spacing w:val="-4"/>
          <w:kern w:val="0"/>
          <w:sz w:val="40"/>
          <w:szCs w:val="40"/>
        </w:rPr>
        <w:t>;</w:t>
      </w:r>
    </w:p>
    <w:p w14:paraId="54AF1031" w14:textId="77777777" w:rsidR="005933BB" w:rsidRDefault="005933BB" w:rsidP="00A77CBD">
      <w:pPr>
        <w:pStyle w:val="NormalWeb"/>
        <w:rPr>
          <w:rFonts w:ascii="Arial" w:hAnsi="Arial" w:cs="Arial"/>
          <w:b/>
          <w:i/>
          <w:iCs/>
          <w:color w:val="000000" w:themeColor="text1"/>
          <w:spacing w:val="-4"/>
          <w:kern w:val="0"/>
          <w:sz w:val="40"/>
          <w:szCs w:val="40"/>
          <w:u w:val="single"/>
        </w:rPr>
      </w:pPr>
    </w:p>
    <w:p w14:paraId="4757C5A2" w14:textId="77777777" w:rsidR="00FC0DE0" w:rsidRDefault="00FC0DE0" w:rsidP="00FC0DE0">
      <w:pPr>
        <w:pStyle w:val="NormalWeb"/>
        <w:rPr>
          <w:rFonts w:ascii="Arial" w:hAnsi="Arial" w:cs="Arial"/>
          <w:bCs/>
          <w:color w:val="000000" w:themeColor="text1"/>
          <w:spacing w:val="-4"/>
          <w:kern w:val="0"/>
          <w:sz w:val="40"/>
          <w:szCs w:val="40"/>
        </w:rPr>
      </w:pPr>
      <w:r w:rsidRPr="00FC0DE0">
        <w:rPr>
          <w:rFonts w:ascii="Arial" w:hAnsi="Arial" w:cs="Arial"/>
          <w:b/>
          <w:i/>
          <w:iCs/>
          <w:color w:val="000000" w:themeColor="text1"/>
          <w:spacing w:val="-4"/>
          <w:kern w:val="0"/>
          <w:sz w:val="40"/>
          <w:szCs w:val="40"/>
        </w:rPr>
        <w:t>it is the remnant that will be saved</w:t>
      </w:r>
      <w:r w:rsidRPr="00FC0DE0">
        <w:rPr>
          <w:rFonts w:ascii="Arial" w:hAnsi="Arial" w:cs="Arial"/>
          <w:bCs/>
          <w:color w:val="000000" w:themeColor="text1"/>
          <w:spacing w:val="-4"/>
          <w:kern w:val="0"/>
          <w:sz w:val="40"/>
          <w:szCs w:val="40"/>
        </w:rPr>
        <w:t>; - Of course, “saved” does not refer to being eternally saved through believing the gospel;</w:t>
      </w:r>
    </w:p>
    <w:p w14:paraId="7B864ABA" w14:textId="77777777" w:rsidR="003B39B2" w:rsidRDefault="003B39B2" w:rsidP="00FC0DE0">
      <w:pPr>
        <w:pStyle w:val="NormalWeb"/>
        <w:rPr>
          <w:rFonts w:ascii="Arial" w:hAnsi="Arial" w:cs="Arial"/>
          <w:bCs/>
          <w:color w:val="000000" w:themeColor="text1"/>
          <w:spacing w:val="-4"/>
          <w:kern w:val="0"/>
          <w:sz w:val="40"/>
          <w:szCs w:val="40"/>
        </w:rPr>
      </w:pPr>
    </w:p>
    <w:p w14:paraId="115CDE06" w14:textId="185880CA" w:rsidR="00FC0DE0" w:rsidRDefault="00FC0DE0" w:rsidP="00FC0DE0">
      <w:pPr>
        <w:pStyle w:val="NormalWeb"/>
        <w:rPr>
          <w:rFonts w:ascii="Arial" w:hAnsi="Arial" w:cs="Arial"/>
          <w:bCs/>
          <w:color w:val="000000" w:themeColor="text1"/>
          <w:spacing w:val="-4"/>
          <w:kern w:val="0"/>
          <w:sz w:val="40"/>
          <w:szCs w:val="40"/>
        </w:rPr>
      </w:pPr>
      <w:r w:rsidRPr="00FC0DE0">
        <w:rPr>
          <w:rFonts w:ascii="Arial" w:hAnsi="Arial" w:cs="Arial"/>
          <w:bCs/>
          <w:color w:val="000000" w:themeColor="text1"/>
          <w:spacing w:val="-4"/>
          <w:kern w:val="0"/>
          <w:sz w:val="40"/>
          <w:szCs w:val="40"/>
        </w:rPr>
        <w:t xml:space="preserve">it means there is a somewhat small minority of </w:t>
      </w:r>
      <w:r w:rsidR="00020196">
        <w:rPr>
          <w:rFonts w:ascii="Arial" w:hAnsi="Arial" w:cs="Arial"/>
          <w:bCs/>
          <w:color w:val="000000" w:themeColor="text1"/>
          <w:spacing w:val="-4"/>
          <w:kern w:val="0"/>
          <w:sz w:val="40"/>
          <w:szCs w:val="40"/>
        </w:rPr>
        <w:t>believers</w:t>
      </w:r>
      <w:r w:rsidR="000C4FD0">
        <w:rPr>
          <w:rFonts w:ascii="Arial" w:hAnsi="Arial" w:cs="Arial"/>
          <w:bCs/>
          <w:color w:val="000000" w:themeColor="text1"/>
          <w:spacing w:val="-4"/>
          <w:kern w:val="0"/>
          <w:sz w:val="40"/>
          <w:szCs w:val="40"/>
        </w:rPr>
        <w:t xml:space="preserve"> </w:t>
      </w:r>
      <w:r w:rsidRPr="00FC0DE0">
        <w:rPr>
          <w:rFonts w:ascii="Arial" w:hAnsi="Arial" w:cs="Arial"/>
          <w:bCs/>
          <w:color w:val="000000" w:themeColor="text1"/>
          <w:spacing w:val="-4"/>
          <w:kern w:val="0"/>
          <w:sz w:val="40"/>
          <w:szCs w:val="40"/>
        </w:rPr>
        <w:t xml:space="preserve"> who will be delivered from the wrath of God.</w:t>
      </w:r>
    </w:p>
    <w:p w14:paraId="47522511" w14:textId="77777777" w:rsidR="00FC0DE0" w:rsidRPr="003B39B2" w:rsidRDefault="00FC0DE0" w:rsidP="00A77CBD">
      <w:pPr>
        <w:pStyle w:val="NormalWeb"/>
        <w:rPr>
          <w:rFonts w:ascii="Arial" w:hAnsi="Arial" w:cs="Arial"/>
          <w:bCs/>
          <w:color w:val="000000" w:themeColor="text1"/>
          <w:spacing w:val="-4"/>
          <w:kern w:val="0"/>
          <w:sz w:val="16"/>
          <w:szCs w:val="16"/>
        </w:rPr>
      </w:pPr>
    </w:p>
    <w:p w14:paraId="1E0D365B" w14:textId="455E2847" w:rsidR="005933BB" w:rsidRPr="00FC0DE0" w:rsidRDefault="00FC0DE0" w:rsidP="00A77CBD">
      <w:pPr>
        <w:pStyle w:val="NormalWeb"/>
        <w:rPr>
          <w:rFonts w:ascii="Arial" w:hAnsi="Arial" w:cs="Arial"/>
          <w:bCs/>
          <w:color w:val="000000" w:themeColor="text1"/>
          <w:spacing w:val="-4"/>
          <w:kern w:val="0"/>
          <w:sz w:val="40"/>
          <w:szCs w:val="40"/>
        </w:rPr>
      </w:pPr>
      <w:r w:rsidRPr="00FC0DE0">
        <w:rPr>
          <w:rFonts w:ascii="Arial" w:hAnsi="Arial" w:cs="Arial"/>
          <w:bCs/>
          <w:color w:val="000000" w:themeColor="text1"/>
          <w:spacing w:val="-4"/>
          <w:kern w:val="0"/>
          <w:sz w:val="40"/>
          <w:szCs w:val="40"/>
        </w:rPr>
        <w:t xml:space="preserve">God promised Abram that the number of his seed would be as the stars or the sand on the seashore and that all the nations on earth would be blessed through his Seed.  </w:t>
      </w:r>
      <w:r w:rsidR="00020196">
        <w:rPr>
          <w:rFonts w:ascii="Arial" w:hAnsi="Arial" w:cs="Arial"/>
          <w:bCs/>
          <w:color w:val="000000" w:themeColor="text1"/>
          <w:spacing w:val="-4"/>
          <w:kern w:val="0"/>
          <w:sz w:val="40"/>
          <w:szCs w:val="40"/>
        </w:rPr>
        <w:t>(</w:t>
      </w:r>
      <w:r w:rsidR="00020196" w:rsidRPr="000C4FD0">
        <w:rPr>
          <w:rFonts w:ascii="Arial" w:hAnsi="Arial" w:cs="Arial"/>
          <w:b/>
          <w:i/>
          <w:iCs/>
          <w:color w:val="000000" w:themeColor="text1"/>
          <w:spacing w:val="-4"/>
          <w:kern w:val="0"/>
          <w:sz w:val="40"/>
          <w:szCs w:val="40"/>
          <w:u w:val="single"/>
        </w:rPr>
        <w:t>Gen. 22:17-18</w:t>
      </w:r>
      <w:r w:rsidR="00020196">
        <w:rPr>
          <w:rFonts w:ascii="Arial" w:hAnsi="Arial" w:cs="Arial"/>
          <w:bCs/>
          <w:color w:val="000000" w:themeColor="text1"/>
          <w:spacing w:val="-4"/>
          <w:kern w:val="0"/>
          <w:sz w:val="40"/>
          <w:szCs w:val="40"/>
        </w:rPr>
        <w:t>)</w:t>
      </w:r>
    </w:p>
    <w:p w14:paraId="0FD2B27E" w14:textId="74DB9C86" w:rsidR="00C36743" w:rsidRPr="003B39B2" w:rsidRDefault="00C36743" w:rsidP="00A77CBD">
      <w:pPr>
        <w:pStyle w:val="NormalWeb"/>
        <w:rPr>
          <w:rFonts w:ascii="Arial" w:hAnsi="Arial" w:cs="Arial"/>
          <w:b/>
          <w:i/>
          <w:iCs/>
          <w:color w:val="000000" w:themeColor="text1"/>
          <w:spacing w:val="-4"/>
          <w:kern w:val="0"/>
          <w:sz w:val="16"/>
          <w:szCs w:val="16"/>
        </w:rPr>
      </w:pPr>
    </w:p>
    <w:p w14:paraId="5D13D1D6" w14:textId="6AC9908E" w:rsidR="00020196" w:rsidRDefault="00020196" w:rsidP="00A77CBD">
      <w:pPr>
        <w:pStyle w:val="NormalWeb"/>
        <w:rPr>
          <w:rFonts w:ascii="Arial" w:hAnsi="Arial" w:cs="Arial"/>
          <w:b/>
          <w:i/>
          <w:iCs/>
          <w:color w:val="000000" w:themeColor="text1"/>
          <w:spacing w:val="-4"/>
          <w:kern w:val="0"/>
          <w:sz w:val="40"/>
          <w:szCs w:val="40"/>
        </w:rPr>
      </w:pPr>
      <w:r w:rsidRPr="00020196">
        <w:rPr>
          <w:rFonts w:ascii="Arial" w:hAnsi="Arial" w:cs="Arial"/>
          <w:bCs/>
          <w:color w:val="000000" w:themeColor="text1"/>
          <w:spacing w:val="-4"/>
          <w:kern w:val="0"/>
          <w:sz w:val="40"/>
          <w:szCs w:val="40"/>
        </w:rPr>
        <w:t>Jews who become members of the church, the body of Christ, are what Paul later called</w:t>
      </w:r>
      <w:r w:rsidRPr="00020196">
        <w:rPr>
          <w:rFonts w:ascii="Arial" w:hAnsi="Arial" w:cs="Arial"/>
          <w:bCs/>
          <w:i/>
          <w:iCs/>
          <w:color w:val="000000" w:themeColor="text1"/>
          <w:spacing w:val="-4"/>
          <w:kern w:val="0"/>
          <w:sz w:val="40"/>
          <w:szCs w:val="40"/>
        </w:rPr>
        <w:t xml:space="preserve"> “a remnant chosen by grace” </w:t>
      </w:r>
      <w:r w:rsidRPr="00020196">
        <w:rPr>
          <w:rFonts w:ascii="Arial" w:hAnsi="Arial" w:cs="Arial"/>
          <w:b/>
          <w:i/>
          <w:iCs/>
          <w:color w:val="000000" w:themeColor="text1"/>
          <w:spacing w:val="-4"/>
          <w:kern w:val="0"/>
          <w:sz w:val="40"/>
          <w:szCs w:val="40"/>
        </w:rPr>
        <w:t xml:space="preserve">(Rom. 11:5), </w:t>
      </w:r>
      <w:r w:rsidRPr="00020196">
        <w:rPr>
          <w:rFonts w:ascii="Arial" w:hAnsi="Arial" w:cs="Arial"/>
          <w:bCs/>
          <w:color w:val="000000" w:themeColor="text1"/>
          <w:spacing w:val="-4"/>
          <w:kern w:val="0"/>
          <w:sz w:val="40"/>
          <w:szCs w:val="40"/>
        </w:rPr>
        <w:t>which included himself</w:t>
      </w:r>
      <w:r w:rsidRPr="00020196">
        <w:rPr>
          <w:rFonts w:ascii="Arial" w:hAnsi="Arial" w:cs="Arial"/>
          <w:b/>
          <w:i/>
          <w:iCs/>
          <w:color w:val="000000" w:themeColor="text1"/>
          <w:spacing w:val="-4"/>
          <w:kern w:val="0"/>
          <w:sz w:val="40"/>
          <w:szCs w:val="40"/>
        </w:rPr>
        <w:t xml:space="preserve"> (Rom. 11:1).</w:t>
      </w:r>
    </w:p>
    <w:p w14:paraId="5FC4C99B" w14:textId="77777777" w:rsidR="003B39B2" w:rsidRPr="008314AA" w:rsidRDefault="003B39B2" w:rsidP="00A77CBD">
      <w:pPr>
        <w:pStyle w:val="NormalWeb"/>
        <w:rPr>
          <w:rFonts w:ascii="Arial" w:hAnsi="Arial" w:cs="Arial"/>
          <w:b/>
          <w:i/>
          <w:iCs/>
          <w:color w:val="000000" w:themeColor="text1"/>
          <w:spacing w:val="-4"/>
          <w:kern w:val="0"/>
          <w:sz w:val="16"/>
          <w:szCs w:val="16"/>
        </w:rPr>
      </w:pPr>
    </w:p>
    <w:p w14:paraId="4503A1D8" w14:textId="246416DB" w:rsidR="003B39B2" w:rsidRDefault="008314AA" w:rsidP="00A77CBD">
      <w:pPr>
        <w:pStyle w:val="NormalWeb"/>
        <w:rPr>
          <w:rFonts w:ascii="Arial" w:hAnsi="Arial" w:cs="Arial"/>
          <w:b/>
          <w:bCs/>
          <w:i/>
          <w:iCs/>
          <w:color w:val="0035FF"/>
          <w:spacing w:val="-4"/>
          <w:kern w:val="0"/>
          <w:sz w:val="40"/>
          <w:szCs w:val="40"/>
        </w:rPr>
      </w:pPr>
      <w:r w:rsidRPr="008314AA">
        <w:rPr>
          <w:rFonts w:ascii="Arial" w:hAnsi="Arial" w:cs="Arial"/>
          <w:b/>
          <w:bCs/>
          <w:i/>
          <w:iCs/>
          <w:color w:val="0035FF"/>
          <w:spacing w:val="-4"/>
          <w:kern w:val="0"/>
          <w:sz w:val="40"/>
          <w:szCs w:val="40"/>
          <w:u w:val="single"/>
        </w:rPr>
        <w:t>Romans 11:6</w:t>
      </w:r>
      <w:r w:rsidRPr="008314AA">
        <w:rPr>
          <w:rFonts w:ascii="Arial" w:hAnsi="Arial" w:cs="Arial"/>
          <w:b/>
          <w:bCs/>
          <w:i/>
          <w:iCs/>
          <w:color w:val="0035FF"/>
          <w:spacing w:val="-4"/>
          <w:kern w:val="0"/>
          <w:sz w:val="40"/>
          <w:szCs w:val="40"/>
        </w:rPr>
        <w:t xml:space="preserve">  But if it is by grace, it is no longer on the basis of works, otherwise grace is no longer grace.</w:t>
      </w:r>
    </w:p>
    <w:p w14:paraId="05C354A4" w14:textId="77777777" w:rsidR="008314AA" w:rsidRPr="005F6E3A" w:rsidRDefault="008314AA" w:rsidP="00A77CBD">
      <w:pPr>
        <w:pStyle w:val="NormalWeb"/>
        <w:rPr>
          <w:rFonts w:ascii="Arial" w:hAnsi="Arial" w:cs="Arial"/>
          <w:b/>
          <w:bCs/>
          <w:i/>
          <w:iCs/>
          <w:color w:val="0035FF"/>
          <w:spacing w:val="-4"/>
          <w:kern w:val="0"/>
          <w:sz w:val="16"/>
          <w:szCs w:val="16"/>
        </w:rPr>
      </w:pPr>
    </w:p>
    <w:p w14:paraId="119BFD9D" w14:textId="77777777" w:rsidR="005F6E3A" w:rsidRDefault="005F6E3A" w:rsidP="005F6E3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300</w:t>
      </w:r>
      <w:r w:rsidRPr="006C0512">
        <w:rPr>
          <w:rFonts w:ascii="Arial" w:hAnsi="Arial" w:cs="Arial"/>
          <w:b/>
          <w:color w:val="2F5496" w:themeColor="accent1" w:themeShade="BF"/>
          <w:spacing w:val="-6"/>
          <w:sz w:val="46"/>
          <w:szCs w:val="46"/>
        </w:rPr>
        <w:t xml:space="preserve"> (11-16-23)</w:t>
      </w:r>
      <w:r>
        <w:rPr>
          <w:rFonts w:ascii="Arial" w:hAnsi="Arial" w:cs="Arial"/>
          <w:b/>
          <w:color w:val="2F5496" w:themeColor="accent1" w:themeShade="BF"/>
          <w:spacing w:val="-6"/>
          <w:sz w:val="46"/>
          <w:szCs w:val="46"/>
        </w:rPr>
        <w:t xml:space="preserve">                                                                                                                                                                                                                                                                                                                                                                                                                                                                                                                                                                                                                                                                                                                                                                                                                                                                                                                                                                                                                                                                                                                                                                                                                                                                                                                                                                                                                                                                                                                                                                                                                                                                                                                                                                                                                                                                                                                                                                                                                                                                                                                                                                                           </w:t>
      </w:r>
    </w:p>
    <w:p w14:paraId="285D29F5" w14:textId="77777777" w:rsidR="005F6E3A" w:rsidRDefault="005F6E3A" w:rsidP="005F6E3A">
      <w:pPr>
        <w:pStyle w:val="NormalWeb"/>
        <w:rPr>
          <w:rFonts w:ascii="Arial" w:hAnsi="Arial" w:cs="Arial"/>
          <w:b/>
          <w:i/>
          <w:iCs/>
          <w:color w:val="000000" w:themeColor="text1"/>
          <w:spacing w:val="-4"/>
          <w:kern w:val="0"/>
          <w:sz w:val="16"/>
          <w:szCs w:val="16"/>
        </w:rPr>
      </w:pPr>
    </w:p>
    <w:p w14:paraId="191F5F24" w14:textId="77777777" w:rsidR="005F6E3A" w:rsidRDefault="005F6E3A" w:rsidP="005F6E3A">
      <w:pPr>
        <w:pStyle w:val="NormalWeb"/>
        <w:rPr>
          <w:rFonts w:ascii="Arial" w:hAnsi="Arial" w:cs="Arial"/>
          <w:b/>
          <w:bCs/>
          <w:i/>
          <w:iCs/>
          <w:color w:val="0035FF"/>
          <w:spacing w:val="-4"/>
          <w:kern w:val="0"/>
          <w:sz w:val="40"/>
          <w:szCs w:val="40"/>
        </w:rPr>
      </w:pPr>
      <w:r w:rsidRPr="008314AA">
        <w:rPr>
          <w:rFonts w:ascii="Arial" w:hAnsi="Arial" w:cs="Arial"/>
          <w:b/>
          <w:bCs/>
          <w:i/>
          <w:iCs/>
          <w:color w:val="0035FF"/>
          <w:spacing w:val="-4"/>
          <w:kern w:val="0"/>
          <w:sz w:val="40"/>
          <w:szCs w:val="40"/>
          <w:u w:val="single"/>
        </w:rPr>
        <w:t>Romans 11:6</w:t>
      </w:r>
      <w:r w:rsidRPr="008314AA">
        <w:rPr>
          <w:rFonts w:ascii="Arial" w:hAnsi="Arial" w:cs="Arial"/>
          <w:b/>
          <w:bCs/>
          <w:i/>
          <w:iCs/>
          <w:color w:val="0035FF"/>
          <w:spacing w:val="-4"/>
          <w:kern w:val="0"/>
          <w:sz w:val="40"/>
          <w:szCs w:val="40"/>
        </w:rPr>
        <w:t xml:space="preserve">  But if it</w:t>
      </w:r>
      <w:r w:rsidRPr="00991D81">
        <w:rPr>
          <w:rFonts w:ascii="Arial" w:hAnsi="Arial" w:cs="Arial"/>
          <w:b/>
          <w:bCs/>
          <w:i/>
          <w:iCs/>
          <w:color w:val="000000" w:themeColor="text1"/>
          <w:spacing w:val="-4"/>
          <w:kern w:val="0"/>
          <w:sz w:val="40"/>
          <w:szCs w:val="40"/>
        </w:rPr>
        <w:t xml:space="preserve"> </w:t>
      </w:r>
      <w:r w:rsidRPr="00991D81">
        <w:rPr>
          <w:rFonts w:ascii="Arial" w:hAnsi="Arial" w:cs="Arial"/>
          <w:color w:val="000000" w:themeColor="text1"/>
          <w:spacing w:val="-4"/>
          <w:kern w:val="0"/>
          <w:sz w:val="36"/>
          <w:szCs w:val="36"/>
        </w:rPr>
        <w:t>(the remnant)</w:t>
      </w:r>
      <w:r>
        <w:rPr>
          <w:rFonts w:ascii="Arial" w:hAnsi="Arial" w:cs="Arial"/>
          <w:color w:val="000000" w:themeColor="text1"/>
          <w:spacing w:val="-4"/>
          <w:kern w:val="0"/>
          <w:sz w:val="36"/>
          <w:szCs w:val="36"/>
        </w:rPr>
        <w:t xml:space="preserve"> </w:t>
      </w:r>
      <w:r w:rsidRPr="003121DA">
        <w:rPr>
          <w:rFonts w:ascii="Arial" w:hAnsi="Arial" w:cs="Arial"/>
          <w:b/>
          <w:bCs/>
          <w:i/>
          <w:iCs/>
          <w:color w:val="0035FF"/>
          <w:spacing w:val="-4"/>
          <w:kern w:val="0"/>
          <w:sz w:val="40"/>
          <w:szCs w:val="40"/>
        </w:rPr>
        <w:t xml:space="preserve">is </w:t>
      </w:r>
      <w:r w:rsidRPr="008314AA">
        <w:rPr>
          <w:rFonts w:ascii="Arial" w:hAnsi="Arial" w:cs="Arial"/>
          <w:b/>
          <w:bCs/>
          <w:i/>
          <w:iCs/>
          <w:color w:val="0035FF"/>
          <w:spacing w:val="-4"/>
          <w:kern w:val="0"/>
          <w:sz w:val="40"/>
          <w:szCs w:val="40"/>
        </w:rPr>
        <w:t>by grace, it is no longer on the basis of works, otherwise grace is no longer grace.</w:t>
      </w:r>
    </w:p>
    <w:p w14:paraId="6391B853" w14:textId="77777777" w:rsidR="005F6E3A" w:rsidRPr="00222907" w:rsidRDefault="005F6E3A" w:rsidP="005F6E3A">
      <w:pPr>
        <w:pStyle w:val="NormalWeb"/>
        <w:rPr>
          <w:rFonts w:ascii="Arial" w:hAnsi="Arial" w:cs="Arial"/>
          <w:b/>
          <w:bCs/>
          <w:i/>
          <w:iCs/>
          <w:color w:val="0035FF"/>
          <w:spacing w:val="-4"/>
          <w:kern w:val="0"/>
          <w:sz w:val="16"/>
          <w:szCs w:val="16"/>
        </w:rPr>
      </w:pPr>
    </w:p>
    <w:p w14:paraId="68593698" w14:textId="77777777" w:rsidR="005F6E3A" w:rsidRPr="002138EB" w:rsidRDefault="005F6E3A" w:rsidP="005F6E3A">
      <w:pPr>
        <w:pStyle w:val="NormalWeb"/>
        <w:ind w:left="270" w:hanging="270"/>
        <w:rPr>
          <w:rFonts w:ascii="Arial" w:hAnsi="Arial" w:cs="Arial"/>
          <w:i/>
          <w:iCs/>
          <w:color w:val="000000" w:themeColor="text1"/>
          <w:spacing w:val="-4"/>
          <w:kern w:val="0"/>
        </w:rPr>
      </w:pPr>
      <w:r>
        <w:rPr>
          <w:rFonts w:ascii="Arial" w:hAnsi="Arial" w:cs="Arial"/>
          <w:i/>
          <w:iCs/>
          <w:color w:val="000000" w:themeColor="text1"/>
          <w:spacing w:val="-4"/>
          <w:kern w:val="0"/>
          <w:sz w:val="40"/>
          <w:szCs w:val="40"/>
        </w:rPr>
        <w:t xml:space="preserve">  “</w:t>
      </w:r>
      <w:r w:rsidRPr="005D3958">
        <w:rPr>
          <w:rFonts w:ascii="Arial" w:hAnsi="Arial" w:cs="Arial"/>
          <w:i/>
          <w:iCs/>
          <w:color w:val="000000" w:themeColor="text1"/>
          <w:spacing w:val="-4"/>
          <w:kern w:val="0"/>
          <w:sz w:val="40"/>
          <w:szCs w:val="40"/>
        </w:rPr>
        <w:t>Since the believing remnant of Israel exists because of God’s grace, its existence is no longer defined by works of the law. If it were, then grace would no longer be grace. In other words, believing Jews are members of God’s people because of God’s grace, not because they have or keep the</w:t>
      </w:r>
      <w:r>
        <w:rPr>
          <w:rFonts w:ascii="Arial" w:hAnsi="Arial" w:cs="Arial"/>
          <w:i/>
          <w:iCs/>
          <w:color w:val="000000" w:themeColor="text1"/>
          <w:spacing w:val="-4"/>
          <w:kern w:val="0"/>
          <w:sz w:val="40"/>
          <w:szCs w:val="40"/>
        </w:rPr>
        <w:t xml:space="preserve"> law.” </w:t>
      </w:r>
      <w:r w:rsidRPr="002138EB">
        <w:rPr>
          <w:rFonts w:ascii="Arial" w:hAnsi="Arial" w:cs="Arial"/>
          <w:i/>
          <w:iCs/>
          <w:color w:val="000000" w:themeColor="text1"/>
          <w:spacing w:val="-4"/>
          <w:kern w:val="0"/>
        </w:rPr>
        <w:t>Douglas Mangum, ed., Lexham Context Commentary: New Testament, Lexham Context Commentary (Bellingham, WA: Lexham Press, 2020), Ro 11:1–6.</w:t>
      </w:r>
    </w:p>
    <w:p w14:paraId="41905B62" w14:textId="77777777" w:rsidR="005F6E3A" w:rsidRDefault="005F6E3A" w:rsidP="005F6E3A">
      <w:pPr>
        <w:pStyle w:val="NormalWeb"/>
        <w:ind w:left="270" w:hanging="270"/>
        <w:rPr>
          <w:rFonts w:ascii="Arial" w:hAnsi="Arial" w:cs="Arial"/>
          <w:i/>
          <w:iCs/>
          <w:color w:val="000000" w:themeColor="text1"/>
          <w:spacing w:val="-4"/>
          <w:kern w:val="0"/>
          <w:sz w:val="40"/>
          <w:szCs w:val="40"/>
        </w:rPr>
      </w:pPr>
    </w:p>
    <w:p w14:paraId="5A0E833C" w14:textId="77777777" w:rsidR="005F6E3A" w:rsidRDefault="005F6E3A" w:rsidP="005F6E3A">
      <w:pPr>
        <w:pStyle w:val="NormalWeb"/>
        <w:ind w:left="270" w:hanging="270"/>
        <w:rPr>
          <w:rFonts w:ascii="Arial" w:hAnsi="Arial" w:cs="Arial"/>
          <w:i/>
          <w:iCs/>
          <w:color w:val="000000" w:themeColor="text1"/>
          <w:spacing w:val="-4"/>
          <w:kern w:val="0"/>
        </w:rPr>
      </w:pPr>
      <w:r w:rsidRPr="00A15139">
        <w:rPr>
          <w:rFonts w:ascii="Arial" w:hAnsi="Arial" w:cs="Arial"/>
          <w:i/>
          <w:iCs/>
          <w:color w:val="000000" w:themeColor="text1"/>
          <w:spacing w:val="-4"/>
          <w:kern w:val="0"/>
          <w:sz w:val="40"/>
          <w:szCs w:val="40"/>
        </w:rPr>
        <w:t xml:space="preserve">  “There are but two possible sources of salvation—men’s works and God’s grace; and these are so essentially distinct and opposite, that salvation cannot be of any combination or mixture of both; it must be wholly either of the one or of the other.</w:t>
      </w:r>
      <w:r>
        <w:rPr>
          <w:rFonts w:ascii="Arial" w:hAnsi="Arial" w:cs="Arial"/>
          <w:i/>
          <w:iCs/>
          <w:color w:val="000000" w:themeColor="text1"/>
          <w:spacing w:val="-4"/>
          <w:kern w:val="0"/>
          <w:sz w:val="40"/>
          <w:szCs w:val="40"/>
        </w:rPr>
        <w:t xml:space="preserve">” </w:t>
      </w:r>
      <w:r w:rsidRPr="00A15139">
        <w:rPr>
          <w:rFonts w:ascii="Arial" w:hAnsi="Arial" w:cs="Arial"/>
          <w:i/>
          <w:iCs/>
          <w:color w:val="000000" w:themeColor="text1"/>
          <w:spacing w:val="-4"/>
          <w:kern w:val="0"/>
        </w:rPr>
        <w:t xml:space="preserve">David Brown, A. R. Fausset, and Robert Jamieson, A Commentary, Critical, Experimental, and Practical, on the Old </w:t>
      </w:r>
      <w:r w:rsidRPr="00A15139">
        <w:rPr>
          <w:rFonts w:ascii="Arial" w:hAnsi="Arial" w:cs="Arial"/>
          <w:i/>
          <w:iCs/>
          <w:color w:val="000000" w:themeColor="text1"/>
          <w:spacing w:val="-4"/>
          <w:kern w:val="0"/>
        </w:rPr>
        <w:lastRenderedPageBreak/>
        <w:t>and New Testaments: Acts–Revelation, vol. VI (London; Glasgow: William Collins, Sons, &amp; Company, Limited, n.d.), 258.</w:t>
      </w:r>
    </w:p>
    <w:p w14:paraId="79CD7D52" w14:textId="77777777" w:rsidR="005F6E3A" w:rsidRDefault="005F6E3A" w:rsidP="005F6E3A">
      <w:pPr>
        <w:pStyle w:val="NormalWeb"/>
        <w:ind w:left="270" w:hanging="270"/>
        <w:rPr>
          <w:rFonts w:ascii="Arial" w:hAnsi="Arial" w:cs="Arial"/>
          <w:i/>
          <w:iCs/>
          <w:color w:val="000000" w:themeColor="text1"/>
          <w:spacing w:val="-4"/>
          <w:kern w:val="0"/>
        </w:rPr>
      </w:pPr>
    </w:p>
    <w:p w14:paraId="5B4D9B8A" w14:textId="77777777" w:rsidR="005F6E3A" w:rsidRDefault="005F6E3A" w:rsidP="005F6E3A">
      <w:pPr>
        <w:pStyle w:val="NormalWeb"/>
        <w:rPr>
          <w:rFonts w:ascii="Arial" w:hAnsi="Arial" w:cs="Arial"/>
          <w:b/>
          <w:bCs/>
          <w:i/>
          <w:iCs/>
          <w:color w:val="000000" w:themeColor="text1"/>
          <w:spacing w:val="-4"/>
          <w:kern w:val="0"/>
          <w:sz w:val="40"/>
          <w:szCs w:val="40"/>
        </w:rPr>
      </w:pPr>
      <w:r w:rsidRPr="00B44B36">
        <w:rPr>
          <w:rFonts w:ascii="Arial" w:hAnsi="Arial" w:cs="Arial"/>
          <w:b/>
          <w:bCs/>
          <w:i/>
          <w:iCs/>
          <w:color w:val="000000" w:themeColor="text1"/>
          <w:spacing w:val="-4"/>
          <w:kern w:val="0"/>
          <w:sz w:val="40"/>
          <w:szCs w:val="40"/>
          <w:u w:val="single"/>
        </w:rPr>
        <w:t>Romans 4:4-6</w:t>
      </w:r>
      <w:r w:rsidRPr="00B44B36">
        <w:rPr>
          <w:rFonts w:ascii="Arial" w:hAnsi="Arial" w:cs="Arial"/>
          <w:b/>
          <w:bCs/>
          <w:i/>
          <w:iCs/>
          <w:color w:val="000000" w:themeColor="text1"/>
          <w:spacing w:val="-4"/>
          <w:kern w:val="0"/>
          <w:sz w:val="40"/>
          <w:szCs w:val="40"/>
        </w:rPr>
        <w:t xml:space="preserve">  Now to the one who works, his wage is not reckoned as a favor, but as what is due. 5</w:t>
      </w:r>
      <w:r>
        <w:rPr>
          <w:rFonts w:ascii="Arial" w:hAnsi="Arial" w:cs="Arial"/>
          <w:b/>
          <w:bCs/>
          <w:i/>
          <w:iCs/>
          <w:color w:val="000000" w:themeColor="text1"/>
          <w:spacing w:val="-4"/>
          <w:kern w:val="0"/>
          <w:sz w:val="40"/>
          <w:szCs w:val="40"/>
        </w:rPr>
        <w:t>)</w:t>
      </w:r>
      <w:r w:rsidRPr="00B44B36">
        <w:rPr>
          <w:rFonts w:ascii="Arial" w:hAnsi="Arial" w:cs="Arial"/>
          <w:b/>
          <w:bCs/>
          <w:i/>
          <w:iCs/>
          <w:color w:val="000000" w:themeColor="text1"/>
          <w:spacing w:val="-4"/>
          <w:kern w:val="0"/>
          <w:sz w:val="40"/>
          <w:szCs w:val="40"/>
        </w:rPr>
        <w:t xml:space="preserve"> But to the one who does not work, but believes in Him who justifies the </w:t>
      </w:r>
    </w:p>
    <w:p w14:paraId="4B54D493" w14:textId="77777777" w:rsidR="005F6E3A" w:rsidRDefault="005F6E3A" w:rsidP="005F6E3A">
      <w:pPr>
        <w:pStyle w:val="NormalWeb"/>
        <w:rPr>
          <w:rFonts w:ascii="Arial" w:hAnsi="Arial" w:cs="Arial"/>
          <w:b/>
          <w:bCs/>
          <w:i/>
          <w:iCs/>
          <w:color w:val="000000" w:themeColor="text1"/>
          <w:spacing w:val="-4"/>
          <w:kern w:val="0"/>
          <w:sz w:val="40"/>
          <w:szCs w:val="40"/>
        </w:rPr>
      </w:pPr>
    </w:p>
    <w:p w14:paraId="106BE445" w14:textId="77777777" w:rsidR="005F6E3A" w:rsidRPr="00B44B36" w:rsidRDefault="005F6E3A" w:rsidP="005F6E3A">
      <w:pPr>
        <w:pStyle w:val="NormalWeb"/>
        <w:rPr>
          <w:rFonts w:ascii="Arial" w:hAnsi="Arial" w:cs="Arial"/>
          <w:b/>
          <w:bCs/>
          <w:i/>
          <w:iCs/>
          <w:color w:val="000000" w:themeColor="text1"/>
          <w:spacing w:val="-4"/>
          <w:kern w:val="0"/>
          <w:sz w:val="40"/>
          <w:szCs w:val="40"/>
        </w:rPr>
      </w:pPr>
      <w:r w:rsidRPr="00B44B36">
        <w:rPr>
          <w:rFonts w:ascii="Arial" w:hAnsi="Arial" w:cs="Arial"/>
          <w:b/>
          <w:bCs/>
          <w:i/>
          <w:iCs/>
          <w:color w:val="000000" w:themeColor="text1"/>
          <w:spacing w:val="-4"/>
          <w:kern w:val="0"/>
          <w:sz w:val="40"/>
          <w:szCs w:val="40"/>
        </w:rPr>
        <w:t>ungodly, his faith is reckoned as righteousness, 6</w:t>
      </w:r>
      <w:r>
        <w:rPr>
          <w:rFonts w:ascii="Arial" w:hAnsi="Arial" w:cs="Arial"/>
          <w:b/>
          <w:bCs/>
          <w:i/>
          <w:iCs/>
          <w:color w:val="000000" w:themeColor="text1"/>
          <w:spacing w:val="-4"/>
          <w:kern w:val="0"/>
          <w:sz w:val="40"/>
          <w:szCs w:val="40"/>
        </w:rPr>
        <w:t>)</w:t>
      </w:r>
      <w:r w:rsidRPr="00B44B36">
        <w:rPr>
          <w:rFonts w:ascii="Arial" w:hAnsi="Arial" w:cs="Arial"/>
          <w:b/>
          <w:bCs/>
          <w:i/>
          <w:iCs/>
          <w:color w:val="000000" w:themeColor="text1"/>
          <w:spacing w:val="-4"/>
          <w:kern w:val="0"/>
          <w:sz w:val="40"/>
          <w:szCs w:val="40"/>
        </w:rPr>
        <w:t xml:space="preserve"> just as David also speaks of the blessing upon the man to whom God reckons righteousness apart from works:</w:t>
      </w:r>
    </w:p>
    <w:p w14:paraId="1620EEE1" w14:textId="77777777" w:rsidR="005F6E3A" w:rsidRPr="00613D76" w:rsidRDefault="005F6E3A" w:rsidP="005F6E3A">
      <w:pPr>
        <w:pStyle w:val="NormalWeb"/>
        <w:rPr>
          <w:rFonts w:ascii="Arial" w:hAnsi="Arial" w:cs="Arial"/>
          <w:i/>
          <w:iCs/>
          <w:color w:val="000000" w:themeColor="text1"/>
          <w:spacing w:val="-4"/>
          <w:kern w:val="0"/>
          <w:sz w:val="16"/>
          <w:szCs w:val="16"/>
        </w:rPr>
      </w:pPr>
    </w:p>
    <w:p w14:paraId="0878EFFB" w14:textId="77777777" w:rsidR="005F6E3A" w:rsidRDefault="005F6E3A" w:rsidP="005F6E3A">
      <w:pPr>
        <w:pStyle w:val="NormalWeb"/>
        <w:ind w:left="270" w:hanging="270"/>
        <w:rPr>
          <w:rFonts w:ascii="Arial" w:hAnsi="Arial" w:cs="Arial"/>
          <w:i/>
          <w:iCs/>
          <w:color w:val="000000" w:themeColor="text1"/>
          <w:spacing w:val="-4"/>
          <w:kern w:val="0"/>
          <w:sz w:val="40"/>
          <w:szCs w:val="40"/>
        </w:rPr>
      </w:pPr>
      <w:r w:rsidRPr="00AC68DF">
        <w:rPr>
          <w:rFonts w:ascii="Arial" w:hAnsi="Arial" w:cs="Arial"/>
          <w:i/>
          <w:iCs/>
          <w:color w:val="000000" w:themeColor="text1"/>
          <w:spacing w:val="-4"/>
          <w:kern w:val="0"/>
          <w:sz w:val="40"/>
          <w:szCs w:val="40"/>
        </w:rPr>
        <w:t xml:space="preserve">  “The existence of such a remnant of Jewish Christians is evidence of God’s benevolence rather than of human merit. </w:t>
      </w:r>
      <w:r>
        <w:rPr>
          <w:rFonts w:ascii="Arial" w:hAnsi="Arial" w:cs="Arial"/>
          <w:i/>
          <w:iCs/>
          <w:color w:val="000000" w:themeColor="text1"/>
          <w:spacing w:val="-4"/>
          <w:kern w:val="0"/>
          <w:sz w:val="40"/>
          <w:szCs w:val="40"/>
        </w:rPr>
        <w:t xml:space="preserve">   </w:t>
      </w:r>
      <w:r w:rsidRPr="00AC68DF">
        <w:rPr>
          <w:rFonts w:ascii="Arial" w:hAnsi="Arial" w:cs="Arial"/>
          <w:i/>
          <w:iCs/>
          <w:color w:val="000000" w:themeColor="text1"/>
          <w:spacing w:val="-4"/>
          <w:kern w:val="0"/>
          <w:sz w:val="40"/>
          <w:szCs w:val="40"/>
        </w:rPr>
        <w:t xml:space="preserve">It depends not on the character of the people or on their achievements or qualifications; it depends wholly on God and </w:t>
      </w:r>
      <w:r>
        <w:rPr>
          <w:rFonts w:ascii="Arial" w:hAnsi="Arial" w:cs="Arial"/>
          <w:i/>
          <w:iCs/>
          <w:color w:val="000000" w:themeColor="text1"/>
          <w:spacing w:val="-4"/>
          <w:kern w:val="0"/>
          <w:sz w:val="40"/>
          <w:szCs w:val="40"/>
        </w:rPr>
        <w:t xml:space="preserve">  </w:t>
      </w:r>
    </w:p>
    <w:p w14:paraId="229B132D" w14:textId="77777777" w:rsidR="005F6E3A" w:rsidRPr="00AC68DF" w:rsidRDefault="005F6E3A" w:rsidP="005F6E3A">
      <w:pPr>
        <w:pStyle w:val="NormalWeb"/>
        <w:ind w:left="270" w:hanging="270"/>
        <w:rPr>
          <w:rFonts w:ascii="Arial" w:hAnsi="Arial" w:cs="Arial"/>
          <w:b/>
          <w:bCs/>
          <w:i/>
          <w:iCs/>
          <w:color w:val="0035FF"/>
          <w:spacing w:val="-4"/>
          <w:kern w:val="0"/>
          <w:sz w:val="40"/>
          <w:szCs w:val="40"/>
        </w:rPr>
      </w:pPr>
      <w:r>
        <w:rPr>
          <w:rFonts w:ascii="Arial" w:hAnsi="Arial" w:cs="Arial"/>
          <w:i/>
          <w:iCs/>
          <w:color w:val="000000" w:themeColor="text1"/>
          <w:spacing w:val="-4"/>
          <w:kern w:val="0"/>
          <w:sz w:val="40"/>
          <w:szCs w:val="40"/>
        </w:rPr>
        <w:t xml:space="preserve">  </w:t>
      </w:r>
      <w:r w:rsidRPr="00AC68DF">
        <w:rPr>
          <w:rFonts w:ascii="Arial" w:hAnsi="Arial" w:cs="Arial"/>
          <w:i/>
          <w:iCs/>
          <w:color w:val="000000" w:themeColor="text1"/>
          <w:spacing w:val="-4"/>
          <w:kern w:val="0"/>
          <w:sz w:val="40"/>
          <w:szCs w:val="40"/>
        </w:rPr>
        <w:t>his grace. Not even the chosen remnant has claims on God.</w:t>
      </w:r>
      <w:r>
        <w:rPr>
          <w:rFonts w:ascii="Arial" w:hAnsi="Arial" w:cs="Arial"/>
          <w:i/>
          <w:iCs/>
          <w:color w:val="000000" w:themeColor="text1"/>
          <w:spacing w:val="-4"/>
          <w:kern w:val="0"/>
          <w:sz w:val="40"/>
          <w:szCs w:val="40"/>
        </w:rPr>
        <w:t>”</w:t>
      </w:r>
    </w:p>
    <w:p w14:paraId="323B7885" w14:textId="77777777" w:rsidR="005F6E3A" w:rsidRDefault="005F6E3A" w:rsidP="005F6E3A">
      <w:pPr>
        <w:pStyle w:val="NormalWeb"/>
        <w:rPr>
          <w:rFonts w:ascii="Arial" w:hAnsi="Arial" w:cs="Arial"/>
          <w:color w:val="000000" w:themeColor="text1"/>
          <w:spacing w:val="-4"/>
          <w:kern w:val="0"/>
        </w:rPr>
      </w:pPr>
      <w:r>
        <w:rPr>
          <w:rFonts w:ascii="Arial" w:hAnsi="Arial" w:cs="Arial"/>
          <w:color w:val="000000" w:themeColor="text1"/>
          <w:spacing w:val="-4"/>
          <w:kern w:val="0"/>
        </w:rPr>
        <w:t xml:space="preserve">   </w:t>
      </w:r>
      <w:r w:rsidRPr="00653B23">
        <w:rPr>
          <w:rFonts w:ascii="Arial" w:hAnsi="Arial" w:cs="Arial"/>
          <w:color w:val="000000" w:themeColor="text1"/>
          <w:spacing w:val="-4"/>
          <w:kern w:val="0"/>
        </w:rPr>
        <w:t xml:space="preserve">Joseph A. </w:t>
      </w:r>
      <w:proofErr w:type="spellStart"/>
      <w:r w:rsidRPr="00653B23">
        <w:rPr>
          <w:rFonts w:ascii="Arial" w:hAnsi="Arial" w:cs="Arial"/>
          <w:color w:val="000000" w:themeColor="text1"/>
          <w:spacing w:val="-4"/>
          <w:kern w:val="0"/>
        </w:rPr>
        <w:t>Fitzmyer</w:t>
      </w:r>
      <w:proofErr w:type="spellEnd"/>
      <w:r w:rsidRPr="00653B23">
        <w:rPr>
          <w:rFonts w:ascii="Arial" w:hAnsi="Arial" w:cs="Arial"/>
          <w:color w:val="000000" w:themeColor="text1"/>
          <w:spacing w:val="-4"/>
          <w:kern w:val="0"/>
        </w:rPr>
        <w:t xml:space="preserve"> S.J., Romans: A New Translation with Introduction and Commentary, vol. 33, Anchor </w:t>
      </w:r>
      <w:r>
        <w:rPr>
          <w:rFonts w:ascii="Arial" w:hAnsi="Arial" w:cs="Arial"/>
          <w:color w:val="000000" w:themeColor="text1"/>
          <w:spacing w:val="-4"/>
          <w:kern w:val="0"/>
        </w:rPr>
        <w:t xml:space="preserve">    </w:t>
      </w:r>
    </w:p>
    <w:p w14:paraId="2E8B519F" w14:textId="77777777" w:rsidR="005F6E3A" w:rsidRDefault="005F6E3A" w:rsidP="005F6E3A">
      <w:pPr>
        <w:pStyle w:val="NormalWeb"/>
        <w:rPr>
          <w:rFonts w:ascii="Arial" w:hAnsi="Arial" w:cs="Arial"/>
          <w:color w:val="000000" w:themeColor="text1"/>
          <w:spacing w:val="-4"/>
          <w:kern w:val="0"/>
        </w:rPr>
      </w:pPr>
      <w:r>
        <w:rPr>
          <w:rFonts w:ascii="Arial" w:hAnsi="Arial" w:cs="Arial"/>
          <w:color w:val="000000" w:themeColor="text1"/>
          <w:spacing w:val="-4"/>
          <w:kern w:val="0"/>
        </w:rPr>
        <w:t xml:space="preserve">    </w:t>
      </w:r>
      <w:r w:rsidRPr="00653B23">
        <w:rPr>
          <w:rFonts w:ascii="Arial" w:hAnsi="Arial" w:cs="Arial"/>
          <w:color w:val="000000" w:themeColor="text1"/>
          <w:spacing w:val="-4"/>
          <w:kern w:val="0"/>
        </w:rPr>
        <w:t>Yale Bible (New Haven; London: Yale University Press, 2008), 605.</w:t>
      </w:r>
    </w:p>
    <w:p w14:paraId="31C7094B" w14:textId="77777777" w:rsidR="005F6E3A" w:rsidRDefault="005F6E3A" w:rsidP="005F6E3A">
      <w:pPr>
        <w:pStyle w:val="NormalWeb"/>
        <w:rPr>
          <w:rFonts w:ascii="Arial" w:hAnsi="Arial" w:cs="Arial"/>
          <w:color w:val="000000" w:themeColor="text1"/>
          <w:spacing w:val="-4"/>
          <w:kern w:val="0"/>
        </w:rPr>
      </w:pPr>
    </w:p>
    <w:p w14:paraId="3BBC557E" w14:textId="77777777" w:rsidR="005F6E3A" w:rsidRDefault="005F6E3A" w:rsidP="005F6E3A">
      <w:pPr>
        <w:pStyle w:val="NormalWeb"/>
        <w:rPr>
          <w:rFonts w:ascii="Arial" w:hAnsi="Arial" w:cs="Arial"/>
          <w:b/>
          <w:bCs/>
          <w:i/>
          <w:iCs/>
          <w:color w:val="000000" w:themeColor="text1"/>
          <w:spacing w:val="-4"/>
          <w:kern w:val="0"/>
          <w:sz w:val="40"/>
          <w:szCs w:val="40"/>
        </w:rPr>
      </w:pPr>
      <w:r w:rsidRPr="00551030">
        <w:rPr>
          <w:rFonts w:ascii="Arial" w:hAnsi="Arial" w:cs="Arial"/>
          <w:b/>
          <w:bCs/>
          <w:i/>
          <w:iCs/>
          <w:color w:val="000000" w:themeColor="text1"/>
          <w:spacing w:val="-4"/>
          <w:kern w:val="0"/>
          <w:sz w:val="40"/>
          <w:szCs w:val="40"/>
          <w:u w:val="single"/>
        </w:rPr>
        <w:t>Romans 3:24</w:t>
      </w:r>
      <w:r w:rsidRPr="001E351E">
        <w:rPr>
          <w:rFonts w:ascii="Arial" w:hAnsi="Arial" w:cs="Arial"/>
          <w:b/>
          <w:bCs/>
          <w:i/>
          <w:iCs/>
          <w:color w:val="000000" w:themeColor="text1"/>
          <w:spacing w:val="-4"/>
          <w:kern w:val="0"/>
          <w:sz w:val="40"/>
          <w:szCs w:val="40"/>
        </w:rPr>
        <w:t xml:space="preserve">  being justified as a gift by His grace through the redemption which is in Christ Jesus;</w:t>
      </w:r>
    </w:p>
    <w:p w14:paraId="4328950B" w14:textId="77777777" w:rsidR="005F6E3A" w:rsidRPr="00D569B8" w:rsidRDefault="005F6E3A" w:rsidP="005F6E3A">
      <w:pPr>
        <w:pStyle w:val="NormalWeb"/>
        <w:rPr>
          <w:rFonts w:ascii="Arial" w:hAnsi="Arial" w:cs="Arial"/>
          <w:b/>
          <w:bCs/>
          <w:i/>
          <w:iCs/>
          <w:color w:val="000000" w:themeColor="text1"/>
          <w:spacing w:val="-4"/>
          <w:kern w:val="0"/>
          <w:sz w:val="16"/>
          <w:szCs w:val="16"/>
        </w:rPr>
      </w:pPr>
    </w:p>
    <w:p w14:paraId="06EAB1C6" w14:textId="77777777" w:rsidR="005F6E3A" w:rsidRDefault="005F6E3A" w:rsidP="005F6E3A">
      <w:pPr>
        <w:pStyle w:val="NormalWeb"/>
        <w:rPr>
          <w:rFonts w:ascii="Arial" w:hAnsi="Arial" w:cs="Arial"/>
          <w:color w:val="000000" w:themeColor="text1"/>
          <w:spacing w:val="-4"/>
          <w:kern w:val="0"/>
        </w:rPr>
      </w:pPr>
      <w:r>
        <w:rPr>
          <w:rFonts w:ascii="Arial" w:hAnsi="Arial" w:cs="Arial"/>
          <w:i/>
          <w:iCs/>
          <w:color w:val="000000" w:themeColor="text1"/>
          <w:spacing w:val="-4"/>
          <w:kern w:val="0"/>
          <w:sz w:val="40"/>
          <w:szCs w:val="40"/>
        </w:rPr>
        <w:t>“</w:t>
      </w:r>
      <w:r w:rsidRPr="00D569B8">
        <w:rPr>
          <w:rFonts w:ascii="Arial" w:hAnsi="Arial" w:cs="Arial"/>
          <w:i/>
          <w:iCs/>
          <w:color w:val="000000" w:themeColor="text1"/>
          <w:spacing w:val="-4"/>
          <w:kern w:val="0"/>
          <w:sz w:val="40"/>
          <w:szCs w:val="40"/>
        </w:rPr>
        <w:t>The existence of such a remnant of Jewish Christians is evidence of God’s benevolence rather than of human merit. It depends not on the character of the people or on their achievements or qualifications; it depends wholly on God and his grace. Not even the chosen remnant has claims on God.</w:t>
      </w:r>
      <w:r>
        <w:rPr>
          <w:rFonts w:ascii="Arial" w:hAnsi="Arial" w:cs="Arial"/>
          <w:i/>
          <w:iCs/>
          <w:color w:val="000000" w:themeColor="text1"/>
          <w:spacing w:val="-4"/>
          <w:kern w:val="0"/>
          <w:sz w:val="40"/>
          <w:szCs w:val="40"/>
        </w:rPr>
        <w:t xml:space="preserve">” </w:t>
      </w:r>
      <w:r w:rsidRPr="00C75EC5">
        <w:rPr>
          <w:rFonts w:ascii="Arial" w:hAnsi="Arial" w:cs="Arial"/>
          <w:color w:val="000000" w:themeColor="text1"/>
          <w:spacing w:val="-4"/>
          <w:kern w:val="0"/>
        </w:rPr>
        <w:t xml:space="preserve">Joseph A. </w:t>
      </w:r>
      <w:proofErr w:type="spellStart"/>
      <w:r w:rsidRPr="00C75EC5">
        <w:rPr>
          <w:rFonts w:ascii="Arial" w:hAnsi="Arial" w:cs="Arial"/>
          <w:color w:val="000000" w:themeColor="text1"/>
          <w:spacing w:val="-4"/>
          <w:kern w:val="0"/>
        </w:rPr>
        <w:t>Fitzmyer</w:t>
      </w:r>
      <w:proofErr w:type="spellEnd"/>
      <w:r w:rsidRPr="00C75EC5">
        <w:rPr>
          <w:rFonts w:ascii="Arial" w:hAnsi="Arial" w:cs="Arial"/>
          <w:color w:val="000000" w:themeColor="text1"/>
          <w:spacing w:val="-4"/>
          <w:kern w:val="0"/>
        </w:rPr>
        <w:t xml:space="preserve"> S.J., Romans: A New Translation with Introduction and Commentary, vol. 33, Anchor Yale Bible (New Haven; London: Yale University Press, 2008), 605.</w:t>
      </w:r>
    </w:p>
    <w:p w14:paraId="74B2A62F" w14:textId="77777777" w:rsidR="005F6E3A" w:rsidRDefault="005F6E3A" w:rsidP="005F6E3A">
      <w:pPr>
        <w:pStyle w:val="NormalWeb"/>
        <w:rPr>
          <w:rFonts w:ascii="Arial" w:hAnsi="Arial" w:cs="Arial"/>
          <w:color w:val="000000" w:themeColor="text1"/>
          <w:spacing w:val="-4"/>
          <w:kern w:val="0"/>
        </w:rPr>
      </w:pPr>
    </w:p>
    <w:p w14:paraId="049E4E31" w14:textId="77777777" w:rsidR="005F6E3A" w:rsidRDefault="005F6E3A" w:rsidP="005F6E3A">
      <w:pPr>
        <w:pStyle w:val="NormalWeb"/>
        <w:rPr>
          <w:rFonts w:ascii="Arial" w:hAnsi="Arial" w:cs="Arial"/>
          <w:b/>
          <w:bCs/>
          <w:i/>
          <w:iCs/>
          <w:color w:val="0035FF"/>
          <w:spacing w:val="-4"/>
          <w:kern w:val="0"/>
          <w:sz w:val="40"/>
          <w:szCs w:val="40"/>
          <w:u w:val="single"/>
        </w:rPr>
      </w:pPr>
    </w:p>
    <w:p w14:paraId="482A5DAE" w14:textId="77777777" w:rsidR="005F6E3A" w:rsidRDefault="005F6E3A" w:rsidP="005F6E3A">
      <w:pPr>
        <w:pStyle w:val="NormalWeb"/>
        <w:rPr>
          <w:rFonts w:ascii="Arial" w:hAnsi="Arial" w:cs="Arial"/>
          <w:b/>
          <w:bCs/>
          <w:i/>
          <w:iCs/>
          <w:color w:val="0035FF"/>
          <w:spacing w:val="-4"/>
          <w:kern w:val="0"/>
          <w:sz w:val="40"/>
          <w:szCs w:val="40"/>
          <w:u w:val="single"/>
        </w:rPr>
      </w:pPr>
    </w:p>
    <w:p w14:paraId="1C58B8AD" w14:textId="77777777" w:rsidR="005F6E3A" w:rsidRDefault="005F6E3A" w:rsidP="005F6E3A">
      <w:pPr>
        <w:pStyle w:val="NormalWeb"/>
        <w:rPr>
          <w:rFonts w:ascii="Arial" w:hAnsi="Arial" w:cs="Arial"/>
          <w:b/>
          <w:bCs/>
          <w:i/>
          <w:iCs/>
          <w:color w:val="0035FF"/>
          <w:spacing w:val="-4"/>
          <w:kern w:val="0"/>
          <w:sz w:val="40"/>
          <w:szCs w:val="40"/>
          <w:u w:val="single"/>
        </w:rPr>
      </w:pPr>
    </w:p>
    <w:p w14:paraId="12B17DDF" w14:textId="77777777" w:rsidR="005F6E3A" w:rsidRPr="00D32636" w:rsidRDefault="005F6E3A" w:rsidP="005F6E3A">
      <w:pPr>
        <w:pStyle w:val="NormalWeb"/>
        <w:rPr>
          <w:rFonts w:ascii="Arial" w:hAnsi="Arial" w:cs="Arial"/>
          <w:b/>
          <w:bCs/>
          <w:i/>
          <w:iCs/>
          <w:color w:val="0035FF"/>
          <w:spacing w:val="-4"/>
          <w:kern w:val="0"/>
          <w:sz w:val="40"/>
          <w:szCs w:val="40"/>
          <w:u w:val="single"/>
        </w:rPr>
      </w:pPr>
      <w:r w:rsidRPr="00404919">
        <w:rPr>
          <w:rFonts w:ascii="Arial" w:hAnsi="Arial" w:cs="Arial"/>
          <w:b/>
          <w:bCs/>
          <w:i/>
          <w:iCs/>
          <w:color w:val="0035FF"/>
          <w:spacing w:val="-4"/>
          <w:kern w:val="0"/>
          <w:sz w:val="40"/>
          <w:szCs w:val="40"/>
          <w:u w:val="single"/>
        </w:rPr>
        <w:lastRenderedPageBreak/>
        <w:t>Romans 11:7</w:t>
      </w:r>
      <w:r w:rsidRPr="00404919">
        <w:rPr>
          <w:rFonts w:ascii="Arial" w:hAnsi="Arial" w:cs="Arial"/>
          <w:b/>
          <w:bCs/>
          <w:i/>
          <w:iCs/>
          <w:color w:val="0035FF"/>
          <w:spacing w:val="-4"/>
          <w:kern w:val="0"/>
          <w:sz w:val="40"/>
          <w:szCs w:val="40"/>
        </w:rPr>
        <w:t xml:space="preserve">  What then? That which Israel </w:t>
      </w:r>
      <w:r w:rsidRPr="00FD3471">
        <w:rPr>
          <w:rFonts w:ascii="Arial" w:hAnsi="Arial" w:cs="Arial"/>
          <w:b/>
          <w:bCs/>
          <w:i/>
          <w:iCs/>
          <w:color w:val="0035FF"/>
          <w:spacing w:val="-4"/>
          <w:kern w:val="0"/>
          <w:sz w:val="40"/>
          <w:szCs w:val="40"/>
          <w:u w:val="single"/>
        </w:rPr>
        <w:t>is seeking</w:t>
      </w:r>
      <w:r w:rsidRPr="00404919">
        <w:rPr>
          <w:rFonts w:ascii="Arial" w:hAnsi="Arial" w:cs="Arial"/>
          <w:b/>
          <w:bCs/>
          <w:i/>
          <w:iCs/>
          <w:color w:val="0035FF"/>
          <w:spacing w:val="-4"/>
          <w:kern w:val="0"/>
          <w:sz w:val="40"/>
          <w:szCs w:val="40"/>
        </w:rPr>
        <w:t xml:space="preserve"> </w:t>
      </w:r>
      <w:r w:rsidRPr="007C5D76">
        <w:rPr>
          <w:rFonts w:ascii="Arial" w:hAnsi="Arial" w:cs="Arial"/>
          <w:color w:val="000000" w:themeColor="text1"/>
          <w:spacing w:val="-4"/>
          <w:kern w:val="0"/>
          <w:sz w:val="36"/>
          <w:szCs w:val="36"/>
        </w:rPr>
        <w:t>(</w:t>
      </w:r>
      <w:proofErr w:type="spellStart"/>
      <w:r w:rsidRPr="007C5D76">
        <w:rPr>
          <w:rFonts w:ascii="Arial" w:hAnsi="Arial" w:cs="Arial"/>
          <w:color w:val="000000" w:themeColor="text1"/>
          <w:spacing w:val="-4"/>
          <w:kern w:val="0"/>
          <w:sz w:val="36"/>
          <w:szCs w:val="36"/>
        </w:rPr>
        <w:t>v.pai</w:t>
      </w:r>
      <w:proofErr w:type="spellEnd"/>
      <w:r w:rsidRPr="007C5D76">
        <w:rPr>
          <w:rFonts w:ascii="Arial" w:hAnsi="Arial" w:cs="Arial"/>
          <w:color w:val="000000" w:themeColor="text1"/>
          <w:spacing w:val="-4"/>
          <w:kern w:val="0"/>
          <w:sz w:val="36"/>
          <w:szCs w:val="36"/>
        </w:rPr>
        <w:t xml:space="preserve">) </w:t>
      </w:r>
      <w:r w:rsidRPr="00404919">
        <w:rPr>
          <w:rFonts w:ascii="Arial" w:hAnsi="Arial" w:cs="Arial"/>
          <w:b/>
          <w:bCs/>
          <w:i/>
          <w:iCs/>
          <w:color w:val="0035FF"/>
          <w:spacing w:val="-4"/>
          <w:kern w:val="0"/>
          <w:sz w:val="40"/>
          <w:szCs w:val="40"/>
        </w:rPr>
        <w:t>for</w:t>
      </w:r>
      <w:r>
        <w:rPr>
          <w:rFonts w:ascii="Arial" w:hAnsi="Arial" w:cs="Arial"/>
          <w:b/>
          <w:bCs/>
          <w:i/>
          <w:iCs/>
          <w:color w:val="0035FF"/>
          <w:spacing w:val="-4"/>
          <w:kern w:val="0"/>
          <w:sz w:val="40"/>
          <w:szCs w:val="40"/>
        </w:rPr>
        <w:t xml:space="preserve"> </w:t>
      </w:r>
      <w:r w:rsidRPr="00045373">
        <w:rPr>
          <w:rFonts w:ascii="Arial" w:hAnsi="Arial" w:cs="Arial"/>
          <w:color w:val="000000" w:themeColor="text1"/>
          <w:spacing w:val="-4"/>
          <w:kern w:val="0"/>
          <w:sz w:val="36"/>
          <w:szCs w:val="36"/>
        </w:rPr>
        <w:t>(righteous</w:t>
      </w:r>
      <w:r>
        <w:rPr>
          <w:rFonts w:ascii="Arial" w:hAnsi="Arial" w:cs="Arial"/>
          <w:color w:val="000000" w:themeColor="text1"/>
          <w:spacing w:val="-4"/>
          <w:kern w:val="0"/>
          <w:sz w:val="36"/>
          <w:szCs w:val="36"/>
        </w:rPr>
        <w:t>ness</w:t>
      </w:r>
      <w:r w:rsidRPr="00045373">
        <w:rPr>
          <w:rFonts w:ascii="Arial" w:hAnsi="Arial" w:cs="Arial"/>
          <w:color w:val="000000" w:themeColor="text1"/>
          <w:spacing w:val="-4"/>
          <w:kern w:val="0"/>
          <w:sz w:val="36"/>
          <w:szCs w:val="36"/>
        </w:rPr>
        <w:t xml:space="preserve"> before God)</w:t>
      </w:r>
      <w:r w:rsidRPr="00404919">
        <w:rPr>
          <w:rFonts w:ascii="Arial" w:hAnsi="Arial" w:cs="Arial"/>
          <w:b/>
          <w:bCs/>
          <w:i/>
          <w:iCs/>
          <w:color w:val="0035FF"/>
          <w:spacing w:val="-4"/>
          <w:kern w:val="0"/>
          <w:sz w:val="40"/>
          <w:szCs w:val="40"/>
        </w:rPr>
        <w:t xml:space="preserve">, </w:t>
      </w:r>
      <w:r w:rsidRPr="00A35A29">
        <w:rPr>
          <w:rFonts w:ascii="Arial" w:hAnsi="Arial" w:cs="Arial"/>
          <w:b/>
          <w:bCs/>
          <w:i/>
          <w:iCs/>
          <w:color w:val="0035FF"/>
          <w:spacing w:val="-4"/>
          <w:kern w:val="0"/>
          <w:sz w:val="40"/>
          <w:szCs w:val="40"/>
          <w:u w:val="single"/>
        </w:rPr>
        <w:t>it has not obtained</w:t>
      </w:r>
      <w:r w:rsidRPr="00404919">
        <w:rPr>
          <w:rFonts w:ascii="Arial" w:hAnsi="Arial" w:cs="Arial"/>
          <w:b/>
          <w:bCs/>
          <w:i/>
          <w:iCs/>
          <w:color w:val="0035FF"/>
          <w:spacing w:val="-4"/>
          <w:kern w:val="0"/>
          <w:sz w:val="40"/>
          <w:szCs w:val="40"/>
        </w:rPr>
        <w:t xml:space="preserve">, </w:t>
      </w:r>
      <w:r w:rsidRPr="00D32636">
        <w:rPr>
          <w:rFonts w:ascii="Arial" w:hAnsi="Arial" w:cs="Arial"/>
          <w:b/>
          <w:bCs/>
          <w:i/>
          <w:iCs/>
          <w:color w:val="0035FF"/>
          <w:spacing w:val="-4"/>
          <w:kern w:val="0"/>
          <w:sz w:val="40"/>
          <w:szCs w:val="40"/>
          <w:u w:val="single"/>
        </w:rPr>
        <w:t xml:space="preserve">but those </w:t>
      </w:r>
    </w:p>
    <w:p w14:paraId="3E369041" w14:textId="77777777" w:rsidR="005F6E3A" w:rsidRDefault="005F6E3A" w:rsidP="005F6E3A">
      <w:pPr>
        <w:pStyle w:val="NormalWeb"/>
        <w:rPr>
          <w:rFonts w:ascii="Arial" w:hAnsi="Arial" w:cs="Arial"/>
          <w:b/>
          <w:bCs/>
          <w:i/>
          <w:iCs/>
          <w:color w:val="0035FF"/>
          <w:spacing w:val="-4"/>
          <w:kern w:val="0"/>
          <w:sz w:val="40"/>
          <w:szCs w:val="40"/>
        </w:rPr>
      </w:pPr>
      <w:r w:rsidRPr="00D32636">
        <w:rPr>
          <w:rFonts w:ascii="Arial" w:hAnsi="Arial" w:cs="Arial"/>
          <w:color w:val="000000" w:themeColor="text1"/>
          <w:spacing w:val="-4"/>
          <w:kern w:val="0"/>
          <w:sz w:val="36"/>
          <w:szCs w:val="36"/>
          <w:u w:val="single"/>
        </w:rPr>
        <w:t xml:space="preserve">(Gentiles) </w:t>
      </w:r>
      <w:r w:rsidRPr="00D32636">
        <w:rPr>
          <w:rFonts w:ascii="Arial" w:hAnsi="Arial" w:cs="Arial"/>
          <w:b/>
          <w:bCs/>
          <w:i/>
          <w:iCs/>
          <w:color w:val="0035FF"/>
          <w:spacing w:val="-4"/>
          <w:kern w:val="0"/>
          <w:sz w:val="40"/>
          <w:szCs w:val="40"/>
          <w:u w:val="single"/>
        </w:rPr>
        <w:t xml:space="preserve">who were chosen obtained </w:t>
      </w:r>
      <w:r w:rsidRPr="00D32636">
        <w:rPr>
          <w:rFonts w:ascii="Arial" w:hAnsi="Arial" w:cs="Arial"/>
          <w:color w:val="000000" w:themeColor="text1"/>
          <w:spacing w:val="-4"/>
          <w:kern w:val="0"/>
          <w:sz w:val="36"/>
          <w:szCs w:val="36"/>
          <w:u w:val="single"/>
        </w:rPr>
        <w:t>(</w:t>
      </w:r>
      <w:proofErr w:type="spellStart"/>
      <w:r w:rsidRPr="00D32636">
        <w:rPr>
          <w:rFonts w:ascii="Arial" w:hAnsi="Arial" w:cs="Arial"/>
          <w:color w:val="000000" w:themeColor="text1"/>
          <w:spacing w:val="-4"/>
          <w:kern w:val="0"/>
          <w:sz w:val="36"/>
          <w:szCs w:val="36"/>
          <w:u w:val="single"/>
        </w:rPr>
        <w:t>v.aai</w:t>
      </w:r>
      <w:proofErr w:type="spellEnd"/>
      <w:r w:rsidRPr="00D32636">
        <w:rPr>
          <w:rFonts w:ascii="Arial" w:hAnsi="Arial" w:cs="Arial"/>
          <w:color w:val="000000" w:themeColor="text1"/>
          <w:spacing w:val="-4"/>
          <w:kern w:val="0"/>
          <w:sz w:val="36"/>
          <w:szCs w:val="36"/>
          <w:u w:val="single"/>
        </w:rPr>
        <w:t xml:space="preserve">) </w:t>
      </w:r>
      <w:r w:rsidRPr="00D32636">
        <w:rPr>
          <w:rFonts w:ascii="Arial" w:hAnsi="Arial" w:cs="Arial"/>
          <w:b/>
          <w:bCs/>
          <w:i/>
          <w:iCs/>
          <w:color w:val="0035FF"/>
          <w:spacing w:val="-4"/>
          <w:kern w:val="0"/>
          <w:sz w:val="40"/>
          <w:szCs w:val="40"/>
          <w:u w:val="single"/>
        </w:rPr>
        <w:t>it</w:t>
      </w:r>
      <w:r>
        <w:rPr>
          <w:rFonts w:ascii="Arial" w:hAnsi="Arial" w:cs="Arial"/>
          <w:b/>
          <w:bCs/>
          <w:i/>
          <w:iCs/>
          <w:color w:val="0035FF"/>
          <w:spacing w:val="-4"/>
          <w:kern w:val="0"/>
          <w:sz w:val="40"/>
          <w:szCs w:val="40"/>
        </w:rPr>
        <w:t xml:space="preserve"> </w:t>
      </w:r>
      <w:r w:rsidRPr="00045373">
        <w:rPr>
          <w:rFonts w:ascii="Arial" w:hAnsi="Arial" w:cs="Arial"/>
          <w:color w:val="000000" w:themeColor="text1"/>
          <w:spacing w:val="-4"/>
          <w:kern w:val="0"/>
          <w:sz w:val="36"/>
          <w:szCs w:val="36"/>
        </w:rPr>
        <w:t>(righteous</w:t>
      </w:r>
      <w:r>
        <w:rPr>
          <w:rFonts w:ascii="Arial" w:hAnsi="Arial" w:cs="Arial"/>
          <w:color w:val="000000" w:themeColor="text1"/>
          <w:spacing w:val="-4"/>
          <w:kern w:val="0"/>
          <w:sz w:val="36"/>
          <w:szCs w:val="36"/>
        </w:rPr>
        <w:t>ness</w:t>
      </w:r>
      <w:r w:rsidRPr="00045373">
        <w:rPr>
          <w:rFonts w:ascii="Arial" w:hAnsi="Arial" w:cs="Arial"/>
          <w:color w:val="000000" w:themeColor="text1"/>
          <w:spacing w:val="-4"/>
          <w:kern w:val="0"/>
          <w:sz w:val="36"/>
          <w:szCs w:val="36"/>
        </w:rPr>
        <w:t xml:space="preserve"> before God</w:t>
      </w:r>
      <w:r>
        <w:rPr>
          <w:rFonts w:ascii="Arial" w:hAnsi="Arial" w:cs="Arial"/>
          <w:color w:val="000000" w:themeColor="text1"/>
          <w:spacing w:val="-4"/>
          <w:kern w:val="0"/>
          <w:sz w:val="36"/>
          <w:szCs w:val="36"/>
        </w:rPr>
        <w:t xml:space="preserve"> by faith)</w:t>
      </w:r>
      <w:r w:rsidRPr="00404919">
        <w:rPr>
          <w:rFonts w:ascii="Arial" w:hAnsi="Arial" w:cs="Arial"/>
          <w:b/>
          <w:bCs/>
          <w:i/>
          <w:iCs/>
          <w:color w:val="0035FF"/>
          <w:spacing w:val="-4"/>
          <w:kern w:val="0"/>
          <w:sz w:val="40"/>
          <w:szCs w:val="40"/>
        </w:rPr>
        <w:t>, and the rest were hardened;.</w:t>
      </w:r>
    </w:p>
    <w:p w14:paraId="4E48E8F3" w14:textId="77777777" w:rsidR="005F6E3A" w:rsidRPr="0061081F" w:rsidRDefault="005F6E3A" w:rsidP="005F6E3A">
      <w:pPr>
        <w:pStyle w:val="NormalWeb"/>
        <w:rPr>
          <w:rFonts w:ascii="Arial" w:hAnsi="Arial" w:cs="Arial"/>
          <w:b/>
          <w:bCs/>
          <w:i/>
          <w:iCs/>
          <w:color w:val="0035FF"/>
          <w:spacing w:val="-4"/>
          <w:kern w:val="0"/>
          <w:sz w:val="16"/>
          <w:szCs w:val="16"/>
        </w:rPr>
      </w:pPr>
    </w:p>
    <w:p w14:paraId="5E1D9C39" w14:textId="77777777" w:rsidR="005F6E3A" w:rsidRPr="00E36F77" w:rsidRDefault="005F6E3A" w:rsidP="005F6E3A">
      <w:pPr>
        <w:pStyle w:val="NormalWeb"/>
        <w:rPr>
          <w:rFonts w:ascii="Arial" w:hAnsi="Arial" w:cs="Arial"/>
          <w:color w:val="000000" w:themeColor="text1"/>
          <w:spacing w:val="-4"/>
          <w:kern w:val="0"/>
          <w:sz w:val="36"/>
          <w:szCs w:val="36"/>
        </w:rPr>
      </w:pPr>
      <w:r w:rsidRPr="00213353">
        <w:rPr>
          <w:rFonts w:ascii="Arial" w:hAnsi="Arial" w:cs="Arial"/>
          <w:b/>
          <w:bCs/>
          <w:i/>
          <w:iCs/>
          <w:color w:val="000000" w:themeColor="text1"/>
          <w:spacing w:val="-4"/>
          <w:kern w:val="0"/>
          <w:sz w:val="40"/>
          <w:szCs w:val="40"/>
          <w:u w:val="single"/>
        </w:rPr>
        <w:t>Romans 9:30-32</w:t>
      </w:r>
      <w:r w:rsidRPr="00213353">
        <w:rPr>
          <w:rFonts w:ascii="Arial" w:hAnsi="Arial" w:cs="Arial"/>
          <w:b/>
          <w:bCs/>
          <w:i/>
          <w:iCs/>
          <w:color w:val="000000" w:themeColor="text1"/>
          <w:spacing w:val="-4"/>
          <w:kern w:val="0"/>
          <w:sz w:val="40"/>
          <w:szCs w:val="40"/>
        </w:rPr>
        <w:t xml:space="preserve">  What shall we say then? That Gentiles, who did not pursue righteousness, attained righteousness, even the righteousness which is by faith;  31</w:t>
      </w:r>
      <w:r>
        <w:rPr>
          <w:rFonts w:ascii="Arial" w:hAnsi="Arial" w:cs="Arial"/>
          <w:b/>
          <w:bCs/>
          <w:i/>
          <w:iCs/>
          <w:color w:val="000000" w:themeColor="text1"/>
          <w:spacing w:val="-4"/>
          <w:kern w:val="0"/>
          <w:sz w:val="40"/>
          <w:szCs w:val="40"/>
        </w:rPr>
        <w:t>)</w:t>
      </w:r>
      <w:r w:rsidRPr="00213353">
        <w:rPr>
          <w:rFonts w:ascii="Arial" w:hAnsi="Arial" w:cs="Arial"/>
          <w:b/>
          <w:bCs/>
          <w:i/>
          <w:iCs/>
          <w:color w:val="000000" w:themeColor="text1"/>
          <w:spacing w:val="-4"/>
          <w:kern w:val="0"/>
          <w:sz w:val="40"/>
          <w:szCs w:val="40"/>
        </w:rPr>
        <w:t xml:space="preserve"> but Israel, pursuing a law of righteousness, did not arrive at that law.  32</w:t>
      </w:r>
      <w:r>
        <w:rPr>
          <w:rFonts w:ascii="Arial" w:hAnsi="Arial" w:cs="Arial"/>
          <w:b/>
          <w:bCs/>
          <w:i/>
          <w:iCs/>
          <w:color w:val="000000" w:themeColor="text1"/>
          <w:spacing w:val="-4"/>
          <w:kern w:val="0"/>
          <w:sz w:val="40"/>
          <w:szCs w:val="40"/>
        </w:rPr>
        <w:t>)</w:t>
      </w:r>
      <w:r w:rsidRPr="00213353">
        <w:rPr>
          <w:rFonts w:ascii="Arial" w:hAnsi="Arial" w:cs="Arial"/>
          <w:b/>
          <w:bCs/>
          <w:i/>
          <w:iCs/>
          <w:color w:val="000000" w:themeColor="text1"/>
          <w:spacing w:val="-4"/>
          <w:kern w:val="0"/>
          <w:sz w:val="40"/>
          <w:szCs w:val="40"/>
        </w:rPr>
        <w:t xml:space="preserve"> Why? Because they did not pursue it by faith, but as though it were by works. They stumbled over the stumbling stone,</w:t>
      </w:r>
      <w:r>
        <w:rPr>
          <w:rFonts w:ascii="Arial" w:hAnsi="Arial" w:cs="Arial"/>
          <w:b/>
          <w:bCs/>
          <w:i/>
          <w:iCs/>
          <w:color w:val="000000" w:themeColor="text1"/>
          <w:spacing w:val="-4"/>
          <w:kern w:val="0"/>
          <w:sz w:val="40"/>
          <w:szCs w:val="40"/>
        </w:rPr>
        <w:t xml:space="preserve">  </w:t>
      </w:r>
      <w:r>
        <w:rPr>
          <w:rFonts w:ascii="Arial" w:hAnsi="Arial" w:cs="Arial"/>
          <w:color w:val="000000" w:themeColor="text1"/>
          <w:spacing w:val="-4"/>
          <w:kern w:val="0"/>
          <w:sz w:val="36"/>
          <w:szCs w:val="36"/>
        </w:rPr>
        <w:t>(Isa. 8:14)</w:t>
      </w:r>
    </w:p>
    <w:p w14:paraId="30FF30C4" w14:textId="77777777" w:rsidR="005F6E3A" w:rsidRPr="00E655C6" w:rsidRDefault="005F6E3A" w:rsidP="005F6E3A">
      <w:pPr>
        <w:pStyle w:val="NormalWeb"/>
        <w:rPr>
          <w:rFonts w:ascii="Arial" w:hAnsi="Arial" w:cs="Arial"/>
          <w:b/>
          <w:bCs/>
          <w:i/>
          <w:iCs/>
          <w:color w:val="000000" w:themeColor="text1"/>
          <w:spacing w:val="-4"/>
          <w:kern w:val="0"/>
          <w:sz w:val="16"/>
          <w:szCs w:val="16"/>
        </w:rPr>
      </w:pPr>
    </w:p>
    <w:p w14:paraId="48FEA4EC" w14:textId="77777777" w:rsidR="005F6E3A" w:rsidRPr="002F1347" w:rsidRDefault="005F6E3A" w:rsidP="005F6E3A">
      <w:pPr>
        <w:pStyle w:val="NormalWeb"/>
        <w:rPr>
          <w:rFonts w:ascii="Arial" w:hAnsi="Arial" w:cs="Arial"/>
          <w:color w:val="000000" w:themeColor="text1"/>
          <w:spacing w:val="-4"/>
          <w:kern w:val="0"/>
        </w:rPr>
      </w:pPr>
      <w:r w:rsidRPr="00B126DE">
        <w:rPr>
          <w:rFonts w:ascii="Arial" w:hAnsi="Arial" w:cs="Arial"/>
          <w:b/>
          <w:bCs/>
          <w:i/>
          <w:iCs/>
          <w:color w:val="0035FF"/>
          <w:spacing w:val="-4"/>
          <w:kern w:val="0"/>
          <w:sz w:val="40"/>
          <w:szCs w:val="40"/>
          <w:u w:val="single"/>
        </w:rPr>
        <w:t>it has not obtained</w:t>
      </w:r>
      <w:r>
        <w:rPr>
          <w:rFonts w:ascii="Arial" w:hAnsi="Arial" w:cs="Arial"/>
          <w:color w:val="000000" w:themeColor="text1"/>
          <w:spacing w:val="-4"/>
          <w:kern w:val="0"/>
          <w:sz w:val="40"/>
          <w:szCs w:val="40"/>
        </w:rPr>
        <w:t xml:space="preserve"> - T</w:t>
      </w:r>
      <w:r w:rsidRPr="00877677">
        <w:rPr>
          <w:rFonts w:ascii="Arial" w:hAnsi="Arial" w:cs="Arial"/>
          <w:color w:val="000000" w:themeColor="text1"/>
          <w:spacing w:val="-4"/>
          <w:kern w:val="0"/>
          <w:sz w:val="40"/>
          <w:szCs w:val="40"/>
        </w:rPr>
        <w:t xml:space="preserve">he nation </w:t>
      </w:r>
      <w:r>
        <w:rPr>
          <w:rFonts w:ascii="Arial" w:hAnsi="Arial" w:cs="Arial"/>
          <w:color w:val="000000" w:themeColor="text1"/>
          <w:spacing w:val="-4"/>
          <w:kern w:val="0"/>
          <w:sz w:val="40"/>
          <w:szCs w:val="40"/>
        </w:rPr>
        <w:t xml:space="preserve">of Israel </w:t>
      </w:r>
      <w:r w:rsidRPr="00877677">
        <w:rPr>
          <w:rFonts w:ascii="Arial" w:hAnsi="Arial" w:cs="Arial"/>
          <w:color w:val="000000" w:themeColor="text1"/>
          <w:spacing w:val="-4"/>
          <w:kern w:val="0"/>
          <w:sz w:val="40"/>
          <w:szCs w:val="40"/>
        </w:rPr>
        <w:t>as a whole failed, but the Remnant has not failed. The Church is not a nation (Rom. 10:19), it is composed of believers from all nations.</w:t>
      </w:r>
      <w:r>
        <w:rPr>
          <w:rFonts w:ascii="Arial" w:hAnsi="Arial" w:cs="Arial"/>
          <w:color w:val="000000" w:themeColor="text1"/>
          <w:spacing w:val="-4"/>
          <w:kern w:val="0"/>
          <w:sz w:val="40"/>
          <w:szCs w:val="40"/>
        </w:rPr>
        <w:t xml:space="preserve"> </w:t>
      </w:r>
      <w:r w:rsidRPr="002F1347">
        <w:rPr>
          <w:rFonts w:ascii="Arial" w:hAnsi="Arial" w:cs="Arial"/>
          <w:color w:val="000000" w:themeColor="text1"/>
          <w:spacing w:val="-4"/>
          <w:kern w:val="0"/>
        </w:rPr>
        <w:t>Arnold G. Fruchtenbaum, The Footsteps of the Messiah : A Study of the Sequence of Prophetic Events, Rev. ed. (Tustin, CA: Ariel Ministries, 2003), 772.</w:t>
      </w:r>
    </w:p>
    <w:p w14:paraId="6C09C3C7" w14:textId="77777777" w:rsidR="005F6E3A" w:rsidRPr="00211835" w:rsidRDefault="005F6E3A" w:rsidP="005F6E3A">
      <w:pPr>
        <w:pStyle w:val="NormalWeb"/>
        <w:rPr>
          <w:rFonts w:ascii="Arial" w:hAnsi="Arial" w:cs="Arial"/>
          <w:b/>
          <w:bCs/>
          <w:i/>
          <w:iCs/>
          <w:color w:val="0035FF"/>
          <w:spacing w:val="-4"/>
          <w:kern w:val="0"/>
          <w:sz w:val="16"/>
          <w:szCs w:val="16"/>
        </w:rPr>
      </w:pPr>
    </w:p>
    <w:p w14:paraId="4DA8A586" w14:textId="77777777" w:rsidR="005F6E3A" w:rsidRPr="00211835" w:rsidRDefault="005F6E3A" w:rsidP="005F6E3A">
      <w:pPr>
        <w:pStyle w:val="NormalWeb"/>
        <w:rPr>
          <w:rFonts w:ascii="Arial" w:hAnsi="Arial" w:cs="Arial"/>
          <w:color w:val="000000" w:themeColor="text1"/>
          <w:spacing w:val="-4"/>
          <w:kern w:val="0"/>
          <w:sz w:val="40"/>
          <w:szCs w:val="40"/>
        </w:rPr>
      </w:pPr>
      <w:r w:rsidRPr="00211835">
        <w:rPr>
          <w:rFonts w:ascii="Arial" w:hAnsi="Arial" w:cs="Arial"/>
          <w:color w:val="000000" w:themeColor="text1"/>
          <w:spacing w:val="-4"/>
          <w:kern w:val="0"/>
          <w:sz w:val="40"/>
          <w:szCs w:val="40"/>
        </w:rPr>
        <w:t xml:space="preserve">The Israelites rejected J.C. as their Messiah and tried to keep the law as a means to receive a righteous standing before God. </w:t>
      </w:r>
    </w:p>
    <w:p w14:paraId="59E2E5D0" w14:textId="77777777" w:rsidR="005F6E3A" w:rsidRPr="00A414A4" w:rsidRDefault="005F6E3A" w:rsidP="005F6E3A">
      <w:pPr>
        <w:pStyle w:val="NormalWeb"/>
        <w:rPr>
          <w:rFonts w:ascii="Arial" w:hAnsi="Arial" w:cs="Arial"/>
          <w:b/>
          <w:bCs/>
          <w:i/>
          <w:iCs/>
          <w:color w:val="0035FF"/>
          <w:spacing w:val="-4"/>
          <w:kern w:val="0"/>
          <w:sz w:val="16"/>
          <w:szCs w:val="16"/>
        </w:rPr>
      </w:pPr>
    </w:p>
    <w:p w14:paraId="7097381F" w14:textId="77777777" w:rsidR="005F6E3A" w:rsidRDefault="005F6E3A" w:rsidP="005F6E3A">
      <w:pPr>
        <w:pStyle w:val="NormalWeb"/>
        <w:rPr>
          <w:rFonts w:ascii="Arial" w:hAnsi="Arial" w:cs="Arial"/>
          <w:b/>
          <w:bCs/>
          <w:i/>
          <w:iCs/>
          <w:color w:val="0035FF"/>
          <w:spacing w:val="-4"/>
          <w:kern w:val="0"/>
          <w:sz w:val="40"/>
          <w:szCs w:val="40"/>
          <w:u w:val="single"/>
        </w:rPr>
      </w:pPr>
      <w:r w:rsidRPr="00891AF0">
        <w:rPr>
          <w:rFonts w:ascii="Arial" w:hAnsi="Arial" w:cs="Arial"/>
          <w:b/>
          <w:bCs/>
          <w:i/>
          <w:iCs/>
          <w:color w:val="000000" w:themeColor="text1"/>
          <w:spacing w:val="-4"/>
          <w:kern w:val="0"/>
          <w:sz w:val="40"/>
          <w:szCs w:val="40"/>
          <w:u w:val="single"/>
        </w:rPr>
        <w:t>Romans 9:6</w:t>
      </w:r>
      <w:r w:rsidRPr="00891AF0">
        <w:rPr>
          <w:rFonts w:ascii="Arial" w:hAnsi="Arial" w:cs="Arial"/>
          <w:b/>
          <w:bCs/>
          <w:i/>
          <w:iCs/>
          <w:color w:val="000000" w:themeColor="text1"/>
          <w:spacing w:val="-4"/>
          <w:kern w:val="0"/>
          <w:sz w:val="40"/>
          <w:szCs w:val="40"/>
        </w:rPr>
        <w:t xml:space="preserve">  But it is not as though the word of God has failed. For they are not all Israel who are descended from Israel;</w:t>
      </w:r>
    </w:p>
    <w:p w14:paraId="7450FC1D" w14:textId="77777777" w:rsidR="005F6E3A" w:rsidRPr="00FF5AF4" w:rsidRDefault="005F6E3A" w:rsidP="005F6E3A">
      <w:pPr>
        <w:pStyle w:val="NormalWeb"/>
        <w:rPr>
          <w:rFonts w:ascii="Arial" w:hAnsi="Arial" w:cs="Arial"/>
          <w:b/>
          <w:bCs/>
          <w:i/>
          <w:iCs/>
          <w:color w:val="0035FF"/>
          <w:spacing w:val="-4"/>
          <w:kern w:val="0"/>
          <w:sz w:val="16"/>
          <w:szCs w:val="16"/>
          <w:u w:val="single"/>
        </w:rPr>
      </w:pPr>
    </w:p>
    <w:p w14:paraId="61E4D24E" w14:textId="77777777" w:rsidR="005F6E3A" w:rsidRPr="00FF5AF4" w:rsidRDefault="005F6E3A" w:rsidP="005F6E3A">
      <w:pPr>
        <w:pStyle w:val="NormalWeb"/>
        <w:rPr>
          <w:rFonts w:ascii="Arial" w:hAnsi="Arial" w:cs="Arial"/>
          <w:color w:val="000000" w:themeColor="text1"/>
          <w:spacing w:val="-4"/>
          <w:kern w:val="0"/>
          <w:sz w:val="40"/>
          <w:szCs w:val="40"/>
        </w:rPr>
      </w:pPr>
      <w:r w:rsidRPr="00FF5AF4">
        <w:rPr>
          <w:rFonts w:ascii="Arial" w:hAnsi="Arial" w:cs="Arial"/>
          <w:color w:val="000000" w:themeColor="text1"/>
          <w:spacing w:val="-4"/>
          <w:kern w:val="0"/>
          <w:sz w:val="40"/>
          <w:szCs w:val="40"/>
        </w:rPr>
        <w:t>After stating that there are two Israels and that there is a distinction between Israel as a whole and Israel as the believing Remnant</w:t>
      </w:r>
      <w:r>
        <w:rPr>
          <w:rFonts w:ascii="Arial" w:hAnsi="Arial" w:cs="Arial"/>
          <w:color w:val="000000" w:themeColor="text1"/>
          <w:spacing w:val="-4"/>
          <w:kern w:val="0"/>
          <w:sz w:val="40"/>
          <w:szCs w:val="40"/>
        </w:rPr>
        <w:t>.</w:t>
      </w:r>
    </w:p>
    <w:p w14:paraId="2264D839" w14:textId="77777777" w:rsidR="005F6E3A" w:rsidRPr="00330693" w:rsidRDefault="005F6E3A" w:rsidP="005F6E3A">
      <w:pPr>
        <w:pStyle w:val="NormalWeb"/>
        <w:rPr>
          <w:rFonts w:ascii="Arial" w:hAnsi="Arial" w:cs="Arial"/>
          <w:b/>
          <w:bCs/>
          <w:i/>
          <w:iCs/>
          <w:color w:val="0035FF"/>
          <w:spacing w:val="-4"/>
          <w:kern w:val="0"/>
          <w:sz w:val="16"/>
          <w:szCs w:val="16"/>
          <w:u w:val="single"/>
        </w:rPr>
      </w:pPr>
    </w:p>
    <w:p w14:paraId="11C7CD0A" w14:textId="77777777" w:rsidR="005F6E3A" w:rsidRDefault="005F6E3A" w:rsidP="005F6E3A">
      <w:pPr>
        <w:pStyle w:val="NormalWeb"/>
        <w:rPr>
          <w:rFonts w:ascii="Arial" w:hAnsi="Arial" w:cs="Arial"/>
          <w:b/>
          <w:bCs/>
          <w:i/>
          <w:iCs/>
          <w:color w:val="000000" w:themeColor="text1"/>
          <w:spacing w:val="-4"/>
          <w:kern w:val="0"/>
          <w:sz w:val="40"/>
          <w:szCs w:val="40"/>
        </w:rPr>
      </w:pPr>
      <w:r w:rsidRPr="00D87214">
        <w:rPr>
          <w:rFonts w:ascii="Arial" w:hAnsi="Arial" w:cs="Arial"/>
          <w:b/>
          <w:bCs/>
          <w:i/>
          <w:iCs/>
          <w:color w:val="000000" w:themeColor="text1"/>
          <w:spacing w:val="-4"/>
          <w:kern w:val="0"/>
          <w:sz w:val="40"/>
          <w:szCs w:val="40"/>
          <w:u w:val="single"/>
        </w:rPr>
        <w:t>Romans 9:30</w:t>
      </w:r>
      <w:r w:rsidRPr="00D87214">
        <w:rPr>
          <w:rFonts w:ascii="Arial" w:hAnsi="Arial" w:cs="Arial"/>
          <w:b/>
          <w:bCs/>
          <w:i/>
          <w:iCs/>
          <w:color w:val="000000" w:themeColor="text1"/>
          <w:spacing w:val="-4"/>
          <w:kern w:val="0"/>
          <w:sz w:val="40"/>
          <w:szCs w:val="40"/>
        </w:rPr>
        <w:t xml:space="preserve"> What shall we say then? That Gentiles, who did not pursue righteousness, attained righteousness, even the righteousness which is by faith;  31</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but Israel, </w:t>
      </w:r>
      <w:proofErr w:type="spellStart"/>
      <w:r w:rsidRPr="00D87214">
        <w:rPr>
          <w:rFonts w:ascii="Arial" w:hAnsi="Arial" w:cs="Arial"/>
          <w:b/>
          <w:bCs/>
          <w:i/>
          <w:iCs/>
          <w:color w:val="000000" w:themeColor="text1"/>
          <w:spacing w:val="-4"/>
          <w:kern w:val="0"/>
          <w:sz w:val="40"/>
          <w:szCs w:val="40"/>
        </w:rPr>
        <w:t>pursu</w:t>
      </w:r>
      <w:proofErr w:type="spellEnd"/>
      <w:r>
        <w:rPr>
          <w:rFonts w:ascii="Arial" w:hAnsi="Arial" w:cs="Arial"/>
          <w:b/>
          <w:bCs/>
          <w:i/>
          <w:iCs/>
          <w:color w:val="000000" w:themeColor="text1"/>
          <w:spacing w:val="-4"/>
          <w:kern w:val="0"/>
          <w:sz w:val="40"/>
          <w:szCs w:val="40"/>
        </w:rPr>
        <w:t xml:space="preserve">- </w:t>
      </w:r>
    </w:p>
    <w:p w14:paraId="5165CEAD" w14:textId="77777777" w:rsidR="005F6E3A" w:rsidRDefault="005F6E3A" w:rsidP="005F6E3A">
      <w:pPr>
        <w:pStyle w:val="NormalWeb"/>
        <w:rPr>
          <w:rFonts w:ascii="Arial" w:hAnsi="Arial" w:cs="Arial"/>
          <w:b/>
          <w:bCs/>
          <w:i/>
          <w:iCs/>
          <w:color w:val="000000" w:themeColor="text1"/>
          <w:spacing w:val="-4"/>
          <w:kern w:val="0"/>
          <w:sz w:val="40"/>
          <w:szCs w:val="40"/>
        </w:rPr>
      </w:pPr>
      <w:proofErr w:type="spellStart"/>
      <w:r w:rsidRPr="00D87214">
        <w:rPr>
          <w:rFonts w:ascii="Arial" w:hAnsi="Arial" w:cs="Arial"/>
          <w:b/>
          <w:bCs/>
          <w:i/>
          <w:iCs/>
          <w:color w:val="000000" w:themeColor="text1"/>
          <w:spacing w:val="-4"/>
          <w:kern w:val="0"/>
          <w:sz w:val="40"/>
          <w:szCs w:val="40"/>
        </w:rPr>
        <w:lastRenderedPageBreak/>
        <w:t>ing</w:t>
      </w:r>
      <w:proofErr w:type="spellEnd"/>
      <w:r w:rsidRPr="00D87214">
        <w:rPr>
          <w:rFonts w:ascii="Arial" w:hAnsi="Arial" w:cs="Arial"/>
          <w:b/>
          <w:bCs/>
          <w:i/>
          <w:iCs/>
          <w:color w:val="000000" w:themeColor="text1"/>
          <w:spacing w:val="-4"/>
          <w:kern w:val="0"/>
          <w:sz w:val="40"/>
          <w:szCs w:val="40"/>
        </w:rPr>
        <w:t xml:space="preserve"> a law of righteousness, did not arrive at that law.  32</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w:t>
      </w:r>
      <w:r w:rsidRPr="0061161D">
        <w:rPr>
          <w:rFonts w:ascii="Arial Bold" w:hAnsi="Arial Bold" w:cs="Arial"/>
          <w:b/>
          <w:bCs/>
          <w:i/>
          <w:iCs/>
          <w:color w:val="000000" w:themeColor="text1"/>
          <w:spacing w:val="-6"/>
          <w:kern w:val="0"/>
          <w:sz w:val="40"/>
          <w:szCs w:val="40"/>
        </w:rPr>
        <w:t xml:space="preserve">Why? </w:t>
      </w:r>
      <w:r w:rsidRPr="0061161D">
        <w:rPr>
          <w:rFonts w:ascii="Arial Bold" w:hAnsi="Arial Bold" w:cs="Arial"/>
          <w:b/>
          <w:bCs/>
          <w:i/>
          <w:iCs/>
          <w:color w:val="C00000"/>
          <w:spacing w:val="-6"/>
          <w:kern w:val="0"/>
          <w:sz w:val="40"/>
          <w:szCs w:val="40"/>
        </w:rPr>
        <w:t>Because they did not pursue it by faith, but as though</w:t>
      </w:r>
      <w:r w:rsidRPr="00595750">
        <w:rPr>
          <w:rFonts w:ascii="Arial" w:hAnsi="Arial" w:cs="Arial"/>
          <w:b/>
          <w:bCs/>
          <w:i/>
          <w:iCs/>
          <w:color w:val="C00000"/>
          <w:spacing w:val="-4"/>
          <w:kern w:val="0"/>
          <w:sz w:val="40"/>
          <w:szCs w:val="40"/>
        </w:rPr>
        <w:t xml:space="preserve"> it were by works. </w:t>
      </w:r>
      <w:r w:rsidRPr="00D87214">
        <w:rPr>
          <w:rFonts w:ascii="Arial" w:hAnsi="Arial" w:cs="Arial"/>
          <w:b/>
          <w:bCs/>
          <w:i/>
          <w:iCs/>
          <w:color w:val="000000" w:themeColor="text1"/>
          <w:spacing w:val="-4"/>
          <w:kern w:val="0"/>
          <w:sz w:val="40"/>
          <w:szCs w:val="40"/>
        </w:rPr>
        <w:t xml:space="preserve">They stumbled over the stumbling stone,  </w:t>
      </w:r>
    </w:p>
    <w:p w14:paraId="7C2A6EAD" w14:textId="77777777" w:rsidR="005F6E3A" w:rsidRDefault="005F6E3A" w:rsidP="005F6E3A">
      <w:pPr>
        <w:pStyle w:val="NormalWeb"/>
        <w:rPr>
          <w:rFonts w:ascii="Arial" w:hAnsi="Arial" w:cs="Arial"/>
          <w:b/>
          <w:bCs/>
          <w:i/>
          <w:iCs/>
          <w:color w:val="000000" w:themeColor="text1"/>
          <w:spacing w:val="-4"/>
          <w:kern w:val="0"/>
          <w:sz w:val="40"/>
          <w:szCs w:val="40"/>
        </w:rPr>
      </w:pPr>
    </w:p>
    <w:p w14:paraId="7718736D" w14:textId="49B692CC" w:rsidR="005F6E3A" w:rsidRPr="00D87214" w:rsidRDefault="005F6E3A" w:rsidP="005F6E3A">
      <w:pPr>
        <w:pStyle w:val="NormalWeb"/>
        <w:rPr>
          <w:rFonts w:ascii="Arial" w:hAnsi="Arial" w:cs="Arial"/>
          <w:b/>
          <w:bCs/>
          <w:i/>
          <w:iCs/>
          <w:color w:val="000000" w:themeColor="text1"/>
          <w:spacing w:val="-4"/>
          <w:kern w:val="0"/>
          <w:sz w:val="40"/>
          <w:szCs w:val="40"/>
          <w:u w:val="single"/>
        </w:rPr>
      </w:pPr>
      <w:r w:rsidRPr="00D87214">
        <w:rPr>
          <w:rFonts w:ascii="Arial" w:hAnsi="Arial" w:cs="Arial"/>
          <w:b/>
          <w:bCs/>
          <w:i/>
          <w:iCs/>
          <w:color w:val="000000" w:themeColor="text1"/>
          <w:spacing w:val="-4"/>
          <w:kern w:val="0"/>
          <w:sz w:val="40"/>
          <w:szCs w:val="40"/>
        </w:rPr>
        <w:t>33</w:t>
      </w:r>
      <w:r>
        <w:rPr>
          <w:rFonts w:ascii="Arial" w:hAnsi="Arial" w:cs="Arial"/>
          <w:b/>
          <w:bCs/>
          <w:i/>
          <w:iCs/>
          <w:color w:val="000000" w:themeColor="text1"/>
          <w:spacing w:val="-4"/>
          <w:kern w:val="0"/>
          <w:sz w:val="40"/>
          <w:szCs w:val="40"/>
        </w:rPr>
        <w:t>)</w:t>
      </w:r>
      <w:r w:rsidRPr="00D87214">
        <w:rPr>
          <w:rFonts w:ascii="Arial" w:hAnsi="Arial" w:cs="Arial"/>
          <w:b/>
          <w:bCs/>
          <w:i/>
          <w:iCs/>
          <w:color w:val="000000" w:themeColor="text1"/>
          <w:spacing w:val="-4"/>
          <w:kern w:val="0"/>
          <w:sz w:val="40"/>
          <w:szCs w:val="40"/>
        </w:rPr>
        <w:t xml:space="preserve"> just as it is written, "Behold, I lay in Zion a stone of stumbling and a rock of offense, And he who believes in Him will not be disappointed."  </w:t>
      </w:r>
    </w:p>
    <w:p w14:paraId="0011105E" w14:textId="77777777" w:rsidR="005F6E3A" w:rsidRPr="00776E3D" w:rsidRDefault="005F6E3A" w:rsidP="005F6E3A">
      <w:pPr>
        <w:pStyle w:val="NormalWeb"/>
        <w:rPr>
          <w:rFonts w:ascii="Arial" w:hAnsi="Arial" w:cs="Arial"/>
          <w:b/>
          <w:bCs/>
          <w:i/>
          <w:iCs/>
          <w:color w:val="0035FF"/>
          <w:spacing w:val="-4"/>
          <w:kern w:val="0"/>
          <w:u w:val="single"/>
        </w:rPr>
      </w:pPr>
    </w:p>
    <w:p w14:paraId="29AD8BB0" w14:textId="77777777" w:rsidR="005F6E3A" w:rsidRPr="00F41A13"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ED47FC">
        <w:rPr>
          <w:rFonts w:ascii="Arial" w:hAnsi="Arial" w:cs="Arial"/>
          <w:i/>
          <w:iCs/>
          <w:color w:val="000000" w:themeColor="text1"/>
          <w:spacing w:val="-4"/>
          <w:kern w:val="0"/>
          <w:sz w:val="40"/>
          <w:szCs w:val="40"/>
        </w:rPr>
        <w:t>So Israel that sought it failed to attain it because they were trying to attain it by works. The Gentiles that did not seek it did attain it in the end, because they found it by faith. It was Israel’s avoidance of faith and insistence upon works that caused the problem. This was due to the guilt of Israel in stumbling at the doctrine of righteousness by faith in the Messiah… Salvation is by grace through faith in the Messiah alone, plus nothing.”</w:t>
      </w:r>
      <w:r>
        <w:rPr>
          <w:rFonts w:ascii="Arial" w:hAnsi="Arial" w:cs="Arial"/>
          <w:color w:val="000000" w:themeColor="text1"/>
          <w:spacing w:val="-4"/>
          <w:kern w:val="0"/>
          <w:sz w:val="40"/>
          <w:szCs w:val="40"/>
        </w:rPr>
        <w:t xml:space="preserve"> </w:t>
      </w:r>
      <w:r>
        <w:rPr>
          <w:rFonts w:ascii="Arial" w:hAnsi="Arial" w:cs="Arial"/>
          <w:color w:val="000000" w:themeColor="text1"/>
          <w:spacing w:val="-4"/>
          <w:kern w:val="0"/>
        </w:rPr>
        <w:t>Ibid p. 778 - 779</w:t>
      </w:r>
    </w:p>
    <w:p w14:paraId="01D4B8DB" w14:textId="77777777" w:rsidR="005F6E3A" w:rsidRPr="00491591" w:rsidRDefault="005F6E3A" w:rsidP="005F6E3A">
      <w:pPr>
        <w:pStyle w:val="NormalWeb"/>
        <w:rPr>
          <w:rFonts w:ascii="Arial" w:hAnsi="Arial" w:cs="Arial"/>
          <w:color w:val="000000" w:themeColor="text1"/>
          <w:spacing w:val="-4"/>
          <w:kern w:val="0"/>
          <w:sz w:val="16"/>
          <w:szCs w:val="16"/>
        </w:rPr>
      </w:pPr>
    </w:p>
    <w:p w14:paraId="58C46979" w14:textId="77777777" w:rsidR="005F6E3A" w:rsidRDefault="005F6E3A" w:rsidP="005F6E3A">
      <w:pPr>
        <w:pStyle w:val="NormalWeb"/>
        <w:rPr>
          <w:rFonts w:ascii="Arial" w:hAnsi="Arial" w:cs="Arial"/>
          <w:b/>
          <w:bCs/>
          <w:i/>
          <w:iCs/>
          <w:color w:val="0035FF"/>
          <w:spacing w:val="-4"/>
          <w:kern w:val="0"/>
          <w:sz w:val="40"/>
          <w:szCs w:val="40"/>
          <w:u w:val="single"/>
        </w:rPr>
      </w:pPr>
      <w:r w:rsidRPr="00D32636">
        <w:rPr>
          <w:rFonts w:ascii="Arial" w:hAnsi="Arial" w:cs="Arial"/>
          <w:b/>
          <w:bCs/>
          <w:i/>
          <w:iCs/>
          <w:color w:val="0035FF"/>
          <w:spacing w:val="-4"/>
          <w:kern w:val="0"/>
          <w:sz w:val="40"/>
          <w:szCs w:val="40"/>
          <w:u w:val="single"/>
        </w:rPr>
        <w:t xml:space="preserve">but those </w:t>
      </w:r>
      <w:r w:rsidRPr="00D32636">
        <w:rPr>
          <w:rFonts w:ascii="Arial" w:hAnsi="Arial" w:cs="Arial"/>
          <w:color w:val="000000" w:themeColor="text1"/>
          <w:spacing w:val="-4"/>
          <w:kern w:val="0"/>
          <w:sz w:val="36"/>
          <w:szCs w:val="36"/>
          <w:u w:val="single"/>
        </w:rPr>
        <w:t xml:space="preserve">(Gentiles) </w:t>
      </w:r>
      <w:r w:rsidRPr="00D32636">
        <w:rPr>
          <w:rFonts w:ascii="Arial" w:hAnsi="Arial" w:cs="Arial"/>
          <w:b/>
          <w:bCs/>
          <w:i/>
          <w:iCs/>
          <w:color w:val="0035FF"/>
          <w:spacing w:val="-4"/>
          <w:kern w:val="0"/>
          <w:sz w:val="40"/>
          <w:szCs w:val="40"/>
          <w:u w:val="single"/>
        </w:rPr>
        <w:t xml:space="preserve">who were chosen obtained </w:t>
      </w:r>
      <w:r w:rsidRPr="00D32636">
        <w:rPr>
          <w:rFonts w:ascii="Arial" w:hAnsi="Arial" w:cs="Arial"/>
          <w:color w:val="000000" w:themeColor="text1"/>
          <w:spacing w:val="-4"/>
          <w:kern w:val="0"/>
          <w:sz w:val="36"/>
          <w:szCs w:val="36"/>
          <w:u w:val="single"/>
        </w:rPr>
        <w:t>(</w:t>
      </w:r>
      <w:proofErr w:type="spellStart"/>
      <w:r w:rsidRPr="00D32636">
        <w:rPr>
          <w:rFonts w:ascii="Arial" w:hAnsi="Arial" w:cs="Arial"/>
          <w:color w:val="000000" w:themeColor="text1"/>
          <w:spacing w:val="-4"/>
          <w:kern w:val="0"/>
          <w:sz w:val="36"/>
          <w:szCs w:val="36"/>
          <w:u w:val="single"/>
        </w:rPr>
        <w:t>v.aai</w:t>
      </w:r>
      <w:proofErr w:type="spellEnd"/>
      <w:r w:rsidRPr="00D32636">
        <w:rPr>
          <w:rFonts w:ascii="Arial" w:hAnsi="Arial" w:cs="Arial"/>
          <w:color w:val="000000" w:themeColor="text1"/>
          <w:spacing w:val="-4"/>
          <w:kern w:val="0"/>
          <w:sz w:val="36"/>
          <w:szCs w:val="36"/>
          <w:u w:val="single"/>
        </w:rPr>
        <w:t xml:space="preserve">) </w:t>
      </w:r>
      <w:r w:rsidRPr="00D32636">
        <w:rPr>
          <w:rFonts w:ascii="Arial" w:hAnsi="Arial" w:cs="Arial"/>
          <w:b/>
          <w:bCs/>
          <w:i/>
          <w:iCs/>
          <w:color w:val="0035FF"/>
          <w:spacing w:val="-4"/>
          <w:kern w:val="0"/>
          <w:sz w:val="40"/>
          <w:szCs w:val="40"/>
          <w:u w:val="single"/>
        </w:rPr>
        <w:t>it</w:t>
      </w:r>
    </w:p>
    <w:p w14:paraId="020F1E7B" w14:textId="77777777" w:rsidR="005F6E3A" w:rsidRPr="006A1D3E" w:rsidRDefault="005F6E3A" w:rsidP="005F6E3A">
      <w:pPr>
        <w:pStyle w:val="NormalWeb"/>
        <w:rPr>
          <w:rFonts w:ascii="Arial" w:hAnsi="Arial" w:cs="Arial"/>
          <w:b/>
          <w:bCs/>
          <w:i/>
          <w:iCs/>
          <w:color w:val="0035FF"/>
          <w:spacing w:val="-4"/>
          <w:kern w:val="0"/>
          <w:sz w:val="16"/>
          <w:szCs w:val="16"/>
          <w:u w:val="single"/>
        </w:rPr>
      </w:pPr>
    </w:p>
    <w:p w14:paraId="1910FECC" w14:textId="77777777" w:rsidR="005F6E3A"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082015">
        <w:rPr>
          <w:rFonts w:ascii="Arial" w:hAnsi="Arial" w:cs="Arial"/>
          <w:i/>
          <w:iCs/>
          <w:color w:val="000000" w:themeColor="text1"/>
          <w:spacing w:val="-4"/>
          <w:kern w:val="0"/>
          <w:sz w:val="40"/>
          <w:szCs w:val="40"/>
        </w:rPr>
        <w:t>an immutable God gives the gift of righteousness, which is tantamount to eternal salvation (P1).</w:t>
      </w:r>
      <w:r>
        <w:rPr>
          <w:rFonts w:ascii="Arial" w:hAnsi="Arial" w:cs="Arial"/>
          <w:color w:val="000000" w:themeColor="text1"/>
          <w:spacing w:val="-4"/>
          <w:kern w:val="0"/>
          <w:sz w:val="40"/>
          <w:szCs w:val="40"/>
        </w:rPr>
        <w:t>’</w:t>
      </w:r>
      <w:r w:rsidRPr="00AD5A00">
        <w:rPr>
          <w:rFonts w:ascii="Arial" w:hAnsi="Arial" w:cs="Arial"/>
          <w:color w:val="000000" w:themeColor="text1"/>
          <w:spacing w:val="-4"/>
          <w:kern w:val="0"/>
          <w:sz w:val="40"/>
          <w:szCs w:val="40"/>
        </w:rPr>
        <w:t xml:space="preserve"> </w:t>
      </w:r>
      <w:r w:rsidRPr="00BF2A71">
        <w:rPr>
          <w:rFonts w:ascii="Arial" w:hAnsi="Arial" w:cs="Arial"/>
          <w:color w:val="000000" w:themeColor="text1"/>
          <w:spacing w:val="-4"/>
          <w:kern w:val="0"/>
        </w:rPr>
        <w:t>George E. Meisinger, “Why Confess with One’s Mouth? (Romans 10:9–13),” Chafer Theological Seminary Journal Volume 12 12, no. 2 (2006): 21–22</w:t>
      </w:r>
    </w:p>
    <w:p w14:paraId="3C0B8EBC" w14:textId="77777777" w:rsidR="005F6E3A" w:rsidRDefault="005F6E3A" w:rsidP="005F6E3A">
      <w:pPr>
        <w:pStyle w:val="NormalWeb"/>
        <w:rPr>
          <w:rFonts w:ascii="Arial" w:hAnsi="Arial" w:cs="Arial"/>
          <w:color w:val="000000" w:themeColor="text1"/>
          <w:spacing w:val="-4"/>
          <w:kern w:val="0"/>
        </w:rPr>
      </w:pPr>
    </w:p>
    <w:p w14:paraId="226F9CBD" w14:textId="77777777" w:rsidR="005F6E3A" w:rsidRPr="00C35C3E"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082015">
        <w:rPr>
          <w:rFonts w:ascii="Arial" w:hAnsi="Arial" w:cs="Arial"/>
          <w:i/>
          <w:iCs/>
          <w:color w:val="000000" w:themeColor="text1"/>
          <w:spacing w:val="-4"/>
          <w:kern w:val="0"/>
          <w:sz w:val="40"/>
          <w:szCs w:val="40"/>
        </w:rPr>
        <w:t>The believing Remnant of Israel has not failed; thus the Remnant of Israel is fulfilling the calling of the nation as a whole.</w:t>
      </w:r>
      <w:r>
        <w:rPr>
          <w:rFonts w:ascii="Arial" w:hAnsi="Arial" w:cs="Arial"/>
          <w:i/>
          <w:iCs/>
          <w:color w:val="000000" w:themeColor="text1"/>
          <w:spacing w:val="-4"/>
          <w:kern w:val="0"/>
          <w:sz w:val="40"/>
          <w:szCs w:val="40"/>
        </w:rPr>
        <w:t xml:space="preserve"> </w:t>
      </w:r>
      <w:r w:rsidRPr="00C35C3E">
        <w:rPr>
          <w:rFonts w:ascii="Arial" w:hAnsi="Arial" w:cs="Arial"/>
          <w:color w:val="000000" w:themeColor="text1"/>
          <w:spacing w:val="-4"/>
          <w:kern w:val="0"/>
        </w:rPr>
        <w:t>Arnold G. Fruchtenbaum, The Footsteps of the Messiah : A Study of the Sequence of Prophetic Events, Rev. ed. (Tustin, CA: Ariel Ministries, 2003), 773.</w:t>
      </w:r>
    </w:p>
    <w:p w14:paraId="2EDCBB5A" w14:textId="77777777" w:rsidR="005F6E3A" w:rsidRPr="005F6E3A" w:rsidRDefault="005F6E3A" w:rsidP="005F6E3A">
      <w:pPr>
        <w:pStyle w:val="NormalWeb"/>
        <w:rPr>
          <w:rFonts w:ascii="Arial" w:hAnsi="Arial" w:cs="Arial"/>
          <w:b/>
          <w:bCs/>
          <w:i/>
          <w:iCs/>
          <w:color w:val="0035FF"/>
          <w:spacing w:val="-4"/>
          <w:kern w:val="0"/>
          <w:sz w:val="16"/>
          <w:szCs w:val="16"/>
        </w:rPr>
      </w:pPr>
    </w:p>
    <w:p w14:paraId="650C4A7A" w14:textId="77777777" w:rsidR="005F6E3A" w:rsidRDefault="005F6E3A" w:rsidP="005F6E3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1</w:t>
      </w:r>
      <w:r w:rsidRPr="006C0512">
        <w:rPr>
          <w:rFonts w:ascii="Arial" w:hAnsi="Arial" w:cs="Arial"/>
          <w:b/>
          <w:color w:val="2F5496" w:themeColor="accent1" w:themeShade="BF"/>
          <w:spacing w:val="-6"/>
          <w:sz w:val="46"/>
          <w:szCs w:val="46"/>
        </w:rPr>
        <w:t xml:space="preserve"> (11-</w:t>
      </w:r>
      <w:r>
        <w:rPr>
          <w:rFonts w:ascii="Arial" w:hAnsi="Arial" w:cs="Arial"/>
          <w:b/>
          <w:color w:val="2F5496" w:themeColor="accent1" w:themeShade="BF"/>
          <w:spacing w:val="-6"/>
          <w:sz w:val="46"/>
          <w:szCs w:val="46"/>
        </w:rPr>
        <w:t>21</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239221E8" w14:textId="77777777" w:rsidR="005F6E3A" w:rsidRPr="00F80009" w:rsidRDefault="005F6E3A" w:rsidP="005F6E3A">
      <w:pPr>
        <w:pStyle w:val="NormalWeb"/>
        <w:rPr>
          <w:rFonts w:ascii="Arial" w:hAnsi="Arial" w:cs="Arial"/>
          <w:b/>
          <w:bCs/>
          <w:i/>
          <w:iCs/>
          <w:color w:val="0035FF"/>
          <w:spacing w:val="-4"/>
          <w:kern w:val="0"/>
          <w:sz w:val="22"/>
          <w:szCs w:val="22"/>
        </w:rPr>
      </w:pPr>
    </w:p>
    <w:p w14:paraId="382B973A" w14:textId="77777777" w:rsidR="005F6E3A" w:rsidRPr="00D72FF3" w:rsidRDefault="005F6E3A" w:rsidP="005F6E3A">
      <w:pPr>
        <w:pStyle w:val="NormalWeb"/>
        <w:rPr>
          <w:rFonts w:ascii="Arial" w:hAnsi="Arial" w:cs="Arial"/>
          <w:i/>
          <w:iCs/>
          <w:color w:val="000000" w:themeColor="text1"/>
          <w:spacing w:val="-4"/>
          <w:kern w:val="0"/>
          <w:sz w:val="40"/>
          <w:szCs w:val="40"/>
        </w:rPr>
      </w:pPr>
      <w:r w:rsidRPr="00A7024E">
        <w:rPr>
          <w:rFonts w:ascii="Arial" w:hAnsi="Arial" w:cs="Arial"/>
          <w:color w:val="000000" w:themeColor="text1"/>
          <w:spacing w:val="-4"/>
          <w:kern w:val="0"/>
          <w:sz w:val="40"/>
          <w:szCs w:val="40"/>
        </w:rPr>
        <w:t>The Rejection by Israel is Not Total</w:t>
      </w:r>
      <w:r w:rsidRPr="00D72FF3">
        <w:rPr>
          <w:rFonts w:ascii="Arial" w:hAnsi="Arial" w:cs="Arial"/>
          <w:i/>
          <w:iCs/>
          <w:color w:val="000000" w:themeColor="text1"/>
          <w:spacing w:val="-4"/>
          <w:kern w:val="0"/>
          <w:sz w:val="40"/>
          <w:szCs w:val="40"/>
        </w:rPr>
        <w:t>—</w:t>
      </w:r>
      <w:r w:rsidRPr="00A577C7">
        <w:rPr>
          <w:rFonts w:ascii="Arial" w:hAnsi="Arial" w:cs="Arial"/>
          <w:b/>
          <w:bCs/>
          <w:i/>
          <w:iCs/>
          <w:color w:val="000000" w:themeColor="text1"/>
          <w:spacing w:val="-4"/>
          <w:kern w:val="0"/>
          <w:sz w:val="40"/>
          <w:szCs w:val="40"/>
          <w:u w:val="single"/>
        </w:rPr>
        <w:t xml:space="preserve">Romans 11:1–2 &amp; </w:t>
      </w:r>
      <w:r>
        <w:rPr>
          <w:rFonts w:ascii="Arial" w:hAnsi="Arial" w:cs="Arial"/>
          <w:b/>
          <w:bCs/>
          <w:i/>
          <w:iCs/>
          <w:color w:val="000000" w:themeColor="text1"/>
          <w:spacing w:val="-4"/>
          <w:kern w:val="0"/>
          <w:sz w:val="40"/>
          <w:szCs w:val="40"/>
          <w:u w:val="single"/>
        </w:rPr>
        <w:t>11</w:t>
      </w:r>
    </w:p>
    <w:p w14:paraId="7B554CA8" w14:textId="77777777" w:rsidR="005F6E3A" w:rsidRPr="005F6E3A" w:rsidRDefault="005F6E3A" w:rsidP="005F6E3A">
      <w:pPr>
        <w:pStyle w:val="NormalWeb"/>
        <w:rPr>
          <w:rFonts w:ascii="Arial" w:hAnsi="Arial" w:cs="Arial"/>
          <w:b/>
          <w:bCs/>
          <w:i/>
          <w:iCs/>
          <w:color w:val="0035FF"/>
          <w:spacing w:val="-4"/>
          <w:kern w:val="0"/>
          <w:sz w:val="16"/>
          <w:szCs w:val="16"/>
        </w:rPr>
      </w:pPr>
    </w:p>
    <w:p w14:paraId="234430BD" w14:textId="23944DAF" w:rsidR="005F6E3A" w:rsidRPr="00933E02" w:rsidRDefault="005F6E3A" w:rsidP="005F6E3A">
      <w:pPr>
        <w:pStyle w:val="NormalWeb"/>
        <w:rPr>
          <w:rFonts w:ascii="Arial" w:hAnsi="Arial" w:cs="Arial"/>
          <w:color w:val="000000" w:themeColor="text1"/>
          <w:spacing w:val="-4"/>
          <w:kern w:val="0"/>
          <w:sz w:val="40"/>
          <w:szCs w:val="40"/>
        </w:rPr>
      </w:pPr>
      <w:r w:rsidRPr="00404919">
        <w:rPr>
          <w:rFonts w:ascii="Arial" w:hAnsi="Arial" w:cs="Arial"/>
          <w:b/>
          <w:bCs/>
          <w:i/>
          <w:iCs/>
          <w:color w:val="0035FF"/>
          <w:spacing w:val="-4"/>
          <w:kern w:val="0"/>
          <w:sz w:val="40"/>
          <w:szCs w:val="40"/>
        </w:rPr>
        <w:lastRenderedPageBreak/>
        <w:t>and the rest we</w:t>
      </w:r>
      <w:r>
        <w:rPr>
          <w:rFonts w:ascii="Arial" w:hAnsi="Arial" w:cs="Arial"/>
          <w:b/>
          <w:bCs/>
          <w:i/>
          <w:iCs/>
          <w:color w:val="0035FF"/>
          <w:spacing w:val="-4"/>
          <w:kern w:val="0"/>
          <w:sz w:val="40"/>
          <w:szCs w:val="40"/>
        </w:rPr>
        <w:t>re</w:t>
      </w:r>
      <w:r w:rsidRPr="00404919">
        <w:rPr>
          <w:rFonts w:ascii="Arial" w:hAnsi="Arial" w:cs="Arial"/>
          <w:b/>
          <w:bCs/>
          <w:i/>
          <w:iCs/>
          <w:color w:val="0035FF"/>
          <w:spacing w:val="-4"/>
          <w:kern w:val="0"/>
          <w:sz w:val="40"/>
          <w:szCs w:val="40"/>
        </w:rPr>
        <w:t xml:space="preserve"> hardened;</w:t>
      </w:r>
      <w:r>
        <w:rPr>
          <w:rFonts w:ascii="Arial" w:hAnsi="Arial" w:cs="Arial"/>
          <w:b/>
          <w:bCs/>
          <w:i/>
          <w:iCs/>
          <w:color w:val="0035FF"/>
          <w:spacing w:val="-4"/>
          <w:kern w:val="0"/>
          <w:sz w:val="40"/>
          <w:szCs w:val="40"/>
        </w:rPr>
        <w:t xml:space="preserve"> </w:t>
      </w:r>
      <w:r>
        <w:rPr>
          <w:rFonts w:ascii="Arial" w:hAnsi="Arial" w:cs="Arial"/>
          <w:color w:val="000000" w:themeColor="text1"/>
          <w:spacing w:val="-4"/>
          <w:kern w:val="0"/>
          <w:sz w:val="40"/>
          <w:szCs w:val="40"/>
        </w:rPr>
        <w:t xml:space="preserve">- </w:t>
      </w:r>
      <w:r w:rsidRPr="00933E02">
        <w:rPr>
          <w:rFonts w:ascii="Arial" w:hAnsi="Arial" w:cs="Arial"/>
          <w:color w:val="000000" w:themeColor="text1"/>
          <w:spacing w:val="-4"/>
          <w:kern w:val="0"/>
          <w:sz w:val="40"/>
          <w:szCs w:val="40"/>
        </w:rPr>
        <w:t xml:space="preserve">the distinction here is not between the Church and Israel or between Jews and Gentiles, but between Jews who believe and Jews who do not believe. </w:t>
      </w:r>
    </w:p>
    <w:p w14:paraId="0A0E8CB1" w14:textId="77777777" w:rsidR="005F6E3A" w:rsidRPr="006E0EBD" w:rsidRDefault="005F6E3A" w:rsidP="005F6E3A">
      <w:pPr>
        <w:pStyle w:val="NormalWeb"/>
        <w:rPr>
          <w:rFonts w:ascii="Arial" w:hAnsi="Arial" w:cs="Arial"/>
          <w:color w:val="000000" w:themeColor="text1"/>
          <w:spacing w:val="-4"/>
          <w:kern w:val="0"/>
          <w:sz w:val="36"/>
          <w:szCs w:val="36"/>
        </w:rPr>
      </w:pPr>
      <w:r>
        <w:rPr>
          <w:rFonts w:ascii="Arial" w:hAnsi="Arial" w:cs="Arial"/>
          <w:color w:val="000000" w:themeColor="text1"/>
          <w:spacing w:val="-4"/>
          <w:kern w:val="0"/>
          <w:sz w:val="36"/>
          <w:szCs w:val="36"/>
        </w:rPr>
        <w:t>(</w:t>
      </w:r>
      <w:r w:rsidRPr="003F6B71">
        <w:rPr>
          <w:rFonts w:ascii="Arial" w:hAnsi="Arial" w:cs="Arial"/>
          <w:i/>
          <w:iCs/>
          <w:color w:val="000000" w:themeColor="text1"/>
          <w:spacing w:val="-4"/>
          <w:kern w:val="0"/>
          <w:sz w:val="36"/>
          <w:szCs w:val="36"/>
          <w:u w:val="single"/>
        </w:rPr>
        <w:t>Rom. 9:13</w:t>
      </w:r>
      <w:r>
        <w:rPr>
          <w:rFonts w:ascii="Arial" w:hAnsi="Arial" w:cs="Arial"/>
          <w:color w:val="000000" w:themeColor="text1"/>
          <w:spacing w:val="-4"/>
          <w:kern w:val="0"/>
          <w:sz w:val="36"/>
          <w:szCs w:val="36"/>
        </w:rPr>
        <w:t>)</w:t>
      </w:r>
    </w:p>
    <w:p w14:paraId="6B382775" w14:textId="77777777" w:rsidR="005F6E3A" w:rsidRPr="00BA1C05" w:rsidRDefault="005F6E3A" w:rsidP="005F6E3A">
      <w:pPr>
        <w:pStyle w:val="NormalWeb"/>
        <w:rPr>
          <w:rFonts w:ascii="Arial" w:hAnsi="Arial" w:cs="Arial"/>
          <w:color w:val="000000" w:themeColor="text1"/>
          <w:spacing w:val="-4"/>
          <w:kern w:val="0"/>
          <w:sz w:val="16"/>
          <w:szCs w:val="16"/>
        </w:rPr>
      </w:pPr>
    </w:p>
    <w:p w14:paraId="399E40D1" w14:textId="77777777" w:rsidR="005F6E3A" w:rsidRPr="004C3916" w:rsidRDefault="005F6E3A" w:rsidP="005F6E3A">
      <w:pPr>
        <w:pStyle w:val="NormalWeb"/>
        <w:rPr>
          <w:rFonts w:ascii="Arial" w:hAnsi="Arial" w:cs="Arial"/>
          <w:b/>
          <w:bCs/>
          <w:i/>
          <w:iCs/>
          <w:color w:val="0035FF"/>
          <w:spacing w:val="-4"/>
          <w:kern w:val="0"/>
          <w:sz w:val="28"/>
          <w:szCs w:val="28"/>
          <w:u w:val="single"/>
        </w:rPr>
      </w:pPr>
    </w:p>
    <w:p w14:paraId="1AD96BFA" w14:textId="77777777" w:rsidR="00A577C7" w:rsidRPr="00A577C7" w:rsidRDefault="00A577C7" w:rsidP="00A577C7">
      <w:pPr>
        <w:pStyle w:val="NormalWeb"/>
        <w:ind w:left="180" w:hanging="180"/>
        <w:rPr>
          <w:rFonts w:ascii="Arial" w:hAnsi="Arial" w:cs="Arial"/>
          <w:i/>
          <w:iCs/>
          <w:color w:val="000000" w:themeColor="text1"/>
          <w:spacing w:val="-4"/>
          <w:kern w:val="0"/>
        </w:rPr>
      </w:pPr>
      <w:r>
        <w:rPr>
          <w:rFonts w:ascii="Arial" w:hAnsi="Arial" w:cs="Arial"/>
          <w:b/>
          <w:bCs/>
          <w:i/>
          <w:iCs/>
          <w:color w:val="0035FF"/>
          <w:spacing w:val="-4"/>
          <w:kern w:val="0"/>
          <w:sz w:val="40"/>
          <w:szCs w:val="40"/>
        </w:rPr>
        <w:t xml:space="preserve">  </w:t>
      </w:r>
      <w:r w:rsidRPr="00A577C7">
        <w:rPr>
          <w:rFonts w:ascii="Arial" w:hAnsi="Arial" w:cs="Arial"/>
          <w:b/>
          <w:bCs/>
          <w:i/>
          <w:iCs/>
          <w:color w:val="000000" w:themeColor="text1"/>
          <w:spacing w:val="-4"/>
          <w:kern w:val="0"/>
          <w:sz w:val="40"/>
          <w:szCs w:val="40"/>
        </w:rPr>
        <w:t>“</w:t>
      </w:r>
      <w:r w:rsidRPr="00057922">
        <w:rPr>
          <w:rFonts w:ascii="Arial" w:hAnsi="Arial" w:cs="Arial"/>
          <w:i/>
          <w:iCs/>
          <w:color w:val="000000" w:themeColor="text1"/>
          <w:spacing w:val="-4"/>
          <w:kern w:val="0"/>
          <w:sz w:val="40"/>
          <w:szCs w:val="40"/>
        </w:rPr>
        <w:t>Paul pointed out that there were limitations to Israel’s harden</w:t>
      </w:r>
      <w:r>
        <w:rPr>
          <w:rFonts w:ascii="Arial" w:hAnsi="Arial" w:cs="Arial"/>
          <w:i/>
          <w:iCs/>
          <w:color w:val="000000" w:themeColor="text1"/>
          <w:spacing w:val="-4"/>
          <w:kern w:val="0"/>
          <w:sz w:val="40"/>
          <w:szCs w:val="40"/>
        </w:rPr>
        <w:t xml:space="preserve">- </w:t>
      </w:r>
      <w:proofErr w:type="spellStart"/>
      <w:r w:rsidRPr="00057922">
        <w:rPr>
          <w:rFonts w:ascii="Arial" w:hAnsi="Arial" w:cs="Arial"/>
          <w:i/>
          <w:iCs/>
          <w:color w:val="000000" w:themeColor="text1"/>
          <w:spacing w:val="-4"/>
          <w:kern w:val="0"/>
          <w:sz w:val="40"/>
          <w:szCs w:val="40"/>
        </w:rPr>
        <w:t>ing</w:t>
      </w:r>
      <w:proofErr w:type="spellEnd"/>
      <w:r w:rsidRPr="00057922">
        <w:rPr>
          <w:rFonts w:ascii="Arial" w:hAnsi="Arial" w:cs="Arial"/>
          <w:i/>
          <w:iCs/>
          <w:color w:val="000000" w:themeColor="text1"/>
          <w:spacing w:val="-4"/>
          <w:kern w:val="0"/>
          <w:sz w:val="40"/>
          <w:szCs w:val="40"/>
        </w:rPr>
        <w:t xml:space="preserve"> in that Israel was hardened only in part and only for a temporary period of time. There was a partial hardening, but never a total hardening; this is also the</w:t>
      </w:r>
      <w:r>
        <w:rPr>
          <w:rFonts w:ascii="Arial" w:hAnsi="Arial" w:cs="Arial"/>
          <w:i/>
          <w:iCs/>
          <w:color w:val="000000" w:themeColor="text1"/>
          <w:spacing w:val="-4"/>
          <w:kern w:val="0"/>
          <w:sz w:val="40"/>
          <w:szCs w:val="40"/>
        </w:rPr>
        <w:t xml:space="preserve"> </w:t>
      </w:r>
      <w:r w:rsidRPr="00057922">
        <w:rPr>
          <w:rFonts w:ascii="Arial" w:hAnsi="Arial" w:cs="Arial"/>
          <w:i/>
          <w:iCs/>
          <w:color w:val="000000" w:themeColor="text1"/>
          <w:spacing w:val="-4"/>
          <w:kern w:val="0"/>
          <w:sz w:val="40"/>
          <w:szCs w:val="40"/>
        </w:rPr>
        <w:t xml:space="preserve">point of </w:t>
      </w:r>
      <w:r w:rsidRPr="00057922">
        <w:rPr>
          <w:rFonts w:ascii="Arial" w:hAnsi="Arial" w:cs="Arial"/>
          <w:i/>
          <w:iCs/>
          <w:color w:val="000000" w:themeColor="text1"/>
          <w:spacing w:val="-4"/>
          <w:kern w:val="0"/>
          <w:sz w:val="40"/>
          <w:szCs w:val="40"/>
          <w:u w:val="single"/>
        </w:rPr>
        <w:t>Romans 11:1–</w:t>
      </w:r>
      <w:r w:rsidRPr="00A577C7">
        <w:rPr>
          <w:rFonts w:ascii="Arial" w:hAnsi="Arial" w:cs="Arial"/>
          <w:i/>
          <w:iCs/>
          <w:color w:val="000000" w:themeColor="text1"/>
          <w:spacing w:val="-4"/>
          <w:kern w:val="0"/>
          <w:sz w:val="40"/>
          <w:szCs w:val="40"/>
          <w:u w:val="single"/>
        </w:rPr>
        <w:t>10</w:t>
      </w:r>
      <w:r w:rsidRPr="00057922">
        <w:rPr>
          <w:rFonts w:ascii="Arial" w:hAnsi="Arial" w:cs="Arial"/>
          <w:i/>
          <w:iCs/>
          <w:color w:val="000000" w:themeColor="text1"/>
          <w:spacing w:val="-4"/>
          <w:kern w:val="0"/>
          <w:sz w:val="40"/>
          <w:szCs w:val="40"/>
        </w:rPr>
        <w:t>. The fact that there are Jewish people coming to saving faith proves that the hardening was partial. But Israel was hardened only temporarily, until the fulness of the Gentiles be come in.</w:t>
      </w:r>
      <w:r>
        <w:rPr>
          <w:rFonts w:ascii="Arial" w:hAnsi="Arial" w:cs="Arial"/>
          <w:i/>
          <w:iCs/>
          <w:color w:val="000000" w:themeColor="text1"/>
          <w:spacing w:val="-4"/>
          <w:kern w:val="0"/>
          <w:sz w:val="40"/>
          <w:szCs w:val="40"/>
        </w:rPr>
        <w:t xml:space="preserve"> </w:t>
      </w:r>
      <w:r w:rsidRPr="00A577C7">
        <w:rPr>
          <w:rFonts w:ascii="Arial" w:hAnsi="Arial" w:cs="Arial"/>
          <w:i/>
          <w:iCs/>
          <w:color w:val="000000" w:themeColor="text1"/>
          <w:spacing w:val="-4"/>
          <w:kern w:val="0"/>
        </w:rPr>
        <w:t>Arnold G. Fruchtenbaum, The Footsteps of the Messiah : A Study of the Sequence of Prophetic Events, Rev. ed. (Tustin, CA: Ariel Ministries, 2003), 788.</w:t>
      </w:r>
    </w:p>
    <w:p w14:paraId="387C7D23" w14:textId="77777777" w:rsidR="00A577C7" w:rsidRPr="00A577C7" w:rsidRDefault="00A577C7" w:rsidP="005F6E3A">
      <w:pPr>
        <w:pStyle w:val="NormalWeb"/>
        <w:rPr>
          <w:rFonts w:ascii="Arial" w:hAnsi="Arial" w:cs="Arial"/>
          <w:b/>
          <w:bCs/>
          <w:i/>
          <w:iCs/>
          <w:color w:val="0035FF"/>
          <w:spacing w:val="-4"/>
          <w:kern w:val="0"/>
          <w:sz w:val="16"/>
          <w:szCs w:val="16"/>
          <w:u w:val="single"/>
        </w:rPr>
      </w:pPr>
    </w:p>
    <w:p w14:paraId="644EA671" w14:textId="7C1E7BB3" w:rsidR="005F6E3A" w:rsidRPr="009D10B9" w:rsidRDefault="005F6E3A" w:rsidP="005F6E3A">
      <w:pPr>
        <w:pStyle w:val="NormalWeb"/>
        <w:rPr>
          <w:rFonts w:ascii="Arial" w:hAnsi="Arial" w:cs="Arial"/>
          <w:color w:val="0035FF"/>
          <w:spacing w:val="-4"/>
          <w:kern w:val="0"/>
          <w:sz w:val="40"/>
          <w:szCs w:val="40"/>
        </w:rPr>
      </w:pPr>
      <w:r w:rsidRPr="00B91D2B">
        <w:rPr>
          <w:rFonts w:ascii="Arial" w:hAnsi="Arial" w:cs="Arial"/>
          <w:b/>
          <w:bCs/>
          <w:i/>
          <w:iCs/>
          <w:color w:val="0035FF"/>
          <w:spacing w:val="-4"/>
          <w:kern w:val="0"/>
          <w:sz w:val="40"/>
          <w:szCs w:val="40"/>
          <w:u w:val="single"/>
        </w:rPr>
        <w:t>Romans 11:8</w:t>
      </w:r>
      <w:r w:rsidRPr="009D10B9">
        <w:rPr>
          <w:rFonts w:ascii="Arial" w:hAnsi="Arial" w:cs="Arial"/>
          <w:b/>
          <w:bCs/>
          <w:i/>
          <w:iCs/>
          <w:color w:val="0035FF"/>
          <w:spacing w:val="-4"/>
          <w:kern w:val="0"/>
          <w:sz w:val="40"/>
          <w:szCs w:val="40"/>
        </w:rPr>
        <w:t xml:space="preserve">   just as it is written</w:t>
      </w:r>
      <w:r>
        <w:rPr>
          <w:rFonts w:ascii="Arial" w:hAnsi="Arial" w:cs="Arial"/>
          <w:b/>
          <w:bCs/>
          <w:i/>
          <w:iCs/>
          <w:color w:val="0035FF"/>
          <w:spacing w:val="-4"/>
          <w:kern w:val="0"/>
          <w:sz w:val="40"/>
          <w:szCs w:val="40"/>
        </w:rPr>
        <w:t xml:space="preserve"> </w:t>
      </w:r>
      <w:r>
        <w:rPr>
          <w:rFonts w:ascii="Arial" w:hAnsi="Arial" w:cs="Arial"/>
          <w:color w:val="0035FF"/>
          <w:spacing w:val="-4"/>
          <w:kern w:val="0"/>
          <w:sz w:val="36"/>
          <w:szCs w:val="36"/>
        </w:rPr>
        <w:t>(</w:t>
      </w:r>
      <w:r w:rsidRPr="00E56B33">
        <w:rPr>
          <w:rFonts w:ascii="Arial" w:hAnsi="Arial" w:cs="Arial"/>
          <w:i/>
          <w:iCs/>
          <w:color w:val="000000" w:themeColor="text1"/>
          <w:spacing w:val="-4"/>
          <w:kern w:val="0"/>
          <w:sz w:val="36"/>
          <w:szCs w:val="36"/>
          <w:u w:val="single"/>
        </w:rPr>
        <w:t>Deut. 2</w:t>
      </w:r>
      <w:r w:rsidR="00720734">
        <w:rPr>
          <w:rFonts w:ascii="Arial" w:hAnsi="Arial" w:cs="Arial"/>
          <w:i/>
          <w:iCs/>
          <w:color w:val="000000" w:themeColor="text1"/>
          <w:spacing w:val="-4"/>
          <w:kern w:val="0"/>
          <w:sz w:val="36"/>
          <w:szCs w:val="36"/>
          <w:u w:val="single"/>
        </w:rPr>
        <w:t>9</w:t>
      </w:r>
      <w:r w:rsidRPr="00E56B33">
        <w:rPr>
          <w:rFonts w:ascii="Arial" w:hAnsi="Arial" w:cs="Arial"/>
          <w:i/>
          <w:iCs/>
          <w:color w:val="000000" w:themeColor="text1"/>
          <w:spacing w:val="-4"/>
          <w:kern w:val="0"/>
          <w:sz w:val="36"/>
          <w:szCs w:val="36"/>
          <w:u w:val="single"/>
        </w:rPr>
        <w:t>:4</w:t>
      </w:r>
      <w:r>
        <w:rPr>
          <w:rFonts w:ascii="Arial" w:hAnsi="Arial" w:cs="Arial"/>
          <w:color w:val="0035FF"/>
          <w:spacing w:val="-4"/>
          <w:kern w:val="0"/>
          <w:sz w:val="36"/>
          <w:szCs w:val="36"/>
        </w:rPr>
        <w:t>)</w:t>
      </w:r>
      <w:r w:rsidRPr="009D10B9">
        <w:rPr>
          <w:rFonts w:ascii="Arial" w:hAnsi="Arial" w:cs="Arial"/>
          <w:b/>
          <w:bCs/>
          <w:i/>
          <w:iCs/>
          <w:color w:val="0035FF"/>
          <w:spacing w:val="-4"/>
          <w:kern w:val="0"/>
          <w:sz w:val="40"/>
          <w:szCs w:val="40"/>
        </w:rPr>
        <w:t>, "God gave them a spirit of stupor, Eyes to see not and ears to hear not, Down to this very day."</w:t>
      </w:r>
    </w:p>
    <w:p w14:paraId="38542F78" w14:textId="77777777" w:rsidR="005F6E3A" w:rsidRPr="0045794A" w:rsidRDefault="005F6E3A" w:rsidP="005F6E3A">
      <w:pPr>
        <w:pStyle w:val="NormalWeb"/>
        <w:rPr>
          <w:rFonts w:ascii="Arial" w:hAnsi="Arial" w:cs="Arial"/>
          <w:color w:val="000000" w:themeColor="text1"/>
          <w:spacing w:val="-4"/>
          <w:kern w:val="0"/>
          <w:sz w:val="16"/>
          <w:szCs w:val="16"/>
        </w:rPr>
      </w:pPr>
    </w:p>
    <w:p w14:paraId="10ADD016" w14:textId="77777777" w:rsidR="005F6E3A" w:rsidRDefault="005F6E3A" w:rsidP="005F6E3A">
      <w:pPr>
        <w:pStyle w:val="NormalWeb"/>
        <w:rPr>
          <w:rFonts w:ascii="Arial" w:hAnsi="Arial" w:cs="Arial"/>
          <w:b/>
          <w:bCs/>
          <w:i/>
          <w:iCs/>
          <w:color w:val="000000" w:themeColor="text1"/>
          <w:spacing w:val="-4"/>
          <w:kern w:val="0"/>
          <w:sz w:val="40"/>
          <w:szCs w:val="40"/>
        </w:rPr>
      </w:pPr>
      <w:r w:rsidRPr="003F6141">
        <w:rPr>
          <w:rFonts w:ascii="Arial" w:hAnsi="Arial" w:cs="Arial"/>
          <w:b/>
          <w:bCs/>
          <w:i/>
          <w:iCs/>
          <w:color w:val="000000" w:themeColor="text1"/>
          <w:spacing w:val="-4"/>
          <w:kern w:val="0"/>
          <w:sz w:val="40"/>
          <w:szCs w:val="40"/>
          <w:u w:val="single"/>
        </w:rPr>
        <w:t>Deuteronomy 29:4</w:t>
      </w:r>
      <w:r w:rsidRPr="003F6141">
        <w:rPr>
          <w:rFonts w:ascii="Arial" w:hAnsi="Arial" w:cs="Arial"/>
          <w:b/>
          <w:bCs/>
          <w:i/>
          <w:iCs/>
          <w:color w:val="000000" w:themeColor="text1"/>
          <w:spacing w:val="-4"/>
          <w:kern w:val="0"/>
          <w:sz w:val="40"/>
          <w:szCs w:val="40"/>
        </w:rPr>
        <w:t xml:space="preserve">  "Yet to this day the LORD has not given you a heart to know, nor eyes to see, nor ears to hear.</w:t>
      </w:r>
    </w:p>
    <w:p w14:paraId="77148606" w14:textId="77777777" w:rsidR="005F6E3A" w:rsidRPr="0045794A" w:rsidRDefault="005F6E3A" w:rsidP="005F6E3A">
      <w:pPr>
        <w:pStyle w:val="NormalWeb"/>
        <w:rPr>
          <w:rFonts w:ascii="Arial" w:hAnsi="Arial" w:cs="Arial"/>
          <w:b/>
          <w:bCs/>
          <w:i/>
          <w:iCs/>
          <w:color w:val="000000" w:themeColor="text1"/>
          <w:spacing w:val="-4"/>
          <w:kern w:val="0"/>
          <w:sz w:val="16"/>
          <w:szCs w:val="16"/>
        </w:rPr>
      </w:pPr>
    </w:p>
    <w:p w14:paraId="6966908F" w14:textId="77777777" w:rsidR="005F6E3A" w:rsidRPr="0045794A" w:rsidRDefault="005F6E3A"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Pr="0045794A">
        <w:rPr>
          <w:rFonts w:ascii="Arial" w:hAnsi="Arial" w:cs="Arial"/>
          <w:i/>
          <w:iCs/>
          <w:color w:val="000000" w:themeColor="text1"/>
          <w:spacing w:val="-4"/>
          <w:kern w:val="0"/>
          <w:sz w:val="40"/>
          <w:szCs w:val="40"/>
        </w:rPr>
        <w:t xml:space="preserve">“This does not mean that because Israel was disobedient she could not understand the meaning of the miraculous elements  of her history “To this day” suggests that Israel had not yet understood these saving events. Her disobedience and rebellion originated from a mindset that could not fully under- stand the implications of God’s saving works. Thus </w:t>
      </w:r>
      <w:r w:rsidRPr="00720734">
        <w:rPr>
          <w:rFonts w:ascii="Arial" w:hAnsi="Arial" w:cs="Arial"/>
          <w:i/>
          <w:iCs/>
          <w:color w:val="000000" w:themeColor="text1"/>
          <w:spacing w:val="-4"/>
          <w:kern w:val="0"/>
          <w:sz w:val="40"/>
          <w:szCs w:val="40"/>
          <w:u w:val="single"/>
        </w:rPr>
        <w:t>apart from divine enlightening</w:t>
      </w:r>
      <w:r w:rsidRPr="0045794A">
        <w:rPr>
          <w:rFonts w:ascii="Arial" w:hAnsi="Arial" w:cs="Arial"/>
          <w:i/>
          <w:iCs/>
          <w:color w:val="000000" w:themeColor="text1"/>
          <w:spacing w:val="-4"/>
          <w:kern w:val="0"/>
          <w:sz w:val="40"/>
          <w:szCs w:val="40"/>
        </w:rPr>
        <w:t>, people always remain insensitive to God’s work.”</w:t>
      </w:r>
      <w:r>
        <w:rPr>
          <w:rFonts w:ascii="Arial" w:hAnsi="Arial" w:cs="Arial"/>
          <w:color w:val="000000" w:themeColor="text1"/>
          <w:spacing w:val="-4"/>
          <w:kern w:val="0"/>
          <w:sz w:val="40"/>
          <w:szCs w:val="40"/>
        </w:rPr>
        <w:t xml:space="preserve"> </w:t>
      </w:r>
      <w:r w:rsidRPr="0045794A">
        <w:rPr>
          <w:rFonts w:ascii="Arial" w:hAnsi="Arial" w:cs="Arial"/>
          <w:color w:val="000000" w:themeColor="text1"/>
          <w:spacing w:val="-4"/>
          <w:kern w:val="0"/>
        </w:rPr>
        <w:t>Jack S. Deere, “Deuteronomy,” in The Bible Knowledge Commentary: An Exposition of the Scriptures, ed. J. F. Walvoord and R. B. Zuck, vol. 1 (Wheaton, IL: Victor Books, 1985), 314.</w:t>
      </w:r>
    </w:p>
    <w:p w14:paraId="1EC4ABDF" w14:textId="77777777" w:rsidR="005F6E3A" w:rsidRPr="0004592A" w:rsidRDefault="005F6E3A" w:rsidP="005F6E3A">
      <w:pPr>
        <w:pStyle w:val="NormalWeb"/>
        <w:rPr>
          <w:rFonts w:ascii="Arial" w:hAnsi="Arial" w:cs="Arial"/>
          <w:color w:val="000000" w:themeColor="text1"/>
          <w:spacing w:val="-4"/>
          <w:kern w:val="0"/>
          <w:sz w:val="16"/>
          <w:szCs w:val="16"/>
        </w:rPr>
      </w:pPr>
    </w:p>
    <w:p w14:paraId="40263D44" w14:textId="05E679C8" w:rsidR="000F5951" w:rsidRPr="000F5951" w:rsidRDefault="005F6E3A" w:rsidP="000F5951">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lastRenderedPageBreak/>
        <w:t xml:space="preserve">  </w:t>
      </w:r>
      <w:r w:rsidR="000F5951">
        <w:rPr>
          <w:rFonts w:ascii="Arial" w:hAnsi="Arial" w:cs="Arial"/>
          <w:color w:val="000000" w:themeColor="text1"/>
          <w:spacing w:val="-4"/>
          <w:kern w:val="0"/>
          <w:sz w:val="40"/>
          <w:szCs w:val="40"/>
        </w:rPr>
        <w:t xml:space="preserve"> “</w:t>
      </w:r>
      <w:r w:rsidR="000F5951" w:rsidRPr="000F5951">
        <w:rPr>
          <w:rFonts w:ascii="Arial" w:hAnsi="Arial" w:cs="Arial"/>
          <w:i/>
          <w:iCs/>
          <w:color w:val="000000" w:themeColor="text1"/>
          <w:spacing w:val="-4"/>
          <w:kern w:val="0"/>
          <w:sz w:val="40"/>
          <w:szCs w:val="40"/>
        </w:rPr>
        <w:t>Some understand that this verse does not describe God’s intended result for His people but the inevitable result when people close their hearts and minds to God.</w:t>
      </w:r>
      <w:r w:rsidR="000F5951">
        <w:rPr>
          <w:rFonts w:ascii="Arial" w:hAnsi="Arial" w:cs="Arial"/>
          <w:i/>
          <w:iCs/>
          <w:color w:val="000000" w:themeColor="text1"/>
          <w:spacing w:val="-4"/>
          <w:kern w:val="0"/>
          <w:sz w:val="40"/>
          <w:szCs w:val="40"/>
        </w:rPr>
        <w:t>”</w:t>
      </w:r>
      <w:r w:rsidR="000F5951" w:rsidRPr="000F5951">
        <w:rPr>
          <w:rFonts w:ascii="Arial" w:hAnsi="Arial" w:cs="Arial"/>
          <w:i/>
          <w:iCs/>
          <w:color w:val="000000" w:themeColor="text1"/>
          <w:spacing w:val="-4"/>
          <w:kern w:val="0"/>
          <w:sz w:val="40"/>
          <w:szCs w:val="40"/>
        </w:rPr>
        <w:t xml:space="preserve"> </w:t>
      </w:r>
      <w:r w:rsidR="000F5951" w:rsidRPr="000F5951">
        <w:rPr>
          <w:rFonts w:ascii="Arial" w:hAnsi="Arial" w:cs="Arial"/>
          <w:color w:val="000000" w:themeColor="text1"/>
          <w:spacing w:val="-4"/>
          <w:kern w:val="0"/>
        </w:rPr>
        <w:t>Inc Thomas Nelson, The Woman’s Study Bible (Nashville: Thomas Nelson, 1995), Ro 11:1.</w:t>
      </w:r>
    </w:p>
    <w:p w14:paraId="7B305FF9" w14:textId="77777777" w:rsidR="000F5951" w:rsidRPr="000F5951" w:rsidRDefault="000F5951" w:rsidP="005F6E3A">
      <w:pPr>
        <w:pStyle w:val="NormalWeb"/>
        <w:ind w:left="270" w:hanging="270"/>
        <w:rPr>
          <w:rFonts w:ascii="Arial" w:hAnsi="Arial" w:cs="Arial"/>
          <w:color w:val="000000" w:themeColor="text1"/>
          <w:spacing w:val="-4"/>
          <w:kern w:val="0"/>
          <w:sz w:val="16"/>
          <w:szCs w:val="16"/>
        </w:rPr>
      </w:pPr>
    </w:p>
    <w:p w14:paraId="7A024F64" w14:textId="6EEE2945" w:rsidR="005F6E3A" w:rsidRPr="0004592A" w:rsidRDefault="000F5951" w:rsidP="005F6E3A">
      <w:pPr>
        <w:pStyle w:val="NormalWeb"/>
        <w:ind w:left="270" w:hanging="270"/>
        <w:rPr>
          <w:rFonts w:ascii="Arial" w:hAnsi="Arial" w:cs="Arial"/>
          <w:color w:val="000000" w:themeColor="text1"/>
          <w:spacing w:val="-4"/>
          <w:kern w:val="0"/>
        </w:rPr>
      </w:pPr>
      <w:r>
        <w:rPr>
          <w:rFonts w:ascii="Arial" w:hAnsi="Arial" w:cs="Arial"/>
          <w:color w:val="000000" w:themeColor="text1"/>
          <w:spacing w:val="-4"/>
          <w:kern w:val="0"/>
          <w:sz w:val="40"/>
          <w:szCs w:val="40"/>
        </w:rPr>
        <w:t xml:space="preserve">   </w:t>
      </w:r>
      <w:r w:rsidR="005F6E3A" w:rsidRPr="000F5951">
        <w:rPr>
          <w:rFonts w:ascii="Arial" w:hAnsi="Arial" w:cs="Arial"/>
          <w:i/>
          <w:iCs/>
          <w:color w:val="000000" w:themeColor="text1"/>
          <w:spacing w:val="-4"/>
          <w:kern w:val="0"/>
          <w:sz w:val="40"/>
          <w:szCs w:val="40"/>
        </w:rPr>
        <w:t>“Israel was spiritually blind to the significance of what the Lord had done for them, lacking spiritual understanding, even as Moses was speaking. This spiritual blindness of Israel continues to the present day (</w:t>
      </w:r>
      <w:r w:rsidR="005F6E3A" w:rsidRPr="000F5951">
        <w:rPr>
          <w:rFonts w:ascii="Arial" w:hAnsi="Arial" w:cs="Arial"/>
          <w:i/>
          <w:iCs/>
          <w:color w:val="000000" w:themeColor="text1"/>
          <w:spacing w:val="-4"/>
          <w:kern w:val="0"/>
          <w:sz w:val="40"/>
          <w:szCs w:val="40"/>
          <w:u w:val="single"/>
        </w:rPr>
        <w:t>Rom. 11:8</w:t>
      </w:r>
      <w:r w:rsidR="005F6E3A" w:rsidRPr="000F5951">
        <w:rPr>
          <w:rFonts w:ascii="Arial" w:hAnsi="Arial" w:cs="Arial"/>
          <w:i/>
          <w:iCs/>
          <w:color w:val="000000" w:themeColor="text1"/>
          <w:spacing w:val="-4"/>
          <w:kern w:val="0"/>
          <w:sz w:val="40"/>
          <w:szCs w:val="40"/>
        </w:rPr>
        <w:t>), and it will not be reversed until Israel’s future day of salvation (see Rom. 11:25–27) had not given them an understanding heart, simply because the people had not penitently sought it (cf. 2 Chr. 7:14).</w:t>
      </w:r>
      <w:r>
        <w:rPr>
          <w:rFonts w:ascii="Arial" w:hAnsi="Arial" w:cs="Arial"/>
          <w:i/>
          <w:iCs/>
          <w:color w:val="000000" w:themeColor="text1"/>
          <w:spacing w:val="-4"/>
          <w:kern w:val="0"/>
          <w:sz w:val="40"/>
          <w:szCs w:val="40"/>
        </w:rPr>
        <w:t>”</w:t>
      </w:r>
      <w:r w:rsidR="005F6E3A">
        <w:rPr>
          <w:rFonts w:ascii="Arial" w:hAnsi="Arial" w:cs="Arial"/>
          <w:color w:val="000000" w:themeColor="text1"/>
          <w:spacing w:val="-4"/>
          <w:kern w:val="0"/>
          <w:sz w:val="40"/>
          <w:szCs w:val="40"/>
        </w:rPr>
        <w:t xml:space="preserve"> </w:t>
      </w:r>
      <w:r w:rsidR="005F6E3A" w:rsidRPr="0004592A">
        <w:rPr>
          <w:rFonts w:ascii="Arial" w:hAnsi="Arial" w:cs="Arial"/>
          <w:color w:val="000000" w:themeColor="text1"/>
          <w:spacing w:val="-4"/>
          <w:kern w:val="0"/>
        </w:rPr>
        <w:t>John MacArthur Jr., ed., The MacArthur Study Bible, electronic ed. (Nashville, TN: Word Pub., 1997), 292.”</w:t>
      </w:r>
    </w:p>
    <w:p w14:paraId="0DFBF8F7" w14:textId="77777777" w:rsidR="005F6E3A" w:rsidRPr="005F6E3A" w:rsidRDefault="005F6E3A" w:rsidP="005F6E3A">
      <w:pPr>
        <w:pStyle w:val="NormalWeb"/>
        <w:rPr>
          <w:rFonts w:ascii="Arial" w:hAnsi="Arial" w:cs="Arial"/>
          <w:color w:val="000000" w:themeColor="text1"/>
          <w:spacing w:val="-4"/>
          <w:kern w:val="0"/>
          <w:sz w:val="16"/>
          <w:szCs w:val="16"/>
        </w:rPr>
      </w:pPr>
    </w:p>
    <w:p w14:paraId="5EC1F837" w14:textId="77777777" w:rsidR="00482EEF" w:rsidRDefault="00482EEF" w:rsidP="005F6E3A">
      <w:pPr>
        <w:pStyle w:val="NormalWeb"/>
        <w:rPr>
          <w:rFonts w:ascii="Arial" w:hAnsi="Arial" w:cs="Arial"/>
          <w:color w:val="000000" w:themeColor="text1"/>
          <w:spacing w:val="-4"/>
          <w:kern w:val="0"/>
          <w:sz w:val="40"/>
          <w:szCs w:val="40"/>
        </w:rPr>
      </w:pPr>
    </w:p>
    <w:p w14:paraId="355E6011" w14:textId="77777777" w:rsidR="00482EEF" w:rsidRDefault="00482EEF" w:rsidP="005F6E3A">
      <w:pPr>
        <w:pStyle w:val="NormalWeb"/>
        <w:rPr>
          <w:rFonts w:ascii="Arial" w:hAnsi="Arial" w:cs="Arial"/>
          <w:color w:val="000000" w:themeColor="text1"/>
          <w:spacing w:val="-4"/>
          <w:kern w:val="0"/>
          <w:sz w:val="40"/>
          <w:szCs w:val="40"/>
        </w:rPr>
      </w:pPr>
    </w:p>
    <w:p w14:paraId="2963B891" w14:textId="525C2E05" w:rsidR="007D4433" w:rsidRPr="007D4433" w:rsidRDefault="007D4433" w:rsidP="005F6E3A">
      <w:pPr>
        <w:pStyle w:val="NormalWeb"/>
        <w:rPr>
          <w:rFonts w:ascii="Arial" w:hAnsi="Arial" w:cs="Arial"/>
          <w:color w:val="0035FF"/>
          <w:spacing w:val="-4"/>
          <w:kern w:val="0"/>
          <w:sz w:val="40"/>
          <w:szCs w:val="40"/>
        </w:rPr>
      </w:pPr>
      <w:r w:rsidRPr="007D4433">
        <w:rPr>
          <w:rFonts w:ascii="Arial" w:hAnsi="Arial" w:cs="Arial"/>
          <w:color w:val="000000" w:themeColor="text1"/>
          <w:spacing w:val="-4"/>
          <w:kern w:val="0"/>
          <w:sz w:val="40"/>
          <w:szCs w:val="40"/>
        </w:rPr>
        <w:t>Read:</w:t>
      </w:r>
      <w:r>
        <w:rPr>
          <w:rFonts w:ascii="Arial" w:hAnsi="Arial" w:cs="Arial"/>
          <w:color w:val="0035FF"/>
          <w:spacing w:val="-4"/>
          <w:kern w:val="0"/>
          <w:sz w:val="40"/>
          <w:szCs w:val="40"/>
        </w:rPr>
        <w:t xml:space="preserve"> </w:t>
      </w:r>
      <w:r w:rsidRPr="007D4433">
        <w:rPr>
          <w:rFonts w:ascii="Arial" w:hAnsi="Arial" w:cs="Arial"/>
          <w:b/>
          <w:bCs/>
          <w:i/>
          <w:iCs/>
          <w:color w:val="000000" w:themeColor="text1"/>
          <w:spacing w:val="-4"/>
          <w:kern w:val="0"/>
          <w:sz w:val="40"/>
          <w:szCs w:val="40"/>
          <w:u w:val="single"/>
        </w:rPr>
        <w:t>Matthew 13:9-15</w:t>
      </w:r>
    </w:p>
    <w:p w14:paraId="7BF77636" w14:textId="77777777" w:rsidR="007D4433" w:rsidRPr="00A228E6" w:rsidRDefault="007D4433" w:rsidP="005F6E3A">
      <w:pPr>
        <w:pStyle w:val="NormalWeb"/>
        <w:rPr>
          <w:rFonts w:ascii="Arial" w:hAnsi="Arial" w:cs="Arial"/>
          <w:b/>
          <w:bCs/>
          <w:i/>
          <w:iCs/>
          <w:color w:val="0035FF"/>
          <w:spacing w:val="-4"/>
          <w:kern w:val="0"/>
          <w:sz w:val="16"/>
          <w:szCs w:val="16"/>
          <w:u w:val="single"/>
        </w:rPr>
      </w:pPr>
    </w:p>
    <w:p w14:paraId="168AD760" w14:textId="06402B00" w:rsidR="005F6E3A" w:rsidRDefault="005F6E3A" w:rsidP="005F6E3A">
      <w:pPr>
        <w:pStyle w:val="NormalWeb"/>
        <w:rPr>
          <w:rFonts w:ascii="Arial" w:hAnsi="Arial" w:cs="Arial"/>
          <w:b/>
          <w:bCs/>
          <w:i/>
          <w:iCs/>
          <w:color w:val="0035FF"/>
          <w:spacing w:val="-4"/>
          <w:kern w:val="0"/>
          <w:sz w:val="40"/>
          <w:szCs w:val="40"/>
        </w:rPr>
      </w:pPr>
      <w:r w:rsidRPr="002E0BA7">
        <w:rPr>
          <w:rFonts w:ascii="Arial" w:hAnsi="Arial" w:cs="Arial"/>
          <w:b/>
          <w:bCs/>
          <w:i/>
          <w:iCs/>
          <w:color w:val="0035FF"/>
          <w:spacing w:val="-4"/>
          <w:kern w:val="0"/>
          <w:sz w:val="40"/>
          <w:szCs w:val="40"/>
          <w:u w:val="single"/>
        </w:rPr>
        <w:t>Romans 11:9</w:t>
      </w:r>
      <w:r w:rsidRPr="002E0BA7">
        <w:rPr>
          <w:rFonts w:ascii="Arial" w:hAnsi="Arial" w:cs="Arial"/>
          <w:b/>
          <w:bCs/>
          <w:i/>
          <w:iCs/>
          <w:color w:val="0035FF"/>
          <w:spacing w:val="-4"/>
          <w:kern w:val="0"/>
          <w:sz w:val="40"/>
          <w:szCs w:val="40"/>
        </w:rPr>
        <w:t xml:space="preserve">  And David says, "Let their table become a snare and a trap, And a stumbling block and a retribution </w:t>
      </w:r>
      <w:r>
        <w:rPr>
          <w:rFonts w:ascii="Arial" w:hAnsi="Arial" w:cs="Arial"/>
          <w:b/>
          <w:bCs/>
          <w:i/>
          <w:iCs/>
          <w:color w:val="0035FF"/>
          <w:spacing w:val="-4"/>
          <w:kern w:val="0"/>
          <w:sz w:val="40"/>
          <w:szCs w:val="40"/>
        </w:rPr>
        <w:t xml:space="preserve"> </w:t>
      </w:r>
      <w:r w:rsidRPr="002E0BA7">
        <w:rPr>
          <w:rFonts w:ascii="Arial" w:hAnsi="Arial" w:cs="Arial"/>
          <w:b/>
          <w:bCs/>
          <w:i/>
          <w:iCs/>
          <w:color w:val="0035FF"/>
          <w:spacing w:val="-4"/>
          <w:kern w:val="0"/>
          <w:sz w:val="40"/>
          <w:szCs w:val="40"/>
        </w:rPr>
        <w:t>to them.</w:t>
      </w:r>
      <w:r w:rsidR="00A228E6">
        <w:rPr>
          <w:rFonts w:ascii="Arial" w:hAnsi="Arial" w:cs="Arial"/>
          <w:b/>
          <w:bCs/>
          <w:i/>
          <w:iCs/>
          <w:color w:val="0035FF"/>
          <w:spacing w:val="-4"/>
          <w:kern w:val="0"/>
          <w:sz w:val="40"/>
          <w:szCs w:val="40"/>
        </w:rPr>
        <w:t>”</w:t>
      </w:r>
      <w:r>
        <w:rPr>
          <w:rFonts w:ascii="Arial" w:hAnsi="Arial" w:cs="Arial"/>
          <w:b/>
          <w:bCs/>
          <w:i/>
          <w:iCs/>
          <w:color w:val="0035FF"/>
          <w:spacing w:val="-4"/>
          <w:kern w:val="0"/>
          <w:sz w:val="40"/>
          <w:szCs w:val="40"/>
        </w:rPr>
        <w:t xml:space="preserve"> </w:t>
      </w:r>
    </w:p>
    <w:p w14:paraId="4A06B3CD" w14:textId="77777777" w:rsidR="00A228E6" w:rsidRPr="00A577C7" w:rsidRDefault="00A228E6" w:rsidP="005F6E3A">
      <w:pPr>
        <w:pStyle w:val="NormalWeb"/>
        <w:rPr>
          <w:rFonts w:ascii="Arial" w:hAnsi="Arial" w:cs="Arial"/>
          <w:b/>
          <w:bCs/>
          <w:i/>
          <w:iCs/>
          <w:color w:val="0035FF"/>
          <w:spacing w:val="-4"/>
          <w:kern w:val="0"/>
          <w:sz w:val="16"/>
          <w:szCs w:val="16"/>
          <w:u w:val="single"/>
        </w:rPr>
      </w:pPr>
    </w:p>
    <w:p w14:paraId="352207FB" w14:textId="458F2E6F" w:rsidR="00A228E6" w:rsidRPr="00A228E6" w:rsidRDefault="00921CE8" w:rsidP="005F6E3A">
      <w:pPr>
        <w:pStyle w:val="NormalWeb"/>
        <w:rPr>
          <w:rFonts w:ascii="Arial" w:hAnsi="Arial" w:cs="Arial"/>
          <w:b/>
          <w:bCs/>
          <w:i/>
          <w:iCs/>
          <w:color w:val="000000" w:themeColor="text1"/>
          <w:spacing w:val="-4"/>
          <w:kern w:val="0"/>
          <w:sz w:val="40"/>
          <w:szCs w:val="40"/>
        </w:rPr>
      </w:pPr>
      <w:r>
        <w:rPr>
          <w:rFonts w:ascii="Arial" w:hAnsi="Arial" w:cs="Arial"/>
          <w:b/>
          <w:bCs/>
          <w:i/>
          <w:iCs/>
          <w:color w:val="000000" w:themeColor="text1"/>
          <w:spacing w:val="-4"/>
          <w:kern w:val="0"/>
          <w:sz w:val="40"/>
          <w:szCs w:val="40"/>
          <w:u w:val="single"/>
        </w:rPr>
        <w:t xml:space="preserve"> </w:t>
      </w:r>
      <w:r w:rsidR="00A228E6" w:rsidRPr="00A228E6">
        <w:rPr>
          <w:rFonts w:ascii="Arial" w:hAnsi="Arial" w:cs="Arial"/>
          <w:b/>
          <w:bCs/>
          <w:i/>
          <w:iCs/>
          <w:color w:val="000000" w:themeColor="text1"/>
          <w:spacing w:val="-4"/>
          <w:kern w:val="0"/>
          <w:sz w:val="40"/>
          <w:szCs w:val="40"/>
          <w:u w:val="single"/>
        </w:rPr>
        <w:t>Psalm 69:22</w:t>
      </w:r>
      <w:r w:rsidR="00A228E6" w:rsidRPr="00A228E6">
        <w:rPr>
          <w:rFonts w:ascii="Arial" w:hAnsi="Arial" w:cs="Arial"/>
          <w:b/>
          <w:bCs/>
          <w:i/>
          <w:iCs/>
          <w:color w:val="000000" w:themeColor="text1"/>
          <w:spacing w:val="-4"/>
          <w:kern w:val="0"/>
          <w:sz w:val="40"/>
          <w:szCs w:val="40"/>
        </w:rPr>
        <w:t xml:space="preserve">  May their table before them become a snare; And when they are in peace, may it become a trap.</w:t>
      </w:r>
    </w:p>
    <w:p w14:paraId="0A962A5B" w14:textId="77777777" w:rsidR="00A228E6" w:rsidRPr="00A228E6" w:rsidRDefault="00A228E6" w:rsidP="005F6E3A">
      <w:pPr>
        <w:pStyle w:val="NormalWeb"/>
        <w:rPr>
          <w:rFonts w:ascii="Arial" w:hAnsi="Arial" w:cs="Arial"/>
          <w:b/>
          <w:bCs/>
          <w:i/>
          <w:iCs/>
          <w:color w:val="0035FF"/>
          <w:spacing w:val="-4"/>
          <w:kern w:val="0"/>
          <w:sz w:val="16"/>
          <w:szCs w:val="16"/>
          <w:u w:val="single"/>
        </w:rPr>
      </w:pPr>
    </w:p>
    <w:p w14:paraId="17EE651C" w14:textId="77777777" w:rsidR="000F5951" w:rsidRPr="000F5951" w:rsidRDefault="000F5951" w:rsidP="000F5951">
      <w:pPr>
        <w:pStyle w:val="NormalWeb"/>
        <w:rPr>
          <w:rFonts w:ascii="Arial" w:hAnsi="Arial" w:cs="Arial"/>
          <w:b/>
          <w:bCs/>
          <w:i/>
          <w:iCs/>
          <w:color w:val="0035FF"/>
          <w:spacing w:val="-4"/>
          <w:kern w:val="0"/>
          <w:sz w:val="40"/>
          <w:szCs w:val="40"/>
          <w:u w:val="single"/>
        </w:rPr>
      </w:pPr>
      <w:r w:rsidRPr="000F5951">
        <w:rPr>
          <w:rFonts w:ascii="Arial" w:hAnsi="Arial" w:cs="Arial"/>
          <w:color w:val="000000" w:themeColor="text1"/>
          <w:spacing w:val="-4"/>
          <w:kern w:val="0"/>
          <w:sz w:val="40"/>
          <w:szCs w:val="40"/>
        </w:rPr>
        <w:t>A person’s “table” was thought to be a place of safety, but the table of the ungodly is a trap. Many people trust in the very things that damn them</w:t>
      </w:r>
      <w:r w:rsidRPr="00A577C7">
        <w:rPr>
          <w:rFonts w:ascii="Arial" w:hAnsi="Arial" w:cs="Arial"/>
          <w:b/>
          <w:bCs/>
          <w:i/>
          <w:iCs/>
          <w:color w:val="0035FF"/>
          <w:spacing w:val="-4"/>
          <w:kern w:val="0"/>
          <w:sz w:val="40"/>
          <w:szCs w:val="40"/>
        </w:rPr>
        <w:t>.</w:t>
      </w:r>
    </w:p>
    <w:p w14:paraId="2FA99CB8" w14:textId="77777777" w:rsidR="000F5951" w:rsidRPr="00A577C7" w:rsidRDefault="000F5951" w:rsidP="000F5951">
      <w:pPr>
        <w:pStyle w:val="NormalWeb"/>
        <w:rPr>
          <w:rFonts w:ascii="Arial" w:hAnsi="Arial" w:cs="Arial"/>
          <w:b/>
          <w:bCs/>
          <w:i/>
          <w:iCs/>
          <w:color w:val="0035FF"/>
          <w:spacing w:val="-4"/>
          <w:kern w:val="0"/>
          <w:sz w:val="16"/>
          <w:szCs w:val="16"/>
          <w:u w:val="single"/>
        </w:rPr>
      </w:pPr>
    </w:p>
    <w:p w14:paraId="677547D4" w14:textId="5D5E1381" w:rsidR="005F6E3A" w:rsidRDefault="005F6E3A" w:rsidP="005F6E3A">
      <w:pPr>
        <w:pStyle w:val="NormalWeb"/>
        <w:rPr>
          <w:rFonts w:ascii="Arial" w:hAnsi="Arial" w:cs="Arial"/>
          <w:b/>
          <w:bCs/>
          <w:i/>
          <w:iCs/>
          <w:color w:val="0035FF"/>
          <w:spacing w:val="-4"/>
          <w:kern w:val="0"/>
          <w:sz w:val="40"/>
          <w:szCs w:val="40"/>
        </w:rPr>
      </w:pPr>
      <w:r w:rsidRPr="00C175D6">
        <w:rPr>
          <w:rFonts w:ascii="Arial" w:hAnsi="Arial" w:cs="Arial"/>
          <w:b/>
          <w:bCs/>
          <w:i/>
          <w:iCs/>
          <w:color w:val="0035FF"/>
          <w:spacing w:val="-4"/>
          <w:kern w:val="0"/>
          <w:sz w:val="40"/>
          <w:szCs w:val="40"/>
          <w:u w:val="single"/>
        </w:rPr>
        <w:t>Romans 11:10</w:t>
      </w:r>
      <w:r w:rsidRPr="00AB333D">
        <w:rPr>
          <w:rFonts w:ascii="Arial" w:hAnsi="Arial" w:cs="Arial"/>
          <w:b/>
          <w:bCs/>
          <w:i/>
          <w:iCs/>
          <w:color w:val="0035FF"/>
          <w:spacing w:val="-4"/>
          <w:kern w:val="0"/>
          <w:sz w:val="40"/>
          <w:szCs w:val="40"/>
        </w:rPr>
        <w:t xml:space="preserve">  Let their eyes be darkened to see not, And bend their backs forever."</w:t>
      </w:r>
    </w:p>
    <w:p w14:paraId="19517492" w14:textId="77777777" w:rsidR="005F6E3A" w:rsidRPr="000C66B7" w:rsidRDefault="005F6E3A" w:rsidP="005F6E3A">
      <w:pPr>
        <w:pStyle w:val="NormalWeb"/>
        <w:rPr>
          <w:rFonts w:ascii="Arial" w:hAnsi="Arial" w:cs="Arial"/>
          <w:b/>
          <w:bCs/>
          <w:i/>
          <w:iCs/>
          <w:color w:val="000000" w:themeColor="text1"/>
          <w:spacing w:val="-4"/>
          <w:kern w:val="0"/>
          <w:sz w:val="16"/>
          <w:szCs w:val="16"/>
          <w:u w:val="single"/>
        </w:rPr>
      </w:pPr>
    </w:p>
    <w:p w14:paraId="64F1D5BC" w14:textId="06466C26" w:rsidR="005F6E3A" w:rsidRPr="009C3769" w:rsidRDefault="005F6E3A" w:rsidP="005F6E3A">
      <w:pPr>
        <w:pStyle w:val="NormalWeb"/>
        <w:rPr>
          <w:rFonts w:ascii="Arial" w:hAnsi="Arial" w:cs="Arial"/>
          <w:b/>
          <w:bCs/>
          <w:i/>
          <w:iCs/>
          <w:color w:val="000000" w:themeColor="text1"/>
          <w:spacing w:val="-4"/>
          <w:kern w:val="0"/>
          <w:sz w:val="40"/>
          <w:szCs w:val="40"/>
        </w:rPr>
      </w:pPr>
      <w:r w:rsidRPr="000900F8">
        <w:rPr>
          <w:rFonts w:ascii="Arial" w:hAnsi="Arial" w:cs="Arial"/>
          <w:b/>
          <w:bCs/>
          <w:i/>
          <w:iCs/>
          <w:color w:val="000000" w:themeColor="text1"/>
          <w:spacing w:val="-4"/>
          <w:kern w:val="0"/>
          <w:sz w:val="40"/>
          <w:szCs w:val="40"/>
          <w:u w:val="single"/>
        </w:rPr>
        <w:t>Psalm 69:23</w:t>
      </w:r>
      <w:r w:rsidRPr="009C3769">
        <w:rPr>
          <w:rFonts w:ascii="Arial" w:hAnsi="Arial" w:cs="Arial"/>
          <w:b/>
          <w:bCs/>
          <w:i/>
          <w:iCs/>
          <w:color w:val="000000" w:themeColor="text1"/>
          <w:spacing w:val="-4"/>
          <w:kern w:val="0"/>
          <w:sz w:val="40"/>
          <w:szCs w:val="40"/>
        </w:rPr>
        <w:t xml:space="preserve">   May their eyes grow dim so that they cannot see, And make their loins shake continually.</w:t>
      </w:r>
    </w:p>
    <w:p w14:paraId="662319AA" w14:textId="77777777" w:rsidR="008314AA" w:rsidRDefault="008314AA" w:rsidP="00A77CBD">
      <w:pPr>
        <w:pStyle w:val="NormalWeb"/>
        <w:rPr>
          <w:rFonts w:ascii="Arial" w:hAnsi="Arial" w:cs="Arial"/>
          <w:b/>
          <w:bCs/>
          <w:i/>
          <w:iCs/>
          <w:color w:val="0035FF"/>
          <w:spacing w:val="-4"/>
          <w:kern w:val="0"/>
          <w:sz w:val="40"/>
          <w:szCs w:val="40"/>
        </w:rPr>
      </w:pPr>
    </w:p>
    <w:p w14:paraId="2FC9DCEE" w14:textId="161F8A8D" w:rsidR="003671E6" w:rsidRPr="003671E6" w:rsidRDefault="003671E6" w:rsidP="00A77CBD">
      <w:pPr>
        <w:pStyle w:val="NormalWeb"/>
        <w:rPr>
          <w:rFonts w:ascii="Arial" w:hAnsi="Arial" w:cs="Arial"/>
          <w:b/>
          <w:bCs/>
          <w:color w:val="000000" w:themeColor="text1"/>
          <w:spacing w:val="-4"/>
          <w:kern w:val="0"/>
          <w:sz w:val="40"/>
          <w:szCs w:val="40"/>
          <w:u w:val="single"/>
        </w:rPr>
      </w:pPr>
      <w:r w:rsidRPr="003671E6">
        <w:rPr>
          <w:rFonts w:ascii="Arial" w:hAnsi="Arial" w:cs="Arial"/>
          <w:b/>
          <w:bCs/>
          <w:color w:val="000000" w:themeColor="text1"/>
          <w:spacing w:val="-4"/>
          <w:kern w:val="0"/>
          <w:sz w:val="40"/>
          <w:szCs w:val="40"/>
          <w:u w:val="single"/>
        </w:rPr>
        <w:t>The Eight Mysteries of the New Testament</w:t>
      </w:r>
    </w:p>
    <w:p w14:paraId="5B5E56B7" w14:textId="7108C324" w:rsidR="003671E6" w:rsidRPr="003671E6" w:rsidRDefault="000D7774" w:rsidP="00A77CBD">
      <w:pPr>
        <w:pStyle w:val="NormalWeb"/>
        <w:rPr>
          <w:rFonts w:ascii="Arial" w:hAnsi="Arial" w:cs="Arial"/>
          <w:color w:val="000000" w:themeColor="text1"/>
          <w:spacing w:val="-4"/>
          <w:kern w:val="0"/>
          <w:sz w:val="32"/>
          <w:szCs w:val="32"/>
        </w:rPr>
      </w:pPr>
      <w:r w:rsidRPr="003671E6">
        <w:rPr>
          <w:rFonts w:ascii="Arial" w:hAnsi="Arial" w:cs="Arial"/>
          <w:color w:val="000000" w:themeColor="text1"/>
          <w:spacing w:val="-4"/>
          <w:kern w:val="0"/>
          <w:sz w:val="32"/>
          <w:szCs w:val="32"/>
        </w:rPr>
        <w:t>Arnold G. Fruchtenbaum’s book, “The Footsteps of the Messiah” Publisher</w:t>
      </w:r>
      <w:r w:rsidR="003671E6" w:rsidRPr="003671E6">
        <w:rPr>
          <w:rFonts w:ascii="Arial" w:hAnsi="Arial" w:cs="Arial"/>
          <w:color w:val="000000" w:themeColor="text1"/>
          <w:spacing w:val="-4"/>
          <w:kern w:val="0"/>
          <w:sz w:val="32"/>
          <w:szCs w:val="32"/>
        </w:rPr>
        <w:t xml:space="preserve"> -</w:t>
      </w:r>
      <w:r w:rsidRPr="003671E6">
        <w:rPr>
          <w:rFonts w:ascii="Arial" w:hAnsi="Arial" w:cs="Arial"/>
          <w:color w:val="000000" w:themeColor="text1"/>
          <w:spacing w:val="-4"/>
          <w:kern w:val="0"/>
          <w:sz w:val="32"/>
          <w:szCs w:val="32"/>
        </w:rPr>
        <w:t xml:space="preserve"> Ariel Ministries</w:t>
      </w:r>
      <w:r w:rsidR="003671E6" w:rsidRPr="003671E6">
        <w:rPr>
          <w:rFonts w:ascii="Arial" w:hAnsi="Arial" w:cs="Arial"/>
          <w:color w:val="000000" w:themeColor="text1"/>
          <w:spacing w:val="-4"/>
          <w:kern w:val="0"/>
          <w:sz w:val="32"/>
          <w:szCs w:val="32"/>
        </w:rPr>
        <w:t>, APPENDIX VI, page 651,</w:t>
      </w:r>
    </w:p>
    <w:p w14:paraId="64B5C1A7" w14:textId="77777777" w:rsidR="003671E6" w:rsidRPr="003671E6" w:rsidRDefault="003671E6" w:rsidP="00A77CBD">
      <w:pPr>
        <w:pStyle w:val="NormalWeb"/>
        <w:rPr>
          <w:rFonts w:ascii="Arial" w:hAnsi="Arial" w:cs="Arial"/>
          <w:color w:val="000000" w:themeColor="text1"/>
          <w:spacing w:val="-4"/>
          <w:kern w:val="0"/>
          <w:sz w:val="16"/>
          <w:szCs w:val="16"/>
        </w:rPr>
      </w:pPr>
    </w:p>
    <w:p w14:paraId="586B34DD" w14:textId="195AB525" w:rsidR="003671E6" w:rsidRPr="003671E6" w:rsidRDefault="003671E6" w:rsidP="00A77CBD">
      <w:pPr>
        <w:pStyle w:val="NormalWeb"/>
        <w:rPr>
          <w:rFonts w:ascii="Arial" w:hAnsi="Arial" w:cs="Arial"/>
          <w:color w:val="000000" w:themeColor="text1"/>
          <w:spacing w:val="-4"/>
          <w:kern w:val="0"/>
          <w:sz w:val="40"/>
          <w:szCs w:val="40"/>
        </w:rPr>
      </w:pPr>
      <w:r>
        <w:rPr>
          <w:rFonts w:ascii="Arial" w:hAnsi="Arial" w:cs="Arial"/>
          <w:color w:val="000000" w:themeColor="text1"/>
          <w:spacing w:val="-4"/>
          <w:kern w:val="0"/>
          <w:sz w:val="40"/>
          <w:szCs w:val="40"/>
        </w:rPr>
        <w:t>The seventh Mystery is, “</w:t>
      </w:r>
      <w:r w:rsidRPr="00A7024E">
        <w:rPr>
          <w:rFonts w:ascii="Arial" w:hAnsi="Arial" w:cs="Arial"/>
          <w:color w:val="000000" w:themeColor="text1"/>
          <w:spacing w:val="-4"/>
          <w:kern w:val="0"/>
          <w:sz w:val="40"/>
          <w:szCs w:val="40"/>
        </w:rPr>
        <w:t>The Mystery of Israel’s Hardening</w:t>
      </w:r>
      <w:r>
        <w:rPr>
          <w:rFonts w:ascii="Arial" w:hAnsi="Arial" w:cs="Arial"/>
          <w:color w:val="000000" w:themeColor="text1"/>
          <w:spacing w:val="-4"/>
          <w:kern w:val="0"/>
          <w:sz w:val="40"/>
          <w:szCs w:val="40"/>
        </w:rPr>
        <w:t xml:space="preserve">” </w:t>
      </w:r>
      <w:r w:rsidRPr="003671E6">
        <w:rPr>
          <w:rFonts w:ascii="Arial" w:hAnsi="Arial" w:cs="Arial"/>
          <w:color w:val="000000" w:themeColor="text1"/>
          <w:spacing w:val="-4"/>
          <w:kern w:val="0"/>
          <w:sz w:val="32"/>
          <w:szCs w:val="32"/>
        </w:rPr>
        <w:t xml:space="preserve">p. </w:t>
      </w:r>
      <w:r w:rsidRPr="003671E6">
        <w:rPr>
          <w:rFonts w:ascii="Arial" w:hAnsi="Arial" w:cs="Arial"/>
          <w:color w:val="000000" w:themeColor="text1"/>
          <w:spacing w:val="-4"/>
          <w:kern w:val="0"/>
          <w:sz w:val="28"/>
          <w:szCs w:val="28"/>
        </w:rPr>
        <w:t>677</w:t>
      </w:r>
    </w:p>
    <w:p w14:paraId="1439D370" w14:textId="2730322A" w:rsidR="000C52FA" w:rsidRPr="003F6BDE" w:rsidRDefault="000D7774" w:rsidP="000C52FA">
      <w:pPr>
        <w:pStyle w:val="NormalWeb"/>
        <w:rPr>
          <w:rFonts w:ascii="Calibri" w:hAnsi="Calibri" w:cs="Calibri"/>
          <w:kern w:val="0"/>
          <w:sz w:val="48"/>
          <w:szCs w:val="48"/>
        </w:rPr>
      </w:pPr>
      <w:r w:rsidRPr="003671E6">
        <w:rPr>
          <w:rFonts w:ascii="Arial" w:hAnsi="Arial" w:cs="Arial"/>
          <w:color w:val="000000" w:themeColor="text1"/>
          <w:spacing w:val="-4"/>
          <w:kern w:val="0"/>
          <w:sz w:val="40"/>
          <w:szCs w:val="40"/>
        </w:rPr>
        <w:t xml:space="preserve"> </w:t>
      </w:r>
      <w:r w:rsidR="000C52FA">
        <w:rPr>
          <w:rFonts w:ascii="Arial" w:hAnsi="Arial" w:cs="Arial"/>
          <w:color w:val="000000" w:themeColor="text1"/>
          <w:spacing w:val="-4"/>
          <w:kern w:val="0"/>
          <w:sz w:val="40"/>
          <w:szCs w:val="40"/>
        </w:rPr>
        <w:t xml:space="preserve">                                            </w:t>
      </w:r>
      <w:r w:rsidR="000C52FA" w:rsidRPr="003F6BDE">
        <w:rPr>
          <w:rFonts w:ascii="Calibri" w:hAnsi="Calibri" w:cs="Calibri"/>
          <w:b/>
          <w:i/>
          <w:kern w:val="0"/>
          <w:sz w:val="48"/>
          <w:szCs w:val="48"/>
        </w:rPr>
        <w:t>The</w:t>
      </w:r>
    </w:p>
    <w:p w14:paraId="0971220B" w14:textId="77777777" w:rsidR="000C52FA" w:rsidRPr="003F6BDE" w:rsidRDefault="000C52FA" w:rsidP="000C52FA">
      <w:pPr>
        <w:spacing w:before="180"/>
        <w:jc w:val="center"/>
        <w:rPr>
          <w:sz w:val="48"/>
          <w:szCs w:val="48"/>
        </w:rPr>
      </w:pPr>
      <w:r w:rsidRPr="003F6BDE">
        <w:rPr>
          <w:b/>
          <w:sz w:val="48"/>
          <w:szCs w:val="48"/>
        </w:rPr>
        <w:t>FOOTSTEPS</w:t>
      </w:r>
    </w:p>
    <w:p w14:paraId="5433B5DE" w14:textId="77777777" w:rsidR="000C52FA" w:rsidRPr="003F6BDE" w:rsidRDefault="000C52FA" w:rsidP="000C52FA">
      <w:pPr>
        <w:spacing w:before="180"/>
        <w:jc w:val="center"/>
        <w:rPr>
          <w:sz w:val="48"/>
          <w:szCs w:val="48"/>
        </w:rPr>
      </w:pPr>
      <w:r w:rsidRPr="003F6BDE">
        <w:rPr>
          <w:b/>
          <w:i/>
          <w:sz w:val="48"/>
          <w:szCs w:val="48"/>
        </w:rPr>
        <w:t>of the</w:t>
      </w:r>
    </w:p>
    <w:p w14:paraId="5ED4F67D" w14:textId="77777777" w:rsidR="000C52FA" w:rsidRDefault="000C52FA" w:rsidP="000C52FA">
      <w:pPr>
        <w:spacing w:before="180"/>
        <w:jc w:val="center"/>
        <w:rPr>
          <w:b/>
          <w:sz w:val="48"/>
          <w:szCs w:val="48"/>
        </w:rPr>
      </w:pPr>
      <w:r w:rsidRPr="003F6BDE">
        <w:rPr>
          <w:b/>
          <w:sz w:val="48"/>
          <w:szCs w:val="48"/>
        </w:rPr>
        <w:t>MESSIAH</w:t>
      </w:r>
    </w:p>
    <w:p w14:paraId="19BFA55B" w14:textId="77777777" w:rsidR="000C52FA" w:rsidRPr="000C52FA" w:rsidRDefault="000C52FA" w:rsidP="000C52FA">
      <w:pPr>
        <w:spacing w:before="180"/>
        <w:jc w:val="center"/>
        <w:rPr>
          <w:b/>
          <w:sz w:val="16"/>
          <w:szCs w:val="16"/>
        </w:rPr>
      </w:pPr>
    </w:p>
    <w:p w14:paraId="2B010861" w14:textId="77777777" w:rsidR="000C52FA" w:rsidRPr="003F6BDE" w:rsidRDefault="000C52FA" w:rsidP="000C52FA">
      <w:pPr>
        <w:jc w:val="center"/>
      </w:pPr>
      <w:r w:rsidRPr="003F6BDE">
        <w:rPr>
          <w:sz w:val="32"/>
        </w:rPr>
        <w:t xml:space="preserve"> Study of the Sequence of Prophetic Events</w:t>
      </w:r>
    </w:p>
    <w:p w14:paraId="61AB4B73" w14:textId="77777777" w:rsidR="000C52FA" w:rsidRPr="003F6BDE" w:rsidRDefault="000C52FA" w:rsidP="000C52FA">
      <w:pPr>
        <w:spacing w:before="180"/>
        <w:jc w:val="center"/>
      </w:pPr>
      <w:r w:rsidRPr="003F6BDE">
        <w:rPr>
          <w:i/>
          <w:sz w:val="32"/>
        </w:rPr>
        <w:t>Revised Edition</w:t>
      </w:r>
    </w:p>
    <w:p w14:paraId="037A6F4B" w14:textId="77777777" w:rsidR="000C52FA" w:rsidRPr="003F6BDE" w:rsidRDefault="000C52FA" w:rsidP="000C52FA">
      <w:pPr>
        <w:spacing w:before="180"/>
        <w:jc w:val="center"/>
      </w:pPr>
      <w:r w:rsidRPr="003F6BDE">
        <w:rPr>
          <w:sz w:val="36"/>
        </w:rPr>
        <w:t>Arnold G. Fruchtenbaum</w:t>
      </w:r>
    </w:p>
    <w:p w14:paraId="16991B94" w14:textId="77777777" w:rsidR="000C52FA" w:rsidRDefault="000C52FA" w:rsidP="000C52FA">
      <w:pPr>
        <w:rPr>
          <w:rFonts w:ascii="Arial" w:hAnsi="Arial" w:cs="Arial"/>
          <w:sz w:val="40"/>
          <w:szCs w:val="40"/>
          <w:u w:val="single"/>
        </w:rPr>
      </w:pPr>
    </w:p>
    <w:p w14:paraId="33CA29DE" w14:textId="04E18A41" w:rsidR="000C52FA" w:rsidRPr="005F6798" w:rsidRDefault="000C52FA" w:rsidP="000C52FA">
      <w:pPr>
        <w:rPr>
          <w:rFonts w:ascii="Arial" w:hAnsi="Arial" w:cs="Arial"/>
          <w:sz w:val="40"/>
          <w:szCs w:val="40"/>
          <w:u w:val="single"/>
        </w:rPr>
      </w:pPr>
      <w:r w:rsidRPr="005F6798">
        <w:rPr>
          <w:rFonts w:ascii="Arial" w:hAnsi="Arial" w:cs="Arial"/>
          <w:sz w:val="40"/>
          <w:szCs w:val="40"/>
          <w:u w:val="single"/>
        </w:rPr>
        <w:t>APPENDIX VI</w:t>
      </w:r>
    </w:p>
    <w:p w14:paraId="6DB4F446" w14:textId="77777777" w:rsidR="000C52FA" w:rsidRPr="00AA41F8" w:rsidRDefault="000C52FA" w:rsidP="000C52FA">
      <w:pPr>
        <w:rPr>
          <w:rFonts w:ascii="Arial" w:hAnsi="Arial" w:cs="Arial"/>
          <w:sz w:val="16"/>
          <w:szCs w:val="16"/>
        </w:rPr>
      </w:pPr>
    </w:p>
    <w:p w14:paraId="520C1E56" w14:textId="77777777" w:rsidR="000C52FA" w:rsidRPr="00AA41F8" w:rsidRDefault="000C52FA" w:rsidP="000C52FA">
      <w:pPr>
        <w:rPr>
          <w:rFonts w:ascii="Arial" w:hAnsi="Arial" w:cs="Arial"/>
          <w:b/>
          <w:bCs/>
          <w:sz w:val="44"/>
          <w:szCs w:val="44"/>
          <w:u w:val="single"/>
        </w:rPr>
      </w:pPr>
      <w:r w:rsidRPr="00AA41F8">
        <w:rPr>
          <w:rFonts w:ascii="Arial" w:hAnsi="Arial" w:cs="Arial"/>
          <w:b/>
          <w:bCs/>
          <w:sz w:val="44"/>
          <w:szCs w:val="44"/>
          <w:u w:val="single"/>
        </w:rPr>
        <w:t>The Eight Mysteries of the New Testament</w:t>
      </w:r>
    </w:p>
    <w:p w14:paraId="35F49B4A" w14:textId="77777777" w:rsidR="000C52FA" w:rsidRPr="00AA41F8" w:rsidRDefault="000C52FA" w:rsidP="000C52FA">
      <w:pPr>
        <w:rPr>
          <w:rFonts w:ascii="Arial" w:hAnsi="Arial" w:cs="Arial"/>
          <w:sz w:val="40"/>
          <w:szCs w:val="40"/>
        </w:rPr>
      </w:pPr>
      <w:r w:rsidRPr="00AA41F8">
        <w:rPr>
          <w:rFonts w:ascii="Arial" w:hAnsi="Arial" w:cs="Arial"/>
          <w:sz w:val="40"/>
          <w:szCs w:val="40"/>
        </w:rPr>
        <w:t>Introduction</w:t>
      </w:r>
    </w:p>
    <w:p w14:paraId="03F63BC1" w14:textId="77777777" w:rsidR="000C52FA" w:rsidRPr="00AA41F8" w:rsidRDefault="000C52FA" w:rsidP="000C52FA">
      <w:pPr>
        <w:rPr>
          <w:rFonts w:ascii="Arial" w:hAnsi="Arial" w:cs="Arial"/>
          <w:sz w:val="40"/>
          <w:szCs w:val="40"/>
        </w:rPr>
      </w:pPr>
      <w:r w:rsidRPr="00AA41F8">
        <w:rPr>
          <w:rFonts w:ascii="Arial" w:hAnsi="Arial" w:cs="Arial"/>
          <w:sz w:val="40"/>
          <w:szCs w:val="40"/>
        </w:rPr>
        <w:t>A. Definition</w:t>
      </w:r>
    </w:p>
    <w:p w14:paraId="185F14BC" w14:textId="77777777" w:rsidR="000C52FA" w:rsidRPr="000C52FA" w:rsidRDefault="000C52FA" w:rsidP="000C52FA">
      <w:pPr>
        <w:rPr>
          <w:rFonts w:ascii="Arial" w:hAnsi="Arial" w:cs="Arial"/>
          <w:sz w:val="40"/>
          <w:szCs w:val="40"/>
        </w:rPr>
      </w:pPr>
      <w:r w:rsidRPr="000C52FA">
        <w:rPr>
          <w:rFonts w:ascii="Arial" w:hAnsi="Arial" w:cs="Arial"/>
          <w:sz w:val="40"/>
          <w:szCs w:val="40"/>
        </w:rPr>
        <w:t>In New Testament Greek, the meaning is both technical and simple: It refers to something that was totally unrevealed in the Old Testament, and only revealed in the New Testament. For something to qualify as a New Testament mystery, it must be something totally unrevealed anywhere in the Old Testament. If it is knowable from the Old Testament, it is not a mystery. A mystery, then, is something only knowable from the New Testament.</w:t>
      </w:r>
    </w:p>
    <w:p w14:paraId="12AB3DED" w14:textId="77777777" w:rsidR="000C52FA" w:rsidRPr="000C52FA" w:rsidRDefault="000C52FA" w:rsidP="000C52FA">
      <w:pPr>
        <w:rPr>
          <w:rFonts w:ascii="Arial" w:hAnsi="Arial" w:cs="Arial"/>
          <w:sz w:val="16"/>
          <w:szCs w:val="16"/>
        </w:rPr>
      </w:pPr>
    </w:p>
    <w:p w14:paraId="4E736777" w14:textId="77777777" w:rsidR="000C52FA" w:rsidRPr="000C52FA" w:rsidRDefault="000C52FA" w:rsidP="000C52FA">
      <w:pPr>
        <w:rPr>
          <w:rFonts w:ascii="Arial" w:hAnsi="Arial" w:cs="Arial"/>
          <w:b/>
          <w:bCs/>
          <w:sz w:val="40"/>
          <w:szCs w:val="40"/>
          <w:u w:val="single"/>
        </w:rPr>
      </w:pPr>
      <w:r w:rsidRPr="000C52FA">
        <w:rPr>
          <w:rFonts w:ascii="Arial" w:hAnsi="Arial" w:cs="Arial"/>
          <w:b/>
          <w:bCs/>
          <w:sz w:val="40"/>
          <w:szCs w:val="40"/>
          <w:u w:val="single"/>
        </w:rPr>
        <w:lastRenderedPageBreak/>
        <w:t>The Mystery of Israel’s Hardening</w:t>
      </w:r>
    </w:p>
    <w:p w14:paraId="3C552D2D" w14:textId="77777777" w:rsidR="000C52FA" w:rsidRPr="000C52FA" w:rsidRDefault="000C52FA" w:rsidP="000C52FA">
      <w:pPr>
        <w:rPr>
          <w:rFonts w:ascii="Arial" w:hAnsi="Arial" w:cs="Arial"/>
          <w:sz w:val="16"/>
          <w:szCs w:val="16"/>
        </w:rPr>
      </w:pPr>
    </w:p>
    <w:p w14:paraId="2AB2F53C" w14:textId="77777777" w:rsidR="000C52FA" w:rsidRPr="00A7024E" w:rsidRDefault="000C52FA" w:rsidP="000C52FA">
      <w:pPr>
        <w:rPr>
          <w:rFonts w:ascii="Arial" w:hAnsi="Arial" w:cs="Arial"/>
          <w:sz w:val="40"/>
          <w:szCs w:val="40"/>
        </w:rPr>
      </w:pPr>
      <w:r w:rsidRPr="000C52FA">
        <w:rPr>
          <w:rFonts w:ascii="Arial" w:hAnsi="Arial" w:cs="Arial"/>
          <w:sz w:val="40"/>
          <w:szCs w:val="40"/>
        </w:rPr>
        <w:t xml:space="preserve">a. </w:t>
      </w:r>
      <w:r w:rsidRPr="00A7024E">
        <w:rPr>
          <w:rFonts w:ascii="Arial" w:hAnsi="Arial" w:cs="Arial"/>
          <w:sz w:val="40"/>
          <w:szCs w:val="40"/>
        </w:rPr>
        <w:t>Romans 9:1–11:36</w:t>
      </w:r>
    </w:p>
    <w:p w14:paraId="2E76C921" w14:textId="77777777" w:rsidR="000C52FA" w:rsidRPr="000C52FA" w:rsidRDefault="000C52FA" w:rsidP="000C52FA">
      <w:pPr>
        <w:rPr>
          <w:rFonts w:ascii="Arial" w:hAnsi="Arial" w:cs="Arial"/>
          <w:sz w:val="40"/>
          <w:szCs w:val="40"/>
        </w:rPr>
      </w:pPr>
      <w:r w:rsidRPr="00750C6B">
        <w:rPr>
          <w:rFonts w:ascii="Arial" w:hAnsi="Arial" w:cs="Arial"/>
          <w:b/>
          <w:bCs/>
          <w:sz w:val="40"/>
          <w:szCs w:val="40"/>
        </w:rPr>
        <w:t>The seventh mystery is the Mystery of Israel’s Hardening</w:t>
      </w:r>
      <w:r w:rsidRPr="000C52FA">
        <w:rPr>
          <w:rFonts w:ascii="Arial" w:hAnsi="Arial" w:cs="Arial"/>
          <w:sz w:val="40"/>
          <w:szCs w:val="40"/>
        </w:rPr>
        <w:t>. To fully understand this mystery, it will be necessary to survey all of Romans 9–11.</w:t>
      </w:r>
    </w:p>
    <w:p w14:paraId="1E0EB1A9" w14:textId="71657319" w:rsidR="000C52FA" w:rsidRPr="000C52FA" w:rsidRDefault="000C52FA" w:rsidP="000C52FA">
      <w:pPr>
        <w:ind w:right="-360"/>
        <w:rPr>
          <w:rFonts w:ascii="Arial Bold" w:hAnsi="Arial Bold" w:cs="Arial" w:hint="eastAsia"/>
          <w:b/>
          <w:bCs/>
          <w:spacing w:val="-4"/>
          <w:sz w:val="40"/>
          <w:szCs w:val="40"/>
        </w:rPr>
      </w:pPr>
      <w:r w:rsidRPr="000C52FA">
        <w:rPr>
          <w:rFonts w:ascii="Arial Bold" w:hAnsi="Arial Bold" w:cs="Arial"/>
          <w:b/>
          <w:bCs/>
          <w:spacing w:val="-4"/>
          <w:sz w:val="40"/>
          <w:szCs w:val="40"/>
        </w:rPr>
        <w:t>(1) The Theology of Israel’s R</w:t>
      </w:r>
      <w:r w:rsidR="00B93E9B">
        <w:rPr>
          <w:rFonts w:ascii="Arial Bold" w:hAnsi="Arial Bold" w:cs="Arial"/>
          <w:b/>
          <w:bCs/>
          <w:spacing w:val="-4"/>
          <w:sz w:val="40"/>
          <w:szCs w:val="40"/>
        </w:rPr>
        <w:t xml:space="preserve"> </w:t>
      </w:r>
      <w:r w:rsidRPr="000C52FA">
        <w:rPr>
          <w:rFonts w:ascii="Arial Bold" w:hAnsi="Arial Bold" w:cs="Arial"/>
          <w:b/>
          <w:bCs/>
          <w:spacing w:val="-4"/>
          <w:sz w:val="40"/>
          <w:szCs w:val="40"/>
        </w:rPr>
        <w:t xml:space="preserve">ejection - </w:t>
      </w:r>
      <w:r w:rsidRPr="000C52FA">
        <w:rPr>
          <w:rFonts w:ascii="Arial Bold" w:hAnsi="Arial Bold" w:cs="Arial"/>
          <w:b/>
          <w:bCs/>
          <w:spacing w:val="-4"/>
          <w:sz w:val="40"/>
          <w:szCs w:val="40"/>
          <w:u w:val="single"/>
        </w:rPr>
        <w:t>Romans 9:1–29</w:t>
      </w:r>
    </w:p>
    <w:p w14:paraId="34C25C7D"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In Romans 9:1–5, Paul discusses two things: </w:t>
      </w:r>
      <w:r w:rsidRPr="000C52FA">
        <w:rPr>
          <w:rFonts w:ascii="Arial" w:hAnsi="Arial" w:cs="Arial"/>
          <w:sz w:val="40"/>
          <w:szCs w:val="40"/>
          <w:u w:val="single"/>
        </w:rPr>
        <w:t>his sorrow</w:t>
      </w:r>
      <w:r w:rsidRPr="000C52FA">
        <w:rPr>
          <w:rFonts w:ascii="Arial" w:hAnsi="Arial" w:cs="Arial"/>
          <w:sz w:val="40"/>
          <w:szCs w:val="40"/>
        </w:rPr>
        <w:t xml:space="preserve"> and </w:t>
      </w:r>
      <w:r w:rsidRPr="000C52FA">
        <w:rPr>
          <w:rFonts w:ascii="Arial" w:hAnsi="Arial" w:cs="Arial"/>
          <w:sz w:val="40"/>
          <w:szCs w:val="40"/>
          <w:u w:val="single"/>
        </w:rPr>
        <w:t>Israel’s privileges</w:t>
      </w:r>
      <w:r w:rsidRPr="000C52FA">
        <w:rPr>
          <w:rFonts w:ascii="Arial" w:hAnsi="Arial" w:cs="Arial"/>
          <w:sz w:val="40"/>
          <w:szCs w:val="40"/>
        </w:rPr>
        <w:t xml:space="preserve">. He writes of his sorrow (vv. 1–3), saying that his conscience and the Holy Spirit bear witness to it; this method of using two witnesses to establish something (his sorrow) is a concept from the Law. Paul’s great sorrow, in turn, has caused him physical pain (v. 2). The content of Paul’s sorrow is that he was willing to be lost for eternity if it meant Israel’s salvation (v. 3). But he knew that could not be, that he could not die on Israel’s behalf. He then describes Israel’s privileges (vv. 4–5), </w:t>
      </w:r>
      <w:r w:rsidRPr="000C52FA">
        <w:rPr>
          <w:rFonts w:ascii="Arial" w:hAnsi="Arial" w:cs="Arial"/>
          <w:sz w:val="40"/>
          <w:szCs w:val="40"/>
          <w:u w:val="single"/>
        </w:rPr>
        <w:t>listing eight</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the adoption, referring to Israel’s national adoption as the national son of God (Ex. 4:22–23); </w:t>
      </w:r>
      <w:r w:rsidRPr="000C52FA">
        <w:rPr>
          <w:rFonts w:ascii="Arial" w:hAnsi="Arial" w:cs="Arial"/>
          <w:b/>
          <w:bCs/>
          <w:sz w:val="40"/>
          <w:szCs w:val="40"/>
        </w:rPr>
        <w:t>second</w:t>
      </w:r>
      <w:r w:rsidRPr="000C52FA">
        <w:rPr>
          <w:rFonts w:ascii="Arial" w:hAnsi="Arial" w:cs="Arial"/>
          <w:sz w:val="40"/>
          <w:szCs w:val="40"/>
        </w:rPr>
        <w:t xml:space="preserve">, the glory, the Shechinah Glory, the visible evidence of God’s presence; </w:t>
      </w:r>
      <w:r w:rsidRPr="000C52FA">
        <w:rPr>
          <w:rFonts w:ascii="Arial" w:hAnsi="Arial" w:cs="Arial"/>
          <w:b/>
          <w:bCs/>
          <w:sz w:val="40"/>
          <w:szCs w:val="40"/>
        </w:rPr>
        <w:t>third</w:t>
      </w:r>
      <w:r w:rsidRPr="000C52FA">
        <w:rPr>
          <w:rFonts w:ascii="Arial" w:hAnsi="Arial" w:cs="Arial"/>
          <w:sz w:val="40"/>
          <w:szCs w:val="40"/>
        </w:rPr>
        <w:t xml:space="preserve">, the covenants, the </w:t>
      </w:r>
      <w:r w:rsidRPr="000C52FA">
        <w:rPr>
          <w:rFonts w:ascii="Arial" w:hAnsi="Arial" w:cs="Arial"/>
          <w:b/>
          <w:bCs/>
          <w:sz w:val="40"/>
          <w:szCs w:val="40"/>
        </w:rPr>
        <w:t>four</w:t>
      </w:r>
      <w:r w:rsidRPr="000C52FA">
        <w:rPr>
          <w:rFonts w:ascii="Arial" w:hAnsi="Arial" w:cs="Arial"/>
          <w:sz w:val="40"/>
          <w:szCs w:val="40"/>
        </w:rPr>
        <w:t xml:space="preserve"> unconditional covenants God made with Israel (Abrahamic Covenant, Palestinian or Land Covenant, Davidic Covenant, New Covenant); </w:t>
      </w:r>
      <w:r w:rsidRPr="000C52FA">
        <w:rPr>
          <w:rFonts w:ascii="Arial" w:hAnsi="Arial" w:cs="Arial"/>
          <w:b/>
          <w:bCs/>
          <w:sz w:val="40"/>
          <w:szCs w:val="40"/>
        </w:rPr>
        <w:t>fourth</w:t>
      </w:r>
      <w:r w:rsidRPr="000C52FA">
        <w:rPr>
          <w:rFonts w:ascii="Arial" w:hAnsi="Arial" w:cs="Arial"/>
          <w:sz w:val="40"/>
          <w:szCs w:val="40"/>
        </w:rPr>
        <w:t xml:space="preserve">, Law-giving, i.e., the Mosaic Covenant and the Mosaic Law; </w:t>
      </w:r>
      <w:r w:rsidRPr="000C52FA">
        <w:rPr>
          <w:rFonts w:ascii="Arial" w:hAnsi="Arial" w:cs="Arial"/>
          <w:b/>
          <w:bCs/>
          <w:sz w:val="40"/>
          <w:szCs w:val="40"/>
        </w:rPr>
        <w:t>fifth,</w:t>
      </w:r>
      <w:r w:rsidRPr="000C52FA">
        <w:rPr>
          <w:rFonts w:ascii="Arial" w:hAnsi="Arial" w:cs="Arial"/>
          <w:sz w:val="40"/>
          <w:szCs w:val="40"/>
        </w:rPr>
        <w:t xml:space="preserve"> the service of God, which is the entire Levitical system; </w:t>
      </w:r>
      <w:r w:rsidRPr="000C52FA">
        <w:rPr>
          <w:rFonts w:ascii="Arial" w:hAnsi="Arial" w:cs="Arial"/>
          <w:b/>
          <w:bCs/>
          <w:sz w:val="40"/>
          <w:szCs w:val="40"/>
        </w:rPr>
        <w:t>sixth</w:t>
      </w:r>
      <w:r w:rsidRPr="000C52FA">
        <w:rPr>
          <w:rFonts w:ascii="Arial" w:hAnsi="Arial" w:cs="Arial"/>
          <w:sz w:val="40"/>
          <w:szCs w:val="40"/>
        </w:rPr>
        <w:t xml:space="preserve">, the promises, specifically, the messianic promises; </w:t>
      </w:r>
      <w:r w:rsidRPr="000C52FA">
        <w:rPr>
          <w:rFonts w:ascii="Arial" w:hAnsi="Arial" w:cs="Arial"/>
          <w:b/>
          <w:bCs/>
          <w:sz w:val="40"/>
          <w:szCs w:val="40"/>
        </w:rPr>
        <w:t>seventh</w:t>
      </w:r>
      <w:r w:rsidRPr="000C52FA">
        <w:rPr>
          <w:rFonts w:ascii="Arial" w:hAnsi="Arial" w:cs="Arial"/>
          <w:sz w:val="40"/>
          <w:szCs w:val="40"/>
        </w:rPr>
        <w:t xml:space="preserve">, the fathers, the Patriarchs—Abraham, Isaac, and Jacob; and </w:t>
      </w:r>
      <w:r w:rsidRPr="000C52FA">
        <w:rPr>
          <w:rFonts w:ascii="Arial" w:hAnsi="Arial" w:cs="Arial"/>
          <w:b/>
          <w:bCs/>
          <w:sz w:val="40"/>
          <w:szCs w:val="40"/>
        </w:rPr>
        <w:t>eighth</w:t>
      </w:r>
      <w:r w:rsidRPr="000C52FA">
        <w:rPr>
          <w:rFonts w:ascii="Arial" w:hAnsi="Arial" w:cs="Arial"/>
          <w:sz w:val="40"/>
          <w:szCs w:val="40"/>
        </w:rPr>
        <w:t xml:space="preserve">, Israel was given the Messiah Himself. Of the Messiah, Paul says three things: As to His nationality, He is a Jew; </w:t>
      </w:r>
      <w:r w:rsidRPr="000C52FA">
        <w:rPr>
          <w:rFonts w:ascii="Arial" w:hAnsi="Arial" w:cs="Arial"/>
          <w:sz w:val="40"/>
          <w:szCs w:val="40"/>
        </w:rPr>
        <w:lastRenderedPageBreak/>
        <w:t>as to His sovereignty, He is over all; as to His deity, He is God blessed forever.</w:t>
      </w:r>
    </w:p>
    <w:p w14:paraId="1F62F4D0" w14:textId="77777777" w:rsidR="000C52FA" w:rsidRDefault="000C52FA" w:rsidP="000C52FA">
      <w:pPr>
        <w:rPr>
          <w:rFonts w:ascii="Arial" w:hAnsi="Arial" w:cs="Arial"/>
          <w:sz w:val="40"/>
          <w:szCs w:val="40"/>
        </w:rPr>
      </w:pPr>
      <w:r w:rsidRPr="000C52FA">
        <w:rPr>
          <w:rFonts w:ascii="Arial" w:hAnsi="Arial" w:cs="Arial"/>
          <w:sz w:val="40"/>
          <w:szCs w:val="40"/>
        </w:rPr>
        <w:t xml:space="preserve">In 9:6–13, Paul discusses to Israel’s rejection of the Messiah in light of biblical history. He begins by pointing out that </w:t>
      </w:r>
      <w:r w:rsidRPr="000C52FA">
        <w:rPr>
          <w:rFonts w:ascii="Arial" w:hAnsi="Arial" w:cs="Arial"/>
          <w:sz w:val="40"/>
          <w:szCs w:val="40"/>
          <w:u w:val="single"/>
        </w:rPr>
        <w:t>there are two Israels</w:t>
      </w:r>
      <w:r w:rsidRPr="000C52FA">
        <w:rPr>
          <w:rFonts w:ascii="Arial" w:hAnsi="Arial" w:cs="Arial"/>
          <w:sz w:val="40"/>
          <w:szCs w:val="40"/>
        </w:rPr>
        <w:t xml:space="preserve"> (v. 6): There is Israel the whole, including all Jews, all the descendants of Abraham, </w:t>
      </w:r>
      <w:proofErr w:type="gramStart"/>
      <w:r w:rsidRPr="000C52FA">
        <w:rPr>
          <w:rFonts w:ascii="Arial" w:hAnsi="Arial" w:cs="Arial"/>
          <w:sz w:val="40"/>
          <w:szCs w:val="40"/>
        </w:rPr>
        <w:t>Isaac</w:t>
      </w:r>
      <w:proofErr w:type="gramEnd"/>
      <w:r w:rsidRPr="000C52FA">
        <w:rPr>
          <w:rFonts w:ascii="Arial" w:hAnsi="Arial" w:cs="Arial"/>
          <w:sz w:val="40"/>
          <w:szCs w:val="40"/>
        </w:rPr>
        <w:t xml:space="preserve"> and Jacob; then there is the Remnant of Israel, that minority segment of the Jewish population who are believers. In 9:7–13, he presents </w:t>
      </w:r>
      <w:r w:rsidRPr="000C52FA">
        <w:rPr>
          <w:rFonts w:ascii="Arial" w:hAnsi="Arial" w:cs="Arial"/>
          <w:sz w:val="40"/>
          <w:szCs w:val="40"/>
          <w:u w:val="single"/>
        </w:rPr>
        <w:t>two illustrations</w:t>
      </w:r>
      <w:r w:rsidRPr="000C52FA">
        <w:rPr>
          <w:rFonts w:ascii="Arial" w:hAnsi="Arial" w:cs="Arial"/>
          <w:sz w:val="40"/>
          <w:szCs w:val="40"/>
        </w:rPr>
        <w:t xml:space="preserve">: Ishmael and Isaac (vv. 7–9), and Esau and Jacob (vv. 10–13). Through </w:t>
      </w:r>
      <w:r w:rsidRPr="000C52FA">
        <w:rPr>
          <w:rFonts w:ascii="Arial" w:hAnsi="Arial" w:cs="Arial"/>
          <w:sz w:val="40"/>
          <w:szCs w:val="40"/>
          <w:u w:val="single"/>
        </w:rPr>
        <w:t>these two illustrations, he makes four points</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although Israel has failed, God’s Word has not and, in fact, all is going according to God’s plan; </w:t>
      </w:r>
      <w:r w:rsidRPr="000C52FA">
        <w:rPr>
          <w:rFonts w:ascii="Arial" w:hAnsi="Arial" w:cs="Arial"/>
          <w:b/>
          <w:bCs/>
          <w:sz w:val="40"/>
          <w:szCs w:val="40"/>
        </w:rPr>
        <w:t>second</w:t>
      </w:r>
      <w:r w:rsidRPr="000C52FA">
        <w:rPr>
          <w:rFonts w:ascii="Arial" w:hAnsi="Arial" w:cs="Arial"/>
          <w:sz w:val="40"/>
          <w:szCs w:val="40"/>
        </w:rPr>
        <w:t xml:space="preserve">, spiritual blessings do not come on the basis of physical descent or personal merit, but only to those physical descendants who believe—and only those physical descendants who believe are Abraham’s real spiritual children; </w:t>
      </w:r>
      <w:r w:rsidRPr="000C52FA">
        <w:rPr>
          <w:rFonts w:ascii="Arial" w:hAnsi="Arial" w:cs="Arial"/>
          <w:b/>
          <w:bCs/>
          <w:sz w:val="40"/>
          <w:szCs w:val="40"/>
        </w:rPr>
        <w:t>third</w:t>
      </w:r>
      <w:r w:rsidRPr="000C52FA">
        <w:rPr>
          <w:rFonts w:ascii="Arial" w:hAnsi="Arial" w:cs="Arial"/>
          <w:sz w:val="40"/>
          <w:szCs w:val="40"/>
        </w:rPr>
        <w:t xml:space="preserve">, the spiritual blessings come by the grace of God solely through the will of God; and </w:t>
      </w:r>
      <w:r w:rsidRPr="000C52FA">
        <w:rPr>
          <w:rFonts w:ascii="Arial" w:hAnsi="Arial" w:cs="Arial"/>
          <w:b/>
          <w:bCs/>
          <w:sz w:val="40"/>
          <w:szCs w:val="40"/>
        </w:rPr>
        <w:t>fourth</w:t>
      </w:r>
      <w:r w:rsidRPr="000C52FA">
        <w:rPr>
          <w:rFonts w:ascii="Arial" w:hAnsi="Arial" w:cs="Arial"/>
          <w:sz w:val="40"/>
          <w:szCs w:val="40"/>
        </w:rPr>
        <w:t>, physical descent alone will not obtain these promises, only physical descent and its spiritual appropriation will obtain them, meaning one must be both physically and spiritually Jewish. To conclude this section, Paul is not saying that the Church has replaced Israel. Rather, his point is that the Remnant of Israel has obtained these promises, while the rest of Israel has not.</w:t>
      </w:r>
    </w:p>
    <w:p w14:paraId="55206CE2" w14:textId="77777777" w:rsidR="000C52FA" w:rsidRPr="000C52FA" w:rsidRDefault="000C52FA" w:rsidP="000C52FA">
      <w:pPr>
        <w:rPr>
          <w:rFonts w:ascii="Arial" w:hAnsi="Arial" w:cs="Arial"/>
          <w:sz w:val="12"/>
          <w:szCs w:val="12"/>
        </w:rPr>
      </w:pPr>
    </w:p>
    <w:p w14:paraId="4D1CA46C" w14:textId="77777777" w:rsidR="000C52FA" w:rsidRDefault="000C52FA" w:rsidP="000C52FA">
      <w:pPr>
        <w:ind w:right="-180"/>
        <w:rPr>
          <w:rFonts w:ascii="Arial" w:hAnsi="Arial" w:cs="Arial"/>
          <w:sz w:val="40"/>
          <w:szCs w:val="40"/>
        </w:rPr>
      </w:pPr>
      <w:r w:rsidRPr="000C52FA">
        <w:rPr>
          <w:rFonts w:ascii="Arial" w:hAnsi="Arial" w:cs="Arial"/>
          <w:sz w:val="40"/>
          <w:szCs w:val="40"/>
        </w:rPr>
        <w:t xml:space="preserve">In 9:14–29, Paul deals with Israel’s rejection in light of specific biblical principles. He raises </w:t>
      </w:r>
      <w:r w:rsidRPr="000C52FA">
        <w:rPr>
          <w:rFonts w:ascii="Arial" w:hAnsi="Arial" w:cs="Arial"/>
          <w:sz w:val="40"/>
          <w:szCs w:val="40"/>
          <w:u w:val="single"/>
        </w:rPr>
        <w:t>two questions</w:t>
      </w:r>
      <w:r w:rsidRPr="000C52FA">
        <w:rPr>
          <w:rFonts w:ascii="Arial" w:hAnsi="Arial" w:cs="Arial"/>
          <w:sz w:val="40"/>
          <w:szCs w:val="40"/>
        </w:rPr>
        <w:t xml:space="preserve"> and answers them individually. </w:t>
      </w:r>
    </w:p>
    <w:p w14:paraId="506BB49C" w14:textId="77777777" w:rsidR="000C52FA" w:rsidRPr="000C52FA" w:rsidRDefault="000C52FA" w:rsidP="000C52FA">
      <w:pPr>
        <w:ind w:right="-180"/>
        <w:rPr>
          <w:rFonts w:ascii="Arial" w:hAnsi="Arial" w:cs="Arial"/>
          <w:sz w:val="16"/>
          <w:szCs w:val="16"/>
        </w:rPr>
      </w:pPr>
    </w:p>
    <w:p w14:paraId="05AB3C59" w14:textId="2969B4BD" w:rsidR="000C52FA" w:rsidRDefault="000C52FA" w:rsidP="000C52F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2</w:t>
      </w:r>
      <w:r w:rsidRPr="006C0512">
        <w:rPr>
          <w:rFonts w:ascii="Arial" w:hAnsi="Arial" w:cs="Arial"/>
          <w:b/>
          <w:color w:val="2F5496" w:themeColor="accent1" w:themeShade="BF"/>
          <w:spacing w:val="-6"/>
          <w:sz w:val="46"/>
          <w:szCs w:val="46"/>
        </w:rPr>
        <w:t xml:space="preserve"> (1</w:t>
      </w:r>
      <w:r w:rsidR="001A239C">
        <w:rPr>
          <w:rFonts w:ascii="Arial" w:hAnsi="Arial" w:cs="Arial"/>
          <w:b/>
          <w:color w:val="2F5496" w:themeColor="accent1" w:themeShade="BF"/>
          <w:spacing w:val="-6"/>
          <w:sz w:val="46"/>
          <w:szCs w:val="46"/>
        </w:rPr>
        <w:t>1</w:t>
      </w:r>
      <w:r w:rsidRPr="006C0512">
        <w:rPr>
          <w:rFonts w:ascii="Arial" w:hAnsi="Arial" w:cs="Arial"/>
          <w:b/>
          <w:color w:val="2F5496" w:themeColor="accent1" w:themeShade="BF"/>
          <w:spacing w:val="-6"/>
          <w:sz w:val="46"/>
          <w:szCs w:val="46"/>
        </w:rPr>
        <w:t>-</w:t>
      </w:r>
      <w:r w:rsidR="001A239C">
        <w:rPr>
          <w:rFonts w:ascii="Arial" w:hAnsi="Arial" w:cs="Arial"/>
          <w:b/>
          <w:color w:val="2F5496" w:themeColor="accent1" w:themeShade="BF"/>
          <w:spacing w:val="-6"/>
          <w:sz w:val="46"/>
          <w:szCs w:val="46"/>
        </w:rPr>
        <w:t>28</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B79A359" w14:textId="77777777" w:rsidR="000C52FA" w:rsidRPr="000C52FA" w:rsidRDefault="000C52FA" w:rsidP="000C52FA">
      <w:pPr>
        <w:ind w:right="-180"/>
        <w:rPr>
          <w:rFonts w:ascii="Arial" w:hAnsi="Arial" w:cs="Arial"/>
          <w:sz w:val="16"/>
          <w:szCs w:val="16"/>
        </w:rPr>
      </w:pPr>
    </w:p>
    <w:p w14:paraId="06B6B29C" w14:textId="77777777" w:rsidR="00C40779" w:rsidRPr="004453A5" w:rsidRDefault="00C40779" w:rsidP="000C52FA">
      <w:pPr>
        <w:ind w:right="-180"/>
        <w:rPr>
          <w:rFonts w:ascii="Arial" w:hAnsi="Arial" w:cs="Arial"/>
          <w:sz w:val="12"/>
          <w:szCs w:val="12"/>
        </w:rPr>
      </w:pPr>
    </w:p>
    <w:p w14:paraId="48278C52" w14:textId="032A3EC5" w:rsidR="000C52FA" w:rsidRDefault="000C52FA" w:rsidP="000C52FA">
      <w:pPr>
        <w:ind w:right="-180"/>
        <w:rPr>
          <w:rFonts w:ascii="Arial" w:hAnsi="Arial" w:cs="Arial"/>
          <w:sz w:val="40"/>
          <w:szCs w:val="40"/>
        </w:rPr>
      </w:pPr>
      <w:r w:rsidRPr="000C52FA">
        <w:rPr>
          <w:rFonts w:ascii="Arial" w:hAnsi="Arial" w:cs="Arial"/>
          <w:sz w:val="40"/>
          <w:szCs w:val="40"/>
        </w:rPr>
        <w:lastRenderedPageBreak/>
        <w:t xml:space="preserve">The </w:t>
      </w:r>
      <w:r w:rsidRPr="000C52FA">
        <w:rPr>
          <w:rFonts w:ascii="Arial" w:hAnsi="Arial" w:cs="Arial"/>
          <w:sz w:val="40"/>
          <w:szCs w:val="40"/>
          <w:u w:val="single"/>
        </w:rPr>
        <w:t>first question</w:t>
      </w:r>
      <w:r w:rsidRPr="000C52FA">
        <w:rPr>
          <w:rFonts w:ascii="Arial" w:hAnsi="Arial" w:cs="Arial"/>
          <w:sz w:val="40"/>
          <w:szCs w:val="40"/>
        </w:rPr>
        <w:t xml:space="preserve">, in 9:14–18 is: </w:t>
      </w:r>
      <w:r w:rsidRPr="000C52FA">
        <w:rPr>
          <w:rFonts w:ascii="Arial" w:hAnsi="Arial" w:cs="Arial"/>
          <w:b/>
          <w:bCs/>
          <w:sz w:val="40"/>
          <w:szCs w:val="40"/>
        </w:rPr>
        <w:t>Is there unrighteousness with God?</w:t>
      </w:r>
      <w:r w:rsidRPr="000C52FA">
        <w:rPr>
          <w:rFonts w:ascii="Arial" w:hAnsi="Arial" w:cs="Arial"/>
          <w:sz w:val="40"/>
          <w:szCs w:val="40"/>
        </w:rPr>
        <w:t xml:space="preserve"> Is God unrighteous because He grants mercy only on that part of Israel that believes and not on all Israel? His response is </w:t>
      </w:r>
      <w:r w:rsidRPr="000C52FA">
        <w:rPr>
          <w:rFonts w:ascii="Arial" w:hAnsi="Arial" w:cs="Arial"/>
          <w:sz w:val="40"/>
          <w:szCs w:val="40"/>
          <w:u w:val="single"/>
        </w:rPr>
        <w:t>fourfold</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God forbid (v. 14), may it never be, perish the thought; </w:t>
      </w:r>
      <w:r w:rsidRPr="000C52FA">
        <w:rPr>
          <w:rFonts w:ascii="Arial" w:hAnsi="Arial" w:cs="Arial"/>
          <w:b/>
          <w:bCs/>
          <w:sz w:val="40"/>
          <w:szCs w:val="40"/>
        </w:rPr>
        <w:t>second</w:t>
      </w:r>
      <w:r w:rsidRPr="000C52FA">
        <w:rPr>
          <w:rFonts w:ascii="Arial" w:hAnsi="Arial" w:cs="Arial"/>
          <w:sz w:val="40"/>
          <w:szCs w:val="40"/>
        </w:rPr>
        <w:t xml:space="preserve">, God can show mercy to whomsoever He wills; </w:t>
      </w:r>
      <w:r w:rsidRPr="000C52FA">
        <w:rPr>
          <w:rFonts w:ascii="Arial" w:hAnsi="Arial" w:cs="Arial"/>
          <w:b/>
          <w:bCs/>
          <w:sz w:val="40"/>
          <w:szCs w:val="40"/>
        </w:rPr>
        <w:t>third</w:t>
      </w:r>
      <w:r w:rsidRPr="000C52FA">
        <w:rPr>
          <w:rFonts w:ascii="Arial" w:hAnsi="Arial" w:cs="Arial"/>
          <w:sz w:val="40"/>
          <w:szCs w:val="40"/>
        </w:rPr>
        <w:t xml:space="preserve">, he emphasizes God’s sovereignty (v. 17), God is absolutely free in His dealings with men; and </w:t>
      </w:r>
      <w:r w:rsidRPr="000C52FA">
        <w:rPr>
          <w:rFonts w:ascii="Arial" w:hAnsi="Arial" w:cs="Arial"/>
          <w:b/>
          <w:bCs/>
          <w:sz w:val="40"/>
          <w:szCs w:val="40"/>
        </w:rPr>
        <w:t>fourth</w:t>
      </w:r>
      <w:r w:rsidRPr="000C52FA">
        <w:rPr>
          <w:rFonts w:ascii="Arial" w:hAnsi="Arial" w:cs="Arial"/>
          <w:sz w:val="40"/>
          <w:szCs w:val="40"/>
        </w:rPr>
        <w:t xml:space="preserve">, he draws his conclusion (v. 18), saying </w:t>
      </w:r>
    </w:p>
    <w:p w14:paraId="7CEFC900" w14:textId="77777777" w:rsidR="000C52FA" w:rsidRDefault="000C52FA" w:rsidP="000C52FA">
      <w:pPr>
        <w:ind w:right="-180"/>
        <w:rPr>
          <w:rFonts w:ascii="Arial" w:hAnsi="Arial" w:cs="Arial"/>
          <w:sz w:val="40"/>
          <w:szCs w:val="40"/>
        </w:rPr>
      </w:pPr>
    </w:p>
    <w:p w14:paraId="6F53DA93" w14:textId="303F06AC" w:rsidR="000C52FA" w:rsidRDefault="000C52FA" w:rsidP="000C52FA">
      <w:pPr>
        <w:ind w:right="-180"/>
        <w:rPr>
          <w:rFonts w:ascii="Arial" w:hAnsi="Arial" w:cs="Arial"/>
          <w:sz w:val="40"/>
          <w:szCs w:val="40"/>
        </w:rPr>
      </w:pPr>
      <w:r w:rsidRPr="000C52FA">
        <w:rPr>
          <w:rFonts w:ascii="Arial" w:hAnsi="Arial" w:cs="Arial"/>
          <w:sz w:val="40"/>
          <w:szCs w:val="40"/>
        </w:rPr>
        <w:t xml:space="preserve">God will have mercy on whom He will. Therefore, God has the absolute sovereign right to extend </w:t>
      </w:r>
      <w:bookmarkStart w:id="170" w:name="_Hlk152674372"/>
      <w:r w:rsidRPr="000C52FA">
        <w:rPr>
          <w:rFonts w:ascii="Arial" w:hAnsi="Arial" w:cs="Arial"/>
          <w:sz w:val="40"/>
          <w:szCs w:val="40"/>
        </w:rPr>
        <w:t xml:space="preserve">His mercy to whom He chooses, and He has chosen to extend it only to those of Israel who believe. </w:t>
      </w:r>
    </w:p>
    <w:bookmarkEnd w:id="170"/>
    <w:p w14:paraId="1D658706" w14:textId="77777777" w:rsidR="000C52FA" w:rsidRPr="000C52FA" w:rsidRDefault="000C52FA" w:rsidP="000C52FA">
      <w:pPr>
        <w:ind w:right="-180"/>
        <w:rPr>
          <w:rFonts w:ascii="Arial" w:hAnsi="Arial" w:cs="Arial"/>
          <w:sz w:val="16"/>
          <w:szCs w:val="16"/>
        </w:rPr>
      </w:pPr>
    </w:p>
    <w:p w14:paraId="305A4031" w14:textId="51C2BAF9" w:rsidR="000C52FA" w:rsidRPr="000C52FA" w:rsidRDefault="000C52FA" w:rsidP="000C52FA">
      <w:pPr>
        <w:ind w:right="-180"/>
        <w:rPr>
          <w:rFonts w:ascii="Arial" w:hAnsi="Arial" w:cs="Arial"/>
          <w:sz w:val="40"/>
          <w:szCs w:val="40"/>
        </w:rPr>
      </w:pPr>
      <w:r w:rsidRPr="000C52FA">
        <w:rPr>
          <w:rFonts w:ascii="Arial" w:hAnsi="Arial" w:cs="Arial"/>
          <w:sz w:val="40"/>
          <w:szCs w:val="40"/>
        </w:rPr>
        <w:t xml:space="preserve">Verses 19–29 contain the </w:t>
      </w:r>
      <w:r w:rsidRPr="000C52FA">
        <w:rPr>
          <w:rFonts w:ascii="Arial" w:hAnsi="Arial" w:cs="Arial"/>
          <w:sz w:val="40"/>
          <w:szCs w:val="40"/>
          <w:u w:val="single"/>
        </w:rPr>
        <w:t>second question</w:t>
      </w:r>
      <w:r w:rsidRPr="000C52FA">
        <w:rPr>
          <w:rFonts w:ascii="Arial" w:hAnsi="Arial" w:cs="Arial"/>
          <w:sz w:val="40"/>
          <w:szCs w:val="40"/>
        </w:rPr>
        <w:t xml:space="preserve"> and answer. The question, in verse 19, is: </w:t>
      </w:r>
      <w:r w:rsidRPr="000C52FA">
        <w:rPr>
          <w:rFonts w:ascii="Arial" w:hAnsi="Arial" w:cs="Arial"/>
          <w:b/>
          <w:bCs/>
          <w:sz w:val="40"/>
          <w:szCs w:val="40"/>
        </w:rPr>
        <w:t>Why does God find fault?</w:t>
      </w:r>
      <w:r w:rsidRPr="000C52FA">
        <w:rPr>
          <w:rFonts w:ascii="Arial" w:hAnsi="Arial" w:cs="Arial"/>
          <w:sz w:val="40"/>
          <w:szCs w:val="40"/>
        </w:rPr>
        <w:t xml:space="preserve"> He answers, giving the illustration of the potter and the clay (vv. 20–21); his point is that if God did not elect, none would be saved because none seek God. </w:t>
      </w:r>
      <w:r w:rsidRPr="0011516A">
        <w:rPr>
          <w:rFonts w:ascii="Arial" w:hAnsi="Arial" w:cs="Arial"/>
          <w:sz w:val="40"/>
          <w:szCs w:val="40"/>
          <w:u w:val="single"/>
        </w:rPr>
        <w:t>He also states that men are not hardened so that they can be lost; they are hardened because they already are lost</w:t>
      </w:r>
      <w:r w:rsidRPr="000C52FA">
        <w:rPr>
          <w:rFonts w:ascii="Arial" w:hAnsi="Arial" w:cs="Arial"/>
          <w:sz w:val="40"/>
          <w:szCs w:val="40"/>
        </w:rPr>
        <w:t xml:space="preserve">. In verses 22–23, he makes the application of the illustration. Using the Greek middle voice, he states that </w:t>
      </w:r>
      <w:r w:rsidRPr="0011516A">
        <w:rPr>
          <w:rFonts w:ascii="Arial" w:hAnsi="Arial" w:cs="Arial"/>
          <w:sz w:val="40"/>
          <w:szCs w:val="40"/>
          <w:u w:val="single"/>
        </w:rPr>
        <w:t>vessels of wrath fit themselves for destruction</w:t>
      </w:r>
      <w:r w:rsidRPr="000C52FA">
        <w:rPr>
          <w:rFonts w:ascii="Arial" w:hAnsi="Arial" w:cs="Arial"/>
          <w:sz w:val="40"/>
          <w:szCs w:val="40"/>
        </w:rPr>
        <w:t xml:space="preserve"> (v. 22). Then, using the Greek passive voice in verse 23, vessels of mercy are made fit for salvation. In other words, </w:t>
      </w:r>
      <w:r w:rsidRPr="0011516A">
        <w:rPr>
          <w:rFonts w:ascii="Arial" w:hAnsi="Arial" w:cs="Arial"/>
          <w:sz w:val="40"/>
          <w:szCs w:val="40"/>
          <w:u w:val="single"/>
        </w:rPr>
        <w:t>unbelievers make them-selves fit for judgment, while God makes believers fit for salvation</w:t>
      </w:r>
      <w:r w:rsidRPr="000C52FA">
        <w:rPr>
          <w:rFonts w:ascii="Arial" w:hAnsi="Arial" w:cs="Arial"/>
          <w:sz w:val="40"/>
          <w:szCs w:val="40"/>
        </w:rPr>
        <w:t xml:space="preserve">. In verse 24, the writer introduces the principle that God has called both Jews and Gentiles. Heretofore, he has been dealing with two groups of Jews, the Remnant and the non-Remnant, or Jews who believe and </w:t>
      </w:r>
      <w:r w:rsidRPr="000C52FA">
        <w:rPr>
          <w:rFonts w:ascii="Arial" w:hAnsi="Arial" w:cs="Arial"/>
          <w:sz w:val="40"/>
          <w:szCs w:val="40"/>
        </w:rPr>
        <w:lastRenderedPageBreak/>
        <w:t>Jews who do not believe. Now he states that among the Gentiles, God has also fitted some for salvation. Once again, the mystery concerns the Gentiles. Paul draws his conclusion in 9:25–29. Vessels of mercy are also found among the Gentiles (25–26); on the other hand, a great portion of Israel has become vessels of wrath, although there is still a remnant within Israel (27–29).</w:t>
      </w:r>
    </w:p>
    <w:p w14:paraId="57A0B839" w14:textId="77777777" w:rsidR="000C52FA" w:rsidRDefault="000C52FA" w:rsidP="000C52FA">
      <w:pPr>
        <w:rPr>
          <w:rFonts w:ascii="Arial" w:hAnsi="Arial" w:cs="Arial"/>
          <w:sz w:val="40"/>
          <w:szCs w:val="40"/>
        </w:rPr>
      </w:pPr>
      <w:r w:rsidRPr="000C52FA">
        <w:rPr>
          <w:rFonts w:ascii="Arial" w:hAnsi="Arial" w:cs="Arial"/>
          <w:sz w:val="40"/>
          <w:szCs w:val="40"/>
          <w:u w:val="single"/>
        </w:rPr>
        <w:t>Three points</w:t>
      </w:r>
      <w:r w:rsidRPr="000C52FA">
        <w:rPr>
          <w:rFonts w:ascii="Arial" w:hAnsi="Arial" w:cs="Arial"/>
          <w:sz w:val="40"/>
          <w:szCs w:val="40"/>
        </w:rPr>
        <w:t xml:space="preserve"> serve to summarize this section: </w:t>
      </w:r>
      <w:r w:rsidRPr="000C52FA">
        <w:rPr>
          <w:rFonts w:ascii="Arial" w:hAnsi="Arial" w:cs="Arial"/>
          <w:b/>
          <w:bCs/>
          <w:sz w:val="40"/>
          <w:szCs w:val="40"/>
        </w:rPr>
        <w:t>first</w:t>
      </w:r>
      <w:r w:rsidRPr="000C52FA">
        <w:rPr>
          <w:rFonts w:ascii="Arial" w:hAnsi="Arial" w:cs="Arial"/>
          <w:sz w:val="40"/>
          <w:szCs w:val="40"/>
        </w:rPr>
        <w:t xml:space="preserve">, Israel’s rejection of the Messiah did not catch God by surprise, for </w:t>
      </w:r>
    </w:p>
    <w:p w14:paraId="5B491E38" w14:textId="77777777" w:rsidR="000C52FA" w:rsidRDefault="000C52FA" w:rsidP="000C52FA">
      <w:pPr>
        <w:rPr>
          <w:rFonts w:ascii="Arial" w:hAnsi="Arial" w:cs="Arial"/>
          <w:sz w:val="40"/>
          <w:szCs w:val="40"/>
        </w:rPr>
      </w:pPr>
    </w:p>
    <w:p w14:paraId="115D6CB3" w14:textId="4BC83940" w:rsidR="000C52FA" w:rsidRPr="000C52FA" w:rsidRDefault="000C52FA" w:rsidP="000C52FA">
      <w:pPr>
        <w:rPr>
          <w:rFonts w:ascii="Arial" w:hAnsi="Arial" w:cs="Arial"/>
          <w:sz w:val="40"/>
          <w:szCs w:val="40"/>
        </w:rPr>
      </w:pPr>
      <w:r w:rsidRPr="000C52FA">
        <w:rPr>
          <w:rFonts w:ascii="Arial" w:hAnsi="Arial" w:cs="Arial"/>
          <w:sz w:val="40"/>
          <w:szCs w:val="40"/>
        </w:rPr>
        <w:t xml:space="preserve">it was part of God’s divine plan; </w:t>
      </w:r>
      <w:r w:rsidRPr="000C52FA">
        <w:rPr>
          <w:rFonts w:ascii="Arial" w:hAnsi="Arial" w:cs="Arial"/>
          <w:b/>
          <w:bCs/>
          <w:sz w:val="40"/>
          <w:szCs w:val="40"/>
        </w:rPr>
        <w:t>second</w:t>
      </w:r>
      <w:r w:rsidRPr="000C52FA">
        <w:rPr>
          <w:rFonts w:ascii="Arial" w:hAnsi="Arial" w:cs="Arial"/>
          <w:sz w:val="40"/>
          <w:szCs w:val="40"/>
        </w:rPr>
        <w:t xml:space="preserve">, because of Israel’s rejection, mercy was extended to the Gentiles; and </w:t>
      </w:r>
      <w:r w:rsidRPr="000C52FA">
        <w:rPr>
          <w:rFonts w:ascii="Arial" w:hAnsi="Arial" w:cs="Arial"/>
          <w:b/>
          <w:bCs/>
          <w:sz w:val="40"/>
          <w:szCs w:val="40"/>
        </w:rPr>
        <w:t>third</w:t>
      </w:r>
      <w:r w:rsidRPr="000C52FA">
        <w:rPr>
          <w:rFonts w:ascii="Arial" w:hAnsi="Arial" w:cs="Arial"/>
          <w:sz w:val="40"/>
          <w:szCs w:val="40"/>
        </w:rPr>
        <w:t>, this was not to the exclusion of the Jews, for there is still a remnant.</w:t>
      </w:r>
    </w:p>
    <w:p w14:paraId="481FBAC9" w14:textId="4C31AA48" w:rsidR="000C52FA" w:rsidRPr="004453A5" w:rsidRDefault="00AD723D" w:rsidP="000C52FA">
      <w:pPr>
        <w:rPr>
          <w:rFonts w:ascii="Arial" w:hAnsi="Arial" w:cs="Arial"/>
          <w:sz w:val="16"/>
          <w:szCs w:val="16"/>
        </w:rPr>
      </w:pPr>
      <w:r>
        <w:rPr>
          <w:rFonts w:ascii="Arial" w:hAnsi="Arial" w:cs="Arial"/>
          <w:sz w:val="32"/>
          <w:szCs w:val="32"/>
        </w:rPr>
        <w:t xml:space="preserve"> </w:t>
      </w:r>
    </w:p>
    <w:p w14:paraId="044D8DDC" w14:textId="77777777" w:rsidR="000C52FA" w:rsidRPr="000C52FA" w:rsidRDefault="000C52FA" w:rsidP="000C52FA">
      <w:pPr>
        <w:rPr>
          <w:rFonts w:ascii="Arial" w:hAnsi="Arial" w:cs="Arial"/>
          <w:b/>
          <w:bCs/>
          <w:sz w:val="40"/>
          <w:szCs w:val="40"/>
        </w:rPr>
      </w:pPr>
      <w:r w:rsidRPr="000C52FA">
        <w:rPr>
          <w:rFonts w:ascii="Arial" w:hAnsi="Arial" w:cs="Arial"/>
          <w:sz w:val="40"/>
          <w:szCs w:val="40"/>
        </w:rPr>
        <w:t xml:space="preserve">(2) </w:t>
      </w:r>
      <w:r w:rsidRPr="000C52FA">
        <w:rPr>
          <w:rFonts w:ascii="Arial" w:hAnsi="Arial" w:cs="Arial"/>
          <w:b/>
          <w:bCs/>
          <w:sz w:val="40"/>
          <w:szCs w:val="40"/>
        </w:rPr>
        <w:t>The Explanation of Israel’s Rejection—Romans 9:30–10:21</w:t>
      </w:r>
    </w:p>
    <w:p w14:paraId="2E47E66C"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The </w:t>
      </w:r>
      <w:r w:rsidRPr="000C52FA">
        <w:rPr>
          <w:rFonts w:ascii="Arial" w:hAnsi="Arial" w:cs="Arial"/>
          <w:sz w:val="40"/>
          <w:szCs w:val="40"/>
          <w:u w:val="single"/>
        </w:rPr>
        <w:t>second main division</w:t>
      </w:r>
      <w:r w:rsidRPr="000C52FA">
        <w:rPr>
          <w:rFonts w:ascii="Arial" w:hAnsi="Arial" w:cs="Arial"/>
          <w:sz w:val="40"/>
          <w:szCs w:val="40"/>
        </w:rPr>
        <w:t xml:space="preserve"> gives the explanation for Israel’s rejection. This section comprises </w:t>
      </w:r>
      <w:r w:rsidRPr="000C52FA">
        <w:rPr>
          <w:rFonts w:ascii="Arial" w:hAnsi="Arial" w:cs="Arial"/>
          <w:sz w:val="40"/>
          <w:szCs w:val="40"/>
          <w:u w:val="single"/>
        </w:rPr>
        <w:t>four subdivisions</w:t>
      </w:r>
      <w:r w:rsidRPr="000C52FA">
        <w:rPr>
          <w:rFonts w:ascii="Arial" w:hAnsi="Arial" w:cs="Arial"/>
          <w:sz w:val="40"/>
          <w:szCs w:val="40"/>
        </w:rPr>
        <w:t xml:space="preserve">. The </w:t>
      </w:r>
      <w:r w:rsidRPr="000C52FA">
        <w:rPr>
          <w:rFonts w:ascii="Arial" w:hAnsi="Arial" w:cs="Arial"/>
          <w:b/>
          <w:bCs/>
          <w:sz w:val="40"/>
          <w:szCs w:val="40"/>
        </w:rPr>
        <w:t>first</w:t>
      </w:r>
      <w:r w:rsidRPr="000C52FA">
        <w:rPr>
          <w:rFonts w:ascii="Arial" w:hAnsi="Arial" w:cs="Arial"/>
          <w:sz w:val="40"/>
          <w:szCs w:val="40"/>
        </w:rPr>
        <w:t xml:space="preserve"> discusses Israel’s stumbling and the remaining give </w:t>
      </w:r>
      <w:r w:rsidRPr="000C52FA">
        <w:rPr>
          <w:rFonts w:ascii="Arial" w:hAnsi="Arial" w:cs="Arial"/>
          <w:sz w:val="40"/>
          <w:szCs w:val="40"/>
          <w:u w:val="single"/>
        </w:rPr>
        <w:t>three reasons</w:t>
      </w:r>
      <w:r w:rsidRPr="000C52FA">
        <w:rPr>
          <w:rFonts w:ascii="Arial" w:hAnsi="Arial" w:cs="Arial"/>
          <w:sz w:val="40"/>
          <w:szCs w:val="40"/>
        </w:rPr>
        <w:t xml:space="preserve"> why Israel stumbled, based on three lines of ignorance.</w:t>
      </w:r>
    </w:p>
    <w:p w14:paraId="175F8B3D"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In the </w:t>
      </w:r>
      <w:r w:rsidRPr="000C52FA">
        <w:rPr>
          <w:rFonts w:ascii="Arial" w:hAnsi="Arial" w:cs="Arial"/>
          <w:b/>
          <w:bCs/>
          <w:sz w:val="40"/>
          <w:szCs w:val="40"/>
        </w:rPr>
        <w:t>first subdivision</w:t>
      </w:r>
      <w:r w:rsidRPr="000C52FA">
        <w:rPr>
          <w:rFonts w:ascii="Arial" w:hAnsi="Arial" w:cs="Arial"/>
          <w:sz w:val="40"/>
          <w:szCs w:val="40"/>
        </w:rPr>
        <w:t>, he describes the stumbling of the people (9:30–33). In verse 30, the Gentiles have attained righteousness because they came on the basis of faith. In verses 31–32a, Israel failed to attain righteousness because they tried to obtain it by the works of the Law. Finally, the cause of their stumbling is the Messianic Stone which means salvation is by grace through faith in Him apart from the works of the Law (vv. 32b–33).</w:t>
      </w:r>
    </w:p>
    <w:p w14:paraId="476D5A02" w14:textId="4087C335" w:rsidR="000C52FA" w:rsidRPr="000C52FA" w:rsidRDefault="000C52FA" w:rsidP="000C52FA">
      <w:pPr>
        <w:rPr>
          <w:rFonts w:ascii="Arial" w:hAnsi="Arial" w:cs="Arial"/>
          <w:sz w:val="40"/>
          <w:szCs w:val="40"/>
        </w:rPr>
      </w:pPr>
      <w:r w:rsidRPr="000C52FA">
        <w:rPr>
          <w:rFonts w:ascii="Arial" w:hAnsi="Arial" w:cs="Arial"/>
          <w:sz w:val="40"/>
          <w:szCs w:val="40"/>
        </w:rPr>
        <w:lastRenderedPageBreak/>
        <w:t xml:space="preserve">The </w:t>
      </w:r>
      <w:r w:rsidRPr="000C52FA">
        <w:rPr>
          <w:rFonts w:ascii="Arial" w:hAnsi="Arial" w:cs="Arial"/>
          <w:b/>
          <w:bCs/>
          <w:sz w:val="40"/>
          <w:szCs w:val="40"/>
        </w:rPr>
        <w:t>second subdivision</w:t>
      </w:r>
      <w:r w:rsidRPr="000C52FA">
        <w:rPr>
          <w:rFonts w:ascii="Arial" w:hAnsi="Arial" w:cs="Arial"/>
          <w:sz w:val="40"/>
          <w:szCs w:val="40"/>
        </w:rPr>
        <w:t xml:space="preserve"> discusses Israel’s ignorance of the channel of salvation (10:1–11). He begins by describing his own desire (v. 1): that Israel might be saved. The reason (v. 2) is that he knows that they have a zeal for God, but not according to knowledge. </w:t>
      </w:r>
      <w:r w:rsidRPr="009A6C3A">
        <w:rPr>
          <w:rFonts w:ascii="Arial" w:hAnsi="Arial" w:cs="Arial"/>
          <w:sz w:val="40"/>
          <w:szCs w:val="40"/>
          <w:u w:val="single"/>
        </w:rPr>
        <w:t xml:space="preserve">They failed to distinguish between </w:t>
      </w:r>
      <w:r w:rsidRPr="009A6C3A">
        <w:rPr>
          <w:rFonts w:ascii="Arial" w:hAnsi="Arial" w:cs="Arial"/>
          <w:b/>
          <w:bCs/>
          <w:sz w:val="40"/>
          <w:szCs w:val="40"/>
          <w:u w:val="single"/>
        </w:rPr>
        <w:t>legal righteousness</w:t>
      </w:r>
      <w:r w:rsidRPr="009A6C3A">
        <w:rPr>
          <w:rFonts w:ascii="Arial" w:hAnsi="Arial" w:cs="Arial"/>
          <w:sz w:val="40"/>
          <w:szCs w:val="40"/>
          <w:u w:val="single"/>
        </w:rPr>
        <w:t xml:space="preserve"> and </w:t>
      </w:r>
      <w:r w:rsidRPr="009A6C3A">
        <w:rPr>
          <w:rFonts w:ascii="Arial" w:hAnsi="Arial" w:cs="Arial"/>
          <w:b/>
          <w:bCs/>
          <w:sz w:val="40"/>
          <w:szCs w:val="40"/>
          <w:u w:val="single"/>
        </w:rPr>
        <w:t>faith righteousness</w:t>
      </w:r>
      <w:r w:rsidRPr="000C52FA">
        <w:rPr>
          <w:rFonts w:ascii="Arial" w:hAnsi="Arial" w:cs="Arial"/>
          <w:sz w:val="40"/>
          <w:szCs w:val="40"/>
        </w:rPr>
        <w:t xml:space="preserve">. In verses 3–5, he describes legal righteousness: trying to attain righteousness by the works of the Law. They ended up being </w:t>
      </w:r>
      <w:r w:rsidRPr="000C52FA">
        <w:rPr>
          <w:rFonts w:ascii="Arial" w:hAnsi="Arial" w:cs="Arial"/>
          <w:sz w:val="40"/>
          <w:szCs w:val="40"/>
          <w:u w:val="single"/>
        </w:rPr>
        <w:t>ignorant of two things</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they had misconstrued the purpose of the Law and so they were ignorant of God’s righteousness, which was salvation by grace through faith. </w:t>
      </w:r>
      <w:r w:rsidRPr="000C52FA">
        <w:rPr>
          <w:rFonts w:ascii="Arial" w:hAnsi="Arial" w:cs="Arial"/>
          <w:b/>
          <w:bCs/>
          <w:sz w:val="40"/>
          <w:szCs w:val="40"/>
        </w:rPr>
        <w:t>Second</w:t>
      </w:r>
      <w:r w:rsidRPr="000C52FA">
        <w:rPr>
          <w:rFonts w:ascii="Arial" w:hAnsi="Arial" w:cs="Arial"/>
          <w:sz w:val="40"/>
          <w:szCs w:val="40"/>
        </w:rPr>
        <w:t xml:space="preserve">: they were ignorant that the Messiah was the end of the Law, since the Law ended with the Messiah’s death. The result was that they tried to establish </w:t>
      </w:r>
      <w:r w:rsidR="003E0D19">
        <w:rPr>
          <w:rFonts w:ascii="Arial" w:hAnsi="Arial" w:cs="Arial"/>
          <w:sz w:val="40"/>
          <w:szCs w:val="40"/>
        </w:rPr>
        <w:t>the</w:t>
      </w:r>
      <w:r w:rsidRPr="000C52FA">
        <w:rPr>
          <w:rFonts w:ascii="Arial" w:hAnsi="Arial" w:cs="Arial"/>
          <w:sz w:val="40"/>
          <w:szCs w:val="40"/>
        </w:rPr>
        <w:t xml:space="preserve">ir own righteousness by the works of the Law. In verses 6–11, he describes faith righteousness, noting that it is not attainable by human effort (vv. 6–7). </w:t>
      </w:r>
      <w:r w:rsidRPr="005C1D6F">
        <w:rPr>
          <w:rFonts w:ascii="Arial" w:hAnsi="Arial" w:cs="Arial"/>
          <w:color w:val="000000" w:themeColor="text1"/>
          <w:sz w:val="40"/>
          <w:szCs w:val="40"/>
        </w:rPr>
        <w:t xml:space="preserve">Rather, the means is faith (v. 8), and the one essential is belief (vv. 9–11): </w:t>
      </w:r>
      <w:r w:rsidRPr="000C52FA">
        <w:rPr>
          <w:rFonts w:ascii="Arial" w:hAnsi="Arial" w:cs="Arial"/>
          <w:sz w:val="40"/>
          <w:szCs w:val="40"/>
        </w:rPr>
        <w:t xml:space="preserve">one must believe the confession that Jesus is the Messiah (vv. 9–10). He then draws the conclusion: </w:t>
      </w:r>
      <w:r w:rsidRPr="00A91560">
        <w:rPr>
          <w:rFonts w:ascii="Arial" w:hAnsi="Arial" w:cs="Arial"/>
          <w:sz w:val="40"/>
          <w:szCs w:val="40"/>
          <w:u w:val="single"/>
        </w:rPr>
        <w:t>faith is the only way of attaining God’s righteousness and salvation</w:t>
      </w:r>
      <w:r w:rsidRPr="000C52FA">
        <w:rPr>
          <w:rFonts w:ascii="Arial" w:hAnsi="Arial" w:cs="Arial"/>
          <w:sz w:val="40"/>
          <w:szCs w:val="40"/>
        </w:rPr>
        <w:t xml:space="preserve"> (v. 11). </w:t>
      </w:r>
      <w:r w:rsidRPr="004453A5">
        <w:rPr>
          <w:rFonts w:ascii="Arial" w:hAnsi="Arial" w:cs="Arial"/>
          <w:sz w:val="40"/>
          <w:szCs w:val="40"/>
        </w:rPr>
        <w:t>The ignorance here was that the purpose of the Law was never a means of salvation, but a rule of life for those already saved.</w:t>
      </w:r>
    </w:p>
    <w:p w14:paraId="4922D711" w14:textId="77777777" w:rsidR="000C52FA" w:rsidRPr="000C52FA" w:rsidRDefault="000C52FA" w:rsidP="000C52FA">
      <w:pPr>
        <w:rPr>
          <w:rFonts w:ascii="Arial" w:hAnsi="Arial" w:cs="Arial"/>
          <w:sz w:val="40"/>
          <w:szCs w:val="40"/>
        </w:rPr>
      </w:pPr>
      <w:r w:rsidRPr="000C52FA">
        <w:rPr>
          <w:rFonts w:ascii="Arial" w:hAnsi="Arial" w:cs="Arial"/>
          <w:sz w:val="40"/>
          <w:szCs w:val="40"/>
        </w:rPr>
        <w:t xml:space="preserve">The </w:t>
      </w:r>
      <w:r w:rsidRPr="000C52FA">
        <w:rPr>
          <w:rFonts w:ascii="Arial" w:hAnsi="Arial" w:cs="Arial"/>
          <w:b/>
          <w:bCs/>
          <w:sz w:val="40"/>
          <w:szCs w:val="40"/>
        </w:rPr>
        <w:t>third subdivision</w:t>
      </w:r>
      <w:r w:rsidRPr="000C52FA">
        <w:rPr>
          <w:rFonts w:ascii="Arial" w:hAnsi="Arial" w:cs="Arial"/>
          <w:sz w:val="40"/>
          <w:szCs w:val="40"/>
        </w:rPr>
        <w:t xml:space="preserve"> discusses Israel’s ignorance of the universal character of salvation (vv. 12–13). He points out that God is the Lord of all, both Jews and Gentiles (v. 12). If salvation is free, it must be universal to both Jews and Gentiles; so all may be saved, meaning both Jews and Gentiles. Then, whosoever [meaning Jew or Gentile] calls upon the name of the Lord shall be saved (v. 13). The ignorance here </w:t>
      </w:r>
      <w:r w:rsidRPr="000C52FA">
        <w:rPr>
          <w:rFonts w:ascii="Arial" w:hAnsi="Arial" w:cs="Arial"/>
          <w:sz w:val="40"/>
          <w:szCs w:val="40"/>
        </w:rPr>
        <w:lastRenderedPageBreak/>
        <w:t>was based on the previous ignorance. Believing the Law was a means of salvation, and knowing that God gave the Law only to Israel and not to the Gentiles, they concluded that God intended only to save Jews and not Gentiles.</w:t>
      </w:r>
    </w:p>
    <w:p w14:paraId="54F2F865" w14:textId="77777777" w:rsidR="001A239C" w:rsidRDefault="000C52FA" w:rsidP="000C52FA">
      <w:pPr>
        <w:rPr>
          <w:rFonts w:ascii="Arial" w:hAnsi="Arial" w:cs="Arial"/>
          <w:sz w:val="40"/>
          <w:szCs w:val="40"/>
        </w:rPr>
      </w:pPr>
      <w:r w:rsidRPr="000C52FA">
        <w:rPr>
          <w:rFonts w:ascii="Arial" w:hAnsi="Arial" w:cs="Arial"/>
          <w:sz w:val="40"/>
          <w:szCs w:val="40"/>
        </w:rPr>
        <w:t xml:space="preserve">In the </w:t>
      </w:r>
      <w:r w:rsidRPr="000C52FA">
        <w:rPr>
          <w:rFonts w:ascii="Arial" w:hAnsi="Arial" w:cs="Arial"/>
          <w:b/>
          <w:bCs/>
          <w:sz w:val="40"/>
          <w:szCs w:val="40"/>
        </w:rPr>
        <w:t>fourth subdivision</w:t>
      </w:r>
      <w:r w:rsidRPr="000C52FA">
        <w:rPr>
          <w:rFonts w:ascii="Arial" w:hAnsi="Arial" w:cs="Arial"/>
          <w:sz w:val="40"/>
          <w:szCs w:val="40"/>
        </w:rPr>
        <w:t xml:space="preserve">, Paul discusses Israel’s ignorance of the universal preaching of the gospel (10:14–21). He begins by spelling out the chain of preaching (vv. 14–15). As salvation is universal, without distinction, it should have been preached without distinction. He developed a logical progression as follows: there is no calling upon the name of the Lord without faith; furthermore, there is no faith without hearing, meaning one must know what the content of faith is, </w:t>
      </w:r>
      <w:proofErr w:type="spellStart"/>
      <w:r w:rsidRPr="000C52FA">
        <w:rPr>
          <w:rFonts w:ascii="Arial" w:hAnsi="Arial" w:cs="Arial"/>
          <w:sz w:val="40"/>
          <w:szCs w:val="40"/>
        </w:rPr>
        <w:t>i.e</w:t>
      </w:r>
      <w:proofErr w:type="spellEnd"/>
      <w:r w:rsidRPr="000C52FA">
        <w:rPr>
          <w:rFonts w:ascii="Arial" w:hAnsi="Arial" w:cs="Arial"/>
          <w:sz w:val="40"/>
          <w:szCs w:val="40"/>
        </w:rPr>
        <w:t xml:space="preserve">, what to believe; moreover, there is no hearing without preaching; and finally, there is no preaching without sending. </w:t>
      </w:r>
      <w:r w:rsidRPr="00DD6109">
        <w:rPr>
          <w:rFonts w:ascii="Arial" w:hAnsi="Arial" w:cs="Arial"/>
          <w:sz w:val="40"/>
          <w:szCs w:val="40"/>
        </w:rPr>
        <w:t>He then points out that the message was heard, though Israel failed to submit to the gospel message (v. 16).</w:t>
      </w:r>
      <w:r w:rsidRPr="000C52FA">
        <w:rPr>
          <w:rFonts w:ascii="Arial" w:hAnsi="Arial" w:cs="Arial"/>
          <w:sz w:val="40"/>
          <w:szCs w:val="40"/>
        </w:rPr>
        <w:t xml:space="preserve"> He reaffirms that faith comes by hearing, and hearing by the Word of God (v. 17). Continuing this thought (v. 18), </w:t>
      </w:r>
      <w:r w:rsidRPr="00DD6109">
        <w:rPr>
          <w:rFonts w:ascii="Arial" w:hAnsi="Arial" w:cs="Arial"/>
          <w:sz w:val="40"/>
          <w:szCs w:val="40"/>
          <w:u w:val="single"/>
        </w:rPr>
        <w:t>he notes that the Jewish people had the Word of God and, thus, the message; they heard the message, but failed to respond to the message.</w:t>
      </w:r>
      <w:r w:rsidRPr="000C52FA">
        <w:rPr>
          <w:rFonts w:ascii="Arial" w:hAnsi="Arial" w:cs="Arial"/>
          <w:sz w:val="40"/>
          <w:szCs w:val="40"/>
        </w:rPr>
        <w:t xml:space="preserve"> </w:t>
      </w:r>
    </w:p>
    <w:p w14:paraId="3B450C67" w14:textId="77777777" w:rsidR="001A239C" w:rsidRPr="004453A5" w:rsidRDefault="001A239C" w:rsidP="000C52FA">
      <w:pPr>
        <w:rPr>
          <w:rFonts w:ascii="Arial" w:hAnsi="Arial" w:cs="Arial"/>
          <w:sz w:val="16"/>
          <w:szCs w:val="16"/>
        </w:rPr>
      </w:pPr>
    </w:p>
    <w:p w14:paraId="54C31BC5" w14:textId="2FA6F9F4" w:rsidR="004453A5" w:rsidRDefault="004453A5" w:rsidP="004453A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3</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5</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1B9F452C" w14:textId="77777777" w:rsidR="001A239C" w:rsidRPr="004453A5" w:rsidRDefault="001A239C" w:rsidP="000C52FA">
      <w:pPr>
        <w:rPr>
          <w:rFonts w:ascii="Arial" w:hAnsi="Arial" w:cs="Arial"/>
          <w:sz w:val="16"/>
          <w:szCs w:val="16"/>
        </w:rPr>
      </w:pPr>
    </w:p>
    <w:p w14:paraId="58A186EF" w14:textId="37307CB7" w:rsidR="000C52FA" w:rsidRPr="000C52FA" w:rsidRDefault="000C52FA" w:rsidP="000C52FA">
      <w:pPr>
        <w:rPr>
          <w:rFonts w:ascii="Arial" w:hAnsi="Arial" w:cs="Arial"/>
          <w:sz w:val="40"/>
          <w:szCs w:val="40"/>
        </w:rPr>
      </w:pPr>
      <w:r w:rsidRPr="000C52FA">
        <w:rPr>
          <w:rFonts w:ascii="Arial" w:hAnsi="Arial" w:cs="Arial"/>
          <w:sz w:val="40"/>
          <w:szCs w:val="40"/>
        </w:rPr>
        <w:t>In addition, he states that the Old Testament anticipated that a message would go out to the Gentiles, and that many Gentiles would believe (vv. 19–20). He concludes that even though Israel rejected the Messiah, God loves her still and keeps His arms open, waiting to receive Israel still (v. 21). Th</w:t>
      </w:r>
      <w:r w:rsidR="00DD6109">
        <w:rPr>
          <w:rFonts w:ascii="Arial" w:hAnsi="Arial" w:cs="Arial"/>
          <w:sz w:val="40"/>
          <w:szCs w:val="40"/>
        </w:rPr>
        <w:t>e</w:t>
      </w:r>
      <w:r w:rsidRPr="000C52FA">
        <w:rPr>
          <w:rFonts w:ascii="Arial" w:hAnsi="Arial" w:cs="Arial"/>
          <w:sz w:val="40"/>
          <w:szCs w:val="40"/>
        </w:rPr>
        <w:t xml:space="preserve"> </w:t>
      </w:r>
      <w:r w:rsidRPr="00DD6109">
        <w:rPr>
          <w:rFonts w:ascii="Arial" w:hAnsi="Arial" w:cs="Arial"/>
          <w:b/>
          <w:bCs/>
          <w:sz w:val="40"/>
          <w:szCs w:val="40"/>
          <w:u w:val="single"/>
        </w:rPr>
        <w:t>third ignorance</w:t>
      </w:r>
      <w:r w:rsidRPr="000C52FA">
        <w:rPr>
          <w:rFonts w:ascii="Arial" w:hAnsi="Arial" w:cs="Arial"/>
          <w:sz w:val="40"/>
          <w:szCs w:val="40"/>
        </w:rPr>
        <w:t xml:space="preserve"> resulted from the </w:t>
      </w:r>
      <w:r w:rsidRPr="000C52FA">
        <w:rPr>
          <w:rFonts w:ascii="Arial" w:hAnsi="Arial" w:cs="Arial"/>
          <w:sz w:val="40"/>
          <w:szCs w:val="40"/>
          <w:u w:val="single"/>
        </w:rPr>
        <w:t>second one</w:t>
      </w:r>
      <w:r w:rsidRPr="000C52FA">
        <w:rPr>
          <w:rFonts w:ascii="Arial" w:hAnsi="Arial" w:cs="Arial"/>
          <w:sz w:val="40"/>
          <w:szCs w:val="40"/>
        </w:rPr>
        <w:t xml:space="preserve"> and the </w:t>
      </w:r>
      <w:r w:rsidRPr="000C52FA">
        <w:rPr>
          <w:rFonts w:ascii="Arial" w:hAnsi="Arial" w:cs="Arial"/>
          <w:sz w:val="40"/>
          <w:szCs w:val="40"/>
          <w:u w:val="single"/>
        </w:rPr>
        <w:lastRenderedPageBreak/>
        <w:t>second</w:t>
      </w:r>
      <w:r w:rsidRPr="000C52FA">
        <w:rPr>
          <w:rFonts w:ascii="Arial" w:hAnsi="Arial" w:cs="Arial"/>
          <w:sz w:val="40"/>
          <w:szCs w:val="40"/>
        </w:rPr>
        <w:t xml:space="preserve"> resulted from the </w:t>
      </w:r>
      <w:r w:rsidRPr="000C52FA">
        <w:rPr>
          <w:rFonts w:ascii="Arial" w:hAnsi="Arial" w:cs="Arial"/>
          <w:sz w:val="40"/>
          <w:szCs w:val="40"/>
          <w:u w:val="single"/>
        </w:rPr>
        <w:t>first</w:t>
      </w:r>
      <w:r w:rsidRPr="000C52FA">
        <w:rPr>
          <w:rFonts w:ascii="Arial" w:hAnsi="Arial" w:cs="Arial"/>
          <w:sz w:val="40"/>
          <w:szCs w:val="40"/>
        </w:rPr>
        <w:t>. Assuming God only intended to save Jews, they did not send missionaries to the Gentiles.</w:t>
      </w:r>
    </w:p>
    <w:p w14:paraId="26CBBCAC" w14:textId="77777777" w:rsidR="00F97479" w:rsidRPr="00F97479" w:rsidRDefault="00F97479" w:rsidP="000C52FA">
      <w:pPr>
        <w:rPr>
          <w:rFonts w:ascii="Arial" w:hAnsi="Arial" w:cs="Arial"/>
          <w:sz w:val="16"/>
          <w:szCs w:val="16"/>
        </w:rPr>
      </w:pPr>
    </w:p>
    <w:p w14:paraId="1BBC0BF9" w14:textId="77777777" w:rsidR="004453A5" w:rsidRDefault="004453A5" w:rsidP="004453A5">
      <w:pPr>
        <w:ind w:right="-180"/>
        <w:rPr>
          <w:rFonts w:ascii="Times New Roman" w:hAnsi="Times New Roman" w:cs="Times New Roman"/>
          <w:b/>
          <w:bCs/>
          <w:sz w:val="40"/>
          <w:szCs w:val="40"/>
          <w:u w:val="single"/>
        </w:rPr>
      </w:pPr>
      <w:r w:rsidRPr="00DC77A7">
        <w:rPr>
          <w:rFonts w:ascii="Times New Roman" w:hAnsi="Times New Roman" w:cs="Times New Roman"/>
          <w:b/>
          <w:bCs/>
          <w:sz w:val="40"/>
          <w:szCs w:val="40"/>
          <w:u w:val="single"/>
        </w:rPr>
        <w:t xml:space="preserve">Summery </w:t>
      </w:r>
    </w:p>
    <w:p w14:paraId="18241538" w14:textId="77777777" w:rsidR="004453A5" w:rsidRPr="0074130A" w:rsidRDefault="004453A5" w:rsidP="004453A5">
      <w:pPr>
        <w:ind w:left="360" w:right="-180" w:hanging="360"/>
        <w:rPr>
          <w:rFonts w:ascii="Times New Roman" w:hAnsi="Times New Roman" w:cs="Times New Roman"/>
          <w:sz w:val="40"/>
          <w:szCs w:val="40"/>
        </w:rPr>
      </w:pPr>
      <w:r>
        <w:rPr>
          <w:rFonts w:ascii="Times New Roman" w:hAnsi="Times New Roman" w:cs="Times New Roman"/>
          <w:sz w:val="40"/>
          <w:szCs w:val="40"/>
        </w:rPr>
        <w:t xml:space="preserve">1 Most of the Israelites believed the lie that they could be righteous before God by keeping the Mosaic Law. </w:t>
      </w:r>
    </w:p>
    <w:p w14:paraId="3B4EBCF1" w14:textId="77777777" w:rsidR="004453A5" w:rsidRPr="009112CC" w:rsidRDefault="004453A5" w:rsidP="004453A5">
      <w:pPr>
        <w:ind w:left="360" w:right="-180" w:hanging="360"/>
        <w:rPr>
          <w:rFonts w:ascii="Arial" w:hAnsi="Arial" w:cs="Arial"/>
          <w:color w:val="000000" w:themeColor="text1"/>
          <w:sz w:val="12"/>
          <w:szCs w:val="12"/>
        </w:rPr>
      </w:pPr>
    </w:p>
    <w:p w14:paraId="56B33AD9" w14:textId="77777777" w:rsidR="004453A5" w:rsidRPr="009112CC" w:rsidRDefault="004453A5" w:rsidP="004453A5">
      <w:pPr>
        <w:ind w:left="360" w:right="-180" w:hanging="360"/>
        <w:rPr>
          <w:rFonts w:ascii="Times New Roman" w:hAnsi="Times New Roman" w:cs="Times New Roman"/>
          <w:sz w:val="40"/>
          <w:szCs w:val="40"/>
        </w:rPr>
      </w:pPr>
      <w:r w:rsidRPr="009112CC">
        <w:rPr>
          <w:rFonts w:ascii="Times New Roman" w:hAnsi="Times New Roman" w:cs="Times New Roman"/>
          <w:sz w:val="40"/>
          <w:szCs w:val="40"/>
        </w:rPr>
        <w:t>2 The</w:t>
      </w:r>
      <w:r>
        <w:rPr>
          <w:rFonts w:ascii="Times New Roman" w:hAnsi="Times New Roman" w:cs="Times New Roman"/>
          <w:sz w:val="40"/>
          <w:szCs w:val="40"/>
        </w:rPr>
        <w:t xml:space="preserve">y believed </w:t>
      </w:r>
      <w:r w:rsidRPr="009112CC">
        <w:rPr>
          <w:rFonts w:ascii="Times New Roman" w:hAnsi="Times New Roman" w:cs="Times New Roman"/>
          <w:sz w:val="40"/>
          <w:szCs w:val="40"/>
        </w:rPr>
        <w:t xml:space="preserve">the purpose of the Law was </w:t>
      </w:r>
      <w:r>
        <w:rPr>
          <w:rFonts w:ascii="Times New Roman" w:hAnsi="Times New Roman" w:cs="Times New Roman"/>
          <w:sz w:val="40"/>
          <w:szCs w:val="40"/>
        </w:rPr>
        <w:t xml:space="preserve">to lead one to </w:t>
      </w:r>
      <w:r w:rsidRPr="009112CC">
        <w:rPr>
          <w:rFonts w:ascii="Times New Roman" w:hAnsi="Times New Roman" w:cs="Times New Roman"/>
          <w:sz w:val="40"/>
          <w:szCs w:val="40"/>
        </w:rPr>
        <w:t>salvation</w:t>
      </w:r>
      <w:r>
        <w:rPr>
          <w:rFonts w:ascii="Times New Roman" w:hAnsi="Times New Roman" w:cs="Times New Roman"/>
          <w:sz w:val="40"/>
          <w:szCs w:val="40"/>
        </w:rPr>
        <w:t xml:space="preserve"> rather than</w:t>
      </w:r>
      <w:r w:rsidRPr="009112CC">
        <w:rPr>
          <w:rFonts w:ascii="Times New Roman" w:hAnsi="Times New Roman" w:cs="Times New Roman"/>
          <w:sz w:val="40"/>
          <w:szCs w:val="40"/>
        </w:rPr>
        <w:t xml:space="preserve"> a rule of life for those al-ready saved.</w:t>
      </w:r>
    </w:p>
    <w:p w14:paraId="34E573BE" w14:textId="77777777" w:rsidR="004453A5" w:rsidRPr="009112CC" w:rsidRDefault="004453A5" w:rsidP="004453A5">
      <w:pPr>
        <w:ind w:left="360" w:right="-180" w:hanging="360"/>
        <w:rPr>
          <w:rFonts w:ascii="Times New Roman" w:hAnsi="Times New Roman" w:cs="Times New Roman"/>
          <w:spacing w:val="-4"/>
          <w:sz w:val="12"/>
          <w:szCs w:val="12"/>
        </w:rPr>
      </w:pPr>
    </w:p>
    <w:p w14:paraId="619622DA" w14:textId="77777777" w:rsidR="004453A5" w:rsidRPr="001408F6" w:rsidRDefault="004453A5" w:rsidP="004453A5">
      <w:pPr>
        <w:ind w:left="360" w:right="-180" w:hanging="360"/>
        <w:rPr>
          <w:rFonts w:ascii="Times New Roman" w:hAnsi="Times New Roman" w:cs="Times New Roman"/>
          <w:spacing w:val="-8"/>
          <w:sz w:val="40"/>
          <w:szCs w:val="40"/>
        </w:rPr>
      </w:pPr>
      <w:r>
        <w:rPr>
          <w:rFonts w:ascii="Times New Roman" w:hAnsi="Times New Roman" w:cs="Times New Roman"/>
          <w:spacing w:val="-8"/>
          <w:sz w:val="40"/>
          <w:szCs w:val="40"/>
        </w:rPr>
        <w:t>3</w:t>
      </w:r>
      <w:r w:rsidRPr="001408F6">
        <w:rPr>
          <w:rFonts w:ascii="Times New Roman" w:hAnsi="Times New Roman" w:cs="Times New Roman"/>
          <w:spacing w:val="-8"/>
          <w:sz w:val="40"/>
          <w:szCs w:val="40"/>
        </w:rPr>
        <w:t xml:space="preserve"> </w:t>
      </w:r>
      <w:r w:rsidRPr="00A7024E">
        <w:rPr>
          <w:rFonts w:ascii="Times New Roman" w:hAnsi="Times New Roman" w:cs="Times New Roman"/>
          <w:spacing w:val="-8"/>
          <w:sz w:val="40"/>
          <w:szCs w:val="40"/>
          <w:u w:val="single"/>
        </w:rPr>
        <w:t>Legal Righteousness</w:t>
      </w:r>
      <w:r w:rsidRPr="001408F6">
        <w:rPr>
          <w:rFonts w:ascii="Times New Roman" w:hAnsi="Times New Roman" w:cs="Times New Roman"/>
          <w:spacing w:val="-8"/>
          <w:sz w:val="40"/>
          <w:szCs w:val="40"/>
        </w:rPr>
        <w:t>, keeping the law by works = self-righteousness</w:t>
      </w:r>
    </w:p>
    <w:p w14:paraId="57C3F570" w14:textId="77777777" w:rsidR="004453A5" w:rsidRDefault="004453A5" w:rsidP="004453A5">
      <w:pPr>
        <w:ind w:left="360" w:right="-540" w:hanging="360"/>
        <w:rPr>
          <w:rFonts w:ascii="Times New Roman" w:hAnsi="Times New Roman" w:cs="Times New Roman"/>
          <w:spacing w:val="-6"/>
          <w:sz w:val="40"/>
          <w:szCs w:val="40"/>
        </w:rPr>
      </w:pPr>
      <w:r w:rsidRPr="00A7024E">
        <w:rPr>
          <w:rFonts w:ascii="Times New Roman" w:hAnsi="Times New Roman" w:cs="Times New Roman"/>
          <w:spacing w:val="-6"/>
          <w:sz w:val="40"/>
          <w:szCs w:val="40"/>
        </w:rPr>
        <w:t xml:space="preserve">   </w:t>
      </w:r>
      <w:r w:rsidRPr="00A7024E">
        <w:rPr>
          <w:rFonts w:ascii="Times New Roman" w:hAnsi="Times New Roman" w:cs="Times New Roman"/>
          <w:spacing w:val="-6"/>
          <w:sz w:val="40"/>
          <w:szCs w:val="40"/>
          <w:u w:val="single"/>
        </w:rPr>
        <w:t>Faith Righteousness</w:t>
      </w:r>
      <w:r w:rsidRPr="001C0324">
        <w:rPr>
          <w:rFonts w:ascii="Times New Roman" w:hAnsi="Times New Roman" w:cs="Times New Roman"/>
          <w:spacing w:val="-6"/>
          <w:sz w:val="40"/>
          <w:szCs w:val="40"/>
        </w:rPr>
        <w:t>, believing in J.C’s  work= God’s righteou</w:t>
      </w:r>
      <w:r>
        <w:rPr>
          <w:rFonts w:ascii="Times New Roman" w:hAnsi="Times New Roman" w:cs="Times New Roman"/>
          <w:spacing w:val="-6"/>
          <w:sz w:val="40"/>
          <w:szCs w:val="40"/>
        </w:rPr>
        <w:t>s</w:t>
      </w:r>
      <w:r w:rsidRPr="001C0324">
        <w:rPr>
          <w:rFonts w:ascii="Times New Roman" w:hAnsi="Times New Roman" w:cs="Times New Roman"/>
          <w:spacing w:val="-6"/>
          <w:sz w:val="40"/>
          <w:szCs w:val="40"/>
        </w:rPr>
        <w:t>ness</w:t>
      </w:r>
    </w:p>
    <w:p w14:paraId="13ABA747" w14:textId="77777777" w:rsidR="004453A5" w:rsidRPr="001C0324" w:rsidRDefault="004453A5" w:rsidP="004453A5">
      <w:pPr>
        <w:ind w:left="360" w:right="-540" w:hanging="360"/>
        <w:rPr>
          <w:rFonts w:ascii="Times New Roman" w:hAnsi="Times New Roman" w:cs="Times New Roman"/>
          <w:spacing w:val="-6"/>
          <w:sz w:val="12"/>
          <w:szCs w:val="12"/>
        </w:rPr>
      </w:pPr>
    </w:p>
    <w:p w14:paraId="3B3CFD40" w14:textId="77777777" w:rsidR="004453A5" w:rsidRPr="0066668F" w:rsidRDefault="004453A5" w:rsidP="004453A5">
      <w:pPr>
        <w:ind w:left="360" w:right="-180" w:hanging="360"/>
        <w:rPr>
          <w:rFonts w:ascii="Times New Roman" w:hAnsi="Times New Roman" w:cs="Times New Roman"/>
          <w:spacing w:val="-2"/>
          <w:sz w:val="40"/>
          <w:szCs w:val="40"/>
        </w:rPr>
      </w:pPr>
      <w:r>
        <w:rPr>
          <w:rFonts w:ascii="Times New Roman" w:hAnsi="Times New Roman" w:cs="Times New Roman"/>
          <w:spacing w:val="-2"/>
          <w:sz w:val="40"/>
          <w:szCs w:val="40"/>
        </w:rPr>
        <w:t>4</w:t>
      </w:r>
      <w:r w:rsidRPr="0066668F">
        <w:rPr>
          <w:rFonts w:ascii="Times New Roman" w:hAnsi="Times New Roman" w:cs="Times New Roman"/>
          <w:spacing w:val="-2"/>
          <w:sz w:val="40"/>
          <w:szCs w:val="40"/>
        </w:rPr>
        <w:t xml:space="preserve"> They also believed the lie that Jesus Christ was not their Messiah. </w:t>
      </w:r>
    </w:p>
    <w:p w14:paraId="2DCC4B68" w14:textId="77777777" w:rsidR="004453A5" w:rsidRPr="001C0324" w:rsidRDefault="004453A5" w:rsidP="004453A5">
      <w:pPr>
        <w:ind w:left="360" w:right="-180" w:hanging="360"/>
        <w:rPr>
          <w:rFonts w:ascii="Times New Roman" w:hAnsi="Times New Roman" w:cs="Times New Roman"/>
          <w:spacing w:val="-4"/>
          <w:sz w:val="12"/>
          <w:szCs w:val="12"/>
        </w:rPr>
      </w:pPr>
    </w:p>
    <w:p w14:paraId="11758F61" w14:textId="77777777" w:rsidR="004453A5" w:rsidRPr="00626575" w:rsidRDefault="004453A5" w:rsidP="004453A5">
      <w:pPr>
        <w:ind w:left="360" w:right="-180" w:hanging="360"/>
        <w:rPr>
          <w:rFonts w:ascii="Times New Roman" w:hAnsi="Times New Roman" w:cs="Times New Roman"/>
          <w:spacing w:val="-6"/>
          <w:sz w:val="40"/>
          <w:szCs w:val="40"/>
        </w:rPr>
      </w:pPr>
      <w:r>
        <w:rPr>
          <w:rFonts w:ascii="Times New Roman" w:hAnsi="Times New Roman" w:cs="Times New Roman"/>
          <w:spacing w:val="-4"/>
          <w:sz w:val="40"/>
          <w:szCs w:val="40"/>
        </w:rPr>
        <w:t>5</w:t>
      </w:r>
      <w:r w:rsidRPr="00626575">
        <w:rPr>
          <w:rFonts w:ascii="Times New Roman" w:hAnsi="Times New Roman" w:cs="Times New Roman"/>
          <w:spacing w:val="-4"/>
          <w:sz w:val="40"/>
          <w:szCs w:val="40"/>
        </w:rPr>
        <w:t xml:space="preserve"> </w:t>
      </w:r>
      <w:r w:rsidRPr="00626575">
        <w:rPr>
          <w:rFonts w:ascii="Times New Roman" w:hAnsi="Times New Roman" w:cs="Times New Roman"/>
          <w:spacing w:val="-6"/>
          <w:sz w:val="40"/>
          <w:szCs w:val="40"/>
        </w:rPr>
        <w:t xml:space="preserve">The wrath of God was on them because they </w:t>
      </w:r>
      <w:r>
        <w:rPr>
          <w:rFonts w:ascii="Times New Roman" w:hAnsi="Times New Roman" w:cs="Times New Roman"/>
          <w:spacing w:val="-6"/>
          <w:sz w:val="40"/>
          <w:szCs w:val="40"/>
        </w:rPr>
        <w:t>condemned themselves to become</w:t>
      </w:r>
      <w:r w:rsidRPr="00626575">
        <w:rPr>
          <w:rFonts w:ascii="Times New Roman" w:hAnsi="Times New Roman" w:cs="Times New Roman"/>
          <w:spacing w:val="-6"/>
          <w:sz w:val="40"/>
          <w:szCs w:val="40"/>
        </w:rPr>
        <w:t xml:space="preserve"> vessels of wrath.</w:t>
      </w:r>
    </w:p>
    <w:p w14:paraId="660A315C" w14:textId="77777777" w:rsidR="004453A5" w:rsidRPr="009112CC" w:rsidRDefault="004453A5" w:rsidP="004453A5">
      <w:pPr>
        <w:ind w:right="-180"/>
        <w:rPr>
          <w:rFonts w:ascii="Times New Roman" w:hAnsi="Times New Roman" w:cs="Times New Roman"/>
          <w:sz w:val="12"/>
          <w:szCs w:val="12"/>
        </w:rPr>
      </w:pPr>
    </w:p>
    <w:p w14:paraId="30148E4F" w14:textId="77777777" w:rsidR="004453A5" w:rsidRDefault="004453A5" w:rsidP="004453A5">
      <w:pPr>
        <w:ind w:right="-180"/>
        <w:rPr>
          <w:rFonts w:ascii="Times New Roman" w:hAnsi="Times New Roman" w:cs="Times New Roman"/>
          <w:sz w:val="40"/>
          <w:szCs w:val="40"/>
        </w:rPr>
      </w:pPr>
      <w:r>
        <w:rPr>
          <w:rFonts w:ascii="Times New Roman" w:hAnsi="Times New Roman" w:cs="Times New Roman"/>
          <w:sz w:val="40"/>
          <w:szCs w:val="40"/>
        </w:rPr>
        <w:t>6 This did not mean that He was finished with Israel for good.</w:t>
      </w:r>
    </w:p>
    <w:p w14:paraId="1FA43828" w14:textId="77777777" w:rsidR="004453A5" w:rsidRPr="009112CC" w:rsidRDefault="004453A5" w:rsidP="004453A5">
      <w:pPr>
        <w:pStyle w:val="ListParagraph"/>
        <w:ind w:left="360" w:right="-180" w:hanging="360"/>
        <w:rPr>
          <w:rFonts w:ascii="Times New Roman" w:hAnsi="Times New Roman" w:cs="Times New Roman"/>
          <w:sz w:val="12"/>
          <w:szCs w:val="12"/>
        </w:rPr>
      </w:pPr>
    </w:p>
    <w:p w14:paraId="7A0B06A2" w14:textId="77777777" w:rsidR="004453A5" w:rsidRDefault="004453A5" w:rsidP="004453A5">
      <w:pPr>
        <w:pStyle w:val="ListParagraph"/>
        <w:ind w:left="360" w:right="-180" w:hanging="360"/>
        <w:rPr>
          <w:rFonts w:ascii="Times New Roman" w:hAnsi="Times New Roman" w:cs="Times New Roman"/>
          <w:sz w:val="40"/>
          <w:szCs w:val="40"/>
        </w:rPr>
      </w:pPr>
      <w:r>
        <w:rPr>
          <w:rFonts w:ascii="Times New Roman" w:hAnsi="Times New Roman" w:cs="Times New Roman"/>
          <w:sz w:val="40"/>
          <w:szCs w:val="40"/>
        </w:rPr>
        <w:t xml:space="preserve">7 There was a </w:t>
      </w:r>
      <w:r w:rsidRPr="000F3BF2">
        <w:rPr>
          <w:rFonts w:ascii="Times New Roman" w:hAnsi="Times New Roman" w:cs="Times New Roman"/>
          <w:sz w:val="40"/>
          <w:szCs w:val="40"/>
        </w:rPr>
        <w:t xml:space="preserve">remanent of believers </w:t>
      </w:r>
      <w:r>
        <w:rPr>
          <w:rFonts w:ascii="Times New Roman" w:hAnsi="Times New Roman" w:cs="Times New Roman"/>
          <w:sz w:val="40"/>
          <w:szCs w:val="40"/>
        </w:rPr>
        <w:t xml:space="preserve">in Israel who </w:t>
      </w:r>
      <w:r w:rsidRPr="000F3BF2">
        <w:rPr>
          <w:rFonts w:ascii="Times New Roman" w:hAnsi="Times New Roman" w:cs="Times New Roman"/>
          <w:sz w:val="40"/>
          <w:szCs w:val="40"/>
        </w:rPr>
        <w:t xml:space="preserve">were </w:t>
      </w:r>
      <w:r>
        <w:rPr>
          <w:rFonts w:ascii="Times New Roman" w:hAnsi="Times New Roman" w:cs="Times New Roman"/>
          <w:sz w:val="40"/>
          <w:szCs w:val="40"/>
        </w:rPr>
        <w:t>vessels of mercy. “</w:t>
      </w:r>
      <w:r w:rsidRPr="001B5D05">
        <w:rPr>
          <w:rFonts w:ascii="Times New Roman" w:hAnsi="Times New Roman" w:cs="Times New Roman"/>
          <w:i/>
          <w:iCs/>
          <w:sz w:val="40"/>
          <w:szCs w:val="40"/>
        </w:rPr>
        <w:t>He will have mercy on whom He will have mercy</w:t>
      </w:r>
      <w:r>
        <w:rPr>
          <w:rFonts w:ascii="Times New Roman" w:hAnsi="Times New Roman" w:cs="Times New Roman"/>
          <w:i/>
          <w:iCs/>
          <w:sz w:val="40"/>
          <w:szCs w:val="40"/>
        </w:rPr>
        <w:t>.</w:t>
      </w:r>
      <w:r>
        <w:rPr>
          <w:rFonts w:ascii="Times New Roman" w:hAnsi="Times New Roman" w:cs="Times New Roman"/>
          <w:sz w:val="40"/>
          <w:szCs w:val="40"/>
        </w:rPr>
        <w:t xml:space="preserve">” </w:t>
      </w:r>
      <w:r w:rsidRPr="001B5D05">
        <w:rPr>
          <w:rFonts w:ascii="Times New Roman" w:hAnsi="Times New Roman" w:cs="Times New Roman"/>
          <w:sz w:val="40"/>
          <w:szCs w:val="40"/>
        </w:rPr>
        <w:t xml:space="preserve">He has chosen to ex-tend </w:t>
      </w:r>
      <w:r>
        <w:rPr>
          <w:rFonts w:ascii="Times New Roman" w:hAnsi="Times New Roman" w:cs="Times New Roman"/>
          <w:sz w:val="40"/>
          <w:szCs w:val="40"/>
        </w:rPr>
        <w:t xml:space="preserve">mercy </w:t>
      </w:r>
      <w:r w:rsidRPr="001B5D05">
        <w:rPr>
          <w:rFonts w:ascii="Times New Roman" w:hAnsi="Times New Roman" w:cs="Times New Roman"/>
          <w:sz w:val="40"/>
          <w:szCs w:val="40"/>
        </w:rPr>
        <w:t>only to those of Israel who believe.</w:t>
      </w:r>
      <w:r>
        <w:rPr>
          <w:rFonts w:ascii="Times New Roman" w:hAnsi="Times New Roman" w:cs="Times New Roman"/>
          <w:sz w:val="40"/>
          <w:szCs w:val="40"/>
        </w:rPr>
        <w:t xml:space="preserve"> </w:t>
      </w:r>
    </w:p>
    <w:p w14:paraId="140A6639" w14:textId="77777777" w:rsidR="004453A5" w:rsidRPr="009112CC" w:rsidRDefault="004453A5" w:rsidP="004453A5">
      <w:pPr>
        <w:pStyle w:val="ListParagraph"/>
        <w:ind w:left="360" w:right="-180" w:hanging="360"/>
        <w:rPr>
          <w:rFonts w:ascii="Times New Roman" w:hAnsi="Times New Roman" w:cs="Times New Roman"/>
          <w:sz w:val="12"/>
          <w:szCs w:val="12"/>
        </w:rPr>
      </w:pPr>
    </w:p>
    <w:p w14:paraId="6E004570" w14:textId="77777777" w:rsidR="004453A5" w:rsidRPr="000F3BF2" w:rsidRDefault="004453A5" w:rsidP="004453A5">
      <w:pPr>
        <w:pStyle w:val="ListParagraph"/>
        <w:ind w:left="360" w:right="-180" w:hanging="360"/>
        <w:rPr>
          <w:rFonts w:cs="Arial"/>
          <w:b/>
          <w:bCs/>
          <w:sz w:val="40"/>
          <w:szCs w:val="40"/>
          <w:u w:val="single"/>
        </w:rPr>
      </w:pPr>
      <w:r>
        <w:rPr>
          <w:rFonts w:ascii="Times New Roman" w:hAnsi="Times New Roman" w:cs="Times New Roman"/>
          <w:sz w:val="40"/>
          <w:szCs w:val="40"/>
        </w:rPr>
        <w:t xml:space="preserve">8 The idea of </w:t>
      </w:r>
      <w:r w:rsidRPr="00A7024E">
        <w:rPr>
          <w:rFonts w:ascii="Times New Roman" w:hAnsi="Times New Roman" w:cs="Times New Roman"/>
          <w:sz w:val="40"/>
          <w:szCs w:val="40"/>
          <w:u w:val="single"/>
        </w:rPr>
        <w:t>Replacement Theology</w:t>
      </w:r>
      <w:r w:rsidRPr="00A7024E">
        <w:rPr>
          <w:rFonts w:ascii="Times New Roman" w:hAnsi="Times New Roman" w:cs="Times New Roman"/>
          <w:sz w:val="40"/>
          <w:szCs w:val="40"/>
        </w:rPr>
        <w:t xml:space="preserve"> </w:t>
      </w:r>
      <w:r>
        <w:rPr>
          <w:rFonts w:ascii="Times New Roman" w:hAnsi="Times New Roman" w:cs="Times New Roman"/>
          <w:sz w:val="40"/>
          <w:szCs w:val="40"/>
        </w:rPr>
        <w:t>is false. The Church, nor any other entity can replace Israel.</w:t>
      </w:r>
    </w:p>
    <w:p w14:paraId="1B74C463" w14:textId="77777777" w:rsidR="004453A5" w:rsidRPr="009112CC" w:rsidRDefault="004453A5" w:rsidP="004453A5">
      <w:pPr>
        <w:ind w:left="360" w:right="-180" w:hanging="360"/>
        <w:rPr>
          <w:rFonts w:ascii="Times New Roman" w:hAnsi="Times New Roman" w:cs="Times New Roman"/>
          <w:sz w:val="12"/>
          <w:szCs w:val="12"/>
        </w:rPr>
      </w:pPr>
    </w:p>
    <w:p w14:paraId="699ED69D" w14:textId="77777777" w:rsidR="004453A5" w:rsidRDefault="004453A5" w:rsidP="004453A5">
      <w:pPr>
        <w:ind w:left="360" w:right="-180" w:hanging="360"/>
        <w:rPr>
          <w:rFonts w:ascii="Times New Roman" w:hAnsi="Times New Roman" w:cs="Times New Roman"/>
          <w:sz w:val="40"/>
          <w:szCs w:val="40"/>
        </w:rPr>
      </w:pPr>
      <w:r>
        <w:rPr>
          <w:rFonts w:ascii="Times New Roman" w:hAnsi="Times New Roman" w:cs="Times New Roman"/>
          <w:sz w:val="40"/>
          <w:szCs w:val="40"/>
        </w:rPr>
        <w:t>9 God turned to the Gentiles because they believed in Jesus Christ and acquired God’s righteousness by faith.</w:t>
      </w:r>
    </w:p>
    <w:p w14:paraId="0D9C3E46" w14:textId="77777777" w:rsidR="004453A5" w:rsidRPr="009112CC" w:rsidRDefault="004453A5" w:rsidP="004453A5">
      <w:pPr>
        <w:ind w:left="360" w:right="-180" w:hanging="360"/>
        <w:rPr>
          <w:rFonts w:ascii="Times New Roman" w:hAnsi="Times New Roman" w:cs="Times New Roman"/>
          <w:sz w:val="12"/>
          <w:szCs w:val="12"/>
        </w:rPr>
      </w:pPr>
    </w:p>
    <w:p w14:paraId="3E0DB2DC" w14:textId="77777777" w:rsidR="004453A5" w:rsidRPr="008B5F3B" w:rsidRDefault="004453A5" w:rsidP="004453A5">
      <w:pPr>
        <w:ind w:left="540" w:right="-180" w:hanging="540"/>
        <w:rPr>
          <w:rFonts w:ascii="Times New Roman" w:hAnsi="Times New Roman" w:cs="Times New Roman"/>
          <w:sz w:val="40"/>
          <w:szCs w:val="40"/>
        </w:rPr>
      </w:pPr>
      <w:r>
        <w:rPr>
          <w:rFonts w:ascii="Times New Roman" w:hAnsi="Times New Roman" w:cs="Times New Roman"/>
          <w:sz w:val="40"/>
          <w:szCs w:val="40"/>
        </w:rPr>
        <w:t xml:space="preserve">10 </w:t>
      </w:r>
      <w:r w:rsidRPr="008B5F3B">
        <w:rPr>
          <w:rFonts w:ascii="Times New Roman" w:hAnsi="Times New Roman" w:cs="Times New Roman"/>
          <w:sz w:val="40"/>
          <w:szCs w:val="40"/>
        </w:rPr>
        <w:t>This was part of God’s plan to make Israel jealous so that they would turn back to Him.</w:t>
      </w:r>
    </w:p>
    <w:p w14:paraId="0AAD0685" w14:textId="77777777" w:rsidR="004453A5" w:rsidRDefault="004453A5" w:rsidP="000C52FA">
      <w:pPr>
        <w:rPr>
          <w:rFonts w:ascii="Arial" w:hAnsi="Arial" w:cs="Arial"/>
          <w:sz w:val="40"/>
          <w:szCs w:val="40"/>
        </w:rPr>
      </w:pPr>
    </w:p>
    <w:p w14:paraId="47C25DE8" w14:textId="2DF427F1" w:rsidR="000C52FA" w:rsidRPr="000C52FA" w:rsidRDefault="000C52FA" w:rsidP="000C52FA">
      <w:pPr>
        <w:rPr>
          <w:rFonts w:ascii="Arial" w:hAnsi="Arial" w:cs="Arial"/>
          <w:b/>
          <w:bCs/>
          <w:sz w:val="40"/>
          <w:szCs w:val="40"/>
        </w:rPr>
      </w:pPr>
      <w:r w:rsidRPr="000C52FA">
        <w:rPr>
          <w:rFonts w:ascii="Arial" w:hAnsi="Arial" w:cs="Arial"/>
          <w:sz w:val="40"/>
          <w:szCs w:val="40"/>
        </w:rPr>
        <w:t xml:space="preserve">(3) </w:t>
      </w:r>
      <w:r w:rsidRPr="000C52FA">
        <w:rPr>
          <w:rFonts w:ascii="Arial" w:hAnsi="Arial" w:cs="Arial"/>
          <w:b/>
          <w:bCs/>
          <w:sz w:val="40"/>
          <w:szCs w:val="40"/>
        </w:rPr>
        <w:t>The Consolation of Israel’s Rejection—Romans 11:1–36</w:t>
      </w:r>
    </w:p>
    <w:p w14:paraId="06997A61" w14:textId="77777777" w:rsidR="000C52FA" w:rsidRPr="000C52FA" w:rsidRDefault="000C52FA" w:rsidP="000C52FA">
      <w:pPr>
        <w:rPr>
          <w:rFonts w:ascii="Arial" w:hAnsi="Arial" w:cs="Arial"/>
          <w:sz w:val="40"/>
          <w:szCs w:val="40"/>
        </w:rPr>
      </w:pPr>
      <w:r w:rsidRPr="000C52FA">
        <w:rPr>
          <w:rFonts w:ascii="Arial" w:hAnsi="Arial" w:cs="Arial"/>
          <w:sz w:val="40"/>
          <w:szCs w:val="40"/>
        </w:rPr>
        <w:lastRenderedPageBreak/>
        <w:t xml:space="preserve">Romans 11:1–32 contains the </w:t>
      </w:r>
      <w:r w:rsidRPr="000C52FA">
        <w:rPr>
          <w:rFonts w:ascii="Arial" w:hAnsi="Arial" w:cs="Arial"/>
          <w:b/>
          <w:bCs/>
          <w:sz w:val="40"/>
          <w:szCs w:val="40"/>
        </w:rPr>
        <w:t>third main division</w:t>
      </w:r>
      <w:r w:rsidRPr="000C52FA">
        <w:rPr>
          <w:rFonts w:ascii="Arial" w:hAnsi="Arial" w:cs="Arial"/>
          <w:sz w:val="40"/>
          <w:szCs w:val="40"/>
        </w:rPr>
        <w:t>, the consolation of Israel’s rejection. Here, Paul begins moving toward this mystery.</w:t>
      </w:r>
    </w:p>
    <w:p w14:paraId="57E0026B" w14:textId="77777777" w:rsidR="00DD6109" w:rsidRDefault="000C52FA" w:rsidP="000C52FA">
      <w:pPr>
        <w:ind w:right="-270"/>
        <w:rPr>
          <w:rFonts w:ascii="Arial" w:hAnsi="Arial" w:cs="Arial"/>
          <w:sz w:val="40"/>
          <w:szCs w:val="40"/>
        </w:rPr>
      </w:pPr>
      <w:r w:rsidRPr="000C52FA">
        <w:rPr>
          <w:rFonts w:ascii="Arial" w:hAnsi="Arial" w:cs="Arial"/>
          <w:sz w:val="40"/>
          <w:szCs w:val="40"/>
        </w:rPr>
        <w:t xml:space="preserve">His </w:t>
      </w:r>
      <w:r w:rsidRPr="000C52FA">
        <w:rPr>
          <w:rFonts w:ascii="Arial" w:hAnsi="Arial" w:cs="Arial"/>
          <w:b/>
          <w:bCs/>
          <w:sz w:val="40"/>
          <w:szCs w:val="40"/>
        </w:rPr>
        <w:t>first point</w:t>
      </w:r>
      <w:r w:rsidRPr="000C52FA">
        <w:rPr>
          <w:rFonts w:ascii="Arial" w:hAnsi="Arial" w:cs="Arial"/>
          <w:sz w:val="40"/>
          <w:szCs w:val="40"/>
        </w:rPr>
        <w:t xml:space="preserve">, in verses 1–10, is that </w:t>
      </w:r>
      <w:r w:rsidRPr="00A949EC">
        <w:rPr>
          <w:rFonts w:ascii="Arial" w:hAnsi="Arial" w:cs="Arial"/>
          <w:sz w:val="40"/>
          <w:szCs w:val="40"/>
          <w:u w:val="single"/>
        </w:rPr>
        <w:t>Israel’s rejection of the Messiah is not total</w:t>
      </w:r>
      <w:r w:rsidRPr="000C52FA">
        <w:rPr>
          <w:rFonts w:ascii="Arial" w:hAnsi="Arial" w:cs="Arial"/>
          <w:sz w:val="40"/>
          <w:szCs w:val="40"/>
        </w:rPr>
        <w:t xml:space="preserve">. He begins with a question (v. 1): </w:t>
      </w:r>
      <w:r w:rsidRPr="000C52FA">
        <w:rPr>
          <w:rFonts w:ascii="Arial" w:hAnsi="Arial" w:cs="Arial"/>
          <w:b/>
          <w:bCs/>
          <w:sz w:val="40"/>
          <w:szCs w:val="40"/>
        </w:rPr>
        <w:t>Did God cast off His people?</w:t>
      </w:r>
      <w:r w:rsidRPr="000C52FA">
        <w:rPr>
          <w:rFonts w:ascii="Arial" w:hAnsi="Arial" w:cs="Arial"/>
          <w:sz w:val="40"/>
          <w:szCs w:val="40"/>
        </w:rPr>
        <w:t xml:space="preserve"> The answer is </w:t>
      </w:r>
      <w:r w:rsidRPr="000C52FA">
        <w:rPr>
          <w:rFonts w:ascii="Arial" w:hAnsi="Arial" w:cs="Arial"/>
          <w:b/>
          <w:bCs/>
          <w:sz w:val="40"/>
          <w:szCs w:val="40"/>
        </w:rPr>
        <w:t>threefold</w:t>
      </w:r>
      <w:r w:rsidRPr="000C52FA">
        <w:rPr>
          <w:rFonts w:ascii="Arial" w:hAnsi="Arial" w:cs="Arial"/>
          <w:sz w:val="40"/>
          <w:szCs w:val="40"/>
        </w:rPr>
        <w:t xml:space="preserve">: </w:t>
      </w:r>
      <w:r w:rsidRPr="000C52FA">
        <w:rPr>
          <w:rFonts w:ascii="Arial" w:hAnsi="Arial" w:cs="Arial"/>
          <w:b/>
          <w:bCs/>
          <w:sz w:val="40"/>
          <w:szCs w:val="40"/>
        </w:rPr>
        <w:t>first</w:t>
      </w:r>
      <w:r w:rsidRPr="000C52FA">
        <w:rPr>
          <w:rFonts w:ascii="Arial" w:hAnsi="Arial" w:cs="Arial"/>
          <w:sz w:val="40"/>
          <w:szCs w:val="40"/>
        </w:rPr>
        <w:t xml:space="preserve">, God forbid, may it never be, perish the thought; </w:t>
      </w:r>
      <w:r w:rsidRPr="000C52FA">
        <w:rPr>
          <w:rFonts w:ascii="Arial" w:hAnsi="Arial" w:cs="Arial"/>
          <w:b/>
          <w:bCs/>
          <w:sz w:val="40"/>
          <w:szCs w:val="40"/>
        </w:rPr>
        <w:t>second</w:t>
      </w:r>
      <w:r w:rsidRPr="000C52FA">
        <w:rPr>
          <w:rFonts w:ascii="Arial" w:hAnsi="Arial" w:cs="Arial"/>
          <w:sz w:val="40"/>
          <w:szCs w:val="40"/>
        </w:rPr>
        <w:t xml:space="preserve">, Paul’s own salvation shows that God did not cast off the Jews; and </w:t>
      </w:r>
      <w:r w:rsidRPr="00DD6109">
        <w:rPr>
          <w:rFonts w:ascii="Arial" w:hAnsi="Arial" w:cs="Arial"/>
          <w:b/>
          <w:bCs/>
          <w:sz w:val="40"/>
          <w:szCs w:val="40"/>
        </w:rPr>
        <w:t>third</w:t>
      </w:r>
      <w:r w:rsidRPr="000C52FA">
        <w:rPr>
          <w:rFonts w:ascii="Arial" w:hAnsi="Arial" w:cs="Arial"/>
          <w:sz w:val="40"/>
          <w:szCs w:val="40"/>
        </w:rPr>
        <w:t xml:space="preserve">, God’s foreknowledge of His people, the fact </w:t>
      </w:r>
    </w:p>
    <w:p w14:paraId="1D375C29" w14:textId="77777777" w:rsidR="00DD6109" w:rsidRDefault="00DD6109" w:rsidP="000C52FA">
      <w:pPr>
        <w:ind w:right="-270"/>
        <w:rPr>
          <w:rFonts w:ascii="Arial" w:hAnsi="Arial" w:cs="Arial"/>
          <w:sz w:val="40"/>
          <w:szCs w:val="40"/>
        </w:rPr>
      </w:pPr>
    </w:p>
    <w:p w14:paraId="48F8A0B2" w14:textId="47C9A121" w:rsidR="000C52FA" w:rsidRPr="000C52FA" w:rsidRDefault="000C52FA" w:rsidP="000C52FA">
      <w:pPr>
        <w:ind w:right="-270"/>
        <w:rPr>
          <w:rFonts w:ascii="Arial" w:hAnsi="Arial" w:cs="Arial"/>
          <w:sz w:val="40"/>
          <w:szCs w:val="40"/>
        </w:rPr>
      </w:pPr>
      <w:r w:rsidRPr="000C52FA">
        <w:rPr>
          <w:rFonts w:ascii="Arial" w:hAnsi="Arial" w:cs="Arial"/>
          <w:sz w:val="40"/>
          <w:szCs w:val="40"/>
        </w:rPr>
        <w:t xml:space="preserve">that He foreknew His people and then chose His people, shows that God did not cast off His people (v. 2a). As further evidence (vv. 2b–6), he cites the Remnant of Israel doctrine, dealing with both the past and the present. The past (vv. 2b–4) shows that God has always had a remnant which was a minority. The fact of only a minority in the Old Testament did not mean, then, that God had cast off Israel. Regarding the present (vv. 5–6), he makes the application (v. 5): Today, also there is a Remnant according to the election of grace. </w:t>
      </w:r>
      <w:r w:rsidRPr="005C1D6F">
        <w:rPr>
          <w:rFonts w:ascii="Arial" w:hAnsi="Arial" w:cs="Arial"/>
          <w:sz w:val="40"/>
          <w:szCs w:val="40"/>
          <w:u w:val="single"/>
        </w:rPr>
        <w:t>True, only a minority are believing today, but this shows that God did not cast off His people.</w:t>
      </w:r>
      <w:r w:rsidRPr="000C52FA">
        <w:rPr>
          <w:rFonts w:ascii="Arial" w:hAnsi="Arial" w:cs="Arial"/>
          <w:sz w:val="40"/>
          <w:szCs w:val="40"/>
        </w:rPr>
        <w:t xml:space="preserve"> On the contrary, it is evidence that He has retained His people. The basis (v. 6) is by grace and not by works. He then draws the logical conclusion (v. 7): </w:t>
      </w:r>
      <w:r w:rsidRPr="000C52FA">
        <w:rPr>
          <w:rFonts w:ascii="Arial" w:hAnsi="Arial" w:cs="Arial"/>
          <w:b/>
          <w:bCs/>
          <w:sz w:val="40"/>
          <w:szCs w:val="40"/>
        </w:rPr>
        <w:t>What then?</w:t>
      </w:r>
      <w:r w:rsidRPr="000C52FA">
        <w:rPr>
          <w:rFonts w:ascii="Arial" w:hAnsi="Arial" w:cs="Arial"/>
          <w:sz w:val="40"/>
          <w:szCs w:val="40"/>
        </w:rPr>
        <w:t xml:space="preserve"> That which Israel the whole sought, which was righteousness, it did not obtain. However, the elect, the Remnant of Israel, did obtain it. The rest, the non-Remnant, were hardened. </w:t>
      </w:r>
      <w:r w:rsidRPr="005C1D6F">
        <w:rPr>
          <w:rFonts w:ascii="Arial" w:hAnsi="Arial" w:cs="Arial"/>
          <w:sz w:val="40"/>
          <w:szCs w:val="40"/>
          <w:u w:val="single"/>
        </w:rPr>
        <w:t>This is the first hint of the mystery: that it in some way concerns the hardening of Israel</w:t>
      </w:r>
      <w:r w:rsidRPr="000C52FA">
        <w:rPr>
          <w:rFonts w:ascii="Arial" w:hAnsi="Arial" w:cs="Arial"/>
          <w:sz w:val="40"/>
          <w:szCs w:val="40"/>
        </w:rPr>
        <w:t xml:space="preserve">. He provides the evidence of the present hardening of Israel by quoting from the </w:t>
      </w:r>
      <w:r w:rsidRPr="000C52FA">
        <w:rPr>
          <w:rFonts w:ascii="Arial" w:hAnsi="Arial" w:cs="Arial"/>
          <w:sz w:val="40"/>
          <w:szCs w:val="40"/>
        </w:rPr>
        <w:lastRenderedPageBreak/>
        <w:t>Old Testament (vv. 8–10), which shows that the present hardening of Israel itself was not the mystery.</w:t>
      </w:r>
    </w:p>
    <w:p w14:paraId="7D64A5E3" w14:textId="1AD283CB" w:rsidR="00C81A84" w:rsidRDefault="00AC5F2D" w:rsidP="000C52FA">
      <w:pPr>
        <w:rPr>
          <w:rFonts w:ascii="Arial" w:hAnsi="Arial" w:cs="Arial"/>
          <w:sz w:val="40"/>
          <w:szCs w:val="40"/>
        </w:rPr>
      </w:pPr>
      <w:r>
        <w:rPr>
          <w:noProof/>
        </w:rPr>
        <w:pict w14:anchorId="016C5AE0">
          <v:line id="_x0000_s1031" style="position:absolute;z-index:251772415;visibility:visible;mso-wrap-style:square;mso-wrap-distance-left:9pt;mso-wrap-distance-top:0;mso-wrap-distance-right:9pt;mso-wrap-distance-bottom:0;mso-position-horizontal:absolute;mso-position-horizontal-relative:text;mso-position-vertical:absolute;mso-position-vertical-relative:text" from="-8.9pt,18.1pt" to="5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" strokecolor="black [3213]" strokeweight="4.5pt">
            <v:stroke joinstyle="miter"/>
          </v:line>
        </w:pict>
      </w:r>
    </w:p>
    <w:p w14:paraId="54362105" w14:textId="77777777" w:rsidR="00C81A84" w:rsidRDefault="00C81A84" w:rsidP="000C52FA">
      <w:pPr>
        <w:rPr>
          <w:rFonts w:ascii="Arial" w:hAnsi="Arial" w:cs="Arial"/>
          <w:sz w:val="40"/>
          <w:szCs w:val="40"/>
        </w:rPr>
      </w:pPr>
    </w:p>
    <w:p w14:paraId="5EA777A0" w14:textId="5C5245D0" w:rsidR="008E5A85" w:rsidRDefault="008E5A85" w:rsidP="008E5A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4</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12</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3AFF9A0D" w14:textId="77777777" w:rsidR="008E5A85" w:rsidRPr="008E5A85" w:rsidRDefault="008E5A85" w:rsidP="000C52FA">
      <w:pPr>
        <w:rPr>
          <w:rFonts w:ascii="Arial" w:eastAsia="Times New Roman" w:hAnsi="Arial" w:cs="Arial"/>
          <w:b/>
          <w:bCs/>
          <w:i/>
          <w:iCs/>
          <w:color w:val="0035FF"/>
          <w:spacing w:val="-4"/>
          <w:sz w:val="16"/>
          <w:szCs w:val="16"/>
          <w:u w:val="single"/>
        </w:rPr>
      </w:pPr>
    </w:p>
    <w:p w14:paraId="29A645D0" w14:textId="7CFE87AD" w:rsidR="00C81A84" w:rsidRPr="00C81A84" w:rsidRDefault="00C81A84" w:rsidP="000C52FA">
      <w:pPr>
        <w:rPr>
          <w:rFonts w:ascii="Arial" w:eastAsia="Times New Roman" w:hAnsi="Arial" w:cs="Arial"/>
          <w:b/>
          <w:bCs/>
          <w:i/>
          <w:iCs/>
          <w:color w:val="0035FF"/>
          <w:spacing w:val="-4"/>
          <w:sz w:val="40"/>
          <w:szCs w:val="40"/>
        </w:rPr>
      </w:pPr>
      <w:r w:rsidRPr="00C81A84">
        <w:rPr>
          <w:rFonts w:ascii="Arial" w:eastAsia="Times New Roman" w:hAnsi="Arial" w:cs="Arial"/>
          <w:b/>
          <w:bCs/>
          <w:i/>
          <w:iCs/>
          <w:color w:val="0035FF"/>
          <w:spacing w:val="-4"/>
          <w:sz w:val="40"/>
          <w:szCs w:val="40"/>
          <w:u w:val="single"/>
        </w:rPr>
        <w:t>Romans 11:11</w:t>
      </w:r>
      <w:r w:rsidRPr="00C81A84">
        <w:rPr>
          <w:rFonts w:ascii="Arial" w:eastAsia="Times New Roman" w:hAnsi="Arial" w:cs="Arial"/>
          <w:b/>
          <w:bCs/>
          <w:i/>
          <w:iCs/>
          <w:color w:val="0035FF"/>
          <w:spacing w:val="-4"/>
          <w:sz w:val="40"/>
          <w:szCs w:val="40"/>
        </w:rPr>
        <w:t xml:space="preserve">  I say then, they </w:t>
      </w:r>
      <w:r w:rsidR="00623078" w:rsidRPr="0042532D">
        <w:rPr>
          <w:rFonts w:ascii="Arial" w:eastAsia="Times New Roman" w:hAnsi="Arial" w:cs="Arial"/>
          <w:color w:val="000000" w:themeColor="text1"/>
          <w:spacing w:val="-4"/>
          <w:sz w:val="36"/>
          <w:szCs w:val="36"/>
        </w:rPr>
        <w:t>(</w:t>
      </w:r>
      <w:r w:rsidR="0042532D" w:rsidRPr="0042532D">
        <w:rPr>
          <w:rFonts w:ascii="Arial" w:eastAsia="Times New Roman" w:hAnsi="Arial" w:cs="Arial"/>
          <w:color w:val="000000" w:themeColor="text1"/>
          <w:spacing w:val="-4"/>
          <w:sz w:val="36"/>
          <w:szCs w:val="36"/>
        </w:rPr>
        <w:t>Israelites</w:t>
      </w:r>
      <w:r w:rsidR="00623078" w:rsidRPr="0042532D">
        <w:rPr>
          <w:rFonts w:ascii="Arial" w:eastAsia="Times New Roman" w:hAnsi="Arial" w:cs="Arial"/>
          <w:color w:val="000000" w:themeColor="text1"/>
          <w:spacing w:val="-4"/>
          <w:sz w:val="36"/>
          <w:szCs w:val="36"/>
        </w:rPr>
        <w:t xml:space="preserve">) </w:t>
      </w:r>
      <w:r w:rsidRPr="00C81A84">
        <w:rPr>
          <w:rFonts w:ascii="Arial" w:eastAsia="Times New Roman" w:hAnsi="Arial" w:cs="Arial"/>
          <w:b/>
          <w:bCs/>
          <w:i/>
          <w:iCs/>
          <w:color w:val="0035FF"/>
          <w:spacing w:val="-4"/>
          <w:sz w:val="40"/>
          <w:szCs w:val="40"/>
        </w:rPr>
        <w:t>did not stumble so as to fall</w:t>
      </w:r>
      <w:r w:rsidR="0042532D">
        <w:rPr>
          <w:rFonts w:ascii="Arial" w:eastAsia="Times New Roman" w:hAnsi="Arial" w:cs="Arial"/>
          <w:b/>
          <w:bCs/>
          <w:i/>
          <w:iCs/>
          <w:color w:val="0035FF"/>
          <w:spacing w:val="-4"/>
          <w:sz w:val="40"/>
          <w:szCs w:val="40"/>
        </w:rPr>
        <w:t xml:space="preserve"> </w:t>
      </w:r>
      <w:r w:rsidR="0042532D" w:rsidRPr="0042532D">
        <w:rPr>
          <w:rFonts w:ascii="Arial" w:eastAsia="Times New Roman" w:hAnsi="Arial" w:cs="Arial"/>
          <w:color w:val="000000" w:themeColor="text1"/>
          <w:spacing w:val="-4"/>
          <w:sz w:val="36"/>
          <w:szCs w:val="36"/>
        </w:rPr>
        <w:t>(permanently)</w:t>
      </w:r>
      <w:r w:rsidRPr="00C81A84">
        <w:rPr>
          <w:rFonts w:ascii="Arial" w:eastAsia="Times New Roman" w:hAnsi="Arial" w:cs="Arial"/>
          <w:b/>
          <w:bCs/>
          <w:i/>
          <w:iCs/>
          <w:color w:val="0035FF"/>
          <w:spacing w:val="-4"/>
          <w:sz w:val="40"/>
          <w:szCs w:val="40"/>
        </w:rPr>
        <w:t xml:space="preserve">, did they? May it never be! But by their </w:t>
      </w:r>
      <w:r w:rsidR="0042532D" w:rsidRPr="0042532D">
        <w:rPr>
          <w:rFonts w:ascii="Arial" w:eastAsia="Times New Roman" w:hAnsi="Arial" w:cs="Arial"/>
          <w:color w:val="000000" w:themeColor="text1"/>
          <w:spacing w:val="-4"/>
          <w:sz w:val="36"/>
          <w:szCs w:val="36"/>
        </w:rPr>
        <w:t>(Israel</w:t>
      </w:r>
      <w:r w:rsidR="0042532D">
        <w:rPr>
          <w:rFonts w:ascii="Arial" w:eastAsia="Times New Roman" w:hAnsi="Arial" w:cs="Arial"/>
          <w:color w:val="000000" w:themeColor="text1"/>
          <w:spacing w:val="-4"/>
          <w:sz w:val="36"/>
          <w:szCs w:val="36"/>
        </w:rPr>
        <w:t>’</w:t>
      </w:r>
      <w:r w:rsidR="0042532D" w:rsidRPr="0042532D">
        <w:rPr>
          <w:rFonts w:ascii="Arial" w:eastAsia="Times New Roman" w:hAnsi="Arial" w:cs="Arial"/>
          <w:color w:val="000000" w:themeColor="text1"/>
          <w:spacing w:val="-4"/>
          <w:sz w:val="36"/>
          <w:szCs w:val="36"/>
        </w:rPr>
        <w:t xml:space="preserve">s) </w:t>
      </w:r>
      <w:r w:rsidRPr="00C81A84">
        <w:rPr>
          <w:rFonts w:ascii="Arial" w:eastAsia="Times New Roman" w:hAnsi="Arial" w:cs="Arial"/>
          <w:b/>
          <w:bCs/>
          <w:i/>
          <w:iCs/>
          <w:color w:val="0035FF"/>
          <w:spacing w:val="-4"/>
          <w:sz w:val="40"/>
          <w:szCs w:val="40"/>
        </w:rPr>
        <w:t xml:space="preserve">transgression </w:t>
      </w:r>
      <w:r w:rsidR="00146AA9">
        <w:rPr>
          <w:rFonts w:ascii="Arial" w:eastAsia="Times New Roman" w:hAnsi="Arial" w:cs="Arial"/>
          <w:spacing w:val="-4"/>
          <w:sz w:val="36"/>
          <w:szCs w:val="36"/>
        </w:rPr>
        <w:t xml:space="preserve">(rejected </w:t>
      </w:r>
      <w:r w:rsidR="00146AA9" w:rsidRPr="00146AA9">
        <w:rPr>
          <w:rFonts w:ascii="Arial" w:eastAsia="Times New Roman" w:hAnsi="Arial" w:cs="Arial"/>
          <w:spacing w:val="-4"/>
          <w:sz w:val="34"/>
          <w:szCs w:val="34"/>
        </w:rPr>
        <w:t>J.C</w:t>
      </w:r>
      <w:r w:rsidR="00146AA9">
        <w:rPr>
          <w:rFonts w:ascii="Arial" w:eastAsia="Times New Roman" w:hAnsi="Arial" w:cs="Arial"/>
          <w:spacing w:val="-4"/>
          <w:sz w:val="36"/>
          <w:szCs w:val="36"/>
        </w:rPr>
        <w:t xml:space="preserve">.) </w:t>
      </w:r>
      <w:r w:rsidRPr="00C81A84">
        <w:rPr>
          <w:rFonts w:ascii="Arial" w:eastAsia="Times New Roman" w:hAnsi="Arial" w:cs="Arial"/>
          <w:b/>
          <w:bCs/>
          <w:i/>
          <w:iCs/>
          <w:color w:val="0035FF"/>
          <w:spacing w:val="-4"/>
          <w:sz w:val="40"/>
          <w:szCs w:val="40"/>
        </w:rPr>
        <w:t xml:space="preserve">salvation has come to the Gentiles, to make them </w:t>
      </w:r>
      <w:r w:rsidR="0042532D" w:rsidRPr="0042532D">
        <w:rPr>
          <w:rFonts w:ascii="Arial" w:eastAsia="Times New Roman" w:hAnsi="Arial" w:cs="Arial"/>
          <w:color w:val="000000" w:themeColor="text1"/>
          <w:spacing w:val="-4"/>
          <w:sz w:val="36"/>
          <w:szCs w:val="36"/>
        </w:rPr>
        <w:t>(</w:t>
      </w:r>
      <w:r w:rsidR="0042532D">
        <w:rPr>
          <w:rFonts w:ascii="Arial" w:eastAsia="Times New Roman" w:hAnsi="Arial" w:cs="Arial"/>
          <w:color w:val="000000" w:themeColor="text1"/>
          <w:spacing w:val="-4"/>
          <w:sz w:val="36"/>
          <w:szCs w:val="36"/>
        </w:rPr>
        <w:t xml:space="preserve">unbelieving </w:t>
      </w:r>
      <w:r w:rsidR="0042532D" w:rsidRPr="0042532D">
        <w:rPr>
          <w:rFonts w:ascii="Arial" w:eastAsia="Times New Roman" w:hAnsi="Arial" w:cs="Arial"/>
          <w:color w:val="000000" w:themeColor="text1"/>
          <w:spacing w:val="-4"/>
          <w:sz w:val="36"/>
          <w:szCs w:val="36"/>
        </w:rPr>
        <w:t xml:space="preserve">Israelites) </w:t>
      </w:r>
      <w:r w:rsidRPr="00C81A84">
        <w:rPr>
          <w:rFonts w:ascii="Arial" w:eastAsia="Times New Roman" w:hAnsi="Arial" w:cs="Arial"/>
          <w:b/>
          <w:bCs/>
          <w:i/>
          <w:iCs/>
          <w:color w:val="0035FF"/>
          <w:spacing w:val="-4"/>
          <w:sz w:val="40"/>
          <w:szCs w:val="40"/>
        </w:rPr>
        <w:t>jealous.</w:t>
      </w:r>
    </w:p>
    <w:p w14:paraId="722FE0C5" w14:textId="77777777" w:rsidR="00C81A84" w:rsidRPr="00C81A84" w:rsidRDefault="00C81A84" w:rsidP="000C52FA">
      <w:pPr>
        <w:rPr>
          <w:rFonts w:ascii="Arial" w:eastAsia="Times New Roman" w:hAnsi="Arial" w:cs="Arial"/>
          <w:b/>
          <w:bCs/>
          <w:i/>
          <w:iCs/>
          <w:color w:val="0035FF"/>
          <w:spacing w:val="-4"/>
          <w:sz w:val="16"/>
          <w:szCs w:val="16"/>
        </w:rPr>
      </w:pPr>
    </w:p>
    <w:p w14:paraId="1D23B9CE" w14:textId="77777777" w:rsidR="001A29CB" w:rsidRDefault="000C52FA" w:rsidP="000C52FA">
      <w:pPr>
        <w:rPr>
          <w:rFonts w:ascii="Arial" w:hAnsi="Arial" w:cs="Arial"/>
          <w:sz w:val="40"/>
          <w:szCs w:val="40"/>
        </w:rPr>
      </w:pPr>
      <w:r w:rsidRPr="000C52FA">
        <w:rPr>
          <w:rFonts w:ascii="Arial" w:hAnsi="Arial" w:cs="Arial"/>
          <w:sz w:val="40"/>
          <w:szCs w:val="40"/>
        </w:rPr>
        <w:t>In verses 11–15, he describes the purpose of Israel’s stumbling. The question (v. 11) is: Did they stumble that they might fall? Paul did say earlier (</w:t>
      </w:r>
      <w:r w:rsidR="008E5A85">
        <w:rPr>
          <w:rFonts w:ascii="Arial" w:hAnsi="Arial" w:cs="Arial"/>
          <w:sz w:val="40"/>
          <w:szCs w:val="40"/>
        </w:rPr>
        <w:t>Rom.</w:t>
      </w:r>
      <w:r w:rsidR="008E5A85" w:rsidRPr="008E5A85">
        <w:rPr>
          <w:rFonts w:ascii="Arial" w:hAnsi="Arial" w:cs="Arial"/>
          <w:position w:val="-10"/>
          <w:sz w:val="40"/>
          <w:szCs w:val="40"/>
        </w:rPr>
        <w:t xml:space="preserve"> </w:t>
      </w:r>
      <w:r w:rsidRPr="000C52FA">
        <w:rPr>
          <w:rFonts w:ascii="Arial" w:hAnsi="Arial" w:cs="Arial"/>
          <w:sz w:val="40"/>
          <w:szCs w:val="40"/>
        </w:rPr>
        <w:t xml:space="preserve">9:30–33) that Israel stumbled. But now he asks the question: </w:t>
      </w:r>
    </w:p>
    <w:p w14:paraId="3AA44971" w14:textId="77777777" w:rsidR="001A29CB" w:rsidRPr="00B70E0D" w:rsidRDefault="001A29CB" w:rsidP="000C52FA">
      <w:pPr>
        <w:rPr>
          <w:rFonts w:ascii="Arial" w:hAnsi="Arial" w:cs="Arial"/>
          <w:sz w:val="16"/>
          <w:szCs w:val="16"/>
        </w:rPr>
      </w:pPr>
    </w:p>
    <w:p w14:paraId="5389895B" w14:textId="0191DEE9" w:rsidR="00C81A84" w:rsidRDefault="000C52FA" w:rsidP="000C52FA">
      <w:pPr>
        <w:rPr>
          <w:rFonts w:ascii="Arial" w:hAnsi="Arial" w:cs="Arial"/>
          <w:sz w:val="40"/>
          <w:szCs w:val="40"/>
        </w:rPr>
      </w:pPr>
      <w:r w:rsidRPr="000C52FA">
        <w:rPr>
          <w:rFonts w:ascii="Arial" w:hAnsi="Arial" w:cs="Arial"/>
          <w:b/>
          <w:bCs/>
          <w:sz w:val="40"/>
          <w:szCs w:val="40"/>
        </w:rPr>
        <w:t>Was this stumbling for an irrevocable fall from which Israel could not rise again?</w:t>
      </w:r>
      <w:r w:rsidRPr="000C52FA">
        <w:rPr>
          <w:rFonts w:ascii="Arial" w:hAnsi="Arial" w:cs="Arial"/>
          <w:sz w:val="40"/>
          <w:szCs w:val="40"/>
        </w:rPr>
        <w:t xml:space="preserve"> The answer (v. 11) is: God forbid, “may it never be!” “Perish the thought!” The fact is</w:t>
      </w:r>
      <w:r w:rsidR="00623078">
        <w:rPr>
          <w:rFonts w:ascii="Arial" w:hAnsi="Arial" w:cs="Arial"/>
          <w:sz w:val="40"/>
          <w:szCs w:val="40"/>
        </w:rPr>
        <w:t>,</w:t>
      </w:r>
      <w:r w:rsidRPr="000C52FA">
        <w:rPr>
          <w:rFonts w:ascii="Arial" w:hAnsi="Arial" w:cs="Arial"/>
          <w:sz w:val="40"/>
          <w:szCs w:val="40"/>
        </w:rPr>
        <w:t xml:space="preserve"> </w:t>
      </w:r>
      <w:r w:rsidR="00F73CA9" w:rsidRPr="001A29CB">
        <w:rPr>
          <w:rFonts w:ascii="Arial" w:hAnsi="Arial" w:cs="Arial"/>
          <w:color w:val="FF0000"/>
          <w:sz w:val="40"/>
          <w:szCs w:val="40"/>
        </w:rPr>
        <w:t>*</w:t>
      </w:r>
      <w:r w:rsidRPr="00A7024E">
        <w:rPr>
          <w:rFonts w:ascii="Arial" w:hAnsi="Arial" w:cs="Arial"/>
          <w:sz w:val="40"/>
          <w:szCs w:val="40"/>
          <w:u w:val="single"/>
        </w:rPr>
        <w:t>the</w:t>
      </w:r>
      <w:r w:rsidR="00623078" w:rsidRPr="00A7024E">
        <w:rPr>
          <w:rFonts w:ascii="Arial" w:hAnsi="Arial" w:cs="Arial"/>
          <w:sz w:val="40"/>
          <w:szCs w:val="40"/>
          <w:u w:val="single"/>
        </w:rPr>
        <w:t xml:space="preserve"> Israelites</w:t>
      </w:r>
      <w:r w:rsidR="00146AA9" w:rsidRPr="00A7024E">
        <w:rPr>
          <w:rFonts w:ascii="Arial" w:hAnsi="Arial" w:cs="Arial"/>
          <w:sz w:val="40"/>
          <w:szCs w:val="40"/>
          <w:u w:val="single"/>
        </w:rPr>
        <w:t xml:space="preserve">’ </w:t>
      </w:r>
      <w:r w:rsidR="00623078" w:rsidRPr="00A7024E">
        <w:rPr>
          <w:rFonts w:ascii="Arial" w:hAnsi="Arial" w:cs="Arial"/>
          <w:sz w:val="40"/>
          <w:szCs w:val="40"/>
          <w:u w:val="single"/>
        </w:rPr>
        <w:t xml:space="preserve">temporary </w:t>
      </w:r>
      <w:r w:rsidR="00384E40" w:rsidRPr="00A7024E">
        <w:rPr>
          <w:rFonts w:ascii="Arial" w:hAnsi="Arial" w:cs="Arial"/>
          <w:sz w:val="40"/>
          <w:szCs w:val="40"/>
          <w:u w:val="single"/>
        </w:rPr>
        <w:t xml:space="preserve">stumble </w:t>
      </w:r>
      <w:r w:rsidR="00623078" w:rsidRPr="00A7024E">
        <w:rPr>
          <w:rFonts w:ascii="Arial" w:hAnsi="Arial" w:cs="Arial"/>
          <w:sz w:val="40"/>
          <w:szCs w:val="40"/>
          <w:u w:val="single"/>
        </w:rPr>
        <w:t xml:space="preserve">brought </w:t>
      </w:r>
      <w:r w:rsidRPr="00A7024E">
        <w:rPr>
          <w:rFonts w:ascii="Arial" w:hAnsi="Arial" w:cs="Arial"/>
          <w:sz w:val="40"/>
          <w:szCs w:val="40"/>
          <w:u w:val="single"/>
        </w:rPr>
        <w:t>salvation to the Gentiles</w:t>
      </w:r>
      <w:r w:rsidRPr="00D833DC">
        <w:rPr>
          <w:rFonts w:ascii="Arial" w:hAnsi="Arial" w:cs="Arial"/>
          <w:sz w:val="40"/>
          <w:szCs w:val="40"/>
          <w:u w:val="single"/>
        </w:rPr>
        <w:t>.</w:t>
      </w:r>
      <w:r w:rsidRPr="000C52FA">
        <w:rPr>
          <w:rFonts w:ascii="Arial" w:hAnsi="Arial" w:cs="Arial"/>
          <w:sz w:val="40"/>
          <w:szCs w:val="40"/>
        </w:rPr>
        <w:t xml:space="preserve"> The purpose of this Gentile</w:t>
      </w:r>
      <w:r w:rsidR="004453A5">
        <w:rPr>
          <w:rFonts w:ascii="Arial" w:hAnsi="Arial" w:cs="Arial"/>
          <w:sz w:val="40"/>
          <w:szCs w:val="40"/>
        </w:rPr>
        <w:t xml:space="preserve"> </w:t>
      </w:r>
      <w:r w:rsidRPr="000C52FA">
        <w:rPr>
          <w:rFonts w:ascii="Arial" w:hAnsi="Arial" w:cs="Arial"/>
          <w:sz w:val="40"/>
          <w:szCs w:val="40"/>
        </w:rPr>
        <w:t xml:space="preserve">salvation </w:t>
      </w:r>
      <w:r w:rsidR="00623078">
        <w:rPr>
          <w:rFonts w:ascii="Arial" w:hAnsi="Arial" w:cs="Arial"/>
          <w:sz w:val="40"/>
          <w:szCs w:val="40"/>
        </w:rPr>
        <w:t>wa</w:t>
      </w:r>
      <w:r w:rsidRPr="000C52FA">
        <w:rPr>
          <w:rFonts w:ascii="Arial" w:hAnsi="Arial" w:cs="Arial"/>
          <w:sz w:val="40"/>
          <w:szCs w:val="40"/>
        </w:rPr>
        <w:t>s to provoke the Jews to jealousy</w:t>
      </w:r>
      <w:r w:rsidR="00DC7D84">
        <w:rPr>
          <w:rFonts w:ascii="Arial" w:hAnsi="Arial" w:cs="Arial"/>
          <w:sz w:val="40"/>
          <w:szCs w:val="40"/>
        </w:rPr>
        <w:t xml:space="preserve"> so that they too would seek God through faith. </w:t>
      </w:r>
      <w:r w:rsidRPr="000C52FA">
        <w:rPr>
          <w:rFonts w:ascii="Arial" w:hAnsi="Arial" w:cs="Arial"/>
          <w:sz w:val="40"/>
          <w:szCs w:val="40"/>
        </w:rPr>
        <w:t xml:space="preserve">In </w:t>
      </w:r>
      <w:r w:rsidR="00384E40" w:rsidRPr="00384E40">
        <w:rPr>
          <w:rFonts w:ascii="Arial" w:hAnsi="Arial" w:cs="Arial"/>
          <w:sz w:val="40"/>
          <w:szCs w:val="40"/>
          <w:u w:val="single"/>
        </w:rPr>
        <w:t xml:space="preserve">Rom. </w:t>
      </w:r>
      <w:r w:rsidRPr="00DC7D84">
        <w:rPr>
          <w:rFonts w:ascii="Arial" w:hAnsi="Arial" w:cs="Arial"/>
          <w:i/>
          <w:iCs/>
          <w:sz w:val="40"/>
          <w:szCs w:val="40"/>
          <w:u w:val="single"/>
        </w:rPr>
        <w:t>11:1–10</w:t>
      </w:r>
      <w:r w:rsidRPr="000C52FA">
        <w:rPr>
          <w:rFonts w:ascii="Arial" w:hAnsi="Arial" w:cs="Arial"/>
          <w:sz w:val="40"/>
          <w:szCs w:val="40"/>
        </w:rPr>
        <w:t xml:space="preserve">, </w:t>
      </w:r>
      <w:r w:rsidRPr="00C81A84">
        <w:rPr>
          <w:rFonts w:ascii="Arial" w:hAnsi="Arial" w:cs="Arial"/>
          <w:sz w:val="40"/>
          <w:szCs w:val="40"/>
          <w:u w:val="single"/>
        </w:rPr>
        <w:t xml:space="preserve">Paul stated there </w:t>
      </w:r>
      <w:r w:rsidR="00623078">
        <w:rPr>
          <w:rFonts w:ascii="Arial" w:hAnsi="Arial" w:cs="Arial"/>
          <w:sz w:val="40"/>
          <w:szCs w:val="40"/>
          <w:u w:val="single"/>
        </w:rPr>
        <w:t>wa</w:t>
      </w:r>
      <w:r w:rsidRPr="00C81A84">
        <w:rPr>
          <w:rFonts w:ascii="Arial" w:hAnsi="Arial" w:cs="Arial"/>
          <w:sz w:val="40"/>
          <w:szCs w:val="40"/>
          <w:u w:val="single"/>
        </w:rPr>
        <w:t xml:space="preserve">s still </w:t>
      </w:r>
      <w:r w:rsidR="00623078">
        <w:rPr>
          <w:rFonts w:ascii="Arial" w:hAnsi="Arial" w:cs="Arial"/>
          <w:sz w:val="40"/>
          <w:szCs w:val="40"/>
          <w:u w:val="single"/>
        </w:rPr>
        <w:t>in his day</w:t>
      </w:r>
      <w:r w:rsidR="00DC7D84" w:rsidRPr="00C81A84">
        <w:rPr>
          <w:rFonts w:ascii="Arial" w:hAnsi="Arial" w:cs="Arial"/>
          <w:sz w:val="40"/>
          <w:szCs w:val="40"/>
          <w:u w:val="single"/>
        </w:rPr>
        <w:t xml:space="preserve"> </w:t>
      </w:r>
      <w:r w:rsidRPr="00C81A84">
        <w:rPr>
          <w:rFonts w:ascii="Arial" w:hAnsi="Arial" w:cs="Arial"/>
          <w:sz w:val="40"/>
          <w:szCs w:val="40"/>
          <w:u w:val="single"/>
        </w:rPr>
        <w:t xml:space="preserve">a remnant </w:t>
      </w:r>
      <w:r w:rsidR="00DC7D84" w:rsidRPr="00C81A84">
        <w:rPr>
          <w:rFonts w:ascii="Arial" w:hAnsi="Arial" w:cs="Arial"/>
          <w:sz w:val="40"/>
          <w:szCs w:val="40"/>
          <w:u w:val="single"/>
        </w:rPr>
        <w:t xml:space="preserve">of Israel </w:t>
      </w:r>
      <w:r w:rsidR="00DC7D84">
        <w:rPr>
          <w:rFonts w:ascii="Arial" w:hAnsi="Arial" w:cs="Arial"/>
          <w:sz w:val="40"/>
          <w:szCs w:val="40"/>
          <w:u w:val="single"/>
        </w:rPr>
        <w:t>(believing Jews)</w:t>
      </w:r>
      <w:r w:rsidRPr="000C52FA">
        <w:rPr>
          <w:rFonts w:ascii="Arial" w:hAnsi="Arial" w:cs="Arial"/>
          <w:sz w:val="40"/>
          <w:szCs w:val="40"/>
        </w:rPr>
        <w:t xml:space="preserve">. Now he points out that the </w:t>
      </w:r>
      <w:r w:rsidR="00623078">
        <w:rPr>
          <w:rFonts w:ascii="Arial" w:hAnsi="Arial" w:cs="Arial"/>
          <w:sz w:val="40"/>
          <w:szCs w:val="40"/>
        </w:rPr>
        <w:t>r</w:t>
      </w:r>
      <w:r w:rsidRPr="000C52FA">
        <w:rPr>
          <w:rFonts w:ascii="Arial" w:hAnsi="Arial" w:cs="Arial"/>
          <w:sz w:val="40"/>
          <w:szCs w:val="40"/>
        </w:rPr>
        <w:t xml:space="preserve">emnant came to faith principally by </w:t>
      </w:r>
      <w:r w:rsidR="00C77044">
        <w:rPr>
          <w:rFonts w:ascii="Arial" w:hAnsi="Arial" w:cs="Arial"/>
          <w:sz w:val="40"/>
          <w:szCs w:val="40"/>
        </w:rPr>
        <w:t xml:space="preserve"> </w:t>
      </w:r>
      <w:r w:rsidRPr="000C52FA">
        <w:rPr>
          <w:rFonts w:ascii="Arial" w:hAnsi="Arial" w:cs="Arial"/>
          <w:sz w:val="40"/>
          <w:szCs w:val="40"/>
        </w:rPr>
        <w:t xml:space="preserve">means of being provoked to jealousy by Gentile believers. </w:t>
      </w:r>
    </w:p>
    <w:p w14:paraId="3A3567C7" w14:textId="77777777" w:rsidR="00C81A84" w:rsidRPr="00C81A84" w:rsidRDefault="00C81A84" w:rsidP="000C52FA">
      <w:pPr>
        <w:rPr>
          <w:rFonts w:ascii="Arial" w:hAnsi="Arial" w:cs="Arial"/>
          <w:sz w:val="16"/>
          <w:szCs w:val="16"/>
        </w:rPr>
      </w:pPr>
    </w:p>
    <w:p w14:paraId="58AFABE4" w14:textId="6C41AA6E" w:rsidR="00146AA9" w:rsidRDefault="00F73CA9" w:rsidP="00CE2CCE">
      <w:pPr>
        <w:ind w:left="180" w:right="-450" w:hanging="180"/>
        <w:rPr>
          <w:rFonts w:ascii="Arial" w:hAnsi="Arial" w:cs="Arial"/>
          <w:spacing w:val="-4"/>
          <w:sz w:val="40"/>
          <w:szCs w:val="40"/>
        </w:rPr>
      </w:pPr>
      <w:r w:rsidRPr="00A7024E">
        <w:rPr>
          <w:rFonts w:ascii="Arial" w:hAnsi="Arial" w:cs="Arial"/>
          <w:color w:val="C00000"/>
          <w:spacing w:val="-4"/>
          <w:sz w:val="40"/>
          <w:szCs w:val="40"/>
        </w:rPr>
        <w:t>*</w:t>
      </w:r>
      <w:r w:rsidR="00146AA9" w:rsidRPr="00A7024E">
        <w:rPr>
          <w:rFonts w:ascii="Arial" w:hAnsi="Arial" w:cs="Arial"/>
          <w:spacing w:val="-4"/>
          <w:sz w:val="40"/>
          <w:szCs w:val="40"/>
          <w:u w:val="single"/>
        </w:rPr>
        <w:t xml:space="preserve">the Israelites’ temporary </w:t>
      </w:r>
      <w:r w:rsidR="00CE2CCE" w:rsidRPr="00A7024E">
        <w:rPr>
          <w:rFonts w:ascii="Arial" w:hAnsi="Arial" w:cs="Arial"/>
          <w:spacing w:val="-4"/>
          <w:sz w:val="40"/>
          <w:szCs w:val="40"/>
          <w:u w:val="single"/>
        </w:rPr>
        <w:t>stumble</w:t>
      </w:r>
      <w:r w:rsidR="00146AA9" w:rsidRPr="00A7024E">
        <w:rPr>
          <w:rFonts w:ascii="Arial" w:hAnsi="Arial" w:cs="Arial"/>
          <w:spacing w:val="-4"/>
          <w:sz w:val="40"/>
          <w:szCs w:val="40"/>
          <w:u w:val="single"/>
        </w:rPr>
        <w:t xml:space="preserve"> brought salvation to the </w:t>
      </w:r>
      <w:r w:rsidR="00CE2CCE" w:rsidRPr="00A7024E">
        <w:rPr>
          <w:rFonts w:ascii="Arial" w:hAnsi="Arial" w:cs="Arial"/>
          <w:spacing w:val="-4"/>
          <w:sz w:val="40"/>
          <w:szCs w:val="40"/>
          <w:u w:val="single"/>
        </w:rPr>
        <w:t xml:space="preserve"> </w:t>
      </w:r>
      <w:r w:rsidR="00146AA9" w:rsidRPr="00A7024E">
        <w:rPr>
          <w:rFonts w:ascii="Arial" w:hAnsi="Arial" w:cs="Arial"/>
          <w:spacing w:val="-4"/>
          <w:sz w:val="40"/>
          <w:szCs w:val="40"/>
          <w:u w:val="single"/>
        </w:rPr>
        <w:t>Gentiles</w:t>
      </w:r>
      <w:r w:rsidR="00146AA9" w:rsidRPr="00F73CA9">
        <w:rPr>
          <w:rFonts w:ascii="Arial" w:hAnsi="Arial" w:cs="Arial"/>
          <w:spacing w:val="-4"/>
          <w:sz w:val="40"/>
          <w:szCs w:val="40"/>
        </w:rPr>
        <w:t>.</w:t>
      </w:r>
    </w:p>
    <w:p w14:paraId="1A14261E" w14:textId="77777777" w:rsidR="00905DD1" w:rsidRPr="00905DD1" w:rsidRDefault="00905DD1" w:rsidP="00CE2CCE">
      <w:pPr>
        <w:ind w:left="180" w:right="-450" w:hanging="180"/>
        <w:rPr>
          <w:rFonts w:ascii="Arial" w:eastAsia="Times New Roman" w:hAnsi="Arial" w:cs="Arial"/>
          <w:b/>
          <w:bCs/>
          <w:i/>
          <w:iCs/>
          <w:color w:val="0035FF"/>
          <w:spacing w:val="-4"/>
          <w:sz w:val="16"/>
          <w:szCs w:val="16"/>
          <w:u w:val="single"/>
        </w:rPr>
      </w:pPr>
    </w:p>
    <w:p w14:paraId="0FFA1619" w14:textId="48C71F16" w:rsidR="00D833DC" w:rsidRPr="00F73CA9" w:rsidRDefault="00E36832" w:rsidP="000C52FA">
      <w:pPr>
        <w:rPr>
          <w:rFonts w:ascii="Arial" w:eastAsia="Times New Roman" w:hAnsi="Arial" w:cs="Arial"/>
          <w:b/>
          <w:bCs/>
          <w:i/>
          <w:iCs/>
          <w:color w:val="0035FF"/>
          <w:spacing w:val="-4"/>
          <w:sz w:val="20"/>
          <w:szCs w:val="20"/>
          <w:u w:val="single"/>
        </w:rPr>
      </w:pPr>
      <w:r>
        <w:rPr>
          <w:rFonts w:ascii="Arial" w:eastAsia="Times New Roman" w:hAnsi="Arial" w:cs="Arial"/>
          <w:b/>
          <w:bCs/>
          <w:i/>
          <w:iCs/>
          <w:noProof/>
          <w:color w:val="0035FF"/>
          <w:spacing w:val="-4"/>
          <w:sz w:val="20"/>
          <w:szCs w:val="20"/>
          <w:u w:val="single"/>
        </w:rPr>
        <w:drawing>
          <wp:inline distT="0" distB="0" distL="0" distR="0" wp14:anchorId="20A85B1E" wp14:editId="3F916B1D">
            <wp:extent cx="6638925" cy="30480"/>
            <wp:effectExtent l="0" t="0" r="9525" b="7620"/>
            <wp:docPr id="1075996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30480"/>
                    </a:xfrm>
                    <a:prstGeom prst="rect">
                      <a:avLst/>
                    </a:prstGeom>
                    <a:noFill/>
                  </pic:spPr>
                </pic:pic>
              </a:graphicData>
            </a:graphic>
          </wp:inline>
        </w:drawing>
      </w:r>
    </w:p>
    <w:p w14:paraId="63C14777"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lastRenderedPageBreak/>
        <w:t xml:space="preserve">The temporary stumbling of the Israelites where they rejected Jesus Christ and tried to be acceptable to God through keeping the Mosaic Law, caused Him to turn to the Gentiles. On the </w:t>
      </w:r>
      <w:r w:rsidRPr="00A7024E">
        <w:rPr>
          <w:rFonts w:ascii="Times New Roman" w:eastAsiaTheme="minorEastAsia" w:hAnsi="Times New Roman" w:cs="Times New Roman"/>
          <w:b/>
          <w:bCs/>
          <w:color w:val="000000" w:themeColor="text1"/>
          <w:kern w:val="24"/>
          <w:sz w:val="40"/>
          <w:szCs w:val="40"/>
        </w:rPr>
        <w:t>Day of</w:t>
      </w:r>
      <w:r w:rsidRPr="00A7024E">
        <w:rPr>
          <w:rFonts w:ascii="Times New Roman" w:eastAsiaTheme="minorEastAsia" w:hAnsi="Times New Roman" w:cs="Times New Roman"/>
          <w:color w:val="000000" w:themeColor="text1"/>
          <w:kern w:val="24"/>
          <w:sz w:val="40"/>
          <w:szCs w:val="40"/>
        </w:rPr>
        <w:t xml:space="preserve"> </w:t>
      </w:r>
      <w:r w:rsidRPr="00A7024E">
        <w:rPr>
          <w:rFonts w:ascii="Times New Roman" w:eastAsiaTheme="minorEastAsia" w:hAnsi="Times New Roman" w:cs="Times New Roman"/>
          <w:b/>
          <w:bCs/>
          <w:color w:val="000000" w:themeColor="text1"/>
          <w:kern w:val="24"/>
          <w:sz w:val="40"/>
          <w:szCs w:val="40"/>
        </w:rPr>
        <w:t>Pentecost</w:t>
      </w:r>
      <w:r w:rsidRPr="00A7024E">
        <w:rPr>
          <w:rFonts w:ascii="Times New Roman" w:eastAsiaTheme="minorEastAsia" w:hAnsi="Times New Roman" w:cs="Times New Roman"/>
          <w:color w:val="000000" w:themeColor="text1"/>
          <w:kern w:val="24"/>
          <w:sz w:val="40"/>
          <w:szCs w:val="40"/>
        </w:rPr>
        <w:t xml:space="preserve">, the </w:t>
      </w:r>
      <w:r w:rsidRPr="00A7024E">
        <w:rPr>
          <w:rFonts w:ascii="Times New Roman" w:eastAsiaTheme="minorEastAsia" w:hAnsi="Times New Roman" w:cs="Times New Roman"/>
          <w:b/>
          <w:bCs/>
          <w:color w:val="000000" w:themeColor="text1"/>
          <w:kern w:val="24"/>
          <w:sz w:val="40"/>
          <w:szCs w:val="40"/>
        </w:rPr>
        <w:t xml:space="preserve">Church Age </w:t>
      </w:r>
      <w:r w:rsidRPr="00A7024E">
        <w:rPr>
          <w:rFonts w:ascii="Times New Roman" w:eastAsiaTheme="minorEastAsia" w:hAnsi="Times New Roman" w:cs="Times New Roman"/>
          <w:color w:val="000000" w:themeColor="text1"/>
          <w:kern w:val="24"/>
          <w:sz w:val="40"/>
          <w:szCs w:val="40"/>
        </w:rPr>
        <w:t xml:space="preserve">began and God’s focus turned away from the Israelites and toward </w:t>
      </w:r>
      <w:r w:rsidRPr="00A7024E">
        <w:rPr>
          <w:rFonts w:ascii="Times New Roman" w:eastAsiaTheme="minorEastAsia" w:hAnsi="Times New Roman" w:cs="Times New Roman"/>
          <w:color w:val="000000" w:themeColor="text1"/>
          <w:spacing w:val="-4"/>
          <w:kern w:val="24"/>
          <w:sz w:val="40"/>
          <w:szCs w:val="40"/>
        </w:rPr>
        <w:t xml:space="preserve">the Gentiles, and it will remain with them until the </w:t>
      </w:r>
      <w:r w:rsidRPr="00A7024E">
        <w:rPr>
          <w:rFonts w:ascii="Times New Roman" w:eastAsiaTheme="minorEastAsia" w:hAnsi="Times New Roman" w:cs="Times New Roman"/>
          <w:b/>
          <w:bCs/>
          <w:color w:val="000000" w:themeColor="text1"/>
          <w:spacing w:val="-4"/>
          <w:kern w:val="24"/>
          <w:sz w:val="40"/>
          <w:szCs w:val="40"/>
        </w:rPr>
        <w:t>Rapture</w:t>
      </w:r>
      <w:r w:rsidRPr="00A7024E">
        <w:rPr>
          <w:rFonts w:ascii="Times New Roman" w:eastAsiaTheme="minorEastAsia" w:hAnsi="Times New Roman" w:cs="Times New Roman"/>
          <w:color w:val="000000" w:themeColor="text1"/>
          <w:spacing w:val="-4"/>
          <w:kern w:val="24"/>
          <w:sz w:val="40"/>
          <w:szCs w:val="40"/>
        </w:rPr>
        <w:t>.</w:t>
      </w:r>
      <w:r w:rsidRPr="00A7024E">
        <w:rPr>
          <w:rFonts w:ascii="Times New Roman" w:eastAsiaTheme="minorEastAsia" w:hAnsi="Times New Roman" w:cs="Times New Roman"/>
          <w:color w:val="000000" w:themeColor="text1"/>
          <w:kern w:val="24"/>
          <w:sz w:val="40"/>
          <w:szCs w:val="40"/>
        </w:rPr>
        <w:t xml:space="preserve"> </w:t>
      </w:r>
    </w:p>
    <w:p w14:paraId="43C2FDC7" w14:textId="77777777" w:rsidR="00B566F6" w:rsidRPr="00A7024E" w:rsidRDefault="00B566F6" w:rsidP="00E502F3">
      <w:pPr>
        <w:autoSpaceDE/>
        <w:autoSpaceDN/>
        <w:adjustRightInd/>
        <w:rPr>
          <w:rFonts w:ascii="Times New Roman" w:eastAsiaTheme="minorEastAsia" w:hAnsi="Times New Roman" w:cs="Times New Roman"/>
          <w:color w:val="000000" w:themeColor="text1"/>
          <w:kern w:val="24"/>
          <w:sz w:val="16"/>
          <w:szCs w:val="16"/>
        </w:rPr>
      </w:pPr>
    </w:p>
    <w:p w14:paraId="08DF835D" w14:textId="68968B94"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God put a partial hardening on unbelieving Israel. It is partial because Israel will always have a believing remnant. It is also temporary be-cause it will come to an end (“</w:t>
      </w:r>
      <w:r w:rsidRPr="00A7024E">
        <w:rPr>
          <w:rFonts w:ascii="Times New Roman" w:eastAsiaTheme="minorEastAsia" w:hAnsi="Times New Roman" w:cs="Times New Roman"/>
          <w:b/>
          <w:bCs/>
          <w:i/>
          <w:iCs/>
          <w:color w:val="000000" w:themeColor="text1"/>
          <w:kern w:val="24"/>
          <w:sz w:val="40"/>
          <w:szCs w:val="40"/>
        </w:rPr>
        <w:t xml:space="preserve">Romans 11:25 - …a partial hardening has happened to Israel </w:t>
      </w:r>
      <w:r w:rsidRPr="00A7024E">
        <w:rPr>
          <w:rFonts w:ascii="Times New Roman" w:eastAsiaTheme="minorEastAsia" w:hAnsi="Times New Roman" w:cs="Times New Roman"/>
          <w:b/>
          <w:bCs/>
          <w:i/>
          <w:iCs/>
          <w:color w:val="000000" w:themeColor="text1"/>
          <w:kern w:val="24"/>
          <w:sz w:val="40"/>
          <w:szCs w:val="40"/>
          <w:u w:val="single"/>
        </w:rPr>
        <w:t>until the fulness of the Gentiles has come in</w:t>
      </w:r>
      <w:proofErr w:type="gramStart"/>
      <w:r w:rsidRPr="00A7024E">
        <w:rPr>
          <w:rFonts w:ascii="Times New Roman" w:eastAsiaTheme="minorEastAsia" w:hAnsi="Times New Roman" w:cs="Times New Roman"/>
          <w:b/>
          <w:bCs/>
          <w:i/>
          <w:iCs/>
          <w:color w:val="000000" w:themeColor="text1"/>
          <w:kern w:val="24"/>
          <w:sz w:val="40"/>
          <w:szCs w:val="40"/>
        </w:rPr>
        <w:t>; ”</w:t>
      </w:r>
      <w:proofErr w:type="gramEnd"/>
      <w:r w:rsidRPr="00A7024E">
        <w:rPr>
          <w:rFonts w:ascii="Times New Roman" w:eastAsiaTheme="minorEastAsia" w:hAnsi="Times New Roman" w:cs="Times New Roman"/>
          <w:b/>
          <w:bCs/>
          <w:i/>
          <w:iCs/>
          <w:color w:val="000000" w:themeColor="text1"/>
          <w:kern w:val="24"/>
          <w:sz w:val="40"/>
          <w:szCs w:val="40"/>
        </w:rPr>
        <w:t>)</w:t>
      </w:r>
      <w:r w:rsidR="00B566F6" w:rsidRPr="00A7024E">
        <w:rPr>
          <w:rFonts w:ascii="Times New Roman" w:eastAsiaTheme="minorEastAsia" w:hAnsi="Times New Roman" w:cs="Times New Roman"/>
          <w:b/>
          <w:bCs/>
          <w:i/>
          <w:iCs/>
          <w:color w:val="000000" w:themeColor="text1"/>
          <w:kern w:val="24"/>
          <w:sz w:val="40"/>
          <w:szCs w:val="40"/>
        </w:rPr>
        <w:t xml:space="preserve"> </w:t>
      </w:r>
      <w:r w:rsidRPr="00A7024E">
        <w:rPr>
          <w:rFonts w:ascii="Times New Roman" w:eastAsiaTheme="minorEastAsia" w:hAnsi="Times New Roman" w:cs="Times New Roman"/>
          <w:color w:val="000000" w:themeColor="text1"/>
          <w:kern w:val="24"/>
          <w:sz w:val="40"/>
          <w:szCs w:val="40"/>
        </w:rPr>
        <w:t xml:space="preserve">This refers to Christ’s return at the </w:t>
      </w:r>
      <w:r w:rsidRPr="00A7024E">
        <w:rPr>
          <w:rFonts w:ascii="Times New Roman" w:eastAsiaTheme="minorEastAsia" w:hAnsi="Times New Roman" w:cs="Times New Roman"/>
          <w:b/>
          <w:bCs/>
          <w:color w:val="000000" w:themeColor="text1"/>
          <w:kern w:val="24"/>
          <w:sz w:val="40"/>
          <w:szCs w:val="40"/>
        </w:rPr>
        <w:t>Rapture</w:t>
      </w:r>
      <w:r w:rsidRPr="00A7024E">
        <w:rPr>
          <w:rFonts w:ascii="Times New Roman" w:eastAsiaTheme="minorEastAsia" w:hAnsi="Times New Roman" w:cs="Times New Roman"/>
          <w:color w:val="000000" w:themeColor="text1"/>
          <w:kern w:val="24"/>
          <w:sz w:val="40"/>
          <w:szCs w:val="40"/>
        </w:rPr>
        <w:t xml:space="preserve">. </w:t>
      </w:r>
    </w:p>
    <w:p w14:paraId="01BF462E" w14:textId="77777777" w:rsidR="00E502F3" w:rsidRPr="00E502F3" w:rsidRDefault="00E502F3" w:rsidP="00E502F3">
      <w:pPr>
        <w:autoSpaceDE/>
        <w:autoSpaceDN/>
        <w:adjustRightInd/>
        <w:spacing w:line="200" w:lineRule="exact"/>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w:t>
      </w:r>
    </w:p>
    <w:p w14:paraId="21F3F973"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xml:space="preserve">Then the </w:t>
      </w:r>
      <w:r w:rsidRPr="00A7024E">
        <w:rPr>
          <w:rFonts w:ascii="Times New Roman" w:eastAsiaTheme="minorEastAsia" w:hAnsi="Times New Roman" w:cs="Times New Roman"/>
          <w:b/>
          <w:bCs/>
          <w:color w:val="000000" w:themeColor="text1"/>
          <w:kern w:val="24"/>
          <w:sz w:val="40"/>
          <w:szCs w:val="40"/>
        </w:rPr>
        <w:t>Tribulation</w:t>
      </w:r>
      <w:r w:rsidRPr="00A7024E">
        <w:rPr>
          <w:rFonts w:ascii="Times New Roman" w:eastAsiaTheme="minorEastAsia" w:hAnsi="Times New Roman" w:cs="Times New Roman"/>
          <w:color w:val="000000" w:themeColor="text1"/>
          <w:kern w:val="24"/>
          <w:sz w:val="40"/>
          <w:szCs w:val="40"/>
        </w:rPr>
        <w:t xml:space="preserve"> will begin (“</w:t>
      </w:r>
      <w:r w:rsidRPr="00A7024E">
        <w:rPr>
          <w:rFonts w:ascii="Times New Roman" w:eastAsiaTheme="minorEastAsia" w:hAnsi="Times New Roman" w:cs="Times New Roman"/>
          <w:b/>
          <w:bCs/>
          <w:i/>
          <w:iCs/>
          <w:color w:val="000000" w:themeColor="text1"/>
          <w:kern w:val="24"/>
          <w:sz w:val="40"/>
          <w:szCs w:val="40"/>
        </w:rPr>
        <w:t>the Time of Jacob’s Trouble</w:t>
      </w:r>
      <w:r w:rsidRPr="00A7024E">
        <w:rPr>
          <w:rFonts w:ascii="Times New Roman" w:eastAsiaTheme="minorEastAsia" w:hAnsi="Times New Roman" w:cs="Times New Roman"/>
          <w:color w:val="000000" w:themeColor="text1"/>
          <w:kern w:val="24"/>
          <w:sz w:val="40"/>
          <w:szCs w:val="40"/>
        </w:rPr>
        <w:t xml:space="preserve">”- </w:t>
      </w:r>
      <w:r w:rsidRPr="00A7024E">
        <w:rPr>
          <w:rFonts w:ascii="Times New Roman" w:eastAsiaTheme="minorEastAsia" w:hAnsi="Times New Roman" w:cs="Times New Roman"/>
          <w:b/>
          <w:bCs/>
          <w:i/>
          <w:iCs/>
          <w:color w:val="000000" w:themeColor="text1"/>
          <w:kern w:val="24"/>
          <w:sz w:val="40"/>
          <w:szCs w:val="40"/>
          <w:u w:val="single"/>
        </w:rPr>
        <w:t>Jer</w:t>
      </w:r>
      <w:r w:rsidRPr="00A7024E">
        <w:rPr>
          <w:rFonts w:ascii="Times New Roman" w:eastAsiaTheme="minorEastAsia" w:hAnsi="Times New Roman" w:cs="Times New Roman"/>
          <w:b/>
          <w:bCs/>
          <w:i/>
          <w:iCs/>
          <w:color w:val="000000" w:themeColor="text1"/>
          <w:kern w:val="24"/>
          <w:sz w:val="40"/>
          <w:szCs w:val="40"/>
        </w:rPr>
        <w:t xml:space="preserve">. </w:t>
      </w:r>
      <w:r w:rsidRPr="00A7024E">
        <w:rPr>
          <w:rFonts w:ascii="Times New Roman" w:eastAsiaTheme="minorEastAsia" w:hAnsi="Times New Roman" w:cs="Times New Roman"/>
          <w:b/>
          <w:bCs/>
          <w:i/>
          <w:iCs/>
          <w:color w:val="000000" w:themeColor="text1"/>
          <w:kern w:val="24"/>
          <w:sz w:val="40"/>
          <w:szCs w:val="40"/>
          <w:u w:val="single"/>
        </w:rPr>
        <w:t>30:7</w:t>
      </w:r>
      <w:r w:rsidRPr="00A7024E">
        <w:rPr>
          <w:rFonts w:ascii="Times New Roman" w:eastAsiaTheme="minorEastAsia" w:hAnsi="Times New Roman" w:cs="Times New Roman"/>
          <w:color w:val="000000" w:themeColor="text1"/>
          <w:kern w:val="24"/>
          <w:sz w:val="40"/>
          <w:szCs w:val="40"/>
        </w:rPr>
        <w:t xml:space="preserve">), where God’s focus will turn back again to Israel, even though the time of Gentile unbelievers continues. </w:t>
      </w:r>
    </w:p>
    <w:p w14:paraId="27B58719" w14:textId="77777777" w:rsidR="00E502F3" w:rsidRPr="00E502F3" w:rsidRDefault="00E502F3" w:rsidP="00E502F3">
      <w:pPr>
        <w:autoSpaceDE/>
        <w:autoSpaceDN/>
        <w:adjustRightInd/>
        <w:rPr>
          <w:rFonts w:ascii="Times New Roman" w:eastAsia="Times New Roman" w:hAnsi="Times New Roman" w:cs="Times New Roman"/>
          <w:sz w:val="40"/>
          <w:szCs w:val="40"/>
        </w:rPr>
      </w:pPr>
      <w:r w:rsidRPr="00A7024E">
        <w:rPr>
          <w:rFonts w:ascii="Times New Roman" w:eastAsiaTheme="minorEastAsia" w:hAnsi="Times New Roman" w:cs="Times New Roman"/>
          <w:color w:val="000000" w:themeColor="text1"/>
          <w:kern w:val="24"/>
          <w:sz w:val="40"/>
          <w:szCs w:val="40"/>
        </w:rPr>
        <w:t xml:space="preserve">Then, at the </w:t>
      </w:r>
      <w:r w:rsidRPr="00A7024E">
        <w:rPr>
          <w:rFonts w:ascii="Times New Roman" w:eastAsiaTheme="minorEastAsia" w:hAnsi="Times New Roman" w:cs="Times New Roman"/>
          <w:b/>
          <w:bCs/>
          <w:color w:val="000000" w:themeColor="text1"/>
          <w:kern w:val="24"/>
          <w:sz w:val="40"/>
          <w:szCs w:val="40"/>
        </w:rPr>
        <w:t>2</w:t>
      </w:r>
      <w:proofErr w:type="spellStart"/>
      <w:r w:rsidRPr="00A7024E">
        <w:rPr>
          <w:rFonts w:ascii="Times New Roman" w:eastAsiaTheme="minorEastAsia" w:hAnsi="Times New Roman" w:cs="Times New Roman"/>
          <w:b/>
          <w:bCs/>
          <w:color w:val="000000" w:themeColor="text1"/>
          <w:kern w:val="24"/>
          <w:position w:val="13"/>
          <w:sz w:val="40"/>
          <w:szCs w:val="40"/>
          <w:vertAlign w:val="superscript"/>
        </w:rPr>
        <w:t>nd</w:t>
      </w:r>
      <w:proofErr w:type="spellEnd"/>
      <w:r w:rsidRPr="00A7024E">
        <w:rPr>
          <w:rFonts w:ascii="Times New Roman" w:eastAsiaTheme="minorEastAsia" w:hAnsi="Times New Roman" w:cs="Times New Roman"/>
          <w:b/>
          <w:bCs/>
          <w:color w:val="000000" w:themeColor="text1"/>
          <w:kern w:val="24"/>
          <w:position w:val="-11"/>
          <w:sz w:val="40"/>
          <w:szCs w:val="40"/>
          <w:vertAlign w:val="subscript"/>
        </w:rPr>
        <w:t xml:space="preserve"> </w:t>
      </w:r>
      <w:r w:rsidRPr="00A7024E">
        <w:rPr>
          <w:rFonts w:ascii="Times New Roman" w:eastAsiaTheme="minorEastAsia" w:hAnsi="Times New Roman" w:cs="Times New Roman"/>
          <w:b/>
          <w:bCs/>
          <w:color w:val="000000" w:themeColor="text1"/>
          <w:kern w:val="24"/>
          <w:sz w:val="40"/>
          <w:szCs w:val="40"/>
        </w:rPr>
        <w:t>Advent</w:t>
      </w:r>
      <w:r w:rsidRPr="00A7024E">
        <w:rPr>
          <w:rFonts w:ascii="Times New Roman" w:eastAsiaTheme="minorEastAsia" w:hAnsi="Times New Roman" w:cs="Times New Roman"/>
          <w:color w:val="000000" w:themeColor="text1"/>
          <w:kern w:val="24"/>
          <w:sz w:val="40"/>
          <w:szCs w:val="40"/>
        </w:rPr>
        <w:t xml:space="preserve">, Jesus Christ will return and defeat the forces of darkness and will deliver the Jews from annihilation. Then, many Jews will believe that Jesus Christ is their Messiah and their Savior. The result: </w:t>
      </w:r>
      <w:r w:rsidRPr="00A7024E">
        <w:rPr>
          <w:rFonts w:ascii="Times New Roman" w:eastAsiaTheme="minorEastAsia" w:hAnsi="Times New Roman" w:cs="Times New Roman"/>
          <w:b/>
          <w:bCs/>
          <w:i/>
          <w:iCs/>
          <w:color w:val="000000" w:themeColor="text1"/>
          <w:kern w:val="24"/>
          <w:sz w:val="40"/>
          <w:szCs w:val="40"/>
        </w:rPr>
        <w:t>“</w:t>
      </w:r>
      <w:r w:rsidRPr="00A7024E">
        <w:rPr>
          <w:rFonts w:ascii="Times New Roman" w:eastAsiaTheme="minorEastAsia" w:hAnsi="Times New Roman" w:cs="Times New Roman"/>
          <w:b/>
          <w:bCs/>
          <w:i/>
          <w:iCs/>
          <w:color w:val="000000" w:themeColor="text1"/>
          <w:kern w:val="24"/>
          <w:sz w:val="40"/>
          <w:szCs w:val="40"/>
          <w:u w:val="single"/>
        </w:rPr>
        <w:t xml:space="preserve">Romans 11:26 </w:t>
      </w:r>
      <w:r w:rsidRPr="00A7024E">
        <w:rPr>
          <w:rFonts w:ascii="Times New Roman" w:eastAsiaTheme="minorEastAsia" w:hAnsi="Times New Roman" w:cs="Times New Roman"/>
          <w:b/>
          <w:bCs/>
          <w:i/>
          <w:iCs/>
          <w:color w:val="000000" w:themeColor="text1"/>
          <w:kern w:val="24"/>
          <w:sz w:val="40"/>
          <w:szCs w:val="40"/>
        </w:rPr>
        <w:t xml:space="preserve"> … all Israel will be saved/delivered. “ </w:t>
      </w:r>
    </w:p>
    <w:p w14:paraId="62530BE7" w14:textId="30966A0A" w:rsidR="002D2BCD" w:rsidRPr="00B566F6" w:rsidRDefault="00AC5F2D" w:rsidP="002D2BCD">
      <w:pPr>
        <w:ind w:right="-270"/>
        <w:rPr>
          <w:rFonts w:ascii="Arial" w:eastAsia="Times New Roman" w:hAnsi="Arial" w:cs="Arial"/>
          <w:spacing w:val="-4"/>
          <w:sz w:val="40"/>
          <w:szCs w:val="40"/>
        </w:rPr>
      </w:pPr>
      <w:r>
        <w:rPr>
          <w:noProof/>
        </w:rPr>
        <w:pict w14:anchorId="4D726737">
          <v:line id="_x0000_s1030" style="position:absolute;z-index:251775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12.7pt" to="51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" strokecolor="windowText" strokeweight="2.25pt">
            <v:stroke joinstyle="miter"/>
          </v:line>
        </w:pict>
      </w:r>
    </w:p>
    <w:p w14:paraId="4AAB72A9" w14:textId="2E61E255" w:rsidR="00C81A84" w:rsidRDefault="00C81A84" w:rsidP="000C52FA">
      <w:pPr>
        <w:rPr>
          <w:rFonts w:ascii="Arial" w:eastAsia="Times New Roman" w:hAnsi="Arial" w:cs="Arial"/>
          <w:b/>
          <w:bCs/>
          <w:i/>
          <w:iCs/>
          <w:color w:val="0035FF"/>
          <w:spacing w:val="-4"/>
          <w:sz w:val="40"/>
          <w:szCs w:val="40"/>
        </w:rPr>
      </w:pPr>
      <w:r w:rsidRPr="00C81A84">
        <w:rPr>
          <w:rFonts w:ascii="Arial" w:eastAsia="Times New Roman" w:hAnsi="Arial" w:cs="Arial"/>
          <w:b/>
          <w:bCs/>
          <w:i/>
          <w:iCs/>
          <w:color w:val="0035FF"/>
          <w:spacing w:val="-4"/>
          <w:sz w:val="40"/>
          <w:szCs w:val="40"/>
          <w:u w:val="single"/>
        </w:rPr>
        <w:t>Romans 11:12</w:t>
      </w:r>
      <w:r w:rsidRPr="00C81A84">
        <w:rPr>
          <w:rFonts w:ascii="Arial" w:eastAsia="Times New Roman" w:hAnsi="Arial" w:cs="Arial"/>
          <w:b/>
          <w:bCs/>
          <w:i/>
          <w:iCs/>
          <w:color w:val="0035FF"/>
          <w:spacing w:val="-4"/>
          <w:sz w:val="40"/>
          <w:szCs w:val="40"/>
        </w:rPr>
        <w:t xml:space="preserve">  Now if their transgression be riches for the world and their failure </w:t>
      </w:r>
      <w:r w:rsidR="00B07E23">
        <w:rPr>
          <w:rFonts w:ascii="Arial" w:eastAsia="Times New Roman" w:hAnsi="Arial" w:cs="Arial"/>
          <w:b/>
          <w:bCs/>
          <w:i/>
          <w:iCs/>
          <w:color w:val="0035FF"/>
          <w:spacing w:val="-4"/>
          <w:sz w:val="40"/>
          <w:szCs w:val="40"/>
        </w:rPr>
        <w:t xml:space="preserve"> </w:t>
      </w:r>
      <w:r w:rsidRPr="00C81A84">
        <w:rPr>
          <w:rFonts w:ascii="Arial" w:eastAsia="Times New Roman" w:hAnsi="Arial" w:cs="Arial"/>
          <w:b/>
          <w:bCs/>
          <w:i/>
          <w:iCs/>
          <w:color w:val="0035FF"/>
          <w:spacing w:val="-4"/>
          <w:sz w:val="40"/>
          <w:szCs w:val="40"/>
        </w:rPr>
        <w:t>be riches for the Gentiles, how much more will their</w:t>
      </w:r>
      <w:r w:rsidR="00B37566">
        <w:rPr>
          <w:rFonts w:ascii="Arial" w:eastAsia="Times New Roman" w:hAnsi="Arial" w:cs="Arial"/>
          <w:b/>
          <w:bCs/>
          <w:i/>
          <w:iCs/>
          <w:color w:val="0035FF"/>
          <w:spacing w:val="-4"/>
          <w:sz w:val="40"/>
          <w:szCs w:val="40"/>
        </w:rPr>
        <w:t xml:space="preserve"> </w:t>
      </w:r>
      <w:r w:rsidR="00B37566" w:rsidRPr="00B37566">
        <w:rPr>
          <w:rFonts w:ascii="Arial" w:eastAsia="Times New Roman" w:hAnsi="Arial" w:cs="Arial"/>
          <w:b/>
          <w:bCs/>
          <w:i/>
          <w:iCs/>
          <w:spacing w:val="-4"/>
          <w:sz w:val="36"/>
          <w:szCs w:val="36"/>
        </w:rPr>
        <w:t>(Jews)</w:t>
      </w:r>
      <w:r w:rsidRPr="00B37566">
        <w:rPr>
          <w:rFonts w:ascii="Arial" w:eastAsia="Times New Roman" w:hAnsi="Arial" w:cs="Arial"/>
          <w:b/>
          <w:bCs/>
          <w:i/>
          <w:iCs/>
          <w:spacing w:val="-4"/>
          <w:sz w:val="40"/>
          <w:szCs w:val="40"/>
        </w:rPr>
        <w:t xml:space="preserve"> </w:t>
      </w:r>
      <w:r w:rsidR="00131CCA">
        <w:rPr>
          <w:rFonts w:ascii="Arial" w:eastAsia="Times New Roman" w:hAnsi="Arial" w:cs="Arial"/>
          <w:b/>
          <w:bCs/>
          <w:i/>
          <w:iCs/>
          <w:color w:val="0035FF"/>
          <w:spacing w:val="-4"/>
          <w:sz w:val="40"/>
          <w:szCs w:val="40"/>
        </w:rPr>
        <w:t>*</w:t>
      </w:r>
      <w:r w:rsidRPr="00131CCA">
        <w:rPr>
          <w:rFonts w:ascii="Arial" w:eastAsia="Times New Roman" w:hAnsi="Arial" w:cs="Arial"/>
          <w:b/>
          <w:bCs/>
          <w:i/>
          <w:iCs/>
          <w:color w:val="0035FF"/>
          <w:spacing w:val="-4"/>
          <w:sz w:val="40"/>
          <w:szCs w:val="40"/>
          <w:u w:val="single"/>
        </w:rPr>
        <w:t>fulfillment</w:t>
      </w:r>
      <w:r w:rsidRPr="00C81A84">
        <w:rPr>
          <w:rFonts w:ascii="Arial" w:eastAsia="Times New Roman" w:hAnsi="Arial" w:cs="Arial"/>
          <w:b/>
          <w:bCs/>
          <w:i/>
          <w:iCs/>
          <w:color w:val="0035FF"/>
          <w:spacing w:val="-4"/>
          <w:sz w:val="40"/>
          <w:szCs w:val="40"/>
        </w:rPr>
        <w:t xml:space="preserve"> be!</w:t>
      </w:r>
    </w:p>
    <w:p w14:paraId="6198D329" w14:textId="77777777" w:rsidR="00131CCA" w:rsidRPr="00131CCA" w:rsidRDefault="00131CCA" w:rsidP="00131CCA">
      <w:pPr>
        <w:rPr>
          <w:rFonts w:ascii="Arial" w:eastAsia="Times New Roman" w:hAnsi="Arial" w:cs="Arial"/>
          <w:b/>
          <w:bCs/>
          <w:i/>
          <w:iCs/>
          <w:color w:val="0035FF"/>
          <w:spacing w:val="-4"/>
          <w:sz w:val="16"/>
          <w:szCs w:val="16"/>
        </w:rPr>
      </w:pPr>
    </w:p>
    <w:p w14:paraId="28B8A8D9" w14:textId="2B2043EE" w:rsidR="00131CCA" w:rsidRPr="00131CCA" w:rsidRDefault="00131CCA" w:rsidP="00131CCA">
      <w:pPr>
        <w:rPr>
          <w:rFonts w:ascii="Arial" w:eastAsia="Times New Roman" w:hAnsi="Arial" w:cs="Arial"/>
          <w:b/>
          <w:bCs/>
          <w:i/>
          <w:iCs/>
          <w:color w:val="000000" w:themeColor="text1"/>
          <w:spacing w:val="-4"/>
          <w:sz w:val="40"/>
          <w:szCs w:val="40"/>
        </w:rPr>
      </w:pPr>
      <w:r>
        <w:rPr>
          <w:rFonts w:ascii="Arial" w:eastAsia="Times New Roman" w:hAnsi="Arial" w:cs="Arial"/>
          <w:b/>
          <w:bCs/>
          <w:i/>
          <w:iCs/>
          <w:color w:val="0035FF"/>
          <w:spacing w:val="-4"/>
          <w:sz w:val="40"/>
          <w:szCs w:val="40"/>
        </w:rPr>
        <w:t>*</w:t>
      </w:r>
      <w:r w:rsidRPr="00131CCA">
        <w:rPr>
          <w:rFonts w:ascii="Arial" w:eastAsia="Times New Roman" w:hAnsi="Arial" w:cs="Arial"/>
          <w:b/>
          <w:bCs/>
          <w:i/>
          <w:iCs/>
          <w:color w:val="0035FF"/>
          <w:spacing w:val="-4"/>
          <w:sz w:val="40"/>
          <w:szCs w:val="40"/>
          <w:u w:val="single"/>
        </w:rPr>
        <w:t>fulfillment</w:t>
      </w:r>
      <w:r>
        <w:rPr>
          <w:rFonts w:ascii="Arial" w:eastAsia="Times New Roman" w:hAnsi="Arial" w:cs="Arial"/>
          <w:color w:val="0035FF"/>
          <w:spacing w:val="-4"/>
          <w:sz w:val="40"/>
          <w:szCs w:val="40"/>
        </w:rPr>
        <w:t xml:space="preserve"> – </w:t>
      </w:r>
      <w:r>
        <w:rPr>
          <w:rFonts w:ascii="Arial" w:eastAsia="Times New Roman" w:hAnsi="Arial" w:cs="Arial"/>
          <w:color w:val="000000" w:themeColor="text1"/>
          <w:spacing w:val="-4"/>
          <w:sz w:val="40"/>
          <w:szCs w:val="40"/>
        </w:rPr>
        <w:t xml:space="preserve">Gr. </w:t>
      </w:r>
      <w:r w:rsidRPr="00131CCA">
        <w:rPr>
          <w:rFonts w:ascii="Arial" w:eastAsia="Times New Roman" w:hAnsi="Arial" w:cs="Arial"/>
          <w:b/>
          <w:bCs/>
          <w:color w:val="000000" w:themeColor="text1"/>
          <w:spacing w:val="-4"/>
          <w:sz w:val="40"/>
          <w:szCs w:val="40"/>
        </w:rPr>
        <w:t>pleroma</w:t>
      </w:r>
      <w:r>
        <w:rPr>
          <w:rFonts w:ascii="Arial" w:eastAsia="Times New Roman" w:hAnsi="Arial" w:cs="Arial"/>
          <w:color w:val="000000" w:themeColor="text1"/>
          <w:spacing w:val="-4"/>
          <w:sz w:val="40"/>
          <w:szCs w:val="40"/>
        </w:rPr>
        <w:t>, (</w:t>
      </w:r>
      <w:r w:rsidRPr="00131CCA">
        <w:rPr>
          <w:rFonts w:ascii="Arial" w:eastAsia="Times New Roman" w:hAnsi="Arial" w:cs="Arial"/>
          <w:b/>
          <w:bCs/>
          <w:i/>
          <w:iCs/>
          <w:color w:val="000000" w:themeColor="text1"/>
          <w:spacing w:val="-4"/>
          <w:sz w:val="40"/>
          <w:szCs w:val="40"/>
        </w:rPr>
        <w:t>π</w:t>
      </w:r>
      <w:proofErr w:type="spellStart"/>
      <w:r w:rsidRPr="00131CCA">
        <w:rPr>
          <w:rFonts w:ascii="Arial" w:eastAsia="Times New Roman" w:hAnsi="Arial" w:cs="Arial"/>
          <w:b/>
          <w:bCs/>
          <w:i/>
          <w:iCs/>
          <w:color w:val="000000" w:themeColor="text1"/>
          <w:spacing w:val="-4"/>
          <w:sz w:val="40"/>
          <w:szCs w:val="40"/>
        </w:rPr>
        <w:t>λήρωμ</w:t>
      </w:r>
      <w:proofErr w:type="spellEnd"/>
      <w:r w:rsidRPr="00131CCA">
        <w:rPr>
          <w:rFonts w:ascii="Arial" w:eastAsia="Times New Roman" w:hAnsi="Arial" w:cs="Arial"/>
          <w:b/>
          <w:bCs/>
          <w:i/>
          <w:iCs/>
          <w:color w:val="000000" w:themeColor="text1"/>
          <w:spacing w:val="-4"/>
          <w:sz w:val="40"/>
          <w:szCs w:val="40"/>
        </w:rPr>
        <w:t>α</w:t>
      </w:r>
      <w:r>
        <w:rPr>
          <w:rFonts w:ascii="Arial" w:eastAsia="Times New Roman" w:hAnsi="Arial" w:cs="Arial"/>
          <w:b/>
          <w:bCs/>
          <w:i/>
          <w:iCs/>
          <w:color w:val="000000" w:themeColor="text1"/>
          <w:spacing w:val="-4"/>
          <w:sz w:val="40"/>
          <w:szCs w:val="40"/>
        </w:rPr>
        <w:t xml:space="preserve">) - </w:t>
      </w:r>
      <w:r w:rsidRPr="00131CCA">
        <w:rPr>
          <w:rFonts w:ascii="Cambria Math" w:eastAsia="Times New Roman" w:hAnsi="Cambria Math" w:cs="Cambria Math"/>
          <w:b/>
          <w:bCs/>
          <w:i/>
          <w:iCs/>
          <w:color w:val="000000" w:themeColor="text1"/>
          <w:spacing w:val="-4"/>
          <w:sz w:val="40"/>
          <w:szCs w:val="40"/>
        </w:rPr>
        <w:t>③</w:t>
      </w:r>
      <w:r w:rsidRPr="00131CCA">
        <w:rPr>
          <w:rFonts w:ascii="Arial" w:eastAsia="Times New Roman" w:hAnsi="Arial" w:cs="Arial" w:hint="eastAsia"/>
          <w:b/>
          <w:bCs/>
          <w:i/>
          <w:iCs/>
          <w:color w:val="000000" w:themeColor="text1"/>
          <w:spacing w:val="-4"/>
          <w:sz w:val="40"/>
          <w:szCs w:val="40"/>
        </w:rPr>
        <w:t xml:space="preserve"> that which is brought to fullness or completion</w:t>
      </w:r>
      <w:r>
        <w:rPr>
          <w:rFonts w:ascii="Arial" w:eastAsia="Times New Roman" w:hAnsi="Arial" w:cs="Arial"/>
          <w:b/>
          <w:bCs/>
          <w:i/>
          <w:iCs/>
          <w:color w:val="000000" w:themeColor="text1"/>
          <w:spacing w:val="-4"/>
          <w:sz w:val="40"/>
          <w:szCs w:val="40"/>
        </w:rPr>
        <w:t xml:space="preserve"> </w:t>
      </w:r>
      <w:r w:rsidRPr="00131CCA">
        <w:rPr>
          <w:rFonts w:ascii="MS Gothic" w:eastAsia="MS Gothic" w:hAnsi="MS Gothic" w:cs="MS Gothic" w:hint="eastAsia"/>
          <w:b/>
          <w:bCs/>
          <w:i/>
          <w:iCs/>
          <w:color w:val="000000" w:themeColor="text1"/>
          <w:spacing w:val="-4"/>
          <w:sz w:val="40"/>
          <w:szCs w:val="40"/>
        </w:rPr>
        <w:t>ⓐ</w:t>
      </w:r>
      <w:r w:rsidRPr="00131CCA">
        <w:rPr>
          <w:rFonts w:ascii="Arial" w:eastAsia="Times New Roman" w:hAnsi="Arial" w:cs="Arial"/>
          <w:b/>
          <w:bCs/>
          <w:i/>
          <w:iCs/>
          <w:color w:val="000000" w:themeColor="text1"/>
          <w:spacing w:val="-4"/>
          <w:sz w:val="40"/>
          <w:szCs w:val="40"/>
        </w:rPr>
        <w:t xml:space="preserve"> </w:t>
      </w:r>
      <w:r w:rsidRPr="00160736">
        <w:rPr>
          <w:rFonts w:ascii="Arial" w:eastAsia="Times New Roman" w:hAnsi="Arial" w:cs="Arial"/>
          <w:b/>
          <w:bCs/>
          <w:i/>
          <w:iCs/>
          <w:color w:val="000000" w:themeColor="text1"/>
          <w:spacing w:val="-4"/>
          <w:sz w:val="40"/>
          <w:szCs w:val="40"/>
          <w:u w:val="single"/>
        </w:rPr>
        <w:t>full number</w:t>
      </w:r>
      <w:r w:rsidRPr="00131CCA">
        <w:rPr>
          <w:rFonts w:ascii="Arial" w:eastAsia="Times New Roman" w:hAnsi="Arial" w:cs="Arial"/>
          <w:b/>
          <w:bCs/>
          <w:i/>
          <w:iCs/>
          <w:color w:val="000000" w:themeColor="text1"/>
          <w:spacing w:val="-4"/>
          <w:sz w:val="40"/>
          <w:szCs w:val="40"/>
        </w:rPr>
        <w:t xml:space="preserve"> </w:t>
      </w:r>
    </w:p>
    <w:p w14:paraId="7E13CD32" w14:textId="0BF8DC3A" w:rsidR="00131CCA" w:rsidRPr="00131CCA" w:rsidRDefault="00131CCA" w:rsidP="000C52FA">
      <w:pPr>
        <w:rPr>
          <w:rFonts w:ascii="Arial" w:eastAsia="Times New Roman" w:hAnsi="Arial" w:cs="Arial"/>
          <w:color w:val="000000" w:themeColor="text1"/>
          <w:spacing w:val="-4"/>
          <w:sz w:val="10"/>
          <w:szCs w:val="10"/>
        </w:rPr>
      </w:pPr>
    </w:p>
    <w:p w14:paraId="43861128" w14:textId="77777777" w:rsidR="00C81A84" w:rsidRPr="00C81A84" w:rsidRDefault="00C81A84" w:rsidP="000C52FA">
      <w:pPr>
        <w:rPr>
          <w:rFonts w:ascii="Arial" w:hAnsi="Arial" w:cs="Arial"/>
          <w:sz w:val="16"/>
          <w:szCs w:val="16"/>
        </w:rPr>
      </w:pPr>
    </w:p>
    <w:p w14:paraId="427BBCEF" w14:textId="77777777" w:rsidR="00F4364B" w:rsidRDefault="000C52FA" w:rsidP="000C52FA">
      <w:pPr>
        <w:rPr>
          <w:rFonts w:ascii="Arial" w:hAnsi="Arial" w:cs="Arial"/>
          <w:sz w:val="40"/>
          <w:szCs w:val="40"/>
        </w:rPr>
      </w:pPr>
      <w:r w:rsidRPr="000C52FA">
        <w:rPr>
          <w:rFonts w:ascii="Arial" w:hAnsi="Arial" w:cs="Arial"/>
          <w:sz w:val="40"/>
          <w:szCs w:val="40"/>
        </w:rPr>
        <w:t xml:space="preserve">In verse 12, Paul draws a contrast between the partial and the fullness. </w:t>
      </w:r>
      <w:r w:rsidRPr="005C1D6F">
        <w:rPr>
          <w:rFonts w:ascii="Arial" w:hAnsi="Arial" w:cs="Arial"/>
          <w:sz w:val="40"/>
          <w:szCs w:val="40"/>
          <w:u w:val="single"/>
        </w:rPr>
        <w:t xml:space="preserve">The partial is that there is today a reduction of </w:t>
      </w:r>
      <w:r w:rsidRPr="005C1D6F">
        <w:rPr>
          <w:rFonts w:ascii="Arial" w:hAnsi="Arial" w:cs="Arial"/>
          <w:sz w:val="40"/>
          <w:szCs w:val="40"/>
          <w:u w:val="single"/>
        </w:rPr>
        <w:lastRenderedPageBreak/>
        <w:t>the nation to a remnant of believers</w:t>
      </w:r>
      <w:r w:rsidRPr="000C52FA">
        <w:rPr>
          <w:rFonts w:ascii="Arial" w:hAnsi="Arial" w:cs="Arial"/>
          <w:sz w:val="40"/>
          <w:szCs w:val="40"/>
        </w:rPr>
        <w:t xml:space="preserve">. </w:t>
      </w:r>
      <w:r w:rsidRPr="005C1D6F">
        <w:rPr>
          <w:rFonts w:ascii="Arial" w:hAnsi="Arial" w:cs="Arial"/>
          <w:sz w:val="40"/>
          <w:szCs w:val="40"/>
          <w:u w:val="single"/>
        </w:rPr>
        <w:t>The fullness is that in the future, there will be a national salvation of Israel as a whole</w:t>
      </w:r>
      <w:r w:rsidRPr="000C52FA">
        <w:rPr>
          <w:rFonts w:ascii="Arial" w:hAnsi="Arial" w:cs="Arial"/>
          <w:sz w:val="40"/>
          <w:szCs w:val="40"/>
        </w:rPr>
        <w:t xml:space="preserve">. This is </w:t>
      </w:r>
      <w:r w:rsidRPr="000C52FA">
        <w:rPr>
          <w:rFonts w:ascii="Arial" w:hAnsi="Arial" w:cs="Arial"/>
          <w:b/>
          <w:bCs/>
          <w:sz w:val="40"/>
          <w:szCs w:val="40"/>
        </w:rPr>
        <w:t>the second hint</w:t>
      </w:r>
      <w:r w:rsidRPr="000C52FA">
        <w:rPr>
          <w:rFonts w:ascii="Arial" w:hAnsi="Arial" w:cs="Arial"/>
          <w:sz w:val="40"/>
          <w:szCs w:val="40"/>
        </w:rPr>
        <w:t xml:space="preserve"> of the mystery: that there is a connection between the fulness of Israel and the fulness of the Gentiles. Note, however, that the national salvation of Israel was not itself the mystery. </w:t>
      </w:r>
    </w:p>
    <w:p w14:paraId="7F135028" w14:textId="77777777" w:rsidR="005977FF" w:rsidRPr="005977FF" w:rsidRDefault="005977FF" w:rsidP="000C52FA">
      <w:pPr>
        <w:rPr>
          <w:rFonts w:ascii="Arial" w:hAnsi="Arial" w:cs="Arial"/>
          <w:i/>
          <w:iCs/>
          <w:sz w:val="16"/>
          <w:szCs w:val="16"/>
        </w:rPr>
      </w:pPr>
    </w:p>
    <w:p w14:paraId="7939C86B" w14:textId="0C2C424D" w:rsidR="005977FF" w:rsidRPr="005977FF" w:rsidRDefault="005977FF" w:rsidP="005977FF">
      <w:pPr>
        <w:ind w:left="180" w:hanging="180"/>
        <w:rPr>
          <w:rFonts w:ascii="Arial" w:hAnsi="Arial" w:cs="Arial"/>
        </w:rPr>
      </w:pPr>
      <w:r w:rsidRPr="005977FF">
        <w:rPr>
          <w:rFonts w:ascii="Arial" w:hAnsi="Arial" w:cs="Arial"/>
          <w:i/>
          <w:iCs/>
          <w:sz w:val="40"/>
          <w:szCs w:val="40"/>
        </w:rPr>
        <w:t xml:space="preserve">  “It is not, of course, meant that the gospel was not originally intended for all the world, but only that the present and immediate promulgation of it to the Gentiles had been due to the Jews’ refusal</w:t>
      </w:r>
      <w:r w:rsidRPr="005977FF">
        <w:rPr>
          <w:rFonts w:ascii="Arial" w:hAnsi="Arial" w:cs="Arial"/>
          <w:sz w:val="40"/>
          <w:szCs w:val="40"/>
        </w:rPr>
        <w:t>.</w:t>
      </w:r>
      <w:r>
        <w:rPr>
          <w:rFonts w:ascii="Arial" w:hAnsi="Arial" w:cs="Arial"/>
          <w:sz w:val="40"/>
          <w:szCs w:val="40"/>
        </w:rPr>
        <w:t xml:space="preserve">” </w:t>
      </w:r>
      <w:r w:rsidRPr="005977FF">
        <w:rPr>
          <w:rFonts w:ascii="Arial" w:hAnsi="Arial" w:cs="Arial"/>
        </w:rPr>
        <w:t>H. D. M. Spence-Jones, ed., The Pulpit Commentary: Romans, The Pulpit Commentary (London; New York: Funk &amp; Wagnalls Company, 1909), 321.</w:t>
      </w:r>
    </w:p>
    <w:p w14:paraId="03D222A7" w14:textId="77777777" w:rsidR="00F4364B" w:rsidRPr="005977FF" w:rsidRDefault="00F4364B" w:rsidP="000C52FA">
      <w:pPr>
        <w:rPr>
          <w:rFonts w:ascii="Arial" w:hAnsi="Arial" w:cs="Arial"/>
          <w:sz w:val="28"/>
          <w:szCs w:val="28"/>
        </w:rPr>
      </w:pPr>
    </w:p>
    <w:p w14:paraId="017CB487" w14:textId="1177D465" w:rsidR="00576BEA" w:rsidRDefault="00F4364B" w:rsidP="000C52FA">
      <w:pPr>
        <w:rPr>
          <w:rFonts w:ascii="Arial" w:eastAsia="Times New Roman" w:hAnsi="Arial" w:cs="Arial"/>
          <w:b/>
          <w:bCs/>
          <w:i/>
          <w:iCs/>
          <w:color w:val="0035FF"/>
          <w:spacing w:val="-4"/>
          <w:sz w:val="40"/>
          <w:szCs w:val="40"/>
        </w:rPr>
      </w:pPr>
      <w:r w:rsidRPr="00F4364B">
        <w:rPr>
          <w:rFonts w:ascii="Arial" w:eastAsia="Times New Roman" w:hAnsi="Arial" w:cs="Arial"/>
          <w:b/>
          <w:bCs/>
          <w:i/>
          <w:iCs/>
          <w:color w:val="0035FF"/>
          <w:spacing w:val="-4"/>
          <w:sz w:val="40"/>
          <w:szCs w:val="40"/>
          <w:u w:val="single"/>
        </w:rPr>
        <w:t>Romans 11:13</w:t>
      </w:r>
      <w:r w:rsidRPr="00F4364B">
        <w:rPr>
          <w:rFonts w:ascii="Arial" w:eastAsia="Times New Roman" w:hAnsi="Arial" w:cs="Arial"/>
          <w:b/>
          <w:bCs/>
          <w:i/>
          <w:iCs/>
          <w:color w:val="0035FF"/>
          <w:spacing w:val="-4"/>
          <w:sz w:val="40"/>
          <w:szCs w:val="40"/>
        </w:rPr>
        <w:t xml:space="preserve">  But I am speaking to you who are Gentiles. Inasmuch then as I am an apostle of Gentiles,</w:t>
      </w:r>
      <w:r w:rsidR="00160736">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 xml:space="preserve"> </w:t>
      </w:r>
      <w:r w:rsidRPr="00115AFB">
        <w:rPr>
          <w:rFonts w:ascii="Arial" w:eastAsia="Times New Roman" w:hAnsi="Arial" w:cs="Arial"/>
          <w:b/>
          <w:bCs/>
          <w:i/>
          <w:iCs/>
          <w:color w:val="0035FF"/>
          <w:spacing w:val="-4"/>
          <w:sz w:val="40"/>
          <w:szCs w:val="40"/>
          <w:u w:val="single"/>
        </w:rPr>
        <w:t>I magnify my ministry</w:t>
      </w:r>
      <w:r w:rsidRPr="00F4364B">
        <w:rPr>
          <w:rFonts w:ascii="Arial" w:eastAsia="Times New Roman" w:hAnsi="Arial" w:cs="Arial"/>
          <w:b/>
          <w:bCs/>
          <w:i/>
          <w:iCs/>
          <w:color w:val="0035FF"/>
          <w:spacing w:val="-4"/>
          <w:sz w:val="40"/>
          <w:szCs w:val="40"/>
        </w:rPr>
        <w:t xml:space="preserve">,  </w:t>
      </w:r>
    </w:p>
    <w:p w14:paraId="62E7B697" w14:textId="77777777" w:rsidR="00576BEA" w:rsidRPr="006A387C" w:rsidRDefault="00576BEA" w:rsidP="000C52FA">
      <w:pPr>
        <w:rPr>
          <w:rFonts w:ascii="Arial" w:eastAsia="Times New Roman" w:hAnsi="Arial" w:cs="Arial"/>
          <w:b/>
          <w:bCs/>
          <w:i/>
          <w:iCs/>
          <w:color w:val="0035FF"/>
          <w:spacing w:val="-4"/>
          <w:sz w:val="16"/>
          <w:szCs w:val="16"/>
        </w:rPr>
      </w:pPr>
    </w:p>
    <w:p w14:paraId="6F551E47" w14:textId="1516A585" w:rsidR="00115AFB" w:rsidRDefault="00115AFB" w:rsidP="000C52FA">
      <w:pPr>
        <w:rPr>
          <w:rFonts w:ascii="Arial" w:eastAsia="Times New Roman" w:hAnsi="Arial" w:cs="Arial"/>
          <w:b/>
          <w:bCs/>
          <w:color w:val="000000" w:themeColor="text1"/>
          <w:spacing w:val="-4"/>
          <w:sz w:val="40"/>
          <w:szCs w:val="40"/>
          <w:u w:val="single"/>
        </w:rPr>
      </w:pPr>
      <w:r w:rsidRPr="00115AFB">
        <w:rPr>
          <w:rFonts w:ascii="Arial" w:eastAsia="Times New Roman" w:hAnsi="Arial" w:cs="Arial"/>
          <w:b/>
          <w:bCs/>
          <w:color w:val="000000" w:themeColor="text1"/>
          <w:spacing w:val="-4"/>
          <w:sz w:val="40"/>
          <w:szCs w:val="40"/>
        </w:rPr>
        <w:t xml:space="preserve">Read: </w:t>
      </w:r>
      <w:r w:rsidRPr="00115AFB">
        <w:rPr>
          <w:rFonts w:ascii="Arial" w:eastAsia="Times New Roman" w:hAnsi="Arial" w:cs="Arial"/>
          <w:b/>
          <w:bCs/>
          <w:color w:val="000000" w:themeColor="text1"/>
          <w:spacing w:val="-4"/>
          <w:sz w:val="40"/>
          <w:szCs w:val="40"/>
          <w:u w:val="single"/>
        </w:rPr>
        <w:t>Acts 9:8-22</w:t>
      </w:r>
    </w:p>
    <w:p w14:paraId="2021B661" w14:textId="77777777" w:rsidR="00115AFB" w:rsidRPr="00234748" w:rsidRDefault="00115AFB" w:rsidP="000C52FA">
      <w:pPr>
        <w:rPr>
          <w:rFonts w:ascii="Arial" w:eastAsia="Times New Roman" w:hAnsi="Arial" w:cs="Arial"/>
          <w:b/>
          <w:bCs/>
          <w:color w:val="000000" w:themeColor="text1"/>
          <w:spacing w:val="-4"/>
          <w:sz w:val="12"/>
          <w:szCs w:val="12"/>
          <w:u w:val="single"/>
        </w:rPr>
      </w:pPr>
    </w:p>
    <w:p w14:paraId="7D5572B0" w14:textId="4E4F0813" w:rsidR="00234748" w:rsidRPr="00234748" w:rsidRDefault="00115AFB" w:rsidP="00234748">
      <w:pPr>
        <w:rPr>
          <w:rFonts w:ascii="Arial" w:eastAsia="Times New Roman" w:hAnsi="Arial" w:cs="Arial"/>
          <w:color w:val="000000" w:themeColor="text1"/>
          <w:spacing w:val="-4"/>
          <w:sz w:val="40"/>
          <w:szCs w:val="40"/>
        </w:rPr>
      </w:pPr>
      <w:r w:rsidRPr="00115AFB">
        <w:rPr>
          <w:rFonts w:ascii="Arial" w:eastAsia="Times New Roman" w:hAnsi="Arial" w:cs="Arial"/>
          <w:b/>
          <w:bCs/>
          <w:i/>
          <w:iCs/>
          <w:color w:val="0035FF"/>
          <w:spacing w:val="-4"/>
          <w:sz w:val="40"/>
          <w:szCs w:val="40"/>
          <w:u w:val="single"/>
        </w:rPr>
        <w:t>I magnify my ministry</w:t>
      </w:r>
      <w:r w:rsidRPr="00115AFB">
        <w:rPr>
          <w:rFonts w:ascii="Arial" w:eastAsia="Times New Roman" w:hAnsi="Arial" w:cs="Arial"/>
          <w:b/>
          <w:bCs/>
          <w:color w:val="000000" w:themeColor="text1"/>
          <w:spacing w:val="-4"/>
          <w:sz w:val="40"/>
          <w:szCs w:val="40"/>
        </w:rPr>
        <w:t xml:space="preserve"> </w:t>
      </w:r>
      <w:r w:rsidR="00234748">
        <w:rPr>
          <w:rFonts w:ascii="Arial" w:eastAsia="Times New Roman" w:hAnsi="Arial" w:cs="Arial"/>
          <w:color w:val="000000" w:themeColor="text1"/>
          <w:spacing w:val="-4"/>
          <w:sz w:val="40"/>
          <w:szCs w:val="40"/>
        </w:rPr>
        <w:t xml:space="preserve">–   </w:t>
      </w:r>
      <w:r w:rsidR="00234748" w:rsidRPr="00234748">
        <w:rPr>
          <w:rFonts w:ascii="Arial" w:eastAsia="Times New Roman" w:hAnsi="Arial" w:cs="Arial"/>
          <w:color w:val="000000" w:themeColor="text1"/>
          <w:spacing w:val="-4"/>
          <w:sz w:val="40"/>
          <w:szCs w:val="40"/>
        </w:rPr>
        <w:t xml:space="preserve">In other words, Paul says, in effect, “I am </w:t>
      </w:r>
      <w:r w:rsidR="00B07E23">
        <w:rPr>
          <w:rFonts w:ascii="Arial" w:eastAsia="Times New Roman" w:hAnsi="Arial" w:cs="Arial"/>
          <w:color w:val="000000" w:themeColor="text1"/>
          <w:spacing w:val="-4"/>
          <w:sz w:val="40"/>
          <w:szCs w:val="40"/>
        </w:rPr>
        <w:t xml:space="preserve">the apostle </w:t>
      </w:r>
      <w:r w:rsidR="006A387C">
        <w:rPr>
          <w:rFonts w:ascii="Arial" w:eastAsia="Times New Roman" w:hAnsi="Arial" w:cs="Arial"/>
          <w:color w:val="000000" w:themeColor="text1"/>
          <w:spacing w:val="-4"/>
          <w:sz w:val="40"/>
          <w:szCs w:val="40"/>
        </w:rPr>
        <w:t xml:space="preserve">that the Lord designated to go to the </w:t>
      </w:r>
      <w:r w:rsidR="00B07E23">
        <w:rPr>
          <w:rFonts w:ascii="Arial" w:eastAsia="Times New Roman" w:hAnsi="Arial" w:cs="Arial"/>
          <w:color w:val="000000" w:themeColor="text1"/>
          <w:spacing w:val="-4"/>
          <w:sz w:val="40"/>
          <w:szCs w:val="40"/>
        </w:rPr>
        <w:t>Gentiles</w:t>
      </w:r>
      <w:r w:rsidR="006A387C">
        <w:rPr>
          <w:rFonts w:ascii="Arial" w:eastAsia="Times New Roman" w:hAnsi="Arial" w:cs="Arial"/>
          <w:color w:val="000000" w:themeColor="text1"/>
          <w:spacing w:val="-4"/>
          <w:sz w:val="40"/>
          <w:szCs w:val="40"/>
        </w:rPr>
        <w:t xml:space="preserve"> even though he cared for his people, the Jews, as well. </w:t>
      </w:r>
      <w:r w:rsidR="00B07E23">
        <w:rPr>
          <w:rFonts w:ascii="Arial" w:eastAsia="Times New Roman" w:hAnsi="Arial" w:cs="Arial"/>
          <w:color w:val="000000" w:themeColor="text1"/>
          <w:spacing w:val="-4"/>
          <w:sz w:val="40"/>
          <w:szCs w:val="40"/>
        </w:rPr>
        <w:t xml:space="preserve"> </w:t>
      </w:r>
    </w:p>
    <w:p w14:paraId="521DC7F7" w14:textId="77777777" w:rsidR="00234748" w:rsidRPr="00234748" w:rsidRDefault="00234748" w:rsidP="00234748">
      <w:pPr>
        <w:rPr>
          <w:rFonts w:ascii="Arial" w:eastAsia="Times New Roman" w:hAnsi="Arial" w:cs="Arial"/>
          <w:color w:val="000000" w:themeColor="text1"/>
          <w:spacing w:val="-4"/>
          <w:sz w:val="12"/>
          <w:szCs w:val="12"/>
        </w:rPr>
      </w:pPr>
    </w:p>
    <w:p w14:paraId="69E1EC38" w14:textId="540A6357" w:rsidR="00234748" w:rsidRPr="00234748" w:rsidRDefault="00234748" w:rsidP="00234748">
      <w:pPr>
        <w:ind w:left="450" w:hanging="180"/>
        <w:rPr>
          <w:rFonts w:ascii="Arial" w:eastAsia="Times New Roman" w:hAnsi="Arial" w:cs="Arial"/>
          <w:color w:val="000000" w:themeColor="text1"/>
          <w:spacing w:val="-4"/>
        </w:rPr>
      </w:pPr>
      <w:r>
        <w:rPr>
          <w:rFonts w:ascii="Arial" w:eastAsia="Times New Roman" w:hAnsi="Arial" w:cs="Arial"/>
          <w:color w:val="000000" w:themeColor="text1"/>
          <w:spacing w:val="-4"/>
          <w:sz w:val="40"/>
          <w:szCs w:val="40"/>
        </w:rPr>
        <w:t xml:space="preserve">  </w:t>
      </w:r>
      <w:r w:rsidRPr="00234748">
        <w:rPr>
          <w:rFonts w:ascii="Arial" w:eastAsia="Times New Roman" w:hAnsi="Arial" w:cs="Arial"/>
          <w:i/>
          <w:iCs/>
          <w:color w:val="000000" w:themeColor="text1"/>
          <w:spacing w:val="-4"/>
          <w:sz w:val="40"/>
          <w:szCs w:val="40"/>
        </w:rPr>
        <w:t>“In other words, Paul says, in effect, “I am an apostle to the Gentiles, and I rejoice in that. But as I preach to the Gentiles, I hope it will move many of my own people to turn to Christ also.”</w:t>
      </w:r>
      <w:r>
        <w:rPr>
          <w:rFonts w:ascii="Arial" w:eastAsia="Times New Roman" w:hAnsi="Arial" w:cs="Arial"/>
          <w:i/>
          <w:iCs/>
          <w:color w:val="000000" w:themeColor="text1"/>
          <w:spacing w:val="-4"/>
          <w:sz w:val="40"/>
          <w:szCs w:val="40"/>
        </w:rPr>
        <w:t xml:space="preserve"> </w:t>
      </w:r>
      <w:r w:rsidRPr="00234748">
        <w:rPr>
          <w:rFonts w:ascii="Arial" w:eastAsia="Times New Roman" w:hAnsi="Arial" w:cs="Arial"/>
          <w:color w:val="000000" w:themeColor="text1"/>
          <w:spacing w:val="-4"/>
        </w:rPr>
        <w:t>J. Vernon McGee, Thru the Bible Commentary, electronic ed., vol. 4 (Nashville: Thomas Nelson, 1997), 723.</w:t>
      </w:r>
    </w:p>
    <w:p w14:paraId="477BCE72" w14:textId="77777777" w:rsidR="00234748" w:rsidRPr="00234748" w:rsidRDefault="00234748" w:rsidP="00115AFB">
      <w:pPr>
        <w:rPr>
          <w:rFonts w:ascii="Arial" w:eastAsia="Times New Roman" w:hAnsi="Arial" w:cs="Arial"/>
          <w:color w:val="000000" w:themeColor="text1"/>
          <w:spacing w:val="-4"/>
          <w:sz w:val="16"/>
          <w:szCs w:val="16"/>
        </w:rPr>
      </w:pPr>
    </w:p>
    <w:p w14:paraId="121AC562" w14:textId="2291AFFB" w:rsidR="00F4364B" w:rsidRPr="00F4364B" w:rsidRDefault="00F4364B" w:rsidP="000C52FA">
      <w:pPr>
        <w:rPr>
          <w:rFonts w:ascii="Arial" w:eastAsia="Times New Roman" w:hAnsi="Arial" w:cs="Arial"/>
          <w:b/>
          <w:bCs/>
          <w:i/>
          <w:iCs/>
          <w:color w:val="0035FF"/>
          <w:spacing w:val="-4"/>
          <w:sz w:val="40"/>
          <w:szCs w:val="40"/>
        </w:rPr>
      </w:pPr>
      <w:r w:rsidRPr="00F4364B">
        <w:rPr>
          <w:rFonts w:ascii="Arial" w:eastAsia="Times New Roman" w:hAnsi="Arial" w:cs="Arial"/>
          <w:b/>
          <w:bCs/>
          <w:i/>
          <w:iCs/>
          <w:color w:val="0035FF"/>
          <w:spacing w:val="-4"/>
          <w:sz w:val="40"/>
          <w:szCs w:val="40"/>
        </w:rPr>
        <w:t>14</w:t>
      </w:r>
      <w:r>
        <w:rPr>
          <w:rFonts w:ascii="Arial" w:eastAsia="Times New Roman" w:hAnsi="Arial" w:cs="Arial"/>
          <w:b/>
          <w:bCs/>
          <w:i/>
          <w:iCs/>
          <w:color w:val="0035FF"/>
          <w:spacing w:val="-4"/>
          <w:sz w:val="40"/>
          <w:szCs w:val="40"/>
        </w:rPr>
        <w:t>)</w:t>
      </w:r>
      <w:r w:rsidRPr="00F4364B">
        <w:rPr>
          <w:rFonts w:ascii="Arial" w:eastAsia="Times New Roman" w:hAnsi="Arial" w:cs="Arial"/>
          <w:b/>
          <w:bCs/>
          <w:i/>
          <w:iCs/>
          <w:color w:val="0035FF"/>
          <w:spacing w:val="-4"/>
          <w:sz w:val="40"/>
          <w:szCs w:val="40"/>
        </w:rPr>
        <w:t xml:space="preserve"> if somehow I might move to jealousy my fellow countrymen and save some of them.</w:t>
      </w:r>
    </w:p>
    <w:p w14:paraId="7D3B31A1" w14:textId="77777777" w:rsidR="00F4364B" w:rsidRPr="00F4364B" w:rsidRDefault="00F4364B" w:rsidP="000C52FA">
      <w:pPr>
        <w:rPr>
          <w:rFonts w:ascii="Arial" w:eastAsia="Times New Roman" w:hAnsi="Arial" w:cs="Arial"/>
          <w:b/>
          <w:bCs/>
          <w:i/>
          <w:iCs/>
          <w:color w:val="0035FF"/>
          <w:spacing w:val="-4"/>
          <w:sz w:val="16"/>
          <w:szCs w:val="16"/>
        </w:rPr>
      </w:pPr>
    </w:p>
    <w:p w14:paraId="07B58628" w14:textId="77777777" w:rsidR="00F4364B" w:rsidRDefault="000C52FA" w:rsidP="000C52FA">
      <w:pPr>
        <w:rPr>
          <w:rFonts w:ascii="Arial" w:eastAsia="Times New Roman" w:hAnsi="Arial" w:cs="Arial"/>
          <w:b/>
          <w:bCs/>
          <w:i/>
          <w:iCs/>
          <w:color w:val="000000" w:themeColor="text1"/>
          <w:spacing w:val="-4"/>
          <w:sz w:val="40"/>
          <w:szCs w:val="40"/>
        </w:rPr>
      </w:pPr>
      <w:r w:rsidRPr="00F4364B">
        <w:rPr>
          <w:rFonts w:ascii="Arial" w:eastAsia="Times New Roman" w:hAnsi="Arial" w:cs="Arial"/>
          <w:color w:val="000000" w:themeColor="text1"/>
          <w:spacing w:val="-4"/>
          <w:sz w:val="40"/>
          <w:szCs w:val="40"/>
        </w:rPr>
        <w:t>In verses 13–14, Paul then reiterates the purpose of Gentile salvation. Israel’s stumbling was salvation of Israel.</w:t>
      </w:r>
      <w:r w:rsidRPr="00F4364B">
        <w:rPr>
          <w:rFonts w:ascii="Arial" w:eastAsia="Times New Roman" w:hAnsi="Arial" w:cs="Arial"/>
          <w:b/>
          <w:bCs/>
          <w:i/>
          <w:iCs/>
          <w:color w:val="000000" w:themeColor="text1"/>
          <w:spacing w:val="-4"/>
          <w:sz w:val="40"/>
          <w:szCs w:val="40"/>
        </w:rPr>
        <w:t xml:space="preserve"> </w:t>
      </w:r>
    </w:p>
    <w:p w14:paraId="5DFD8CAA" w14:textId="77777777" w:rsidR="00BC01DE" w:rsidRPr="00BC01DE" w:rsidRDefault="00BC01DE" w:rsidP="000C52FA">
      <w:pPr>
        <w:rPr>
          <w:rFonts w:ascii="Arial" w:eastAsia="Times New Roman" w:hAnsi="Arial" w:cs="Arial"/>
          <w:b/>
          <w:bCs/>
          <w:i/>
          <w:iCs/>
          <w:color w:val="000000" w:themeColor="text1"/>
          <w:spacing w:val="-4"/>
          <w:sz w:val="16"/>
          <w:szCs w:val="16"/>
          <w:u w:val="single"/>
        </w:rPr>
      </w:pPr>
    </w:p>
    <w:p w14:paraId="18BCB329" w14:textId="1537C0F8" w:rsidR="00BC01DE" w:rsidRDefault="00BC01DE" w:rsidP="000C52FA">
      <w:pPr>
        <w:rPr>
          <w:rFonts w:ascii="Arial" w:eastAsia="Times New Roman" w:hAnsi="Arial" w:cs="Arial"/>
          <w:b/>
          <w:bCs/>
          <w:i/>
          <w:iCs/>
          <w:color w:val="000000" w:themeColor="text1"/>
          <w:spacing w:val="-4"/>
          <w:sz w:val="40"/>
          <w:szCs w:val="40"/>
        </w:rPr>
      </w:pPr>
      <w:r w:rsidRPr="00BC01DE">
        <w:rPr>
          <w:rFonts w:ascii="Arial" w:eastAsia="Times New Roman" w:hAnsi="Arial" w:cs="Arial"/>
          <w:b/>
          <w:bCs/>
          <w:i/>
          <w:iCs/>
          <w:color w:val="000000" w:themeColor="text1"/>
          <w:spacing w:val="-4"/>
          <w:sz w:val="40"/>
          <w:szCs w:val="40"/>
          <w:u w:val="single"/>
        </w:rPr>
        <w:lastRenderedPageBreak/>
        <w:t xml:space="preserve">1 Timothy 2:3-4 </w:t>
      </w:r>
      <w:r w:rsidRPr="00BC01DE">
        <w:rPr>
          <w:rFonts w:ascii="Arial" w:eastAsia="Times New Roman" w:hAnsi="Arial" w:cs="Arial"/>
          <w:b/>
          <w:bCs/>
          <w:i/>
          <w:iCs/>
          <w:color w:val="000000" w:themeColor="text1"/>
          <w:spacing w:val="-4"/>
          <w:sz w:val="40"/>
          <w:szCs w:val="40"/>
        </w:rPr>
        <w:t xml:space="preserve"> This is good and acceptable in the sight of God our Savior,  4</w:t>
      </w:r>
      <w:r>
        <w:rPr>
          <w:rFonts w:ascii="Arial" w:eastAsia="Times New Roman" w:hAnsi="Arial" w:cs="Arial"/>
          <w:b/>
          <w:bCs/>
          <w:i/>
          <w:iCs/>
          <w:color w:val="000000" w:themeColor="text1"/>
          <w:spacing w:val="-4"/>
          <w:sz w:val="40"/>
          <w:szCs w:val="40"/>
        </w:rPr>
        <w:t>)</w:t>
      </w:r>
      <w:r w:rsidR="00AB3C36">
        <w:rPr>
          <w:rFonts w:ascii="Arial" w:eastAsia="Times New Roman" w:hAnsi="Arial" w:cs="Arial"/>
          <w:b/>
          <w:bCs/>
          <w:i/>
          <w:iCs/>
          <w:color w:val="000000" w:themeColor="text1"/>
          <w:spacing w:val="-4"/>
          <w:sz w:val="40"/>
          <w:szCs w:val="40"/>
        </w:rPr>
        <w:t xml:space="preserve"> </w:t>
      </w:r>
      <w:r w:rsidRPr="00BC01DE">
        <w:rPr>
          <w:rFonts w:ascii="Arial" w:eastAsia="Times New Roman" w:hAnsi="Arial" w:cs="Arial"/>
          <w:b/>
          <w:bCs/>
          <w:i/>
          <w:iCs/>
          <w:color w:val="000000" w:themeColor="text1"/>
          <w:spacing w:val="-4"/>
          <w:sz w:val="40"/>
          <w:szCs w:val="40"/>
        </w:rPr>
        <w:t>who desires all men to be saved and to come to the knowledge of the truth.</w:t>
      </w:r>
    </w:p>
    <w:p w14:paraId="44222E1A" w14:textId="77777777" w:rsidR="00F4364B" w:rsidRPr="00576BEA" w:rsidRDefault="00F4364B" w:rsidP="000C52FA">
      <w:pPr>
        <w:rPr>
          <w:rFonts w:ascii="Arial" w:eastAsia="Times New Roman" w:hAnsi="Arial" w:cs="Arial"/>
          <w:b/>
          <w:bCs/>
          <w:i/>
          <w:iCs/>
          <w:color w:val="000000" w:themeColor="text1"/>
          <w:spacing w:val="-4"/>
          <w:sz w:val="16"/>
          <w:szCs w:val="16"/>
        </w:rPr>
      </w:pPr>
    </w:p>
    <w:p w14:paraId="1333333D" w14:textId="6A30F7A3" w:rsidR="0072523C" w:rsidRPr="0072523C" w:rsidRDefault="00576BEA" w:rsidP="00576BEA">
      <w:pPr>
        <w:ind w:left="270" w:hanging="270"/>
        <w:rPr>
          <w:rFonts w:ascii="Arial" w:eastAsia="Times New Roman" w:hAnsi="Arial" w:cs="Arial"/>
          <w:i/>
          <w:iCs/>
          <w:color w:val="000000" w:themeColor="text1"/>
          <w:spacing w:val="-4"/>
          <w:sz w:val="40"/>
          <w:szCs w:val="40"/>
        </w:rPr>
      </w:pPr>
      <w:r>
        <w:rPr>
          <w:rFonts w:ascii="Arial" w:eastAsia="Times New Roman" w:hAnsi="Arial" w:cs="Arial"/>
          <w:i/>
          <w:iCs/>
          <w:color w:val="000000" w:themeColor="text1"/>
          <w:spacing w:val="-4"/>
          <w:sz w:val="40"/>
          <w:szCs w:val="40"/>
        </w:rPr>
        <w:t xml:space="preserve">  “</w:t>
      </w:r>
      <w:r w:rsidR="005977FF" w:rsidRPr="005977FF">
        <w:rPr>
          <w:rFonts w:ascii="Arial" w:eastAsia="Times New Roman" w:hAnsi="Arial" w:cs="Arial"/>
          <w:i/>
          <w:iCs/>
          <w:color w:val="000000" w:themeColor="text1"/>
          <w:spacing w:val="-4"/>
          <w:sz w:val="40"/>
          <w:szCs w:val="40"/>
        </w:rPr>
        <w:t>To the Gentiles, whom he now directly addresses, he thus intimates that, though he is especially their apostle, yet beyond them he has his own countrymen still in view, whose conversion</w:t>
      </w:r>
      <w:r w:rsidR="0072523C">
        <w:rPr>
          <w:rFonts w:ascii="Arial" w:eastAsia="Times New Roman" w:hAnsi="Arial" w:cs="Arial"/>
          <w:i/>
          <w:iCs/>
          <w:color w:val="000000" w:themeColor="text1"/>
          <w:spacing w:val="-4"/>
          <w:sz w:val="40"/>
          <w:szCs w:val="40"/>
        </w:rPr>
        <w:t xml:space="preserve">, </w:t>
      </w:r>
      <w:r w:rsidR="0072523C" w:rsidRPr="0072523C">
        <w:rPr>
          <w:rFonts w:ascii="Arial" w:eastAsia="Times New Roman" w:hAnsi="Arial" w:cs="Arial"/>
          <w:i/>
          <w:iCs/>
          <w:color w:val="000000" w:themeColor="text1"/>
          <w:spacing w:val="-4"/>
          <w:sz w:val="40"/>
          <w:szCs w:val="40"/>
        </w:rPr>
        <w:t>though theirs, he has ever close to his heart.</w:t>
      </w:r>
      <w:r>
        <w:rPr>
          <w:rFonts w:ascii="Arial" w:eastAsia="Times New Roman" w:hAnsi="Arial" w:cs="Arial"/>
          <w:i/>
          <w:iCs/>
          <w:color w:val="000000" w:themeColor="text1"/>
          <w:spacing w:val="-4"/>
          <w:sz w:val="40"/>
          <w:szCs w:val="40"/>
        </w:rPr>
        <w:t xml:space="preserve">” </w:t>
      </w:r>
    </w:p>
    <w:p w14:paraId="7D0D5DF6" w14:textId="2E4177AA" w:rsidR="0072523C" w:rsidRPr="0072523C" w:rsidRDefault="0072523C" w:rsidP="00576BEA">
      <w:pPr>
        <w:ind w:left="270"/>
        <w:rPr>
          <w:rFonts w:ascii="Arial" w:eastAsia="Times New Roman" w:hAnsi="Arial" w:cs="Arial"/>
          <w:i/>
          <w:iCs/>
          <w:color w:val="000000" w:themeColor="text1"/>
          <w:spacing w:val="-4"/>
          <w:sz w:val="40"/>
          <w:szCs w:val="40"/>
        </w:rPr>
      </w:pPr>
      <w:r w:rsidRPr="00576BEA">
        <w:rPr>
          <w:rFonts w:ascii="Arial" w:eastAsia="Times New Roman" w:hAnsi="Arial" w:cs="Arial"/>
          <w:i/>
          <w:iCs/>
          <w:color w:val="000000" w:themeColor="text1"/>
          <w:spacing w:val="-4"/>
        </w:rPr>
        <w:t>H. D. M. Spence-Jones, ed., The Pulpit Commentary: Romans, The Pulpit Commentary (London; New York: Funk &amp; Wagnalls Company, 1909), 322</w:t>
      </w:r>
      <w:r w:rsidRPr="0072523C">
        <w:rPr>
          <w:rFonts w:ascii="Arial" w:eastAsia="Times New Roman" w:hAnsi="Arial" w:cs="Arial"/>
          <w:i/>
          <w:iCs/>
          <w:color w:val="000000" w:themeColor="text1"/>
          <w:spacing w:val="-4"/>
          <w:sz w:val="40"/>
          <w:szCs w:val="40"/>
        </w:rPr>
        <w:t>.</w:t>
      </w:r>
      <w:r>
        <w:rPr>
          <w:rFonts w:ascii="Arial" w:eastAsia="Times New Roman" w:hAnsi="Arial" w:cs="Arial"/>
          <w:i/>
          <w:iCs/>
          <w:color w:val="000000" w:themeColor="text1"/>
          <w:spacing w:val="-4"/>
          <w:sz w:val="40"/>
          <w:szCs w:val="40"/>
        </w:rPr>
        <w:t xml:space="preserve"> </w:t>
      </w:r>
    </w:p>
    <w:p w14:paraId="04DA91BE" w14:textId="77777777" w:rsidR="0072523C" w:rsidRPr="00576BEA" w:rsidRDefault="0072523C" w:rsidP="0072523C">
      <w:pPr>
        <w:rPr>
          <w:rFonts w:ascii="Arial" w:eastAsia="Times New Roman" w:hAnsi="Arial" w:cs="Arial"/>
          <w:i/>
          <w:iCs/>
          <w:color w:val="000000" w:themeColor="text1"/>
          <w:spacing w:val="-4"/>
          <w:sz w:val="16"/>
          <w:szCs w:val="16"/>
        </w:rPr>
      </w:pPr>
    </w:p>
    <w:p w14:paraId="00F3CAA6" w14:textId="3947DCDF" w:rsidR="00EB2937" w:rsidRDefault="00F4364B" w:rsidP="009D329E">
      <w:pPr>
        <w:tabs>
          <w:tab w:val="left" w:pos="6300"/>
        </w:tabs>
        <w:rPr>
          <w:rFonts w:ascii="Arial" w:eastAsia="Times New Roman" w:hAnsi="Arial" w:cs="Arial"/>
          <w:b/>
          <w:bCs/>
          <w:i/>
          <w:iCs/>
          <w:color w:val="0035FF"/>
          <w:spacing w:val="-4"/>
          <w:sz w:val="40"/>
          <w:szCs w:val="40"/>
        </w:rPr>
      </w:pPr>
      <w:r w:rsidRPr="00576BEA">
        <w:rPr>
          <w:rFonts w:ascii="Arial" w:eastAsia="Times New Roman" w:hAnsi="Arial" w:cs="Arial"/>
          <w:b/>
          <w:bCs/>
          <w:i/>
          <w:iCs/>
          <w:color w:val="0035FF"/>
          <w:spacing w:val="-4"/>
          <w:sz w:val="40"/>
          <w:szCs w:val="40"/>
          <w:u w:val="single"/>
        </w:rPr>
        <w:t>Romans 11:15</w:t>
      </w:r>
      <w:r w:rsidRPr="00F4364B">
        <w:rPr>
          <w:rFonts w:ascii="Arial" w:eastAsia="Times New Roman" w:hAnsi="Arial" w:cs="Arial"/>
          <w:b/>
          <w:bCs/>
          <w:i/>
          <w:iCs/>
          <w:color w:val="0035FF"/>
          <w:spacing w:val="-4"/>
          <w:sz w:val="40"/>
          <w:szCs w:val="40"/>
        </w:rPr>
        <w:t xml:space="preserve"> For if</w:t>
      </w:r>
      <w:r w:rsidR="009D329E">
        <w:rPr>
          <w:rFonts w:ascii="Arial" w:eastAsia="Times New Roman" w:hAnsi="Arial" w:cs="Arial"/>
          <w:b/>
          <w:bCs/>
          <w:i/>
          <w:iCs/>
          <w:color w:val="0035FF"/>
          <w:spacing w:val="-4"/>
          <w:sz w:val="40"/>
          <w:szCs w:val="40"/>
        </w:rPr>
        <w:t xml:space="preserve"> </w:t>
      </w:r>
      <w:r w:rsidR="009D329E" w:rsidRPr="008160D3">
        <w:rPr>
          <w:rFonts w:ascii="Arial Bold" w:eastAsia="Times New Roman" w:hAnsi="Arial Bold" w:cs="Arial"/>
          <w:color w:val="000000" w:themeColor="text1"/>
          <w:spacing w:val="-4"/>
          <w:sz w:val="32"/>
          <w:szCs w:val="32"/>
          <w:vertAlign w:val="superscript"/>
        </w:rPr>
        <w:t>(</w:t>
      </w:r>
      <w:r w:rsidR="009D329E" w:rsidRPr="009D329E">
        <w:rPr>
          <w:rFonts w:ascii="Arial Bold" w:eastAsia="Times New Roman" w:hAnsi="Arial Bold" w:cs="Arial"/>
          <w:color w:val="000000" w:themeColor="text1"/>
          <w:spacing w:val="-4"/>
          <w:sz w:val="32"/>
          <w:szCs w:val="32"/>
          <w:vertAlign w:val="superscript"/>
        </w:rPr>
        <w:t>1st</w:t>
      </w:r>
      <w:r w:rsidR="009D329E">
        <w:rPr>
          <w:rFonts w:ascii="Arial Bold" w:eastAsia="Times New Roman" w:hAnsi="Arial Bold" w:cs="Arial"/>
          <w:color w:val="000000" w:themeColor="text1"/>
          <w:spacing w:val="-4"/>
          <w:sz w:val="32"/>
          <w:szCs w:val="32"/>
          <w:vertAlign w:val="superscript"/>
        </w:rPr>
        <w:t>)</w:t>
      </w:r>
      <w:r w:rsidRPr="00F4364B">
        <w:rPr>
          <w:rFonts w:ascii="Arial" w:eastAsia="Times New Roman" w:hAnsi="Arial" w:cs="Arial"/>
          <w:b/>
          <w:bCs/>
          <w:i/>
          <w:iCs/>
          <w:color w:val="0035FF"/>
          <w:spacing w:val="-4"/>
          <w:sz w:val="40"/>
          <w:szCs w:val="40"/>
        </w:rPr>
        <w:t xml:space="preserve"> their </w:t>
      </w:r>
      <w:r w:rsidR="002A4D99" w:rsidRPr="0042532D">
        <w:rPr>
          <w:rFonts w:ascii="Arial" w:eastAsia="Times New Roman" w:hAnsi="Arial" w:cs="Arial"/>
          <w:color w:val="000000" w:themeColor="text1"/>
          <w:spacing w:val="-4"/>
          <w:sz w:val="36"/>
          <w:szCs w:val="36"/>
        </w:rPr>
        <w:t>(</w:t>
      </w:r>
      <w:r w:rsidR="002A4D99">
        <w:rPr>
          <w:rFonts w:ascii="Arial" w:eastAsia="Times New Roman" w:hAnsi="Arial" w:cs="Arial"/>
          <w:color w:val="000000" w:themeColor="text1"/>
          <w:spacing w:val="-4"/>
          <w:sz w:val="36"/>
          <w:szCs w:val="36"/>
        </w:rPr>
        <w:t xml:space="preserve">unbelieving </w:t>
      </w:r>
      <w:r w:rsidR="002A4D99" w:rsidRPr="0042532D">
        <w:rPr>
          <w:rFonts w:ascii="Arial" w:eastAsia="Times New Roman" w:hAnsi="Arial" w:cs="Arial"/>
          <w:color w:val="000000" w:themeColor="text1"/>
          <w:spacing w:val="-4"/>
          <w:sz w:val="36"/>
          <w:szCs w:val="36"/>
        </w:rPr>
        <w:t xml:space="preserve">Israel) </w:t>
      </w:r>
      <w:r w:rsidRPr="00F4364B">
        <w:rPr>
          <w:rFonts w:ascii="Arial" w:eastAsia="Times New Roman" w:hAnsi="Arial" w:cs="Arial"/>
          <w:b/>
          <w:bCs/>
          <w:i/>
          <w:iCs/>
          <w:color w:val="0035FF"/>
          <w:spacing w:val="-4"/>
          <w:sz w:val="40"/>
          <w:szCs w:val="40"/>
        </w:rPr>
        <w:t xml:space="preserve">rejection be the </w:t>
      </w:r>
      <w:r w:rsidRPr="00A120CE">
        <w:rPr>
          <w:rFonts w:ascii="Arial" w:eastAsia="Times New Roman" w:hAnsi="Arial" w:cs="Arial"/>
          <w:b/>
          <w:bCs/>
          <w:i/>
          <w:iCs/>
          <w:color w:val="0035FF"/>
          <w:spacing w:val="-4"/>
          <w:sz w:val="40"/>
          <w:szCs w:val="40"/>
        </w:rPr>
        <w:t>reconciliation</w:t>
      </w:r>
      <w:r w:rsidRPr="00A120CE">
        <w:rPr>
          <w:rFonts w:ascii="Arial" w:eastAsia="Times New Roman" w:hAnsi="Arial" w:cs="Arial"/>
          <w:color w:val="000000" w:themeColor="text1"/>
          <w:spacing w:val="-4"/>
          <w:sz w:val="36"/>
          <w:szCs w:val="36"/>
        </w:rPr>
        <w:t xml:space="preserve"> </w:t>
      </w:r>
      <w:r w:rsidR="00A120CE" w:rsidRPr="00A120CE">
        <w:rPr>
          <w:rFonts w:ascii="Arial" w:eastAsia="Times New Roman" w:hAnsi="Arial" w:cs="Arial"/>
          <w:color w:val="000000" w:themeColor="text1"/>
          <w:spacing w:val="-4"/>
          <w:sz w:val="36"/>
          <w:szCs w:val="36"/>
        </w:rPr>
        <w:t>(acceptance)</w:t>
      </w:r>
      <w:r w:rsidR="00A120CE" w:rsidRPr="00F4364B">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of the</w:t>
      </w:r>
      <w:r w:rsidR="0033365B">
        <w:rPr>
          <w:rFonts w:ascii="Arial" w:eastAsia="Times New Roman" w:hAnsi="Arial" w:cs="Arial"/>
          <w:b/>
          <w:bCs/>
          <w:i/>
          <w:iCs/>
          <w:color w:val="0035FF"/>
          <w:spacing w:val="-4"/>
          <w:sz w:val="40"/>
          <w:szCs w:val="40"/>
        </w:rPr>
        <w:t xml:space="preserve"> </w:t>
      </w:r>
      <w:r w:rsidR="0033365B" w:rsidRPr="0033365B">
        <w:rPr>
          <w:rFonts w:ascii="Arial" w:eastAsia="Times New Roman" w:hAnsi="Arial" w:cs="Arial"/>
          <w:color w:val="000000" w:themeColor="text1"/>
          <w:spacing w:val="-4"/>
          <w:sz w:val="36"/>
          <w:szCs w:val="36"/>
        </w:rPr>
        <w:t>(Gentile)</w:t>
      </w:r>
      <w:r w:rsidRPr="00F4364B">
        <w:rPr>
          <w:rFonts w:ascii="Arial" w:eastAsia="Times New Roman" w:hAnsi="Arial" w:cs="Arial"/>
          <w:b/>
          <w:bCs/>
          <w:i/>
          <w:iCs/>
          <w:color w:val="0035FF"/>
          <w:spacing w:val="-4"/>
          <w:sz w:val="40"/>
          <w:szCs w:val="40"/>
        </w:rPr>
        <w:t xml:space="preserve"> world, what will their </w:t>
      </w:r>
      <w:r w:rsidR="0033365B">
        <w:rPr>
          <w:rFonts w:ascii="Arial" w:eastAsia="Times New Roman" w:hAnsi="Arial" w:cs="Arial"/>
          <w:color w:val="000000" w:themeColor="text1"/>
          <w:spacing w:val="-4"/>
          <w:sz w:val="36"/>
          <w:szCs w:val="36"/>
        </w:rPr>
        <w:t>(</w:t>
      </w:r>
      <w:r w:rsidR="008160D3">
        <w:rPr>
          <w:rFonts w:ascii="Arial" w:eastAsia="Times New Roman" w:hAnsi="Arial" w:cs="Arial"/>
          <w:color w:val="000000" w:themeColor="text1"/>
          <w:spacing w:val="-4"/>
          <w:sz w:val="36"/>
          <w:szCs w:val="36"/>
        </w:rPr>
        <w:t xml:space="preserve">true </w:t>
      </w:r>
      <w:r w:rsidR="0033365B" w:rsidRPr="0042532D">
        <w:rPr>
          <w:rFonts w:ascii="Arial" w:eastAsia="Times New Roman" w:hAnsi="Arial" w:cs="Arial"/>
          <w:color w:val="000000" w:themeColor="text1"/>
          <w:spacing w:val="-4"/>
          <w:sz w:val="36"/>
          <w:szCs w:val="36"/>
        </w:rPr>
        <w:t>Israel)</w:t>
      </w:r>
      <w:r w:rsidR="0033365B">
        <w:rPr>
          <w:rFonts w:ascii="Arial" w:eastAsia="Times New Roman" w:hAnsi="Arial" w:cs="Arial"/>
          <w:color w:val="000000" w:themeColor="text1"/>
          <w:spacing w:val="-4"/>
          <w:sz w:val="36"/>
          <w:szCs w:val="36"/>
        </w:rPr>
        <w:t xml:space="preserve"> </w:t>
      </w:r>
      <w:r w:rsidRPr="00F4364B">
        <w:rPr>
          <w:rFonts w:ascii="Arial" w:eastAsia="Times New Roman" w:hAnsi="Arial" w:cs="Arial"/>
          <w:b/>
          <w:bCs/>
          <w:i/>
          <w:iCs/>
          <w:color w:val="0035FF"/>
          <w:spacing w:val="-4"/>
          <w:sz w:val="40"/>
          <w:szCs w:val="40"/>
        </w:rPr>
        <w:t xml:space="preserve">acceptance be but life from the dead?  </w:t>
      </w:r>
    </w:p>
    <w:p w14:paraId="7A54AC2D" w14:textId="77777777" w:rsidR="00EB2937" w:rsidRPr="004455BB" w:rsidRDefault="00EB2937" w:rsidP="000C52FA">
      <w:pPr>
        <w:rPr>
          <w:rFonts w:ascii="Arial" w:eastAsia="Times New Roman" w:hAnsi="Arial" w:cs="Arial"/>
          <w:b/>
          <w:bCs/>
          <w:i/>
          <w:iCs/>
          <w:color w:val="000000" w:themeColor="text1"/>
          <w:spacing w:val="-4"/>
        </w:rPr>
      </w:pPr>
    </w:p>
    <w:p w14:paraId="4084F144" w14:textId="52F087B4" w:rsidR="00EB2937" w:rsidRPr="008D4453" w:rsidRDefault="008D4453" w:rsidP="004455BB">
      <w:pPr>
        <w:ind w:left="270" w:right="-360" w:hanging="270"/>
        <w:rPr>
          <w:rFonts w:ascii="Arial" w:eastAsia="Times New Roman" w:hAnsi="Arial" w:cs="Arial"/>
          <w:color w:val="000000" w:themeColor="text1"/>
          <w:spacing w:val="-4"/>
        </w:rPr>
      </w:pPr>
      <w:r w:rsidRPr="008D4453">
        <w:rPr>
          <w:rFonts w:ascii="Arial" w:eastAsia="Times New Roman" w:hAnsi="Arial" w:cs="Arial"/>
          <w:i/>
          <w:iCs/>
          <w:color w:val="000000" w:themeColor="text1"/>
          <w:spacing w:val="-4"/>
          <w:sz w:val="40"/>
          <w:szCs w:val="40"/>
        </w:rPr>
        <w:t xml:space="preserve">  </w:t>
      </w:r>
      <w:r w:rsidRPr="004455BB">
        <w:rPr>
          <w:rFonts w:ascii="Arial" w:eastAsia="Times New Roman" w:hAnsi="Arial" w:cs="Arial"/>
          <w:i/>
          <w:iCs/>
          <w:color w:val="000000" w:themeColor="text1"/>
          <w:spacing w:val="-8"/>
          <w:sz w:val="40"/>
          <w:szCs w:val="40"/>
        </w:rPr>
        <w:t>“The apostle had denied that they were cast away (</w:t>
      </w:r>
      <w:r w:rsidR="004455BB" w:rsidRPr="004455BB">
        <w:rPr>
          <w:rFonts w:ascii="Arial" w:eastAsia="Times New Roman" w:hAnsi="Arial" w:cs="Arial"/>
          <w:i/>
          <w:iCs/>
          <w:color w:val="000000" w:themeColor="text1"/>
          <w:spacing w:val="-8"/>
          <w:sz w:val="40"/>
          <w:szCs w:val="40"/>
        </w:rPr>
        <w:t>Rom</w:t>
      </w:r>
      <w:r w:rsidRPr="004455BB">
        <w:rPr>
          <w:rFonts w:ascii="Arial" w:eastAsia="Times New Roman" w:hAnsi="Arial" w:cs="Arial"/>
          <w:i/>
          <w:iCs/>
          <w:color w:val="000000" w:themeColor="text1"/>
          <w:spacing w:val="-8"/>
          <w:sz w:val="40"/>
          <w:szCs w:val="40"/>
        </w:rPr>
        <w:t>.</w:t>
      </w:r>
      <w:r w:rsidR="004455BB" w:rsidRPr="004455BB">
        <w:rPr>
          <w:rFonts w:ascii="Arial" w:eastAsia="Times New Roman" w:hAnsi="Arial" w:cs="Arial"/>
          <w:i/>
          <w:iCs/>
          <w:color w:val="000000" w:themeColor="text1"/>
          <w:spacing w:val="-8"/>
          <w:sz w:val="40"/>
          <w:szCs w:val="40"/>
        </w:rPr>
        <w:t>11:1</w:t>
      </w:r>
      <w:r w:rsidRPr="004455BB">
        <w:rPr>
          <w:rFonts w:ascii="Arial" w:eastAsia="Times New Roman" w:hAnsi="Arial" w:cs="Arial"/>
          <w:i/>
          <w:iCs/>
          <w:color w:val="000000" w:themeColor="text1"/>
          <w:spacing w:val="-8"/>
          <w:sz w:val="40"/>
          <w:szCs w:val="40"/>
        </w:rPr>
        <w:t>),</w:t>
      </w:r>
      <w:r w:rsidRPr="008D4453">
        <w:rPr>
          <w:rFonts w:ascii="Arial" w:eastAsia="Times New Roman" w:hAnsi="Arial" w:cs="Arial"/>
          <w:i/>
          <w:iCs/>
          <w:color w:val="000000" w:themeColor="text1"/>
          <w:spacing w:val="-4"/>
          <w:sz w:val="40"/>
          <w:szCs w:val="40"/>
        </w:rPr>
        <w:t xml:space="preserve"> and here he affirms it; but both are true. They were cast away, though neither totally nor finally; and it is of this partial and temporary rejection that the apostle is speaking: be the reconciling of the (Gentile) world, what shall the receiving of them be, but life from the dead?</w:t>
      </w:r>
      <w:r>
        <w:rPr>
          <w:rFonts w:ascii="Arial" w:eastAsia="Times New Roman" w:hAnsi="Arial" w:cs="Arial"/>
          <w:i/>
          <w:iCs/>
          <w:color w:val="000000" w:themeColor="text1"/>
          <w:spacing w:val="-4"/>
          <w:sz w:val="40"/>
          <w:szCs w:val="40"/>
        </w:rPr>
        <w:t xml:space="preserve">” </w:t>
      </w:r>
      <w:r w:rsidRPr="008D4453">
        <w:rPr>
          <w:rFonts w:ascii="Arial" w:eastAsia="Times New Roman" w:hAnsi="Arial" w:cs="Arial"/>
          <w:color w:val="000000" w:themeColor="text1"/>
          <w:spacing w:val="-4"/>
        </w:rPr>
        <w:t>David Brown, A. R. Fausset, and Robert Jamieson, A Commentary, Critical, Experimental, and Practical, on the Old and New Testaments: Acts–Revelation, vol. VI (London; Glasgow: William Collins, Sons, &amp; Company, Limited, n.d.), 259.</w:t>
      </w:r>
    </w:p>
    <w:p w14:paraId="79C0B2E2" w14:textId="77777777" w:rsidR="00EB2937" w:rsidRPr="00975E51" w:rsidRDefault="00EB2937" w:rsidP="000C52FA">
      <w:pPr>
        <w:rPr>
          <w:rFonts w:ascii="Arial" w:eastAsia="Times New Roman" w:hAnsi="Arial" w:cs="Arial"/>
          <w:b/>
          <w:bCs/>
          <w:i/>
          <w:iCs/>
          <w:color w:val="000000" w:themeColor="text1"/>
          <w:spacing w:val="-4"/>
        </w:rPr>
      </w:pPr>
    </w:p>
    <w:p w14:paraId="38280FD3" w14:textId="39D2631C" w:rsidR="002F2011" w:rsidRDefault="002F2011" w:rsidP="002F2011">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5</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1</w:t>
      </w:r>
      <w:r w:rsidR="009E702D">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4667D187" w14:textId="77777777" w:rsidR="002F2011" w:rsidRPr="009E702D" w:rsidRDefault="002F2011" w:rsidP="000C52FA">
      <w:pPr>
        <w:rPr>
          <w:rFonts w:ascii="Arial" w:eastAsia="Times New Roman" w:hAnsi="Arial" w:cs="Arial"/>
          <w:b/>
          <w:bCs/>
          <w:color w:val="000000" w:themeColor="text1"/>
          <w:spacing w:val="-4"/>
          <w:sz w:val="16"/>
          <w:szCs w:val="16"/>
        </w:rPr>
      </w:pPr>
    </w:p>
    <w:p w14:paraId="73299559" w14:textId="2A52F2AC" w:rsidR="009D329E" w:rsidRDefault="00B74379" w:rsidP="006E3EF0">
      <w:pPr>
        <w:ind w:right="-36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Below </w:t>
      </w:r>
      <w:r w:rsidR="009D329E" w:rsidRPr="00975E51">
        <w:rPr>
          <w:rFonts w:ascii="Arial" w:eastAsia="Times New Roman" w:hAnsi="Arial" w:cs="Arial"/>
          <w:color w:val="000000" w:themeColor="text1"/>
          <w:spacing w:val="-4"/>
          <w:sz w:val="40"/>
          <w:szCs w:val="40"/>
        </w:rPr>
        <w:t xml:space="preserve">is </w:t>
      </w:r>
      <w:r w:rsidR="009D329E">
        <w:rPr>
          <w:rFonts w:ascii="Arial" w:eastAsia="Times New Roman" w:hAnsi="Arial" w:cs="Arial"/>
          <w:color w:val="000000" w:themeColor="text1"/>
          <w:spacing w:val="-4"/>
          <w:sz w:val="40"/>
          <w:szCs w:val="40"/>
        </w:rPr>
        <w:t>a more detailed</w:t>
      </w:r>
      <w:r w:rsidR="009D329E" w:rsidRPr="00975E51">
        <w:rPr>
          <w:rFonts w:ascii="Arial" w:eastAsia="Times New Roman" w:hAnsi="Arial" w:cs="Arial"/>
          <w:color w:val="000000" w:themeColor="text1"/>
          <w:spacing w:val="-4"/>
          <w:sz w:val="40"/>
          <w:szCs w:val="40"/>
        </w:rPr>
        <w:t xml:space="preserve"> interpretation of </w:t>
      </w:r>
      <w:r w:rsidR="009D329E" w:rsidRPr="009D329E">
        <w:rPr>
          <w:rFonts w:ascii="Arial" w:eastAsia="Times New Roman" w:hAnsi="Arial" w:cs="Arial"/>
          <w:b/>
          <w:bCs/>
          <w:i/>
          <w:iCs/>
          <w:color w:val="000000" w:themeColor="text1"/>
          <w:spacing w:val="-4"/>
          <w:sz w:val="40"/>
          <w:szCs w:val="40"/>
        </w:rPr>
        <w:t>Romans 11:</w:t>
      </w:r>
      <w:r w:rsidR="00004377">
        <w:rPr>
          <w:rFonts w:ascii="Arial" w:eastAsia="Times New Roman" w:hAnsi="Arial" w:cs="Arial"/>
          <w:b/>
          <w:bCs/>
          <w:i/>
          <w:iCs/>
          <w:color w:val="000000" w:themeColor="text1"/>
          <w:spacing w:val="-4"/>
          <w:sz w:val="40"/>
          <w:szCs w:val="40"/>
        </w:rPr>
        <w:t>1</w:t>
      </w:r>
      <w:r w:rsidR="009D329E" w:rsidRPr="009D329E">
        <w:rPr>
          <w:rFonts w:ascii="Arial" w:eastAsia="Times New Roman" w:hAnsi="Arial" w:cs="Arial"/>
          <w:b/>
          <w:bCs/>
          <w:i/>
          <w:iCs/>
          <w:color w:val="000000" w:themeColor="text1"/>
          <w:spacing w:val="-4"/>
          <w:sz w:val="40"/>
          <w:szCs w:val="40"/>
        </w:rPr>
        <w:t>5</w:t>
      </w:r>
    </w:p>
    <w:p w14:paraId="7D664436" w14:textId="77777777" w:rsidR="001B0D83" w:rsidRPr="008160D3" w:rsidRDefault="001B0D83" w:rsidP="001B0D83">
      <w:pPr>
        <w:rPr>
          <w:rFonts w:ascii="Arial" w:eastAsia="Times New Roman" w:hAnsi="Arial" w:cs="Arial"/>
          <w:color w:val="000000" w:themeColor="text1"/>
          <w:spacing w:val="-4"/>
          <w:sz w:val="16"/>
          <w:szCs w:val="16"/>
        </w:rPr>
      </w:pPr>
    </w:p>
    <w:p w14:paraId="4012F229" w14:textId="41BE8EA7" w:rsidR="008160D3" w:rsidRPr="00FA4BDA" w:rsidRDefault="008160D3" w:rsidP="005370D6">
      <w:pPr>
        <w:ind w:right="-450"/>
        <w:rPr>
          <w:rFonts w:ascii="Arial" w:eastAsia="Times New Roman" w:hAnsi="Arial" w:cs="Arial"/>
          <w:b/>
          <w:bCs/>
          <w:color w:val="000000" w:themeColor="text1"/>
          <w:spacing w:val="-10"/>
          <w:sz w:val="40"/>
          <w:szCs w:val="40"/>
        </w:rPr>
      </w:pPr>
      <w:r w:rsidRPr="00975E51">
        <w:rPr>
          <w:rFonts w:ascii="Arial" w:eastAsia="Times New Roman" w:hAnsi="Arial" w:cs="Arial"/>
          <w:b/>
          <w:bCs/>
          <w:i/>
          <w:iCs/>
          <w:color w:val="000000" w:themeColor="text1"/>
          <w:spacing w:val="-4"/>
          <w:sz w:val="40"/>
          <w:szCs w:val="40"/>
          <w:u w:val="single"/>
        </w:rPr>
        <w:t>Romans 11:15</w:t>
      </w:r>
      <w:r w:rsidRPr="00975E51">
        <w:rPr>
          <w:rFonts w:ascii="Arial" w:eastAsia="Times New Roman" w:hAnsi="Arial" w:cs="Arial"/>
          <w:b/>
          <w:bCs/>
          <w:i/>
          <w:iCs/>
          <w:color w:val="000000" w:themeColor="text1"/>
          <w:spacing w:val="-4"/>
          <w:sz w:val="40"/>
          <w:szCs w:val="40"/>
        </w:rPr>
        <w:t xml:space="preserve">~~For/Now </w:t>
      </w:r>
      <w:r w:rsidRPr="00DF36BA">
        <w:rPr>
          <w:rFonts w:ascii="Arial" w:eastAsia="Times New Roman" w:hAnsi="Arial" w:cs="Arial"/>
          <w:b/>
          <w:bCs/>
          <w:i/>
          <w:iCs/>
          <w:color w:val="C00000"/>
          <w:spacing w:val="-4"/>
          <w:sz w:val="40"/>
          <w:szCs w:val="40"/>
        </w:rPr>
        <w:t>if</w:t>
      </w:r>
      <w:r w:rsidRPr="00975E51">
        <w:rPr>
          <w:rFonts w:ascii="Arial" w:eastAsia="Times New Roman" w:hAnsi="Arial" w:cs="Arial"/>
          <w:b/>
          <w:bCs/>
          <w:i/>
          <w:iCs/>
          <w:color w:val="000000" w:themeColor="text1"/>
          <w:spacing w:val="-4"/>
          <w:sz w:val="40"/>
          <w:szCs w:val="40"/>
        </w:rPr>
        <w:t xml:space="preserve"> their rejection</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(5th cycle </w:t>
      </w:r>
      <w:r>
        <w:rPr>
          <w:rFonts w:ascii="Arial" w:eastAsia="Times New Roman" w:hAnsi="Arial" w:cs="Arial"/>
          <w:color w:val="000000" w:themeColor="text1"/>
          <w:spacing w:val="-4"/>
          <w:sz w:val="40"/>
          <w:szCs w:val="40"/>
        </w:rPr>
        <w:t xml:space="preserve">of discipline </w:t>
      </w:r>
      <w:r w:rsidRPr="00252992">
        <w:rPr>
          <w:rFonts w:ascii="Arial" w:eastAsia="Times New Roman" w:hAnsi="Arial" w:cs="Arial"/>
          <w:color w:val="000000" w:themeColor="text1"/>
          <w:spacing w:val="-4"/>
          <w:sz w:val="40"/>
          <w:szCs w:val="40"/>
        </w:rPr>
        <w:t>to Israel in AD 70 and loss of Client Nation</w:t>
      </w:r>
      <w:r>
        <w:rPr>
          <w:rFonts w:ascii="Arial" w:eastAsia="Times New Roman" w:hAnsi="Arial" w:cs="Arial"/>
          <w:color w:val="000000" w:themeColor="text1"/>
          <w:spacing w:val="-4"/>
          <w:sz w:val="40"/>
          <w:szCs w:val="40"/>
        </w:rPr>
        <w:t xml:space="preserve"> status</w:t>
      </w:r>
      <w:r w:rsidRPr="00252992">
        <w:rPr>
          <w:rFonts w:ascii="Arial" w:eastAsia="Times New Roman" w:hAnsi="Arial" w:cs="Arial"/>
          <w:color w:val="000000" w:themeColor="text1"/>
          <w:spacing w:val="-4"/>
          <w:sz w:val="40"/>
          <w:szCs w:val="40"/>
        </w:rPr>
        <w:t>)</w:t>
      </w:r>
      <w:r w:rsidRPr="00A7024E">
        <w:rPr>
          <w:rFonts w:ascii="Arial" w:eastAsia="Times New Roman" w:hAnsi="Arial" w:cs="Arial"/>
          <w:b/>
          <w:bCs/>
          <w:color w:val="000000" w:themeColor="text1"/>
          <w:spacing w:val="-4"/>
          <w:sz w:val="40"/>
          <w:szCs w:val="40"/>
        </w:rPr>
        <w:t xml:space="preserve"> </w:t>
      </w:r>
      <w:r w:rsidRPr="00975E51">
        <w:rPr>
          <w:rFonts w:ascii="Arial" w:eastAsia="Times New Roman" w:hAnsi="Arial" w:cs="Arial"/>
          <w:b/>
          <w:bCs/>
          <w:i/>
          <w:iCs/>
          <w:color w:val="000000" w:themeColor="text1"/>
          <w:spacing w:val="-4"/>
          <w:sz w:val="40"/>
          <w:szCs w:val="40"/>
        </w:rPr>
        <w:t xml:space="preserve">has become the reconciliation of the </w:t>
      </w:r>
      <w:r>
        <w:rPr>
          <w:rFonts w:ascii="Arial" w:eastAsia="Times New Roman" w:hAnsi="Arial" w:cs="Arial"/>
          <w:color w:val="000000" w:themeColor="text1"/>
          <w:spacing w:val="-4"/>
          <w:sz w:val="40"/>
          <w:szCs w:val="40"/>
        </w:rPr>
        <w:t xml:space="preserve">(Gentile) </w:t>
      </w:r>
      <w:r w:rsidRPr="00975E51">
        <w:rPr>
          <w:rFonts w:ascii="Arial" w:eastAsia="Times New Roman" w:hAnsi="Arial" w:cs="Arial"/>
          <w:b/>
          <w:bCs/>
          <w:i/>
          <w:iCs/>
          <w:color w:val="000000" w:themeColor="text1"/>
          <w:spacing w:val="-4"/>
          <w:sz w:val="40"/>
          <w:szCs w:val="40"/>
        </w:rPr>
        <w:t>world - and it has</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(1st class conditional </w:t>
      </w:r>
      <w:r>
        <w:rPr>
          <w:rFonts w:ascii="Arial" w:eastAsia="Times New Roman" w:hAnsi="Arial" w:cs="Arial"/>
          <w:color w:val="000000" w:themeColor="text1"/>
          <w:spacing w:val="-4"/>
          <w:sz w:val="40"/>
          <w:szCs w:val="40"/>
        </w:rPr>
        <w:t>“</w:t>
      </w:r>
      <w:r w:rsidRPr="00DF36BA">
        <w:rPr>
          <w:rFonts w:ascii="Arial" w:eastAsia="Times New Roman" w:hAnsi="Arial" w:cs="Arial"/>
          <w:b/>
          <w:bCs/>
          <w:i/>
          <w:iCs/>
          <w:color w:val="C00000"/>
          <w:spacing w:val="-4"/>
          <w:sz w:val="40"/>
          <w:szCs w:val="40"/>
        </w:rPr>
        <w:t>if</w:t>
      </w:r>
      <w:r>
        <w:rPr>
          <w:rFonts w:ascii="Arial" w:eastAsia="Times New Roman" w:hAnsi="Arial" w:cs="Arial"/>
          <w:color w:val="000000" w:themeColor="text1"/>
          <w:spacing w:val="-4"/>
          <w:sz w:val="40"/>
          <w:szCs w:val="40"/>
        </w:rPr>
        <w:t>”</w:t>
      </w:r>
      <w:r w:rsidRPr="00252992">
        <w:rPr>
          <w:rFonts w:ascii="Arial" w:eastAsia="Times New Roman" w:hAnsi="Arial" w:cs="Arial"/>
          <w:color w:val="000000" w:themeColor="text1"/>
          <w:spacing w:val="-4"/>
          <w:sz w:val="40"/>
          <w:szCs w:val="40"/>
        </w:rPr>
        <w:t>)</w:t>
      </w:r>
      <w:r w:rsidRPr="00252992">
        <w:rPr>
          <w:rFonts w:ascii="Arial" w:eastAsia="Times New Roman" w:hAnsi="Arial" w:cs="Arial"/>
          <w:b/>
          <w:bCs/>
          <w:color w:val="000000" w:themeColor="text1"/>
          <w:spacing w:val="-4"/>
          <w:sz w:val="40"/>
          <w:szCs w:val="40"/>
        </w:rPr>
        <w:t xml:space="preserve"> </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 xml:space="preserve">what will be their </w:t>
      </w:r>
      <w:r>
        <w:rPr>
          <w:rFonts w:ascii="Arial" w:eastAsia="Times New Roman" w:hAnsi="Arial" w:cs="Arial"/>
          <w:color w:val="000000" w:themeColor="text1"/>
          <w:spacing w:val="-4"/>
          <w:sz w:val="40"/>
          <w:szCs w:val="40"/>
        </w:rPr>
        <w:t xml:space="preserve">(Jews) </w:t>
      </w:r>
      <w:r w:rsidRPr="00252992">
        <w:rPr>
          <w:rFonts w:ascii="Arial" w:eastAsia="Times New Roman" w:hAnsi="Arial" w:cs="Arial"/>
          <w:b/>
          <w:bCs/>
          <w:i/>
          <w:iCs/>
          <w:color w:val="000000" w:themeColor="text1"/>
          <w:spacing w:val="-4"/>
          <w:sz w:val="40"/>
          <w:szCs w:val="40"/>
        </w:rPr>
        <w:t>accept</w:t>
      </w:r>
      <w:r w:rsidR="005370D6">
        <w:rPr>
          <w:rFonts w:ascii="Arial" w:eastAsia="Times New Roman" w:hAnsi="Arial" w:cs="Arial"/>
          <w:b/>
          <w:bCs/>
          <w:i/>
          <w:iCs/>
          <w:color w:val="000000" w:themeColor="text1"/>
          <w:spacing w:val="-4"/>
          <w:sz w:val="40"/>
          <w:szCs w:val="40"/>
        </w:rPr>
        <w:t xml:space="preserve">- </w:t>
      </w:r>
      <w:proofErr w:type="spellStart"/>
      <w:r w:rsidRPr="00252992">
        <w:rPr>
          <w:rFonts w:ascii="Arial" w:eastAsia="Times New Roman" w:hAnsi="Arial" w:cs="Arial"/>
          <w:b/>
          <w:bCs/>
          <w:i/>
          <w:iCs/>
          <w:color w:val="000000" w:themeColor="text1"/>
          <w:spacing w:val="-4"/>
          <w:sz w:val="40"/>
          <w:szCs w:val="40"/>
        </w:rPr>
        <w:t>ance</w:t>
      </w:r>
      <w:proofErr w:type="spellEnd"/>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but</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life</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w:t>
      </w:r>
      <w:proofErr w:type="spellStart"/>
      <w:r w:rsidRPr="00252992">
        <w:rPr>
          <w:rFonts w:ascii="Arial" w:eastAsia="Times New Roman" w:hAnsi="Arial" w:cs="Arial"/>
          <w:color w:val="000000" w:themeColor="text1"/>
          <w:spacing w:val="-4"/>
          <w:sz w:val="40"/>
          <w:szCs w:val="40"/>
        </w:rPr>
        <w:t>zoe</w:t>
      </w:r>
      <w:proofErr w:type="spellEnd"/>
      <w:r w:rsidRPr="00252992">
        <w:rPr>
          <w:rFonts w:ascii="Arial" w:eastAsia="Times New Roman" w:hAnsi="Arial" w:cs="Arial"/>
          <w:color w:val="000000" w:themeColor="text1"/>
          <w:spacing w:val="-4"/>
          <w:sz w:val="40"/>
          <w:szCs w:val="40"/>
        </w:rPr>
        <w:t>)</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b/>
          <w:bCs/>
          <w:i/>
          <w:iCs/>
          <w:color w:val="000000" w:themeColor="text1"/>
          <w:spacing w:val="-4"/>
          <w:sz w:val="40"/>
          <w:szCs w:val="40"/>
        </w:rPr>
        <w:t>from the dead</w:t>
      </w:r>
      <w:r w:rsidRPr="00975E51">
        <w:rPr>
          <w:rFonts w:ascii="Arial" w:eastAsia="Times New Roman" w:hAnsi="Arial" w:cs="Arial"/>
          <w:b/>
          <w:bCs/>
          <w:color w:val="000000" w:themeColor="text1"/>
          <w:spacing w:val="-4"/>
          <w:sz w:val="40"/>
          <w:szCs w:val="40"/>
        </w:rPr>
        <w:t xml:space="preserve"> </w:t>
      </w:r>
      <w:r w:rsidRPr="00252992">
        <w:rPr>
          <w:rFonts w:ascii="Arial" w:eastAsia="Times New Roman" w:hAnsi="Arial" w:cs="Arial"/>
          <w:color w:val="000000" w:themeColor="text1"/>
          <w:spacing w:val="-4"/>
          <w:sz w:val="40"/>
          <w:szCs w:val="40"/>
        </w:rPr>
        <w:t xml:space="preserve">(the future </w:t>
      </w:r>
      <w:r>
        <w:rPr>
          <w:rFonts w:ascii="Arial" w:eastAsia="Times New Roman" w:hAnsi="Arial" w:cs="Arial"/>
          <w:color w:val="000000" w:themeColor="text1"/>
          <w:spacing w:val="-4"/>
          <w:sz w:val="40"/>
          <w:szCs w:val="40"/>
        </w:rPr>
        <w:t>resurrection of true Isra</w:t>
      </w:r>
      <w:r>
        <w:rPr>
          <w:rFonts w:ascii="Arial" w:eastAsia="Times New Roman" w:hAnsi="Arial" w:cs="Arial"/>
          <w:color w:val="000000" w:themeColor="text1"/>
          <w:spacing w:val="-4"/>
          <w:sz w:val="40"/>
          <w:szCs w:val="40"/>
        </w:rPr>
        <w:lastRenderedPageBreak/>
        <w:t xml:space="preserve">el, believing Jews, at the Second </w:t>
      </w:r>
      <w:r w:rsidRPr="00110FB0">
        <w:rPr>
          <w:rFonts w:ascii="Arial" w:eastAsia="Times New Roman" w:hAnsi="Arial" w:cs="Arial"/>
          <w:color w:val="000000" w:themeColor="text1"/>
          <w:spacing w:val="-6"/>
          <w:sz w:val="40"/>
          <w:szCs w:val="40"/>
        </w:rPr>
        <w:t xml:space="preserve">Advent </w:t>
      </w:r>
      <w:r w:rsidRPr="00FA4BDA">
        <w:rPr>
          <w:rFonts w:ascii="Arial" w:eastAsia="Times New Roman" w:hAnsi="Arial" w:cs="Arial"/>
          <w:color w:val="000000" w:themeColor="text1"/>
          <w:spacing w:val="-10"/>
          <w:sz w:val="40"/>
          <w:szCs w:val="40"/>
        </w:rPr>
        <w:t>and restoration of Israel’s Client Nation</w:t>
      </w:r>
      <w:r w:rsidR="00FA4BDA" w:rsidRPr="00FA4BDA">
        <w:rPr>
          <w:rFonts w:ascii="Arial" w:eastAsia="Times New Roman" w:hAnsi="Arial" w:cs="Arial"/>
          <w:color w:val="000000" w:themeColor="text1"/>
          <w:spacing w:val="-10"/>
          <w:sz w:val="40"/>
          <w:szCs w:val="40"/>
        </w:rPr>
        <w:t xml:space="preserve"> status</w:t>
      </w:r>
      <w:r w:rsidRPr="00FA4BDA">
        <w:rPr>
          <w:rFonts w:ascii="Arial" w:eastAsia="Times New Roman" w:hAnsi="Arial" w:cs="Arial"/>
          <w:color w:val="000000" w:themeColor="text1"/>
          <w:spacing w:val="-10"/>
          <w:sz w:val="40"/>
          <w:szCs w:val="40"/>
        </w:rPr>
        <w:t xml:space="preserve"> in the Millennium)</w:t>
      </w:r>
      <w:r w:rsidRPr="00FA4BDA">
        <w:rPr>
          <w:rFonts w:ascii="Arial" w:eastAsia="Times New Roman" w:hAnsi="Arial" w:cs="Arial"/>
          <w:b/>
          <w:bCs/>
          <w:color w:val="000000" w:themeColor="text1"/>
          <w:spacing w:val="-10"/>
          <w:sz w:val="40"/>
          <w:szCs w:val="40"/>
        </w:rPr>
        <w:t>.</w:t>
      </w:r>
    </w:p>
    <w:p w14:paraId="5768A867" w14:textId="4B6C0FCD" w:rsidR="00836CA5" w:rsidRPr="00836CA5" w:rsidRDefault="00836CA5" w:rsidP="00110FB0">
      <w:pPr>
        <w:ind w:right="-180"/>
        <w:rPr>
          <w:rFonts w:ascii="Arial" w:eastAsia="Times New Roman" w:hAnsi="Arial" w:cs="Arial"/>
          <w:color w:val="000000" w:themeColor="text1"/>
          <w:spacing w:val="-6"/>
          <w:sz w:val="28"/>
          <w:szCs w:val="28"/>
        </w:rPr>
      </w:pPr>
      <w:r w:rsidRPr="00836CA5">
        <w:rPr>
          <w:rFonts w:ascii="Arial" w:eastAsia="Times New Roman" w:hAnsi="Arial" w:cs="Arial"/>
          <w:b/>
          <w:bCs/>
          <w:color w:val="C00000"/>
          <w:spacing w:val="-6"/>
          <w:sz w:val="40"/>
          <w:szCs w:val="40"/>
        </w:rPr>
        <w:t>PP</w:t>
      </w:r>
      <w:r>
        <w:rPr>
          <w:rFonts w:ascii="Arial" w:eastAsia="Times New Roman" w:hAnsi="Arial" w:cs="Arial"/>
          <w:b/>
          <w:bCs/>
          <w:color w:val="C00000"/>
          <w:spacing w:val="-6"/>
          <w:sz w:val="40"/>
          <w:szCs w:val="40"/>
        </w:rPr>
        <w:t xml:space="preserve"> </w:t>
      </w:r>
      <w:r>
        <w:rPr>
          <w:rFonts w:ascii="Arial" w:eastAsia="Times New Roman" w:hAnsi="Arial" w:cs="Arial"/>
          <w:color w:val="000000" w:themeColor="text1"/>
          <w:spacing w:val="-6"/>
          <w:sz w:val="28"/>
          <w:szCs w:val="28"/>
        </w:rPr>
        <w:t>Times of the Gentiles.</w:t>
      </w:r>
    </w:p>
    <w:p w14:paraId="0645D542" w14:textId="77777777" w:rsidR="008160D3" w:rsidRPr="00DC1EF6" w:rsidRDefault="008160D3" w:rsidP="00110FB0">
      <w:pPr>
        <w:ind w:right="-540"/>
        <w:rPr>
          <w:rFonts w:ascii="Arial" w:eastAsia="Times New Roman" w:hAnsi="Arial" w:cs="Arial"/>
          <w:color w:val="000000" w:themeColor="text1"/>
          <w:spacing w:val="-4"/>
        </w:rPr>
      </w:pPr>
    </w:p>
    <w:p w14:paraId="7850F0A4" w14:textId="06810CFA" w:rsidR="008D4453" w:rsidRPr="00E1642D" w:rsidRDefault="00975E51" w:rsidP="000C52FA">
      <w:pPr>
        <w:rPr>
          <w:rFonts w:ascii="Arial" w:eastAsia="Times New Roman" w:hAnsi="Arial" w:cs="Arial"/>
          <w:color w:val="000000" w:themeColor="text1"/>
          <w:spacing w:val="-4"/>
          <w:sz w:val="40"/>
          <w:szCs w:val="40"/>
        </w:rPr>
      </w:pPr>
      <w:r w:rsidRPr="00975E51">
        <w:rPr>
          <w:rFonts w:ascii="Arial" w:eastAsia="Times New Roman" w:hAnsi="Arial" w:cs="Arial"/>
          <w:b/>
          <w:bCs/>
          <w:i/>
          <w:iCs/>
          <w:color w:val="000000" w:themeColor="text1"/>
          <w:spacing w:val="-4"/>
          <w:sz w:val="40"/>
          <w:szCs w:val="40"/>
          <w:u w:val="single"/>
        </w:rPr>
        <w:t>Luke 15:14-65</w:t>
      </w:r>
      <w:r w:rsidR="00E1642D">
        <w:rPr>
          <w:rFonts w:ascii="Arial" w:eastAsia="Times New Roman" w:hAnsi="Arial" w:cs="Arial"/>
          <w:b/>
          <w:bCs/>
          <w:i/>
          <w:iCs/>
          <w:color w:val="000000" w:themeColor="text1"/>
          <w:spacing w:val="-4"/>
          <w:sz w:val="40"/>
          <w:szCs w:val="40"/>
        </w:rPr>
        <w:t xml:space="preserve"> </w:t>
      </w:r>
      <w:r w:rsidR="00E1642D">
        <w:rPr>
          <w:rFonts w:ascii="Arial" w:eastAsia="Times New Roman" w:hAnsi="Arial" w:cs="Arial"/>
          <w:color w:val="000000" w:themeColor="text1"/>
          <w:spacing w:val="-4"/>
          <w:sz w:val="40"/>
          <w:szCs w:val="40"/>
        </w:rPr>
        <w:t xml:space="preserve">illustrates that when Israel defied God, He did not cast them away forever.  Even though He temporarily set them aside, as an intercalation </w:t>
      </w:r>
      <w:r w:rsidR="00E1642D" w:rsidRPr="006E3EF0">
        <w:rPr>
          <w:rFonts w:ascii="Arial" w:eastAsia="Times New Roman" w:hAnsi="Arial" w:cs="Arial"/>
          <w:color w:val="000000" w:themeColor="text1"/>
          <w:spacing w:val="-4"/>
          <w:sz w:val="36"/>
          <w:szCs w:val="36"/>
        </w:rPr>
        <w:t>(</w:t>
      </w:r>
      <w:r w:rsidR="00E1642D" w:rsidRPr="006E3EF0">
        <w:rPr>
          <w:rFonts w:ascii="Arial" w:eastAsia="Times New Roman" w:hAnsi="Arial" w:cs="Arial"/>
          <w:i/>
          <w:iCs/>
          <w:color w:val="000000" w:themeColor="text1"/>
          <w:spacing w:val="-4"/>
          <w:sz w:val="36"/>
          <w:szCs w:val="36"/>
        </w:rPr>
        <w:t xml:space="preserve">to insert </w:t>
      </w:r>
      <w:r w:rsidR="00E1642D">
        <w:rPr>
          <w:rFonts w:ascii="Arial" w:eastAsia="Times New Roman" w:hAnsi="Arial" w:cs="Arial"/>
          <w:i/>
          <w:iCs/>
          <w:color w:val="000000" w:themeColor="text1"/>
          <w:spacing w:val="-4"/>
          <w:sz w:val="36"/>
          <w:szCs w:val="36"/>
        </w:rPr>
        <w:t>something / the Church Age / in-</w:t>
      </w:r>
      <w:r w:rsidR="00E1642D" w:rsidRPr="006E3EF0">
        <w:rPr>
          <w:rFonts w:ascii="Arial" w:eastAsia="Times New Roman" w:hAnsi="Arial" w:cs="Arial"/>
          <w:i/>
          <w:iCs/>
          <w:color w:val="000000" w:themeColor="text1"/>
          <w:spacing w:val="-4"/>
          <w:sz w:val="36"/>
          <w:szCs w:val="36"/>
        </w:rPr>
        <w:t xml:space="preserve">between </w:t>
      </w:r>
      <w:r w:rsidR="00E1642D">
        <w:rPr>
          <w:rFonts w:ascii="Arial" w:eastAsia="Times New Roman" w:hAnsi="Arial" w:cs="Arial"/>
          <w:i/>
          <w:iCs/>
          <w:color w:val="000000" w:themeColor="text1"/>
          <w:spacing w:val="-4"/>
          <w:sz w:val="36"/>
          <w:szCs w:val="36"/>
        </w:rPr>
        <w:t>past Israel and future Israel</w:t>
      </w:r>
      <w:r w:rsidR="00E1642D" w:rsidRPr="006E3EF0">
        <w:rPr>
          <w:rFonts w:ascii="Arial" w:eastAsia="Times New Roman" w:hAnsi="Arial" w:cs="Arial"/>
          <w:color w:val="000000" w:themeColor="text1"/>
          <w:spacing w:val="-4"/>
          <w:sz w:val="36"/>
          <w:szCs w:val="36"/>
        </w:rPr>
        <w:t>)</w:t>
      </w:r>
      <w:r w:rsidR="00E1642D">
        <w:rPr>
          <w:rFonts w:ascii="Arial" w:eastAsia="Times New Roman" w:hAnsi="Arial" w:cs="Arial"/>
          <w:color w:val="000000" w:themeColor="text1"/>
          <w:spacing w:val="-4"/>
          <w:sz w:val="36"/>
          <w:szCs w:val="36"/>
        </w:rPr>
        <w:t>. Like the     father of the prodigal son who welcomed him home when he had acknowledged his sins, God will welcome true Israel back into His good graces for all eternity.</w:t>
      </w:r>
    </w:p>
    <w:p w14:paraId="60771C63" w14:textId="77777777" w:rsidR="0047669D" w:rsidRPr="00DC1EF6" w:rsidRDefault="0047669D" w:rsidP="000C52FA">
      <w:pPr>
        <w:rPr>
          <w:rFonts w:ascii="Arial" w:eastAsia="Times New Roman" w:hAnsi="Arial" w:cs="Arial"/>
          <w:b/>
          <w:bCs/>
          <w:i/>
          <w:iCs/>
          <w:color w:val="0035FF"/>
          <w:spacing w:val="-4"/>
          <w:sz w:val="28"/>
          <w:szCs w:val="28"/>
        </w:rPr>
      </w:pPr>
    </w:p>
    <w:p w14:paraId="1C786CC7" w14:textId="48C59364" w:rsidR="00E1642D" w:rsidRDefault="00110FB0" w:rsidP="00507F49">
      <w:pPr>
        <w:ind w:right="-180"/>
        <w:rPr>
          <w:rFonts w:ascii="Arial" w:eastAsia="Times New Roman" w:hAnsi="Arial" w:cs="Arial"/>
          <w:color w:val="000000" w:themeColor="text1"/>
          <w:spacing w:val="-4"/>
          <w:sz w:val="40"/>
          <w:szCs w:val="40"/>
        </w:rPr>
      </w:pPr>
      <w:r w:rsidRPr="00507F49">
        <w:rPr>
          <w:rFonts w:ascii="Arial" w:eastAsia="Times New Roman" w:hAnsi="Arial" w:cs="Arial"/>
          <w:color w:val="000000" w:themeColor="text1"/>
          <w:spacing w:val="-8"/>
          <w:sz w:val="40"/>
          <w:szCs w:val="40"/>
        </w:rPr>
        <w:t xml:space="preserve">There </w:t>
      </w:r>
      <w:r w:rsidR="00507F49" w:rsidRPr="00507F49">
        <w:rPr>
          <w:rFonts w:ascii="Arial" w:eastAsia="Times New Roman" w:hAnsi="Arial" w:cs="Arial"/>
          <w:color w:val="000000" w:themeColor="text1"/>
          <w:spacing w:val="-8"/>
          <w:sz w:val="40"/>
          <w:szCs w:val="40"/>
        </w:rPr>
        <w:t>wa</w:t>
      </w:r>
      <w:r w:rsidRPr="00507F49">
        <w:rPr>
          <w:rFonts w:ascii="Arial" w:eastAsia="Times New Roman" w:hAnsi="Arial" w:cs="Arial"/>
          <w:color w:val="000000" w:themeColor="text1"/>
          <w:spacing w:val="-8"/>
          <w:sz w:val="40"/>
          <w:szCs w:val="40"/>
        </w:rPr>
        <w:t>s a</w:t>
      </w:r>
      <w:r w:rsidR="00507F49">
        <w:rPr>
          <w:rFonts w:ascii="Arial" w:eastAsia="Times New Roman" w:hAnsi="Arial" w:cs="Arial"/>
          <w:color w:val="000000" w:themeColor="text1"/>
          <w:spacing w:val="-8"/>
          <w:sz w:val="40"/>
          <w:szCs w:val="40"/>
        </w:rPr>
        <w:t>nother</w:t>
      </w:r>
      <w:r w:rsidRPr="00507F49">
        <w:rPr>
          <w:rFonts w:ascii="Arial" w:eastAsia="Times New Roman" w:hAnsi="Arial" w:cs="Arial"/>
          <w:color w:val="000000" w:themeColor="text1"/>
          <w:spacing w:val="-8"/>
          <w:sz w:val="40"/>
          <w:szCs w:val="40"/>
        </w:rPr>
        <w:t xml:space="preserve"> time </w:t>
      </w:r>
      <w:r w:rsidR="00507F49">
        <w:rPr>
          <w:rFonts w:ascii="Arial" w:eastAsia="Times New Roman" w:hAnsi="Arial" w:cs="Arial"/>
          <w:color w:val="000000" w:themeColor="text1"/>
          <w:spacing w:val="-8"/>
          <w:sz w:val="40"/>
          <w:szCs w:val="40"/>
        </w:rPr>
        <w:t>when</w:t>
      </w:r>
      <w:r w:rsidRPr="00507F49">
        <w:rPr>
          <w:rFonts w:ascii="Arial" w:eastAsia="Times New Roman" w:hAnsi="Arial" w:cs="Arial"/>
          <w:color w:val="000000" w:themeColor="text1"/>
          <w:spacing w:val="-8"/>
          <w:sz w:val="40"/>
          <w:szCs w:val="40"/>
        </w:rPr>
        <w:t xml:space="preserve"> Jesus Christ </w:t>
      </w:r>
      <w:r w:rsidR="00023152">
        <w:rPr>
          <w:rFonts w:ascii="Arial" w:eastAsia="Times New Roman" w:hAnsi="Arial" w:cs="Arial"/>
          <w:color w:val="000000" w:themeColor="text1"/>
          <w:spacing w:val="-8"/>
          <w:sz w:val="40"/>
          <w:szCs w:val="40"/>
        </w:rPr>
        <w:t>rejected</w:t>
      </w:r>
      <w:r w:rsidR="00507F49" w:rsidRPr="00507F49">
        <w:rPr>
          <w:rFonts w:ascii="Arial" w:eastAsia="Times New Roman" w:hAnsi="Arial" w:cs="Arial"/>
          <w:color w:val="000000" w:themeColor="text1"/>
          <w:spacing w:val="-8"/>
          <w:sz w:val="40"/>
          <w:szCs w:val="40"/>
        </w:rPr>
        <w:t xml:space="preserve"> </w:t>
      </w:r>
      <w:r w:rsidRPr="00507F49">
        <w:rPr>
          <w:rFonts w:ascii="Arial" w:eastAsia="Times New Roman" w:hAnsi="Arial" w:cs="Arial"/>
          <w:color w:val="000000" w:themeColor="text1"/>
          <w:spacing w:val="-8"/>
          <w:sz w:val="40"/>
          <w:szCs w:val="40"/>
        </w:rPr>
        <w:t xml:space="preserve">the </w:t>
      </w:r>
      <w:r w:rsidR="00507F49" w:rsidRPr="00507F49">
        <w:rPr>
          <w:rFonts w:ascii="Arial" w:eastAsia="Times New Roman" w:hAnsi="Arial" w:cs="Arial"/>
          <w:color w:val="000000" w:themeColor="text1"/>
          <w:spacing w:val="-8"/>
          <w:sz w:val="40"/>
          <w:szCs w:val="40"/>
        </w:rPr>
        <w:t>unbelievers</w:t>
      </w:r>
      <w:r>
        <w:rPr>
          <w:rFonts w:ascii="Arial" w:eastAsia="Times New Roman" w:hAnsi="Arial" w:cs="Arial"/>
          <w:color w:val="000000" w:themeColor="text1"/>
          <w:spacing w:val="-4"/>
          <w:sz w:val="40"/>
          <w:szCs w:val="40"/>
        </w:rPr>
        <w:t xml:space="preserve"> of Israel </w:t>
      </w:r>
      <w:r w:rsidR="00507F49">
        <w:rPr>
          <w:rFonts w:ascii="Arial" w:eastAsia="Times New Roman" w:hAnsi="Arial" w:cs="Arial"/>
          <w:color w:val="000000" w:themeColor="text1"/>
          <w:spacing w:val="-4"/>
          <w:sz w:val="40"/>
          <w:szCs w:val="40"/>
        </w:rPr>
        <w:t xml:space="preserve">because they accused Him of </w:t>
      </w:r>
      <w:r w:rsidR="00023152">
        <w:rPr>
          <w:rFonts w:ascii="Arial" w:eastAsia="Times New Roman" w:hAnsi="Arial" w:cs="Arial"/>
          <w:color w:val="000000" w:themeColor="text1"/>
          <w:spacing w:val="-4"/>
          <w:sz w:val="40"/>
          <w:szCs w:val="40"/>
        </w:rPr>
        <w:t>casting out   demons</w:t>
      </w:r>
      <w:r w:rsidR="00507F49">
        <w:rPr>
          <w:rFonts w:ascii="Arial" w:eastAsia="Times New Roman" w:hAnsi="Arial" w:cs="Arial"/>
          <w:color w:val="000000" w:themeColor="text1"/>
          <w:spacing w:val="-4"/>
          <w:sz w:val="40"/>
          <w:szCs w:val="40"/>
        </w:rPr>
        <w:t xml:space="preserve"> by the power of Beelzebul</w:t>
      </w:r>
      <w:r w:rsidR="00023152">
        <w:rPr>
          <w:rFonts w:ascii="Arial" w:eastAsia="Times New Roman" w:hAnsi="Arial" w:cs="Arial"/>
          <w:color w:val="000000" w:themeColor="text1"/>
          <w:spacing w:val="-4"/>
          <w:sz w:val="40"/>
          <w:szCs w:val="40"/>
        </w:rPr>
        <w:t xml:space="preserve"> (</w:t>
      </w:r>
      <w:r w:rsidR="00023152" w:rsidRPr="00EC49ED">
        <w:rPr>
          <w:rFonts w:ascii="Arial" w:eastAsia="Times New Roman" w:hAnsi="Arial" w:cs="Arial"/>
          <w:i/>
          <w:iCs/>
          <w:color w:val="000000" w:themeColor="text1"/>
          <w:spacing w:val="-4"/>
          <w:sz w:val="40"/>
          <w:szCs w:val="40"/>
        </w:rPr>
        <w:t>Matt. 12:34</w:t>
      </w:r>
      <w:r w:rsidR="00023152">
        <w:rPr>
          <w:rFonts w:ascii="Arial" w:eastAsia="Times New Roman" w:hAnsi="Arial" w:cs="Arial"/>
          <w:color w:val="000000" w:themeColor="text1"/>
          <w:spacing w:val="-4"/>
          <w:sz w:val="40"/>
          <w:szCs w:val="40"/>
        </w:rPr>
        <w:t xml:space="preserve">). He is called </w:t>
      </w:r>
      <w:r w:rsidR="00023152" w:rsidRPr="00023152">
        <w:rPr>
          <w:rFonts w:ascii="Arial" w:eastAsia="Times New Roman" w:hAnsi="Arial" w:cs="Arial"/>
          <w:i/>
          <w:iCs/>
          <w:color w:val="000000" w:themeColor="text1"/>
          <w:spacing w:val="-4"/>
          <w:sz w:val="40"/>
          <w:szCs w:val="40"/>
        </w:rPr>
        <w:t>“the ruler of demons</w:t>
      </w:r>
      <w:r w:rsidR="00023152">
        <w:rPr>
          <w:rFonts w:ascii="Arial" w:eastAsia="Times New Roman" w:hAnsi="Arial" w:cs="Arial"/>
          <w:color w:val="000000" w:themeColor="text1"/>
          <w:spacing w:val="-4"/>
          <w:sz w:val="40"/>
          <w:szCs w:val="40"/>
        </w:rPr>
        <w:t>”.</w:t>
      </w:r>
    </w:p>
    <w:p w14:paraId="24244288" w14:textId="77777777" w:rsidR="00023152" w:rsidRPr="00DC1EF6" w:rsidRDefault="00023152" w:rsidP="00507F49">
      <w:pPr>
        <w:ind w:right="-180"/>
        <w:rPr>
          <w:rFonts w:ascii="Arial" w:eastAsia="Times New Roman" w:hAnsi="Arial" w:cs="Arial"/>
          <w:color w:val="000000" w:themeColor="text1"/>
          <w:spacing w:val="-4"/>
        </w:rPr>
      </w:pPr>
    </w:p>
    <w:p w14:paraId="53C15C8F" w14:textId="3973E442" w:rsidR="00023152" w:rsidRPr="00023152" w:rsidRDefault="00023152" w:rsidP="00023152">
      <w:pPr>
        <w:ind w:left="270" w:right="-180" w:hanging="270"/>
        <w:rPr>
          <w:rFonts w:ascii="Arial" w:eastAsia="Times New Roman" w:hAnsi="Arial" w:cs="Arial"/>
          <w:color w:val="000000" w:themeColor="text1"/>
          <w:spacing w:val="-4"/>
        </w:rPr>
      </w:pPr>
      <w:r>
        <w:rPr>
          <w:rFonts w:ascii="Arial" w:eastAsia="Times New Roman" w:hAnsi="Arial" w:cs="Arial"/>
          <w:color w:val="000000" w:themeColor="text1"/>
          <w:spacing w:val="-4"/>
          <w:sz w:val="40"/>
          <w:szCs w:val="40"/>
        </w:rPr>
        <w:t xml:space="preserve">  </w:t>
      </w:r>
      <w:r w:rsidRPr="00023152">
        <w:rPr>
          <w:rFonts w:ascii="Arial" w:eastAsia="Times New Roman" w:hAnsi="Arial" w:cs="Arial"/>
          <w:i/>
          <w:iCs/>
          <w:color w:val="000000" w:themeColor="text1"/>
          <w:spacing w:val="-4"/>
          <w:sz w:val="40"/>
          <w:szCs w:val="40"/>
        </w:rPr>
        <w:t>“Although the etymology is uncertain, the meaning of Beelzebul seemingly transitions from a name of a Semitic deity to an agent of Satan, or in some cases Satan himself.</w:t>
      </w:r>
      <w:r>
        <w:rPr>
          <w:rFonts w:ascii="Arial" w:eastAsia="Times New Roman" w:hAnsi="Arial" w:cs="Arial"/>
          <w:i/>
          <w:iCs/>
          <w:color w:val="000000" w:themeColor="text1"/>
          <w:spacing w:val="-4"/>
          <w:sz w:val="40"/>
          <w:szCs w:val="40"/>
        </w:rPr>
        <w:t xml:space="preserve">” </w:t>
      </w:r>
      <w:r w:rsidRPr="00023152">
        <w:rPr>
          <w:rFonts w:ascii="Arial" w:eastAsia="Times New Roman" w:hAnsi="Arial" w:cs="Arial"/>
          <w:color w:val="000000" w:themeColor="text1"/>
          <w:spacing w:val="-4"/>
        </w:rPr>
        <w:t>Charles Meeks, “Beelzebul,” ed. John D. Barry et al., The Lexham Bible Dictionary (Bellingham, WA: 2016).</w:t>
      </w:r>
    </w:p>
    <w:p w14:paraId="469977A8" w14:textId="77777777" w:rsidR="00160736" w:rsidRDefault="00160736" w:rsidP="00DC1EF6">
      <w:pPr>
        <w:ind w:right="-270"/>
        <w:rPr>
          <w:rFonts w:ascii="Arial" w:eastAsia="Times New Roman" w:hAnsi="Arial" w:cs="Arial"/>
          <w:color w:val="000000" w:themeColor="text1"/>
          <w:spacing w:val="-4"/>
          <w:sz w:val="40"/>
          <w:szCs w:val="40"/>
        </w:rPr>
      </w:pPr>
    </w:p>
    <w:p w14:paraId="456202FC" w14:textId="622F2B35" w:rsidR="00023152" w:rsidRPr="00110FB0" w:rsidRDefault="00EC49ED" w:rsidP="00DC1EF6">
      <w:pPr>
        <w:ind w:right="-27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Then, in (</w:t>
      </w:r>
      <w:r w:rsidRPr="00EC49ED">
        <w:rPr>
          <w:rFonts w:ascii="Arial" w:eastAsia="Times New Roman" w:hAnsi="Arial" w:cs="Arial"/>
          <w:i/>
          <w:iCs/>
          <w:color w:val="000000" w:themeColor="text1"/>
          <w:spacing w:val="-4"/>
          <w:sz w:val="40"/>
          <w:szCs w:val="40"/>
        </w:rPr>
        <w:t>Matt. 13:2-13</w:t>
      </w:r>
      <w:r>
        <w:rPr>
          <w:rFonts w:ascii="Arial" w:eastAsia="Times New Roman" w:hAnsi="Arial" w:cs="Arial"/>
          <w:color w:val="000000" w:themeColor="text1"/>
          <w:spacing w:val="-4"/>
          <w:sz w:val="40"/>
          <w:szCs w:val="40"/>
        </w:rPr>
        <w:t>), Jesus started using parables when He witnessed to unbelievers and His disciples asked Him why He did that. Jesus said to them, (</w:t>
      </w:r>
      <w:r w:rsidRPr="00EC49ED">
        <w:rPr>
          <w:rFonts w:ascii="Arial" w:eastAsia="Times New Roman" w:hAnsi="Arial" w:cs="Arial"/>
          <w:i/>
          <w:iCs/>
          <w:color w:val="000000" w:themeColor="text1"/>
          <w:spacing w:val="-4"/>
          <w:sz w:val="40"/>
          <w:szCs w:val="40"/>
        </w:rPr>
        <w:t>Matthew 13:11</w:t>
      </w:r>
      <w:r>
        <w:rPr>
          <w:rFonts w:ascii="Arial" w:eastAsia="Times New Roman" w:hAnsi="Arial" w:cs="Arial"/>
          <w:color w:val="000000" w:themeColor="text1"/>
          <w:spacing w:val="-4"/>
          <w:sz w:val="40"/>
          <w:szCs w:val="40"/>
        </w:rPr>
        <w:t>)</w:t>
      </w:r>
      <w:r w:rsidRPr="00EC49ED">
        <w:rPr>
          <w:rFonts w:ascii="Arial" w:eastAsia="Times New Roman" w:hAnsi="Arial" w:cs="Arial"/>
          <w:color w:val="000000" w:themeColor="text1"/>
          <w:spacing w:val="-4"/>
          <w:sz w:val="40"/>
          <w:szCs w:val="40"/>
        </w:rPr>
        <w:t xml:space="preserve">  To you it has been granted to know the mysteries of the kingdom of heaven, but to them it has not been granted. </w:t>
      </w:r>
      <w:r>
        <w:rPr>
          <w:rFonts w:ascii="Arial" w:eastAsia="Times New Roman" w:hAnsi="Arial" w:cs="Arial"/>
          <w:color w:val="000000" w:themeColor="text1"/>
          <w:spacing w:val="-4"/>
          <w:sz w:val="40"/>
          <w:szCs w:val="40"/>
        </w:rPr>
        <w:t xml:space="preserve"> </w:t>
      </w:r>
      <w:r w:rsidR="00F73D7D">
        <w:rPr>
          <w:rFonts w:ascii="Arial" w:eastAsia="Times New Roman" w:hAnsi="Arial" w:cs="Arial"/>
          <w:color w:val="000000" w:themeColor="text1"/>
          <w:spacing w:val="-4"/>
          <w:sz w:val="40"/>
          <w:szCs w:val="40"/>
        </w:rPr>
        <w:t>(</w:t>
      </w:r>
      <w:r w:rsidR="00F73D7D" w:rsidRPr="00EC49ED">
        <w:rPr>
          <w:rFonts w:ascii="Arial" w:eastAsia="Times New Roman" w:hAnsi="Arial" w:cs="Arial"/>
          <w:i/>
          <w:iCs/>
          <w:color w:val="000000" w:themeColor="text1"/>
          <w:spacing w:val="-4"/>
          <w:sz w:val="40"/>
          <w:szCs w:val="40"/>
        </w:rPr>
        <w:t>Matthew 13:11</w:t>
      </w:r>
      <w:r w:rsidR="00F73D7D">
        <w:rPr>
          <w:rFonts w:ascii="Arial" w:eastAsia="Times New Roman" w:hAnsi="Arial" w:cs="Arial"/>
          <w:color w:val="000000" w:themeColor="text1"/>
          <w:spacing w:val="-4"/>
          <w:sz w:val="40"/>
          <w:szCs w:val="40"/>
        </w:rPr>
        <w:t>)</w:t>
      </w:r>
      <w:r w:rsidR="00F73D7D" w:rsidRPr="00EC49ED">
        <w:rPr>
          <w:rFonts w:ascii="Arial" w:eastAsia="Times New Roman" w:hAnsi="Arial" w:cs="Arial"/>
          <w:color w:val="000000" w:themeColor="text1"/>
          <w:spacing w:val="-4"/>
          <w:sz w:val="40"/>
          <w:szCs w:val="40"/>
        </w:rPr>
        <w:t xml:space="preserve">  </w:t>
      </w:r>
    </w:p>
    <w:p w14:paraId="245ABDEC" w14:textId="77777777" w:rsidR="00E1642D" w:rsidRPr="00F73D7D" w:rsidRDefault="00E1642D" w:rsidP="000C52FA">
      <w:pPr>
        <w:rPr>
          <w:rFonts w:ascii="Arial" w:eastAsia="Times New Roman" w:hAnsi="Arial" w:cs="Arial"/>
          <w:b/>
          <w:bCs/>
          <w:i/>
          <w:iCs/>
          <w:color w:val="0035FF"/>
          <w:spacing w:val="-4"/>
          <w:sz w:val="16"/>
          <w:szCs w:val="16"/>
        </w:rPr>
      </w:pPr>
    </w:p>
    <w:p w14:paraId="0ADC4356" w14:textId="2E088275" w:rsidR="00F73D7D" w:rsidRPr="00F73D7D" w:rsidRDefault="00F73D7D" w:rsidP="000C52FA">
      <w:pPr>
        <w:rPr>
          <w:rFonts w:ascii="Arial" w:eastAsia="Times New Roman" w:hAnsi="Arial" w:cs="Arial"/>
          <w:color w:val="000000" w:themeColor="text1"/>
          <w:spacing w:val="-4"/>
          <w:sz w:val="40"/>
          <w:szCs w:val="40"/>
        </w:rPr>
      </w:pPr>
      <w:r w:rsidRPr="00F73D7D">
        <w:rPr>
          <w:rFonts w:ascii="Arial" w:eastAsia="Times New Roman" w:hAnsi="Arial" w:cs="Arial"/>
          <w:b/>
          <w:bCs/>
          <w:i/>
          <w:iCs/>
          <w:color w:val="000000" w:themeColor="text1"/>
          <w:spacing w:val="-4"/>
          <w:sz w:val="40"/>
          <w:szCs w:val="40"/>
          <w:u w:val="single"/>
        </w:rPr>
        <w:t>Matthew 13:13-14</w:t>
      </w:r>
      <w:r w:rsidRPr="00F73D7D">
        <w:rPr>
          <w:rFonts w:ascii="Arial" w:eastAsia="Times New Roman" w:hAnsi="Arial" w:cs="Arial"/>
          <w:b/>
          <w:bCs/>
          <w:i/>
          <w:iCs/>
          <w:color w:val="000000" w:themeColor="text1"/>
          <w:spacing w:val="-4"/>
          <w:sz w:val="40"/>
          <w:szCs w:val="40"/>
        </w:rPr>
        <w:t xml:space="preserve">  "Therefore I speak to them in parables; because while seeing they do not see, and while hearing they do not hear, nor do they understand.  14</w:t>
      </w:r>
      <w:r w:rsidR="00DC1EF6">
        <w:rPr>
          <w:rFonts w:ascii="Arial" w:eastAsia="Times New Roman" w:hAnsi="Arial" w:cs="Arial"/>
          <w:b/>
          <w:bCs/>
          <w:i/>
          <w:iCs/>
          <w:color w:val="000000" w:themeColor="text1"/>
          <w:spacing w:val="-4"/>
          <w:sz w:val="40"/>
          <w:szCs w:val="40"/>
        </w:rPr>
        <w:t>)</w:t>
      </w:r>
      <w:r w:rsidRPr="00F73D7D">
        <w:rPr>
          <w:rFonts w:ascii="Arial" w:eastAsia="Times New Roman" w:hAnsi="Arial" w:cs="Arial"/>
          <w:b/>
          <w:bCs/>
          <w:i/>
          <w:iCs/>
          <w:color w:val="000000" w:themeColor="text1"/>
          <w:spacing w:val="-4"/>
          <w:sz w:val="40"/>
          <w:szCs w:val="40"/>
        </w:rPr>
        <w:t xml:space="preserve"> "And in their case the prophecy of Isaiah is being fulfilled, which </w:t>
      </w:r>
      <w:r w:rsidRPr="00F73D7D">
        <w:rPr>
          <w:rFonts w:ascii="Arial" w:eastAsia="Times New Roman" w:hAnsi="Arial" w:cs="Arial"/>
          <w:b/>
          <w:bCs/>
          <w:i/>
          <w:iCs/>
          <w:color w:val="000000" w:themeColor="text1"/>
          <w:spacing w:val="-4"/>
          <w:sz w:val="40"/>
          <w:szCs w:val="40"/>
        </w:rPr>
        <w:lastRenderedPageBreak/>
        <w:t>says, 'You will keep on hearing, but will not understand; And you will keep on seeing, but will not perceive;</w:t>
      </w:r>
      <w:r>
        <w:rPr>
          <w:rFonts w:ascii="Arial" w:eastAsia="Times New Roman" w:hAnsi="Arial" w:cs="Arial"/>
          <w:b/>
          <w:bCs/>
          <w:i/>
          <w:iCs/>
          <w:color w:val="000000" w:themeColor="text1"/>
          <w:spacing w:val="-4"/>
          <w:sz w:val="40"/>
          <w:szCs w:val="40"/>
        </w:rPr>
        <w:t xml:space="preserve">  </w:t>
      </w:r>
      <w:r>
        <w:rPr>
          <w:rFonts w:ascii="Arial" w:eastAsia="Times New Roman" w:hAnsi="Arial" w:cs="Arial"/>
          <w:color w:val="000000" w:themeColor="text1"/>
          <w:spacing w:val="-4"/>
          <w:sz w:val="40"/>
          <w:szCs w:val="40"/>
        </w:rPr>
        <w:t>[Their problem was, they had negative volition.]</w:t>
      </w:r>
    </w:p>
    <w:p w14:paraId="62D469DB" w14:textId="77777777" w:rsidR="00F73D7D" w:rsidRPr="0057235D" w:rsidRDefault="00F73D7D" w:rsidP="000C52FA">
      <w:pPr>
        <w:rPr>
          <w:rFonts w:ascii="Arial" w:eastAsia="Times New Roman" w:hAnsi="Arial" w:cs="Arial"/>
          <w:b/>
          <w:bCs/>
          <w:i/>
          <w:iCs/>
          <w:color w:val="0035FF"/>
          <w:spacing w:val="-4"/>
          <w:sz w:val="16"/>
          <w:szCs w:val="16"/>
        </w:rPr>
      </w:pPr>
    </w:p>
    <w:p w14:paraId="67AAD193" w14:textId="062AE30C" w:rsidR="00DC1EF6" w:rsidRDefault="00DC1EF6" w:rsidP="00DC1EF6">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6</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21</w:t>
      </w:r>
      <w:r w:rsidRPr="006C0512">
        <w:rPr>
          <w:rFonts w:ascii="Arial" w:hAnsi="Arial" w:cs="Arial"/>
          <w:b/>
          <w:color w:val="2F5496" w:themeColor="accent1" w:themeShade="BF"/>
          <w:spacing w:val="-6"/>
          <w:sz w:val="46"/>
          <w:szCs w:val="46"/>
        </w:rPr>
        <w:t>-23)</w:t>
      </w:r>
      <w:r>
        <w:rPr>
          <w:rFonts w:ascii="Arial" w:hAnsi="Arial" w:cs="Arial"/>
          <w:b/>
          <w:color w:val="2F5496" w:themeColor="accent1" w:themeShade="BF"/>
          <w:spacing w:val="-6"/>
          <w:sz w:val="46"/>
          <w:szCs w:val="46"/>
        </w:rPr>
        <w:t xml:space="preserve">                                                                                                                                                                                                                                                                                                                                                                                                                                                                                                                                                                                                                                                                                                                                                                                                                                                                                                                                                                                                                                                                                                                                                                                                                                                                                                                                                                                                                                                                                                                                                                                                                                                                                                                                                                                                                                                                                                                                                                                                                                                                                                                                                                                           </w:t>
      </w:r>
    </w:p>
    <w:p w14:paraId="5FC28B62" w14:textId="77777777" w:rsidR="00DC1EF6" w:rsidRPr="00DC1EF6" w:rsidRDefault="00DC1EF6" w:rsidP="000C52FA">
      <w:pPr>
        <w:rPr>
          <w:rFonts w:ascii="Arial" w:eastAsia="Times New Roman" w:hAnsi="Arial" w:cs="Arial"/>
          <w:b/>
          <w:bCs/>
          <w:i/>
          <w:iCs/>
          <w:color w:val="0035FF"/>
          <w:spacing w:val="-4"/>
          <w:sz w:val="16"/>
          <w:szCs w:val="16"/>
        </w:rPr>
      </w:pPr>
    </w:p>
    <w:p w14:paraId="7BEE252F" w14:textId="3F3E2420" w:rsidR="00F4364B" w:rsidRPr="00F4364B" w:rsidRDefault="00337550" w:rsidP="000C52FA">
      <w:pPr>
        <w:rPr>
          <w:rFonts w:ascii="Arial" w:eastAsia="Times New Roman" w:hAnsi="Arial" w:cs="Arial"/>
          <w:b/>
          <w:bCs/>
          <w:i/>
          <w:iCs/>
          <w:color w:val="0035FF"/>
          <w:spacing w:val="-4"/>
          <w:sz w:val="40"/>
          <w:szCs w:val="40"/>
        </w:rPr>
      </w:pPr>
      <w:r w:rsidRPr="00337550">
        <w:rPr>
          <w:rFonts w:ascii="Arial" w:eastAsia="Times New Roman" w:hAnsi="Arial" w:cs="Arial"/>
          <w:b/>
          <w:bCs/>
          <w:i/>
          <w:iCs/>
          <w:color w:val="0035FF"/>
          <w:spacing w:val="-4"/>
          <w:sz w:val="40"/>
          <w:szCs w:val="40"/>
          <w:u w:val="single"/>
        </w:rPr>
        <w:t>Romans 11:</w:t>
      </w:r>
      <w:r w:rsidR="00F4364B" w:rsidRPr="00337550">
        <w:rPr>
          <w:rFonts w:ascii="Arial" w:eastAsia="Times New Roman" w:hAnsi="Arial" w:cs="Arial"/>
          <w:b/>
          <w:bCs/>
          <w:i/>
          <w:iCs/>
          <w:color w:val="0035FF"/>
          <w:spacing w:val="-4"/>
          <w:sz w:val="40"/>
          <w:szCs w:val="40"/>
          <w:u w:val="single"/>
        </w:rPr>
        <w:t>16</w:t>
      </w:r>
      <w:r>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 xml:space="preserve"> And </w:t>
      </w:r>
      <w:r w:rsidR="00836CA5">
        <w:rPr>
          <w:rFonts w:ascii="Arial" w:eastAsia="Times New Roman" w:hAnsi="Arial" w:cs="Arial"/>
          <w:b/>
          <w:bCs/>
          <w:i/>
          <w:iCs/>
          <w:color w:val="0035FF"/>
          <w:spacing w:val="-4"/>
          <w:sz w:val="40"/>
          <w:szCs w:val="40"/>
        </w:rPr>
        <w:t>I</w:t>
      </w:r>
      <w:r w:rsidR="00F4364B" w:rsidRPr="00F4364B">
        <w:rPr>
          <w:rFonts w:ascii="Arial" w:eastAsia="Times New Roman" w:hAnsi="Arial" w:cs="Arial"/>
          <w:b/>
          <w:bCs/>
          <w:i/>
          <w:iCs/>
          <w:color w:val="0035FF"/>
          <w:spacing w:val="-4"/>
          <w:sz w:val="40"/>
          <w:szCs w:val="40"/>
        </w:rPr>
        <w:t>f</w:t>
      </w:r>
      <w:r w:rsidR="00836CA5">
        <w:rPr>
          <w:rFonts w:ascii="Arial" w:eastAsia="Times New Roman" w:hAnsi="Arial" w:cs="Arial"/>
          <w:b/>
          <w:bCs/>
          <w:i/>
          <w:iCs/>
          <w:color w:val="0035FF"/>
          <w:spacing w:val="-4"/>
          <w:sz w:val="40"/>
          <w:szCs w:val="40"/>
        </w:rPr>
        <w:t xml:space="preserve"> </w:t>
      </w:r>
      <w:r w:rsidR="00836CA5" w:rsidRPr="008160D3">
        <w:rPr>
          <w:rFonts w:ascii="Arial Bold" w:eastAsia="Times New Roman" w:hAnsi="Arial Bold" w:cs="Arial"/>
          <w:color w:val="000000" w:themeColor="text1"/>
          <w:spacing w:val="-4"/>
          <w:sz w:val="32"/>
          <w:szCs w:val="32"/>
          <w:vertAlign w:val="superscript"/>
        </w:rPr>
        <w:t>(</w:t>
      </w:r>
      <w:r w:rsidR="00836CA5" w:rsidRPr="009D329E">
        <w:rPr>
          <w:rFonts w:ascii="Arial Bold" w:eastAsia="Times New Roman" w:hAnsi="Arial Bold" w:cs="Arial"/>
          <w:color w:val="000000" w:themeColor="text1"/>
          <w:spacing w:val="-4"/>
          <w:sz w:val="32"/>
          <w:szCs w:val="32"/>
          <w:vertAlign w:val="superscript"/>
        </w:rPr>
        <w:t>1st</w:t>
      </w:r>
      <w:r w:rsidR="00836CA5">
        <w:rPr>
          <w:rFonts w:ascii="Arial Bold" w:eastAsia="Times New Roman" w:hAnsi="Arial Bold" w:cs="Arial"/>
          <w:color w:val="000000" w:themeColor="text1"/>
          <w:spacing w:val="-4"/>
          <w:sz w:val="32"/>
          <w:szCs w:val="32"/>
          <w:vertAlign w:val="superscript"/>
        </w:rPr>
        <w:t>)</w:t>
      </w:r>
      <w:r w:rsidR="00836CA5" w:rsidRPr="00F4364B">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the first piece of dough be holy, the lump is also; and if</w:t>
      </w:r>
      <w:r w:rsidR="00495C97">
        <w:rPr>
          <w:rFonts w:ascii="Arial" w:eastAsia="Times New Roman" w:hAnsi="Arial" w:cs="Arial"/>
          <w:b/>
          <w:bCs/>
          <w:i/>
          <w:iCs/>
          <w:color w:val="0035FF"/>
          <w:spacing w:val="-4"/>
          <w:sz w:val="40"/>
          <w:szCs w:val="40"/>
        </w:rPr>
        <w:t xml:space="preserve"> </w:t>
      </w:r>
      <w:r w:rsidR="00495C97" w:rsidRPr="008160D3">
        <w:rPr>
          <w:rFonts w:ascii="Arial Bold" w:eastAsia="Times New Roman" w:hAnsi="Arial Bold" w:cs="Arial"/>
          <w:color w:val="000000" w:themeColor="text1"/>
          <w:spacing w:val="-4"/>
          <w:sz w:val="32"/>
          <w:szCs w:val="32"/>
          <w:vertAlign w:val="superscript"/>
        </w:rPr>
        <w:t>(</w:t>
      </w:r>
      <w:r w:rsidR="00495C97" w:rsidRPr="009D329E">
        <w:rPr>
          <w:rFonts w:ascii="Arial Bold" w:eastAsia="Times New Roman" w:hAnsi="Arial Bold" w:cs="Arial"/>
          <w:color w:val="000000" w:themeColor="text1"/>
          <w:spacing w:val="-4"/>
          <w:sz w:val="32"/>
          <w:szCs w:val="32"/>
          <w:vertAlign w:val="superscript"/>
        </w:rPr>
        <w:t>1st</w:t>
      </w:r>
      <w:r w:rsidR="00495C97">
        <w:rPr>
          <w:rFonts w:ascii="Arial Bold" w:eastAsia="Times New Roman" w:hAnsi="Arial Bold" w:cs="Arial"/>
          <w:color w:val="000000" w:themeColor="text1"/>
          <w:spacing w:val="-4"/>
          <w:sz w:val="32"/>
          <w:szCs w:val="32"/>
          <w:vertAlign w:val="superscript"/>
        </w:rPr>
        <w:t>)</w:t>
      </w:r>
      <w:r w:rsidR="00495C97" w:rsidRPr="00F4364B">
        <w:rPr>
          <w:rFonts w:ascii="Arial" w:eastAsia="Times New Roman" w:hAnsi="Arial" w:cs="Arial"/>
          <w:b/>
          <w:bCs/>
          <w:i/>
          <w:iCs/>
          <w:color w:val="0035FF"/>
          <w:spacing w:val="-4"/>
          <w:sz w:val="40"/>
          <w:szCs w:val="40"/>
        </w:rPr>
        <w:t xml:space="preserve"> </w:t>
      </w:r>
      <w:r w:rsidR="00F4364B" w:rsidRPr="00F4364B">
        <w:rPr>
          <w:rFonts w:ascii="Arial" w:eastAsia="Times New Roman" w:hAnsi="Arial" w:cs="Arial"/>
          <w:b/>
          <w:bCs/>
          <w:i/>
          <w:iCs/>
          <w:color w:val="0035FF"/>
          <w:spacing w:val="-4"/>
          <w:sz w:val="40"/>
          <w:szCs w:val="40"/>
        </w:rPr>
        <w:t>the root be holy, the branches are too.</w:t>
      </w:r>
    </w:p>
    <w:p w14:paraId="09AE0A32" w14:textId="77777777" w:rsidR="00975E51" w:rsidRPr="004455BB" w:rsidRDefault="00975E51" w:rsidP="000C52FA">
      <w:pPr>
        <w:rPr>
          <w:rFonts w:ascii="Arial" w:hAnsi="Arial" w:cs="Arial"/>
          <w:sz w:val="16"/>
          <w:szCs w:val="16"/>
        </w:rPr>
      </w:pPr>
    </w:p>
    <w:p w14:paraId="41B88A95" w14:textId="453B6FBB" w:rsidR="00FB6C23" w:rsidRPr="00FB6C23" w:rsidRDefault="000B31EE" w:rsidP="000310BD">
      <w:pPr>
        <w:rPr>
          <w:rFonts w:ascii="Arial" w:eastAsia="Times New Roman" w:hAnsi="Arial" w:cs="Arial"/>
          <w:color w:val="000000" w:themeColor="text1"/>
          <w:spacing w:val="-4"/>
          <w:sz w:val="40"/>
          <w:szCs w:val="40"/>
        </w:rPr>
      </w:pPr>
      <w:r w:rsidRPr="00F4364B">
        <w:rPr>
          <w:rFonts w:ascii="Arial" w:eastAsia="Times New Roman" w:hAnsi="Arial" w:cs="Arial"/>
          <w:b/>
          <w:bCs/>
          <w:i/>
          <w:iCs/>
          <w:color w:val="0035FF"/>
          <w:spacing w:val="-4"/>
          <w:sz w:val="40"/>
          <w:szCs w:val="40"/>
        </w:rPr>
        <w:t xml:space="preserve">And if </w:t>
      </w:r>
      <w:r w:rsidR="00836CA5" w:rsidRPr="008160D3">
        <w:rPr>
          <w:rFonts w:ascii="Arial Bold" w:eastAsia="Times New Roman" w:hAnsi="Arial Bold" w:cs="Arial"/>
          <w:color w:val="000000" w:themeColor="text1"/>
          <w:spacing w:val="-4"/>
          <w:sz w:val="32"/>
          <w:szCs w:val="32"/>
          <w:vertAlign w:val="superscript"/>
        </w:rPr>
        <w:t>(</w:t>
      </w:r>
      <w:r w:rsidR="00836CA5" w:rsidRPr="009D329E">
        <w:rPr>
          <w:rFonts w:ascii="Arial Bold" w:eastAsia="Times New Roman" w:hAnsi="Arial Bold" w:cs="Arial"/>
          <w:color w:val="000000" w:themeColor="text1"/>
          <w:spacing w:val="-4"/>
          <w:sz w:val="32"/>
          <w:szCs w:val="32"/>
          <w:vertAlign w:val="superscript"/>
        </w:rPr>
        <w:t>1st</w:t>
      </w:r>
      <w:r w:rsidR="00836CA5">
        <w:rPr>
          <w:rFonts w:ascii="Arial Bold" w:eastAsia="Times New Roman" w:hAnsi="Arial Bold" w:cs="Arial"/>
          <w:color w:val="000000" w:themeColor="text1"/>
          <w:spacing w:val="-4"/>
          <w:sz w:val="32"/>
          <w:szCs w:val="32"/>
          <w:vertAlign w:val="superscript"/>
        </w:rPr>
        <w:t>)</w:t>
      </w:r>
      <w:r w:rsidR="00836CA5" w:rsidRPr="00F4364B">
        <w:rPr>
          <w:rFonts w:ascii="Arial" w:eastAsia="Times New Roman" w:hAnsi="Arial" w:cs="Arial"/>
          <w:b/>
          <w:bCs/>
          <w:i/>
          <w:iCs/>
          <w:color w:val="0035FF"/>
          <w:spacing w:val="-4"/>
          <w:sz w:val="40"/>
          <w:szCs w:val="40"/>
        </w:rPr>
        <w:t xml:space="preserve"> </w:t>
      </w:r>
      <w:r w:rsidRPr="00F4364B">
        <w:rPr>
          <w:rFonts w:ascii="Arial" w:eastAsia="Times New Roman" w:hAnsi="Arial" w:cs="Arial"/>
          <w:b/>
          <w:bCs/>
          <w:i/>
          <w:iCs/>
          <w:color w:val="0035FF"/>
          <w:spacing w:val="-4"/>
          <w:sz w:val="40"/>
          <w:szCs w:val="40"/>
        </w:rPr>
        <w:t xml:space="preserve">the first piece of dough be holy, </w:t>
      </w:r>
      <w:r>
        <w:rPr>
          <w:rFonts w:ascii="Arial" w:eastAsia="Times New Roman" w:hAnsi="Arial" w:cs="Arial"/>
          <w:color w:val="0035FF"/>
          <w:spacing w:val="-4"/>
          <w:sz w:val="40"/>
          <w:szCs w:val="40"/>
        </w:rPr>
        <w:t xml:space="preserve">- </w:t>
      </w:r>
      <w:r w:rsidRPr="000B31EE">
        <w:rPr>
          <w:rFonts w:ascii="Arial" w:eastAsia="Times New Roman" w:hAnsi="Arial" w:cs="Arial"/>
          <w:color w:val="000000" w:themeColor="text1"/>
          <w:spacing w:val="-4"/>
          <w:sz w:val="40"/>
          <w:szCs w:val="40"/>
        </w:rPr>
        <w:t xml:space="preserve">This is a reference to the commandment by God in </w:t>
      </w:r>
      <w:r w:rsidRPr="000B31EE">
        <w:rPr>
          <w:rFonts w:ascii="Arial" w:eastAsia="Times New Roman" w:hAnsi="Arial" w:cs="Arial"/>
          <w:b/>
          <w:bCs/>
          <w:i/>
          <w:iCs/>
          <w:color w:val="000000" w:themeColor="text1"/>
          <w:spacing w:val="-4"/>
          <w:sz w:val="40"/>
          <w:szCs w:val="40"/>
          <w:u w:val="single"/>
        </w:rPr>
        <w:t>Num 15:18-21</w:t>
      </w:r>
      <w:r w:rsidRPr="000B31EE">
        <w:rPr>
          <w:rFonts w:ascii="Arial" w:eastAsia="Times New Roman" w:hAnsi="Arial" w:cs="Arial"/>
          <w:color w:val="000000" w:themeColor="text1"/>
          <w:spacing w:val="-4"/>
          <w:sz w:val="40"/>
          <w:szCs w:val="40"/>
        </w:rPr>
        <w:t xml:space="preserve"> to offer the first part</w:t>
      </w:r>
      <w:r w:rsidR="000B309A">
        <w:rPr>
          <w:rFonts w:ascii="Arial" w:eastAsia="Times New Roman" w:hAnsi="Arial" w:cs="Arial"/>
          <w:color w:val="000000" w:themeColor="text1"/>
          <w:spacing w:val="-4"/>
          <w:sz w:val="40"/>
          <w:szCs w:val="40"/>
        </w:rPr>
        <w:t>/fruit</w:t>
      </w:r>
      <w:r w:rsidRPr="000B31EE">
        <w:rPr>
          <w:rFonts w:ascii="Arial" w:eastAsia="Times New Roman" w:hAnsi="Arial" w:cs="Arial"/>
          <w:color w:val="000000" w:themeColor="text1"/>
          <w:spacing w:val="-4"/>
          <w:sz w:val="40"/>
          <w:szCs w:val="40"/>
        </w:rPr>
        <w:t xml:space="preserve"> of the dough to Him - here it re</w:t>
      </w:r>
      <w:r w:rsidR="000310BD">
        <w:rPr>
          <w:rFonts w:ascii="Arial" w:eastAsia="Times New Roman" w:hAnsi="Arial" w:cs="Arial"/>
          <w:color w:val="000000" w:themeColor="text1"/>
          <w:spacing w:val="-4"/>
          <w:sz w:val="40"/>
          <w:szCs w:val="40"/>
        </w:rPr>
        <w:t xml:space="preserve">lates </w:t>
      </w:r>
      <w:r w:rsidRPr="000B31EE">
        <w:rPr>
          <w:rFonts w:ascii="Arial" w:eastAsia="Times New Roman" w:hAnsi="Arial" w:cs="Arial"/>
          <w:color w:val="000000" w:themeColor="text1"/>
          <w:spacing w:val="-4"/>
          <w:sz w:val="40"/>
          <w:szCs w:val="40"/>
        </w:rPr>
        <w:t xml:space="preserve">true </w:t>
      </w:r>
      <w:r w:rsidR="000310BD">
        <w:rPr>
          <w:rFonts w:ascii="Arial" w:eastAsia="Times New Roman" w:hAnsi="Arial" w:cs="Arial"/>
          <w:color w:val="000000" w:themeColor="text1"/>
          <w:spacing w:val="-4"/>
          <w:sz w:val="40"/>
          <w:szCs w:val="40"/>
        </w:rPr>
        <w:t xml:space="preserve">  </w:t>
      </w:r>
      <w:r w:rsidRPr="000B31EE">
        <w:rPr>
          <w:rFonts w:ascii="Arial" w:eastAsia="Times New Roman" w:hAnsi="Arial" w:cs="Arial"/>
          <w:color w:val="000000" w:themeColor="text1"/>
          <w:spacing w:val="-4"/>
          <w:sz w:val="40"/>
          <w:szCs w:val="40"/>
        </w:rPr>
        <w:t xml:space="preserve">Israel - believers in the God of Abraham, Isaac and Jacob </w:t>
      </w:r>
      <w:r w:rsidR="000310BD">
        <w:rPr>
          <w:rFonts w:ascii="Arial" w:eastAsia="Times New Roman" w:hAnsi="Arial" w:cs="Arial"/>
          <w:color w:val="000000" w:themeColor="text1"/>
          <w:spacing w:val="-4"/>
          <w:sz w:val="40"/>
          <w:szCs w:val="40"/>
        </w:rPr>
        <w:t xml:space="preserve">who were the </w:t>
      </w:r>
      <w:r w:rsidR="000310BD" w:rsidRPr="000310BD">
        <w:rPr>
          <w:rFonts w:ascii="Arial" w:eastAsia="Times New Roman" w:hAnsi="Arial" w:cs="Arial"/>
          <w:color w:val="000000" w:themeColor="text1"/>
          <w:spacing w:val="-4"/>
          <w:sz w:val="40"/>
          <w:szCs w:val="40"/>
        </w:rPr>
        <w:t>“first</w:t>
      </w:r>
      <w:r w:rsidR="00C305BE">
        <w:rPr>
          <w:rFonts w:ascii="Arial" w:eastAsia="Times New Roman" w:hAnsi="Arial" w:cs="Arial"/>
          <w:color w:val="000000" w:themeColor="text1"/>
          <w:spacing w:val="-4"/>
          <w:sz w:val="40"/>
          <w:szCs w:val="40"/>
        </w:rPr>
        <w:t>-</w:t>
      </w:r>
      <w:r w:rsidR="000310BD" w:rsidRPr="000310BD">
        <w:rPr>
          <w:rFonts w:ascii="Arial" w:eastAsia="Times New Roman" w:hAnsi="Arial" w:cs="Arial"/>
          <w:color w:val="000000" w:themeColor="text1"/>
          <w:spacing w:val="-4"/>
          <w:sz w:val="40"/>
          <w:szCs w:val="40"/>
        </w:rPr>
        <w:t xml:space="preserve">fruit” </w:t>
      </w:r>
      <w:r w:rsidR="000310BD">
        <w:rPr>
          <w:rFonts w:ascii="Arial" w:eastAsia="Times New Roman" w:hAnsi="Arial" w:cs="Arial"/>
          <w:color w:val="000000" w:themeColor="text1"/>
          <w:spacing w:val="-4"/>
          <w:sz w:val="40"/>
          <w:szCs w:val="40"/>
        </w:rPr>
        <w:t>of</w:t>
      </w:r>
      <w:r w:rsidR="000310BD" w:rsidRPr="000310BD">
        <w:rPr>
          <w:rFonts w:ascii="Arial" w:eastAsia="Times New Roman" w:hAnsi="Arial" w:cs="Arial"/>
          <w:color w:val="000000" w:themeColor="text1"/>
          <w:spacing w:val="-4"/>
          <w:sz w:val="40"/>
          <w:szCs w:val="40"/>
        </w:rPr>
        <w:t xml:space="preserve"> the origin of the nation</w:t>
      </w:r>
      <w:r w:rsidR="000310BD">
        <w:rPr>
          <w:rFonts w:ascii="Arial" w:eastAsia="Times New Roman" w:hAnsi="Arial" w:cs="Arial"/>
          <w:color w:val="000000" w:themeColor="text1"/>
          <w:spacing w:val="-4"/>
          <w:sz w:val="40"/>
          <w:szCs w:val="40"/>
        </w:rPr>
        <w:t xml:space="preserve"> who </w:t>
      </w:r>
      <w:r w:rsidRPr="000B31EE">
        <w:rPr>
          <w:rFonts w:ascii="Arial" w:eastAsia="Times New Roman" w:hAnsi="Arial" w:cs="Arial"/>
          <w:color w:val="000000" w:themeColor="text1"/>
          <w:spacing w:val="-4"/>
          <w:sz w:val="40"/>
          <w:szCs w:val="40"/>
        </w:rPr>
        <w:t xml:space="preserve">are holy/'set apart to God' </w:t>
      </w:r>
      <w:r w:rsidR="00D37C39">
        <w:rPr>
          <w:rFonts w:ascii="Arial" w:eastAsia="Times New Roman" w:hAnsi="Arial" w:cs="Arial"/>
          <w:color w:val="000000" w:themeColor="text1"/>
          <w:spacing w:val="-4"/>
          <w:sz w:val="40"/>
          <w:szCs w:val="40"/>
        </w:rPr>
        <w:t>(</w:t>
      </w:r>
      <w:r w:rsidRPr="00D37C39">
        <w:rPr>
          <w:rFonts w:ascii="Arial" w:eastAsia="Times New Roman" w:hAnsi="Arial" w:cs="Arial"/>
          <w:i/>
          <w:iCs/>
          <w:color w:val="000000" w:themeColor="text1"/>
          <w:spacing w:val="-4"/>
          <w:sz w:val="40"/>
          <w:szCs w:val="40"/>
        </w:rPr>
        <w:t>hagios</w:t>
      </w:r>
      <w:r w:rsidR="00D37C39">
        <w:rPr>
          <w:rFonts w:ascii="Arial" w:eastAsia="Times New Roman" w:hAnsi="Arial" w:cs="Arial"/>
          <w:color w:val="000000" w:themeColor="text1"/>
          <w:spacing w:val="-4"/>
          <w:sz w:val="40"/>
          <w:szCs w:val="40"/>
        </w:rPr>
        <w:t xml:space="preserve"> – sanctified)</w:t>
      </w:r>
      <w:r w:rsidR="000310BD">
        <w:rPr>
          <w:rFonts w:ascii="Arial" w:eastAsia="Times New Roman" w:hAnsi="Arial" w:cs="Arial"/>
          <w:color w:val="000000" w:themeColor="text1"/>
          <w:spacing w:val="-4"/>
          <w:sz w:val="40"/>
          <w:szCs w:val="40"/>
        </w:rPr>
        <w:t>.</w:t>
      </w:r>
      <w:r w:rsidRPr="000B31EE">
        <w:rPr>
          <w:rFonts w:ascii="Arial" w:eastAsia="Times New Roman" w:hAnsi="Arial" w:cs="Arial"/>
          <w:color w:val="000000" w:themeColor="text1"/>
          <w:spacing w:val="-4"/>
          <w:sz w:val="40"/>
          <w:szCs w:val="40"/>
        </w:rPr>
        <w:t xml:space="preserve"> </w:t>
      </w:r>
      <w:r w:rsidR="00FB6C23" w:rsidRPr="00FB6C23">
        <w:rPr>
          <w:rFonts w:ascii="Arial" w:eastAsia="Times New Roman" w:hAnsi="Arial" w:cs="Arial"/>
          <w:color w:val="000000" w:themeColor="text1"/>
          <w:spacing w:val="-4"/>
          <w:sz w:val="40"/>
          <w:szCs w:val="40"/>
        </w:rPr>
        <w:t xml:space="preserve">Since </w:t>
      </w:r>
      <w:r w:rsidR="00FB6C23">
        <w:rPr>
          <w:rFonts w:ascii="Arial" w:eastAsia="Times New Roman" w:hAnsi="Arial" w:cs="Arial"/>
          <w:color w:val="000000" w:themeColor="text1"/>
          <w:spacing w:val="-4"/>
          <w:sz w:val="40"/>
          <w:szCs w:val="40"/>
        </w:rPr>
        <w:t xml:space="preserve">the dough </w:t>
      </w:r>
      <w:r w:rsidR="00FB6C23" w:rsidRPr="00FB6C23">
        <w:rPr>
          <w:rFonts w:ascii="Arial" w:eastAsia="Times New Roman" w:hAnsi="Arial" w:cs="Arial"/>
          <w:color w:val="000000" w:themeColor="text1"/>
          <w:spacing w:val="-4"/>
          <w:sz w:val="40"/>
          <w:szCs w:val="40"/>
        </w:rPr>
        <w:t>is set apart to the Lord first, it sanctifies the whole harvest</w:t>
      </w:r>
      <w:r w:rsidR="00FB6C23">
        <w:rPr>
          <w:rFonts w:ascii="Arial" w:eastAsia="Times New Roman" w:hAnsi="Arial" w:cs="Arial"/>
          <w:color w:val="000000" w:themeColor="text1"/>
          <w:spacing w:val="-4"/>
          <w:sz w:val="40"/>
          <w:szCs w:val="40"/>
        </w:rPr>
        <w:t>.</w:t>
      </w:r>
    </w:p>
    <w:p w14:paraId="3A7FA492" w14:textId="77777777" w:rsidR="000B31EE" w:rsidRPr="0057235D" w:rsidRDefault="000B31EE" w:rsidP="000C52FA">
      <w:pPr>
        <w:rPr>
          <w:rFonts w:ascii="Arial" w:eastAsia="Times New Roman" w:hAnsi="Arial" w:cs="Arial"/>
          <w:b/>
          <w:bCs/>
          <w:i/>
          <w:iCs/>
          <w:color w:val="000000" w:themeColor="text1"/>
          <w:spacing w:val="-4"/>
          <w:sz w:val="16"/>
          <w:szCs w:val="16"/>
        </w:rPr>
      </w:pPr>
    </w:p>
    <w:p w14:paraId="5098B6ED" w14:textId="6C70E4CF" w:rsidR="008E6531" w:rsidRPr="0057235D" w:rsidRDefault="0057235D" w:rsidP="00121661">
      <w:pPr>
        <w:ind w:right="-270"/>
        <w:rPr>
          <w:rFonts w:ascii="Arial" w:eastAsia="Times New Roman" w:hAnsi="Arial" w:cs="Arial"/>
          <w:b/>
          <w:bCs/>
          <w:i/>
          <w:iCs/>
          <w:color w:val="000000" w:themeColor="text1"/>
          <w:spacing w:val="-4"/>
          <w:sz w:val="40"/>
          <w:szCs w:val="40"/>
        </w:rPr>
      </w:pPr>
      <w:r w:rsidRPr="0057235D">
        <w:rPr>
          <w:rFonts w:ascii="Arial" w:eastAsia="Times New Roman" w:hAnsi="Arial" w:cs="Arial"/>
          <w:b/>
          <w:bCs/>
          <w:i/>
          <w:iCs/>
          <w:color w:val="000000" w:themeColor="text1"/>
          <w:spacing w:val="-4"/>
          <w:sz w:val="40"/>
          <w:szCs w:val="40"/>
          <w:u w:val="single"/>
        </w:rPr>
        <w:t>Numbers 15:18-2</w:t>
      </w:r>
      <w:r w:rsidR="00C23E00">
        <w:rPr>
          <w:rFonts w:ascii="Arial" w:eastAsia="Times New Roman" w:hAnsi="Arial" w:cs="Arial"/>
          <w:b/>
          <w:bCs/>
          <w:i/>
          <w:iCs/>
          <w:color w:val="000000" w:themeColor="text1"/>
          <w:spacing w:val="-4"/>
          <w:sz w:val="40"/>
          <w:szCs w:val="40"/>
          <w:u w:val="single"/>
        </w:rPr>
        <w:t>1</w:t>
      </w:r>
      <w:r w:rsidRPr="0057235D">
        <w:rPr>
          <w:rFonts w:ascii="Arial" w:eastAsia="Times New Roman" w:hAnsi="Arial" w:cs="Arial"/>
          <w:b/>
          <w:bCs/>
          <w:i/>
          <w:iCs/>
          <w:color w:val="000000" w:themeColor="text1"/>
          <w:spacing w:val="-4"/>
          <w:sz w:val="40"/>
          <w:szCs w:val="40"/>
        </w:rPr>
        <w:t xml:space="preserve"> "Speak to the children of Israel, and say to them: 'When you come into the land to which I bring you,  19</w:t>
      </w:r>
      <w:r>
        <w:rPr>
          <w:rFonts w:ascii="Arial" w:eastAsia="Times New Roman" w:hAnsi="Arial" w:cs="Arial"/>
          <w:b/>
          <w:bCs/>
          <w:i/>
          <w:iCs/>
          <w:color w:val="000000" w:themeColor="text1"/>
          <w:spacing w:val="-4"/>
          <w:sz w:val="40"/>
          <w:szCs w:val="40"/>
        </w:rPr>
        <w:t>)</w:t>
      </w:r>
      <w:r w:rsidRPr="0057235D">
        <w:rPr>
          <w:rFonts w:ascii="Arial" w:eastAsia="Times New Roman" w:hAnsi="Arial" w:cs="Arial"/>
          <w:b/>
          <w:bCs/>
          <w:i/>
          <w:iCs/>
          <w:color w:val="000000" w:themeColor="text1"/>
          <w:spacing w:val="-4"/>
          <w:sz w:val="40"/>
          <w:szCs w:val="40"/>
        </w:rPr>
        <w:t xml:space="preserve"> 'then it will be, when you eat of the bread of the land, that you shall offer up a heave offering to the LORD.  20</w:t>
      </w:r>
      <w:r>
        <w:rPr>
          <w:rFonts w:ascii="Arial" w:eastAsia="Times New Roman" w:hAnsi="Arial" w:cs="Arial"/>
          <w:b/>
          <w:bCs/>
          <w:i/>
          <w:iCs/>
          <w:color w:val="000000" w:themeColor="text1"/>
          <w:spacing w:val="-4"/>
          <w:sz w:val="40"/>
          <w:szCs w:val="40"/>
        </w:rPr>
        <w:t>)</w:t>
      </w:r>
      <w:r w:rsidRPr="0057235D">
        <w:rPr>
          <w:rFonts w:ascii="Arial" w:eastAsia="Times New Roman" w:hAnsi="Arial" w:cs="Arial"/>
          <w:b/>
          <w:bCs/>
          <w:i/>
          <w:iCs/>
          <w:color w:val="000000" w:themeColor="text1"/>
          <w:spacing w:val="-4"/>
          <w:sz w:val="40"/>
          <w:szCs w:val="40"/>
        </w:rPr>
        <w:t xml:space="preserve"> 'You shall offer up a cake of the first of your ground meal as a heave offering; as a heave offering of the threshing floor, so shall you offer it up.</w:t>
      </w:r>
      <w:r>
        <w:rPr>
          <w:rFonts w:ascii="Arial" w:eastAsia="Times New Roman" w:hAnsi="Arial" w:cs="Arial"/>
          <w:b/>
          <w:bCs/>
          <w:i/>
          <w:iCs/>
          <w:color w:val="000000" w:themeColor="text1"/>
          <w:spacing w:val="-4"/>
          <w:sz w:val="40"/>
          <w:szCs w:val="40"/>
        </w:rPr>
        <w:t xml:space="preserve"> 21) </w:t>
      </w:r>
      <w:r w:rsidR="0054755A">
        <w:rPr>
          <w:rFonts w:ascii="Arial" w:eastAsia="Times New Roman" w:hAnsi="Arial" w:cs="Arial"/>
          <w:b/>
          <w:bCs/>
          <w:i/>
          <w:iCs/>
          <w:color w:val="000000" w:themeColor="text1"/>
          <w:spacing w:val="-4"/>
          <w:sz w:val="40"/>
          <w:szCs w:val="40"/>
        </w:rPr>
        <w:t>Of the</w:t>
      </w:r>
      <w:r w:rsidRPr="0057235D">
        <w:rPr>
          <w:rFonts w:ascii="Arial" w:eastAsia="Times New Roman" w:hAnsi="Arial" w:cs="Arial"/>
          <w:b/>
          <w:bCs/>
          <w:i/>
          <w:iCs/>
          <w:color w:val="000000" w:themeColor="text1"/>
          <w:spacing w:val="-4"/>
          <w:sz w:val="40"/>
          <w:szCs w:val="40"/>
        </w:rPr>
        <w:t xml:space="preserve"> first of your ground meal you shall give to the LORD a heave offering throughout your generations.</w:t>
      </w:r>
    </w:p>
    <w:p w14:paraId="7A1794E2" w14:textId="77777777" w:rsidR="008E6531" w:rsidRPr="00C23E00" w:rsidRDefault="008E6531" w:rsidP="00121661">
      <w:pPr>
        <w:ind w:right="-270"/>
        <w:rPr>
          <w:rFonts w:ascii="Arial" w:eastAsia="Times New Roman" w:hAnsi="Arial" w:cs="Arial"/>
          <w:b/>
          <w:bCs/>
          <w:i/>
          <w:iCs/>
          <w:color w:val="0035FF"/>
          <w:spacing w:val="-4"/>
          <w:sz w:val="20"/>
          <w:szCs w:val="20"/>
        </w:rPr>
      </w:pPr>
    </w:p>
    <w:p w14:paraId="496DDBF4" w14:textId="1328FE2D" w:rsidR="00C23E00" w:rsidRPr="00C23E00" w:rsidRDefault="00C23E00" w:rsidP="00C23E00">
      <w:pPr>
        <w:ind w:left="270" w:right="-270" w:hanging="270"/>
        <w:rPr>
          <w:rFonts w:ascii="Arial" w:eastAsia="Times New Roman" w:hAnsi="Arial" w:cs="Arial"/>
          <w:i/>
          <w:iCs/>
          <w:color w:val="000000" w:themeColor="text1"/>
          <w:spacing w:val="-4"/>
          <w:sz w:val="22"/>
          <w:szCs w:val="22"/>
        </w:rPr>
      </w:pPr>
      <w:r>
        <w:rPr>
          <w:rFonts w:ascii="Arial" w:eastAsia="Times New Roman" w:hAnsi="Arial" w:cs="Arial"/>
          <w:b/>
          <w:bCs/>
          <w:i/>
          <w:iCs/>
          <w:color w:val="0035FF"/>
          <w:spacing w:val="-4"/>
          <w:sz w:val="40"/>
          <w:szCs w:val="40"/>
        </w:rPr>
        <w:t xml:space="preserve">  </w:t>
      </w:r>
      <w:r w:rsidRPr="00C23E00">
        <w:rPr>
          <w:rFonts w:ascii="Arial" w:eastAsia="Times New Roman" w:hAnsi="Arial" w:cs="Arial"/>
          <w:b/>
          <w:bCs/>
          <w:i/>
          <w:iCs/>
          <w:color w:val="000000" w:themeColor="text1"/>
          <w:spacing w:val="-4"/>
          <w:sz w:val="40"/>
          <w:szCs w:val="40"/>
        </w:rPr>
        <w:t>“</w:t>
      </w:r>
      <w:r w:rsidRPr="00C23E00">
        <w:rPr>
          <w:rFonts w:ascii="Arial" w:eastAsia="Times New Roman" w:hAnsi="Arial" w:cs="Arial"/>
          <w:i/>
          <w:iCs/>
          <w:color w:val="000000" w:themeColor="text1"/>
          <w:spacing w:val="-4"/>
          <w:sz w:val="40"/>
          <w:szCs w:val="40"/>
        </w:rPr>
        <w:t>The Lord’s grace and providence are implicit in His promise that the people of the next generation will enter, inherit, and reap the produce of the land despite the rebellion of the first generation. Out of those blessings they will bring offerings in</w:t>
      </w:r>
      <w:r>
        <w:rPr>
          <w:rFonts w:ascii="Arial" w:eastAsia="Times New Roman" w:hAnsi="Arial" w:cs="Arial"/>
          <w:i/>
          <w:iCs/>
          <w:color w:val="000000" w:themeColor="text1"/>
          <w:spacing w:val="-4"/>
          <w:sz w:val="40"/>
          <w:szCs w:val="40"/>
        </w:rPr>
        <w:t xml:space="preserve"> </w:t>
      </w:r>
      <w:r w:rsidRPr="00C23E00">
        <w:rPr>
          <w:rFonts w:ascii="Arial" w:eastAsia="Times New Roman" w:hAnsi="Arial" w:cs="Arial"/>
          <w:i/>
          <w:iCs/>
          <w:color w:val="000000" w:themeColor="text1"/>
          <w:spacing w:val="-4"/>
          <w:sz w:val="40"/>
          <w:szCs w:val="40"/>
        </w:rPr>
        <w:lastRenderedPageBreak/>
        <w:t xml:space="preserve">celebration of the Lord’s goodness and miraculous works in history, to be commemorated in the appointed feasts: Passover, </w:t>
      </w:r>
      <w:r w:rsidR="00A23348" w:rsidRPr="00C23E00">
        <w:rPr>
          <w:rFonts w:ascii="Arial" w:eastAsia="Times New Roman" w:hAnsi="Arial" w:cs="Arial"/>
          <w:i/>
          <w:iCs/>
          <w:color w:val="000000" w:themeColor="text1"/>
          <w:spacing w:val="-4"/>
          <w:sz w:val="40"/>
          <w:szCs w:val="40"/>
        </w:rPr>
        <w:t>Pentecost,</w:t>
      </w:r>
      <w:r w:rsidRPr="00C23E00">
        <w:rPr>
          <w:rFonts w:ascii="Arial" w:eastAsia="Times New Roman" w:hAnsi="Arial" w:cs="Arial"/>
          <w:i/>
          <w:iCs/>
          <w:color w:val="000000" w:themeColor="text1"/>
          <w:spacing w:val="-4"/>
          <w:sz w:val="40"/>
          <w:szCs w:val="40"/>
        </w:rPr>
        <w:t xml:space="preserve"> and Tabernacles. Grain, </w:t>
      </w:r>
      <w:proofErr w:type="gramStart"/>
      <w:r w:rsidRPr="00C23E00">
        <w:rPr>
          <w:rFonts w:ascii="Arial" w:eastAsia="Times New Roman" w:hAnsi="Arial" w:cs="Arial"/>
          <w:i/>
          <w:iCs/>
          <w:color w:val="000000" w:themeColor="text1"/>
          <w:spacing w:val="-4"/>
          <w:sz w:val="40"/>
          <w:szCs w:val="40"/>
        </w:rPr>
        <w:t>oil</w:t>
      </w:r>
      <w:proofErr w:type="gramEnd"/>
      <w:r w:rsidRPr="00C23E00">
        <w:rPr>
          <w:rFonts w:ascii="Arial" w:eastAsia="Times New Roman" w:hAnsi="Arial" w:cs="Arial"/>
          <w:i/>
          <w:iCs/>
          <w:color w:val="000000" w:themeColor="text1"/>
          <w:spacing w:val="-4"/>
          <w:sz w:val="40"/>
          <w:szCs w:val="40"/>
        </w:rPr>
        <w:t xml:space="preserve"> and wine, all of which the Lord promised to a faithful people, were to accompany the animal sacrifices.</w:t>
      </w:r>
      <w:r>
        <w:rPr>
          <w:rFonts w:ascii="Arial" w:eastAsia="Times New Roman" w:hAnsi="Arial" w:cs="Arial"/>
          <w:i/>
          <w:iCs/>
          <w:color w:val="000000" w:themeColor="text1"/>
          <w:spacing w:val="-4"/>
          <w:sz w:val="40"/>
          <w:szCs w:val="40"/>
        </w:rPr>
        <w:t xml:space="preserve">” </w:t>
      </w:r>
      <w:r w:rsidRPr="00C23E00">
        <w:rPr>
          <w:rFonts w:ascii="Arial" w:eastAsia="Times New Roman" w:hAnsi="Arial" w:cs="Arial"/>
          <w:i/>
          <w:iCs/>
          <w:color w:val="000000" w:themeColor="text1"/>
          <w:spacing w:val="-4"/>
          <w:sz w:val="22"/>
          <w:szCs w:val="22"/>
        </w:rPr>
        <w:t>Ted Cabal et al., The Apologetics Study Bible: Real Questions, Straight Answers, Stronger Faith (Nashville, TN: Holman Bible Publishers, 2007), 225.</w:t>
      </w:r>
    </w:p>
    <w:p w14:paraId="169C0672" w14:textId="77777777" w:rsidR="00C23E00" w:rsidRPr="00C305BE" w:rsidRDefault="00C23E00" w:rsidP="00C23E00">
      <w:pPr>
        <w:ind w:right="-270"/>
        <w:rPr>
          <w:rFonts w:ascii="Arial" w:eastAsia="Times New Roman" w:hAnsi="Arial" w:cs="Arial"/>
          <w:i/>
          <w:iCs/>
          <w:color w:val="000000" w:themeColor="text1"/>
          <w:spacing w:val="-4"/>
          <w:sz w:val="16"/>
          <w:szCs w:val="16"/>
        </w:rPr>
      </w:pPr>
    </w:p>
    <w:p w14:paraId="226F736D" w14:textId="32CE61CB" w:rsidR="00C305BE" w:rsidRPr="00C305BE" w:rsidRDefault="00C305BE" w:rsidP="00C23E00">
      <w:pPr>
        <w:ind w:right="-270"/>
        <w:rPr>
          <w:rFonts w:ascii="Arial" w:eastAsia="Times New Roman" w:hAnsi="Arial" w:cs="Arial"/>
          <w:b/>
          <w:bCs/>
          <w:i/>
          <w:iCs/>
          <w:color w:val="000000" w:themeColor="text1"/>
          <w:spacing w:val="-4"/>
          <w:sz w:val="40"/>
          <w:szCs w:val="40"/>
        </w:rPr>
      </w:pPr>
      <w:r w:rsidRPr="00C305BE">
        <w:rPr>
          <w:rFonts w:ascii="Arial" w:eastAsia="Times New Roman" w:hAnsi="Arial" w:cs="Arial"/>
          <w:b/>
          <w:bCs/>
          <w:i/>
          <w:iCs/>
          <w:color w:val="000000" w:themeColor="text1"/>
          <w:spacing w:val="-4"/>
          <w:sz w:val="40"/>
          <w:szCs w:val="40"/>
          <w:u w:val="single"/>
        </w:rPr>
        <w:t xml:space="preserve">Deuteronomy 14:22-23  </w:t>
      </w:r>
      <w:r w:rsidRPr="00C305BE">
        <w:rPr>
          <w:rFonts w:ascii="Arial" w:eastAsia="Times New Roman" w:hAnsi="Arial" w:cs="Arial"/>
          <w:b/>
          <w:bCs/>
          <w:i/>
          <w:iCs/>
          <w:color w:val="000000" w:themeColor="text1"/>
          <w:spacing w:val="-4"/>
          <w:sz w:val="40"/>
          <w:szCs w:val="40"/>
        </w:rPr>
        <w:t>You shall truly tithe all the increase of your grain that the field produces year by year.  23</w:t>
      </w:r>
      <w:r>
        <w:rPr>
          <w:rFonts w:ascii="Arial" w:eastAsia="Times New Roman" w:hAnsi="Arial" w:cs="Arial"/>
          <w:b/>
          <w:bCs/>
          <w:i/>
          <w:iCs/>
          <w:color w:val="000000" w:themeColor="text1"/>
          <w:spacing w:val="-4"/>
          <w:sz w:val="40"/>
          <w:szCs w:val="40"/>
        </w:rPr>
        <w:t>)</w:t>
      </w:r>
      <w:r w:rsidRPr="00C305BE">
        <w:rPr>
          <w:rFonts w:ascii="Arial" w:eastAsia="Times New Roman" w:hAnsi="Arial" w:cs="Arial"/>
          <w:b/>
          <w:bCs/>
          <w:i/>
          <w:iCs/>
          <w:color w:val="000000" w:themeColor="text1"/>
          <w:spacing w:val="-4"/>
          <w:sz w:val="40"/>
          <w:szCs w:val="40"/>
        </w:rPr>
        <w:t xml:space="preserve"> "And you shall eat before the LORD your God, in the place where He chooses to make His name abide, the tithe of your grain and your new wine and your oil, of the firstborn of your herds and your flocks, that you may learn to fear the LORD your God always.</w:t>
      </w:r>
    </w:p>
    <w:p w14:paraId="02C6F3F3" w14:textId="77777777" w:rsidR="00C305BE" w:rsidRPr="00C305BE" w:rsidRDefault="002039CC" w:rsidP="002039CC">
      <w:pPr>
        <w:ind w:left="270" w:right="-270" w:hanging="270"/>
        <w:rPr>
          <w:rFonts w:ascii="Arial" w:eastAsia="Times New Roman" w:hAnsi="Arial" w:cs="Arial"/>
          <w:b/>
          <w:bCs/>
          <w:i/>
          <w:iCs/>
          <w:color w:val="0035FF"/>
          <w:spacing w:val="-4"/>
          <w:sz w:val="16"/>
          <w:szCs w:val="16"/>
        </w:rPr>
      </w:pPr>
      <w:r>
        <w:rPr>
          <w:rFonts w:ascii="Arial" w:eastAsia="Times New Roman" w:hAnsi="Arial" w:cs="Arial"/>
          <w:b/>
          <w:bCs/>
          <w:i/>
          <w:iCs/>
          <w:color w:val="0035FF"/>
          <w:spacing w:val="-4"/>
          <w:sz w:val="40"/>
          <w:szCs w:val="40"/>
        </w:rPr>
        <w:t xml:space="preserve">  </w:t>
      </w:r>
    </w:p>
    <w:p w14:paraId="7B344186" w14:textId="328A6810" w:rsidR="008E6531" w:rsidRPr="002039CC" w:rsidRDefault="002039CC" w:rsidP="002039CC">
      <w:pPr>
        <w:ind w:left="270" w:right="-270" w:hanging="270"/>
        <w:rPr>
          <w:rFonts w:ascii="Arial" w:eastAsia="Times New Roman" w:hAnsi="Arial" w:cs="Arial"/>
          <w:i/>
          <w:iCs/>
          <w:color w:val="000000" w:themeColor="text1"/>
          <w:spacing w:val="-4"/>
          <w:sz w:val="40"/>
          <w:szCs w:val="40"/>
        </w:rPr>
      </w:pPr>
      <w:r w:rsidRPr="002039CC">
        <w:rPr>
          <w:rFonts w:ascii="Arial" w:eastAsia="Times New Roman" w:hAnsi="Arial" w:cs="Arial"/>
          <w:b/>
          <w:bCs/>
          <w:i/>
          <w:iCs/>
          <w:color w:val="000000" w:themeColor="text1"/>
          <w:spacing w:val="-4"/>
          <w:sz w:val="40"/>
          <w:szCs w:val="40"/>
        </w:rPr>
        <w:t>“</w:t>
      </w:r>
      <w:r w:rsidRPr="002039CC">
        <w:rPr>
          <w:rFonts w:ascii="Arial" w:eastAsia="Times New Roman" w:hAnsi="Arial" w:cs="Arial"/>
          <w:i/>
          <w:iCs/>
          <w:color w:val="000000" w:themeColor="text1"/>
          <w:spacing w:val="-4"/>
          <w:sz w:val="40"/>
          <w:szCs w:val="40"/>
        </w:rPr>
        <w:t>The offering, (literally, heave offering) symbolically set aside the animal or grain (as here) as a contribution to the Lord.   Apparently it was for the priest to eat.</w:t>
      </w:r>
      <w:r>
        <w:rPr>
          <w:rFonts w:ascii="Arial" w:eastAsia="Times New Roman" w:hAnsi="Arial" w:cs="Arial"/>
          <w:i/>
          <w:iCs/>
          <w:color w:val="000000" w:themeColor="text1"/>
          <w:spacing w:val="-4"/>
          <w:sz w:val="40"/>
          <w:szCs w:val="40"/>
        </w:rPr>
        <w:t xml:space="preserve">” </w:t>
      </w:r>
      <w:r>
        <w:rPr>
          <w:rFonts w:ascii="Arial" w:eastAsia="Times New Roman" w:hAnsi="Arial" w:cs="Arial"/>
          <w:i/>
          <w:iCs/>
          <w:color w:val="000000" w:themeColor="text1"/>
          <w:spacing w:val="-4"/>
        </w:rPr>
        <w:t>Ryrie Study Bible notes: p. 233</w:t>
      </w:r>
      <w:r w:rsidRPr="002039CC">
        <w:rPr>
          <w:rFonts w:ascii="Arial" w:eastAsia="Times New Roman" w:hAnsi="Arial" w:cs="Arial"/>
          <w:i/>
          <w:iCs/>
          <w:color w:val="000000" w:themeColor="text1"/>
          <w:spacing w:val="-4"/>
          <w:sz w:val="40"/>
          <w:szCs w:val="40"/>
        </w:rPr>
        <w:t xml:space="preserve"> </w:t>
      </w:r>
    </w:p>
    <w:p w14:paraId="2E5CFAC8" w14:textId="77777777" w:rsidR="008E6531" w:rsidRPr="00F83368" w:rsidRDefault="008E6531" w:rsidP="00121661">
      <w:pPr>
        <w:ind w:right="-270"/>
        <w:rPr>
          <w:rFonts w:ascii="Arial" w:eastAsia="Times New Roman" w:hAnsi="Arial" w:cs="Arial"/>
          <w:b/>
          <w:bCs/>
          <w:i/>
          <w:iCs/>
          <w:color w:val="0035FF"/>
          <w:spacing w:val="-4"/>
          <w:sz w:val="22"/>
          <w:szCs w:val="22"/>
        </w:rPr>
      </w:pPr>
    </w:p>
    <w:p w14:paraId="43A4C996" w14:textId="36E0B252" w:rsidR="000B31EE" w:rsidRPr="00F059A5" w:rsidRDefault="00F83368" w:rsidP="008A5A27">
      <w:pPr>
        <w:ind w:right="-450"/>
        <w:rPr>
          <w:rFonts w:ascii="Arial" w:eastAsia="Times New Roman" w:hAnsi="Arial" w:cs="Arial"/>
          <w:color w:val="000000" w:themeColor="text1"/>
          <w:spacing w:val="-4"/>
          <w:sz w:val="16"/>
          <w:szCs w:val="16"/>
        </w:rPr>
      </w:pPr>
      <w:r w:rsidRPr="00F4364B">
        <w:rPr>
          <w:rFonts w:ascii="Arial" w:eastAsia="Times New Roman" w:hAnsi="Arial" w:cs="Arial"/>
          <w:b/>
          <w:bCs/>
          <w:i/>
          <w:iCs/>
          <w:color w:val="0035FF"/>
          <w:spacing w:val="-4"/>
          <w:sz w:val="40"/>
          <w:szCs w:val="40"/>
        </w:rPr>
        <w:t>the lump is also</w:t>
      </w:r>
      <w:r>
        <w:rPr>
          <w:rFonts w:ascii="Arial" w:eastAsia="Times New Roman" w:hAnsi="Arial" w:cs="Arial"/>
          <w:b/>
          <w:bCs/>
          <w:i/>
          <w:iCs/>
          <w:color w:val="0035FF"/>
          <w:spacing w:val="-4"/>
          <w:sz w:val="40"/>
          <w:szCs w:val="40"/>
        </w:rPr>
        <w:t xml:space="preserve"> (holy)</w:t>
      </w:r>
      <w:r w:rsidRPr="00F4364B">
        <w:rPr>
          <w:rFonts w:ascii="Arial" w:eastAsia="Times New Roman" w:hAnsi="Arial" w:cs="Arial"/>
          <w:b/>
          <w:bCs/>
          <w:i/>
          <w:iCs/>
          <w:color w:val="0035FF"/>
          <w:spacing w:val="-4"/>
          <w:sz w:val="40"/>
          <w:szCs w:val="40"/>
        </w:rPr>
        <w:t>;</w:t>
      </w:r>
      <w:r>
        <w:rPr>
          <w:rFonts w:ascii="Arial" w:eastAsia="Times New Roman" w:hAnsi="Arial" w:cs="Arial"/>
          <w:b/>
          <w:bCs/>
          <w:i/>
          <w:iCs/>
          <w:color w:val="0035FF"/>
          <w:spacing w:val="-4"/>
          <w:sz w:val="40"/>
          <w:szCs w:val="40"/>
        </w:rPr>
        <w:t xml:space="preserve"> </w:t>
      </w:r>
      <w:r w:rsidRPr="00F83368">
        <w:rPr>
          <w:rFonts w:ascii="Arial" w:eastAsia="Times New Roman" w:hAnsi="Arial" w:cs="Arial"/>
          <w:color w:val="000000" w:themeColor="text1"/>
          <w:spacing w:val="-4"/>
          <w:sz w:val="40"/>
          <w:szCs w:val="40"/>
        </w:rPr>
        <w:t>T</w:t>
      </w:r>
      <w:r w:rsidR="00D37C39" w:rsidRPr="00D37C39">
        <w:rPr>
          <w:rFonts w:ascii="Arial" w:eastAsia="Times New Roman" w:hAnsi="Arial" w:cs="Arial"/>
          <w:color w:val="000000" w:themeColor="text1"/>
          <w:spacing w:val="-4"/>
          <w:sz w:val="40"/>
          <w:szCs w:val="40"/>
        </w:rPr>
        <w:t xml:space="preserve">he </w:t>
      </w:r>
      <w:r w:rsidR="00D37C39" w:rsidRPr="00337550">
        <w:rPr>
          <w:rFonts w:ascii="Arial" w:eastAsia="Times New Roman" w:hAnsi="Arial" w:cs="Arial"/>
          <w:b/>
          <w:bCs/>
          <w:i/>
          <w:iCs/>
          <w:color w:val="0035FF"/>
          <w:spacing w:val="-4"/>
          <w:sz w:val="40"/>
          <w:szCs w:val="40"/>
        </w:rPr>
        <w:t>lump</w:t>
      </w:r>
      <w:r w:rsidR="00616C7A">
        <w:rPr>
          <w:rFonts w:ascii="Arial" w:eastAsia="Times New Roman" w:hAnsi="Arial" w:cs="Arial"/>
          <w:color w:val="000000" w:themeColor="text1"/>
          <w:spacing w:val="-4"/>
          <w:sz w:val="40"/>
          <w:szCs w:val="40"/>
        </w:rPr>
        <w:t xml:space="preserve"> </w:t>
      </w:r>
      <w:r w:rsidR="00495C97">
        <w:rPr>
          <w:rFonts w:ascii="Arial" w:eastAsia="Times New Roman" w:hAnsi="Arial" w:cs="Arial"/>
          <w:color w:val="000000" w:themeColor="text1"/>
          <w:spacing w:val="-4"/>
          <w:sz w:val="40"/>
          <w:szCs w:val="40"/>
        </w:rPr>
        <w:t xml:space="preserve">is holy in </w:t>
      </w:r>
      <w:r w:rsidR="00337550">
        <w:rPr>
          <w:rFonts w:ascii="Arial" w:eastAsia="Times New Roman" w:hAnsi="Arial" w:cs="Arial"/>
          <w:color w:val="000000" w:themeColor="text1"/>
          <w:spacing w:val="-4"/>
          <w:sz w:val="40"/>
          <w:szCs w:val="40"/>
        </w:rPr>
        <w:t>that</w:t>
      </w:r>
      <w:r>
        <w:rPr>
          <w:rFonts w:ascii="Arial" w:eastAsia="Times New Roman" w:hAnsi="Arial" w:cs="Arial"/>
          <w:color w:val="000000" w:themeColor="text1"/>
          <w:spacing w:val="-4"/>
          <w:sz w:val="40"/>
          <w:szCs w:val="40"/>
        </w:rPr>
        <w:t xml:space="preserve"> it represents </w:t>
      </w:r>
      <w:r w:rsidR="00495C97">
        <w:rPr>
          <w:rFonts w:ascii="Arial" w:eastAsia="Times New Roman" w:hAnsi="Arial" w:cs="Arial"/>
          <w:color w:val="000000" w:themeColor="text1"/>
          <w:spacing w:val="-4"/>
          <w:sz w:val="40"/>
          <w:szCs w:val="40"/>
        </w:rPr>
        <w:t xml:space="preserve"> God</w:t>
      </w:r>
      <w:r>
        <w:rPr>
          <w:rFonts w:ascii="Arial" w:eastAsia="Times New Roman" w:hAnsi="Arial" w:cs="Arial"/>
          <w:color w:val="000000" w:themeColor="text1"/>
          <w:spacing w:val="-4"/>
          <w:sz w:val="40"/>
          <w:szCs w:val="40"/>
        </w:rPr>
        <w:t>’s gracious gift of giving mankind volition</w:t>
      </w:r>
      <w:r w:rsidR="008A5A27">
        <w:rPr>
          <w:rFonts w:ascii="Arial" w:eastAsia="Times New Roman" w:hAnsi="Arial" w:cs="Arial"/>
          <w:color w:val="000000" w:themeColor="text1"/>
          <w:spacing w:val="-4"/>
          <w:sz w:val="40"/>
          <w:szCs w:val="40"/>
        </w:rPr>
        <w:t xml:space="preserve">, the freedom to </w:t>
      </w:r>
      <w:r>
        <w:rPr>
          <w:rFonts w:ascii="Arial" w:eastAsia="Times New Roman" w:hAnsi="Arial" w:cs="Arial"/>
          <w:color w:val="000000" w:themeColor="text1"/>
          <w:spacing w:val="-4"/>
          <w:sz w:val="40"/>
          <w:szCs w:val="40"/>
        </w:rPr>
        <w:t xml:space="preserve"> </w:t>
      </w:r>
      <w:r w:rsidRPr="008A5A27">
        <w:rPr>
          <w:rFonts w:ascii="Arial" w:eastAsia="Times New Roman" w:hAnsi="Arial" w:cs="Arial"/>
          <w:color w:val="000000" w:themeColor="text1"/>
          <w:spacing w:val="-6"/>
          <w:sz w:val="40"/>
          <w:szCs w:val="40"/>
        </w:rPr>
        <w:t xml:space="preserve">make his own choices. </w:t>
      </w:r>
      <w:r w:rsidR="008A5A27" w:rsidRPr="008A5A27">
        <w:rPr>
          <w:rFonts w:ascii="Arial" w:eastAsia="Times New Roman" w:hAnsi="Arial" w:cs="Arial"/>
          <w:color w:val="000000" w:themeColor="text1"/>
          <w:spacing w:val="-6"/>
          <w:sz w:val="40"/>
          <w:szCs w:val="40"/>
        </w:rPr>
        <w:t>B</w:t>
      </w:r>
      <w:r w:rsidR="00E84A1E" w:rsidRPr="008A5A27">
        <w:rPr>
          <w:rFonts w:ascii="Arial" w:eastAsia="Times New Roman" w:hAnsi="Arial" w:cs="Arial"/>
          <w:color w:val="000000" w:themeColor="text1"/>
          <w:spacing w:val="-6"/>
          <w:sz w:val="40"/>
          <w:szCs w:val="40"/>
        </w:rPr>
        <w:t xml:space="preserve">elievers </w:t>
      </w:r>
      <w:r w:rsidR="00B51E51" w:rsidRPr="008A5A27">
        <w:rPr>
          <w:rFonts w:ascii="Arial" w:eastAsia="Times New Roman" w:hAnsi="Arial" w:cs="Arial"/>
          <w:color w:val="000000" w:themeColor="text1"/>
          <w:spacing w:val="-6"/>
          <w:sz w:val="40"/>
          <w:szCs w:val="40"/>
        </w:rPr>
        <w:t>ch</w:t>
      </w:r>
      <w:r w:rsidR="00121661" w:rsidRPr="008A5A27">
        <w:rPr>
          <w:rFonts w:ascii="Arial" w:eastAsia="Times New Roman" w:hAnsi="Arial" w:cs="Arial"/>
          <w:color w:val="000000" w:themeColor="text1"/>
          <w:spacing w:val="-6"/>
          <w:sz w:val="40"/>
          <w:szCs w:val="40"/>
        </w:rPr>
        <w:t>o</w:t>
      </w:r>
      <w:r w:rsidR="00C65B1F">
        <w:rPr>
          <w:rFonts w:ascii="Arial" w:eastAsia="Times New Roman" w:hAnsi="Arial" w:cs="Arial"/>
          <w:color w:val="000000" w:themeColor="text1"/>
          <w:spacing w:val="-6"/>
          <w:sz w:val="40"/>
          <w:szCs w:val="40"/>
        </w:rPr>
        <w:t xml:space="preserve">ose </w:t>
      </w:r>
      <w:r w:rsidR="00121661">
        <w:rPr>
          <w:rFonts w:ascii="Arial" w:eastAsia="Times New Roman" w:hAnsi="Arial" w:cs="Arial"/>
          <w:color w:val="000000" w:themeColor="text1"/>
          <w:spacing w:val="-4"/>
          <w:sz w:val="40"/>
          <w:szCs w:val="40"/>
        </w:rPr>
        <w:t>to</w:t>
      </w:r>
      <w:r w:rsidR="00B51E51">
        <w:rPr>
          <w:rFonts w:ascii="Arial" w:eastAsia="Times New Roman" w:hAnsi="Arial" w:cs="Arial"/>
          <w:color w:val="000000" w:themeColor="text1"/>
          <w:spacing w:val="-4"/>
          <w:sz w:val="40"/>
          <w:szCs w:val="40"/>
        </w:rPr>
        <w:t xml:space="preserve"> </w:t>
      </w:r>
      <w:r w:rsidR="00C65B1F">
        <w:rPr>
          <w:rFonts w:ascii="Arial" w:eastAsia="Times New Roman" w:hAnsi="Arial" w:cs="Arial"/>
          <w:color w:val="000000" w:themeColor="text1"/>
          <w:spacing w:val="-4"/>
          <w:sz w:val="40"/>
          <w:szCs w:val="40"/>
        </w:rPr>
        <w:t xml:space="preserve">trust and </w:t>
      </w:r>
      <w:r w:rsidR="00B51E51">
        <w:rPr>
          <w:rFonts w:ascii="Arial" w:eastAsia="Times New Roman" w:hAnsi="Arial" w:cs="Arial"/>
          <w:color w:val="000000" w:themeColor="text1"/>
          <w:spacing w:val="-4"/>
          <w:sz w:val="40"/>
          <w:szCs w:val="40"/>
        </w:rPr>
        <w:t xml:space="preserve">obey God </w:t>
      </w:r>
      <w:r w:rsidR="00C65B1F">
        <w:rPr>
          <w:rFonts w:ascii="Arial" w:eastAsia="Times New Roman" w:hAnsi="Arial" w:cs="Arial"/>
          <w:color w:val="000000" w:themeColor="text1"/>
          <w:spacing w:val="-4"/>
          <w:sz w:val="40"/>
          <w:szCs w:val="40"/>
        </w:rPr>
        <w:t>whereas unbelievers choose</w:t>
      </w:r>
      <w:r w:rsidR="00B51E51">
        <w:rPr>
          <w:rFonts w:ascii="Arial" w:eastAsia="Times New Roman" w:hAnsi="Arial" w:cs="Arial"/>
          <w:color w:val="000000" w:themeColor="text1"/>
          <w:spacing w:val="-4"/>
          <w:sz w:val="40"/>
          <w:szCs w:val="40"/>
        </w:rPr>
        <w:t xml:space="preserve"> to </w:t>
      </w:r>
      <w:r w:rsidR="00C65B1F">
        <w:rPr>
          <w:rFonts w:ascii="Arial" w:eastAsia="Times New Roman" w:hAnsi="Arial" w:cs="Arial"/>
          <w:color w:val="000000" w:themeColor="text1"/>
          <w:spacing w:val="-4"/>
          <w:sz w:val="40"/>
          <w:szCs w:val="40"/>
        </w:rPr>
        <w:t xml:space="preserve">trust in their own good works and do whatever they want to do.  </w:t>
      </w:r>
      <w:r w:rsidR="00121661">
        <w:rPr>
          <w:rFonts w:ascii="Arial" w:eastAsia="Times New Roman" w:hAnsi="Arial" w:cs="Arial"/>
          <w:color w:val="000000" w:themeColor="text1"/>
          <w:spacing w:val="-4"/>
          <w:sz w:val="40"/>
          <w:szCs w:val="40"/>
        </w:rPr>
        <w:t>O</w:t>
      </w:r>
      <w:r w:rsidR="00E84A1E">
        <w:rPr>
          <w:rFonts w:ascii="Arial" w:eastAsia="Times New Roman" w:hAnsi="Arial" w:cs="Arial"/>
          <w:color w:val="000000" w:themeColor="text1"/>
          <w:spacing w:val="-4"/>
          <w:sz w:val="40"/>
          <w:szCs w:val="40"/>
        </w:rPr>
        <w:t xml:space="preserve">nly </w:t>
      </w:r>
      <w:r w:rsidR="00B51E51">
        <w:rPr>
          <w:rFonts w:ascii="Arial" w:eastAsia="Times New Roman" w:hAnsi="Arial" w:cs="Arial"/>
          <w:color w:val="000000" w:themeColor="text1"/>
          <w:spacing w:val="-4"/>
          <w:sz w:val="40"/>
          <w:szCs w:val="40"/>
        </w:rPr>
        <w:t xml:space="preserve">believers </w:t>
      </w:r>
      <w:r w:rsidR="00616C7A">
        <w:rPr>
          <w:rFonts w:ascii="Arial" w:eastAsia="Times New Roman" w:hAnsi="Arial" w:cs="Arial"/>
          <w:color w:val="000000" w:themeColor="text1"/>
          <w:spacing w:val="-4"/>
          <w:sz w:val="40"/>
          <w:szCs w:val="40"/>
        </w:rPr>
        <w:t>are</w:t>
      </w:r>
      <w:r w:rsidR="00D37C39" w:rsidRPr="00D37C39">
        <w:rPr>
          <w:rFonts w:ascii="Arial" w:eastAsia="Times New Roman" w:hAnsi="Arial" w:cs="Arial"/>
          <w:color w:val="000000" w:themeColor="text1"/>
          <w:spacing w:val="-4"/>
          <w:sz w:val="40"/>
          <w:szCs w:val="40"/>
        </w:rPr>
        <w:t xml:space="preserve"> holy/'set apart to God'</w:t>
      </w:r>
      <w:r w:rsidR="00616C7A">
        <w:rPr>
          <w:rFonts w:ascii="Arial" w:eastAsia="Times New Roman" w:hAnsi="Arial" w:cs="Arial"/>
          <w:color w:val="000000" w:themeColor="text1"/>
          <w:spacing w:val="-4"/>
          <w:sz w:val="40"/>
          <w:szCs w:val="40"/>
        </w:rPr>
        <w:t xml:space="preserve"> – </w:t>
      </w:r>
      <w:r w:rsidR="00337550">
        <w:rPr>
          <w:rFonts w:ascii="Arial" w:eastAsia="Times New Roman" w:hAnsi="Arial" w:cs="Arial"/>
          <w:color w:val="000000" w:themeColor="text1"/>
          <w:spacing w:val="-4"/>
          <w:sz w:val="40"/>
          <w:szCs w:val="40"/>
        </w:rPr>
        <w:t>(</w:t>
      </w:r>
      <w:r w:rsidR="00616C7A">
        <w:rPr>
          <w:rFonts w:ascii="Arial" w:eastAsia="Times New Roman" w:hAnsi="Arial" w:cs="Arial"/>
          <w:color w:val="000000" w:themeColor="text1"/>
          <w:spacing w:val="-4"/>
          <w:sz w:val="40"/>
          <w:szCs w:val="40"/>
        </w:rPr>
        <w:t>true Israel</w:t>
      </w:r>
      <w:r w:rsidR="00337550">
        <w:rPr>
          <w:rFonts w:ascii="Arial" w:eastAsia="Times New Roman" w:hAnsi="Arial" w:cs="Arial"/>
          <w:color w:val="000000" w:themeColor="text1"/>
          <w:spacing w:val="-4"/>
          <w:sz w:val="40"/>
          <w:szCs w:val="40"/>
        </w:rPr>
        <w:t>)</w:t>
      </w:r>
      <w:r w:rsidR="00616C7A">
        <w:rPr>
          <w:rFonts w:ascii="Arial" w:eastAsia="Times New Roman" w:hAnsi="Arial" w:cs="Arial"/>
          <w:color w:val="000000" w:themeColor="text1"/>
          <w:spacing w:val="-4"/>
          <w:sz w:val="40"/>
          <w:szCs w:val="40"/>
        </w:rPr>
        <w:t>.</w:t>
      </w:r>
      <w:r w:rsidR="00D37C39" w:rsidRPr="00D37C39">
        <w:rPr>
          <w:rFonts w:ascii="Arial" w:eastAsia="Times New Roman" w:hAnsi="Arial" w:cs="Arial"/>
          <w:color w:val="000000" w:themeColor="text1"/>
          <w:spacing w:val="-4"/>
          <w:sz w:val="40"/>
          <w:szCs w:val="40"/>
        </w:rPr>
        <w:t xml:space="preserve"> </w:t>
      </w:r>
      <w:r w:rsidR="00121661">
        <w:rPr>
          <w:rFonts w:ascii="Arial" w:eastAsia="Times New Roman" w:hAnsi="Arial" w:cs="Arial"/>
          <w:color w:val="000000" w:themeColor="text1"/>
          <w:spacing w:val="-4"/>
          <w:sz w:val="40"/>
          <w:szCs w:val="40"/>
        </w:rPr>
        <w:t>U</w:t>
      </w:r>
      <w:r w:rsidR="00616C7A">
        <w:rPr>
          <w:rFonts w:ascii="Arial" w:eastAsia="Times New Roman" w:hAnsi="Arial" w:cs="Arial"/>
          <w:color w:val="000000" w:themeColor="text1"/>
          <w:spacing w:val="-4"/>
          <w:sz w:val="40"/>
          <w:szCs w:val="40"/>
        </w:rPr>
        <w:t>nbelievers</w:t>
      </w:r>
      <w:r w:rsidR="00121661">
        <w:rPr>
          <w:rFonts w:ascii="Arial" w:eastAsia="Times New Roman" w:hAnsi="Arial" w:cs="Arial"/>
          <w:color w:val="000000" w:themeColor="text1"/>
          <w:spacing w:val="-4"/>
          <w:sz w:val="40"/>
          <w:szCs w:val="40"/>
        </w:rPr>
        <w:t xml:space="preserve"> </w:t>
      </w:r>
      <w:r w:rsidR="00616C7A">
        <w:rPr>
          <w:rFonts w:ascii="Arial" w:eastAsia="Times New Roman" w:hAnsi="Arial" w:cs="Arial"/>
          <w:color w:val="000000" w:themeColor="text1"/>
          <w:spacing w:val="-4"/>
          <w:sz w:val="40"/>
          <w:szCs w:val="40"/>
        </w:rPr>
        <w:t xml:space="preserve">use their volition to reject God’s </w:t>
      </w:r>
      <w:r w:rsidR="0057235D">
        <w:rPr>
          <w:rFonts w:ascii="Arial" w:eastAsia="Times New Roman" w:hAnsi="Arial" w:cs="Arial"/>
          <w:color w:val="000000" w:themeColor="text1"/>
          <w:spacing w:val="-4"/>
          <w:sz w:val="40"/>
          <w:szCs w:val="40"/>
        </w:rPr>
        <w:t xml:space="preserve">benevolent </w:t>
      </w:r>
      <w:r w:rsidR="00616C7A">
        <w:rPr>
          <w:rFonts w:ascii="Arial" w:eastAsia="Times New Roman" w:hAnsi="Arial" w:cs="Arial"/>
          <w:color w:val="000000" w:themeColor="text1"/>
          <w:spacing w:val="-4"/>
          <w:sz w:val="40"/>
          <w:szCs w:val="40"/>
        </w:rPr>
        <w:t xml:space="preserve">offer of </w:t>
      </w:r>
      <w:r w:rsidR="00121661">
        <w:rPr>
          <w:rFonts w:ascii="Arial" w:eastAsia="Times New Roman" w:hAnsi="Arial" w:cs="Arial"/>
          <w:color w:val="000000" w:themeColor="text1"/>
          <w:spacing w:val="-4"/>
          <w:sz w:val="40"/>
          <w:szCs w:val="40"/>
        </w:rPr>
        <w:t>grace</w:t>
      </w:r>
      <w:r w:rsidR="008A5A27">
        <w:rPr>
          <w:rFonts w:ascii="Arial" w:eastAsia="Times New Roman" w:hAnsi="Arial" w:cs="Arial"/>
          <w:color w:val="000000" w:themeColor="text1"/>
          <w:spacing w:val="-4"/>
          <w:sz w:val="40"/>
          <w:szCs w:val="40"/>
        </w:rPr>
        <w:t xml:space="preserve"> whereby </w:t>
      </w:r>
      <w:r w:rsidR="0025255F">
        <w:rPr>
          <w:rFonts w:ascii="Arial" w:eastAsia="Times New Roman" w:hAnsi="Arial" w:cs="Arial"/>
          <w:color w:val="000000" w:themeColor="text1"/>
          <w:spacing w:val="-4"/>
          <w:sz w:val="40"/>
          <w:szCs w:val="40"/>
        </w:rPr>
        <w:t xml:space="preserve">they </w:t>
      </w:r>
      <w:r w:rsidR="008A5A27">
        <w:rPr>
          <w:rFonts w:ascii="Arial" w:eastAsia="Times New Roman" w:hAnsi="Arial" w:cs="Arial"/>
          <w:color w:val="000000" w:themeColor="text1"/>
          <w:spacing w:val="-4"/>
          <w:sz w:val="40"/>
          <w:szCs w:val="40"/>
        </w:rPr>
        <w:t>can be saved by believing in Christ through faith.</w:t>
      </w:r>
    </w:p>
    <w:p w14:paraId="2906475A" w14:textId="77777777" w:rsidR="000310BD" w:rsidRPr="000310BD" w:rsidRDefault="000310BD" w:rsidP="000C52FA">
      <w:pPr>
        <w:rPr>
          <w:rFonts w:ascii="Arial" w:eastAsia="Times New Roman" w:hAnsi="Arial" w:cs="Arial"/>
          <w:b/>
          <w:bCs/>
          <w:i/>
          <w:iCs/>
          <w:color w:val="0035FF"/>
          <w:spacing w:val="-4"/>
          <w:sz w:val="16"/>
          <w:szCs w:val="16"/>
        </w:rPr>
      </w:pPr>
    </w:p>
    <w:p w14:paraId="79A5B5FF" w14:textId="77777777" w:rsidR="00DA73DA" w:rsidRPr="003A7BA5" w:rsidRDefault="00DA73DA" w:rsidP="000C52FA">
      <w:pPr>
        <w:rPr>
          <w:rFonts w:ascii="Arial" w:eastAsia="Times New Roman" w:hAnsi="Arial" w:cs="Arial"/>
          <w:b/>
          <w:bCs/>
          <w:i/>
          <w:iCs/>
          <w:color w:val="0035FF"/>
          <w:spacing w:val="-4"/>
          <w:sz w:val="16"/>
          <w:szCs w:val="16"/>
        </w:rPr>
      </w:pPr>
    </w:p>
    <w:p w14:paraId="21649F4A" w14:textId="2AD36D0B" w:rsidR="003A7BA5" w:rsidRDefault="003A7BA5" w:rsidP="003A7BA5">
      <w:pPr>
        <w:pStyle w:val="Standard"/>
        <w:ind w:right="-90"/>
      </w:pPr>
      <w:r>
        <w:rPr>
          <w:rFonts w:ascii="Comic Sans MS" w:hAnsi="Comic Sans MS"/>
          <w:b/>
          <w:i/>
          <w:sz w:val="40"/>
          <w:szCs w:val="40"/>
          <w:u w:val="single"/>
        </w:rPr>
        <w:t>Romans 9:21-24</w:t>
      </w:r>
      <w:r>
        <w:rPr>
          <w:rFonts w:ascii="Comic Sans MS" w:hAnsi="Comic Sans MS"/>
          <w:b/>
          <w:i/>
          <w:sz w:val="40"/>
          <w:szCs w:val="40"/>
        </w:rPr>
        <w:t xml:space="preserve">  Or does not the potter have a right </w:t>
      </w:r>
      <w:r>
        <w:rPr>
          <w:rFonts w:ascii="Comic Sans MS" w:hAnsi="Comic Sans MS"/>
          <w:i/>
          <w:sz w:val="40"/>
          <w:szCs w:val="40"/>
        </w:rPr>
        <w:t xml:space="preserve">(authority) </w:t>
      </w:r>
      <w:r>
        <w:rPr>
          <w:rFonts w:ascii="Comic Sans MS" w:hAnsi="Comic Sans MS"/>
          <w:b/>
          <w:i/>
          <w:sz w:val="40"/>
          <w:szCs w:val="40"/>
        </w:rPr>
        <w:t xml:space="preserve">over the clay </w:t>
      </w:r>
      <w:r>
        <w:rPr>
          <w:rFonts w:ascii="Comic Sans MS" w:hAnsi="Comic Sans MS"/>
          <w:sz w:val="40"/>
          <w:szCs w:val="40"/>
        </w:rPr>
        <w:t>(mankind)</w:t>
      </w:r>
      <w:r>
        <w:rPr>
          <w:rFonts w:ascii="Comic Sans MS" w:hAnsi="Comic Sans MS"/>
          <w:b/>
          <w:i/>
          <w:sz w:val="40"/>
          <w:szCs w:val="40"/>
        </w:rPr>
        <w:t xml:space="preserve">, to make </w:t>
      </w:r>
      <w:r>
        <w:rPr>
          <w:rFonts w:ascii="Comic Sans MS" w:hAnsi="Comic Sans MS"/>
          <w:b/>
          <w:i/>
          <w:spacing w:val="-4"/>
          <w:sz w:val="40"/>
          <w:szCs w:val="40"/>
        </w:rPr>
        <w:t xml:space="preserve">from the same </w:t>
      </w:r>
      <w:r w:rsidRPr="00337550">
        <w:rPr>
          <w:rFonts w:ascii="Comic Sans MS" w:hAnsi="Comic Sans MS"/>
          <w:b/>
          <w:i/>
          <w:color w:val="C00000"/>
          <w:spacing w:val="-4"/>
          <w:sz w:val="40"/>
          <w:szCs w:val="40"/>
          <w:u w:val="single"/>
        </w:rPr>
        <w:t>lump</w:t>
      </w:r>
      <w:r>
        <w:rPr>
          <w:rFonts w:ascii="Comic Sans MS" w:hAnsi="Comic Sans MS"/>
          <w:b/>
          <w:i/>
          <w:spacing w:val="-4"/>
          <w:sz w:val="40"/>
          <w:szCs w:val="40"/>
        </w:rPr>
        <w:t xml:space="preserve"> </w:t>
      </w:r>
      <w:r>
        <w:rPr>
          <w:rFonts w:ascii="Comic Sans MS" w:hAnsi="Comic Sans MS"/>
          <w:spacing w:val="-4"/>
          <w:sz w:val="40"/>
          <w:szCs w:val="40"/>
        </w:rPr>
        <w:t>(man’s volition)</w:t>
      </w:r>
      <w:r>
        <w:rPr>
          <w:rFonts w:ascii="Comic Sans MS" w:hAnsi="Comic Sans MS"/>
          <w:b/>
          <w:i/>
          <w:spacing w:val="-4"/>
          <w:sz w:val="40"/>
          <w:szCs w:val="40"/>
        </w:rPr>
        <w:t xml:space="preserve"> one vessel for honorable</w:t>
      </w:r>
      <w:r>
        <w:rPr>
          <w:rFonts w:ascii="Comic Sans MS" w:hAnsi="Comic Sans MS"/>
          <w:b/>
          <w:i/>
          <w:sz w:val="40"/>
          <w:szCs w:val="40"/>
        </w:rPr>
        <w:t xml:space="preserve"> use, </w:t>
      </w:r>
      <w:r>
        <w:rPr>
          <w:rFonts w:ascii="Comic Sans MS" w:hAnsi="Comic Sans MS"/>
          <w:b/>
          <w:i/>
          <w:sz w:val="40"/>
          <w:szCs w:val="40"/>
        </w:rPr>
        <w:lastRenderedPageBreak/>
        <w:t xml:space="preserve">and another for common use? 22) What if God, although willing to demonstrate His wrath and to make His power known, </w:t>
      </w:r>
      <w:r>
        <w:rPr>
          <w:rFonts w:ascii="Comic Sans MS" w:hAnsi="Comic Sans MS"/>
          <w:b/>
          <w:i/>
          <w:color w:val="C00000"/>
          <w:sz w:val="40"/>
          <w:szCs w:val="40"/>
        </w:rPr>
        <w:t xml:space="preserve">endured with much patience </w:t>
      </w:r>
      <w:r>
        <w:rPr>
          <w:rFonts w:ascii="Comic Sans MS" w:hAnsi="Comic Sans MS"/>
          <w:b/>
          <w:i/>
          <w:sz w:val="40"/>
          <w:szCs w:val="40"/>
        </w:rPr>
        <w:t xml:space="preserve">vessels of wrath </w:t>
      </w:r>
      <w:r>
        <w:rPr>
          <w:rFonts w:ascii="Comic Sans MS" w:hAnsi="Comic Sans MS"/>
          <w:sz w:val="40"/>
          <w:szCs w:val="40"/>
        </w:rPr>
        <w:t>(unbelievers)</w:t>
      </w:r>
      <w:r>
        <w:rPr>
          <w:rFonts w:ascii="Comic Sans MS" w:hAnsi="Comic Sans MS"/>
          <w:b/>
          <w:i/>
          <w:sz w:val="40"/>
          <w:szCs w:val="40"/>
        </w:rPr>
        <w:t xml:space="preserve"> </w:t>
      </w:r>
      <w:r>
        <w:rPr>
          <w:rFonts w:ascii="Comic Sans MS" w:hAnsi="Comic Sans MS"/>
          <w:b/>
          <w:i/>
          <w:color w:val="FF0000"/>
          <w:sz w:val="40"/>
          <w:szCs w:val="40"/>
        </w:rPr>
        <w:t>*</w:t>
      </w:r>
      <w:r>
        <w:rPr>
          <w:rFonts w:ascii="Comic Sans MS" w:hAnsi="Comic Sans MS"/>
          <w:b/>
          <w:i/>
          <w:sz w:val="40"/>
          <w:szCs w:val="40"/>
        </w:rPr>
        <w:t xml:space="preserve">prepared </w:t>
      </w:r>
      <w:r>
        <w:rPr>
          <w:rFonts w:ascii="Comic Sans MS" w:hAnsi="Comic Sans MS"/>
          <w:sz w:val="40"/>
          <w:szCs w:val="40"/>
        </w:rPr>
        <w:t>(</w:t>
      </w:r>
      <w:proofErr w:type="spellStart"/>
      <w:r>
        <w:rPr>
          <w:rFonts w:ascii="Comic Sans MS" w:hAnsi="Comic Sans MS"/>
          <w:i/>
          <w:sz w:val="40"/>
          <w:szCs w:val="40"/>
        </w:rPr>
        <w:t>katartizo</w:t>
      </w:r>
      <w:proofErr w:type="spellEnd"/>
      <w:r>
        <w:rPr>
          <w:rFonts w:ascii="Comic Sans MS" w:hAnsi="Comic Sans MS"/>
          <w:sz w:val="40"/>
          <w:szCs w:val="40"/>
        </w:rPr>
        <w:t xml:space="preserve">, </w:t>
      </w:r>
      <w:r>
        <w:rPr>
          <w:rFonts w:ascii="#Logos 8 Resource" w:hAnsi="#Logos 8 Resource"/>
          <w:b/>
          <w:sz w:val="40"/>
          <w:szCs w:val="40"/>
          <w:lang w:val="el-GR"/>
        </w:rPr>
        <w:t>καταρτίζω</w:t>
      </w:r>
      <w:r>
        <w:rPr>
          <w:rFonts w:ascii="#Logos 8 Resource" w:hAnsi="#Logos 8 Resource"/>
          <w:b/>
          <w:sz w:val="28"/>
        </w:rPr>
        <w:t xml:space="preserve">,  </w:t>
      </w:r>
      <w:r>
        <w:rPr>
          <w:rFonts w:ascii="Comic Sans MS" w:hAnsi="Comic Sans MS"/>
          <w:sz w:val="36"/>
          <w:szCs w:val="36"/>
        </w:rPr>
        <w:t xml:space="preserve">part. </w:t>
      </w:r>
      <w:proofErr w:type="spellStart"/>
      <w:r>
        <w:rPr>
          <w:rFonts w:ascii="Comic Sans MS" w:hAnsi="Comic Sans MS"/>
          <w:sz w:val="36"/>
          <w:szCs w:val="36"/>
        </w:rPr>
        <w:t>rp</w:t>
      </w:r>
      <w:proofErr w:type="spellEnd"/>
      <w:r>
        <w:rPr>
          <w:rFonts w:ascii="Comic Sans MS" w:hAnsi="Comic Sans MS"/>
          <w:sz w:val="36"/>
          <w:szCs w:val="36"/>
        </w:rPr>
        <w:t xml:space="preserve"> – reflexive, prepared themselves</w:t>
      </w:r>
      <w:r>
        <w:rPr>
          <w:rFonts w:ascii="Comic Sans MS" w:hAnsi="Comic Sans MS"/>
          <w:sz w:val="40"/>
          <w:szCs w:val="40"/>
        </w:rPr>
        <w:t>)</w:t>
      </w:r>
      <w:r>
        <w:rPr>
          <w:rFonts w:ascii="Comic Sans MS" w:hAnsi="Comic Sans MS"/>
          <w:b/>
          <w:i/>
          <w:sz w:val="40"/>
          <w:szCs w:val="40"/>
        </w:rPr>
        <w:t xml:space="preserve"> for destruction </w:t>
      </w:r>
      <w:r>
        <w:rPr>
          <w:rFonts w:ascii="Comic Sans MS" w:hAnsi="Comic Sans MS"/>
          <w:sz w:val="40"/>
          <w:szCs w:val="40"/>
        </w:rPr>
        <w:t xml:space="preserve">(Gr. </w:t>
      </w:r>
      <w:proofErr w:type="spellStart"/>
      <w:r>
        <w:rPr>
          <w:rFonts w:ascii="Comic Sans MS" w:hAnsi="Comic Sans MS"/>
          <w:i/>
          <w:sz w:val="40"/>
          <w:szCs w:val="40"/>
        </w:rPr>
        <w:t>apoleia</w:t>
      </w:r>
      <w:proofErr w:type="spellEnd"/>
      <w:r>
        <w:rPr>
          <w:rFonts w:ascii="Comic Sans MS" w:hAnsi="Comic Sans MS"/>
          <w:sz w:val="40"/>
          <w:szCs w:val="40"/>
        </w:rPr>
        <w:t>, at the G</w:t>
      </w:r>
      <w:r w:rsidR="00140A3C">
        <w:rPr>
          <w:rFonts w:ascii="Comic Sans MS" w:hAnsi="Comic Sans MS"/>
          <w:sz w:val="40"/>
          <w:szCs w:val="40"/>
        </w:rPr>
        <w:t xml:space="preserve">reat </w:t>
      </w:r>
      <w:r>
        <w:rPr>
          <w:rFonts w:ascii="Comic Sans MS" w:hAnsi="Comic Sans MS"/>
          <w:sz w:val="40"/>
          <w:szCs w:val="40"/>
        </w:rPr>
        <w:t>W</w:t>
      </w:r>
      <w:r w:rsidR="00140A3C">
        <w:rPr>
          <w:rFonts w:ascii="Comic Sans MS" w:hAnsi="Comic Sans MS"/>
          <w:sz w:val="40"/>
          <w:szCs w:val="40"/>
        </w:rPr>
        <w:t xml:space="preserve">hite </w:t>
      </w:r>
      <w:r>
        <w:rPr>
          <w:rFonts w:ascii="Comic Sans MS" w:hAnsi="Comic Sans MS"/>
          <w:sz w:val="40"/>
          <w:szCs w:val="40"/>
        </w:rPr>
        <w:t>T</w:t>
      </w:r>
      <w:r w:rsidR="00140A3C">
        <w:rPr>
          <w:rFonts w:ascii="Comic Sans MS" w:hAnsi="Comic Sans MS"/>
          <w:sz w:val="40"/>
          <w:szCs w:val="40"/>
        </w:rPr>
        <w:t>hrone</w:t>
      </w:r>
      <w:r>
        <w:rPr>
          <w:rFonts w:ascii="Comic Sans MS" w:hAnsi="Comic Sans MS"/>
          <w:sz w:val="40"/>
          <w:szCs w:val="40"/>
        </w:rPr>
        <w:t>)</w:t>
      </w:r>
      <w:r>
        <w:rPr>
          <w:rFonts w:ascii="Comic Sans MS" w:hAnsi="Comic Sans MS"/>
          <w:b/>
          <w:i/>
          <w:sz w:val="40"/>
          <w:szCs w:val="40"/>
        </w:rPr>
        <w:t xml:space="preserve">?  </w:t>
      </w:r>
    </w:p>
    <w:p w14:paraId="2C3FAF87" w14:textId="77777777" w:rsidR="003A7BA5" w:rsidRDefault="003A7BA5" w:rsidP="003A7BA5">
      <w:pPr>
        <w:pStyle w:val="Standard"/>
        <w:ind w:right="-90"/>
        <w:rPr>
          <w:rFonts w:ascii="Comic Sans MS" w:hAnsi="Comic Sans MS"/>
          <w:i/>
          <w:sz w:val="16"/>
          <w:szCs w:val="16"/>
        </w:rPr>
      </w:pPr>
    </w:p>
    <w:p w14:paraId="223D9920" w14:textId="77777777" w:rsidR="003A7BA5" w:rsidRDefault="003A7BA5" w:rsidP="003A7BA5">
      <w:pPr>
        <w:pStyle w:val="Standard"/>
        <w:ind w:right="-90"/>
      </w:pPr>
      <w:r>
        <w:rPr>
          <w:rFonts w:ascii="Comic Sans MS" w:hAnsi="Comic Sans MS"/>
          <w:b/>
          <w:i/>
          <w:color w:val="FF0000"/>
          <w:sz w:val="40"/>
          <w:szCs w:val="40"/>
        </w:rPr>
        <w:t xml:space="preserve">* </w:t>
      </w:r>
      <w:r>
        <w:rPr>
          <w:rFonts w:ascii="Comic Sans MS" w:hAnsi="Comic Sans MS"/>
          <w:sz w:val="40"/>
          <w:szCs w:val="40"/>
        </w:rPr>
        <w:t>God does not prepare the vessels of wrath; the free will of the unbeliever prepares himself as a vessel for wrath by rejecting God. The passive voice: the vessel of wrath (the unbeliever) receives the action of the verb through his own negative volition.</w:t>
      </w:r>
    </w:p>
    <w:p w14:paraId="4FC70C20" w14:textId="77777777" w:rsidR="003A7BA5" w:rsidRPr="00A627EC" w:rsidRDefault="003A7BA5" w:rsidP="000C52FA">
      <w:pPr>
        <w:rPr>
          <w:rFonts w:ascii="Arial" w:eastAsia="Times New Roman" w:hAnsi="Arial" w:cs="Arial"/>
          <w:b/>
          <w:bCs/>
          <w:i/>
          <w:iCs/>
          <w:color w:val="0035FF"/>
          <w:spacing w:val="-4"/>
          <w:sz w:val="28"/>
          <w:szCs w:val="28"/>
        </w:rPr>
      </w:pPr>
    </w:p>
    <w:p w14:paraId="55549D42" w14:textId="6299A309" w:rsidR="00A627EC" w:rsidRPr="0025255F" w:rsidRDefault="00A627EC" w:rsidP="00A627EC">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Now we address the second part of </w:t>
      </w:r>
      <w:r w:rsidRPr="0025255F">
        <w:rPr>
          <w:rFonts w:ascii="Arial" w:eastAsia="Times New Roman" w:hAnsi="Arial" w:cs="Arial"/>
          <w:i/>
          <w:iCs/>
          <w:color w:val="000000" w:themeColor="text1"/>
          <w:spacing w:val="-4"/>
          <w:sz w:val="40"/>
          <w:szCs w:val="40"/>
        </w:rPr>
        <w:t>Romans 11:16</w:t>
      </w:r>
      <w:r>
        <w:rPr>
          <w:rFonts w:ascii="Arial" w:eastAsia="Times New Roman" w:hAnsi="Arial" w:cs="Arial"/>
          <w:color w:val="000000" w:themeColor="text1"/>
          <w:spacing w:val="-4"/>
          <w:sz w:val="40"/>
          <w:szCs w:val="40"/>
        </w:rPr>
        <w:t xml:space="preserve"> where Paul deals with the Olive Tree itself.</w:t>
      </w:r>
    </w:p>
    <w:p w14:paraId="39AD7D21" w14:textId="77777777" w:rsidR="0025255F" w:rsidRPr="00A627EC" w:rsidRDefault="0025255F" w:rsidP="0025255F">
      <w:pPr>
        <w:rPr>
          <w:rFonts w:ascii="Arial" w:hAnsi="Arial" w:cs="Arial"/>
          <w:sz w:val="16"/>
          <w:szCs w:val="16"/>
        </w:rPr>
      </w:pPr>
    </w:p>
    <w:p w14:paraId="5A61331F" w14:textId="77777777" w:rsidR="0025255F" w:rsidRPr="00A359D7" w:rsidRDefault="0025255F" w:rsidP="0025255F">
      <w:pPr>
        <w:rPr>
          <w:rFonts w:ascii="Arial" w:hAnsi="Arial" w:cs="Arial"/>
          <w:sz w:val="16"/>
          <w:szCs w:val="16"/>
        </w:rPr>
      </w:pPr>
    </w:p>
    <w:p w14:paraId="5DF30C18" w14:textId="77777777" w:rsidR="0025255F" w:rsidRPr="00A359D7" w:rsidRDefault="0025255F" w:rsidP="0025255F">
      <w:pPr>
        <w:ind w:left="270" w:hanging="270"/>
        <w:rPr>
          <w:rFonts w:ascii="Arial" w:hAnsi="Arial" w:cs="Arial"/>
          <w:sz w:val="22"/>
          <w:szCs w:val="22"/>
        </w:rPr>
      </w:pPr>
      <w:r w:rsidRPr="00A359D7">
        <w:rPr>
          <w:rFonts w:ascii="Arial" w:hAnsi="Arial" w:cs="Arial"/>
          <w:i/>
          <w:iCs/>
          <w:sz w:val="40"/>
          <w:szCs w:val="40"/>
        </w:rPr>
        <w:t xml:space="preserve">  “In both illustrations the principle is the same: what is considered first contributes its character to what is related to it. With a tree, the root obviously comes first and contributes the nature of that type of tree to the branches that come later.”</w:t>
      </w:r>
      <w:r>
        <w:rPr>
          <w:rFonts w:ascii="Arial" w:hAnsi="Arial" w:cs="Arial"/>
          <w:sz w:val="40"/>
          <w:szCs w:val="40"/>
        </w:rPr>
        <w:t xml:space="preserve"> </w:t>
      </w:r>
      <w:r w:rsidRPr="00A359D7">
        <w:rPr>
          <w:rFonts w:ascii="Arial" w:hAnsi="Arial" w:cs="Arial"/>
          <w:sz w:val="22"/>
          <w:szCs w:val="22"/>
        </w:rPr>
        <w:t>John A. Witmer, “Romans,” in The Bible Knowledge Commentary: An Exposition of the Scriptures, ed. J. F. Walvoord and R. B. Zuck, vol. 2 (Wheaton, IL: Victor Books, 1985), 484.</w:t>
      </w:r>
    </w:p>
    <w:p w14:paraId="5023DAC5" w14:textId="77777777" w:rsidR="0025255F" w:rsidRPr="00791408" w:rsidRDefault="0025255F" w:rsidP="0025255F">
      <w:pPr>
        <w:rPr>
          <w:rFonts w:ascii="Arial" w:hAnsi="Arial" w:cs="Arial"/>
          <w:sz w:val="16"/>
          <w:szCs w:val="16"/>
        </w:rPr>
      </w:pPr>
    </w:p>
    <w:p w14:paraId="6ABC8154" w14:textId="77777777" w:rsidR="0025255F" w:rsidRPr="0025255F" w:rsidRDefault="0025255F" w:rsidP="000C52FA">
      <w:pPr>
        <w:rPr>
          <w:rFonts w:ascii="Arial" w:eastAsia="Times New Roman" w:hAnsi="Arial" w:cs="Arial"/>
          <w:b/>
          <w:bCs/>
          <w:i/>
          <w:iCs/>
          <w:color w:val="0035FF"/>
          <w:spacing w:val="-4"/>
          <w:sz w:val="16"/>
          <w:szCs w:val="16"/>
        </w:rPr>
      </w:pPr>
    </w:p>
    <w:p w14:paraId="1E54AF5D" w14:textId="0D4A8127" w:rsidR="000B31EE" w:rsidRPr="000D6C6F" w:rsidRDefault="00F059A5" w:rsidP="000C52FA">
      <w:pPr>
        <w:rPr>
          <w:rFonts w:ascii="Arial" w:eastAsia="Times New Roman" w:hAnsi="Arial" w:cs="Arial"/>
          <w:color w:val="000000" w:themeColor="text1"/>
          <w:spacing w:val="-4"/>
          <w:sz w:val="40"/>
          <w:szCs w:val="40"/>
        </w:rPr>
      </w:pPr>
      <w:r w:rsidRPr="00F4364B">
        <w:rPr>
          <w:rFonts w:ascii="Arial" w:eastAsia="Times New Roman" w:hAnsi="Arial" w:cs="Arial"/>
          <w:b/>
          <w:bCs/>
          <w:i/>
          <w:iCs/>
          <w:color w:val="0035FF"/>
          <w:spacing w:val="-4"/>
          <w:sz w:val="40"/>
          <w:szCs w:val="40"/>
        </w:rPr>
        <w:t xml:space="preserve">and if </w:t>
      </w:r>
      <w:r w:rsidR="005E1EF6" w:rsidRPr="005E1EF6">
        <w:rPr>
          <w:rFonts w:ascii="Arial" w:eastAsia="Times New Roman" w:hAnsi="Arial" w:cs="Arial"/>
          <w:color w:val="000000" w:themeColor="text1"/>
          <w:spacing w:val="-4"/>
          <w:sz w:val="40"/>
          <w:szCs w:val="40"/>
        </w:rPr>
        <w:t xml:space="preserve">(1st class condition, and </w:t>
      </w:r>
      <w:r w:rsidR="005E1EF6">
        <w:rPr>
          <w:rFonts w:ascii="Arial" w:eastAsia="Times New Roman" w:hAnsi="Arial" w:cs="Arial"/>
          <w:color w:val="000000" w:themeColor="text1"/>
          <w:spacing w:val="-4"/>
          <w:sz w:val="40"/>
          <w:szCs w:val="40"/>
        </w:rPr>
        <w:t>it’s true</w:t>
      </w:r>
      <w:r w:rsidR="005E1EF6" w:rsidRPr="005E1EF6">
        <w:rPr>
          <w:rFonts w:ascii="Arial" w:eastAsia="Times New Roman" w:hAnsi="Arial" w:cs="Arial"/>
          <w:color w:val="000000" w:themeColor="text1"/>
          <w:spacing w:val="-4"/>
          <w:sz w:val="40"/>
          <w:szCs w:val="40"/>
        </w:rPr>
        <w:t>)</w:t>
      </w:r>
      <w:r w:rsidR="005E1EF6" w:rsidRPr="005E1EF6">
        <w:rPr>
          <w:rFonts w:ascii="Arial" w:eastAsia="Times New Roman" w:hAnsi="Arial" w:cs="Arial"/>
          <w:b/>
          <w:bCs/>
          <w:i/>
          <w:iCs/>
          <w:color w:val="000000" w:themeColor="text1"/>
          <w:spacing w:val="-4"/>
          <w:sz w:val="40"/>
          <w:szCs w:val="40"/>
        </w:rPr>
        <w:t xml:space="preserve"> </w:t>
      </w:r>
      <w:r w:rsidRPr="00F4364B">
        <w:rPr>
          <w:rFonts w:ascii="Arial" w:eastAsia="Times New Roman" w:hAnsi="Arial" w:cs="Arial"/>
          <w:b/>
          <w:bCs/>
          <w:i/>
          <w:iCs/>
          <w:color w:val="0035FF"/>
          <w:spacing w:val="-4"/>
          <w:sz w:val="40"/>
          <w:szCs w:val="40"/>
        </w:rPr>
        <w:t>the root be holy,</w:t>
      </w:r>
      <w:r>
        <w:rPr>
          <w:rFonts w:ascii="Arial" w:eastAsia="Times New Roman" w:hAnsi="Arial" w:cs="Arial"/>
          <w:b/>
          <w:bCs/>
          <w:i/>
          <w:iCs/>
          <w:color w:val="0035FF"/>
          <w:spacing w:val="-4"/>
          <w:sz w:val="40"/>
          <w:szCs w:val="40"/>
        </w:rPr>
        <w:t xml:space="preserve"> </w:t>
      </w:r>
      <w:r>
        <w:rPr>
          <w:rFonts w:ascii="Arial" w:eastAsia="Times New Roman" w:hAnsi="Arial" w:cs="Arial"/>
          <w:color w:val="000000" w:themeColor="text1"/>
          <w:spacing w:val="-4"/>
          <w:sz w:val="40"/>
          <w:szCs w:val="40"/>
        </w:rPr>
        <w:t>(</w:t>
      </w:r>
      <w:r w:rsidRPr="00F059A5">
        <w:rPr>
          <w:rFonts w:ascii="Arial" w:eastAsia="Times New Roman" w:hAnsi="Arial" w:cs="Arial"/>
          <w:color w:val="000000" w:themeColor="text1"/>
          <w:spacing w:val="-4"/>
          <w:sz w:val="40"/>
          <w:szCs w:val="40"/>
        </w:rPr>
        <w:t xml:space="preserve">referring to </w:t>
      </w:r>
      <w:r w:rsidRPr="00F059A5">
        <w:rPr>
          <w:rFonts w:ascii="Arial" w:eastAsia="Times New Roman" w:hAnsi="Arial" w:cs="Arial"/>
          <w:b/>
          <w:bCs/>
          <w:i/>
          <w:iCs/>
          <w:color w:val="000000" w:themeColor="text1"/>
          <w:spacing w:val="-4"/>
          <w:sz w:val="40"/>
          <w:szCs w:val="40"/>
          <w:u w:val="single"/>
        </w:rPr>
        <w:t>Isa 11:1</w:t>
      </w:r>
      <w:r w:rsidR="00787656">
        <w:rPr>
          <w:rFonts w:ascii="Arial" w:eastAsia="Times New Roman" w:hAnsi="Arial" w:cs="Arial"/>
          <w:color w:val="000000" w:themeColor="text1"/>
          <w:spacing w:val="-4"/>
          <w:sz w:val="40"/>
          <w:szCs w:val="40"/>
        </w:rPr>
        <w:t>,</w:t>
      </w:r>
      <w:r w:rsidRPr="00F059A5">
        <w:rPr>
          <w:rFonts w:ascii="Arial" w:eastAsia="Times New Roman" w:hAnsi="Arial" w:cs="Arial"/>
          <w:color w:val="000000" w:themeColor="text1"/>
          <w:spacing w:val="-4"/>
          <w:sz w:val="40"/>
          <w:szCs w:val="40"/>
        </w:rPr>
        <w:t xml:space="preserve"> the root of Jesse -  </w:t>
      </w:r>
      <w:r w:rsidR="00BB24D4">
        <w:rPr>
          <w:rFonts w:ascii="Arial" w:eastAsia="Times New Roman" w:hAnsi="Arial" w:cs="Arial"/>
          <w:color w:val="000000" w:themeColor="text1"/>
          <w:spacing w:val="-4"/>
          <w:sz w:val="40"/>
          <w:szCs w:val="40"/>
        </w:rPr>
        <w:t>*</w:t>
      </w:r>
      <w:r w:rsidR="004263FB">
        <w:rPr>
          <w:rFonts w:ascii="Arial" w:eastAsia="Times New Roman" w:hAnsi="Arial" w:cs="Arial"/>
          <w:color w:val="000000" w:themeColor="text1"/>
          <w:spacing w:val="-4"/>
          <w:sz w:val="40"/>
          <w:szCs w:val="40"/>
        </w:rPr>
        <w:t xml:space="preserve">Jesus </w:t>
      </w:r>
      <w:r w:rsidR="005E1EF6" w:rsidRPr="000D6C6F">
        <w:rPr>
          <w:rFonts w:ascii="Arial" w:eastAsia="Times New Roman" w:hAnsi="Arial" w:cs="Arial"/>
          <w:i/>
          <w:iCs/>
          <w:color w:val="000000" w:themeColor="text1"/>
          <w:spacing w:val="-4"/>
          <w:sz w:val="40"/>
          <w:szCs w:val="40"/>
        </w:rPr>
        <w:t>Christ</w:t>
      </w:r>
      <w:r w:rsidR="005E1EF6" w:rsidRPr="000D6C6F">
        <w:rPr>
          <w:rFonts w:ascii="Arial" w:eastAsia="Times New Roman" w:hAnsi="Arial" w:cs="Arial"/>
          <w:b/>
          <w:bCs/>
          <w:i/>
          <w:iCs/>
          <w:color w:val="000000" w:themeColor="text1"/>
          <w:spacing w:val="-4"/>
          <w:sz w:val="40"/>
          <w:szCs w:val="40"/>
        </w:rPr>
        <w:t xml:space="preserve"> </w:t>
      </w:r>
      <w:r w:rsidR="00787656">
        <w:rPr>
          <w:rFonts w:ascii="Arial" w:eastAsia="Times New Roman" w:hAnsi="Arial" w:cs="Arial"/>
          <w:color w:val="000000" w:themeColor="text1"/>
          <w:spacing w:val="-4"/>
          <w:sz w:val="40"/>
          <w:szCs w:val="40"/>
        </w:rPr>
        <w:t>(</w:t>
      </w:r>
      <w:r w:rsidR="00787656" w:rsidRPr="005E1EF6">
        <w:rPr>
          <w:rFonts w:ascii="Arial" w:eastAsia="Times New Roman" w:hAnsi="Arial" w:cs="Arial"/>
          <w:b/>
          <w:bCs/>
          <w:i/>
          <w:iCs/>
          <w:color w:val="000000" w:themeColor="text1"/>
          <w:spacing w:val="-4"/>
          <w:sz w:val="40"/>
          <w:szCs w:val="40"/>
          <w:u w:val="single"/>
        </w:rPr>
        <w:t xml:space="preserve">Isaiah </w:t>
      </w:r>
      <w:r w:rsidR="005E1EF6" w:rsidRPr="005E1EF6">
        <w:rPr>
          <w:rFonts w:ascii="Arial" w:eastAsia="Times New Roman" w:hAnsi="Arial" w:cs="Arial"/>
          <w:b/>
          <w:bCs/>
          <w:i/>
          <w:iCs/>
          <w:color w:val="000000" w:themeColor="text1"/>
          <w:spacing w:val="-4"/>
          <w:sz w:val="40"/>
          <w:szCs w:val="40"/>
          <w:u w:val="single"/>
        </w:rPr>
        <w:t>11:10</w:t>
      </w:r>
      <w:r w:rsidR="005E1EF6">
        <w:rPr>
          <w:rFonts w:ascii="Arial" w:eastAsia="Times New Roman" w:hAnsi="Arial" w:cs="Arial"/>
          <w:color w:val="000000" w:themeColor="text1"/>
          <w:spacing w:val="-4"/>
          <w:sz w:val="40"/>
          <w:szCs w:val="40"/>
        </w:rPr>
        <w:t>),</w:t>
      </w:r>
      <w:r w:rsidRPr="00F059A5">
        <w:rPr>
          <w:rFonts w:ascii="Arial" w:eastAsia="Times New Roman" w:hAnsi="Arial" w:cs="Arial"/>
          <w:b/>
          <w:bCs/>
          <w:i/>
          <w:iCs/>
          <w:color w:val="0035FF"/>
          <w:spacing w:val="-4"/>
          <w:sz w:val="40"/>
          <w:szCs w:val="40"/>
        </w:rPr>
        <w:t xml:space="preserve"> also the branches </w:t>
      </w:r>
      <w:r w:rsidR="005E1EF6"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 xml:space="preserve">Jewish </w:t>
      </w:r>
      <w:r w:rsidR="005E1EF6" w:rsidRPr="000D6C6F">
        <w:rPr>
          <w:rFonts w:ascii="Arial" w:eastAsia="Times New Roman" w:hAnsi="Arial" w:cs="Arial"/>
          <w:color w:val="000000" w:themeColor="text1"/>
          <w:spacing w:val="-4"/>
          <w:sz w:val="40"/>
          <w:szCs w:val="40"/>
        </w:rPr>
        <w:t>believers</w:t>
      </w:r>
      <w:r w:rsidR="000D6C6F" w:rsidRPr="000D6C6F">
        <w:rPr>
          <w:rFonts w:ascii="Arial" w:eastAsia="Times New Roman" w:hAnsi="Arial" w:cs="Arial"/>
          <w:color w:val="000000" w:themeColor="text1"/>
          <w:spacing w:val="-4"/>
          <w:sz w:val="40"/>
          <w:szCs w:val="40"/>
        </w:rPr>
        <w:t>)</w:t>
      </w:r>
      <w:r w:rsidRPr="00F059A5">
        <w:rPr>
          <w:rFonts w:ascii="Arial" w:eastAsia="Times New Roman" w:hAnsi="Arial" w:cs="Arial"/>
          <w:b/>
          <w:bCs/>
          <w:i/>
          <w:iCs/>
          <w:color w:val="0035FF"/>
          <w:spacing w:val="-4"/>
          <w:sz w:val="40"/>
          <w:szCs w:val="40"/>
        </w:rPr>
        <w:t xml:space="preserve"> are holy</w:t>
      </w:r>
      <w:r w:rsidR="000D6C6F">
        <w:rPr>
          <w:rFonts w:ascii="Arial" w:eastAsia="Times New Roman" w:hAnsi="Arial" w:cs="Arial"/>
          <w:b/>
          <w:bCs/>
          <w:i/>
          <w:iCs/>
          <w:color w:val="0035FF"/>
          <w:spacing w:val="-4"/>
          <w:sz w:val="40"/>
          <w:szCs w:val="40"/>
        </w:rPr>
        <w:t xml:space="preserve">, </w:t>
      </w:r>
      <w:r w:rsidR="000D6C6F"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set apart to God</w:t>
      </w:r>
      <w:r w:rsidR="000D6C6F" w:rsidRPr="000D6C6F">
        <w:rPr>
          <w:rFonts w:ascii="Arial" w:eastAsia="Times New Roman" w:hAnsi="Arial" w:cs="Arial"/>
          <w:color w:val="000000" w:themeColor="text1"/>
          <w:spacing w:val="-4"/>
          <w:sz w:val="40"/>
          <w:szCs w:val="40"/>
        </w:rPr>
        <w:t xml:space="preserve"> </w:t>
      </w:r>
      <w:r w:rsidRPr="000D6C6F">
        <w:rPr>
          <w:rFonts w:ascii="Arial" w:eastAsia="Times New Roman" w:hAnsi="Arial" w:cs="Arial"/>
          <w:color w:val="000000" w:themeColor="text1"/>
          <w:spacing w:val="-4"/>
          <w:sz w:val="40"/>
          <w:szCs w:val="40"/>
        </w:rPr>
        <w:t>through positional sanctification</w:t>
      </w:r>
      <w:r w:rsidR="000D6C6F" w:rsidRPr="000D6C6F">
        <w:rPr>
          <w:rFonts w:ascii="Arial" w:eastAsia="Times New Roman" w:hAnsi="Arial" w:cs="Arial"/>
          <w:color w:val="000000" w:themeColor="text1"/>
          <w:spacing w:val="-4"/>
          <w:sz w:val="40"/>
          <w:szCs w:val="40"/>
        </w:rPr>
        <w:t>)</w:t>
      </w:r>
      <w:r w:rsidRPr="000D6C6F">
        <w:rPr>
          <w:rFonts w:ascii="Arial" w:eastAsia="Times New Roman" w:hAnsi="Arial" w:cs="Arial"/>
          <w:color w:val="000000" w:themeColor="text1"/>
          <w:spacing w:val="-4"/>
          <w:sz w:val="40"/>
          <w:szCs w:val="40"/>
        </w:rPr>
        <w:t>.</w:t>
      </w:r>
    </w:p>
    <w:p w14:paraId="7286D407" w14:textId="77777777" w:rsidR="000B31EE" w:rsidRPr="00F059A5" w:rsidRDefault="000B31EE" w:rsidP="000C52FA">
      <w:pPr>
        <w:rPr>
          <w:rFonts w:ascii="Arial" w:hAnsi="Arial" w:cs="Arial"/>
          <w:sz w:val="16"/>
          <w:szCs w:val="16"/>
        </w:rPr>
      </w:pPr>
    </w:p>
    <w:p w14:paraId="36AA8653" w14:textId="5E5CA66C" w:rsidR="00BB24D4" w:rsidRPr="00BB24D4" w:rsidRDefault="00BB24D4" w:rsidP="000C52FA">
      <w:pPr>
        <w:rPr>
          <w:rFonts w:ascii="Arial" w:eastAsia="Times New Roman" w:hAnsi="Arial" w:cs="Arial"/>
          <w:b/>
          <w:bCs/>
          <w:i/>
          <w:iCs/>
          <w:color w:val="000000" w:themeColor="text1"/>
          <w:spacing w:val="-8"/>
          <w:sz w:val="40"/>
          <w:szCs w:val="40"/>
        </w:rPr>
      </w:pPr>
      <w:r w:rsidRPr="00BB24D4">
        <w:rPr>
          <w:rFonts w:ascii="Arial" w:eastAsia="Times New Roman" w:hAnsi="Arial" w:cs="Arial"/>
          <w:b/>
          <w:bCs/>
          <w:i/>
          <w:iCs/>
          <w:color w:val="000000" w:themeColor="text1"/>
          <w:spacing w:val="-8"/>
          <w:sz w:val="40"/>
          <w:szCs w:val="40"/>
        </w:rPr>
        <w:lastRenderedPageBreak/>
        <w:t>*</w:t>
      </w:r>
      <w:r w:rsidRPr="00BB24D4">
        <w:rPr>
          <w:rFonts w:ascii="Arial" w:eastAsia="Times New Roman" w:hAnsi="Arial" w:cs="Arial"/>
          <w:b/>
          <w:bCs/>
          <w:i/>
          <w:iCs/>
          <w:color w:val="000000" w:themeColor="text1"/>
          <w:spacing w:val="-8"/>
          <w:sz w:val="40"/>
          <w:szCs w:val="40"/>
          <w:u w:val="single"/>
        </w:rPr>
        <w:t>Revelation 22:16</w:t>
      </w:r>
      <w:r w:rsidRPr="00BB24D4">
        <w:rPr>
          <w:rFonts w:ascii="Arial" w:eastAsia="Times New Roman" w:hAnsi="Arial" w:cs="Arial"/>
          <w:b/>
          <w:bCs/>
          <w:i/>
          <w:iCs/>
          <w:color w:val="000000" w:themeColor="text1"/>
          <w:spacing w:val="-8"/>
          <w:sz w:val="40"/>
          <w:szCs w:val="40"/>
        </w:rPr>
        <w:t xml:space="preserve">  "I, Jesus, have sent My angel to testify to you these things for the churches. </w:t>
      </w:r>
      <w:r w:rsidRPr="00BB24D4">
        <w:rPr>
          <w:rFonts w:ascii="Arial" w:eastAsia="Times New Roman" w:hAnsi="Arial" w:cs="Arial"/>
          <w:b/>
          <w:bCs/>
          <w:i/>
          <w:iCs/>
          <w:color w:val="C00000"/>
          <w:spacing w:val="-8"/>
          <w:sz w:val="40"/>
          <w:szCs w:val="40"/>
        </w:rPr>
        <w:t>I am the root and the offspring of David</w:t>
      </w:r>
      <w:r w:rsidRPr="00BB24D4">
        <w:rPr>
          <w:rFonts w:ascii="Arial" w:eastAsia="Times New Roman" w:hAnsi="Arial" w:cs="Arial"/>
          <w:b/>
          <w:bCs/>
          <w:i/>
          <w:iCs/>
          <w:color w:val="000000" w:themeColor="text1"/>
          <w:spacing w:val="-8"/>
          <w:sz w:val="40"/>
          <w:szCs w:val="40"/>
        </w:rPr>
        <w:t>, the bright morning star."</w:t>
      </w:r>
    </w:p>
    <w:p w14:paraId="7F76D807" w14:textId="77777777" w:rsidR="00BB24D4" w:rsidRPr="00BB24D4" w:rsidRDefault="00BB24D4" w:rsidP="000C52FA">
      <w:pPr>
        <w:rPr>
          <w:rFonts w:ascii="Arial" w:eastAsia="Times New Roman" w:hAnsi="Arial" w:cs="Arial"/>
          <w:b/>
          <w:bCs/>
          <w:i/>
          <w:iCs/>
          <w:color w:val="0035FF"/>
          <w:spacing w:val="-8"/>
          <w:sz w:val="16"/>
          <w:szCs w:val="16"/>
          <w:u w:val="single"/>
        </w:rPr>
      </w:pPr>
    </w:p>
    <w:p w14:paraId="5F2F6225" w14:textId="0EE5151D" w:rsidR="009E3AED" w:rsidRPr="009E3AED" w:rsidRDefault="009E3AED" w:rsidP="000C52FA">
      <w:pPr>
        <w:rPr>
          <w:rFonts w:ascii="Arial" w:eastAsia="Times New Roman" w:hAnsi="Arial" w:cs="Arial"/>
          <w:b/>
          <w:bCs/>
          <w:i/>
          <w:iCs/>
          <w:color w:val="0035FF"/>
          <w:spacing w:val="-4"/>
          <w:sz w:val="40"/>
          <w:szCs w:val="40"/>
        </w:rPr>
      </w:pPr>
      <w:r w:rsidRPr="00C23125">
        <w:rPr>
          <w:rFonts w:ascii="Arial" w:eastAsia="Times New Roman" w:hAnsi="Arial" w:cs="Arial"/>
          <w:b/>
          <w:bCs/>
          <w:i/>
          <w:iCs/>
          <w:color w:val="0035FF"/>
          <w:spacing w:val="-8"/>
          <w:sz w:val="40"/>
          <w:szCs w:val="40"/>
          <w:u w:val="single"/>
        </w:rPr>
        <w:t>Romans 11:17</w:t>
      </w:r>
      <w:r w:rsidRPr="00C23125">
        <w:rPr>
          <w:rFonts w:ascii="Arial" w:eastAsia="Times New Roman" w:hAnsi="Arial" w:cs="Arial"/>
          <w:b/>
          <w:bCs/>
          <w:i/>
          <w:iCs/>
          <w:color w:val="0035FF"/>
          <w:spacing w:val="-8"/>
          <w:sz w:val="40"/>
          <w:szCs w:val="40"/>
        </w:rPr>
        <w:t xml:space="preserve">  But if </w:t>
      </w:r>
      <w:r w:rsidR="00C23125" w:rsidRPr="00C23125">
        <w:rPr>
          <w:rFonts w:ascii="Arial Bold" w:eastAsia="Times New Roman" w:hAnsi="Arial Bold" w:cs="Arial"/>
          <w:b/>
          <w:bCs/>
          <w:i/>
          <w:iCs/>
          <w:color w:val="000000" w:themeColor="text1"/>
          <w:spacing w:val="-8"/>
          <w:sz w:val="40"/>
          <w:szCs w:val="40"/>
          <w:vertAlign w:val="superscript"/>
        </w:rPr>
        <w:t xml:space="preserve">1st class </w:t>
      </w:r>
      <w:r w:rsidRPr="00C23125">
        <w:rPr>
          <w:rFonts w:ascii="Arial" w:eastAsia="Times New Roman" w:hAnsi="Arial" w:cs="Arial"/>
          <w:b/>
          <w:bCs/>
          <w:i/>
          <w:iCs/>
          <w:color w:val="0035FF"/>
          <w:spacing w:val="-8"/>
          <w:sz w:val="40"/>
          <w:szCs w:val="40"/>
        </w:rPr>
        <w:t>some of the branches</w:t>
      </w:r>
      <w:r w:rsidR="00C23125" w:rsidRPr="00C23125">
        <w:rPr>
          <w:rFonts w:ascii="Arial" w:eastAsia="Times New Roman" w:hAnsi="Arial" w:cs="Arial"/>
          <w:b/>
          <w:bCs/>
          <w:i/>
          <w:iCs/>
          <w:color w:val="0035FF"/>
          <w:spacing w:val="-8"/>
          <w:sz w:val="40"/>
          <w:szCs w:val="40"/>
        </w:rPr>
        <w:t xml:space="preserve"> </w:t>
      </w:r>
      <w:r w:rsidR="00C23125" w:rsidRPr="00C23125">
        <w:rPr>
          <w:rFonts w:ascii="Arial" w:eastAsia="Times New Roman" w:hAnsi="Arial" w:cs="Arial"/>
          <w:color w:val="000000" w:themeColor="text1"/>
          <w:spacing w:val="-8"/>
          <w:sz w:val="40"/>
          <w:szCs w:val="40"/>
        </w:rPr>
        <w:t xml:space="preserve">(Jewish </w:t>
      </w:r>
      <w:r w:rsidR="00C23125">
        <w:rPr>
          <w:rFonts w:ascii="Arial" w:eastAsia="Times New Roman" w:hAnsi="Arial" w:cs="Arial"/>
          <w:color w:val="000000" w:themeColor="text1"/>
          <w:spacing w:val="-4"/>
          <w:sz w:val="40"/>
          <w:szCs w:val="40"/>
        </w:rPr>
        <w:t xml:space="preserve">unbelievers, </w:t>
      </w:r>
      <w:r w:rsidR="00C23125" w:rsidRPr="00C23125">
        <w:rPr>
          <w:rFonts w:ascii="Arial" w:eastAsia="Times New Roman" w:hAnsi="Arial" w:cs="Arial"/>
          <w:color w:val="000000" w:themeColor="text1"/>
          <w:spacing w:val="-4"/>
          <w:sz w:val="40"/>
          <w:szCs w:val="40"/>
        </w:rPr>
        <w:t>- racial yes, spiritual no</w:t>
      </w:r>
      <w:r w:rsidR="00C23125">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xml:space="preserve"> were broken off</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4"/>
          <w:sz w:val="40"/>
          <w:szCs w:val="40"/>
        </w:rPr>
        <w:t>(set aside)</w:t>
      </w:r>
      <w:r w:rsidRPr="009E3AED">
        <w:rPr>
          <w:rFonts w:ascii="Arial" w:eastAsia="Times New Roman" w:hAnsi="Arial" w:cs="Arial"/>
          <w:b/>
          <w:bCs/>
          <w:i/>
          <w:iCs/>
          <w:color w:val="0035FF"/>
          <w:spacing w:val="-4"/>
          <w:sz w:val="40"/>
          <w:szCs w:val="40"/>
        </w:rPr>
        <w:t>, and you</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4"/>
          <w:sz w:val="40"/>
          <w:szCs w:val="40"/>
        </w:rPr>
        <w:t>(Gentile believers)</w:t>
      </w:r>
      <w:r w:rsidRPr="009E3AED">
        <w:rPr>
          <w:rFonts w:ascii="Arial" w:eastAsia="Times New Roman" w:hAnsi="Arial" w:cs="Arial"/>
          <w:b/>
          <w:bCs/>
          <w:i/>
          <w:iCs/>
          <w:color w:val="0035FF"/>
          <w:spacing w:val="-4"/>
          <w:sz w:val="40"/>
          <w:szCs w:val="40"/>
        </w:rPr>
        <w:t>, being a wild olive</w:t>
      </w:r>
      <w:r w:rsidR="00C23125">
        <w:rPr>
          <w:rFonts w:ascii="Arial" w:eastAsia="Times New Roman" w:hAnsi="Arial" w:cs="Arial"/>
          <w:b/>
          <w:bCs/>
          <w:i/>
          <w:iCs/>
          <w:color w:val="0035FF"/>
          <w:spacing w:val="-4"/>
          <w:sz w:val="40"/>
          <w:szCs w:val="40"/>
        </w:rPr>
        <w:t xml:space="preserve"> </w:t>
      </w:r>
      <w:r w:rsidR="00C23125">
        <w:rPr>
          <w:rFonts w:ascii="Arial" w:eastAsia="Times New Roman" w:hAnsi="Arial" w:cs="Arial"/>
          <w:color w:val="000000" w:themeColor="text1"/>
          <w:spacing w:val="-4"/>
          <w:sz w:val="40"/>
          <w:szCs w:val="40"/>
        </w:rPr>
        <w:t>(</w:t>
      </w:r>
      <w:r w:rsidR="00C23125" w:rsidRPr="00C23125">
        <w:rPr>
          <w:rFonts w:ascii="Arial" w:eastAsia="Times New Roman" w:hAnsi="Arial" w:cs="Arial"/>
          <w:color w:val="000000" w:themeColor="text1"/>
          <w:spacing w:val="-4"/>
          <w:sz w:val="40"/>
          <w:szCs w:val="40"/>
        </w:rPr>
        <w:t>in th</w:t>
      </w:r>
      <w:r w:rsidR="00C23125">
        <w:rPr>
          <w:rFonts w:ascii="Arial" w:eastAsia="Times New Roman" w:hAnsi="Arial" w:cs="Arial"/>
          <w:color w:val="000000" w:themeColor="text1"/>
          <w:spacing w:val="-4"/>
          <w:sz w:val="40"/>
          <w:szCs w:val="40"/>
        </w:rPr>
        <w:t>is</w:t>
      </w:r>
      <w:r w:rsidR="00C23125" w:rsidRPr="00C23125">
        <w:rPr>
          <w:rFonts w:ascii="Arial" w:eastAsia="Times New Roman" w:hAnsi="Arial" w:cs="Arial"/>
          <w:color w:val="000000" w:themeColor="text1"/>
          <w:spacing w:val="-4"/>
          <w:sz w:val="40"/>
          <w:szCs w:val="40"/>
        </w:rPr>
        <w:t xml:space="preserve"> analogy, wild olive trees do not produce useable fruit -  they must be grafted into a good olive tree to bear fruit</w:t>
      </w:r>
      <w:r w:rsidR="00C23125">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were grafted</w:t>
      </w:r>
      <w:r w:rsidR="00FA4BDA">
        <w:rPr>
          <w:rFonts w:ascii="Arial" w:eastAsia="Times New Roman" w:hAnsi="Arial" w:cs="Arial"/>
          <w:b/>
          <w:bCs/>
          <w:i/>
          <w:iCs/>
          <w:color w:val="0035FF"/>
          <w:spacing w:val="-4"/>
          <w:sz w:val="40"/>
          <w:szCs w:val="40"/>
        </w:rPr>
        <w:t xml:space="preserve"> </w:t>
      </w:r>
      <w:r w:rsidR="00FA4BDA">
        <w:rPr>
          <w:rFonts w:ascii="Arial" w:eastAsia="Times New Roman" w:hAnsi="Arial" w:cs="Arial"/>
          <w:color w:val="000000" w:themeColor="text1"/>
          <w:spacing w:val="-4"/>
          <w:sz w:val="36"/>
          <w:szCs w:val="36"/>
        </w:rPr>
        <w:t>(</w:t>
      </w:r>
      <w:proofErr w:type="spellStart"/>
      <w:r w:rsidR="00FA4BDA">
        <w:rPr>
          <w:rFonts w:ascii="Arial" w:eastAsia="Times New Roman" w:hAnsi="Arial" w:cs="Arial"/>
          <w:color w:val="000000" w:themeColor="text1"/>
          <w:spacing w:val="-4"/>
          <w:sz w:val="36"/>
          <w:szCs w:val="36"/>
        </w:rPr>
        <w:t>v.api</w:t>
      </w:r>
      <w:proofErr w:type="spellEnd"/>
      <w:r w:rsidR="00FA4BDA">
        <w:rPr>
          <w:rFonts w:ascii="Arial" w:eastAsia="Times New Roman" w:hAnsi="Arial" w:cs="Arial"/>
          <w:color w:val="000000" w:themeColor="text1"/>
          <w:spacing w:val="-4"/>
          <w:sz w:val="36"/>
          <w:szCs w:val="36"/>
        </w:rPr>
        <w:t>)</w:t>
      </w:r>
      <w:r w:rsidRPr="009E3AED">
        <w:rPr>
          <w:rFonts w:ascii="Arial" w:eastAsia="Times New Roman" w:hAnsi="Arial" w:cs="Arial"/>
          <w:b/>
          <w:bCs/>
          <w:i/>
          <w:iCs/>
          <w:color w:val="0035FF"/>
          <w:spacing w:val="-4"/>
          <w:sz w:val="40"/>
          <w:szCs w:val="40"/>
        </w:rPr>
        <w:t xml:space="preserve"> in among them</w:t>
      </w:r>
      <w:r w:rsidR="00C23125">
        <w:rPr>
          <w:rFonts w:ascii="Arial" w:eastAsia="Times New Roman" w:hAnsi="Arial" w:cs="Arial"/>
          <w:b/>
          <w:bCs/>
          <w:i/>
          <w:iCs/>
          <w:color w:val="0035FF"/>
          <w:spacing w:val="-4"/>
          <w:sz w:val="40"/>
          <w:szCs w:val="40"/>
        </w:rPr>
        <w:t xml:space="preserve"> </w:t>
      </w:r>
      <w:r w:rsidR="00C23125" w:rsidRPr="00C23125">
        <w:rPr>
          <w:rFonts w:ascii="Arial" w:eastAsia="Times New Roman" w:hAnsi="Arial" w:cs="Arial"/>
          <w:color w:val="000000" w:themeColor="text1"/>
          <w:spacing w:val="-8"/>
          <w:sz w:val="40"/>
          <w:szCs w:val="40"/>
        </w:rPr>
        <w:t xml:space="preserve">(Jewish </w:t>
      </w:r>
      <w:r w:rsidR="00C23125">
        <w:rPr>
          <w:rFonts w:ascii="Arial" w:eastAsia="Times New Roman" w:hAnsi="Arial" w:cs="Arial"/>
          <w:color w:val="000000" w:themeColor="text1"/>
          <w:spacing w:val="-4"/>
          <w:sz w:val="40"/>
          <w:szCs w:val="40"/>
        </w:rPr>
        <w:t>believers</w:t>
      </w:r>
      <w:r w:rsidR="00FC0907">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xml:space="preserve"> and became </w:t>
      </w:r>
      <w:r w:rsidRPr="00FC0907">
        <w:rPr>
          <w:rFonts w:ascii="Arial" w:eastAsia="Times New Roman" w:hAnsi="Arial" w:cs="Arial"/>
          <w:b/>
          <w:bCs/>
          <w:i/>
          <w:iCs/>
          <w:color w:val="0035FF"/>
          <w:spacing w:val="-4"/>
          <w:sz w:val="40"/>
          <w:szCs w:val="40"/>
        </w:rPr>
        <w:t>partaker</w:t>
      </w:r>
      <w:r w:rsidRPr="00FC0907">
        <w:rPr>
          <w:rFonts w:ascii="Arial" w:eastAsia="Times New Roman" w:hAnsi="Arial" w:cs="Arial"/>
          <w:color w:val="000000" w:themeColor="text1"/>
          <w:spacing w:val="-4"/>
          <w:sz w:val="40"/>
          <w:szCs w:val="40"/>
        </w:rPr>
        <w:t xml:space="preserve"> </w:t>
      </w:r>
      <w:r w:rsidR="00FC0907" w:rsidRPr="00FC0907">
        <w:rPr>
          <w:rFonts w:ascii="Arial" w:eastAsia="Times New Roman" w:hAnsi="Arial" w:cs="Arial"/>
          <w:color w:val="000000" w:themeColor="text1"/>
          <w:spacing w:val="-4"/>
          <w:sz w:val="40"/>
          <w:szCs w:val="40"/>
        </w:rPr>
        <w:t>(</w:t>
      </w:r>
      <w:proofErr w:type="spellStart"/>
      <w:r w:rsidR="00FC0907" w:rsidRPr="00FC0907">
        <w:rPr>
          <w:rFonts w:ascii="Arial" w:eastAsia="Times New Roman" w:hAnsi="Arial" w:cs="Arial"/>
          <w:b/>
          <w:bCs/>
          <w:i/>
          <w:iCs/>
          <w:color w:val="000000" w:themeColor="text1"/>
          <w:spacing w:val="-4"/>
          <w:sz w:val="40"/>
          <w:szCs w:val="40"/>
        </w:rPr>
        <w:t>sugkoinonos</w:t>
      </w:r>
      <w:proofErr w:type="spellEnd"/>
      <w:r w:rsidR="00FC0907">
        <w:rPr>
          <w:rFonts w:ascii="Arial" w:eastAsia="Times New Roman" w:hAnsi="Arial" w:cs="Arial"/>
          <w:b/>
          <w:bCs/>
          <w:i/>
          <w:iCs/>
          <w:color w:val="000000" w:themeColor="text1"/>
          <w:spacing w:val="-4"/>
          <w:sz w:val="40"/>
          <w:szCs w:val="40"/>
        </w:rPr>
        <w:t xml:space="preserve"> -</w:t>
      </w:r>
      <w:r w:rsidR="00FC0907" w:rsidRPr="00FC0907">
        <w:rPr>
          <w:rFonts w:ascii="Arial" w:eastAsia="Times New Roman" w:hAnsi="Arial" w:cs="Arial"/>
          <w:color w:val="000000" w:themeColor="text1"/>
          <w:spacing w:val="-4"/>
          <w:sz w:val="40"/>
          <w:szCs w:val="40"/>
        </w:rPr>
        <w:t xml:space="preserve"> partners/'co-partakers'</w:t>
      </w:r>
      <w:r w:rsidR="00FC0907">
        <w:rPr>
          <w:rFonts w:ascii="Arial" w:eastAsia="Times New Roman" w:hAnsi="Arial" w:cs="Arial"/>
          <w:b/>
          <w:bCs/>
          <w:i/>
          <w:iCs/>
          <w:color w:val="000000" w:themeColor="text1"/>
          <w:spacing w:val="-4"/>
          <w:sz w:val="40"/>
          <w:szCs w:val="40"/>
        </w:rPr>
        <w:t>)</w:t>
      </w:r>
      <w:r w:rsidR="00FC0907" w:rsidRPr="00FC0907">
        <w:rPr>
          <w:rFonts w:ascii="Arial" w:eastAsia="Times New Roman" w:hAnsi="Arial" w:cs="Arial"/>
          <w:b/>
          <w:bCs/>
          <w:i/>
          <w:iCs/>
          <w:color w:val="0035FF"/>
          <w:spacing w:val="-4"/>
          <w:sz w:val="40"/>
          <w:szCs w:val="40"/>
        </w:rPr>
        <w:t xml:space="preserve"> of both the root </w:t>
      </w:r>
      <w:r w:rsidR="009F7274" w:rsidRPr="009F7274">
        <w:rPr>
          <w:rFonts w:ascii="Arial" w:eastAsia="Times New Roman" w:hAnsi="Arial" w:cs="Arial"/>
          <w:color w:val="000000" w:themeColor="text1"/>
          <w:spacing w:val="-4"/>
          <w:sz w:val="40"/>
          <w:szCs w:val="40"/>
        </w:rPr>
        <w:t>(J</w:t>
      </w:r>
      <w:r w:rsidR="00BB24D4">
        <w:rPr>
          <w:rFonts w:ascii="Arial" w:eastAsia="Times New Roman" w:hAnsi="Arial" w:cs="Arial"/>
          <w:color w:val="000000" w:themeColor="text1"/>
          <w:spacing w:val="-4"/>
          <w:sz w:val="40"/>
          <w:szCs w:val="40"/>
        </w:rPr>
        <w:t xml:space="preserve">esus </w:t>
      </w:r>
      <w:r w:rsidR="009F7274" w:rsidRPr="009F7274">
        <w:rPr>
          <w:rFonts w:ascii="Arial" w:eastAsia="Times New Roman" w:hAnsi="Arial" w:cs="Arial"/>
          <w:color w:val="000000" w:themeColor="text1"/>
          <w:spacing w:val="-4"/>
          <w:sz w:val="40"/>
          <w:szCs w:val="40"/>
        </w:rPr>
        <w:t>C</w:t>
      </w:r>
      <w:r w:rsidR="00BB24D4">
        <w:rPr>
          <w:rFonts w:ascii="Arial" w:eastAsia="Times New Roman" w:hAnsi="Arial" w:cs="Arial"/>
          <w:color w:val="000000" w:themeColor="text1"/>
          <w:spacing w:val="-4"/>
          <w:sz w:val="40"/>
          <w:szCs w:val="40"/>
        </w:rPr>
        <w:t>hrist</w:t>
      </w:r>
      <w:r w:rsidR="009F7274" w:rsidRPr="009F7274">
        <w:rPr>
          <w:rFonts w:ascii="Arial" w:eastAsia="Times New Roman" w:hAnsi="Arial" w:cs="Arial"/>
          <w:color w:val="000000" w:themeColor="text1"/>
          <w:spacing w:val="-4"/>
          <w:sz w:val="40"/>
          <w:szCs w:val="40"/>
        </w:rPr>
        <w:t>)</w:t>
      </w:r>
      <w:r w:rsidR="009F7274" w:rsidRPr="009F7274">
        <w:rPr>
          <w:rFonts w:ascii="Arial" w:eastAsia="Times New Roman" w:hAnsi="Arial" w:cs="Arial"/>
          <w:b/>
          <w:bCs/>
          <w:i/>
          <w:iCs/>
          <w:color w:val="000000" w:themeColor="text1"/>
          <w:spacing w:val="-4"/>
          <w:sz w:val="40"/>
          <w:szCs w:val="40"/>
        </w:rPr>
        <w:t xml:space="preserve"> </w:t>
      </w:r>
      <w:r w:rsidRPr="009E3AED">
        <w:rPr>
          <w:rFonts w:ascii="Arial" w:eastAsia="Times New Roman" w:hAnsi="Arial" w:cs="Arial"/>
          <w:b/>
          <w:bCs/>
          <w:i/>
          <w:iCs/>
          <w:color w:val="0035FF"/>
          <w:spacing w:val="-4"/>
          <w:sz w:val="40"/>
          <w:szCs w:val="40"/>
        </w:rPr>
        <w:t xml:space="preserve">with them </w:t>
      </w:r>
      <w:r w:rsidR="009F7274" w:rsidRPr="009F7274">
        <w:rPr>
          <w:rFonts w:ascii="Arial" w:eastAsia="Times New Roman" w:hAnsi="Arial" w:cs="Arial"/>
          <w:color w:val="000000" w:themeColor="text1"/>
          <w:spacing w:val="-4"/>
          <w:sz w:val="40"/>
          <w:szCs w:val="40"/>
        </w:rPr>
        <w:t>(Jews)</w:t>
      </w:r>
      <w:r w:rsidR="009F7274" w:rsidRPr="009F7274">
        <w:rPr>
          <w:rFonts w:ascii="Arial" w:eastAsia="Times New Roman" w:hAnsi="Arial" w:cs="Arial"/>
          <w:b/>
          <w:bCs/>
          <w:i/>
          <w:iCs/>
          <w:color w:val="000000" w:themeColor="text1"/>
          <w:spacing w:val="-4"/>
          <w:sz w:val="40"/>
          <w:szCs w:val="40"/>
        </w:rPr>
        <w:t xml:space="preserve"> </w:t>
      </w:r>
      <w:r w:rsidRPr="009E3AED">
        <w:rPr>
          <w:rFonts w:ascii="Arial" w:eastAsia="Times New Roman" w:hAnsi="Arial" w:cs="Arial"/>
          <w:b/>
          <w:bCs/>
          <w:i/>
          <w:iCs/>
          <w:color w:val="0035FF"/>
          <w:spacing w:val="-4"/>
          <w:sz w:val="40"/>
          <w:szCs w:val="40"/>
        </w:rPr>
        <w:t xml:space="preserve">of the rich root </w:t>
      </w:r>
      <w:r w:rsidR="005370D6" w:rsidRPr="005370D6">
        <w:rPr>
          <w:rFonts w:ascii="Arial" w:eastAsia="Times New Roman" w:hAnsi="Arial" w:cs="Arial"/>
          <w:color w:val="000000" w:themeColor="text1"/>
          <w:spacing w:val="-4"/>
          <w:sz w:val="40"/>
          <w:szCs w:val="40"/>
        </w:rPr>
        <w:t xml:space="preserve">(blessings) </w:t>
      </w:r>
      <w:r w:rsidRPr="009E3AED">
        <w:rPr>
          <w:rFonts w:ascii="Arial" w:eastAsia="Times New Roman" w:hAnsi="Arial" w:cs="Arial"/>
          <w:b/>
          <w:bCs/>
          <w:i/>
          <w:iCs/>
          <w:color w:val="0035FF"/>
          <w:spacing w:val="-4"/>
          <w:sz w:val="40"/>
          <w:szCs w:val="40"/>
        </w:rPr>
        <w:t>of the olive tree,</w:t>
      </w:r>
    </w:p>
    <w:p w14:paraId="476E9A11" w14:textId="77777777" w:rsidR="009E3AED" w:rsidRPr="009E3AED" w:rsidRDefault="009E3AED" w:rsidP="000C52FA">
      <w:pPr>
        <w:rPr>
          <w:rFonts w:ascii="Arial" w:hAnsi="Arial" w:cs="Arial"/>
          <w:sz w:val="16"/>
          <w:szCs w:val="16"/>
        </w:rPr>
      </w:pPr>
    </w:p>
    <w:p w14:paraId="7E39C346" w14:textId="0005F43C" w:rsidR="009E3AED" w:rsidRDefault="000C52FA" w:rsidP="000C52FA">
      <w:pPr>
        <w:rPr>
          <w:rFonts w:ascii="Arial" w:hAnsi="Arial" w:cs="Arial"/>
          <w:sz w:val="40"/>
          <w:szCs w:val="40"/>
        </w:rPr>
      </w:pPr>
      <w:r w:rsidRPr="000C52FA">
        <w:rPr>
          <w:rFonts w:ascii="Arial" w:hAnsi="Arial" w:cs="Arial"/>
          <w:sz w:val="40"/>
          <w:szCs w:val="40"/>
        </w:rPr>
        <w:t xml:space="preserve">The Olive Tree represents the place of spiritual blessings (v. 17). </w:t>
      </w:r>
      <w:r w:rsidRPr="00582705">
        <w:rPr>
          <w:rFonts w:ascii="Arial" w:hAnsi="Arial" w:cs="Arial"/>
          <w:sz w:val="40"/>
          <w:szCs w:val="40"/>
        </w:rPr>
        <w:t>The Olive Tree does not represent Israel;</w:t>
      </w:r>
      <w:r w:rsidRPr="000C52FA">
        <w:rPr>
          <w:rFonts w:ascii="Arial" w:hAnsi="Arial" w:cs="Arial"/>
          <w:sz w:val="40"/>
          <w:szCs w:val="40"/>
        </w:rPr>
        <w:t xml:space="preserve"> the Jewish people are represented by the natural branches. The Olive Tree does not represent the Gentiles; the Gentiles are represented by the wild olive branches. </w:t>
      </w:r>
      <w:r w:rsidRPr="00582705">
        <w:rPr>
          <w:rFonts w:ascii="Arial" w:hAnsi="Arial" w:cs="Arial"/>
          <w:sz w:val="40"/>
          <w:szCs w:val="40"/>
        </w:rPr>
        <w:t>The Olive Tree represents the place of spiritual blessing, and the Gentiles have become partakers with the Jewish believers of Jewish spiritual blessings.</w:t>
      </w:r>
      <w:r w:rsidRPr="000C52FA">
        <w:rPr>
          <w:rFonts w:ascii="Arial" w:hAnsi="Arial" w:cs="Arial"/>
          <w:sz w:val="40"/>
          <w:szCs w:val="40"/>
        </w:rPr>
        <w:t xml:space="preserve"> </w:t>
      </w:r>
      <w:r w:rsidRPr="00582705">
        <w:rPr>
          <w:rFonts w:ascii="Arial" w:hAnsi="Arial" w:cs="Arial"/>
          <w:sz w:val="40"/>
          <w:szCs w:val="40"/>
        </w:rPr>
        <w:t xml:space="preserve">The point of verse 17, then, is that Jewish and Gentile believers are partaking </w:t>
      </w:r>
      <w:r w:rsidR="00582705">
        <w:rPr>
          <w:rFonts w:ascii="Arial" w:hAnsi="Arial" w:cs="Arial"/>
          <w:sz w:val="40"/>
          <w:szCs w:val="40"/>
        </w:rPr>
        <w:t>in some way</w:t>
      </w:r>
      <w:r w:rsidR="00A647E9">
        <w:rPr>
          <w:rFonts w:ascii="Arial" w:hAnsi="Arial" w:cs="Arial"/>
          <w:sz w:val="40"/>
          <w:szCs w:val="40"/>
        </w:rPr>
        <w:t>,</w:t>
      </w:r>
      <w:r w:rsidR="00582705">
        <w:rPr>
          <w:rFonts w:ascii="Arial" w:hAnsi="Arial" w:cs="Arial"/>
          <w:sz w:val="40"/>
          <w:szCs w:val="40"/>
        </w:rPr>
        <w:t xml:space="preserve"> some of the</w:t>
      </w:r>
      <w:r w:rsidRPr="00582705">
        <w:rPr>
          <w:rFonts w:ascii="Arial" w:hAnsi="Arial" w:cs="Arial"/>
          <w:sz w:val="40"/>
          <w:szCs w:val="40"/>
        </w:rPr>
        <w:t xml:space="preserve"> spiritual blessings of the Jew</w:t>
      </w:r>
      <w:r w:rsidR="00582705">
        <w:rPr>
          <w:rFonts w:ascii="Arial" w:hAnsi="Arial" w:cs="Arial"/>
          <w:sz w:val="40"/>
          <w:szCs w:val="40"/>
        </w:rPr>
        <w:t xml:space="preserve">s in the future. </w:t>
      </w:r>
      <w:r w:rsidRPr="00582705">
        <w:rPr>
          <w:rFonts w:ascii="Arial" w:hAnsi="Arial" w:cs="Arial"/>
          <w:sz w:val="40"/>
          <w:szCs w:val="40"/>
        </w:rPr>
        <w:t xml:space="preserve"> </w:t>
      </w:r>
    </w:p>
    <w:p w14:paraId="270530D0" w14:textId="77777777" w:rsidR="00A23348" w:rsidRPr="00E52920" w:rsidRDefault="00A23348" w:rsidP="000C52FA">
      <w:pPr>
        <w:rPr>
          <w:rFonts w:ascii="Arial" w:hAnsi="Arial" w:cs="Arial"/>
          <w:sz w:val="16"/>
          <w:szCs w:val="16"/>
        </w:rPr>
      </w:pPr>
    </w:p>
    <w:p w14:paraId="53FD23F4" w14:textId="77777777" w:rsidR="006B75EB" w:rsidRDefault="006B75EB" w:rsidP="00A23348">
      <w:pPr>
        <w:pStyle w:val="NormalWeb"/>
        <w:ind w:left="270" w:hanging="270"/>
        <w:rPr>
          <w:rFonts w:ascii="Arial" w:hAnsi="Arial" w:cs="Arial"/>
          <w:b/>
          <w:color w:val="2F5496" w:themeColor="accent1" w:themeShade="BF"/>
          <w:spacing w:val="-6"/>
          <w:sz w:val="46"/>
          <w:szCs w:val="46"/>
          <w:u w:val="single"/>
        </w:rPr>
      </w:pPr>
    </w:p>
    <w:p w14:paraId="43A1AB2A" w14:textId="7B0D9AEB" w:rsidR="00A23348" w:rsidRDefault="00A23348" w:rsidP="00A23348">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7</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ECE935E" w14:textId="6263B30F" w:rsidR="00E52920"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u w:val="single"/>
        </w:rPr>
        <w:t>Romans 11:18</w:t>
      </w:r>
      <w:r w:rsidRPr="009E3AED">
        <w:rPr>
          <w:rFonts w:ascii="Arial" w:eastAsia="Times New Roman" w:hAnsi="Arial" w:cs="Arial"/>
          <w:b/>
          <w:bCs/>
          <w:i/>
          <w:iCs/>
          <w:color w:val="0035FF"/>
          <w:spacing w:val="-4"/>
          <w:sz w:val="40"/>
          <w:szCs w:val="40"/>
        </w:rPr>
        <w:t xml:space="preserve">  do not </w:t>
      </w:r>
      <w:r w:rsidRPr="001A666A">
        <w:rPr>
          <w:rFonts w:ascii="Arial" w:eastAsia="Times New Roman" w:hAnsi="Arial" w:cs="Arial"/>
          <w:b/>
          <w:bCs/>
          <w:i/>
          <w:iCs/>
          <w:color w:val="0035FF"/>
          <w:spacing w:val="-4"/>
          <w:sz w:val="40"/>
          <w:szCs w:val="40"/>
          <w:u w:val="single"/>
        </w:rPr>
        <w:t>be arrogant</w:t>
      </w:r>
      <w:r w:rsidR="001A666A">
        <w:rPr>
          <w:rFonts w:ascii="Arial" w:eastAsia="Times New Roman" w:hAnsi="Arial" w:cs="Arial"/>
          <w:b/>
          <w:bCs/>
          <w:i/>
          <w:iCs/>
          <w:color w:val="0035FF"/>
          <w:spacing w:val="-4"/>
          <w:sz w:val="40"/>
          <w:szCs w:val="40"/>
        </w:rPr>
        <w:t xml:space="preserve"> </w:t>
      </w:r>
      <w:r w:rsidR="001A666A" w:rsidRPr="001A666A">
        <w:rPr>
          <w:rFonts w:ascii="Arial" w:eastAsia="Times New Roman" w:hAnsi="Arial" w:cs="Arial"/>
          <w:color w:val="000000" w:themeColor="text1"/>
          <w:spacing w:val="-4"/>
          <w:sz w:val="36"/>
          <w:szCs w:val="36"/>
        </w:rPr>
        <w:t>(</w:t>
      </w:r>
      <w:proofErr w:type="spellStart"/>
      <w:r w:rsidR="001A666A" w:rsidRPr="001A666A">
        <w:rPr>
          <w:rFonts w:ascii="Arial" w:eastAsia="Times New Roman" w:hAnsi="Arial" w:cs="Arial"/>
          <w:color w:val="000000" w:themeColor="text1"/>
          <w:spacing w:val="-4"/>
          <w:sz w:val="36"/>
          <w:szCs w:val="36"/>
        </w:rPr>
        <w:t>v.pmm</w:t>
      </w:r>
      <w:proofErr w:type="spellEnd"/>
      <w:r w:rsidR="001A666A">
        <w:rPr>
          <w:rFonts w:ascii="Arial" w:eastAsia="Times New Roman" w:hAnsi="Arial" w:cs="Arial"/>
          <w:color w:val="0035FF"/>
          <w:spacing w:val="-4"/>
          <w:sz w:val="36"/>
          <w:szCs w:val="36"/>
        </w:rPr>
        <w:t>)</w:t>
      </w:r>
      <w:r w:rsidRPr="009E3AED">
        <w:rPr>
          <w:rFonts w:ascii="Arial" w:eastAsia="Times New Roman" w:hAnsi="Arial" w:cs="Arial"/>
          <w:b/>
          <w:bCs/>
          <w:i/>
          <w:iCs/>
          <w:color w:val="0035FF"/>
          <w:spacing w:val="-4"/>
          <w:sz w:val="40"/>
          <w:szCs w:val="40"/>
        </w:rPr>
        <w:t xml:space="preserve"> toward the </w:t>
      </w:r>
      <w:r w:rsidR="00A647E9" w:rsidRPr="00A359D7">
        <w:rPr>
          <w:rFonts w:ascii="Arial" w:eastAsia="Times New Roman" w:hAnsi="Arial" w:cs="Arial"/>
          <w:color w:val="000000" w:themeColor="text1"/>
          <w:spacing w:val="-4"/>
          <w:sz w:val="40"/>
          <w:szCs w:val="40"/>
        </w:rPr>
        <w:t xml:space="preserve">(Jewish) </w:t>
      </w:r>
      <w:r w:rsidRPr="009E3AED">
        <w:rPr>
          <w:rFonts w:ascii="Arial" w:eastAsia="Times New Roman" w:hAnsi="Arial" w:cs="Arial"/>
          <w:b/>
          <w:bCs/>
          <w:i/>
          <w:iCs/>
          <w:color w:val="0035FF"/>
          <w:spacing w:val="-4"/>
          <w:sz w:val="40"/>
          <w:szCs w:val="40"/>
        </w:rPr>
        <w:t>branches; but if</w:t>
      </w:r>
      <w:r w:rsidR="001A666A" w:rsidRPr="001A666A">
        <w:rPr>
          <w:rFonts w:ascii="Arial" w:eastAsia="Times New Roman" w:hAnsi="Arial" w:cs="Arial"/>
          <w:b/>
          <w:bCs/>
          <w:i/>
          <w:iCs/>
          <w:color w:val="0035FF"/>
          <w:spacing w:val="-18"/>
          <w:sz w:val="40"/>
          <w:szCs w:val="40"/>
        </w:rPr>
        <w:t xml:space="preserve"> </w:t>
      </w:r>
      <w:r w:rsidR="001A666A" w:rsidRPr="001A666A">
        <w:rPr>
          <w:rFonts w:ascii="Arial Bold" w:eastAsia="Times New Roman" w:hAnsi="Arial Bold" w:cs="Arial"/>
          <w:b/>
          <w:bCs/>
          <w:i/>
          <w:iCs/>
          <w:color w:val="000000" w:themeColor="text1"/>
          <w:spacing w:val="-18"/>
          <w:sz w:val="40"/>
          <w:szCs w:val="40"/>
          <w:vertAlign w:val="superscript"/>
        </w:rPr>
        <w:t>1</w:t>
      </w:r>
      <w:r w:rsidR="001A666A" w:rsidRPr="00C23125">
        <w:rPr>
          <w:rFonts w:ascii="Arial Bold" w:eastAsia="Times New Roman" w:hAnsi="Arial Bold" w:cs="Arial"/>
          <w:b/>
          <w:bCs/>
          <w:i/>
          <w:iCs/>
          <w:color w:val="000000" w:themeColor="text1"/>
          <w:spacing w:val="-8"/>
          <w:sz w:val="40"/>
          <w:szCs w:val="40"/>
          <w:vertAlign w:val="superscript"/>
        </w:rPr>
        <w:t>st class</w:t>
      </w:r>
      <w:r w:rsidRPr="009E3AED">
        <w:rPr>
          <w:rFonts w:ascii="Arial" w:eastAsia="Times New Roman" w:hAnsi="Arial" w:cs="Arial"/>
          <w:b/>
          <w:bCs/>
          <w:i/>
          <w:iCs/>
          <w:color w:val="0035FF"/>
          <w:spacing w:val="-4"/>
          <w:sz w:val="40"/>
          <w:szCs w:val="40"/>
        </w:rPr>
        <w:t xml:space="preserve"> you are arrogant</w:t>
      </w:r>
      <w:r w:rsidR="001A666A">
        <w:rPr>
          <w:rFonts w:ascii="Arial" w:eastAsia="Times New Roman" w:hAnsi="Arial" w:cs="Arial"/>
          <w:b/>
          <w:bCs/>
          <w:i/>
          <w:iCs/>
          <w:color w:val="0035FF"/>
          <w:spacing w:val="-4"/>
          <w:sz w:val="40"/>
          <w:szCs w:val="40"/>
        </w:rPr>
        <w:t xml:space="preserve"> </w:t>
      </w:r>
      <w:r w:rsidR="001A666A" w:rsidRPr="001A666A">
        <w:rPr>
          <w:rFonts w:ascii="Arial" w:eastAsia="Times New Roman" w:hAnsi="Arial" w:cs="Arial"/>
          <w:color w:val="000000" w:themeColor="text1"/>
          <w:spacing w:val="-4"/>
          <w:sz w:val="36"/>
          <w:szCs w:val="36"/>
        </w:rPr>
        <w:t>(</w:t>
      </w:r>
      <w:proofErr w:type="spellStart"/>
      <w:r w:rsidR="001A666A" w:rsidRPr="001A666A">
        <w:rPr>
          <w:rFonts w:ascii="Arial" w:eastAsia="Times New Roman" w:hAnsi="Arial" w:cs="Arial"/>
          <w:color w:val="000000" w:themeColor="text1"/>
          <w:spacing w:val="-4"/>
          <w:sz w:val="36"/>
          <w:szCs w:val="36"/>
        </w:rPr>
        <w:t>v.pm</w:t>
      </w:r>
      <w:r w:rsidR="001A666A">
        <w:rPr>
          <w:rFonts w:ascii="Arial" w:eastAsia="Times New Roman" w:hAnsi="Arial" w:cs="Arial"/>
          <w:color w:val="000000" w:themeColor="text1"/>
          <w:spacing w:val="-4"/>
          <w:sz w:val="36"/>
          <w:szCs w:val="36"/>
        </w:rPr>
        <w:t>i</w:t>
      </w:r>
      <w:proofErr w:type="spellEnd"/>
      <w:r w:rsidR="001A666A">
        <w:rPr>
          <w:rFonts w:ascii="Arial" w:eastAsia="Times New Roman" w:hAnsi="Arial" w:cs="Arial"/>
          <w:color w:val="0035FF"/>
          <w:spacing w:val="-4"/>
          <w:sz w:val="36"/>
          <w:szCs w:val="36"/>
        </w:rPr>
        <w:t>)</w:t>
      </w:r>
      <w:r w:rsidRPr="009E3AED">
        <w:rPr>
          <w:rFonts w:ascii="Arial" w:eastAsia="Times New Roman" w:hAnsi="Arial" w:cs="Arial"/>
          <w:b/>
          <w:bCs/>
          <w:i/>
          <w:iCs/>
          <w:color w:val="0035FF"/>
          <w:spacing w:val="-4"/>
          <w:sz w:val="40"/>
          <w:szCs w:val="40"/>
        </w:rPr>
        <w:t xml:space="preserve">, remember that it is not you who </w:t>
      </w:r>
      <w:r w:rsidRPr="004012CD">
        <w:rPr>
          <w:rFonts w:ascii="Arial" w:eastAsia="Times New Roman" w:hAnsi="Arial" w:cs="Arial"/>
          <w:b/>
          <w:bCs/>
          <w:i/>
          <w:iCs/>
          <w:color w:val="0035FF"/>
          <w:spacing w:val="-4"/>
          <w:sz w:val="40"/>
          <w:szCs w:val="40"/>
          <w:u w:val="single"/>
        </w:rPr>
        <w:t>supports</w:t>
      </w:r>
      <w:r w:rsidRPr="009E3AED">
        <w:rPr>
          <w:rFonts w:ascii="Arial" w:eastAsia="Times New Roman" w:hAnsi="Arial" w:cs="Arial"/>
          <w:b/>
          <w:bCs/>
          <w:i/>
          <w:iCs/>
          <w:color w:val="0035FF"/>
          <w:spacing w:val="-4"/>
          <w:sz w:val="40"/>
          <w:szCs w:val="40"/>
        </w:rPr>
        <w:t xml:space="preserve"> the root</w:t>
      </w:r>
      <w:r w:rsidR="00C97815" w:rsidRPr="00C97815">
        <w:rPr>
          <w:rFonts w:ascii="Arial" w:eastAsia="Times New Roman" w:hAnsi="Arial" w:cs="Arial"/>
          <w:b/>
          <w:bCs/>
          <w:i/>
          <w:iCs/>
          <w:color w:val="0035FF"/>
          <w:spacing w:val="-4"/>
          <w:sz w:val="32"/>
          <w:szCs w:val="32"/>
        </w:rPr>
        <w:t xml:space="preserve"> </w:t>
      </w:r>
      <w:r w:rsidR="00C97815" w:rsidRPr="004012CD">
        <w:rPr>
          <w:rFonts w:ascii="Arial" w:eastAsia="Times New Roman" w:hAnsi="Arial" w:cs="Arial"/>
          <w:color w:val="000000" w:themeColor="text1"/>
          <w:spacing w:val="-4"/>
          <w:sz w:val="36"/>
          <w:szCs w:val="36"/>
        </w:rPr>
        <w:t>(Jesus Christ)</w:t>
      </w:r>
      <w:r w:rsidRPr="004012CD">
        <w:rPr>
          <w:rFonts w:ascii="Arial" w:eastAsia="Times New Roman" w:hAnsi="Arial" w:cs="Arial"/>
          <w:b/>
          <w:bCs/>
          <w:i/>
          <w:iCs/>
          <w:color w:val="0035FF"/>
          <w:spacing w:val="-4"/>
          <w:sz w:val="36"/>
          <w:szCs w:val="36"/>
        </w:rPr>
        <w:t>,</w:t>
      </w:r>
      <w:r w:rsidRPr="00C97815">
        <w:rPr>
          <w:rFonts w:ascii="Arial" w:eastAsia="Times New Roman" w:hAnsi="Arial" w:cs="Arial"/>
          <w:b/>
          <w:bCs/>
          <w:i/>
          <w:iCs/>
          <w:color w:val="0035FF"/>
          <w:spacing w:val="-4"/>
          <w:sz w:val="32"/>
          <w:szCs w:val="32"/>
        </w:rPr>
        <w:t xml:space="preserve"> </w:t>
      </w:r>
      <w:r w:rsidRPr="009E3AED">
        <w:rPr>
          <w:rFonts w:ascii="Arial" w:eastAsia="Times New Roman" w:hAnsi="Arial" w:cs="Arial"/>
          <w:b/>
          <w:bCs/>
          <w:i/>
          <w:iCs/>
          <w:color w:val="0035FF"/>
          <w:spacing w:val="-4"/>
          <w:sz w:val="40"/>
          <w:szCs w:val="40"/>
        </w:rPr>
        <w:t xml:space="preserve">but the root supports you.  </w:t>
      </w:r>
    </w:p>
    <w:p w14:paraId="0EE5414F" w14:textId="77777777" w:rsidR="004012CD" w:rsidRPr="004012CD" w:rsidRDefault="004012CD" w:rsidP="00A647E9">
      <w:pPr>
        <w:ind w:right="-180"/>
        <w:rPr>
          <w:rFonts w:ascii="Arial" w:eastAsia="Times New Roman" w:hAnsi="Arial" w:cs="Arial"/>
          <w:b/>
          <w:bCs/>
          <w:i/>
          <w:iCs/>
          <w:color w:val="0035FF"/>
          <w:spacing w:val="-4"/>
          <w:sz w:val="16"/>
          <w:szCs w:val="16"/>
        </w:rPr>
      </w:pPr>
    </w:p>
    <w:p w14:paraId="29680D53" w14:textId="3D608241" w:rsidR="006B75EB" w:rsidRPr="006B75EB" w:rsidRDefault="004012CD" w:rsidP="006B75EB">
      <w:pPr>
        <w:ind w:right="-180"/>
        <w:rPr>
          <w:rFonts w:ascii="Arial" w:hAnsi="Arial" w:cs="Arial"/>
          <w:bCs/>
          <w:sz w:val="40"/>
          <w:szCs w:val="40"/>
        </w:rPr>
      </w:pPr>
      <w:r w:rsidRPr="009E3AED">
        <w:rPr>
          <w:rFonts w:ascii="Arial" w:eastAsia="Times New Roman" w:hAnsi="Arial" w:cs="Arial"/>
          <w:b/>
          <w:bCs/>
          <w:i/>
          <w:iCs/>
          <w:color w:val="0035FF"/>
          <w:spacing w:val="-4"/>
          <w:sz w:val="40"/>
          <w:szCs w:val="40"/>
        </w:rPr>
        <w:lastRenderedPageBreak/>
        <w:t>supports</w:t>
      </w:r>
      <w:r>
        <w:rPr>
          <w:rFonts w:ascii="Arial" w:eastAsia="Times New Roman" w:hAnsi="Arial" w:cs="Arial"/>
          <w:b/>
          <w:bCs/>
          <w:i/>
          <w:iCs/>
          <w:color w:val="0035FF"/>
          <w:spacing w:val="-4"/>
          <w:sz w:val="40"/>
          <w:szCs w:val="40"/>
        </w:rPr>
        <w:t xml:space="preserve"> – </w:t>
      </w:r>
      <w:r>
        <w:rPr>
          <w:rFonts w:ascii="Arial" w:eastAsia="Times New Roman" w:hAnsi="Arial" w:cs="Arial"/>
          <w:color w:val="000000" w:themeColor="text1"/>
          <w:spacing w:val="-4"/>
          <w:sz w:val="36"/>
          <w:szCs w:val="36"/>
        </w:rPr>
        <w:t>BASTAZO,</w:t>
      </w:r>
      <w:r>
        <w:rPr>
          <w:rFonts w:ascii="Arial" w:eastAsia="Times New Roman" w:hAnsi="Arial" w:cs="Arial"/>
          <w:b/>
          <w:bCs/>
          <w:i/>
          <w:iCs/>
          <w:color w:val="0035FF"/>
          <w:spacing w:val="-4"/>
          <w:sz w:val="40"/>
          <w:szCs w:val="40"/>
        </w:rPr>
        <w:t xml:space="preserve"> </w:t>
      </w:r>
      <w:r w:rsidRPr="004012CD">
        <w:rPr>
          <w:rFonts w:ascii="#Logos 8 Resource" w:hAnsi="#Logos 8 Resource"/>
          <w:b/>
          <w:sz w:val="40"/>
          <w:szCs w:val="40"/>
          <w:lang w:val="el-GR"/>
        </w:rPr>
        <w:t>βαστάζω</w:t>
      </w:r>
      <w:r>
        <w:rPr>
          <w:rFonts w:ascii="#Logos 8 Resource" w:hAnsi="#Logos 8 Resource"/>
          <w:b/>
          <w:sz w:val="40"/>
          <w:szCs w:val="40"/>
        </w:rPr>
        <w:t xml:space="preserve">, </w:t>
      </w:r>
      <w:r>
        <w:rPr>
          <w:rFonts w:ascii="Arial" w:hAnsi="Arial" w:cs="Arial"/>
          <w:bCs/>
          <w:sz w:val="40"/>
          <w:szCs w:val="40"/>
        </w:rPr>
        <w:t>(</w:t>
      </w:r>
      <w:proofErr w:type="spellStart"/>
      <w:r>
        <w:rPr>
          <w:rFonts w:ascii="Arial" w:hAnsi="Arial" w:cs="Arial"/>
          <w:bCs/>
          <w:sz w:val="40"/>
          <w:szCs w:val="40"/>
        </w:rPr>
        <w:t>v.pai</w:t>
      </w:r>
      <w:proofErr w:type="spellEnd"/>
      <w:r>
        <w:rPr>
          <w:rFonts w:ascii="Arial" w:hAnsi="Arial" w:cs="Arial"/>
          <w:bCs/>
          <w:sz w:val="40"/>
          <w:szCs w:val="40"/>
        </w:rPr>
        <w:t xml:space="preserve">); </w:t>
      </w:r>
      <w:r w:rsidR="00942D13" w:rsidRPr="00942D13">
        <w:rPr>
          <w:rFonts w:ascii="Arial" w:hAnsi="Arial" w:cs="Arial" w:hint="eastAsia"/>
          <w:bCs/>
          <w:sz w:val="40"/>
          <w:szCs w:val="40"/>
        </w:rPr>
        <w:t>②</w:t>
      </w:r>
      <w:r w:rsidR="00942D13" w:rsidRPr="00942D13">
        <w:rPr>
          <w:rFonts w:ascii="Arial" w:hAnsi="Arial" w:cs="Arial" w:hint="eastAsia"/>
          <w:bCs/>
          <w:sz w:val="40"/>
          <w:szCs w:val="40"/>
        </w:rPr>
        <w:t xml:space="preserve"> to sustain a burden, carry, bear</w:t>
      </w:r>
      <w:r w:rsidR="006B75EB">
        <w:rPr>
          <w:rFonts w:ascii="Arial" w:hAnsi="Arial" w:cs="Arial"/>
          <w:bCs/>
          <w:sz w:val="40"/>
          <w:szCs w:val="40"/>
        </w:rPr>
        <w:t xml:space="preserve">. </w:t>
      </w:r>
      <w:r w:rsidR="006B75EB" w:rsidRPr="006B75EB">
        <w:rPr>
          <w:rFonts w:ascii="Arial" w:hAnsi="Arial" w:cs="Arial"/>
          <w:bCs/>
          <w:sz w:val="40"/>
          <w:szCs w:val="40"/>
        </w:rPr>
        <w:t>to carry a relatively heavy or burdensome object</w:t>
      </w:r>
      <w:r w:rsidR="006B75EB">
        <w:rPr>
          <w:rFonts w:ascii="Arial" w:hAnsi="Arial" w:cs="Arial"/>
          <w:bCs/>
          <w:sz w:val="40"/>
          <w:szCs w:val="40"/>
        </w:rPr>
        <w:t>.</w:t>
      </w:r>
    </w:p>
    <w:p w14:paraId="17D3F9B4" w14:textId="77777777" w:rsidR="006B75EB" w:rsidRPr="006B75EB" w:rsidRDefault="006B75EB" w:rsidP="006B75EB">
      <w:pPr>
        <w:ind w:right="-180"/>
        <w:rPr>
          <w:rFonts w:ascii="Arial" w:hAnsi="Arial" w:cs="Arial"/>
          <w:bCs/>
          <w:sz w:val="12"/>
          <w:szCs w:val="12"/>
        </w:rPr>
      </w:pPr>
    </w:p>
    <w:p w14:paraId="513C7301" w14:textId="18B15744" w:rsidR="00D336FC"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t>19</w:t>
      </w:r>
      <w:r>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 xml:space="preserve">You will say then, "Branches were broken off so that I might </w:t>
      </w:r>
      <w:r w:rsidR="006B75EB">
        <w:rPr>
          <w:rFonts w:ascii="Arial" w:eastAsia="Times New Roman" w:hAnsi="Arial" w:cs="Arial"/>
          <w:color w:val="000000" w:themeColor="text1"/>
          <w:spacing w:val="-4"/>
          <w:sz w:val="36"/>
          <w:szCs w:val="36"/>
        </w:rPr>
        <w:t>(</w:t>
      </w:r>
      <w:proofErr w:type="spellStart"/>
      <w:r w:rsidR="006B75EB">
        <w:rPr>
          <w:rFonts w:ascii="Arial" w:eastAsia="Times New Roman" w:hAnsi="Arial" w:cs="Arial"/>
          <w:color w:val="000000" w:themeColor="text1"/>
          <w:spacing w:val="-4"/>
          <w:sz w:val="36"/>
          <w:szCs w:val="36"/>
        </w:rPr>
        <w:t>v.aps</w:t>
      </w:r>
      <w:proofErr w:type="spellEnd"/>
      <w:r w:rsidR="006B75EB">
        <w:rPr>
          <w:rFonts w:ascii="Arial" w:eastAsia="Times New Roman" w:hAnsi="Arial" w:cs="Arial"/>
          <w:color w:val="000000" w:themeColor="text1"/>
          <w:spacing w:val="-4"/>
          <w:sz w:val="36"/>
          <w:szCs w:val="36"/>
        </w:rPr>
        <w:t xml:space="preserve">) </w:t>
      </w:r>
      <w:r w:rsidRPr="009E3AED">
        <w:rPr>
          <w:rFonts w:ascii="Arial" w:eastAsia="Times New Roman" w:hAnsi="Arial" w:cs="Arial"/>
          <w:b/>
          <w:bCs/>
          <w:i/>
          <w:iCs/>
          <w:color w:val="0035FF"/>
          <w:spacing w:val="-4"/>
          <w:sz w:val="40"/>
          <w:szCs w:val="40"/>
        </w:rPr>
        <w:t xml:space="preserve">be grafted in."  </w:t>
      </w:r>
    </w:p>
    <w:p w14:paraId="3B16787C" w14:textId="77777777" w:rsidR="00EA5076" w:rsidRPr="00EA5076" w:rsidRDefault="00EA5076" w:rsidP="00A647E9">
      <w:pPr>
        <w:ind w:right="-180"/>
        <w:rPr>
          <w:rFonts w:ascii="Arial" w:eastAsia="Times New Roman" w:hAnsi="Arial" w:cs="Arial"/>
          <w:b/>
          <w:bCs/>
          <w:i/>
          <w:iCs/>
          <w:color w:val="0035FF"/>
          <w:spacing w:val="-4"/>
          <w:sz w:val="20"/>
          <w:szCs w:val="20"/>
        </w:rPr>
      </w:pPr>
    </w:p>
    <w:p w14:paraId="11AC39C6" w14:textId="77777777" w:rsidR="006B75EB" w:rsidRPr="006B75EB" w:rsidRDefault="006B75EB" w:rsidP="00A647E9">
      <w:pPr>
        <w:ind w:right="-180"/>
        <w:rPr>
          <w:rFonts w:ascii="Arial" w:eastAsia="Times New Roman" w:hAnsi="Arial" w:cs="Arial"/>
          <w:b/>
          <w:bCs/>
          <w:i/>
          <w:iCs/>
          <w:color w:val="0035FF"/>
          <w:spacing w:val="-4"/>
          <w:sz w:val="12"/>
          <w:szCs w:val="12"/>
        </w:rPr>
      </w:pPr>
    </w:p>
    <w:p w14:paraId="16136612" w14:textId="666D7EF4" w:rsidR="00D336FC" w:rsidRDefault="009E3AED" w:rsidP="00A647E9">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t>20</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Quite right, they were broken off for their unbelief, </w:t>
      </w:r>
      <w:r w:rsidRPr="00D336FC">
        <w:rPr>
          <w:rFonts w:ascii="Arial Bold" w:eastAsia="Times New Roman" w:hAnsi="Arial Bold" w:cs="Arial"/>
          <w:b/>
          <w:bCs/>
          <w:i/>
          <w:iCs/>
          <w:color w:val="0035FF"/>
          <w:spacing w:val="-6"/>
          <w:sz w:val="40"/>
          <w:szCs w:val="40"/>
        </w:rPr>
        <w:t xml:space="preserve">but you </w:t>
      </w:r>
      <w:r w:rsidR="002436EF" w:rsidRPr="00D57F7B">
        <w:rPr>
          <w:rFonts w:ascii="Arial Bold" w:eastAsia="Times New Roman" w:hAnsi="Arial Bold" w:cs="Arial"/>
          <w:b/>
          <w:bCs/>
          <w:i/>
          <w:iCs/>
          <w:color w:val="C00000"/>
          <w:spacing w:val="-6"/>
          <w:sz w:val="48"/>
          <w:szCs w:val="48"/>
        </w:rPr>
        <w:t>*</w:t>
      </w:r>
      <w:r w:rsidRPr="00E02FFB">
        <w:rPr>
          <w:rFonts w:ascii="Arial Bold" w:eastAsia="Times New Roman" w:hAnsi="Arial Bold" w:cs="Arial"/>
          <w:b/>
          <w:bCs/>
          <w:i/>
          <w:iCs/>
          <w:color w:val="0035FF"/>
          <w:spacing w:val="-6"/>
          <w:sz w:val="40"/>
          <w:szCs w:val="40"/>
          <w:u w:val="single"/>
        </w:rPr>
        <w:t>stand</w:t>
      </w:r>
      <w:r w:rsidR="00FA4BDA" w:rsidRPr="00E02FFB">
        <w:rPr>
          <w:rFonts w:ascii="Arial Bold" w:eastAsia="Times New Roman" w:hAnsi="Arial Bold" w:cs="Arial"/>
          <w:b/>
          <w:bCs/>
          <w:i/>
          <w:iCs/>
          <w:color w:val="0035FF"/>
          <w:spacing w:val="-6"/>
          <w:sz w:val="40"/>
          <w:szCs w:val="40"/>
          <w:u w:val="single"/>
        </w:rPr>
        <w:t xml:space="preserve"> </w:t>
      </w:r>
      <w:r w:rsidR="00FA4BDA" w:rsidRPr="00FA4BDA">
        <w:rPr>
          <w:rFonts w:ascii="Arial" w:eastAsia="Times New Roman" w:hAnsi="Arial" w:cs="Arial"/>
          <w:color w:val="000000" w:themeColor="text1"/>
          <w:spacing w:val="-6"/>
          <w:sz w:val="36"/>
          <w:szCs w:val="36"/>
        </w:rPr>
        <w:t>(</w:t>
      </w:r>
      <w:proofErr w:type="spellStart"/>
      <w:r w:rsidR="00FA4BDA" w:rsidRPr="00FA4BDA">
        <w:rPr>
          <w:rFonts w:ascii="Arial" w:eastAsia="Times New Roman" w:hAnsi="Arial" w:cs="Arial"/>
          <w:color w:val="000000" w:themeColor="text1"/>
          <w:spacing w:val="-6"/>
          <w:sz w:val="36"/>
          <w:szCs w:val="36"/>
        </w:rPr>
        <w:t>v.rai</w:t>
      </w:r>
      <w:proofErr w:type="spellEnd"/>
      <w:r w:rsidR="00FA4BDA" w:rsidRPr="00FA4BDA">
        <w:rPr>
          <w:rFonts w:ascii="Arial" w:eastAsia="Times New Roman" w:hAnsi="Arial" w:cs="Arial"/>
          <w:color w:val="000000" w:themeColor="text1"/>
          <w:spacing w:val="-6"/>
          <w:sz w:val="36"/>
          <w:szCs w:val="36"/>
        </w:rPr>
        <w:t>)</w:t>
      </w:r>
      <w:r w:rsidRPr="00FA4BDA">
        <w:rPr>
          <w:rFonts w:ascii="Arial Bold" w:eastAsia="Times New Roman" w:hAnsi="Arial Bold" w:cs="Arial"/>
          <w:b/>
          <w:bCs/>
          <w:i/>
          <w:iCs/>
          <w:color w:val="000000" w:themeColor="text1"/>
          <w:spacing w:val="-6"/>
          <w:sz w:val="40"/>
          <w:szCs w:val="40"/>
        </w:rPr>
        <w:t xml:space="preserve"> </w:t>
      </w:r>
      <w:r w:rsidRPr="00D336FC">
        <w:rPr>
          <w:rFonts w:ascii="Arial Bold" w:eastAsia="Times New Roman" w:hAnsi="Arial Bold" w:cs="Arial"/>
          <w:b/>
          <w:bCs/>
          <w:i/>
          <w:iCs/>
          <w:color w:val="0035FF"/>
          <w:spacing w:val="-6"/>
          <w:sz w:val="40"/>
          <w:szCs w:val="40"/>
        </w:rPr>
        <w:t xml:space="preserve">by your faith. Do not </w:t>
      </w:r>
      <w:r w:rsidRPr="00E02FFB">
        <w:rPr>
          <w:rFonts w:ascii="Arial Bold" w:eastAsia="Times New Roman" w:hAnsi="Arial Bold" w:cs="Arial"/>
          <w:b/>
          <w:bCs/>
          <w:i/>
          <w:iCs/>
          <w:color w:val="0035FF"/>
          <w:spacing w:val="-6"/>
          <w:sz w:val="40"/>
          <w:szCs w:val="40"/>
          <w:u w:val="single"/>
        </w:rPr>
        <w:t>be conceited</w:t>
      </w:r>
      <w:r w:rsidRPr="00D336FC">
        <w:rPr>
          <w:rFonts w:ascii="Arial Bold" w:eastAsia="Times New Roman" w:hAnsi="Arial Bold" w:cs="Arial"/>
          <w:b/>
          <w:bCs/>
          <w:i/>
          <w:iCs/>
          <w:color w:val="0035FF"/>
          <w:spacing w:val="-6"/>
          <w:sz w:val="40"/>
          <w:szCs w:val="40"/>
        </w:rPr>
        <w:t>, but fear;</w:t>
      </w:r>
      <w:r w:rsidRPr="009E3AED">
        <w:rPr>
          <w:rFonts w:ascii="Arial" w:eastAsia="Times New Roman" w:hAnsi="Arial" w:cs="Arial"/>
          <w:b/>
          <w:bCs/>
          <w:i/>
          <w:iCs/>
          <w:color w:val="0035FF"/>
          <w:spacing w:val="-4"/>
          <w:sz w:val="40"/>
          <w:szCs w:val="40"/>
        </w:rPr>
        <w:t xml:space="preserve">  </w:t>
      </w:r>
    </w:p>
    <w:p w14:paraId="7B46E421" w14:textId="77777777" w:rsidR="00D336FC" w:rsidRPr="00D336FC" w:rsidRDefault="00D336FC" w:rsidP="00A647E9">
      <w:pPr>
        <w:ind w:right="-180"/>
        <w:rPr>
          <w:rFonts w:ascii="Arial" w:eastAsia="Times New Roman" w:hAnsi="Arial" w:cs="Arial"/>
          <w:b/>
          <w:bCs/>
          <w:i/>
          <w:iCs/>
          <w:color w:val="0035FF"/>
          <w:spacing w:val="-4"/>
          <w:sz w:val="16"/>
          <w:szCs w:val="16"/>
        </w:rPr>
      </w:pPr>
    </w:p>
    <w:p w14:paraId="22467A13" w14:textId="06204901" w:rsidR="00D57F7B" w:rsidRPr="00D57F7B" w:rsidRDefault="00D57F7B" w:rsidP="00D57F7B">
      <w:pPr>
        <w:ind w:left="270" w:right="-180" w:hanging="270"/>
        <w:rPr>
          <w:rFonts w:ascii="Arial" w:hAnsi="Arial" w:cs="Arial"/>
          <w:bCs/>
          <w:sz w:val="36"/>
          <w:szCs w:val="36"/>
        </w:rPr>
      </w:pPr>
      <w:r w:rsidRPr="00D57F7B">
        <w:rPr>
          <w:rFonts w:ascii="Arial Bold" w:eastAsia="Times New Roman" w:hAnsi="Arial Bold" w:cs="Arial"/>
          <w:b/>
          <w:bCs/>
          <w:i/>
          <w:iCs/>
          <w:color w:val="C00000"/>
          <w:spacing w:val="-6"/>
          <w:sz w:val="48"/>
          <w:szCs w:val="48"/>
        </w:rPr>
        <w:t>*</w:t>
      </w:r>
      <w:r w:rsidR="002436EF" w:rsidRPr="00D336FC">
        <w:rPr>
          <w:rFonts w:ascii="Arial Bold" w:eastAsia="Times New Roman" w:hAnsi="Arial Bold" w:cs="Arial"/>
          <w:b/>
          <w:bCs/>
          <w:i/>
          <w:iCs/>
          <w:color w:val="0035FF"/>
          <w:spacing w:val="-6"/>
          <w:sz w:val="40"/>
          <w:szCs w:val="40"/>
        </w:rPr>
        <w:t>stand</w:t>
      </w:r>
      <w:r w:rsidR="002436EF">
        <w:rPr>
          <w:rFonts w:ascii="Arial Bold" w:eastAsia="Times New Roman" w:hAnsi="Arial Bold" w:cs="Arial"/>
          <w:b/>
          <w:bCs/>
          <w:i/>
          <w:iCs/>
          <w:color w:val="0035FF"/>
          <w:spacing w:val="-6"/>
          <w:sz w:val="40"/>
          <w:szCs w:val="40"/>
        </w:rPr>
        <w:t xml:space="preserve"> -  </w:t>
      </w:r>
      <w:r w:rsidR="002436EF" w:rsidRPr="002436EF">
        <w:rPr>
          <w:rFonts w:ascii="Arial" w:eastAsia="Times New Roman" w:hAnsi="Arial" w:cs="Arial"/>
          <w:color w:val="000000" w:themeColor="text1"/>
          <w:spacing w:val="-6"/>
          <w:sz w:val="36"/>
          <w:szCs w:val="36"/>
        </w:rPr>
        <w:t>HISTEMI</w:t>
      </w:r>
      <w:r w:rsidR="002436EF">
        <w:rPr>
          <w:rFonts w:ascii="Arial" w:eastAsia="Times New Roman" w:hAnsi="Arial" w:cs="Arial"/>
          <w:color w:val="000000" w:themeColor="text1"/>
          <w:spacing w:val="-6"/>
          <w:sz w:val="36"/>
          <w:szCs w:val="36"/>
        </w:rPr>
        <w:t xml:space="preserve">, </w:t>
      </w:r>
      <w:r w:rsidR="002436EF" w:rsidRPr="002436EF">
        <w:rPr>
          <w:rFonts w:ascii="#Logos 8 Resource" w:hAnsi="#Logos 8 Resource"/>
          <w:b/>
          <w:i/>
          <w:iCs/>
          <w:sz w:val="40"/>
          <w:szCs w:val="40"/>
          <w:lang w:val="el-GR"/>
        </w:rPr>
        <w:t>ἵστημι</w:t>
      </w:r>
      <w:r w:rsidR="002436EF">
        <w:rPr>
          <w:rFonts w:ascii="Arial" w:hAnsi="Arial" w:cs="Arial"/>
          <w:bCs/>
          <w:sz w:val="36"/>
          <w:szCs w:val="36"/>
        </w:rPr>
        <w:t>,</w:t>
      </w:r>
      <w:r w:rsidR="002436EF" w:rsidRPr="002436EF">
        <w:rPr>
          <w:rFonts w:ascii="Arial" w:eastAsia="Times New Roman" w:hAnsi="Arial" w:cs="Arial"/>
          <w:color w:val="000000" w:themeColor="text1"/>
          <w:spacing w:val="-6"/>
          <w:sz w:val="36"/>
          <w:szCs w:val="36"/>
        </w:rPr>
        <w:t xml:space="preserve"> </w:t>
      </w:r>
      <w:r w:rsidR="002436EF">
        <w:rPr>
          <w:rFonts w:ascii="Arial" w:eastAsia="Times New Roman" w:hAnsi="Arial" w:cs="Arial"/>
          <w:color w:val="000000" w:themeColor="text1"/>
          <w:spacing w:val="-6"/>
          <w:sz w:val="36"/>
          <w:szCs w:val="36"/>
        </w:rPr>
        <w:t>(</w:t>
      </w:r>
      <w:proofErr w:type="spellStart"/>
      <w:r w:rsidR="002436EF">
        <w:rPr>
          <w:rFonts w:ascii="Arial" w:hAnsi="Arial" w:cs="Arial"/>
          <w:bCs/>
          <w:sz w:val="36"/>
          <w:szCs w:val="36"/>
        </w:rPr>
        <w:t>v.rai</w:t>
      </w:r>
      <w:proofErr w:type="spellEnd"/>
      <w:r>
        <w:rPr>
          <w:rFonts w:ascii="Arial" w:hAnsi="Arial" w:cs="Arial"/>
          <w:bCs/>
          <w:sz w:val="36"/>
          <w:szCs w:val="36"/>
        </w:rPr>
        <w:t>)</w:t>
      </w:r>
      <w:r w:rsidR="002436EF">
        <w:rPr>
          <w:rFonts w:ascii="Arial" w:hAnsi="Arial" w:cs="Arial"/>
          <w:bCs/>
          <w:sz w:val="36"/>
          <w:szCs w:val="36"/>
        </w:rPr>
        <w:t xml:space="preserve">; </w:t>
      </w:r>
      <w:r w:rsidRPr="00D57F7B">
        <w:rPr>
          <w:rFonts w:ascii="Arial" w:hAnsi="Arial" w:cs="Arial" w:hint="eastAsia"/>
          <w:bCs/>
          <w:sz w:val="36"/>
          <w:szCs w:val="36"/>
        </w:rPr>
        <w:t>④</w:t>
      </w:r>
      <w:r w:rsidRPr="00D57F7B">
        <w:rPr>
          <w:rFonts w:ascii="Arial" w:hAnsi="Arial" w:cs="Arial" w:hint="eastAsia"/>
          <w:bCs/>
          <w:sz w:val="36"/>
          <w:szCs w:val="36"/>
        </w:rPr>
        <w:t xml:space="preserve"> stand firm in belief, stand firm</w:t>
      </w:r>
      <w:r>
        <w:rPr>
          <w:rFonts w:ascii="Arial" w:hAnsi="Arial" w:cs="Arial"/>
          <w:bCs/>
          <w:sz w:val="36"/>
          <w:szCs w:val="36"/>
        </w:rPr>
        <w:t xml:space="preserve">, unshakable, </w:t>
      </w:r>
      <w:r w:rsidRPr="00D57F7B">
        <w:rPr>
          <w:rFonts w:ascii="Arial" w:hAnsi="Arial" w:cs="Arial"/>
          <w:bCs/>
          <w:sz w:val="36"/>
          <w:szCs w:val="36"/>
        </w:rPr>
        <w:t>one who stands firm in his heart</w:t>
      </w:r>
      <w:r>
        <w:rPr>
          <w:rFonts w:ascii="Arial" w:hAnsi="Arial" w:cs="Arial"/>
          <w:bCs/>
          <w:sz w:val="36"/>
          <w:szCs w:val="36"/>
        </w:rPr>
        <w:t>.</w:t>
      </w:r>
    </w:p>
    <w:p w14:paraId="04C5E2BA" w14:textId="77777777" w:rsidR="00D57F7B" w:rsidRPr="00EA5076" w:rsidRDefault="00D57F7B" w:rsidP="00D57F7B">
      <w:pPr>
        <w:ind w:left="270" w:right="-180" w:hanging="270"/>
        <w:rPr>
          <w:rFonts w:ascii="Arial" w:hAnsi="Arial" w:cs="Arial"/>
          <w:bCs/>
          <w:sz w:val="22"/>
          <w:szCs w:val="22"/>
        </w:rPr>
      </w:pPr>
    </w:p>
    <w:p w14:paraId="52B939CA" w14:textId="34F44333" w:rsidR="002436EF" w:rsidRPr="00D57F7B" w:rsidRDefault="00D57F7B" w:rsidP="00E52920">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 xml:space="preserve">The only way a believer can </w:t>
      </w:r>
      <w:r w:rsidR="00E52920">
        <w:rPr>
          <w:rFonts w:ascii="Arial" w:eastAsia="Times New Roman" w:hAnsi="Arial" w:cs="Arial"/>
          <w:color w:val="000000" w:themeColor="text1"/>
          <w:spacing w:val="-4"/>
          <w:sz w:val="40"/>
          <w:szCs w:val="40"/>
        </w:rPr>
        <w:t xml:space="preserve">be unshakable in his faith is to be unwavering in studying God’s word. </w:t>
      </w:r>
    </w:p>
    <w:p w14:paraId="1A91783C" w14:textId="77777777" w:rsidR="002436EF" w:rsidRPr="00EA49D1" w:rsidRDefault="002436EF" w:rsidP="00D336FC">
      <w:pPr>
        <w:ind w:left="270" w:right="-180" w:hanging="270"/>
        <w:rPr>
          <w:rFonts w:ascii="Arial" w:eastAsia="Times New Roman" w:hAnsi="Arial" w:cs="Arial"/>
          <w:b/>
          <w:bCs/>
          <w:i/>
          <w:iCs/>
          <w:color w:val="0035FF"/>
          <w:spacing w:val="-4"/>
          <w:sz w:val="16"/>
          <w:szCs w:val="16"/>
        </w:rPr>
      </w:pPr>
    </w:p>
    <w:p w14:paraId="4CD459FB" w14:textId="0A0819C9" w:rsidR="00EA49D1" w:rsidRPr="00EA49D1" w:rsidRDefault="00AC4676" w:rsidP="00EA49D1">
      <w:pPr>
        <w:ind w:right="-180"/>
        <w:rPr>
          <w:rFonts w:ascii="Arial" w:eastAsia="Times New Roman" w:hAnsi="Arial" w:cs="Arial"/>
          <w:b/>
          <w:bCs/>
          <w:i/>
          <w:iCs/>
          <w:color w:val="000000" w:themeColor="text1"/>
          <w:spacing w:val="-4"/>
          <w:sz w:val="40"/>
          <w:szCs w:val="40"/>
        </w:rPr>
      </w:pPr>
      <w:r w:rsidRPr="00AC4676">
        <w:rPr>
          <w:rFonts w:ascii="Arial" w:eastAsia="Times New Roman" w:hAnsi="Arial" w:cs="Arial"/>
          <w:b/>
          <w:bCs/>
          <w:i/>
          <w:iCs/>
          <w:color w:val="000000" w:themeColor="text1"/>
          <w:spacing w:val="-4"/>
          <w:sz w:val="40"/>
          <w:szCs w:val="40"/>
          <w:u w:val="single"/>
        </w:rPr>
        <w:t>2 Corinthians 1:24</w:t>
      </w:r>
      <w:r w:rsidRPr="00AC4676">
        <w:rPr>
          <w:rFonts w:ascii="Arial" w:eastAsia="Times New Roman" w:hAnsi="Arial" w:cs="Arial"/>
          <w:b/>
          <w:bCs/>
          <w:i/>
          <w:iCs/>
          <w:color w:val="000000" w:themeColor="text1"/>
          <w:spacing w:val="-4"/>
          <w:sz w:val="40"/>
          <w:szCs w:val="40"/>
        </w:rPr>
        <w:t xml:space="preserve">  Not that we lord it over your faith, but are workers with you for your joy; for in your faith you </w:t>
      </w:r>
      <w:r w:rsidRPr="00AC4676">
        <w:rPr>
          <w:rFonts w:ascii="Arial" w:eastAsia="Times New Roman" w:hAnsi="Arial" w:cs="Arial"/>
          <w:b/>
          <w:bCs/>
          <w:i/>
          <w:iCs/>
          <w:color w:val="C00000"/>
          <w:spacing w:val="-4"/>
          <w:sz w:val="40"/>
          <w:szCs w:val="40"/>
        </w:rPr>
        <w:t>are standing firm</w:t>
      </w:r>
      <w:r w:rsidRPr="00AC4676">
        <w:rPr>
          <w:rFonts w:ascii="Arial" w:eastAsia="Times New Roman" w:hAnsi="Arial" w:cs="Arial"/>
          <w:b/>
          <w:bCs/>
          <w:i/>
          <w:iCs/>
          <w:color w:val="000000" w:themeColor="text1"/>
          <w:spacing w:val="-4"/>
          <w:sz w:val="40"/>
          <w:szCs w:val="40"/>
        </w:rPr>
        <w:t>.</w:t>
      </w:r>
    </w:p>
    <w:p w14:paraId="24DDB1C5" w14:textId="77777777" w:rsidR="00EA49D1" w:rsidRPr="00EA5076" w:rsidRDefault="00EA49D1" w:rsidP="00D336FC">
      <w:pPr>
        <w:ind w:left="270" w:right="-180" w:hanging="270"/>
        <w:rPr>
          <w:rFonts w:ascii="Arial" w:eastAsia="Times New Roman" w:hAnsi="Arial" w:cs="Arial"/>
          <w:b/>
          <w:bCs/>
          <w:i/>
          <w:iCs/>
          <w:color w:val="0035FF"/>
          <w:spacing w:val="-4"/>
          <w:sz w:val="22"/>
          <w:szCs w:val="22"/>
        </w:rPr>
      </w:pPr>
    </w:p>
    <w:p w14:paraId="6E18FD51" w14:textId="710BB029" w:rsidR="00EA49D1" w:rsidRDefault="00AC4676" w:rsidP="00AC4676">
      <w:pPr>
        <w:ind w:right="-180"/>
        <w:rPr>
          <w:rFonts w:ascii="Arial" w:eastAsia="Times New Roman" w:hAnsi="Arial" w:cs="Arial"/>
          <w:b/>
          <w:bCs/>
          <w:i/>
          <w:iCs/>
          <w:color w:val="000000" w:themeColor="text1"/>
          <w:spacing w:val="-4"/>
          <w:sz w:val="40"/>
          <w:szCs w:val="40"/>
        </w:rPr>
      </w:pPr>
      <w:r w:rsidRPr="00AC4676">
        <w:rPr>
          <w:rFonts w:ascii="Arial" w:eastAsia="Times New Roman" w:hAnsi="Arial" w:cs="Arial"/>
          <w:b/>
          <w:bCs/>
          <w:i/>
          <w:iCs/>
          <w:color w:val="000000" w:themeColor="text1"/>
          <w:spacing w:val="-4"/>
          <w:sz w:val="40"/>
          <w:szCs w:val="40"/>
          <w:u w:val="single"/>
        </w:rPr>
        <w:t>Romans 5:1-2</w:t>
      </w:r>
      <w:r w:rsidRPr="00AC4676">
        <w:rPr>
          <w:rFonts w:ascii="Arial" w:eastAsia="Times New Roman" w:hAnsi="Arial" w:cs="Arial"/>
          <w:b/>
          <w:bCs/>
          <w:i/>
          <w:iCs/>
          <w:color w:val="000000" w:themeColor="text1"/>
          <w:spacing w:val="-4"/>
          <w:sz w:val="40"/>
          <w:szCs w:val="40"/>
        </w:rPr>
        <w:t xml:space="preserve">  Therefore having been justified by faith, we have peace with God through our Lord Jesus Christ,  2</w:t>
      </w:r>
      <w:r>
        <w:rPr>
          <w:rFonts w:ascii="Arial" w:eastAsia="Times New Roman" w:hAnsi="Arial" w:cs="Arial"/>
          <w:b/>
          <w:bCs/>
          <w:i/>
          <w:iCs/>
          <w:color w:val="000000" w:themeColor="text1"/>
          <w:spacing w:val="-4"/>
          <w:sz w:val="40"/>
          <w:szCs w:val="40"/>
        </w:rPr>
        <w:t>)</w:t>
      </w:r>
      <w:r w:rsidRPr="00AC4676">
        <w:rPr>
          <w:rFonts w:ascii="Arial" w:eastAsia="Times New Roman" w:hAnsi="Arial" w:cs="Arial"/>
          <w:b/>
          <w:bCs/>
          <w:i/>
          <w:iCs/>
          <w:color w:val="000000" w:themeColor="text1"/>
          <w:spacing w:val="-4"/>
          <w:sz w:val="40"/>
          <w:szCs w:val="40"/>
        </w:rPr>
        <w:t xml:space="preserve"> through whom also we have obtained our introduction by faith into this grace </w:t>
      </w:r>
      <w:r w:rsidRPr="00AC4676">
        <w:rPr>
          <w:rFonts w:ascii="Arial" w:eastAsia="Times New Roman" w:hAnsi="Arial" w:cs="Arial"/>
          <w:b/>
          <w:bCs/>
          <w:i/>
          <w:iCs/>
          <w:color w:val="C00000"/>
          <w:spacing w:val="-4"/>
          <w:sz w:val="40"/>
          <w:szCs w:val="40"/>
        </w:rPr>
        <w:t>in which we stand</w:t>
      </w:r>
      <w:r w:rsidRPr="00AC4676">
        <w:rPr>
          <w:rFonts w:ascii="Arial" w:eastAsia="Times New Roman" w:hAnsi="Arial" w:cs="Arial"/>
          <w:b/>
          <w:bCs/>
          <w:i/>
          <w:iCs/>
          <w:color w:val="000000" w:themeColor="text1"/>
          <w:spacing w:val="-4"/>
          <w:sz w:val="40"/>
          <w:szCs w:val="40"/>
        </w:rPr>
        <w:t>; and we exult in hope of the glory of God.</w:t>
      </w:r>
    </w:p>
    <w:p w14:paraId="4FF01CF7" w14:textId="77777777" w:rsidR="00EA5076" w:rsidRPr="00EA5076" w:rsidRDefault="00EA5076" w:rsidP="00AC4676">
      <w:pPr>
        <w:ind w:right="-180"/>
        <w:rPr>
          <w:rFonts w:ascii="Arial" w:eastAsia="Times New Roman" w:hAnsi="Arial" w:cs="Arial"/>
          <w:b/>
          <w:bCs/>
          <w:i/>
          <w:iCs/>
          <w:color w:val="000000" w:themeColor="text1"/>
          <w:spacing w:val="-4"/>
          <w:sz w:val="18"/>
          <w:szCs w:val="18"/>
        </w:rPr>
      </w:pPr>
    </w:p>
    <w:p w14:paraId="640A0FC4" w14:textId="77777777" w:rsidR="00AC4676" w:rsidRDefault="00AC4676" w:rsidP="00D336FC">
      <w:pPr>
        <w:ind w:left="270" w:right="-180" w:hanging="270"/>
        <w:rPr>
          <w:rFonts w:ascii="Arial" w:eastAsia="Times New Roman" w:hAnsi="Arial" w:cs="Arial"/>
          <w:b/>
          <w:bCs/>
          <w:i/>
          <w:iCs/>
          <w:color w:val="0035FF"/>
          <w:spacing w:val="-4"/>
          <w:sz w:val="16"/>
          <w:szCs w:val="16"/>
        </w:rPr>
      </w:pPr>
    </w:p>
    <w:p w14:paraId="3E5D29AC" w14:textId="4C275A90" w:rsidR="00227ECE" w:rsidRPr="00227ECE" w:rsidRDefault="00227ECE" w:rsidP="00227ECE">
      <w:pPr>
        <w:ind w:right="-180"/>
        <w:rPr>
          <w:rFonts w:ascii="Arial" w:hAnsi="Arial" w:cs="Arial"/>
          <w:bCs/>
          <w:spacing w:val="-4"/>
          <w:sz w:val="40"/>
          <w:szCs w:val="40"/>
        </w:rPr>
      </w:pPr>
      <w:r w:rsidRPr="00D336FC">
        <w:rPr>
          <w:rFonts w:ascii="Arial Bold" w:eastAsia="Times New Roman" w:hAnsi="Arial Bold" w:cs="Arial"/>
          <w:b/>
          <w:bCs/>
          <w:i/>
          <w:iCs/>
          <w:color w:val="0035FF"/>
          <w:spacing w:val="-6"/>
          <w:sz w:val="40"/>
          <w:szCs w:val="40"/>
        </w:rPr>
        <w:t>Do not be conceited</w:t>
      </w:r>
      <w:r>
        <w:rPr>
          <w:rFonts w:ascii="Arial Bold" w:eastAsia="Times New Roman" w:hAnsi="Arial Bold" w:cs="Arial"/>
          <w:color w:val="0035FF"/>
          <w:spacing w:val="-6"/>
          <w:sz w:val="40"/>
          <w:szCs w:val="40"/>
        </w:rPr>
        <w:t xml:space="preserve"> – </w:t>
      </w:r>
      <w:r w:rsidRPr="00227ECE">
        <w:rPr>
          <w:rFonts w:ascii="Arial" w:eastAsia="Times New Roman" w:hAnsi="Arial" w:cs="Arial"/>
          <w:color w:val="000000" w:themeColor="text1"/>
          <w:spacing w:val="-6"/>
          <w:sz w:val="36"/>
          <w:szCs w:val="36"/>
        </w:rPr>
        <w:t>HUPSELOS</w:t>
      </w:r>
      <w:r>
        <w:rPr>
          <w:rFonts w:ascii="Arial" w:eastAsia="Times New Roman" w:hAnsi="Arial" w:cs="Arial"/>
          <w:color w:val="0035FF"/>
          <w:spacing w:val="-6"/>
          <w:sz w:val="36"/>
          <w:szCs w:val="36"/>
        </w:rPr>
        <w:t xml:space="preserve">, </w:t>
      </w:r>
      <w:r>
        <w:rPr>
          <w:rFonts w:ascii="Arial Bold" w:eastAsia="Times New Roman" w:hAnsi="Arial Bold" w:cs="Arial"/>
          <w:color w:val="0035FF"/>
          <w:spacing w:val="-6"/>
          <w:sz w:val="40"/>
          <w:szCs w:val="40"/>
        </w:rPr>
        <w:t xml:space="preserve"> </w:t>
      </w:r>
      <w:r w:rsidRPr="00227ECE">
        <w:rPr>
          <w:rFonts w:ascii="#Logos 8 Resource" w:hAnsi="#Logos 8 Resource"/>
          <w:b/>
          <w:sz w:val="40"/>
          <w:szCs w:val="40"/>
          <w:lang w:val="el-GR"/>
        </w:rPr>
        <w:t>ὑψηλός</w:t>
      </w:r>
      <w:r>
        <w:rPr>
          <w:rFonts w:ascii="#Logos 8 Resource" w:hAnsi="#Logos 8 Resource"/>
          <w:b/>
          <w:sz w:val="40"/>
          <w:szCs w:val="40"/>
        </w:rPr>
        <w:t xml:space="preserve"> </w:t>
      </w:r>
      <w:r>
        <w:rPr>
          <w:rFonts w:ascii="Arial" w:hAnsi="Arial" w:cs="Arial"/>
          <w:bCs/>
          <w:sz w:val="40"/>
          <w:szCs w:val="40"/>
        </w:rPr>
        <w:t xml:space="preserve">(adj. acc. pl. </w:t>
      </w:r>
      <w:r w:rsidRPr="00227ECE">
        <w:rPr>
          <w:rFonts w:ascii="Arial" w:hAnsi="Arial" w:cs="Arial"/>
          <w:bCs/>
          <w:spacing w:val="-4"/>
          <w:sz w:val="40"/>
          <w:szCs w:val="40"/>
        </w:rPr>
        <w:t xml:space="preserve">neut.) </w:t>
      </w:r>
      <w:r w:rsidRPr="00227ECE">
        <w:rPr>
          <w:rFonts w:ascii="Arial" w:hAnsi="Arial" w:cs="Arial" w:hint="eastAsia"/>
          <w:bCs/>
          <w:spacing w:val="-4"/>
          <w:sz w:val="40"/>
          <w:szCs w:val="40"/>
        </w:rPr>
        <w:t>②</w:t>
      </w:r>
      <w:r w:rsidRPr="00227ECE">
        <w:rPr>
          <w:rFonts w:ascii="Arial" w:hAnsi="Arial" w:cs="Arial" w:hint="eastAsia"/>
          <w:bCs/>
          <w:spacing w:val="-4"/>
          <w:sz w:val="40"/>
          <w:szCs w:val="40"/>
        </w:rPr>
        <w:t xml:space="preserve"> </w:t>
      </w:r>
      <w:r w:rsidRPr="00227ECE">
        <w:rPr>
          <w:rFonts w:ascii="Arial" w:hAnsi="Arial" w:cs="Arial"/>
          <w:bCs/>
          <w:spacing w:val="-4"/>
          <w:sz w:val="40"/>
          <w:szCs w:val="40"/>
        </w:rPr>
        <w:t>pertinent</w:t>
      </w:r>
      <w:r w:rsidRPr="00227ECE">
        <w:rPr>
          <w:rFonts w:ascii="Arial" w:hAnsi="Arial" w:cs="Arial" w:hint="eastAsia"/>
          <w:bCs/>
          <w:spacing w:val="-4"/>
          <w:sz w:val="40"/>
          <w:szCs w:val="40"/>
        </w:rPr>
        <w:t xml:space="preserve"> to being arrogant, exalted, proud, haughty,</w:t>
      </w:r>
    </w:p>
    <w:p w14:paraId="17148DA5" w14:textId="77777777" w:rsidR="00227ECE" w:rsidRPr="00E02FFB" w:rsidRDefault="00227ECE" w:rsidP="00227ECE">
      <w:pPr>
        <w:ind w:right="-180"/>
        <w:rPr>
          <w:rFonts w:ascii="Arial" w:hAnsi="Arial" w:cs="Arial"/>
          <w:bCs/>
          <w:sz w:val="16"/>
          <w:szCs w:val="16"/>
        </w:rPr>
      </w:pPr>
    </w:p>
    <w:p w14:paraId="1295FE97" w14:textId="77777777" w:rsidR="00EA5076" w:rsidRDefault="00EA5076" w:rsidP="00E02FFB">
      <w:pPr>
        <w:ind w:right="-180"/>
        <w:rPr>
          <w:rFonts w:ascii="Arial" w:eastAsia="Times New Roman" w:hAnsi="Arial" w:cs="Arial"/>
          <w:b/>
          <w:bCs/>
          <w:i/>
          <w:iCs/>
          <w:color w:val="000000" w:themeColor="text1"/>
          <w:spacing w:val="-4"/>
          <w:sz w:val="40"/>
          <w:szCs w:val="40"/>
          <w:u w:val="single"/>
        </w:rPr>
      </w:pPr>
    </w:p>
    <w:p w14:paraId="2B2DB5B1" w14:textId="77777777" w:rsidR="00EA5076" w:rsidRDefault="00EA5076" w:rsidP="00EA5076">
      <w:pPr>
        <w:ind w:right="-180"/>
        <w:rPr>
          <w:rFonts w:ascii="Arial" w:eastAsia="Times New Roman" w:hAnsi="Arial" w:cs="Arial"/>
          <w:b/>
          <w:bCs/>
          <w:i/>
          <w:iCs/>
          <w:color w:val="000000" w:themeColor="text1"/>
          <w:spacing w:val="-4"/>
          <w:sz w:val="40"/>
          <w:szCs w:val="40"/>
        </w:rPr>
      </w:pPr>
      <w:r w:rsidRPr="00EA5076">
        <w:rPr>
          <w:rFonts w:ascii="Arial" w:eastAsia="Times New Roman" w:hAnsi="Arial" w:cs="Arial"/>
          <w:b/>
          <w:bCs/>
          <w:i/>
          <w:iCs/>
          <w:color w:val="000000" w:themeColor="text1"/>
          <w:spacing w:val="-4"/>
          <w:sz w:val="40"/>
          <w:szCs w:val="40"/>
          <w:u w:val="single"/>
        </w:rPr>
        <w:t>1 Corinthians 10:12</w:t>
      </w:r>
      <w:r w:rsidRPr="00EA5076">
        <w:rPr>
          <w:rFonts w:ascii="Arial" w:eastAsia="Times New Roman" w:hAnsi="Arial" w:cs="Arial"/>
          <w:b/>
          <w:bCs/>
          <w:i/>
          <w:iCs/>
          <w:color w:val="000000" w:themeColor="text1"/>
          <w:spacing w:val="-4"/>
          <w:sz w:val="40"/>
          <w:szCs w:val="40"/>
        </w:rPr>
        <w:t xml:space="preserve">  Therefore let him </w:t>
      </w:r>
      <w:r w:rsidRPr="00EA5076">
        <w:rPr>
          <w:rFonts w:ascii="Arial" w:eastAsia="Times New Roman" w:hAnsi="Arial" w:cs="Arial"/>
          <w:b/>
          <w:bCs/>
          <w:i/>
          <w:iCs/>
          <w:color w:val="000000" w:themeColor="text1"/>
          <w:spacing w:val="-4"/>
          <w:sz w:val="40"/>
          <w:szCs w:val="40"/>
          <w:u w:val="single"/>
        </w:rPr>
        <w:t>who thinks he stands</w:t>
      </w:r>
      <w:r w:rsidRPr="00EA49D1">
        <w:rPr>
          <w:rFonts w:ascii="Arial" w:eastAsia="Times New Roman" w:hAnsi="Arial" w:cs="Arial"/>
          <w:b/>
          <w:bCs/>
          <w:i/>
          <w:iCs/>
          <w:color w:val="000000" w:themeColor="text1"/>
          <w:spacing w:val="-4"/>
          <w:sz w:val="40"/>
          <w:szCs w:val="40"/>
        </w:rPr>
        <w:t xml:space="preserve"> </w:t>
      </w:r>
      <w:r w:rsidRPr="00EA5076">
        <w:rPr>
          <w:rFonts w:ascii="Arial" w:eastAsia="Times New Roman" w:hAnsi="Arial" w:cs="Arial"/>
          <w:b/>
          <w:bCs/>
          <w:i/>
          <w:iCs/>
          <w:color w:val="C00000"/>
          <w:spacing w:val="-4"/>
          <w:sz w:val="40"/>
          <w:szCs w:val="40"/>
        </w:rPr>
        <w:t>take heed lest he fall</w:t>
      </w:r>
      <w:r w:rsidRPr="00EA49D1">
        <w:rPr>
          <w:rFonts w:ascii="Arial" w:eastAsia="Times New Roman" w:hAnsi="Arial" w:cs="Arial"/>
          <w:b/>
          <w:bCs/>
          <w:i/>
          <w:iCs/>
          <w:color w:val="000000" w:themeColor="text1"/>
          <w:spacing w:val="-4"/>
          <w:sz w:val="40"/>
          <w:szCs w:val="40"/>
        </w:rPr>
        <w:t>.</w:t>
      </w:r>
    </w:p>
    <w:p w14:paraId="7C2B7B7F" w14:textId="77777777" w:rsidR="00EA5076" w:rsidRPr="00EA5076" w:rsidRDefault="00EA5076" w:rsidP="00E02FFB">
      <w:pPr>
        <w:ind w:right="-180"/>
        <w:rPr>
          <w:rFonts w:ascii="Arial" w:eastAsia="Times New Roman" w:hAnsi="Arial" w:cs="Arial"/>
          <w:b/>
          <w:bCs/>
          <w:i/>
          <w:iCs/>
          <w:color w:val="000000" w:themeColor="text1"/>
          <w:spacing w:val="-4"/>
          <w:sz w:val="16"/>
          <w:szCs w:val="16"/>
          <w:u w:val="single"/>
        </w:rPr>
      </w:pPr>
    </w:p>
    <w:p w14:paraId="4782C768" w14:textId="37A97CF4" w:rsidR="00227ECE"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t>Romans 12:16</w:t>
      </w:r>
      <w:r w:rsidRPr="00E02FFB">
        <w:rPr>
          <w:rFonts w:ascii="Arial" w:eastAsia="Times New Roman" w:hAnsi="Arial" w:cs="Arial"/>
          <w:b/>
          <w:bCs/>
          <w:i/>
          <w:iCs/>
          <w:color w:val="000000" w:themeColor="text1"/>
          <w:spacing w:val="-4"/>
          <w:sz w:val="40"/>
          <w:szCs w:val="40"/>
        </w:rPr>
        <w:t xml:space="preserve">  Be of the same mind toward one another; </w:t>
      </w:r>
      <w:r w:rsidRPr="00E02FFB">
        <w:rPr>
          <w:rFonts w:ascii="Arial" w:eastAsia="Times New Roman" w:hAnsi="Arial" w:cs="Arial"/>
          <w:b/>
          <w:bCs/>
          <w:i/>
          <w:iCs/>
          <w:color w:val="C00000"/>
          <w:spacing w:val="-4"/>
          <w:sz w:val="40"/>
          <w:szCs w:val="40"/>
        </w:rPr>
        <w:t>do not be haughty in mind</w:t>
      </w:r>
      <w:r w:rsidRPr="00E02FFB">
        <w:rPr>
          <w:rFonts w:ascii="Arial" w:eastAsia="Times New Roman" w:hAnsi="Arial" w:cs="Arial"/>
          <w:b/>
          <w:bCs/>
          <w:i/>
          <w:iCs/>
          <w:color w:val="000000" w:themeColor="text1"/>
          <w:spacing w:val="-4"/>
          <w:sz w:val="40"/>
          <w:szCs w:val="40"/>
        </w:rPr>
        <w:t>, but associate with the lowly. Do not be wise in your own estimation.</w:t>
      </w:r>
    </w:p>
    <w:p w14:paraId="372B01A8" w14:textId="77777777" w:rsidR="00E02FFB" w:rsidRPr="00EA5076" w:rsidRDefault="00E02FFB" w:rsidP="00E02FFB">
      <w:pPr>
        <w:ind w:right="-180"/>
        <w:rPr>
          <w:rFonts w:ascii="Arial" w:eastAsia="Times New Roman" w:hAnsi="Arial" w:cs="Arial"/>
          <w:b/>
          <w:bCs/>
          <w:i/>
          <w:iCs/>
          <w:color w:val="000000" w:themeColor="text1"/>
          <w:spacing w:val="-4"/>
          <w:sz w:val="16"/>
          <w:szCs w:val="16"/>
        </w:rPr>
      </w:pPr>
    </w:p>
    <w:p w14:paraId="6AFBF23C" w14:textId="79ADA2DB" w:rsidR="00E02FFB"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t>1 Timothy 6:17</w:t>
      </w:r>
      <w:r w:rsidRPr="00E02FFB">
        <w:rPr>
          <w:rFonts w:ascii="Arial" w:eastAsia="Times New Roman" w:hAnsi="Arial" w:cs="Arial"/>
          <w:b/>
          <w:bCs/>
          <w:i/>
          <w:iCs/>
          <w:color w:val="000000" w:themeColor="text1"/>
          <w:spacing w:val="-4"/>
          <w:sz w:val="40"/>
          <w:szCs w:val="40"/>
        </w:rPr>
        <w:t xml:space="preserve">  Instruct those who are rich in this present world </w:t>
      </w:r>
      <w:r w:rsidRPr="00E02FFB">
        <w:rPr>
          <w:rFonts w:ascii="Arial" w:eastAsia="Times New Roman" w:hAnsi="Arial" w:cs="Arial"/>
          <w:b/>
          <w:bCs/>
          <w:i/>
          <w:iCs/>
          <w:color w:val="C00000"/>
          <w:spacing w:val="-4"/>
          <w:sz w:val="40"/>
          <w:szCs w:val="40"/>
        </w:rPr>
        <w:t xml:space="preserve">not to be conceited </w:t>
      </w:r>
      <w:r w:rsidRPr="00E02FFB">
        <w:rPr>
          <w:rFonts w:ascii="Arial" w:eastAsia="Times New Roman" w:hAnsi="Arial" w:cs="Arial"/>
          <w:b/>
          <w:bCs/>
          <w:i/>
          <w:iCs/>
          <w:color w:val="000000" w:themeColor="text1"/>
          <w:spacing w:val="-4"/>
          <w:sz w:val="40"/>
          <w:szCs w:val="40"/>
        </w:rPr>
        <w:t>or to fix their hope on the uncertainty of riches, but on God, who richly supplies us with all things to enjoy.</w:t>
      </w:r>
    </w:p>
    <w:p w14:paraId="4CCF1963" w14:textId="77777777" w:rsidR="00E02FFB" w:rsidRPr="00E02FFB" w:rsidRDefault="00E02FFB" w:rsidP="00E02FFB">
      <w:pPr>
        <w:ind w:right="-180"/>
        <w:rPr>
          <w:rFonts w:ascii="Arial" w:eastAsia="Times New Roman" w:hAnsi="Arial" w:cs="Arial"/>
          <w:b/>
          <w:bCs/>
          <w:i/>
          <w:iCs/>
          <w:color w:val="000000" w:themeColor="text1"/>
          <w:spacing w:val="-4"/>
          <w:sz w:val="16"/>
          <w:szCs w:val="16"/>
        </w:rPr>
      </w:pPr>
    </w:p>
    <w:p w14:paraId="6D466D5B" w14:textId="394FC96E" w:rsidR="00E02FFB" w:rsidRPr="00E02FFB" w:rsidRDefault="00E02FFB" w:rsidP="00E02FFB">
      <w:pPr>
        <w:ind w:right="-180"/>
        <w:rPr>
          <w:rFonts w:ascii="Arial" w:eastAsia="Times New Roman" w:hAnsi="Arial" w:cs="Arial"/>
          <w:b/>
          <w:bCs/>
          <w:i/>
          <w:iCs/>
          <w:color w:val="000000" w:themeColor="text1"/>
          <w:spacing w:val="-4"/>
          <w:sz w:val="40"/>
          <w:szCs w:val="40"/>
        </w:rPr>
      </w:pPr>
      <w:r w:rsidRPr="00E02FFB">
        <w:rPr>
          <w:rFonts w:ascii="Arial" w:eastAsia="Times New Roman" w:hAnsi="Arial" w:cs="Arial"/>
          <w:b/>
          <w:bCs/>
          <w:i/>
          <w:iCs/>
          <w:color w:val="000000" w:themeColor="text1"/>
          <w:spacing w:val="-4"/>
          <w:sz w:val="40"/>
          <w:szCs w:val="40"/>
          <w:u w:val="single"/>
        </w:rPr>
        <w:t>1 Peter 1:17</w:t>
      </w:r>
      <w:r w:rsidRPr="00E02FFB">
        <w:rPr>
          <w:rFonts w:ascii="Arial" w:eastAsia="Times New Roman" w:hAnsi="Arial" w:cs="Arial"/>
          <w:b/>
          <w:bCs/>
          <w:i/>
          <w:iCs/>
          <w:color w:val="000000" w:themeColor="text1"/>
          <w:spacing w:val="-4"/>
          <w:sz w:val="40"/>
          <w:szCs w:val="40"/>
        </w:rPr>
        <w:t xml:space="preserve">  And if you address as Father the One who impartially judges according to each man's work, </w:t>
      </w:r>
      <w:r w:rsidRPr="00E02FFB">
        <w:rPr>
          <w:rFonts w:ascii="Arial" w:eastAsia="Times New Roman" w:hAnsi="Arial" w:cs="Arial"/>
          <w:b/>
          <w:bCs/>
          <w:i/>
          <w:iCs/>
          <w:color w:val="C00000"/>
          <w:spacing w:val="-4"/>
          <w:sz w:val="40"/>
          <w:szCs w:val="40"/>
        </w:rPr>
        <w:t xml:space="preserve">conduct yourselves in fear </w:t>
      </w:r>
      <w:r w:rsidRPr="00E02FFB">
        <w:rPr>
          <w:rFonts w:ascii="Arial" w:eastAsia="Times New Roman" w:hAnsi="Arial" w:cs="Arial"/>
          <w:b/>
          <w:bCs/>
          <w:i/>
          <w:iCs/>
          <w:color w:val="000000" w:themeColor="text1"/>
          <w:spacing w:val="-4"/>
          <w:sz w:val="40"/>
          <w:szCs w:val="40"/>
        </w:rPr>
        <w:t>during the time of your stay upon earth;</w:t>
      </w:r>
    </w:p>
    <w:p w14:paraId="58C894B7" w14:textId="77777777" w:rsidR="00227ECE" w:rsidRPr="00EA5076" w:rsidRDefault="00227ECE" w:rsidP="00D336FC">
      <w:pPr>
        <w:ind w:left="270" w:right="-180" w:hanging="270"/>
        <w:rPr>
          <w:rFonts w:ascii="Arial" w:eastAsia="Times New Roman" w:hAnsi="Arial" w:cs="Arial"/>
          <w:b/>
          <w:bCs/>
          <w:i/>
          <w:iCs/>
          <w:color w:val="0035FF"/>
          <w:spacing w:val="-4"/>
          <w:sz w:val="12"/>
          <w:szCs w:val="12"/>
        </w:rPr>
      </w:pPr>
    </w:p>
    <w:p w14:paraId="2E178CD6" w14:textId="77777777" w:rsidR="00227ECE" w:rsidRPr="00EA5076" w:rsidRDefault="00227ECE" w:rsidP="00D336FC">
      <w:pPr>
        <w:ind w:left="270" w:right="-180" w:hanging="270"/>
        <w:rPr>
          <w:rFonts w:ascii="Arial" w:eastAsia="Times New Roman" w:hAnsi="Arial" w:cs="Arial"/>
          <w:b/>
          <w:bCs/>
          <w:i/>
          <w:iCs/>
          <w:color w:val="0035FF"/>
          <w:spacing w:val="-4"/>
          <w:sz w:val="16"/>
          <w:szCs w:val="16"/>
        </w:rPr>
      </w:pPr>
    </w:p>
    <w:p w14:paraId="61C8DFC4" w14:textId="7EE4B0BF" w:rsidR="001A0BF4" w:rsidRDefault="002436EF" w:rsidP="00D336FC">
      <w:pPr>
        <w:ind w:left="270" w:right="-180" w:hanging="270"/>
        <w:rPr>
          <w:rFonts w:ascii="Arial" w:eastAsia="Times New Roman" w:hAnsi="Arial" w:cs="Arial"/>
          <w:i/>
          <w:iCs/>
          <w:color w:val="000000" w:themeColor="text1"/>
          <w:spacing w:val="-4"/>
          <w:sz w:val="40"/>
          <w:szCs w:val="40"/>
        </w:rPr>
      </w:pPr>
      <w:r>
        <w:rPr>
          <w:rFonts w:ascii="Arial" w:eastAsia="Times New Roman" w:hAnsi="Arial" w:cs="Arial"/>
          <w:b/>
          <w:bCs/>
          <w:i/>
          <w:iCs/>
          <w:color w:val="0035FF"/>
          <w:spacing w:val="-4"/>
          <w:sz w:val="40"/>
          <w:szCs w:val="40"/>
        </w:rPr>
        <w:t xml:space="preserve">   </w:t>
      </w:r>
      <w:r w:rsidR="00D336FC" w:rsidRPr="00D336FC">
        <w:rPr>
          <w:rFonts w:ascii="Arial" w:eastAsia="Times New Roman" w:hAnsi="Arial" w:cs="Arial"/>
          <w:i/>
          <w:iCs/>
          <w:color w:val="000000" w:themeColor="text1"/>
          <w:spacing w:val="-4"/>
          <w:sz w:val="40"/>
          <w:szCs w:val="40"/>
        </w:rPr>
        <w:t>Note: The reason the Jews went out under the 5th cycle of discipline is stated here -</w:t>
      </w:r>
      <w:r w:rsidR="009B58D4">
        <w:rPr>
          <w:rFonts w:ascii="Arial" w:eastAsia="Times New Roman" w:hAnsi="Arial" w:cs="Arial"/>
          <w:i/>
          <w:iCs/>
          <w:color w:val="000000" w:themeColor="text1"/>
          <w:spacing w:val="-4"/>
          <w:sz w:val="40"/>
          <w:szCs w:val="40"/>
        </w:rPr>
        <w:t xml:space="preserve"> 1.</w:t>
      </w:r>
      <w:r w:rsidR="00D336FC" w:rsidRPr="00D336FC">
        <w:rPr>
          <w:rFonts w:ascii="Arial" w:eastAsia="Times New Roman" w:hAnsi="Arial" w:cs="Arial"/>
          <w:i/>
          <w:iCs/>
          <w:color w:val="000000" w:themeColor="text1"/>
          <w:spacing w:val="-4"/>
          <w:sz w:val="40"/>
          <w:szCs w:val="40"/>
        </w:rPr>
        <w:t xml:space="preserve"> because of unbelief. </w:t>
      </w:r>
      <w:r w:rsidR="009B58D4">
        <w:rPr>
          <w:rFonts w:ascii="Arial" w:eastAsia="Times New Roman" w:hAnsi="Arial" w:cs="Arial"/>
          <w:i/>
          <w:iCs/>
          <w:color w:val="000000" w:themeColor="text1"/>
          <w:spacing w:val="-4"/>
          <w:sz w:val="40"/>
          <w:szCs w:val="40"/>
        </w:rPr>
        <w:t xml:space="preserve">2. </w:t>
      </w:r>
      <w:r w:rsidR="00D336FC" w:rsidRPr="00D336FC">
        <w:rPr>
          <w:rFonts w:ascii="Arial" w:eastAsia="Times New Roman" w:hAnsi="Arial" w:cs="Arial"/>
          <w:i/>
          <w:iCs/>
          <w:color w:val="000000" w:themeColor="text1"/>
          <w:spacing w:val="-4"/>
          <w:sz w:val="40"/>
          <w:szCs w:val="40"/>
        </w:rPr>
        <w:t xml:space="preserve">They rejected the </w:t>
      </w:r>
      <w:r w:rsidR="00D336FC" w:rsidRPr="002C04C7">
        <w:rPr>
          <w:rFonts w:ascii="Arial" w:eastAsia="Times New Roman" w:hAnsi="Arial" w:cs="Arial"/>
          <w:b/>
          <w:bCs/>
          <w:i/>
          <w:iCs/>
          <w:color w:val="000000" w:themeColor="text1"/>
          <w:spacing w:val="-4"/>
          <w:sz w:val="40"/>
          <w:szCs w:val="40"/>
          <w:u w:val="single"/>
        </w:rPr>
        <w:t>laws of divine establishment</w:t>
      </w:r>
      <w:r w:rsidR="00D336FC" w:rsidRPr="00D336FC">
        <w:rPr>
          <w:rFonts w:ascii="Arial" w:eastAsia="Times New Roman" w:hAnsi="Arial" w:cs="Arial"/>
          <w:i/>
          <w:iCs/>
          <w:color w:val="000000" w:themeColor="text1"/>
          <w:spacing w:val="-4"/>
          <w:sz w:val="40"/>
          <w:szCs w:val="40"/>
        </w:rPr>
        <w:t xml:space="preserve">, </w:t>
      </w:r>
      <w:r w:rsidR="009B58D4">
        <w:rPr>
          <w:rFonts w:ascii="Arial" w:eastAsia="Times New Roman" w:hAnsi="Arial" w:cs="Arial"/>
          <w:i/>
          <w:iCs/>
          <w:color w:val="000000" w:themeColor="text1"/>
          <w:spacing w:val="-4"/>
          <w:sz w:val="40"/>
          <w:szCs w:val="40"/>
        </w:rPr>
        <w:t xml:space="preserve">3. </w:t>
      </w:r>
      <w:r w:rsidR="00D336FC" w:rsidRPr="00D336FC">
        <w:rPr>
          <w:rFonts w:ascii="Arial" w:eastAsia="Times New Roman" w:hAnsi="Arial" w:cs="Arial"/>
          <w:i/>
          <w:iCs/>
          <w:color w:val="000000" w:themeColor="text1"/>
          <w:spacing w:val="-4"/>
          <w:sz w:val="40"/>
          <w:szCs w:val="40"/>
        </w:rPr>
        <w:t>they rejected their Messiah, and</w:t>
      </w:r>
      <w:r w:rsidR="009B58D4">
        <w:rPr>
          <w:rFonts w:ascii="Arial" w:eastAsia="Times New Roman" w:hAnsi="Arial" w:cs="Arial"/>
          <w:i/>
          <w:iCs/>
          <w:color w:val="000000" w:themeColor="text1"/>
          <w:spacing w:val="-4"/>
          <w:sz w:val="40"/>
          <w:szCs w:val="40"/>
        </w:rPr>
        <w:t xml:space="preserve"> 4.</w:t>
      </w:r>
      <w:r w:rsidR="00D336FC" w:rsidRPr="00D336FC">
        <w:rPr>
          <w:rFonts w:ascii="Arial" w:eastAsia="Times New Roman" w:hAnsi="Arial" w:cs="Arial"/>
          <w:i/>
          <w:iCs/>
          <w:color w:val="000000" w:themeColor="text1"/>
          <w:spacing w:val="-4"/>
          <w:sz w:val="40"/>
          <w:szCs w:val="40"/>
        </w:rPr>
        <w:t xml:space="preserve"> may have rejected God Himself. But because of their unbelief, they are being punished by God today. Now then Gentiles have been 'grafted' in to the plan of God to be His </w:t>
      </w:r>
      <w:r w:rsidR="00D336FC" w:rsidRPr="002C04C7">
        <w:rPr>
          <w:rFonts w:ascii="Arial" w:eastAsia="Times New Roman" w:hAnsi="Arial" w:cs="Arial"/>
          <w:b/>
          <w:bCs/>
          <w:i/>
          <w:iCs/>
          <w:color w:val="000000" w:themeColor="text1"/>
          <w:spacing w:val="-4"/>
          <w:sz w:val="40"/>
          <w:szCs w:val="40"/>
          <w:u w:val="single"/>
        </w:rPr>
        <w:t>Client nation</w:t>
      </w:r>
      <w:r w:rsidR="00D336FC" w:rsidRPr="002C04C7">
        <w:rPr>
          <w:rFonts w:ascii="Arial" w:eastAsia="Times New Roman" w:hAnsi="Arial" w:cs="Arial"/>
          <w:b/>
          <w:bCs/>
          <w:i/>
          <w:iCs/>
          <w:color w:val="000000" w:themeColor="text1"/>
          <w:spacing w:val="-4"/>
          <w:sz w:val="40"/>
          <w:szCs w:val="40"/>
        </w:rPr>
        <w:t xml:space="preserve"> </w:t>
      </w:r>
      <w:r w:rsidR="009B58D4">
        <w:rPr>
          <w:rFonts w:ascii="Arial" w:eastAsia="Times New Roman" w:hAnsi="Arial" w:cs="Arial"/>
          <w:i/>
          <w:iCs/>
          <w:color w:val="000000" w:themeColor="text1"/>
          <w:spacing w:val="-4"/>
          <w:sz w:val="40"/>
          <w:szCs w:val="40"/>
        </w:rPr>
        <w:t xml:space="preserve">– 1. </w:t>
      </w:r>
      <w:r w:rsidR="00D336FC" w:rsidRPr="00D336FC">
        <w:rPr>
          <w:rFonts w:ascii="Arial" w:eastAsia="Times New Roman" w:hAnsi="Arial" w:cs="Arial"/>
          <w:i/>
          <w:iCs/>
          <w:color w:val="000000" w:themeColor="text1"/>
          <w:spacing w:val="-4"/>
          <w:sz w:val="40"/>
          <w:szCs w:val="40"/>
        </w:rPr>
        <w:t xml:space="preserve">to support divine establishments, </w:t>
      </w:r>
      <w:r w:rsidR="009B58D4">
        <w:rPr>
          <w:rFonts w:ascii="Arial" w:eastAsia="Times New Roman" w:hAnsi="Arial" w:cs="Arial"/>
          <w:i/>
          <w:iCs/>
          <w:color w:val="000000" w:themeColor="text1"/>
          <w:spacing w:val="-4"/>
          <w:sz w:val="40"/>
          <w:szCs w:val="40"/>
        </w:rPr>
        <w:t xml:space="preserve">2. </w:t>
      </w:r>
      <w:r w:rsidR="00D336FC" w:rsidRPr="00D336FC">
        <w:rPr>
          <w:rFonts w:ascii="Arial" w:eastAsia="Times New Roman" w:hAnsi="Arial" w:cs="Arial"/>
          <w:i/>
          <w:iCs/>
          <w:color w:val="000000" w:themeColor="text1"/>
          <w:spacing w:val="-4"/>
          <w:sz w:val="40"/>
          <w:szCs w:val="40"/>
        </w:rPr>
        <w:t>to protect the Jews who are persecuted throughout the world,</w:t>
      </w:r>
      <w:r w:rsidR="009B58D4">
        <w:rPr>
          <w:rFonts w:ascii="Arial" w:eastAsia="Times New Roman" w:hAnsi="Arial" w:cs="Arial"/>
          <w:i/>
          <w:iCs/>
          <w:color w:val="000000" w:themeColor="text1"/>
          <w:spacing w:val="-4"/>
          <w:sz w:val="40"/>
          <w:szCs w:val="40"/>
        </w:rPr>
        <w:t xml:space="preserve"> 3. </w:t>
      </w:r>
      <w:r w:rsidR="00D336FC" w:rsidRPr="00D336FC">
        <w:rPr>
          <w:rFonts w:ascii="Arial" w:eastAsia="Times New Roman" w:hAnsi="Arial" w:cs="Arial"/>
          <w:i/>
          <w:iCs/>
          <w:color w:val="000000" w:themeColor="text1"/>
          <w:spacing w:val="-4"/>
          <w:sz w:val="40"/>
          <w:szCs w:val="40"/>
        </w:rPr>
        <w:t>to evangelize the world. But Gentiles did no 'work' to earn or deserve this privileged status - it is by the non-meritorious act of FAITH - so don't be arrogant and think you are better th</w:t>
      </w:r>
      <w:r w:rsidR="00D336FC">
        <w:rPr>
          <w:rFonts w:ascii="Arial" w:eastAsia="Times New Roman" w:hAnsi="Arial" w:cs="Arial"/>
          <w:i/>
          <w:iCs/>
          <w:color w:val="000000" w:themeColor="text1"/>
          <w:spacing w:val="-4"/>
          <w:sz w:val="40"/>
          <w:szCs w:val="40"/>
        </w:rPr>
        <w:t>a</w:t>
      </w:r>
      <w:r w:rsidR="00D336FC" w:rsidRPr="00D336FC">
        <w:rPr>
          <w:rFonts w:ascii="Arial" w:eastAsia="Times New Roman" w:hAnsi="Arial" w:cs="Arial"/>
          <w:i/>
          <w:iCs/>
          <w:color w:val="000000" w:themeColor="text1"/>
          <w:spacing w:val="-4"/>
          <w:sz w:val="40"/>
          <w:szCs w:val="40"/>
        </w:rPr>
        <w:t>n the Jew who is under discipline by God - you are not</w:t>
      </w:r>
      <w:r w:rsidR="00D336FC">
        <w:rPr>
          <w:rFonts w:ascii="Arial" w:eastAsia="Times New Roman" w:hAnsi="Arial" w:cs="Arial"/>
          <w:i/>
          <w:iCs/>
          <w:color w:val="000000" w:themeColor="text1"/>
          <w:spacing w:val="-4"/>
          <w:sz w:val="40"/>
          <w:szCs w:val="40"/>
        </w:rPr>
        <w:t xml:space="preserve">! </w:t>
      </w:r>
    </w:p>
    <w:p w14:paraId="6C1B7F77" w14:textId="77777777" w:rsidR="009B58D4" w:rsidRDefault="009B58D4" w:rsidP="00D336FC">
      <w:pPr>
        <w:ind w:left="270" w:right="-180" w:hanging="270"/>
        <w:rPr>
          <w:rFonts w:ascii="Arial" w:eastAsia="Times New Roman" w:hAnsi="Arial" w:cs="Arial"/>
          <w:i/>
          <w:iCs/>
          <w:color w:val="000000" w:themeColor="text1"/>
          <w:spacing w:val="-4"/>
          <w:sz w:val="40"/>
          <w:szCs w:val="40"/>
        </w:rPr>
      </w:pPr>
    </w:p>
    <w:p w14:paraId="56B04C74" w14:textId="265D809B" w:rsidR="00D336FC" w:rsidRPr="00D336FC" w:rsidRDefault="00A23348" w:rsidP="00D336FC">
      <w:pPr>
        <w:ind w:left="270" w:right="-180" w:hanging="270"/>
        <w:rPr>
          <w:rFonts w:ascii="Arial" w:eastAsia="Times New Roman" w:hAnsi="Arial" w:cs="Arial"/>
          <w:i/>
          <w:iCs/>
          <w:color w:val="000000" w:themeColor="text1"/>
          <w:spacing w:val="-4"/>
          <w:sz w:val="22"/>
          <w:szCs w:val="22"/>
        </w:rPr>
      </w:pPr>
      <w:r>
        <w:rPr>
          <w:rFonts w:ascii="Arial" w:eastAsia="Times New Roman" w:hAnsi="Arial" w:cs="Arial"/>
          <w:i/>
          <w:iCs/>
          <w:color w:val="000000" w:themeColor="text1"/>
          <w:spacing w:val="-4"/>
          <w:sz w:val="40"/>
          <w:szCs w:val="40"/>
        </w:rPr>
        <w:t xml:space="preserve">  </w:t>
      </w:r>
      <w:r w:rsidR="001A0BF4">
        <w:rPr>
          <w:rFonts w:ascii="Arial" w:eastAsia="Times New Roman" w:hAnsi="Arial" w:cs="Arial"/>
          <w:i/>
          <w:iCs/>
          <w:color w:val="000000" w:themeColor="text1"/>
          <w:spacing w:val="-4"/>
          <w:sz w:val="40"/>
          <w:szCs w:val="40"/>
        </w:rPr>
        <w:t>“</w:t>
      </w:r>
      <w:r w:rsidR="001A0BF4" w:rsidRPr="00D336FC">
        <w:rPr>
          <w:rFonts w:ascii="Arial Bold" w:eastAsia="Times New Roman" w:hAnsi="Arial Bold" w:cs="Arial"/>
          <w:b/>
          <w:bCs/>
          <w:i/>
          <w:iCs/>
          <w:color w:val="0035FF"/>
          <w:spacing w:val="-6"/>
          <w:sz w:val="40"/>
          <w:szCs w:val="40"/>
        </w:rPr>
        <w:t>Do not be conceited, but fear;</w:t>
      </w:r>
      <w:r w:rsidR="001A0BF4">
        <w:rPr>
          <w:rFonts w:ascii="Arial Bold" w:eastAsia="Times New Roman" w:hAnsi="Arial Bold" w:cs="Arial"/>
          <w:b/>
          <w:bCs/>
          <w:i/>
          <w:iCs/>
          <w:color w:val="0035FF"/>
          <w:spacing w:val="-6"/>
          <w:sz w:val="40"/>
          <w:szCs w:val="40"/>
        </w:rPr>
        <w:t xml:space="preserve">”  </w:t>
      </w:r>
      <w:proofErr w:type="spellStart"/>
      <w:r w:rsidR="001A0BF4" w:rsidRPr="001A0BF4">
        <w:rPr>
          <w:rFonts w:ascii="Arial" w:eastAsia="Times New Roman" w:hAnsi="Arial" w:cs="Arial"/>
          <w:i/>
          <w:iCs/>
          <w:color w:val="000000" w:themeColor="text1"/>
          <w:spacing w:val="-4"/>
          <w:sz w:val="40"/>
          <w:szCs w:val="40"/>
        </w:rPr>
        <w:t>Phobeo</w:t>
      </w:r>
      <w:proofErr w:type="spellEnd"/>
      <w:r w:rsidR="001A0BF4" w:rsidRPr="001A0BF4">
        <w:rPr>
          <w:rFonts w:ascii="Arial" w:eastAsia="Times New Roman" w:hAnsi="Arial" w:cs="Arial"/>
          <w:i/>
          <w:iCs/>
          <w:color w:val="000000" w:themeColor="text1"/>
          <w:spacing w:val="-4"/>
          <w:sz w:val="40"/>
          <w:szCs w:val="40"/>
        </w:rPr>
        <w:t xml:space="preserve"> means fear or </w:t>
      </w:r>
      <w:r w:rsidR="001A0BF4">
        <w:rPr>
          <w:rFonts w:ascii="Arial" w:eastAsia="Times New Roman" w:hAnsi="Arial" w:cs="Arial"/>
          <w:i/>
          <w:iCs/>
          <w:color w:val="000000" w:themeColor="text1"/>
          <w:spacing w:val="-4"/>
          <w:sz w:val="40"/>
          <w:szCs w:val="40"/>
        </w:rPr>
        <w:t xml:space="preserve">    </w:t>
      </w:r>
      <w:r w:rsidR="001A0BF4" w:rsidRPr="001A0BF4">
        <w:rPr>
          <w:rFonts w:ascii="Arial" w:eastAsia="Times New Roman" w:hAnsi="Arial" w:cs="Arial"/>
          <w:i/>
          <w:iCs/>
          <w:color w:val="000000" w:themeColor="text1"/>
          <w:spacing w:val="-4"/>
          <w:sz w:val="40"/>
          <w:szCs w:val="40"/>
        </w:rPr>
        <w:t>respect. Many times in the bible it means to have respect for God. Here - in contrast to arrogant thinking - it means to have respect for God, for His chosen race - the Jew, respect for au</w:t>
      </w:r>
      <w:r w:rsidR="001A0BF4" w:rsidRPr="001A0BF4">
        <w:rPr>
          <w:rFonts w:ascii="Arial" w:eastAsia="Times New Roman" w:hAnsi="Arial" w:cs="Arial"/>
          <w:i/>
          <w:iCs/>
          <w:color w:val="000000" w:themeColor="text1"/>
          <w:spacing w:val="-4"/>
          <w:sz w:val="40"/>
          <w:szCs w:val="40"/>
        </w:rPr>
        <w:lastRenderedPageBreak/>
        <w:t>thority . . . a wife for her husband, children for parents, men for womanhood, etc</w:t>
      </w:r>
      <w:r w:rsidR="001A0BF4">
        <w:rPr>
          <w:rFonts w:ascii="Arial" w:eastAsia="Times New Roman" w:hAnsi="Arial" w:cs="Arial"/>
          <w:i/>
          <w:iCs/>
          <w:color w:val="000000" w:themeColor="text1"/>
          <w:spacing w:val="-4"/>
          <w:sz w:val="40"/>
          <w:szCs w:val="40"/>
        </w:rPr>
        <w:t xml:space="preserve">. </w:t>
      </w:r>
      <w:r w:rsidR="00D336FC">
        <w:rPr>
          <w:rFonts w:ascii="Arial" w:eastAsia="Times New Roman" w:hAnsi="Arial" w:cs="Arial"/>
          <w:i/>
          <w:iCs/>
          <w:color w:val="000000" w:themeColor="text1"/>
          <w:spacing w:val="-4"/>
          <w:sz w:val="22"/>
          <w:szCs w:val="22"/>
        </w:rPr>
        <w:t>R.B. Thieme Jr., Berachah Church, Class Notes - Romans</w:t>
      </w:r>
    </w:p>
    <w:p w14:paraId="2B513363" w14:textId="77777777" w:rsidR="00C64B83" w:rsidRDefault="00C64B83" w:rsidP="00C64B83">
      <w:pPr>
        <w:pStyle w:val="Heading1"/>
        <w:rPr>
          <w:color w:val="000000" w:themeColor="text1"/>
          <w:lang w:val="en-AU"/>
        </w:rPr>
      </w:pPr>
    </w:p>
    <w:p w14:paraId="42601320" w14:textId="6DB91B82" w:rsidR="00CD0257" w:rsidRDefault="00CD0257" w:rsidP="00CD0257">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8</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4C54AED" w14:textId="77777777" w:rsidR="00CD0257" w:rsidRPr="00CD0257" w:rsidRDefault="00CD0257" w:rsidP="00C64B83">
      <w:pPr>
        <w:pStyle w:val="Heading1"/>
        <w:rPr>
          <w:color w:val="000000" w:themeColor="text1"/>
          <w:sz w:val="12"/>
          <w:szCs w:val="12"/>
          <w:u w:val="single"/>
          <w:lang w:val="en-AU"/>
        </w:rPr>
      </w:pPr>
    </w:p>
    <w:p w14:paraId="7DAD2369" w14:textId="3824545D" w:rsidR="00C64B83" w:rsidRPr="00C64B83" w:rsidRDefault="00C64B83" w:rsidP="00C64B83">
      <w:pPr>
        <w:pStyle w:val="Heading1"/>
        <w:rPr>
          <w:rFonts w:ascii="Times New Roman" w:hAnsi="Times New Roman"/>
          <w:color w:val="000000" w:themeColor="text1"/>
          <w:u w:val="single"/>
        </w:rPr>
      </w:pPr>
      <w:r w:rsidRPr="00C64B83">
        <w:rPr>
          <w:color w:val="000000" w:themeColor="text1"/>
          <w:u w:val="single"/>
          <w:lang w:val="en-AU"/>
        </w:rPr>
        <w:t xml:space="preserve">DOCTRINE OF </w:t>
      </w:r>
      <w:r w:rsidR="0071269B">
        <w:rPr>
          <w:color w:val="000000" w:themeColor="text1"/>
          <w:u w:val="single"/>
          <w:lang w:val="en-AU"/>
        </w:rPr>
        <w:t xml:space="preserve">THE LAWS OF </w:t>
      </w:r>
      <w:r w:rsidRPr="00C64B83">
        <w:rPr>
          <w:color w:val="000000" w:themeColor="text1"/>
          <w:u w:val="single"/>
          <w:lang w:val="en-AU"/>
        </w:rPr>
        <w:t>DIVINE ESTABLISHMENT</w:t>
      </w:r>
    </w:p>
    <w:p w14:paraId="74EC7E5D" w14:textId="77777777" w:rsidR="00C64B83" w:rsidRPr="00C64B83" w:rsidRDefault="00C64B83" w:rsidP="00791408">
      <w:pPr>
        <w:ind w:right="-180"/>
        <w:rPr>
          <w:rFonts w:ascii="Arial" w:eastAsia="Times New Roman" w:hAnsi="Arial" w:cs="Arial"/>
          <w:b/>
          <w:bCs/>
          <w:i/>
          <w:iCs/>
          <w:color w:val="000000" w:themeColor="text1"/>
          <w:spacing w:val="-4"/>
          <w:sz w:val="16"/>
          <w:szCs w:val="16"/>
        </w:rPr>
      </w:pPr>
    </w:p>
    <w:p w14:paraId="5CABD6C3" w14:textId="099B6B5C" w:rsidR="00C64B83" w:rsidRDefault="00C64B83" w:rsidP="00CD0257">
      <w:pPr>
        <w:ind w:right="-36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God has ordained certain laws for the survival and freedom of the human race during the course of human history. Anarchy exists when nations ignore these laws. The laws of divine establishment provide the freedom to fulfill the divine plan as ordained in the divine decrees under many types of gove</w:t>
      </w:r>
      <w:r w:rsidR="00CD0257">
        <w:rPr>
          <w:rFonts w:ascii="Arial" w:eastAsia="Times New Roman" w:hAnsi="Arial" w:cs="Arial"/>
          <w:color w:val="000000" w:themeColor="text1"/>
          <w:spacing w:val="-4"/>
          <w:sz w:val="40"/>
          <w:szCs w:val="40"/>
        </w:rPr>
        <w:t>r</w:t>
      </w:r>
      <w:r w:rsidRPr="00C64B83">
        <w:rPr>
          <w:rFonts w:ascii="Arial" w:eastAsia="Times New Roman" w:hAnsi="Arial" w:cs="Arial"/>
          <w:color w:val="000000" w:themeColor="text1"/>
          <w:spacing w:val="-4"/>
          <w:sz w:val="40"/>
          <w:szCs w:val="40"/>
        </w:rPr>
        <w:t>n</w:t>
      </w:r>
      <w:r w:rsidR="00CD0257">
        <w:rPr>
          <w:rFonts w:ascii="Arial" w:eastAsia="Times New Roman" w:hAnsi="Arial" w:cs="Arial"/>
          <w:color w:val="000000" w:themeColor="text1"/>
          <w:spacing w:val="-4"/>
          <w:sz w:val="40"/>
          <w:szCs w:val="40"/>
        </w:rPr>
        <w:t>m</w:t>
      </w:r>
      <w:r w:rsidRPr="00C64B83">
        <w:rPr>
          <w:rFonts w:ascii="Arial" w:eastAsia="Times New Roman" w:hAnsi="Arial" w:cs="Arial"/>
          <w:color w:val="000000" w:themeColor="text1"/>
          <w:spacing w:val="-4"/>
          <w:sz w:val="40"/>
          <w:szCs w:val="40"/>
        </w:rPr>
        <w:t>ent.</w:t>
      </w:r>
    </w:p>
    <w:p w14:paraId="6AE862E8" w14:textId="77777777" w:rsidR="00CD0257" w:rsidRPr="004346DC" w:rsidRDefault="00CD0257" w:rsidP="00791408">
      <w:pPr>
        <w:ind w:right="-180"/>
        <w:rPr>
          <w:rFonts w:ascii="Arial" w:eastAsia="Times New Roman" w:hAnsi="Arial" w:cs="Arial"/>
          <w:color w:val="000000" w:themeColor="text1"/>
          <w:spacing w:val="-4"/>
          <w:sz w:val="16"/>
          <w:szCs w:val="16"/>
        </w:rPr>
      </w:pPr>
    </w:p>
    <w:p w14:paraId="3779D31F" w14:textId="5A0490E2" w:rsidR="00C64B83" w:rsidRPr="00CD0257" w:rsidRDefault="00CD0257" w:rsidP="00791408">
      <w:pPr>
        <w:ind w:right="-180"/>
        <w:rPr>
          <w:rFonts w:ascii="Arial" w:eastAsia="Times New Roman" w:hAnsi="Arial" w:cs="Arial"/>
          <w:color w:val="000000" w:themeColor="text1"/>
          <w:spacing w:val="-4"/>
          <w:sz w:val="40"/>
          <w:szCs w:val="40"/>
        </w:rPr>
      </w:pPr>
      <w:r>
        <w:rPr>
          <w:rFonts w:ascii="Arial" w:eastAsia="Times New Roman" w:hAnsi="Arial" w:cs="Arial"/>
          <w:color w:val="000000" w:themeColor="text1"/>
          <w:spacing w:val="-4"/>
          <w:sz w:val="40"/>
          <w:szCs w:val="40"/>
        </w:rPr>
        <w:t>In eternity past, God</w:t>
      </w:r>
      <w:r w:rsidR="000F3515">
        <w:rPr>
          <w:rFonts w:ascii="Arial" w:eastAsia="Times New Roman" w:hAnsi="Arial" w:cs="Arial"/>
          <w:color w:val="000000" w:themeColor="text1"/>
          <w:spacing w:val="-4"/>
          <w:sz w:val="40"/>
          <w:szCs w:val="40"/>
        </w:rPr>
        <w:t xml:space="preserve"> showcased His omniscience by decr</w:t>
      </w:r>
      <w:r>
        <w:rPr>
          <w:rFonts w:ascii="Arial" w:eastAsia="Times New Roman" w:hAnsi="Arial" w:cs="Arial"/>
          <w:color w:val="000000" w:themeColor="text1"/>
          <w:spacing w:val="-4"/>
          <w:sz w:val="40"/>
          <w:szCs w:val="40"/>
        </w:rPr>
        <w:t>ee</w:t>
      </w:r>
      <w:r w:rsidR="000F3515">
        <w:rPr>
          <w:rFonts w:ascii="Arial" w:eastAsia="Times New Roman" w:hAnsi="Arial" w:cs="Arial"/>
          <w:color w:val="000000" w:themeColor="text1"/>
          <w:spacing w:val="-4"/>
          <w:sz w:val="40"/>
          <w:szCs w:val="40"/>
        </w:rPr>
        <w:t>ing</w:t>
      </w:r>
      <w:r>
        <w:rPr>
          <w:rFonts w:ascii="Arial" w:eastAsia="Times New Roman" w:hAnsi="Arial" w:cs="Arial"/>
          <w:color w:val="000000" w:themeColor="text1"/>
          <w:spacing w:val="-4"/>
          <w:sz w:val="40"/>
          <w:szCs w:val="40"/>
        </w:rPr>
        <w:t xml:space="preserve"> everything that would </w:t>
      </w:r>
      <w:r w:rsidR="000F3515">
        <w:rPr>
          <w:rFonts w:ascii="Arial" w:eastAsia="Times New Roman" w:hAnsi="Arial" w:cs="Arial"/>
          <w:color w:val="000000" w:themeColor="text1"/>
          <w:spacing w:val="-4"/>
          <w:sz w:val="40"/>
          <w:szCs w:val="40"/>
        </w:rPr>
        <w:t xml:space="preserve">ever </w:t>
      </w:r>
      <w:r>
        <w:rPr>
          <w:rFonts w:ascii="Arial" w:eastAsia="Times New Roman" w:hAnsi="Arial" w:cs="Arial"/>
          <w:color w:val="000000" w:themeColor="text1"/>
          <w:spacing w:val="-4"/>
          <w:sz w:val="40"/>
          <w:szCs w:val="40"/>
        </w:rPr>
        <w:t>come</w:t>
      </w:r>
      <w:r w:rsidR="000F3515">
        <w:rPr>
          <w:rFonts w:ascii="Arial" w:eastAsia="Times New Roman" w:hAnsi="Arial" w:cs="Arial"/>
          <w:color w:val="000000" w:themeColor="text1"/>
          <w:spacing w:val="-4"/>
          <w:sz w:val="40"/>
          <w:szCs w:val="40"/>
        </w:rPr>
        <w:t xml:space="preserve"> </w:t>
      </w:r>
      <w:r>
        <w:rPr>
          <w:rFonts w:ascii="Arial" w:eastAsia="Times New Roman" w:hAnsi="Arial" w:cs="Arial"/>
          <w:color w:val="000000" w:themeColor="text1"/>
          <w:spacing w:val="-4"/>
          <w:sz w:val="40"/>
          <w:szCs w:val="40"/>
        </w:rPr>
        <w:t>to pass</w:t>
      </w:r>
      <w:r w:rsidR="00B450FC">
        <w:rPr>
          <w:rFonts w:ascii="Arial" w:eastAsia="Times New Roman" w:hAnsi="Arial" w:cs="Arial"/>
          <w:color w:val="000000" w:themeColor="text1"/>
          <w:spacing w:val="-4"/>
          <w:sz w:val="40"/>
          <w:szCs w:val="40"/>
        </w:rPr>
        <w:t xml:space="preserve">, including the   principles of </w:t>
      </w:r>
      <w:r w:rsidR="004346DC">
        <w:rPr>
          <w:rFonts w:ascii="Arial" w:eastAsia="Times New Roman" w:hAnsi="Arial" w:cs="Arial"/>
          <w:color w:val="000000" w:themeColor="text1"/>
          <w:spacing w:val="-4"/>
          <w:sz w:val="40"/>
          <w:szCs w:val="40"/>
        </w:rPr>
        <w:t>divine establishment.</w:t>
      </w:r>
    </w:p>
    <w:p w14:paraId="18BEFECE" w14:textId="77777777" w:rsidR="00CD0257" w:rsidRDefault="00CD0257" w:rsidP="00791408">
      <w:pPr>
        <w:ind w:right="-180"/>
        <w:rPr>
          <w:rFonts w:ascii="Arial" w:eastAsia="Times New Roman" w:hAnsi="Arial" w:cs="Arial"/>
          <w:b/>
          <w:bCs/>
          <w:color w:val="000000" w:themeColor="text1"/>
          <w:spacing w:val="-4"/>
          <w:sz w:val="40"/>
          <w:szCs w:val="40"/>
          <w:u w:val="single"/>
        </w:rPr>
      </w:pPr>
    </w:p>
    <w:p w14:paraId="580D3A47" w14:textId="2EFF71D7" w:rsidR="00C64B83" w:rsidRDefault="00C64B83" w:rsidP="00791408">
      <w:pPr>
        <w:ind w:right="-180"/>
        <w:rPr>
          <w:rFonts w:ascii="Arial" w:eastAsia="Times New Roman" w:hAnsi="Arial" w:cs="Arial"/>
          <w:b/>
          <w:bCs/>
          <w:color w:val="000000" w:themeColor="text1"/>
          <w:spacing w:val="-4"/>
          <w:sz w:val="40"/>
          <w:szCs w:val="40"/>
        </w:rPr>
      </w:pPr>
      <w:r w:rsidRPr="00C64B83">
        <w:rPr>
          <w:rFonts w:ascii="Arial" w:eastAsia="Times New Roman" w:hAnsi="Arial" w:cs="Arial"/>
          <w:b/>
          <w:bCs/>
          <w:color w:val="000000" w:themeColor="text1"/>
          <w:spacing w:val="-4"/>
          <w:sz w:val="40"/>
          <w:szCs w:val="40"/>
          <w:u w:val="single"/>
        </w:rPr>
        <w:t>Establishment and the Divine Institutions</w:t>
      </w:r>
    </w:p>
    <w:p w14:paraId="2658F421" w14:textId="77777777" w:rsidR="00C64B83" w:rsidRPr="00920F0F" w:rsidRDefault="00C64B83" w:rsidP="00791408">
      <w:pPr>
        <w:ind w:right="-180"/>
        <w:rPr>
          <w:rFonts w:ascii="Arial" w:eastAsia="Times New Roman" w:hAnsi="Arial" w:cs="Arial"/>
          <w:b/>
          <w:bCs/>
          <w:color w:val="000000" w:themeColor="text1"/>
          <w:spacing w:val="-4"/>
          <w:sz w:val="16"/>
          <w:szCs w:val="16"/>
          <w:vertAlign w:val="subscript"/>
        </w:rPr>
      </w:pPr>
    </w:p>
    <w:p w14:paraId="686D8D70" w14:textId="4AC74CE7" w:rsidR="00C64B83" w:rsidRDefault="00C64B83" w:rsidP="00791408">
      <w:pPr>
        <w:ind w:right="-180"/>
        <w:rPr>
          <w:rFonts w:ascii="Arial" w:eastAsia="Times New Roman" w:hAnsi="Arial" w:cs="Arial"/>
          <w:b/>
          <w:bCs/>
          <w:color w:val="000000" w:themeColor="text1"/>
          <w:spacing w:val="-4"/>
          <w:sz w:val="40"/>
          <w:szCs w:val="40"/>
        </w:rPr>
      </w:pPr>
      <w:r>
        <w:rPr>
          <w:rFonts w:ascii="Arial" w:eastAsia="Times New Roman" w:hAnsi="Arial" w:cs="Arial"/>
          <w:b/>
          <w:bCs/>
          <w:color w:val="000000" w:themeColor="text1"/>
          <w:spacing w:val="-4"/>
          <w:sz w:val="40"/>
          <w:szCs w:val="40"/>
        </w:rPr>
        <w:t>1. Volitional Freedom</w:t>
      </w:r>
    </w:p>
    <w:p w14:paraId="772C29D4" w14:textId="13549E01" w:rsidR="00C64B83" w:rsidRDefault="00C64B83" w:rsidP="00791408">
      <w:pPr>
        <w:ind w:right="-18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 xml:space="preserve">Human volition must have freedom and privacy </w:t>
      </w:r>
      <w:r w:rsidR="004346DC">
        <w:rPr>
          <w:rFonts w:ascii="Arial" w:eastAsia="Times New Roman" w:hAnsi="Arial" w:cs="Arial"/>
          <w:color w:val="000000" w:themeColor="text1"/>
          <w:spacing w:val="-4"/>
          <w:sz w:val="40"/>
          <w:szCs w:val="40"/>
        </w:rPr>
        <w:t xml:space="preserve">to function </w:t>
      </w:r>
      <w:r w:rsidRPr="00C64B83">
        <w:rPr>
          <w:rFonts w:ascii="Arial" w:eastAsia="Times New Roman" w:hAnsi="Arial" w:cs="Arial"/>
          <w:color w:val="000000" w:themeColor="text1"/>
          <w:spacing w:val="-4"/>
          <w:sz w:val="40"/>
          <w:szCs w:val="40"/>
        </w:rPr>
        <w:t>proper</w:t>
      </w:r>
      <w:r w:rsidR="004346DC">
        <w:rPr>
          <w:rFonts w:ascii="Arial" w:eastAsia="Times New Roman" w:hAnsi="Arial" w:cs="Arial"/>
          <w:color w:val="000000" w:themeColor="text1"/>
          <w:spacing w:val="-4"/>
          <w:sz w:val="40"/>
          <w:szCs w:val="40"/>
        </w:rPr>
        <w:t>ly</w:t>
      </w:r>
      <w:r w:rsidRPr="00C64B83">
        <w:rPr>
          <w:rFonts w:ascii="Arial" w:eastAsia="Times New Roman" w:hAnsi="Arial" w:cs="Arial"/>
          <w:color w:val="000000" w:themeColor="text1"/>
          <w:spacing w:val="-4"/>
          <w:sz w:val="40"/>
          <w:szCs w:val="40"/>
        </w:rPr>
        <w:t>.</w:t>
      </w:r>
      <w:r w:rsidR="00BC6355">
        <w:rPr>
          <w:rFonts w:ascii="Arial" w:eastAsia="Times New Roman" w:hAnsi="Arial" w:cs="Arial"/>
          <w:color w:val="000000" w:themeColor="text1"/>
          <w:spacing w:val="-4"/>
          <w:sz w:val="40"/>
          <w:szCs w:val="40"/>
        </w:rPr>
        <w:t xml:space="preserve"> F</w:t>
      </w:r>
      <w:r w:rsidR="00116607">
        <w:rPr>
          <w:rFonts w:ascii="Arial" w:eastAsia="Times New Roman" w:hAnsi="Arial" w:cs="Arial"/>
          <w:color w:val="000000" w:themeColor="text1"/>
          <w:spacing w:val="-4"/>
          <w:sz w:val="40"/>
          <w:szCs w:val="40"/>
        </w:rPr>
        <w:t xml:space="preserve">reedom </w:t>
      </w:r>
      <w:r w:rsidR="00BC6355">
        <w:rPr>
          <w:rFonts w:ascii="Arial" w:eastAsia="Times New Roman" w:hAnsi="Arial" w:cs="Arial"/>
          <w:color w:val="000000" w:themeColor="text1"/>
          <w:spacing w:val="-4"/>
          <w:sz w:val="40"/>
          <w:szCs w:val="40"/>
        </w:rPr>
        <w:t xml:space="preserve">allows us </w:t>
      </w:r>
      <w:r w:rsidR="00116607">
        <w:rPr>
          <w:rFonts w:ascii="Arial" w:eastAsia="Times New Roman" w:hAnsi="Arial" w:cs="Arial"/>
          <w:color w:val="000000" w:themeColor="text1"/>
          <w:spacing w:val="-4"/>
          <w:sz w:val="40"/>
          <w:szCs w:val="40"/>
        </w:rPr>
        <w:t xml:space="preserve">to make choices and privacy is </w:t>
      </w:r>
      <w:r w:rsidR="00BC6355">
        <w:rPr>
          <w:rFonts w:ascii="Arial" w:eastAsia="Times New Roman" w:hAnsi="Arial" w:cs="Arial"/>
          <w:color w:val="000000" w:themeColor="text1"/>
          <w:spacing w:val="-4"/>
          <w:sz w:val="40"/>
          <w:szCs w:val="40"/>
        </w:rPr>
        <w:t xml:space="preserve">an </w:t>
      </w:r>
      <w:r w:rsidR="00E312EF">
        <w:rPr>
          <w:rFonts w:ascii="Arial" w:eastAsia="Times New Roman" w:hAnsi="Arial" w:cs="Arial"/>
          <w:color w:val="000000" w:themeColor="text1"/>
          <w:spacing w:val="-4"/>
          <w:sz w:val="40"/>
          <w:szCs w:val="40"/>
        </w:rPr>
        <w:t>i</w:t>
      </w:r>
      <w:r w:rsidR="00BC6355">
        <w:rPr>
          <w:rFonts w:ascii="Arial" w:eastAsia="Times New Roman" w:hAnsi="Arial" w:cs="Arial"/>
          <w:color w:val="000000" w:themeColor="text1"/>
          <w:spacing w:val="-4"/>
          <w:sz w:val="40"/>
          <w:szCs w:val="40"/>
        </w:rPr>
        <w:t>ntra</w:t>
      </w:r>
      <w:r w:rsidR="00E312EF">
        <w:rPr>
          <w:rFonts w:ascii="Arial" w:eastAsia="Times New Roman" w:hAnsi="Arial" w:cs="Arial"/>
          <w:color w:val="000000" w:themeColor="text1"/>
          <w:spacing w:val="-4"/>
          <w:sz w:val="40"/>
          <w:szCs w:val="40"/>
        </w:rPr>
        <w:t>cule</w:t>
      </w:r>
      <w:r w:rsidR="00BC6355">
        <w:rPr>
          <w:rFonts w:ascii="Arial" w:eastAsia="Times New Roman" w:hAnsi="Arial" w:cs="Arial"/>
          <w:color w:val="000000" w:themeColor="text1"/>
          <w:spacing w:val="-4"/>
          <w:sz w:val="40"/>
          <w:szCs w:val="40"/>
        </w:rPr>
        <w:t xml:space="preserve"> </w:t>
      </w:r>
      <w:r w:rsidR="00116607">
        <w:rPr>
          <w:rFonts w:ascii="Arial" w:eastAsia="Times New Roman" w:hAnsi="Arial" w:cs="Arial"/>
          <w:color w:val="000000" w:themeColor="text1"/>
          <w:spacing w:val="-4"/>
          <w:sz w:val="40"/>
          <w:szCs w:val="40"/>
        </w:rPr>
        <w:t>part of freedom</w:t>
      </w:r>
      <w:r w:rsidRPr="00C64B83">
        <w:rPr>
          <w:rFonts w:ascii="Arial" w:eastAsia="Times New Roman" w:hAnsi="Arial" w:cs="Arial"/>
          <w:color w:val="000000" w:themeColor="text1"/>
          <w:spacing w:val="-4"/>
          <w:sz w:val="40"/>
          <w:szCs w:val="40"/>
        </w:rPr>
        <w:t xml:space="preserve">. </w:t>
      </w:r>
    </w:p>
    <w:p w14:paraId="5592603A" w14:textId="77777777" w:rsidR="00C64B83" w:rsidRPr="0071269B" w:rsidRDefault="00C64B83" w:rsidP="00791408">
      <w:pPr>
        <w:ind w:right="-180"/>
        <w:rPr>
          <w:rFonts w:ascii="Arial" w:eastAsia="Times New Roman" w:hAnsi="Arial" w:cs="Arial"/>
          <w:color w:val="000000" w:themeColor="text1"/>
          <w:spacing w:val="-4"/>
          <w:sz w:val="16"/>
          <w:szCs w:val="16"/>
        </w:rPr>
      </w:pPr>
    </w:p>
    <w:p w14:paraId="090C5320" w14:textId="349B185F" w:rsidR="00C64B83" w:rsidRPr="00C64B83" w:rsidRDefault="00C64B83" w:rsidP="00791408">
      <w:pPr>
        <w:ind w:right="-180"/>
        <w:rPr>
          <w:rFonts w:ascii="Arial" w:eastAsia="Times New Roman" w:hAnsi="Arial" w:cs="Arial"/>
          <w:color w:val="000000" w:themeColor="text1"/>
          <w:spacing w:val="-4"/>
          <w:sz w:val="40"/>
          <w:szCs w:val="40"/>
        </w:rPr>
      </w:pPr>
      <w:r w:rsidRPr="00C64B83">
        <w:rPr>
          <w:rFonts w:ascii="Arial" w:eastAsia="Times New Roman" w:hAnsi="Arial" w:cs="Arial"/>
          <w:color w:val="000000" w:themeColor="text1"/>
          <w:spacing w:val="-4"/>
          <w:sz w:val="40"/>
          <w:szCs w:val="40"/>
        </w:rPr>
        <w:t>Divine establishment provides freedom and privacy for those who do not violate criminal law.</w:t>
      </w:r>
      <w:r w:rsidR="0071269B">
        <w:rPr>
          <w:rFonts w:ascii="Arial" w:eastAsia="Times New Roman" w:hAnsi="Arial" w:cs="Arial"/>
          <w:color w:val="000000" w:themeColor="text1"/>
          <w:spacing w:val="-4"/>
          <w:sz w:val="40"/>
          <w:szCs w:val="40"/>
        </w:rPr>
        <w:t xml:space="preserve"> People </w:t>
      </w:r>
      <w:r w:rsidR="0071269B" w:rsidRPr="0071269B">
        <w:rPr>
          <w:rFonts w:ascii="Arial" w:eastAsia="Times New Roman" w:hAnsi="Arial" w:cs="Arial"/>
          <w:color w:val="000000" w:themeColor="text1"/>
          <w:spacing w:val="-4"/>
          <w:sz w:val="40"/>
          <w:szCs w:val="40"/>
        </w:rPr>
        <w:t>must have freedom of choice and the right to live in a free society</w:t>
      </w:r>
      <w:r w:rsidR="0071269B">
        <w:rPr>
          <w:rFonts w:ascii="Arial" w:eastAsia="Times New Roman" w:hAnsi="Arial" w:cs="Arial"/>
          <w:color w:val="000000" w:themeColor="text1"/>
          <w:spacing w:val="-4"/>
          <w:sz w:val="40"/>
          <w:szCs w:val="40"/>
        </w:rPr>
        <w:t>.</w:t>
      </w:r>
    </w:p>
    <w:p w14:paraId="02E78AAC" w14:textId="77777777" w:rsidR="00C64B83" w:rsidRPr="0071269B" w:rsidRDefault="00C64B83" w:rsidP="00791408">
      <w:pPr>
        <w:ind w:right="-180"/>
        <w:rPr>
          <w:rFonts w:ascii="Arial" w:eastAsia="Times New Roman" w:hAnsi="Arial" w:cs="Arial"/>
          <w:b/>
          <w:bCs/>
          <w:i/>
          <w:iCs/>
          <w:color w:val="0035FF"/>
          <w:spacing w:val="-4"/>
          <w:sz w:val="16"/>
          <w:szCs w:val="16"/>
        </w:rPr>
      </w:pPr>
    </w:p>
    <w:p w14:paraId="59F1FF05" w14:textId="545636D1" w:rsidR="00C64B83" w:rsidRPr="0071269B" w:rsidRDefault="0071269B" w:rsidP="00791408">
      <w:pPr>
        <w:ind w:right="-180"/>
        <w:rPr>
          <w:rFonts w:ascii="Arial" w:eastAsia="Times New Roman" w:hAnsi="Arial" w:cs="Arial"/>
          <w:color w:val="000000" w:themeColor="text1"/>
          <w:spacing w:val="-4"/>
          <w:sz w:val="40"/>
          <w:szCs w:val="40"/>
        </w:rPr>
      </w:pPr>
      <w:r w:rsidRPr="0071269B">
        <w:rPr>
          <w:rFonts w:ascii="Arial" w:eastAsia="Times New Roman" w:hAnsi="Arial" w:cs="Arial"/>
          <w:color w:val="000000" w:themeColor="text1"/>
          <w:spacing w:val="-4"/>
          <w:sz w:val="40"/>
          <w:szCs w:val="40"/>
        </w:rPr>
        <w:t xml:space="preserve">All normal persons have the option of positive or negative </w:t>
      </w:r>
      <w:r w:rsidR="00E312EF">
        <w:rPr>
          <w:rFonts w:ascii="Arial" w:eastAsia="Times New Roman" w:hAnsi="Arial" w:cs="Arial"/>
          <w:color w:val="000000" w:themeColor="text1"/>
          <w:spacing w:val="-4"/>
          <w:sz w:val="40"/>
          <w:szCs w:val="40"/>
        </w:rPr>
        <w:t xml:space="preserve">  </w:t>
      </w:r>
      <w:r w:rsidRPr="0071269B">
        <w:rPr>
          <w:rFonts w:ascii="Arial" w:eastAsia="Times New Roman" w:hAnsi="Arial" w:cs="Arial"/>
          <w:color w:val="000000" w:themeColor="text1"/>
          <w:spacing w:val="-4"/>
          <w:sz w:val="40"/>
          <w:szCs w:val="40"/>
        </w:rPr>
        <w:t>volition at God-consciousness, plus the freedom to accept or reject Jesus Christ at Gospel hearing.</w:t>
      </w:r>
    </w:p>
    <w:p w14:paraId="7CF3AFFB" w14:textId="77777777" w:rsidR="00C64B83" w:rsidRPr="009B58D4" w:rsidRDefault="00C64B83" w:rsidP="00791408">
      <w:pPr>
        <w:ind w:right="-180"/>
        <w:rPr>
          <w:rFonts w:ascii="Arial" w:eastAsia="Times New Roman" w:hAnsi="Arial" w:cs="Arial"/>
          <w:color w:val="000000" w:themeColor="text1"/>
          <w:spacing w:val="-4"/>
          <w:sz w:val="16"/>
          <w:szCs w:val="16"/>
        </w:rPr>
      </w:pPr>
    </w:p>
    <w:p w14:paraId="619645D9" w14:textId="3EC27A38" w:rsidR="0071269B" w:rsidRPr="0071269B" w:rsidRDefault="0071269B" w:rsidP="00791408">
      <w:pPr>
        <w:ind w:right="-180"/>
        <w:rPr>
          <w:rFonts w:ascii="Arial" w:eastAsia="Times New Roman" w:hAnsi="Arial" w:cs="Arial"/>
          <w:b/>
          <w:bCs/>
          <w:color w:val="000000" w:themeColor="text1"/>
          <w:spacing w:val="-4"/>
          <w:sz w:val="40"/>
          <w:szCs w:val="40"/>
        </w:rPr>
      </w:pPr>
      <w:r w:rsidRPr="0071269B">
        <w:rPr>
          <w:rFonts w:ascii="Arial" w:eastAsia="Times New Roman" w:hAnsi="Arial" w:cs="Arial"/>
          <w:b/>
          <w:bCs/>
          <w:color w:val="000000" w:themeColor="text1"/>
          <w:spacing w:val="-4"/>
          <w:sz w:val="40"/>
          <w:szCs w:val="40"/>
        </w:rPr>
        <w:t>2. Marriage</w:t>
      </w:r>
    </w:p>
    <w:p w14:paraId="42DEBB82" w14:textId="77777777" w:rsidR="0071269B" w:rsidRPr="0071269B" w:rsidRDefault="0071269B" w:rsidP="00791408">
      <w:pPr>
        <w:ind w:right="-180"/>
        <w:rPr>
          <w:rFonts w:ascii="Arial" w:eastAsia="Times New Roman" w:hAnsi="Arial" w:cs="Arial"/>
          <w:b/>
          <w:bCs/>
          <w:i/>
          <w:iCs/>
          <w:color w:val="0035FF"/>
          <w:spacing w:val="-4"/>
          <w:sz w:val="12"/>
          <w:szCs w:val="12"/>
        </w:rPr>
      </w:pPr>
    </w:p>
    <w:p w14:paraId="3F059382" w14:textId="5FBB817F" w:rsidR="00DD76FA" w:rsidRDefault="0071269B" w:rsidP="00791408">
      <w:pPr>
        <w:ind w:right="-180"/>
        <w:rPr>
          <w:rFonts w:ascii="Arial" w:eastAsia="Times New Roman" w:hAnsi="Arial" w:cs="Arial"/>
          <w:color w:val="000000" w:themeColor="text1"/>
          <w:spacing w:val="-4"/>
          <w:sz w:val="40"/>
          <w:szCs w:val="40"/>
        </w:rPr>
      </w:pPr>
      <w:r w:rsidRPr="0071269B">
        <w:rPr>
          <w:rFonts w:ascii="Arial" w:eastAsia="Times New Roman" w:hAnsi="Arial" w:cs="Arial"/>
          <w:color w:val="000000" w:themeColor="text1"/>
          <w:spacing w:val="-4"/>
          <w:sz w:val="40"/>
          <w:szCs w:val="40"/>
        </w:rPr>
        <w:lastRenderedPageBreak/>
        <w:t xml:space="preserve">Marriage is the most basic and fundamental </w:t>
      </w:r>
      <w:r>
        <w:rPr>
          <w:rFonts w:ascii="Arial" w:eastAsia="Times New Roman" w:hAnsi="Arial" w:cs="Arial"/>
          <w:color w:val="000000" w:themeColor="text1"/>
          <w:spacing w:val="-4"/>
          <w:sz w:val="40"/>
          <w:szCs w:val="40"/>
        </w:rPr>
        <w:t>institution</w:t>
      </w:r>
      <w:r w:rsidRPr="0071269B">
        <w:rPr>
          <w:rFonts w:ascii="Arial" w:eastAsia="Times New Roman" w:hAnsi="Arial" w:cs="Arial"/>
          <w:color w:val="000000" w:themeColor="text1"/>
          <w:spacing w:val="-4"/>
          <w:sz w:val="40"/>
          <w:szCs w:val="40"/>
        </w:rPr>
        <w:t xml:space="preserve"> in the human race. </w:t>
      </w:r>
      <w:r w:rsidR="00DD76FA" w:rsidRPr="00DD76FA">
        <w:rPr>
          <w:rFonts w:ascii="Arial" w:eastAsia="Times New Roman" w:hAnsi="Arial" w:cs="Arial"/>
          <w:color w:val="000000" w:themeColor="text1"/>
          <w:spacing w:val="-4"/>
          <w:sz w:val="40"/>
          <w:szCs w:val="40"/>
        </w:rPr>
        <w:t>Marriage is the basis for stability in society and for the formation of civilization.</w:t>
      </w:r>
    </w:p>
    <w:p w14:paraId="31E0E1F6" w14:textId="77777777" w:rsidR="00E312EF" w:rsidRPr="00E312EF" w:rsidRDefault="00E312EF" w:rsidP="00791408">
      <w:pPr>
        <w:ind w:right="-180"/>
        <w:rPr>
          <w:rFonts w:ascii="Arial" w:eastAsia="Times New Roman" w:hAnsi="Arial" w:cs="Arial"/>
          <w:color w:val="000000" w:themeColor="text1"/>
          <w:spacing w:val="-4"/>
          <w:sz w:val="12"/>
          <w:szCs w:val="12"/>
        </w:rPr>
      </w:pPr>
    </w:p>
    <w:p w14:paraId="384DB27F" w14:textId="293CF3D4" w:rsidR="0071269B" w:rsidRPr="00203740" w:rsidRDefault="00DD76FA" w:rsidP="00791408">
      <w:pPr>
        <w:ind w:right="-180"/>
        <w:rPr>
          <w:rFonts w:ascii="Arial" w:eastAsia="Times New Roman" w:hAnsi="Arial" w:cs="Arial"/>
          <w:b/>
          <w:bCs/>
          <w:color w:val="000000" w:themeColor="text1"/>
          <w:spacing w:val="-4"/>
          <w:sz w:val="40"/>
          <w:szCs w:val="40"/>
        </w:rPr>
      </w:pPr>
      <w:r>
        <w:rPr>
          <w:rFonts w:ascii="Arial" w:eastAsia="Times New Roman" w:hAnsi="Arial" w:cs="Arial"/>
          <w:color w:val="000000" w:themeColor="text1"/>
          <w:spacing w:val="-4"/>
          <w:sz w:val="40"/>
          <w:szCs w:val="40"/>
        </w:rPr>
        <w:t xml:space="preserve">The husband is to love his wife as himself and the wife is to submit to his authority. </w:t>
      </w:r>
      <w:r w:rsidR="0071269B" w:rsidRPr="0071269B">
        <w:rPr>
          <w:rFonts w:ascii="Arial" w:eastAsia="Times New Roman" w:hAnsi="Arial" w:cs="Arial"/>
          <w:color w:val="000000" w:themeColor="text1"/>
          <w:spacing w:val="-4"/>
          <w:sz w:val="40"/>
          <w:szCs w:val="40"/>
        </w:rPr>
        <w:t xml:space="preserve">Even the unbeliever can have great temporary happiness </w:t>
      </w:r>
      <w:r w:rsidR="0071269B">
        <w:rPr>
          <w:rFonts w:ascii="Arial" w:eastAsia="Times New Roman" w:hAnsi="Arial" w:cs="Arial"/>
          <w:color w:val="000000" w:themeColor="text1"/>
          <w:spacing w:val="-4"/>
          <w:sz w:val="40"/>
          <w:szCs w:val="40"/>
        </w:rPr>
        <w:t>through the institution of marriage.</w:t>
      </w:r>
      <w:r w:rsidR="0071269B" w:rsidRPr="0071269B">
        <w:rPr>
          <w:rFonts w:ascii="Arial" w:eastAsia="Times New Roman" w:hAnsi="Arial" w:cs="Arial"/>
          <w:color w:val="000000" w:themeColor="text1"/>
          <w:spacing w:val="-4"/>
          <w:sz w:val="40"/>
          <w:szCs w:val="40"/>
        </w:rPr>
        <w:t xml:space="preserve"> </w:t>
      </w:r>
      <w:r w:rsidR="0071269B" w:rsidRPr="00203740">
        <w:rPr>
          <w:rFonts w:ascii="Arial" w:eastAsia="Times New Roman" w:hAnsi="Arial" w:cs="Arial"/>
          <w:b/>
          <w:bCs/>
          <w:i/>
          <w:iCs/>
          <w:color w:val="000000" w:themeColor="text1"/>
          <w:spacing w:val="-4"/>
          <w:sz w:val="40"/>
          <w:szCs w:val="40"/>
          <w:u w:val="single"/>
        </w:rPr>
        <w:t>Eccl</w:t>
      </w:r>
      <w:r w:rsidR="00203740" w:rsidRPr="00203740">
        <w:rPr>
          <w:rFonts w:ascii="Arial" w:eastAsia="Times New Roman" w:hAnsi="Arial" w:cs="Arial"/>
          <w:b/>
          <w:bCs/>
          <w:i/>
          <w:iCs/>
          <w:color w:val="000000" w:themeColor="text1"/>
          <w:spacing w:val="-4"/>
          <w:sz w:val="40"/>
          <w:szCs w:val="40"/>
          <w:u w:val="single"/>
        </w:rPr>
        <w:t>.</w:t>
      </w:r>
      <w:r w:rsidR="0071269B" w:rsidRPr="00203740">
        <w:rPr>
          <w:rFonts w:ascii="Arial" w:eastAsia="Times New Roman" w:hAnsi="Arial" w:cs="Arial"/>
          <w:b/>
          <w:bCs/>
          <w:i/>
          <w:iCs/>
          <w:color w:val="000000" w:themeColor="text1"/>
          <w:spacing w:val="-4"/>
          <w:sz w:val="40"/>
          <w:szCs w:val="40"/>
          <w:u w:val="single"/>
        </w:rPr>
        <w:t xml:space="preserve"> 9:9</w:t>
      </w:r>
      <w:r w:rsidR="0071269B" w:rsidRPr="00203740">
        <w:rPr>
          <w:rFonts w:ascii="Arial" w:eastAsia="Times New Roman" w:hAnsi="Arial" w:cs="Arial"/>
          <w:b/>
          <w:bCs/>
          <w:color w:val="000000" w:themeColor="text1"/>
          <w:spacing w:val="-4"/>
          <w:sz w:val="40"/>
          <w:szCs w:val="40"/>
        </w:rPr>
        <w:t>.</w:t>
      </w:r>
    </w:p>
    <w:p w14:paraId="4703E176" w14:textId="77777777" w:rsidR="00DD76FA" w:rsidRDefault="00DD76FA" w:rsidP="00791408">
      <w:pPr>
        <w:ind w:right="-180"/>
        <w:rPr>
          <w:rFonts w:ascii="Arial" w:eastAsia="Times New Roman" w:hAnsi="Arial" w:cs="Arial"/>
          <w:color w:val="000000" w:themeColor="text1"/>
          <w:spacing w:val="-4"/>
          <w:sz w:val="40"/>
          <w:szCs w:val="40"/>
        </w:rPr>
      </w:pPr>
    </w:p>
    <w:p w14:paraId="3001AC15" w14:textId="49A0F2CE" w:rsidR="00DD76FA" w:rsidRDefault="00DD76FA" w:rsidP="00791408">
      <w:pPr>
        <w:ind w:right="-180"/>
        <w:rPr>
          <w:rFonts w:ascii="Arial" w:eastAsia="Times New Roman" w:hAnsi="Arial" w:cs="Arial"/>
          <w:b/>
          <w:bCs/>
          <w:color w:val="000000" w:themeColor="text1"/>
          <w:spacing w:val="-4"/>
          <w:sz w:val="40"/>
          <w:szCs w:val="40"/>
        </w:rPr>
      </w:pPr>
      <w:r w:rsidRPr="00DD76FA">
        <w:rPr>
          <w:rFonts w:ascii="Arial" w:eastAsia="Times New Roman" w:hAnsi="Arial" w:cs="Arial"/>
          <w:b/>
          <w:bCs/>
          <w:color w:val="000000" w:themeColor="text1"/>
          <w:spacing w:val="-4"/>
          <w:sz w:val="40"/>
          <w:szCs w:val="40"/>
        </w:rPr>
        <w:t>3. Family</w:t>
      </w:r>
    </w:p>
    <w:p w14:paraId="2899EA6D" w14:textId="77777777" w:rsidR="00DD76FA" w:rsidRPr="00DD76FA" w:rsidRDefault="00DD76FA" w:rsidP="00791408">
      <w:pPr>
        <w:ind w:right="-180"/>
        <w:rPr>
          <w:rFonts w:ascii="Arial" w:eastAsia="Times New Roman" w:hAnsi="Arial" w:cs="Arial"/>
          <w:b/>
          <w:bCs/>
          <w:color w:val="000000" w:themeColor="text1"/>
          <w:spacing w:val="-4"/>
          <w:sz w:val="12"/>
          <w:szCs w:val="12"/>
        </w:rPr>
      </w:pPr>
    </w:p>
    <w:p w14:paraId="292E9343" w14:textId="0128D821" w:rsidR="00DD76FA" w:rsidRPr="00DD76FA" w:rsidRDefault="00DD76FA" w:rsidP="00791408">
      <w:pPr>
        <w:ind w:right="-180"/>
        <w:rPr>
          <w:rFonts w:ascii="Arial" w:eastAsia="Times New Roman" w:hAnsi="Arial" w:cs="Arial"/>
          <w:color w:val="000000" w:themeColor="text1"/>
          <w:spacing w:val="-4"/>
          <w:sz w:val="40"/>
          <w:szCs w:val="40"/>
        </w:rPr>
      </w:pPr>
      <w:r w:rsidRPr="00DD76FA">
        <w:rPr>
          <w:rFonts w:ascii="Arial" w:eastAsia="Times New Roman" w:hAnsi="Arial" w:cs="Arial"/>
          <w:color w:val="000000" w:themeColor="text1"/>
          <w:spacing w:val="-4"/>
          <w:sz w:val="40"/>
          <w:szCs w:val="40"/>
        </w:rPr>
        <w:t>God has provided certain divine laws, such as the authority of parents, to protect, care, nourish, provide, train, and discipline children to prepare them for life.</w:t>
      </w:r>
    </w:p>
    <w:p w14:paraId="5C2E776C" w14:textId="77777777" w:rsidR="00DD76FA" w:rsidRPr="00276E41" w:rsidRDefault="00DD76FA" w:rsidP="00791408">
      <w:pPr>
        <w:ind w:right="-180"/>
        <w:rPr>
          <w:rFonts w:ascii="Arial" w:eastAsia="Times New Roman" w:hAnsi="Arial" w:cs="Arial"/>
          <w:color w:val="000000" w:themeColor="text1"/>
          <w:spacing w:val="-4"/>
          <w:sz w:val="16"/>
          <w:szCs w:val="16"/>
        </w:rPr>
      </w:pPr>
    </w:p>
    <w:p w14:paraId="2203B120" w14:textId="3C98F92F" w:rsid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Parental authority is the way of preparing children for a normal life. Permissiveness destroys this. There must be recognition of authority and orientation to certain principles in life.</w:t>
      </w:r>
    </w:p>
    <w:p w14:paraId="549CC92A" w14:textId="77777777" w:rsidR="00276E41" w:rsidRPr="00276E41" w:rsidRDefault="00276E41" w:rsidP="00791408">
      <w:pPr>
        <w:ind w:right="-180"/>
        <w:rPr>
          <w:rFonts w:ascii="Arial" w:eastAsia="Times New Roman" w:hAnsi="Arial" w:cs="Arial"/>
          <w:color w:val="000000" w:themeColor="text1"/>
          <w:spacing w:val="-4"/>
          <w:sz w:val="16"/>
          <w:szCs w:val="16"/>
        </w:rPr>
      </w:pPr>
    </w:p>
    <w:p w14:paraId="714C385E" w14:textId="16DF5186" w:rsid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Adjustment to life and orientation to circumstances demand authority training. Parents must teach poise, objectivity, respect for police, patriotism, and willingness to serve to protect freedom.</w:t>
      </w:r>
    </w:p>
    <w:p w14:paraId="10202743" w14:textId="77777777" w:rsidR="00DD76FA" w:rsidRPr="00276E41" w:rsidRDefault="00DD76FA" w:rsidP="00791408">
      <w:pPr>
        <w:ind w:right="-180"/>
        <w:rPr>
          <w:rFonts w:ascii="Arial" w:eastAsia="Times New Roman" w:hAnsi="Arial" w:cs="Arial"/>
          <w:color w:val="000000" w:themeColor="text1"/>
          <w:spacing w:val="-4"/>
          <w:sz w:val="12"/>
          <w:szCs w:val="12"/>
        </w:rPr>
      </w:pPr>
    </w:p>
    <w:p w14:paraId="25AF8D71" w14:textId="6AD40FF0" w:rsidR="0071269B" w:rsidRPr="00276E41"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 xml:space="preserve">It is the responsibility of </w:t>
      </w:r>
      <w:r>
        <w:rPr>
          <w:rFonts w:ascii="Arial" w:eastAsia="Times New Roman" w:hAnsi="Arial" w:cs="Arial"/>
          <w:color w:val="000000" w:themeColor="text1"/>
          <w:spacing w:val="-4"/>
          <w:sz w:val="40"/>
          <w:szCs w:val="40"/>
        </w:rPr>
        <w:t xml:space="preserve">Christian </w:t>
      </w:r>
      <w:r w:rsidRPr="00276E41">
        <w:rPr>
          <w:rFonts w:ascii="Arial" w:eastAsia="Times New Roman" w:hAnsi="Arial" w:cs="Arial"/>
          <w:color w:val="000000" w:themeColor="text1"/>
          <w:spacing w:val="-4"/>
          <w:sz w:val="40"/>
          <w:szCs w:val="40"/>
        </w:rPr>
        <w:t>parents to instill respect for the Word of God, the teaching of Bible doctrine, plus recognition of authority of the pastor-teacher. This is a spiritual responsibility over and above their establishment responsibility.</w:t>
      </w:r>
    </w:p>
    <w:p w14:paraId="446047DB" w14:textId="77777777" w:rsidR="0071269B" w:rsidRPr="00276E41" w:rsidRDefault="0071269B" w:rsidP="00791408">
      <w:pPr>
        <w:ind w:right="-180"/>
        <w:rPr>
          <w:rFonts w:ascii="Arial" w:eastAsia="Times New Roman" w:hAnsi="Arial" w:cs="Arial"/>
          <w:color w:val="000000" w:themeColor="text1"/>
          <w:spacing w:val="-4"/>
          <w:sz w:val="40"/>
          <w:szCs w:val="40"/>
        </w:rPr>
      </w:pPr>
    </w:p>
    <w:p w14:paraId="7E969E8B" w14:textId="0909320B" w:rsidR="0071269B" w:rsidRPr="00276E41" w:rsidRDefault="00276E41" w:rsidP="00791408">
      <w:pPr>
        <w:ind w:right="-180"/>
        <w:rPr>
          <w:rFonts w:ascii="Arial" w:eastAsia="Times New Roman" w:hAnsi="Arial" w:cs="Arial"/>
          <w:b/>
          <w:bCs/>
          <w:color w:val="000000" w:themeColor="text1"/>
          <w:spacing w:val="-4"/>
          <w:sz w:val="40"/>
          <w:szCs w:val="40"/>
        </w:rPr>
      </w:pPr>
      <w:r w:rsidRPr="00276E41">
        <w:rPr>
          <w:rFonts w:ascii="Arial" w:eastAsia="Times New Roman" w:hAnsi="Arial" w:cs="Arial"/>
          <w:b/>
          <w:bCs/>
          <w:color w:val="000000" w:themeColor="text1"/>
          <w:spacing w:val="-4"/>
          <w:sz w:val="40"/>
          <w:szCs w:val="40"/>
        </w:rPr>
        <w:t>4. Nationalism</w:t>
      </w:r>
    </w:p>
    <w:p w14:paraId="73CC2277" w14:textId="265A6171" w:rsidR="0071269B" w:rsidRDefault="00276E41" w:rsidP="00791408">
      <w:pPr>
        <w:ind w:right="-180"/>
        <w:rPr>
          <w:rFonts w:ascii="Arial" w:eastAsia="Times New Roman" w:hAnsi="Arial" w:cs="Arial"/>
          <w:color w:val="000000" w:themeColor="text1"/>
          <w:spacing w:val="-4"/>
          <w:sz w:val="40"/>
          <w:szCs w:val="40"/>
        </w:rPr>
      </w:pPr>
      <w:r w:rsidRPr="00276E41">
        <w:rPr>
          <w:rFonts w:ascii="Arial" w:eastAsia="Times New Roman" w:hAnsi="Arial" w:cs="Arial"/>
          <w:color w:val="000000" w:themeColor="text1"/>
          <w:spacing w:val="-4"/>
          <w:sz w:val="40"/>
          <w:szCs w:val="40"/>
        </w:rPr>
        <w:t>Internationalism is outlawed as being evil by the Word of God.</w:t>
      </w:r>
      <w:r>
        <w:rPr>
          <w:rFonts w:ascii="Arial" w:eastAsia="Times New Roman" w:hAnsi="Arial" w:cs="Arial"/>
          <w:color w:val="000000" w:themeColor="text1"/>
          <w:spacing w:val="-4"/>
          <w:sz w:val="40"/>
          <w:szCs w:val="40"/>
        </w:rPr>
        <w:t xml:space="preserve"> </w:t>
      </w:r>
      <w:r w:rsidRPr="00276E41">
        <w:rPr>
          <w:rFonts w:ascii="Arial" w:eastAsia="Times New Roman" w:hAnsi="Arial" w:cs="Arial"/>
          <w:color w:val="000000" w:themeColor="text1"/>
          <w:spacing w:val="-4"/>
          <w:sz w:val="40"/>
          <w:szCs w:val="40"/>
        </w:rPr>
        <w:t>To perpetuate the human race and bring history to its logical conclusion, God has designed the nation to protect the free</w:t>
      </w:r>
      <w:r w:rsidRPr="00276E41">
        <w:rPr>
          <w:rFonts w:ascii="Arial" w:eastAsia="Times New Roman" w:hAnsi="Arial" w:cs="Arial"/>
          <w:color w:val="000000" w:themeColor="text1"/>
          <w:spacing w:val="-4"/>
          <w:sz w:val="40"/>
          <w:szCs w:val="40"/>
        </w:rPr>
        <w:lastRenderedPageBreak/>
        <w:t>dom and rights of X-number of people on this planet. We call this nationalism. Only one language should be recognized in a nation.</w:t>
      </w:r>
    </w:p>
    <w:p w14:paraId="13FF27A0" w14:textId="77777777" w:rsidR="00276E41" w:rsidRPr="00F3638B" w:rsidRDefault="00276E41" w:rsidP="00791408">
      <w:pPr>
        <w:ind w:right="-180"/>
        <w:rPr>
          <w:rFonts w:ascii="Arial" w:eastAsia="Times New Roman" w:hAnsi="Arial" w:cs="Arial"/>
          <w:color w:val="000000" w:themeColor="text1"/>
          <w:spacing w:val="-4"/>
          <w:sz w:val="16"/>
          <w:szCs w:val="16"/>
        </w:rPr>
      </w:pPr>
    </w:p>
    <w:p w14:paraId="5B6A86CC" w14:textId="77777777"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All nations who follow the norms and standards of divine establishment possess the following characteristics.</w:t>
      </w:r>
    </w:p>
    <w:p w14:paraId="20C21562" w14:textId="77777777" w:rsidR="00592529" w:rsidRPr="00592529" w:rsidRDefault="00592529" w:rsidP="00592529">
      <w:pPr>
        <w:ind w:right="-180"/>
        <w:rPr>
          <w:rFonts w:ascii="Arial" w:eastAsia="Times New Roman" w:hAnsi="Arial" w:cs="Arial"/>
          <w:color w:val="000000" w:themeColor="text1"/>
          <w:spacing w:val="-4"/>
          <w:sz w:val="16"/>
          <w:szCs w:val="16"/>
        </w:rPr>
      </w:pPr>
    </w:p>
    <w:p w14:paraId="50BB0FD7" w14:textId="0146A9BB"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(1) Interior protection of freedom is provided through a proper system of law enforcement, jurisprudence, and a system of law whereby a person is innocent until proved guilty, where only proper testimony is allowed and no hearsay is permitted, and where double jeopardy does not exist.</w:t>
      </w:r>
    </w:p>
    <w:p w14:paraId="335B90A2" w14:textId="77777777" w:rsidR="00592529" w:rsidRPr="00592529" w:rsidRDefault="00592529" w:rsidP="00592529">
      <w:pPr>
        <w:ind w:right="-180"/>
        <w:rPr>
          <w:rFonts w:ascii="Arial" w:eastAsia="Times New Roman" w:hAnsi="Arial" w:cs="Arial"/>
          <w:color w:val="000000" w:themeColor="text1"/>
          <w:spacing w:val="-4"/>
          <w:sz w:val="16"/>
          <w:szCs w:val="16"/>
        </w:rPr>
      </w:pPr>
    </w:p>
    <w:p w14:paraId="5AC87569" w14:textId="233760AA"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(2) The exterior protection of freedom comes through a strong, well-prepared military.</w:t>
      </w:r>
    </w:p>
    <w:p w14:paraId="574D1FD3" w14:textId="77777777" w:rsidR="00592529" w:rsidRPr="00592529" w:rsidRDefault="00592529" w:rsidP="00592529">
      <w:pPr>
        <w:ind w:right="-180"/>
        <w:rPr>
          <w:rFonts w:ascii="Arial" w:eastAsia="Times New Roman" w:hAnsi="Arial" w:cs="Arial"/>
          <w:color w:val="000000" w:themeColor="text1"/>
          <w:spacing w:val="-4"/>
          <w:sz w:val="12"/>
          <w:szCs w:val="12"/>
        </w:rPr>
      </w:pPr>
    </w:p>
    <w:p w14:paraId="44CAC3F5" w14:textId="325D7309" w:rsidR="00592529" w:rsidRPr="00592529" w:rsidRDefault="00592529" w:rsidP="00592529">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(3) A government of whatever category must protect the freedoms and rights of its citizens without interfering with those rights by the illegal use of power.</w:t>
      </w:r>
    </w:p>
    <w:p w14:paraId="31CC73D5" w14:textId="77777777" w:rsidR="00592529" w:rsidRPr="00592529" w:rsidRDefault="00592529" w:rsidP="00592529">
      <w:pPr>
        <w:ind w:right="-180"/>
        <w:rPr>
          <w:rFonts w:ascii="Arial" w:eastAsia="Times New Roman" w:hAnsi="Arial" w:cs="Arial"/>
          <w:color w:val="000000" w:themeColor="text1"/>
          <w:spacing w:val="-4"/>
          <w:sz w:val="12"/>
          <w:szCs w:val="12"/>
        </w:rPr>
      </w:pPr>
    </w:p>
    <w:p w14:paraId="4D303269" w14:textId="783057A3" w:rsidR="00592529" w:rsidRDefault="00592529" w:rsidP="00592529">
      <w:pPr>
        <w:ind w:right="-36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(4) An economy must be based on free enterprise and capitalism. Labor has no right to dictate the policy of management.</w:t>
      </w:r>
    </w:p>
    <w:p w14:paraId="19393019" w14:textId="422898D8" w:rsidR="00276E41" w:rsidRDefault="00276E41" w:rsidP="00791408">
      <w:pPr>
        <w:ind w:right="-180"/>
        <w:rPr>
          <w:rFonts w:ascii="Arial" w:eastAsia="Times New Roman" w:hAnsi="Arial" w:cs="Arial"/>
          <w:i/>
          <w:iCs/>
          <w:color w:val="000000" w:themeColor="text1"/>
          <w:spacing w:val="-4"/>
          <w:sz w:val="40"/>
          <w:szCs w:val="40"/>
        </w:rPr>
      </w:pPr>
      <w:r w:rsidRPr="00276E41">
        <w:rPr>
          <w:rFonts w:ascii="Arial" w:eastAsia="Times New Roman" w:hAnsi="Arial" w:cs="Arial"/>
          <w:color w:val="000000" w:themeColor="text1"/>
          <w:spacing w:val="-4"/>
          <w:sz w:val="40"/>
          <w:szCs w:val="40"/>
        </w:rPr>
        <w:t xml:space="preserve">The Biblical proof that nationalism is authorized by God is found in </w:t>
      </w:r>
      <w:r w:rsidRPr="00276E41">
        <w:rPr>
          <w:rFonts w:ascii="Arial" w:eastAsia="Times New Roman" w:hAnsi="Arial" w:cs="Arial"/>
          <w:i/>
          <w:iCs/>
          <w:color w:val="000000" w:themeColor="text1"/>
          <w:spacing w:val="-4"/>
          <w:sz w:val="40"/>
          <w:szCs w:val="40"/>
        </w:rPr>
        <w:t xml:space="preserve">Gen 10:5; </w:t>
      </w:r>
      <w:proofErr w:type="spellStart"/>
      <w:r w:rsidRPr="00276E41">
        <w:rPr>
          <w:rFonts w:ascii="Arial" w:eastAsia="Times New Roman" w:hAnsi="Arial" w:cs="Arial"/>
          <w:i/>
          <w:iCs/>
          <w:color w:val="000000" w:themeColor="text1"/>
          <w:spacing w:val="-4"/>
          <w:sz w:val="40"/>
          <w:szCs w:val="40"/>
        </w:rPr>
        <w:t>Deut</w:t>
      </w:r>
      <w:proofErr w:type="spellEnd"/>
      <w:r w:rsidRPr="00276E41">
        <w:rPr>
          <w:rFonts w:ascii="Arial" w:eastAsia="Times New Roman" w:hAnsi="Arial" w:cs="Arial"/>
          <w:i/>
          <w:iCs/>
          <w:color w:val="000000" w:themeColor="text1"/>
          <w:spacing w:val="-4"/>
          <w:sz w:val="40"/>
          <w:szCs w:val="40"/>
        </w:rPr>
        <w:t xml:space="preserve"> 32:8; Acts 17:26-28.</w:t>
      </w:r>
    </w:p>
    <w:p w14:paraId="6F454F73" w14:textId="77777777" w:rsidR="00F3638B" w:rsidRPr="00FC6403" w:rsidRDefault="00F3638B" w:rsidP="00791408">
      <w:pPr>
        <w:ind w:right="-180"/>
        <w:rPr>
          <w:rFonts w:ascii="Arial" w:eastAsia="Times New Roman" w:hAnsi="Arial" w:cs="Arial"/>
          <w:i/>
          <w:iCs/>
          <w:color w:val="000000" w:themeColor="text1"/>
          <w:spacing w:val="-4"/>
          <w:sz w:val="12"/>
          <w:szCs w:val="12"/>
        </w:rPr>
      </w:pPr>
    </w:p>
    <w:p w14:paraId="6B68E808" w14:textId="19244FED" w:rsidR="00F3638B" w:rsidRPr="00F3638B" w:rsidRDefault="00F3638B" w:rsidP="00791408">
      <w:pPr>
        <w:ind w:right="-180"/>
        <w:rPr>
          <w:rFonts w:ascii="Arial" w:eastAsia="Times New Roman" w:hAnsi="Arial" w:cs="Arial"/>
          <w:b/>
          <w:bCs/>
          <w:i/>
          <w:iCs/>
          <w:color w:val="000000" w:themeColor="text1"/>
          <w:spacing w:val="-4"/>
          <w:sz w:val="40"/>
          <w:szCs w:val="40"/>
        </w:rPr>
      </w:pPr>
      <w:r w:rsidRPr="00FC6403">
        <w:rPr>
          <w:rFonts w:ascii="Arial" w:eastAsia="Times New Roman" w:hAnsi="Arial" w:cs="Arial"/>
          <w:b/>
          <w:bCs/>
          <w:i/>
          <w:iCs/>
          <w:color w:val="000000" w:themeColor="text1"/>
          <w:spacing w:val="-4"/>
          <w:sz w:val="40"/>
          <w:szCs w:val="40"/>
          <w:u w:val="single"/>
        </w:rPr>
        <w:t>Acts 17:26</w:t>
      </w:r>
      <w:r w:rsidRPr="00F3638B">
        <w:rPr>
          <w:rFonts w:ascii="Arial" w:eastAsia="Times New Roman" w:hAnsi="Arial" w:cs="Arial"/>
          <w:b/>
          <w:bCs/>
          <w:i/>
          <w:iCs/>
          <w:color w:val="000000" w:themeColor="text1"/>
          <w:spacing w:val="-4"/>
          <w:sz w:val="40"/>
          <w:szCs w:val="40"/>
        </w:rPr>
        <w:t xml:space="preserve">  And He has made from one blood every nation of men to dwell on all the face of the earth, and has determined their preappointed times and the boundaries of their dwellings,</w:t>
      </w:r>
    </w:p>
    <w:p w14:paraId="7989625B" w14:textId="77777777" w:rsidR="00592529" w:rsidRPr="00592529" w:rsidRDefault="00592529" w:rsidP="00791408">
      <w:pPr>
        <w:ind w:right="-180"/>
        <w:rPr>
          <w:rFonts w:ascii="Arial" w:eastAsia="Times New Roman" w:hAnsi="Arial" w:cs="Arial"/>
          <w:i/>
          <w:iCs/>
          <w:color w:val="000000" w:themeColor="text1"/>
          <w:spacing w:val="-4"/>
          <w:sz w:val="12"/>
          <w:szCs w:val="12"/>
        </w:rPr>
      </w:pPr>
    </w:p>
    <w:p w14:paraId="5EE09416" w14:textId="49E97C14" w:rsidR="00592529" w:rsidRDefault="00592529" w:rsidP="00791408">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t>(5) There must be a system of common law which prohibits crime and thereby protects the freedom, rights, life, and property of individuals.</w:t>
      </w:r>
    </w:p>
    <w:p w14:paraId="399EAF2F" w14:textId="77777777" w:rsidR="00592529" w:rsidRPr="00592529" w:rsidRDefault="00592529" w:rsidP="00791408">
      <w:pPr>
        <w:ind w:right="-180"/>
        <w:rPr>
          <w:rFonts w:ascii="Arial" w:eastAsia="Times New Roman" w:hAnsi="Arial" w:cs="Arial"/>
          <w:color w:val="000000" w:themeColor="text1"/>
          <w:spacing w:val="-4"/>
          <w:sz w:val="12"/>
          <w:szCs w:val="12"/>
        </w:rPr>
      </w:pPr>
    </w:p>
    <w:p w14:paraId="3AEC6B35" w14:textId="15281E05" w:rsidR="00592529" w:rsidRPr="00592529" w:rsidRDefault="00592529" w:rsidP="00791408">
      <w:pPr>
        <w:ind w:right="-180"/>
        <w:rPr>
          <w:rFonts w:ascii="Arial" w:eastAsia="Times New Roman" w:hAnsi="Arial" w:cs="Arial"/>
          <w:color w:val="000000" w:themeColor="text1"/>
          <w:spacing w:val="-4"/>
          <w:sz w:val="40"/>
          <w:szCs w:val="40"/>
        </w:rPr>
      </w:pPr>
      <w:r w:rsidRPr="00592529">
        <w:rPr>
          <w:rFonts w:ascii="Arial" w:eastAsia="Times New Roman" w:hAnsi="Arial" w:cs="Arial"/>
          <w:color w:val="000000" w:themeColor="text1"/>
          <w:spacing w:val="-4"/>
          <w:sz w:val="40"/>
          <w:szCs w:val="40"/>
        </w:rPr>
        <w:lastRenderedPageBreak/>
        <w:t>(6) There must be a common culture which reflects the spiritual life, morality, esprit de corp</w:t>
      </w:r>
      <w:r w:rsidR="00FC6403">
        <w:rPr>
          <w:rFonts w:ascii="Arial" w:eastAsia="Times New Roman" w:hAnsi="Arial" w:cs="Arial"/>
          <w:color w:val="000000" w:themeColor="text1"/>
          <w:spacing w:val="-4"/>
          <w:sz w:val="40"/>
          <w:szCs w:val="40"/>
        </w:rPr>
        <w:t>s</w:t>
      </w:r>
      <w:r w:rsidRPr="00592529">
        <w:rPr>
          <w:rFonts w:ascii="Arial" w:eastAsia="Times New Roman" w:hAnsi="Arial" w:cs="Arial"/>
          <w:color w:val="000000" w:themeColor="text1"/>
          <w:spacing w:val="-4"/>
          <w:sz w:val="40"/>
          <w:szCs w:val="40"/>
        </w:rPr>
        <w:t>, patriotism, and integrity of a nation through its literature, art, music, and drama.</w:t>
      </w:r>
    </w:p>
    <w:p w14:paraId="0DE026CB" w14:textId="77777777" w:rsidR="0071269B" w:rsidRPr="00920F0F" w:rsidRDefault="0071269B" w:rsidP="00791408">
      <w:pPr>
        <w:ind w:right="-180"/>
        <w:rPr>
          <w:rFonts w:ascii="Arial" w:eastAsia="Times New Roman" w:hAnsi="Arial" w:cs="Arial"/>
          <w:b/>
          <w:bCs/>
          <w:i/>
          <w:iCs/>
          <w:color w:val="000000" w:themeColor="text1"/>
          <w:spacing w:val="-4"/>
          <w:sz w:val="12"/>
          <w:szCs w:val="12"/>
        </w:rPr>
      </w:pPr>
    </w:p>
    <w:p w14:paraId="3FFB52A6" w14:textId="5827F38F" w:rsidR="00276E41" w:rsidRPr="00592529" w:rsidRDefault="00920F0F" w:rsidP="00791408">
      <w:pPr>
        <w:ind w:right="-180"/>
        <w:rPr>
          <w:rFonts w:ascii="Arial" w:eastAsia="Times New Roman" w:hAnsi="Arial" w:cs="Arial"/>
          <w:color w:val="000000" w:themeColor="text1"/>
          <w:spacing w:val="-4"/>
          <w:sz w:val="40"/>
          <w:szCs w:val="40"/>
        </w:rPr>
      </w:pPr>
      <w:r w:rsidRPr="00920F0F">
        <w:rPr>
          <w:rFonts w:ascii="Arial" w:eastAsia="Times New Roman" w:hAnsi="Arial" w:cs="Arial"/>
          <w:color w:val="000000" w:themeColor="text1"/>
          <w:spacing w:val="-4"/>
          <w:sz w:val="40"/>
          <w:szCs w:val="40"/>
        </w:rPr>
        <w:t>(7) There should be a system of government which functions under its power without abusing its power to destroy freedom and establishment.</w:t>
      </w:r>
    </w:p>
    <w:p w14:paraId="053AE865" w14:textId="77777777" w:rsidR="00276E41" w:rsidRPr="00920F0F" w:rsidRDefault="00276E41" w:rsidP="00791408">
      <w:pPr>
        <w:ind w:right="-180"/>
        <w:rPr>
          <w:rFonts w:ascii="Arial" w:eastAsia="Times New Roman" w:hAnsi="Arial" w:cs="Arial"/>
          <w:b/>
          <w:bCs/>
          <w:i/>
          <w:iCs/>
          <w:color w:val="0035FF"/>
          <w:spacing w:val="-4"/>
          <w:sz w:val="12"/>
          <w:szCs w:val="12"/>
        </w:rPr>
      </w:pPr>
    </w:p>
    <w:p w14:paraId="6F3C916A" w14:textId="02E9957D" w:rsidR="00920F0F" w:rsidRPr="00920F0F" w:rsidRDefault="00920F0F" w:rsidP="00791408">
      <w:pPr>
        <w:ind w:right="-180"/>
        <w:rPr>
          <w:rFonts w:ascii="Arial" w:eastAsia="Times New Roman" w:hAnsi="Arial" w:cs="Arial"/>
          <w:color w:val="000000" w:themeColor="text1"/>
          <w:spacing w:val="-4"/>
          <w:sz w:val="40"/>
          <w:szCs w:val="40"/>
        </w:rPr>
      </w:pPr>
      <w:r w:rsidRPr="00920F0F">
        <w:rPr>
          <w:rFonts w:ascii="Arial" w:eastAsia="Times New Roman" w:hAnsi="Arial" w:cs="Arial"/>
          <w:color w:val="000000" w:themeColor="text1"/>
          <w:spacing w:val="-4"/>
          <w:sz w:val="40"/>
          <w:szCs w:val="40"/>
        </w:rPr>
        <w:t>(</w:t>
      </w:r>
      <w:r>
        <w:rPr>
          <w:rFonts w:ascii="Arial" w:eastAsia="Times New Roman" w:hAnsi="Arial" w:cs="Arial"/>
          <w:color w:val="000000" w:themeColor="text1"/>
          <w:spacing w:val="-4"/>
          <w:sz w:val="40"/>
          <w:szCs w:val="40"/>
        </w:rPr>
        <w:t>8</w:t>
      </w:r>
      <w:r w:rsidRPr="00920F0F">
        <w:rPr>
          <w:rFonts w:ascii="Arial" w:eastAsia="Times New Roman" w:hAnsi="Arial" w:cs="Arial"/>
          <w:color w:val="000000" w:themeColor="text1"/>
          <w:spacing w:val="-4"/>
          <w:sz w:val="40"/>
          <w:szCs w:val="40"/>
        </w:rPr>
        <w:t xml:space="preserve">) As long as a government allows religious freedom and </w:t>
      </w:r>
      <w:r w:rsidRPr="009B58D4">
        <w:rPr>
          <w:rFonts w:ascii="Arial" w:eastAsia="Times New Roman" w:hAnsi="Arial" w:cs="Arial"/>
          <w:color w:val="000000" w:themeColor="text1"/>
          <w:spacing w:val="-8"/>
          <w:sz w:val="40"/>
          <w:szCs w:val="40"/>
        </w:rPr>
        <w:t>self-determination, such a government fulfills its establishment</w:t>
      </w:r>
      <w:r w:rsidRPr="00920F0F">
        <w:rPr>
          <w:rFonts w:ascii="Arial" w:eastAsia="Times New Roman" w:hAnsi="Arial" w:cs="Arial"/>
          <w:color w:val="000000" w:themeColor="text1"/>
          <w:spacing w:val="-4"/>
          <w:sz w:val="40"/>
          <w:szCs w:val="40"/>
        </w:rPr>
        <w:t xml:space="preserve"> norms. Therefore, the separation of church and state becomes a basic standard for human freedom.</w:t>
      </w:r>
    </w:p>
    <w:p w14:paraId="78F2C046" w14:textId="02561D16" w:rsidR="00920F0F" w:rsidRPr="00920F0F" w:rsidRDefault="00AC5F2D" w:rsidP="00791408">
      <w:pPr>
        <w:ind w:right="-180"/>
        <w:rPr>
          <w:rFonts w:ascii="Arial" w:eastAsia="Times New Roman" w:hAnsi="Arial" w:cs="Arial"/>
          <w:b/>
          <w:bCs/>
          <w:i/>
          <w:iCs/>
          <w:color w:val="000000" w:themeColor="text1"/>
          <w:spacing w:val="-4"/>
          <w:sz w:val="40"/>
          <w:szCs w:val="40"/>
        </w:rPr>
      </w:pPr>
      <w:r>
        <w:rPr>
          <w:noProof/>
        </w:rPr>
        <w:pict w14:anchorId="219E4F6E">
          <v:line id="_x0000_s1029" style="position:absolute;z-index:251773439;visibility:visible;mso-wrap-style:square;mso-wrap-distance-left:9pt;mso-wrap-distance-top:0;mso-wrap-distance-right:9pt;mso-wrap-distance-bottom:0;mso-position-horizontal:absolute;mso-position-horizontal-relative:text;mso-position-vertical:absolute;mso-position-vertical-relative:text" from=".65pt,21.7pt" to="529.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" strokecolor="black [3213]" strokeweight="2.25pt">
            <v:stroke joinstyle="miter"/>
          </v:line>
        </w:pict>
      </w:r>
    </w:p>
    <w:p w14:paraId="5E046804" w14:textId="77777777" w:rsidR="00920F0F" w:rsidRDefault="00920F0F" w:rsidP="00791408">
      <w:pPr>
        <w:ind w:right="-180"/>
        <w:rPr>
          <w:rFonts w:ascii="Arial" w:eastAsia="Times New Roman" w:hAnsi="Arial" w:cs="Arial"/>
          <w:b/>
          <w:bCs/>
          <w:i/>
          <w:iCs/>
          <w:color w:val="0035FF"/>
          <w:spacing w:val="-4"/>
          <w:sz w:val="40"/>
          <w:szCs w:val="40"/>
        </w:rPr>
      </w:pPr>
    </w:p>
    <w:p w14:paraId="12129FD4" w14:textId="71D5F901" w:rsidR="000B3189" w:rsidRDefault="000B3189" w:rsidP="000B3189">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30</w:t>
      </w:r>
      <w:r>
        <w:rPr>
          <w:rFonts w:ascii="Arial" w:hAnsi="Arial" w:cs="Arial"/>
          <w:b/>
          <w:color w:val="2F5496" w:themeColor="accent1" w:themeShade="BF"/>
          <w:spacing w:val="-6"/>
          <w:sz w:val="46"/>
          <w:szCs w:val="46"/>
          <w:u w:val="single"/>
        </w:rPr>
        <w:t>9</w:t>
      </w:r>
      <w:r w:rsidRPr="006C0512">
        <w:rPr>
          <w:rFonts w:ascii="Arial" w:hAnsi="Arial" w:cs="Arial"/>
          <w:b/>
          <w:color w:val="2F5496" w:themeColor="accent1" w:themeShade="BF"/>
          <w:spacing w:val="-6"/>
          <w:sz w:val="46"/>
          <w:szCs w:val="46"/>
        </w:rPr>
        <w:t xml:space="preserve"> (1-</w:t>
      </w:r>
      <w:r>
        <w:rPr>
          <w:rFonts w:ascii="Arial" w:hAnsi="Arial" w:cs="Arial"/>
          <w:b/>
          <w:color w:val="2F5496" w:themeColor="accent1" w:themeShade="BF"/>
          <w:spacing w:val="-6"/>
          <w:sz w:val="46"/>
          <w:szCs w:val="46"/>
        </w:rPr>
        <w:t>23</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057FC76F" w14:textId="77777777" w:rsidR="000B3189" w:rsidRPr="000B3189" w:rsidRDefault="000B3189" w:rsidP="00791408">
      <w:pPr>
        <w:ind w:right="-180"/>
        <w:rPr>
          <w:rFonts w:ascii="Arial" w:eastAsia="Times New Roman" w:hAnsi="Arial" w:cs="Arial"/>
          <w:b/>
          <w:bCs/>
          <w:i/>
          <w:iCs/>
          <w:color w:val="0035FF"/>
          <w:spacing w:val="-4"/>
          <w:sz w:val="10"/>
          <w:szCs w:val="10"/>
        </w:rPr>
      </w:pPr>
    </w:p>
    <w:p w14:paraId="094FE66F" w14:textId="77777777" w:rsidR="000B3189" w:rsidRDefault="009E3AED" w:rsidP="00791408">
      <w:pPr>
        <w:ind w:right="-180"/>
        <w:rPr>
          <w:rFonts w:ascii="Arial" w:eastAsia="Times New Roman" w:hAnsi="Arial" w:cs="Arial"/>
          <w:b/>
          <w:bCs/>
          <w:i/>
          <w:iCs/>
          <w:color w:val="0035FF"/>
          <w:spacing w:val="-4"/>
          <w:sz w:val="36"/>
          <w:szCs w:val="36"/>
        </w:rPr>
      </w:pPr>
      <w:r w:rsidRPr="009E3AED">
        <w:rPr>
          <w:rFonts w:ascii="Arial" w:eastAsia="Times New Roman" w:hAnsi="Arial" w:cs="Arial"/>
          <w:b/>
          <w:bCs/>
          <w:i/>
          <w:iCs/>
          <w:color w:val="0035FF"/>
          <w:spacing w:val="-4"/>
          <w:sz w:val="40"/>
          <w:szCs w:val="40"/>
        </w:rPr>
        <w:t>21</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for if</w:t>
      </w:r>
      <w:r w:rsidR="00103C37">
        <w:rPr>
          <w:rFonts w:ascii="Arial" w:eastAsia="Times New Roman" w:hAnsi="Arial" w:cs="Arial"/>
          <w:b/>
          <w:bCs/>
          <w:i/>
          <w:iCs/>
          <w:color w:val="0035FF"/>
          <w:spacing w:val="-4"/>
          <w:sz w:val="40"/>
          <w:szCs w:val="40"/>
        </w:rPr>
        <w:t xml:space="preserve"> </w:t>
      </w:r>
      <w:r w:rsidR="00103C37" w:rsidRPr="00103C37">
        <w:rPr>
          <w:rFonts w:ascii="Arial Bold" w:eastAsia="Times New Roman" w:hAnsi="Arial Bold" w:cs="Arial"/>
          <w:b/>
          <w:bCs/>
          <w:color w:val="000000" w:themeColor="text1"/>
          <w:spacing w:val="-4"/>
          <w:sz w:val="32"/>
          <w:szCs w:val="32"/>
          <w:vertAlign w:val="superscript"/>
        </w:rPr>
        <w:t>(</w:t>
      </w:r>
      <w:r w:rsidR="00103C37">
        <w:rPr>
          <w:rFonts w:ascii="Arial Bold" w:eastAsia="Times New Roman" w:hAnsi="Arial Bold" w:cs="Arial"/>
          <w:b/>
          <w:bCs/>
          <w:color w:val="000000" w:themeColor="text1"/>
          <w:spacing w:val="-4"/>
          <w:sz w:val="32"/>
          <w:szCs w:val="32"/>
          <w:vertAlign w:val="superscript"/>
        </w:rPr>
        <w:t>1st</w:t>
      </w:r>
      <w:r w:rsidR="00103C37" w:rsidRPr="00103C37">
        <w:rPr>
          <w:rFonts w:ascii="Arial Bold" w:eastAsia="Times New Roman" w:hAnsi="Arial Bold" w:cs="Arial"/>
          <w:b/>
          <w:bCs/>
          <w:color w:val="000000" w:themeColor="text1"/>
          <w:spacing w:val="-4"/>
          <w:sz w:val="32"/>
          <w:szCs w:val="32"/>
          <w:vertAlign w:val="superscript"/>
        </w:rPr>
        <w:t>)</w:t>
      </w:r>
      <w:r w:rsidR="00103C37" w:rsidRPr="00F4364B">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God did not spare the natural branches</w:t>
      </w:r>
      <w:r w:rsidR="00545C24">
        <w:rPr>
          <w:rFonts w:ascii="Arial" w:eastAsia="Times New Roman" w:hAnsi="Arial" w:cs="Arial"/>
          <w:b/>
          <w:bCs/>
          <w:i/>
          <w:iCs/>
          <w:color w:val="0035FF"/>
          <w:spacing w:val="-4"/>
          <w:sz w:val="40"/>
          <w:szCs w:val="40"/>
        </w:rPr>
        <w:t xml:space="preserve"> </w:t>
      </w:r>
      <w:r w:rsidR="00545C24" w:rsidRPr="00545C24">
        <w:rPr>
          <w:rFonts w:ascii="Arial" w:eastAsia="Times New Roman" w:hAnsi="Arial" w:cs="Arial"/>
          <w:color w:val="000000" w:themeColor="text1"/>
          <w:spacing w:val="-4"/>
          <w:sz w:val="36"/>
          <w:szCs w:val="36"/>
        </w:rPr>
        <w:t>(ethnic Israelites</w:t>
      </w:r>
      <w:r w:rsidR="00545C24" w:rsidRPr="00545C24">
        <w:rPr>
          <w:rFonts w:ascii="Arial" w:eastAsia="Times New Roman" w:hAnsi="Arial" w:cs="Arial"/>
          <w:color w:val="000000" w:themeColor="text1"/>
          <w:spacing w:val="-4"/>
          <w:sz w:val="40"/>
          <w:szCs w:val="40"/>
        </w:rPr>
        <w:t>)</w:t>
      </w:r>
      <w:r w:rsidRPr="009E3AED">
        <w:rPr>
          <w:rFonts w:ascii="Arial" w:eastAsia="Times New Roman" w:hAnsi="Arial" w:cs="Arial"/>
          <w:b/>
          <w:bCs/>
          <w:i/>
          <w:iCs/>
          <w:color w:val="0035FF"/>
          <w:spacing w:val="-4"/>
          <w:sz w:val="40"/>
          <w:szCs w:val="40"/>
        </w:rPr>
        <w:t>, neither will He spare you</w:t>
      </w:r>
      <w:r w:rsidR="00545C24" w:rsidRPr="00545C24">
        <w:rPr>
          <w:rFonts w:ascii="Arial" w:eastAsia="Times New Roman" w:hAnsi="Arial" w:cs="Arial"/>
          <w:b/>
          <w:bCs/>
          <w:i/>
          <w:iCs/>
          <w:color w:val="0035FF"/>
          <w:spacing w:val="-4"/>
          <w:sz w:val="36"/>
          <w:szCs w:val="36"/>
        </w:rPr>
        <w:t xml:space="preserve"> </w:t>
      </w:r>
      <w:r w:rsidR="00545C24" w:rsidRPr="00545C24">
        <w:rPr>
          <w:rFonts w:ascii="Arial" w:eastAsia="Times New Roman" w:hAnsi="Arial" w:cs="Arial"/>
          <w:color w:val="000000" w:themeColor="text1"/>
          <w:spacing w:val="-4"/>
          <w:sz w:val="36"/>
          <w:szCs w:val="36"/>
        </w:rPr>
        <w:t>(Gentiles)</w:t>
      </w:r>
      <w:r w:rsidRPr="00545C24">
        <w:rPr>
          <w:rFonts w:ascii="Arial" w:eastAsia="Times New Roman" w:hAnsi="Arial" w:cs="Arial"/>
          <w:b/>
          <w:bCs/>
          <w:i/>
          <w:iCs/>
          <w:color w:val="0035FF"/>
          <w:spacing w:val="-4"/>
          <w:sz w:val="36"/>
          <w:szCs w:val="36"/>
        </w:rPr>
        <w:t xml:space="preserve">. </w:t>
      </w:r>
    </w:p>
    <w:p w14:paraId="406DD969" w14:textId="44E466FE" w:rsidR="009E3AED" w:rsidRPr="009E3AED" w:rsidRDefault="009E3AED" w:rsidP="00791408">
      <w:pPr>
        <w:ind w:right="-180"/>
        <w:rPr>
          <w:rFonts w:ascii="Arial" w:eastAsia="Times New Roman" w:hAnsi="Arial" w:cs="Arial"/>
          <w:b/>
          <w:bCs/>
          <w:i/>
          <w:iCs/>
          <w:color w:val="0035FF"/>
          <w:spacing w:val="-4"/>
          <w:sz w:val="40"/>
          <w:szCs w:val="40"/>
        </w:rPr>
      </w:pPr>
      <w:r w:rsidRPr="009E3AED">
        <w:rPr>
          <w:rFonts w:ascii="Arial" w:eastAsia="Times New Roman" w:hAnsi="Arial" w:cs="Arial"/>
          <w:b/>
          <w:bCs/>
          <w:i/>
          <w:iCs/>
          <w:color w:val="0035FF"/>
          <w:spacing w:val="-4"/>
          <w:sz w:val="40"/>
          <w:szCs w:val="40"/>
        </w:rPr>
        <w:t>22</w:t>
      </w:r>
      <w:r>
        <w:rPr>
          <w:rFonts w:ascii="Arial" w:eastAsia="Times New Roman" w:hAnsi="Arial" w:cs="Arial"/>
          <w:b/>
          <w:bCs/>
          <w:i/>
          <w:iCs/>
          <w:color w:val="0035FF"/>
          <w:spacing w:val="-4"/>
          <w:sz w:val="40"/>
          <w:szCs w:val="40"/>
        </w:rPr>
        <w:t>)</w:t>
      </w:r>
      <w:r w:rsidRPr="009E3AED">
        <w:rPr>
          <w:rFonts w:ascii="Arial" w:eastAsia="Times New Roman" w:hAnsi="Arial" w:cs="Arial"/>
          <w:b/>
          <w:bCs/>
          <w:i/>
          <w:iCs/>
          <w:color w:val="0035FF"/>
          <w:spacing w:val="-4"/>
          <w:sz w:val="40"/>
          <w:szCs w:val="40"/>
        </w:rPr>
        <w:t xml:space="preserve">  Behold then the kindness and severity of God; to those who fell</w:t>
      </w:r>
      <w:r w:rsidR="00545C24">
        <w:rPr>
          <w:rFonts w:ascii="Arial" w:eastAsia="Times New Roman" w:hAnsi="Arial" w:cs="Arial"/>
          <w:b/>
          <w:bCs/>
          <w:i/>
          <w:iCs/>
          <w:color w:val="0035FF"/>
          <w:spacing w:val="-4"/>
          <w:sz w:val="40"/>
          <w:szCs w:val="40"/>
        </w:rPr>
        <w:t xml:space="preserve"> </w:t>
      </w:r>
      <w:r w:rsidR="00545C24">
        <w:rPr>
          <w:rFonts w:ascii="Arial" w:eastAsia="Times New Roman" w:hAnsi="Arial" w:cs="Arial"/>
          <w:color w:val="000000" w:themeColor="text1"/>
          <w:spacing w:val="-4"/>
          <w:sz w:val="36"/>
          <w:szCs w:val="36"/>
        </w:rPr>
        <w:t>(Israelite unbelievers)</w:t>
      </w:r>
      <w:r w:rsidRPr="009E3AED">
        <w:rPr>
          <w:rFonts w:ascii="Arial" w:eastAsia="Times New Roman" w:hAnsi="Arial" w:cs="Arial"/>
          <w:b/>
          <w:bCs/>
          <w:i/>
          <w:iCs/>
          <w:color w:val="0035FF"/>
          <w:spacing w:val="-4"/>
          <w:sz w:val="40"/>
          <w:szCs w:val="40"/>
        </w:rPr>
        <w:t>, severity, but to you</w:t>
      </w:r>
      <w:r w:rsidR="00545C24">
        <w:rPr>
          <w:rFonts w:ascii="Arial" w:eastAsia="Times New Roman" w:hAnsi="Arial" w:cs="Arial"/>
          <w:b/>
          <w:bCs/>
          <w:i/>
          <w:iCs/>
          <w:color w:val="0035FF"/>
          <w:spacing w:val="-4"/>
          <w:sz w:val="40"/>
          <w:szCs w:val="40"/>
        </w:rPr>
        <w:t xml:space="preserve"> </w:t>
      </w:r>
      <w:r w:rsidR="00545C24" w:rsidRPr="00545C24">
        <w:rPr>
          <w:rFonts w:ascii="Arial" w:eastAsia="Times New Roman" w:hAnsi="Arial" w:cs="Arial"/>
          <w:color w:val="000000" w:themeColor="text1"/>
          <w:spacing w:val="-4"/>
          <w:sz w:val="36"/>
          <w:szCs w:val="36"/>
        </w:rPr>
        <w:t>(Gentiles)</w:t>
      </w:r>
      <w:r w:rsidRPr="009E3AED">
        <w:rPr>
          <w:rFonts w:ascii="Arial" w:eastAsia="Times New Roman" w:hAnsi="Arial" w:cs="Arial"/>
          <w:b/>
          <w:bCs/>
          <w:i/>
          <w:iCs/>
          <w:color w:val="0035FF"/>
          <w:spacing w:val="-4"/>
          <w:sz w:val="40"/>
          <w:szCs w:val="40"/>
        </w:rPr>
        <w:t>, God's kindness, if</w:t>
      </w:r>
      <w:r w:rsidR="00791408">
        <w:rPr>
          <w:rFonts w:ascii="Arial" w:eastAsia="Times New Roman" w:hAnsi="Arial" w:cs="Arial"/>
          <w:b/>
          <w:bCs/>
          <w:i/>
          <w:iCs/>
          <w:color w:val="0035FF"/>
          <w:spacing w:val="-4"/>
          <w:sz w:val="40"/>
          <w:szCs w:val="40"/>
        </w:rPr>
        <w:t xml:space="preserve"> </w:t>
      </w:r>
      <w:r w:rsidR="00791408" w:rsidRPr="008160D3">
        <w:rPr>
          <w:rFonts w:ascii="Arial Bold" w:eastAsia="Times New Roman" w:hAnsi="Arial Bold" w:cs="Arial"/>
          <w:color w:val="000000" w:themeColor="text1"/>
          <w:spacing w:val="-4"/>
          <w:sz w:val="32"/>
          <w:szCs w:val="32"/>
          <w:vertAlign w:val="superscript"/>
        </w:rPr>
        <w:t>(</w:t>
      </w:r>
      <w:r w:rsidR="00791408">
        <w:rPr>
          <w:rFonts w:ascii="Arial Bold" w:eastAsia="Times New Roman" w:hAnsi="Arial Bold" w:cs="Arial"/>
          <w:color w:val="000000" w:themeColor="text1"/>
          <w:spacing w:val="-4"/>
          <w:sz w:val="32"/>
          <w:szCs w:val="32"/>
          <w:vertAlign w:val="superscript"/>
        </w:rPr>
        <w:t>3rd)</w:t>
      </w:r>
      <w:r w:rsidR="00791408" w:rsidRPr="00F4364B">
        <w:rPr>
          <w:rFonts w:ascii="Arial" w:eastAsia="Times New Roman" w:hAnsi="Arial" w:cs="Arial"/>
          <w:b/>
          <w:bCs/>
          <w:i/>
          <w:iCs/>
          <w:color w:val="0035FF"/>
          <w:spacing w:val="-4"/>
          <w:sz w:val="40"/>
          <w:szCs w:val="40"/>
        </w:rPr>
        <w:t xml:space="preserve"> </w:t>
      </w:r>
      <w:r w:rsidRPr="009E3AED">
        <w:rPr>
          <w:rFonts w:ascii="Arial" w:eastAsia="Times New Roman" w:hAnsi="Arial" w:cs="Arial"/>
          <w:b/>
          <w:bCs/>
          <w:i/>
          <w:iCs/>
          <w:color w:val="0035FF"/>
          <w:spacing w:val="-4"/>
          <w:sz w:val="40"/>
          <w:szCs w:val="40"/>
        </w:rPr>
        <w:t>you continue in His kindness; otherwise you also will be cut off</w:t>
      </w:r>
      <w:r w:rsidR="008B4F4B">
        <w:rPr>
          <w:rFonts w:ascii="Arial" w:eastAsia="Times New Roman" w:hAnsi="Arial" w:cs="Arial"/>
          <w:b/>
          <w:bCs/>
          <w:i/>
          <w:iCs/>
          <w:color w:val="0035FF"/>
          <w:spacing w:val="-4"/>
          <w:sz w:val="40"/>
          <w:szCs w:val="40"/>
        </w:rPr>
        <w:t xml:space="preserve"> </w:t>
      </w:r>
      <w:r w:rsidR="008B4F4B" w:rsidRPr="008B4F4B">
        <w:rPr>
          <w:rFonts w:ascii="Arial" w:eastAsia="Times New Roman" w:hAnsi="Arial" w:cs="Arial"/>
          <w:color w:val="000000" w:themeColor="text1"/>
          <w:spacing w:val="-4"/>
          <w:sz w:val="36"/>
          <w:szCs w:val="36"/>
        </w:rPr>
        <w:t>(</w:t>
      </w:r>
      <w:r w:rsidR="008B4F4B">
        <w:rPr>
          <w:rFonts w:ascii="Arial" w:eastAsia="Times New Roman" w:hAnsi="Arial" w:cs="Arial"/>
          <w:color w:val="000000" w:themeColor="text1"/>
          <w:spacing w:val="-4"/>
          <w:sz w:val="36"/>
          <w:szCs w:val="36"/>
        </w:rPr>
        <w:t>removed from the tree of blessing).</w:t>
      </w:r>
    </w:p>
    <w:p w14:paraId="234DC4C9" w14:textId="77777777" w:rsidR="009E3AED" w:rsidRPr="009E3AED" w:rsidRDefault="009E3AED" w:rsidP="000C52FA">
      <w:pPr>
        <w:rPr>
          <w:rFonts w:ascii="Arial" w:hAnsi="Arial" w:cs="Arial"/>
          <w:sz w:val="16"/>
          <w:szCs w:val="16"/>
        </w:rPr>
      </w:pPr>
    </w:p>
    <w:p w14:paraId="5704A485" w14:textId="77777777" w:rsidR="001B38B8" w:rsidRPr="009D4A06" w:rsidRDefault="001B38B8" w:rsidP="000C52FA">
      <w:pPr>
        <w:rPr>
          <w:rFonts w:ascii="Arial" w:hAnsi="Arial" w:cs="Arial"/>
          <w:sz w:val="12"/>
          <w:szCs w:val="12"/>
        </w:rPr>
      </w:pPr>
    </w:p>
    <w:p w14:paraId="25206CB5" w14:textId="743D696C" w:rsidR="00C6516D" w:rsidRDefault="00171536" w:rsidP="000C52FA">
      <w:pPr>
        <w:rPr>
          <w:rFonts w:ascii="Arial" w:hAnsi="Arial" w:cs="Arial"/>
          <w:b/>
          <w:bCs/>
          <w:i/>
          <w:iCs/>
          <w:sz w:val="40"/>
          <w:szCs w:val="40"/>
        </w:rPr>
      </w:pPr>
      <w:r w:rsidRPr="00171536">
        <w:rPr>
          <w:rFonts w:ascii="Arial" w:hAnsi="Arial" w:cs="Arial"/>
          <w:b/>
          <w:bCs/>
          <w:i/>
          <w:iCs/>
          <w:sz w:val="40"/>
          <w:szCs w:val="40"/>
          <w:u w:val="single"/>
        </w:rPr>
        <w:t>Proverbs 8:13</w:t>
      </w:r>
      <w:r w:rsidRPr="00171536">
        <w:rPr>
          <w:rFonts w:ascii="Arial" w:hAnsi="Arial" w:cs="Arial"/>
          <w:b/>
          <w:bCs/>
          <w:i/>
          <w:iCs/>
          <w:sz w:val="40"/>
          <w:szCs w:val="40"/>
        </w:rPr>
        <w:t xml:space="preserve">  The fear of the LORD is to hate evil; Pride and arrogance and the evil way And the perverse mouth I hate.</w:t>
      </w:r>
    </w:p>
    <w:p w14:paraId="3A688A21" w14:textId="77777777" w:rsidR="00171536" w:rsidRPr="00171536" w:rsidRDefault="00171536" w:rsidP="000C52FA">
      <w:pPr>
        <w:rPr>
          <w:rFonts w:ascii="Arial" w:hAnsi="Arial" w:cs="Arial"/>
          <w:b/>
          <w:bCs/>
          <w:i/>
          <w:iCs/>
          <w:sz w:val="16"/>
          <w:szCs w:val="16"/>
        </w:rPr>
      </w:pPr>
    </w:p>
    <w:p w14:paraId="1362BF36" w14:textId="43B17E75" w:rsidR="00171536" w:rsidRDefault="00171536" w:rsidP="000C52FA">
      <w:pPr>
        <w:rPr>
          <w:rFonts w:ascii="Arial" w:hAnsi="Arial" w:cs="Arial"/>
          <w:b/>
          <w:bCs/>
          <w:i/>
          <w:iCs/>
          <w:sz w:val="40"/>
          <w:szCs w:val="40"/>
        </w:rPr>
      </w:pPr>
      <w:r w:rsidRPr="00171536">
        <w:rPr>
          <w:rFonts w:ascii="Arial" w:hAnsi="Arial" w:cs="Arial"/>
          <w:b/>
          <w:bCs/>
          <w:i/>
          <w:iCs/>
          <w:sz w:val="40"/>
          <w:szCs w:val="40"/>
          <w:u w:val="single"/>
        </w:rPr>
        <w:t>Psalm 5:5</w:t>
      </w:r>
      <w:r w:rsidRPr="00171536">
        <w:rPr>
          <w:rFonts w:ascii="Arial" w:hAnsi="Arial" w:cs="Arial"/>
          <w:b/>
          <w:bCs/>
          <w:i/>
          <w:iCs/>
          <w:sz w:val="40"/>
          <w:szCs w:val="40"/>
        </w:rPr>
        <w:t xml:space="preserve">   The boastful shall not stand in Your sight; You hate all workers of iniquity.</w:t>
      </w:r>
    </w:p>
    <w:p w14:paraId="36339230" w14:textId="77777777" w:rsidR="00171536" w:rsidRDefault="00171536" w:rsidP="000C52FA">
      <w:pPr>
        <w:rPr>
          <w:rFonts w:ascii="Arial" w:hAnsi="Arial" w:cs="Arial"/>
          <w:b/>
          <w:bCs/>
          <w:i/>
          <w:iCs/>
          <w:sz w:val="40"/>
          <w:szCs w:val="40"/>
        </w:rPr>
      </w:pPr>
    </w:p>
    <w:p w14:paraId="78FBA577" w14:textId="33624B6F" w:rsidR="00171536" w:rsidRPr="00171536" w:rsidRDefault="00171536" w:rsidP="000C52FA">
      <w:pPr>
        <w:rPr>
          <w:rFonts w:ascii="Arial" w:hAnsi="Arial" w:cs="Arial"/>
          <w:b/>
          <w:bCs/>
          <w:i/>
          <w:iCs/>
          <w:sz w:val="40"/>
          <w:szCs w:val="40"/>
        </w:rPr>
      </w:pPr>
      <w:r w:rsidRPr="00171536">
        <w:rPr>
          <w:rFonts w:ascii="Arial" w:hAnsi="Arial" w:cs="Arial"/>
          <w:b/>
          <w:bCs/>
          <w:i/>
          <w:iCs/>
          <w:sz w:val="40"/>
          <w:szCs w:val="40"/>
          <w:u w:val="single"/>
        </w:rPr>
        <w:t>1 Peter 5:5</w:t>
      </w:r>
      <w:r w:rsidRPr="00171536">
        <w:rPr>
          <w:rFonts w:ascii="Arial" w:hAnsi="Arial" w:cs="Arial"/>
          <w:b/>
          <w:bCs/>
          <w:i/>
          <w:iCs/>
          <w:sz w:val="40"/>
          <w:szCs w:val="40"/>
        </w:rPr>
        <w:t xml:space="preserve">  </w:t>
      </w:r>
      <w:r>
        <w:rPr>
          <w:rFonts w:ascii="Arial" w:hAnsi="Arial" w:cs="Arial"/>
          <w:b/>
          <w:bCs/>
          <w:i/>
          <w:iCs/>
          <w:sz w:val="40"/>
          <w:szCs w:val="40"/>
        </w:rPr>
        <w:t>God</w:t>
      </w:r>
      <w:r w:rsidRPr="00171536">
        <w:rPr>
          <w:rFonts w:ascii="Arial" w:hAnsi="Arial" w:cs="Arial"/>
          <w:b/>
          <w:bCs/>
          <w:i/>
          <w:iCs/>
          <w:sz w:val="40"/>
          <w:szCs w:val="40"/>
        </w:rPr>
        <w:t xml:space="preserve"> resists the proud, But gives grace to the humble."</w:t>
      </w:r>
    </w:p>
    <w:p w14:paraId="10688A0F" w14:textId="77777777" w:rsidR="00C6516D" w:rsidRPr="00197869" w:rsidRDefault="00C6516D" w:rsidP="000C52FA">
      <w:pPr>
        <w:rPr>
          <w:rFonts w:ascii="Arial" w:hAnsi="Arial" w:cs="Arial"/>
          <w:sz w:val="16"/>
          <w:szCs w:val="16"/>
        </w:rPr>
      </w:pPr>
    </w:p>
    <w:p w14:paraId="36980EBC" w14:textId="35B65282" w:rsidR="009D4A06" w:rsidRDefault="009D4A06" w:rsidP="000C52FA">
      <w:pPr>
        <w:rPr>
          <w:rFonts w:ascii="Arial" w:hAnsi="Arial" w:cs="Arial"/>
          <w:b/>
          <w:bCs/>
          <w:i/>
          <w:iCs/>
          <w:sz w:val="40"/>
          <w:szCs w:val="40"/>
        </w:rPr>
      </w:pPr>
      <w:r>
        <w:rPr>
          <w:rFonts w:ascii="Arial" w:hAnsi="Arial" w:cs="Arial"/>
          <w:sz w:val="40"/>
          <w:szCs w:val="40"/>
        </w:rPr>
        <w:t xml:space="preserve">All of us need to be on the alert not to become arrogant, conceited, or high and mighty. Sometimes we may be tempted to </w:t>
      </w:r>
      <w:r w:rsidR="000B3189">
        <w:rPr>
          <w:rFonts w:ascii="Arial" w:hAnsi="Arial" w:cs="Arial"/>
          <w:sz w:val="40"/>
          <w:szCs w:val="40"/>
        </w:rPr>
        <w:t>compare</w:t>
      </w:r>
      <w:r>
        <w:rPr>
          <w:rFonts w:ascii="Arial" w:hAnsi="Arial" w:cs="Arial"/>
          <w:sz w:val="40"/>
          <w:szCs w:val="40"/>
        </w:rPr>
        <w:t xml:space="preserve"> ourselves </w:t>
      </w:r>
      <w:r w:rsidR="000B3189">
        <w:rPr>
          <w:rFonts w:ascii="Arial" w:hAnsi="Arial" w:cs="Arial"/>
          <w:sz w:val="40"/>
          <w:szCs w:val="40"/>
        </w:rPr>
        <w:t>with</w:t>
      </w:r>
      <w:r>
        <w:rPr>
          <w:rFonts w:ascii="Arial" w:hAnsi="Arial" w:cs="Arial"/>
          <w:sz w:val="40"/>
          <w:szCs w:val="40"/>
        </w:rPr>
        <w:t xml:space="preserve"> someone who we </w:t>
      </w:r>
      <w:r w:rsidR="00AB7586">
        <w:rPr>
          <w:rFonts w:ascii="Arial" w:hAnsi="Arial" w:cs="Arial"/>
          <w:sz w:val="40"/>
          <w:szCs w:val="40"/>
        </w:rPr>
        <w:t xml:space="preserve">feel superior to. </w:t>
      </w:r>
      <w:r w:rsidR="00E52F6D">
        <w:rPr>
          <w:rFonts w:ascii="Arial" w:hAnsi="Arial" w:cs="Arial"/>
          <w:sz w:val="40"/>
          <w:szCs w:val="40"/>
        </w:rPr>
        <w:t>However, w</w:t>
      </w:r>
      <w:r w:rsidRPr="001B38B8">
        <w:rPr>
          <w:rFonts w:ascii="Arial" w:hAnsi="Arial" w:cs="Arial"/>
          <w:sz w:val="40"/>
          <w:szCs w:val="40"/>
        </w:rPr>
        <w:t xml:space="preserve">e are commanded not to judge </w:t>
      </w:r>
      <w:r w:rsidR="007A7FCC">
        <w:rPr>
          <w:rFonts w:ascii="Arial" w:hAnsi="Arial" w:cs="Arial"/>
          <w:sz w:val="40"/>
          <w:szCs w:val="40"/>
        </w:rPr>
        <w:t xml:space="preserve">  </w:t>
      </w:r>
      <w:r w:rsidRPr="001B38B8">
        <w:rPr>
          <w:rFonts w:ascii="Arial" w:hAnsi="Arial" w:cs="Arial"/>
          <w:sz w:val="40"/>
          <w:szCs w:val="40"/>
        </w:rPr>
        <w:t>others</w:t>
      </w:r>
      <w:r w:rsidRPr="001B38B8">
        <w:rPr>
          <w:rFonts w:ascii="Arial" w:hAnsi="Arial" w:cs="Arial"/>
          <w:b/>
          <w:bCs/>
          <w:i/>
          <w:iCs/>
          <w:sz w:val="40"/>
          <w:szCs w:val="40"/>
        </w:rPr>
        <w:t>.</w:t>
      </w:r>
    </w:p>
    <w:p w14:paraId="2F26EA75" w14:textId="77777777" w:rsidR="00E52F6D" w:rsidRPr="00E52F6D" w:rsidRDefault="00E52F6D" w:rsidP="000C52FA">
      <w:pPr>
        <w:rPr>
          <w:rFonts w:ascii="Arial" w:hAnsi="Arial" w:cs="Arial"/>
          <w:sz w:val="20"/>
          <w:szCs w:val="20"/>
        </w:rPr>
      </w:pPr>
    </w:p>
    <w:p w14:paraId="537A2016" w14:textId="77777777" w:rsidR="009D4A06" w:rsidRPr="00E52F6D" w:rsidRDefault="009D4A06" w:rsidP="000C52FA">
      <w:pPr>
        <w:rPr>
          <w:rFonts w:ascii="Arial" w:hAnsi="Arial" w:cs="Arial"/>
          <w:sz w:val="12"/>
          <w:szCs w:val="12"/>
        </w:rPr>
      </w:pPr>
    </w:p>
    <w:p w14:paraId="1A03BF98" w14:textId="77777777" w:rsidR="00AB7586" w:rsidRPr="00AB7586" w:rsidRDefault="00AB7586" w:rsidP="00AB7586">
      <w:pPr>
        <w:rPr>
          <w:rFonts w:ascii="Arial" w:hAnsi="Arial" w:cs="Arial"/>
          <w:b/>
          <w:bCs/>
          <w:i/>
          <w:iCs/>
          <w:sz w:val="40"/>
          <w:szCs w:val="40"/>
        </w:rPr>
      </w:pPr>
      <w:r w:rsidRPr="00AB7586">
        <w:rPr>
          <w:rFonts w:ascii="Arial" w:hAnsi="Arial" w:cs="Arial"/>
          <w:b/>
          <w:bCs/>
          <w:i/>
          <w:iCs/>
          <w:sz w:val="40"/>
          <w:szCs w:val="40"/>
          <w:u w:val="single"/>
        </w:rPr>
        <w:t>Matthew 7:1</w:t>
      </w:r>
      <w:r w:rsidRPr="00AB7586">
        <w:rPr>
          <w:rFonts w:ascii="Arial" w:hAnsi="Arial" w:cs="Arial"/>
          <w:b/>
          <w:bCs/>
          <w:i/>
          <w:iCs/>
          <w:sz w:val="40"/>
          <w:szCs w:val="40"/>
        </w:rPr>
        <w:t xml:space="preserve">  "Judge not, that you be not judged. We would remain humble if we judged ourselves to our Lord Jesus Christ.</w:t>
      </w:r>
    </w:p>
    <w:p w14:paraId="3349E5C6" w14:textId="77777777" w:rsidR="00AB7586" w:rsidRPr="00E52F6D" w:rsidRDefault="00AB7586" w:rsidP="000C52FA">
      <w:pPr>
        <w:rPr>
          <w:rFonts w:ascii="Arial" w:hAnsi="Arial" w:cs="Arial"/>
          <w:sz w:val="20"/>
          <w:szCs w:val="20"/>
        </w:rPr>
      </w:pPr>
    </w:p>
    <w:p w14:paraId="7565B627" w14:textId="461C5A20" w:rsidR="0039450C" w:rsidRPr="0039450C" w:rsidRDefault="00791408" w:rsidP="0039450C">
      <w:pPr>
        <w:rPr>
          <w:rFonts w:ascii="Arial" w:hAnsi="Arial" w:cs="Arial"/>
          <w:sz w:val="40"/>
          <w:szCs w:val="40"/>
        </w:rPr>
      </w:pPr>
      <w:r w:rsidRPr="00A7024E">
        <w:rPr>
          <w:rFonts w:ascii="Arial" w:hAnsi="Arial" w:cs="Arial"/>
          <w:sz w:val="40"/>
          <w:szCs w:val="40"/>
          <w:u w:val="single"/>
        </w:rPr>
        <w:t>Verses 18–22</w:t>
      </w:r>
      <w:r w:rsidRPr="00A7024E">
        <w:rPr>
          <w:rFonts w:ascii="Arial" w:hAnsi="Arial" w:cs="Arial"/>
          <w:sz w:val="40"/>
          <w:szCs w:val="40"/>
        </w:rPr>
        <w:t xml:space="preserve"> </w:t>
      </w:r>
      <w:r w:rsidR="00E52F6D" w:rsidRPr="00A7024E">
        <w:rPr>
          <w:rFonts w:ascii="Arial" w:hAnsi="Arial" w:cs="Arial"/>
          <w:sz w:val="40"/>
          <w:szCs w:val="40"/>
        </w:rPr>
        <w:t>give</w:t>
      </w:r>
      <w:r>
        <w:rPr>
          <w:rFonts w:ascii="Arial" w:hAnsi="Arial" w:cs="Arial"/>
          <w:sz w:val="40"/>
          <w:szCs w:val="40"/>
        </w:rPr>
        <w:t xml:space="preserve"> a</w:t>
      </w:r>
      <w:r w:rsidR="000C52FA" w:rsidRPr="000C52FA">
        <w:rPr>
          <w:rFonts w:ascii="Arial" w:hAnsi="Arial" w:cs="Arial"/>
          <w:sz w:val="40"/>
          <w:szCs w:val="40"/>
        </w:rPr>
        <w:t xml:space="preserve"> warning </w:t>
      </w:r>
      <w:r>
        <w:rPr>
          <w:rFonts w:ascii="Arial" w:hAnsi="Arial" w:cs="Arial"/>
          <w:sz w:val="40"/>
          <w:szCs w:val="40"/>
        </w:rPr>
        <w:t>to the Gentiles</w:t>
      </w:r>
      <w:r w:rsidR="009D3643">
        <w:rPr>
          <w:rFonts w:ascii="Arial" w:hAnsi="Arial" w:cs="Arial"/>
          <w:sz w:val="40"/>
          <w:szCs w:val="40"/>
        </w:rPr>
        <w:t xml:space="preserve"> that</w:t>
      </w:r>
      <w:r w:rsidR="000C52FA" w:rsidRPr="000C52FA">
        <w:rPr>
          <w:rFonts w:ascii="Arial" w:hAnsi="Arial" w:cs="Arial"/>
          <w:sz w:val="40"/>
          <w:szCs w:val="40"/>
        </w:rPr>
        <w:t xml:space="preserve"> </w:t>
      </w:r>
      <w:r w:rsidR="009D3643">
        <w:rPr>
          <w:rFonts w:ascii="Arial" w:hAnsi="Arial" w:cs="Arial"/>
          <w:sz w:val="40"/>
          <w:szCs w:val="40"/>
        </w:rPr>
        <w:t>t</w:t>
      </w:r>
      <w:r w:rsidR="000C52FA" w:rsidRPr="000C52FA">
        <w:rPr>
          <w:rFonts w:ascii="Arial" w:hAnsi="Arial" w:cs="Arial"/>
          <w:sz w:val="40"/>
          <w:szCs w:val="40"/>
        </w:rPr>
        <w:t>he</w:t>
      </w:r>
      <w:r>
        <w:rPr>
          <w:rFonts w:ascii="Arial" w:hAnsi="Arial" w:cs="Arial"/>
          <w:sz w:val="40"/>
          <w:szCs w:val="40"/>
        </w:rPr>
        <w:t xml:space="preserve">ir </w:t>
      </w:r>
      <w:r w:rsidR="000C52FA" w:rsidRPr="000C52FA">
        <w:rPr>
          <w:rFonts w:ascii="Arial" w:hAnsi="Arial" w:cs="Arial"/>
          <w:sz w:val="40"/>
          <w:szCs w:val="40"/>
        </w:rPr>
        <w:t>blessing is</w:t>
      </w:r>
      <w:r w:rsidR="009D3643">
        <w:rPr>
          <w:rFonts w:ascii="Arial" w:hAnsi="Arial" w:cs="Arial"/>
          <w:sz w:val="40"/>
          <w:szCs w:val="40"/>
        </w:rPr>
        <w:t xml:space="preserve"> based</w:t>
      </w:r>
      <w:r w:rsidR="000C52FA" w:rsidRPr="000C52FA">
        <w:rPr>
          <w:rFonts w:ascii="Arial" w:hAnsi="Arial" w:cs="Arial"/>
          <w:sz w:val="40"/>
          <w:szCs w:val="40"/>
        </w:rPr>
        <w:t xml:space="preserve"> on </w:t>
      </w:r>
      <w:r w:rsidR="000C52FA" w:rsidRPr="009D3643">
        <w:rPr>
          <w:rFonts w:ascii="Arial" w:hAnsi="Arial" w:cs="Arial"/>
          <w:sz w:val="40"/>
          <w:szCs w:val="40"/>
          <w:u w:val="single"/>
        </w:rPr>
        <w:t>faith</w:t>
      </w:r>
      <w:r w:rsidR="000C52FA" w:rsidRPr="000C52FA">
        <w:rPr>
          <w:rFonts w:ascii="Arial" w:hAnsi="Arial" w:cs="Arial"/>
          <w:sz w:val="40"/>
          <w:szCs w:val="40"/>
        </w:rPr>
        <w:t xml:space="preserve">, </w:t>
      </w:r>
      <w:r w:rsidR="000C52FA" w:rsidRPr="009D4A06">
        <w:rPr>
          <w:rFonts w:ascii="Arial" w:hAnsi="Arial" w:cs="Arial"/>
          <w:b/>
          <w:bCs/>
          <w:sz w:val="40"/>
          <w:szCs w:val="40"/>
        </w:rPr>
        <w:t>not merit</w:t>
      </w:r>
      <w:r w:rsidR="000C52FA" w:rsidRPr="000C52FA">
        <w:rPr>
          <w:rFonts w:ascii="Arial" w:hAnsi="Arial" w:cs="Arial"/>
          <w:sz w:val="40"/>
          <w:szCs w:val="40"/>
        </w:rPr>
        <w:t xml:space="preserve">. Gentiles </w:t>
      </w:r>
      <w:r w:rsidR="009D3643">
        <w:rPr>
          <w:rFonts w:ascii="Arial" w:hAnsi="Arial" w:cs="Arial"/>
          <w:sz w:val="40"/>
          <w:szCs w:val="40"/>
        </w:rPr>
        <w:t xml:space="preserve">who thought they were better than the Israelites </w:t>
      </w:r>
      <w:r w:rsidR="00557A1C">
        <w:rPr>
          <w:rFonts w:ascii="Arial" w:hAnsi="Arial" w:cs="Arial"/>
          <w:sz w:val="40"/>
          <w:szCs w:val="40"/>
        </w:rPr>
        <w:t>who were removed from the tree of blessing</w:t>
      </w:r>
      <w:r w:rsidR="00197869">
        <w:rPr>
          <w:rFonts w:ascii="Arial" w:hAnsi="Arial" w:cs="Arial"/>
          <w:sz w:val="40"/>
          <w:szCs w:val="40"/>
        </w:rPr>
        <w:t xml:space="preserve"> because in their arrogance</w:t>
      </w:r>
      <w:r w:rsidR="005D2E38">
        <w:rPr>
          <w:rFonts w:ascii="Arial" w:hAnsi="Arial" w:cs="Arial"/>
          <w:sz w:val="40"/>
          <w:szCs w:val="40"/>
        </w:rPr>
        <w:t>,</w:t>
      </w:r>
      <w:r w:rsidR="00197869">
        <w:rPr>
          <w:rFonts w:ascii="Arial" w:hAnsi="Arial" w:cs="Arial"/>
          <w:sz w:val="40"/>
          <w:szCs w:val="40"/>
        </w:rPr>
        <w:t xml:space="preserve"> they </w:t>
      </w:r>
      <w:r w:rsidR="005D2E38">
        <w:rPr>
          <w:rFonts w:ascii="Arial" w:hAnsi="Arial" w:cs="Arial"/>
          <w:sz w:val="40"/>
          <w:szCs w:val="40"/>
        </w:rPr>
        <w:t xml:space="preserve">started to rely on their works rather than their faith. </w:t>
      </w:r>
    </w:p>
    <w:p w14:paraId="05CBB021" w14:textId="77777777" w:rsidR="00557A1C" w:rsidRPr="00557A1C" w:rsidRDefault="00557A1C" w:rsidP="000C52FA">
      <w:pPr>
        <w:rPr>
          <w:rFonts w:ascii="Arial" w:hAnsi="Arial" w:cs="Arial"/>
          <w:sz w:val="16"/>
          <w:szCs w:val="16"/>
        </w:rPr>
      </w:pPr>
    </w:p>
    <w:p w14:paraId="31FAB902" w14:textId="531E8E55" w:rsidR="008B4F4B" w:rsidRPr="00E52F6D" w:rsidRDefault="00540290" w:rsidP="00540290">
      <w:pPr>
        <w:ind w:right="-360"/>
        <w:rPr>
          <w:rFonts w:ascii="Arial" w:hAnsi="Arial" w:cs="Arial"/>
          <w:sz w:val="16"/>
          <w:szCs w:val="16"/>
        </w:rPr>
      </w:pPr>
      <w:r w:rsidRPr="00A7024E">
        <w:rPr>
          <w:rFonts w:ascii="Arial" w:hAnsi="Arial" w:cs="Arial"/>
          <w:sz w:val="40"/>
          <w:szCs w:val="40"/>
        </w:rPr>
        <w:t xml:space="preserve">These verses deal with being delivered as a nation, not being eternally saved as individuals. Paul was not discussing individual loss of salvation, but that Jews and Gentiles can </w:t>
      </w:r>
      <w:r w:rsidRPr="00A7024E">
        <w:rPr>
          <w:rFonts w:ascii="Arial" w:hAnsi="Arial" w:cs="Arial"/>
          <w:spacing w:val="-4"/>
          <w:sz w:val="40"/>
          <w:szCs w:val="40"/>
        </w:rPr>
        <w:t xml:space="preserve">be  </w:t>
      </w:r>
    </w:p>
    <w:p w14:paraId="12ADB4A9" w14:textId="59C527C1" w:rsidR="00AB7FF1" w:rsidRPr="00A7024E" w:rsidRDefault="00540290" w:rsidP="000C52FA">
      <w:pPr>
        <w:rPr>
          <w:rFonts w:ascii="Arial" w:hAnsi="Arial" w:cs="Arial"/>
          <w:spacing w:val="-2"/>
          <w:sz w:val="16"/>
          <w:szCs w:val="16"/>
        </w:rPr>
      </w:pPr>
      <w:r w:rsidRPr="00A7024E">
        <w:rPr>
          <w:rFonts w:ascii="Arial" w:hAnsi="Arial" w:cs="Arial"/>
          <w:spacing w:val="-2"/>
          <w:sz w:val="40"/>
          <w:szCs w:val="40"/>
        </w:rPr>
        <w:t>removed from the place of blessing due to their arrogance</w:t>
      </w:r>
      <w:r w:rsidR="00AB7FF1" w:rsidRPr="00A7024E">
        <w:rPr>
          <w:rFonts w:ascii="Arial" w:hAnsi="Arial" w:cs="Arial"/>
          <w:spacing w:val="-2"/>
          <w:sz w:val="40"/>
          <w:szCs w:val="40"/>
        </w:rPr>
        <w:t>.</w:t>
      </w:r>
    </w:p>
    <w:p w14:paraId="19CA3487" w14:textId="71816035" w:rsidR="00540290" w:rsidRDefault="00540290" w:rsidP="000C52FA">
      <w:pPr>
        <w:rPr>
          <w:rFonts w:ascii="Arial" w:eastAsia="Times New Roman" w:hAnsi="Arial" w:cs="Arial"/>
          <w:b/>
          <w:bCs/>
          <w:i/>
          <w:iCs/>
          <w:color w:val="0035FF"/>
          <w:spacing w:val="-4"/>
          <w:sz w:val="40"/>
          <w:szCs w:val="40"/>
          <w:u w:val="single"/>
        </w:rPr>
      </w:pPr>
      <w:r w:rsidRPr="00A7024E">
        <w:rPr>
          <w:rFonts w:ascii="Arial" w:hAnsi="Arial" w:cs="Arial"/>
          <w:spacing w:val="-2"/>
          <w:sz w:val="40"/>
          <w:szCs w:val="40"/>
        </w:rPr>
        <w:t xml:space="preserve">                                                                                                                                                                                                                                                                                                                                                                                                                                                                                                                                                                                                                                                                                                                                                                                                                                                                                                                                                                                                                                                                                                                                   </w:t>
      </w:r>
      <w:r w:rsidRPr="00540290">
        <w:rPr>
          <w:rFonts w:ascii="Arial" w:hAnsi="Arial" w:cs="Arial"/>
          <w:spacing w:val="-2"/>
          <w:sz w:val="40"/>
          <w:szCs w:val="40"/>
        </w:rPr>
        <w:t xml:space="preserve"> </w:t>
      </w:r>
    </w:p>
    <w:p w14:paraId="1CA1C170" w14:textId="7D4DEA44" w:rsidR="003D4DF0" w:rsidRDefault="003D4DF0" w:rsidP="000C52FA">
      <w:pPr>
        <w:rPr>
          <w:rFonts w:ascii="Arial" w:eastAsia="Times New Roman" w:hAnsi="Arial" w:cs="Arial"/>
          <w:b/>
          <w:bCs/>
          <w:i/>
          <w:iCs/>
          <w:color w:val="0035FF"/>
          <w:spacing w:val="-4"/>
          <w:sz w:val="40"/>
          <w:szCs w:val="40"/>
        </w:rPr>
      </w:pPr>
      <w:r w:rsidRPr="003D4DF0">
        <w:rPr>
          <w:rFonts w:ascii="Arial" w:eastAsia="Times New Roman" w:hAnsi="Arial" w:cs="Arial"/>
          <w:b/>
          <w:bCs/>
          <w:i/>
          <w:iCs/>
          <w:color w:val="0035FF"/>
          <w:spacing w:val="-4"/>
          <w:sz w:val="40"/>
          <w:szCs w:val="40"/>
          <w:u w:val="single"/>
        </w:rPr>
        <w:t>Romans 11:23-24</w:t>
      </w:r>
      <w:r w:rsidRPr="003D4DF0">
        <w:rPr>
          <w:rFonts w:ascii="Arial" w:eastAsia="Times New Roman" w:hAnsi="Arial" w:cs="Arial"/>
          <w:b/>
          <w:bCs/>
          <w:i/>
          <w:iCs/>
          <w:color w:val="0035FF"/>
          <w:spacing w:val="-4"/>
          <w:sz w:val="40"/>
          <w:szCs w:val="40"/>
        </w:rPr>
        <w:t xml:space="preserve">  And they </w:t>
      </w:r>
      <w:r w:rsidR="00791408" w:rsidRPr="00791408">
        <w:rPr>
          <w:rFonts w:ascii="Arial" w:eastAsia="Times New Roman" w:hAnsi="Arial" w:cs="Arial"/>
          <w:color w:val="000000" w:themeColor="text1"/>
          <w:spacing w:val="-4"/>
          <w:sz w:val="40"/>
          <w:szCs w:val="40"/>
        </w:rPr>
        <w:t xml:space="preserve">(Israel) </w:t>
      </w:r>
      <w:r w:rsidRPr="003D4DF0">
        <w:rPr>
          <w:rFonts w:ascii="Arial" w:eastAsia="Times New Roman" w:hAnsi="Arial" w:cs="Arial"/>
          <w:b/>
          <w:bCs/>
          <w:i/>
          <w:iCs/>
          <w:color w:val="0035FF"/>
          <w:spacing w:val="-4"/>
          <w:sz w:val="40"/>
          <w:szCs w:val="40"/>
        </w:rPr>
        <w:t xml:space="preserve">also, </w:t>
      </w:r>
      <w:r w:rsidRPr="004A061F">
        <w:rPr>
          <w:rFonts w:ascii="Arial" w:eastAsia="Times New Roman" w:hAnsi="Arial" w:cs="Arial"/>
          <w:b/>
          <w:bCs/>
          <w:i/>
          <w:iCs/>
          <w:color w:val="0035FF"/>
          <w:spacing w:val="-4"/>
          <w:sz w:val="40"/>
          <w:szCs w:val="40"/>
          <w:u w:val="single"/>
        </w:rPr>
        <w:t>if</w:t>
      </w:r>
      <w:r w:rsidR="00791408" w:rsidRPr="004A061F">
        <w:rPr>
          <w:rFonts w:ascii="Arial" w:eastAsia="Times New Roman" w:hAnsi="Arial" w:cs="Arial"/>
          <w:b/>
          <w:bCs/>
          <w:i/>
          <w:iCs/>
          <w:color w:val="0035FF"/>
          <w:spacing w:val="-4"/>
          <w:sz w:val="40"/>
          <w:szCs w:val="40"/>
          <w:u w:val="single"/>
        </w:rPr>
        <w:t xml:space="preserve"> </w:t>
      </w:r>
      <w:r w:rsidR="00791408" w:rsidRPr="004A061F">
        <w:rPr>
          <w:rFonts w:ascii="Arial Bold" w:eastAsia="Times New Roman" w:hAnsi="Arial Bold" w:cs="Arial"/>
          <w:color w:val="000000" w:themeColor="text1"/>
          <w:spacing w:val="-4"/>
          <w:sz w:val="32"/>
          <w:szCs w:val="32"/>
          <w:u w:val="single"/>
          <w:vertAlign w:val="superscript"/>
        </w:rPr>
        <w:t xml:space="preserve">(3rd) </w:t>
      </w:r>
      <w:r w:rsidRPr="004A061F">
        <w:rPr>
          <w:rFonts w:ascii="Arial" w:eastAsia="Times New Roman" w:hAnsi="Arial" w:cs="Arial"/>
          <w:b/>
          <w:bCs/>
          <w:i/>
          <w:iCs/>
          <w:color w:val="0035FF"/>
          <w:spacing w:val="-4"/>
          <w:sz w:val="40"/>
          <w:szCs w:val="40"/>
          <w:u w:val="single"/>
        </w:rPr>
        <w:t>they do not continue in their unbelief</w:t>
      </w:r>
      <w:r w:rsidRPr="003D4DF0">
        <w:rPr>
          <w:rFonts w:ascii="Arial" w:eastAsia="Times New Roman" w:hAnsi="Arial" w:cs="Arial"/>
          <w:b/>
          <w:bCs/>
          <w:i/>
          <w:iCs/>
          <w:color w:val="0035FF"/>
          <w:spacing w:val="-4"/>
          <w:sz w:val="40"/>
          <w:szCs w:val="40"/>
        </w:rPr>
        <w:t>, will be grafted in; for God is able to graft them in again.  24</w:t>
      </w:r>
      <w:r w:rsidR="007B5559">
        <w:rPr>
          <w:rFonts w:ascii="Arial" w:eastAsia="Times New Roman" w:hAnsi="Arial" w:cs="Arial"/>
          <w:b/>
          <w:bCs/>
          <w:i/>
          <w:iCs/>
          <w:color w:val="0035FF"/>
          <w:spacing w:val="-4"/>
          <w:sz w:val="40"/>
          <w:szCs w:val="40"/>
        </w:rPr>
        <w:t>)</w:t>
      </w:r>
      <w:r w:rsidRPr="003D4DF0">
        <w:rPr>
          <w:rFonts w:ascii="Arial" w:eastAsia="Times New Roman" w:hAnsi="Arial" w:cs="Arial"/>
          <w:b/>
          <w:bCs/>
          <w:i/>
          <w:iCs/>
          <w:color w:val="0035FF"/>
          <w:spacing w:val="-4"/>
          <w:sz w:val="40"/>
          <w:szCs w:val="40"/>
        </w:rPr>
        <w:t xml:space="preserve"> For if you</w:t>
      </w:r>
      <w:r w:rsidR="007B5559" w:rsidRPr="007B5559">
        <w:rPr>
          <w:rFonts w:ascii="Arial" w:eastAsia="Times New Roman" w:hAnsi="Arial" w:cs="Arial"/>
          <w:b/>
          <w:bCs/>
          <w:i/>
          <w:iCs/>
          <w:color w:val="000000" w:themeColor="text1"/>
          <w:spacing w:val="-4"/>
          <w:sz w:val="40"/>
          <w:szCs w:val="40"/>
        </w:rPr>
        <w:t xml:space="preserve"> </w:t>
      </w:r>
      <w:r w:rsidR="007B5559" w:rsidRPr="007B5559">
        <w:rPr>
          <w:rFonts w:ascii="Arial" w:eastAsia="Times New Roman" w:hAnsi="Arial" w:cs="Arial"/>
          <w:color w:val="000000" w:themeColor="text1"/>
          <w:spacing w:val="-4"/>
          <w:sz w:val="40"/>
          <w:szCs w:val="40"/>
        </w:rPr>
        <w:t>(Gentiles)</w:t>
      </w:r>
      <w:r w:rsidRPr="007B5559">
        <w:rPr>
          <w:rFonts w:ascii="Arial" w:eastAsia="Times New Roman" w:hAnsi="Arial" w:cs="Arial"/>
          <w:b/>
          <w:bCs/>
          <w:i/>
          <w:iCs/>
          <w:color w:val="000000" w:themeColor="text1"/>
          <w:spacing w:val="-4"/>
          <w:sz w:val="40"/>
          <w:szCs w:val="40"/>
        </w:rPr>
        <w:t xml:space="preserve"> </w:t>
      </w:r>
      <w:r w:rsidRPr="003D4DF0">
        <w:rPr>
          <w:rFonts w:ascii="Arial" w:eastAsia="Times New Roman" w:hAnsi="Arial" w:cs="Arial"/>
          <w:b/>
          <w:bCs/>
          <w:i/>
          <w:iCs/>
          <w:color w:val="0035FF"/>
          <w:spacing w:val="-4"/>
          <w:sz w:val="40"/>
          <w:szCs w:val="40"/>
        </w:rPr>
        <w:t xml:space="preserve">were cut off from what is by nature a wild olive tree, and were grafted contrary to nature into a cultivated olive tree, how much more shall these </w:t>
      </w:r>
      <w:r w:rsidR="007B5559" w:rsidRPr="007B5559">
        <w:rPr>
          <w:rFonts w:ascii="Arial" w:eastAsia="Times New Roman" w:hAnsi="Arial" w:cs="Arial"/>
          <w:color w:val="000000" w:themeColor="text1"/>
          <w:spacing w:val="-4"/>
          <w:sz w:val="40"/>
          <w:szCs w:val="40"/>
        </w:rPr>
        <w:t xml:space="preserve">(Jews) </w:t>
      </w:r>
      <w:r w:rsidRPr="003D4DF0">
        <w:rPr>
          <w:rFonts w:ascii="Arial" w:eastAsia="Times New Roman" w:hAnsi="Arial" w:cs="Arial"/>
          <w:b/>
          <w:bCs/>
          <w:i/>
          <w:iCs/>
          <w:color w:val="0035FF"/>
          <w:spacing w:val="-4"/>
          <w:sz w:val="40"/>
          <w:szCs w:val="40"/>
        </w:rPr>
        <w:t>who are the natural branches be grafted into their own olive tree?</w:t>
      </w:r>
    </w:p>
    <w:p w14:paraId="31BAFA79" w14:textId="77777777" w:rsidR="003D4DF0" w:rsidRPr="003D4DF0" w:rsidRDefault="003D4DF0" w:rsidP="000C52FA">
      <w:pPr>
        <w:rPr>
          <w:rFonts w:ascii="Arial" w:eastAsia="Times New Roman" w:hAnsi="Arial" w:cs="Arial"/>
          <w:b/>
          <w:bCs/>
          <w:i/>
          <w:iCs/>
          <w:color w:val="0035FF"/>
          <w:spacing w:val="-4"/>
          <w:sz w:val="16"/>
          <w:szCs w:val="16"/>
        </w:rPr>
      </w:pPr>
    </w:p>
    <w:p w14:paraId="0539B51E" w14:textId="3376D008" w:rsidR="000C52FA" w:rsidRDefault="000C52FA" w:rsidP="000C52FA">
      <w:pPr>
        <w:rPr>
          <w:rFonts w:ascii="Arial" w:hAnsi="Arial" w:cs="Arial"/>
          <w:sz w:val="40"/>
          <w:szCs w:val="40"/>
        </w:rPr>
      </w:pPr>
      <w:r w:rsidRPr="000C52FA">
        <w:rPr>
          <w:rFonts w:ascii="Arial" w:hAnsi="Arial" w:cs="Arial"/>
          <w:sz w:val="40"/>
          <w:szCs w:val="40"/>
        </w:rPr>
        <w:t>In verses 23–24, Paul prophesie</w:t>
      </w:r>
      <w:r w:rsidR="001B491E">
        <w:rPr>
          <w:rFonts w:ascii="Arial" w:hAnsi="Arial" w:cs="Arial"/>
          <w:sz w:val="40"/>
          <w:szCs w:val="40"/>
        </w:rPr>
        <w:t>d</w:t>
      </w:r>
      <w:r w:rsidRPr="000C52FA">
        <w:rPr>
          <w:rFonts w:ascii="Arial" w:hAnsi="Arial" w:cs="Arial"/>
          <w:sz w:val="40"/>
          <w:szCs w:val="40"/>
        </w:rPr>
        <w:t xml:space="preserve"> Israel’s eventual restoration. He points out that God has the ability to graft natural </w:t>
      </w:r>
      <w:r w:rsidRPr="000C52FA">
        <w:rPr>
          <w:rFonts w:ascii="Arial" w:hAnsi="Arial" w:cs="Arial"/>
          <w:sz w:val="40"/>
          <w:szCs w:val="40"/>
        </w:rPr>
        <w:lastRenderedPageBreak/>
        <w:t xml:space="preserve">branches back into the tree (v. 23). The reason this should be anticipated is (v. 24): </w:t>
      </w:r>
      <w:r w:rsidRPr="007B5559">
        <w:rPr>
          <w:rFonts w:ascii="Arial" w:hAnsi="Arial" w:cs="Arial"/>
          <w:sz w:val="40"/>
          <w:szCs w:val="40"/>
          <w:u w:val="single"/>
        </w:rPr>
        <w:t>That it is Israel’s Olive Tree</w:t>
      </w:r>
      <w:r w:rsidRPr="000C52FA">
        <w:rPr>
          <w:rFonts w:ascii="Arial" w:hAnsi="Arial" w:cs="Arial"/>
          <w:sz w:val="40"/>
          <w:szCs w:val="40"/>
        </w:rPr>
        <w:t xml:space="preserve">. He states that if God grafted wild olive branches contrary to nature into a good olive tree, He can certainly do the more natural thing of grafting natural branches back into the tree. The reason for this is that this tree belongs to Israel; it is their own olive tree, the covenantal blessings that belong to the Jewish people. Furthermore, the regrafting is the </w:t>
      </w:r>
      <w:r w:rsidR="001B491E">
        <w:rPr>
          <w:rFonts w:ascii="Arial" w:hAnsi="Arial" w:cs="Arial"/>
          <w:sz w:val="40"/>
          <w:szCs w:val="40"/>
        </w:rPr>
        <w:t xml:space="preserve">       </w:t>
      </w:r>
      <w:r w:rsidRPr="000C52FA">
        <w:rPr>
          <w:rFonts w:ascii="Arial" w:hAnsi="Arial" w:cs="Arial"/>
          <w:sz w:val="40"/>
          <w:szCs w:val="40"/>
        </w:rPr>
        <w:t>expectation. It should be anticipated that there will be a regrafting of Israel back into the tree. Now, the mystery will show how this will happen.</w:t>
      </w:r>
    </w:p>
    <w:p w14:paraId="68B1263C" w14:textId="77777777" w:rsidR="00550328" w:rsidRPr="00793B43" w:rsidRDefault="00550328" w:rsidP="000C52FA">
      <w:pPr>
        <w:rPr>
          <w:rFonts w:ascii="Arial" w:hAnsi="Arial" w:cs="Arial"/>
          <w:sz w:val="16"/>
          <w:szCs w:val="16"/>
        </w:rPr>
      </w:pPr>
    </w:p>
    <w:p w14:paraId="074582D4" w14:textId="71DE5FA9" w:rsidR="00550328" w:rsidRPr="00793B43" w:rsidRDefault="00793B43" w:rsidP="000C52FA">
      <w:pPr>
        <w:rPr>
          <w:rFonts w:ascii="Times New Roman" w:hAnsi="Times New Roman" w:cs="Times New Roman"/>
          <w:sz w:val="36"/>
          <w:szCs w:val="36"/>
        </w:rPr>
      </w:pPr>
      <w:r>
        <w:rPr>
          <w:rFonts w:ascii="Times New Roman" w:hAnsi="Times New Roman" w:cs="Times New Roman"/>
          <w:sz w:val="40"/>
          <w:szCs w:val="40"/>
        </w:rPr>
        <w:t>[Israel will be regrafted back into the olive tree at the 2</w:t>
      </w:r>
      <w:r w:rsidRPr="00793B43">
        <w:rPr>
          <w:rFonts w:ascii="Times New Roman" w:hAnsi="Times New Roman" w:cs="Times New Roman"/>
          <w:sz w:val="40"/>
          <w:szCs w:val="40"/>
          <w:vertAlign w:val="superscript"/>
        </w:rPr>
        <w:t>nd</w:t>
      </w:r>
      <w:r>
        <w:rPr>
          <w:rFonts w:ascii="Times New Roman" w:hAnsi="Times New Roman" w:cs="Times New Roman"/>
          <w:sz w:val="40"/>
          <w:szCs w:val="40"/>
        </w:rPr>
        <w:t xml:space="preserve"> Advent when all Israel will be saved/delivered from their enemies by the L</w:t>
      </w:r>
      <w:r w:rsidR="003A263A">
        <w:rPr>
          <w:rFonts w:ascii="Times New Roman" w:hAnsi="Times New Roman" w:cs="Times New Roman"/>
          <w:sz w:val="40"/>
          <w:szCs w:val="40"/>
        </w:rPr>
        <w:t xml:space="preserve">ord </w:t>
      </w:r>
      <w:r>
        <w:rPr>
          <w:rFonts w:ascii="Times New Roman" w:hAnsi="Times New Roman" w:cs="Times New Roman"/>
          <w:sz w:val="40"/>
          <w:szCs w:val="40"/>
        </w:rPr>
        <w:t>J</w:t>
      </w:r>
      <w:r w:rsidR="003A263A">
        <w:rPr>
          <w:rFonts w:ascii="Times New Roman" w:hAnsi="Times New Roman" w:cs="Times New Roman"/>
          <w:sz w:val="40"/>
          <w:szCs w:val="40"/>
        </w:rPr>
        <w:t xml:space="preserve">esus </w:t>
      </w:r>
      <w:r>
        <w:rPr>
          <w:rFonts w:ascii="Times New Roman" w:hAnsi="Times New Roman" w:cs="Times New Roman"/>
          <w:sz w:val="40"/>
          <w:szCs w:val="40"/>
        </w:rPr>
        <w:t>C</w:t>
      </w:r>
      <w:r w:rsidR="003A263A">
        <w:rPr>
          <w:rFonts w:ascii="Times New Roman" w:hAnsi="Times New Roman" w:cs="Times New Roman"/>
          <w:sz w:val="40"/>
          <w:szCs w:val="40"/>
        </w:rPr>
        <w:t>hrist</w:t>
      </w:r>
      <w:r>
        <w:rPr>
          <w:rFonts w:ascii="Times New Roman" w:hAnsi="Times New Roman" w:cs="Times New Roman"/>
          <w:sz w:val="40"/>
          <w:szCs w:val="40"/>
        </w:rPr>
        <w:t xml:space="preserve"> </w:t>
      </w:r>
      <w:r>
        <w:rPr>
          <w:rFonts w:ascii="Times New Roman" w:hAnsi="Times New Roman" w:cs="Times New Roman"/>
          <w:sz w:val="36"/>
          <w:szCs w:val="36"/>
        </w:rPr>
        <w:t>(Rom. 11:26).</w:t>
      </w:r>
    </w:p>
    <w:p w14:paraId="2BCD1D14" w14:textId="77777777" w:rsidR="00E52F6D" w:rsidRPr="00E52F6D" w:rsidRDefault="00E52F6D" w:rsidP="000C52FA">
      <w:pPr>
        <w:rPr>
          <w:rFonts w:ascii="Arial" w:hAnsi="Arial" w:cs="Arial"/>
        </w:rPr>
      </w:pPr>
    </w:p>
    <w:p w14:paraId="41907D08" w14:textId="77777777" w:rsidR="001243D6" w:rsidRPr="001243D6" w:rsidRDefault="001243D6" w:rsidP="000C52FA">
      <w:pPr>
        <w:rPr>
          <w:rFonts w:ascii="Arial" w:hAnsi="Arial" w:cs="Arial"/>
          <w:sz w:val="16"/>
          <w:szCs w:val="16"/>
        </w:rPr>
      </w:pPr>
    </w:p>
    <w:p w14:paraId="1956E865" w14:textId="2CF9ABEA" w:rsidR="003D4DF0" w:rsidRPr="006008C6" w:rsidRDefault="003D4DF0" w:rsidP="000C52FA">
      <w:pPr>
        <w:rPr>
          <w:rFonts w:ascii="Arial" w:eastAsia="Times New Roman" w:hAnsi="Arial" w:cs="Arial"/>
          <w:b/>
          <w:bCs/>
          <w:i/>
          <w:iCs/>
          <w:color w:val="0035FF"/>
          <w:spacing w:val="-4"/>
          <w:sz w:val="40"/>
          <w:szCs w:val="40"/>
          <w:u w:val="single"/>
        </w:rPr>
      </w:pPr>
      <w:r w:rsidRPr="003D4DF0">
        <w:rPr>
          <w:rFonts w:ascii="Arial" w:eastAsia="Times New Roman" w:hAnsi="Arial" w:cs="Arial"/>
          <w:b/>
          <w:bCs/>
          <w:i/>
          <w:iCs/>
          <w:color w:val="0035FF"/>
          <w:spacing w:val="-4"/>
          <w:sz w:val="40"/>
          <w:szCs w:val="40"/>
          <w:u w:val="single"/>
        </w:rPr>
        <w:t>Romans 11:25</w:t>
      </w:r>
      <w:r w:rsidRPr="003D4DF0">
        <w:rPr>
          <w:rFonts w:ascii="Arial" w:eastAsia="Times New Roman" w:hAnsi="Arial" w:cs="Arial"/>
          <w:b/>
          <w:bCs/>
          <w:i/>
          <w:iCs/>
          <w:color w:val="0035FF"/>
          <w:spacing w:val="-4"/>
          <w:sz w:val="40"/>
          <w:szCs w:val="40"/>
        </w:rPr>
        <w:t xml:space="preserve">  For I do not want you, brethren, to be uninformed of this mystery, lest you be </w:t>
      </w:r>
      <w:r w:rsidR="006759B4">
        <w:rPr>
          <w:rFonts w:ascii="Arial" w:eastAsia="Times New Roman" w:hAnsi="Arial" w:cs="Arial"/>
          <w:spacing w:val="-4"/>
          <w:sz w:val="36"/>
          <w:szCs w:val="36"/>
        </w:rPr>
        <w:t xml:space="preserve">(v. pas) </w:t>
      </w:r>
      <w:r w:rsidRPr="003D4DF0">
        <w:rPr>
          <w:rFonts w:ascii="Arial" w:eastAsia="Times New Roman" w:hAnsi="Arial" w:cs="Arial"/>
          <w:b/>
          <w:bCs/>
          <w:i/>
          <w:iCs/>
          <w:color w:val="0035FF"/>
          <w:spacing w:val="-4"/>
          <w:sz w:val="40"/>
          <w:szCs w:val="40"/>
        </w:rPr>
        <w:t xml:space="preserve">wise in your own estimation, that a </w:t>
      </w:r>
      <w:r w:rsidRPr="004A061F">
        <w:rPr>
          <w:rFonts w:ascii="Arial" w:eastAsia="Times New Roman" w:hAnsi="Arial" w:cs="Arial"/>
          <w:b/>
          <w:bCs/>
          <w:i/>
          <w:iCs/>
          <w:color w:val="C00000"/>
          <w:spacing w:val="-4"/>
          <w:sz w:val="40"/>
          <w:szCs w:val="40"/>
          <w:u w:val="single"/>
        </w:rPr>
        <w:t>partial hardening</w:t>
      </w:r>
      <w:r w:rsidRPr="004A061F">
        <w:rPr>
          <w:rFonts w:ascii="Arial" w:eastAsia="Times New Roman" w:hAnsi="Arial" w:cs="Arial"/>
          <w:b/>
          <w:bCs/>
          <w:i/>
          <w:iCs/>
          <w:color w:val="C00000"/>
          <w:spacing w:val="-4"/>
          <w:sz w:val="40"/>
          <w:szCs w:val="40"/>
        </w:rPr>
        <w:t xml:space="preserve"> </w:t>
      </w:r>
      <w:r w:rsidRPr="003D4DF0">
        <w:rPr>
          <w:rFonts w:ascii="Arial" w:eastAsia="Times New Roman" w:hAnsi="Arial" w:cs="Arial"/>
          <w:b/>
          <w:bCs/>
          <w:i/>
          <w:iCs/>
          <w:color w:val="0035FF"/>
          <w:spacing w:val="-4"/>
          <w:sz w:val="40"/>
          <w:szCs w:val="40"/>
        </w:rPr>
        <w:t xml:space="preserve">has </w:t>
      </w:r>
      <w:r w:rsidRPr="0082750D">
        <w:rPr>
          <w:rFonts w:ascii="Arial" w:eastAsia="Times New Roman" w:hAnsi="Arial" w:cs="Arial"/>
          <w:b/>
          <w:bCs/>
          <w:i/>
          <w:iCs/>
          <w:color w:val="0035FF"/>
          <w:spacing w:val="-4"/>
          <w:sz w:val="40"/>
          <w:szCs w:val="40"/>
          <w:u w:val="single"/>
        </w:rPr>
        <w:t>happened</w:t>
      </w:r>
      <w:r w:rsidRPr="003D4DF0">
        <w:rPr>
          <w:rFonts w:ascii="Arial" w:eastAsia="Times New Roman" w:hAnsi="Arial" w:cs="Arial"/>
          <w:b/>
          <w:bCs/>
          <w:i/>
          <w:iCs/>
          <w:color w:val="0035FF"/>
          <w:spacing w:val="-4"/>
          <w:sz w:val="40"/>
          <w:szCs w:val="40"/>
        </w:rPr>
        <w:t xml:space="preserve"> </w:t>
      </w:r>
      <w:r w:rsidR="0082750D">
        <w:rPr>
          <w:rFonts w:ascii="Arial" w:eastAsia="Times New Roman" w:hAnsi="Arial" w:cs="Arial"/>
          <w:spacing w:val="-4"/>
          <w:sz w:val="36"/>
          <w:szCs w:val="36"/>
        </w:rPr>
        <w:t xml:space="preserve">(v. rai) </w:t>
      </w:r>
      <w:r w:rsidRPr="003D4DF0">
        <w:rPr>
          <w:rFonts w:ascii="Arial" w:eastAsia="Times New Roman" w:hAnsi="Arial" w:cs="Arial"/>
          <w:b/>
          <w:bCs/>
          <w:i/>
          <w:iCs/>
          <w:color w:val="0035FF"/>
          <w:spacing w:val="-4"/>
          <w:sz w:val="40"/>
          <w:szCs w:val="40"/>
        </w:rPr>
        <w:t xml:space="preserve">to Israel </w:t>
      </w:r>
      <w:r w:rsidRPr="00BA2E0F">
        <w:rPr>
          <w:rFonts w:ascii="Arial" w:eastAsia="Times New Roman" w:hAnsi="Arial" w:cs="Arial"/>
          <w:b/>
          <w:bCs/>
          <w:i/>
          <w:iCs/>
          <w:color w:val="0035FF"/>
          <w:spacing w:val="-4"/>
          <w:sz w:val="40"/>
          <w:szCs w:val="40"/>
          <w:u w:val="single"/>
        </w:rPr>
        <w:t xml:space="preserve">until the fulness of the </w:t>
      </w:r>
      <w:r w:rsidRPr="006008C6">
        <w:rPr>
          <w:rFonts w:ascii="Arial" w:eastAsia="Times New Roman" w:hAnsi="Arial" w:cs="Arial"/>
          <w:b/>
          <w:bCs/>
          <w:i/>
          <w:iCs/>
          <w:color w:val="0035FF"/>
          <w:spacing w:val="-4"/>
          <w:sz w:val="40"/>
          <w:szCs w:val="40"/>
          <w:u w:val="single"/>
        </w:rPr>
        <w:t>Gentiles has come in;</w:t>
      </w:r>
    </w:p>
    <w:p w14:paraId="13E3C1E0" w14:textId="77777777" w:rsidR="003D4DF0" w:rsidRPr="003D4DF0" w:rsidRDefault="003D4DF0" w:rsidP="000C52FA">
      <w:pPr>
        <w:rPr>
          <w:rFonts w:ascii="Arial" w:hAnsi="Arial" w:cs="Arial"/>
          <w:sz w:val="16"/>
          <w:szCs w:val="16"/>
        </w:rPr>
      </w:pPr>
    </w:p>
    <w:p w14:paraId="1A5453CE" w14:textId="723BF0DB" w:rsidR="004A061F" w:rsidRPr="00FE0E95" w:rsidRDefault="004A061F" w:rsidP="000C52FA">
      <w:pPr>
        <w:rPr>
          <w:rFonts w:ascii="Arial" w:hAnsi="Arial" w:cs="Arial"/>
          <w:sz w:val="40"/>
          <w:szCs w:val="40"/>
        </w:rPr>
      </w:pPr>
      <w:r w:rsidRPr="003D4DF0">
        <w:rPr>
          <w:rFonts w:ascii="Arial" w:eastAsia="Times New Roman" w:hAnsi="Arial" w:cs="Arial"/>
          <w:b/>
          <w:bCs/>
          <w:i/>
          <w:iCs/>
          <w:color w:val="0035FF"/>
          <w:spacing w:val="-4"/>
          <w:sz w:val="40"/>
          <w:szCs w:val="40"/>
        </w:rPr>
        <w:t xml:space="preserve">a </w:t>
      </w:r>
      <w:r w:rsidRPr="00FE0E95">
        <w:rPr>
          <w:rFonts w:ascii="Arial" w:eastAsia="Times New Roman" w:hAnsi="Arial" w:cs="Arial"/>
          <w:b/>
          <w:bCs/>
          <w:i/>
          <w:iCs/>
          <w:color w:val="C00000"/>
          <w:spacing w:val="-4"/>
          <w:sz w:val="40"/>
          <w:szCs w:val="40"/>
          <w:u w:val="single"/>
        </w:rPr>
        <w:t>partial hardening</w:t>
      </w:r>
      <w:r w:rsidR="00FE0E95" w:rsidRPr="00440349">
        <w:rPr>
          <w:rFonts w:ascii="Arial" w:eastAsia="Times New Roman" w:hAnsi="Arial" w:cs="Arial"/>
          <w:spacing w:val="-4"/>
          <w:sz w:val="40"/>
          <w:szCs w:val="40"/>
        </w:rPr>
        <w:t>:</w:t>
      </w:r>
      <w:r w:rsidRPr="00FE0E95">
        <w:rPr>
          <w:rFonts w:ascii="Arial" w:eastAsia="Times New Roman" w:hAnsi="Arial" w:cs="Arial"/>
          <w:spacing w:val="-4"/>
          <w:sz w:val="40"/>
          <w:szCs w:val="40"/>
        </w:rPr>
        <w:t xml:space="preserve"> </w:t>
      </w:r>
    </w:p>
    <w:p w14:paraId="297DB425" w14:textId="77777777" w:rsidR="00440349" w:rsidRPr="00440349" w:rsidRDefault="00440349" w:rsidP="000C52FA">
      <w:pPr>
        <w:rPr>
          <w:rFonts w:ascii="Arial" w:hAnsi="Arial" w:cs="Arial"/>
          <w:b/>
          <w:bCs/>
          <w:i/>
          <w:iCs/>
          <w:sz w:val="12"/>
          <w:szCs w:val="12"/>
          <w:u w:val="single"/>
        </w:rPr>
      </w:pPr>
    </w:p>
    <w:p w14:paraId="4F8A5BE7" w14:textId="049ADD90" w:rsidR="004A061F" w:rsidRDefault="00FE0E95" w:rsidP="00532CBF">
      <w:pPr>
        <w:ind w:right="-360"/>
        <w:rPr>
          <w:rFonts w:ascii="Arial" w:hAnsi="Arial" w:cs="Arial"/>
          <w:b/>
          <w:bCs/>
          <w:i/>
          <w:iCs/>
          <w:color w:val="C00000"/>
          <w:sz w:val="40"/>
          <w:szCs w:val="40"/>
        </w:rPr>
      </w:pPr>
      <w:r w:rsidRPr="00FE0E95">
        <w:rPr>
          <w:rFonts w:ascii="Arial" w:hAnsi="Arial" w:cs="Arial"/>
          <w:b/>
          <w:bCs/>
          <w:i/>
          <w:iCs/>
          <w:sz w:val="40"/>
          <w:szCs w:val="40"/>
          <w:u w:val="single"/>
        </w:rPr>
        <w:t>Romans 11:7</w:t>
      </w:r>
      <w:r w:rsidR="00532CBF">
        <w:rPr>
          <w:rFonts w:ascii="Arial" w:hAnsi="Arial" w:cs="Arial"/>
          <w:b/>
          <w:bCs/>
          <w:i/>
          <w:iCs/>
          <w:sz w:val="40"/>
          <w:szCs w:val="40"/>
          <w:u w:val="single"/>
        </w:rPr>
        <w:t>-8</w:t>
      </w:r>
      <w:r w:rsidRPr="00FE0E95">
        <w:rPr>
          <w:rFonts w:ascii="Arial" w:hAnsi="Arial" w:cs="Arial"/>
          <w:b/>
          <w:bCs/>
          <w:i/>
          <w:iCs/>
          <w:sz w:val="40"/>
          <w:szCs w:val="40"/>
        </w:rPr>
        <w:t xml:space="preserve"> What then? That which </w:t>
      </w:r>
      <w:r w:rsidR="00440349">
        <w:rPr>
          <w:rFonts w:ascii="Arial" w:hAnsi="Arial" w:cs="Arial"/>
          <w:color w:val="000000" w:themeColor="text1"/>
          <w:sz w:val="36"/>
          <w:szCs w:val="36"/>
        </w:rPr>
        <w:t xml:space="preserve">(unbelieving) </w:t>
      </w:r>
      <w:r w:rsidRPr="00FE0E95">
        <w:rPr>
          <w:rFonts w:ascii="Arial" w:hAnsi="Arial" w:cs="Arial"/>
          <w:b/>
          <w:bCs/>
          <w:i/>
          <w:iCs/>
          <w:sz w:val="40"/>
          <w:szCs w:val="40"/>
        </w:rPr>
        <w:t>Israel is seeking for</w:t>
      </w:r>
      <w:r>
        <w:rPr>
          <w:rFonts w:ascii="Arial" w:hAnsi="Arial" w:cs="Arial"/>
          <w:b/>
          <w:bCs/>
          <w:i/>
          <w:iCs/>
          <w:sz w:val="40"/>
          <w:szCs w:val="40"/>
        </w:rPr>
        <w:t xml:space="preserve"> </w:t>
      </w:r>
      <w:r>
        <w:rPr>
          <w:rFonts w:ascii="Arial" w:hAnsi="Arial" w:cs="Arial"/>
          <w:sz w:val="36"/>
          <w:szCs w:val="36"/>
        </w:rPr>
        <w:t>(acceptance of God</w:t>
      </w:r>
      <w:r w:rsidR="00440349">
        <w:rPr>
          <w:rFonts w:ascii="Arial" w:hAnsi="Arial" w:cs="Arial"/>
          <w:sz w:val="36"/>
          <w:szCs w:val="36"/>
        </w:rPr>
        <w:t>)</w:t>
      </w:r>
      <w:r w:rsidRPr="00FE0E95">
        <w:rPr>
          <w:rFonts w:ascii="Arial" w:hAnsi="Arial" w:cs="Arial"/>
          <w:b/>
          <w:bCs/>
          <w:i/>
          <w:iCs/>
          <w:sz w:val="40"/>
          <w:szCs w:val="40"/>
        </w:rPr>
        <w:t>, it has not obtained</w:t>
      </w:r>
      <w:r w:rsidR="00440349">
        <w:rPr>
          <w:rFonts w:ascii="Arial" w:hAnsi="Arial" w:cs="Arial"/>
          <w:b/>
          <w:bCs/>
          <w:i/>
          <w:iCs/>
          <w:sz w:val="40"/>
          <w:szCs w:val="40"/>
        </w:rPr>
        <w:t xml:space="preserve"> </w:t>
      </w:r>
      <w:r w:rsidR="00440349">
        <w:rPr>
          <w:rFonts w:ascii="Arial" w:hAnsi="Arial" w:cs="Arial"/>
          <w:sz w:val="36"/>
          <w:szCs w:val="36"/>
        </w:rPr>
        <w:t>(by works)</w:t>
      </w:r>
      <w:r w:rsidRPr="00FE0E95">
        <w:rPr>
          <w:rFonts w:ascii="Arial" w:hAnsi="Arial" w:cs="Arial"/>
          <w:b/>
          <w:bCs/>
          <w:i/>
          <w:iCs/>
          <w:sz w:val="40"/>
          <w:szCs w:val="40"/>
        </w:rPr>
        <w:t>, but those who were chosen obtained it</w:t>
      </w:r>
      <w:r w:rsidR="00440349">
        <w:rPr>
          <w:rFonts w:ascii="Arial" w:hAnsi="Arial" w:cs="Arial"/>
          <w:b/>
          <w:bCs/>
          <w:i/>
          <w:iCs/>
          <w:sz w:val="40"/>
          <w:szCs w:val="40"/>
        </w:rPr>
        <w:t xml:space="preserve"> </w:t>
      </w:r>
      <w:r w:rsidR="00440349">
        <w:rPr>
          <w:rFonts w:ascii="Arial" w:hAnsi="Arial" w:cs="Arial"/>
          <w:sz w:val="36"/>
          <w:szCs w:val="36"/>
        </w:rPr>
        <w:t>(by faith)</w:t>
      </w:r>
      <w:r w:rsidRPr="00FE0E95">
        <w:rPr>
          <w:rFonts w:ascii="Arial" w:hAnsi="Arial" w:cs="Arial"/>
          <w:b/>
          <w:bCs/>
          <w:i/>
          <w:iCs/>
          <w:sz w:val="40"/>
          <w:szCs w:val="40"/>
        </w:rPr>
        <w:t xml:space="preserve">, and </w:t>
      </w:r>
      <w:r w:rsidRPr="00FE0E95">
        <w:rPr>
          <w:rFonts w:ascii="Arial" w:hAnsi="Arial" w:cs="Arial"/>
          <w:b/>
          <w:bCs/>
          <w:i/>
          <w:iCs/>
          <w:color w:val="C00000"/>
          <w:sz w:val="40"/>
          <w:szCs w:val="40"/>
        </w:rPr>
        <w:t xml:space="preserve">the rest </w:t>
      </w:r>
      <w:r w:rsidR="00440349">
        <w:rPr>
          <w:rFonts w:ascii="Arial" w:hAnsi="Arial" w:cs="Arial"/>
          <w:color w:val="000000" w:themeColor="text1"/>
          <w:sz w:val="36"/>
          <w:szCs w:val="36"/>
        </w:rPr>
        <w:t>(</w:t>
      </w:r>
      <w:r w:rsidR="00055483">
        <w:rPr>
          <w:rFonts w:ascii="Arial" w:hAnsi="Arial" w:cs="Arial"/>
          <w:color w:val="000000" w:themeColor="text1"/>
          <w:sz w:val="36"/>
          <w:szCs w:val="36"/>
        </w:rPr>
        <w:t xml:space="preserve">unbelieving Jews) </w:t>
      </w:r>
      <w:r w:rsidRPr="00FE0E95">
        <w:rPr>
          <w:rFonts w:ascii="Arial" w:hAnsi="Arial" w:cs="Arial"/>
          <w:b/>
          <w:bCs/>
          <w:i/>
          <w:iCs/>
          <w:color w:val="C00000"/>
          <w:sz w:val="40"/>
          <w:szCs w:val="40"/>
        </w:rPr>
        <w:t>were hardened</w:t>
      </w:r>
      <w:r w:rsidR="00055483">
        <w:rPr>
          <w:rFonts w:ascii="Arial" w:hAnsi="Arial" w:cs="Arial"/>
          <w:b/>
          <w:bCs/>
          <w:i/>
          <w:iCs/>
          <w:color w:val="C00000"/>
          <w:sz w:val="40"/>
          <w:szCs w:val="40"/>
        </w:rPr>
        <w:t xml:space="preserve"> </w:t>
      </w:r>
      <w:r w:rsidR="00055483">
        <w:rPr>
          <w:rFonts w:ascii="Arial" w:hAnsi="Arial" w:cs="Arial"/>
          <w:color w:val="000000" w:themeColor="text1"/>
          <w:sz w:val="36"/>
          <w:szCs w:val="36"/>
        </w:rPr>
        <w:t xml:space="preserve">(v. </w:t>
      </w:r>
      <w:proofErr w:type="spellStart"/>
      <w:r w:rsidR="00055483">
        <w:rPr>
          <w:rFonts w:ascii="Arial" w:hAnsi="Arial" w:cs="Arial"/>
          <w:color w:val="000000" w:themeColor="text1"/>
          <w:sz w:val="36"/>
          <w:szCs w:val="36"/>
        </w:rPr>
        <w:t>api</w:t>
      </w:r>
      <w:proofErr w:type="spellEnd"/>
      <w:r w:rsidR="00055483">
        <w:rPr>
          <w:rFonts w:ascii="Arial" w:hAnsi="Arial" w:cs="Arial"/>
          <w:color w:val="000000" w:themeColor="text1"/>
          <w:sz w:val="36"/>
          <w:szCs w:val="36"/>
        </w:rPr>
        <w:t>)</w:t>
      </w:r>
      <w:r w:rsidRPr="00FE0E95">
        <w:rPr>
          <w:rFonts w:ascii="Arial" w:hAnsi="Arial" w:cs="Arial"/>
          <w:b/>
          <w:bCs/>
          <w:i/>
          <w:iCs/>
          <w:color w:val="C00000"/>
          <w:sz w:val="40"/>
          <w:szCs w:val="40"/>
        </w:rPr>
        <w:t>;</w:t>
      </w:r>
    </w:p>
    <w:p w14:paraId="3CD385AC" w14:textId="6666AE1D" w:rsidR="00A33812" w:rsidRPr="00A33812" w:rsidRDefault="00A33812" w:rsidP="000C52FA">
      <w:pPr>
        <w:rPr>
          <w:rFonts w:ascii="Arial" w:hAnsi="Arial" w:cs="Arial"/>
          <w:b/>
          <w:bCs/>
          <w:i/>
          <w:iCs/>
          <w:sz w:val="40"/>
          <w:szCs w:val="40"/>
        </w:rPr>
      </w:pPr>
      <w:r w:rsidRPr="00532CBF">
        <w:rPr>
          <w:rFonts w:ascii="Arial" w:hAnsi="Arial" w:cs="Arial"/>
          <w:b/>
          <w:bCs/>
          <w:i/>
          <w:iCs/>
          <w:sz w:val="40"/>
          <w:szCs w:val="40"/>
        </w:rPr>
        <w:t>8</w:t>
      </w:r>
      <w:r w:rsidR="00532CBF">
        <w:rPr>
          <w:rFonts w:ascii="Arial" w:hAnsi="Arial" w:cs="Arial"/>
          <w:b/>
          <w:bCs/>
          <w:i/>
          <w:iCs/>
          <w:sz w:val="40"/>
          <w:szCs w:val="40"/>
        </w:rPr>
        <w:t>)</w:t>
      </w:r>
      <w:r w:rsidRPr="00A33812">
        <w:rPr>
          <w:rFonts w:ascii="Arial" w:hAnsi="Arial" w:cs="Arial"/>
          <w:b/>
          <w:bCs/>
          <w:i/>
          <w:iCs/>
          <w:sz w:val="40"/>
          <w:szCs w:val="40"/>
        </w:rPr>
        <w:t xml:space="preserve"> just as it is written</w:t>
      </w:r>
      <w:r w:rsidR="00B15F9A">
        <w:rPr>
          <w:rFonts w:ascii="Arial" w:hAnsi="Arial" w:cs="Arial"/>
          <w:b/>
          <w:bCs/>
          <w:i/>
          <w:iCs/>
          <w:sz w:val="40"/>
          <w:szCs w:val="40"/>
        </w:rPr>
        <w:t xml:space="preserve"> </w:t>
      </w:r>
      <w:r w:rsidR="00B15F9A">
        <w:rPr>
          <w:rFonts w:ascii="Arial" w:hAnsi="Arial" w:cs="Arial"/>
          <w:color w:val="000000" w:themeColor="text1"/>
          <w:sz w:val="36"/>
          <w:szCs w:val="36"/>
        </w:rPr>
        <w:t>(Deut. 29:4, Isa. 29:10)</w:t>
      </w:r>
      <w:r w:rsidRPr="00A33812">
        <w:rPr>
          <w:rFonts w:ascii="Arial" w:hAnsi="Arial" w:cs="Arial"/>
          <w:b/>
          <w:bCs/>
          <w:i/>
          <w:iCs/>
          <w:sz w:val="40"/>
          <w:szCs w:val="40"/>
        </w:rPr>
        <w:t xml:space="preserve">, "God gave </w:t>
      </w:r>
      <w:r w:rsidR="00532CBF">
        <w:rPr>
          <w:rFonts w:ascii="Arial" w:hAnsi="Arial" w:cs="Arial"/>
          <w:color w:val="000000" w:themeColor="text1"/>
          <w:sz w:val="36"/>
          <w:szCs w:val="36"/>
        </w:rPr>
        <w:t xml:space="preserve">(v. </w:t>
      </w:r>
      <w:proofErr w:type="spellStart"/>
      <w:r w:rsidR="00532CBF">
        <w:rPr>
          <w:rFonts w:ascii="Arial" w:hAnsi="Arial" w:cs="Arial"/>
          <w:color w:val="000000" w:themeColor="text1"/>
          <w:sz w:val="36"/>
          <w:szCs w:val="36"/>
        </w:rPr>
        <w:t>aai</w:t>
      </w:r>
      <w:proofErr w:type="spellEnd"/>
      <w:r w:rsidR="00532CBF">
        <w:rPr>
          <w:rFonts w:ascii="Arial" w:hAnsi="Arial" w:cs="Arial"/>
          <w:color w:val="000000" w:themeColor="text1"/>
          <w:sz w:val="36"/>
          <w:szCs w:val="36"/>
        </w:rPr>
        <w:t>)</w:t>
      </w:r>
      <w:r w:rsidR="00532CBF">
        <w:rPr>
          <w:rFonts w:ascii="Arial" w:hAnsi="Arial" w:cs="Arial"/>
          <w:b/>
          <w:bCs/>
          <w:i/>
          <w:iCs/>
          <w:color w:val="C00000"/>
          <w:sz w:val="40"/>
          <w:szCs w:val="40"/>
        </w:rPr>
        <w:t xml:space="preserve"> </w:t>
      </w:r>
      <w:r w:rsidRPr="00A33812">
        <w:rPr>
          <w:rFonts w:ascii="Arial" w:hAnsi="Arial" w:cs="Arial"/>
          <w:b/>
          <w:bCs/>
          <w:i/>
          <w:iCs/>
          <w:sz w:val="40"/>
          <w:szCs w:val="40"/>
        </w:rPr>
        <w:t>them</w:t>
      </w:r>
      <w:r w:rsidR="00532CBF" w:rsidRPr="00532CBF">
        <w:rPr>
          <w:rFonts w:ascii="Arial" w:hAnsi="Arial" w:cs="Arial"/>
          <w:b/>
          <w:bCs/>
          <w:i/>
          <w:iCs/>
          <w:sz w:val="36"/>
          <w:szCs w:val="36"/>
        </w:rPr>
        <w:t xml:space="preserve"> </w:t>
      </w:r>
      <w:r w:rsidR="00532CBF" w:rsidRPr="00532CBF">
        <w:rPr>
          <w:rFonts w:ascii="Arial" w:hAnsi="Arial" w:cs="Arial"/>
          <w:sz w:val="36"/>
          <w:szCs w:val="36"/>
        </w:rPr>
        <w:t xml:space="preserve">(unbelievers) </w:t>
      </w:r>
      <w:r w:rsidRPr="00532CBF">
        <w:rPr>
          <w:rFonts w:ascii="Arial" w:hAnsi="Arial" w:cs="Arial"/>
          <w:b/>
          <w:bCs/>
          <w:i/>
          <w:iCs/>
          <w:sz w:val="36"/>
          <w:szCs w:val="36"/>
        </w:rPr>
        <w:t xml:space="preserve"> </w:t>
      </w:r>
      <w:r w:rsidRPr="00A33812">
        <w:rPr>
          <w:rFonts w:ascii="Arial" w:hAnsi="Arial" w:cs="Arial"/>
          <w:b/>
          <w:bCs/>
          <w:i/>
          <w:iCs/>
          <w:sz w:val="40"/>
          <w:szCs w:val="40"/>
        </w:rPr>
        <w:t>a spirit of stupor</w:t>
      </w:r>
      <w:r w:rsidR="00532CBF">
        <w:rPr>
          <w:rFonts w:ascii="Arial" w:hAnsi="Arial" w:cs="Arial"/>
          <w:b/>
          <w:bCs/>
          <w:i/>
          <w:iCs/>
          <w:sz w:val="40"/>
          <w:szCs w:val="40"/>
        </w:rPr>
        <w:t xml:space="preserve"> </w:t>
      </w:r>
      <w:r w:rsidR="00532CBF">
        <w:rPr>
          <w:rFonts w:ascii="Arial" w:hAnsi="Arial" w:cs="Arial"/>
          <w:color w:val="000000" w:themeColor="text1"/>
          <w:sz w:val="36"/>
          <w:szCs w:val="36"/>
        </w:rPr>
        <w:t>(</w:t>
      </w:r>
      <w:r w:rsidR="00532CBF" w:rsidRPr="00532CBF">
        <w:rPr>
          <w:rFonts w:ascii="Arial" w:hAnsi="Arial" w:cs="Arial"/>
          <w:color w:val="000000" w:themeColor="text1"/>
          <w:sz w:val="36"/>
          <w:szCs w:val="36"/>
        </w:rPr>
        <w:t>sluggishness</w:t>
      </w:r>
      <w:r w:rsidR="00532CBF">
        <w:rPr>
          <w:rFonts w:ascii="Arial" w:hAnsi="Arial" w:cs="Arial"/>
          <w:color w:val="000000" w:themeColor="text1"/>
          <w:sz w:val="36"/>
          <w:szCs w:val="36"/>
        </w:rPr>
        <w:t>)</w:t>
      </w:r>
      <w:r w:rsidRPr="00A33812">
        <w:rPr>
          <w:rFonts w:ascii="Arial" w:hAnsi="Arial" w:cs="Arial"/>
          <w:b/>
          <w:bCs/>
          <w:i/>
          <w:iCs/>
          <w:sz w:val="40"/>
          <w:szCs w:val="40"/>
        </w:rPr>
        <w:t>, Eyes to see not and ears to hear not, Down to this very day."</w:t>
      </w:r>
    </w:p>
    <w:p w14:paraId="27204FE7" w14:textId="77777777" w:rsidR="00A33812" w:rsidRPr="00B15F9A" w:rsidRDefault="00A33812" w:rsidP="000C52FA">
      <w:pPr>
        <w:rPr>
          <w:rFonts w:ascii="Arial" w:hAnsi="Arial" w:cs="Arial"/>
          <w:b/>
          <w:bCs/>
          <w:i/>
          <w:iCs/>
          <w:color w:val="C00000"/>
          <w:sz w:val="10"/>
          <w:szCs w:val="10"/>
        </w:rPr>
      </w:pPr>
    </w:p>
    <w:p w14:paraId="2564A5E3" w14:textId="77777777" w:rsidR="00FE0E95" w:rsidRPr="00072EB8" w:rsidRDefault="00FE0E95" w:rsidP="000C52FA">
      <w:pPr>
        <w:rPr>
          <w:rFonts w:ascii="Arial" w:hAnsi="Arial" w:cs="Arial"/>
          <w:sz w:val="18"/>
          <w:szCs w:val="18"/>
        </w:rPr>
      </w:pPr>
    </w:p>
    <w:p w14:paraId="05E4693D" w14:textId="2C864299" w:rsidR="00055483" w:rsidRDefault="00055483" w:rsidP="000C52FA">
      <w:pPr>
        <w:rPr>
          <w:rFonts w:ascii="Arial" w:hAnsi="Arial" w:cs="Arial"/>
          <w:b/>
          <w:bCs/>
          <w:i/>
          <w:iCs/>
          <w:sz w:val="40"/>
          <w:szCs w:val="40"/>
        </w:rPr>
      </w:pPr>
      <w:r w:rsidRPr="00055483">
        <w:rPr>
          <w:rFonts w:ascii="Arial" w:hAnsi="Arial" w:cs="Arial"/>
          <w:b/>
          <w:bCs/>
          <w:i/>
          <w:iCs/>
          <w:sz w:val="40"/>
          <w:szCs w:val="40"/>
          <w:u w:val="single"/>
        </w:rPr>
        <w:lastRenderedPageBreak/>
        <w:t>Romans 9:18</w:t>
      </w:r>
      <w:r w:rsidRPr="00055483">
        <w:rPr>
          <w:rFonts w:ascii="Arial" w:hAnsi="Arial" w:cs="Arial"/>
          <w:b/>
          <w:bCs/>
          <w:i/>
          <w:iCs/>
          <w:sz w:val="40"/>
          <w:szCs w:val="40"/>
        </w:rPr>
        <w:t xml:space="preserve">  So then He has mercy on whom He desires</w:t>
      </w:r>
      <w:r w:rsidR="00072EB8">
        <w:rPr>
          <w:rFonts w:ascii="Arial" w:hAnsi="Arial" w:cs="Arial"/>
          <w:b/>
          <w:bCs/>
          <w:i/>
          <w:iCs/>
          <w:sz w:val="40"/>
          <w:szCs w:val="40"/>
        </w:rPr>
        <w:t xml:space="preserve"> </w:t>
      </w:r>
      <w:r w:rsidR="00072EB8">
        <w:rPr>
          <w:rFonts w:ascii="Arial" w:hAnsi="Arial" w:cs="Arial"/>
          <w:color w:val="000000" w:themeColor="text1"/>
          <w:sz w:val="36"/>
          <w:szCs w:val="36"/>
        </w:rPr>
        <w:t>(believers)</w:t>
      </w:r>
      <w:r w:rsidRPr="00055483">
        <w:rPr>
          <w:rFonts w:ascii="Arial" w:hAnsi="Arial" w:cs="Arial"/>
          <w:b/>
          <w:bCs/>
          <w:i/>
          <w:iCs/>
          <w:sz w:val="40"/>
          <w:szCs w:val="40"/>
        </w:rPr>
        <w:t xml:space="preserve">, and </w:t>
      </w:r>
      <w:r w:rsidRPr="00B15F9A">
        <w:rPr>
          <w:rFonts w:ascii="Arial" w:hAnsi="Arial" w:cs="Arial"/>
          <w:b/>
          <w:bCs/>
          <w:i/>
          <w:iCs/>
          <w:color w:val="C00000"/>
          <w:sz w:val="40"/>
          <w:szCs w:val="40"/>
        </w:rPr>
        <w:t xml:space="preserve">He hardens </w:t>
      </w:r>
      <w:r w:rsidRPr="00055483">
        <w:rPr>
          <w:rFonts w:ascii="Arial" w:hAnsi="Arial" w:cs="Arial"/>
          <w:b/>
          <w:bCs/>
          <w:i/>
          <w:iCs/>
          <w:sz w:val="40"/>
          <w:szCs w:val="40"/>
        </w:rPr>
        <w:t>whom He desires</w:t>
      </w:r>
      <w:r w:rsidR="00072EB8">
        <w:rPr>
          <w:rFonts w:ascii="Arial" w:hAnsi="Arial" w:cs="Arial"/>
          <w:b/>
          <w:bCs/>
          <w:i/>
          <w:iCs/>
          <w:sz w:val="40"/>
          <w:szCs w:val="40"/>
        </w:rPr>
        <w:t xml:space="preserve">      </w:t>
      </w:r>
      <w:r w:rsidR="00072EB8">
        <w:rPr>
          <w:rFonts w:ascii="Arial" w:hAnsi="Arial" w:cs="Arial"/>
          <w:color w:val="000000" w:themeColor="text1"/>
          <w:sz w:val="36"/>
          <w:szCs w:val="36"/>
        </w:rPr>
        <w:t>(unbelievers)</w:t>
      </w:r>
      <w:r w:rsidRPr="00055483">
        <w:rPr>
          <w:rFonts w:ascii="Arial" w:hAnsi="Arial" w:cs="Arial"/>
          <w:b/>
          <w:bCs/>
          <w:i/>
          <w:iCs/>
          <w:sz w:val="40"/>
          <w:szCs w:val="40"/>
        </w:rPr>
        <w:t>.</w:t>
      </w:r>
    </w:p>
    <w:p w14:paraId="26ACBD43" w14:textId="77777777" w:rsidR="00072EB8" w:rsidRPr="00982AF1" w:rsidRDefault="00072EB8" w:rsidP="000C52FA">
      <w:pPr>
        <w:rPr>
          <w:rFonts w:ascii="Arial" w:hAnsi="Arial" w:cs="Arial"/>
          <w:b/>
          <w:bCs/>
          <w:i/>
          <w:iCs/>
          <w:sz w:val="20"/>
          <w:szCs w:val="20"/>
        </w:rPr>
      </w:pPr>
    </w:p>
    <w:p w14:paraId="38B7ECCF" w14:textId="5D0908D8" w:rsidR="00A33812" w:rsidRDefault="00982AF1" w:rsidP="000C52FA">
      <w:pPr>
        <w:rPr>
          <w:rFonts w:ascii="Arial" w:hAnsi="Arial" w:cs="Arial"/>
          <w:b/>
          <w:bCs/>
          <w:i/>
          <w:iCs/>
          <w:sz w:val="40"/>
          <w:szCs w:val="40"/>
        </w:rPr>
      </w:pPr>
      <w:r w:rsidRPr="00982AF1">
        <w:rPr>
          <w:rFonts w:ascii="Arial" w:hAnsi="Arial" w:cs="Arial"/>
          <w:b/>
          <w:bCs/>
          <w:i/>
          <w:iCs/>
          <w:sz w:val="40"/>
          <w:szCs w:val="40"/>
          <w:u w:val="single"/>
        </w:rPr>
        <w:t>2 Corinthians 3:14-16</w:t>
      </w:r>
      <w:r w:rsidRPr="00982AF1">
        <w:rPr>
          <w:rFonts w:ascii="Arial" w:hAnsi="Arial" w:cs="Arial"/>
          <w:b/>
          <w:bCs/>
          <w:i/>
          <w:iCs/>
          <w:sz w:val="40"/>
          <w:szCs w:val="40"/>
        </w:rPr>
        <w:t xml:space="preserve">  But their minds </w:t>
      </w:r>
      <w:r w:rsidRPr="00B15F9A">
        <w:rPr>
          <w:rFonts w:ascii="Arial" w:hAnsi="Arial" w:cs="Arial"/>
          <w:b/>
          <w:bCs/>
          <w:i/>
          <w:iCs/>
          <w:color w:val="C00000"/>
          <w:sz w:val="40"/>
          <w:szCs w:val="40"/>
        </w:rPr>
        <w:t>were hardened</w:t>
      </w:r>
      <w:r w:rsidRPr="00982AF1">
        <w:rPr>
          <w:rFonts w:ascii="Arial" w:hAnsi="Arial" w:cs="Arial"/>
          <w:b/>
          <w:bCs/>
          <w:i/>
          <w:iCs/>
          <w:sz w:val="40"/>
          <w:szCs w:val="40"/>
        </w:rPr>
        <w:t>; for until this very day at the reading of the old covenant the same veil remains unlifted</w:t>
      </w:r>
      <w:r w:rsidR="00A33812">
        <w:rPr>
          <w:rFonts w:ascii="Arial" w:hAnsi="Arial" w:cs="Arial"/>
          <w:b/>
          <w:bCs/>
          <w:i/>
          <w:iCs/>
          <w:sz w:val="40"/>
          <w:szCs w:val="40"/>
        </w:rPr>
        <w:t>,</w:t>
      </w:r>
      <w:r w:rsidRPr="00982AF1">
        <w:rPr>
          <w:rFonts w:ascii="Arial" w:hAnsi="Arial" w:cs="Arial"/>
          <w:b/>
          <w:bCs/>
          <w:i/>
          <w:iCs/>
          <w:sz w:val="40"/>
          <w:szCs w:val="40"/>
        </w:rPr>
        <w:t xml:space="preserve"> because it is removed in Christ. 15</w:t>
      </w:r>
      <w:r w:rsidR="00A33812">
        <w:rPr>
          <w:rFonts w:ascii="Arial" w:hAnsi="Arial" w:cs="Arial"/>
          <w:b/>
          <w:bCs/>
          <w:i/>
          <w:iCs/>
          <w:sz w:val="40"/>
          <w:szCs w:val="40"/>
        </w:rPr>
        <w:t>)</w:t>
      </w:r>
      <w:r w:rsidRPr="00982AF1">
        <w:rPr>
          <w:rFonts w:ascii="Arial" w:hAnsi="Arial" w:cs="Arial"/>
          <w:b/>
          <w:bCs/>
          <w:i/>
          <w:iCs/>
          <w:sz w:val="40"/>
          <w:szCs w:val="40"/>
        </w:rPr>
        <w:t xml:space="preserve"> But to this day whenever Moses is </w:t>
      </w:r>
    </w:p>
    <w:p w14:paraId="3F633B06" w14:textId="19C86ADA" w:rsidR="00072EB8" w:rsidRPr="00055483" w:rsidRDefault="00982AF1" w:rsidP="000C52FA">
      <w:pPr>
        <w:rPr>
          <w:rFonts w:ascii="Arial" w:hAnsi="Arial" w:cs="Arial"/>
          <w:b/>
          <w:bCs/>
          <w:i/>
          <w:iCs/>
          <w:sz w:val="40"/>
          <w:szCs w:val="40"/>
        </w:rPr>
      </w:pPr>
      <w:r w:rsidRPr="00982AF1">
        <w:rPr>
          <w:rFonts w:ascii="Arial" w:hAnsi="Arial" w:cs="Arial"/>
          <w:b/>
          <w:bCs/>
          <w:i/>
          <w:iCs/>
          <w:sz w:val="40"/>
          <w:szCs w:val="40"/>
        </w:rPr>
        <w:t>read, a veil lies over their heart;  16</w:t>
      </w:r>
      <w:r w:rsidR="00A33812">
        <w:rPr>
          <w:rFonts w:ascii="Arial" w:hAnsi="Arial" w:cs="Arial"/>
          <w:b/>
          <w:bCs/>
          <w:i/>
          <w:iCs/>
          <w:sz w:val="40"/>
          <w:szCs w:val="40"/>
        </w:rPr>
        <w:t>)</w:t>
      </w:r>
      <w:r w:rsidRPr="00982AF1">
        <w:rPr>
          <w:rFonts w:ascii="Arial" w:hAnsi="Arial" w:cs="Arial"/>
          <w:b/>
          <w:bCs/>
          <w:i/>
          <w:iCs/>
          <w:sz w:val="40"/>
          <w:szCs w:val="40"/>
        </w:rPr>
        <w:t xml:space="preserve"> but whenever a man turns to the Lord, the veil is taken away.</w:t>
      </w:r>
    </w:p>
    <w:p w14:paraId="433CD536" w14:textId="77777777" w:rsidR="00FE0E95" w:rsidRPr="00B15F9A" w:rsidRDefault="00FE0E95" w:rsidP="000C52FA">
      <w:pPr>
        <w:rPr>
          <w:rFonts w:ascii="Arial" w:hAnsi="Arial" w:cs="Arial"/>
          <w:sz w:val="20"/>
          <w:szCs w:val="20"/>
        </w:rPr>
      </w:pPr>
    </w:p>
    <w:p w14:paraId="5D21A505" w14:textId="5E0D6732" w:rsidR="003E411C" w:rsidRDefault="000C52FA" w:rsidP="000C52FA">
      <w:pPr>
        <w:rPr>
          <w:rFonts w:ascii="Arial" w:hAnsi="Arial" w:cs="Arial"/>
          <w:sz w:val="40"/>
          <w:szCs w:val="40"/>
        </w:rPr>
      </w:pPr>
      <w:r w:rsidRPr="000C52FA">
        <w:rPr>
          <w:rFonts w:ascii="Arial" w:hAnsi="Arial" w:cs="Arial"/>
          <w:sz w:val="40"/>
          <w:szCs w:val="40"/>
        </w:rPr>
        <w:t xml:space="preserve">Finally, in </w:t>
      </w:r>
      <w:r w:rsidRPr="00AB7FF1">
        <w:rPr>
          <w:rFonts w:ascii="Arial" w:hAnsi="Arial" w:cs="Arial"/>
          <w:b/>
          <w:bCs/>
          <w:i/>
          <w:iCs/>
          <w:sz w:val="40"/>
          <w:szCs w:val="40"/>
        </w:rPr>
        <w:t>Romans 11:25–32</w:t>
      </w:r>
      <w:r w:rsidRPr="000C52FA">
        <w:rPr>
          <w:rFonts w:ascii="Arial" w:hAnsi="Arial" w:cs="Arial"/>
          <w:sz w:val="40"/>
          <w:szCs w:val="40"/>
        </w:rPr>
        <w:t xml:space="preserve">, </w:t>
      </w:r>
      <w:r w:rsidRPr="001243D6">
        <w:rPr>
          <w:rFonts w:ascii="Arial" w:hAnsi="Arial" w:cs="Arial"/>
          <w:sz w:val="40"/>
          <w:szCs w:val="40"/>
          <w:u w:val="single"/>
        </w:rPr>
        <w:t>Paul comes to the mystery itself</w:t>
      </w:r>
      <w:r w:rsidRPr="000C52FA">
        <w:rPr>
          <w:rFonts w:ascii="Arial" w:hAnsi="Arial" w:cs="Arial"/>
          <w:sz w:val="40"/>
          <w:szCs w:val="40"/>
        </w:rPr>
        <w:t xml:space="preserve">. </w:t>
      </w:r>
      <w:r w:rsidRPr="00A7024E">
        <w:rPr>
          <w:rFonts w:ascii="Arial" w:hAnsi="Arial" w:cs="Arial"/>
          <w:sz w:val="40"/>
          <w:szCs w:val="40"/>
        </w:rPr>
        <w:t>Verse 25 contains the content of the mystery</w:t>
      </w:r>
      <w:r w:rsidRPr="000C52FA">
        <w:rPr>
          <w:rFonts w:ascii="Arial" w:hAnsi="Arial" w:cs="Arial"/>
          <w:sz w:val="40"/>
          <w:szCs w:val="40"/>
        </w:rPr>
        <w:t xml:space="preserve">, beginning with </w:t>
      </w:r>
      <w:r w:rsidRPr="003D4DF0">
        <w:rPr>
          <w:rFonts w:ascii="Arial" w:hAnsi="Arial" w:cs="Arial"/>
          <w:sz w:val="40"/>
          <w:szCs w:val="40"/>
          <w:u w:val="single"/>
        </w:rPr>
        <w:t>why they need to know</w:t>
      </w:r>
      <w:r w:rsidRPr="000C52FA">
        <w:rPr>
          <w:rFonts w:ascii="Arial" w:hAnsi="Arial" w:cs="Arial"/>
          <w:sz w:val="40"/>
          <w:szCs w:val="40"/>
        </w:rPr>
        <w:t xml:space="preserve">: </w:t>
      </w:r>
      <w:r w:rsidRPr="001243D6">
        <w:rPr>
          <w:rFonts w:ascii="Arial" w:hAnsi="Arial" w:cs="Arial"/>
          <w:b/>
          <w:bCs/>
          <w:sz w:val="40"/>
          <w:szCs w:val="40"/>
        </w:rPr>
        <w:t>first,</w:t>
      </w:r>
      <w:r w:rsidRPr="000C52FA">
        <w:rPr>
          <w:rFonts w:ascii="Arial" w:hAnsi="Arial" w:cs="Arial"/>
          <w:sz w:val="40"/>
          <w:szCs w:val="40"/>
        </w:rPr>
        <w:t xml:space="preserve"> he does not want them to be ignorant; and </w:t>
      </w:r>
      <w:r w:rsidRPr="001243D6">
        <w:rPr>
          <w:rFonts w:ascii="Arial" w:hAnsi="Arial" w:cs="Arial"/>
          <w:b/>
          <w:bCs/>
          <w:sz w:val="40"/>
          <w:szCs w:val="40"/>
        </w:rPr>
        <w:t>second</w:t>
      </w:r>
      <w:r w:rsidRPr="000C52FA">
        <w:rPr>
          <w:rFonts w:ascii="Arial" w:hAnsi="Arial" w:cs="Arial"/>
          <w:sz w:val="40"/>
          <w:szCs w:val="40"/>
        </w:rPr>
        <w:t xml:space="preserve">, he does not want them to be conceited. </w:t>
      </w:r>
      <w:r w:rsidRPr="001243D6">
        <w:rPr>
          <w:rFonts w:ascii="Arial" w:hAnsi="Arial" w:cs="Arial"/>
          <w:sz w:val="40"/>
          <w:szCs w:val="40"/>
          <w:u w:val="single"/>
        </w:rPr>
        <w:t>What they need to know is twofold</w:t>
      </w:r>
      <w:r w:rsidRPr="000C52FA">
        <w:rPr>
          <w:rFonts w:ascii="Arial" w:hAnsi="Arial" w:cs="Arial"/>
          <w:sz w:val="40"/>
          <w:szCs w:val="40"/>
        </w:rPr>
        <w:t xml:space="preserve">: </w:t>
      </w:r>
      <w:r w:rsidRPr="001243D6">
        <w:rPr>
          <w:rFonts w:ascii="Arial" w:hAnsi="Arial" w:cs="Arial"/>
          <w:b/>
          <w:bCs/>
          <w:sz w:val="40"/>
          <w:szCs w:val="40"/>
        </w:rPr>
        <w:t>first</w:t>
      </w:r>
      <w:r w:rsidRPr="000C52FA">
        <w:rPr>
          <w:rFonts w:ascii="Arial" w:hAnsi="Arial" w:cs="Arial"/>
          <w:sz w:val="40"/>
          <w:szCs w:val="40"/>
        </w:rPr>
        <w:t xml:space="preserve">, the </w:t>
      </w:r>
      <w:r w:rsidRPr="00A7024E">
        <w:rPr>
          <w:rFonts w:ascii="Arial" w:hAnsi="Arial" w:cs="Arial"/>
          <w:sz w:val="40"/>
          <w:szCs w:val="40"/>
        </w:rPr>
        <w:t xml:space="preserve">hardening of Israel is </w:t>
      </w:r>
      <w:r w:rsidRPr="00A7024E">
        <w:rPr>
          <w:rFonts w:ascii="Arial" w:hAnsi="Arial" w:cs="Arial"/>
          <w:b/>
          <w:bCs/>
          <w:sz w:val="40"/>
          <w:szCs w:val="40"/>
        </w:rPr>
        <w:t>partial</w:t>
      </w:r>
      <w:r w:rsidRPr="000C52FA">
        <w:rPr>
          <w:rFonts w:ascii="Arial" w:hAnsi="Arial" w:cs="Arial"/>
          <w:sz w:val="40"/>
          <w:szCs w:val="40"/>
        </w:rPr>
        <w:t xml:space="preserve">, as he has already shown that there is still a remnant; </w:t>
      </w:r>
      <w:r w:rsidRPr="001243D6">
        <w:rPr>
          <w:rFonts w:ascii="Arial" w:hAnsi="Arial" w:cs="Arial"/>
          <w:b/>
          <w:bCs/>
          <w:sz w:val="40"/>
          <w:szCs w:val="40"/>
        </w:rPr>
        <w:t>second</w:t>
      </w:r>
      <w:r w:rsidRPr="000C52FA">
        <w:rPr>
          <w:rFonts w:ascii="Arial" w:hAnsi="Arial" w:cs="Arial"/>
          <w:sz w:val="40"/>
          <w:szCs w:val="40"/>
        </w:rPr>
        <w:t xml:space="preserve">, </w:t>
      </w:r>
      <w:r w:rsidRPr="00A7024E">
        <w:rPr>
          <w:rFonts w:ascii="Arial" w:hAnsi="Arial" w:cs="Arial"/>
          <w:sz w:val="40"/>
          <w:szCs w:val="40"/>
        </w:rPr>
        <w:t xml:space="preserve">this hardening is </w:t>
      </w:r>
      <w:r w:rsidRPr="00A7024E">
        <w:rPr>
          <w:rFonts w:ascii="Arial" w:hAnsi="Arial" w:cs="Arial"/>
          <w:b/>
          <w:bCs/>
          <w:sz w:val="40"/>
          <w:szCs w:val="40"/>
        </w:rPr>
        <w:t>temporary</w:t>
      </w:r>
      <w:r w:rsidRPr="000C52FA">
        <w:rPr>
          <w:rFonts w:ascii="Arial" w:hAnsi="Arial" w:cs="Arial"/>
          <w:sz w:val="40"/>
          <w:szCs w:val="40"/>
        </w:rPr>
        <w:t>. It is temporary up until—this is the key word—</w:t>
      </w:r>
      <w:r w:rsidRPr="003D4DF0">
        <w:rPr>
          <w:rFonts w:ascii="Arial" w:hAnsi="Arial" w:cs="Arial"/>
          <w:sz w:val="40"/>
          <w:szCs w:val="40"/>
        </w:rPr>
        <w:t xml:space="preserve">until the </w:t>
      </w:r>
      <w:r w:rsidRPr="00793B43">
        <w:rPr>
          <w:rFonts w:ascii="Arial" w:hAnsi="Arial" w:cs="Arial"/>
          <w:b/>
          <w:bCs/>
          <w:sz w:val="40"/>
          <w:szCs w:val="40"/>
          <w:u w:val="single"/>
        </w:rPr>
        <w:t>fullness of the Gentiles</w:t>
      </w:r>
      <w:r w:rsidRPr="003D4DF0">
        <w:rPr>
          <w:rFonts w:ascii="Arial" w:hAnsi="Arial" w:cs="Arial"/>
          <w:sz w:val="40"/>
          <w:szCs w:val="40"/>
        </w:rPr>
        <w:t xml:space="preserve"> be come in</w:t>
      </w:r>
      <w:r w:rsidRPr="000C52FA">
        <w:rPr>
          <w:rFonts w:ascii="Arial" w:hAnsi="Arial" w:cs="Arial"/>
          <w:sz w:val="40"/>
          <w:szCs w:val="40"/>
        </w:rPr>
        <w:t xml:space="preserve">. </w:t>
      </w:r>
      <w:r w:rsidR="00FF5324" w:rsidRPr="00FF5324">
        <w:rPr>
          <w:rFonts w:ascii="Arial" w:hAnsi="Arial" w:cs="Arial"/>
          <w:b/>
          <w:bCs/>
          <w:color w:val="C00000"/>
          <w:sz w:val="40"/>
          <w:szCs w:val="40"/>
        </w:rPr>
        <w:t>PP</w:t>
      </w:r>
    </w:p>
    <w:p w14:paraId="09E4C8B5" w14:textId="77777777" w:rsidR="003E411C" w:rsidRDefault="003E411C" w:rsidP="000C52FA">
      <w:pPr>
        <w:rPr>
          <w:rFonts w:ascii="Arial" w:hAnsi="Arial" w:cs="Arial"/>
          <w:sz w:val="40"/>
          <w:szCs w:val="40"/>
        </w:rPr>
      </w:pPr>
    </w:p>
    <w:p w14:paraId="7331C0E4" w14:textId="40EA581E" w:rsidR="00793B43" w:rsidRPr="004A061F" w:rsidRDefault="000C52FA" w:rsidP="000C52FA">
      <w:pPr>
        <w:rPr>
          <w:rFonts w:ascii="Arial" w:hAnsi="Arial" w:cs="Arial"/>
          <w:sz w:val="40"/>
          <w:szCs w:val="40"/>
          <w:u w:val="single"/>
        </w:rPr>
      </w:pPr>
      <w:r w:rsidRPr="00A7024E">
        <w:rPr>
          <w:rFonts w:ascii="Arial" w:hAnsi="Arial" w:cs="Arial"/>
          <w:sz w:val="40"/>
          <w:szCs w:val="40"/>
          <w:u w:val="single"/>
        </w:rPr>
        <w:t>The content of this mystery, then, is that a hardening in part has befallen Israel until the fullness of the Gentiles be come in</w:t>
      </w:r>
      <w:r w:rsidRPr="00A7024E">
        <w:rPr>
          <w:rFonts w:ascii="Arial" w:hAnsi="Arial" w:cs="Arial"/>
          <w:sz w:val="40"/>
          <w:szCs w:val="40"/>
        </w:rPr>
        <w:t xml:space="preserve">. </w:t>
      </w:r>
      <w:r w:rsidRPr="000C52FA">
        <w:rPr>
          <w:rFonts w:ascii="Arial" w:hAnsi="Arial" w:cs="Arial"/>
          <w:sz w:val="40"/>
          <w:szCs w:val="40"/>
        </w:rPr>
        <w:t xml:space="preserve">The mystery is not the fact of Israel’s national salvation; this is already known from the Old Testament. </w:t>
      </w:r>
      <w:r w:rsidRPr="004A061F">
        <w:rPr>
          <w:rFonts w:ascii="Arial" w:hAnsi="Arial" w:cs="Arial"/>
          <w:sz w:val="40"/>
          <w:szCs w:val="40"/>
          <w:u w:val="single"/>
        </w:rPr>
        <w:t xml:space="preserve">The </w:t>
      </w:r>
    </w:p>
    <w:p w14:paraId="14C528D1" w14:textId="56C1F31F" w:rsidR="001243D6" w:rsidRDefault="000C52FA" w:rsidP="000C52FA">
      <w:pPr>
        <w:rPr>
          <w:rFonts w:ascii="Arial" w:hAnsi="Arial" w:cs="Arial"/>
          <w:sz w:val="40"/>
          <w:szCs w:val="40"/>
        </w:rPr>
      </w:pPr>
      <w:r w:rsidRPr="004A061F">
        <w:rPr>
          <w:rFonts w:ascii="Arial" w:hAnsi="Arial" w:cs="Arial"/>
          <w:sz w:val="40"/>
          <w:szCs w:val="40"/>
          <w:u w:val="single"/>
        </w:rPr>
        <w:t>mystery is not the fact of Israel’s unbelief or hardening; this is also known from the Old Testament</w:t>
      </w:r>
      <w:r w:rsidRPr="000C52FA">
        <w:rPr>
          <w:rFonts w:ascii="Arial" w:hAnsi="Arial" w:cs="Arial"/>
          <w:sz w:val="40"/>
          <w:szCs w:val="40"/>
        </w:rPr>
        <w:t xml:space="preserve">. </w:t>
      </w:r>
    </w:p>
    <w:p w14:paraId="3A3A826D" w14:textId="77777777" w:rsidR="001243D6" w:rsidRPr="001B491E" w:rsidRDefault="001243D6" w:rsidP="000C52FA">
      <w:pPr>
        <w:rPr>
          <w:rFonts w:ascii="Arial" w:hAnsi="Arial" w:cs="Arial"/>
          <w:sz w:val="22"/>
          <w:szCs w:val="22"/>
        </w:rPr>
      </w:pPr>
    </w:p>
    <w:p w14:paraId="59167787" w14:textId="77777777" w:rsidR="006D7FFD" w:rsidRDefault="000C52FA" w:rsidP="00FB2906">
      <w:pPr>
        <w:ind w:right="-90"/>
        <w:rPr>
          <w:rFonts w:ascii="Arial" w:hAnsi="Arial" w:cs="Arial"/>
          <w:sz w:val="40"/>
          <w:szCs w:val="40"/>
        </w:rPr>
      </w:pPr>
      <w:r w:rsidRPr="00A7024E">
        <w:rPr>
          <w:rFonts w:ascii="Arial" w:hAnsi="Arial" w:cs="Arial"/>
          <w:sz w:val="40"/>
          <w:szCs w:val="40"/>
          <w:u w:val="single"/>
        </w:rPr>
        <w:t xml:space="preserve">The mystery is that of a partial, temporary hardening of </w:t>
      </w:r>
      <w:r w:rsidR="00FF5324" w:rsidRPr="00A7024E">
        <w:rPr>
          <w:rFonts w:ascii="Arial" w:hAnsi="Arial" w:cs="Arial"/>
          <w:sz w:val="40"/>
          <w:szCs w:val="40"/>
          <w:u w:val="single"/>
        </w:rPr>
        <w:t xml:space="preserve">    I</w:t>
      </w:r>
      <w:r w:rsidRPr="00A7024E">
        <w:rPr>
          <w:rFonts w:ascii="Arial" w:hAnsi="Arial" w:cs="Arial"/>
          <w:sz w:val="40"/>
          <w:szCs w:val="40"/>
          <w:u w:val="single"/>
        </w:rPr>
        <w:t xml:space="preserve">srael until a full, set number of Gentiles is reached, and this is </w:t>
      </w:r>
      <w:r w:rsidRPr="00A7024E">
        <w:rPr>
          <w:rFonts w:ascii="Arial" w:hAnsi="Arial" w:cs="Arial"/>
          <w:sz w:val="40"/>
          <w:szCs w:val="40"/>
          <w:u w:val="single"/>
        </w:rPr>
        <w:lastRenderedPageBreak/>
        <w:t>something that was not revealed anywhere in the Old Testament</w:t>
      </w:r>
      <w:r w:rsidRPr="00A7024E">
        <w:rPr>
          <w:rFonts w:ascii="Arial" w:hAnsi="Arial" w:cs="Arial"/>
          <w:sz w:val="40"/>
          <w:szCs w:val="40"/>
        </w:rPr>
        <w:t>.</w:t>
      </w:r>
      <w:r w:rsidRPr="000C52FA">
        <w:rPr>
          <w:rFonts w:ascii="Arial" w:hAnsi="Arial" w:cs="Arial"/>
          <w:sz w:val="40"/>
          <w:szCs w:val="40"/>
        </w:rPr>
        <w:t xml:space="preserve"> </w:t>
      </w:r>
    </w:p>
    <w:p w14:paraId="32ABEBA0" w14:textId="77777777" w:rsidR="006D7FFD" w:rsidRPr="006D7FFD" w:rsidRDefault="006D7FFD" w:rsidP="00FB2906">
      <w:pPr>
        <w:ind w:right="-90"/>
        <w:rPr>
          <w:rFonts w:ascii="Arial" w:hAnsi="Arial" w:cs="Arial"/>
          <w:sz w:val="12"/>
          <w:szCs w:val="12"/>
        </w:rPr>
      </w:pPr>
    </w:p>
    <w:p w14:paraId="5D35351C" w14:textId="6EA2A1CA" w:rsidR="00066345" w:rsidRDefault="000C52FA" w:rsidP="00066345">
      <w:pPr>
        <w:ind w:right="-540"/>
        <w:rPr>
          <w:rFonts w:ascii="Arial" w:hAnsi="Arial" w:cs="Arial"/>
          <w:sz w:val="40"/>
          <w:szCs w:val="40"/>
          <w:u w:val="single"/>
        </w:rPr>
      </w:pPr>
      <w:r w:rsidRPr="000C52FA">
        <w:rPr>
          <w:rFonts w:ascii="Arial" w:hAnsi="Arial" w:cs="Arial"/>
          <w:sz w:val="40"/>
          <w:szCs w:val="40"/>
        </w:rPr>
        <w:t xml:space="preserve">The Greek </w:t>
      </w:r>
      <w:r w:rsidRPr="00A7024E">
        <w:rPr>
          <w:rFonts w:ascii="Arial" w:hAnsi="Arial" w:cs="Arial"/>
          <w:sz w:val="40"/>
          <w:szCs w:val="40"/>
        </w:rPr>
        <w:t xml:space="preserve">word for </w:t>
      </w:r>
      <w:r w:rsidR="00FA5EF7" w:rsidRPr="00A7024E">
        <w:rPr>
          <w:rFonts w:ascii="Arial" w:hAnsi="Arial" w:cs="Arial"/>
          <w:sz w:val="40"/>
          <w:szCs w:val="40"/>
        </w:rPr>
        <w:t>“</w:t>
      </w:r>
      <w:r w:rsidRPr="00A7024E">
        <w:rPr>
          <w:rFonts w:ascii="Arial" w:hAnsi="Arial" w:cs="Arial"/>
          <w:sz w:val="40"/>
          <w:szCs w:val="40"/>
        </w:rPr>
        <w:t>fullness</w:t>
      </w:r>
      <w:r w:rsidR="00FA5EF7" w:rsidRPr="00A7024E">
        <w:rPr>
          <w:rFonts w:ascii="Arial" w:hAnsi="Arial" w:cs="Arial"/>
          <w:sz w:val="40"/>
          <w:szCs w:val="40"/>
        </w:rPr>
        <w:t>”</w:t>
      </w:r>
      <w:r w:rsidRPr="00A7024E">
        <w:rPr>
          <w:rFonts w:ascii="Arial" w:hAnsi="Arial" w:cs="Arial"/>
          <w:sz w:val="40"/>
          <w:szCs w:val="40"/>
        </w:rPr>
        <w:t xml:space="preserve"> </w:t>
      </w:r>
      <w:r w:rsidRPr="000C52FA">
        <w:rPr>
          <w:rFonts w:ascii="Arial" w:hAnsi="Arial" w:cs="Arial"/>
          <w:sz w:val="40"/>
          <w:szCs w:val="40"/>
        </w:rPr>
        <w:t>means a “</w:t>
      </w:r>
      <w:r w:rsidRPr="00A7024E">
        <w:rPr>
          <w:rFonts w:ascii="Arial" w:hAnsi="Arial" w:cs="Arial"/>
          <w:sz w:val="40"/>
          <w:szCs w:val="40"/>
          <w:u w:val="single"/>
        </w:rPr>
        <w:t>set number</w:t>
      </w:r>
      <w:r w:rsidRPr="000C52FA">
        <w:rPr>
          <w:rFonts w:ascii="Arial" w:hAnsi="Arial" w:cs="Arial"/>
          <w:sz w:val="40"/>
          <w:szCs w:val="40"/>
        </w:rPr>
        <w:t xml:space="preserve">,” and Paul’s point is that God has a set number of Gentiles He intends to bring into the Body. Again, this was the mystery of Ephesians: Jews and Gentiles. </w:t>
      </w:r>
      <w:r w:rsidRPr="001243D6">
        <w:rPr>
          <w:rFonts w:ascii="Arial" w:hAnsi="Arial" w:cs="Arial"/>
          <w:sz w:val="40"/>
          <w:szCs w:val="40"/>
          <w:u w:val="single"/>
        </w:rPr>
        <w:t>Once the set number is reached, then that facet of the mystery is complete; this will complete the purpose of Gentile salvation</w:t>
      </w:r>
      <w:r w:rsidR="00066345">
        <w:rPr>
          <w:rFonts w:ascii="Arial" w:hAnsi="Arial" w:cs="Arial"/>
          <w:sz w:val="40"/>
          <w:szCs w:val="40"/>
          <w:u w:val="single"/>
        </w:rPr>
        <w:t>.</w:t>
      </w:r>
    </w:p>
    <w:p w14:paraId="660E550F" w14:textId="77777777" w:rsidR="00066345" w:rsidRPr="00066345" w:rsidRDefault="00066345" w:rsidP="00066345">
      <w:pPr>
        <w:ind w:right="-540"/>
        <w:rPr>
          <w:rFonts w:ascii="Arial" w:hAnsi="Arial" w:cs="Arial"/>
          <w:sz w:val="12"/>
          <w:szCs w:val="12"/>
          <w:u w:val="single"/>
        </w:rPr>
      </w:pPr>
    </w:p>
    <w:p w14:paraId="13BC0F07" w14:textId="77777777" w:rsidR="00066345" w:rsidRPr="00066345" w:rsidRDefault="00066345" w:rsidP="00066345">
      <w:pPr>
        <w:ind w:right="-540"/>
        <w:rPr>
          <w:rFonts w:ascii="Arial" w:hAnsi="Arial" w:cs="Arial"/>
          <w:sz w:val="10"/>
          <w:szCs w:val="10"/>
          <w:u w:val="single"/>
        </w:rPr>
      </w:pPr>
    </w:p>
    <w:p w14:paraId="5765C003" w14:textId="79C80541" w:rsidR="00976534" w:rsidRPr="00066345" w:rsidRDefault="002B294D" w:rsidP="00066345">
      <w:pPr>
        <w:ind w:right="-540"/>
        <w:rPr>
          <w:rFonts w:ascii="Arial" w:eastAsia="Times New Roman" w:hAnsi="Arial" w:cs="Arial"/>
          <w:b/>
          <w:bCs/>
          <w:i/>
          <w:iCs/>
          <w:color w:val="000000" w:themeColor="text1"/>
          <w:spacing w:val="-4"/>
          <w:sz w:val="40"/>
          <w:szCs w:val="40"/>
        </w:rPr>
      </w:pPr>
      <w:r w:rsidRPr="00066345">
        <w:rPr>
          <w:rFonts w:ascii="Arial" w:eastAsia="Times New Roman" w:hAnsi="Arial" w:cs="Arial"/>
          <w:b/>
          <w:bCs/>
          <w:i/>
          <w:iCs/>
          <w:color w:val="000000" w:themeColor="text1"/>
          <w:spacing w:val="-4"/>
          <w:sz w:val="40"/>
          <w:szCs w:val="40"/>
          <w:u w:val="single"/>
        </w:rPr>
        <w:t>Acts 15:14</w:t>
      </w:r>
      <w:r w:rsidRPr="00066345">
        <w:rPr>
          <w:rFonts w:ascii="Arial" w:eastAsia="Times New Roman" w:hAnsi="Arial" w:cs="Arial"/>
          <w:b/>
          <w:bCs/>
          <w:i/>
          <w:iCs/>
          <w:color w:val="000000" w:themeColor="text1"/>
          <w:spacing w:val="-4"/>
          <w:sz w:val="40"/>
          <w:szCs w:val="40"/>
        </w:rPr>
        <w:t xml:space="preserve"> Simon has declared how God at the first visited the Gentiles to take out of them a people for His name.</w:t>
      </w:r>
    </w:p>
    <w:p w14:paraId="7FF69C1B" w14:textId="77777777" w:rsidR="00066345" w:rsidRPr="008822E2" w:rsidRDefault="00066345" w:rsidP="00FB2906">
      <w:pPr>
        <w:ind w:right="-90"/>
        <w:rPr>
          <w:rFonts w:ascii="Arial" w:eastAsia="Times New Roman" w:hAnsi="Arial" w:cs="Arial"/>
          <w:b/>
          <w:bCs/>
          <w:i/>
          <w:iCs/>
          <w:color w:val="0035FF"/>
          <w:spacing w:val="-4"/>
          <w:sz w:val="16"/>
          <w:szCs w:val="16"/>
          <w:u w:val="single"/>
        </w:rPr>
      </w:pPr>
    </w:p>
    <w:p w14:paraId="44394D28" w14:textId="224281AE" w:rsidR="006008C6" w:rsidRDefault="006008C6" w:rsidP="006008C6">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w:t>
      </w:r>
      <w:r w:rsidR="00085802">
        <w:rPr>
          <w:rFonts w:ascii="Arial" w:hAnsi="Arial" w:cs="Arial"/>
          <w:b/>
          <w:color w:val="2F5496" w:themeColor="accent1" w:themeShade="BF"/>
          <w:spacing w:val="-6"/>
          <w:sz w:val="46"/>
          <w:szCs w:val="46"/>
          <w:u w:val="single"/>
        </w:rPr>
        <w:t>1</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w:t>
      </w:r>
      <w:r w:rsidR="002258D9">
        <w:rPr>
          <w:rFonts w:ascii="Arial" w:hAnsi="Arial" w:cs="Arial"/>
          <w:b/>
          <w:color w:val="2F5496" w:themeColor="accent1" w:themeShade="BF"/>
          <w:spacing w:val="-6"/>
          <w:sz w:val="46"/>
          <w:szCs w:val="46"/>
        </w:rPr>
        <w:t>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FB25951" w14:textId="77777777" w:rsidR="006008C6" w:rsidRPr="006008C6" w:rsidRDefault="006008C6" w:rsidP="009B79B6">
      <w:pPr>
        <w:ind w:right="-270"/>
        <w:rPr>
          <w:rFonts w:ascii="Arial" w:eastAsia="Times New Roman" w:hAnsi="Arial" w:cs="Arial"/>
          <w:b/>
          <w:bCs/>
          <w:i/>
          <w:iCs/>
          <w:color w:val="0035FF"/>
          <w:spacing w:val="-4"/>
          <w:sz w:val="12"/>
          <w:szCs w:val="12"/>
          <w:u w:val="single"/>
        </w:rPr>
      </w:pPr>
    </w:p>
    <w:p w14:paraId="618B1519" w14:textId="57320B0F" w:rsidR="002258D9" w:rsidRDefault="00AC5F2D" w:rsidP="009B79B6">
      <w:pPr>
        <w:ind w:right="-270"/>
        <w:rPr>
          <w:rFonts w:ascii="Arial" w:eastAsia="Times New Roman" w:hAnsi="Arial" w:cs="Arial"/>
          <w:b/>
          <w:bCs/>
          <w:i/>
          <w:iCs/>
          <w:color w:val="000000" w:themeColor="text1"/>
          <w:spacing w:val="-4"/>
          <w:sz w:val="40"/>
          <w:szCs w:val="40"/>
        </w:rPr>
      </w:pPr>
      <w:r>
        <w:rPr>
          <w:noProof/>
        </w:rPr>
        <w:pict w14:anchorId="4B019BA8">
          <v:line id="Straight Connector 3" o:spid="_x0000_s1028" style="position:absolute;z-index:25177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48.85pt" to="139.0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" strokecolor="#4472c4 [3204]" strokeweight="2.25pt">
            <v:stroke joinstyle="miter"/>
          </v:line>
        </w:pict>
      </w:r>
      <w:r>
        <w:rPr>
          <w:noProof/>
        </w:rPr>
        <w:pict w14:anchorId="2FAFCE28">
          <v:line id="_x0000_s1027" style="position:absolute;flip:x;z-index:251776511;visibility:visible;mso-wrap-style:square;mso-wrap-distance-left:9pt;mso-wrap-distance-top:0;mso-wrap-distance-right:9pt;mso-wrap-distance-bottom:0;mso-position-horizontal:absolute;mso-position-horizontal-relative:text;mso-position-vertical:absolute;mso-position-vertical-relative:text" from="89.3pt,49.35pt" to="138.8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" strokecolor="black [3213]" strokeweight="2.25pt">
            <v:stroke joinstyle="miter"/>
          </v:line>
        </w:pict>
      </w:r>
      <w:r w:rsidR="002C18DB" w:rsidRPr="002C18DB">
        <w:rPr>
          <w:rFonts w:ascii="Arial" w:eastAsia="Times New Roman" w:hAnsi="Arial" w:cs="Arial"/>
          <w:b/>
          <w:bCs/>
          <w:i/>
          <w:iCs/>
          <w:color w:val="0035FF"/>
          <w:spacing w:val="-4"/>
          <w:sz w:val="40"/>
          <w:szCs w:val="40"/>
          <w:u w:val="single"/>
        </w:rPr>
        <w:t>Romans 11:26</w:t>
      </w:r>
      <w:r w:rsidR="002C18DB" w:rsidRPr="002C18DB">
        <w:rPr>
          <w:rFonts w:ascii="Arial" w:eastAsia="Times New Roman" w:hAnsi="Arial" w:cs="Arial"/>
          <w:b/>
          <w:bCs/>
          <w:i/>
          <w:iCs/>
          <w:color w:val="0035FF"/>
          <w:spacing w:val="-4"/>
          <w:sz w:val="40"/>
          <w:szCs w:val="40"/>
        </w:rPr>
        <w:t xml:space="preserve">  and thus </w:t>
      </w:r>
      <w:r w:rsidR="002C18DB" w:rsidRPr="00F101E5">
        <w:rPr>
          <w:rFonts w:ascii="Arial" w:eastAsia="Times New Roman" w:hAnsi="Arial" w:cs="Arial"/>
          <w:b/>
          <w:bCs/>
          <w:i/>
          <w:iCs/>
          <w:color w:val="C00000"/>
          <w:spacing w:val="-4"/>
          <w:sz w:val="40"/>
          <w:szCs w:val="40"/>
        </w:rPr>
        <w:t>all</w:t>
      </w:r>
      <w:r w:rsidR="002C18DB" w:rsidRPr="002C18DB">
        <w:rPr>
          <w:rFonts w:ascii="Arial" w:eastAsia="Times New Roman" w:hAnsi="Arial" w:cs="Arial"/>
          <w:b/>
          <w:bCs/>
          <w:i/>
          <w:iCs/>
          <w:color w:val="0035FF"/>
          <w:spacing w:val="-4"/>
          <w:sz w:val="40"/>
          <w:szCs w:val="40"/>
        </w:rPr>
        <w:t xml:space="preserve"> </w:t>
      </w:r>
      <w:r w:rsidR="006F2597" w:rsidRPr="009B79B6">
        <w:rPr>
          <w:rFonts w:ascii="Arial" w:eastAsia="Times New Roman" w:hAnsi="Arial" w:cs="Arial"/>
          <w:color w:val="000000" w:themeColor="text1"/>
          <w:spacing w:val="-4"/>
          <w:sz w:val="36"/>
          <w:szCs w:val="36"/>
        </w:rPr>
        <w:t>(believing)</w:t>
      </w:r>
      <w:r w:rsidR="006F2597" w:rsidRPr="006F2597">
        <w:rPr>
          <w:rFonts w:ascii="Arial" w:eastAsia="Times New Roman" w:hAnsi="Arial" w:cs="Arial"/>
          <w:color w:val="000000" w:themeColor="text1"/>
          <w:spacing w:val="-4"/>
          <w:sz w:val="40"/>
          <w:szCs w:val="40"/>
        </w:rPr>
        <w:t xml:space="preserve"> </w:t>
      </w:r>
      <w:r w:rsidR="002C18DB" w:rsidRPr="00F101E5">
        <w:rPr>
          <w:rFonts w:ascii="Arial" w:eastAsia="Times New Roman" w:hAnsi="Arial" w:cs="Arial"/>
          <w:b/>
          <w:bCs/>
          <w:i/>
          <w:iCs/>
          <w:color w:val="C00000"/>
          <w:spacing w:val="-4"/>
          <w:sz w:val="40"/>
          <w:szCs w:val="40"/>
        </w:rPr>
        <w:t>Israel will be saved</w:t>
      </w:r>
      <w:r w:rsidR="006F2597" w:rsidRPr="00F101E5">
        <w:rPr>
          <w:rFonts w:ascii="Arial" w:eastAsia="Times New Roman" w:hAnsi="Arial" w:cs="Arial"/>
          <w:b/>
          <w:bCs/>
          <w:i/>
          <w:iCs/>
          <w:color w:val="C00000"/>
          <w:spacing w:val="-4"/>
          <w:sz w:val="40"/>
          <w:szCs w:val="40"/>
        </w:rPr>
        <w:t xml:space="preserve"> </w:t>
      </w:r>
      <w:r w:rsidR="006F2597" w:rsidRPr="009B79B6">
        <w:rPr>
          <w:rFonts w:ascii="Arial" w:eastAsia="Times New Roman" w:hAnsi="Arial" w:cs="Arial"/>
          <w:color w:val="000000" w:themeColor="text1"/>
          <w:spacing w:val="-8"/>
          <w:sz w:val="36"/>
          <w:szCs w:val="36"/>
        </w:rPr>
        <w:t>(delivered)</w:t>
      </w:r>
      <w:r w:rsidR="002C18DB" w:rsidRPr="009B79B6">
        <w:rPr>
          <w:rFonts w:ascii="Arial" w:eastAsia="Times New Roman" w:hAnsi="Arial" w:cs="Arial"/>
          <w:b/>
          <w:bCs/>
          <w:i/>
          <w:iCs/>
          <w:color w:val="0035FF"/>
          <w:spacing w:val="-8"/>
          <w:sz w:val="40"/>
          <w:szCs w:val="40"/>
        </w:rPr>
        <w:t xml:space="preserve">; just as it is written, "The Deliverer </w:t>
      </w:r>
      <w:r w:rsidR="009B79B6" w:rsidRPr="009B79B6">
        <w:rPr>
          <w:rFonts w:ascii="Arial" w:eastAsia="Times New Roman" w:hAnsi="Arial" w:cs="Arial"/>
          <w:color w:val="000000" w:themeColor="text1"/>
          <w:spacing w:val="-8"/>
          <w:sz w:val="36"/>
          <w:szCs w:val="36"/>
        </w:rPr>
        <w:t>(Jesus Christ)</w:t>
      </w:r>
      <w:r w:rsidR="009B79B6" w:rsidRPr="009B79B6">
        <w:rPr>
          <w:rFonts w:ascii="Arial" w:eastAsia="Times New Roman" w:hAnsi="Arial" w:cs="Arial"/>
          <w:b/>
          <w:bCs/>
          <w:i/>
          <w:iCs/>
          <w:color w:val="000000" w:themeColor="text1"/>
          <w:spacing w:val="-4"/>
          <w:sz w:val="40"/>
          <w:szCs w:val="40"/>
        </w:rPr>
        <w:t xml:space="preserve"> </w:t>
      </w:r>
      <w:r w:rsidR="002C18DB" w:rsidRPr="002C18DB">
        <w:rPr>
          <w:rFonts w:ascii="Arial" w:eastAsia="Times New Roman" w:hAnsi="Arial" w:cs="Arial"/>
          <w:b/>
          <w:bCs/>
          <w:i/>
          <w:iCs/>
          <w:color w:val="0035FF"/>
          <w:spacing w:val="-4"/>
          <w:sz w:val="40"/>
          <w:szCs w:val="40"/>
        </w:rPr>
        <w:t xml:space="preserve">will come </w:t>
      </w:r>
      <w:r w:rsidR="002C18DB" w:rsidRPr="00FD0087">
        <w:rPr>
          <w:rFonts w:ascii="Arial" w:eastAsia="Times New Roman" w:hAnsi="Arial" w:cs="Arial"/>
          <w:color w:val="0035FF"/>
          <w:spacing w:val="-4"/>
          <w:sz w:val="40"/>
          <w:szCs w:val="40"/>
        </w:rPr>
        <w:t>f</w:t>
      </w:r>
      <w:r w:rsidR="009B79B6" w:rsidRPr="00FD0087">
        <w:rPr>
          <w:rFonts w:ascii="Arial" w:eastAsia="Times New Roman" w:hAnsi="Arial" w:cs="Arial"/>
          <w:color w:val="0035FF"/>
          <w:spacing w:val="-4"/>
          <w:sz w:val="40"/>
          <w:szCs w:val="40"/>
        </w:rPr>
        <w:t>rom</w:t>
      </w:r>
      <w:r w:rsidR="002C18DB" w:rsidRPr="002C18DB">
        <w:rPr>
          <w:rFonts w:ascii="Arial" w:eastAsia="Times New Roman" w:hAnsi="Arial" w:cs="Arial"/>
          <w:b/>
          <w:bCs/>
          <w:i/>
          <w:iCs/>
          <w:color w:val="0035FF"/>
          <w:spacing w:val="-4"/>
          <w:sz w:val="40"/>
          <w:szCs w:val="40"/>
        </w:rPr>
        <w:t xml:space="preserve"> </w:t>
      </w:r>
      <w:r w:rsidR="009B79B6">
        <w:rPr>
          <w:rFonts w:ascii="Arial" w:eastAsia="Times New Roman" w:hAnsi="Arial" w:cs="Arial"/>
          <w:b/>
          <w:bCs/>
          <w:i/>
          <w:iCs/>
          <w:color w:val="0035FF"/>
          <w:spacing w:val="-4"/>
          <w:sz w:val="40"/>
          <w:szCs w:val="40"/>
        </w:rPr>
        <w:t xml:space="preserve">to </w:t>
      </w:r>
      <w:r w:rsidR="002C18DB" w:rsidRPr="002C18DB">
        <w:rPr>
          <w:rFonts w:ascii="Arial" w:eastAsia="Times New Roman" w:hAnsi="Arial" w:cs="Arial"/>
          <w:b/>
          <w:bCs/>
          <w:i/>
          <w:iCs/>
          <w:color w:val="0035FF"/>
          <w:spacing w:val="-4"/>
          <w:sz w:val="40"/>
          <w:szCs w:val="40"/>
        </w:rPr>
        <w:t xml:space="preserve">Zion, He will remove ungodliness from </w:t>
      </w:r>
      <w:r w:rsidR="009B79B6">
        <w:rPr>
          <w:rFonts w:ascii="Arial" w:eastAsia="Times New Roman" w:hAnsi="Arial" w:cs="Arial"/>
          <w:b/>
          <w:bCs/>
          <w:i/>
          <w:iCs/>
          <w:color w:val="0035FF"/>
          <w:spacing w:val="-4"/>
          <w:sz w:val="40"/>
          <w:szCs w:val="40"/>
        </w:rPr>
        <w:t xml:space="preserve"> </w:t>
      </w:r>
      <w:r w:rsidR="002C18DB" w:rsidRPr="002C18DB">
        <w:rPr>
          <w:rFonts w:ascii="Arial" w:eastAsia="Times New Roman" w:hAnsi="Arial" w:cs="Arial"/>
          <w:b/>
          <w:bCs/>
          <w:i/>
          <w:iCs/>
          <w:color w:val="0035FF"/>
          <w:spacing w:val="-4"/>
          <w:sz w:val="40"/>
          <w:szCs w:val="40"/>
        </w:rPr>
        <w:t>Jacob."</w:t>
      </w:r>
      <w:r w:rsidR="0011263F">
        <w:rPr>
          <w:rFonts w:ascii="Arial" w:eastAsia="Times New Roman" w:hAnsi="Arial" w:cs="Arial"/>
          <w:b/>
          <w:bCs/>
          <w:i/>
          <w:iCs/>
          <w:color w:val="0035FF"/>
          <w:spacing w:val="-4"/>
          <w:sz w:val="40"/>
          <w:szCs w:val="40"/>
        </w:rPr>
        <w:t xml:space="preserve"> </w:t>
      </w:r>
      <w:r w:rsidR="0011263F" w:rsidRPr="0011263F">
        <w:rPr>
          <w:rFonts w:ascii="Arial" w:eastAsia="Times New Roman" w:hAnsi="Arial" w:cs="Arial"/>
          <w:b/>
          <w:bCs/>
          <w:color w:val="000000" w:themeColor="text1"/>
          <w:spacing w:val="-4"/>
          <w:sz w:val="36"/>
          <w:szCs w:val="36"/>
        </w:rPr>
        <w:t>(</w:t>
      </w:r>
      <w:r w:rsidR="0011263F" w:rsidRPr="0011263F">
        <w:rPr>
          <w:rFonts w:ascii="Arial" w:eastAsia="Times New Roman" w:hAnsi="Arial" w:cs="Arial"/>
          <w:b/>
          <w:bCs/>
          <w:color w:val="000000" w:themeColor="text1"/>
          <w:spacing w:val="-4"/>
          <w:sz w:val="36"/>
          <w:szCs w:val="36"/>
          <w:u w:val="single"/>
        </w:rPr>
        <w:t>Isaiah 59:20</w:t>
      </w:r>
      <w:r w:rsidR="006F2597">
        <w:rPr>
          <w:rFonts w:ascii="Arial" w:eastAsia="Times New Roman" w:hAnsi="Arial" w:cs="Arial"/>
          <w:b/>
          <w:bCs/>
          <w:color w:val="000000" w:themeColor="text1"/>
          <w:spacing w:val="-4"/>
          <w:sz w:val="36"/>
          <w:szCs w:val="36"/>
          <w:u w:val="single"/>
        </w:rPr>
        <w:t>-21</w:t>
      </w:r>
      <w:r w:rsidR="0011263F" w:rsidRPr="0011263F">
        <w:rPr>
          <w:rFonts w:ascii="Arial" w:eastAsia="Times New Roman" w:hAnsi="Arial" w:cs="Arial"/>
          <w:b/>
          <w:bCs/>
          <w:color w:val="000000" w:themeColor="text1"/>
          <w:spacing w:val="-4"/>
          <w:sz w:val="36"/>
          <w:szCs w:val="36"/>
        </w:rPr>
        <w:t>)</w:t>
      </w:r>
      <w:r w:rsidR="002C18DB" w:rsidRPr="0011263F">
        <w:rPr>
          <w:rFonts w:ascii="Arial" w:eastAsia="Times New Roman" w:hAnsi="Arial" w:cs="Arial"/>
          <w:b/>
          <w:bCs/>
          <w:i/>
          <w:iCs/>
          <w:color w:val="000000" w:themeColor="text1"/>
          <w:spacing w:val="-4"/>
          <w:sz w:val="40"/>
          <w:szCs w:val="40"/>
        </w:rPr>
        <w:t xml:space="preserve"> </w:t>
      </w:r>
    </w:p>
    <w:p w14:paraId="07DF7F19" w14:textId="5DDC252D" w:rsidR="002C18DB" w:rsidRPr="002C18DB" w:rsidRDefault="002C18DB" w:rsidP="009B79B6">
      <w:pPr>
        <w:ind w:right="-270"/>
        <w:rPr>
          <w:rFonts w:ascii="Arial" w:eastAsia="Times New Roman" w:hAnsi="Arial" w:cs="Arial"/>
          <w:b/>
          <w:bCs/>
          <w:i/>
          <w:iCs/>
          <w:color w:val="0035FF"/>
          <w:spacing w:val="-4"/>
          <w:sz w:val="40"/>
          <w:szCs w:val="40"/>
        </w:rPr>
      </w:pPr>
      <w:r w:rsidRPr="002C18DB">
        <w:rPr>
          <w:rFonts w:ascii="Arial" w:eastAsia="Times New Roman" w:hAnsi="Arial" w:cs="Arial"/>
          <w:b/>
          <w:bCs/>
          <w:i/>
          <w:iCs/>
          <w:color w:val="0035FF"/>
          <w:spacing w:val="-4"/>
          <w:sz w:val="40"/>
          <w:szCs w:val="40"/>
        </w:rPr>
        <w:t>27</w:t>
      </w:r>
      <w:r>
        <w:rPr>
          <w:rFonts w:ascii="Arial" w:eastAsia="Times New Roman" w:hAnsi="Arial" w:cs="Arial"/>
          <w:b/>
          <w:bCs/>
          <w:i/>
          <w:iCs/>
          <w:color w:val="0035FF"/>
          <w:spacing w:val="-4"/>
          <w:sz w:val="40"/>
          <w:szCs w:val="40"/>
        </w:rPr>
        <w:t>)</w:t>
      </w:r>
      <w:r w:rsidRPr="002C18DB">
        <w:rPr>
          <w:rFonts w:ascii="Arial" w:eastAsia="Times New Roman" w:hAnsi="Arial" w:cs="Arial"/>
          <w:b/>
          <w:bCs/>
          <w:i/>
          <w:iCs/>
          <w:color w:val="0035FF"/>
          <w:spacing w:val="-4"/>
          <w:sz w:val="40"/>
          <w:szCs w:val="40"/>
        </w:rPr>
        <w:t xml:space="preserve"> "And this is My covenant with them, When I take away their sins."</w:t>
      </w:r>
      <w:r w:rsidR="00544CE6">
        <w:rPr>
          <w:rFonts w:ascii="Arial" w:eastAsia="Times New Roman" w:hAnsi="Arial" w:cs="Arial"/>
          <w:b/>
          <w:bCs/>
          <w:i/>
          <w:iCs/>
          <w:color w:val="0035FF"/>
          <w:spacing w:val="-4"/>
          <w:sz w:val="40"/>
          <w:szCs w:val="40"/>
        </w:rPr>
        <w:t xml:space="preserve">   </w:t>
      </w:r>
    </w:p>
    <w:p w14:paraId="5347E979" w14:textId="0B01FD07" w:rsidR="002C18DB" w:rsidRPr="002C18DB" w:rsidRDefault="00F1073B" w:rsidP="00FB2906">
      <w:pPr>
        <w:ind w:right="-90"/>
        <w:rPr>
          <w:rFonts w:ascii="Arial" w:hAnsi="Arial" w:cs="Arial"/>
          <w:sz w:val="16"/>
          <w:szCs w:val="16"/>
          <w:u w:val="single"/>
        </w:rPr>
      </w:pPr>
      <w:r>
        <w:rPr>
          <w:rFonts w:ascii="Arial" w:hAnsi="Arial" w:cs="Arial"/>
          <w:sz w:val="16"/>
          <w:szCs w:val="16"/>
          <w:u w:val="single"/>
        </w:rPr>
        <w:t xml:space="preserve"> </w:t>
      </w:r>
    </w:p>
    <w:p w14:paraId="5A52F82D" w14:textId="48E6D990" w:rsidR="002258D9" w:rsidRDefault="002258D9" w:rsidP="00FB2906">
      <w:pPr>
        <w:ind w:right="-90"/>
        <w:rPr>
          <w:rFonts w:ascii="Arial" w:hAnsi="Arial" w:cs="Arial"/>
          <w:b/>
          <w:bCs/>
          <w:i/>
          <w:iCs/>
          <w:spacing w:val="2"/>
          <w:sz w:val="40"/>
          <w:szCs w:val="40"/>
        </w:rPr>
      </w:pPr>
      <w:r w:rsidRPr="002258D9">
        <w:rPr>
          <w:rFonts w:ascii="Arial" w:hAnsi="Arial" w:cs="Arial"/>
          <w:b/>
          <w:bCs/>
          <w:i/>
          <w:iCs/>
          <w:spacing w:val="2"/>
          <w:sz w:val="40"/>
          <w:szCs w:val="40"/>
          <w:u w:val="single"/>
        </w:rPr>
        <w:t>Isaiah 59:20-21</w:t>
      </w:r>
      <w:r w:rsidRPr="002258D9">
        <w:rPr>
          <w:rFonts w:ascii="Arial" w:hAnsi="Arial" w:cs="Arial"/>
          <w:b/>
          <w:bCs/>
          <w:i/>
          <w:iCs/>
          <w:spacing w:val="2"/>
          <w:sz w:val="40"/>
          <w:szCs w:val="40"/>
        </w:rPr>
        <w:t xml:space="preserve">  And a Redeemer will come to Zion, And to those </w:t>
      </w:r>
      <w:r w:rsidRPr="00E52A8A">
        <w:rPr>
          <w:rFonts w:ascii="Arial" w:hAnsi="Arial" w:cs="Arial"/>
          <w:b/>
          <w:bCs/>
          <w:i/>
          <w:iCs/>
          <w:color w:val="C00000"/>
          <w:spacing w:val="2"/>
          <w:sz w:val="40"/>
          <w:szCs w:val="40"/>
        </w:rPr>
        <w:t xml:space="preserve">who turn from transgression </w:t>
      </w:r>
      <w:r w:rsidRPr="002258D9">
        <w:rPr>
          <w:rFonts w:ascii="Arial" w:hAnsi="Arial" w:cs="Arial"/>
          <w:b/>
          <w:bCs/>
          <w:i/>
          <w:iCs/>
          <w:spacing w:val="2"/>
          <w:sz w:val="40"/>
          <w:szCs w:val="40"/>
        </w:rPr>
        <w:t>in Jacob," declares the LORD. 21</w:t>
      </w:r>
      <w:r w:rsidR="00E52A8A">
        <w:rPr>
          <w:rFonts w:ascii="Arial" w:hAnsi="Arial" w:cs="Arial"/>
          <w:b/>
          <w:bCs/>
          <w:i/>
          <w:iCs/>
          <w:spacing w:val="2"/>
          <w:sz w:val="40"/>
          <w:szCs w:val="40"/>
        </w:rPr>
        <w:t>)</w:t>
      </w:r>
      <w:r w:rsidRPr="002258D9">
        <w:rPr>
          <w:rFonts w:ascii="Arial" w:hAnsi="Arial" w:cs="Arial"/>
          <w:b/>
          <w:bCs/>
          <w:i/>
          <w:iCs/>
          <w:spacing w:val="2"/>
          <w:sz w:val="40"/>
          <w:szCs w:val="40"/>
        </w:rPr>
        <w:t xml:space="preserve"> "And as for Me, this is My covenant with them," says the LORD: "My Spirit which is upon you, and My words which I have put in your mouth, shall not depart from your mouth, nor from the mouth of your offspring, nor from the mouth of your offspring's offspring," says the LORD, "from now and forever."</w:t>
      </w:r>
    </w:p>
    <w:p w14:paraId="01C1D376" w14:textId="77777777" w:rsidR="002258D9" w:rsidRPr="002258D9" w:rsidRDefault="002258D9" w:rsidP="00FB2906">
      <w:pPr>
        <w:ind w:right="-90"/>
        <w:rPr>
          <w:rFonts w:ascii="Arial" w:hAnsi="Arial" w:cs="Arial"/>
          <w:b/>
          <w:bCs/>
          <w:i/>
          <w:iCs/>
          <w:spacing w:val="2"/>
          <w:sz w:val="16"/>
          <w:szCs w:val="16"/>
        </w:rPr>
      </w:pPr>
    </w:p>
    <w:p w14:paraId="0F6EE28F" w14:textId="28CB18F2" w:rsidR="002258D9" w:rsidRPr="002258D9" w:rsidRDefault="00BC2268" w:rsidP="00FB2906">
      <w:pPr>
        <w:ind w:right="-90"/>
        <w:rPr>
          <w:rFonts w:ascii="Arial" w:hAnsi="Arial" w:cs="Arial"/>
          <w:b/>
          <w:bCs/>
          <w:i/>
          <w:iCs/>
          <w:spacing w:val="2"/>
          <w:sz w:val="40"/>
          <w:szCs w:val="40"/>
        </w:rPr>
      </w:pPr>
      <w:r w:rsidRPr="00BC2268">
        <w:rPr>
          <w:rFonts w:ascii="Arial" w:hAnsi="Arial" w:cs="Arial"/>
          <w:b/>
          <w:bCs/>
          <w:i/>
          <w:iCs/>
          <w:spacing w:val="2"/>
          <w:sz w:val="40"/>
          <w:szCs w:val="40"/>
          <w:u w:val="single"/>
        </w:rPr>
        <w:t>Hebrews 8:10-12</w:t>
      </w:r>
      <w:r w:rsidRPr="00BC2268">
        <w:rPr>
          <w:rFonts w:ascii="Arial" w:hAnsi="Arial" w:cs="Arial"/>
          <w:b/>
          <w:bCs/>
          <w:i/>
          <w:iCs/>
          <w:spacing w:val="2"/>
          <w:sz w:val="40"/>
          <w:szCs w:val="40"/>
        </w:rPr>
        <w:t xml:space="preserve">  "For this is the covenant that I will make with the house of Israel After those days, says the </w:t>
      </w:r>
      <w:r w:rsidRPr="00BC2268">
        <w:rPr>
          <w:rFonts w:ascii="Arial" w:hAnsi="Arial" w:cs="Arial"/>
          <w:b/>
          <w:bCs/>
          <w:i/>
          <w:iCs/>
          <w:spacing w:val="2"/>
          <w:sz w:val="40"/>
          <w:szCs w:val="40"/>
        </w:rPr>
        <w:lastRenderedPageBreak/>
        <w:t>Lord: I will put My laws into their minds, And I will write them upon their hearts. And I will be their God, And they shall be My people.  11</w:t>
      </w:r>
      <w:r>
        <w:rPr>
          <w:rFonts w:ascii="Arial" w:hAnsi="Arial" w:cs="Arial"/>
          <w:b/>
          <w:bCs/>
          <w:i/>
          <w:iCs/>
          <w:spacing w:val="2"/>
          <w:sz w:val="40"/>
          <w:szCs w:val="40"/>
        </w:rPr>
        <w:t>)</w:t>
      </w:r>
      <w:r w:rsidRPr="00BC2268">
        <w:rPr>
          <w:rFonts w:ascii="Arial" w:hAnsi="Arial" w:cs="Arial"/>
          <w:b/>
          <w:bCs/>
          <w:i/>
          <w:iCs/>
          <w:spacing w:val="2"/>
          <w:sz w:val="40"/>
          <w:szCs w:val="40"/>
        </w:rPr>
        <w:t xml:space="preserve"> "And they shall not teach everyone his fellow citizen, And everyone his brother, saying, 'Know the LORD,' For all shall know Me, From the least to the greatest of them.  12</w:t>
      </w:r>
      <w:r>
        <w:rPr>
          <w:rFonts w:ascii="Arial" w:hAnsi="Arial" w:cs="Arial"/>
          <w:b/>
          <w:bCs/>
          <w:i/>
          <w:iCs/>
          <w:spacing w:val="2"/>
          <w:sz w:val="40"/>
          <w:szCs w:val="40"/>
        </w:rPr>
        <w:t>)</w:t>
      </w:r>
      <w:r w:rsidRPr="00BC2268">
        <w:rPr>
          <w:rFonts w:ascii="Arial" w:hAnsi="Arial" w:cs="Arial"/>
          <w:b/>
          <w:bCs/>
          <w:i/>
          <w:iCs/>
          <w:spacing w:val="2"/>
          <w:sz w:val="40"/>
          <w:szCs w:val="40"/>
        </w:rPr>
        <w:t xml:space="preserve"> "For I will be merciful to their iniquities, And I will remember their sins no more."</w:t>
      </w:r>
    </w:p>
    <w:p w14:paraId="21ABF645" w14:textId="77777777" w:rsidR="00BC2268" w:rsidRPr="00BC2268" w:rsidRDefault="00BC2268" w:rsidP="00FB2906">
      <w:pPr>
        <w:ind w:right="-90"/>
        <w:rPr>
          <w:rFonts w:ascii="Arial" w:hAnsi="Arial" w:cs="Arial"/>
          <w:spacing w:val="2"/>
          <w:sz w:val="16"/>
          <w:szCs w:val="16"/>
        </w:rPr>
      </w:pPr>
    </w:p>
    <w:p w14:paraId="7B66B0E5" w14:textId="1288B59D" w:rsidR="00F101E5" w:rsidRPr="00E36D63" w:rsidRDefault="00F101E5" w:rsidP="00FB2906">
      <w:pPr>
        <w:ind w:right="-90"/>
        <w:rPr>
          <w:rFonts w:ascii="Arial" w:hAnsi="Arial" w:cs="Arial"/>
          <w:b/>
          <w:bCs/>
          <w:i/>
          <w:iCs/>
          <w:spacing w:val="2"/>
          <w:sz w:val="40"/>
          <w:szCs w:val="40"/>
        </w:rPr>
      </w:pPr>
      <w:r w:rsidRPr="00E36D63">
        <w:rPr>
          <w:rFonts w:ascii="Arial" w:hAnsi="Arial" w:cs="Arial"/>
          <w:spacing w:val="2"/>
          <w:sz w:val="40"/>
          <w:szCs w:val="40"/>
        </w:rPr>
        <w:t xml:space="preserve">Read: </w:t>
      </w:r>
      <w:r w:rsidRPr="00E36D63">
        <w:rPr>
          <w:rFonts w:ascii="Arial" w:hAnsi="Arial" w:cs="Arial"/>
          <w:b/>
          <w:bCs/>
          <w:i/>
          <w:iCs/>
          <w:spacing w:val="2"/>
          <w:sz w:val="40"/>
          <w:szCs w:val="40"/>
          <w:u w:val="single"/>
        </w:rPr>
        <w:t>Isaiah: 59:16-21</w:t>
      </w:r>
      <w:r w:rsidR="00FA5EF7" w:rsidRPr="00E36D63">
        <w:rPr>
          <w:rFonts w:ascii="Arial" w:hAnsi="Arial" w:cs="Arial"/>
          <w:b/>
          <w:bCs/>
          <w:i/>
          <w:iCs/>
          <w:spacing w:val="2"/>
          <w:sz w:val="40"/>
          <w:szCs w:val="40"/>
        </w:rPr>
        <w:t xml:space="preserve">, </w:t>
      </w:r>
      <w:r w:rsidR="00FA5EF7" w:rsidRPr="00E36D63">
        <w:rPr>
          <w:rFonts w:ascii="Arial" w:hAnsi="Arial" w:cs="Arial"/>
          <w:b/>
          <w:bCs/>
          <w:i/>
          <w:iCs/>
          <w:spacing w:val="2"/>
          <w:sz w:val="40"/>
          <w:szCs w:val="40"/>
          <w:u w:val="single"/>
        </w:rPr>
        <w:t>Zechariah</w:t>
      </w:r>
      <w:r w:rsidR="004E226C">
        <w:rPr>
          <w:rFonts w:ascii="Arial" w:hAnsi="Arial" w:cs="Arial"/>
          <w:b/>
          <w:bCs/>
          <w:i/>
          <w:iCs/>
          <w:spacing w:val="2"/>
          <w:sz w:val="40"/>
          <w:szCs w:val="40"/>
          <w:u w:val="single"/>
        </w:rPr>
        <w:t xml:space="preserve"> 12:2-10,</w:t>
      </w:r>
      <w:r w:rsidR="00FA5EF7" w:rsidRPr="004E226C">
        <w:rPr>
          <w:rFonts w:ascii="Arial" w:hAnsi="Arial" w:cs="Arial"/>
          <w:b/>
          <w:bCs/>
          <w:i/>
          <w:iCs/>
          <w:spacing w:val="2"/>
          <w:sz w:val="40"/>
          <w:szCs w:val="40"/>
        </w:rPr>
        <w:t xml:space="preserve"> </w:t>
      </w:r>
      <w:r w:rsidR="00FA5EF7" w:rsidRPr="00E36D63">
        <w:rPr>
          <w:rFonts w:ascii="Arial" w:hAnsi="Arial" w:cs="Arial"/>
          <w:b/>
          <w:bCs/>
          <w:i/>
          <w:iCs/>
          <w:spacing w:val="2"/>
          <w:sz w:val="40"/>
          <w:szCs w:val="40"/>
          <w:u w:val="single"/>
        </w:rPr>
        <w:t>14:2-3</w:t>
      </w:r>
      <w:r w:rsidR="00E36D63" w:rsidRPr="00E36D63">
        <w:rPr>
          <w:rFonts w:ascii="Arial" w:hAnsi="Arial" w:cs="Arial"/>
          <w:b/>
          <w:bCs/>
          <w:i/>
          <w:iCs/>
          <w:spacing w:val="2"/>
          <w:sz w:val="40"/>
          <w:szCs w:val="40"/>
        </w:rPr>
        <w:t xml:space="preserve">, </w:t>
      </w:r>
      <w:r w:rsidR="00E36D63" w:rsidRPr="00E36D63">
        <w:rPr>
          <w:rFonts w:ascii="Arial" w:hAnsi="Arial" w:cs="Arial"/>
          <w:b/>
          <w:bCs/>
          <w:i/>
          <w:iCs/>
          <w:spacing w:val="2"/>
          <w:sz w:val="40"/>
          <w:szCs w:val="40"/>
          <w:u w:val="single"/>
        </w:rPr>
        <w:t>John 12:37-43</w:t>
      </w:r>
      <w:r w:rsidR="004E226C">
        <w:rPr>
          <w:rFonts w:ascii="Arial" w:hAnsi="Arial" w:cs="Arial"/>
          <w:b/>
          <w:bCs/>
          <w:i/>
          <w:iCs/>
          <w:spacing w:val="2"/>
          <w:sz w:val="40"/>
          <w:szCs w:val="40"/>
          <w:u w:val="single"/>
        </w:rPr>
        <w:t xml:space="preserve">, Daniel 2:44, </w:t>
      </w:r>
      <w:r w:rsidR="00C81A69">
        <w:rPr>
          <w:rFonts w:ascii="Arial" w:hAnsi="Arial" w:cs="Arial"/>
          <w:b/>
          <w:bCs/>
          <w:i/>
          <w:iCs/>
          <w:spacing w:val="2"/>
          <w:sz w:val="40"/>
          <w:szCs w:val="40"/>
          <w:u w:val="single"/>
        </w:rPr>
        <w:t xml:space="preserve">Jeremiah 31:33-34, </w:t>
      </w:r>
      <w:r w:rsidR="004E226C">
        <w:rPr>
          <w:rFonts w:ascii="Arial" w:hAnsi="Arial" w:cs="Arial"/>
          <w:b/>
          <w:bCs/>
          <w:i/>
          <w:iCs/>
          <w:spacing w:val="2"/>
          <w:sz w:val="40"/>
          <w:szCs w:val="40"/>
          <w:u w:val="single"/>
        </w:rPr>
        <w:t>Rev. 19</w:t>
      </w:r>
      <w:r w:rsidR="00CC36CC">
        <w:rPr>
          <w:rFonts w:ascii="Arial" w:hAnsi="Arial" w:cs="Arial"/>
          <w:b/>
          <w:bCs/>
          <w:i/>
          <w:iCs/>
          <w:spacing w:val="2"/>
          <w:sz w:val="40"/>
          <w:szCs w:val="40"/>
          <w:u w:val="single"/>
        </w:rPr>
        <w:t>:11-19</w:t>
      </w:r>
    </w:p>
    <w:p w14:paraId="0216FB5C" w14:textId="77777777" w:rsidR="00AE1312" w:rsidRPr="00BC2268" w:rsidRDefault="00AE1312" w:rsidP="00FB2906">
      <w:pPr>
        <w:ind w:right="-90"/>
        <w:rPr>
          <w:rFonts w:ascii="Arial" w:hAnsi="Arial" w:cs="Arial"/>
          <w:spacing w:val="4"/>
          <w:sz w:val="16"/>
          <w:szCs w:val="16"/>
        </w:rPr>
      </w:pPr>
    </w:p>
    <w:p w14:paraId="2A02D9E7" w14:textId="77777777" w:rsidR="00C415DC" w:rsidRPr="00C415DC" w:rsidRDefault="00C415DC" w:rsidP="00C415DC">
      <w:pPr>
        <w:pStyle w:val="NormalWeb"/>
        <w:ind w:left="270" w:hanging="270"/>
        <w:rPr>
          <w:rFonts w:ascii="Arial" w:hAnsi="Arial" w:cs="Arial"/>
          <w:b/>
          <w:color w:val="2F5496" w:themeColor="accent1" w:themeShade="BF"/>
          <w:spacing w:val="-6"/>
          <w:sz w:val="12"/>
          <w:szCs w:val="12"/>
          <w:u w:val="single"/>
        </w:rPr>
      </w:pPr>
    </w:p>
    <w:p w14:paraId="611AE326" w14:textId="2F792592" w:rsidR="00C415DC" w:rsidRDefault="00C415DC" w:rsidP="00C415DC">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12</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2-13</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0D22073" w14:textId="77777777" w:rsidR="009A0D67" w:rsidRPr="00C415DC" w:rsidRDefault="009A0D67" w:rsidP="00FB2906">
      <w:pPr>
        <w:ind w:right="-90"/>
        <w:rPr>
          <w:rFonts w:ascii="Arial" w:hAnsi="Arial" w:cs="Arial"/>
          <w:spacing w:val="4"/>
          <w:sz w:val="12"/>
          <w:szCs w:val="12"/>
        </w:rPr>
      </w:pPr>
    </w:p>
    <w:p w14:paraId="43B87AE9" w14:textId="6EE84CAB" w:rsidR="00AE1312" w:rsidRDefault="00AE1312" w:rsidP="00FB2906">
      <w:pPr>
        <w:ind w:right="-90"/>
        <w:rPr>
          <w:rFonts w:ascii="Arial" w:hAnsi="Arial" w:cs="Arial"/>
          <w:spacing w:val="4"/>
          <w:sz w:val="40"/>
          <w:szCs w:val="40"/>
        </w:rPr>
      </w:pPr>
      <w:r>
        <w:rPr>
          <w:rFonts w:ascii="Arial" w:hAnsi="Arial" w:cs="Arial"/>
          <w:spacing w:val="4"/>
          <w:sz w:val="40"/>
          <w:szCs w:val="40"/>
        </w:rPr>
        <w:t>Miscellaneous verses of what Jesus Christ will do when He returns at the 2</w:t>
      </w:r>
      <w:r w:rsidRPr="00AE1312">
        <w:rPr>
          <w:rFonts w:ascii="Arial" w:hAnsi="Arial" w:cs="Arial"/>
          <w:spacing w:val="4"/>
          <w:sz w:val="40"/>
          <w:szCs w:val="40"/>
          <w:vertAlign w:val="superscript"/>
        </w:rPr>
        <w:t>nd</w:t>
      </w:r>
      <w:r>
        <w:rPr>
          <w:rFonts w:ascii="Arial" w:hAnsi="Arial" w:cs="Arial"/>
          <w:spacing w:val="4"/>
          <w:sz w:val="40"/>
          <w:szCs w:val="40"/>
        </w:rPr>
        <w:t xml:space="preserve"> Advent:</w:t>
      </w:r>
    </w:p>
    <w:p w14:paraId="42D42E5F" w14:textId="77777777" w:rsidR="00B115D8" w:rsidRPr="00B115D8" w:rsidRDefault="00B115D8" w:rsidP="00FB2906">
      <w:pPr>
        <w:ind w:right="-90"/>
        <w:rPr>
          <w:rFonts w:ascii="Arial" w:hAnsi="Arial" w:cs="Arial"/>
          <w:spacing w:val="4"/>
          <w:sz w:val="16"/>
          <w:szCs w:val="16"/>
        </w:rPr>
      </w:pPr>
    </w:p>
    <w:p w14:paraId="5217212D" w14:textId="77BB1E47" w:rsidR="00AE1312" w:rsidRPr="00B115D8" w:rsidRDefault="00AE1312" w:rsidP="00FB2906">
      <w:pPr>
        <w:ind w:right="-90"/>
        <w:rPr>
          <w:rFonts w:ascii="Arial" w:hAnsi="Arial" w:cs="Arial"/>
          <w:b/>
          <w:bCs/>
          <w:i/>
          <w:iCs/>
          <w:spacing w:val="4"/>
          <w:sz w:val="40"/>
          <w:szCs w:val="40"/>
        </w:rPr>
      </w:pPr>
      <w:r w:rsidRPr="00BC2268">
        <w:rPr>
          <w:rFonts w:ascii="Arial" w:hAnsi="Arial" w:cs="Arial"/>
          <w:b/>
          <w:bCs/>
          <w:i/>
          <w:iCs/>
          <w:spacing w:val="4"/>
          <w:sz w:val="40"/>
          <w:szCs w:val="40"/>
          <w:u w:val="single"/>
        </w:rPr>
        <w:t>Isaiah 13:6-9</w:t>
      </w:r>
      <w:r w:rsidRPr="00B115D8">
        <w:rPr>
          <w:rFonts w:ascii="Arial" w:hAnsi="Arial" w:cs="Arial"/>
          <w:b/>
          <w:bCs/>
          <w:i/>
          <w:iCs/>
          <w:spacing w:val="4"/>
          <w:sz w:val="40"/>
          <w:szCs w:val="40"/>
        </w:rPr>
        <w:t xml:space="preserve">, </w:t>
      </w:r>
      <w:r w:rsidR="00663D36" w:rsidRPr="00BC2268">
        <w:rPr>
          <w:rFonts w:ascii="Arial" w:hAnsi="Arial" w:cs="Arial"/>
          <w:b/>
          <w:bCs/>
          <w:i/>
          <w:iCs/>
          <w:spacing w:val="4"/>
          <w:sz w:val="40"/>
          <w:szCs w:val="40"/>
          <w:u w:val="single"/>
        </w:rPr>
        <w:t>41:10-14</w:t>
      </w:r>
      <w:r w:rsidR="00B115D8" w:rsidRPr="00B115D8">
        <w:rPr>
          <w:rFonts w:ascii="Arial" w:hAnsi="Arial" w:cs="Arial"/>
          <w:b/>
          <w:bCs/>
          <w:i/>
          <w:iCs/>
          <w:spacing w:val="4"/>
          <w:sz w:val="40"/>
          <w:szCs w:val="40"/>
        </w:rPr>
        <w:t xml:space="preserve">, </w:t>
      </w:r>
      <w:r w:rsidR="00E136B8" w:rsidRPr="00BC2268">
        <w:rPr>
          <w:rFonts w:ascii="Arial" w:hAnsi="Arial" w:cs="Arial"/>
          <w:b/>
          <w:bCs/>
          <w:i/>
          <w:iCs/>
          <w:spacing w:val="4"/>
          <w:sz w:val="40"/>
          <w:szCs w:val="40"/>
          <w:u w:val="single"/>
        </w:rPr>
        <w:t>52:</w:t>
      </w:r>
      <w:r w:rsidR="00B115D8" w:rsidRPr="00BC2268">
        <w:rPr>
          <w:rFonts w:ascii="Arial" w:hAnsi="Arial" w:cs="Arial"/>
          <w:b/>
          <w:bCs/>
          <w:i/>
          <w:iCs/>
          <w:spacing w:val="4"/>
          <w:sz w:val="40"/>
          <w:szCs w:val="40"/>
          <w:u w:val="single"/>
        </w:rPr>
        <w:t>8-</w:t>
      </w:r>
      <w:r w:rsidR="00E136B8" w:rsidRPr="00BC2268">
        <w:rPr>
          <w:rFonts w:ascii="Arial" w:hAnsi="Arial" w:cs="Arial"/>
          <w:b/>
          <w:bCs/>
          <w:i/>
          <w:iCs/>
          <w:spacing w:val="4"/>
          <w:sz w:val="40"/>
          <w:szCs w:val="40"/>
          <w:u w:val="single"/>
        </w:rPr>
        <w:t>10</w:t>
      </w:r>
      <w:r w:rsidR="00E136B8" w:rsidRPr="00B115D8">
        <w:rPr>
          <w:rFonts w:ascii="Arial" w:hAnsi="Arial" w:cs="Arial"/>
          <w:b/>
          <w:bCs/>
          <w:i/>
          <w:iCs/>
          <w:spacing w:val="4"/>
          <w:sz w:val="40"/>
          <w:szCs w:val="40"/>
        </w:rPr>
        <w:t>,</w:t>
      </w:r>
      <w:r w:rsidR="00663D36" w:rsidRPr="00B115D8">
        <w:rPr>
          <w:rFonts w:ascii="Arial" w:hAnsi="Arial" w:cs="Arial"/>
          <w:b/>
          <w:bCs/>
          <w:i/>
          <w:iCs/>
          <w:spacing w:val="4"/>
          <w:sz w:val="40"/>
          <w:szCs w:val="40"/>
        </w:rPr>
        <w:t xml:space="preserve"> </w:t>
      </w:r>
      <w:r w:rsidR="002102AA" w:rsidRPr="00BC2268">
        <w:rPr>
          <w:rFonts w:ascii="Arial" w:hAnsi="Arial" w:cs="Arial"/>
          <w:b/>
          <w:bCs/>
          <w:i/>
          <w:iCs/>
          <w:spacing w:val="4"/>
          <w:sz w:val="40"/>
          <w:szCs w:val="40"/>
          <w:u w:val="single"/>
        </w:rPr>
        <w:t>Malachi 4:1</w:t>
      </w:r>
      <w:r w:rsidR="00107A31">
        <w:rPr>
          <w:rFonts w:ascii="Arial" w:hAnsi="Arial" w:cs="Arial"/>
          <w:b/>
          <w:bCs/>
          <w:i/>
          <w:iCs/>
          <w:spacing w:val="4"/>
          <w:sz w:val="40"/>
          <w:szCs w:val="40"/>
          <w:u w:val="single"/>
        </w:rPr>
        <w:t>-3</w:t>
      </w:r>
      <w:r w:rsidR="002102AA" w:rsidRPr="00B115D8">
        <w:rPr>
          <w:rFonts w:ascii="Arial" w:hAnsi="Arial" w:cs="Arial"/>
          <w:b/>
          <w:bCs/>
          <w:i/>
          <w:iCs/>
          <w:spacing w:val="4"/>
          <w:sz w:val="40"/>
          <w:szCs w:val="40"/>
        </w:rPr>
        <w:t>,</w:t>
      </w:r>
      <w:r w:rsidR="00B115D8" w:rsidRPr="00B115D8">
        <w:rPr>
          <w:rFonts w:ascii="Arial" w:hAnsi="Arial" w:cs="Arial"/>
          <w:b/>
          <w:bCs/>
          <w:i/>
          <w:iCs/>
          <w:spacing w:val="4"/>
          <w:sz w:val="40"/>
          <w:szCs w:val="40"/>
        </w:rPr>
        <w:t xml:space="preserve"> </w:t>
      </w:r>
      <w:r w:rsidR="00E136B8" w:rsidRPr="00BC2268">
        <w:rPr>
          <w:rFonts w:ascii="Arial" w:hAnsi="Arial" w:cs="Arial"/>
          <w:b/>
          <w:bCs/>
          <w:i/>
          <w:iCs/>
          <w:spacing w:val="4"/>
          <w:sz w:val="40"/>
          <w:szCs w:val="40"/>
          <w:u w:val="single"/>
        </w:rPr>
        <w:t>Micah 7:7</w:t>
      </w:r>
      <w:r w:rsidR="00852055">
        <w:rPr>
          <w:rFonts w:ascii="Arial" w:hAnsi="Arial" w:cs="Arial"/>
          <w:b/>
          <w:bCs/>
          <w:i/>
          <w:iCs/>
          <w:spacing w:val="4"/>
          <w:sz w:val="40"/>
          <w:szCs w:val="40"/>
          <w:u w:val="single"/>
        </w:rPr>
        <w:t>,</w:t>
      </w:r>
      <w:r w:rsidR="00EB6F9F">
        <w:rPr>
          <w:rFonts w:ascii="Arial" w:hAnsi="Arial" w:cs="Arial"/>
          <w:b/>
          <w:bCs/>
          <w:i/>
          <w:iCs/>
          <w:spacing w:val="4"/>
          <w:sz w:val="40"/>
          <w:szCs w:val="40"/>
          <w:u w:val="single"/>
        </w:rPr>
        <w:t xml:space="preserve"> </w:t>
      </w:r>
      <w:r w:rsidR="00852055" w:rsidRPr="00852055">
        <w:rPr>
          <w:rFonts w:ascii="Arial" w:hAnsi="Arial" w:cs="Arial"/>
          <w:b/>
          <w:bCs/>
          <w:i/>
          <w:iCs/>
          <w:spacing w:val="4"/>
          <w:sz w:val="40"/>
          <w:szCs w:val="40"/>
        </w:rPr>
        <w:t xml:space="preserve"> </w:t>
      </w:r>
      <w:r w:rsidR="00852055" w:rsidRPr="00BC2268">
        <w:rPr>
          <w:rFonts w:ascii="Arial" w:hAnsi="Arial" w:cs="Arial"/>
          <w:b/>
          <w:bCs/>
          <w:i/>
          <w:iCs/>
          <w:spacing w:val="4"/>
          <w:sz w:val="40"/>
          <w:szCs w:val="40"/>
          <w:u w:val="single"/>
        </w:rPr>
        <w:t>Joel 2:1-14</w:t>
      </w:r>
    </w:p>
    <w:p w14:paraId="73BE0445" w14:textId="77777777" w:rsidR="00AE1312" w:rsidRPr="00BC2268" w:rsidRDefault="00AE1312" w:rsidP="00FB2906">
      <w:pPr>
        <w:ind w:right="-90"/>
        <w:rPr>
          <w:rFonts w:ascii="Arial" w:hAnsi="Arial" w:cs="Arial"/>
          <w:spacing w:val="4"/>
          <w:sz w:val="20"/>
          <w:szCs w:val="20"/>
        </w:rPr>
      </w:pPr>
    </w:p>
    <w:p w14:paraId="27710D2A" w14:textId="77777777" w:rsidR="00E862B1" w:rsidRPr="00B0476A" w:rsidRDefault="00E862B1" w:rsidP="00FB2906">
      <w:pPr>
        <w:ind w:right="-90"/>
        <w:rPr>
          <w:rFonts w:ascii="Arial" w:hAnsi="Arial" w:cs="Arial"/>
          <w:spacing w:val="4"/>
          <w:sz w:val="12"/>
          <w:szCs w:val="12"/>
        </w:rPr>
      </w:pPr>
    </w:p>
    <w:p w14:paraId="6A10BA9E" w14:textId="1D8D1DD0" w:rsidR="00B0476A" w:rsidRDefault="00B0476A" w:rsidP="00B0476A">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13</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2-15</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6780B20A" w14:textId="77777777" w:rsidR="00E862B1" w:rsidRDefault="00E862B1" w:rsidP="00FB2906">
      <w:pPr>
        <w:ind w:right="-90"/>
        <w:rPr>
          <w:rFonts w:ascii="Arial" w:hAnsi="Arial" w:cs="Arial"/>
          <w:spacing w:val="4"/>
          <w:sz w:val="40"/>
          <w:szCs w:val="40"/>
        </w:rPr>
      </w:pPr>
    </w:p>
    <w:p w14:paraId="34FD2460" w14:textId="77777777" w:rsidR="00FA109A" w:rsidRDefault="000C52FA" w:rsidP="00FB2906">
      <w:pPr>
        <w:ind w:right="-90"/>
        <w:rPr>
          <w:rFonts w:ascii="Arial" w:hAnsi="Arial" w:cs="Arial"/>
          <w:sz w:val="40"/>
          <w:szCs w:val="40"/>
        </w:rPr>
      </w:pPr>
      <w:r w:rsidRPr="008822E2">
        <w:rPr>
          <w:rFonts w:ascii="Arial" w:hAnsi="Arial" w:cs="Arial"/>
          <w:spacing w:val="4"/>
          <w:sz w:val="40"/>
          <w:szCs w:val="40"/>
        </w:rPr>
        <w:t xml:space="preserve">Then, in </w:t>
      </w:r>
      <w:r w:rsidRPr="008822E2">
        <w:rPr>
          <w:rFonts w:ascii="Arial" w:hAnsi="Arial" w:cs="Arial"/>
          <w:b/>
          <w:bCs/>
          <w:spacing w:val="4"/>
          <w:sz w:val="40"/>
          <w:szCs w:val="40"/>
          <w:u w:val="single"/>
        </w:rPr>
        <w:t>verses 26–27</w:t>
      </w:r>
      <w:r w:rsidRPr="008822E2">
        <w:rPr>
          <w:rFonts w:ascii="Arial" w:hAnsi="Arial" w:cs="Arial"/>
          <w:spacing w:val="4"/>
          <w:sz w:val="40"/>
          <w:szCs w:val="40"/>
        </w:rPr>
        <w:t xml:space="preserve">, the Apostle notes the future </w:t>
      </w:r>
      <w:r w:rsidR="008822E2">
        <w:rPr>
          <w:rFonts w:ascii="Arial" w:hAnsi="Arial" w:cs="Arial"/>
          <w:spacing w:val="4"/>
          <w:sz w:val="40"/>
          <w:szCs w:val="40"/>
        </w:rPr>
        <w:t xml:space="preserve">      </w:t>
      </w:r>
      <w:r w:rsidRPr="008822E2">
        <w:rPr>
          <w:rFonts w:ascii="Arial" w:hAnsi="Arial" w:cs="Arial"/>
          <w:spacing w:val="4"/>
          <w:sz w:val="40"/>
          <w:szCs w:val="40"/>
          <w:u w:val="single"/>
        </w:rPr>
        <w:t>na</w:t>
      </w:r>
      <w:r w:rsidRPr="006C646F">
        <w:rPr>
          <w:rFonts w:ascii="Arial" w:hAnsi="Arial" w:cs="Arial"/>
          <w:sz w:val="40"/>
          <w:szCs w:val="40"/>
          <w:u w:val="single"/>
        </w:rPr>
        <w:t>tional salvation of Israel</w:t>
      </w:r>
      <w:r w:rsidRPr="000C52FA">
        <w:rPr>
          <w:rFonts w:ascii="Arial" w:hAnsi="Arial" w:cs="Arial"/>
          <w:sz w:val="40"/>
          <w:szCs w:val="40"/>
        </w:rPr>
        <w:t xml:space="preserve">. He clearly states, and </w:t>
      </w:r>
      <w:r w:rsidRPr="008822E2">
        <w:rPr>
          <w:rFonts w:ascii="Arial" w:hAnsi="Arial" w:cs="Arial"/>
          <w:sz w:val="40"/>
          <w:szCs w:val="40"/>
        </w:rPr>
        <w:t xml:space="preserve">so </w:t>
      </w:r>
      <w:r w:rsidRPr="008822E2">
        <w:rPr>
          <w:rFonts w:ascii="Arial" w:hAnsi="Arial" w:cs="Arial"/>
          <w:i/>
          <w:iCs/>
          <w:sz w:val="40"/>
          <w:szCs w:val="40"/>
          <w:u w:val="single"/>
        </w:rPr>
        <w:t xml:space="preserve">all </w:t>
      </w:r>
      <w:r w:rsidR="008822E2" w:rsidRPr="008822E2">
        <w:rPr>
          <w:rFonts w:ascii="Arial" w:hAnsi="Arial" w:cs="Arial"/>
          <w:i/>
          <w:iCs/>
          <w:sz w:val="40"/>
          <w:szCs w:val="40"/>
          <w:u w:val="single"/>
        </w:rPr>
        <w:t xml:space="preserve">    </w:t>
      </w:r>
      <w:r w:rsidRPr="008822E2">
        <w:rPr>
          <w:rFonts w:ascii="Arial" w:hAnsi="Arial" w:cs="Arial"/>
          <w:i/>
          <w:iCs/>
          <w:sz w:val="40"/>
          <w:szCs w:val="40"/>
          <w:u w:val="single"/>
        </w:rPr>
        <w:t>Israel shall be save</w:t>
      </w:r>
      <w:r w:rsidRPr="008822E2">
        <w:rPr>
          <w:rFonts w:ascii="Arial" w:hAnsi="Arial" w:cs="Arial"/>
          <w:sz w:val="40"/>
          <w:szCs w:val="40"/>
          <w:u w:val="single"/>
        </w:rPr>
        <w:t>d</w:t>
      </w:r>
      <w:r w:rsidRPr="000C52FA">
        <w:rPr>
          <w:rFonts w:ascii="Arial" w:hAnsi="Arial" w:cs="Arial"/>
          <w:sz w:val="40"/>
          <w:szCs w:val="40"/>
        </w:rPr>
        <w:t xml:space="preserve"> (26a). This is </w:t>
      </w:r>
      <w:r w:rsidR="00493DF8">
        <w:rPr>
          <w:rFonts w:ascii="Arial" w:hAnsi="Arial" w:cs="Arial"/>
          <w:sz w:val="40"/>
          <w:szCs w:val="40"/>
        </w:rPr>
        <w:t>what Israel</w:t>
      </w:r>
      <w:r w:rsidR="00FA109A">
        <w:rPr>
          <w:rFonts w:ascii="Arial" w:hAnsi="Arial" w:cs="Arial"/>
          <w:sz w:val="40"/>
          <w:szCs w:val="40"/>
        </w:rPr>
        <w:t xml:space="preserve"> in</w:t>
      </w:r>
      <w:r w:rsidR="00493DF8">
        <w:rPr>
          <w:rFonts w:ascii="Arial" w:hAnsi="Arial" w:cs="Arial"/>
          <w:sz w:val="40"/>
          <w:szCs w:val="40"/>
        </w:rPr>
        <w:t xml:space="preserve"> verse 12 was referring to. </w:t>
      </w:r>
    </w:p>
    <w:p w14:paraId="230C17C2" w14:textId="77777777" w:rsidR="0063377D" w:rsidRPr="0063377D" w:rsidRDefault="0063377D" w:rsidP="00FA109A">
      <w:pPr>
        <w:ind w:left="180" w:right="-90" w:hanging="180"/>
        <w:rPr>
          <w:rFonts w:ascii="Times New Roman" w:hAnsi="Times New Roman" w:cs="Times New Roman"/>
          <w:sz w:val="10"/>
          <w:szCs w:val="10"/>
        </w:rPr>
      </w:pPr>
    </w:p>
    <w:p w14:paraId="56115345" w14:textId="45387C79" w:rsidR="00FA109A" w:rsidRPr="00FA109A" w:rsidRDefault="00FA109A" w:rsidP="00FA109A">
      <w:pPr>
        <w:ind w:left="180" w:right="-90" w:hanging="180"/>
        <w:rPr>
          <w:rFonts w:ascii="Times New Roman" w:hAnsi="Times New Roman" w:cs="Times New Roman"/>
          <w:sz w:val="40"/>
          <w:szCs w:val="40"/>
        </w:rPr>
      </w:pPr>
      <w:r>
        <w:rPr>
          <w:rFonts w:ascii="Times New Roman" w:hAnsi="Times New Roman" w:cs="Times New Roman"/>
          <w:sz w:val="40"/>
          <w:szCs w:val="40"/>
        </w:rPr>
        <w:t>[The fulness of the Gentiles occurs when the last person is saved   before the rapture</w:t>
      </w:r>
      <w:r w:rsidR="0063377D">
        <w:rPr>
          <w:rFonts w:ascii="Times New Roman" w:hAnsi="Times New Roman" w:cs="Times New Roman"/>
          <w:sz w:val="40"/>
          <w:szCs w:val="40"/>
        </w:rPr>
        <w:t>. The fulness of Israel will occur when all      Israel will be saved/delivered by Jesus Christ at the 2</w:t>
      </w:r>
      <w:r w:rsidR="0063377D" w:rsidRPr="0063377D">
        <w:rPr>
          <w:rFonts w:ascii="Times New Roman" w:hAnsi="Times New Roman" w:cs="Times New Roman"/>
          <w:sz w:val="40"/>
          <w:szCs w:val="40"/>
          <w:vertAlign w:val="superscript"/>
        </w:rPr>
        <w:t>nd</w:t>
      </w:r>
      <w:r w:rsidR="0063377D">
        <w:rPr>
          <w:rFonts w:ascii="Times New Roman" w:hAnsi="Times New Roman" w:cs="Times New Roman"/>
          <w:sz w:val="40"/>
          <w:szCs w:val="40"/>
        </w:rPr>
        <w:t xml:space="preserve"> Advent.]</w:t>
      </w:r>
    </w:p>
    <w:p w14:paraId="2D94BCDA" w14:textId="77777777" w:rsidR="00FA109A" w:rsidRPr="0063377D" w:rsidRDefault="00FA109A" w:rsidP="00FB2906">
      <w:pPr>
        <w:ind w:right="-90"/>
        <w:rPr>
          <w:rFonts w:ascii="Arial" w:hAnsi="Arial" w:cs="Arial"/>
          <w:sz w:val="16"/>
          <w:szCs w:val="16"/>
        </w:rPr>
      </w:pPr>
    </w:p>
    <w:p w14:paraId="6979D19E" w14:textId="2D860A86" w:rsidR="00E52A8A" w:rsidRPr="00E52A8A" w:rsidRDefault="00E52A8A" w:rsidP="00E52A8A">
      <w:pPr>
        <w:ind w:right="-90"/>
        <w:rPr>
          <w:rFonts w:ascii="Arial" w:hAnsi="Arial" w:cs="Arial"/>
          <w:sz w:val="40"/>
          <w:szCs w:val="40"/>
          <w:u w:val="single"/>
        </w:rPr>
      </w:pPr>
      <w:r w:rsidRPr="00E52A8A">
        <w:rPr>
          <w:rFonts w:ascii="Arial" w:hAnsi="Arial" w:cs="Arial"/>
          <w:sz w:val="40"/>
          <w:szCs w:val="40"/>
          <w:u w:val="single"/>
        </w:rPr>
        <w:lastRenderedPageBreak/>
        <w:t xml:space="preserve">When Paul says “all Israel shall be saved,” he does not mean every individual Israelite will be saved. </w:t>
      </w:r>
      <w:r w:rsidR="00DC4F5E">
        <w:rPr>
          <w:rFonts w:ascii="Arial" w:hAnsi="Arial" w:cs="Arial"/>
          <w:sz w:val="40"/>
          <w:szCs w:val="40"/>
          <w:u w:val="single"/>
        </w:rPr>
        <w:t>He is referring to Israel’s</w:t>
      </w:r>
      <w:r w:rsidRPr="00E52A8A">
        <w:rPr>
          <w:rFonts w:ascii="Arial" w:hAnsi="Arial" w:cs="Arial"/>
          <w:sz w:val="40"/>
          <w:szCs w:val="40"/>
          <w:u w:val="single"/>
        </w:rPr>
        <w:t xml:space="preserve"> </w:t>
      </w:r>
      <w:r>
        <w:rPr>
          <w:rFonts w:ascii="Arial" w:hAnsi="Arial" w:cs="Arial"/>
          <w:sz w:val="40"/>
          <w:szCs w:val="40"/>
          <w:u w:val="single"/>
        </w:rPr>
        <w:t>N</w:t>
      </w:r>
      <w:r w:rsidRPr="00E52A8A">
        <w:rPr>
          <w:rFonts w:ascii="Arial" w:hAnsi="Arial" w:cs="Arial"/>
          <w:sz w:val="40"/>
          <w:szCs w:val="40"/>
          <w:u w:val="single"/>
        </w:rPr>
        <w:t>ation</w:t>
      </w:r>
      <w:r w:rsidR="00DC4F5E">
        <w:rPr>
          <w:rFonts w:ascii="Arial" w:hAnsi="Arial" w:cs="Arial"/>
          <w:sz w:val="40"/>
          <w:szCs w:val="40"/>
          <w:u w:val="single"/>
        </w:rPr>
        <w:t>al salvation.</w:t>
      </w:r>
    </w:p>
    <w:p w14:paraId="016B7CA2" w14:textId="77777777" w:rsidR="00E52A8A" w:rsidRPr="00E52A8A" w:rsidRDefault="00E52A8A" w:rsidP="00E52A8A">
      <w:pPr>
        <w:ind w:right="-90"/>
        <w:rPr>
          <w:rFonts w:ascii="Arial" w:hAnsi="Arial" w:cs="Arial"/>
          <w:sz w:val="40"/>
          <w:szCs w:val="40"/>
          <w:u w:val="single"/>
        </w:rPr>
      </w:pPr>
    </w:p>
    <w:p w14:paraId="02FAF138" w14:textId="0A4E6F08" w:rsidR="00523A88" w:rsidRDefault="000C52FA" w:rsidP="00FB2906">
      <w:pPr>
        <w:ind w:right="-90"/>
        <w:rPr>
          <w:rFonts w:ascii="Arial" w:hAnsi="Arial" w:cs="Arial"/>
          <w:sz w:val="40"/>
          <w:szCs w:val="40"/>
        </w:rPr>
      </w:pPr>
      <w:r w:rsidRPr="000C52FA">
        <w:rPr>
          <w:rFonts w:ascii="Arial" w:hAnsi="Arial" w:cs="Arial"/>
          <w:sz w:val="40"/>
          <w:szCs w:val="40"/>
        </w:rPr>
        <w:t xml:space="preserve"> (vv. 26b–27). </w:t>
      </w:r>
      <w:r w:rsidRPr="00FB2906">
        <w:rPr>
          <w:rFonts w:ascii="Arial" w:hAnsi="Arial" w:cs="Arial"/>
          <w:sz w:val="40"/>
          <w:szCs w:val="40"/>
          <w:u w:val="single"/>
        </w:rPr>
        <w:t>Again, the mystery is not Israel’s national salvation, but, rather, the temporary hardening that has taken place until the fullness of the Gentiles</w:t>
      </w:r>
      <w:r w:rsidRPr="000C52FA">
        <w:rPr>
          <w:rFonts w:ascii="Arial" w:hAnsi="Arial" w:cs="Arial"/>
          <w:sz w:val="40"/>
          <w:szCs w:val="40"/>
        </w:rPr>
        <w:t xml:space="preserve">. </w:t>
      </w:r>
    </w:p>
    <w:p w14:paraId="13D1B808" w14:textId="77777777" w:rsidR="00523A88" w:rsidRPr="00FF61E3" w:rsidRDefault="00523A88" w:rsidP="00FB2906">
      <w:pPr>
        <w:ind w:right="-90"/>
        <w:rPr>
          <w:rFonts w:ascii="Arial" w:hAnsi="Arial" w:cs="Arial"/>
          <w:sz w:val="16"/>
          <w:szCs w:val="16"/>
        </w:rPr>
      </w:pPr>
    </w:p>
    <w:p w14:paraId="2E3D4B36" w14:textId="65B9A5CA" w:rsidR="00523A88" w:rsidRPr="00523A88" w:rsidRDefault="00523A88" w:rsidP="00FB2906">
      <w:pPr>
        <w:ind w:right="-90"/>
        <w:rPr>
          <w:rFonts w:ascii="Arial" w:eastAsia="Times New Roman" w:hAnsi="Arial" w:cs="Arial"/>
          <w:b/>
          <w:bCs/>
          <w:i/>
          <w:iCs/>
          <w:color w:val="0035FF"/>
          <w:spacing w:val="-8"/>
          <w:sz w:val="40"/>
          <w:szCs w:val="40"/>
        </w:rPr>
      </w:pPr>
      <w:r w:rsidRPr="00523A88">
        <w:rPr>
          <w:rFonts w:ascii="Arial" w:eastAsia="Times New Roman" w:hAnsi="Arial" w:cs="Arial"/>
          <w:b/>
          <w:bCs/>
          <w:i/>
          <w:iCs/>
          <w:color w:val="0035FF"/>
          <w:spacing w:val="-8"/>
          <w:sz w:val="40"/>
          <w:szCs w:val="40"/>
          <w:u w:val="single"/>
        </w:rPr>
        <w:t>Romans 11:28</w:t>
      </w:r>
      <w:r w:rsidRPr="00523A88">
        <w:rPr>
          <w:rFonts w:ascii="Arial" w:eastAsia="Times New Roman" w:hAnsi="Arial" w:cs="Arial"/>
          <w:b/>
          <w:bCs/>
          <w:i/>
          <w:iCs/>
          <w:color w:val="0035FF"/>
          <w:spacing w:val="-8"/>
          <w:sz w:val="40"/>
          <w:szCs w:val="40"/>
        </w:rPr>
        <w:t xml:space="preserve">  From the standpoint of the gospel they </w:t>
      </w:r>
      <w:r w:rsidRPr="00A7024E">
        <w:rPr>
          <w:rFonts w:ascii="Arial" w:eastAsia="Times New Roman" w:hAnsi="Arial" w:cs="Arial"/>
          <w:color w:val="000000" w:themeColor="text1"/>
          <w:spacing w:val="-8"/>
          <w:sz w:val="36"/>
          <w:szCs w:val="36"/>
        </w:rPr>
        <w:t xml:space="preserve">(unbelieving </w:t>
      </w:r>
      <w:r w:rsidR="00FF61E3" w:rsidRPr="00A7024E">
        <w:rPr>
          <w:rFonts w:ascii="Arial" w:eastAsia="Times New Roman" w:hAnsi="Arial" w:cs="Arial"/>
          <w:color w:val="000000" w:themeColor="text1"/>
          <w:spacing w:val="-8"/>
          <w:sz w:val="36"/>
          <w:szCs w:val="36"/>
        </w:rPr>
        <w:t>Israelites</w:t>
      </w:r>
      <w:r w:rsidRPr="00A7024E">
        <w:rPr>
          <w:rFonts w:ascii="Arial" w:eastAsia="Times New Roman" w:hAnsi="Arial" w:cs="Arial"/>
          <w:color w:val="000000" w:themeColor="text1"/>
          <w:spacing w:val="-8"/>
          <w:sz w:val="36"/>
          <w:szCs w:val="36"/>
        </w:rPr>
        <w:t>)</w:t>
      </w:r>
      <w:r w:rsidRPr="00A7024E">
        <w:rPr>
          <w:rFonts w:ascii="Arial" w:eastAsia="Times New Roman" w:hAnsi="Arial" w:cs="Arial"/>
          <w:b/>
          <w:bCs/>
          <w:i/>
          <w:iCs/>
          <w:color w:val="000000" w:themeColor="text1"/>
          <w:spacing w:val="-8"/>
          <w:sz w:val="40"/>
          <w:szCs w:val="40"/>
        </w:rPr>
        <w:t xml:space="preserve"> </w:t>
      </w:r>
      <w:r w:rsidRPr="00523A88">
        <w:rPr>
          <w:rFonts w:ascii="Arial" w:eastAsia="Times New Roman" w:hAnsi="Arial" w:cs="Arial"/>
          <w:b/>
          <w:bCs/>
          <w:i/>
          <w:iCs/>
          <w:color w:val="0035FF"/>
          <w:spacing w:val="-8"/>
          <w:sz w:val="40"/>
          <w:szCs w:val="40"/>
        </w:rPr>
        <w:t xml:space="preserve">are enemies for your </w:t>
      </w:r>
      <w:r w:rsidR="00FF61E3" w:rsidRPr="00523A88">
        <w:rPr>
          <w:rFonts w:ascii="Arial" w:eastAsia="Times New Roman" w:hAnsi="Arial" w:cs="Arial"/>
          <w:b/>
          <w:bCs/>
          <w:i/>
          <w:iCs/>
          <w:color w:val="0035FF"/>
          <w:spacing w:val="-8"/>
          <w:sz w:val="40"/>
          <w:szCs w:val="40"/>
        </w:rPr>
        <w:t>sake</w:t>
      </w:r>
      <w:r w:rsidR="00FF61E3" w:rsidRPr="00A7024E">
        <w:rPr>
          <w:rFonts w:ascii="Arial" w:eastAsia="Times New Roman" w:hAnsi="Arial" w:cs="Arial"/>
          <w:color w:val="000000" w:themeColor="text1"/>
          <w:spacing w:val="-8"/>
          <w:sz w:val="36"/>
          <w:szCs w:val="36"/>
        </w:rPr>
        <w:t xml:space="preserve"> (Gentiles)</w:t>
      </w:r>
      <w:r w:rsidRPr="00523A88">
        <w:rPr>
          <w:rFonts w:ascii="Arial" w:eastAsia="Times New Roman" w:hAnsi="Arial" w:cs="Arial"/>
          <w:b/>
          <w:bCs/>
          <w:i/>
          <w:iCs/>
          <w:color w:val="0035FF"/>
          <w:spacing w:val="-8"/>
          <w:sz w:val="40"/>
          <w:szCs w:val="40"/>
        </w:rPr>
        <w:t>, but from the standpoint of God's choice they</w:t>
      </w:r>
      <w:r w:rsidR="00FF61E3">
        <w:rPr>
          <w:rFonts w:ascii="Arial" w:eastAsia="Times New Roman" w:hAnsi="Arial" w:cs="Arial"/>
          <w:b/>
          <w:bCs/>
          <w:i/>
          <w:iCs/>
          <w:color w:val="0035FF"/>
          <w:spacing w:val="-8"/>
          <w:sz w:val="40"/>
          <w:szCs w:val="40"/>
        </w:rPr>
        <w:t xml:space="preserve"> </w:t>
      </w:r>
      <w:r w:rsidR="00FF61E3" w:rsidRPr="00A7024E">
        <w:rPr>
          <w:rFonts w:ascii="Arial" w:eastAsia="Times New Roman" w:hAnsi="Arial" w:cs="Arial"/>
          <w:color w:val="000000" w:themeColor="text1"/>
          <w:spacing w:val="-8"/>
          <w:sz w:val="36"/>
          <w:szCs w:val="36"/>
        </w:rPr>
        <w:t>(Israelites)</w:t>
      </w:r>
      <w:r w:rsidRPr="00A7024E">
        <w:rPr>
          <w:rFonts w:ascii="Arial" w:eastAsia="Times New Roman" w:hAnsi="Arial" w:cs="Arial"/>
          <w:b/>
          <w:bCs/>
          <w:i/>
          <w:iCs/>
          <w:color w:val="000000" w:themeColor="text1"/>
          <w:spacing w:val="-8"/>
          <w:sz w:val="40"/>
          <w:szCs w:val="40"/>
        </w:rPr>
        <w:t xml:space="preserve"> </w:t>
      </w:r>
      <w:r w:rsidRPr="00523A88">
        <w:rPr>
          <w:rFonts w:ascii="Arial" w:eastAsia="Times New Roman" w:hAnsi="Arial" w:cs="Arial"/>
          <w:b/>
          <w:bCs/>
          <w:i/>
          <w:iCs/>
          <w:color w:val="0035FF"/>
          <w:spacing w:val="-8"/>
          <w:sz w:val="40"/>
          <w:szCs w:val="40"/>
        </w:rPr>
        <w:t>are beloved for the sake of the fathers;</w:t>
      </w:r>
    </w:p>
    <w:p w14:paraId="280A01E0" w14:textId="77777777" w:rsidR="00523A88" w:rsidRPr="00FF61E3" w:rsidRDefault="00523A88" w:rsidP="00FB2906">
      <w:pPr>
        <w:ind w:right="-90"/>
        <w:rPr>
          <w:rFonts w:ascii="Arial" w:hAnsi="Arial" w:cs="Arial"/>
          <w:sz w:val="16"/>
          <w:szCs w:val="16"/>
        </w:rPr>
      </w:pPr>
    </w:p>
    <w:p w14:paraId="36AE74FC" w14:textId="77777777" w:rsidR="007E63FE" w:rsidRDefault="000C52FA" w:rsidP="00FB2906">
      <w:pPr>
        <w:ind w:right="-90"/>
        <w:rPr>
          <w:rFonts w:ascii="Arial" w:hAnsi="Arial" w:cs="Arial"/>
          <w:sz w:val="40"/>
          <w:szCs w:val="40"/>
        </w:rPr>
      </w:pPr>
      <w:r w:rsidRPr="00DC4F5E">
        <w:rPr>
          <w:rFonts w:ascii="Arial" w:hAnsi="Arial" w:cs="Arial"/>
          <w:strike/>
          <w:sz w:val="40"/>
          <w:szCs w:val="40"/>
        </w:rPr>
        <w:t>Upon the fullness of the Gentiles, and following this mystery, then all Israel will be saved</w:t>
      </w:r>
      <w:r w:rsidR="00523A88" w:rsidRPr="00DC4F5E">
        <w:rPr>
          <w:rFonts w:ascii="Arial" w:hAnsi="Arial" w:cs="Arial"/>
          <w:strike/>
          <w:sz w:val="40"/>
          <w:szCs w:val="40"/>
        </w:rPr>
        <w:t>/delivered</w:t>
      </w:r>
      <w:r w:rsidRPr="00DC4F5E">
        <w:rPr>
          <w:rFonts w:ascii="Arial" w:hAnsi="Arial" w:cs="Arial"/>
          <w:strike/>
          <w:sz w:val="40"/>
          <w:szCs w:val="40"/>
        </w:rPr>
        <w:t>.</w:t>
      </w:r>
      <w:r w:rsidRPr="000C52FA">
        <w:rPr>
          <w:rFonts w:ascii="Arial" w:hAnsi="Arial" w:cs="Arial"/>
          <w:sz w:val="40"/>
          <w:szCs w:val="40"/>
        </w:rPr>
        <w:t xml:space="preserve"> In verses 28–29, Israel’s present status </w:t>
      </w:r>
      <w:r w:rsidRPr="00DC4F5E">
        <w:rPr>
          <w:rFonts w:ascii="Arial" w:hAnsi="Arial" w:cs="Arial"/>
          <w:strike/>
          <w:sz w:val="40"/>
          <w:szCs w:val="40"/>
        </w:rPr>
        <w:t>during the mystery</w:t>
      </w:r>
      <w:r w:rsidRPr="000C52FA">
        <w:rPr>
          <w:rFonts w:ascii="Arial" w:hAnsi="Arial" w:cs="Arial"/>
          <w:sz w:val="40"/>
          <w:szCs w:val="40"/>
        </w:rPr>
        <w:t xml:space="preserve"> is described, starting with a contrast in verse 28: As touching the gospel, they</w:t>
      </w:r>
      <w:r w:rsidR="007E63FE">
        <w:rPr>
          <w:rFonts w:ascii="Arial" w:hAnsi="Arial" w:cs="Arial"/>
          <w:sz w:val="40"/>
          <w:szCs w:val="40"/>
        </w:rPr>
        <w:t xml:space="preserve"> </w:t>
      </w:r>
      <w:r w:rsidR="007E63FE" w:rsidRPr="00A7024E">
        <w:rPr>
          <w:rFonts w:ascii="Arial" w:eastAsia="Times New Roman" w:hAnsi="Arial" w:cs="Arial"/>
          <w:color w:val="000000" w:themeColor="text1"/>
          <w:spacing w:val="-8"/>
          <w:sz w:val="36"/>
          <w:szCs w:val="36"/>
        </w:rPr>
        <w:t>(unbelieving Israelites)</w:t>
      </w:r>
      <w:r w:rsidR="007E63FE" w:rsidRPr="00A7024E">
        <w:rPr>
          <w:rFonts w:ascii="Arial" w:eastAsia="Times New Roman" w:hAnsi="Arial" w:cs="Arial"/>
          <w:b/>
          <w:bCs/>
          <w:i/>
          <w:iCs/>
          <w:color w:val="000000" w:themeColor="text1"/>
          <w:spacing w:val="-8"/>
          <w:sz w:val="40"/>
          <w:szCs w:val="40"/>
        </w:rPr>
        <w:t xml:space="preserve"> </w:t>
      </w:r>
      <w:r w:rsidRPr="000C52FA">
        <w:rPr>
          <w:rFonts w:ascii="Arial" w:hAnsi="Arial" w:cs="Arial"/>
          <w:sz w:val="40"/>
          <w:szCs w:val="40"/>
        </w:rPr>
        <w:t xml:space="preserve">are enemies for your </w:t>
      </w:r>
      <w:r w:rsidR="007E63FE" w:rsidRPr="00A7024E">
        <w:rPr>
          <w:rFonts w:ascii="Arial" w:eastAsia="Times New Roman" w:hAnsi="Arial" w:cs="Arial"/>
          <w:color w:val="000000" w:themeColor="text1"/>
          <w:spacing w:val="-8"/>
          <w:sz w:val="36"/>
          <w:szCs w:val="36"/>
        </w:rPr>
        <w:t>(Gentiles)</w:t>
      </w:r>
      <w:r w:rsidR="007E63FE" w:rsidRPr="00523A88">
        <w:rPr>
          <w:rFonts w:ascii="Arial" w:eastAsia="Times New Roman" w:hAnsi="Arial" w:cs="Arial"/>
          <w:b/>
          <w:bCs/>
          <w:i/>
          <w:iCs/>
          <w:color w:val="0035FF"/>
          <w:spacing w:val="-8"/>
          <w:sz w:val="40"/>
          <w:szCs w:val="40"/>
        </w:rPr>
        <w:t xml:space="preserve"> </w:t>
      </w:r>
      <w:r w:rsidRPr="000C52FA">
        <w:rPr>
          <w:rFonts w:ascii="Arial" w:hAnsi="Arial" w:cs="Arial"/>
          <w:sz w:val="40"/>
          <w:szCs w:val="40"/>
        </w:rPr>
        <w:t>sake, meaning for the sake of Gentile salvation, the hardened element has become the enemies of the gospel, but as touching the election, they are beloved for the fathers’ sake—</w:t>
      </w:r>
      <w:r w:rsidRPr="007E63FE">
        <w:rPr>
          <w:rFonts w:ascii="Arial" w:hAnsi="Arial" w:cs="Arial"/>
          <w:i/>
          <w:iCs/>
          <w:sz w:val="40"/>
          <w:szCs w:val="40"/>
        </w:rPr>
        <w:t>the election refers to</w:t>
      </w:r>
      <w:r w:rsidRPr="000C52FA">
        <w:rPr>
          <w:rFonts w:ascii="Arial" w:hAnsi="Arial" w:cs="Arial"/>
          <w:sz w:val="40"/>
          <w:szCs w:val="40"/>
        </w:rPr>
        <w:t xml:space="preserve"> </w:t>
      </w:r>
      <w:r w:rsidRPr="007E63FE">
        <w:rPr>
          <w:rFonts w:ascii="Arial" w:hAnsi="Arial" w:cs="Arial"/>
          <w:i/>
          <w:iCs/>
          <w:sz w:val="40"/>
          <w:szCs w:val="40"/>
        </w:rPr>
        <w:t>Israel’s national election</w:t>
      </w:r>
      <w:r w:rsidRPr="000C52FA">
        <w:rPr>
          <w:rFonts w:ascii="Arial" w:hAnsi="Arial" w:cs="Arial"/>
          <w:sz w:val="40"/>
          <w:szCs w:val="40"/>
        </w:rPr>
        <w:t xml:space="preserve">, </w:t>
      </w:r>
      <w:r w:rsidRPr="00FB2906">
        <w:rPr>
          <w:rFonts w:ascii="Arial" w:hAnsi="Arial" w:cs="Arial"/>
          <w:spacing w:val="-6"/>
          <w:sz w:val="40"/>
          <w:szCs w:val="40"/>
        </w:rPr>
        <w:t>and the fathers to the Patriarchs and the Abrahamic Covenant.</w:t>
      </w:r>
      <w:r w:rsidRPr="000C52FA">
        <w:rPr>
          <w:rFonts w:ascii="Arial" w:hAnsi="Arial" w:cs="Arial"/>
          <w:sz w:val="40"/>
          <w:szCs w:val="40"/>
        </w:rPr>
        <w:t xml:space="preserve"> </w:t>
      </w:r>
    </w:p>
    <w:p w14:paraId="47A036AB" w14:textId="77777777" w:rsidR="007E63FE" w:rsidRDefault="007E63FE" w:rsidP="00FB2906">
      <w:pPr>
        <w:ind w:right="-90"/>
        <w:rPr>
          <w:rFonts w:ascii="Arial" w:hAnsi="Arial" w:cs="Arial"/>
          <w:sz w:val="40"/>
          <w:szCs w:val="40"/>
        </w:rPr>
      </w:pPr>
    </w:p>
    <w:p w14:paraId="037ADC60" w14:textId="5DCAC97A" w:rsidR="00FF61E3" w:rsidRDefault="000C52FA" w:rsidP="00FB2906">
      <w:pPr>
        <w:ind w:right="-90"/>
        <w:rPr>
          <w:rFonts w:ascii="Arial" w:hAnsi="Arial" w:cs="Arial"/>
          <w:sz w:val="40"/>
          <w:szCs w:val="40"/>
        </w:rPr>
      </w:pPr>
      <w:r w:rsidRPr="000C52FA">
        <w:rPr>
          <w:rFonts w:ascii="Arial" w:hAnsi="Arial" w:cs="Arial"/>
          <w:sz w:val="40"/>
          <w:szCs w:val="40"/>
        </w:rPr>
        <w:t>For these reasons</w:t>
      </w:r>
      <w:r w:rsidRPr="00FF61E3">
        <w:rPr>
          <w:rFonts w:ascii="Arial" w:hAnsi="Arial" w:cs="Arial"/>
          <w:sz w:val="40"/>
          <w:szCs w:val="40"/>
          <w:u w:val="single"/>
        </w:rPr>
        <w:t>, Israel’s election and covenantal promises, there must someday be a national salvation</w:t>
      </w:r>
      <w:r w:rsidRPr="000C52FA">
        <w:rPr>
          <w:rFonts w:ascii="Arial" w:hAnsi="Arial" w:cs="Arial"/>
          <w:sz w:val="40"/>
          <w:szCs w:val="40"/>
        </w:rPr>
        <w:t xml:space="preserve">. </w:t>
      </w:r>
    </w:p>
    <w:p w14:paraId="7F03306E" w14:textId="77777777" w:rsidR="007E63FE" w:rsidRPr="007E63FE" w:rsidRDefault="007E63FE" w:rsidP="00FB2906">
      <w:pPr>
        <w:ind w:right="-90"/>
        <w:rPr>
          <w:rFonts w:ascii="Arial" w:hAnsi="Arial" w:cs="Arial"/>
          <w:sz w:val="16"/>
          <w:szCs w:val="16"/>
        </w:rPr>
      </w:pPr>
    </w:p>
    <w:p w14:paraId="0E2EDBD3" w14:textId="77777777" w:rsidR="00FF61E3" w:rsidRPr="005B2D1B" w:rsidRDefault="00FF61E3" w:rsidP="00FB2906">
      <w:pPr>
        <w:ind w:right="-90"/>
        <w:rPr>
          <w:rFonts w:ascii="Arial" w:hAnsi="Arial" w:cs="Arial"/>
          <w:sz w:val="12"/>
          <w:szCs w:val="12"/>
        </w:rPr>
      </w:pPr>
    </w:p>
    <w:p w14:paraId="094A633B" w14:textId="77777777" w:rsidR="00D941B2" w:rsidRPr="005B2D1B" w:rsidRDefault="00D941B2" w:rsidP="00D941B2">
      <w:pPr>
        <w:ind w:right="-90"/>
        <w:rPr>
          <w:rFonts w:ascii="Arial" w:eastAsia="Times New Roman" w:hAnsi="Arial" w:cs="Arial"/>
          <w:b/>
          <w:bCs/>
          <w:i/>
          <w:iCs/>
          <w:color w:val="0035FF"/>
          <w:spacing w:val="-8"/>
          <w:sz w:val="40"/>
          <w:szCs w:val="40"/>
        </w:rPr>
      </w:pPr>
      <w:r w:rsidRPr="005B2D1B">
        <w:rPr>
          <w:rFonts w:ascii="Arial" w:eastAsia="Times New Roman" w:hAnsi="Arial" w:cs="Arial"/>
          <w:b/>
          <w:bCs/>
          <w:i/>
          <w:iCs/>
          <w:color w:val="0035FF"/>
          <w:spacing w:val="-8"/>
          <w:sz w:val="40"/>
          <w:szCs w:val="40"/>
          <w:u w:val="single"/>
        </w:rPr>
        <w:t>Romans 11:29</w:t>
      </w:r>
      <w:r w:rsidRPr="005B2D1B">
        <w:rPr>
          <w:rFonts w:ascii="Arial" w:eastAsia="Times New Roman" w:hAnsi="Arial" w:cs="Arial"/>
          <w:b/>
          <w:bCs/>
          <w:i/>
          <w:iCs/>
          <w:color w:val="0035FF"/>
          <w:spacing w:val="-8"/>
          <w:sz w:val="40"/>
          <w:szCs w:val="40"/>
        </w:rPr>
        <w:t xml:space="preserve">  for the gifts and the calling of God are </w:t>
      </w:r>
      <w:r>
        <w:rPr>
          <w:rFonts w:ascii="Arial" w:eastAsia="Times New Roman" w:hAnsi="Arial" w:cs="Arial"/>
          <w:b/>
          <w:bCs/>
          <w:i/>
          <w:iCs/>
          <w:color w:val="0035FF"/>
          <w:spacing w:val="-8"/>
          <w:sz w:val="40"/>
          <w:szCs w:val="40"/>
        </w:rPr>
        <w:t xml:space="preserve">     </w:t>
      </w:r>
      <w:r w:rsidRPr="005B2D1B">
        <w:rPr>
          <w:rFonts w:ascii="Arial" w:eastAsia="Times New Roman" w:hAnsi="Arial" w:cs="Arial"/>
          <w:b/>
          <w:bCs/>
          <w:i/>
          <w:iCs/>
          <w:color w:val="0035FF"/>
          <w:spacing w:val="-8"/>
          <w:sz w:val="40"/>
          <w:szCs w:val="40"/>
        </w:rPr>
        <w:t>irrevocable.</w:t>
      </w:r>
    </w:p>
    <w:p w14:paraId="4FC6F1CD" w14:textId="77777777" w:rsidR="00D941B2" w:rsidRPr="00D941B2" w:rsidRDefault="00D941B2" w:rsidP="00FB2906">
      <w:pPr>
        <w:ind w:right="-90"/>
        <w:rPr>
          <w:rFonts w:ascii="Arial" w:hAnsi="Arial" w:cs="Arial"/>
          <w:sz w:val="16"/>
          <w:szCs w:val="16"/>
        </w:rPr>
      </w:pPr>
    </w:p>
    <w:p w14:paraId="121687E5" w14:textId="4F14106C" w:rsidR="005B2D1B" w:rsidRDefault="000C52FA" w:rsidP="00FB2906">
      <w:pPr>
        <w:ind w:right="-90"/>
        <w:rPr>
          <w:rFonts w:ascii="Arial" w:hAnsi="Arial" w:cs="Arial"/>
          <w:sz w:val="40"/>
          <w:szCs w:val="40"/>
        </w:rPr>
      </w:pPr>
      <w:r w:rsidRPr="000C52FA">
        <w:rPr>
          <w:rFonts w:ascii="Arial" w:hAnsi="Arial" w:cs="Arial"/>
          <w:sz w:val="40"/>
          <w:szCs w:val="40"/>
        </w:rPr>
        <w:t xml:space="preserve">The basis, in verse 29, is that the gifts and the calling of God are irrevocable. The calling is Israel’s national election; the </w:t>
      </w:r>
      <w:r w:rsidRPr="000C52FA">
        <w:rPr>
          <w:rFonts w:ascii="Arial" w:hAnsi="Arial" w:cs="Arial"/>
          <w:sz w:val="40"/>
          <w:szCs w:val="40"/>
        </w:rPr>
        <w:lastRenderedPageBreak/>
        <w:t xml:space="preserve">gifts are the covenantal promises, one of which is the national salvation of Israel. </w:t>
      </w:r>
    </w:p>
    <w:p w14:paraId="49F00B6F" w14:textId="77777777" w:rsidR="00D941B2" w:rsidRDefault="00D941B2" w:rsidP="00FB2906">
      <w:pPr>
        <w:ind w:right="-90"/>
        <w:rPr>
          <w:rFonts w:ascii="Arial" w:hAnsi="Arial" w:cs="Arial"/>
          <w:sz w:val="40"/>
          <w:szCs w:val="40"/>
        </w:rPr>
      </w:pPr>
    </w:p>
    <w:p w14:paraId="4E617C18" w14:textId="525A802A" w:rsidR="00D941B2" w:rsidRPr="00D941B2" w:rsidRDefault="00D941B2" w:rsidP="00FB2906">
      <w:pPr>
        <w:ind w:right="-90"/>
        <w:rPr>
          <w:rFonts w:ascii="Arial" w:eastAsia="Times New Roman" w:hAnsi="Arial" w:cs="Arial"/>
          <w:b/>
          <w:bCs/>
          <w:i/>
          <w:iCs/>
          <w:color w:val="0035FF"/>
          <w:spacing w:val="-8"/>
          <w:sz w:val="40"/>
          <w:szCs w:val="40"/>
        </w:rPr>
      </w:pPr>
      <w:r w:rsidRPr="007100DF">
        <w:rPr>
          <w:rFonts w:ascii="Arial" w:eastAsia="Times New Roman" w:hAnsi="Arial" w:cs="Arial"/>
          <w:b/>
          <w:bCs/>
          <w:i/>
          <w:iCs/>
          <w:color w:val="0035FF"/>
          <w:spacing w:val="-8"/>
          <w:sz w:val="40"/>
          <w:szCs w:val="40"/>
          <w:u w:val="single"/>
        </w:rPr>
        <w:t>Romans 11:30</w:t>
      </w:r>
      <w:r w:rsidRPr="00D941B2">
        <w:rPr>
          <w:rFonts w:ascii="Arial" w:eastAsia="Times New Roman" w:hAnsi="Arial" w:cs="Arial"/>
          <w:b/>
          <w:bCs/>
          <w:i/>
          <w:iCs/>
          <w:color w:val="0035FF"/>
          <w:spacing w:val="-8"/>
          <w:sz w:val="40"/>
          <w:szCs w:val="40"/>
        </w:rPr>
        <w:t xml:space="preserve">  For just as you </w:t>
      </w:r>
      <w:r w:rsidR="00CD2FA2" w:rsidRPr="00A7024E">
        <w:rPr>
          <w:rFonts w:ascii="Arial" w:eastAsia="Times New Roman" w:hAnsi="Arial" w:cs="Arial"/>
          <w:color w:val="000000" w:themeColor="text1"/>
          <w:spacing w:val="-8"/>
          <w:sz w:val="36"/>
          <w:szCs w:val="36"/>
        </w:rPr>
        <w:t>(Gentiles)</w:t>
      </w:r>
      <w:r w:rsidR="00CD2FA2" w:rsidRPr="00523A88">
        <w:rPr>
          <w:rFonts w:ascii="Arial" w:eastAsia="Times New Roman" w:hAnsi="Arial" w:cs="Arial"/>
          <w:b/>
          <w:bCs/>
          <w:i/>
          <w:iCs/>
          <w:color w:val="0035FF"/>
          <w:spacing w:val="-8"/>
          <w:sz w:val="40"/>
          <w:szCs w:val="40"/>
        </w:rPr>
        <w:t xml:space="preserve">, </w:t>
      </w:r>
      <w:r w:rsidRPr="00D941B2">
        <w:rPr>
          <w:rFonts w:ascii="Arial" w:eastAsia="Times New Roman" w:hAnsi="Arial" w:cs="Arial"/>
          <w:b/>
          <w:bCs/>
          <w:i/>
          <w:iCs/>
          <w:color w:val="0035FF"/>
          <w:spacing w:val="-8"/>
          <w:sz w:val="40"/>
          <w:szCs w:val="40"/>
        </w:rPr>
        <w:t xml:space="preserve">once were disobedient to God, but now have been shown mercy because of their </w:t>
      </w:r>
      <w:r w:rsidR="00CD2FA2" w:rsidRPr="00A7024E">
        <w:rPr>
          <w:rFonts w:ascii="Arial" w:eastAsia="Times New Roman" w:hAnsi="Arial" w:cs="Arial"/>
          <w:color w:val="000000" w:themeColor="text1"/>
          <w:spacing w:val="-8"/>
          <w:sz w:val="36"/>
          <w:szCs w:val="36"/>
        </w:rPr>
        <w:t>(unbelieving Israelites)</w:t>
      </w:r>
      <w:r w:rsidR="00CD2FA2" w:rsidRPr="00A7024E">
        <w:rPr>
          <w:rFonts w:ascii="Arial" w:eastAsia="Times New Roman" w:hAnsi="Arial" w:cs="Arial"/>
          <w:b/>
          <w:bCs/>
          <w:i/>
          <w:iCs/>
          <w:color w:val="000000" w:themeColor="text1"/>
          <w:spacing w:val="-8"/>
          <w:sz w:val="40"/>
          <w:szCs w:val="40"/>
        </w:rPr>
        <w:t xml:space="preserve"> </w:t>
      </w:r>
      <w:r w:rsidRPr="00D941B2">
        <w:rPr>
          <w:rFonts w:ascii="Arial" w:eastAsia="Times New Roman" w:hAnsi="Arial" w:cs="Arial"/>
          <w:b/>
          <w:bCs/>
          <w:i/>
          <w:iCs/>
          <w:color w:val="0035FF"/>
          <w:spacing w:val="-8"/>
          <w:sz w:val="40"/>
          <w:szCs w:val="40"/>
        </w:rPr>
        <w:t>disobedience,</w:t>
      </w:r>
    </w:p>
    <w:p w14:paraId="03F18783" w14:textId="74F3A684" w:rsidR="005B2D1B" w:rsidRPr="005B2D1B" w:rsidRDefault="00CD2FA2" w:rsidP="00FB2906">
      <w:pPr>
        <w:ind w:right="-90"/>
        <w:rPr>
          <w:rFonts w:ascii="Arial" w:hAnsi="Arial" w:cs="Arial"/>
          <w:sz w:val="16"/>
          <w:szCs w:val="16"/>
        </w:rPr>
      </w:pPr>
      <w:r>
        <w:rPr>
          <w:rFonts w:ascii="Arial" w:hAnsi="Arial" w:cs="Arial"/>
          <w:sz w:val="16"/>
          <w:szCs w:val="16"/>
        </w:rPr>
        <w:t xml:space="preserve"> </w:t>
      </w:r>
      <w:r w:rsidR="00BB6418">
        <w:rPr>
          <w:rFonts w:ascii="Arial" w:hAnsi="Arial" w:cs="Arial"/>
          <w:sz w:val="40"/>
          <w:szCs w:val="40"/>
        </w:rPr>
        <w:t xml:space="preserve"> </w:t>
      </w:r>
    </w:p>
    <w:p w14:paraId="5E1987EE" w14:textId="77777777" w:rsidR="005B2D1B" w:rsidRPr="005B2D1B" w:rsidRDefault="005B2D1B" w:rsidP="00FB2906">
      <w:pPr>
        <w:ind w:right="-90"/>
        <w:rPr>
          <w:rFonts w:ascii="Arial" w:hAnsi="Arial" w:cs="Arial"/>
          <w:sz w:val="16"/>
          <w:szCs w:val="16"/>
        </w:rPr>
      </w:pPr>
    </w:p>
    <w:p w14:paraId="63E57E80" w14:textId="77777777" w:rsidR="00CD2FA2" w:rsidRDefault="000C52FA" w:rsidP="00FB2906">
      <w:pPr>
        <w:ind w:right="-90"/>
        <w:rPr>
          <w:rFonts w:ascii="Arial" w:hAnsi="Arial" w:cs="Arial"/>
          <w:sz w:val="40"/>
          <w:szCs w:val="40"/>
        </w:rPr>
      </w:pPr>
      <w:r w:rsidRPr="000C52FA">
        <w:rPr>
          <w:rFonts w:ascii="Arial" w:hAnsi="Arial" w:cs="Arial"/>
          <w:sz w:val="40"/>
          <w:szCs w:val="40"/>
        </w:rPr>
        <w:t xml:space="preserve">In verses 30–32, he spells out the principle of the calling out of the Gentiles and Israel’s national salvation, in that unbelief has given God the opportunity to reveal His mercy, not on the deserving but on the undeserving. In the past, the Gentiles were disobedient, but now have obtained mercy because of Jewish disobedience (v. 30). Now Israel is in disobedience, and can also obtain mercy by the mercy shown to the Gentiles, in that the Gentiles can provoke Jews to jealousy (v. 31). </w:t>
      </w:r>
    </w:p>
    <w:p w14:paraId="16818D03" w14:textId="77777777" w:rsidR="00CD2FA2" w:rsidRPr="00CD2FA2" w:rsidRDefault="00CD2FA2" w:rsidP="00FB2906">
      <w:pPr>
        <w:ind w:right="-90"/>
        <w:rPr>
          <w:rFonts w:ascii="Arial" w:hAnsi="Arial" w:cs="Arial"/>
          <w:sz w:val="16"/>
          <w:szCs w:val="16"/>
        </w:rPr>
      </w:pPr>
    </w:p>
    <w:p w14:paraId="68ED71DC" w14:textId="51A2FD5B" w:rsidR="00CD2FA2" w:rsidRPr="00CD2FA2" w:rsidRDefault="00CD2FA2" w:rsidP="00FB2906">
      <w:pPr>
        <w:ind w:right="-90"/>
        <w:rPr>
          <w:rFonts w:ascii="Arial" w:eastAsia="Times New Roman" w:hAnsi="Arial" w:cs="Arial"/>
          <w:b/>
          <w:bCs/>
          <w:i/>
          <w:iCs/>
          <w:color w:val="0035FF"/>
          <w:spacing w:val="-8"/>
          <w:sz w:val="40"/>
          <w:szCs w:val="40"/>
        </w:rPr>
      </w:pPr>
      <w:r w:rsidRPr="00CD2FA2">
        <w:rPr>
          <w:rFonts w:ascii="Arial" w:eastAsia="Times New Roman" w:hAnsi="Arial" w:cs="Arial"/>
          <w:b/>
          <w:bCs/>
          <w:i/>
          <w:iCs/>
          <w:color w:val="0035FF"/>
          <w:spacing w:val="-8"/>
          <w:sz w:val="40"/>
          <w:szCs w:val="40"/>
          <w:u w:val="single"/>
        </w:rPr>
        <w:t>Romans 11:31</w:t>
      </w:r>
      <w:r w:rsidRPr="00CD2FA2">
        <w:rPr>
          <w:rFonts w:ascii="Arial" w:eastAsia="Times New Roman" w:hAnsi="Arial" w:cs="Arial"/>
          <w:b/>
          <w:bCs/>
          <w:i/>
          <w:iCs/>
          <w:color w:val="0035FF"/>
          <w:spacing w:val="-8"/>
          <w:sz w:val="40"/>
          <w:szCs w:val="40"/>
        </w:rPr>
        <w:t xml:space="preserve">  so these </w:t>
      </w:r>
      <w:r w:rsidR="002B1D9A">
        <w:rPr>
          <w:rFonts w:ascii="Arial" w:eastAsia="Times New Roman" w:hAnsi="Arial" w:cs="Arial"/>
          <w:color w:val="000000" w:themeColor="text1"/>
          <w:spacing w:val="-8"/>
          <w:sz w:val="36"/>
          <w:szCs w:val="36"/>
        </w:rPr>
        <w:t xml:space="preserve">(Israelites) </w:t>
      </w:r>
      <w:r w:rsidRPr="00CD2FA2">
        <w:rPr>
          <w:rFonts w:ascii="Arial" w:eastAsia="Times New Roman" w:hAnsi="Arial" w:cs="Arial"/>
          <w:b/>
          <w:bCs/>
          <w:i/>
          <w:iCs/>
          <w:color w:val="0035FF"/>
          <w:spacing w:val="-8"/>
          <w:sz w:val="40"/>
          <w:szCs w:val="40"/>
        </w:rPr>
        <w:t xml:space="preserve">also now have been disobedient, in order that because of the mercy shown to you </w:t>
      </w:r>
      <w:r w:rsidR="007F6E9E" w:rsidRPr="007F6E9E">
        <w:rPr>
          <w:rFonts w:ascii="Arial" w:eastAsia="Times New Roman" w:hAnsi="Arial" w:cs="Arial"/>
          <w:color w:val="000000" w:themeColor="text1"/>
          <w:spacing w:val="-8"/>
          <w:sz w:val="36"/>
          <w:szCs w:val="36"/>
        </w:rPr>
        <w:t xml:space="preserve">(Gentiles) </w:t>
      </w:r>
      <w:r w:rsidRPr="00CD2FA2">
        <w:rPr>
          <w:rFonts w:ascii="Arial" w:eastAsia="Times New Roman" w:hAnsi="Arial" w:cs="Arial"/>
          <w:b/>
          <w:bCs/>
          <w:i/>
          <w:iCs/>
          <w:color w:val="0035FF"/>
          <w:spacing w:val="-8"/>
          <w:sz w:val="40"/>
          <w:szCs w:val="40"/>
        </w:rPr>
        <w:t xml:space="preserve">they </w:t>
      </w:r>
      <w:r w:rsidR="007F6E9E" w:rsidRPr="007F6E9E">
        <w:rPr>
          <w:rFonts w:ascii="Arial" w:eastAsia="Times New Roman" w:hAnsi="Arial" w:cs="Arial"/>
          <w:color w:val="000000" w:themeColor="text1"/>
          <w:spacing w:val="-8"/>
          <w:sz w:val="36"/>
          <w:szCs w:val="36"/>
        </w:rPr>
        <w:t>(</w:t>
      </w:r>
      <w:r w:rsidR="007F6E9E">
        <w:rPr>
          <w:rFonts w:ascii="Arial" w:eastAsia="Times New Roman" w:hAnsi="Arial" w:cs="Arial"/>
          <w:color w:val="000000" w:themeColor="text1"/>
          <w:spacing w:val="-8"/>
          <w:sz w:val="36"/>
          <w:szCs w:val="36"/>
        </w:rPr>
        <w:t>Israelites</w:t>
      </w:r>
      <w:r w:rsidR="007F6E9E" w:rsidRPr="007F6E9E">
        <w:rPr>
          <w:rFonts w:ascii="Arial" w:eastAsia="Times New Roman" w:hAnsi="Arial" w:cs="Arial"/>
          <w:color w:val="000000" w:themeColor="text1"/>
          <w:spacing w:val="-8"/>
          <w:sz w:val="36"/>
          <w:szCs w:val="36"/>
        </w:rPr>
        <w:t xml:space="preserve">) </w:t>
      </w:r>
      <w:r w:rsidRPr="00CD2FA2">
        <w:rPr>
          <w:rFonts w:ascii="Arial" w:eastAsia="Times New Roman" w:hAnsi="Arial" w:cs="Arial"/>
          <w:b/>
          <w:bCs/>
          <w:i/>
          <w:iCs/>
          <w:color w:val="0035FF"/>
          <w:spacing w:val="-8"/>
          <w:sz w:val="40"/>
          <w:szCs w:val="40"/>
        </w:rPr>
        <w:t>also may now be shown mercy.</w:t>
      </w:r>
    </w:p>
    <w:p w14:paraId="4889E6AA" w14:textId="77777777" w:rsidR="00CD2FA2" w:rsidRPr="00CD2FA2" w:rsidRDefault="00CD2FA2" w:rsidP="00FB2906">
      <w:pPr>
        <w:ind w:right="-90"/>
        <w:rPr>
          <w:rFonts w:ascii="Arial" w:hAnsi="Arial" w:cs="Arial"/>
          <w:sz w:val="16"/>
          <w:szCs w:val="16"/>
        </w:rPr>
      </w:pPr>
    </w:p>
    <w:p w14:paraId="11E5FB52" w14:textId="7835F1CB" w:rsidR="000C52FA" w:rsidRPr="000C52FA" w:rsidRDefault="000C52FA" w:rsidP="00FB2906">
      <w:pPr>
        <w:ind w:right="-90"/>
        <w:rPr>
          <w:rFonts w:ascii="Arial" w:hAnsi="Arial" w:cs="Arial"/>
          <w:sz w:val="40"/>
          <w:szCs w:val="40"/>
        </w:rPr>
      </w:pPr>
      <w:r w:rsidRPr="000C52FA">
        <w:rPr>
          <w:rFonts w:ascii="Arial" w:hAnsi="Arial" w:cs="Arial"/>
          <w:sz w:val="40"/>
          <w:szCs w:val="40"/>
        </w:rPr>
        <w:t>Finally (v. 32), God has shut up all unto disobedience, that He might have mercy upon all, both Jews and Gentiles.</w:t>
      </w:r>
    </w:p>
    <w:p w14:paraId="5E8D0E86" w14:textId="77777777" w:rsidR="00CD2FA2" w:rsidRPr="00CD2FA2" w:rsidRDefault="00CD2FA2" w:rsidP="000C52FA">
      <w:pPr>
        <w:rPr>
          <w:rFonts w:ascii="Arial" w:eastAsia="Times New Roman" w:hAnsi="Arial" w:cs="Arial"/>
          <w:b/>
          <w:bCs/>
          <w:i/>
          <w:iCs/>
          <w:color w:val="0035FF"/>
          <w:spacing w:val="-8"/>
          <w:sz w:val="16"/>
          <w:szCs w:val="16"/>
        </w:rPr>
      </w:pPr>
    </w:p>
    <w:p w14:paraId="4523A589" w14:textId="70B80462" w:rsidR="00CD2FA2" w:rsidRPr="00CD2FA2" w:rsidRDefault="00CD2FA2" w:rsidP="000C52FA">
      <w:pPr>
        <w:rPr>
          <w:rFonts w:ascii="Arial" w:eastAsia="Times New Roman" w:hAnsi="Arial" w:cs="Arial"/>
          <w:b/>
          <w:bCs/>
          <w:i/>
          <w:iCs/>
          <w:color w:val="0035FF"/>
          <w:spacing w:val="-8"/>
          <w:sz w:val="40"/>
          <w:szCs w:val="40"/>
        </w:rPr>
      </w:pPr>
      <w:r w:rsidRPr="00CD2FA2">
        <w:rPr>
          <w:rFonts w:ascii="Arial" w:eastAsia="Times New Roman" w:hAnsi="Arial" w:cs="Arial"/>
          <w:b/>
          <w:bCs/>
          <w:i/>
          <w:iCs/>
          <w:color w:val="0035FF"/>
          <w:spacing w:val="-8"/>
          <w:sz w:val="40"/>
          <w:szCs w:val="40"/>
          <w:u w:val="single"/>
        </w:rPr>
        <w:t xml:space="preserve">Romans 11:32 </w:t>
      </w:r>
      <w:r w:rsidRPr="00CD2FA2">
        <w:rPr>
          <w:rFonts w:ascii="Arial" w:eastAsia="Times New Roman" w:hAnsi="Arial" w:cs="Arial"/>
          <w:b/>
          <w:bCs/>
          <w:i/>
          <w:iCs/>
          <w:color w:val="0035FF"/>
          <w:spacing w:val="-8"/>
          <w:sz w:val="40"/>
          <w:szCs w:val="40"/>
        </w:rPr>
        <w:t xml:space="preserve"> For God has shut up all in disobedience that He might show mercy to all.</w:t>
      </w:r>
    </w:p>
    <w:p w14:paraId="20E50BEC" w14:textId="77777777" w:rsidR="00CD2FA2" w:rsidRPr="00CD2FA2" w:rsidRDefault="00CD2FA2" w:rsidP="000C52FA">
      <w:pPr>
        <w:rPr>
          <w:rFonts w:ascii="Arial" w:hAnsi="Arial" w:cs="Arial"/>
          <w:sz w:val="16"/>
          <w:szCs w:val="16"/>
        </w:rPr>
      </w:pPr>
    </w:p>
    <w:p w14:paraId="6D778A1D" w14:textId="1246F6FD" w:rsidR="00CD33CA" w:rsidRPr="00CD33CA" w:rsidRDefault="00CD33CA" w:rsidP="000C52FA">
      <w:pPr>
        <w:rPr>
          <w:rFonts w:ascii="Arial" w:hAnsi="Arial" w:cs="Arial"/>
          <w:b/>
          <w:bCs/>
          <w:i/>
          <w:iCs/>
          <w:sz w:val="40"/>
          <w:szCs w:val="40"/>
        </w:rPr>
      </w:pPr>
      <w:r w:rsidRPr="00CD33CA">
        <w:rPr>
          <w:rFonts w:ascii="Arial" w:hAnsi="Arial" w:cs="Arial"/>
          <w:b/>
          <w:bCs/>
          <w:i/>
          <w:iCs/>
          <w:sz w:val="40"/>
          <w:szCs w:val="40"/>
          <w:u w:val="single"/>
        </w:rPr>
        <w:t>Rom. 3:23</w:t>
      </w:r>
      <w:r w:rsidRPr="00CD33CA">
        <w:rPr>
          <w:rFonts w:ascii="Arial" w:hAnsi="Arial" w:cs="Arial"/>
          <w:b/>
          <w:bCs/>
          <w:i/>
          <w:iCs/>
          <w:sz w:val="40"/>
          <w:szCs w:val="40"/>
        </w:rPr>
        <w:t xml:space="preserve"> All have sinned and fallen short of the glory of God.</w:t>
      </w:r>
    </w:p>
    <w:p w14:paraId="2C57C103" w14:textId="77777777" w:rsidR="00CD33CA" w:rsidRPr="00151917" w:rsidRDefault="00CD33CA" w:rsidP="000C52FA">
      <w:pPr>
        <w:rPr>
          <w:rFonts w:ascii="Arial" w:hAnsi="Arial" w:cs="Arial"/>
          <w:sz w:val="16"/>
          <w:szCs w:val="16"/>
        </w:rPr>
      </w:pPr>
    </w:p>
    <w:p w14:paraId="28426E0D" w14:textId="2144729E" w:rsidR="00151917" w:rsidRPr="00151917" w:rsidRDefault="00151917" w:rsidP="000C52FA">
      <w:pPr>
        <w:rPr>
          <w:rFonts w:ascii="Arial" w:hAnsi="Arial" w:cs="Arial"/>
          <w:b/>
          <w:bCs/>
          <w:i/>
          <w:iCs/>
          <w:sz w:val="40"/>
          <w:szCs w:val="40"/>
        </w:rPr>
      </w:pPr>
      <w:r w:rsidRPr="00151917">
        <w:rPr>
          <w:rFonts w:ascii="Arial" w:hAnsi="Arial" w:cs="Arial"/>
          <w:b/>
          <w:bCs/>
          <w:i/>
          <w:iCs/>
          <w:sz w:val="40"/>
          <w:szCs w:val="40"/>
          <w:u w:val="single"/>
        </w:rPr>
        <w:t>Romans 3:9</w:t>
      </w:r>
      <w:r w:rsidRPr="00151917">
        <w:rPr>
          <w:rFonts w:ascii="Arial" w:hAnsi="Arial" w:cs="Arial"/>
          <w:b/>
          <w:bCs/>
          <w:i/>
          <w:iCs/>
          <w:sz w:val="40"/>
          <w:szCs w:val="40"/>
        </w:rPr>
        <w:t xml:space="preserve">  What then? Are we better than they? Not at all; for we have already charged that both Jews and Greeks are all under sin;</w:t>
      </w:r>
    </w:p>
    <w:p w14:paraId="5696F49E" w14:textId="77777777" w:rsidR="00151917" w:rsidRDefault="00151917" w:rsidP="000C52FA">
      <w:pPr>
        <w:rPr>
          <w:rFonts w:ascii="Arial" w:hAnsi="Arial" w:cs="Arial"/>
          <w:sz w:val="40"/>
          <w:szCs w:val="40"/>
        </w:rPr>
      </w:pPr>
    </w:p>
    <w:p w14:paraId="3C1D3BA8" w14:textId="1EA8D3EE" w:rsidR="00151917" w:rsidRPr="00151917" w:rsidRDefault="000C52FA" w:rsidP="00151917">
      <w:pPr>
        <w:rPr>
          <w:rFonts w:ascii="Arial" w:hAnsi="Arial" w:cs="Arial"/>
          <w:sz w:val="40"/>
          <w:szCs w:val="40"/>
        </w:rPr>
      </w:pPr>
      <w:r w:rsidRPr="000C52FA">
        <w:rPr>
          <w:rFonts w:ascii="Arial" w:hAnsi="Arial" w:cs="Arial"/>
          <w:sz w:val="40"/>
          <w:szCs w:val="40"/>
        </w:rPr>
        <w:t>Paul concludes this section with his famous doxology in verses 33–36.</w:t>
      </w:r>
      <w:r w:rsidR="00151917">
        <w:rPr>
          <w:rFonts w:ascii="Arial" w:hAnsi="Arial" w:cs="Arial"/>
          <w:sz w:val="40"/>
          <w:szCs w:val="40"/>
        </w:rPr>
        <w:t xml:space="preserve"> He </w:t>
      </w:r>
      <w:r w:rsidR="00151917" w:rsidRPr="00151917">
        <w:rPr>
          <w:rFonts w:ascii="Arial" w:hAnsi="Arial" w:cs="Arial"/>
          <w:sz w:val="40"/>
          <w:szCs w:val="40"/>
        </w:rPr>
        <w:t>recogniz</w:t>
      </w:r>
      <w:r w:rsidR="00151917">
        <w:rPr>
          <w:rFonts w:ascii="Arial" w:hAnsi="Arial" w:cs="Arial"/>
          <w:sz w:val="40"/>
          <w:szCs w:val="40"/>
        </w:rPr>
        <w:t>ed</w:t>
      </w:r>
      <w:r w:rsidR="00151917" w:rsidRPr="00151917">
        <w:rPr>
          <w:rFonts w:ascii="Arial" w:hAnsi="Arial" w:cs="Arial"/>
          <w:sz w:val="40"/>
          <w:szCs w:val="40"/>
        </w:rPr>
        <w:t xml:space="preserve"> the wisdom and the glory of all that he has been discussing.</w:t>
      </w:r>
    </w:p>
    <w:p w14:paraId="4886775E" w14:textId="77777777" w:rsidR="00151917" w:rsidRPr="00151917" w:rsidRDefault="00151917" w:rsidP="00151917">
      <w:pPr>
        <w:rPr>
          <w:rFonts w:ascii="Arial" w:hAnsi="Arial" w:cs="Arial"/>
          <w:sz w:val="16"/>
          <w:szCs w:val="16"/>
        </w:rPr>
      </w:pPr>
    </w:p>
    <w:p w14:paraId="7E9E6641" w14:textId="3CC6E31C" w:rsidR="00CD2FA2" w:rsidRPr="00151917" w:rsidRDefault="00151917" w:rsidP="00151917">
      <w:pPr>
        <w:rPr>
          <w:rFonts w:ascii="Arial" w:hAnsi="Arial" w:cs="Arial"/>
        </w:rPr>
      </w:pPr>
      <w:r>
        <w:rPr>
          <w:rFonts w:ascii="Arial" w:hAnsi="Arial" w:cs="Arial"/>
          <w:i/>
          <w:iCs/>
          <w:sz w:val="40"/>
          <w:szCs w:val="40"/>
        </w:rPr>
        <w:t>“</w:t>
      </w:r>
      <w:r w:rsidRPr="00151917">
        <w:rPr>
          <w:rFonts w:ascii="Arial" w:hAnsi="Arial" w:cs="Arial"/>
          <w:i/>
          <w:iCs/>
          <w:sz w:val="40"/>
          <w:szCs w:val="40"/>
        </w:rPr>
        <w:t>If we do not understand the why of God’s dealings with Israel, with the Gentiles, and with ourselves, it is not because there is not a good and sufficient reason. The difficulty is with our inability to comprehend the wisdom and ways of God</w:t>
      </w:r>
      <w:r>
        <w:rPr>
          <w:rFonts w:ascii="Arial" w:hAnsi="Arial" w:cs="Arial"/>
          <w:i/>
          <w:iCs/>
          <w:sz w:val="40"/>
          <w:szCs w:val="40"/>
        </w:rPr>
        <w:t xml:space="preserve">.” </w:t>
      </w:r>
      <w:r w:rsidRPr="00151917">
        <w:rPr>
          <w:rFonts w:ascii="Arial" w:hAnsi="Arial" w:cs="Arial"/>
        </w:rPr>
        <w:t>J. Vernon McGee, Thru the Bible Commentary, electronic ed., vol. 4 (Nashville: Thomas Nelson, 1997), 727.</w:t>
      </w:r>
    </w:p>
    <w:p w14:paraId="77772B39" w14:textId="77777777" w:rsidR="00136233" w:rsidRDefault="00136233" w:rsidP="000C52FA">
      <w:pPr>
        <w:rPr>
          <w:rFonts w:ascii="Arial" w:eastAsia="Times New Roman" w:hAnsi="Arial" w:cs="Arial"/>
          <w:b/>
          <w:bCs/>
          <w:i/>
          <w:iCs/>
          <w:color w:val="0035FF"/>
          <w:spacing w:val="-8"/>
          <w:sz w:val="40"/>
          <w:szCs w:val="40"/>
          <w:u w:val="single"/>
        </w:rPr>
      </w:pPr>
    </w:p>
    <w:p w14:paraId="2670343B" w14:textId="7A68142F" w:rsidR="004603B1" w:rsidRDefault="00CD33CA" w:rsidP="000C52FA">
      <w:pPr>
        <w:rPr>
          <w:rFonts w:ascii="Arial" w:eastAsia="Times New Roman" w:hAnsi="Arial" w:cs="Arial"/>
          <w:b/>
          <w:bCs/>
          <w:i/>
          <w:iCs/>
          <w:color w:val="0035FF"/>
          <w:spacing w:val="-8"/>
          <w:sz w:val="40"/>
          <w:szCs w:val="40"/>
        </w:rPr>
      </w:pPr>
      <w:r w:rsidRPr="00CD33CA">
        <w:rPr>
          <w:rFonts w:ascii="Arial" w:eastAsia="Times New Roman" w:hAnsi="Arial" w:cs="Arial"/>
          <w:b/>
          <w:bCs/>
          <w:i/>
          <w:iCs/>
          <w:color w:val="0035FF"/>
          <w:spacing w:val="-8"/>
          <w:sz w:val="40"/>
          <w:szCs w:val="40"/>
          <w:u w:val="single"/>
        </w:rPr>
        <w:t>Romans 11:33</w:t>
      </w:r>
      <w:r w:rsidRPr="00CD33CA">
        <w:rPr>
          <w:rFonts w:ascii="Arial" w:eastAsia="Times New Roman" w:hAnsi="Arial" w:cs="Arial"/>
          <w:b/>
          <w:bCs/>
          <w:i/>
          <w:iCs/>
          <w:color w:val="0035FF"/>
          <w:spacing w:val="-8"/>
          <w:sz w:val="40"/>
          <w:szCs w:val="40"/>
        </w:rPr>
        <w:t xml:space="preserve">  Oh, the depth of the riches both of the wisdom and knowledge of God! How unsearchable are His judgments and unfathomable His ways!  </w:t>
      </w:r>
    </w:p>
    <w:p w14:paraId="33AE990D" w14:textId="77777777" w:rsidR="00A32ED9" w:rsidRPr="00F9492F" w:rsidRDefault="00A32ED9" w:rsidP="000C52FA">
      <w:pPr>
        <w:rPr>
          <w:rFonts w:ascii="Arial" w:eastAsia="Times New Roman" w:hAnsi="Arial" w:cs="Arial"/>
          <w:b/>
          <w:bCs/>
          <w:i/>
          <w:iCs/>
          <w:color w:val="0035FF"/>
          <w:spacing w:val="-8"/>
          <w:sz w:val="16"/>
          <w:szCs w:val="16"/>
        </w:rPr>
      </w:pPr>
    </w:p>
    <w:p w14:paraId="35ACDE52" w14:textId="77777777" w:rsidR="00F9492F" w:rsidRDefault="00CD33CA" w:rsidP="00A32ED9">
      <w:pPr>
        <w:rPr>
          <w:rFonts w:ascii="Arial" w:eastAsia="Times New Roman" w:hAnsi="Arial" w:cs="Arial"/>
          <w:b/>
          <w:bCs/>
          <w:i/>
          <w:iCs/>
          <w:color w:val="0035FF"/>
          <w:spacing w:val="-8"/>
          <w:sz w:val="40"/>
          <w:szCs w:val="40"/>
        </w:rPr>
      </w:pPr>
      <w:r w:rsidRPr="00CD33CA">
        <w:rPr>
          <w:rFonts w:ascii="Arial" w:eastAsia="Times New Roman" w:hAnsi="Arial" w:cs="Arial"/>
          <w:b/>
          <w:bCs/>
          <w:i/>
          <w:iCs/>
          <w:color w:val="0035FF"/>
          <w:spacing w:val="-8"/>
          <w:sz w:val="40"/>
          <w:szCs w:val="40"/>
        </w:rPr>
        <w:t>34</w:t>
      </w:r>
      <w:r w:rsidR="004603B1">
        <w:rPr>
          <w:rFonts w:ascii="Arial" w:eastAsia="Times New Roman" w:hAnsi="Arial" w:cs="Arial"/>
          <w:b/>
          <w:bCs/>
          <w:i/>
          <w:iCs/>
          <w:color w:val="0035FF"/>
          <w:spacing w:val="-8"/>
          <w:sz w:val="40"/>
          <w:szCs w:val="40"/>
        </w:rPr>
        <w:t>)</w:t>
      </w:r>
      <w:r w:rsidRPr="00CD33CA">
        <w:rPr>
          <w:rFonts w:ascii="Arial" w:eastAsia="Times New Roman" w:hAnsi="Arial" w:cs="Arial"/>
          <w:b/>
          <w:bCs/>
          <w:i/>
          <w:iCs/>
          <w:color w:val="0035FF"/>
          <w:spacing w:val="-8"/>
          <w:sz w:val="40"/>
          <w:szCs w:val="40"/>
        </w:rPr>
        <w:t xml:space="preserve"> For who has known the mind of the Lord, or who became His</w:t>
      </w:r>
      <w:r w:rsidR="004603B1">
        <w:rPr>
          <w:rFonts w:ascii="Arial" w:eastAsia="Times New Roman" w:hAnsi="Arial" w:cs="Arial"/>
          <w:b/>
          <w:bCs/>
          <w:i/>
          <w:iCs/>
          <w:color w:val="0035FF"/>
          <w:spacing w:val="-8"/>
          <w:sz w:val="40"/>
          <w:szCs w:val="40"/>
        </w:rPr>
        <w:t xml:space="preserve"> </w:t>
      </w:r>
      <w:r w:rsidR="004603B1" w:rsidRPr="004603B1">
        <w:rPr>
          <w:rFonts w:ascii="Arial" w:eastAsia="Times New Roman" w:hAnsi="Arial" w:cs="Arial"/>
          <w:b/>
          <w:bCs/>
          <w:i/>
          <w:iCs/>
          <w:color w:val="0035FF"/>
          <w:spacing w:val="-8"/>
          <w:sz w:val="40"/>
          <w:szCs w:val="40"/>
        </w:rPr>
        <w:t>counselor?</w:t>
      </w:r>
      <w:r w:rsidR="00A32ED9">
        <w:rPr>
          <w:rFonts w:ascii="Arial" w:eastAsia="Times New Roman" w:hAnsi="Arial" w:cs="Arial"/>
          <w:b/>
          <w:bCs/>
          <w:i/>
          <w:iCs/>
          <w:color w:val="0035FF"/>
          <w:spacing w:val="-8"/>
          <w:sz w:val="40"/>
          <w:szCs w:val="40"/>
        </w:rPr>
        <w:t xml:space="preserve">  </w:t>
      </w:r>
    </w:p>
    <w:p w14:paraId="57F1148B" w14:textId="33A40050" w:rsidR="00A32ED9" w:rsidRPr="00A32ED9" w:rsidRDefault="00A32ED9" w:rsidP="00A32ED9">
      <w:pPr>
        <w:rPr>
          <w:rFonts w:ascii="Arial" w:eastAsia="Times New Roman" w:hAnsi="Arial" w:cs="Arial"/>
          <w:color w:val="000000" w:themeColor="text1"/>
          <w:spacing w:val="-8"/>
          <w:sz w:val="40"/>
          <w:szCs w:val="40"/>
        </w:rPr>
      </w:pPr>
      <w:r w:rsidRPr="00A32ED9">
        <w:rPr>
          <w:rFonts w:ascii="Arial" w:eastAsia="Times New Roman" w:hAnsi="Arial" w:cs="Arial"/>
          <w:color w:val="000000" w:themeColor="text1"/>
          <w:spacing w:val="-8"/>
          <w:sz w:val="40"/>
          <w:szCs w:val="40"/>
        </w:rPr>
        <w:t>Well, no one knows the mind of the Lord</w:t>
      </w:r>
      <w:r>
        <w:rPr>
          <w:rFonts w:ascii="Arial" w:eastAsia="Times New Roman" w:hAnsi="Arial" w:cs="Arial"/>
          <w:color w:val="000000" w:themeColor="text1"/>
          <w:spacing w:val="-8"/>
          <w:sz w:val="40"/>
          <w:szCs w:val="40"/>
        </w:rPr>
        <w:t xml:space="preserve">. </w:t>
      </w:r>
      <w:r w:rsidR="00F9492F">
        <w:rPr>
          <w:rFonts w:ascii="Arial" w:eastAsia="Times New Roman" w:hAnsi="Arial" w:cs="Arial"/>
          <w:color w:val="000000" w:themeColor="text1"/>
          <w:spacing w:val="-8"/>
          <w:sz w:val="40"/>
          <w:szCs w:val="40"/>
        </w:rPr>
        <w:t>The Apostle Paul wanted to know the Lord.</w:t>
      </w:r>
    </w:p>
    <w:p w14:paraId="13C5C66C" w14:textId="77777777" w:rsidR="00F9492F" w:rsidRPr="00F9492F" w:rsidRDefault="00F9492F" w:rsidP="00A32ED9">
      <w:pPr>
        <w:rPr>
          <w:rFonts w:ascii="Arial" w:eastAsia="Times New Roman" w:hAnsi="Arial" w:cs="Arial"/>
          <w:b/>
          <w:bCs/>
          <w:i/>
          <w:iCs/>
          <w:color w:val="000000" w:themeColor="text1"/>
          <w:spacing w:val="-8"/>
          <w:sz w:val="16"/>
          <w:szCs w:val="16"/>
          <w:u w:val="single"/>
        </w:rPr>
      </w:pPr>
    </w:p>
    <w:p w14:paraId="56ADF050" w14:textId="43D9C0C9" w:rsidR="00A32ED9" w:rsidRPr="00A32ED9" w:rsidRDefault="00A32ED9" w:rsidP="00A32ED9">
      <w:pPr>
        <w:rPr>
          <w:rFonts w:ascii="Arial" w:eastAsia="Times New Roman" w:hAnsi="Arial" w:cs="Arial"/>
          <w:b/>
          <w:bCs/>
          <w:i/>
          <w:iCs/>
          <w:color w:val="000000" w:themeColor="text1"/>
          <w:spacing w:val="-8"/>
          <w:sz w:val="40"/>
          <w:szCs w:val="40"/>
        </w:rPr>
      </w:pPr>
      <w:r w:rsidRPr="00A32ED9">
        <w:rPr>
          <w:rFonts w:ascii="Arial" w:eastAsia="Times New Roman" w:hAnsi="Arial" w:cs="Arial"/>
          <w:b/>
          <w:bCs/>
          <w:i/>
          <w:iCs/>
          <w:color w:val="000000" w:themeColor="text1"/>
          <w:spacing w:val="-8"/>
          <w:sz w:val="40"/>
          <w:szCs w:val="40"/>
          <w:u w:val="single"/>
        </w:rPr>
        <w:t>Philippians 3:10</w:t>
      </w:r>
      <w:r w:rsidRPr="00A32ED9">
        <w:rPr>
          <w:rFonts w:ascii="Arial" w:eastAsia="Times New Roman" w:hAnsi="Arial" w:cs="Arial"/>
          <w:b/>
          <w:bCs/>
          <w:i/>
          <w:iCs/>
          <w:color w:val="000000" w:themeColor="text1"/>
          <w:spacing w:val="-8"/>
          <w:sz w:val="40"/>
          <w:szCs w:val="40"/>
        </w:rPr>
        <w:t xml:space="preserve">  that I </w:t>
      </w:r>
      <w:r w:rsidRPr="00A32ED9">
        <w:rPr>
          <w:rFonts w:ascii="Arial" w:eastAsia="Times New Roman" w:hAnsi="Arial" w:cs="Arial"/>
          <w:color w:val="000000" w:themeColor="text1"/>
          <w:spacing w:val="-8"/>
          <w:sz w:val="40"/>
          <w:szCs w:val="40"/>
        </w:rPr>
        <w:t>(Paul)</w:t>
      </w:r>
      <w:r>
        <w:rPr>
          <w:rFonts w:ascii="Arial" w:eastAsia="Times New Roman" w:hAnsi="Arial" w:cs="Arial"/>
          <w:b/>
          <w:bCs/>
          <w:i/>
          <w:iCs/>
          <w:color w:val="000000" w:themeColor="text1"/>
          <w:spacing w:val="-8"/>
          <w:sz w:val="40"/>
          <w:szCs w:val="40"/>
        </w:rPr>
        <w:t xml:space="preserve"> </w:t>
      </w:r>
      <w:r w:rsidRPr="00A32ED9">
        <w:rPr>
          <w:rFonts w:ascii="Arial" w:eastAsia="Times New Roman" w:hAnsi="Arial" w:cs="Arial"/>
          <w:b/>
          <w:bCs/>
          <w:i/>
          <w:iCs/>
          <w:color w:val="000000" w:themeColor="text1"/>
          <w:spacing w:val="-8"/>
          <w:sz w:val="40"/>
          <w:szCs w:val="40"/>
        </w:rPr>
        <w:t>may know Him, and the power of His resurrection and the fellowship of His sufferings, being conformed to His death;</w:t>
      </w:r>
    </w:p>
    <w:p w14:paraId="4487DAF7" w14:textId="77777777" w:rsidR="00A32ED9" w:rsidRPr="00F9492F" w:rsidRDefault="00A32ED9" w:rsidP="000C52FA">
      <w:pPr>
        <w:rPr>
          <w:rFonts w:ascii="Arial" w:eastAsia="Times New Roman" w:hAnsi="Arial" w:cs="Arial"/>
          <w:b/>
          <w:bCs/>
          <w:i/>
          <w:iCs/>
          <w:color w:val="0035FF"/>
          <w:spacing w:val="-8"/>
          <w:sz w:val="16"/>
          <w:szCs w:val="16"/>
        </w:rPr>
      </w:pPr>
    </w:p>
    <w:p w14:paraId="506F4371" w14:textId="3EB9C7D4" w:rsidR="00F9492F" w:rsidRDefault="00F9492F" w:rsidP="00F9492F">
      <w:pPr>
        <w:rPr>
          <w:rFonts w:ascii="Arial" w:eastAsia="Times New Roman" w:hAnsi="Arial" w:cs="Arial"/>
          <w:color w:val="000000" w:themeColor="text1"/>
          <w:spacing w:val="-8"/>
          <w:sz w:val="40"/>
          <w:szCs w:val="40"/>
        </w:rPr>
      </w:pPr>
      <w:r w:rsidRPr="00F9492F">
        <w:rPr>
          <w:rFonts w:ascii="Arial" w:eastAsia="Times New Roman" w:hAnsi="Arial" w:cs="Arial"/>
          <w:b/>
          <w:bCs/>
          <w:i/>
          <w:iCs/>
          <w:color w:val="0035FF"/>
          <w:spacing w:val="-8"/>
          <w:sz w:val="40"/>
          <w:szCs w:val="40"/>
        </w:rPr>
        <w:t>“Who became his counsellor?”</w:t>
      </w:r>
      <w:r w:rsidRPr="00F9492F">
        <w:rPr>
          <w:rFonts w:ascii="Arial" w:eastAsia="Times New Roman" w:hAnsi="Arial" w:cs="Arial"/>
          <w:color w:val="0035FF"/>
          <w:spacing w:val="-8"/>
          <w:sz w:val="40"/>
          <w:szCs w:val="40"/>
        </w:rPr>
        <w:t xml:space="preserve"> </w:t>
      </w:r>
      <w:r w:rsidRPr="00F9492F">
        <w:rPr>
          <w:rFonts w:ascii="Arial" w:eastAsia="Times New Roman" w:hAnsi="Arial" w:cs="Arial"/>
          <w:color w:val="000000" w:themeColor="text1"/>
          <w:spacing w:val="-8"/>
          <w:sz w:val="40"/>
          <w:szCs w:val="40"/>
        </w:rPr>
        <w:t>- No one can advise God</w:t>
      </w:r>
      <w:r>
        <w:rPr>
          <w:rFonts w:ascii="Arial" w:eastAsia="Times New Roman" w:hAnsi="Arial" w:cs="Arial"/>
          <w:color w:val="000000" w:themeColor="text1"/>
          <w:spacing w:val="-8"/>
          <w:sz w:val="40"/>
          <w:szCs w:val="40"/>
        </w:rPr>
        <w:t>!</w:t>
      </w:r>
    </w:p>
    <w:p w14:paraId="3E6FA55B" w14:textId="77777777" w:rsidR="00F9492F" w:rsidRPr="00F9492F" w:rsidRDefault="00F9492F" w:rsidP="00F9492F">
      <w:pPr>
        <w:rPr>
          <w:rFonts w:ascii="Arial" w:eastAsia="Times New Roman" w:hAnsi="Arial" w:cs="Arial"/>
          <w:color w:val="000000" w:themeColor="text1"/>
          <w:spacing w:val="-8"/>
          <w:sz w:val="40"/>
          <w:szCs w:val="40"/>
        </w:rPr>
      </w:pPr>
      <w:r w:rsidRPr="00F9492F">
        <w:rPr>
          <w:rFonts w:ascii="Arial" w:eastAsia="Times New Roman" w:hAnsi="Arial" w:cs="Arial"/>
          <w:color w:val="000000" w:themeColor="text1"/>
          <w:spacing w:val="-8"/>
          <w:sz w:val="40"/>
          <w:szCs w:val="40"/>
        </w:rPr>
        <w:t>Have you noticed that the Lord</w:t>
      </w:r>
      <w:r>
        <w:rPr>
          <w:rFonts w:ascii="Arial" w:eastAsia="Times New Roman" w:hAnsi="Arial" w:cs="Arial"/>
          <w:color w:val="000000" w:themeColor="text1"/>
          <w:spacing w:val="-8"/>
          <w:sz w:val="40"/>
          <w:szCs w:val="40"/>
        </w:rPr>
        <w:t xml:space="preserve"> </w:t>
      </w:r>
      <w:r w:rsidRPr="00F9492F">
        <w:rPr>
          <w:rFonts w:ascii="Arial" w:eastAsia="Times New Roman" w:hAnsi="Arial" w:cs="Arial"/>
          <w:color w:val="000000" w:themeColor="text1"/>
          <w:spacing w:val="-8"/>
          <w:sz w:val="40"/>
          <w:szCs w:val="40"/>
        </w:rPr>
        <w:t>Jesus never asked for advice when He was here on earth?</w:t>
      </w:r>
    </w:p>
    <w:p w14:paraId="3C6448F1" w14:textId="77777777" w:rsidR="00DF488F" w:rsidRPr="00DF488F" w:rsidRDefault="00DF488F" w:rsidP="00DF488F">
      <w:pPr>
        <w:rPr>
          <w:rFonts w:ascii="Arial" w:eastAsia="Times New Roman" w:hAnsi="Arial" w:cs="Arial"/>
          <w:color w:val="000000" w:themeColor="text1"/>
          <w:spacing w:val="-8"/>
          <w:sz w:val="12"/>
          <w:szCs w:val="12"/>
        </w:rPr>
      </w:pPr>
    </w:p>
    <w:p w14:paraId="7A0856A4" w14:textId="4C4B9696" w:rsidR="00DF488F" w:rsidRPr="00DF488F" w:rsidRDefault="00DF488F" w:rsidP="00DF488F">
      <w:pPr>
        <w:rPr>
          <w:rFonts w:ascii="Arial" w:eastAsia="Times New Roman" w:hAnsi="Arial" w:cs="Arial"/>
          <w:color w:val="000000" w:themeColor="text1"/>
          <w:spacing w:val="-8"/>
        </w:rPr>
      </w:pPr>
      <w:r w:rsidRPr="00DF488F">
        <w:rPr>
          <w:rFonts w:ascii="Arial" w:eastAsia="Times New Roman" w:hAnsi="Arial" w:cs="Arial"/>
          <w:color w:val="000000" w:themeColor="text1"/>
          <w:spacing w:val="-8"/>
          <w:sz w:val="40"/>
          <w:szCs w:val="40"/>
        </w:rPr>
        <w:t xml:space="preserve">One time—before feeding the five thousand—He asked Philip, “… </w:t>
      </w:r>
      <w:r w:rsidRPr="00DF488F">
        <w:rPr>
          <w:rFonts w:ascii="Arial" w:eastAsia="Times New Roman" w:hAnsi="Arial" w:cs="Arial"/>
          <w:b/>
          <w:bCs/>
          <w:i/>
          <w:iCs/>
          <w:color w:val="000000" w:themeColor="text1"/>
          <w:spacing w:val="-8"/>
          <w:sz w:val="40"/>
          <w:szCs w:val="40"/>
        </w:rPr>
        <w:t>Whence shall we buy bread, that these may eat?”</w:t>
      </w:r>
      <w:r w:rsidRPr="00DF488F">
        <w:rPr>
          <w:rFonts w:ascii="Arial" w:eastAsia="Times New Roman" w:hAnsi="Arial" w:cs="Arial"/>
          <w:color w:val="000000" w:themeColor="text1"/>
          <w:spacing w:val="-8"/>
          <w:sz w:val="40"/>
          <w:szCs w:val="40"/>
        </w:rPr>
        <w:t xml:space="preserve"> Why did He ask that question? </w:t>
      </w:r>
      <w:r w:rsidRPr="00DF488F">
        <w:rPr>
          <w:rFonts w:ascii="Arial" w:eastAsia="Times New Roman" w:hAnsi="Arial" w:cs="Arial"/>
          <w:b/>
          <w:bCs/>
          <w:color w:val="000000" w:themeColor="text1"/>
          <w:spacing w:val="-8"/>
          <w:sz w:val="40"/>
          <w:szCs w:val="40"/>
        </w:rPr>
        <w:t>“</w:t>
      </w:r>
      <w:r w:rsidRPr="00DF488F">
        <w:rPr>
          <w:rFonts w:ascii="Arial" w:eastAsia="Times New Roman" w:hAnsi="Arial" w:cs="Arial"/>
          <w:b/>
          <w:bCs/>
          <w:i/>
          <w:iCs/>
          <w:color w:val="000000" w:themeColor="text1"/>
          <w:spacing w:val="-8"/>
          <w:sz w:val="40"/>
          <w:szCs w:val="40"/>
        </w:rPr>
        <w:t>And this he said to prove him: for he himself knew what he would do”</w:t>
      </w:r>
      <w:r w:rsidRPr="00DF488F">
        <w:rPr>
          <w:rFonts w:ascii="Arial" w:eastAsia="Times New Roman" w:hAnsi="Arial" w:cs="Arial"/>
          <w:b/>
          <w:bCs/>
          <w:color w:val="000000" w:themeColor="text1"/>
          <w:spacing w:val="-8"/>
          <w:sz w:val="40"/>
          <w:szCs w:val="40"/>
        </w:rPr>
        <w:t xml:space="preserve"> (</w:t>
      </w:r>
      <w:r w:rsidRPr="00DF488F">
        <w:rPr>
          <w:rFonts w:ascii="Arial" w:eastAsia="Times New Roman" w:hAnsi="Arial" w:cs="Arial"/>
          <w:b/>
          <w:bCs/>
          <w:i/>
          <w:iCs/>
          <w:color w:val="000000" w:themeColor="text1"/>
          <w:spacing w:val="-8"/>
          <w:sz w:val="40"/>
          <w:szCs w:val="40"/>
          <w:u w:val="single"/>
        </w:rPr>
        <w:t>John 6:5–6</w:t>
      </w:r>
      <w:r w:rsidRPr="00DF488F">
        <w:rPr>
          <w:rFonts w:ascii="Arial" w:eastAsia="Times New Roman" w:hAnsi="Arial" w:cs="Arial"/>
          <w:b/>
          <w:bCs/>
          <w:color w:val="000000" w:themeColor="text1"/>
          <w:spacing w:val="-8"/>
          <w:sz w:val="40"/>
          <w:szCs w:val="40"/>
        </w:rPr>
        <w:t>)</w:t>
      </w:r>
      <w:r w:rsidRPr="00DF488F">
        <w:rPr>
          <w:rFonts w:ascii="Arial" w:eastAsia="Times New Roman" w:hAnsi="Arial" w:cs="Arial"/>
          <w:color w:val="000000" w:themeColor="text1"/>
          <w:spacing w:val="-8"/>
          <w:sz w:val="40"/>
          <w:szCs w:val="40"/>
        </w:rPr>
        <w:t xml:space="preserve">. He didn’t </w:t>
      </w:r>
      <w:r w:rsidRPr="00DF488F">
        <w:rPr>
          <w:rFonts w:ascii="Arial" w:eastAsia="Times New Roman" w:hAnsi="Arial" w:cs="Arial"/>
          <w:color w:val="000000" w:themeColor="text1"/>
          <w:spacing w:val="-8"/>
          <w:sz w:val="40"/>
          <w:szCs w:val="40"/>
        </w:rPr>
        <w:lastRenderedPageBreak/>
        <w:t>need Philip’s</w:t>
      </w:r>
      <w:r>
        <w:rPr>
          <w:rFonts w:ascii="Arial" w:eastAsia="Times New Roman" w:hAnsi="Arial" w:cs="Arial"/>
          <w:color w:val="000000" w:themeColor="text1"/>
          <w:spacing w:val="-8"/>
          <w:sz w:val="40"/>
          <w:szCs w:val="40"/>
        </w:rPr>
        <w:t xml:space="preserve"> </w:t>
      </w:r>
      <w:r w:rsidRPr="00DF488F">
        <w:rPr>
          <w:rFonts w:ascii="Arial" w:eastAsia="Times New Roman" w:hAnsi="Arial" w:cs="Arial"/>
          <w:color w:val="000000" w:themeColor="text1"/>
          <w:spacing w:val="-8"/>
          <w:sz w:val="40"/>
          <w:szCs w:val="40"/>
        </w:rPr>
        <w:t>advice. The fact of the matter is, he didn’t use His disciples’ advice. They said, “</w:t>
      </w:r>
      <w:r w:rsidRPr="00DF488F">
        <w:rPr>
          <w:rFonts w:ascii="Arial" w:eastAsia="Times New Roman" w:hAnsi="Arial" w:cs="Arial"/>
          <w:b/>
          <w:bCs/>
          <w:i/>
          <w:iCs/>
          <w:color w:val="000000" w:themeColor="text1"/>
          <w:spacing w:val="-8"/>
          <w:sz w:val="40"/>
          <w:szCs w:val="40"/>
        </w:rPr>
        <w:t>Send them away.”</w:t>
      </w:r>
      <w:r w:rsidRPr="00DF488F">
        <w:rPr>
          <w:rFonts w:ascii="Arial" w:eastAsia="Times New Roman" w:hAnsi="Arial" w:cs="Arial"/>
          <w:color w:val="000000" w:themeColor="text1"/>
          <w:spacing w:val="-8"/>
          <w:sz w:val="40"/>
          <w:szCs w:val="40"/>
        </w:rPr>
        <w:t xml:space="preserve"> He said, “</w:t>
      </w:r>
      <w:r w:rsidRPr="00DF488F">
        <w:rPr>
          <w:rFonts w:ascii="Arial" w:eastAsia="Times New Roman" w:hAnsi="Arial" w:cs="Arial"/>
          <w:b/>
          <w:bCs/>
          <w:i/>
          <w:iCs/>
          <w:color w:val="000000" w:themeColor="text1"/>
          <w:spacing w:val="-8"/>
          <w:sz w:val="40"/>
          <w:szCs w:val="40"/>
        </w:rPr>
        <w:t>You give them something to eat</w:t>
      </w:r>
      <w:r w:rsidRPr="00DF488F">
        <w:rPr>
          <w:rFonts w:ascii="Arial" w:eastAsia="Times New Roman" w:hAnsi="Arial" w:cs="Arial"/>
          <w:color w:val="000000" w:themeColor="text1"/>
          <w:spacing w:val="-8"/>
          <w:sz w:val="40"/>
          <w:szCs w:val="40"/>
        </w:rPr>
        <w:t>.” My friend, God does not ask for advice, although a lot of folks want to give Him advice today.</w:t>
      </w:r>
      <w:r>
        <w:rPr>
          <w:rFonts w:ascii="Arial" w:eastAsia="Times New Roman" w:hAnsi="Arial" w:cs="Arial"/>
          <w:color w:val="000000" w:themeColor="text1"/>
          <w:spacing w:val="-8"/>
          <w:sz w:val="40"/>
          <w:szCs w:val="40"/>
        </w:rPr>
        <w:t xml:space="preserve"> </w:t>
      </w:r>
      <w:r w:rsidRPr="00DF488F">
        <w:rPr>
          <w:rFonts w:ascii="Arial" w:eastAsia="Times New Roman" w:hAnsi="Arial" w:cs="Arial"/>
          <w:color w:val="000000" w:themeColor="text1"/>
          <w:spacing w:val="-8"/>
        </w:rPr>
        <w:t>J. Vernon McGee, Thru the Bible Commentary, electronic ed., vol. 4 (Nashville: Thomas Nelson, 1997), 727.</w:t>
      </w:r>
    </w:p>
    <w:p w14:paraId="1E043161" w14:textId="77777777" w:rsidR="00F9492F" w:rsidRDefault="00F9492F" w:rsidP="000C52FA">
      <w:pPr>
        <w:rPr>
          <w:rFonts w:ascii="Arial" w:eastAsia="Times New Roman" w:hAnsi="Arial" w:cs="Arial"/>
          <w:b/>
          <w:bCs/>
          <w:i/>
          <w:iCs/>
          <w:color w:val="0035FF"/>
          <w:spacing w:val="-8"/>
          <w:sz w:val="40"/>
          <w:szCs w:val="40"/>
        </w:rPr>
      </w:pPr>
    </w:p>
    <w:p w14:paraId="4C43B3BF" w14:textId="141252EE" w:rsidR="00DA5F18" w:rsidRDefault="004603B1" w:rsidP="000C52FA">
      <w:pPr>
        <w:rPr>
          <w:rFonts w:ascii="Arial" w:eastAsia="Times New Roman" w:hAnsi="Arial" w:cs="Arial"/>
          <w:b/>
          <w:bCs/>
          <w:i/>
          <w:iCs/>
          <w:color w:val="0035FF"/>
          <w:spacing w:val="-8"/>
          <w:sz w:val="40"/>
          <w:szCs w:val="40"/>
        </w:rPr>
      </w:pPr>
      <w:r w:rsidRPr="00DA5F18">
        <w:rPr>
          <w:rFonts w:ascii="Arial" w:eastAsia="Times New Roman" w:hAnsi="Arial" w:cs="Arial"/>
          <w:b/>
          <w:bCs/>
          <w:i/>
          <w:iCs/>
          <w:color w:val="0035FF"/>
          <w:spacing w:val="-8"/>
          <w:sz w:val="40"/>
          <w:szCs w:val="40"/>
        </w:rPr>
        <w:t>35</w:t>
      </w:r>
      <w:r w:rsidR="00DA5F18">
        <w:rPr>
          <w:rFonts w:ascii="Arial" w:eastAsia="Times New Roman" w:hAnsi="Arial" w:cs="Arial"/>
          <w:b/>
          <w:bCs/>
          <w:i/>
          <w:iCs/>
          <w:color w:val="0035FF"/>
          <w:spacing w:val="-8"/>
          <w:sz w:val="40"/>
          <w:szCs w:val="40"/>
        </w:rPr>
        <w:t>)</w:t>
      </w:r>
      <w:r w:rsidRPr="004603B1">
        <w:rPr>
          <w:rFonts w:ascii="Arial" w:eastAsia="Times New Roman" w:hAnsi="Arial" w:cs="Arial"/>
          <w:b/>
          <w:bCs/>
          <w:i/>
          <w:iCs/>
          <w:color w:val="0035FF"/>
          <w:spacing w:val="-8"/>
          <w:sz w:val="40"/>
          <w:szCs w:val="40"/>
        </w:rPr>
        <w:t xml:space="preserve">  Or who has first given to Him that it might be paid back to him again?  </w:t>
      </w:r>
    </w:p>
    <w:p w14:paraId="0D15514B" w14:textId="77777777" w:rsidR="00F9492F" w:rsidRPr="004F0BEF" w:rsidRDefault="00F9492F" w:rsidP="000C52FA">
      <w:pPr>
        <w:rPr>
          <w:rFonts w:ascii="Arial" w:eastAsia="Times New Roman" w:hAnsi="Arial" w:cs="Arial"/>
          <w:b/>
          <w:bCs/>
          <w:i/>
          <w:iCs/>
          <w:color w:val="0035FF"/>
          <w:spacing w:val="-8"/>
          <w:sz w:val="16"/>
          <w:szCs w:val="16"/>
        </w:rPr>
      </w:pPr>
    </w:p>
    <w:p w14:paraId="40E57A94" w14:textId="77777777" w:rsidR="0092087F" w:rsidRDefault="004F0BEF" w:rsidP="004F0BEF">
      <w:pPr>
        <w:ind w:left="270" w:hanging="27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Have you ever really given anything to</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God which put Him in the awkward position of owing you something? If you were able to give God something, He would owe you something. What do you have that He hasn’t already given you? I think one reason many of us are so poor is simply because we return to Him so little of what he has given us. To tell the</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 xml:space="preserve">truth, God says He won’t be in debt to anybody. </w:t>
      </w:r>
    </w:p>
    <w:p w14:paraId="54094246" w14:textId="60FE3432" w:rsidR="00554E1B" w:rsidRPr="00554E1B" w:rsidRDefault="0092087F" w:rsidP="004F0BEF">
      <w:pPr>
        <w:ind w:left="270" w:hanging="27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When somebody gives Him something, He turns around and gives him more. Years ago someone asked a financier in Philadelphia, a wonderful Christian man, “How is it that you have such wealth, and yet you give away so much?” The financier replied, “Well, I shovel it out, and God</w:t>
      </w:r>
      <w:r w:rsidR="00554E1B">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 xml:space="preserve">shovels it in; and God’s shovel is bigger than my shovel!” Oh, my friend, most of us are not giving God a chance to use His shovel! </w:t>
      </w:r>
      <w:r w:rsidR="004F0BEF">
        <w:rPr>
          <w:rFonts w:ascii="Arial" w:eastAsia="Times New Roman" w:hAnsi="Arial" w:cs="Arial"/>
          <w:color w:val="000000" w:themeColor="text1"/>
          <w:spacing w:val="-8"/>
          <w:sz w:val="40"/>
          <w:szCs w:val="40"/>
        </w:rPr>
        <w:t xml:space="preserve"> </w:t>
      </w:r>
      <w:r w:rsidR="00554E1B" w:rsidRPr="00554E1B">
        <w:rPr>
          <w:rFonts w:ascii="Arial" w:eastAsia="Times New Roman" w:hAnsi="Arial" w:cs="Arial"/>
          <w:color w:val="000000" w:themeColor="text1"/>
          <w:spacing w:val="-8"/>
          <w:sz w:val="40"/>
          <w:szCs w:val="40"/>
        </w:rPr>
        <w:t>We cannot do anything for Him—He will give us back more than we give to Him</w:t>
      </w:r>
      <w:r w:rsidR="004F0BEF">
        <w:rPr>
          <w:rFonts w:ascii="Arial" w:eastAsia="Times New Roman" w:hAnsi="Arial" w:cs="Arial"/>
          <w:color w:val="000000" w:themeColor="text1"/>
          <w:spacing w:val="-8"/>
          <w:sz w:val="40"/>
          <w:szCs w:val="40"/>
        </w:rPr>
        <w:t xml:space="preserve">. </w:t>
      </w:r>
      <w:r w:rsidR="004F0BEF" w:rsidRPr="004F0BEF">
        <w:rPr>
          <w:rFonts w:ascii="Arial" w:eastAsia="Times New Roman" w:hAnsi="Arial" w:cs="Arial"/>
          <w:i/>
          <w:iCs/>
          <w:color w:val="000000" w:themeColor="text1"/>
          <w:spacing w:val="-8"/>
          <w:sz w:val="28"/>
          <w:szCs w:val="28"/>
        </w:rPr>
        <w:t>ibid</w:t>
      </w:r>
    </w:p>
    <w:p w14:paraId="0240491B" w14:textId="77777777" w:rsidR="00554E1B" w:rsidRPr="004F0BEF" w:rsidRDefault="00554E1B" w:rsidP="00554E1B">
      <w:pPr>
        <w:rPr>
          <w:rFonts w:ascii="Arial" w:eastAsia="Times New Roman" w:hAnsi="Arial" w:cs="Arial"/>
          <w:color w:val="000000" w:themeColor="text1"/>
          <w:spacing w:val="-8"/>
          <w:sz w:val="16"/>
          <w:szCs w:val="16"/>
        </w:rPr>
      </w:pPr>
    </w:p>
    <w:p w14:paraId="08BE4129" w14:textId="18BFCF52" w:rsidR="004F0BEF" w:rsidRDefault="004F0BEF" w:rsidP="00554E1B">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It is impossible to outgive God!</w:t>
      </w:r>
      <w:r w:rsidR="0092087F">
        <w:rPr>
          <w:rFonts w:ascii="Arial" w:eastAsia="Times New Roman" w:hAnsi="Arial" w:cs="Arial"/>
          <w:color w:val="000000" w:themeColor="text1"/>
          <w:spacing w:val="-8"/>
          <w:sz w:val="40"/>
          <w:szCs w:val="40"/>
        </w:rPr>
        <w:t xml:space="preserve"> The world and all </w:t>
      </w:r>
      <w:r w:rsidR="00687280">
        <w:rPr>
          <w:rFonts w:ascii="Arial" w:eastAsia="Times New Roman" w:hAnsi="Arial" w:cs="Arial"/>
          <w:color w:val="000000" w:themeColor="text1"/>
          <w:spacing w:val="-8"/>
          <w:sz w:val="40"/>
          <w:szCs w:val="40"/>
        </w:rPr>
        <w:t>its</w:t>
      </w:r>
      <w:r w:rsidR="0092087F">
        <w:rPr>
          <w:rFonts w:ascii="Arial" w:eastAsia="Times New Roman" w:hAnsi="Arial" w:cs="Arial"/>
          <w:color w:val="000000" w:themeColor="text1"/>
          <w:spacing w:val="-8"/>
          <w:sz w:val="40"/>
          <w:szCs w:val="40"/>
        </w:rPr>
        <w:t xml:space="preserve"> fulness is God’s.</w:t>
      </w:r>
    </w:p>
    <w:p w14:paraId="25D77ED9" w14:textId="77777777" w:rsidR="00687280" w:rsidRPr="00687280" w:rsidRDefault="00687280" w:rsidP="00554E1B">
      <w:pPr>
        <w:rPr>
          <w:rFonts w:ascii="Arial" w:eastAsia="Times New Roman" w:hAnsi="Arial" w:cs="Arial"/>
          <w:color w:val="000000" w:themeColor="text1"/>
          <w:spacing w:val="-8"/>
          <w:sz w:val="16"/>
          <w:szCs w:val="16"/>
        </w:rPr>
      </w:pPr>
    </w:p>
    <w:p w14:paraId="05779B8D" w14:textId="003ADAC8" w:rsidR="00687280" w:rsidRPr="00687280" w:rsidRDefault="00687280" w:rsidP="00554E1B">
      <w:pPr>
        <w:rPr>
          <w:rFonts w:ascii="Arial" w:eastAsia="Times New Roman" w:hAnsi="Arial" w:cs="Arial"/>
          <w:b/>
          <w:bCs/>
          <w:i/>
          <w:iCs/>
          <w:color w:val="000000" w:themeColor="text1"/>
          <w:spacing w:val="-8"/>
          <w:sz w:val="40"/>
          <w:szCs w:val="40"/>
        </w:rPr>
      </w:pPr>
      <w:r w:rsidRPr="00687280">
        <w:rPr>
          <w:rFonts w:ascii="Arial" w:eastAsia="Times New Roman" w:hAnsi="Arial" w:cs="Arial"/>
          <w:b/>
          <w:bCs/>
          <w:i/>
          <w:iCs/>
          <w:color w:val="000000" w:themeColor="text1"/>
          <w:spacing w:val="-8"/>
          <w:sz w:val="40"/>
          <w:szCs w:val="40"/>
          <w:u w:val="single"/>
        </w:rPr>
        <w:t>Colossians 1:16</w:t>
      </w:r>
      <w:r>
        <w:rPr>
          <w:rFonts w:ascii="Arial" w:eastAsia="Times New Roman" w:hAnsi="Arial" w:cs="Arial"/>
          <w:b/>
          <w:bCs/>
          <w:i/>
          <w:iCs/>
          <w:color w:val="000000" w:themeColor="text1"/>
          <w:spacing w:val="-8"/>
          <w:sz w:val="40"/>
          <w:szCs w:val="40"/>
          <w:u w:val="single"/>
        </w:rPr>
        <w:t>-17</w:t>
      </w:r>
      <w:r w:rsidRPr="00687280">
        <w:rPr>
          <w:rFonts w:ascii="Arial" w:eastAsia="Times New Roman" w:hAnsi="Arial" w:cs="Arial"/>
          <w:b/>
          <w:bCs/>
          <w:i/>
          <w:iCs/>
          <w:color w:val="000000" w:themeColor="text1"/>
          <w:spacing w:val="-8"/>
          <w:sz w:val="40"/>
          <w:szCs w:val="40"/>
        </w:rPr>
        <w:t xml:space="preserve"> </w:t>
      </w:r>
      <w:r>
        <w:rPr>
          <w:rFonts w:ascii="Arial" w:eastAsia="Times New Roman" w:hAnsi="Arial" w:cs="Arial"/>
          <w:b/>
          <w:bCs/>
          <w:i/>
          <w:iCs/>
          <w:color w:val="000000" w:themeColor="text1"/>
          <w:spacing w:val="-8"/>
          <w:sz w:val="40"/>
          <w:szCs w:val="40"/>
        </w:rPr>
        <w:t>…</w:t>
      </w:r>
      <w:r w:rsidRPr="00687280">
        <w:rPr>
          <w:rFonts w:ascii="Arial" w:eastAsia="Times New Roman" w:hAnsi="Arial" w:cs="Arial"/>
          <w:b/>
          <w:bCs/>
          <w:i/>
          <w:iCs/>
          <w:color w:val="000000" w:themeColor="text1"/>
          <w:spacing w:val="-8"/>
          <w:sz w:val="40"/>
          <w:szCs w:val="40"/>
        </w:rPr>
        <w:t xml:space="preserve"> all things have been created by Him and for Him.</w:t>
      </w:r>
      <w:r>
        <w:rPr>
          <w:rFonts w:ascii="Arial" w:eastAsia="Times New Roman" w:hAnsi="Arial" w:cs="Arial"/>
          <w:b/>
          <w:bCs/>
          <w:i/>
          <w:iCs/>
          <w:color w:val="000000" w:themeColor="text1"/>
          <w:spacing w:val="-8"/>
          <w:sz w:val="40"/>
          <w:szCs w:val="40"/>
        </w:rPr>
        <w:t xml:space="preserve"> </w:t>
      </w:r>
      <w:r w:rsidRPr="00687280">
        <w:rPr>
          <w:rFonts w:ascii="Arial" w:eastAsia="Times New Roman" w:hAnsi="Arial" w:cs="Arial"/>
          <w:b/>
          <w:bCs/>
          <w:i/>
          <w:iCs/>
          <w:color w:val="000000" w:themeColor="text1"/>
          <w:spacing w:val="-8"/>
          <w:sz w:val="40"/>
          <w:szCs w:val="40"/>
        </w:rPr>
        <w:t>17</w:t>
      </w:r>
      <w:r>
        <w:rPr>
          <w:rFonts w:ascii="Arial" w:eastAsia="Times New Roman" w:hAnsi="Arial" w:cs="Arial"/>
          <w:b/>
          <w:bCs/>
          <w:i/>
          <w:iCs/>
          <w:color w:val="000000" w:themeColor="text1"/>
          <w:spacing w:val="-8"/>
          <w:sz w:val="40"/>
          <w:szCs w:val="40"/>
        </w:rPr>
        <w:t>)</w:t>
      </w:r>
      <w:r w:rsidRPr="00687280">
        <w:rPr>
          <w:rFonts w:ascii="Arial" w:eastAsia="Times New Roman" w:hAnsi="Arial" w:cs="Arial"/>
          <w:b/>
          <w:bCs/>
          <w:i/>
          <w:iCs/>
          <w:color w:val="000000" w:themeColor="text1"/>
          <w:spacing w:val="-8"/>
          <w:sz w:val="40"/>
          <w:szCs w:val="40"/>
        </w:rPr>
        <w:t xml:space="preserve">  And He is before all things, and in Him all things hold together.</w:t>
      </w:r>
    </w:p>
    <w:p w14:paraId="1B2439DF" w14:textId="77777777" w:rsidR="004F0BEF" w:rsidRPr="00D147DF" w:rsidRDefault="004F0BEF" w:rsidP="000C52FA">
      <w:pPr>
        <w:rPr>
          <w:rFonts w:ascii="Arial" w:eastAsia="Times New Roman" w:hAnsi="Arial" w:cs="Arial"/>
          <w:b/>
          <w:bCs/>
          <w:i/>
          <w:iCs/>
          <w:color w:val="0035FF"/>
          <w:spacing w:val="-8"/>
          <w:sz w:val="22"/>
          <w:szCs w:val="22"/>
        </w:rPr>
      </w:pPr>
    </w:p>
    <w:p w14:paraId="3A9F5818" w14:textId="313A0D7D" w:rsidR="00CD33CA" w:rsidRPr="004603B1" w:rsidRDefault="004603B1" w:rsidP="000C52FA">
      <w:pPr>
        <w:rPr>
          <w:rFonts w:ascii="Arial" w:eastAsia="Times New Roman" w:hAnsi="Arial" w:cs="Arial"/>
          <w:b/>
          <w:bCs/>
          <w:i/>
          <w:iCs/>
          <w:color w:val="0035FF"/>
          <w:spacing w:val="-8"/>
          <w:sz w:val="40"/>
          <w:szCs w:val="40"/>
        </w:rPr>
      </w:pPr>
      <w:r w:rsidRPr="004603B1">
        <w:rPr>
          <w:rFonts w:ascii="Arial" w:eastAsia="Times New Roman" w:hAnsi="Arial" w:cs="Arial"/>
          <w:b/>
          <w:bCs/>
          <w:i/>
          <w:iCs/>
          <w:color w:val="0035FF"/>
          <w:spacing w:val="-8"/>
          <w:sz w:val="40"/>
          <w:szCs w:val="40"/>
        </w:rPr>
        <w:t>36</w:t>
      </w:r>
      <w:r w:rsidR="00DA5F18">
        <w:rPr>
          <w:rFonts w:ascii="Arial" w:eastAsia="Times New Roman" w:hAnsi="Arial" w:cs="Arial"/>
          <w:b/>
          <w:bCs/>
          <w:i/>
          <w:iCs/>
          <w:color w:val="0035FF"/>
          <w:spacing w:val="-8"/>
          <w:sz w:val="40"/>
          <w:szCs w:val="40"/>
        </w:rPr>
        <w:t>)</w:t>
      </w:r>
      <w:r w:rsidRPr="004603B1">
        <w:rPr>
          <w:rFonts w:ascii="Arial" w:eastAsia="Times New Roman" w:hAnsi="Arial" w:cs="Arial"/>
          <w:b/>
          <w:bCs/>
          <w:i/>
          <w:iCs/>
          <w:color w:val="0035FF"/>
          <w:spacing w:val="-8"/>
          <w:sz w:val="40"/>
          <w:szCs w:val="40"/>
        </w:rPr>
        <w:t xml:space="preserve"> For from Him and through Him and to Him are all things. </w:t>
      </w:r>
      <w:bookmarkStart w:id="171" w:name="_Hlk158902932"/>
      <w:r w:rsidRPr="004603B1">
        <w:rPr>
          <w:rFonts w:ascii="Arial" w:eastAsia="Times New Roman" w:hAnsi="Arial" w:cs="Arial"/>
          <w:b/>
          <w:bCs/>
          <w:i/>
          <w:iCs/>
          <w:color w:val="0035FF"/>
          <w:spacing w:val="-8"/>
          <w:sz w:val="40"/>
          <w:szCs w:val="40"/>
        </w:rPr>
        <w:t>To Him be the glory forever</w:t>
      </w:r>
      <w:bookmarkEnd w:id="171"/>
      <w:r w:rsidRPr="004603B1">
        <w:rPr>
          <w:rFonts w:ascii="Arial" w:eastAsia="Times New Roman" w:hAnsi="Arial" w:cs="Arial"/>
          <w:b/>
          <w:bCs/>
          <w:i/>
          <w:iCs/>
          <w:color w:val="0035FF"/>
          <w:spacing w:val="-8"/>
          <w:sz w:val="40"/>
          <w:szCs w:val="40"/>
        </w:rPr>
        <w:t>. Amen.</w:t>
      </w:r>
    </w:p>
    <w:p w14:paraId="30A94953" w14:textId="77777777" w:rsidR="00CD33CA" w:rsidRPr="0092087F" w:rsidRDefault="00CD33CA" w:rsidP="000C52FA">
      <w:pPr>
        <w:rPr>
          <w:rFonts w:ascii="Arial" w:hAnsi="Arial" w:cs="Arial"/>
          <w:b/>
          <w:bCs/>
          <w:sz w:val="16"/>
          <w:szCs w:val="16"/>
        </w:rPr>
      </w:pPr>
    </w:p>
    <w:p w14:paraId="381B1FDF" w14:textId="77777777" w:rsidR="00D147DF" w:rsidRPr="00D147DF" w:rsidRDefault="00D147DF" w:rsidP="00D147DF">
      <w:pPr>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For from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D147DF">
        <w:rPr>
          <w:rFonts w:ascii="Arial" w:eastAsia="Times New Roman" w:hAnsi="Arial" w:cs="Arial"/>
          <w:color w:val="000000" w:themeColor="text1"/>
          <w:spacing w:val="-8"/>
          <w:sz w:val="40"/>
          <w:szCs w:val="40"/>
        </w:rPr>
        <w:t>“Out of Him” means God is the all-sufficient cause and source of everything.</w:t>
      </w:r>
    </w:p>
    <w:p w14:paraId="03A29125" w14:textId="77777777" w:rsidR="00D147DF" w:rsidRPr="0092087F" w:rsidRDefault="00D147DF" w:rsidP="00D147DF">
      <w:pPr>
        <w:rPr>
          <w:rFonts w:ascii="Arial" w:eastAsia="Times New Roman" w:hAnsi="Arial" w:cs="Arial"/>
          <w:color w:val="000000" w:themeColor="text1"/>
          <w:spacing w:val="-8"/>
          <w:sz w:val="16"/>
          <w:szCs w:val="16"/>
        </w:rPr>
      </w:pPr>
    </w:p>
    <w:p w14:paraId="27C22B52" w14:textId="562BF7EF" w:rsidR="00D147DF" w:rsidRPr="00D147DF" w:rsidRDefault="00D147DF" w:rsidP="00D147DF">
      <w:pPr>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and through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D147DF">
        <w:rPr>
          <w:rFonts w:ascii="Arial" w:eastAsia="Times New Roman" w:hAnsi="Arial" w:cs="Arial"/>
          <w:color w:val="000000" w:themeColor="text1"/>
          <w:spacing w:val="-8"/>
          <w:sz w:val="40"/>
          <w:szCs w:val="40"/>
        </w:rPr>
        <w:t xml:space="preserve">“Through Him” means God is the mighty   sustainer and worker. “… </w:t>
      </w:r>
      <w:r w:rsidRPr="0092087F">
        <w:rPr>
          <w:rFonts w:ascii="Arial" w:eastAsia="Times New Roman" w:hAnsi="Arial" w:cs="Arial"/>
          <w:b/>
          <w:bCs/>
          <w:i/>
          <w:iCs/>
          <w:color w:val="000000" w:themeColor="text1"/>
          <w:spacing w:val="-8"/>
          <w:sz w:val="40"/>
          <w:szCs w:val="40"/>
        </w:rPr>
        <w:t>My Father worketh hitherto, and I work,” Jesus said (</w:t>
      </w:r>
      <w:r w:rsidRPr="0092087F">
        <w:rPr>
          <w:rFonts w:ascii="Arial" w:eastAsia="Times New Roman" w:hAnsi="Arial" w:cs="Arial"/>
          <w:b/>
          <w:bCs/>
          <w:i/>
          <w:iCs/>
          <w:color w:val="000000" w:themeColor="text1"/>
          <w:spacing w:val="-8"/>
          <w:sz w:val="40"/>
          <w:szCs w:val="40"/>
          <w:u w:val="single"/>
        </w:rPr>
        <w:t>John 5:17</w:t>
      </w:r>
      <w:r w:rsidRPr="0092087F">
        <w:rPr>
          <w:rFonts w:ascii="Arial" w:eastAsia="Times New Roman" w:hAnsi="Arial" w:cs="Arial"/>
          <w:b/>
          <w:bCs/>
          <w:i/>
          <w:iCs/>
          <w:color w:val="000000" w:themeColor="text1"/>
          <w:spacing w:val="-8"/>
          <w:sz w:val="40"/>
          <w:szCs w:val="40"/>
        </w:rPr>
        <w:t>).</w:t>
      </w:r>
    </w:p>
    <w:p w14:paraId="5F04ABEC" w14:textId="77777777" w:rsidR="00D147DF" w:rsidRPr="0092087F" w:rsidRDefault="00D147DF" w:rsidP="00D147DF">
      <w:pPr>
        <w:rPr>
          <w:rFonts w:ascii="Arial" w:eastAsia="Times New Roman" w:hAnsi="Arial" w:cs="Arial"/>
          <w:color w:val="000000" w:themeColor="text1"/>
          <w:spacing w:val="-8"/>
          <w:sz w:val="16"/>
          <w:szCs w:val="16"/>
        </w:rPr>
      </w:pPr>
    </w:p>
    <w:p w14:paraId="00A94327" w14:textId="61A79446" w:rsidR="00136233" w:rsidRDefault="0092087F" w:rsidP="0092087F">
      <w:pPr>
        <w:ind w:right="-270"/>
        <w:rPr>
          <w:rFonts w:ascii="Arial" w:hAnsi="Arial" w:cs="Arial"/>
          <w:sz w:val="40"/>
          <w:szCs w:val="40"/>
        </w:rPr>
      </w:pPr>
      <w:r>
        <w:rPr>
          <w:rFonts w:ascii="Arial" w:hAnsi="Arial" w:cs="Arial"/>
          <w:sz w:val="40"/>
          <w:szCs w:val="40"/>
        </w:rPr>
        <w:t>G.F. and G.S. never get weary of working for us and most of the time we are unaware of what they are accomplishing.</w:t>
      </w:r>
    </w:p>
    <w:p w14:paraId="2271AD33" w14:textId="77777777" w:rsidR="0092087F" w:rsidRPr="0092087F" w:rsidRDefault="0092087F" w:rsidP="0092087F">
      <w:pPr>
        <w:ind w:right="-270"/>
        <w:rPr>
          <w:rFonts w:ascii="Arial" w:hAnsi="Arial" w:cs="Arial"/>
          <w:sz w:val="16"/>
          <w:szCs w:val="16"/>
        </w:rPr>
      </w:pPr>
    </w:p>
    <w:p w14:paraId="180BE0AE" w14:textId="5C27498A" w:rsidR="0092087F" w:rsidRPr="0092087F" w:rsidRDefault="0092087F" w:rsidP="0092087F">
      <w:pPr>
        <w:ind w:right="-270"/>
        <w:rPr>
          <w:rFonts w:ascii="Arial" w:eastAsia="Times New Roman" w:hAnsi="Arial" w:cs="Arial"/>
          <w:color w:val="000000" w:themeColor="text1"/>
          <w:spacing w:val="-8"/>
          <w:sz w:val="40"/>
          <w:szCs w:val="40"/>
        </w:rPr>
      </w:pPr>
      <w:r w:rsidRPr="004603B1">
        <w:rPr>
          <w:rFonts w:ascii="Arial" w:eastAsia="Times New Roman" w:hAnsi="Arial" w:cs="Arial"/>
          <w:b/>
          <w:bCs/>
          <w:i/>
          <w:iCs/>
          <w:color w:val="0035FF"/>
          <w:spacing w:val="-8"/>
          <w:sz w:val="40"/>
          <w:szCs w:val="40"/>
        </w:rPr>
        <w:t>and to Him</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Pr="0092087F">
        <w:rPr>
          <w:rFonts w:ascii="Arial" w:eastAsia="Times New Roman" w:hAnsi="Arial" w:cs="Arial"/>
          <w:color w:val="000000" w:themeColor="text1"/>
          <w:spacing w:val="-8"/>
          <w:sz w:val="40"/>
          <w:szCs w:val="40"/>
        </w:rPr>
        <w:t xml:space="preserve">“Unto Him” means God </w:t>
      </w:r>
      <w:r w:rsidR="00687280">
        <w:rPr>
          <w:rFonts w:ascii="Arial" w:eastAsia="Times New Roman" w:hAnsi="Arial" w:cs="Arial"/>
          <w:color w:val="000000" w:themeColor="text1"/>
          <w:spacing w:val="-8"/>
          <w:sz w:val="40"/>
          <w:szCs w:val="40"/>
        </w:rPr>
        <w:t xml:space="preserve">is the sovereign of the universe and He </w:t>
      </w:r>
      <w:r w:rsidRPr="0092087F">
        <w:rPr>
          <w:rFonts w:ascii="Arial" w:eastAsia="Times New Roman" w:hAnsi="Arial" w:cs="Arial"/>
          <w:color w:val="000000" w:themeColor="text1"/>
          <w:spacing w:val="-8"/>
          <w:sz w:val="40"/>
          <w:szCs w:val="40"/>
        </w:rPr>
        <w:t>call</w:t>
      </w:r>
      <w:r>
        <w:rPr>
          <w:rFonts w:ascii="Arial" w:eastAsia="Times New Roman" w:hAnsi="Arial" w:cs="Arial"/>
          <w:color w:val="000000" w:themeColor="text1"/>
          <w:spacing w:val="-8"/>
          <w:sz w:val="40"/>
          <w:szCs w:val="40"/>
        </w:rPr>
        <w:t>s</w:t>
      </w:r>
      <w:r w:rsidRPr="0092087F">
        <w:rPr>
          <w:rFonts w:ascii="Arial" w:eastAsia="Times New Roman" w:hAnsi="Arial" w:cs="Arial"/>
          <w:color w:val="000000" w:themeColor="text1"/>
          <w:spacing w:val="-8"/>
          <w:sz w:val="40"/>
          <w:szCs w:val="40"/>
        </w:rPr>
        <w:t xml:space="preserve"> every creature to account to Him. All things flow toward God.</w:t>
      </w:r>
    </w:p>
    <w:p w14:paraId="1AB72E7B" w14:textId="77777777" w:rsidR="0092087F" w:rsidRPr="00581C4E" w:rsidRDefault="0092087F" w:rsidP="0092087F">
      <w:pPr>
        <w:ind w:right="-270"/>
        <w:rPr>
          <w:rFonts w:ascii="Arial" w:eastAsia="Times New Roman" w:hAnsi="Arial" w:cs="Arial"/>
          <w:color w:val="000000" w:themeColor="text1"/>
          <w:spacing w:val="-8"/>
          <w:sz w:val="16"/>
          <w:szCs w:val="16"/>
        </w:rPr>
      </w:pPr>
    </w:p>
    <w:p w14:paraId="1D4D05E1" w14:textId="369BFDF1" w:rsidR="0092087F" w:rsidRPr="006E16CA" w:rsidRDefault="006E16CA" w:rsidP="0092087F">
      <w:pPr>
        <w:ind w:right="-270"/>
        <w:rPr>
          <w:rFonts w:ascii="Arial" w:hAnsi="Arial" w:cs="Arial"/>
          <w:color w:val="000000" w:themeColor="text1"/>
          <w:sz w:val="40"/>
          <w:szCs w:val="40"/>
        </w:rPr>
      </w:pPr>
      <w:r w:rsidRPr="004603B1">
        <w:rPr>
          <w:rFonts w:ascii="Arial" w:eastAsia="Times New Roman" w:hAnsi="Arial" w:cs="Arial"/>
          <w:b/>
          <w:bCs/>
          <w:i/>
          <w:iCs/>
          <w:color w:val="0035FF"/>
          <w:spacing w:val="-8"/>
          <w:sz w:val="40"/>
          <w:szCs w:val="40"/>
        </w:rPr>
        <w:t>To Him be the glory forever</w:t>
      </w:r>
      <w:r>
        <w:rPr>
          <w:rFonts w:ascii="Arial" w:eastAsia="Times New Roman" w:hAnsi="Arial" w:cs="Arial"/>
          <w:b/>
          <w:bCs/>
          <w:i/>
          <w:iCs/>
          <w:color w:val="0035FF"/>
          <w:spacing w:val="-8"/>
          <w:sz w:val="40"/>
          <w:szCs w:val="40"/>
        </w:rPr>
        <w:t xml:space="preserve">. Amen  </w:t>
      </w:r>
      <w:r w:rsidRPr="006E16CA">
        <w:rPr>
          <w:rFonts w:ascii="Arial" w:eastAsia="Times New Roman" w:hAnsi="Arial" w:cs="Arial"/>
          <w:color w:val="000000" w:themeColor="text1"/>
          <w:spacing w:val="-8"/>
          <w:sz w:val="40"/>
          <w:szCs w:val="40"/>
        </w:rPr>
        <w:t xml:space="preserve">“glory” is a big deal in the Bible. It is found </w:t>
      </w:r>
      <w:r>
        <w:rPr>
          <w:rFonts w:ascii="Arial" w:eastAsia="Times New Roman" w:hAnsi="Arial" w:cs="Arial"/>
          <w:color w:val="000000" w:themeColor="text1"/>
          <w:spacing w:val="-8"/>
          <w:sz w:val="40"/>
          <w:szCs w:val="40"/>
        </w:rPr>
        <w:t xml:space="preserve">359 times in the NASB. </w:t>
      </w:r>
    </w:p>
    <w:p w14:paraId="79FD84A1" w14:textId="77777777" w:rsidR="0092087F" w:rsidRPr="00581C4E" w:rsidRDefault="0092087F" w:rsidP="0092087F">
      <w:pPr>
        <w:ind w:right="-270"/>
        <w:rPr>
          <w:rFonts w:ascii="Arial" w:hAnsi="Arial" w:cs="Arial"/>
          <w:sz w:val="16"/>
          <w:szCs w:val="16"/>
        </w:rPr>
      </w:pPr>
    </w:p>
    <w:p w14:paraId="4B88FE46" w14:textId="12FE12C6" w:rsidR="00581C4E" w:rsidRPr="00581C4E" w:rsidRDefault="00581C4E" w:rsidP="00581C4E">
      <w:pPr>
        <w:ind w:right="-270"/>
        <w:rPr>
          <w:rFonts w:ascii="Arial" w:hAnsi="Arial" w:cs="Arial"/>
        </w:rPr>
      </w:pPr>
      <w:r w:rsidRPr="00581C4E">
        <w:rPr>
          <w:rFonts w:ascii="Arial" w:hAnsi="Arial" w:cs="Arial"/>
          <w:sz w:val="40"/>
          <w:szCs w:val="40"/>
        </w:rPr>
        <w:t xml:space="preserve">The doctrine of the glory of God emphasizes his greatness and transcendence, his splendor and holiness. God is said in Scripture to be clothed with glory and majesty (1 Chr 16:27; </w:t>
      </w:r>
      <w:proofErr w:type="spellStart"/>
      <w:r w:rsidRPr="00581C4E">
        <w:rPr>
          <w:rFonts w:ascii="Arial" w:hAnsi="Arial" w:cs="Arial"/>
          <w:sz w:val="40"/>
          <w:szCs w:val="40"/>
        </w:rPr>
        <w:t>Pss</w:t>
      </w:r>
      <w:proofErr w:type="spellEnd"/>
      <w:r w:rsidRPr="00581C4E">
        <w:rPr>
          <w:rFonts w:ascii="Arial" w:hAnsi="Arial" w:cs="Arial"/>
          <w:sz w:val="40"/>
          <w:szCs w:val="40"/>
        </w:rPr>
        <w:t xml:space="preserve"> 29:4; 96:6; 104:1; 113:4). Creation manifests the glory of its Creator (</w:t>
      </w:r>
      <w:proofErr w:type="spellStart"/>
      <w:r w:rsidRPr="00581C4E">
        <w:rPr>
          <w:rFonts w:ascii="Arial" w:hAnsi="Arial" w:cs="Arial"/>
          <w:sz w:val="40"/>
          <w:szCs w:val="40"/>
        </w:rPr>
        <w:t>Pss</w:t>
      </w:r>
      <w:proofErr w:type="spellEnd"/>
      <w:r w:rsidRPr="00581C4E">
        <w:rPr>
          <w:rFonts w:ascii="Arial" w:hAnsi="Arial" w:cs="Arial"/>
          <w:sz w:val="40"/>
          <w:szCs w:val="40"/>
        </w:rPr>
        <w:t xml:space="preserve"> 8; 19:1–2; Isa 6:3).</w:t>
      </w:r>
      <w:r>
        <w:rPr>
          <w:rFonts w:ascii="Arial" w:hAnsi="Arial" w:cs="Arial"/>
          <w:sz w:val="40"/>
          <w:szCs w:val="40"/>
        </w:rPr>
        <w:t xml:space="preserve"> </w:t>
      </w:r>
      <w:r w:rsidRPr="00581C4E">
        <w:rPr>
          <w:rFonts w:ascii="Arial" w:hAnsi="Arial" w:cs="Arial"/>
          <w:sz w:val="40"/>
          <w:szCs w:val="40"/>
        </w:rPr>
        <w:t>But it is particularly in the realm of divine grace that God’s glory is seen. God’s ancient people saw his glory as he showed them mercy and grace in his deliverance of them from Egyptian bondage (</w:t>
      </w:r>
      <w:proofErr w:type="spellStart"/>
      <w:r w:rsidRPr="00581C4E">
        <w:rPr>
          <w:rFonts w:ascii="Arial" w:hAnsi="Arial" w:cs="Arial"/>
          <w:sz w:val="40"/>
          <w:szCs w:val="40"/>
        </w:rPr>
        <w:t>Exod</w:t>
      </w:r>
      <w:proofErr w:type="spellEnd"/>
      <w:r w:rsidRPr="00581C4E">
        <w:rPr>
          <w:rFonts w:ascii="Arial" w:hAnsi="Arial" w:cs="Arial"/>
          <w:sz w:val="40"/>
          <w:szCs w:val="40"/>
        </w:rPr>
        <w:t xml:space="preserve"> 16:7, 10; 33:18–34:8; Lev 9:23; </w:t>
      </w:r>
      <w:proofErr w:type="spellStart"/>
      <w:r w:rsidRPr="00581C4E">
        <w:rPr>
          <w:rFonts w:ascii="Arial" w:hAnsi="Arial" w:cs="Arial"/>
          <w:sz w:val="40"/>
          <w:szCs w:val="40"/>
        </w:rPr>
        <w:t>Deut</w:t>
      </w:r>
      <w:proofErr w:type="spellEnd"/>
      <w:r w:rsidRPr="00581C4E">
        <w:rPr>
          <w:rFonts w:ascii="Arial" w:hAnsi="Arial" w:cs="Arial"/>
          <w:sz w:val="40"/>
          <w:szCs w:val="40"/>
        </w:rPr>
        <w:t xml:space="preserve"> 5:24)</w:t>
      </w:r>
      <w:r>
        <w:rPr>
          <w:rFonts w:ascii="Arial" w:hAnsi="Arial" w:cs="Arial"/>
          <w:sz w:val="40"/>
          <w:szCs w:val="40"/>
        </w:rPr>
        <w:t xml:space="preserve">. </w:t>
      </w:r>
      <w:r w:rsidRPr="00581C4E">
        <w:rPr>
          <w:rFonts w:ascii="Arial" w:hAnsi="Arial" w:cs="Arial"/>
        </w:rPr>
        <w:t xml:space="preserve">Michael A. G. </w:t>
      </w:r>
      <w:proofErr w:type="spellStart"/>
      <w:r w:rsidRPr="00581C4E">
        <w:rPr>
          <w:rFonts w:ascii="Arial" w:hAnsi="Arial" w:cs="Arial"/>
        </w:rPr>
        <w:t>Haykin</w:t>
      </w:r>
      <w:proofErr w:type="spellEnd"/>
      <w:r w:rsidRPr="00581C4E">
        <w:rPr>
          <w:rFonts w:ascii="Arial" w:hAnsi="Arial" w:cs="Arial"/>
        </w:rPr>
        <w:t>, “God’s Glory,” in Lexham Survey of Theology, ed. Mark Ward et al. (Bellingham, WA: Lexham Press, 2018).</w:t>
      </w:r>
    </w:p>
    <w:p w14:paraId="618F91E1" w14:textId="77777777" w:rsidR="00581C4E" w:rsidRPr="00581C4E" w:rsidRDefault="00581C4E" w:rsidP="00581C4E">
      <w:pPr>
        <w:ind w:right="-270"/>
        <w:rPr>
          <w:rFonts w:ascii="Arial" w:hAnsi="Arial" w:cs="Arial"/>
          <w:sz w:val="40"/>
          <w:szCs w:val="40"/>
        </w:rPr>
      </w:pPr>
    </w:p>
    <w:p w14:paraId="436A0729" w14:textId="32908C04" w:rsidR="0092087F" w:rsidRPr="00581C4E" w:rsidRDefault="00581C4E" w:rsidP="0092087F">
      <w:pPr>
        <w:ind w:right="-270"/>
        <w:rPr>
          <w:rFonts w:ascii="Arial" w:hAnsi="Arial" w:cs="Arial"/>
          <w:sz w:val="40"/>
          <w:szCs w:val="40"/>
          <w:u w:val="single"/>
        </w:rPr>
      </w:pPr>
      <w:r w:rsidRPr="00581C4E">
        <w:rPr>
          <w:rFonts w:ascii="Arial" w:hAnsi="Arial" w:cs="Arial"/>
          <w:sz w:val="40"/>
          <w:szCs w:val="40"/>
          <w:u w:val="single"/>
        </w:rPr>
        <w:t>By J. Vernon McGee</w:t>
      </w:r>
    </w:p>
    <w:p w14:paraId="143B50FD" w14:textId="77777777" w:rsidR="008D2F92" w:rsidRDefault="008D2F92" w:rsidP="008D2F92">
      <w:pPr>
        <w:ind w:left="270" w:right="-450" w:hanging="270"/>
        <w:rPr>
          <w:rFonts w:ascii="Arial" w:hAnsi="Arial" w:cs="Arial"/>
          <w:i/>
          <w:iCs/>
          <w:sz w:val="40"/>
          <w:szCs w:val="40"/>
        </w:rPr>
      </w:pPr>
      <w:r w:rsidRPr="008D2F92">
        <w:rPr>
          <w:rFonts w:ascii="Arial" w:hAnsi="Arial" w:cs="Arial"/>
          <w:i/>
          <w:iCs/>
          <w:sz w:val="40"/>
          <w:szCs w:val="40"/>
        </w:rPr>
        <w:lastRenderedPageBreak/>
        <w:t xml:space="preserve">  </w:t>
      </w:r>
      <w:r w:rsidRPr="008D2F92">
        <w:rPr>
          <w:rFonts w:ascii="Arial" w:hAnsi="Arial" w:cs="Arial"/>
          <w:i/>
          <w:iCs/>
          <w:spacing w:val="-2"/>
          <w:sz w:val="40"/>
          <w:szCs w:val="40"/>
        </w:rPr>
        <w:t>“</w:t>
      </w:r>
      <w:r w:rsidR="00136233" w:rsidRPr="008D2F92">
        <w:rPr>
          <w:rFonts w:ascii="Arial" w:hAnsi="Arial" w:cs="Arial"/>
          <w:i/>
          <w:iCs/>
          <w:spacing w:val="-2"/>
          <w:sz w:val="40"/>
          <w:szCs w:val="40"/>
        </w:rPr>
        <w:t>Once, while driving back from Texas to California, my</w:t>
      </w:r>
      <w:r w:rsidRPr="008D2F92">
        <w:rPr>
          <w:rFonts w:ascii="Arial" w:hAnsi="Arial" w:cs="Arial"/>
          <w:i/>
          <w:iCs/>
          <w:spacing w:val="-2"/>
          <w:sz w:val="40"/>
          <w:szCs w:val="40"/>
        </w:rPr>
        <w:t xml:space="preserve"> </w:t>
      </w:r>
      <w:r w:rsidR="00136233" w:rsidRPr="008D2F92">
        <w:rPr>
          <w:rFonts w:ascii="Arial" w:hAnsi="Arial" w:cs="Arial"/>
          <w:i/>
          <w:iCs/>
          <w:spacing w:val="-2"/>
          <w:sz w:val="40"/>
          <w:szCs w:val="40"/>
        </w:rPr>
        <w:t>little</w:t>
      </w:r>
      <w:r w:rsidR="00136233" w:rsidRPr="008D2F92">
        <w:rPr>
          <w:rFonts w:ascii="Arial" w:hAnsi="Arial" w:cs="Arial"/>
          <w:i/>
          <w:iCs/>
          <w:sz w:val="40"/>
          <w:szCs w:val="40"/>
        </w:rPr>
        <w:t xml:space="preserve"> girl developed a fever of 104 degrees. I took her to a hospital in Phoenix, Arizona She did not understand why I had taken her to the hospital, especially when the doctor probed around and actually made her cry. </w:t>
      </w:r>
    </w:p>
    <w:p w14:paraId="18BDA53B" w14:textId="77777777" w:rsidR="008D2F92" w:rsidRDefault="008D2F92" w:rsidP="008D2F92">
      <w:pPr>
        <w:ind w:left="270" w:right="-450" w:hanging="270"/>
        <w:rPr>
          <w:rFonts w:ascii="Arial" w:hAnsi="Arial" w:cs="Arial"/>
          <w:i/>
          <w:iCs/>
          <w:sz w:val="40"/>
          <w:szCs w:val="40"/>
        </w:rPr>
      </w:pPr>
      <w:r>
        <w:rPr>
          <w:rFonts w:ascii="Arial" w:hAnsi="Arial" w:cs="Arial"/>
          <w:i/>
          <w:iCs/>
          <w:sz w:val="40"/>
          <w:szCs w:val="40"/>
        </w:rPr>
        <w:t xml:space="preserve">  </w:t>
      </w:r>
      <w:r w:rsidR="00136233" w:rsidRPr="008D2F92">
        <w:rPr>
          <w:rFonts w:ascii="Arial" w:hAnsi="Arial" w:cs="Arial"/>
          <w:i/>
          <w:iCs/>
          <w:sz w:val="40"/>
          <w:szCs w:val="40"/>
        </w:rPr>
        <w:t xml:space="preserve">She said, “Daddy, why did you bring me here?” She did not understand that, since she was sick, I was doing the wisest thing I could do under the circumstances and that I was doing it because I loved her. Oh, my friend, God is doing what is best for us. We may not understand the things that happen to us, but we must believe that it is for our good that God allows them. </w:t>
      </w:r>
    </w:p>
    <w:p w14:paraId="418B96E2" w14:textId="330A9F38" w:rsidR="00136233" w:rsidRPr="008D2F92" w:rsidRDefault="008D2F92" w:rsidP="008D2F92">
      <w:pPr>
        <w:ind w:left="270" w:right="-450" w:hanging="270"/>
        <w:rPr>
          <w:rFonts w:ascii="Arial" w:hAnsi="Arial" w:cs="Arial"/>
        </w:rPr>
      </w:pPr>
      <w:r>
        <w:rPr>
          <w:rFonts w:ascii="Arial" w:hAnsi="Arial" w:cs="Arial"/>
          <w:i/>
          <w:iCs/>
          <w:sz w:val="40"/>
          <w:szCs w:val="40"/>
        </w:rPr>
        <w:t xml:space="preserve">  </w:t>
      </w:r>
      <w:r w:rsidR="00136233" w:rsidRPr="008D2F92">
        <w:rPr>
          <w:rFonts w:ascii="Arial" w:hAnsi="Arial" w:cs="Arial"/>
          <w:i/>
          <w:iCs/>
          <w:sz w:val="40"/>
          <w:szCs w:val="40"/>
        </w:rPr>
        <w:t>We are like little children, and we cannot understand God’s ways. Our circumstances may not always seem to be good, but they come from the “</w:t>
      </w:r>
      <w:r w:rsidR="00136233" w:rsidRPr="008D2F92">
        <w:rPr>
          <w:rFonts w:ascii="Arial" w:hAnsi="Arial" w:cs="Arial"/>
          <w:b/>
          <w:bCs/>
          <w:i/>
          <w:iCs/>
          <w:sz w:val="40"/>
          <w:szCs w:val="40"/>
        </w:rPr>
        <w:t>depth of the riches both of the wisdom and knowledge of God.</w:t>
      </w:r>
      <w:r w:rsidR="00136233" w:rsidRPr="008D2F92">
        <w:rPr>
          <w:rFonts w:ascii="Arial" w:hAnsi="Arial" w:cs="Arial"/>
          <w:i/>
          <w:iCs/>
          <w:sz w:val="40"/>
          <w:szCs w:val="40"/>
        </w:rPr>
        <w:t>” God says to us, “</w:t>
      </w:r>
      <w:r w:rsidR="00136233" w:rsidRPr="008D2F92">
        <w:rPr>
          <w:rFonts w:ascii="Arial" w:hAnsi="Arial" w:cs="Arial"/>
          <w:b/>
          <w:bCs/>
          <w:i/>
          <w:iCs/>
          <w:sz w:val="40"/>
          <w:szCs w:val="40"/>
        </w:rPr>
        <w:t>For my thoughts are not your thoughts, neither are your ways my ways, saith the LORD. For as the heavens are higher than the earth, so are my ways higher than</w:t>
      </w:r>
      <w:r w:rsidRPr="008D2F92">
        <w:rPr>
          <w:rFonts w:ascii="Arial" w:hAnsi="Arial" w:cs="Arial"/>
          <w:b/>
          <w:bCs/>
          <w:i/>
          <w:iCs/>
          <w:sz w:val="40"/>
          <w:szCs w:val="40"/>
        </w:rPr>
        <w:t xml:space="preserve"> your ways, and my thoughts than your thoughts” (</w:t>
      </w:r>
      <w:r w:rsidRPr="008D2F92">
        <w:rPr>
          <w:rFonts w:ascii="Arial" w:hAnsi="Arial" w:cs="Arial"/>
          <w:b/>
          <w:bCs/>
          <w:i/>
          <w:iCs/>
          <w:sz w:val="40"/>
          <w:szCs w:val="40"/>
          <w:u w:val="single"/>
        </w:rPr>
        <w:t>Isa. 55:8–9</w:t>
      </w:r>
      <w:r w:rsidRPr="008D2F92">
        <w:rPr>
          <w:rFonts w:ascii="Arial" w:hAnsi="Arial" w:cs="Arial"/>
          <w:i/>
          <w:iCs/>
          <w:sz w:val="40"/>
          <w:szCs w:val="40"/>
        </w:rPr>
        <w:t xml:space="preserve">). Oh, how we need to recognize this fact.” </w:t>
      </w:r>
      <w:r w:rsidRPr="008D2F92">
        <w:rPr>
          <w:rFonts w:ascii="Arial" w:hAnsi="Arial" w:cs="Arial"/>
        </w:rPr>
        <w:t>J. Vernon McGee, Thru the Bible Commentary, electronic ed., vol. 4 (Nashville: Thomas Nelson, 1997), 727.</w:t>
      </w:r>
    </w:p>
    <w:p w14:paraId="2328278E" w14:textId="77777777" w:rsidR="00136233" w:rsidRPr="00136233" w:rsidRDefault="00136233" w:rsidP="00136233">
      <w:pPr>
        <w:rPr>
          <w:rFonts w:ascii="Arial" w:hAnsi="Arial" w:cs="Arial"/>
          <w:sz w:val="40"/>
          <w:szCs w:val="40"/>
        </w:rPr>
      </w:pPr>
    </w:p>
    <w:p w14:paraId="49C99E8A" w14:textId="5D9B9F80" w:rsidR="00E12856" w:rsidRDefault="001E18DC" w:rsidP="00E12856">
      <w:pPr>
        <w:pStyle w:val="NormalWeb"/>
        <w:ind w:left="270" w:hanging="270"/>
        <w:rPr>
          <w:rFonts w:ascii="Arial" w:hAnsi="Arial" w:cs="Arial"/>
          <w:b/>
          <w:color w:val="2F5496" w:themeColor="accent1" w:themeShade="BF"/>
          <w:spacing w:val="-6"/>
          <w:sz w:val="46"/>
          <w:szCs w:val="46"/>
        </w:rPr>
      </w:pPr>
      <w:r>
        <w:rPr>
          <w:rFonts w:ascii="Arial" w:hAnsi="Arial" w:cs="Arial"/>
          <w:sz w:val="40"/>
          <w:szCs w:val="40"/>
        </w:rPr>
        <w:t xml:space="preserve"> </w:t>
      </w:r>
      <w:r w:rsidR="00E12856" w:rsidRPr="006C0512">
        <w:rPr>
          <w:rFonts w:ascii="Arial" w:hAnsi="Arial" w:cs="Arial"/>
          <w:b/>
          <w:color w:val="2F5496" w:themeColor="accent1" w:themeShade="BF"/>
          <w:spacing w:val="-6"/>
          <w:sz w:val="46"/>
          <w:szCs w:val="46"/>
          <w:u w:val="single"/>
        </w:rPr>
        <w:t>LESSON 3</w:t>
      </w:r>
      <w:r w:rsidR="00E12856">
        <w:rPr>
          <w:rFonts w:ascii="Arial" w:hAnsi="Arial" w:cs="Arial"/>
          <w:b/>
          <w:color w:val="2F5496" w:themeColor="accent1" w:themeShade="BF"/>
          <w:spacing w:val="-6"/>
          <w:sz w:val="46"/>
          <w:szCs w:val="46"/>
          <w:u w:val="single"/>
        </w:rPr>
        <w:t>14</w:t>
      </w:r>
      <w:r w:rsidR="00E12856" w:rsidRPr="006C0512">
        <w:rPr>
          <w:rFonts w:ascii="Arial" w:hAnsi="Arial" w:cs="Arial"/>
          <w:b/>
          <w:color w:val="2F5496" w:themeColor="accent1" w:themeShade="BF"/>
          <w:spacing w:val="-6"/>
          <w:sz w:val="46"/>
          <w:szCs w:val="46"/>
        </w:rPr>
        <w:t xml:space="preserve"> (</w:t>
      </w:r>
      <w:r w:rsidR="00E12856">
        <w:rPr>
          <w:rFonts w:ascii="Arial" w:hAnsi="Arial" w:cs="Arial"/>
          <w:b/>
          <w:color w:val="2F5496" w:themeColor="accent1" w:themeShade="BF"/>
          <w:spacing w:val="-6"/>
          <w:sz w:val="46"/>
          <w:szCs w:val="46"/>
        </w:rPr>
        <w:t>2-20</w:t>
      </w:r>
      <w:r w:rsidR="00E12856" w:rsidRPr="006C0512">
        <w:rPr>
          <w:rFonts w:ascii="Arial" w:hAnsi="Arial" w:cs="Arial"/>
          <w:b/>
          <w:color w:val="2F5496" w:themeColor="accent1" w:themeShade="BF"/>
          <w:spacing w:val="-6"/>
          <w:sz w:val="46"/>
          <w:szCs w:val="46"/>
        </w:rPr>
        <w:t>-2</w:t>
      </w:r>
      <w:r w:rsidR="00E12856">
        <w:rPr>
          <w:rFonts w:ascii="Arial" w:hAnsi="Arial" w:cs="Arial"/>
          <w:b/>
          <w:color w:val="2F5496" w:themeColor="accent1" w:themeShade="BF"/>
          <w:spacing w:val="-6"/>
          <w:sz w:val="46"/>
          <w:szCs w:val="46"/>
        </w:rPr>
        <w:t>4</w:t>
      </w:r>
      <w:r w:rsidR="00E12856" w:rsidRPr="006C0512">
        <w:rPr>
          <w:rFonts w:ascii="Arial" w:hAnsi="Arial" w:cs="Arial"/>
          <w:b/>
          <w:color w:val="2F5496" w:themeColor="accent1" w:themeShade="BF"/>
          <w:spacing w:val="-6"/>
          <w:sz w:val="46"/>
          <w:szCs w:val="46"/>
        </w:rPr>
        <w:t>)</w:t>
      </w:r>
      <w:r w:rsidR="00E12856">
        <w:rPr>
          <w:rFonts w:ascii="Arial" w:hAnsi="Arial" w:cs="Arial"/>
          <w:b/>
          <w:color w:val="2F5496" w:themeColor="accent1" w:themeShade="BF"/>
          <w:spacing w:val="-6"/>
          <w:sz w:val="46"/>
          <w:szCs w:val="46"/>
        </w:rPr>
        <w:t xml:space="preserve">                                                                                                                                                                                                                                                                                                                                                                                                                                                                                                                                                                                                                                                                                                                                                                                                                                                                                                                                                                                                                                                                                                                                                                                                                                                                                                                                                                                                                                                                                                                                                                                                                                                                                                                                                                                                                                                                                                                                                                                                                                                                                                                                                                                           </w:t>
      </w:r>
    </w:p>
    <w:p w14:paraId="523EAEED" w14:textId="56D3ED99" w:rsidR="00E12856" w:rsidRDefault="00E12856" w:rsidP="00C43CF3">
      <w:pPr>
        <w:pStyle w:val="NormalWeb"/>
        <w:rPr>
          <w:rFonts w:ascii="Arial" w:hAnsi="Arial" w:cs="Arial"/>
          <w:sz w:val="40"/>
          <w:szCs w:val="40"/>
        </w:rPr>
      </w:pPr>
    </w:p>
    <w:p w14:paraId="42746607" w14:textId="2A852DE7" w:rsidR="00C43CF3" w:rsidRDefault="00C43CF3" w:rsidP="00C43CF3">
      <w:pPr>
        <w:pStyle w:val="NormalWeb"/>
        <w:rPr>
          <w:rFonts w:ascii="Arial" w:hAnsi="Arial" w:cs="Arial"/>
          <w:b/>
          <w:bCs/>
          <w:color w:val="000000" w:themeColor="text1"/>
          <w:spacing w:val="-4"/>
          <w:kern w:val="0"/>
          <w:sz w:val="40"/>
          <w:szCs w:val="40"/>
          <w:u w:val="single"/>
        </w:rPr>
      </w:pPr>
      <w:r>
        <w:rPr>
          <w:rFonts w:ascii="Arial" w:hAnsi="Arial" w:cs="Arial"/>
          <w:b/>
          <w:bCs/>
          <w:color w:val="000000" w:themeColor="text1"/>
          <w:spacing w:val="-4"/>
          <w:kern w:val="0"/>
          <w:sz w:val="40"/>
          <w:szCs w:val="40"/>
          <w:u w:val="single"/>
        </w:rPr>
        <w:t>CHAPTER 12</w:t>
      </w:r>
    </w:p>
    <w:p w14:paraId="035C47D4" w14:textId="77777777" w:rsidR="00C43CF3" w:rsidRPr="00D06448" w:rsidRDefault="00C43CF3" w:rsidP="00C43CF3">
      <w:pPr>
        <w:pStyle w:val="NormalWeb"/>
        <w:rPr>
          <w:rFonts w:ascii="Arial" w:hAnsi="Arial" w:cs="Arial"/>
          <w:b/>
          <w:bCs/>
          <w:color w:val="000000" w:themeColor="text1"/>
          <w:spacing w:val="-4"/>
          <w:kern w:val="0"/>
          <w:sz w:val="40"/>
          <w:szCs w:val="40"/>
          <w:u w:val="single"/>
        </w:rPr>
      </w:pPr>
    </w:p>
    <w:p w14:paraId="272DDB22" w14:textId="71C2D575" w:rsidR="003839A5" w:rsidRPr="007E4192" w:rsidRDefault="003839A5" w:rsidP="00E3569F">
      <w:pPr>
        <w:ind w:left="270" w:right="-90" w:hanging="270"/>
        <w:rPr>
          <w:rFonts w:ascii="Arial" w:hAnsi="Arial" w:cs="Arial"/>
          <w:i/>
          <w:iCs/>
          <w:sz w:val="40"/>
          <w:szCs w:val="40"/>
        </w:rPr>
      </w:pPr>
      <w:r>
        <w:rPr>
          <w:rFonts w:ascii="Arial" w:hAnsi="Arial" w:cs="Arial"/>
          <w:sz w:val="40"/>
          <w:szCs w:val="40"/>
        </w:rPr>
        <w:t xml:space="preserve">  “</w:t>
      </w:r>
      <w:r w:rsidRPr="00A7024E">
        <w:rPr>
          <w:rFonts w:ascii="Arial" w:hAnsi="Arial" w:cs="Arial"/>
          <w:i/>
          <w:iCs/>
          <w:sz w:val="40"/>
          <w:szCs w:val="40"/>
        </w:rPr>
        <w:t xml:space="preserve">True Christian service and living must begin with personal dedication to the Lord. </w:t>
      </w:r>
      <w:r w:rsidRPr="007E4192">
        <w:rPr>
          <w:rFonts w:ascii="Arial" w:hAnsi="Arial" w:cs="Arial"/>
          <w:i/>
          <w:iCs/>
          <w:sz w:val="40"/>
          <w:szCs w:val="40"/>
        </w:rPr>
        <w:t xml:space="preserve">The Christian who fails in life is the one who has first failed at the altar, refusing to surrender </w:t>
      </w:r>
      <w:r w:rsidRPr="007E4192">
        <w:rPr>
          <w:rFonts w:ascii="Arial" w:hAnsi="Arial" w:cs="Arial"/>
          <w:i/>
          <w:iCs/>
          <w:sz w:val="40"/>
          <w:szCs w:val="40"/>
        </w:rPr>
        <w:lastRenderedPageBreak/>
        <w:t xml:space="preserve">completely to Christ. King Saul failed at the altar </w:t>
      </w:r>
      <w:r w:rsidR="00E3569F">
        <w:rPr>
          <w:rFonts w:ascii="Arial" w:hAnsi="Arial" w:cs="Arial"/>
          <w:i/>
          <w:iCs/>
          <w:sz w:val="40"/>
          <w:szCs w:val="40"/>
        </w:rPr>
        <w:t xml:space="preserve"> </w:t>
      </w:r>
      <w:r w:rsidRPr="007E4192">
        <w:rPr>
          <w:rFonts w:ascii="Arial" w:hAnsi="Arial" w:cs="Arial"/>
          <w:i/>
          <w:iCs/>
          <w:sz w:val="40"/>
          <w:szCs w:val="40"/>
        </w:rPr>
        <w:t>(</w:t>
      </w:r>
      <w:r w:rsidRPr="00E3569F">
        <w:rPr>
          <w:rFonts w:ascii="Arial" w:hAnsi="Arial" w:cs="Arial"/>
          <w:b/>
          <w:bCs/>
          <w:i/>
          <w:iCs/>
          <w:sz w:val="40"/>
          <w:szCs w:val="40"/>
          <w:u w:val="single"/>
        </w:rPr>
        <w:t>1 Sam. 13:8</w:t>
      </w:r>
      <w:r w:rsidR="00582B6F" w:rsidRPr="00E3569F">
        <w:rPr>
          <w:rFonts w:ascii="Arial" w:hAnsi="Arial" w:cs="Arial"/>
          <w:b/>
          <w:bCs/>
          <w:i/>
          <w:iCs/>
          <w:sz w:val="40"/>
          <w:szCs w:val="40"/>
          <w:u w:val="single"/>
        </w:rPr>
        <w:t>-14</w:t>
      </w:r>
      <w:r w:rsidRPr="007E4192">
        <w:rPr>
          <w:rFonts w:ascii="Arial" w:hAnsi="Arial" w:cs="Arial"/>
          <w:i/>
          <w:iCs/>
          <w:sz w:val="40"/>
          <w:szCs w:val="40"/>
        </w:rPr>
        <w:t xml:space="preserve"> and </w:t>
      </w:r>
      <w:r w:rsidRPr="00E3569F">
        <w:rPr>
          <w:rFonts w:ascii="Arial" w:hAnsi="Arial" w:cs="Arial"/>
          <w:b/>
          <w:bCs/>
          <w:i/>
          <w:iCs/>
          <w:sz w:val="40"/>
          <w:szCs w:val="40"/>
          <w:u w:val="single"/>
        </w:rPr>
        <w:t>15:</w:t>
      </w:r>
      <w:r w:rsidR="00E3569F" w:rsidRPr="00E3569F">
        <w:rPr>
          <w:rFonts w:ascii="Arial" w:hAnsi="Arial" w:cs="Arial"/>
          <w:b/>
          <w:bCs/>
          <w:i/>
          <w:iCs/>
          <w:sz w:val="40"/>
          <w:szCs w:val="40"/>
          <w:u w:val="single"/>
        </w:rPr>
        <w:t>7-35</w:t>
      </w:r>
      <w:r w:rsidRPr="007E4192">
        <w:rPr>
          <w:rFonts w:ascii="Arial" w:hAnsi="Arial" w:cs="Arial"/>
          <w:i/>
          <w:iCs/>
          <w:sz w:val="40"/>
          <w:szCs w:val="40"/>
        </w:rPr>
        <w:t>), and it cost him his kingdom.</w:t>
      </w:r>
    </w:p>
    <w:p w14:paraId="189DC783" w14:textId="77777777" w:rsidR="003839A5" w:rsidRPr="007E4192" w:rsidRDefault="003839A5" w:rsidP="003839A5">
      <w:pPr>
        <w:rPr>
          <w:rFonts w:ascii="Arial" w:hAnsi="Arial" w:cs="Arial"/>
          <w:i/>
          <w:iCs/>
          <w:sz w:val="10"/>
          <w:szCs w:val="10"/>
        </w:rPr>
      </w:pPr>
    </w:p>
    <w:p w14:paraId="253C6F49" w14:textId="4C5D91C1" w:rsidR="003839A5" w:rsidRPr="007E4192" w:rsidRDefault="003839A5" w:rsidP="003839A5">
      <w:pPr>
        <w:ind w:left="270" w:hanging="270"/>
        <w:rPr>
          <w:rFonts w:ascii="Arial" w:hAnsi="Arial" w:cs="Arial"/>
          <w:i/>
          <w:iCs/>
          <w:sz w:val="40"/>
          <w:szCs w:val="40"/>
        </w:rPr>
      </w:pPr>
      <w:r w:rsidRPr="007E4192">
        <w:rPr>
          <w:rFonts w:ascii="Arial" w:hAnsi="Arial" w:cs="Arial"/>
          <w:i/>
          <w:iCs/>
          <w:sz w:val="40"/>
          <w:szCs w:val="40"/>
        </w:rPr>
        <w:t xml:space="preserve">  The motive for dedication is love; Paul does not say, “I command you” but “I beseech </w:t>
      </w:r>
      <w:r w:rsidR="00B005AA">
        <w:rPr>
          <w:rFonts w:ascii="Arial" w:hAnsi="Arial" w:cs="Arial"/>
          <w:i/>
          <w:iCs/>
          <w:sz w:val="40"/>
          <w:szCs w:val="40"/>
        </w:rPr>
        <w:t xml:space="preserve">(urge) </w:t>
      </w:r>
      <w:r w:rsidRPr="007E4192">
        <w:rPr>
          <w:rFonts w:ascii="Arial" w:hAnsi="Arial" w:cs="Arial"/>
          <w:i/>
          <w:iCs/>
          <w:sz w:val="40"/>
          <w:szCs w:val="40"/>
        </w:rPr>
        <w:t>you, because of what God has already done for you.” We do not serve Christ in</w:t>
      </w:r>
      <w:r w:rsidR="00B005AA">
        <w:rPr>
          <w:rFonts w:ascii="Arial" w:hAnsi="Arial" w:cs="Arial"/>
          <w:i/>
          <w:iCs/>
          <w:sz w:val="40"/>
          <w:szCs w:val="40"/>
        </w:rPr>
        <w:t xml:space="preserve"> </w:t>
      </w:r>
      <w:r w:rsidRPr="007E4192">
        <w:rPr>
          <w:rFonts w:ascii="Arial" w:hAnsi="Arial" w:cs="Arial"/>
          <w:i/>
          <w:iCs/>
          <w:sz w:val="40"/>
          <w:szCs w:val="40"/>
        </w:rPr>
        <w:t>order to receive His mercies, because we already have them (</w:t>
      </w:r>
      <w:r w:rsidR="00B005AA" w:rsidRPr="00B005AA">
        <w:rPr>
          <w:rFonts w:ascii="Arial" w:hAnsi="Arial" w:cs="Arial"/>
          <w:b/>
          <w:bCs/>
          <w:i/>
          <w:iCs/>
          <w:sz w:val="40"/>
          <w:szCs w:val="40"/>
          <w:u w:val="single"/>
        </w:rPr>
        <w:t xml:space="preserve">Rom. </w:t>
      </w:r>
      <w:r w:rsidRPr="00B005AA">
        <w:rPr>
          <w:rFonts w:ascii="Arial" w:hAnsi="Arial" w:cs="Arial"/>
          <w:b/>
          <w:bCs/>
          <w:i/>
          <w:iCs/>
          <w:sz w:val="40"/>
          <w:szCs w:val="40"/>
          <w:u w:val="single"/>
        </w:rPr>
        <w:t>3:21–8:39</w:t>
      </w:r>
      <w:r w:rsidRPr="007E4192">
        <w:rPr>
          <w:rFonts w:ascii="Arial" w:hAnsi="Arial" w:cs="Arial"/>
          <w:i/>
          <w:iCs/>
          <w:sz w:val="40"/>
          <w:szCs w:val="40"/>
        </w:rPr>
        <w:t>). We serve Him out of love and appreciation.</w:t>
      </w:r>
    </w:p>
    <w:p w14:paraId="64EEEE82" w14:textId="77777777" w:rsidR="00B005AA" w:rsidRDefault="003839A5" w:rsidP="007E4192">
      <w:pPr>
        <w:ind w:left="270"/>
        <w:rPr>
          <w:rFonts w:ascii="Arial" w:hAnsi="Arial" w:cs="Arial"/>
          <w:i/>
          <w:iCs/>
          <w:sz w:val="40"/>
          <w:szCs w:val="40"/>
        </w:rPr>
      </w:pPr>
      <w:r w:rsidRPr="007E4192">
        <w:rPr>
          <w:rFonts w:ascii="Arial" w:hAnsi="Arial" w:cs="Arial"/>
          <w:i/>
          <w:iCs/>
          <w:sz w:val="40"/>
          <w:szCs w:val="40"/>
        </w:rPr>
        <w:t xml:space="preserve">True dedication is the presenting of body, mind, and will to God day by day. It is daily yielding the body to Him, having the mind renewed by the Word, and surrendering the will through prayer and obedience. </w:t>
      </w:r>
    </w:p>
    <w:p w14:paraId="71AF0B1C" w14:textId="72358779" w:rsidR="007E4192" w:rsidRDefault="003839A5" w:rsidP="007E4192">
      <w:pPr>
        <w:ind w:left="270"/>
        <w:rPr>
          <w:rFonts w:ascii="Arial" w:hAnsi="Arial" w:cs="Arial"/>
          <w:i/>
          <w:iCs/>
          <w:sz w:val="40"/>
          <w:szCs w:val="40"/>
        </w:rPr>
      </w:pPr>
      <w:r w:rsidRPr="007E4192">
        <w:rPr>
          <w:rFonts w:ascii="Arial" w:hAnsi="Arial" w:cs="Arial"/>
          <w:i/>
          <w:iCs/>
          <w:sz w:val="40"/>
          <w:szCs w:val="40"/>
        </w:rPr>
        <w:t xml:space="preserve">Every Christian is either a conformer, living for and like the world, or a transformer, daily becoming more like Christ. (The Gk. word for “transform” is the same as the one for “transfigure” in </w:t>
      </w:r>
      <w:r w:rsidRPr="00B005AA">
        <w:rPr>
          <w:rFonts w:ascii="Arial" w:hAnsi="Arial" w:cs="Arial"/>
          <w:b/>
          <w:bCs/>
          <w:i/>
          <w:iCs/>
          <w:sz w:val="40"/>
          <w:szCs w:val="40"/>
          <w:u w:val="single"/>
        </w:rPr>
        <w:t>Matt. 17:</w:t>
      </w:r>
      <w:r w:rsidR="00B005AA" w:rsidRPr="00B005AA">
        <w:rPr>
          <w:rFonts w:ascii="Arial" w:hAnsi="Arial" w:cs="Arial"/>
          <w:b/>
          <w:bCs/>
          <w:i/>
          <w:iCs/>
          <w:sz w:val="40"/>
          <w:szCs w:val="40"/>
          <w:u w:val="single"/>
        </w:rPr>
        <w:t>1-8</w:t>
      </w:r>
      <w:r w:rsidRPr="007E4192">
        <w:rPr>
          <w:rFonts w:ascii="Arial" w:hAnsi="Arial" w:cs="Arial"/>
          <w:i/>
          <w:iCs/>
          <w:sz w:val="40"/>
          <w:szCs w:val="40"/>
        </w:rPr>
        <w:t xml:space="preserve">.) </w:t>
      </w:r>
    </w:p>
    <w:p w14:paraId="31681FA3" w14:textId="77777777" w:rsidR="00B005AA" w:rsidRPr="00B005AA" w:rsidRDefault="00B005AA" w:rsidP="007E4192">
      <w:pPr>
        <w:ind w:left="270"/>
        <w:rPr>
          <w:rFonts w:ascii="Arial" w:hAnsi="Arial" w:cs="Arial"/>
          <w:i/>
          <w:iCs/>
          <w:sz w:val="16"/>
          <w:szCs w:val="16"/>
        </w:rPr>
      </w:pPr>
    </w:p>
    <w:p w14:paraId="2EA608A7" w14:textId="77777777" w:rsidR="002851AC" w:rsidRDefault="003839A5" w:rsidP="002851AC">
      <w:pPr>
        <w:ind w:left="270" w:right="-450"/>
        <w:rPr>
          <w:rFonts w:ascii="Arial" w:hAnsi="Arial" w:cs="Arial"/>
          <w:i/>
          <w:iCs/>
          <w:sz w:val="40"/>
          <w:szCs w:val="40"/>
        </w:rPr>
      </w:pPr>
      <w:r w:rsidRPr="00B005AA">
        <w:rPr>
          <w:rFonts w:ascii="Arial" w:hAnsi="Arial" w:cs="Arial"/>
          <w:b/>
          <w:bCs/>
          <w:i/>
          <w:iCs/>
          <w:sz w:val="40"/>
          <w:szCs w:val="40"/>
          <w:u w:val="single"/>
        </w:rPr>
        <w:t>Second Corinthians 3:</w:t>
      </w:r>
      <w:r w:rsidR="002851AC">
        <w:rPr>
          <w:rFonts w:ascii="Arial" w:hAnsi="Arial" w:cs="Arial"/>
          <w:b/>
          <w:bCs/>
          <w:i/>
          <w:iCs/>
          <w:sz w:val="40"/>
          <w:szCs w:val="40"/>
          <w:u w:val="single"/>
        </w:rPr>
        <w:t>14-</w:t>
      </w:r>
      <w:r w:rsidRPr="00B005AA">
        <w:rPr>
          <w:rFonts w:ascii="Arial" w:hAnsi="Arial" w:cs="Arial"/>
          <w:b/>
          <w:bCs/>
          <w:i/>
          <w:iCs/>
          <w:sz w:val="40"/>
          <w:szCs w:val="40"/>
          <w:u w:val="single"/>
        </w:rPr>
        <w:t>18</w:t>
      </w:r>
      <w:r w:rsidRPr="007E4192">
        <w:rPr>
          <w:rFonts w:ascii="Arial" w:hAnsi="Arial" w:cs="Arial"/>
          <w:i/>
          <w:iCs/>
          <w:sz w:val="40"/>
          <w:szCs w:val="40"/>
        </w:rPr>
        <w:t xml:space="preserve"> tells us that we are transformed (transfigured) as we allow the Spirit to reveal Christ through the Word of God. It is only when the believer is thus dedicated to God that he can know God’s will for his life. God does not have three wills (good, acceptable, and perfect) for believers in the way that there are three choices for merchandise in the mail order catalogs (“good, better, best”). Rather, we grow in our appreciation of God’s will. </w:t>
      </w:r>
    </w:p>
    <w:p w14:paraId="3FB25F94" w14:textId="77777777" w:rsidR="002851AC" w:rsidRPr="002851AC" w:rsidRDefault="002851AC" w:rsidP="002851AC">
      <w:pPr>
        <w:ind w:left="270" w:right="-450"/>
        <w:rPr>
          <w:rFonts w:ascii="Arial" w:hAnsi="Arial" w:cs="Arial"/>
          <w:i/>
          <w:iCs/>
          <w:sz w:val="12"/>
          <w:szCs w:val="12"/>
        </w:rPr>
      </w:pPr>
    </w:p>
    <w:p w14:paraId="2DA762C8" w14:textId="77777777" w:rsidR="003A183D" w:rsidRPr="003A183D" w:rsidRDefault="003A183D" w:rsidP="003A183D">
      <w:pPr>
        <w:pStyle w:val="NormalWeb"/>
        <w:ind w:left="270" w:hanging="270"/>
        <w:rPr>
          <w:rFonts w:ascii="Arial" w:hAnsi="Arial" w:cs="Arial"/>
          <w:b/>
          <w:color w:val="2F5496" w:themeColor="accent1" w:themeShade="BF"/>
          <w:spacing w:val="-6"/>
          <w:sz w:val="12"/>
          <w:szCs w:val="12"/>
          <w:u w:val="single"/>
        </w:rPr>
      </w:pPr>
    </w:p>
    <w:p w14:paraId="3FA23F8A" w14:textId="69DC4F8F" w:rsidR="003A183D" w:rsidRDefault="003A183D" w:rsidP="003A183D">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15</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2-22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4E92D7C0" w14:textId="77777777" w:rsidR="003A183D" w:rsidRPr="003A183D" w:rsidRDefault="003A183D" w:rsidP="003A183D">
      <w:pPr>
        <w:ind w:left="270" w:right="-540"/>
        <w:rPr>
          <w:rFonts w:ascii="Arial" w:hAnsi="Arial" w:cs="Arial"/>
          <w:i/>
          <w:iCs/>
          <w:sz w:val="16"/>
          <w:szCs w:val="16"/>
        </w:rPr>
      </w:pPr>
    </w:p>
    <w:p w14:paraId="7A55780A" w14:textId="07727F85" w:rsidR="007E4192" w:rsidRPr="003A183D" w:rsidRDefault="003839A5" w:rsidP="003A183D">
      <w:pPr>
        <w:ind w:left="270" w:right="-540"/>
        <w:rPr>
          <w:rFonts w:ascii="Arial" w:hAnsi="Arial" w:cs="Arial"/>
          <w:i/>
          <w:iCs/>
          <w:spacing w:val="-2"/>
          <w:sz w:val="40"/>
          <w:szCs w:val="40"/>
        </w:rPr>
      </w:pPr>
      <w:r w:rsidRPr="007E4192">
        <w:rPr>
          <w:rFonts w:ascii="Arial" w:hAnsi="Arial" w:cs="Arial"/>
          <w:i/>
          <w:iCs/>
          <w:sz w:val="40"/>
          <w:szCs w:val="40"/>
        </w:rPr>
        <w:t>Some Christians obey God because they know that obedience is good for them, and they fear chastening. Others obey be</w:t>
      </w:r>
      <w:r w:rsidRPr="007E4192">
        <w:rPr>
          <w:rFonts w:ascii="Arial" w:hAnsi="Arial" w:cs="Arial"/>
          <w:i/>
          <w:iCs/>
          <w:sz w:val="40"/>
          <w:szCs w:val="40"/>
        </w:rPr>
        <w:lastRenderedPageBreak/>
        <w:t xml:space="preserve">cause they find God’s will acceptable. But the </w:t>
      </w:r>
      <w:r w:rsidRPr="003A183D">
        <w:rPr>
          <w:rFonts w:ascii="Arial" w:hAnsi="Arial" w:cs="Arial"/>
          <w:i/>
          <w:iCs/>
          <w:spacing w:val="-2"/>
          <w:sz w:val="40"/>
          <w:szCs w:val="40"/>
        </w:rPr>
        <w:t>deepest devotion is in those who love God’s will and find it perfect</w:t>
      </w:r>
      <w:r w:rsidR="007E4192" w:rsidRPr="003A183D">
        <w:rPr>
          <w:rFonts w:ascii="Arial" w:hAnsi="Arial" w:cs="Arial"/>
          <w:i/>
          <w:iCs/>
          <w:spacing w:val="-2"/>
          <w:sz w:val="40"/>
          <w:szCs w:val="40"/>
        </w:rPr>
        <w:t>.</w:t>
      </w:r>
    </w:p>
    <w:p w14:paraId="1A860562" w14:textId="7ABE893F" w:rsidR="003839A5" w:rsidRPr="007E4192" w:rsidRDefault="007E4192" w:rsidP="007E4192">
      <w:pPr>
        <w:ind w:left="270"/>
        <w:rPr>
          <w:rFonts w:ascii="Arial" w:hAnsi="Arial" w:cs="Arial"/>
          <w:i/>
          <w:iCs/>
        </w:rPr>
      </w:pPr>
      <w:r w:rsidRPr="007E4192">
        <w:t xml:space="preserve"> </w:t>
      </w:r>
      <w:r w:rsidRPr="007E4192">
        <w:rPr>
          <w:rFonts w:ascii="Arial" w:hAnsi="Arial" w:cs="Arial"/>
          <w:i/>
          <w:iCs/>
          <w:sz w:val="40"/>
          <w:szCs w:val="40"/>
        </w:rPr>
        <w:t xml:space="preserve">As priests, we are to present “spiritual sacrifices” to God </w:t>
      </w:r>
      <w:r w:rsidR="00A07835">
        <w:rPr>
          <w:rFonts w:ascii="Arial" w:hAnsi="Arial" w:cs="Arial"/>
          <w:i/>
          <w:iCs/>
          <w:sz w:val="40"/>
          <w:szCs w:val="40"/>
        </w:rPr>
        <w:t xml:space="preserve"> </w:t>
      </w:r>
      <w:r w:rsidRPr="007E4192">
        <w:rPr>
          <w:rFonts w:ascii="Arial" w:hAnsi="Arial" w:cs="Arial"/>
          <w:i/>
          <w:iCs/>
          <w:sz w:val="40"/>
          <w:szCs w:val="40"/>
        </w:rPr>
        <w:t>(</w:t>
      </w:r>
      <w:r w:rsidRPr="00FA0B77">
        <w:rPr>
          <w:rFonts w:ascii="Arial" w:hAnsi="Arial" w:cs="Arial"/>
          <w:b/>
          <w:bCs/>
          <w:i/>
          <w:iCs/>
          <w:sz w:val="40"/>
          <w:szCs w:val="40"/>
        </w:rPr>
        <w:t>1 Peter 2:</w:t>
      </w:r>
      <w:r w:rsidR="00FA0B77" w:rsidRPr="00FA0B77">
        <w:rPr>
          <w:rFonts w:ascii="Arial" w:hAnsi="Arial" w:cs="Arial"/>
          <w:b/>
          <w:bCs/>
          <w:i/>
          <w:iCs/>
          <w:sz w:val="40"/>
          <w:szCs w:val="40"/>
        </w:rPr>
        <w:t>4-</w:t>
      </w:r>
      <w:r w:rsidRPr="00FA0B77">
        <w:rPr>
          <w:rFonts w:ascii="Arial" w:hAnsi="Arial" w:cs="Arial"/>
          <w:b/>
          <w:bCs/>
          <w:i/>
          <w:iCs/>
          <w:sz w:val="40"/>
          <w:szCs w:val="40"/>
        </w:rPr>
        <w:t>5</w:t>
      </w:r>
      <w:r w:rsidRPr="007E4192">
        <w:rPr>
          <w:rFonts w:ascii="Arial" w:hAnsi="Arial" w:cs="Arial"/>
          <w:i/>
          <w:iCs/>
          <w:sz w:val="40"/>
          <w:szCs w:val="40"/>
        </w:rPr>
        <w:t>), and the first sacrifice He wants each day is our body, mind, and will in total surrender to Him.</w:t>
      </w:r>
      <w:r>
        <w:rPr>
          <w:rFonts w:ascii="Arial" w:hAnsi="Arial" w:cs="Arial"/>
          <w:i/>
          <w:iCs/>
          <w:sz w:val="40"/>
          <w:szCs w:val="40"/>
        </w:rPr>
        <w:t xml:space="preserve"> </w:t>
      </w:r>
      <w:r w:rsidRPr="007E4192">
        <w:rPr>
          <w:rFonts w:ascii="Arial" w:hAnsi="Arial" w:cs="Arial"/>
          <w:i/>
          <w:iCs/>
        </w:rPr>
        <w:t>Warren W. Wiersbe, Wiersbe’s Expository Outlines on the New Testament (Wheaton, IL: Victor Books, 1992), 400.</w:t>
      </w:r>
    </w:p>
    <w:p w14:paraId="22894D7B" w14:textId="77777777" w:rsidR="003839A5" w:rsidRPr="005F3129" w:rsidRDefault="003839A5" w:rsidP="003839A5">
      <w:pPr>
        <w:rPr>
          <w:rFonts w:ascii="Arial" w:hAnsi="Arial" w:cs="Arial"/>
          <w:sz w:val="16"/>
          <w:szCs w:val="16"/>
        </w:rPr>
      </w:pPr>
    </w:p>
    <w:p w14:paraId="1D03A3F4" w14:textId="0E70681C" w:rsidR="002851AC" w:rsidRPr="00FA0B77" w:rsidRDefault="002851AC" w:rsidP="00FA0B77">
      <w:pPr>
        <w:ind w:left="360" w:right="-360" w:hanging="360"/>
        <w:rPr>
          <w:rFonts w:ascii="Arial" w:hAnsi="Arial" w:cs="Arial"/>
          <w:b/>
          <w:bCs/>
          <w:i/>
          <w:iCs/>
          <w:sz w:val="40"/>
          <w:szCs w:val="40"/>
        </w:rPr>
      </w:pPr>
      <w:r>
        <w:rPr>
          <w:rFonts w:ascii="Arial" w:hAnsi="Arial" w:cs="Arial"/>
          <w:sz w:val="40"/>
          <w:szCs w:val="40"/>
        </w:rPr>
        <w:t xml:space="preserve"> </w:t>
      </w:r>
      <w:r w:rsidR="00481AC7">
        <w:rPr>
          <w:rFonts w:ascii="Arial" w:hAnsi="Arial" w:cs="Arial"/>
          <w:sz w:val="40"/>
          <w:szCs w:val="40"/>
        </w:rPr>
        <w:t xml:space="preserve"> </w:t>
      </w:r>
      <w:r>
        <w:rPr>
          <w:rFonts w:ascii="Arial" w:hAnsi="Arial" w:cs="Arial"/>
          <w:sz w:val="40"/>
          <w:szCs w:val="40"/>
        </w:rPr>
        <w:t xml:space="preserve"> </w:t>
      </w:r>
      <w:r w:rsidR="00FA0B77" w:rsidRPr="00FA0B77">
        <w:rPr>
          <w:rFonts w:ascii="Arial" w:hAnsi="Arial" w:cs="Arial"/>
          <w:b/>
          <w:bCs/>
          <w:i/>
          <w:iCs/>
          <w:sz w:val="40"/>
          <w:szCs w:val="40"/>
          <w:u w:val="single"/>
        </w:rPr>
        <w:t>1 Peter 2:4-5</w:t>
      </w:r>
      <w:r w:rsidR="00FA0B77" w:rsidRPr="00FA0B77">
        <w:rPr>
          <w:rFonts w:ascii="Arial" w:hAnsi="Arial" w:cs="Arial"/>
          <w:b/>
          <w:bCs/>
          <w:i/>
          <w:iCs/>
          <w:sz w:val="40"/>
          <w:szCs w:val="40"/>
        </w:rPr>
        <w:t xml:space="preserve"> </w:t>
      </w:r>
      <w:r w:rsidR="00FA0B77">
        <w:rPr>
          <w:rFonts w:ascii="Arial" w:hAnsi="Arial" w:cs="Arial"/>
          <w:b/>
          <w:bCs/>
          <w:i/>
          <w:iCs/>
          <w:sz w:val="40"/>
          <w:szCs w:val="40"/>
        </w:rPr>
        <w:t>a</w:t>
      </w:r>
      <w:r w:rsidR="00FA0B77" w:rsidRPr="00FA0B77">
        <w:rPr>
          <w:rFonts w:ascii="Arial" w:hAnsi="Arial" w:cs="Arial"/>
          <w:b/>
          <w:bCs/>
          <w:i/>
          <w:iCs/>
          <w:sz w:val="40"/>
          <w:szCs w:val="40"/>
        </w:rPr>
        <w:t xml:space="preserve">nd coming to Him as to a living stone, </w:t>
      </w:r>
      <w:r w:rsidR="00481AC7">
        <w:rPr>
          <w:rFonts w:ascii="Arial" w:hAnsi="Arial" w:cs="Arial"/>
          <w:b/>
          <w:bCs/>
          <w:i/>
          <w:iCs/>
          <w:sz w:val="40"/>
          <w:szCs w:val="40"/>
        </w:rPr>
        <w:t xml:space="preserve">  </w:t>
      </w:r>
      <w:r w:rsidR="00FA0B77" w:rsidRPr="00FA0B77">
        <w:rPr>
          <w:rFonts w:ascii="Arial" w:hAnsi="Arial" w:cs="Arial"/>
          <w:b/>
          <w:bCs/>
          <w:i/>
          <w:iCs/>
          <w:sz w:val="40"/>
          <w:szCs w:val="40"/>
        </w:rPr>
        <w:t>rejected by men, but choice and precious in the sight of God,  5</w:t>
      </w:r>
      <w:r w:rsidR="00FA0B77">
        <w:rPr>
          <w:rFonts w:ascii="Arial" w:hAnsi="Arial" w:cs="Arial"/>
          <w:b/>
          <w:bCs/>
          <w:i/>
          <w:iCs/>
          <w:sz w:val="40"/>
          <w:szCs w:val="40"/>
        </w:rPr>
        <w:t>)</w:t>
      </w:r>
      <w:r w:rsidR="00FA0B77" w:rsidRPr="00FA0B77">
        <w:rPr>
          <w:rFonts w:ascii="Arial" w:hAnsi="Arial" w:cs="Arial"/>
          <w:b/>
          <w:bCs/>
          <w:i/>
          <w:iCs/>
          <w:sz w:val="40"/>
          <w:szCs w:val="40"/>
        </w:rPr>
        <w:t xml:space="preserve"> you also, as living stones, are being built up as a spiritual house for a holy priesthood, to offer up </w:t>
      </w:r>
      <w:r w:rsidR="00FA0B77" w:rsidRPr="00FA0B77">
        <w:rPr>
          <w:rFonts w:ascii="Arial" w:hAnsi="Arial" w:cs="Arial"/>
          <w:b/>
          <w:bCs/>
          <w:i/>
          <w:iCs/>
          <w:color w:val="C00000"/>
          <w:sz w:val="44"/>
          <w:szCs w:val="44"/>
        </w:rPr>
        <w:t>*</w:t>
      </w:r>
      <w:r w:rsidR="00FA0B77" w:rsidRPr="00FA0B77">
        <w:rPr>
          <w:rFonts w:ascii="Arial" w:hAnsi="Arial" w:cs="Arial"/>
          <w:b/>
          <w:bCs/>
          <w:i/>
          <w:iCs/>
          <w:color w:val="C00000"/>
          <w:sz w:val="40"/>
          <w:szCs w:val="40"/>
        </w:rPr>
        <w:t xml:space="preserve">spiritual sacrifices </w:t>
      </w:r>
      <w:r w:rsidR="00FA0B77" w:rsidRPr="00FA0B77">
        <w:rPr>
          <w:rFonts w:ascii="Arial" w:hAnsi="Arial" w:cs="Arial"/>
          <w:b/>
          <w:bCs/>
          <w:i/>
          <w:iCs/>
          <w:sz w:val="40"/>
          <w:szCs w:val="40"/>
        </w:rPr>
        <w:t>acceptable to God through Jesus Christ.</w:t>
      </w:r>
    </w:p>
    <w:p w14:paraId="62A26427" w14:textId="77777777" w:rsidR="002851AC" w:rsidRPr="00FA0B77" w:rsidRDefault="002851AC" w:rsidP="00020EDC">
      <w:pPr>
        <w:ind w:right="-360"/>
        <w:rPr>
          <w:rFonts w:ascii="Arial" w:hAnsi="Arial" w:cs="Arial"/>
          <w:b/>
          <w:bCs/>
          <w:i/>
          <w:iCs/>
          <w:sz w:val="16"/>
          <w:szCs w:val="16"/>
        </w:rPr>
      </w:pPr>
    </w:p>
    <w:p w14:paraId="77BE386B" w14:textId="1C56F585" w:rsidR="00FA0B77" w:rsidRPr="00FA0B77" w:rsidRDefault="00FA0B77" w:rsidP="00FA0B77">
      <w:pPr>
        <w:ind w:left="720" w:right="-360" w:hanging="720"/>
        <w:rPr>
          <w:rFonts w:ascii="Arial" w:hAnsi="Arial" w:cs="Arial"/>
          <w:b/>
          <w:bCs/>
          <w:i/>
          <w:iCs/>
          <w:sz w:val="40"/>
          <w:szCs w:val="40"/>
        </w:rPr>
      </w:pPr>
      <w:r>
        <w:rPr>
          <w:rFonts w:ascii="Arial" w:hAnsi="Arial" w:cs="Arial"/>
          <w:sz w:val="40"/>
          <w:szCs w:val="40"/>
        </w:rPr>
        <w:t xml:space="preserve">    </w:t>
      </w:r>
      <w:r w:rsidRPr="00FA0B77">
        <w:rPr>
          <w:rFonts w:ascii="Arial" w:hAnsi="Arial" w:cs="Arial"/>
          <w:b/>
          <w:bCs/>
          <w:i/>
          <w:iCs/>
          <w:color w:val="C00000"/>
          <w:sz w:val="44"/>
          <w:szCs w:val="44"/>
        </w:rPr>
        <w:t>*</w:t>
      </w:r>
      <w:r>
        <w:rPr>
          <w:rFonts w:ascii="Arial" w:hAnsi="Arial" w:cs="Arial"/>
          <w:b/>
          <w:bCs/>
          <w:i/>
          <w:iCs/>
          <w:color w:val="C00000"/>
          <w:sz w:val="44"/>
          <w:szCs w:val="44"/>
        </w:rPr>
        <w:t xml:space="preserve"> </w:t>
      </w:r>
      <w:r w:rsidRPr="00FA0B77">
        <w:rPr>
          <w:rFonts w:ascii="Arial" w:hAnsi="Arial" w:cs="Arial"/>
          <w:b/>
          <w:bCs/>
          <w:i/>
          <w:iCs/>
          <w:sz w:val="40"/>
          <w:szCs w:val="40"/>
          <w:u w:val="single"/>
        </w:rPr>
        <w:t xml:space="preserve">Praise to God and doing good to others are </w:t>
      </w:r>
      <w:r w:rsidRPr="003A183D">
        <w:rPr>
          <w:rFonts w:ascii="Arial" w:hAnsi="Arial" w:cs="Arial"/>
          <w:b/>
          <w:bCs/>
          <w:i/>
          <w:iCs/>
          <w:color w:val="C00000"/>
          <w:sz w:val="40"/>
          <w:szCs w:val="40"/>
          <w:u w:val="single"/>
        </w:rPr>
        <w:t>spiritual sacrifices</w:t>
      </w:r>
      <w:r w:rsidRPr="003A183D">
        <w:rPr>
          <w:rFonts w:ascii="Arial" w:hAnsi="Arial" w:cs="Arial"/>
          <w:b/>
          <w:bCs/>
          <w:i/>
          <w:iCs/>
          <w:color w:val="C00000"/>
          <w:sz w:val="40"/>
          <w:szCs w:val="40"/>
        </w:rPr>
        <w:t xml:space="preserve"> </w:t>
      </w:r>
      <w:r w:rsidRPr="00FA0B77">
        <w:rPr>
          <w:rFonts w:ascii="Arial" w:hAnsi="Arial" w:cs="Arial"/>
          <w:b/>
          <w:bCs/>
          <w:i/>
          <w:iCs/>
          <w:sz w:val="40"/>
          <w:szCs w:val="40"/>
        </w:rPr>
        <w:t xml:space="preserve">that please Him (Heb. 13:15). However, “living stones” may also offer themselves as “living sacrifices” </w:t>
      </w:r>
    </w:p>
    <w:p w14:paraId="578747F9" w14:textId="77777777" w:rsidR="00FA0B77" w:rsidRPr="00FA0B77" w:rsidRDefault="00FA0B77" w:rsidP="00FA0B77">
      <w:pPr>
        <w:ind w:right="-360"/>
        <w:rPr>
          <w:rFonts w:ascii="Arial" w:hAnsi="Arial" w:cs="Arial"/>
          <w:b/>
          <w:bCs/>
          <w:i/>
          <w:iCs/>
          <w:color w:val="C00000"/>
          <w:sz w:val="12"/>
          <w:szCs w:val="12"/>
        </w:rPr>
      </w:pPr>
    </w:p>
    <w:p w14:paraId="0FDC5FF2" w14:textId="2D88B030" w:rsidR="002851AC" w:rsidRPr="00FA0B77" w:rsidRDefault="00FA0B77" w:rsidP="00FA0B77">
      <w:pPr>
        <w:ind w:left="810" w:right="-360" w:hanging="810"/>
        <w:rPr>
          <w:rFonts w:ascii="Arial" w:hAnsi="Arial" w:cs="Arial"/>
          <w:b/>
          <w:bCs/>
          <w:i/>
          <w:iCs/>
          <w:sz w:val="40"/>
          <w:szCs w:val="40"/>
        </w:rPr>
      </w:pPr>
      <w:r w:rsidRPr="00FA0B77">
        <w:rPr>
          <w:rFonts w:ascii="Arial" w:hAnsi="Arial" w:cs="Arial"/>
          <w:b/>
          <w:bCs/>
          <w:i/>
          <w:iCs/>
          <w:sz w:val="40"/>
          <w:szCs w:val="40"/>
        </w:rPr>
        <w:t xml:space="preserve">       </w:t>
      </w:r>
      <w:r w:rsidRPr="00FA0B77">
        <w:rPr>
          <w:rFonts w:ascii="Arial" w:hAnsi="Arial" w:cs="Arial"/>
          <w:b/>
          <w:bCs/>
          <w:i/>
          <w:iCs/>
          <w:sz w:val="40"/>
          <w:szCs w:val="40"/>
          <w:u w:val="single"/>
        </w:rPr>
        <w:t>Hebrews 13:15</w:t>
      </w:r>
      <w:r w:rsidRPr="00FA0B77">
        <w:rPr>
          <w:rFonts w:ascii="Arial" w:hAnsi="Arial" w:cs="Arial"/>
          <w:b/>
          <w:bCs/>
          <w:i/>
          <w:iCs/>
          <w:sz w:val="40"/>
          <w:szCs w:val="40"/>
        </w:rPr>
        <w:t xml:space="preserve">  Through Him then, let us continually     offer up </w:t>
      </w:r>
      <w:r w:rsidRPr="00270AC9">
        <w:rPr>
          <w:rFonts w:ascii="Arial" w:hAnsi="Arial" w:cs="Arial"/>
          <w:b/>
          <w:bCs/>
          <w:i/>
          <w:iCs/>
          <w:sz w:val="40"/>
          <w:szCs w:val="40"/>
        </w:rPr>
        <w:t xml:space="preserve">a </w:t>
      </w:r>
      <w:r w:rsidRPr="00270AC9">
        <w:rPr>
          <w:rFonts w:ascii="Arial" w:hAnsi="Arial" w:cs="Arial"/>
          <w:b/>
          <w:bCs/>
          <w:i/>
          <w:iCs/>
          <w:color w:val="C00000"/>
          <w:sz w:val="40"/>
          <w:szCs w:val="40"/>
          <w:u w:val="single"/>
        </w:rPr>
        <w:t>sacrifice of praise to God</w:t>
      </w:r>
      <w:r w:rsidRPr="00FA0B77">
        <w:rPr>
          <w:rFonts w:ascii="Arial" w:hAnsi="Arial" w:cs="Arial"/>
          <w:b/>
          <w:bCs/>
          <w:i/>
          <w:iCs/>
          <w:sz w:val="40"/>
          <w:szCs w:val="40"/>
        </w:rPr>
        <w:t xml:space="preserve">, that is, the fruit of lips that </w:t>
      </w:r>
      <w:r w:rsidRPr="00FA0B77">
        <w:rPr>
          <w:rFonts w:ascii="Arial" w:hAnsi="Arial" w:cs="Arial"/>
          <w:b/>
          <w:bCs/>
          <w:i/>
          <w:iCs/>
          <w:sz w:val="40"/>
          <w:szCs w:val="40"/>
          <w:u w:val="single"/>
        </w:rPr>
        <w:t>give thanks to His name</w:t>
      </w:r>
      <w:r w:rsidRPr="00FA0B77">
        <w:rPr>
          <w:rFonts w:ascii="Arial" w:hAnsi="Arial" w:cs="Arial"/>
          <w:b/>
          <w:bCs/>
          <w:i/>
          <w:iCs/>
          <w:sz w:val="40"/>
          <w:szCs w:val="40"/>
        </w:rPr>
        <w:t>.</w:t>
      </w:r>
    </w:p>
    <w:p w14:paraId="4A4A31BD" w14:textId="77777777" w:rsidR="00FA0B77" w:rsidRPr="00FA0B77" w:rsidRDefault="00FA0B77" w:rsidP="00020EDC">
      <w:pPr>
        <w:ind w:right="-360"/>
        <w:rPr>
          <w:rFonts w:ascii="Arial" w:hAnsi="Arial" w:cs="Arial"/>
          <w:b/>
          <w:bCs/>
          <w:i/>
          <w:iCs/>
          <w:sz w:val="16"/>
          <w:szCs w:val="16"/>
        </w:rPr>
      </w:pPr>
    </w:p>
    <w:p w14:paraId="54FD13D3" w14:textId="117C47F3" w:rsidR="00B348BC" w:rsidRDefault="00B348BC" w:rsidP="00020EDC">
      <w:pPr>
        <w:ind w:right="-360"/>
        <w:rPr>
          <w:rFonts w:ascii="Arial" w:hAnsi="Arial" w:cs="Arial"/>
          <w:sz w:val="40"/>
          <w:szCs w:val="40"/>
        </w:rPr>
      </w:pPr>
      <w:r w:rsidRPr="00B348BC">
        <w:rPr>
          <w:rFonts w:ascii="Arial" w:hAnsi="Arial" w:cs="Arial"/>
          <w:sz w:val="40"/>
          <w:szCs w:val="40"/>
        </w:rPr>
        <w:t>Romans</w:t>
      </w:r>
      <w:r>
        <w:rPr>
          <w:rFonts w:ascii="Arial" w:hAnsi="Arial" w:cs="Arial"/>
          <w:sz w:val="40"/>
          <w:szCs w:val="40"/>
        </w:rPr>
        <w:t>,</w:t>
      </w:r>
      <w:r w:rsidRPr="00B348BC">
        <w:rPr>
          <w:rFonts w:ascii="Arial" w:hAnsi="Arial" w:cs="Arial"/>
          <w:sz w:val="40"/>
          <w:szCs w:val="40"/>
        </w:rPr>
        <w:t xml:space="preserve"> </w:t>
      </w:r>
      <w:r>
        <w:rPr>
          <w:rFonts w:ascii="Arial" w:hAnsi="Arial" w:cs="Arial"/>
          <w:sz w:val="40"/>
          <w:szCs w:val="40"/>
        </w:rPr>
        <w:t xml:space="preserve">Chapters </w:t>
      </w:r>
      <w:r w:rsidRPr="00B348BC">
        <w:rPr>
          <w:rFonts w:ascii="Arial" w:hAnsi="Arial" w:cs="Arial"/>
          <w:sz w:val="40"/>
          <w:szCs w:val="40"/>
        </w:rPr>
        <w:t>1–11 has been a discussion of the reality of God’s righteousness and how it relates to the human race. Now in light of that, in the latter part of Romans we’re going to talk about the responsibility of the truth as explained in the first eleven chapters.</w:t>
      </w:r>
    </w:p>
    <w:p w14:paraId="5367AFB8" w14:textId="77777777" w:rsidR="00B348BC" w:rsidRPr="00B348BC" w:rsidRDefault="00B348BC" w:rsidP="00020EDC">
      <w:pPr>
        <w:ind w:right="-360"/>
        <w:rPr>
          <w:rFonts w:ascii="Arial" w:hAnsi="Arial" w:cs="Arial"/>
          <w:sz w:val="16"/>
          <w:szCs w:val="16"/>
        </w:rPr>
      </w:pPr>
    </w:p>
    <w:p w14:paraId="3D30C48D" w14:textId="2E47EC55" w:rsidR="00B348BC" w:rsidRDefault="00B348BC" w:rsidP="00020EDC">
      <w:pPr>
        <w:ind w:right="-360"/>
        <w:rPr>
          <w:rFonts w:ascii="Arial" w:hAnsi="Arial" w:cs="Arial"/>
          <w:sz w:val="40"/>
          <w:szCs w:val="40"/>
        </w:rPr>
      </w:pPr>
      <w:r w:rsidRPr="00B859F8">
        <w:rPr>
          <w:rFonts w:ascii="Arial" w:hAnsi="Arial" w:cs="Arial"/>
          <w:sz w:val="40"/>
          <w:szCs w:val="40"/>
          <w:u w:val="single"/>
        </w:rPr>
        <w:t xml:space="preserve">God’s instruction about every aspect of life and the purpose of that instruction is to teach us </w:t>
      </w:r>
      <w:r w:rsidRPr="00A7024E">
        <w:rPr>
          <w:rFonts w:ascii="Arial" w:hAnsi="Arial" w:cs="Arial"/>
          <w:sz w:val="40"/>
          <w:szCs w:val="40"/>
          <w:u w:val="single"/>
        </w:rPr>
        <w:t xml:space="preserve">how to think </w:t>
      </w:r>
      <w:r w:rsidRPr="00B859F8">
        <w:rPr>
          <w:rFonts w:ascii="Arial" w:hAnsi="Arial" w:cs="Arial"/>
          <w:sz w:val="40"/>
          <w:szCs w:val="40"/>
          <w:u w:val="single"/>
        </w:rPr>
        <w:t>with the result that it changes how we live.</w:t>
      </w:r>
      <w:r w:rsidRPr="00B348BC">
        <w:rPr>
          <w:rFonts w:ascii="Arial" w:hAnsi="Arial" w:cs="Arial"/>
          <w:sz w:val="40"/>
          <w:szCs w:val="40"/>
        </w:rPr>
        <w:t xml:space="preserve"> If we change how we live without chang</w:t>
      </w:r>
      <w:r w:rsidRPr="00B348BC">
        <w:rPr>
          <w:rFonts w:ascii="Arial" w:hAnsi="Arial" w:cs="Arial"/>
          <w:sz w:val="40"/>
          <w:szCs w:val="40"/>
        </w:rPr>
        <w:lastRenderedPageBreak/>
        <w:t>ing how we think then we end up being like the Pharisees who are called by Jesus “white-washed sepulchers.</w:t>
      </w:r>
      <w:r>
        <w:rPr>
          <w:rFonts w:ascii="Arial" w:hAnsi="Arial" w:cs="Arial"/>
          <w:sz w:val="40"/>
          <w:szCs w:val="40"/>
        </w:rPr>
        <w:t>”</w:t>
      </w:r>
      <w:r w:rsidRPr="00B348BC">
        <w:rPr>
          <w:rFonts w:ascii="Arial" w:hAnsi="Arial" w:cs="Arial"/>
          <w:sz w:val="40"/>
          <w:szCs w:val="40"/>
        </w:rPr>
        <w:t xml:space="preserve"> They just had an external change but there’s no internal transformation and that’s at the heart of this opening verse we have in Romans, chapter 12.</w:t>
      </w:r>
    </w:p>
    <w:p w14:paraId="4618137B" w14:textId="6C177D9C" w:rsidR="00B348BC" w:rsidRPr="00875AE0" w:rsidRDefault="00AC5F2D" w:rsidP="00020EDC">
      <w:pPr>
        <w:ind w:right="-360"/>
        <w:rPr>
          <w:rFonts w:ascii="Arial" w:hAnsi="Arial" w:cs="Arial"/>
          <w:sz w:val="16"/>
          <w:szCs w:val="16"/>
        </w:rPr>
      </w:pPr>
      <w:r>
        <w:rPr>
          <w:noProof/>
        </w:rPr>
        <w:pict w14:anchorId="360BF466">
          <v:shape id="Star: 5 Points 1" o:spid="_x0000_s1026" style="position:absolute;margin-left:-30.95pt;margin-top:9.2pt;width:21.6pt;height:23.05pt;z-index:251778559;visibility:visible;mso-wrap-style:square;mso-wrap-distance-left:9pt;mso-wrap-distance-top:0;mso-wrap-distance-right:9pt;mso-wrap-distance-bottom:0;mso-position-horizontal:absolute;mso-position-horizontal-relative:text;mso-position-vertical:absolute;mso-position-vertical-relative:text;v-text-anchor:middle" coordsize="2743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" path="m,111766r104781,1l137160,r32379,111767l274320,111766r-84770,69075l221929,292607,137160,223531,52391,292607,84770,180841,,111766xe" fillcolor="red" strokecolor="#09101d [484]" strokeweight="1pt">
            <v:stroke joinstyle="miter"/>
            <v:path arrowok="t" o:connecttype="custom" o:connectlocs="0,111766;104781,111767;137160,0;169539,111767;274320,111766;189550,180841;221929,292607;137160,223531;52391,292607;84770,180841;0,111766" o:connectangles="0,0,0,0,0,0,0,0,0,0,0"/>
          </v:shape>
        </w:pict>
      </w:r>
    </w:p>
    <w:p w14:paraId="165856A3" w14:textId="4220C41E" w:rsidR="00B348BC" w:rsidRDefault="009565A7" w:rsidP="00020EDC">
      <w:pPr>
        <w:ind w:right="-360"/>
        <w:rPr>
          <w:rFonts w:ascii="Arial" w:hAnsi="Arial" w:cs="Arial"/>
          <w:sz w:val="40"/>
          <w:szCs w:val="40"/>
        </w:rPr>
      </w:pPr>
      <w:r>
        <w:rPr>
          <w:rFonts w:ascii="Arial" w:hAnsi="Arial" w:cs="Arial"/>
          <w:sz w:val="40"/>
          <w:szCs w:val="40"/>
        </w:rPr>
        <w:t>Our goal is to become disciples, t</w:t>
      </w:r>
      <w:r w:rsidRPr="009565A7">
        <w:rPr>
          <w:rFonts w:ascii="Arial" w:hAnsi="Arial" w:cs="Arial"/>
          <w:sz w:val="40"/>
          <w:szCs w:val="40"/>
        </w:rPr>
        <w:t xml:space="preserve">he word disciple means a learner, not just someone who’s learning and filling up their doctrinal notebooks with information but is being transformed according to the principles of </w:t>
      </w:r>
      <w:r w:rsidRPr="009565A7">
        <w:rPr>
          <w:rFonts w:ascii="Arial" w:hAnsi="Arial" w:cs="Arial"/>
          <w:b/>
          <w:bCs/>
          <w:i/>
          <w:iCs/>
          <w:color w:val="000000" w:themeColor="text1"/>
          <w:sz w:val="40"/>
          <w:szCs w:val="40"/>
          <w:u w:val="single"/>
        </w:rPr>
        <w:t>Romans 12:1–2</w:t>
      </w:r>
      <w:r w:rsidRPr="009565A7">
        <w:rPr>
          <w:rFonts w:ascii="Arial" w:hAnsi="Arial" w:cs="Arial"/>
          <w:color w:val="000000" w:themeColor="text1"/>
          <w:sz w:val="40"/>
          <w:szCs w:val="40"/>
        </w:rPr>
        <w:t xml:space="preserve"> </w:t>
      </w:r>
      <w:r w:rsidRPr="009565A7">
        <w:rPr>
          <w:rFonts w:ascii="Arial" w:hAnsi="Arial" w:cs="Arial"/>
          <w:sz w:val="40"/>
          <w:szCs w:val="40"/>
        </w:rPr>
        <w:t>where their thinking is being radically overhauled and renovated by the Word of God.</w:t>
      </w:r>
    </w:p>
    <w:p w14:paraId="5C6F9AC5" w14:textId="77777777" w:rsidR="009565A7" w:rsidRPr="009565A7" w:rsidRDefault="009565A7" w:rsidP="00020EDC">
      <w:pPr>
        <w:ind w:right="-360"/>
        <w:rPr>
          <w:rFonts w:ascii="Arial" w:hAnsi="Arial" w:cs="Arial"/>
          <w:sz w:val="16"/>
          <w:szCs w:val="16"/>
        </w:rPr>
      </w:pPr>
    </w:p>
    <w:p w14:paraId="54481A40" w14:textId="1F8F80E8" w:rsidR="009565A7" w:rsidRDefault="009565A7" w:rsidP="00020EDC">
      <w:pPr>
        <w:ind w:right="-360"/>
        <w:rPr>
          <w:rFonts w:ascii="Arial" w:hAnsi="Arial" w:cs="Arial"/>
          <w:sz w:val="40"/>
          <w:szCs w:val="40"/>
        </w:rPr>
      </w:pPr>
      <w:r>
        <w:rPr>
          <w:rFonts w:ascii="Arial" w:hAnsi="Arial" w:cs="Arial"/>
          <w:sz w:val="40"/>
          <w:szCs w:val="40"/>
        </w:rPr>
        <w:t xml:space="preserve">One of the goals for </w:t>
      </w:r>
      <w:r w:rsidRPr="009565A7">
        <w:rPr>
          <w:rFonts w:ascii="Arial" w:hAnsi="Arial" w:cs="Arial"/>
          <w:sz w:val="40"/>
          <w:szCs w:val="40"/>
        </w:rPr>
        <w:t xml:space="preserve">pastors </w:t>
      </w:r>
      <w:r>
        <w:rPr>
          <w:rFonts w:ascii="Arial" w:hAnsi="Arial" w:cs="Arial"/>
          <w:sz w:val="40"/>
          <w:szCs w:val="40"/>
        </w:rPr>
        <w:t>is</w:t>
      </w:r>
      <w:r w:rsidRPr="009565A7">
        <w:rPr>
          <w:rFonts w:ascii="Arial" w:hAnsi="Arial" w:cs="Arial"/>
          <w:sz w:val="40"/>
          <w:szCs w:val="40"/>
        </w:rPr>
        <w:t xml:space="preserve"> to make disciples</w:t>
      </w:r>
      <w:r w:rsidR="00875AE0">
        <w:rPr>
          <w:rFonts w:ascii="Arial" w:hAnsi="Arial" w:cs="Arial"/>
          <w:sz w:val="40"/>
          <w:szCs w:val="40"/>
        </w:rPr>
        <w:t xml:space="preserve"> of their congregation</w:t>
      </w:r>
      <w:r w:rsidRPr="009565A7">
        <w:rPr>
          <w:rFonts w:ascii="Arial" w:hAnsi="Arial" w:cs="Arial"/>
          <w:sz w:val="40"/>
          <w:szCs w:val="40"/>
        </w:rPr>
        <w:t xml:space="preserve">. </w:t>
      </w:r>
      <w:r w:rsidR="00875AE0">
        <w:rPr>
          <w:rFonts w:ascii="Arial" w:hAnsi="Arial" w:cs="Arial"/>
          <w:sz w:val="40"/>
          <w:szCs w:val="40"/>
        </w:rPr>
        <w:t>It is</w:t>
      </w:r>
      <w:r w:rsidRPr="009565A7">
        <w:rPr>
          <w:rFonts w:ascii="Arial" w:hAnsi="Arial" w:cs="Arial"/>
          <w:sz w:val="40"/>
          <w:szCs w:val="40"/>
        </w:rPr>
        <w:t xml:space="preserve"> our responsibility to challenge people to be disciples. Jesus’ responsibility is to build the Church and our job is to feed the sheep </w:t>
      </w:r>
      <w:r w:rsidR="00035D99">
        <w:rPr>
          <w:rFonts w:ascii="Arial" w:hAnsi="Arial" w:cs="Arial"/>
          <w:sz w:val="40"/>
          <w:szCs w:val="40"/>
        </w:rPr>
        <w:t>so that they might become</w:t>
      </w:r>
      <w:r w:rsidR="00875AE0">
        <w:rPr>
          <w:rFonts w:ascii="Arial" w:hAnsi="Arial" w:cs="Arial"/>
          <w:sz w:val="40"/>
          <w:szCs w:val="40"/>
        </w:rPr>
        <w:t xml:space="preserve"> </w:t>
      </w:r>
      <w:r w:rsidRPr="009565A7">
        <w:rPr>
          <w:rFonts w:ascii="Arial" w:hAnsi="Arial" w:cs="Arial"/>
          <w:sz w:val="40"/>
          <w:szCs w:val="40"/>
        </w:rPr>
        <w:t>disciples</w:t>
      </w:r>
      <w:r w:rsidR="00875AE0">
        <w:rPr>
          <w:rFonts w:ascii="Arial" w:hAnsi="Arial" w:cs="Arial"/>
          <w:sz w:val="40"/>
          <w:szCs w:val="40"/>
        </w:rPr>
        <w:t>.</w:t>
      </w:r>
      <w:r w:rsidRPr="009565A7">
        <w:rPr>
          <w:rFonts w:ascii="Arial" w:hAnsi="Arial" w:cs="Arial"/>
          <w:sz w:val="40"/>
          <w:szCs w:val="40"/>
        </w:rPr>
        <w:t xml:space="preserve"> </w:t>
      </w:r>
    </w:p>
    <w:p w14:paraId="240EFBE2" w14:textId="77777777" w:rsidR="009565A7" w:rsidRPr="00035D99" w:rsidRDefault="009565A7" w:rsidP="00020EDC">
      <w:pPr>
        <w:ind w:right="-360"/>
        <w:rPr>
          <w:rFonts w:ascii="Arial" w:hAnsi="Arial" w:cs="Arial"/>
          <w:sz w:val="16"/>
          <w:szCs w:val="16"/>
        </w:rPr>
      </w:pPr>
    </w:p>
    <w:p w14:paraId="1621B2B9" w14:textId="77777777" w:rsidR="003E761E" w:rsidRDefault="00035D99" w:rsidP="00020EDC">
      <w:pPr>
        <w:ind w:right="-360"/>
        <w:rPr>
          <w:rFonts w:ascii="Arial" w:hAnsi="Arial" w:cs="Arial"/>
          <w:spacing w:val="-2"/>
          <w:sz w:val="40"/>
          <w:szCs w:val="40"/>
        </w:rPr>
      </w:pPr>
      <w:r w:rsidRPr="00035D99">
        <w:rPr>
          <w:rFonts w:ascii="Arial" w:hAnsi="Arial" w:cs="Arial"/>
          <w:spacing w:val="-4"/>
          <w:sz w:val="40"/>
          <w:szCs w:val="40"/>
        </w:rPr>
        <w:t>However, g</w:t>
      </w:r>
      <w:r w:rsidR="00020EDC" w:rsidRPr="00035D99">
        <w:rPr>
          <w:rFonts w:ascii="Arial" w:hAnsi="Arial" w:cs="Arial"/>
          <w:spacing w:val="-4"/>
          <w:sz w:val="40"/>
          <w:szCs w:val="40"/>
        </w:rPr>
        <w:t>iven the opportunity, human beings under a certain</w:t>
      </w:r>
      <w:r w:rsidR="00020EDC" w:rsidRPr="00020EDC">
        <w:rPr>
          <w:rFonts w:ascii="Arial" w:hAnsi="Arial" w:cs="Arial"/>
          <w:sz w:val="40"/>
          <w:szCs w:val="40"/>
        </w:rPr>
        <w:t xml:space="preserve"> amount of pressure and stress will default to </w:t>
      </w:r>
      <w:r w:rsidR="00020EDC">
        <w:rPr>
          <w:rFonts w:ascii="Arial" w:hAnsi="Arial" w:cs="Arial"/>
          <w:sz w:val="40"/>
          <w:szCs w:val="40"/>
        </w:rPr>
        <w:t xml:space="preserve">their </w:t>
      </w:r>
      <w:r w:rsidR="00020EDC" w:rsidRPr="00020EDC">
        <w:rPr>
          <w:rFonts w:ascii="Arial" w:hAnsi="Arial" w:cs="Arial"/>
          <w:sz w:val="40"/>
          <w:szCs w:val="40"/>
        </w:rPr>
        <w:t>sin nature and they will go in the wrong direction. So</w:t>
      </w:r>
      <w:r>
        <w:rPr>
          <w:rFonts w:ascii="Arial" w:hAnsi="Arial" w:cs="Arial"/>
          <w:sz w:val="40"/>
          <w:szCs w:val="40"/>
        </w:rPr>
        <w:t>,</w:t>
      </w:r>
      <w:r w:rsidR="00020EDC" w:rsidRPr="00020EDC">
        <w:rPr>
          <w:rFonts w:ascii="Arial" w:hAnsi="Arial" w:cs="Arial"/>
          <w:sz w:val="40"/>
          <w:szCs w:val="40"/>
        </w:rPr>
        <w:t xml:space="preserve"> there needs to be standards </w:t>
      </w:r>
      <w:r w:rsidR="00020EDC" w:rsidRPr="00020EDC">
        <w:rPr>
          <w:rFonts w:ascii="Arial" w:hAnsi="Arial" w:cs="Arial"/>
          <w:spacing w:val="-2"/>
          <w:sz w:val="40"/>
          <w:szCs w:val="40"/>
        </w:rPr>
        <w:t xml:space="preserve">and there needs to be absolutes that guard us from doing this. </w:t>
      </w:r>
    </w:p>
    <w:p w14:paraId="0AF60422" w14:textId="77777777" w:rsidR="003E761E" w:rsidRPr="003E761E" w:rsidRDefault="003E761E" w:rsidP="00020EDC">
      <w:pPr>
        <w:ind w:right="-360"/>
        <w:rPr>
          <w:rFonts w:ascii="Arial" w:hAnsi="Arial" w:cs="Arial"/>
          <w:spacing w:val="-2"/>
          <w:sz w:val="16"/>
          <w:szCs w:val="16"/>
        </w:rPr>
      </w:pPr>
    </w:p>
    <w:p w14:paraId="086E291A" w14:textId="3B7A03CD" w:rsidR="003839A5" w:rsidRPr="00020EDC" w:rsidRDefault="00035D99" w:rsidP="00020EDC">
      <w:pPr>
        <w:ind w:right="-360"/>
        <w:rPr>
          <w:rFonts w:ascii="Arial" w:hAnsi="Arial" w:cs="Arial"/>
          <w:spacing w:val="-2"/>
          <w:sz w:val="40"/>
          <w:szCs w:val="40"/>
        </w:rPr>
      </w:pPr>
      <w:r>
        <w:rPr>
          <w:rFonts w:ascii="Arial" w:hAnsi="Arial" w:cs="Arial"/>
          <w:spacing w:val="-2"/>
          <w:sz w:val="40"/>
          <w:szCs w:val="40"/>
        </w:rPr>
        <w:t>This is when we desperately need the help, direction</w:t>
      </w:r>
      <w:r w:rsidR="007A7525">
        <w:rPr>
          <w:rFonts w:ascii="Arial" w:hAnsi="Arial" w:cs="Arial"/>
          <w:spacing w:val="-2"/>
          <w:sz w:val="40"/>
          <w:szCs w:val="40"/>
        </w:rPr>
        <w:t>, and power of the Holy Spirit</w:t>
      </w:r>
      <w:r w:rsidR="003E761E">
        <w:rPr>
          <w:rFonts w:ascii="Arial" w:hAnsi="Arial" w:cs="Arial"/>
          <w:spacing w:val="-2"/>
          <w:sz w:val="40"/>
          <w:szCs w:val="40"/>
        </w:rPr>
        <w:t xml:space="preserve"> to help us recall the Bible doctrines we have learned so that we can apply them to our circumstances</w:t>
      </w:r>
      <w:r w:rsidR="007A7525">
        <w:rPr>
          <w:rFonts w:ascii="Arial" w:hAnsi="Arial" w:cs="Arial"/>
          <w:spacing w:val="-2"/>
          <w:sz w:val="40"/>
          <w:szCs w:val="40"/>
        </w:rPr>
        <w:t>.</w:t>
      </w:r>
    </w:p>
    <w:p w14:paraId="2F111809" w14:textId="77777777" w:rsidR="00136233" w:rsidRPr="005F3129" w:rsidRDefault="00136233" w:rsidP="000C52FA">
      <w:pPr>
        <w:rPr>
          <w:rFonts w:ascii="Arial" w:hAnsi="Arial" w:cs="Arial"/>
          <w:b/>
          <w:bCs/>
          <w:sz w:val="16"/>
          <w:szCs w:val="16"/>
        </w:rPr>
      </w:pPr>
    </w:p>
    <w:p w14:paraId="049F11FB" w14:textId="4F0022F2" w:rsidR="00136233" w:rsidRDefault="00020EDC" w:rsidP="00754D08">
      <w:pPr>
        <w:ind w:right="-90"/>
        <w:rPr>
          <w:rFonts w:ascii="Arial" w:hAnsi="Arial" w:cs="Arial"/>
          <w:sz w:val="40"/>
          <w:szCs w:val="40"/>
        </w:rPr>
      </w:pPr>
      <w:r>
        <w:rPr>
          <w:rFonts w:ascii="Arial" w:hAnsi="Arial" w:cs="Arial"/>
          <w:sz w:val="40"/>
          <w:szCs w:val="40"/>
        </w:rPr>
        <w:t xml:space="preserve">Most believers </w:t>
      </w:r>
      <w:r w:rsidR="00754D08">
        <w:rPr>
          <w:rFonts w:ascii="Arial" w:hAnsi="Arial" w:cs="Arial"/>
          <w:sz w:val="40"/>
          <w:szCs w:val="40"/>
        </w:rPr>
        <w:t>think</w:t>
      </w:r>
      <w:r>
        <w:rPr>
          <w:rFonts w:ascii="Arial" w:hAnsi="Arial" w:cs="Arial"/>
          <w:sz w:val="40"/>
          <w:szCs w:val="40"/>
        </w:rPr>
        <w:t xml:space="preserve"> that their spiritual life needs to be </w:t>
      </w:r>
      <w:r w:rsidR="005F3129">
        <w:rPr>
          <w:rFonts w:ascii="Arial" w:hAnsi="Arial" w:cs="Arial"/>
          <w:sz w:val="40"/>
          <w:szCs w:val="40"/>
        </w:rPr>
        <w:t xml:space="preserve">tidied up a bit. They </w:t>
      </w:r>
      <w:r w:rsidR="00754D08">
        <w:rPr>
          <w:rFonts w:ascii="Arial" w:hAnsi="Arial" w:cs="Arial"/>
          <w:sz w:val="40"/>
          <w:szCs w:val="40"/>
        </w:rPr>
        <w:t xml:space="preserve">haven’t noticed that their spiritual house is </w:t>
      </w:r>
      <w:r w:rsidR="005F3129" w:rsidRPr="005F3129">
        <w:rPr>
          <w:rFonts w:ascii="Arial" w:hAnsi="Arial" w:cs="Arial"/>
          <w:sz w:val="40"/>
          <w:szCs w:val="40"/>
        </w:rPr>
        <w:t>rundown</w:t>
      </w:r>
      <w:r w:rsidR="00754D08">
        <w:rPr>
          <w:rFonts w:ascii="Arial" w:hAnsi="Arial" w:cs="Arial"/>
          <w:sz w:val="40"/>
          <w:szCs w:val="40"/>
        </w:rPr>
        <w:t xml:space="preserve">, it </w:t>
      </w:r>
      <w:r w:rsidR="005F3129" w:rsidRPr="005F3129">
        <w:rPr>
          <w:rFonts w:ascii="Arial" w:hAnsi="Arial" w:cs="Arial"/>
          <w:sz w:val="40"/>
          <w:szCs w:val="40"/>
        </w:rPr>
        <w:t xml:space="preserve">needs a new paint job, </w:t>
      </w:r>
      <w:r w:rsidR="00754D08">
        <w:rPr>
          <w:rFonts w:ascii="Arial" w:hAnsi="Arial" w:cs="Arial"/>
          <w:sz w:val="40"/>
          <w:szCs w:val="40"/>
        </w:rPr>
        <w:t xml:space="preserve">the roof leaks, it needs </w:t>
      </w:r>
      <w:r w:rsidR="005F3129" w:rsidRPr="005F3129">
        <w:rPr>
          <w:rFonts w:ascii="Arial" w:hAnsi="Arial" w:cs="Arial"/>
          <w:sz w:val="40"/>
          <w:szCs w:val="40"/>
        </w:rPr>
        <w:t xml:space="preserve">new carpeting, </w:t>
      </w:r>
      <w:r w:rsidR="005F3129">
        <w:rPr>
          <w:rFonts w:ascii="Arial" w:hAnsi="Arial" w:cs="Arial"/>
          <w:sz w:val="40"/>
          <w:szCs w:val="40"/>
        </w:rPr>
        <w:t xml:space="preserve">or </w:t>
      </w:r>
      <w:r w:rsidR="00207BED">
        <w:rPr>
          <w:rFonts w:ascii="Arial" w:hAnsi="Arial" w:cs="Arial"/>
          <w:sz w:val="40"/>
          <w:szCs w:val="40"/>
        </w:rPr>
        <w:t>at least,</w:t>
      </w:r>
      <w:r w:rsidR="005F3129" w:rsidRPr="005F3129">
        <w:rPr>
          <w:rFonts w:ascii="Arial" w:hAnsi="Arial" w:cs="Arial"/>
          <w:sz w:val="40"/>
          <w:szCs w:val="40"/>
        </w:rPr>
        <w:t xml:space="preserve"> “Oops</w:t>
      </w:r>
      <w:r w:rsidR="007A7525">
        <w:rPr>
          <w:rFonts w:ascii="Arial" w:hAnsi="Arial" w:cs="Arial"/>
          <w:sz w:val="40"/>
          <w:szCs w:val="40"/>
        </w:rPr>
        <w:t>.Com</w:t>
      </w:r>
      <w:r w:rsidR="005F3129" w:rsidRPr="005F3129">
        <w:rPr>
          <w:rFonts w:ascii="Arial" w:hAnsi="Arial" w:cs="Arial"/>
          <w:sz w:val="40"/>
          <w:szCs w:val="40"/>
        </w:rPr>
        <w:t xml:space="preserve"> Steam Cleaning.</w:t>
      </w:r>
      <w:r w:rsidR="005F3129">
        <w:rPr>
          <w:rFonts w:ascii="Arial" w:hAnsi="Arial" w:cs="Arial"/>
          <w:sz w:val="40"/>
          <w:szCs w:val="40"/>
        </w:rPr>
        <w:t xml:space="preserve">” </w:t>
      </w:r>
    </w:p>
    <w:p w14:paraId="5B89679F" w14:textId="77777777" w:rsidR="005F3129" w:rsidRPr="005F3129" w:rsidRDefault="005F3129" w:rsidP="000C52FA">
      <w:pPr>
        <w:rPr>
          <w:rFonts w:ascii="Arial" w:hAnsi="Arial" w:cs="Arial"/>
          <w:sz w:val="16"/>
          <w:szCs w:val="16"/>
        </w:rPr>
      </w:pPr>
    </w:p>
    <w:p w14:paraId="0CC583C5" w14:textId="5A21DE1B" w:rsidR="00207BED" w:rsidRPr="00207BED" w:rsidRDefault="007A7525" w:rsidP="00207BED">
      <w:pPr>
        <w:ind w:right="-90"/>
        <w:rPr>
          <w:rFonts w:ascii="Arial" w:hAnsi="Arial" w:cs="Arial"/>
          <w:spacing w:val="-2"/>
          <w:sz w:val="40"/>
          <w:szCs w:val="40"/>
        </w:rPr>
      </w:pPr>
      <w:r>
        <w:rPr>
          <w:rFonts w:ascii="Arial" w:hAnsi="Arial" w:cs="Arial"/>
          <w:sz w:val="40"/>
          <w:szCs w:val="40"/>
        </w:rPr>
        <w:lastRenderedPageBreak/>
        <w:t xml:space="preserve">They are surprised when </w:t>
      </w:r>
      <w:r w:rsidR="005F3129" w:rsidRPr="005F3129">
        <w:rPr>
          <w:rFonts w:ascii="Arial" w:hAnsi="Arial" w:cs="Arial"/>
          <w:sz w:val="40"/>
          <w:szCs w:val="40"/>
        </w:rPr>
        <w:t>the Holy Spirit show</w:t>
      </w:r>
      <w:r w:rsidR="005F3129">
        <w:rPr>
          <w:rFonts w:ascii="Arial" w:hAnsi="Arial" w:cs="Arial"/>
          <w:sz w:val="40"/>
          <w:szCs w:val="40"/>
        </w:rPr>
        <w:t>s</w:t>
      </w:r>
      <w:r w:rsidR="005F3129" w:rsidRPr="005F3129">
        <w:rPr>
          <w:rFonts w:ascii="Arial" w:hAnsi="Arial" w:cs="Arial"/>
          <w:sz w:val="40"/>
          <w:szCs w:val="40"/>
        </w:rPr>
        <w:t xml:space="preserve"> up </w:t>
      </w:r>
      <w:r w:rsidR="00FA5F26">
        <w:rPr>
          <w:rFonts w:ascii="Arial" w:hAnsi="Arial" w:cs="Arial"/>
          <w:sz w:val="40"/>
          <w:szCs w:val="40"/>
        </w:rPr>
        <w:t>with a</w:t>
      </w:r>
      <w:r w:rsidR="005F3129" w:rsidRPr="005F3129">
        <w:rPr>
          <w:rFonts w:ascii="Arial" w:hAnsi="Arial" w:cs="Arial"/>
          <w:sz w:val="40"/>
          <w:szCs w:val="40"/>
        </w:rPr>
        <w:t xml:space="preserve"> </w:t>
      </w:r>
      <w:r>
        <w:rPr>
          <w:rFonts w:ascii="Arial" w:hAnsi="Arial" w:cs="Arial"/>
          <w:sz w:val="40"/>
          <w:szCs w:val="40"/>
        </w:rPr>
        <w:t xml:space="preserve">spiritual </w:t>
      </w:r>
      <w:r w:rsidR="005F3129" w:rsidRPr="005F3129">
        <w:rPr>
          <w:rFonts w:ascii="Arial" w:hAnsi="Arial" w:cs="Arial"/>
          <w:sz w:val="40"/>
          <w:szCs w:val="40"/>
        </w:rPr>
        <w:t>bulldozer</w:t>
      </w:r>
      <w:r w:rsidR="00754D08">
        <w:rPr>
          <w:rFonts w:ascii="Arial" w:hAnsi="Arial" w:cs="Arial"/>
          <w:sz w:val="40"/>
          <w:szCs w:val="40"/>
        </w:rPr>
        <w:t xml:space="preserve">, </w:t>
      </w:r>
      <w:r>
        <w:rPr>
          <w:rFonts w:ascii="Arial" w:hAnsi="Arial" w:cs="Arial"/>
          <w:sz w:val="40"/>
          <w:szCs w:val="40"/>
        </w:rPr>
        <w:t>ready</w:t>
      </w:r>
      <w:r w:rsidR="005F3129" w:rsidRPr="005F3129">
        <w:rPr>
          <w:rFonts w:ascii="Arial" w:hAnsi="Arial" w:cs="Arial"/>
          <w:sz w:val="40"/>
          <w:szCs w:val="40"/>
        </w:rPr>
        <w:t xml:space="preserve"> to </w:t>
      </w:r>
      <w:r w:rsidR="00754D08">
        <w:rPr>
          <w:rFonts w:ascii="Arial" w:hAnsi="Arial" w:cs="Arial"/>
          <w:sz w:val="40"/>
          <w:szCs w:val="40"/>
        </w:rPr>
        <w:t xml:space="preserve">make major changes from top to bottom. </w:t>
      </w:r>
      <w:r w:rsidR="005F3129" w:rsidRPr="005F3129">
        <w:rPr>
          <w:rFonts w:ascii="Arial" w:hAnsi="Arial" w:cs="Arial"/>
          <w:sz w:val="40"/>
          <w:szCs w:val="40"/>
        </w:rPr>
        <w:t xml:space="preserve">Most Christians </w:t>
      </w:r>
      <w:r w:rsidR="00207BED">
        <w:rPr>
          <w:rFonts w:ascii="Arial" w:hAnsi="Arial" w:cs="Arial"/>
          <w:sz w:val="40"/>
          <w:szCs w:val="40"/>
        </w:rPr>
        <w:t>think</w:t>
      </w:r>
      <w:r w:rsidR="005F3129" w:rsidRPr="005F3129">
        <w:rPr>
          <w:rFonts w:ascii="Arial" w:hAnsi="Arial" w:cs="Arial"/>
          <w:sz w:val="40"/>
          <w:szCs w:val="40"/>
        </w:rPr>
        <w:t xml:space="preserve">, “No, no, no. I’m really not </w:t>
      </w:r>
      <w:r w:rsidR="005F3129" w:rsidRPr="00207BED">
        <w:rPr>
          <w:rFonts w:ascii="Arial" w:hAnsi="Arial" w:cs="Arial"/>
          <w:spacing w:val="-2"/>
          <w:sz w:val="40"/>
          <w:szCs w:val="40"/>
        </w:rPr>
        <w:t xml:space="preserve">that serious. I </w:t>
      </w:r>
      <w:r w:rsidR="00207BED" w:rsidRPr="00207BED">
        <w:rPr>
          <w:rFonts w:ascii="Arial" w:hAnsi="Arial" w:cs="Arial"/>
          <w:spacing w:val="-2"/>
          <w:sz w:val="40"/>
          <w:szCs w:val="40"/>
        </w:rPr>
        <w:t xml:space="preserve">don’t </w:t>
      </w:r>
      <w:r w:rsidR="005F3129" w:rsidRPr="00207BED">
        <w:rPr>
          <w:rFonts w:ascii="Arial" w:hAnsi="Arial" w:cs="Arial"/>
          <w:spacing w:val="-2"/>
          <w:sz w:val="40"/>
          <w:szCs w:val="40"/>
        </w:rPr>
        <w:t xml:space="preserve">really </w:t>
      </w:r>
      <w:r w:rsidR="00207BED" w:rsidRPr="00207BED">
        <w:rPr>
          <w:rFonts w:ascii="Arial" w:hAnsi="Arial" w:cs="Arial"/>
          <w:spacing w:val="-2"/>
          <w:sz w:val="40"/>
          <w:szCs w:val="40"/>
        </w:rPr>
        <w:t>want to remodel my spiritual house</w:t>
      </w:r>
      <w:r w:rsidR="00207BED">
        <w:rPr>
          <w:rFonts w:ascii="Arial" w:hAnsi="Arial" w:cs="Arial"/>
          <w:spacing w:val="-2"/>
          <w:sz w:val="40"/>
          <w:szCs w:val="40"/>
        </w:rPr>
        <w:t xml:space="preserve"> to that degree.</w:t>
      </w:r>
    </w:p>
    <w:p w14:paraId="49FDAE52" w14:textId="6A8C7E33" w:rsidR="00207BED" w:rsidRPr="00DD5C63" w:rsidRDefault="00207BED" w:rsidP="000C52FA">
      <w:pPr>
        <w:rPr>
          <w:rFonts w:ascii="Arial" w:hAnsi="Arial" w:cs="Arial"/>
          <w:sz w:val="16"/>
          <w:szCs w:val="16"/>
        </w:rPr>
      </w:pPr>
    </w:p>
    <w:p w14:paraId="12AFB682" w14:textId="331CBD15" w:rsidR="005F3129" w:rsidRDefault="005F3129" w:rsidP="000C52FA">
      <w:pPr>
        <w:rPr>
          <w:rFonts w:ascii="Arial" w:hAnsi="Arial" w:cs="Arial"/>
          <w:sz w:val="40"/>
          <w:szCs w:val="40"/>
        </w:rPr>
      </w:pPr>
      <w:r w:rsidRPr="005F3129">
        <w:rPr>
          <w:rFonts w:ascii="Arial" w:hAnsi="Arial" w:cs="Arial"/>
          <w:sz w:val="40"/>
          <w:szCs w:val="40"/>
        </w:rPr>
        <w:t xml:space="preserve">I just want a veneer of Christianity. I just want to get enough </w:t>
      </w:r>
      <w:r w:rsidR="00414356">
        <w:rPr>
          <w:rFonts w:ascii="Arial" w:hAnsi="Arial" w:cs="Arial"/>
          <w:sz w:val="40"/>
          <w:szCs w:val="40"/>
        </w:rPr>
        <w:t>doctrine</w:t>
      </w:r>
      <w:r w:rsidRPr="005F3129">
        <w:rPr>
          <w:rFonts w:ascii="Arial" w:hAnsi="Arial" w:cs="Arial"/>
          <w:sz w:val="40"/>
          <w:szCs w:val="40"/>
        </w:rPr>
        <w:t xml:space="preserve"> to </w:t>
      </w:r>
      <w:r w:rsidR="00414356">
        <w:rPr>
          <w:rFonts w:ascii="Arial" w:hAnsi="Arial" w:cs="Arial"/>
          <w:sz w:val="40"/>
          <w:szCs w:val="40"/>
        </w:rPr>
        <w:t xml:space="preserve">have the </w:t>
      </w:r>
      <w:r w:rsidRPr="005F3129">
        <w:rPr>
          <w:rFonts w:ascii="Arial" w:hAnsi="Arial" w:cs="Arial"/>
          <w:sz w:val="40"/>
          <w:szCs w:val="40"/>
        </w:rPr>
        <w:t>stability in my life where I can take care of my little pet sins</w:t>
      </w:r>
      <w:r w:rsidR="00414356">
        <w:rPr>
          <w:rFonts w:ascii="Arial" w:hAnsi="Arial" w:cs="Arial"/>
          <w:sz w:val="40"/>
          <w:szCs w:val="40"/>
        </w:rPr>
        <w:t>,</w:t>
      </w:r>
      <w:r w:rsidRPr="005F3129">
        <w:rPr>
          <w:rFonts w:ascii="Arial" w:hAnsi="Arial" w:cs="Arial"/>
          <w:sz w:val="40"/>
          <w:szCs w:val="40"/>
        </w:rPr>
        <w:t xml:space="preserve"> </w:t>
      </w:r>
      <w:r w:rsidR="00414356">
        <w:rPr>
          <w:rFonts w:ascii="Arial" w:hAnsi="Arial" w:cs="Arial"/>
          <w:sz w:val="40"/>
          <w:szCs w:val="40"/>
        </w:rPr>
        <w:t>but</w:t>
      </w:r>
      <w:r w:rsidRPr="005F3129">
        <w:rPr>
          <w:rFonts w:ascii="Arial" w:hAnsi="Arial" w:cs="Arial"/>
          <w:sz w:val="40"/>
          <w:szCs w:val="40"/>
        </w:rPr>
        <w:t xml:space="preserve"> not </w:t>
      </w:r>
      <w:r w:rsidR="00414356">
        <w:rPr>
          <w:rFonts w:ascii="Arial" w:hAnsi="Arial" w:cs="Arial"/>
          <w:sz w:val="40"/>
          <w:szCs w:val="40"/>
        </w:rPr>
        <w:t>enough doctrine to stop suppress</w:t>
      </w:r>
      <w:r w:rsidR="00F729EF">
        <w:rPr>
          <w:rFonts w:ascii="Arial" w:hAnsi="Arial" w:cs="Arial"/>
          <w:sz w:val="40"/>
          <w:szCs w:val="40"/>
        </w:rPr>
        <w:t>ing</w:t>
      </w:r>
      <w:r w:rsidR="00414356">
        <w:rPr>
          <w:rFonts w:ascii="Arial" w:hAnsi="Arial" w:cs="Arial"/>
          <w:sz w:val="40"/>
          <w:szCs w:val="40"/>
        </w:rPr>
        <w:t xml:space="preserve"> the truth</w:t>
      </w:r>
      <w:r w:rsidR="00F729EF">
        <w:rPr>
          <w:rFonts w:ascii="Arial" w:hAnsi="Arial" w:cs="Arial"/>
          <w:sz w:val="40"/>
          <w:szCs w:val="40"/>
        </w:rPr>
        <w:t>,</w:t>
      </w:r>
      <w:r w:rsidR="00414356">
        <w:rPr>
          <w:rFonts w:ascii="Arial" w:hAnsi="Arial" w:cs="Arial"/>
          <w:sz w:val="40"/>
          <w:szCs w:val="40"/>
        </w:rPr>
        <w:t xml:space="preserve"> </w:t>
      </w:r>
      <w:r w:rsidR="00F729EF">
        <w:rPr>
          <w:rFonts w:ascii="Arial" w:hAnsi="Arial" w:cs="Arial"/>
          <w:sz w:val="40"/>
          <w:szCs w:val="40"/>
        </w:rPr>
        <w:t xml:space="preserve">so that </w:t>
      </w:r>
      <w:r w:rsidR="00414356">
        <w:rPr>
          <w:rFonts w:ascii="Arial" w:hAnsi="Arial" w:cs="Arial"/>
          <w:sz w:val="40"/>
          <w:szCs w:val="40"/>
        </w:rPr>
        <w:t xml:space="preserve">I can continue </w:t>
      </w:r>
      <w:r w:rsidR="00F729EF">
        <w:rPr>
          <w:rFonts w:ascii="Arial" w:hAnsi="Arial" w:cs="Arial"/>
          <w:sz w:val="40"/>
          <w:szCs w:val="40"/>
        </w:rPr>
        <w:t>my lustful life style along with</w:t>
      </w:r>
      <w:r w:rsidR="00414356">
        <w:rPr>
          <w:rFonts w:ascii="Arial" w:hAnsi="Arial" w:cs="Arial"/>
          <w:sz w:val="40"/>
          <w:szCs w:val="40"/>
        </w:rPr>
        <w:t xml:space="preserve"> </w:t>
      </w:r>
      <w:r w:rsidR="00F729EF">
        <w:rPr>
          <w:rFonts w:ascii="Arial" w:hAnsi="Arial" w:cs="Arial"/>
          <w:sz w:val="40"/>
          <w:szCs w:val="40"/>
        </w:rPr>
        <w:t xml:space="preserve">its </w:t>
      </w:r>
      <w:r w:rsidRPr="005F3129">
        <w:rPr>
          <w:rFonts w:ascii="Arial" w:hAnsi="Arial" w:cs="Arial"/>
          <w:sz w:val="40"/>
          <w:szCs w:val="40"/>
        </w:rPr>
        <w:t>fantasies</w:t>
      </w:r>
      <w:r w:rsidR="00F729EF">
        <w:rPr>
          <w:rFonts w:ascii="Arial" w:hAnsi="Arial" w:cs="Arial"/>
          <w:sz w:val="40"/>
          <w:szCs w:val="40"/>
        </w:rPr>
        <w:t>.</w:t>
      </w:r>
    </w:p>
    <w:p w14:paraId="61077F44" w14:textId="77777777" w:rsidR="005F3129" w:rsidRPr="001F4AB4" w:rsidRDefault="005F3129" w:rsidP="000C52FA">
      <w:pPr>
        <w:rPr>
          <w:rFonts w:ascii="Arial" w:hAnsi="Arial" w:cs="Arial"/>
          <w:sz w:val="16"/>
          <w:szCs w:val="16"/>
        </w:rPr>
      </w:pPr>
    </w:p>
    <w:p w14:paraId="6320C9C2" w14:textId="77777777" w:rsidR="00C70E4C" w:rsidRPr="00C70E4C" w:rsidRDefault="00C70E4C" w:rsidP="00C70E4C">
      <w:pPr>
        <w:rPr>
          <w:rFonts w:ascii="Arial" w:eastAsia="Times New Roman" w:hAnsi="Arial" w:cs="Arial"/>
          <w:color w:val="0035FF"/>
          <w:spacing w:val="-8"/>
          <w:sz w:val="36"/>
          <w:szCs w:val="36"/>
        </w:rPr>
      </w:pPr>
      <w:r>
        <w:rPr>
          <w:rFonts w:ascii="Arial" w:eastAsia="Times New Roman" w:hAnsi="Arial" w:cs="Arial"/>
          <w:color w:val="0035FF"/>
          <w:spacing w:val="-8"/>
          <w:sz w:val="36"/>
          <w:szCs w:val="36"/>
        </w:rPr>
        <w:t xml:space="preserve">  </w:t>
      </w:r>
    </w:p>
    <w:p w14:paraId="7BE8F369" w14:textId="55B2B2FE" w:rsidR="00C70E4C" w:rsidRPr="00C70E4C" w:rsidRDefault="00C70E4C" w:rsidP="00C70E4C">
      <w:pPr>
        <w:ind w:left="270" w:hanging="270"/>
        <w:rPr>
          <w:rFonts w:ascii="Arial" w:hAnsi="Arial" w:cs="Arial"/>
          <w:i/>
          <w:iCs/>
          <w:sz w:val="40"/>
          <w:szCs w:val="40"/>
        </w:rPr>
      </w:pPr>
      <w:r>
        <w:rPr>
          <w:rFonts w:ascii="Arial" w:hAnsi="Arial" w:cs="Arial"/>
          <w:sz w:val="40"/>
          <w:szCs w:val="40"/>
        </w:rPr>
        <w:t xml:space="preserve">  </w:t>
      </w:r>
      <w:r w:rsidRPr="00C70E4C">
        <w:rPr>
          <w:rFonts w:ascii="Arial" w:hAnsi="Arial" w:cs="Arial"/>
          <w:i/>
          <w:iCs/>
          <w:sz w:val="40"/>
          <w:szCs w:val="40"/>
        </w:rPr>
        <w:t>“We all live for something. We start life fully committed to pleasing ourselves. As we grow, that usually doesn’t change much. Our focus can become more dispersed among areas that are important to us, such as relationships, careers, or goals. But the bottom line is almost always a desire to please ourselves. The quest for happiness is a universal journey.</w:t>
      </w:r>
    </w:p>
    <w:p w14:paraId="32CEFE7A" w14:textId="77777777" w:rsidR="00C70E4C" w:rsidRPr="00C70E4C" w:rsidRDefault="00C70E4C" w:rsidP="00C70E4C">
      <w:pPr>
        <w:rPr>
          <w:rFonts w:ascii="Arial" w:hAnsi="Arial" w:cs="Arial"/>
          <w:i/>
          <w:iCs/>
          <w:sz w:val="12"/>
          <w:szCs w:val="12"/>
        </w:rPr>
      </w:pPr>
    </w:p>
    <w:p w14:paraId="4A05678F" w14:textId="69AB6AE6" w:rsidR="00C70E4C" w:rsidRPr="00C70E4C" w:rsidRDefault="00C70E4C" w:rsidP="00C70E4C">
      <w:pPr>
        <w:ind w:left="270" w:right="-360"/>
        <w:rPr>
          <w:rFonts w:ascii="Arial" w:hAnsi="Arial" w:cs="Arial"/>
          <w:i/>
          <w:iCs/>
          <w:sz w:val="40"/>
          <w:szCs w:val="40"/>
        </w:rPr>
      </w:pPr>
      <w:r w:rsidRPr="00C70E4C">
        <w:rPr>
          <w:rFonts w:ascii="Arial" w:hAnsi="Arial" w:cs="Arial"/>
          <w:i/>
          <w:iCs/>
          <w:sz w:val="40"/>
          <w:szCs w:val="40"/>
        </w:rPr>
        <w:t>However, we were not created to live for ourselves. We were designed by God, in His image, for His pleasure (Genesis 1:27; Colossians 1:16). French philosopher Blaise Pascal wrote, “There is a God-shaped vacuum in the heart of every person, and it can never be filled by any created thing. It can only be filled by God, made known through Jesus Christ.”</w:t>
      </w:r>
    </w:p>
    <w:p w14:paraId="4C62BF9A" w14:textId="77777777" w:rsidR="00C70E4C" w:rsidRPr="00AB64BE" w:rsidRDefault="00C70E4C" w:rsidP="00C70E4C">
      <w:pPr>
        <w:rPr>
          <w:rFonts w:ascii="Arial" w:eastAsia="Times New Roman" w:hAnsi="Arial" w:cs="Arial"/>
          <w:i/>
          <w:iCs/>
          <w:color w:val="0035FF"/>
          <w:spacing w:val="-8"/>
          <w:sz w:val="12"/>
          <w:szCs w:val="12"/>
        </w:rPr>
      </w:pPr>
    </w:p>
    <w:p w14:paraId="42A0023D" w14:textId="77777777" w:rsidR="00AB64BE" w:rsidRDefault="00C70E4C" w:rsidP="00C70E4C">
      <w:pPr>
        <w:ind w:left="270" w:hanging="270"/>
        <w:rPr>
          <w:rFonts w:ascii="Arial" w:hAnsi="Arial" w:cs="Arial"/>
          <w:i/>
          <w:iCs/>
          <w:sz w:val="40"/>
          <w:szCs w:val="40"/>
        </w:rPr>
      </w:pPr>
      <w:r>
        <w:rPr>
          <w:rFonts w:ascii="Arial" w:eastAsia="Times New Roman" w:hAnsi="Arial" w:cs="Arial"/>
          <w:i/>
          <w:iCs/>
          <w:color w:val="0035FF"/>
          <w:spacing w:val="-8"/>
          <w:sz w:val="36"/>
          <w:szCs w:val="36"/>
        </w:rPr>
        <w:t xml:space="preserve">  </w:t>
      </w:r>
      <w:r w:rsidRPr="00C70E4C">
        <w:rPr>
          <w:rFonts w:ascii="Arial" w:hAnsi="Arial" w:cs="Arial"/>
          <w:i/>
          <w:iCs/>
          <w:spacing w:val="-4"/>
          <w:sz w:val="40"/>
          <w:szCs w:val="40"/>
        </w:rPr>
        <w:t>Throughout history, mankind has attempted to fill that vacuum</w:t>
      </w:r>
      <w:r w:rsidRPr="00C70E4C">
        <w:rPr>
          <w:rFonts w:ascii="Arial" w:hAnsi="Arial" w:cs="Arial"/>
          <w:i/>
          <w:iCs/>
          <w:sz w:val="40"/>
          <w:szCs w:val="40"/>
        </w:rPr>
        <w:t xml:space="preserve"> with everything except God: religion, philosophy, human relationships, or material gain. Nothing satisfies, as evidenced by the universal desperation, greed, and general </w:t>
      </w:r>
      <w:r w:rsidRPr="00C70E4C">
        <w:rPr>
          <w:rFonts w:ascii="Arial" w:hAnsi="Arial" w:cs="Arial"/>
          <w:i/>
          <w:iCs/>
          <w:sz w:val="40"/>
          <w:szCs w:val="40"/>
        </w:rPr>
        <w:lastRenderedPageBreak/>
        <w:t>hopelessness that characterizes the history of man. Jesus said, “Come to me, all you who are weary and burdened, and I will give you rest” (Matthew 11:28).</w:t>
      </w:r>
    </w:p>
    <w:p w14:paraId="24C86A73" w14:textId="77777777" w:rsidR="00AB64BE" w:rsidRDefault="00AB64BE" w:rsidP="00C70E4C">
      <w:pPr>
        <w:ind w:left="270" w:hanging="270"/>
        <w:rPr>
          <w:rFonts w:ascii="Arial" w:hAnsi="Arial" w:cs="Arial"/>
          <w:i/>
          <w:iCs/>
          <w:sz w:val="40"/>
          <w:szCs w:val="40"/>
        </w:rPr>
      </w:pPr>
    </w:p>
    <w:p w14:paraId="2756B2FA" w14:textId="2F3F553A" w:rsidR="00AB64BE" w:rsidRPr="00AB64BE" w:rsidRDefault="00AB64BE" w:rsidP="00154DAC">
      <w:pPr>
        <w:ind w:left="270" w:right="-270" w:hanging="270"/>
        <w:rPr>
          <w:rFonts w:ascii="Arial" w:hAnsi="Arial" w:cs="Arial"/>
          <w:i/>
          <w:iCs/>
          <w:sz w:val="40"/>
          <w:szCs w:val="40"/>
        </w:rPr>
      </w:pPr>
      <w:r>
        <w:rPr>
          <w:rFonts w:ascii="Arial" w:hAnsi="Arial" w:cs="Arial"/>
          <w:i/>
          <w:iCs/>
          <w:sz w:val="40"/>
          <w:szCs w:val="40"/>
        </w:rPr>
        <w:t xml:space="preserve">  </w:t>
      </w:r>
      <w:r w:rsidRPr="00AB64BE">
        <w:rPr>
          <w:rFonts w:ascii="Arial" w:hAnsi="Arial" w:cs="Arial"/>
          <w:i/>
          <w:iCs/>
          <w:sz w:val="40"/>
          <w:szCs w:val="40"/>
        </w:rPr>
        <w:t xml:space="preserve">When we come to the place of recognizing life is not about ourselves, we are ready to stop running from God and </w:t>
      </w:r>
      <w:r>
        <w:rPr>
          <w:rFonts w:ascii="Arial" w:hAnsi="Arial" w:cs="Arial"/>
          <w:i/>
          <w:iCs/>
          <w:sz w:val="40"/>
          <w:szCs w:val="40"/>
        </w:rPr>
        <w:t xml:space="preserve">    </w:t>
      </w:r>
      <w:r w:rsidRPr="00AB64BE">
        <w:rPr>
          <w:rFonts w:ascii="Arial" w:hAnsi="Arial" w:cs="Arial"/>
          <w:i/>
          <w:iCs/>
          <w:sz w:val="40"/>
          <w:szCs w:val="40"/>
        </w:rPr>
        <w:t>allow Him to take over</w:t>
      </w:r>
      <w:r>
        <w:rPr>
          <w:rFonts w:ascii="Arial" w:hAnsi="Arial" w:cs="Arial"/>
          <w:i/>
          <w:iCs/>
          <w:sz w:val="40"/>
          <w:szCs w:val="40"/>
        </w:rPr>
        <w:t xml:space="preserve">... </w:t>
      </w:r>
      <w:r w:rsidRPr="00AB64BE">
        <w:rPr>
          <w:rFonts w:ascii="Arial" w:hAnsi="Arial" w:cs="Arial"/>
          <w:i/>
          <w:iCs/>
          <w:sz w:val="40"/>
          <w:szCs w:val="40"/>
        </w:rPr>
        <w:t>We connect with God through prayer. We pray in faith, believing that God hears us and will answer.</w:t>
      </w:r>
      <w:r>
        <w:rPr>
          <w:rFonts w:ascii="Arial" w:hAnsi="Arial" w:cs="Arial"/>
          <w:i/>
          <w:iCs/>
          <w:sz w:val="40"/>
          <w:szCs w:val="40"/>
        </w:rPr>
        <w:t xml:space="preserve"> </w:t>
      </w:r>
      <w:r w:rsidRPr="00AB64BE">
        <w:rPr>
          <w:rFonts w:ascii="Arial" w:hAnsi="Arial" w:cs="Arial"/>
          <w:i/>
          <w:iCs/>
          <w:sz w:val="40"/>
          <w:szCs w:val="40"/>
        </w:rPr>
        <w:t>Coming to God through faith in Jesus Christ means we transfer ownership of our lives to God. We</w:t>
      </w:r>
      <w:r>
        <w:rPr>
          <w:rFonts w:ascii="Arial" w:hAnsi="Arial" w:cs="Arial"/>
          <w:i/>
          <w:iCs/>
          <w:sz w:val="40"/>
          <w:szCs w:val="40"/>
        </w:rPr>
        <w:t xml:space="preserve"> finally</w:t>
      </w:r>
      <w:r w:rsidRPr="00AB64BE">
        <w:rPr>
          <w:rFonts w:ascii="Arial" w:hAnsi="Arial" w:cs="Arial"/>
          <w:i/>
          <w:iCs/>
          <w:sz w:val="40"/>
          <w:szCs w:val="40"/>
        </w:rPr>
        <w:t xml:space="preserve"> </w:t>
      </w:r>
      <w:r w:rsidR="00154DAC">
        <w:rPr>
          <w:rFonts w:ascii="Arial" w:hAnsi="Arial" w:cs="Arial"/>
          <w:i/>
          <w:iCs/>
          <w:sz w:val="40"/>
          <w:szCs w:val="40"/>
        </w:rPr>
        <w:t>recognize that He is</w:t>
      </w:r>
      <w:r w:rsidRPr="00AB64BE">
        <w:rPr>
          <w:rFonts w:ascii="Arial" w:hAnsi="Arial" w:cs="Arial"/>
          <w:i/>
          <w:iCs/>
          <w:sz w:val="40"/>
          <w:szCs w:val="40"/>
        </w:rPr>
        <w:t xml:space="preserve"> the Boss, the Lord, of our lives.</w:t>
      </w:r>
    </w:p>
    <w:p w14:paraId="441CDD83" w14:textId="77777777" w:rsidR="00AB64BE" w:rsidRPr="00154DAC" w:rsidRDefault="00AB64BE" w:rsidP="00AB64BE">
      <w:pPr>
        <w:ind w:left="270" w:hanging="270"/>
        <w:rPr>
          <w:rFonts w:ascii="Arial" w:hAnsi="Arial" w:cs="Arial"/>
          <w:i/>
          <w:iCs/>
          <w:sz w:val="12"/>
          <w:szCs w:val="12"/>
        </w:rPr>
      </w:pPr>
    </w:p>
    <w:p w14:paraId="7750AEAF" w14:textId="77357ADE" w:rsidR="00DD4BF4" w:rsidRPr="00DD4BF4" w:rsidRDefault="00154DAC" w:rsidP="00DD4BF4">
      <w:pPr>
        <w:ind w:left="270" w:hanging="270"/>
        <w:rPr>
          <w:rFonts w:ascii="Arial" w:hAnsi="Arial" w:cs="Arial"/>
          <w:i/>
          <w:iCs/>
          <w:sz w:val="40"/>
          <w:szCs w:val="40"/>
        </w:rPr>
      </w:pPr>
      <w:r>
        <w:rPr>
          <w:rFonts w:ascii="Arial" w:hAnsi="Arial" w:cs="Arial"/>
          <w:i/>
          <w:iCs/>
          <w:sz w:val="40"/>
          <w:szCs w:val="40"/>
        </w:rPr>
        <w:t xml:space="preserve">  </w:t>
      </w:r>
      <w:r w:rsidRPr="00154DAC">
        <w:rPr>
          <w:rFonts w:ascii="Arial" w:hAnsi="Arial" w:cs="Arial"/>
          <w:i/>
          <w:iCs/>
          <w:sz w:val="40"/>
          <w:szCs w:val="40"/>
        </w:rPr>
        <w:t>Romans 12:1 gives a visual description of what takes place: “</w:t>
      </w:r>
      <w:r w:rsidRPr="00DD4BF4">
        <w:rPr>
          <w:rFonts w:ascii="Arial" w:hAnsi="Arial" w:cs="Arial"/>
          <w:b/>
          <w:bCs/>
          <w:i/>
          <w:iCs/>
          <w:sz w:val="40"/>
          <w:szCs w:val="40"/>
        </w:rPr>
        <w:t>Present your bodies as a living sacrifice.</w:t>
      </w:r>
      <w:r w:rsidRPr="00154DAC">
        <w:rPr>
          <w:rFonts w:ascii="Arial" w:hAnsi="Arial" w:cs="Arial"/>
          <w:i/>
          <w:iCs/>
          <w:sz w:val="40"/>
          <w:szCs w:val="40"/>
        </w:rPr>
        <w:t>”</w:t>
      </w:r>
      <w:r>
        <w:rPr>
          <w:rFonts w:ascii="Arial" w:hAnsi="Arial" w:cs="Arial"/>
          <w:i/>
          <w:iCs/>
          <w:sz w:val="40"/>
          <w:szCs w:val="40"/>
        </w:rPr>
        <w:t xml:space="preserve"> </w:t>
      </w:r>
      <w:r w:rsidR="00DD4BF4">
        <w:rPr>
          <w:rFonts w:ascii="Arial" w:hAnsi="Arial" w:cs="Arial"/>
          <w:i/>
          <w:iCs/>
          <w:sz w:val="40"/>
          <w:szCs w:val="40"/>
        </w:rPr>
        <w:t xml:space="preserve">The </w:t>
      </w:r>
      <w:r w:rsidR="00DD4BF4" w:rsidRPr="00DD4BF4">
        <w:rPr>
          <w:rFonts w:ascii="Arial" w:hAnsi="Arial" w:cs="Arial"/>
          <w:i/>
          <w:iCs/>
          <w:sz w:val="40"/>
          <w:szCs w:val="40"/>
        </w:rPr>
        <w:t xml:space="preserve">Holy Spirit </w:t>
      </w:r>
      <w:r w:rsidR="00DD4BF4">
        <w:rPr>
          <w:rFonts w:ascii="Arial" w:hAnsi="Arial" w:cs="Arial"/>
          <w:i/>
          <w:iCs/>
          <w:sz w:val="40"/>
          <w:szCs w:val="40"/>
        </w:rPr>
        <w:t xml:space="preserve">indwells us </w:t>
      </w:r>
      <w:r w:rsidR="00DD4BF4" w:rsidRPr="00DD4BF4">
        <w:rPr>
          <w:rFonts w:ascii="Arial" w:hAnsi="Arial" w:cs="Arial"/>
          <w:i/>
          <w:iCs/>
          <w:sz w:val="40"/>
          <w:szCs w:val="40"/>
        </w:rPr>
        <w:t>(1 John 4:13; Romans 8:16)</w:t>
      </w:r>
      <w:r w:rsidR="00DD4BF4">
        <w:rPr>
          <w:rFonts w:ascii="Arial" w:hAnsi="Arial" w:cs="Arial"/>
          <w:i/>
          <w:iCs/>
          <w:sz w:val="40"/>
          <w:szCs w:val="40"/>
        </w:rPr>
        <w:t xml:space="preserve"> so</w:t>
      </w:r>
      <w:r w:rsidR="00DD4BF4" w:rsidRPr="00DD4BF4">
        <w:rPr>
          <w:rFonts w:ascii="Arial" w:hAnsi="Arial" w:cs="Arial"/>
          <w:i/>
          <w:iCs/>
          <w:sz w:val="40"/>
          <w:szCs w:val="40"/>
        </w:rPr>
        <w:t xml:space="preserve"> </w:t>
      </w:r>
      <w:r w:rsidR="00DD4BF4">
        <w:rPr>
          <w:rFonts w:ascii="Arial" w:hAnsi="Arial" w:cs="Arial"/>
          <w:i/>
          <w:iCs/>
          <w:sz w:val="40"/>
          <w:szCs w:val="40"/>
        </w:rPr>
        <w:t>l</w:t>
      </w:r>
      <w:r w:rsidR="00DD4BF4" w:rsidRPr="00DD4BF4">
        <w:rPr>
          <w:rFonts w:ascii="Arial" w:hAnsi="Arial" w:cs="Arial"/>
          <w:i/>
          <w:iCs/>
          <w:sz w:val="40"/>
          <w:szCs w:val="40"/>
        </w:rPr>
        <w:t xml:space="preserve">ife is no longer about doing whatever we want. We belong to Jesus, and our bodies are the temple </w:t>
      </w:r>
      <w:r w:rsidR="00DD4BF4">
        <w:rPr>
          <w:rFonts w:ascii="Arial" w:hAnsi="Arial" w:cs="Arial"/>
          <w:i/>
          <w:iCs/>
          <w:sz w:val="40"/>
          <w:szCs w:val="40"/>
        </w:rPr>
        <w:t xml:space="preserve">of the Holy </w:t>
      </w:r>
      <w:r w:rsidR="00DD4BF4" w:rsidRPr="00DD4BF4">
        <w:rPr>
          <w:rFonts w:ascii="Arial" w:hAnsi="Arial" w:cs="Arial"/>
          <w:i/>
          <w:iCs/>
          <w:sz w:val="40"/>
          <w:szCs w:val="40"/>
        </w:rPr>
        <w:t>Spirit</w:t>
      </w:r>
      <w:r w:rsidR="00D245FF">
        <w:rPr>
          <w:rFonts w:ascii="Arial" w:hAnsi="Arial" w:cs="Arial"/>
          <w:i/>
          <w:iCs/>
          <w:sz w:val="40"/>
          <w:szCs w:val="40"/>
        </w:rPr>
        <w:t>.</w:t>
      </w:r>
      <w:r w:rsidR="00DD4BF4">
        <w:rPr>
          <w:rFonts w:ascii="Arial" w:hAnsi="Arial" w:cs="Arial"/>
          <w:i/>
          <w:iCs/>
          <w:sz w:val="40"/>
          <w:szCs w:val="40"/>
        </w:rPr>
        <w:t xml:space="preserve">  </w:t>
      </w:r>
    </w:p>
    <w:p w14:paraId="6D4A74A5" w14:textId="77777777" w:rsidR="00DD4BF4" w:rsidRPr="000E1C02" w:rsidRDefault="00DD4BF4" w:rsidP="00DD4BF4">
      <w:pPr>
        <w:ind w:left="270" w:hanging="270"/>
        <w:rPr>
          <w:rFonts w:ascii="Arial" w:hAnsi="Arial" w:cs="Arial"/>
          <w:i/>
          <w:iCs/>
          <w:sz w:val="16"/>
          <w:szCs w:val="16"/>
        </w:rPr>
      </w:pPr>
    </w:p>
    <w:p w14:paraId="05903045" w14:textId="563E0049" w:rsidR="00D245FF" w:rsidRPr="000E1C02" w:rsidRDefault="000E1C02" w:rsidP="00DD4BF4">
      <w:pPr>
        <w:ind w:left="270" w:hanging="270"/>
        <w:rPr>
          <w:rFonts w:ascii="Arial" w:hAnsi="Arial" w:cs="Arial"/>
          <w:b/>
          <w:bCs/>
          <w:i/>
          <w:iCs/>
          <w:sz w:val="40"/>
          <w:szCs w:val="40"/>
        </w:rPr>
      </w:pPr>
      <w:r>
        <w:rPr>
          <w:rFonts w:ascii="Arial" w:hAnsi="Arial" w:cs="Arial"/>
          <w:i/>
          <w:iCs/>
          <w:sz w:val="40"/>
          <w:szCs w:val="40"/>
        </w:rPr>
        <w:t xml:space="preserve">  </w:t>
      </w:r>
      <w:r w:rsidRPr="000E1C02">
        <w:rPr>
          <w:rFonts w:ascii="Arial" w:hAnsi="Arial" w:cs="Arial"/>
          <w:b/>
          <w:bCs/>
          <w:i/>
          <w:iCs/>
          <w:sz w:val="40"/>
          <w:szCs w:val="40"/>
          <w:u w:val="single"/>
        </w:rPr>
        <w:t>1 Corinthians 6:19-20</w:t>
      </w:r>
      <w:r w:rsidRPr="000E1C02">
        <w:rPr>
          <w:rFonts w:ascii="Arial" w:hAnsi="Arial" w:cs="Arial"/>
          <w:b/>
          <w:bCs/>
          <w:i/>
          <w:iCs/>
          <w:sz w:val="40"/>
          <w:szCs w:val="40"/>
        </w:rPr>
        <w:t xml:space="preserve">  Or do you not know that your body is a temple of the Holy Spirit who is in you, whom you have from God, and that you are not your own?  20</w:t>
      </w:r>
      <w:r>
        <w:rPr>
          <w:rFonts w:ascii="Arial" w:hAnsi="Arial" w:cs="Arial"/>
          <w:b/>
          <w:bCs/>
          <w:i/>
          <w:iCs/>
          <w:sz w:val="40"/>
          <w:szCs w:val="40"/>
        </w:rPr>
        <w:t>)</w:t>
      </w:r>
      <w:r w:rsidRPr="000E1C02">
        <w:rPr>
          <w:rFonts w:ascii="Arial" w:hAnsi="Arial" w:cs="Arial"/>
          <w:b/>
          <w:bCs/>
          <w:i/>
          <w:iCs/>
          <w:sz w:val="40"/>
          <w:szCs w:val="40"/>
        </w:rPr>
        <w:t xml:space="preserve"> For you have been bought with a price: therefore glorify God in your body.</w:t>
      </w:r>
    </w:p>
    <w:p w14:paraId="004B348F" w14:textId="77777777" w:rsidR="00D245FF" w:rsidRPr="007D7504" w:rsidRDefault="00D245FF" w:rsidP="00DD4BF4">
      <w:pPr>
        <w:ind w:left="270" w:hanging="270"/>
        <w:rPr>
          <w:rFonts w:ascii="Arial" w:hAnsi="Arial" w:cs="Arial"/>
          <w:i/>
          <w:iCs/>
          <w:sz w:val="16"/>
          <w:szCs w:val="16"/>
        </w:rPr>
      </w:pPr>
    </w:p>
    <w:p w14:paraId="1E9E788B" w14:textId="6F63880E" w:rsidR="000E1C02" w:rsidRPr="000E1C02" w:rsidRDefault="000E1C02" w:rsidP="000E1C02">
      <w:pPr>
        <w:ind w:left="270" w:hanging="270"/>
        <w:rPr>
          <w:rFonts w:ascii="Arial" w:hAnsi="Arial" w:cs="Arial"/>
          <w:i/>
          <w:iCs/>
          <w:sz w:val="40"/>
          <w:szCs w:val="40"/>
        </w:rPr>
      </w:pPr>
      <w:r>
        <w:rPr>
          <w:rFonts w:ascii="Arial" w:hAnsi="Arial" w:cs="Arial"/>
          <w:i/>
          <w:iCs/>
          <w:sz w:val="40"/>
          <w:szCs w:val="40"/>
        </w:rPr>
        <w:t xml:space="preserve">  T</w:t>
      </w:r>
      <w:r w:rsidRPr="000E1C02">
        <w:rPr>
          <w:rFonts w:ascii="Arial" w:hAnsi="Arial" w:cs="Arial"/>
          <w:i/>
          <w:iCs/>
          <w:sz w:val="40"/>
          <w:szCs w:val="40"/>
        </w:rPr>
        <w:t>he Holy Spirit gives us the power and desire to live for God. As we submit ourselves daily to Him, pray, read the Bible, worship, and fellowship with other Christians, we grow in our faith and in our understanding of how to please God</w:t>
      </w:r>
      <w:r w:rsidR="007D7504">
        <w:rPr>
          <w:rFonts w:ascii="Arial" w:hAnsi="Arial" w:cs="Arial"/>
          <w:i/>
          <w:iCs/>
          <w:sz w:val="40"/>
          <w:szCs w:val="40"/>
        </w:rPr>
        <w:t>.</w:t>
      </w:r>
      <w:r w:rsidRPr="000E1C02">
        <w:rPr>
          <w:rFonts w:ascii="Arial" w:hAnsi="Arial" w:cs="Arial"/>
          <w:i/>
          <w:iCs/>
          <w:sz w:val="40"/>
          <w:szCs w:val="40"/>
        </w:rPr>
        <w:t xml:space="preserve"> </w:t>
      </w:r>
    </w:p>
    <w:p w14:paraId="408339E6" w14:textId="77777777" w:rsidR="000E1C02" w:rsidRPr="007D7504" w:rsidRDefault="000E1C02" w:rsidP="000E1C02">
      <w:pPr>
        <w:ind w:left="270" w:hanging="270"/>
        <w:rPr>
          <w:rFonts w:ascii="Arial" w:hAnsi="Arial" w:cs="Arial"/>
          <w:i/>
          <w:iCs/>
          <w:sz w:val="12"/>
          <w:szCs w:val="12"/>
        </w:rPr>
      </w:pPr>
    </w:p>
    <w:p w14:paraId="12A22A42" w14:textId="767A5BB7" w:rsidR="00D245FF" w:rsidRPr="007D7504" w:rsidRDefault="007D7504" w:rsidP="000E1C02">
      <w:pPr>
        <w:ind w:left="270" w:hanging="270"/>
        <w:rPr>
          <w:rFonts w:ascii="Arial" w:hAnsi="Arial" w:cs="Arial"/>
          <w:i/>
          <w:iCs/>
        </w:rPr>
      </w:pPr>
      <w:r>
        <w:rPr>
          <w:rFonts w:ascii="Arial" w:hAnsi="Arial" w:cs="Arial"/>
          <w:i/>
          <w:iCs/>
          <w:sz w:val="40"/>
          <w:szCs w:val="40"/>
        </w:rPr>
        <w:lastRenderedPageBreak/>
        <w:t xml:space="preserve">  </w:t>
      </w:r>
      <w:r w:rsidRPr="007D7504">
        <w:rPr>
          <w:rFonts w:ascii="Arial" w:hAnsi="Arial" w:cs="Arial"/>
          <w:b/>
          <w:bCs/>
          <w:i/>
          <w:iCs/>
          <w:sz w:val="40"/>
          <w:szCs w:val="40"/>
          <w:u w:val="single"/>
        </w:rPr>
        <w:t>2 Peter 3:18</w:t>
      </w:r>
      <w:r w:rsidRPr="007D7504">
        <w:rPr>
          <w:rFonts w:ascii="Arial" w:hAnsi="Arial" w:cs="Arial"/>
          <w:b/>
          <w:bCs/>
          <w:i/>
          <w:iCs/>
          <w:sz w:val="40"/>
          <w:szCs w:val="40"/>
        </w:rPr>
        <w:t xml:space="preserve">  but grow in the grace and knowledge of our Lord and Savior Jesus Christ. To Him be the glory, both now and to the day of eternity. Amen.</w:t>
      </w:r>
      <w:r>
        <w:rPr>
          <w:rFonts w:ascii="Arial" w:hAnsi="Arial" w:cs="Arial"/>
          <w:b/>
          <w:bCs/>
          <w:i/>
          <w:iCs/>
          <w:sz w:val="40"/>
          <w:szCs w:val="40"/>
        </w:rPr>
        <w:t xml:space="preserve">         </w:t>
      </w:r>
    </w:p>
    <w:p w14:paraId="7DAA61F4" w14:textId="77777777" w:rsidR="00D245FF" w:rsidRPr="003E761E" w:rsidRDefault="00D245FF" w:rsidP="00DD4BF4">
      <w:pPr>
        <w:ind w:left="270" w:hanging="270"/>
        <w:rPr>
          <w:rFonts w:ascii="Arial" w:hAnsi="Arial" w:cs="Arial"/>
          <w:i/>
          <w:iCs/>
          <w:sz w:val="16"/>
          <w:szCs w:val="16"/>
        </w:rPr>
      </w:pPr>
    </w:p>
    <w:p w14:paraId="72B02E9F" w14:textId="7B379646" w:rsidR="00A07835" w:rsidRPr="007D7504" w:rsidRDefault="003E761E" w:rsidP="00A07835">
      <w:pPr>
        <w:ind w:left="270" w:hanging="270"/>
        <w:rPr>
          <w:rFonts w:ascii="Arial" w:hAnsi="Arial" w:cs="Arial"/>
          <w:i/>
          <w:iCs/>
        </w:rPr>
      </w:pPr>
      <w:r>
        <w:rPr>
          <w:rFonts w:ascii="Arial" w:eastAsia="Times New Roman" w:hAnsi="Arial" w:cs="Arial"/>
          <w:spacing w:val="-8"/>
          <w:sz w:val="36"/>
          <w:szCs w:val="36"/>
        </w:rPr>
        <w:t xml:space="preserve">  </w:t>
      </w:r>
      <w:r w:rsidR="005508E0" w:rsidRPr="003E761E">
        <w:rPr>
          <w:rFonts w:ascii="Arial" w:eastAsia="Times New Roman" w:hAnsi="Arial" w:cs="Arial"/>
          <w:spacing w:val="-8"/>
          <w:sz w:val="36"/>
          <w:szCs w:val="36"/>
        </w:rPr>
        <w:t xml:space="preserve"> “</w:t>
      </w:r>
      <w:r w:rsidR="005508E0" w:rsidRPr="005508E0">
        <w:rPr>
          <w:rFonts w:ascii="Arial" w:hAnsi="Arial" w:cs="Arial"/>
          <w:i/>
          <w:iCs/>
          <w:sz w:val="40"/>
          <w:szCs w:val="40"/>
        </w:rPr>
        <w:t>Jesus said, “If anyone would come after me, let him deny himself, take up his cross daily, and follow me” (Luke 9:23). Often, the path God wants for us leads a different direction from the one we or our friends</w:t>
      </w:r>
      <w:r w:rsidR="005508E0">
        <w:rPr>
          <w:rFonts w:ascii="Arial" w:hAnsi="Arial" w:cs="Arial"/>
          <w:i/>
          <w:iCs/>
          <w:sz w:val="40"/>
          <w:szCs w:val="40"/>
        </w:rPr>
        <w:t xml:space="preserve"> </w:t>
      </w:r>
      <w:r w:rsidR="005508E0" w:rsidRPr="005508E0">
        <w:rPr>
          <w:rFonts w:ascii="Arial" w:hAnsi="Arial" w:cs="Arial"/>
          <w:i/>
          <w:iCs/>
          <w:sz w:val="40"/>
          <w:szCs w:val="40"/>
        </w:rPr>
        <w:t>would choose.</w:t>
      </w:r>
      <w:r w:rsidR="00A07835">
        <w:rPr>
          <w:rFonts w:ascii="Arial" w:hAnsi="Arial" w:cs="Arial"/>
          <w:i/>
          <w:iCs/>
          <w:sz w:val="40"/>
          <w:szCs w:val="40"/>
        </w:rPr>
        <w:t xml:space="preserve"> </w:t>
      </w:r>
      <w:r w:rsidR="00A07835" w:rsidRPr="00A07835">
        <w:rPr>
          <w:rFonts w:ascii="Arial" w:hAnsi="Arial" w:cs="Arial"/>
          <w:i/>
          <w:iCs/>
          <w:spacing w:val="-4"/>
          <w:sz w:val="40"/>
          <w:szCs w:val="40"/>
        </w:rPr>
        <w:t>Jesus knows the purpose for which He created us. Discover</w:t>
      </w:r>
      <w:r w:rsidR="00A07835" w:rsidRPr="00A07835">
        <w:rPr>
          <w:rFonts w:ascii="Arial" w:hAnsi="Arial" w:cs="Arial"/>
          <w:i/>
          <w:iCs/>
          <w:sz w:val="40"/>
          <w:szCs w:val="40"/>
        </w:rPr>
        <w:t>ing that purpose and living it is the secret to real happiness. Following Jesus is the only way we ever find it.</w:t>
      </w:r>
      <w:r w:rsidR="00A07835">
        <w:rPr>
          <w:rFonts w:ascii="Arial" w:hAnsi="Arial" w:cs="Arial"/>
          <w:i/>
          <w:iCs/>
          <w:sz w:val="40"/>
          <w:szCs w:val="40"/>
        </w:rPr>
        <w:t xml:space="preserve">” </w:t>
      </w:r>
      <w:r w:rsidR="00A07835" w:rsidRPr="007D7504">
        <w:rPr>
          <w:rFonts w:ascii="Arial" w:hAnsi="Arial" w:cs="Arial"/>
          <w:i/>
          <w:iCs/>
        </w:rPr>
        <w:t>Got Questions Ministries, Got Questions? Bible Questions Answered (Bellingham, WA: Logos Bible Software, 2002–2013).</w:t>
      </w:r>
    </w:p>
    <w:p w14:paraId="4CCB3175" w14:textId="77777777" w:rsidR="005508E0" w:rsidRPr="005508E0" w:rsidRDefault="005508E0" w:rsidP="005508E0">
      <w:pPr>
        <w:rPr>
          <w:rFonts w:ascii="Arial" w:eastAsia="Times New Roman" w:hAnsi="Arial" w:cs="Arial"/>
          <w:color w:val="0035FF"/>
          <w:spacing w:val="-8"/>
          <w:sz w:val="36"/>
          <w:szCs w:val="36"/>
        </w:rPr>
      </w:pPr>
    </w:p>
    <w:p w14:paraId="56E41C31" w14:textId="72D1E718" w:rsidR="005F3129" w:rsidRPr="00FA5F26" w:rsidRDefault="00FA5F26" w:rsidP="000C52FA">
      <w:pPr>
        <w:rPr>
          <w:rFonts w:ascii="Arial" w:eastAsia="Times New Roman" w:hAnsi="Arial" w:cs="Arial"/>
          <w:b/>
          <w:bCs/>
          <w:i/>
          <w:iCs/>
          <w:color w:val="0035FF"/>
          <w:spacing w:val="-8"/>
          <w:sz w:val="40"/>
          <w:szCs w:val="40"/>
        </w:rPr>
      </w:pPr>
      <w:r>
        <w:rPr>
          <w:rFonts w:ascii="Arial" w:eastAsia="Times New Roman" w:hAnsi="Arial" w:cs="Arial"/>
          <w:color w:val="0035FF"/>
          <w:spacing w:val="-8"/>
          <w:sz w:val="36"/>
          <w:szCs w:val="36"/>
        </w:rPr>
        <w:t xml:space="preserve">(NASB) </w:t>
      </w:r>
      <w:r w:rsidRPr="00FA5F26">
        <w:rPr>
          <w:rFonts w:ascii="Arial" w:eastAsia="Times New Roman" w:hAnsi="Arial" w:cs="Arial"/>
          <w:b/>
          <w:bCs/>
          <w:i/>
          <w:iCs/>
          <w:color w:val="0035FF"/>
          <w:spacing w:val="-8"/>
          <w:sz w:val="40"/>
          <w:szCs w:val="40"/>
          <w:u w:val="single"/>
        </w:rPr>
        <w:t xml:space="preserve">Romans 12:1 </w:t>
      </w:r>
      <w:r w:rsidRPr="00FA5F26">
        <w:rPr>
          <w:rFonts w:ascii="Arial" w:eastAsia="Times New Roman" w:hAnsi="Arial" w:cs="Arial"/>
          <w:b/>
          <w:bCs/>
          <w:i/>
          <w:iCs/>
          <w:color w:val="0035FF"/>
          <w:spacing w:val="-8"/>
          <w:sz w:val="40"/>
          <w:szCs w:val="40"/>
        </w:rPr>
        <w:t xml:space="preserve">  I </w:t>
      </w:r>
      <w:r w:rsidRPr="00940270">
        <w:rPr>
          <w:rFonts w:ascii="Arial" w:eastAsia="Times New Roman" w:hAnsi="Arial" w:cs="Arial"/>
          <w:b/>
          <w:bCs/>
          <w:i/>
          <w:iCs/>
          <w:color w:val="C00000"/>
          <w:spacing w:val="-8"/>
          <w:sz w:val="40"/>
          <w:szCs w:val="40"/>
        </w:rPr>
        <w:t>urge</w:t>
      </w:r>
      <w:r w:rsidRPr="00FA5F26">
        <w:rPr>
          <w:rFonts w:ascii="Arial" w:eastAsia="Times New Roman" w:hAnsi="Arial" w:cs="Arial"/>
          <w:b/>
          <w:bCs/>
          <w:i/>
          <w:iCs/>
          <w:color w:val="0035FF"/>
          <w:spacing w:val="-8"/>
          <w:sz w:val="40"/>
          <w:szCs w:val="40"/>
        </w:rPr>
        <w:t xml:space="preserve"> you therefore, brethren, by the mercies of God, to </w:t>
      </w:r>
      <w:r w:rsidRPr="00F60DFD">
        <w:rPr>
          <w:rFonts w:ascii="Arial" w:eastAsia="Times New Roman" w:hAnsi="Arial" w:cs="Arial"/>
          <w:b/>
          <w:bCs/>
          <w:i/>
          <w:iCs/>
          <w:color w:val="C00000"/>
          <w:spacing w:val="-8"/>
          <w:sz w:val="40"/>
          <w:szCs w:val="40"/>
        </w:rPr>
        <w:t>present</w:t>
      </w:r>
      <w:r w:rsidRPr="00FA5F26">
        <w:rPr>
          <w:rFonts w:ascii="Arial" w:eastAsia="Times New Roman" w:hAnsi="Arial" w:cs="Arial"/>
          <w:b/>
          <w:bCs/>
          <w:i/>
          <w:iCs/>
          <w:color w:val="0035FF"/>
          <w:spacing w:val="-8"/>
          <w:sz w:val="40"/>
          <w:szCs w:val="40"/>
        </w:rPr>
        <w:t xml:space="preserve"> your </w:t>
      </w:r>
      <w:r w:rsidRPr="00304976">
        <w:rPr>
          <w:rFonts w:ascii="Arial" w:eastAsia="Times New Roman" w:hAnsi="Arial" w:cs="Arial"/>
          <w:b/>
          <w:bCs/>
          <w:i/>
          <w:iCs/>
          <w:color w:val="0035FF"/>
          <w:spacing w:val="-8"/>
          <w:sz w:val="40"/>
          <w:szCs w:val="40"/>
          <w:u w:val="single"/>
        </w:rPr>
        <w:t>bodies</w:t>
      </w:r>
      <w:r w:rsidRPr="00FA5F26">
        <w:rPr>
          <w:rFonts w:ascii="Arial" w:eastAsia="Times New Roman" w:hAnsi="Arial" w:cs="Arial"/>
          <w:b/>
          <w:bCs/>
          <w:i/>
          <w:iCs/>
          <w:color w:val="0035FF"/>
          <w:spacing w:val="-8"/>
          <w:sz w:val="40"/>
          <w:szCs w:val="40"/>
        </w:rPr>
        <w:t xml:space="preserve"> a </w:t>
      </w:r>
      <w:r w:rsidRPr="005508E0">
        <w:rPr>
          <w:rFonts w:ascii="Arial" w:eastAsia="Times New Roman" w:hAnsi="Arial" w:cs="Arial"/>
          <w:b/>
          <w:bCs/>
          <w:i/>
          <w:iCs/>
          <w:color w:val="0035FF"/>
          <w:spacing w:val="-8"/>
          <w:sz w:val="40"/>
          <w:szCs w:val="40"/>
          <w:u w:val="single"/>
        </w:rPr>
        <w:t>living and holy sacrifice</w:t>
      </w:r>
      <w:r w:rsidRPr="00FA5F26">
        <w:rPr>
          <w:rFonts w:ascii="Arial" w:eastAsia="Times New Roman" w:hAnsi="Arial" w:cs="Arial"/>
          <w:b/>
          <w:bCs/>
          <w:i/>
          <w:iCs/>
          <w:color w:val="0035FF"/>
          <w:spacing w:val="-8"/>
          <w:sz w:val="40"/>
          <w:szCs w:val="40"/>
        </w:rPr>
        <w:t>, acceptable to God, which is your spiritual service of worship.</w:t>
      </w:r>
    </w:p>
    <w:p w14:paraId="42DE091C" w14:textId="77777777" w:rsidR="00E12856" w:rsidRPr="003E761E" w:rsidRDefault="00E12856" w:rsidP="000C52FA">
      <w:pPr>
        <w:rPr>
          <w:rFonts w:ascii="Arial" w:hAnsi="Arial" w:cs="Arial"/>
          <w:b/>
          <w:bCs/>
          <w:sz w:val="20"/>
          <w:szCs w:val="20"/>
        </w:rPr>
      </w:pPr>
    </w:p>
    <w:p w14:paraId="1990EDD4" w14:textId="30DEF87A" w:rsidR="00E12856" w:rsidRDefault="00FA5F26" w:rsidP="000C52FA">
      <w:pPr>
        <w:rPr>
          <w:rFonts w:ascii="Arial" w:eastAsia="Times New Roman" w:hAnsi="Arial" w:cs="Arial"/>
          <w:b/>
          <w:bCs/>
          <w:i/>
          <w:iCs/>
          <w:color w:val="0035FF"/>
          <w:spacing w:val="-8"/>
          <w:sz w:val="40"/>
          <w:szCs w:val="40"/>
        </w:rPr>
      </w:pPr>
      <w:r>
        <w:rPr>
          <w:rFonts w:ascii="Arial" w:eastAsia="Times New Roman" w:hAnsi="Arial" w:cs="Arial"/>
          <w:color w:val="0035FF"/>
          <w:spacing w:val="-8"/>
          <w:sz w:val="36"/>
          <w:szCs w:val="36"/>
        </w:rPr>
        <w:t xml:space="preserve">(NKJV) </w:t>
      </w:r>
      <w:r w:rsidRPr="00FA5F26">
        <w:rPr>
          <w:rFonts w:ascii="Arial" w:eastAsia="Times New Roman" w:hAnsi="Arial" w:cs="Arial"/>
          <w:b/>
          <w:bCs/>
          <w:i/>
          <w:iCs/>
          <w:color w:val="0035FF"/>
          <w:spacing w:val="-8"/>
          <w:sz w:val="40"/>
          <w:szCs w:val="40"/>
          <w:u w:val="single"/>
        </w:rPr>
        <w:t>Romans 12:1</w:t>
      </w:r>
      <w:r w:rsidRPr="00FA5F26">
        <w:rPr>
          <w:rFonts w:ascii="Arial" w:eastAsia="Times New Roman" w:hAnsi="Arial" w:cs="Arial"/>
          <w:b/>
          <w:bCs/>
          <w:i/>
          <w:iCs/>
          <w:color w:val="0035FF"/>
          <w:spacing w:val="-8"/>
          <w:sz w:val="40"/>
          <w:szCs w:val="40"/>
        </w:rPr>
        <w:t xml:space="preserve">  I </w:t>
      </w:r>
      <w:r w:rsidRPr="00940270">
        <w:rPr>
          <w:rFonts w:ascii="Arial" w:eastAsia="Times New Roman" w:hAnsi="Arial" w:cs="Arial"/>
          <w:b/>
          <w:bCs/>
          <w:i/>
          <w:iCs/>
          <w:color w:val="C00000"/>
          <w:spacing w:val="-8"/>
          <w:sz w:val="40"/>
          <w:szCs w:val="40"/>
        </w:rPr>
        <w:t xml:space="preserve">beseech </w:t>
      </w:r>
      <w:r w:rsidR="00940270" w:rsidRPr="00940270">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you therefore, brethren, by the mercies of God, that you </w:t>
      </w:r>
      <w:r w:rsidRPr="00F60DFD">
        <w:rPr>
          <w:rFonts w:ascii="Arial" w:eastAsia="Times New Roman" w:hAnsi="Arial" w:cs="Arial"/>
          <w:b/>
          <w:bCs/>
          <w:i/>
          <w:iCs/>
          <w:color w:val="C00000"/>
          <w:spacing w:val="-8"/>
          <w:sz w:val="40"/>
          <w:szCs w:val="40"/>
        </w:rPr>
        <w:t xml:space="preserve">present </w:t>
      </w:r>
      <w:r w:rsidRPr="00FA5F26">
        <w:rPr>
          <w:rFonts w:ascii="Arial" w:eastAsia="Times New Roman" w:hAnsi="Arial" w:cs="Arial"/>
          <w:b/>
          <w:bCs/>
          <w:i/>
          <w:iCs/>
          <w:color w:val="0035FF"/>
          <w:spacing w:val="-8"/>
          <w:sz w:val="40"/>
          <w:szCs w:val="40"/>
        </w:rPr>
        <w:t xml:space="preserve">your </w:t>
      </w:r>
      <w:r w:rsidRPr="005508E0">
        <w:rPr>
          <w:rFonts w:ascii="Arial" w:eastAsia="Times New Roman" w:hAnsi="Arial" w:cs="Arial"/>
          <w:b/>
          <w:bCs/>
          <w:i/>
          <w:iCs/>
          <w:color w:val="0035FF"/>
          <w:spacing w:val="-8"/>
          <w:sz w:val="40"/>
          <w:szCs w:val="40"/>
          <w:u w:val="single"/>
        </w:rPr>
        <w:t>bodies</w:t>
      </w:r>
      <w:r w:rsidRPr="00FA5F26">
        <w:rPr>
          <w:rFonts w:ascii="Arial" w:eastAsia="Times New Roman" w:hAnsi="Arial" w:cs="Arial"/>
          <w:b/>
          <w:bCs/>
          <w:i/>
          <w:iCs/>
          <w:color w:val="0035FF"/>
          <w:spacing w:val="-8"/>
          <w:sz w:val="40"/>
          <w:szCs w:val="40"/>
        </w:rPr>
        <w:t xml:space="preserve"> a</w:t>
      </w:r>
      <w:r w:rsidR="00DD5C63">
        <w:rPr>
          <w:rFonts w:ascii="Arial" w:eastAsia="Times New Roman" w:hAnsi="Arial" w:cs="Arial"/>
          <w:b/>
          <w:bCs/>
          <w:i/>
          <w:iCs/>
          <w:color w:val="0035FF"/>
          <w:spacing w:val="-8"/>
          <w:sz w:val="40"/>
          <w:szCs w:val="40"/>
        </w:rPr>
        <w:t xml:space="preserve"> </w:t>
      </w:r>
      <w:r w:rsidRPr="00FA5F26">
        <w:rPr>
          <w:rFonts w:ascii="Arial" w:eastAsia="Times New Roman" w:hAnsi="Arial" w:cs="Arial"/>
          <w:b/>
          <w:bCs/>
          <w:i/>
          <w:iCs/>
          <w:color w:val="0035FF"/>
          <w:spacing w:val="-8"/>
          <w:sz w:val="40"/>
          <w:szCs w:val="40"/>
        </w:rPr>
        <w:t>living sacrifice, holy, acceptable to God, which is your reasonable service.</w:t>
      </w:r>
    </w:p>
    <w:p w14:paraId="1C2FEB2E" w14:textId="77777777" w:rsidR="00132285" w:rsidRPr="00132285" w:rsidRDefault="00132285" w:rsidP="000C52FA">
      <w:pPr>
        <w:rPr>
          <w:rFonts w:ascii="Arial" w:eastAsia="Times New Roman" w:hAnsi="Arial" w:cs="Arial"/>
          <w:b/>
          <w:bCs/>
          <w:i/>
          <w:iCs/>
          <w:color w:val="0035FF"/>
          <w:spacing w:val="-8"/>
          <w:sz w:val="28"/>
          <w:szCs w:val="28"/>
        </w:rPr>
      </w:pPr>
    </w:p>
    <w:p w14:paraId="7A922CA8" w14:textId="77777777" w:rsidR="00E12856" w:rsidRDefault="00E12856" w:rsidP="000C52FA">
      <w:pPr>
        <w:rPr>
          <w:rFonts w:ascii="Arial" w:hAnsi="Arial" w:cs="Arial"/>
          <w:b/>
          <w:bCs/>
          <w:sz w:val="18"/>
          <w:szCs w:val="18"/>
        </w:rPr>
      </w:pPr>
    </w:p>
    <w:p w14:paraId="7049A7BE" w14:textId="0E017916" w:rsidR="00132285" w:rsidRDefault="00132285" w:rsidP="001322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16</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2-27</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5E25EEDE" w14:textId="77777777" w:rsidR="00132285" w:rsidRPr="005E41DC" w:rsidRDefault="00132285" w:rsidP="000C52FA">
      <w:pPr>
        <w:rPr>
          <w:rFonts w:ascii="Arial" w:hAnsi="Arial" w:cs="Arial"/>
          <w:b/>
          <w:bCs/>
          <w:sz w:val="18"/>
          <w:szCs w:val="18"/>
        </w:rPr>
      </w:pPr>
    </w:p>
    <w:p w14:paraId="531E5B14" w14:textId="62A57115" w:rsidR="005E41DC" w:rsidRPr="005E41DC" w:rsidRDefault="00940270" w:rsidP="005E41DC">
      <w:pPr>
        <w:rPr>
          <w:rFonts w:ascii="Arial" w:eastAsia="Times New Roman" w:hAnsi="Arial" w:cs="Arial"/>
          <w:color w:val="000000" w:themeColor="text1"/>
          <w:spacing w:val="-8"/>
          <w:sz w:val="36"/>
          <w:szCs w:val="36"/>
        </w:rPr>
      </w:pPr>
      <w:r w:rsidRPr="00940270">
        <w:rPr>
          <w:rFonts w:ascii="Arial" w:eastAsia="Times New Roman" w:hAnsi="Arial" w:cs="Arial"/>
          <w:b/>
          <w:bCs/>
          <w:i/>
          <w:iCs/>
          <w:color w:val="C00000"/>
          <w:spacing w:val="-8"/>
          <w:sz w:val="40"/>
          <w:szCs w:val="40"/>
        </w:rPr>
        <w:t>urge</w:t>
      </w:r>
      <w:r w:rsidR="005E41DC">
        <w:rPr>
          <w:rFonts w:ascii="Arial" w:eastAsia="Times New Roman" w:hAnsi="Arial" w:cs="Arial"/>
          <w:b/>
          <w:bCs/>
          <w:i/>
          <w:iCs/>
          <w:color w:val="C00000"/>
          <w:spacing w:val="-8"/>
          <w:sz w:val="40"/>
          <w:szCs w:val="40"/>
        </w:rPr>
        <w:t xml:space="preserve"> / </w:t>
      </w:r>
      <w:r w:rsidR="005E41DC" w:rsidRPr="00940270">
        <w:rPr>
          <w:rFonts w:ascii="Arial" w:eastAsia="Times New Roman" w:hAnsi="Arial" w:cs="Arial"/>
          <w:b/>
          <w:bCs/>
          <w:i/>
          <w:iCs/>
          <w:color w:val="C00000"/>
          <w:spacing w:val="-8"/>
          <w:sz w:val="40"/>
          <w:szCs w:val="40"/>
        </w:rPr>
        <w:t>beseech</w:t>
      </w:r>
      <w:r>
        <w:rPr>
          <w:rFonts w:ascii="Arial" w:eastAsia="Times New Roman" w:hAnsi="Arial" w:cs="Arial"/>
          <w:b/>
          <w:bCs/>
          <w:color w:val="C00000"/>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PARAKALEO, </w:t>
      </w:r>
      <w:r w:rsidRPr="00940270">
        <w:rPr>
          <w:rFonts w:ascii="#Logos 8 Resource" w:hAnsi="#Logos 8 Resource"/>
          <w:b/>
          <w:sz w:val="40"/>
          <w:szCs w:val="40"/>
          <w:lang w:val="el-GR"/>
        </w:rPr>
        <w:t>παρακαλέω</w:t>
      </w:r>
      <w:r>
        <w:rPr>
          <w:rFonts w:ascii="#Logos 8 Resource" w:hAnsi="#Logos 8 Resource"/>
          <w:b/>
          <w:sz w:val="40"/>
          <w:szCs w:val="40"/>
        </w:rPr>
        <w:t xml:space="preserve">, </w:t>
      </w:r>
      <w:r w:rsidRPr="00940270">
        <w:rPr>
          <w:rFonts w:ascii="Arial" w:eastAsia="Times New Roman" w:hAnsi="Arial" w:cs="Arial"/>
          <w:color w:val="000000" w:themeColor="text1"/>
          <w:spacing w:val="-8"/>
          <w:sz w:val="36"/>
          <w:szCs w:val="36"/>
        </w:rPr>
        <w:t>(</w:t>
      </w:r>
      <w:proofErr w:type="spellStart"/>
      <w:r w:rsidRPr="00940270">
        <w:rPr>
          <w:rFonts w:ascii="Arial" w:eastAsia="Times New Roman" w:hAnsi="Arial" w:cs="Arial"/>
          <w:color w:val="000000" w:themeColor="text1"/>
          <w:spacing w:val="-8"/>
          <w:sz w:val="36"/>
          <w:szCs w:val="36"/>
        </w:rPr>
        <w:t>v.pai</w:t>
      </w:r>
      <w:proofErr w:type="spellEnd"/>
      <w:r w:rsidRPr="00940270">
        <w:rPr>
          <w:rFonts w:ascii="Arial" w:eastAsia="Times New Roman" w:hAnsi="Arial" w:cs="Arial"/>
          <w:color w:val="000000" w:themeColor="text1"/>
          <w:spacing w:val="-8"/>
          <w:sz w:val="36"/>
          <w:szCs w:val="36"/>
        </w:rPr>
        <w:t>)</w:t>
      </w:r>
      <w:r>
        <w:rPr>
          <w:rFonts w:ascii="Arial" w:eastAsia="Times New Roman" w:hAnsi="Arial" w:cs="Arial"/>
          <w:color w:val="000000" w:themeColor="text1"/>
          <w:spacing w:val="-8"/>
          <w:sz w:val="36"/>
          <w:szCs w:val="36"/>
        </w:rPr>
        <w:t xml:space="preserve">; </w:t>
      </w:r>
      <w:r w:rsidRPr="00940270">
        <w:rPr>
          <w:rFonts w:ascii="Cambria Math" w:eastAsia="Times New Roman" w:hAnsi="Cambria Math" w:cs="Cambria Math"/>
          <w:color w:val="000000" w:themeColor="text1"/>
          <w:spacing w:val="-8"/>
          <w:sz w:val="36"/>
          <w:szCs w:val="36"/>
        </w:rPr>
        <w:t>②</w:t>
      </w:r>
      <w:r w:rsidRPr="00940270">
        <w:rPr>
          <w:rFonts w:ascii="Arial" w:eastAsia="Times New Roman" w:hAnsi="Arial" w:cs="Arial" w:hint="eastAsia"/>
          <w:color w:val="000000" w:themeColor="text1"/>
          <w:spacing w:val="-8"/>
          <w:sz w:val="36"/>
          <w:szCs w:val="36"/>
        </w:rPr>
        <w:t xml:space="preserve"> to urge strongly, appeal to, urge, exhort, encourage</w:t>
      </w:r>
      <w:r w:rsidR="005E41DC">
        <w:rPr>
          <w:rFonts w:ascii="Arial" w:eastAsia="Times New Roman" w:hAnsi="Arial" w:cs="Arial"/>
          <w:color w:val="000000" w:themeColor="text1"/>
          <w:spacing w:val="-8"/>
          <w:sz w:val="36"/>
          <w:szCs w:val="36"/>
        </w:rPr>
        <w:t xml:space="preserve">. </w:t>
      </w:r>
      <w:r w:rsidR="005E41DC" w:rsidRPr="005E41DC">
        <w:rPr>
          <w:rFonts w:ascii="Arial" w:eastAsia="Times New Roman" w:hAnsi="Arial" w:cs="Arial"/>
          <w:color w:val="000000" w:themeColor="text1"/>
          <w:spacing w:val="-8"/>
          <w:sz w:val="36"/>
          <w:szCs w:val="36"/>
        </w:rPr>
        <w:t>“</w:t>
      </w:r>
      <w:r w:rsidR="005E41DC" w:rsidRPr="005E41DC">
        <w:rPr>
          <w:rFonts w:ascii="Arial" w:eastAsia="Times New Roman" w:hAnsi="Arial" w:cs="Arial"/>
          <w:i/>
          <w:iCs/>
          <w:color w:val="000000" w:themeColor="text1"/>
          <w:spacing w:val="-8"/>
          <w:sz w:val="36"/>
          <w:szCs w:val="36"/>
        </w:rPr>
        <w:t>to call alongside to help</w:t>
      </w:r>
      <w:r w:rsidR="005E41DC" w:rsidRPr="005E41DC">
        <w:rPr>
          <w:rFonts w:ascii="Arial" w:eastAsia="Times New Roman" w:hAnsi="Arial" w:cs="Arial"/>
          <w:color w:val="000000" w:themeColor="text1"/>
          <w:spacing w:val="-8"/>
          <w:sz w:val="36"/>
          <w:szCs w:val="36"/>
        </w:rPr>
        <w:t xml:space="preserve">.” </w:t>
      </w:r>
    </w:p>
    <w:p w14:paraId="4E98EFD2" w14:textId="77777777" w:rsidR="005E41DC" w:rsidRPr="001F4AB4" w:rsidRDefault="005E41DC" w:rsidP="005E41DC">
      <w:pPr>
        <w:rPr>
          <w:rFonts w:ascii="Arial" w:eastAsia="Times New Roman" w:hAnsi="Arial" w:cs="Arial"/>
          <w:color w:val="000000" w:themeColor="text1"/>
          <w:spacing w:val="-8"/>
          <w:sz w:val="16"/>
          <w:szCs w:val="16"/>
        </w:rPr>
      </w:pPr>
    </w:p>
    <w:p w14:paraId="27035449" w14:textId="27EC2A39" w:rsidR="00940270" w:rsidRPr="00940270" w:rsidRDefault="001F4AB4" w:rsidP="00940270">
      <w:pPr>
        <w:rPr>
          <w:rFonts w:ascii="Arial" w:eastAsia="Times New Roman" w:hAnsi="Arial" w:cs="Arial"/>
          <w:color w:val="000000" w:themeColor="text1"/>
          <w:spacing w:val="-8"/>
          <w:sz w:val="36"/>
          <w:szCs w:val="36"/>
        </w:rPr>
      </w:pPr>
      <w:r w:rsidRPr="001F4AB4">
        <w:rPr>
          <w:rFonts w:ascii="Arial" w:eastAsia="Times New Roman" w:hAnsi="Arial" w:cs="Arial"/>
          <w:b/>
          <w:bCs/>
          <w:i/>
          <w:iCs/>
          <w:color w:val="C00000"/>
          <w:spacing w:val="-8"/>
          <w:sz w:val="36"/>
          <w:szCs w:val="36"/>
        </w:rPr>
        <w:t>“beseech”</w:t>
      </w:r>
      <w:r w:rsidRPr="001F4AB4">
        <w:rPr>
          <w:rFonts w:ascii="Arial" w:eastAsia="Times New Roman" w:hAnsi="Arial" w:cs="Arial"/>
          <w:color w:val="C00000"/>
          <w:spacing w:val="-8"/>
          <w:sz w:val="36"/>
          <w:szCs w:val="36"/>
        </w:rPr>
        <w:t xml:space="preserve"> </w:t>
      </w:r>
      <w:r>
        <w:rPr>
          <w:rFonts w:ascii="Arial" w:eastAsia="Times New Roman" w:hAnsi="Arial" w:cs="Arial"/>
          <w:color w:val="000000" w:themeColor="text1"/>
          <w:spacing w:val="-8"/>
          <w:sz w:val="36"/>
          <w:szCs w:val="36"/>
        </w:rPr>
        <w:t>is</w:t>
      </w:r>
      <w:r w:rsidRPr="001F4AB4">
        <w:rPr>
          <w:rFonts w:ascii="Arial" w:eastAsia="Times New Roman" w:hAnsi="Arial" w:cs="Arial"/>
          <w:color w:val="000000" w:themeColor="text1"/>
          <w:spacing w:val="-8"/>
          <w:sz w:val="36"/>
          <w:szCs w:val="36"/>
        </w:rPr>
        <w:t xml:space="preserve"> a little difficult for people to comprehend today. “Holy” is a word that’s been so overused that most people don’t understand what that means. The phrase “</w:t>
      </w:r>
      <w:r w:rsidRPr="00A7024E">
        <w:rPr>
          <w:rFonts w:ascii="Arial" w:eastAsia="Times New Roman" w:hAnsi="Arial" w:cs="Arial"/>
          <w:i/>
          <w:iCs/>
          <w:color w:val="000000" w:themeColor="text1"/>
          <w:spacing w:val="-8"/>
          <w:sz w:val="36"/>
          <w:szCs w:val="36"/>
        </w:rPr>
        <w:t>reasonable service</w:t>
      </w:r>
      <w:r w:rsidRPr="001F4AB4">
        <w:rPr>
          <w:rFonts w:ascii="Arial" w:eastAsia="Times New Roman" w:hAnsi="Arial" w:cs="Arial"/>
          <w:color w:val="000000" w:themeColor="text1"/>
          <w:spacing w:val="-8"/>
          <w:sz w:val="36"/>
          <w:szCs w:val="36"/>
        </w:rPr>
        <w:t xml:space="preserve">” as it’s translated in the New King James doesn’t quite capture what the Greek says. But </w:t>
      </w:r>
      <w:r>
        <w:rPr>
          <w:rFonts w:ascii="Arial" w:eastAsia="Times New Roman" w:hAnsi="Arial" w:cs="Arial"/>
          <w:color w:val="000000" w:themeColor="text1"/>
          <w:spacing w:val="-8"/>
          <w:sz w:val="36"/>
          <w:szCs w:val="36"/>
        </w:rPr>
        <w:lastRenderedPageBreak/>
        <w:t>no</w:t>
      </w:r>
      <w:r w:rsidRPr="001F4AB4">
        <w:rPr>
          <w:rFonts w:ascii="Arial" w:eastAsia="Times New Roman" w:hAnsi="Arial" w:cs="Arial"/>
          <w:color w:val="000000" w:themeColor="text1"/>
          <w:spacing w:val="-8"/>
          <w:sz w:val="36"/>
          <w:szCs w:val="36"/>
        </w:rPr>
        <w:t xml:space="preserve"> single words in English really capture the sense of what the Greek is trying to communicate.</w:t>
      </w:r>
    </w:p>
    <w:p w14:paraId="6584E695" w14:textId="77777777" w:rsidR="00E12856" w:rsidRPr="001F4AB4" w:rsidRDefault="00E12856" w:rsidP="000C52FA">
      <w:pPr>
        <w:rPr>
          <w:rFonts w:ascii="Arial" w:hAnsi="Arial" w:cs="Arial"/>
          <w:b/>
          <w:bCs/>
          <w:sz w:val="16"/>
          <w:szCs w:val="16"/>
        </w:rPr>
      </w:pPr>
    </w:p>
    <w:p w14:paraId="3715EE20" w14:textId="2ED326E4" w:rsidR="00B8572A" w:rsidRDefault="001F4AB4" w:rsidP="000C52FA">
      <w:pPr>
        <w:rPr>
          <w:rFonts w:ascii="Arial" w:hAnsi="Arial" w:cs="Arial"/>
          <w:sz w:val="40"/>
          <w:szCs w:val="40"/>
        </w:rPr>
      </w:pPr>
      <w:r w:rsidRPr="001F4AB4">
        <w:rPr>
          <w:rFonts w:ascii="Arial" w:hAnsi="Arial" w:cs="Arial"/>
          <w:sz w:val="40"/>
          <w:szCs w:val="40"/>
        </w:rPr>
        <w:t>Paul</w:t>
      </w:r>
      <w:r>
        <w:rPr>
          <w:rFonts w:ascii="Arial" w:hAnsi="Arial" w:cs="Arial"/>
          <w:sz w:val="40"/>
          <w:szCs w:val="40"/>
        </w:rPr>
        <w:t xml:space="preserve"> could have commanded the people to do what he said to do in verse one, but he wanted them to do the things he presented voluntarily. </w:t>
      </w:r>
      <w:r w:rsidR="00B8572A" w:rsidRPr="00B8572A">
        <w:rPr>
          <w:rFonts w:ascii="Arial" w:hAnsi="Arial" w:cs="Arial"/>
          <w:sz w:val="40"/>
          <w:szCs w:val="40"/>
        </w:rPr>
        <w:t>Paul isn’t saying, “</w:t>
      </w:r>
      <w:r w:rsidR="00B8572A" w:rsidRPr="00B8572A">
        <w:rPr>
          <w:rFonts w:ascii="Arial" w:hAnsi="Arial" w:cs="Arial"/>
          <w:i/>
          <w:iCs/>
          <w:sz w:val="40"/>
          <w:szCs w:val="40"/>
        </w:rPr>
        <w:t>I command you to do this</w:t>
      </w:r>
      <w:r w:rsidR="00B8572A" w:rsidRPr="00B8572A">
        <w:rPr>
          <w:rFonts w:ascii="Arial" w:hAnsi="Arial" w:cs="Arial"/>
          <w:sz w:val="40"/>
          <w:szCs w:val="40"/>
        </w:rPr>
        <w:t>” but he’s recognizing that the listener, which in the 1st century was the Roman church, by extension that’s each one of us. Paul is talking directly to me. He’s talking directly to you. He’s saying, “I’m giving you this challenge but you’re the one that has to make up your mind whether or not you’re going to</w:t>
      </w:r>
      <w:r w:rsidR="00B8572A">
        <w:rPr>
          <w:rFonts w:ascii="Arial" w:hAnsi="Arial" w:cs="Arial"/>
          <w:sz w:val="40"/>
          <w:szCs w:val="40"/>
        </w:rPr>
        <w:t xml:space="preserve"> </w:t>
      </w:r>
      <w:r w:rsidR="00B8572A" w:rsidRPr="00B8572A">
        <w:rPr>
          <w:rFonts w:ascii="Arial" w:hAnsi="Arial" w:cs="Arial"/>
          <w:sz w:val="40"/>
          <w:szCs w:val="40"/>
        </w:rPr>
        <w:t>accept the challenge.</w:t>
      </w:r>
    </w:p>
    <w:p w14:paraId="5E84D938" w14:textId="77777777" w:rsidR="00B8572A" w:rsidRPr="00B8572A" w:rsidRDefault="00B8572A" w:rsidP="000C52FA">
      <w:pPr>
        <w:rPr>
          <w:rFonts w:ascii="Arial" w:hAnsi="Arial" w:cs="Arial"/>
          <w:sz w:val="16"/>
          <w:szCs w:val="16"/>
        </w:rPr>
      </w:pPr>
    </w:p>
    <w:p w14:paraId="32E1B359" w14:textId="0A056788" w:rsidR="00B8572A" w:rsidRDefault="00B8572A" w:rsidP="00B8572A">
      <w:pPr>
        <w:rPr>
          <w:rFonts w:ascii="Arial" w:hAnsi="Arial" w:cs="Arial"/>
          <w:sz w:val="40"/>
          <w:szCs w:val="40"/>
        </w:rPr>
      </w:pPr>
      <w:r>
        <w:rPr>
          <w:rFonts w:ascii="Arial" w:hAnsi="Arial" w:cs="Arial"/>
          <w:sz w:val="40"/>
          <w:szCs w:val="40"/>
        </w:rPr>
        <w:t>He challenges them because t</w:t>
      </w:r>
      <w:r w:rsidRPr="00B8572A">
        <w:rPr>
          <w:rFonts w:ascii="Arial" w:hAnsi="Arial" w:cs="Arial"/>
          <w:sz w:val="40"/>
          <w:szCs w:val="40"/>
        </w:rPr>
        <w:t xml:space="preserve">here’s a sense of impending disaster if they </w:t>
      </w:r>
      <w:r w:rsidR="00234F10">
        <w:rPr>
          <w:rFonts w:ascii="Arial" w:hAnsi="Arial" w:cs="Arial"/>
          <w:sz w:val="40"/>
          <w:szCs w:val="40"/>
        </w:rPr>
        <w:t xml:space="preserve">ignore Paul’s </w:t>
      </w:r>
      <w:r w:rsidR="00F90C8E">
        <w:rPr>
          <w:rFonts w:ascii="Arial" w:hAnsi="Arial" w:cs="Arial"/>
          <w:sz w:val="40"/>
          <w:szCs w:val="40"/>
        </w:rPr>
        <w:t xml:space="preserve">words </w:t>
      </w:r>
      <w:r w:rsidRPr="00B8572A">
        <w:rPr>
          <w:rFonts w:ascii="Arial" w:hAnsi="Arial" w:cs="Arial"/>
          <w:sz w:val="40"/>
          <w:szCs w:val="40"/>
        </w:rPr>
        <w:t>because they’ll come under</w:t>
      </w:r>
      <w:r>
        <w:rPr>
          <w:rFonts w:ascii="Arial" w:hAnsi="Arial" w:cs="Arial"/>
          <w:sz w:val="40"/>
          <w:szCs w:val="40"/>
        </w:rPr>
        <w:t xml:space="preserve"> </w:t>
      </w:r>
      <w:r w:rsidRPr="00B8572A">
        <w:rPr>
          <w:rFonts w:ascii="Arial" w:hAnsi="Arial" w:cs="Arial"/>
          <w:sz w:val="40"/>
          <w:szCs w:val="40"/>
        </w:rPr>
        <w:t xml:space="preserve">divine discipline and they’ll destroy their life </w:t>
      </w:r>
      <w:r w:rsidR="00F90C8E">
        <w:rPr>
          <w:rFonts w:ascii="Arial" w:hAnsi="Arial" w:cs="Arial"/>
          <w:sz w:val="40"/>
          <w:szCs w:val="40"/>
        </w:rPr>
        <w:t>and/</w:t>
      </w:r>
      <w:r w:rsidRPr="00B8572A">
        <w:rPr>
          <w:rFonts w:ascii="Arial" w:hAnsi="Arial" w:cs="Arial"/>
          <w:sz w:val="40"/>
          <w:szCs w:val="40"/>
        </w:rPr>
        <w:t>or their spiritual life.</w:t>
      </w:r>
    </w:p>
    <w:p w14:paraId="71783CEF" w14:textId="77777777" w:rsidR="00304976" w:rsidRPr="00304976" w:rsidRDefault="00304976" w:rsidP="00B8572A">
      <w:pPr>
        <w:rPr>
          <w:rFonts w:ascii="Arial" w:hAnsi="Arial" w:cs="Arial"/>
          <w:sz w:val="16"/>
          <w:szCs w:val="16"/>
        </w:rPr>
      </w:pPr>
    </w:p>
    <w:p w14:paraId="5A6BE853" w14:textId="2E289623" w:rsidR="00304976" w:rsidRPr="00304976" w:rsidRDefault="00304976" w:rsidP="00B8572A">
      <w:pPr>
        <w:rPr>
          <w:rFonts w:ascii="Arial" w:hAnsi="Arial" w:cs="Arial"/>
          <w:sz w:val="40"/>
          <w:szCs w:val="40"/>
        </w:rPr>
      </w:pPr>
      <w:r w:rsidRPr="00FA5F26">
        <w:rPr>
          <w:rFonts w:ascii="Arial" w:eastAsia="Times New Roman" w:hAnsi="Arial" w:cs="Arial"/>
          <w:b/>
          <w:bCs/>
          <w:i/>
          <w:iCs/>
          <w:color w:val="0035FF"/>
          <w:spacing w:val="-8"/>
          <w:sz w:val="40"/>
          <w:szCs w:val="40"/>
        </w:rPr>
        <w:t>the mercies of God</w:t>
      </w:r>
      <w:r>
        <w:rPr>
          <w:rFonts w:ascii="Arial" w:eastAsia="Times New Roman" w:hAnsi="Arial" w:cs="Arial"/>
          <w:b/>
          <w:bCs/>
          <w:i/>
          <w:iCs/>
          <w:color w:val="0035FF"/>
          <w:spacing w:val="-8"/>
          <w:sz w:val="40"/>
          <w:szCs w:val="40"/>
        </w:rPr>
        <w:t xml:space="preserve"> </w:t>
      </w:r>
      <w:r>
        <w:rPr>
          <w:rFonts w:ascii="Arial" w:eastAsia="Times New Roman" w:hAnsi="Arial" w:cs="Arial"/>
          <w:spacing w:val="-8"/>
          <w:sz w:val="40"/>
          <w:szCs w:val="40"/>
        </w:rPr>
        <w:t>– refers to the undeserved kindness that God shows toward sinners. It isn’t something that believe</w:t>
      </w:r>
      <w:r w:rsidR="00186B73">
        <w:rPr>
          <w:rFonts w:ascii="Arial" w:eastAsia="Times New Roman" w:hAnsi="Arial" w:cs="Arial"/>
          <w:spacing w:val="-8"/>
          <w:sz w:val="40"/>
          <w:szCs w:val="40"/>
        </w:rPr>
        <w:t>r</w:t>
      </w:r>
      <w:r>
        <w:rPr>
          <w:rFonts w:ascii="Arial" w:eastAsia="Times New Roman" w:hAnsi="Arial" w:cs="Arial"/>
          <w:spacing w:val="-8"/>
          <w:sz w:val="40"/>
          <w:szCs w:val="40"/>
        </w:rPr>
        <w:t>s   aspire to, but something they already have.</w:t>
      </w:r>
    </w:p>
    <w:p w14:paraId="75D0FD91" w14:textId="77777777" w:rsidR="00120219" w:rsidRPr="00120219" w:rsidRDefault="00120219" w:rsidP="00F60DFD">
      <w:pPr>
        <w:rPr>
          <w:rFonts w:ascii="Arial" w:hAnsi="Arial" w:cs="Arial"/>
          <w:sz w:val="12"/>
          <w:szCs w:val="12"/>
        </w:rPr>
      </w:pPr>
    </w:p>
    <w:p w14:paraId="299382F4" w14:textId="2DCB92F1" w:rsidR="00F60DFD" w:rsidRPr="00F60DFD" w:rsidRDefault="00F60DFD" w:rsidP="00F60DFD">
      <w:pPr>
        <w:rPr>
          <w:rFonts w:ascii="Arial" w:hAnsi="Arial" w:cs="Arial"/>
          <w:bCs/>
          <w:sz w:val="40"/>
          <w:szCs w:val="40"/>
        </w:rPr>
      </w:pPr>
      <w:r w:rsidRPr="00F60DFD">
        <w:rPr>
          <w:rFonts w:ascii="Arial" w:eastAsia="Times New Roman" w:hAnsi="Arial" w:cs="Arial"/>
          <w:b/>
          <w:bCs/>
          <w:i/>
          <w:iCs/>
          <w:color w:val="C00000"/>
          <w:spacing w:val="-8"/>
          <w:sz w:val="40"/>
          <w:szCs w:val="40"/>
        </w:rPr>
        <w:t>present</w:t>
      </w:r>
      <w:r>
        <w:rPr>
          <w:rFonts w:ascii="Arial" w:eastAsia="Times New Roman" w:hAnsi="Arial" w:cs="Arial"/>
          <w:color w:val="000000" w:themeColor="text1"/>
          <w:spacing w:val="-8"/>
          <w:sz w:val="40"/>
          <w:szCs w:val="40"/>
        </w:rPr>
        <w:t xml:space="preserve"> – </w:t>
      </w:r>
      <w:r>
        <w:rPr>
          <w:rFonts w:ascii="Arial" w:eastAsia="Times New Roman" w:hAnsi="Arial" w:cs="Arial"/>
          <w:color w:val="000000" w:themeColor="text1"/>
          <w:spacing w:val="-8"/>
          <w:sz w:val="36"/>
          <w:szCs w:val="36"/>
        </w:rPr>
        <w:t xml:space="preserve">PARISTEMI, </w:t>
      </w:r>
      <w:r w:rsidRPr="00F60DFD">
        <w:rPr>
          <w:rFonts w:ascii="#Logos 8 Resource" w:hAnsi="#Logos 8 Resource"/>
          <w:b/>
          <w:sz w:val="40"/>
          <w:szCs w:val="40"/>
          <w:lang w:val="el-GR"/>
        </w:rPr>
        <w:t>παρίστημι</w:t>
      </w:r>
      <w:r>
        <w:rPr>
          <w:rFonts w:ascii="#Logos 8 Resource" w:hAnsi="#Logos 8 Resource"/>
          <w:b/>
          <w:sz w:val="40"/>
          <w:szCs w:val="40"/>
        </w:rPr>
        <w:t xml:space="preserve">, </w:t>
      </w:r>
      <w:r>
        <w:rPr>
          <w:rFonts w:ascii="Arial" w:hAnsi="Arial" w:cs="Arial"/>
          <w:bCs/>
          <w:sz w:val="40"/>
          <w:szCs w:val="40"/>
        </w:rPr>
        <w:t>(</w:t>
      </w:r>
      <w:proofErr w:type="spellStart"/>
      <w:r>
        <w:rPr>
          <w:rFonts w:ascii="Arial" w:hAnsi="Arial" w:cs="Arial"/>
          <w:bCs/>
          <w:sz w:val="40"/>
          <w:szCs w:val="40"/>
        </w:rPr>
        <w:t>v.aa</w:t>
      </w:r>
      <w:proofErr w:type="spellEnd"/>
      <w:r>
        <w:rPr>
          <w:rFonts w:ascii="Arial" w:hAnsi="Arial" w:cs="Arial"/>
          <w:bCs/>
          <w:sz w:val="40"/>
          <w:szCs w:val="40"/>
        </w:rPr>
        <w:t xml:space="preserve">(inf) </w:t>
      </w:r>
      <w:proofErr w:type="spellStart"/>
      <w:r w:rsidRPr="00F60DFD">
        <w:rPr>
          <w:rFonts w:ascii="Arial" w:hAnsi="Arial" w:cs="Arial"/>
          <w:bCs/>
          <w:i/>
          <w:iCs/>
          <w:sz w:val="40"/>
          <w:szCs w:val="40"/>
        </w:rPr>
        <w:t>paristemi</w:t>
      </w:r>
      <w:proofErr w:type="spellEnd"/>
      <w:r w:rsidRPr="00F60DFD">
        <w:rPr>
          <w:rFonts w:ascii="Arial" w:hAnsi="Arial" w:cs="Arial"/>
          <w:bCs/>
          <w:sz w:val="40"/>
          <w:szCs w:val="40"/>
        </w:rPr>
        <w:t xml:space="preserve"> which is grammatically an aorist active infinitive. An infinitive is frequently used to express purpose or result. So Paul is stating, is urging them, that the result of his challenge is that we engage in action. That the reader, and that you and I, engage in a particular action and that is to present our bodies as a living sacrifice.</w:t>
      </w:r>
    </w:p>
    <w:p w14:paraId="4931107C" w14:textId="77777777" w:rsidR="00D74B25" w:rsidRPr="00D74B25" w:rsidRDefault="00D74B25" w:rsidP="00D74B25">
      <w:pPr>
        <w:rPr>
          <w:rFonts w:ascii="Arial" w:hAnsi="Arial" w:cs="Arial"/>
          <w:bCs/>
          <w:sz w:val="16"/>
          <w:szCs w:val="16"/>
        </w:rPr>
      </w:pPr>
    </w:p>
    <w:p w14:paraId="766C3E8D" w14:textId="77777777" w:rsidR="00186B73" w:rsidRDefault="00D74B25" w:rsidP="00D74B25">
      <w:pPr>
        <w:rPr>
          <w:rFonts w:ascii="Arial" w:hAnsi="Arial" w:cs="Arial"/>
          <w:color w:val="000000" w:themeColor="text1"/>
          <w:sz w:val="40"/>
          <w:szCs w:val="40"/>
        </w:rPr>
      </w:pPr>
      <w:r w:rsidRPr="00D74B25">
        <w:rPr>
          <w:rFonts w:ascii="Arial" w:hAnsi="Arial" w:cs="Arial"/>
          <w:color w:val="000000" w:themeColor="text1"/>
          <w:sz w:val="40"/>
          <w:szCs w:val="40"/>
        </w:rPr>
        <w:t xml:space="preserve">Now as we look at this word we recognize that it is a word that is commonly used to express the act of bringing a sacrifice to the altar. A living sacrifice which of course would be </w:t>
      </w:r>
      <w:r w:rsidRPr="00D74B25">
        <w:rPr>
          <w:rFonts w:ascii="Arial" w:hAnsi="Arial" w:cs="Arial"/>
          <w:color w:val="000000" w:themeColor="text1"/>
          <w:sz w:val="40"/>
          <w:szCs w:val="40"/>
        </w:rPr>
        <w:lastRenderedPageBreak/>
        <w:t xml:space="preserve">killed but what Paul is talking about here is like a praise </w:t>
      </w:r>
      <w:r w:rsidR="00186B73">
        <w:rPr>
          <w:rFonts w:ascii="Arial" w:hAnsi="Arial" w:cs="Arial"/>
          <w:color w:val="000000" w:themeColor="text1"/>
          <w:sz w:val="40"/>
          <w:szCs w:val="40"/>
        </w:rPr>
        <w:t xml:space="preserve">    </w:t>
      </w:r>
      <w:r w:rsidRPr="00D74B25">
        <w:rPr>
          <w:rFonts w:ascii="Arial" w:hAnsi="Arial" w:cs="Arial"/>
          <w:color w:val="000000" w:themeColor="text1"/>
          <w:sz w:val="40"/>
          <w:szCs w:val="40"/>
        </w:rPr>
        <w:t>offering where there’s not a death but something given to the Lord in response to what he has done which is a sacrifice.</w:t>
      </w:r>
      <w:r w:rsidR="00120219">
        <w:rPr>
          <w:rFonts w:ascii="Arial" w:hAnsi="Arial" w:cs="Arial"/>
          <w:color w:val="000000" w:themeColor="text1"/>
          <w:sz w:val="40"/>
          <w:szCs w:val="40"/>
        </w:rPr>
        <w:t xml:space="preserve"> </w:t>
      </w:r>
      <w:r w:rsidR="00120219" w:rsidRPr="00120219">
        <w:rPr>
          <w:rFonts w:ascii="Arial" w:hAnsi="Arial" w:cs="Arial"/>
          <w:color w:val="000000" w:themeColor="text1"/>
          <w:sz w:val="40"/>
          <w:szCs w:val="40"/>
        </w:rPr>
        <w:t>Josephus tells us this was a technical term for the offering of sacrifice and it’s used of the Christian presenting himself to the service of God</w:t>
      </w:r>
      <w:r w:rsidR="00186B73">
        <w:rPr>
          <w:rFonts w:ascii="Arial" w:hAnsi="Arial" w:cs="Arial"/>
          <w:color w:val="000000" w:themeColor="text1"/>
          <w:sz w:val="40"/>
          <w:szCs w:val="40"/>
        </w:rPr>
        <w:t xml:space="preserve">. </w:t>
      </w:r>
    </w:p>
    <w:p w14:paraId="7950A70C" w14:textId="77777777" w:rsidR="00186B73" w:rsidRPr="005F3CEF" w:rsidRDefault="00186B73" w:rsidP="00D74B25">
      <w:pPr>
        <w:rPr>
          <w:rFonts w:ascii="Arial" w:hAnsi="Arial" w:cs="Arial"/>
          <w:b/>
          <w:bCs/>
          <w:i/>
          <w:iCs/>
          <w:color w:val="000000" w:themeColor="text1"/>
          <w:sz w:val="16"/>
          <w:szCs w:val="16"/>
          <w:u w:val="single"/>
        </w:rPr>
      </w:pPr>
    </w:p>
    <w:p w14:paraId="0E9DA629" w14:textId="76B06E3D" w:rsidR="00D74B25" w:rsidRPr="005F3CEF" w:rsidRDefault="00120219" w:rsidP="00D74B25">
      <w:pPr>
        <w:rPr>
          <w:rFonts w:ascii="Arial" w:hAnsi="Arial" w:cs="Arial"/>
          <w:b/>
          <w:bCs/>
          <w:i/>
          <w:iCs/>
          <w:color w:val="000000" w:themeColor="text1"/>
          <w:sz w:val="40"/>
          <w:szCs w:val="40"/>
        </w:rPr>
      </w:pPr>
      <w:r w:rsidRPr="00120219">
        <w:rPr>
          <w:rFonts w:ascii="Arial" w:hAnsi="Arial" w:cs="Arial"/>
          <w:b/>
          <w:bCs/>
          <w:i/>
          <w:iCs/>
          <w:color w:val="000000" w:themeColor="text1"/>
          <w:sz w:val="40"/>
          <w:szCs w:val="40"/>
          <w:u w:val="single"/>
        </w:rPr>
        <w:t>Romans 6:1</w:t>
      </w:r>
      <w:r w:rsidR="000B57ED">
        <w:rPr>
          <w:rFonts w:ascii="Arial" w:hAnsi="Arial" w:cs="Arial"/>
          <w:b/>
          <w:bCs/>
          <w:i/>
          <w:iCs/>
          <w:color w:val="000000" w:themeColor="text1"/>
          <w:sz w:val="40"/>
          <w:szCs w:val="40"/>
          <w:u w:val="single"/>
        </w:rPr>
        <w:t>1</w:t>
      </w:r>
      <w:r w:rsidRPr="00120219">
        <w:rPr>
          <w:rFonts w:ascii="Arial" w:hAnsi="Arial" w:cs="Arial"/>
          <w:b/>
          <w:bCs/>
          <w:i/>
          <w:iCs/>
          <w:color w:val="000000" w:themeColor="text1"/>
          <w:sz w:val="40"/>
          <w:szCs w:val="40"/>
          <w:u w:val="single"/>
        </w:rPr>
        <w:t>–1</w:t>
      </w:r>
      <w:r w:rsidR="005F3CEF">
        <w:rPr>
          <w:rFonts w:ascii="Arial" w:hAnsi="Arial" w:cs="Arial"/>
          <w:b/>
          <w:bCs/>
          <w:i/>
          <w:iCs/>
          <w:color w:val="000000" w:themeColor="text1"/>
          <w:sz w:val="40"/>
          <w:szCs w:val="40"/>
          <w:u w:val="single"/>
        </w:rPr>
        <w:t>8</w:t>
      </w:r>
      <w:r w:rsidR="005F3CEF">
        <w:rPr>
          <w:rFonts w:ascii="Arial" w:hAnsi="Arial" w:cs="Arial"/>
          <w:color w:val="000000" w:themeColor="text1"/>
          <w:sz w:val="40"/>
          <w:szCs w:val="40"/>
        </w:rPr>
        <w:t xml:space="preserve"> </w:t>
      </w:r>
      <w:r w:rsidR="000B57ED">
        <w:rPr>
          <w:rFonts w:ascii="Arial" w:hAnsi="Arial" w:cs="Arial"/>
          <w:color w:val="000000" w:themeColor="text1"/>
          <w:sz w:val="40"/>
          <w:szCs w:val="40"/>
        </w:rPr>
        <w:t xml:space="preserve"> </w:t>
      </w:r>
      <w:r w:rsidR="000B57ED" w:rsidRPr="000B57ED">
        <w:rPr>
          <w:rFonts w:ascii="Arial" w:hAnsi="Arial" w:cs="Arial"/>
          <w:b/>
          <w:bCs/>
          <w:i/>
          <w:iCs/>
          <w:color w:val="000000" w:themeColor="text1"/>
          <w:sz w:val="40"/>
          <w:szCs w:val="40"/>
        </w:rPr>
        <w:t>Even so consider yourselves to be dead to sin, but alive to God in Christ Jesus. 12) Therefore do not let sin reign in your mortal body that you should obey its lusts</w:t>
      </w:r>
      <w:r w:rsidR="000B57ED" w:rsidRPr="000B57ED">
        <w:rPr>
          <w:rFonts w:ascii="Arial" w:hAnsi="Arial" w:cs="Arial"/>
          <w:i/>
          <w:iCs/>
          <w:color w:val="000000" w:themeColor="text1"/>
          <w:sz w:val="40"/>
          <w:szCs w:val="40"/>
        </w:rPr>
        <w:t xml:space="preserve">, </w:t>
      </w:r>
      <w:r w:rsidR="000B57ED" w:rsidRPr="000B57ED">
        <w:rPr>
          <w:rFonts w:ascii="Arial" w:hAnsi="Arial" w:cs="Arial"/>
          <w:b/>
          <w:bCs/>
          <w:i/>
          <w:iCs/>
          <w:color w:val="000000" w:themeColor="text1"/>
          <w:sz w:val="40"/>
          <w:szCs w:val="40"/>
        </w:rPr>
        <w:t>13)</w:t>
      </w:r>
      <w:r w:rsidR="000B57ED">
        <w:rPr>
          <w:rFonts w:ascii="Arial" w:hAnsi="Arial" w:cs="Arial"/>
          <w:color w:val="000000" w:themeColor="text1"/>
          <w:sz w:val="40"/>
          <w:szCs w:val="40"/>
        </w:rPr>
        <w:t xml:space="preserve"> </w:t>
      </w:r>
      <w:r w:rsidR="005F3CEF" w:rsidRPr="005F3CEF">
        <w:rPr>
          <w:rFonts w:ascii="Arial" w:hAnsi="Arial" w:cs="Arial"/>
          <w:b/>
          <w:bCs/>
          <w:i/>
          <w:iCs/>
          <w:color w:val="000000" w:themeColor="text1"/>
          <w:sz w:val="40"/>
          <w:szCs w:val="40"/>
        </w:rPr>
        <w:t xml:space="preserve">and do not go on presenting the members of your body to sin as instruments of unrighteousness; </w:t>
      </w:r>
      <w:r w:rsidR="005F3CEF" w:rsidRPr="005F3CEF">
        <w:rPr>
          <w:rFonts w:ascii="Arial" w:hAnsi="Arial" w:cs="Arial"/>
          <w:b/>
          <w:bCs/>
          <w:i/>
          <w:iCs/>
          <w:color w:val="C00000"/>
          <w:sz w:val="40"/>
          <w:szCs w:val="40"/>
        </w:rPr>
        <w:t>but present yourselves to God as those alive from the dead</w:t>
      </w:r>
      <w:r w:rsidR="005F3CEF" w:rsidRPr="005F3CEF">
        <w:rPr>
          <w:rFonts w:ascii="Arial" w:hAnsi="Arial" w:cs="Arial"/>
          <w:b/>
          <w:bCs/>
          <w:i/>
          <w:iCs/>
          <w:color w:val="000000" w:themeColor="text1"/>
          <w:sz w:val="40"/>
          <w:szCs w:val="40"/>
        </w:rPr>
        <w:t xml:space="preserve">, </w:t>
      </w:r>
      <w:r w:rsidR="005F3CEF" w:rsidRPr="005F3CEF">
        <w:rPr>
          <w:rFonts w:ascii="Arial" w:hAnsi="Arial" w:cs="Arial"/>
          <w:b/>
          <w:bCs/>
          <w:i/>
          <w:iCs/>
          <w:color w:val="C00000"/>
          <w:sz w:val="40"/>
          <w:szCs w:val="40"/>
        </w:rPr>
        <w:t xml:space="preserve">and your members as instruments of righteousness to God.  </w:t>
      </w:r>
      <w:r w:rsidR="005F3CEF" w:rsidRPr="005F3CEF">
        <w:rPr>
          <w:rFonts w:ascii="Arial" w:hAnsi="Arial" w:cs="Arial"/>
          <w:b/>
          <w:bCs/>
          <w:i/>
          <w:iCs/>
          <w:color w:val="000000" w:themeColor="text1"/>
          <w:sz w:val="40"/>
          <w:szCs w:val="40"/>
        </w:rPr>
        <w:t>14</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For sin shall not be master over you, for you are not under law, but under grace.  15</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What then? Shall we sin because we are not under law but under grace? May it never be!  16</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Do you not know that when you present yourselves to someone as slaves for obedience, you are slaves of the one whom you obey, either of sin resulting in death, or of obedience resulting in righteousness?  17</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But thanks be to God that though you were slaves of sin, you became obedient from the heart to that form of teaching to which you were committed,  18</w:t>
      </w:r>
      <w:r w:rsidR="005F3CEF">
        <w:rPr>
          <w:rFonts w:ascii="Arial" w:hAnsi="Arial" w:cs="Arial"/>
          <w:b/>
          <w:bCs/>
          <w:i/>
          <w:iCs/>
          <w:color w:val="000000" w:themeColor="text1"/>
          <w:sz w:val="40"/>
          <w:szCs w:val="40"/>
        </w:rPr>
        <w:t>)</w:t>
      </w:r>
      <w:r w:rsidR="005F3CEF" w:rsidRPr="005F3CEF">
        <w:rPr>
          <w:rFonts w:ascii="Arial" w:hAnsi="Arial" w:cs="Arial"/>
          <w:b/>
          <w:bCs/>
          <w:i/>
          <w:iCs/>
          <w:color w:val="000000" w:themeColor="text1"/>
          <w:sz w:val="40"/>
          <w:szCs w:val="40"/>
        </w:rPr>
        <w:t xml:space="preserve"> and having been freed from sin, you became slaves of righteousness.</w:t>
      </w:r>
    </w:p>
    <w:p w14:paraId="76F97DEB" w14:textId="77777777" w:rsidR="00D74B25" w:rsidRPr="00D74B25" w:rsidRDefault="00D74B25" w:rsidP="00D74B25">
      <w:pPr>
        <w:ind w:right="-360"/>
        <w:rPr>
          <w:rFonts w:ascii="Arial" w:hAnsi="Arial" w:cs="Arial"/>
          <w:color w:val="000000" w:themeColor="text1"/>
          <w:sz w:val="16"/>
          <w:szCs w:val="16"/>
        </w:rPr>
      </w:pPr>
    </w:p>
    <w:p w14:paraId="33DFDE4E" w14:textId="50FC37E7" w:rsidR="00E12856" w:rsidRPr="001F4AB4" w:rsidRDefault="00D74B25" w:rsidP="00D74B25">
      <w:pPr>
        <w:ind w:right="-360"/>
        <w:rPr>
          <w:rFonts w:ascii="Arial" w:hAnsi="Arial" w:cs="Arial"/>
          <w:color w:val="000000" w:themeColor="text1"/>
          <w:sz w:val="40"/>
          <w:szCs w:val="40"/>
        </w:rPr>
      </w:pPr>
      <w:r>
        <w:rPr>
          <w:rFonts w:ascii="Arial" w:hAnsi="Arial" w:cs="Arial"/>
          <w:color w:val="000000" w:themeColor="text1"/>
          <w:sz w:val="40"/>
          <w:szCs w:val="40"/>
        </w:rPr>
        <w:t>We are</w:t>
      </w:r>
      <w:r w:rsidR="001F4AB4" w:rsidRPr="001F4AB4">
        <w:rPr>
          <w:rFonts w:ascii="Arial" w:hAnsi="Arial" w:cs="Arial"/>
          <w:color w:val="000000" w:themeColor="text1"/>
          <w:sz w:val="40"/>
          <w:szCs w:val="40"/>
        </w:rPr>
        <w:t xml:space="preserve"> to present our bodies a living sacrifice and in contrast we’re to not be conformed to the world. That’s how we present our bodies a living sacrifice, by not being conformed to the world but by being transformed by the renewing of our mind.</w:t>
      </w:r>
    </w:p>
    <w:p w14:paraId="395ED474" w14:textId="77777777" w:rsidR="00E12856" w:rsidRPr="00737A3B" w:rsidRDefault="00E12856" w:rsidP="000C52FA">
      <w:pPr>
        <w:rPr>
          <w:rFonts w:ascii="Arial" w:hAnsi="Arial" w:cs="Arial"/>
          <w:b/>
          <w:bCs/>
          <w:sz w:val="12"/>
          <w:szCs w:val="12"/>
        </w:rPr>
      </w:pPr>
    </w:p>
    <w:p w14:paraId="5B3E22AD" w14:textId="56E4CBA5" w:rsidR="00304976" w:rsidRPr="00A7024E" w:rsidRDefault="00304976" w:rsidP="00304976">
      <w:pPr>
        <w:ind w:right="-450"/>
        <w:rPr>
          <w:rFonts w:ascii="Arial" w:hAnsi="Arial" w:cs="Arial"/>
          <w:sz w:val="40"/>
          <w:szCs w:val="40"/>
        </w:rPr>
      </w:pPr>
      <w:r w:rsidRPr="00304976">
        <w:rPr>
          <w:rFonts w:ascii="Arial" w:eastAsia="Times New Roman" w:hAnsi="Arial" w:cs="Arial"/>
          <w:b/>
          <w:bCs/>
          <w:i/>
          <w:iCs/>
          <w:color w:val="0035FF"/>
          <w:spacing w:val="-8"/>
          <w:sz w:val="40"/>
          <w:szCs w:val="40"/>
          <w:u w:val="single"/>
        </w:rPr>
        <w:lastRenderedPageBreak/>
        <w:t>bodies</w:t>
      </w:r>
      <w:r>
        <w:rPr>
          <w:rFonts w:ascii="Arial" w:eastAsia="Times New Roman" w:hAnsi="Arial" w:cs="Arial"/>
          <w:b/>
          <w:bCs/>
          <w:i/>
          <w:iCs/>
          <w:color w:val="0035FF"/>
          <w:spacing w:val="-8"/>
          <w:sz w:val="40"/>
          <w:szCs w:val="40"/>
        </w:rPr>
        <w:t xml:space="preserve"> – </w:t>
      </w:r>
      <w:r>
        <w:rPr>
          <w:rFonts w:ascii="Arial" w:eastAsia="Times New Roman" w:hAnsi="Arial" w:cs="Arial"/>
          <w:spacing w:val="-8"/>
          <w:sz w:val="40"/>
          <w:szCs w:val="40"/>
        </w:rPr>
        <w:t xml:space="preserve">the Gr. word used </w:t>
      </w:r>
      <w:proofErr w:type="gramStart"/>
      <w:r>
        <w:rPr>
          <w:rFonts w:ascii="Arial" w:eastAsia="Times New Roman" w:hAnsi="Arial" w:cs="Arial"/>
          <w:spacing w:val="-8"/>
          <w:sz w:val="40"/>
          <w:szCs w:val="40"/>
        </w:rPr>
        <w:t>here,</w:t>
      </w:r>
      <w:proofErr w:type="gramEnd"/>
      <w:r>
        <w:rPr>
          <w:rFonts w:ascii="Arial" w:eastAsia="Times New Roman" w:hAnsi="Arial" w:cs="Arial"/>
          <w:spacing w:val="-8"/>
          <w:sz w:val="40"/>
          <w:szCs w:val="40"/>
        </w:rPr>
        <w:t xml:space="preserve"> “</w:t>
      </w:r>
      <w:r w:rsidRPr="005F3CEF">
        <w:rPr>
          <w:rFonts w:ascii="Arial" w:eastAsia="Times New Roman" w:hAnsi="Arial" w:cs="Arial"/>
          <w:i/>
          <w:iCs/>
          <w:spacing w:val="-8"/>
          <w:sz w:val="40"/>
          <w:szCs w:val="40"/>
        </w:rPr>
        <w:t>soma</w:t>
      </w:r>
      <w:r>
        <w:rPr>
          <w:rFonts w:ascii="Arial" w:eastAsia="Times New Roman" w:hAnsi="Arial" w:cs="Arial"/>
          <w:spacing w:val="-8"/>
          <w:sz w:val="40"/>
          <w:szCs w:val="40"/>
        </w:rPr>
        <w:t xml:space="preserve">” refers to the entire </w:t>
      </w:r>
      <w:r w:rsidR="005F3CEF">
        <w:rPr>
          <w:rFonts w:ascii="Arial" w:eastAsia="Times New Roman" w:hAnsi="Arial" w:cs="Arial"/>
          <w:spacing w:val="-8"/>
          <w:sz w:val="40"/>
          <w:szCs w:val="40"/>
        </w:rPr>
        <w:t xml:space="preserve">   </w:t>
      </w:r>
      <w:r>
        <w:rPr>
          <w:rFonts w:ascii="Arial" w:eastAsia="Times New Roman" w:hAnsi="Arial" w:cs="Arial"/>
          <w:spacing w:val="-8"/>
          <w:sz w:val="40"/>
          <w:szCs w:val="40"/>
        </w:rPr>
        <w:t xml:space="preserve"> person. </w:t>
      </w:r>
    </w:p>
    <w:p w14:paraId="1C557CA9" w14:textId="77777777" w:rsidR="00304976" w:rsidRPr="00A7024E" w:rsidRDefault="00304976" w:rsidP="00737A3B">
      <w:pPr>
        <w:ind w:left="270" w:right="-450" w:hanging="270"/>
        <w:rPr>
          <w:rFonts w:ascii="Arial" w:hAnsi="Arial" w:cs="Arial"/>
          <w:i/>
          <w:iCs/>
        </w:rPr>
      </w:pPr>
    </w:p>
    <w:p w14:paraId="2CEF09A3" w14:textId="219070D2" w:rsidR="00132285" w:rsidRDefault="00132285" w:rsidP="00132285">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17</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3-7</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12A4FF4F" w14:textId="77777777" w:rsidR="00F240C8" w:rsidRPr="00A7024E" w:rsidRDefault="00F240C8" w:rsidP="00737A3B">
      <w:pPr>
        <w:ind w:left="270" w:right="-450" w:hanging="270"/>
        <w:rPr>
          <w:rFonts w:ascii="Arial" w:hAnsi="Arial" w:cs="Arial"/>
          <w:i/>
          <w:iCs/>
          <w:sz w:val="20"/>
          <w:szCs w:val="20"/>
        </w:rPr>
      </w:pPr>
    </w:p>
    <w:p w14:paraId="483DA518" w14:textId="06BF747C" w:rsidR="00737A3B" w:rsidRPr="00737A3B" w:rsidRDefault="00737A3B" w:rsidP="00737A3B">
      <w:pPr>
        <w:ind w:left="270" w:right="-450" w:hanging="270"/>
        <w:rPr>
          <w:rFonts w:ascii="Arial" w:hAnsi="Arial" w:cs="Arial"/>
          <w:i/>
          <w:iCs/>
          <w:sz w:val="40"/>
          <w:szCs w:val="40"/>
        </w:rPr>
      </w:pPr>
      <w:r w:rsidRPr="00A7024E">
        <w:rPr>
          <w:rFonts w:ascii="Arial" w:hAnsi="Arial" w:cs="Arial"/>
          <w:i/>
          <w:iCs/>
          <w:sz w:val="40"/>
          <w:szCs w:val="40"/>
        </w:rPr>
        <w:t xml:space="preserve">  ‘</w:t>
      </w:r>
      <w:r w:rsidRPr="00A7024E">
        <w:rPr>
          <w:rFonts w:ascii="Arial" w:hAnsi="Arial" w:cs="Arial"/>
          <w:i/>
          <w:iCs/>
          <w:sz w:val="40"/>
          <w:szCs w:val="40"/>
          <w:u w:val="single"/>
        </w:rPr>
        <w:t>The Body of the Believer</w:t>
      </w:r>
      <w:r w:rsidRPr="00737A3B">
        <w:rPr>
          <w:rFonts w:ascii="Arial" w:hAnsi="Arial" w:cs="Arial"/>
          <w:i/>
          <w:iCs/>
          <w:sz w:val="40"/>
          <w:szCs w:val="40"/>
        </w:rPr>
        <w:t>. In conversion, believers are said by Paul to experience not only the “</w:t>
      </w:r>
      <w:r w:rsidRPr="00A7024E">
        <w:rPr>
          <w:rFonts w:ascii="Arial" w:hAnsi="Arial" w:cs="Arial"/>
          <w:i/>
          <w:iCs/>
          <w:sz w:val="40"/>
          <w:szCs w:val="40"/>
        </w:rPr>
        <w:t>saving of the soul</w:t>
      </w:r>
      <w:r w:rsidRPr="00737A3B">
        <w:rPr>
          <w:rFonts w:ascii="Arial" w:hAnsi="Arial" w:cs="Arial"/>
          <w:i/>
          <w:iCs/>
          <w:sz w:val="40"/>
          <w:szCs w:val="40"/>
        </w:rPr>
        <w:t>” but the transformation of present life. They have “</w:t>
      </w:r>
      <w:r w:rsidRPr="00A7024E">
        <w:rPr>
          <w:rFonts w:ascii="Arial" w:hAnsi="Arial" w:cs="Arial"/>
          <w:i/>
          <w:iCs/>
          <w:sz w:val="40"/>
          <w:szCs w:val="40"/>
        </w:rPr>
        <w:t>died to sin</w:t>
      </w:r>
      <w:r w:rsidRPr="00737A3B">
        <w:rPr>
          <w:rFonts w:ascii="Arial" w:hAnsi="Arial" w:cs="Arial"/>
          <w:i/>
          <w:iCs/>
          <w:sz w:val="40"/>
          <w:szCs w:val="40"/>
        </w:rPr>
        <w:t>”</w:t>
      </w:r>
      <w:r w:rsidR="00FA4A9B">
        <w:rPr>
          <w:rFonts w:ascii="Arial" w:hAnsi="Arial" w:cs="Arial"/>
          <w:i/>
          <w:iCs/>
          <w:sz w:val="40"/>
          <w:szCs w:val="40"/>
        </w:rPr>
        <w:t xml:space="preserve"> </w:t>
      </w:r>
      <w:r w:rsidR="00FA4A9B" w:rsidRPr="00FA4A9B">
        <w:rPr>
          <w:rFonts w:ascii="Arial" w:hAnsi="Arial" w:cs="Arial"/>
          <w:b/>
          <w:bCs/>
          <w:i/>
          <w:iCs/>
          <w:sz w:val="40"/>
          <w:szCs w:val="40"/>
        </w:rPr>
        <w:t>(</w:t>
      </w:r>
      <w:r w:rsidR="00FA4A9B" w:rsidRPr="00FA4A9B">
        <w:rPr>
          <w:rFonts w:ascii="Arial" w:hAnsi="Arial" w:cs="Arial"/>
          <w:b/>
          <w:bCs/>
          <w:i/>
          <w:iCs/>
          <w:sz w:val="40"/>
          <w:szCs w:val="40"/>
          <w:u w:val="single"/>
        </w:rPr>
        <w:t>Rom. 6:2</w:t>
      </w:r>
      <w:r w:rsidR="00FA4A9B" w:rsidRPr="00FA4A9B">
        <w:rPr>
          <w:rFonts w:ascii="Arial" w:hAnsi="Arial" w:cs="Arial"/>
          <w:b/>
          <w:bCs/>
          <w:i/>
          <w:iCs/>
          <w:sz w:val="40"/>
          <w:szCs w:val="40"/>
        </w:rPr>
        <w:t>)</w:t>
      </w:r>
      <w:r w:rsidRPr="00737A3B">
        <w:rPr>
          <w:rFonts w:ascii="Arial" w:hAnsi="Arial" w:cs="Arial"/>
          <w:i/>
          <w:iCs/>
          <w:sz w:val="40"/>
          <w:szCs w:val="40"/>
        </w:rPr>
        <w:t xml:space="preserve"> and have been freed from sin’s bondage. Paul therefore called for holiness of life “in the flesh.” “</w:t>
      </w:r>
      <w:r w:rsidRPr="00A7024E">
        <w:rPr>
          <w:rFonts w:ascii="Arial" w:hAnsi="Arial" w:cs="Arial"/>
          <w:i/>
          <w:iCs/>
          <w:sz w:val="40"/>
          <w:szCs w:val="40"/>
        </w:rPr>
        <w:t>Let not sin therefore reign in your mortal bodies, to make you obey their passions” (</w:t>
      </w:r>
      <w:r w:rsidRPr="00A7024E">
        <w:rPr>
          <w:rFonts w:ascii="Arial" w:hAnsi="Arial" w:cs="Arial"/>
          <w:b/>
          <w:bCs/>
          <w:i/>
          <w:iCs/>
          <w:sz w:val="40"/>
          <w:szCs w:val="40"/>
          <w:u w:val="single"/>
        </w:rPr>
        <w:t>Rom 6:12</w:t>
      </w:r>
      <w:r w:rsidRPr="00737A3B">
        <w:rPr>
          <w:rFonts w:ascii="Arial" w:hAnsi="Arial" w:cs="Arial"/>
          <w:i/>
          <w:iCs/>
          <w:sz w:val="40"/>
          <w:szCs w:val="40"/>
        </w:rPr>
        <w:t xml:space="preserve">). Righteousness, not sin, is to govern a Christian’s physical experience. The social and personal lives of believers are to be characterized by holiness. </w:t>
      </w:r>
    </w:p>
    <w:p w14:paraId="7FF353BF" w14:textId="77777777" w:rsidR="00737A3B" w:rsidRPr="008942D9" w:rsidRDefault="00737A3B" w:rsidP="00737A3B">
      <w:pPr>
        <w:rPr>
          <w:rFonts w:ascii="Arial" w:hAnsi="Arial" w:cs="Arial"/>
          <w:sz w:val="16"/>
          <w:szCs w:val="16"/>
        </w:rPr>
      </w:pPr>
    </w:p>
    <w:p w14:paraId="57BA4C38" w14:textId="3BC905BF" w:rsidR="00737A3B" w:rsidRPr="008942D9" w:rsidRDefault="00737A3B" w:rsidP="008942D9">
      <w:pPr>
        <w:ind w:left="270" w:hanging="270"/>
        <w:rPr>
          <w:rFonts w:ascii="Arial" w:hAnsi="Arial" w:cs="Arial"/>
          <w:i/>
          <w:iCs/>
          <w:sz w:val="40"/>
          <w:szCs w:val="40"/>
        </w:rPr>
      </w:pPr>
      <w:r w:rsidRPr="008942D9">
        <w:rPr>
          <w:rFonts w:ascii="Arial" w:hAnsi="Arial" w:cs="Arial"/>
          <w:i/>
          <w:iCs/>
          <w:sz w:val="40"/>
          <w:szCs w:val="40"/>
        </w:rPr>
        <w:t xml:space="preserve">  Physical, earthly life thus takes on new significance. Paul told Christians to “</w:t>
      </w:r>
      <w:r w:rsidRPr="008942D9">
        <w:rPr>
          <w:rFonts w:ascii="Arial" w:hAnsi="Arial" w:cs="Arial"/>
          <w:b/>
          <w:bCs/>
          <w:i/>
          <w:iCs/>
          <w:sz w:val="40"/>
          <w:szCs w:val="40"/>
        </w:rPr>
        <w:t>present your bodies as a living sacrifice, holy and acceptable to God” (</w:t>
      </w:r>
      <w:r w:rsidRPr="008942D9">
        <w:rPr>
          <w:rFonts w:ascii="Arial" w:hAnsi="Arial" w:cs="Arial"/>
          <w:b/>
          <w:bCs/>
          <w:i/>
          <w:iCs/>
          <w:sz w:val="40"/>
          <w:szCs w:val="40"/>
          <w:u w:val="single"/>
        </w:rPr>
        <w:t>Rom 12:1</w:t>
      </w:r>
      <w:r w:rsidRPr="008942D9">
        <w:rPr>
          <w:rFonts w:ascii="Arial" w:hAnsi="Arial" w:cs="Arial"/>
          <w:b/>
          <w:bCs/>
          <w:i/>
          <w:iCs/>
          <w:sz w:val="40"/>
          <w:szCs w:val="40"/>
        </w:rPr>
        <w:t>).</w:t>
      </w:r>
      <w:r w:rsidRPr="008942D9">
        <w:rPr>
          <w:rFonts w:ascii="Arial" w:hAnsi="Arial" w:cs="Arial"/>
          <w:i/>
          <w:iCs/>
          <w:sz w:val="40"/>
          <w:szCs w:val="40"/>
        </w:rPr>
        <w:t xml:space="preserve"> Each individual human life is to be a “</w:t>
      </w:r>
      <w:r w:rsidRPr="008942D9">
        <w:rPr>
          <w:rFonts w:ascii="Arial" w:hAnsi="Arial" w:cs="Arial"/>
          <w:b/>
          <w:bCs/>
          <w:i/>
          <w:iCs/>
          <w:sz w:val="40"/>
          <w:szCs w:val="40"/>
        </w:rPr>
        <w:t>living sacrifice</w:t>
      </w:r>
      <w:r w:rsidRPr="008942D9">
        <w:rPr>
          <w:rFonts w:ascii="Arial" w:hAnsi="Arial" w:cs="Arial"/>
          <w:i/>
          <w:iCs/>
          <w:sz w:val="40"/>
          <w:szCs w:val="40"/>
        </w:rPr>
        <w:t>” to God. Far from deprecating</w:t>
      </w:r>
      <w:r w:rsidR="00A17B69">
        <w:rPr>
          <w:rFonts w:ascii="Arial" w:hAnsi="Arial" w:cs="Arial"/>
          <w:i/>
          <w:iCs/>
          <w:sz w:val="40"/>
          <w:szCs w:val="40"/>
        </w:rPr>
        <w:t xml:space="preserve"> </w:t>
      </w:r>
      <w:r w:rsidR="00A17B69">
        <w:rPr>
          <w:rFonts w:ascii="Arial" w:hAnsi="Arial" w:cs="Arial"/>
          <w:sz w:val="36"/>
          <w:szCs w:val="36"/>
        </w:rPr>
        <w:t>(disapproving)</w:t>
      </w:r>
      <w:r w:rsidRPr="008942D9">
        <w:rPr>
          <w:rFonts w:ascii="Arial" w:hAnsi="Arial" w:cs="Arial"/>
          <w:i/>
          <w:iCs/>
          <w:sz w:val="40"/>
          <w:szCs w:val="40"/>
        </w:rPr>
        <w:t xml:space="preserve"> earthly existence, Paul saw that in Christ it</w:t>
      </w:r>
      <w:r w:rsidR="005508E0">
        <w:rPr>
          <w:rFonts w:ascii="Arial" w:hAnsi="Arial" w:cs="Arial"/>
          <w:i/>
          <w:iCs/>
          <w:sz w:val="40"/>
          <w:szCs w:val="40"/>
        </w:rPr>
        <w:t xml:space="preserve"> </w:t>
      </w:r>
      <w:r w:rsidR="005508E0">
        <w:rPr>
          <w:rFonts w:ascii="Arial" w:hAnsi="Arial" w:cs="Arial"/>
          <w:sz w:val="36"/>
          <w:szCs w:val="36"/>
        </w:rPr>
        <w:t>(human life)</w:t>
      </w:r>
      <w:r w:rsidRPr="008942D9">
        <w:rPr>
          <w:rFonts w:ascii="Arial" w:hAnsi="Arial" w:cs="Arial"/>
          <w:i/>
          <w:iCs/>
          <w:sz w:val="40"/>
          <w:szCs w:val="40"/>
        </w:rPr>
        <w:t xml:space="preserve"> had new potential. The reason is that the Holy Spirit is found there. </w:t>
      </w:r>
      <w:r w:rsidRPr="008942D9">
        <w:rPr>
          <w:rFonts w:ascii="Arial" w:hAnsi="Arial" w:cs="Arial"/>
          <w:b/>
          <w:bCs/>
          <w:i/>
          <w:iCs/>
          <w:sz w:val="40"/>
          <w:szCs w:val="40"/>
        </w:rPr>
        <w:t>“Your body is a temple of the Holy Spirit within you, which you have from God” (</w:t>
      </w:r>
      <w:r w:rsidRPr="008942D9">
        <w:rPr>
          <w:rFonts w:ascii="Arial" w:hAnsi="Arial" w:cs="Arial"/>
          <w:b/>
          <w:bCs/>
          <w:i/>
          <w:iCs/>
          <w:sz w:val="40"/>
          <w:szCs w:val="40"/>
          <w:u w:val="single"/>
        </w:rPr>
        <w:t>1 Cor 6:19</w:t>
      </w:r>
      <w:r w:rsidRPr="008942D9">
        <w:rPr>
          <w:rFonts w:ascii="Arial" w:hAnsi="Arial" w:cs="Arial"/>
          <w:b/>
          <w:bCs/>
          <w:i/>
          <w:iCs/>
          <w:sz w:val="40"/>
          <w:szCs w:val="40"/>
        </w:rPr>
        <w:t>).</w:t>
      </w:r>
      <w:r w:rsidRPr="008942D9">
        <w:rPr>
          <w:rFonts w:ascii="Arial" w:hAnsi="Arial" w:cs="Arial"/>
          <w:i/>
          <w:iCs/>
          <w:sz w:val="40"/>
          <w:szCs w:val="40"/>
        </w:rPr>
        <w:t xml:space="preserve"> That affirmation is not to be read materialistically, as though the Spirit takes up residence in certain tissues; “</w:t>
      </w:r>
      <w:r w:rsidRPr="008942D9">
        <w:rPr>
          <w:rFonts w:ascii="Arial" w:hAnsi="Arial" w:cs="Arial"/>
          <w:b/>
          <w:bCs/>
          <w:i/>
          <w:iCs/>
          <w:sz w:val="40"/>
          <w:szCs w:val="40"/>
        </w:rPr>
        <w:t>body</w:t>
      </w:r>
      <w:r w:rsidRPr="008942D9">
        <w:rPr>
          <w:rFonts w:ascii="Arial" w:hAnsi="Arial" w:cs="Arial"/>
          <w:i/>
          <w:iCs/>
          <w:sz w:val="40"/>
          <w:szCs w:val="40"/>
        </w:rPr>
        <w:t>” means one’s whole physical, earthly existence.</w:t>
      </w:r>
    </w:p>
    <w:p w14:paraId="3734D2A3" w14:textId="77777777" w:rsidR="005508E0" w:rsidRPr="005508E0" w:rsidRDefault="005508E0" w:rsidP="008942D9">
      <w:pPr>
        <w:ind w:left="270"/>
        <w:rPr>
          <w:rFonts w:ascii="Arial" w:hAnsi="Arial" w:cs="Arial"/>
          <w:i/>
          <w:iCs/>
          <w:sz w:val="12"/>
          <w:szCs w:val="12"/>
        </w:rPr>
      </w:pPr>
    </w:p>
    <w:p w14:paraId="04B34FFF" w14:textId="29EE54B8" w:rsidR="00737A3B" w:rsidRPr="00A07835" w:rsidRDefault="00737A3B" w:rsidP="008942D9">
      <w:pPr>
        <w:ind w:left="270"/>
        <w:rPr>
          <w:rFonts w:ascii="Arial" w:hAnsi="Arial" w:cs="Arial"/>
        </w:rPr>
      </w:pPr>
      <w:r w:rsidRPr="008942D9">
        <w:rPr>
          <w:rFonts w:ascii="Arial" w:hAnsi="Arial" w:cs="Arial"/>
          <w:i/>
          <w:iCs/>
          <w:sz w:val="40"/>
          <w:szCs w:val="40"/>
        </w:rPr>
        <w:t xml:space="preserve">Paul also anticipated an ultimate transformation of life in the body through Christ. </w:t>
      </w:r>
      <w:proofErr w:type="gramStart"/>
      <w:r w:rsidRPr="008942D9">
        <w:rPr>
          <w:rFonts w:ascii="Arial" w:hAnsi="Arial" w:cs="Arial"/>
          <w:i/>
          <w:iCs/>
          <w:sz w:val="40"/>
          <w:szCs w:val="40"/>
        </w:rPr>
        <w:t>He</w:t>
      </w:r>
      <w:proofErr w:type="gramEnd"/>
      <w:r w:rsidRPr="008942D9">
        <w:rPr>
          <w:rFonts w:ascii="Arial" w:hAnsi="Arial" w:cs="Arial"/>
          <w:i/>
          <w:iCs/>
          <w:sz w:val="40"/>
          <w:szCs w:val="40"/>
        </w:rPr>
        <w:t xml:space="preserve"> spoke of the </w:t>
      </w:r>
      <w:r w:rsidRPr="008942D9">
        <w:rPr>
          <w:rFonts w:ascii="Arial" w:hAnsi="Arial" w:cs="Arial"/>
          <w:b/>
          <w:bCs/>
          <w:i/>
          <w:iCs/>
          <w:sz w:val="40"/>
          <w:szCs w:val="40"/>
        </w:rPr>
        <w:t>“redemption of our bodies” (</w:t>
      </w:r>
      <w:r w:rsidRPr="008942D9">
        <w:rPr>
          <w:rFonts w:ascii="Arial" w:hAnsi="Arial" w:cs="Arial"/>
          <w:b/>
          <w:bCs/>
          <w:i/>
          <w:iCs/>
          <w:sz w:val="40"/>
          <w:szCs w:val="40"/>
          <w:u w:val="single"/>
        </w:rPr>
        <w:t>Rom 8:23</w:t>
      </w:r>
      <w:r w:rsidRPr="008942D9">
        <w:rPr>
          <w:rFonts w:ascii="Arial" w:hAnsi="Arial" w:cs="Arial"/>
          <w:i/>
          <w:iCs/>
          <w:sz w:val="40"/>
          <w:szCs w:val="40"/>
        </w:rPr>
        <w:t xml:space="preserve">) and of the transformation of </w:t>
      </w:r>
      <w:r w:rsidRPr="008942D9">
        <w:rPr>
          <w:rFonts w:ascii="Arial" w:hAnsi="Arial" w:cs="Arial"/>
          <w:b/>
          <w:bCs/>
          <w:i/>
          <w:iCs/>
          <w:sz w:val="40"/>
          <w:szCs w:val="40"/>
        </w:rPr>
        <w:t>“our lowly bodies to be like his glorious body” (</w:t>
      </w:r>
      <w:r w:rsidRPr="008942D9">
        <w:rPr>
          <w:rFonts w:ascii="Arial" w:hAnsi="Arial" w:cs="Arial"/>
          <w:b/>
          <w:bCs/>
          <w:i/>
          <w:iCs/>
          <w:sz w:val="40"/>
          <w:szCs w:val="40"/>
          <w:u w:val="single"/>
        </w:rPr>
        <w:t>Phil 3:21</w:t>
      </w:r>
      <w:r w:rsidRPr="008942D9">
        <w:rPr>
          <w:rFonts w:ascii="Arial" w:hAnsi="Arial" w:cs="Arial"/>
          <w:b/>
          <w:bCs/>
          <w:i/>
          <w:iCs/>
          <w:sz w:val="40"/>
          <w:szCs w:val="40"/>
        </w:rPr>
        <w:t>)</w:t>
      </w:r>
      <w:r w:rsidRPr="008942D9">
        <w:rPr>
          <w:rFonts w:ascii="Arial" w:hAnsi="Arial" w:cs="Arial"/>
          <w:i/>
          <w:iCs/>
          <w:sz w:val="40"/>
          <w:szCs w:val="40"/>
        </w:rPr>
        <w:t xml:space="preserve">. </w:t>
      </w:r>
      <w:r w:rsidRPr="008942D9">
        <w:rPr>
          <w:rFonts w:ascii="Arial" w:hAnsi="Arial" w:cs="Arial"/>
          <w:i/>
          <w:iCs/>
          <w:sz w:val="40"/>
          <w:szCs w:val="40"/>
        </w:rPr>
        <w:lastRenderedPageBreak/>
        <w:t>Thus the Bible, although it has a realistic view of human sin and physical deterioration, does not share the pessimism of world-views that seek escape from the world</w:t>
      </w:r>
      <w:r w:rsidRPr="00737A3B">
        <w:rPr>
          <w:rFonts w:ascii="Arial" w:hAnsi="Arial" w:cs="Arial"/>
          <w:sz w:val="40"/>
          <w:szCs w:val="40"/>
        </w:rPr>
        <w:t>.</w:t>
      </w:r>
      <w:r w:rsidR="008942D9">
        <w:rPr>
          <w:rFonts w:ascii="Arial" w:hAnsi="Arial" w:cs="Arial"/>
          <w:sz w:val="40"/>
          <w:szCs w:val="40"/>
        </w:rPr>
        <w:t xml:space="preserve">” </w:t>
      </w:r>
      <w:r w:rsidRPr="00A07835">
        <w:rPr>
          <w:rFonts w:ascii="Arial" w:hAnsi="Arial" w:cs="Arial"/>
        </w:rPr>
        <w:t>Robert W. Lyon, “Body,” Baker Encyclopedia of the Bible (Grand Rapids, MI: Baker Book House, 1988), 370.</w:t>
      </w:r>
    </w:p>
    <w:p w14:paraId="0BC79179" w14:textId="77777777" w:rsidR="00737A3B" w:rsidRDefault="00737A3B" w:rsidP="00737A3B">
      <w:pPr>
        <w:rPr>
          <w:rFonts w:ascii="Arial" w:hAnsi="Arial" w:cs="Arial"/>
        </w:rPr>
      </w:pPr>
    </w:p>
    <w:p w14:paraId="03E07F3B" w14:textId="56D98668" w:rsidR="007F04F6" w:rsidRPr="007F04F6" w:rsidRDefault="00F93979" w:rsidP="007F04F6">
      <w:pPr>
        <w:rPr>
          <w:rFonts w:ascii="Arial" w:hAnsi="Arial" w:cs="Arial"/>
          <w:sz w:val="40"/>
          <w:szCs w:val="40"/>
        </w:rPr>
      </w:pPr>
      <w:r w:rsidRPr="00FA5F26">
        <w:rPr>
          <w:rFonts w:ascii="Arial" w:eastAsia="Times New Roman" w:hAnsi="Arial" w:cs="Arial"/>
          <w:b/>
          <w:bCs/>
          <w:i/>
          <w:iCs/>
          <w:color w:val="0035FF"/>
          <w:spacing w:val="-8"/>
          <w:sz w:val="40"/>
          <w:szCs w:val="40"/>
        </w:rPr>
        <w:t>a</w:t>
      </w:r>
      <w:r>
        <w:rPr>
          <w:rFonts w:ascii="Arial" w:eastAsia="Times New Roman" w:hAnsi="Arial" w:cs="Arial"/>
          <w:b/>
          <w:bCs/>
          <w:i/>
          <w:iCs/>
          <w:color w:val="0035FF"/>
          <w:spacing w:val="-8"/>
          <w:sz w:val="40"/>
          <w:szCs w:val="40"/>
        </w:rPr>
        <w:t xml:space="preserve"> </w:t>
      </w:r>
      <w:r w:rsidRPr="00FA5F26">
        <w:rPr>
          <w:rFonts w:ascii="Arial" w:eastAsia="Times New Roman" w:hAnsi="Arial" w:cs="Arial"/>
          <w:b/>
          <w:bCs/>
          <w:i/>
          <w:iCs/>
          <w:color w:val="0035FF"/>
          <w:spacing w:val="-8"/>
          <w:sz w:val="40"/>
          <w:szCs w:val="40"/>
        </w:rPr>
        <w:t>living sacrifice</w:t>
      </w:r>
      <w:r>
        <w:rPr>
          <w:rFonts w:ascii="Arial" w:hAnsi="Arial" w:cs="Arial"/>
          <w:sz w:val="40"/>
          <w:szCs w:val="40"/>
        </w:rPr>
        <w:t xml:space="preserve"> -</w:t>
      </w:r>
      <w:r w:rsidR="00725631">
        <w:rPr>
          <w:rFonts w:ascii="Arial" w:hAnsi="Arial" w:cs="Arial"/>
          <w:sz w:val="40"/>
          <w:szCs w:val="40"/>
        </w:rPr>
        <w:t xml:space="preserve">The apostle Paul was urging </w:t>
      </w:r>
      <w:r w:rsidR="00725631" w:rsidRPr="00725631">
        <w:rPr>
          <w:rFonts w:ascii="Arial" w:hAnsi="Arial" w:cs="Arial"/>
          <w:sz w:val="40"/>
          <w:szCs w:val="40"/>
        </w:rPr>
        <w:t>believers to continually offer themselves</w:t>
      </w:r>
      <w:r w:rsidR="00276ECF">
        <w:rPr>
          <w:rFonts w:ascii="Arial" w:hAnsi="Arial" w:cs="Arial"/>
          <w:sz w:val="40"/>
          <w:szCs w:val="40"/>
        </w:rPr>
        <w:t xml:space="preserve"> as</w:t>
      </w:r>
      <w:r w:rsidR="007F04F6">
        <w:rPr>
          <w:rFonts w:ascii="Arial" w:eastAsia="Times New Roman" w:hAnsi="Arial" w:cs="Arial"/>
          <w:b/>
          <w:bCs/>
          <w:i/>
          <w:iCs/>
          <w:color w:val="0035FF"/>
          <w:spacing w:val="-8"/>
          <w:sz w:val="40"/>
          <w:szCs w:val="40"/>
        </w:rPr>
        <w:t xml:space="preserve"> </w:t>
      </w:r>
      <w:r w:rsidR="007F04F6">
        <w:rPr>
          <w:rFonts w:ascii="Arial" w:eastAsia="Times New Roman" w:hAnsi="Arial" w:cs="Arial"/>
          <w:color w:val="000000" w:themeColor="text1"/>
          <w:spacing w:val="-8"/>
          <w:sz w:val="40"/>
          <w:szCs w:val="40"/>
        </w:rPr>
        <w:t>a living sacrifice</w:t>
      </w:r>
      <w:r w:rsidRPr="00FA5F26">
        <w:rPr>
          <w:rFonts w:ascii="Arial" w:eastAsia="Times New Roman" w:hAnsi="Arial" w:cs="Arial"/>
          <w:b/>
          <w:bCs/>
          <w:i/>
          <w:iCs/>
          <w:color w:val="0035FF"/>
          <w:spacing w:val="-8"/>
          <w:sz w:val="40"/>
          <w:szCs w:val="40"/>
        </w:rPr>
        <w:t xml:space="preserve"> </w:t>
      </w:r>
      <w:r w:rsidR="00725631" w:rsidRPr="00725631">
        <w:rPr>
          <w:rFonts w:ascii="Arial" w:hAnsi="Arial" w:cs="Arial"/>
          <w:sz w:val="40"/>
          <w:szCs w:val="40"/>
        </w:rPr>
        <w:t>in service to God.</w:t>
      </w:r>
      <w:r>
        <w:rPr>
          <w:rFonts w:ascii="Arial" w:hAnsi="Arial" w:cs="Arial"/>
          <w:sz w:val="40"/>
          <w:szCs w:val="40"/>
        </w:rPr>
        <w:t xml:space="preserve"> </w:t>
      </w:r>
      <w:r w:rsidR="007F04F6" w:rsidRPr="007F04F6">
        <w:rPr>
          <w:rFonts w:ascii="Arial" w:hAnsi="Arial" w:cs="Arial"/>
          <w:sz w:val="40"/>
          <w:szCs w:val="40"/>
        </w:rPr>
        <w:t>In contrast with Old Testament</w:t>
      </w:r>
      <w:r w:rsidR="007F04F6">
        <w:rPr>
          <w:rFonts w:ascii="Arial" w:hAnsi="Arial" w:cs="Arial"/>
          <w:sz w:val="40"/>
          <w:szCs w:val="40"/>
        </w:rPr>
        <w:t xml:space="preserve"> where the bodies of </w:t>
      </w:r>
      <w:r w:rsidR="00580FE2">
        <w:rPr>
          <w:rFonts w:ascii="Arial" w:hAnsi="Arial" w:cs="Arial"/>
          <w:sz w:val="40"/>
          <w:szCs w:val="40"/>
        </w:rPr>
        <w:t xml:space="preserve">  </w:t>
      </w:r>
      <w:r w:rsidR="007F04F6">
        <w:rPr>
          <w:rFonts w:ascii="Arial" w:hAnsi="Arial" w:cs="Arial"/>
          <w:sz w:val="40"/>
          <w:szCs w:val="40"/>
        </w:rPr>
        <w:t xml:space="preserve">animals were </w:t>
      </w:r>
      <w:r w:rsidR="0017442E">
        <w:rPr>
          <w:rFonts w:ascii="Arial" w:hAnsi="Arial" w:cs="Arial"/>
          <w:sz w:val="40"/>
          <w:szCs w:val="40"/>
        </w:rPr>
        <w:t>slain</w:t>
      </w:r>
      <w:r w:rsidR="00580FE2">
        <w:rPr>
          <w:rFonts w:ascii="Arial" w:hAnsi="Arial" w:cs="Arial"/>
          <w:sz w:val="40"/>
          <w:szCs w:val="40"/>
        </w:rPr>
        <w:t>,</w:t>
      </w:r>
      <w:r w:rsidR="007F04F6">
        <w:rPr>
          <w:rFonts w:ascii="Arial" w:hAnsi="Arial" w:cs="Arial"/>
          <w:sz w:val="40"/>
          <w:szCs w:val="40"/>
        </w:rPr>
        <w:t xml:space="preserve"> </w:t>
      </w:r>
      <w:r w:rsidR="00580FE2">
        <w:rPr>
          <w:rFonts w:ascii="Arial" w:hAnsi="Arial" w:cs="Arial"/>
          <w:sz w:val="40"/>
          <w:szCs w:val="40"/>
        </w:rPr>
        <w:t xml:space="preserve">we can offer ourselves as </w:t>
      </w:r>
      <w:r w:rsidR="007F04F6" w:rsidRPr="007F04F6">
        <w:rPr>
          <w:rFonts w:ascii="Arial" w:hAnsi="Arial" w:cs="Arial"/>
          <w:sz w:val="40"/>
          <w:szCs w:val="40"/>
        </w:rPr>
        <w:t>a “living” sacrifice</w:t>
      </w:r>
      <w:r w:rsidR="00580FE2">
        <w:rPr>
          <w:rFonts w:ascii="Arial" w:hAnsi="Arial" w:cs="Arial"/>
          <w:sz w:val="40"/>
          <w:szCs w:val="40"/>
        </w:rPr>
        <w:t>, not by dying, but by subordinating our desires and our will to the will of God.</w:t>
      </w:r>
    </w:p>
    <w:p w14:paraId="3A03F465" w14:textId="77777777" w:rsidR="001F4AB4" w:rsidRPr="00332D27" w:rsidRDefault="001F4AB4" w:rsidP="000C52FA">
      <w:pPr>
        <w:rPr>
          <w:rFonts w:ascii="Arial" w:hAnsi="Arial" w:cs="Arial"/>
          <w:b/>
          <w:bCs/>
          <w:sz w:val="16"/>
          <w:szCs w:val="16"/>
        </w:rPr>
      </w:pPr>
    </w:p>
    <w:p w14:paraId="7E4C8113" w14:textId="353E1778" w:rsidR="00332D27" w:rsidRPr="00332D27" w:rsidRDefault="00332D27" w:rsidP="000C52FA">
      <w:pPr>
        <w:rPr>
          <w:rFonts w:ascii="Arial" w:hAnsi="Arial" w:cs="Arial"/>
          <w:sz w:val="40"/>
          <w:szCs w:val="40"/>
        </w:rPr>
      </w:pPr>
      <w:r>
        <w:rPr>
          <w:rFonts w:ascii="Arial" w:hAnsi="Arial" w:cs="Arial"/>
          <w:sz w:val="40"/>
          <w:szCs w:val="40"/>
        </w:rPr>
        <w:t>Every morning we need to report to God to receive our      orders for the day. We do this willingly because we know that our life is all about Him, not about ourselves.</w:t>
      </w:r>
    </w:p>
    <w:p w14:paraId="1D4631DC" w14:textId="77777777" w:rsidR="001F4AB4" w:rsidRPr="00336E21" w:rsidRDefault="001F4AB4" w:rsidP="000C52FA">
      <w:pPr>
        <w:rPr>
          <w:rFonts w:ascii="Arial" w:hAnsi="Arial" w:cs="Arial"/>
          <w:b/>
          <w:bCs/>
          <w:sz w:val="16"/>
          <w:szCs w:val="16"/>
        </w:rPr>
      </w:pPr>
    </w:p>
    <w:p w14:paraId="6FB57436" w14:textId="35BE3711" w:rsidR="00332D27" w:rsidRDefault="00332D27" w:rsidP="00336E21">
      <w:pPr>
        <w:ind w:left="270" w:hanging="270"/>
        <w:rPr>
          <w:rFonts w:ascii="Arial" w:hAnsi="Arial" w:cs="Arial"/>
        </w:rPr>
      </w:pPr>
      <w:r>
        <w:rPr>
          <w:rFonts w:ascii="Arial" w:hAnsi="Arial" w:cs="Arial"/>
          <w:b/>
          <w:bCs/>
          <w:sz w:val="40"/>
          <w:szCs w:val="40"/>
        </w:rPr>
        <w:t xml:space="preserve">  </w:t>
      </w:r>
      <w:r w:rsidRPr="00336E21">
        <w:rPr>
          <w:rFonts w:ascii="Arial" w:hAnsi="Arial" w:cs="Arial"/>
          <w:i/>
          <w:iCs/>
          <w:sz w:val="40"/>
          <w:szCs w:val="40"/>
        </w:rPr>
        <w:t xml:space="preserve">“Yielding ourselves to God as those that are alive from the dead, and our members as instruments of righteousness </w:t>
      </w:r>
      <w:r w:rsidRPr="00336E21">
        <w:rPr>
          <w:rFonts w:ascii="Arial" w:hAnsi="Arial" w:cs="Arial"/>
          <w:i/>
          <w:iCs/>
          <w:spacing w:val="-2"/>
          <w:sz w:val="40"/>
          <w:szCs w:val="40"/>
        </w:rPr>
        <w:t>unto God,” are, in His estimation, not ritually but really “holy</w:t>
      </w:r>
      <w:r w:rsidR="00336E21" w:rsidRPr="00336E21">
        <w:rPr>
          <w:rFonts w:ascii="Arial" w:hAnsi="Arial" w:cs="Arial"/>
          <w:i/>
          <w:iCs/>
          <w:spacing w:val="-2"/>
          <w:sz w:val="40"/>
          <w:szCs w:val="40"/>
        </w:rPr>
        <w:t>.</w:t>
      </w:r>
      <w:r w:rsidRPr="00336E21">
        <w:rPr>
          <w:rFonts w:ascii="Arial" w:hAnsi="Arial" w:cs="Arial"/>
          <w:i/>
          <w:iCs/>
          <w:spacing w:val="-2"/>
          <w:sz w:val="40"/>
          <w:szCs w:val="40"/>
        </w:rPr>
        <w:t>”</w:t>
      </w:r>
      <w:r w:rsidRPr="00336E21">
        <w:rPr>
          <w:rFonts w:ascii="Arial" w:hAnsi="Arial" w:cs="Arial"/>
          <w:sz w:val="40"/>
          <w:szCs w:val="40"/>
        </w:rPr>
        <w:t xml:space="preserve"> </w:t>
      </w:r>
      <w:r w:rsidRPr="00336E21">
        <w:rPr>
          <w:rFonts w:ascii="Arial" w:hAnsi="Arial" w:cs="Arial"/>
        </w:rPr>
        <w:t>Robert Jamieson, A. R. Fausset, and David Brown, Commentary Critical and Explanatory on the Whole Bible, vol. 2 (Oak Harbor, WA: Logos Research Systems, Inc., 1997), 252.</w:t>
      </w:r>
    </w:p>
    <w:p w14:paraId="60FA5C6D" w14:textId="77777777" w:rsidR="00336E21" w:rsidRDefault="00336E21" w:rsidP="00336E21">
      <w:pPr>
        <w:ind w:left="270" w:hanging="270"/>
        <w:rPr>
          <w:rFonts w:ascii="Arial" w:hAnsi="Arial" w:cs="Arial"/>
        </w:rPr>
      </w:pPr>
    </w:p>
    <w:p w14:paraId="1F3839F3" w14:textId="0CF7DD83" w:rsidR="00332D27" w:rsidRPr="00E8527A" w:rsidRDefault="00336E21" w:rsidP="00E8527A">
      <w:pPr>
        <w:ind w:left="270" w:hanging="270"/>
        <w:rPr>
          <w:rFonts w:ascii="Arial" w:hAnsi="Arial" w:cs="Arial"/>
        </w:rPr>
      </w:pPr>
      <w:r>
        <w:rPr>
          <w:rFonts w:ascii="Arial" w:hAnsi="Arial" w:cs="Arial"/>
          <w:sz w:val="40"/>
          <w:szCs w:val="40"/>
        </w:rPr>
        <w:t xml:space="preserve">  </w:t>
      </w:r>
      <w:r w:rsidRPr="00336E21">
        <w:rPr>
          <w:rFonts w:ascii="Arial" w:hAnsi="Arial" w:cs="Arial"/>
          <w:i/>
          <w:iCs/>
          <w:sz w:val="40"/>
          <w:szCs w:val="40"/>
        </w:rPr>
        <w:t xml:space="preserve">“The bodies of Christians are </w:t>
      </w:r>
      <w:r w:rsidRPr="00E8527A">
        <w:rPr>
          <w:rFonts w:ascii="Arial" w:hAnsi="Arial" w:cs="Arial"/>
          <w:b/>
          <w:bCs/>
          <w:i/>
          <w:iCs/>
          <w:sz w:val="40"/>
          <w:szCs w:val="40"/>
        </w:rPr>
        <w:t>“members of Christ,”</w:t>
      </w:r>
      <w:r w:rsidRPr="00336E21">
        <w:rPr>
          <w:rFonts w:ascii="Arial" w:hAnsi="Arial" w:cs="Arial"/>
          <w:i/>
          <w:iCs/>
          <w:sz w:val="40"/>
          <w:szCs w:val="40"/>
        </w:rPr>
        <w:t xml:space="preserve"> </w:t>
      </w:r>
      <w:r w:rsidR="00E8527A" w:rsidRPr="00336E21">
        <w:rPr>
          <w:rFonts w:ascii="Arial" w:hAnsi="Arial" w:cs="Arial"/>
          <w:i/>
          <w:iCs/>
          <w:sz w:val="40"/>
          <w:szCs w:val="40"/>
        </w:rPr>
        <w:t xml:space="preserve"> </w:t>
      </w:r>
      <w:r w:rsidR="00E8527A">
        <w:rPr>
          <w:rFonts w:ascii="Arial" w:hAnsi="Arial" w:cs="Arial"/>
          <w:i/>
          <w:iCs/>
          <w:sz w:val="40"/>
          <w:szCs w:val="40"/>
        </w:rPr>
        <w:t xml:space="preserve">      (</w:t>
      </w:r>
      <w:r w:rsidR="00E8527A" w:rsidRPr="00E8527A">
        <w:rPr>
          <w:rFonts w:ascii="Arial" w:hAnsi="Arial" w:cs="Arial"/>
          <w:b/>
          <w:bCs/>
          <w:i/>
          <w:iCs/>
          <w:sz w:val="40"/>
          <w:szCs w:val="40"/>
          <w:u w:val="single"/>
        </w:rPr>
        <w:t>1 Cor. 6:15</w:t>
      </w:r>
      <w:r w:rsidR="00E8527A">
        <w:rPr>
          <w:rFonts w:ascii="Arial" w:hAnsi="Arial" w:cs="Arial"/>
          <w:b/>
          <w:bCs/>
          <w:i/>
          <w:iCs/>
          <w:sz w:val="40"/>
          <w:szCs w:val="40"/>
          <w:u w:val="single"/>
        </w:rPr>
        <w:t>)</w:t>
      </w:r>
      <w:r w:rsidR="00E8527A" w:rsidRPr="00336E21">
        <w:rPr>
          <w:rFonts w:ascii="Arial" w:hAnsi="Arial" w:cs="Arial"/>
          <w:i/>
          <w:iCs/>
          <w:sz w:val="40"/>
          <w:szCs w:val="40"/>
        </w:rPr>
        <w:t xml:space="preserve"> </w:t>
      </w:r>
      <w:r w:rsidRPr="00E8527A">
        <w:rPr>
          <w:rFonts w:ascii="Arial" w:hAnsi="Arial" w:cs="Arial"/>
          <w:b/>
          <w:bCs/>
          <w:i/>
          <w:iCs/>
          <w:sz w:val="40"/>
          <w:szCs w:val="40"/>
        </w:rPr>
        <w:t>“temples of the Holy Ghost,”</w:t>
      </w:r>
      <w:r w:rsidRPr="00336E21">
        <w:rPr>
          <w:rFonts w:ascii="Arial" w:hAnsi="Arial" w:cs="Arial"/>
          <w:i/>
          <w:iCs/>
          <w:sz w:val="40"/>
          <w:szCs w:val="40"/>
        </w:rPr>
        <w:t xml:space="preserve"> consecrated to God, and to be </w:t>
      </w:r>
      <w:r>
        <w:rPr>
          <w:rFonts w:ascii="Arial" w:hAnsi="Arial" w:cs="Arial"/>
          <w:i/>
          <w:iCs/>
          <w:sz w:val="40"/>
          <w:szCs w:val="40"/>
        </w:rPr>
        <w:t xml:space="preserve"> </w:t>
      </w:r>
      <w:r w:rsidRPr="00336E21">
        <w:rPr>
          <w:rFonts w:ascii="Arial" w:hAnsi="Arial" w:cs="Arial"/>
          <w:i/>
          <w:iCs/>
          <w:sz w:val="40"/>
          <w:szCs w:val="40"/>
        </w:rPr>
        <w:t xml:space="preserve">devoted to his service and not in heart only, but in actual life, of which the body is the agent, we are to offer ourselves, after the example of Christ.” </w:t>
      </w:r>
      <w:r w:rsidRPr="00E8527A">
        <w:rPr>
          <w:rFonts w:ascii="Arial" w:hAnsi="Arial" w:cs="Arial"/>
        </w:rPr>
        <w:t>H. D. M. Spence-Jones, ed., The Pulpit Commentary: Romans, The Pulpit Commentary (London; New York: Funk &amp; Wagnalls Company, 1909), 343.</w:t>
      </w:r>
    </w:p>
    <w:p w14:paraId="05B93F2F" w14:textId="77777777" w:rsidR="001F4AB4" w:rsidRPr="0017442E" w:rsidRDefault="001F4AB4" w:rsidP="000C52FA">
      <w:pPr>
        <w:rPr>
          <w:rFonts w:ascii="Arial" w:hAnsi="Arial" w:cs="Arial"/>
          <w:b/>
          <w:bCs/>
          <w:sz w:val="16"/>
          <w:szCs w:val="16"/>
        </w:rPr>
      </w:pPr>
    </w:p>
    <w:p w14:paraId="0D865035" w14:textId="30553E14" w:rsidR="0017442E" w:rsidRPr="0017442E" w:rsidRDefault="00E8527A" w:rsidP="0017442E">
      <w:pPr>
        <w:rPr>
          <w:rFonts w:ascii="Arial" w:eastAsia="Times New Roman" w:hAnsi="Arial" w:cs="Arial"/>
          <w:color w:val="000000" w:themeColor="text1"/>
          <w:spacing w:val="-8"/>
          <w:sz w:val="40"/>
          <w:szCs w:val="40"/>
        </w:rPr>
      </w:pPr>
      <w:r w:rsidRPr="00FA5F26">
        <w:rPr>
          <w:rFonts w:ascii="Arial" w:eastAsia="Times New Roman" w:hAnsi="Arial" w:cs="Arial"/>
          <w:b/>
          <w:bCs/>
          <w:i/>
          <w:iCs/>
          <w:color w:val="0035FF"/>
          <w:spacing w:val="-8"/>
          <w:sz w:val="40"/>
          <w:szCs w:val="40"/>
        </w:rPr>
        <w:t>holy</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sidR="0017442E" w:rsidRPr="0017442E">
        <w:rPr>
          <w:rFonts w:ascii="Arial" w:eastAsia="Times New Roman" w:hAnsi="Arial" w:cs="Arial"/>
          <w:color w:val="000000" w:themeColor="text1"/>
          <w:spacing w:val="-8"/>
          <w:sz w:val="40"/>
          <w:szCs w:val="40"/>
        </w:rPr>
        <w:t>Indicates that the sacrifice is set apart for God.</w:t>
      </w:r>
      <w:r w:rsidR="0017442E">
        <w:rPr>
          <w:rFonts w:ascii="Arial" w:eastAsia="Times New Roman" w:hAnsi="Arial" w:cs="Arial"/>
          <w:color w:val="000000" w:themeColor="text1"/>
          <w:spacing w:val="-8"/>
          <w:sz w:val="40"/>
          <w:szCs w:val="40"/>
        </w:rPr>
        <w:t xml:space="preserve"> </w:t>
      </w:r>
    </w:p>
    <w:p w14:paraId="74BFC18A" w14:textId="77777777" w:rsidR="0017442E" w:rsidRPr="0073286B" w:rsidRDefault="0017442E" w:rsidP="0017442E">
      <w:pPr>
        <w:rPr>
          <w:rFonts w:ascii="Arial" w:eastAsia="Times New Roman" w:hAnsi="Arial" w:cs="Arial"/>
          <w:color w:val="000000" w:themeColor="text1"/>
          <w:spacing w:val="-8"/>
          <w:sz w:val="16"/>
          <w:szCs w:val="16"/>
        </w:rPr>
      </w:pPr>
    </w:p>
    <w:p w14:paraId="0F9CA05A" w14:textId="77777777" w:rsidR="009B239E" w:rsidRDefault="0017442E" w:rsidP="000C52FA">
      <w:pPr>
        <w:rPr>
          <w:rFonts w:ascii="Arial" w:eastAsia="Times New Roman" w:hAnsi="Arial" w:cs="Arial"/>
          <w:color w:val="000000" w:themeColor="text1"/>
          <w:spacing w:val="-8"/>
          <w:sz w:val="40"/>
          <w:szCs w:val="40"/>
        </w:rPr>
      </w:pPr>
      <w:r w:rsidRPr="009B239E">
        <w:rPr>
          <w:rFonts w:ascii="Arial" w:eastAsia="Times New Roman" w:hAnsi="Arial" w:cs="Arial"/>
          <w:b/>
          <w:bCs/>
          <w:i/>
          <w:iCs/>
          <w:color w:val="C00000"/>
          <w:spacing w:val="-8"/>
          <w:sz w:val="40"/>
          <w:szCs w:val="40"/>
          <w:u w:val="single"/>
        </w:rPr>
        <w:t>acceptable</w:t>
      </w:r>
      <w:r w:rsidRPr="009B239E">
        <w:rPr>
          <w:rFonts w:ascii="Arial" w:eastAsia="Times New Roman" w:hAnsi="Arial" w:cs="Arial"/>
          <w:b/>
          <w:bCs/>
          <w:i/>
          <w:iCs/>
          <w:color w:val="C00000"/>
          <w:spacing w:val="-8"/>
          <w:sz w:val="40"/>
          <w:szCs w:val="40"/>
        </w:rPr>
        <w:t xml:space="preserve"> </w:t>
      </w:r>
      <w:r w:rsidRPr="00FA5F26">
        <w:rPr>
          <w:rFonts w:ascii="Arial" w:eastAsia="Times New Roman" w:hAnsi="Arial" w:cs="Arial"/>
          <w:b/>
          <w:bCs/>
          <w:i/>
          <w:iCs/>
          <w:color w:val="0035FF"/>
          <w:spacing w:val="-8"/>
          <w:sz w:val="40"/>
          <w:szCs w:val="40"/>
        </w:rPr>
        <w:t>to God</w:t>
      </w:r>
      <w:r>
        <w:rPr>
          <w:rFonts w:ascii="Arial" w:eastAsia="Times New Roman" w:hAnsi="Arial" w:cs="Arial"/>
          <w:b/>
          <w:bCs/>
          <w:i/>
          <w:iCs/>
          <w:color w:val="0035FF"/>
          <w:spacing w:val="-8"/>
          <w:sz w:val="40"/>
          <w:szCs w:val="40"/>
        </w:rPr>
        <w:t xml:space="preserve"> </w:t>
      </w:r>
      <w:r w:rsidR="009B239E">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r w:rsidR="009B239E">
        <w:rPr>
          <w:rFonts w:ascii="Arial" w:eastAsia="Times New Roman" w:hAnsi="Arial" w:cs="Arial"/>
          <w:color w:val="000000" w:themeColor="text1"/>
          <w:spacing w:val="-8"/>
          <w:sz w:val="36"/>
          <w:szCs w:val="36"/>
        </w:rPr>
        <w:t xml:space="preserve">EUARESTOS, </w:t>
      </w:r>
      <w:proofErr w:type="spellStart"/>
      <w:r w:rsidR="009B239E" w:rsidRPr="009B239E">
        <w:rPr>
          <w:rFonts w:ascii="Arial" w:eastAsia="Times New Roman" w:hAnsi="Arial" w:cs="Arial"/>
          <w:b/>
          <w:bCs/>
          <w:color w:val="000000" w:themeColor="text1"/>
          <w:spacing w:val="-8"/>
          <w:sz w:val="40"/>
          <w:szCs w:val="40"/>
        </w:rPr>
        <w:t>εὐάρεστος</w:t>
      </w:r>
      <w:proofErr w:type="spellEnd"/>
      <w:r w:rsidR="009B239E">
        <w:rPr>
          <w:rFonts w:ascii="Arial" w:eastAsia="Times New Roman" w:hAnsi="Arial" w:cs="Arial"/>
          <w:b/>
          <w:bCs/>
          <w:color w:val="000000" w:themeColor="text1"/>
          <w:spacing w:val="-8"/>
          <w:sz w:val="40"/>
          <w:szCs w:val="40"/>
        </w:rPr>
        <w:t xml:space="preserve">, </w:t>
      </w:r>
      <w:r w:rsidR="009B239E" w:rsidRPr="009B239E">
        <w:rPr>
          <w:rFonts w:ascii="Arial" w:eastAsia="Times New Roman" w:hAnsi="Arial" w:cs="Arial"/>
          <w:color w:val="000000" w:themeColor="text1"/>
          <w:spacing w:val="-8"/>
          <w:sz w:val="40"/>
          <w:szCs w:val="40"/>
        </w:rPr>
        <w:t>(</w:t>
      </w:r>
      <w:r w:rsidR="009B239E">
        <w:rPr>
          <w:rFonts w:ascii="Arial" w:eastAsia="Times New Roman" w:hAnsi="Arial" w:cs="Arial"/>
          <w:color w:val="000000" w:themeColor="text1"/>
          <w:spacing w:val="-8"/>
          <w:sz w:val="40"/>
          <w:szCs w:val="40"/>
        </w:rPr>
        <w:t xml:space="preserve">adj. </w:t>
      </w:r>
      <w:proofErr w:type="spellStart"/>
      <w:r w:rsidR="009B239E">
        <w:rPr>
          <w:rFonts w:ascii="Arial" w:eastAsia="Times New Roman" w:hAnsi="Arial" w:cs="Arial"/>
          <w:color w:val="000000" w:themeColor="text1"/>
          <w:spacing w:val="-8"/>
          <w:sz w:val="40"/>
          <w:szCs w:val="40"/>
        </w:rPr>
        <w:t>asf</w:t>
      </w:r>
      <w:proofErr w:type="spellEnd"/>
      <w:r w:rsidR="009B239E">
        <w:rPr>
          <w:rFonts w:ascii="Arial" w:eastAsia="Times New Roman" w:hAnsi="Arial" w:cs="Arial"/>
          <w:color w:val="000000" w:themeColor="text1"/>
          <w:spacing w:val="-8"/>
          <w:sz w:val="40"/>
          <w:szCs w:val="40"/>
        </w:rPr>
        <w:t xml:space="preserve">); well-pleasing, acceptable. </w:t>
      </w:r>
    </w:p>
    <w:p w14:paraId="1DCA3763" w14:textId="77777777" w:rsidR="009B239E" w:rsidRPr="009B239E" w:rsidRDefault="009B239E" w:rsidP="000C52FA">
      <w:pPr>
        <w:rPr>
          <w:rFonts w:ascii="Arial" w:eastAsia="Times New Roman" w:hAnsi="Arial" w:cs="Arial"/>
          <w:color w:val="000000" w:themeColor="text1"/>
          <w:spacing w:val="-8"/>
          <w:sz w:val="12"/>
          <w:szCs w:val="12"/>
        </w:rPr>
      </w:pPr>
    </w:p>
    <w:p w14:paraId="26745DF0" w14:textId="1C6BB6AA" w:rsidR="001F4AB4" w:rsidRDefault="009B239E" w:rsidP="000C52F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lastRenderedPageBreak/>
        <w:t xml:space="preserve">It would seem that presenting </w:t>
      </w:r>
      <w:r w:rsidR="00645E98">
        <w:rPr>
          <w:rFonts w:ascii="Arial" w:eastAsia="Times New Roman" w:hAnsi="Arial" w:cs="Arial"/>
          <w:color w:val="000000" w:themeColor="text1"/>
          <w:spacing w:val="-8"/>
          <w:sz w:val="40"/>
          <w:szCs w:val="40"/>
        </w:rPr>
        <w:t>our</w:t>
      </w:r>
      <w:r>
        <w:rPr>
          <w:rFonts w:ascii="Arial" w:eastAsia="Times New Roman" w:hAnsi="Arial" w:cs="Arial"/>
          <w:color w:val="000000" w:themeColor="text1"/>
          <w:spacing w:val="-8"/>
          <w:sz w:val="40"/>
          <w:szCs w:val="40"/>
        </w:rPr>
        <w:t xml:space="preserve"> bod</w:t>
      </w:r>
      <w:r w:rsidR="00645E98">
        <w:rPr>
          <w:rFonts w:ascii="Arial" w:eastAsia="Times New Roman" w:hAnsi="Arial" w:cs="Arial"/>
          <w:color w:val="000000" w:themeColor="text1"/>
          <w:spacing w:val="-8"/>
          <w:sz w:val="40"/>
          <w:szCs w:val="40"/>
        </w:rPr>
        <w:t>ies</w:t>
      </w:r>
      <w:r>
        <w:rPr>
          <w:rFonts w:ascii="Arial" w:eastAsia="Times New Roman" w:hAnsi="Arial" w:cs="Arial"/>
          <w:color w:val="000000" w:themeColor="text1"/>
          <w:spacing w:val="-8"/>
          <w:sz w:val="40"/>
          <w:szCs w:val="40"/>
        </w:rPr>
        <w:t xml:space="preserve"> to God as a living sacrifice would be more than acceptable to God, it seems that it would be well-pleasing to Him.</w:t>
      </w:r>
    </w:p>
    <w:p w14:paraId="51318EB3" w14:textId="77777777" w:rsidR="009B239E" w:rsidRPr="0073286B" w:rsidRDefault="009B239E" w:rsidP="000C52FA">
      <w:pPr>
        <w:rPr>
          <w:rFonts w:ascii="Arial" w:hAnsi="Arial" w:cs="Arial"/>
          <w:color w:val="000000" w:themeColor="text1"/>
          <w:sz w:val="16"/>
          <w:szCs w:val="16"/>
        </w:rPr>
      </w:pPr>
    </w:p>
    <w:p w14:paraId="2E821294" w14:textId="4799258F" w:rsidR="003438CE" w:rsidRPr="003438CE" w:rsidRDefault="003438CE" w:rsidP="003438CE">
      <w:pPr>
        <w:ind w:right="-180"/>
        <w:rPr>
          <w:rFonts w:ascii="Arial" w:eastAsia="Times New Roman" w:hAnsi="Arial" w:cs="Arial"/>
          <w:color w:val="000000" w:themeColor="text1"/>
          <w:spacing w:val="-8"/>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N</w:t>
      </w:r>
      <w:r>
        <w:rPr>
          <w:rFonts w:ascii="Arial" w:eastAsia="Times New Roman" w:hAnsi="Arial" w:cs="Arial"/>
          <w:color w:val="000000" w:themeColor="text1"/>
          <w:spacing w:val="-8"/>
          <w:sz w:val="36"/>
          <w:szCs w:val="36"/>
        </w:rPr>
        <w:t>ASB</w:t>
      </w:r>
      <w:r w:rsidRPr="0073286B">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which is your </w:t>
      </w:r>
      <w:r w:rsidRPr="00367918">
        <w:rPr>
          <w:rFonts w:ascii="Arial" w:eastAsia="Times New Roman" w:hAnsi="Arial" w:cs="Arial"/>
          <w:b/>
          <w:bCs/>
          <w:i/>
          <w:iCs/>
          <w:color w:val="C00000"/>
          <w:spacing w:val="-8"/>
          <w:sz w:val="40"/>
          <w:szCs w:val="40"/>
        </w:rPr>
        <w:t>spiritual</w:t>
      </w:r>
      <w:r w:rsidRPr="00FA5F26">
        <w:rPr>
          <w:rFonts w:ascii="Arial" w:eastAsia="Times New Roman" w:hAnsi="Arial" w:cs="Arial"/>
          <w:b/>
          <w:bCs/>
          <w:i/>
          <w:iCs/>
          <w:color w:val="0035FF"/>
          <w:spacing w:val="-8"/>
          <w:sz w:val="40"/>
          <w:szCs w:val="40"/>
        </w:rPr>
        <w:t xml:space="preserve"> service of worship.</w:t>
      </w:r>
      <w:r>
        <w:rPr>
          <w:rFonts w:ascii="Arial" w:eastAsia="Times New Roman" w:hAnsi="Arial" w:cs="Arial"/>
          <w:b/>
          <w:bCs/>
          <w:i/>
          <w:iCs/>
          <w:color w:val="0035FF"/>
          <w:spacing w:val="-8"/>
          <w:sz w:val="40"/>
          <w:szCs w:val="40"/>
        </w:rPr>
        <w:t xml:space="preserve"> </w:t>
      </w:r>
      <w:r w:rsidRPr="0073286B">
        <w:rPr>
          <w:rFonts w:ascii="Arial" w:eastAsia="Times New Roman" w:hAnsi="Arial" w:cs="Arial"/>
          <w:color w:val="000000" w:themeColor="text1"/>
          <w:spacing w:val="-8"/>
          <w:sz w:val="36"/>
          <w:szCs w:val="36"/>
        </w:rPr>
        <w:t>LOGIKOS,</w:t>
      </w:r>
      <w:r>
        <w:rPr>
          <w:rFonts w:ascii="Arial" w:eastAsia="Times New Roman" w:hAnsi="Arial" w:cs="Arial"/>
          <w:color w:val="0035FF"/>
          <w:spacing w:val="-8"/>
          <w:sz w:val="36"/>
          <w:szCs w:val="36"/>
        </w:rPr>
        <w:t xml:space="preserve"> </w:t>
      </w:r>
      <w:r w:rsidRPr="0073286B">
        <w:rPr>
          <w:rFonts w:ascii="#Logos 8 Resource" w:hAnsi="#Logos 8 Resource"/>
          <w:b/>
          <w:sz w:val="40"/>
          <w:szCs w:val="40"/>
          <w:lang w:val="el-GR"/>
        </w:rPr>
        <w:t>λογικός</w:t>
      </w:r>
      <w:r>
        <w:rPr>
          <w:rFonts w:ascii="#Logos 8 Resource" w:hAnsi="#Logos 8 Resource"/>
          <w:b/>
          <w:sz w:val="40"/>
          <w:szCs w:val="40"/>
        </w:rPr>
        <w:t xml:space="preserve">, </w:t>
      </w:r>
      <w:r>
        <w:rPr>
          <w:rFonts w:ascii="Arial" w:hAnsi="Arial" w:cs="Arial"/>
          <w:color w:val="000000" w:themeColor="text1"/>
          <w:sz w:val="40"/>
          <w:szCs w:val="40"/>
        </w:rPr>
        <w:t xml:space="preserve">(adj. </w:t>
      </w:r>
      <w:proofErr w:type="spellStart"/>
      <w:r>
        <w:rPr>
          <w:rFonts w:ascii="Arial" w:hAnsi="Arial" w:cs="Arial"/>
          <w:color w:val="000000" w:themeColor="text1"/>
          <w:sz w:val="40"/>
          <w:szCs w:val="40"/>
        </w:rPr>
        <w:t>asf</w:t>
      </w:r>
      <w:proofErr w:type="spellEnd"/>
      <w:r>
        <w:rPr>
          <w:rFonts w:ascii="Arial" w:hAnsi="Arial" w:cs="Arial"/>
          <w:color w:val="000000" w:themeColor="text1"/>
          <w:sz w:val="40"/>
          <w:szCs w:val="40"/>
        </w:rPr>
        <w:t xml:space="preserve">); </w:t>
      </w:r>
      <w:r w:rsidRPr="003438CE">
        <w:rPr>
          <w:rFonts w:ascii="Arial" w:hAnsi="Arial" w:cs="Arial"/>
          <w:color w:val="000000" w:themeColor="text1"/>
          <w:sz w:val="40"/>
          <w:szCs w:val="40"/>
        </w:rPr>
        <w:t>true to real nature, pertaining to being genuine: spiritual</w:t>
      </w:r>
      <w:r>
        <w:rPr>
          <w:rFonts w:ascii="Arial" w:hAnsi="Arial" w:cs="Arial"/>
          <w:color w:val="000000" w:themeColor="text1"/>
          <w:sz w:val="40"/>
          <w:szCs w:val="40"/>
        </w:rPr>
        <w:t xml:space="preserve">. </w:t>
      </w:r>
      <w:r w:rsidRPr="003438CE">
        <w:rPr>
          <w:rFonts w:ascii="Arial" w:hAnsi="Arial" w:cs="Arial"/>
          <w:color w:val="000000" w:themeColor="text1"/>
        </w:rPr>
        <w:t>James Swanson, Dictionary of Biblical Languages with Semantic Domains: Greek (New Testament) (Oak Harbor: Logos Research Systems, Inc., 1997).</w:t>
      </w:r>
    </w:p>
    <w:p w14:paraId="1F9D23A9" w14:textId="77777777" w:rsidR="003438CE" w:rsidRPr="003438CE" w:rsidRDefault="003438CE" w:rsidP="0073286B">
      <w:pPr>
        <w:ind w:right="-180"/>
        <w:rPr>
          <w:rFonts w:ascii="Arial" w:eastAsia="Times New Roman" w:hAnsi="Arial" w:cs="Arial"/>
          <w:color w:val="000000" w:themeColor="text1"/>
          <w:spacing w:val="-8"/>
          <w:sz w:val="16"/>
          <w:szCs w:val="16"/>
        </w:rPr>
      </w:pPr>
    </w:p>
    <w:p w14:paraId="15136D4D" w14:textId="6A6DCEA7" w:rsidR="0073286B" w:rsidRPr="0073286B" w:rsidRDefault="0073286B" w:rsidP="0073286B">
      <w:pPr>
        <w:ind w:right="-180"/>
        <w:rPr>
          <w:rFonts w:ascii="Arial" w:eastAsia="Times New Roman" w:hAnsi="Arial" w:cs="Arial"/>
          <w:color w:val="000000" w:themeColor="text1"/>
          <w:spacing w:val="-8"/>
          <w:sz w:val="40"/>
          <w:szCs w:val="40"/>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 xml:space="preserve">NKJV) </w:t>
      </w:r>
      <w:r w:rsidRPr="00FA5F26">
        <w:rPr>
          <w:rFonts w:ascii="Arial" w:eastAsia="Times New Roman" w:hAnsi="Arial" w:cs="Arial"/>
          <w:b/>
          <w:bCs/>
          <w:i/>
          <w:iCs/>
          <w:color w:val="0035FF"/>
          <w:spacing w:val="-8"/>
          <w:sz w:val="40"/>
          <w:szCs w:val="40"/>
        </w:rPr>
        <w:t xml:space="preserve">which is your </w:t>
      </w:r>
      <w:r w:rsidRPr="0073286B">
        <w:rPr>
          <w:rFonts w:ascii="Arial" w:eastAsia="Times New Roman" w:hAnsi="Arial" w:cs="Arial"/>
          <w:b/>
          <w:bCs/>
          <w:i/>
          <w:iCs/>
          <w:color w:val="C00000"/>
          <w:spacing w:val="-8"/>
          <w:sz w:val="40"/>
          <w:szCs w:val="40"/>
        </w:rPr>
        <w:t>reasonable</w:t>
      </w:r>
      <w:r w:rsidRPr="00FA5F26">
        <w:rPr>
          <w:rFonts w:ascii="Arial" w:eastAsia="Times New Roman" w:hAnsi="Arial" w:cs="Arial"/>
          <w:b/>
          <w:bCs/>
          <w:i/>
          <w:iCs/>
          <w:color w:val="0035FF"/>
          <w:spacing w:val="-8"/>
          <w:sz w:val="40"/>
          <w:szCs w:val="40"/>
        </w:rPr>
        <w:t xml:space="preserve"> service.</w:t>
      </w:r>
      <w:r>
        <w:rPr>
          <w:rFonts w:ascii="Arial" w:eastAsia="Times New Roman" w:hAnsi="Arial" w:cs="Arial"/>
          <w:b/>
          <w:bCs/>
          <w:i/>
          <w:iCs/>
          <w:color w:val="0035FF"/>
          <w:spacing w:val="-8"/>
          <w:sz w:val="40"/>
          <w:szCs w:val="40"/>
        </w:rPr>
        <w:t xml:space="preserve"> </w:t>
      </w:r>
      <w:r w:rsidRPr="0073286B">
        <w:rPr>
          <w:rFonts w:ascii="Arial" w:eastAsia="Times New Roman" w:hAnsi="Arial" w:cs="Arial"/>
          <w:color w:val="000000" w:themeColor="text1"/>
          <w:spacing w:val="-8"/>
          <w:sz w:val="36"/>
          <w:szCs w:val="36"/>
        </w:rPr>
        <w:t>LOGIKOS,</w:t>
      </w:r>
      <w:r>
        <w:rPr>
          <w:rFonts w:ascii="Arial" w:eastAsia="Times New Roman" w:hAnsi="Arial" w:cs="Arial"/>
          <w:color w:val="0035FF"/>
          <w:spacing w:val="-8"/>
          <w:sz w:val="36"/>
          <w:szCs w:val="36"/>
        </w:rPr>
        <w:t xml:space="preserve"> </w:t>
      </w:r>
      <w:r w:rsidRPr="0073286B">
        <w:rPr>
          <w:rFonts w:ascii="#Logos 8 Resource" w:hAnsi="#Logos 8 Resource"/>
          <w:b/>
          <w:sz w:val="40"/>
          <w:szCs w:val="40"/>
          <w:lang w:val="el-GR"/>
        </w:rPr>
        <w:t>λογικός</w:t>
      </w:r>
      <w:r>
        <w:rPr>
          <w:rFonts w:ascii="#Logos 8 Resource" w:hAnsi="#Logos 8 Resource"/>
          <w:b/>
          <w:sz w:val="40"/>
          <w:szCs w:val="40"/>
        </w:rPr>
        <w:t>,</w:t>
      </w:r>
    </w:p>
    <w:p w14:paraId="6B4287F1" w14:textId="703BDB62" w:rsidR="0073286B" w:rsidRPr="0073286B" w:rsidRDefault="0073286B" w:rsidP="0073286B">
      <w:pPr>
        <w:rPr>
          <w:rFonts w:ascii="Arial" w:hAnsi="Arial" w:cs="Arial"/>
          <w:color w:val="000000" w:themeColor="text1"/>
          <w:sz w:val="40"/>
          <w:szCs w:val="40"/>
        </w:rPr>
      </w:pPr>
      <w:r>
        <w:rPr>
          <w:rFonts w:ascii="Arial" w:hAnsi="Arial" w:cs="Arial"/>
          <w:color w:val="000000" w:themeColor="text1"/>
          <w:sz w:val="40"/>
          <w:szCs w:val="40"/>
        </w:rPr>
        <w:t xml:space="preserve">(adj. </w:t>
      </w:r>
      <w:proofErr w:type="spellStart"/>
      <w:r>
        <w:rPr>
          <w:rFonts w:ascii="Arial" w:hAnsi="Arial" w:cs="Arial"/>
          <w:color w:val="000000" w:themeColor="text1"/>
          <w:sz w:val="40"/>
          <w:szCs w:val="40"/>
        </w:rPr>
        <w:t>asf</w:t>
      </w:r>
      <w:proofErr w:type="spellEnd"/>
      <w:r>
        <w:rPr>
          <w:rFonts w:ascii="Arial" w:hAnsi="Arial" w:cs="Arial"/>
          <w:color w:val="000000" w:themeColor="text1"/>
          <w:sz w:val="40"/>
          <w:szCs w:val="40"/>
        </w:rPr>
        <w:t xml:space="preserve">); </w:t>
      </w:r>
      <w:r w:rsidRPr="0073286B">
        <w:rPr>
          <w:rFonts w:ascii="Arial" w:hAnsi="Arial" w:cs="Arial"/>
          <w:color w:val="000000" w:themeColor="text1"/>
          <w:sz w:val="40"/>
          <w:szCs w:val="40"/>
        </w:rPr>
        <w:t>pert</w:t>
      </w:r>
      <w:r>
        <w:rPr>
          <w:rFonts w:ascii="Arial" w:hAnsi="Arial" w:cs="Arial"/>
          <w:color w:val="000000" w:themeColor="text1"/>
          <w:sz w:val="40"/>
          <w:szCs w:val="40"/>
        </w:rPr>
        <w:t>aining</w:t>
      </w:r>
      <w:r w:rsidRPr="0073286B">
        <w:rPr>
          <w:rFonts w:ascii="Arial" w:hAnsi="Arial" w:cs="Arial"/>
          <w:color w:val="000000" w:themeColor="text1"/>
          <w:sz w:val="40"/>
          <w:szCs w:val="40"/>
        </w:rPr>
        <w:t xml:space="preserve"> to being carefully thought through, thoughtful</w:t>
      </w:r>
      <w:r>
        <w:rPr>
          <w:rFonts w:ascii="Arial" w:hAnsi="Arial" w:cs="Arial"/>
          <w:color w:val="000000" w:themeColor="text1"/>
          <w:sz w:val="40"/>
          <w:szCs w:val="40"/>
        </w:rPr>
        <w:t xml:space="preserve">. </w:t>
      </w:r>
      <w:r w:rsidR="00DC4922">
        <w:rPr>
          <w:rFonts w:ascii="Arial" w:hAnsi="Arial" w:cs="Arial"/>
          <w:color w:val="000000" w:themeColor="text1"/>
          <w:sz w:val="40"/>
          <w:szCs w:val="40"/>
        </w:rPr>
        <w:t>The English word “logical” comes from the Greek word “</w:t>
      </w:r>
      <w:proofErr w:type="spellStart"/>
      <w:r w:rsidR="00DC4922">
        <w:rPr>
          <w:rFonts w:ascii="Arial" w:hAnsi="Arial" w:cs="Arial"/>
          <w:color w:val="000000" w:themeColor="text1"/>
          <w:sz w:val="40"/>
          <w:szCs w:val="40"/>
        </w:rPr>
        <w:t>logikos</w:t>
      </w:r>
      <w:proofErr w:type="spellEnd"/>
      <w:r w:rsidR="00DC4922">
        <w:rPr>
          <w:rFonts w:ascii="Arial" w:hAnsi="Arial" w:cs="Arial"/>
          <w:color w:val="000000" w:themeColor="text1"/>
          <w:sz w:val="40"/>
          <w:szCs w:val="40"/>
        </w:rPr>
        <w:t>”.</w:t>
      </w:r>
    </w:p>
    <w:p w14:paraId="72661724" w14:textId="77777777" w:rsidR="0073286B" w:rsidRPr="00DC4922" w:rsidRDefault="0073286B" w:rsidP="0073286B">
      <w:pPr>
        <w:rPr>
          <w:rFonts w:ascii="Arial" w:hAnsi="Arial" w:cs="Arial"/>
          <w:color w:val="000000" w:themeColor="text1"/>
          <w:sz w:val="16"/>
          <w:szCs w:val="16"/>
        </w:rPr>
      </w:pPr>
    </w:p>
    <w:p w14:paraId="2F5A96BF" w14:textId="77777777" w:rsidR="003D6A37" w:rsidRPr="003D6A37" w:rsidRDefault="003D6A37" w:rsidP="003D6A37">
      <w:pPr>
        <w:rPr>
          <w:rFonts w:ascii="Arial" w:eastAsia="Times New Roman" w:hAnsi="Arial" w:cs="Arial"/>
          <w:color w:val="000000" w:themeColor="text1"/>
          <w:spacing w:val="-8"/>
          <w:sz w:val="40"/>
          <w:szCs w:val="40"/>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N</w:t>
      </w:r>
      <w:r>
        <w:rPr>
          <w:rFonts w:ascii="Arial" w:eastAsia="Times New Roman" w:hAnsi="Arial" w:cs="Arial"/>
          <w:color w:val="000000" w:themeColor="text1"/>
          <w:spacing w:val="-8"/>
          <w:sz w:val="36"/>
          <w:szCs w:val="36"/>
        </w:rPr>
        <w:t>ASB</w:t>
      </w:r>
      <w:r w:rsidRPr="0073286B">
        <w:rPr>
          <w:rFonts w:ascii="Arial" w:eastAsia="Times New Roman" w:hAnsi="Arial" w:cs="Arial"/>
          <w:color w:val="000000" w:themeColor="text1"/>
          <w:spacing w:val="-8"/>
          <w:sz w:val="36"/>
          <w:szCs w:val="36"/>
        </w:rPr>
        <w:t xml:space="preserve">) </w:t>
      </w:r>
      <w:r w:rsidRPr="00FA5F26">
        <w:rPr>
          <w:rFonts w:ascii="Arial" w:eastAsia="Times New Roman" w:hAnsi="Arial" w:cs="Arial"/>
          <w:b/>
          <w:bCs/>
          <w:i/>
          <w:iCs/>
          <w:color w:val="0035FF"/>
          <w:spacing w:val="-8"/>
          <w:sz w:val="40"/>
          <w:szCs w:val="40"/>
        </w:rPr>
        <w:t xml:space="preserve">which is your </w:t>
      </w:r>
      <w:r w:rsidRPr="003D6A37">
        <w:rPr>
          <w:rFonts w:ascii="Arial" w:eastAsia="Times New Roman" w:hAnsi="Arial" w:cs="Arial"/>
          <w:b/>
          <w:bCs/>
          <w:i/>
          <w:iCs/>
          <w:color w:val="0035FF"/>
          <w:spacing w:val="-8"/>
          <w:sz w:val="40"/>
          <w:szCs w:val="40"/>
        </w:rPr>
        <w:t>spiritual</w:t>
      </w:r>
      <w:r w:rsidRPr="00FA5F26">
        <w:rPr>
          <w:rFonts w:ascii="Arial" w:eastAsia="Times New Roman" w:hAnsi="Arial" w:cs="Arial"/>
          <w:b/>
          <w:bCs/>
          <w:i/>
          <w:iCs/>
          <w:color w:val="0035FF"/>
          <w:spacing w:val="-8"/>
          <w:sz w:val="40"/>
          <w:szCs w:val="40"/>
        </w:rPr>
        <w:t xml:space="preserve"> </w:t>
      </w:r>
      <w:r w:rsidRPr="003D6A37">
        <w:rPr>
          <w:rFonts w:ascii="Arial" w:eastAsia="Times New Roman" w:hAnsi="Arial" w:cs="Arial"/>
          <w:b/>
          <w:bCs/>
          <w:i/>
          <w:iCs/>
          <w:color w:val="C00000"/>
          <w:spacing w:val="-8"/>
          <w:sz w:val="40"/>
          <w:szCs w:val="40"/>
        </w:rPr>
        <w:t>service of worship.</w:t>
      </w:r>
      <w:r>
        <w:rPr>
          <w:rFonts w:ascii="Arial" w:eastAsia="Times New Roman" w:hAnsi="Arial" w:cs="Arial"/>
          <w:b/>
          <w:bCs/>
          <w:i/>
          <w:iCs/>
          <w:color w:val="C00000"/>
          <w:spacing w:val="-8"/>
          <w:sz w:val="40"/>
          <w:szCs w:val="40"/>
        </w:rPr>
        <w:t xml:space="preserve"> </w:t>
      </w:r>
      <w:r w:rsidRPr="003D6A37">
        <w:rPr>
          <w:rFonts w:ascii="Arial" w:eastAsia="Times New Roman" w:hAnsi="Arial" w:cs="Arial"/>
          <w:color w:val="000000" w:themeColor="text1"/>
          <w:spacing w:val="-8"/>
          <w:sz w:val="36"/>
          <w:szCs w:val="36"/>
        </w:rPr>
        <w:t xml:space="preserve">LATREIA, </w:t>
      </w:r>
      <w:r w:rsidRPr="003D6A37">
        <w:rPr>
          <w:rFonts w:ascii="Arial" w:eastAsia="Times New Roman" w:hAnsi="Arial" w:cs="Arial"/>
          <w:b/>
          <w:bCs/>
          <w:i/>
          <w:iCs/>
          <w:color w:val="000000" w:themeColor="text1"/>
          <w:spacing w:val="-8"/>
          <w:sz w:val="40"/>
          <w:szCs w:val="40"/>
        </w:rPr>
        <w:t>λα</w:t>
      </w:r>
      <w:proofErr w:type="spellStart"/>
      <w:r w:rsidRPr="003D6A37">
        <w:rPr>
          <w:rFonts w:ascii="Arial" w:eastAsia="Times New Roman" w:hAnsi="Arial" w:cs="Arial"/>
          <w:b/>
          <w:bCs/>
          <w:i/>
          <w:iCs/>
          <w:color w:val="000000" w:themeColor="text1"/>
          <w:spacing w:val="-8"/>
          <w:sz w:val="40"/>
          <w:szCs w:val="40"/>
        </w:rPr>
        <w:t>τρεί</w:t>
      </w:r>
      <w:proofErr w:type="spellEnd"/>
      <w:r w:rsidRPr="003D6A37">
        <w:rPr>
          <w:rFonts w:ascii="Arial" w:eastAsia="Times New Roman" w:hAnsi="Arial" w:cs="Arial"/>
          <w:b/>
          <w:bCs/>
          <w:i/>
          <w:iCs/>
          <w:color w:val="000000" w:themeColor="text1"/>
          <w:spacing w:val="-8"/>
          <w:sz w:val="40"/>
          <w:szCs w:val="40"/>
        </w:rPr>
        <w:t>α</w:t>
      </w:r>
      <w:r>
        <w:rPr>
          <w:rFonts w:ascii="Arial" w:eastAsia="Times New Roman" w:hAnsi="Arial" w:cs="Arial"/>
          <w:b/>
          <w:bCs/>
          <w:i/>
          <w:iCs/>
          <w:color w:val="000000" w:themeColor="text1"/>
          <w:spacing w:val="-8"/>
          <w:sz w:val="40"/>
          <w:szCs w:val="40"/>
        </w:rPr>
        <w:t xml:space="preserve">, </w:t>
      </w:r>
      <w:r>
        <w:rPr>
          <w:rFonts w:ascii="Arial" w:eastAsia="Times New Roman" w:hAnsi="Arial" w:cs="Arial"/>
          <w:color w:val="000000" w:themeColor="text1"/>
          <w:spacing w:val="-8"/>
          <w:sz w:val="40"/>
          <w:szCs w:val="40"/>
        </w:rPr>
        <w:t xml:space="preserve">(n. </w:t>
      </w:r>
      <w:proofErr w:type="spellStart"/>
      <w:r>
        <w:rPr>
          <w:rFonts w:ascii="Arial" w:eastAsia="Times New Roman" w:hAnsi="Arial" w:cs="Arial"/>
          <w:color w:val="000000" w:themeColor="text1"/>
          <w:spacing w:val="-8"/>
          <w:sz w:val="40"/>
          <w:szCs w:val="40"/>
        </w:rPr>
        <w:t>asf</w:t>
      </w:r>
      <w:proofErr w:type="spellEnd"/>
      <w:r>
        <w:rPr>
          <w:rFonts w:ascii="Arial" w:eastAsia="Times New Roman" w:hAnsi="Arial" w:cs="Arial"/>
          <w:color w:val="000000" w:themeColor="text1"/>
          <w:spacing w:val="-8"/>
          <w:sz w:val="40"/>
          <w:szCs w:val="40"/>
        </w:rPr>
        <w:t xml:space="preserve">); </w:t>
      </w:r>
      <w:r w:rsidRPr="003D6A37">
        <w:rPr>
          <w:rFonts w:ascii="Arial" w:eastAsia="Times New Roman" w:hAnsi="Arial" w:cs="Arial"/>
          <w:color w:val="000000" w:themeColor="text1"/>
          <w:spacing w:val="-8"/>
          <w:sz w:val="40"/>
          <w:szCs w:val="40"/>
        </w:rPr>
        <w:t>worship, ministry, service to God</w:t>
      </w:r>
    </w:p>
    <w:p w14:paraId="4155E338" w14:textId="77777777" w:rsidR="003D6A37" w:rsidRPr="00DC4922" w:rsidRDefault="003D6A37" w:rsidP="003D6A37">
      <w:pPr>
        <w:rPr>
          <w:rFonts w:ascii="Arial" w:eastAsia="Times New Roman" w:hAnsi="Arial" w:cs="Arial"/>
          <w:color w:val="000000" w:themeColor="text1"/>
          <w:spacing w:val="-8"/>
          <w:sz w:val="16"/>
          <w:szCs w:val="16"/>
        </w:rPr>
      </w:pPr>
    </w:p>
    <w:p w14:paraId="562A0408" w14:textId="7A8B5B9C" w:rsidR="001F4AB4" w:rsidRPr="00DC4922" w:rsidRDefault="003D6A37" w:rsidP="00DC4922">
      <w:pPr>
        <w:rPr>
          <w:rFonts w:ascii="Arial" w:eastAsia="Times New Roman" w:hAnsi="Arial" w:cs="Arial"/>
          <w:b/>
          <w:bCs/>
          <w:i/>
          <w:iCs/>
          <w:color w:val="C00000"/>
          <w:spacing w:val="-8"/>
        </w:rPr>
      </w:pPr>
      <w:r w:rsidRPr="0073286B">
        <w:rPr>
          <w:rFonts w:ascii="Arial" w:eastAsia="Times New Roman" w:hAnsi="Arial" w:cs="Arial"/>
          <w:color w:val="000000" w:themeColor="text1"/>
          <w:spacing w:val="-8"/>
          <w:sz w:val="40"/>
          <w:szCs w:val="40"/>
        </w:rPr>
        <w:t>(</w:t>
      </w:r>
      <w:r w:rsidRPr="0073286B">
        <w:rPr>
          <w:rFonts w:ascii="Arial" w:eastAsia="Times New Roman" w:hAnsi="Arial" w:cs="Arial"/>
          <w:color w:val="000000" w:themeColor="text1"/>
          <w:spacing w:val="-8"/>
          <w:sz w:val="36"/>
          <w:szCs w:val="36"/>
        </w:rPr>
        <w:t xml:space="preserve">NKJV) </w:t>
      </w:r>
      <w:r w:rsidRPr="00FA5F26">
        <w:rPr>
          <w:rFonts w:ascii="Arial" w:eastAsia="Times New Roman" w:hAnsi="Arial" w:cs="Arial"/>
          <w:b/>
          <w:bCs/>
          <w:i/>
          <w:iCs/>
          <w:color w:val="0035FF"/>
          <w:spacing w:val="-8"/>
          <w:sz w:val="40"/>
          <w:szCs w:val="40"/>
        </w:rPr>
        <w:t xml:space="preserve">which is your </w:t>
      </w:r>
      <w:r w:rsidRPr="003D6A37">
        <w:rPr>
          <w:rFonts w:ascii="Arial" w:eastAsia="Times New Roman" w:hAnsi="Arial" w:cs="Arial"/>
          <w:b/>
          <w:bCs/>
          <w:i/>
          <w:iCs/>
          <w:color w:val="0035FF"/>
          <w:spacing w:val="-8"/>
          <w:sz w:val="40"/>
          <w:szCs w:val="40"/>
        </w:rPr>
        <w:t>reasonable</w:t>
      </w:r>
      <w:r w:rsidRPr="00FA5F26">
        <w:rPr>
          <w:rFonts w:ascii="Arial" w:eastAsia="Times New Roman" w:hAnsi="Arial" w:cs="Arial"/>
          <w:b/>
          <w:bCs/>
          <w:i/>
          <w:iCs/>
          <w:color w:val="0035FF"/>
          <w:spacing w:val="-8"/>
          <w:sz w:val="40"/>
          <w:szCs w:val="40"/>
        </w:rPr>
        <w:t xml:space="preserve"> </w:t>
      </w:r>
      <w:r w:rsidRPr="003D6A37">
        <w:rPr>
          <w:rFonts w:ascii="Arial" w:eastAsia="Times New Roman" w:hAnsi="Arial" w:cs="Arial"/>
          <w:b/>
          <w:bCs/>
          <w:i/>
          <w:iCs/>
          <w:color w:val="C00000"/>
          <w:spacing w:val="-8"/>
          <w:sz w:val="40"/>
          <w:szCs w:val="40"/>
        </w:rPr>
        <w:t>service.</w:t>
      </w:r>
      <w:r>
        <w:rPr>
          <w:rFonts w:ascii="Arial" w:eastAsia="Times New Roman" w:hAnsi="Arial" w:cs="Arial"/>
          <w:b/>
          <w:bCs/>
          <w:i/>
          <w:iCs/>
          <w:color w:val="C00000"/>
          <w:spacing w:val="-8"/>
          <w:sz w:val="40"/>
          <w:szCs w:val="40"/>
        </w:rPr>
        <w:t xml:space="preserve"> </w:t>
      </w:r>
      <w:r w:rsidR="00DC4922" w:rsidRPr="003D6A37">
        <w:rPr>
          <w:rFonts w:ascii="Arial" w:eastAsia="Times New Roman" w:hAnsi="Arial" w:cs="Arial"/>
          <w:color w:val="000000" w:themeColor="text1"/>
          <w:spacing w:val="-8"/>
          <w:sz w:val="36"/>
          <w:szCs w:val="36"/>
        </w:rPr>
        <w:t xml:space="preserve">LATREIA, </w:t>
      </w:r>
      <w:r w:rsidR="00DC4922" w:rsidRPr="003D6A37">
        <w:rPr>
          <w:rFonts w:ascii="Arial" w:eastAsia="Times New Roman" w:hAnsi="Arial" w:cs="Arial"/>
          <w:b/>
          <w:bCs/>
          <w:i/>
          <w:iCs/>
          <w:color w:val="000000" w:themeColor="text1"/>
          <w:spacing w:val="-8"/>
          <w:sz w:val="40"/>
          <w:szCs w:val="40"/>
        </w:rPr>
        <w:t>λα</w:t>
      </w:r>
      <w:proofErr w:type="spellStart"/>
      <w:r w:rsidR="00DC4922" w:rsidRPr="003D6A37">
        <w:rPr>
          <w:rFonts w:ascii="Arial" w:eastAsia="Times New Roman" w:hAnsi="Arial" w:cs="Arial"/>
          <w:b/>
          <w:bCs/>
          <w:i/>
          <w:iCs/>
          <w:color w:val="000000" w:themeColor="text1"/>
          <w:spacing w:val="-8"/>
          <w:sz w:val="40"/>
          <w:szCs w:val="40"/>
        </w:rPr>
        <w:t>τρεί</w:t>
      </w:r>
      <w:proofErr w:type="spellEnd"/>
      <w:r w:rsidR="00DC4922" w:rsidRPr="003D6A37">
        <w:rPr>
          <w:rFonts w:ascii="Arial" w:eastAsia="Times New Roman" w:hAnsi="Arial" w:cs="Arial"/>
          <w:b/>
          <w:bCs/>
          <w:i/>
          <w:iCs/>
          <w:color w:val="000000" w:themeColor="text1"/>
          <w:spacing w:val="-8"/>
          <w:sz w:val="40"/>
          <w:szCs w:val="40"/>
        </w:rPr>
        <w:t>α</w:t>
      </w:r>
      <w:r w:rsidR="00DC4922">
        <w:rPr>
          <w:rFonts w:ascii="Arial" w:eastAsia="Times New Roman" w:hAnsi="Arial" w:cs="Arial"/>
          <w:b/>
          <w:bCs/>
          <w:i/>
          <w:iCs/>
          <w:color w:val="000000" w:themeColor="text1"/>
          <w:spacing w:val="-8"/>
          <w:sz w:val="40"/>
          <w:szCs w:val="40"/>
        </w:rPr>
        <w:t xml:space="preserve">, </w:t>
      </w:r>
      <w:r w:rsidR="00DC4922">
        <w:rPr>
          <w:rFonts w:ascii="Arial" w:eastAsia="Times New Roman" w:hAnsi="Arial" w:cs="Arial"/>
          <w:color w:val="000000" w:themeColor="text1"/>
          <w:spacing w:val="-8"/>
          <w:sz w:val="40"/>
          <w:szCs w:val="40"/>
        </w:rPr>
        <w:t xml:space="preserve">(n. </w:t>
      </w:r>
      <w:proofErr w:type="spellStart"/>
      <w:r w:rsidR="00DC4922">
        <w:rPr>
          <w:rFonts w:ascii="Arial" w:eastAsia="Times New Roman" w:hAnsi="Arial" w:cs="Arial"/>
          <w:color w:val="000000" w:themeColor="text1"/>
          <w:spacing w:val="-8"/>
          <w:sz w:val="40"/>
          <w:szCs w:val="40"/>
        </w:rPr>
        <w:t>asf</w:t>
      </w:r>
      <w:proofErr w:type="spellEnd"/>
      <w:r w:rsidR="00DC4922">
        <w:rPr>
          <w:rFonts w:ascii="Arial" w:eastAsia="Times New Roman" w:hAnsi="Arial" w:cs="Arial"/>
          <w:color w:val="000000" w:themeColor="text1"/>
          <w:spacing w:val="-8"/>
          <w:sz w:val="40"/>
          <w:szCs w:val="40"/>
        </w:rPr>
        <w:t xml:space="preserve">); </w:t>
      </w:r>
      <w:r w:rsidR="00DC4922" w:rsidRPr="00DC4922">
        <w:rPr>
          <w:rFonts w:ascii="Arial" w:eastAsia="Times New Roman" w:hAnsi="Arial" w:cs="Arial"/>
          <w:color w:val="000000" w:themeColor="text1"/>
          <w:spacing w:val="-8"/>
          <w:sz w:val="40"/>
          <w:szCs w:val="40"/>
        </w:rPr>
        <w:t>to perform religious rites as a part of worship—‘to perform religious rites, to worship, to venerate, worship</w:t>
      </w:r>
      <w:r w:rsidR="00DC4922">
        <w:rPr>
          <w:rFonts w:ascii="Arial" w:eastAsia="Times New Roman" w:hAnsi="Arial" w:cs="Arial"/>
          <w:color w:val="000000" w:themeColor="text1"/>
          <w:spacing w:val="-8"/>
          <w:sz w:val="40"/>
          <w:szCs w:val="40"/>
        </w:rPr>
        <w:t xml:space="preserve">. </w:t>
      </w:r>
      <w:r w:rsidR="00DC4922" w:rsidRPr="00DC4922">
        <w:rPr>
          <w:rFonts w:ascii="Arial" w:eastAsia="Times New Roman" w:hAnsi="Arial" w:cs="Arial"/>
          <w:color w:val="000000" w:themeColor="text1"/>
          <w:spacing w:val="-8"/>
        </w:rPr>
        <w:t>Johannes P. Louw and Eugene Albert Nida, Greek-English Lexicon of the New Testament: Based on Semantic Domains (New York: United Bible Societies, 1996), 532.</w:t>
      </w:r>
    </w:p>
    <w:p w14:paraId="2D5EACAA" w14:textId="77777777" w:rsidR="001F4AB4" w:rsidRPr="005030D0" w:rsidRDefault="001F4AB4" w:rsidP="000C52FA">
      <w:pPr>
        <w:rPr>
          <w:rFonts w:ascii="Arial" w:eastAsia="Times New Roman" w:hAnsi="Arial" w:cs="Arial"/>
          <w:b/>
          <w:bCs/>
          <w:i/>
          <w:iCs/>
          <w:color w:val="C00000"/>
          <w:spacing w:val="-8"/>
          <w:sz w:val="32"/>
          <w:szCs w:val="32"/>
        </w:rPr>
      </w:pPr>
    </w:p>
    <w:p w14:paraId="391016C8" w14:textId="11197F5F" w:rsidR="005030D0" w:rsidRDefault="005030D0" w:rsidP="005030D0">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18</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7CE19E39" w14:textId="4DD3F9E9" w:rsidR="001F4AB4" w:rsidRPr="00DC4922" w:rsidRDefault="00C8390B" w:rsidP="000C52FA">
      <w:pPr>
        <w:rPr>
          <w:rFonts w:ascii="Arial" w:hAnsi="Arial" w:cs="Arial"/>
          <w:sz w:val="40"/>
          <w:szCs w:val="40"/>
        </w:rPr>
      </w:pPr>
      <w:r>
        <w:rPr>
          <w:rFonts w:ascii="Arial" w:hAnsi="Arial" w:cs="Arial"/>
          <w:sz w:val="40"/>
          <w:szCs w:val="40"/>
        </w:rPr>
        <w:t xml:space="preserve">Recognizing </w:t>
      </w:r>
      <w:r w:rsidR="00645E98">
        <w:rPr>
          <w:rFonts w:ascii="Arial" w:hAnsi="Arial" w:cs="Arial"/>
          <w:sz w:val="40"/>
          <w:szCs w:val="40"/>
        </w:rPr>
        <w:t>how many wonderful blessings and promises that</w:t>
      </w:r>
      <w:r>
        <w:rPr>
          <w:rFonts w:ascii="Arial" w:hAnsi="Arial" w:cs="Arial"/>
          <w:sz w:val="40"/>
          <w:szCs w:val="40"/>
        </w:rPr>
        <w:t xml:space="preserve"> God has </w:t>
      </w:r>
      <w:r w:rsidR="00645E98">
        <w:rPr>
          <w:rFonts w:ascii="Arial" w:hAnsi="Arial" w:cs="Arial"/>
          <w:sz w:val="40"/>
          <w:szCs w:val="40"/>
        </w:rPr>
        <w:t xml:space="preserve">given to us by His grace, </w:t>
      </w:r>
      <w:r>
        <w:rPr>
          <w:rFonts w:ascii="Arial" w:hAnsi="Arial" w:cs="Arial"/>
          <w:sz w:val="40"/>
          <w:szCs w:val="40"/>
        </w:rPr>
        <w:t>i</w:t>
      </w:r>
      <w:r w:rsidR="00DC4922">
        <w:rPr>
          <w:rFonts w:ascii="Arial" w:hAnsi="Arial" w:cs="Arial"/>
          <w:sz w:val="40"/>
          <w:szCs w:val="40"/>
        </w:rPr>
        <w:t xml:space="preserve">t </w:t>
      </w:r>
      <w:r>
        <w:rPr>
          <w:rFonts w:ascii="Arial" w:hAnsi="Arial" w:cs="Arial"/>
          <w:sz w:val="40"/>
          <w:szCs w:val="40"/>
        </w:rPr>
        <w:t xml:space="preserve">is </w:t>
      </w:r>
      <w:r w:rsidR="00DC4922">
        <w:rPr>
          <w:rFonts w:ascii="Arial" w:hAnsi="Arial" w:cs="Arial"/>
          <w:sz w:val="40"/>
          <w:szCs w:val="40"/>
        </w:rPr>
        <w:t xml:space="preserve">certainly </w:t>
      </w:r>
      <w:r w:rsidR="003E761E">
        <w:rPr>
          <w:rFonts w:ascii="Arial" w:hAnsi="Arial" w:cs="Arial"/>
          <w:sz w:val="40"/>
          <w:szCs w:val="40"/>
        </w:rPr>
        <w:t xml:space="preserve">a </w:t>
      </w:r>
      <w:r w:rsidR="00DC4922">
        <w:rPr>
          <w:rFonts w:ascii="Arial" w:hAnsi="Arial" w:cs="Arial"/>
          <w:sz w:val="40"/>
          <w:szCs w:val="40"/>
        </w:rPr>
        <w:t xml:space="preserve">logical and reasonable </w:t>
      </w:r>
      <w:r w:rsidR="003E761E">
        <w:rPr>
          <w:rFonts w:ascii="Arial" w:hAnsi="Arial" w:cs="Arial"/>
          <w:sz w:val="40"/>
          <w:szCs w:val="40"/>
        </w:rPr>
        <w:t xml:space="preserve">deduction </w:t>
      </w:r>
      <w:r w:rsidR="00DC4922">
        <w:rPr>
          <w:rFonts w:ascii="Arial" w:hAnsi="Arial" w:cs="Arial"/>
          <w:sz w:val="40"/>
          <w:szCs w:val="40"/>
        </w:rPr>
        <w:t xml:space="preserve">that </w:t>
      </w:r>
      <w:r>
        <w:rPr>
          <w:rFonts w:ascii="Arial" w:hAnsi="Arial" w:cs="Arial"/>
          <w:sz w:val="40"/>
          <w:szCs w:val="40"/>
        </w:rPr>
        <w:t>believers should present their bodies as a living sacrifice to Him.</w:t>
      </w:r>
      <w:r w:rsidR="00DC4922">
        <w:rPr>
          <w:rFonts w:ascii="Arial" w:hAnsi="Arial" w:cs="Arial"/>
          <w:sz w:val="40"/>
          <w:szCs w:val="40"/>
        </w:rPr>
        <w:t xml:space="preserve"> </w:t>
      </w:r>
    </w:p>
    <w:p w14:paraId="227B4CBA" w14:textId="77777777" w:rsidR="001F4AB4" w:rsidRDefault="001F4AB4" w:rsidP="000C52FA">
      <w:pPr>
        <w:rPr>
          <w:rFonts w:ascii="Arial" w:hAnsi="Arial" w:cs="Arial"/>
          <w:b/>
          <w:bCs/>
          <w:sz w:val="40"/>
          <w:szCs w:val="40"/>
        </w:rPr>
      </w:pPr>
    </w:p>
    <w:p w14:paraId="41E3C8B9" w14:textId="19318416" w:rsidR="00C8390B" w:rsidRPr="00C8390B" w:rsidRDefault="00C8390B" w:rsidP="000C52FA">
      <w:pPr>
        <w:rPr>
          <w:rFonts w:ascii="Arial" w:eastAsia="Times New Roman" w:hAnsi="Arial" w:cs="Arial"/>
          <w:b/>
          <w:bCs/>
          <w:i/>
          <w:iCs/>
          <w:color w:val="0035FF"/>
          <w:spacing w:val="-8"/>
          <w:sz w:val="40"/>
          <w:szCs w:val="40"/>
        </w:rPr>
      </w:pPr>
      <w:r w:rsidRPr="00C8390B">
        <w:rPr>
          <w:rFonts w:ascii="Arial" w:eastAsia="Times New Roman" w:hAnsi="Arial" w:cs="Arial"/>
          <w:b/>
          <w:bCs/>
          <w:i/>
          <w:iCs/>
          <w:color w:val="0035FF"/>
          <w:spacing w:val="-8"/>
          <w:sz w:val="40"/>
          <w:szCs w:val="40"/>
          <w:u w:val="single"/>
        </w:rPr>
        <w:t>Romans 12:2</w:t>
      </w:r>
      <w:r w:rsidRPr="00C8390B">
        <w:rPr>
          <w:rFonts w:ascii="Arial" w:eastAsia="Times New Roman" w:hAnsi="Arial" w:cs="Arial"/>
          <w:b/>
          <w:bCs/>
          <w:i/>
          <w:iCs/>
          <w:color w:val="0035FF"/>
          <w:spacing w:val="-8"/>
          <w:sz w:val="40"/>
          <w:szCs w:val="40"/>
        </w:rPr>
        <w:t xml:space="preserve">  And do not be </w:t>
      </w:r>
      <w:r w:rsidRPr="000D6404">
        <w:rPr>
          <w:rFonts w:ascii="Arial" w:eastAsia="Times New Roman" w:hAnsi="Arial" w:cs="Arial"/>
          <w:b/>
          <w:bCs/>
          <w:i/>
          <w:iCs/>
          <w:color w:val="C00000"/>
          <w:spacing w:val="-8"/>
          <w:sz w:val="40"/>
          <w:szCs w:val="40"/>
        </w:rPr>
        <w:t>conformed</w:t>
      </w:r>
      <w:r w:rsidRPr="00C8390B">
        <w:rPr>
          <w:rFonts w:ascii="Arial" w:eastAsia="Times New Roman" w:hAnsi="Arial" w:cs="Arial"/>
          <w:b/>
          <w:bCs/>
          <w:i/>
          <w:iCs/>
          <w:color w:val="0035FF"/>
          <w:spacing w:val="-8"/>
          <w:sz w:val="40"/>
          <w:szCs w:val="40"/>
        </w:rPr>
        <w:t xml:space="preserve"> to this </w:t>
      </w:r>
      <w:bookmarkStart w:id="172" w:name="_Hlk161143384"/>
      <w:r w:rsidRPr="000D6404">
        <w:rPr>
          <w:rFonts w:ascii="Arial" w:eastAsia="Times New Roman" w:hAnsi="Arial" w:cs="Arial"/>
          <w:b/>
          <w:bCs/>
          <w:i/>
          <w:iCs/>
          <w:strike/>
          <w:color w:val="0035FF"/>
          <w:spacing w:val="-8"/>
          <w:sz w:val="40"/>
          <w:szCs w:val="40"/>
        </w:rPr>
        <w:t>world</w:t>
      </w:r>
      <w:r w:rsidR="000D6404">
        <w:rPr>
          <w:rFonts w:ascii="Arial" w:eastAsia="Times New Roman" w:hAnsi="Arial" w:cs="Arial"/>
          <w:b/>
          <w:bCs/>
          <w:i/>
          <w:iCs/>
          <w:color w:val="0035FF"/>
          <w:spacing w:val="-8"/>
          <w:sz w:val="40"/>
          <w:szCs w:val="40"/>
        </w:rPr>
        <w:t xml:space="preserve"> age</w:t>
      </w:r>
      <w:bookmarkEnd w:id="172"/>
      <w:r w:rsidRPr="00C8390B">
        <w:rPr>
          <w:rFonts w:ascii="Arial" w:eastAsia="Times New Roman" w:hAnsi="Arial" w:cs="Arial"/>
          <w:b/>
          <w:bCs/>
          <w:i/>
          <w:iCs/>
          <w:color w:val="0035FF"/>
          <w:spacing w:val="-8"/>
          <w:sz w:val="40"/>
          <w:szCs w:val="40"/>
        </w:rPr>
        <w:t>, but be transformed by the renewing of your mind, that you may prove what the will of God is, that which is good and acceptable and perfect.</w:t>
      </w:r>
      <w:r w:rsidR="007C0662">
        <w:rPr>
          <w:rFonts w:ascii="Arial" w:eastAsia="Times New Roman" w:hAnsi="Arial" w:cs="Arial"/>
          <w:b/>
          <w:bCs/>
          <w:i/>
          <w:iCs/>
          <w:color w:val="0035FF"/>
          <w:spacing w:val="-8"/>
          <w:sz w:val="40"/>
          <w:szCs w:val="40"/>
        </w:rPr>
        <w:t xml:space="preserve"> </w:t>
      </w:r>
    </w:p>
    <w:p w14:paraId="4CB0EF38" w14:textId="77777777" w:rsidR="001F4AB4" w:rsidRPr="00C8390B" w:rsidRDefault="001F4AB4" w:rsidP="000C52FA">
      <w:pPr>
        <w:rPr>
          <w:rFonts w:ascii="Arial" w:hAnsi="Arial" w:cs="Arial"/>
          <w:b/>
          <w:bCs/>
          <w:sz w:val="16"/>
          <w:szCs w:val="16"/>
        </w:rPr>
      </w:pPr>
    </w:p>
    <w:p w14:paraId="16306F96" w14:textId="625CA48B" w:rsidR="00C8390B" w:rsidRPr="00C8390B" w:rsidRDefault="00C8390B" w:rsidP="000C52FA">
      <w:pPr>
        <w:rPr>
          <w:rFonts w:ascii="Arial" w:hAnsi="Arial" w:cs="Arial"/>
          <w:sz w:val="40"/>
          <w:szCs w:val="40"/>
        </w:rPr>
      </w:pPr>
      <w:r>
        <w:rPr>
          <w:rFonts w:ascii="Arial" w:hAnsi="Arial" w:cs="Arial"/>
          <w:sz w:val="40"/>
          <w:szCs w:val="40"/>
        </w:rPr>
        <w:lastRenderedPageBreak/>
        <w:t xml:space="preserve">Paul told us what we should do in order to be pleasing to God; now he tells us what we should </w:t>
      </w:r>
      <w:r w:rsidR="00842F64">
        <w:rPr>
          <w:rFonts w:ascii="Arial" w:hAnsi="Arial" w:cs="Arial"/>
          <w:sz w:val="40"/>
          <w:szCs w:val="40"/>
        </w:rPr>
        <w:t>NOT</w:t>
      </w:r>
      <w:r>
        <w:rPr>
          <w:rFonts w:ascii="Arial" w:hAnsi="Arial" w:cs="Arial"/>
          <w:sz w:val="40"/>
          <w:szCs w:val="40"/>
        </w:rPr>
        <w:t xml:space="preserve"> do in order to be pleasing to God.</w:t>
      </w:r>
    </w:p>
    <w:p w14:paraId="4426E9AC" w14:textId="77777777" w:rsidR="001F4AB4" w:rsidRPr="00097519" w:rsidRDefault="001F4AB4" w:rsidP="000C52FA">
      <w:pPr>
        <w:rPr>
          <w:rFonts w:ascii="Arial" w:hAnsi="Arial" w:cs="Arial"/>
          <w:b/>
          <w:bCs/>
          <w:sz w:val="16"/>
          <w:szCs w:val="16"/>
        </w:rPr>
      </w:pPr>
    </w:p>
    <w:p w14:paraId="7D1B7B10" w14:textId="3DF3DF45" w:rsidR="00097519" w:rsidRPr="00097519" w:rsidRDefault="00C8390B" w:rsidP="00097519">
      <w:pPr>
        <w:rPr>
          <w:rFonts w:ascii="Arial" w:eastAsia="Times New Roman" w:hAnsi="Arial" w:cs="Arial"/>
          <w:color w:val="000000" w:themeColor="text1"/>
          <w:spacing w:val="-8"/>
          <w:sz w:val="40"/>
          <w:szCs w:val="40"/>
        </w:rPr>
      </w:pPr>
      <w:r w:rsidRPr="00C8390B">
        <w:rPr>
          <w:rFonts w:ascii="Arial" w:eastAsia="Times New Roman" w:hAnsi="Arial" w:cs="Arial"/>
          <w:b/>
          <w:bCs/>
          <w:i/>
          <w:iCs/>
          <w:color w:val="0035FF"/>
          <w:spacing w:val="-8"/>
          <w:sz w:val="40"/>
          <w:szCs w:val="40"/>
        </w:rPr>
        <w:t xml:space="preserve">do not be </w:t>
      </w:r>
      <w:r w:rsidRPr="00097519">
        <w:rPr>
          <w:rFonts w:ascii="Arial" w:eastAsia="Times New Roman" w:hAnsi="Arial" w:cs="Arial"/>
          <w:b/>
          <w:bCs/>
          <w:i/>
          <w:iCs/>
          <w:color w:val="C00000"/>
          <w:spacing w:val="-8"/>
          <w:sz w:val="40"/>
          <w:szCs w:val="40"/>
        </w:rPr>
        <w:t>conformed</w:t>
      </w:r>
      <w:r w:rsidRPr="00C8390B">
        <w:rPr>
          <w:rFonts w:ascii="Arial" w:eastAsia="Times New Roman" w:hAnsi="Arial" w:cs="Arial"/>
          <w:b/>
          <w:bCs/>
          <w:i/>
          <w:iCs/>
          <w:color w:val="0035FF"/>
          <w:spacing w:val="-8"/>
          <w:sz w:val="40"/>
          <w:szCs w:val="40"/>
        </w:rPr>
        <w:t xml:space="preserve"> to this </w:t>
      </w:r>
      <w:r w:rsidRPr="006073D8">
        <w:rPr>
          <w:rFonts w:ascii="Arial" w:eastAsia="Times New Roman" w:hAnsi="Arial" w:cs="Arial"/>
          <w:b/>
          <w:bCs/>
          <w:i/>
          <w:iCs/>
          <w:strike/>
          <w:color w:val="0035FF"/>
          <w:spacing w:val="-8"/>
          <w:sz w:val="40"/>
          <w:szCs w:val="40"/>
        </w:rPr>
        <w:t>world</w:t>
      </w:r>
      <w:r w:rsidR="006073D8">
        <w:rPr>
          <w:rFonts w:ascii="Arial" w:eastAsia="Times New Roman" w:hAnsi="Arial" w:cs="Arial"/>
          <w:b/>
          <w:bCs/>
          <w:i/>
          <w:iCs/>
          <w:color w:val="0035FF"/>
          <w:spacing w:val="-8"/>
          <w:sz w:val="40"/>
          <w:szCs w:val="40"/>
        </w:rPr>
        <w:t xml:space="preserve"> age</w:t>
      </w:r>
      <w:r w:rsidR="00097519">
        <w:rPr>
          <w:rFonts w:ascii="Arial" w:eastAsia="Times New Roman" w:hAnsi="Arial" w:cs="Arial"/>
          <w:b/>
          <w:bCs/>
          <w:i/>
          <w:iCs/>
          <w:color w:val="0035FF"/>
          <w:spacing w:val="-8"/>
          <w:sz w:val="40"/>
          <w:szCs w:val="40"/>
        </w:rPr>
        <w:t xml:space="preserve"> </w:t>
      </w:r>
      <w:r w:rsidR="00097519">
        <w:rPr>
          <w:rFonts w:ascii="Arial" w:eastAsia="Times New Roman" w:hAnsi="Arial" w:cs="Arial"/>
          <w:color w:val="000000" w:themeColor="text1"/>
          <w:spacing w:val="-8"/>
          <w:sz w:val="40"/>
          <w:szCs w:val="40"/>
        </w:rPr>
        <w:t xml:space="preserve">- </w:t>
      </w:r>
      <w:r w:rsidR="00097519">
        <w:rPr>
          <w:rFonts w:ascii="Arial" w:eastAsia="Times New Roman" w:hAnsi="Arial" w:cs="Arial"/>
          <w:color w:val="000000" w:themeColor="text1"/>
          <w:spacing w:val="-8"/>
          <w:sz w:val="36"/>
          <w:szCs w:val="36"/>
        </w:rPr>
        <w:t xml:space="preserve">SUSCHEMATIZO, </w:t>
      </w:r>
      <w:proofErr w:type="spellStart"/>
      <w:r w:rsidR="00097519" w:rsidRPr="00097519">
        <w:rPr>
          <w:rFonts w:ascii="Arial" w:eastAsia="Times New Roman" w:hAnsi="Arial" w:cs="Arial"/>
          <w:color w:val="000000" w:themeColor="text1"/>
          <w:spacing w:val="-8"/>
          <w:sz w:val="40"/>
          <w:szCs w:val="40"/>
        </w:rPr>
        <w:t>συσχημ</w:t>
      </w:r>
      <w:proofErr w:type="spellEnd"/>
      <w:r w:rsidR="00097519" w:rsidRPr="00097519">
        <w:rPr>
          <w:rFonts w:ascii="Arial" w:eastAsia="Times New Roman" w:hAnsi="Arial" w:cs="Arial"/>
          <w:color w:val="000000" w:themeColor="text1"/>
          <w:spacing w:val="-8"/>
          <w:sz w:val="40"/>
          <w:szCs w:val="40"/>
        </w:rPr>
        <w:t>ατίζω</w:t>
      </w:r>
      <w:r w:rsidR="00097519">
        <w:rPr>
          <w:rFonts w:ascii="Arial" w:eastAsia="Times New Roman" w:hAnsi="Arial" w:cs="Arial"/>
          <w:color w:val="000000" w:themeColor="text1"/>
          <w:spacing w:val="-8"/>
          <w:sz w:val="40"/>
          <w:szCs w:val="40"/>
        </w:rPr>
        <w:t xml:space="preserve">, (v. </w:t>
      </w:r>
      <w:proofErr w:type="spellStart"/>
      <w:r w:rsidR="00097519">
        <w:rPr>
          <w:rFonts w:ascii="Arial" w:eastAsia="Times New Roman" w:hAnsi="Arial" w:cs="Arial"/>
          <w:color w:val="000000" w:themeColor="text1"/>
          <w:spacing w:val="-8"/>
          <w:sz w:val="40"/>
          <w:szCs w:val="40"/>
        </w:rPr>
        <w:t>pmm</w:t>
      </w:r>
      <w:proofErr w:type="spellEnd"/>
      <w:r w:rsidR="00097519">
        <w:rPr>
          <w:rFonts w:ascii="Arial" w:eastAsia="Times New Roman" w:hAnsi="Arial" w:cs="Arial"/>
          <w:color w:val="000000" w:themeColor="text1"/>
          <w:spacing w:val="-8"/>
          <w:sz w:val="40"/>
          <w:szCs w:val="40"/>
        </w:rPr>
        <w:t xml:space="preserve">); </w:t>
      </w:r>
      <w:r w:rsidR="00097519" w:rsidRPr="00097519">
        <w:rPr>
          <w:rFonts w:ascii="Arial" w:eastAsia="Times New Roman" w:hAnsi="Arial" w:cs="Arial"/>
          <w:color w:val="000000" w:themeColor="text1"/>
          <w:spacing w:val="-8"/>
          <w:sz w:val="40"/>
          <w:szCs w:val="40"/>
        </w:rPr>
        <w:t>to form according to a pattern or mold, form</w:t>
      </w:r>
      <w:r w:rsidR="007C0662">
        <w:rPr>
          <w:rFonts w:ascii="Arial" w:eastAsia="Times New Roman" w:hAnsi="Arial" w:cs="Arial"/>
          <w:color w:val="000000" w:themeColor="text1"/>
          <w:spacing w:val="-8"/>
          <w:sz w:val="40"/>
          <w:szCs w:val="40"/>
        </w:rPr>
        <w:t xml:space="preserve">, </w:t>
      </w:r>
      <w:r w:rsidR="00097519" w:rsidRPr="00097519">
        <w:rPr>
          <w:rFonts w:ascii="Arial" w:eastAsia="Times New Roman" w:hAnsi="Arial" w:cs="Arial"/>
          <w:color w:val="000000" w:themeColor="text1"/>
          <w:spacing w:val="-8"/>
          <w:sz w:val="40"/>
          <w:szCs w:val="40"/>
        </w:rPr>
        <w:t>model after someth</w:t>
      </w:r>
      <w:r w:rsidR="00097519">
        <w:rPr>
          <w:rFonts w:ascii="Arial" w:eastAsia="Times New Roman" w:hAnsi="Arial" w:cs="Arial"/>
          <w:color w:val="000000" w:themeColor="text1"/>
          <w:spacing w:val="-8"/>
          <w:sz w:val="40"/>
          <w:szCs w:val="40"/>
        </w:rPr>
        <w:t>ing.</w:t>
      </w:r>
    </w:p>
    <w:p w14:paraId="224D1D09" w14:textId="77777777" w:rsidR="00097519" w:rsidRPr="009B45E1" w:rsidRDefault="00097519" w:rsidP="00097519">
      <w:pPr>
        <w:rPr>
          <w:rFonts w:ascii="Arial" w:eastAsia="Times New Roman" w:hAnsi="Arial" w:cs="Arial"/>
          <w:color w:val="000000" w:themeColor="text1"/>
          <w:spacing w:val="-8"/>
          <w:sz w:val="16"/>
          <w:szCs w:val="16"/>
        </w:rPr>
      </w:pPr>
    </w:p>
    <w:p w14:paraId="3B8F24F8" w14:textId="14BFC470" w:rsidR="00097519" w:rsidRDefault="009B45E1" w:rsidP="009B45E1">
      <w:pPr>
        <w:rPr>
          <w:rFonts w:ascii="Arial" w:eastAsia="Times New Roman" w:hAnsi="Arial" w:cs="Arial"/>
          <w:color w:val="000000" w:themeColor="text1"/>
          <w:spacing w:val="-8"/>
        </w:rPr>
      </w:pPr>
      <w:r w:rsidRPr="009B45E1">
        <w:rPr>
          <w:rFonts w:ascii="Arial" w:eastAsia="Times New Roman" w:hAnsi="Arial" w:cs="Arial"/>
          <w:color w:val="000000" w:themeColor="text1"/>
          <w:spacing w:val="-8"/>
          <w:sz w:val="40"/>
          <w:szCs w:val="40"/>
        </w:rPr>
        <w:t xml:space="preserve">To fashion alike, conform to the same pattern outwardly. </w:t>
      </w:r>
      <w:r>
        <w:rPr>
          <w:rFonts w:ascii="Arial" w:eastAsia="Times New Roman" w:hAnsi="Arial" w:cs="Arial"/>
          <w:color w:val="000000" w:themeColor="text1"/>
          <w:spacing w:val="-8"/>
          <w:sz w:val="40"/>
          <w:szCs w:val="40"/>
        </w:rPr>
        <w:t xml:space="preserve">To </w:t>
      </w:r>
      <w:r w:rsidRPr="009B45E1">
        <w:rPr>
          <w:rFonts w:ascii="Arial" w:eastAsia="Times New Roman" w:hAnsi="Arial" w:cs="Arial"/>
          <w:color w:val="000000" w:themeColor="text1"/>
          <w:spacing w:val="-8"/>
          <w:sz w:val="40"/>
          <w:szCs w:val="40"/>
        </w:rPr>
        <w:t xml:space="preserve"> follow, </w:t>
      </w:r>
      <w:r>
        <w:rPr>
          <w:rFonts w:ascii="Arial" w:eastAsia="Times New Roman" w:hAnsi="Arial" w:cs="Arial"/>
          <w:color w:val="000000" w:themeColor="text1"/>
          <w:spacing w:val="-8"/>
          <w:sz w:val="40"/>
          <w:szCs w:val="40"/>
        </w:rPr>
        <w:t xml:space="preserve">or </w:t>
      </w:r>
      <w:r w:rsidRPr="009B45E1">
        <w:rPr>
          <w:rFonts w:ascii="Arial" w:eastAsia="Times New Roman" w:hAnsi="Arial" w:cs="Arial"/>
          <w:color w:val="000000" w:themeColor="text1"/>
          <w:spacing w:val="-8"/>
          <w:sz w:val="40"/>
          <w:szCs w:val="40"/>
        </w:rPr>
        <w:t>to conform to</w:t>
      </w:r>
      <w:r>
        <w:rPr>
          <w:rFonts w:ascii="Arial" w:eastAsia="Times New Roman" w:hAnsi="Arial" w:cs="Arial"/>
          <w:color w:val="000000" w:themeColor="text1"/>
          <w:spacing w:val="-8"/>
          <w:sz w:val="40"/>
          <w:szCs w:val="40"/>
        </w:rPr>
        <w:t>.</w:t>
      </w:r>
      <w:r w:rsidRPr="009B45E1">
        <w:rPr>
          <w:rFonts w:ascii="Arial" w:eastAsia="Times New Roman" w:hAnsi="Arial" w:cs="Arial"/>
          <w:color w:val="000000" w:themeColor="text1"/>
          <w:spacing w:val="-8"/>
          <w:sz w:val="40"/>
          <w:szCs w:val="40"/>
        </w:rPr>
        <w:t xml:space="preserve"> </w:t>
      </w:r>
      <w:r w:rsidRPr="009B45E1">
        <w:rPr>
          <w:rFonts w:ascii="Arial" w:eastAsia="Times New Roman" w:hAnsi="Arial" w:cs="Arial"/>
          <w:color w:val="000000" w:themeColor="text1"/>
          <w:spacing w:val="-8"/>
        </w:rPr>
        <w:t xml:space="preserve">Spiros </w:t>
      </w:r>
      <w:proofErr w:type="spellStart"/>
      <w:r w:rsidRPr="009B45E1">
        <w:rPr>
          <w:rFonts w:ascii="Arial" w:eastAsia="Times New Roman" w:hAnsi="Arial" w:cs="Arial"/>
          <w:color w:val="000000" w:themeColor="text1"/>
          <w:spacing w:val="-8"/>
        </w:rPr>
        <w:t>Zodhiates</w:t>
      </w:r>
      <w:proofErr w:type="spellEnd"/>
      <w:r w:rsidRPr="009B45E1">
        <w:rPr>
          <w:rFonts w:ascii="Arial" w:eastAsia="Times New Roman" w:hAnsi="Arial" w:cs="Arial"/>
          <w:color w:val="000000" w:themeColor="text1"/>
          <w:spacing w:val="-8"/>
        </w:rPr>
        <w:t>, The Complete Word Study Dictionary: New Testament (Chattanooga, TN: AMG Publishers, 2000).</w:t>
      </w:r>
    </w:p>
    <w:p w14:paraId="3D1C268C" w14:textId="77777777" w:rsidR="006073D8" w:rsidRPr="006073D8" w:rsidRDefault="006073D8" w:rsidP="009B45E1">
      <w:pPr>
        <w:rPr>
          <w:rFonts w:ascii="Arial" w:eastAsia="Times New Roman" w:hAnsi="Arial" w:cs="Arial"/>
          <w:color w:val="000000" w:themeColor="text1"/>
          <w:spacing w:val="-8"/>
          <w:sz w:val="20"/>
          <w:szCs w:val="20"/>
        </w:rPr>
      </w:pPr>
    </w:p>
    <w:p w14:paraId="354F22CD" w14:textId="77777777" w:rsidR="00097519" w:rsidRPr="00645E98" w:rsidRDefault="00097519" w:rsidP="00097519">
      <w:pPr>
        <w:rPr>
          <w:rFonts w:ascii="Arial" w:eastAsia="Times New Roman" w:hAnsi="Arial" w:cs="Arial"/>
          <w:color w:val="000000" w:themeColor="text1"/>
          <w:spacing w:val="-8"/>
          <w:sz w:val="16"/>
          <w:szCs w:val="16"/>
        </w:rPr>
      </w:pPr>
    </w:p>
    <w:p w14:paraId="4A2B3250" w14:textId="15BF20AB" w:rsidR="001F4AB4" w:rsidRPr="00645E98" w:rsidRDefault="00645E98" w:rsidP="000C52FA">
      <w:pPr>
        <w:rPr>
          <w:rFonts w:ascii="Arial" w:hAnsi="Arial" w:cs="Arial"/>
          <w:b/>
          <w:bCs/>
          <w:i/>
          <w:iCs/>
          <w:sz w:val="40"/>
          <w:szCs w:val="40"/>
        </w:rPr>
      </w:pPr>
      <w:r w:rsidRPr="00645E98">
        <w:rPr>
          <w:rFonts w:ascii="Arial" w:hAnsi="Arial" w:cs="Arial"/>
          <w:b/>
          <w:bCs/>
          <w:i/>
          <w:iCs/>
          <w:sz w:val="40"/>
          <w:szCs w:val="40"/>
          <w:u w:val="single"/>
        </w:rPr>
        <w:t>1 Peter 1:13-15</w:t>
      </w:r>
      <w:r w:rsidRPr="00645E98">
        <w:rPr>
          <w:rFonts w:ascii="Arial" w:hAnsi="Arial" w:cs="Arial"/>
          <w:b/>
          <w:bCs/>
          <w:i/>
          <w:iCs/>
          <w:sz w:val="40"/>
          <w:szCs w:val="40"/>
        </w:rPr>
        <w:t xml:space="preserve">  Therefore, gird your minds for action, keep sober in spirit, fix your hope completely on the grace to be brought to you at the revelation of Jesus Christ.  14</w:t>
      </w:r>
      <w:r>
        <w:rPr>
          <w:rFonts w:ascii="Arial" w:hAnsi="Arial" w:cs="Arial"/>
          <w:b/>
          <w:bCs/>
          <w:i/>
          <w:iCs/>
          <w:sz w:val="40"/>
          <w:szCs w:val="40"/>
        </w:rPr>
        <w:t>)</w:t>
      </w:r>
      <w:r w:rsidRPr="00645E98">
        <w:rPr>
          <w:rFonts w:ascii="Arial" w:hAnsi="Arial" w:cs="Arial"/>
          <w:b/>
          <w:bCs/>
          <w:i/>
          <w:iCs/>
          <w:sz w:val="40"/>
          <w:szCs w:val="40"/>
        </w:rPr>
        <w:t xml:space="preserve"> As obedient children, </w:t>
      </w:r>
      <w:r w:rsidRPr="00645E98">
        <w:rPr>
          <w:rFonts w:ascii="Arial" w:hAnsi="Arial" w:cs="Arial"/>
          <w:b/>
          <w:bCs/>
          <w:i/>
          <w:iCs/>
          <w:color w:val="C00000"/>
          <w:sz w:val="40"/>
          <w:szCs w:val="40"/>
        </w:rPr>
        <w:t>do not be conformed to the former lusts which were yours in your ignorance</w:t>
      </w:r>
      <w:r w:rsidRPr="00645E98">
        <w:rPr>
          <w:rFonts w:ascii="Arial" w:hAnsi="Arial" w:cs="Arial"/>
          <w:b/>
          <w:bCs/>
          <w:i/>
          <w:iCs/>
          <w:sz w:val="40"/>
          <w:szCs w:val="40"/>
        </w:rPr>
        <w:t>,  15</w:t>
      </w:r>
      <w:r>
        <w:rPr>
          <w:rFonts w:ascii="Arial" w:hAnsi="Arial" w:cs="Arial"/>
          <w:b/>
          <w:bCs/>
          <w:i/>
          <w:iCs/>
          <w:sz w:val="40"/>
          <w:szCs w:val="40"/>
        </w:rPr>
        <w:t>)</w:t>
      </w:r>
      <w:r w:rsidRPr="00645E98">
        <w:rPr>
          <w:rFonts w:ascii="Arial" w:hAnsi="Arial" w:cs="Arial"/>
          <w:b/>
          <w:bCs/>
          <w:i/>
          <w:iCs/>
          <w:sz w:val="40"/>
          <w:szCs w:val="40"/>
        </w:rPr>
        <w:t xml:space="preserve"> but like the Holy One who called you, be holy yourselves also in all your behavior;</w:t>
      </w:r>
    </w:p>
    <w:p w14:paraId="127C9C32" w14:textId="77777777" w:rsidR="001F4AB4" w:rsidRPr="006073D8" w:rsidRDefault="001F4AB4" w:rsidP="000C52FA">
      <w:pPr>
        <w:rPr>
          <w:rFonts w:ascii="Arial" w:hAnsi="Arial" w:cs="Arial"/>
          <w:b/>
          <w:bCs/>
        </w:rPr>
      </w:pPr>
    </w:p>
    <w:p w14:paraId="162EBFF0" w14:textId="77777777" w:rsidR="006073D8" w:rsidRDefault="007C0662" w:rsidP="000C52FA">
      <w:pPr>
        <w:rPr>
          <w:rFonts w:ascii="Arial" w:hAnsi="Arial" w:cs="Arial"/>
          <w:sz w:val="40"/>
          <w:szCs w:val="40"/>
        </w:rPr>
      </w:pPr>
      <w:r>
        <w:rPr>
          <w:rFonts w:ascii="Arial" w:hAnsi="Arial" w:cs="Arial"/>
          <w:sz w:val="40"/>
          <w:szCs w:val="40"/>
        </w:rPr>
        <w:t>There was a time before we were born again that we all conformed to our lusts</w:t>
      </w:r>
      <w:r w:rsidR="00D07D05">
        <w:rPr>
          <w:rFonts w:ascii="Arial" w:hAnsi="Arial" w:cs="Arial"/>
          <w:sz w:val="40"/>
          <w:szCs w:val="40"/>
        </w:rPr>
        <w:t xml:space="preserve">, not knowing, or caring about what God thought about it. But now we are His children and He doesn’t allow us to behave that way anymore.  </w:t>
      </w:r>
    </w:p>
    <w:p w14:paraId="4D233881" w14:textId="09CD8E3A" w:rsidR="007C0662" w:rsidRDefault="00D07D05" w:rsidP="000C52FA">
      <w:pPr>
        <w:rPr>
          <w:rFonts w:ascii="Arial" w:hAnsi="Arial" w:cs="Arial"/>
          <w:sz w:val="40"/>
          <w:szCs w:val="40"/>
        </w:rPr>
      </w:pPr>
      <w:r>
        <w:rPr>
          <w:rFonts w:ascii="Arial" w:hAnsi="Arial" w:cs="Arial"/>
          <w:sz w:val="40"/>
          <w:szCs w:val="40"/>
        </w:rPr>
        <w:t xml:space="preserve">Furthermore, we have died to sin and the Holy Spirit </w:t>
      </w:r>
      <w:r w:rsidR="000F4F50">
        <w:rPr>
          <w:rFonts w:ascii="Arial" w:hAnsi="Arial" w:cs="Arial"/>
          <w:sz w:val="40"/>
          <w:szCs w:val="40"/>
        </w:rPr>
        <w:t xml:space="preserve">gives us the power to overcome our temptations and lusts. We also know that we are blessed when we resist the desire to satisfy our lusts and we are chastened when we give in to </w:t>
      </w:r>
      <w:r w:rsidR="00B94EDB">
        <w:rPr>
          <w:rFonts w:ascii="Arial" w:hAnsi="Arial" w:cs="Arial"/>
          <w:sz w:val="40"/>
          <w:szCs w:val="40"/>
        </w:rPr>
        <w:t>lust</w:t>
      </w:r>
      <w:r w:rsidR="000F4F50">
        <w:rPr>
          <w:rFonts w:ascii="Arial" w:hAnsi="Arial" w:cs="Arial"/>
          <w:sz w:val="40"/>
          <w:szCs w:val="40"/>
        </w:rPr>
        <w:t xml:space="preserve">. </w:t>
      </w:r>
      <w:r w:rsidR="00B94EDB">
        <w:rPr>
          <w:rFonts w:ascii="Arial" w:hAnsi="Arial" w:cs="Arial"/>
          <w:sz w:val="40"/>
          <w:szCs w:val="40"/>
        </w:rPr>
        <w:t>SO WHY DO WE DO IT?</w:t>
      </w:r>
    </w:p>
    <w:p w14:paraId="04E57F71" w14:textId="77777777" w:rsidR="00B94EDB" w:rsidRPr="00A974F9" w:rsidRDefault="00B94EDB" w:rsidP="000C52FA">
      <w:pPr>
        <w:rPr>
          <w:rFonts w:ascii="Arial" w:hAnsi="Arial" w:cs="Arial"/>
        </w:rPr>
      </w:pPr>
    </w:p>
    <w:p w14:paraId="61664EEA" w14:textId="6CE3CB1C" w:rsidR="00B94EDB" w:rsidRPr="007C0662" w:rsidRDefault="00B94EDB" w:rsidP="000C52FA">
      <w:pPr>
        <w:rPr>
          <w:rFonts w:ascii="Arial" w:hAnsi="Arial" w:cs="Arial"/>
          <w:sz w:val="40"/>
          <w:szCs w:val="40"/>
        </w:rPr>
      </w:pPr>
      <w:r>
        <w:rPr>
          <w:rFonts w:ascii="Arial" w:hAnsi="Arial" w:cs="Arial"/>
          <w:sz w:val="40"/>
          <w:szCs w:val="40"/>
        </w:rPr>
        <w:t>It's true that sin is a very powerful force</w:t>
      </w:r>
      <w:r w:rsidR="00F65094">
        <w:rPr>
          <w:rFonts w:ascii="Arial" w:hAnsi="Arial" w:cs="Arial"/>
          <w:sz w:val="40"/>
          <w:szCs w:val="40"/>
        </w:rPr>
        <w:t xml:space="preserve"> </w:t>
      </w:r>
      <w:r>
        <w:rPr>
          <w:rFonts w:ascii="Arial" w:hAnsi="Arial" w:cs="Arial"/>
          <w:sz w:val="40"/>
          <w:szCs w:val="40"/>
        </w:rPr>
        <w:t>and that it is our    nature to sin</w:t>
      </w:r>
      <w:r w:rsidR="00F07A02">
        <w:rPr>
          <w:rFonts w:ascii="Arial" w:hAnsi="Arial" w:cs="Arial"/>
          <w:sz w:val="40"/>
          <w:szCs w:val="40"/>
        </w:rPr>
        <w:t>.</w:t>
      </w:r>
      <w:r>
        <w:rPr>
          <w:rFonts w:ascii="Arial" w:hAnsi="Arial" w:cs="Arial"/>
          <w:sz w:val="40"/>
          <w:szCs w:val="40"/>
        </w:rPr>
        <w:t xml:space="preserve"> </w:t>
      </w:r>
    </w:p>
    <w:p w14:paraId="2A55A9D3" w14:textId="77777777" w:rsidR="00042A7B" w:rsidRPr="00A974F9" w:rsidRDefault="00042A7B" w:rsidP="000C52FA">
      <w:pPr>
        <w:rPr>
          <w:rFonts w:ascii="Arial" w:hAnsi="Arial" w:cs="Arial"/>
          <w:b/>
          <w:bCs/>
          <w:i/>
          <w:iCs/>
          <w:u w:val="single"/>
        </w:rPr>
      </w:pPr>
    </w:p>
    <w:p w14:paraId="17468692" w14:textId="52693CFD" w:rsidR="007C0662" w:rsidRDefault="00F07A02" w:rsidP="000C52FA">
      <w:pPr>
        <w:rPr>
          <w:rFonts w:ascii="Arial" w:hAnsi="Arial" w:cs="Arial"/>
          <w:b/>
          <w:bCs/>
          <w:i/>
          <w:iCs/>
          <w:sz w:val="40"/>
          <w:szCs w:val="40"/>
          <w:u w:val="single"/>
        </w:rPr>
      </w:pPr>
      <w:r w:rsidRPr="00F07A02">
        <w:rPr>
          <w:rFonts w:ascii="Arial" w:hAnsi="Arial" w:cs="Arial"/>
          <w:b/>
          <w:bCs/>
          <w:i/>
          <w:iCs/>
          <w:sz w:val="40"/>
          <w:szCs w:val="40"/>
          <w:u w:val="single"/>
        </w:rPr>
        <w:lastRenderedPageBreak/>
        <w:t>Jeremiah 17:9</w:t>
      </w:r>
      <w:r w:rsidRPr="00042A7B">
        <w:rPr>
          <w:rFonts w:ascii="Arial" w:hAnsi="Arial" w:cs="Arial"/>
          <w:b/>
          <w:bCs/>
          <w:i/>
          <w:iCs/>
          <w:sz w:val="40"/>
          <w:szCs w:val="40"/>
        </w:rPr>
        <w:t xml:space="preserve">  The heart is deceitful above all things, And desperately wicked; Who can know it?</w:t>
      </w:r>
    </w:p>
    <w:p w14:paraId="4D5C0F6D" w14:textId="77777777" w:rsidR="00F07A02" w:rsidRPr="00A974F9" w:rsidRDefault="00F07A02" w:rsidP="000C52FA">
      <w:pPr>
        <w:rPr>
          <w:rFonts w:ascii="Arial" w:hAnsi="Arial" w:cs="Arial"/>
          <w:b/>
          <w:bCs/>
          <w:i/>
          <w:iCs/>
          <w:sz w:val="28"/>
          <w:szCs w:val="28"/>
          <w:u w:val="single"/>
        </w:rPr>
      </w:pPr>
    </w:p>
    <w:p w14:paraId="6D904A1C" w14:textId="357AE17B" w:rsidR="007C0662" w:rsidRDefault="00042A7B" w:rsidP="000C52FA">
      <w:pPr>
        <w:rPr>
          <w:rFonts w:ascii="Arial" w:hAnsi="Arial" w:cs="Arial"/>
          <w:sz w:val="40"/>
          <w:szCs w:val="40"/>
        </w:rPr>
      </w:pPr>
      <w:r>
        <w:rPr>
          <w:rFonts w:ascii="Arial" w:hAnsi="Arial" w:cs="Arial"/>
          <w:sz w:val="40"/>
          <w:szCs w:val="40"/>
        </w:rPr>
        <w:t>Does this mean that sin is more powerful than God? No!</w:t>
      </w:r>
    </w:p>
    <w:p w14:paraId="344D3543" w14:textId="77777777" w:rsidR="00042A7B" w:rsidRPr="00042A7B" w:rsidRDefault="00042A7B" w:rsidP="000C52FA">
      <w:pPr>
        <w:rPr>
          <w:rFonts w:ascii="Arial" w:hAnsi="Arial" w:cs="Arial"/>
          <w:spacing w:val="-4"/>
          <w:sz w:val="12"/>
          <w:szCs w:val="12"/>
        </w:rPr>
      </w:pPr>
    </w:p>
    <w:p w14:paraId="2E1C1EFC" w14:textId="2C96E7F4" w:rsidR="00042A7B" w:rsidRDefault="00042A7B" w:rsidP="000C52FA">
      <w:pPr>
        <w:rPr>
          <w:rFonts w:ascii="Arial" w:hAnsi="Arial" w:cs="Arial"/>
          <w:spacing w:val="-4"/>
          <w:sz w:val="40"/>
          <w:szCs w:val="40"/>
        </w:rPr>
      </w:pPr>
      <w:r w:rsidRPr="00042A7B">
        <w:rPr>
          <w:rFonts w:ascii="Arial" w:hAnsi="Arial" w:cs="Arial"/>
          <w:spacing w:val="-4"/>
          <w:sz w:val="40"/>
          <w:szCs w:val="40"/>
        </w:rPr>
        <w:t>Is sin more powerful than the Holy Spirit or Jesus Christ? No!</w:t>
      </w:r>
    </w:p>
    <w:p w14:paraId="72279C76" w14:textId="77777777" w:rsidR="00042A7B" w:rsidRPr="00042A7B" w:rsidRDefault="00042A7B" w:rsidP="000C52FA">
      <w:pPr>
        <w:rPr>
          <w:rFonts w:ascii="Arial" w:hAnsi="Arial" w:cs="Arial"/>
          <w:spacing w:val="-4"/>
          <w:sz w:val="12"/>
          <w:szCs w:val="12"/>
        </w:rPr>
      </w:pPr>
    </w:p>
    <w:p w14:paraId="7BBA08ED" w14:textId="110118F8" w:rsidR="00042A7B" w:rsidRDefault="00042A7B" w:rsidP="000C52FA">
      <w:pPr>
        <w:rPr>
          <w:rFonts w:ascii="Arial" w:hAnsi="Arial" w:cs="Arial"/>
          <w:spacing w:val="-4"/>
          <w:sz w:val="40"/>
          <w:szCs w:val="40"/>
        </w:rPr>
      </w:pPr>
      <w:r>
        <w:rPr>
          <w:rFonts w:ascii="Arial" w:hAnsi="Arial" w:cs="Arial"/>
          <w:spacing w:val="-4"/>
          <w:sz w:val="40"/>
          <w:szCs w:val="40"/>
        </w:rPr>
        <w:t>Is sin more powerful than the Word of God? No!</w:t>
      </w:r>
    </w:p>
    <w:p w14:paraId="4B9B5474" w14:textId="77777777" w:rsidR="00042A7B" w:rsidRPr="0086483F" w:rsidRDefault="00042A7B" w:rsidP="000C52FA">
      <w:pPr>
        <w:rPr>
          <w:rFonts w:ascii="Arial" w:hAnsi="Arial" w:cs="Arial"/>
          <w:spacing w:val="-4"/>
          <w:sz w:val="12"/>
          <w:szCs w:val="12"/>
        </w:rPr>
      </w:pPr>
    </w:p>
    <w:p w14:paraId="79BF2D62" w14:textId="385A7469" w:rsidR="0086483F" w:rsidRDefault="0086483F" w:rsidP="0086483F">
      <w:pPr>
        <w:ind w:right="-270"/>
        <w:rPr>
          <w:rFonts w:ascii="Arial" w:hAnsi="Arial" w:cs="Arial"/>
          <w:spacing w:val="-6"/>
          <w:sz w:val="40"/>
          <w:szCs w:val="40"/>
        </w:rPr>
      </w:pPr>
      <w:r>
        <w:rPr>
          <w:rFonts w:ascii="Arial" w:hAnsi="Arial" w:cs="Arial"/>
          <w:spacing w:val="-6"/>
          <w:sz w:val="40"/>
          <w:szCs w:val="40"/>
        </w:rPr>
        <w:t>Is sin more powerful than the Grace of God? No!</w:t>
      </w:r>
    </w:p>
    <w:p w14:paraId="5AB92459" w14:textId="77777777" w:rsidR="0086483F" w:rsidRPr="002007F4" w:rsidRDefault="0086483F" w:rsidP="0086483F">
      <w:pPr>
        <w:ind w:right="-270"/>
        <w:rPr>
          <w:rFonts w:ascii="Arial" w:hAnsi="Arial" w:cs="Arial"/>
          <w:spacing w:val="-6"/>
          <w:sz w:val="12"/>
          <w:szCs w:val="12"/>
        </w:rPr>
      </w:pPr>
    </w:p>
    <w:p w14:paraId="2A67027E" w14:textId="363CEF67" w:rsidR="00042A7B" w:rsidRDefault="00042A7B" w:rsidP="0086483F">
      <w:pPr>
        <w:ind w:right="-270"/>
        <w:rPr>
          <w:rFonts w:ascii="Arial" w:hAnsi="Arial" w:cs="Arial"/>
          <w:spacing w:val="-6"/>
          <w:sz w:val="40"/>
          <w:szCs w:val="40"/>
        </w:rPr>
      </w:pPr>
      <w:r w:rsidRPr="0086483F">
        <w:rPr>
          <w:rFonts w:ascii="Arial" w:hAnsi="Arial" w:cs="Arial"/>
          <w:spacing w:val="-6"/>
          <w:sz w:val="40"/>
          <w:szCs w:val="40"/>
        </w:rPr>
        <w:t>Are we condemned to the Lake of Fire because of our sin? No</w:t>
      </w:r>
      <w:r w:rsidR="0086483F" w:rsidRPr="0086483F">
        <w:rPr>
          <w:rFonts w:ascii="Arial" w:hAnsi="Arial" w:cs="Arial"/>
          <w:spacing w:val="-6"/>
          <w:sz w:val="40"/>
          <w:szCs w:val="40"/>
        </w:rPr>
        <w:t>!</w:t>
      </w:r>
    </w:p>
    <w:p w14:paraId="7ED630EA" w14:textId="77777777" w:rsidR="002007F4" w:rsidRPr="002007F4" w:rsidRDefault="002007F4" w:rsidP="0086483F">
      <w:pPr>
        <w:ind w:right="-270"/>
        <w:rPr>
          <w:rFonts w:ascii="Arial" w:hAnsi="Arial" w:cs="Arial"/>
          <w:spacing w:val="-6"/>
          <w:sz w:val="12"/>
          <w:szCs w:val="12"/>
        </w:rPr>
      </w:pPr>
    </w:p>
    <w:p w14:paraId="22B028C4" w14:textId="3B713EA1" w:rsidR="002007F4" w:rsidRDefault="002007F4" w:rsidP="0086483F">
      <w:pPr>
        <w:ind w:right="-270"/>
        <w:rPr>
          <w:rFonts w:ascii="Arial" w:hAnsi="Arial" w:cs="Arial"/>
          <w:spacing w:val="-6"/>
          <w:sz w:val="40"/>
          <w:szCs w:val="40"/>
        </w:rPr>
      </w:pPr>
      <w:r>
        <w:rPr>
          <w:rFonts w:ascii="Arial" w:hAnsi="Arial" w:cs="Arial"/>
          <w:spacing w:val="-6"/>
          <w:sz w:val="40"/>
          <w:szCs w:val="40"/>
        </w:rPr>
        <w:t>Does sinning make us happy? No!</w:t>
      </w:r>
    </w:p>
    <w:p w14:paraId="7E791AFE" w14:textId="77777777" w:rsidR="002007F4" w:rsidRPr="00056430" w:rsidRDefault="002007F4" w:rsidP="0086483F">
      <w:pPr>
        <w:ind w:right="-270"/>
        <w:rPr>
          <w:rFonts w:ascii="Arial" w:hAnsi="Arial" w:cs="Arial"/>
          <w:spacing w:val="-6"/>
          <w:sz w:val="12"/>
          <w:szCs w:val="12"/>
        </w:rPr>
      </w:pPr>
    </w:p>
    <w:p w14:paraId="2C8168ED" w14:textId="6746C210" w:rsidR="002007F4" w:rsidRDefault="002007F4" w:rsidP="0086483F">
      <w:pPr>
        <w:ind w:right="-270"/>
        <w:rPr>
          <w:rFonts w:ascii="Arial" w:hAnsi="Arial" w:cs="Arial"/>
          <w:spacing w:val="-6"/>
          <w:sz w:val="40"/>
          <w:szCs w:val="40"/>
        </w:rPr>
      </w:pPr>
      <w:r>
        <w:rPr>
          <w:rFonts w:ascii="Arial" w:hAnsi="Arial" w:cs="Arial"/>
          <w:spacing w:val="-6"/>
          <w:sz w:val="40"/>
          <w:szCs w:val="40"/>
        </w:rPr>
        <w:t>Can we choose not to sin? Yes!</w:t>
      </w:r>
    </w:p>
    <w:p w14:paraId="4647BC87" w14:textId="77777777" w:rsidR="002007F4" w:rsidRPr="007A09E5" w:rsidRDefault="002007F4" w:rsidP="0086483F">
      <w:pPr>
        <w:ind w:right="-270"/>
        <w:rPr>
          <w:rFonts w:ascii="Arial" w:hAnsi="Arial" w:cs="Arial"/>
          <w:spacing w:val="-6"/>
          <w:sz w:val="12"/>
          <w:szCs w:val="12"/>
        </w:rPr>
      </w:pPr>
    </w:p>
    <w:p w14:paraId="476C0E39" w14:textId="3504FBBA" w:rsidR="002007F4" w:rsidRDefault="002007F4" w:rsidP="0086483F">
      <w:pPr>
        <w:ind w:right="-270"/>
        <w:rPr>
          <w:rFonts w:ascii="Arial" w:hAnsi="Arial" w:cs="Arial"/>
          <w:spacing w:val="-6"/>
          <w:sz w:val="40"/>
          <w:szCs w:val="40"/>
        </w:rPr>
      </w:pPr>
      <w:r>
        <w:rPr>
          <w:rFonts w:ascii="Arial" w:hAnsi="Arial" w:cs="Arial"/>
          <w:spacing w:val="-6"/>
          <w:sz w:val="40"/>
          <w:szCs w:val="40"/>
        </w:rPr>
        <w:t>Can we regain our fellowship with God when we sin? Yes!</w:t>
      </w:r>
    </w:p>
    <w:p w14:paraId="05F818E4" w14:textId="77777777" w:rsidR="007A09E5" w:rsidRPr="007A09E5" w:rsidRDefault="007A09E5" w:rsidP="0086483F">
      <w:pPr>
        <w:ind w:right="-270"/>
        <w:rPr>
          <w:rFonts w:ascii="Arial" w:hAnsi="Arial" w:cs="Arial"/>
          <w:spacing w:val="-6"/>
          <w:sz w:val="12"/>
          <w:szCs w:val="12"/>
        </w:rPr>
      </w:pPr>
    </w:p>
    <w:p w14:paraId="33F76497" w14:textId="2FA1CEFA" w:rsidR="007A09E5" w:rsidRDefault="007A09E5" w:rsidP="0086483F">
      <w:pPr>
        <w:ind w:right="-270"/>
        <w:rPr>
          <w:rFonts w:ascii="Arial" w:hAnsi="Arial" w:cs="Arial"/>
          <w:spacing w:val="-6"/>
          <w:sz w:val="40"/>
          <w:szCs w:val="40"/>
        </w:rPr>
      </w:pPr>
      <w:r>
        <w:rPr>
          <w:rFonts w:ascii="Arial" w:hAnsi="Arial" w:cs="Arial"/>
          <w:spacing w:val="-6"/>
          <w:sz w:val="40"/>
          <w:szCs w:val="40"/>
        </w:rPr>
        <w:t>Is there something we can do to sin less? Yes!</w:t>
      </w:r>
    </w:p>
    <w:p w14:paraId="2B781E00" w14:textId="77777777" w:rsidR="007A09E5" w:rsidRDefault="007A09E5" w:rsidP="0086483F">
      <w:pPr>
        <w:ind w:right="-270"/>
        <w:rPr>
          <w:rFonts w:ascii="Arial" w:hAnsi="Arial" w:cs="Arial"/>
          <w:spacing w:val="-6"/>
          <w:sz w:val="40"/>
          <w:szCs w:val="40"/>
        </w:rPr>
      </w:pPr>
    </w:p>
    <w:p w14:paraId="504A5AD1" w14:textId="77777777" w:rsidR="00E013B2" w:rsidRDefault="0015749E" w:rsidP="0086483F">
      <w:pPr>
        <w:ind w:right="-270"/>
        <w:rPr>
          <w:rFonts w:ascii="Arial" w:hAnsi="Arial" w:cs="Arial"/>
          <w:spacing w:val="-6"/>
          <w:sz w:val="40"/>
          <w:szCs w:val="40"/>
        </w:rPr>
      </w:pPr>
      <w:r>
        <w:rPr>
          <w:rFonts w:ascii="Arial" w:hAnsi="Arial" w:cs="Arial"/>
          <w:spacing w:val="-6"/>
          <w:sz w:val="40"/>
          <w:szCs w:val="40"/>
        </w:rPr>
        <w:t xml:space="preserve">The issue of obeying or disobeying God is a very serious issue. It’s not something to be taken lightly. It determines whether one will receive blessings and rewards or </w:t>
      </w:r>
      <w:r w:rsidR="00E013B2">
        <w:rPr>
          <w:rFonts w:ascii="Arial" w:hAnsi="Arial" w:cs="Arial"/>
          <w:spacing w:val="-6"/>
          <w:sz w:val="40"/>
          <w:szCs w:val="40"/>
        </w:rPr>
        <w:t>be reprimande</w:t>
      </w:r>
      <w:r>
        <w:rPr>
          <w:rFonts w:ascii="Arial" w:hAnsi="Arial" w:cs="Arial"/>
          <w:spacing w:val="-6"/>
          <w:sz w:val="40"/>
          <w:szCs w:val="40"/>
        </w:rPr>
        <w:t>d</w:t>
      </w:r>
      <w:r w:rsidR="00E013B2">
        <w:rPr>
          <w:rFonts w:ascii="Arial" w:hAnsi="Arial" w:cs="Arial"/>
          <w:spacing w:val="-6"/>
          <w:sz w:val="40"/>
          <w:szCs w:val="40"/>
        </w:rPr>
        <w:t xml:space="preserve"> and     punished.</w:t>
      </w:r>
    </w:p>
    <w:p w14:paraId="1E4B12D1" w14:textId="77777777" w:rsidR="00267CD3" w:rsidRPr="006073D8" w:rsidRDefault="00267CD3" w:rsidP="0086483F">
      <w:pPr>
        <w:ind w:right="-270"/>
        <w:rPr>
          <w:rFonts w:ascii="Arial" w:hAnsi="Arial" w:cs="Arial"/>
          <w:b/>
          <w:bCs/>
          <w:i/>
          <w:iCs/>
          <w:spacing w:val="-6"/>
          <w:sz w:val="28"/>
          <w:szCs w:val="28"/>
          <w:u w:val="single"/>
        </w:rPr>
      </w:pPr>
    </w:p>
    <w:p w14:paraId="03C0A39E" w14:textId="1C986AEF" w:rsidR="007A09E5" w:rsidRDefault="00056430" w:rsidP="0086483F">
      <w:pPr>
        <w:ind w:right="-270"/>
        <w:rPr>
          <w:rFonts w:ascii="Arial" w:hAnsi="Arial" w:cs="Arial"/>
          <w:b/>
          <w:bCs/>
          <w:i/>
          <w:iCs/>
          <w:spacing w:val="-6"/>
          <w:sz w:val="40"/>
          <w:szCs w:val="40"/>
        </w:rPr>
      </w:pPr>
      <w:r w:rsidRPr="00056430">
        <w:rPr>
          <w:rFonts w:ascii="Arial" w:hAnsi="Arial" w:cs="Arial"/>
          <w:b/>
          <w:bCs/>
          <w:i/>
          <w:iCs/>
          <w:spacing w:val="-6"/>
          <w:sz w:val="40"/>
          <w:szCs w:val="40"/>
          <w:u w:val="single"/>
        </w:rPr>
        <w:t>Jeremiah 17:10</w:t>
      </w:r>
      <w:r w:rsidRPr="00056430">
        <w:rPr>
          <w:rFonts w:ascii="Arial" w:hAnsi="Arial" w:cs="Arial"/>
          <w:b/>
          <w:bCs/>
          <w:i/>
          <w:iCs/>
          <w:spacing w:val="-6"/>
          <w:sz w:val="40"/>
          <w:szCs w:val="40"/>
        </w:rPr>
        <w:t xml:space="preserve">   I, the LORD, search the heart, I test the mind, Even to give every man according to his ways, </w:t>
      </w:r>
      <w:r w:rsidR="00267CD3">
        <w:rPr>
          <w:rFonts w:ascii="Arial" w:hAnsi="Arial" w:cs="Arial"/>
          <w:b/>
          <w:bCs/>
          <w:i/>
          <w:iCs/>
          <w:spacing w:val="-6"/>
          <w:sz w:val="40"/>
          <w:szCs w:val="40"/>
        </w:rPr>
        <w:t xml:space="preserve">      </w:t>
      </w:r>
      <w:r w:rsidRPr="00056430">
        <w:rPr>
          <w:rFonts w:ascii="Arial" w:hAnsi="Arial" w:cs="Arial"/>
          <w:b/>
          <w:bCs/>
          <w:i/>
          <w:iCs/>
          <w:spacing w:val="-6"/>
          <w:sz w:val="40"/>
          <w:szCs w:val="40"/>
        </w:rPr>
        <w:t xml:space="preserve">According to the fruit of his doings. </w:t>
      </w:r>
    </w:p>
    <w:p w14:paraId="54D4F420" w14:textId="343B5B8D" w:rsidR="00E013B2" w:rsidRPr="00056430" w:rsidRDefault="00E013B2" w:rsidP="0086483F">
      <w:pPr>
        <w:ind w:right="-270"/>
        <w:rPr>
          <w:rFonts w:ascii="Arial" w:hAnsi="Arial" w:cs="Arial"/>
          <w:b/>
          <w:bCs/>
          <w:i/>
          <w:iCs/>
          <w:spacing w:val="-6"/>
          <w:sz w:val="40"/>
          <w:szCs w:val="40"/>
        </w:rPr>
      </w:pPr>
      <w:r w:rsidRPr="00E013B2">
        <w:rPr>
          <w:rFonts w:ascii="Arial" w:hAnsi="Arial" w:cs="Arial"/>
          <w:b/>
          <w:bCs/>
          <w:i/>
          <w:iCs/>
          <w:spacing w:val="-6"/>
          <w:sz w:val="40"/>
          <w:szCs w:val="40"/>
          <w:u w:val="single"/>
        </w:rPr>
        <w:t>Romans 2:5-8</w:t>
      </w:r>
      <w:r w:rsidRPr="00E013B2">
        <w:rPr>
          <w:rFonts w:ascii="Arial" w:hAnsi="Arial" w:cs="Arial"/>
          <w:b/>
          <w:bCs/>
          <w:i/>
          <w:iCs/>
          <w:spacing w:val="-6"/>
          <w:sz w:val="40"/>
          <w:szCs w:val="40"/>
        </w:rPr>
        <w:t xml:space="preserve">  But because of your stubbornness and </w:t>
      </w:r>
      <w:r>
        <w:rPr>
          <w:rFonts w:ascii="Arial" w:hAnsi="Arial" w:cs="Arial"/>
          <w:b/>
          <w:bCs/>
          <w:i/>
          <w:iCs/>
          <w:spacing w:val="-6"/>
          <w:sz w:val="40"/>
          <w:szCs w:val="40"/>
        </w:rPr>
        <w:t xml:space="preserve">   </w:t>
      </w:r>
      <w:r w:rsidRPr="00E013B2">
        <w:rPr>
          <w:rFonts w:ascii="Arial" w:hAnsi="Arial" w:cs="Arial"/>
          <w:b/>
          <w:bCs/>
          <w:i/>
          <w:iCs/>
          <w:spacing w:val="-6"/>
          <w:sz w:val="40"/>
          <w:szCs w:val="40"/>
        </w:rPr>
        <w:t>unrepentant heart you are storing up wrath for yourself in the day of wrath and revelation of the righteous judgment of God,  6</w:t>
      </w:r>
      <w:r>
        <w:rPr>
          <w:rFonts w:ascii="Arial" w:hAnsi="Arial" w:cs="Arial"/>
          <w:b/>
          <w:bCs/>
          <w:i/>
          <w:iCs/>
          <w:spacing w:val="-6"/>
          <w:sz w:val="40"/>
          <w:szCs w:val="40"/>
        </w:rPr>
        <w:t>)</w:t>
      </w:r>
      <w:r w:rsidRPr="00E013B2">
        <w:rPr>
          <w:rFonts w:ascii="Arial" w:hAnsi="Arial" w:cs="Arial"/>
          <w:b/>
          <w:bCs/>
          <w:i/>
          <w:iCs/>
          <w:spacing w:val="-6"/>
          <w:sz w:val="40"/>
          <w:szCs w:val="40"/>
        </w:rPr>
        <w:t xml:space="preserve"> who will render to every man according to his deeds:  7</w:t>
      </w:r>
      <w:r>
        <w:rPr>
          <w:rFonts w:ascii="Arial" w:hAnsi="Arial" w:cs="Arial"/>
          <w:b/>
          <w:bCs/>
          <w:i/>
          <w:iCs/>
          <w:spacing w:val="-6"/>
          <w:sz w:val="40"/>
          <w:szCs w:val="40"/>
        </w:rPr>
        <w:t>)</w:t>
      </w:r>
      <w:r w:rsidRPr="00E013B2">
        <w:rPr>
          <w:rFonts w:ascii="Arial" w:hAnsi="Arial" w:cs="Arial"/>
          <w:b/>
          <w:bCs/>
          <w:i/>
          <w:iCs/>
          <w:spacing w:val="-6"/>
          <w:sz w:val="40"/>
          <w:szCs w:val="40"/>
        </w:rPr>
        <w:t xml:space="preserve"> to those who by perseverance in doing good seek for glory and honor and immortality, eternal life;  8</w:t>
      </w:r>
      <w:r>
        <w:rPr>
          <w:rFonts w:ascii="Arial" w:hAnsi="Arial" w:cs="Arial"/>
          <w:b/>
          <w:bCs/>
          <w:i/>
          <w:iCs/>
          <w:spacing w:val="-6"/>
          <w:sz w:val="40"/>
          <w:szCs w:val="40"/>
        </w:rPr>
        <w:t>)</w:t>
      </w:r>
      <w:r w:rsidRPr="00E013B2">
        <w:rPr>
          <w:rFonts w:ascii="Arial" w:hAnsi="Arial" w:cs="Arial"/>
          <w:b/>
          <w:bCs/>
          <w:i/>
          <w:iCs/>
          <w:spacing w:val="-6"/>
          <w:sz w:val="40"/>
          <w:szCs w:val="40"/>
        </w:rPr>
        <w:t xml:space="preserve"> but </w:t>
      </w:r>
      <w:r w:rsidRPr="00E013B2">
        <w:rPr>
          <w:rFonts w:ascii="Arial" w:hAnsi="Arial" w:cs="Arial"/>
          <w:b/>
          <w:bCs/>
          <w:i/>
          <w:iCs/>
          <w:spacing w:val="-6"/>
          <w:sz w:val="40"/>
          <w:szCs w:val="40"/>
        </w:rPr>
        <w:lastRenderedPageBreak/>
        <w:t>to those who are selfishly ambitious and do not obey the truth, but obey unrighteousness, wrath and indignation.</w:t>
      </w:r>
    </w:p>
    <w:p w14:paraId="51F227B1" w14:textId="77777777" w:rsidR="00042A7B" w:rsidRPr="00A974F9" w:rsidRDefault="00042A7B" w:rsidP="000C52FA">
      <w:pPr>
        <w:rPr>
          <w:rFonts w:ascii="Arial" w:hAnsi="Arial" w:cs="Arial"/>
          <w:b/>
          <w:bCs/>
          <w:i/>
          <w:iCs/>
          <w:sz w:val="20"/>
          <w:szCs w:val="20"/>
          <w:u w:val="single"/>
        </w:rPr>
      </w:pPr>
    </w:p>
    <w:p w14:paraId="25F1A2D4" w14:textId="77777777" w:rsidR="001F4AB4" w:rsidRPr="006073D8" w:rsidRDefault="001F4AB4" w:rsidP="000C52FA">
      <w:pPr>
        <w:rPr>
          <w:rFonts w:ascii="Arial" w:hAnsi="Arial" w:cs="Arial"/>
          <w:b/>
          <w:bCs/>
          <w:sz w:val="6"/>
          <w:szCs w:val="6"/>
        </w:rPr>
      </w:pPr>
    </w:p>
    <w:p w14:paraId="49BDAD2F" w14:textId="77777777" w:rsidR="00A974F9" w:rsidRPr="00101A58" w:rsidRDefault="00A974F9" w:rsidP="00A974F9">
      <w:pPr>
        <w:rPr>
          <w:rFonts w:ascii="Arial" w:hAnsi="Arial" w:cs="Arial"/>
          <w:b/>
          <w:bCs/>
          <w:i/>
          <w:iCs/>
          <w:sz w:val="40"/>
          <w:szCs w:val="40"/>
        </w:rPr>
      </w:pPr>
      <w:r w:rsidRPr="00101A58">
        <w:rPr>
          <w:rFonts w:ascii="Arial" w:hAnsi="Arial" w:cs="Arial"/>
          <w:b/>
          <w:bCs/>
          <w:i/>
          <w:iCs/>
          <w:sz w:val="40"/>
          <w:szCs w:val="40"/>
          <w:u w:val="single"/>
        </w:rPr>
        <w:t>1 John 2:15-17</w:t>
      </w:r>
      <w:r w:rsidRPr="00101A58">
        <w:rPr>
          <w:rFonts w:ascii="Arial" w:hAnsi="Arial" w:cs="Arial"/>
          <w:b/>
          <w:bCs/>
          <w:i/>
          <w:iCs/>
          <w:sz w:val="40"/>
          <w:szCs w:val="40"/>
        </w:rPr>
        <w:t xml:space="preserve">  </w:t>
      </w:r>
      <w:r w:rsidRPr="00CF5409">
        <w:rPr>
          <w:rFonts w:ascii="Arial" w:hAnsi="Arial" w:cs="Arial"/>
          <w:b/>
          <w:bCs/>
          <w:i/>
          <w:iCs/>
          <w:color w:val="C00000"/>
          <w:sz w:val="40"/>
          <w:szCs w:val="40"/>
        </w:rPr>
        <w:t>Do not love the world, nor the things in the world.</w:t>
      </w:r>
      <w:r w:rsidRPr="00101A58">
        <w:rPr>
          <w:rFonts w:ascii="Arial" w:hAnsi="Arial" w:cs="Arial"/>
          <w:b/>
          <w:bCs/>
          <w:i/>
          <w:iCs/>
          <w:sz w:val="40"/>
          <w:szCs w:val="40"/>
        </w:rPr>
        <w:t xml:space="preserve"> If anyone loves the world, the love of the </w:t>
      </w:r>
      <w:r>
        <w:rPr>
          <w:rFonts w:ascii="Arial" w:hAnsi="Arial" w:cs="Arial"/>
          <w:b/>
          <w:bCs/>
          <w:i/>
          <w:iCs/>
          <w:sz w:val="40"/>
          <w:szCs w:val="40"/>
        </w:rPr>
        <w:t xml:space="preserve">   </w:t>
      </w:r>
      <w:r w:rsidRPr="00101A58">
        <w:rPr>
          <w:rFonts w:ascii="Arial" w:hAnsi="Arial" w:cs="Arial"/>
          <w:b/>
          <w:bCs/>
          <w:i/>
          <w:iCs/>
          <w:sz w:val="40"/>
          <w:szCs w:val="40"/>
        </w:rPr>
        <w:t>Father is not in him.  16</w:t>
      </w:r>
      <w:r>
        <w:rPr>
          <w:rFonts w:ascii="Arial" w:hAnsi="Arial" w:cs="Arial"/>
          <w:b/>
          <w:bCs/>
          <w:i/>
          <w:iCs/>
          <w:sz w:val="40"/>
          <w:szCs w:val="40"/>
        </w:rPr>
        <w:t>)</w:t>
      </w:r>
      <w:r w:rsidRPr="00101A58">
        <w:rPr>
          <w:rFonts w:ascii="Arial" w:hAnsi="Arial" w:cs="Arial"/>
          <w:b/>
          <w:bCs/>
          <w:i/>
          <w:iCs/>
          <w:sz w:val="40"/>
          <w:szCs w:val="40"/>
        </w:rPr>
        <w:t xml:space="preserve"> For all that is in the world, the lust of the flesh and the lust of the eyes and the boastful pride of life, is not from the Father, but is from the world.  17</w:t>
      </w:r>
      <w:r>
        <w:rPr>
          <w:rFonts w:ascii="Arial" w:hAnsi="Arial" w:cs="Arial"/>
          <w:b/>
          <w:bCs/>
          <w:i/>
          <w:iCs/>
          <w:sz w:val="40"/>
          <w:szCs w:val="40"/>
        </w:rPr>
        <w:t>)</w:t>
      </w:r>
      <w:r w:rsidRPr="00101A58">
        <w:rPr>
          <w:rFonts w:ascii="Arial" w:hAnsi="Arial" w:cs="Arial"/>
          <w:b/>
          <w:bCs/>
          <w:i/>
          <w:iCs/>
          <w:sz w:val="40"/>
          <w:szCs w:val="40"/>
        </w:rPr>
        <w:t xml:space="preserve"> And the world is passing away, and also its lusts; but the one who does the will of God abides </w:t>
      </w:r>
      <w:r>
        <w:rPr>
          <w:rFonts w:ascii="Arial" w:hAnsi="Arial" w:cs="Arial"/>
          <w:b/>
          <w:bCs/>
          <w:i/>
          <w:iCs/>
          <w:sz w:val="40"/>
          <w:szCs w:val="40"/>
        </w:rPr>
        <w:t xml:space="preserve">     </w:t>
      </w:r>
      <w:r w:rsidRPr="00101A58">
        <w:rPr>
          <w:rFonts w:ascii="Arial" w:hAnsi="Arial" w:cs="Arial"/>
          <w:b/>
          <w:bCs/>
          <w:i/>
          <w:iCs/>
          <w:sz w:val="40"/>
          <w:szCs w:val="40"/>
        </w:rPr>
        <w:t>forever.</w:t>
      </w:r>
    </w:p>
    <w:p w14:paraId="38E2A1A0" w14:textId="77777777" w:rsidR="00132285" w:rsidRPr="000956A6" w:rsidRDefault="00132285" w:rsidP="000C52FA">
      <w:pPr>
        <w:rPr>
          <w:rFonts w:ascii="Arial" w:hAnsi="Arial" w:cs="Arial"/>
          <w:b/>
          <w:bCs/>
          <w:sz w:val="20"/>
          <w:szCs w:val="20"/>
        </w:rPr>
      </w:pPr>
    </w:p>
    <w:p w14:paraId="051BA136" w14:textId="39815680" w:rsidR="000956A6" w:rsidRPr="000956A6" w:rsidRDefault="000956A6" w:rsidP="000956A6">
      <w:pPr>
        <w:rPr>
          <w:rFonts w:ascii="Arial" w:hAnsi="Arial" w:cs="Arial"/>
          <w:bCs/>
          <w:sz w:val="40"/>
          <w:szCs w:val="40"/>
        </w:rPr>
      </w:pPr>
      <w:r w:rsidRPr="000D6404">
        <w:rPr>
          <w:rFonts w:ascii="Arial" w:eastAsia="Times New Roman" w:hAnsi="Arial" w:cs="Arial"/>
          <w:b/>
          <w:bCs/>
          <w:i/>
          <w:iCs/>
          <w:strike/>
          <w:color w:val="0035FF"/>
          <w:spacing w:val="-8"/>
          <w:sz w:val="40"/>
          <w:szCs w:val="40"/>
        </w:rPr>
        <w:t>world</w:t>
      </w:r>
      <w:r>
        <w:rPr>
          <w:rFonts w:ascii="Arial" w:eastAsia="Times New Roman" w:hAnsi="Arial" w:cs="Arial"/>
          <w:b/>
          <w:bCs/>
          <w:i/>
          <w:iCs/>
          <w:color w:val="0035FF"/>
          <w:spacing w:val="-8"/>
          <w:sz w:val="40"/>
          <w:szCs w:val="40"/>
        </w:rPr>
        <w:t xml:space="preserve"> age </w:t>
      </w:r>
      <w:r>
        <w:rPr>
          <w:rFonts w:ascii="Arial" w:eastAsia="Times New Roman" w:hAnsi="Arial" w:cs="Arial"/>
          <w:b/>
          <w:bCs/>
          <w:i/>
          <w:iCs/>
          <w:color w:val="000000" w:themeColor="text1"/>
          <w:spacing w:val="-8"/>
          <w:sz w:val="40"/>
          <w:szCs w:val="40"/>
        </w:rPr>
        <w:t xml:space="preserve">– </w:t>
      </w:r>
      <w:r>
        <w:rPr>
          <w:rFonts w:ascii="Arial" w:eastAsia="Times New Roman" w:hAnsi="Arial" w:cs="Arial"/>
          <w:color w:val="000000" w:themeColor="text1"/>
          <w:spacing w:val="-8"/>
          <w:sz w:val="36"/>
          <w:szCs w:val="36"/>
        </w:rPr>
        <w:t xml:space="preserve">AION, </w:t>
      </w:r>
      <w:r w:rsidRPr="000956A6">
        <w:rPr>
          <w:rFonts w:ascii="#Logos 8 Resource" w:hAnsi="#Logos 8 Resource"/>
          <w:b/>
          <w:sz w:val="40"/>
          <w:szCs w:val="40"/>
          <w:lang w:val="el-GR"/>
        </w:rPr>
        <w:t>αἰών</w:t>
      </w:r>
      <w:r>
        <w:rPr>
          <w:rFonts w:ascii="#Logos 8 Resource" w:hAnsi="#Logos 8 Resource"/>
          <w:b/>
          <w:sz w:val="40"/>
          <w:szCs w:val="40"/>
        </w:rPr>
        <w:t xml:space="preserve">, </w:t>
      </w:r>
      <w:r>
        <w:rPr>
          <w:rFonts w:ascii="Arial" w:hAnsi="Arial" w:cs="Arial"/>
          <w:bCs/>
          <w:sz w:val="40"/>
          <w:szCs w:val="40"/>
        </w:rPr>
        <w:t xml:space="preserve">(n. </w:t>
      </w:r>
      <w:proofErr w:type="spellStart"/>
      <w:r>
        <w:rPr>
          <w:rFonts w:ascii="Arial" w:hAnsi="Arial" w:cs="Arial"/>
          <w:bCs/>
          <w:sz w:val="40"/>
          <w:szCs w:val="40"/>
        </w:rPr>
        <w:t>dsm</w:t>
      </w:r>
      <w:proofErr w:type="spellEnd"/>
      <w:r>
        <w:rPr>
          <w:rFonts w:ascii="Arial" w:hAnsi="Arial" w:cs="Arial"/>
          <w:bCs/>
          <w:sz w:val="40"/>
          <w:szCs w:val="40"/>
        </w:rPr>
        <w:t xml:space="preserve">); </w:t>
      </w:r>
      <w:r w:rsidRPr="000956A6">
        <w:rPr>
          <w:rFonts w:ascii="Arial" w:hAnsi="Arial" w:cs="Arial" w:hint="eastAsia"/>
          <w:bCs/>
          <w:sz w:val="40"/>
          <w:szCs w:val="40"/>
        </w:rPr>
        <w:t>②</w:t>
      </w:r>
      <w:r w:rsidRPr="000956A6">
        <w:rPr>
          <w:rFonts w:ascii="Arial" w:hAnsi="Arial" w:cs="Arial" w:hint="eastAsia"/>
          <w:bCs/>
          <w:sz w:val="40"/>
          <w:szCs w:val="40"/>
        </w:rPr>
        <w:t xml:space="preserve"> a segment of time as a particular unit of history, age</w:t>
      </w:r>
      <w:r>
        <w:rPr>
          <w:rFonts w:ascii="Arial" w:hAnsi="Arial" w:cs="Arial"/>
          <w:bCs/>
          <w:sz w:val="40"/>
          <w:szCs w:val="40"/>
        </w:rPr>
        <w:t xml:space="preserve">. </w:t>
      </w:r>
      <w:r w:rsidRPr="000956A6">
        <w:rPr>
          <w:rFonts w:ascii="MS Mincho" w:eastAsia="MS Mincho" w:hAnsi="MS Mincho" w:cs="MS Mincho" w:hint="eastAsia"/>
          <w:bCs/>
          <w:sz w:val="40"/>
          <w:szCs w:val="40"/>
        </w:rPr>
        <w:t>ⓐ</w:t>
      </w:r>
      <w:r w:rsidRPr="000956A6">
        <w:rPr>
          <w:rFonts w:ascii="Arial" w:hAnsi="Arial" w:cs="Arial"/>
          <w:bCs/>
          <w:sz w:val="40"/>
          <w:szCs w:val="40"/>
        </w:rPr>
        <w:t xml:space="preserve"> the present age</w:t>
      </w:r>
    </w:p>
    <w:p w14:paraId="10045954" w14:textId="77777777" w:rsidR="000956A6" w:rsidRPr="008306AA" w:rsidRDefault="000956A6" w:rsidP="000956A6">
      <w:pPr>
        <w:rPr>
          <w:rFonts w:ascii="Arial" w:hAnsi="Arial" w:cs="Arial"/>
          <w:bCs/>
          <w:sz w:val="16"/>
          <w:szCs w:val="16"/>
        </w:rPr>
      </w:pPr>
    </w:p>
    <w:p w14:paraId="044D8567" w14:textId="7D3738A7" w:rsidR="001F60BB" w:rsidRDefault="001F60BB" w:rsidP="000C52FA">
      <w:pPr>
        <w:rPr>
          <w:rFonts w:ascii="Arial" w:hAnsi="Arial" w:cs="Arial"/>
          <w:sz w:val="40"/>
          <w:szCs w:val="40"/>
        </w:rPr>
      </w:pPr>
      <w:r>
        <w:rPr>
          <w:rFonts w:ascii="Arial" w:hAnsi="Arial" w:cs="Arial"/>
          <w:sz w:val="40"/>
          <w:szCs w:val="40"/>
        </w:rPr>
        <w:t xml:space="preserve">A particular stage of history understood </w:t>
      </w:r>
      <w:r w:rsidR="006C45C9">
        <w:rPr>
          <w:rFonts w:ascii="Arial" w:hAnsi="Arial" w:cs="Arial"/>
          <w:sz w:val="40"/>
          <w:szCs w:val="40"/>
        </w:rPr>
        <w:t>according to its    values, beliefs, and morals with distinction to God’s.</w:t>
      </w:r>
    </w:p>
    <w:p w14:paraId="7728F961" w14:textId="77777777" w:rsidR="001F60BB" w:rsidRPr="006C45C9" w:rsidRDefault="001F60BB" w:rsidP="000C52FA">
      <w:pPr>
        <w:rPr>
          <w:rFonts w:ascii="Arial" w:hAnsi="Arial" w:cs="Arial"/>
          <w:sz w:val="20"/>
          <w:szCs w:val="20"/>
        </w:rPr>
      </w:pPr>
    </w:p>
    <w:p w14:paraId="788FCE73" w14:textId="02175B06" w:rsidR="006C45C9" w:rsidRPr="006C45C9" w:rsidRDefault="006C45C9" w:rsidP="000C52FA">
      <w:pPr>
        <w:rPr>
          <w:rFonts w:ascii="Arial" w:hAnsi="Arial" w:cs="Arial"/>
          <w:b/>
          <w:bCs/>
          <w:i/>
          <w:iCs/>
          <w:sz w:val="40"/>
          <w:szCs w:val="40"/>
        </w:rPr>
      </w:pPr>
      <w:r w:rsidRPr="006C45C9">
        <w:rPr>
          <w:rFonts w:ascii="Arial" w:hAnsi="Arial" w:cs="Arial"/>
          <w:b/>
          <w:bCs/>
          <w:i/>
          <w:iCs/>
          <w:sz w:val="40"/>
          <w:szCs w:val="40"/>
          <w:u w:val="single"/>
        </w:rPr>
        <w:t>Galatians 1:4</w:t>
      </w:r>
      <w:r w:rsidRPr="006C45C9">
        <w:rPr>
          <w:rFonts w:ascii="Arial" w:hAnsi="Arial" w:cs="Arial"/>
          <w:b/>
          <w:bCs/>
          <w:i/>
          <w:iCs/>
          <w:sz w:val="40"/>
          <w:szCs w:val="40"/>
        </w:rPr>
        <w:t xml:space="preserve">  who gave Himself for our sins, that He might deliver us out of this present evil age, according to the will of our God and Father,</w:t>
      </w:r>
    </w:p>
    <w:p w14:paraId="7692CBA7" w14:textId="77777777" w:rsidR="006C45C9" w:rsidRPr="006C45C9" w:rsidRDefault="006C45C9" w:rsidP="000C52FA">
      <w:pPr>
        <w:rPr>
          <w:rFonts w:ascii="Arial" w:hAnsi="Arial" w:cs="Arial"/>
          <w:sz w:val="20"/>
          <w:szCs w:val="20"/>
        </w:rPr>
      </w:pPr>
    </w:p>
    <w:p w14:paraId="61D2D588" w14:textId="3FF008EA" w:rsidR="000956A6" w:rsidRPr="008306AA" w:rsidRDefault="008306AA" w:rsidP="000C52FA">
      <w:pPr>
        <w:rPr>
          <w:rFonts w:ascii="Arial" w:hAnsi="Arial" w:cs="Arial"/>
          <w:sz w:val="40"/>
          <w:szCs w:val="40"/>
        </w:rPr>
      </w:pPr>
      <w:r w:rsidRPr="008306AA">
        <w:rPr>
          <w:rFonts w:ascii="Arial" w:hAnsi="Arial" w:cs="Arial"/>
          <w:sz w:val="40"/>
          <w:szCs w:val="40"/>
        </w:rPr>
        <w:t xml:space="preserve">Every </w:t>
      </w:r>
      <w:r>
        <w:rPr>
          <w:rFonts w:ascii="Arial" w:hAnsi="Arial" w:cs="Arial"/>
          <w:sz w:val="40"/>
          <w:szCs w:val="40"/>
        </w:rPr>
        <w:t xml:space="preserve">age throughout history has had a dreadful, corrupt, and evil end. Those who acquire power use it to aggrandize themselves rather helping the people who they abuse. </w:t>
      </w:r>
    </w:p>
    <w:p w14:paraId="468C84DC" w14:textId="77777777" w:rsidR="000956A6" w:rsidRPr="004F72DD" w:rsidRDefault="000956A6" w:rsidP="000C52FA">
      <w:pPr>
        <w:rPr>
          <w:rFonts w:ascii="Arial" w:hAnsi="Arial" w:cs="Arial"/>
          <w:sz w:val="28"/>
          <w:szCs w:val="28"/>
        </w:rPr>
      </w:pPr>
    </w:p>
    <w:p w14:paraId="279037A3" w14:textId="77777777" w:rsidR="007B455C" w:rsidRDefault="007B455C" w:rsidP="004F72DD">
      <w:pPr>
        <w:ind w:right="-360"/>
        <w:rPr>
          <w:rFonts w:ascii="Arial" w:eastAsia="Times New Roman" w:hAnsi="Arial" w:cs="Arial"/>
          <w:b/>
          <w:bCs/>
          <w:i/>
          <w:iCs/>
          <w:color w:val="0035FF"/>
          <w:spacing w:val="-8"/>
          <w:sz w:val="40"/>
          <w:szCs w:val="40"/>
        </w:rPr>
      </w:pPr>
    </w:p>
    <w:p w14:paraId="653ADFE8" w14:textId="5CF469EB" w:rsidR="000956A6" w:rsidRPr="004F72DD" w:rsidRDefault="004F72DD" w:rsidP="004F72DD">
      <w:pPr>
        <w:ind w:right="-360"/>
        <w:rPr>
          <w:rFonts w:ascii="Arial" w:hAnsi="Arial" w:cs="Arial"/>
          <w:bCs/>
          <w:sz w:val="40"/>
          <w:szCs w:val="40"/>
        </w:rPr>
      </w:pPr>
      <w:r w:rsidRPr="00C8390B">
        <w:rPr>
          <w:rFonts w:ascii="Arial" w:eastAsia="Times New Roman" w:hAnsi="Arial" w:cs="Arial"/>
          <w:b/>
          <w:bCs/>
          <w:i/>
          <w:iCs/>
          <w:color w:val="0035FF"/>
          <w:spacing w:val="-8"/>
          <w:sz w:val="40"/>
          <w:szCs w:val="40"/>
        </w:rPr>
        <w:t>but be transformed</w:t>
      </w:r>
      <w:r>
        <w:rPr>
          <w:rFonts w:ascii="Arial" w:eastAsia="Times New Roman" w:hAnsi="Arial" w:cs="Arial"/>
          <w:b/>
          <w:bCs/>
          <w:i/>
          <w:iCs/>
          <w:color w:val="0035FF"/>
          <w:spacing w:val="-8"/>
          <w:sz w:val="40"/>
          <w:szCs w:val="40"/>
        </w:rPr>
        <w:t xml:space="preserve"> – </w:t>
      </w:r>
      <w:r w:rsidRPr="004F72DD">
        <w:rPr>
          <w:rFonts w:ascii="Arial" w:eastAsia="Times New Roman" w:hAnsi="Arial" w:cs="Arial"/>
          <w:color w:val="000000" w:themeColor="text1"/>
          <w:spacing w:val="-8"/>
          <w:sz w:val="36"/>
          <w:szCs w:val="36"/>
        </w:rPr>
        <w:t>METAMORPHO0</w:t>
      </w:r>
      <w:r>
        <w:rPr>
          <w:rFonts w:ascii="Arial" w:eastAsia="Times New Roman" w:hAnsi="Arial" w:cs="Arial"/>
          <w:color w:val="0035FF"/>
          <w:spacing w:val="-8"/>
          <w:sz w:val="36"/>
          <w:szCs w:val="36"/>
        </w:rPr>
        <w:t>,</w:t>
      </w:r>
      <w:r>
        <w:rPr>
          <w:rFonts w:ascii="Arial" w:eastAsia="Times New Roman" w:hAnsi="Arial" w:cs="Arial"/>
          <w:b/>
          <w:bCs/>
          <w:i/>
          <w:iCs/>
          <w:color w:val="0035FF"/>
          <w:spacing w:val="-8"/>
          <w:sz w:val="40"/>
          <w:szCs w:val="40"/>
        </w:rPr>
        <w:t xml:space="preserve"> </w:t>
      </w:r>
      <w:r w:rsidRPr="004F72DD">
        <w:rPr>
          <w:rFonts w:ascii="#Logos 8 Resource" w:hAnsi="#Logos 8 Resource"/>
          <w:b/>
          <w:sz w:val="40"/>
          <w:szCs w:val="40"/>
          <w:lang w:val="el-GR"/>
        </w:rPr>
        <w:t>μεταμορφόω</w:t>
      </w:r>
      <w:r>
        <w:rPr>
          <w:rFonts w:ascii="#Logos 8 Resource" w:hAnsi="#Logos 8 Resource"/>
          <w:b/>
          <w:sz w:val="40"/>
          <w:szCs w:val="40"/>
        </w:rPr>
        <w:t xml:space="preserve">, </w:t>
      </w:r>
      <w:r>
        <w:rPr>
          <w:rFonts w:ascii="Arial" w:hAnsi="Arial" w:cs="Arial"/>
          <w:bCs/>
          <w:sz w:val="40"/>
          <w:szCs w:val="40"/>
        </w:rPr>
        <w:t>(</w:t>
      </w:r>
      <w:proofErr w:type="spellStart"/>
      <w:r>
        <w:rPr>
          <w:rFonts w:ascii="Arial" w:hAnsi="Arial" w:cs="Arial"/>
          <w:bCs/>
          <w:sz w:val="40"/>
          <w:szCs w:val="40"/>
        </w:rPr>
        <w:t>v.psm</w:t>
      </w:r>
      <w:proofErr w:type="spellEnd"/>
      <w:r>
        <w:rPr>
          <w:rFonts w:ascii="Arial" w:hAnsi="Arial" w:cs="Arial"/>
          <w:bCs/>
          <w:sz w:val="40"/>
          <w:szCs w:val="40"/>
        </w:rPr>
        <w:t>);</w:t>
      </w:r>
    </w:p>
    <w:p w14:paraId="119E84C4" w14:textId="4241361E" w:rsidR="004F72DD" w:rsidRDefault="004F72DD" w:rsidP="004F72DD">
      <w:pPr>
        <w:ind w:left="450" w:hanging="450"/>
        <w:rPr>
          <w:rFonts w:ascii="Arial" w:hAnsi="Arial" w:cs="Arial"/>
          <w:sz w:val="40"/>
          <w:szCs w:val="40"/>
        </w:rPr>
      </w:pPr>
      <w:r w:rsidRPr="004F72DD">
        <w:rPr>
          <w:rFonts w:ascii="Arial" w:hAnsi="Arial" w:cs="Arial" w:hint="eastAsia"/>
          <w:b/>
          <w:bCs/>
          <w:sz w:val="40"/>
          <w:szCs w:val="40"/>
        </w:rPr>
        <w:t>②</w:t>
      </w:r>
      <w:r w:rsidRPr="004F72DD">
        <w:rPr>
          <w:rFonts w:ascii="Arial" w:hAnsi="Arial" w:cs="Arial" w:hint="eastAsia"/>
          <w:b/>
          <w:bCs/>
          <w:sz w:val="40"/>
          <w:szCs w:val="40"/>
        </w:rPr>
        <w:t xml:space="preserve"> </w:t>
      </w:r>
      <w:r w:rsidRPr="00901D4C">
        <w:rPr>
          <w:rFonts w:ascii="Arial" w:hAnsi="Arial" w:cs="Arial" w:hint="eastAsia"/>
          <w:sz w:val="40"/>
          <w:szCs w:val="40"/>
        </w:rPr>
        <w:t>to change inwardly in fundamental character or condition, be changed, be transformed</w:t>
      </w:r>
      <w:r w:rsidRPr="00901D4C">
        <w:rPr>
          <w:rFonts w:ascii="Arial" w:hAnsi="Arial" w:cs="Arial"/>
          <w:sz w:val="40"/>
          <w:szCs w:val="40"/>
        </w:rPr>
        <w:t>.</w:t>
      </w:r>
    </w:p>
    <w:p w14:paraId="77C58042" w14:textId="77777777" w:rsidR="00901D4C" w:rsidRPr="00FC5FA2" w:rsidRDefault="00901D4C" w:rsidP="004F72DD">
      <w:pPr>
        <w:ind w:left="450" w:hanging="450"/>
        <w:rPr>
          <w:rFonts w:ascii="Arial" w:hAnsi="Arial" w:cs="Arial"/>
          <w:sz w:val="22"/>
          <w:szCs w:val="22"/>
        </w:rPr>
      </w:pPr>
    </w:p>
    <w:p w14:paraId="335AB89D" w14:textId="23668516" w:rsidR="00901D4C" w:rsidRDefault="00901D4C" w:rsidP="00901D4C">
      <w:pPr>
        <w:ind w:right="-90"/>
        <w:rPr>
          <w:rFonts w:ascii="Arial" w:hAnsi="Arial" w:cs="Arial"/>
          <w:sz w:val="40"/>
          <w:szCs w:val="40"/>
        </w:rPr>
      </w:pPr>
      <w:r>
        <w:rPr>
          <w:rFonts w:ascii="Arial" w:hAnsi="Arial" w:cs="Arial"/>
          <w:sz w:val="40"/>
          <w:szCs w:val="40"/>
        </w:rPr>
        <w:t xml:space="preserve">It means to </w:t>
      </w:r>
      <w:r w:rsidRPr="00901D4C">
        <w:rPr>
          <w:rFonts w:ascii="Arial" w:hAnsi="Arial" w:cs="Arial"/>
          <w:sz w:val="40"/>
          <w:szCs w:val="40"/>
        </w:rPr>
        <w:t xml:space="preserve">stop </w:t>
      </w:r>
      <w:r>
        <w:rPr>
          <w:rFonts w:ascii="Arial" w:hAnsi="Arial" w:cs="Arial"/>
          <w:sz w:val="40"/>
          <w:szCs w:val="40"/>
        </w:rPr>
        <w:t xml:space="preserve">living in carnality and </w:t>
      </w:r>
      <w:r w:rsidRPr="00901D4C">
        <w:rPr>
          <w:rFonts w:ascii="Arial" w:hAnsi="Arial" w:cs="Arial"/>
          <w:sz w:val="40"/>
          <w:szCs w:val="40"/>
        </w:rPr>
        <w:t>following human view</w:t>
      </w:r>
      <w:r>
        <w:rPr>
          <w:rFonts w:ascii="Arial" w:hAnsi="Arial" w:cs="Arial"/>
          <w:sz w:val="40"/>
          <w:szCs w:val="40"/>
        </w:rPr>
        <w:t xml:space="preserve">- </w:t>
      </w:r>
      <w:r w:rsidRPr="00901D4C">
        <w:rPr>
          <w:rFonts w:ascii="Arial" w:hAnsi="Arial" w:cs="Arial"/>
          <w:sz w:val="40"/>
          <w:szCs w:val="40"/>
        </w:rPr>
        <w:t>point in the cosmic system</w:t>
      </w:r>
      <w:r>
        <w:rPr>
          <w:rFonts w:ascii="Arial" w:hAnsi="Arial" w:cs="Arial"/>
          <w:sz w:val="40"/>
          <w:szCs w:val="40"/>
        </w:rPr>
        <w:t xml:space="preserve">, but be transformed by renewing </w:t>
      </w:r>
      <w:r>
        <w:rPr>
          <w:rFonts w:ascii="Arial" w:hAnsi="Arial" w:cs="Arial"/>
          <w:sz w:val="40"/>
          <w:szCs w:val="40"/>
        </w:rPr>
        <w:lastRenderedPageBreak/>
        <w:t>of your mind by consistently taking in Bible Doctrine which will replace human viewpoint with divine viewpoint.</w:t>
      </w:r>
    </w:p>
    <w:p w14:paraId="36391108" w14:textId="77777777" w:rsidR="007B455C" w:rsidRPr="00FC5FA2" w:rsidRDefault="007B455C" w:rsidP="00901D4C">
      <w:pPr>
        <w:ind w:right="-90"/>
        <w:rPr>
          <w:rFonts w:ascii="Arial" w:hAnsi="Arial" w:cs="Arial"/>
          <w:sz w:val="22"/>
          <w:szCs w:val="22"/>
        </w:rPr>
      </w:pPr>
    </w:p>
    <w:p w14:paraId="660E6116" w14:textId="7134C944" w:rsidR="007B455C" w:rsidRDefault="007B455C" w:rsidP="00901D4C">
      <w:pPr>
        <w:ind w:right="-90"/>
        <w:rPr>
          <w:rFonts w:ascii="Arial" w:hAnsi="Arial" w:cs="Arial"/>
          <w:sz w:val="40"/>
          <w:szCs w:val="40"/>
        </w:rPr>
      </w:pPr>
      <w:r w:rsidRPr="007B455C">
        <w:rPr>
          <w:rFonts w:ascii="Arial" w:hAnsi="Arial" w:cs="Arial"/>
          <w:sz w:val="40"/>
          <w:szCs w:val="40"/>
        </w:rPr>
        <w:t xml:space="preserve">Now that the canon of scripture is complete, the only way to determine God's will is by studying His Word. That is the </w:t>
      </w:r>
      <w:r>
        <w:rPr>
          <w:rFonts w:ascii="Arial" w:hAnsi="Arial" w:cs="Arial"/>
          <w:sz w:val="40"/>
          <w:szCs w:val="40"/>
        </w:rPr>
        <w:t xml:space="preserve">  </w:t>
      </w:r>
      <w:r w:rsidRPr="007B455C">
        <w:rPr>
          <w:rFonts w:ascii="Arial" w:hAnsi="Arial" w:cs="Arial"/>
          <w:sz w:val="40"/>
          <w:szCs w:val="40"/>
        </w:rPr>
        <w:t xml:space="preserve">beginning of spiritual growth - </w:t>
      </w:r>
      <w:r>
        <w:rPr>
          <w:rFonts w:ascii="Arial" w:hAnsi="Arial" w:cs="Arial"/>
          <w:sz w:val="40"/>
          <w:szCs w:val="40"/>
        </w:rPr>
        <w:t>unfailing</w:t>
      </w:r>
      <w:r w:rsidRPr="007B455C">
        <w:rPr>
          <w:rFonts w:ascii="Arial" w:hAnsi="Arial" w:cs="Arial"/>
          <w:sz w:val="40"/>
          <w:szCs w:val="40"/>
        </w:rPr>
        <w:t xml:space="preserve"> intake of </w:t>
      </w:r>
      <w:r>
        <w:rPr>
          <w:rFonts w:ascii="Arial" w:hAnsi="Arial" w:cs="Arial"/>
          <w:sz w:val="40"/>
          <w:szCs w:val="40"/>
        </w:rPr>
        <w:t>doctrine.</w:t>
      </w:r>
      <w:r w:rsidRPr="007B455C">
        <w:rPr>
          <w:rFonts w:ascii="Arial" w:hAnsi="Arial" w:cs="Arial"/>
          <w:sz w:val="40"/>
          <w:szCs w:val="40"/>
        </w:rPr>
        <w:t xml:space="preserve"> </w:t>
      </w:r>
    </w:p>
    <w:p w14:paraId="50ABFE2C" w14:textId="77777777" w:rsidR="00444790" w:rsidRPr="00FC5FA2" w:rsidRDefault="00444790" w:rsidP="00901D4C">
      <w:pPr>
        <w:ind w:right="-90"/>
        <w:rPr>
          <w:rFonts w:ascii="Arial" w:hAnsi="Arial" w:cs="Arial"/>
        </w:rPr>
      </w:pPr>
    </w:p>
    <w:p w14:paraId="267EF7BE" w14:textId="4BE3996E" w:rsidR="00444790" w:rsidRPr="00444790" w:rsidRDefault="00444790" w:rsidP="00366264">
      <w:pPr>
        <w:ind w:right="-270"/>
        <w:rPr>
          <w:rFonts w:ascii="Arial" w:hAnsi="Arial" w:cs="Arial"/>
          <w:spacing w:val="-2"/>
          <w:sz w:val="40"/>
          <w:szCs w:val="40"/>
        </w:rPr>
      </w:pPr>
      <w:r w:rsidRPr="00444790">
        <w:rPr>
          <w:rFonts w:ascii="Arial" w:hAnsi="Arial" w:cs="Arial"/>
          <w:spacing w:val="-2"/>
          <w:sz w:val="40"/>
          <w:szCs w:val="40"/>
        </w:rPr>
        <w:t xml:space="preserve">There are billions of people that try to transform </w:t>
      </w:r>
      <w:r>
        <w:rPr>
          <w:rFonts w:ascii="Arial" w:hAnsi="Arial" w:cs="Arial"/>
          <w:spacing w:val="-2"/>
          <w:sz w:val="40"/>
          <w:szCs w:val="40"/>
        </w:rPr>
        <w:t xml:space="preserve">themselves </w:t>
      </w:r>
      <w:r w:rsidR="00D4501F">
        <w:rPr>
          <w:rFonts w:ascii="Arial" w:hAnsi="Arial" w:cs="Arial"/>
          <w:spacing w:val="-2"/>
          <w:sz w:val="40"/>
          <w:szCs w:val="40"/>
        </w:rPr>
        <w:t xml:space="preserve">by doing good deeds </w:t>
      </w:r>
      <w:r>
        <w:rPr>
          <w:rFonts w:ascii="Arial" w:hAnsi="Arial" w:cs="Arial"/>
          <w:spacing w:val="-2"/>
          <w:sz w:val="40"/>
          <w:szCs w:val="40"/>
        </w:rPr>
        <w:t xml:space="preserve">in order to be acceptable </w:t>
      </w:r>
      <w:r w:rsidR="00D4501F">
        <w:rPr>
          <w:rFonts w:ascii="Arial" w:hAnsi="Arial" w:cs="Arial"/>
          <w:spacing w:val="-2"/>
          <w:sz w:val="40"/>
          <w:szCs w:val="40"/>
        </w:rPr>
        <w:t>to God. B</w:t>
      </w:r>
      <w:r>
        <w:rPr>
          <w:rFonts w:ascii="Arial" w:hAnsi="Arial" w:cs="Arial"/>
          <w:spacing w:val="-2"/>
          <w:sz w:val="40"/>
          <w:szCs w:val="40"/>
        </w:rPr>
        <w:t xml:space="preserve">ut they </w:t>
      </w:r>
      <w:r w:rsidR="00D4501F">
        <w:rPr>
          <w:rFonts w:ascii="Arial" w:hAnsi="Arial" w:cs="Arial"/>
          <w:spacing w:val="-2"/>
          <w:sz w:val="40"/>
          <w:szCs w:val="40"/>
        </w:rPr>
        <w:t xml:space="preserve">always </w:t>
      </w:r>
      <w:r>
        <w:rPr>
          <w:rFonts w:ascii="Arial" w:hAnsi="Arial" w:cs="Arial"/>
          <w:spacing w:val="-2"/>
          <w:sz w:val="40"/>
          <w:szCs w:val="40"/>
        </w:rPr>
        <w:t xml:space="preserve">fail because they do not </w:t>
      </w:r>
      <w:r w:rsidR="00D4501F">
        <w:rPr>
          <w:rFonts w:ascii="Arial" w:hAnsi="Arial" w:cs="Arial"/>
          <w:spacing w:val="-2"/>
          <w:sz w:val="40"/>
          <w:szCs w:val="40"/>
        </w:rPr>
        <w:t xml:space="preserve">know that the only way to be acceptable to God is to humble themselves by putting their faith in what the Lord Jesus Christ did on the cross by </w:t>
      </w:r>
      <w:r w:rsidR="00366264">
        <w:rPr>
          <w:rFonts w:ascii="Arial" w:hAnsi="Arial" w:cs="Arial"/>
          <w:spacing w:val="-2"/>
          <w:sz w:val="40"/>
          <w:szCs w:val="40"/>
        </w:rPr>
        <w:t>taking the punishment for their sins on Himself</w:t>
      </w:r>
      <w:r w:rsidR="00D4501F">
        <w:rPr>
          <w:rFonts w:ascii="Arial" w:hAnsi="Arial" w:cs="Arial"/>
          <w:spacing w:val="-2"/>
          <w:sz w:val="40"/>
          <w:szCs w:val="40"/>
        </w:rPr>
        <w:t xml:space="preserve">. </w:t>
      </w:r>
      <w:r w:rsidR="00366264">
        <w:rPr>
          <w:rFonts w:ascii="Arial" w:hAnsi="Arial" w:cs="Arial"/>
          <w:spacing w:val="-2"/>
          <w:sz w:val="40"/>
          <w:szCs w:val="40"/>
        </w:rPr>
        <w:t xml:space="preserve">Man does not </w:t>
      </w:r>
      <w:r w:rsidRPr="00366264">
        <w:rPr>
          <w:rFonts w:ascii="Arial" w:hAnsi="Arial" w:cs="Arial"/>
          <w:spacing w:val="-4"/>
          <w:sz w:val="40"/>
          <w:szCs w:val="40"/>
        </w:rPr>
        <w:t xml:space="preserve">have the power or the ability to </w:t>
      </w:r>
      <w:r w:rsidR="00366264" w:rsidRPr="00366264">
        <w:rPr>
          <w:rFonts w:ascii="Arial" w:hAnsi="Arial" w:cs="Arial"/>
          <w:spacing w:val="-4"/>
          <w:sz w:val="40"/>
          <w:szCs w:val="40"/>
        </w:rPr>
        <w:t xml:space="preserve">make themselves </w:t>
      </w:r>
      <w:r w:rsidR="00BC0851">
        <w:rPr>
          <w:rFonts w:ascii="Arial" w:hAnsi="Arial" w:cs="Arial"/>
          <w:spacing w:val="-4"/>
          <w:sz w:val="40"/>
          <w:szCs w:val="40"/>
        </w:rPr>
        <w:t>pleasing to God because they rely o</w:t>
      </w:r>
      <w:r w:rsidR="007744E5">
        <w:rPr>
          <w:rFonts w:ascii="Arial" w:hAnsi="Arial" w:cs="Arial"/>
          <w:spacing w:val="-4"/>
          <w:sz w:val="40"/>
          <w:szCs w:val="40"/>
        </w:rPr>
        <w:t>w</w:t>
      </w:r>
      <w:r w:rsidR="00BC0851">
        <w:rPr>
          <w:rFonts w:ascii="Arial" w:hAnsi="Arial" w:cs="Arial"/>
          <w:spacing w:val="-4"/>
          <w:sz w:val="40"/>
          <w:szCs w:val="40"/>
        </w:rPr>
        <w:t xml:space="preserve">n </w:t>
      </w:r>
      <w:r w:rsidR="007744E5">
        <w:rPr>
          <w:rFonts w:ascii="Arial" w:hAnsi="Arial" w:cs="Arial"/>
          <w:spacing w:val="-4"/>
          <w:sz w:val="40"/>
          <w:szCs w:val="40"/>
        </w:rPr>
        <w:t xml:space="preserve">good works rather than </w:t>
      </w:r>
      <w:r w:rsidR="007744E5">
        <w:rPr>
          <w:rFonts w:ascii="Arial" w:hAnsi="Arial" w:cs="Arial"/>
          <w:spacing w:val="-2"/>
          <w:sz w:val="40"/>
          <w:szCs w:val="40"/>
        </w:rPr>
        <w:t>Christ’s perfect work on the cross that satisfies the justice of God.</w:t>
      </w:r>
    </w:p>
    <w:p w14:paraId="2B965AB4" w14:textId="77777777" w:rsidR="00E37F71" w:rsidRPr="00FC5FA2" w:rsidRDefault="00E37F71" w:rsidP="00901D4C">
      <w:pPr>
        <w:ind w:right="-90"/>
        <w:rPr>
          <w:rFonts w:ascii="Arial" w:hAnsi="Arial" w:cs="Arial"/>
        </w:rPr>
      </w:pPr>
    </w:p>
    <w:p w14:paraId="689EA380" w14:textId="709EBBD5" w:rsidR="007F4FDB" w:rsidRDefault="007F4FDB" w:rsidP="007F4FDB">
      <w:pPr>
        <w:pStyle w:val="NormalWeb"/>
        <w:ind w:left="270" w:hanging="270"/>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19</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3-14</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p>
    <w:p w14:paraId="3D5048CB" w14:textId="470B09C2" w:rsidR="00E37F71" w:rsidRPr="00E37F71" w:rsidRDefault="00E37F71" w:rsidP="00901D4C">
      <w:pPr>
        <w:ind w:right="-90"/>
        <w:rPr>
          <w:rFonts w:ascii="Arial" w:hAnsi="Arial" w:cs="Arial"/>
          <w:sz w:val="40"/>
          <w:szCs w:val="40"/>
        </w:rPr>
      </w:pPr>
      <w:r w:rsidRPr="00C8390B">
        <w:rPr>
          <w:rFonts w:ascii="Arial" w:eastAsia="Times New Roman" w:hAnsi="Arial" w:cs="Arial"/>
          <w:b/>
          <w:bCs/>
          <w:i/>
          <w:iCs/>
          <w:color w:val="0035FF"/>
          <w:spacing w:val="-8"/>
          <w:sz w:val="40"/>
          <w:szCs w:val="40"/>
        </w:rPr>
        <w:t xml:space="preserve">by the </w:t>
      </w:r>
      <w:r w:rsidRPr="00E37F71">
        <w:rPr>
          <w:rFonts w:ascii="Arial" w:eastAsia="Times New Roman" w:hAnsi="Arial" w:cs="Arial"/>
          <w:b/>
          <w:bCs/>
          <w:i/>
          <w:iCs/>
          <w:color w:val="C00000"/>
          <w:spacing w:val="-8"/>
          <w:sz w:val="40"/>
          <w:szCs w:val="40"/>
        </w:rPr>
        <w:t>renewing</w:t>
      </w:r>
      <w:r w:rsidRPr="00C8390B">
        <w:rPr>
          <w:rFonts w:ascii="Arial" w:eastAsia="Times New Roman" w:hAnsi="Arial" w:cs="Arial"/>
          <w:b/>
          <w:bCs/>
          <w:i/>
          <w:iCs/>
          <w:color w:val="0035FF"/>
          <w:spacing w:val="-8"/>
          <w:sz w:val="40"/>
          <w:szCs w:val="40"/>
        </w:rPr>
        <w:t xml:space="preserve"> of your mind, </w:t>
      </w:r>
      <w:r>
        <w:rPr>
          <w:rFonts w:ascii="#Logos 8 Resource" w:hAnsi="#Logos 8 Resource"/>
          <w:b/>
          <w:sz w:val="28"/>
        </w:rPr>
        <w:t xml:space="preserve"> </w:t>
      </w:r>
      <w:r>
        <w:rPr>
          <w:rFonts w:ascii="Arial" w:hAnsi="Arial" w:cs="Arial"/>
          <w:bCs/>
          <w:sz w:val="36"/>
          <w:szCs w:val="36"/>
        </w:rPr>
        <w:t>ANAKAINOSIS,</w:t>
      </w:r>
      <w:r>
        <w:rPr>
          <w:rFonts w:ascii="#Logos 8 Resource" w:hAnsi="#Logos 8 Resource"/>
          <w:b/>
          <w:sz w:val="28"/>
        </w:rPr>
        <w:t xml:space="preserve">  </w:t>
      </w:r>
      <w:r w:rsidRPr="00E37F71">
        <w:rPr>
          <w:rFonts w:ascii="#Logos 8 Resource" w:hAnsi="#Logos 8 Resource"/>
          <w:b/>
          <w:sz w:val="40"/>
          <w:szCs w:val="40"/>
          <w:lang w:val="el-GR"/>
        </w:rPr>
        <w:t>ἀνακαίνωσις</w:t>
      </w:r>
    </w:p>
    <w:p w14:paraId="2F4B2523" w14:textId="2F4C4122" w:rsidR="00E37F71" w:rsidRDefault="00E37F71" w:rsidP="00E37F71">
      <w:pPr>
        <w:ind w:right="-90"/>
        <w:rPr>
          <w:rFonts w:ascii="Arial" w:hAnsi="Arial" w:cs="Arial"/>
          <w:sz w:val="40"/>
          <w:szCs w:val="40"/>
        </w:rPr>
      </w:pPr>
      <w:r>
        <w:rPr>
          <w:rFonts w:ascii="Arial" w:hAnsi="Arial" w:cs="Arial"/>
          <w:sz w:val="40"/>
          <w:szCs w:val="40"/>
        </w:rPr>
        <w:t xml:space="preserve">(n. </w:t>
      </w:r>
      <w:proofErr w:type="spellStart"/>
      <w:r>
        <w:rPr>
          <w:rFonts w:ascii="Arial" w:hAnsi="Arial" w:cs="Arial"/>
          <w:sz w:val="40"/>
          <w:szCs w:val="40"/>
        </w:rPr>
        <w:t>dsf</w:t>
      </w:r>
      <w:proofErr w:type="spellEnd"/>
      <w:r>
        <w:rPr>
          <w:rFonts w:ascii="Arial" w:hAnsi="Arial" w:cs="Arial"/>
          <w:sz w:val="40"/>
          <w:szCs w:val="40"/>
        </w:rPr>
        <w:t xml:space="preserve">); </w:t>
      </w:r>
      <w:r w:rsidR="00436ADE">
        <w:rPr>
          <w:rFonts w:ascii="Arial" w:hAnsi="Arial" w:cs="Arial"/>
          <w:sz w:val="40"/>
          <w:szCs w:val="40"/>
        </w:rPr>
        <w:t xml:space="preserve">to </w:t>
      </w:r>
      <w:r w:rsidRPr="00E37F71">
        <w:rPr>
          <w:rFonts w:ascii="Arial" w:hAnsi="Arial" w:cs="Arial"/>
          <w:sz w:val="40"/>
          <w:szCs w:val="40"/>
        </w:rPr>
        <w:t>be changed by the renewal of your mind</w:t>
      </w:r>
      <w:r w:rsidR="00436ADE">
        <w:rPr>
          <w:rFonts w:ascii="Arial" w:hAnsi="Arial" w:cs="Arial"/>
          <w:sz w:val="40"/>
          <w:szCs w:val="40"/>
        </w:rPr>
        <w:t xml:space="preserve">. </w:t>
      </w:r>
    </w:p>
    <w:p w14:paraId="05B21B63" w14:textId="77777777" w:rsidR="00436ADE" w:rsidRPr="00FC5FA2" w:rsidRDefault="00436ADE" w:rsidP="00E37F71">
      <w:pPr>
        <w:ind w:right="-90"/>
        <w:rPr>
          <w:rFonts w:ascii="Arial" w:hAnsi="Arial" w:cs="Arial"/>
          <w:sz w:val="28"/>
          <w:szCs w:val="28"/>
        </w:rPr>
      </w:pPr>
    </w:p>
    <w:p w14:paraId="7E24CD31" w14:textId="4DCC569C" w:rsidR="00B4343F" w:rsidRPr="00B4343F" w:rsidRDefault="00B4343F" w:rsidP="00E37F71">
      <w:pPr>
        <w:ind w:right="-90"/>
        <w:rPr>
          <w:rFonts w:ascii="Arial" w:hAnsi="Arial" w:cs="Arial"/>
          <w:sz w:val="40"/>
          <w:szCs w:val="40"/>
        </w:rPr>
      </w:pPr>
      <w:r>
        <w:rPr>
          <w:rFonts w:ascii="Arial" w:hAnsi="Arial" w:cs="Arial"/>
          <w:sz w:val="40"/>
          <w:szCs w:val="40"/>
        </w:rPr>
        <w:t xml:space="preserve">Unfortunately, most people try to be acceptable or pleasing to God by renewing their efforts to do good deeds. They are not aware that their best efforts are totally rejected by Him because only Jesus Christ was able to </w:t>
      </w:r>
      <w:r w:rsidR="008B256A">
        <w:rPr>
          <w:rFonts w:ascii="Arial" w:hAnsi="Arial" w:cs="Arial"/>
          <w:sz w:val="40"/>
          <w:szCs w:val="40"/>
        </w:rPr>
        <w:t>propitiate/satisfy the justice of God</w:t>
      </w:r>
      <w:r w:rsidR="00E62804">
        <w:rPr>
          <w:rFonts w:ascii="Arial" w:hAnsi="Arial" w:cs="Arial"/>
          <w:sz w:val="40"/>
          <w:szCs w:val="40"/>
        </w:rPr>
        <w:t xml:space="preserve"> on our behalf</w:t>
      </w:r>
      <w:r w:rsidR="008B256A">
        <w:rPr>
          <w:rFonts w:ascii="Arial" w:hAnsi="Arial" w:cs="Arial"/>
          <w:sz w:val="40"/>
          <w:szCs w:val="40"/>
        </w:rPr>
        <w:t>. (</w:t>
      </w:r>
      <w:r w:rsidR="008B256A" w:rsidRPr="00E62804">
        <w:rPr>
          <w:rFonts w:ascii="Arial" w:hAnsi="Arial" w:cs="Arial"/>
          <w:i/>
          <w:iCs/>
          <w:sz w:val="40"/>
          <w:szCs w:val="40"/>
          <w:u w:val="single"/>
        </w:rPr>
        <w:t>1 John 2:2</w:t>
      </w:r>
      <w:r w:rsidR="008B256A">
        <w:rPr>
          <w:rFonts w:ascii="Arial" w:hAnsi="Arial" w:cs="Arial"/>
          <w:sz w:val="40"/>
          <w:szCs w:val="40"/>
        </w:rPr>
        <w:t>)</w:t>
      </w:r>
    </w:p>
    <w:p w14:paraId="24496F19" w14:textId="64E0D8A5" w:rsidR="00436ADE" w:rsidRDefault="00436ADE" w:rsidP="00E37F71">
      <w:pPr>
        <w:ind w:right="-90"/>
        <w:rPr>
          <w:rFonts w:ascii="Arial" w:hAnsi="Arial" w:cs="Arial"/>
          <w:b/>
          <w:bCs/>
          <w:i/>
          <w:iCs/>
          <w:color w:val="C00000"/>
          <w:sz w:val="40"/>
          <w:szCs w:val="40"/>
        </w:rPr>
      </w:pPr>
      <w:r w:rsidRPr="00436ADE">
        <w:rPr>
          <w:rFonts w:ascii="Arial" w:hAnsi="Arial" w:cs="Arial"/>
          <w:b/>
          <w:bCs/>
          <w:i/>
          <w:iCs/>
          <w:sz w:val="40"/>
          <w:szCs w:val="40"/>
          <w:u w:val="single"/>
        </w:rPr>
        <w:t>Titus 3:5</w:t>
      </w:r>
      <w:r w:rsidRPr="00436ADE">
        <w:rPr>
          <w:rFonts w:ascii="Arial" w:hAnsi="Arial" w:cs="Arial"/>
          <w:b/>
          <w:bCs/>
          <w:i/>
          <w:iCs/>
          <w:sz w:val="40"/>
          <w:szCs w:val="40"/>
        </w:rPr>
        <w:t xml:space="preserve">  He saved us, not on the basis of deeds which we have done in righteousness, but according to His mercy, by </w:t>
      </w:r>
      <w:r w:rsidRPr="00EE2D31">
        <w:rPr>
          <w:rFonts w:ascii="Arial" w:hAnsi="Arial" w:cs="Arial"/>
          <w:b/>
          <w:bCs/>
          <w:i/>
          <w:iCs/>
          <w:sz w:val="40"/>
          <w:szCs w:val="40"/>
          <w:u w:val="single"/>
        </w:rPr>
        <w:t>the washing of regeneration</w:t>
      </w:r>
      <w:r w:rsidRPr="00436ADE">
        <w:rPr>
          <w:rFonts w:ascii="Arial" w:hAnsi="Arial" w:cs="Arial"/>
          <w:b/>
          <w:bCs/>
          <w:i/>
          <w:iCs/>
          <w:sz w:val="40"/>
          <w:szCs w:val="40"/>
        </w:rPr>
        <w:t xml:space="preserve"> and </w:t>
      </w:r>
      <w:r w:rsidRPr="00EE2D31">
        <w:rPr>
          <w:rFonts w:ascii="Arial" w:hAnsi="Arial" w:cs="Arial"/>
          <w:b/>
          <w:bCs/>
          <w:i/>
          <w:iCs/>
          <w:color w:val="C00000"/>
          <w:sz w:val="40"/>
          <w:szCs w:val="40"/>
          <w:u w:val="single"/>
        </w:rPr>
        <w:t>renewing by the Holy Spirit</w:t>
      </w:r>
      <w:r w:rsidRPr="00436ADE">
        <w:rPr>
          <w:rFonts w:ascii="Arial" w:hAnsi="Arial" w:cs="Arial"/>
          <w:b/>
          <w:bCs/>
          <w:i/>
          <w:iCs/>
          <w:color w:val="C00000"/>
          <w:sz w:val="40"/>
          <w:szCs w:val="40"/>
        </w:rPr>
        <w:t>,</w:t>
      </w:r>
    </w:p>
    <w:p w14:paraId="76CD65E0" w14:textId="77777777" w:rsidR="00713443" w:rsidRPr="00EE2D31" w:rsidRDefault="00713443" w:rsidP="00E37F71">
      <w:pPr>
        <w:ind w:right="-90"/>
        <w:rPr>
          <w:rFonts w:ascii="Arial" w:hAnsi="Arial" w:cs="Arial"/>
          <w:b/>
          <w:bCs/>
          <w:i/>
          <w:iCs/>
          <w:color w:val="C00000"/>
          <w:sz w:val="16"/>
          <w:szCs w:val="16"/>
        </w:rPr>
      </w:pPr>
    </w:p>
    <w:p w14:paraId="5E143698" w14:textId="2A0F3775" w:rsidR="003F69F0" w:rsidRDefault="003F69F0" w:rsidP="003F69F0">
      <w:pPr>
        <w:ind w:right="-90"/>
        <w:rPr>
          <w:rFonts w:ascii="Arial" w:hAnsi="Arial" w:cs="Arial"/>
          <w:sz w:val="40"/>
          <w:szCs w:val="40"/>
        </w:rPr>
      </w:pPr>
      <w:r>
        <w:rPr>
          <w:rFonts w:ascii="Arial" w:hAnsi="Arial" w:cs="Arial"/>
          <w:b/>
          <w:bCs/>
          <w:i/>
          <w:iCs/>
          <w:sz w:val="40"/>
          <w:szCs w:val="40"/>
        </w:rPr>
        <w:lastRenderedPageBreak/>
        <w:t>“</w:t>
      </w:r>
      <w:r w:rsidR="00713443" w:rsidRPr="00436ADE">
        <w:rPr>
          <w:rFonts w:ascii="Arial" w:hAnsi="Arial" w:cs="Arial"/>
          <w:b/>
          <w:bCs/>
          <w:i/>
          <w:iCs/>
          <w:sz w:val="40"/>
          <w:szCs w:val="40"/>
        </w:rPr>
        <w:t>the washing of regeneration</w:t>
      </w:r>
      <w:r>
        <w:rPr>
          <w:rFonts w:ascii="Arial" w:hAnsi="Arial" w:cs="Arial"/>
          <w:b/>
          <w:bCs/>
          <w:i/>
          <w:iCs/>
          <w:sz w:val="40"/>
          <w:szCs w:val="40"/>
        </w:rPr>
        <w:t xml:space="preserve">” </w:t>
      </w:r>
      <w:r>
        <w:rPr>
          <w:rFonts w:ascii="Arial" w:hAnsi="Arial" w:cs="Arial"/>
          <w:sz w:val="40"/>
          <w:szCs w:val="40"/>
        </w:rPr>
        <w:t>Bible doctrine has a sancti</w:t>
      </w:r>
      <w:r w:rsidRPr="00616264">
        <w:rPr>
          <w:rFonts w:ascii="Arial" w:hAnsi="Arial" w:cs="Arial"/>
          <w:spacing w:val="4"/>
          <w:sz w:val="40"/>
          <w:szCs w:val="40"/>
        </w:rPr>
        <w:t xml:space="preserve">fying power </w:t>
      </w:r>
      <w:r w:rsidR="00616264" w:rsidRPr="00616264">
        <w:rPr>
          <w:rFonts w:ascii="Arial" w:hAnsi="Arial" w:cs="Arial"/>
          <w:spacing w:val="4"/>
          <w:sz w:val="40"/>
          <w:szCs w:val="40"/>
        </w:rPr>
        <w:t>that</w:t>
      </w:r>
      <w:r w:rsidRPr="00616264">
        <w:rPr>
          <w:rFonts w:ascii="Arial" w:hAnsi="Arial" w:cs="Arial"/>
          <w:spacing w:val="4"/>
          <w:sz w:val="40"/>
          <w:szCs w:val="40"/>
        </w:rPr>
        <w:t xml:space="preserve"> washes us clean</w:t>
      </w:r>
      <w:r w:rsidR="00616264" w:rsidRPr="00616264">
        <w:rPr>
          <w:rFonts w:ascii="Arial" w:hAnsi="Arial" w:cs="Arial"/>
          <w:spacing w:val="4"/>
          <w:sz w:val="40"/>
          <w:szCs w:val="40"/>
        </w:rPr>
        <w:t xml:space="preserve"> when we believe </w:t>
      </w:r>
      <w:r w:rsidR="00616264">
        <w:rPr>
          <w:rFonts w:ascii="Arial" w:hAnsi="Arial" w:cs="Arial"/>
          <w:spacing w:val="4"/>
          <w:sz w:val="40"/>
          <w:szCs w:val="40"/>
        </w:rPr>
        <w:t>t</w:t>
      </w:r>
      <w:r w:rsidR="00616264" w:rsidRPr="00616264">
        <w:rPr>
          <w:rFonts w:ascii="Arial" w:hAnsi="Arial" w:cs="Arial"/>
          <w:spacing w:val="4"/>
          <w:sz w:val="40"/>
          <w:szCs w:val="40"/>
        </w:rPr>
        <w:t xml:space="preserve">he      </w:t>
      </w:r>
      <w:r w:rsidR="00616264">
        <w:rPr>
          <w:rFonts w:ascii="Arial" w:hAnsi="Arial" w:cs="Arial"/>
          <w:sz w:val="40"/>
          <w:szCs w:val="40"/>
        </w:rPr>
        <w:t>gospel.</w:t>
      </w:r>
      <w:r w:rsidRPr="003F69F0">
        <w:rPr>
          <w:rFonts w:ascii="Arial" w:hAnsi="Arial" w:cs="Arial"/>
          <w:sz w:val="40"/>
          <w:szCs w:val="40"/>
        </w:rPr>
        <w:t xml:space="preserve"> We are cleansed by the Word of God</w:t>
      </w:r>
      <w:r w:rsidR="00616264">
        <w:rPr>
          <w:rFonts w:ascii="Arial" w:hAnsi="Arial" w:cs="Arial"/>
          <w:sz w:val="40"/>
          <w:szCs w:val="40"/>
        </w:rPr>
        <w:t xml:space="preserve"> and renewed by the Holy Spirit.</w:t>
      </w:r>
    </w:p>
    <w:p w14:paraId="4D47ACA4" w14:textId="77777777" w:rsidR="003F69F0" w:rsidRPr="00E62804" w:rsidRDefault="003F69F0" w:rsidP="003F69F0">
      <w:pPr>
        <w:ind w:right="-90"/>
        <w:rPr>
          <w:rFonts w:ascii="Arial" w:hAnsi="Arial" w:cs="Arial"/>
          <w:b/>
          <w:bCs/>
          <w:i/>
          <w:iCs/>
          <w:color w:val="C00000"/>
          <w:sz w:val="16"/>
          <w:szCs w:val="16"/>
        </w:rPr>
      </w:pPr>
    </w:p>
    <w:p w14:paraId="1CCA0B71" w14:textId="77777777" w:rsidR="003F69F0" w:rsidRPr="00EE2D31" w:rsidRDefault="003F69F0" w:rsidP="00E37F71">
      <w:pPr>
        <w:ind w:right="-90"/>
        <w:rPr>
          <w:rFonts w:ascii="Arial" w:hAnsi="Arial" w:cs="Arial"/>
          <w:b/>
          <w:bCs/>
          <w:i/>
          <w:iCs/>
          <w:sz w:val="16"/>
          <w:szCs w:val="16"/>
          <w:u w:val="single"/>
        </w:rPr>
      </w:pPr>
    </w:p>
    <w:p w14:paraId="22E16D22" w14:textId="7907014E" w:rsidR="00E62804" w:rsidRPr="00E62804" w:rsidRDefault="00E62804" w:rsidP="00E37F71">
      <w:pPr>
        <w:ind w:right="-90"/>
        <w:rPr>
          <w:rFonts w:ascii="Arial" w:hAnsi="Arial" w:cs="Arial"/>
          <w:b/>
          <w:bCs/>
          <w:i/>
          <w:iCs/>
          <w:sz w:val="40"/>
          <w:szCs w:val="40"/>
        </w:rPr>
      </w:pPr>
      <w:r w:rsidRPr="00E62804">
        <w:rPr>
          <w:rFonts w:ascii="Arial" w:hAnsi="Arial" w:cs="Arial"/>
          <w:b/>
          <w:bCs/>
          <w:i/>
          <w:iCs/>
          <w:sz w:val="40"/>
          <w:szCs w:val="40"/>
          <w:u w:val="single"/>
        </w:rPr>
        <w:t>Ephesians 5:25-26</w:t>
      </w:r>
      <w:r w:rsidRPr="00E62804">
        <w:rPr>
          <w:rFonts w:ascii="Arial" w:hAnsi="Arial" w:cs="Arial"/>
          <w:b/>
          <w:bCs/>
          <w:i/>
          <w:iCs/>
          <w:sz w:val="40"/>
          <w:szCs w:val="40"/>
        </w:rPr>
        <w:t xml:space="preserve">  Husbands, love your wives, just as Christ also loved the church and gave Himself up for her;  26</w:t>
      </w:r>
      <w:r>
        <w:rPr>
          <w:rFonts w:ascii="Arial" w:hAnsi="Arial" w:cs="Arial"/>
          <w:b/>
          <w:bCs/>
          <w:i/>
          <w:iCs/>
          <w:sz w:val="40"/>
          <w:szCs w:val="40"/>
        </w:rPr>
        <w:t>)</w:t>
      </w:r>
      <w:r w:rsidRPr="00E62804">
        <w:rPr>
          <w:rFonts w:ascii="Arial" w:hAnsi="Arial" w:cs="Arial"/>
          <w:b/>
          <w:bCs/>
          <w:i/>
          <w:iCs/>
          <w:sz w:val="40"/>
          <w:szCs w:val="40"/>
        </w:rPr>
        <w:t xml:space="preserve"> that He might sanctify her, having cleansed her by </w:t>
      </w:r>
      <w:r w:rsidRPr="00E62804">
        <w:rPr>
          <w:rFonts w:ascii="Arial" w:hAnsi="Arial" w:cs="Arial"/>
          <w:b/>
          <w:bCs/>
          <w:i/>
          <w:iCs/>
          <w:color w:val="C00000"/>
          <w:sz w:val="40"/>
          <w:szCs w:val="40"/>
        </w:rPr>
        <w:t>the washing of water with the word</w:t>
      </w:r>
      <w:r w:rsidRPr="00E62804">
        <w:rPr>
          <w:rFonts w:ascii="Arial" w:hAnsi="Arial" w:cs="Arial"/>
          <w:b/>
          <w:bCs/>
          <w:i/>
          <w:iCs/>
          <w:sz w:val="40"/>
          <w:szCs w:val="40"/>
        </w:rPr>
        <w:t>,</w:t>
      </w:r>
    </w:p>
    <w:p w14:paraId="7548CA14" w14:textId="77777777" w:rsidR="00E62804" w:rsidRPr="00EE2D31" w:rsidRDefault="00E62804" w:rsidP="00E37F71">
      <w:pPr>
        <w:ind w:right="-90"/>
        <w:rPr>
          <w:rFonts w:ascii="Arial" w:hAnsi="Arial" w:cs="Arial"/>
          <w:b/>
          <w:bCs/>
          <w:i/>
          <w:iCs/>
          <w:sz w:val="22"/>
          <w:szCs w:val="22"/>
          <w:u w:val="single"/>
        </w:rPr>
      </w:pPr>
    </w:p>
    <w:p w14:paraId="4D696261" w14:textId="4B33BAF7" w:rsidR="00436ADE" w:rsidRPr="00436ADE" w:rsidRDefault="00436ADE" w:rsidP="00E37F71">
      <w:pPr>
        <w:ind w:right="-90"/>
        <w:rPr>
          <w:rFonts w:ascii="Arial" w:hAnsi="Arial" w:cs="Arial"/>
          <w:b/>
          <w:bCs/>
          <w:i/>
          <w:iCs/>
          <w:sz w:val="40"/>
          <w:szCs w:val="40"/>
        </w:rPr>
      </w:pPr>
      <w:r w:rsidRPr="00436ADE">
        <w:rPr>
          <w:rFonts w:ascii="Arial" w:hAnsi="Arial" w:cs="Arial"/>
          <w:b/>
          <w:bCs/>
          <w:i/>
          <w:iCs/>
          <w:sz w:val="40"/>
          <w:szCs w:val="40"/>
          <w:u w:val="single"/>
        </w:rPr>
        <w:t>Ephesians 4:22-23</w:t>
      </w:r>
      <w:r w:rsidRPr="00436ADE">
        <w:rPr>
          <w:rFonts w:ascii="Arial" w:hAnsi="Arial" w:cs="Arial"/>
          <w:b/>
          <w:bCs/>
          <w:i/>
          <w:iCs/>
          <w:sz w:val="40"/>
          <w:szCs w:val="40"/>
        </w:rPr>
        <w:t xml:space="preserve">  </w:t>
      </w:r>
      <w:r>
        <w:rPr>
          <w:rFonts w:ascii="Arial" w:hAnsi="Arial" w:cs="Arial"/>
          <w:b/>
          <w:bCs/>
          <w:i/>
          <w:iCs/>
          <w:sz w:val="40"/>
          <w:szCs w:val="40"/>
        </w:rPr>
        <w:t>…</w:t>
      </w:r>
      <w:r w:rsidRPr="00436ADE">
        <w:rPr>
          <w:rFonts w:ascii="Arial" w:hAnsi="Arial" w:cs="Arial"/>
          <w:b/>
          <w:bCs/>
          <w:i/>
          <w:iCs/>
          <w:sz w:val="40"/>
          <w:szCs w:val="40"/>
        </w:rPr>
        <w:t>in reference to your former manner of life, you lay aside the old self, which is being corrupted in accordance with the lusts of deceit,  23</w:t>
      </w:r>
      <w:r>
        <w:rPr>
          <w:rFonts w:ascii="Arial" w:hAnsi="Arial" w:cs="Arial"/>
          <w:b/>
          <w:bCs/>
          <w:i/>
          <w:iCs/>
          <w:sz w:val="40"/>
          <w:szCs w:val="40"/>
        </w:rPr>
        <w:t>)</w:t>
      </w:r>
      <w:r w:rsidRPr="00436ADE">
        <w:rPr>
          <w:rFonts w:ascii="Arial" w:hAnsi="Arial" w:cs="Arial"/>
          <w:b/>
          <w:bCs/>
          <w:i/>
          <w:iCs/>
          <w:sz w:val="40"/>
          <w:szCs w:val="40"/>
        </w:rPr>
        <w:t xml:space="preserve"> and that </w:t>
      </w:r>
      <w:r w:rsidRPr="00436ADE">
        <w:rPr>
          <w:rFonts w:ascii="Arial" w:hAnsi="Arial" w:cs="Arial"/>
          <w:b/>
          <w:bCs/>
          <w:i/>
          <w:iCs/>
          <w:color w:val="C00000"/>
          <w:sz w:val="40"/>
          <w:szCs w:val="40"/>
        </w:rPr>
        <w:t>you be renewed in the spirit of your mind</w:t>
      </w:r>
      <w:r w:rsidRPr="00436ADE">
        <w:rPr>
          <w:rFonts w:ascii="Arial" w:hAnsi="Arial" w:cs="Arial"/>
          <w:b/>
          <w:bCs/>
          <w:i/>
          <w:iCs/>
          <w:sz w:val="40"/>
          <w:szCs w:val="40"/>
        </w:rPr>
        <w:t>,</w:t>
      </w:r>
    </w:p>
    <w:p w14:paraId="028C7697" w14:textId="77777777" w:rsidR="00FC5FA2" w:rsidRPr="00FC5FA2" w:rsidRDefault="00FC5FA2" w:rsidP="00377501">
      <w:pPr>
        <w:rPr>
          <w:rFonts w:ascii="Arial" w:eastAsia="Times New Roman" w:hAnsi="Arial" w:cs="Arial"/>
          <w:b/>
          <w:bCs/>
          <w:i/>
          <w:iCs/>
          <w:color w:val="0035FF"/>
          <w:spacing w:val="-8"/>
          <w:sz w:val="22"/>
          <w:szCs w:val="22"/>
        </w:rPr>
      </w:pPr>
    </w:p>
    <w:p w14:paraId="0FF38666" w14:textId="77777777" w:rsidR="00FC5FA2" w:rsidRDefault="00E56DF5" w:rsidP="00377501">
      <w:pPr>
        <w:rPr>
          <w:rFonts w:ascii="Arial" w:hAnsi="Arial" w:cs="Arial"/>
          <w:bCs/>
          <w:sz w:val="40"/>
          <w:szCs w:val="40"/>
        </w:rPr>
      </w:pPr>
      <w:r w:rsidRPr="00C8390B">
        <w:rPr>
          <w:rFonts w:ascii="Arial" w:eastAsia="Times New Roman" w:hAnsi="Arial" w:cs="Arial"/>
          <w:b/>
          <w:bCs/>
          <w:i/>
          <w:iCs/>
          <w:color w:val="0035FF"/>
          <w:spacing w:val="-8"/>
          <w:sz w:val="40"/>
          <w:szCs w:val="40"/>
        </w:rPr>
        <w:t xml:space="preserve">by the renewing of your </w:t>
      </w:r>
      <w:r w:rsidRPr="00E56DF5">
        <w:rPr>
          <w:rFonts w:ascii="Arial" w:eastAsia="Times New Roman" w:hAnsi="Arial" w:cs="Arial"/>
          <w:b/>
          <w:bCs/>
          <w:i/>
          <w:iCs/>
          <w:color w:val="C00000"/>
          <w:spacing w:val="-8"/>
          <w:sz w:val="40"/>
          <w:szCs w:val="40"/>
        </w:rPr>
        <w:t>mind</w:t>
      </w:r>
      <w:r w:rsidRPr="00C8390B">
        <w:rPr>
          <w:rFonts w:ascii="Arial" w:eastAsia="Times New Roman" w:hAnsi="Arial" w:cs="Arial"/>
          <w:b/>
          <w:bCs/>
          <w:i/>
          <w:iCs/>
          <w:color w:val="0035FF"/>
          <w:spacing w:val="-8"/>
          <w:sz w:val="40"/>
          <w:szCs w:val="40"/>
        </w:rPr>
        <w:t>,</w:t>
      </w:r>
      <w:r>
        <w:rPr>
          <w:rFonts w:ascii="Arial" w:eastAsia="Times New Roman" w:hAnsi="Arial" w:cs="Arial"/>
          <w:b/>
          <w:bCs/>
          <w:i/>
          <w:iCs/>
          <w:color w:val="0035FF"/>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NOUS, </w:t>
      </w:r>
      <w:r w:rsidRPr="00E56DF5">
        <w:rPr>
          <w:rFonts w:ascii="#Logos 8 Resource" w:hAnsi="#Logos 8 Resource"/>
          <w:b/>
          <w:sz w:val="40"/>
          <w:szCs w:val="40"/>
          <w:lang w:val="el-GR"/>
        </w:rPr>
        <w:t>νοῦς</w:t>
      </w:r>
      <w:r>
        <w:rPr>
          <w:rFonts w:ascii="#Logos 8 Resource" w:hAnsi="#Logos 8 Resource"/>
          <w:b/>
          <w:sz w:val="40"/>
          <w:szCs w:val="40"/>
        </w:rPr>
        <w:t xml:space="preserve">, </w:t>
      </w:r>
      <w:r>
        <w:rPr>
          <w:rFonts w:ascii="Arial" w:hAnsi="Arial" w:cs="Arial"/>
          <w:bCs/>
          <w:sz w:val="40"/>
          <w:szCs w:val="40"/>
        </w:rPr>
        <w:t xml:space="preserve">(n. </w:t>
      </w:r>
      <w:proofErr w:type="spellStart"/>
      <w:r>
        <w:rPr>
          <w:rFonts w:ascii="Arial" w:hAnsi="Arial" w:cs="Arial"/>
          <w:bCs/>
          <w:sz w:val="40"/>
          <w:szCs w:val="40"/>
        </w:rPr>
        <w:t>gsm</w:t>
      </w:r>
      <w:proofErr w:type="spellEnd"/>
      <w:r>
        <w:rPr>
          <w:rFonts w:ascii="Arial" w:hAnsi="Arial" w:cs="Arial"/>
          <w:bCs/>
          <w:sz w:val="40"/>
          <w:szCs w:val="40"/>
        </w:rPr>
        <w:t xml:space="preserve">); </w:t>
      </w:r>
      <w:r w:rsidRPr="00E56DF5">
        <w:rPr>
          <w:rFonts w:ascii="Arial" w:hAnsi="Arial" w:cs="Arial" w:hint="eastAsia"/>
          <w:bCs/>
          <w:sz w:val="40"/>
          <w:szCs w:val="40"/>
        </w:rPr>
        <w:t>②</w:t>
      </w:r>
      <w:r w:rsidRPr="00E56DF5">
        <w:rPr>
          <w:rFonts w:ascii="Arial" w:hAnsi="Arial" w:cs="Arial" w:hint="eastAsia"/>
          <w:bCs/>
          <w:sz w:val="40"/>
          <w:szCs w:val="40"/>
        </w:rPr>
        <w:t xml:space="preserve"> way of thinking, mind, attitude,</w:t>
      </w:r>
      <w:r>
        <w:rPr>
          <w:rFonts w:ascii="Arial" w:hAnsi="Arial" w:cs="Arial"/>
          <w:bCs/>
          <w:sz w:val="40"/>
          <w:szCs w:val="40"/>
        </w:rPr>
        <w:t xml:space="preserve"> </w:t>
      </w:r>
      <w:r w:rsidRPr="00E56DF5">
        <w:rPr>
          <w:rFonts w:ascii="Arial" w:hAnsi="Arial" w:cs="Arial"/>
          <w:bCs/>
          <w:sz w:val="40"/>
          <w:szCs w:val="40"/>
        </w:rPr>
        <w:t>as the sum total of the whole mental and moral state of being</w:t>
      </w:r>
      <w:r>
        <w:rPr>
          <w:rFonts w:ascii="Arial" w:hAnsi="Arial" w:cs="Arial"/>
          <w:bCs/>
          <w:sz w:val="40"/>
          <w:szCs w:val="40"/>
        </w:rPr>
        <w:t xml:space="preserve">. </w:t>
      </w:r>
      <w:r w:rsidRPr="00E56DF5">
        <w:rPr>
          <w:rFonts w:ascii="MS Mincho" w:eastAsia="MS Mincho" w:hAnsi="MS Mincho" w:cs="MS Mincho" w:hint="eastAsia"/>
          <w:bCs/>
          <w:sz w:val="40"/>
          <w:szCs w:val="40"/>
        </w:rPr>
        <w:t>ⓐ</w:t>
      </w:r>
      <w:r w:rsidRPr="00E56DF5">
        <w:rPr>
          <w:rFonts w:ascii="Arial" w:hAnsi="Arial" w:cs="Arial"/>
          <w:bCs/>
          <w:sz w:val="40"/>
          <w:szCs w:val="40"/>
        </w:rPr>
        <w:t xml:space="preserve"> as possessed by every person</w:t>
      </w:r>
      <w:r w:rsidR="00377501">
        <w:rPr>
          <w:rFonts w:ascii="Arial" w:hAnsi="Arial" w:cs="Arial"/>
          <w:bCs/>
          <w:sz w:val="40"/>
          <w:szCs w:val="40"/>
        </w:rPr>
        <w:t xml:space="preserve">. </w:t>
      </w:r>
    </w:p>
    <w:p w14:paraId="0D119FCC" w14:textId="77777777" w:rsidR="00EE2D31" w:rsidRPr="00EE2D31" w:rsidRDefault="00EE2D31" w:rsidP="00377501">
      <w:pPr>
        <w:rPr>
          <w:rFonts w:ascii="Arial" w:hAnsi="Arial" w:cs="Arial"/>
          <w:bCs/>
          <w:i/>
          <w:iCs/>
          <w:sz w:val="12"/>
          <w:szCs w:val="12"/>
        </w:rPr>
      </w:pPr>
    </w:p>
    <w:p w14:paraId="50D3F480" w14:textId="32BCB8FD" w:rsidR="00377501" w:rsidRPr="00377501" w:rsidRDefault="00377501" w:rsidP="00377501">
      <w:pPr>
        <w:rPr>
          <w:rFonts w:ascii="Arial" w:hAnsi="Arial" w:cs="Arial"/>
          <w:bCs/>
          <w:i/>
          <w:iCs/>
          <w:sz w:val="40"/>
          <w:szCs w:val="40"/>
        </w:rPr>
      </w:pPr>
      <w:r w:rsidRPr="00377501">
        <w:rPr>
          <w:rFonts w:ascii="Arial" w:hAnsi="Arial" w:cs="Arial"/>
          <w:bCs/>
          <w:i/>
          <w:iCs/>
          <w:sz w:val="40"/>
          <w:szCs w:val="40"/>
        </w:rPr>
        <w:t xml:space="preserve">To be transformed by the renewing of the mind, which comes about when Christians have their natural </w:t>
      </w:r>
      <w:proofErr w:type="spellStart"/>
      <w:r w:rsidRPr="00377501">
        <w:rPr>
          <w:rFonts w:ascii="Arial" w:hAnsi="Arial" w:cs="Arial"/>
          <w:bCs/>
          <w:i/>
          <w:iCs/>
          <w:sz w:val="40"/>
          <w:szCs w:val="40"/>
        </w:rPr>
        <w:t>νοῦς</w:t>
      </w:r>
      <w:proofErr w:type="spellEnd"/>
      <w:r w:rsidRPr="00377501">
        <w:rPr>
          <w:rFonts w:ascii="Arial" w:hAnsi="Arial" w:cs="Arial"/>
          <w:bCs/>
          <w:i/>
          <w:iCs/>
          <w:sz w:val="40"/>
          <w:szCs w:val="40"/>
        </w:rPr>
        <w:t xml:space="preserve"> </w:t>
      </w:r>
      <w:r w:rsidR="00FC5FA2">
        <w:rPr>
          <w:rFonts w:ascii="Arial" w:hAnsi="Arial" w:cs="Arial"/>
          <w:bCs/>
          <w:i/>
          <w:iCs/>
          <w:sz w:val="40"/>
          <w:szCs w:val="40"/>
        </w:rPr>
        <w:t xml:space="preserve">(mind) </w:t>
      </w:r>
      <w:r w:rsidRPr="00377501">
        <w:rPr>
          <w:rFonts w:ascii="Arial" w:hAnsi="Arial" w:cs="Arial"/>
          <w:bCs/>
          <w:i/>
          <w:iCs/>
          <w:sz w:val="40"/>
          <w:szCs w:val="40"/>
        </w:rPr>
        <w:t xml:space="preserve">penetrated and transformed by the Spirit which they receive </w:t>
      </w:r>
      <w:r w:rsidRPr="00377501">
        <w:rPr>
          <w:rFonts w:ascii="Arial" w:hAnsi="Arial" w:cs="Arial"/>
          <w:bCs/>
          <w:i/>
          <w:iCs/>
          <w:strike/>
          <w:sz w:val="40"/>
          <w:szCs w:val="40"/>
        </w:rPr>
        <w:t>at baptism</w:t>
      </w:r>
      <w:r>
        <w:rPr>
          <w:rFonts w:ascii="Arial" w:hAnsi="Arial" w:cs="Arial"/>
          <w:bCs/>
          <w:i/>
          <w:iCs/>
          <w:sz w:val="40"/>
          <w:szCs w:val="40"/>
        </w:rPr>
        <w:t xml:space="preserve"> when they </w:t>
      </w:r>
      <w:r w:rsidR="00FC5FA2">
        <w:rPr>
          <w:rFonts w:ascii="Arial" w:hAnsi="Arial" w:cs="Arial"/>
          <w:bCs/>
          <w:i/>
          <w:iCs/>
          <w:sz w:val="40"/>
          <w:szCs w:val="40"/>
        </w:rPr>
        <w:t>reach spiritual maturity by consistently taking in Bible Doctrine.</w:t>
      </w:r>
    </w:p>
    <w:p w14:paraId="6E57AF42" w14:textId="77777777" w:rsidR="00377501" w:rsidRPr="00DD0BEC" w:rsidRDefault="00377501" w:rsidP="00377501">
      <w:pPr>
        <w:rPr>
          <w:rFonts w:ascii="Arial" w:hAnsi="Arial" w:cs="Arial"/>
          <w:bCs/>
          <w:sz w:val="16"/>
          <w:szCs w:val="16"/>
        </w:rPr>
      </w:pPr>
    </w:p>
    <w:p w14:paraId="1CC1FA88" w14:textId="32FBB8AD" w:rsidR="00132285" w:rsidRPr="00011423" w:rsidRDefault="00011423" w:rsidP="00011423">
      <w:pPr>
        <w:ind w:left="270" w:right="-180" w:hanging="270"/>
        <w:rPr>
          <w:rFonts w:ascii="Arial" w:hAnsi="Arial" w:cs="Arial"/>
          <w:i/>
          <w:iCs/>
          <w:spacing w:val="-4"/>
        </w:rPr>
      </w:pPr>
      <w:r>
        <w:rPr>
          <w:rFonts w:ascii="Arial" w:hAnsi="Arial" w:cs="Arial"/>
          <w:b/>
          <w:bCs/>
          <w:sz w:val="40"/>
          <w:szCs w:val="40"/>
        </w:rPr>
        <w:t xml:space="preserve">  “</w:t>
      </w:r>
      <w:r w:rsidRPr="00011423">
        <w:rPr>
          <w:rFonts w:ascii="Arial" w:hAnsi="Arial" w:cs="Arial"/>
          <w:i/>
          <w:iCs/>
          <w:sz w:val="40"/>
          <w:szCs w:val="40"/>
        </w:rPr>
        <w:t>The soul has essence,</w:t>
      </w:r>
      <w:r w:rsidR="00FC5FA2">
        <w:rPr>
          <w:rFonts w:ascii="Arial" w:hAnsi="Arial" w:cs="Arial"/>
          <w:i/>
          <w:iCs/>
          <w:sz w:val="40"/>
          <w:szCs w:val="40"/>
        </w:rPr>
        <w:t xml:space="preserve"> even though</w:t>
      </w:r>
      <w:r w:rsidRPr="00011423">
        <w:rPr>
          <w:rFonts w:ascii="Arial" w:hAnsi="Arial" w:cs="Arial"/>
          <w:i/>
          <w:iCs/>
          <w:sz w:val="40"/>
          <w:szCs w:val="40"/>
        </w:rPr>
        <w:t xml:space="preserve"> </w:t>
      </w:r>
      <w:r w:rsidR="00FC5FA2">
        <w:rPr>
          <w:rFonts w:ascii="Arial" w:hAnsi="Arial" w:cs="Arial"/>
          <w:i/>
          <w:iCs/>
          <w:sz w:val="40"/>
          <w:szCs w:val="40"/>
        </w:rPr>
        <w:t xml:space="preserve">it is </w:t>
      </w:r>
      <w:r w:rsidRPr="00011423">
        <w:rPr>
          <w:rFonts w:ascii="Arial" w:hAnsi="Arial" w:cs="Arial"/>
          <w:i/>
          <w:iCs/>
          <w:sz w:val="40"/>
          <w:szCs w:val="40"/>
        </w:rPr>
        <w:t xml:space="preserve">invisible and </w:t>
      </w:r>
      <w:r w:rsidR="00FC5FA2">
        <w:rPr>
          <w:rFonts w:ascii="Arial" w:hAnsi="Arial" w:cs="Arial"/>
          <w:i/>
          <w:iCs/>
          <w:sz w:val="40"/>
          <w:szCs w:val="40"/>
        </w:rPr>
        <w:t xml:space="preserve">     </w:t>
      </w:r>
      <w:r w:rsidRPr="00011423">
        <w:rPr>
          <w:rFonts w:ascii="Arial" w:hAnsi="Arial" w:cs="Arial"/>
          <w:i/>
          <w:iCs/>
          <w:sz w:val="40"/>
          <w:szCs w:val="40"/>
        </w:rPr>
        <w:t xml:space="preserve">immaterial. This is why the Bible says that man was created in the image of God. God has essence which is invisible and immaterial. The invisible and immaterial essence of God is similar to the fact that man’s real being is immaterial and invisible. The soul is located somewhere in the cranium and </w:t>
      </w:r>
      <w:r w:rsidRPr="00011423">
        <w:rPr>
          <w:rFonts w:ascii="Arial" w:hAnsi="Arial" w:cs="Arial"/>
          <w:i/>
          <w:iCs/>
          <w:sz w:val="40"/>
          <w:szCs w:val="40"/>
        </w:rPr>
        <w:lastRenderedPageBreak/>
        <w:t xml:space="preserve">this is the most protected part of the human body. The first characteristic of the soul is self-consciousness, which means you are aware of your own existence. Secondly, there is mentality. The mentality of the soul is divided up into two parts. The first part is called in the Greek the </w:t>
      </w:r>
      <w:r>
        <w:rPr>
          <w:rFonts w:ascii="Arial" w:hAnsi="Arial" w:cs="Arial"/>
          <w:i/>
          <w:iCs/>
          <w:sz w:val="40"/>
          <w:szCs w:val="40"/>
        </w:rPr>
        <w:t>“</w:t>
      </w:r>
      <w:r w:rsidRPr="00011423">
        <w:rPr>
          <w:rFonts w:ascii="Arial" w:hAnsi="Arial" w:cs="Arial"/>
          <w:i/>
          <w:iCs/>
          <w:sz w:val="40"/>
          <w:szCs w:val="40"/>
        </w:rPr>
        <w:t>nou</w:t>
      </w:r>
      <w:r>
        <w:rPr>
          <w:rFonts w:ascii="Arial" w:hAnsi="Arial" w:cs="Arial"/>
          <w:i/>
          <w:iCs/>
          <w:sz w:val="40"/>
          <w:szCs w:val="40"/>
        </w:rPr>
        <w:t>s”</w:t>
      </w:r>
      <w:r w:rsidRPr="00011423">
        <w:rPr>
          <w:rFonts w:ascii="Arial" w:hAnsi="Arial" w:cs="Arial"/>
          <w:i/>
          <w:iCs/>
          <w:sz w:val="40"/>
          <w:szCs w:val="40"/>
        </w:rPr>
        <w:t xml:space="preserve">, which is generally translated “mind.” The other part of the mentality of the soul is called </w:t>
      </w:r>
      <w:r>
        <w:rPr>
          <w:rFonts w:ascii="Arial" w:hAnsi="Arial" w:cs="Arial"/>
          <w:i/>
          <w:iCs/>
          <w:sz w:val="40"/>
          <w:szCs w:val="40"/>
        </w:rPr>
        <w:t>“</w:t>
      </w:r>
      <w:proofErr w:type="spellStart"/>
      <w:r w:rsidRPr="00011423">
        <w:rPr>
          <w:rFonts w:ascii="Arial" w:hAnsi="Arial" w:cs="Arial"/>
          <w:i/>
          <w:iCs/>
          <w:sz w:val="40"/>
          <w:szCs w:val="40"/>
        </w:rPr>
        <w:t>kardia</w:t>
      </w:r>
      <w:proofErr w:type="spellEnd"/>
      <w:r>
        <w:rPr>
          <w:rFonts w:ascii="Arial" w:hAnsi="Arial" w:cs="Arial"/>
          <w:i/>
          <w:iCs/>
          <w:sz w:val="40"/>
          <w:szCs w:val="40"/>
        </w:rPr>
        <w:t>”</w:t>
      </w:r>
      <w:r w:rsidRPr="00011423">
        <w:rPr>
          <w:rFonts w:ascii="Arial" w:hAnsi="Arial" w:cs="Arial"/>
          <w:i/>
          <w:iCs/>
          <w:sz w:val="40"/>
          <w:szCs w:val="40"/>
        </w:rPr>
        <w:t xml:space="preserve"> in the Greek, and is translated in the King James version “heart.” Heart and mind make up the mentality of the soul. The left lobe is where information is first received, and there it becomes objective knowledge. This is the only place where things start.</w:t>
      </w:r>
      <w:r>
        <w:rPr>
          <w:rFonts w:ascii="Arial" w:hAnsi="Arial" w:cs="Arial"/>
          <w:i/>
          <w:iCs/>
          <w:sz w:val="40"/>
          <w:szCs w:val="40"/>
        </w:rPr>
        <w:t xml:space="preserve"> </w:t>
      </w:r>
      <w:r w:rsidRPr="00011423">
        <w:rPr>
          <w:rFonts w:ascii="Arial" w:hAnsi="Arial" w:cs="Arial"/>
          <w:i/>
          <w:iCs/>
          <w:sz w:val="40"/>
          <w:szCs w:val="40"/>
        </w:rPr>
        <w:t xml:space="preserve">This is, however, not the place where knowledge is useable. That place is the heart or the right lobe. Everyone has as the mentality </w:t>
      </w:r>
      <w:r w:rsidRPr="00011423">
        <w:rPr>
          <w:rFonts w:ascii="Arial" w:hAnsi="Arial" w:cs="Arial"/>
          <w:i/>
          <w:iCs/>
          <w:spacing w:val="-4"/>
          <w:sz w:val="40"/>
          <w:szCs w:val="40"/>
        </w:rPr>
        <w:t>of the soul the final objective for all information which is the heart.</w:t>
      </w:r>
      <w:r>
        <w:rPr>
          <w:rFonts w:ascii="Arial" w:hAnsi="Arial" w:cs="Arial"/>
          <w:i/>
          <w:iCs/>
          <w:spacing w:val="-4"/>
          <w:sz w:val="40"/>
          <w:szCs w:val="40"/>
        </w:rPr>
        <w:t xml:space="preserve"> </w:t>
      </w:r>
      <w:r>
        <w:rPr>
          <w:rFonts w:ascii="Arial" w:hAnsi="Arial" w:cs="Arial"/>
          <w:i/>
          <w:iCs/>
          <w:spacing w:val="-4"/>
        </w:rPr>
        <w:t>R.B. Thiem</w:t>
      </w:r>
      <w:r w:rsidR="001B3F95">
        <w:rPr>
          <w:rFonts w:ascii="Arial" w:hAnsi="Arial" w:cs="Arial"/>
          <w:i/>
          <w:iCs/>
          <w:spacing w:val="-4"/>
        </w:rPr>
        <w:t>e</w:t>
      </w:r>
      <w:r>
        <w:rPr>
          <w:rFonts w:ascii="Arial" w:hAnsi="Arial" w:cs="Arial"/>
          <w:i/>
          <w:iCs/>
          <w:spacing w:val="-4"/>
        </w:rPr>
        <w:t>,</w:t>
      </w:r>
      <w:r w:rsidR="001B3F95">
        <w:rPr>
          <w:rFonts w:ascii="Arial" w:hAnsi="Arial" w:cs="Arial"/>
          <w:i/>
          <w:iCs/>
          <w:spacing w:val="-4"/>
        </w:rPr>
        <w:t xml:space="preserve"> Jr.</w:t>
      </w:r>
      <w:r>
        <w:rPr>
          <w:rFonts w:ascii="Arial" w:hAnsi="Arial" w:cs="Arial"/>
          <w:i/>
          <w:iCs/>
          <w:spacing w:val="-4"/>
        </w:rPr>
        <w:t xml:space="preserve"> Soul notes</w:t>
      </w:r>
    </w:p>
    <w:p w14:paraId="2EE1FF96" w14:textId="77777777" w:rsidR="00132285" w:rsidRPr="00CB5CB1" w:rsidRDefault="00132285" w:rsidP="000C52FA">
      <w:pPr>
        <w:rPr>
          <w:rFonts w:ascii="Arial" w:hAnsi="Arial" w:cs="Arial"/>
          <w:i/>
          <w:iCs/>
          <w:sz w:val="16"/>
          <w:szCs w:val="16"/>
        </w:rPr>
      </w:pPr>
    </w:p>
    <w:p w14:paraId="142F702A" w14:textId="26726129" w:rsidR="00203307" w:rsidRDefault="00203307" w:rsidP="000C52FA">
      <w:pPr>
        <w:rPr>
          <w:rFonts w:ascii="Arial" w:hAnsi="Arial" w:cs="Arial"/>
          <w:b/>
          <w:bCs/>
          <w:i/>
          <w:iCs/>
          <w:color w:val="C00000"/>
          <w:sz w:val="40"/>
          <w:szCs w:val="40"/>
        </w:rPr>
      </w:pPr>
      <w:r w:rsidRPr="00203307">
        <w:rPr>
          <w:rFonts w:ascii="Arial" w:hAnsi="Arial" w:cs="Arial"/>
          <w:b/>
          <w:bCs/>
          <w:i/>
          <w:iCs/>
          <w:sz w:val="40"/>
          <w:szCs w:val="40"/>
          <w:u w:val="single"/>
        </w:rPr>
        <w:t>Colossians 3:1-2</w:t>
      </w:r>
      <w:r w:rsidRPr="00203307">
        <w:rPr>
          <w:rFonts w:ascii="Arial" w:hAnsi="Arial" w:cs="Arial"/>
          <w:b/>
          <w:bCs/>
          <w:i/>
          <w:iCs/>
          <w:sz w:val="40"/>
          <w:szCs w:val="40"/>
        </w:rPr>
        <w:t xml:space="preserve">   If then you have been raised up with Christ, keep seeking </w:t>
      </w:r>
      <w:r w:rsidR="00557A5C">
        <w:rPr>
          <w:rFonts w:ascii="Arial" w:hAnsi="Arial" w:cs="Arial"/>
          <w:sz w:val="36"/>
          <w:szCs w:val="36"/>
        </w:rPr>
        <w:t>(</w:t>
      </w:r>
      <w:proofErr w:type="spellStart"/>
      <w:r w:rsidR="00557A5C">
        <w:rPr>
          <w:rFonts w:ascii="Arial" w:hAnsi="Arial" w:cs="Arial"/>
          <w:sz w:val="36"/>
          <w:szCs w:val="36"/>
        </w:rPr>
        <w:t>v.pam</w:t>
      </w:r>
      <w:proofErr w:type="spellEnd"/>
      <w:r w:rsidR="00557A5C">
        <w:rPr>
          <w:rFonts w:ascii="Arial" w:hAnsi="Arial" w:cs="Arial"/>
          <w:sz w:val="36"/>
          <w:szCs w:val="36"/>
        </w:rPr>
        <w:t xml:space="preserve">) </w:t>
      </w:r>
      <w:r w:rsidRPr="00203307">
        <w:rPr>
          <w:rFonts w:ascii="Arial" w:hAnsi="Arial" w:cs="Arial"/>
          <w:b/>
          <w:bCs/>
          <w:i/>
          <w:iCs/>
          <w:sz w:val="40"/>
          <w:szCs w:val="40"/>
        </w:rPr>
        <w:t>the things above, where Christ is, seated at the right hand of God.  2</w:t>
      </w:r>
      <w:r w:rsidR="009E04C8">
        <w:rPr>
          <w:rFonts w:ascii="Arial" w:hAnsi="Arial" w:cs="Arial"/>
          <w:b/>
          <w:bCs/>
          <w:i/>
          <w:iCs/>
          <w:sz w:val="40"/>
          <w:szCs w:val="40"/>
        </w:rPr>
        <w:t>)</w:t>
      </w:r>
      <w:r w:rsidRPr="00203307">
        <w:rPr>
          <w:rFonts w:ascii="Arial" w:hAnsi="Arial" w:cs="Arial"/>
          <w:b/>
          <w:bCs/>
          <w:i/>
          <w:iCs/>
          <w:sz w:val="40"/>
          <w:szCs w:val="40"/>
        </w:rPr>
        <w:t xml:space="preserve"> </w:t>
      </w:r>
      <w:r w:rsidRPr="00614952">
        <w:rPr>
          <w:rFonts w:ascii="Arial" w:hAnsi="Arial" w:cs="Arial"/>
          <w:b/>
          <w:bCs/>
          <w:i/>
          <w:iCs/>
          <w:color w:val="C00000"/>
          <w:sz w:val="40"/>
          <w:szCs w:val="40"/>
        </w:rPr>
        <w:t>Set</w:t>
      </w:r>
      <w:r w:rsidRPr="00203307">
        <w:rPr>
          <w:rFonts w:ascii="Arial" w:hAnsi="Arial" w:cs="Arial"/>
          <w:b/>
          <w:bCs/>
          <w:i/>
          <w:iCs/>
          <w:sz w:val="40"/>
          <w:szCs w:val="40"/>
        </w:rPr>
        <w:t xml:space="preserve"> </w:t>
      </w:r>
      <w:r w:rsidR="00666EEB">
        <w:rPr>
          <w:rFonts w:ascii="Arial" w:hAnsi="Arial" w:cs="Arial"/>
          <w:sz w:val="36"/>
          <w:szCs w:val="36"/>
        </w:rPr>
        <w:t>(</w:t>
      </w:r>
      <w:proofErr w:type="spellStart"/>
      <w:r w:rsidR="008B61B5">
        <w:rPr>
          <w:rFonts w:ascii="Arial" w:hAnsi="Arial" w:cs="Arial"/>
          <w:sz w:val="36"/>
          <w:szCs w:val="36"/>
        </w:rPr>
        <w:t>v.pam</w:t>
      </w:r>
      <w:proofErr w:type="spellEnd"/>
      <w:r w:rsidR="008B61B5">
        <w:rPr>
          <w:rFonts w:ascii="Arial" w:hAnsi="Arial" w:cs="Arial"/>
          <w:sz w:val="36"/>
          <w:szCs w:val="36"/>
        </w:rPr>
        <w:t xml:space="preserve">) </w:t>
      </w:r>
      <w:r w:rsidRPr="00614952">
        <w:rPr>
          <w:rFonts w:ascii="Arial" w:hAnsi="Arial" w:cs="Arial"/>
          <w:b/>
          <w:bCs/>
          <w:i/>
          <w:iCs/>
          <w:color w:val="C00000"/>
          <w:sz w:val="40"/>
          <w:szCs w:val="40"/>
        </w:rPr>
        <w:t>your mind on the things above</w:t>
      </w:r>
      <w:r w:rsidR="00D54EC3">
        <w:rPr>
          <w:rFonts w:ascii="Arial" w:hAnsi="Arial" w:cs="Arial"/>
          <w:b/>
          <w:bCs/>
          <w:i/>
          <w:iCs/>
          <w:color w:val="C00000"/>
          <w:sz w:val="40"/>
          <w:szCs w:val="40"/>
        </w:rPr>
        <w:t xml:space="preserve"> </w:t>
      </w:r>
      <w:r w:rsidR="004456CD">
        <w:rPr>
          <w:rFonts w:ascii="Arial" w:hAnsi="Arial" w:cs="Arial"/>
          <w:color w:val="C00000"/>
          <w:sz w:val="36"/>
          <w:szCs w:val="36"/>
        </w:rPr>
        <w:t>(</w:t>
      </w:r>
      <w:r w:rsidR="004456CD" w:rsidRPr="00A7024E">
        <w:rPr>
          <w:rFonts w:ascii="Arial" w:hAnsi="Arial" w:cs="Arial"/>
          <w:sz w:val="28"/>
          <w:szCs w:val="28"/>
        </w:rPr>
        <w:t>PSED</w:t>
      </w:r>
      <w:r w:rsidR="004456CD">
        <w:rPr>
          <w:rFonts w:ascii="Arial" w:hAnsi="Arial" w:cs="Arial"/>
          <w:color w:val="C00000"/>
          <w:sz w:val="36"/>
          <w:szCs w:val="36"/>
        </w:rPr>
        <w:t>)</w:t>
      </w:r>
      <w:r w:rsidRPr="00614952">
        <w:rPr>
          <w:rFonts w:ascii="Arial" w:hAnsi="Arial" w:cs="Arial"/>
          <w:b/>
          <w:bCs/>
          <w:i/>
          <w:iCs/>
          <w:color w:val="C00000"/>
          <w:sz w:val="40"/>
          <w:szCs w:val="40"/>
        </w:rPr>
        <w:t>, not on the things that are on earth.</w:t>
      </w:r>
    </w:p>
    <w:p w14:paraId="58E3E821" w14:textId="77777777" w:rsidR="00FD42D0" w:rsidRPr="00DD0BEC" w:rsidRDefault="00FD42D0" w:rsidP="000C52FA">
      <w:pPr>
        <w:rPr>
          <w:rFonts w:ascii="Arial" w:hAnsi="Arial" w:cs="Arial"/>
          <w:b/>
          <w:bCs/>
          <w:i/>
          <w:iCs/>
          <w:color w:val="C00000"/>
          <w:sz w:val="16"/>
          <w:szCs w:val="16"/>
        </w:rPr>
      </w:pPr>
    </w:p>
    <w:p w14:paraId="3A3DBAD8" w14:textId="3E2DD111" w:rsidR="00FD42D0" w:rsidRPr="00D37911" w:rsidRDefault="00D37911" w:rsidP="000C52FA">
      <w:pPr>
        <w:rPr>
          <w:rFonts w:ascii="Arial" w:hAnsi="Arial" w:cs="Arial"/>
          <w:sz w:val="40"/>
          <w:szCs w:val="40"/>
        </w:rPr>
      </w:pPr>
      <w:r>
        <w:rPr>
          <w:rFonts w:ascii="Arial" w:hAnsi="Arial" w:cs="Arial"/>
          <w:sz w:val="40"/>
          <w:szCs w:val="40"/>
        </w:rPr>
        <w:t>We can</w:t>
      </w:r>
      <w:r w:rsidR="0099457A">
        <w:rPr>
          <w:rFonts w:ascii="Arial" w:hAnsi="Arial" w:cs="Arial"/>
          <w:sz w:val="40"/>
          <w:szCs w:val="40"/>
        </w:rPr>
        <w:t>’t obey the command</w:t>
      </w:r>
      <w:r w:rsidR="008E348A">
        <w:rPr>
          <w:rFonts w:ascii="Arial" w:hAnsi="Arial" w:cs="Arial"/>
          <w:sz w:val="40"/>
          <w:szCs w:val="40"/>
        </w:rPr>
        <w:t>s</w:t>
      </w:r>
      <w:r w:rsidR="0099457A">
        <w:rPr>
          <w:rFonts w:ascii="Arial" w:hAnsi="Arial" w:cs="Arial"/>
          <w:sz w:val="40"/>
          <w:szCs w:val="40"/>
        </w:rPr>
        <w:t xml:space="preserve"> above it we don’t diligently </w:t>
      </w:r>
      <w:r w:rsidR="008B15FE">
        <w:rPr>
          <w:rFonts w:ascii="Arial" w:hAnsi="Arial" w:cs="Arial"/>
          <w:sz w:val="40"/>
          <w:szCs w:val="40"/>
        </w:rPr>
        <w:t xml:space="preserve">  </w:t>
      </w:r>
      <w:r w:rsidR="00DD0BEC">
        <w:rPr>
          <w:rFonts w:ascii="Arial" w:hAnsi="Arial" w:cs="Arial"/>
          <w:sz w:val="40"/>
          <w:szCs w:val="40"/>
        </w:rPr>
        <w:t xml:space="preserve">renew </w:t>
      </w:r>
      <w:r w:rsidR="00666F5A">
        <w:rPr>
          <w:rFonts w:ascii="Arial" w:hAnsi="Arial" w:cs="Arial"/>
          <w:sz w:val="40"/>
          <w:szCs w:val="40"/>
        </w:rPr>
        <w:t xml:space="preserve">the spirit of </w:t>
      </w:r>
      <w:r w:rsidR="00DD0BEC">
        <w:rPr>
          <w:rFonts w:ascii="Arial" w:hAnsi="Arial" w:cs="Arial"/>
          <w:sz w:val="40"/>
          <w:szCs w:val="40"/>
        </w:rPr>
        <w:t xml:space="preserve">our minds. </w:t>
      </w:r>
    </w:p>
    <w:p w14:paraId="796EA02B" w14:textId="7CFA114C" w:rsidR="007B455C" w:rsidRDefault="00FA04FF" w:rsidP="00FA04FF">
      <w:pPr>
        <w:ind w:left="630"/>
        <w:rPr>
          <w:rFonts w:ascii="Arial" w:hAnsi="Arial" w:cs="Arial"/>
          <w:b/>
          <w:bCs/>
          <w:sz w:val="40"/>
          <w:szCs w:val="40"/>
        </w:rPr>
      </w:pPr>
      <w:r w:rsidRPr="00FA04FF">
        <w:rPr>
          <w:rFonts w:ascii="Arial" w:hAnsi="Arial" w:cs="Arial"/>
          <w:b/>
          <w:bCs/>
          <w:noProof/>
          <w:sz w:val="40"/>
          <w:szCs w:val="40"/>
        </w:rPr>
        <w:lastRenderedPageBreak/>
        <w:drawing>
          <wp:inline distT="0" distB="0" distL="0" distR="0" wp14:anchorId="20768EB7" wp14:editId="696F7233">
            <wp:extent cx="5755573" cy="5798127"/>
            <wp:effectExtent l="0" t="0" r="0" b="0"/>
            <wp:docPr id="1026" name="Picture 2" descr="ColorMap">
              <a:extLst xmlns:a="http://schemas.openxmlformats.org/drawingml/2006/main">
                <a:ext uri="{FF2B5EF4-FFF2-40B4-BE49-F238E27FC236}">
                  <a16:creationId xmlns:a16="http://schemas.microsoft.com/office/drawing/2014/main" id="{3F842785-88CE-1D03-1C3F-2C4A073D4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lorMap">
                      <a:extLst>
                        <a:ext uri="{FF2B5EF4-FFF2-40B4-BE49-F238E27FC236}">
                          <a16:creationId xmlns:a16="http://schemas.microsoft.com/office/drawing/2014/main" id="{3F842785-88CE-1D03-1C3F-2C4A073D4180}"/>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2671" cy="5825426"/>
                    </a:xfrm>
                    <a:prstGeom prst="rect">
                      <a:avLst/>
                    </a:prstGeom>
                    <a:noFill/>
                  </pic:spPr>
                </pic:pic>
              </a:graphicData>
            </a:graphic>
          </wp:inline>
        </w:drawing>
      </w:r>
    </w:p>
    <w:p w14:paraId="3768A420" w14:textId="77777777" w:rsidR="007B455C" w:rsidRDefault="007B455C" w:rsidP="000C52FA">
      <w:pPr>
        <w:rPr>
          <w:rFonts w:ascii="Arial" w:hAnsi="Arial" w:cs="Arial"/>
          <w:b/>
          <w:bCs/>
          <w:sz w:val="40"/>
          <w:szCs w:val="40"/>
        </w:rPr>
      </w:pPr>
    </w:p>
    <w:p w14:paraId="2BDB0C12" w14:textId="77777777" w:rsidR="007B455C" w:rsidRDefault="007B455C" w:rsidP="000C52FA">
      <w:pPr>
        <w:rPr>
          <w:rFonts w:ascii="Arial" w:hAnsi="Arial" w:cs="Arial"/>
          <w:b/>
          <w:bCs/>
          <w:sz w:val="40"/>
          <w:szCs w:val="40"/>
        </w:rPr>
      </w:pPr>
    </w:p>
    <w:p w14:paraId="56062994" w14:textId="09E9F0BE" w:rsidR="007B455C" w:rsidRDefault="00C6028D" w:rsidP="000C52FA">
      <w:pPr>
        <w:rPr>
          <w:rFonts w:ascii="Arial" w:hAnsi="Arial" w:cs="Arial"/>
          <w:b/>
          <w:bCs/>
          <w:i/>
          <w:iCs/>
          <w:sz w:val="40"/>
          <w:szCs w:val="40"/>
        </w:rPr>
      </w:pPr>
      <w:r w:rsidRPr="00C6028D">
        <w:rPr>
          <w:rFonts w:ascii="Arial" w:hAnsi="Arial" w:cs="Arial"/>
          <w:b/>
          <w:bCs/>
          <w:i/>
          <w:iCs/>
          <w:sz w:val="40"/>
          <w:szCs w:val="40"/>
          <w:u w:val="single"/>
        </w:rPr>
        <w:t>Psalm 51:10</w:t>
      </w:r>
      <w:r w:rsidRPr="00C6028D">
        <w:rPr>
          <w:rFonts w:ascii="Arial" w:hAnsi="Arial" w:cs="Arial"/>
          <w:b/>
          <w:bCs/>
          <w:i/>
          <w:iCs/>
          <w:sz w:val="40"/>
          <w:szCs w:val="40"/>
        </w:rPr>
        <w:t xml:space="preserve">  Create in me a clean heart, O God, And renew a steadfast spirit within me.</w:t>
      </w:r>
    </w:p>
    <w:p w14:paraId="221627B8" w14:textId="77777777" w:rsidR="00C6028D" w:rsidRPr="00203E7E" w:rsidRDefault="00C6028D" w:rsidP="000C52FA">
      <w:pPr>
        <w:rPr>
          <w:rFonts w:ascii="Arial" w:hAnsi="Arial" w:cs="Arial"/>
          <w:b/>
          <w:bCs/>
          <w:i/>
          <w:iCs/>
          <w:sz w:val="18"/>
          <w:szCs w:val="18"/>
        </w:rPr>
      </w:pPr>
    </w:p>
    <w:p w14:paraId="2F502EC8" w14:textId="52B0EA77" w:rsidR="00C6028D" w:rsidRDefault="00716FBC" w:rsidP="000C52FA">
      <w:pPr>
        <w:rPr>
          <w:rFonts w:ascii="Arial" w:hAnsi="Arial" w:cs="Arial"/>
          <w:b/>
          <w:bCs/>
          <w:i/>
          <w:iCs/>
          <w:sz w:val="40"/>
          <w:szCs w:val="40"/>
          <w:u w:val="single"/>
        </w:rPr>
      </w:pPr>
      <w:r>
        <w:rPr>
          <w:rFonts w:ascii="Arial" w:hAnsi="Arial" w:cs="Arial"/>
          <w:sz w:val="40"/>
          <w:szCs w:val="40"/>
        </w:rPr>
        <w:t xml:space="preserve">Read: </w:t>
      </w:r>
      <w:r w:rsidRPr="00716FBC">
        <w:rPr>
          <w:rFonts w:ascii="Arial" w:hAnsi="Arial" w:cs="Arial"/>
          <w:b/>
          <w:bCs/>
          <w:i/>
          <w:iCs/>
          <w:sz w:val="40"/>
          <w:szCs w:val="40"/>
          <w:u w:val="single"/>
        </w:rPr>
        <w:t>Psalm 103:1-5</w:t>
      </w:r>
    </w:p>
    <w:p w14:paraId="2E27C721" w14:textId="1B35C0F3" w:rsidR="00716FBC" w:rsidRPr="00716FBC" w:rsidRDefault="00D107D1" w:rsidP="00D107D1">
      <w:pPr>
        <w:ind w:left="270" w:hanging="270"/>
        <w:rPr>
          <w:rFonts w:ascii="Arial" w:hAnsi="Arial" w:cs="Arial"/>
          <w:i/>
          <w:iCs/>
        </w:rPr>
      </w:pPr>
      <w:r>
        <w:rPr>
          <w:rFonts w:ascii="Arial" w:hAnsi="Arial" w:cs="Arial"/>
          <w:i/>
          <w:iCs/>
          <w:sz w:val="40"/>
          <w:szCs w:val="40"/>
        </w:rPr>
        <w:t xml:space="preserve">  “</w:t>
      </w:r>
      <w:r w:rsidR="00716FBC" w:rsidRPr="00716FBC">
        <w:rPr>
          <w:rFonts w:ascii="Arial" w:hAnsi="Arial" w:cs="Arial"/>
          <w:i/>
          <w:iCs/>
          <w:sz w:val="40"/>
          <w:szCs w:val="40"/>
        </w:rPr>
        <w:t>I was very amused one day when I saw a “faith healer” on television. In fact, I was shocked because the picture I had seen of her looked very much like that of a high school girl. What I saw on television was</w:t>
      </w:r>
      <w:r w:rsidR="00716FBC">
        <w:rPr>
          <w:rFonts w:ascii="Arial" w:hAnsi="Arial" w:cs="Arial"/>
          <w:i/>
          <w:iCs/>
          <w:sz w:val="40"/>
          <w:szCs w:val="40"/>
        </w:rPr>
        <w:t xml:space="preserve"> </w:t>
      </w:r>
      <w:r w:rsidR="00716FBC" w:rsidRPr="00716FBC">
        <w:rPr>
          <w:rFonts w:ascii="Arial" w:hAnsi="Arial" w:cs="Arial"/>
          <w:i/>
          <w:iCs/>
          <w:sz w:val="40"/>
          <w:szCs w:val="40"/>
        </w:rPr>
        <w:t xml:space="preserve">not a high school girl—God </w:t>
      </w:r>
      <w:r w:rsidR="00716FBC" w:rsidRPr="00716FBC">
        <w:rPr>
          <w:rFonts w:ascii="Arial" w:hAnsi="Arial" w:cs="Arial"/>
          <w:i/>
          <w:iCs/>
          <w:sz w:val="40"/>
          <w:szCs w:val="40"/>
        </w:rPr>
        <w:lastRenderedPageBreak/>
        <w:t>had not renewed her youth. That will take place during the Millennium. In fact, I have a new body coming to me. I don’t have it yet, but one day in the future it will be mine.</w:t>
      </w:r>
      <w:r>
        <w:rPr>
          <w:rFonts w:ascii="Arial" w:hAnsi="Arial" w:cs="Arial"/>
          <w:i/>
          <w:iCs/>
          <w:sz w:val="40"/>
          <w:szCs w:val="40"/>
        </w:rPr>
        <w:t xml:space="preserve">” </w:t>
      </w:r>
      <w:r w:rsidR="00716FBC" w:rsidRPr="00716FBC">
        <w:rPr>
          <w:rFonts w:ascii="Arial" w:hAnsi="Arial" w:cs="Arial"/>
          <w:i/>
          <w:iCs/>
        </w:rPr>
        <w:t>J. Vernon McGee, Thru the Bible Commentary, electronic ed., vol. 2 (Nashville: Thomas Nelson, 1997), 826.</w:t>
      </w:r>
    </w:p>
    <w:p w14:paraId="73496484" w14:textId="77777777" w:rsidR="00716FBC" w:rsidRPr="00DC1A5E" w:rsidRDefault="00716FBC" w:rsidP="000C52FA">
      <w:pPr>
        <w:rPr>
          <w:rFonts w:ascii="Arial" w:hAnsi="Arial" w:cs="Arial"/>
          <w:b/>
          <w:bCs/>
          <w:i/>
          <w:iCs/>
          <w:sz w:val="12"/>
          <w:szCs w:val="12"/>
          <w:u w:val="single"/>
        </w:rPr>
      </w:pPr>
    </w:p>
    <w:p w14:paraId="42E7C8CD" w14:textId="77777777" w:rsidR="00324BB2" w:rsidRDefault="00324BB2" w:rsidP="00DC1A5E">
      <w:pPr>
        <w:rPr>
          <w:rFonts w:ascii="Arial" w:hAnsi="Arial" w:cs="Arial"/>
          <w:b/>
          <w:bCs/>
          <w:i/>
          <w:iCs/>
          <w:sz w:val="40"/>
          <w:szCs w:val="40"/>
        </w:rPr>
      </w:pPr>
      <w:r w:rsidRPr="00324BB2">
        <w:rPr>
          <w:rFonts w:ascii="Arial" w:hAnsi="Arial" w:cs="Arial"/>
          <w:b/>
          <w:bCs/>
          <w:i/>
          <w:iCs/>
          <w:sz w:val="40"/>
          <w:szCs w:val="40"/>
          <w:u w:val="single"/>
        </w:rPr>
        <w:t>Isaiah 40:29-31</w:t>
      </w:r>
      <w:r w:rsidRPr="00324BB2">
        <w:rPr>
          <w:rFonts w:ascii="Arial" w:hAnsi="Arial" w:cs="Arial"/>
          <w:b/>
          <w:bCs/>
          <w:i/>
          <w:iCs/>
          <w:sz w:val="40"/>
          <w:szCs w:val="40"/>
        </w:rPr>
        <w:t xml:space="preserve">  He gives strength to the weary, And to him who lacks might He increases power.  30</w:t>
      </w:r>
      <w:r>
        <w:rPr>
          <w:rFonts w:ascii="Arial" w:hAnsi="Arial" w:cs="Arial"/>
          <w:b/>
          <w:bCs/>
          <w:i/>
          <w:iCs/>
          <w:sz w:val="40"/>
          <w:szCs w:val="40"/>
        </w:rPr>
        <w:t>)</w:t>
      </w:r>
      <w:r w:rsidRPr="00324BB2">
        <w:rPr>
          <w:rFonts w:ascii="Arial" w:hAnsi="Arial" w:cs="Arial"/>
          <w:b/>
          <w:bCs/>
          <w:i/>
          <w:iCs/>
          <w:sz w:val="40"/>
          <w:szCs w:val="40"/>
        </w:rPr>
        <w:t xml:space="preserve"> Though youths grow weary and tired, And vigorous young men stumble badly,  31</w:t>
      </w:r>
      <w:r>
        <w:rPr>
          <w:rFonts w:ascii="Arial" w:hAnsi="Arial" w:cs="Arial"/>
          <w:b/>
          <w:bCs/>
          <w:i/>
          <w:iCs/>
          <w:sz w:val="40"/>
          <w:szCs w:val="40"/>
        </w:rPr>
        <w:t>)</w:t>
      </w:r>
      <w:r w:rsidRPr="00324BB2">
        <w:rPr>
          <w:rFonts w:ascii="Arial" w:hAnsi="Arial" w:cs="Arial"/>
          <w:b/>
          <w:bCs/>
          <w:i/>
          <w:iCs/>
          <w:sz w:val="40"/>
          <w:szCs w:val="40"/>
        </w:rPr>
        <w:t xml:space="preserve"> Yet those who wait for the LORD Will gain new strength; They will mount up with wings like eagles, They will run and not get tired, They will walk and not become weary.</w:t>
      </w:r>
    </w:p>
    <w:p w14:paraId="4D3A8365" w14:textId="77777777" w:rsidR="00324BB2" w:rsidRPr="00324BB2" w:rsidRDefault="00324BB2" w:rsidP="00DC1A5E">
      <w:pPr>
        <w:rPr>
          <w:rFonts w:ascii="Arial" w:hAnsi="Arial" w:cs="Arial"/>
          <w:b/>
          <w:bCs/>
          <w:i/>
          <w:iCs/>
          <w:sz w:val="16"/>
          <w:szCs w:val="16"/>
        </w:rPr>
      </w:pPr>
    </w:p>
    <w:p w14:paraId="76587FB4" w14:textId="510F263B" w:rsidR="00DC1A5E" w:rsidRDefault="00DC1A5E" w:rsidP="00DC1A5E">
      <w:pPr>
        <w:rPr>
          <w:rFonts w:ascii="Arial" w:hAnsi="Arial" w:cs="Arial"/>
          <w:sz w:val="40"/>
          <w:szCs w:val="40"/>
        </w:rPr>
      </w:pPr>
      <w:r w:rsidRPr="00DC1A5E">
        <w:rPr>
          <w:rFonts w:ascii="Arial" w:hAnsi="Arial" w:cs="Arial"/>
          <w:sz w:val="40"/>
          <w:szCs w:val="40"/>
        </w:rPr>
        <w:t xml:space="preserve">The long-lived eagle symbolized strength and speed, which </w:t>
      </w:r>
      <w:r>
        <w:rPr>
          <w:rFonts w:ascii="Arial" w:hAnsi="Arial" w:cs="Arial"/>
          <w:sz w:val="40"/>
          <w:szCs w:val="40"/>
        </w:rPr>
        <w:t>is compared to</w:t>
      </w:r>
      <w:r w:rsidRPr="00DC1A5E">
        <w:rPr>
          <w:rFonts w:ascii="Arial" w:hAnsi="Arial" w:cs="Arial"/>
          <w:sz w:val="40"/>
          <w:szCs w:val="40"/>
        </w:rPr>
        <w:t xml:space="preserve"> human youth</w:t>
      </w:r>
      <w:r w:rsidR="00FC764C">
        <w:rPr>
          <w:rFonts w:ascii="Arial" w:hAnsi="Arial" w:cs="Arial"/>
          <w:sz w:val="40"/>
          <w:szCs w:val="40"/>
        </w:rPr>
        <w:t xml:space="preserve"> who are lacking compared to the eagle to demonstrate to older people that they can have the strength and speed of eagles when they wait on the Lord. He never grows tired or weary so when we </w:t>
      </w:r>
      <w:r w:rsidR="00203E7E">
        <w:rPr>
          <w:rFonts w:ascii="Arial" w:hAnsi="Arial" w:cs="Arial"/>
          <w:sz w:val="40"/>
          <w:szCs w:val="40"/>
        </w:rPr>
        <w:t>trust in Him, we acquire His endurance and strength to overcome our testing and troubles.</w:t>
      </w:r>
    </w:p>
    <w:p w14:paraId="4DA7569B" w14:textId="77777777" w:rsidR="00324BB2" w:rsidRPr="00324BB2" w:rsidRDefault="00324BB2" w:rsidP="00DC1A5E">
      <w:pPr>
        <w:rPr>
          <w:rFonts w:ascii="Arial" w:hAnsi="Arial" w:cs="Arial"/>
          <w:sz w:val="16"/>
          <w:szCs w:val="16"/>
        </w:rPr>
      </w:pPr>
    </w:p>
    <w:p w14:paraId="58A0E0DE" w14:textId="40BEC8A7" w:rsidR="007B455C" w:rsidRDefault="00324BB2" w:rsidP="000C52FA">
      <w:pPr>
        <w:rPr>
          <w:rFonts w:ascii="Arial" w:hAnsi="Arial" w:cs="Arial"/>
          <w:b/>
          <w:bCs/>
          <w:sz w:val="40"/>
          <w:szCs w:val="40"/>
        </w:rPr>
      </w:pPr>
      <w:r>
        <w:rPr>
          <w:rFonts w:ascii="Arial" w:hAnsi="Arial" w:cs="Arial"/>
          <w:sz w:val="40"/>
          <w:szCs w:val="40"/>
        </w:rPr>
        <w:t>These verses have nothing to do with physical strength or power</w:t>
      </w:r>
      <w:r w:rsidR="008C5523">
        <w:rPr>
          <w:rFonts w:ascii="Arial" w:hAnsi="Arial" w:cs="Arial"/>
          <w:sz w:val="40"/>
          <w:szCs w:val="40"/>
        </w:rPr>
        <w:t xml:space="preserve"> but refer to spiritual strength and power. When we ask the Lord for deliverance and are waiting for Him to act, the Holy Spirit provides us with the patience</w:t>
      </w:r>
      <w:r w:rsidR="00B35A26">
        <w:rPr>
          <w:rFonts w:ascii="Arial" w:hAnsi="Arial" w:cs="Arial"/>
          <w:sz w:val="40"/>
          <w:szCs w:val="40"/>
        </w:rPr>
        <w:t xml:space="preserve">, </w:t>
      </w:r>
      <w:r w:rsidR="0083094E">
        <w:rPr>
          <w:rFonts w:ascii="Arial" w:hAnsi="Arial" w:cs="Arial"/>
          <w:sz w:val="40"/>
          <w:szCs w:val="40"/>
        </w:rPr>
        <w:t>*</w:t>
      </w:r>
      <w:r w:rsidR="00B35A26" w:rsidRPr="00F872FA">
        <w:rPr>
          <w:rFonts w:ascii="Arial" w:hAnsi="Arial" w:cs="Arial"/>
          <w:sz w:val="40"/>
          <w:szCs w:val="40"/>
          <w:u w:val="single"/>
        </w:rPr>
        <w:t>grit</w:t>
      </w:r>
      <w:r w:rsidR="00B35A26">
        <w:rPr>
          <w:rFonts w:ascii="Arial" w:hAnsi="Arial" w:cs="Arial"/>
          <w:sz w:val="40"/>
          <w:szCs w:val="40"/>
        </w:rPr>
        <w:t xml:space="preserve">, and endurance </w:t>
      </w:r>
      <w:r w:rsidR="0083094E">
        <w:rPr>
          <w:rFonts w:ascii="Arial" w:hAnsi="Arial" w:cs="Arial"/>
          <w:sz w:val="40"/>
          <w:szCs w:val="40"/>
        </w:rPr>
        <w:t xml:space="preserve">we </w:t>
      </w:r>
      <w:r w:rsidR="00B35A26">
        <w:rPr>
          <w:rFonts w:ascii="Arial" w:hAnsi="Arial" w:cs="Arial"/>
          <w:sz w:val="40"/>
          <w:szCs w:val="40"/>
        </w:rPr>
        <w:t xml:space="preserve">need to pass the test.  </w:t>
      </w:r>
    </w:p>
    <w:p w14:paraId="4F7A2DC7" w14:textId="77777777" w:rsidR="007B455C" w:rsidRPr="008B423F" w:rsidRDefault="007B455C" w:rsidP="000C52FA">
      <w:pPr>
        <w:rPr>
          <w:rFonts w:ascii="Arial" w:hAnsi="Arial" w:cs="Arial"/>
          <w:b/>
          <w:bCs/>
          <w:sz w:val="16"/>
          <w:szCs w:val="16"/>
        </w:rPr>
      </w:pPr>
    </w:p>
    <w:p w14:paraId="0D974F6E" w14:textId="7225F2D3" w:rsidR="0083094E" w:rsidRPr="0083094E" w:rsidRDefault="0083094E" w:rsidP="0083094E">
      <w:pPr>
        <w:rPr>
          <w:rFonts w:ascii="Arial" w:hAnsi="Arial" w:cs="Arial"/>
          <w:sz w:val="40"/>
          <w:szCs w:val="40"/>
        </w:rPr>
      </w:pPr>
      <w:r>
        <w:rPr>
          <w:rFonts w:ascii="Arial" w:hAnsi="Arial" w:cs="Arial"/>
          <w:sz w:val="40"/>
          <w:szCs w:val="40"/>
        </w:rPr>
        <w:t>4. *</w:t>
      </w:r>
      <w:r w:rsidRPr="00F872FA">
        <w:rPr>
          <w:rFonts w:ascii="Arial" w:hAnsi="Arial" w:cs="Arial"/>
          <w:sz w:val="40"/>
          <w:szCs w:val="40"/>
          <w:u w:val="single"/>
        </w:rPr>
        <w:t xml:space="preserve">grit </w:t>
      </w:r>
      <w:r>
        <w:rPr>
          <w:rFonts w:ascii="Arial" w:hAnsi="Arial" w:cs="Arial"/>
          <w:sz w:val="40"/>
          <w:szCs w:val="40"/>
        </w:rPr>
        <w:t xml:space="preserve">- </w:t>
      </w:r>
      <w:r w:rsidRPr="0083094E">
        <w:rPr>
          <w:rFonts w:ascii="Arial" w:hAnsi="Arial" w:cs="Arial"/>
          <w:sz w:val="40"/>
          <w:szCs w:val="40"/>
        </w:rPr>
        <w:t>firmness of mind or spirit : unyielding courage in the face of hardship or danger</w:t>
      </w:r>
      <w:r>
        <w:rPr>
          <w:rFonts w:ascii="Arial" w:hAnsi="Arial" w:cs="Arial"/>
        </w:rPr>
        <w:t xml:space="preserve">. </w:t>
      </w:r>
      <w:r w:rsidRPr="0083094E">
        <w:rPr>
          <w:rFonts w:ascii="Arial" w:hAnsi="Arial" w:cs="Arial"/>
        </w:rPr>
        <w:t>Merriam-Webster’s Collegiate Dictionary (Springfield, MA: Merriam-Webster, 1996).</w:t>
      </w:r>
    </w:p>
    <w:p w14:paraId="7F9C345A" w14:textId="2784A17A" w:rsidR="007B455C" w:rsidRDefault="00B35A26" w:rsidP="000C52FA">
      <w:pPr>
        <w:rPr>
          <w:rFonts w:ascii="Arial" w:hAnsi="Arial" w:cs="Arial"/>
          <w:sz w:val="40"/>
          <w:szCs w:val="40"/>
        </w:rPr>
      </w:pPr>
      <w:r>
        <w:rPr>
          <w:rFonts w:ascii="Arial" w:hAnsi="Arial" w:cs="Arial"/>
          <w:sz w:val="40"/>
          <w:szCs w:val="40"/>
        </w:rPr>
        <w:t xml:space="preserve">We all are born physically alive but spiritually dead. Our minds desperately need to be renewed so that we can </w:t>
      </w:r>
      <w:r w:rsidR="00B616ED">
        <w:rPr>
          <w:rFonts w:ascii="Arial" w:hAnsi="Arial" w:cs="Arial"/>
          <w:sz w:val="40"/>
          <w:szCs w:val="40"/>
        </w:rPr>
        <w:t>put off the old self and put on the new self</w:t>
      </w:r>
      <w:r w:rsidR="00F872FA">
        <w:rPr>
          <w:rFonts w:ascii="Arial" w:hAnsi="Arial" w:cs="Arial"/>
          <w:sz w:val="40"/>
          <w:szCs w:val="40"/>
        </w:rPr>
        <w:t>.</w:t>
      </w:r>
    </w:p>
    <w:p w14:paraId="624CBD79" w14:textId="77777777" w:rsidR="00B35A26" w:rsidRPr="00F872FA" w:rsidRDefault="00B35A26" w:rsidP="000C52FA">
      <w:pPr>
        <w:rPr>
          <w:rFonts w:ascii="Arial" w:hAnsi="Arial" w:cs="Arial"/>
          <w:sz w:val="16"/>
          <w:szCs w:val="16"/>
        </w:rPr>
      </w:pPr>
    </w:p>
    <w:p w14:paraId="7350D281" w14:textId="3B4F06CE" w:rsidR="007B455C" w:rsidRDefault="00F76DEB" w:rsidP="000C52FA">
      <w:pPr>
        <w:rPr>
          <w:rFonts w:ascii="Arial" w:hAnsi="Arial" w:cs="Arial"/>
          <w:b/>
          <w:bCs/>
          <w:i/>
          <w:iCs/>
          <w:sz w:val="40"/>
          <w:szCs w:val="40"/>
        </w:rPr>
      </w:pPr>
      <w:r w:rsidRPr="00F76DEB">
        <w:rPr>
          <w:rFonts w:ascii="Arial" w:hAnsi="Arial" w:cs="Arial"/>
          <w:b/>
          <w:bCs/>
          <w:i/>
          <w:iCs/>
          <w:sz w:val="40"/>
          <w:szCs w:val="40"/>
          <w:u w:val="single"/>
        </w:rPr>
        <w:lastRenderedPageBreak/>
        <w:t>Ephesians 4:2</w:t>
      </w:r>
      <w:r w:rsidR="00B616ED">
        <w:rPr>
          <w:rFonts w:ascii="Arial" w:hAnsi="Arial" w:cs="Arial"/>
          <w:b/>
          <w:bCs/>
          <w:i/>
          <w:iCs/>
          <w:sz w:val="40"/>
          <w:szCs w:val="40"/>
          <w:u w:val="single"/>
        </w:rPr>
        <w:t>2-2</w:t>
      </w:r>
      <w:r w:rsidRPr="00F76DEB">
        <w:rPr>
          <w:rFonts w:ascii="Arial" w:hAnsi="Arial" w:cs="Arial"/>
          <w:b/>
          <w:bCs/>
          <w:i/>
          <w:iCs/>
          <w:sz w:val="40"/>
          <w:szCs w:val="40"/>
          <w:u w:val="single"/>
        </w:rPr>
        <w:t>4</w:t>
      </w:r>
      <w:r w:rsidRPr="00F76DEB">
        <w:rPr>
          <w:rFonts w:ascii="Arial" w:hAnsi="Arial" w:cs="Arial"/>
          <w:b/>
          <w:bCs/>
          <w:i/>
          <w:iCs/>
          <w:sz w:val="40"/>
          <w:szCs w:val="40"/>
        </w:rPr>
        <w:t xml:space="preserve">   </w:t>
      </w:r>
      <w:r w:rsidR="00B616ED">
        <w:rPr>
          <w:rFonts w:ascii="Arial" w:hAnsi="Arial" w:cs="Arial"/>
          <w:b/>
          <w:bCs/>
          <w:i/>
          <w:iCs/>
          <w:sz w:val="40"/>
          <w:szCs w:val="40"/>
        </w:rPr>
        <w:t>…</w:t>
      </w:r>
      <w:r w:rsidR="00B616ED" w:rsidRPr="00B616ED">
        <w:rPr>
          <w:rFonts w:ascii="Arial" w:hAnsi="Arial" w:cs="Arial"/>
          <w:b/>
          <w:bCs/>
          <w:i/>
          <w:iCs/>
          <w:sz w:val="40"/>
          <w:szCs w:val="40"/>
        </w:rPr>
        <w:t>that, in reference to your former manner of life, you lay aside the old self, which is being corrupted in accordance with the lusts of deceit, 23</w:t>
      </w:r>
      <w:r w:rsidR="00B616ED">
        <w:rPr>
          <w:rFonts w:ascii="Arial" w:hAnsi="Arial" w:cs="Arial"/>
          <w:b/>
          <w:bCs/>
          <w:i/>
          <w:iCs/>
          <w:sz w:val="40"/>
          <w:szCs w:val="40"/>
        </w:rPr>
        <w:t>)</w:t>
      </w:r>
      <w:r w:rsidR="00B616ED" w:rsidRPr="00B616ED">
        <w:rPr>
          <w:rFonts w:ascii="Arial" w:hAnsi="Arial" w:cs="Arial"/>
          <w:b/>
          <w:bCs/>
          <w:i/>
          <w:iCs/>
          <w:sz w:val="40"/>
          <w:szCs w:val="40"/>
        </w:rPr>
        <w:t xml:space="preserve"> and that you </w:t>
      </w:r>
      <w:r w:rsidR="00B616ED" w:rsidRPr="0059011B">
        <w:rPr>
          <w:rFonts w:ascii="Arial" w:hAnsi="Arial" w:cs="Arial"/>
          <w:b/>
          <w:bCs/>
          <w:i/>
          <w:iCs/>
          <w:color w:val="C00000"/>
          <w:sz w:val="40"/>
          <w:szCs w:val="40"/>
          <w:u w:val="single"/>
        </w:rPr>
        <w:t>be renewed in the spirit of your mind</w:t>
      </w:r>
      <w:r w:rsidR="00B616ED" w:rsidRPr="00B616ED">
        <w:rPr>
          <w:rFonts w:ascii="Arial" w:hAnsi="Arial" w:cs="Arial"/>
          <w:b/>
          <w:bCs/>
          <w:i/>
          <w:iCs/>
          <w:sz w:val="40"/>
          <w:szCs w:val="40"/>
        </w:rPr>
        <w:t xml:space="preserve">, </w:t>
      </w:r>
      <w:r w:rsidRPr="00F76DEB">
        <w:rPr>
          <w:rFonts w:ascii="Arial" w:hAnsi="Arial" w:cs="Arial"/>
          <w:b/>
          <w:bCs/>
          <w:i/>
          <w:iCs/>
          <w:sz w:val="40"/>
          <w:szCs w:val="40"/>
        </w:rPr>
        <w:t>24</w:t>
      </w:r>
      <w:r>
        <w:rPr>
          <w:rFonts w:ascii="Arial" w:hAnsi="Arial" w:cs="Arial"/>
          <w:b/>
          <w:bCs/>
          <w:i/>
          <w:iCs/>
          <w:sz w:val="40"/>
          <w:szCs w:val="40"/>
        </w:rPr>
        <w:t>)</w:t>
      </w:r>
      <w:r w:rsidRPr="00F76DEB">
        <w:rPr>
          <w:rFonts w:ascii="Arial" w:hAnsi="Arial" w:cs="Arial"/>
          <w:b/>
          <w:bCs/>
          <w:i/>
          <w:iCs/>
          <w:sz w:val="40"/>
          <w:szCs w:val="40"/>
        </w:rPr>
        <w:t xml:space="preserve"> and put on </w:t>
      </w:r>
      <w:r w:rsidR="0059011B" w:rsidRPr="0059011B">
        <w:rPr>
          <w:rFonts w:ascii="Arial" w:hAnsi="Arial" w:cs="Arial"/>
          <w:sz w:val="36"/>
          <w:szCs w:val="36"/>
        </w:rPr>
        <w:t>(</w:t>
      </w:r>
      <w:proofErr w:type="spellStart"/>
      <w:r w:rsidR="0059011B" w:rsidRPr="0059011B">
        <w:rPr>
          <w:rFonts w:ascii="Arial" w:hAnsi="Arial" w:cs="Arial"/>
          <w:sz w:val="36"/>
          <w:szCs w:val="36"/>
        </w:rPr>
        <w:t>v.amm</w:t>
      </w:r>
      <w:proofErr w:type="spellEnd"/>
      <w:r w:rsidR="0059011B" w:rsidRPr="0059011B">
        <w:rPr>
          <w:rFonts w:ascii="Arial" w:hAnsi="Arial" w:cs="Arial"/>
          <w:sz w:val="36"/>
          <w:szCs w:val="36"/>
        </w:rPr>
        <w:t>)</w:t>
      </w:r>
      <w:r w:rsidR="0059011B">
        <w:rPr>
          <w:rFonts w:ascii="Arial" w:hAnsi="Arial" w:cs="Arial"/>
          <w:b/>
          <w:bCs/>
          <w:i/>
          <w:iCs/>
          <w:sz w:val="40"/>
          <w:szCs w:val="40"/>
        </w:rPr>
        <w:t xml:space="preserve"> </w:t>
      </w:r>
      <w:r w:rsidRPr="00F76DEB">
        <w:rPr>
          <w:rFonts w:ascii="Arial" w:hAnsi="Arial" w:cs="Arial"/>
          <w:b/>
          <w:bCs/>
          <w:i/>
          <w:iCs/>
          <w:sz w:val="40"/>
          <w:szCs w:val="40"/>
        </w:rPr>
        <w:t>the new self</w:t>
      </w:r>
      <w:r w:rsidR="0059011B">
        <w:rPr>
          <w:rFonts w:ascii="Arial" w:hAnsi="Arial" w:cs="Arial"/>
          <w:b/>
          <w:bCs/>
          <w:i/>
          <w:iCs/>
          <w:sz w:val="40"/>
          <w:szCs w:val="40"/>
        </w:rPr>
        <w:t xml:space="preserve"> </w:t>
      </w:r>
      <w:r w:rsidR="0059011B">
        <w:rPr>
          <w:rFonts w:ascii="Arial" w:hAnsi="Arial" w:cs="Arial"/>
          <w:sz w:val="36"/>
          <w:szCs w:val="36"/>
        </w:rPr>
        <w:t>(</w:t>
      </w:r>
      <w:r w:rsidR="0059011B" w:rsidRPr="0059011B">
        <w:rPr>
          <w:rFonts w:ascii="Arial" w:hAnsi="Arial" w:cs="Arial"/>
          <w:sz w:val="36"/>
          <w:szCs w:val="36"/>
          <w:u w:val="single"/>
        </w:rPr>
        <w:t>Rom. 13:12</w:t>
      </w:r>
      <w:r w:rsidR="0059011B">
        <w:rPr>
          <w:rFonts w:ascii="Arial" w:hAnsi="Arial" w:cs="Arial"/>
          <w:b/>
          <w:bCs/>
          <w:i/>
          <w:iCs/>
          <w:sz w:val="40"/>
          <w:szCs w:val="40"/>
        </w:rPr>
        <w:t>)</w:t>
      </w:r>
      <w:r w:rsidRPr="00F76DEB">
        <w:rPr>
          <w:rFonts w:ascii="Arial" w:hAnsi="Arial" w:cs="Arial"/>
          <w:b/>
          <w:bCs/>
          <w:i/>
          <w:iCs/>
          <w:sz w:val="40"/>
          <w:szCs w:val="40"/>
        </w:rPr>
        <w:t>, which in the likeness of God has been created</w:t>
      </w:r>
      <w:r w:rsidR="004C4E75">
        <w:rPr>
          <w:rFonts w:ascii="Arial" w:hAnsi="Arial" w:cs="Arial"/>
          <w:b/>
          <w:bCs/>
          <w:i/>
          <w:iCs/>
          <w:sz w:val="40"/>
          <w:szCs w:val="40"/>
        </w:rPr>
        <w:t xml:space="preserve"> </w:t>
      </w:r>
      <w:r w:rsidR="004C4E75" w:rsidRPr="004503C7">
        <w:rPr>
          <w:rFonts w:ascii="Arial" w:hAnsi="Arial" w:cs="Arial"/>
          <w:sz w:val="40"/>
          <w:szCs w:val="40"/>
        </w:rPr>
        <w:t>(</w:t>
      </w:r>
      <w:proofErr w:type="spellStart"/>
      <w:r w:rsidR="004C4E75" w:rsidRPr="004503C7">
        <w:rPr>
          <w:rFonts w:ascii="Arial" w:hAnsi="Arial" w:cs="Arial"/>
          <w:sz w:val="40"/>
          <w:szCs w:val="40"/>
        </w:rPr>
        <w:t>p</w:t>
      </w:r>
      <w:r w:rsidR="004C4E75">
        <w:rPr>
          <w:rFonts w:ascii="Arial" w:hAnsi="Arial" w:cs="Arial"/>
          <w:sz w:val="40"/>
          <w:szCs w:val="40"/>
        </w:rPr>
        <w:t>t.ap</w:t>
      </w:r>
      <w:proofErr w:type="spellEnd"/>
      <w:r w:rsidR="004C4E75" w:rsidRPr="004503C7">
        <w:rPr>
          <w:rFonts w:ascii="Arial" w:hAnsi="Arial" w:cs="Arial"/>
          <w:sz w:val="40"/>
          <w:szCs w:val="40"/>
        </w:rPr>
        <w:t>)</w:t>
      </w:r>
      <w:r w:rsidRPr="00F76DEB">
        <w:rPr>
          <w:rFonts w:ascii="Arial" w:hAnsi="Arial" w:cs="Arial"/>
          <w:b/>
          <w:bCs/>
          <w:i/>
          <w:iCs/>
          <w:sz w:val="40"/>
          <w:szCs w:val="40"/>
        </w:rPr>
        <w:t xml:space="preserve"> in righteousness and holiness of the truth.</w:t>
      </w:r>
    </w:p>
    <w:p w14:paraId="7B1F62CE" w14:textId="77777777" w:rsidR="00203307" w:rsidRPr="00A736BD" w:rsidRDefault="00203307" w:rsidP="000C52FA">
      <w:pPr>
        <w:rPr>
          <w:rFonts w:ascii="Arial" w:hAnsi="Arial" w:cs="Arial"/>
          <w:b/>
          <w:bCs/>
          <w:i/>
          <w:iCs/>
          <w:sz w:val="16"/>
          <w:szCs w:val="16"/>
        </w:rPr>
      </w:pPr>
    </w:p>
    <w:p w14:paraId="702D9C5D" w14:textId="2C6B9AC8" w:rsidR="00203307" w:rsidRPr="00506A0F" w:rsidRDefault="00C402BB" w:rsidP="000C52FA">
      <w:pPr>
        <w:rPr>
          <w:rFonts w:ascii="Arial" w:hAnsi="Arial" w:cs="Arial"/>
          <w:sz w:val="40"/>
          <w:szCs w:val="40"/>
        </w:rPr>
      </w:pPr>
      <w:r>
        <w:rPr>
          <w:rFonts w:ascii="Arial" w:hAnsi="Arial" w:cs="Arial"/>
          <w:sz w:val="40"/>
          <w:szCs w:val="40"/>
        </w:rPr>
        <w:t xml:space="preserve">No believer can </w:t>
      </w:r>
      <w:r w:rsidR="0013403F">
        <w:rPr>
          <w:rFonts w:ascii="Arial" w:hAnsi="Arial" w:cs="Arial"/>
          <w:sz w:val="40"/>
          <w:szCs w:val="40"/>
        </w:rPr>
        <w:t xml:space="preserve">be renewed in the spirit of his mind if he is not growing in grace and knowledge </w:t>
      </w:r>
      <w:r w:rsidR="00A736BD">
        <w:rPr>
          <w:rFonts w:ascii="Arial" w:hAnsi="Arial" w:cs="Arial"/>
          <w:sz w:val="40"/>
          <w:szCs w:val="40"/>
        </w:rPr>
        <w:t xml:space="preserve">by taking in </w:t>
      </w:r>
      <w:r w:rsidR="00570453">
        <w:rPr>
          <w:rFonts w:ascii="Arial" w:hAnsi="Arial" w:cs="Arial"/>
          <w:sz w:val="40"/>
          <w:szCs w:val="40"/>
        </w:rPr>
        <w:t>God’s word.</w:t>
      </w:r>
    </w:p>
    <w:p w14:paraId="5B8CAE88" w14:textId="77777777" w:rsidR="004C4E75" w:rsidRPr="0038015A" w:rsidRDefault="004C4E75" w:rsidP="000C52FA">
      <w:pPr>
        <w:rPr>
          <w:rFonts w:ascii="Arial" w:hAnsi="Arial" w:cs="Arial"/>
          <w:b/>
          <w:bCs/>
          <w:i/>
          <w:iCs/>
          <w:sz w:val="16"/>
          <w:szCs w:val="16"/>
        </w:rPr>
      </w:pPr>
    </w:p>
    <w:p w14:paraId="794BEC30" w14:textId="25F3D460" w:rsidR="004C4E75" w:rsidRDefault="004C4E75" w:rsidP="000C52FA">
      <w:pPr>
        <w:rPr>
          <w:rFonts w:ascii="Arial" w:hAnsi="Arial" w:cs="Arial"/>
          <w:sz w:val="40"/>
          <w:szCs w:val="40"/>
        </w:rPr>
      </w:pPr>
      <w:r>
        <w:rPr>
          <w:rFonts w:ascii="Arial" w:hAnsi="Arial" w:cs="Arial"/>
          <w:sz w:val="40"/>
          <w:szCs w:val="40"/>
        </w:rPr>
        <w:t xml:space="preserve">All believers need to be renewed in the spirit of our minds not once a year or once a month, or once a week. We need to renew the spirit of our mind every day. Every day we are exposed to </w:t>
      </w:r>
      <w:r w:rsidR="0038015A">
        <w:rPr>
          <w:rFonts w:ascii="Arial" w:hAnsi="Arial" w:cs="Arial"/>
          <w:sz w:val="40"/>
          <w:szCs w:val="40"/>
        </w:rPr>
        <w:t xml:space="preserve">evil, wickedness, </w:t>
      </w:r>
      <w:r>
        <w:rPr>
          <w:rFonts w:ascii="Arial" w:hAnsi="Arial" w:cs="Arial"/>
          <w:sz w:val="40"/>
          <w:szCs w:val="40"/>
        </w:rPr>
        <w:t>deception, li</w:t>
      </w:r>
      <w:r w:rsidR="0038015A">
        <w:rPr>
          <w:rFonts w:ascii="Arial" w:hAnsi="Arial" w:cs="Arial"/>
          <w:sz w:val="40"/>
          <w:szCs w:val="40"/>
        </w:rPr>
        <w:t>ars</w:t>
      </w:r>
      <w:r>
        <w:rPr>
          <w:rFonts w:ascii="Arial" w:hAnsi="Arial" w:cs="Arial"/>
          <w:sz w:val="40"/>
          <w:szCs w:val="40"/>
        </w:rPr>
        <w:t xml:space="preserve">, crime, </w:t>
      </w:r>
      <w:r w:rsidR="0038015A">
        <w:rPr>
          <w:rFonts w:ascii="Arial" w:hAnsi="Arial" w:cs="Arial"/>
          <w:sz w:val="40"/>
          <w:szCs w:val="40"/>
        </w:rPr>
        <w:t xml:space="preserve">strife,  </w:t>
      </w:r>
      <w:r>
        <w:rPr>
          <w:rFonts w:ascii="Arial" w:hAnsi="Arial" w:cs="Arial"/>
          <w:sz w:val="40"/>
          <w:szCs w:val="40"/>
        </w:rPr>
        <w:t xml:space="preserve">violence, </w:t>
      </w:r>
      <w:r w:rsidR="0038015A">
        <w:rPr>
          <w:rFonts w:ascii="Arial" w:hAnsi="Arial" w:cs="Arial"/>
          <w:sz w:val="40"/>
          <w:szCs w:val="40"/>
        </w:rPr>
        <w:t xml:space="preserve">malice, haters of God, </w:t>
      </w:r>
      <w:r w:rsidR="00852324">
        <w:rPr>
          <w:rFonts w:ascii="Arial" w:hAnsi="Arial" w:cs="Arial"/>
          <w:sz w:val="40"/>
          <w:szCs w:val="40"/>
        </w:rPr>
        <w:t xml:space="preserve">extorsion, oppression, injustice, bias, and bigotry which can take a heavy toll on our </w:t>
      </w:r>
      <w:r w:rsidR="007728EA">
        <w:rPr>
          <w:rFonts w:ascii="Arial" w:hAnsi="Arial" w:cs="Arial"/>
          <w:sz w:val="40"/>
          <w:szCs w:val="40"/>
        </w:rPr>
        <w:t xml:space="preserve">   </w:t>
      </w:r>
      <w:r w:rsidR="00852324">
        <w:rPr>
          <w:rFonts w:ascii="Arial" w:hAnsi="Arial" w:cs="Arial"/>
          <w:sz w:val="40"/>
          <w:szCs w:val="40"/>
        </w:rPr>
        <w:t>relaxed mental attitude and the joy that we should be</w:t>
      </w:r>
      <w:r w:rsidR="007728EA">
        <w:rPr>
          <w:rFonts w:ascii="Arial" w:hAnsi="Arial" w:cs="Arial"/>
          <w:sz w:val="40"/>
          <w:szCs w:val="40"/>
        </w:rPr>
        <w:t xml:space="preserve"> </w:t>
      </w:r>
      <w:r w:rsidR="00852324">
        <w:rPr>
          <w:rFonts w:ascii="Arial" w:hAnsi="Arial" w:cs="Arial"/>
          <w:sz w:val="40"/>
          <w:szCs w:val="40"/>
        </w:rPr>
        <w:t>experiencing through our relationship with the Lord.</w:t>
      </w:r>
    </w:p>
    <w:p w14:paraId="1E6D584E" w14:textId="77777777" w:rsidR="007728EA" w:rsidRPr="007728EA" w:rsidRDefault="007728EA" w:rsidP="000C52FA">
      <w:pPr>
        <w:rPr>
          <w:rFonts w:ascii="Arial" w:hAnsi="Arial" w:cs="Arial"/>
          <w:sz w:val="16"/>
          <w:szCs w:val="16"/>
        </w:rPr>
      </w:pPr>
    </w:p>
    <w:p w14:paraId="5807A6AC" w14:textId="0631EC74" w:rsidR="007728EA" w:rsidRDefault="007728EA" w:rsidP="000C52FA">
      <w:pPr>
        <w:rPr>
          <w:rFonts w:ascii="Arial" w:hAnsi="Arial" w:cs="Arial"/>
          <w:sz w:val="40"/>
          <w:szCs w:val="40"/>
        </w:rPr>
      </w:pPr>
      <w:r>
        <w:rPr>
          <w:rFonts w:ascii="Arial" w:hAnsi="Arial" w:cs="Arial"/>
          <w:sz w:val="40"/>
          <w:szCs w:val="40"/>
        </w:rPr>
        <w:t>Often at the end of a day, our mind can very easily be on the troubles we incurred during the day rather than focusing on the Lord and His promises who will demonstrate His power and faithfulness to us if we turn our problems over to Him.</w:t>
      </w:r>
    </w:p>
    <w:p w14:paraId="68CEBAB6" w14:textId="77777777" w:rsidR="00860658" w:rsidRPr="00860658" w:rsidRDefault="00860658" w:rsidP="000C52FA">
      <w:pPr>
        <w:rPr>
          <w:rFonts w:ascii="Arial" w:hAnsi="Arial" w:cs="Arial"/>
          <w:b/>
          <w:color w:val="2F5496" w:themeColor="accent1" w:themeShade="BF"/>
          <w:spacing w:val="-6"/>
          <w:sz w:val="18"/>
          <w:szCs w:val="18"/>
          <w:u w:val="single"/>
        </w:rPr>
      </w:pPr>
    </w:p>
    <w:p w14:paraId="3E39E876" w14:textId="0A93F29A" w:rsidR="006400B8" w:rsidRDefault="006400B8" w:rsidP="000C52FA">
      <w:pPr>
        <w:rPr>
          <w:rFonts w:ascii="Arial" w:eastAsia="Times New Roman" w:hAnsi="Arial" w:cs="Arial"/>
          <w:b/>
          <w:bCs/>
          <w:i/>
          <w:iCs/>
          <w:color w:val="0035FF"/>
          <w:spacing w:val="-8"/>
          <w:sz w:val="40"/>
          <w:szCs w:val="40"/>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20</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3-19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4EFFE05E" w14:textId="4CBFB1B6" w:rsidR="006400B8" w:rsidRPr="006400B8" w:rsidRDefault="00E30A57" w:rsidP="000C52FA">
      <w:pPr>
        <w:rPr>
          <w:rFonts w:ascii="Arial" w:eastAsia="Times New Roman" w:hAnsi="Arial" w:cs="Arial"/>
          <w:b/>
          <w:bCs/>
          <w:i/>
          <w:iCs/>
          <w:color w:val="0035FF"/>
          <w:spacing w:val="-8"/>
          <w:sz w:val="10"/>
          <w:szCs w:val="10"/>
        </w:rPr>
      </w:pPr>
      <w:r>
        <w:rPr>
          <w:rFonts w:ascii="Arial" w:eastAsia="Times New Roman" w:hAnsi="Arial" w:cs="Arial"/>
          <w:b/>
          <w:bCs/>
          <w:i/>
          <w:iCs/>
          <w:color w:val="0035FF"/>
          <w:spacing w:val="-8"/>
          <w:sz w:val="10"/>
          <w:szCs w:val="10"/>
        </w:rPr>
        <w:t xml:space="preserve"> </w:t>
      </w:r>
    </w:p>
    <w:p w14:paraId="04ACB84D" w14:textId="4258429A" w:rsidR="007B455C" w:rsidRPr="00041155" w:rsidRDefault="00041155" w:rsidP="000C52FA">
      <w:pPr>
        <w:rPr>
          <w:rFonts w:ascii="Arial" w:hAnsi="Arial" w:cs="Arial"/>
          <w:b/>
          <w:bCs/>
          <w:color w:val="000000" w:themeColor="text1"/>
          <w:sz w:val="40"/>
          <w:szCs w:val="40"/>
        </w:rPr>
      </w:pPr>
      <w:r w:rsidRPr="00C8390B">
        <w:rPr>
          <w:rFonts w:ascii="Arial" w:eastAsia="Times New Roman" w:hAnsi="Arial" w:cs="Arial"/>
          <w:b/>
          <w:bCs/>
          <w:i/>
          <w:iCs/>
          <w:color w:val="0035FF"/>
          <w:spacing w:val="-8"/>
          <w:sz w:val="40"/>
          <w:szCs w:val="40"/>
        </w:rPr>
        <w:t xml:space="preserve">that you </w:t>
      </w:r>
      <w:bookmarkStart w:id="173" w:name="_Hlk161325533"/>
      <w:r w:rsidRPr="004E3B98">
        <w:rPr>
          <w:rFonts w:ascii="Arial" w:eastAsia="Times New Roman" w:hAnsi="Arial" w:cs="Arial"/>
          <w:b/>
          <w:bCs/>
          <w:i/>
          <w:iCs/>
          <w:color w:val="C00000"/>
          <w:spacing w:val="-8"/>
          <w:sz w:val="40"/>
          <w:szCs w:val="40"/>
        </w:rPr>
        <w:t xml:space="preserve">may prove </w:t>
      </w:r>
      <w:bookmarkEnd w:id="173"/>
      <w:r w:rsidRPr="00C8390B">
        <w:rPr>
          <w:rFonts w:ascii="Arial" w:eastAsia="Times New Roman" w:hAnsi="Arial" w:cs="Arial"/>
          <w:b/>
          <w:bCs/>
          <w:i/>
          <w:iCs/>
          <w:color w:val="0035FF"/>
          <w:spacing w:val="-8"/>
          <w:sz w:val="40"/>
          <w:szCs w:val="40"/>
        </w:rPr>
        <w:t>what the will of God is,</w:t>
      </w:r>
      <w:r>
        <w:rPr>
          <w:rFonts w:ascii="Arial" w:eastAsia="Times New Roman" w:hAnsi="Arial" w:cs="Arial"/>
          <w:b/>
          <w:bCs/>
          <w:i/>
          <w:iCs/>
          <w:color w:val="0035FF"/>
          <w:spacing w:val="-8"/>
          <w:sz w:val="40"/>
          <w:szCs w:val="40"/>
        </w:rPr>
        <w:t xml:space="preserve"> </w:t>
      </w:r>
    </w:p>
    <w:p w14:paraId="01D0C114" w14:textId="77777777" w:rsidR="007B455C" w:rsidRPr="004E3B98" w:rsidRDefault="007B455C" w:rsidP="000C52FA">
      <w:pPr>
        <w:rPr>
          <w:rFonts w:ascii="Arial" w:hAnsi="Arial" w:cs="Arial"/>
          <w:b/>
          <w:bCs/>
          <w:sz w:val="16"/>
          <w:szCs w:val="16"/>
        </w:rPr>
      </w:pPr>
    </w:p>
    <w:p w14:paraId="70B5A350" w14:textId="25C48572" w:rsidR="00E93FBA" w:rsidRPr="00E93FBA" w:rsidRDefault="004E3B98" w:rsidP="00E93FBA">
      <w:pPr>
        <w:rPr>
          <w:rFonts w:ascii="#Logos 8 Resource" w:hAnsi="#Logos 8 Resource"/>
          <w:bCs/>
          <w:sz w:val="40"/>
          <w:szCs w:val="40"/>
        </w:rPr>
      </w:pPr>
      <w:r w:rsidRPr="004E3B98">
        <w:rPr>
          <w:rFonts w:ascii="Arial" w:eastAsia="Times New Roman" w:hAnsi="Arial" w:cs="Arial"/>
          <w:b/>
          <w:bCs/>
          <w:i/>
          <w:iCs/>
          <w:color w:val="C00000"/>
          <w:spacing w:val="-8"/>
          <w:sz w:val="40"/>
          <w:szCs w:val="40"/>
        </w:rPr>
        <w:t>may prove</w:t>
      </w:r>
      <w:r>
        <w:rPr>
          <w:rFonts w:ascii="Arial" w:eastAsia="Times New Roman" w:hAnsi="Arial" w:cs="Arial"/>
          <w:b/>
          <w:bCs/>
          <w:i/>
          <w:iCs/>
          <w:color w:val="C00000"/>
          <w:spacing w:val="-8"/>
          <w:sz w:val="40"/>
          <w:szCs w:val="40"/>
        </w:rPr>
        <w:t xml:space="preserve"> </w:t>
      </w:r>
      <w:r>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36"/>
          <w:szCs w:val="36"/>
        </w:rPr>
        <w:t xml:space="preserve">DOKIMAZO, </w:t>
      </w:r>
      <w:r w:rsidRPr="004E3B98">
        <w:rPr>
          <w:rFonts w:ascii="#Logos 8 Resource" w:hAnsi="#Logos 8 Resource"/>
          <w:b/>
          <w:sz w:val="40"/>
          <w:szCs w:val="40"/>
          <w:lang w:val="el-GR"/>
        </w:rPr>
        <w:t>δοκιμάζω</w:t>
      </w:r>
      <w:r>
        <w:rPr>
          <w:rFonts w:ascii="#Logos 8 Resource" w:hAnsi="#Logos 8 Resource"/>
          <w:b/>
          <w:sz w:val="40"/>
          <w:szCs w:val="40"/>
        </w:rPr>
        <w:t xml:space="preserve">, </w:t>
      </w:r>
      <w:r>
        <w:rPr>
          <w:rFonts w:ascii="#Logos 8 Resource" w:hAnsi="#Logos 8 Resource"/>
          <w:bCs/>
          <w:sz w:val="40"/>
          <w:szCs w:val="40"/>
        </w:rPr>
        <w:t>(</w:t>
      </w:r>
      <w:r w:rsidR="008D63F2">
        <w:rPr>
          <w:rFonts w:ascii="#Logos 8 Resource" w:hAnsi="#Logos 8 Resource"/>
          <w:bCs/>
          <w:sz w:val="40"/>
          <w:szCs w:val="40"/>
        </w:rPr>
        <w:t>in</w:t>
      </w:r>
      <w:r>
        <w:rPr>
          <w:rFonts w:ascii="#Logos 8 Resource" w:hAnsi="#Logos 8 Resource"/>
          <w:bCs/>
          <w:sz w:val="40"/>
          <w:szCs w:val="40"/>
        </w:rPr>
        <w:t>. pa)</w:t>
      </w:r>
      <w:r w:rsidR="00E93FBA">
        <w:rPr>
          <w:rFonts w:ascii="#Logos 8 Resource" w:hAnsi="#Logos 8 Resource"/>
          <w:bCs/>
          <w:sz w:val="40"/>
          <w:szCs w:val="40"/>
        </w:rPr>
        <w:t xml:space="preserve">; </w:t>
      </w:r>
      <w:r w:rsidR="00E93FBA" w:rsidRPr="00E93FBA">
        <w:rPr>
          <w:rFonts w:ascii="#Logos 8 Resource" w:hAnsi="#Logos 8 Resource" w:hint="eastAsia"/>
          <w:bCs/>
          <w:sz w:val="40"/>
          <w:szCs w:val="40"/>
        </w:rPr>
        <w:t>②</w:t>
      </w:r>
      <w:r w:rsidR="00E93FBA" w:rsidRPr="00E93FBA">
        <w:rPr>
          <w:rFonts w:ascii="#Logos 8 Resource" w:hAnsi="#Logos 8 Resource" w:hint="eastAsia"/>
          <w:bCs/>
          <w:sz w:val="40"/>
          <w:szCs w:val="40"/>
        </w:rPr>
        <w:t xml:space="preserve"> to draw a conclusion about worth on the basis of testing, prove, approve, </w:t>
      </w:r>
    </w:p>
    <w:p w14:paraId="03472894" w14:textId="77777777" w:rsidR="00E93FBA" w:rsidRPr="00A170EC" w:rsidRDefault="00E93FBA" w:rsidP="00E93FBA">
      <w:pPr>
        <w:rPr>
          <w:rFonts w:ascii="#Logos 8 Resource" w:hAnsi="#Logos 8 Resource"/>
          <w:bCs/>
          <w:sz w:val="16"/>
          <w:szCs w:val="16"/>
        </w:rPr>
      </w:pPr>
    </w:p>
    <w:p w14:paraId="6549FCB0" w14:textId="4B7F0274" w:rsidR="00A170EC" w:rsidRPr="00A170EC" w:rsidRDefault="00A170EC" w:rsidP="00D40309">
      <w:pPr>
        <w:ind w:right="-270"/>
        <w:rPr>
          <w:rFonts w:ascii="Arial" w:hAnsi="Arial" w:cs="Arial"/>
          <w:b/>
          <w:bCs/>
          <w:i/>
          <w:iCs/>
          <w:sz w:val="40"/>
          <w:szCs w:val="40"/>
        </w:rPr>
      </w:pPr>
      <w:r w:rsidRPr="00A170EC">
        <w:rPr>
          <w:rFonts w:ascii="Arial" w:hAnsi="Arial" w:cs="Arial"/>
          <w:b/>
          <w:bCs/>
          <w:i/>
          <w:iCs/>
          <w:sz w:val="40"/>
          <w:szCs w:val="40"/>
          <w:u w:val="single"/>
        </w:rPr>
        <w:t>Colossians 1:9-11</w:t>
      </w:r>
      <w:r w:rsidRPr="00A170EC">
        <w:rPr>
          <w:rFonts w:ascii="Arial" w:hAnsi="Arial" w:cs="Arial"/>
          <w:b/>
          <w:bCs/>
          <w:i/>
          <w:iCs/>
          <w:sz w:val="40"/>
          <w:szCs w:val="40"/>
        </w:rPr>
        <w:t xml:space="preserve">  </w:t>
      </w:r>
      <w:r>
        <w:rPr>
          <w:rFonts w:ascii="Arial" w:hAnsi="Arial" w:cs="Arial"/>
          <w:b/>
          <w:bCs/>
          <w:i/>
          <w:iCs/>
          <w:sz w:val="40"/>
          <w:szCs w:val="40"/>
        </w:rPr>
        <w:t>…</w:t>
      </w:r>
      <w:r w:rsidRPr="00A170EC">
        <w:rPr>
          <w:rFonts w:ascii="Arial" w:hAnsi="Arial" w:cs="Arial"/>
          <w:b/>
          <w:bCs/>
          <w:i/>
          <w:iCs/>
          <w:sz w:val="40"/>
          <w:szCs w:val="40"/>
        </w:rPr>
        <w:t xml:space="preserve">we have not ceased to pray for you </w:t>
      </w:r>
      <w:r w:rsidRPr="00D40309">
        <w:rPr>
          <w:rFonts w:ascii="Arial Bold" w:hAnsi="Arial Bold" w:cs="Arial"/>
          <w:b/>
          <w:bCs/>
          <w:i/>
          <w:iCs/>
          <w:spacing w:val="-4"/>
          <w:sz w:val="40"/>
          <w:szCs w:val="40"/>
        </w:rPr>
        <w:t xml:space="preserve">and to ask that </w:t>
      </w:r>
      <w:r w:rsidRPr="009F7E08">
        <w:rPr>
          <w:rFonts w:ascii="Arial Bold" w:hAnsi="Arial Bold" w:cs="Arial"/>
          <w:b/>
          <w:bCs/>
          <w:i/>
          <w:iCs/>
          <w:color w:val="C00000"/>
          <w:spacing w:val="-4"/>
          <w:sz w:val="40"/>
          <w:szCs w:val="40"/>
        </w:rPr>
        <w:t xml:space="preserve">you may be filled </w:t>
      </w:r>
      <w:r w:rsidR="00D40309" w:rsidRPr="004B289B">
        <w:rPr>
          <w:rFonts w:ascii="Arial" w:hAnsi="Arial" w:cs="Arial"/>
          <w:spacing w:val="-4"/>
          <w:sz w:val="34"/>
          <w:szCs w:val="34"/>
        </w:rPr>
        <w:t>(</w:t>
      </w:r>
      <w:proofErr w:type="spellStart"/>
      <w:r w:rsidR="00D40309" w:rsidRPr="004B289B">
        <w:rPr>
          <w:rFonts w:ascii="Arial" w:hAnsi="Arial" w:cs="Arial"/>
          <w:spacing w:val="-4"/>
          <w:sz w:val="34"/>
          <w:szCs w:val="34"/>
        </w:rPr>
        <w:t>v.aps</w:t>
      </w:r>
      <w:proofErr w:type="spellEnd"/>
      <w:r w:rsidR="00D40309" w:rsidRPr="004B289B">
        <w:rPr>
          <w:rFonts w:ascii="Arial" w:hAnsi="Arial" w:cs="Arial"/>
          <w:spacing w:val="-4"/>
          <w:sz w:val="34"/>
          <w:szCs w:val="34"/>
        </w:rPr>
        <w:t>)</w:t>
      </w:r>
      <w:r w:rsidR="00D40309" w:rsidRPr="00D40309">
        <w:rPr>
          <w:rFonts w:ascii="Arial Bold" w:hAnsi="Arial Bold" w:cs="Arial"/>
          <w:b/>
          <w:bCs/>
          <w:i/>
          <w:iCs/>
          <w:spacing w:val="-4"/>
          <w:sz w:val="32"/>
          <w:szCs w:val="32"/>
        </w:rPr>
        <w:t xml:space="preserve"> </w:t>
      </w:r>
      <w:r w:rsidRPr="009F7E08">
        <w:rPr>
          <w:rFonts w:ascii="Arial Bold" w:hAnsi="Arial Bold" w:cs="Arial"/>
          <w:b/>
          <w:bCs/>
          <w:i/>
          <w:iCs/>
          <w:color w:val="C00000"/>
          <w:spacing w:val="-4"/>
          <w:sz w:val="40"/>
          <w:szCs w:val="40"/>
        </w:rPr>
        <w:t xml:space="preserve">with the </w:t>
      </w:r>
      <w:r w:rsidR="00360542" w:rsidRPr="004B289B">
        <w:rPr>
          <w:rFonts w:ascii="Arial" w:hAnsi="Arial" w:cs="Arial"/>
          <w:spacing w:val="-4"/>
          <w:sz w:val="34"/>
          <w:szCs w:val="34"/>
        </w:rPr>
        <w:t>(</w:t>
      </w:r>
      <w:proofErr w:type="spellStart"/>
      <w:r w:rsidR="00360542" w:rsidRPr="004B289B">
        <w:rPr>
          <w:rFonts w:ascii="Arial" w:hAnsi="Arial" w:cs="Arial"/>
          <w:spacing w:val="-4"/>
          <w:sz w:val="34"/>
          <w:szCs w:val="34"/>
        </w:rPr>
        <w:t>epignosis</w:t>
      </w:r>
      <w:proofErr w:type="spellEnd"/>
      <w:r w:rsidR="00360542" w:rsidRPr="004B289B">
        <w:rPr>
          <w:rFonts w:ascii="Arial" w:hAnsi="Arial" w:cs="Arial"/>
          <w:spacing w:val="-4"/>
          <w:sz w:val="34"/>
          <w:szCs w:val="34"/>
        </w:rPr>
        <w:t>)</w:t>
      </w:r>
      <w:r w:rsidR="00360542">
        <w:rPr>
          <w:rFonts w:ascii="Arial Bold" w:hAnsi="Arial Bold" w:cs="Arial"/>
          <w:b/>
          <w:bCs/>
          <w:i/>
          <w:iCs/>
          <w:spacing w:val="-4"/>
          <w:sz w:val="34"/>
          <w:szCs w:val="34"/>
        </w:rPr>
        <w:t xml:space="preserve"> </w:t>
      </w:r>
      <w:r w:rsidRPr="009F7E08">
        <w:rPr>
          <w:rFonts w:ascii="Arial Bold" w:hAnsi="Arial Bold" w:cs="Arial"/>
          <w:b/>
          <w:bCs/>
          <w:i/>
          <w:iCs/>
          <w:color w:val="C00000"/>
          <w:spacing w:val="-4"/>
          <w:sz w:val="40"/>
          <w:szCs w:val="40"/>
          <w:u w:val="single"/>
        </w:rPr>
        <w:lastRenderedPageBreak/>
        <w:t>knowledge</w:t>
      </w:r>
      <w:r w:rsidRPr="009F7E08">
        <w:rPr>
          <w:rFonts w:ascii="Arial" w:hAnsi="Arial" w:cs="Arial"/>
          <w:b/>
          <w:bCs/>
          <w:i/>
          <w:iCs/>
          <w:color w:val="C00000"/>
          <w:sz w:val="40"/>
          <w:szCs w:val="40"/>
          <w:u w:val="single"/>
        </w:rPr>
        <w:t xml:space="preserve"> of His will</w:t>
      </w:r>
      <w:r w:rsidRPr="009F7E08">
        <w:rPr>
          <w:rFonts w:ascii="Arial" w:hAnsi="Arial" w:cs="Arial"/>
          <w:b/>
          <w:bCs/>
          <w:i/>
          <w:iCs/>
          <w:color w:val="C00000"/>
          <w:sz w:val="40"/>
          <w:szCs w:val="40"/>
        </w:rPr>
        <w:t xml:space="preserve"> </w:t>
      </w:r>
      <w:r w:rsidRPr="00A170EC">
        <w:rPr>
          <w:rFonts w:ascii="Arial" w:hAnsi="Arial" w:cs="Arial"/>
          <w:b/>
          <w:bCs/>
          <w:i/>
          <w:iCs/>
          <w:sz w:val="40"/>
          <w:szCs w:val="40"/>
        </w:rPr>
        <w:t xml:space="preserve">in </w:t>
      </w:r>
      <w:r w:rsidRPr="00D47D69">
        <w:rPr>
          <w:rFonts w:ascii="Arial" w:hAnsi="Arial" w:cs="Arial"/>
          <w:b/>
          <w:bCs/>
          <w:i/>
          <w:iCs/>
          <w:sz w:val="40"/>
          <w:szCs w:val="40"/>
          <w:u w:val="single"/>
        </w:rPr>
        <w:t>all</w:t>
      </w:r>
      <w:r w:rsidRPr="004B289B">
        <w:rPr>
          <w:rFonts w:ascii="Arial" w:hAnsi="Arial" w:cs="Arial"/>
          <w:b/>
          <w:bCs/>
          <w:i/>
          <w:iCs/>
          <w:sz w:val="40"/>
          <w:szCs w:val="40"/>
        </w:rPr>
        <w:t xml:space="preserve"> </w:t>
      </w:r>
      <w:r w:rsidR="004B289B" w:rsidRPr="00FB68E8">
        <w:rPr>
          <w:rFonts w:ascii="Arial" w:hAnsi="Arial" w:cs="Arial"/>
          <w:sz w:val="34"/>
          <w:szCs w:val="34"/>
        </w:rPr>
        <w:t>(</w:t>
      </w:r>
      <w:proofErr w:type="spellStart"/>
      <w:r w:rsidR="004B289B" w:rsidRPr="00FB68E8">
        <w:rPr>
          <w:rFonts w:ascii="Arial" w:hAnsi="Arial" w:cs="Arial"/>
          <w:sz w:val="34"/>
          <w:szCs w:val="34"/>
        </w:rPr>
        <w:t>pneumatikos</w:t>
      </w:r>
      <w:proofErr w:type="spellEnd"/>
      <w:r w:rsidR="004B289B" w:rsidRPr="00FB68E8">
        <w:rPr>
          <w:rFonts w:ascii="Arial" w:hAnsi="Arial" w:cs="Arial"/>
          <w:sz w:val="34"/>
          <w:szCs w:val="34"/>
        </w:rPr>
        <w:t>)</w:t>
      </w:r>
      <w:r w:rsidR="004B289B">
        <w:rPr>
          <w:rFonts w:ascii="Arial" w:hAnsi="Arial" w:cs="Arial"/>
          <w:i/>
          <w:iCs/>
          <w:sz w:val="34"/>
          <w:szCs w:val="34"/>
        </w:rPr>
        <w:t xml:space="preserve"> </w:t>
      </w:r>
      <w:r w:rsidRPr="00D47D69">
        <w:rPr>
          <w:rFonts w:ascii="Arial" w:hAnsi="Arial" w:cs="Arial"/>
          <w:b/>
          <w:bCs/>
          <w:i/>
          <w:iCs/>
          <w:sz w:val="40"/>
          <w:szCs w:val="40"/>
          <w:u w:val="single"/>
        </w:rPr>
        <w:t>spiritual wisdom and understanding</w:t>
      </w:r>
      <w:r w:rsidRPr="00A170EC">
        <w:rPr>
          <w:rFonts w:ascii="Arial" w:hAnsi="Arial" w:cs="Arial"/>
          <w:b/>
          <w:bCs/>
          <w:i/>
          <w:iCs/>
          <w:sz w:val="40"/>
          <w:szCs w:val="40"/>
        </w:rPr>
        <w:t>, 10</w:t>
      </w:r>
      <w:r>
        <w:rPr>
          <w:rFonts w:ascii="Arial" w:hAnsi="Arial" w:cs="Arial"/>
          <w:b/>
          <w:bCs/>
          <w:i/>
          <w:iCs/>
          <w:sz w:val="40"/>
          <w:szCs w:val="40"/>
        </w:rPr>
        <w:t>)</w:t>
      </w:r>
      <w:r w:rsidRPr="00A170EC">
        <w:rPr>
          <w:rFonts w:ascii="Arial" w:hAnsi="Arial" w:cs="Arial"/>
          <w:b/>
          <w:bCs/>
          <w:i/>
          <w:iCs/>
          <w:sz w:val="40"/>
          <w:szCs w:val="40"/>
        </w:rPr>
        <w:t xml:space="preserve"> so that you </w:t>
      </w:r>
      <w:r w:rsidR="004B289B">
        <w:rPr>
          <w:rFonts w:ascii="Arial" w:hAnsi="Arial" w:cs="Arial"/>
          <w:b/>
          <w:bCs/>
          <w:i/>
          <w:iCs/>
          <w:sz w:val="40"/>
          <w:szCs w:val="40"/>
        </w:rPr>
        <w:t>will</w:t>
      </w:r>
      <w:r w:rsidRPr="00A170EC">
        <w:rPr>
          <w:rFonts w:ascii="Arial" w:hAnsi="Arial" w:cs="Arial"/>
          <w:b/>
          <w:bCs/>
          <w:i/>
          <w:iCs/>
          <w:sz w:val="40"/>
          <w:szCs w:val="40"/>
        </w:rPr>
        <w:t xml:space="preserve"> walk in a manner worthy of the Lord, to please Him in all respects, bearing fruit in every good work and increasing</w:t>
      </w:r>
      <w:r w:rsidR="00FB68E8">
        <w:rPr>
          <w:rFonts w:ascii="Arial" w:hAnsi="Arial" w:cs="Arial"/>
          <w:b/>
          <w:bCs/>
          <w:i/>
          <w:iCs/>
          <w:sz w:val="40"/>
          <w:szCs w:val="40"/>
        </w:rPr>
        <w:t xml:space="preserve"> </w:t>
      </w:r>
      <w:r w:rsidR="00FB68E8">
        <w:rPr>
          <w:rFonts w:ascii="Arial" w:hAnsi="Arial" w:cs="Arial"/>
          <w:sz w:val="34"/>
          <w:szCs w:val="34"/>
        </w:rPr>
        <w:t>(</w:t>
      </w:r>
      <w:proofErr w:type="spellStart"/>
      <w:r w:rsidR="00FB68E8">
        <w:rPr>
          <w:rFonts w:ascii="Arial" w:hAnsi="Arial" w:cs="Arial"/>
          <w:sz w:val="34"/>
          <w:szCs w:val="34"/>
        </w:rPr>
        <w:t>pt.pp</w:t>
      </w:r>
      <w:proofErr w:type="spellEnd"/>
      <w:r w:rsidR="00FB68E8">
        <w:rPr>
          <w:rFonts w:ascii="Arial" w:hAnsi="Arial" w:cs="Arial"/>
          <w:sz w:val="34"/>
          <w:szCs w:val="34"/>
        </w:rPr>
        <w:t>)</w:t>
      </w:r>
      <w:r w:rsidRPr="00A170EC">
        <w:rPr>
          <w:rFonts w:ascii="Arial" w:hAnsi="Arial" w:cs="Arial"/>
          <w:b/>
          <w:bCs/>
          <w:i/>
          <w:iCs/>
          <w:sz w:val="40"/>
          <w:szCs w:val="40"/>
        </w:rPr>
        <w:t xml:space="preserve"> in the </w:t>
      </w:r>
      <w:r w:rsidR="00FB68E8" w:rsidRPr="004B289B">
        <w:rPr>
          <w:rFonts w:ascii="Arial" w:hAnsi="Arial" w:cs="Arial"/>
          <w:spacing w:val="-4"/>
          <w:sz w:val="34"/>
          <w:szCs w:val="34"/>
        </w:rPr>
        <w:t>(</w:t>
      </w:r>
      <w:r w:rsidR="00FB68E8" w:rsidRPr="00FB68E8">
        <w:rPr>
          <w:rFonts w:ascii="Arial" w:hAnsi="Arial" w:cs="Arial"/>
          <w:spacing w:val="-4"/>
          <w:sz w:val="34"/>
          <w:szCs w:val="34"/>
        </w:rPr>
        <w:t>epi</w:t>
      </w:r>
      <w:r w:rsidR="00B4343F">
        <w:rPr>
          <w:rFonts w:ascii="Arial" w:hAnsi="Arial" w:cs="Arial"/>
          <w:spacing w:val="-4"/>
          <w:sz w:val="34"/>
          <w:szCs w:val="34"/>
        </w:rPr>
        <w:t xml:space="preserve">- </w:t>
      </w:r>
      <w:r w:rsidR="00FB68E8" w:rsidRPr="00FB68E8">
        <w:rPr>
          <w:rFonts w:ascii="Arial" w:hAnsi="Arial" w:cs="Arial"/>
          <w:spacing w:val="-4"/>
          <w:sz w:val="34"/>
          <w:szCs w:val="34"/>
        </w:rPr>
        <w:t>gnosis)</w:t>
      </w:r>
      <w:r w:rsidR="00FB68E8" w:rsidRPr="00FB68E8">
        <w:rPr>
          <w:rFonts w:ascii="Arial Bold" w:hAnsi="Arial Bold" w:cs="Arial"/>
          <w:b/>
          <w:bCs/>
          <w:i/>
          <w:iCs/>
          <w:spacing w:val="-4"/>
          <w:sz w:val="34"/>
          <w:szCs w:val="34"/>
        </w:rPr>
        <w:t xml:space="preserve"> </w:t>
      </w:r>
      <w:r w:rsidRPr="00FB68E8">
        <w:rPr>
          <w:rFonts w:ascii="Arial" w:hAnsi="Arial" w:cs="Arial"/>
          <w:b/>
          <w:bCs/>
          <w:i/>
          <w:iCs/>
          <w:spacing w:val="-4"/>
          <w:sz w:val="40"/>
          <w:szCs w:val="40"/>
        </w:rPr>
        <w:t>knowledge of God;  11</w:t>
      </w:r>
      <w:r w:rsidR="008B423F" w:rsidRPr="00FB68E8">
        <w:rPr>
          <w:rFonts w:ascii="Arial" w:hAnsi="Arial" w:cs="Arial"/>
          <w:b/>
          <w:bCs/>
          <w:i/>
          <w:iCs/>
          <w:spacing w:val="-4"/>
          <w:sz w:val="40"/>
          <w:szCs w:val="40"/>
        </w:rPr>
        <w:t>)</w:t>
      </w:r>
      <w:r w:rsidRPr="00FB68E8">
        <w:rPr>
          <w:rFonts w:ascii="Arial" w:hAnsi="Arial" w:cs="Arial"/>
          <w:b/>
          <w:bCs/>
          <w:i/>
          <w:iCs/>
          <w:spacing w:val="-4"/>
          <w:sz w:val="40"/>
          <w:szCs w:val="40"/>
        </w:rPr>
        <w:t xml:space="preserve"> strengthened with all power</w:t>
      </w:r>
      <w:r>
        <w:rPr>
          <w:rFonts w:ascii="Arial" w:hAnsi="Arial" w:cs="Arial"/>
          <w:b/>
          <w:bCs/>
          <w:i/>
          <w:iCs/>
          <w:sz w:val="40"/>
          <w:szCs w:val="40"/>
        </w:rPr>
        <w:t>…</w:t>
      </w:r>
    </w:p>
    <w:p w14:paraId="7D3FA77D" w14:textId="77777777" w:rsidR="007B455C" w:rsidRPr="004D544E" w:rsidRDefault="007B455C" w:rsidP="000C52FA">
      <w:pPr>
        <w:rPr>
          <w:rFonts w:ascii="Arial" w:hAnsi="Arial" w:cs="Arial"/>
          <w:b/>
          <w:bCs/>
          <w:sz w:val="16"/>
          <w:szCs w:val="16"/>
        </w:rPr>
      </w:pPr>
    </w:p>
    <w:p w14:paraId="7C6D1299" w14:textId="6D0CBD15" w:rsidR="00D47D69" w:rsidRDefault="00D47D69" w:rsidP="00D47D69">
      <w:pPr>
        <w:ind w:right="-180"/>
        <w:rPr>
          <w:rFonts w:ascii="Arial" w:hAnsi="Arial" w:cs="Arial"/>
          <w:color w:val="000000" w:themeColor="text1"/>
          <w:sz w:val="40"/>
          <w:szCs w:val="40"/>
        </w:rPr>
      </w:pPr>
      <w:r>
        <w:rPr>
          <w:rFonts w:ascii="Arial" w:hAnsi="Arial" w:cs="Arial"/>
          <w:color w:val="000000" w:themeColor="text1"/>
          <w:sz w:val="40"/>
          <w:szCs w:val="40"/>
        </w:rPr>
        <w:t xml:space="preserve">We should be filled with the knowledge of God’s will for our lives. Where does that knowledge come from? It comes from all spiritual wisdom </w:t>
      </w:r>
      <w:r w:rsidR="00304E9C">
        <w:rPr>
          <w:rFonts w:ascii="Arial" w:hAnsi="Arial" w:cs="Arial"/>
          <w:color w:val="000000" w:themeColor="text1"/>
          <w:sz w:val="40"/>
          <w:szCs w:val="40"/>
        </w:rPr>
        <w:t xml:space="preserve">and understanding. Where does spiritual wisdom and understanding come from? The understanding </w:t>
      </w:r>
      <w:r w:rsidR="00304E9C" w:rsidRPr="00BC1A20">
        <w:rPr>
          <w:rFonts w:ascii="Arial" w:hAnsi="Arial" w:cs="Arial"/>
          <w:color w:val="000000" w:themeColor="text1"/>
          <w:spacing w:val="-4"/>
          <w:sz w:val="40"/>
          <w:szCs w:val="40"/>
        </w:rPr>
        <w:t xml:space="preserve">comes from the </w:t>
      </w:r>
      <w:r w:rsidR="00285614">
        <w:rPr>
          <w:rFonts w:ascii="Arial" w:hAnsi="Arial" w:cs="Arial"/>
          <w:color w:val="000000" w:themeColor="text1"/>
          <w:spacing w:val="-4"/>
          <w:sz w:val="40"/>
          <w:szCs w:val="40"/>
        </w:rPr>
        <w:t xml:space="preserve">consistent </w:t>
      </w:r>
      <w:r w:rsidR="00304E9C" w:rsidRPr="00BC1A20">
        <w:rPr>
          <w:rFonts w:ascii="Arial" w:hAnsi="Arial" w:cs="Arial"/>
          <w:color w:val="000000" w:themeColor="text1"/>
          <w:spacing w:val="-4"/>
          <w:sz w:val="40"/>
          <w:szCs w:val="40"/>
        </w:rPr>
        <w:t>intake of God’s Word and the spiritual</w:t>
      </w:r>
      <w:r w:rsidR="00304E9C">
        <w:rPr>
          <w:rFonts w:ascii="Arial" w:hAnsi="Arial" w:cs="Arial"/>
          <w:color w:val="000000" w:themeColor="text1"/>
          <w:sz w:val="40"/>
          <w:szCs w:val="40"/>
        </w:rPr>
        <w:t xml:space="preserve"> wisdom comes </w:t>
      </w:r>
      <w:r w:rsidR="00BC1A20">
        <w:rPr>
          <w:rFonts w:ascii="Arial" w:hAnsi="Arial" w:cs="Arial"/>
          <w:color w:val="000000" w:themeColor="text1"/>
          <w:sz w:val="40"/>
          <w:szCs w:val="40"/>
        </w:rPr>
        <w:t xml:space="preserve">from the </w:t>
      </w:r>
      <w:r w:rsidR="00304E9C">
        <w:rPr>
          <w:rFonts w:ascii="Arial" w:hAnsi="Arial" w:cs="Arial"/>
          <w:color w:val="000000" w:themeColor="text1"/>
          <w:sz w:val="40"/>
          <w:szCs w:val="40"/>
        </w:rPr>
        <w:t xml:space="preserve">teaching and guiding </w:t>
      </w:r>
      <w:r w:rsidR="00BC1A20">
        <w:rPr>
          <w:rFonts w:ascii="Arial" w:hAnsi="Arial" w:cs="Arial"/>
          <w:color w:val="000000" w:themeColor="text1"/>
          <w:sz w:val="40"/>
          <w:szCs w:val="40"/>
        </w:rPr>
        <w:t>ministries</w:t>
      </w:r>
      <w:r w:rsidR="00304E9C">
        <w:rPr>
          <w:rFonts w:ascii="Arial" w:hAnsi="Arial" w:cs="Arial"/>
          <w:color w:val="000000" w:themeColor="text1"/>
          <w:sz w:val="40"/>
          <w:szCs w:val="40"/>
        </w:rPr>
        <w:t xml:space="preserve"> of </w:t>
      </w:r>
      <w:r w:rsidR="005460C8">
        <w:rPr>
          <w:rFonts w:ascii="Arial" w:hAnsi="Arial" w:cs="Arial"/>
          <w:color w:val="000000" w:themeColor="text1"/>
          <w:sz w:val="40"/>
          <w:szCs w:val="40"/>
        </w:rPr>
        <w:t>the Holy Spirit.</w:t>
      </w:r>
    </w:p>
    <w:p w14:paraId="064C5A36" w14:textId="77777777" w:rsidR="00CB32AB" w:rsidRPr="00CB32AB" w:rsidRDefault="00CB32AB" w:rsidP="00D47D69">
      <w:pPr>
        <w:ind w:right="-180"/>
        <w:rPr>
          <w:rFonts w:ascii="Arial" w:hAnsi="Arial" w:cs="Arial"/>
          <w:color w:val="000000" w:themeColor="text1"/>
          <w:sz w:val="16"/>
          <w:szCs w:val="16"/>
        </w:rPr>
      </w:pPr>
    </w:p>
    <w:p w14:paraId="128F7E24" w14:textId="77777777" w:rsidR="00707FEF" w:rsidRPr="00707FEF" w:rsidRDefault="00707FEF" w:rsidP="005460C8">
      <w:pPr>
        <w:rPr>
          <w:rFonts w:ascii="Arial" w:hAnsi="Arial" w:cs="Arial"/>
          <w:color w:val="000000" w:themeColor="text1"/>
          <w:sz w:val="12"/>
          <w:szCs w:val="12"/>
        </w:rPr>
      </w:pPr>
    </w:p>
    <w:p w14:paraId="4EC47B14" w14:textId="1DA89071" w:rsidR="00CB32AB" w:rsidRDefault="00CB32AB" w:rsidP="00CB32AB">
      <w:pPr>
        <w:rPr>
          <w:rFonts w:ascii="Arial" w:eastAsia="Times New Roman" w:hAnsi="Arial" w:cs="Arial"/>
          <w:b/>
          <w:bCs/>
          <w:i/>
          <w:iCs/>
          <w:color w:val="0035FF"/>
          <w:spacing w:val="-8"/>
          <w:sz w:val="40"/>
          <w:szCs w:val="40"/>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21</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3-21</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17C3B363" w14:textId="77777777" w:rsidR="00CB32AB" w:rsidRPr="003E3281" w:rsidRDefault="00CB32AB" w:rsidP="005460C8">
      <w:pPr>
        <w:rPr>
          <w:rFonts w:ascii="Arial" w:hAnsi="Arial" w:cs="Arial"/>
          <w:color w:val="000000" w:themeColor="text1"/>
          <w:sz w:val="16"/>
          <w:szCs w:val="16"/>
        </w:rPr>
      </w:pPr>
    </w:p>
    <w:p w14:paraId="0C270989" w14:textId="1BFBC071" w:rsidR="004D544E" w:rsidRPr="004D544E" w:rsidRDefault="004D544E" w:rsidP="000C52FA">
      <w:pPr>
        <w:rPr>
          <w:rFonts w:ascii="Arial" w:hAnsi="Arial" w:cs="Arial"/>
          <w:color w:val="000000" w:themeColor="text1"/>
          <w:sz w:val="40"/>
          <w:szCs w:val="40"/>
        </w:rPr>
      </w:pPr>
      <w:r>
        <w:rPr>
          <w:rFonts w:ascii="Arial" w:hAnsi="Arial" w:cs="Arial"/>
          <w:color w:val="000000" w:themeColor="text1"/>
          <w:sz w:val="40"/>
          <w:szCs w:val="40"/>
        </w:rPr>
        <w:t xml:space="preserve">We should do the will of God conscientiously from the heart and not from </w:t>
      </w:r>
      <w:r w:rsidR="00F97363">
        <w:rPr>
          <w:rFonts w:ascii="Arial" w:hAnsi="Arial" w:cs="Arial"/>
          <w:color w:val="000000" w:themeColor="text1"/>
          <w:sz w:val="40"/>
          <w:szCs w:val="40"/>
        </w:rPr>
        <w:t xml:space="preserve">duty or </w:t>
      </w:r>
      <w:r>
        <w:rPr>
          <w:rFonts w:ascii="Arial" w:hAnsi="Arial" w:cs="Arial"/>
          <w:color w:val="000000" w:themeColor="text1"/>
          <w:sz w:val="40"/>
          <w:szCs w:val="40"/>
        </w:rPr>
        <w:t xml:space="preserve">drudgery. </w:t>
      </w:r>
      <w:r w:rsidR="00D47D69">
        <w:rPr>
          <w:rFonts w:ascii="Arial" w:hAnsi="Arial" w:cs="Arial"/>
          <w:color w:val="000000" w:themeColor="text1"/>
          <w:sz w:val="40"/>
          <w:szCs w:val="40"/>
        </w:rPr>
        <w:t xml:space="preserve">When we work for someone, we should work as if we are working for the Lord Himself. </w:t>
      </w:r>
      <w:r>
        <w:rPr>
          <w:rFonts w:ascii="Arial" w:hAnsi="Arial" w:cs="Arial"/>
          <w:color w:val="000000" w:themeColor="text1"/>
          <w:sz w:val="40"/>
          <w:szCs w:val="40"/>
        </w:rPr>
        <w:t xml:space="preserve"> </w:t>
      </w:r>
    </w:p>
    <w:p w14:paraId="2684EF86" w14:textId="77777777" w:rsidR="004D544E" w:rsidRPr="004D544E" w:rsidRDefault="004D544E" w:rsidP="000C52FA">
      <w:pPr>
        <w:rPr>
          <w:rFonts w:ascii="Arial" w:hAnsi="Arial" w:cs="Arial"/>
          <w:b/>
          <w:bCs/>
          <w:i/>
          <w:iCs/>
          <w:sz w:val="16"/>
          <w:szCs w:val="16"/>
          <w:u w:val="single"/>
        </w:rPr>
      </w:pPr>
    </w:p>
    <w:p w14:paraId="1A3980C8" w14:textId="166B1EAF" w:rsidR="007B455C" w:rsidRPr="004D544E" w:rsidRDefault="004D544E" w:rsidP="000C52FA">
      <w:pPr>
        <w:rPr>
          <w:rFonts w:ascii="Arial" w:hAnsi="Arial" w:cs="Arial"/>
          <w:b/>
          <w:bCs/>
          <w:i/>
          <w:iCs/>
          <w:color w:val="C00000"/>
          <w:sz w:val="40"/>
          <w:szCs w:val="40"/>
        </w:rPr>
      </w:pPr>
      <w:r w:rsidRPr="004D544E">
        <w:rPr>
          <w:rFonts w:ascii="Arial" w:hAnsi="Arial" w:cs="Arial"/>
          <w:b/>
          <w:bCs/>
          <w:i/>
          <w:iCs/>
          <w:sz w:val="40"/>
          <w:szCs w:val="40"/>
          <w:u w:val="single"/>
        </w:rPr>
        <w:t>Ephesians 6:6</w:t>
      </w:r>
      <w:r w:rsidRPr="004D544E">
        <w:rPr>
          <w:rFonts w:ascii="Arial" w:hAnsi="Arial" w:cs="Arial"/>
          <w:b/>
          <w:bCs/>
          <w:i/>
          <w:iCs/>
          <w:sz w:val="40"/>
          <w:szCs w:val="40"/>
        </w:rPr>
        <w:t xml:space="preserve">  not by way of eyeservice, as men-pleasers, but as slaves of Christ, </w:t>
      </w:r>
      <w:r w:rsidRPr="004D544E">
        <w:rPr>
          <w:rFonts w:ascii="Arial" w:hAnsi="Arial" w:cs="Arial"/>
          <w:b/>
          <w:bCs/>
          <w:i/>
          <w:iCs/>
          <w:color w:val="C00000"/>
          <w:sz w:val="40"/>
          <w:szCs w:val="40"/>
        </w:rPr>
        <w:t>doing the will of God from the heart.</w:t>
      </w:r>
    </w:p>
    <w:p w14:paraId="166FA43A" w14:textId="77777777" w:rsidR="008D63F2" w:rsidRPr="008D63F2" w:rsidRDefault="008D63F2" w:rsidP="00A35DD9">
      <w:pPr>
        <w:ind w:left="270" w:hanging="270"/>
        <w:rPr>
          <w:rFonts w:ascii="Arial" w:hAnsi="Arial" w:cs="Arial"/>
          <w:sz w:val="16"/>
          <w:szCs w:val="16"/>
        </w:rPr>
      </w:pPr>
    </w:p>
    <w:p w14:paraId="62050967" w14:textId="6C5E3D8E" w:rsidR="00A35DD9" w:rsidRPr="00A35DD9" w:rsidRDefault="00A35DD9" w:rsidP="00A35DD9">
      <w:pPr>
        <w:ind w:left="270" w:hanging="270"/>
        <w:rPr>
          <w:rFonts w:ascii="Arial" w:hAnsi="Arial" w:cs="Arial"/>
          <w:sz w:val="40"/>
          <w:szCs w:val="40"/>
        </w:rPr>
      </w:pPr>
      <w:r>
        <w:rPr>
          <w:rFonts w:ascii="Arial" w:hAnsi="Arial" w:cs="Arial"/>
          <w:sz w:val="40"/>
          <w:szCs w:val="40"/>
        </w:rPr>
        <w:t xml:space="preserve">  “</w:t>
      </w:r>
      <w:r w:rsidRPr="00A35DD9">
        <w:rPr>
          <w:rFonts w:ascii="Arial" w:hAnsi="Arial" w:cs="Arial"/>
          <w:sz w:val="40"/>
          <w:szCs w:val="40"/>
        </w:rPr>
        <w:t>WILL OF GOD</w:t>
      </w:r>
      <w:r w:rsidR="000070EE">
        <w:rPr>
          <w:rFonts w:ascii="Arial" w:hAnsi="Arial" w:cs="Arial"/>
          <w:sz w:val="40"/>
          <w:szCs w:val="40"/>
        </w:rPr>
        <w:t>”</w:t>
      </w:r>
      <w:r w:rsidR="00B85666">
        <w:rPr>
          <w:rFonts w:ascii="Arial" w:hAnsi="Arial" w:cs="Arial"/>
          <w:sz w:val="40"/>
          <w:szCs w:val="40"/>
        </w:rPr>
        <w:t xml:space="preserve"> is an</w:t>
      </w:r>
      <w:r w:rsidRPr="00A35DD9">
        <w:rPr>
          <w:rFonts w:ascii="Arial" w:hAnsi="Arial" w:cs="Arial"/>
          <w:sz w:val="40"/>
          <w:szCs w:val="40"/>
        </w:rPr>
        <w:t xml:space="preserve"> </w:t>
      </w:r>
      <w:r w:rsidR="00EB5472">
        <w:rPr>
          <w:rFonts w:ascii="Arial" w:hAnsi="Arial" w:cs="Arial"/>
          <w:sz w:val="40"/>
          <w:szCs w:val="40"/>
        </w:rPr>
        <w:t>i</w:t>
      </w:r>
      <w:r w:rsidRPr="00A35DD9">
        <w:rPr>
          <w:rFonts w:ascii="Arial" w:hAnsi="Arial" w:cs="Arial"/>
          <w:sz w:val="40"/>
          <w:szCs w:val="40"/>
        </w:rPr>
        <w:t>mportant NT term indicating God’s choice and determination, emanating from desire.</w:t>
      </w:r>
    </w:p>
    <w:p w14:paraId="76469A18" w14:textId="77777777" w:rsidR="00A35DD9" w:rsidRPr="008D63F2" w:rsidRDefault="00A35DD9" w:rsidP="00A35DD9">
      <w:pPr>
        <w:rPr>
          <w:rFonts w:ascii="Arial" w:hAnsi="Arial" w:cs="Arial"/>
          <w:sz w:val="16"/>
          <w:szCs w:val="16"/>
        </w:rPr>
      </w:pPr>
    </w:p>
    <w:p w14:paraId="430ED785" w14:textId="73E8F3A0" w:rsidR="00132285" w:rsidRPr="00A35DD9" w:rsidRDefault="00A35DD9" w:rsidP="00C71C09">
      <w:pPr>
        <w:ind w:left="360" w:right="-270" w:hanging="360"/>
        <w:rPr>
          <w:rFonts w:ascii="Arial" w:hAnsi="Arial" w:cs="Arial"/>
          <w:i/>
          <w:iCs/>
          <w:sz w:val="28"/>
          <w:szCs w:val="28"/>
        </w:rPr>
      </w:pPr>
      <w:r>
        <w:rPr>
          <w:rFonts w:ascii="Arial" w:hAnsi="Arial" w:cs="Arial"/>
          <w:sz w:val="40"/>
          <w:szCs w:val="40"/>
        </w:rPr>
        <w:t xml:space="preserve">   </w:t>
      </w:r>
      <w:r w:rsidRPr="00A35DD9">
        <w:rPr>
          <w:rFonts w:ascii="Arial" w:hAnsi="Arial" w:cs="Arial"/>
          <w:i/>
          <w:iCs/>
          <w:sz w:val="40"/>
          <w:szCs w:val="40"/>
        </w:rPr>
        <w:t xml:space="preserve">“Paul used a Greek word in Ephesians 1:5, 9, and 11 that conveys the idea of desire, even heart’s desire. The word is usually translated as “will”—“the will of God.” But the English word “will” </w:t>
      </w:r>
      <w:proofErr w:type="gramStart"/>
      <w:r w:rsidRPr="00A35DD9">
        <w:rPr>
          <w:rFonts w:ascii="Arial" w:hAnsi="Arial" w:cs="Arial"/>
          <w:i/>
          <w:iCs/>
          <w:sz w:val="40"/>
          <w:szCs w:val="40"/>
        </w:rPr>
        <w:t>sublimates</w:t>
      </w:r>
      <w:proofErr w:type="gramEnd"/>
      <w:r w:rsidRPr="00A35DD9">
        <w:rPr>
          <w:rFonts w:ascii="Arial" w:hAnsi="Arial" w:cs="Arial"/>
          <w:i/>
          <w:iCs/>
          <w:sz w:val="40"/>
          <w:szCs w:val="40"/>
        </w:rPr>
        <w:t xml:space="preserve"> the primary meaning. The Greek word (</w:t>
      </w:r>
      <w:proofErr w:type="spellStart"/>
      <w:r w:rsidRPr="00A35DD9">
        <w:rPr>
          <w:rFonts w:ascii="Arial" w:hAnsi="Arial" w:cs="Arial"/>
          <w:i/>
          <w:iCs/>
          <w:sz w:val="40"/>
          <w:szCs w:val="40"/>
        </w:rPr>
        <w:t>thelema</w:t>
      </w:r>
      <w:proofErr w:type="spellEnd"/>
      <w:r w:rsidRPr="00A35DD9">
        <w:rPr>
          <w:rFonts w:ascii="Arial" w:hAnsi="Arial" w:cs="Arial"/>
          <w:i/>
          <w:iCs/>
          <w:sz w:val="40"/>
          <w:szCs w:val="40"/>
        </w:rPr>
        <w:t>) is primarily an emotional word and only secondari</w:t>
      </w:r>
      <w:r w:rsidRPr="00A35DD9">
        <w:rPr>
          <w:rFonts w:ascii="Arial" w:hAnsi="Arial" w:cs="Arial"/>
          <w:i/>
          <w:iCs/>
          <w:sz w:val="40"/>
          <w:szCs w:val="40"/>
        </w:rPr>
        <w:lastRenderedPageBreak/>
        <w:t xml:space="preserve">ly is it volitional. “God’s will” is not so much “God’s intention” as it is “God’s heart’s desire.” God does have an intention, a purpose, a plan. It is called </w:t>
      </w:r>
      <w:r w:rsidR="00C71C09">
        <w:rPr>
          <w:rFonts w:ascii="Arial" w:hAnsi="Arial" w:cs="Arial"/>
          <w:i/>
          <w:iCs/>
          <w:sz w:val="40"/>
          <w:szCs w:val="40"/>
        </w:rPr>
        <w:t>“</w:t>
      </w:r>
      <w:r w:rsidRPr="00A35DD9">
        <w:rPr>
          <w:rFonts w:ascii="Arial" w:hAnsi="Arial" w:cs="Arial"/>
          <w:i/>
          <w:iCs/>
          <w:sz w:val="40"/>
          <w:szCs w:val="40"/>
        </w:rPr>
        <w:t>prothesis</w:t>
      </w:r>
      <w:r w:rsidR="00C71C09">
        <w:rPr>
          <w:rFonts w:ascii="Arial" w:hAnsi="Arial" w:cs="Arial"/>
          <w:i/>
          <w:iCs/>
          <w:sz w:val="40"/>
          <w:szCs w:val="40"/>
        </w:rPr>
        <w:t xml:space="preserve">" </w:t>
      </w:r>
      <w:r w:rsidRPr="00A35DD9">
        <w:rPr>
          <w:rFonts w:ascii="Arial" w:hAnsi="Arial" w:cs="Arial"/>
          <w:i/>
          <w:iCs/>
          <w:sz w:val="40"/>
          <w:szCs w:val="40"/>
        </w:rPr>
        <w:t xml:space="preserve">in Greek (see Eph 1:11), and it literally means “a laying out beforehand” (like a blueprint). This plan was created by God’s counsel (called </w:t>
      </w:r>
      <w:r w:rsidR="00C71C09">
        <w:rPr>
          <w:rFonts w:ascii="Arial" w:hAnsi="Arial" w:cs="Arial"/>
          <w:i/>
          <w:iCs/>
          <w:sz w:val="40"/>
          <w:szCs w:val="40"/>
        </w:rPr>
        <w:t>“</w:t>
      </w:r>
      <w:r w:rsidRPr="00A35DD9">
        <w:rPr>
          <w:rFonts w:ascii="Arial" w:hAnsi="Arial" w:cs="Arial"/>
          <w:i/>
          <w:iCs/>
          <w:sz w:val="40"/>
          <w:szCs w:val="40"/>
        </w:rPr>
        <w:t>boule</w:t>
      </w:r>
      <w:r w:rsidR="00C71C09">
        <w:rPr>
          <w:rFonts w:ascii="Arial" w:hAnsi="Arial" w:cs="Arial"/>
          <w:i/>
          <w:iCs/>
          <w:sz w:val="40"/>
          <w:szCs w:val="40"/>
        </w:rPr>
        <w:t>”</w:t>
      </w:r>
      <w:r w:rsidRPr="00A35DD9">
        <w:rPr>
          <w:rFonts w:ascii="Arial" w:hAnsi="Arial" w:cs="Arial"/>
          <w:i/>
          <w:iCs/>
          <w:sz w:val="40"/>
          <w:szCs w:val="40"/>
        </w:rPr>
        <w:t xml:space="preserve"> in Greek, Eph 1:11). However, behind the plan and the counsel was not just a mastermind but a heart—a heart of love and of good pleasure. Therefore, Paul talked about “the good pleasure of God’s heart” (Eph 1:5). Paul also said, “He made known to us the mystery of his heart’s desire, according to his good pleasure which he purposed in him” (v 9). Indeed, God operated all things according to the counsel of his heart’s desire or will </w:t>
      </w:r>
      <w:r w:rsidR="002305CF">
        <w:rPr>
          <w:rFonts w:ascii="Arial" w:hAnsi="Arial" w:cs="Arial"/>
          <w:i/>
          <w:iCs/>
          <w:sz w:val="40"/>
          <w:szCs w:val="40"/>
        </w:rPr>
        <w:t xml:space="preserve"> </w:t>
      </w:r>
      <w:r w:rsidRPr="00A35DD9">
        <w:rPr>
          <w:rFonts w:ascii="Arial" w:hAnsi="Arial" w:cs="Arial"/>
          <w:i/>
          <w:iCs/>
          <w:sz w:val="40"/>
          <w:szCs w:val="40"/>
        </w:rPr>
        <w:t>(v 11).</w:t>
      </w:r>
      <w:r>
        <w:rPr>
          <w:rFonts w:ascii="Arial" w:hAnsi="Arial" w:cs="Arial"/>
          <w:i/>
          <w:iCs/>
          <w:sz w:val="40"/>
          <w:szCs w:val="40"/>
        </w:rPr>
        <w:t xml:space="preserve">” </w:t>
      </w:r>
      <w:r w:rsidRPr="00A35DD9">
        <w:rPr>
          <w:rFonts w:ascii="Arial" w:hAnsi="Arial" w:cs="Arial"/>
          <w:i/>
          <w:iCs/>
          <w:sz w:val="28"/>
          <w:szCs w:val="28"/>
        </w:rPr>
        <w:t>Tyndale Bible Dictionary</w:t>
      </w:r>
    </w:p>
    <w:p w14:paraId="57D98988" w14:textId="77777777" w:rsidR="00132285" w:rsidRPr="00A35DD9" w:rsidRDefault="00132285" w:rsidP="000C52FA">
      <w:pPr>
        <w:rPr>
          <w:rFonts w:ascii="Arial" w:hAnsi="Arial" w:cs="Arial"/>
          <w:sz w:val="28"/>
          <w:szCs w:val="28"/>
        </w:rPr>
      </w:pPr>
    </w:p>
    <w:p w14:paraId="7D41F76B" w14:textId="75F7DD3A" w:rsidR="009B6E62" w:rsidRPr="00EC7A70" w:rsidRDefault="00EC7A70" w:rsidP="00EC7A70">
      <w:pPr>
        <w:ind w:left="360" w:hanging="360"/>
        <w:rPr>
          <w:rFonts w:ascii="Arial" w:hAnsi="Arial" w:cs="Arial"/>
          <w:b/>
          <w:bCs/>
          <w:i/>
          <w:iCs/>
          <w:u w:val="single"/>
        </w:rPr>
      </w:pPr>
      <w:r>
        <w:rPr>
          <w:rFonts w:ascii="Arial" w:hAnsi="Arial" w:cs="Arial"/>
          <w:sz w:val="40"/>
          <w:szCs w:val="40"/>
        </w:rPr>
        <w:t xml:space="preserve">   “</w:t>
      </w:r>
      <w:r w:rsidRPr="00EC7A70">
        <w:rPr>
          <w:rFonts w:ascii="Arial" w:hAnsi="Arial" w:cs="Arial"/>
          <w:sz w:val="40"/>
          <w:szCs w:val="40"/>
        </w:rPr>
        <w:t xml:space="preserve">2. The Noun </w:t>
      </w:r>
      <w:proofErr w:type="spellStart"/>
      <w:r w:rsidRPr="00EC7A70">
        <w:rPr>
          <w:rFonts w:ascii="Arial" w:hAnsi="Arial" w:cs="Arial"/>
          <w:sz w:val="40"/>
          <w:szCs w:val="40"/>
        </w:rPr>
        <w:t>thelēma</w:t>
      </w:r>
      <w:proofErr w:type="spellEnd"/>
      <w:r w:rsidRPr="00EC7A70">
        <w:rPr>
          <w:rFonts w:ascii="Arial" w:hAnsi="Arial" w:cs="Arial"/>
          <w:sz w:val="40"/>
          <w:szCs w:val="40"/>
        </w:rPr>
        <w:t xml:space="preserve"> must also be noted, with the same distinction from </w:t>
      </w:r>
      <w:proofErr w:type="spellStart"/>
      <w:r w:rsidRPr="00EC7A70">
        <w:rPr>
          <w:rFonts w:ascii="Arial" w:hAnsi="Arial" w:cs="Arial"/>
          <w:sz w:val="40"/>
          <w:szCs w:val="40"/>
        </w:rPr>
        <w:t>boulēma</w:t>
      </w:r>
      <w:proofErr w:type="spellEnd"/>
      <w:r w:rsidRPr="00EC7A70">
        <w:rPr>
          <w:rFonts w:ascii="Arial" w:hAnsi="Arial" w:cs="Arial"/>
          <w:sz w:val="40"/>
          <w:szCs w:val="40"/>
        </w:rPr>
        <w:t>, as denoting the desire rather than the resolve.</w:t>
      </w:r>
      <w:r>
        <w:rPr>
          <w:rFonts w:ascii="Arial" w:hAnsi="Arial" w:cs="Arial"/>
          <w:sz w:val="40"/>
          <w:szCs w:val="40"/>
        </w:rPr>
        <w:t xml:space="preserve">” </w:t>
      </w:r>
      <w:r w:rsidRPr="00EC7A70">
        <w:rPr>
          <w:rFonts w:ascii="Arial" w:hAnsi="Arial" w:cs="Arial"/>
        </w:rPr>
        <w:t xml:space="preserve">Ethelbert W. Bullinger, The Companion Bible: Being the Authorized Version of 1611 with the Structures and Notes, Critical, Explanatory and Suggestive and with 198 Appendixes, vol. 2 (Bellingham, WA: </w:t>
      </w:r>
      <w:proofErr w:type="spellStart"/>
      <w:r w:rsidRPr="00EC7A70">
        <w:rPr>
          <w:rFonts w:ascii="Arial" w:hAnsi="Arial" w:cs="Arial"/>
        </w:rPr>
        <w:t>Faithlife</w:t>
      </w:r>
      <w:proofErr w:type="spellEnd"/>
      <w:r w:rsidRPr="00EC7A70">
        <w:rPr>
          <w:rFonts w:ascii="Arial" w:hAnsi="Arial" w:cs="Arial"/>
        </w:rPr>
        <w:t>, 2018), 147.</w:t>
      </w:r>
    </w:p>
    <w:p w14:paraId="28BE2F45" w14:textId="77777777" w:rsidR="00BE20B3" w:rsidRDefault="00BE20B3" w:rsidP="000C52FA">
      <w:pPr>
        <w:rPr>
          <w:rFonts w:ascii="Arial" w:hAnsi="Arial" w:cs="Arial"/>
          <w:b/>
          <w:bCs/>
          <w:i/>
          <w:iCs/>
          <w:sz w:val="40"/>
          <w:szCs w:val="40"/>
          <w:u w:val="single"/>
        </w:rPr>
      </w:pPr>
    </w:p>
    <w:p w14:paraId="2F6947BC" w14:textId="2D36C206" w:rsidR="00132285" w:rsidRPr="00E473AF" w:rsidRDefault="00E473AF" w:rsidP="000C52FA">
      <w:pPr>
        <w:rPr>
          <w:rFonts w:ascii="Arial" w:hAnsi="Arial" w:cs="Arial"/>
          <w:b/>
          <w:bCs/>
          <w:i/>
          <w:iCs/>
          <w:sz w:val="40"/>
          <w:szCs w:val="40"/>
        </w:rPr>
      </w:pPr>
      <w:r w:rsidRPr="00E473AF">
        <w:rPr>
          <w:rFonts w:ascii="Arial" w:hAnsi="Arial" w:cs="Arial"/>
          <w:b/>
          <w:bCs/>
          <w:i/>
          <w:iCs/>
          <w:sz w:val="40"/>
          <w:szCs w:val="40"/>
          <w:u w:val="single"/>
        </w:rPr>
        <w:t>Ephesians 1:9</w:t>
      </w:r>
      <w:r w:rsidR="00493758">
        <w:rPr>
          <w:rFonts w:ascii="Arial" w:hAnsi="Arial" w:cs="Arial"/>
          <w:b/>
          <w:bCs/>
          <w:i/>
          <w:iCs/>
          <w:sz w:val="40"/>
          <w:szCs w:val="40"/>
          <w:u w:val="single"/>
        </w:rPr>
        <w:t xml:space="preserve"> </w:t>
      </w:r>
      <w:r w:rsidR="0055626F">
        <w:rPr>
          <w:rFonts w:ascii="Arial" w:hAnsi="Arial" w:cs="Arial"/>
          <w:b/>
          <w:bCs/>
          <w:i/>
          <w:iCs/>
          <w:sz w:val="40"/>
          <w:szCs w:val="40"/>
          <w:u w:val="single"/>
        </w:rPr>
        <w:t>&amp; 11</w:t>
      </w:r>
      <w:r w:rsidRPr="00E473AF">
        <w:rPr>
          <w:rFonts w:ascii="Arial" w:hAnsi="Arial" w:cs="Arial"/>
          <w:b/>
          <w:bCs/>
          <w:i/>
          <w:iCs/>
          <w:sz w:val="40"/>
          <w:szCs w:val="40"/>
        </w:rPr>
        <w:t xml:space="preserve">  </w:t>
      </w:r>
      <w:r w:rsidRPr="00EE3296">
        <w:rPr>
          <w:rFonts w:ascii="Arial" w:hAnsi="Arial" w:cs="Arial"/>
          <w:b/>
          <w:bCs/>
          <w:i/>
          <w:iCs/>
          <w:color w:val="C00000"/>
          <w:sz w:val="40"/>
          <w:szCs w:val="40"/>
        </w:rPr>
        <w:t>He made known to us the mystery of His will</w:t>
      </w:r>
      <w:r w:rsidRPr="00E473AF">
        <w:rPr>
          <w:rFonts w:ascii="Arial" w:hAnsi="Arial" w:cs="Arial"/>
          <w:b/>
          <w:bCs/>
          <w:i/>
          <w:iCs/>
          <w:sz w:val="40"/>
          <w:szCs w:val="40"/>
        </w:rPr>
        <w:t>, according to His kind intention which He purposed in Him</w:t>
      </w:r>
      <w:r w:rsidR="008A2632">
        <w:rPr>
          <w:rFonts w:ascii="Arial" w:hAnsi="Arial" w:cs="Arial"/>
          <w:b/>
          <w:bCs/>
          <w:i/>
          <w:iCs/>
          <w:sz w:val="40"/>
          <w:szCs w:val="40"/>
        </w:rPr>
        <w:t>…</w:t>
      </w:r>
      <w:r w:rsidR="0055626F" w:rsidRPr="0055626F">
        <w:t xml:space="preserve"> </w:t>
      </w:r>
      <w:r w:rsidR="0055626F" w:rsidRPr="0055626F">
        <w:rPr>
          <w:rFonts w:ascii="Arial" w:hAnsi="Arial" w:cs="Arial"/>
          <w:b/>
          <w:bCs/>
          <w:i/>
          <w:iCs/>
          <w:sz w:val="40"/>
          <w:szCs w:val="40"/>
        </w:rPr>
        <w:t>11</w:t>
      </w:r>
      <w:r w:rsidR="0055626F">
        <w:rPr>
          <w:rFonts w:ascii="Arial" w:hAnsi="Arial" w:cs="Arial"/>
          <w:b/>
          <w:bCs/>
          <w:i/>
          <w:iCs/>
          <w:sz w:val="40"/>
          <w:szCs w:val="40"/>
        </w:rPr>
        <w:t>)</w:t>
      </w:r>
      <w:r w:rsidR="0055626F" w:rsidRPr="0055626F">
        <w:rPr>
          <w:rFonts w:ascii="Arial" w:hAnsi="Arial" w:cs="Arial"/>
          <w:b/>
          <w:bCs/>
          <w:i/>
          <w:iCs/>
          <w:sz w:val="40"/>
          <w:szCs w:val="40"/>
        </w:rPr>
        <w:t xml:space="preserve"> In Him also we have obtained an inheritance, having been predestined according to His </w:t>
      </w:r>
      <w:r w:rsidR="0055626F" w:rsidRPr="00892BC0">
        <w:rPr>
          <w:rFonts w:ascii="Arial Bold" w:hAnsi="Arial Bold" w:cs="Arial"/>
          <w:b/>
          <w:bCs/>
          <w:i/>
          <w:iCs/>
          <w:spacing w:val="-4"/>
          <w:sz w:val="40"/>
          <w:szCs w:val="40"/>
        </w:rPr>
        <w:t xml:space="preserve">purpose </w:t>
      </w:r>
      <w:r w:rsidR="0055626F" w:rsidRPr="00EE3296">
        <w:rPr>
          <w:rFonts w:ascii="Arial Bold" w:hAnsi="Arial Bold" w:cs="Arial"/>
          <w:b/>
          <w:bCs/>
          <w:i/>
          <w:iCs/>
          <w:color w:val="C00000"/>
          <w:spacing w:val="-4"/>
          <w:sz w:val="40"/>
          <w:szCs w:val="40"/>
        </w:rPr>
        <w:t>who works all things after the counsel of His will</w:t>
      </w:r>
      <w:r w:rsidR="0055626F" w:rsidRPr="00892BC0">
        <w:rPr>
          <w:rFonts w:ascii="Arial Bold" w:hAnsi="Arial Bold" w:cs="Arial"/>
          <w:b/>
          <w:bCs/>
          <w:i/>
          <w:iCs/>
          <w:spacing w:val="-4"/>
          <w:sz w:val="40"/>
          <w:szCs w:val="40"/>
        </w:rPr>
        <w:t>,</w:t>
      </w:r>
    </w:p>
    <w:p w14:paraId="77D4ECB8" w14:textId="77777777" w:rsidR="00132285" w:rsidRPr="00191066" w:rsidRDefault="00132285" w:rsidP="000C52FA">
      <w:pPr>
        <w:rPr>
          <w:rFonts w:ascii="Arial" w:hAnsi="Arial" w:cs="Arial"/>
          <w:sz w:val="32"/>
          <w:szCs w:val="32"/>
        </w:rPr>
      </w:pPr>
    </w:p>
    <w:p w14:paraId="5707FF25" w14:textId="2F506BE7" w:rsidR="00132285" w:rsidRDefault="00854B12" w:rsidP="000C52FA">
      <w:pPr>
        <w:rPr>
          <w:rFonts w:ascii="Arial" w:hAnsi="Arial" w:cs="Arial"/>
          <w:b/>
          <w:bCs/>
          <w:i/>
          <w:iCs/>
          <w:sz w:val="40"/>
          <w:szCs w:val="40"/>
        </w:rPr>
      </w:pPr>
      <w:r w:rsidRPr="00854B12">
        <w:rPr>
          <w:rFonts w:ascii="Arial" w:hAnsi="Arial" w:cs="Arial"/>
          <w:b/>
          <w:bCs/>
          <w:i/>
          <w:iCs/>
          <w:sz w:val="40"/>
          <w:szCs w:val="40"/>
          <w:u w:val="single"/>
        </w:rPr>
        <w:t>Ephesians 1:4-5</w:t>
      </w:r>
      <w:r w:rsidRPr="00854B12">
        <w:rPr>
          <w:rFonts w:ascii="Arial" w:hAnsi="Arial" w:cs="Arial"/>
          <w:b/>
          <w:bCs/>
          <w:i/>
          <w:iCs/>
          <w:sz w:val="40"/>
          <w:szCs w:val="40"/>
        </w:rPr>
        <w:t xml:space="preserve">  In love He predestined us to adoption as sons through Jesus Christ to Himself, </w:t>
      </w:r>
      <w:r w:rsidRPr="00EE3296">
        <w:rPr>
          <w:rFonts w:ascii="Arial" w:hAnsi="Arial" w:cs="Arial"/>
          <w:b/>
          <w:bCs/>
          <w:i/>
          <w:iCs/>
          <w:color w:val="C00000"/>
          <w:sz w:val="40"/>
          <w:szCs w:val="40"/>
        </w:rPr>
        <w:t>according to the kind intention of His will</w:t>
      </w:r>
      <w:r w:rsidRPr="00854B12">
        <w:rPr>
          <w:rFonts w:ascii="Arial" w:hAnsi="Arial" w:cs="Arial"/>
          <w:b/>
          <w:bCs/>
          <w:i/>
          <w:iCs/>
          <w:sz w:val="40"/>
          <w:szCs w:val="40"/>
        </w:rPr>
        <w:t>,</w:t>
      </w:r>
    </w:p>
    <w:p w14:paraId="7E417043" w14:textId="77777777" w:rsidR="004B3A24" w:rsidRPr="003E3281" w:rsidRDefault="004B3A24" w:rsidP="000C52FA">
      <w:pPr>
        <w:rPr>
          <w:rFonts w:ascii="Arial" w:hAnsi="Arial" w:cs="Arial"/>
          <w:b/>
          <w:bCs/>
          <w:i/>
          <w:iCs/>
          <w:sz w:val="32"/>
          <w:szCs w:val="32"/>
        </w:rPr>
      </w:pPr>
    </w:p>
    <w:p w14:paraId="5DBDFE11" w14:textId="77777777" w:rsidR="003E3281" w:rsidRDefault="003E3281" w:rsidP="003E3281">
      <w:pPr>
        <w:rPr>
          <w:rFonts w:ascii="Arial" w:hAnsi="Arial" w:cs="Arial"/>
          <w:b/>
          <w:bCs/>
          <w:i/>
          <w:iCs/>
          <w:sz w:val="40"/>
          <w:szCs w:val="40"/>
        </w:rPr>
      </w:pPr>
      <w:r>
        <w:rPr>
          <w:rFonts w:ascii="Arial" w:hAnsi="Arial" w:cs="Arial"/>
          <w:color w:val="000000" w:themeColor="text1"/>
          <w:sz w:val="40"/>
          <w:szCs w:val="40"/>
        </w:rPr>
        <w:t xml:space="preserve">Read: </w:t>
      </w:r>
      <w:r w:rsidRPr="00E93FBA">
        <w:rPr>
          <w:rFonts w:ascii="Arial" w:hAnsi="Arial" w:cs="Arial"/>
          <w:b/>
          <w:bCs/>
          <w:i/>
          <w:iCs/>
          <w:sz w:val="40"/>
          <w:szCs w:val="40"/>
          <w:u w:val="single"/>
        </w:rPr>
        <w:t>Ephesians 5:</w:t>
      </w:r>
      <w:r>
        <w:rPr>
          <w:rFonts w:ascii="Arial" w:hAnsi="Arial" w:cs="Arial"/>
          <w:b/>
          <w:bCs/>
          <w:i/>
          <w:iCs/>
          <w:sz w:val="40"/>
          <w:szCs w:val="40"/>
          <w:u w:val="single"/>
        </w:rPr>
        <w:t>5-</w:t>
      </w:r>
      <w:r w:rsidRPr="00E93FBA">
        <w:rPr>
          <w:rFonts w:ascii="Arial" w:hAnsi="Arial" w:cs="Arial"/>
          <w:b/>
          <w:bCs/>
          <w:i/>
          <w:iCs/>
          <w:sz w:val="40"/>
          <w:szCs w:val="40"/>
          <w:u w:val="single"/>
        </w:rPr>
        <w:t>1</w:t>
      </w:r>
      <w:r>
        <w:rPr>
          <w:rFonts w:ascii="Arial" w:hAnsi="Arial" w:cs="Arial"/>
          <w:b/>
          <w:bCs/>
          <w:i/>
          <w:iCs/>
          <w:sz w:val="40"/>
          <w:szCs w:val="40"/>
          <w:u w:val="single"/>
        </w:rPr>
        <w:t>8</w:t>
      </w:r>
      <w:r w:rsidRPr="00E93FBA">
        <w:rPr>
          <w:rFonts w:ascii="Arial" w:hAnsi="Arial" w:cs="Arial"/>
          <w:b/>
          <w:bCs/>
          <w:i/>
          <w:iCs/>
          <w:sz w:val="40"/>
          <w:szCs w:val="40"/>
        </w:rPr>
        <w:t xml:space="preserve">   </w:t>
      </w:r>
    </w:p>
    <w:p w14:paraId="5053892D" w14:textId="07CB56F8" w:rsidR="00374901" w:rsidRDefault="00AF72C0" w:rsidP="003E3281">
      <w:pPr>
        <w:rPr>
          <w:rFonts w:ascii="Arial" w:hAnsi="Arial" w:cs="Arial"/>
          <w:sz w:val="40"/>
          <w:szCs w:val="40"/>
        </w:rPr>
      </w:pPr>
      <w:r>
        <w:rPr>
          <w:rFonts w:ascii="Arial" w:hAnsi="Arial" w:cs="Arial"/>
          <w:sz w:val="40"/>
          <w:szCs w:val="40"/>
        </w:rPr>
        <w:lastRenderedPageBreak/>
        <w:t>Now we get a description of what the will of God is.</w:t>
      </w:r>
    </w:p>
    <w:p w14:paraId="4D06E11F" w14:textId="77777777" w:rsidR="00AF72C0" w:rsidRPr="00D005F9" w:rsidRDefault="00AF72C0" w:rsidP="003E3281">
      <w:pPr>
        <w:rPr>
          <w:rFonts w:ascii="Arial" w:hAnsi="Arial" w:cs="Arial"/>
        </w:rPr>
      </w:pPr>
    </w:p>
    <w:p w14:paraId="674DB0AD" w14:textId="77777777" w:rsidR="00374901" w:rsidRPr="00374901" w:rsidRDefault="00374901" w:rsidP="00374901">
      <w:pPr>
        <w:rPr>
          <w:rFonts w:ascii="Arial" w:eastAsia="Times New Roman" w:hAnsi="Arial" w:cs="Arial"/>
          <w:b/>
          <w:bCs/>
          <w:i/>
          <w:iCs/>
          <w:color w:val="0035FF"/>
          <w:spacing w:val="-8"/>
          <w:sz w:val="40"/>
          <w:szCs w:val="40"/>
        </w:rPr>
      </w:pPr>
      <w:r w:rsidRPr="00374901">
        <w:rPr>
          <w:rFonts w:ascii="Arial" w:eastAsia="Times New Roman" w:hAnsi="Arial" w:cs="Arial"/>
          <w:b/>
          <w:bCs/>
          <w:i/>
          <w:iCs/>
          <w:color w:val="0035FF"/>
          <w:spacing w:val="-8"/>
          <w:sz w:val="40"/>
          <w:szCs w:val="40"/>
        </w:rPr>
        <w:t xml:space="preserve">that which is </w:t>
      </w:r>
      <w:r w:rsidRPr="00374901">
        <w:rPr>
          <w:rFonts w:ascii="Arial" w:eastAsia="Times New Roman" w:hAnsi="Arial" w:cs="Arial"/>
          <w:b/>
          <w:bCs/>
          <w:i/>
          <w:iCs/>
          <w:color w:val="C00000"/>
          <w:spacing w:val="-8"/>
          <w:sz w:val="40"/>
          <w:szCs w:val="40"/>
        </w:rPr>
        <w:t>good</w:t>
      </w:r>
      <w:r w:rsidRPr="00374901">
        <w:rPr>
          <w:rFonts w:ascii="Arial" w:eastAsia="Times New Roman" w:hAnsi="Arial" w:cs="Arial"/>
          <w:b/>
          <w:bCs/>
          <w:i/>
          <w:iCs/>
          <w:color w:val="0035FF"/>
          <w:spacing w:val="-8"/>
          <w:sz w:val="40"/>
          <w:szCs w:val="40"/>
        </w:rPr>
        <w:t xml:space="preserve"> and </w:t>
      </w:r>
      <w:r w:rsidRPr="00264D96">
        <w:rPr>
          <w:rFonts w:ascii="Arial" w:eastAsia="Times New Roman" w:hAnsi="Arial" w:cs="Arial"/>
          <w:b/>
          <w:bCs/>
          <w:i/>
          <w:iCs/>
          <w:color w:val="C00000"/>
          <w:spacing w:val="-8"/>
          <w:sz w:val="40"/>
          <w:szCs w:val="40"/>
        </w:rPr>
        <w:t xml:space="preserve">acceptable </w:t>
      </w:r>
      <w:r w:rsidRPr="00374901">
        <w:rPr>
          <w:rFonts w:ascii="Arial" w:eastAsia="Times New Roman" w:hAnsi="Arial" w:cs="Arial"/>
          <w:b/>
          <w:bCs/>
          <w:i/>
          <w:iCs/>
          <w:color w:val="0035FF"/>
          <w:spacing w:val="-8"/>
          <w:sz w:val="40"/>
          <w:szCs w:val="40"/>
        </w:rPr>
        <w:t xml:space="preserve">and </w:t>
      </w:r>
      <w:r w:rsidRPr="00B478A0">
        <w:rPr>
          <w:rFonts w:ascii="Arial" w:eastAsia="Times New Roman" w:hAnsi="Arial" w:cs="Arial"/>
          <w:b/>
          <w:bCs/>
          <w:i/>
          <w:iCs/>
          <w:color w:val="C00000"/>
          <w:spacing w:val="-8"/>
          <w:sz w:val="40"/>
          <w:szCs w:val="40"/>
        </w:rPr>
        <w:t>perfect</w:t>
      </w:r>
      <w:r w:rsidRPr="00374901">
        <w:rPr>
          <w:rFonts w:ascii="Arial" w:eastAsia="Times New Roman" w:hAnsi="Arial" w:cs="Arial"/>
          <w:b/>
          <w:bCs/>
          <w:i/>
          <w:iCs/>
          <w:color w:val="0035FF"/>
          <w:spacing w:val="-8"/>
          <w:sz w:val="40"/>
          <w:szCs w:val="40"/>
        </w:rPr>
        <w:t xml:space="preserve">. </w:t>
      </w:r>
    </w:p>
    <w:p w14:paraId="2A7FD2A3" w14:textId="77777777" w:rsidR="00374901" w:rsidRPr="004635C2" w:rsidRDefault="00374901" w:rsidP="00374901">
      <w:pPr>
        <w:rPr>
          <w:rFonts w:ascii="Arial" w:hAnsi="Arial" w:cs="Arial"/>
          <w:sz w:val="28"/>
          <w:szCs w:val="28"/>
        </w:rPr>
      </w:pPr>
    </w:p>
    <w:p w14:paraId="3574BD1D" w14:textId="33142FD1" w:rsidR="00B478A0" w:rsidRDefault="00B478A0" w:rsidP="00B478A0">
      <w:pPr>
        <w:ind w:left="270" w:hanging="270"/>
        <w:rPr>
          <w:rFonts w:ascii="Arial" w:hAnsi="Arial" w:cs="Arial"/>
        </w:rPr>
      </w:pPr>
      <w:r>
        <w:rPr>
          <w:rFonts w:ascii="Arial" w:hAnsi="Arial" w:cs="Arial"/>
          <w:sz w:val="40"/>
          <w:szCs w:val="40"/>
        </w:rPr>
        <w:t xml:space="preserve">  “</w:t>
      </w:r>
      <w:r w:rsidRPr="00044FD5">
        <w:rPr>
          <w:rFonts w:ascii="Arial" w:hAnsi="Arial" w:cs="Arial"/>
          <w:sz w:val="40"/>
          <w:szCs w:val="40"/>
        </w:rPr>
        <w:t>These three qualities are not attributes of God’s will as the NIV and some other translations imply. Rather, Paul said that</w:t>
      </w:r>
      <w:r>
        <w:rPr>
          <w:rFonts w:ascii="Arial" w:hAnsi="Arial" w:cs="Arial"/>
          <w:sz w:val="40"/>
          <w:szCs w:val="40"/>
        </w:rPr>
        <w:t xml:space="preserve"> </w:t>
      </w:r>
      <w:r w:rsidRPr="001740A1">
        <w:rPr>
          <w:rFonts w:ascii="Arial" w:hAnsi="Arial" w:cs="Arial"/>
          <w:sz w:val="40"/>
          <w:szCs w:val="40"/>
        </w:rPr>
        <w:t xml:space="preserve">God’s will itself is what is </w:t>
      </w:r>
      <w:r w:rsidRPr="00A7024E">
        <w:rPr>
          <w:rFonts w:ascii="Arial" w:hAnsi="Arial" w:cs="Arial"/>
          <w:sz w:val="40"/>
          <w:szCs w:val="40"/>
        </w:rPr>
        <w:t>good</w:t>
      </w:r>
      <w:r w:rsidRPr="001740A1">
        <w:rPr>
          <w:rFonts w:ascii="Arial" w:hAnsi="Arial" w:cs="Arial"/>
          <w:sz w:val="40"/>
          <w:szCs w:val="40"/>
        </w:rPr>
        <w:t xml:space="preserve">, </w:t>
      </w:r>
      <w:r w:rsidRPr="00A7024E">
        <w:rPr>
          <w:rFonts w:ascii="Arial" w:hAnsi="Arial" w:cs="Arial"/>
          <w:sz w:val="40"/>
          <w:szCs w:val="40"/>
        </w:rPr>
        <w:t xml:space="preserve">well-pleasing </w:t>
      </w:r>
      <w:r w:rsidRPr="001740A1">
        <w:rPr>
          <w:rFonts w:ascii="Arial" w:hAnsi="Arial" w:cs="Arial"/>
          <w:sz w:val="40"/>
          <w:szCs w:val="40"/>
        </w:rPr>
        <w:t xml:space="preserve">(to Him), and </w:t>
      </w:r>
      <w:r w:rsidRPr="00A7024E">
        <w:rPr>
          <w:rFonts w:ascii="Arial" w:hAnsi="Arial" w:cs="Arial"/>
          <w:sz w:val="40"/>
          <w:szCs w:val="40"/>
        </w:rPr>
        <w:t>perfect</w:t>
      </w:r>
      <w:r w:rsidRPr="001740A1">
        <w:rPr>
          <w:rFonts w:ascii="Arial" w:hAnsi="Arial" w:cs="Arial"/>
          <w:sz w:val="40"/>
          <w:szCs w:val="40"/>
        </w:rPr>
        <w:t>.</w:t>
      </w:r>
      <w:r>
        <w:rPr>
          <w:rFonts w:ascii="Arial" w:hAnsi="Arial" w:cs="Arial"/>
          <w:sz w:val="40"/>
          <w:szCs w:val="40"/>
        </w:rPr>
        <w:t xml:space="preserve">” </w:t>
      </w:r>
      <w:r w:rsidRPr="008B0CC7">
        <w:rPr>
          <w:rFonts w:ascii="Arial" w:hAnsi="Arial" w:cs="Arial"/>
        </w:rPr>
        <w:t>John A. Witmer, “Romans,” in The Bible Knowledge Commentary: An Exposition of the Scriptures</w:t>
      </w:r>
      <w:r w:rsidR="0095618F">
        <w:rPr>
          <w:rFonts w:ascii="Arial" w:hAnsi="Arial" w:cs="Arial"/>
        </w:rPr>
        <w:t xml:space="preserve"> </w:t>
      </w:r>
      <w:r w:rsidRPr="008B0CC7">
        <w:rPr>
          <w:rFonts w:ascii="Arial" w:hAnsi="Arial" w:cs="Arial"/>
        </w:rPr>
        <w:t>Walvoord and R. B. Zuck, vol. 2 (Wheaton, Books, 1985), 487–488.</w:t>
      </w:r>
    </w:p>
    <w:p w14:paraId="2928A15A" w14:textId="77777777" w:rsidR="00B478A0" w:rsidRPr="004635C2" w:rsidRDefault="00B478A0" w:rsidP="0004322C">
      <w:pPr>
        <w:rPr>
          <w:rFonts w:ascii="Arial" w:hAnsi="Arial" w:cs="Arial"/>
          <w:sz w:val="28"/>
          <w:szCs w:val="28"/>
        </w:rPr>
      </w:pPr>
    </w:p>
    <w:p w14:paraId="03105BA2" w14:textId="385359FD" w:rsidR="0004322C" w:rsidRDefault="005428C5" w:rsidP="0004322C">
      <w:pPr>
        <w:rPr>
          <w:rFonts w:ascii="Arial" w:hAnsi="Arial" w:cs="Arial"/>
          <w:bCs/>
          <w:sz w:val="40"/>
          <w:szCs w:val="40"/>
        </w:rPr>
      </w:pPr>
      <w:r w:rsidRPr="00374901">
        <w:rPr>
          <w:rFonts w:ascii="Arial" w:eastAsia="Times New Roman" w:hAnsi="Arial" w:cs="Arial"/>
          <w:b/>
          <w:bCs/>
          <w:i/>
          <w:iCs/>
          <w:color w:val="C00000"/>
          <w:spacing w:val="-8"/>
          <w:sz w:val="40"/>
          <w:szCs w:val="40"/>
        </w:rPr>
        <w:t>good</w:t>
      </w:r>
      <w:r w:rsidRPr="00A7024E">
        <w:rPr>
          <w:rFonts w:ascii="Arial" w:hAnsi="Arial" w:cs="Arial"/>
          <w:bCs/>
          <w:sz w:val="36"/>
          <w:szCs w:val="36"/>
        </w:rPr>
        <w:t xml:space="preserve"> - </w:t>
      </w:r>
      <w:r w:rsidR="00E22859" w:rsidRPr="00A7024E">
        <w:rPr>
          <w:rFonts w:ascii="Arial" w:hAnsi="Arial" w:cs="Arial"/>
          <w:sz w:val="36"/>
          <w:szCs w:val="36"/>
        </w:rPr>
        <w:t>AGATHOS</w:t>
      </w:r>
      <w:r w:rsidR="00E22859">
        <w:rPr>
          <w:rFonts w:ascii="Arial" w:hAnsi="Arial" w:cs="Arial"/>
          <w:sz w:val="36"/>
          <w:szCs w:val="36"/>
        </w:rPr>
        <w:t>,</w:t>
      </w:r>
      <w:r w:rsidR="0031511D" w:rsidRPr="00196FD1">
        <w:rPr>
          <w:rFonts w:ascii="Arial" w:hAnsi="Arial" w:cs="Arial"/>
          <w:sz w:val="40"/>
          <w:szCs w:val="40"/>
        </w:rPr>
        <w:t xml:space="preserve"> </w:t>
      </w:r>
      <w:r w:rsidR="00196FD1" w:rsidRPr="00196FD1">
        <w:rPr>
          <w:rFonts w:ascii="#Logos 8 Resource" w:hAnsi="#Logos 8 Resource"/>
          <w:b/>
          <w:sz w:val="40"/>
          <w:szCs w:val="40"/>
          <w:lang w:val="el-GR"/>
        </w:rPr>
        <w:t>ἀγαθός</w:t>
      </w:r>
      <w:r w:rsidR="00A50327">
        <w:rPr>
          <w:rFonts w:ascii="#Logos 8 Resource" w:hAnsi="#Logos 8 Resource"/>
          <w:b/>
          <w:sz w:val="40"/>
          <w:szCs w:val="40"/>
        </w:rPr>
        <w:t xml:space="preserve">, </w:t>
      </w:r>
      <w:r w:rsidR="00A50327">
        <w:rPr>
          <w:rFonts w:ascii="Arial" w:hAnsi="Arial" w:cs="Arial"/>
          <w:bCs/>
          <w:sz w:val="40"/>
          <w:szCs w:val="40"/>
        </w:rPr>
        <w:t>(</w:t>
      </w:r>
      <w:r w:rsidR="005E7295">
        <w:rPr>
          <w:rFonts w:ascii="Arial" w:hAnsi="Arial" w:cs="Arial"/>
          <w:bCs/>
          <w:sz w:val="40"/>
          <w:szCs w:val="40"/>
        </w:rPr>
        <w:t xml:space="preserve">adj. </w:t>
      </w:r>
      <w:proofErr w:type="spellStart"/>
      <w:r w:rsidR="005E7295">
        <w:rPr>
          <w:rFonts w:ascii="Arial" w:hAnsi="Arial" w:cs="Arial"/>
          <w:bCs/>
          <w:sz w:val="40"/>
          <w:szCs w:val="40"/>
        </w:rPr>
        <w:t>nsn</w:t>
      </w:r>
      <w:proofErr w:type="spellEnd"/>
      <w:r w:rsidR="005E7295">
        <w:rPr>
          <w:rFonts w:ascii="Arial" w:hAnsi="Arial" w:cs="Arial"/>
          <w:bCs/>
          <w:sz w:val="40"/>
          <w:szCs w:val="40"/>
        </w:rPr>
        <w:t>)</w:t>
      </w:r>
      <w:r w:rsidR="0004322C">
        <w:rPr>
          <w:rFonts w:ascii="Arial" w:hAnsi="Arial" w:cs="Arial"/>
          <w:bCs/>
          <w:sz w:val="40"/>
          <w:szCs w:val="40"/>
        </w:rPr>
        <w:t xml:space="preserve">; </w:t>
      </w:r>
      <w:r w:rsidR="0004322C" w:rsidRPr="0004322C">
        <w:rPr>
          <w:rFonts w:ascii="Arial" w:hAnsi="Arial" w:cs="Arial" w:hint="eastAsia"/>
          <w:bCs/>
          <w:sz w:val="40"/>
          <w:szCs w:val="40"/>
        </w:rPr>
        <w:t>②</w:t>
      </w:r>
      <w:r w:rsidR="0004322C" w:rsidRPr="0004322C">
        <w:rPr>
          <w:rFonts w:ascii="Arial" w:hAnsi="Arial" w:cs="Arial" w:hint="eastAsia"/>
          <w:bCs/>
          <w:sz w:val="40"/>
          <w:szCs w:val="40"/>
        </w:rPr>
        <w:t xml:space="preserve"> pert</w:t>
      </w:r>
      <w:r w:rsidR="00927281">
        <w:rPr>
          <w:rFonts w:ascii="Arial" w:hAnsi="Arial" w:cs="Arial"/>
          <w:bCs/>
          <w:sz w:val="40"/>
          <w:szCs w:val="40"/>
        </w:rPr>
        <w:t>aining</w:t>
      </w:r>
      <w:r w:rsidR="0004322C" w:rsidRPr="0004322C">
        <w:rPr>
          <w:rFonts w:ascii="Arial" w:hAnsi="Arial" w:cs="Arial" w:hint="eastAsia"/>
          <w:bCs/>
          <w:sz w:val="40"/>
          <w:szCs w:val="40"/>
        </w:rPr>
        <w:t xml:space="preserve"> to meeting a high standard of worth and merit, good</w:t>
      </w:r>
      <w:r w:rsidR="000442CB">
        <w:rPr>
          <w:rFonts w:ascii="Arial" w:hAnsi="Arial" w:cs="Arial"/>
          <w:bCs/>
          <w:sz w:val="40"/>
          <w:szCs w:val="40"/>
        </w:rPr>
        <w:t>.</w:t>
      </w:r>
    </w:p>
    <w:p w14:paraId="1BBA7825" w14:textId="4FE6F85E" w:rsidR="00F05C1B" w:rsidRPr="004635C2" w:rsidRDefault="00F05C1B" w:rsidP="0004322C">
      <w:pPr>
        <w:rPr>
          <w:rFonts w:ascii="#Logos 8 Resource" w:hAnsi="#Logos 8 Resource"/>
          <w:b/>
        </w:rPr>
      </w:pPr>
    </w:p>
    <w:p w14:paraId="0501F5E5" w14:textId="5E80EE2C" w:rsidR="00A116D7" w:rsidRDefault="005428C5" w:rsidP="0004322C">
      <w:pPr>
        <w:rPr>
          <w:rFonts w:ascii="Arial" w:hAnsi="Arial" w:cs="Arial"/>
          <w:bCs/>
          <w:sz w:val="40"/>
          <w:szCs w:val="40"/>
        </w:rPr>
      </w:pPr>
      <w:r w:rsidRPr="00264D96">
        <w:rPr>
          <w:rFonts w:ascii="Arial" w:eastAsia="Times New Roman" w:hAnsi="Arial" w:cs="Arial"/>
          <w:b/>
          <w:bCs/>
          <w:i/>
          <w:iCs/>
          <w:color w:val="C00000"/>
          <w:spacing w:val="-8"/>
          <w:sz w:val="40"/>
          <w:szCs w:val="40"/>
        </w:rPr>
        <w:t>acceptable</w:t>
      </w:r>
      <w:r w:rsidRPr="00A7024E">
        <w:rPr>
          <w:rFonts w:ascii="Arial" w:hAnsi="Arial" w:cs="Arial"/>
          <w:bCs/>
          <w:sz w:val="36"/>
          <w:szCs w:val="36"/>
        </w:rPr>
        <w:t xml:space="preserve"> </w:t>
      </w:r>
      <w:r w:rsidR="003C6CCA" w:rsidRPr="00A7024E">
        <w:rPr>
          <w:rFonts w:ascii="Arial" w:hAnsi="Arial" w:cs="Arial"/>
          <w:bCs/>
          <w:sz w:val="36"/>
          <w:szCs w:val="36"/>
        </w:rPr>
        <w:t xml:space="preserve">- </w:t>
      </w:r>
      <w:r w:rsidR="00FF12BD" w:rsidRPr="00A7024E">
        <w:rPr>
          <w:rFonts w:ascii="Arial" w:hAnsi="Arial" w:cs="Arial"/>
          <w:bCs/>
          <w:sz w:val="36"/>
          <w:szCs w:val="36"/>
        </w:rPr>
        <w:t>EU</w:t>
      </w:r>
      <w:r w:rsidR="00B22ECC" w:rsidRPr="00A7024E">
        <w:rPr>
          <w:rFonts w:ascii="Arial" w:hAnsi="Arial" w:cs="Arial"/>
          <w:bCs/>
          <w:sz w:val="36"/>
          <w:szCs w:val="36"/>
        </w:rPr>
        <w:t>ARESTOS</w:t>
      </w:r>
      <w:r w:rsidR="00B22ECC">
        <w:rPr>
          <w:rFonts w:ascii="Arial" w:hAnsi="Arial" w:cs="Arial"/>
          <w:bCs/>
          <w:sz w:val="36"/>
          <w:szCs w:val="36"/>
        </w:rPr>
        <w:t xml:space="preserve">, </w:t>
      </w:r>
      <w:r w:rsidR="00F05C1B" w:rsidRPr="00A21104">
        <w:rPr>
          <w:rFonts w:ascii="#Logos 8 Resource" w:hAnsi="#Logos 8 Resource"/>
          <w:b/>
          <w:sz w:val="40"/>
          <w:szCs w:val="40"/>
          <w:lang w:val="el-GR"/>
        </w:rPr>
        <w:t>εὐάρεστος</w:t>
      </w:r>
      <w:r w:rsidR="00B22ECC">
        <w:rPr>
          <w:rFonts w:ascii="#Logos 8 Resource" w:hAnsi="#Logos 8 Resource"/>
          <w:b/>
          <w:sz w:val="40"/>
          <w:szCs w:val="40"/>
        </w:rPr>
        <w:t xml:space="preserve">, </w:t>
      </w:r>
      <w:r w:rsidR="004804EE">
        <w:rPr>
          <w:rFonts w:ascii="Arial" w:hAnsi="Arial" w:cs="Arial"/>
          <w:bCs/>
          <w:sz w:val="40"/>
          <w:szCs w:val="40"/>
        </w:rPr>
        <w:t xml:space="preserve">(adj. </w:t>
      </w:r>
      <w:proofErr w:type="spellStart"/>
      <w:r w:rsidR="004804EE">
        <w:rPr>
          <w:rFonts w:ascii="Arial" w:hAnsi="Arial" w:cs="Arial"/>
          <w:bCs/>
          <w:sz w:val="40"/>
          <w:szCs w:val="40"/>
        </w:rPr>
        <w:t>nsn</w:t>
      </w:r>
      <w:proofErr w:type="spellEnd"/>
      <w:r w:rsidR="005A391C">
        <w:rPr>
          <w:rFonts w:ascii="Arial" w:hAnsi="Arial" w:cs="Arial"/>
          <w:bCs/>
          <w:sz w:val="40"/>
          <w:szCs w:val="40"/>
        </w:rPr>
        <w:t xml:space="preserve">); </w:t>
      </w:r>
      <w:r w:rsidR="000C5418">
        <w:rPr>
          <w:rFonts w:ascii="Arial" w:hAnsi="Arial" w:cs="Arial"/>
          <w:bCs/>
          <w:sz w:val="40"/>
          <w:szCs w:val="40"/>
        </w:rPr>
        <w:t xml:space="preserve">giving pleasure and </w:t>
      </w:r>
      <w:r w:rsidR="008C2034">
        <w:rPr>
          <w:rFonts w:ascii="Arial" w:hAnsi="Arial" w:cs="Arial"/>
          <w:bCs/>
          <w:sz w:val="40"/>
          <w:szCs w:val="40"/>
        </w:rPr>
        <w:t xml:space="preserve"> </w:t>
      </w:r>
      <w:r w:rsidR="000C5418">
        <w:rPr>
          <w:rFonts w:ascii="Arial" w:hAnsi="Arial" w:cs="Arial"/>
          <w:bCs/>
          <w:sz w:val="40"/>
          <w:szCs w:val="40"/>
        </w:rPr>
        <w:t>satisfaction</w:t>
      </w:r>
      <w:r w:rsidR="00EB2D72">
        <w:rPr>
          <w:rFonts w:ascii="Arial" w:hAnsi="Arial" w:cs="Arial"/>
          <w:bCs/>
          <w:sz w:val="40"/>
          <w:szCs w:val="40"/>
        </w:rPr>
        <w:t xml:space="preserve"> to a greater degree than usual</w:t>
      </w:r>
      <w:r w:rsidR="00EB0733">
        <w:rPr>
          <w:rFonts w:ascii="Arial" w:hAnsi="Arial" w:cs="Arial"/>
          <w:bCs/>
          <w:sz w:val="40"/>
          <w:szCs w:val="40"/>
        </w:rPr>
        <w:t>, to be pleasing or acceptable</w:t>
      </w:r>
      <w:r w:rsidR="007C55F7">
        <w:rPr>
          <w:rFonts w:ascii="Arial" w:hAnsi="Arial" w:cs="Arial"/>
          <w:bCs/>
          <w:sz w:val="40"/>
          <w:szCs w:val="40"/>
        </w:rPr>
        <w:t xml:space="preserve"> to God.</w:t>
      </w:r>
    </w:p>
    <w:p w14:paraId="232BAC8D" w14:textId="77777777" w:rsidR="00A116D7" w:rsidRPr="004635C2" w:rsidRDefault="00A116D7" w:rsidP="0004322C">
      <w:pPr>
        <w:rPr>
          <w:rFonts w:ascii="Arial" w:hAnsi="Arial" w:cs="Arial"/>
          <w:bCs/>
          <w:sz w:val="28"/>
          <w:szCs w:val="28"/>
        </w:rPr>
      </w:pPr>
    </w:p>
    <w:p w14:paraId="76F2BE63" w14:textId="597EDD97" w:rsidR="002233FC" w:rsidRPr="008B493E" w:rsidRDefault="00F03294" w:rsidP="00CF1D6F">
      <w:pPr>
        <w:rPr>
          <w:rFonts w:ascii="Arial" w:hAnsi="Arial" w:cs="Arial"/>
          <w:bCs/>
          <w:spacing w:val="-2"/>
          <w:sz w:val="40"/>
          <w:szCs w:val="40"/>
        </w:rPr>
      </w:pPr>
      <w:r w:rsidRPr="008B493E">
        <w:rPr>
          <w:rFonts w:ascii="Arial" w:hAnsi="Arial" w:cs="Arial"/>
          <w:bCs/>
          <w:spacing w:val="-2"/>
          <w:sz w:val="40"/>
          <w:szCs w:val="40"/>
        </w:rPr>
        <w:t xml:space="preserve">This </w:t>
      </w:r>
      <w:r w:rsidR="00C4738B" w:rsidRPr="008B493E">
        <w:rPr>
          <w:rFonts w:ascii="Arial" w:hAnsi="Arial" w:cs="Arial"/>
          <w:bCs/>
          <w:spacing w:val="-2"/>
          <w:sz w:val="40"/>
          <w:szCs w:val="40"/>
        </w:rPr>
        <w:t>is the same Gr. word that we saw in verse one, howe</w:t>
      </w:r>
      <w:r w:rsidR="002233FC" w:rsidRPr="008B493E">
        <w:rPr>
          <w:rFonts w:ascii="Arial" w:hAnsi="Arial" w:cs="Arial"/>
          <w:bCs/>
          <w:spacing w:val="-2"/>
          <w:sz w:val="40"/>
          <w:szCs w:val="40"/>
        </w:rPr>
        <w:t>v</w:t>
      </w:r>
      <w:r w:rsidR="00C4738B" w:rsidRPr="008B493E">
        <w:rPr>
          <w:rFonts w:ascii="Arial" w:hAnsi="Arial" w:cs="Arial"/>
          <w:bCs/>
          <w:spacing w:val="-2"/>
          <w:sz w:val="40"/>
          <w:szCs w:val="40"/>
        </w:rPr>
        <w:t>er</w:t>
      </w:r>
      <w:r w:rsidR="005B4D08" w:rsidRPr="008B493E">
        <w:rPr>
          <w:rFonts w:ascii="Arial" w:hAnsi="Arial" w:cs="Arial"/>
          <w:bCs/>
          <w:spacing w:val="-2"/>
          <w:sz w:val="40"/>
          <w:szCs w:val="40"/>
        </w:rPr>
        <w:t>,</w:t>
      </w:r>
    </w:p>
    <w:p w14:paraId="3D044B04" w14:textId="32F98487" w:rsidR="005034F2" w:rsidRPr="002C1E5F" w:rsidRDefault="005B4D08" w:rsidP="00CF1D6F">
      <w:pPr>
        <w:rPr>
          <w:rFonts w:ascii="Arial" w:hAnsi="Arial" w:cs="Arial"/>
          <w:bCs/>
          <w:sz w:val="40"/>
          <w:szCs w:val="40"/>
        </w:rPr>
      </w:pPr>
      <w:r w:rsidRPr="002C1E5F">
        <w:rPr>
          <w:rFonts w:ascii="Arial" w:hAnsi="Arial" w:cs="Arial"/>
          <w:bCs/>
          <w:sz w:val="40"/>
          <w:szCs w:val="40"/>
        </w:rPr>
        <w:t xml:space="preserve">that </w:t>
      </w:r>
      <w:r w:rsidR="002233FC" w:rsidRPr="002C1E5F">
        <w:rPr>
          <w:rFonts w:ascii="Arial" w:hAnsi="Arial" w:cs="Arial"/>
          <w:bCs/>
          <w:sz w:val="40"/>
          <w:szCs w:val="40"/>
        </w:rPr>
        <w:t xml:space="preserve">word refers to </w:t>
      </w:r>
      <w:r w:rsidR="009D6F2C" w:rsidRPr="002C1E5F">
        <w:rPr>
          <w:rFonts w:ascii="Arial" w:hAnsi="Arial" w:cs="Arial"/>
          <w:bCs/>
          <w:sz w:val="40"/>
          <w:szCs w:val="40"/>
        </w:rPr>
        <w:t xml:space="preserve">believers who present their bodies as a  living sacrifice </w:t>
      </w:r>
      <w:r w:rsidR="003471F4" w:rsidRPr="002C1E5F">
        <w:rPr>
          <w:rFonts w:ascii="Arial" w:hAnsi="Arial" w:cs="Arial"/>
          <w:bCs/>
          <w:sz w:val="40"/>
          <w:szCs w:val="40"/>
        </w:rPr>
        <w:t>(</w:t>
      </w:r>
      <w:r w:rsidR="00237980" w:rsidRPr="002C1E5F">
        <w:rPr>
          <w:rFonts w:ascii="Arial" w:hAnsi="Arial" w:cs="Arial"/>
          <w:bCs/>
          <w:sz w:val="40"/>
          <w:szCs w:val="40"/>
        </w:rPr>
        <w:t xml:space="preserve">adj. </w:t>
      </w:r>
      <w:proofErr w:type="spellStart"/>
      <w:r w:rsidR="00237980" w:rsidRPr="002C1E5F">
        <w:rPr>
          <w:rFonts w:ascii="Arial" w:hAnsi="Arial" w:cs="Arial"/>
          <w:bCs/>
          <w:sz w:val="40"/>
          <w:szCs w:val="40"/>
        </w:rPr>
        <w:t>asf</w:t>
      </w:r>
      <w:proofErr w:type="spellEnd"/>
      <w:r w:rsidR="00237980" w:rsidRPr="002C1E5F">
        <w:rPr>
          <w:rFonts w:ascii="Arial" w:hAnsi="Arial" w:cs="Arial"/>
          <w:bCs/>
          <w:sz w:val="40"/>
          <w:szCs w:val="40"/>
        </w:rPr>
        <w:t xml:space="preserve">) </w:t>
      </w:r>
      <w:r w:rsidR="00195A4F" w:rsidRPr="002C1E5F">
        <w:rPr>
          <w:rFonts w:ascii="Arial" w:hAnsi="Arial" w:cs="Arial"/>
          <w:bCs/>
          <w:sz w:val="40"/>
          <w:szCs w:val="40"/>
        </w:rPr>
        <w:t>where</w:t>
      </w:r>
      <w:r w:rsidR="00AB73FB" w:rsidRPr="002C1E5F">
        <w:rPr>
          <w:rFonts w:ascii="Arial" w:hAnsi="Arial" w:cs="Arial"/>
          <w:bCs/>
          <w:sz w:val="40"/>
          <w:szCs w:val="40"/>
        </w:rPr>
        <w:t xml:space="preserve">as the word used here </w:t>
      </w:r>
      <w:r w:rsidR="001C1696" w:rsidRPr="002C1E5F">
        <w:rPr>
          <w:rFonts w:ascii="Arial" w:hAnsi="Arial" w:cs="Arial"/>
          <w:bCs/>
          <w:sz w:val="40"/>
          <w:szCs w:val="40"/>
        </w:rPr>
        <w:t xml:space="preserve">refers to  </w:t>
      </w:r>
      <w:r w:rsidR="00D37C95" w:rsidRPr="002C1E5F">
        <w:rPr>
          <w:rFonts w:ascii="Arial" w:hAnsi="Arial" w:cs="Arial"/>
          <w:bCs/>
          <w:sz w:val="40"/>
          <w:szCs w:val="40"/>
        </w:rPr>
        <w:t xml:space="preserve">will of God which is </w:t>
      </w:r>
      <w:r w:rsidR="00A274FD" w:rsidRPr="002C1E5F">
        <w:rPr>
          <w:rFonts w:ascii="Arial" w:hAnsi="Arial" w:cs="Arial"/>
          <w:bCs/>
          <w:sz w:val="40"/>
          <w:szCs w:val="40"/>
        </w:rPr>
        <w:t>pleasing to Him</w:t>
      </w:r>
      <w:r w:rsidR="00C47481" w:rsidRPr="002C1E5F">
        <w:rPr>
          <w:rFonts w:ascii="Arial" w:hAnsi="Arial" w:cs="Arial"/>
          <w:bCs/>
          <w:sz w:val="40"/>
          <w:szCs w:val="40"/>
        </w:rPr>
        <w:t xml:space="preserve"> </w:t>
      </w:r>
      <w:r w:rsidR="0018414C" w:rsidRPr="002C1E5F">
        <w:rPr>
          <w:rFonts w:ascii="Arial" w:hAnsi="Arial" w:cs="Arial"/>
          <w:bCs/>
          <w:sz w:val="40"/>
          <w:szCs w:val="40"/>
        </w:rPr>
        <w:t xml:space="preserve">(adj. </w:t>
      </w:r>
      <w:proofErr w:type="spellStart"/>
      <w:r w:rsidR="002E2DE0" w:rsidRPr="002C1E5F">
        <w:rPr>
          <w:rFonts w:ascii="Arial" w:hAnsi="Arial" w:cs="Arial"/>
          <w:bCs/>
          <w:sz w:val="40"/>
          <w:szCs w:val="40"/>
        </w:rPr>
        <w:t>nsn</w:t>
      </w:r>
      <w:proofErr w:type="spellEnd"/>
      <w:r w:rsidR="0018414C" w:rsidRPr="002C1E5F">
        <w:rPr>
          <w:rFonts w:ascii="Arial" w:hAnsi="Arial" w:cs="Arial"/>
          <w:bCs/>
          <w:sz w:val="40"/>
          <w:szCs w:val="40"/>
        </w:rPr>
        <w:t>)</w:t>
      </w:r>
      <w:r w:rsidR="00A274FD" w:rsidRPr="002C1E5F">
        <w:rPr>
          <w:rFonts w:ascii="Arial" w:hAnsi="Arial" w:cs="Arial"/>
          <w:bCs/>
          <w:sz w:val="40"/>
          <w:szCs w:val="40"/>
        </w:rPr>
        <w:t>.</w:t>
      </w:r>
    </w:p>
    <w:p w14:paraId="66D0A334" w14:textId="77777777" w:rsidR="00ED6CAD" w:rsidRPr="00A9497C" w:rsidRDefault="00ED6CAD" w:rsidP="00CF1D6F">
      <w:pPr>
        <w:rPr>
          <w:rFonts w:ascii="Arial" w:eastAsia="Times New Roman" w:hAnsi="Arial" w:cs="Arial"/>
          <w:b/>
          <w:bCs/>
          <w:i/>
          <w:iCs/>
          <w:color w:val="C00000"/>
          <w:spacing w:val="-8"/>
          <w:sz w:val="22"/>
          <w:szCs w:val="22"/>
        </w:rPr>
      </w:pPr>
    </w:p>
    <w:p w14:paraId="7D1742AE" w14:textId="383866E8" w:rsidR="00CF1D6F" w:rsidRPr="00CF1D6F" w:rsidRDefault="003C6CCA" w:rsidP="00CF1D6F">
      <w:pPr>
        <w:rPr>
          <w:rFonts w:ascii="Arial" w:hAnsi="Arial" w:cs="Arial"/>
          <w:bCs/>
          <w:sz w:val="40"/>
          <w:szCs w:val="40"/>
        </w:rPr>
      </w:pPr>
      <w:r w:rsidRPr="00B478A0">
        <w:rPr>
          <w:rFonts w:ascii="Arial" w:eastAsia="Times New Roman" w:hAnsi="Arial" w:cs="Arial"/>
          <w:b/>
          <w:bCs/>
          <w:i/>
          <w:iCs/>
          <w:color w:val="C00000"/>
          <w:spacing w:val="-8"/>
          <w:sz w:val="40"/>
          <w:szCs w:val="40"/>
        </w:rPr>
        <w:t>perfect</w:t>
      </w:r>
      <w:r w:rsidRPr="00A7024E">
        <w:rPr>
          <w:rFonts w:ascii="#Logos 8 Resource" w:hAnsi="#Logos 8 Resource"/>
          <w:bCs/>
          <w:sz w:val="36"/>
          <w:szCs w:val="36"/>
        </w:rPr>
        <w:t xml:space="preserve"> </w:t>
      </w:r>
      <w:r w:rsidR="00A6114F" w:rsidRPr="00A7024E">
        <w:rPr>
          <w:rFonts w:ascii="#Logos 8 Resource" w:hAnsi="#Logos 8 Resource"/>
          <w:bCs/>
          <w:sz w:val="36"/>
          <w:szCs w:val="36"/>
        </w:rPr>
        <w:t xml:space="preserve">- </w:t>
      </w:r>
      <w:r w:rsidR="00405E2F" w:rsidRPr="00A7024E">
        <w:rPr>
          <w:rFonts w:ascii="Arial" w:hAnsi="Arial" w:cs="Arial"/>
          <w:bCs/>
          <w:sz w:val="36"/>
          <w:szCs w:val="36"/>
        </w:rPr>
        <w:t>TELEIOS</w:t>
      </w:r>
      <w:r w:rsidR="00405E2F">
        <w:rPr>
          <w:rFonts w:ascii="#Logos 8 Resource" w:hAnsi="#Logos 8 Resource"/>
          <w:bCs/>
          <w:sz w:val="36"/>
          <w:szCs w:val="36"/>
        </w:rPr>
        <w:t xml:space="preserve">, </w:t>
      </w:r>
      <w:r w:rsidR="0032532E" w:rsidRPr="0032532E">
        <w:rPr>
          <w:rFonts w:ascii="#Logos 8 Resource" w:hAnsi="#Logos 8 Resource"/>
          <w:b/>
          <w:sz w:val="40"/>
          <w:szCs w:val="40"/>
          <w:lang w:val="el-GR"/>
        </w:rPr>
        <w:t>τέλειος</w:t>
      </w:r>
      <w:r w:rsidR="00405E2F">
        <w:rPr>
          <w:rFonts w:ascii="#Logos 8 Resource" w:hAnsi="#Logos 8 Resource"/>
          <w:b/>
          <w:sz w:val="40"/>
          <w:szCs w:val="40"/>
        </w:rPr>
        <w:t xml:space="preserve">, </w:t>
      </w:r>
      <w:r w:rsidR="00405E2F">
        <w:rPr>
          <w:rFonts w:ascii="Arial" w:hAnsi="Arial" w:cs="Arial"/>
          <w:bCs/>
          <w:sz w:val="40"/>
          <w:szCs w:val="40"/>
        </w:rPr>
        <w:t xml:space="preserve">(adj. </w:t>
      </w:r>
      <w:proofErr w:type="spellStart"/>
      <w:r w:rsidR="00405E2F">
        <w:rPr>
          <w:rFonts w:ascii="Arial" w:hAnsi="Arial" w:cs="Arial"/>
          <w:bCs/>
          <w:sz w:val="40"/>
          <w:szCs w:val="40"/>
        </w:rPr>
        <w:t>nsn</w:t>
      </w:r>
      <w:proofErr w:type="spellEnd"/>
      <w:r w:rsidR="00405E2F">
        <w:rPr>
          <w:rFonts w:ascii="Arial" w:hAnsi="Arial" w:cs="Arial"/>
          <w:bCs/>
          <w:sz w:val="40"/>
          <w:szCs w:val="40"/>
        </w:rPr>
        <w:t>)</w:t>
      </w:r>
      <w:r w:rsidR="00CF1D6F">
        <w:rPr>
          <w:rFonts w:ascii="Arial" w:hAnsi="Arial" w:cs="Arial"/>
          <w:bCs/>
          <w:sz w:val="40"/>
          <w:szCs w:val="40"/>
        </w:rPr>
        <w:t xml:space="preserve">; </w:t>
      </w:r>
      <w:r w:rsidR="00CF1D6F" w:rsidRPr="00CF1D6F">
        <w:rPr>
          <w:rFonts w:ascii="Arial" w:hAnsi="Arial" w:cs="Arial" w:hint="eastAsia"/>
          <w:bCs/>
          <w:sz w:val="40"/>
          <w:szCs w:val="40"/>
        </w:rPr>
        <w:t>①</w:t>
      </w:r>
      <w:r w:rsidR="00CF1D6F" w:rsidRPr="00CF1D6F">
        <w:rPr>
          <w:rFonts w:ascii="Arial" w:hAnsi="Arial" w:cs="Arial" w:hint="eastAsia"/>
          <w:bCs/>
          <w:sz w:val="40"/>
          <w:szCs w:val="40"/>
        </w:rPr>
        <w:t xml:space="preserve"> pert. to meeting the highest standard</w:t>
      </w:r>
      <w:r w:rsidR="00CF1D6F">
        <w:rPr>
          <w:rFonts w:ascii="Arial" w:hAnsi="Arial" w:cs="Arial"/>
          <w:bCs/>
          <w:sz w:val="40"/>
          <w:szCs w:val="40"/>
        </w:rPr>
        <w:t xml:space="preserve"> </w:t>
      </w:r>
      <w:r w:rsidR="00CF1D6F" w:rsidRPr="00CF1D6F">
        <w:rPr>
          <w:rFonts w:ascii="MS Mincho" w:eastAsia="MS Mincho" w:hAnsi="MS Mincho" w:cs="MS Mincho" w:hint="eastAsia"/>
          <w:bCs/>
          <w:sz w:val="40"/>
          <w:szCs w:val="40"/>
        </w:rPr>
        <w:t>ⓐ</w:t>
      </w:r>
      <w:r w:rsidR="00CF1D6F" w:rsidRPr="00CF1D6F">
        <w:rPr>
          <w:rFonts w:ascii="Arial" w:hAnsi="Arial" w:cs="Arial"/>
          <w:bCs/>
          <w:sz w:val="40"/>
          <w:szCs w:val="40"/>
        </w:rPr>
        <w:t xml:space="preserve"> of things, perfect</w:t>
      </w:r>
    </w:p>
    <w:p w14:paraId="00661AAE" w14:textId="77777777" w:rsidR="00CF1D6F" w:rsidRPr="00A9497C" w:rsidRDefault="00CF1D6F" w:rsidP="00CF1D6F">
      <w:pPr>
        <w:rPr>
          <w:rFonts w:ascii="Arial" w:hAnsi="Arial" w:cs="Arial"/>
          <w:bCs/>
          <w:sz w:val="22"/>
          <w:szCs w:val="22"/>
        </w:rPr>
      </w:pPr>
    </w:p>
    <w:p w14:paraId="681A3649" w14:textId="07C0F30A" w:rsidR="00CF1D6F" w:rsidRPr="00CF1D6F" w:rsidRDefault="002454D4" w:rsidP="00CF1D6F">
      <w:pPr>
        <w:rPr>
          <w:rFonts w:ascii="Arial" w:hAnsi="Arial" w:cs="Arial"/>
          <w:bCs/>
          <w:sz w:val="40"/>
          <w:szCs w:val="40"/>
        </w:rPr>
      </w:pPr>
      <w:r>
        <w:rPr>
          <w:rFonts w:ascii="Arial" w:hAnsi="Arial" w:cs="Arial"/>
          <w:bCs/>
          <w:sz w:val="40"/>
          <w:szCs w:val="40"/>
        </w:rPr>
        <w:t xml:space="preserve">This word can also </w:t>
      </w:r>
      <w:r w:rsidR="00A31EE7">
        <w:rPr>
          <w:rFonts w:ascii="Arial" w:hAnsi="Arial" w:cs="Arial"/>
          <w:bCs/>
          <w:sz w:val="40"/>
          <w:szCs w:val="40"/>
        </w:rPr>
        <w:t>refer to something that is complete, completed, finished</w:t>
      </w:r>
      <w:r w:rsidR="007E2ACA">
        <w:rPr>
          <w:rFonts w:ascii="Arial" w:hAnsi="Arial" w:cs="Arial"/>
          <w:bCs/>
          <w:sz w:val="40"/>
          <w:szCs w:val="40"/>
        </w:rPr>
        <w:t xml:space="preserve">. </w:t>
      </w:r>
      <w:r w:rsidR="007E2ACA" w:rsidRPr="007E2ACA">
        <w:rPr>
          <w:rFonts w:ascii="Arial" w:hAnsi="Arial" w:cs="Arial"/>
          <w:bCs/>
          <w:i/>
          <w:iCs/>
          <w:sz w:val="40"/>
          <w:szCs w:val="40"/>
        </w:rPr>
        <w:t>i.e.</w:t>
      </w:r>
      <w:r w:rsidR="007E2ACA">
        <w:rPr>
          <w:rFonts w:ascii="Arial" w:hAnsi="Arial" w:cs="Arial"/>
          <w:bCs/>
          <w:sz w:val="40"/>
          <w:szCs w:val="40"/>
        </w:rPr>
        <w:t xml:space="preserve"> </w:t>
      </w:r>
      <w:r w:rsidR="007E2ACA" w:rsidRPr="007E2ACA">
        <w:rPr>
          <w:rFonts w:ascii="Arial" w:hAnsi="Arial" w:cs="Arial"/>
          <w:bCs/>
          <w:i/>
          <w:iCs/>
          <w:sz w:val="40"/>
          <w:szCs w:val="40"/>
          <w:u w:val="single"/>
        </w:rPr>
        <w:t>John 19:30</w:t>
      </w:r>
    </w:p>
    <w:p w14:paraId="25980AC1" w14:textId="77777777" w:rsidR="0004322C" w:rsidRPr="00A9497C" w:rsidRDefault="0004322C" w:rsidP="0004322C">
      <w:pPr>
        <w:rPr>
          <w:rFonts w:ascii="Arial" w:hAnsi="Arial" w:cs="Arial"/>
          <w:bCs/>
          <w:sz w:val="22"/>
          <w:szCs w:val="22"/>
        </w:rPr>
      </w:pPr>
    </w:p>
    <w:p w14:paraId="33A68A40" w14:textId="284DEBF7" w:rsidR="005755DE" w:rsidRDefault="00391BA3" w:rsidP="000C52F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Verse 18 commands us to be filled with the Holy S</w:t>
      </w:r>
      <w:r w:rsidR="00960D83">
        <w:rPr>
          <w:rFonts w:ascii="Arial" w:eastAsia="Times New Roman" w:hAnsi="Arial" w:cs="Arial"/>
          <w:color w:val="000000" w:themeColor="text1"/>
          <w:spacing w:val="-8"/>
          <w:sz w:val="40"/>
          <w:szCs w:val="40"/>
        </w:rPr>
        <w:t>pirit, but it doesn’t tell us how to do it.</w:t>
      </w:r>
      <w:r w:rsidR="003803A7">
        <w:rPr>
          <w:rFonts w:ascii="Arial" w:eastAsia="Times New Roman" w:hAnsi="Arial" w:cs="Arial"/>
          <w:color w:val="000000" w:themeColor="text1"/>
          <w:spacing w:val="-8"/>
          <w:sz w:val="40"/>
          <w:szCs w:val="40"/>
        </w:rPr>
        <w:t xml:space="preserve"> The answer is found in:</w:t>
      </w:r>
    </w:p>
    <w:p w14:paraId="18C9D673" w14:textId="77777777" w:rsidR="005317D5" w:rsidRPr="005317D5" w:rsidRDefault="005317D5" w:rsidP="000C52FA">
      <w:pPr>
        <w:rPr>
          <w:rFonts w:ascii="Arial" w:eastAsia="Times New Roman" w:hAnsi="Arial" w:cs="Arial"/>
          <w:b/>
          <w:bCs/>
          <w:i/>
          <w:iCs/>
          <w:color w:val="000000" w:themeColor="text1"/>
          <w:spacing w:val="-8"/>
          <w:sz w:val="16"/>
          <w:szCs w:val="16"/>
          <w:u w:val="single"/>
        </w:rPr>
      </w:pPr>
    </w:p>
    <w:p w14:paraId="484478CB" w14:textId="0F8913D0" w:rsidR="003803A7" w:rsidRPr="00463D98" w:rsidRDefault="00463D98" w:rsidP="000C52FA">
      <w:pPr>
        <w:rPr>
          <w:rFonts w:ascii="Arial" w:eastAsia="Times New Roman" w:hAnsi="Arial" w:cs="Arial"/>
          <w:b/>
          <w:bCs/>
          <w:i/>
          <w:iCs/>
          <w:color w:val="000000" w:themeColor="text1"/>
          <w:spacing w:val="-8"/>
          <w:sz w:val="40"/>
          <w:szCs w:val="40"/>
        </w:rPr>
      </w:pPr>
      <w:r w:rsidRPr="00463D98">
        <w:rPr>
          <w:rFonts w:ascii="Arial" w:eastAsia="Times New Roman" w:hAnsi="Arial" w:cs="Arial"/>
          <w:b/>
          <w:bCs/>
          <w:i/>
          <w:iCs/>
          <w:color w:val="000000" w:themeColor="text1"/>
          <w:spacing w:val="-8"/>
          <w:sz w:val="40"/>
          <w:szCs w:val="40"/>
          <w:u w:val="single"/>
        </w:rPr>
        <w:lastRenderedPageBreak/>
        <w:t>1 John 1:9</w:t>
      </w:r>
      <w:r w:rsidRPr="00463D98">
        <w:rPr>
          <w:rFonts w:ascii="Arial" w:eastAsia="Times New Roman" w:hAnsi="Arial" w:cs="Arial"/>
          <w:b/>
          <w:bCs/>
          <w:i/>
          <w:iCs/>
          <w:color w:val="000000" w:themeColor="text1"/>
          <w:spacing w:val="-8"/>
          <w:sz w:val="40"/>
          <w:szCs w:val="40"/>
        </w:rPr>
        <w:t xml:space="preserve">  If we confess our sins, He is faithful and righteous to forgive us our sins and to cleanse us from all unrighteousness.</w:t>
      </w:r>
    </w:p>
    <w:p w14:paraId="3A96D996" w14:textId="77777777" w:rsidR="005755DE" w:rsidRPr="007A3CBD" w:rsidRDefault="005755DE" w:rsidP="000C52FA">
      <w:pPr>
        <w:rPr>
          <w:rFonts w:ascii="Arial" w:eastAsia="Times New Roman" w:hAnsi="Arial" w:cs="Arial"/>
          <w:b/>
          <w:bCs/>
          <w:i/>
          <w:iCs/>
          <w:color w:val="0035FF"/>
          <w:spacing w:val="-8"/>
          <w:sz w:val="16"/>
          <w:szCs w:val="16"/>
          <w:u w:val="single"/>
        </w:rPr>
      </w:pPr>
    </w:p>
    <w:p w14:paraId="502867B4" w14:textId="77777777" w:rsidR="00D247A9" w:rsidRDefault="00D247A9" w:rsidP="00D247A9">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22</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6C067E4E" w14:textId="77777777" w:rsidR="00D247A9" w:rsidRPr="00D247A9" w:rsidRDefault="00D247A9" w:rsidP="00E54F1B">
      <w:pPr>
        <w:ind w:left="270" w:hanging="270"/>
        <w:rPr>
          <w:rFonts w:ascii="Arial" w:hAnsi="Arial" w:cs="Arial"/>
          <w:bCs/>
          <w:color w:val="000000" w:themeColor="text1"/>
          <w:spacing w:val="-6"/>
          <w:sz w:val="20"/>
          <w:szCs w:val="20"/>
        </w:rPr>
      </w:pPr>
    </w:p>
    <w:p w14:paraId="6533DE33" w14:textId="2987541C" w:rsidR="004635C2" w:rsidRDefault="004635C2" w:rsidP="004635C2">
      <w:pPr>
        <w:rPr>
          <w:rFonts w:ascii="Arial" w:hAnsi="Arial" w:cs="Arial"/>
          <w:bCs/>
          <w:color w:val="000000" w:themeColor="text1"/>
          <w:spacing w:val="-6"/>
          <w:sz w:val="46"/>
          <w:szCs w:val="46"/>
        </w:rPr>
      </w:pPr>
      <w:r w:rsidRPr="00C8390B">
        <w:rPr>
          <w:rFonts w:ascii="Arial" w:eastAsia="Times New Roman" w:hAnsi="Arial" w:cs="Arial"/>
          <w:b/>
          <w:bCs/>
          <w:i/>
          <w:iCs/>
          <w:color w:val="0035FF"/>
          <w:spacing w:val="-8"/>
          <w:sz w:val="40"/>
          <w:szCs w:val="40"/>
          <w:u w:val="single"/>
        </w:rPr>
        <w:t>Romans 12:2</w:t>
      </w:r>
      <w:r w:rsidRPr="00C8390B">
        <w:rPr>
          <w:rFonts w:ascii="Arial" w:eastAsia="Times New Roman" w:hAnsi="Arial" w:cs="Arial"/>
          <w:b/>
          <w:bCs/>
          <w:i/>
          <w:iCs/>
          <w:color w:val="0035FF"/>
          <w:spacing w:val="-8"/>
          <w:sz w:val="40"/>
          <w:szCs w:val="40"/>
        </w:rPr>
        <w:t xml:space="preserve">  And do not be </w:t>
      </w:r>
      <w:r w:rsidRPr="004635C2">
        <w:rPr>
          <w:rFonts w:ascii="Arial" w:eastAsia="Times New Roman" w:hAnsi="Arial" w:cs="Arial"/>
          <w:b/>
          <w:bCs/>
          <w:i/>
          <w:iCs/>
          <w:color w:val="0035FF"/>
          <w:spacing w:val="-8"/>
          <w:sz w:val="40"/>
          <w:szCs w:val="40"/>
        </w:rPr>
        <w:t>conformed</w:t>
      </w:r>
      <w:r w:rsidRPr="00C8390B">
        <w:rPr>
          <w:rFonts w:ascii="Arial" w:eastAsia="Times New Roman" w:hAnsi="Arial" w:cs="Arial"/>
          <w:b/>
          <w:bCs/>
          <w:i/>
          <w:iCs/>
          <w:color w:val="0035FF"/>
          <w:spacing w:val="-8"/>
          <w:sz w:val="40"/>
          <w:szCs w:val="40"/>
        </w:rPr>
        <w:t xml:space="preserve"> to this </w:t>
      </w:r>
      <w:r w:rsidRPr="004635C2">
        <w:rPr>
          <w:rFonts w:ascii="Arial" w:eastAsia="Times New Roman" w:hAnsi="Arial" w:cs="Arial"/>
          <w:b/>
          <w:bCs/>
          <w:i/>
          <w:iCs/>
          <w:strike/>
          <w:color w:val="0035FF"/>
          <w:spacing w:val="-8"/>
          <w:sz w:val="40"/>
          <w:szCs w:val="40"/>
        </w:rPr>
        <w:t xml:space="preserve">world </w:t>
      </w:r>
      <w:r>
        <w:rPr>
          <w:rFonts w:ascii="Arial" w:eastAsia="Times New Roman" w:hAnsi="Arial" w:cs="Arial"/>
          <w:b/>
          <w:bCs/>
          <w:i/>
          <w:iCs/>
          <w:color w:val="0035FF"/>
          <w:spacing w:val="-8"/>
          <w:sz w:val="40"/>
          <w:szCs w:val="40"/>
        </w:rPr>
        <w:t>age</w:t>
      </w:r>
      <w:r w:rsidRPr="00C8390B">
        <w:rPr>
          <w:rFonts w:ascii="Arial" w:eastAsia="Times New Roman" w:hAnsi="Arial" w:cs="Arial"/>
          <w:b/>
          <w:bCs/>
          <w:i/>
          <w:iCs/>
          <w:color w:val="0035FF"/>
          <w:spacing w:val="-8"/>
          <w:sz w:val="40"/>
          <w:szCs w:val="40"/>
        </w:rPr>
        <w:t xml:space="preserve">, but be transformed </w:t>
      </w:r>
      <w:r w:rsidRPr="00466878">
        <w:rPr>
          <w:rFonts w:ascii="Arial" w:eastAsia="Times New Roman" w:hAnsi="Arial" w:cs="Arial"/>
          <w:b/>
          <w:bCs/>
          <w:i/>
          <w:iCs/>
          <w:color w:val="C00000"/>
          <w:spacing w:val="-8"/>
          <w:sz w:val="40"/>
          <w:szCs w:val="40"/>
        </w:rPr>
        <w:t>by the renewing of your mind</w:t>
      </w:r>
      <w:r>
        <w:rPr>
          <w:rFonts w:ascii="Arial" w:eastAsia="Times New Roman" w:hAnsi="Arial" w:cs="Arial"/>
          <w:b/>
          <w:bCs/>
          <w:i/>
          <w:iCs/>
          <w:color w:val="0035FF"/>
          <w:spacing w:val="-8"/>
          <w:sz w:val="40"/>
          <w:szCs w:val="40"/>
        </w:rPr>
        <w:t>…</w:t>
      </w:r>
    </w:p>
    <w:p w14:paraId="7E798E06" w14:textId="77777777" w:rsidR="004635C2" w:rsidRPr="00466878" w:rsidRDefault="004635C2" w:rsidP="00E54F1B">
      <w:pPr>
        <w:ind w:left="270" w:hanging="270"/>
        <w:rPr>
          <w:rFonts w:ascii="Arial" w:hAnsi="Arial" w:cs="Arial"/>
          <w:bCs/>
          <w:color w:val="000000" w:themeColor="text1"/>
          <w:spacing w:val="-6"/>
          <w:sz w:val="16"/>
          <w:szCs w:val="16"/>
        </w:rPr>
      </w:pPr>
    </w:p>
    <w:p w14:paraId="498A2FA4" w14:textId="0E94D344" w:rsidR="0074026A" w:rsidRPr="00B476B7" w:rsidRDefault="0074026A" w:rsidP="00E54F1B">
      <w:pPr>
        <w:ind w:left="270" w:hanging="270"/>
        <w:rPr>
          <w:rFonts w:ascii="Arial" w:hAnsi="Arial" w:cs="Arial"/>
          <w:bCs/>
          <w:color w:val="000000" w:themeColor="text1"/>
          <w:spacing w:val="-6"/>
        </w:rPr>
      </w:pPr>
      <w:r>
        <w:rPr>
          <w:rFonts w:ascii="Arial" w:hAnsi="Arial" w:cs="Arial"/>
          <w:bCs/>
          <w:color w:val="000000" w:themeColor="text1"/>
          <w:spacing w:val="-6"/>
          <w:sz w:val="46"/>
          <w:szCs w:val="46"/>
        </w:rPr>
        <w:t xml:space="preserve">  </w:t>
      </w:r>
      <w:r w:rsidRPr="00466878">
        <w:rPr>
          <w:rFonts w:ascii="Arial" w:hAnsi="Arial" w:cs="Arial"/>
          <w:bCs/>
          <w:i/>
          <w:iCs/>
          <w:color w:val="000000" w:themeColor="text1"/>
          <w:spacing w:val="-6"/>
          <w:sz w:val="46"/>
          <w:szCs w:val="46"/>
        </w:rPr>
        <w:t xml:space="preserve">“By permitting the Spirit of God to renew the mind, the believer will be able to test the will of God and find it good. The minute that you and I assume a pose and pretend to be something we are </w:t>
      </w:r>
      <w:r w:rsidR="00E54F1B" w:rsidRPr="00466878">
        <w:rPr>
          <w:rFonts w:ascii="Arial" w:hAnsi="Arial" w:cs="Arial"/>
          <w:bCs/>
          <w:i/>
          <w:iCs/>
          <w:color w:val="000000" w:themeColor="text1"/>
          <w:spacing w:val="-6"/>
          <w:sz w:val="46"/>
          <w:szCs w:val="46"/>
        </w:rPr>
        <w:t xml:space="preserve">not, it is impossible for us to determine the will of God for our lives. By yielding, the will of God for the life of the believer becomes good and fits the believer’s will exactly. It’s first good, and then it is acceptable, and finally it is perfect, in that the believer’s will and God’s will </w:t>
      </w:r>
      <w:r w:rsidR="00B476B7">
        <w:rPr>
          <w:rFonts w:ascii="Arial" w:hAnsi="Arial" w:cs="Arial"/>
          <w:bCs/>
          <w:color w:val="000000" w:themeColor="text1"/>
          <w:spacing w:val="-6"/>
          <w:sz w:val="46"/>
          <w:szCs w:val="46"/>
        </w:rPr>
        <w:t xml:space="preserve">[fit together perfectly.] </w:t>
      </w:r>
      <w:r w:rsidR="00E54F1B" w:rsidRPr="00B476B7">
        <w:rPr>
          <w:rFonts w:ascii="Arial" w:hAnsi="Arial" w:cs="Arial"/>
          <w:bCs/>
          <w:color w:val="000000" w:themeColor="text1"/>
          <w:spacing w:val="-6"/>
        </w:rPr>
        <w:t>J. Vernon McGee, Thru the Bible Commentary, electronic ed., vol. 4 (Nashville: Thomas Nelson, 1997), 730.</w:t>
      </w:r>
    </w:p>
    <w:p w14:paraId="202B6728" w14:textId="77777777" w:rsidR="0074026A" w:rsidRPr="007A3CBD" w:rsidRDefault="0074026A" w:rsidP="0082605F">
      <w:pPr>
        <w:rPr>
          <w:rFonts w:ascii="Arial" w:hAnsi="Arial" w:cs="Arial"/>
          <w:b/>
          <w:color w:val="2F5496" w:themeColor="accent1" w:themeShade="BF"/>
          <w:spacing w:val="-6"/>
          <w:sz w:val="16"/>
          <w:szCs w:val="16"/>
          <w:u w:val="single"/>
        </w:rPr>
      </w:pPr>
    </w:p>
    <w:p w14:paraId="18FDE847" w14:textId="3B838E00" w:rsidR="00B8384A" w:rsidRPr="00B8384A" w:rsidRDefault="001A08F3" w:rsidP="0033165B">
      <w:pPr>
        <w:ind w:left="270"/>
        <w:rPr>
          <w:sz w:val="40"/>
          <w:szCs w:val="40"/>
        </w:rPr>
      </w:pPr>
      <w:r w:rsidRPr="001A08F3">
        <w:rPr>
          <w:sz w:val="40"/>
          <w:szCs w:val="40"/>
        </w:rPr>
        <w:t>The believer can do all things</w:t>
      </w:r>
      <w:r w:rsidR="0016311A">
        <w:rPr>
          <w:sz w:val="40"/>
          <w:szCs w:val="40"/>
        </w:rPr>
        <w:t xml:space="preserve"> </w:t>
      </w:r>
      <w:r w:rsidR="0016311A" w:rsidRPr="0016311A">
        <w:rPr>
          <w:sz w:val="40"/>
          <w:szCs w:val="40"/>
        </w:rPr>
        <w:t>(</w:t>
      </w:r>
      <w:r w:rsidR="0016311A" w:rsidRPr="0016311A">
        <w:rPr>
          <w:i/>
          <w:iCs/>
          <w:sz w:val="40"/>
          <w:szCs w:val="40"/>
          <w:u w:val="single"/>
        </w:rPr>
        <w:t>Phil. 4:13</w:t>
      </w:r>
      <w:r w:rsidR="0016311A" w:rsidRPr="0016311A">
        <w:rPr>
          <w:sz w:val="40"/>
          <w:szCs w:val="40"/>
        </w:rPr>
        <w:t>).</w:t>
      </w:r>
      <w:r w:rsidRPr="001A08F3">
        <w:rPr>
          <w:sz w:val="40"/>
          <w:szCs w:val="40"/>
        </w:rPr>
        <w:t xml:space="preserve"> that are in God’s will.</w:t>
      </w:r>
      <w:r w:rsidR="00B8384A">
        <w:rPr>
          <w:sz w:val="40"/>
          <w:szCs w:val="40"/>
        </w:rPr>
        <w:t xml:space="preserve"> </w:t>
      </w:r>
      <w:r w:rsidR="0033165B">
        <w:rPr>
          <w:sz w:val="40"/>
          <w:szCs w:val="40"/>
        </w:rPr>
        <w:t xml:space="preserve">We just need to </w:t>
      </w:r>
      <w:r w:rsidR="00B8384A" w:rsidRPr="00B8384A">
        <w:rPr>
          <w:sz w:val="40"/>
          <w:szCs w:val="40"/>
        </w:rPr>
        <w:t xml:space="preserve">be </w:t>
      </w:r>
      <w:r w:rsidR="0033165B">
        <w:rPr>
          <w:sz w:val="40"/>
          <w:szCs w:val="40"/>
        </w:rPr>
        <w:t xml:space="preserve">our </w:t>
      </w:r>
      <w:r w:rsidR="00B8384A" w:rsidRPr="00B8384A">
        <w:rPr>
          <w:sz w:val="40"/>
          <w:szCs w:val="40"/>
        </w:rPr>
        <w:t>natural</w:t>
      </w:r>
      <w:r w:rsidR="0033165B">
        <w:rPr>
          <w:sz w:val="40"/>
          <w:szCs w:val="40"/>
        </w:rPr>
        <w:t xml:space="preserve"> self </w:t>
      </w:r>
      <w:r w:rsidR="00B8384A" w:rsidRPr="00B8384A">
        <w:rPr>
          <w:sz w:val="40"/>
          <w:szCs w:val="40"/>
        </w:rPr>
        <w:t xml:space="preserve">and let the Spirit of God move and work through </w:t>
      </w:r>
      <w:r w:rsidR="004266BA">
        <w:rPr>
          <w:sz w:val="40"/>
          <w:szCs w:val="40"/>
        </w:rPr>
        <w:t>us</w:t>
      </w:r>
      <w:r w:rsidR="00B8384A" w:rsidRPr="00B8384A">
        <w:rPr>
          <w:sz w:val="40"/>
          <w:szCs w:val="40"/>
        </w:rPr>
        <w:t>.</w:t>
      </w:r>
    </w:p>
    <w:p w14:paraId="2DF7FFC3" w14:textId="77777777" w:rsidR="007A3CBD" w:rsidRPr="007A3CBD" w:rsidRDefault="007A3CBD" w:rsidP="00641AF3">
      <w:pPr>
        <w:ind w:left="270"/>
        <w:rPr>
          <w:sz w:val="16"/>
          <w:szCs w:val="16"/>
        </w:rPr>
      </w:pPr>
    </w:p>
    <w:p w14:paraId="06A9E17D" w14:textId="46470783" w:rsidR="00641AF3" w:rsidRPr="00641AF3" w:rsidRDefault="00641AF3" w:rsidP="00641AF3">
      <w:pPr>
        <w:ind w:left="270"/>
        <w:rPr>
          <w:sz w:val="40"/>
          <w:szCs w:val="40"/>
        </w:rPr>
      </w:pPr>
      <w:r w:rsidRPr="00641AF3">
        <w:rPr>
          <w:sz w:val="40"/>
          <w:szCs w:val="40"/>
        </w:rPr>
        <w:t>Handley C. G. Moule (The Epistle to the Romans, p. 335) has put it like this:</w:t>
      </w:r>
    </w:p>
    <w:p w14:paraId="07754DFD" w14:textId="5AD279A3" w:rsidR="00ED4E8B" w:rsidRPr="00A7024E" w:rsidRDefault="00ED4E8B" w:rsidP="00ED4E8B">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I would not have the restless will</w:t>
      </w:r>
    </w:p>
    <w:p w14:paraId="3A3DAAB1" w14:textId="77777777" w:rsidR="00ED4E8B" w:rsidRPr="00A7024E" w:rsidRDefault="00ED4E8B" w:rsidP="00ED4E8B">
      <w:pPr>
        <w:ind w:left="108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That hurries to and </w:t>
      </w:r>
      <w:proofErr w:type="spellStart"/>
      <w:r w:rsidRPr="00A7024E">
        <w:rPr>
          <w:rFonts w:ascii="Times New Roman" w:hAnsi="Times New Roman" w:cs="Times New Roman"/>
          <w:sz w:val="42"/>
          <w:szCs w:val="42"/>
        </w:rPr>
        <w:t>fro</w:t>
      </w:r>
      <w:proofErr w:type="spellEnd"/>
      <w:r w:rsidRPr="00A7024E">
        <w:rPr>
          <w:rFonts w:ascii="Times New Roman" w:hAnsi="Times New Roman" w:cs="Times New Roman"/>
          <w:sz w:val="42"/>
          <w:szCs w:val="42"/>
        </w:rPr>
        <w:t>,</w:t>
      </w:r>
    </w:p>
    <w:p w14:paraId="30BAE136" w14:textId="05C2014E" w:rsidR="00CA42D9" w:rsidRPr="00A7024E" w:rsidRDefault="00ED4E8B"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Seeking for some great thin</w:t>
      </w:r>
      <w:r w:rsidR="00B72B67" w:rsidRPr="00A7024E">
        <w:rPr>
          <w:rFonts w:ascii="Times New Roman" w:hAnsi="Times New Roman" w:cs="Times New Roman"/>
          <w:sz w:val="42"/>
          <w:szCs w:val="42"/>
        </w:rPr>
        <w:t xml:space="preserve">g </w:t>
      </w:r>
      <w:r w:rsidR="00CA42D9" w:rsidRPr="00A7024E">
        <w:rPr>
          <w:rFonts w:ascii="Times New Roman" w:hAnsi="Times New Roman" w:cs="Times New Roman"/>
          <w:sz w:val="42"/>
          <w:szCs w:val="42"/>
        </w:rPr>
        <w:t>to do</w:t>
      </w:r>
    </w:p>
    <w:p w14:paraId="0C5EB13B"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      Or secret thing to know;</w:t>
      </w:r>
    </w:p>
    <w:p w14:paraId="27C1EB64"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lastRenderedPageBreak/>
        <w:t xml:space="preserve">    I would be treated as a child,</w:t>
      </w:r>
    </w:p>
    <w:p w14:paraId="557035B1" w14:textId="77777777" w:rsidR="00CA42D9" w:rsidRPr="00A7024E" w:rsidRDefault="00CA42D9" w:rsidP="00CA42D9">
      <w:pPr>
        <w:ind w:left="720" w:hanging="360"/>
        <w:jc w:val="center"/>
        <w:rPr>
          <w:rFonts w:ascii="Times New Roman" w:hAnsi="Times New Roman" w:cs="Times New Roman"/>
          <w:sz w:val="42"/>
          <w:szCs w:val="42"/>
        </w:rPr>
      </w:pPr>
      <w:r w:rsidRPr="00A7024E">
        <w:rPr>
          <w:rFonts w:ascii="Times New Roman" w:hAnsi="Times New Roman" w:cs="Times New Roman"/>
          <w:sz w:val="42"/>
          <w:szCs w:val="42"/>
        </w:rPr>
        <w:t xml:space="preserve">      And guided where I go.</w:t>
      </w:r>
    </w:p>
    <w:p w14:paraId="4CC8A363" w14:textId="77777777" w:rsidR="00CA42D9" w:rsidRPr="00CA42D9" w:rsidRDefault="00CA42D9" w:rsidP="00CA42D9">
      <w:pPr>
        <w:ind w:left="720" w:hanging="360"/>
        <w:jc w:val="center"/>
        <w:rPr>
          <w:sz w:val="40"/>
          <w:szCs w:val="40"/>
        </w:rPr>
      </w:pPr>
    </w:p>
    <w:p w14:paraId="29ABE634" w14:textId="235AF74F" w:rsidR="0082605F" w:rsidRDefault="00ED6CAD" w:rsidP="0082605F">
      <w:pPr>
        <w:rPr>
          <w:rFonts w:ascii="Arial" w:eastAsia="Times New Roman" w:hAnsi="Arial" w:cs="Arial"/>
          <w:b/>
          <w:bCs/>
          <w:i/>
          <w:iCs/>
          <w:color w:val="0035FF"/>
          <w:spacing w:val="-8"/>
          <w:sz w:val="40"/>
          <w:szCs w:val="40"/>
        </w:rPr>
      </w:pPr>
      <w:r w:rsidRPr="001101F0">
        <w:rPr>
          <w:rFonts w:ascii="Arial" w:eastAsia="Times New Roman" w:hAnsi="Arial" w:cs="Arial"/>
          <w:b/>
          <w:bCs/>
          <w:i/>
          <w:iCs/>
          <w:color w:val="0035FF"/>
          <w:spacing w:val="-8"/>
          <w:sz w:val="40"/>
          <w:szCs w:val="40"/>
          <w:u w:val="single"/>
        </w:rPr>
        <w:t>Romans 12:3</w:t>
      </w:r>
      <w:r w:rsidRPr="00ED6CAD">
        <w:rPr>
          <w:rFonts w:ascii="Arial" w:eastAsia="Times New Roman" w:hAnsi="Arial" w:cs="Arial"/>
          <w:b/>
          <w:bCs/>
          <w:i/>
          <w:iCs/>
          <w:color w:val="0035FF"/>
          <w:spacing w:val="-8"/>
          <w:sz w:val="40"/>
          <w:szCs w:val="40"/>
        </w:rPr>
        <w:t xml:space="preserve">   For through the grace given </w:t>
      </w:r>
      <w:r w:rsidR="00B3476D" w:rsidRPr="00A7024E">
        <w:rPr>
          <w:rFonts w:ascii="Arial" w:eastAsia="Times New Roman" w:hAnsi="Arial" w:cs="Arial"/>
          <w:color w:val="000000" w:themeColor="text1"/>
          <w:spacing w:val="-8"/>
          <w:sz w:val="36"/>
          <w:szCs w:val="36"/>
        </w:rPr>
        <w:t>(</w:t>
      </w:r>
      <w:r w:rsidR="000B275D" w:rsidRPr="00A7024E">
        <w:rPr>
          <w:rFonts w:ascii="Arial" w:eastAsia="Times New Roman" w:hAnsi="Arial" w:cs="Arial"/>
          <w:color w:val="000000" w:themeColor="text1"/>
          <w:spacing w:val="-8"/>
          <w:sz w:val="36"/>
          <w:szCs w:val="36"/>
        </w:rPr>
        <w:t>pt. ap)</w:t>
      </w:r>
      <w:r w:rsidR="000B275D" w:rsidRPr="00A7024E">
        <w:rPr>
          <w:rFonts w:ascii="Arial" w:eastAsia="Times New Roman" w:hAnsi="Arial" w:cs="Arial"/>
          <w:b/>
          <w:bCs/>
          <w:i/>
          <w:iCs/>
          <w:color w:val="000000" w:themeColor="text1"/>
          <w:spacing w:val="-8"/>
          <w:sz w:val="36"/>
          <w:szCs w:val="36"/>
        </w:rPr>
        <w:t xml:space="preserve"> </w:t>
      </w:r>
      <w:r w:rsidRPr="00ED6CAD">
        <w:rPr>
          <w:rFonts w:ascii="Arial" w:eastAsia="Times New Roman" w:hAnsi="Arial" w:cs="Arial"/>
          <w:b/>
          <w:bCs/>
          <w:i/>
          <w:iCs/>
          <w:color w:val="0035FF"/>
          <w:spacing w:val="-8"/>
          <w:sz w:val="40"/>
          <w:szCs w:val="40"/>
        </w:rPr>
        <w:t>to me I say to every man among you not to think more highly of himself than he ought to think; but to think so as to have sound judgment, as God has allotted to each a measure of faith.</w:t>
      </w:r>
    </w:p>
    <w:p w14:paraId="79184A0D" w14:textId="77777777" w:rsidR="005755DE" w:rsidRPr="00411506" w:rsidRDefault="005755DE" w:rsidP="000C52FA">
      <w:pPr>
        <w:rPr>
          <w:rFonts w:ascii="Arial" w:eastAsia="Times New Roman" w:hAnsi="Arial" w:cs="Arial"/>
          <w:b/>
          <w:bCs/>
          <w:i/>
          <w:iCs/>
          <w:color w:val="0035FF"/>
          <w:spacing w:val="-8"/>
          <w:u w:val="single"/>
        </w:rPr>
      </w:pPr>
    </w:p>
    <w:p w14:paraId="149594DE" w14:textId="23B2D7DE" w:rsidR="005755DE" w:rsidRDefault="002E6DCA" w:rsidP="000C52FA">
      <w:pPr>
        <w:rPr>
          <w:rFonts w:ascii="Arial" w:eastAsia="Times New Roman" w:hAnsi="Arial" w:cs="Arial"/>
          <w:color w:val="000000" w:themeColor="text1"/>
          <w:spacing w:val="-8"/>
          <w:sz w:val="40"/>
          <w:szCs w:val="40"/>
        </w:rPr>
      </w:pPr>
      <w:r w:rsidRPr="00020B95">
        <w:rPr>
          <w:rFonts w:ascii="Arial" w:eastAsia="Times New Roman" w:hAnsi="Arial" w:cs="Arial"/>
          <w:color w:val="000000" w:themeColor="text1"/>
          <w:spacing w:val="-8"/>
          <w:sz w:val="40"/>
          <w:szCs w:val="40"/>
        </w:rPr>
        <w:t xml:space="preserve">The Apostle Paul </w:t>
      </w:r>
      <w:r w:rsidR="002B747C" w:rsidRPr="00020B95">
        <w:rPr>
          <w:rFonts w:ascii="Arial" w:eastAsia="Times New Roman" w:hAnsi="Arial" w:cs="Arial"/>
          <w:color w:val="000000" w:themeColor="text1"/>
          <w:spacing w:val="-8"/>
          <w:sz w:val="40"/>
          <w:szCs w:val="40"/>
        </w:rPr>
        <w:t xml:space="preserve">had great gratitude to the Lord </w:t>
      </w:r>
      <w:r w:rsidR="00020B95" w:rsidRPr="00020B95">
        <w:rPr>
          <w:rFonts w:ascii="Arial" w:eastAsia="Times New Roman" w:hAnsi="Arial" w:cs="Arial"/>
          <w:color w:val="000000" w:themeColor="text1"/>
          <w:spacing w:val="-8"/>
          <w:sz w:val="40"/>
          <w:szCs w:val="40"/>
        </w:rPr>
        <w:t xml:space="preserve">and expressed it often as we all should. </w:t>
      </w:r>
      <w:r w:rsidR="006B5E94">
        <w:rPr>
          <w:rFonts w:ascii="Arial" w:eastAsia="Times New Roman" w:hAnsi="Arial" w:cs="Arial"/>
          <w:color w:val="000000" w:themeColor="text1"/>
          <w:spacing w:val="-8"/>
          <w:sz w:val="40"/>
          <w:szCs w:val="40"/>
        </w:rPr>
        <w:t xml:space="preserve">He went from the chief of sinners to </w:t>
      </w:r>
      <w:r w:rsidR="00D82A69">
        <w:rPr>
          <w:rFonts w:ascii="Arial" w:eastAsia="Times New Roman" w:hAnsi="Arial" w:cs="Arial"/>
          <w:color w:val="000000" w:themeColor="text1"/>
          <w:spacing w:val="-8"/>
          <w:sz w:val="40"/>
          <w:szCs w:val="40"/>
        </w:rPr>
        <w:t>become the apostle to the Gentiles.</w:t>
      </w:r>
    </w:p>
    <w:p w14:paraId="64944F30" w14:textId="77777777" w:rsidR="00116DF1" w:rsidRPr="00411506" w:rsidRDefault="00116DF1" w:rsidP="000C52FA">
      <w:pPr>
        <w:rPr>
          <w:rFonts w:ascii="Arial" w:eastAsia="Times New Roman" w:hAnsi="Arial" w:cs="Arial"/>
          <w:color w:val="000000" w:themeColor="text1"/>
          <w:spacing w:val="-8"/>
          <w:sz w:val="28"/>
          <w:szCs w:val="28"/>
        </w:rPr>
      </w:pPr>
    </w:p>
    <w:p w14:paraId="5647531D" w14:textId="6CE22E89" w:rsidR="00116DF1" w:rsidRPr="008D0820" w:rsidRDefault="008D0820" w:rsidP="000C52FA">
      <w:pPr>
        <w:rPr>
          <w:rFonts w:ascii="Arial" w:eastAsia="Times New Roman" w:hAnsi="Arial" w:cs="Arial"/>
          <w:b/>
          <w:bCs/>
          <w:i/>
          <w:iCs/>
          <w:color w:val="000000" w:themeColor="text1"/>
          <w:spacing w:val="-8"/>
          <w:sz w:val="40"/>
          <w:szCs w:val="40"/>
        </w:rPr>
      </w:pPr>
      <w:r w:rsidRPr="008D0820">
        <w:rPr>
          <w:rFonts w:ascii="Arial" w:eastAsia="Times New Roman" w:hAnsi="Arial" w:cs="Arial"/>
          <w:b/>
          <w:bCs/>
          <w:i/>
          <w:iCs/>
          <w:color w:val="000000" w:themeColor="text1"/>
          <w:spacing w:val="-8"/>
          <w:sz w:val="40"/>
          <w:szCs w:val="40"/>
          <w:u w:val="single"/>
        </w:rPr>
        <w:t>Romans 1:5</w:t>
      </w:r>
      <w:r w:rsidRPr="008D0820">
        <w:rPr>
          <w:rFonts w:ascii="Arial" w:eastAsia="Times New Roman" w:hAnsi="Arial" w:cs="Arial"/>
          <w:b/>
          <w:bCs/>
          <w:i/>
          <w:iCs/>
          <w:color w:val="000000" w:themeColor="text1"/>
          <w:spacing w:val="-8"/>
          <w:sz w:val="40"/>
          <w:szCs w:val="40"/>
        </w:rPr>
        <w:t xml:space="preserve">  through whom we have received grace and apostleship to bring about the obedience of faith among all the Gentiles, for His name's sake,  </w:t>
      </w:r>
    </w:p>
    <w:p w14:paraId="7407BFCA" w14:textId="77777777" w:rsidR="00132285" w:rsidRPr="007A3CBD" w:rsidRDefault="00132285" w:rsidP="000C52FA">
      <w:pPr>
        <w:rPr>
          <w:rFonts w:ascii="Arial" w:hAnsi="Arial" w:cs="Arial"/>
          <w:sz w:val="28"/>
          <w:szCs w:val="28"/>
        </w:rPr>
      </w:pPr>
    </w:p>
    <w:p w14:paraId="4E046B36" w14:textId="3228B993" w:rsidR="00FE70C4" w:rsidRPr="00FE70C4" w:rsidRDefault="00FE70C4" w:rsidP="000C52FA">
      <w:pPr>
        <w:rPr>
          <w:rFonts w:ascii="Arial" w:eastAsia="Times New Roman" w:hAnsi="Arial" w:cs="Arial"/>
          <w:b/>
          <w:bCs/>
          <w:i/>
          <w:iCs/>
          <w:color w:val="000000" w:themeColor="text1"/>
          <w:spacing w:val="-8"/>
          <w:sz w:val="40"/>
          <w:szCs w:val="40"/>
        </w:rPr>
      </w:pPr>
      <w:r w:rsidRPr="00FE70C4">
        <w:rPr>
          <w:rFonts w:ascii="Arial" w:eastAsia="Times New Roman" w:hAnsi="Arial" w:cs="Arial"/>
          <w:b/>
          <w:bCs/>
          <w:i/>
          <w:iCs/>
          <w:color w:val="000000" w:themeColor="text1"/>
          <w:spacing w:val="-8"/>
          <w:sz w:val="40"/>
          <w:szCs w:val="40"/>
          <w:u w:val="single"/>
        </w:rPr>
        <w:t>Romans 15:15</w:t>
      </w:r>
      <w:r w:rsidRPr="00FE70C4">
        <w:rPr>
          <w:rFonts w:ascii="Arial" w:eastAsia="Times New Roman" w:hAnsi="Arial" w:cs="Arial"/>
          <w:b/>
          <w:bCs/>
          <w:i/>
          <w:iCs/>
          <w:color w:val="000000" w:themeColor="text1"/>
          <w:spacing w:val="-8"/>
          <w:sz w:val="40"/>
          <w:szCs w:val="40"/>
        </w:rPr>
        <w:t xml:space="preserve">  But I have written very boldly to you on some points, so as to remind you again, because of the grace that was given me from God,</w:t>
      </w:r>
    </w:p>
    <w:p w14:paraId="3F7CEB2E" w14:textId="0022873D" w:rsidR="00044FD5" w:rsidRPr="008B0CC7" w:rsidRDefault="00044FD5" w:rsidP="001740A1">
      <w:pPr>
        <w:ind w:left="450" w:hanging="270"/>
        <w:rPr>
          <w:rFonts w:ascii="Arial" w:hAnsi="Arial" w:cs="Arial"/>
        </w:rPr>
      </w:pPr>
      <w:r>
        <w:rPr>
          <w:rFonts w:ascii="Arial" w:hAnsi="Arial" w:cs="Arial"/>
          <w:sz w:val="40"/>
          <w:szCs w:val="40"/>
        </w:rPr>
        <w:t xml:space="preserve">  </w:t>
      </w:r>
    </w:p>
    <w:p w14:paraId="3370C67F" w14:textId="285CCB8B" w:rsidR="00A55A70" w:rsidRPr="00A55A70" w:rsidRDefault="00E53057" w:rsidP="00A55A70">
      <w:pPr>
        <w:rPr>
          <w:rFonts w:ascii="Arial" w:hAnsi="Arial" w:cs="Arial"/>
          <w:sz w:val="40"/>
          <w:szCs w:val="40"/>
        </w:rPr>
      </w:pPr>
      <w:r>
        <w:rPr>
          <w:rFonts w:ascii="Arial" w:hAnsi="Arial" w:cs="Arial"/>
          <w:sz w:val="40"/>
          <w:szCs w:val="40"/>
        </w:rPr>
        <w:t>Paul was</w:t>
      </w:r>
      <w:r w:rsidR="00A55A70" w:rsidRPr="00A55A70">
        <w:rPr>
          <w:rFonts w:ascii="Arial" w:hAnsi="Arial" w:cs="Arial"/>
          <w:sz w:val="40"/>
          <w:szCs w:val="40"/>
        </w:rPr>
        <w:t xml:space="preserve"> warn</w:t>
      </w:r>
      <w:r>
        <w:rPr>
          <w:rFonts w:ascii="Arial" w:hAnsi="Arial" w:cs="Arial"/>
          <w:sz w:val="40"/>
          <w:szCs w:val="40"/>
        </w:rPr>
        <w:t>ing</w:t>
      </w:r>
      <w:r w:rsidR="00A55A70" w:rsidRPr="00A55A70">
        <w:rPr>
          <w:rFonts w:ascii="Arial" w:hAnsi="Arial" w:cs="Arial"/>
          <w:sz w:val="40"/>
          <w:szCs w:val="40"/>
        </w:rPr>
        <w:t xml:space="preserve"> against either neglecting or exceeding the </w:t>
      </w:r>
      <w:r w:rsidR="00A55A70" w:rsidRPr="00091A26">
        <w:rPr>
          <w:rFonts w:ascii="Arial" w:hAnsi="Arial" w:cs="Arial"/>
          <w:spacing w:val="-4"/>
          <w:sz w:val="40"/>
          <w:szCs w:val="40"/>
        </w:rPr>
        <w:t xml:space="preserve">special graces given </w:t>
      </w:r>
      <w:r w:rsidR="006D69D8" w:rsidRPr="00091A26">
        <w:rPr>
          <w:rFonts w:ascii="Arial" w:hAnsi="Arial" w:cs="Arial"/>
          <w:spacing w:val="-4"/>
          <w:sz w:val="40"/>
          <w:szCs w:val="40"/>
        </w:rPr>
        <w:t xml:space="preserve">not only to </w:t>
      </w:r>
      <w:r w:rsidR="00091A26" w:rsidRPr="00091A26">
        <w:rPr>
          <w:rFonts w:ascii="Arial" w:hAnsi="Arial" w:cs="Arial"/>
          <w:spacing w:val="-4"/>
          <w:sz w:val="40"/>
          <w:szCs w:val="40"/>
        </w:rPr>
        <w:t xml:space="preserve">him, but also </w:t>
      </w:r>
      <w:r w:rsidR="00A55A70" w:rsidRPr="00091A26">
        <w:rPr>
          <w:rFonts w:ascii="Arial" w:hAnsi="Arial" w:cs="Arial"/>
          <w:spacing w:val="-4"/>
          <w:sz w:val="40"/>
          <w:szCs w:val="40"/>
        </w:rPr>
        <w:t>to each person</w:t>
      </w:r>
      <w:r w:rsidR="002A091C">
        <w:rPr>
          <w:rFonts w:ascii="Arial" w:hAnsi="Arial" w:cs="Arial"/>
          <w:spacing w:val="-4"/>
          <w:sz w:val="40"/>
          <w:szCs w:val="40"/>
        </w:rPr>
        <w:t>.</w:t>
      </w:r>
      <w:r w:rsidR="00A55A70" w:rsidRPr="00A55A70">
        <w:rPr>
          <w:rFonts w:ascii="Arial" w:hAnsi="Arial" w:cs="Arial"/>
          <w:sz w:val="40"/>
          <w:szCs w:val="40"/>
        </w:rPr>
        <w:t xml:space="preserve"> </w:t>
      </w:r>
      <w:r w:rsidR="002A091C">
        <w:rPr>
          <w:rFonts w:ascii="Arial" w:hAnsi="Arial" w:cs="Arial"/>
          <w:sz w:val="40"/>
          <w:szCs w:val="40"/>
        </w:rPr>
        <w:t>H</w:t>
      </w:r>
      <w:r w:rsidR="00A55A70" w:rsidRPr="00A55A70">
        <w:rPr>
          <w:rFonts w:ascii="Arial" w:hAnsi="Arial" w:cs="Arial"/>
          <w:sz w:val="40"/>
          <w:szCs w:val="40"/>
        </w:rPr>
        <w:t>e may</w:t>
      </w:r>
      <w:r w:rsidR="001A49BC">
        <w:rPr>
          <w:rFonts w:ascii="Arial" w:hAnsi="Arial" w:cs="Arial"/>
          <w:sz w:val="40"/>
          <w:szCs w:val="40"/>
        </w:rPr>
        <w:t xml:space="preserve"> be </w:t>
      </w:r>
      <w:r w:rsidR="00A55A70" w:rsidRPr="00A55A70">
        <w:rPr>
          <w:rFonts w:ascii="Arial" w:hAnsi="Arial" w:cs="Arial"/>
          <w:sz w:val="40"/>
          <w:szCs w:val="40"/>
        </w:rPr>
        <w:t>imply</w:t>
      </w:r>
      <w:r w:rsidR="001A49BC">
        <w:rPr>
          <w:rFonts w:ascii="Arial" w:hAnsi="Arial" w:cs="Arial"/>
          <w:sz w:val="40"/>
          <w:szCs w:val="40"/>
        </w:rPr>
        <w:t>ing</w:t>
      </w:r>
      <w:r w:rsidR="00A55A70" w:rsidRPr="00A55A70">
        <w:rPr>
          <w:rFonts w:ascii="Arial" w:hAnsi="Arial" w:cs="Arial"/>
          <w:sz w:val="40"/>
          <w:szCs w:val="40"/>
        </w:rPr>
        <w:t xml:space="preserve"> here that he himself, in giving these admonitions, is exercising, without exceeding, his own special </w:t>
      </w:r>
      <w:r w:rsidR="00F03A7C">
        <w:rPr>
          <w:rFonts w:ascii="Arial" w:hAnsi="Arial" w:cs="Arial"/>
          <w:sz w:val="40"/>
          <w:szCs w:val="40"/>
        </w:rPr>
        <w:t>authority.</w:t>
      </w:r>
      <w:r w:rsidR="00A55A70" w:rsidRPr="00A55A70">
        <w:rPr>
          <w:rFonts w:ascii="Arial" w:hAnsi="Arial" w:cs="Arial"/>
          <w:sz w:val="40"/>
          <w:szCs w:val="40"/>
        </w:rPr>
        <w:t xml:space="preserve"> </w:t>
      </w:r>
    </w:p>
    <w:p w14:paraId="087BCD0F" w14:textId="77777777" w:rsidR="00A55A70" w:rsidRPr="00CF09F0" w:rsidRDefault="00A55A70" w:rsidP="00A55A70">
      <w:pPr>
        <w:rPr>
          <w:rFonts w:ascii="Arial" w:hAnsi="Arial" w:cs="Arial"/>
        </w:rPr>
      </w:pPr>
    </w:p>
    <w:p w14:paraId="485B6DDE" w14:textId="6E708707" w:rsidR="00132285" w:rsidRPr="00436FE1" w:rsidRDefault="00830CE1" w:rsidP="000C52FA">
      <w:pPr>
        <w:rPr>
          <w:rFonts w:ascii="Arial" w:hAnsi="Arial" w:cs="Arial"/>
          <w:spacing w:val="-4"/>
          <w:sz w:val="40"/>
          <w:szCs w:val="40"/>
        </w:rPr>
      </w:pPr>
      <w:r>
        <w:rPr>
          <w:rFonts w:ascii="Arial" w:hAnsi="Arial" w:cs="Arial"/>
          <w:sz w:val="40"/>
          <w:szCs w:val="40"/>
        </w:rPr>
        <w:t xml:space="preserve">Those who have authority must be </w:t>
      </w:r>
      <w:r w:rsidR="000D25B4">
        <w:rPr>
          <w:rFonts w:ascii="Arial" w:hAnsi="Arial" w:cs="Arial"/>
          <w:sz w:val="40"/>
          <w:szCs w:val="40"/>
        </w:rPr>
        <w:t xml:space="preserve">careful not </w:t>
      </w:r>
      <w:r w:rsidR="00436FE1">
        <w:rPr>
          <w:rFonts w:ascii="Arial" w:hAnsi="Arial" w:cs="Arial"/>
          <w:sz w:val="40"/>
          <w:szCs w:val="40"/>
        </w:rPr>
        <w:t xml:space="preserve">to </w:t>
      </w:r>
      <w:r w:rsidR="000D25B4">
        <w:rPr>
          <w:rFonts w:ascii="Arial" w:hAnsi="Arial" w:cs="Arial"/>
          <w:sz w:val="40"/>
          <w:szCs w:val="40"/>
        </w:rPr>
        <w:t xml:space="preserve">neglect his responsibility to </w:t>
      </w:r>
      <w:r w:rsidR="00F54DCB">
        <w:rPr>
          <w:rFonts w:ascii="Arial" w:hAnsi="Arial" w:cs="Arial"/>
          <w:sz w:val="40"/>
          <w:szCs w:val="40"/>
        </w:rPr>
        <w:t xml:space="preserve">admonish those </w:t>
      </w:r>
      <w:r w:rsidR="00F54DCB" w:rsidRPr="00436FE1">
        <w:rPr>
          <w:rFonts w:ascii="Arial" w:hAnsi="Arial" w:cs="Arial"/>
          <w:spacing w:val="-4"/>
          <w:sz w:val="40"/>
          <w:szCs w:val="40"/>
        </w:rPr>
        <w:t>who are out of line</w:t>
      </w:r>
      <w:r w:rsidR="00436FE1" w:rsidRPr="00436FE1">
        <w:rPr>
          <w:rFonts w:ascii="Arial" w:hAnsi="Arial" w:cs="Arial"/>
          <w:spacing w:val="-4"/>
          <w:sz w:val="40"/>
          <w:szCs w:val="40"/>
        </w:rPr>
        <w:t>,</w:t>
      </w:r>
      <w:r w:rsidR="00F54DCB" w:rsidRPr="00436FE1">
        <w:rPr>
          <w:rFonts w:ascii="Arial" w:hAnsi="Arial" w:cs="Arial"/>
          <w:spacing w:val="-4"/>
          <w:sz w:val="40"/>
          <w:szCs w:val="40"/>
        </w:rPr>
        <w:t xml:space="preserve"> but not to </w:t>
      </w:r>
      <w:r w:rsidR="00C97C85" w:rsidRPr="00436FE1">
        <w:rPr>
          <w:rFonts w:ascii="Arial" w:hAnsi="Arial" w:cs="Arial"/>
          <w:spacing w:val="-4"/>
          <w:sz w:val="40"/>
          <w:szCs w:val="40"/>
        </w:rPr>
        <w:t>exceed the authority</w:t>
      </w:r>
      <w:r w:rsidR="00D276CB" w:rsidRPr="00436FE1">
        <w:rPr>
          <w:rFonts w:ascii="Arial" w:hAnsi="Arial" w:cs="Arial"/>
          <w:spacing w:val="-4"/>
          <w:sz w:val="40"/>
          <w:szCs w:val="40"/>
        </w:rPr>
        <w:t xml:space="preserve"> that the Lord has graciously </w:t>
      </w:r>
      <w:r w:rsidR="00AB5F98" w:rsidRPr="00436FE1">
        <w:rPr>
          <w:rFonts w:ascii="Arial" w:hAnsi="Arial" w:cs="Arial"/>
          <w:spacing w:val="-4"/>
          <w:sz w:val="40"/>
          <w:szCs w:val="40"/>
        </w:rPr>
        <w:t>given him.</w:t>
      </w:r>
    </w:p>
    <w:p w14:paraId="771456E1" w14:textId="77777777" w:rsidR="00132285" w:rsidRPr="0031114A" w:rsidRDefault="00132285" w:rsidP="000C52FA">
      <w:pPr>
        <w:rPr>
          <w:rFonts w:ascii="Arial" w:hAnsi="Arial" w:cs="Arial"/>
          <w:sz w:val="28"/>
          <w:szCs w:val="28"/>
        </w:rPr>
      </w:pPr>
    </w:p>
    <w:p w14:paraId="7A971CC8" w14:textId="6C3E189F" w:rsidR="00652ABF" w:rsidRDefault="00652ABF" w:rsidP="000C52FA">
      <w:pPr>
        <w:rPr>
          <w:rFonts w:ascii="Arial" w:hAnsi="Arial" w:cs="Arial"/>
          <w:sz w:val="40"/>
          <w:szCs w:val="40"/>
        </w:rPr>
      </w:pPr>
      <w:r w:rsidRPr="00ED6CAD">
        <w:rPr>
          <w:rFonts w:ascii="Arial" w:eastAsia="Times New Roman" w:hAnsi="Arial" w:cs="Arial"/>
          <w:b/>
          <w:bCs/>
          <w:i/>
          <w:iCs/>
          <w:color w:val="0035FF"/>
          <w:spacing w:val="-8"/>
          <w:sz w:val="40"/>
          <w:szCs w:val="40"/>
        </w:rPr>
        <w:lastRenderedPageBreak/>
        <w:t xml:space="preserve">I say to every man among you </w:t>
      </w:r>
      <w:r w:rsidRPr="00C809B0">
        <w:rPr>
          <w:rFonts w:ascii="Arial" w:eastAsia="Times New Roman" w:hAnsi="Arial" w:cs="Arial"/>
          <w:b/>
          <w:bCs/>
          <w:i/>
          <w:iCs/>
          <w:color w:val="0035FF"/>
          <w:spacing w:val="-8"/>
          <w:sz w:val="40"/>
          <w:szCs w:val="40"/>
        </w:rPr>
        <w:t>not</w:t>
      </w:r>
      <w:r w:rsidRPr="008A1D2A">
        <w:rPr>
          <w:rFonts w:ascii="Arial" w:eastAsia="Times New Roman" w:hAnsi="Arial" w:cs="Arial"/>
          <w:b/>
          <w:bCs/>
          <w:i/>
          <w:iCs/>
          <w:color w:val="C00000"/>
          <w:spacing w:val="-8"/>
          <w:sz w:val="40"/>
          <w:szCs w:val="40"/>
        </w:rPr>
        <w:t xml:space="preserve"> to think </w:t>
      </w:r>
      <w:r w:rsidRPr="00ED6CAD">
        <w:rPr>
          <w:rFonts w:ascii="Arial" w:eastAsia="Times New Roman" w:hAnsi="Arial" w:cs="Arial"/>
          <w:b/>
          <w:bCs/>
          <w:i/>
          <w:iCs/>
          <w:color w:val="0035FF"/>
          <w:spacing w:val="-8"/>
          <w:sz w:val="40"/>
          <w:szCs w:val="40"/>
        </w:rPr>
        <w:t xml:space="preserve">more highly of himself than he ought to </w:t>
      </w:r>
      <w:r w:rsidRPr="00514B92">
        <w:rPr>
          <w:rFonts w:ascii="Arial" w:eastAsia="Times New Roman" w:hAnsi="Arial" w:cs="Arial"/>
          <w:b/>
          <w:bCs/>
          <w:i/>
          <w:iCs/>
          <w:color w:val="C00000"/>
          <w:spacing w:val="-8"/>
          <w:sz w:val="40"/>
          <w:szCs w:val="40"/>
        </w:rPr>
        <w:t>think</w:t>
      </w:r>
      <w:r w:rsidR="00514B92">
        <w:rPr>
          <w:rFonts w:ascii="Arial" w:eastAsia="Times New Roman" w:hAnsi="Arial" w:cs="Arial"/>
          <w:b/>
          <w:bCs/>
          <w:i/>
          <w:iCs/>
          <w:color w:val="0035FF"/>
          <w:spacing w:val="-8"/>
          <w:sz w:val="40"/>
          <w:szCs w:val="40"/>
        </w:rPr>
        <w:t xml:space="preserve"> </w:t>
      </w:r>
      <w:r w:rsidR="0030590B" w:rsidRPr="004150E2">
        <w:rPr>
          <w:rFonts w:ascii="Arial" w:eastAsia="Times New Roman" w:hAnsi="Arial" w:cs="Arial"/>
          <w:color w:val="000000" w:themeColor="text1"/>
          <w:spacing w:val="-8"/>
          <w:sz w:val="36"/>
          <w:szCs w:val="36"/>
        </w:rPr>
        <w:t>(</w:t>
      </w:r>
      <w:proofErr w:type="spellStart"/>
      <w:r w:rsidR="0030590B" w:rsidRPr="004150E2">
        <w:rPr>
          <w:rFonts w:ascii="Arial" w:eastAsia="Times New Roman" w:hAnsi="Arial" w:cs="Arial"/>
          <w:color w:val="000000" w:themeColor="text1"/>
          <w:spacing w:val="-8"/>
          <w:sz w:val="36"/>
          <w:szCs w:val="36"/>
        </w:rPr>
        <w:t>phroneo</w:t>
      </w:r>
      <w:proofErr w:type="spellEnd"/>
      <w:r w:rsidR="004150E2" w:rsidRPr="004150E2">
        <w:rPr>
          <w:rFonts w:ascii="Arial" w:eastAsia="Times New Roman" w:hAnsi="Arial" w:cs="Arial"/>
          <w:color w:val="000000" w:themeColor="text1"/>
          <w:spacing w:val="-8"/>
          <w:sz w:val="36"/>
          <w:szCs w:val="36"/>
        </w:rPr>
        <w:t xml:space="preserve"> </w:t>
      </w:r>
      <w:r w:rsidR="00A665E2">
        <w:rPr>
          <w:rFonts w:ascii="Arial" w:eastAsia="Times New Roman" w:hAnsi="Arial" w:cs="Arial"/>
          <w:color w:val="000000" w:themeColor="text1"/>
          <w:spacing w:val="-8"/>
          <w:sz w:val="36"/>
          <w:szCs w:val="36"/>
        </w:rPr>
        <w:t>–</w:t>
      </w:r>
      <w:r w:rsidR="004150E2">
        <w:rPr>
          <w:rFonts w:ascii="Arial" w:eastAsia="Times New Roman" w:hAnsi="Arial" w:cs="Arial"/>
          <w:color w:val="000000" w:themeColor="text1"/>
          <w:spacing w:val="-8"/>
          <w:sz w:val="36"/>
          <w:szCs w:val="36"/>
        </w:rPr>
        <w:t xml:space="preserve"> </w:t>
      </w:r>
      <w:r w:rsidR="00A665E2">
        <w:rPr>
          <w:rFonts w:ascii="Arial" w:eastAsia="Times New Roman" w:hAnsi="Arial" w:cs="Arial"/>
          <w:color w:val="000000" w:themeColor="text1"/>
          <w:spacing w:val="-8"/>
          <w:sz w:val="36"/>
          <w:szCs w:val="36"/>
        </w:rPr>
        <w:t>think, consider</w:t>
      </w:r>
      <w:r w:rsidR="00436C41">
        <w:rPr>
          <w:rFonts w:ascii="Arial" w:eastAsia="Times New Roman" w:hAnsi="Arial" w:cs="Arial"/>
          <w:color w:val="000000" w:themeColor="text1"/>
          <w:spacing w:val="-8"/>
          <w:sz w:val="36"/>
          <w:szCs w:val="36"/>
        </w:rPr>
        <w:t>)</w:t>
      </w:r>
      <w:r w:rsidRPr="004150E2">
        <w:rPr>
          <w:rFonts w:ascii="Arial" w:eastAsia="Times New Roman" w:hAnsi="Arial" w:cs="Arial"/>
          <w:b/>
          <w:bCs/>
          <w:i/>
          <w:iCs/>
          <w:color w:val="0035FF"/>
          <w:spacing w:val="-8"/>
          <w:sz w:val="36"/>
          <w:szCs w:val="36"/>
        </w:rPr>
        <w:t>;</w:t>
      </w:r>
    </w:p>
    <w:p w14:paraId="151403F5" w14:textId="77777777" w:rsidR="00132285" w:rsidRPr="0031114A" w:rsidRDefault="00132285" w:rsidP="000C52FA">
      <w:pPr>
        <w:rPr>
          <w:rFonts w:ascii="Arial" w:hAnsi="Arial" w:cs="Arial"/>
          <w:sz w:val="28"/>
          <w:szCs w:val="28"/>
        </w:rPr>
      </w:pPr>
    </w:p>
    <w:p w14:paraId="07782F62" w14:textId="781DBB85" w:rsidR="003919EA" w:rsidRPr="00980C4E" w:rsidRDefault="008A1D2A" w:rsidP="009079B2">
      <w:pPr>
        <w:rPr>
          <w:rFonts w:ascii="Arial" w:hAnsi="Arial" w:cs="Arial"/>
          <w:bCs/>
          <w:spacing w:val="-2"/>
          <w:sz w:val="36"/>
          <w:szCs w:val="36"/>
        </w:rPr>
      </w:pPr>
      <w:r w:rsidRPr="00A935E9">
        <w:rPr>
          <w:rFonts w:ascii="Arial" w:eastAsia="Times New Roman" w:hAnsi="Arial" w:cs="Arial"/>
          <w:b/>
          <w:bCs/>
          <w:i/>
          <w:iCs/>
          <w:color w:val="0035FF"/>
          <w:spacing w:val="-8"/>
          <w:sz w:val="40"/>
          <w:szCs w:val="40"/>
        </w:rPr>
        <w:t>not</w:t>
      </w:r>
      <w:r w:rsidRPr="008A1D2A">
        <w:rPr>
          <w:rFonts w:ascii="Arial" w:eastAsia="Times New Roman" w:hAnsi="Arial" w:cs="Arial"/>
          <w:b/>
          <w:bCs/>
          <w:i/>
          <w:iCs/>
          <w:color w:val="C00000"/>
          <w:spacing w:val="-8"/>
          <w:sz w:val="40"/>
          <w:szCs w:val="40"/>
        </w:rPr>
        <w:t xml:space="preserve"> to think</w:t>
      </w:r>
      <w:r>
        <w:rPr>
          <w:rFonts w:ascii="Arial" w:eastAsia="Times New Roman" w:hAnsi="Arial" w:cs="Arial"/>
          <w:b/>
          <w:bCs/>
          <w:i/>
          <w:iCs/>
          <w:color w:val="C00000"/>
          <w:spacing w:val="-8"/>
          <w:sz w:val="40"/>
          <w:szCs w:val="40"/>
        </w:rPr>
        <w:t xml:space="preserve"> </w:t>
      </w:r>
      <w:r w:rsidR="00134C05">
        <w:rPr>
          <w:rFonts w:ascii="Arial" w:eastAsia="Times New Roman" w:hAnsi="Arial" w:cs="Arial"/>
          <w:color w:val="C00000"/>
          <w:spacing w:val="-8"/>
          <w:sz w:val="40"/>
          <w:szCs w:val="40"/>
        </w:rPr>
        <w:t>–</w:t>
      </w:r>
      <w:r w:rsidR="00A935E9">
        <w:rPr>
          <w:rFonts w:ascii="Arial" w:eastAsia="Times New Roman" w:hAnsi="Arial" w:cs="Arial"/>
          <w:color w:val="C00000"/>
          <w:spacing w:val="-8"/>
          <w:sz w:val="40"/>
          <w:szCs w:val="40"/>
        </w:rPr>
        <w:t xml:space="preserve"> </w:t>
      </w:r>
      <w:r w:rsidR="00690872" w:rsidRPr="00134C05">
        <w:rPr>
          <w:rFonts w:ascii="Arial" w:eastAsia="Times New Roman" w:hAnsi="Arial" w:cs="Arial"/>
          <w:color w:val="000000" w:themeColor="text1"/>
          <w:spacing w:val="-8"/>
          <w:sz w:val="36"/>
          <w:szCs w:val="36"/>
        </w:rPr>
        <w:t>HUPER</w:t>
      </w:r>
      <w:r w:rsidR="00134C05" w:rsidRPr="00134C05">
        <w:rPr>
          <w:rFonts w:ascii="Arial" w:eastAsia="Times New Roman" w:hAnsi="Arial" w:cs="Arial"/>
          <w:color w:val="000000" w:themeColor="text1"/>
          <w:spacing w:val="-8"/>
          <w:sz w:val="36"/>
          <w:szCs w:val="36"/>
        </w:rPr>
        <w:t>PHRONEO,</w:t>
      </w:r>
      <w:r w:rsidR="00134C05">
        <w:rPr>
          <w:rFonts w:ascii="Arial" w:eastAsia="Times New Roman" w:hAnsi="Arial" w:cs="Arial"/>
          <w:color w:val="C00000"/>
          <w:spacing w:val="-8"/>
          <w:sz w:val="36"/>
          <w:szCs w:val="36"/>
        </w:rPr>
        <w:t xml:space="preserve"> </w:t>
      </w:r>
      <w:r w:rsidR="00690872" w:rsidRPr="00690872">
        <w:rPr>
          <w:rFonts w:ascii="#Logos 8 Resource" w:hAnsi="#Logos 8 Resource"/>
          <w:b/>
          <w:sz w:val="40"/>
          <w:szCs w:val="40"/>
          <w:lang w:val="el-GR"/>
        </w:rPr>
        <w:t>ὑπερφρονέω</w:t>
      </w:r>
      <w:r w:rsidR="00134C05">
        <w:rPr>
          <w:rFonts w:ascii="#Logos 8 Resource" w:hAnsi="#Logos 8 Resource"/>
          <w:b/>
          <w:sz w:val="40"/>
          <w:szCs w:val="40"/>
        </w:rPr>
        <w:t xml:space="preserve">, </w:t>
      </w:r>
      <w:r w:rsidR="00E242D2">
        <w:rPr>
          <w:rFonts w:ascii="Arial" w:hAnsi="Arial" w:cs="Arial"/>
          <w:bCs/>
          <w:sz w:val="36"/>
          <w:szCs w:val="36"/>
        </w:rPr>
        <w:t>(</w:t>
      </w:r>
      <w:r w:rsidR="00931586">
        <w:rPr>
          <w:rFonts w:ascii="Arial" w:hAnsi="Arial" w:cs="Arial"/>
          <w:bCs/>
          <w:sz w:val="36"/>
          <w:szCs w:val="36"/>
        </w:rPr>
        <w:t>in. p</w:t>
      </w:r>
      <w:r w:rsidR="00C82FB5">
        <w:rPr>
          <w:rFonts w:ascii="Arial" w:hAnsi="Arial" w:cs="Arial"/>
          <w:bCs/>
          <w:sz w:val="36"/>
          <w:szCs w:val="36"/>
        </w:rPr>
        <w:t xml:space="preserve">a); </w:t>
      </w:r>
      <w:r w:rsidR="003C45F1">
        <w:rPr>
          <w:rFonts w:ascii="Arial" w:hAnsi="Arial" w:cs="Arial"/>
          <w:bCs/>
          <w:sz w:val="36"/>
          <w:szCs w:val="36"/>
        </w:rPr>
        <w:t xml:space="preserve">this is </w:t>
      </w:r>
      <w:r w:rsidR="003C45F1" w:rsidRPr="00980C4E">
        <w:rPr>
          <w:rFonts w:ascii="Arial" w:hAnsi="Arial" w:cs="Arial"/>
          <w:bCs/>
          <w:spacing w:val="-2"/>
          <w:sz w:val="36"/>
          <w:szCs w:val="36"/>
        </w:rPr>
        <w:t>a compound verb:</w:t>
      </w:r>
      <w:r w:rsidR="003C45F1" w:rsidRPr="00980C4E">
        <w:rPr>
          <w:rFonts w:ascii="Arial" w:hAnsi="Arial" w:cs="Arial"/>
          <w:bCs/>
          <w:spacing w:val="-2"/>
          <w:sz w:val="36"/>
          <w:szCs w:val="36"/>
          <w:vertAlign w:val="superscript"/>
        </w:rPr>
        <w:t xml:space="preserve"> </w:t>
      </w:r>
      <w:r w:rsidR="00980C4E" w:rsidRPr="00980C4E">
        <w:rPr>
          <w:rFonts w:ascii="#Logos 8 Resource" w:hAnsi="#Logos 8 Resource"/>
          <w:b/>
          <w:spacing w:val="-2"/>
          <w:sz w:val="40"/>
          <w:szCs w:val="40"/>
          <w:lang w:val="el-GR"/>
        </w:rPr>
        <w:t>ὑπερ</w:t>
      </w:r>
      <w:r w:rsidR="00980C4E" w:rsidRPr="00980C4E">
        <w:rPr>
          <w:rFonts w:ascii="Arial" w:hAnsi="Arial" w:cs="Arial"/>
          <w:bCs/>
          <w:i/>
          <w:iCs/>
          <w:spacing w:val="-2"/>
          <w:sz w:val="36"/>
          <w:szCs w:val="36"/>
        </w:rPr>
        <w:t xml:space="preserve"> </w:t>
      </w:r>
      <w:r w:rsidR="008C7BDC" w:rsidRPr="00980C4E">
        <w:rPr>
          <w:rFonts w:ascii="Arial" w:hAnsi="Arial" w:cs="Arial"/>
          <w:bCs/>
          <w:i/>
          <w:iCs/>
          <w:spacing w:val="-2"/>
          <w:sz w:val="36"/>
          <w:szCs w:val="36"/>
        </w:rPr>
        <w:t>H</w:t>
      </w:r>
      <w:r w:rsidR="0098341E" w:rsidRPr="00980C4E">
        <w:rPr>
          <w:rFonts w:ascii="Arial" w:hAnsi="Arial" w:cs="Arial"/>
          <w:bCs/>
          <w:i/>
          <w:iCs/>
          <w:spacing w:val="-2"/>
          <w:sz w:val="36"/>
          <w:szCs w:val="36"/>
        </w:rPr>
        <w:t>Y</w:t>
      </w:r>
      <w:r w:rsidR="008C7BDC" w:rsidRPr="00980C4E">
        <w:rPr>
          <w:rFonts w:ascii="Arial" w:hAnsi="Arial" w:cs="Arial"/>
          <w:bCs/>
          <w:i/>
          <w:iCs/>
          <w:spacing w:val="-2"/>
          <w:sz w:val="36"/>
          <w:szCs w:val="36"/>
        </w:rPr>
        <w:t>PER</w:t>
      </w:r>
      <w:r w:rsidR="00997516" w:rsidRPr="00980C4E">
        <w:rPr>
          <w:rFonts w:ascii="Arial" w:hAnsi="Arial" w:cs="Arial"/>
          <w:bCs/>
          <w:i/>
          <w:iCs/>
          <w:spacing w:val="-2"/>
          <w:sz w:val="36"/>
          <w:szCs w:val="36"/>
        </w:rPr>
        <w:t xml:space="preserve">, </w:t>
      </w:r>
      <w:r w:rsidR="00C73384" w:rsidRPr="00980C4E">
        <w:rPr>
          <w:rFonts w:ascii="Arial" w:hAnsi="Arial" w:cs="Arial"/>
          <w:bCs/>
          <w:i/>
          <w:iCs/>
          <w:spacing w:val="-2"/>
          <w:sz w:val="36"/>
          <w:szCs w:val="36"/>
        </w:rPr>
        <w:t>–</w:t>
      </w:r>
      <w:r w:rsidR="00416498" w:rsidRPr="00980C4E">
        <w:rPr>
          <w:rFonts w:ascii="Arial" w:hAnsi="Arial" w:cs="Arial"/>
          <w:bCs/>
          <w:i/>
          <w:iCs/>
          <w:spacing w:val="-2"/>
          <w:sz w:val="36"/>
          <w:szCs w:val="36"/>
        </w:rPr>
        <w:t xml:space="preserve"> </w:t>
      </w:r>
      <w:r w:rsidR="00C73384" w:rsidRPr="00980C4E">
        <w:rPr>
          <w:rFonts w:ascii="Arial" w:hAnsi="Arial" w:cs="Arial"/>
          <w:bCs/>
          <w:i/>
          <w:iCs/>
          <w:spacing w:val="-2"/>
          <w:sz w:val="36"/>
          <w:szCs w:val="36"/>
        </w:rPr>
        <w:t xml:space="preserve">above, over, </w:t>
      </w:r>
      <w:r w:rsidR="00AF7016" w:rsidRPr="00980C4E">
        <w:rPr>
          <w:rFonts w:ascii="Arial" w:hAnsi="Arial" w:cs="Arial"/>
          <w:bCs/>
          <w:i/>
          <w:iCs/>
          <w:spacing w:val="-2"/>
          <w:sz w:val="36"/>
          <w:szCs w:val="36"/>
        </w:rPr>
        <w:t>beyond</w:t>
      </w:r>
      <w:r w:rsidR="00980C4E" w:rsidRPr="00980C4E">
        <w:rPr>
          <w:rFonts w:ascii="Arial" w:hAnsi="Arial" w:cs="Arial"/>
          <w:bCs/>
          <w:i/>
          <w:iCs/>
          <w:spacing w:val="-2"/>
          <w:sz w:val="36"/>
          <w:szCs w:val="36"/>
        </w:rPr>
        <w:t xml:space="preserve">, </w:t>
      </w:r>
      <w:r w:rsidR="00980C4E" w:rsidRPr="00980C4E">
        <w:rPr>
          <w:rFonts w:ascii="#Logos 8 Resource" w:hAnsi="#Logos 8 Resource"/>
          <w:b/>
          <w:spacing w:val="-2"/>
          <w:sz w:val="40"/>
          <w:szCs w:val="40"/>
          <w:lang w:val="el-GR"/>
        </w:rPr>
        <w:t>φρονέω</w:t>
      </w:r>
      <w:r w:rsidR="00980C4E" w:rsidRPr="00980C4E">
        <w:rPr>
          <w:rFonts w:ascii="#Logos 8 Resource" w:hAnsi="#Logos 8 Resource"/>
          <w:b/>
          <w:spacing w:val="-2"/>
          <w:sz w:val="40"/>
          <w:szCs w:val="40"/>
        </w:rPr>
        <w:t xml:space="preserve"> </w:t>
      </w:r>
    </w:p>
    <w:p w14:paraId="1B290F96" w14:textId="48533439" w:rsidR="00CB1E2D" w:rsidRPr="00CB1E2D" w:rsidRDefault="005A12A3" w:rsidP="00CB1E2D">
      <w:pPr>
        <w:rPr>
          <w:rFonts w:ascii="Arial" w:hAnsi="Arial" w:cs="Arial"/>
          <w:bCs/>
          <w:sz w:val="36"/>
          <w:szCs w:val="36"/>
        </w:rPr>
      </w:pPr>
      <w:r>
        <w:rPr>
          <w:rFonts w:ascii="Arial" w:hAnsi="Arial" w:cs="Arial"/>
          <w:bCs/>
          <w:sz w:val="36"/>
          <w:szCs w:val="36"/>
        </w:rPr>
        <w:t>PHRONEO</w:t>
      </w:r>
      <w:r w:rsidR="00B6546F">
        <w:rPr>
          <w:rFonts w:ascii="Arial" w:hAnsi="Arial" w:cs="Arial"/>
          <w:bCs/>
          <w:sz w:val="36"/>
          <w:szCs w:val="36"/>
        </w:rPr>
        <w:t xml:space="preserve"> -</w:t>
      </w:r>
      <w:r>
        <w:rPr>
          <w:rFonts w:ascii="Arial" w:hAnsi="Arial" w:cs="Arial"/>
          <w:bCs/>
          <w:sz w:val="36"/>
          <w:szCs w:val="36"/>
        </w:rPr>
        <w:t xml:space="preserve"> </w:t>
      </w:r>
      <w:r w:rsidR="00CB1E2D" w:rsidRPr="00CB1E2D">
        <w:rPr>
          <w:rFonts w:ascii="Arial" w:hAnsi="Arial" w:cs="Arial"/>
          <w:bCs/>
          <w:sz w:val="36"/>
          <w:szCs w:val="36"/>
        </w:rPr>
        <w:t>to have an opinion</w:t>
      </w:r>
      <w:r w:rsidR="006572F0">
        <w:rPr>
          <w:rFonts w:ascii="Arial" w:hAnsi="Arial" w:cs="Arial"/>
          <w:bCs/>
          <w:sz w:val="36"/>
          <w:szCs w:val="36"/>
        </w:rPr>
        <w:t>,</w:t>
      </w:r>
      <w:r w:rsidR="00CB1E2D" w:rsidRPr="00CB1E2D">
        <w:rPr>
          <w:rFonts w:ascii="Arial" w:hAnsi="Arial" w:cs="Arial"/>
          <w:bCs/>
          <w:sz w:val="36"/>
          <w:szCs w:val="36"/>
        </w:rPr>
        <w:t xml:space="preserve"> think, form/hold an opinion, judge</w:t>
      </w:r>
      <w:r w:rsidR="00C042BD">
        <w:rPr>
          <w:rFonts w:ascii="Arial" w:hAnsi="Arial" w:cs="Arial"/>
          <w:bCs/>
          <w:sz w:val="36"/>
          <w:szCs w:val="36"/>
        </w:rPr>
        <w:t xml:space="preserve">. </w:t>
      </w:r>
    </w:p>
    <w:p w14:paraId="25810F84" w14:textId="6B19B942" w:rsidR="009079B2" w:rsidRPr="009079B2" w:rsidRDefault="00FA35E5" w:rsidP="009079B2">
      <w:pPr>
        <w:rPr>
          <w:rFonts w:ascii="Arial" w:hAnsi="Arial" w:cs="Arial"/>
          <w:bCs/>
          <w:sz w:val="36"/>
          <w:szCs w:val="36"/>
        </w:rPr>
      </w:pPr>
      <w:r w:rsidRPr="00134C05">
        <w:rPr>
          <w:rFonts w:ascii="Arial" w:eastAsia="Times New Roman" w:hAnsi="Arial" w:cs="Arial"/>
          <w:color w:val="000000" w:themeColor="text1"/>
          <w:spacing w:val="-8"/>
          <w:sz w:val="36"/>
          <w:szCs w:val="36"/>
        </w:rPr>
        <w:t>HUPERPHRONEO</w:t>
      </w:r>
      <w:r w:rsidR="00DB7AB3">
        <w:rPr>
          <w:rFonts w:ascii="Arial" w:eastAsia="Times New Roman" w:hAnsi="Arial" w:cs="Arial"/>
          <w:color w:val="000000" w:themeColor="text1"/>
          <w:spacing w:val="-8"/>
          <w:sz w:val="36"/>
          <w:szCs w:val="36"/>
        </w:rPr>
        <w:t>,</w:t>
      </w:r>
      <w:r>
        <w:rPr>
          <w:rFonts w:ascii="Arial" w:hAnsi="Arial" w:cs="Arial"/>
          <w:bCs/>
          <w:sz w:val="36"/>
          <w:szCs w:val="36"/>
        </w:rPr>
        <w:t xml:space="preserve"> </w:t>
      </w:r>
      <w:r w:rsidRPr="00690872">
        <w:rPr>
          <w:rFonts w:ascii="#Logos 8 Resource" w:hAnsi="#Logos 8 Resource"/>
          <w:b/>
          <w:sz w:val="40"/>
          <w:szCs w:val="40"/>
          <w:lang w:val="el-GR"/>
        </w:rPr>
        <w:t>ὑπερφρονέω</w:t>
      </w:r>
      <w:r>
        <w:rPr>
          <w:rFonts w:ascii="Arial" w:hAnsi="Arial" w:cs="Arial"/>
          <w:bCs/>
          <w:sz w:val="36"/>
          <w:szCs w:val="36"/>
        </w:rPr>
        <w:t xml:space="preserve"> </w:t>
      </w:r>
      <w:r w:rsidR="005E723B">
        <w:rPr>
          <w:rFonts w:ascii="Arial" w:hAnsi="Arial" w:cs="Arial"/>
          <w:bCs/>
          <w:sz w:val="36"/>
          <w:szCs w:val="36"/>
        </w:rPr>
        <w:t>T</w:t>
      </w:r>
      <w:r w:rsidR="009079B2" w:rsidRPr="009079B2">
        <w:rPr>
          <w:rFonts w:ascii="Arial" w:hAnsi="Arial" w:cs="Arial"/>
          <w:bCs/>
          <w:sz w:val="36"/>
          <w:szCs w:val="36"/>
        </w:rPr>
        <w:t>o have an unwarranted pride in oneself or in one’s accomplishments—‘to be conceited, to be arrogant, to be proud, to think highly of oneself.</w:t>
      </w:r>
      <w:r w:rsidR="001A0BC0">
        <w:rPr>
          <w:rFonts w:ascii="Arial" w:hAnsi="Arial" w:cs="Arial"/>
          <w:bCs/>
          <w:sz w:val="36"/>
          <w:szCs w:val="36"/>
        </w:rPr>
        <w:t>\</w:t>
      </w:r>
    </w:p>
    <w:p w14:paraId="633CFD30" w14:textId="77777777" w:rsidR="009079B2" w:rsidRPr="007C2F62" w:rsidRDefault="009079B2" w:rsidP="009079B2">
      <w:pPr>
        <w:rPr>
          <w:rFonts w:ascii="Arial" w:hAnsi="Arial" w:cs="Arial"/>
          <w:bCs/>
          <w:sz w:val="16"/>
          <w:szCs w:val="16"/>
        </w:rPr>
      </w:pPr>
    </w:p>
    <w:p w14:paraId="09610222" w14:textId="54E50911" w:rsidR="00187925" w:rsidRPr="002219E8" w:rsidRDefault="004638C8" w:rsidP="00187925">
      <w:pPr>
        <w:rPr>
          <w:rFonts w:ascii="Arial" w:hAnsi="Arial" w:cs="Arial"/>
          <w:b/>
          <w:i/>
          <w:iCs/>
          <w:sz w:val="36"/>
          <w:szCs w:val="36"/>
        </w:rPr>
      </w:pPr>
      <w:r w:rsidRPr="002219E8">
        <w:rPr>
          <w:rFonts w:ascii="Arial" w:hAnsi="Arial" w:cs="Arial"/>
          <w:b/>
          <w:i/>
          <w:iCs/>
          <w:sz w:val="36"/>
          <w:szCs w:val="36"/>
          <w:u w:val="single"/>
        </w:rPr>
        <w:t>Proverbs 15:33</w:t>
      </w:r>
      <w:r w:rsidRPr="002219E8">
        <w:rPr>
          <w:rFonts w:ascii="Arial" w:hAnsi="Arial" w:cs="Arial"/>
          <w:b/>
          <w:i/>
          <w:iCs/>
          <w:sz w:val="36"/>
          <w:szCs w:val="36"/>
        </w:rPr>
        <w:t xml:space="preserve">  The fear of the LORD is the instruction for wisdom, And before honor comes </w:t>
      </w:r>
      <w:r w:rsidRPr="00A7024E">
        <w:rPr>
          <w:rFonts w:ascii="Arial" w:hAnsi="Arial" w:cs="Arial"/>
          <w:b/>
          <w:i/>
          <w:iCs/>
          <w:color w:val="C00000"/>
          <w:sz w:val="36"/>
          <w:szCs w:val="36"/>
        </w:rPr>
        <w:t>humility</w:t>
      </w:r>
      <w:r w:rsidRPr="002219E8">
        <w:rPr>
          <w:rFonts w:ascii="Arial" w:hAnsi="Arial" w:cs="Arial"/>
          <w:b/>
          <w:i/>
          <w:iCs/>
          <w:sz w:val="36"/>
          <w:szCs w:val="36"/>
        </w:rPr>
        <w:t>.</w:t>
      </w:r>
    </w:p>
    <w:p w14:paraId="496DF38A" w14:textId="77777777" w:rsidR="004638C8" w:rsidRPr="002219E8" w:rsidRDefault="004638C8" w:rsidP="00187925">
      <w:pPr>
        <w:rPr>
          <w:rFonts w:ascii="Arial" w:hAnsi="Arial" w:cs="Arial"/>
          <w:b/>
          <w:i/>
          <w:iCs/>
          <w:sz w:val="16"/>
          <w:szCs w:val="16"/>
        </w:rPr>
      </w:pPr>
    </w:p>
    <w:p w14:paraId="1349FF6E" w14:textId="15B59675" w:rsidR="004638C8" w:rsidRPr="002219E8" w:rsidRDefault="00C6260A" w:rsidP="00187925">
      <w:pPr>
        <w:rPr>
          <w:rFonts w:ascii="Arial" w:hAnsi="Arial" w:cs="Arial"/>
          <w:b/>
          <w:i/>
          <w:iCs/>
          <w:sz w:val="36"/>
          <w:szCs w:val="36"/>
        </w:rPr>
      </w:pPr>
      <w:r w:rsidRPr="001A0BC0">
        <w:rPr>
          <w:rFonts w:ascii="Arial" w:hAnsi="Arial" w:cs="Arial"/>
          <w:b/>
          <w:i/>
          <w:iCs/>
          <w:sz w:val="36"/>
          <w:szCs w:val="36"/>
          <w:u w:val="single"/>
        </w:rPr>
        <w:t>Proverbs 18:12</w:t>
      </w:r>
      <w:r w:rsidRPr="002219E8">
        <w:rPr>
          <w:rFonts w:ascii="Arial" w:hAnsi="Arial" w:cs="Arial"/>
          <w:b/>
          <w:i/>
          <w:iCs/>
          <w:sz w:val="36"/>
          <w:szCs w:val="36"/>
        </w:rPr>
        <w:t xml:space="preserve">  Before destruction the heart of man is haughty, But </w:t>
      </w:r>
      <w:r w:rsidRPr="00A7024E">
        <w:rPr>
          <w:rFonts w:ascii="Arial" w:hAnsi="Arial" w:cs="Arial"/>
          <w:b/>
          <w:i/>
          <w:iCs/>
          <w:color w:val="C00000"/>
          <w:sz w:val="36"/>
          <w:szCs w:val="36"/>
        </w:rPr>
        <w:t>humility</w:t>
      </w:r>
      <w:r w:rsidRPr="002219E8">
        <w:rPr>
          <w:rFonts w:ascii="Arial" w:hAnsi="Arial" w:cs="Arial"/>
          <w:b/>
          <w:i/>
          <w:iCs/>
          <w:sz w:val="36"/>
          <w:szCs w:val="36"/>
        </w:rPr>
        <w:t xml:space="preserve"> goes before honor.</w:t>
      </w:r>
    </w:p>
    <w:p w14:paraId="7A823E59" w14:textId="77777777" w:rsidR="00C6260A" w:rsidRPr="002219E8" w:rsidRDefault="00C6260A" w:rsidP="00187925">
      <w:pPr>
        <w:rPr>
          <w:rFonts w:ascii="Arial" w:hAnsi="Arial" w:cs="Arial"/>
          <w:b/>
          <w:i/>
          <w:iCs/>
          <w:sz w:val="16"/>
          <w:szCs w:val="16"/>
        </w:rPr>
      </w:pPr>
    </w:p>
    <w:p w14:paraId="758DD060" w14:textId="258B9559" w:rsidR="00C6260A" w:rsidRPr="002219E8" w:rsidRDefault="00685E58" w:rsidP="00187925">
      <w:pPr>
        <w:rPr>
          <w:rFonts w:ascii="Arial" w:hAnsi="Arial" w:cs="Arial"/>
          <w:b/>
          <w:i/>
          <w:iCs/>
          <w:sz w:val="36"/>
          <w:szCs w:val="36"/>
        </w:rPr>
      </w:pPr>
      <w:r w:rsidRPr="002219E8">
        <w:rPr>
          <w:rFonts w:ascii="Arial" w:hAnsi="Arial" w:cs="Arial"/>
          <w:b/>
          <w:i/>
          <w:iCs/>
          <w:sz w:val="36"/>
          <w:szCs w:val="36"/>
          <w:u w:val="single"/>
        </w:rPr>
        <w:t>Zephaniah 2:3</w:t>
      </w:r>
      <w:r w:rsidRPr="002219E8">
        <w:rPr>
          <w:rFonts w:ascii="Arial" w:hAnsi="Arial" w:cs="Arial"/>
          <w:b/>
          <w:i/>
          <w:iCs/>
          <w:sz w:val="36"/>
          <w:szCs w:val="36"/>
        </w:rPr>
        <w:t xml:space="preserve">  …Seek righteousness, </w:t>
      </w:r>
      <w:r w:rsidRPr="001A0BC0">
        <w:rPr>
          <w:rFonts w:ascii="Arial" w:hAnsi="Arial" w:cs="Arial"/>
          <w:b/>
          <w:i/>
          <w:iCs/>
          <w:color w:val="C00000"/>
          <w:sz w:val="36"/>
          <w:szCs w:val="36"/>
        </w:rPr>
        <w:t xml:space="preserve">seek </w:t>
      </w:r>
      <w:r w:rsidRPr="00A7024E">
        <w:rPr>
          <w:rFonts w:ascii="Arial" w:hAnsi="Arial" w:cs="Arial"/>
          <w:b/>
          <w:i/>
          <w:iCs/>
          <w:color w:val="C00000"/>
          <w:sz w:val="36"/>
          <w:szCs w:val="36"/>
        </w:rPr>
        <w:t>humility</w:t>
      </w:r>
      <w:r w:rsidRPr="001A0BC0">
        <w:rPr>
          <w:rFonts w:ascii="Arial" w:hAnsi="Arial" w:cs="Arial"/>
          <w:b/>
          <w:i/>
          <w:iCs/>
          <w:color w:val="C00000"/>
          <w:sz w:val="36"/>
          <w:szCs w:val="36"/>
        </w:rPr>
        <w:t>.</w:t>
      </w:r>
      <w:r w:rsidRPr="002219E8">
        <w:rPr>
          <w:rFonts w:ascii="Arial" w:hAnsi="Arial" w:cs="Arial"/>
          <w:b/>
          <w:i/>
          <w:iCs/>
          <w:sz w:val="36"/>
          <w:szCs w:val="36"/>
        </w:rPr>
        <w:t xml:space="preserve"> Perhaps you will be hidden In the day of the LORD's anger.</w:t>
      </w:r>
    </w:p>
    <w:p w14:paraId="6C44BEB5" w14:textId="77777777" w:rsidR="00132285" w:rsidRPr="002219E8" w:rsidRDefault="00132285" w:rsidP="000C52FA">
      <w:pPr>
        <w:rPr>
          <w:rFonts w:ascii="Arial" w:hAnsi="Arial" w:cs="Arial"/>
          <w:b/>
          <w:i/>
          <w:iCs/>
          <w:sz w:val="16"/>
          <w:szCs w:val="16"/>
        </w:rPr>
      </w:pPr>
    </w:p>
    <w:p w14:paraId="6D28CD2A" w14:textId="7EABB640" w:rsidR="00132285" w:rsidRPr="002219E8" w:rsidRDefault="009239C3" w:rsidP="000C52FA">
      <w:pPr>
        <w:rPr>
          <w:rFonts w:ascii="Arial" w:hAnsi="Arial" w:cs="Arial"/>
          <w:b/>
          <w:i/>
          <w:iCs/>
          <w:sz w:val="40"/>
          <w:szCs w:val="40"/>
        </w:rPr>
      </w:pPr>
      <w:r w:rsidRPr="002219E8">
        <w:rPr>
          <w:rFonts w:ascii="Arial" w:hAnsi="Arial" w:cs="Arial"/>
          <w:b/>
          <w:i/>
          <w:iCs/>
          <w:sz w:val="40"/>
          <w:szCs w:val="40"/>
          <w:u w:val="single"/>
        </w:rPr>
        <w:t>Philippians 2:3</w:t>
      </w:r>
      <w:r w:rsidRPr="002219E8">
        <w:rPr>
          <w:rFonts w:ascii="Arial" w:hAnsi="Arial" w:cs="Arial"/>
          <w:b/>
          <w:i/>
          <w:iCs/>
          <w:sz w:val="40"/>
          <w:szCs w:val="40"/>
        </w:rPr>
        <w:t xml:space="preserve">  Do nothing from selfishness or empty conceit, but with </w:t>
      </w:r>
      <w:r w:rsidRPr="00A7024E">
        <w:rPr>
          <w:rFonts w:ascii="Arial" w:hAnsi="Arial" w:cs="Arial"/>
          <w:b/>
          <w:i/>
          <w:iCs/>
          <w:color w:val="C00000"/>
          <w:sz w:val="36"/>
          <w:szCs w:val="36"/>
        </w:rPr>
        <w:t>humility</w:t>
      </w:r>
      <w:r w:rsidRPr="002219E8">
        <w:rPr>
          <w:rFonts w:ascii="Arial" w:hAnsi="Arial" w:cs="Arial"/>
          <w:b/>
          <w:i/>
          <w:iCs/>
          <w:sz w:val="40"/>
          <w:szCs w:val="40"/>
        </w:rPr>
        <w:t xml:space="preserve"> of mind let each of you regard one another as more important than himself;</w:t>
      </w:r>
    </w:p>
    <w:p w14:paraId="15A1D4D2" w14:textId="77777777" w:rsidR="00132285" w:rsidRPr="002219E8" w:rsidRDefault="00132285" w:rsidP="000C52FA">
      <w:pPr>
        <w:rPr>
          <w:rFonts w:ascii="Arial" w:hAnsi="Arial" w:cs="Arial"/>
          <w:b/>
          <w:i/>
          <w:iCs/>
          <w:sz w:val="16"/>
          <w:szCs w:val="16"/>
        </w:rPr>
      </w:pPr>
    </w:p>
    <w:p w14:paraId="25CBF577" w14:textId="77777777" w:rsidR="00F40DBD" w:rsidRDefault="00DE5E42" w:rsidP="000C52FA">
      <w:pPr>
        <w:rPr>
          <w:rFonts w:ascii="Arial" w:hAnsi="Arial" w:cs="Arial"/>
          <w:b/>
          <w:i/>
          <w:iCs/>
          <w:sz w:val="40"/>
          <w:szCs w:val="40"/>
        </w:rPr>
      </w:pPr>
      <w:r w:rsidRPr="002219E8">
        <w:rPr>
          <w:rFonts w:ascii="Arial" w:hAnsi="Arial" w:cs="Arial"/>
          <w:b/>
          <w:i/>
          <w:iCs/>
          <w:sz w:val="40"/>
          <w:szCs w:val="40"/>
          <w:u w:val="single"/>
        </w:rPr>
        <w:t xml:space="preserve">Colossians </w:t>
      </w:r>
      <w:proofErr w:type="gramStart"/>
      <w:r w:rsidRPr="002219E8">
        <w:rPr>
          <w:rFonts w:ascii="Arial" w:hAnsi="Arial" w:cs="Arial"/>
          <w:b/>
          <w:i/>
          <w:iCs/>
          <w:sz w:val="40"/>
          <w:szCs w:val="40"/>
          <w:u w:val="single"/>
        </w:rPr>
        <w:t>3:12</w:t>
      </w:r>
      <w:r w:rsidRPr="002219E8">
        <w:rPr>
          <w:rFonts w:ascii="Arial" w:hAnsi="Arial" w:cs="Arial"/>
          <w:b/>
          <w:i/>
          <w:iCs/>
          <w:sz w:val="40"/>
          <w:szCs w:val="40"/>
        </w:rPr>
        <w:t xml:space="preserve">  put</w:t>
      </w:r>
      <w:proofErr w:type="gramEnd"/>
      <w:r w:rsidRPr="002219E8">
        <w:rPr>
          <w:rFonts w:ascii="Arial" w:hAnsi="Arial" w:cs="Arial"/>
          <w:b/>
          <w:i/>
          <w:iCs/>
          <w:sz w:val="40"/>
          <w:szCs w:val="40"/>
        </w:rPr>
        <w:t xml:space="preserve"> on a heart of compassion, kindness</w:t>
      </w:r>
      <w:r w:rsidRPr="001A0BC0">
        <w:rPr>
          <w:rFonts w:ascii="Arial" w:hAnsi="Arial" w:cs="Arial"/>
          <w:b/>
          <w:i/>
          <w:iCs/>
          <w:color w:val="C00000"/>
          <w:sz w:val="36"/>
          <w:szCs w:val="36"/>
        </w:rPr>
        <w:t xml:space="preserve">, </w:t>
      </w:r>
      <w:r w:rsidRPr="00A7024E">
        <w:rPr>
          <w:rFonts w:ascii="Arial" w:hAnsi="Arial" w:cs="Arial"/>
          <w:b/>
          <w:i/>
          <w:iCs/>
          <w:color w:val="C00000"/>
          <w:sz w:val="36"/>
          <w:szCs w:val="36"/>
        </w:rPr>
        <w:t>humility</w:t>
      </w:r>
      <w:r w:rsidRPr="002219E8">
        <w:rPr>
          <w:rFonts w:ascii="Arial" w:hAnsi="Arial" w:cs="Arial"/>
          <w:b/>
          <w:i/>
          <w:iCs/>
          <w:sz w:val="40"/>
          <w:szCs w:val="40"/>
        </w:rPr>
        <w:t>, gentleness and patience;</w:t>
      </w:r>
      <w:r w:rsidR="00C94092" w:rsidRPr="002219E8">
        <w:rPr>
          <w:rFonts w:ascii="Arial" w:hAnsi="Arial" w:cs="Arial"/>
          <w:b/>
          <w:i/>
          <w:iCs/>
          <w:sz w:val="40"/>
          <w:szCs w:val="40"/>
        </w:rPr>
        <w:t xml:space="preserve"> </w:t>
      </w:r>
      <w:r w:rsidR="00F12EA0" w:rsidRPr="002219E8">
        <w:rPr>
          <w:rFonts w:ascii="Arial" w:hAnsi="Arial" w:cs="Arial"/>
          <w:b/>
          <w:i/>
          <w:iCs/>
          <w:sz w:val="40"/>
          <w:szCs w:val="40"/>
        </w:rPr>
        <w:t>13</w:t>
      </w:r>
      <w:r w:rsidR="00872BE6" w:rsidRPr="002219E8">
        <w:rPr>
          <w:rFonts w:ascii="Arial" w:hAnsi="Arial" w:cs="Arial"/>
          <w:b/>
          <w:i/>
          <w:iCs/>
          <w:sz w:val="40"/>
          <w:szCs w:val="40"/>
        </w:rPr>
        <w:t>)</w:t>
      </w:r>
      <w:r w:rsidR="00F12EA0" w:rsidRPr="002219E8">
        <w:rPr>
          <w:rFonts w:ascii="Arial" w:hAnsi="Arial" w:cs="Arial"/>
          <w:b/>
          <w:i/>
          <w:iCs/>
          <w:sz w:val="40"/>
          <w:szCs w:val="40"/>
        </w:rPr>
        <w:t xml:space="preserve"> bearing with one another, and forgiving each other, whoever has a complaint against anyone; just as the Lord forgave you, so also should you.</w:t>
      </w:r>
    </w:p>
    <w:p w14:paraId="5EC70BF9" w14:textId="740CB014" w:rsidR="001A0BC0" w:rsidRPr="002219E8" w:rsidRDefault="001A0BC0" w:rsidP="000C52FA">
      <w:pPr>
        <w:rPr>
          <w:rFonts w:ascii="Arial" w:hAnsi="Arial" w:cs="Arial"/>
          <w:b/>
          <w:i/>
          <w:iCs/>
          <w:sz w:val="40"/>
          <w:szCs w:val="40"/>
        </w:rPr>
      </w:pPr>
      <w:r w:rsidRPr="001A0BC0">
        <w:rPr>
          <w:rFonts w:ascii="Arial" w:hAnsi="Arial" w:cs="Arial"/>
          <w:b/>
          <w:i/>
          <w:iCs/>
          <w:sz w:val="40"/>
          <w:szCs w:val="40"/>
          <w:u w:val="single"/>
        </w:rPr>
        <w:t>James 1:21</w:t>
      </w:r>
      <w:r w:rsidRPr="001A0BC0">
        <w:rPr>
          <w:rFonts w:ascii="Arial" w:hAnsi="Arial" w:cs="Arial"/>
          <w:b/>
          <w:i/>
          <w:iCs/>
          <w:sz w:val="40"/>
          <w:szCs w:val="40"/>
        </w:rPr>
        <w:t xml:space="preserve">  Therefore putting aside all filthiness and all that remains of wickedness, in </w:t>
      </w:r>
      <w:r w:rsidRPr="00A7024E">
        <w:rPr>
          <w:rFonts w:ascii="Arial" w:hAnsi="Arial" w:cs="Arial"/>
          <w:b/>
          <w:i/>
          <w:iCs/>
          <w:color w:val="C00000"/>
          <w:sz w:val="36"/>
          <w:szCs w:val="36"/>
        </w:rPr>
        <w:t>humility</w:t>
      </w:r>
      <w:r w:rsidRPr="001A0BC0">
        <w:rPr>
          <w:rFonts w:ascii="Arial" w:hAnsi="Arial" w:cs="Arial"/>
          <w:b/>
          <w:i/>
          <w:iCs/>
          <w:sz w:val="40"/>
          <w:szCs w:val="40"/>
        </w:rPr>
        <w:t xml:space="preserve"> receive the word implanted, which is able to save your souls.</w:t>
      </w:r>
    </w:p>
    <w:p w14:paraId="2ED5D8C0" w14:textId="77777777" w:rsidR="00132285" w:rsidRPr="00172AB8" w:rsidRDefault="00132285" w:rsidP="000C52FA">
      <w:pPr>
        <w:rPr>
          <w:rFonts w:ascii="Arial" w:hAnsi="Arial" w:cs="Arial"/>
          <w:b/>
          <w:i/>
          <w:iCs/>
        </w:rPr>
      </w:pPr>
    </w:p>
    <w:p w14:paraId="73C7FE35" w14:textId="338600B4" w:rsidR="00132285" w:rsidRDefault="006322A5" w:rsidP="000C52FA">
      <w:pPr>
        <w:rPr>
          <w:rFonts w:ascii="Arial" w:hAnsi="Arial" w:cs="Arial"/>
          <w:b/>
          <w:i/>
          <w:iCs/>
          <w:sz w:val="40"/>
          <w:szCs w:val="40"/>
        </w:rPr>
      </w:pPr>
      <w:r w:rsidRPr="00D5062C">
        <w:rPr>
          <w:rFonts w:ascii="Arial" w:hAnsi="Arial" w:cs="Arial"/>
          <w:b/>
          <w:i/>
          <w:iCs/>
          <w:sz w:val="40"/>
          <w:szCs w:val="40"/>
          <w:u w:val="single"/>
        </w:rPr>
        <w:t>1 Peter 5:5</w:t>
      </w:r>
      <w:r w:rsidRPr="006322A5">
        <w:rPr>
          <w:rFonts w:ascii="Arial" w:hAnsi="Arial" w:cs="Arial"/>
          <w:b/>
          <w:i/>
          <w:iCs/>
          <w:sz w:val="40"/>
          <w:szCs w:val="40"/>
        </w:rPr>
        <w:t xml:space="preserve">  You younger men, likewise, be subject to your elders; and all of you, clothe yourselves with </w:t>
      </w:r>
      <w:r w:rsidRPr="00A7024E">
        <w:rPr>
          <w:rFonts w:ascii="Arial" w:hAnsi="Arial" w:cs="Arial"/>
          <w:b/>
          <w:i/>
          <w:iCs/>
          <w:color w:val="C00000"/>
          <w:sz w:val="40"/>
          <w:szCs w:val="40"/>
        </w:rPr>
        <w:t>hu</w:t>
      </w:r>
      <w:r w:rsidRPr="00A7024E">
        <w:rPr>
          <w:rFonts w:ascii="Arial" w:hAnsi="Arial" w:cs="Arial"/>
          <w:b/>
          <w:i/>
          <w:iCs/>
          <w:color w:val="C00000"/>
          <w:sz w:val="40"/>
          <w:szCs w:val="40"/>
        </w:rPr>
        <w:lastRenderedPageBreak/>
        <w:t>mility</w:t>
      </w:r>
      <w:r w:rsidRPr="006322A5">
        <w:rPr>
          <w:rFonts w:ascii="Arial" w:hAnsi="Arial" w:cs="Arial"/>
          <w:b/>
          <w:i/>
          <w:iCs/>
          <w:sz w:val="40"/>
          <w:szCs w:val="40"/>
        </w:rPr>
        <w:t xml:space="preserve"> toward one another, for God is opposed to the proud, but gives grace to the </w:t>
      </w:r>
      <w:r w:rsidRPr="00A7024E">
        <w:rPr>
          <w:rFonts w:ascii="Arial" w:hAnsi="Arial" w:cs="Arial"/>
          <w:b/>
          <w:i/>
          <w:iCs/>
          <w:color w:val="C00000"/>
          <w:sz w:val="40"/>
          <w:szCs w:val="40"/>
        </w:rPr>
        <w:t>humble</w:t>
      </w:r>
      <w:r w:rsidRPr="006322A5">
        <w:rPr>
          <w:rFonts w:ascii="Arial" w:hAnsi="Arial" w:cs="Arial"/>
          <w:b/>
          <w:i/>
          <w:iCs/>
          <w:sz w:val="40"/>
          <w:szCs w:val="40"/>
        </w:rPr>
        <w:t>.</w:t>
      </w:r>
    </w:p>
    <w:p w14:paraId="4483A556" w14:textId="77777777" w:rsidR="00172AB8" w:rsidRPr="00172AB8" w:rsidRDefault="00172AB8" w:rsidP="000C52FA">
      <w:pPr>
        <w:rPr>
          <w:rFonts w:ascii="Arial" w:hAnsi="Arial" w:cs="Arial"/>
          <w:b/>
          <w:i/>
          <w:iCs/>
        </w:rPr>
      </w:pPr>
    </w:p>
    <w:p w14:paraId="2E53934F" w14:textId="77777777" w:rsidR="002147B6" w:rsidRPr="002147B6" w:rsidRDefault="002147B6" w:rsidP="002147B6">
      <w:pPr>
        <w:rPr>
          <w:rFonts w:ascii="Arial" w:hAnsi="Arial" w:cs="Arial"/>
          <w:spacing w:val="-4"/>
          <w:sz w:val="40"/>
          <w:szCs w:val="40"/>
        </w:rPr>
      </w:pPr>
      <w:r w:rsidRPr="00DC2A54">
        <w:rPr>
          <w:rFonts w:ascii="Arial" w:hAnsi="Arial" w:cs="Arial"/>
          <w:sz w:val="40"/>
          <w:szCs w:val="40"/>
        </w:rPr>
        <w:t>This call to humility links back to Jewish (Rom. 2–3) and Gentile (</w:t>
      </w:r>
      <w:r>
        <w:rPr>
          <w:rFonts w:ascii="Arial" w:hAnsi="Arial" w:cs="Arial"/>
          <w:sz w:val="40"/>
          <w:szCs w:val="40"/>
        </w:rPr>
        <w:t xml:space="preserve">Rom. </w:t>
      </w:r>
      <w:r w:rsidRPr="00163CD4">
        <w:rPr>
          <w:rFonts w:ascii="Arial" w:hAnsi="Arial" w:cs="Arial"/>
          <w:i/>
          <w:iCs/>
          <w:sz w:val="40"/>
          <w:szCs w:val="40"/>
        </w:rPr>
        <w:t>11:18, 25</w:t>
      </w:r>
      <w:r w:rsidRPr="00DC2A54">
        <w:rPr>
          <w:rFonts w:ascii="Arial" w:hAnsi="Arial" w:cs="Arial"/>
          <w:sz w:val="40"/>
          <w:szCs w:val="40"/>
        </w:rPr>
        <w:t>) tendencies toward arrogance</w:t>
      </w:r>
      <w:r>
        <w:rPr>
          <w:rFonts w:ascii="Arial" w:hAnsi="Arial" w:cs="Arial"/>
          <w:sz w:val="40"/>
          <w:szCs w:val="40"/>
        </w:rPr>
        <w:t xml:space="preserve">. All of </w:t>
      </w:r>
      <w:r w:rsidRPr="002147B6">
        <w:rPr>
          <w:rFonts w:ascii="Arial" w:hAnsi="Arial" w:cs="Arial"/>
          <w:spacing w:val="-4"/>
          <w:sz w:val="40"/>
          <w:szCs w:val="40"/>
        </w:rPr>
        <w:t>us need to battle arrogance in our own lives from time to time.</w:t>
      </w:r>
    </w:p>
    <w:p w14:paraId="14456543" w14:textId="77777777" w:rsidR="00DC2A54" w:rsidRPr="00CD4A45" w:rsidRDefault="00DC2A54" w:rsidP="00DC2A54">
      <w:pPr>
        <w:rPr>
          <w:rFonts w:ascii="Arial" w:hAnsi="Arial" w:cs="Arial"/>
        </w:rPr>
      </w:pPr>
    </w:p>
    <w:p w14:paraId="012ED9C3" w14:textId="77777777" w:rsidR="00CD4A45" w:rsidRPr="00CD4A45" w:rsidRDefault="002B5242" w:rsidP="00CD4A45">
      <w:pPr>
        <w:rPr>
          <w:rFonts w:ascii="Arial" w:eastAsia="Times New Roman" w:hAnsi="Arial" w:cs="Arial"/>
          <w:color w:val="000000" w:themeColor="text1"/>
          <w:spacing w:val="-8"/>
          <w:sz w:val="40"/>
          <w:szCs w:val="40"/>
        </w:rPr>
      </w:pPr>
      <w:r w:rsidRPr="00ED6CAD">
        <w:rPr>
          <w:rFonts w:ascii="Arial" w:eastAsia="Times New Roman" w:hAnsi="Arial" w:cs="Arial"/>
          <w:b/>
          <w:bCs/>
          <w:i/>
          <w:iCs/>
          <w:color w:val="0035FF"/>
          <w:spacing w:val="-8"/>
          <w:sz w:val="40"/>
          <w:szCs w:val="40"/>
        </w:rPr>
        <w:t xml:space="preserve">but to think so as to have </w:t>
      </w:r>
      <w:r w:rsidRPr="00F13798">
        <w:rPr>
          <w:rFonts w:ascii="Arial" w:eastAsia="Times New Roman" w:hAnsi="Arial" w:cs="Arial"/>
          <w:b/>
          <w:bCs/>
          <w:i/>
          <w:iCs/>
          <w:color w:val="C00000"/>
          <w:spacing w:val="-8"/>
          <w:sz w:val="40"/>
          <w:szCs w:val="40"/>
        </w:rPr>
        <w:t>sound judgment</w:t>
      </w:r>
      <w:r w:rsidR="00F13798">
        <w:rPr>
          <w:rFonts w:ascii="Arial" w:eastAsia="Times New Roman" w:hAnsi="Arial" w:cs="Arial"/>
          <w:b/>
          <w:bCs/>
          <w:i/>
          <w:iCs/>
          <w:color w:val="0035FF"/>
          <w:spacing w:val="-8"/>
          <w:sz w:val="40"/>
          <w:szCs w:val="40"/>
        </w:rPr>
        <w:t xml:space="preserve"> </w:t>
      </w:r>
      <w:r w:rsidR="00D16A8F">
        <w:rPr>
          <w:rFonts w:ascii="Arial" w:eastAsia="Times New Roman" w:hAnsi="Arial" w:cs="Arial"/>
          <w:b/>
          <w:bCs/>
          <w:i/>
          <w:iCs/>
          <w:color w:val="0035FF"/>
          <w:spacing w:val="-8"/>
          <w:sz w:val="40"/>
          <w:szCs w:val="40"/>
        </w:rPr>
        <w:t>–</w:t>
      </w:r>
      <w:r w:rsidR="00A42280">
        <w:rPr>
          <w:rFonts w:ascii="Arial" w:eastAsia="Times New Roman" w:hAnsi="Arial" w:cs="Arial"/>
          <w:b/>
          <w:bCs/>
          <w:i/>
          <w:iCs/>
          <w:color w:val="0035FF"/>
          <w:spacing w:val="-8"/>
          <w:sz w:val="40"/>
          <w:szCs w:val="40"/>
        </w:rPr>
        <w:t xml:space="preserve"> </w:t>
      </w:r>
      <w:r w:rsidR="00D16A8F" w:rsidRPr="00D16A8F">
        <w:rPr>
          <w:rFonts w:ascii="Arial" w:eastAsia="Times New Roman" w:hAnsi="Arial" w:cs="Arial"/>
          <w:color w:val="000000" w:themeColor="text1"/>
          <w:spacing w:val="-8"/>
          <w:sz w:val="36"/>
          <w:szCs w:val="36"/>
        </w:rPr>
        <w:t>SOPHRONEO,</w:t>
      </w:r>
      <w:r w:rsidR="00D16A8F">
        <w:rPr>
          <w:rFonts w:ascii="Arial" w:eastAsia="Times New Roman" w:hAnsi="Arial" w:cs="Arial"/>
          <w:b/>
          <w:bCs/>
          <w:i/>
          <w:iCs/>
          <w:color w:val="0035FF"/>
          <w:spacing w:val="-8"/>
          <w:sz w:val="36"/>
          <w:szCs w:val="36"/>
        </w:rPr>
        <w:t xml:space="preserve"> </w:t>
      </w:r>
      <w:r w:rsidR="00A42280" w:rsidRPr="00A42280">
        <w:rPr>
          <w:rFonts w:ascii="Arial" w:eastAsia="Times New Roman" w:hAnsi="Arial" w:cs="Arial"/>
          <w:b/>
          <w:bCs/>
          <w:i/>
          <w:iCs/>
          <w:color w:val="000000" w:themeColor="text1"/>
          <w:spacing w:val="-8"/>
          <w:sz w:val="40"/>
          <w:szCs w:val="40"/>
        </w:rPr>
        <w:t>σωφρονέω</w:t>
      </w:r>
      <w:r w:rsidR="005736CD">
        <w:rPr>
          <w:rFonts w:ascii="Arial" w:eastAsia="Times New Roman" w:hAnsi="Arial" w:cs="Arial"/>
          <w:b/>
          <w:bCs/>
          <w:i/>
          <w:iCs/>
          <w:color w:val="000000" w:themeColor="text1"/>
          <w:spacing w:val="-8"/>
          <w:sz w:val="40"/>
          <w:szCs w:val="40"/>
        </w:rPr>
        <w:t xml:space="preserve">, </w:t>
      </w:r>
      <w:r w:rsidR="00EA2E45">
        <w:rPr>
          <w:rFonts w:ascii="Arial" w:eastAsia="Times New Roman" w:hAnsi="Arial" w:cs="Arial"/>
          <w:color w:val="000000" w:themeColor="text1"/>
          <w:spacing w:val="-8"/>
          <w:sz w:val="40"/>
          <w:szCs w:val="40"/>
        </w:rPr>
        <w:t xml:space="preserve">(in. </w:t>
      </w:r>
      <w:r w:rsidR="00E36E8B">
        <w:rPr>
          <w:rFonts w:ascii="Arial" w:eastAsia="Times New Roman" w:hAnsi="Arial" w:cs="Arial"/>
          <w:color w:val="000000" w:themeColor="text1"/>
          <w:spacing w:val="-8"/>
          <w:sz w:val="40"/>
          <w:szCs w:val="40"/>
        </w:rPr>
        <w:t xml:space="preserve">pa); </w:t>
      </w:r>
      <w:r w:rsidR="00CD4A45" w:rsidRPr="00CD4A45">
        <w:rPr>
          <w:rFonts w:ascii="Cambria Math" w:eastAsia="Times New Roman" w:hAnsi="Cambria Math" w:cs="Cambria Math"/>
          <w:color w:val="000000" w:themeColor="text1"/>
          <w:spacing w:val="-8"/>
          <w:sz w:val="40"/>
          <w:szCs w:val="40"/>
        </w:rPr>
        <w:t>②</w:t>
      </w:r>
      <w:r w:rsidR="00CD4A45" w:rsidRPr="00CD4A45">
        <w:rPr>
          <w:rFonts w:ascii="Arial" w:eastAsia="Times New Roman" w:hAnsi="Arial" w:cs="Arial" w:hint="eastAsia"/>
          <w:color w:val="000000" w:themeColor="text1"/>
          <w:spacing w:val="-8"/>
          <w:sz w:val="40"/>
          <w:szCs w:val="40"/>
        </w:rPr>
        <w:t xml:space="preserve"> to be prudent, with focus on self-control, be reasonable, sensible, serious, keep one</w:t>
      </w:r>
      <w:r w:rsidR="00CD4A45" w:rsidRPr="00CD4A45">
        <w:rPr>
          <w:rFonts w:ascii="Arial" w:eastAsia="Times New Roman" w:hAnsi="Arial" w:cs="Arial"/>
          <w:color w:val="000000" w:themeColor="text1"/>
          <w:spacing w:val="-8"/>
          <w:sz w:val="40"/>
          <w:szCs w:val="40"/>
        </w:rPr>
        <w:t>’</w:t>
      </w:r>
      <w:r w:rsidR="00CD4A45" w:rsidRPr="00CD4A45">
        <w:rPr>
          <w:rFonts w:ascii="Arial" w:eastAsia="Times New Roman" w:hAnsi="Arial" w:cs="Arial" w:hint="eastAsia"/>
          <w:color w:val="000000" w:themeColor="text1"/>
          <w:spacing w:val="-8"/>
          <w:sz w:val="40"/>
          <w:szCs w:val="40"/>
        </w:rPr>
        <w:t>s head</w:t>
      </w:r>
    </w:p>
    <w:p w14:paraId="7D64B76C" w14:textId="77777777" w:rsidR="00CD4A45" w:rsidRPr="00334A00" w:rsidRDefault="00CD4A45" w:rsidP="00CD4A45">
      <w:pPr>
        <w:rPr>
          <w:rFonts w:ascii="Arial" w:eastAsia="Times New Roman" w:hAnsi="Arial" w:cs="Arial"/>
          <w:color w:val="000000" w:themeColor="text1"/>
          <w:spacing w:val="-8"/>
          <w:sz w:val="22"/>
          <w:szCs w:val="22"/>
        </w:rPr>
      </w:pPr>
    </w:p>
    <w:p w14:paraId="19B4E397" w14:textId="5144CD1A" w:rsidR="00334A00" w:rsidRDefault="00A16153" w:rsidP="00334A00">
      <w:pPr>
        <w:ind w:left="270" w:hanging="270"/>
        <w:rPr>
          <w:rFonts w:ascii="Arial" w:hAnsi="Arial" w:cs="Arial"/>
          <w:i/>
          <w:iCs/>
          <w:sz w:val="28"/>
          <w:szCs w:val="28"/>
        </w:rPr>
      </w:pPr>
      <w:r>
        <w:rPr>
          <w:rFonts w:ascii="Arial" w:hAnsi="Arial" w:cs="Arial"/>
          <w:i/>
          <w:iCs/>
          <w:sz w:val="40"/>
          <w:szCs w:val="40"/>
        </w:rPr>
        <w:t xml:space="preserve">  “</w:t>
      </w:r>
      <w:r w:rsidR="00A650D9" w:rsidRPr="00A16153">
        <w:rPr>
          <w:rFonts w:ascii="Arial" w:hAnsi="Arial" w:cs="Arial"/>
          <w:i/>
          <w:iCs/>
          <w:sz w:val="40"/>
          <w:szCs w:val="40"/>
        </w:rPr>
        <w:t>A</w:t>
      </w:r>
      <w:r w:rsidR="00C36D0F" w:rsidRPr="00A16153">
        <w:rPr>
          <w:rFonts w:ascii="Arial" w:hAnsi="Arial" w:cs="Arial"/>
          <w:i/>
          <w:iCs/>
          <w:sz w:val="40"/>
          <w:szCs w:val="40"/>
        </w:rPr>
        <w:t>ll natural abilities and spiritual gifts are from God. As a result</w:t>
      </w:r>
      <w:r w:rsidR="00A650D9" w:rsidRPr="00A16153">
        <w:rPr>
          <w:rFonts w:ascii="Arial" w:hAnsi="Arial" w:cs="Arial"/>
          <w:i/>
          <w:iCs/>
          <w:sz w:val="40"/>
          <w:szCs w:val="40"/>
        </w:rPr>
        <w:t>,</w:t>
      </w:r>
      <w:r w:rsidR="00C36D0F" w:rsidRPr="00A16153">
        <w:rPr>
          <w:rFonts w:ascii="Arial" w:hAnsi="Arial" w:cs="Arial"/>
          <w:i/>
          <w:iCs/>
          <w:sz w:val="40"/>
          <w:szCs w:val="40"/>
        </w:rPr>
        <w:t xml:space="preserve"> every Christian should have a proper sense of humility and an awareness of his need to be involved with other members</w:t>
      </w:r>
      <w:r w:rsidR="00050B06" w:rsidRPr="00A16153">
        <w:rPr>
          <w:rFonts w:ascii="Arial" w:hAnsi="Arial" w:cs="Arial"/>
          <w:i/>
          <w:iCs/>
          <w:sz w:val="40"/>
          <w:szCs w:val="40"/>
        </w:rPr>
        <w:t xml:space="preserve"> </w:t>
      </w:r>
      <w:r w:rsidRPr="00A16153">
        <w:rPr>
          <w:rFonts w:ascii="Arial" w:hAnsi="Arial" w:cs="Arial"/>
          <w:i/>
          <w:iCs/>
          <w:sz w:val="40"/>
          <w:szCs w:val="40"/>
        </w:rPr>
        <w:t>of Christ’s body</w:t>
      </w:r>
      <w:r>
        <w:rPr>
          <w:rFonts w:ascii="Arial" w:hAnsi="Arial" w:cs="Arial"/>
          <w:i/>
          <w:iCs/>
          <w:sz w:val="40"/>
          <w:szCs w:val="40"/>
        </w:rPr>
        <w:t xml:space="preserve">.” </w:t>
      </w:r>
      <w:r w:rsidR="00334A00" w:rsidRPr="00334A00">
        <w:rPr>
          <w:rFonts w:ascii="Arial" w:hAnsi="Arial" w:cs="Arial"/>
          <w:i/>
          <w:iCs/>
          <w:sz w:val="28"/>
          <w:szCs w:val="28"/>
        </w:rPr>
        <w:t>John A. Witmer, “Romans,” in The Bible Knowledge Commentary: An Exposition of the Scriptures, ed. J. F. Walvoord and R. B. Zuck, vol. 2 (Wheaton, IL: Victor Books, 1985), 488.</w:t>
      </w:r>
    </w:p>
    <w:p w14:paraId="27FF3EE5" w14:textId="77777777" w:rsidR="00334A00" w:rsidRDefault="00334A00" w:rsidP="00334A00">
      <w:pPr>
        <w:ind w:left="270" w:hanging="270"/>
        <w:rPr>
          <w:rFonts w:ascii="Arial" w:hAnsi="Arial" w:cs="Arial"/>
          <w:i/>
          <w:iCs/>
          <w:sz w:val="28"/>
          <w:szCs w:val="28"/>
        </w:rPr>
      </w:pPr>
    </w:p>
    <w:p w14:paraId="02C5A4A5" w14:textId="46600050" w:rsidR="008062E2" w:rsidRPr="009B6250" w:rsidRDefault="001C5354" w:rsidP="00382438">
      <w:pPr>
        <w:rPr>
          <w:rFonts w:ascii="Arial" w:hAnsi="Arial" w:cs="Arial"/>
          <w:sz w:val="16"/>
          <w:szCs w:val="16"/>
        </w:rPr>
      </w:pPr>
      <w:r w:rsidRPr="00382438">
        <w:rPr>
          <w:rFonts w:ascii="Arial" w:hAnsi="Arial" w:cs="Arial"/>
          <w:sz w:val="40"/>
          <w:szCs w:val="40"/>
        </w:rPr>
        <w:t>Humble people don’t just think about themselves</w:t>
      </w:r>
      <w:r w:rsidR="00382438" w:rsidRPr="00382438">
        <w:rPr>
          <w:rFonts w:ascii="Arial" w:hAnsi="Arial" w:cs="Arial"/>
          <w:sz w:val="40"/>
          <w:szCs w:val="40"/>
        </w:rPr>
        <w:t>;</w:t>
      </w:r>
      <w:r w:rsidRPr="00382438">
        <w:rPr>
          <w:rFonts w:ascii="Arial" w:hAnsi="Arial" w:cs="Arial"/>
          <w:sz w:val="40"/>
          <w:szCs w:val="40"/>
        </w:rPr>
        <w:t xml:space="preserve"> t</w:t>
      </w:r>
      <w:r w:rsidR="00B74ABD" w:rsidRPr="00382438">
        <w:rPr>
          <w:rFonts w:ascii="Arial" w:hAnsi="Arial" w:cs="Arial"/>
          <w:sz w:val="40"/>
          <w:szCs w:val="40"/>
        </w:rPr>
        <w:t>hey think about others</w:t>
      </w:r>
      <w:r w:rsidR="00382438" w:rsidRPr="00382438">
        <w:rPr>
          <w:rFonts w:ascii="Arial" w:hAnsi="Arial" w:cs="Arial"/>
          <w:sz w:val="40"/>
          <w:szCs w:val="40"/>
        </w:rPr>
        <w:t xml:space="preserve"> </w:t>
      </w:r>
      <w:r w:rsidR="004D412D">
        <w:rPr>
          <w:rFonts w:ascii="Arial" w:hAnsi="Arial" w:cs="Arial"/>
          <w:sz w:val="40"/>
          <w:szCs w:val="40"/>
        </w:rPr>
        <w:t xml:space="preserve">and how they can help those who are less fortunate </w:t>
      </w:r>
      <w:proofErr w:type="gramStart"/>
      <w:r w:rsidR="004D412D">
        <w:rPr>
          <w:rFonts w:ascii="Arial" w:hAnsi="Arial" w:cs="Arial"/>
          <w:sz w:val="40"/>
          <w:szCs w:val="40"/>
        </w:rPr>
        <w:t>the</w:t>
      </w:r>
      <w:r w:rsidR="00C54D9E">
        <w:rPr>
          <w:rFonts w:ascii="Arial" w:hAnsi="Arial" w:cs="Arial"/>
          <w:sz w:val="40"/>
          <w:szCs w:val="40"/>
        </w:rPr>
        <w:t>n</w:t>
      </w:r>
      <w:proofErr w:type="gramEnd"/>
      <w:r w:rsidR="004D412D">
        <w:rPr>
          <w:rFonts w:ascii="Arial" w:hAnsi="Arial" w:cs="Arial"/>
          <w:sz w:val="40"/>
          <w:szCs w:val="40"/>
        </w:rPr>
        <w:t xml:space="preserve"> they are.</w:t>
      </w:r>
      <w:r w:rsidR="00700200">
        <w:rPr>
          <w:rFonts w:ascii="Arial" w:hAnsi="Arial" w:cs="Arial"/>
          <w:sz w:val="40"/>
          <w:szCs w:val="40"/>
        </w:rPr>
        <w:t xml:space="preserve"> They pray for the</w:t>
      </w:r>
      <w:r w:rsidR="0072037B">
        <w:rPr>
          <w:rFonts w:ascii="Arial" w:hAnsi="Arial" w:cs="Arial"/>
          <w:sz w:val="40"/>
          <w:szCs w:val="40"/>
        </w:rPr>
        <w:t>m</w:t>
      </w:r>
      <w:r w:rsidR="00700200">
        <w:rPr>
          <w:rFonts w:ascii="Arial" w:hAnsi="Arial" w:cs="Arial"/>
          <w:sz w:val="40"/>
          <w:szCs w:val="40"/>
        </w:rPr>
        <w:t>, call them</w:t>
      </w:r>
      <w:r w:rsidR="0072037B">
        <w:rPr>
          <w:rFonts w:ascii="Arial" w:hAnsi="Arial" w:cs="Arial"/>
          <w:sz w:val="40"/>
          <w:szCs w:val="40"/>
        </w:rPr>
        <w:t xml:space="preserve"> from time to time t</w:t>
      </w:r>
      <w:r w:rsidR="004B0635">
        <w:rPr>
          <w:rFonts w:ascii="Arial" w:hAnsi="Arial" w:cs="Arial"/>
          <w:sz w:val="40"/>
          <w:szCs w:val="40"/>
        </w:rPr>
        <w:t>o check on how they are doing</w:t>
      </w:r>
      <w:r w:rsidR="00D3671F">
        <w:rPr>
          <w:rFonts w:ascii="Arial" w:hAnsi="Arial" w:cs="Arial"/>
          <w:sz w:val="40"/>
          <w:szCs w:val="40"/>
        </w:rPr>
        <w:t xml:space="preserve"> and </w:t>
      </w:r>
      <w:r w:rsidR="00700200">
        <w:rPr>
          <w:rFonts w:ascii="Arial" w:hAnsi="Arial" w:cs="Arial"/>
          <w:sz w:val="40"/>
          <w:szCs w:val="40"/>
        </w:rPr>
        <w:t>visit them</w:t>
      </w:r>
      <w:r w:rsidR="00D3671F">
        <w:rPr>
          <w:rFonts w:ascii="Arial" w:hAnsi="Arial" w:cs="Arial"/>
          <w:sz w:val="40"/>
          <w:szCs w:val="40"/>
        </w:rPr>
        <w:t xml:space="preserve"> if they are </w:t>
      </w:r>
      <w:r w:rsidR="005D25C2">
        <w:rPr>
          <w:rFonts w:ascii="Arial" w:hAnsi="Arial" w:cs="Arial"/>
          <w:sz w:val="40"/>
          <w:szCs w:val="40"/>
        </w:rPr>
        <w:t xml:space="preserve">up to it. </w:t>
      </w:r>
    </w:p>
    <w:p w14:paraId="5440A671" w14:textId="5B290AE1" w:rsidR="00407E1C" w:rsidRPr="00382438" w:rsidRDefault="00407E1C" w:rsidP="006D1511">
      <w:pPr>
        <w:ind w:right="-180"/>
        <w:rPr>
          <w:rFonts w:ascii="Arial" w:hAnsi="Arial" w:cs="Arial"/>
          <w:sz w:val="40"/>
          <w:szCs w:val="40"/>
        </w:rPr>
      </w:pPr>
      <w:r>
        <w:rPr>
          <w:rFonts w:ascii="Arial" w:hAnsi="Arial" w:cs="Arial"/>
          <w:sz w:val="40"/>
          <w:szCs w:val="40"/>
        </w:rPr>
        <w:t xml:space="preserve">CBC is a church family and we </w:t>
      </w:r>
      <w:r w:rsidR="000D681F">
        <w:rPr>
          <w:rFonts w:ascii="Arial" w:hAnsi="Arial" w:cs="Arial"/>
          <w:sz w:val="40"/>
          <w:szCs w:val="40"/>
        </w:rPr>
        <w:t xml:space="preserve">love our family members. </w:t>
      </w:r>
      <w:r w:rsidR="005B2357">
        <w:rPr>
          <w:rFonts w:ascii="Arial" w:hAnsi="Arial" w:cs="Arial"/>
          <w:sz w:val="40"/>
          <w:szCs w:val="40"/>
        </w:rPr>
        <w:t xml:space="preserve">Each member has something they can do in order to </w:t>
      </w:r>
      <w:r w:rsidR="00520BE5">
        <w:rPr>
          <w:rFonts w:ascii="Arial" w:hAnsi="Arial" w:cs="Arial"/>
          <w:sz w:val="40"/>
          <w:szCs w:val="40"/>
        </w:rPr>
        <w:t xml:space="preserve">show </w:t>
      </w:r>
      <w:r w:rsidR="00520BE5" w:rsidRPr="006D1511">
        <w:rPr>
          <w:rFonts w:ascii="Arial" w:hAnsi="Arial" w:cs="Arial"/>
          <w:spacing w:val="-4"/>
          <w:sz w:val="40"/>
          <w:szCs w:val="40"/>
        </w:rPr>
        <w:t>their love for those in the family.</w:t>
      </w:r>
      <w:r w:rsidR="00CC6097" w:rsidRPr="006D1511">
        <w:rPr>
          <w:rFonts w:ascii="Arial" w:hAnsi="Arial" w:cs="Arial"/>
          <w:spacing w:val="-4"/>
          <w:sz w:val="40"/>
          <w:szCs w:val="40"/>
        </w:rPr>
        <w:t xml:space="preserve"> This is pleasing in God’s eyes.</w:t>
      </w:r>
      <w:r w:rsidR="00CC6097">
        <w:rPr>
          <w:rFonts w:ascii="Arial" w:hAnsi="Arial" w:cs="Arial"/>
          <w:sz w:val="40"/>
          <w:szCs w:val="40"/>
        </w:rPr>
        <w:t xml:space="preserve"> </w:t>
      </w:r>
    </w:p>
    <w:p w14:paraId="37341DBE" w14:textId="7C05AD24" w:rsidR="00C36D0F" w:rsidRDefault="004F7545" w:rsidP="00C36D0F">
      <w:pPr>
        <w:rPr>
          <w:rFonts w:ascii="Arial" w:hAnsi="Arial" w:cs="Arial"/>
          <w:sz w:val="40"/>
          <w:szCs w:val="40"/>
        </w:rPr>
      </w:pPr>
      <w:r>
        <w:rPr>
          <w:rFonts w:ascii="Arial" w:hAnsi="Arial" w:cs="Arial"/>
          <w:sz w:val="40"/>
          <w:szCs w:val="40"/>
        </w:rPr>
        <w:t>Where is the best place to go if you want to have sound judgment?</w:t>
      </w:r>
      <w:r w:rsidR="00D45DBE">
        <w:rPr>
          <w:rFonts w:ascii="Arial" w:hAnsi="Arial" w:cs="Arial"/>
          <w:sz w:val="40"/>
          <w:szCs w:val="40"/>
        </w:rPr>
        <w:t xml:space="preserve"> Of course we all would give the same answer. </w:t>
      </w:r>
    </w:p>
    <w:p w14:paraId="4CB08768" w14:textId="2E9912B7" w:rsidR="00D45DBE" w:rsidRPr="00C36D0F" w:rsidRDefault="00D45DBE" w:rsidP="00C36D0F">
      <w:pPr>
        <w:rPr>
          <w:rFonts w:ascii="Arial" w:hAnsi="Arial" w:cs="Arial"/>
          <w:sz w:val="40"/>
          <w:szCs w:val="40"/>
        </w:rPr>
      </w:pPr>
      <w:r>
        <w:rPr>
          <w:rFonts w:ascii="Arial" w:hAnsi="Arial" w:cs="Arial"/>
          <w:sz w:val="40"/>
          <w:szCs w:val="40"/>
        </w:rPr>
        <w:t xml:space="preserve">The Bible. </w:t>
      </w:r>
      <w:r w:rsidR="00E90FC1">
        <w:rPr>
          <w:rFonts w:ascii="Arial" w:hAnsi="Arial" w:cs="Arial"/>
          <w:sz w:val="40"/>
          <w:szCs w:val="40"/>
        </w:rPr>
        <w:t xml:space="preserve">What we need to do is to let people </w:t>
      </w:r>
      <w:r w:rsidR="00695600">
        <w:rPr>
          <w:rFonts w:ascii="Arial" w:hAnsi="Arial" w:cs="Arial"/>
          <w:sz w:val="40"/>
          <w:szCs w:val="40"/>
        </w:rPr>
        <w:t xml:space="preserve">know </w:t>
      </w:r>
      <w:r w:rsidR="00E90FC1">
        <w:rPr>
          <w:rFonts w:ascii="Arial" w:hAnsi="Arial" w:cs="Arial"/>
          <w:sz w:val="40"/>
          <w:szCs w:val="40"/>
        </w:rPr>
        <w:t xml:space="preserve">who are not in our church family </w:t>
      </w:r>
      <w:r w:rsidR="00695600">
        <w:rPr>
          <w:rFonts w:ascii="Arial" w:hAnsi="Arial" w:cs="Arial"/>
          <w:sz w:val="40"/>
          <w:szCs w:val="40"/>
        </w:rPr>
        <w:t>how much they can</w:t>
      </w:r>
      <w:r w:rsidR="001C1283">
        <w:rPr>
          <w:rFonts w:ascii="Arial" w:hAnsi="Arial" w:cs="Arial"/>
          <w:sz w:val="40"/>
          <w:szCs w:val="40"/>
        </w:rPr>
        <w:t xml:space="preserve"> help themselves by reading and studying the Bible. </w:t>
      </w:r>
      <w:r w:rsidR="00E601EF">
        <w:rPr>
          <w:rFonts w:ascii="Arial" w:hAnsi="Arial" w:cs="Arial"/>
          <w:sz w:val="40"/>
          <w:szCs w:val="40"/>
        </w:rPr>
        <w:t xml:space="preserve">If we are excited about </w:t>
      </w:r>
      <w:r w:rsidR="00E601EF">
        <w:rPr>
          <w:rFonts w:ascii="Arial" w:hAnsi="Arial" w:cs="Arial"/>
          <w:sz w:val="40"/>
          <w:szCs w:val="40"/>
        </w:rPr>
        <w:lastRenderedPageBreak/>
        <w:t xml:space="preserve">what we have learned from the Bible, they </w:t>
      </w:r>
      <w:r w:rsidR="00C4331A">
        <w:rPr>
          <w:rFonts w:ascii="Arial" w:hAnsi="Arial" w:cs="Arial"/>
          <w:sz w:val="40"/>
          <w:szCs w:val="40"/>
        </w:rPr>
        <w:t xml:space="preserve">also </w:t>
      </w:r>
      <w:r w:rsidR="00E601EF">
        <w:rPr>
          <w:rFonts w:ascii="Arial" w:hAnsi="Arial" w:cs="Arial"/>
          <w:sz w:val="40"/>
          <w:szCs w:val="40"/>
        </w:rPr>
        <w:t xml:space="preserve">may </w:t>
      </w:r>
      <w:r w:rsidR="00385FA7">
        <w:rPr>
          <w:rFonts w:ascii="Arial" w:hAnsi="Arial" w:cs="Arial"/>
          <w:sz w:val="40"/>
          <w:szCs w:val="40"/>
        </w:rPr>
        <w:t>want to find answers in it like we have</w:t>
      </w:r>
      <w:r w:rsidR="00C4331A">
        <w:rPr>
          <w:rFonts w:ascii="Arial" w:hAnsi="Arial" w:cs="Arial"/>
          <w:sz w:val="40"/>
          <w:szCs w:val="40"/>
        </w:rPr>
        <w:t>.</w:t>
      </w:r>
      <w:r w:rsidR="00E90FC1">
        <w:rPr>
          <w:rFonts w:ascii="Arial" w:hAnsi="Arial" w:cs="Arial"/>
          <w:sz w:val="40"/>
          <w:szCs w:val="40"/>
        </w:rPr>
        <w:t xml:space="preserve"> </w:t>
      </w:r>
    </w:p>
    <w:p w14:paraId="6DC9C73F" w14:textId="77777777" w:rsidR="00132285" w:rsidRPr="00523CC7" w:rsidRDefault="00132285" w:rsidP="000C52FA">
      <w:pPr>
        <w:rPr>
          <w:rFonts w:ascii="Arial" w:hAnsi="Arial" w:cs="Arial"/>
          <w:sz w:val="20"/>
          <w:szCs w:val="20"/>
        </w:rPr>
      </w:pPr>
    </w:p>
    <w:p w14:paraId="376E4891" w14:textId="77777777" w:rsidR="00523CC7" w:rsidRDefault="00523CC7" w:rsidP="000C52FA">
      <w:pPr>
        <w:rPr>
          <w:rFonts w:ascii="Arial" w:hAnsi="Arial" w:cs="Arial"/>
          <w:sz w:val="12"/>
          <w:szCs w:val="12"/>
        </w:rPr>
      </w:pPr>
    </w:p>
    <w:p w14:paraId="535971F8" w14:textId="77777777" w:rsidR="00523CC7" w:rsidRDefault="00523CC7" w:rsidP="00523CC7">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23</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3-28</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3DF74D33" w14:textId="77777777" w:rsidR="00523CC7" w:rsidRPr="00351550" w:rsidRDefault="00523CC7" w:rsidP="000C52FA">
      <w:pPr>
        <w:rPr>
          <w:rFonts w:ascii="Arial" w:hAnsi="Arial" w:cs="Arial"/>
          <w:sz w:val="12"/>
          <w:szCs w:val="12"/>
        </w:rPr>
      </w:pPr>
    </w:p>
    <w:p w14:paraId="4F4909C9" w14:textId="5F39B921" w:rsidR="00351550" w:rsidRDefault="00351550" w:rsidP="000C52FA">
      <w:pPr>
        <w:rPr>
          <w:rFonts w:ascii="Arial" w:hAnsi="Arial" w:cs="Arial"/>
          <w:sz w:val="40"/>
          <w:szCs w:val="40"/>
        </w:rPr>
      </w:pPr>
      <w:r w:rsidRPr="00351550">
        <w:rPr>
          <w:rFonts w:ascii="Arial" w:hAnsi="Arial" w:cs="Arial"/>
          <w:sz w:val="40"/>
          <w:szCs w:val="40"/>
        </w:rPr>
        <w:t>Christianity is based on thinking</w:t>
      </w:r>
      <w:r w:rsidR="00437779">
        <w:rPr>
          <w:rFonts w:ascii="Arial" w:hAnsi="Arial" w:cs="Arial"/>
          <w:sz w:val="40"/>
          <w:szCs w:val="40"/>
        </w:rPr>
        <w:t>;</w:t>
      </w:r>
      <w:r w:rsidRPr="00351550">
        <w:rPr>
          <w:rFonts w:ascii="Arial" w:hAnsi="Arial" w:cs="Arial"/>
          <w:sz w:val="40"/>
          <w:szCs w:val="40"/>
        </w:rPr>
        <w:t xml:space="preserve"> it’s based on thoughtful </w:t>
      </w:r>
      <w:r>
        <w:rPr>
          <w:rFonts w:ascii="Arial" w:hAnsi="Arial" w:cs="Arial"/>
          <w:sz w:val="40"/>
          <w:szCs w:val="40"/>
        </w:rPr>
        <w:t xml:space="preserve">   </w:t>
      </w:r>
      <w:r w:rsidRPr="00F14E99">
        <w:rPr>
          <w:rFonts w:ascii="Arial" w:hAnsi="Arial" w:cs="Arial"/>
          <w:spacing w:val="4"/>
          <w:sz w:val="40"/>
          <w:szCs w:val="40"/>
        </w:rPr>
        <w:t xml:space="preserve">reflection. </w:t>
      </w:r>
      <w:r w:rsidR="00437779" w:rsidRPr="00F14E99">
        <w:rPr>
          <w:rFonts w:ascii="Arial" w:hAnsi="Arial" w:cs="Arial"/>
          <w:spacing w:val="4"/>
          <w:sz w:val="40"/>
          <w:szCs w:val="40"/>
        </w:rPr>
        <w:t xml:space="preserve">People can’t </w:t>
      </w:r>
      <w:r w:rsidR="00F14E99" w:rsidRPr="00F14E99">
        <w:rPr>
          <w:rFonts w:ascii="Arial" w:hAnsi="Arial" w:cs="Arial"/>
          <w:spacing w:val="4"/>
          <w:sz w:val="40"/>
          <w:szCs w:val="40"/>
        </w:rPr>
        <w:t xml:space="preserve">have critical </w:t>
      </w:r>
      <w:r w:rsidR="00437779" w:rsidRPr="00F14E99">
        <w:rPr>
          <w:rFonts w:ascii="Arial" w:hAnsi="Arial" w:cs="Arial"/>
          <w:spacing w:val="4"/>
          <w:sz w:val="40"/>
          <w:szCs w:val="40"/>
        </w:rPr>
        <w:t>think</w:t>
      </w:r>
      <w:r w:rsidR="00F14E99">
        <w:rPr>
          <w:rFonts w:ascii="Arial" w:hAnsi="Arial" w:cs="Arial"/>
          <w:spacing w:val="4"/>
          <w:sz w:val="40"/>
          <w:szCs w:val="40"/>
        </w:rPr>
        <w:t>ing</w:t>
      </w:r>
      <w:r w:rsidR="00437779" w:rsidRPr="00F14E99">
        <w:rPr>
          <w:rFonts w:ascii="Arial" w:hAnsi="Arial" w:cs="Arial"/>
          <w:spacing w:val="4"/>
          <w:sz w:val="40"/>
          <w:szCs w:val="40"/>
        </w:rPr>
        <w:t xml:space="preserve"> if they’re not</w:t>
      </w:r>
      <w:r w:rsidR="00437779" w:rsidRPr="00437779">
        <w:rPr>
          <w:rFonts w:ascii="Arial" w:hAnsi="Arial" w:cs="Arial"/>
          <w:sz w:val="40"/>
          <w:szCs w:val="40"/>
        </w:rPr>
        <w:t xml:space="preserve"> </w:t>
      </w:r>
      <w:r w:rsidR="00F14E99">
        <w:rPr>
          <w:rFonts w:ascii="Arial" w:hAnsi="Arial" w:cs="Arial"/>
          <w:sz w:val="40"/>
          <w:szCs w:val="40"/>
        </w:rPr>
        <w:t xml:space="preserve">      </w:t>
      </w:r>
      <w:r w:rsidR="00437779" w:rsidRPr="00437779">
        <w:rPr>
          <w:rFonts w:ascii="Arial" w:hAnsi="Arial" w:cs="Arial"/>
          <w:sz w:val="40"/>
          <w:szCs w:val="40"/>
        </w:rPr>
        <w:t>educated. We’ve destroyed the ability of many people in this country to think critically because of the way they have been educated over the last fifty years.</w:t>
      </w:r>
      <w:r w:rsidR="00437779">
        <w:rPr>
          <w:rFonts w:ascii="Arial" w:hAnsi="Arial" w:cs="Arial"/>
          <w:sz w:val="40"/>
          <w:szCs w:val="40"/>
        </w:rPr>
        <w:t xml:space="preserve"> </w:t>
      </w:r>
    </w:p>
    <w:p w14:paraId="24968F27" w14:textId="77777777" w:rsidR="00437779" w:rsidRPr="00437779" w:rsidRDefault="00437779" w:rsidP="000C52FA">
      <w:pPr>
        <w:rPr>
          <w:rFonts w:ascii="Arial" w:hAnsi="Arial" w:cs="Arial"/>
        </w:rPr>
      </w:pPr>
    </w:p>
    <w:p w14:paraId="46B475F0" w14:textId="44800493" w:rsidR="00437779" w:rsidRPr="00351550" w:rsidRDefault="00437779" w:rsidP="000C52FA">
      <w:pPr>
        <w:rPr>
          <w:rFonts w:ascii="Arial" w:hAnsi="Arial" w:cs="Arial"/>
          <w:sz w:val="40"/>
          <w:szCs w:val="40"/>
        </w:rPr>
      </w:pPr>
      <w:r w:rsidRPr="00437779">
        <w:rPr>
          <w:rFonts w:ascii="Arial" w:hAnsi="Arial" w:cs="Arial"/>
          <w:sz w:val="40"/>
          <w:szCs w:val="40"/>
        </w:rPr>
        <w:t>Now if you can’t read or think beyond that level you’re not going to be a good citizen and you can’t handle the kind of thinking needed to process what’s going on culturally or if you’re a believer</w:t>
      </w:r>
      <w:r w:rsidR="00F14E99">
        <w:rPr>
          <w:rFonts w:ascii="Arial" w:hAnsi="Arial" w:cs="Arial"/>
          <w:sz w:val="40"/>
          <w:szCs w:val="40"/>
        </w:rPr>
        <w:t>,</w:t>
      </w:r>
      <w:r w:rsidRPr="00437779">
        <w:rPr>
          <w:rFonts w:ascii="Arial" w:hAnsi="Arial" w:cs="Arial"/>
          <w:sz w:val="40"/>
          <w:szCs w:val="40"/>
        </w:rPr>
        <w:t xml:space="preserve"> to process it spiritually.</w:t>
      </w:r>
    </w:p>
    <w:p w14:paraId="4DBD0AAC" w14:textId="77777777" w:rsidR="00351550" w:rsidRPr="00B9469F" w:rsidRDefault="00351550" w:rsidP="00C4331A">
      <w:pPr>
        <w:rPr>
          <w:rFonts w:ascii="Arial" w:eastAsia="Times New Roman" w:hAnsi="Arial" w:cs="Arial"/>
          <w:i/>
          <w:iCs/>
          <w:color w:val="000000" w:themeColor="text1"/>
          <w:spacing w:val="-8"/>
        </w:rPr>
      </w:pPr>
    </w:p>
    <w:p w14:paraId="4A2F6C2D" w14:textId="6EC8E56D" w:rsidR="00B116FF" w:rsidRDefault="00B116FF" w:rsidP="00C4331A">
      <w:pPr>
        <w:rPr>
          <w:rFonts w:ascii="Arial" w:eastAsia="Times New Roman" w:hAnsi="Arial" w:cs="Arial"/>
          <w:color w:val="000000" w:themeColor="text1"/>
          <w:spacing w:val="-8"/>
          <w:sz w:val="40"/>
          <w:szCs w:val="40"/>
        </w:rPr>
      </w:pPr>
      <w:r w:rsidRPr="00B116FF">
        <w:rPr>
          <w:rFonts w:ascii="Arial" w:eastAsia="Times New Roman" w:hAnsi="Arial" w:cs="Arial"/>
          <w:i/>
          <w:iCs/>
          <w:color w:val="000000" w:themeColor="text1"/>
          <w:spacing w:val="-8"/>
          <w:sz w:val="40"/>
          <w:szCs w:val="40"/>
        </w:rPr>
        <w:t>Romans 12:2</w:t>
      </w:r>
      <w:r>
        <w:rPr>
          <w:rFonts w:ascii="Arial" w:eastAsia="Times New Roman" w:hAnsi="Arial" w:cs="Arial"/>
          <w:color w:val="000000" w:themeColor="text1"/>
          <w:spacing w:val="-8"/>
          <w:sz w:val="40"/>
          <w:szCs w:val="40"/>
        </w:rPr>
        <w:t xml:space="preserve"> uses the word </w:t>
      </w:r>
      <w:r w:rsidRPr="00A7024E">
        <w:rPr>
          <w:rFonts w:ascii="Arial" w:eastAsia="Times New Roman" w:hAnsi="Arial" w:cs="Arial"/>
          <w:color w:val="000000" w:themeColor="text1"/>
          <w:spacing w:val="-8"/>
          <w:sz w:val="40"/>
          <w:szCs w:val="40"/>
        </w:rPr>
        <w:t>“</w:t>
      </w:r>
      <w:r w:rsidRPr="00A7024E">
        <w:rPr>
          <w:rFonts w:ascii="Arial" w:eastAsia="Times New Roman" w:hAnsi="Arial" w:cs="Arial"/>
          <w:i/>
          <w:iCs/>
          <w:color w:val="000000" w:themeColor="text1"/>
          <w:spacing w:val="-8"/>
          <w:sz w:val="40"/>
          <w:szCs w:val="40"/>
        </w:rPr>
        <w:t>mind</w:t>
      </w:r>
      <w:r w:rsidRPr="00A7024E">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one time and verse 3 uses the word </w:t>
      </w:r>
      <w:r w:rsidRPr="00A7024E">
        <w:rPr>
          <w:rFonts w:ascii="Arial" w:eastAsia="Times New Roman" w:hAnsi="Arial" w:cs="Arial"/>
          <w:color w:val="000000" w:themeColor="text1"/>
          <w:spacing w:val="-8"/>
          <w:sz w:val="40"/>
          <w:szCs w:val="40"/>
        </w:rPr>
        <w:t>“</w:t>
      </w:r>
      <w:r w:rsidRPr="00A7024E">
        <w:rPr>
          <w:rFonts w:ascii="Arial" w:eastAsia="Times New Roman" w:hAnsi="Arial" w:cs="Arial"/>
          <w:i/>
          <w:iCs/>
          <w:color w:val="000000" w:themeColor="text1"/>
          <w:spacing w:val="-8"/>
          <w:sz w:val="40"/>
          <w:szCs w:val="40"/>
        </w:rPr>
        <w:t>think</w:t>
      </w:r>
      <w:r w:rsidRPr="00A7024E">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three times. What is the point that Paul is trying to get across? </w:t>
      </w:r>
      <w:r w:rsidR="0089492B" w:rsidRPr="0089492B">
        <w:rPr>
          <w:rFonts w:ascii="Arial" w:eastAsia="Times New Roman" w:hAnsi="Arial" w:cs="Arial"/>
          <w:color w:val="000000" w:themeColor="text1"/>
          <w:spacing w:val="-8"/>
          <w:sz w:val="40"/>
          <w:szCs w:val="40"/>
        </w:rPr>
        <w:t xml:space="preserve">What he is stating here is a framework for understanding the basic issue </w:t>
      </w:r>
      <w:r w:rsidR="00CA2A50">
        <w:rPr>
          <w:rFonts w:ascii="Arial" w:eastAsia="Times New Roman" w:hAnsi="Arial" w:cs="Arial"/>
          <w:color w:val="000000" w:themeColor="text1"/>
          <w:spacing w:val="-8"/>
          <w:sz w:val="40"/>
          <w:szCs w:val="40"/>
        </w:rPr>
        <w:t xml:space="preserve"> </w:t>
      </w:r>
      <w:r w:rsidR="0089492B" w:rsidRPr="0089492B">
        <w:rPr>
          <w:rFonts w:ascii="Arial" w:eastAsia="Times New Roman" w:hAnsi="Arial" w:cs="Arial"/>
          <w:color w:val="000000" w:themeColor="text1"/>
          <w:spacing w:val="-8"/>
          <w:sz w:val="40"/>
          <w:szCs w:val="40"/>
        </w:rPr>
        <w:t xml:space="preserve">in the Christian life is to get rid of all the garbage in our soul, all the human viewpoint, all the wrong ways of thinking that put rationalism or empiricism first, and to </w:t>
      </w:r>
      <w:r w:rsidR="0089492B" w:rsidRPr="0089492B">
        <w:rPr>
          <w:rFonts w:ascii="Arial" w:eastAsia="Times New Roman" w:hAnsi="Arial" w:cs="Arial"/>
          <w:color w:val="000000" w:themeColor="text1"/>
          <w:sz w:val="40"/>
          <w:szCs w:val="40"/>
        </w:rPr>
        <w:t xml:space="preserve">replace that with a way of thinking grounded in </w:t>
      </w:r>
      <w:r w:rsidR="0089492B" w:rsidRPr="00F2615C">
        <w:rPr>
          <w:rFonts w:ascii="Arial" w:eastAsia="Times New Roman" w:hAnsi="Arial" w:cs="Arial"/>
          <w:color w:val="000000" w:themeColor="text1"/>
          <w:sz w:val="40"/>
          <w:szCs w:val="40"/>
          <w:u w:val="single"/>
        </w:rPr>
        <w:t>revelational</w:t>
      </w:r>
      <w:r w:rsidR="0089492B" w:rsidRPr="00F14E99">
        <w:rPr>
          <w:rFonts w:ascii="Arial" w:eastAsia="Times New Roman" w:hAnsi="Arial" w:cs="Arial"/>
          <w:color w:val="000000" w:themeColor="text1"/>
          <w:spacing w:val="-8"/>
          <w:sz w:val="40"/>
          <w:szCs w:val="40"/>
          <w:u w:val="single"/>
        </w:rPr>
        <w:t xml:space="preserve"> </w:t>
      </w:r>
      <w:r w:rsidR="0089492B">
        <w:rPr>
          <w:rFonts w:ascii="Arial" w:eastAsia="Times New Roman" w:hAnsi="Arial" w:cs="Arial"/>
          <w:color w:val="000000" w:themeColor="text1"/>
          <w:spacing w:val="-8"/>
          <w:sz w:val="40"/>
          <w:szCs w:val="40"/>
        </w:rPr>
        <w:t xml:space="preserve">   </w:t>
      </w:r>
      <w:r w:rsidR="0089492B" w:rsidRPr="0089492B">
        <w:rPr>
          <w:rFonts w:ascii="Arial" w:eastAsia="Times New Roman" w:hAnsi="Arial" w:cs="Arial"/>
          <w:color w:val="000000" w:themeColor="text1"/>
          <w:spacing w:val="4"/>
          <w:sz w:val="40"/>
          <w:szCs w:val="40"/>
        </w:rPr>
        <w:t xml:space="preserve">authority and building upon the Scriptures as the most </w:t>
      </w:r>
      <w:r w:rsidR="0089492B">
        <w:rPr>
          <w:rFonts w:ascii="Arial" w:eastAsia="Times New Roman" w:hAnsi="Arial" w:cs="Arial"/>
          <w:color w:val="000000" w:themeColor="text1"/>
          <w:spacing w:val="4"/>
          <w:sz w:val="40"/>
          <w:szCs w:val="40"/>
        </w:rPr>
        <w:t xml:space="preserve">   </w:t>
      </w:r>
      <w:r w:rsidR="0089492B" w:rsidRPr="0089492B">
        <w:rPr>
          <w:rFonts w:ascii="Arial" w:eastAsia="Times New Roman" w:hAnsi="Arial" w:cs="Arial"/>
          <w:color w:val="000000" w:themeColor="text1"/>
          <w:spacing w:val="4"/>
          <w:sz w:val="40"/>
          <w:szCs w:val="40"/>
        </w:rPr>
        <w:t>im</w:t>
      </w:r>
      <w:r w:rsidR="0089492B" w:rsidRPr="0089492B">
        <w:rPr>
          <w:rFonts w:ascii="Arial" w:eastAsia="Times New Roman" w:hAnsi="Arial" w:cs="Arial"/>
          <w:color w:val="000000" w:themeColor="text1"/>
          <w:sz w:val="40"/>
          <w:szCs w:val="40"/>
        </w:rPr>
        <w:t>portant</w:t>
      </w:r>
      <w:r w:rsidR="0089492B">
        <w:rPr>
          <w:rFonts w:ascii="Arial" w:eastAsia="Times New Roman" w:hAnsi="Arial" w:cs="Arial"/>
          <w:color w:val="000000" w:themeColor="text1"/>
          <w:spacing w:val="-8"/>
          <w:sz w:val="40"/>
          <w:szCs w:val="40"/>
        </w:rPr>
        <w:t xml:space="preserve"> </w:t>
      </w:r>
      <w:r w:rsidR="0089492B" w:rsidRPr="00F2615C">
        <w:rPr>
          <w:rFonts w:ascii="Arial" w:eastAsia="Times New Roman" w:hAnsi="Arial" w:cs="Arial"/>
          <w:color w:val="000000" w:themeColor="text1"/>
          <w:spacing w:val="-8"/>
          <w:sz w:val="40"/>
          <w:szCs w:val="40"/>
          <w:u w:val="single"/>
        </w:rPr>
        <w:t>presupposition</w:t>
      </w:r>
      <w:r w:rsidR="0089492B" w:rsidRPr="0089492B">
        <w:rPr>
          <w:rFonts w:ascii="Arial" w:eastAsia="Times New Roman" w:hAnsi="Arial" w:cs="Arial"/>
          <w:color w:val="000000" w:themeColor="text1"/>
          <w:spacing w:val="-8"/>
          <w:sz w:val="40"/>
          <w:szCs w:val="40"/>
        </w:rPr>
        <w:t xml:space="preserve"> in our soul. That calls for a radical overhaul of the way we think.</w:t>
      </w:r>
    </w:p>
    <w:p w14:paraId="79BDF996" w14:textId="77777777" w:rsidR="0089492B" w:rsidRPr="008D5603" w:rsidRDefault="0089492B" w:rsidP="00C4331A">
      <w:pPr>
        <w:rPr>
          <w:rFonts w:ascii="Arial" w:eastAsia="Times New Roman" w:hAnsi="Arial" w:cs="Arial"/>
          <w:color w:val="000000" w:themeColor="text1"/>
          <w:spacing w:val="-8"/>
          <w:sz w:val="22"/>
          <w:szCs w:val="22"/>
        </w:rPr>
      </w:pPr>
    </w:p>
    <w:p w14:paraId="5569FC59" w14:textId="6B929460" w:rsidR="0089492B" w:rsidRDefault="00345660" w:rsidP="00C4331A">
      <w:pPr>
        <w:rPr>
          <w:rFonts w:ascii="Arial" w:eastAsia="Times New Roman" w:hAnsi="Arial" w:cs="Arial"/>
          <w:color w:val="000000" w:themeColor="text1"/>
          <w:spacing w:val="-8"/>
          <w:sz w:val="40"/>
          <w:szCs w:val="40"/>
        </w:rPr>
      </w:pPr>
      <w:r w:rsidRPr="00345660">
        <w:rPr>
          <w:rFonts w:ascii="Arial" w:eastAsia="Times New Roman" w:hAnsi="Arial" w:cs="Arial"/>
          <w:color w:val="000000" w:themeColor="text1"/>
          <w:spacing w:val="-8"/>
          <w:sz w:val="40"/>
          <w:szCs w:val="40"/>
        </w:rPr>
        <w:t xml:space="preserve">The first thing that Paul does </w:t>
      </w:r>
      <w:r>
        <w:rPr>
          <w:rFonts w:ascii="Arial" w:eastAsia="Times New Roman" w:hAnsi="Arial" w:cs="Arial"/>
          <w:color w:val="000000" w:themeColor="text1"/>
          <w:spacing w:val="-8"/>
          <w:sz w:val="40"/>
          <w:szCs w:val="40"/>
        </w:rPr>
        <w:t xml:space="preserve">in chapter 12 </w:t>
      </w:r>
      <w:r w:rsidRPr="00345660">
        <w:rPr>
          <w:rFonts w:ascii="Arial" w:eastAsia="Times New Roman" w:hAnsi="Arial" w:cs="Arial"/>
          <w:color w:val="000000" w:themeColor="text1"/>
          <w:spacing w:val="-8"/>
          <w:sz w:val="40"/>
          <w:szCs w:val="40"/>
        </w:rPr>
        <w:t xml:space="preserve">is </w:t>
      </w:r>
      <w:r>
        <w:rPr>
          <w:rFonts w:ascii="Arial" w:eastAsia="Times New Roman" w:hAnsi="Arial" w:cs="Arial"/>
          <w:color w:val="000000" w:themeColor="text1"/>
          <w:spacing w:val="-8"/>
          <w:sz w:val="40"/>
          <w:szCs w:val="40"/>
        </w:rPr>
        <w:t xml:space="preserve">to </w:t>
      </w:r>
      <w:r w:rsidRPr="00345660">
        <w:rPr>
          <w:rFonts w:ascii="Arial" w:eastAsia="Times New Roman" w:hAnsi="Arial" w:cs="Arial"/>
          <w:color w:val="000000" w:themeColor="text1"/>
          <w:spacing w:val="-8"/>
          <w:sz w:val="40"/>
          <w:szCs w:val="40"/>
        </w:rPr>
        <w:t xml:space="preserve">challenge </w:t>
      </w:r>
      <w:r>
        <w:rPr>
          <w:rFonts w:ascii="Arial" w:eastAsia="Times New Roman" w:hAnsi="Arial" w:cs="Arial"/>
          <w:color w:val="000000" w:themeColor="text1"/>
          <w:spacing w:val="-8"/>
          <w:sz w:val="40"/>
          <w:szCs w:val="40"/>
        </w:rPr>
        <w:t xml:space="preserve">us to </w:t>
      </w:r>
      <w:r w:rsidRPr="00345660">
        <w:rPr>
          <w:rFonts w:ascii="Arial" w:eastAsia="Times New Roman" w:hAnsi="Arial" w:cs="Arial"/>
          <w:color w:val="000000" w:themeColor="text1"/>
          <w:spacing w:val="-8"/>
          <w:sz w:val="40"/>
          <w:szCs w:val="40"/>
        </w:rPr>
        <w:t xml:space="preserve"> present our whole life as a sacrifice to God.</w:t>
      </w:r>
      <w:r>
        <w:rPr>
          <w:rFonts w:ascii="Arial" w:eastAsia="Times New Roman" w:hAnsi="Arial" w:cs="Arial"/>
          <w:color w:val="000000" w:themeColor="text1"/>
          <w:spacing w:val="-8"/>
          <w:sz w:val="40"/>
          <w:szCs w:val="40"/>
        </w:rPr>
        <w:t xml:space="preserve"> This </w:t>
      </w:r>
      <w:r w:rsidRPr="00345660">
        <w:rPr>
          <w:rFonts w:ascii="Arial" w:eastAsia="Times New Roman" w:hAnsi="Arial" w:cs="Arial"/>
          <w:color w:val="000000" w:themeColor="text1"/>
          <w:spacing w:val="-8"/>
          <w:sz w:val="40"/>
          <w:szCs w:val="40"/>
        </w:rPr>
        <w:t>just means we’re going to give our life over to serving Him</w:t>
      </w:r>
      <w:r>
        <w:rPr>
          <w:rFonts w:ascii="Arial" w:eastAsia="Times New Roman" w:hAnsi="Arial" w:cs="Arial"/>
          <w:color w:val="000000" w:themeColor="text1"/>
          <w:spacing w:val="-8"/>
          <w:sz w:val="40"/>
          <w:szCs w:val="40"/>
        </w:rPr>
        <w:t>,</w:t>
      </w:r>
      <w:r w:rsidRPr="00345660">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but first, we must </w:t>
      </w:r>
      <w:r w:rsidRPr="00345660">
        <w:rPr>
          <w:rFonts w:ascii="Arial" w:eastAsia="Times New Roman" w:hAnsi="Arial" w:cs="Arial"/>
          <w:color w:val="000000" w:themeColor="text1"/>
          <w:spacing w:val="-8"/>
          <w:sz w:val="40"/>
          <w:szCs w:val="40"/>
        </w:rPr>
        <w:t>exchang</w:t>
      </w:r>
      <w:r>
        <w:rPr>
          <w:rFonts w:ascii="Arial" w:eastAsia="Times New Roman" w:hAnsi="Arial" w:cs="Arial"/>
          <w:color w:val="000000" w:themeColor="text1"/>
          <w:spacing w:val="-8"/>
          <w:sz w:val="40"/>
          <w:szCs w:val="40"/>
        </w:rPr>
        <w:t>e</w:t>
      </w:r>
      <w:r w:rsidRPr="00345660">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our</w:t>
      </w:r>
      <w:r w:rsidRPr="00345660">
        <w:rPr>
          <w:rFonts w:ascii="Arial" w:eastAsia="Times New Roman" w:hAnsi="Arial" w:cs="Arial"/>
          <w:color w:val="000000" w:themeColor="text1"/>
          <w:spacing w:val="-8"/>
          <w:sz w:val="40"/>
          <w:szCs w:val="40"/>
        </w:rPr>
        <w:t xml:space="preserve"> wrong way of thinking in our soul for the right way</w:t>
      </w:r>
      <w:r>
        <w:rPr>
          <w:rFonts w:ascii="Arial" w:eastAsia="Times New Roman" w:hAnsi="Arial" w:cs="Arial"/>
          <w:color w:val="000000" w:themeColor="text1"/>
          <w:spacing w:val="-8"/>
          <w:sz w:val="40"/>
          <w:szCs w:val="40"/>
        </w:rPr>
        <w:t xml:space="preserve">. </w:t>
      </w:r>
    </w:p>
    <w:p w14:paraId="6B61A9E5" w14:textId="77777777" w:rsidR="007A5C3E" w:rsidRPr="007966CE" w:rsidRDefault="007A5C3E" w:rsidP="00C4331A">
      <w:pPr>
        <w:rPr>
          <w:rFonts w:ascii="Arial" w:eastAsia="Times New Roman" w:hAnsi="Arial" w:cs="Arial"/>
          <w:color w:val="000000" w:themeColor="text1"/>
          <w:spacing w:val="-8"/>
        </w:rPr>
      </w:pPr>
    </w:p>
    <w:p w14:paraId="7E4FBA44" w14:textId="49BC279A" w:rsidR="007A5C3E" w:rsidRDefault="007A5C3E"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We all have a sin nature and probably the most difficult garbage to remove from our soul is putting our self first in all things. </w:t>
      </w:r>
    </w:p>
    <w:p w14:paraId="056B4F4E" w14:textId="77777777" w:rsidR="007966CE" w:rsidRDefault="007966CE" w:rsidP="00C4331A">
      <w:pPr>
        <w:rPr>
          <w:rFonts w:ascii="Arial" w:eastAsia="Times New Roman" w:hAnsi="Arial" w:cs="Arial"/>
          <w:color w:val="000000" w:themeColor="text1"/>
          <w:spacing w:val="-8"/>
          <w:sz w:val="40"/>
          <w:szCs w:val="40"/>
        </w:rPr>
      </w:pPr>
    </w:p>
    <w:p w14:paraId="7BD56C2C" w14:textId="29B3FC3A" w:rsidR="007966CE" w:rsidRPr="007966CE" w:rsidRDefault="007966CE" w:rsidP="007966CE">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7966CE">
        <w:rPr>
          <w:rFonts w:ascii="Arial" w:eastAsia="Times New Roman" w:hAnsi="Arial" w:cs="Arial"/>
          <w:i/>
          <w:iCs/>
          <w:color w:val="000000" w:themeColor="text1"/>
          <w:spacing w:val="-8"/>
          <w:sz w:val="40"/>
          <w:szCs w:val="40"/>
        </w:rPr>
        <w:t>From the instant of Adam’s fall the human race has been absorbed with itself. The whole human race. It’s all about me. That’s the orientation of the sin nature. You may think it’s all about you but it’s really all about me, me, me. That’s the only one we care about: me, me, me.</w:t>
      </w:r>
      <w:r>
        <w:rPr>
          <w:rFonts w:ascii="Arial" w:eastAsia="Times New Roman" w:hAnsi="Arial" w:cs="Arial"/>
          <w:i/>
          <w:iCs/>
          <w:color w:val="000000" w:themeColor="text1"/>
          <w:spacing w:val="-8"/>
          <w:sz w:val="40"/>
          <w:szCs w:val="40"/>
        </w:rPr>
        <w:t xml:space="preserve"> </w:t>
      </w:r>
      <w:r>
        <w:rPr>
          <w:rFonts w:ascii="Arial" w:eastAsia="Times New Roman" w:hAnsi="Arial" w:cs="Arial"/>
          <w:color w:val="000000" w:themeColor="text1"/>
          <w:spacing w:val="-8"/>
        </w:rPr>
        <w:t>Dr. Robert Dean NT-06 Romans</w:t>
      </w:r>
    </w:p>
    <w:p w14:paraId="4108809A" w14:textId="77777777" w:rsidR="008D5603" w:rsidRPr="00EC6308" w:rsidRDefault="008D5603" w:rsidP="00C4331A">
      <w:pPr>
        <w:rPr>
          <w:rFonts w:ascii="Arial" w:eastAsia="Times New Roman" w:hAnsi="Arial" w:cs="Arial"/>
          <w:color w:val="000000" w:themeColor="text1"/>
          <w:spacing w:val="-8"/>
          <w:sz w:val="22"/>
          <w:szCs w:val="22"/>
        </w:rPr>
      </w:pPr>
    </w:p>
    <w:p w14:paraId="37D75BEF" w14:textId="00C87FD6" w:rsidR="00EC6308" w:rsidRDefault="00EC6308" w:rsidP="00C4331A">
      <w:pPr>
        <w:rPr>
          <w:rFonts w:ascii="Arial" w:eastAsia="Times New Roman" w:hAnsi="Arial" w:cs="Arial"/>
          <w:color w:val="000000" w:themeColor="text1"/>
          <w:spacing w:val="-8"/>
          <w:sz w:val="40"/>
          <w:szCs w:val="40"/>
        </w:rPr>
      </w:pPr>
      <w:bookmarkStart w:id="174" w:name="_Hlk162947408"/>
      <w:r>
        <w:rPr>
          <w:rFonts w:ascii="Arial" w:eastAsia="Times New Roman" w:hAnsi="Arial" w:cs="Arial"/>
          <w:color w:val="000000" w:themeColor="text1"/>
          <w:spacing w:val="-8"/>
          <w:sz w:val="40"/>
          <w:szCs w:val="40"/>
        </w:rPr>
        <w:t xml:space="preserve">Possibly, the most difficult rubbish to remove from our soul as we go through the process of </w:t>
      </w:r>
      <w:r w:rsidRPr="00270BFB">
        <w:rPr>
          <w:rFonts w:ascii="Arial" w:eastAsia="Times New Roman" w:hAnsi="Arial" w:cs="Arial"/>
          <w:color w:val="000000" w:themeColor="text1"/>
          <w:spacing w:val="-8"/>
          <w:sz w:val="40"/>
          <w:szCs w:val="40"/>
          <w:u w:val="single"/>
        </w:rPr>
        <w:t>renewing our mind</w:t>
      </w:r>
      <w:r>
        <w:rPr>
          <w:rFonts w:ascii="Arial" w:eastAsia="Times New Roman" w:hAnsi="Arial" w:cs="Arial"/>
          <w:color w:val="000000" w:themeColor="text1"/>
          <w:spacing w:val="-8"/>
          <w:sz w:val="40"/>
          <w:szCs w:val="40"/>
        </w:rPr>
        <w:t xml:space="preserve"> </w:t>
      </w:r>
      <w:r w:rsidR="00270BFB">
        <w:rPr>
          <w:rFonts w:ascii="Arial" w:eastAsia="Times New Roman" w:hAnsi="Arial" w:cs="Arial"/>
          <w:color w:val="000000" w:themeColor="text1"/>
          <w:spacing w:val="-8"/>
          <w:sz w:val="40"/>
          <w:szCs w:val="40"/>
        </w:rPr>
        <w:t>(</w:t>
      </w:r>
      <w:r w:rsidR="00270BFB">
        <w:rPr>
          <w:rFonts w:ascii="Arial" w:eastAsia="Times New Roman" w:hAnsi="Arial" w:cs="Arial"/>
          <w:color w:val="000000" w:themeColor="text1"/>
          <w:spacing w:val="-8"/>
          <w:sz w:val="36"/>
          <w:szCs w:val="36"/>
        </w:rPr>
        <w:t xml:space="preserve">Rom. 12:2) </w:t>
      </w:r>
      <w:r>
        <w:rPr>
          <w:rFonts w:ascii="Arial" w:eastAsia="Times New Roman" w:hAnsi="Arial" w:cs="Arial"/>
          <w:color w:val="000000" w:themeColor="text1"/>
          <w:spacing w:val="-8"/>
          <w:sz w:val="40"/>
          <w:szCs w:val="40"/>
        </w:rPr>
        <w:t xml:space="preserve">is arrogance. We can have victory over always putting </w:t>
      </w:r>
      <w:r w:rsidR="003C2B72">
        <w:rPr>
          <w:rFonts w:ascii="Arial" w:eastAsia="Times New Roman" w:hAnsi="Arial" w:cs="Arial"/>
          <w:color w:val="000000" w:themeColor="text1"/>
          <w:spacing w:val="-8"/>
          <w:sz w:val="40"/>
          <w:szCs w:val="40"/>
        </w:rPr>
        <w:t>ourselves</w:t>
      </w:r>
      <w:r>
        <w:rPr>
          <w:rFonts w:ascii="Arial" w:eastAsia="Times New Roman" w:hAnsi="Arial" w:cs="Arial"/>
          <w:color w:val="000000" w:themeColor="text1"/>
          <w:spacing w:val="-8"/>
          <w:sz w:val="40"/>
          <w:szCs w:val="40"/>
        </w:rPr>
        <w:t xml:space="preserve"> first </w:t>
      </w:r>
      <w:r w:rsidR="00177D40">
        <w:rPr>
          <w:rFonts w:ascii="Arial" w:eastAsia="Times New Roman" w:hAnsi="Arial" w:cs="Arial"/>
          <w:color w:val="000000" w:themeColor="text1"/>
          <w:spacing w:val="-8"/>
          <w:sz w:val="40"/>
          <w:szCs w:val="40"/>
        </w:rPr>
        <w:t xml:space="preserve">if </w:t>
      </w:r>
      <w:r>
        <w:rPr>
          <w:rFonts w:ascii="Arial" w:eastAsia="Times New Roman" w:hAnsi="Arial" w:cs="Arial"/>
          <w:color w:val="000000" w:themeColor="text1"/>
          <w:spacing w:val="-8"/>
          <w:sz w:val="40"/>
          <w:szCs w:val="40"/>
        </w:rPr>
        <w:t xml:space="preserve">we grow spiritually with the help of the Holy Spirit’s power. </w:t>
      </w:r>
      <w:r w:rsidR="00177D40">
        <w:rPr>
          <w:rFonts w:ascii="Arial" w:eastAsia="Times New Roman" w:hAnsi="Arial" w:cs="Arial"/>
          <w:color w:val="000000" w:themeColor="text1"/>
          <w:spacing w:val="-8"/>
          <w:sz w:val="40"/>
          <w:szCs w:val="40"/>
        </w:rPr>
        <w:t>Our life shouldn’t be only about us, but about one another.</w:t>
      </w:r>
    </w:p>
    <w:p w14:paraId="1DC5F150" w14:textId="59248F50" w:rsidR="00CA2A50" w:rsidRDefault="00CA2A50" w:rsidP="00C4331A">
      <w:pPr>
        <w:rPr>
          <w:rFonts w:ascii="Arial" w:eastAsia="Times New Roman" w:hAnsi="Arial" w:cs="Arial"/>
          <w:color w:val="000000" w:themeColor="text1"/>
          <w:spacing w:val="-8"/>
          <w:sz w:val="40"/>
          <w:szCs w:val="40"/>
        </w:rPr>
      </w:pPr>
      <w:r w:rsidRPr="00CA2A50">
        <w:rPr>
          <w:rFonts w:ascii="Arial" w:eastAsia="Times New Roman" w:hAnsi="Arial" w:cs="Arial"/>
          <w:color w:val="000000" w:themeColor="text1"/>
          <w:sz w:val="40"/>
          <w:szCs w:val="40"/>
        </w:rPr>
        <w:t xml:space="preserve">When we come to understanding </w:t>
      </w:r>
      <w:r w:rsidR="00F14E99">
        <w:rPr>
          <w:rFonts w:ascii="Arial" w:eastAsia="Times New Roman" w:hAnsi="Arial" w:cs="Arial"/>
          <w:color w:val="000000" w:themeColor="text1"/>
          <w:sz w:val="40"/>
          <w:szCs w:val="40"/>
        </w:rPr>
        <w:t xml:space="preserve">of </w:t>
      </w:r>
      <w:r w:rsidRPr="00CA2A50">
        <w:rPr>
          <w:rFonts w:ascii="Arial" w:eastAsia="Times New Roman" w:hAnsi="Arial" w:cs="Arial"/>
          <w:color w:val="000000" w:themeColor="text1"/>
          <w:sz w:val="40"/>
          <w:szCs w:val="40"/>
        </w:rPr>
        <w:t>the body of Christ (the Church)</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 xml:space="preserve">there is something revolutionary and radical about the body of Christ. That is, it’s no longer about each of us as an </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individual.</w:t>
      </w:r>
      <w:r>
        <w:rPr>
          <w:rFonts w:ascii="Arial" w:eastAsia="Times New Roman" w:hAnsi="Arial" w:cs="Arial"/>
          <w:color w:val="000000" w:themeColor="text1"/>
          <w:spacing w:val="-8"/>
          <w:sz w:val="40"/>
          <w:szCs w:val="40"/>
        </w:rPr>
        <w:t xml:space="preserve"> </w:t>
      </w:r>
      <w:r w:rsidRPr="00CA2A50">
        <w:rPr>
          <w:rFonts w:ascii="Arial" w:eastAsia="Times New Roman" w:hAnsi="Arial" w:cs="Arial"/>
          <w:color w:val="000000" w:themeColor="text1"/>
          <w:spacing w:val="-8"/>
          <w:sz w:val="40"/>
          <w:szCs w:val="40"/>
        </w:rPr>
        <w:t>It’s about the body of Christ ministering or serving God by ministering to one another.</w:t>
      </w:r>
      <w:r w:rsidR="00270BFB">
        <w:rPr>
          <w:rFonts w:ascii="Arial" w:eastAsia="Times New Roman" w:hAnsi="Arial" w:cs="Arial"/>
          <w:color w:val="000000" w:themeColor="text1"/>
          <w:spacing w:val="-8"/>
          <w:sz w:val="40"/>
          <w:szCs w:val="40"/>
        </w:rPr>
        <w:t xml:space="preserve"> </w:t>
      </w:r>
    </w:p>
    <w:bookmarkEnd w:id="174"/>
    <w:p w14:paraId="224475C8" w14:textId="77777777" w:rsidR="003608B8" w:rsidRPr="003608B8" w:rsidRDefault="003608B8" w:rsidP="00C4331A">
      <w:pPr>
        <w:rPr>
          <w:rFonts w:ascii="Arial" w:eastAsia="Times New Roman" w:hAnsi="Arial" w:cs="Arial"/>
          <w:color w:val="000000" w:themeColor="text1"/>
          <w:spacing w:val="-8"/>
        </w:rPr>
      </w:pPr>
    </w:p>
    <w:p w14:paraId="66C1D99D" w14:textId="0428D4AC" w:rsidR="00225D01" w:rsidRPr="00D0307B" w:rsidRDefault="003608B8" w:rsidP="00225D01">
      <w:pPr>
        <w:rPr>
          <w:rFonts w:ascii="Arial" w:eastAsia="Times New Roman" w:hAnsi="Arial" w:cs="Arial"/>
          <w:i/>
          <w:iCs/>
          <w:color w:val="000000" w:themeColor="text1"/>
          <w:sz w:val="40"/>
          <w:szCs w:val="40"/>
        </w:rPr>
      </w:pPr>
      <w:r w:rsidRPr="003608B8">
        <w:rPr>
          <w:rFonts w:ascii="Arial" w:eastAsia="Times New Roman" w:hAnsi="Arial" w:cs="Arial"/>
          <w:color w:val="000000" w:themeColor="text1"/>
          <w:spacing w:val="-8"/>
          <w:sz w:val="40"/>
          <w:szCs w:val="40"/>
        </w:rPr>
        <w:t>It’s important if we’re going to function as a church, as a body of believers, to understand these principles.</w:t>
      </w:r>
      <w:r>
        <w:rPr>
          <w:rFonts w:ascii="Arial" w:eastAsia="Times New Roman" w:hAnsi="Arial" w:cs="Arial"/>
          <w:color w:val="000000" w:themeColor="text1"/>
          <w:spacing w:val="-8"/>
          <w:sz w:val="40"/>
          <w:szCs w:val="40"/>
        </w:rPr>
        <w:t xml:space="preserve"> </w:t>
      </w:r>
      <w:r w:rsidRPr="00D0307B">
        <w:rPr>
          <w:rFonts w:ascii="Arial" w:eastAsia="Times New Roman" w:hAnsi="Arial" w:cs="Arial"/>
          <w:color w:val="000000" w:themeColor="text1"/>
          <w:sz w:val="40"/>
          <w:szCs w:val="40"/>
        </w:rPr>
        <w:t xml:space="preserve">The majority of churches have little or no spiritual impact </w:t>
      </w:r>
      <w:r w:rsidR="00225D01" w:rsidRPr="00D0307B">
        <w:rPr>
          <w:rFonts w:ascii="Arial" w:eastAsia="Times New Roman" w:hAnsi="Arial" w:cs="Arial"/>
          <w:color w:val="000000" w:themeColor="text1"/>
          <w:sz w:val="40"/>
          <w:szCs w:val="40"/>
        </w:rPr>
        <w:t>on their congregations because they don’t</w:t>
      </w:r>
      <w:r w:rsidR="00057025" w:rsidRPr="00D0307B">
        <w:rPr>
          <w:rFonts w:ascii="Arial" w:eastAsia="Times New Roman" w:hAnsi="Arial" w:cs="Arial"/>
          <w:color w:val="000000" w:themeColor="text1"/>
          <w:sz w:val="40"/>
          <w:szCs w:val="40"/>
        </w:rPr>
        <w:t xml:space="preserve"> teach </w:t>
      </w:r>
      <w:r w:rsidR="00225D01" w:rsidRPr="00270BFB">
        <w:rPr>
          <w:rFonts w:ascii="Arial" w:eastAsia="Times New Roman" w:hAnsi="Arial" w:cs="Arial"/>
          <w:color w:val="000000" w:themeColor="text1"/>
          <w:sz w:val="40"/>
          <w:szCs w:val="40"/>
          <w:u w:val="single"/>
        </w:rPr>
        <w:t>exegetical</w:t>
      </w:r>
      <w:r w:rsidR="00057025" w:rsidRPr="00270BFB">
        <w:rPr>
          <w:rFonts w:ascii="Arial" w:eastAsia="Times New Roman" w:hAnsi="Arial" w:cs="Arial"/>
          <w:color w:val="000000" w:themeColor="text1"/>
          <w:sz w:val="40"/>
          <w:szCs w:val="40"/>
          <w:u w:val="single"/>
        </w:rPr>
        <w:t>ly</w:t>
      </w:r>
      <w:r w:rsidR="00225D01" w:rsidRPr="00D0307B">
        <w:rPr>
          <w:rFonts w:ascii="Arial" w:eastAsia="Times New Roman" w:hAnsi="Arial" w:cs="Arial"/>
          <w:color w:val="000000" w:themeColor="text1"/>
          <w:sz w:val="40"/>
          <w:szCs w:val="40"/>
        </w:rPr>
        <w:t xml:space="preserve"> (</w:t>
      </w:r>
      <w:r w:rsidR="00225D01" w:rsidRPr="00D0307B">
        <w:rPr>
          <w:rFonts w:ascii="Arial" w:eastAsia="Times New Roman" w:hAnsi="Arial" w:cs="Arial"/>
          <w:i/>
          <w:iCs/>
          <w:color w:val="000000" w:themeColor="text1"/>
          <w:sz w:val="40"/>
          <w:szCs w:val="40"/>
        </w:rPr>
        <w:t>critical interpre</w:t>
      </w:r>
      <w:r w:rsidR="00225D01" w:rsidRPr="00D0307B">
        <w:rPr>
          <w:rFonts w:ascii="Arial" w:eastAsia="Times New Roman" w:hAnsi="Arial" w:cs="Arial"/>
          <w:i/>
          <w:iCs/>
          <w:color w:val="000000" w:themeColor="text1"/>
          <w:spacing w:val="4"/>
          <w:sz w:val="40"/>
          <w:szCs w:val="40"/>
        </w:rPr>
        <w:t>tation of a text</w:t>
      </w:r>
      <w:r w:rsidR="00225D01" w:rsidRPr="00D0307B">
        <w:rPr>
          <w:rFonts w:ascii="Arial" w:eastAsia="Times New Roman" w:hAnsi="Arial" w:cs="Arial"/>
          <w:color w:val="000000" w:themeColor="text1"/>
          <w:spacing w:val="4"/>
          <w:sz w:val="40"/>
          <w:szCs w:val="40"/>
        </w:rPr>
        <w:t>)</w:t>
      </w:r>
      <w:r w:rsidR="00270BFB">
        <w:rPr>
          <w:rFonts w:ascii="Arial" w:eastAsia="Times New Roman" w:hAnsi="Arial" w:cs="Arial"/>
          <w:color w:val="000000" w:themeColor="text1"/>
          <w:spacing w:val="4"/>
          <w:sz w:val="40"/>
          <w:szCs w:val="40"/>
        </w:rPr>
        <w:t>,</w:t>
      </w:r>
      <w:r w:rsidR="00225D01" w:rsidRPr="00D0307B">
        <w:rPr>
          <w:rFonts w:ascii="Arial" w:eastAsia="Times New Roman" w:hAnsi="Arial" w:cs="Arial"/>
          <w:color w:val="000000" w:themeColor="text1"/>
          <w:spacing w:val="4"/>
          <w:sz w:val="40"/>
          <w:szCs w:val="40"/>
        </w:rPr>
        <w:t xml:space="preserve"> so </w:t>
      </w:r>
      <w:r w:rsidR="00057025" w:rsidRPr="00D0307B">
        <w:rPr>
          <w:rFonts w:ascii="Arial" w:eastAsia="Times New Roman" w:hAnsi="Arial" w:cs="Arial"/>
          <w:color w:val="000000" w:themeColor="text1"/>
          <w:spacing w:val="4"/>
          <w:sz w:val="40"/>
          <w:szCs w:val="40"/>
        </w:rPr>
        <w:t>they remain conformed to the world</w:t>
      </w:r>
      <w:r w:rsidR="00057025" w:rsidRPr="00D0307B">
        <w:rPr>
          <w:rFonts w:ascii="Arial" w:eastAsia="Times New Roman" w:hAnsi="Arial" w:cs="Arial"/>
          <w:color w:val="000000" w:themeColor="text1"/>
          <w:sz w:val="40"/>
          <w:szCs w:val="40"/>
        </w:rPr>
        <w:t xml:space="preserve"> because their minds are </w:t>
      </w:r>
      <w:r w:rsidR="00057025" w:rsidRPr="00D0307B">
        <w:rPr>
          <w:rFonts w:ascii="Arial" w:eastAsia="Times New Roman" w:hAnsi="Arial" w:cs="Arial"/>
          <w:b/>
          <w:bCs/>
          <w:color w:val="000000" w:themeColor="text1"/>
          <w:sz w:val="40"/>
          <w:szCs w:val="40"/>
        </w:rPr>
        <w:t xml:space="preserve">not </w:t>
      </w:r>
      <w:r w:rsidR="00057025" w:rsidRPr="00D0307B">
        <w:rPr>
          <w:rFonts w:ascii="Arial" w:eastAsia="Times New Roman" w:hAnsi="Arial" w:cs="Arial"/>
          <w:color w:val="000000" w:themeColor="text1"/>
          <w:sz w:val="40"/>
          <w:szCs w:val="40"/>
        </w:rPr>
        <w:t xml:space="preserve">being transformed by the renewal of their mind through </w:t>
      </w:r>
      <w:r w:rsidR="00D0307B" w:rsidRPr="00D0307B">
        <w:rPr>
          <w:rFonts w:ascii="Arial" w:eastAsia="Times New Roman" w:hAnsi="Arial" w:cs="Arial"/>
          <w:color w:val="000000" w:themeColor="text1"/>
          <w:sz w:val="40"/>
          <w:szCs w:val="40"/>
        </w:rPr>
        <w:t>Bible Doctrine.</w:t>
      </w:r>
    </w:p>
    <w:p w14:paraId="35C643F6" w14:textId="77777777" w:rsidR="00225D01" w:rsidRPr="001101F0" w:rsidRDefault="00225D01" w:rsidP="00225D01">
      <w:pPr>
        <w:rPr>
          <w:rFonts w:ascii="Arial" w:eastAsia="Times New Roman" w:hAnsi="Arial" w:cs="Arial"/>
          <w:i/>
          <w:iCs/>
          <w:color w:val="000000" w:themeColor="text1"/>
          <w:spacing w:val="-8"/>
          <w:sz w:val="22"/>
          <w:szCs w:val="22"/>
        </w:rPr>
      </w:pPr>
    </w:p>
    <w:p w14:paraId="24280FAC" w14:textId="47B36974" w:rsidR="00CA2A50" w:rsidRPr="00440843" w:rsidRDefault="00D0307B" w:rsidP="00C4331A">
      <w:pPr>
        <w:rPr>
          <w:rFonts w:ascii="Arial" w:eastAsia="Times New Roman" w:hAnsi="Arial" w:cs="Arial"/>
          <w:color w:val="000000" w:themeColor="text1"/>
          <w:spacing w:val="-8"/>
          <w:sz w:val="12"/>
          <w:szCs w:val="12"/>
        </w:rPr>
      </w:pPr>
      <w:r>
        <w:rPr>
          <w:rFonts w:ascii="Arial" w:eastAsia="Times New Roman" w:hAnsi="Arial" w:cs="Arial"/>
          <w:color w:val="000000" w:themeColor="text1"/>
          <w:spacing w:val="-8"/>
          <w:sz w:val="40"/>
          <w:szCs w:val="40"/>
        </w:rPr>
        <w:t>T</w:t>
      </w:r>
      <w:r w:rsidRPr="00D0307B">
        <w:rPr>
          <w:rFonts w:ascii="Arial" w:eastAsia="Times New Roman" w:hAnsi="Arial" w:cs="Arial"/>
          <w:color w:val="000000" w:themeColor="text1"/>
          <w:spacing w:val="-8"/>
          <w:sz w:val="40"/>
          <w:szCs w:val="40"/>
        </w:rPr>
        <w:t>he</w:t>
      </w:r>
      <w:r>
        <w:rPr>
          <w:rFonts w:ascii="Arial" w:eastAsia="Times New Roman" w:hAnsi="Arial" w:cs="Arial"/>
          <w:color w:val="000000" w:themeColor="text1"/>
          <w:spacing w:val="-8"/>
          <w:sz w:val="40"/>
          <w:szCs w:val="40"/>
        </w:rPr>
        <w:t>y have not received the kind of</w:t>
      </w:r>
      <w:r w:rsidRPr="00D0307B">
        <w:rPr>
          <w:rFonts w:ascii="Arial" w:eastAsia="Times New Roman" w:hAnsi="Arial" w:cs="Arial"/>
          <w:color w:val="000000" w:themeColor="text1"/>
          <w:spacing w:val="-8"/>
          <w:sz w:val="40"/>
          <w:szCs w:val="40"/>
        </w:rPr>
        <w:t xml:space="preserve"> teaching and the instruction </w:t>
      </w:r>
      <w:r w:rsidR="00BD52BA">
        <w:rPr>
          <w:rFonts w:ascii="Arial" w:eastAsia="Times New Roman" w:hAnsi="Arial" w:cs="Arial"/>
          <w:color w:val="000000" w:themeColor="text1"/>
          <w:spacing w:val="-8"/>
          <w:sz w:val="40"/>
          <w:szCs w:val="40"/>
        </w:rPr>
        <w:t xml:space="preserve">needed </w:t>
      </w:r>
      <w:r w:rsidRPr="00D0307B">
        <w:rPr>
          <w:rFonts w:ascii="Arial" w:eastAsia="Times New Roman" w:hAnsi="Arial" w:cs="Arial"/>
          <w:color w:val="000000" w:themeColor="text1"/>
          <w:spacing w:val="-8"/>
          <w:sz w:val="40"/>
          <w:szCs w:val="40"/>
        </w:rPr>
        <w:t xml:space="preserve">to replace the self-absorbed </w:t>
      </w:r>
      <w:r w:rsidR="00BD52BA">
        <w:rPr>
          <w:rFonts w:ascii="Arial" w:eastAsia="Times New Roman" w:hAnsi="Arial" w:cs="Arial"/>
          <w:color w:val="000000" w:themeColor="text1"/>
          <w:spacing w:val="-8"/>
          <w:sz w:val="40"/>
          <w:szCs w:val="40"/>
        </w:rPr>
        <w:t>condition</w:t>
      </w:r>
      <w:r w:rsidRPr="00D0307B">
        <w:rPr>
          <w:rFonts w:ascii="Arial" w:eastAsia="Times New Roman" w:hAnsi="Arial" w:cs="Arial"/>
          <w:color w:val="000000" w:themeColor="text1"/>
          <w:spacing w:val="-8"/>
          <w:sz w:val="40"/>
          <w:szCs w:val="40"/>
        </w:rPr>
        <w:t xml:space="preserve"> of </w:t>
      </w:r>
      <w:r w:rsidR="00BD52BA">
        <w:rPr>
          <w:rFonts w:ascii="Arial" w:eastAsia="Times New Roman" w:hAnsi="Arial" w:cs="Arial"/>
          <w:color w:val="000000" w:themeColor="text1"/>
          <w:spacing w:val="-8"/>
          <w:sz w:val="40"/>
          <w:szCs w:val="40"/>
        </w:rPr>
        <w:t>a</w:t>
      </w:r>
      <w:r w:rsidRPr="00D0307B">
        <w:rPr>
          <w:rFonts w:ascii="Arial" w:eastAsia="Times New Roman" w:hAnsi="Arial" w:cs="Arial"/>
          <w:color w:val="000000" w:themeColor="text1"/>
          <w:spacing w:val="-8"/>
          <w:sz w:val="40"/>
          <w:szCs w:val="40"/>
        </w:rPr>
        <w:t xml:space="preserve"> fallen soul to </w:t>
      </w:r>
      <w:r w:rsidRPr="00D0307B">
        <w:rPr>
          <w:rFonts w:ascii="Arial" w:eastAsia="Times New Roman" w:hAnsi="Arial" w:cs="Arial"/>
          <w:color w:val="000000" w:themeColor="text1"/>
          <w:spacing w:val="-8"/>
          <w:sz w:val="40"/>
          <w:szCs w:val="40"/>
        </w:rPr>
        <w:lastRenderedPageBreak/>
        <w:t xml:space="preserve">the regenerate nature </w:t>
      </w:r>
      <w:r w:rsidR="00F6185B">
        <w:rPr>
          <w:rFonts w:ascii="Arial" w:eastAsia="Times New Roman" w:hAnsi="Arial" w:cs="Arial"/>
          <w:color w:val="000000" w:themeColor="text1"/>
          <w:spacing w:val="-8"/>
          <w:sz w:val="40"/>
          <w:szCs w:val="40"/>
        </w:rPr>
        <w:t xml:space="preserve">where one becomes </w:t>
      </w:r>
      <w:r w:rsidRPr="00D0307B">
        <w:rPr>
          <w:rFonts w:ascii="Arial" w:eastAsia="Times New Roman" w:hAnsi="Arial" w:cs="Arial"/>
          <w:color w:val="000000" w:themeColor="text1"/>
          <w:spacing w:val="-8"/>
          <w:sz w:val="40"/>
          <w:szCs w:val="40"/>
        </w:rPr>
        <w:t>a slave to righteousness according to Romans 6 and not a slave to the sin nature.</w:t>
      </w:r>
      <w:r w:rsidR="0067410A">
        <w:rPr>
          <w:rFonts w:ascii="Arial" w:eastAsia="Times New Roman" w:hAnsi="Arial" w:cs="Arial"/>
          <w:color w:val="000000" w:themeColor="text1"/>
          <w:spacing w:val="-8"/>
          <w:sz w:val="40"/>
          <w:szCs w:val="40"/>
        </w:rPr>
        <w:t xml:space="preserve"> </w:t>
      </w:r>
    </w:p>
    <w:p w14:paraId="51A3AB97" w14:textId="77777777" w:rsidR="0067410A" w:rsidRPr="0067410A" w:rsidRDefault="0067410A" w:rsidP="00C4331A">
      <w:pPr>
        <w:rPr>
          <w:rFonts w:ascii="Arial" w:eastAsia="Times New Roman" w:hAnsi="Arial" w:cs="Arial"/>
          <w:color w:val="000000" w:themeColor="text1"/>
          <w:spacing w:val="-8"/>
          <w:sz w:val="20"/>
          <w:szCs w:val="20"/>
        </w:rPr>
      </w:pPr>
    </w:p>
    <w:p w14:paraId="7D78D1EA" w14:textId="30704040" w:rsidR="00440843" w:rsidRDefault="00270BFB"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We</w:t>
      </w:r>
      <w:r w:rsidR="00026D92" w:rsidRPr="00026D92">
        <w:rPr>
          <w:rFonts w:ascii="Arial" w:eastAsia="Times New Roman" w:hAnsi="Arial" w:cs="Arial"/>
          <w:color w:val="000000" w:themeColor="text1"/>
          <w:spacing w:val="-8"/>
          <w:sz w:val="40"/>
          <w:szCs w:val="40"/>
        </w:rPr>
        <w:t xml:space="preserve"> </w:t>
      </w:r>
      <w:r w:rsidR="0067410A">
        <w:rPr>
          <w:rFonts w:ascii="Arial" w:eastAsia="Times New Roman" w:hAnsi="Arial" w:cs="Arial"/>
          <w:color w:val="000000" w:themeColor="text1"/>
          <w:spacing w:val="-8"/>
          <w:sz w:val="40"/>
          <w:szCs w:val="40"/>
        </w:rPr>
        <w:t xml:space="preserve">all </w:t>
      </w:r>
      <w:r w:rsidR="00026D92" w:rsidRPr="00026D92">
        <w:rPr>
          <w:rFonts w:ascii="Arial" w:eastAsia="Times New Roman" w:hAnsi="Arial" w:cs="Arial"/>
          <w:color w:val="000000" w:themeColor="text1"/>
          <w:spacing w:val="-8"/>
          <w:sz w:val="40"/>
          <w:szCs w:val="40"/>
        </w:rPr>
        <w:t>have to learn to think</w:t>
      </w:r>
      <w:r w:rsidR="0067410A">
        <w:rPr>
          <w:rFonts w:ascii="Arial" w:eastAsia="Times New Roman" w:hAnsi="Arial" w:cs="Arial"/>
          <w:color w:val="000000" w:themeColor="text1"/>
          <w:spacing w:val="-8"/>
          <w:sz w:val="40"/>
          <w:szCs w:val="40"/>
        </w:rPr>
        <w:t xml:space="preserve"> critically</w:t>
      </w:r>
      <w:r w:rsidR="00026D92" w:rsidRPr="00026D92">
        <w:rPr>
          <w:rFonts w:ascii="Arial" w:eastAsia="Times New Roman" w:hAnsi="Arial" w:cs="Arial"/>
          <w:color w:val="000000" w:themeColor="text1"/>
          <w:spacing w:val="-8"/>
          <w:sz w:val="40"/>
          <w:szCs w:val="40"/>
        </w:rPr>
        <w:t xml:space="preserve">. </w:t>
      </w:r>
    </w:p>
    <w:p w14:paraId="20C2FBD6" w14:textId="77777777" w:rsidR="00440843" w:rsidRPr="00523CC7" w:rsidRDefault="00440843" w:rsidP="00440843">
      <w:pPr>
        <w:rPr>
          <w:rFonts w:ascii="Arial" w:eastAsia="Times New Roman" w:hAnsi="Arial" w:cs="Arial"/>
          <w:b/>
          <w:bCs/>
          <w:i/>
          <w:iCs/>
          <w:color w:val="000000" w:themeColor="text1"/>
          <w:spacing w:val="-8"/>
        </w:rPr>
      </w:pPr>
    </w:p>
    <w:p w14:paraId="114F5858" w14:textId="0D897FD0" w:rsidR="00440843" w:rsidRPr="00440843" w:rsidRDefault="00440843" w:rsidP="00440843">
      <w:pPr>
        <w:rPr>
          <w:rFonts w:ascii="Arial" w:eastAsia="Times New Roman" w:hAnsi="Arial" w:cs="Arial"/>
          <w:b/>
          <w:bCs/>
          <w:i/>
          <w:iCs/>
          <w:color w:val="000000" w:themeColor="text1"/>
          <w:spacing w:val="-8"/>
          <w:sz w:val="40"/>
          <w:szCs w:val="40"/>
        </w:rPr>
      </w:pPr>
      <w:r w:rsidRPr="00440843">
        <w:rPr>
          <w:rFonts w:ascii="Arial" w:eastAsia="Times New Roman" w:hAnsi="Arial" w:cs="Arial"/>
          <w:b/>
          <w:bCs/>
          <w:i/>
          <w:iCs/>
          <w:color w:val="000000" w:themeColor="text1"/>
          <w:spacing w:val="-8"/>
          <w:sz w:val="40"/>
          <w:szCs w:val="40"/>
          <w:u w:val="single"/>
        </w:rPr>
        <w:t>Proverbs 23:7</w:t>
      </w:r>
      <w:r w:rsidRPr="00440843">
        <w:rPr>
          <w:rFonts w:ascii="Arial" w:eastAsia="Times New Roman" w:hAnsi="Arial" w:cs="Arial"/>
          <w:b/>
          <w:bCs/>
          <w:i/>
          <w:iCs/>
          <w:color w:val="000000" w:themeColor="text1"/>
          <w:spacing w:val="-8"/>
          <w:sz w:val="40"/>
          <w:szCs w:val="40"/>
        </w:rPr>
        <w:t xml:space="preserve">  For as he thinks in his heart, so is he</w:t>
      </w:r>
      <w:r w:rsidR="00EC5150">
        <w:rPr>
          <w:rFonts w:ascii="Arial" w:eastAsia="Times New Roman" w:hAnsi="Arial" w:cs="Arial"/>
          <w:b/>
          <w:bCs/>
          <w:i/>
          <w:iCs/>
          <w:color w:val="000000" w:themeColor="text1"/>
          <w:spacing w:val="-8"/>
          <w:sz w:val="40"/>
          <w:szCs w:val="40"/>
        </w:rPr>
        <w:t>…</w:t>
      </w:r>
    </w:p>
    <w:p w14:paraId="0BEB7F68" w14:textId="77777777" w:rsidR="00E41B85" w:rsidRPr="00E41B85" w:rsidRDefault="00E41B85" w:rsidP="00C4331A">
      <w:pPr>
        <w:rPr>
          <w:rFonts w:ascii="Arial" w:eastAsia="Times New Roman" w:hAnsi="Arial" w:cs="Arial"/>
          <w:color w:val="000000" w:themeColor="text1"/>
          <w:spacing w:val="-8"/>
          <w:sz w:val="20"/>
          <w:szCs w:val="20"/>
        </w:rPr>
      </w:pPr>
    </w:p>
    <w:p w14:paraId="0A081234" w14:textId="06C9EF3C" w:rsidR="00B116FF" w:rsidRDefault="00EC5150" w:rsidP="0067410A">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Learning to think </w:t>
      </w:r>
      <w:r w:rsidR="00026D92" w:rsidRPr="00026D92">
        <w:rPr>
          <w:rFonts w:ascii="Arial" w:eastAsia="Times New Roman" w:hAnsi="Arial" w:cs="Arial"/>
          <w:color w:val="000000" w:themeColor="text1"/>
          <w:spacing w:val="-8"/>
          <w:sz w:val="40"/>
          <w:szCs w:val="40"/>
        </w:rPr>
        <w:t>can’t be done on the basis of emotion or feeling</w:t>
      </w:r>
      <w:r>
        <w:rPr>
          <w:rFonts w:ascii="Arial" w:eastAsia="Times New Roman" w:hAnsi="Arial" w:cs="Arial"/>
          <w:color w:val="000000" w:themeColor="text1"/>
          <w:spacing w:val="-8"/>
          <w:sz w:val="40"/>
          <w:szCs w:val="40"/>
        </w:rPr>
        <w:t>s</w:t>
      </w:r>
      <w:r w:rsidR="00026D92" w:rsidRPr="00026D92">
        <w:rPr>
          <w:rFonts w:ascii="Arial" w:eastAsia="Times New Roman" w:hAnsi="Arial" w:cs="Arial"/>
          <w:color w:val="000000" w:themeColor="text1"/>
          <w:spacing w:val="-8"/>
          <w:sz w:val="40"/>
          <w:szCs w:val="40"/>
        </w:rPr>
        <w:t xml:space="preserve"> or</w:t>
      </w:r>
      <w:r w:rsidR="00026D92">
        <w:rPr>
          <w:rFonts w:ascii="Arial" w:eastAsia="Times New Roman" w:hAnsi="Arial" w:cs="Arial"/>
          <w:color w:val="000000" w:themeColor="text1"/>
          <w:spacing w:val="-8"/>
          <w:sz w:val="40"/>
          <w:szCs w:val="40"/>
        </w:rPr>
        <w:t xml:space="preserve"> </w:t>
      </w:r>
      <w:r w:rsidR="00026D92" w:rsidRPr="00026D92">
        <w:rPr>
          <w:rFonts w:ascii="Arial" w:eastAsia="Times New Roman" w:hAnsi="Arial" w:cs="Arial"/>
          <w:color w:val="000000" w:themeColor="text1"/>
          <w:spacing w:val="-8"/>
          <w:sz w:val="40"/>
          <w:szCs w:val="40"/>
        </w:rPr>
        <w:t xml:space="preserve">mysticism or intuition, which is what’s popular in the </w:t>
      </w:r>
      <w:r>
        <w:rPr>
          <w:rFonts w:ascii="Arial" w:eastAsia="Times New Roman" w:hAnsi="Arial" w:cs="Arial"/>
          <w:color w:val="000000" w:themeColor="text1"/>
          <w:spacing w:val="-8"/>
          <w:sz w:val="40"/>
          <w:szCs w:val="40"/>
        </w:rPr>
        <w:t xml:space="preserve">  </w:t>
      </w:r>
      <w:r w:rsidR="00026D92" w:rsidRPr="00026D92">
        <w:rPr>
          <w:rFonts w:ascii="Arial" w:eastAsia="Times New Roman" w:hAnsi="Arial" w:cs="Arial"/>
          <w:color w:val="000000" w:themeColor="text1"/>
          <w:spacing w:val="-8"/>
          <w:sz w:val="40"/>
          <w:szCs w:val="40"/>
        </w:rPr>
        <w:t>culture as a whole.</w:t>
      </w:r>
      <w:r w:rsidR="00026D92">
        <w:rPr>
          <w:rFonts w:ascii="Arial" w:eastAsia="Times New Roman" w:hAnsi="Arial" w:cs="Arial"/>
          <w:color w:val="000000" w:themeColor="text1"/>
          <w:spacing w:val="-8"/>
          <w:sz w:val="40"/>
          <w:szCs w:val="40"/>
        </w:rPr>
        <w:t xml:space="preserve"> </w:t>
      </w:r>
      <w:r w:rsidR="00595D37">
        <w:rPr>
          <w:rFonts w:ascii="Arial" w:eastAsia="Times New Roman" w:hAnsi="Arial" w:cs="Arial"/>
          <w:color w:val="000000" w:themeColor="text1"/>
          <w:spacing w:val="-8"/>
          <w:sz w:val="40"/>
          <w:szCs w:val="40"/>
        </w:rPr>
        <w:t>Many</w:t>
      </w:r>
      <w:r w:rsidR="00D548D7">
        <w:rPr>
          <w:rFonts w:ascii="Arial" w:eastAsia="Times New Roman" w:hAnsi="Arial" w:cs="Arial"/>
          <w:color w:val="000000" w:themeColor="text1"/>
          <w:spacing w:val="-8"/>
          <w:sz w:val="40"/>
          <w:szCs w:val="40"/>
        </w:rPr>
        <w:t xml:space="preserve"> churches frame their services so that their congregation will respond to it emotionally. The </w:t>
      </w:r>
      <w:r w:rsidR="00595D37">
        <w:rPr>
          <w:rFonts w:ascii="Arial" w:eastAsia="Times New Roman" w:hAnsi="Arial" w:cs="Arial"/>
          <w:color w:val="000000" w:themeColor="text1"/>
          <w:spacing w:val="-8"/>
          <w:sz w:val="40"/>
          <w:szCs w:val="40"/>
        </w:rPr>
        <w:t xml:space="preserve">arousing </w:t>
      </w:r>
      <w:r w:rsidR="00D548D7">
        <w:rPr>
          <w:rFonts w:ascii="Arial" w:eastAsia="Times New Roman" w:hAnsi="Arial" w:cs="Arial"/>
          <w:color w:val="000000" w:themeColor="text1"/>
          <w:spacing w:val="-8"/>
          <w:sz w:val="40"/>
          <w:szCs w:val="40"/>
        </w:rPr>
        <w:t xml:space="preserve">music, the </w:t>
      </w:r>
      <w:r w:rsidR="00595D37">
        <w:rPr>
          <w:rFonts w:ascii="Arial" w:eastAsia="Times New Roman" w:hAnsi="Arial" w:cs="Arial"/>
          <w:color w:val="000000" w:themeColor="text1"/>
          <w:spacing w:val="-8"/>
          <w:sz w:val="40"/>
          <w:szCs w:val="40"/>
        </w:rPr>
        <w:t>drums</w:t>
      </w:r>
      <w:r w:rsidR="00D548D7">
        <w:rPr>
          <w:rFonts w:ascii="Arial" w:eastAsia="Times New Roman" w:hAnsi="Arial" w:cs="Arial"/>
          <w:color w:val="000000" w:themeColor="text1"/>
          <w:spacing w:val="-8"/>
          <w:sz w:val="40"/>
          <w:szCs w:val="40"/>
        </w:rPr>
        <w:t>,</w:t>
      </w:r>
      <w:r w:rsidR="00595D37">
        <w:rPr>
          <w:rFonts w:ascii="Arial" w:eastAsia="Times New Roman" w:hAnsi="Arial" w:cs="Arial"/>
          <w:color w:val="000000" w:themeColor="text1"/>
          <w:spacing w:val="-8"/>
          <w:sz w:val="40"/>
          <w:szCs w:val="40"/>
        </w:rPr>
        <w:t xml:space="preserve"> electric guitars, and horns,</w:t>
      </w:r>
      <w:r w:rsidR="00D548D7">
        <w:rPr>
          <w:rFonts w:ascii="Arial" w:eastAsia="Times New Roman" w:hAnsi="Arial" w:cs="Arial"/>
          <w:color w:val="000000" w:themeColor="text1"/>
          <w:spacing w:val="-8"/>
          <w:sz w:val="40"/>
          <w:szCs w:val="40"/>
        </w:rPr>
        <w:t xml:space="preserve"> </w:t>
      </w:r>
      <w:r w:rsidR="0096210C">
        <w:rPr>
          <w:rFonts w:ascii="Arial" w:eastAsia="Times New Roman" w:hAnsi="Arial" w:cs="Arial"/>
          <w:color w:val="000000" w:themeColor="text1"/>
          <w:spacing w:val="-8"/>
          <w:sz w:val="40"/>
          <w:szCs w:val="40"/>
        </w:rPr>
        <w:t xml:space="preserve">diming </w:t>
      </w:r>
      <w:r w:rsidR="00D548D7">
        <w:rPr>
          <w:rFonts w:ascii="Arial" w:eastAsia="Times New Roman" w:hAnsi="Arial" w:cs="Arial"/>
          <w:color w:val="000000" w:themeColor="text1"/>
          <w:spacing w:val="-8"/>
          <w:sz w:val="40"/>
          <w:szCs w:val="40"/>
        </w:rPr>
        <w:t xml:space="preserve"> ligh</w:t>
      </w:r>
      <w:r w:rsidR="0096210C">
        <w:rPr>
          <w:rFonts w:ascii="Arial" w:eastAsia="Times New Roman" w:hAnsi="Arial" w:cs="Arial"/>
          <w:color w:val="000000" w:themeColor="text1"/>
          <w:spacing w:val="-8"/>
          <w:sz w:val="40"/>
          <w:szCs w:val="40"/>
        </w:rPr>
        <w:t>ts to change the atmosphere</w:t>
      </w:r>
      <w:r w:rsidR="00D548D7">
        <w:rPr>
          <w:rFonts w:ascii="Arial" w:eastAsia="Times New Roman" w:hAnsi="Arial" w:cs="Arial"/>
          <w:color w:val="000000" w:themeColor="text1"/>
          <w:spacing w:val="-8"/>
          <w:sz w:val="40"/>
          <w:szCs w:val="40"/>
        </w:rPr>
        <w:t xml:space="preserve">, the </w:t>
      </w:r>
      <w:r w:rsidR="00595D37">
        <w:rPr>
          <w:rFonts w:ascii="Arial" w:eastAsia="Times New Roman" w:hAnsi="Arial" w:cs="Arial"/>
          <w:color w:val="000000" w:themeColor="text1"/>
          <w:spacing w:val="-8"/>
          <w:sz w:val="40"/>
          <w:szCs w:val="40"/>
        </w:rPr>
        <w:t>weepy testimonies,</w:t>
      </w:r>
      <w:r w:rsidR="00D548D7">
        <w:rPr>
          <w:rFonts w:ascii="Arial" w:eastAsia="Times New Roman" w:hAnsi="Arial" w:cs="Arial"/>
          <w:color w:val="000000" w:themeColor="text1"/>
          <w:spacing w:val="-8"/>
          <w:sz w:val="40"/>
          <w:szCs w:val="40"/>
        </w:rPr>
        <w:t xml:space="preserve"> and </w:t>
      </w:r>
      <w:r w:rsidR="00595D37">
        <w:rPr>
          <w:rFonts w:ascii="Arial" w:eastAsia="Times New Roman" w:hAnsi="Arial" w:cs="Arial"/>
          <w:color w:val="000000" w:themeColor="text1"/>
          <w:spacing w:val="-8"/>
          <w:sz w:val="40"/>
          <w:szCs w:val="40"/>
        </w:rPr>
        <w:t xml:space="preserve">passionate </w:t>
      </w:r>
      <w:r w:rsidR="00D548D7">
        <w:rPr>
          <w:rFonts w:ascii="Arial" w:eastAsia="Times New Roman" w:hAnsi="Arial" w:cs="Arial"/>
          <w:color w:val="000000" w:themeColor="text1"/>
          <w:spacing w:val="-8"/>
          <w:sz w:val="40"/>
          <w:szCs w:val="40"/>
        </w:rPr>
        <w:t xml:space="preserve">sermons are designed </w:t>
      </w:r>
      <w:r>
        <w:rPr>
          <w:rFonts w:ascii="Arial" w:eastAsia="Times New Roman" w:hAnsi="Arial" w:cs="Arial"/>
          <w:color w:val="000000" w:themeColor="text1"/>
          <w:spacing w:val="-8"/>
          <w:sz w:val="40"/>
          <w:szCs w:val="40"/>
        </w:rPr>
        <w:t xml:space="preserve">to </w:t>
      </w:r>
      <w:r w:rsidR="0096210C">
        <w:rPr>
          <w:rFonts w:ascii="Arial" w:eastAsia="Times New Roman" w:hAnsi="Arial" w:cs="Arial"/>
          <w:color w:val="000000" w:themeColor="text1"/>
          <w:spacing w:val="-8"/>
          <w:sz w:val="40"/>
          <w:szCs w:val="40"/>
        </w:rPr>
        <w:t>st</w:t>
      </w:r>
      <w:r w:rsidR="00A61B47">
        <w:rPr>
          <w:rFonts w:ascii="Arial" w:eastAsia="Times New Roman" w:hAnsi="Arial" w:cs="Arial"/>
          <w:color w:val="000000" w:themeColor="text1"/>
          <w:spacing w:val="-8"/>
          <w:sz w:val="40"/>
          <w:szCs w:val="40"/>
        </w:rPr>
        <w:t>ir-</w:t>
      </w:r>
      <w:r w:rsidR="00595D37">
        <w:rPr>
          <w:rFonts w:ascii="Arial" w:eastAsia="Times New Roman" w:hAnsi="Arial" w:cs="Arial"/>
          <w:color w:val="000000" w:themeColor="text1"/>
          <w:spacing w:val="-8"/>
          <w:sz w:val="40"/>
          <w:szCs w:val="40"/>
        </w:rPr>
        <w:t>up the people’s emotions and feelings.</w:t>
      </w:r>
    </w:p>
    <w:p w14:paraId="4B2F56CB" w14:textId="77777777" w:rsidR="00595D37" w:rsidRPr="001101F0" w:rsidRDefault="00595D37" w:rsidP="00C4331A">
      <w:pPr>
        <w:rPr>
          <w:rFonts w:ascii="Arial" w:eastAsia="Times New Roman" w:hAnsi="Arial" w:cs="Arial"/>
          <w:color w:val="000000" w:themeColor="text1"/>
          <w:spacing w:val="-8"/>
        </w:rPr>
      </w:pPr>
    </w:p>
    <w:p w14:paraId="0D263542" w14:textId="7CC8EDDB" w:rsidR="00595D37" w:rsidRDefault="0096210C"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Since the people do not receive adequate teaching about spirituality, they think that the emotions they experience </w:t>
      </w:r>
      <w:r w:rsidR="00E41B85">
        <w:rPr>
          <w:rFonts w:ascii="Arial" w:eastAsia="Times New Roman" w:hAnsi="Arial" w:cs="Arial"/>
          <w:color w:val="000000" w:themeColor="text1"/>
          <w:spacing w:val="-8"/>
          <w:sz w:val="40"/>
          <w:szCs w:val="40"/>
        </w:rPr>
        <w:t>in</w:t>
      </w:r>
      <w:r>
        <w:rPr>
          <w:rFonts w:ascii="Arial" w:eastAsia="Times New Roman" w:hAnsi="Arial" w:cs="Arial"/>
          <w:color w:val="000000" w:themeColor="text1"/>
          <w:spacing w:val="-8"/>
          <w:sz w:val="40"/>
          <w:szCs w:val="40"/>
        </w:rPr>
        <w:t xml:space="preserve"> church is spirituality. They believe going to church should be </w:t>
      </w:r>
      <w:r w:rsidR="00E41B85">
        <w:rPr>
          <w:rFonts w:ascii="Arial" w:eastAsia="Times New Roman" w:hAnsi="Arial" w:cs="Arial"/>
          <w:color w:val="000000" w:themeColor="text1"/>
          <w:spacing w:val="-8"/>
          <w:sz w:val="40"/>
          <w:szCs w:val="40"/>
        </w:rPr>
        <w:t xml:space="preserve">spiritually </w:t>
      </w:r>
      <w:r>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 xml:space="preserve">exhilarating and an </w:t>
      </w:r>
      <w:r>
        <w:rPr>
          <w:rFonts w:ascii="Arial" w:eastAsia="Times New Roman" w:hAnsi="Arial" w:cs="Arial"/>
          <w:color w:val="000000" w:themeColor="text1"/>
          <w:spacing w:val="-8"/>
          <w:sz w:val="40"/>
          <w:szCs w:val="40"/>
        </w:rPr>
        <w:t xml:space="preserve">exciting </w:t>
      </w:r>
      <w:r w:rsidR="00A61B47">
        <w:rPr>
          <w:rFonts w:ascii="Arial" w:eastAsia="Times New Roman" w:hAnsi="Arial" w:cs="Arial"/>
          <w:color w:val="000000" w:themeColor="text1"/>
          <w:spacing w:val="-8"/>
          <w:sz w:val="40"/>
          <w:szCs w:val="40"/>
        </w:rPr>
        <w:t xml:space="preserve">experience. </w:t>
      </w:r>
    </w:p>
    <w:p w14:paraId="02063A65" w14:textId="77777777" w:rsidR="00EC5150" w:rsidRPr="001101F0" w:rsidRDefault="00EC5150" w:rsidP="00C4331A">
      <w:pPr>
        <w:rPr>
          <w:rFonts w:ascii="Arial" w:eastAsia="Times New Roman" w:hAnsi="Arial" w:cs="Arial"/>
          <w:color w:val="000000" w:themeColor="text1"/>
          <w:spacing w:val="-8"/>
        </w:rPr>
      </w:pPr>
    </w:p>
    <w:p w14:paraId="094546D8" w14:textId="3F1F3B79" w:rsidR="00EC5150" w:rsidRDefault="00EC5150" w:rsidP="00C4331A">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Many churches are oriented more toward doing than thinking. Several denominations practice liturgy, responsive reading, </w:t>
      </w:r>
      <w:r w:rsidR="00E41B85">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 ritual</w:t>
      </w:r>
      <w:r w:rsidR="002B397F">
        <w:rPr>
          <w:rFonts w:ascii="Arial" w:eastAsia="Times New Roman" w:hAnsi="Arial" w:cs="Arial"/>
          <w:color w:val="000000" w:themeColor="text1"/>
          <w:spacing w:val="-8"/>
          <w:sz w:val="40"/>
          <w:szCs w:val="40"/>
        </w:rPr>
        <w:t>s</w:t>
      </w:r>
      <w:r w:rsidR="00E41B85">
        <w:rPr>
          <w:rFonts w:ascii="Arial" w:eastAsia="Times New Roman" w:hAnsi="Arial" w:cs="Arial"/>
          <w:color w:val="000000" w:themeColor="text1"/>
          <w:spacing w:val="-8"/>
          <w:sz w:val="40"/>
          <w:szCs w:val="40"/>
        </w:rPr>
        <w:t>, and traditions.</w:t>
      </w:r>
      <w:r>
        <w:rPr>
          <w:rFonts w:ascii="Arial" w:eastAsia="Times New Roman" w:hAnsi="Arial" w:cs="Arial"/>
          <w:color w:val="000000" w:themeColor="text1"/>
          <w:spacing w:val="-8"/>
          <w:sz w:val="40"/>
          <w:szCs w:val="40"/>
        </w:rPr>
        <w:t xml:space="preserve"> These things ca</w:t>
      </w:r>
      <w:r w:rsidR="002B397F">
        <w:rPr>
          <w:rFonts w:ascii="Arial" w:eastAsia="Times New Roman" w:hAnsi="Arial" w:cs="Arial"/>
          <w:color w:val="000000" w:themeColor="text1"/>
          <w:spacing w:val="-8"/>
          <w:sz w:val="40"/>
          <w:szCs w:val="40"/>
        </w:rPr>
        <w:t>n</w:t>
      </w:r>
      <w:r>
        <w:rPr>
          <w:rFonts w:ascii="Arial" w:eastAsia="Times New Roman" w:hAnsi="Arial" w:cs="Arial"/>
          <w:color w:val="000000" w:themeColor="text1"/>
          <w:spacing w:val="-8"/>
          <w:sz w:val="40"/>
          <w:szCs w:val="40"/>
        </w:rPr>
        <w:t xml:space="preserve"> be done </w:t>
      </w:r>
      <w:r w:rsidR="002B397F">
        <w:rPr>
          <w:rFonts w:ascii="Arial" w:eastAsia="Times New Roman" w:hAnsi="Arial" w:cs="Arial"/>
          <w:color w:val="000000" w:themeColor="text1"/>
          <w:spacing w:val="-8"/>
          <w:sz w:val="40"/>
          <w:szCs w:val="40"/>
        </w:rPr>
        <w:t xml:space="preserve">by </w:t>
      </w:r>
      <w:r w:rsidR="00E41B85">
        <w:rPr>
          <w:rFonts w:ascii="Arial" w:eastAsia="Times New Roman" w:hAnsi="Arial" w:cs="Arial"/>
          <w:color w:val="000000" w:themeColor="text1"/>
          <w:spacing w:val="-8"/>
          <w:sz w:val="40"/>
          <w:szCs w:val="40"/>
        </w:rPr>
        <w:t>people</w:t>
      </w:r>
      <w:r w:rsidR="002B397F">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who don’t</w:t>
      </w:r>
      <w:r>
        <w:rPr>
          <w:rFonts w:ascii="Arial" w:eastAsia="Times New Roman" w:hAnsi="Arial" w:cs="Arial"/>
          <w:color w:val="000000" w:themeColor="text1"/>
          <w:spacing w:val="-8"/>
          <w:sz w:val="40"/>
          <w:szCs w:val="40"/>
        </w:rPr>
        <w:t xml:space="preserve"> </w:t>
      </w:r>
      <w:r w:rsidR="00E41B85">
        <w:rPr>
          <w:rFonts w:ascii="Arial" w:eastAsia="Times New Roman" w:hAnsi="Arial" w:cs="Arial"/>
          <w:color w:val="000000" w:themeColor="text1"/>
          <w:spacing w:val="-8"/>
          <w:sz w:val="40"/>
          <w:szCs w:val="40"/>
        </w:rPr>
        <w:t>really understand</w:t>
      </w:r>
      <w:r w:rsidR="008A6F8A">
        <w:rPr>
          <w:rFonts w:ascii="Arial" w:eastAsia="Times New Roman" w:hAnsi="Arial" w:cs="Arial"/>
          <w:color w:val="000000" w:themeColor="text1"/>
          <w:spacing w:val="-8"/>
          <w:sz w:val="40"/>
          <w:szCs w:val="40"/>
        </w:rPr>
        <w:t xml:space="preserve"> the meaning of </w:t>
      </w:r>
      <w:r>
        <w:rPr>
          <w:rFonts w:ascii="Arial" w:eastAsia="Times New Roman" w:hAnsi="Arial" w:cs="Arial"/>
          <w:color w:val="000000" w:themeColor="text1"/>
          <w:spacing w:val="-8"/>
          <w:sz w:val="40"/>
          <w:szCs w:val="40"/>
        </w:rPr>
        <w:t xml:space="preserve">what </w:t>
      </w:r>
      <w:r w:rsidR="00E41B85">
        <w:rPr>
          <w:rFonts w:ascii="Arial" w:eastAsia="Times New Roman" w:hAnsi="Arial" w:cs="Arial"/>
          <w:color w:val="000000" w:themeColor="text1"/>
          <w:spacing w:val="-8"/>
          <w:sz w:val="40"/>
          <w:szCs w:val="40"/>
        </w:rPr>
        <w:t>they are doing</w:t>
      </w:r>
      <w:r w:rsidR="008A6F8A">
        <w:rPr>
          <w:rFonts w:ascii="Arial" w:eastAsia="Times New Roman" w:hAnsi="Arial" w:cs="Arial"/>
          <w:color w:val="000000" w:themeColor="text1"/>
          <w:spacing w:val="-8"/>
          <w:sz w:val="40"/>
          <w:szCs w:val="40"/>
        </w:rPr>
        <w:t>.</w:t>
      </w:r>
      <w:r w:rsidR="00E41B85">
        <w:rPr>
          <w:rFonts w:ascii="Arial" w:eastAsia="Times New Roman" w:hAnsi="Arial" w:cs="Arial"/>
          <w:color w:val="000000" w:themeColor="text1"/>
          <w:spacing w:val="-8"/>
          <w:sz w:val="40"/>
          <w:szCs w:val="40"/>
        </w:rPr>
        <w:t xml:space="preserve"> </w:t>
      </w:r>
      <w:r w:rsidR="002B397F">
        <w:rPr>
          <w:rFonts w:ascii="Arial" w:eastAsia="Times New Roman" w:hAnsi="Arial" w:cs="Arial"/>
          <w:color w:val="000000" w:themeColor="text1"/>
          <w:spacing w:val="-8"/>
          <w:sz w:val="40"/>
          <w:szCs w:val="40"/>
        </w:rPr>
        <w:t xml:space="preserve"> </w:t>
      </w:r>
    </w:p>
    <w:p w14:paraId="744A4170" w14:textId="77777777" w:rsidR="00A61B47" w:rsidRPr="00A013D2" w:rsidRDefault="00A61B47" w:rsidP="00C4331A">
      <w:pPr>
        <w:rPr>
          <w:rFonts w:ascii="Arial" w:eastAsia="Times New Roman" w:hAnsi="Arial" w:cs="Arial"/>
          <w:color w:val="000000" w:themeColor="text1"/>
          <w:spacing w:val="-8"/>
          <w:sz w:val="28"/>
          <w:szCs w:val="28"/>
        </w:rPr>
      </w:pPr>
    </w:p>
    <w:p w14:paraId="7CCA1574" w14:textId="024CDE6B" w:rsidR="006243B8" w:rsidRPr="006243B8" w:rsidRDefault="006243B8" w:rsidP="006243B8">
      <w:pPr>
        <w:rPr>
          <w:rFonts w:ascii="Arial" w:hAnsi="Arial" w:cs="Arial"/>
          <w:bCs/>
          <w:i/>
          <w:iCs/>
          <w:color w:val="2F5496" w:themeColor="accent1" w:themeShade="BF"/>
          <w:spacing w:val="-6"/>
          <w:sz w:val="36"/>
          <w:szCs w:val="3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24</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4-2</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r>
        <w:rPr>
          <w:rFonts w:ascii="Arial" w:hAnsi="Arial" w:cs="Arial"/>
          <w:b/>
          <w:color w:val="2F5496" w:themeColor="accent1" w:themeShade="BF"/>
          <w:spacing w:val="-6"/>
          <w:sz w:val="46"/>
          <w:szCs w:val="46"/>
        </w:rPr>
        <w:t xml:space="preserve"> </w:t>
      </w:r>
      <w:r>
        <w:rPr>
          <w:rFonts w:ascii="Arial" w:hAnsi="Arial" w:cs="Arial"/>
          <w:bCs/>
          <w:i/>
          <w:iCs/>
          <w:color w:val="2F5496" w:themeColor="accent1" w:themeShade="BF"/>
          <w:spacing w:val="-6"/>
          <w:sz w:val="36"/>
          <w:szCs w:val="36"/>
        </w:rPr>
        <w:t>Review</w:t>
      </w:r>
    </w:p>
    <w:p w14:paraId="76C6309C" w14:textId="77777777" w:rsidR="006243B8" w:rsidRPr="006243B8" w:rsidRDefault="006243B8" w:rsidP="00C4331A">
      <w:pPr>
        <w:rPr>
          <w:rFonts w:ascii="Arial" w:eastAsia="Times New Roman" w:hAnsi="Arial" w:cs="Arial"/>
          <w:b/>
          <w:bCs/>
          <w:i/>
          <w:iCs/>
          <w:color w:val="0035FF"/>
          <w:spacing w:val="-8"/>
          <w:sz w:val="16"/>
          <w:szCs w:val="16"/>
        </w:rPr>
      </w:pPr>
    </w:p>
    <w:p w14:paraId="72BD5675" w14:textId="64178E97" w:rsidR="00C4331A" w:rsidRDefault="00C4331A" w:rsidP="00C4331A">
      <w:pPr>
        <w:rPr>
          <w:rFonts w:ascii="Arial" w:eastAsia="Times New Roman" w:hAnsi="Arial" w:cs="Arial"/>
          <w:b/>
          <w:bCs/>
          <w:i/>
          <w:iCs/>
          <w:color w:val="0035FF"/>
          <w:spacing w:val="-8"/>
          <w:sz w:val="40"/>
          <w:szCs w:val="40"/>
        </w:rPr>
      </w:pPr>
      <w:r w:rsidRPr="00ED6CAD">
        <w:rPr>
          <w:rFonts w:ascii="Arial" w:eastAsia="Times New Roman" w:hAnsi="Arial" w:cs="Arial"/>
          <w:b/>
          <w:bCs/>
          <w:i/>
          <w:iCs/>
          <w:color w:val="0035FF"/>
          <w:spacing w:val="-8"/>
          <w:sz w:val="40"/>
          <w:szCs w:val="40"/>
        </w:rPr>
        <w:t>as God has allotted to each a measure of faith.</w:t>
      </w:r>
    </w:p>
    <w:p w14:paraId="4C97B310" w14:textId="77777777" w:rsidR="00C4331A" w:rsidRPr="00800B63" w:rsidRDefault="00C4331A" w:rsidP="000C52FA">
      <w:pPr>
        <w:rPr>
          <w:rFonts w:ascii="Arial" w:hAnsi="Arial" w:cs="Arial"/>
          <w:sz w:val="18"/>
          <w:szCs w:val="18"/>
        </w:rPr>
      </w:pPr>
    </w:p>
    <w:p w14:paraId="63D9A484" w14:textId="00474521" w:rsidR="002219E8" w:rsidRDefault="00B40DC3" w:rsidP="000135C1">
      <w:pPr>
        <w:rPr>
          <w:rFonts w:ascii="Arial" w:hAnsi="Arial" w:cs="Arial"/>
          <w:sz w:val="40"/>
          <w:szCs w:val="40"/>
        </w:rPr>
      </w:pPr>
      <w:r>
        <w:rPr>
          <w:rFonts w:ascii="Arial" w:hAnsi="Arial" w:cs="Arial"/>
          <w:sz w:val="40"/>
          <w:szCs w:val="40"/>
        </w:rPr>
        <w:t xml:space="preserve">The first thing that comes to mind for many is that we all </w:t>
      </w:r>
      <w:r w:rsidR="00EE5A35">
        <w:rPr>
          <w:rFonts w:ascii="Arial" w:hAnsi="Arial" w:cs="Arial"/>
          <w:sz w:val="40"/>
          <w:szCs w:val="40"/>
        </w:rPr>
        <w:t xml:space="preserve">are not allotted the same measure of faith. </w:t>
      </w:r>
      <w:r w:rsidR="00800B63">
        <w:rPr>
          <w:rFonts w:ascii="Arial" w:hAnsi="Arial" w:cs="Arial"/>
          <w:sz w:val="40"/>
          <w:szCs w:val="40"/>
        </w:rPr>
        <w:t>And why are we allotted faith instead of grace?</w:t>
      </w:r>
    </w:p>
    <w:p w14:paraId="69FE19A7" w14:textId="77777777" w:rsidR="00800B63" w:rsidRDefault="00800B63" w:rsidP="000135C1">
      <w:pPr>
        <w:rPr>
          <w:rFonts w:ascii="Arial" w:hAnsi="Arial" w:cs="Arial"/>
          <w:sz w:val="16"/>
          <w:szCs w:val="16"/>
        </w:rPr>
      </w:pPr>
    </w:p>
    <w:p w14:paraId="5E2F5EA2" w14:textId="032216C2" w:rsidR="007625CB" w:rsidRPr="001900B6" w:rsidRDefault="007625CB" w:rsidP="001900B6">
      <w:pPr>
        <w:ind w:left="270" w:right="-90" w:hanging="270"/>
        <w:rPr>
          <w:rFonts w:ascii="Arial" w:hAnsi="Arial" w:cs="Arial"/>
        </w:rPr>
      </w:pPr>
      <w:r>
        <w:rPr>
          <w:rFonts w:ascii="Arial" w:hAnsi="Arial" w:cs="Arial"/>
          <w:sz w:val="40"/>
          <w:szCs w:val="40"/>
        </w:rPr>
        <w:lastRenderedPageBreak/>
        <w:t xml:space="preserve">  “</w:t>
      </w:r>
      <w:r w:rsidRPr="007625CB">
        <w:rPr>
          <w:rFonts w:ascii="Arial" w:hAnsi="Arial" w:cs="Arial"/>
          <w:sz w:val="40"/>
          <w:szCs w:val="40"/>
        </w:rPr>
        <w:t>One of the notable features of Paul’s teaching is that he regularly</w:t>
      </w:r>
      <w:r>
        <w:rPr>
          <w:rFonts w:ascii="Arial" w:hAnsi="Arial" w:cs="Arial"/>
          <w:sz w:val="40"/>
          <w:szCs w:val="40"/>
        </w:rPr>
        <w:t xml:space="preserve"> </w:t>
      </w:r>
      <w:r w:rsidRPr="007625CB">
        <w:rPr>
          <w:rFonts w:ascii="Arial" w:hAnsi="Arial" w:cs="Arial"/>
          <w:sz w:val="40"/>
          <w:szCs w:val="40"/>
        </w:rPr>
        <w:t xml:space="preserve">combines doctrine with duty, belief with behavior. In consequence, as in some of his other letters, he now turns in Romans 12 from exposition to exhortation, from the gospel to everyday Christian discipleship, </w:t>
      </w:r>
      <w:r w:rsidRPr="001900B6">
        <w:rPr>
          <w:rFonts w:ascii="Arial" w:hAnsi="Arial" w:cs="Arial"/>
        </w:rPr>
        <w:t>John R. W. Stott, The Message of Romans: God’s Good News for the World, The Bible Speaks Today (Leicester, England; Downers Grove, IL: InterVarsity Press, 2001), 316–317.</w:t>
      </w:r>
    </w:p>
    <w:p w14:paraId="5A4E50F4" w14:textId="77777777" w:rsidR="007625CB" w:rsidRDefault="007625CB" w:rsidP="007625CB">
      <w:pPr>
        <w:rPr>
          <w:rFonts w:ascii="Arial" w:hAnsi="Arial" w:cs="Arial"/>
          <w:sz w:val="40"/>
          <w:szCs w:val="40"/>
        </w:rPr>
      </w:pPr>
    </w:p>
    <w:p w14:paraId="77763803" w14:textId="2B607DC1" w:rsidR="00DE607D" w:rsidRDefault="00A013D2" w:rsidP="00DE607D">
      <w:pPr>
        <w:ind w:left="270" w:right="-90" w:hanging="270"/>
        <w:rPr>
          <w:rFonts w:ascii="Arial" w:hAnsi="Arial" w:cs="Arial"/>
          <w:sz w:val="40"/>
          <w:szCs w:val="40"/>
        </w:rPr>
      </w:pPr>
      <w:r>
        <w:rPr>
          <w:rFonts w:ascii="Arial" w:hAnsi="Arial" w:cs="Arial"/>
          <w:sz w:val="40"/>
          <w:szCs w:val="40"/>
        </w:rPr>
        <w:t xml:space="preserve">  “</w:t>
      </w:r>
      <w:r w:rsidRPr="00A013D2">
        <w:rPr>
          <w:rFonts w:ascii="Arial" w:hAnsi="Arial" w:cs="Arial"/>
          <w:sz w:val="40"/>
          <w:szCs w:val="40"/>
        </w:rPr>
        <w:t xml:space="preserve">First of all this is not a section dealing with saving faith. There are different types of faith or different categories of faith discussed in the Scripture. There is </w:t>
      </w:r>
      <w:r w:rsidRPr="00DE607D">
        <w:rPr>
          <w:rFonts w:ascii="Arial" w:hAnsi="Arial" w:cs="Arial"/>
          <w:b/>
          <w:bCs/>
          <w:sz w:val="40"/>
          <w:szCs w:val="40"/>
          <w:u w:val="single"/>
        </w:rPr>
        <w:t>saving faith</w:t>
      </w:r>
      <w:r w:rsidRPr="00A013D2">
        <w:rPr>
          <w:rFonts w:ascii="Arial" w:hAnsi="Arial" w:cs="Arial"/>
          <w:sz w:val="40"/>
          <w:szCs w:val="40"/>
        </w:rPr>
        <w:t xml:space="preserve">. There </w:t>
      </w:r>
      <w:r w:rsidRPr="00CF392D">
        <w:rPr>
          <w:rFonts w:ascii="Arial" w:hAnsi="Arial" w:cs="Arial"/>
          <w:spacing w:val="-4"/>
          <w:sz w:val="40"/>
          <w:szCs w:val="40"/>
        </w:rPr>
        <w:t xml:space="preserve">is </w:t>
      </w:r>
      <w:r w:rsidRPr="00CF392D">
        <w:rPr>
          <w:rFonts w:ascii="Arial" w:hAnsi="Arial" w:cs="Arial"/>
          <w:spacing w:val="-4"/>
          <w:sz w:val="40"/>
          <w:szCs w:val="40"/>
          <w:u w:val="single"/>
        </w:rPr>
        <w:t xml:space="preserve">faith </w:t>
      </w:r>
      <w:r w:rsidR="00CF392D" w:rsidRPr="00CF392D">
        <w:rPr>
          <w:rFonts w:ascii="Arial" w:hAnsi="Arial" w:cs="Arial"/>
          <w:spacing w:val="-4"/>
          <w:sz w:val="40"/>
          <w:szCs w:val="40"/>
          <w:u w:val="single"/>
        </w:rPr>
        <w:t xml:space="preserve">regarding </w:t>
      </w:r>
      <w:r w:rsidRPr="00CF392D">
        <w:rPr>
          <w:rFonts w:ascii="Arial" w:hAnsi="Arial" w:cs="Arial"/>
          <w:spacing w:val="-4"/>
          <w:sz w:val="40"/>
          <w:szCs w:val="40"/>
          <w:u w:val="single"/>
        </w:rPr>
        <w:t xml:space="preserve">our ongoing spiritual </w:t>
      </w:r>
      <w:r w:rsidR="00CF392D" w:rsidRPr="00CF392D">
        <w:rPr>
          <w:rFonts w:ascii="Arial" w:hAnsi="Arial" w:cs="Arial"/>
          <w:spacing w:val="-4"/>
          <w:sz w:val="40"/>
          <w:szCs w:val="40"/>
          <w:u w:val="single"/>
        </w:rPr>
        <w:t>development</w:t>
      </w:r>
      <w:r w:rsidR="00DE607D">
        <w:rPr>
          <w:rFonts w:ascii="Arial" w:hAnsi="Arial" w:cs="Arial"/>
          <w:spacing w:val="-4"/>
          <w:sz w:val="40"/>
          <w:szCs w:val="40"/>
          <w:u w:val="single"/>
        </w:rPr>
        <w:t xml:space="preserve"> from the intake of Bible Doctrine</w:t>
      </w:r>
      <w:r w:rsidR="00DE607D">
        <w:rPr>
          <w:rFonts w:ascii="Arial" w:hAnsi="Arial" w:cs="Arial"/>
          <w:spacing w:val="-4"/>
          <w:sz w:val="40"/>
          <w:szCs w:val="40"/>
        </w:rPr>
        <w:t xml:space="preserve"> which can be</w:t>
      </w:r>
      <w:r w:rsidRPr="00A013D2">
        <w:rPr>
          <w:rFonts w:ascii="Arial" w:hAnsi="Arial" w:cs="Arial"/>
          <w:sz w:val="40"/>
          <w:szCs w:val="40"/>
        </w:rPr>
        <w:t xml:space="preserve"> call</w:t>
      </w:r>
      <w:r w:rsidR="00DE607D">
        <w:rPr>
          <w:rFonts w:ascii="Arial" w:hAnsi="Arial" w:cs="Arial"/>
          <w:sz w:val="40"/>
          <w:szCs w:val="40"/>
        </w:rPr>
        <w:t>ed</w:t>
      </w:r>
      <w:r w:rsidRPr="00A013D2">
        <w:rPr>
          <w:rFonts w:ascii="Arial" w:hAnsi="Arial" w:cs="Arial"/>
          <w:sz w:val="40"/>
          <w:szCs w:val="40"/>
        </w:rPr>
        <w:t xml:space="preserve"> </w:t>
      </w:r>
      <w:r w:rsidRPr="00DE607D">
        <w:rPr>
          <w:rFonts w:ascii="Arial" w:hAnsi="Arial" w:cs="Arial"/>
          <w:b/>
          <w:bCs/>
          <w:sz w:val="40"/>
          <w:szCs w:val="40"/>
          <w:u w:val="single"/>
        </w:rPr>
        <w:t>sanctifying faith</w:t>
      </w:r>
      <w:r w:rsidRPr="00A013D2">
        <w:rPr>
          <w:rFonts w:ascii="Arial" w:hAnsi="Arial" w:cs="Arial"/>
          <w:sz w:val="40"/>
          <w:szCs w:val="40"/>
        </w:rPr>
        <w:t xml:space="preserve">. </w:t>
      </w:r>
      <w:r w:rsidR="00DE607D">
        <w:rPr>
          <w:rFonts w:ascii="Arial" w:hAnsi="Arial" w:cs="Arial"/>
          <w:sz w:val="40"/>
          <w:szCs w:val="40"/>
        </w:rPr>
        <w:t>T</w:t>
      </w:r>
      <w:r w:rsidRPr="00A013D2">
        <w:rPr>
          <w:rFonts w:ascii="Arial" w:hAnsi="Arial" w:cs="Arial"/>
          <w:sz w:val="40"/>
          <w:szCs w:val="40"/>
        </w:rPr>
        <w:t xml:space="preserve">he phrase </w:t>
      </w:r>
      <w:r w:rsidRPr="00DE607D">
        <w:rPr>
          <w:rFonts w:ascii="Arial" w:hAnsi="Arial" w:cs="Arial"/>
          <w:b/>
          <w:bCs/>
          <w:sz w:val="40"/>
          <w:szCs w:val="40"/>
          <w:u w:val="single"/>
        </w:rPr>
        <w:t>faith-rest</w:t>
      </w:r>
      <w:r w:rsidRPr="00DE607D">
        <w:rPr>
          <w:rFonts w:ascii="Arial" w:hAnsi="Arial" w:cs="Arial"/>
          <w:sz w:val="40"/>
          <w:szCs w:val="40"/>
        </w:rPr>
        <w:t xml:space="preserve"> </w:t>
      </w:r>
      <w:r w:rsidRPr="00A013D2">
        <w:rPr>
          <w:rFonts w:ascii="Arial" w:hAnsi="Arial" w:cs="Arial"/>
          <w:sz w:val="40"/>
          <w:szCs w:val="40"/>
        </w:rPr>
        <w:t xml:space="preserve">describes </w:t>
      </w:r>
      <w:r w:rsidRPr="00A013D2">
        <w:rPr>
          <w:rFonts w:ascii="Arial" w:hAnsi="Arial" w:cs="Arial"/>
          <w:sz w:val="40"/>
          <w:szCs w:val="40"/>
          <w:u w:val="single"/>
        </w:rPr>
        <w:t>the process of mixing our faith with the promises of God</w:t>
      </w:r>
      <w:r w:rsidRPr="00A013D2">
        <w:rPr>
          <w:rFonts w:ascii="Arial" w:hAnsi="Arial" w:cs="Arial"/>
          <w:sz w:val="40"/>
          <w:szCs w:val="40"/>
        </w:rPr>
        <w:t xml:space="preserve">, trusting </w:t>
      </w:r>
      <w:r w:rsidR="00DE607D">
        <w:rPr>
          <w:rFonts w:ascii="Arial" w:hAnsi="Arial" w:cs="Arial"/>
          <w:sz w:val="40"/>
          <w:szCs w:val="40"/>
        </w:rPr>
        <w:t xml:space="preserve">Him </w:t>
      </w:r>
      <w:r w:rsidRPr="00A013D2">
        <w:rPr>
          <w:rFonts w:ascii="Arial" w:hAnsi="Arial" w:cs="Arial"/>
          <w:sz w:val="40"/>
          <w:szCs w:val="40"/>
        </w:rPr>
        <w:t>in the midst of a difficult situation</w:t>
      </w:r>
      <w:r w:rsidR="00DE607D">
        <w:rPr>
          <w:rFonts w:ascii="Arial" w:hAnsi="Arial" w:cs="Arial"/>
          <w:sz w:val="40"/>
          <w:szCs w:val="40"/>
        </w:rPr>
        <w:t>.</w:t>
      </w:r>
    </w:p>
    <w:p w14:paraId="05493EF1" w14:textId="4FD57D17" w:rsidR="00010ADF" w:rsidRDefault="00DE607D" w:rsidP="00DE607D">
      <w:pPr>
        <w:ind w:left="270" w:right="-90" w:hanging="270"/>
        <w:rPr>
          <w:rFonts w:ascii="Arial" w:hAnsi="Arial" w:cs="Arial"/>
          <w:sz w:val="40"/>
          <w:szCs w:val="40"/>
        </w:rPr>
      </w:pPr>
      <w:r>
        <w:rPr>
          <w:rFonts w:ascii="Arial" w:hAnsi="Arial" w:cs="Arial"/>
          <w:sz w:val="40"/>
          <w:szCs w:val="40"/>
        </w:rPr>
        <w:t xml:space="preserve">  So</w:t>
      </w:r>
      <w:r w:rsidR="00A013D2" w:rsidRPr="00A013D2">
        <w:rPr>
          <w:rFonts w:ascii="Arial" w:hAnsi="Arial" w:cs="Arial"/>
          <w:sz w:val="40"/>
          <w:szCs w:val="40"/>
        </w:rPr>
        <w:t xml:space="preserve"> we’re going to put our faith in </w:t>
      </w:r>
      <w:r>
        <w:rPr>
          <w:rFonts w:ascii="Arial" w:hAnsi="Arial" w:cs="Arial"/>
          <w:sz w:val="40"/>
          <w:szCs w:val="40"/>
        </w:rPr>
        <w:t>God’s promises</w:t>
      </w:r>
      <w:r w:rsidR="00A013D2" w:rsidRPr="00A013D2">
        <w:rPr>
          <w:rFonts w:ascii="Arial" w:hAnsi="Arial" w:cs="Arial"/>
          <w:sz w:val="40"/>
          <w:szCs w:val="40"/>
        </w:rPr>
        <w:t xml:space="preserve"> and </w:t>
      </w:r>
      <w:r>
        <w:rPr>
          <w:rFonts w:ascii="Arial" w:hAnsi="Arial" w:cs="Arial"/>
          <w:sz w:val="40"/>
          <w:szCs w:val="40"/>
        </w:rPr>
        <w:t xml:space="preserve">relax </w:t>
      </w:r>
      <w:r w:rsidR="00787E9A">
        <w:rPr>
          <w:rFonts w:ascii="Arial" w:hAnsi="Arial" w:cs="Arial"/>
          <w:sz w:val="40"/>
          <w:szCs w:val="40"/>
        </w:rPr>
        <w:t>a</w:t>
      </w:r>
      <w:r w:rsidR="0045411E">
        <w:rPr>
          <w:rFonts w:ascii="Arial" w:hAnsi="Arial" w:cs="Arial"/>
          <w:sz w:val="40"/>
          <w:szCs w:val="40"/>
        </w:rPr>
        <w:t>s we</w:t>
      </w:r>
      <w:r w:rsidR="00787E9A">
        <w:rPr>
          <w:rFonts w:ascii="Arial" w:hAnsi="Arial" w:cs="Arial"/>
          <w:sz w:val="40"/>
          <w:szCs w:val="40"/>
        </w:rPr>
        <w:t xml:space="preserve"> enjoy our Relaxed Mental </w:t>
      </w:r>
      <w:r w:rsidR="0045411E">
        <w:rPr>
          <w:rFonts w:ascii="Arial" w:hAnsi="Arial" w:cs="Arial"/>
          <w:sz w:val="40"/>
          <w:szCs w:val="40"/>
        </w:rPr>
        <w:t xml:space="preserve">Attitude (RMA), trusting in His </w:t>
      </w:r>
      <w:r w:rsidR="00A013D2" w:rsidRPr="00A013D2">
        <w:rPr>
          <w:rFonts w:ascii="Arial" w:hAnsi="Arial" w:cs="Arial"/>
          <w:sz w:val="40"/>
          <w:szCs w:val="40"/>
        </w:rPr>
        <w:t>provision</w:t>
      </w:r>
      <w:r w:rsidR="001F04A9">
        <w:rPr>
          <w:rFonts w:ascii="Arial" w:hAnsi="Arial" w:cs="Arial"/>
          <w:sz w:val="40"/>
          <w:szCs w:val="40"/>
        </w:rPr>
        <w:t xml:space="preserve"> and protection</w:t>
      </w:r>
      <w:r w:rsidR="00A013D2" w:rsidRPr="00A013D2">
        <w:rPr>
          <w:rFonts w:ascii="Arial" w:hAnsi="Arial" w:cs="Arial"/>
          <w:sz w:val="40"/>
          <w:szCs w:val="40"/>
        </w:rPr>
        <w:t xml:space="preserve"> for the </w:t>
      </w:r>
      <w:r w:rsidR="001F04A9">
        <w:rPr>
          <w:rFonts w:ascii="Arial" w:hAnsi="Arial" w:cs="Arial"/>
          <w:sz w:val="40"/>
          <w:szCs w:val="40"/>
        </w:rPr>
        <w:t xml:space="preserve">unpleasant </w:t>
      </w:r>
      <w:r w:rsidR="00A013D2" w:rsidRPr="00A013D2">
        <w:rPr>
          <w:rFonts w:ascii="Arial" w:hAnsi="Arial" w:cs="Arial"/>
          <w:sz w:val="40"/>
          <w:szCs w:val="40"/>
        </w:rPr>
        <w:t>situation</w:t>
      </w:r>
      <w:r w:rsidR="001F04A9">
        <w:rPr>
          <w:rFonts w:ascii="Arial" w:hAnsi="Arial" w:cs="Arial"/>
          <w:sz w:val="40"/>
          <w:szCs w:val="40"/>
        </w:rPr>
        <w:t>s</w:t>
      </w:r>
      <w:r w:rsidR="00A013D2" w:rsidRPr="00A013D2">
        <w:rPr>
          <w:rFonts w:ascii="Arial" w:hAnsi="Arial" w:cs="Arial"/>
          <w:sz w:val="40"/>
          <w:szCs w:val="40"/>
        </w:rPr>
        <w:t xml:space="preserve"> or circumstances</w:t>
      </w:r>
      <w:r w:rsidR="001F04A9">
        <w:rPr>
          <w:rFonts w:ascii="Arial" w:hAnsi="Arial" w:cs="Arial"/>
          <w:sz w:val="40"/>
          <w:szCs w:val="40"/>
        </w:rPr>
        <w:t xml:space="preserve"> that we all experience in life. </w:t>
      </w:r>
    </w:p>
    <w:p w14:paraId="660DA4F0" w14:textId="77777777" w:rsidR="001F04A9" w:rsidRDefault="00010ADF" w:rsidP="001A0907">
      <w:pPr>
        <w:ind w:left="270" w:hanging="270"/>
        <w:rPr>
          <w:rFonts w:ascii="Arial" w:hAnsi="Arial" w:cs="Arial"/>
          <w:sz w:val="40"/>
          <w:szCs w:val="40"/>
        </w:rPr>
      </w:pPr>
      <w:r>
        <w:rPr>
          <w:rFonts w:ascii="Arial" w:hAnsi="Arial" w:cs="Arial"/>
          <w:sz w:val="40"/>
          <w:szCs w:val="40"/>
        </w:rPr>
        <w:t xml:space="preserve">  </w:t>
      </w:r>
    </w:p>
    <w:p w14:paraId="1496F312" w14:textId="170E6950" w:rsidR="00A013D2" w:rsidRPr="00010ADF" w:rsidRDefault="001F04A9" w:rsidP="001A0907">
      <w:pPr>
        <w:ind w:left="270" w:hanging="270"/>
        <w:rPr>
          <w:rFonts w:ascii="Arial" w:hAnsi="Arial" w:cs="Arial"/>
          <w:sz w:val="22"/>
          <w:szCs w:val="22"/>
        </w:rPr>
      </w:pPr>
      <w:r>
        <w:rPr>
          <w:rFonts w:ascii="Arial" w:hAnsi="Arial" w:cs="Arial"/>
          <w:sz w:val="40"/>
          <w:szCs w:val="40"/>
        </w:rPr>
        <w:t xml:space="preserve">   </w:t>
      </w:r>
      <w:r w:rsidR="00010ADF" w:rsidRPr="00DB7DD4">
        <w:rPr>
          <w:rFonts w:ascii="Arial" w:hAnsi="Arial" w:cs="Arial"/>
          <w:b/>
          <w:bCs/>
          <w:sz w:val="40"/>
          <w:szCs w:val="40"/>
          <w:u w:val="single"/>
        </w:rPr>
        <w:t>Faith</w:t>
      </w:r>
      <w:r w:rsidR="00010ADF" w:rsidRPr="00010ADF">
        <w:rPr>
          <w:rFonts w:ascii="Arial" w:hAnsi="Arial" w:cs="Arial"/>
          <w:sz w:val="40"/>
          <w:szCs w:val="40"/>
        </w:rPr>
        <w:t xml:space="preserve"> is also listed in </w:t>
      </w:r>
      <w:r w:rsidR="00010ADF" w:rsidRPr="00A7024E">
        <w:rPr>
          <w:rFonts w:ascii="Arial" w:hAnsi="Arial" w:cs="Arial"/>
          <w:i/>
          <w:iCs/>
          <w:sz w:val="40"/>
          <w:szCs w:val="40"/>
          <w:u w:val="single"/>
        </w:rPr>
        <w:t>1 Corinthians 12</w:t>
      </w:r>
      <w:r w:rsidR="00EA063E" w:rsidRPr="00A7024E">
        <w:rPr>
          <w:rFonts w:ascii="Arial" w:hAnsi="Arial" w:cs="Arial"/>
          <w:i/>
          <w:iCs/>
          <w:sz w:val="40"/>
          <w:szCs w:val="40"/>
          <w:u w:val="single"/>
        </w:rPr>
        <w:t>:9</w:t>
      </w:r>
      <w:r w:rsidR="00010ADF" w:rsidRPr="00A7024E">
        <w:rPr>
          <w:rFonts w:ascii="Arial" w:hAnsi="Arial" w:cs="Arial"/>
          <w:sz w:val="40"/>
          <w:szCs w:val="40"/>
        </w:rPr>
        <w:t xml:space="preserve"> </w:t>
      </w:r>
      <w:r w:rsidR="00010ADF" w:rsidRPr="00010ADF">
        <w:rPr>
          <w:rFonts w:ascii="Arial" w:hAnsi="Arial" w:cs="Arial"/>
          <w:sz w:val="40"/>
          <w:szCs w:val="40"/>
        </w:rPr>
        <w:t xml:space="preserve">as a </w:t>
      </w:r>
      <w:r w:rsidR="00EA063E" w:rsidRPr="00EA063E">
        <w:rPr>
          <w:rFonts w:ascii="Arial" w:hAnsi="Arial" w:cs="Arial"/>
          <w:b/>
          <w:bCs/>
          <w:sz w:val="40"/>
          <w:szCs w:val="40"/>
          <w:u w:val="single"/>
        </w:rPr>
        <w:t>temporary</w:t>
      </w:r>
      <w:r w:rsidR="00EA063E" w:rsidRPr="00EA063E">
        <w:rPr>
          <w:rFonts w:ascii="Arial" w:hAnsi="Arial" w:cs="Arial"/>
          <w:sz w:val="40"/>
          <w:szCs w:val="40"/>
          <w:u w:val="single"/>
        </w:rPr>
        <w:t xml:space="preserve"> </w:t>
      </w:r>
      <w:r w:rsidR="00EA063E" w:rsidRPr="00DB7DD4">
        <w:rPr>
          <w:rFonts w:ascii="Arial" w:hAnsi="Arial" w:cs="Arial"/>
          <w:b/>
          <w:bCs/>
          <w:sz w:val="40"/>
          <w:szCs w:val="40"/>
          <w:u w:val="single"/>
        </w:rPr>
        <w:t>s</w:t>
      </w:r>
      <w:r w:rsidR="00010ADF" w:rsidRPr="00DB7DD4">
        <w:rPr>
          <w:rFonts w:ascii="Arial" w:hAnsi="Arial" w:cs="Arial"/>
          <w:b/>
          <w:bCs/>
          <w:sz w:val="40"/>
          <w:szCs w:val="40"/>
          <w:u w:val="single"/>
        </w:rPr>
        <w:t>piritual gift</w:t>
      </w:r>
      <w:r w:rsidR="00EA063E">
        <w:rPr>
          <w:rFonts w:ascii="Arial" w:hAnsi="Arial" w:cs="Arial"/>
          <w:sz w:val="40"/>
          <w:szCs w:val="40"/>
        </w:rPr>
        <w:t xml:space="preserve"> </w:t>
      </w:r>
      <w:r w:rsidR="00DB7DD4">
        <w:rPr>
          <w:rFonts w:ascii="Arial" w:hAnsi="Arial" w:cs="Arial"/>
          <w:sz w:val="40"/>
          <w:szCs w:val="40"/>
        </w:rPr>
        <w:t>which</w:t>
      </w:r>
      <w:r w:rsidR="00EA063E">
        <w:rPr>
          <w:rFonts w:ascii="Arial" w:hAnsi="Arial" w:cs="Arial"/>
          <w:sz w:val="40"/>
          <w:szCs w:val="40"/>
        </w:rPr>
        <w:t xml:space="preserve"> greatly </w:t>
      </w:r>
      <w:r w:rsidR="00010ADF" w:rsidRPr="00010ADF">
        <w:rPr>
          <w:rFonts w:ascii="Arial" w:hAnsi="Arial" w:cs="Arial"/>
          <w:sz w:val="40"/>
          <w:szCs w:val="40"/>
        </w:rPr>
        <w:t>enhance</w:t>
      </w:r>
      <w:r w:rsidR="00EA063E">
        <w:rPr>
          <w:rFonts w:ascii="Arial" w:hAnsi="Arial" w:cs="Arial"/>
          <w:sz w:val="40"/>
          <w:szCs w:val="40"/>
        </w:rPr>
        <w:t>d</w:t>
      </w:r>
      <w:r w:rsidR="00010ADF" w:rsidRPr="00010ADF">
        <w:rPr>
          <w:rFonts w:ascii="Arial" w:hAnsi="Arial" w:cs="Arial"/>
          <w:sz w:val="40"/>
          <w:szCs w:val="40"/>
        </w:rPr>
        <w:t xml:space="preserve"> </w:t>
      </w:r>
      <w:r w:rsidR="00EA063E">
        <w:rPr>
          <w:rFonts w:ascii="Arial" w:hAnsi="Arial" w:cs="Arial"/>
          <w:sz w:val="40"/>
          <w:szCs w:val="40"/>
        </w:rPr>
        <w:t xml:space="preserve">the first century believers </w:t>
      </w:r>
      <w:r w:rsidR="00010ADF" w:rsidRPr="00010ADF">
        <w:rPr>
          <w:rFonts w:ascii="Arial" w:hAnsi="Arial" w:cs="Arial"/>
          <w:sz w:val="40"/>
          <w:szCs w:val="40"/>
        </w:rPr>
        <w:t>to trust God</w:t>
      </w:r>
      <w:r w:rsidR="00DB7DD4">
        <w:rPr>
          <w:rFonts w:ascii="Arial" w:hAnsi="Arial" w:cs="Arial"/>
          <w:sz w:val="40"/>
          <w:szCs w:val="40"/>
        </w:rPr>
        <w:t xml:space="preserve"> more</w:t>
      </w:r>
      <w:r w:rsidR="00010ADF" w:rsidRPr="00010ADF">
        <w:rPr>
          <w:rFonts w:ascii="Arial" w:hAnsi="Arial" w:cs="Arial"/>
          <w:sz w:val="40"/>
          <w:szCs w:val="40"/>
        </w:rPr>
        <w:t>. One of the things that we see here is that the context is in terms of spiritual gifts</w:t>
      </w:r>
      <w:r w:rsidR="00DB7DD4">
        <w:rPr>
          <w:rFonts w:ascii="Arial" w:hAnsi="Arial" w:cs="Arial"/>
          <w:sz w:val="40"/>
          <w:szCs w:val="40"/>
        </w:rPr>
        <w:t>.</w:t>
      </w:r>
      <w:r w:rsidR="00010ADF" w:rsidRPr="00010ADF">
        <w:t xml:space="preserve"> </w:t>
      </w:r>
      <w:r w:rsidR="00010ADF">
        <w:rPr>
          <w:rFonts w:ascii="Arial" w:hAnsi="Arial" w:cs="Arial"/>
          <w:sz w:val="40"/>
          <w:szCs w:val="40"/>
        </w:rPr>
        <w:t>So there is f</w:t>
      </w:r>
      <w:r w:rsidR="00010ADF" w:rsidRPr="00010ADF">
        <w:rPr>
          <w:rFonts w:ascii="Arial" w:hAnsi="Arial" w:cs="Arial"/>
          <w:sz w:val="40"/>
          <w:szCs w:val="40"/>
        </w:rPr>
        <w:t>aith in relation to using the spiritual gifts that God has given us.</w:t>
      </w:r>
      <w:r w:rsidR="00A013D2">
        <w:rPr>
          <w:rFonts w:ascii="Arial" w:hAnsi="Arial" w:cs="Arial"/>
          <w:sz w:val="40"/>
          <w:szCs w:val="40"/>
        </w:rPr>
        <w:t>”</w:t>
      </w:r>
      <w:r w:rsidR="00010ADF">
        <w:rPr>
          <w:rFonts w:ascii="Arial" w:hAnsi="Arial" w:cs="Arial"/>
          <w:sz w:val="40"/>
          <w:szCs w:val="40"/>
        </w:rPr>
        <w:t xml:space="preserve"> </w:t>
      </w:r>
    </w:p>
    <w:p w14:paraId="3050CB60" w14:textId="77777777" w:rsidR="001A0907" w:rsidRPr="001A0907" w:rsidRDefault="001A0907" w:rsidP="00505A86">
      <w:pPr>
        <w:rPr>
          <w:rFonts w:ascii="Arial" w:hAnsi="Arial" w:cs="Arial"/>
          <w:b/>
          <w:bCs/>
          <w:i/>
          <w:iCs/>
          <w:u w:val="single"/>
        </w:rPr>
      </w:pPr>
    </w:p>
    <w:p w14:paraId="3C31E513" w14:textId="68917C0C" w:rsidR="00010ADF" w:rsidRPr="00010ADF" w:rsidRDefault="00010ADF" w:rsidP="00505A86">
      <w:pPr>
        <w:rPr>
          <w:rFonts w:ascii="Arial" w:hAnsi="Arial" w:cs="Arial"/>
          <w:b/>
          <w:bCs/>
          <w:i/>
          <w:iCs/>
          <w:sz w:val="40"/>
          <w:szCs w:val="40"/>
        </w:rPr>
      </w:pPr>
      <w:r w:rsidRPr="00010ADF">
        <w:rPr>
          <w:rFonts w:ascii="Arial" w:hAnsi="Arial" w:cs="Arial"/>
          <w:b/>
          <w:bCs/>
          <w:i/>
          <w:iCs/>
          <w:sz w:val="40"/>
          <w:szCs w:val="40"/>
          <w:u w:val="single"/>
        </w:rPr>
        <w:t>Romans 12:6</w:t>
      </w:r>
      <w:r w:rsidRPr="00010ADF">
        <w:rPr>
          <w:rFonts w:ascii="Arial" w:hAnsi="Arial" w:cs="Arial"/>
          <w:b/>
          <w:bCs/>
          <w:i/>
          <w:iCs/>
          <w:sz w:val="40"/>
          <w:szCs w:val="40"/>
        </w:rPr>
        <w:t xml:space="preserve">  Having then </w:t>
      </w:r>
      <w:r w:rsidRPr="00010ADF">
        <w:rPr>
          <w:rFonts w:ascii="Arial" w:hAnsi="Arial" w:cs="Arial"/>
          <w:b/>
          <w:bCs/>
          <w:i/>
          <w:iCs/>
          <w:color w:val="C00000"/>
          <w:sz w:val="40"/>
          <w:szCs w:val="40"/>
        </w:rPr>
        <w:t>gifts</w:t>
      </w:r>
      <w:r w:rsidRPr="00010ADF">
        <w:rPr>
          <w:rFonts w:ascii="Arial" w:hAnsi="Arial" w:cs="Arial"/>
          <w:b/>
          <w:bCs/>
          <w:i/>
          <w:iCs/>
          <w:sz w:val="40"/>
          <w:szCs w:val="40"/>
        </w:rPr>
        <w:t xml:space="preserve"> differing according to the grace that is given to us, let us use them: if prophecy, let us prophesy in proportion to our faith;</w:t>
      </w:r>
    </w:p>
    <w:p w14:paraId="599EA9D5" w14:textId="77777777" w:rsidR="00591A78" w:rsidRDefault="00F50F0F" w:rsidP="001A0907">
      <w:pPr>
        <w:ind w:left="270" w:hanging="270"/>
        <w:rPr>
          <w:rFonts w:ascii="Arial" w:hAnsi="Arial" w:cs="Arial"/>
          <w:sz w:val="40"/>
          <w:szCs w:val="40"/>
        </w:rPr>
      </w:pPr>
      <w:r>
        <w:rPr>
          <w:rFonts w:ascii="Arial" w:hAnsi="Arial" w:cs="Arial"/>
          <w:sz w:val="40"/>
          <w:szCs w:val="40"/>
        </w:rPr>
        <w:lastRenderedPageBreak/>
        <w:t xml:space="preserve">  “</w:t>
      </w:r>
      <w:r w:rsidR="00761664">
        <w:rPr>
          <w:rFonts w:ascii="Arial" w:hAnsi="Arial" w:cs="Arial"/>
          <w:sz w:val="40"/>
          <w:szCs w:val="40"/>
        </w:rPr>
        <w:t>This</w:t>
      </w:r>
      <w:r w:rsidR="00761664" w:rsidRPr="00761664">
        <w:rPr>
          <w:rFonts w:ascii="Arial" w:hAnsi="Arial" w:cs="Arial"/>
          <w:sz w:val="40"/>
          <w:szCs w:val="40"/>
        </w:rPr>
        <w:t xml:space="preserve"> indicates that </w:t>
      </w:r>
      <w:r w:rsidR="003579E7">
        <w:rPr>
          <w:rFonts w:ascii="Arial" w:hAnsi="Arial" w:cs="Arial"/>
          <w:sz w:val="40"/>
          <w:szCs w:val="40"/>
        </w:rPr>
        <w:t>believers</w:t>
      </w:r>
      <w:r w:rsidR="00761664" w:rsidRPr="00761664">
        <w:rPr>
          <w:rFonts w:ascii="Arial" w:hAnsi="Arial" w:cs="Arial"/>
          <w:sz w:val="40"/>
          <w:szCs w:val="40"/>
        </w:rPr>
        <w:t xml:space="preserve"> have</w:t>
      </w:r>
      <w:r w:rsidR="003579E7">
        <w:rPr>
          <w:rFonts w:ascii="Arial" w:hAnsi="Arial" w:cs="Arial"/>
          <w:sz w:val="40"/>
          <w:szCs w:val="40"/>
        </w:rPr>
        <w:t xml:space="preserve"> different spiritual gifts with </w:t>
      </w:r>
      <w:r w:rsidR="00761664" w:rsidRPr="00761664">
        <w:rPr>
          <w:rFonts w:ascii="Arial" w:hAnsi="Arial" w:cs="Arial"/>
          <w:sz w:val="40"/>
          <w:szCs w:val="40"/>
        </w:rPr>
        <w:t>differ</w:t>
      </w:r>
      <w:r w:rsidR="00591A78">
        <w:rPr>
          <w:rFonts w:ascii="Arial" w:hAnsi="Arial" w:cs="Arial"/>
          <w:sz w:val="40"/>
          <w:szCs w:val="40"/>
        </w:rPr>
        <w:t>ing</w:t>
      </w:r>
      <w:r w:rsidR="00761664" w:rsidRPr="00761664">
        <w:rPr>
          <w:rFonts w:ascii="Arial" w:hAnsi="Arial" w:cs="Arial"/>
          <w:sz w:val="40"/>
          <w:szCs w:val="40"/>
        </w:rPr>
        <w:t xml:space="preserve"> </w:t>
      </w:r>
      <w:r w:rsidR="003579E7">
        <w:rPr>
          <w:rFonts w:ascii="Arial" w:hAnsi="Arial" w:cs="Arial"/>
          <w:sz w:val="40"/>
          <w:szCs w:val="40"/>
        </w:rPr>
        <w:t>measures</w:t>
      </w:r>
      <w:r w:rsidR="003579E7" w:rsidRPr="00761664">
        <w:rPr>
          <w:rFonts w:ascii="Arial" w:hAnsi="Arial" w:cs="Arial"/>
          <w:sz w:val="40"/>
          <w:szCs w:val="40"/>
        </w:rPr>
        <w:t xml:space="preserve"> </w:t>
      </w:r>
      <w:r w:rsidR="00761664" w:rsidRPr="00761664">
        <w:rPr>
          <w:rFonts w:ascii="Arial" w:hAnsi="Arial" w:cs="Arial"/>
          <w:sz w:val="40"/>
          <w:szCs w:val="40"/>
        </w:rPr>
        <w:t>of giftedness</w:t>
      </w:r>
      <w:r w:rsidR="003579E7">
        <w:rPr>
          <w:rFonts w:ascii="Arial" w:hAnsi="Arial" w:cs="Arial"/>
          <w:sz w:val="40"/>
          <w:szCs w:val="40"/>
        </w:rPr>
        <w:t xml:space="preserve">. </w:t>
      </w:r>
      <w:r>
        <w:rPr>
          <w:rFonts w:ascii="Arial" w:hAnsi="Arial" w:cs="Arial"/>
          <w:sz w:val="40"/>
          <w:szCs w:val="40"/>
        </w:rPr>
        <w:t>P</w:t>
      </w:r>
      <w:r w:rsidRPr="00F50F0F">
        <w:rPr>
          <w:rFonts w:ascii="Arial" w:hAnsi="Arial" w:cs="Arial"/>
          <w:sz w:val="40"/>
          <w:szCs w:val="40"/>
        </w:rPr>
        <w:t xml:space="preserve">eople </w:t>
      </w:r>
      <w:r w:rsidR="003579E7">
        <w:rPr>
          <w:rFonts w:ascii="Arial" w:hAnsi="Arial" w:cs="Arial"/>
          <w:sz w:val="40"/>
          <w:szCs w:val="40"/>
        </w:rPr>
        <w:t xml:space="preserve">also </w:t>
      </w:r>
      <w:r w:rsidRPr="00F50F0F">
        <w:rPr>
          <w:rFonts w:ascii="Arial" w:hAnsi="Arial" w:cs="Arial"/>
          <w:sz w:val="40"/>
          <w:szCs w:val="40"/>
        </w:rPr>
        <w:t>have differ</w:t>
      </w:r>
      <w:r w:rsidR="00DE418B">
        <w:rPr>
          <w:rFonts w:ascii="Arial" w:hAnsi="Arial" w:cs="Arial"/>
          <w:sz w:val="40"/>
          <w:szCs w:val="40"/>
        </w:rPr>
        <w:t>ing</w:t>
      </w:r>
      <w:r w:rsidRPr="00F50F0F">
        <w:rPr>
          <w:rFonts w:ascii="Arial" w:hAnsi="Arial" w:cs="Arial"/>
          <w:sz w:val="40"/>
          <w:szCs w:val="40"/>
        </w:rPr>
        <w:t xml:space="preserve"> abilities</w:t>
      </w:r>
      <w:r w:rsidR="003579E7">
        <w:rPr>
          <w:rFonts w:ascii="Arial" w:hAnsi="Arial" w:cs="Arial"/>
          <w:sz w:val="40"/>
          <w:szCs w:val="40"/>
        </w:rPr>
        <w:t xml:space="preserve"> </w:t>
      </w:r>
      <w:r w:rsidR="00DE418B">
        <w:rPr>
          <w:rFonts w:ascii="Arial" w:hAnsi="Arial" w:cs="Arial"/>
          <w:sz w:val="40"/>
          <w:szCs w:val="40"/>
        </w:rPr>
        <w:t>in</w:t>
      </w:r>
      <w:r w:rsidR="003579E7">
        <w:rPr>
          <w:rFonts w:ascii="Arial" w:hAnsi="Arial" w:cs="Arial"/>
          <w:sz w:val="40"/>
          <w:szCs w:val="40"/>
        </w:rPr>
        <w:t xml:space="preserve"> </w:t>
      </w:r>
      <w:r w:rsidRPr="00F50F0F">
        <w:rPr>
          <w:rFonts w:ascii="Arial" w:hAnsi="Arial" w:cs="Arial"/>
          <w:sz w:val="40"/>
          <w:szCs w:val="40"/>
        </w:rPr>
        <w:t>differ</w:t>
      </w:r>
      <w:r w:rsidR="00591A78">
        <w:rPr>
          <w:rFonts w:ascii="Arial" w:hAnsi="Arial" w:cs="Arial"/>
          <w:sz w:val="40"/>
          <w:szCs w:val="40"/>
        </w:rPr>
        <w:t>ing</w:t>
      </w:r>
      <w:r w:rsidRPr="00F50F0F">
        <w:rPr>
          <w:rFonts w:ascii="Arial" w:hAnsi="Arial" w:cs="Arial"/>
          <w:sz w:val="40"/>
          <w:szCs w:val="40"/>
        </w:rPr>
        <w:t xml:space="preserve"> </w:t>
      </w:r>
      <w:r w:rsidR="00DE418B">
        <w:rPr>
          <w:rFonts w:ascii="Arial" w:hAnsi="Arial" w:cs="Arial"/>
          <w:sz w:val="40"/>
          <w:szCs w:val="40"/>
        </w:rPr>
        <w:t xml:space="preserve">measures. </w:t>
      </w:r>
    </w:p>
    <w:p w14:paraId="096BA484" w14:textId="4BAF7BA5" w:rsidR="001A0907" w:rsidRPr="00010ADF" w:rsidRDefault="00591A78" w:rsidP="001A0907">
      <w:pPr>
        <w:ind w:left="270" w:hanging="270"/>
        <w:rPr>
          <w:rFonts w:ascii="Arial" w:hAnsi="Arial" w:cs="Arial"/>
          <w:i/>
          <w:iCs/>
        </w:rPr>
      </w:pPr>
      <w:r>
        <w:rPr>
          <w:rFonts w:ascii="Arial" w:hAnsi="Arial" w:cs="Arial"/>
          <w:sz w:val="40"/>
          <w:szCs w:val="40"/>
        </w:rPr>
        <w:t xml:space="preserve">  </w:t>
      </w:r>
      <w:r w:rsidR="00DE418B">
        <w:rPr>
          <w:rFonts w:ascii="Arial" w:hAnsi="Arial" w:cs="Arial"/>
          <w:sz w:val="40"/>
          <w:szCs w:val="40"/>
        </w:rPr>
        <w:t>T</w:t>
      </w:r>
      <w:r w:rsidR="00F50F0F" w:rsidRPr="00F50F0F">
        <w:rPr>
          <w:rFonts w:ascii="Arial" w:hAnsi="Arial" w:cs="Arial"/>
          <w:sz w:val="40"/>
          <w:szCs w:val="40"/>
        </w:rPr>
        <w:t>he issue in verse 6 is that we have gifts that differ according to the grace given to us</w:t>
      </w:r>
      <w:r w:rsidR="001A0907">
        <w:rPr>
          <w:rFonts w:ascii="Arial" w:hAnsi="Arial" w:cs="Arial"/>
          <w:sz w:val="40"/>
          <w:szCs w:val="40"/>
        </w:rPr>
        <w:t xml:space="preserve"> [and </w:t>
      </w:r>
      <w:r w:rsidR="00DE418B">
        <w:rPr>
          <w:rFonts w:ascii="Arial" w:hAnsi="Arial" w:cs="Arial"/>
          <w:sz w:val="40"/>
          <w:szCs w:val="40"/>
        </w:rPr>
        <w:t xml:space="preserve">in </w:t>
      </w:r>
      <w:r w:rsidR="001A0907">
        <w:rPr>
          <w:rFonts w:ascii="Arial" w:hAnsi="Arial" w:cs="Arial"/>
          <w:sz w:val="40"/>
          <w:szCs w:val="40"/>
        </w:rPr>
        <w:t>proportion to our faith]</w:t>
      </w:r>
      <w:r w:rsidR="00F50F0F" w:rsidRPr="00F50F0F">
        <w:rPr>
          <w:rFonts w:ascii="Arial" w:hAnsi="Arial" w:cs="Arial"/>
          <w:sz w:val="40"/>
          <w:szCs w:val="40"/>
        </w:rPr>
        <w:t>.</w:t>
      </w:r>
      <w:r w:rsidR="001A0907">
        <w:rPr>
          <w:rFonts w:ascii="Arial" w:hAnsi="Arial" w:cs="Arial"/>
          <w:sz w:val="40"/>
          <w:szCs w:val="40"/>
        </w:rPr>
        <w:t>”</w:t>
      </w:r>
      <w:r w:rsidR="001A0907" w:rsidRPr="001A0907">
        <w:rPr>
          <w:rFonts w:ascii="Arial" w:hAnsi="Arial" w:cs="Arial"/>
          <w:i/>
          <w:iCs/>
        </w:rPr>
        <w:t xml:space="preserve"> </w:t>
      </w:r>
    </w:p>
    <w:p w14:paraId="01932337" w14:textId="77777777" w:rsidR="001A0907" w:rsidRPr="00010ADF" w:rsidRDefault="001A0907" w:rsidP="001A0907">
      <w:pPr>
        <w:rPr>
          <w:rFonts w:ascii="Arial" w:hAnsi="Arial" w:cs="Arial"/>
          <w:sz w:val="22"/>
          <w:szCs w:val="22"/>
        </w:rPr>
      </w:pPr>
    </w:p>
    <w:p w14:paraId="0C22D30F" w14:textId="3E3BDA57" w:rsidR="00F94691" w:rsidRDefault="00F94691" w:rsidP="00AD5590">
      <w:pPr>
        <w:rPr>
          <w:rFonts w:ascii="Arial" w:hAnsi="Arial" w:cs="Arial"/>
          <w:sz w:val="40"/>
          <w:szCs w:val="40"/>
        </w:rPr>
      </w:pPr>
      <w:r w:rsidRPr="00F94691">
        <w:rPr>
          <w:rFonts w:ascii="Arial" w:hAnsi="Arial" w:cs="Arial"/>
          <w:sz w:val="40"/>
          <w:szCs w:val="40"/>
        </w:rPr>
        <w:t xml:space="preserve">Some </w:t>
      </w:r>
      <w:r>
        <w:rPr>
          <w:rFonts w:ascii="Arial" w:hAnsi="Arial" w:cs="Arial"/>
          <w:sz w:val="40"/>
          <w:szCs w:val="40"/>
        </w:rPr>
        <w:t>men</w:t>
      </w:r>
      <w:r w:rsidRPr="00F94691">
        <w:rPr>
          <w:rFonts w:ascii="Arial" w:hAnsi="Arial" w:cs="Arial"/>
          <w:sz w:val="40"/>
          <w:szCs w:val="40"/>
        </w:rPr>
        <w:t xml:space="preserve"> have the </w:t>
      </w:r>
      <w:r w:rsidR="00591A78">
        <w:rPr>
          <w:rFonts w:ascii="Arial" w:hAnsi="Arial" w:cs="Arial"/>
          <w:sz w:val="40"/>
          <w:szCs w:val="40"/>
        </w:rPr>
        <w:t xml:space="preserve">spiritual </w:t>
      </w:r>
      <w:r w:rsidRPr="00F94691">
        <w:rPr>
          <w:rFonts w:ascii="Arial" w:hAnsi="Arial" w:cs="Arial"/>
          <w:sz w:val="40"/>
          <w:szCs w:val="40"/>
        </w:rPr>
        <w:t xml:space="preserve">gift of pastor-teacher; some people have </w:t>
      </w:r>
      <w:r w:rsidR="00DE418B">
        <w:rPr>
          <w:rFonts w:ascii="Arial" w:hAnsi="Arial" w:cs="Arial"/>
          <w:sz w:val="40"/>
          <w:szCs w:val="40"/>
        </w:rPr>
        <w:t xml:space="preserve">the ability to teach </w:t>
      </w:r>
      <w:r w:rsidRPr="00F94691">
        <w:rPr>
          <w:rFonts w:ascii="Arial" w:hAnsi="Arial" w:cs="Arial"/>
          <w:sz w:val="40"/>
          <w:szCs w:val="40"/>
        </w:rPr>
        <w:t>to a small</w:t>
      </w:r>
      <w:r w:rsidR="00591A78">
        <w:rPr>
          <w:rFonts w:ascii="Arial" w:hAnsi="Arial" w:cs="Arial"/>
          <w:sz w:val="40"/>
          <w:szCs w:val="40"/>
        </w:rPr>
        <w:t>er degree</w:t>
      </w:r>
      <w:r w:rsidRPr="00F94691">
        <w:rPr>
          <w:rFonts w:ascii="Arial" w:hAnsi="Arial" w:cs="Arial"/>
          <w:sz w:val="40"/>
          <w:szCs w:val="40"/>
        </w:rPr>
        <w:t xml:space="preserve"> in a Sunday School class, or </w:t>
      </w:r>
      <w:r w:rsidR="00591A78">
        <w:rPr>
          <w:rFonts w:ascii="Arial" w:hAnsi="Arial" w:cs="Arial"/>
          <w:sz w:val="40"/>
          <w:szCs w:val="40"/>
        </w:rPr>
        <w:t>other groups.</w:t>
      </w:r>
    </w:p>
    <w:p w14:paraId="1369CE1D" w14:textId="77777777" w:rsidR="00F03046" w:rsidRPr="007B3AC7" w:rsidRDefault="00F03046" w:rsidP="00AD5590">
      <w:pPr>
        <w:rPr>
          <w:rFonts w:ascii="Arial" w:hAnsi="Arial" w:cs="Arial"/>
          <w:sz w:val="16"/>
          <w:szCs w:val="16"/>
        </w:rPr>
      </w:pPr>
    </w:p>
    <w:p w14:paraId="59DD78F9" w14:textId="606D935F" w:rsidR="007B3AC7" w:rsidRDefault="00F03046" w:rsidP="00AD5590">
      <w:pPr>
        <w:rPr>
          <w:rFonts w:ascii="Arial" w:hAnsi="Arial" w:cs="Arial"/>
          <w:sz w:val="40"/>
          <w:szCs w:val="40"/>
        </w:rPr>
      </w:pPr>
      <w:r>
        <w:rPr>
          <w:rFonts w:ascii="Arial" w:hAnsi="Arial" w:cs="Arial"/>
          <w:sz w:val="40"/>
          <w:szCs w:val="40"/>
        </w:rPr>
        <w:t>W</w:t>
      </w:r>
      <w:r w:rsidRPr="00F03046">
        <w:rPr>
          <w:rFonts w:ascii="Arial" w:hAnsi="Arial" w:cs="Arial"/>
          <w:sz w:val="40"/>
          <w:szCs w:val="40"/>
        </w:rPr>
        <w:t>e are to apply or utilize our spiritual gift in relation to the proportion of our faith which if you’re a baby Christian</w:t>
      </w:r>
      <w:r w:rsidR="007B3AC7">
        <w:rPr>
          <w:rFonts w:ascii="Arial" w:hAnsi="Arial" w:cs="Arial"/>
          <w:sz w:val="40"/>
          <w:szCs w:val="40"/>
        </w:rPr>
        <w:t>,</w:t>
      </w:r>
      <w:r w:rsidRPr="00F03046">
        <w:rPr>
          <w:rFonts w:ascii="Arial" w:hAnsi="Arial" w:cs="Arial"/>
          <w:sz w:val="40"/>
          <w:szCs w:val="40"/>
        </w:rPr>
        <w:t xml:space="preserve"> that’s going to be a baby or small portion of faith. If you’re more mature</w:t>
      </w:r>
      <w:r w:rsidR="007B3AC7">
        <w:rPr>
          <w:rFonts w:ascii="Arial" w:hAnsi="Arial" w:cs="Arial"/>
          <w:sz w:val="40"/>
          <w:szCs w:val="40"/>
        </w:rPr>
        <w:t>,</w:t>
      </w:r>
      <w:r w:rsidRPr="00F03046">
        <w:rPr>
          <w:rFonts w:ascii="Arial" w:hAnsi="Arial" w:cs="Arial"/>
          <w:sz w:val="40"/>
          <w:szCs w:val="40"/>
        </w:rPr>
        <w:t xml:space="preserve"> </w:t>
      </w:r>
      <w:r w:rsidR="007B3AC7" w:rsidRPr="00F03046">
        <w:rPr>
          <w:rFonts w:ascii="Arial" w:hAnsi="Arial" w:cs="Arial"/>
          <w:sz w:val="40"/>
          <w:szCs w:val="40"/>
        </w:rPr>
        <w:t>th</w:t>
      </w:r>
      <w:r w:rsidR="007B3AC7">
        <w:rPr>
          <w:rFonts w:ascii="Arial" w:hAnsi="Arial" w:cs="Arial"/>
          <w:sz w:val="40"/>
          <w:szCs w:val="40"/>
        </w:rPr>
        <w:t>e</w:t>
      </w:r>
      <w:r w:rsidR="007B3AC7" w:rsidRPr="00F03046">
        <w:rPr>
          <w:rFonts w:ascii="Arial" w:hAnsi="Arial" w:cs="Arial"/>
          <w:sz w:val="40"/>
          <w:szCs w:val="40"/>
        </w:rPr>
        <w:t>n</w:t>
      </w:r>
      <w:r w:rsidRPr="00F03046">
        <w:rPr>
          <w:rFonts w:ascii="Arial" w:hAnsi="Arial" w:cs="Arial"/>
          <w:sz w:val="40"/>
          <w:szCs w:val="40"/>
        </w:rPr>
        <w:t xml:space="preserve"> you grow in your faith and in your knowledge of doctrine and in your ability </w:t>
      </w:r>
      <w:r w:rsidR="007B3AC7">
        <w:rPr>
          <w:rFonts w:ascii="Arial" w:hAnsi="Arial" w:cs="Arial"/>
          <w:sz w:val="40"/>
          <w:szCs w:val="40"/>
        </w:rPr>
        <w:t>to</w:t>
      </w:r>
      <w:r w:rsidRPr="00F03046">
        <w:rPr>
          <w:rFonts w:ascii="Arial" w:hAnsi="Arial" w:cs="Arial"/>
          <w:sz w:val="40"/>
          <w:szCs w:val="40"/>
        </w:rPr>
        <w:t xml:space="preserve"> use your gift in a greater way. That’s the idea here, to serve Christ in proportion to your faith. So God has given </w:t>
      </w:r>
      <w:r w:rsidR="007B3AC7">
        <w:rPr>
          <w:rFonts w:ascii="Arial" w:hAnsi="Arial" w:cs="Arial"/>
          <w:sz w:val="40"/>
          <w:szCs w:val="40"/>
        </w:rPr>
        <w:t>every believer</w:t>
      </w:r>
      <w:r w:rsidRPr="00F03046">
        <w:rPr>
          <w:rFonts w:ascii="Arial" w:hAnsi="Arial" w:cs="Arial"/>
          <w:sz w:val="40"/>
          <w:szCs w:val="40"/>
        </w:rPr>
        <w:t xml:space="preserve"> a </w:t>
      </w:r>
      <w:r w:rsidR="007B3AC7">
        <w:rPr>
          <w:rFonts w:ascii="Arial" w:hAnsi="Arial" w:cs="Arial"/>
          <w:sz w:val="40"/>
          <w:szCs w:val="40"/>
        </w:rPr>
        <w:t xml:space="preserve">spiritual </w:t>
      </w:r>
      <w:r w:rsidRPr="00F03046">
        <w:rPr>
          <w:rFonts w:ascii="Arial" w:hAnsi="Arial" w:cs="Arial"/>
          <w:sz w:val="40"/>
          <w:szCs w:val="40"/>
        </w:rPr>
        <w:t xml:space="preserve">gift and we </w:t>
      </w:r>
      <w:r w:rsidR="007B3AC7">
        <w:rPr>
          <w:rFonts w:ascii="Arial" w:hAnsi="Arial" w:cs="Arial"/>
          <w:sz w:val="40"/>
          <w:szCs w:val="40"/>
        </w:rPr>
        <w:t xml:space="preserve">are to </w:t>
      </w:r>
      <w:r w:rsidRPr="00F03046">
        <w:rPr>
          <w:rFonts w:ascii="Arial" w:hAnsi="Arial" w:cs="Arial"/>
          <w:sz w:val="40"/>
          <w:szCs w:val="40"/>
        </w:rPr>
        <w:t xml:space="preserve">use </w:t>
      </w:r>
      <w:r w:rsidR="007B3AC7">
        <w:rPr>
          <w:rFonts w:ascii="Arial" w:hAnsi="Arial" w:cs="Arial"/>
          <w:sz w:val="40"/>
          <w:szCs w:val="40"/>
        </w:rPr>
        <w:t>it</w:t>
      </w:r>
      <w:r w:rsidRPr="00F03046">
        <w:rPr>
          <w:rFonts w:ascii="Arial" w:hAnsi="Arial" w:cs="Arial"/>
          <w:sz w:val="40"/>
          <w:szCs w:val="40"/>
        </w:rPr>
        <w:t xml:space="preserve"> in</w:t>
      </w:r>
      <w:r w:rsidR="007B3AC7">
        <w:rPr>
          <w:rFonts w:ascii="Arial" w:hAnsi="Arial" w:cs="Arial"/>
          <w:sz w:val="40"/>
          <w:szCs w:val="40"/>
        </w:rPr>
        <w:t xml:space="preserve"> </w:t>
      </w:r>
      <w:r w:rsidR="007B3AC7" w:rsidRPr="007B3AC7">
        <w:rPr>
          <w:rFonts w:ascii="Arial" w:hAnsi="Arial" w:cs="Arial"/>
          <w:sz w:val="40"/>
          <w:szCs w:val="40"/>
        </w:rPr>
        <w:t>proportion to our faith</w:t>
      </w:r>
      <w:r w:rsidR="007B3AC7">
        <w:rPr>
          <w:rFonts w:ascii="Arial" w:hAnsi="Arial" w:cs="Arial"/>
          <w:sz w:val="40"/>
          <w:szCs w:val="40"/>
        </w:rPr>
        <w:t>.</w:t>
      </w:r>
    </w:p>
    <w:p w14:paraId="529D3FC7" w14:textId="77777777" w:rsidR="00F94691" w:rsidRPr="0067410A" w:rsidRDefault="00F94691" w:rsidP="00AD5590">
      <w:pPr>
        <w:rPr>
          <w:rFonts w:ascii="Arial" w:hAnsi="Arial" w:cs="Arial"/>
          <w:sz w:val="16"/>
          <w:szCs w:val="16"/>
        </w:rPr>
      </w:pPr>
    </w:p>
    <w:p w14:paraId="132FE0BD" w14:textId="4EEBC978" w:rsidR="00505A86" w:rsidRPr="00505A86" w:rsidRDefault="00505A86" w:rsidP="00AD5590">
      <w:pPr>
        <w:rPr>
          <w:rFonts w:ascii="Arial" w:hAnsi="Arial" w:cs="Arial"/>
          <w:sz w:val="40"/>
          <w:szCs w:val="40"/>
        </w:rPr>
      </w:pPr>
      <w:r w:rsidRPr="00505A86">
        <w:rPr>
          <w:rFonts w:ascii="Arial" w:hAnsi="Arial" w:cs="Arial"/>
          <w:sz w:val="40"/>
          <w:szCs w:val="40"/>
        </w:rPr>
        <w:t xml:space="preserve">It </w:t>
      </w:r>
      <w:r w:rsidR="001A0907">
        <w:rPr>
          <w:rFonts w:ascii="Arial" w:hAnsi="Arial" w:cs="Arial"/>
          <w:sz w:val="40"/>
          <w:szCs w:val="40"/>
        </w:rPr>
        <w:t>is</w:t>
      </w:r>
      <w:r w:rsidR="00523CC7">
        <w:rPr>
          <w:rFonts w:ascii="Arial" w:hAnsi="Arial" w:cs="Arial"/>
          <w:sz w:val="40"/>
          <w:szCs w:val="40"/>
        </w:rPr>
        <w:t xml:space="preserve"> </w:t>
      </w:r>
      <w:r w:rsidR="00AD5590">
        <w:rPr>
          <w:rFonts w:ascii="Arial" w:hAnsi="Arial" w:cs="Arial"/>
          <w:sz w:val="40"/>
          <w:szCs w:val="40"/>
        </w:rPr>
        <w:t>the</w:t>
      </w:r>
      <w:r w:rsidRPr="00505A86">
        <w:rPr>
          <w:rFonts w:ascii="Arial" w:hAnsi="Arial" w:cs="Arial"/>
          <w:sz w:val="40"/>
          <w:szCs w:val="40"/>
        </w:rPr>
        <w:t xml:space="preserve"> </w:t>
      </w:r>
      <w:r w:rsidR="00AD5590">
        <w:rPr>
          <w:rFonts w:ascii="Arial" w:hAnsi="Arial" w:cs="Arial"/>
          <w:sz w:val="40"/>
          <w:szCs w:val="40"/>
        </w:rPr>
        <w:t xml:space="preserve">fervor of our </w:t>
      </w:r>
      <w:r w:rsidRPr="00505A86">
        <w:rPr>
          <w:rFonts w:ascii="Arial" w:hAnsi="Arial" w:cs="Arial"/>
          <w:sz w:val="40"/>
          <w:szCs w:val="40"/>
        </w:rPr>
        <w:t xml:space="preserve">faith </w:t>
      </w:r>
      <w:r w:rsidR="0067410A">
        <w:rPr>
          <w:rFonts w:ascii="Arial" w:hAnsi="Arial" w:cs="Arial"/>
          <w:sz w:val="40"/>
          <w:szCs w:val="40"/>
        </w:rPr>
        <w:t xml:space="preserve">as we grow spiritually </w:t>
      </w:r>
      <w:r w:rsidR="00523CC7">
        <w:rPr>
          <w:rFonts w:ascii="Arial" w:hAnsi="Arial" w:cs="Arial"/>
          <w:sz w:val="40"/>
          <w:szCs w:val="40"/>
        </w:rPr>
        <w:t>t</w:t>
      </w:r>
      <w:r w:rsidR="0067410A">
        <w:rPr>
          <w:rFonts w:ascii="Arial" w:hAnsi="Arial" w:cs="Arial"/>
          <w:sz w:val="40"/>
          <w:szCs w:val="40"/>
        </w:rPr>
        <w:t>h</w:t>
      </w:r>
      <w:r w:rsidR="00523CC7">
        <w:rPr>
          <w:rFonts w:ascii="Arial" w:hAnsi="Arial" w:cs="Arial"/>
          <w:sz w:val="40"/>
          <w:szCs w:val="40"/>
        </w:rPr>
        <w:t xml:space="preserve">at </w:t>
      </w:r>
      <w:r w:rsidR="0067410A">
        <w:rPr>
          <w:rFonts w:ascii="Arial" w:hAnsi="Arial" w:cs="Arial"/>
          <w:sz w:val="40"/>
          <w:szCs w:val="40"/>
        </w:rPr>
        <w:t xml:space="preserve">determines the amount of </w:t>
      </w:r>
      <w:r w:rsidRPr="00505A86">
        <w:rPr>
          <w:rFonts w:ascii="Arial" w:hAnsi="Arial" w:cs="Arial"/>
          <w:sz w:val="40"/>
          <w:szCs w:val="40"/>
        </w:rPr>
        <w:t>grace given to each of us.</w:t>
      </w:r>
      <w:r w:rsidR="00FA2A9E">
        <w:rPr>
          <w:rFonts w:ascii="Arial" w:hAnsi="Arial" w:cs="Arial"/>
          <w:sz w:val="40"/>
          <w:szCs w:val="40"/>
        </w:rPr>
        <w:t xml:space="preserve"> </w:t>
      </w:r>
      <w:r w:rsidR="00A55F19">
        <w:rPr>
          <w:rFonts w:ascii="Arial" w:hAnsi="Arial" w:cs="Arial"/>
          <w:sz w:val="40"/>
          <w:szCs w:val="40"/>
        </w:rPr>
        <w:t>Mediocre</w:t>
      </w:r>
      <w:r w:rsidR="00096006">
        <w:rPr>
          <w:rFonts w:ascii="Arial" w:hAnsi="Arial" w:cs="Arial"/>
          <w:sz w:val="40"/>
          <w:szCs w:val="40"/>
        </w:rPr>
        <w:t xml:space="preserve"> believers really don’t require as much grace</w:t>
      </w:r>
      <w:r w:rsidR="002F2189">
        <w:rPr>
          <w:rFonts w:ascii="Arial" w:hAnsi="Arial" w:cs="Arial"/>
          <w:sz w:val="40"/>
          <w:szCs w:val="40"/>
        </w:rPr>
        <w:t xml:space="preserve"> as those who </w:t>
      </w:r>
      <w:r w:rsidR="00EB6187">
        <w:rPr>
          <w:rFonts w:ascii="Arial" w:hAnsi="Arial" w:cs="Arial"/>
          <w:sz w:val="40"/>
          <w:szCs w:val="40"/>
        </w:rPr>
        <w:t xml:space="preserve">have put </w:t>
      </w:r>
      <w:r w:rsidR="009E005C">
        <w:rPr>
          <w:rFonts w:ascii="Arial" w:hAnsi="Arial" w:cs="Arial"/>
          <w:sz w:val="40"/>
          <w:szCs w:val="40"/>
        </w:rPr>
        <w:t xml:space="preserve">their relationship with God above all else and </w:t>
      </w:r>
      <w:r w:rsidR="001E6404">
        <w:rPr>
          <w:rFonts w:ascii="Arial" w:hAnsi="Arial" w:cs="Arial"/>
          <w:sz w:val="40"/>
          <w:szCs w:val="40"/>
        </w:rPr>
        <w:t>who vigilantly study His word.</w:t>
      </w:r>
    </w:p>
    <w:p w14:paraId="2ECD5F3E" w14:textId="77777777" w:rsidR="00505A86" w:rsidRPr="005C0731" w:rsidRDefault="00505A86" w:rsidP="00505A86">
      <w:pPr>
        <w:rPr>
          <w:rFonts w:ascii="Arial" w:hAnsi="Arial" w:cs="Arial"/>
          <w:sz w:val="16"/>
          <w:szCs w:val="16"/>
        </w:rPr>
      </w:pPr>
    </w:p>
    <w:p w14:paraId="31F9CC6E" w14:textId="3EAF3F2E" w:rsidR="00615ECD" w:rsidRPr="00615ECD" w:rsidRDefault="00DF43A7" w:rsidP="00615ECD">
      <w:pPr>
        <w:rPr>
          <w:rFonts w:ascii="Arial" w:hAnsi="Arial" w:cs="Arial"/>
          <w:sz w:val="40"/>
          <w:szCs w:val="40"/>
        </w:rPr>
      </w:pPr>
      <w:r>
        <w:rPr>
          <w:rFonts w:ascii="Arial" w:hAnsi="Arial" w:cs="Arial"/>
          <w:sz w:val="40"/>
          <w:szCs w:val="40"/>
        </w:rPr>
        <w:t xml:space="preserve">So many times we read </w:t>
      </w:r>
      <w:r w:rsidR="00817AE4">
        <w:rPr>
          <w:rFonts w:ascii="Arial" w:hAnsi="Arial" w:cs="Arial"/>
          <w:sz w:val="40"/>
          <w:szCs w:val="40"/>
        </w:rPr>
        <w:t xml:space="preserve">the scriptures </w:t>
      </w:r>
      <w:r>
        <w:rPr>
          <w:rFonts w:ascii="Arial" w:hAnsi="Arial" w:cs="Arial"/>
          <w:sz w:val="40"/>
          <w:szCs w:val="40"/>
        </w:rPr>
        <w:t xml:space="preserve">about the </w:t>
      </w:r>
      <w:r w:rsidR="00615ECD" w:rsidRPr="00615ECD">
        <w:rPr>
          <w:rFonts w:ascii="Arial" w:hAnsi="Arial" w:cs="Arial"/>
          <w:sz w:val="40"/>
          <w:szCs w:val="40"/>
        </w:rPr>
        <w:t xml:space="preserve">miraculous powers </w:t>
      </w:r>
      <w:r>
        <w:rPr>
          <w:rFonts w:ascii="Arial" w:hAnsi="Arial" w:cs="Arial"/>
          <w:sz w:val="40"/>
          <w:szCs w:val="40"/>
        </w:rPr>
        <w:t xml:space="preserve">that </w:t>
      </w:r>
      <w:r w:rsidR="00615ECD" w:rsidRPr="00615ECD">
        <w:rPr>
          <w:rFonts w:ascii="Arial" w:hAnsi="Arial" w:cs="Arial"/>
          <w:sz w:val="40"/>
          <w:szCs w:val="40"/>
        </w:rPr>
        <w:t>are spoken of as dependent on the amount of faith</w:t>
      </w:r>
      <w:r w:rsidR="00817AE4">
        <w:rPr>
          <w:rFonts w:ascii="Arial" w:hAnsi="Arial" w:cs="Arial"/>
          <w:sz w:val="40"/>
          <w:szCs w:val="40"/>
        </w:rPr>
        <w:t xml:space="preserve"> </w:t>
      </w:r>
      <w:r w:rsidR="006243B8">
        <w:rPr>
          <w:rFonts w:ascii="Arial" w:hAnsi="Arial" w:cs="Arial"/>
          <w:sz w:val="40"/>
          <w:szCs w:val="40"/>
        </w:rPr>
        <w:t>believers</w:t>
      </w:r>
      <w:r w:rsidR="00817AE4">
        <w:rPr>
          <w:rFonts w:ascii="Arial" w:hAnsi="Arial" w:cs="Arial"/>
          <w:sz w:val="40"/>
          <w:szCs w:val="40"/>
        </w:rPr>
        <w:t xml:space="preserve"> ha</w:t>
      </w:r>
      <w:r w:rsidR="006243B8">
        <w:rPr>
          <w:rFonts w:ascii="Arial" w:hAnsi="Arial" w:cs="Arial"/>
          <w:sz w:val="40"/>
          <w:szCs w:val="40"/>
        </w:rPr>
        <w:t>d</w:t>
      </w:r>
      <w:r w:rsidR="00817AE4">
        <w:rPr>
          <w:rFonts w:ascii="Arial" w:hAnsi="Arial" w:cs="Arial"/>
          <w:sz w:val="40"/>
          <w:szCs w:val="40"/>
        </w:rPr>
        <w:t xml:space="preserve">. </w:t>
      </w:r>
      <w:r w:rsidR="00DA7953">
        <w:rPr>
          <w:rFonts w:ascii="Arial" w:hAnsi="Arial" w:cs="Arial"/>
          <w:sz w:val="40"/>
          <w:szCs w:val="40"/>
        </w:rPr>
        <w:t xml:space="preserve">A good example for this is found in Hebrews </w:t>
      </w:r>
      <w:r w:rsidR="0022547B">
        <w:rPr>
          <w:rFonts w:ascii="Arial" w:hAnsi="Arial" w:cs="Arial"/>
          <w:sz w:val="40"/>
          <w:szCs w:val="40"/>
        </w:rPr>
        <w:t>Chapter 11</w:t>
      </w:r>
      <w:r w:rsidR="00A32E22">
        <w:rPr>
          <w:rFonts w:ascii="Arial" w:hAnsi="Arial" w:cs="Arial"/>
          <w:sz w:val="40"/>
          <w:szCs w:val="40"/>
        </w:rPr>
        <w:t xml:space="preserve">. Just reading it can </w:t>
      </w:r>
      <w:r w:rsidR="00F92396">
        <w:rPr>
          <w:rFonts w:ascii="Arial" w:hAnsi="Arial" w:cs="Arial"/>
          <w:sz w:val="40"/>
          <w:szCs w:val="40"/>
        </w:rPr>
        <w:t xml:space="preserve">enlighten, </w:t>
      </w:r>
      <w:r w:rsidR="00A32E22">
        <w:rPr>
          <w:rFonts w:ascii="Arial" w:hAnsi="Arial" w:cs="Arial"/>
          <w:sz w:val="40"/>
          <w:szCs w:val="40"/>
        </w:rPr>
        <w:t>encourage</w:t>
      </w:r>
      <w:r w:rsidR="00F92396">
        <w:rPr>
          <w:rFonts w:ascii="Arial" w:hAnsi="Arial" w:cs="Arial"/>
          <w:sz w:val="40"/>
          <w:szCs w:val="40"/>
        </w:rPr>
        <w:t xml:space="preserve">, and inspire </w:t>
      </w:r>
      <w:r w:rsidR="006243B8">
        <w:rPr>
          <w:rFonts w:ascii="Arial" w:hAnsi="Arial" w:cs="Arial"/>
          <w:sz w:val="40"/>
          <w:szCs w:val="40"/>
        </w:rPr>
        <w:t>those</w:t>
      </w:r>
      <w:r w:rsidR="00927543">
        <w:rPr>
          <w:rFonts w:ascii="Arial" w:hAnsi="Arial" w:cs="Arial"/>
          <w:sz w:val="40"/>
          <w:szCs w:val="40"/>
        </w:rPr>
        <w:t xml:space="preserve"> who ha</w:t>
      </w:r>
      <w:r w:rsidR="006243B8">
        <w:rPr>
          <w:rFonts w:ascii="Arial" w:hAnsi="Arial" w:cs="Arial"/>
          <w:sz w:val="40"/>
          <w:szCs w:val="40"/>
        </w:rPr>
        <w:t>ve</w:t>
      </w:r>
      <w:r w:rsidR="00927543">
        <w:rPr>
          <w:rFonts w:ascii="Arial" w:hAnsi="Arial" w:cs="Arial"/>
          <w:sz w:val="40"/>
          <w:szCs w:val="40"/>
        </w:rPr>
        <w:t xml:space="preserve"> an open mind. </w:t>
      </w:r>
      <w:r w:rsidR="00F92396">
        <w:rPr>
          <w:rFonts w:ascii="Arial" w:hAnsi="Arial" w:cs="Arial"/>
          <w:sz w:val="40"/>
          <w:szCs w:val="40"/>
        </w:rPr>
        <w:t xml:space="preserve"> </w:t>
      </w:r>
    </w:p>
    <w:p w14:paraId="2C4EBAA7" w14:textId="77777777" w:rsidR="006243B8" w:rsidRPr="0067410A" w:rsidRDefault="006243B8" w:rsidP="009C20F1">
      <w:pPr>
        <w:ind w:left="270" w:hanging="270"/>
        <w:rPr>
          <w:rFonts w:ascii="Arial" w:hAnsi="Arial" w:cs="Arial"/>
          <w:i/>
          <w:iCs/>
          <w:sz w:val="16"/>
          <w:szCs w:val="16"/>
        </w:rPr>
      </w:pPr>
    </w:p>
    <w:p w14:paraId="1B32A020" w14:textId="0FC260C2" w:rsidR="00B77651" w:rsidRPr="007D3881" w:rsidRDefault="00B77651" w:rsidP="009C20F1">
      <w:pPr>
        <w:ind w:left="270" w:hanging="270"/>
        <w:rPr>
          <w:rFonts w:ascii="Arial" w:hAnsi="Arial" w:cs="Arial"/>
        </w:rPr>
      </w:pPr>
      <w:r w:rsidRPr="00B77651">
        <w:rPr>
          <w:rFonts w:ascii="Arial" w:hAnsi="Arial" w:cs="Arial"/>
          <w:i/>
          <w:iCs/>
          <w:sz w:val="40"/>
          <w:szCs w:val="40"/>
        </w:rPr>
        <w:lastRenderedPageBreak/>
        <w:t xml:space="preserve">  “Faith in an unseen Christ brings man into connection with a world unseen, in which he moves without distinctly apprehending it; and in proportion as he learns to look with faith to that world, the more is the measure of his spiritual powers elevated.”</w:t>
      </w:r>
      <w:r>
        <w:rPr>
          <w:rFonts w:ascii="Arial" w:hAnsi="Arial" w:cs="Arial"/>
          <w:i/>
          <w:iCs/>
          <w:sz w:val="40"/>
          <w:szCs w:val="40"/>
        </w:rPr>
        <w:t xml:space="preserve"> </w:t>
      </w:r>
      <w:r w:rsidRPr="007D3881">
        <w:rPr>
          <w:rFonts w:ascii="Arial" w:hAnsi="Arial" w:cs="Arial"/>
        </w:rPr>
        <w:t xml:space="preserve">H. D. M. Spence-Jones, ed., The Pulpit Commentary: Romans, </w:t>
      </w:r>
    </w:p>
    <w:p w14:paraId="62D84321" w14:textId="255ECC06" w:rsidR="00B77651" w:rsidRDefault="00B77651" w:rsidP="00B77651">
      <w:pPr>
        <w:ind w:left="270" w:hanging="270"/>
        <w:rPr>
          <w:rFonts w:ascii="Arial" w:hAnsi="Arial" w:cs="Arial"/>
          <w:i/>
          <w:iCs/>
        </w:rPr>
      </w:pPr>
    </w:p>
    <w:p w14:paraId="79ED64B0" w14:textId="77777777" w:rsidR="00AF6996" w:rsidRPr="00AF6996" w:rsidRDefault="00AF6996" w:rsidP="00B77651">
      <w:pPr>
        <w:ind w:left="270" w:hanging="270"/>
        <w:rPr>
          <w:rFonts w:ascii="Arial" w:hAnsi="Arial" w:cs="Arial"/>
          <w:i/>
          <w:iCs/>
          <w:sz w:val="4"/>
          <w:szCs w:val="4"/>
        </w:rPr>
      </w:pPr>
    </w:p>
    <w:p w14:paraId="1F1F7D4F" w14:textId="6DBFEB9E" w:rsidR="006D3209" w:rsidRDefault="00AF6996" w:rsidP="00EA4C84">
      <w:pPr>
        <w:rPr>
          <w:rFonts w:ascii="Arial" w:hAnsi="Arial" w:cs="Arial"/>
          <w:sz w:val="40"/>
          <w:szCs w:val="40"/>
        </w:rPr>
      </w:pPr>
      <w:r>
        <w:rPr>
          <w:rFonts w:ascii="Arial" w:hAnsi="Arial" w:cs="Arial"/>
          <w:sz w:val="40"/>
          <w:szCs w:val="40"/>
        </w:rPr>
        <w:t xml:space="preserve">Reading or studying the Bible is of little use if one does it without faith. God has graciously revealed the wonderful things that took place in the past and that will surely come   </w:t>
      </w:r>
      <w:r w:rsidRPr="006D3209">
        <w:rPr>
          <w:rFonts w:ascii="Arial" w:hAnsi="Arial" w:cs="Arial"/>
          <w:spacing w:val="-2"/>
          <w:sz w:val="40"/>
          <w:szCs w:val="40"/>
        </w:rPr>
        <w:t xml:space="preserve">to pass in the future. </w:t>
      </w:r>
      <w:r w:rsidR="006D3209" w:rsidRPr="006D3209">
        <w:rPr>
          <w:rFonts w:ascii="Arial" w:hAnsi="Arial" w:cs="Arial"/>
          <w:spacing w:val="-2"/>
          <w:sz w:val="40"/>
          <w:szCs w:val="40"/>
        </w:rPr>
        <w:t xml:space="preserve">Believers </w:t>
      </w:r>
      <w:r w:rsidRPr="006D3209">
        <w:rPr>
          <w:rFonts w:ascii="Arial" w:hAnsi="Arial" w:cs="Arial"/>
          <w:spacing w:val="-2"/>
          <w:sz w:val="40"/>
          <w:szCs w:val="40"/>
        </w:rPr>
        <w:t>who</w:t>
      </w:r>
      <w:r w:rsidR="006D3209" w:rsidRPr="006D3209">
        <w:rPr>
          <w:rFonts w:ascii="Arial" w:hAnsi="Arial" w:cs="Arial"/>
          <w:spacing w:val="-2"/>
          <w:sz w:val="40"/>
          <w:szCs w:val="40"/>
        </w:rPr>
        <w:t xml:space="preserve"> study the Bible with faith,</w:t>
      </w:r>
      <w:r w:rsidR="006D3209">
        <w:rPr>
          <w:rFonts w:ascii="Arial" w:hAnsi="Arial" w:cs="Arial"/>
          <w:sz w:val="40"/>
          <w:szCs w:val="40"/>
        </w:rPr>
        <w:t xml:space="preserve"> have hope for the future whereas unbelievers have no hope.</w:t>
      </w:r>
    </w:p>
    <w:p w14:paraId="5F8C2098" w14:textId="77777777" w:rsidR="00EA4C84" w:rsidRPr="00763EE6" w:rsidRDefault="00EA4C84" w:rsidP="00EA4C84">
      <w:pPr>
        <w:rPr>
          <w:rFonts w:ascii="Arial" w:hAnsi="Arial" w:cs="Arial"/>
          <w:sz w:val="20"/>
          <w:szCs w:val="20"/>
        </w:rPr>
      </w:pPr>
    </w:p>
    <w:p w14:paraId="1ABD9CD6" w14:textId="2401205F" w:rsidR="00EA4C84" w:rsidRDefault="00EA4C84" w:rsidP="00EA4C84">
      <w:pPr>
        <w:rPr>
          <w:rFonts w:ascii="Arial" w:hAnsi="Arial" w:cs="Arial"/>
          <w:sz w:val="40"/>
          <w:szCs w:val="40"/>
        </w:rPr>
      </w:pPr>
      <w:r>
        <w:rPr>
          <w:rFonts w:ascii="Arial" w:hAnsi="Arial" w:cs="Arial"/>
          <w:sz w:val="40"/>
          <w:szCs w:val="40"/>
        </w:rPr>
        <w:t xml:space="preserve">There is an untold number of believers who </w:t>
      </w:r>
      <w:r w:rsidR="00EC4B62">
        <w:rPr>
          <w:rFonts w:ascii="Arial" w:hAnsi="Arial" w:cs="Arial"/>
          <w:sz w:val="40"/>
          <w:szCs w:val="40"/>
        </w:rPr>
        <w:t>regularly go to church and read the Bible</w:t>
      </w:r>
      <w:r w:rsidR="00763EE6">
        <w:rPr>
          <w:rFonts w:ascii="Arial" w:hAnsi="Arial" w:cs="Arial"/>
          <w:sz w:val="40"/>
          <w:szCs w:val="40"/>
        </w:rPr>
        <w:t>,</w:t>
      </w:r>
      <w:r w:rsidR="00EC4B62">
        <w:rPr>
          <w:rFonts w:ascii="Arial" w:hAnsi="Arial" w:cs="Arial"/>
          <w:sz w:val="40"/>
          <w:szCs w:val="40"/>
        </w:rPr>
        <w:t xml:space="preserve"> </w:t>
      </w:r>
      <w:r>
        <w:rPr>
          <w:rFonts w:ascii="Arial" w:hAnsi="Arial" w:cs="Arial"/>
          <w:sz w:val="40"/>
          <w:szCs w:val="40"/>
        </w:rPr>
        <w:t xml:space="preserve">but </w:t>
      </w:r>
      <w:r w:rsidR="00EC4B62">
        <w:rPr>
          <w:rFonts w:ascii="Arial" w:hAnsi="Arial" w:cs="Arial"/>
          <w:sz w:val="40"/>
          <w:szCs w:val="40"/>
        </w:rPr>
        <w:t>it</w:t>
      </w:r>
      <w:r>
        <w:rPr>
          <w:rFonts w:ascii="Arial" w:hAnsi="Arial" w:cs="Arial"/>
          <w:sz w:val="40"/>
          <w:szCs w:val="40"/>
        </w:rPr>
        <w:t xml:space="preserve"> seem</w:t>
      </w:r>
      <w:r w:rsidR="00EC4B62">
        <w:rPr>
          <w:rFonts w:ascii="Arial" w:hAnsi="Arial" w:cs="Arial"/>
          <w:sz w:val="40"/>
          <w:szCs w:val="40"/>
        </w:rPr>
        <w:t xml:space="preserve">s </w:t>
      </w:r>
      <w:r>
        <w:rPr>
          <w:rFonts w:ascii="Arial" w:hAnsi="Arial" w:cs="Arial"/>
          <w:sz w:val="40"/>
          <w:szCs w:val="40"/>
        </w:rPr>
        <w:t>to be of little value to them.</w:t>
      </w:r>
      <w:r w:rsidR="00EC4B62">
        <w:rPr>
          <w:rFonts w:ascii="Arial" w:hAnsi="Arial" w:cs="Arial"/>
          <w:sz w:val="40"/>
          <w:szCs w:val="40"/>
        </w:rPr>
        <w:t xml:space="preserve"> In many cases the problem is </w:t>
      </w:r>
      <w:r w:rsidR="007E2E29">
        <w:rPr>
          <w:rFonts w:ascii="Arial" w:hAnsi="Arial" w:cs="Arial"/>
          <w:sz w:val="40"/>
          <w:szCs w:val="40"/>
        </w:rPr>
        <w:t xml:space="preserve"> </w:t>
      </w:r>
      <w:r w:rsidR="00763EE6">
        <w:rPr>
          <w:rFonts w:ascii="Arial" w:hAnsi="Arial" w:cs="Arial"/>
          <w:sz w:val="40"/>
          <w:szCs w:val="40"/>
        </w:rPr>
        <w:t xml:space="preserve">all </w:t>
      </w:r>
      <w:r w:rsidR="00EC4B62">
        <w:rPr>
          <w:rFonts w:ascii="Arial" w:hAnsi="Arial" w:cs="Arial"/>
          <w:sz w:val="40"/>
          <w:szCs w:val="40"/>
        </w:rPr>
        <w:t xml:space="preserve">they hear is Bible </w:t>
      </w:r>
      <w:r w:rsidR="00EC4B62" w:rsidRPr="00763EE6">
        <w:rPr>
          <w:rFonts w:ascii="Arial" w:hAnsi="Arial" w:cs="Arial"/>
          <w:spacing w:val="4"/>
          <w:sz w:val="40"/>
          <w:szCs w:val="40"/>
        </w:rPr>
        <w:t>stories (milk) and never receive the basics of systematic</w:t>
      </w:r>
      <w:r w:rsidR="00EC4B62">
        <w:rPr>
          <w:rFonts w:ascii="Arial" w:hAnsi="Arial" w:cs="Arial"/>
          <w:sz w:val="40"/>
          <w:szCs w:val="40"/>
        </w:rPr>
        <w:t xml:space="preserve">  theology </w:t>
      </w:r>
      <w:r w:rsidR="00763EE6">
        <w:rPr>
          <w:rFonts w:ascii="Arial" w:hAnsi="Arial" w:cs="Arial"/>
          <w:sz w:val="40"/>
          <w:szCs w:val="40"/>
        </w:rPr>
        <w:t xml:space="preserve">(the meat of the Word). However, even </w:t>
      </w:r>
      <w:r w:rsidR="006039D7">
        <w:rPr>
          <w:rFonts w:ascii="Arial" w:hAnsi="Arial" w:cs="Arial"/>
          <w:sz w:val="40"/>
          <w:szCs w:val="40"/>
        </w:rPr>
        <w:t xml:space="preserve">if a believer is getting </w:t>
      </w:r>
      <w:r w:rsidR="00C620C3">
        <w:rPr>
          <w:rFonts w:ascii="Arial" w:hAnsi="Arial" w:cs="Arial"/>
          <w:sz w:val="40"/>
          <w:szCs w:val="40"/>
        </w:rPr>
        <w:t xml:space="preserve">good doctrinal teaching, he may feel that he is not growing spiritually </w:t>
      </w:r>
      <w:r w:rsidR="003D27AA">
        <w:rPr>
          <w:rFonts w:ascii="Arial" w:hAnsi="Arial" w:cs="Arial"/>
          <w:sz w:val="40"/>
          <w:szCs w:val="40"/>
        </w:rPr>
        <w:t xml:space="preserve">and it may be because he has little or no faith in what the Bible says. </w:t>
      </w:r>
      <w:r w:rsidR="00C620C3">
        <w:rPr>
          <w:rFonts w:ascii="Arial" w:hAnsi="Arial" w:cs="Arial"/>
          <w:sz w:val="40"/>
          <w:szCs w:val="40"/>
        </w:rPr>
        <w:t xml:space="preserve"> </w:t>
      </w:r>
    </w:p>
    <w:p w14:paraId="79E69B67" w14:textId="2DA146A2" w:rsidR="006243B8" w:rsidRPr="003D27AA" w:rsidRDefault="006D3209" w:rsidP="00AF6996">
      <w:pPr>
        <w:ind w:left="90" w:hanging="90"/>
        <w:rPr>
          <w:rFonts w:ascii="Arial" w:hAnsi="Arial" w:cs="Arial"/>
          <w:sz w:val="20"/>
          <w:szCs w:val="20"/>
        </w:rPr>
      </w:pPr>
      <w:r>
        <w:rPr>
          <w:rFonts w:ascii="Arial" w:hAnsi="Arial" w:cs="Arial"/>
          <w:sz w:val="40"/>
          <w:szCs w:val="40"/>
        </w:rPr>
        <w:t xml:space="preserve"> </w:t>
      </w:r>
      <w:r w:rsidR="00AF6996">
        <w:rPr>
          <w:rFonts w:ascii="Arial" w:hAnsi="Arial" w:cs="Arial"/>
          <w:sz w:val="40"/>
          <w:szCs w:val="40"/>
        </w:rPr>
        <w:t xml:space="preserve">  </w:t>
      </w:r>
    </w:p>
    <w:p w14:paraId="7EF0656A" w14:textId="33E84DDF" w:rsidR="00B55EA4" w:rsidRDefault="003D27AA" w:rsidP="002008C9">
      <w:pPr>
        <w:rPr>
          <w:rFonts w:ascii="Arial" w:hAnsi="Arial" w:cs="Arial"/>
          <w:bCs/>
          <w:color w:val="000000" w:themeColor="text1"/>
          <w:spacing w:val="-6"/>
          <w:sz w:val="40"/>
          <w:szCs w:val="40"/>
        </w:rPr>
      </w:pPr>
      <w:r w:rsidRPr="003D27AA">
        <w:rPr>
          <w:rFonts w:ascii="Arial" w:hAnsi="Arial" w:cs="Arial"/>
          <w:bCs/>
          <w:color w:val="000000" w:themeColor="text1"/>
          <w:spacing w:val="-6"/>
          <w:sz w:val="40"/>
          <w:szCs w:val="40"/>
        </w:rPr>
        <w:t xml:space="preserve">Every believer </w:t>
      </w:r>
      <w:r>
        <w:rPr>
          <w:rFonts w:ascii="Arial" w:hAnsi="Arial" w:cs="Arial"/>
          <w:bCs/>
          <w:color w:val="000000" w:themeColor="text1"/>
          <w:spacing w:val="-6"/>
          <w:sz w:val="40"/>
          <w:szCs w:val="40"/>
        </w:rPr>
        <w:t xml:space="preserve">has at least one spiritual gift. Some spiritual gifts require more grace than others. God expects us to use our spiritual gifts, but if a believer lacks faith </w:t>
      </w:r>
      <w:r w:rsidR="00B15454">
        <w:rPr>
          <w:rFonts w:ascii="Arial" w:hAnsi="Arial" w:cs="Arial"/>
          <w:bCs/>
          <w:color w:val="000000" w:themeColor="text1"/>
          <w:spacing w:val="-6"/>
          <w:sz w:val="40"/>
          <w:szCs w:val="40"/>
        </w:rPr>
        <w:t>in</w:t>
      </w:r>
      <w:r>
        <w:rPr>
          <w:rFonts w:ascii="Arial" w:hAnsi="Arial" w:cs="Arial"/>
          <w:bCs/>
          <w:color w:val="000000" w:themeColor="text1"/>
          <w:spacing w:val="-6"/>
          <w:sz w:val="40"/>
          <w:szCs w:val="40"/>
        </w:rPr>
        <w:t xml:space="preserve"> exercising his spiritual gift</w:t>
      </w:r>
      <w:r w:rsidR="00B15454">
        <w:rPr>
          <w:rFonts w:ascii="Arial" w:hAnsi="Arial" w:cs="Arial"/>
          <w:bCs/>
          <w:color w:val="000000" w:themeColor="text1"/>
          <w:spacing w:val="-6"/>
          <w:sz w:val="40"/>
          <w:szCs w:val="40"/>
        </w:rPr>
        <w:t xml:space="preserve">, it will not be edifying to him and possibly </w:t>
      </w:r>
      <w:r w:rsidR="00F03046">
        <w:rPr>
          <w:rFonts w:ascii="Arial" w:hAnsi="Arial" w:cs="Arial"/>
          <w:bCs/>
          <w:color w:val="000000" w:themeColor="text1"/>
          <w:spacing w:val="-6"/>
          <w:sz w:val="40"/>
          <w:szCs w:val="40"/>
        </w:rPr>
        <w:t xml:space="preserve">not </w:t>
      </w:r>
      <w:r w:rsidR="00B15454">
        <w:rPr>
          <w:rFonts w:ascii="Arial" w:hAnsi="Arial" w:cs="Arial"/>
          <w:bCs/>
          <w:color w:val="000000" w:themeColor="text1"/>
          <w:spacing w:val="-6"/>
          <w:sz w:val="40"/>
          <w:szCs w:val="40"/>
        </w:rPr>
        <w:t xml:space="preserve">to those </w:t>
      </w:r>
      <w:r w:rsidR="00F03046">
        <w:rPr>
          <w:rFonts w:ascii="Arial" w:hAnsi="Arial" w:cs="Arial"/>
          <w:bCs/>
          <w:color w:val="000000" w:themeColor="text1"/>
          <w:spacing w:val="-6"/>
          <w:sz w:val="40"/>
          <w:szCs w:val="40"/>
        </w:rPr>
        <w:t xml:space="preserve">to </w:t>
      </w:r>
      <w:r w:rsidR="00B15454">
        <w:rPr>
          <w:rFonts w:ascii="Arial" w:hAnsi="Arial" w:cs="Arial"/>
          <w:bCs/>
          <w:color w:val="000000" w:themeColor="text1"/>
          <w:spacing w:val="-6"/>
          <w:sz w:val="40"/>
          <w:szCs w:val="40"/>
        </w:rPr>
        <w:t>who</w:t>
      </w:r>
      <w:r w:rsidR="00F03046">
        <w:rPr>
          <w:rFonts w:ascii="Arial" w:hAnsi="Arial" w:cs="Arial"/>
          <w:bCs/>
          <w:color w:val="000000" w:themeColor="text1"/>
          <w:spacing w:val="-6"/>
          <w:sz w:val="40"/>
          <w:szCs w:val="40"/>
        </w:rPr>
        <w:t>m</w:t>
      </w:r>
      <w:r w:rsidR="00B15454">
        <w:rPr>
          <w:rFonts w:ascii="Arial" w:hAnsi="Arial" w:cs="Arial"/>
          <w:bCs/>
          <w:color w:val="000000" w:themeColor="text1"/>
          <w:spacing w:val="-6"/>
          <w:sz w:val="40"/>
          <w:szCs w:val="40"/>
        </w:rPr>
        <w:t xml:space="preserve"> </w:t>
      </w:r>
      <w:r w:rsidR="00F03046">
        <w:rPr>
          <w:rFonts w:ascii="Arial" w:hAnsi="Arial" w:cs="Arial"/>
          <w:bCs/>
          <w:color w:val="000000" w:themeColor="text1"/>
          <w:spacing w:val="-6"/>
          <w:sz w:val="40"/>
          <w:szCs w:val="40"/>
        </w:rPr>
        <w:t xml:space="preserve">he ministers.  </w:t>
      </w:r>
      <w:r>
        <w:rPr>
          <w:rFonts w:ascii="Arial" w:hAnsi="Arial" w:cs="Arial"/>
          <w:bCs/>
          <w:color w:val="000000" w:themeColor="text1"/>
          <w:spacing w:val="-6"/>
          <w:sz w:val="40"/>
          <w:szCs w:val="40"/>
        </w:rPr>
        <w:t xml:space="preserve"> </w:t>
      </w:r>
    </w:p>
    <w:p w14:paraId="772E36B6" w14:textId="77777777" w:rsidR="003D27AA" w:rsidRPr="009B6250" w:rsidRDefault="003D27AA" w:rsidP="002008C9">
      <w:pPr>
        <w:rPr>
          <w:rFonts w:ascii="Arial" w:hAnsi="Arial" w:cs="Arial"/>
          <w:bCs/>
          <w:color w:val="000000" w:themeColor="text1"/>
          <w:spacing w:val="-6"/>
          <w:sz w:val="18"/>
          <w:szCs w:val="18"/>
        </w:rPr>
      </w:pPr>
    </w:p>
    <w:p w14:paraId="6EE0288D" w14:textId="1F45BAF9" w:rsidR="003D27AA" w:rsidRDefault="003D27AA" w:rsidP="002008C9">
      <w:pPr>
        <w:rPr>
          <w:rFonts w:ascii="Arial" w:hAnsi="Arial" w:cs="Arial"/>
          <w:bCs/>
          <w:color w:val="000000" w:themeColor="text1"/>
          <w:spacing w:val="-6"/>
          <w:sz w:val="40"/>
          <w:szCs w:val="40"/>
        </w:rPr>
      </w:pPr>
      <w:r>
        <w:rPr>
          <w:rFonts w:ascii="Arial" w:hAnsi="Arial" w:cs="Arial"/>
          <w:bCs/>
          <w:color w:val="000000" w:themeColor="text1"/>
          <w:spacing w:val="-6"/>
          <w:sz w:val="40"/>
          <w:szCs w:val="40"/>
        </w:rPr>
        <w:t xml:space="preserve">No matter what our gift may be, </w:t>
      </w:r>
      <w:r w:rsidR="00612331">
        <w:rPr>
          <w:rFonts w:ascii="Arial" w:hAnsi="Arial" w:cs="Arial"/>
          <w:bCs/>
          <w:color w:val="000000" w:themeColor="text1"/>
          <w:spacing w:val="-6"/>
          <w:sz w:val="40"/>
          <w:szCs w:val="40"/>
        </w:rPr>
        <w:t xml:space="preserve">we are to use it in proportion to our faith. Trying to exercise our gift when we don’t have the faith to support </w:t>
      </w:r>
      <w:r w:rsidR="00895854">
        <w:rPr>
          <w:rFonts w:ascii="Arial" w:hAnsi="Arial" w:cs="Arial"/>
          <w:bCs/>
          <w:color w:val="000000" w:themeColor="text1"/>
          <w:spacing w:val="-6"/>
          <w:sz w:val="40"/>
          <w:szCs w:val="40"/>
        </w:rPr>
        <w:t>it, will</w:t>
      </w:r>
      <w:r w:rsidR="00612331">
        <w:rPr>
          <w:rFonts w:ascii="Arial" w:hAnsi="Arial" w:cs="Arial"/>
          <w:bCs/>
          <w:color w:val="000000" w:themeColor="text1"/>
          <w:spacing w:val="-6"/>
          <w:sz w:val="40"/>
          <w:szCs w:val="40"/>
        </w:rPr>
        <w:t xml:space="preserve"> never work.</w:t>
      </w:r>
    </w:p>
    <w:p w14:paraId="2F5EA154" w14:textId="77777777" w:rsidR="008A6F8A" w:rsidRPr="009B6250" w:rsidRDefault="008A6F8A" w:rsidP="002008C9">
      <w:pPr>
        <w:rPr>
          <w:rFonts w:ascii="Arial" w:hAnsi="Arial" w:cs="Arial"/>
          <w:bCs/>
          <w:color w:val="000000" w:themeColor="text1"/>
          <w:spacing w:val="-6"/>
        </w:rPr>
      </w:pPr>
    </w:p>
    <w:p w14:paraId="6F4EC465" w14:textId="77777777" w:rsidR="003C2B72" w:rsidRDefault="003C2B72" w:rsidP="002008C9">
      <w:pPr>
        <w:rPr>
          <w:rFonts w:ascii="Arial" w:hAnsi="Arial" w:cs="Arial"/>
          <w:b/>
          <w:color w:val="2F5496" w:themeColor="accent1" w:themeShade="BF"/>
          <w:spacing w:val="-6"/>
          <w:sz w:val="46"/>
          <w:szCs w:val="46"/>
          <w:u w:val="single"/>
        </w:rPr>
      </w:pPr>
      <w:bookmarkStart w:id="175" w:name="_Hlk163721582"/>
    </w:p>
    <w:p w14:paraId="6644E04A" w14:textId="77777777" w:rsidR="003C2B72" w:rsidRDefault="003C2B72" w:rsidP="002008C9">
      <w:pPr>
        <w:rPr>
          <w:rFonts w:ascii="Arial" w:hAnsi="Arial" w:cs="Arial"/>
          <w:b/>
          <w:color w:val="2F5496" w:themeColor="accent1" w:themeShade="BF"/>
          <w:spacing w:val="-6"/>
          <w:sz w:val="46"/>
          <w:szCs w:val="46"/>
          <w:u w:val="single"/>
        </w:rPr>
      </w:pPr>
    </w:p>
    <w:p w14:paraId="4675B4CD" w14:textId="77777777" w:rsidR="003C2B72" w:rsidRDefault="003C2B72" w:rsidP="002008C9">
      <w:pPr>
        <w:rPr>
          <w:rFonts w:ascii="Arial" w:hAnsi="Arial" w:cs="Arial"/>
          <w:b/>
          <w:color w:val="2F5496" w:themeColor="accent1" w:themeShade="BF"/>
          <w:spacing w:val="-6"/>
          <w:sz w:val="46"/>
          <w:szCs w:val="46"/>
          <w:u w:val="single"/>
        </w:rPr>
      </w:pPr>
    </w:p>
    <w:p w14:paraId="4CEDD1EF" w14:textId="7B5D543D" w:rsidR="00DD7F59" w:rsidRDefault="00DD7F59" w:rsidP="002008C9">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25</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w:t>
      </w:r>
      <w:r w:rsidR="00F21F37">
        <w:rPr>
          <w:rFonts w:ascii="Arial" w:hAnsi="Arial" w:cs="Arial"/>
          <w:b/>
          <w:color w:val="2F5496" w:themeColor="accent1" w:themeShade="BF"/>
          <w:spacing w:val="-6"/>
          <w:sz w:val="46"/>
          <w:szCs w:val="46"/>
        </w:rPr>
        <w:t>9</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bookmarkEnd w:id="175"/>
    <w:p w14:paraId="0E458E04" w14:textId="77777777" w:rsidR="009B6250" w:rsidRPr="009B6250" w:rsidRDefault="009B6250" w:rsidP="002008C9">
      <w:pPr>
        <w:rPr>
          <w:rFonts w:ascii="Arial" w:eastAsia="Times New Roman" w:hAnsi="Arial" w:cs="Arial"/>
          <w:b/>
          <w:bCs/>
          <w:i/>
          <w:iCs/>
          <w:color w:val="0035FF"/>
          <w:spacing w:val="-8"/>
          <w:sz w:val="18"/>
          <w:szCs w:val="18"/>
          <w:u w:val="single"/>
        </w:rPr>
      </w:pPr>
    </w:p>
    <w:p w14:paraId="3E13BCAE" w14:textId="45D0D09B" w:rsidR="0081748E" w:rsidRDefault="0081748E" w:rsidP="0081748E">
      <w:pPr>
        <w:rPr>
          <w:rFonts w:ascii="Arial" w:eastAsia="Times New Roman" w:hAnsi="Arial" w:cs="Arial"/>
          <w:b/>
          <w:bCs/>
          <w:i/>
          <w:iCs/>
          <w:color w:val="0035FF"/>
          <w:spacing w:val="-8"/>
          <w:sz w:val="40"/>
          <w:szCs w:val="40"/>
        </w:rPr>
      </w:pPr>
      <w:r w:rsidRPr="00DD7F59">
        <w:rPr>
          <w:rFonts w:ascii="Arial" w:eastAsia="Times New Roman" w:hAnsi="Arial" w:cs="Arial"/>
          <w:b/>
          <w:bCs/>
          <w:i/>
          <w:iCs/>
          <w:color w:val="0035FF"/>
          <w:spacing w:val="-8"/>
          <w:sz w:val="40"/>
          <w:szCs w:val="40"/>
          <w:u w:val="single"/>
        </w:rPr>
        <w:t>Romans 12:4-5</w:t>
      </w:r>
      <w:r w:rsidRPr="00DD7F59">
        <w:rPr>
          <w:rFonts w:ascii="Arial" w:eastAsia="Times New Roman" w:hAnsi="Arial" w:cs="Arial"/>
          <w:b/>
          <w:bCs/>
          <w:i/>
          <w:iCs/>
          <w:color w:val="0035FF"/>
          <w:spacing w:val="-8"/>
          <w:sz w:val="40"/>
          <w:szCs w:val="40"/>
        </w:rPr>
        <w:t xml:space="preserve">  For just as we have many members in one body and all the </w:t>
      </w:r>
      <w:r w:rsidR="00BE7D92" w:rsidRPr="00BE7D92">
        <w:rPr>
          <w:rFonts w:ascii="Arial" w:eastAsia="Times New Roman" w:hAnsi="Arial" w:cs="Arial"/>
          <w:b/>
          <w:bCs/>
          <w:i/>
          <w:iCs/>
          <w:color w:val="0035FF"/>
          <w:spacing w:val="-8"/>
          <w:sz w:val="40"/>
          <w:szCs w:val="40"/>
          <w:u w:val="single"/>
        </w:rPr>
        <w:t>members do not have the same</w:t>
      </w:r>
      <w:r w:rsidR="00BE7D92">
        <w:rPr>
          <w:rFonts w:ascii="Arial" w:eastAsia="Times New Roman" w:hAnsi="Arial" w:cs="Arial"/>
          <w:b/>
          <w:bCs/>
          <w:i/>
          <w:iCs/>
          <w:color w:val="0035FF"/>
          <w:spacing w:val="-8"/>
          <w:sz w:val="40"/>
          <w:szCs w:val="40"/>
          <w:u w:val="single"/>
        </w:rPr>
        <w:t xml:space="preserve"> </w:t>
      </w:r>
      <w:r w:rsidR="00BE7D92" w:rsidRPr="00BE7D92">
        <w:rPr>
          <w:rFonts w:ascii="Arial" w:eastAsia="Times New Roman" w:hAnsi="Arial" w:cs="Arial"/>
          <w:b/>
          <w:bCs/>
          <w:i/>
          <w:iCs/>
          <w:color w:val="C00000"/>
          <w:spacing w:val="-8"/>
          <w:sz w:val="40"/>
          <w:szCs w:val="40"/>
          <w:u w:val="single"/>
        </w:rPr>
        <w:t>function</w:t>
      </w:r>
      <w:r w:rsidRPr="00DD7F59">
        <w:rPr>
          <w:rFonts w:ascii="Arial" w:eastAsia="Times New Roman" w:hAnsi="Arial" w:cs="Arial"/>
          <w:b/>
          <w:bCs/>
          <w:i/>
          <w:iCs/>
          <w:color w:val="0035FF"/>
          <w:spacing w:val="-8"/>
          <w:sz w:val="40"/>
          <w:szCs w:val="40"/>
        </w:rPr>
        <w:t xml:space="preserve">,  5) so we, who are many, are one body in Christ, </w:t>
      </w:r>
      <w:bookmarkStart w:id="176" w:name="_Hlk163511032"/>
      <w:r w:rsidRPr="00DD7F59">
        <w:rPr>
          <w:rFonts w:ascii="Arial" w:eastAsia="Times New Roman" w:hAnsi="Arial" w:cs="Arial"/>
          <w:b/>
          <w:bCs/>
          <w:i/>
          <w:iCs/>
          <w:color w:val="0035FF"/>
          <w:spacing w:val="-8"/>
          <w:sz w:val="40"/>
          <w:szCs w:val="40"/>
        </w:rPr>
        <w:t>and individually members one of another.</w:t>
      </w:r>
    </w:p>
    <w:bookmarkEnd w:id="176"/>
    <w:p w14:paraId="5288C1D3" w14:textId="77777777" w:rsidR="0081748E" w:rsidRPr="00BE4717" w:rsidRDefault="0081748E" w:rsidP="00FD4A3C">
      <w:pPr>
        <w:ind w:left="270" w:hanging="270"/>
        <w:rPr>
          <w:rFonts w:ascii="Arial" w:eastAsia="Times New Roman" w:hAnsi="Arial" w:cs="Arial"/>
          <w:color w:val="000000" w:themeColor="text1"/>
          <w:spacing w:val="-8"/>
          <w:sz w:val="10"/>
          <w:szCs w:val="10"/>
        </w:rPr>
      </w:pPr>
    </w:p>
    <w:p w14:paraId="1DEB1307" w14:textId="580CE4F7" w:rsidR="0081748E" w:rsidRPr="00CB625B" w:rsidRDefault="00CB625B" w:rsidP="00BE4717">
      <w:pPr>
        <w:ind w:left="270" w:right="-9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81748E" w:rsidRPr="00CB625B">
        <w:rPr>
          <w:rFonts w:ascii="Arial" w:eastAsia="Times New Roman" w:hAnsi="Arial" w:cs="Arial"/>
          <w:i/>
          <w:iCs/>
          <w:color w:val="000000" w:themeColor="text1"/>
          <w:spacing w:val="-8"/>
          <w:sz w:val="40"/>
          <w:szCs w:val="40"/>
        </w:rPr>
        <w:t>This is the first time that Paul introduced the great theme of the church as the body of Christ. This is the primary subject in Paul’s letter to the Corinthians, Ephesians, and Colossians. The church as the body of Christ is to function as a body</w:t>
      </w:r>
      <w:r>
        <w:rPr>
          <w:rFonts w:ascii="Arial" w:eastAsia="Times New Roman" w:hAnsi="Arial" w:cs="Arial"/>
          <w:color w:val="000000" w:themeColor="text1"/>
          <w:spacing w:val="-8"/>
          <w:sz w:val="40"/>
          <w:szCs w:val="40"/>
        </w:rPr>
        <w:t xml:space="preserve">.”     </w:t>
      </w:r>
      <w:r w:rsidR="001D3EB1">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 </w:t>
      </w:r>
      <w:r w:rsidR="0081748E" w:rsidRPr="00CB625B">
        <w:rPr>
          <w:rFonts w:ascii="Arial" w:eastAsia="Times New Roman" w:hAnsi="Arial" w:cs="Arial"/>
          <w:color w:val="000000" w:themeColor="text1"/>
          <w:spacing w:val="-8"/>
        </w:rPr>
        <w:t>J. Vernon McGee, Thru the Bible Commentary: The Epistles (Romans 9-16),  vol. 43 (Nashville:, 1991), 73.</w:t>
      </w:r>
    </w:p>
    <w:p w14:paraId="253C02D1" w14:textId="77777777" w:rsidR="001D3EB1" w:rsidRPr="001D3EB1" w:rsidRDefault="00FD4A3C" w:rsidP="008062E2">
      <w:pPr>
        <w:ind w:left="270" w:right="-180" w:hanging="270"/>
        <w:rPr>
          <w:rFonts w:ascii="Arial" w:eastAsia="Times New Roman" w:hAnsi="Arial" w:cs="Arial"/>
          <w:color w:val="000000" w:themeColor="text1"/>
          <w:spacing w:val="-8"/>
          <w:sz w:val="12"/>
          <w:szCs w:val="12"/>
        </w:rPr>
      </w:pPr>
      <w:r>
        <w:rPr>
          <w:rFonts w:ascii="Arial" w:eastAsia="Times New Roman" w:hAnsi="Arial" w:cs="Arial"/>
          <w:color w:val="000000" w:themeColor="text1"/>
          <w:spacing w:val="-8"/>
          <w:sz w:val="40"/>
          <w:szCs w:val="40"/>
        </w:rPr>
        <w:t xml:space="preserve">  </w:t>
      </w:r>
    </w:p>
    <w:p w14:paraId="07A97332" w14:textId="672D4C55" w:rsidR="008062E2" w:rsidRPr="008062E2" w:rsidRDefault="001D3EB1" w:rsidP="008062E2">
      <w:pPr>
        <w:ind w:left="270" w:right="-180" w:hanging="270"/>
        <w:rPr>
          <w:rFonts w:ascii="Arial" w:hAnsi="Arial" w:cs="Arial"/>
          <w:bCs/>
          <w:sz w:val="40"/>
          <w:szCs w:val="40"/>
        </w:rPr>
      </w:pPr>
      <w:r>
        <w:rPr>
          <w:rFonts w:ascii="Arial" w:eastAsia="Times New Roman" w:hAnsi="Arial" w:cs="Arial"/>
          <w:color w:val="000000" w:themeColor="text1"/>
          <w:spacing w:val="-8"/>
          <w:sz w:val="40"/>
          <w:szCs w:val="40"/>
        </w:rPr>
        <w:t xml:space="preserve">   </w:t>
      </w:r>
      <w:r w:rsidR="00BE7D92" w:rsidRPr="00BE7D92">
        <w:rPr>
          <w:rFonts w:ascii="Arial" w:eastAsia="Times New Roman" w:hAnsi="Arial" w:cs="Arial"/>
          <w:b/>
          <w:bCs/>
          <w:i/>
          <w:iCs/>
          <w:color w:val="0035FF"/>
          <w:spacing w:val="-8"/>
          <w:sz w:val="40"/>
          <w:szCs w:val="40"/>
          <w:u w:val="single"/>
        </w:rPr>
        <w:t>members do not have the same</w:t>
      </w:r>
      <w:r w:rsidR="00BE7D92">
        <w:rPr>
          <w:rFonts w:ascii="Arial" w:eastAsia="Times New Roman" w:hAnsi="Arial" w:cs="Arial"/>
          <w:b/>
          <w:bCs/>
          <w:i/>
          <w:iCs/>
          <w:color w:val="0035FF"/>
          <w:spacing w:val="-8"/>
          <w:sz w:val="40"/>
          <w:szCs w:val="40"/>
          <w:u w:val="single"/>
        </w:rPr>
        <w:t xml:space="preserve"> </w:t>
      </w:r>
      <w:r w:rsidR="00BE7D92" w:rsidRPr="00BE7D92">
        <w:rPr>
          <w:rFonts w:ascii="Arial" w:eastAsia="Times New Roman" w:hAnsi="Arial" w:cs="Arial"/>
          <w:b/>
          <w:bCs/>
          <w:i/>
          <w:iCs/>
          <w:color w:val="C00000"/>
          <w:spacing w:val="-8"/>
          <w:sz w:val="40"/>
          <w:szCs w:val="40"/>
          <w:u w:val="single"/>
        </w:rPr>
        <w:t>function</w:t>
      </w:r>
      <w:r w:rsidR="00BE7D92">
        <w:rPr>
          <w:rFonts w:ascii="Arial" w:eastAsia="Times New Roman" w:hAnsi="Arial" w:cs="Arial"/>
          <w:b/>
          <w:bCs/>
          <w:i/>
          <w:iCs/>
          <w:color w:val="C00000"/>
          <w:spacing w:val="-8"/>
          <w:sz w:val="40"/>
          <w:szCs w:val="40"/>
          <w:u w:val="single"/>
        </w:rPr>
        <w:t xml:space="preserve">                                </w:t>
      </w:r>
      <w:r w:rsidR="00BE7D92">
        <w:rPr>
          <w:rFonts w:ascii="Arial" w:eastAsia="Times New Roman" w:hAnsi="Arial" w:cs="Arial"/>
          <w:color w:val="000000" w:themeColor="text1"/>
          <w:spacing w:val="-8"/>
          <w:sz w:val="36"/>
          <w:szCs w:val="36"/>
        </w:rPr>
        <w:t xml:space="preserve">PRAXIS, </w:t>
      </w:r>
      <w:r w:rsidR="00BE7D92" w:rsidRPr="00BE7D92">
        <w:rPr>
          <w:rFonts w:ascii="#Logos 8 Resource" w:hAnsi="#Logos 8 Resource"/>
          <w:b/>
          <w:sz w:val="40"/>
          <w:szCs w:val="40"/>
          <w:lang w:val="el-GR"/>
        </w:rPr>
        <w:t>πρᾶξις</w:t>
      </w:r>
      <w:r w:rsidR="00BE7D92" w:rsidRPr="008062E2">
        <w:rPr>
          <w:rFonts w:ascii="#Logos 8 Resource" w:hAnsi="#Logos 8 Resource"/>
          <w:bCs/>
          <w:sz w:val="40"/>
          <w:szCs w:val="40"/>
        </w:rPr>
        <w:t xml:space="preserve">, </w:t>
      </w:r>
      <w:r w:rsidR="008062E2">
        <w:rPr>
          <w:rFonts w:ascii="Arial" w:hAnsi="Arial" w:cs="Arial"/>
          <w:bCs/>
          <w:sz w:val="40"/>
          <w:szCs w:val="40"/>
        </w:rPr>
        <w:t xml:space="preserve">(noun, </w:t>
      </w:r>
      <w:proofErr w:type="spellStart"/>
      <w:r w:rsidR="008062E2">
        <w:rPr>
          <w:rFonts w:ascii="Arial" w:hAnsi="Arial" w:cs="Arial"/>
          <w:bCs/>
          <w:sz w:val="40"/>
          <w:szCs w:val="40"/>
        </w:rPr>
        <w:t>asf</w:t>
      </w:r>
      <w:proofErr w:type="spellEnd"/>
      <w:r w:rsidR="008062E2">
        <w:rPr>
          <w:rFonts w:ascii="Arial" w:hAnsi="Arial" w:cs="Arial"/>
          <w:bCs/>
          <w:sz w:val="40"/>
          <w:szCs w:val="40"/>
        </w:rPr>
        <w:t xml:space="preserve">); </w:t>
      </w:r>
      <w:r w:rsidR="008062E2" w:rsidRPr="008062E2">
        <w:rPr>
          <w:rFonts w:ascii="Arial" w:hAnsi="Arial" w:cs="Arial" w:hint="eastAsia"/>
          <w:bCs/>
          <w:sz w:val="40"/>
          <w:szCs w:val="40"/>
        </w:rPr>
        <w:t>①</w:t>
      </w:r>
      <w:r w:rsidR="008062E2" w:rsidRPr="008062E2">
        <w:rPr>
          <w:rFonts w:ascii="Arial" w:hAnsi="Arial" w:cs="Arial" w:hint="eastAsia"/>
          <w:bCs/>
          <w:sz w:val="40"/>
          <w:szCs w:val="40"/>
        </w:rPr>
        <w:t xml:space="preserve"> a function implying sustained activity, acting, activity, function</w:t>
      </w:r>
      <w:r w:rsidR="008062E2">
        <w:rPr>
          <w:rFonts w:ascii="Arial" w:hAnsi="Arial" w:cs="Arial"/>
          <w:bCs/>
          <w:sz w:val="40"/>
          <w:szCs w:val="40"/>
        </w:rPr>
        <w:t xml:space="preserve">. </w:t>
      </w:r>
      <w:r w:rsidR="008062E2" w:rsidRPr="008062E2">
        <w:rPr>
          <w:rFonts w:ascii="Arial" w:hAnsi="Arial" w:cs="Arial"/>
          <w:bCs/>
          <w:sz w:val="40"/>
          <w:szCs w:val="40"/>
        </w:rPr>
        <w:t xml:space="preserve">It </w:t>
      </w:r>
      <w:r w:rsidR="008062E2">
        <w:rPr>
          <w:rFonts w:ascii="Arial" w:hAnsi="Arial" w:cs="Arial"/>
          <w:bCs/>
          <w:sz w:val="40"/>
          <w:szCs w:val="40"/>
        </w:rPr>
        <w:t xml:space="preserve">does </w:t>
      </w:r>
      <w:r w:rsidR="008062E2" w:rsidRPr="008062E2">
        <w:rPr>
          <w:rFonts w:ascii="Arial" w:hAnsi="Arial" w:cs="Arial"/>
          <w:bCs/>
          <w:sz w:val="40"/>
          <w:szCs w:val="40"/>
        </w:rPr>
        <w:t xml:space="preserve">not represent </w:t>
      </w:r>
      <w:r w:rsidR="008062E2">
        <w:rPr>
          <w:rFonts w:ascii="Arial" w:hAnsi="Arial" w:cs="Arial"/>
          <w:bCs/>
          <w:sz w:val="40"/>
          <w:szCs w:val="40"/>
        </w:rPr>
        <w:t xml:space="preserve">a   </w:t>
      </w:r>
      <w:r w:rsidR="008062E2" w:rsidRPr="008062E2">
        <w:rPr>
          <w:rFonts w:ascii="Arial" w:hAnsi="Arial" w:cs="Arial"/>
          <w:bCs/>
          <w:sz w:val="40"/>
          <w:szCs w:val="40"/>
        </w:rPr>
        <w:t>position but a</w:t>
      </w:r>
      <w:r w:rsidR="008062E2">
        <w:rPr>
          <w:rFonts w:ascii="Arial" w:hAnsi="Arial" w:cs="Arial"/>
          <w:bCs/>
          <w:sz w:val="40"/>
          <w:szCs w:val="40"/>
        </w:rPr>
        <w:t>n</w:t>
      </w:r>
      <w:r w:rsidR="008062E2" w:rsidRPr="008062E2">
        <w:rPr>
          <w:rFonts w:ascii="Arial" w:hAnsi="Arial" w:cs="Arial"/>
          <w:bCs/>
          <w:sz w:val="40"/>
          <w:szCs w:val="40"/>
        </w:rPr>
        <w:t xml:space="preserve"> activity</w:t>
      </w:r>
      <w:r w:rsidR="008062E2">
        <w:rPr>
          <w:rFonts w:ascii="Arial" w:hAnsi="Arial" w:cs="Arial"/>
          <w:bCs/>
          <w:sz w:val="40"/>
          <w:szCs w:val="40"/>
        </w:rPr>
        <w:t>,</w:t>
      </w:r>
    </w:p>
    <w:p w14:paraId="0AB4ED7B" w14:textId="77777777" w:rsidR="008062E2" w:rsidRPr="00BE4717" w:rsidRDefault="008062E2" w:rsidP="008062E2">
      <w:pPr>
        <w:ind w:left="270" w:right="-180" w:hanging="270"/>
        <w:rPr>
          <w:rFonts w:ascii="Arial" w:hAnsi="Arial" w:cs="Arial"/>
          <w:bCs/>
          <w:sz w:val="12"/>
          <w:szCs w:val="12"/>
        </w:rPr>
      </w:pPr>
    </w:p>
    <w:p w14:paraId="0A120867" w14:textId="4A626B28" w:rsidR="00FD4A3C" w:rsidRPr="00FD4A3C" w:rsidRDefault="00BE7D92" w:rsidP="00FD4A3C">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FD4A3C" w:rsidRPr="00FD4A3C">
        <w:rPr>
          <w:rFonts w:ascii="Arial" w:eastAsia="Times New Roman" w:hAnsi="Arial" w:cs="Arial"/>
          <w:i/>
          <w:iCs/>
          <w:color w:val="000000" w:themeColor="text1"/>
          <w:spacing w:val="-8"/>
          <w:sz w:val="40"/>
          <w:szCs w:val="40"/>
        </w:rPr>
        <w:t>“Using the analogy of the church as the body of Christ. Paul argues that just as the human body has many parts that carry out different functions, so the many believers are one body in Christ and members of one another. Paul’s analogy encompasses both the unity and the diversity that make up the new people of God, composed of both Jews and gentiles.</w:t>
      </w:r>
      <w:r w:rsidR="00FD4A3C">
        <w:rPr>
          <w:rFonts w:ascii="Arial" w:eastAsia="Times New Roman" w:hAnsi="Arial" w:cs="Arial"/>
          <w:i/>
          <w:iCs/>
          <w:color w:val="000000" w:themeColor="text1"/>
          <w:spacing w:val="-8"/>
          <w:sz w:val="40"/>
          <w:szCs w:val="40"/>
        </w:rPr>
        <w:t xml:space="preserve">” </w:t>
      </w:r>
      <w:r w:rsidR="00FD4A3C" w:rsidRPr="00FD4A3C">
        <w:rPr>
          <w:rFonts w:ascii="Arial" w:eastAsia="Times New Roman" w:hAnsi="Arial" w:cs="Arial"/>
          <w:color w:val="000000" w:themeColor="text1"/>
          <w:spacing w:val="-8"/>
        </w:rPr>
        <w:t>Douglas Mangum, ed., Lexham Context Commentary: New Testament, Lexham Context Commentary (Bellingham, WA: Lexham Press, 2020), Ro 12:3–8.</w:t>
      </w:r>
    </w:p>
    <w:p w14:paraId="79EC4487" w14:textId="77777777" w:rsidR="00FD4A3C" w:rsidRPr="00CB625B" w:rsidRDefault="00FD4A3C" w:rsidP="002008C9">
      <w:pPr>
        <w:rPr>
          <w:rFonts w:ascii="Arial" w:eastAsia="Times New Roman" w:hAnsi="Arial" w:cs="Arial"/>
          <w:b/>
          <w:bCs/>
          <w:i/>
          <w:iCs/>
          <w:color w:val="0035FF"/>
          <w:spacing w:val="-8"/>
          <w:sz w:val="18"/>
          <w:szCs w:val="18"/>
          <w:u w:val="single"/>
        </w:rPr>
      </w:pPr>
    </w:p>
    <w:p w14:paraId="1C943454" w14:textId="77777777" w:rsidR="00CB625B" w:rsidRDefault="00CB625B" w:rsidP="00CB625B">
      <w:pPr>
        <w:rPr>
          <w:rFonts w:ascii="Arial" w:hAnsi="Arial" w:cs="Arial"/>
          <w:bCs/>
          <w:color w:val="000000" w:themeColor="text1"/>
          <w:spacing w:val="-6"/>
          <w:sz w:val="46"/>
          <w:szCs w:val="46"/>
        </w:rPr>
      </w:pPr>
      <w:r w:rsidRPr="00CB625B">
        <w:rPr>
          <w:rFonts w:ascii="Arial" w:hAnsi="Arial" w:cs="Arial"/>
          <w:spacing w:val="-4"/>
          <w:sz w:val="40"/>
          <w:szCs w:val="40"/>
        </w:rPr>
        <w:t>All natural abilities and spiritual gifts are from God. As a result,</w:t>
      </w:r>
      <w:r w:rsidRPr="00D96F2C">
        <w:rPr>
          <w:rFonts w:ascii="Arial" w:hAnsi="Arial" w:cs="Arial"/>
          <w:sz w:val="40"/>
          <w:szCs w:val="40"/>
        </w:rPr>
        <w:t xml:space="preserve"> every </w:t>
      </w:r>
      <w:r>
        <w:rPr>
          <w:rFonts w:ascii="Arial" w:hAnsi="Arial" w:cs="Arial"/>
          <w:sz w:val="40"/>
          <w:szCs w:val="40"/>
        </w:rPr>
        <w:t>believer</w:t>
      </w:r>
      <w:r w:rsidRPr="00D96F2C">
        <w:rPr>
          <w:rFonts w:ascii="Arial" w:hAnsi="Arial" w:cs="Arial"/>
          <w:sz w:val="40"/>
          <w:szCs w:val="40"/>
        </w:rPr>
        <w:t xml:space="preserve"> should have a proper sense of humility and an awareness of his need to be </w:t>
      </w:r>
      <w:r>
        <w:rPr>
          <w:rFonts w:ascii="Arial" w:hAnsi="Arial" w:cs="Arial"/>
          <w:sz w:val="40"/>
          <w:szCs w:val="40"/>
        </w:rPr>
        <w:t>occupied</w:t>
      </w:r>
      <w:r w:rsidRPr="00D96F2C">
        <w:rPr>
          <w:rFonts w:ascii="Arial" w:hAnsi="Arial" w:cs="Arial"/>
          <w:sz w:val="40"/>
          <w:szCs w:val="40"/>
        </w:rPr>
        <w:t xml:space="preserve"> with other members of Christ’s body</w:t>
      </w:r>
      <w:r>
        <w:rPr>
          <w:rFonts w:ascii="Arial" w:hAnsi="Arial" w:cs="Arial"/>
          <w:sz w:val="40"/>
          <w:szCs w:val="40"/>
        </w:rPr>
        <w:t xml:space="preserve">. </w:t>
      </w:r>
      <w:r w:rsidR="00E2466A">
        <w:rPr>
          <w:rFonts w:ascii="Arial" w:hAnsi="Arial" w:cs="Arial"/>
          <w:bCs/>
          <w:color w:val="000000" w:themeColor="text1"/>
          <w:spacing w:val="-6"/>
          <w:sz w:val="46"/>
          <w:szCs w:val="46"/>
        </w:rPr>
        <w:t xml:space="preserve">  </w:t>
      </w:r>
    </w:p>
    <w:p w14:paraId="5F0CAC00" w14:textId="77777777" w:rsidR="00CB625B" w:rsidRPr="00BE4717" w:rsidRDefault="00CB625B" w:rsidP="00CB625B">
      <w:pPr>
        <w:rPr>
          <w:rFonts w:ascii="Arial" w:hAnsi="Arial" w:cs="Arial"/>
          <w:bCs/>
          <w:color w:val="000000" w:themeColor="text1"/>
          <w:spacing w:val="-6"/>
          <w:sz w:val="12"/>
          <w:szCs w:val="12"/>
        </w:rPr>
      </w:pPr>
    </w:p>
    <w:p w14:paraId="043A9CC9" w14:textId="5F39DD3C" w:rsidR="00E2466A" w:rsidRPr="00E2466A" w:rsidRDefault="00CB625B" w:rsidP="00BE4717">
      <w:pPr>
        <w:ind w:left="270" w:right="-180" w:hanging="270"/>
        <w:rPr>
          <w:rFonts w:ascii="Arial" w:hAnsi="Arial" w:cs="Arial"/>
          <w:bCs/>
          <w:color w:val="000000" w:themeColor="text1"/>
          <w:spacing w:val="-6"/>
        </w:rPr>
      </w:pPr>
      <w:r>
        <w:rPr>
          <w:rFonts w:ascii="Arial" w:hAnsi="Arial" w:cs="Arial"/>
          <w:bCs/>
          <w:color w:val="000000" w:themeColor="text1"/>
          <w:spacing w:val="-6"/>
          <w:sz w:val="46"/>
          <w:szCs w:val="46"/>
        </w:rPr>
        <w:lastRenderedPageBreak/>
        <w:t xml:space="preserve">  </w:t>
      </w:r>
      <w:r w:rsidR="00E2466A">
        <w:rPr>
          <w:rFonts w:ascii="Arial" w:hAnsi="Arial" w:cs="Arial"/>
          <w:bCs/>
          <w:color w:val="000000" w:themeColor="text1"/>
          <w:spacing w:val="-6"/>
          <w:sz w:val="46"/>
          <w:szCs w:val="46"/>
        </w:rPr>
        <w:t>“</w:t>
      </w:r>
      <w:r w:rsidR="00E2466A" w:rsidRPr="00E2466A">
        <w:rPr>
          <w:rFonts w:ascii="Arial" w:hAnsi="Arial" w:cs="Arial"/>
          <w:bCs/>
          <w:i/>
          <w:iCs/>
          <w:color w:val="000000" w:themeColor="text1"/>
          <w:spacing w:val="-6"/>
          <w:sz w:val="46"/>
          <w:szCs w:val="46"/>
        </w:rPr>
        <w:t xml:space="preserve">All believers need to be reminded that we are all members of the one body (vv. 4–5), and encouraged them to utilize their individual gifts for the benefit of </w:t>
      </w:r>
      <w:r w:rsidR="00E2466A" w:rsidRPr="00BE4717">
        <w:rPr>
          <w:rFonts w:ascii="Arial" w:hAnsi="Arial" w:cs="Arial"/>
          <w:bCs/>
          <w:i/>
          <w:iCs/>
          <w:color w:val="000000" w:themeColor="text1"/>
          <w:spacing w:val="-8"/>
          <w:sz w:val="46"/>
          <w:szCs w:val="46"/>
        </w:rPr>
        <w:t>the entire church (vv. 6–8).”</w:t>
      </w:r>
      <w:r w:rsidR="00E2466A" w:rsidRPr="00BE4717">
        <w:rPr>
          <w:rFonts w:ascii="Arial" w:hAnsi="Arial" w:cs="Arial"/>
          <w:bCs/>
          <w:color w:val="000000" w:themeColor="text1"/>
          <w:spacing w:val="-8"/>
          <w:sz w:val="46"/>
          <w:szCs w:val="46"/>
        </w:rPr>
        <w:t xml:space="preserve"> </w:t>
      </w:r>
      <w:r w:rsidR="00E2466A" w:rsidRPr="00BE4717">
        <w:rPr>
          <w:rFonts w:ascii="Arial" w:hAnsi="Arial" w:cs="Arial"/>
          <w:bCs/>
          <w:color w:val="000000" w:themeColor="text1"/>
          <w:spacing w:val="-8"/>
        </w:rPr>
        <w:t>The New American Commentary (Nashville</w:t>
      </w:r>
      <w:r w:rsidR="00BE4717" w:rsidRPr="00BE4717">
        <w:rPr>
          <w:rFonts w:ascii="Arial" w:hAnsi="Arial" w:cs="Arial"/>
          <w:bCs/>
          <w:color w:val="000000" w:themeColor="text1"/>
          <w:spacing w:val="-8"/>
        </w:rPr>
        <w:t xml:space="preserve"> p. 233.</w:t>
      </w:r>
      <w:r w:rsidR="00E2466A" w:rsidRPr="00E2466A">
        <w:rPr>
          <w:rFonts w:ascii="Arial" w:hAnsi="Arial" w:cs="Arial"/>
          <w:bCs/>
          <w:color w:val="000000" w:themeColor="text1"/>
          <w:spacing w:val="-6"/>
        </w:rPr>
        <w:t xml:space="preserve">: </w:t>
      </w:r>
    </w:p>
    <w:p w14:paraId="49EFA929" w14:textId="77777777" w:rsidR="0053782F" w:rsidRPr="0053782F" w:rsidRDefault="00973F31" w:rsidP="00973F31">
      <w:pPr>
        <w:ind w:left="270" w:hanging="270"/>
        <w:rPr>
          <w:rFonts w:ascii="Arial" w:hAnsi="Arial" w:cs="Arial"/>
          <w:sz w:val="20"/>
          <w:szCs w:val="20"/>
        </w:rPr>
      </w:pPr>
      <w:r>
        <w:rPr>
          <w:rFonts w:ascii="Arial" w:hAnsi="Arial" w:cs="Arial"/>
          <w:sz w:val="40"/>
          <w:szCs w:val="40"/>
        </w:rPr>
        <w:t xml:space="preserve"> </w:t>
      </w:r>
    </w:p>
    <w:p w14:paraId="20824672" w14:textId="3C7404F9" w:rsidR="00973F31" w:rsidRPr="00973F31" w:rsidRDefault="00973F31" w:rsidP="00973F31">
      <w:pPr>
        <w:ind w:left="270" w:hanging="270"/>
        <w:rPr>
          <w:rFonts w:ascii="Arial" w:hAnsi="Arial" w:cs="Arial"/>
        </w:rPr>
      </w:pPr>
      <w:r>
        <w:rPr>
          <w:rFonts w:ascii="Arial" w:hAnsi="Arial" w:cs="Arial"/>
          <w:sz w:val="40"/>
          <w:szCs w:val="40"/>
        </w:rPr>
        <w:t xml:space="preserve"> “</w:t>
      </w:r>
      <w:r w:rsidRPr="00973F31">
        <w:rPr>
          <w:rFonts w:ascii="Arial" w:hAnsi="Arial" w:cs="Arial"/>
          <w:i/>
          <w:iCs/>
          <w:sz w:val="40"/>
          <w:szCs w:val="40"/>
        </w:rPr>
        <w:t>The human body as well as the body of Christ is composed of “one body with many members, and these members do not all have the same function.” The body is a single mechanism that depends on all the members functioning together to work, yet at the same time each member performs a different task. If any of the parts of the body tries to function other than the way it was intended, the body is crippled.”</w:t>
      </w:r>
      <w:r>
        <w:rPr>
          <w:rFonts w:ascii="Arial" w:hAnsi="Arial" w:cs="Arial"/>
          <w:i/>
          <w:iCs/>
          <w:sz w:val="40"/>
          <w:szCs w:val="40"/>
        </w:rPr>
        <w:t xml:space="preserve"> </w:t>
      </w:r>
      <w:r w:rsidRPr="00973F31">
        <w:rPr>
          <w:rFonts w:ascii="Arial" w:hAnsi="Arial" w:cs="Arial"/>
        </w:rPr>
        <w:t>Grant R. Osborne, Romans: Verse by Verse, Osborne New Testament Commentaries (Bellingham, WA: Lexham Press, 2017), 384.</w:t>
      </w:r>
    </w:p>
    <w:p w14:paraId="40D5364A" w14:textId="77777777" w:rsidR="00973F31" w:rsidRPr="009B6250" w:rsidRDefault="00973F31" w:rsidP="00973F31">
      <w:pPr>
        <w:rPr>
          <w:rFonts w:ascii="Arial" w:hAnsi="Arial" w:cs="Arial"/>
          <w:sz w:val="16"/>
          <w:szCs w:val="16"/>
        </w:rPr>
      </w:pPr>
    </w:p>
    <w:p w14:paraId="4E38E409" w14:textId="12699BE2" w:rsidR="0053782F" w:rsidRPr="0053782F" w:rsidRDefault="0053782F" w:rsidP="0053782F">
      <w:pPr>
        <w:ind w:left="180" w:hanging="180"/>
        <w:rPr>
          <w:rFonts w:ascii="Arial" w:hAnsi="Arial" w:cs="Arial"/>
          <w:i/>
          <w:iCs/>
          <w:sz w:val="40"/>
          <w:szCs w:val="40"/>
        </w:rPr>
      </w:pPr>
      <w:r>
        <w:rPr>
          <w:rFonts w:ascii="Arial" w:eastAsia="Times New Roman" w:hAnsi="Arial" w:cs="Arial"/>
          <w:b/>
          <w:bCs/>
          <w:i/>
          <w:iCs/>
          <w:color w:val="0035FF"/>
          <w:spacing w:val="-8"/>
          <w:sz w:val="40"/>
          <w:szCs w:val="40"/>
        </w:rPr>
        <w:t xml:space="preserve">  “</w:t>
      </w:r>
      <w:r w:rsidRPr="00DD7F59">
        <w:rPr>
          <w:rFonts w:ascii="Arial" w:eastAsia="Times New Roman" w:hAnsi="Arial" w:cs="Arial"/>
          <w:b/>
          <w:bCs/>
          <w:i/>
          <w:iCs/>
          <w:color w:val="0035FF"/>
          <w:spacing w:val="-8"/>
          <w:sz w:val="40"/>
          <w:szCs w:val="40"/>
        </w:rPr>
        <w:t>5) so we, who are many, are one body in Christ,</w:t>
      </w:r>
      <w:r>
        <w:rPr>
          <w:rFonts w:ascii="Arial" w:eastAsia="Times New Roman" w:hAnsi="Arial" w:cs="Arial"/>
          <w:b/>
          <w:bCs/>
          <w:i/>
          <w:iCs/>
          <w:color w:val="0035FF"/>
          <w:spacing w:val="-8"/>
          <w:sz w:val="40"/>
          <w:szCs w:val="40"/>
        </w:rPr>
        <w:t xml:space="preserve">  </w:t>
      </w:r>
      <w:r w:rsidRPr="0053782F">
        <w:rPr>
          <w:rFonts w:ascii="Arial" w:hAnsi="Arial" w:cs="Arial"/>
          <w:i/>
          <w:iCs/>
          <w:sz w:val="40"/>
          <w:szCs w:val="40"/>
        </w:rPr>
        <w:t>The human body as well as the body of Christ is composed of “one body with many members, and these</w:t>
      </w:r>
      <w:r>
        <w:rPr>
          <w:rFonts w:ascii="Arial" w:hAnsi="Arial" w:cs="Arial"/>
          <w:i/>
          <w:iCs/>
          <w:sz w:val="40"/>
          <w:szCs w:val="40"/>
        </w:rPr>
        <w:t xml:space="preserve"> </w:t>
      </w:r>
      <w:r w:rsidRPr="0053782F">
        <w:rPr>
          <w:rFonts w:ascii="Arial" w:hAnsi="Arial" w:cs="Arial"/>
          <w:i/>
          <w:iCs/>
          <w:sz w:val="40"/>
          <w:szCs w:val="40"/>
        </w:rPr>
        <w:t>members do not all have the same function.” The body is a single mechanism that depends on all the members functioning together to work, yet at the same time each member performs a different task. If any of the parts of the body tries to function other than the way it was intended, the body is crippled.</w:t>
      </w:r>
      <w:r>
        <w:rPr>
          <w:rFonts w:ascii="Arial" w:hAnsi="Arial" w:cs="Arial"/>
          <w:i/>
          <w:iCs/>
          <w:sz w:val="40"/>
          <w:szCs w:val="40"/>
        </w:rPr>
        <w:t xml:space="preserve">” </w:t>
      </w:r>
    </w:p>
    <w:p w14:paraId="23D6DC03" w14:textId="1E8155ED" w:rsidR="0053782F" w:rsidRPr="0053782F" w:rsidRDefault="0053782F" w:rsidP="0053782F">
      <w:pPr>
        <w:ind w:left="180" w:hanging="180"/>
        <w:rPr>
          <w:rFonts w:ascii="Arial" w:hAnsi="Arial" w:cs="Arial"/>
          <w:i/>
          <w:iCs/>
        </w:rPr>
      </w:pPr>
      <w:r>
        <w:rPr>
          <w:rFonts w:ascii="Arial" w:hAnsi="Arial" w:cs="Arial"/>
          <w:i/>
          <w:iCs/>
        </w:rPr>
        <w:t xml:space="preserve">   </w:t>
      </w:r>
      <w:r w:rsidRPr="0053782F">
        <w:rPr>
          <w:rFonts w:ascii="Arial" w:hAnsi="Arial" w:cs="Arial"/>
          <w:i/>
          <w:iCs/>
        </w:rPr>
        <w:t>Grant R. Osborne, Romans: Verse by Verse, Osborne New Testament Commentaries (Bellingham, WA: Lexham Press, 2017), 384.</w:t>
      </w:r>
    </w:p>
    <w:p w14:paraId="04C337A9" w14:textId="77777777" w:rsidR="0053782F" w:rsidRPr="005D2053" w:rsidRDefault="0053782F" w:rsidP="0053782F">
      <w:pPr>
        <w:rPr>
          <w:rFonts w:ascii="Arial" w:hAnsi="Arial" w:cs="Arial"/>
          <w:i/>
          <w:iCs/>
          <w:sz w:val="20"/>
          <w:szCs w:val="20"/>
        </w:rPr>
      </w:pPr>
    </w:p>
    <w:p w14:paraId="67585CD4" w14:textId="4EAFFDC1" w:rsidR="00D96F2C" w:rsidRPr="00C36970" w:rsidRDefault="00C36970" w:rsidP="00D96F2C">
      <w:pPr>
        <w:rPr>
          <w:rFonts w:ascii="Arial" w:hAnsi="Arial" w:cs="Arial"/>
          <w:spacing w:val="-2"/>
          <w:sz w:val="40"/>
          <w:szCs w:val="40"/>
        </w:rPr>
      </w:pPr>
      <w:r w:rsidRPr="00DD7F59">
        <w:rPr>
          <w:rFonts w:ascii="Arial" w:eastAsia="Times New Roman" w:hAnsi="Arial" w:cs="Arial"/>
          <w:b/>
          <w:bCs/>
          <w:i/>
          <w:iCs/>
          <w:color w:val="0035FF"/>
          <w:spacing w:val="-8"/>
          <w:sz w:val="40"/>
          <w:szCs w:val="40"/>
        </w:rPr>
        <w:t>and individually members one of another.</w:t>
      </w:r>
      <w:r w:rsidR="00D9182C">
        <w:rPr>
          <w:rFonts w:ascii="Arial" w:eastAsia="Times New Roman" w:hAnsi="Arial" w:cs="Arial"/>
          <w:b/>
          <w:bCs/>
          <w:i/>
          <w:iCs/>
          <w:color w:val="0035FF"/>
          <w:spacing w:val="-8"/>
          <w:sz w:val="40"/>
          <w:szCs w:val="40"/>
        </w:rPr>
        <w:t xml:space="preserve">  </w:t>
      </w:r>
      <w:r w:rsidR="00D96F2C">
        <w:rPr>
          <w:rFonts w:ascii="Arial" w:hAnsi="Arial" w:cs="Arial"/>
          <w:sz w:val="40"/>
          <w:szCs w:val="40"/>
        </w:rPr>
        <w:t xml:space="preserve">What would happen if the parts of </w:t>
      </w:r>
      <w:r w:rsidR="00D96F2C" w:rsidRPr="00C36970">
        <w:rPr>
          <w:rFonts w:ascii="Arial" w:hAnsi="Arial" w:cs="Arial"/>
          <w:spacing w:val="-2"/>
          <w:sz w:val="40"/>
          <w:szCs w:val="40"/>
        </w:rPr>
        <w:t>a human body</w:t>
      </w:r>
      <w:r w:rsidRPr="00C36970">
        <w:rPr>
          <w:rFonts w:ascii="Arial" w:hAnsi="Arial" w:cs="Arial"/>
          <w:spacing w:val="-2"/>
          <w:sz w:val="40"/>
          <w:szCs w:val="40"/>
        </w:rPr>
        <w:t xml:space="preserve"> had nothing to do with each other, no interaction between each other? It would be an unmitigated disaster. </w:t>
      </w:r>
    </w:p>
    <w:p w14:paraId="43EE17AB" w14:textId="77777777" w:rsidR="00D96F2C" w:rsidRPr="00024464" w:rsidRDefault="00D96F2C" w:rsidP="00D96F2C">
      <w:pPr>
        <w:rPr>
          <w:rFonts w:ascii="Arial" w:hAnsi="Arial" w:cs="Arial"/>
          <w:sz w:val="16"/>
          <w:szCs w:val="16"/>
        </w:rPr>
      </w:pPr>
    </w:p>
    <w:p w14:paraId="2D4FBB52" w14:textId="7B0415C1" w:rsidR="00024464" w:rsidRDefault="00D9182C" w:rsidP="00024464">
      <w:pPr>
        <w:rPr>
          <w:rFonts w:ascii="Arial" w:hAnsi="Arial" w:cs="Arial"/>
          <w:sz w:val="40"/>
          <w:szCs w:val="40"/>
        </w:rPr>
      </w:pPr>
      <w:r>
        <w:rPr>
          <w:rFonts w:ascii="Arial" w:hAnsi="Arial" w:cs="Arial"/>
          <w:sz w:val="40"/>
          <w:szCs w:val="40"/>
        </w:rPr>
        <w:lastRenderedPageBreak/>
        <w:t xml:space="preserve">What if family members had nothing to do with each other? </w:t>
      </w:r>
      <w:r w:rsidR="00024464">
        <w:rPr>
          <w:rFonts w:ascii="Arial" w:hAnsi="Arial" w:cs="Arial"/>
          <w:sz w:val="40"/>
          <w:szCs w:val="40"/>
        </w:rPr>
        <w:t>One could make an argument that none of the traditional definitions of “family” below would describe such a “family</w:t>
      </w:r>
      <w:r w:rsidR="00AB7CC6">
        <w:rPr>
          <w:rFonts w:ascii="Arial" w:hAnsi="Arial" w:cs="Arial"/>
          <w:sz w:val="40"/>
          <w:szCs w:val="40"/>
        </w:rPr>
        <w:t>.</w:t>
      </w:r>
      <w:r w:rsidR="00024464">
        <w:rPr>
          <w:rFonts w:ascii="Arial" w:hAnsi="Arial" w:cs="Arial"/>
          <w:sz w:val="40"/>
          <w:szCs w:val="40"/>
        </w:rPr>
        <w:t>”</w:t>
      </w:r>
    </w:p>
    <w:p w14:paraId="4EF1189A" w14:textId="77777777" w:rsidR="009B6250" w:rsidRPr="009B6250" w:rsidRDefault="009B6250" w:rsidP="00D9182C">
      <w:pPr>
        <w:rPr>
          <w:rFonts w:ascii="Arial" w:hAnsi="Arial" w:cs="Arial"/>
          <w:b/>
          <w:bCs/>
          <w:sz w:val="12"/>
          <w:szCs w:val="12"/>
          <w:u w:val="single"/>
        </w:rPr>
      </w:pPr>
    </w:p>
    <w:p w14:paraId="26B9DD3D" w14:textId="2D0571BB" w:rsidR="00D9182C" w:rsidRDefault="00D9182C" w:rsidP="00D9182C">
      <w:pPr>
        <w:rPr>
          <w:rFonts w:ascii="Arial" w:hAnsi="Arial" w:cs="Arial"/>
          <w:sz w:val="40"/>
          <w:szCs w:val="40"/>
        </w:rPr>
      </w:pPr>
      <w:r w:rsidRPr="00D9182C">
        <w:rPr>
          <w:rFonts w:ascii="Arial" w:hAnsi="Arial" w:cs="Arial"/>
          <w:b/>
          <w:bCs/>
          <w:sz w:val="40"/>
          <w:szCs w:val="40"/>
          <w:u w:val="single"/>
        </w:rPr>
        <w:t>family</w:t>
      </w:r>
      <w:r w:rsidRPr="00D9182C">
        <w:rPr>
          <w:rFonts w:ascii="Arial" w:hAnsi="Arial" w:cs="Arial"/>
          <w:sz w:val="40"/>
          <w:szCs w:val="40"/>
        </w:rPr>
        <w:t xml:space="preserve">  \ˈfam-</w:t>
      </w:r>
      <w:proofErr w:type="spellStart"/>
      <w:r w:rsidRPr="00D9182C">
        <w:rPr>
          <w:rFonts w:ascii="Arial" w:hAnsi="Arial" w:cs="Arial"/>
          <w:sz w:val="40"/>
          <w:szCs w:val="40"/>
        </w:rPr>
        <w:t>lē</w:t>
      </w:r>
      <w:proofErr w:type="spellEnd"/>
      <w:r w:rsidRPr="00D9182C">
        <w:rPr>
          <w:rFonts w:ascii="Arial" w:hAnsi="Arial" w:cs="Arial"/>
          <w:sz w:val="40"/>
          <w:szCs w:val="40"/>
        </w:rPr>
        <w:t>, ˈfa-</w:t>
      </w:r>
      <w:proofErr w:type="spellStart"/>
      <w:r w:rsidRPr="00D9182C">
        <w:rPr>
          <w:rFonts w:ascii="Arial" w:hAnsi="Arial" w:cs="Arial"/>
          <w:sz w:val="40"/>
          <w:szCs w:val="40"/>
        </w:rPr>
        <w:t>mə</w:t>
      </w:r>
      <w:proofErr w:type="spellEnd"/>
      <w:r w:rsidRPr="00D9182C">
        <w:rPr>
          <w:rFonts w:ascii="Arial" w:hAnsi="Arial" w:cs="Arial"/>
          <w:sz w:val="40"/>
          <w:szCs w:val="40"/>
        </w:rPr>
        <w:t>-\  noun</w:t>
      </w:r>
      <w:r>
        <w:rPr>
          <w:rFonts w:ascii="Arial" w:hAnsi="Arial" w:cs="Arial"/>
          <w:sz w:val="40"/>
          <w:szCs w:val="40"/>
        </w:rPr>
        <w:t xml:space="preserve">, </w:t>
      </w:r>
      <w:r w:rsidRPr="00D9182C">
        <w:rPr>
          <w:rFonts w:ascii="Arial" w:hAnsi="Arial" w:cs="Arial"/>
          <w:sz w:val="40"/>
          <w:szCs w:val="40"/>
        </w:rPr>
        <w:t xml:space="preserve">plural </w:t>
      </w:r>
      <w:proofErr w:type="spellStart"/>
      <w:r w:rsidRPr="00D9182C">
        <w:rPr>
          <w:rFonts w:ascii="Arial" w:hAnsi="Arial" w:cs="Arial"/>
          <w:sz w:val="40"/>
          <w:szCs w:val="40"/>
        </w:rPr>
        <w:t>fam•i•lies</w:t>
      </w:r>
      <w:proofErr w:type="spellEnd"/>
    </w:p>
    <w:p w14:paraId="04838631" w14:textId="77777777" w:rsidR="005D2053" w:rsidRPr="005D2053" w:rsidRDefault="005D2053" w:rsidP="00D9182C">
      <w:pPr>
        <w:rPr>
          <w:rFonts w:ascii="Arial" w:hAnsi="Arial" w:cs="Arial"/>
          <w:sz w:val="16"/>
          <w:szCs w:val="16"/>
        </w:rPr>
      </w:pPr>
    </w:p>
    <w:p w14:paraId="3A062A68" w14:textId="0940D27D" w:rsidR="00D9182C" w:rsidRDefault="00D9182C" w:rsidP="00D9182C">
      <w:pPr>
        <w:rPr>
          <w:rFonts w:ascii="Arial" w:hAnsi="Arial" w:cs="Arial"/>
          <w:sz w:val="40"/>
          <w:szCs w:val="40"/>
        </w:rPr>
      </w:pPr>
      <w:r w:rsidRPr="00D9182C">
        <w:rPr>
          <w:rFonts w:ascii="Arial" w:hAnsi="Arial" w:cs="Arial"/>
          <w:sz w:val="40"/>
          <w:szCs w:val="40"/>
        </w:rPr>
        <w:t>1 a</w:t>
      </w:r>
      <w:r w:rsidR="005D2053">
        <w:rPr>
          <w:rFonts w:ascii="Arial" w:hAnsi="Arial" w:cs="Arial"/>
          <w:sz w:val="40"/>
          <w:szCs w:val="40"/>
        </w:rPr>
        <w:t>.</w:t>
      </w:r>
      <w:r w:rsidRPr="00D9182C">
        <w:rPr>
          <w:rFonts w:ascii="Arial" w:hAnsi="Arial" w:cs="Arial"/>
          <w:sz w:val="40"/>
          <w:szCs w:val="40"/>
        </w:rPr>
        <w:t xml:space="preserve"> group of individuals living under one roof and usually </w:t>
      </w:r>
    </w:p>
    <w:p w14:paraId="494A2DDD" w14:textId="1B79E160" w:rsidR="00D9182C" w:rsidRDefault="00D9182C" w:rsidP="005D2053">
      <w:pPr>
        <w:ind w:left="810" w:hanging="810"/>
        <w:rPr>
          <w:rFonts w:ascii="Arial" w:hAnsi="Arial" w:cs="Arial"/>
          <w:sz w:val="40"/>
          <w:szCs w:val="40"/>
        </w:rPr>
      </w:pPr>
      <w:r>
        <w:rPr>
          <w:rFonts w:ascii="Arial" w:hAnsi="Arial" w:cs="Arial"/>
          <w:sz w:val="40"/>
          <w:szCs w:val="40"/>
        </w:rPr>
        <w:t xml:space="preserve">     </w:t>
      </w:r>
      <w:r w:rsidR="005D2053">
        <w:rPr>
          <w:rFonts w:ascii="Arial" w:hAnsi="Arial" w:cs="Arial"/>
          <w:sz w:val="40"/>
          <w:szCs w:val="40"/>
        </w:rPr>
        <w:tab/>
      </w:r>
      <w:r w:rsidRPr="00D9182C">
        <w:rPr>
          <w:rFonts w:ascii="Arial" w:hAnsi="Arial" w:cs="Arial"/>
          <w:sz w:val="40"/>
          <w:szCs w:val="40"/>
        </w:rPr>
        <w:t>under one head : HOUSEHOLD</w:t>
      </w:r>
    </w:p>
    <w:p w14:paraId="5FEB0F5F" w14:textId="77777777" w:rsidR="005D2053" w:rsidRPr="005D2053" w:rsidRDefault="005D2053" w:rsidP="00D9182C">
      <w:pPr>
        <w:rPr>
          <w:rFonts w:ascii="Arial" w:hAnsi="Arial" w:cs="Arial"/>
          <w:sz w:val="12"/>
          <w:szCs w:val="12"/>
        </w:rPr>
      </w:pPr>
    </w:p>
    <w:p w14:paraId="08C861B7" w14:textId="2DC7E8B5" w:rsidR="005D2053" w:rsidRDefault="005D2053" w:rsidP="005D2053">
      <w:pPr>
        <w:ind w:left="990" w:hanging="990"/>
        <w:rPr>
          <w:rFonts w:ascii="Arial" w:hAnsi="Arial" w:cs="Arial"/>
          <w:sz w:val="40"/>
          <w:szCs w:val="40"/>
        </w:rPr>
      </w:pPr>
      <w:r w:rsidRPr="005D2053">
        <w:rPr>
          <w:rFonts w:ascii="Arial" w:hAnsi="Arial" w:cs="Arial"/>
          <w:sz w:val="40"/>
          <w:szCs w:val="40"/>
        </w:rPr>
        <w:t>3 a</w:t>
      </w:r>
      <w:r>
        <w:rPr>
          <w:rFonts w:ascii="Arial" w:hAnsi="Arial" w:cs="Arial"/>
          <w:sz w:val="40"/>
          <w:szCs w:val="40"/>
        </w:rPr>
        <w:t>.</w:t>
      </w:r>
      <w:r w:rsidRPr="005D2053">
        <w:rPr>
          <w:rFonts w:ascii="Arial" w:hAnsi="Arial" w:cs="Arial"/>
          <w:sz w:val="40"/>
          <w:szCs w:val="40"/>
        </w:rPr>
        <w:t xml:space="preserve"> : a group of people united by certain convictions or a </w:t>
      </w:r>
      <w:r>
        <w:rPr>
          <w:rFonts w:ascii="Arial" w:hAnsi="Arial" w:cs="Arial"/>
          <w:sz w:val="40"/>
          <w:szCs w:val="40"/>
        </w:rPr>
        <w:t xml:space="preserve"> </w:t>
      </w:r>
      <w:r w:rsidRPr="005D2053">
        <w:rPr>
          <w:rFonts w:ascii="Arial" w:hAnsi="Arial" w:cs="Arial"/>
          <w:sz w:val="40"/>
          <w:szCs w:val="40"/>
        </w:rPr>
        <w:t>common affiliation : FELLOWSHIP</w:t>
      </w:r>
    </w:p>
    <w:p w14:paraId="0EEF42AA" w14:textId="77777777" w:rsidR="005D2053" w:rsidRPr="005D2053" w:rsidRDefault="005D2053" w:rsidP="005D2053">
      <w:pPr>
        <w:ind w:left="900" w:hanging="900"/>
        <w:rPr>
          <w:rFonts w:ascii="Arial" w:hAnsi="Arial" w:cs="Arial"/>
          <w:sz w:val="12"/>
          <w:szCs w:val="12"/>
        </w:rPr>
      </w:pPr>
    </w:p>
    <w:p w14:paraId="3C906D7B" w14:textId="408558AA" w:rsidR="005D2053" w:rsidRPr="005D2053" w:rsidRDefault="005D2053" w:rsidP="009B6250">
      <w:pPr>
        <w:ind w:left="990" w:right="-90" w:hanging="990"/>
        <w:rPr>
          <w:rFonts w:ascii="Arial" w:hAnsi="Arial" w:cs="Arial"/>
        </w:rPr>
      </w:pPr>
      <w:r w:rsidRPr="005D2053">
        <w:rPr>
          <w:rFonts w:ascii="Arial" w:hAnsi="Arial" w:cs="Arial"/>
          <w:sz w:val="40"/>
          <w:szCs w:val="40"/>
        </w:rPr>
        <w:t>5 a</w:t>
      </w:r>
      <w:r>
        <w:rPr>
          <w:rFonts w:ascii="Arial" w:hAnsi="Arial" w:cs="Arial"/>
          <w:sz w:val="40"/>
          <w:szCs w:val="40"/>
        </w:rPr>
        <w:t>.</w:t>
      </w:r>
      <w:r w:rsidRPr="005D2053">
        <w:rPr>
          <w:rFonts w:ascii="Arial" w:hAnsi="Arial" w:cs="Arial"/>
          <w:sz w:val="40"/>
          <w:szCs w:val="40"/>
        </w:rPr>
        <w:t xml:space="preserve"> : the basic unit in society traditionally consisting of two parents rearing their own or adopted children;</w:t>
      </w:r>
      <w:r>
        <w:rPr>
          <w:rFonts w:ascii="Arial" w:hAnsi="Arial" w:cs="Arial"/>
          <w:sz w:val="40"/>
          <w:szCs w:val="40"/>
        </w:rPr>
        <w:t xml:space="preserve"> </w:t>
      </w:r>
      <w:r w:rsidRPr="005D2053">
        <w:rPr>
          <w:rFonts w:ascii="Arial" w:hAnsi="Arial" w:cs="Arial"/>
        </w:rPr>
        <w:t>Inc Merriam-Webster, Merriam-Webster’s Collegiate Dictionary (Springfield, MA: Merriam-Webster, 1996).</w:t>
      </w:r>
    </w:p>
    <w:p w14:paraId="501A82AD" w14:textId="77777777" w:rsidR="005D2053" w:rsidRPr="0031533F" w:rsidRDefault="005D2053" w:rsidP="005D2053">
      <w:pPr>
        <w:ind w:left="900" w:hanging="900"/>
        <w:rPr>
          <w:rFonts w:ascii="Arial" w:hAnsi="Arial" w:cs="Arial"/>
          <w:sz w:val="16"/>
          <w:szCs w:val="16"/>
        </w:rPr>
      </w:pPr>
    </w:p>
    <w:p w14:paraId="309E9843" w14:textId="3269F906" w:rsidR="005D2053" w:rsidRDefault="00024464" w:rsidP="00024464">
      <w:pPr>
        <w:ind w:right="-270"/>
        <w:rPr>
          <w:rFonts w:ascii="Arial" w:hAnsi="Arial" w:cs="Arial"/>
          <w:spacing w:val="-4"/>
          <w:sz w:val="40"/>
          <w:szCs w:val="40"/>
        </w:rPr>
      </w:pPr>
      <w:r w:rsidRPr="00024464">
        <w:rPr>
          <w:rFonts w:ascii="Arial" w:hAnsi="Arial" w:cs="Arial"/>
          <w:spacing w:val="-2"/>
          <w:sz w:val="40"/>
          <w:szCs w:val="40"/>
        </w:rPr>
        <w:t xml:space="preserve">A high percentage of families in the U.S. have family members </w:t>
      </w:r>
      <w:r>
        <w:rPr>
          <w:rFonts w:ascii="Arial" w:hAnsi="Arial" w:cs="Arial"/>
          <w:spacing w:val="-2"/>
          <w:sz w:val="40"/>
          <w:szCs w:val="40"/>
        </w:rPr>
        <w:t>who have nothing to do with one another.</w:t>
      </w:r>
      <w:r w:rsidRPr="00024464">
        <w:rPr>
          <w:rFonts w:ascii="Arial" w:hAnsi="Arial" w:cs="Arial"/>
          <w:spacing w:val="-2"/>
          <w:sz w:val="40"/>
          <w:szCs w:val="40"/>
        </w:rPr>
        <w:t xml:space="preserve"> </w:t>
      </w:r>
      <w:r>
        <w:rPr>
          <w:rFonts w:ascii="Arial" w:hAnsi="Arial" w:cs="Arial"/>
          <w:spacing w:val="-2"/>
          <w:sz w:val="40"/>
          <w:szCs w:val="40"/>
        </w:rPr>
        <w:t xml:space="preserve">They are sometimes </w:t>
      </w:r>
      <w:r w:rsidR="0031533F" w:rsidRPr="0031533F">
        <w:rPr>
          <w:rFonts w:ascii="Arial" w:hAnsi="Arial" w:cs="Arial"/>
          <w:spacing w:val="-4"/>
          <w:sz w:val="40"/>
          <w:szCs w:val="40"/>
        </w:rPr>
        <w:t>referred to as “dysfunctional families</w:t>
      </w:r>
      <w:r w:rsidR="00CC6A5D">
        <w:rPr>
          <w:rFonts w:ascii="Arial" w:hAnsi="Arial" w:cs="Arial"/>
          <w:spacing w:val="-4"/>
          <w:sz w:val="40"/>
          <w:szCs w:val="40"/>
        </w:rPr>
        <w:t>.</w:t>
      </w:r>
      <w:r w:rsidR="0031533F" w:rsidRPr="0031533F">
        <w:rPr>
          <w:rFonts w:ascii="Arial" w:hAnsi="Arial" w:cs="Arial"/>
          <w:spacing w:val="-4"/>
          <w:sz w:val="40"/>
          <w:szCs w:val="40"/>
        </w:rPr>
        <w:t>” This is a serious problem</w:t>
      </w:r>
      <w:r w:rsidR="0031533F">
        <w:rPr>
          <w:rFonts w:ascii="Arial" w:hAnsi="Arial" w:cs="Arial"/>
          <w:spacing w:val="-4"/>
          <w:sz w:val="40"/>
          <w:szCs w:val="40"/>
        </w:rPr>
        <w:t xml:space="preserve"> because the family is the basic foundation block of society. It would be safe to say that families around the world are under terrific attacks by demonic forces.</w:t>
      </w:r>
      <w:r w:rsidR="00CC6A5D">
        <w:rPr>
          <w:rFonts w:ascii="Arial" w:hAnsi="Arial" w:cs="Arial"/>
          <w:spacing w:val="-4"/>
          <w:sz w:val="40"/>
          <w:szCs w:val="40"/>
        </w:rPr>
        <w:t xml:space="preserve"> </w:t>
      </w:r>
    </w:p>
    <w:p w14:paraId="37C071DB" w14:textId="77777777" w:rsidR="00CC6A5D" w:rsidRPr="00CC6A5D" w:rsidRDefault="00CC6A5D" w:rsidP="00024464">
      <w:pPr>
        <w:ind w:right="-270"/>
        <w:rPr>
          <w:rFonts w:ascii="Arial" w:hAnsi="Arial" w:cs="Arial"/>
          <w:spacing w:val="-4"/>
          <w:sz w:val="16"/>
          <w:szCs w:val="16"/>
        </w:rPr>
      </w:pPr>
    </w:p>
    <w:p w14:paraId="68958A01" w14:textId="5A0CA93C" w:rsidR="00CC6A5D" w:rsidRPr="0031533F" w:rsidRDefault="00CC6A5D" w:rsidP="00024464">
      <w:pPr>
        <w:ind w:right="-270"/>
        <w:rPr>
          <w:rFonts w:ascii="Arial" w:hAnsi="Arial" w:cs="Arial"/>
          <w:spacing w:val="-4"/>
          <w:sz w:val="40"/>
          <w:szCs w:val="40"/>
        </w:rPr>
      </w:pPr>
      <w:r>
        <w:rPr>
          <w:rFonts w:ascii="Arial" w:hAnsi="Arial" w:cs="Arial"/>
          <w:spacing w:val="-4"/>
          <w:sz w:val="40"/>
          <w:szCs w:val="40"/>
        </w:rPr>
        <w:t>If families were functioning the way God designed them</w:t>
      </w:r>
      <w:r w:rsidR="0086253E">
        <w:rPr>
          <w:rFonts w:ascii="Arial" w:hAnsi="Arial" w:cs="Arial"/>
          <w:spacing w:val="-4"/>
          <w:sz w:val="40"/>
          <w:szCs w:val="40"/>
        </w:rPr>
        <w:t xml:space="preserve"> to be</w:t>
      </w:r>
      <w:r>
        <w:rPr>
          <w:rFonts w:ascii="Arial" w:hAnsi="Arial" w:cs="Arial"/>
          <w:spacing w:val="-4"/>
          <w:sz w:val="40"/>
          <w:szCs w:val="40"/>
        </w:rPr>
        <w:t xml:space="preserve">, </w:t>
      </w:r>
      <w:r w:rsidR="0086253E">
        <w:rPr>
          <w:rFonts w:ascii="Arial" w:hAnsi="Arial" w:cs="Arial"/>
          <w:spacing w:val="-4"/>
          <w:sz w:val="40"/>
          <w:szCs w:val="40"/>
        </w:rPr>
        <w:t xml:space="preserve"> </w:t>
      </w:r>
      <w:r>
        <w:rPr>
          <w:rFonts w:ascii="Arial" w:hAnsi="Arial" w:cs="Arial"/>
          <w:spacing w:val="-4"/>
          <w:sz w:val="40"/>
          <w:szCs w:val="40"/>
        </w:rPr>
        <w:t>it would solve most of the problems we are facing today.</w:t>
      </w:r>
    </w:p>
    <w:p w14:paraId="0A595A7D" w14:textId="77777777" w:rsidR="005D2053" w:rsidRPr="007A3084" w:rsidRDefault="005D2053" w:rsidP="005D2053">
      <w:pPr>
        <w:rPr>
          <w:rFonts w:ascii="Arial" w:hAnsi="Arial" w:cs="Arial"/>
          <w:sz w:val="22"/>
          <w:szCs w:val="22"/>
        </w:rPr>
      </w:pPr>
    </w:p>
    <w:p w14:paraId="6C7D9B95" w14:textId="60EA8BBE" w:rsidR="00D9182C" w:rsidRDefault="00AB7CC6" w:rsidP="00D9182C">
      <w:pPr>
        <w:rPr>
          <w:rFonts w:ascii="Arial" w:hAnsi="Arial" w:cs="Arial"/>
          <w:b/>
          <w:bCs/>
          <w:i/>
          <w:iCs/>
          <w:sz w:val="40"/>
          <w:szCs w:val="40"/>
        </w:rPr>
      </w:pPr>
      <w:r w:rsidRPr="00AB7CC6">
        <w:rPr>
          <w:rFonts w:ascii="Arial" w:hAnsi="Arial" w:cs="Arial"/>
          <w:b/>
          <w:bCs/>
          <w:i/>
          <w:iCs/>
          <w:sz w:val="40"/>
          <w:szCs w:val="40"/>
          <w:u w:val="single"/>
        </w:rPr>
        <w:t>Galatians 3:27-28</w:t>
      </w:r>
      <w:r w:rsidRPr="00AB7CC6">
        <w:rPr>
          <w:rFonts w:ascii="Arial" w:hAnsi="Arial" w:cs="Arial"/>
          <w:b/>
          <w:bCs/>
          <w:i/>
          <w:iCs/>
          <w:sz w:val="40"/>
          <w:szCs w:val="40"/>
        </w:rPr>
        <w:t xml:space="preserve">  For all of you who were </w:t>
      </w:r>
      <w:r w:rsidR="0087207A">
        <w:rPr>
          <w:rFonts w:ascii="Arial" w:hAnsi="Arial" w:cs="Arial"/>
          <w:b/>
          <w:bCs/>
          <w:i/>
          <w:iCs/>
          <w:sz w:val="40"/>
          <w:szCs w:val="40"/>
        </w:rPr>
        <w:t>*</w:t>
      </w:r>
      <w:r w:rsidRPr="006B2C64">
        <w:rPr>
          <w:rFonts w:ascii="Arial" w:hAnsi="Arial" w:cs="Arial"/>
          <w:b/>
          <w:bCs/>
          <w:i/>
          <w:iCs/>
          <w:sz w:val="40"/>
          <w:szCs w:val="40"/>
          <w:u w:val="single"/>
        </w:rPr>
        <w:t>baptized</w:t>
      </w:r>
      <w:r w:rsidRPr="00AB7CC6">
        <w:rPr>
          <w:rFonts w:ascii="Arial" w:hAnsi="Arial" w:cs="Arial"/>
          <w:b/>
          <w:bCs/>
          <w:i/>
          <w:iCs/>
          <w:sz w:val="40"/>
          <w:szCs w:val="40"/>
        </w:rPr>
        <w:t xml:space="preserve"> into Christ have clothed yourselves with Christ. 28</w:t>
      </w:r>
      <w:r>
        <w:rPr>
          <w:rFonts w:ascii="Arial" w:hAnsi="Arial" w:cs="Arial"/>
          <w:b/>
          <w:bCs/>
          <w:i/>
          <w:iCs/>
          <w:sz w:val="40"/>
          <w:szCs w:val="40"/>
        </w:rPr>
        <w:t>)</w:t>
      </w:r>
      <w:r w:rsidRPr="00AB7CC6">
        <w:rPr>
          <w:rFonts w:ascii="Arial" w:hAnsi="Arial" w:cs="Arial"/>
          <w:b/>
          <w:bCs/>
          <w:i/>
          <w:iCs/>
          <w:sz w:val="40"/>
          <w:szCs w:val="40"/>
        </w:rPr>
        <w:t xml:space="preserve"> There is neither Jew nor Greek, there is neither slave nor free man, there is neither male nor female; for you are all one in Christ Jesus.</w:t>
      </w:r>
    </w:p>
    <w:p w14:paraId="3AB1F6BF" w14:textId="77777777" w:rsidR="007A3084" w:rsidRPr="007A3084" w:rsidRDefault="007A3084" w:rsidP="00D9182C">
      <w:pPr>
        <w:rPr>
          <w:rFonts w:ascii="Arial" w:hAnsi="Arial" w:cs="Arial"/>
          <w:b/>
          <w:bCs/>
          <w:i/>
          <w:iCs/>
          <w:sz w:val="16"/>
          <w:szCs w:val="16"/>
        </w:rPr>
      </w:pPr>
    </w:p>
    <w:p w14:paraId="520B6642" w14:textId="77777777" w:rsidR="0087207A" w:rsidRDefault="007A3084" w:rsidP="00D9182C">
      <w:pPr>
        <w:rPr>
          <w:rFonts w:ascii="Arial" w:hAnsi="Arial" w:cs="Arial"/>
          <w:sz w:val="40"/>
          <w:szCs w:val="40"/>
        </w:rPr>
      </w:pPr>
      <w:r>
        <w:rPr>
          <w:rFonts w:ascii="Arial" w:hAnsi="Arial" w:cs="Arial"/>
          <w:sz w:val="40"/>
          <w:szCs w:val="40"/>
        </w:rPr>
        <w:t xml:space="preserve">The members of the Body of Christ </w:t>
      </w:r>
      <w:r w:rsidR="0087207A">
        <w:rPr>
          <w:rFonts w:ascii="Arial" w:hAnsi="Arial" w:cs="Arial"/>
          <w:sz w:val="40"/>
          <w:szCs w:val="40"/>
        </w:rPr>
        <w:t xml:space="preserve">are </w:t>
      </w:r>
      <w:r>
        <w:rPr>
          <w:rFonts w:ascii="Arial" w:hAnsi="Arial" w:cs="Arial"/>
          <w:sz w:val="40"/>
          <w:szCs w:val="40"/>
        </w:rPr>
        <w:t xml:space="preserve">very different, </w:t>
      </w:r>
      <w:r w:rsidRPr="0087207A">
        <w:rPr>
          <w:rFonts w:ascii="Arial" w:hAnsi="Arial" w:cs="Arial"/>
          <w:spacing w:val="-4"/>
          <w:sz w:val="40"/>
          <w:szCs w:val="40"/>
        </w:rPr>
        <w:t>physically, spiritually, emotionally, intelligently, and psychologically,</w:t>
      </w:r>
      <w:r>
        <w:rPr>
          <w:rFonts w:ascii="Arial" w:hAnsi="Arial" w:cs="Arial"/>
          <w:sz w:val="40"/>
          <w:szCs w:val="40"/>
        </w:rPr>
        <w:t xml:space="preserve"> and yet we are all the same in Christ Jesus</w:t>
      </w:r>
      <w:r w:rsidR="0087207A">
        <w:rPr>
          <w:rFonts w:ascii="Arial" w:hAnsi="Arial" w:cs="Arial"/>
          <w:sz w:val="40"/>
          <w:szCs w:val="40"/>
        </w:rPr>
        <w:t>.</w:t>
      </w:r>
    </w:p>
    <w:p w14:paraId="696AABB8" w14:textId="77777777" w:rsidR="0087207A" w:rsidRPr="0087207A" w:rsidRDefault="0087207A" w:rsidP="00D9182C">
      <w:pPr>
        <w:rPr>
          <w:rFonts w:ascii="Arial" w:hAnsi="Arial" w:cs="Arial"/>
          <w:sz w:val="16"/>
          <w:szCs w:val="16"/>
        </w:rPr>
      </w:pPr>
    </w:p>
    <w:p w14:paraId="2236FC13" w14:textId="06759F3D" w:rsidR="007A3084" w:rsidRDefault="0087207A" w:rsidP="00D9182C">
      <w:pPr>
        <w:rPr>
          <w:rFonts w:ascii="Arial" w:hAnsi="Arial" w:cs="Arial"/>
          <w:sz w:val="40"/>
          <w:szCs w:val="40"/>
        </w:rPr>
      </w:pPr>
      <w:r>
        <w:rPr>
          <w:rFonts w:ascii="Arial" w:hAnsi="Arial" w:cs="Arial"/>
          <w:sz w:val="40"/>
          <w:szCs w:val="40"/>
        </w:rPr>
        <w:lastRenderedPageBreak/>
        <w:t>*</w:t>
      </w:r>
      <w:r w:rsidRPr="006B2C64">
        <w:rPr>
          <w:rFonts w:ascii="Arial" w:hAnsi="Arial" w:cs="Arial"/>
          <w:b/>
          <w:bCs/>
          <w:i/>
          <w:iCs/>
          <w:sz w:val="40"/>
          <w:szCs w:val="40"/>
          <w:u w:val="single"/>
        </w:rPr>
        <w:t>baptized</w:t>
      </w:r>
      <w:r w:rsidR="007A3084" w:rsidRPr="0087207A">
        <w:rPr>
          <w:rFonts w:ascii="Arial" w:hAnsi="Arial" w:cs="Arial"/>
          <w:b/>
          <w:bCs/>
          <w:i/>
          <w:iCs/>
          <w:sz w:val="40"/>
          <w:szCs w:val="40"/>
        </w:rPr>
        <w:t xml:space="preserve"> </w:t>
      </w:r>
      <w:r>
        <w:rPr>
          <w:rFonts w:ascii="Arial" w:hAnsi="Arial" w:cs="Arial"/>
          <w:sz w:val="40"/>
          <w:szCs w:val="40"/>
        </w:rPr>
        <w:t>– This does not refer to water baptism but to a spiritual baptism that takes place the moment a Church Age believer believes the gospel. It is the baptism of the Holy Spirit where God the H.S. identifies the new believer with Jesus Christ forever.</w:t>
      </w:r>
    </w:p>
    <w:p w14:paraId="7EE2B03B" w14:textId="77777777" w:rsidR="0087207A" w:rsidRPr="006B2C64" w:rsidRDefault="0087207A" w:rsidP="00D9182C">
      <w:pPr>
        <w:rPr>
          <w:rFonts w:ascii="Arial" w:hAnsi="Arial" w:cs="Arial"/>
          <w:sz w:val="16"/>
          <w:szCs w:val="16"/>
        </w:rPr>
      </w:pPr>
    </w:p>
    <w:p w14:paraId="0D954CBF" w14:textId="627F8D2D" w:rsidR="00780F3F" w:rsidRPr="00780F3F" w:rsidRDefault="00780F3F" w:rsidP="00D9182C">
      <w:pPr>
        <w:rPr>
          <w:rFonts w:ascii="Arial" w:hAnsi="Arial" w:cs="Arial"/>
          <w:b/>
          <w:bCs/>
          <w:i/>
          <w:iCs/>
          <w:sz w:val="40"/>
          <w:szCs w:val="40"/>
        </w:rPr>
      </w:pPr>
      <w:r w:rsidRPr="00780F3F">
        <w:rPr>
          <w:rFonts w:ascii="Arial" w:hAnsi="Arial" w:cs="Arial"/>
          <w:b/>
          <w:bCs/>
          <w:i/>
          <w:iCs/>
          <w:sz w:val="40"/>
          <w:szCs w:val="40"/>
          <w:u w:val="single"/>
        </w:rPr>
        <w:t>1 Corinthians 12:11-14</w:t>
      </w:r>
      <w:r w:rsidRPr="00780F3F">
        <w:rPr>
          <w:rFonts w:ascii="Arial" w:hAnsi="Arial" w:cs="Arial"/>
          <w:b/>
          <w:bCs/>
          <w:i/>
          <w:iCs/>
          <w:sz w:val="40"/>
          <w:szCs w:val="40"/>
        </w:rPr>
        <w:t xml:space="preserve">  But one and the same Spirit works all these things, distributing to each one individually just as He wills.  12) For even as the body is one and yet has many members, and all the members of the body, though they are many, are one body, so also is Christ.  13) For </w:t>
      </w:r>
      <w:r w:rsidRPr="00780F3F">
        <w:rPr>
          <w:rFonts w:ascii="Arial" w:hAnsi="Arial" w:cs="Arial"/>
          <w:b/>
          <w:bCs/>
          <w:i/>
          <w:iCs/>
          <w:sz w:val="40"/>
          <w:szCs w:val="40"/>
          <w:u w:val="single"/>
        </w:rPr>
        <w:t>by one Spirit we were all baptized</w:t>
      </w:r>
      <w:r w:rsidR="006A6D1B">
        <w:rPr>
          <w:rFonts w:ascii="Arial" w:hAnsi="Arial" w:cs="Arial"/>
          <w:b/>
          <w:bCs/>
          <w:i/>
          <w:iCs/>
          <w:sz w:val="40"/>
          <w:szCs w:val="40"/>
          <w:u w:val="single"/>
        </w:rPr>
        <w:t xml:space="preserve"> </w:t>
      </w:r>
      <w:r>
        <w:rPr>
          <w:rFonts w:ascii="Arial" w:hAnsi="Arial" w:cs="Arial"/>
          <w:b/>
          <w:bCs/>
          <w:i/>
          <w:iCs/>
          <w:sz w:val="40"/>
          <w:szCs w:val="40"/>
          <w:u w:val="single"/>
        </w:rPr>
        <w:t>/</w:t>
      </w:r>
      <w:r w:rsidR="006A6D1B">
        <w:rPr>
          <w:rFonts w:ascii="Arial" w:hAnsi="Arial" w:cs="Arial"/>
          <w:b/>
          <w:bCs/>
          <w:i/>
          <w:iCs/>
          <w:sz w:val="40"/>
          <w:szCs w:val="40"/>
          <w:u w:val="single"/>
        </w:rPr>
        <w:t xml:space="preserve"> </w:t>
      </w:r>
      <w:proofErr w:type="spellStart"/>
      <w:r w:rsidR="006A6D1B">
        <w:rPr>
          <w:rFonts w:ascii="Arial" w:hAnsi="Arial" w:cs="Arial"/>
          <w:b/>
          <w:bCs/>
          <w:i/>
          <w:iCs/>
          <w:sz w:val="40"/>
          <w:szCs w:val="40"/>
          <w:u w:val="single"/>
        </w:rPr>
        <w:t>iden</w:t>
      </w:r>
      <w:proofErr w:type="spellEnd"/>
      <w:r w:rsidR="006A6D1B">
        <w:rPr>
          <w:rFonts w:ascii="Arial" w:hAnsi="Arial" w:cs="Arial"/>
          <w:b/>
          <w:bCs/>
          <w:i/>
          <w:iCs/>
          <w:sz w:val="40"/>
          <w:szCs w:val="40"/>
          <w:u w:val="single"/>
        </w:rPr>
        <w:t xml:space="preserve">- </w:t>
      </w:r>
      <w:proofErr w:type="spellStart"/>
      <w:r w:rsidR="006A6D1B">
        <w:rPr>
          <w:rFonts w:ascii="Arial" w:hAnsi="Arial" w:cs="Arial"/>
          <w:b/>
          <w:bCs/>
          <w:i/>
          <w:iCs/>
          <w:sz w:val="40"/>
          <w:szCs w:val="40"/>
          <w:u w:val="single"/>
        </w:rPr>
        <w:t>tified</w:t>
      </w:r>
      <w:proofErr w:type="spellEnd"/>
      <w:r w:rsidRPr="00780F3F">
        <w:rPr>
          <w:rFonts w:ascii="Arial" w:hAnsi="Arial" w:cs="Arial"/>
          <w:b/>
          <w:bCs/>
          <w:i/>
          <w:iCs/>
          <w:sz w:val="40"/>
          <w:szCs w:val="40"/>
          <w:u w:val="single"/>
        </w:rPr>
        <w:t xml:space="preserve"> into one body,</w:t>
      </w:r>
      <w:r w:rsidRPr="00780F3F">
        <w:rPr>
          <w:rFonts w:ascii="Arial" w:hAnsi="Arial" w:cs="Arial"/>
          <w:b/>
          <w:bCs/>
          <w:i/>
          <w:iCs/>
          <w:sz w:val="40"/>
          <w:szCs w:val="40"/>
        </w:rPr>
        <w:t xml:space="preserve"> whether Jews or Greeks, whether slaves or free, and we were all made to drink of one Spirit. 14) For the body is not one member, but many.</w:t>
      </w:r>
    </w:p>
    <w:p w14:paraId="33A89AD6" w14:textId="77777777" w:rsidR="00780F3F" w:rsidRPr="00830AD0" w:rsidRDefault="00780F3F" w:rsidP="00D9182C">
      <w:pPr>
        <w:rPr>
          <w:rFonts w:ascii="Arial" w:hAnsi="Arial" w:cs="Arial"/>
          <w:sz w:val="16"/>
          <w:szCs w:val="16"/>
        </w:rPr>
      </w:pPr>
    </w:p>
    <w:p w14:paraId="12F97F5C" w14:textId="73363687" w:rsidR="00780F3F" w:rsidRPr="006A6D1B" w:rsidRDefault="006A6D1B" w:rsidP="00D9182C">
      <w:pPr>
        <w:rPr>
          <w:rFonts w:ascii="Arial" w:hAnsi="Arial" w:cs="Arial"/>
          <w:sz w:val="40"/>
          <w:szCs w:val="40"/>
        </w:rPr>
      </w:pPr>
      <w:r w:rsidRPr="006A6D1B">
        <w:rPr>
          <w:rFonts w:ascii="Arial" w:hAnsi="Arial" w:cs="Arial"/>
          <w:b/>
          <w:bCs/>
          <w:i/>
          <w:iCs/>
          <w:sz w:val="40"/>
          <w:szCs w:val="40"/>
          <w:u w:val="single"/>
        </w:rPr>
        <w:t>Ephesians 4:4-5</w:t>
      </w:r>
      <w:r w:rsidRPr="006A6D1B">
        <w:rPr>
          <w:rFonts w:ascii="Arial" w:hAnsi="Arial" w:cs="Arial"/>
          <w:b/>
          <w:bCs/>
          <w:i/>
          <w:iCs/>
          <w:sz w:val="40"/>
          <w:szCs w:val="40"/>
        </w:rPr>
        <w:t xml:space="preserve">  There is one body and one Spirit, just </w:t>
      </w:r>
      <w:r w:rsidRPr="006A6D1B">
        <w:rPr>
          <w:rFonts w:ascii="Arial Bold" w:hAnsi="Arial Bold" w:cs="Arial"/>
          <w:b/>
          <w:bCs/>
          <w:i/>
          <w:iCs/>
          <w:spacing w:val="2"/>
          <w:sz w:val="40"/>
          <w:szCs w:val="40"/>
        </w:rPr>
        <w:t>as also you were called in one hope of your calling;</w:t>
      </w:r>
      <w:r w:rsidRPr="006A6D1B">
        <w:rPr>
          <w:rFonts w:ascii="Arial" w:hAnsi="Arial" w:cs="Arial"/>
          <w:b/>
          <w:bCs/>
          <w:i/>
          <w:iCs/>
          <w:sz w:val="40"/>
          <w:szCs w:val="40"/>
        </w:rPr>
        <w:t xml:space="preserve"> </w:t>
      </w:r>
      <w:r>
        <w:rPr>
          <w:rFonts w:ascii="Arial" w:hAnsi="Arial" w:cs="Arial"/>
          <w:b/>
          <w:bCs/>
          <w:i/>
          <w:iCs/>
          <w:sz w:val="40"/>
          <w:szCs w:val="40"/>
        </w:rPr>
        <w:t xml:space="preserve">      </w:t>
      </w:r>
      <w:r w:rsidRPr="006A6D1B">
        <w:rPr>
          <w:rFonts w:ascii="Arial" w:hAnsi="Arial" w:cs="Arial"/>
          <w:b/>
          <w:bCs/>
          <w:i/>
          <w:iCs/>
          <w:sz w:val="40"/>
          <w:szCs w:val="40"/>
        </w:rPr>
        <w:t xml:space="preserve"> 5</w:t>
      </w:r>
      <w:r>
        <w:rPr>
          <w:rFonts w:ascii="Arial" w:hAnsi="Arial" w:cs="Arial"/>
          <w:b/>
          <w:bCs/>
          <w:i/>
          <w:iCs/>
          <w:sz w:val="40"/>
          <w:szCs w:val="40"/>
        </w:rPr>
        <w:t xml:space="preserve">) </w:t>
      </w:r>
      <w:r w:rsidRPr="006A6D1B">
        <w:rPr>
          <w:rFonts w:ascii="Arial" w:hAnsi="Arial" w:cs="Arial"/>
          <w:b/>
          <w:bCs/>
          <w:i/>
          <w:iCs/>
          <w:sz w:val="40"/>
          <w:szCs w:val="40"/>
        </w:rPr>
        <w:t>one Lord, one faith, one baptism</w:t>
      </w:r>
      <w:r>
        <w:rPr>
          <w:rFonts w:ascii="Arial" w:hAnsi="Arial" w:cs="Arial"/>
          <w:b/>
          <w:bCs/>
          <w:i/>
          <w:iCs/>
          <w:sz w:val="40"/>
          <w:szCs w:val="40"/>
        </w:rPr>
        <w:t xml:space="preserve"> </w:t>
      </w:r>
      <w:r w:rsidRPr="006A6D1B">
        <w:rPr>
          <w:rFonts w:ascii="Arial" w:hAnsi="Arial" w:cs="Arial"/>
          <w:sz w:val="40"/>
          <w:szCs w:val="40"/>
        </w:rPr>
        <w:t>(the baptism of the Holy Spirit),</w:t>
      </w:r>
    </w:p>
    <w:p w14:paraId="59F4DF78" w14:textId="77777777" w:rsidR="00780F3F" w:rsidRPr="000A14C5" w:rsidRDefault="00780F3F" w:rsidP="00D9182C">
      <w:pPr>
        <w:rPr>
          <w:rFonts w:ascii="Arial" w:hAnsi="Arial" w:cs="Arial"/>
          <w:sz w:val="12"/>
          <w:szCs w:val="12"/>
        </w:rPr>
      </w:pPr>
    </w:p>
    <w:p w14:paraId="7C212793" w14:textId="2E086923" w:rsidR="0087207A" w:rsidRPr="0087207A" w:rsidRDefault="006B2C64" w:rsidP="00D9182C">
      <w:pPr>
        <w:rPr>
          <w:rFonts w:ascii="Arial" w:hAnsi="Arial" w:cs="Arial"/>
          <w:sz w:val="40"/>
          <w:szCs w:val="40"/>
        </w:rPr>
      </w:pPr>
      <w:r>
        <w:rPr>
          <w:rFonts w:ascii="Arial" w:hAnsi="Arial" w:cs="Arial"/>
          <w:sz w:val="40"/>
          <w:szCs w:val="40"/>
        </w:rPr>
        <w:t xml:space="preserve">Church Age believers are children of God; we all have the same heavenly </w:t>
      </w:r>
      <w:r w:rsidR="00780F3F">
        <w:rPr>
          <w:rFonts w:ascii="Arial" w:hAnsi="Arial" w:cs="Arial"/>
          <w:sz w:val="40"/>
          <w:szCs w:val="40"/>
        </w:rPr>
        <w:t>Father;</w:t>
      </w:r>
      <w:r>
        <w:rPr>
          <w:rFonts w:ascii="Arial" w:hAnsi="Arial" w:cs="Arial"/>
          <w:sz w:val="40"/>
          <w:szCs w:val="40"/>
        </w:rPr>
        <w:t xml:space="preserve"> we are spiritual brothers and sisters in Christ Jesus.</w:t>
      </w:r>
    </w:p>
    <w:p w14:paraId="705AB3A3" w14:textId="77777777" w:rsidR="00D9182C" w:rsidRPr="000A14C5" w:rsidRDefault="00D9182C" w:rsidP="00D9182C">
      <w:pPr>
        <w:rPr>
          <w:rFonts w:ascii="Arial" w:hAnsi="Arial" w:cs="Arial"/>
          <w:sz w:val="12"/>
          <w:szCs w:val="12"/>
        </w:rPr>
      </w:pPr>
    </w:p>
    <w:p w14:paraId="7B84CFA4" w14:textId="3ADDC668" w:rsidR="0086253E" w:rsidRPr="0086253E" w:rsidRDefault="00C867E7" w:rsidP="00C867E7">
      <w:pPr>
        <w:ind w:left="270" w:hanging="270"/>
        <w:rPr>
          <w:rFonts w:ascii="Arial" w:hAnsi="Arial" w:cs="Arial"/>
          <w:i/>
          <w:iCs/>
          <w:sz w:val="28"/>
          <w:szCs w:val="28"/>
        </w:rPr>
      </w:pPr>
      <w:r>
        <w:rPr>
          <w:rFonts w:ascii="Arial" w:hAnsi="Arial" w:cs="Arial"/>
          <w:i/>
          <w:iCs/>
          <w:sz w:val="40"/>
          <w:szCs w:val="40"/>
        </w:rPr>
        <w:t xml:space="preserve">  </w:t>
      </w:r>
      <w:r w:rsidR="009B6250" w:rsidRPr="007C78E4">
        <w:rPr>
          <w:rFonts w:ascii="Arial" w:hAnsi="Arial" w:cs="Arial"/>
          <w:i/>
          <w:iCs/>
          <w:sz w:val="40"/>
          <w:szCs w:val="40"/>
        </w:rPr>
        <w:t>“</w:t>
      </w:r>
      <w:r w:rsidR="0086253E" w:rsidRPr="007C78E4">
        <w:rPr>
          <w:rFonts w:ascii="Arial" w:hAnsi="Arial" w:cs="Arial"/>
          <w:i/>
          <w:iCs/>
          <w:sz w:val="40"/>
          <w:szCs w:val="40"/>
        </w:rPr>
        <w:t>Vertically, we belong to Christ as part of his body (1 Cor</w:t>
      </w:r>
      <w:r>
        <w:rPr>
          <w:rFonts w:ascii="Arial" w:hAnsi="Arial" w:cs="Arial"/>
          <w:i/>
          <w:iCs/>
          <w:sz w:val="40"/>
          <w:szCs w:val="40"/>
        </w:rPr>
        <w:t>.</w:t>
      </w:r>
      <w:r w:rsidR="0086253E" w:rsidRPr="007C78E4">
        <w:rPr>
          <w:rFonts w:ascii="Arial" w:hAnsi="Arial" w:cs="Arial"/>
          <w:i/>
          <w:iCs/>
          <w:sz w:val="40"/>
          <w:szCs w:val="40"/>
        </w:rPr>
        <w:t xml:space="preserve"> 6:19–20). Horizontally, we belong to each other.</w:t>
      </w:r>
      <w:r w:rsidR="007C78E4" w:rsidRPr="007C78E4">
        <w:rPr>
          <w:rFonts w:ascii="Arial" w:hAnsi="Arial" w:cs="Arial"/>
          <w:i/>
          <w:iCs/>
          <w:sz w:val="40"/>
          <w:szCs w:val="40"/>
        </w:rPr>
        <w:t>”</w:t>
      </w:r>
      <w:r w:rsidR="0086253E">
        <w:rPr>
          <w:rFonts w:ascii="Arial" w:hAnsi="Arial" w:cs="Arial"/>
          <w:sz w:val="40"/>
          <w:szCs w:val="40"/>
        </w:rPr>
        <w:t xml:space="preserve"> </w:t>
      </w:r>
      <w:r w:rsidR="0086253E" w:rsidRPr="00C867E7">
        <w:rPr>
          <w:rFonts w:ascii="Arial" w:hAnsi="Arial" w:cs="Arial"/>
          <w:i/>
          <w:iCs/>
        </w:rPr>
        <w:t>Ibid p. 385</w:t>
      </w:r>
    </w:p>
    <w:p w14:paraId="7232BDB6" w14:textId="77777777" w:rsidR="006A6D1B" w:rsidRPr="000A14C5" w:rsidRDefault="006A6D1B" w:rsidP="00173A65">
      <w:pPr>
        <w:rPr>
          <w:rFonts w:ascii="Arial" w:hAnsi="Arial" w:cs="Arial"/>
          <w:sz w:val="12"/>
          <w:szCs w:val="12"/>
        </w:rPr>
      </w:pPr>
    </w:p>
    <w:p w14:paraId="2E68606B" w14:textId="59E30DCB" w:rsidR="004F189C" w:rsidRDefault="004F189C" w:rsidP="00830AD0">
      <w:pPr>
        <w:rPr>
          <w:rFonts w:ascii="Arial" w:hAnsi="Arial" w:cs="Arial"/>
          <w:b/>
          <w:bCs/>
          <w:i/>
          <w:iCs/>
          <w:sz w:val="40"/>
          <w:szCs w:val="40"/>
        </w:rPr>
      </w:pPr>
      <w:r w:rsidRPr="004F189C">
        <w:rPr>
          <w:rFonts w:ascii="Arial" w:hAnsi="Arial" w:cs="Arial"/>
          <w:b/>
          <w:bCs/>
          <w:i/>
          <w:iCs/>
          <w:sz w:val="40"/>
          <w:szCs w:val="40"/>
          <w:u w:val="single"/>
        </w:rPr>
        <w:t>1 Corinthians 6:19-20</w:t>
      </w:r>
      <w:r w:rsidRPr="004F189C">
        <w:rPr>
          <w:rFonts w:ascii="Arial" w:hAnsi="Arial" w:cs="Arial"/>
          <w:b/>
          <w:bCs/>
          <w:i/>
          <w:iCs/>
          <w:sz w:val="40"/>
          <w:szCs w:val="40"/>
        </w:rPr>
        <w:t xml:space="preserve">  Or do you not know </w:t>
      </w:r>
      <w:r>
        <w:rPr>
          <w:rFonts w:ascii="Arial" w:hAnsi="Arial" w:cs="Arial"/>
          <w:sz w:val="36"/>
          <w:szCs w:val="36"/>
        </w:rPr>
        <w:t xml:space="preserve">(inf. </w:t>
      </w:r>
      <w:proofErr w:type="spellStart"/>
      <w:r>
        <w:rPr>
          <w:rFonts w:ascii="Arial" w:hAnsi="Arial" w:cs="Arial"/>
          <w:sz w:val="36"/>
          <w:szCs w:val="36"/>
        </w:rPr>
        <w:t>ra</w:t>
      </w:r>
      <w:proofErr w:type="spellEnd"/>
      <w:r>
        <w:rPr>
          <w:rFonts w:ascii="Arial" w:hAnsi="Arial" w:cs="Arial"/>
          <w:sz w:val="36"/>
          <w:szCs w:val="36"/>
        </w:rPr>
        <w:t xml:space="preserve">) </w:t>
      </w:r>
      <w:r w:rsidRPr="004F189C">
        <w:rPr>
          <w:rFonts w:ascii="Arial" w:hAnsi="Arial" w:cs="Arial"/>
          <w:b/>
          <w:bCs/>
          <w:i/>
          <w:iCs/>
          <w:sz w:val="40"/>
          <w:szCs w:val="40"/>
        </w:rPr>
        <w:t xml:space="preserve">that your body is a temple of the Holy Spirit who is in you, whom you have from God, and that </w:t>
      </w:r>
      <w:r w:rsidR="00C867E7" w:rsidRPr="00C867E7">
        <w:rPr>
          <w:rFonts w:ascii="Arial" w:hAnsi="Arial" w:cs="Arial"/>
          <w:b/>
          <w:bCs/>
          <w:i/>
          <w:iCs/>
          <w:color w:val="C00000"/>
          <w:sz w:val="40"/>
          <w:szCs w:val="40"/>
        </w:rPr>
        <w:t>*</w:t>
      </w:r>
      <w:r w:rsidRPr="00C867E7">
        <w:rPr>
          <w:rFonts w:ascii="Arial" w:hAnsi="Arial" w:cs="Arial"/>
          <w:b/>
          <w:bCs/>
          <w:i/>
          <w:iCs/>
          <w:sz w:val="40"/>
          <w:szCs w:val="40"/>
          <w:u w:val="single"/>
        </w:rPr>
        <w:t>you are not your own</w:t>
      </w:r>
      <w:r w:rsidRPr="004F189C">
        <w:rPr>
          <w:rFonts w:ascii="Arial" w:hAnsi="Arial" w:cs="Arial"/>
          <w:b/>
          <w:bCs/>
          <w:i/>
          <w:iCs/>
          <w:sz w:val="40"/>
          <w:szCs w:val="40"/>
        </w:rPr>
        <w:t>? 20</w:t>
      </w:r>
      <w:r>
        <w:rPr>
          <w:rFonts w:ascii="Arial" w:hAnsi="Arial" w:cs="Arial"/>
          <w:b/>
          <w:bCs/>
          <w:i/>
          <w:iCs/>
          <w:sz w:val="40"/>
          <w:szCs w:val="40"/>
        </w:rPr>
        <w:t>)</w:t>
      </w:r>
      <w:r w:rsidRPr="004F189C">
        <w:rPr>
          <w:rFonts w:ascii="Arial" w:hAnsi="Arial" w:cs="Arial"/>
          <w:b/>
          <w:bCs/>
          <w:i/>
          <w:iCs/>
          <w:sz w:val="40"/>
          <w:szCs w:val="40"/>
        </w:rPr>
        <w:t xml:space="preserve"> For you have been bought with a price: therefore glorify God in your body.</w:t>
      </w:r>
    </w:p>
    <w:p w14:paraId="72B8C3B1" w14:textId="6A496189" w:rsidR="00F8799E" w:rsidRDefault="00F8799E" w:rsidP="00F8799E">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lastRenderedPageBreak/>
        <w:t>LESSON 3</w:t>
      </w:r>
      <w:r>
        <w:rPr>
          <w:rFonts w:ascii="Arial" w:hAnsi="Arial" w:cs="Arial"/>
          <w:b/>
          <w:color w:val="2F5496" w:themeColor="accent1" w:themeShade="BF"/>
          <w:spacing w:val="-6"/>
          <w:sz w:val="46"/>
          <w:szCs w:val="46"/>
          <w:u w:val="single"/>
        </w:rPr>
        <w:t>26</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4-11</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302CB167" w14:textId="77777777" w:rsidR="00345115" w:rsidRPr="00E85BF5" w:rsidRDefault="00345115" w:rsidP="00830AD0">
      <w:pPr>
        <w:rPr>
          <w:rFonts w:ascii="Arial" w:hAnsi="Arial" w:cs="Arial"/>
        </w:rPr>
      </w:pPr>
    </w:p>
    <w:p w14:paraId="19E06DF7" w14:textId="2D1C426A" w:rsidR="00830AD0" w:rsidRPr="004D6928" w:rsidRDefault="00173A65" w:rsidP="00830AD0">
      <w:pPr>
        <w:rPr>
          <w:rFonts w:ascii="Arial" w:hAnsi="Arial" w:cs="Arial"/>
          <w:spacing w:val="-4"/>
          <w:sz w:val="40"/>
          <w:szCs w:val="40"/>
        </w:rPr>
      </w:pPr>
      <w:r w:rsidRPr="00173A65">
        <w:rPr>
          <w:rFonts w:ascii="Arial" w:hAnsi="Arial" w:cs="Arial"/>
          <w:sz w:val="40"/>
          <w:szCs w:val="40"/>
        </w:rPr>
        <w:t>A believer</w:t>
      </w:r>
      <w:r>
        <w:rPr>
          <w:rFonts w:ascii="Arial" w:hAnsi="Arial" w:cs="Arial"/>
          <w:sz w:val="40"/>
          <w:szCs w:val="40"/>
        </w:rPr>
        <w:t xml:space="preserve"> demonstrates </w:t>
      </w:r>
      <w:r w:rsidRPr="00173A65">
        <w:rPr>
          <w:rFonts w:ascii="Arial" w:hAnsi="Arial" w:cs="Arial"/>
          <w:sz w:val="40"/>
          <w:szCs w:val="40"/>
        </w:rPr>
        <w:t>his transformed lifestyle</w:t>
      </w:r>
      <w:r>
        <w:rPr>
          <w:rFonts w:ascii="Arial" w:hAnsi="Arial" w:cs="Arial"/>
          <w:sz w:val="40"/>
          <w:szCs w:val="40"/>
        </w:rPr>
        <w:t xml:space="preserve"> to God by</w:t>
      </w:r>
      <w:r w:rsidRPr="00173A65">
        <w:rPr>
          <w:rFonts w:ascii="Arial" w:hAnsi="Arial" w:cs="Arial"/>
          <w:sz w:val="40"/>
          <w:szCs w:val="40"/>
        </w:rPr>
        <w:t xml:space="preserve">  exercising</w:t>
      </w:r>
      <w:r>
        <w:rPr>
          <w:rFonts w:ascii="Arial" w:hAnsi="Arial" w:cs="Arial"/>
          <w:sz w:val="40"/>
          <w:szCs w:val="40"/>
        </w:rPr>
        <w:t xml:space="preserve"> </w:t>
      </w:r>
      <w:r w:rsidRPr="00173A65">
        <w:rPr>
          <w:rFonts w:ascii="Arial" w:hAnsi="Arial" w:cs="Arial"/>
          <w:sz w:val="40"/>
          <w:szCs w:val="40"/>
        </w:rPr>
        <w:t>his spiritual gifts in the body of Christ</w:t>
      </w:r>
      <w:r>
        <w:rPr>
          <w:rFonts w:ascii="Arial" w:hAnsi="Arial" w:cs="Arial"/>
          <w:sz w:val="40"/>
          <w:szCs w:val="40"/>
        </w:rPr>
        <w:t>.</w:t>
      </w:r>
      <w:r w:rsidR="00830AD0">
        <w:rPr>
          <w:rFonts w:ascii="Arial" w:hAnsi="Arial" w:cs="Arial"/>
          <w:sz w:val="40"/>
          <w:szCs w:val="40"/>
        </w:rPr>
        <w:t xml:space="preserve"> </w:t>
      </w:r>
      <w:r w:rsidR="00A87E99">
        <w:rPr>
          <w:rFonts w:ascii="Arial" w:hAnsi="Arial" w:cs="Arial"/>
          <w:sz w:val="40"/>
          <w:szCs w:val="40"/>
        </w:rPr>
        <w:t xml:space="preserve">Believers who are </w:t>
      </w:r>
      <w:r w:rsidR="00A87E99" w:rsidRPr="004D6928">
        <w:rPr>
          <w:rFonts w:ascii="Arial" w:hAnsi="Arial" w:cs="Arial"/>
          <w:spacing w:val="-4"/>
          <w:sz w:val="40"/>
          <w:szCs w:val="40"/>
        </w:rPr>
        <w:t xml:space="preserve">willing to present their bodies </w:t>
      </w:r>
      <w:r w:rsidR="004D6928" w:rsidRPr="004D6928">
        <w:rPr>
          <w:rFonts w:ascii="Arial" w:hAnsi="Arial" w:cs="Arial"/>
          <w:spacing w:val="-4"/>
          <w:sz w:val="40"/>
          <w:szCs w:val="40"/>
        </w:rPr>
        <w:t xml:space="preserve">as a living sacrifice to God </w:t>
      </w:r>
      <w:r w:rsidR="004D6928" w:rsidRPr="004D6928">
        <w:rPr>
          <w:rFonts w:ascii="Arial" w:hAnsi="Arial" w:cs="Arial"/>
          <w:spacing w:val="-4"/>
          <w:sz w:val="32"/>
          <w:szCs w:val="32"/>
        </w:rPr>
        <w:t>(Rom. 12:1)</w:t>
      </w:r>
      <w:r w:rsidR="004D6928">
        <w:rPr>
          <w:rFonts w:ascii="Arial" w:hAnsi="Arial" w:cs="Arial"/>
          <w:spacing w:val="-4"/>
          <w:sz w:val="32"/>
          <w:szCs w:val="32"/>
        </w:rPr>
        <w:t xml:space="preserve">, </w:t>
      </w:r>
      <w:r w:rsidR="004D6928">
        <w:rPr>
          <w:rFonts w:ascii="Arial" w:hAnsi="Arial" w:cs="Arial"/>
          <w:spacing w:val="-4"/>
          <w:sz w:val="40"/>
          <w:szCs w:val="40"/>
        </w:rPr>
        <w:t xml:space="preserve">will </w:t>
      </w:r>
      <w:r w:rsidR="004B1A28">
        <w:rPr>
          <w:rFonts w:ascii="Arial" w:hAnsi="Arial" w:cs="Arial"/>
          <w:spacing w:val="-4"/>
          <w:sz w:val="40"/>
          <w:szCs w:val="40"/>
        </w:rPr>
        <w:t>most likely use</w:t>
      </w:r>
      <w:r w:rsidR="004D6928">
        <w:rPr>
          <w:rFonts w:ascii="Arial" w:hAnsi="Arial" w:cs="Arial"/>
          <w:spacing w:val="-4"/>
          <w:sz w:val="40"/>
          <w:szCs w:val="40"/>
        </w:rPr>
        <w:t xml:space="preserve"> their </w:t>
      </w:r>
      <w:r w:rsidR="004B1A28">
        <w:rPr>
          <w:rFonts w:ascii="Arial" w:hAnsi="Arial" w:cs="Arial"/>
          <w:spacing w:val="-4"/>
          <w:sz w:val="40"/>
          <w:szCs w:val="40"/>
        </w:rPr>
        <w:t xml:space="preserve">spiritual gift to help build a </w:t>
      </w:r>
      <w:r w:rsidR="003C2A29">
        <w:rPr>
          <w:rFonts w:ascii="Arial" w:hAnsi="Arial" w:cs="Arial"/>
          <w:spacing w:val="-4"/>
          <w:sz w:val="40"/>
          <w:szCs w:val="40"/>
        </w:rPr>
        <w:t>strong</w:t>
      </w:r>
      <w:r w:rsidR="004B1A28">
        <w:rPr>
          <w:rFonts w:ascii="Arial" w:hAnsi="Arial" w:cs="Arial"/>
          <w:spacing w:val="-4"/>
          <w:sz w:val="40"/>
          <w:szCs w:val="40"/>
        </w:rPr>
        <w:t xml:space="preserve"> body of Christ.</w:t>
      </w:r>
    </w:p>
    <w:p w14:paraId="1002536D" w14:textId="77777777" w:rsidR="00830AD0" w:rsidRPr="008133D9" w:rsidRDefault="00830AD0" w:rsidP="00830AD0">
      <w:pPr>
        <w:rPr>
          <w:rFonts w:ascii="Arial" w:hAnsi="Arial" w:cs="Arial"/>
          <w:sz w:val="16"/>
          <w:szCs w:val="16"/>
        </w:rPr>
      </w:pPr>
    </w:p>
    <w:p w14:paraId="7A8D74C0" w14:textId="5CD27F1B" w:rsidR="00830AD0" w:rsidRPr="00830AD0" w:rsidRDefault="00830AD0" w:rsidP="00830AD0">
      <w:pPr>
        <w:ind w:left="270" w:hanging="270"/>
        <w:rPr>
          <w:rFonts w:ascii="Arial" w:hAnsi="Arial" w:cs="Arial"/>
        </w:rPr>
      </w:pPr>
      <w:r>
        <w:rPr>
          <w:rFonts w:ascii="Arial" w:hAnsi="Arial" w:cs="Arial"/>
          <w:sz w:val="40"/>
          <w:szCs w:val="40"/>
        </w:rPr>
        <w:t xml:space="preserve">  “</w:t>
      </w:r>
      <w:r w:rsidRPr="00830AD0">
        <w:rPr>
          <w:rFonts w:ascii="Arial" w:hAnsi="Arial" w:cs="Arial"/>
          <w:sz w:val="40"/>
          <w:szCs w:val="40"/>
        </w:rPr>
        <w:t xml:space="preserve">Becoming a </w:t>
      </w:r>
      <w:proofErr w:type="gramStart"/>
      <w:r w:rsidRPr="00830AD0">
        <w:rPr>
          <w:rFonts w:ascii="Arial" w:hAnsi="Arial" w:cs="Arial"/>
          <w:sz w:val="40"/>
          <w:szCs w:val="40"/>
        </w:rPr>
        <w:t>living sacrifice call</w:t>
      </w:r>
      <w:r>
        <w:rPr>
          <w:rFonts w:ascii="Arial" w:hAnsi="Arial" w:cs="Arial"/>
          <w:sz w:val="40"/>
          <w:szCs w:val="40"/>
        </w:rPr>
        <w:t>s</w:t>
      </w:r>
      <w:proofErr w:type="gramEnd"/>
      <w:r w:rsidRPr="00830AD0">
        <w:rPr>
          <w:rFonts w:ascii="Arial" w:hAnsi="Arial" w:cs="Arial"/>
          <w:sz w:val="40"/>
          <w:szCs w:val="40"/>
        </w:rPr>
        <w:t xml:space="preserve"> to mind Paul’s earlier words in Romans 6 about being a slave to righteousness (</w:t>
      </w:r>
      <w:r w:rsidRPr="000A14C5">
        <w:rPr>
          <w:rFonts w:ascii="Arial" w:hAnsi="Arial" w:cs="Arial"/>
          <w:i/>
          <w:iCs/>
          <w:sz w:val="40"/>
          <w:szCs w:val="40"/>
        </w:rPr>
        <w:t>Rom. 6:15–23</w:t>
      </w:r>
      <w:r w:rsidRPr="00830AD0">
        <w:rPr>
          <w:rFonts w:ascii="Arial" w:hAnsi="Arial" w:cs="Arial"/>
          <w:sz w:val="40"/>
          <w:szCs w:val="40"/>
        </w:rPr>
        <w:t>). When one is a slave to God (</w:t>
      </w:r>
      <w:r w:rsidRPr="004F189C">
        <w:rPr>
          <w:rFonts w:ascii="Arial" w:hAnsi="Arial" w:cs="Arial"/>
          <w:color w:val="C00000"/>
          <w:sz w:val="40"/>
          <w:szCs w:val="40"/>
        </w:rPr>
        <w:t>*</w:t>
      </w:r>
      <w:r w:rsidRPr="00830AD0">
        <w:rPr>
          <w:rFonts w:ascii="Arial" w:hAnsi="Arial" w:cs="Arial"/>
          <w:sz w:val="40"/>
          <w:szCs w:val="40"/>
        </w:rPr>
        <w:t>Rom. 6:22), the assignment from the Master becomes one way to prove and carry out God’s good, pleasing, and perfect will.</w:t>
      </w:r>
      <w:r>
        <w:rPr>
          <w:rFonts w:ascii="Arial" w:hAnsi="Arial" w:cs="Arial"/>
          <w:sz w:val="40"/>
          <w:szCs w:val="40"/>
        </w:rPr>
        <w:t xml:space="preserve">” </w:t>
      </w:r>
      <w:r w:rsidRPr="00830AD0">
        <w:rPr>
          <w:rFonts w:ascii="Arial" w:hAnsi="Arial" w:cs="Arial"/>
        </w:rPr>
        <w:t xml:space="preserve">Kenneth Boa and William </w:t>
      </w:r>
      <w:proofErr w:type="spellStart"/>
      <w:r w:rsidRPr="00830AD0">
        <w:rPr>
          <w:rFonts w:ascii="Arial" w:hAnsi="Arial" w:cs="Arial"/>
        </w:rPr>
        <w:t>Kruidenier</w:t>
      </w:r>
      <w:proofErr w:type="spellEnd"/>
      <w:r w:rsidRPr="00830AD0">
        <w:rPr>
          <w:rFonts w:ascii="Arial" w:hAnsi="Arial" w:cs="Arial"/>
        </w:rPr>
        <w:t>, Romans, vol. 6, Holman New Testament Commentary (Nashville, TN: Broadman &amp; Holman Publishers, 2000), 367.</w:t>
      </w:r>
    </w:p>
    <w:p w14:paraId="160DD133" w14:textId="77777777" w:rsidR="004F189C" w:rsidRPr="008133D9" w:rsidRDefault="00830AD0" w:rsidP="004F189C">
      <w:pPr>
        <w:ind w:left="360" w:hanging="450"/>
        <w:rPr>
          <w:rFonts w:ascii="Arial" w:hAnsi="Arial" w:cs="Arial"/>
          <w:sz w:val="16"/>
          <w:szCs w:val="16"/>
        </w:rPr>
      </w:pPr>
      <w:r>
        <w:rPr>
          <w:rFonts w:ascii="Arial" w:hAnsi="Arial" w:cs="Arial"/>
          <w:sz w:val="40"/>
          <w:szCs w:val="40"/>
        </w:rPr>
        <w:t xml:space="preserve"> </w:t>
      </w:r>
    </w:p>
    <w:p w14:paraId="7D358FA1" w14:textId="7E0A081E" w:rsidR="00830AD0" w:rsidRPr="001A0C98" w:rsidRDefault="00830AD0" w:rsidP="004F189C">
      <w:pPr>
        <w:ind w:left="360" w:hanging="450"/>
        <w:rPr>
          <w:rFonts w:ascii="Arial" w:hAnsi="Arial" w:cs="Arial"/>
          <w:sz w:val="40"/>
          <w:szCs w:val="40"/>
        </w:rPr>
      </w:pPr>
      <w:r>
        <w:rPr>
          <w:rFonts w:ascii="Arial" w:hAnsi="Arial" w:cs="Arial"/>
          <w:sz w:val="40"/>
          <w:szCs w:val="40"/>
        </w:rPr>
        <w:t xml:space="preserve"> </w:t>
      </w:r>
      <w:r w:rsidR="004F189C">
        <w:rPr>
          <w:rFonts w:ascii="Arial" w:hAnsi="Arial" w:cs="Arial"/>
          <w:color w:val="C00000"/>
          <w:sz w:val="40"/>
          <w:szCs w:val="40"/>
        </w:rPr>
        <w:t xml:space="preserve">  </w:t>
      </w:r>
      <w:r w:rsidRPr="004F189C">
        <w:rPr>
          <w:rFonts w:ascii="Arial" w:hAnsi="Arial" w:cs="Arial"/>
          <w:color w:val="C00000"/>
          <w:sz w:val="40"/>
          <w:szCs w:val="40"/>
        </w:rPr>
        <w:t>*</w:t>
      </w:r>
      <w:r w:rsidRPr="00830AD0">
        <w:t xml:space="preserve"> </w:t>
      </w:r>
      <w:r w:rsidRPr="004F189C">
        <w:rPr>
          <w:rFonts w:ascii="Arial" w:hAnsi="Arial" w:cs="Arial"/>
          <w:b/>
          <w:bCs/>
          <w:i/>
          <w:iCs/>
          <w:sz w:val="40"/>
          <w:szCs w:val="40"/>
          <w:u w:val="single"/>
        </w:rPr>
        <w:t>Romans 6:22</w:t>
      </w:r>
      <w:r w:rsidRPr="004F189C">
        <w:rPr>
          <w:rFonts w:ascii="Arial" w:hAnsi="Arial" w:cs="Arial"/>
          <w:b/>
          <w:bCs/>
          <w:i/>
          <w:iCs/>
          <w:sz w:val="40"/>
          <w:szCs w:val="40"/>
        </w:rPr>
        <w:t xml:space="preserve">  But now having been freed from sin and enslaved to God, you derive</w:t>
      </w:r>
      <w:r w:rsidR="001A0C98">
        <w:rPr>
          <w:rFonts w:ascii="Arial" w:hAnsi="Arial" w:cs="Arial"/>
          <w:b/>
          <w:bCs/>
          <w:i/>
          <w:iCs/>
          <w:sz w:val="40"/>
          <w:szCs w:val="40"/>
        </w:rPr>
        <w:t xml:space="preserve"> </w:t>
      </w:r>
      <w:r w:rsidR="001A0C98" w:rsidRPr="001A0C98">
        <w:rPr>
          <w:rFonts w:ascii="Arial" w:hAnsi="Arial" w:cs="Arial"/>
          <w:sz w:val="36"/>
          <w:szCs w:val="36"/>
        </w:rPr>
        <w:t>(have)</w:t>
      </w:r>
      <w:r w:rsidRPr="004F189C">
        <w:rPr>
          <w:rFonts w:ascii="Arial" w:hAnsi="Arial" w:cs="Arial"/>
          <w:b/>
          <w:bCs/>
          <w:i/>
          <w:iCs/>
          <w:sz w:val="40"/>
          <w:szCs w:val="40"/>
        </w:rPr>
        <w:t xml:space="preserve"> your benefit</w:t>
      </w:r>
      <w:r w:rsidR="001A0C98">
        <w:rPr>
          <w:rFonts w:ascii="Arial" w:hAnsi="Arial" w:cs="Arial"/>
          <w:b/>
          <w:bCs/>
          <w:i/>
          <w:iCs/>
          <w:sz w:val="40"/>
          <w:szCs w:val="40"/>
        </w:rPr>
        <w:t xml:space="preserve"> </w:t>
      </w:r>
      <w:r w:rsidR="001A0C98" w:rsidRPr="001A0C98">
        <w:rPr>
          <w:rFonts w:ascii="Arial" w:hAnsi="Arial" w:cs="Arial"/>
          <w:sz w:val="36"/>
          <w:szCs w:val="36"/>
        </w:rPr>
        <w:t>(fruit</w:t>
      </w:r>
      <w:r w:rsidR="001A0C98" w:rsidRPr="00093C36">
        <w:rPr>
          <w:rFonts w:ascii="Arial" w:hAnsi="Arial" w:cs="Arial"/>
          <w:sz w:val="36"/>
          <w:szCs w:val="36"/>
        </w:rPr>
        <w:t>)</w:t>
      </w:r>
      <w:r w:rsidRPr="004F189C">
        <w:rPr>
          <w:rFonts w:ascii="Arial" w:hAnsi="Arial" w:cs="Arial"/>
          <w:b/>
          <w:bCs/>
          <w:i/>
          <w:iCs/>
          <w:sz w:val="40"/>
          <w:szCs w:val="40"/>
        </w:rPr>
        <w:t>, resulting in sanctification, and the outcome, eternal life</w:t>
      </w:r>
      <w:r w:rsidR="001A0C98">
        <w:rPr>
          <w:rFonts w:ascii="Arial" w:hAnsi="Arial" w:cs="Arial"/>
          <w:b/>
          <w:bCs/>
          <w:i/>
          <w:iCs/>
          <w:sz w:val="40"/>
          <w:szCs w:val="40"/>
        </w:rPr>
        <w:t xml:space="preserve"> </w:t>
      </w:r>
      <w:r w:rsidR="001A0C98" w:rsidRPr="001A0C98">
        <w:rPr>
          <w:rFonts w:ascii="Arial" w:hAnsi="Arial" w:cs="Arial"/>
          <w:sz w:val="36"/>
          <w:szCs w:val="36"/>
        </w:rPr>
        <w:t>(the abundant life)</w:t>
      </w:r>
      <w:r w:rsidR="001A0C98">
        <w:rPr>
          <w:rFonts w:ascii="Arial" w:hAnsi="Arial" w:cs="Arial"/>
          <w:sz w:val="36"/>
          <w:szCs w:val="36"/>
        </w:rPr>
        <w:t>.</w:t>
      </w:r>
    </w:p>
    <w:p w14:paraId="28DEF085" w14:textId="77777777" w:rsidR="00830AD0" w:rsidRPr="008133D9" w:rsidRDefault="00830AD0" w:rsidP="00B77651">
      <w:pPr>
        <w:rPr>
          <w:rFonts w:ascii="Arial" w:hAnsi="Arial" w:cs="Arial"/>
          <w:b/>
          <w:bCs/>
          <w:i/>
          <w:iCs/>
          <w:sz w:val="20"/>
          <w:szCs w:val="20"/>
          <w:u w:val="single"/>
        </w:rPr>
      </w:pPr>
    </w:p>
    <w:p w14:paraId="281708D5" w14:textId="5215BDF2" w:rsidR="00D8577E" w:rsidRDefault="00431816" w:rsidP="008133D9">
      <w:pPr>
        <w:ind w:right="-90"/>
        <w:rPr>
          <w:rFonts w:ascii="Arial" w:hAnsi="Arial" w:cs="Arial"/>
          <w:b/>
          <w:bCs/>
          <w:i/>
          <w:iCs/>
          <w:sz w:val="40"/>
          <w:szCs w:val="40"/>
        </w:rPr>
      </w:pPr>
      <w:r w:rsidRPr="00431816">
        <w:rPr>
          <w:rFonts w:ascii="Arial" w:hAnsi="Arial" w:cs="Arial"/>
          <w:sz w:val="36"/>
          <w:szCs w:val="36"/>
        </w:rPr>
        <w:t>(NASB)</w:t>
      </w:r>
      <w:r>
        <w:rPr>
          <w:rFonts w:ascii="Arial" w:hAnsi="Arial" w:cs="Arial"/>
          <w:b/>
          <w:bCs/>
          <w:i/>
          <w:iCs/>
          <w:sz w:val="36"/>
          <w:szCs w:val="36"/>
        </w:rPr>
        <w:t xml:space="preserve"> </w:t>
      </w:r>
      <w:r w:rsidR="00D8577E" w:rsidRPr="00D8577E">
        <w:rPr>
          <w:rFonts w:ascii="Arial" w:hAnsi="Arial" w:cs="Arial"/>
          <w:b/>
          <w:bCs/>
          <w:i/>
          <w:iCs/>
          <w:sz w:val="40"/>
          <w:szCs w:val="40"/>
          <w:u w:val="single"/>
        </w:rPr>
        <w:t>Ephesians 4:15-16</w:t>
      </w:r>
      <w:r w:rsidR="00D8577E" w:rsidRPr="00D8577E">
        <w:rPr>
          <w:rFonts w:ascii="Arial" w:hAnsi="Arial" w:cs="Arial"/>
          <w:b/>
          <w:bCs/>
          <w:i/>
          <w:iCs/>
          <w:sz w:val="40"/>
          <w:szCs w:val="40"/>
        </w:rPr>
        <w:t xml:space="preserve">  but speaking the truth in love, </w:t>
      </w:r>
      <w:r w:rsidR="00D8577E" w:rsidRPr="008133D9">
        <w:rPr>
          <w:rFonts w:ascii="Arial Bold" w:hAnsi="Arial Bold" w:cs="Arial"/>
          <w:b/>
          <w:bCs/>
          <w:i/>
          <w:iCs/>
          <w:spacing w:val="-4"/>
          <w:sz w:val="40"/>
          <w:szCs w:val="40"/>
        </w:rPr>
        <w:t>we are to grow up in all aspects into Him, who is the head,</w:t>
      </w:r>
      <w:r w:rsidR="00D8577E" w:rsidRPr="00D8577E">
        <w:rPr>
          <w:rFonts w:ascii="Arial" w:hAnsi="Arial" w:cs="Arial"/>
          <w:b/>
          <w:bCs/>
          <w:i/>
          <w:iCs/>
          <w:sz w:val="40"/>
          <w:szCs w:val="40"/>
        </w:rPr>
        <w:t xml:space="preserve"> even Christ,  16</w:t>
      </w:r>
      <w:r w:rsidR="00D8577E">
        <w:rPr>
          <w:rFonts w:ascii="Arial" w:hAnsi="Arial" w:cs="Arial"/>
          <w:b/>
          <w:bCs/>
          <w:i/>
          <w:iCs/>
          <w:sz w:val="40"/>
          <w:szCs w:val="40"/>
        </w:rPr>
        <w:t>)</w:t>
      </w:r>
      <w:r w:rsidR="00D8577E" w:rsidRPr="00D8577E">
        <w:rPr>
          <w:rFonts w:ascii="Arial" w:hAnsi="Arial" w:cs="Arial"/>
          <w:b/>
          <w:bCs/>
          <w:i/>
          <w:iCs/>
          <w:sz w:val="40"/>
          <w:szCs w:val="40"/>
        </w:rPr>
        <w:t xml:space="preserve"> from whom the whole body, being </w:t>
      </w:r>
      <w:r w:rsidR="00D8577E" w:rsidRPr="008B6C4E">
        <w:rPr>
          <w:rFonts w:ascii="Arial Bold" w:hAnsi="Arial Bold" w:cs="Arial"/>
          <w:b/>
          <w:bCs/>
          <w:i/>
          <w:iCs/>
          <w:spacing w:val="-4"/>
          <w:sz w:val="40"/>
          <w:szCs w:val="40"/>
        </w:rPr>
        <w:t>fitted and held together by that which every joint supplies,</w:t>
      </w:r>
      <w:r w:rsidR="00D8577E" w:rsidRPr="00D8577E">
        <w:rPr>
          <w:rFonts w:ascii="Arial" w:hAnsi="Arial" w:cs="Arial"/>
          <w:b/>
          <w:bCs/>
          <w:i/>
          <w:iCs/>
          <w:sz w:val="40"/>
          <w:szCs w:val="40"/>
        </w:rPr>
        <w:t xml:space="preserve"> according to the proper working of each individual part, causes  growth of the body for the building up of itself in love.</w:t>
      </w:r>
    </w:p>
    <w:p w14:paraId="2EF67A6A" w14:textId="77777777" w:rsidR="00AF0388" w:rsidRPr="008133D9" w:rsidRDefault="00AF0388" w:rsidP="000A14C5">
      <w:pPr>
        <w:ind w:left="270" w:hanging="270"/>
        <w:rPr>
          <w:rFonts w:ascii="Arial" w:hAnsi="Arial" w:cs="Arial"/>
          <w:b/>
          <w:bCs/>
          <w:i/>
          <w:iCs/>
          <w:sz w:val="18"/>
          <w:szCs w:val="18"/>
          <w:u w:val="single"/>
        </w:rPr>
      </w:pPr>
    </w:p>
    <w:p w14:paraId="7792C7ED" w14:textId="499A8A89" w:rsidR="001454DD" w:rsidRDefault="00431816" w:rsidP="008133D9">
      <w:pPr>
        <w:rPr>
          <w:rFonts w:ascii="Arial" w:hAnsi="Arial" w:cs="Arial"/>
          <w:b/>
          <w:bCs/>
          <w:i/>
          <w:iCs/>
          <w:sz w:val="40"/>
          <w:szCs w:val="40"/>
        </w:rPr>
      </w:pPr>
      <w:r w:rsidRPr="00431816">
        <w:rPr>
          <w:rFonts w:ascii="Arial" w:hAnsi="Arial" w:cs="Arial"/>
          <w:sz w:val="36"/>
          <w:szCs w:val="36"/>
        </w:rPr>
        <w:t>(N</w:t>
      </w:r>
      <w:r>
        <w:rPr>
          <w:rFonts w:ascii="Arial" w:hAnsi="Arial" w:cs="Arial"/>
          <w:sz w:val="36"/>
          <w:szCs w:val="36"/>
        </w:rPr>
        <w:t>KJV</w:t>
      </w:r>
      <w:r w:rsidRPr="00431816">
        <w:rPr>
          <w:rFonts w:ascii="Arial" w:hAnsi="Arial" w:cs="Arial"/>
          <w:sz w:val="36"/>
          <w:szCs w:val="36"/>
        </w:rPr>
        <w:t>)</w:t>
      </w:r>
      <w:r>
        <w:rPr>
          <w:rFonts w:ascii="Arial" w:hAnsi="Arial" w:cs="Arial"/>
          <w:sz w:val="36"/>
          <w:szCs w:val="36"/>
        </w:rPr>
        <w:t xml:space="preserve"> </w:t>
      </w:r>
      <w:r w:rsidRPr="00431816">
        <w:rPr>
          <w:rFonts w:ascii="Arial" w:hAnsi="Arial" w:cs="Arial"/>
          <w:b/>
          <w:bCs/>
          <w:i/>
          <w:iCs/>
          <w:sz w:val="40"/>
          <w:szCs w:val="40"/>
          <w:u w:val="single"/>
        </w:rPr>
        <w:t>Ephesians 4:15-16</w:t>
      </w:r>
      <w:r w:rsidRPr="00431816">
        <w:rPr>
          <w:rFonts w:ascii="Arial" w:hAnsi="Arial" w:cs="Arial"/>
          <w:b/>
          <w:bCs/>
          <w:i/>
          <w:iCs/>
          <w:sz w:val="40"/>
          <w:szCs w:val="40"/>
        </w:rPr>
        <w:t xml:space="preserve">  but, speaking the truth in love, may grow up in all things into Him who is the head -- Christ --  16) from whom the whole body, joined </w:t>
      </w:r>
      <w:r w:rsidRPr="001454DD">
        <w:rPr>
          <w:rFonts w:ascii="Arial Bold" w:hAnsi="Arial Bold" w:cs="Arial"/>
          <w:b/>
          <w:bCs/>
          <w:i/>
          <w:iCs/>
          <w:spacing w:val="-4"/>
          <w:sz w:val="40"/>
          <w:szCs w:val="40"/>
        </w:rPr>
        <w:t>and knit together by what every joint supplies, according</w:t>
      </w:r>
      <w:r w:rsidRPr="00431816">
        <w:rPr>
          <w:rFonts w:ascii="Arial" w:hAnsi="Arial" w:cs="Arial"/>
          <w:b/>
          <w:bCs/>
          <w:i/>
          <w:iCs/>
          <w:sz w:val="40"/>
          <w:szCs w:val="40"/>
        </w:rPr>
        <w:t xml:space="preserve"> </w:t>
      </w:r>
      <w:r w:rsidR="008133D9" w:rsidRPr="00431816">
        <w:rPr>
          <w:rFonts w:ascii="Arial" w:hAnsi="Arial" w:cs="Arial"/>
          <w:b/>
          <w:bCs/>
          <w:i/>
          <w:iCs/>
          <w:sz w:val="40"/>
          <w:szCs w:val="40"/>
        </w:rPr>
        <w:t>to the</w:t>
      </w:r>
    </w:p>
    <w:p w14:paraId="1EC6B14F" w14:textId="3C8EEA91" w:rsidR="00431816" w:rsidRPr="00431816" w:rsidRDefault="00431816" w:rsidP="008133D9">
      <w:pPr>
        <w:ind w:right="-270"/>
        <w:rPr>
          <w:rFonts w:ascii="Arial Bold" w:eastAsia="Times New Roman" w:hAnsi="Arial Bold" w:cs="Arial"/>
          <w:b/>
          <w:bCs/>
          <w:i/>
          <w:iCs/>
          <w:color w:val="0035FF"/>
          <w:sz w:val="40"/>
          <w:szCs w:val="40"/>
        </w:rPr>
      </w:pPr>
      <w:r w:rsidRPr="00431816">
        <w:rPr>
          <w:rFonts w:ascii="Arial" w:hAnsi="Arial" w:cs="Arial"/>
          <w:b/>
          <w:bCs/>
          <w:i/>
          <w:iCs/>
          <w:sz w:val="40"/>
          <w:szCs w:val="40"/>
        </w:rPr>
        <w:lastRenderedPageBreak/>
        <w:t xml:space="preserve">effective working by which every part does its share, </w:t>
      </w:r>
      <w:r w:rsidRPr="008133D9">
        <w:rPr>
          <w:rFonts w:ascii="Arial Bold" w:hAnsi="Arial Bold" w:cs="Arial"/>
          <w:b/>
          <w:bCs/>
          <w:i/>
          <w:iCs/>
          <w:spacing w:val="-4"/>
          <w:sz w:val="40"/>
          <w:szCs w:val="40"/>
        </w:rPr>
        <w:t>causes growth of the body for the edifying of itself in love.</w:t>
      </w:r>
    </w:p>
    <w:p w14:paraId="6A8F2A0B" w14:textId="77777777" w:rsidR="001D3EB1" w:rsidRDefault="001D3EB1" w:rsidP="001454DD">
      <w:pPr>
        <w:tabs>
          <w:tab w:val="left" w:pos="7020"/>
        </w:tabs>
        <w:rPr>
          <w:rFonts w:ascii="Arial" w:hAnsi="Arial" w:cs="Arial"/>
          <w:spacing w:val="-4"/>
          <w:sz w:val="40"/>
          <w:szCs w:val="40"/>
        </w:rPr>
      </w:pPr>
    </w:p>
    <w:p w14:paraId="2B573E12" w14:textId="4FD647D9" w:rsidR="001454DD" w:rsidRDefault="001454DD" w:rsidP="001454DD">
      <w:pPr>
        <w:tabs>
          <w:tab w:val="left" w:pos="7020"/>
        </w:tabs>
        <w:rPr>
          <w:rFonts w:ascii="Arial" w:hAnsi="Arial" w:cs="Arial"/>
          <w:sz w:val="40"/>
          <w:szCs w:val="40"/>
        </w:rPr>
      </w:pPr>
      <w:r w:rsidRPr="00080582">
        <w:rPr>
          <w:rFonts w:ascii="Arial" w:hAnsi="Arial" w:cs="Arial"/>
          <w:spacing w:val="-4"/>
          <w:sz w:val="40"/>
          <w:szCs w:val="40"/>
        </w:rPr>
        <w:t xml:space="preserve">Believers who use their spiritual gifts are </w:t>
      </w:r>
      <w:r w:rsidRPr="00080582">
        <w:rPr>
          <w:rFonts w:ascii="Arial" w:hAnsi="Arial" w:cs="Arial"/>
          <w:b/>
          <w:bCs/>
          <w:spacing w:val="-4"/>
          <w:sz w:val="40"/>
          <w:szCs w:val="40"/>
        </w:rPr>
        <w:t>not</w:t>
      </w:r>
      <w:r w:rsidRPr="00080582">
        <w:rPr>
          <w:rFonts w:ascii="Arial" w:hAnsi="Arial" w:cs="Arial"/>
          <w:spacing w:val="-4"/>
          <w:sz w:val="40"/>
          <w:szCs w:val="40"/>
        </w:rPr>
        <w:t xml:space="preserve"> being conformed</w:t>
      </w:r>
      <w:r>
        <w:rPr>
          <w:rFonts w:ascii="Arial" w:hAnsi="Arial" w:cs="Arial"/>
          <w:sz w:val="40"/>
          <w:szCs w:val="40"/>
        </w:rPr>
        <w:t xml:space="preserve"> to the world or to our heathenistic culture. We are </w:t>
      </w:r>
      <w:r w:rsidRPr="00D4398E">
        <w:rPr>
          <w:rFonts w:ascii="Arial" w:hAnsi="Arial" w:cs="Arial"/>
          <w:b/>
          <w:bCs/>
          <w:sz w:val="40"/>
          <w:szCs w:val="40"/>
        </w:rPr>
        <w:t>not</w:t>
      </w:r>
      <w:r>
        <w:rPr>
          <w:rFonts w:ascii="Arial" w:hAnsi="Arial" w:cs="Arial"/>
          <w:sz w:val="40"/>
          <w:szCs w:val="40"/>
        </w:rPr>
        <w:t xml:space="preserve"> to think like most people think, nor are we to act like them. So, besides of exercising our spiritual gifts, what can we do to remain different from unbelievers and mediocre believers? </w:t>
      </w:r>
    </w:p>
    <w:p w14:paraId="4CF507D0" w14:textId="77777777" w:rsidR="001454DD" w:rsidRPr="008B2054" w:rsidRDefault="001454DD" w:rsidP="001454DD">
      <w:pPr>
        <w:rPr>
          <w:rFonts w:ascii="Arial" w:hAnsi="Arial" w:cs="Arial"/>
          <w:spacing w:val="-4"/>
          <w:sz w:val="28"/>
          <w:szCs w:val="28"/>
        </w:rPr>
      </w:pPr>
    </w:p>
    <w:p w14:paraId="6F399724" w14:textId="32E022E3" w:rsidR="001454DD" w:rsidRDefault="001454DD" w:rsidP="001454DD">
      <w:pPr>
        <w:rPr>
          <w:rFonts w:ascii="Arial" w:hAnsi="Arial" w:cs="Arial"/>
          <w:sz w:val="40"/>
          <w:szCs w:val="40"/>
        </w:rPr>
      </w:pPr>
      <w:r w:rsidRPr="00080582">
        <w:rPr>
          <w:rFonts w:ascii="Arial" w:hAnsi="Arial" w:cs="Arial"/>
          <w:spacing w:val="-4"/>
          <w:sz w:val="40"/>
          <w:szCs w:val="40"/>
        </w:rPr>
        <w:t>We must be transformed by the renewing of our mind, through</w:t>
      </w:r>
      <w:r>
        <w:rPr>
          <w:rFonts w:ascii="Arial" w:hAnsi="Arial" w:cs="Arial"/>
          <w:sz w:val="40"/>
          <w:szCs w:val="40"/>
        </w:rPr>
        <w:t xml:space="preserve"> the consistent intake of Bible Doctrine, so</w:t>
      </w:r>
      <w:r w:rsidRPr="00C9709C">
        <w:rPr>
          <w:rFonts w:ascii="Arial" w:hAnsi="Arial" w:cs="Arial"/>
          <w:sz w:val="40"/>
          <w:szCs w:val="40"/>
        </w:rPr>
        <w:t xml:space="preserve"> that our lives </w:t>
      </w:r>
      <w:r>
        <w:rPr>
          <w:rFonts w:ascii="Arial" w:hAnsi="Arial" w:cs="Arial"/>
          <w:sz w:val="40"/>
          <w:szCs w:val="40"/>
        </w:rPr>
        <w:t xml:space="preserve">will </w:t>
      </w:r>
      <w:r w:rsidRPr="00C9709C">
        <w:rPr>
          <w:rFonts w:ascii="Arial" w:hAnsi="Arial" w:cs="Arial"/>
          <w:sz w:val="40"/>
          <w:szCs w:val="40"/>
        </w:rPr>
        <w:t xml:space="preserve">demonstrate that God's will </w:t>
      </w:r>
      <w:r w:rsidR="008133D9">
        <w:rPr>
          <w:rFonts w:ascii="Arial" w:hAnsi="Arial" w:cs="Arial"/>
          <w:sz w:val="40"/>
          <w:szCs w:val="40"/>
        </w:rPr>
        <w:t xml:space="preserve">for us </w:t>
      </w:r>
      <w:r w:rsidRPr="00C9709C">
        <w:rPr>
          <w:rFonts w:ascii="Arial" w:hAnsi="Arial" w:cs="Arial"/>
          <w:sz w:val="40"/>
          <w:szCs w:val="40"/>
        </w:rPr>
        <w:t xml:space="preserve">is </w:t>
      </w:r>
      <w:r>
        <w:rPr>
          <w:rFonts w:ascii="Arial" w:hAnsi="Arial" w:cs="Arial"/>
          <w:sz w:val="40"/>
          <w:szCs w:val="40"/>
        </w:rPr>
        <w:t xml:space="preserve">good, acceptable, and </w:t>
      </w:r>
      <w:r w:rsidRPr="00C9709C">
        <w:rPr>
          <w:rFonts w:ascii="Arial" w:hAnsi="Arial" w:cs="Arial"/>
          <w:sz w:val="40"/>
          <w:szCs w:val="40"/>
        </w:rPr>
        <w:t>perfect</w:t>
      </w:r>
      <w:r>
        <w:rPr>
          <w:rFonts w:ascii="Arial" w:hAnsi="Arial" w:cs="Arial"/>
          <w:sz w:val="40"/>
          <w:szCs w:val="40"/>
        </w:rPr>
        <w:t xml:space="preserve">. </w:t>
      </w:r>
    </w:p>
    <w:p w14:paraId="0F684574" w14:textId="77777777" w:rsidR="001454DD" w:rsidRPr="008B2054" w:rsidRDefault="001454DD" w:rsidP="001454DD">
      <w:pPr>
        <w:rPr>
          <w:rFonts w:ascii="Arial" w:hAnsi="Arial" w:cs="Arial"/>
          <w:sz w:val="28"/>
          <w:szCs w:val="28"/>
        </w:rPr>
      </w:pPr>
    </w:p>
    <w:p w14:paraId="19E51148" w14:textId="77777777" w:rsidR="00D35245" w:rsidRDefault="00D35245" w:rsidP="00D35245">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27</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4-16</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2AB56DDD" w14:textId="77777777" w:rsidR="00D35245" w:rsidRPr="00D35245" w:rsidRDefault="00D35245" w:rsidP="00AF0388">
      <w:pPr>
        <w:rPr>
          <w:rFonts w:ascii="Arial Bold" w:eastAsia="Times New Roman" w:hAnsi="Arial Bold" w:cs="Arial"/>
          <w:b/>
          <w:bCs/>
          <w:i/>
          <w:iCs/>
          <w:color w:val="0035FF"/>
          <w:sz w:val="16"/>
          <w:szCs w:val="16"/>
          <w:u w:val="single"/>
        </w:rPr>
      </w:pPr>
    </w:p>
    <w:p w14:paraId="1261282B" w14:textId="1D679B16" w:rsidR="00AF0388" w:rsidRPr="00AF0388" w:rsidRDefault="00AF0388" w:rsidP="00AF0388">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u w:val="single"/>
        </w:rPr>
        <w:t>Romans 12:6</w:t>
      </w:r>
      <w:r w:rsidRPr="00AF0388">
        <w:rPr>
          <w:rFonts w:ascii="Arial Bold" w:eastAsia="Times New Roman" w:hAnsi="Arial Bold" w:cs="Arial"/>
          <w:b/>
          <w:bCs/>
          <w:i/>
          <w:iCs/>
          <w:color w:val="0035FF"/>
          <w:sz w:val="40"/>
          <w:szCs w:val="40"/>
        </w:rPr>
        <w:t xml:space="preserve">  And since we have gifts that differ according to the grace given to us, let each exercise them </w:t>
      </w:r>
      <w:r>
        <w:rPr>
          <w:rFonts w:ascii="Arial Bold" w:eastAsia="Times New Roman" w:hAnsi="Arial Bold" w:cs="Arial"/>
          <w:b/>
          <w:bCs/>
          <w:i/>
          <w:iCs/>
          <w:color w:val="0035FF"/>
          <w:sz w:val="40"/>
          <w:szCs w:val="40"/>
        </w:rPr>
        <w:t xml:space="preserve">   </w:t>
      </w:r>
      <w:r w:rsidRPr="00AF0388">
        <w:rPr>
          <w:rFonts w:ascii="Arial Bold" w:eastAsia="Times New Roman" w:hAnsi="Arial Bold" w:cs="Arial"/>
          <w:b/>
          <w:bCs/>
          <w:i/>
          <w:iCs/>
          <w:color w:val="0035FF"/>
          <w:sz w:val="40"/>
          <w:szCs w:val="40"/>
        </w:rPr>
        <w:t xml:space="preserve">accordingly: </w:t>
      </w:r>
      <w:bookmarkStart w:id="177" w:name="_Hlk164168053"/>
      <w:r w:rsidRPr="00AF0388">
        <w:rPr>
          <w:rFonts w:ascii="Arial Bold" w:eastAsia="Times New Roman" w:hAnsi="Arial Bold" w:cs="Arial"/>
          <w:b/>
          <w:bCs/>
          <w:i/>
          <w:iCs/>
          <w:color w:val="0035FF"/>
          <w:sz w:val="40"/>
          <w:szCs w:val="40"/>
        </w:rPr>
        <w:t xml:space="preserve">if prophecy, </w:t>
      </w:r>
      <w:bookmarkStart w:id="178" w:name="_Hlk164178590"/>
      <w:bookmarkEnd w:id="177"/>
      <w:r w:rsidRPr="00AF0388">
        <w:rPr>
          <w:rFonts w:ascii="Arial Bold" w:eastAsia="Times New Roman" w:hAnsi="Arial Bold" w:cs="Arial"/>
          <w:b/>
          <w:bCs/>
          <w:i/>
          <w:iCs/>
          <w:color w:val="0035FF"/>
          <w:sz w:val="40"/>
          <w:szCs w:val="40"/>
        </w:rPr>
        <w:t>according to the proportion of his faith;</w:t>
      </w:r>
    </w:p>
    <w:bookmarkEnd w:id="178"/>
    <w:p w14:paraId="2FD0BB56" w14:textId="77777777" w:rsidR="002219E8" w:rsidRPr="008B2054" w:rsidRDefault="002219E8" w:rsidP="000135C1">
      <w:pPr>
        <w:rPr>
          <w:rFonts w:ascii="Arial" w:hAnsi="Arial" w:cs="Arial"/>
          <w:b/>
          <w:bCs/>
          <w:sz w:val="28"/>
          <w:szCs w:val="28"/>
        </w:rPr>
      </w:pPr>
    </w:p>
    <w:p w14:paraId="417B9CB3" w14:textId="03DDBF98" w:rsidR="00267F25" w:rsidRDefault="004177BD" w:rsidP="001D3EB1">
      <w:pPr>
        <w:rPr>
          <w:rFonts w:ascii="Arial" w:hAnsi="Arial" w:cs="Arial"/>
          <w:sz w:val="40"/>
          <w:szCs w:val="40"/>
        </w:rPr>
      </w:pPr>
      <w:r>
        <w:rPr>
          <w:rFonts w:ascii="Arial" w:hAnsi="Arial" w:cs="Arial"/>
          <w:sz w:val="40"/>
          <w:szCs w:val="40"/>
        </w:rPr>
        <w:t xml:space="preserve">It is by God’s grace that we are given spiritual gifts and the spiritual gift we receive is by His choice, not ours. </w:t>
      </w:r>
      <w:r w:rsidR="00104AA7">
        <w:rPr>
          <w:rFonts w:ascii="Arial" w:hAnsi="Arial" w:cs="Arial"/>
          <w:sz w:val="40"/>
          <w:szCs w:val="40"/>
        </w:rPr>
        <w:t>There is no merit involved at all on our part in receiving a spiritual gift or in which gift we</w:t>
      </w:r>
      <w:r w:rsidR="00237377" w:rsidRPr="00237377">
        <w:rPr>
          <w:rFonts w:ascii="Arial" w:hAnsi="Arial" w:cs="Arial"/>
          <w:sz w:val="40"/>
          <w:szCs w:val="40"/>
        </w:rPr>
        <w:t xml:space="preserve"> </w:t>
      </w:r>
      <w:r w:rsidR="00237377">
        <w:rPr>
          <w:rFonts w:ascii="Arial" w:hAnsi="Arial" w:cs="Arial"/>
          <w:sz w:val="40"/>
          <w:szCs w:val="40"/>
        </w:rPr>
        <w:t>get</w:t>
      </w:r>
      <w:r w:rsidR="00202134">
        <w:rPr>
          <w:rFonts w:ascii="Arial" w:hAnsi="Arial" w:cs="Arial"/>
          <w:sz w:val="40"/>
          <w:szCs w:val="40"/>
        </w:rPr>
        <w:t xml:space="preserve"> </w:t>
      </w:r>
      <w:r w:rsidR="00104AA7">
        <w:rPr>
          <w:rFonts w:ascii="Arial" w:hAnsi="Arial" w:cs="Arial"/>
          <w:sz w:val="40"/>
          <w:szCs w:val="40"/>
        </w:rPr>
        <w:t xml:space="preserve">. </w:t>
      </w:r>
    </w:p>
    <w:p w14:paraId="6CF72734" w14:textId="77777777" w:rsidR="00267F25" w:rsidRPr="008B2054" w:rsidRDefault="00267F25" w:rsidP="001D3EB1">
      <w:pPr>
        <w:rPr>
          <w:rFonts w:ascii="Arial" w:hAnsi="Arial" w:cs="Arial"/>
          <w:sz w:val="28"/>
          <w:szCs w:val="28"/>
        </w:rPr>
      </w:pPr>
    </w:p>
    <w:p w14:paraId="4A98A5B8" w14:textId="328A79F7" w:rsidR="008B2054" w:rsidRPr="008B2054" w:rsidRDefault="008B2054" w:rsidP="008B2054">
      <w:pPr>
        <w:ind w:left="270" w:hanging="270"/>
        <w:rPr>
          <w:rFonts w:ascii="Arial" w:hAnsi="Arial" w:cs="Arial"/>
          <w:sz w:val="40"/>
          <w:szCs w:val="40"/>
        </w:rPr>
      </w:pPr>
      <w:r>
        <w:rPr>
          <w:rFonts w:ascii="Arial" w:hAnsi="Arial" w:cs="Arial"/>
          <w:sz w:val="40"/>
          <w:szCs w:val="40"/>
        </w:rPr>
        <w:t xml:space="preserve">  </w:t>
      </w:r>
      <w:r w:rsidRPr="008B2054">
        <w:rPr>
          <w:rFonts w:ascii="Arial" w:hAnsi="Arial" w:cs="Arial"/>
          <w:sz w:val="40"/>
          <w:szCs w:val="40"/>
        </w:rPr>
        <w:t>“</w:t>
      </w:r>
      <w:r w:rsidRPr="008B2054">
        <w:rPr>
          <w:rFonts w:ascii="Arial" w:hAnsi="Arial" w:cs="Arial"/>
          <w:i/>
          <w:iCs/>
          <w:sz w:val="40"/>
          <w:szCs w:val="40"/>
        </w:rPr>
        <w:t xml:space="preserve">Gifts” is the Greek word charismata, which comes from the same stem as the word for grace. It can be translated as </w:t>
      </w:r>
      <w:r w:rsidRPr="008B2054">
        <w:rPr>
          <w:rFonts w:ascii="Arial" w:hAnsi="Arial" w:cs="Arial"/>
          <w:i/>
          <w:iCs/>
          <w:spacing w:val="-2"/>
          <w:sz w:val="40"/>
          <w:szCs w:val="40"/>
        </w:rPr>
        <w:t>“grace” or “free gift” and is what the Spirit of God gives you.”</w:t>
      </w:r>
      <w:r w:rsidRPr="008B2054">
        <w:rPr>
          <w:rFonts w:ascii="Arial" w:hAnsi="Arial" w:cs="Arial"/>
          <w:sz w:val="40"/>
          <w:szCs w:val="40"/>
        </w:rPr>
        <w:t xml:space="preserve"> </w:t>
      </w:r>
      <w:r>
        <w:rPr>
          <w:rFonts w:ascii="Arial" w:hAnsi="Arial" w:cs="Arial"/>
          <w:sz w:val="40"/>
          <w:szCs w:val="40"/>
        </w:rPr>
        <w:t xml:space="preserve">  </w:t>
      </w:r>
    </w:p>
    <w:p w14:paraId="4756F1E0" w14:textId="77777777" w:rsidR="008B2054" w:rsidRDefault="008B2054" w:rsidP="008B2054">
      <w:pPr>
        <w:rPr>
          <w:rFonts w:ascii="Arial" w:hAnsi="Arial" w:cs="Arial"/>
        </w:rPr>
      </w:pPr>
      <w:r>
        <w:rPr>
          <w:rFonts w:ascii="Arial" w:hAnsi="Arial" w:cs="Arial"/>
        </w:rPr>
        <w:t xml:space="preserve">     </w:t>
      </w:r>
      <w:r w:rsidRPr="008B2054">
        <w:rPr>
          <w:rFonts w:ascii="Arial" w:hAnsi="Arial" w:cs="Arial"/>
        </w:rPr>
        <w:t xml:space="preserve">J. Vernon McGee, Thru the Bible Commentary: The Epistles (Romans 9-16), electronic ed., vol. 43 </w:t>
      </w:r>
    </w:p>
    <w:p w14:paraId="61DB108A" w14:textId="7F0CF0D9" w:rsidR="008B2054" w:rsidRPr="008B2054" w:rsidRDefault="008B2054" w:rsidP="008B2054">
      <w:pPr>
        <w:rPr>
          <w:rFonts w:ascii="Arial" w:hAnsi="Arial" w:cs="Arial"/>
        </w:rPr>
      </w:pPr>
      <w:r>
        <w:rPr>
          <w:rFonts w:ascii="Arial" w:hAnsi="Arial" w:cs="Arial"/>
        </w:rPr>
        <w:t xml:space="preserve">     </w:t>
      </w:r>
      <w:r w:rsidRPr="008B2054">
        <w:rPr>
          <w:rFonts w:ascii="Arial" w:hAnsi="Arial" w:cs="Arial"/>
        </w:rPr>
        <w:t>(Nashville: Thomas Nelson, 1991), 74.</w:t>
      </w:r>
    </w:p>
    <w:p w14:paraId="72B7E06A" w14:textId="77777777" w:rsidR="008B2054" w:rsidRPr="008B2054" w:rsidRDefault="008B2054" w:rsidP="001D3EB1">
      <w:pPr>
        <w:rPr>
          <w:rFonts w:ascii="Arial" w:hAnsi="Arial" w:cs="Arial"/>
          <w:sz w:val="28"/>
          <w:szCs w:val="28"/>
        </w:rPr>
      </w:pPr>
    </w:p>
    <w:p w14:paraId="668E1458" w14:textId="2C16689C" w:rsidR="001D3EB1" w:rsidRPr="001D3EB1" w:rsidRDefault="001D3EB1" w:rsidP="001D3EB1">
      <w:pPr>
        <w:rPr>
          <w:rFonts w:ascii="Arial" w:hAnsi="Arial" w:cs="Arial"/>
          <w:sz w:val="40"/>
          <w:szCs w:val="40"/>
        </w:rPr>
      </w:pPr>
      <w:r w:rsidRPr="001D3EB1">
        <w:rPr>
          <w:rFonts w:ascii="Arial" w:hAnsi="Arial" w:cs="Arial"/>
          <w:sz w:val="40"/>
          <w:szCs w:val="40"/>
        </w:rPr>
        <w:lastRenderedPageBreak/>
        <w:t>The gift each believer has received is the result of the gracious outpouring of God’s blessing on the church</w:t>
      </w:r>
      <w:r>
        <w:rPr>
          <w:rFonts w:ascii="Arial" w:hAnsi="Arial" w:cs="Arial"/>
          <w:sz w:val="40"/>
          <w:szCs w:val="40"/>
        </w:rPr>
        <w:t>.</w:t>
      </w:r>
      <w:r w:rsidRPr="001D3EB1">
        <w:rPr>
          <w:rFonts w:ascii="Arial" w:hAnsi="Arial" w:cs="Arial"/>
          <w:sz w:val="40"/>
          <w:szCs w:val="40"/>
        </w:rPr>
        <w:t xml:space="preserve"> The various </w:t>
      </w:r>
      <w:r>
        <w:rPr>
          <w:rFonts w:ascii="Arial" w:hAnsi="Arial" w:cs="Arial"/>
          <w:sz w:val="40"/>
          <w:szCs w:val="40"/>
        </w:rPr>
        <w:t>spiritual gifts</w:t>
      </w:r>
      <w:r w:rsidRPr="001D3EB1">
        <w:rPr>
          <w:rFonts w:ascii="Arial" w:hAnsi="Arial" w:cs="Arial"/>
          <w:sz w:val="40"/>
          <w:szCs w:val="40"/>
        </w:rPr>
        <w:t xml:space="preserve"> are understood as concrete manifestations of the one grace bestowed on all</w:t>
      </w:r>
      <w:r>
        <w:rPr>
          <w:rFonts w:ascii="Arial" w:hAnsi="Arial" w:cs="Arial"/>
          <w:sz w:val="40"/>
          <w:szCs w:val="40"/>
        </w:rPr>
        <w:t>.</w:t>
      </w:r>
      <w:r w:rsidR="00267F25">
        <w:rPr>
          <w:rFonts w:ascii="Arial" w:hAnsi="Arial" w:cs="Arial"/>
          <w:sz w:val="40"/>
          <w:szCs w:val="40"/>
        </w:rPr>
        <w:t xml:space="preserve"> </w:t>
      </w:r>
    </w:p>
    <w:p w14:paraId="0AB4D697" w14:textId="77777777" w:rsidR="006C7346" w:rsidRPr="003A005A" w:rsidRDefault="006C7346" w:rsidP="000135C1">
      <w:pPr>
        <w:rPr>
          <w:rFonts w:ascii="Arial" w:hAnsi="Arial" w:cs="Arial"/>
          <w:b/>
          <w:bCs/>
          <w:i/>
          <w:iCs/>
          <w:sz w:val="28"/>
          <w:szCs w:val="28"/>
          <w:u w:val="single"/>
        </w:rPr>
      </w:pPr>
    </w:p>
    <w:p w14:paraId="552A1B90" w14:textId="569917F3" w:rsidR="002219E8" w:rsidRPr="00840740" w:rsidRDefault="00840740" w:rsidP="000135C1">
      <w:pPr>
        <w:rPr>
          <w:rFonts w:ascii="Arial" w:hAnsi="Arial" w:cs="Arial"/>
          <w:b/>
          <w:bCs/>
          <w:i/>
          <w:iCs/>
          <w:sz w:val="40"/>
          <w:szCs w:val="40"/>
        </w:rPr>
      </w:pPr>
      <w:r w:rsidRPr="00840740">
        <w:rPr>
          <w:rFonts w:ascii="Arial" w:hAnsi="Arial" w:cs="Arial"/>
          <w:b/>
          <w:bCs/>
          <w:i/>
          <w:iCs/>
          <w:sz w:val="40"/>
          <w:szCs w:val="40"/>
          <w:u w:val="single"/>
        </w:rPr>
        <w:t xml:space="preserve">1 Corinthians 12:4-7 </w:t>
      </w:r>
      <w:r w:rsidRPr="00840740">
        <w:rPr>
          <w:rFonts w:ascii="Arial" w:hAnsi="Arial" w:cs="Arial"/>
          <w:b/>
          <w:bCs/>
          <w:i/>
          <w:iCs/>
          <w:sz w:val="40"/>
          <w:szCs w:val="40"/>
        </w:rPr>
        <w:t xml:space="preserve"> There are diversities of gifts, but the same Spirit.  5</w:t>
      </w:r>
      <w:r>
        <w:rPr>
          <w:rFonts w:ascii="Arial" w:hAnsi="Arial" w:cs="Arial"/>
          <w:b/>
          <w:bCs/>
          <w:i/>
          <w:iCs/>
          <w:sz w:val="40"/>
          <w:szCs w:val="40"/>
        </w:rPr>
        <w:t>)</w:t>
      </w:r>
      <w:r w:rsidRPr="00840740">
        <w:rPr>
          <w:rFonts w:ascii="Arial" w:hAnsi="Arial" w:cs="Arial"/>
          <w:b/>
          <w:bCs/>
          <w:i/>
          <w:iCs/>
          <w:sz w:val="40"/>
          <w:szCs w:val="40"/>
        </w:rPr>
        <w:t xml:space="preserve"> There are differences of ministries, but the same Lord.  6</w:t>
      </w:r>
      <w:r w:rsidR="00FB7CD9">
        <w:rPr>
          <w:rFonts w:ascii="Arial" w:hAnsi="Arial" w:cs="Arial"/>
          <w:b/>
          <w:bCs/>
          <w:i/>
          <w:iCs/>
          <w:sz w:val="40"/>
          <w:szCs w:val="40"/>
        </w:rPr>
        <w:t>)</w:t>
      </w:r>
      <w:r w:rsidRPr="00840740">
        <w:rPr>
          <w:rFonts w:ascii="Arial" w:hAnsi="Arial" w:cs="Arial"/>
          <w:b/>
          <w:bCs/>
          <w:i/>
          <w:iCs/>
          <w:sz w:val="40"/>
          <w:szCs w:val="40"/>
        </w:rPr>
        <w:t xml:space="preserve"> And there are diversities of activities, but it is the same God who works all in all.  7</w:t>
      </w:r>
      <w:r w:rsidR="00FB7CD9">
        <w:rPr>
          <w:rFonts w:ascii="Arial" w:hAnsi="Arial" w:cs="Arial"/>
          <w:b/>
          <w:bCs/>
          <w:i/>
          <w:iCs/>
          <w:sz w:val="40"/>
          <w:szCs w:val="40"/>
        </w:rPr>
        <w:t>)</w:t>
      </w:r>
      <w:r w:rsidRPr="00840740">
        <w:rPr>
          <w:rFonts w:ascii="Arial" w:hAnsi="Arial" w:cs="Arial"/>
          <w:b/>
          <w:bCs/>
          <w:i/>
          <w:iCs/>
          <w:sz w:val="40"/>
          <w:szCs w:val="40"/>
        </w:rPr>
        <w:t xml:space="preserve"> But the manifestation of the Spirit is given to each one for the profit of all:</w:t>
      </w:r>
    </w:p>
    <w:p w14:paraId="2D0EE585" w14:textId="77777777" w:rsidR="002219E8" w:rsidRPr="003A005A" w:rsidRDefault="002219E8" w:rsidP="000135C1">
      <w:pPr>
        <w:rPr>
          <w:rFonts w:ascii="Arial" w:hAnsi="Arial" w:cs="Arial"/>
          <w:b/>
          <w:bCs/>
          <w:sz w:val="28"/>
          <w:szCs w:val="28"/>
        </w:rPr>
      </w:pPr>
    </w:p>
    <w:p w14:paraId="67D75260" w14:textId="59CEE00E" w:rsidR="008F030F" w:rsidRPr="003A005A" w:rsidRDefault="003A005A" w:rsidP="00FB7CD9">
      <w:pPr>
        <w:rPr>
          <w:rFonts w:ascii="Arial" w:hAnsi="Arial" w:cs="Arial"/>
          <w:b/>
          <w:bCs/>
          <w:i/>
          <w:iCs/>
          <w:sz w:val="40"/>
          <w:szCs w:val="40"/>
          <w:u w:val="single"/>
        </w:rPr>
      </w:pPr>
      <w:r w:rsidRPr="003A005A">
        <w:rPr>
          <w:rFonts w:ascii="Arial" w:hAnsi="Arial" w:cs="Arial"/>
          <w:b/>
          <w:bCs/>
          <w:i/>
          <w:iCs/>
          <w:sz w:val="40"/>
          <w:szCs w:val="40"/>
          <w:u w:val="single"/>
        </w:rPr>
        <w:t>1 Corinthians 12:4</w:t>
      </w:r>
      <w:r w:rsidRPr="003A005A">
        <w:rPr>
          <w:rFonts w:ascii="Arial" w:hAnsi="Arial" w:cs="Arial"/>
          <w:b/>
          <w:bCs/>
          <w:i/>
          <w:iCs/>
          <w:sz w:val="40"/>
          <w:szCs w:val="40"/>
        </w:rPr>
        <w:t xml:space="preserve">  Now there are varieties of gifts, but the same Spirit.</w:t>
      </w:r>
    </w:p>
    <w:p w14:paraId="42013211" w14:textId="77777777" w:rsidR="00954EDB" w:rsidRPr="00954EDB" w:rsidRDefault="00954EDB" w:rsidP="00FB7CD9">
      <w:pPr>
        <w:rPr>
          <w:rFonts w:ascii="Arial" w:hAnsi="Arial" w:cs="Arial"/>
          <w:b/>
          <w:bCs/>
          <w:i/>
          <w:iCs/>
          <w:u w:val="single"/>
        </w:rPr>
      </w:pPr>
    </w:p>
    <w:p w14:paraId="1642DDFE" w14:textId="23A33C9F" w:rsidR="00FB7CD9" w:rsidRDefault="00FB7CD9" w:rsidP="00FB7CD9">
      <w:pPr>
        <w:rPr>
          <w:rFonts w:ascii="Arial" w:hAnsi="Arial" w:cs="Arial"/>
          <w:b/>
          <w:bCs/>
          <w:i/>
          <w:iCs/>
          <w:sz w:val="40"/>
          <w:szCs w:val="40"/>
        </w:rPr>
      </w:pPr>
      <w:r w:rsidRPr="001D3EB1">
        <w:rPr>
          <w:rFonts w:ascii="Arial" w:hAnsi="Arial" w:cs="Arial"/>
          <w:b/>
          <w:bCs/>
          <w:i/>
          <w:iCs/>
          <w:sz w:val="40"/>
          <w:szCs w:val="40"/>
          <w:u w:val="single"/>
        </w:rPr>
        <w:t>1 Peter 4:10</w:t>
      </w:r>
      <w:r w:rsidRPr="001D3EB1">
        <w:rPr>
          <w:rFonts w:ascii="Arial" w:hAnsi="Arial" w:cs="Arial"/>
          <w:b/>
          <w:bCs/>
          <w:i/>
          <w:iCs/>
          <w:sz w:val="40"/>
          <w:szCs w:val="40"/>
        </w:rPr>
        <w:t xml:space="preserve">  As each one has received a gift, minister it to one another, as good </w:t>
      </w:r>
      <w:bookmarkStart w:id="179" w:name="_Hlk164179902"/>
      <w:r w:rsidR="00BE64D9" w:rsidRPr="00BE64D9">
        <w:rPr>
          <w:rFonts w:ascii="Arial" w:hAnsi="Arial" w:cs="Arial"/>
          <w:b/>
          <w:bCs/>
          <w:i/>
          <w:iCs/>
          <w:sz w:val="44"/>
          <w:szCs w:val="44"/>
        </w:rPr>
        <w:t>*</w:t>
      </w:r>
      <w:bookmarkEnd w:id="179"/>
      <w:r w:rsidRPr="001D3EB1">
        <w:rPr>
          <w:rFonts w:ascii="Arial" w:hAnsi="Arial" w:cs="Arial"/>
          <w:b/>
          <w:bCs/>
          <w:i/>
          <w:iCs/>
          <w:sz w:val="40"/>
          <w:szCs w:val="40"/>
        </w:rPr>
        <w:t>stewards of the manifold grace of God.</w:t>
      </w:r>
    </w:p>
    <w:p w14:paraId="4C814042" w14:textId="77777777" w:rsidR="009636E5" w:rsidRPr="009636E5" w:rsidRDefault="009636E5" w:rsidP="008F030F">
      <w:pPr>
        <w:ind w:right="-180"/>
        <w:rPr>
          <w:rFonts w:ascii="Arial" w:eastAsia="Times New Roman" w:hAnsi="Arial" w:cs="Arial"/>
          <w:color w:val="000000" w:themeColor="text1"/>
          <w:spacing w:val="-8"/>
        </w:rPr>
      </w:pPr>
    </w:p>
    <w:p w14:paraId="704AFB82" w14:textId="726B09A5" w:rsidR="00BE64D9" w:rsidRPr="00BE64D9" w:rsidRDefault="00BE64D9" w:rsidP="00BE64D9">
      <w:pPr>
        <w:ind w:right="-180"/>
        <w:rPr>
          <w:rFonts w:ascii="Arial" w:hAnsi="Arial" w:cs="Arial"/>
          <w:bCs/>
          <w:sz w:val="44"/>
          <w:szCs w:val="44"/>
        </w:rPr>
      </w:pPr>
      <w:r w:rsidRPr="00BE64D9">
        <w:rPr>
          <w:rFonts w:ascii="Arial" w:hAnsi="Arial" w:cs="Arial"/>
          <w:i/>
          <w:iCs/>
          <w:sz w:val="36"/>
          <w:szCs w:val="36"/>
        </w:rPr>
        <w:t xml:space="preserve">* </w:t>
      </w:r>
      <w:r w:rsidRPr="00BE64D9">
        <w:rPr>
          <w:rFonts w:ascii="Arial" w:hAnsi="Arial" w:cs="Arial"/>
          <w:sz w:val="36"/>
          <w:szCs w:val="36"/>
        </w:rPr>
        <w:t>STEWARDS</w:t>
      </w:r>
      <w:r>
        <w:rPr>
          <w:rFonts w:ascii="Arial" w:hAnsi="Arial" w:cs="Arial"/>
          <w:bCs/>
          <w:sz w:val="36"/>
          <w:szCs w:val="36"/>
        </w:rPr>
        <w:t>,</w:t>
      </w:r>
      <w:r w:rsidRPr="00BE64D9">
        <w:rPr>
          <w:rFonts w:ascii="#Logos 8 Resource" w:hAnsi="#Logos 8 Resource"/>
          <w:b/>
          <w:sz w:val="40"/>
          <w:szCs w:val="40"/>
          <w:lang w:val="el-GR"/>
        </w:rPr>
        <w:t xml:space="preserve"> </w:t>
      </w:r>
      <w:r w:rsidRPr="00BE64D9">
        <w:rPr>
          <w:rFonts w:ascii="#Logos 8 Resource" w:hAnsi="#Logos 8 Resource"/>
          <w:b/>
          <w:sz w:val="44"/>
          <w:szCs w:val="44"/>
          <w:lang w:val="el-GR"/>
        </w:rPr>
        <w:t>οἰκονόμος</w:t>
      </w:r>
      <w:r>
        <w:rPr>
          <w:rFonts w:ascii="#Logos 8 Resource" w:hAnsi="#Logos 8 Resource"/>
          <w:b/>
          <w:sz w:val="44"/>
          <w:szCs w:val="44"/>
        </w:rPr>
        <w:t xml:space="preserve">, </w:t>
      </w:r>
      <w:r>
        <w:rPr>
          <w:rFonts w:ascii="Arial" w:hAnsi="Arial" w:cs="Arial"/>
          <w:bCs/>
          <w:sz w:val="44"/>
          <w:szCs w:val="44"/>
        </w:rPr>
        <w:t xml:space="preserve">(n. </w:t>
      </w:r>
      <w:proofErr w:type="spellStart"/>
      <w:r>
        <w:rPr>
          <w:rFonts w:ascii="Arial" w:hAnsi="Arial" w:cs="Arial"/>
          <w:bCs/>
          <w:sz w:val="44"/>
          <w:szCs w:val="44"/>
        </w:rPr>
        <w:t>npm</w:t>
      </w:r>
      <w:proofErr w:type="spellEnd"/>
      <w:r>
        <w:rPr>
          <w:rFonts w:ascii="Arial" w:hAnsi="Arial" w:cs="Arial"/>
          <w:bCs/>
          <w:sz w:val="44"/>
          <w:szCs w:val="44"/>
        </w:rPr>
        <w:t xml:space="preserve">); </w:t>
      </w:r>
      <w:proofErr w:type="spellStart"/>
      <w:r w:rsidR="006669CB" w:rsidRPr="006669CB">
        <w:rPr>
          <w:rFonts w:ascii="Arial" w:hAnsi="Arial" w:cs="Arial"/>
          <w:b/>
          <w:i/>
          <w:iCs/>
          <w:sz w:val="44"/>
          <w:szCs w:val="44"/>
        </w:rPr>
        <w:t>oiko</w:t>
      </w:r>
      <w:proofErr w:type="spellEnd"/>
      <w:r w:rsidR="006669CB">
        <w:rPr>
          <w:rFonts w:ascii="Arial" w:hAnsi="Arial" w:cs="Arial"/>
          <w:bCs/>
          <w:sz w:val="44"/>
          <w:szCs w:val="44"/>
        </w:rPr>
        <w:t xml:space="preserve"> = oikos (house</w:t>
      </w:r>
      <w:r w:rsidR="00CE3FE8">
        <w:rPr>
          <w:rFonts w:ascii="Arial" w:hAnsi="Arial" w:cs="Arial"/>
          <w:bCs/>
          <w:sz w:val="44"/>
          <w:szCs w:val="44"/>
        </w:rPr>
        <w:t xml:space="preserve"> or house manager</w:t>
      </w:r>
      <w:r w:rsidR="006669CB">
        <w:rPr>
          <w:rFonts w:ascii="Arial" w:hAnsi="Arial" w:cs="Arial"/>
          <w:bCs/>
          <w:sz w:val="44"/>
          <w:szCs w:val="44"/>
        </w:rPr>
        <w:t xml:space="preserve">), </w:t>
      </w:r>
      <w:r w:rsidR="006669CB" w:rsidRPr="006669CB">
        <w:rPr>
          <w:rFonts w:ascii="Arial" w:hAnsi="Arial" w:cs="Arial"/>
          <w:b/>
          <w:i/>
          <w:iCs/>
          <w:sz w:val="44"/>
          <w:szCs w:val="44"/>
        </w:rPr>
        <w:t>nomos</w:t>
      </w:r>
      <w:r w:rsidR="006669CB">
        <w:rPr>
          <w:rFonts w:ascii="Arial" w:hAnsi="Arial" w:cs="Arial"/>
          <w:bCs/>
          <w:sz w:val="44"/>
          <w:szCs w:val="44"/>
        </w:rPr>
        <w:t xml:space="preserve"> = subject to law or rule, </w:t>
      </w:r>
      <w:r w:rsidRPr="00CE3FE8">
        <w:rPr>
          <w:rFonts w:ascii="Arial" w:hAnsi="Arial" w:cs="Arial" w:hint="eastAsia"/>
          <w:b/>
          <w:sz w:val="44"/>
          <w:szCs w:val="44"/>
        </w:rPr>
        <w:t>③</w:t>
      </w:r>
      <w:r w:rsidRPr="00CE3FE8">
        <w:rPr>
          <w:rFonts w:ascii="Arial" w:hAnsi="Arial" w:cs="Arial" w:hint="eastAsia"/>
          <w:b/>
          <w:sz w:val="44"/>
          <w:szCs w:val="44"/>
        </w:rPr>
        <w:t xml:space="preserve"> </w:t>
      </w:r>
      <w:r w:rsidRPr="00BE64D9">
        <w:rPr>
          <w:rFonts w:ascii="Arial" w:hAnsi="Arial" w:cs="Arial" w:hint="eastAsia"/>
          <w:bCs/>
          <w:sz w:val="44"/>
          <w:szCs w:val="44"/>
        </w:rPr>
        <w:t>one who is entrusted with management in connection with transcendent matters, administrator</w:t>
      </w:r>
    </w:p>
    <w:p w14:paraId="079FA4D0" w14:textId="77777777" w:rsidR="00BE64D9" w:rsidRPr="00CE3FE8" w:rsidRDefault="00BE64D9" w:rsidP="00BE64D9">
      <w:pPr>
        <w:ind w:right="-180"/>
        <w:rPr>
          <w:rFonts w:ascii="Arial" w:hAnsi="Arial" w:cs="Arial"/>
          <w:bCs/>
        </w:rPr>
      </w:pPr>
    </w:p>
    <w:p w14:paraId="1ECD11FC" w14:textId="27FF2713" w:rsidR="00B85736" w:rsidRDefault="00FB7CD9" w:rsidP="008F030F">
      <w:pPr>
        <w:ind w:right="-180"/>
        <w:rPr>
          <w:rFonts w:ascii="Arial" w:eastAsia="Times New Roman" w:hAnsi="Arial" w:cs="Arial"/>
          <w:color w:val="000000" w:themeColor="text1"/>
          <w:spacing w:val="-8"/>
          <w:sz w:val="40"/>
          <w:szCs w:val="40"/>
        </w:rPr>
      </w:pPr>
      <w:r w:rsidRPr="001B0AEE">
        <w:rPr>
          <w:rFonts w:ascii="Arial" w:eastAsia="Times New Roman" w:hAnsi="Arial" w:cs="Arial"/>
          <w:color w:val="000000" w:themeColor="text1"/>
          <w:spacing w:val="-8"/>
          <w:sz w:val="40"/>
          <w:szCs w:val="40"/>
        </w:rPr>
        <w:t>Part of our spiritual life is to serve one another within the framework within the local church.</w:t>
      </w:r>
      <w:r>
        <w:rPr>
          <w:rFonts w:ascii="Arial" w:eastAsia="Times New Roman" w:hAnsi="Arial" w:cs="Arial"/>
          <w:color w:val="000000" w:themeColor="text1"/>
          <w:spacing w:val="-8"/>
          <w:sz w:val="40"/>
          <w:szCs w:val="40"/>
        </w:rPr>
        <w:t xml:space="preserve"> </w:t>
      </w:r>
      <w:r w:rsidR="008F030F" w:rsidRPr="008F030F">
        <w:rPr>
          <w:rFonts w:ascii="Arial" w:eastAsia="Times New Roman" w:hAnsi="Arial" w:cs="Arial"/>
          <w:b/>
          <w:bCs/>
          <w:color w:val="C00000"/>
          <w:spacing w:val="-8"/>
          <w:sz w:val="40"/>
          <w:szCs w:val="40"/>
        </w:rPr>
        <w:t>We’re to care about each other.</w:t>
      </w:r>
      <w:r w:rsidR="008F030F" w:rsidRPr="008F030F">
        <w:rPr>
          <w:rFonts w:ascii="Arial" w:eastAsia="Times New Roman" w:hAnsi="Arial" w:cs="Arial"/>
          <w:color w:val="000000" w:themeColor="text1"/>
          <w:spacing w:val="-8"/>
          <w:sz w:val="40"/>
          <w:szCs w:val="40"/>
        </w:rPr>
        <w:t xml:space="preserve"> </w:t>
      </w:r>
      <w:r w:rsidRPr="008F030F">
        <w:rPr>
          <w:rFonts w:ascii="Arial" w:eastAsia="Times New Roman" w:hAnsi="Arial" w:cs="Arial"/>
          <w:b/>
          <w:bCs/>
          <w:color w:val="C00000"/>
          <w:spacing w:val="-8"/>
          <w:sz w:val="40"/>
          <w:szCs w:val="40"/>
        </w:rPr>
        <w:t>We’re to serve each other.</w:t>
      </w:r>
      <w:r w:rsidRPr="008F030F">
        <w:rPr>
          <w:rFonts w:ascii="Arial" w:eastAsia="Times New Roman" w:hAnsi="Arial" w:cs="Arial"/>
          <w:color w:val="000000" w:themeColor="text1"/>
          <w:spacing w:val="-8"/>
          <w:sz w:val="40"/>
          <w:szCs w:val="40"/>
        </w:rPr>
        <w:t xml:space="preserve"> </w:t>
      </w:r>
      <w:r w:rsidRPr="008F030F">
        <w:rPr>
          <w:rFonts w:ascii="Arial Bold" w:eastAsia="Times New Roman" w:hAnsi="Arial Bold" w:cs="Arial"/>
          <w:b/>
          <w:bCs/>
          <w:color w:val="C00000"/>
          <w:sz w:val="40"/>
          <w:szCs w:val="40"/>
        </w:rPr>
        <w:t>We’re to support each other.</w:t>
      </w:r>
      <w:r w:rsidRPr="008F030F">
        <w:rPr>
          <w:rFonts w:ascii="Arial Bold" w:eastAsia="Times New Roman" w:hAnsi="Arial Bold" w:cs="Arial"/>
          <w:color w:val="000000" w:themeColor="text1"/>
          <w:sz w:val="40"/>
          <w:szCs w:val="40"/>
        </w:rPr>
        <w:t xml:space="preserve"> </w:t>
      </w:r>
      <w:r w:rsidRPr="008F030F">
        <w:rPr>
          <w:rFonts w:ascii="Arial Bold" w:eastAsia="Times New Roman" w:hAnsi="Arial Bold" w:cs="Arial"/>
          <w:b/>
          <w:bCs/>
          <w:color w:val="C00000"/>
          <w:sz w:val="40"/>
          <w:szCs w:val="40"/>
        </w:rPr>
        <w:t>We’re to encourage each other.</w:t>
      </w:r>
      <w:bookmarkStart w:id="180" w:name="_Hlk162964418"/>
      <w:r w:rsidRPr="00FB7CD9">
        <w:rPr>
          <w:rFonts w:ascii="Arial" w:eastAsia="Times New Roman" w:hAnsi="Arial" w:cs="Arial"/>
          <w:color w:val="000000" w:themeColor="text1"/>
          <w:spacing w:val="-8"/>
          <w:sz w:val="40"/>
          <w:szCs w:val="40"/>
        </w:rPr>
        <w:t xml:space="preserve"> </w:t>
      </w:r>
    </w:p>
    <w:p w14:paraId="69FA328B" w14:textId="77777777" w:rsidR="00B85736" w:rsidRPr="009636E5" w:rsidRDefault="00B85736" w:rsidP="008F030F">
      <w:pPr>
        <w:ind w:right="-180"/>
        <w:rPr>
          <w:rFonts w:ascii="Arial" w:eastAsia="Times New Roman" w:hAnsi="Arial" w:cs="Arial"/>
          <w:color w:val="000000" w:themeColor="text1"/>
          <w:spacing w:val="-8"/>
          <w:sz w:val="20"/>
          <w:szCs w:val="20"/>
        </w:rPr>
      </w:pPr>
    </w:p>
    <w:p w14:paraId="6583916A" w14:textId="00DA84F0" w:rsidR="007055A2" w:rsidRDefault="007055A2"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When someone visits our church and then starts attending, they become a member of our </w:t>
      </w:r>
      <w:r w:rsidR="00875507">
        <w:rPr>
          <w:rFonts w:ascii="Arial" w:eastAsia="Times New Roman" w:hAnsi="Arial" w:cs="Arial"/>
          <w:color w:val="000000" w:themeColor="text1"/>
          <w:spacing w:val="-8"/>
          <w:sz w:val="40"/>
          <w:szCs w:val="40"/>
        </w:rPr>
        <w:t>church’s</w:t>
      </w:r>
      <w:r>
        <w:rPr>
          <w:rFonts w:ascii="Arial" w:eastAsia="Times New Roman" w:hAnsi="Arial" w:cs="Arial"/>
          <w:color w:val="000000" w:themeColor="text1"/>
          <w:spacing w:val="-8"/>
          <w:sz w:val="40"/>
          <w:szCs w:val="40"/>
        </w:rPr>
        <w:t xml:space="preserve"> body of Christ. How can we </w:t>
      </w:r>
      <w:r>
        <w:rPr>
          <w:rFonts w:ascii="Arial" w:eastAsia="Times New Roman" w:hAnsi="Arial" w:cs="Arial"/>
          <w:color w:val="000000" w:themeColor="text1"/>
          <w:spacing w:val="-8"/>
          <w:sz w:val="40"/>
          <w:szCs w:val="40"/>
        </w:rPr>
        <w:lastRenderedPageBreak/>
        <w:t>show them that we care for them</w:t>
      </w:r>
      <w:r w:rsidR="005C0E82">
        <w:rPr>
          <w:rFonts w:ascii="Arial" w:eastAsia="Times New Roman" w:hAnsi="Arial" w:cs="Arial"/>
          <w:color w:val="000000" w:themeColor="text1"/>
          <w:spacing w:val="-8"/>
          <w:sz w:val="40"/>
          <w:szCs w:val="40"/>
        </w:rPr>
        <w:t xml:space="preserve">, or </w:t>
      </w:r>
      <w:r>
        <w:rPr>
          <w:rFonts w:ascii="Arial" w:eastAsia="Times New Roman" w:hAnsi="Arial" w:cs="Arial"/>
          <w:color w:val="000000" w:themeColor="text1"/>
          <w:spacing w:val="-8"/>
          <w:sz w:val="40"/>
          <w:szCs w:val="40"/>
        </w:rPr>
        <w:t xml:space="preserve">encourage them, </w:t>
      </w:r>
      <w:r w:rsidR="005C0E82">
        <w:rPr>
          <w:rFonts w:ascii="Arial" w:eastAsia="Times New Roman" w:hAnsi="Arial" w:cs="Arial"/>
          <w:color w:val="000000" w:themeColor="text1"/>
          <w:spacing w:val="-8"/>
          <w:sz w:val="40"/>
          <w:szCs w:val="40"/>
        </w:rPr>
        <w:t xml:space="preserve">or help them, or </w:t>
      </w:r>
      <w:r>
        <w:rPr>
          <w:rFonts w:ascii="Arial" w:eastAsia="Times New Roman" w:hAnsi="Arial" w:cs="Arial"/>
          <w:color w:val="000000" w:themeColor="text1"/>
          <w:spacing w:val="-8"/>
          <w:sz w:val="40"/>
          <w:szCs w:val="40"/>
        </w:rPr>
        <w:t>support them</w:t>
      </w:r>
      <w:r w:rsidR="005C0E82">
        <w:rPr>
          <w:rFonts w:ascii="Arial" w:eastAsia="Times New Roman" w:hAnsi="Arial" w:cs="Arial"/>
          <w:color w:val="000000" w:themeColor="text1"/>
          <w:spacing w:val="-8"/>
          <w:sz w:val="40"/>
          <w:szCs w:val="40"/>
        </w:rPr>
        <w:t xml:space="preserve"> if we never introduce oursel</w:t>
      </w:r>
      <w:r w:rsidR="003C2B72">
        <w:rPr>
          <w:rFonts w:ascii="Arial" w:eastAsia="Times New Roman" w:hAnsi="Arial" w:cs="Arial"/>
          <w:color w:val="000000" w:themeColor="text1"/>
          <w:spacing w:val="-8"/>
          <w:sz w:val="40"/>
          <w:szCs w:val="40"/>
        </w:rPr>
        <w:t>ves</w:t>
      </w:r>
      <w:r w:rsidR="005C0E82">
        <w:rPr>
          <w:rFonts w:ascii="Arial" w:eastAsia="Times New Roman" w:hAnsi="Arial" w:cs="Arial"/>
          <w:color w:val="000000" w:themeColor="text1"/>
          <w:spacing w:val="-8"/>
          <w:sz w:val="40"/>
          <w:szCs w:val="40"/>
        </w:rPr>
        <w:t xml:space="preserve"> to them?  </w:t>
      </w:r>
    </w:p>
    <w:p w14:paraId="278468B3" w14:textId="77777777" w:rsidR="005C0E82" w:rsidRPr="00875507" w:rsidRDefault="005C0E82" w:rsidP="008F030F">
      <w:pPr>
        <w:ind w:right="-180"/>
        <w:rPr>
          <w:rFonts w:ascii="Arial" w:eastAsia="Times New Roman" w:hAnsi="Arial" w:cs="Arial"/>
          <w:color w:val="000000" w:themeColor="text1"/>
          <w:spacing w:val="-8"/>
          <w:sz w:val="20"/>
          <w:szCs w:val="20"/>
        </w:rPr>
      </w:pPr>
    </w:p>
    <w:p w14:paraId="36B8B58D" w14:textId="148C659B" w:rsidR="005C0E82" w:rsidRDefault="005C0E82"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Some members may be shy, so it would be very hard for them </w:t>
      </w:r>
      <w:r w:rsidR="00875507">
        <w:rPr>
          <w:rFonts w:ascii="Arial" w:eastAsia="Times New Roman" w:hAnsi="Arial" w:cs="Arial"/>
          <w:color w:val="000000" w:themeColor="text1"/>
          <w:spacing w:val="-8"/>
          <w:sz w:val="40"/>
          <w:szCs w:val="40"/>
        </w:rPr>
        <w:t xml:space="preserve"> </w:t>
      </w:r>
      <w:r>
        <w:rPr>
          <w:rFonts w:ascii="Arial" w:eastAsia="Times New Roman" w:hAnsi="Arial" w:cs="Arial"/>
          <w:color w:val="000000" w:themeColor="text1"/>
          <w:spacing w:val="-8"/>
          <w:sz w:val="40"/>
          <w:szCs w:val="40"/>
        </w:rPr>
        <w:t xml:space="preserve">to introduce themselves to someone. </w:t>
      </w:r>
      <w:r w:rsidR="00875507">
        <w:rPr>
          <w:rFonts w:ascii="Arial" w:eastAsia="Times New Roman" w:hAnsi="Arial" w:cs="Arial"/>
          <w:color w:val="000000" w:themeColor="text1"/>
          <w:spacing w:val="-8"/>
          <w:sz w:val="40"/>
          <w:szCs w:val="40"/>
        </w:rPr>
        <w:t>If they ask</w:t>
      </w:r>
      <w:r>
        <w:rPr>
          <w:rFonts w:ascii="Arial" w:eastAsia="Times New Roman" w:hAnsi="Arial" w:cs="Arial"/>
          <w:color w:val="000000" w:themeColor="text1"/>
          <w:spacing w:val="-8"/>
          <w:sz w:val="40"/>
          <w:szCs w:val="40"/>
        </w:rPr>
        <w:t xml:space="preserve"> God to help them to meet new members</w:t>
      </w:r>
      <w:r w:rsidR="00875507">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He will answer their prayers. But</w:t>
      </w:r>
      <w:r w:rsidR="004368CD">
        <w:rPr>
          <w:rFonts w:ascii="Arial" w:eastAsia="Times New Roman" w:hAnsi="Arial" w:cs="Arial"/>
          <w:color w:val="000000" w:themeColor="text1"/>
          <w:spacing w:val="-8"/>
          <w:sz w:val="40"/>
          <w:szCs w:val="40"/>
        </w:rPr>
        <w:t xml:space="preserve"> it is </w:t>
      </w:r>
      <w:r w:rsidR="004368CD" w:rsidRPr="004368CD">
        <w:rPr>
          <w:rFonts w:ascii="Arial" w:eastAsia="Times New Roman" w:hAnsi="Arial" w:cs="Arial"/>
          <w:b/>
          <w:bCs/>
          <w:color w:val="000000" w:themeColor="text1"/>
          <w:spacing w:val="-8"/>
          <w:sz w:val="40"/>
          <w:szCs w:val="40"/>
        </w:rPr>
        <w:t>not</w:t>
      </w:r>
      <w:r w:rsidR="004368CD">
        <w:rPr>
          <w:rFonts w:ascii="Arial" w:eastAsia="Times New Roman" w:hAnsi="Arial" w:cs="Arial"/>
          <w:color w:val="000000" w:themeColor="text1"/>
          <w:spacing w:val="-8"/>
          <w:sz w:val="40"/>
          <w:szCs w:val="40"/>
        </w:rPr>
        <w:t xml:space="preserve"> good </w:t>
      </w:r>
      <w:r>
        <w:rPr>
          <w:rFonts w:ascii="Arial" w:eastAsia="Times New Roman" w:hAnsi="Arial" w:cs="Arial"/>
          <w:color w:val="000000" w:themeColor="text1"/>
          <w:spacing w:val="-8"/>
          <w:sz w:val="40"/>
          <w:szCs w:val="40"/>
        </w:rPr>
        <w:t xml:space="preserve">if they </w:t>
      </w:r>
      <w:r w:rsidR="00875507">
        <w:rPr>
          <w:rFonts w:ascii="Arial" w:eastAsia="Times New Roman" w:hAnsi="Arial" w:cs="Arial"/>
          <w:color w:val="000000" w:themeColor="text1"/>
          <w:spacing w:val="-8"/>
          <w:sz w:val="40"/>
          <w:szCs w:val="40"/>
        </w:rPr>
        <w:t xml:space="preserve">stay to themselves and </w:t>
      </w:r>
      <w:r w:rsidR="004368CD">
        <w:rPr>
          <w:rFonts w:ascii="Arial" w:eastAsia="Times New Roman" w:hAnsi="Arial" w:cs="Arial"/>
          <w:color w:val="000000" w:themeColor="text1"/>
          <w:spacing w:val="-8"/>
          <w:sz w:val="40"/>
          <w:szCs w:val="40"/>
        </w:rPr>
        <w:t xml:space="preserve">don’t </w:t>
      </w:r>
      <w:r w:rsidR="00875507">
        <w:rPr>
          <w:rFonts w:ascii="Arial" w:eastAsia="Times New Roman" w:hAnsi="Arial" w:cs="Arial"/>
          <w:color w:val="000000" w:themeColor="text1"/>
          <w:spacing w:val="-8"/>
          <w:sz w:val="40"/>
          <w:szCs w:val="40"/>
        </w:rPr>
        <w:t xml:space="preserve">even </w:t>
      </w:r>
      <w:r w:rsidR="004368CD">
        <w:rPr>
          <w:rFonts w:ascii="Arial" w:eastAsia="Times New Roman" w:hAnsi="Arial" w:cs="Arial"/>
          <w:color w:val="000000" w:themeColor="text1"/>
          <w:spacing w:val="-8"/>
          <w:sz w:val="40"/>
          <w:szCs w:val="40"/>
        </w:rPr>
        <w:t xml:space="preserve">make </w:t>
      </w:r>
      <w:r w:rsidR="00954EDB">
        <w:rPr>
          <w:rFonts w:ascii="Arial" w:eastAsia="Times New Roman" w:hAnsi="Arial" w:cs="Arial"/>
          <w:color w:val="000000" w:themeColor="text1"/>
          <w:spacing w:val="-8"/>
          <w:sz w:val="40"/>
          <w:szCs w:val="40"/>
        </w:rPr>
        <w:t xml:space="preserve">     </w:t>
      </w:r>
      <w:r w:rsidR="004368CD">
        <w:rPr>
          <w:rFonts w:ascii="Arial" w:eastAsia="Times New Roman" w:hAnsi="Arial" w:cs="Arial"/>
          <w:color w:val="000000" w:themeColor="text1"/>
          <w:spacing w:val="-8"/>
          <w:sz w:val="40"/>
          <w:szCs w:val="40"/>
        </w:rPr>
        <w:t xml:space="preserve">an effort to </w:t>
      </w:r>
      <w:r w:rsidR="00875507">
        <w:rPr>
          <w:rFonts w:ascii="Arial" w:eastAsia="Times New Roman" w:hAnsi="Arial" w:cs="Arial"/>
          <w:color w:val="000000" w:themeColor="text1"/>
          <w:spacing w:val="-8"/>
          <w:sz w:val="40"/>
          <w:szCs w:val="40"/>
        </w:rPr>
        <w:t xml:space="preserve">get to know </w:t>
      </w:r>
      <w:r w:rsidR="004368CD">
        <w:rPr>
          <w:rFonts w:ascii="Arial" w:eastAsia="Times New Roman" w:hAnsi="Arial" w:cs="Arial"/>
          <w:color w:val="000000" w:themeColor="text1"/>
          <w:spacing w:val="-8"/>
          <w:sz w:val="40"/>
          <w:szCs w:val="40"/>
        </w:rPr>
        <w:t>visitors or new members</w:t>
      </w:r>
      <w:r w:rsidR="00875507">
        <w:rPr>
          <w:rFonts w:ascii="Arial" w:eastAsia="Times New Roman" w:hAnsi="Arial" w:cs="Arial"/>
          <w:color w:val="000000" w:themeColor="text1"/>
          <w:spacing w:val="-8"/>
          <w:sz w:val="40"/>
          <w:szCs w:val="40"/>
        </w:rPr>
        <w:t xml:space="preserve">. You may think that is ok by telling yourself that someone else can do it. But is that really ok? </w:t>
      </w:r>
      <w:r>
        <w:rPr>
          <w:rFonts w:ascii="Arial" w:eastAsia="Times New Roman" w:hAnsi="Arial" w:cs="Arial"/>
          <w:color w:val="000000" w:themeColor="text1"/>
          <w:spacing w:val="-8"/>
          <w:sz w:val="40"/>
          <w:szCs w:val="40"/>
        </w:rPr>
        <w:t xml:space="preserve">There are </w:t>
      </w:r>
      <w:r w:rsidR="00B85736">
        <w:rPr>
          <w:rFonts w:ascii="Arial" w:eastAsia="Times New Roman" w:hAnsi="Arial" w:cs="Arial"/>
          <w:color w:val="000000" w:themeColor="text1"/>
          <w:spacing w:val="-8"/>
          <w:sz w:val="40"/>
          <w:szCs w:val="40"/>
        </w:rPr>
        <w:t>few</w:t>
      </w:r>
      <w:r>
        <w:rPr>
          <w:rFonts w:ascii="Arial" w:eastAsia="Times New Roman" w:hAnsi="Arial" w:cs="Arial"/>
          <w:color w:val="000000" w:themeColor="text1"/>
          <w:spacing w:val="-8"/>
          <w:sz w:val="40"/>
          <w:szCs w:val="40"/>
        </w:rPr>
        <w:t xml:space="preserve"> things </w:t>
      </w:r>
      <w:r w:rsidR="004368CD">
        <w:rPr>
          <w:rFonts w:ascii="Arial" w:eastAsia="Times New Roman" w:hAnsi="Arial" w:cs="Arial"/>
          <w:color w:val="000000" w:themeColor="text1"/>
          <w:spacing w:val="-8"/>
          <w:sz w:val="40"/>
          <w:szCs w:val="40"/>
        </w:rPr>
        <w:t>that are wrong about that:</w:t>
      </w:r>
    </w:p>
    <w:p w14:paraId="07A26DD9" w14:textId="77777777" w:rsidR="00875507" w:rsidRPr="009636E5" w:rsidRDefault="00875507" w:rsidP="008F030F">
      <w:pPr>
        <w:ind w:right="-180"/>
        <w:rPr>
          <w:rFonts w:ascii="Arial" w:eastAsia="Times New Roman" w:hAnsi="Arial" w:cs="Arial"/>
          <w:color w:val="000000" w:themeColor="text1"/>
          <w:spacing w:val="-8"/>
        </w:rPr>
      </w:pPr>
    </w:p>
    <w:p w14:paraId="41C9DAAF" w14:textId="63478AE2" w:rsidR="004368CD" w:rsidRDefault="004368CD" w:rsidP="008F030F">
      <w:pPr>
        <w:ind w:right="-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1</w:t>
      </w:r>
      <w:r w:rsidR="00790C56">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Usually, fear motivates one to stay to themselves</w:t>
      </w:r>
      <w:r w:rsidR="00B85736">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p>
    <w:p w14:paraId="439A6A98" w14:textId="77777777" w:rsidR="00B85736" w:rsidRPr="009636E5" w:rsidRDefault="00B85736" w:rsidP="00B85736">
      <w:pPr>
        <w:ind w:right="-180"/>
        <w:rPr>
          <w:rFonts w:eastAsia="Times New Roman" w:cs="Arial"/>
          <w:color w:val="000000" w:themeColor="text1"/>
          <w:spacing w:val="-8"/>
          <w:sz w:val="20"/>
          <w:szCs w:val="20"/>
        </w:rPr>
      </w:pPr>
    </w:p>
    <w:p w14:paraId="6EB3F6B1" w14:textId="40369563" w:rsidR="00B85736" w:rsidRPr="00B85736" w:rsidRDefault="00B85736" w:rsidP="00B85736">
      <w:pPr>
        <w:ind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w:t>
      </w:r>
      <w:r w:rsidRPr="00B85736">
        <w:rPr>
          <w:rFonts w:eastAsia="Times New Roman" w:cs="Arial"/>
          <w:color w:val="000000" w:themeColor="text1"/>
          <w:spacing w:val="-8"/>
          <w:sz w:val="40"/>
          <w:szCs w:val="40"/>
        </w:rPr>
        <w:t>2</w:t>
      </w:r>
      <w:r w:rsidR="00790C56">
        <w:rPr>
          <w:rFonts w:eastAsia="Times New Roman" w:cs="Arial"/>
          <w:color w:val="000000" w:themeColor="text1"/>
          <w:spacing w:val="-8"/>
          <w:sz w:val="40"/>
          <w:szCs w:val="40"/>
        </w:rPr>
        <w:t>.</w:t>
      </w:r>
      <w:r w:rsidRPr="00B85736">
        <w:rPr>
          <w:rFonts w:eastAsia="Times New Roman" w:cs="Arial"/>
          <w:color w:val="000000" w:themeColor="text1"/>
          <w:spacing w:val="-8"/>
          <w:sz w:val="40"/>
          <w:szCs w:val="40"/>
        </w:rPr>
        <w:t xml:space="preserve"> </w:t>
      </w:r>
      <w:r>
        <w:rPr>
          <w:rFonts w:eastAsia="Times New Roman" w:cs="Arial"/>
          <w:color w:val="000000" w:themeColor="text1"/>
          <w:spacing w:val="-8"/>
          <w:sz w:val="40"/>
          <w:szCs w:val="40"/>
        </w:rPr>
        <w:t xml:space="preserve"> </w:t>
      </w:r>
      <w:r w:rsidRPr="00B85736">
        <w:rPr>
          <w:rFonts w:eastAsia="Times New Roman" w:cs="Arial"/>
          <w:color w:val="000000" w:themeColor="text1"/>
          <w:spacing w:val="-8"/>
          <w:sz w:val="40"/>
          <w:szCs w:val="40"/>
        </w:rPr>
        <w:t xml:space="preserve">Who is a shy person thinking about when he avoids meeting </w:t>
      </w:r>
    </w:p>
    <w:p w14:paraId="6A487440" w14:textId="52E204DE" w:rsidR="004368CD" w:rsidRDefault="00B85736" w:rsidP="00B85736">
      <w:pPr>
        <w:pStyle w:val="ListParagraph"/>
        <w:ind w:left="540"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other people?</w:t>
      </w:r>
      <w:r w:rsidRPr="00B85736">
        <w:rPr>
          <w:rFonts w:eastAsia="Times New Roman" w:cs="Arial"/>
          <w:color w:val="000000" w:themeColor="text1"/>
          <w:spacing w:val="-8"/>
          <w:sz w:val="40"/>
          <w:szCs w:val="40"/>
        </w:rPr>
        <w:t xml:space="preserve"> </w:t>
      </w:r>
      <w:r>
        <w:rPr>
          <w:rFonts w:eastAsia="Times New Roman" w:cs="Arial"/>
          <w:color w:val="000000" w:themeColor="text1"/>
          <w:spacing w:val="-8"/>
          <w:sz w:val="40"/>
          <w:szCs w:val="40"/>
        </w:rPr>
        <w:t>Answer: Themselves</w:t>
      </w:r>
    </w:p>
    <w:p w14:paraId="61082D66" w14:textId="77777777" w:rsidR="00B85736" w:rsidRPr="009636E5" w:rsidRDefault="00B85736" w:rsidP="00B85736">
      <w:pPr>
        <w:pStyle w:val="ListParagraph"/>
        <w:ind w:left="540" w:right="-180"/>
        <w:rPr>
          <w:rFonts w:eastAsia="Times New Roman" w:cs="Arial"/>
          <w:color w:val="000000" w:themeColor="text1"/>
          <w:spacing w:val="-8"/>
          <w:sz w:val="20"/>
          <w:szCs w:val="20"/>
        </w:rPr>
      </w:pPr>
    </w:p>
    <w:p w14:paraId="5B422380" w14:textId="7157DD18" w:rsidR="00CB637C" w:rsidRPr="00345115" w:rsidRDefault="00345115" w:rsidP="00345115">
      <w:pPr>
        <w:ind w:left="180" w:right="-180"/>
        <w:rPr>
          <w:rFonts w:eastAsia="Times New Roman" w:cs="Arial"/>
          <w:color w:val="000000" w:themeColor="text1"/>
          <w:spacing w:val="-8"/>
          <w:sz w:val="40"/>
          <w:szCs w:val="40"/>
        </w:rPr>
      </w:pPr>
      <w:r>
        <w:rPr>
          <w:rFonts w:eastAsia="Times New Roman" w:cs="Arial"/>
          <w:color w:val="000000" w:themeColor="text1"/>
          <w:spacing w:val="-8"/>
          <w:sz w:val="40"/>
          <w:szCs w:val="40"/>
        </w:rPr>
        <w:t xml:space="preserve">   3. </w:t>
      </w:r>
      <w:r w:rsidR="00790C56" w:rsidRPr="00345115">
        <w:rPr>
          <w:rFonts w:eastAsia="Times New Roman" w:cs="Arial"/>
          <w:color w:val="000000" w:themeColor="text1"/>
          <w:spacing w:val="-8"/>
          <w:sz w:val="40"/>
          <w:szCs w:val="40"/>
        </w:rPr>
        <w:t xml:space="preserve">Everyone loses when we don’t reach out to others. </w:t>
      </w:r>
    </w:p>
    <w:p w14:paraId="39095F8A" w14:textId="7E2D34C1" w:rsidR="00CB637C" w:rsidRDefault="00790C56" w:rsidP="00CB637C">
      <w:pPr>
        <w:pStyle w:val="ListParagraph"/>
        <w:numPr>
          <w:ilvl w:val="0"/>
          <w:numId w:val="78"/>
        </w:numPr>
        <w:ind w:right="-180"/>
        <w:rPr>
          <w:rFonts w:eastAsia="Times New Roman" w:cs="Arial"/>
          <w:color w:val="000000" w:themeColor="text1"/>
          <w:spacing w:val="-8"/>
          <w:sz w:val="40"/>
          <w:szCs w:val="40"/>
        </w:rPr>
      </w:pPr>
      <w:r w:rsidRPr="00CB637C">
        <w:rPr>
          <w:rFonts w:eastAsia="Times New Roman" w:cs="Arial"/>
          <w:color w:val="000000" w:themeColor="text1"/>
          <w:spacing w:val="-8"/>
          <w:sz w:val="40"/>
          <w:szCs w:val="40"/>
        </w:rPr>
        <w:t xml:space="preserve">We lose by </w:t>
      </w:r>
      <w:r w:rsidR="00C94100" w:rsidRPr="00CB637C">
        <w:rPr>
          <w:rFonts w:eastAsia="Times New Roman" w:cs="Arial"/>
          <w:color w:val="000000" w:themeColor="text1"/>
          <w:spacing w:val="-8"/>
          <w:sz w:val="40"/>
          <w:szCs w:val="40"/>
        </w:rPr>
        <w:t xml:space="preserve">committing the sin of </w:t>
      </w:r>
      <w:r w:rsidRPr="00CB637C">
        <w:rPr>
          <w:rFonts w:eastAsia="Times New Roman" w:cs="Arial"/>
          <w:color w:val="000000" w:themeColor="text1"/>
          <w:spacing w:val="-8"/>
          <w:sz w:val="40"/>
          <w:szCs w:val="40"/>
        </w:rPr>
        <w:t xml:space="preserve">putting </w:t>
      </w:r>
      <w:r w:rsidR="003C2B72" w:rsidRPr="00CB637C">
        <w:rPr>
          <w:rFonts w:eastAsia="Times New Roman" w:cs="Arial"/>
          <w:color w:val="000000" w:themeColor="text1"/>
          <w:spacing w:val="-8"/>
          <w:sz w:val="40"/>
          <w:szCs w:val="40"/>
        </w:rPr>
        <w:t>ourselves</w:t>
      </w:r>
      <w:r w:rsidRPr="00CB637C">
        <w:rPr>
          <w:rFonts w:eastAsia="Times New Roman" w:cs="Arial"/>
          <w:color w:val="000000" w:themeColor="text1"/>
          <w:spacing w:val="-8"/>
          <w:sz w:val="40"/>
          <w:szCs w:val="40"/>
        </w:rPr>
        <w:t xml:space="preserve"> before others</w:t>
      </w:r>
      <w:r w:rsidR="00CB637C">
        <w:rPr>
          <w:rFonts w:eastAsia="Times New Roman" w:cs="Arial"/>
          <w:color w:val="000000" w:themeColor="text1"/>
          <w:spacing w:val="-8"/>
          <w:sz w:val="40"/>
          <w:szCs w:val="40"/>
        </w:rPr>
        <w:t xml:space="preserve"> which may include divine discipline.</w:t>
      </w:r>
    </w:p>
    <w:p w14:paraId="39ADE3AA" w14:textId="77777777" w:rsidR="00345115" w:rsidRPr="009636E5" w:rsidRDefault="00345115" w:rsidP="00345115">
      <w:pPr>
        <w:pStyle w:val="ListParagraph"/>
        <w:ind w:left="1212" w:right="-180"/>
        <w:rPr>
          <w:rFonts w:eastAsia="Times New Roman" w:cs="Arial"/>
          <w:color w:val="000000" w:themeColor="text1"/>
          <w:spacing w:val="-8"/>
          <w:sz w:val="20"/>
          <w:szCs w:val="20"/>
        </w:rPr>
      </w:pPr>
    </w:p>
    <w:p w14:paraId="7012B36F" w14:textId="5053CB5F" w:rsidR="00CB637C" w:rsidRDefault="00CB637C" w:rsidP="00CB637C">
      <w:pPr>
        <w:pStyle w:val="ListParagraph"/>
        <w:numPr>
          <w:ilvl w:val="0"/>
          <w:numId w:val="78"/>
        </w:numPr>
        <w:ind w:right="-180"/>
        <w:rPr>
          <w:rFonts w:eastAsia="Times New Roman" w:cs="Arial"/>
          <w:color w:val="000000" w:themeColor="text1"/>
          <w:spacing w:val="-8"/>
          <w:sz w:val="40"/>
          <w:szCs w:val="40"/>
        </w:rPr>
      </w:pPr>
      <w:r>
        <w:rPr>
          <w:rFonts w:eastAsia="Times New Roman" w:cs="Arial"/>
          <w:color w:val="000000" w:themeColor="text1"/>
          <w:spacing w:val="-8"/>
          <w:sz w:val="40"/>
          <w:szCs w:val="40"/>
        </w:rPr>
        <w:t>We also lose by failing to trust the Lord to help us over-come our fear and give us victory over our weaknesses.</w:t>
      </w:r>
    </w:p>
    <w:p w14:paraId="05FF9797" w14:textId="3989A1D8" w:rsidR="00CB637C" w:rsidRPr="00345115" w:rsidRDefault="00CB637C" w:rsidP="00CB637C">
      <w:pPr>
        <w:pStyle w:val="ListParagraph"/>
        <w:ind w:left="1212" w:right="-180"/>
        <w:rPr>
          <w:rFonts w:eastAsia="Times New Roman" w:cs="Arial"/>
          <w:color w:val="000000" w:themeColor="text1"/>
          <w:spacing w:val="-8"/>
          <w:sz w:val="16"/>
          <w:szCs w:val="16"/>
        </w:rPr>
      </w:pPr>
      <w:r>
        <w:rPr>
          <w:rFonts w:eastAsia="Times New Roman" w:cs="Arial"/>
          <w:color w:val="000000" w:themeColor="text1"/>
          <w:spacing w:val="-8"/>
          <w:sz w:val="40"/>
          <w:szCs w:val="40"/>
        </w:rPr>
        <w:t xml:space="preserve"> </w:t>
      </w:r>
    </w:p>
    <w:p w14:paraId="6DA78B65" w14:textId="1383A3EF" w:rsidR="00B85736" w:rsidRDefault="00C94100" w:rsidP="00CB637C">
      <w:pPr>
        <w:pStyle w:val="ListParagraph"/>
        <w:numPr>
          <w:ilvl w:val="0"/>
          <w:numId w:val="78"/>
        </w:numPr>
        <w:ind w:right="-180"/>
        <w:rPr>
          <w:rFonts w:eastAsia="Times New Roman" w:cs="Arial"/>
          <w:color w:val="000000" w:themeColor="text1"/>
          <w:spacing w:val="-8"/>
          <w:sz w:val="40"/>
          <w:szCs w:val="40"/>
        </w:rPr>
      </w:pPr>
      <w:r w:rsidRPr="00CB637C">
        <w:rPr>
          <w:rFonts w:eastAsia="Times New Roman" w:cs="Arial"/>
          <w:color w:val="000000" w:themeColor="text1"/>
          <w:spacing w:val="-8"/>
          <w:sz w:val="40"/>
          <w:szCs w:val="40"/>
        </w:rPr>
        <w:t>They lose by not meeting a potential friend and having one less believer exercising their spiritual gift</w:t>
      </w:r>
      <w:r w:rsidR="00CB637C">
        <w:rPr>
          <w:rFonts w:eastAsia="Times New Roman" w:cs="Arial"/>
          <w:color w:val="000000" w:themeColor="text1"/>
          <w:spacing w:val="-8"/>
          <w:sz w:val="40"/>
          <w:szCs w:val="40"/>
        </w:rPr>
        <w:t xml:space="preserve"> in the body of Christ</w:t>
      </w:r>
      <w:r w:rsidRPr="00CB637C">
        <w:rPr>
          <w:rFonts w:eastAsia="Times New Roman" w:cs="Arial"/>
          <w:color w:val="000000" w:themeColor="text1"/>
          <w:spacing w:val="-8"/>
          <w:sz w:val="40"/>
          <w:szCs w:val="40"/>
        </w:rPr>
        <w:t>.</w:t>
      </w:r>
    </w:p>
    <w:p w14:paraId="77F6426F" w14:textId="77777777" w:rsidR="00345115" w:rsidRPr="009636E5" w:rsidRDefault="00345115" w:rsidP="00345115">
      <w:pPr>
        <w:pStyle w:val="ListParagraph"/>
        <w:rPr>
          <w:rFonts w:eastAsia="Times New Roman" w:cs="Arial"/>
          <w:color w:val="000000" w:themeColor="text1"/>
          <w:spacing w:val="-8"/>
          <w:sz w:val="28"/>
          <w:szCs w:val="28"/>
        </w:rPr>
      </w:pPr>
    </w:p>
    <w:p w14:paraId="641E1FC5" w14:textId="1136A659" w:rsidR="00790C56" w:rsidRDefault="00790C56" w:rsidP="008F030F">
      <w:pPr>
        <w:ind w:right="-180"/>
        <w:rPr>
          <w:rFonts w:ascii="Arial" w:eastAsia="Times New Roman" w:hAnsi="Arial" w:cs="Arial"/>
          <w:b/>
          <w:bCs/>
          <w:i/>
          <w:iCs/>
          <w:color w:val="000000" w:themeColor="text1"/>
          <w:spacing w:val="-8"/>
          <w:sz w:val="40"/>
          <w:szCs w:val="40"/>
          <w:u w:val="single"/>
        </w:rPr>
      </w:pPr>
      <w:r w:rsidRPr="00790C56">
        <w:rPr>
          <w:rFonts w:ascii="Arial" w:eastAsia="Times New Roman" w:hAnsi="Arial" w:cs="Arial"/>
          <w:b/>
          <w:bCs/>
          <w:i/>
          <w:iCs/>
          <w:color w:val="000000" w:themeColor="text1"/>
          <w:spacing w:val="-8"/>
          <w:sz w:val="40"/>
          <w:szCs w:val="40"/>
          <w:u w:val="single"/>
        </w:rPr>
        <w:t>Philippians 2:4</w:t>
      </w:r>
      <w:r w:rsidRPr="00790C56">
        <w:rPr>
          <w:rFonts w:ascii="Arial" w:eastAsia="Times New Roman" w:hAnsi="Arial" w:cs="Arial"/>
          <w:b/>
          <w:bCs/>
          <w:i/>
          <w:iCs/>
          <w:color w:val="000000" w:themeColor="text1"/>
          <w:spacing w:val="-8"/>
          <w:sz w:val="40"/>
          <w:szCs w:val="40"/>
        </w:rPr>
        <w:t xml:space="preserve">  do not merely look out for your own personal interests, but also for the interests of others.</w:t>
      </w:r>
    </w:p>
    <w:p w14:paraId="3D3E204A" w14:textId="77777777" w:rsidR="00790C56" w:rsidRPr="00790C56" w:rsidRDefault="00790C56" w:rsidP="008F030F">
      <w:pPr>
        <w:ind w:right="-180"/>
        <w:rPr>
          <w:rFonts w:ascii="Arial" w:eastAsia="Times New Roman" w:hAnsi="Arial" w:cs="Arial"/>
          <w:b/>
          <w:bCs/>
          <w:i/>
          <w:iCs/>
          <w:color w:val="000000" w:themeColor="text1"/>
          <w:spacing w:val="-8"/>
          <w:sz w:val="16"/>
          <w:szCs w:val="16"/>
          <w:u w:val="single"/>
        </w:rPr>
      </w:pPr>
    </w:p>
    <w:p w14:paraId="47F03333" w14:textId="72B5A314" w:rsidR="00790C56" w:rsidRDefault="00790C56" w:rsidP="008F030F">
      <w:pPr>
        <w:ind w:right="-180"/>
        <w:rPr>
          <w:rFonts w:ascii="Arial" w:eastAsia="Times New Roman" w:hAnsi="Arial" w:cs="Arial"/>
          <w:b/>
          <w:bCs/>
          <w:i/>
          <w:iCs/>
          <w:color w:val="000000" w:themeColor="text1"/>
          <w:spacing w:val="-8"/>
          <w:sz w:val="40"/>
          <w:szCs w:val="40"/>
        </w:rPr>
      </w:pPr>
      <w:r w:rsidRPr="00790C56">
        <w:rPr>
          <w:rFonts w:ascii="Arial" w:eastAsia="Times New Roman" w:hAnsi="Arial" w:cs="Arial"/>
          <w:b/>
          <w:bCs/>
          <w:i/>
          <w:iCs/>
          <w:color w:val="000000" w:themeColor="text1"/>
          <w:spacing w:val="-8"/>
          <w:sz w:val="40"/>
          <w:szCs w:val="40"/>
          <w:u w:val="single"/>
        </w:rPr>
        <w:t>Romans 12:10</w:t>
      </w:r>
      <w:r w:rsidRPr="00790C56">
        <w:rPr>
          <w:rFonts w:ascii="Arial" w:eastAsia="Times New Roman" w:hAnsi="Arial" w:cs="Arial"/>
          <w:b/>
          <w:bCs/>
          <w:i/>
          <w:iCs/>
          <w:color w:val="000000" w:themeColor="text1"/>
          <w:spacing w:val="-8"/>
          <w:sz w:val="40"/>
          <w:szCs w:val="40"/>
        </w:rPr>
        <w:t xml:space="preserve">  Be devoted to one another in brotherly love; give preference to one another in honor;</w:t>
      </w:r>
    </w:p>
    <w:p w14:paraId="06101FEA" w14:textId="77777777" w:rsidR="00C94100" w:rsidRPr="00C94100" w:rsidRDefault="00C94100" w:rsidP="008F030F">
      <w:pPr>
        <w:ind w:right="-180"/>
        <w:rPr>
          <w:rFonts w:ascii="Arial" w:eastAsia="Times New Roman" w:hAnsi="Arial" w:cs="Arial"/>
          <w:b/>
          <w:bCs/>
          <w:i/>
          <w:iCs/>
          <w:color w:val="000000" w:themeColor="text1"/>
          <w:spacing w:val="-8"/>
          <w:sz w:val="16"/>
          <w:szCs w:val="16"/>
        </w:rPr>
      </w:pPr>
    </w:p>
    <w:p w14:paraId="5FA0D4C0" w14:textId="7AD518A5" w:rsidR="00C94100" w:rsidRPr="00790C56" w:rsidRDefault="00C94100" w:rsidP="008F030F">
      <w:pPr>
        <w:ind w:right="-180"/>
        <w:rPr>
          <w:rFonts w:ascii="Arial" w:eastAsia="Times New Roman" w:hAnsi="Arial" w:cs="Arial"/>
          <w:b/>
          <w:bCs/>
          <w:i/>
          <w:iCs/>
          <w:color w:val="000000" w:themeColor="text1"/>
          <w:spacing w:val="-8"/>
          <w:sz w:val="40"/>
          <w:szCs w:val="40"/>
        </w:rPr>
      </w:pPr>
      <w:r w:rsidRPr="00C94100">
        <w:rPr>
          <w:rFonts w:ascii="Arial" w:eastAsia="Times New Roman" w:hAnsi="Arial" w:cs="Arial"/>
          <w:b/>
          <w:bCs/>
          <w:i/>
          <w:iCs/>
          <w:color w:val="000000" w:themeColor="text1"/>
          <w:spacing w:val="-8"/>
          <w:sz w:val="40"/>
          <w:szCs w:val="40"/>
          <w:u w:val="single"/>
        </w:rPr>
        <w:lastRenderedPageBreak/>
        <w:t>Ephesians 4:2</w:t>
      </w:r>
      <w:r w:rsidRPr="00C94100">
        <w:rPr>
          <w:rFonts w:ascii="Arial" w:eastAsia="Times New Roman" w:hAnsi="Arial" w:cs="Arial"/>
          <w:b/>
          <w:bCs/>
          <w:i/>
          <w:iCs/>
          <w:color w:val="000000" w:themeColor="text1"/>
          <w:spacing w:val="-8"/>
          <w:sz w:val="40"/>
          <w:szCs w:val="40"/>
        </w:rPr>
        <w:t xml:space="preserve">  with all humility and gentleness, with patience, showing forbearance to one another in love,</w:t>
      </w:r>
    </w:p>
    <w:p w14:paraId="18307575" w14:textId="77777777" w:rsidR="00790C56" w:rsidRPr="00345115" w:rsidRDefault="00790C56" w:rsidP="008F030F">
      <w:pPr>
        <w:ind w:right="-180"/>
        <w:rPr>
          <w:rFonts w:ascii="Arial" w:eastAsia="Times New Roman" w:hAnsi="Arial" w:cs="Arial"/>
          <w:color w:val="000000" w:themeColor="text1"/>
          <w:spacing w:val="-8"/>
          <w:sz w:val="16"/>
          <w:szCs w:val="16"/>
        </w:rPr>
      </w:pPr>
    </w:p>
    <w:p w14:paraId="23083F2F" w14:textId="038B75BD" w:rsidR="00FB7CD9" w:rsidRDefault="00107C06" w:rsidP="008F030F">
      <w:pPr>
        <w:ind w:right="-180"/>
        <w:rPr>
          <w:rFonts w:ascii="Arial" w:eastAsia="Times New Roman" w:hAnsi="Arial" w:cs="Arial"/>
          <w:color w:val="000000" w:themeColor="text1"/>
          <w:spacing w:val="-8"/>
          <w:sz w:val="40"/>
          <w:szCs w:val="40"/>
        </w:rPr>
      </w:pPr>
      <w:r w:rsidRPr="00107C06">
        <w:rPr>
          <w:rFonts w:ascii="Arial" w:eastAsia="Times New Roman" w:hAnsi="Arial" w:cs="Arial"/>
          <w:color w:val="000000" w:themeColor="text1"/>
          <w:spacing w:val="-8"/>
          <w:sz w:val="40"/>
          <w:szCs w:val="40"/>
        </w:rPr>
        <w:t>We</w:t>
      </w:r>
      <w:r>
        <w:rPr>
          <w:rFonts w:ascii="Arial" w:eastAsia="Times New Roman" w:hAnsi="Arial" w:cs="Arial"/>
          <w:color w:val="000000" w:themeColor="text1"/>
          <w:spacing w:val="-8"/>
          <w:sz w:val="40"/>
          <w:szCs w:val="40"/>
        </w:rPr>
        <w:t xml:space="preserve"> a</w:t>
      </w:r>
      <w:r w:rsidRPr="00107C06">
        <w:rPr>
          <w:rFonts w:ascii="Arial" w:eastAsia="Times New Roman" w:hAnsi="Arial" w:cs="Arial"/>
          <w:color w:val="000000" w:themeColor="text1"/>
          <w:spacing w:val="-8"/>
          <w:sz w:val="40"/>
          <w:szCs w:val="40"/>
        </w:rPr>
        <w:t>re members of one another</w:t>
      </w:r>
      <w:r>
        <w:rPr>
          <w:rFonts w:ascii="Arial" w:eastAsia="Times New Roman" w:hAnsi="Arial" w:cs="Arial"/>
          <w:color w:val="000000" w:themeColor="text1"/>
          <w:spacing w:val="-8"/>
          <w:sz w:val="40"/>
          <w:szCs w:val="40"/>
        </w:rPr>
        <w:t xml:space="preserve"> which</w:t>
      </w:r>
      <w:r w:rsidRPr="00107C06">
        <w:rPr>
          <w:rFonts w:ascii="Arial" w:eastAsia="Times New Roman" w:hAnsi="Arial" w:cs="Arial"/>
          <w:color w:val="000000" w:themeColor="text1"/>
          <w:spacing w:val="-8"/>
          <w:sz w:val="40"/>
          <w:szCs w:val="40"/>
        </w:rPr>
        <w:t xml:space="preserve"> means </w:t>
      </w:r>
      <w:r>
        <w:rPr>
          <w:rFonts w:ascii="Arial" w:eastAsia="Times New Roman" w:hAnsi="Arial" w:cs="Arial"/>
          <w:color w:val="000000" w:themeColor="text1"/>
          <w:spacing w:val="-8"/>
          <w:sz w:val="40"/>
          <w:szCs w:val="40"/>
        </w:rPr>
        <w:t>we are</w:t>
      </w:r>
      <w:r w:rsidRPr="00107C06">
        <w:rPr>
          <w:rFonts w:ascii="Arial" w:eastAsia="Times New Roman" w:hAnsi="Arial" w:cs="Arial"/>
          <w:color w:val="000000" w:themeColor="text1"/>
          <w:spacing w:val="-8"/>
          <w:sz w:val="40"/>
          <w:szCs w:val="40"/>
        </w:rPr>
        <w:t xml:space="preserve"> inter-</w:t>
      </w:r>
      <w:r w:rsidR="005C0E82" w:rsidRPr="00107C06">
        <w:rPr>
          <w:rFonts w:ascii="Arial" w:eastAsia="Times New Roman" w:hAnsi="Arial" w:cs="Arial"/>
          <w:color w:val="000000" w:themeColor="text1"/>
          <w:spacing w:val="-8"/>
          <w:sz w:val="40"/>
          <w:szCs w:val="40"/>
        </w:rPr>
        <w:t>dependen</w:t>
      </w:r>
      <w:r w:rsidR="005C0E82">
        <w:rPr>
          <w:rFonts w:ascii="Arial" w:eastAsia="Times New Roman" w:hAnsi="Arial" w:cs="Arial"/>
          <w:color w:val="000000" w:themeColor="text1"/>
          <w:spacing w:val="-8"/>
          <w:sz w:val="40"/>
          <w:szCs w:val="40"/>
        </w:rPr>
        <w:t>t;</w:t>
      </w:r>
      <w:r w:rsidR="007055A2">
        <w:rPr>
          <w:rFonts w:ascii="Arial" w:eastAsia="Times New Roman" w:hAnsi="Arial" w:cs="Arial"/>
          <w:color w:val="000000" w:themeColor="text1"/>
          <w:spacing w:val="-8"/>
          <w:sz w:val="40"/>
          <w:szCs w:val="40"/>
        </w:rPr>
        <w:t xml:space="preserve"> we depend on each other. When a member is not carrying his weight, another member must carry it. </w:t>
      </w:r>
    </w:p>
    <w:bookmarkEnd w:id="180"/>
    <w:p w14:paraId="6D7CAC3B" w14:textId="0E6CA7C6" w:rsidR="00FB7CD9" w:rsidRPr="004D5AA8" w:rsidRDefault="00FB7CD9" w:rsidP="00FB7CD9">
      <w:pPr>
        <w:rPr>
          <w:rFonts w:ascii="Arial" w:hAnsi="Arial" w:cs="Arial"/>
          <w:b/>
          <w:bCs/>
          <w:i/>
          <w:iCs/>
          <w:sz w:val="20"/>
          <w:szCs w:val="20"/>
          <w:u w:val="single"/>
        </w:rPr>
      </w:pPr>
    </w:p>
    <w:p w14:paraId="70FE36E2" w14:textId="5480D5AB" w:rsidR="00954EDB" w:rsidRPr="00954EDB" w:rsidRDefault="00954EDB" w:rsidP="00954EDB">
      <w:pPr>
        <w:ind w:right="-180"/>
        <w:rPr>
          <w:rFonts w:ascii="Arial" w:hAnsi="Arial" w:cs="Arial"/>
          <w:b/>
          <w:bCs/>
          <w:i/>
          <w:iCs/>
          <w:spacing w:val="4"/>
          <w:sz w:val="40"/>
          <w:szCs w:val="40"/>
        </w:rPr>
      </w:pPr>
      <w:r w:rsidRPr="00954EDB">
        <w:rPr>
          <w:rFonts w:ascii="Arial" w:hAnsi="Arial" w:cs="Arial"/>
          <w:b/>
          <w:bCs/>
          <w:i/>
          <w:iCs/>
          <w:spacing w:val="4"/>
          <w:sz w:val="40"/>
          <w:szCs w:val="40"/>
          <w:u w:val="single"/>
        </w:rPr>
        <w:t>Ephesians 4:25</w:t>
      </w:r>
      <w:r w:rsidRPr="00954EDB">
        <w:rPr>
          <w:rFonts w:ascii="Arial" w:hAnsi="Arial" w:cs="Arial"/>
          <w:b/>
          <w:bCs/>
          <w:i/>
          <w:iCs/>
          <w:spacing w:val="4"/>
          <w:sz w:val="40"/>
          <w:szCs w:val="40"/>
        </w:rPr>
        <w:t xml:space="preserve"> Therefore, laying aside falsehood, speak truth, each one of you, with his neighbor, for we are members of one another.</w:t>
      </w:r>
    </w:p>
    <w:p w14:paraId="1F3911B5" w14:textId="77777777" w:rsidR="00954EDB" w:rsidRPr="00954EDB" w:rsidRDefault="00954EDB" w:rsidP="00FB7CD9">
      <w:pPr>
        <w:rPr>
          <w:rFonts w:ascii="Arial" w:hAnsi="Arial" w:cs="Arial"/>
          <w:spacing w:val="4"/>
          <w:sz w:val="16"/>
          <w:szCs w:val="16"/>
        </w:rPr>
      </w:pPr>
    </w:p>
    <w:p w14:paraId="3A154136" w14:textId="638C7A34" w:rsidR="00FB7CD9" w:rsidRPr="008F030F" w:rsidRDefault="008F030F" w:rsidP="00FB7CD9">
      <w:pPr>
        <w:rPr>
          <w:rFonts w:ascii="Arial" w:hAnsi="Arial" w:cs="Arial"/>
          <w:sz w:val="40"/>
          <w:szCs w:val="40"/>
        </w:rPr>
      </w:pPr>
      <w:r w:rsidRPr="004D5AA8">
        <w:rPr>
          <w:rFonts w:ascii="Arial" w:hAnsi="Arial" w:cs="Arial"/>
          <w:spacing w:val="4"/>
          <w:sz w:val="40"/>
          <w:szCs w:val="40"/>
        </w:rPr>
        <w:t xml:space="preserve">It doesn’t matter what our past was like, every believer </w:t>
      </w:r>
      <w:r w:rsidR="004D5AA8">
        <w:rPr>
          <w:rFonts w:ascii="Arial" w:hAnsi="Arial" w:cs="Arial"/>
          <w:spacing w:val="4"/>
          <w:sz w:val="40"/>
          <w:szCs w:val="40"/>
        </w:rPr>
        <w:t xml:space="preserve">    </w:t>
      </w:r>
      <w:r w:rsidR="004D5AA8" w:rsidRPr="004D5AA8">
        <w:rPr>
          <w:rFonts w:ascii="Arial" w:hAnsi="Arial" w:cs="Arial"/>
          <w:spacing w:val="4"/>
          <w:sz w:val="40"/>
          <w:szCs w:val="40"/>
        </w:rPr>
        <w:t>re</w:t>
      </w:r>
      <w:r w:rsidR="004D5AA8">
        <w:rPr>
          <w:rFonts w:ascii="Arial" w:hAnsi="Arial" w:cs="Arial"/>
          <w:sz w:val="40"/>
          <w:szCs w:val="40"/>
        </w:rPr>
        <w:t xml:space="preserve">ceives enough of the grace of God to accomplish His plan for our life. </w:t>
      </w:r>
    </w:p>
    <w:p w14:paraId="5789178C" w14:textId="77777777" w:rsidR="00FB7CD9" w:rsidRPr="004D5AA8" w:rsidRDefault="00FB7CD9" w:rsidP="00FB7CD9">
      <w:pPr>
        <w:rPr>
          <w:rFonts w:ascii="Arial" w:hAnsi="Arial" w:cs="Arial"/>
          <w:b/>
          <w:bCs/>
          <w:i/>
          <w:iCs/>
          <w:sz w:val="20"/>
          <w:szCs w:val="20"/>
          <w:u w:val="single"/>
        </w:rPr>
      </w:pPr>
    </w:p>
    <w:p w14:paraId="1740C10E" w14:textId="5C738A2F" w:rsidR="00FB7CD9" w:rsidRPr="001D3EB1" w:rsidRDefault="00FB7CD9" w:rsidP="00FB7CD9">
      <w:pPr>
        <w:rPr>
          <w:rFonts w:ascii="Arial" w:hAnsi="Arial" w:cs="Arial"/>
          <w:b/>
          <w:bCs/>
          <w:i/>
          <w:iCs/>
          <w:sz w:val="40"/>
          <w:szCs w:val="40"/>
        </w:rPr>
      </w:pPr>
      <w:r w:rsidRPr="00FB7CD9">
        <w:rPr>
          <w:rFonts w:ascii="Arial" w:hAnsi="Arial" w:cs="Arial"/>
          <w:b/>
          <w:bCs/>
          <w:i/>
          <w:iCs/>
          <w:sz w:val="40"/>
          <w:szCs w:val="40"/>
          <w:u w:val="single"/>
        </w:rPr>
        <w:t>1 Corinthians 15:10</w:t>
      </w:r>
      <w:r w:rsidRPr="00FB7CD9">
        <w:rPr>
          <w:rFonts w:ascii="Arial" w:hAnsi="Arial" w:cs="Arial"/>
          <w:b/>
          <w:bCs/>
          <w:i/>
          <w:iCs/>
          <w:sz w:val="40"/>
          <w:szCs w:val="40"/>
        </w:rPr>
        <w:t xml:space="preserve">  But by the grace of God I am what I </w:t>
      </w:r>
      <w:r w:rsidRPr="00FB7CD9">
        <w:rPr>
          <w:rFonts w:ascii="Arial Bold" w:hAnsi="Arial Bold" w:cs="Arial"/>
          <w:b/>
          <w:bCs/>
          <w:i/>
          <w:iCs/>
          <w:spacing w:val="4"/>
          <w:sz w:val="40"/>
          <w:szCs w:val="40"/>
        </w:rPr>
        <w:t xml:space="preserve">am, and His grace toward me was not in vain; but I </w:t>
      </w:r>
      <w:r>
        <w:rPr>
          <w:rFonts w:ascii="Arial Bold" w:hAnsi="Arial Bold" w:cs="Arial"/>
          <w:b/>
          <w:bCs/>
          <w:i/>
          <w:iCs/>
          <w:spacing w:val="4"/>
          <w:sz w:val="40"/>
          <w:szCs w:val="40"/>
        </w:rPr>
        <w:t xml:space="preserve">   </w:t>
      </w:r>
      <w:r w:rsidRPr="00FB7CD9">
        <w:rPr>
          <w:rFonts w:ascii="Arial Bold" w:hAnsi="Arial Bold" w:cs="Arial"/>
          <w:b/>
          <w:bCs/>
          <w:i/>
          <w:iCs/>
          <w:spacing w:val="4"/>
          <w:sz w:val="40"/>
          <w:szCs w:val="40"/>
        </w:rPr>
        <w:t>labored</w:t>
      </w:r>
      <w:r w:rsidRPr="00FB7CD9">
        <w:rPr>
          <w:rFonts w:ascii="Arial" w:hAnsi="Arial" w:cs="Arial"/>
          <w:b/>
          <w:bCs/>
          <w:i/>
          <w:iCs/>
          <w:sz w:val="40"/>
          <w:szCs w:val="40"/>
        </w:rPr>
        <w:t xml:space="preserve"> more abundantly than they all, yet not I, but the grace of God which was with me.</w:t>
      </w:r>
    </w:p>
    <w:p w14:paraId="0DFE2A40" w14:textId="77777777" w:rsidR="002219E8" w:rsidRPr="008B2054" w:rsidRDefault="002219E8" w:rsidP="000135C1">
      <w:pPr>
        <w:rPr>
          <w:rFonts w:ascii="Arial" w:hAnsi="Arial" w:cs="Arial"/>
          <w:b/>
          <w:bCs/>
          <w:sz w:val="28"/>
          <w:szCs w:val="28"/>
        </w:rPr>
      </w:pPr>
    </w:p>
    <w:p w14:paraId="39D42179" w14:textId="3B7C2659" w:rsidR="002219E8" w:rsidRDefault="004D5AA8" w:rsidP="000135C1">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rPr>
        <w:t>let each exercise them accordingly:</w:t>
      </w:r>
    </w:p>
    <w:p w14:paraId="793B3F54" w14:textId="77777777" w:rsidR="00A315CF" w:rsidRPr="00A315CF" w:rsidRDefault="00A315CF" w:rsidP="000135C1">
      <w:pPr>
        <w:rPr>
          <w:rFonts w:ascii="Arial" w:hAnsi="Arial" w:cs="Arial"/>
          <w:sz w:val="12"/>
          <w:szCs w:val="12"/>
        </w:rPr>
      </w:pPr>
    </w:p>
    <w:p w14:paraId="6A039754" w14:textId="70FE12A0" w:rsidR="00A315CF" w:rsidRPr="00A315CF" w:rsidRDefault="00A315CF" w:rsidP="000135C1">
      <w:pPr>
        <w:rPr>
          <w:rFonts w:ascii="Arial" w:hAnsi="Arial" w:cs="Arial"/>
          <w:sz w:val="40"/>
          <w:szCs w:val="40"/>
        </w:rPr>
      </w:pPr>
      <w:r w:rsidRPr="00A315CF">
        <w:rPr>
          <w:rFonts w:ascii="Arial" w:hAnsi="Arial" w:cs="Arial"/>
          <w:sz w:val="40"/>
          <w:szCs w:val="40"/>
        </w:rPr>
        <w:t>All believers need to exploit the gifts that God has given us because e</w:t>
      </w:r>
      <w:r>
        <w:rPr>
          <w:rFonts w:ascii="Arial" w:hAnsi="Arial" w:cs="Arial"/>
          <w:sz w:val="40"/>
          <w:szCs w:val="40"/>
        </w:rPr>
        <w:t>very</w:t>
      </w:r>
      <w:r w:rsidRPr="00A315CF">
        <w:rPr>
          <w:rFonts w:ascii="Arial" w:hAnsi="Arial" w:cs="Arial"/>
          <w:sz w:val="40"/>
          <w:szCs w:val="40"/>
        </w:rPr>
        <w:t xml:space="preserve"> </w:t>
      </w:r>
      <w:r>
        <w:rPr>
          <w:rFonts w:ascii="Arial" w:hAnsi="Arial" w:cs="Arial"/>
          <w:sz w:val="40"/>
          <w:szCs w:val="40"/>
        </w:rPr>
        <w:t>believer</w:t>
      </w:r>
      <w:r w:rsidRPr="00A315CF">
        <w:rPr>
          <w:rFonts w:ascii="Arial" w:hAnsi="Arial" w:cs="Arial"/>
          <w:sz w:val="40"/>
          <w:szCs w:val="40"/>
        </w:rPr>
        <w:t xml:space="preserve"> has a </w:t>
      </w:r>
      <w:r>
        <w:rPr>
          <w:rFonts w:ascii="Arial" w:hAnsi="Arial" w:cs="Arial"/>
          <w:sz w:val="40"/>
          <w:szCs w:val="40"/>
        </w:rPr>
        <w:t xml:space="preserve">responsibility to God and to the Body of Christ to do </w:t>
      </w:r>
      <w:r w:rsidR="00267F25">
        <w:rPr>
          <w:rFonts w:ascii="Arial" w:hAnsi="Arial" w:cs="Arial"/>
          <w:sz w:val="40"/>
          <w:szCs w:val="40"/>
        </w:rPr>
        <w:t xml:space="preserve">their </w:t>
      </w:r>
      <w:r>
        <w:rPr>
          <w:rFonts w:ascii="Arial" w:hAnsi="Arial" w:cs="Arial"/>
          <w:sz w:val="40"/>
          <w:szCs w:val="40"/>
        </w:rPr>
        <w:t xml:space="preserve">part by using </w:t>
      </w:r>
      <w:r w:rsidR="00107C06">
        <w:rPr>
          <w:rFonts w:ascii="Arial" w:hAnsi="Arial" w:cs="Arial"/>
          <w:sz w:val="40"/>
          <w:szCs w:val="40"/>
        </w:rPr>
        <w:t>their</w:t>
      </w:r>
      <w:r>
        <w:rPr>
          <w:rFonts w:ascii="Arial" w:hAnsi="Arial" w:cs="Arial"/>
          <w:sz w:val="40"/>
          <w:szCs w:val="40"/>
        </w:rPr>
        <w:t xml:space="preserve"> spiritual gift. </w:t>
      </w:r>
      <w:r w:rsidRPr="00A315CF">
        <w:rPr>
          <w:rFonts w:ascii="Arial" w:hAnsi="Arial" w:cs="Arial"/>
          <w:sz w:val="40"/>
          <w:szCs w:val="40"/>
        </w:rPr>
        <w:t xml:space="preserve"> </w:t>
      </w:r>
    </w:p>
    <w:p w14:paraId="6A185471" w14:textId="77777777" w:rsidR="007E1220" w:rsidRPr="00107C06" w:rsidRDefault="007E1220" w:rsidP="007E1220">
      <w:pPr>
        <w:rPr>
          <w:rFonts w:ascii="Arial" w:eastAsia="Times New Roman" w:hAnsi="Arial" w:cs="Arial"/>
          <w:color w:val="000000" w:themeColor="text1"/>
          <w:spacing w:val="-8"/>
          <w:sz w:val="16"/>
          <w:szCs w:val="16"/>
        </w:rPr>
      </w:pPr>
    </w:p>
    <w:p w14:paraId="53A5AC45" w14:textId="06A509B9" w:rsidR="007E1220" w:rsidRDefault="00A315CF"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It is typical for most churches to have 20% of the members who do whatever </w:t>
      </w:r>
      <w:r w:rsidR="00107C06">
        <w:rPr>
          <w:rFonts w:ascii="Arial" w:eastAsia="Times New Roman" w:hAnsi="Arial" w:cs="Arial"/>
          <w:color w:val="000000" w:themeColor="text1"/>
          <w:spacing w:val="-8"/>
          <w:sz w:val="40"/>
          <w:szCs w:val="40"/>
        </w:rPr>
        <w:t>is</w:t>
      </w:r>
      <w:r>
        <w:rPr>
          <w:rFonts w:ascii="Arial" w:eastAsia="Times New Roman" w:hAnsi="Arial" w:cs="Arial"/>
          <w:color w:val="000000" w:themeColor="text1"/>
          <w:spacing w:val="-8"/>
          <w:sz w:val="40"/>
          <w:szCs w:val="40"/>
        </w:rPr>
        <w:t xml:space="preserve"> needed </w:t>
      </w:r>
      <w:r w:rsidR="00107C06">
        <w:rPr>
          <w:rFonts w:ascii="Arial" w:eastAsia="Times New Roman" w:hAnsi="Arial" w:cs="Arial"/>
          <w:color w:val="000000" w:themeColor="text1"/>
          <w:spacing w:val="-8"/>
          <w:sz w:val="40"/>
          <w:szCs w:val="40"/>
        </w:rPr>
        <w:t xml:space="preserve">in their local church </w:t>
      </w:r>
      <w:r>
        <w:rPr>
          <w:rFonts w:ascii="Arial" w:eastAsia="Times New Roman" w:hAnsi="Arial" w:cs="Arial"/>
          <w:color w:val="000000" w:themeColor="text1"/>
          <w:spacing w:val="-8"/>
          <w:sz w:val="40"/>
          <w:szCs w:val="40"/>
        </w:rPr>
        <w:t xml:space="preserve">by exercising their spiritual gift and 80% </w:t>
      </w:r>
      <w:r w:rsidR="00107C06">
        <w:rPr>
          <w:rFonts w:ascii="Arial" w:eastAsia="Times New Roman" w:hAnsi="Arial" w:cs="Arial"/>
          <w:color w:val="000000" w:themeColor="text1"/>
          <w:spacing w:val="-8"/>
          <w:sz w:val="40"/>
          <w:szCs w:val="40"/>
        </w:rPr>
        <w:t xml:space="preserve">of the members </w:t>
      </w:r>
      <w:r w:rsidR="00267F25">
        <w:rPr>
          <w:rFonts w:ascii="Arial" w:eastAsia="Times New Roman" w:hAnsi="Arial" w:cs="Arial"/>
          <w:color w:val="000000" w:themeColor="text1"/>
          <w:spacing w:val="-8"/>
          <w:sz w:val="40"/>
          <w:szCs w:val="40"/>
        </w:rPr>
        <w:t>who do not.</w:t>
      </w:r>
    </w:p>
    <w:p w14:paraId="07947D47" w14:textId="77777777" w:rsidR="00D35245" w:rsidRPr="00D35245" w:rsidRDefault="00D35245" w:rsidP="007E1220">
      <w:pPr>
        <w:rPr>
          <w:rFonts w:ascii="Arial" w:eastAsia="Times New Roman" w:hAnsi="Arial" w:cs="Arial"/>
          <w:color w:val="000000" w:themeColor="text1"/>
          <w:spacing w:val="-8"/>
          <w:sz w:val="20"/>
          <w:szCs w:val="20"/>
        </w:rPr>
      </w:pPr>
    </w:p>
    <w:p w14:paraId="50D2A8BD" w14:textId="3C1187D3" w:rsidR="00107C06" w:rsidRDefault="00107C06"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The 20% see the local church as a </w:t>
      </w:r>
      <w:r w:rsidRPr="00267F25">
        <w:rPr>
          <w:rFonts w:ascii="Arial" w:eastAsia="Times New Roman" w:hAnsi="Arial" w:cs="Arial"/>
          <w:color w:val="000000" w:themeColor="text1"/>
          <w:spacing w:val="-8"/>
          <w:sz w:val="40"/>
          <w:szCs w:val="40"/>
          <w:u w:val="single"/>
        </w:rPr>
        <w:t>place to serve</w:t>
      </w:r>
      <w:r>
        <w:rPr>
          <w:rFonts w:ascii="Arial" w:eastAsia="Times New Roman" w:hAnsi="Arial" w:cs="Arial"/>
          <w:color w:val="000000" w:themeColor="text1"/>
          <w:spacing w:val="-8"/>
          <w:sz w:val="40"/>
          <w:szCs w:val="40"/>
        </w:rPr>
        <w:t xml:space="preserve">, while the 80% see the local church as a </w:t>
      </w:r>
      <w:r w:rsidRPr="00267F25">
        <w:rPr>
          <w:rFonts w:ascii="Arial" w:eastAsia="Times New Roman" w:hAnsi="Arial" w:cs="Arial"/>
          <w:color w:val="000000" w:themeColor="text1"/>
          <w:spacing w:val="-8"/>
          <w:sz w:val="40"/>
          <w:szCs w:val="40"/>
          <w:u w:val="single"/>
        </w:rPr>
        <w:t>place to be served</w:t>
      </w:r>
      <w:r>
        <w:rPr>
          <w:rFonts w:ascii="Arial" w:eastAsia="Times New Roman" w:hAnsi="Arial" w:cs="Arial"/>
          <w:color w:val="000000" w:themeColor="text1"/>
          <w:spacing w:val="-8"/>
          <w:sz w:val="40"/>
          <w:szCs w:val="40"/>
        </w:rPr>
        <w:t>.</w:t>
      </w:r>
    </w:p>
    <w:p w14:paraId="363C0166" w14:textId="77777777" w:rsidR="007E1220" w:rsidRPr="00D35245" w:rsidRDefault="007E1220" w:rsidP="007E1220">
      <w:pPr>
        <w:rPr>
          <w:rFonts w:ascii="Arial" w:eastAsia="Times New Roman" w:hAnsi="Arial" w:cs="Arial"/>
          <w:color w:val="000000" w:themeColor="text1"/>
          <w:spacing w:val="-8"/>
        </w:rPr>
      </w:pPr>
    </w:p>
    <w:p w14:paraId="53CF4B99" w14:textId="041B65E9" w:rsidR="005434AC" w:rsidRPr="005434AC" w:rsidRDefault="005434AC" w:rsidP="005434AC">
      <w:pPr>
        <w:rPr>
          <w:rFonts w:ascii="Arial" w:eastAsia="Times New Roman" w:hAnsi="Arial" w:cs="Arial"/>
          <w:color w:val="000000" w:themeColor="text1"/>
          <w:spacing w:val="-8"/>
          <w:sz w:val="40"/>
          <w:szCs w:val="40"/>
        </w:rPr>
      </w:pPr>
      <w:r w:rsidRPr="005434AC">
        <w:rPr>
          <w:rFonts w:ascii="Arial" w:eastAsia="Times New Roman" w:hAnsi="Arial" w:cs="Arial"/>
          <w:color w:val="000000" w:themeColor="text1"/>
          <w:spacing w:val="-8"/>
          <w:sz w:val="40"/>
          <w:szCs w:val="40"/>
        </w:rPr>
        <w:lastRenderedPageBreak/>
        <w:t xml:space="preserve">When </w:t>
      </w:r>
      <w:r>
        <w:rPr>
          <w:rFonts w:ascii="Arial" w:eastAsia="Times New Roman" w:hAnsi="Arial" w:cs="Arial"/>
          <w:color w:val="000000" w:themeColor="text1"/>
          <w:spacing w:val="-8"/>
          <w:sz w:val="40"/>
          <w:szCs w:val="40"/>
        </w:rPr>
        <w:t xml:space="preserve">we </w:t>
      </w:r>
      <w:r w:rsidRPr="005434AC">
        <w:rPr>
          <w:rFonts w:ascii="Arial" w:eastAsia="Times New Roman" w:hAnsi="Arial" w:cs="Arial"/>
          <w:color w:val="000000" w:themeColor="text1"/>
          <w:spacing w:val="-8"/>
          <w:sz w:val="40"/>
          <w:szCs w:val="40"/>
        </w:rPr>
        <w:t>exercise</w:t>
      </w:r>
      <w:r>
        <w:rPr>
          <w:rFonts w:ascii="Arial" w:eastAsia="Times New Roman" w:hAnsi="Arial" w:cs="Arial"/>
          <w:color w:val="000000" w:themeColor="text1"/>
          <w:spacing w:val="-8"/>
          <w:sz w:val="40"/>
          <w:szCs w:val="40"/>
        </w:rPr>
        <w:t xml:space="preserve"> our </w:t>
      </w:r>
      <w:r w:rsidRPr="005434AC">
        <w:rPr>
          <w:rFonts w:ascii="Arial" w:eastAsia="Times New Roman" w:hAnsi="Arial" w:cs="Arial"/>
          <w:color w:val="000000" w:themeColor="text1"/>
          <w:spacing w:val="-8"/>
          <w:sz w:val="40"/>
          <w:szCs w:val="40"/>
        </w:rPr>
        <w:t>gift</w:t>
      </w:r>
      <w:r>
        <w:rPr>
          <w:rFonts w:ascii="Arial" w:eastAsia="Times New Roman" w:hAnsi="Arial" w:cs="Arial"/>
          <w:color w:val="000000" w:themeColor="text1"/>
          <w:spacing w:val="-8"/>
          <w:sz w:val="40"/>
          <w:szCs w:val="40"/>
        </w:rPr>
        <w:t xml:space="preserve">, it should be </w:t>
      </w:r>
      <w:r w:rsidRPr="005434AC">
        <w:rPr>
          <w:rFonts w:ascii="Arial" w:eastAsia="Times New Roman" w:hAnsi="Arial" w:cs="Arial"/>
          <w:color w:val="000000" w:themeColor="text1"/>
          <w:spacing w:val="-8"/>
          <w:sz w:val="40"/>
          <w:szCs w:val="40"/>
        </w:rPr>
        <w:t>confirmed by the power of the Holy Spirit</w:t>
      </w:r>
      <w:r>
        <w:rPr>
          <w:rFonts w:ascii="Arial" w:eastAsia="Times New Roman" w:hAnsi="Arial" w:cs="Arial"/>
          <w:color w:val="000000" w:themeColor="text1"/>
          <w:spacing w:val="-8"/>
          <w:sz w:val="40"/>
          <w:szCs w:val="40"/>
        </w:rPr>
        <w:t xml:space="preserve"> by producing results. We need to a</w:t>
      </w:r>
      <w:r w:rsidRPr="005434AC">
        <w:rPr>
          <w:rFonts w:ascii="Arial" w:eastAsia="Times New Roman" w:hAnsi="Arial" w:cs="Arial"/>
          <w:color w:val="000000" w:themeColor="text1"/>
          <w:spacing w:val="-8"/>
          <w:sz w:val="40"/>
          <w:szCs w:val="40"/>
        </w:rPr>
        <w:t xml:space="preserve">nalyze </w:t>
      </w:r>
      <w:r>
        <w:rPr>
          <w:rFonts w:ascii="Arial" w:eastAsia="Times New Roman" w:hAnsi="Arial" w:cs="Arial"/>
          <w:color w:val="000000" w:themeColor="text1"/>
          <w:spacing w:val="-8"/>
          <w:sz w:val="40"/>
          <w:szCs w:val="40"/>
        </w:rPr>
        <w:t xml:space="preserve">the     </w:t>
      </w:r>
      <w:r w:rsidRPr="005434AC">
        <w:rPr>
          <w:rFonts w:ascii="Arial" w:eastAsia="Times New Roman" w:hAnsi="Arial" w:cs="Arial"/>
          <w:color w:val="000000" w:themeColor="text1"/>
          <w:spacing w:val="-8"/>
          <w:sz w:val="40"/>
          <w:szCs w:val="40"/>
        </w:rPr>
        <w:t>effectiveness</w:t>
      </w:r>
      <w:r w:rsidR="00D52026">
        <w:rPr>
          <w:rFonts w:ascii="Arial" w:eastAsia="Times New Roman" w:hAnsi="Arial" w:cs="Arial"/>
          <w:color w:val="000000" w:themeColor="text1"/>
          <w:spacing w:val="-8"/>
          <w:sz w:val="40"/>
          <w:szCs w:val="40"/>
        </w:rPr>
        <w:t xml:space="preserve"> of our spiritual gift.</w:t>
      </w:r>
      <w:r w:rsidRPr="005434AC">
        <w:rPr>
          <w:rFonts w:ascii="Arial" w:eastAsia="Times New Roman" w:hAnsi="Arial" w:cs="Arial"/>
          <w:color w:val="000000" w:themeColor="text1"/>
          <w:spacing w:val="-8"/>
          <w:sz w:val="40"/>
          <w:szCs w:val="40"/>
        </w:rPr>
        <w:t xml:space="preserve"> Are </w:t>
      </w:r>
      <w:r w:rsidR="00D52026">
        <w:rPr>
          <w:rFonts w:ascii="Arial" w:eastAsia="Times New Roman" w:hAnsi="Arial" w:cs="Arial"/>
          <w:color w:val="000000" w:themeColor="text1"/>
          <w:spacing w:val="-8"/>
          <w:sz w:val="40"/>
          <w:szCs w:val="40"/>
        </w:rPr>
        <w:t>we</w:t>
      </w:r>
      <w:r w:rsidRPr="005434AC">
        <w:rPr>
          <w:rFonts w:ascii="Arial" w:eastAsia="Times New Roman" w:hAnsi="Arial" w:cs="Arial"/>
          <w:color w:val="000000" w:themeColor="text1"/>
          <w:spacing w:val="-8"/>
          <w:sz w:val="40"/>
          <w:szCs w:val="40"/>
        </w:rPr>
        <w:t xml:space="preserve"> really a blessing to </w:t>
      </w:r>
      <w:r w:rsidR="00D52026">
        <w:rPr>
          <w:rFonts w:ascii="Arial" w:eastAsia="Times New Roman" w:hAnsi="Arial" w:cs="Arial"/>
          <w:color w:val="000000" w:themeColor="text1"/>
          <w:spacing w:val="-8"/>
          <w:sz w:val="40"/>
          <w:szCs w:val="40"/>
        </w:rPr>
        <w:t>fellow church members</w:t>
      </w:r>
      <w:r w:rsidRPr="005434AC">
        <w:rPr>
          <w:rFonts w:ascii="Arial" w:eastAsia="Times New Roman" w:hAnsi="Arial" w:cs="Arial"/>
          <w:color w:val="000000" w:themeColor="text1"/>
          <w:spacing w:val="-8"/>
          <w:sz w:val="40"/>
          <w:szCs w:val="40"/>
        </w:rPr>
        <w:t xml:space="preserve">? Are </w:t>
      </w:r>
      <w:r w:rsidR="00D52026">
        <w:rPr>
          <w:rFonts w:ascii="Arial" w:eastAsia="Times New Roman" w:hAnsi="Arial" w:cs="Arial"/>
          <w:color w:val="000000" w:themeColor="text1"/>
          <w:spacing w:val="-8"/>
          <w:sz w:val="40"/>
          <w:szCs w:val="40"/>
        </w:rPr>
        <w:t>we</w:t>
      </w:r>
      <w:r w:rsidRPr="005434AC">
        <w:rPr>
          <w:rFonts w:ascii="Arial" w:eastAsia="Times New Roman" w:hAnsi="Arial" w:cs="Arial"/>
          <w:color w:val="000000" w:themeColor="text1"/>
          <w:spacing w:val="-8"/>
          <w:sz w:val="40"/>
          <w:szCs w:val="40"/>
        </w:rPr>
        <w:t xml:space="preserve"> building up the church? Or are </w:t>
      </w:r>
      <w:r w:rsidR="00301EC0">
        <w:rPr>
          <w:rFonts w:ascii="Arial" w:eastAsia="Times New Roman" w:hAnsi="Arial" w:cs="Arial"/>
          <w:color w:val="000000" w:themeColor="text1"/>
          <w:spacing w:val="-8"/>
          <w:sz w:val="40"/>
          <w:szCs w:val="40"/>
        </w:rPr>
        <w:t xml:space="preserve">no results or edification to our church or its members. </w:t>
      </w:r>
    </w:p>
    <w:p w14:paraId="20C39800" w14:textId="77777777" w:rsidR="005434AC" w:rsidRPr="005434AC" w:rsidRDefault="005434AC" w:rsidP="005434AC">
      <w:pPr>
        <w:rPr>
          <w:rFonts w:ascii="Arial" w:eastAsia="Times New Roman" w:hAnsi="Arial" w:cs="Arial"/>
          <w:color w:val="000000" w:themeColor="text1"/>
          <w:spacing w:val="-8"/>
          <w:sz w:val="40"/>
          <w:szCs w:val="40"/>
        </w:rPr>
      </w:pPr>
    </w:p>
    <w:p w14:paraId="7BF26711" w14:textId="13DD07FE" w:rsidR="00FB7861" w:rsidRDefault="00FB7861" w:rsidP="00FB7861">
      <w:pPr>
        <w:rPr>
          <w:rFonts w:ascii="Arial" w:hAnsi="Arial" w:cs="Arial"/>
          <w:b/>
          <w:color w:val="2F5496" w:themeColor="accent1" w:themeShade="BF"/>
          <w:spacing w:val="-6"/>
          <w:sz w:val="46"/>
          <w:szCs w:val="46"/>
        </w:rPr>
      </w:pPr>
      <w:r w:rsidRPr="006C0512">
        <w:rPr>
          <w:rFonts w:ascii="Arial" w:hAnsi="Arial" w:cs="Arial"/>
          <w:b/>
          <w:color w:val="2F5496" w:themeColor="accent1" w:themeShade="BF"/>
          <w:spacing w:val="-6"/>
          <w:sz w:val="46"/>
          <w:szCs w:val="46"/>
          <w:u w:val="single"/>
        </w:rPr>
        <w:t>LESSON 3</w:t>
      </w:r>
      <w:r>
        <w:rPr>
          <w:rFonts w:ascii="Arial" w:hAnsi="Arial" w:cs="Arial"/>
          <w:b/>
          <w:color w:val="2F5496" w:themeColor="accent1" w:themeShade="BF"/>
          <w:spacing w:val="-6"/>
          <w:sz w:val="46"/>
          <w:szCs w:val="46"/>
          <w:u w:val="single"/>
        </w:rPr>
        <w:t>28</w:t>
      </w:r>
      <w:r w:rsidRPr="006C0512">
        <w:rPr>
          <w:rFonts w:ascii="Arial" w:hAnsi="Arial" w:cs="Arial"/>
          <w:b/>
          <w:color w:val="2F5496" w:themeColor="accent1" w:themeShade="BF"/>
          <w:spacing w:val="-6"/>
          <w:sz w:val="46"/>
          <w:szCs w:val="46"/>
        </w:rPr>
        <w:t xml:space="preserve"> (</w:t>
      </w:r>
      <w:r>
        <w:rPr>
          <w:rFonts w:ascii="Arial" w:hAnsi="Arial" w:cs="Arial"/>
          <w:b/>
          <w:color w:val="2F5496" w:themeColor="accent1" w:themeShade="BF"/>
          <w:spacing w:val="-6"/>
          <w:sz w:val="46"/>
          <w:szCs w:val="46"/>
        </w:rPr>
        <w:t>4-18</w:t>
      </w:r>
      <w:r w:rsidRPr="006C0512">
        <w:rPr>
          <w:rFonts w:ascii="Arial" w:hAnsi="Arial" w:cs="Arial"/>
          <w:b/>
          <w:color w:val="2F5496" w:themeColor="accent1" w:themeShade="BF"/>
          <w:spacing w:val="-6"/>
          <w:sz w:val="46"/>
          <w:szCs w:val="46"/>
        </w:rPr>
        <w:t>-2</w:t>
      </w:r>
      <w:r>
        <w:rPr>
          <w:rFonts w:ascii="Arial" w:hAnsi="Arial" w:cs="Arial"/>
          <w:b/>
          <w:color w:val="2F5496" w:themeColor="accent1" w:themeShade="BF"/>
          <w:spacing w:val="-6"/>
          <w:sz w:val="46"/>
          <w:szCs w:val="46"/>
        </w:rPr>
        <w:t>4</w:t>
      </w:r>
      <w:r w:rsidRPr="006C0512">
        <w:rPr>
          <w:rFonts w:ascii="Arial" w:hAnsi="Arial" w:cs="Arial"/>
          <w:b/>
          <w:color w:val="2F5496" w:themeColor="accent1" w:themeShade="BF"/>
          <w:spacing w:val="-6"/>
          <w:sz w:val="46"/>
          <w:szCs w:val="46"/>
        </w:rPr>
        <w:t>)</w:t>
      </w:r>
    </w:p>
    <w:p w14:paraId="05B7C820" w14:textId="77777777" w:rsidR="00FB7861" w:rsidRPr="00FB7861" w:rsidRDefault="00FB7861" w:rsidP="007E1220">
      <w:pPr>
        <w:rPr>
          <w:rFonts w:ascii="Arial Bold" w:eastAsia="Times New Roman" w:hAnsi="Arial Bold" w:cs="Arial"/>
          <w:b/>
          <w:bCs/>
          <w:i/>
          <w:iCs/>
          <w:color w:val="0035FF"/>
          <w:sz w:val="16"/>
          <w:szCs w:val="16"/>
        </w:rPr>
      </w:pPr>
    </w:p>
    <w:p w14:paraId="5DF28448" w14:textId="218851D3" w:rsidR="005434AC" w:rsidRPr="00ED3128" w:rsidRDefault="00ED3128" w:rsidP="007E1220">
      <w:pPr>
        <w:rPr>
          <w:rFonts w:ascii="Arial" w:eastAsia="Times New Roman" w:hAnsi="Arial" w:cs="Arial"/>
          <w:color w:val="7F7F7F" w:themeColor="text1" w:themeTint="80"/>
          <w:spacing w:val="-8"/>
          <w:sz w:val="40"/>
          <w:szCs w:val="40"/>
        </w:rPr>
      </w:pPr>
      <w:r w:rsidRPr="00AF0388">
        <w:rPr>
          <w:rFonts w:ascii="Arial Bold" w:eastAsia="Times New Roman" w:hAnsi="Arial Bold" w:cs="Arial"/>
          <w:b/>
          <w:bCs/>
          <w:i/>
          <w:iCs/>
          <w:color w:val="0035FF"/>
          <w:sz w:val="40"/>
          <w:szCs w:val="40"/>
        </w:rPr>
        <w:t>if prophecy,</w:t>
      </w:r>
      <w:r>
        <w:rPr>
          <w:rFonts w:ascii="Arial Bold" w:eastAsia="Times New Roman" w:hAnsi="Arial Bold" w:cs="Arial"/>
          <w:b/>
          <w:bCs/>
          <w:i/>
          <w:iCs/>
          <w:color w:val="0035FF"/>
          <w:sz w:val="40"/>
          <w:szCs w:val="40"/>
        </w:rPr>
        <w:t xml:space="preserve"> </w:t>
      </w:r>
    </w:p>
    <w:p w14:paraId="3F9C8606" w14:textId="77777777" w:rsidR="005434AC" w:rsidRPr="00DB5127" w:rsidRDefault="005434AC" w:rsidP="007E1220">
      <w:pPr>
        <w:rPr>
          <w:rFonts w:ascii="Arial" w:eastAsia="Times New Roman" w:hAnsi="Arial" w:cs="Arial"/>
          <w:color w:val="000000" w:themeColor="text1"/>
          <w:spacing w:val="-8"/>
          <w:sz w:val="22"/>
          <w:szCs w:val="22"/>
        </w:rPr>
      </w:pPr>
    </w:p>
    <w:p w14:paraId="75C6D752" w14:textId="01F49626" w:rsidR="005434AC" w:rsidRPr="00ED3128" w:rsidRDefault="00ED3128" w:rsidP="00ED3128">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00DB5127">
        <w:rPr>
          <w:rFonts w:ascii="Arial" w:eastAsia="Times New Roman" w:hAnsi="Arial" w:cs="Arial"/>
          <w:color w:val="000000" w:themeColor="text1"/>
          <w:spacing w:val="-8"/>
          <w:sz w:val="40"/>
          <w:szCs w:val="40"/>
        </w:rPr>
        <w:t>“</w:t>
      </w:r>
      <w:r w:rsidRPr="00ED3128">
        <w:rPr>
          <w:rFonts w:ascii="Arial" w:eastAsia="Times New Roman" w:hAnsi="Arial" w:cs="Arial"/>
          <w:color w:val="000000" w:themeColor="text1"/>
          <w:spacing w:val="-8"/>
          <w:sz w:val="40"/>
          <w:szCs w:val="40"/>
        </w:rPr>
        <w:t xml:space="preserve">The gift of prophecy, which is mentioned first, being of especial value and importance (1 Cor. 14:1), was the gift of </w:t>
      </w:r>
      <w:r w:rsidR="00DB5127">
        <w:rPr>
          <w:rFonts w:ascii="Arial" w:eastAsia="Times New Roman" w:hAnsi="Arial" w:cs="Arial"/>
          <w:color w:val="000000" w:themeColor="text1"/>
          <w:spacing w:val="-8"/>
          <w:sz w:val="40"/>
          <w:szCs w:val="40"/>
        </w:rPr>
        <w:t xml:space="preserve">         </w:t>
      </w:r>
      <w:r w:rsidRPr="00ED3128">
        <w:rPr>
          <w:rFonts w:ascii="Arial" w:eastAsia="Times New Roman" w:hAnsi="Arial" w:cs="Arial"/>
          <w:color w:val="000000" w:themeColor="text1"/>
          <w:spacing w:val="-8"/>
          <w:sz w:val="40"/>
          <w:szCs w:val="40"/>
        </w:rPr>
        <w:t>inspired utterance, not of necessity in the way of prediction, but also, and especially, for “edification, and exhortation, and comfort” (1 Cor. 14:3), for “convincing</w:t>
      </w:r>
      <w:r w:rsidR="00DB5127">
        <w:rPr>
          <w:rFonts w:ascii="Arial" w:eastAsia="Times New Roman" w:hAnsi="Arial" w:cs="Arial"/>
          <w:color w:val="000000" w:themeColor="text1"/>
          <w:spacing w:val="-8"/>
          <w:sz w:val="40"/>
          <w:szCs w:val="40"/>
        </w:rPr>
        <w:t>”</w:t>
      </w:r>
      <w:r w:rsidRPr="00ED3128">
        <w:rPr>
          <w:rFonts w:ascii="Arial" w:eastAsia="Times New Roman" w:hAnsi="Arial" w:cs="Arial"/>
          <w:color w:val="000000" w:themeColor="text1"/>
          <w:spacing w:val="-8"/>
          <w:sz w:val="40"/>
          <w:szCs w:val="40"/>
        </w:rPr>
        <w:t>).</w:t>
      </w:r>
      <w:r>
        <w:rPr>
          <w:rFonts w:ascii="Arial" w:eastAsia="Times New Roman" w:hAnsi="Arial" w:cs="Arial"/>
          <w:color w:val="000000" w:themeColor="text1"/>
          <w:spacing w:val="-8"/>
          <w:sz w:val="40"/>
          <w:szCs w:val="40"/>
        </w:rPr>
        <w:t xml:space="preserve">  </w:t>
      </w:r>
      <w:r w:rsidRPr="00ED3128">
        <w:rPr>
          <w:rFonts w:ascii="Arial" w:eastAsia="Times New Roman" w:hAnsi="Arial" w:cs="Arial"/>
          <w:color w:val="000000" w:themeColor="text1"/>
          <w:spacing w:val="-8"/>
        </w:rPr>
        <w:t>H. D. M. Spence-Jones, ed., The Pulpit Commentary: Romans, The Pulpit Commentary (London; New York: Funk &amp; Wagnalls Company, 1909), 344.</w:t>
      </w:r>
    </w:p>
    <w:p w14:paraId="0D31C1DC" w14:textId="77777777" w:rsidR="005434AC" w:rsidRPr="00DB5127" w:rsidRDefault="005434AC" w:rsidP="007E1220">
      <w:pPr>
        <w:rPr>
          <w:rFonts w:ascii="Arial" w:eastAsia="Times New Roman" w:hAnsi="Arial" w:cs="Arial"/>
          <w:b/>
          <w:bCs/>
          <w:i/>
          <w:iCs/>
          <w:color w:val="000000" w:themeColor="text1"/>
          <w:spacing w:val="-8"/>
          <w:u w:val="single"/>
        </w:rPr>
      </w:pPr>
    </w:p>
    <w:p w14:paraId="5B32253D" w14:textId="4833E92C" w:rsidR="005434AC" w:rsidRPr="00ED3128" w:rsidRDefault="00DB5127" w:rsidP="007E1220">
      <w:pPr>
        <w:rPr>
          <w:rFonts w:ascii="Arial" w:eastAsia="Times New Roman" w:hAnsi="Arial" w:cs="Arial"/>
          <w:b/>
          <w:bCs/>
          <w:i/>
          <w:iCs/>
          <w:color w:val="000000" w:themeColor="text1"/>
          <w:spacing w:val="-8"/>
          <w:sz w:val="40"/>
          <w:szCs w:val="40"/>
        </w:rPr>
      </w:pPr>
      <w:r w:rsidRPr="00DB5127">
        <w:rPr>
          <w:rFonts w:ascii="Arial" w:eastAsia="Times New Roman" w:hAnsi="Arial" w:cs="Arial"/>
          <w:b/>
          <w:bCs/>
          <w:i/>
          <w:iCs/>
          <w:color w:val="000000" w:themeColor="text1"/>
          <w:spacing w:val="-8"/>
          <w:sz w:val="40"/>
          <w:szCs w:val="40"/>
          <w:u w:val="single"/>
        </w:rPr>
        <w:t>1 Corinthians 14:1</w:t>
      </w:r>
      <w:r>
        <w:rPr>
          <w:rFonts w:ascii="Arial" w:eastAsia="Times New Roman" w:hAnsi="Arial" w:cs="Arial"/>
          <w:b/>
          <w:bCs/>
          <w:i/>
          <w:iCs/>
          <w:color w:val="000000" w:themeColor="text1"/>
          <w:spacing w:val="-8"/>
          <w:sz w:val="40"/>
          <w:szCs w:val="40"/>
          <w:u w:val="single"/>
        </w:rPr>
        <w:t xml:space="preserve"> &amp; 3</w:t>
      </w:r>
      <w:r w:rsidRPr="00DB5127">
        <w:rPr>
          <w:rFonts w:ascii="Arial" w:eastAsia="Times New Roman" w:hAnsi="Arial" w:cs="Arial"/>
          <w:b/>
          <w:bCs/>
          <w:i/>
          <w:iCs/>
          <w:color w:val="000000" w:themeColor="text1"/>
          <w:spacing w:val="-8"/>
          <w:sz w:val="40"/>
          <w:szCs w:val="40"/>
        </w:rPr>
        <w:t xml:space="preserve">  Pursue love, yet desire earnestly spiritual gifts, but especially that you may prophesy</w:t>
      </w:r>
      <w:r>
        <w:rPr>
          <w:rFonts w:ascii="Arial" w:eastAsia="Times New Roman" w:hAnsi="Arial" w:cs="Arial"/>
          <w:b/>
          <w:bCs/>
          <w:i/>
          <w:iCs/>
          <w:color w:val="000000" w:themeColor="text1"/>
          <w:spacing w:val="-8"/>
          <w:sz w:val="40"/>
          <w:szCs w:val="40"/>
        </w:rPr>
        <w:t>…</w:t>
      </w:r>
      <w:r w:rsidRPr="00DB5127">
        <w:rPr>
          <w:rFonts w:ascii="Arial" w:eastAsia="Times New Roman" w:hAnsi="Arial" w:cs="Arial"/>
          <w:b/>
          <w:bCs/>
          <w:i/>
          <w:iCs/>
          <w:color w:val="000000" w:themeColor="text1"/>
          <w:spacing w:val="-8"/>
          <w:sz w:val="40"/>
          <w:szCs w:val="40"/>
        </w:rPr>
        <w:t xml:space="preserve">  </w:t>
      </w:r>
      <w:r>
        <w:rPr>
          <w:rFonts w:ascii="Arial" w:eastAsia="Times New Roman" w:hAnsi="Arial" w:cs="Arial"/>
          <w:b/>
          <w:bCs/>
          <w:i/>
          <w:iCs/>
          <w:color w:val="000000" w:themeColor="text1"/>
          <w:spacing w:val="-8"/>
          <w:sz w:val="40"/>
          <w:szCs w:val="40"/>
        </w:rPr>
        <w:t xml:space="preserve">      </w:t>
      </w:r>
      <w:r w:rsidRPr="00DB5127">
        <w:rPr>
          <w:rFonts w:ascii="Arial" w:eastAsia="Times New Roman" w:hAnsi="Arial" w:cs="Arial"/>
          <w:b/>
          <w:bCs/>
          <w:i/>
          <w:iCs/>
          <w:color w:val="000000" w:themeColor="text1"/>
          <w:spacing w:val="-8"/>
          <w:sz w:val="40"/>
          <w:szCs w:val="40"/>
        </w:rPr>
        <w:t>3</w:t>
      </w:r>
      <w:r>
        <w:rPr>
          <w:rFonts w:ascii="Arial" w:eastAsia="Times New Roman" w:hAnsi="Arial" w:cs="Arial"/>
          <w:b/>
          <w:bCs/>
          <w:i/>
          <w:iCs/>
          <w:color w:val="000000" w:themeColor="text1"/>
          <w:spacing w:val="-8"/>
          <w:sz w:val="40"/>
          <w:szCs w:val="40"/>
        </w:rPr>
        <w:t>)</w:t>
      </w:r>
      <w:r w:rsidRPr="00DB5127">
        <w:rPr>
          <w:rFonts w:ascii="Arial" w:eastAsia="Times New Roman" w:hAnsi="Arial" w:cs="Arial"/>
          <w:b/>
          <w:bCs/>
          <w:i/>
          <w:iCs/>
          <w:color w:val="000000" w:themeColor="text1"/>
          <w:spacing w:val="-8"/>
          <w:sz w:val="40"/>
          <w:szCs w:val="40"/>
        </w:rPr>
        <w:t xml:space="preserve"> But one who prophesies speaks to men for edification and exhortation and consolation.</w:t>
      </w:r>
    </w:p>
    <w:p w14:paraId="734843D2" w14:textId="77777777" w:rsidR="005434AC" w:rsidRPr="00FB7861" w:rsidRDefault="005434AC" w:rsidP="007E1220">
      <w:pPr>
        <w:rPr>
          <w:rFonts w:ascii="Arial" w:eastAsia="Times New Roman" w:hAnsi="Arial" w:cs="Arial"/>
          <w:b/>
          <w:bCs/>
          <w:i/>
          <w:iCs/>
          <w:color w:val="000000" w:themeColor="text1"/>
          <w:spacing w:val="-8"/>
          <w:sz w:val="28"/>
          <w:szCs w:val="28"/>
          <w:u w:val="single"/>
        </w:rPr>
      </w:pPr>
    </w:p>
    <w:p w14:paraId="21013D7D" w14:textId="7F0F44FC" w:rsidR="00235F6A" w:rsidRPr="007328E3" w:rsidRDefault="00235F6A" w:rsidP="00235F6A">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235F6A">
        <w:rPr>
          <w:rFonts w:ascii="Arial" w:eastAsia="Times New Roman" w:hAnsi="Arial" w:cs="Arial"/>
          <w:i/>
          <w:iCs/>
          <w:color w:val="000000" w:themeColor="text1"/>
          <w:spacing w:val="-8"/>
          <w:sz w:val="40"/>
          <w:szCs w:val="40"/>
        </w:rPr>
        <w:t>Paul called on his readers not to entertain an inflated view of their own importance. Rather, they should model the humility that places the rights and welfare of others above their own (Phil 2:3</w:t>
      </w:r>
      <w:r w:rsidR="007328E3">
        <w:rPr>
          <w:rFonts w:ascii="Arial" w:eastAsia="Times New Roman" w:hAnsi="Arial" w:cs="Arial"/>
          <w:i/>
          <w:iCs/>
          <w:color w:val="000000" w:themeColor="text1"/>
          <w:spacing w:val="-8"/>
          <w:sz w:val="40"/>
          <w:szCs w:val="40"/>
        </w:rPr>
        <w:t>).</w:t>
      </w:r>
      <w:r w:rsidR="007328E3" w:rsidRPr="007328E3">
        <w:rPr>
          <w:rFonts w:ascii="Arial" w:eastAsia="Times New Roman" w:hAnsi="Arial" w:cs="Arial"/>
          <w:i/>
          <w:iCs/>
          <w:color w:val="000000" w:themeColor="text1"/>
          <w:spacing w:val="-8"/>
        </w:rPr>
        <w:t xml:space="preserve"> </w:t>
      </w:r>
    </w:p>
    <w:p w14:paraId="7A08C5A2" w14:textId="77777777" w:rsidR="00235F6A" w:rsidRPr="00235F6A" w:rsidRDefault="00235F6A" w:rsidP="00235F6A">
      <w:pPr>
        <w:ind w:left="270" w:hanging="270"/>
        <w:rPr>
          <w:rFonts w:ascii="Arial" w:eastAsia="Times New Roman" w:hAnsi="Arial" w:cs="Arial"/>
          <w:color w:val="000000" w:themeColor="text1"/>
          <w:spacing w:val="-8"/>
          <w:sz w:val="16"/>
          <w:szCs w:val="16"/>
        </w:rPr>
      </w:pPr>
    </w:p>
    <w:p w14:paraId="715A5843" w14:textId="0E26B20B" w:rsidR="00235F6A" w:rsidRPr="007328E3" w:rsidRDefault="00235F6A" w:rsidP="007328E3">
      <w:pPr>
        <w:ind w:left="270" w:hanging="27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7328E3">
        <w:rPr>
          <w:rFonts w:ascii="Arial" w:eastAsia="Times New Roman" w:hAnsi="Arial" w:cs="Arial"/>
          <w:b/>
          <w:bCs/>
          <w:i/>
          <w:iCs/>
          <w:color w:val="000000" w:themeColor="text1"/>
          <w:spacing w:val="-8"/>
          <w:sz w:val="40"/>
          <w:szCs w:val="40"/>
          <w:u w:val="single"/>
        </w:rPr>
        <w:t>Philippians 2:3</w:t>
      </w:r>
      <w:r w:rsidR="007328E3" w:rsidRPr="007328E3">
        <w:rPr>
          <w:rFonts w:ascii="Arial" w:eastAsia="Times New Roman" w:hAnsi="Arial" w:cs="Arial"/>
          <w:b/>
          <w:bCs/>
          <w:i/>
          <w:iCs/>
          <w:color w:val="000000" w:themeColor="text1"/>
          <w:spacing w:val="-8"/>
          <w:sz w:val="40"/>
          <w:szCs w:val="40"/>
          <w:u w:val="single"/>
        </w:rPr>
        <w:t>-4</w:t>
      </w:r>
      <w:r w:rsidRPr="00235F6A">
        <w:rPr>
          <w:rFonts w:ascii="Arial" w:eastAsia="Times New Roman" w:hAnsi="Arial" w:cs="Arial"/>
          <w:b/>
          <w:bCs/>
          <w:i/>
          <w:iCs/>
          <w:color w:val="000000" w:themeColor="text1"/>
          <w:spacing w:val="-8"/>
          <w:sz w:val="40"/>
          <w:szCs w:val="40"/>
        </w:rPr>
        <w:t xml:space="preserve">  Do nothing from selfishness or empty conceit, but with humility of mind let each of you regard one another as more important than himself;</w:t>
      </w:r>
      <w:r w:rsidR="007328E3">
        <w:rPr>
          <w:rFonts w:ascii="Arial" w:eastAsia="Times New Roman" w:hAnsi="Arial" w:cs="Arial"/>
          <w:b/>
          <w:bCs/>
          <w:i/>
          <w:iCs/>
          <w:color w:val="000000" w:themeColor="text1"/>
          <w:spacing w:val="-8"/>
          <w:sz w:val="40"/>
          <w:szCs w:val="40"/>
        </w:rPr>
        <w:t xml:space="preserve">  </w:t>
      </w:r>
      <w:r w:rsidR="007328E3" w:rsidRPr="007328E3">
        <w:rPr>
          <w:rFonts w:ascii="Arial" w:eastAsia="Times New Roman" w:hAnsi="Arial" w:cs="Arial"/>
          <w:b/>
          <w:bCs/>
          <w:i/>
          <w:iCs/>
          <w:color w:val="000000" w:themeColor="text1"/>
          <w:spacing w:val="-8"/>
          <w:sz w:val="40"/>
          <w:szCs w:val="40"/>
        </w:rPr>
        <w:t>4</w:t>
      </w:r>
      <w:r w:rsidR="007328E3">
        <w:rPr>
          <w:rFonts w:ascii="Arial" w:eastAsia="Times New Roman" w:hAnsi="Arial" w:cs="Arial"/>
          <w:b/>
          <w:bCs/>
          <w:i/>
          <w:iCs/>
          <w:color w:val="000000" w:themeColor="text1"/>
          <w:spacing w:val="-8"/>
          <w:sz w:val="40"/>
          <w:szCs w:val="40"/>
        </w:rPr>
        <w:t>)</w:t>
      </w:r>
      <w:r w:rsidR="007328E3" w:rsidRPr="007328E3">
        <w:rPr>
          <w:rFonts w:ascii="Arial" w:eastAsia="Times New Roman" w:hAnsi="Arial" w:cs="Arial"/>
          <w:b/>
          <w:bCs/>
          <w:i/>
          <w:iCs/>
          <w:color w:val="000000" w:themeColor="text1"/>
          <w:spacing w:val="-8"/>
          <w:sz w:val="40"/>
          <w:szCs w:val="40"/>
        </w:rPr>
        <w:t xml:space="preserve">  do not merely look out for your own personal interests, but also for the interests of others.</w:t>
      </w:r>
      <w:r w:rsidR="007328E3">
        <w:rPr>
          <w:rFonts w:ascii="Arial" w:eastAsia="Times New Roman" w:hAnsi="Arial" w:cs="Arial"/>
          <w:b/>
          <w:bCs/>
          <w:i/>
          <w:iCs/>
          <w:color w:val="000000" w:themeColor="text1"/>
          <w:spacing w:val="-8"/>
          <w:sz w:val="40"/>
          <w:szCs w:val="40"/>
        </w:rPr>
        <w:t xml:space="preserve">” </w:t>
      </w:r>
    </w:p>
    <w:p w14:paraId="31F90637" w14:textId="77777777" w:rsidR="00235F6A" w:rsidRPr="001F7FE8" w:rsidRDefault="00235F6A" w:rsidP="00235F6A">
      <w:pPr>
        <w:rPr>
          <w:rFonts w:ascii="Arial" w:eastAsia="Times New Roman" w:hAnsi="Arial" w:cs="Arial"/>
          <w:color w:val="000000" w:themeColor="text1"/>
          <w:spacing w:val="-8"/>
          <w:sz w:val="16"/>
          <w:szCs w:val="16"/>
        </w:rPr>
      </w:pPr>
    </w:p>
    <w:p w14:paraId="6A8B0E94" w14:textId="534DCD34" w:rsidR="00B722D5" w:rsidRDefault="00B722D5" w:rsidP="001F7FE8">
      <w:pPr>
        <w:ind w:left="270" w:hanging="270"/>
        <w:rPr>
          <w:rFonts w:ascii="Arial" w:eastAsia="Times New Roman" w:hAnsi="Arial" w:cs="Arial"/>
          <w:i/>
          <w:iCs/>
          <w:color w:val="000000" w:themeColor="text1"/>
          <w:spacing w:val="-8"/>
          <w:sz w:val="28"/>
          <w:szCs w:val="28"/>
        </w:rPr>
      </w:pPr>
      <w:r w:rsidRPr="00B722D5">
        <w:rPr>
          <w:rFonts w:ascii="Arial" w:eastAsia="Times New Roman" w:hAnsi="Arial" w:cs="Arial"/>
          <w:i/>
          <w:iCs/>
          <w:color w:val="000000" w:themeColor="text1"/>
          <w:spacing w:val="-8"/>
          <w:sz w:val="40"/>
          <w:szCs w:val="40"/>
        </w:rPr>
        <w:t xml:space="preserve">  </w:t>
      </w:r>
      <w:r>
        <w:rPr>
          <w:rFonts w:ascii="Arial" w:eastAsia="Times New Roman" w:hAnsi="Arial" w:cs="Arial"/>
          <w:i/>
          <w:iCs/>
          <w:color w:val="000000" w:themeColor="text1"/>
          <w:spacing w:val="-8"/>
          <w:sz w:val="40"/>
          <w:szCs w:val="40"/>
        </w:rPr>
        <w:t xml:space="preserve"> </w:t>
      </w:r>
      <w:r w:rsidRPr="00B722D5">
        <w:rPr>
          <w:rFonts w:ascii="Arial" w:eastAsia="Times New Roman" w:hAnsi="Arial" w:cs="Arial"/>
          <w:i/>
          <w:iCs/>
          <w:color w:val="000000" w:themeColor="text1"/>
          <w:spacing w:val="-8"/>
          <w:sz w:val="40"/>
          <w:szCs w:val="40"/>
        </w:rPr>
        <w:t>As J. Denney writes: “To himself, every man is in a sense the most important person in the world, and it always needs much grace to see what other people are, and to keep a sense of moral proportion</w:t>
      </w:r>
      <w:r w:rsidR="00E20FC2">
        <w:rPr>
          <w:rFonts w:ascii="Arial" w:eastAsia="Times New Roman" w:hAnsi="Arial" w:cs="Arial"/>
          <w:i/>
          <w:iCs/>
          <w:color w:val="000000" w:themeColor="text1"/>
          <w:spacing w:val="-8"/>
          <w:sz w:val="40"/>
          <w:szCs w:val="40"/>
        </w:rPr>
        <w:t xml:space="preserve">. </w:t>
      </w:r>
      <w:r w:rsidR="00E20FC2" w:rsidRPr="00E20FC2">
        <w:rPr>
          <w:rFonts w:ascii="Arial" w:eastAsia="Times New Roman" w:hAnsi="Arial" w:cs="Arial"/>
          <w:i/>
          <w:iCs/>
          <w:color w:val="000000" w:themeColor="text1"/>
          <w:spacing w:val="-8"/>
          <w:sz w:val="28"/>
          <w:szCs w:val="28"/>
        </w:rPr>
        <w:t>ibid page</w:t>
      </w:r>
      <w:r w:rsidR="001F7FE8" w:rsidRPr="00E20FC2">
        <w:rPr>
          <w:rFonts w:ascii="Arial" w:eastAsia="Times New Roman" w:hAnsi="Arial" w:cs="Arial"/>
          <w:i/>
          <w:iCs/>
          <w:color w:val="000000" w:themeColor="text1"/>
          <w:spacing w:val="-8"/>
          <w:sz w:val="28"/>
          <w:szCs w:val="28"/>
        </w:rPr>
        <w:t>, 233.</w:t>
      </w:r>
    </w:p>
    <w:p w14:paraId="2EBB0A93" w14:textId="77777777" w:rsidR="00CC1AC7" w:rsidRPr="00CC1AC7" w:rsidRDefault="00CC1AC7" w:rsidP="001F7FE8">
      <w:pPr>
        <w:ind w:left="270" w:hanging="270"/>
        <w:rPr>
          <w:rFonts w:ascii="Arial" w:eastAsia="Times New Roman" w:hAnsi="Arial" w:cs="Arial"/>
          <w:i/>
          <w:iCs/>
          <w:color w:val="000000" w:themeColor="text1"/>
          <w:spacing w:val="-8"/>
          <w:sz w:val="20"/>
          <w:szCs w:val="20"/>
        </w:rPr>
      </w:pPr>
    </w:p>
    <w:p w14:paraId="5FAFC6DA" w14:textId="35D68C0C" w:rsidR="00CC1AC7" w:rsidRPr="00E472FD" w:rsidRDefault="00CC1AC7" w:rsidP="00CC1AC7">
      <w:pPr>
        <w:ind w:left="270" w:hanging="270"/>
        <w:rPr>
          <w:rFonts w:ascii="Arial" w:eastAsia="Times New Roman" w:hAnsi="Arial" w:cs="Arial"/>
          <w:i/>
          <w:iCs/>
          <w:color w:val="000000" w:themeColor="text1"/>
          <w:spacing w:val="-8"/>
        </w:rPr>
      </w:pPr>
      <w:r>
        <w:rPr>
          <w:rFonts w:ascii="Arial" w:eastAsia="Times New Roman" w:hAnsi="Arial" w:cs="Arial"/>
          <w:i/>
          <w:iCs/>
          <w:color w:val="000000" w:themeColor="text1"/>
          <w:spacing w:val="-8"/>
          <w:sz w:val="40"/>
          <w:szCs w:val="40"/>
        </w:rPr>
        <w:t xml:space="preserve">  “</w:t>
      </w:r>
      <w:r w:rsidRPr="00CC1AC7">
        <w:rPr>
          <w:rFonts w:ascii="Arial" w:eastAsia="Times New Roman" w:hAnsi="Arial" w:cs="Arial"/>
          <w:i/>
          <w:iCs/>
          <w:color w:val="000000" w:themeColor="text1"/>
          <w:spacing w:val="-8"/>
          <w:sz w:val="40"/>
          <w:szCs w:val="40"/>
        </w:rPr>
        <w:t>Prophecy, literally, “forth-telling,” signifies the telling forth of the mind of the Lord. Predictive prophecy is only one kind of prophecy. With the completion of the canon of Scripture prophecy passes away, 1 Corinthians 13:8, 9. In his measure the teacher has taken the place of the prophet; The message of the prophet was a direct revelation of the mind of God for the occasion; the message of the teacher is gathered from the completed revelation contained in the Scriptures.</w:t>
      </w:r>
      <w:r w:rsidR="00E472FD">
        <w:rPr>
          <w:rFonts w:ascii="Arial" w:eastAsia="Times New Roman" w:hAnsi="Arial" w:cs="Arial"/>
          <w:i/>
          <w:iCs/>
          <w:color w:val="000000" w:themeColor="text1"/>
          <w:spacing w:val="-8"/>
          <w:sz w:val="40"/>
          <w:szCs w:val="40"/>
        </w:rPr>
        <w:t xml:space="preserve">” </w:t>
      </w:r>
      <w:r w:rsidRPr="00E472FD">
        <w:rPr>
          <w:rFonts w:ascii="Arial" w:eastAsia="Times New Roman" w:hAnsi="Arial" w:cs="Arial"/>
          <w:i/>
          <w:iCs/>
          <w:color w:val="000000" w:themeColor="text1"/>
          <w:spacing w:val="-8"/>
        </w:rPr>
        <w:t>W. E. Vine, Collected Writings of W.E. Vine (Nashville, TN: Thomas Nelson, 1996).</w:t>
      </w:r>
    </w:p>
    <w:p w14:paraId="10CDDCA4" w14:textId="77777777" w:rsidR="001F7FE8" w:rsidRPr="00FB7861" w:rsidRDefault="001F7FE8" w:rsidP="001F7FE8">
      <w:pPr>
        <w:rPr>
          <w:rFonts w:ascii="Arial" w:eastAsia="Times New Roman" w:hAnsi="Arial" w:cs="Arial"/>
          <w:color w:val="000000" w:themeColor="text1"/>
          <w:spacing w:val="-8"/>
        </w:rPr>
      </w:pPr>
    </w:p>
    <w:p w14:paraId="3A7E9B2C" w14:textId="77777777" w:rsidR="00F21943" w:rsidRPr="00AF0388" w:rsidRDefault="00F21943" w:rsidP="00F21943">
      <w:pPr>
        <w:rPr>
          <w:rFonts w:ascii="Arial Bold" w:eastAsia="Times New Roman" w:hAnsi="Arial Bold" w:cs="Arial"/>
          <w:b/>
          <w:bCs/>
          <w:i/>
          <w:iCs/>
          <w:color w:val="0035FF"/>
          <w:sz w:val="40"/>
          <w:szCs w:val="40"/>
        </w:rPr>
      </w:pPr>
      <w:r w:rsidRPr="00AF0388">
        <w:rPr>
          <w:rFonts w:ascii="Arial Bold" w:eastAsia="Times New Roman" w:hAnsi="Arial Bold" w:cs="Arial"/>
          <w:b/>
          <w:bCs/>
          <w:i/>
          <w:iCs/>
          <w:color w:val="0035FF"/>
          <w:sz w:val="40"/>
          <w:szCs w:val="40"/>
        </w:rPr>
        <w:t>according to the proportion of his faith;</w:t>
      </w:r>
    </w:p>
    <w:p w14:paraId="5B82161B" w14:textId="77777777" w:rsidR="004D5AA8" w:rsidRPr="00F21943" w:rsidRDefault="004D5AA8" w:rsidP="007E1220">
      <w:pPr>
        <w:rPr>
          <w:rFonts w:ascii="Arial" w:eastAsia="Times New Roman" w:hAnsi="Arial" w:cs="Arial"/>
          <w:color w:val="000000" w:themeColor="text1"/>
          <w:spacing w:val="-8"/>
          <w:sz w:val="16"/>
          <w:szCs w:val="16"/>
        </w:rPr>
      </w:pPr>
    </w:p>
    <w:p w14:paraId="02D24090" w14:textId="77777777" w:rsidR="00944030" w:rsidRDefault="00944030" w:rsidP="00944030">
      <w:pPr>
        <w:rPr>
          <w:rFonts w:ascii="Arial" w:eastAsia="Times New Roman" w:hAnsi="Arial" w:cs="Arial"/>
          <w:color w:val="000000" w:themeColor="text1"/>
          <w:spacing w:val="-8"/>
          <w:sz w:val="40"/>
          <w:szCs w:val="40"/>
        </w:rPr>
      </w:pPr>
      <w:r w:rsidRPr="00944030">
        <w:rPr>
          <w:rFonts w:ascii="Arial" w:eastAsia="Times New Roman" w:hAnsi="Arial" w:cs="Arial"/>
          <w:color w:val="000000" w:themeColor="text1"/>
          <w:spacing w:val="-8"/>
          <w:sz w:val="40"/>
          <w:szCs w:val="40"/>
        </w:rPr>
        <w:t>This recalls verse 3. It is a warning against going beyond what God has given</w:t>
      </w:r>
      <w:r>
        <w:rPr>
          <w:rFonts w:ascii="Arial" w:eastAsia="Times New Roman" w:hAnsi="Arial" w:cs="Arial"/>
          <w:color w:val="000000" w:themeColor="text1"/>
          <w:spacing w:val="-8"/>
          <w:sz w:val="40"/>
          <w:szCs w:val="40"/>
        </w:rPr>
        <w:t xml:space="preserve">. </w:t>
      </w:r>
    </w:p>
    <w:p w14:paraId="3D43A4A5" w14:textId="77777777" w:rsidR="00944030" w:rsidRPr="00944030" w:rsidRDefault="00944030" w:rsidP="00944030">
      <w:pPr>
        <w:rPr>
          <w:rFonts w:ascii="Arial" w:eastAsia="Times New Roman" w:hAnsi="Arial" w:cs="Arial"/>
          <w:color w:val="000000" w:themeColor="text1"/>
          <w:spacing w:val="-8"/>
          <w:sz w:val="16"/>
          <w:szCs w:val="16"/>
        </w:rPr>
      </w:pPr>
    </w:p>
    <w:p w14:paraId="704EE6C9" w14:textId="4E5DD18B" w:rsidR="00944030" w:rsidRPr="00944030" w:rsidRDefault="00944030" w:rsidP="00944030">
      <w:pPr>
        <w:rPr>
          <w:rFonts w:ascii="Arial" w:eastAsia="Times New Roman" w:hAnsi="Arial" w:cs="Arial"/>
          <w:b/>
          <w:bCs/>
          <w:i/>
          <w:iCs/>
          <w:color w:val="000000" w:themeColor="text1"/>
          <w:sz w:val="40"/>
          <w:szCs w:val="40"/>
        </w:rPr>
      </w:pPr>
      <w:r w:rsidRPr="00944030">
        <w:rPr>
          <w:rFonts w:ascii="Arial" w:eastAsia="Times New Roman" w:hAnsi="Arial" w:cs="Arial"/>
          <w:b/>
          <w:bCs/>
          <w:i/>
          <w:iCs/>
          <w:color w:val="000000" w:themeColor="text1"/>
          <w:spacing w:val="-8"/>
          <w:sz w:val="40"/>
          <w:szCs w:val="40"/>
          <w:u w:val="single"/>
        </w:rPr>
        <w:t>Romans 12:3</w:t>
      </w:r>
      <w:r w:rsidRPr="00944030">
        <w:rPr>
          <w:rFonts w:ascii="Arial" w:eastAsia="Times New Roman" w:hAnsi="Arial" w:cs="Arial"/>
          <w:b/>
          <w:bCs/>
          <w:i/>
          <w:iCs/>
          <w:color w:val="000000" w:themeColor="text1"/>
          <w:spacing w:val="-8"/>
          <w:sz w:val="40"/>
          <w:szCs w:val="40"/>
        </w:rPr>
        <w:t xml:space="preserve">  …every man among you not to think more highly of himself than he ought to think; but to think so as to have </w:t>
      </w:r>
      <w:r w:rsidRPr="00944030">
        <w:rPr>
          <w:rFonts w:ascii="Arial" w:eastAsia="Times New Roman" w:hAnsi="Arial" w:cs="Arial"/>
          <w:b/>
          <w:bCs/>
          <w:i/>
          <w:iCs/>
          <w:color w:val="000000" w:themeColor="text1"/>
          <w:sz w:val="40"/>
          <w:szCs w:val="40"/>
        </w:rPr>
        <w:t>sound judgment, as God has allotted to each a measure of faith.</w:t>
      </w:r>
    </w:p>
    <w:p w14:paraId="0D5AC9D6" w14:textId="77777777" w:rsidR="00944030" w:rsidRPr="00E85BF5" w:rsidRDefault="00944030" w:rsidP="00944030">
      <w:pPr>
        <w:rPr>
          <w:rFonts w:ascii="Arial" w:eastAsia="Times New Roman" w:hAnsi="Arial" w:cs="Arial"/>
          <w:color w:val="000000" w:themeColor="text1"/>
          <w:spacing w:val="-8"/>
          <w:sz w:val="16"/>
          <w:szCs w:val="16"/>
        </w:rPr>
      </w:pPr>
    </w:p>
    <w:p w14:paraId="0A6B20C5" w14:textId="7DF3885D" w:rsidR="00944030" w:rsidRPr="00E472FD" w:rsidRDefault="00944030" w:rsidP="0094403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God’s grace is given to us according to the amount of faith we invest into exercising our spiritual gift. </w:t>
      </w:r>
      <w:r w:rsidR="00E85BF5">
        <w:rPr>
          <w:rFonts w:ascii="Arial" w:eastAsia="Times New Roman" w:hAnsi="Arial" w:cs="Arial"/>
          <w:color w:val="000000" w:themeColor="text1"/>
          <w:spacing w:val="-8"/>
          <w:sz w:val="40"/>
          <w:szCs w:val="40"/>
        </w:rPr>
        <w:t>But, we are not to go   beyond the grace that God has given us.</w:t>
      </w:r>
    </w:p>
    <w:p w14:paraId="32DFED91" w14:textId="77777777" w:rsidR="00E472FD" w:rsidRPr="00E85BF5" w:rsidRDefault="00E472FD" w:rsidP="00F21943">
      <w:pPr>
        <w:rPr>
          <w:rFonts w:ascii="Arial" w:eastAsia="Times New Roman" w:hAnsi="Arial" w:cs="Arial"/>
          <w:color w:val="000000" w:themeColor="text1"/>
          <w:spacing w:val="-8"/>
          <w:sz w:val="28"/>
          <w:szCs w:val="28"/>
        </w:rPr>
      </w:pPr>
    </w:p>
    <w:p w14:paraId="75C10A2C" w14:textId="4D3DA6BA" w:rsidR="00F21943" w:rsidRDefault="00E85BF5" w:rsidP="00E85BF5">
      <w:pPr>
        <w:ind w:left="180" w:hanging="180"/>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 xml:space="preserve">The Christian faith is essentially a corporate experience. </w:t>
      </w:r>
      <w:r w:rsidR="00F21943">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 xml:space="preserve">Although each member has come to faith by a separate and </w:t>
      </w:r>
      <w:r w:rsidR="00F21943">
        <w:rPr>
          <w:rFonts w:ascii="Arial" w:eastAsia="Times New Roman" w:hAnsi="Arial" w:cs="Arial"/>
          <w:color w:val="000000" w:themeColor="text1"/>
          <w:spacing w:val="-8"/>
          <w:sz w:val="40"/>
          <w:szCs w:val="40"/>
        </w:rPr>
        <w:t xml:space="preserve"> </w:t>
      </w:r>
      <w:r w:rsidR="00F21943" w:rsidRPr="00F21943">
        <w:rPr>
          <w:rFonts w:ascii="Arial" w:eastAsia="Times New Roman" w:hAnsi="Arial" w:cs="Arial"/>
          <w:color w:val="000000" w:themeColor="text1"/>
          <w:spacing w:val="-8"/>
          <w:sz w:val="40"/>
          <w:szCs w:val="40"/>
        </w:rPr>
        <w:t>individual act of faith</w:t>
      </w:r>
      <w:r w:rsidR="00F21943">
        <w:rPr>
          <w:rFonts w:ascii="Arial" w:eastAsia="Times New Roman" w:hAnsi="Arial" w:cs="Arial"/>
          <w:color w:val="000000" w:themeColor="text1"/>
          <w:spacing w:val="-8"/>
          <w:sz w:val="40"/>
          <w:szCs w:val="40"/>
        </w:rPr>
        <w:t xml:space="preserve"> (in Christ</w:t>
      </w:r>
      <w:r w:rsidR="00E20FC2">
        <w:rPr>
          <w:rFonts w:ascii="Arial" w:eastAsia="Times New Roman" w:hAnsi="Arial" w:cs="Arial"/>
          <w:color w:val="000000" w:themeColor="text1"/>
          <w:spacing w:val="-8"/>
          <w:sz w:val="40"/>
          <w:szCs w:val="40"/>
        </w:rPr>
        <w:t>)</w:t>
      </w:r>
      <w:r w:rsidR="00F21943" w:rsidRPr="00F21943">
        <w:rPr>
          <w:rFonts w:ascii="Arial" w:eastAsia="Times New Roman" w:hAnsi="Arial" w:cs="Arial"/>
          <w:color w:val="000000" w:themeColor="text1"/>
          <w:spacing w:val="-8"/>
          <w:sz w:val="40"/>
          <w:szCs w:val="40"/>
        </w:rPr>
        <w:t>, the believing community lives out its Christian experience in fellowship with one another.</w:t>
      </w:r>
      <w:r>
        <w:rPr>
          <w:rFonts w:ascii="Arial" w:eastAsia="Times New Roman" w:hAnsi="Arial" w:cs="Arial"/>
          <w:color w:val="000000" w:themeColor="text1"/>
          <w:spacing w:val="-8"/>
          <w:sz w:val="40"/>
          <w:szCs w:val="40"/>
        </w:rPr>
        <w:t xml:space="preserve">’ </w:t>
      </w:r>
      <w:r w:rsidRPr="00E85BF5">
        <w:rPr>
          <w:rFonts w:ascii="Arial" w:eastAsia="Times New Roman" w:hAnsi="Arial" w:cs="Arial"/>
          <w:i/>
          <w:iCs/>
          <w:color w:val="000000" w:themeColor="text1"/>
          <w:spacing w:val="-8"/>
        </w:rPr>
        <w:t>IBID</w:t>
      </w:r>
      <w:r w:rsidR="00F21943" w:rsidRPr="00E85BF5">
        <w:rPr>
          <w:rFonts w:ascii="Arial" w:eastAsia="Times New Roman" w:hAnsi="Arial" w:cs="Arial"/>
          <w:i/>
          <w:iCs/>
          <w:color w:val="000000" w:themeColor="text1"/>
          <w:spacing w:val="-8"/>
          <w:sz w:val="40"/>
          <w:szCs w:val="40"/>
        </w:rPr>
        <w:t xml:space="preserve"> </w:t>
      </w:r>
    </w:p>
    <w:p w14:paraId="32E4506C" w14:textId="77777777" w:rsidR="00FB7861" w:rsidRPr="009F7803" w:rsidRDefault="00FB7861" w:rsidP="00F21943">
      <w:pPr>
        <w:rPr>
          <w:rFonts w:ascii="Arial" w:eastAsia="Times New Roman" w:hAnsi="Arial" w:cs="Arial"/>
          <w:color w:val="000000" w:themeColor="text1"/>
          <w:spacing w:val="-8"/>
          <w:sz w:val="20"/>
          <w:szCs w:val="20"/>
        </w:rPr>
      </w:pPr>
    </w:p>
    <w:p w14:paraId="674568CA" w14:textId="4A670EFB" w:rsidR="009F7803" w:rsidRPr="0063051D" w:rsidRDefault="0063051D" w:rsidP="00F21943">
      <w:pPr>
        <w:rPr>
          <w:rFonts w:ascii="Arial Bold" w:eastAsia="Times New Roman" w:hAnsi="Arial Bold" w:cs="Arial"/>
          <w:b/>
          <w:bCs/>
          <w:i/>
          <w:iCs/>
          <w:color w:val="0035FF"/>
          <w:sz w:val="40"/>
          <w:szCs w:val="40"/>
        </w:rPr>
      </w:pPr>
      <w:r w:rsidRPr="0063051D">
        <w:rPr>
          <w:rFonts w:ascii="Arial Bold" w:eastAsia="Times New Roman" w:hAnsi="Arial Bold" w:cs="Arial"/>
          <w:b/>
          <w:bCs/>
          <w:i/>
          <w:iCs/>
          <w:color w:val="0035FF"/>
          <w:sz w:val="40"/>
          <w:szCs w:val="40"/>
          <w:u w:val="single"/>
        </w:rPr>
        <w:t>Romans 12:7</w:t>
      </w:r>
      <w:r w:rsidRPr="0063051D">
        <w:rPr>
          <w:rFonts w:ascii="Arial Bold" w:eastAsia="Times New Roman" w:hAnsi="Arial Bold" w:cs="Arial"/>
          <w:b/>
          <w:bCs/>
          <w:i/>
          <w:iCs/>
          <w:color w:val="0035FF"/>
          <w:sz w:val="40"/>
          <w:szCs w:val="40"/>
        </w:rPr>
        <w:t xml:space="preserve">  </w:t>
      </w:r>
      <w:r w:rsidRPr="00F946F6">
        <w:rPr>
          <w:rFonts w:ascii="Arial Bold" w:eastAsia="Times New Roman" w:hAnsi="Arial Bold" w:cs="Arial"/>
          <w:b/>
          <w:bCs/>
          <w:i/>
          <w:iCs/>
          <w:color w:val="0035FF"/>
          <w:sz w:val="40"/>
          <w:szCs w:val="40"/>
          <w:u w:val="single"/>
        </w:rPr>
        <w:t>if service, in his serving</w:t>
      </w:r>
      <w:r w:rsidRPr="0063051D">
        <w:rPr>
          <w:rFonts w:ascii="Arial Bold" w:eastAsia="Times New Roman" w:hAnsi="Arial Bold" w:cs="Arial"/>
          <w:b/>
          <w:bCs/>
          <w:i/>
          <w:iCs/>
          <w:color w:val="0035FF"/>
          <w:sz w:val="40"/>
          <w:szCs w:val="40"/>
        </w:rPr>
        <w:t xml:space="preserve">; or </w:t>
      </w:r>
      <w:r w:rsidRPr="00F946F6">
        <w:rPr>
          <w:rFonts w:ascii="Arial Bold" w:eastAsia="Times New Roman" w:hAnsi="Arial Bold" w:cs="Arial"/>
          <w:b/>
          <w:bCs/>
          <w:i/>
          <w:iCs/>
          <w:color w:val="0035FF"/>
          <w:sz w:val="40"/>
          <w:szCs w:val="40"/>
          <w:u w:val="single"/>
        </w:rPr>
        <w:t>he who teaches, in his teaching</w:t>
      </w:r>
      <w:r w:rsidRPr="0063051D">
        <w:rPr>
          <w:rFonts w:ascii="Arial Bold" w:eastAsia="Times New Roman" w:hAnsi="Arial Bold" w:cs="Arial"/>
          <w:b/>
          <w:bCs/>
          <w:i/>
          <w:iCs/>
          <w:color w:val="0035FF"/>
          <w:sz w:val="40"/>
          <w:szCs w:val="40"/>
        </w:rPr>
        <w:t>;</w:t>
      </w:r>
    </w:p>
    <w:p w14:paraId="09B035EB" w14:textId="77777777" w:rsidR="00F21943" w:rsidRPr="0063051D" w:rsidRDefault="00F21943" w:rsidP="00F21943">
      <w:pPr>
        <w:rPr>
          <w:rFonts w:ascii="Arial" w:eastAsia="Times New Roman" w:hAnsi="Arial" w:cs="Arial"/>
          <w:color w:val="000000" w:themeColor="text1"/>
          <w:spacing w:val="-8"/>
          <w:sz w:val="20"/>
          <w:szCs w:val="20"/>
        </w:rPr>
      </w:pPr>
    </w:p>
    <w:p w14:paraId="3FD3835A" w14:textId="25484EF3" w:rsidR="004D5AA8" w:rsidRDefault="0063051D" w:rsidP="007E1220">
      <w:pPr>
        <w:rPr>
          <w:rFonts w:ascii="Arial" w:eastAsia="Times New Roman" w:hAnsi="Arial" w:cs="Arial"/>
          <w:color w:val="000000" w:themeColor="text1"/>
          <w:spacing w:val="-8"/>
          <w:sz w:val="40"/>
          <w:szCs w:val="40"/>
        </w:rPr>
      </w:pPr>
      <w:r>
        <w:rPr>
          <w:rFonts w:ascii="Arial" w:eastAsia="Times New Roman" w:hAnsi="Arial" w:cs="Arial"/>
          <w:color w:val="000000" w:themeColor="text1"/>
          <w:spacing w:val="-8"/>
          <w:sz w:val="40"/>
          <w:szCs w:val="40"/>
        </w:rPr>
        <w:t xml:space="preserve">Now, Paul lists some of the spiritual gifts. </w:t>
      </w:r>
    </w:p>
    <w:p w14:paraId="5E0E94A3" w14:textId="77777777" w:rsidR="004D5AA8" w:rsidRPr="0063051D" w:rsidRDefault="004D5AA8" w:rsidP="007E1220">
      <w:pPr>
        <w:rPr>
          <w:rFonts w:ascii="Arial" w:eastAsia="Times New Roman" w:hAnsi="Arial" w:cs="Arial"/>
          <w:color w:val="000000" w:themeColor="text1"/>
          <w:spacing w:val="-8"/>
          <w:sz w:val="16"/>
          <w:szCs w:val="16"/>
        </w:rPr>
      </w:pPr>
    </w:p>
    <w:p w14:paraId="006016B7" w14:textId="1516AF7E" w:rsidR="00C10509" w:rsidRPr="00C10509" w:rsidRDefault="0063051D" w:rsidP="00C10509">
      <w:pPr>
        <w:rPr>
          <w:rFonts w:ascii="Arial" w:hAnsi="Arial" w:cs="Arial"/>
          <w:bCs/>
          <w:sz w:val="40"/>
          <w:szCs w:val="40"/>
        </w:rPr>
      </w:pPr>
      <w:r w:rsidRPr="0063051D">
        <w:rPr>
          <w:rFonts w:ascii="Arial Bold" w:eastAsia="Times New Roman" w:hAnsi="Arial Bold" w:cs="Arial"/>
          <w:b/>
          <w:bCs/>
          <w:i/>
          <w:iCs/>
          <w:color w:val="0035FF"/>
          <w:sz w:val="40"/>
          <w:szCs w:val="40"/>
        </w:rPr>
        <w:t>if service, in his serving;</w:t>
      </w:r>
      <w:r>
        <w:rPr>
          <w:rFonts w:ascii="Arial Bold" w:eastAsia="Times New Roman" w:hAnsi="Arial Bold" w:cs="Arial"/>
          <w:b/>
          <w:bCs/>
          <w:i/>
          <w:iCs/>
          <w:color w:val="0035FF"/>
          <w:sz w:val="40"/>
          <w:szCs w:val="40"/>
        </w:rPr>
        <w:t xml:space="preserve"> </w:t>
      </w:r>
      <w:r w:rsidRPr="0063051D">
        <w:rPr>
          <w:rFonts w:ascii="Arial" w:eastAsia="Times New Roman" w:hAnsi="Arial" w:cs="Arial"/>
          <w:color w:val="000000" w:themeColor="text1"/>
          <w:sz w:val="36"/>
          <w:szCs w:val="36"/>
        </w:rPr>
        <w:t>SERVICE</w:t>
      </w:r>
      <w:r>
        <w:rPr>
          <w:rFonts w:ascii="Arial" w:eastAsia="Times New Roman" w:hAnsi="Arial" w:cs="Arial"/>
          <w:color w:val="000000" w:themeColor="text1"/>
          <w:sz w:val="36"/>
          <w:szCs w:val="36"/>
        </w:rPr>
        <w:t xml:space="preserve">, </w:t>
      </w:r>
      <w:r w:rsidRPr="0063051D">
        <w:rPr>
          <w:rFonts w:ascii="#Logos 8 Resource" w:hAnsi="#Logos 8 Resource"/>
          <w:b/>
          <w:sz w:val="40"/>
          <w:szCs w:val="40"/>
          <w:lang w:val="el-GR"/>
        </w:rPr>
        <w:t>διακονία</w:t>
      </w:r>
      <w:r>
        <w:rPr>
          <w:rFonts w:ascii="#Logos 8 Resource" w:hAnsi="#Logos 8 Resource"/>
          <w:b/>
          <w:sz w:val="40"/>
          <w:szCs w:val="40"/>
        </w:rPr>
        <w:t xml:space="preserve">, </w:t>
      </w:r>
      <w:r>
        <w:rPr>
          <w:rFonts w:ascii="Arial" w:hAnsi="Arial" w:cs="Arial"/>
          <w:bCs/>
          <w:sz w:val="40"/>
          <w:szCs w:val="40"/>
        </w:rPr>
        <w:t xml:space="preserve">(n. </w:t>
      </w:r>
      <w:proofErr w:type="spellStart"/>
      <w:r>
        <w:rPr>
          <w:rFonts w:ascii="Arial" w:hAnsi="Arial" w:cs="Arial"/>
          <w:bCs/>
          <w:sz w:val="40"/>
          <w:szCs w:val="40"/>
        </w:rPr>
        <w:t>asf</w:t>
      </w:r>
      <w:proofErr w:type="spellEnd"/>
      <w:r>
        <w:rPr>
          <w:rFonts w:ascii="Arial" w:hAnsi="Arial" w:cs="Arial"/>
          <w:bCs/>
          <w:sz w:val="40"/>
          <w:szCs w:val="40"/>
        </w:rPr>
        <w:t xml:space="preserve">); </w:t>
      </w:r>
      <w:r w:rsidR="00C10509">
        <w:rPr>
          <w:rFonts w:ascii="Arial" w:hAnsi="Arial" w:cs="Arial"/>
          <w:bCs/>
          <w:sz w:val="40"/>
          <w:szCs w:val="40"/>
        </w:rPr>
        <w:t xml:space="preserve">      </w:t>
      </w:r>
      <w:r w:rsidR="00C10509" w:rsidRPr="00C10509">
        <w:rPr>
          <w:rFonts w:ascii="Arial" w:hAnsi="Arial" w:cs="Arial" w:hint="eastAsia"/>
          <w:bCs/>
          <w:sz w:val="40"/>
          <w:szCs w:val="40"/>
        </w:rPr>
        <w:t>⑤</w:t>
      </w:r>
      <w:r w:rsidR="00C10509" w:rsidRPr="00C10509">
        <w:rPr>
          <w:rFonts w:ascii="Arial" w:hAnsi="Arial" w:cs="Arial" w:hint="eastAsia"/>
          <w:bCs/>
          <w:sz w:val="40"/>
          <w:szCs w:val="40"/>
        </w:rPr>
        <w:t xml:space="preserve"> an administrative function, service as attendant, aide, or assistant</w:t>
      </w:r>
      <w:r w:rsidR="00EE5CDF">
        <w:rPr>
          <w:rFonts w:ascii="Arial" w:hAnsi="Arial" w:cs="Arial"/>
          <w:bCs/>
          <w:sz w:val="40"/>
          <w:szCs w:val="40"/>
        </w:rPr>
        <w:t>. This is the gift of serving.</w:t>
      </w:r>
    </w:p>
    <w:p w14:paraId="01542980" w14:textId="77777777" w:rsidR="00C10509" w:rsidRPr="00C10509" w:rsidRDefault="00C10509" w:rsidP="00C10509">
      <w:pPr>
        <w:rPr>
          <w:rFonts w:ascii="Arial" w:hAnsi="Arial" w:cs="Arial"/>
          <w:bCs/>
          <w:sz w:val="16"/>
          <w:szCs w:val="16"/>
        </w:rPr>
      </w:pPr>
    </w:p>
    <w:p w14:paraId="3CB8E74C" w14:textId="2C0A0FD6" w:rsidR="004D5AA8" w:rsidRPr="00C10509" w:rsidRDefault="00C10509" w:rsidP="007E1220">
      <w:pPr>
        <w:rPr>
          <w:rFonts w:ascii="Arial" w:eastAsia="Times New Roman" w:hAnsi="Arial" w:cs="Arial"/>
          <w:color w:val="000000" w:themeColor="text1"/>
          <w:spacing w:val="-8"/>
          <w:sz w:val="36"/>
          <w:szCs w:val="36"/>
        </w:rPr>
      </w:pPr>
      <w:r>
        <w:rPr>
          <w:rFonts w:ascii="Arial" w:eastAsia="Times New Roman" w:hAnsi="Arial" w:cs="Arial"/>
          <w:color w:val="000000" w:themeColor="text1"/>
          <w:spacing w:val="-8"/>
          <w:sz w:val="40"/>
          <w:szCs w:val="40"/>
        </w:rPr>
        <w:t xml:space="preserve">In the </w:t>
      </w:r>
      <w:r>
        <w:rPr>
          <w:rFonts w:ascii="Arial" w:eastAsia="Times New Roman" w:hAnsi="Arial" w:cs="Arial"/>
          <w:color w:val="000000" w:themeColor="text1"/>
          <w:spacing w:val="-8"/>
          <w:sz w:val="36"/>
          <w:szCs w:val="36"/>
        </w:rPr>
        <w:t xml:space="preserve">NKJV the word “ministry” </w:t>
      </w:r>
      <w:r w:rsidR="00CA02F4">
        <w:rPr>
          <w:rFonts w:ascii="Arial" w:eastAsia="Times New Roman" w:hAnsi="Arial" w:cs="Arial"/>
          <w:color w:val="000000" w:themeColor="text1"/>
          <w:spacing w:val="-8"/>
          <w:sz w:val="36"/>
          <w:szCs w:val="36"/>
        </w:rPr>
        <w:t xml:space="preserve">/ “ministering” </w:t>
      </w:r>
      <w:r>
        <w:rPr>
          <w:rFonts w:ascii="Arial" w:eastAsia="Times New Roman" w:hAnsi="Arial" w:cs="Arial"/>
          <w:color w:val="000000" w:themeColor="text1"/>
          <w:spacing w:val="-8"/>
          <w:sz w:val="36"/>
          <w:szCs w:val="36"/>
        </w:rPr>
        <w:t>is used instead of “service”</w:t>
      </w:r>
      <w:r w:rsidR="00CA02F4">
        <w:rPr>
          <w:rFonts w:ascii="Arial" w:eastAsia="Times New Roman" w:hAnsi="Arial" w:cs="Arial"/>
          <w:color w:val="000000" w:themeColor="text1"/>
          <w:spacing w:val="-8"/>
          <w:sz w:val="36"/>
          <w:szCs w:val="36"/>
        </w:rPr>
        <w:t xml:space="preserve"> / “serving”</w:t>
      </w:r>
      <w:r>
        <w:rPr>
          <w:rFonts w:ascii="Arial" w:eastAsia="Times New Roman" w:hAnsi="Arial" w:cs="Arial"/>
          <w:color w:val="000000" w:themeColor="text1"/>
          <w:spacing w:val="-8"/>
          <w:sz w:val="36"/>
          <w:szCs w:val="36"/>
        </w:rPr>
        <w:t xml:space="preserve"> but they mean the same thing.</w:t>
      </w:r>
    </w:p>
    <w:p w14:paraId="161CC528" w14:textId="77777777" w:rsidR="004D5AA8" w:rsidRPr="00CA02F4" w:rsidRDefault="004D5AA8" w:rsidP="007E1220">
      <w:pPr>
        <w:rPr>
          <w:rFonts w:ascii="Arial" w:eastAsia="Times New Roman" w:hAnsi="Arial" w:cs="Arial"/>
          <w:color w:val="000000" w:themeColor="text1"/>
          <w:spacing w:val="-8"/>
          <w:sz w:val="16"/>
          <w:szCs w:val="16"/>
        </w:rPr>
      </w:pPr>
    </w:p>
    <w:p w14:paraId="4EE65765" w14:textId="25EFB038" w:rsidR="004D5AA8" w:rsidRPr="00CA02F4" w:rsidRDefault="00CA02F4" w:rsidP="00CA02F4">
      <w:pPr>
        <w:ind w:left="180" w:hanging="180"/>
        <w:rPr>
          <w:rFonts w:ascii="Arial" w:eastAsia="Times New Roman" w:hAnsi="Arial" w:cs="Arial"/>
          <w:color w:val="000000" w:themeColor="text1"/>
          <w:spacing w:val="-8"/>
        </w:rPr>
      </w:pPr>
      <w:r>
        <w:rPr>
          <w:rFonts w:ascii="Arial" w:eastAsia="Times New Roman" w:hAnsi="Arial" w:cs="Arial"/>
          <w:color w:val="000000" w:themeColor="text1"/>
          <w:spacing w:val="-8"/>
          <w:sz w:val="40"/>
          <w:szCs w:val="40"/>
        </w:rPr>
        <w:t xml:space="preserve">  </w:t>
      </w:r>
      <w:r w:rsidRPr="00CA02F4">
        <w:rPr>
          <w:rFonts w:ascii="Arial" w:eastAsia="Times New Roman" w:hAnsi="Arial" w:cs="Arial"/>
          <w:i/>
          <w:iCs/>
          <w:color w:val="000000" w:themeColor="text1"/>
          <w:spacing w:val="-8"/>
          <w:sz w:val="40"/>
          <w:szCs w:val="40"/>
        </w:rPr>
        <w:t xml:space="preserve">“Ministering” is performing an act of service, referring to a manifold ministry with practical implications. There are multitudinous forms for service in the body of believers which this gift covers—setting up chairs and giving out songbooks is a ministry. Some </w:t>
      </w:r>
      <w:proofErr w:type="gramStart"/>
      <w:r w:rsidRPr="00CA02F4">
        <w:rPr>
          <w:rFonts w:ascii="Arial" w:eastAsia="Times New Roman" w:hAnsi="Arial" w:cs="Arial"/>
          <w:i/>
          <w:iCs/>
          <w:color w:val="000000" w:themeColor="text1"/>
          <w:spacing w:val="-8"/>
          <w:sz w:val="40"/>
          <w:szCs w:val="40"/>
        </w:rPr>
        <w:t>folk</w:t>
      </w:r>
      <w:proofErr w:type="gramEnd"/>
      <w:r w:rsidRPr="00CA02F4">
        <w:rPr>
          <w:rFonts w:ascii="Arial" w:eastAsia="Times New Roman" w:hAnsi="Arial" w:cs="Arial"/>
          <w:i/>
          <w:iCs/>
          <w:color w:val="000000" w:themeColor="text1"/>
          <w:spacing w:val="-8"/>
          <w:sz w:val="40"/>
          <w:szCs w:val="40"/>
        </w:rPr>
        <w:t xml:space="preserve"> do not have a gift of speaking, but they do have a gift of service. I know one dear lady who can put on a dinner that will make everybody happy. And I believe in church dinners; if you look at me, you will know I have been to quite a few of them—and many that this lady put on. That is her gift,</w:t>
      </w:r>
      <w:r w:rsidRPr="00CA02F4">
        <w:rPr>
          <w:rFonts w:ascii="Arial" w:eastAsia="Times New Roman" w:hAnsi="Arial" w:cs="Arial"/>
          <w:color w:val="000000" w:themeColor="text1"/>
          <w:spacing w:val="-8"/>
          <w:sz w:val="40"/>
          <w:szCs w:val="40"/>
        </w:rPr>
        <w:t xml:space="preserve"> </w:t>
      </w:r>
      <w:r w:rsidRPr="00CA02F4">
        <w:rPr>
          <w:rFonts w:ascii="Arial" w:eastAsia="Times New Roman" w:hAnsi="Arial" w:cs="Arial"/>
          <w:i/>
          <w:iCs/>
          <w:color w:val="000000" w:themeColor="text1"/>
          <w:spacing w:val="-8"/>
          <w:sz w:val="40"/>
          <w:szCs w:val="40"/>
        </w:rPr>
        <w:t>and I’ve told her that. She would never make a good president of the missionary society, and you wouldn’t want her to sing in the choir, but if you want to put on a church dinner for some purpose, she is the one to get. “Ministering” includes many gifts, my friend.</w:t>
      </w:r>
      <w:r>
        <w:rPr>
          <w:rFonts w:ascii="Arial" w:eastAsia="Times New Roman" w:hAnsi="Arial" w:cs="Arial"/>
          <w:i/>
          <w:iCs/>
          <w:color w:val="000000" w:themeColor="text1"/>
          <w:spacing w:val="-8"/>
          <w:sz w:val="40"/>
          <w:szCs w:val="40"/>
        </w:rPr>
        <w:t xml:space="preserve">” </w:t>
      </w:r>
      <w:r w:rsidRPr="00CA02F4">
        <w:rPr>
          <w:rFonts w:ascii="Arial" w:eastAsia="Times New Roman" w:hAnsi="Arial" w:cs="Arial"/>
          <w:color w:val="000000" w:themeColor="text1"/>
          <w:spacing w:val="-8"/>
        </w:rPr>
        <w:t>J. Vernon McGee, Thru the Bible Commentary: The Epistles (Romans 9-16), electronic ed., vol. 43 (Nashville: Thomas Nelson, 1991), 74–75.</w:t>
      </w:r>
    </w:p>
    <w:p w14:paraId="062AC9AF" w14:textId="77777777" w:rsidR="004D5AA8" w:rsidRDefault="004D5AA8" w:rsidP="007E1220">
      <w:pPr>
        <w:rPr>
          <w:rFonts w:ascii="Arial" w:eastAsia="Times New Roman" w:hAnsi="Arial" w:cs="Arial"/>
          <w:color w:val="000000" w:themeColor="text1"/>
          <w:spacing w:val="-8"/>
          <w:sz w:val="40"/>
          <w:szCs w:val="40"/>
        </w:rPr>
      </w:pPr>
    </w:p>
    <w:p w14:paraId="6E517553" w14:textId="01EF4488" w:rsidR="009600F6" w:rsidRPr="00EE5CDF" w:rsidRDefault="003A2580" w:rsidP="009600F6">
      <w:pPr>
        <w:rPr>
          <w:rFonts w:ascii="Arial" w:hAnsi="Arial" w:cs="Arial"/>
          <w:bCs/>
          <w:sz w:val="40"/>
          <w:szCs w:val="40"/>
        </w:rPr>
      </w:pPr>
      <w:r w:rsidRPr="0063051D">
        <w:rPr>
          <w:rFonts w:ascii="Arial Bold" w:eastAsia="Times New Roman" w:hAnsi="Arial Bold" w:cs="Arial"/>
          <w:b/>
          <w:bCs/>
          <w:i/>
          <w:iCs/>
          <w:color w:val="0035FF"/>
          <w:sz w:val="40"/>
          <w:szCs w:val="40"/>
        </w:rPr>
        <w:t xml:space="preserve">or </w:t>
      </w:r>
      <w:r w:rsidRPr="00F946F6">
        <w:rPr>
          <w:rFonts w:ascii="Arial Bold" w:eastAsia="Times New Roman" w:hAnsi="Arial Bold" w:cs="Arial"/>
          <w:b/>
          <w:bCs/>
          <w:i/>
          <w:iCs/>
          <w:color w:val="0035FF"/>
          <w:sz w:val="40"/>
          <w:szCs w:val="40"/>
          <w:u w:val="single"/>
        </w:rPr>
        <w:t>he who teaches,</w:t>
      </w:r>
      <w:r w:rsidRPr="0063051D">
        <w:rPr>
          <w:rFonts w:ascii="Arial Bold" w:eastAsia="Times New Roman" w:hAnsi="Arial Bold" w:cs="Arial"/>
          <w:b/>
          <w:bCs/>
          <w:i/>
          <w:iCs/>
          <w:color w:val="0035FF"/>
          <w:sz w:val="40"/>
          <w:szCs w:val="40"/>
        </w:rPr>
        <w:t xml:space="preserve"> in his teaching;</w:t>
      </w:r>
      <w:r>
        <w:rPr>
          <w:rFonts w:ascii="Arial Bold" w:eastAsia="Times New Roman" w:hAnsi="Arial Bold" w:cs="Arial"/>
          <w:b/>
          <w:bCs/>
          <w:i/>
          <w:iCs/>
          <w:color w:val="0035FF"/>
          <w:sz w:val="40"/>
          <w:szCs w:val="40"/>
        </w:rPr>
        <w:t xml:space="preserve"> </w:t>
      </w:r>
      <w:r w:rsidRPr="009600F6">
        <w:rPr>
          <w:rFonts w:ascii="Arial" w:eastAsia="Times New Roman" w:hAnsi="Arial" w:cs="Arial"/>
          <w:color w:val="000000" w:themeColor="text1"/>
          <w:sz w:val="36"/>
          <w:szCs w:val="36"/>
        </w:rPr>
        <w:t>TEACHING</w:t>
      </w:r>
      <w:r w:rsidR="009600F6">
        <w:rPr>
          <w:rFonts w:ascii="Arial" w:eastAsia="Times New Roman" w:hAnsi="Arial" w:cs="Arial"/>
          <w:color w:val="000000" w:themeColor="text1"/>
          <w:sz w:val="36"/>
          <w:szCs w:val="36"/>
        </w:rPr>
        <w:t xml:space="preserve">, </w:t>
      </w:r>
      <w:r w:rsidR="009600F6" w:rsidRPr="009600F6">
        <w:rPr>
          <w:rFonts w:ascii="#Logos 8 Resource" w:hAnsi="#Logos 8 Resource"/>
          <w:b/>
          <w:sz w:val="40"/>
          <w:szCs w:val="40"/>
          <w:lang w:val="el-GR"/>
        </w:rPr>
        <w:t>διδάσκω</w:t>
      </w:r>
      <w:r w:rsidR="009600F6">
        <w:rPr>
          <w:rFonts w:ascii="#Logos 8 Resource" w:hAnsi="#Logos 8 Resource"/>
          <w:b/>
          <w:sz w:val="40"/>
          <w:szCs w:val="40"/>
        </w:rPr>
        <w:t xml:space="preserve">,      </w:t>
      </w:r>
      <w:r w:rsidR="009600F6" w:rsidRPr="009600F6">
        <w:rPr>
          <w:rFonts w:ascii="#Logos 8 Resource" w:hAnsi="#Logos 8 Resource"/>
          <w:bCs/>
          <w:sz w:val="40"/>
          <w:szCs w:val="40"/>
        </w:rPr>
        <w:t>(</w:t>
      </w:r>
      <w:r w:rsidR="009600F6">
        <w:rPr>
          <w:rFonts w:ascii="#Logos 8 Resource" w:hAnsi="#Logos 8 Resource"/>
          <w:bCs/>
          <w:sz w:val="40"/>
          <w:szCs w:val="40"/>
        </w:rPr>
        <w:t xml:space="preserve">part. pa); </w:t>
      </w:r>
      <w:r w:rsidR="009600F6" w:rsidRPr="00EE5CDF">
        <w:rPr>
          <w:rFonts w:ascii="Cambria Math" w:hAnsi="Cambria Math" w:cs="Cambria Math"/>
          <w:bCs/>
          <w:sz w:val="40"/>
          <w:szCs w:val="40"/>
        </w:rPr>
        <w:t>②</w:t>
      </w:r>
      <w:r w:rsidR="009600F6" w:rsidRPr="00EE5CDF">
        <w:rPr>
          <w:rFonts w:ascii="Arial" w:hAnsi="Arial" w:cs="Arial"/>
          <w:bCs/>
          <w:sz w:val="40"/>
          <w:szCs w:val="40"/>
        </w:rPr>
        <w:t xml:space="preserve"> to provide instruction in a formal or informal setting, teach</w:t>
      </w:r>
      <w:r w:rsidR="00EE5CDF" w:rsidRPr="00EE5CDF">
        <w:rPr>
          <w:rFonts w:ascii="Arial" w:hAnsi="Arial" w:cs="Arial"/>
          <w:bCs/>
          <w:sz w:val="40"/>
          <w:szCs w:val="40"/>
        </w:rPr>
        <w:t>. This is the gift of teaching.</w:t>
      </w:r>
    </w:p>
    <w:p w14:paraId="460ED362" w14:textId="219C0BD6" w:rsidR="009600F6" w:rsidRPr="00B77BFA" w:rsidRDefault="00B77BFA" w:rsidP="009600F6">
      <w:pPr>
        <w:rPr>
          <w:rFonts w:ascii="Arial Bold" w:eastAsia="Times New Roman" w:hAnsi="Arial Bold" w:cs="Arial"/>
          <w:b/>
          <w:bCs/>
          <w:i/>
          <w:iCs/>
          <w:color w:val="0035FF"/>
          <w:sz w:val="40"/>
          <w:szCs w:val="40"/>
        </w:rPr>
      </w:pPr>
      <w:r w:rsidRPr="00B77BFA">
        <w:rPr>
          <w:rFonts w:ascii="Arial Bold" w:eastAsia="Times New Roman" w:hAnsi="Arial Bold" w:cs="Arial"/>
          <w:b/>
          <w:bCs/>
          <w:i/>
          <w:iCs/>
          <w:color w:val="0035FF"/>
          <w:sz w:val="40"/>
          <w:szCs w:val="40"/>
          <w:u w:val="single"/>
        </w:rPr>
        <w:lastRenderedPageBreak/>
        <w:t xml:space="preserve">Romans 12:8 </w:t>
      </w:r>
      <w:r w:rsidRPr="00B77BFA">
        <w:rPr>
          <w:rFonts w:ascii="Arial Bold" w:eastAsia="Times New Roman" w:hAnsi="Arial Bold" w:cs="Arial"/>
          <w:b/>
          <w:bCs/>
          <w:i/>
          <w:iCs/>
          <w:color w:val="0035FF"/>
          <w:sz w:val="40"/>
          <w:szCs w:val="40"/>
        </w:rPr>
        <w:t xml:space="preserve"> or he who </w:t>
      </w:r>
      <w:r w:rsidRPr="00B77BFA">
        <w:rPr>
          <w:rFonts w:ascii="Arial Bold" w:eastAsia="Times New Roman" w:hAnsi="Arial Bold" w:cs="Arial"/>
          <w:b/>
          <w:bCs/>
          <w:i/>
          <w:iCs/>
          <w:color w:val="0035FF"/>
          <w:sz w:val="40"/>
          <w:szCs w:val="40"/>
          <w:u w:val="single"/>
        </w:rPr>
        <w:t>exhorts</w:t>
      </w:r>
      <w:r w:rsidRPr="00B77BFA">
        <w:rPr>
          <w:rFonts w:ascii="Arial Bold" w:eastAsia="Times New Roman" w:hAnsi="Arial Bold" w:cs="Arial"/>
          <w:b/>
          <w:bCs/>
          <w:i/>
          <w:iCs/>
          <w:color w:val="0035FF"/>
          <w:sz w:val="40"/>
          <w:szCs w:val="40"/>
        </w:rPr>
        <w:t>, in his exhortation; he who gives, with liberality; he who leads, with diligence; he who shows mercy, with cheerfulness.</w:t>
      </w:r>
    </w:p>
    <w:p w14:paraId="0AE6FDF7" w14:textId="77777777" w:rsidR="0063051D" w:rsidRPr="00B77BFA" w:rsidRDefault="0063051D" w:rsidP="000135C1">
      <w:pPr>
        <w:rPr>
          <w:rFonts w:ascii="Arial" w:hAnsi="Arial" w:cs="Arial"/>
          <w:b/>
          <w:bCs/>
          <w:sz w:val="22"/>
          <w:szCs w:val="22"/>
        </w:rPr>
      </w:pPr>
    </w:p>
    <w:p w14:paraId="02D757B2" w14:textId="33943F8A" w:rsidR="00B77BFA" w:rsidRDefault="00B77BFA" w:rsidP="00B77BFA">
      <w:pPr>
        <w:rPr>
          <w:rFonts w:ascii="Arial" w:hAnsi="Arial" w:cs="Arial"/>
          <w:bCs/>
          <w:sz w:val="40"/>
          <w:szCs w:val="40"/>
        </w:rPr>
      </w:pPr>
      <w:r w:rsidRPr="00B77BFA">
        <w:rPr>
          <w:rFonts w:ascii="Arial Bold" w:eastAsia="Times New Roman" w:hAnsi="Arial Bold" w:cs="Arial"/>
          <w:b/>
          <w:bCs/>
          <w:i/>
          <w:iCs/>
          <w:color w:val="0035FF"/>
          <w:sz w:val="40"/>
          <w:szCs w:val="40"/>
        </w:rPr>
        <w:t xml:space="preserve">or he who </w:t>
      </w:r>
      <w:r w:rsidRPr="00B77BFA">
        <w:rPr>
          <w:rFonts w:ascii="Arial Bold" w:eastAsia="Times New Roman" w:hAnsi="Arial Bold" w:cs="Arial"/>
          <w:b/>
          <w:bCs/>
          <w:i/>
          <w:iCs/>
          <w:color w:val="0035FF"/>
          <w:sz w:val="40"/>
          <w:szCs w:val="40"/>
          <w:u w:val="single"/>
        </w:rPr>
        <w:t>exhorts</w:t>
      </w:r>
      <w:r w:rsidRPr="00B77BFA">
        <w:rPr>
          <w:rFonts w:ascii="Arial Bold" w:eastAsia="Times New Roman" w:hAnsi="Arial Bold" w:cs="Arial"/>
          <w:b/>
          <w:bCs/>
          <w:i/>
          <w:iCs/>
          <w:color w:val="0035FF"/>
          <w:sz w:val="40"/>
          <w:szCs w:val="40"/>
        </w:rPr>
        <w:t>, in his exhortation;</w:t>
      </w:r>
      <w:r>
        <w:rPr>
          <w:rFonts w:ascii="Arial Bold" w:eastAsia="Times New Roman" w:hAnsi="Arial Bold" w:cs="Arial"/>
          <w:b/>
          <w:bCs/>
          <w:i/>
          <w:iCs/>
          <w:color w:val="0035FF"/>
          <w:sz w:val="40"/>
          <w:szCs w:val="40"/>
        </w:rPr>
        <w:t xml:space="preserve"> </w:t>
      </w:r>
      <w:r w:rsidRPr="00B77BFA">
        <w:rPr>
          <w:rFonts w:ascii="Arial" w:eastAsia="Times New Roman" w:hAnsi="Arial" w:cs="Arial"/>
          <w:color w:val="000000" w:themeColor="text1"/>
          <w:sz w:val="36"/>
          <w:szCs w:val="36"/>
        </w:rPr>
        <w:t>EXHORTS,</w:t>
      </w:r>
      <w:r>
        <w:rPr>
          <w:rFonts w:ascii="Arial Bold" w:eastAsia="Times New Roman" w:hAnsi="Arial Bold" w:cs="Arial"/>
          <w:color w:val="000000" w:themeColor="text1"/>
          <w:sz w:val="36"/>
          <w:szCs w:val="36"/>
        </w:rPr>
        <w:t xml:space="preserve"> </w:t>
      </w:r>
      <w:r w:rsidRPr="00B77BFA">
        <w:rPr>
          <w:rFonts w:ascii="#Logos 8 Resource" w:hAnsi="#Logos 8 Resource"/>
          <w:b/>
          <w:sz w:val="40"/>
          <w:szCs w:val="40"/>
          <w:lang w:val="el-GR"/>
        </w:rPr>
        <w:t>παρα</w:t>
      </w:r>
      <w:r>
        <w:rPr>
          <w:rFonts w:ascii="#Logos 8 Resource" w:hAnsi="#Logos 8 Resource"/>
          <w:b/>
          <w:sz w:val="40"/>
          <w:szCs w:val="40"/>
        </w:rPr>
        <w:t xml:space="preserve">- </w:t>
      </w:r>
      <w:r w:rsidRPr="00B77BFA">
        <w:rPr>
          <w:rFonts w:ascii="#Logos 8 Resource" w:hAnsi="#Logos 8 Resource"/>
          <w:b/>
          <w:sz w:val="40"/>
          <w:szCs w:val="40"/>
          <w:lang w:val="el-GR"/>
        </w:rPr>
        <w:t>καλέω</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 xml:space="preserve">part. pa); </w:t>
      </w:r>
      <w:r>
        <w:rPr>
          <w:rFonts w:ascii="Arial" w:hAnsi="Arial" w:cs="Arial"/>
          <w:bCs/>
          <w:sz w:val="40"/>
          <w:szCs w:val="40"/>
        </w:rPr>
        <w:t xml:space="preserve">This is a compound word: para = to come along side of, </w:t>
      </w:r>
      <w:proofErr w:type="spellStart"/>
      <w:r>
        <w:rPr>
          <w:rFonts w:ascii="Arial" w:hAnsi="Arial" w:cs="Arial"/>
          <w:bCs/>
          <w:sz w:val="40"/>
          <w:szCs w:val="40"/>
        </w:rPr>
        <w:t>kaleo</w:t>
      </w:r>
      <w:proofErr w:type="spellEnd"/>
      <w:r>
        <w:rPr>
          <w:rFonts w:ascii="Arial" w:hAnsi="Arial" w:cs="Arial"/>
          <w:bCs/>
          <w:sz w:val="40"/>
          <w:szCs w:val="40"/>
        </w:rPr>
        <w:t xml:space="preserve"> =</w:t>
      </w:r>
      <w:r w:rsidR="0029652E">
        <w:rPr>
          <w:rFonts w:ascii="Arial" w:hAnsi="Arial" w:cs="Arial"/>
          <w:bCs/>
          <w:sz w:val="40"/>
          <w:szCs w:val="40"/>
        </w:rPr>
        <w:t xml:space="preserve"> encourage / to come along side to someone in order to encourage them. </w:t>
      </w:r>
      <w:r w:rsidRPr="00B77BFA">
        <w:rPr>
          <w:rFonts w:ascii="Cambria Math" w:hAnsi="Cambria Math" w:cs="Cambria Math"/>
          <w:bCs/>
          <w:sz w:val="40"/>
          <w:szCs w:val="40"/>
        </w:rPr>
        <w:t>②</w:t>
      </w:r>
      <w:r w:rsidRPr="00B77BFA">
        <w:rPr>
          <w:rFonts w:ascii="Arial" w:hAnsi="Arial" w:cs="Arial"/>
          <w:bCs/>
          <w:sz w:val="40"/>
          <w:szCs w:val="40"/>
        </w:rPr>
        <w:t xml:space="preserve"> to urge strongly, appeal to, urge, exhort, encourage</w:t>
      </w:r>
      <w:r w:rsidR="00EE5CDF">
        <w:rPr>
          <w:rFonts w:ascii="Arial" w:hAnsi="Arial" w:cs="Arial"/>
          <w:bCs/>
          <w:sz w:val="40"/>
          <w:szCs w:val="40"/>
        </w:rPr>
        <w:t>. This is the gift of encouragement.</w:t>
      </w:r>
      <w:r w:rsidRPr="00B77BFA">
        <w:rPr>
          <w:rFonts w:ascii="Arial" w:hAnsi="Arial" w:cs="Arial"/>
          <w:bCs/>
          <w:sz w:val="40"/>
          <w:szCs w:val="40"/>
        </w:rPr>
        <w:t xml:space="preserve"> </w:t>
      </w:r>
    </w:p>
    <w:p w14:paraId="65B592CF" w14:textId="77777777" w:rsidR="00B77BFA" w:rsidRPr="0029652E" w:rsidRDefault="00B77BFA" w:rsidP="00B77BFA">
      <w:pPr>
        <w:rPr>
          <w:rFonts w:ascii="Arial" w:hAnsi="Arial" w:cs="Arial"/>
          <w:bCs/>
          <w:sz w:val="20"/>
          <w:szCs w:val="20"/>
        </w:rPr>
      </w:pPr>
    </w:p>
    <w:p w14:paraId="0EC034F5" w14:textId="3E854623" w:rsidR="0029652E" w:rsidRPr="00EE5CDF" w:rsidRDefault="0029652E" w:rsidP="0029652E">
      <w:pPr>
        <w:rPr>
          <w:rFonts w:ascii="Arial" w:hAnsi="Arial" w:cs="Arial"/>
          <w:bCs/>
          <w:sz w:val="40"/>
          <w:szCs w:val="40"/>
        </w:rPr>
      </w:pPr>
      <w:r w:rsidRPr="00F946F6">
        <w:rPr>
          <w:rFonts w:ascii="Arial Bold" w:eastAsia="Times New Roman" w:hAnsi="Arial Bold" w:cs="Arial"/>
          <w:b/>
          <w:bCs/>
          <w:i/>
          <w:iCs/>
          <w:color w:val="0035FF"/>
          <w:sz w:val="40"/>
          <w:szCs w:val="40"/>
          <w:u w:val="single"/>
        </w:rPr>
        <w:t>he who</w:t>
      </w:r>
      <w:r w:rsidRPr="00B77BFA">
        <w:rPr>
          <w:rFonts w:ascii="Arial Bold" w:eastAsia="Times New Roman" w:hAnsi="Arial Bold" w:cs="Arial"/>
          <w:b/>
          <w:bCs/>
          <w:i/>
          <w:iCs/>
          <w:color w:val="0035FF"/>
          <w:sz w:val="40"/>
          <w:szCs w:val="40"/>
        </w:rPr>
        <w:t xml:space="preserve"> </w:t>
      </w:r>
      <w:r w:rsidRPr="0029652E">
        <w:rPr>
          <w:rFonts w:ascii="Arial Bold" w:eastAsia="Times New Roman" w:hAnsi="Arial Bold" w:cs="Arial"/>
          <w:b/>
          <w:bCs/>
          <w:i/>
          <w:iCs/>
          <w:color w:val="0035FF"/>
          <w:sz w:val="40"/>
          <w:szCs w:val="40"/>
          <w:u w:val="single"/>
        </w:rPr>
        <w:t>gives</w:t>
      </w:r>
      <w:r w:rsidRPr="00B77BFA">
        <w:rPr>
          <w:rFonts w:ascii="Arial Bold" w:eastAsia="Times New Roman" w:hAnsi="Arial Bold" w:cs="Arial"/>
          <w:b/>
          <w:bCs/>
          <w:i/>
          <w:iCs/>
          <w:color w:val="0035FF"/>
          <w:sz w:val="40"/>
          <w:szCs w:val="40"/>
        </w:rPr>
        <w:t>, with liberality;</w:t>
      </w:r>
      <w:r>
        <w:rPr>
          <w:rFonts w:ascii="Arial Bold" w:eastAsia="Times New Roman" w:hAnsi="Arial Bold" w:cs="Arial"/>
          <w:b/>
          <w:bCs/>
          <w:i/>
          <w:iCs/>
          <w:color w:val="0035FF"/>
          <w:sz w:val="40"/>
          <w:szCs w:val="40"/>
        </w:rPr>
        <w:t xml:space="preserve"> </w:t>
      </w:r>
      <w:r w:rsidRPr="0029652E">
        <w:rPr>
          <w:rFonts w:ascii="Arial" w:eastAsia="Times New Roman" w:hAnsi="Arial" w:cs="Arial"/>
          <w:color w:val="000000" w:themeColor="text1"/>
          <w:sz w:val="36"/>
          <w:szCs w:val="36"/>
        </w:rPr>
        <w:t>METADIDOMI,</w:t>
      </w:r>
      <w:r>
        <w:rPr>
          <w:rFonts w:ascii="Arial Bold" w:eastAsia="Times New Roman" w:hAnsi="Arial Bold" w:cs="Arial"/>
          <w:color w:val="000000" w:themeColor="text1"/>
          <w:sz w:val="36"/>
          <w:szCs w:val="36"/>
        </w:rPr>
        <w:t xml:space="preserve"> </w:t>
      </w:r>
      <w:r w:rsidRPr="0029652E">
        <w:rPr>
          <w:rFonts w:ascii="#Logos 8 Resource" w:hAnsi="#Logos 8 Resource"/>
          <w:b/>
          <w:sz w:val="44"/>
          <w:szCs w:val="44"/>
          <w:lang w:val="el-GR"/>
        </w:rPr>
        <w:t>μεταδίδ</w:t>
      </w:r>
      <w:r w:rsidRPr="0029652E">
        <w:rPr>
          <w:rFonts w:ascii="#Logos 8 Resource" w:hAnsi="#Logos 8 Resource"/>
          <w:b/>
          <w:sz w:val="40"/>
          <w:szCs w:val="40"/>
          <w:lang w:val="el-GR"/>
        </w:rPr>
        <w:t>ωμι</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part. pa</w:t>
      </w:r>
      <w:r w:rsidRPr="00EE5CDF">
        <w:rPr>
          <w:rFonts w:ascii="Arial" w:hAnsi="Arial" w:cs="Arial"/>
          <w:bCs/>
          <w:sz w:val="40"/>
          <w:szCs w:val="40"/>
        </w:rPr>
        <w:t>); give (a part of), impart, share.</w:t>
      </w:r>
    </w:p>
    <w:p w14:paraId="0935C84E" w14:textId="3803CE99" w:rsidR="0029652E" w:rsidRPr="00A170CF" w:rsidRDefault="0029652E" w:rsidP="0029652E">
      <w:pPr>
        <w:rPr>
          <w:rFonts w:ascii="#Logos 8 Resource" w:hAnsi="#Logos 8 Resource"/>
          <w:bCs/>
          <w:sz w:val="22"/>
          <w:szCs w:val="22"/>
        </w:rPr>
      </w:pPr>
    </w:p>
    <w:p w14:paraId="705852B5" w14:textId="096B6F60" w:rsidR="00A170CF" w:rsidRDefault="0029652E" w:rsidP="00A170CF">
      <w:pPr>
        <w:rPr>
          <w:rFonts w:ascii="Arial" w:hAnsi="Arial" w:cs="Arial"/>
          <w:bCs/>
          <w:sz w:val="40"/>
          <w:szCs w:val="40"/>
        </w:rPr>
      </w:pPr>
      <w:r>
        <w:rPr>
          <w:rFonts w:ascii="Arial" w:hAnsi="Arial" w:cs="Arial"/>
          <w:bCs/>
          <w:sz w:val="40"/>
          <w:szCs w:val="40"/>
        </w:rPr>
        <w:t xml:space="preserve">This is the gift of giving. God </w:t>
      </w:r>
      <w:r w:rsidR="00EE5CDF">
        <w:rPr>
          <w:rFonts w:ascii="Arial" w:hAnsi="Arial" w:cs="Arial"/>
          <w:bCs/>
          <w:sz w:val="40"/>
          <w:szCs w:val="40"/>
        </w:rPr>
        <w:t>gives</w:t>
      </w:r>
      <w:r>
        <w:rPr>
          <w:rFonts w:ascii="Arial" w:hAnsi="Arial" w:cs="Arial"/>
          <w:bCs/>
          <w:sz w:val="40"/>
          <w:szCs w:val="40"/>
        </w:rPr>
        <w:t xml:space="preserve"> some believers with </w:t>
      </w:r>
      <w:r w:rsidR="00EE5CDF">
        <w:rPr>
          <w:rFonts w:ascii="Arial" w:hAnsi="Arial" w:cs="Arial"/>
          <w:bCs/>
          <w:sz w:val="40"/>
          <w:szCs w:val="40"/>
        </w:rPr>
        <w:t xml:space="preserve">the </w:t>
      </w:r>
      <w:r w:rsidR="00EE5CDF" w:rsidRPr="00EE5CDF">
        <w:rPr>
          <w:rFonts w:ascii="Arial" w:hAnsi="Arial" w:cs="Arial"/>
          <w:bCs/>
          <w:spacing w:val="-4"/>
          <w:sz w:val="40"/>
          <w:szCs w:val="40"/>
        </w:rPr>
        <w:t xml:space="preserve">gift of making money </w:t>
      </w:r>
      <w:r w:rsidR="00A170CF" w:rsidRPr="00EE5CDF">
        <w:rPr>
          <w:rFonts w:ascii="Arial" w:hAnsi="Arial" w:cs="Arial"/>
          <w:bCs/>
          <w:spacing w:val="-4"/>
          <w:sz w:val="40"/>
          <w:szCs w:val="40"/>
        </w:rPr>
        <w:t>for the purpose of giving a large amount</w:t>
      </w:r>
      <w:r w:rsidR="00A170CF">
        <w:rPr>
          <w:rFonts w:ascii="Arial" w:hAnsi="Arial" w:cs="Arial"/>
          <w:bCs/>
          <w:sz w:val="40"/>
          <w:szCs w:val="40"/>
        </w:rPr>
        <w:t xml:space="preserve"> of it to people in need. </w:t>
      </w:r>
      <w:r w:rsidR="00EE5CDF">
        <w:rPr>
          <w:rFonts w:ascii="Arial" w:hAnsi="Arial" w:cs="Arial"/>
          <w:bCs/>
          <w:sz w:val="40"/>
          <w:szCs w:val="40"/>
        </w:rPr>
        <w:t xml:space="preserve">Some might call it the “Midas touch”. </w:t>
      </w:r>
      <w:r w:rsidR="00A170CF">
        <w:rPr>
          <w:rFonts w:ascii="Arial" w:hAnsi="Arial" w:cs="Arial"/>
          <w:bCs/>
          <w:sz w:val="40"/>
          <w:szCs w:val="40"/>
        </w:rPr>
        <w:t xml:space="preserve">Those who have this gift must make sure that he gives </w:t>
      </w:r>
      <w:r w:rsidR="00A170CF" w:rsidRPr="00A170CF">
        <w:rPr>
          <w:rFonts w:ascii="Arial" w:hAnsi="Arial" w:cs="Arial"/>
          <w:bCs/>
          <w:sz w:val="40"/>
          <w:szCs w:val="40"/>
        </w:rPr>
        <w:t>libe</w:t>
      </w:r>
      <w:r w:rsidR="00AC5F2D">
        <w:rPr>
          <w:rFonts w:ascii="Arial" w:hAnsi="Arial" w:cs="Arial"/>
          <w:bCs/>
          <w:sz w:val="40"/>
          <w:szCs w:val="40"/>
        </w:rPr>
        <w:t>rally</w:t>
      </w:r>
      <w:r w:rsidR="00A170CF">
        <w:rPr>
          <w:rFonts w:ascii="Arial" w:hAnsi="Arial" w:cs="Arial"/>
          <w:bCs/>
          <w:sz w:val="40"/>
          <w:szCs w:val="40"/>
        </w:rPr>
        <w:t xml:space="preserve"> with all </w:t>
      </w:r>
      <w:r w:rsidR="00A170CF" w:rsidRPr="00A170CF">
        <w:rPr>
          <w:rFonts w:ascii="Arial" w:hAnsi="Arial" w:cs="Arial"/>
          <w:bCs/>
          <w:sz w:val="40"/>
          <w:szCs w:val="40"/>
        </w:rPr>
        <w:t xml:space="preserve">sincerity, </w:t>
      </w:r>
      <w:r w:rsidR="00A170CF">
        <w:rPr>
          <w:rFonts w:ascii="Arial" w:hAnsi="Arial" w:cs="Arial"/>
          <w:bCs/>
          <w:sz w:val="40"/>
          <w:szCs w:val="40"/>
        </w:rPr>
        <w:t xml:space="preserve">and never </w:t>
      </w:r>
      <w:r w:rsidR="00A170CF" w:rsidRPr="00A170CF">
        <w:rPr>
          <w:rFonts w:ascii="Arial" w:hAnsi="Arial" w:cs="Arial"/>
          <w:bCs/>
          <w:sz w:val="40"/>
          <w:szCs w:val="40"/>
        </w:rPr>
        <w:t>grudging</w:t>
      </w:r>
      <w:r w:rsidR="00AC5F2D">
        <w:rPr>
          <w:rFonts w:ascii="Arial" w:hAnsi="Arial" w:cs="Arial"/>
          <w:bCs/>
          <w:sz w:val="40"/>
          <w:szCs w:val="40"/>
        </w:rPr>
        <w:t>ly</w:t>
      </w:r>
      <w:r w:rsidR="00A170CF">
        <w:rPr>
          <w:rFonts w:ascii="Arial" w:hAnsi="Arial" w:cs="Arial"/>
          <w:bCs/>
          <w:sz w:val="40"/>
          <w:szCs w:val="40"/>
        </w:rPr>
        <w:t>.</w:t>
      </w:r>
    </w:p>
    <w:p w14:paraId="20ED1768" w14:textId="77777777" w:rsidR="00A170CF" w:rsidRPr="00A170CF" w:rsidRDefault="00A170CF" w:rsidP="00A170CF">
      <w:pPr>
        <w:rPr>
          <w:rFonts w:ascii="Arial" w:hAnsi="Arial" w:cs="Arial"/>
          <w:bCs/>
          <w:sz w:val="16"/>
          <w:szCs w:val="16"/>
        </w:rPr>
      </w:pPr>
    </w:p>
    <w:p w14:paraId="1DAD60DF" w14:textId="6B253A6D" w:rsidR="00A170CF" w:rsidRPr="00EE5CDF" w:rsidRDefault="00A170CF" w:rsidP="00A170CF">
      <w:pPr>
        <w:rPr>
          <w:rFonts w:ascii="Arial" w:hAnsi="Arial" w:cs="Arial"/>
          <w:bCs/>
          <w:sz w:val="40"/>
          <w:szCs w:val="40"/>
        </w:rPr>
      </w:pPr>
      <w:r w:rsidRPr="00A170CF">
        <w:rPr>
          <w:rFonts w:ascii="Arial Bold" w:eastAsia="Times New Roman" w:hAnsi="Arial Bold" w:cs="Arial"/>
          <w:b/>
          <w:bCs/>
          <w:i/>
          <w:iCs/>
          <w:color w:val="0035FF"/>
          <w:sz w:val="40"/>
          <w:szCs w:val="40"/>
          <w:u w:val="single"/>
        </w:rPr>
        <w:t>he who leads</w:t>
      </w:r>
      <w:r w:rsidRPr="00B77BFA">
        <w:rPr>
          <w:rFonts w:ascii="Arial Bold" w:eastAsia="Times New Roman" w:hAnsi="Arial Bold" w:cs="Arial"/>
          <w:b/>
          <w:bCs/>
          <w:i/>
          <w:iCs/>
          <w:color w:val="0035FF"/>
          <w:sz w:val="40"/>
          <w:szCs w:val="40"/>
        </w:rPr>
        <w:t>, with diligence;</w:t>
      </w:r>
      <w:r>
        <w:rPr>
          <w:rFonts w:ascii="Arial Bold" w:eastAsia="Times New Roman" w:hAnsi="Arial Bold" w:cs="Arial"/>
          <w:b/>
          <w:bCs/>
          <w:i/>
          <w:iCs/>
          <w:color w:val="0035FF"/>
          <w:sz w:val="40"/>
          <w:szCs w:val="40"/>
        </w:rPr>
        <w:t xml:space="preserve"> </w:t>
      </w:r>
      <w:r w:rsidRPr="00A170CF">
        <w:rPr>
          <w:rFonts w:ascii="Arial" w:eastAsia="Times New Roman" w:hAnsi="Arial" w:cs="Arial"/>
          <w:color w:val="000000" w:themeColor="text1"/>
          <w:sz w:val="36"/>
          <w:szCs w:val="36"/>
        </w:rPr>
        <w:t>PROISTEMI</w:t>
      </w:r>
      <w:r>
        <w:rPr>
          <w:rFonts w:ascii="Arial Bold" w:eastAsia="Times New Roman" w:hAnsi="Arial Bold" w:cs="Arial"/>
          <w:color w:val="0035FF"/>
          <w:sz w:val="36"/>
          <w:szCs w:val="36"/>
        </w:rPr>
        <w:t xml:space="preserve">, </w:t>
      </w:r>
      <w:r w:rsidRPr="00B646A6">
        <w:rPr>
          <w:rFonts w:ascii="#Logos 8 Resource" w:hAnsi="#Logos 8 Resource"/>
          <w:b/>
          <w:sz w:val="42"/>
          <w:szCs w:val="42"/>
          <w:lang w:val="el-GR"/>
        </w:rPr>
        <w:t>προΐστημι</w:t>
      </w:r>
      <w:r w:rsidRPr="00B646A6">
        <w:rPr>
          <w:rFonts w:ascii="#Logos 8 Resource" w:hAnsi="#Logos 8 Resource"/>
          <w:b/>
          <w:sz w:val="42"/>
          <w:szCs w:val="42"/>
        </w:rPr>
        <w:t>,</w:t>
      </w:r>
      <w:r>
        <w:rPr>
          <w:rFonts w:ascii="#Logos 8 Resource" w:hAnsi="#Logos 8 Resource"/>
          <w:b/>
          <w:sz w:val="44"/>
          <w:szCs w:val="44"/>
        </w:rPr>
        <w:t xml:space="preserve"> </w:t>
      </w:r>
      <w:r w:rsidRPr="00B646A6">
        <w:rPr>
          <w:rFonts w:ascii="Arial" w:hAnsi="Arial" w:cs="Arial"/>
          <w:bCs/>
          <w:sz w:val="40"/>
          <w:szCs w:val="40"/>
        </w:rPr>
        <w:t>(part. pm)</w:t>
      </w:r>
      <w:r>
        <w:rPr>
          <w:rFonts w:ascii="Arial" w:hAnsi="Arial" w:cs="Arial"/>
          <w:bCs/>
          <w:sz w:val="44"/>
          <w:szCs w:val="44"/>
        </w:rPr>
        <w:t xml:space="preserve">; </w:t>
      </w:r>
      <w:r w:rsidRPr="00EE5CDF">
        <w:rPr>
          <w:rFonts w:ascii="Arial" w:hAnsi="Arial" w:cs="Arial" w:hint="eastAsia"/>
          <w:bCs/>
          <w:sz w:val="40"/>
          <w:szCs w:val="40"/>
        </w:rPr>
        <w:t>①</w:t>
      </w:r>
      <w:r w:rsidRPr="00EE5CDF">
        <w:rPr>
          <w:rFonts w:ascii="Arial" w:hAnsi="Arial" w:cs="Arial" w:hint="eastAsia"/>
          <w:bCs/>
          <w:sz w:val="40"/>
          <w:szCs w:val="40"/>
        </w:rPr>
        <w:t xml:space="preserve"> to exercise a position of leadership, rule, </w:t>
      </w:r>
      <w:r w:rsidR="00B646A6">
        <w:rPr>
          <w:rFonts w:ascii="Arial" w:hAnsi="Arial" w:cs="Arial"/>
          <w:bCs/>
          <w:sz w:val="40"/>
          <w:szCs w:val="40"/>
        </w:rPr>
        <w:t xml:space="preserve">      </w:t>
      </w:r>
      <w:r w:rsidRPr="00EE5CDF">
        <w:rPr>
          <w:rFonts w:ascii="Arial" w:hAnsi="Arial" w:cs="Arial" w:hint="eastAsia"/>
          <w:bCs/>
          <w:sz w:val="40"/>
          <w:szCs w:val="40"/>
        </w:rPr>
        <w:t>direct, be at the head (of)</w:t>
      </w:r>
      <w:r w:rsidR="00EE5CDF" w:rsidRPr="00EE5CDF">
        <w:rPr>
          <w:rFonts w:ascii="Arial" w:hAnsi="Arial" w:cs="Arial"/>
          <w:bCs/>
          <w:sz w:val="40"/>
          <w:szCs w:val="40"/>
        </w:rPr>
        <w:t>. This is the gift of leadership.</w:t>
      </w:r>
    </w:p>
    <w:p w14:paraId="39FC60E6" w14:textId="77777777" w:rsidR="00EE5CDF" w:rsidRPr="00EE5CDF" w:rsidRDefault="00EE5CDF" w:rsidP="00A170CF">
      <w:pPr>
        <w:rPr>
          <w:rFonts w:ascii="Arial" w:hAnsi="Arial" w:cs="Arial"/>
          <w:bCs/>
          <w:sz w:val="16"/>
          <w:szCs w:val="16"/>
        </w:rPr>
      </w:pPr>
    </w:p>
    <w:p w14:paraId="2E003178" w14:textId="77777777" w:rsidR="00B646A6" w:rsidRDefault="00EE5CDF" w:rsidP="00EE5CDF">
      <w:pPr>
        <w:rPr>
          <w:rFonts w:ascii="Arial" w:hAnsi="Arial" w:cs="Arial"/>
          <w:bCs/>
          <w:sz w:val="40"/>
          <w:szCs w:val="40"/>
        </w:rPr>
      </w:pPr>
      <w:r w:rsidRPr="00EE5CDF">
        <w:rPr>
          <w:rFonts w:ascii="Arial" w:hAnsi="Arial" w:cs="Arial"/>
          <w:bCs/>
          <w:sz w:val="40"/>
          <w:szCs w:val="40"/>
        </w:rPr>
        <w:t>The church need leadership so that everything might be done decently and in order.</w:t>
      </w:r>
      <w:r>
        <w:rPr>
          <w:rFonts w:ascii="Arial" w:hAnsi="Arial" w:cs="Arial"/>
          <w:bCs/>
          <w:sz w:val="40"/>
          <w:szCs w:val="40"/>
        </w:rPr>
        <w:t xml:space="preserve"> This is the gift of leadership which re</w:t>
      </w:r>
      <w:r w:rsidR="00B646A6">
        <w:rPr>
          <w:rFonts w:ascii="Arial" w:hAnsi="Arial" w:cs="Arial"/>
          <w:bCs/>
          <w:sz w:val="40"/>
          <w:szCs w:val="40"/>
        </w:rPr>
        <w:t>q</w:t>
      </w:r>
      <w:r>
        <w:rPr>
          <w:rFonts w:ascii="Arial" w:hAnsi="Arial" w:cs="Arial"/>
          <w:bCs/>
          <w:sz w:val="40"/>
          <w:szCs w:val="40"/>
        </w:rPr>
        <w:t>uires diligence</w:t>
      </w:r>
      <w:r w:rsidR="00B646A6">
        <w:rPr>
          <w:rFonts w:ascii="Arial" w:hAnsi="Arial" w:cs="Arial"/>
          <w:bCs/>
          <w:sz w:val="40"/>
          <w:szCs w:val="40"/>
        </w:rPr>
        <w:t xml:space="preserve"> in exercising it.</w:t>
      </w:r>
    </w:p>
    <w:p w14:paraId="555746A4" w14:textId="77777777" w:rsidR="00B646A6" w:rsidRPr="00B646A6" w:rsidRDefault="00B646A6" w:rsidP="00EE5CDF">
      <w:pPr>
        <w:rPr>
          <w:rFonts w:ascii="Arial" w:hAnsi="Arial" w:cs="Arial"/>
          <w:bCs/>
          <w:sz w:val="12"/>
          <w:szCs w:val="12"/>
        </w:rPr>
      </w:pPr>
    </w:p>
    <w:p w14:paraId="7FCC2D66" w14:textId="60A0F6AE" w:rsidR="00B646A6" w:rsidRDefault="00F946F6" w:rsidP="00EE5CDF">
      <w:pPr>
        <w:rPr>
          <w:rFonts w:ascii="Arial" w:hAnsi="Arial" w:cs="Arial"/>
          <w:bCs/>
          <w:sz w:val="40"/>
          <w:szCs w:val="40"/>
        </w:rPr>
      </w:pPr>
      <w:r w:rsidRPr="00F946F6">
        <w:rPr>
          <w:rFonts w:ascii="Arial Bold" w:eastAsia="Times New Roman" w:hAnsi="Arial Bold" w:cs="Arial"/>
          <w:b/>
          <w:bCs/>
          <w:i/>
          <w:iCs/>
          <w:color w:val="0035FF"/>
          <w:sz w:val="40"/>
          <w:szCs w:val="40"/>
          <w:u w:val="single"/>
        </w:rPr>
        <w:t>he who shows mercy</w:t>
      </w:r>
      <w:r w:rsidRPr="00B77BFA">
        <w:rPr>
          <w:rFonts w:ascii="Arial Bold" w:eastAsia="Times New Roman" w:hAnsi="Arial Bold" w:cs="Arial"/>
          <w:b/>
          <w:bCs/>
          <w:i/>
          <w:iCs/>
          <w:color w:val="0035FF"/>
          <w:sz w:val="40"/>
          <w:szCs w:val="40"/>
        </w:rPr>
        <w:t>, with cheerfulness.</w:t>
      </w:r>
      <w:r>
        <w:rPr>
          <w:rFonts w:ascii="Arial Bold" w:eastAsia="Times New Roman" w:hAnsi="Arial Bold" w:cs="Arial"/>
          <w:b/>
          <w:bCs/>
          <w:i/>
          <w:iCs/>
          <w:color w:val="0035FF"/>
          <w:sz w:val="40"/>
          <w:szCs w:val="40"/>
        </w:rPr>
        <w:t xml:space="preserve"> </w:t>
      </w:r>
      <w:r w:rsidR="00B646A6" w:rsidRPr="00B646A6">
        <w:rPr>
          <w:rFonts w:ascii="Arial" w:eastAsia="Times New Roman" w:hAnsi="Arial" w:cs="Arial"/>
          <w:color w:val="000000" w:themeColor="text1"/>
          <w:sz w:val="36"/>
          <w:szCs w:val="36"/>
        </w:rPr>
        <w:t>ELEAO,</w:t>
      </w:r>
      <w:r w:rsidR="00B646A6">
        <w:rPr>
          <w:rFonts w:ascii="Arial" w:eastAsia="Times New Roman" w:hAnsi="Arial" w:cs="Arial"/>
          <w:color w:val="0035FF"/>
          <w:sz w:val="36"/>
          <w:szCs w:val="36"/>
        </w:rPr>
        <w:t xml:space="preserve"> </w:t>
      </w:r>
      <w:r w:rsidR="00B646A6" w:rsidRPr="00B646A6">
        <w:rPr>
          <w:rFonts w:ascii="#Logos 8 Resource" w:hAnsi="#Logos 8 Resource"/>
          <w:b/>
          <w:sz w:val="44"/>
          <w:szCs w:val="44"/>
          <w:lang w:val="el-GR"/>
        </w:rPr>
        <w:t>ἐλεάω</w:t>
      </w:r>
      <w:r w:rsidR="00B646A6">
        <w:rPr>
          <w:rFonts w:ascii="#Logos 8 Resource" w:hAnsi="#Logos 8 Resource"/>
          <w:b/>
          <w:sz w:val="44"/>
          <w:szCs w:val="44"/>
        </w:rPr>
        <w:t xml:space="preserve">, </w:t>
      </w:r>
      <w:r w:rsidR="00B646A6" w:rsidRPr="009600F6">
        <w:rPr>
          <w:rFonts w:ascii="#Logos 8 Resource" w:hAnsi="#Logos 8 Resource"/>
          <w:bCs/>
          <w:sz w:val="40"/>
          <w:szCs w:val="40"/>
        </w:rPr>
        <w:t>(</w:t>
      </w:r>
      <w:r w:rsidR="00B646A6">
        <w:rPr>
          <w:rFonts w:ascii="#Logos 8 Resource" w:hAnsi="#Logos 8 Resource"/>
          <w:bCs/>
          <w:sz w:val="40"/>
          <w:szCs w:val="40"/>
        </w:rPr>
        <w:t>part. pa</w:t>
      </w:r>
      <w:r w:rsidR="00B646A6" w:rsidRPr="00EE5CDF">
        <w:rPr>
          <w:rFonts w:ascii="Arial" w:hAnsi="Arial" w:cs="Arial"/>
          <w:bCs/>
          <w:sz w:val="40"/>
          <w:szCs w:val="40"/>
        </w:rPr>
        <w:t>);</w:t>
      </w:r>
      <w:r w:rsidR="00B646A6">
        <w:rPr>
          <w:rFonts w:ascii="Arial" w:hAnsi="Arial" w:cs="Arial"/>
          <w:bCs/>
          <w:sz w:val="40"/>
          <w:szCs w:val="40"/>
        </w:rPr>
        <w:t xml:space="preserve"> to </w:t>
      </w:r>
      <w:r w:rsidR="00B646A6" w:rsidRPr="00B646A6">
        <w:rPr>
          <w:rFonts w:ascii="Arial" w:hAnsi="Arial" w:cs="Arial"/>
          <w:bCs/>
          <w:sz w:val="40"/>
          <w:szCs w:val="40"/>
        </w:rPr>
        <w:t>have mercy on</w:t>
      </w:r>
      <w:r w:rsidR="00B646A6">
        <w:rPr>
          <w:rFonts w:ascii="Arial" w:hAnsi="Arial" w:cs="Arial"/>
          <w:bCs/>
          <w:sz w:val="40"/>
          <w:szCs w:val="40"/>
        </w:rPr>
        <w:t xml:space="preserve"> </w:t>
      </w:r>
      <w:r w:rsidR="00B646A6" w:rsidRPr="00B646A6">
        <w:rPr>
          <w:rFonts w:ascii="Arial" w:hAnsi="Arial" w:cs="Arial"/>
          <w:bCs/>
          <w:sz w:val="40"/>
          <w:szCs w:val="40"/>
        </w:rPr>
        <w:t>people</w:t>
      </w:r>
      <w:r w:rsidR="00B646A6">
        <w:rPr>
          <w:rFonts w:ascii="Arial" w:hAnsi="Arial" w:cs="Arial"/>
          <w:bCs/>
          <w:sz w:val="40"/>
          <w:szCs w:val="40"/>
        </w:rPr>
        <w:t xml:space="preserve">. </w:t>
      </w:r>
    </w:p>
    <w:p w14:paraId="3311EE0A" w14:textId="77777777" w:rsidR="00B646A6" w:rsidRPr="00B646A6" w:rsidRDefault="00B646A6" w:rsidP="00EE5CDF">
      <w:pPr>
        <w:rPr>
          <w:rFonts w:ascii="Arial" w:hAnsi="Arial" w:cs="Arial"/>
          <w:bCs/>
          <w:sz w:val="16"/>
          <w:szCs w:val="16"/>
        </w:rPr>
      </w:pPr>
    </w:p>
    <w:p w14:paraId="4F28CACF" w14:textId="09186E64" w:rsidR="00B646A6" w:rsidRDefault="00B646A6" w:rsidP="00EE5CDF">
      <w:pPr>
        <w:rPr>
          <w:rFonts w:ascii="Arial" w:hAnsi="Arial" w:cs="Arial"/>
          <w:bCs/>
          <w:sz w:val="40"/>
          <w:szCs w:val="40"/>
        </w:rPr>
      </w:pPr>
      <w:r>
        <w:rPr>
          <w:rFonts w:ascii="Arial" w:hAnsi="Arial" w:cs="Arial"/>
          <w:bCs/>
          <w:sz w:val="40"/>
          <w:szCs w:val="40"/>
        </w:rPr>
        <w:t>This is the gift of mercy. God gives some believers an extra amount of mercy and kindness. This is the gift of mercy.</w:t>
      </w:r>
    </w:p>
    <w:p w14:paraId="54E9002B" w14:textId="77777777" w:rsidR="00F946F6" w:rsidRPr="00F946F6" w:rsidRDefault="00F946F6" w:rsidP="00F946F6">
      <w:pPr>
        <w:rPr>
          <w:rFonts w:ascii="Arial" w:hAnsi="Arial" w:cs="Arial"/>
          <w:bCs/>
          <w:sz w:val="40"/>
          <w:szCs w:val="40"/>
        </w:rPr>
      </w:pPr>
      <w:r w:rsidRPr="00F946F6">
        <w:rPr>
          <w:rFonts w:ascii="Arial" w:hAnsi="Arial" w:cs="Arial"/>
          <w:bCs/>
          <w:sz w:val="40"/>
          <w:szCs w:val="40"/>
        </w:rPr>
        <w:lastRenderedPageBreak/>
        <w:t>For instance, there are some believers who can bring a sunbeam into a sickroom, while others cast a spell of gloom.</w:t>
      </w:r>
    </w:p>
    <w:p w14:paraId="09B86012" w14:textId="77777777" w:rsidR="00F946F6" w:rsidRPr="00F946F6" w:rsidRDefault="00F946F6" w:rsidP="00F946F6">
      <w:pPr>
        <w:rPr>
          <w:rFonts w:ascii="Arial" w:hAnsi="Arial" w:cs="Arial"/>
          <w:bCs/>
          <w:sz w:val="20"/>
          <w:szCs w:val="20"/>
        </w:rPr>
      </w:pPr>
    </w:p>
    <w:p w14:paraId="46C2BDBD" w14:textId="5034A18E" w:rsidR="006B3FF2" w:rsidRPr="006B3FF2" w:rsidRDefault="006B3FF2" w:rsidP="006B3FF2">
      <w:pPr>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The following set of verses (9 – 21)</w:t>
      </w:r>
      <w:r w:rsidRPr="006B3FF2">
        <w:rPr>
          <w:rFonts w:ascii="Arial" w:eastAsia="Times New Roman" w:hAnsi="Arial" w:cs="Arial"/>
          <w:color w:val="000000" w:themeColor="text1"/>
          <w:sz w:val="40"/>
          <w:szCs w:val="40"/>
        </w:rPr>
        <w:t xml:space="preserve"> consists of short exhortations or commands. The statements relate to a Christian’s relationships to other people, both saved and unsaved.</w:t>
      </w:r>
    </w:p>
    <w:p w14:paraId="6A7C8394" w14:textId="77777777" w:rsidR="006B3FF2" w:rsidRPr="006B3FF2" w:rsidRDefault="006B3FF2" w:rsidP="00EE5CDF">
      <w:pPr>
        <w:rPr>
          <w:rFonts w:ascii="Arial Bold" w:eastAsia="Times New Roman" w:hAnsi="Arial Bold" w:cs="Arial"/>
          <w:b/>
          <w:bCs/>
          <w:i/>
          <w:iCs/>
          <w:color w:val="0035FF"/>
          <w:sz w:val="16"/>
          <w:szCs w:val="16"/>
          <w:u w:val="single"/>
        </w:rPr>
      </w:pPr>
    </w:p>
    <w:p w14:paraId="20A130CB" w14:textId="695E8761" w:rsidR="00B646A6" w:rsidRPr="00F946F6" w:rsidRDefault="00F946F6" w:rsidP="00EE5CDF">
      <w:pPr>
        <w:rPr>
          <w:rFonts w:ascii="Arial Bold" w:eastAsia="Times New Roman" w:hAnsi="Arial Bold" w:cs="Arial"/>
          <w:b/>
          <w:bCs/>
          <w:i/>
          <w:iCs/>
          <w:color w:val="0035FF"/>
          <w:sz w:val="40"/>
          <w:szCs w:val="40"/>
        </w:rPr>
      </w:pPr>
      <w:r w:rsidRPr="00F946F6">
        <w:rPr>
          <w:rFonts w:ascii="Arial Bold" w:eastAsia="Times New Roman" w:hAnsi="Arial Bold" w:cs="Arial"/>
          <w:b/>
          <w:bCs/>
          <w:i/>
          <w:iCs/>
          <w:color w:val="0035FF"/>
          <w:sz w:val="40"/>
          <w:szCs w:val="40"/>
          <w:u w:val="single"/>
        </w:rPr>
        <w:t>Romans 12:9</w:t>
      </w:r>
      <w:r w:rsidRPr="00F946F6">
        <w:rPr>
          <w:rFonts w:ascii="Arial Bold" w:eastAsia="Times New Roman" w:hAnsi="Arial Bold" w:cs="Arial"/>
          <w:b/>
          <w:bCs/>
          <w:i/>
          <w:iCs/>
          <w:color w:val="0035FF"/>
          <w:sz w:val="40"/>
          <w:szCs w:val="40"/>
        </w:rPr>
        <w:t xml:space="preserve">  Let love be without hypocrisy. Abhor what is evil; cling to what is good.</w:t>
      </w:r>
    </w:p>
    <w:p w14:paraId="325751B4" w14:textId="77777777" w:rsidR="00F946F6" w:rsidRPr="009E0650" w:rsidRDefault="00F946F6" w:rsidP="00EE5CDF">
      <w:pPr>
        <w:rPr>
          <w:rFonts w:ascii="Arial" w:hAnsi="Arial" w:cs="Arial"/>
          <w:b/>
          <w:i/>
          <w:iCs/>
          <w:sz w:val="16"/>
          <w:szCs w:val="16"/>
        </w:rPr>
      </w:pPr>
    </w:p>
    <w:p w14:paraId="32E51F99" w14:textId="30EE10DB" w:rsidR="00E61B0B" w:rsidRDefault="006B3FF2" w:rsidP="00EE5CDF">
      <w:pPr>
        <w:rPr>
          <w:rFonts w:ascii="Arial" w:hAnsi="Arial" w:cs="Arial"/>
          <w:bCs/>
          <w:sz w:val="44"/>
          <w:szCs w:val="44"/>
        </w:rPr>
      </w:pPr>
      <w:r>
        <w:rPr>
          <w:rFonts w:ascii="Arial" w:hAnsi="Arial" w:cs="Arial"/>
          <w:bCs/>
          <w:sz w:val="44"/>
          <w:szCs w:val="44"/>
        </w:rPr>
        <w:t xml:space="preserve">Paul addresses the most important ingredient first which is love. It is key to all of what follows so it must be genuine. </w:t>
      </w:r>
      <w:r w:rsidR="00E61B0B">
        <w:rPr>
          <w:rFonts w:ascii="Arial" w:hAnsi="Arial" w:cs="Arial"/>
          <w:bCs/>
          <w:sz w:val="44"/>
          <w:szCs w:val="44"/>
        </w:rPr>
        <w:t xml:space="preserve">This is </w:t>
      </w:r>
      <w:r w:rsidR="00E61B0B" w:rsidRPr="00E61B0B">
        <w:rPr>
          <w:rFonts w:ascii="Arial" w:hAnsi="Arial" w:cs="Arial"/>
          <w:b/>
          <w:sz w:val="44"/>
          <w:szCs w:val="44"/>
        </w:rPr>
        <w:t xml:space="preserve">not </w:t>
      </w:r>
      <w:r w:rsidR="00E61B0B">
        <w:rPr>
          <w:rFonts w:ascii="Arial" w:hAnsi="Arial" w:cs="Arial"/>
          <w:bCs/>
          <w:sz w:val="44"/>
          <w:szCs w:val="44"/>
        </w:rPr>
        <w:t>referring to “</w:t>
      </w:r>
      <w:r w:rsidR="00E61B0B" w:rsidRPr="00E61B0B">
        <w:rPr>
          <w:rFonts w:ascii="Arial" w:hAnsi="Arial" w:cs="Arial"/>
          <w:b/>
          <w:sz w:val="44"/>
          <w:szCs w:val="44"/>
        </w:rPr>
        <w:t>personal love</w:t>
      </w:r>
      <w:r w:rsidR="00E61B0B">
        <w:rPr>
          <w:rFonts w:ascii="Arial" w:hAnsi="Arial" w:cs="Arial"/>
          <w:bCs/>
          <w:sz w:val="44"/>
          <w:szCs w:val="44"/>
        </w:rPr>
        <w:t>” which relates to people who are easy to love. It is               referring to “</w:t>
      </w:r>
      <w:r w:rsidR="00E61B0B" w:rsidRPr="00E61B0B">
        <w:rPr>
          <w:rFonts w:ascii="Arial" w:hAnsi="Arial" w:cs="Arial"/>
          <w:b/>
          <w:color w:val="000000" w:themeColor="text1"/>
          <w:sz w:val="44"/>
          <w:szCs w:val="44"/>
        </w:rPr>
        <w:t>unconditional love</w:t>
      </w:r>
      <w:r w:rsidR="00E61B0B">
        <w:rPr>
          <w:rFonts w:ascii="Arial" w:hAnsi="Arial" w:cs="Arial"/>
          <w:bCs/>
          <w:sz w:val="44"/>
          <w:szCs w:val="44"/>
        </w:rPr>
        <w:t>” or “</w:t>
      </w:r>
      <w:r w:rsidR="00E61B0B" w:rsidRPr="00E61B0B">
        <w:rPr>
          <w:rFonts w:ascii="Arial" w:hAnsi="Arial" w:cs="Arial"/>
          <w:b/>
          <w:sz w:val="44"/>
          <w:szCs w:val="44"/>
        </w:rPr>
        <w:t>impersonal love</w:t>
      </w:r>
      <w:r w:rsidR="00E61B0B">
        <w:rPr>
          <w:rFonts w:ascii="Arial" w:hAnsi="Arial" w:cs="Arial"/>
          <w:bCs/>
          <w:sz w:val="44"/>
          <w:szCs w:val="44"/>
        </w:rPr>
        <w:t xml:space="preserve">’ which is loving people who are hard to like, much less </w:t>
      </w:r>
      <w:r w:rsidR="009E0650">
        <w:rPr>
          <w:rFonts w:ascii="Arial" w:hAnsi="Arial" w:cs="Arial"/>
          <w:bCs/>
          <w:sz w:val="44"/>
          <w:szCs w:val="44"/>
        </w:rPr>
        <w:t>to love</w:t>
      </w:r>
      <w:r w:rsidR="00E61B0B">
        <w:rPr>
          <w:rFonts w:ascii="Arial" w:hAnsi="Arial" w:cs="Arial"/>
          <w:bCs/>
          <w:sz w:val="44"/>
          <w:szCs w:val="44"/>
        </w:rPr>
        <w:t xml:space="preserve">. </w:t>
      </w:r>
    </w:p>
    <w:p w14:paraId="037A796A" w14:textId="77777777" w:rsidR="00E61B0B" w:rsidRPr="009E0650" w:rsidRDefault="00E61B0B" w:rsidP="00EE5CDF">
      <w:pPr>
        <w:rPr>
          <w:rFonts w:ascii="Arial" w:hAnsi="Arial" w:cs="Arial"/>
          <w:bCs/>
          <w:sz w:val="16"/>
          <w:szCs w:val="16"/>
        </w:rPr>
      </w:pPr>
    </w:p>
    <w:p w14:paraId="4ACE308D" w14:textId="01FBF64C" w:rsidR="00F946F6" w:rsidRPr="009E0650" w:rsidRDefault="00E61B0B" w:rsidP="00EE5CDF">
      <w:pPr>
        <w:rPr>
          <w:rFonts w:ascii="Arial" w:hAnsi="Arial" w:cs="Arial"/>
          <w:bCs/>
          <w:spacing w:val="-2"/>
          <w:sz w:val="44"/>
          <w:szCs w:val="44"/>
        </w:rPr>
      </w:pPr>
      <w:r>
        <w:rPr>
          <w:rFonts w:ascii="Arial" w:hAnsi="Arial" w:cs="Arial"/>
          <w:bCs/>
          <w:sz w:val="44"/>
          <w:szCs w:val="44"/>
        </w:rPr>
        <w:t>We cannot love horrible people by our own power</w:t>
      </w:r>
      <w:r w:rsidR="009E0650">
        <w:rPr>
          <w:rFonts w:ascii="Arial" w:hAnsi="Arial" w:cs="Arial"/>
          <w:bCs/>
          <w:sz w:val="44"/>
          <w:szCs w:val="44"/>
        </w:rPr>
        <w:t xml:space="preserve">; we must </w:t>
      </w:r>
      <w:r w:rsidR="009E0650" w:rsidRPr="009E0650">
        <w:rPr>
          <w:rFonts w:ascii="Arial" w:hAnsi="Arial" w:cs="Arial"/>
          <w:bCs/>
          <w:spacing w:val="-2"/>
          <w:sz w:val="44"/>
          <w:szCs w:val="44"/>
        </w:rPr>
        <w:t xml:space="preserve">rely on the Holy Spirit to give us the power to love those </w:t>
      </w:r>
      <w:r w:rsidR="009E0650">
        <w:rPr>
          <w:rFonts w:ascii="Arial" w:hAnsi="Arial" w:cs="Arial"/>
          <w:bCs/>
          <w:spacing w:val="-2"/>
          <w:sz w:val="44"/>
          <w:szCs w:val="44"/>
        </w:rPr>
        <w:t>who are unlovable. We treat them the way God treats us when we are arrogant and disobedient; He shows His love to us by being gracious and forgiveness even when we don’t deserve it.</w:t>
      </w:r>
    </w:p>
    <w:p w14:paraId="4CC60072" w14:textId="77777777" w:rsidR="00EE5CDF" w:rsidRPr="00B17045" w:rsidRDefault="00EE5CDF" w:rsidP="00EE5CDF">
      <w:pPr>
        <w:rPr>
          <w:rFonts w:ascii="Arial" w:hAnsi="Arial" w:cs="Arial"/>
          <w:bCs/>
          <w:sz w:val="22"/>
          <w:szCs w:val="22"/>
        </w:rPr>
      </w:pPr>
    </w:p>
    <w:p w14:paraId="21CFC4F5" w14:textId="3E452E1B" w:rsidR="00B17045" w:rsidRPr="00B17045" w:rsidRDefault="00B17045" w:rsidP="00B17045">
      <w:pPr>
        <w:rPr>
          <w:rFonts w:ascii="Arial" w:hAnsi="Arial" w:cs="Arial"/>
          <w:bCs/>
          <w:sz w:val="40"/>
          <w:szCs w:val="40"/>
        </w:rPr>
      </w:pPr>
      <w:r w:rsidRPr="00B17045">
        <w:rPr>
          <w:rFonts w:ascii="Arial Bold" w:eastAsia="Times New Roman" w:hAnsi="Arial Bold" w:cs="Arial"/>
          <w:b/>
          <w:bCs/>
          <w:i/>
          <w:iCs/>
          <w:color w:val="0035FF"/>
          <w:sz w:val="40"/>
          <w:szCs w:val="40"/>
          <w:u w:val="single"/>
        </w:rPr>
        <w:t>Abhor</w:t>
      </w:r>
      <w:r w:rsidRPr="00F946F6">
        <w:rPr>
          <w:rFonts w:ascii="Arial Bold" w:eastAsia="Times New Roman" w:hAnsi="Arial Bold" w:cs="Arial"/>
          <w:b/>
          <w:bCs/>
          <w:i/>
          <w:iCs/>
          <w:color w:val="0035FF"/>
          <w:sz w:val="40"/>
          <w:szCs w:val="40"/>
        </w:rPr>
        <w:t xml:space="preserve"> what is evil;</w:t>
      </w:r>
      <w:r>
        <w:rPr>
          <w:rFonts w:ascii="Arial Bold" w:eastAsia="Times New Roman" w:hAnsi="Arial Bold" w:cs="Arial"/>
          <w:b/>
          <w:bCs/>
          <w:i/>
          <w:iCs/>
          <w:color w:val="0035FF"/>
          <w:sz w:val="40"/>
          <w:szCs w:val="40"/>
        </w:rPr>
        <w:t xml:space="preserve">  </w:t>
      </w:r>
      <w:r>
        <w:rPr>
          <w:rFonts w:ascii="Arial" w:eastAsia="Times New Roman" w:hAnsi="Arial" w:cs="Arial"/>
          <w:color w:val="000000" w:themeColor="text1"/>
          <w:sz w:val="36"/>
          <w:szCs w:val="36"/>
        </w:rPr>
        <w:t xml:space="preserve">APOSTUGEO, </w:t>
      </w:r>
      <w:r w:rsidRPr="00B17045">
        <w:rPr>
          <w:rFonts w:ascii="#Logos 8 Resource" w:hAnsi="#Logos 8 Resource"/>
          <w:b/>
          <w:sz w:val="40"/>
          <w:szCs w:val="40"/>
          <w:lang w:val="el-GR"/>
        </w:rPr>
        <w:t>ἀποστυγέω</w:t>
      </w:r>
      <w:r>
        <w:rPr>
          <w:rFonts w:ascii="#Logos 8 Resource" w:hAnsi="#Logos 8 Resource"/>
          <w:b/>
          <w:sz w:val="40"/>
          <w:szCs w:val="40"/>
        </w:rPr>
        <w:t xml:space="preserve">, </w:t>
      </w:r>
      <w:r w:rsidRPr="009600F6">
        <w:rPr>
          <w:rFonts w:ascii="#Logos 8 Resource" w:hAnsi="#Logos 8 Resource"/>
          <w:bCs/>
          <w:sz w:val="40"/>
          <w:szCs w:val="40"/>
        </w:rPr>
        <w:t>(</w:t>
      </w:r>
      <w:r>
        <w:rPr>
          <w:rFonts w:ascii="#Logos 8 Resource" w:hAnsi="#Logos 8 Resource"/>
          <w:bCs/>
          <w:sz w:val="40"/>
          <w:szCs w:val="40"/>
        </w:rPr>
        <w:t>part. pa</w:t>
      </w:r>
      <w:r w:rsidRPr="00EE5CDF">
        <w:rPr>
          <w:rFonts w:ascii="Arial" w:hAnsi="Arial" w:cs="Arial"/>
          <w:bCs/>
          <w:sz w:val="40"/>
          <w:szCs w:val="40"/>
        </w:rPr>
        <w:t>);</w:t>
      </w:r>
      <w:r>
        <w:rPr>
          <w:rFonts w:ascii="Arial" w:hAnsi="Arial" w:cs="Arial"/>
          <w:bCs/>
          <w:sz w:val="40"/>
          <w:szCs w:val="40"/>
        </w:rPr>
        <w:t xml:space="preserve"> </w:t>
      </w:r>
      <w:r w:rsidRPr="00B17045">
        <w:rPr>
          <w:rFonts w:ascii="Arial" w:hAnsi="Arial" w:cs="Arial"/>
          <w:bCs/>
          <w:sz w:val="40"/>
          <w:szCs w:val="40"/>
        </w:rPr>
        <w:t>to have a vehement dislike for someth</w:t>
      </w:r>
      <w:r>
        <w:rPr>
          <w:rFonts w:ascii="Arial" w:hAnsi="Arial" w:cs="Arial"/>
          <w:bCs/>
          <w:sz w:val="40"/>
          <w:szCs w:val="40"/>
        </w:rPr>
        <w:t>ing,</w:t>
      </w:r>
      <w:r w:rsidRPr="00B17045">
        <w:rPr>
          <w:rFonts w:ascii="Arial" w:hAnsi="Arial" w:cs="Arial"/>
          <w:bCs/>
          <w:sz w:val="40"/>
          <w:szCs w:val="40"/>
        </w:rPr>
        <w:t xml:space="preserve"> hate strongly, abhor</w:t>
      </w:r>
      <w:r>
        <w:rPr>
          <w:rFonts w:ascii="Arial" w:hAnsi="Arial" w:cs="Arial"/>
          <w:bCs/>
          <w:sz w:val="40"/>
          <w:szCs w:val="40"/>
        </w:rPr>
        <w:t>.</w:t>
      </w:r>
    </w:p>
    <w:p w14:paraId="3AC3B077" w14:textId="77777777" w:rsidR="00B17045" w:rsidRPr="000D5E21" w:rsidRDefault="00B17045" w:rsidP="00B17045">
      <w:pPr>
        <w:rPr>
          <w:rFonts w:ascii="Arial" w:hAnsi="Arial" w:cs="Arial"/>
          <w:bCs/>
          <w:sz w:val="28"/>
          <w:szCs w:val="28"/>
        </w:rPr>
      </w:pPr>
    </w:p>
    <w:p w14:paraId="7E1095D4" w14:textId="3810BF44" w:rsidR="000D5E21" w:rsidRPr="000D5E21" w:rsidRDefault="000D5E21" w:rsidP="00A170CF">
      <w:pPr>
        <w:rPr>
          <w:rFonts w:ascii="Arial" w:hAnsi="Arial" w:cs="Arial"/>
          <w:b/>
          <w:i/>
          <w:iCs/>
          <w:sz w:val="40"/>
          <w:szCs w:val="40"/>
        </w:rPr>
      </w:pPr>
      <w:r w:rsidRPr="000D5E21">
        <w:rPr>
          <w:rFonts w:ascii="Arial" w:hAnsi="Arial" w:cs="Arial"/>
          <w:b/>
          <w:i/>
          <w:iCs/>
          <w:sz w:val="40"/>
          <w:szCs w:val="40"/>
          <w:u w:val="single"/>
        </w:rPr>
        <w:t>1 Peter 1:22</w:t>
      </w:r>
      <w:r w:rsidRPr="000D5E21">
        <w:rPr>
          <w:rFonts w:ascii="Arial" w:hAnsi="Arial" w:cs="Arial"/>
          <w:b/>
          <w:i/>
          <w:iCs/>
          <w:sz w:val="40"/>
          <w:szCs w:val="40"/>
        </w:rPr>
        <w:t xml:space="preserve">  Since you have in obedience to the truth purified your souls for a sincere love of the brethren, fervently love one another from the heart,</w:t>
      </w:r>
    </w:p>
    <w:p w14:paraId="0769DB20" w14:textId="5D50EF0F" w:rsidR="00A170CF" w:rsidRPr="00A170CF" w:rsidRDefault="00B17045" w:rsidP="00A170CF">
      <w:pPr>
        <w:rPr>
          <w:rFonts w:ascii="Arial" w:hAnsi="Arial" w:cs="Arial"/>
          <w:bCs/>
          <w:sz w:val="40"/>
          <w:szCs w:val="40"/>
        </w:rPr>
      </w:pPr>
      <w:r>
        <w:rPr>
          <w:rFonts w:ascii="Arial" w:hAnsi="Arial" w:cs="Arial"/>
          <w:bCs/>
          <w:sz w:val="40"/>
          <w:szCs w:val="40"/>
        </w:rPr>
        <w:lastRenderedPageBreak/>
        <w:t xml:space="preserve">One reason why we could very easily lose our beloved country is that so many people no longer abhor evil. Possibly half of our country has embraced evil. How could that happen in America? </w:t>
      </w:r>
      <w:r w:rsidR="0019517D">
        <w:rPr>
          <w:rFonts w:ascii="Arial" w:hAnsi="Arial" w:cs="Arial"/>
          <w:bCs/>
          <w:sz w:val="40"/>
          <w:szCs w:val="40"/>
        </w:rPr>
        <w:t xml:space="preserve">The Constitution of the U.S. and the Bible have been under attack, incrementally for many decades. Little by little our rights and our morality have been chipped away to where evil has become commonplace. </w:t>
      </w:r>
    </w:p>
    <w:p w14:paraId="32466835" w14:textId="77777777" w:rsidR="0063051D" w:rsidRPr="00D331F3" w:rsidRDefault="0063051D" w:rsidP="000135C1">
      <w:pPr>
        <w:rPr>
          <w:rFonts w:ascii="Arial" w:hAnsi="Arial" w:cs="Arial"/>
          <w:b/>
          <w:bCs/>
          <w:sz w:val="22"/>
          <w:szCs w:val="22"/>
        </w:rPr>
      </w:pPr>
    </w:p>
    <w:p w14:paraId="5EFA7636" w14:textId="4A421544" w:rsidR="00415E64" w:rsidRDefault="0019517D" w:rsidP="00415E64">
      <w:pPr>
        <w:rPr>
          <w:rFonts w:ascii="Arial" w:eastAsia="Times New Roman" w:hAnsi="Arial" w:cs="Arial"/>
          <w:color w:val="000000" w:themeColor="text1"/>
          <w:sz w:val="40"/>
          <w:szCs w:val="40"/>
        </w:rPr>
      </w:pPr>
      <w:r w:rsidRPr="0019517D">
        <w:rPr>
          <w:rFonts w:ascii="Arial Bold" w:eastAsia="Times New Roman" w:hAnsi="Arial Bold" w:cs="Arial"/>
          <w:b/>
          <w:bCs/>
          <w:i/>
          <w:iCs/>
          <w:color w:val="0035FF"/>
          <w:sz w:val="40"/>
          <w:szCs w:val="40"/>
        </w:rPr>
        <w:t>Abho</w:t>
      </w:r>
      <w:r w:rsidRPr="00415E64">
        <w:rPr>
          <w:rFonts w:ascii="Arial Bold" w:eastAsia="Times New Roman" w:hAnsi="Arial Bold" w:cs="Arial"/>
          <w:b/>
          <w:bCs/>
          <w:i/>
          <w:iCs/>
          <w:color w:val="0035FF"/>
          <w:sz w:val="40"/>
          <w:szCs w:val="40"/>
        </w:rPr>
        <w:t>r</w:t>
      </w:r>
      <w:r w:rsidRPr="00F946F6">
        <w:rPr>
          <w:rFonts w:ascii="Arial Bold" w:eastAsia="Times New Roman" w:hAnsi="Arial Bold" w:cs="Arial"/>
          <w:b/>
          <w:bCs/>
          <w:i/>
          <w:iCs/>
          <w:color w:val="0035FF"/>
          <w:sz w:val="40"/>
          <w:szCs w:val="40"/>
        </w:rPr>
        <w:t xml:space="preserve"> what is </w:t>
      </w:r>
      <w:r w:rsidRPr="0019517D">
        <w:rPr>
          <w:rFonts w:ascii="Arial Bold" w:eastAsia="Times New Roman" w:hAnsi="Arial Bold" w:cs="Arial"/>
          <w:b/>
          <w:bCs/>
          <w:i/>
          <w:iCs/>
          <w:color w:val="0035FF"/>
          <w:sz w:val="40"/>
          <w:szCs w:val="40"/>
          <w:u w:val="single"/>
        </w:rPr>
        <w:t>evil</w:t>
      </w:r>
      <w:r w:rsidRPr="00F946F6">
        <w:rPr>
          <w:rFonts w:ascii="Arial Bold" w:eastAsia="Times New Roman" w:hAnsi="Arial Bold" w:cs="Arial"/>
          <w:b/>
          <w:bCs/>
          <w:i/>
          <w:iCs/>
          <w:color w:val="0035FF"/>
          <w:sz w:val="40"/>
          <w:szCs w:val="40"/>
        </w:rPr>
        <w:t>;</w:t>
      </w:r>
      <w:r>
        <w:rPr>
          <w:rFonts w:ascii="Arial Bold" w:eastAsia="Times New Roman" w:hAnsi="Arial Bold" w:cs="Arial"/>
          <w:b/>
          <w:bCs/>
          <w:i/>
          <w:iCs/>
          <w:color w:val="0035FF"/>
          <w:sz w:val="40"/>
          <w:szCs w:val="40"/>
        </w:rPr>
        <w:t xml:space="preserve"> </w:t>
      </w:r>
      <w:r w:rsidR="00415E64" w:rsidRPr="00415E64">
        <w:rPr>
          <w:rFonts w:ascii="Arial" w:eastAsia="Times New Roman" w:hAnsi="Arial" w:cs="Arial"/>
          <w:color w:val="000000" w:themeColor="text1"/>
          <w:sz w:val="36"/>
          <w:szCs w:val="36"/>
        </w:rPr>
        <w:t>PONEROS</w:t>
      </w:r>
      <w:r w:rsidR="00415E64">
        <w:rPr>
          <w:rFonts w:ascii="Arial" w:eastAsia="Times New Roman" w:hAnsi="Arial" w:cs="Arial"/>
          <w:color w:val="0035FF"/>
          <w:sz w:val="36"/>
          <w:szCs w:val="36"/>
        </w:rPr>
        <w:t xml:space="preserve">, </w:t>
      </w:r>
      <w:r w:rsidR="00415E64" w:rsidRPr="00415E64">
        <w:rPr>
          <w:rFonts w:ascii="#Logos 8 Resource" w:hAnsi="#Logos 8 Resource"/>
          <w:b/>
          <w:sz w:val="40"/>
          <w:szCs w:val="40"/>
          <w:lang w:val="el-GR"/>
        </w:rPr>
        <w:t>πονηρός</w:t>
      </w:r>
      <w:r w:rsidR="00415E64">
        <w:rPr>
          <w:rFonts w:ascii="Arial Bold" w:eastAsia="Times New Roman" w:hAnsi="Arial Bold" w:cs="Arial"/>
          <w:b/>
          <w:bCs/>
          <w:i/>
          <w:iCs/>
          <w:color w:val="0035FF"/>
          <w:sz w:val="40"/>
          <w:szCs w:val="40"/>
        </w:rPr>
        <w:t xml:space="preserve">, </w:t>
      </w:r>
      <w:r w:rsidR="00415E64">
        <w:rPr>
          <w:rFonts w:ascii="Arial" w:eastAsia="Times New Roman" w:hAnsi="Arial" w:cs="Arial"/>
          <w:color w:val="000000" w:themeColor="text1"/>
          <w:sz w:val="40"/>
          <w:szCs w:val="40"/>
        </w:rPr>
        <w:t xml:space="preserve">(adj. </w:t>
      </w:r>
      <w:proofErr w:type="spellStart"/>
      <w:r w:rsidR="00415E64">
        <w:rPr>
          <w:rFonts w:ascii="Arial" w:eastAsia="Times New Roman" w:hAnsi="Arial" w:cs="Arial"/>
          <w:color w:val="000000" w:themeColor="text1"/>
          <w:sz w:val="40"/>
          <w:szCs w:val="40"/>
        </w:rPr>
        <w:t>asn</w:t>
      </w:r>
      <w:proofErr w:type="spellEnd"/>
      <w:r w:rsidR="00415E64">
        <w:rPr>
          <w:rFonts w:ascii="Arial" w:eastAsia="Times New Roman" w:hAnsi="Arial" w:cs="Arial"/>
          <w:color w:val="000000" w:themeColor="text1"/>
          <w:sz w:val="40"/>
          <w:szCs w:val="40"/>
        </w:rPr>
        <w:t xml:space="preserve">); </w:t>
      </w:r>
      <w:r w:rsidR="00415E64" w:rsidRPr="00415E64">
        <w:rPr>
          <w:rFonts w:ascii="Cambria Math" w:eastAsia="Times New Roman" w:hAnsi="Cambria Math" w:cs="Cambria Math"/>
          <w:color w:val="000000" w:themeColor="text1"/>
          <w:sz w:val="40"/>
          <w:szCs w:val="40"/>
        </w:rPr>
        <w:t>①</w:t>
      </w:r>
      <w:r w:rsidR="00415E64" w:rsidRPr="00415E64">
        <w:rPr>
          <w:rFonts w:ascii="Arial" w:eastAsia="Times New Roman" w:hAnsi="Arial" w:cs="Arial" w:hint="eastAsia"/>
          <w:color w:val="000000" w:themeColor="text1"/>
          <w:sz w:val="40"/>
          <w:szCs w:val="40"/>
        </w:rPr>
        <w:t xml:space="preserve">  pert</w:t>
      </w:r>
      <w:r w:rsidR="000D5E21">
        <w:rPr>
          <w:rFonts w:ascii="Arial" w:eastAsia="Times New Roman" w:hAnsi="Arial" w:cs="Arial"/>
          <w:color w:val="000000" w:themeColor="text1"/>
          <w:sz w:val="40"/>
          <w:szCs w:val="40"/>
        </w:rPr>
        <w:t>aining</w:t>
      </w:r>
      <w:r w:rsidR="00415E64" w:rsidRPr="00415E64">
        <w:rPr>
          <w:rFonts w:ascii="Arial" w:eastAsia="Times New Roman" w:hAnsi="Arial" w:cs="Arial" w:hint="eastAsia"/>
          <w:color w:val="000000" w:themeColor="text1"/>
          <w:sz w:val="40"/>
          <w:szCs w:val="40"/>
        </w:rPr>
        <w:t xml:space="preserve"> to being morally or socially worthless, wicked, evil, bad, base, worthless, vicious, degenerate</w:t>
      </w:r>
      <w:r w:rsidR="000D5E21">
        <w:rPr>
          <w:rFonts w:ascii="Arial" w:eastAsia="Times New Roman" w:hAnsi="Arial" w:cs="Arial"/>
          <w:color w:val="000000" w:themeColor="text1"/>
          <w:sz w:val="40"/>
          <w:szCs w:val="40"/>
        </w:rPr>
        <w:t>.</w:t>
      </w:r>
    </w:p>
    <w:p w14:paraId="670AD60E" w14:textId="77777777" w:rsidR="000D5E21" w:rsidRPr="00D331F3" w:rsidRDefault="000D5E21" w:rsidP="00415E64">
      <w:pPr>
        <w:rPr>
          <w:rFonts w:ascii="Arial" w:eastAsia="Times New Roman" w:hAnsi="Arial" w:cs="Arial"/>
          <w:color w:val="000000" w:themeColor="text1"/>
          <w:sz w:val="22"/>
          <w:szCs w:val="22"/>
        </w:rPr>
      </w:pPr>
    </w:p>
    <w:p w14:paraId="66BA3188" w14:textId="7CBC3738" w:rsidR="000F5A5F" w:rsidRPr="000F5A5F" w:rsidRDefault="000F5A5F" w:rsidP="00415E64">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97:10</w:t>
      </w:r>
      <w:r w:rsidRPr="000F5A5F">
        <w:rPr>
          <w:rFonts w:ascii="Arial" w:eastAsia="Times New Roman" w:hAnsi="Arial" w:cs="Arial"/>
          <w:b/>
          <w:bCs/>
          <w:i/>
          <w:iCs/>
          <w:color w:val="000000" w:themeColor="text1"/>
          <w:sz w:val="40"/>
          <w:szCs w:val="40"/>
        </w:rPr>
        <w:t xml:space="preserve">  Hate evil, you who love the LORD, Who preserves the souls of His godly ones; He delivers them from the hand of the wicked.</w:t>
      </w:r>
    </w:p>
    <w:p w14:paraId="089D982A" w14:textId="77777777" w:rsidR="000F5A5F" w:rsidRPr="000F5A5F" w:rsidRDefault="000F5A5F" w:rsidP="00415E64">
      <w:pPr>
        <w:rPr>
          <w:rFonts w:ascii="Arial" w:eastAsia="Times New Roman" w:hAnsi="Arial" w:cs="Arial"/>
          <w:b/>
          <w:bCs/>
          <w:i/>
          <w:iCs/>
          <w:color w:val="000000" w:themeColor="text1"/>
          <w:sz w:val="16"/>
          <w:szCs w:val="16"/>
        </w:rPr>
      </w:pPr>
    </w:p>
    <w:p w14:paraId="47923DA6" w14:textId="040574DF" w:rsidR="000F5A5F" w:rsidRPr="000F5A5F" w:rsidRDefault="000F5A5F" w:rsidP="00415E64">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119:104</w:t>
      </w:r>
      <w:r w:rsidRPr="000F5A5F">
        <w:rPr>
          <w:rFonts w:ascii="Arial" w:eastAsia="Times New Roman" w:hAnsi="Arial" w:cs="Arial"/>
          <w:b/>
          <w:bCs/>
          <w:i/>
          <w:iCs/>
          <w:color w:val="000000" w:themeColor="text1"/>
          <w:sz w:val="40"/>
          <w:szCs w:val="40"/>
        </w:rPr>
        <w:t xml:space="preserve">  From Thy precepts I get understanding; Therefore I hate every false way.</w:t>
      </w:r>
    </w:p>
    <w:p w14:paraId="7AFE813E" w14:textId="77777777" w:rsidR="000F5A5F" w:rsidRPr="000F5A5F" w:rsidRDefault="000F5A5F" w:rsidP="000D5E21">
      <w:pPr>
        <w:rPr>
          <w:rFonts w:ascii="Arial" w:eastAsia="Times New Roman" w:hAnsi="Arial" w:cs="Arial"/>
          <w:b/>
          <w:bCs/>
          <w:i/>
          <w:iCs/>
          <w:color w:val="000000" w:themeColor="text1"/>
          <w:sz w:val="16"/>
          <w:szCs w:val="16"/>
        </w:rPr>
      </w:pPr>
    </w:p>
    <w:p w14:paraId="73AA8637" w14:textId="429A4124" w:rsidR="000F5A5F" w:rsidRPr="000F5A5F" w:rsidRDefault="000F5A5F" w:rsidP="000D5E21">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Psalm 119:163</w:t>
      </w:r>
      <w:r w:rsidRPr="000F5A5F">
        <w:rPr>
          <w:rFonts w:ascii="Arial" w:eastAsia="Times New Roman" w:hAnsi="Arial" w:cs="Arial"/>
          <w:b/>
          <w:bCs/>
          <w:i/>
          <w:iCs/>
          <w:color w:val="000000" w:themeColor="text1"/>
          <w:sz w:val="40"/>
          <w:szCs w:val="40"/>
        </w:rPr>
        <w:t xml:space="preserve">  I hate and despise falsehood, But I love Thy law [doctrine].</w:t>
      </w:r>
    </w:p>
    <w:p w14:paraId="5468FDA9" w14:textId="77777777" w:rsidR="000F5A5F" w:rsidRPr="000F5A5F" w:rsidRDefault="000F5A5F" w:rsidP="000D5E21">
      <w:pPr>
        <w:rPr>
          <w:rFonts w:ascii="Arial" w:eastAsia="Times New Roman" w:hAnsi="Arial" w:cs="Arial"/>
          <w:b/>
          <w:bCs/>
          <w:i/>
          <w:iCs/>
          <w:color w:val="000000" w:themeColor="text1"/>
          <w:sz w:val="16"/>
          <w:szCs w:val="16"/>
        </w:rPr>
      </w:pPr>
    </w:p>
    <w:p w14:paraId="2F47088E" w14:textId="452A9822" w:rsidR="000F5A5F" w:rsidRPr="000F5A5F" w:rsidRDefault="000F5A5F" w:rsidP="000D5E21">
      <w:pPr>
        <w:rPr>
          <w:rFonts w:ascii="Arial" w:eastAsia="Times New Roman" w:hAnsi="Arial" w:cs="Arial"/>
          <w:b/>
          <w:bCs/>
          <w:i/>
          <w:iCs/>
          <w:color w:val="000000" w:themeColor="text1"/>
          <w:sz w:val="40"/>
          <w:szCs w:val="40"/>
        </w:rPr>
      </w:pPr>
      <w:r w:rsidRPr="000F5A5F">
        <w:rPr>
          <w:rFonts w:ascii="Arial" w:eastAsia="Times New Roman" w:hAnsi="Arial" w:cs="Arial"/>
          <w:b/>
          <w:bCs/>
          <w:i/>
          <w:iCs/>
          <w:color w:val="000000" w:themeColor="text1"/>
          <w:sz w:val="40"/>
          <w:szCs w:val="40"/>
          <w:u w:val="single"/>
        </w:rPr>
        <w:t>Proverbs 8:13</w:t>
      </w:r>
      <w:r w:rsidRPr="000F5A5F">
        <w:rPr>
          <w:rFonts w:ascii="Arial" w:eastAsia="Times New Roman" w:hAnsi="Arial" w:cs="Arial"/>
          <w:b/>
          <w:bCs/>
          <w:i/>
          <w:iCs/>
          <w:color w:val="000000" w:themeColor="text1"/>
          <w:sz w:val="40"/>
          <w:szCs w:val="40"/>
        </w:rPr>
        <w:t xml:space="preserve">  The fear of the LORD is to hate evil; Pride and arrogance and the evil way, And the perverted mouth, I hate.</w:t>
      </w:r>
    </w:p>
    <w:p w14:paraId="48AB3A94" w14:textId="77777777" w:rsidR="000F5A5F" w:rsidRPr="008446D1" w:rsidRDefault="000F5A5F" w:rsidP="000D5E21">
      <w:pPr>
        <w:rPr>
          <w:rFonts w:ascii="Arial" w:eastAsia="Times New Roman" w:hAnsi="Arial" w:cs="Arial"/>
          <w:color w:val="000000" w:themeColor="text1"/>
          <w:sz w:val="16"/>
          <w:szCs w:val="16"/>
        </w:rPr>
      </w:pPr>
    </w:p>
    <w:p w14:paraId="6F3A4FAE" w14:textId="56E48278" w:rsidR="008446D1" w:rsidRPr="008446D1" w:rsidRDefault="008446D1" w:rsidP="000D5E21">
      <w:pPr>
        <w:rPr>
          <w:rFonts w:ascii="Arial" w:eastAsia="Times New Roman" w:hAnsi="Arial" w:cs="Arial"/>
          <w:b/>
          <w:bCs/>
          <w:i/>
          <w:iCs/>
          <w:color w:val="000000" w:themeColor="text1"/>
          <w:sz w:val="40"/>
          <w:szCs w:val="40"/>
        </w:rPr>
      </w:pPr>
      <w:r w:rsidRPr="008446D1">
        <w:rPr>
          <w:rFonts w:ascii="Arial" w:eastAsia="Times New Roman" w:hAnsi="Arial" w:cs="Arial"/>
          <w:b/>
          <w:bCs/>
          <w:i/>
          <w:iCs/>
          <w:color w:val="000000" w:themeColor="text1"/>
          <w:sz w:val="40"/>
          <w:szCs w:val="40"/>
        </w:rPr>
        <w:t>Proverbs 13:5  A righteous man hates falsehood, But a wicked man acts disgustingly and shamefully.</w:t>
      </w:r>
    </w:p>
    <w:p w14:paraId="170224D8" w14:textId="77777777" w:rsidR="008446D1" w:rsidRPr="008446D1" w:rsidRDefault="008446D1" w:rsidP="000D5E21">
      <w:pPr>
        <w:rPr>
          <w:rFonts w:ascii="Arial" w:eastAsia="Times New Roman" w:hAnsi="Arial" w:cs="Arial"/>
          <w:b/>
          <w:bCs/>
          <w:i/>
          <w:iCs/>
          <w:color w:val="000000" w:themeColor="text1"/>
          <w:sz w:val="16"/>
          <w:szCs w:val="16"/>
        </w:rPr>
      </w:pPr>
    </w:p>
    <w:p w14:paraId="2E2D1182" w14:textId="64FE957A" w:rsidR="008446D1" w:rsidRDefault="008446D1" w:rsidP="000D5E21">
      <w:pPr>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 xml:space="preserve">It is possible for evil people to turn away from evil by         adhering to the good. </w:t>
      </w:r>
    </w:p>
    <w:p w14:paraId="38C62DF1" w14:textId="77777777" w:rsidR="000D5E21" w:rsidRPr="00D331F3" w:rsidRDefault="000D5E21" w:rsidP="000D5E21">
      <w:pPr>
        <w:rPr>
          <w:rFonts w:ascii="Arial" w:eastAsia="Times New Roman" w:hAnsi="Arial" w:cs="Arial"/>
          <w:color w:val="000000" w:themeColor="text1"/>
        </w:rPr>
      </w:pPr>
    </w:p>
    <w:p w14:paraId="4995DAD8" w14:textId="417F97A9" w:rsidR="00415E64" w:rsidRPr="008446D1" w:rsidRDefault="008446D1" w:rsidP="00415E64">
      <w:pPr>
        <w:rPr>
          <w:rFonts w:ascii="Arial" w:eastAsia="Times New Roman" w:hAnsi="Arial" w:cs="Arial"/>
          <w:b/>
          <w:bCs/>
          <w:i/>
          <w:iCs/>
          <w:color w:val="000000" w:themeColor="text1"/>
          <w:sz w:val="40"/>
          <w:szCs w:val="40"/>
        </w:rPr>
      </w:pPr>
      <w:r w:rsidRPr="008446D1">
        <w:rPr>
          <w:rFonts w:ascii="Arial" w:eastAsia="Times New Roman" w:hAnsi="Arial" w:cs="Arial"/>
          <w:b/>
          <w:bCs/>
          <w:i/>
          <w:iCs/>
          <w:color w:val="000000" w:themeColor="text1"/>
          <w:sz w:val="40"/>
          <w:szCs w:val="40"/>
          <w:u w:val="single"/>
        </w:rPr>
        <w:t>1 Peter 3:11</w:t>
      </w:r>
      <w:r w:rsidRPr="008446D1">
        <w:rPr>
          <w:rFonts w:ascii="Arial" w:eastAsia="Times New Roman" w:hAnsi="Arial" w:cs="Arial"/>
          <w:b/>
          <w:bCs/>
          <w:i/>
          <w:iCs/>
          <w:color w:val="000000" w:themeColor="text1"/>
          <w:sz w:val="40"/>
          <w:szCs w:val="40"/>
        </w:rPr>
        <w:t xml:space="preserve">  And let him turn away from evil and do good; Let him seek peace and pursue it.</w:t>
      </w:r>
    </w:p>
    <w:p w14:paraId="20E0FDDB" w14:textId="77777777" w:rsidR="0063051D" w:rsidRDefault="0063051D" w:rsidP="000135C1">
      <w:pPr>
        <w:rPr>
          <w:rFonts w:ascii="Arial" w:hAnsi="Arial" w:cs="Arial"/>
          <w:b/>
          <w:bCs/>
          <w:sz w:val="40"/>
          <w:szCs w:val="40"/>
        </w:rPr>
      </w:pPr>
    </w:p>
    <w:p w14:paraId="6B5D7A16" w14:textId="77777777" w:rsidR="0063051D" w:rsidRDefault="0063051D" w:rsidP="000135C1">
      <w:pPr>
        <w:rPr>
          <w:rFonts w:ascii="Arial" w:hAnsi="Arial" w:cs="Arial"/>
          <w:b/>
          <w:bCs/>
          <w:sz w:val="40"/>
          <w:szCs w:val="40"/>
        </w:rPr>
      </w:pPr>
    </w:p>
    <w:p w14:paraId="2CB3E478" w14:textId="77777777" w:rsidR="0063051D" w:rsidRDefault="0063051D" w:rsidP="000135C1">
      <w:pPr>
        <w:rPr>
          <w:rFonts w:ascii="Arial" w:hAnsi="Arial" w:cs="Arial"/>
          <w:b/>
          <w:bCs/>
          <w:sz w:val="40"/>
          <w:szCs w:val="40"/>
        </w:rPr>
      </w:pPr>
    </w:p>
    <w:p w14:paraId="0C9AE358" w14:textId="77777777" w:rsidR="0063051D" w:rsidRDefault="0063051D" w:rsidP="000135C1">
      <w:pPr>
        <w:rPr>
          <w:rFonts w:ascii="Arial" w:hAnsi="Arial" w:cs="Arial"/>
          <w:b/>
          <w:bCs/>
          <w:sz w:val="40"/>
          <w:szCs w:val="40"/>
        </w:rPr>
      </w:pPr>
    </w:p>
    <w:p w14:paraId="6AC3328B" w14:textId="77777777" w:rsidR="0063051D" w:rsidRDefault="0063051D" w:rsidP="000135C1">
      <w:pPr>
        <w:rPr>
          <w:rFonts w:ascii="Arial" w:hAnsi="Arial" w:cs="Arial"/>
          <w:b/>
          <w:bCs/>
          <w:sz w:val="40"/>
          <w:szCs w:val="40"/>
        </w:rPr>
      </w:pPr>
    </w:p>
    <w:p w14:paraId="38F36C40" w14:textId="77777777" w:rsidR="0063051D" w:rsidRDefault="0063051D" w:rsidP="000135C1">
      <w:pPr>
        <w:rPr>
          <w:rFonts w:ascii="Arial" w:hAnsi="Arial" w:cs="Arial"/>
          <w:b/>
          <w:bCs/>
          <w:sz w:val="40"/>
          <w:szCs w:val="40"/>
        </w:rPr>
      </w:pPr>
    </w:p>
    <w:p w14:paraId="4A714AAA" w14:textId="77777777" w:rsidR="0063051D" w:rsidRDefault="0063051D" w:rsidP="000135C1">
      <w:pPr>
        <w:rPr>
          <w:rFonts w:ascii="Arial" w:hAnsi="Arial" w:cs="Arial"/>
          <w:b/>
          <w:bCs/>
          <w:sz w:val="40"/>
          <w:szCs w:val="40"/>
        </w:rPr>
      </w:pPr>
    </w:p>
    <w:p w14:paraId="737011D7" w14:textId="77777777" w:rsidR="0063051D" w:rsidRDefault="0063051D" w:rsidP="000135C1">
      <w:pPr>
        <w:rPr>
          <w:rFonts w:ascii="Arial" w:hAnsi="Arial" w:cs="Arial"/>
          <w:b/>
          <w:bCs/>
          <w:sz w:val="40"/>
          <w:szCs w:val="40"/>
        </w:rPr>
      </w:pPr>
    </w:p>
    <w:p w14:paraId="3D15F3D4" w14:textId="77777777" w:rsidR="0063051D" w:rsidRDefault="0063051D" w:rsidP="000135C1">
      <w:pPr>
        <w:rPr>
          <w:rFonts w:ascii="Arial" w:hAnsi="Arial" w:cs="Arial"/>
          <w:b/>
          <w:bCs/>
          <w:sz w:val="40"/>
          <w:szCs w:val="40"/>
        </w:rPr>
      </w:pPr>
    </w:p>
    <w:p w14:paraId="5D764236" w14:textId="77777777" w:rsidR="00D331F3" w:rsidRDefault="00D331F3" w:rsidP="000135C1">
      <w:pPr>
        <w:rPr>
          <w:rFonts w:ascii="Arial" w:hAnsi="Arial" w:cs="Arial"/>
          <w:b/>
          <w:bCs/>
          <w:sz w:val="40"/>
          <w:szCs w:val="40"/>
        </w:rPr>
      </w:pPr>
    </w:p>
    <w:p w14:paraId="7DCB8563" w14:textId="77777777" w:rsidR="00D331F3" w:rsidRDefault="00D331F3" w:rsidP="000135C1">
      <w:pPr>
        <w:rPr>
          <w:rFonts w:ascii="Arial" w:hAnsi="Arial" w:cs="Arial"/>
          <w:b/>
          <w:bCs/>
          <w:sz w:val="40"/>
          <w:szCs w:val="40"/>
        </w:rPr>
      </w:pPr>
    </w:p>
    <w:p w14:paraId="545E2C0F" w14:textId="77777777" w:rsidR="00D331F3" w:rsidRDefault="00D331F3" w:rsidP="000135C1">
      <w:pPr>
        <w:rPr>
          <w:rFonts w:ascii="Arial" w:hAnsi="Arial" w:cs="Arial"/>
          <w:b/>
          <w:bCs/>
          <w:sz w:val="40"/>
          <w:szCs w:val="40"/>
        </w:rPr>
      </w:pPr>
    </w:p>
    <w:p w14:paraId="456EACCA" w14:textId="77777777" w:rsidR="00D331F3" w:rsidRDefault="00D331F3" w:rsidP="000135C1">
      <w:pPr>
        <w:rPr>
          <w:rFonts w:ascii="Arial" w:hAnsi="Arial" w:cs="Arial"/>
          <w:b/>
          <w:bCs/>
          <w:sz w:val="40"/>
          <w:szCs w:val="40"/>
        </w:rPr>
      </w:pPr>
    </w:p>
    <w:p w14:paraId="6B5AA0F9" w14:textId="77777777" w:rsidR="00D331F3" w:rsidRDefault="00D331F3" w:rsidP="000135C1">
      <w:pPr>
        <w:rPr>
          <w:rFonts w:ascii="Arial" w:hAnsi="Arial" w:cs="Arial"/>
          <w:b/>
          <w:bCs/>
          <w:sz w:val="40"/>
          <w:szCs w:val="40"/>
        </w:rPr>
      </w:pPr>
    </w:p>
    <w:p w14:paraId="1582BDC8" w14:textId="41E78EB6" w:rsidR="000135C1" w:rsidRPr="000C52FA" w:rsidRDefault="000135C1" w:rsidP="000135C1">
      <w:pPr>
        <w:rPr>
          <w:rFonts w:ascii="Arial" w:hAnsi="Arial" w:cs="Arial"/>
          <w:sz w:val="40"/>
          <w:szCs w:val="40"/>
        </w:rPr>
      </w:pPr>
      <w:r w:rsidRPr="000C52FA">
        <w:rPr>
          <w:rFonts w:ascii="Arial" w:hAnsi="Arial" w:cs="Arial"/>
          <w:b/>
          <w:bCs/>
          <w:sz w:val="40"/>
          <w:szCs w:val="40"/>
        </w:rPr>
        <w:t>Romans 16:25–27</w:t>
      </w:r>
    </w:p>
    <w:p w14:paraId="67563E24" w14:textId="77777777" w:rsidR="00132285" w:rsidRDefault="00132285" w:rsidP="000C52FA">
      <w:pPr>
        <w:rPr>
          <w:rFonts w:ascii="Arial" w:hAnsi="Arial" w:cs="Arial"/>
          <w:sz w:val="40"/>
          <w:szCs w:val="40"/>
        </w:rPr>
      </w:pPr>
    </w:p>
    <w:p w14:paraId="4B8731F8" w14:textId="70EDA169" w:rsidR="000C52FA" w:rsidRPr="000C52FA" w:rsidRDefault="000C52FA" w:rsidP="000C52FA">
      <w:pPr>
        <w:rPr>
          <w:rFonts w:ascii="Arial" w:hAnsi="Arial" w:cs="Arial"/>
          <w:sz w:val="40"/>
          <w:szCs w:val="40"/>
        </w:rPr>
      </w:pPr>
      <w:r w:rsidRPr="000C52FA">
        <w:rPr>
          <w:rFonts w:ascii="Arial" w:hAnsi="Arial" w:cs="Arial"/>
          <w:sz w:val="40"/>
          <w:szCs w:val="40"/>
        </w:rPr>
        <w:t xml:space="preserve">Later, in Romans 16:25–27, Paul continues with the mystery of Israel’s hardening, dealing initially with the </w:t>
      </w:r>
      <w:r w:rsidRPr="00A7024E">
        <w:rPr>
          <w:rFonts w:ascii="Arial" w:hAnsi="Arial" w:cs="Arial"/>
          <w:sz w:val="40"/>
          <w:szCs w:val="40"/>
          <w:u w:val="single"/>
        </w:rPr>
        <w:t>foundation of spiritual growth</w:t>
      </w:r>
      <w:r w:rsidRPr="000C52FA">
        <w:rPr>
          <w:rFonts w:ascii="Arial" w:hAnsi="Arial" w:cs="Arial"/>
          <w:sz w:val="40"/>
          <w:szCs w:val="40"/>
        </w:rPr>
        <w:t xml:space="preserve"> (vv. 25–26a): </w:t>
      </w:r>
      <w:r w:rsidRPr="00750C6B">
        <w:rPr>
          <w:rFonts w:ascii="Arial" w:hAnsi="Arial" w:cs="Arial"/>
          <w:i/>
          <w:iCs/>
          <w:sz w:val="40"/>
          <w:szCs w:val="40"/>
        </w:rPr>
        <w:t>Now unto Him who is able to establish you.</w:t>
      </w:r>
      <w:r w:rsidRPr="000C52FA">
        <w:rPr>
          <w:rFonts w:ascii="Arial" w:hAnsi="Arial" w:cs="Arial"/>
          <w:sz w:val="40"/>
          <w:szCs w:val="40"/>
        </w:rPr>
        <w:t xml:space="preserve"> Paul says </w:t>
      </w:r>
      <w:r w:rsidRPr="00DE60E6">
        <w:rPr>
          <w:rFonts w:ascii="Arial" w:hAnsi="Arial" w:cs="Arial"/>
          <w:sz w:val="40"/>
          <w:szCs w:val="40"/>
          <w:u w:val="single"/>
        </w:rPr>
        <w:t>God will establish them in three ways</w:t>
      </w:r>
      <w:r w:rsidRPr="000C52FA">
        <w:rPr>
          <w:rFonts w:ascii="Arial" w:hAnsi="Arial" w:cs="Arial"/>
          <w:sz w:val="40"/>
          <w:szCs w:val="40"/>
        </w:rPr>
        <w:t xml:space="preserve">: </w:t>
      </w:r>
      <w:r w:rsidRPr="00DE60E6">
        <w:rPr>
          <w:rFonts w:ascii="Arial" w:hAnsi="Arial" w:cs="Arial"/>
          <w:b/>
          <w:bCs/>
          <w:sz w:val="40"/>
          <w:szCs w:val="40"/>
        </w:rPr>
        <w:t>first</w:t>
      </w:r>
      <w:r w:rsidRPr="000C52FA">
        <w:rPr>
          <w:rFonts w:ascii="Arial" w:hAnsi="Arial" w:cs="Arial"/>
          <w:sz w:val="40"/>
          <w:szCs w:val="40"/>
        </w:rPr>
        <w:t>, according to my gospel, Paul’s gospel (good news) being the mystery that was revealed to him—</w:t>
      </w:r>
      <w:r w:rsidRPr="00A7024E">
        <w:rPr>
          <w:rFonts w:ascii="Arial" w:hAnsi="Arial" w:cs="Arial"/>
          <w:sz w:val="40"/>
          <w:szCs w:val="40"/>
          <w:u w:val="single"/>
        </w:rPr>
        <w:t>the gospel of growth</w:t>
      </w:r>
      <w:r w:rsidRPr="000C52FA">
        <w:rPr>
          <w:rFonts w:ascii="Arial" w:hAnsi="Arial" w:cs="Arial"/>
          <w:sz w:val="40"/>
          <w:szCs w:val="40"/>
        </w:rPr>
        <w:t xml:space="preserve">; </w:t>
      </w:r>
      <w:r w:rsidRPr="00DE60E6">
        <w:rPr>
          <w:rFonts w:ascii="Arial" w:hAnsi="Arial" w:cs="Arial"/>
          <w:b/>
          <w:bCs/>
          <w:sz w:val="40"/>
          <w:szCs w:val="40"/>
        </w:rPr>
        <w:t>second</w:t>
      </w:r>
      <w:r w:rsidRPr="000C52FA">
        <w:rPr>
          <w:rFonts w:ascii="Arial" w:hAnsi="Arial" w:cs="Arial"/>
          <w:sz w:val="40"/>
          <w:szCs w:val="40"/>
        </w:rPr>
        <w:t xml:space="preserve">, the preaching of Jesus Christ, i.e., the gospel of salvation; and </w:t>
      </w:r>
      <w:r w:rsidRPr="00DE60E6">
        <w:rPr>
          <w:rFonts w:ascii="Arial" w:hAnsi="Arial" w:cs="Arial"/>
          <w:b/>
          <w:bCs/>
          <w:sz w:val="40"/>
          <w:szCs w:val="40"/>
        </w:rPr>
        <w:t>third</w:t>
      </w:r>
      <w:r w:rsidRPr="000C52FA">
        <w:rPr>
          <w:rFonts w:ascii="Arial" w:hAnsi="Arial" w:cs="Arial"/>
          <w:sz w:val="40"/>
          <w:szCs w:val="40"/>
        </w:rPr>
        <w:t xml:space="preserve">, according to the revelation of the mystery, which in the past has been kept in silence through times eternal but </w:t>
      </w:r>
      <w:r w:rsidRPr="00F97479">
        <w:rPr>
          <w:rFonts w:ascii="Arial" w:hAnsi="Arial" w:cs="Arial"/>
          <w:sz w:val="40"/>
          <w:szCs w:val="40"/>
          <w:u w:val="single"/>
        </w:rPr>
        <w:t>now is manifested by the Scriptures of the prophets, meaning the New Testament Apostles and prophets.</w:t>
      </w:r>
      <w:r w:rsidRPr="000C52FA">
        <w:rPr>
          <w:rFonts w:ascii="Arial" w:hAnsi="Arial" w:cs="Arial"/>
          <w:sz w:val="40"/>
          <w:szCs w:val="40"/>
        </w:rPr>
        <w:t xml:space="preserve"> Paul was commanded by God to reveal the mystery: according to the commandment of the eternal God. Finally (vv. 26b–27), he deals with the content of the mys</w:t>
      </w:r>
      <w:r w:rsidRPr="000C52FA">
        <w:rPr>
          <w:rFonts w:ascii="Arial" w:hAnsi="Arial" w:cs="Arial"/>
          <w:sz w:val="40"/>
          <w:szCs w:val="40"/>
        </w:rPr>
        <w:lastRenderedPageBreak/>
        <w:t xml:space="preserve">tery. He says it is made known unto all the Gentiles unto the obedience of faith (v. 26); </w:t>
      </w:r>
      <w:r w:rsidRPr="00F97479">
        <w:rPr>
          <w:rFonts w:ascii="Arial" w:hAnsi="Arial" w:cs="Arial"/>
          <w:sz w:val="40"/>
          <w:szCs w:val="40"/>
          <w:u w:val="single"/>
        </w:rPr>
        <w:t>in other words, the mystery of 11:25, which was unrevealed in eternity past, has now come to the Gentiles, and Gentile salvation is taking place until the fullness comes.</w:t>
      </w:r>
      <w:r w:rsidRPr="000C52FA">
        <w:rPr>
          <w:rFonts w:ascii="Arial" w:hAnsi="Arial" w:cs="Arial"/>
          <w:sz w:val="40"/>
          <w:szCs w:val="40"/>
        </w:rPr>
        <w:t xml:space="preserve"> The object of the faith is the only wise God, through Jesus Christ, to whom be the glory forever (v. 27). In this passage, Paul is simply summarizing the seventh mystery spoken of earlier in the same Epistle. </w:t>
      </w:r>
    </w:p>
    <w:p w14:paraId="1C94CD30" w14:textId="77777777" w:rsidR="000C52FA" w:rsidRPr="000C52FA" w:rsidRDefault="000C52FA" w:rsidP="000C52FA">
      <w:pPr>
        <w:rPr>
          <w:rFonts w:ascii="Arial" w:hAnsi="Arial" w:cs="Arial"/>
          <w:sz w:val="28"/>
          <w:szCs w:val="28"/>
        </w:rPr>
      </w:pPr>
      <w:r w:rsidRPr="000C52FA">
        <w:rPr>
          <w:rFonts w:ascii="Arial" w:hAnsi="Arial" w:cs="Arial"/>
          <w:sz w:val="28"/>
          <w:szCs w:val="28"/>
        </w:rPr>
        <w:t>Arnold G. Fruchtenbaum, The Footsteps of the Messiah : A Study of the Sequence of Prophetic Events, Rev. ed. (Tustin, CA: Ariel Ministries, 2003), 685–686.</w:t>
      </w:r>
    </w:p>
    <w:p w14:paraId="139078F7" w14:textId="77777777" w:rsidR="000C52FA" w:rsidRPr="000C52FA" w:rsidRDefault="000C52FA" w:rsidP="000C52FA">
      <w:pPr>
        <w:rPr>
          <w:rFonts w:ascii="Arial" w:hAnsi="Arial" w:cs="Arial"/>
          <w:sz w:val="28"/>
          <w:szCs w:val="28"/>
        </w:rPr>
      </w:pPr>
    </w:p>
    <w:p w14:paraId="287D5CFF" w14:textId="77777777" w:rsidR="000C52FA" w:rsidRPr="000C52FA" w:rsidRDefault="000C52FA" w:rsidP="000C52FA">
      <w:pPr>
        <w:rPr>
          <w:rFonts w:ascii="Arial" w:hAnsi="Arial" w:cs="Arial"/>
          <w:sz w:val="40"/>
          <w:szCs w:val="40"/>
        </w:rPr>
      </w:pPr>
    </w:p>
    <w:p w14:paraId="6C655E21" w14:textId="77777777" w:rsidR="000C52FA" w:rsidRPr="000C52FA" w:rsidRDefault="000C52FA" w:rsidP="000C52FA">
      <w:pPr>
        <w:rPr>
          <w:rFonts w:ascii="Arial" w:hAnsi="Arial" w:cs="Arial"/>
          <w:sz w:val="40"/>
          <w:szCs w:val="40"/>
        </w:rPr>
      </w:pPr>
    </w:p>
    <w:p w14:paraId="1CAC9AAD" w14:textId="77777777" w:rsidR="006C646F" w:rsidRDefault="006C646F" w:rsidP="00B941D2">
      <w:pPr>
        <w:pStyle w:val="NormalWeb"/>
        <w:ind w:left="216"/>
        <w:rPr>
          <w:rFonts w:ascii="Arial" w:hAnsi="Arial" w:cs="Arial"/>
          <w:i/>
          <w:iCs/>
          <w:color w:val="000000" w:themeColor="text1"/>
          <w:spacing w:val="-4"/>
          <w:kern w:val="0"/>
          <w:sz w:val="40"/>
          <w:szCs w:val="40"/>
        </w:rPr>
      </w:pPr>
    </w:p>
    <w:p w14:paraId="0EEC7FBA" w14:textId="77777777" w:rsidR="006C646F" w:rsidRDefault="006C646F" w:rsidP="00B941D2">
      <w:pPr>
        <w:pStyle w:val="NormalWeb"/>
        <w:ind w:left="216"/>
        <w:rPr>
          <w:rFonts w:ascii="Arial" w:hAnsi="Arial" w:cs="Arial"/>
          <w:i/>
          <w:iCs/>
          <w:color w:val="000000" w:themeColor="text1"/>
          <w:spacing w:val="-4"/>
          <w:kern w:val="0"/>
          <w:sz w:val="40"/>
          <w:szCs w:val="40"/>
        </w:rPr>
      </w:pPr>
    </w:p>
    <w:p w14:paraId="131EC45E" w14:textId="77777777" w:rsidR="006C646F" w:rsidRDefault="006C646F" w:rsidP="00B941D2">
      <w:pPr>
        <w:pStyle w:val="NormalWeb"/>
        <w:ind w:left="216"/>
        <w:rPr>
          <w:rFonts w:ascii="Arial" w:hAnsi="Arial" w:cs="Arial"/>
          <w:i/>
          <w:iCs/>
          <w:color w:val="000000" w:themeColor="text1"/>
          <w:spacing w:val="-4"/>
          <w:kern w:val="0"/>
          <w:sz w:val="40"/>
          <w:szCs w:val="40"/>
        </w:rPr>
      </w:pPr>
    </w:p>
    <w:p w14:paraId="65777EF0" w14:textId="77777777" w:rsidR="006C646F" w:rsidRDefault="006C646F" w:rsidP="00B941D2">
      <w:pPr>
        <w:pStyle w:val="NormalWeb"/>
        <w:ind w:left="216"/>
        <w:rPr>
          <w:rFonts w:ascii="Arial" w:hAnsi="Arial" w:cs="Arial"/>
          <w:i/>
          <w:iCs/>
          <w:color w:val="000000" w:themeColor="text1"/>
          <w:spacing w:val="-4"/>
          <w:kern w:val="0"/>
          <w:sz w:val="40"/>
          <w:szCs w:val="40"/>
        </w:rPr>
      </w:pPr>
    </w:p>
    <w:p w14:paraId="247321FF" w14:textId="77777777" w:rsidR="006C646F" w:rsidRDefault="006C646F" w:rsidP="00B941D2">
      <w:pPr>
        <w:pStyle w:val="NormalWeb"/>
        <w:ind w:left="216"/>
        <w:rPr>
          <w:rFonts w:ascii="Arial" w:hAnsi="Arial" w:cs="Arial"/>
          <w:i/>
          <w:iCs/>
          <w:color w:val="000000" w:themeColor="text1"/>
          <w:spacing w:val="-4"/>
          <w:kern w:val="0"/>
          <w:sz w:val="40"/>
          <w:szCs w:val="40"/>
        </w:rPr>
      </w:pPr>
    </w:p>
    <w:p w14:paraId="48BD6D51" w14:textId="77777777" w:rsidR="006C646F" w:rsidRDefault="006C646F" w:rsidP="00B941D2">
      <w:pPr>
        <w:pStyle w:val="NormalWeb"/>
        <w:ind w:left="216"/>
        <w:rPr>
          <w:rFonts w:ascii="Arial" w:hAnsi="Arial" w:cs="Arial"/>
          <w:i/>
          <w:iCs/>
          <w:color w:val="000000" w:themeColor="text1"/>
          <w:spacing w:val="-4"/>
          <w:kern w:val="0"/>
          <w:sz w:val="40"/>
          <w:szCs w:val="40"/>
        </w:rPr>
      </w:pPr>
    </w:p>
    <w:p w14:paraId="251AD441" w14:textId="6FEBEBAE" w:rsidR="00B941D2" w:rsidRDefault="00B941D2" w:rsidP="00B941D2">
      <w:pPr>
        <w:pStyle w:val="NormalWeb"/>
        <w:ind w:left="216"/>
        <w:rPr>
          <w:rFonts w:ascii="Arial" w:hAnsi="Arial" w:cs="Arial"/>
          <w:i/>
          <w:iCs/>
          <w:color w:val="000000" w:themeColor="text1"/>
          <w:spacing w:val="-4"/>
          <w:kern w:val="0"/>
          <w:sz w:val="40"/>
          <w:szCs w:val="40"/>
        </w:rPr>
      </w:pPr>
      <w:r w:rsidRPr="001D0DF8">
        <w:rPr>
          <w:rFonts w:ascii="Arial" w:hAnsi="Arial" w:cs="Arial"/>
          <w:i/>
          <w:iCs/>
          <w:color w:val="000000" w:themeColor="text1"/>
          <w:spacing w:val="-4"/>
          <w:kern w:val="0"/>
          <w:sz w:val="40"/>
          <w:szCs w:val="40"/>
        </w:rPr>
        <w:t xml:space="preserve">Note the </w:t>
      </w:r>
      <w:r w:rsidRPr="00B83E7A">
        <w:rPr>
          <w:rFonts w:ascii="Arial" w:hAnsi="Arial" w:cs="Arial"/>
          <w:b/>
          <w:bCs/>
          <w:i/>
          <w:iCs/>
          <w:color w:val="000000" w:themeColor="text1"/>
          <w:spacing w:val="-4"/>
          <w:kern w:val="0"/>
          <w:sz w:val="40"/>
          <w:szCs w:val="40"/>
        </w:rPr>
        <w:t>chiastic structure</w:t>
      </w:r>
      <w:r w:rsidRPr="001D0DF8">
        <w:rPr>
          <w:rFonts w:ascii="Arial" w:hAnsi="Arial" w:cs="Arial"/>
          <w:i/>
          <w:iCs/>
          <w:color w:val="000000" w:themeColor="text1"/>
          <w:spacing w:val="-4"/>
          <w:kern w:val="0"/>
          <w:sz w:val="40"/>
          <w:szCs w:val="40"/>
        </w:rPr>
        <w:t xml:space="preserve"> of </w:t>
      </w:r>
      <w:r w:rsidRPr="001D0DF8">
        <w:rPr>
          <w:rFonts w:ascii="Arial" w:hAnsi="Arial" w:cs="Arial"/>
          <w:i/>
          <w:iCs/>
          <w:color w:val="000000" w:themeColor="text1"/>
          <w:spacing w:val="-4"/>
          <w:kern w:val="0"/>
          <w:sz w:val="40"/>
          <w:szCs w:val="40"/>
          <w:u w:val="single"/>
        </w:rPr>
        <w:t>10:9–10</w:t>
      </w:r>
      <w:r w:rsidRPr="001D0DF8">
        <w:rPr>
          <w:rFonts w:ascii="Arial" w:hAnsi="Arial" w:cs="Arial"/>
          <w:i/>
          <w:iCs/>
          <w:color w:val="000000" w:themeColor="text1"/>
          <w:spacing w:val="-4"/>
          <w:kern w:val="0"/>
          <w:sz w:val="40"/>
          <w:szCs w:val="40"/>
        </w:rPr>
        <w:t>:</w:t>
      </w:r>
    </w:p>
    <w:p w14:paraId="114D9084" w14:textId="77777777" w:rsidR="00B941D2" w:rsidRPr="00E476A6" w:rsidRDefault="00B941D2" w:rsidP="00B941D2">
      <w:pPr>
        <w:pStyle w:val="NormalWeb"/>
        <w:ind w:left="216"/>
        <w:rPr>
          <w:rFonts w:ascii="Arial" w:hAnsi="Arial" w:cs="Arial"/>
          <w:i/>
          <w:iCs/>
          <w:color w:val="000000" w:themeColor="text1"/>
          <w:spacing w:val="-4"/>
          <w:kern w:val="0"/>
          <w:sz w:val="12"/>
          <w:szCs w:val="12"/>
        </w:rPr>
      </w:pPr>
    </w:p>
    <w:p w14:paraId="67ADD5B1" w14:textId="77777777" w:rsidR="00B941D2" w:rsidRPr="00A7024E" w:rsidRDefault="00B941D2" w:rsidP="00B941D2">
      <w:pPr>
        <w:pStyle w:val="NormalWeb"/>
        <w:ind w:left="216"/>
        <w:rPr>
          <w:color w:val="000000" w:themeColor="text1"/>
          <w:spacing w:val="-6"/>
          <w:kern w:val="0"/>
          <w:sz w:val="40"/>
          <w:szCs w:val="40"/>
        </w:rPr>
      </w:pPr>
      <w:r w:rsidRPr="00A7024E">
        <w:rPr>
          <w:b/>
          <w:bCs/>
          <w:color w:val="000000" w:themeColor="text1"/>
          <w:spacing w:val="-4"/>
          <w:kern w:val="0"/>
          <w:sz w:val="40"/>
          <w:szCs w:val="40"/>
          <w:u w:val="single"/>
        </w:rPr>
        <w:t>Chiasm pattern</w:t>
      </w:r>
      <w:r w:rsidRPr="00A7024E">
        <w:rPr>
          <w:color w:val="000000" w:themeColor="text1"/>
          <w:spacing w:val="-4"/>
          <w:kern w:val="0"/>
          <w:sz w:val="40"/>
          <w:szCs w:val="40"/>
        </w:rPr>
        <w:t xml:space="preserve"> – A chiasm pattern is a form frequently seen in the Scriptures. In a chiasm, elements </w:t>
      </w:r>
      <w:r w:rsidRPr="00A7024E">
        <w:rPr>
          <w:b/>
          <w:bCs/>
          <w:color w:val="0070C0"/>
          <w:spacing w:val="-4"/>
          <w:kern w:val="0"/>
          <w:sz w:val="40"/>
          <w:szCs w:val="40"/>
        </w:rPr>
        <w:t>one</w:t>
      </w:r>
      <w:r w:rsidRPr="00A7024E">
        <w:rPr>
          <w:b/>
          <w:bCs/>
          <w:color w:val="C00000"/>
          <w:spacing w:val="-4"/>
          <w:kern w:val="0"/>
          <w:sz w:val="40"/>
          <w:szCs w:val="40"/>
        </w:rPr>
        <w:t xml:space="preserve"> </w:t>
      </w:r>
      <w:r w:rsidRPr="00A7024E">
        <w:rPr>
          <w:color w:val="000000" w:themeColor="text1"/>
          <w:spacing w:val="-4"/>
          <w:kern w:val="0"/>
          <w:sz w:val="40"/>
          <w:szCs w:val="40"/>
        </w:rPr>
        <w:t xml:space="preserve">and </w:t>
      </w:r>
      <w:r w:rsidRPr="00A7024E">
        <w:rPr>
          <w:b/>
          <w:bCs/>
          <w:color w:val="0070C0"/>
          <w:spacing w:val="-4"/>
          <w:kern w:val="0"/>
          <w:sz w:val="40"/>
          <w:szCs w:val="40"/>
        </w:rPr>
        <w:t>four</w:t>
      </w:r>
      <w:r w:rsidRPr="00A7024E">
        <w:rPr>
          <w:b/>
          <w:bCs/>
          <w:color w:val="C00000"/>
          <w:spacing w:val="-4"/>
          <w:kern w:val="0"/>
          <w:sz w:val="40"/>
          <w:szCs w:val="40"/>
        </w:rPr>
        <w:t xml:space="preserve"> </w:t>
      </w:r>
      <w:r w:rsidRPr="00A7024E">
        <w:rPr>
          <w:color w:val="000000" w:themeColor="text1"/>
          <w:spacing w:val="-4"/>
          <w:kern w:val="0"/>
          <w:sz w:val="40"/>
          <w:szCs w:val="40"/>
        </w:rPr>
        <w:t xml:space="preserve">in one or more verses </w:t>
      </w:r>
      <w:r w:rsidRPr="00A7024E">
        <w:rPr>
          <w:color w:val="000000" w:themeColor="text1"/>
          <w:spacing w:val="-6"/>
          <w:kern w:val="0"/>
          <w:sz w:val="40"/>
          <w:szCs w:val="40"/>
        </w:rPr>
        <w:t xml:space="preserve">are parallel in thought, and point </w:t>
      </w:r>
      <w:r w:rsidRPr="00A7024E">
        <w:rPr>
          <w:b/>
          <w:bCs/>
          <w:color w:val="00B050"/>
          <w:spacing w:val="-6"/>
          <w:kern w:val="0"/>
          <w:sz w:val="40"/>
          <w:szCs w:val="40"/>
        </w:rPr>
        <w:t>two</w:t>
      </w:r>
      <w:r w:rsidRPr="00A7024E">
        <w:rPr>
          <w:color w:val="000000" w:themeColor="text1"/>
          <w:spacing w:val="-6"/>
          <w:kern w:val="0"/>
          <w:sz w:val="40"/>
          <w:szCs w:val="40"/>
        </w:rPr>
        <w:t xml:space="preserve"> and </w:t>
      </w:r>
      <w:r w:rsidRPr="00A7024E">
        <w:rPr>
          <w:b/>
          <w:bCs/>
          <w:color w:val="00B050"/>
          <w:spacing w:val="-6"/>
          <w:kern w:val="0"/>
          <w:sz w:val="40"/>
          <w:szCs w:val="40"/>
        </w:rPr>
        <w:t>three</w:t>
      </w:r>
      <w:r w:rsidRPr="00A7024E">
        <w:rPr>
          <w:color w:val="000000" w:themeColor="text1"/>
          <w:spacing w:val="-6"/>
          <w:kern w:val="0"/>
          <w:sz w:val="40"/>
          <w:szCs w:val="40"/>
        </w:rPr>
        <w:t xml:space="preserve"> are parallel in thought.</w:t>
      </w:r>
    </w:p>
    <w:p w14:paraId="12EBDAEB" w14:textId="77777777" w:rsidR="00B941D2" w:rsidRPr="00A7024E" w:rsidRDefault="00B941D2" w:rsidP="00B941D2">
      <w:pPr>
        <w:pStyle w:val="NormalWeb"/>
        <w:ind w:left="216"/>
        <w:rPr>
          <w:color w:val="000000" w:themeColor="text1"/>
          <w:spacing w:val="-4"/>
          <w:kern w:val="0"/>
          <w:sz w:val="10"/>
          <w:szCs w:val="10"/>
        </w:rPr>
      </w:pPr>
    </w:p>
    <w:p w14:paraId="7D3A2742" w14:textId="77777777" w:rsidR="00B941D2" w:rsidRPr="00A7024E" w:rsidRDefault="00B941D2" w:rsidP="00B941D2">
      <w:pPr>
        <w:pStyle w:val="NormalWeb"/>
        <w:ind w:left="216"/>
        <w:rPr>
          <w:rFonts w:ascii="Arial" w:hAnsi="Arial" w:cs="Arial"/>
          <w:color w:val="000000" w:themeColor="text1"/>
          <w:spacing w:val="-4"/>
          <w:kern w:val="0"/>
          <w:sz w:val="40"/>
          <w:szCs w:val="40"/>
        </w:rPr>
      </w:pPr>
      <w:r w:rsidRPr="00A7024E">
        <w:rPr>
          <w:rFonts w:ascii="Arial" w:hAnsi="Arial" w:cs="Arial"/>
          <w:b/>
          <w:bCs/>
          <w:color w:val="000000" w:themeColor="text1"/>
          <w:spacing w:val="-4"/>
          <w:kern w:val="0"/>
          <w:sz w:val="40"/>
          <w:szCs w:val="40"/>
          <w:u w:val="single"/>
        </w:rPr>
        <w:t>Romans 10:9-10</w:t>
      </w:r>
      <w:r w:rsidRPr="00A7024E">
        <w:rPr>
          <w:rFonts w:ascii="Arial" w:hAnsi="Arial" w:cs="Arial"/>
          <w:b/>
          <w:bCs/>
          <w:color w:val="000000" w:themeColor="text1"/>
          <w:spacing w:val="-4"/>
          <w:kern w:val="0"/>
          <w:sz w:val="40"/>
          <w:szCs w:val="40"/>
        </w:rPr>
        <w:t xml:space="preserve">  that</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if you confess with your mouth</w:t>
      </w:r>
      <w:r w:rsidRPr="00A7024E">
        <w:rPr>
          <w:rFonts w:ascii="Arial" w:hAnsi="Arial" w:cs="Arial"/>
          <w:color w:val="000000" w:themeColor="text1"/>
          <w:spacing w:val="-4"/>
          <w:kern w:val="0"/>
          <w:sz w:val="40"/>
          <w:szCs w:val="40"/>
        </w:rPr>
        <w:t xml:space="preserve"> the </w:t>
      </w:r>
      <w:r w:rsidRPr="00A7024E">
        <w:rPr>
          <w:rFonts w:ascii="Arial" w:hAnsi="Arial" w:cs="Arial"/>
          <w:b/>
          <w:bCs/>
          <w:color w:val="000000" w:themeColor="text1"/>
          <w:spacing w:val="-4"/>
          <w:kern w:val="0"/>
          <w:sz w:val="40"/>
          <w:szCs w:val="40"/>
        </w:rPr>
        <w:t>Lord Jesus and</w:t>
      </w:r>
      <w:r w:rsidRPr="00A7024E">
        <w:rPr>
          <w:rFonts w:ascii="Arial" w:hAnsi="Arial" w:cs="Arial"/>
          <w:color w:val="000000" w:themeColor="text1"/>
          <w:spacing w:val="-4"/>
          <w:kern w:val="0"/>
          <w:sz w:val="40"/>
          <w:szCs w:val="40"/>
        </w:rPr>
        <w:t xml:space="preserve"> </w:t>
      </w:r>
      <w:r w:rsidRPr="00A7024E">
        <w:rPr>
          <w:rFonts w:ascii="Arial" w:hAnsi="Arial" w:cs="Arial"/>
          <w:b/>
          <w:bCs/>
          <w:color w:val="00B050"/>
          <w:spacing w:val="-4"/>
          <w:kern w:val="0"/>
          <w:sz w:val="40"/>
          <w:szCs w:val="40"/>
        </w:rPr>
        <w:t>believe in your heart</w:t>
      </w:r>
      <w:r w:rsidRPr="00A7024E">
        <w:rPr>
          <w:rFonts w:ascii="Arial" w:hAnsi="Arial" w:cs="Arial"/>
          <w:color w:val="00B050"/>
          <w:spacing w:val="-4"/>
          <w:kern w:val="0"/>
          <w:sz w:val="40"/>
          <w:szCs w:val="40"/>
        </w:rPr>
        <w:t xml:space="preserve"> </w:t>
      </w:r>
      <w:r w:rsidRPr="00A7024E">
        <w:rPr>
          <w:rFonts w:ascii="Arial" w:hAnsi="Arial" w:cs="Arial"/>
          <w:b/>
          <w:bCs/>
          <w:color w:val="000000" w:themeColor="text1"/>
          <w:spacing w:val="-4"/>
          <w:kern w:val="0"/>
          <w:sz w:val="40"/>
          <w:szCs w:val="40"/>
        </w:rPr>
        <w:t xml:space="preserve">that God has raised Him from the dead, </w:t>
      </w:r>
      <w:r w:rsidRPr="00A7024E">
        <w:rPr>
          <w:rFonts w:ascii="Arial" w:hAnsi="Arial" w:cs="Arial"/>
          <w:b/>
          <w:bCs/>
          <w:color w:val="C00000"/>
          <w:spacing w:val="-4"/>
          <w:kern w:val="0"/>
          <w:sz w:val="40"/>
          <w:szCs w:val="40"/>
        </w:rPr>
        <w:t xml:space="preserve">you will be saved/delivered </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10) For</w:t>
      </w:r>
      <w:r w:rsidRPr="00A7024E">
        <w:rPr>
          <w:rFonts w:ascii="Arial" w:hAnsi="Arial" w:cs="Arial"/>
          <w:color w:val="000000" w:themeColor="text1"/>
          <w:spacing w:val="-4"/>
          <w:kern w:val="0"/>
          <w:sz w:val="40"/>
          <w:szCs w:val="40"/>
        </w:rPr>
        <w:t xml:space="preserve"> </w:t>
      </w:r>
      <w:r w:rsidRPr="00A7024E">
        <w:rPr>
          <w:rFonts w:ascii="Arial" w:hAnsi="Arial" w:cs="Arial"/>
          <w:b/>
          <w:bCs/>
          <w:color w:val="000000" w:themeColor="text1"/>
          <w:spacing w:val="-4"/>
          <w:kern w:val="0"/>
          <w:sz w:val="40"/>
          <w:szCs w:val="40"/>
        </w:rPr>
        <w:t xml:space="preserve">with </w:t>
      </w:r>
      <w:r w:rsidRPr="00A7024E">
        <w:rPr>
          <w:rFonts w:ascii="Arial" w:hAnsi="Arial" w:cs="Arial"/>
          <w:b/>
          <w:bCs/>
          <w:color w:val="00B050"/>
          <w:spacing w:val="-4"/>
          <w:kern w:val="0"/>
          <w:sz w:val="40"/>
          <w:szCs w:val="40"/>
        </w:rPr>
        <w:t>the</w:t>
      </w:r>
      <w:r w:rsidRPr="00A7024E">
        <w:rPr>
          <w:rFonts w:ascii="Arial" w:hAnsi="Arial" w:cs="Arial"/>
          <w:color w:val="00B050"/>
          <w:spacing w:val="-4"/>
          <w:kern w:val="0"/>
          <w:sz w:val="40"/>
          <w:szCs w:val="40"/>
        </w:rPr>
        <w:t xml:space="preserve"> </w:t>
      </w:r>
      <w:r w:rsidRPr="00A7024E">
        <w:rPr>
          <w:rFonts w:ascii="Arial" w:hAnsi="Arial" w:cs="Arial"/>
          <w:b/>
          <w:bCs/>
          <w:color w:val="00B050"/>
          <w:spacing w:val="-4"/>
          <w:kern w:val="0"/>
          <w:sz w:val="40"/>
          <w:szCs w:val="40"/>
        </w:rPr>
        <w:t>heart one believes</w:t>
      </w:r>
      <w:r w:rsidRPr="00A7024E">
        <w:rPr>
          <w:rFonts w:ascii="Arial" w:hAnsi="Arial" w:cs="Arial"/>
          <w:color w:val="00B050"/>
          <w:spacing w:val="-4"/>
          <w:kern w:val="0"/>
          <w:sz w:val="40"/>
          <w:szCs w:val="40"/>
        </w:rPr>
        <w:t xml:space="preserve"> </w:t>
      </w:r>
      <w:r w:rsidRPr="00A7024E">
        <w:rPr>
          <w:rFonts w:ascii="Arial" w:hAnsi="Arial" w:cs="Arial"/>
          <w:b/>
          <w:bCs/>
          <w:color w:val="C00000"/>
          <w:spacing w:val="-4"/>
          <w:kern w:val="0"/>
          <w:sz w:val="40"/>
          <w:szCs w:val="40"/>
        </w:rPr>
        <w:t>unto (imputed) righteousness</w:t>
      </w:r>
      <w:r w:rsidRPr="00A7024E">
        <w:rPr>
          <w:rFonts w:ascii="Arial" w:hAnsi="Arial" w:cs="Arial"/>
          <w:color w:val="000000" w:themeColor="text1"/>
          <w:spacing w:val="-4"/>
          <w:kern w:val="0"/>
          <w:sz w:val="40"/>
          <w:szCs w:val="40"/>
        </w:rPr>
        <w:t xml:space="preserve">, </w:t>
      </w:r>
      <w:r w:rsidRPr="00A7024E">
        <w:rPr>
          <w:rFonts w:ascii="Arial" w:hAnsi="Arial" w:cs="Arial"/>
          <w:b/>
          <w:bCs/>
          <w:color w:val="C00000"/>
          <w:spacing w:val="-4"/>
          <w:kern w:val="0"/>
          <w:sz w:val="40"/>
          <w:szCs w:val="40"/>
        </w:rPr>
        <w:t>(justified)</w:t>
      </w:r>
      <w:r w:rsidRPr="00A7024E">
        <w:rPr>
          <w:rFonts w:ascii="Arial" w:hAnsi="Arial" w:cs="Arial"/>
          <w:color w:val="C00000"/>
          <w:spacing w:val="-4"/>
          <w:kern w:val="0"/>
          <w:sz w:val="40"/>
          <w:szCs w:val="40"/>
        </w:rPr>
        <w:t xml:space="preserve"> </w:t>
      </w:r>
      <w:r w:rsidRPr="00A7024E">
        <w:rPr>
          <w:rFonts w:ascii="Arial" w:hAnsi="Arial" w:cs="Arial"/>
          <w:b/>
          <w:bCs/>
          <w:color w:val="000000" w:themeColor="text1"/>
          <w:spacing w:val="-4"/>
          <w:kern w:val="0"/>
          <w:sz w:val="40"/>
          <w:szCs w:val="40"/>
        </w:rPr>
        <w:t>and</w:t>
      </w:r>
      <w:r w:rsidRPr="00A7024E">
        <w:rPr>
          <w:rFonts w:ascii="Arial" w:hAnsi="Arial" w:cs="Arial"/>
          <w:color w:val="000000" w:themeColor="text1"/>
          <w:spacing w:val="-4"/>
          <w:kern w:val="0"/>
          <w:sz w:val="40"/>
          <w:szCs w:val="40"/>
        </w:rPr>
        <w:t xml:space="preserve"> </w:t>
      </w:r>
      <w:r w:rsidRPr="00A7024E">
        <w:rPr>
          <w:rFonts w:ascii="Arial" w:hAnsi="Arial" w:cs="Arial"/>
          <w:b/>
          <w:bCs/>
          <w:color w:val="0070C0"/>
          <w:spacing w:val="-4"/>
          <w:kern w:val="0"/>
          <w:sz w:val="40"/>
          <w:szCs w:val="40"/>
        </w:rPr>
        <w:t>with the mouth confession</w:t>
      </w:r>
      <w:r w:rsidRPr="00A7024E">
        <w:rPr>
          <w:rFonts w:ascii="Arial" w:hAnsi="Arial" w:cs="Arial"/>
          <w:color w:val="0070C0"/>
          <w:spacing w:val="-4"/>
          <w:kern w:val="0"/>
          <w:sz w:val="40"/>
          <w:szCs w:val="40"/>
        </w:rPr>
        <w:t xml:space="preserve"> </w:t>
      </w:r>
      <w:r w:rsidRPr="00A7024E">
        <w:rPr>
          <w:rFonts w:ascii="Arial" w:hAnsi="Arial" w:cs="Arial"/>
          <w:b/>
          <w:bCs/>
          <w:color w:val="0070C0"/>
          <w:spacing w:val="-4"/>
          <w:kern w:val="0"/>
          <w:sz w:val="40"/>
          <w:szCs w:val="40"/>
        </w:rPr>
        <w:t>is made</w:t>
      </w:r>
      <w:r w:rsidRPr="00A7024E">
        <w:rPr>
          <w:rFonts w:ascii="Arial" w:hAnsi="Arial" w:cs="Arial"/>
          <w:color w:val="0070C0"/>
          <w:spacing w:val="-4"/>
          <w:kern w:val="0"/>
          <w:sz w:val="40"/>
          <w:szCs w:val="40"/>
        </w:rPr>
        <w:t xml:space="preserve"> </w:t>
      </w:r>
      <w:r w:rsidRPr="00A7024E">
        <w:rPr>
          <w:rFonts w:ascii="Arial" w:hAnsi="Arial" w:cs="Arial"/>
          <w:b/>
          <w:bCs/>
          <w:color w:val="C00000"/>
          <w:spacing w:val="-4"/>
          <w:kern w:val="0"/>
          <w:sz w:val="40"/>
          <w:szCs w:val="40"/>
        </w:rPr>
        <w:t>unto salvation/deliverance</w:t>
      </w:r>
      <w:r w:rsidRPr="00A7024E">
        <w:rPr>
          <w:rFonts w:ascii="Arial" w:hAnsi="Arial" w:cs="Arial"/>
          <w:color w:val="000000" w:themeColor="text1"/>
          <w:spacing w:val="-4"/>
          <w:kern w:val="0"/>
          <w:sz w:val="40"/>
          <w:szCs w:val="40"/>
        </w:rPr>
        <w:t>.</w:t>
      </w:r>
    </w:p>
    <w:p w14:paraId="07D8FA5F" w14:textId="77777777" w:rsidR="000C52FA" w:rsidRPr="000C52FA" w:rsidRDefault="000C52FA" w:rsidP="000C52FA">
      <w:pPr>
        <w:rPr>
          <w:rFonts w:ascii="Arial" w:hAnsi="Arial" w:cs="Arial"/>
          <w:sz w:val="40"/>
          <w:szCs w:val="40"/>
        </w:rPr>
      </w:pPr>
    </w:p>
    <w:p w14:paraId="2A09D505" w14:textId="77777777" w:rsidR="000C52FA" w:rsidRPr="000C52FA" w:rsidRDefault="000C52FA" w:rsidP="000C52FA">
      <w:pPr>
        <w:rPr>
          <w:rFonts w:ascii="Arial" w:hAnsi="Arial" w:cs="Arial"/>
          <w:sz w:val="40"/>
          <w:szCs w:val="40"/>
        </w:rPr>
      </w:pPr>
    </w:p>
    <w:p w14:paraId="563DF7BB" w14:textId="77777777" w:rsidR="000C52FA" w:rsidRPr="000C52FA" w:rsidRDefault="000C52FA" w:rsidP="000C52FA">
      <w:pPr>
        <w:rPr>
          <w:rFonts w:ascii="Arial" w:hAnsi="Arial" w:cs="Arial"/>
          <w:sz w:val="40"/>
          <w:szCs w:val="40"/>
        </w:rPr>
      </w:pPr>
    </w:p>
    <w:p w14:paraId="690E28F9" w14:textId="77777777" w:rsidR="000C52FA" w:rsidRPr="000C52FA" w:rsidRDefault="000C52FA" w:rsidP="000C52FA">
      <w:pPr>
        <w:rPr>
          <w:rFonts w:ascii="Arial" w:hAnsi="Arial" w:cs="Arial"/>
          <w:sz w:val="40"/>
          <w:szCs w:val="40"/>
        </w:rPr>
      </w:pPr>
    </w:p>
    <w:p w14:paraId="5F46BA76" w14:textId="77777777" w:rsidR="000C52FA" w:rsidRPr="000C52FA" w:rsidRDefault="000C52FA" w:rsidP="000C52FA">
      <w:pPr>
        <w:rPr>
          <w:rFonts w:ascii="Arial" w:hAnsi="Arial" w:cs="Arial"/>
          <w:sz w:val="40"/>
          <w:szCs w:val="40"/>
        </w:rPr>
      </w:pPr>
    </w:p>
    <w:p w14:paraId="376C312F" w14:textId="77777777" w:rsidR="000C52FA" w:rsidRPr="000C52FA" w:rsidRDefault="000C52FA" w:rsidP="000C52FA">
      <w:pPr>
        <w:rPr>
          <w:rFonts w:ascii="Arial" w:hAnsi="Arial" w:cs="Arial"/>
          <w:sz w:val="40"/>
          <w:szCs w:val="40"/>
        </w:rPr>
      </w:pPr>
    </w:p>
    <w:p w14:paraId="4CA7BCA1" w14:textId="77777777" w:rsidR="000C52FA" w:rsidRPr="000C52FA" w:rsidRDefault="000C52FA" w:rsidP="000C52FA">
      <w:pPr>
        <w:rPr>
          <w:rFonts w:ascii="Arial" w:hAnsi="Arial" w:cs="Arial"/>
          <w:sz w:val="40"/>
          <w:szCs w:val="40"/>
        </w:rPr>
      </w:pPr>
    </w:p>
    <w:p w14:paraId="59FC3D2F" w14:textId="77777777" w:rsidR="000C52FA" w:rsidRPr="000C52FA" w:rsidRDefault="000C52FA" w:rsidP="000C52FA">
      <w:pPr>
        <w:rPr>
          <w:rFonts w:ascii="Arial" w:hAnsi="Arial" w:cs="Arial"/>
          <w:sz w:val="40"/>
          <w:szCs w:val="40"/>
        </w:rPr>
      </w:pPr>
    </w:p>
    <w:p w14:paraId="3CC425F7" w14:textId="77777777" w:rsidR="000C52FA" w:rsidRPr="009F653B" w:rsidRDefault="000C52FA" w:rsidP="000C52FA">
      <w:pPr>
        <w:rPr>
          <w:rFonts w:ascii="Arial" w:hAnsi="Arial" w:cs="Arial"/>
          <w:sz w:val="44"/>
          <w:szCs w:val="44"/>
        </w:rPr>
      </w:pPr>
    </w:p>
    <w:p w14:paraId="4BF1522A" w14:textId="77777777" w:rsidR="000C52FA" w:rsidRPr="009F653B" w:rsidRDefault="000C52FA" w:rsidP="000C52FA">
      <w:pPr>
        <w:rPr>
          <w:rFonts w:ascii="Arial" w:hAnsi="Arial" w:cs="Arial"/>
          <w:sz w:val="44"/>
          <w:szCs w:val="44"/>
        </w:rPr>
      </w:pPr>
    </w:p>
    <w:p w14:paraId="03EA0282" w14:textId="77777777" w:rsidR="000C52FA" w:rsidRPr="009F653B" w:rsidRDefault="000C52FA" w:rsidP="000C52FA">
      <w:pPr>
        <w:rPr>
          <w:rFonts w:ascii="Arial" w:hAnsi="Arial" w:cs="Arial"/>
          <w:sz w:val="44"/>
          <w:szCs w:val="44"/>
        </w:rPr>
      </w:pPr>
    </w:p>
    <w:p w14:paraId="436EE242" w14:textId="77777777" w:rsidR="000C52FA" w:rsidRPr="009F653B" w:rsidRDefault="000C52FA" w:rsidP="000C52FA">
      <w:pPr>
        <w:rPr>
          <w:rFonts w:ascii="Arial" w:hAnsi="Arial" w:cs="Arial"/>
          <w:sz w:val="44"/>
          <w:szCs w:val="44"/>
        </w:rPr>
      </w:pPr>
    </w:p>
    <w:p w14:paraId="0FEADE30" w14:textId="77777777" w:rsidR="000C52FA" w:rsidRPr="009F653B" w:rsidRDefault="000C52FA" w:rsidP="000C52FA">
      <w:pPr>
        <w:rPr>
          <w:rFonts w:ascii="Arial" w:hAnsi="Arial" w:cs="Arial"/>
          <w:sz w:val="44"/>
          <w:szCs w:val="44"/>
        </w:rPr>
      </w:pPr>
    </w:p>
    <w:p w14:paraId="405A939B" w14:textId="77777777" w:rsidR="000C52FA" w:rsidRPr="009F653B" w:rsidRDefault="000C52FA" w:rsidP="000C52FA">
      <w:pPr>
        <w:rPr>
          <w:rFonts w:ascii="Arial" w:hAnsi="Arial" w:cs="Arial"/>
          <w:sz w:val="44"/>
          <w:szCs w:val="44"/>
        </w:rPr>
      </w:pPr>
    </w:p>
    <w:p w14:paraId="0080EA76"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207E0C13"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4650CC68" w14:textId="77777777" w:rsidR="000C52FA" w:rsidRDefault="000C52FA" w:rsidP="000C52FA">
      <w:pPr>
        <w:pStyle w:val="NormalWeb"/>
        <w:ind w:left="270" w:hanging="270"/>
        <w:rPr>
          <w:rFonts w:ascii="Arial" w:hAnsi="Arial" w:cs="Arial"/>
          <w:b/>
          <w:color w:val="2F5496" w:themeColor="accent1" w:themeShade="BF"/>
          <w:spacing w:val="-6"/>
          <w:sz w:val="46"/>
          <w:szCs w:val="46"/>
          <w:u w:val="single"/>
        </w:rPr>
      </w:pPr>
    </w:p>
    <w:p w14:paraId="2CD82A58" w14:textId="77777777" w:rsidR="000C52FA" w:rsidRPr="003671E6" w:rsidRDefault="000C52FA" w:rsidP="00A77CBD">
      <w:pPr>
        <w:pStyle w:val="NormalWeb"/>
        <w:rPr>
          <w:rFonts w:ascii="Arial" w:hAnsi="Arial" w:cs="Arial"/>
          <w:color w:val="000000" w:themeColor="text1"/>
          <w:spacing w:val="-4"/>
          <w:kern w:val="0"/>
          <w:sz w:val="40"/>
          <w:szCs w:val="40"/>
        </w:rPr>
      </w:pPr>
    </w:p>
    <w:sectPr w:rsidR="000C52FA" w:rsidRPr="003671E6" w:rsidSect="00E85BF5">
      <w:pgSz w:w="12240" w:h="15840"/>
      <w:pgMar w:top="450" w:right="360" w:bottom="153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2A7D1" w14:textId="77777777" w:rsidR="00611D36" w:rsidRDefault="00611D36">
      <w:r>
        <w:separator/>
      </w:r>
    </w:p>
  </w:endnote>
  <w:endnote w:type="continuationSeparator" w:id="0">
    <w:p w14:paraId="6CC597AF" w14:textId="77777777" w:rsidR="00611D36" w:rsidRDefault="0061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charset w:val="00"/>
    <w:family w:val="auto"/>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Palatino-Roman">
    <w:altName w:val="Palatino Linotype"/>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ogos 8 Resource">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Leawood-Bold">
    <w:altName w:val="Cambria"/>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Bold">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C19CC" w14:textId="77777777" w:rsidR="00611D36" w:rsidRDefault="00611D36">
      <w:r>
        <w:rPr>
          <w:color w:val="000000"/>
        </w:rPr>
        <w:separator/>
      </w:r>
    </w:p>
  </w:footnote>
  <w:footnote w:type="continuationSeparator" w:id="0">
    <w:p w14:paraId="05917379" w14:textId="77777777" w:rsidR="00611D36" w:rsidRDefault="00611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D65EF"/>
    <w:multiLevelType w:val="hybridMultilevel"/>
    <w:tmpl w:val="3306C3E2"/>
    <w:lvl w:ilvl="0" w:tplc="9D848176">
      <w:start w:val="1"/>
      <w:numFmt w:val="decimal"/>
      <w:lvlText w:val="%1."/>
      <w:lvlJc w:val="left"/>
      <w:pPr>
        <w:ind w:left="672" w:hanging="444"/>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 w15:restartNumberingAfterBreak="0">
    <w:nsid w:val="0A8E2308"/>
    <w:multiLevelType w:val="hybridMultilevel"/>
    <w:tmpl w:val="187CAE86"/>
    <w:lvl w:ilvl="0" w:tplc="C45A2386">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901B42"/>
    <w:multiLevelType w:val="multilevel"/>
    <w:tmpl w:val="1E16AA0C"/>
    <w:styleLink w:val="WWNum5"/>
    <w:lvl w:ilvl="0">
      <w:start w:val="2"/>
      <w:numFmt w:val="upperLetter"/>
      <w:lvlText w:val="%1."/>
      <w:lvlJc w:val="left"/>
      <w:pPr>
        <w:ind w:left="1080" w:hanging="360"/>
      </w:pPr>
    </w:lvl>
    <w:lvl w:ilvl="1">
      <w:start w:val="1"/>
      <w:numFmt w:val="decimal"/>
      <w:lvlText w:val="%2."/>
      <w:lvlJc w:val="left"/>
      <w:pPr>
        <w:ind w:left="153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CD32354"/>
    <w:multiLevelType w:val="multilevel"/>
    <w:tmpl w:val="212E4146"/>
    <w:styleLink w:val="WWNum7"/>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D175BF7"/>
    <w:multiLevelType w:val="hybridMultilevel"/>
    <w:tmpl w:val="14204F9A"/>
    <w:lvl w:ilvl="0" w:tplc="5A5CE2D2">
      <w:start w:val="1"/>
      <w:numFmt w:val="decimal"/>
      <w:lvlText w:val="%1."/>
      <w:lvlJc w:val="left"/>
      <w:pPr>
        <w:ind w:left="540" w:hanging="360"/>
      </w:pPr>
      <w:rPr>
        <w:rFonts w:hint="default"/>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15:restartNumberingAfterBreak="0">
    <w:nsid w:val="0E7C654A"/>
    <w:multiLevelType w:val="hybridMultilevel"/>
    <w:tmpl w:val="E3C0D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066DF"/>
    <w:multiLevelType w:val="multilevel"/>
    <w:tmpl w:val="72D4D2FE"/>
    <w:styleLink w:val="WWNum18"/>
    <w:lvl w:ilvl="0">
      <w:start w:val="1"/>
      <w:numFmt w:val="lowerLetter"/>
      <w:lvlText w:val="(%1)"/>
      <w:lvlJc w:val="left"/>
      <w:pPr>
        <w:ind w:left="1800" w:hanging="360"/>
      </w:pPr>
      <w:rPr>
        <w:b/>
      </w:rPr>
    </w:lvl>
    <w:lvl w:ilvl="1">
      <w:start w:val="1"/>
      <w:numFmt w:val="lowerLetter"/>
      <w:lvlText w:val="%2)"/>
      <w:lvlJc w:val="left"/>
      <w:pPr>
        <w:ind w:left="2520" w:hanging="360"/>
      </w:pPr>
      <w:rPr>
        <w:b/>
      </w:rPr>
    </w:lvl>
    <w:lvl w:ilvl="2">
      <w:numFmt w:val="bullet"/>
      <w:lvlText w:val=""/>
      <w:lvlJc w:val="left"/>
      <w:pPr>
        <w:ind w:left="3420" w:hanging="360"/>
      </w:pPr>
      <w:rPr>
        <w:rFonts w:ascii="Symbol" w:hAnsi="Symbol" w:cs="Symbol"/>
      </w:rPr>
    </w:lvl>
    <w:lvl w:ilvl="3">
      <w:start w:val="1"/>
      <w:numFmt w:val="decimal"/>
      <w:lvlText w:val="%1.%2.%3.%4."/>
      <w:lvlJc w:val="left"/>
      <w:pPr>
        <w:ind w:left="3960" w:hanging="360"/>
      </w:pPr>
    </w:lvl>
    <w:lvl w:ilvl="4">
      <w:start w:val="1"/>
      <w:numFmt w:val="lowerLetter"/>
      <w:lvlText w:val="%1.%2.%3.%4.%5."/>
      <w:lvlJc w:val="left"/>
      <w:pPr>
        <w:ind w:left="4680" w:hanging="360"/>
      </w:pPr>
    </w:lvl>
    <w:lvl w:ilvl="5">
      <w:start w:val="1"/>
      <w:numFmt w:val="lowerRoman"/>
      <w:lvlText w:val="%1.%2.%3.%4.%5.%6."/>
      <w:lvlJc w:val="right"/>
      <w:pPr>
        <w:ind w:left="5400" w:hanging="180"/>
      </w:pPr>
    </w:lvl>
    <w:lvl w:ilvl="6">
      <w:start w:val="1"/>
      <w:numFmt w:val="decimal"/>
      <w:lvlText w:val="%1.%2.%3.%4.%5.%6.%7."/>
      <w:lvlJc w:val="left"/>
      <w:pPr>
        <w:ind w:left="6120" w:hanging="360"/>
      </w:pPr>
    </w:lvl>
    <w:lvl w:ilvl="7">
      <w:start w:val="1"/>
      <w:numFmt w:val="lowerLetter"/>
      <w:lvlText w:val="%1.%2.%3.%4.%5.%6.%7.%8."/>
      <w:lvlJc w:val="left"/>
      <w:pPr>
        <w:ind w:left="6840" w:hanging="360"/>
      </w:pPr>
    </w:lvl>
    <w:lvl w:ilvl="8">
      <w:start w:val="1"/>
      <w:numFmt w:val="lowerRoman"/>
      <w:lvlText w:val="%1.%2.%3.%4.%5.%6.%7.%8.%9."/>
      <w:lvlJc w:val="right"/>
      <w:pPr>
        <w:ind w:left="7560" w:hanging="180"/>
      </w:pPr>
    </w:lvl>
  </w:abstractNum>
  <w:abstractNum w:abstractNumId="7" w15:restartNumberingAfterBreak="0">
    <w:nsid w:val="12D22C91"/>
    <w:multiLevelType w:val="singleLevel"/>
    <w:tmpl w:val="C638E0BC"/>
    <w:lvl w:ilvl="0">
      <w:start w:val="1"/>
      <w:numFmt w:val="lowerLetter"/>
      <w:lvlText w:val="%1."/>
      <w:lvlJc w:val="left"/>
      <w:pPr>
        <w:tabs>
          <w:tab w:val="num" w:pos="720"/>
        </w:tabs>
        <w:ind w:left="720" w:hanging="360"/>
      </w:pPr>
      <w:rPr>
        <w:rFonts w:hint="default"/>
      </w:rPr>
    </w:lvl>
  </w:abstractNum>
  <w:abstractNum w:abstractNumId="8" w15:restartNumberingAfterBreak="0">
    <w:nsid w:val="138A5535"/>
    <w:multiLevelType w:val="multilevel"/>
    <w:tmpl w:val="170CA216"/>
    <w:styleLink w:val="WWNum2"/>
    <w:lvl w:ilvl="0">
      <w:start w:val="9"/>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14BA5148"/>
    <w:multiLevelType w:val="hybridMultilevel"/>
    <w:tmpl w:val="2758E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357E6"/>
    <w:multiLevelType w:val="hybridMultilevel"/>
    <w:tmpl w:val="BBDECE86"/>
    <w:lvl w:ilvl="0" w:tplc="960E1B9A">
      <w:start w:val="1"/>
      <w:numFmt w:val="lowerLetter"/>
      <w:lvlText w:val="%1."/>
      <w:lvlJc w:val="left"/>
      <w:pPr>
        <w:tabs>
          <w:tab w:val="num" w:pos="1800"/>
        </w:tabs>
        <w:ind w:left="1800" w:hanging="360"/>
      </w:pPr>
    </w:lvl>
    <w:lvl w:ilvl="1" w:tplc="04090011">
      <w:start w:val="1"/>
      <w:numFmt w:val="decimal"/>
      <w:lvlText w:val="%2)"/>
      <w:lvlJc w:val="left"/>
      <w:pPr>
        <w:tabs>
          <w:tab w:val="num" w:pos="360"/>
        </w:tabs>
        <w:ind w:left="360" w:hanging="360"/>
      </w:pPr>
    </w:lvl>
    <w:lvl w:ilvl="2" w:tplc="A2AE891E">
      <w:start w:val="10"/>
      <w:numFmt w:val="decimal"/>
      <w:lvlText w:val="%3."/>
      <w:lvlJc w:val="left"/>
      <w:pPr>
        <w:ind w:left="3420" w:hanging="36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1" w15:restartNumberingAfterBreak="0">
    <w:nsid w:val="185E0755"/>
    <w:multiLevelType w:val="multilevel"/>
    <w:tmpl w:val="07827A52"/>
    <w:styleLink w:val="WWNum13"/>
    <w:lvl w:ilvl="0">
      <w:start w:val="1"/>
      <w:numFmt w:val="decimal"/>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1AFD03F2"/>
    <w:multiLevelType w:val="multilevel"/>
    <w:tmpl w:val="1FEAC27C"/>
    <w:styleLink w:val="WWNum14"/>
    <w:lvl w:ilvl="0">
      <w:start w:val="1"/>
      <w:numFmt w:val="lowerLetter"/>
      <w:lvlText w:val="%1."/>
      <w:lvlJc w:val="left"/>
      <w:pPr>
        <w:ind w:left="1800" w:hanging="360"/>
      </w:pPr>
      <w:rPr>
        <w:b w:val="0"/>
        <w:i w:val="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1E640AC2"/>
    <w:multiLevelType w:val="multilevel"/>
    <w:tmpl w:val="D61EECFC"/>
    <w:styleLink w:val="WWNum17"/>
    <w:lvl w:ilvl="0">
      <w:numFmt w:val="bullet"/>
      <w:lvlText w:val="-"/>
      <w:lvlJc w:val="left"/>
      <w:pPr>
        <w:ind w:left="2610" w:hanging="360"/>
      </w:pPr>
      <w:rPr>
        <w:rFonts w:ascii="OpenSymbol" w:hAnsi="OpenSymbol" w:cs="Open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1E8A38CE"/>
    <w:multiLevelType w:val="hybridMultilevel"/>
    <w:tmpl w:val="5DAAD59A"/>
    <w:lvl w:ilvl="0" w:tplc="C48A651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D4548D"/>
    <w:multiLevelType w:val="multilevel"/>
    <w:tmpl w:val="FB7A28B0"/>
    <w:styleLink w:val="WWNum2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268863C9"/>
    <w:multiLevelType w:val="hybridMultilevel"/>
    <w:tmpl w:val="96A847E2"/>
    <w:lvl w:ilvl="0" w:tplc="6FD012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A70C88"/>
    <w:multiLevelType w:val="multilevel"/>
    <w:tmpl w:val="D974B116"/>
    <w:styleLink w:val="WWNum1"/>
    <w:lvl w:ilvl="0">
      <w:start w:val="9"/>
      <w:numFmt w:val="decimal"/>
      <w:lvlText w:val="%1"/>
      <w:lvlJc w:val="left"/>
      <w:pPr>
        <w:ind w:left="720" w:firstLine="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6D87259"/>
    <w:multiLevelType w:val="hybridMultilevel"/>
    <w:tmpl w:val="D670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0C79FA"/>
    <w:multiLevelType w:val="multilevel"/>
    <w:tmpl w:val="6E16DE84"/>
    <w:styleLink w:val="WWNum23"/>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20" w15:restartNumberingAfterBreak="0">
    <w:nsid w:val="2F1D30ED"/>
    <w:multiLevelType w:val="multilevel"/>
    <w:tmpl w:val="60D89EF6"/>
    <w:styleLink w:val="WWNum1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33341B61"/>
    <w:multiLevelType w:val="hybridMultilevel"/>
    <w:tmpl w:val="05502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974E1"/>
    <w:multiLevelType w:val="multilevel"/>
    <w:tmpl w:val="343C4980"/>
    <w:styleLink w:val="WWNum21"/>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23" w15:restartNumberingAfterBreak="0">
    <w:nsid w:val="365B0967"/>
    <w:multiLevelType w:val="hybridMultilevel"/>
    <w:tmpl w:val="8DB24964"/>
    <w:lvl w:ilvl="0" w:tplc="3776137A">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88F7940"/>
    <w:multiLevelType w:val="multilevel"/>
    <w:tmpl w:val="A5ECDC00"/>
    <w:lvl w:ilvl="0">
      <w:start w:val="1"/>
      <w:numFmt w:val="decimal"/>
      <w:lvlText w:val="%1."/>
      <w:lvlJc w:val="left"/>
      <w:pPr>
        <w:tabs>
          <w:tab w:val="num" w:pos="525"/>
        </w:tabs>
        <w:ind w:left="525" w:hanging="435"/>
      </w:pPr>
      <w:rPr>
        <w:rFonts w:hint="default"/>
      </w:rPr>
    </w:lvl>
    <w:lvl w:ilvl="1">
      <w:start w:val="1"/>
      <w:numFmt w:val="decimal"/>
      <w:lvlText w:val="%2."/>
      <w:lvlJc w:val="left"/>
      <w:pPr>
        <w:ind w:left="144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3BA27975"/>
    <w:multiLevelType w:val="singleLevel"/>
    <w:tmpl w:val="8BD2A370"/>
    <w:lvl w:ilvl="0">
      <w:start w:val="1"/>
      <w:numFmt w:val="decimal"/>
      <w:lvlText w:val="%1)"/>
      <w:lvlJc w:val="left"/>
      <w:pPr>
        <w:tabs>
          <w:tab w:val="num" w:pos="1410"/>
        </w:tabs>
        <w:ind w:left="1410" w:hanging="450"/>
      </w:pPr>
      <w:rPr>
        <w:rFonts w:hint="default"/>
        <w:i w:val="0"/>
      </w:rPr>
    </w:lvl>
  </w:abstractNum>
  <w:abstractNum w:abstractNumId="26" w15:restartNumberingAfterBreak="0">
    <w:nsid w:val="3E810C26"/>
    <w:multiLevelType w:val="hybridMultilevel"/>
    <w:tmpl w:val="2F402E28"/>
    <w:lvl w:ilvl="0" w:tplc="3DE282EC">
      <w:start w:val="6"/>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7" w15:restartNumberingAfterBreak="0">
    <w:nsid w:val="454E0A62"/>
    <w:multiLevelType w:val="multilevel"/>
    <w:tmpl w:val="1BFC16BE"/>
    <w:styleLink w:val="WWNum8"/>
    <w:lvl w:ilvl="0">
      <w:start w:val="3"/>
      <w:numFmt w:val="decimal"/>
      <w:lvlText w:val="%1)"/>
      <w:lvlJc w:val="left"/>
      <w:pPr>
        <w:ind w:left="18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45BF6F18"/>
    <w:multiLevelType w:val="hybridMultilevel"/>
    <w:tmpl w:val="945AD75C"/>
    <w:lvl w:ilvl="0" w:tplc="846823E8">
      <w:start w:val="1"/>
      <w:numFmt w:val="lowerLetter"/>
      <w:lvlText w:val="%1."/>
      <w:lvlJc w:val="left"/>
      <w:pPr>
        <w:ind w:left="2070" w:hanging="72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9F5005D"/>
    <w:multiLevelType w:val="hybridMultilevel"/>
    <w:tmpl w:val="2F42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30A11"/>
    <w:multiLevelType w:val="hybridMultilevel"/>
    <w:tmpl w:val="15360092"/>
    <w:lvl w:ilvl="0" w:tplc="B12457AE">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1" w15:restartNumberingAfterBreak="0">
    <w:nsid w:val="4C92544A"/>
    <w:multiLevelType w:val="hybridMultilevel"/>
    <w:tmpl w:val="0B622C3C"/>
    <w:lvl w:ilvl="0" w:tplc="0409000B">
      <w:start w:val="1"/>
      <w:numFmt w:val="bullet"/>
      <w:lvlText w:val=""/>
      <w:lvlJc w:val="left"/>
      <w:pPr>
        <w:ind w:left="1051" w:hanging="360"/>
      </w:pPr>
      <w:rPr>
        <w:rFonts w:ascii="Wingdings" w:hAnsi="Wingdings"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32" w15:restartNumberingAfterBreak="0">
    <w:nsid w:val="4D4B07F9"/>
    <w:multiLevelType w:val="hybridMultilevel"/>
    <w:tmpl w:val="6586207A"/>
    <w:lvl w:ilvl="0" w:tplc="840E7394">
      <w:start w:val="5"/>
      <w:numFmt w:val="decimal"/>
      <w:lvlText w:val="%1"/>
      <w:lvlJc w:val="left"/>
      <w:pPr>
        <w:ind w:left="6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085135"/>
    <w:multiLevelType w:val="singleLevel"/>
    <w:tmpl w:val="23FCF8BC"/>
    <w:lvl w:ilvl="0">
      <w:start w:val="2"/>
      <w:numFmt w:val="lowerLetter"/>
      <w:lvlText w:val="%1."/>
      <w:lvlJc w:val="left"/>
      <w:pPr>
        <w:tabs>
          <w:tab w:val="num" w:pos="1080"/>
        </w:tabs>
        <w:ind w:left="1080" w:hanging="360"/>
      </w:pPr>
      <w:rPr>
        <w:rFonts w:hint="default"/>
      </w:rPr>
    </w:lvl>
  </w:abstractNum>
  <w:abstractNum w:abstractNumId="34" w15:restartNumberingAfterBreak="0">
    <w:nsid w:val="567A568A"/>
    <w:multiLevelType w:val="singleLevel"/>
    <w:tmpl w:val="869A4598"/>
    <w:lvl w:ilvl="0">
      <w:start w:val="1"/>
      <w:numFmt w:val="decimal"/>
      <w:lvlText w:val="%1)"/>
      <w:lvlJc w:val="left"/>
      <w:pPr>
        <w:tabs>
          <w:tab w:val="num" w:pos="1170"/>
        </w:tabs>
        <w:ind w:left="1170" w:hanging="450"/>
      </w:pPr>
      <w:rPr>
        <w:rFonts w:hint="default"/>
      </w:rPr>
    </w:lvl>
  </w:abstractNum>
  <w:abstractNum w:abstractNumId="35" w15:restartNumberingAfterBreak="0">
    <w:nsid w:val="58586DB2"/>
    <w:multiLevelType w:val="hybridMultilevel"/>
    <w:tmpl w:val="A3964A56"/>
    <w:lvl w:ilvl="0" w:tplc="166A3C3E">
      <w:start w:val="11"/>
      <w:numFmt w:val="decimal"/>
      <w:lvlText w:val="%1."/>
      <w:lvlJc w:val="left"/>
      <w:pPr>
        <w:ind w:left="921" w:hanging="56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F878C9"/>
    <w:multiLevelType w:val="multilevel"/>
    <w:tmpl w:val="1100798A"/>
    <w:styleLink w:val="WWNum6"/>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 w15:restartNumberingAfterBreak="0">
    <w:nsid w:val="59BC4E7F"/>
    <w:multiLevelType w:val="multilevel"/>
    <w:tmpl w:val="904A13BE"/>
    <w:styleLink w:val="WWNum11"/>
    <w:lvl w:ilvl="0">
      <w:start w:val="1"/>
      <w:numFmt w:val="decimal"/>
      <w:lvlText w:val="%1."/>
      <w:lvlJc w:val="left"/>
      <w:pPr>
        <w:ind w:left="435" w:hanging="435"/>
      </w:pPr>
    </w:lvl>
    <w:lvl w:ilvl="1">
      <w:start w:val="1"/>
      <w:numFmt w:val="decimal"/>
      <w:lvlText w:val="%2."/>
      <w:lvlJc w:val="left"/>
      <w:pPr>
        <w:ind w:left="144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6267652A"/>
    <w:multiLevelType w:val="multilevel"/>
    <w:tmpl w:val="7B5AB5B6"/>
    <w:styleLink w:val="WWNum12"/>
    <w:lvl w:ilvl="0">
      <w:start w:val="2"/>
      <w:numFmt w:val="lowerLetter"/>
      <w:lvlText w:val="%1."/>
      <w:lvlJc w:val="left"/>
      <w:pPr>
        <w:ind w:left="1080" w:hanging="360"/>
      </w:pPr>
    </w:lvl>
    <w:lvl w:ilvl="1">
      <w:start w:val="1"/>
      <w:numFmt w:val="decimal"/>
      <w:lvlText w:val="%2."/>
      <w:lvlJc w:val="left"/>
      <w:pPr>
        <w:ind w:left="36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639A5156"/>
    <w:multiLevelType w:val="hybridMultilevel"/>
    <w:tmpl w:val="25545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A86B49"/>
    <w:multiLevelType w:val="multilevel"/>
    <w:tmpl w:val="56DE1EE6"/>
    <w:styleLink w:val="WWNum15"/>
    <w:lvl w:ilvl="0">
      <w:start w:val="4"/>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6550078C"/>
    <w:multiLevelType w:val="multilevel"/>
    <w:tmpl w:val="6908C946"/>
    <w:styleLink w:val="WWNum4"/>
    <w:lvl w:ilvl="0">
      <w:start w:val="5"/>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68107D2C"/>
    <w:multiLevelType w:val="multilevel"/>
    <w:tmpl w:val="92A42218"/>
    <w:styleLink w:val="WWNum16"/>
    <w:lvl w:ilvl="0">
      <w:start w:val="1"/>
      <w:numFmt w:val="lowerLetter"/>
      <w:lvlText w:val="%1."/>
      <w:lvlJc w:val="left"/>
      <w:pPr>
        <w:ind w:left="108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6832067D"/>
    <w:multiLevelType w:val="hybridMultilevel"/>
    <w:tmpl w:val="5CE2E686"/>
    <w:lvl w:ilvl="0" w:tplc="3EA47306">
      <w:start w:val="1"/>
      <w:numFmt w:val="lowerLetter"/>
      <w:lvlText w:val="%1."/>
      <w:lvlJc w:val="left"/>
      <w:pPr>
        <w:ind w:left="1515" w:hanging="720"/>
      </w:pPr>
      <w:rPr>
        <w:rFonts w:ascii="Comic Sans MS" w:eastAsia="SimSun" w:hAnsi="Comic Sans MS" w:cs="Calibri"/>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4" w15:restartNumberingAfterBreak="0">
    <w:nsid w:val="68525BC1"/>
    <w:multiLevelType w:val="multilevel"/>
    <w:tmpl w:val="A7607EBE"/>
    <w:styleLink w:val="WWNum3"/>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6DFF2E2B"/>
    <w:multiLevelType w:val="multilevel"/>
    <w:tmpl w:val="E1DAE82C"/>
    <w:styleLink w:val="WWNum9"/>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15:restartNumberingAfterBreak="0">
    <w:nsid w:val="71493DCD"/>
    <w:multiLevelType w:val="hybridMultilevel"/>
    <w:tmpl w:val="BFC81318"/>
    <w:lvl w:ilvl="0" w:tplc="7A92A3A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7" w15:restartNumberingAfterBreak="0">
    <w:nsid w:val="73FE1939"/>
    <w:multiLevelType w:val="multilevel"/>
    <w:tmpl w:val="8D129472"/>
    <w:styleLink w:val="WWNum20"/>
    <w:lvl w:ilvl="0">
      <w:numFmt w:val="bullet"/>
      <w:lvlText w:val=""/>
      <w:lvlJc w:val="left"/>
      <w:pPr>
        <w:ind w:left="72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48" w15:restartNumberingAfterBreak="0">
    <w:nsid w:val="76BD0A42"/>
    <w:multiLevelType w:val="hybridMultilevel"/>
    <w:tmpl w:val="2466D1E2"/>
    <w:lvl w:ilvl="0" w:tplc="134EDA7A">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9" w15:restartNumberingAfterBreak="0">
    <w:nsid w:val="775F3F8C"/>
    <w:multiLevelType w:val="hybridMultilevel"/>
    <w:tmpl w:val="42D2CD20"/>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0" w15:restartNumberingAfterBreak="0">
    <w:nsid w:val="7A0268B2"/>
    <w:multiLevelType w:val="multilevel"/>
    <w:tmpl w:val="6EA6518C"/>
    <w:styleLink w:val="WWNum19"/>
    <w:lvl w:ilvl="0">
      <w:numFmt w:val="bullet"/>
      <w:lvlText w:val=""/>
      <w:lvlJc w:val="left"/>
      <w:pPr>
        <w:ind w:left="63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51" w15:restartNumberingAfterBreak="0">
    <w:nsid w:val="7BA364FE"/>
    <w:multiLevelType w:val="multilevel"/>
    <w:tmpl w:val="55368810"/>
    <w:styleLink w:val="WWNum24"/>
    <w:lvl w:ilvl="0">
      <w:numFmt w:val="bullet"/>
      <w:lvlText w:val=""/>
      <w:lvlJc w:val="left"/>
      <w:pPr>
        <w:ind w:left="1200" w:hanging="360"/>
      </w:pPr>
      <w:rPr>
        <w:rFonts w:ascii="Wingdings" w:hAnsi="Wingdings" w:cs="Wingdings"/>
      </w:rPr>
    </w:lvl>
    <w:lvl w:ilvl="1">
      <w:numFmt w:val="bullet"/>
      <w:lvlText w:val="o"/>
      <w:lvlJc w:val="left"/>
      <w:pPr>
        <w:ind w:left="1920" w:hanging="360"/>
      </w:pPr>
      <w:rPr>
        <w:rFonts w:ascii="Courier New" w:hAnsi="Courier New" w:cs="Courier New"/>
      </w:rPr>
    </w:lvl>
    <w:lvl w:ilvl="2">
      <w:numFmt w:val="bullet"/>
      <w:lvlText w:val=""/>
      <w:lvlJc w:val="left"/>
      <w:pPr>
        <w:ind w:left="2640" w:hanging="360"/>
      </w:pPr>
      <w:rPr>
        <w:rFonts w:ascii="Wingdings" w:hAnsi="Wingdings" w:cs="Wingdings"/>
      </w:rPr>
    </w:lvl>
    <w:lvl w:ilvl="3">
      <w:numFmt w:val="bullet"/>
      <w:lvlText w:val=""/>
      <w:lvlJc w:val="left"/>
      <w:pPr>
        <w:ind w:left="3360" w:hanging="360"/>
      </w:pPr>
      <w:rPr>
        <w:rFonts w:ascii="Symbol" w:hAnsi="Symbol" w:cs="Symbol"/>
      </w:rPr>
    </w:lvl>
    <w:lvl w:ilvl="4">
      <w:numFmt w:val="bullet"/>
      <w:lvlText w:val="o"/>
      <w:lvlJc w:val="left"/>
      <w:pPr>
        <w:ind w:left="4080" w:hanging="360"/>
      </w:pPr>
      <w:rPr>
        <w:rFonts w:ascii="Courier New" w:hAnsi="Courier New" w:cs="Courier New"/>
      </w:rPr>
    </w:lvl>
    <w:lvl w:ilvl="5">
      <w:numFmt w:val="bullet"/>
      <w:lvlText w:val=""/>
      <w:lvlJc w:val="left"/>
      <w:pPr>
        <w:ind w:left="4800" w:hanging="360"/>
      </w:pPr>
      <w:rPr>
        <w:rFonts w:ascii="Wingdings" w:hAnsi="Wingdings" w:cs="Wingdings"/>
      </w:rPr>
    </w:lvl>
    <w:lvl w:ilvl="6">
      <w:numFmt w:val="bullet"/>
      <w:lvlText w:val=""/>
      <w:lvlJc w:val="left"/>
      <w:pPr>
        <w:ind w:left="5520" w:hanging="360"/>
      </w:pPr>
      <w:rPr>
        <w:rFonts w:ascii="Symbol" w:hAnsi="Symbol" w:cs="Symbol"/>
      </w:rPr>
    </w:lvl>
    <w:lvl w:ilvl="7">
      <w:numFmt w:val="bullet"/>
      <w:lvlText w:val="o"/>
      <w:lvlJc w:val="left"/>
      <w:pPr>
        <w:ind w:left="6240" w:hanging="360"/>
      </w:pPr>
      <w:rPr>
        <w:rFonts w:ascii="Courier New" w:hAnsi="Courier New" w:cs="Courier New"/>
      </w:rPr>
    </w:lvl>
    <w:lvl w:ilvl="8">
      <w:numFmt w:val="bullet"/>
      <w:lvlText w:val=""/>
      <w:lvlJc w:val="left"/>
      <w:pPr>
        <w:ind w:left="6960" w:hanging="360"/>
      </w:pPr>
      <w:rPr>
        <w:rFonts w:ascii="Wingdings" w:hAnsi="Wingdings" w:cs="Wingdings"/>
      </w:rPr>
    </w:lvl>
  </w:abstractNum>
  <w:num w:numId="1" w16cid:durableId="1436945491">
    <w:abstractNumId w:val="17"/>
  </w:num>
  <w:num w:numId="2" w16cid:durableId="929388965">
    <w:abstractNumId w:val="8"/>
  </w:num>
  <w:num w:numId="3" w16cid:durableId="169682335">
    <w:abstractNumId w:val="44"/>
  </w:num>
  <w:num w:numId="4" w16cid:durableId="26300773">
    <w:abstractNumId w:val="41"/>
  </w:num>
  <w:num w:numId="5" w16cid:durableId="2118133990">
    <w:abstractNumId w:val="2"/>
  </w:num>
  <w:num w:numId="6" w16cid:durableId="1710954263">
    <w:abstractNumId w:val="36"/>
  </w:num>
  <w:num w:numId="7" w16cid:durableId="744181843">
    <w:abstractNumId w:val="3"/>
  </w:num>
  <w:num w:numId="8" w16cid:durableId="530071093">
    <w:abstractNumId w:val="27"/>
  </w:num>
  <w:num w:numId="9" w16cid:durableId="1469202375">
    <w:abstractNumId w:val="45"/>
  </w:num>
  <w:num w:numId="10" w16cid:durableId="1326474461">
    <w:abstractNumId w:val="20"/>
  </w:num>
  <w:num w:numId="11" w16cid:durableId="778447602">
    <w:abstractNumId w:val="37"/>
    <w:lvlOverride w:ilvl="0">
      <w:lvl w:ilvl="0">
        <w:numFmt w:val="decimal"/>
        <w:lvlText w:val=""/>
        <w:lvlJc w:val="left"/>
      </w:lvl>
    </w:lvlOverride>
    <w:lvlOverride w:ilvl="1">
      <w:lvl w:ilvl="1">
        <w:start w:val="1"/>
        <w:numFmt w:val="decimal"/>
        <w:lvlText w:val="%2."/>
        <w:lvlJc w:val="left"/>
        <w:pPr>
          <w:ind w:left="1440" w:hanging="360"/>
        </w:pPr>
        <w:rPr>
          <w:color w:val="000000" w:themeColor="text1"/>
        </w:rPr>
      </w:lvl>
    </w:lvlOverride>
  </w:num>
  <w:num w:numId="12" w16cid:durableId="2063476450">
    <w:abstractNumId w:val="38"/>
  </w:num>
  <w:num w:numId="13" w16cid:durableId="614946149">
    <w:abstractNumId w:val="11"/>
  </w:num>
  <w:num w:numId="14" w16cid:durableId="2070303837">
    <w:abstractNumId w:val="12"/>
  </w:num>
  <w:num w:numId="15" w16cid:durableId="191459859">
    <w:abstractNumId w:val="40"/>
  </w:num>
  <w:num w:numId="16" w16cid:durableId="2021613839">
    <w:abstractNumId w:val="42"/>
  </w:num>
  <w:num w:numId="17" w16cid:durableId="519008980">
    <w:abstractNumId w:val="13"/>
  </w:num>
  <w:num w:numId="18" w16cid:durableId="228393345">
    <w:abstractNumId w:val="6"/>
  </w:num>
  <w:num w:numId="19" w16cid:durableId="1962875726">
    <w:abstractNumId w:val="50"/>
  </w:num>
  <w:num w:numId="20" w16cid:durableId="565996296">
    <w:abstractNumId w:val="47"/>
  </w:num>
  <w:num w:numId="21" w16cid:durableId="931471565">
    <w:abstractNumId w:val="22"/>
  </w:num>
  <w:num w:numId="22" w16cid:durableId="506361108">
    <w:abstractNumId w:val="15"/>
  </w:num>
  <w:num w:numId="23" w16cid:durableId="200017778">
    <w:abstractNumId w:val="19"/>
  </w:num>
  <w:num w:numId="24" w16cid:durableId="2095471514">
    <w:abstractNumId w:val="51"/>
  </w:num>
  <w:num w:numId="25" w16cid:durableId="1224366120">
    <w:abstractNumId w:val="8"/>
    <w:lvlOverride w:ilvl="0">
      <w:startOverride w:val="9"/>
    </w:lvlOverride>
  </w:num>
  <w:num w:numId="26" w16cid:durableId="1054888536">
    <w:abstractNumId w:val="41"/>
    <w:lvlOverride w:ilvl="0">
      <w:startOverride w:val="5"/>
    </w:lvlOverride>
  </w:num>
  <w:num w:numId="27" w16cid:durableId="610943555">
    <w:abstractNumId w:val="41"/>
    <w:lvlOverride w:ilvl="0">
      <w:startOverride w:val="5"/>
    </w:lvlOverride>
  </w:num>
  <w:num w:numId="28" w16cid:durableId="2102099060">
    <w:abstractNumId w:val="2"/>
    <w:lvlOverride w:ilvl="0">
      <w:startOverride w:val="2"/>
      <w:lvl w:ilvl="0">
        <w:start w:val="2"/>
        <w:numFmt w:val="decimal"/>
        <w:lvlText w:val=""/>
        <w:lvlJc w:val="left"/>
      </w:lvl>
    </w:lvlOverride>
    <w:lvlOverride w:ilvl="1">
      <w:startOverride w:val="1"/>
      <w:lvl w:ilvl="1">
        <w:start w:val="1"/>
        <w:numFmt w:val="decimal"/>
        <w:lvlText w:val="%2."/>
        <w:lvlJc w:val="left"/>
        <w:pPr>
          <w:ind w:left="1530" w:hanging="360"/>
        </w:pPr>
        <w:rPr>
          <w:b/>
          <w:bCs w:val="0"/>
        </w:rPr>
      </w:lvl>
    </w:lvlOverride>
  </w:num>
  <w:num w:numId="29" w16cid:durableId="1347824198">
    <w:abstractNumId w:val="44"/>
    <w:lvlOverride w:ilvl="0">
      <w:startOverride w:val="1"/>
    </w:lvlOverride>
  </w:num>
  <w:num w:numId="30" w16cid:durableId="1774940194">
    <w:abstractNumId w:val="41"/>
    <w:lvlOverride w:ilvl="0">
      <w:startOverride w:val="5"/>
    </w:lvlOverride>
  </w:num>
  <w:num w:numId="31" w16cid:durableId="1311902168">
    <w:abstractNumId w:val="36"/>
    <w:lvlOverride w:ilvl="0">
      <w:startOverride w:val="1"/>
    </w:lvlOverride>
  </w:num>
  <w:num w:numId="32" w16cid:durableId="2074768862">
    <w:abstractNumId w:val="11"/>
    <w:lvlOverride w:ilvl="0">
      <w:startOverride w:val="1"/>
    </w:lvlOverride>
  </w:num>
  <w:num w:numId="33" w16cid:durableId="1465729258">
    <w:abstractNumId w:val="27"/>
    <w:lvlOverride w:ilvl="0">
      <w:startOverride w:val="3"/>
    </w:lvlOverride>
  </w:num>
  <w:num w:numId="34" w16cid:durableId="833184356">
    <w:abstractNumId w:val="36"/>
    <w:lvlOverride w:ilvl="0">
      <w:startOverride w:val="1"/>
    </w:lvlOverride>
  </w:num>
  <w:num w:numId="35" w16cid:durableId="533806891">
    <w:abstractNumId w:val="3"/>
    <w:lvlOverride w:ilvl="0">
      <w:startOverride w:val="1"/>
    </w:lvlOverride>
  </w:num>
  <w:num w:numId="36" w16cid:durableId="1789859871">
    <w:abstractNumId w:val="12"/>
    <w:lvlOverride w:ilvl="0">
      <w:startOverride w:val="1"/>
    </w:lvlOverride>
  </w:num>
  <w:num w:numId="37" w16cid:durableId="307561402">
    <w:abstractNumId w:val="40"/>
    <w:lvlOverride w:ilvl="0">
      <w:startOverride w:val="4"/>
    </w:lvlOverride>
  </w:num>
  <w:num w:numId="38" w16cid:durableId="140313426">
    <w:abstractNumId w:val="45"/>
    <w:lvlOverride w:ilvl="0">
      <w:startOverride w:val="1"/>
    </w:lvlOverride>
  </w:num>
  <w:num w:numId="39" w16cid:durableId="899094162">
    <w:abstractNumId w:val="20"/>
    <w:lvlOverride w:ilvl="0">
      <w:startOverride w:val="1"/>
    </w:lvlOverride>
  </w:num>
  <w:num w:numId="40" w16cid:durableId="1717387034">
    <w:abstractNumId w:val="37"/>
    <w:lvlOverride w:ilvl="0">
      <w:startOverride w:val="1"/>
    </w:lvlOverride>
  </w:num>
  <w:num w:numId="41" w16cid:durableId="1118374473">
    <w:abstractNumId w:val="42"/>
    <w:lvlOverride w:ilvl="0">
      <w:startOverride w:val="1"/>
    </w:lvlOverride>
  </w:num>
  <w:num w:numId="42" w16cid:durableId="252589887">
    <w:abstractNumId w:val="37"/>
    <w:lvlOverride w:ilvl="0">
      <w:startOverride w:val="1"/>
    </w:lvlOverride>
  </w:num>
  <w:num w:numId="43" w16cid:durableId="1806656374">
    <w:abstractNumId w:val="38"/>
    <w:lvlOverride w:ilvl="0">
      <w:startOverride w:val="2"/>
      <w:lvl w:ilvl="0">
        <w:start w:val="2"/>
        <w:numFmt w:val="decimal"/>
        <w:lvlText w:val=""/>
        <w:lvlJc w:val="left"/>
      </w:lvl>
    </w:lvlOverride>
    <w:lvlOverride w:ilvl="1">
      <w:startOverride w:val="1"/>
      <w:lvl w:ilvl="1">
        <w:start w:val="1"/>
        <w:numFmt w:val="decimal"/>
        <w:lvlText w:val="%2."/>
        <w:lvlJc w:val="left"/>
        <w:pPr>
          <w:ind w:left="540" w:hanging="360"/>
        </w:pPr>
        <w:rPr>
          <w:b w:val="0"/>
          <w:bCs/>
          <w:i/>
          <w:iCs/>
        </w:rPr>
      </w:lvl>
    </w:lvlOverride>
  </w:num>
  <w:num w:numId="44" w16cid:durableId="845947706">
    <w:abstractNumId w:val="50"/>
  </w:num>
  <w:num w:numId="45" w16cid:durableId="1896963020">
    <w:abstractNumId w:val="47"/>
  </w:num>
  <w:num w:numId="46" w16cid:durableId="963581084">
    <w:abstractNumId w:val="15"/>
  </w:num>
  <w:num w:numId="47" w16cid:durableId="862593993">
    <w:abstractNumId w:val="22"/>
  </w:num>
  <w:num w:numId="48" w16cid:durableId="1496529614">
    <w:abstractNumId w:val="19"/>
  </w:num>
  <w:num w:numId="49" w16cid:durableId="637993254">
    <w:abstractNumId w:val="51"/>
  </w:num>
  <w:num w:numId="50" w16cid:durableId="1760640487">
    <w:abstractNumId w:val="43"/>
  </w:num>
  <w:num w:numId="51" w16cid:durableId="119638342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6060794">
    <w:abstractNumId w:val="32"/>
  </w:num>
  <w:num w:numId="53" w16cid:durableId="410976977">
    <w:abstractNumId w:val="35"/>
  </w:num>
  <w:num w:numId="54" w16cid:durableId="1789733983">
    <w:abstractNumId w:val="49"/>
  </w:num>
  <w:num w:numId="55" w16cid:durableId="444731970">
    <w:abstractNumId w:val="37"/>
  </w:num>
  <w:num w:numId="56" w16cid:durableId="1790277002">
    <w:abstractNumId w:val="9"/>
  </w:num>
  <w:num w:numId="57" w16cid:durableId="397939083">
    <w:abstractNumId w:val="14"/>
  </w:num>
  <w:num w:numId="58" w16cid:durableId="2063433269">
    <w:abstractNumId w:val="21"/>
  </w:num>
  <w:num w:numId="59" w16cid:durableId="656690801">
    <w:abstractNumId w:val="24"/>
  </w:num>
  <w:num w:numId="60" w16cid:durableId="1319460341">
    <w:abstractNumId w:val="33"/>
  </w:num>
  <w:num w:numId="61" w16cid:durableId="1554924106">
    <w:abstractNumId w:val="1"/>
  </w:num>
  <w:num w:numId="62" w16cid:durableId="1972663829">
    <w:abstractNumId w:val="31"/>
  </w:num>
  <w:num w:numId="63" w16cid:durableId="2053142419">
    <w:abstractNumId w:val="28"/>
  </w:num>
  <w:num w:numId="64" w16cid:durableId="692195082">
    <w:abstractNumId w:val="23"/>
  </w:num>
  <w:num w:numId="65" w16cid:durableId="950862360">
    <w:abstractNumId w:val="7"/>
  </w:num>
  <w:num w:numId="66" w16cid:durableId="1198472986">
    <w:abstractNumId w:val="34"/>
  </w:num>
  <w:num w:numId="67" w16cid:durableId="586697810">
    <w:abstractNumId w:val="25"/>
  </w:num>
  <w:num w:numId="68" w16cid:durableId="910772323">
    <w:abstractNumId w:val="16"/>
  </w:num>
  <w:num w:numId="69" w16cid:durableId="283081929">
    <w:abstractNumId w:val="5"/>
  </w:num>
  <w:num w:numId="70" w16cid:durableId="2090350867">
    <w:abstractNumId w:val="46"/>
  </w:num>
  <w:num w:numId="71" w16cid:durableId="20787212">
    <w:abstractNumId w:val="0"/>
  </w:num>
  <w:num w:numId="72" w16cid:durableId="1916744966">
    <w:abstractNumId w:val="30"/>
  </w:num>
  <w:num w:numId="73" w16cid:durableId="1710951775">
    <w:abstractNumId w:val="4"/>
  </w:num>
  <w:num w:numId="74" w16cid:durableId="1014116577">
    <w:abstractNumId w:val="18"/>
  </w:num>
  <w:num w:numId="75" w16cid:durableId="1036079082">
    <w:abstractNumId w:val="39"/>
  </w:num>
  <w:num w:numId="76" w16cid:durableId="833375350">
    <w:abstractNumId w:val="29"/>
  </w:num>
  <w:num w:numId="77" w16cid:durableId="857815831">
    <w:abstractNumId w:val="26"/>
  </w:num>
  <w:num w:numId="78" w16cid:durableId="360934507">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32DE"/>
    <w:rsid w:val="00000400"/>
    <w:rsid w:val="000007D6"/>
    <w:rsid w:val="000024AB"/>
    <w:rsid w:val="00002699"/>
    <w:rsid w:val="00002E61"/>
    <w:rsid w:val="00003459"/>
    <w:rsid w:val="00003468"/>
    <w:rsid w:val="00003584"/>
    <w:rsid w:val="00003D22"/>
    <w:rsid w:val="00003EF3"/>
    <w:rsid w:val="00004377"/>
    <w:rsid w:val="00004396"/>
    <w:rsid w:val="00004C7E"/>
    <w:rsid w:val="00004F53"/>
    <w:rsid w:val="000050B9"/>
    <w:rsid w:val="0000556C"/>
    <w:rsid w:val="00005CD3"/>
    <w:rsid w:val="000060E3"/>
    <w:rsid w:val="000070EE"/>
    <w:rsid w:val="0000711D"/>
    <w:rsid w:val="0000732E"/>
    <w:rsid w:val="00007367"/>
    <w:rsid w:val="00007590"/>
    <w:rsid w:val="00007915"/>
    <w:rsid w:val="00010ADF"/>
    <w:rsid w:val="00010ED3"/>
    <w:rsid w:val="00011075"/>
    <w:rsid w:val="00011423"/>
    <w:rsid w:val="000119C6"/>
    <w:rsid w:val="000122BC"/>
    <w:rsid w:val="000122E3"/>
    <w:rsid w:val="0001236D"/>
    <w:rsid w:val="0001277A"/>
    <w:rsid w:val="0001311E"/>
    <w:rsid w:val="000135C1"/>
    <w:rsid w:val="00013614"/>
    <w:rsid w:val="00013AE3"/>
    <w:rsid w:val="00013EFE"/>
    <w:rsid w:val="00013FA2"/>
    <w:rsid w:val="00014289"/>
    <w:rsid w:val="00014662"/>
    <w:rsid w:val="0001497C"/>
    <w:rsid w:val="00015199"/>
    <w:rsid w:val="00015DDD"/>
    <w:rsid w:val="00016423"/>
    <w:rsid w:val="00016708"/>
    <w:rsid w:val="0001693D"/>
    <w:rsid w:val="000170AA"/>
    <w:rsid w:val="00017123"/>
    <w:rsid w:val="000174BD"/>
    <w:rsid w:val="00017520"/>
    <w:rsid w:val="000175F1"/>
    <w:rsid w:val="00017C5F"/>
    <w:rsid w:val="00017E94"/>
    <w:rsid w:val="00017EC6"/>
    <w:rsid w:val="00020191"/>
    <w:rsid w:val="00020196"/>
    <w:rsid w:val="00020298"/>
    <w:rsid w:val="00020B0C"/>
    <w:rsid w:val="00020B95"/>
    <w:rsid w:val="00020C3C"/>
    <w:rsid w:val="00020EDC"/>
    <w:rsid w:val="00021A28"/>
    <w:rsid w:val="00021A2A"/>
    <w:rsid w:val="00021D10"/>
    <w:rsid w:val="000224C9"/>
    <w:rsid w:val="00022856"/>
    <w:rsid w:val="00022A09"/>
    <w:rsid w:val="00022B47"/>
    <w:rsid w:val="00022E22"/>
    <w:rsid w:val="00023152"/>
    <w:rsid w:val="000231F4"/>
    <w:rsid w:val="0002396C"/>
    <w:rsid w:val="00023EFC"/>
    <w:rsid w:val="00024464"/>
    <w:rsid w:val="000246F1"/>
    <w:rsid w:val="0002522E"/>
    <w:rsid w:val="00025642"/>
    <w:rsid w:val="00025674"/>
    <w:rsid w:val="000257B3"/>
    <w:rsid w:val="000258CF"/>
    <w:rsid w:val="00025B91"/>
    <w:rsid w:val="00026446"/>
    <w:rsid w:val="00026D92"/>
    <w:rsid w:val="00026F8D"/>
    <w:rsid w:val="000275D9"/>
    <w:rsid w:val="00027713"/>
    <w:rsid w:val="00027BBC"/>
    <w:rsid w:val="00027C16"/>
    <w:rsid w:val="000300D7"/>
    <w:rsid w:val="000303AB"/>
    <w:rsid w:val="000304DA"/>
    <w:rsid w:val="00030629"/>
    <w:rsid w:val="00030718"/>
    <w:rsid w:val="00030997"/>
    <w:rsid w:val="00030A52"/>
    <w:rsid w:val="00030DF7"/>
    <w:rsid w:val="000310BD"/>
    <w:rsid w:val="00031326"/>
    <w:rsid w:val="000318F7"/>
    <w:rsid w:val="00031E8D"/>
    <w:rsid w:val="00031FB0"/>
    <w:rsid w:val="0003220A"/>
    <w:rsid w:val="00032435"/>
    <w:rsid w:val="000325F2"/>
    <w:rsid w:val="00032E4F"/>
    <w:rsid w:val="000334B4"/>
    <w:rsid w:val="00034A7D"/>
    <w:rsid w:val="00034DA8"/>
    <w:rsid w:val="00035363"/>
    <w:rsid w:val="00035D99"/>
    <w:rsid w:val="00035FBD"/>
    <w:rsid w:val="00036615"/>
    <w:rsid w:val="00037106"/>
    <w:rsid w:val="00037460"/>
    <w:rsid w:val="000377AE"/>
    <w:rsid w:val="00037928"/>
    <w:rsid w:val="00037B40"/>
    <w:rsid w:val="00037BBC"/>
    <w:rsid w:val="00037C84"/>
    <w:rsid w:val="000400E0"/>
    <w:rsid w:val="0004037F"/>
    <w:rsid w:val="0004066B"/>
    <w:rsid w:val="00040AC8"/>
    <w:rsid w:val="00040DFE"/>
    <w:rsid w:val="00040F9C"/>
    <w:rsid w:val="00041005"/>
    <w:rsid w:val="00041155"/>
    <w:rsid w:val="000417AE"/>
    <w:rsid w:val="00041AA9"/>
    <w:rsid w:val="00041ABF"/>
    <w:rsid w:val="00041D94"/>
    <w:rsid w:val="0004213F"/>
    <w:rsid w:val="00042228"/>
    <w:rsid w:val="0004265C"/>
    <w:rsid w:val="0004274A"/>
    <w:rsid w:val="000427F8"/>
    <w:rsid w:val="00042A7B"/>
    <w:rsid w:val="00042E60"/>
    <w:rsid w:val="00042F5D"/>
    <w:rsid w:val="0004322C"/>
    <w:rsid w:val="00043C55"/>
    <w:rsid w:val="000442CB"/>
    <w:rsid w:val="000443B3"/>
    <w:rsid w:val="00044CC8"/>
    <w:rsid w:val="00044D3F"/>
    <w:rsid w:val="00044FD5"/>
    <w:rsid w:val="00045492"/>
    <w:rsid w:val="000456D4"/>
    <w:rsid w:val="00045752"/>
    <w:rsid w:val="00045B25"/>
    <w:rsid w:val="00045BBC"/>
    <w:rsid w:val="00045BC0"/>
    <w:rsid w:val="000466FC"/>
    <w:rsid w:val="0004674E"/>
    <w:rsid w:val="000468F2"/>
    <w:rsid w:val="00046981"/>
    <w:rsid w:val="00046A2F"/>
    <w:rsid w:val="00046F44"/>
    <w:rsid w:val="00047340"/>
    <w:rsid w:val="0004746A"/>
    <w:rsid w:val="000475A1"/>
    <w:rsid w:val="00050B06"/>
    <w:rsid w:val="00050E73"/>
    <w:rsid w:val="00050FEB"/>
    <w:rsid w:val="00051359"/>
    <w:rsid w:val="000515E3"/>
    <w:rsid w:val="000516F0"/>
    <w:rsid w:val="00051D55"/>
    <w:rsid w:val="00051E0F"/>
    <w:rsid w:val="000525AC"/>
    <w:rsid w:val="000529BC"/>
    <w:rsid w:val="00052AE9"/>
    <w:rsid w:val="00052CA9"/>
    <w:rsid w:val="000531BB"/>
    <w:rsid w:val="000539EB"/>
    <w:rsid w:val="00053EBF"/>
    <w:rsid w:val="000540AB"/>
    <w:rsid w:val="0005449D"/>
    <w:rsid w:val="000544B4"/>
    <w:rsid w:val="00054800"/>
    <w:rsid w:val="00054C8C"/>
    <w:rsid w:val="00054EEF"/>
    <w:rsid w:val="000550B8"/>
    <w:rsid w:val="00055146"/>
    <w:rsid w:val="000553AA"/>
    <w:rsid w:val="00055483"/>
    <w:rsid w:val="00055AC9"/>
    <w:rsid w:val="00055EB2"/>
    <w:rsid w:val="000560AA"/>
    <w:rsid w:val="00056430"/>
    <w:rsid w:val="00056787"/>
    <w:rsid w:val="000567D8"/>
    <w:rsid w:val="000568C8"/>
    <w:rsid w:val="00057025"/>
    <w:rsid w:val="000570B6"/>
    <w:rsid w:val="00057124"/>
    <w:rsid w:val="00057922"/>
    <w:rsid w:val="0005798F"/>
    <w:rsid w:val="0006050C"/>
    <w:rsid w:val="0006079E"/>
    <w:rsid w:val="00061792"/>
    <w:rsid w:val="0006239C"/>
    <w:rsid w:val="000628AB"/>
    <w:rsid w:val="00062932"/>
    <w:rsid w:val="00062C06"/>
    <w:rsid w:val="00062E4E"/>
    <w:rsid w:val="0006313F"/>
    <w:rsid w:val="000632CA"/>
    <w:rsid w:val="000634B1"/>
    <w:rsid w:val="00063BF6"/>
    <w:rsid w:val="00064057"/>
    <w:rsid w:val="0006424F"/>
    <w:rsid w:val="00064AAC"/>
    <w:rsid w:val="00064C10"/>
    <w:rsid w:val="000650EC"/>
    <w:rsid w:val="0006535D"/>
    <w:rsid w:val="0006599B"/>
    <w:rsid w:val="00065A6E"/>
    <w:rsid w:val="000662EE"/>
    <w:rsid w:val="00066345"/>
    <w:rsid w:val="0006672F"/>
    <w:rsid w:val="000668B0"/>
    <w:rsid w:val="00067054"/>
    <w:rsid w:val="00067368"/>
    <w:rsid w:val="000674F5"/>
    <w:rsid w:val="0006781F"/>
    <w:rsid w:val="00067C97"/>
    <w:rsid w:val="00067D24"/>
    <w:rsid w:val="00070402"/>
    <w:rsid w:val="000706E7"/>
    <w:rsid w:val="000709AD"/>
    <w:rsid w:val="00070D3B"/>
    <w:rsid w:val="000711D0"/>
    <w:rsid w:val="0007164A"/>
    <w:rsid w:val="00071C6B"/>
    <w:rsid w:val="00071C9C"/>
    <w:rsid w:val="0007296E"/>
    <w:rsid w:val="00072EB8"/>
    <w:rsid w:val="00072F1F"/>
    <w:rsid w:val="00073386"/>
    <w:rsid w:val="000735DC"/>
    <w:rsid w:val="00074585"/>
    <w:rsid w:val="000745DB"/>
    <w:rsid w:val="00074B16"/>
    <w:rsid w:val="00075312"/>
    <w:rsid w:val="000753F1"/>
    <w:rsid w:val="000759F9"/>
    <w:rsid w:val="000762F5"/>
    <w:rsid w:val="00076B50"/>
    <w:rsid w:val="00077183"/>
    <w:rsid w:val="000774AF"/>
    <w:rsid w:val="000779C1"/>
    <w:rsid w:val="00077F47"/>
    <w:rsid w:val="000800C5"/>
    <w:rsid w:val="00080582"/>
    <w:rsid w:val="000809DE"/>
    <w:rsid w:val="000811A8"/>
    <w:rsid w:val="000816B6"/>
    <w:rsid w:val="00081711"/>
    <w:rsid w:val="000818C1"/>
    <w:rsid w:val="0008250E"/>
    <w:rsid w:val="00082692"/>
    <w:rsid w:val="00082949"/>
    <w:rsid w:val="00082F65"/>
    <w:rsid w:val="00082FEE"/>
    <w:rsid w:val="000835BB"/>
    <w:rsid w:val="00083B7F"/>
    <w:rsid w:val="0008453E"/>
    <w:rsid w:val="00084877"/>
    <w:rsid w:val="00085802"/>
    <w:rsid w:val="00085AE4"/>
    <w:rsid w:val="00085C53"/>
    <w:rsid w:val="000873FF"/>
    <w:rsid w:val="00087993"/>
    <w:rsid w:val="000900D0"/>
    <w:rsid w:val="00090358"/>
    <w:rsid w:val="00090394"/>
    <w:rsid w:val="000906FF"/>
    <w:rsid w:val="00090B36"/>
    <w:rsid w:val="00090D31"/>
    <w:rsid w:val="0009113C"/>
    <w:rsid w:val="00091A26"/>
    <w:rsid w:val="00091B44"/>
    <w:rsid w:val="000925E4"/>
    <w:rsid w:val="00092911"/>
    <w:rsid w:val="00092AFB"/>
    <w:rsid w:val="00092D59"/>
    <w:rsid w:val="00092F3D"/>
    <w:rsid w:val="00093A08"/>
    <w:rsid w:val="00093C36"/>
    <w:rsid w:val="00093EC1"/>
    <w:rsid w:val="00094681"/>
    <w:rsid w:val="0009492A"/>
    <w:rsid w:val="00094978"/>
    <w:rsid w:val="00094C59"/>
    <w:rsid w:val="00094F95"/>
    <w:rsid w:val="0009502C"/>
    <w:rsid w:val="000956A6"/>
    <w:rsid w:val="00095E6C"/>
    <w:rsid w:val="00096006"/>
    <w:rsid w:val="000969DE"/>
    <w:rsid w:val="00096A66"/>
    <w:rsid w:val="00096C13"/>
    <w:rsid w:val="00096E45"/>
    <w:rsid w:val="00096F18"/>
    <w:rsid w:val="000972EB"/>
    <w:rsid w:val="00097455"/>
    <w:rsid w:val="00097519"/>
    <w:rsid w:val="00097713"/>
    <w:rsid w:val="00097773"/>
    <w:rsid w:val="00097A0D"/>
    <w:rsid w:val="00097CDE"/>
    <w:rsid w:val="00097DC2"/>
    <w:rsid w:val="000A0386"/>
    <w:rsid w:val="000A0560"/>
    <w:rsid w:val="000A136B"/>
    <w:rsid w:val="000A14C5"/>
    <w:rsid w:val="000A1D47"/>
    <w:rsid w:val="000A24FB"/>
    <w:rsid w:val="000A2516"/>
    <w:rsid w:val="000A2920"/>
    <w:rsid w:val="000A2D4C"/>
    <w:rsid w:val="000A342E"/>
    <w:rsid w:val="000A365A"/>
    <w:rsid w:val="000A38B9"/>
    <w:rsid w:val="000A40C3"/>
    <w:rsid w:val="000A41BB"/>
    <w:rsid w:val="000A5599"/>
    <w:rsid w:val="000A56FD"/>
    <w:rsid w:val="000A5A1C"/>
    <w:rsid w:val="000A5CAC"/>
    <w:rsid w:val="000A661F"/>
    <w:rsid w:val="000A686C"/>
    <w:rsid w:val="000A68E1"/>
    <w:rsid w:val="000A7525"/>
    <w:rsid w:val="000A7982"/>
    <w:rsid w:val="000A7CA1"/>
    <w:rsid w:val="000A7E6E"/>
    <w:rsid w:val="000B0361"/>
    <w:rsid w:val="000B0B5E"/>
    <w:rsid w:val="000B0CF0"/>
    <w:rsid w:val="000B11DA"/>
    <w:rsid w:val="000B170D"/>
    <w:rsid w:val="000B19ED"/>
    <w:rsid w:val="000B214C"/>
    <w:rsid w:val="000B230F"/>
    <w:rsid w:val="000B23C4"/>
    <w:rsid w:val="000B2488"/>
    <w:rsid w:val="000B275D"/>
    <w:rsid w:val="000B27A0"/>
    <w:rsid w:val="000B29CB"/>
    <w:rsid w:val="000B2A64"/>
    <w:rsid w:val="000B2A70"/>
    <w:rsid w:val="000B2AD7"/>
    <w:rsid w:val="000B309A"/>
    <w:rsid w:val="000B3189"/>
    <w:rsid w:val="000B31EE"/>
    <w:rsid w:val="000B3235"/>
    <w:rsid w:val="000B35A3"/>
    <w:rsid w:val="000B366E"/>
    <w:rsid w:val="000B3943"/>
    <w:rsid w:val="000B4060"/>
    <w:rsid w:val="000B469A"/>
    <w:rsid w:val="000B48B2"/>
    <w:rsid w:val="000B48EF"/>
    <w:rsid w:val="000B4BB4"/>
    <w:rsid w:val="000B4E66"/>
    <w:rsid w:val="000B560F"/>
    <w:rsid w:val="000B57ED"/>
    <w:rsid w:val="000B58F4"/>
    <w:rsid w:val="000B592C"/>
    <w:rsid w:val="000B5E67"/>
    <w:rsid w:val="000B69D3"/>
    <w:rsid w:val="000B6A32"/>
    <w:rsid w:val="000B6D54"/>
    <w:rsid w:val="000B70E5"/>
    <w:rsid w:val="000B70F9"/>
    <w:rsid w:val="000C05DF"/>
    <w:rsid w:val="000C0663"/>
    <w:rsid w:val="000C0765"/>
    <w:rsid w:val="000C0AE5"/>
    <w:rsid w:val="000C0E13"/>
    <w:rsid w:val="000C1579"/>
    <w:rsid w:val="000C1846"/>
    <w:rsid w:val="000C22D0"/>
    <w:rsid w:val="000C2B30"/>
    <w:rsid w:val="000C347A"/>
    <w:rsid w:val="000C3CC5"/>
    <w:rsid w:val="000C4B23"/>
    <w:rsid w:val="000C4C39"/>
    <w:rsid w:val="000C4FD0"/>
    <w:rsid w:val="000C52FA"/>
    <w:rsid w:val="000C5418"/>
    <w:rsid w:val="000C5939"/>
    <w:rsid w:val="000C602B"/>
    <w:rsid w:val="000C7096"/>
    <w:rsid w:val="000C7281"/>
    <w:rsid w:val="000C7484"/>
    <w:rsid w:val="000C7CA0"/>
    <w:rsid w:val="000C7E3D"/>
    <w:rsid w:val="000D0026"/>
    <w:rsid w:val="000D0390"/>
    <w:rsid w:val="000D0558"/>
    <w:rsid w:val="000D0F92"/>
    <w:rsid w:val="000D10B5"/>
    <w:rsid w:val="000D15F6"/>
    <w:rsid w:val="000D2152"/>
    <w:rsid w:val="000D2186"/>
    <w:rsid w:val="000D2328"/>
    <w:rsid w:val="000D25B4"/>
    <w:rsid w:val="000D2C4C"/>
    <w:rsid w:val="000D2CB8"/>
    <w:rsid w:val="000D30D1"/>
    <w:rsid w:val="000D3627"/>
    <w:rsid w:val="000D3AFE"/>
    <w:rsid w:val="000D3C16"/>
    <w:rsid w:val="000D4273"/>
    <w:rsid w:val="000D447B"/>
    <w:rsid w:val="000D456E"/>
    <w:rsid w:val="000D46AC"/>
    <w:rsid w:val="000D46E4"/>
    <w:rsid w:val="000D492A"/>
    <w:rsid w:val="000D4B10"/>
    <w:rsid w:val="000D5613"/>
    <w:rsid w:val="000D564C"/>
    <w:rsid w:val="000D59FF"/>
    <w:rsid w:val="000D5E21"/>
    <w:rsid w:val="000D61F6"/>
    <w:rsid w:val="000D61FD"/>
    <w:rsid w:val="000D635D"/>
    <w:rsid w:val="000D6404"/>
    <w:rsid w:val="000D681F"/>
    <w:rsid w:val="000D6C6F"/>
    <w:rsid w:val="000D71C8"/>
    <w:rsid w:val="000D7774"/>
    <w:rsid w:val="000E0A33"/>
    <w:rsid w:val="000E1446"/>
    <w:rsid w:val="000E16E9"/>
    <w:rsid w:val="000E195B"/>
    <w:rsid w:val="000E1C02"/>
    <w:rsid w:val="000E1C86"/>
    <w:rsid w:val="000E247A"/>
    <w:rsid w:val="000E3251"/>
    <w:rsid w:val="000E332E"/>
    <w:rsid w:val="000E393F"/>
    <w:rsid w:val="000E41D9"/>
    <w:rsid w:val="000E4305"/>
    <w:rsid w:val="000E4371"/>
    <w:rsid w:val="000E449C"/>
    <w:rsid w:val="000E45F6"/>
    <w:rsid w:val="000E4608"/>
    <w:rsid w:val="000E483B"/>
    <w:rsid w:val="000E4CE4"/>
    <w:rsid w:val="000E51CA"/>
    <w:rsid w:val="000E5657"/>
    <w:rsid w:val="000E59AB"/>
    <w:rsid w:val="000E5FCC"/>
    <w:rsid w:val="000E6838"/>
    <w:rsid w:val="000E6B4B"/>
    <w:rsid w:val="000E6C26"/>
    <w:rsid w:val="000E709C"/>
    <w:rsid w:val="000E7186"/>
    <w:rsid w:val="000E7322"/>
    <w:rsid w:val="000E7411"/>
    <w:rsid w:val="000E75C0"/>
    <w:rsid w:val="000E7691"/>
    <w:rsid w:val="000E7820"/>
    <w:rsid w:val="000E7E33"/>
    <w:rsid w:val="000F00D1"/>
    <w:rsid w:val="000F0501"/>
    <w:rsid w:val="000F0853"/>
    <w:rsid w:val="000F0C2E"/>
    <w:rsid w:val="000F1345"/>
    <w:rsid w:val="000F13BA"/>
    <w:rsid w:val="000F1FBA"/>
    <w:rsid w:val="000F211D"/>
    <w:rsid w:val="000F3515"/>
    <w:rsid w:val="000F35A4"/>
    <w:rsid w:val="000F3BF2"/>
    <w:rsid w:val="000F3E7B"/>
    <w:rsid w:val="000F4893"/>
    <w:rsid w:val="000F4F50"/>
    <w:rsid w:val="000F5477"/>
    <w:rsid w:val="000F5489"/>
    <w:rsid w:val="000F5900"/>
    <w:rsid w:val="000F5951"/>
    <w:rsid w:val="000F5A5F"/>
    <w:rsid w:val="000F5AF6"/>
    <w:rsid w:val="000F5DD3"/>
    <w:rsid w:val="000F5EE7"/>
    <w:rsid w:val="000F5EF1"/>
    <w:rsid w:val="000F62CE"/>
    <w:rsid w:val="000F6D1C"/>
    <w:rsid w:val="000F714D"/>
    <w:rsid w:val="000F743F"/>
    <w:rsid w:val="000F77D9"/>
    <w:rsid w:val="000F79AB"/>
    <w:rsid w:val="000F7BBC"/>
    <w:rsid w:val="0010014E"/>
    <w:rsid w:val="00100358"/>
    <w:rsid w:val="00100431"/>
    <w:rsid w:val="001007B0"/>
    <w:rsid w:val="00100EA7"/>
    <w:rsid w:val="001013D5"/>
    <w:rsid w:val="00101760"/>
    <w:rsid w:val="00101A58"/>
    <w:rsid w:val="00101D80"/>
    <w:rsid w:val="00101F47"/>
    <w:rsid w:val="00102095"/>
    <w:rsid w:val="00102DD5"/>
    <w:rsid w:val="00103209"/>
    <w:rsid w:val="00103341"/>
    <w:rsid w:val="001036C7"/>
    <w:rsid w:val="00103C37"/>
    <w:rsid w:val="001048A8"/>
    <w:rsid w:val="00104AA7"/>
    <w:rsid w:val="00104B14"/>
    <w:rsid w:val="00104E25"/>
    <w:rsid w:val="00105311"/>
    <w:rsid w:val="0010554E"/>
    <w:rsid w:val="00105699"/>
    <w:rsid w:val="0010579C"/>
    <w:rsid w:val="00105DD8"/>
    <w:rsid w:val="001068C0"/>
    <w:rsid w:val="00106B4D"/>
    <w:rsid w:val="001077A6"/>
    <w:rsid w:val="001078D0"/>
    <w:rsid w:val="001078EC"/>
    <w:rsid w:val="00107A31"/>
    <w:rsid w:val="00107C06"/>
    <w:rsid w:val="00107E2B"/>
    <w:rsid w:val="001100EF"/>
    <w:rsid w:val="001101F0"/>
    <w:rsid w:val="0011067E"/>
    <w:rsid w:val="00110A13"/>
    <w:rsid w:val="00110FB0"/>
    <w:rsid w:val="00111285"/>
    <w:rsid w:val="00111D61"/>
    <w:rsid w:val="001125A1"/>
    <w:rsid w:val="0011263F"/>
    <w:rsid w:val="00112D59"/>
    <w:rsid w:val="00112F00"/>
    <w:rsid w:val="0011319E"/>
    <w:rsid w:val="0011329D"/>
    <w:rsid w:val="00113719"/>
    <w:rsid w:val="00114347"/>
    <w:rsid w:val="0011485C"/>
    <w:rsid w:val="00114EB5"/>
    <w:rsid w:val="0011516A"/>
    <w:rsid w:val="001152A0"/>
    <w:rsid w:val="001153E3"/>
    <w:rsid w:val="00115637"/>
    <w:rsid w:val="001156EE"/>
    <w:rsid w:val="00115745"/>
    <w:rsid w:val="001157B5"/>
    <w:rsid w:val="001157ED"/>
    <w:rsid w:val="00115AFB"/>
    <w:rsid w:val="00115F9D"/>
    <w:rsid w:val="00116607"/>
    <w:rsid w:val="00116DF1"/>
    <w:rsid w:val="001170E5"/>
    <w:rsid w:val="00120219"/>
    <w:rsid w:val="0012056C"/>
    <w:rsid w:val="001205EF"/>
    <w:rsid w:val="0012074C"/>
    <w:rsid w:val="001213DA"/>
    <w:rsid w:val="00121661"/>
    <w:rsid w:val="001216A9"/>
    <w:rsid w:val="00122131"/>
    <w:rsid w:val="00122867"/>
    <w:rsid w:val="00122976"/>
    <w:rsid w:val="00123048"/>
    <w:rsid w:val="001232DE"/>
    <w:rsid w:val="001235CD"/>
    <w:rsid w:val="00123833"/>
    <w:rsid w:val="00123CC6"/>
    <w:rsid w:val="001243D6"/>
    <w:rsid w:val="001249DF"/>
    <w:rsid w:val="00124D96"/>
    <w:rsid w:val="00126097"/>
    <w:rsid w:val="001261F9"/>
    <w:rsid w:val="00126FA1"/>
    <w:rsid w:val="00127C06"/>
    <w:rsid w:val="00127E31"/>
    <w:rsid w:val="001314EC"/>
    <w:rsid w:val="0013150D"/>
    <w:rsid w:val="001319BC"/>
    <w:rsid w:val="00131ACD"/>
    <w:rsid w:val="00131BA8"/>
    <w:rsid w:val="00131CCA"/>
    <w:rsid w:val="00132083"/>
    <w:rsid w:val="00132285"/>
    <w:rsid w:val="0013347B"/>
    <w:rsid w:val="0013361E"/>
    <w:rsid w:val="00133A57"/>
    <w:rsid w:val="0013403F"/>
    <w:rsid w:val="001343B8"/>
    <w:rsid w:val="00134410"/>
    <w:rsid w:val="00134473"/>
    <w:rsid w:val="00134A40"/>
    <w:rsid w:val="00134C05"/>
    <w:rsid w:val="00134EC6"/>
    <w:rsid w:val="00135CFE"/>
    <w:rsid w:val="00135EE8"/>
    <w:rsid w:val="00135F01"/>
    <w:rsid w:val="00136032"/>
    <w:rsid w:val="00136233"/>
    <w:rsid w:val="001365EA"/>
    <w:rsid w:val="0013672B"/>
    <w:rsid w:val="00136839"/>
    <w:rsid w:val="001370D6"/>
    <w:rsid w:val="0013749C"/>
    <w:rsid w:val="001408F6"/>
    <w:rsid w:val="00140A3C"/>
    <w:rsid w:val="00140C3A"/>
    <w:rsid w:val="00141132"/>
    <w:rsid w:val="001415A8"/>
    <w:rsid w:val="00141698"/>
    <w:rsid w:val="001417A7"/>
    <w:rsid w:val="0014197C"/>
    <w:rsid w:val="00141BE1"/>
    <w:rsid w:val="001425E3"/>
    <w:rsid w:val="00142755"/>
    <w:rsid w:val="00143D9A"/>
    <w:rsid w:val="00144295"/>
    <w:rsid w:val="001446CE"/>
    <w:rsid w:val="00144841"/>
    <w:rsid w:val="001450F0"/>
    <w:rsid w:val="001454DD"/>
    <w:rsid w:val="0014562A"/>
    <w:rsid w:val="0014579B"/>
    <w:rsid w:val="00145EC5"/>
    <w:rsid w:val="0014640E"/>
    <w:rsid w:val="001469C1"/>
    <w:rsid w:val="00146AA9"/>
    <w:rsid w:val="00147043"/>
    <w:rsid w:val="00147361"/>
    <w:rsid w:val="00147894"/>
    <w:rsid w:val="00147EC2"/>
    <w:rsid w:val="00150766"/>
    <w:rsid w:val="001507A9"/>
    <w:rsid w:val="00150E2F"/>
    <w:rsid w:val="0015143C"/>
    <w:rsid w:val="00151812"/>
    <w:rsid w:val="00151917"/>
    <w:rsid w:val="00152061"/>
    <w:rsid w:val="00152CED"/>
    <w:rsid w:val="00152F3F"/>
    <w:rsid w:val="001533AD"/>
    <w:rsid w:val="00153608"/>
    <w:rsid w:val="00153A30"/>
    <w:rsid w:val="00153AB3"/>
    <w:rsid w:val="00153F96"/>
    <w:rsid w:val="00154649"/>
    <w:rsid w:val="001549FC"/>
    <w:rsid w:val="00154B25"/>
    <w:rsid w:val="00154DAC"/>
    <w:rsid w:val="00156741"/>
    <w:rsid w:val="00156AC3"/>
    <w:rsid w:val="00156AFD"/>
    <w:rsid w:val="0015749E"/>
    <w:rsid w:val="00160475"/>
    <w:rsid w:val="00160736"/>
    <w:rsid w:val="00160E02"/>
    <w:rsid w:val="001617A7"/>
    <w:rsid w:val="00161CBF"/>
    <w:rsid w:val="00161E32"/>
    <w:rsid w:val="00162102"/>
    <w:rsid w:val="00162140"/>
    <w:rsid w:val="00162687"/>
    <w:rsid w:val="0016274C"/>
    <w:rsid w:val="0016311A"/>
    <w:rsid w:val="00163179"/>
    <w:rsid w:val="001636A0"/>
    <w:rsid w:val="001636F6"/>
    <w:rsid w:val="001637D6"/>
    <w:rsid w:val="00163ACD"/>
    <w:rsid w:val="00163AD3"/>
    <w:rsid w:val="00163CD4"/>
    <w:rsid w:val="00163E21"/>
    <w:rsid w:val="00164330"/>
    <w:rsid w:val="0016444C"/>
    <w:rsid w:val="001644A2"/>
    <w:rsid w:val="00164D79"/>
    <w:rsid w:val="00164EFD"/>
    <w:rsid w:val="001653A7"/>
    <w:rsid w:val="00165476"/>
    <w:rsid w:val="00165715"/>
    <w:rsid w:val="00165A02"/>
    <w:rsid w:val="00165DA1"/>
    <w:rsid w:val="00165E63"/>
    <w:rsid w:val="001661B8"/>
    <w:rsid w:val="001665E1"/>
    <w:rsid w:val="0016666B"/>
    <w:rsid w:val="00166834"/>
    <w:rsid w:val="00166DCF"/>
    <w:rsid w:val="00167112"/>
    <w:rsid w:val="001674B7"/>
    <w:rsid w:val="00167AE6"/>
    <w:rsid w:val="00167B83"/>
    <w:rsid w:val="0017107B"/>
    <w:rsid w:val="001710AB"/>
    <w:rsid w:val="00171536"/>
    <w:rsid w:val="00171557"/>
    <w:rsid w:val="0017198F"/>
    <w:rsid w:val="001723FF"/>
    <w:rsid w:val="0017247E"/>
    <w:rsid w:val="001728D8"/>
    <w:rsid w:val="00172AB8"/>
    <w:rsid w:val="00172B7B"/>
    <w:rsid w:val="00173780"/>
    <w:rsid w:val="00173861"/>
    <w:rsid w:val="00173A65"/>
    <w:rsid w:val="00173BDF"/>
    <w:rsid w:val="00173E5B"/>
    <w:rsid w:val="00173EE9"/>
    <w:rsid w:val="001740A1"/>
    <w:rsid w:val="0017442E"/>
    <w:rsid w:val="0017498B"/>
    <w:rsid w:val="00174DE6"/>
    <w:rsid w:val="0017540F"/>
    <w:rsid w:val="00175582"/>
    <w:rsid w:val="00175FC6"/>
    <w:rsid w:val="001761E7"/>
    <w:rsid w:val="001763A2"/>
    <w:rsid w:val="001763E9"/>
    <w:rsid w:val="001763F5"/>
    <w:rsid w:val="00177443"/>
    <w:rsid w:val="001775D3"/>
    <w:rsid w:val="00177D40"/>
    <w:rsid w:val="00180D06"/>
    <w:rsid w:val="001811BB"/>
    <w:rsid w:val="0018128F"/>
    <w:rsid w:val="00181698"/>
    <w:rsid w:val="001818A2"/>
    <w:rsid w:val="001819FB"/>
    <w:rsid w:val="00181B7F"/>
    <w:rsid w:val="00181DA7"/>
    <w:rsid w:val="00181F09"/>
    <w:rsid w:val="001821CA"/>
    <w:rsid w:val="00182471"/>
    <w:rsid w:val="00182B39"/>
    <w:rsid w:val="00183170"/>
    <w:rsid w:val="0018326A"/>
    <w:rsid w:val="0018373E"/>
    <w:rsid w:val="00183ADC"/>
    <w:rsid w:val="00183BAE"/>
    <w:rsid w:val="00183C5E"/>
    <w:rsid w:val="00183D8F"/>
    <w:rsid w:val="00183F4A"/>
    <w:rsid w:val="00184088"/>
    <w:rsid w:val="0018414C"/>
    <w:rsid w:val="00184188"/>
    <w:rsid w:val="00184A65"/>
    <w:rsid w:val="00184E7C"/>
    <w:rsid w:val="00184ED8"/>
    <w:rsid w:val="0018600A"/>
    <w:rsid w:val="00186B73"/>
    <w:rsid w:val="00186CF5"/>
    <w:rsid w:val="0018718A"/>
    <w:rsid w:val="001871D2"/>
    <w:rsid w:val="00187494"/>
    <w:rsid w:val="0018781F"/>
    <w:rsid w:val="00187925"/>
    <w:rsid w:val="0018793E"/>
    <w:rsid w:val="001900B6"/>
    <w:rsid w:val="0019042A"/>
    <w:rsid w:val="00190854"/>
    <w:rsid w:val="00190EEE"/>
    <w:rsid w:val="00191066"/>
    <w:rsid w:val="001915C9"/>
    <w:rsid w:val="0019163A"/>
    <w:rsid w:val="00191B91"/>
    <w:rsid w:val="0019281E"/>
    <w:rsid w:val="001928C7"/>
    <w:rsid w:val="00192E23"/>
    <w:rsid w:val="001937E4"/>
    <w:rsid w:val="00193B82"/>
    <w:rsid w:val="00194F27"/>
    <w:rsid w:val="0019517D"/>
    <w:rsid w:val="00195884"/>
    <w:rsid w:val="00195A4F"/>
    <w:rsid w:val="00195C5A"/>
    <w:rsid w:val="0019621A"/>
    <w:rsid w:val="00196FD1"/>
    <w:rsid w:val="001975B6"/>
    <w:rsid w:val="0019774E"/>
    <w:rsid w:val="00197869"/>
    <w:rsid w:val="00197A5C"/>
    <w:rsid w:val="00197BF3"/>
    <w:rsid w:val="00197CDF"/>
    <w:rsid w:val="001A016C"/>
    <w:rsid w:val="001A03C4"/>
    <w:rsid w:val="001A03C8"/>
    <w:rsid w:val="001A08F3"/>
    <w:rsid w:val="001A0907"/>
    <w:rsid w:val="001A0B38"/>
    <w:rsid w:val="001A0BC0"/>
    <w:rsid w:val="001A0BF4"/>
    <w:rsid w:val="001A0C98"/>
    <w:rsid w:val="001A0D34"/>
    <w:rsid w:val="001A12F8"/>
    <w:rsid w:val="001A1980"/>
    <w:rsid w:val="001A19D9"/>
    <w:rsid w:val="001A19EC"/>
    <w:rsid w:val="001A1F39"/>
    <w:rsid w:val="001A20B9"/>
    <w:rsid w:val="001A2165"/>
    <w:rsid w:val="001A239C"/>
    <w:rsid w:val="001A29CB"/>
    <w:rsid w:val="001A306D"/>
    <w:rsid w:val="001A31B8"/>
    <w:rsid w:val="001A3787"/>
    <w:rsid w:val="001A3C10"/>
    <w:rsid w:val="001A3D95"/>
    <w:rsid w:val="001A4058"/>
    <w:rsid w:val="001A49BC"/>
    <w:rsid w:val="001A4E86"/>
    <w:rsid w:val="001A5589"/>
    <w:rsid w:val="001A5A4F"/>
    <w:rsid w:val="001A5CD0"/>
    <w:rsid w:val="001A5CE5"/>
    <w:rsid w:val="001A609F"/>
    <w:rsid w:val="001A666A"/>
    <w:rsid w:val="001A6C75"/>
    <w:rsid w:val="001A712C"/>
    <w:rsid w:val="001A714B"/>
    <w:rsid w:val="001B0110"/>
    <w:rsid w:val="001B066F"/>
    <w:rsid w:val="001B0728"/>
    <w:rsid w:val="001B0AEE"/>
    <w:rsid w:val="001B0D83"/>
    <w:rsid w:val="001B14E5"/>
    <w:rsid w:val="001B1553"/>
    <w:rsid w:val="001B165B"/>
    <w:rsid w:val="001B2231"/>
    <w:rsid w:val="001B229C"/>
    <w:rsid w:val="001B232E"/>
    <w:rsid w:val="001B2A91"/>
    <w:rsid w:val="001B2FCE"/>
    <w:rsid w:val="001B38B8"/>
    <w:rsid w:val="001B3921"/>
    <w:rsid w:val="001B3F95"/>
    <w:rsid w:val="001B4402"/>
    <w:rsid w:val="001B45DE"/>
    <w:rsid w:val="001B4844"/>
    <w:rsid w:val="001B491E"/>
    <w:rsid w:val="001B4FB5"/>
    <w:rsid w:val="001B59B6"/>
    <w:rsid w:val="001B5C16"/>
    <w:rsid w:val="001B5D05"/>
    <w:rsid w:val="001B5DC7"/>
    <w:rsid w:val="001B601B"/>
    <w:rsid w:val="001B6794"/>
    <w:rsid w:val="001B6A60"/>
    <w:rsid w:val="001B6C9C"/>
    <w:rsid w:val="001B6DAE"/>
    <w:rsid w:val="001B6FE1"/>
    <w:rsid w:val="001B7284"/>
    <w:rsid w:val="001B7678"/>
    <w:rsid w:val="001B7901"/>
    <w:rsid w:val="001B7D13"/>
    <w:rsid w:val="001C02E3"/>
    <w:rsid w:val="001C0324"/>
    <w:rsid w:val="001C0838"/>
    <w:rsid w:val="001C0924"/>
    <w:rsid w:val="001C0CEB"/>
    <w:rsid w:val="001C100F"/>
    <w:rsid w:val="001C1181"/>
    <w:rsid w:val="001C1283"/>
    <w:rsid w:val="001C1633"/>
    <w:rsid w:val="001C1696"/>
    <w:rsid w:val="001C192B"/>
    <w:rsid w:val="001C1F2A"/>
    <w:rsid w:val="001C1F94"/>
    <w:rsid w:val="001C2063"/>
    <w:rsid w:val="001C25A6"/>
    <w:rsid w:val="001C27AA"/>
    <w:rsid w:val="001C28E9"/>
    <w:rsid w:val="001C29EB"/>
    <w:rsid w:val="001C36D9"/>
    <w:rsid w:val="001C3D58"/>
    <w:rsid w:val="001C45C1"/>
    <w:rsid w:val="001C5354"/>
    <w:rsid w:val="001C5623"/>
    <w:rsid w:val="001C5BF8"/>
    <w:rsid w:val="001C636D"/>
    <w:rsid w:val="001C65B4"/>
    <w:rsid w:val="001C68DC"/>
    <w:rsid w:val="001C73B1"/>
    <w:rsid w:val="001C76CA"/>
    <w:rsid w:val="001C7980"/>
    <w:rsid w:val="001C7F5E"/>
    <w:rsid w:val="001D0366"/>
    <w:rsid w:val="001D03F6"/>
    <w:rsid w:val="001D04C2"/>
    <w:rsid w:val="001D061F"/>
    <w:rsid w:val="001D078D"/>
    <w:rsid w:val="001D0BB4"/>
    <w:rsid w:val="001D0DF8"/>
    <w:rsid w:val="001D0E7B"/>
    <w:rsid w:val="001D1339"/>
    <w:rsid w:val="001D1868"/>
    <w:rsid w:val="001D1958"/>
    <w:rsid w:val="001D1B18"/>
    <w:rsid w:val="001D1F83"/>
    <w:rsid w:val="001D228E"/>
    <w:rsid w:val="001D2771"/>
    <w:rsid w:val="001D2CC4"/>
    <w:rsid w:val="001D2F7B"/>
    <w:rsid w:val="001D342E"/>
    <w:rsid w:val="001D38FE"/>
    <w:rsid w:val="001D3EB1"/>
    <w:rsid w:val="001D41A1"/>
    <w:rsid w:val="001D4BA8"/>
    <w:rsid w:val="001D4D49"/>
    <w:rsid w:val="001D5404"/>
    <w:rsid w:val="001D5728"/>
    <w:rsid w:val="001D5A21"/>
    <w:rsid w:val="001D5BAC"/>
    <w:rsid w:val="001D5D2A"/>
    <w:rsid w:val="001D5E23"/>
    <w:rsid w:val="001D619D"/>
    <w:rsid w:val="001D6280"/>
    <w:rsid w:val="001D7320"/>
    <w:rsid w:val="001D7F5A"/>
    <w:rsid w:val="001E0354"/>
    <w:rsid w:val="001E0429"/>
    <w:rsid w:val="001E0F7F"/>
    <w:rsid w:val="001E18B8"/>
    <w:rsid w:val="001E18DC"/>
    <w:rsid w:val="001E19A4"/>
    <w:rsid w:val="001E1FB2"/>
    <w:rsid w:val="001E25D1"/>
    <w:rsid w:val="001E37ED"/>
    <w:rsid w:val="001E3E34"/>
    <w:rsid w:val="001E4778"/>
    <w:rsid w:val="001E4912"/>
    <w:rsid w:val="001E515E"/>
    <w:rsid w:val="001E54B2"/>
    <w:rsid w:val="001E55F3"/>
    <w:rsid w:val="001E5850"/>
    <w:rsid w:val="001E5AF7"/>
    <w:rsid w:val="001E5E41"/>
    <w:rsid w:val="001E61EB"/>
    <w:rsid w:val="001E61FF"/>
    <w:rsid w:val="001E627D"/>
    <w:rsid w:val="001E6404"/>
    <w:rsid w:val="001E7B78"/>
    <w:rsid w:val="001E7C3B"/>
    <w:rsid w:val="001E7E03"/>
    <w:rsid w:val="001E7F72"/>
    <w:rsid w:val="001E7FBC"/>
    <w:rsid w:val="001F001E"/>
    <w:rsid w:val="001F0164"/>
    <w:rsid w:val="001F04A9"/>
    <w:rsid w:val="001F0940"/>
    <w:rsid w:val="001F1B4D"/>
    <w:rsid w:val="001F278F"/>
    <w:rsid w:val="001F29FA"/>
    <w:rsid w:val="001F2B39"/>
    <w:rsid w:val="001F30C7"/>
    <w:rsid w:val="001F3110"/>
    <w:rsid w:val="001F311F"/>
    <w:rsid w:val="001F3274"/>
    <w:rsid w:val="001F3FB7"/>
    <w:rsid w:val="001F46C5"/>
    <w:rsid w:val="001F4AB4"/>
    <w:rsid w:val="001F4DAA"/>
    <w:rsid w:val="001F5496"/>
    <w:rsid w:val="001F561A"/>
    <w:rsid w:val="001F582F"/>
    <w:rsid w:val="001F5B77"/>
    <w:rsid w:val="001F5C46"/>
    <w:rsid w:val="001F5D7D"/>
    <w:rsid w:val="001F5F31"/>
    <w:rsid w:val="001F607D"/>
    <w:rsid w:val="001F60B5"/>
    <w:rsid w:val="001F60BB"/>
    <w:rsid w:val="001F6AA2"/>
    <w:rsid w:val="001F6C01"/>
    <w:rsid w:val="001F6DC4"/>
    <w:rsid w:val="001F6E1F"/>
    <w:rsid w:val="001F7109"/>
    <w:rsid w:val="001F7EC8"/>
    <w:rsid w:val="001F7F1D"/>
    <w:rsid w:val="001F7FE8"/>
    <w:rsid w:val="001F7FE9"/>
    <w:rsid w:val="0020016E"/>
    <w:rsid w:val="002007F4"/>
    <w:rsid w:val="002008C9"/>
    <w:rsid w:val="0020097F"/>
    <w:rsid w:val="00200E3A"/>
    <w:rsid w:val="00200F4F"/>
    <w:rsid w:val="002010B0"/>
    <w:rsid w:val="002011B7"/>
    <w:rsid w:val="002012F8"/>
    <w:rsid w:val="00201B9C"/>
    <w:rsid w:val="00201C65"/>
    <w:rsid w:val="00201EA2"/>
    <w:rsid w:val="00202134"/>
    <w:rsid w:val="00202308"/>
    <w:rsid w:val="00202332"/>
    <w:rsid w:val="00202536"/>
    <w:rsid w:val="00202839"/>
    <w:rsid w:val="00202C58"/>
    <w:rsid w:val="00203307"/>
    <w:rsid w:val="002034CA"/>
    <w:rsid w:val="00203740"/>
    <w:rsid w:val="00203915"/>
    <w:rsid w:val="002039CC"/>
    <w:rsid w:val="00203E7E"/>
    <w:rsid w:val="00203F4A"/>
    <w:rsid w:val="00204549"/>
    <w:rsid w:val="00204A32"/>
    <w:rsid w:val="00204D66"/>
    <w:rsid w:val="0020526A"/>
    <w:rsid w:val="002054F5"/>
    <w:rsid w:val="00205662"/>
    <w:rsid w:val="00205734"/>
    <w:rsid w:val="00205952"/>
    <w:rsid w:val="00205BC0"/>
    <w:rsid w:val="00205E5E"/>
    <w:rsid w:val="002062F6"/>
    <w:rsid w:val="0020648E"/>
    <w:rsid w:val="002068AA"/>
    <w:rsid w:val="0020693F"/>
    <w:rsid w:val="00206EBA"/>
    <w:rsid w:val="00206FB3"/>
    <w:rsid w:val="00207558"/>
    <w:rsid w:val="00207BED"/>
    <w:rsid w:val="00207DA4"/>
    <w:rsid w:val="0021028D"/>
    <w:rsid w:val="002102AA"/>
    <w:rsid w:val="002104BC"/>
    <w:rsid w:val="00210B01"/>
    <w:rsid w:val="002110A3"/>
    <w:rsid w:val="0021152F"/>
    <w:rsid w:val="00211E3C"/>
    <w:rsid w:val="00212008"/>
    <w:rsid w:val="00212195"/>
    <w:rsid w:val="00212DCC"/>
    <w:rsid w:val="00213826"/>
    <w:rsid w:val="00213903"/>
    <w:rsid w:val="002144EE"/>
    <w:rsid w:val="002147B6"/>
    <w:rsid w:val="0021558F"/>
    <w:rsid w:val="00215A1A"/>
    <w:rsid w:val="00215F0E"/>
    <w:rsid w:val="00216915"/>
    <w:rsid w:val="00216BAF"/>
    <w:rsid w:val="00217CB4"/>
    <w:rsid w:val="00220C32"/>
    <w:rsid w:val="00221166"/>
    <w:rsid w:val="00221903"/>
    <w:rsid w:val="002219E8"/>
    <w:rsid w:val="0022263C"/>
    <w:rsid w:val="00222785"/>
    <w:rsid w:val="002233FC"/>
    <w:rsid w:val="00223F6D"/>
    <w:rsid w:val="00224354"/>
    <w:rsid w:val="0022445D"/>
    <w:rsid w:val="002249A9"/>
    <w:rsid w:val="00224AF3"/>
    <w:rsid w:val="00224BBE"/>
    <w:rsid w:val="00224CEC"/>
    <w:rsid w:val="00225107"/>
    <w:rsid w:val="0022547B"/>
    <w:rsid w:val="00225718"/>
    <w:rsid w:val="002258D9"/>
    <w:rsid w:val="00225C8A"/>
    <w:rsid w:val="00225D01"/>
    <w:rsid w:val="00226643"/>
    <w:rsid w:val="002266C6"/>
    <w:rsid w:val="00226846"/>
    <w:rsid w:val="0022691B"/>
    <w:rsid w:val="002272B4"/>
    <w:rsid w:val="00227ECE"/>
    <w:rsid w:val="00230360"/>
    <w:rsid w:val="002305CF"/>
    <w:rsid w:val="0023089C"/>
    <w:rsid w:val="00230CAA"/>
    <w:rsid w:val="00230D20"/>
    <w:rsid w:val="00230D6C"/>
    <w:rsid w:val="002311D0"/>
    <w:rsid w:val="00231836"/>
    <w:rsid w:val="00231A5B"/>
    <w:rsid w:val="00231C1B"/>
    <w:rsid w:val="00231FAA"/>
    <w:rsid w:val="002323D9"/>
    <w:rsid w:val="00232990"/>
    <w:rsid w:val="002330B4"/>
    <w:rsid w:val="00233313"/>
    <w:rsid w:val="00233468"/>
    <w:rsid w:val="0023357D"/>
    <w:rsid w:val="002336BC"/>
    <w:rsid w:val="00233756"/>
    <w:rsid w:val="00233773"/>
    <w:rsid w:val="00233A1D"/>
    <w:rsid w:val="00234748"/>
    <w:rsid w:val="00234815"/>
    <w:rsid w:val="00234F10"/>
    <w:rsid w:val="00235209"/>
    <w:rsid w:val="00235575"/>
    <w:rsid w:val="0023580D"/>
    <w:rsid w:val="00235E2A"/>
    <w:rsid w:val="00235F6A"/>
    <w:rsid w:val="00235FCC"/>
    <w:rsid w:val="00236108"/>
    <w:rsid w:val="00236639"/>
    <w:rsid w:val="00236A91"/>
    <w:rsid w:val="00237377"/>
    <w:rsid w:val="002373C6"/>
    <w:rsid w:val="002378D4"/>
    <w:rsid w:val="00237980"/>
    <w:rsid w:val="00237EDB"/>
    <w:rsid w:val="00240289"/>
    <w:rsid w:val="002408F7"/>
    <w:rsid w:val="00241092"/>
    <w:rsid w:val="002413DD"/>
    <w:rsid w:val="00241782"/>
    <w:rsid w:val="00241A3E"/>
    <w:rsid w:val="002421E6"/>
    <w:rsid w:val="00242296"/>
    <w:rsid w:val="0024263D"/>
    <w:rsid w:val="00242FD8"/>
    <w:rsid w:val="002431B3"/>
    <w:rsid w:val="0024345E"/>
    <w:rsid w:val="002436EF"/>
    <w:rsid w:val="00243CD1"/>
    <w:rsid w:val="00244048"/>
    <w:rsid w:val="00244B6F"/>
    <w:rsid w:val="00244C1E"/>
    <w:rsid w:val="0024519F"/>
    <w:rsid w:val="00245417"/>
    <w:rsid w:val="00245484"/>
    <w:rsid w:val="002454D4"/>
    <w:rsid w:val="0024550B"/>
    <w:rsid w:val="00245AE0"/>
    <w:rsid w:val="00245C8D"/>
    <w:rsid w:val="00245E65"/>
    <w:rsid w:val="00246161"/>
    <w:rsid w:val="0024618B"/>
    <w:rsid w:val="0024690A"/>
    <w:rsid w:val="00246924"/>
    <w:rsid w:val="00247148"/>
    <w:rsid w:val="002476A3"/>
    <w:rsid w:val="00247B2B"/>
    <w:rsid w:val="00247D50"/>
    <w:rsid w:val="00247E67"/>
    <w:rsid w:val="002501A5"/>
    <w:rsid w:val="002507CA"/>
    <w:rsid w:val="002510F1"/>
    <w:rsid w:val="0025155E"/>
    <w:rsid w:val="00251785"/>
    <w:rsid w:val="00251EA8"/>
    <w:rsid w:val="0025255F"/>
    <w:rsid w:val="00252992"/>
    <w:rsid w:val="00252B7A"/>
    <w:rsid w:val="00253FFA"/>
    <w:rsid w:val="002540C2"/>
    <w:rsid w:val="002540DE"/>
    <w:rsid w:val="002544C4"/>
    <w:rsid w:val="00254675"/>
    <w:rsid w:val="00254732"/>
    <w:rsid w:val="00255DDE"/>
    <w:rsid w:val="0025695B"/>
    <w:rsid w:val="002574A4"/>
    <w:rsid w:val="0025754F"/>
    <w:rsid w:val="00257568"/>
    <w:rsid w:val="00257A38"/>
    <w:rsid w:val="00257A8C"/>
    <w:rsid w:val="00257EF2"/>
    <w:rsid w:val="002608E3"/>
    <w:rsid w:val="0026098C"/>
    <w:rsid w:val="00260A79"/>
    <w:rsid w:val="00260D3A"/>
    <w:rsid w:val="00260F91"/>
    <w:rsid w:val="002610F1"/>
    <w:rsid w:val="00261289"/>
    <w:rsid w:val="002612AB"/>
    <w:rsid w:val="00261666"/>
    <w:rsid w:val="00262705"/>
    <w:rsid w:val="00262858"/>
    <w:rsid w:val="0026285B"/>
    <w:rsid w:val="0026287E"/>
    <w:rsid w:val="0026292B"/>
    <w:rsid w:val="00262D65"/>
    <w:rsid w:val="002631D9"/>
    <w:rsid w:val="00263406"/>
    <w:rsid w:val="00263F32"/>
    <w:rsid w:val="0026400A"/>
    <w:rsid w:val="00264219"/>
    <w:rsid w:val="0026432D"/>
    <w:rsid w:val="00264CBF"/>
    <w:rsid w:val="00264D96"/>
    <w:rsid w:val="00265893"/>
    <w:rsid w:val="00265E64"/>
    <w:rsid w:val="00265FE3"/>
    <w:rsid w:val="00266480"/>
    <w:rsid w:val="0026655C"/>
    <w:rsid w:val="00266902"/>
    <w:rsid w:val="0026741F"/>
    <w:rsid w:val="00267523"/>
    <w:rsid w:val="00267C5B"/>
    <w:rsid w:val="00267CD3"/>
    <w:rsid w:val="00267DB0"/>
    <w:rsid w:val="00267F25"/>
    <w:rsid w:val="0027038D"/>
    <w:rsid w:val="002706E6"/>
    <w:rsid w:val="00270783"/>
    <w:rsid w:val="00270AC9"/>
    <w:rsid w:val="00270BFB"/>
    <w:rsid w:val="00270EAF"/>
    <w:rsid w:val="0027106A"/>
    <w:rsid w:val="0027126B"/>
    <w:rsid w:val="002712F8"/>
    <w:rsid w:val="00271875"/>
    <w:rsid w:val="002722EC"/>
    <w:rsid w:val="00272595"/>
    <w:rsid w:val="00272C29"/>
    <w:rsid w:val="00272CAD"/>
    <w:rsid w:val="00272F2E"/>
    <w:rsid w:val="00273AB6"/>
    <w:rsid w:val="00273C8B"/>
    <w:rsid w:val="00273ECF"/>
    <w:rsid w:val="00274559"/>
    <w:rsid w:val="00274630"/>
    <w:rsid w:val="00275053"/>
    <w:rsid w:val="00275566"/>
    <w:rsid w:val="00275C2B"/>
    <w:rsid w:val="00275CE2"/>
    <w:rsid w:val="00275EDF"/>
    <w:rsid w:val="002762C9"/>
    <w:rsid w:val="00276ABA"/>
    <w:rsid w:val="00276E41"/>
    <w:rsid w:val="00276ECF"/>
    <w:rsid w:val="00276FAF"/>
    <w:rsid w:val="00277577"/>
    <w:rsid w:val="00277CDF"/>
    <w:rsid w:val="00277D81"/>
    <w:rsid w:val="0028001C"/>
    <w:rsid w:val="00280438"/>
    <w:rsid w:val="002807FE"/>
    <w:rsid w:val="00280B16"/>
    <w:rsid w:val="00280FEF"/>
    <w:rsid w:val="0028104A"/>
    <w:rsid w:val="00281316"/>
    <w:rsid w:val="00281522"/>
    <w:rsid w:val="00281A6C"/>
    <w:rsid w:val="00281F1B"/>
    <w:rsid w:val="002824AD"/>
    <w:rsid w:val="0028259A"/>
    <w:rsid w:val="00282747"/>
    <w:rsid w:val="002827E6"/>
    <w:rsid w:val="00282A75"/>
    <w:rsid w:val="00283169"/>
    <w:rsid w:val="0028328E"/>
    <w:rsid w:val="002838C5"/>
    <w:rsid w:val="00284B0C"/>
    <w:rsid w:val="002851AC"/>
    <w:rsid w:val="00285614"/>
    <w:rsid w:val="0028578C"/>
    <w:rsid w:val="002860A3"/>
    <w:rsid w:val="002862F9"/>
    <w:rsid w:val="00286803"/>
    <w:rsid w:val="0028694A"/>
    <w:rsid w:val="002870D9"/>
    <w:rsid w:val="002873AF"/>
    <w:rsid w:val="002875FB"/>
    <w:rsid w:val="00290451"/>
    <w:rsid w:val="0029045F"/>
    <w:rsid w:val="0029088D"/>
    <w:rsid w:val="00290911"/>
    <w:rsid w:val="00290CC5"/>
    <w:rsid w:val="00291172"/>
    <w:rsid w:val="002912E1"/>
    <w:rsid w:val="00291EE3"/>
    <w:rsid w:val="00292014"/>
    <w:rsid w:val="00292143"/>
    <w:rsid w:val="00292206"/>
    <w:rsid w:val="00292740"/>
    <w:rsid w:val="00292820"/>
    <w:rsid w:val="00292B71"/>
    <w:rsid w:val="00292DAE"/>
    <w:rsid w:val="00293152"/>
    <w:rsid w:val="002935FC"/>
    <w:rsid w:val="002939AA"/>
    <w:rsid w:val="00293D1C"/>
    <w:rsid w:val="002943C9"/>
    <w:rsid w:val="00294425"/>
    <w:rsid w:val="002945B2"/>
    <w:rsid w:val="00294C34"/>
    <w:rsid w:val="00295036"/>
    <w:rsid w:val="002953D6"/>
    <w:rsid w:val="00295471"/>
    <w:rsid w:val="00295541"/>
    <w:rsid w:val="002955C0"/>
    <w:rsid w:val="0029576C"/>
    <w:rsid w:val="00295C3E"/>
    <w:rsid w:val="00295D58"/>
    <w:rsid w:val="00295DCB"/>
    <w:rsid w:val="0029625A"/>
    <w:rsid w:val="002962A9"/>
    <w:rsid w:val="0029637C"/>
    <w:rsid w:val="0029652E"/>
    <w:rsid w:val="00296DB1"/>
    <w:rsid w:val="002972BB"/>
    <w:rsid w:val="002975DA"/>
    <w:rsid w:val="002A02EE"/>
    <w:rsid w:val="002A091C"/>
    <w:rsid w:val="002A14A9"/>
    <w:rsid w:val="002A165C"/>
    <w:rsid w:val="002A1A8E"/>
    <w:rsid w:val="002A2E39"/>
    <w:rsid w:val="002A31BA"/>
    <w:rsid w:val="002A385E"/>
    <w:rsid w:val="002A3C45"/>
    <w:rsid w:val="002A3E22"/>
    <w:rsid w:val="002A4D99"/>
    <w:rsid w:val="002A5A64"/>
    <w:rsid w:val="002A5E04"/>
    <w:rsid w:val="002A6296"/>
    <w:rsid w:val="002A6643"/>
    <w:rsid w:val="002A6792"/>
    <w:rsid w:val="002A6A94"/>
    <w:rsid w:val="002A7143"/>
    <w:rsid w:val="002A7500"/>
    <w:rsid w:val="002A7715"/>
    <w:rsid w:val="002A79E4"/>
    <w:rsid w:val="002A7E28"/>
    <w:rsid w:val="002B046B"/>
    <w:rsid w:val="002B055F"/>
    <w:rsid w:val="002B0638"/>
    <w:rsid w:val="002B08DD"/>
    <w:rsid w:val="002B1306"/>
    <w:rsid w:val="002B1C3A"/>
    <w:rsid w:val="002B1D03"/>
    <w:rsid w:val="002B1D9A"/>
    <w:rsid w:val="002B1FCB"/>
    <w:rsid w:val="002B2089"/>
    <w:rsid w:val="002B23C4"/>
    <w:rsid w:val="002B294D"/>
    <w:rsid w:val="002B2B61"/>
    <w:rsid w:val="002B3164"/>
    <w:rsid w:val="002B397F"/>
    <w:rsid w:val="002B3997"/>
    <w:rsid w:val="002B3A10"/>
    <w:rsid w:val="002B3B6D"/>
    <w:rsid w:val="002B3CFE"/>
    <w:rsid w:val="002B4013"/>
    <w:rsid w:val="002B470A"/>
    <w:rsid w:val="002B47F0"/>
    <w:rsid w:val="002B47F6"/>
    <w:rsid w:val="002B4A17"/>
    <w:rsid w:val="002B4C0F"/>
    <w:rsid w:val="002B5242"/>
    <w:rsid w:val="002B5752"/>
    <w:rsid w:val="002B59E4"/>
    <w:rsid w:val="002B5D67"/>
    <w:rsid w:val="002B5F89"/>
    <w:rsid w:val="002B60B4"/>
    <w:rsid w:val="002B6652"/>
    <w:rsid w:val="002B6F57"/>
    <w:rsid w:val="002B7269"/>
    <w:rsid w:val="002B747C"/>
    <w:rsid w:val="002B767C"/>
    <w:rsid w:val="002B7A3F"/>
    <w:rsid w:val="002B7AE7"/>
    <w:rsid w:val="002B7E3E"/>
    <w:rsid w:val="002C04C7"/>
    <w:rsid w:val="002C0B70"/>
    <w:rsid w:val="002C0C55"/>
    <w:rsid w:val="002C10CD"/>
    <w:rsid w:val="002C18DB"/>
    <w:rsid w:val="002C1E5F"/>
    <w:rsid w:val="002C2A1D"/>
    <w:rsid w:val="002C3B37"/>
    <w:rsid w:val="002C4013"/>
    <w:rsid w:val="002C440D"/>
    <w:rsid w:val="002C47CB"/>
    <w:rsid w:val="002C4C55"/>
    <w:rsid w:val="002C6832"/>
    <w:rsid w:val="002C705B"/>
    <w:rsid w:val="002C7441"/>
    <w:rsid w:val="002C7B2D"/>
    <w:rsid w:val="002C7E58"/>
    <w:rsid w:val="002C7E6E"/>
    <w:rsid w:val="002D01BD"/>
    <w:rsid w:val="002D0292"/>
    <w:rsid w:val="002D0376"/>
    <w:rsid w:val="002D06CA"/>
    <w:rsid w:val="002D0A8B"/>
    <w:rsid w:val="002D0BF7"/>
    <w:rsid w:val="002D0C19"/>
    <w:rsid w:val="002D168C"/>
    <w:rsid w:val="002D2239"/>
    <w:rsid w:val="002D28A4"/>
    <w:rsid w:val="002D2B3B"/>
    <w:rsid w:val="002D2BCD"/>
    <w:rsid w:val="002D2F27"/>
    <w:rsid w:val="002D339D"/>
    <w:rsid w:val="002D3597"/>
    <w:rsid w:val="002D3939"/>
    <w:rsid w:val="002D3EF3"/>
    <w:rsid w:val="002D3F26"/>
    <w:rsid w:val="002D3F54"/>
    <w:rsid w:val="002D4965"/>
    <w:rsid w:val="002D4B0F"/>
    <w:rsid w:val="002D59DF"/>
    <w:rsid w:val="002D62C4"/>
    <w:rsid w:val="002D6617"/>
    <w:rsid w:val="002D66A7"/>
    <w:rsid w:val="002D69C0"/>
    <w:rsid w:val="002D7082"/>
    <w:rsid w:val="002D71CB"/>
    <w:rsid w:val="002D7371"/>
    <w:rsid w:val="002D795E"/>
    <w:rsid w:val="002D7D06"/>
    <w:rsid w:val="002D7D0F"/>
    <w:rsid w:val="002D7DAD"/>
    <w:rsid w:val="002E013C"/>
    <w:rsid w:val="002E041E"/>
    <w:rsid w:val="002E0D1B"/>
    <w:rsid w:val="002E1269"/>
    <w:rsid w:val="002E141D"/>
    <w:rsid w:val="002E1968"/>
    <w:rsid w:val="002E1A13"/>
    <w:rsid w:val="002E1B0F"/>
    <w:rsid w:val="002E2860"/>
    <w:rsid w:val="002E2CD0"/>
    <w:rsid w:val="002E2DE0"/>
    <w:rsid w:val="002E2F29"/>
    <w:rsid w:val="002E3AB6"/>
    <w:rsid w:val="002E4E78"/>
    <w:rsid w:val="002E5188"/>
    <w:rsid w:val="002E5687"/>
    <w:rsid w:val="002E6713"/>
    <w:rsid w:val="002E698E"/>
    <w:rsid w:val="002E6DCA"/>
    <w:rsid w:val="002E7F22"/>
    <w:rsid w:val="002F0077"/>
    <w:rsid w:val="002F03E9"/>
    <w:rsid w:val="002F0479"/>
    <w:rsid w:val="002F0C1D"/>
    <w:rsid w:val="002F0D1E"/>
    <w:rsid w:val="002F0FBE"/>
    <w:rsid w:val="002F1054"/>
    <w:rsid w:val="002F16F1"/>
    <w:rsid w:val="002F2011"/>
    <w:rsid w:val="002F2189"/>
    <w:rsid w:val="002F266F"/>
    <w:rsid w:val="002F2E0D"/>
    <w:rsid w:val="002F359F"/>
    <w:rsid w:val="002F4441"/>
    <w:rsid w:val="002F4474"/>
    <w:rsid w:val="002F4B9C"/>
    <w:rsid w:val="002F506A"/>
    <w:rsid w:val="002F598B"/>
    <w:rsid w:val="002F5C9E"/>
    <w:rsid w:val="002F5EB7"/>
    <w:rsid w:val="002F67BD"/>
    <w:rsid w:val="002F6B73"/>
    <w:rsid w:val="002F6C80"/>
    <w:rsid w:val="002F6EBB"/>
    <w:rsid w:val="002F7474"/>
    <w:rsid w:val="002F79EC"/>
    <w:rsid w:val="00300BA4"/>
    <w:rsid w:val="00300ECF"/>
    <w:rsid w:val="0030127A"/>
    <w:rsid w:val="0030141E"/>
    <w:rsid w:val="00301BCD"/>
    <w:rsid w:val="00301EC0"/>
    <w:rsid w:val="003021BF"/>
    <w:rsid w:val="00302436"/>
    <w:rsid w:val="00302558"/>
    <w:rsid w:val="00302BFC"/>
    <w:rsid w:val="0030302F"/>
    <w:rsid w:val="00304976"/>
    <w:rsid w:val="00304E9C"/>
    <w:rsid w:val="0030573D"/>
    <w:rsid w:val="0030590B"/>
    <w:rsid w:val="00305B99"/>
    <w:rsid w:val="00306499"/>
    <w:rsid w:val="003068F3"/>
    <w:rsid w:val="00306C12"/>
    <w:rsid w:val="003075D1"/>
    <w:rsid w:val="0031019F"/>
    <w:rsid w:val="003108D8"/>
    <w:rsid w:val="00310DE3"/>
    <w:rsid w:val="0031114A"/>
    <w:rsid w:val="003116AB"/>
    <w:rsid w:val="00311E53"/>
    <w:rsid w:val="00311E8D"/>
    <w:rsid w:val="0031248D"/>
    <w:rsid w:val="00312A25"/>
    <w:rsid w:val="00312C11"/>
    <w:rsid w:val="00313999"/>
    <w:rsid w:val="003139B2"/>
    <w:rsid w:val="00313D01"/>
    <w:rsid w:val="00313F09"/>
    <w:rsid w:val="00313F0F"/>
    <w:rsid w:val="00313F34"/>
    <w:rsid w:val="0031491B"/>
    <w:rsid w:val="00314D5B"/>
    <w:rsid w:val="00314E9F"/>
    <w:rsid w:val="00315007"/>
    <w:rsid w:val="00315108"/>
    <w:rsid w:val="0031511D"/>
    <w:rsid w:val="0031533F"/>
    <w:rsid w:val="003154B0"/>
    <w:rsid w:val="003168C4"/>
    <w:rsid w:val="00316BAF"/>
    <w:rsid w:val="00316BEE"/>
    <w:rsid w:val="0031700D"/>
    <w:rsid w:val="00317290"/>
    <w:rsid w:val="003172F3"/>
    <w:rsid w:val="00317FC9"/>
    <w:rsid w:val="0032093F"/>
    <w:rsid w:val="00320AF1"/>
    <w:rsid w:val="00320D2D"/>
    <w:rsid w:val="003218FB"/>
    <w:rsid w:val="00321940"/>
    <w:rsid w:val="00321988"/>
    <w:rsid w:val="00321ABF"/>
    <w:rsid w:val="00321D96"/>
    <w:rsid w:val="003221B3"/>
    <w:rsid w:val="003222AF"/>
    <w:rsid w:val="003227B2"/>
    <w:rsid w:val="00322F5C"/>
    <w:rsid w:val="00323488"/>
    <w:rsid w:val="0032350A"/>
    <w:rsid w:val="003238E7"/>
    <w:rsid w:val="00323FEE"/>
    <w:rsid w:val="003245D7"/>
    <w:rsid w:val="00324BB2"/>
    <w:rsid w:val="003251BE"/>
    <w:rsid w:val="0032532E"/>
    <w:rsid w:val="00325C8D"/>
    <w:rsid w:val="003261B6"/>
    <w:rsid w:val="00326599"/>
    <w:rsid w:val="00326D48"/>
    <w:rsid w:val="003278CD"/>
    <w:rsid w:val="0033063A"/>
    <w:rsid w:val="003313E6"/>
    <w:rsid w:val="0033152B"/>
    <w:rsid w:val="00331560"/>
    <w:rsid w:val="00331577"/>
    <w:rsid w:val="0033165B"/>
    <w:rsid w:val="00331DEE"/>
    <w:rsid w:val="00331F60"/>
    <w:rsid w:val="00332B41"/>
    <w:rsid w:val="00332D27"/>
    <w:rsid w:val="003331B4"/>
    <w:rsid w:val="003331C5"/>
    <w:rsid w:val="00333298"/>
    <w:rsid w:val="00333387"/>
    <w:rsid w:val="003333E0"/>
    <w:rsid w:val="0033365B"/>
    <w:rsid w:val="00333D02"/>
    <w:rsid w:val="00333E3B"/>
    <w:rsid w:val="00334006"/>
    <w:rsid w:val="0033428C"/>
    <w:rsid w:val="00334630"/>
    <w:rsid w:val="003348C8"/>
    <w:rsid w:val="00334932"/>
    <w:rsid w:val="00334A00"/>
    <w:rsid w:val="003351A0"/>
    <w:rsid w:val="0033537E"/>
    <w:rsid w:val="003355D6"/>
    <w:rsid w:val="00335B21"/>
    <w:rsid w:val="00335F0B"/>
    <w:rsid w:val="00336008"/>
    <w:rsid w:val="0033601C"/>
    <w:rsid w:val="00336E21"/>
    <w:rsid w:val="00337550"/>
    <w:rsid w:val="00337704"/>
    <w:rsid w:val="0034023C"/>
    <w:rsid w:val="00340471"/>
    <w:rsid w:val="00340721"/>
    <w:rsid w:val="00340A21"/>
    <w:rsid w:val="00341B6A"/>
    <w:rsid w:val="00341F00"/>
    <w:rsid w:val="00342310"/>
    <w:rsid w:val="0034233E"/>
    <w:rsid w:val="0034286C"/>
    <w:rsid w:val="00342944"/>
    <w:rsid w:val="00342C73"/>
    <w:rsid w:val="0034304B"/>
    <w:rsid w:val="00343242"/>
    <w:rsid w:val="003438CE"/>
    <w:rsid w:val="00343A18"/>
    <w:rsid w:val="0034450D"/>
    <w:rsid w:val="00344675"/>
    <w:rsid w:val="00344D57"/>
    <w:rsid w:val="00345115"/>
    <w:rsid w:val="00345660"/>
    <w:rsid w:val="00345893"/>
    <w:rsid w:val="003459F2"/>
    <w:rsid w:val="00345A57"/>
    <w:rsid w:val="00346491"/>
    <w:rsid w:val="003464E5"/>
    <w:rsid w:val="0034674E"/>
    <w:rsid w:val="00346DF8"/>
    <w:rsid w:val="003471F4"/>
    <w:rsid w:val="0034742E"/>
    <w:rsid w:val="00347D0F"/>
    <w:rsid w:val="003505F8"/>
    <w:rsid w:val="003506D5"/>
    <w:rsid w:val="00350B74"/>
    <w:rsid w:val="00350C42"/>
    <w:rsid w:val="00351550"/>
    <w:rsid w:val="003515B6"/>
    <w:rsid w:val="00352222"/>
    <w:rsid w:val="003529B2"/>
    <w:rsid w:val="003530E5"/>
    <w:rsid w:val="003531E0"/>
    <w:rsid w:val="00353477"/>
    <w:rsid w:val="00353512"/>
    <w:rsid w:val="0035362C"/>
    <w:rsid w:val="003536D5"/>
    <w:rsid w:val="00354ACE"/>
    <w:rsid w:val="00355849"/>
    <w:rsid w:val="00355A12"/>
    <w:rsid w:val="00355AB1"/>
    <w:rsid w:val="00355ADF"/>
    <w:rsid w:val="003563DD"/>
    <w:rsid w:val="003566A5"/>
    <w:rsid w:val="0035689E"/>
    <w:rsid w:val="003569B8"/>
    <w:rsid w:val="00356B7A"/>
    <w:rsid w:val="00357503"/>
    <w:rsid w:val="0035754D"/>
    <w:rsid w:val="00357914"/>
    <w:rsid w:val="003579E7"/>
    <w:rsid w:val="00357FCA"/>
    <w:rsid w:val="00360542"/>
    <w:rsid w:val="003608B8"/>
    <w:rsid w:val="00360CB5"/>
    <w:rsid w:val="00360F78"/>
    <w:rsid w:val="003613FB"/>
    <w:rsid w:val="00361472"/>
    <w:rsid w:val="00361613"/>
    <w:rsid w:val="00361718"/>
    <w:rsid w:val="00361A1C"/>
    <w:rsid w:val="00361A8A"/>
    <w:rsid w:val="00361C4F"/>
    <w:rsid w:val="00361F88"/>
    <w:rsid w:val="00361FC8"/>
    <w:rsid w:val="00362850"/>
    <w:rsid w:val="00362B44"/>
    <w:rsid w:val="00362F6B"/>
    <w:rsid w:val="003630B8"/>
    <w:rsid w:val="003633E2"/>
    <w:rsid w:val="00364A93"/>
    <w:rsid w:val="00364D7E"/>
    <w:rsid w:val="00365706"/>
    <w:rsid w:val="003660B8"/>
    <w:rsid w:val="00366264"/>
    <w:rsid w:val="003665B2"/>
    <w:rsid w:val="003667C5"/>
    <w:rsid w:val="0036688D"/>
    <w:rsid w:val="00366B95"/>
    <w:rsid w:val="0036700D"/>
    <w:rsid w:val="003671C1"/>
    <w:rsid w:val="003671C7"/>
    <w:rsid w:val="003671E6"/>
    <w:rsid w:val="003678F3"/>
    <w:rsid w:val="00367918"/>
    <w:rsid w:val="00367ED7"/>
    <w:rsid w:val="00370167"/>
    <w:rsid w:val="0037038B"/>
    <w:rsid w:val="0037096B"/>
    <w:rsid w:val="00370D52"/>
    <w:rsid w:val="00370ED1"/>
    <w:rsid w:val="003715A7"/>
    <w:rsid w:val="003716BB"/>
    <w:rsid w:val="0037189B"/>
    <w:rsid w:val="00371AFB"/>
    <w:rsid w:val="00371D34"/>
    <w:rsid w:val="00372119"/>
    <w:rsid w:val="003722D4"/>
    <w:rsid w:val="00372604"/>
    <w:rsid w:val="003726A7"/>
    <w:rsid w:val="00372E98"/>
    <w:rsid w:val="0037387C"/>
    <w:rsid w:val="0037389E"/>
    <w:rsid w:val="00373D52"/>
    <w:rsid w:val="00373FB0"/>
    <w:rsid w:val="003744D9"/>
    <w:rsid w:val="0037479C"/>
    <w:rsid w:val="00374901"/>
    <w:rsid w:val="00374994"/>
    <w:rsid w:val="003752BF"/>
    <w:rsid w:val="003752F1"/>
    <w:rsid w:val="003758A1"/>
    <w:rsid w:val="003759B1"/>
    <w:rsid w:val="00375E23"/>
    <w:rsid w:val="003760BE"/>
    <w:rsid w:val="00376E68"/>
    <w:rsid w:val="003771EF"/>
    <w:rsid w:val="00377455"/>
    <w:rsid w:val="003774F2"/>
    <w:rsid w:val="00377501"/>
    <w:rsid w:val="00377955"/>
    <w:rsid w:val="00377EB1"/>
    <w:rsid w:val="0038015A"/>
    <w:rsid w:val="003803A7"/>
    <w:rsid w:val="003809B8"/>
    <w:rsid w:val="00381404"/>
    <w:rsid w:val="003817E5"/>
    <w:rsid w:val="0038192D"/>
    <w:rsid w:val="00381ED7"/>
    <w:rsid w:val="003822E1"/>
    <w:rsid w:val="00382438"/>
    <w:rsid w:val="0038248E"/>
    <w:rsid w:val="00382989"/>
    <w:rsid w:val="00382F57"/>
    <w:rsid w:val="00383118"/>
    <w:rsid w:val="00383749"/>
    <w:rsid w:val="003839A5"/>
    <w:rsid w:val="00383F69"/>
    <w:rsid w:val="003840B7"/>
    <w:rsid w:val="003846DA"/>
    <w:rsid w:val="00384CB1"/>
    <w:rsid w:val="00384E40"/>
    <w:rsid w:val="00384EA5"/>
    <w:rsid w:val="00385538"/>
    <w:rsid w:val="00385559"/>
    <w:rsid w:val="0038567A"/>
    <w:rsid w:val="00385737"/>
    <w:rsid w:val="00385B11"/>
    <w:rsid w:val="00385FA7"/>
    <w:rsid w:val="003863F8"/>
    <w:rsid w:val="003864F4"/>
    <w:rsid w:val="00386773"/>
    <w:rsid w:val="003867BB"/>
    <w:rsid w:val="00386964"/>
    <w:rsid w:val="003875B3"/>
    <w:rsid w:val="00387B2C"/>
    <w:rsid w:val="0039065B"/>
    <w:rsid w:val="00391238"/>
    <w:rsid w:val="003919EA"/>
    <w:rsid w:val="00391BA3"/>
    <w:rsid w:val="003920B4"/>
    <w:rsid w:val="0039241F"/>
    <w:rsid w:val="003924EF"/>
    <w:rsid w:val="0039250D"/>
    <w:rsid w:val="00392936"/>
    <w:rsid w:val="00392B2E"/>
    <w:rsid w:val="003935EB"/>
    <w:rsid w:val="003939FE"/>
    <w:rsid w:val="00393B8C"/>
    <w:rsid w:val="00393DC1"/>
    <w:rsid w:val="00393E6B"/>
    <w:rsid w:val="00394215"/>
    <w:rsid w:val="0039450C"/>
    <w:rsid w:val="003945C7"/>
    <w:rsid w:val="00394C37"/>
    <w:rsid w:val="00394C41"/>
    <w:rsid w:val="00395446"/>
    <w:rsid w:val="00395D01"/>
    <w:rsid w:val="00395E44"/>
    <w:rsid w:val="00396351"/>
    <w:rsid w:val="00396FD3"/>
    <w:rsid w:val="0039713D"/>
    <w:rsid w:val="0039716C"/>
    <w:rsid w:val="003975F5"/>
    <w:rsid w:val="003A005A"/>
    <w:rsid w:val="003A0094"/>
    <w:rsid w:val="003A00CE"/>
    <w:rsid w:val="003A0909"/>
    <w:rsid w:val="003A0D4F"/>
    <w:rsid w:val="003A1112"/>
    <w:rsid w:val="003A12D9"/>
    <w:rsid w:val="003A1788"/>
    <w:rsid w:val="003A183D"/>
    <w:rsid w:val="003A1B22"/>
    <w:rsid w:val="003A1C1C"/>
    <w:rsid w:val="003A2276"/>
    <w:rsid w:val="003A2525"/>
    <w:rsid w:val="003A2580"/>
    <w:rsid w:val="003A25F4"/>
    <w:rsid w:val="003A263A"/>
    <w:rsid w:val="003A2761"/>
    <w:rsid w:val="003A287E"/>
    <w:rsid w:val="003A2F82"/>
    <w:rsid w:val="003A2FE9"/>
    <w:rsid w:val="003A37D6"/>
    <w:rsid w:val="003A3820"/>
    <w:rsid w:val="003A3EB0"/>
    <w:rsid w:val="003A427B"/>
    <w:rsid w:val="003A4658"/>
    <w:rsid w:val="003A539F"/>
    <w:rsid w:val="003A55F1"/>
    <w:rsid w:val="003A575B"/>
    <w:rsid w:val="003A5AE4"/>
    <w:rsid w:val="003A5F5F"/>
    <w:rsid w:val="003A640A"/>
    <w:rsid w:val="003A6CFC"/>
    <w:rsid w:val="003A7042"/>
    <w:rsid w:val="003A7248"/>
    <w:rsid w:val="003A774D"/>
    <w:rsid w:val="003A77B2"/>
    <w:rsid w:val="003A795A"/>
    <w:rsid w:val="003A7BA5"/>
    <w:rsid w:val="003A7F16"/>
    <w:rsid w:val="003B0362"/>
    <w:rsid w:val="003B0F8E"/>
    <w:rsid w:val="003B1858"/>
    <w:rsid w:val="003B1A47"/>
    <w:rsid w:val="003B1EC8"/>
    <w:rsid w:val="003B209A"/>
    <w:rsid w:val="003B2793"/>
    <w:rsid w:val="003B2EB9"/>
    <w:rsid w:val="003B33B0"/>
    <w:rsid w:val="003B397B"/>
    <w:rsid w:val="003B39B2"/>
    <w:rsid w:val="003B3BCD"/>
    <w:rsid w:val="003B3C2F"/>
    <w:rsid w:val="003B3E52"/>
    <w:rsid w:val="003B3FA7"/>
    <w:rsid w:val="003B3FC1"/>
    <w:rsid w:val="003B4004"/>
    <w:rsid w:val="003B45F4"/>
    <w:rsid w:val="003B480A"/>
    <w:rsid w:val="003B4C24"/>
    <w:rsid w:val="003B4DA8"/>
    <w:rsid w:val="003B50AF"/>
    <w:rsid w:val="003B54A7"/>
    <w:rsid w:val="003B55BC"/>
    <w:rsid w:val="003B6071"/>
    <w:rsid w:val="003B65C6"/>
    <w:rsid w:val="003B66E3"/>
    <w:rsid w:val="003B67B0"/>
    <w:rsid w:val="003B67E3"/>
    <w:rsid w:val="003B6A0F"/>
    <w:rsid w:val="003B6A52"/>
    <w:rsid w:val="003B7D39"/>
    <w:rsid w:val="003B7D86"/>
    <w:rsid w:val="003C0890"/>
    <w:rsid w:val="003C0ED4"/>
    <w:rsid w:val="003C2304"/>
    <w:rsid w:val="003C241B"/>
    <w:rsid w:val="003C2A29"/>
    <w:rsid w:val="003C2B72"/>
    <w:rsid w:val="003C2C9F"/>
    <w:rsid w:val="003C2FB2"/>
    <w:rsid w:val="003C30D0"/>
    <w:rsid w:val="003C343B"/>
    <w:rsid w:val="003C3B8D"/>
    <w:rsid w:val="003C3FDC"/>
    <w:rsid w:val="003C440F"/>
    <w:rsid w:val="003C45F1"/>
    <w:rsid w:val="003C472C"/>
    <w:rsid w:val="003C5228"/>
    <w:rsid w:val="003C55A7"/>
    <w:rsid w:val="003C58FC"/>
    <w:rsid w:val="003C6769"/>
    <w:rsid w:val="003C6914"/>
    <w:rsid w:val="003C69E3"/>
    <w:rsid w:val="003C6CCA"/>
    <w:rsid w:val="003C7166"/>
    <w:rsid w:val="003C757C"/>
    <w:rsid w:val="003C7E25"/>
    <w:rsid w:val="003C7F43"/>
    <w:rsid w:val="003C7FCB"/>
    <w:rsid w:val="003D0861"/>
    <w:rsid w:val="003D1027"/>
    <w:rsid w:val="003D11EF"/>
    <w:rsid w:val="003D1B6F"/>
    <w:rsid w:val="003D1D10"/>
    <w:rsid w:val="003D1D36"/>
    <w:rsid w:val="003D1EA9"/>
    <w:rsid w:val="003D20B7"/>
    <w:rsid w:val="003D244E"/>
    <w:rsid w:val="003D27AA"/>
    <w:rsid w:val="003D3024"/>
    <w:rsid w:val="003D3649"/>
    <w:rsid w:val="003D3CE1"/>
    <w:rsid w:val="003D4291"/>
    <w:rsid w:val="003D4497"/>
    <w:rsid w:val="003D47F7"/>
    <w:rsid w:val="003D4DF0"/>
    <w:rsid w:val="003D5BD0"/>
    <w:rsid w:val="003D624E"/>
    <w:rsid w:val="003D637B"/>
    <w:rsid w:val="003D678F"/>
    <w:rsid w:val="003D68F6"/>
    <w:rsid w:val="003D6A37"/>
    <w:rsid w:val="003D6A49"/>
    <w:rsid w:val="003D7775"/>
    <w:rsid w:val="003E0351"/>
    <w:rsid w:val="003E0460"/>
    <w:rsid w:val="003E0502"/>
    <w:rsid w:val="003E0D19"/>
    <w:rsid w:val="003E148E"/>
    <w:rsid w:val="003E22F5"/>
    <w:rsid w:val="003E3281"/>
    <w:rsid w:val="003E3283"/>
    <w:rsid w:val="003E35AA"/>
    <w:rsid w:val="003E3784"/>
    <w:rsid w:val="003E38FF"/>
    <w:rsid w:val="003E3C76"/>
    <w:rsid w:val="003E3DCF"/>
    <w:rsid w:val="003E3F6C"/>
    <w:rsid w:val="003E411C"/>
    <w:rsid w:val="003E49F7"/>
    <w:rsid w:val="003E4EE9"/>
    <w:rsid w:val="003E55E8"/>
    <w:rsid w:val="003E5C34"/>
    <w:rsid w:val="003E5DCC"/>
    <w:rsid w:val="003E5E3E"/>
    <w:rsid w:val="003E6855"/>
    <w:rsid w:val="003E6ABE"/>
    <w:rsid w:val="003E6CA4"/>
    <w:rsid w:val="003E7247"/>
    <w:rsid w:val="003E7344"/>
    <w:rsid w:val="003E761E"/>
    <w:rsid w:val="003E7878"/>
    <w:rsid w:val="003E7C20"/>
    <w:rsid w:val="003F0204"/>
    <w:rsid w:val="003F0384"/>
    <w:rsid w:val="003F0B1C"/>
    <w:rsid w:val="003F12A4"/>
    <w:rsid w:val="003F12C0"/>
    <w:rsid w:val="003F184B"/>
    <w:rsid w:val="003F247A"/>
    <w:rsid w:val="003F34F3"/>
    <w:rsid w:val="003F3878"/>
    <w:rsid w:val="003F3A47"/>
    <w:rsid w:val="003F3CEA"/>
    <w:rsid w:val="003F3E39"/>
    <w:rsid w:val="003F4324"/>
    <w:rsid w:val="003F4D56"/>
    <w:rsid w:val="003F5176"/>
    <w:rsid w:val="003F526C"/>
    <w:rsid w:val="003F5C1E"/>
    <w:rsid w:val="003F6554"/>
    <w:rsid w:val="003F673E"/>
    <w:rsid w:val="003F6941"/>
    <w:rsid w:val="003F69F0"/>
    <w:rsid w:val="003F6E8C"/>
    <w:rsid w:val="003F6EB8"/>
    <w:rsid w:val="003F723A"/>
    <w:rsid w:val="003F7334"/>
    <w:rsid w:val="003F7BCB"/>
    <w:rsid w:val="003F7F3C"/>
    <w:rsid w:val="0040070F"/>
    <w:rsid w:val="004007FD"/>
    <w:rsid w:val="00400A51"/>
    <w:rsid w:val="00400C66"/>
    <w:rsid w:val="0040109A"/>
    <w:rsid w:val="004012CD"/>
    <w:rsid w:val="00403051"/>
    <w:rsid w:val="00403581"/>
    <w:rsid w:val="00403BAD"/>
    <w:rsid w:val="00403D37"/>
    <w:rsid w:val="00404BF7"/>
    <w:rsid w:val="004056F8"/>
    <w:rsid w:val="00405A07"/>
    <w:rsid w:val="00405CB5"/>
    <w:rsid w:val="00405E2F"/>
    <w:rsid w:val="00406553"/>
    <w:rsid w:val="004067AB"/>
    <w:rsid w:val="00406CD3"/>
    <w:rsid w:val="00407E1C"/>
    <w:rsid w:val="0041014F"/>
    <w:rsid w:val="00410222"/>
    <w:rsid w:val="00410526"/>
    <w:rsid w:val="00410598"/>
    <w:rsid w:val="00411506"/>
    <w:rsid w:val="00411835"/>
    <w:rsid w:val="004119FF"/>
    <w:rsid w:val="00411B7E"/>
    <w:rsid w:val="00412864"/>
    <w:rsid w:val="00412A97"/>
    <w:rsid w:val="00412B46"/>
    <w:rsid w:val="00412F1D"/>
    <w:rsid w:val="00413BDA"/>
    <w:rsid w:val="00414356"/>
    <w:rsid w:val="004143AD"/>
    <w:rsid w:val="004148ED"/>
    <w:rsid w:val="00414915"/>
    <w:rsid w:val="00414B52"/>
    <w:rsid w:val="00414FBE"/>
    <w:rsid w:val="00414FBF"/>
    <w:rsid w:val="004150E2"/>
    <w:rsid w:val="004151F6"/>
    <w:rsid w:val="00415253"/>
    <w:rsid w:val="004156AC"/>
    <w:rsid w:val="00415C19"/>
    <w:rsid w:val="00415D2B"/>
    <w:rsid w:val="00415E64"/>
    <w:rsid w:val="00415F1C"/>
    <w:rsid w:val="0041628B"/>
    <w:rsid w:val="00416498"/>
    <w:rsid w:val="004167DE"/>
    <w:rsid w:val="00416F09"/>
    <w:rsid w:val="004172A9"/>
    <w:rsid w:val="004177BD"/>
    <w:rsid w:val="00417968"/>
    <w:rsid w:val="00417B2D"/>
    <w:rsid w:val="00417B49"/>
    <w:rsid w:val="00417DF2"/>
    <w:rsid w:val="004200B0"/>
    <w:rsid w:val="004200CD"/>
    <w:rsid w:val="00420176"/>
    <w:rsid w:val="004205EA"/>
    <w:rsid w:val="00420754"/>
    <w:rsid w:val="00420A9A"/>
    <w:rsid w:val="00420C87"/>
    <w:rsid w:val="00421BEE"/>
    <w:rsid w:val="0042234F"/>
    <w:rsid w:val="0042281B"/>
    <w:rsid w:val="00422987"/>
    <w:rsid w:val="00422EA4"/>
    <w:rsid w:val="00423098"/>
    <w:rsid w:val="0042309B"/>
    <w:rsid w:val="004237F5"/>
    <w:rsid w:val="00423C36"/>
    <w:rsid w:val="0042406E"/>
    <w:rsid w:val="00424071"/>
    <w:rsid w:val="00424DED"/>
    <w:rsid w:val="00424E79"/>
    <w:rsid w:val="0042532D"/>
    <w:rsid w:val="0042537A"/>
    <w:rsid w:val="004258A6"/>
    <w:rsid w:val="00425B4B"/>
    <w:rsid w:val="00425E1B"/>
    <w:rsid w:val="00426092"/>
    <w:rsid w:val="00426108"/>
    <w:rsid w:val="004263FB"/>
    <w:rsid w:val="004264D2"/>
    <w:rsid w:val="004266BA"/>
    <w:rsid w:val="00426AC5"/>
    <w:rsid w:val="00426F9E"/>
    <w:rsid w:val="004271B4"/>
    <w:rsid w:val="0042722D"/>
    <w:rsid w:val="00427477"/>
    <w:rsid w:val="00427819"/>
    <w:rsid w:val="0043087D"/>
    <w:rsid w:val="00430E31"/>
    <w:rsid w:val="00431816"/>
    <w:rsid w:val="00431B7F"/>
    <w:rsid w:val="00431C9B"/>
    <w:rsid w:val="00432008"/>
    <w:rsid w:val="004323A8"/>
    <w:rsid w:val="0043241C"/>
    <w:rsid w:val="0043244C"/>
    <w:rsid w:val="00432DDD"/>
    <w:rsid w:val="004342FC"/>
    <w:rsid w:val="004346DC"/>
    <w:rsid w:val="00434B26"/>
    <w:rsid w:val="00435085"/>
    <w:rsid w:val="0043598F"/>
    <w:rsid w:val="00435ACD"/>
    <w:rsid w:val="00435C47"/>
    <w:rsid w:val="00435DE2"/>
    <w:rsid w:val="00436289"/>
    <w:rsid w:val="004368A2"/>
    <w:rsid w:val="004368CD"/>
    <w:rsid w:val="00436A92"/>
    <w:rsid w:val="00436ADE"/>
    <w:rsid w:val="00436C41"/>
    <w:rsid w:val="00436FE1"/>
    <w:rsid w:val="004371E3"/>
    <w:rsid w:val="00437779"/>
    <w:rsid w:val="00437A0D"/>
    <w:rsid w:val="00437A7F"/>
    <w:rsid w:val="00437B38"/>
    <w:rsid w:val="00440112"/>
    <w:rsid w:val="00440349"/>
    <w:rsid w:val="00440680"/>
    <w:rsid w:val="00440843"/>
    <w:rsid w:val="00440963"/>
    <w:rsid w:val="00440FC4"/>
    <w:rsid w:val="00441159"/>
    <w:rsid w:val="0044165F"/>
    <w:rsid w:val="00441A2D"/>
    <w:rsid w:val="00441A71"/>
    <w:rsid w:val="00441E0C"/>
    <w:rsid w:val="00442092"/>
    <w:rsid w:val="00442674"/>
    <w:rsid w:val="00442BB8"/>
    <w:rsid w:val="00443668"/>
    <w:rsid w:val="00443EFD"/>
    <w:rsid w:val="00443FD0"/>
    <w:rsid w:val="00443FD9"/>
    <w:rsid w:val="00444790"/>
    <w:rsid w:val="0044495B"/>
    <w:rsid w:val="00444B2F"/>
    <w:rsid w:val="0044519A"/>
    <w:rsid w:val="004453A5"/>
    <w:rsid w:val="004455BB"/>
    <w:rsid w:val="004456CD"/>
    <w:rsid w:val="00445CB4"/>
    <w:rsid w:val="00446ABE"/>
    <w:rsid w:val="00446EFA"/>
    <w:rsid w:val="004470DE"/>
    <w:rsid w:val="00447DE9"/>
    <w:rsid w:val="00450A59"/>
    <w:rsid w:val="00451045"/>
    <w:rsid w:val="0045157B"/>
    <w:rsid w:val="00451A0E"/>
    <w:rsid w:val="00452127"/>
    <w:rsid w:val="004521A3"/>
    <w:rsid w:val="00452222"/>
    <w:rsid w:val="00452246"/>
    <w:rsid w:val="00452600"/>
    <w:rsid w:val="00452B1E"/>
    <w:rsid w:val="00452D8B"/>
    <w:rsid w:val="00452F1C"/>
    <w:rsid w:val="00453359"/>
    <w:rsid w:val="00453792"/>
    <w:rsid w:val="00453D77"/>
    <w:rsid w:val="00453E7A"/>
    <w:rsid w:val="0045411E"/>
    <w:rsid w:val="00454360"/>
    <w:rsid w:val="0045476A"/>
    <w:rsid w:val="00454D30"/>
    <w:rsid w:val="00454EF6"/>
    <w:rsid w:val="00455099"/>
    <w:rsid w:val="00455191"/>
    <w:rsid w:val="00455459"/>
    <w:rsid w:val="004558F5"/>
    <w:rsid w:val="00455988"/>
    <w:rsid w:val="00455BC1"/>
    <w:rsid w:val="00455F54"/>
    <w:rsid w:val="00456058"/>
    <w:rsid w:val="00456DF6"/>
    <w:rsid w:val="004578C2"/>
    <w:rsid w:val="00457C02"/>
    <w:rsid w:val="00457D11"/>
    <w:rsid w:val="00460250"/>
    <w:rsid w:val="004603B1"/>
    <w:rsid w:val="00460723"/>
    <w:rsid w:val="00460966"/>
    <w:rsid w:val="00460CED"/>
    <w:rsid w:val="0046161E"/>
    <w:rsid w:val="004617D2"/>
    <w:rsid w:val="004618F6"/>
    <w:rsid w:val="00461E3C"/>
    <w:rsid w:val="00462193"/>
    <w:rsid w:val="004621C5"/>
    <w:rsid w:val="0046249B"/>
    <w:rsid w:val="004627E8"/>
    <w:rsid w:val="0046284B"/>
    <w:rsid w:val="00462DC1"/>
    <w:rsid w:val="0046342F"/>
    <w:rsid w:val="004635C2"/>
    <w:rsid w:val="004638C8"/>
    <w:rsid w:val="00463906"/>
    <w:rsid w:val="00463B49"/>
    <w:rsid w:val="00463C17"/>
    <w:rsid w:val="00463D98"/>
    <w:rsid w:val="00463EF9"/>
    <w:rsid w:val="0046445B"/>
    <w:rsid w:val="00464BBE"/>
    <w:rsid w:val="00464E72"/>
    <w:rsid w:val="00465553"/>
    <w:rsid w:val="00465F37"/>
    <w:rsid w:val="00466278"/>
    <w:rsid w:val="00466535"/>
    <w:rsid w:val="00466624"/>
    <w:rsid w:val="00466878"/>
    <w:rsid w:val="0046692F"/>
    <w:rsid w:val="0046694A"/>
    <w:rsid w:val="00466CB1"/>
    <w:rsid w:val="0046744A"/>
    <w:rsid w:val="00467722"/>
    <w:rsid w:val="00467F4C"/>
    <w:rsid w:val="00470774"/>
    <w:rsid w:val="00470850"/>
    <w:rsid w:val="00470C6E"/>
    <w:rsid w:val="00470D54"/>
    <w:rsid w:val="0047135F"/>
    <w:rsid w:val="0047191A"/>
    <w:rsid w:val="00471BA1"/>
    <w:rsid w:val="00471D9C"/>
    <w:rsid w:val="00471E7C"/>
    <w:rsid w:val="00472098"/>
    <w:rsid w:val="004723A9"/>
    <w:rsid w:val="004723BD"/>
    <w:rsid w:val="00473880"/>
    <w:rsid w:val="00473A3D"/>
    <w:rsid w:val="00473C80"/>
    <w:rsid w:val="00473EE3"/>
    <w:rsid w:val="00474096"/>
    <w:rsid w:val="0047449E"/>
    <w:rsid w:val="004745E3"/>
    <w:rsid w:val="00474AFA"/>
    <w:rsid w:val="00475C8F"/>
    <w:rsid w:val="00475D1D"/>
    <w:rsid w:val="00475EC3"/>
    <w:rsid w:val="00476142"/>
    <w:rsid w:val="0047616C"/>
    <w:rsid w:val="00476681"/>
    <w:rsid w:val="0047669D"/>
    <w:rsid w:val="00476E70"/>
    <w:rsid w:val="00477489"/>
    <w:rsid w:val="00477AC1"/>
    <w:rsid w:val="00477C9E"/>
    <w:rsid w:val="004804EE"/>
    <w:rsid w:val="00480D94"/>
    <w:rsid w:val="00480EA1"/>
    <w:rsid w:val="00481227"/>
    <w:rsid w:val="0048122F"/>
    <w:rsid w:val="0048165F"/>
    <w:rsid w:val="004816C1"/>
    <w:rsid w:val="00481831"/>
    <w:rsid w:val="00481AC7"/>
    <w:rsid w:val="00481AD0"/>
    <w:rsid w:val="00481D3F"/>
    <w:rsid w:val="00481E54"/>
    <w:rsid w:val="004821D6"/>
    <w:rsid w:val="00482543"/>
    <w:rsid w:val="00482EEF"/>
    <w:rsid w:val="0048305C"/>
    <w:rsid w:val="00483150"/>
    <w:rsid w:val="00483A7E"/>
    <w:rsid w:val="00483D2D"/>
    <w:rsid w:val="00484092"/>
    <w:rsid w:val="0048437E"/>
    <w:rsid w:val="004843EC"/>
    <w:rsid w:val="004843FC"/>
    <w:rsid w:val="00484596"/>
    <w:rsid w:val="00484C92"/>
    <w:rsid w:val="00484F1A"/>
    <w:rsid w:val="00484FB4"/>
    <w:rsid w:val="00485125"/>
    <w:rsid w:val="00485677"/>
    <w:rsid w:val="004856F5"/>
    <w:rsid w:val="00485DEA"/>
    <w:rsid w:val="00485EF5"/>
    <w:rsid w:val="004860AF"/>
    <w:rsid w:val="004867A4"/>
    <w:rsid w:val="004878D3"/>
    <w:rsid w:val="00487AF2"/>
    <w:rsid w:val="00487FE8"/>
    <w:rsid w:val="004904B4"/>
    <w:rsid w:val="00490DAF"/>
    <w:rsid w:val="0049107F"/>
    <w:rsid w:val="0049137B"/>
    <w:rsid w:val="004913DF"/>
    <w:rsid w:val="00491DEF"/>
    <w:rsid w:val="00492179"/>
    <w:rsid w:val="00492220"/>
    <w:rsid w:val="004923F2"/>
    <w:rsid w:val="00492D97"/>
    <w:rsid w:val="00493121"/>
    <w:rsid w:val="004936D3"/>
    <w:rsid w:val="00493758"/>
    <w:rsid w:val="0049396C"/>
    <w:rsid w:val="00493BDC"/>
    <w:rsid w:val="00493DF8"/>
    <w:rsid w:val="00493E80"/>
    <w:rsid w:val="004940A9"/>
    <w:rsid w:val="00494501"/>
    <w:rsid w:val="00494816"/>
    <w:rsid w:val="00494869"/>
    <w:rsid w:val="00494976"/>
    <w:rsid w:val="00494D2C"/>
    <w:rsid w:val="004951EA"/>
    <w:rsid w:val="00495250"/>
    <w:rsid w:val="00495521"/>
    <w:rsid w:val="00495623"/>
    <w:rsid w:val="00495741"/>
    <w:rsid w:val="00495A3A"/>
    <w:rsid w:val="00495C97"/>
    <w:rsid w:val="00496155"/>
    <w:rsid w:val="004961E0"/>
    <w:rsid w:val="0049673C"/>
    <w:rsid w:val="00496BC8"/>
    <w:rsid w:val="00496DFB"/>
    <w:rsid w:val="00497184"/>
    <w:rsid w:val="004A001F"/>
    <w:rsid w:val="004A034B"/>
    <w:rsid w:val="004A03E6"/>
    <w:rsid w:val="004A061F"/>
    <w:rsid w:val="004A1AE1"/>
    <w:rsid w:val="004A1BD2"/>
    <w:rsid w:val="004A1C96"/>
    <w:rsid w:val="004A1CBB"/>
    <w:rsid w:val="004A2207"/>
    <w:rsid w:val="004A266B"/>
    <w:rsid w:val="004A2725"/>
    <w:rsid w:val="004A3A57"/>
    <w:rsid w:val="004A3D8D"/>
    <w:rsid w:val="004A3FFC"/>
    <w:rsid w:val="004A4135"/>
    <w:rsid w:val="004A430A"/>
    <w:rsid w:val="004A504D"/>
    <w:rsid w:val="004A5267"/>
    <w:rsid w:val="004A52AF"/>
    <w:rsid w:val="004A59E6"/>
    <w:rsid w:val="004A5D63"/>
    <w:rsid w:val="004A6B18"/>
    <w:rsid w:val="004A6BDA"/>
    <w:rsid w:val="004A6DF4"/>
    <w:rsid w:val="004A70C4"/>
    <w:rsid w:val="004A7B51"/>
    <w:rsid w:val="004A7E88"/>
    <w:rsid w:val="004B0631"/>
    <w:rsid w:val="004B0635"/>
    <w:rsid w:val="004B07B1"/>
    <w:rsid w:val="004B11EB"/>
    <w:rsid w:val="004B15E8"/>
    <w:rsid w:val="004B15F7"/>
    <w:rsid w:val="004B1A1C"/>
    <w:rsid w:val="004B1A28"/>
    <w:rsid w:val="004B1A66"/>
    <w:rsid w:val="004B20D1"/>
    <w:rsid w:val="004B239B"/>
    <w:rsid w:val="004B279E"/>
    <w:rsid w:val="004B289B"/>
    <w:rsid w:val="004B29D4"/>
    <w:rsid w:val="004B3006"/>
    <w:rsid w:val="004B3812"/>
    <w:rsid w:val="004B3A24"/>
    <w:rsid w:val="004B3A2A"/>
    <w:rsid w:val="004B3FD8"/>
    <w:rsid w:val="004B475B"/>
    <w:rsid w:val="004B47FB"/>
    <w:rsid w:val="004B4F41"/>
    <w:rsid w:val="004B512C"/>
    <w:rsid w:val="004B5398"/>
    <w:rsid w:val="004B6359"/>
    <w:rsid w:val="004B663F"/>
    <w:rsid w:val="004B7186"/>
    <w:rsid w:val="004B75C2"/>
    <w:rsid w:val="004B7655"/>
    <w:rsid w:val="004B7FE8"/>
    <w:rsid w:val="004C0A11"/>
    <w:rsid w:val="004C0AE0"/>
    <w:rsid w:val="004C0D75"/>
    <w:rsid w:val="004C0F0D"/>
    <w:rsid w:val="004C0F77"/>
    <w:rsid w:val="004C12DF"/>
    <w:rsid w:val="004C2887"/>
    <w:rsid w:val="004C28B1"/>
    <w:rsid w:val="004C2BE0"/>
    <w:rsid w:val="004C2D0E"/>
    <w:rsid w:val="004C30E1"/>
    <w:rsid w:val="004C3916"/>
    <w:rsid w:val="004C3AAB"/>
    <w:rsid w:val="004C3C4B"/>
    <w:rsid w:val="004C4E38"/>
    <w:rsid w:val="004C4E75"/>
    <w:rsid w:val="004C4F8F"/>
    <w:rsid w:val="004C5932"/>
    <w:rsid w:val="004C5C00"/>
    <w:rsid w:val="004C6878"/>
    <w:rsid w:val="004C759A"/>
    <w:rsid w:val="004C7608"/>
    <w:rsid w:val="004C7A2C"/>
    <w:rsid w:val="004C7DA4"/>
    <w:rsid w:val="004C7FD9"/>
    <w:rsid w:val="004D0608"/>
    <w:rsid w:val="004D09FF"/>
    <w:rsid w:val="004D0B90"/>
    <w:rsid w:val="004D0CFB"/>
    <w:rsid w:val="004D0D20"/>
    <w:rsid w:val="004D1B3D"/>
    <w:rsid w:val="004D1D60"/>
    <w:rsid w:val="004D1E5A"/>
    <w:rsid w:val="004D21D3"/>
    <w:rsid w:val="004D2751"/>
    <w:rsid w:val="004D2DB6"/>
    <w:rsid w:val="004D3231"/>
    <w:rsid w:val="004D333E"/>
    <w:rsid w:val="004D372A"/>
    <w:rsid w:val="004D3B0D"/>
    <w:rsid w:val="004D412D"/>
    <w:rsid w:val="004D4679"/>
    <w:rsid w:val="004D4965"/>
    <w:rsid w:val="004D4CE5"/>
    <w:rsid w:val="004D4E43"/>
    <w:rsid w:val="004D544E"/>
    <w:rsid w:val="004D583E"/>
    <w:rsid w:val="004D5AA8"/>
    <w:rsid w:val="004D5DA2"/>
    <w:rsid w:val="004D5FBF"/>
    <w:rsid w:val="004D61FB"/>
    <w:rsid w:val="004D6319"/>
    <w:rsid w:val="004D6801"/>
    <w:rsid w:val="004D6928"/>
    <w:rsid w:val="004D6F76"/>
    <w:rsid w:val="004D7165"/>
    <w:rsid w:val="004D72DF"/>
    <w:rsid w:val="004D73C3"/>
    <w:rsid w:val="004D761C"/>
    <w:rsid w:val="004E01AC"/>
    <w:rsid w:val="004E04DF"/>
    <w:rsid w:val="004E06FB"/>
    <w:rsid w:val="004E08FD"/>
    <w:rsid w:val="004E0B49"/>
    <w:rsid w:val="004E13AC"/>
    <w:rsid w:val="004E161D"/>
    <w:rsid w:val="004E17C3"/>
    <w:rsid w:val="004E226C"/>
    <w:rsid w:val="004E22A2"/>
    <w:rsid w:val="004E240E"/>
    <w:rsid w:val="004E248C"/>
    <w:rsid w:val="004E2C0E"/>
    <w:rsid w:val="004E2D8E"/>
    <w:rsid w:val="004E3575"/>
    <w:rsid w:val="004E3597"/>
    <w:rsid w:val="004E36C6"/>
    <w:rsid w:val="004E3B98"/>
    <w:rsid w:val="004E45F6"/>
    <w:rsid w:val="004E542F"/>
    <w:rsid w:val="004E55E5"/>
    <w:rsid w:val="004E5799"/>
    <w:rsid w:val="004E5C03"/>
    <w:rsid w:val="004E5C1A"/>
    <w:rsid w:val="004E6183"/>
    <w:rsid w:val="004E657C"/>
    <w:rsid w:val="004E65A2"/>
    <w:rsid w:val="004E6E11"/>
    <w:rsid w:val="004E6EE3"/>
    <w:rsid w:val="004E6F06"/>
    <w:rsid w:val="004E70DB"/>
    <w:rsid w:val="004F0089"/>
    <w:rsid w:val="004F0117"/>
    <w:rsid w:val="004F0167"/>
    <w:rsid w:val="004F0BEF"/>
    <w:rsid w:val="004F0C76"/>
    <w:rsid w:val="004F1389"/>
    <w:rsid w:val="004F13B8"/>
    <w:rsid w:val="004F189C"/>
    <w:rsid w:val="004F1A21"/>
    <w:rsid w:val="004F1B96"/>
    <w:rsid w:val="004F1C5B"/>
    <w:rsid w:val="004F20F9"/>
    <w:rsid w:val="004F2907"/>
    <w:rsid w:val="004F2F1C"/>
    <w:rsid w:val="004F3D93"/>
    <w:rsid w:val="004F42DB"/>
    <w:rsid w:val="004F46DB"/>
    <w:rsid w:val="004F4ECD"/>
    <w:rsid w:val="004F5390"/>
    <w:rsid w:val="004F53DE"/>
    <w:rsid w:val="004F5BAC"/>
    <w:rsid w:val="004F5BEA"/>
    <w:rsid w:val="004F5F52"/>
    <w:rsid w:val="004F6071"/>
    <w:rsid w:val="004F60E1"/>
    <w:rsid w:val="004F64DE"/>
    <w:rsid w:val="004F68AE"/>
    <w:rsid w:val="004F6941"/>
    <w:rsid w:val="004F6B71"/>
    <w:rsid w:val="004F72DD"/>
    <w:rsid w:val="004F7545"/>
    <w:rsid w:val="004F79F0"/>
    <w:rsid w:val="005002BC"/>
    <w:rsid w:val="00500795"/>
    <w:rsid w:val="00500ADD"/>
    <w:rsid w:val="00500D9A"/>
    <w:rsid w:val="00500DEE"/>
    <w:rsid w:val="0050140C"/>
    <w:rsid w:val="0050179C"/>
    <w:rsid w:val="0050196A"/>
    <w:rsid w:val="00501E59"/>
    <w:rsid w:val="00502799"/>
    <w:rsid w:val="00502831"/>
    <w:rsid w:val="005030D0"/>
    <w:rsid w:val="005033AB"/>
    <w:rsid w:val="005034F2"/>
    <w:rsid w:val="005039E1"/>
    <w:rsid w:val="005040A7"/>
    <w:rsid w:val="00504534"/>
    <w:rsid w:val="005045F8"/>
    <w:rsid w:val="0050461E"/>
    <w:rsid w:val="005046B5"/>
    <w:rsid w:val="005047EA"/>
    <w:rsid w:val="00504BB2"/>
    <w:rsid w:val="00505A86"/>
    <w:rsid w:val="00505E37"/>
    <w:rsid w:val="00505E9D"/>
    <w:rsid w:val="00505F9F"/>
    <w:rsid w:val="005061DB"/>
    <w:rsid w:val="005067E3"/>
    <w:rsid w:val="00506A0F"/>
    <w:rsid w:val="00506E2F"/>
    <w:rsid w:val="00506E4F"/>
    <w:rsid w:val="00507298"/>
    <w:rsid w:val="00507586"/>
    <w:rsid w:val="00507891"/>
    <w:rsid w:val="00507BBA"/>
    <w:rsid w:val="00507F42"/>
    <w:rsid w:val="00507F49"/>
    <w:rsid w:val="00510047"/>
    <w:rsid w:val="005103CA"/>
    <w:rsid w:val="00510547"/>
    <w:rsid w:val="005105B0"/>
    <w:rsid w:val="00510847"/>
    <w:rsid w:val="00510E5C"/>
    <w:rsid w:val="0051128A"/>
    <w:rsid w:val="005117AB"/>
    <w:rsid w:val="00511AB6"/>
    <w:rsid w:val="00511B2E"/>
    <w:rsid w:val="00511DC3"/>
    <w:rsid w:val="0051239B"/>
    <w:rsid w:val="00512E66"/>
    <w:rsid w:val="005132A8"/>
    <w:rsid w:val="005133C2"/>
    <w:rsid w:val="0051346A"/>
    <w:rsid w:val="00513530"/>
    <w:rsid w:val="005138D6"/>
    <w:rsid w:val="00513AFA"/>
    <w:rsid w:val="005143C6"/>
    <w:rsid w:val="005145C5"/>
    <w:rsid w:val="00514A28"/>
    <w:rsid w:val="00514B92"/>
    <w:rsid w:val="00514C9E"/>
    <w:rsid w:val="00514D4F"/>
    <w:rsid w:val="00515334"/>
    <w:rsid w:val="00515706"/>
    <w:rsid w:val="00515A35"/>
    <w:rsid w:val="00515C67"/>
    <w:rsid w:val="00515F75"/>
    <w:rsid w:val="00515FAA"/>
    <w:rsid w:val="005165F8"/>
    <w:rsid w:val="005166C4"/>
    <w:rsid w:val="00516907"/>
    <w:rsid w:val="00516A15"/>
    <w:rsid w:val="00516B03"/>
    <w:rsid w:val="00516DE9"/>
    <w:rsid w:val="00517468"/>
    <w:rsid w:val="00517D24"/>
    <w:rsid w:val="0052075F"/>
    <w:rsid w:val="0052086C"/>
    <w:rsid w:val="00520BE5"/>
    <w:rsid w:val="00520E30"/>
    <w:rsid w:val="00521021"/>
    <w:rsid w:val="0052119A"/>
    <w:rsid w:val="005211FB"/>
    <w:rsid w:val="005215C7"/>
    <w:rsid w:val="00521C6B"/>
    <w:rsid w:val="00521D2C"/>
    <w:rsid w:val="00522189"/>
    <w:rsid w:val="00522739"/>
    <w:rsid w:val="0052296C"/>
    <w:rsid w:val="00522FF0"/>
    <w:rsid w:val="0052330B"/>
    <w:rsid w:val="0052374F"/>
    <w:rsid w:val="00523A88"/>
    <w:rsid w:val="00523BCC"/>
    <w:rsid w:val="00523CC7"/>
    <w:rsid w:val="00523F76"/>
    <w:rsid w:val="005245BE"/>
    <w:rsid w:val="005248A7"/>
    <w:rsid w:val="0052566E"/>
    <w:rsid w:val="00525F91"/>
    <w:rsid w:val="00526FCB"/>
    <w:rsid w:val="00526FD2"/>
    <w:rsid w:val="00527F3E"/>
    <w:rsid w:val="005301DE"/>
    <w:rsid w:val="00530C3D"/>
    <w:rsid w:val="00530CCE"/>
    <w:rsid w:val="00530DA3"/>
    <w:rsid w:val="00530EEF"/>
    <w:rsid w:val="0053120C"/>
    <w:rsid w:val="00531470"/>
    <w:rsid w:val="005317D5"/>
    <w:rsid w:val="0053214C"/>
    <w:rsid w:val="00532CBF"/>
    <w:rsid w:val="00533798"/>
    <w:rsid w:val="00533E34"/>
    <w:rsid w:val="00533FE7"/>
    <w:rsid w:val="005340F8"/>
    <w:rsid w:val="005349D2"/>
    <w:rsid w:val="00534DF3"/>
    <w:rsid w:val="00535002"/>
    <w:rsid w:val="0053532D"/>
    <w:rsid w:val="005354CE"/>
    <w:rsid w:val="0053609D"/>
    <w:rsid w:val="00536379"/>
    <w:rsid w:val="005363B7"/>
    <w:rsid w:val="00536677"/>
    <w:rsid w:val="00536C1C"/>
    <w:rsid w:val="00536E28"/>
    <w:rsid w:val="005370A0"/>
    <w:rsid w:val="005370D6"/>
    <w:rsid w:val="0053782F"/>
    <w:rsid w:val="00537B1D"/>
    <w:rsid w:val="00540290"/>
    <w:rsid w:val="005407E3"/>
    <w:rsid w:val="005415DA"/>
    <w:rsid w:val="00541ABC"/>
    <w:rsid w:val="00541DC4"/>
    <w:rsid w:val="00541E3A"/>
    <w:rsid w:val="00541F2C"/>
    <w:rsid w:val="005428C5"/>
    <w:rsid w:val="00542B28"/>
    <w:rsid w:val="00542BDB"/>
    <w:rsid w:val="00542DCE"/>
    <w:rsid w:val="005430FC"/>
    <w:rsid w:val="005432E3"/>
    <w:rsid w:val="00543389"/>
    <w:rsid w:val="005434AC"/>
    <w:rsid w:val="005439A4"/>
    <w:rsid w:val="00543B8C"/>
    <w:rsid w:val="00543C8E"/>
    <w:rsid w:val="00543F49"/>
    <w:rsid w:val="00544170"/>
    <w:rsid w:val="00544299"/>
    <w:rsid w:val="00544BC7"/>
    <w:rsid w:val="00544C4A"/>
    <w:rsid w:val="00544CE6"/>
    <w:rsid w:val="00545025"/>
    <w:rsid w:val="00545B5A"/>
    <w:rsid w:val="00545BC3"/>
    <w:rsid w:val="00545C24"/>
    <w:rsid w:val="00545D20"/>
    <w:rsid w:val="00545EED"/>
    <w:rsid w:val="005460C8"/>
    <w:rsid w:val="00546112"/>
    <w:rsid w:val="00546171"/>
    <w:rsid w:val="005461FC"/>
    <w:rsid w:val="0054674F"/>
    <w:rsid w:val="005467F8"/>
    <w:rsid w:val="00546AA6"/>
    <w:rsid w:val="00546CF9"/>
    <w:rsid w:val="00546E9D"/>
    <w:rsid w:val="00546F54"/>
    <w:rsid w:val="0054755A"/>
    <w:rsid w:val="00547774"/>
    <w:rsid w:val="0054788F"/>
    <w:rsid w:val="00550328"/>
    <w:rsid w:val="005508E0"/>
    <w:rsid w:val="00550EC8"/>
    <w:rsid w:val="00551508"/>
    <w:rsid w:val="0055151B"/>
    <w:rsid w:val="00552670"/>
    <w:rsid w:val="005526ED"/>
    <w:rsid w:val="00553025"/>
    <w:rsid w:val="005538C1"/>
    <w:rsid w:val="00553AC1"/>
    <w:rsid w:val="0055434D"/>
    <w:rsid w:val="00554E1B"/>
    <w:rsid w:val="00554F8D"/>
    <w:rsid w:val="0055573D"/>
    <w:rsid w:val="005559D9"/>
    <w:rsid w:val="00555CD4"/>
    <w:rsid w:val="0055626F"/>
    <w:rsid w:val="005566F8"/>
    <w:rsid w:val="005568C3"/>
    <w:rsid w:val="00556959"/>
    <w:rsid w:val="00556FF7"/>
    <w:rsid w:val="005578B5"/>
    <w:rsid w:val="00557978"/>
    <w:rsid w:val="00557A1C"/>
    <w:rsid w:val="00557A5C"/>
    <w:rsid w:val="00557B43"/>
    <w:rsid w:val="005600A6"/>
    <w:rsid w:val="00560229"/>
    <w:rsid w:val="00560915"/>
    <w:rsid w:val="00560A1E"/>
    <w:rsid w:val="00560B5F"/>
    <w:rsid w:val="00561480"/>
    <w:rsid w:val="00561AC8"/>
    <w:rsid w:val="00561F5E"/>
    <w:rsid w:val="00562187"/>
    <w:rsid w:val="00562201"/>
    <w:rsid w:val="005628FE"/>
    <w:rsid w:val="0056297C"/>
    <w:rsid w:val="00562A73"/>
    <w:rsid w:val="00562F62"/>
    <w:rsid w:val="00562F79"/>
    <w:rsid w:val="005636E0"/>
    <w:rsid w:val="005645A5"/>
    <w:rsid w:val="005647F8"/>
    <w:rsid w:val="00564D06"/>
    <w:rsid w:val="00565015"/>
    <w:rsid w:val="00565021"/>
    <w:rsid w:val="0056509A"/>
    <w:rsid w:val="00565290"/>
    <w:rsid w:val="00565603"/>
    <w:rsid w:val="00565C9F"/>
    <w:rsid w:val="00565D7A"/>
    <w:rsid w:val="00565E3E"/>
    <w:rsid w:val="00566062"/>
    <w:rsid w:val="00566738"/>
    <w:rsid w:val="00566C1B"/>
    <w:rsid w:val="00566D21"/>
    <w:rsid w:val="0056705A"/>
    <w:rsid w:val="00567D39"/>
    <w:rsid w:val="00567DB9"/>
    <w:rsid w:val="00570453"/>
    <w:rsid w:val="00570F72"/>
    <w:rsid w:val="005712F1"/>
    <w:rsid w:val="00571601"/>
    <w:rsid w:val="00571817"/>
    <w:rsid w:val="00571B70"/>
    <w:rsid w:val="00571CC1"/>
    <w:rsid w:val="00571D91"/>
    <w:rsid w:val="0057235D"/>
    <w:rsid w:val="00572C61"/>
    <w:rsid w:val="005736CD"/>
    <w:rsid w:val="005737C0"/>
    <w:rsid w:val="005737C7"/>
    <w:rsid w:val="00573A2A"/>
    <w:rsid w:val="00573F23"/>
    <w:rsid w:val="005742C3"/>
    <w:rsid w:val="005742FA"/>
    <w:rsid w:val="00574B74"/>
    <w:rsid w:val="0057526C"/>
    <w:rsid w:val="00575402"/>
    <w:rsid w:val="005755DE"/>
    <w:rsid w:val="00576699"/>
    <w:rsid w:val="00576B35"/>
    <w:rsid w:val="00576BEA"/>
    <w:rsid w:val="00577AA4"/>
    <w:rsid w:val="0058009F"/>
    <w:rsid w:val="005800E7"/>
    <w:rsid w:val="0058041D"/>
    <w:rsid w:val="00580475"/>
    <w:rsid w:val="0058068A"/>
    <w:rsid w:val="00580A2F"/>
    <w:rsid w:val="00580A49"/>
    <w:rsid w:val="00580A91"/>
    <w:rsid w:val="00580E14"/>
    <w:rsid w:val="00580F1C"/>
    <w:rsid w:val="00580FE2"/>
    <w:rsid w:val="0058145B"/>
    <w:rsid w:val="005814CF"/>
    <w:rsid w:val="0058165E"/>
    <w:rsid w:val="005819B3"/>
    <w:rsid w:val="00581C4E"/>
    <w:rsid w:val="00581CD2"/>
    <w:rsid w:val="005823CE"/>
    <w:rsid w:val="0058243D"/>
    <w:rsid w:val="00582705"/>
    <w:rsid w:val="00582B6F"/>
    <w:rsid w:val="00582E3F"/>
    <w:rsid w:val="00582E4F"/>
    <w:rsid w:val="0058372E"/>
    <w:rsid w:val="005837C3"/>
    <w:rsid w:val="00583BB1"/>
    <w:rsid w:val="00583BDF"/>
    <w:rsid w:val="00583EDD"/>
    <w:rsid w:val="0058409A"/>
    <w:rsid w:val="00584488"/>
    <w:rsid w:val="00585185"/>
    <w:rsid w:val="005852AD"/>
    <w:rsid w:val="0058547C"/>
    <w:rsid w:val="00585498"/>
    <w:rsid w:val="00585D4B"/>
    <w:rsid w:val="00585FE9"/>
    <w:rsid w:val="0058612E"/>
    <w:rsid w:val="00586404"/>
    <w:rsid w:val="00586B25"/>
    <w:rsid w:val="00586C77"/>
    <w:rsid w:val="00587166"/>
    <w:rsid w:val="005875C9"/>
    <w:rsid w:val="00587837"/>
    <w:rsid w:val="00587E30"/>
    <w:rsid w:val="0059011B"/>
    <w:rsid w:val="00590BEB"/>
    <w:rsid w:val="00590E1D"/>
    <w:rsid w:val="00590F02"/>
    <w:rsid w:val="00590FFB"/>
    <w:rsid w:val="00591262"/>
    <w:rsid w:val="00591394"/>
    <w:rsid w:val="00591444"/>
    <w:rsid w:val="00591A78"/>
    <w:rsid w:val="00592529"/>
    <w:rsid w:val="0059311C"/>
    <w:rsid w:val="005933BB"/>
    <w:rsid w:val="00593AB8"/>
    <w:rsid w:val="00593AF4"/>
    <w:rsid w:val="00594196"/>
    <w:rsid w:val="005943F8"/>
    <w:rsid w:val="0059475A"/>
    <w:rsid w:val="0059480E"/>
    <w:rsid w:val="00594DAB"/>
    <w:rsid w:val="00594E88"/>
    <w:rsid w:val="00595075"/>
    <w:rsid w:val="00595394"/>
    <w:rsid w:val="00595C37"/>
    <w:rsid w:val="00595D37"/>
    <w:rsid w:val="00595DD3"/>
    <w:rsid w:val="005965EF"/>
    <w:rsid w:val="005968E0"/>
    <w:rsid w:val="00596FC2"/>
    <w:rsid w:val="0059726B"/>
    <w:rsid w:val="005976AF"/>
    <w:rsid w:val="0059773A"/>
    <w:rsid w:val="005977FF"/>
    <w:rsid w:val="00597A54"/>
    <w:rsid w:val="00597DEE"/>
    <w:rsid w:val="00597EDC"/>
    <w:rsid w:val="005A12A3"/>
    <w:rsid w:val="005A1353"/>
    <w:rsid w:val="005A1464"/>
    <w:rsid w:val="005A171F"/>
    <w:rsid w:val="005A20C1"/>
    <w:rsid w:val="005A237C"/>
    <w:rsid w:val="005A2476"/>
    <w:rsid w:val="005A2DC3"/>
    <w:rsid w:val="005A2E67"/>
    <w:rsid w:val="005A328C"/>
    <w:rsid w:val="005A36F8"/>
    <w:rsid w:val="005A38DA"/>
    <w:rsid w:val="005A391C"/>
    <w:rsid w:val="005A3CA9"/>
    <w:rsid w:val="005A4243"/>
    <w:rsid w:val="005A445B"/>
    <w:rsid w:val="005A4DB2"/>
    <w:rsid w:val="005A5334"/>
    <w:rsid w:val="005A571C"/>
    <w:rsid w:val="005A67EA"/>
    <w:rsid w:val="005A6821"/>
    <w:rsid w:val="005A7016"/>
    <w:rsid w:val="005A7320"/>
    <w:rsid w:val="005A776F"/>
    <w:rsid w:val="005A78DF"/>
    <w:rsid w:val="005B0084"/>
    <w:rsid w:val="005B008C"/>
    <w:rsid w:val="005B00B0"/>
    <w:rsid w:val="005B0377"/>
    <w:rsid w:val="005B04F8"/>
    <w:rsid w:val="005B0A81"/>
    <w:rsid w:val="005B0C09"/>
    <w:rsid w:val="005B0CB3"/>
    <w:rsid w:val="005B1771"/>
    <w:rsid w:val="005B1BC6"/>
    <w:rsid w:val="005B2164"/>
    <w:rsid w:val="005B2357"/>
    <w:rsid w:val="005B26CE"/>
    <w:rsid w:val="005B282A"/>
    <w:rsid w:val="005B2CE8"/>
    <w:rsid w:val="005B2D1B"/>
    <w:rsid w:val="005B3314"/>
    <w:rsid w:val="005B37E8"/>
    <w:rsid w:val="005B3C40"/>
    <w:rsid w:val="005B4C89"/>
    <w:rsid w:val="005B4D08"/>
    <w:rsid w:val="005B50B8"/>
    <w:rsid w:val="005B50C9"/>
    <w:rsid w:val="005B54D5"/>
    <w:rsid w:val="005B56F2"/>
    <w:rsid w:val="005B5C73"/>
    <w:rsid w:val="005B5D77"/>
    <w:rsid w:val="005B6368"/>
    <w:rsid w:val="005B6DAE"/>
    <w:rsid w:val="005B79EA"/>
    <w:rsid w:val="005C00B7"/>
    <w:rsid w:val="005C03D9"/>
    <w:rsid w:val="005C0731"/>
    <w:rsid w:val="005C0D92"/>
    <w:rsid w:val="005C0E82"/>
    <w:rsid w:val="005C16AC"/>
    <w:rsid w:val="005C188B"/>
    <w:rsid w:val="005C1C7F"/>
    <w:rsid w:val="005C1D6F"/>
    <w:rsid w:val="005C1D7D"/>
    <w:rsid w:val="005C2388"/>
    <w:rsid w:val="005C24EC"/>
    <w:rsid w:val="005C2A30"/>
    <w:rsid w:val="005C365D"/>
    <w:rsid w:val="005C3B56"/>
    <w:rsid w:val="005C41A3"/>
    <w:rsid w:val="005C4334"/>
    <w:rsid w:val="005C4A4C"/>
    <w:rsid w:val="005C4D6A"/>
    <w:rsid w:val="005C51B9"/>
    <w:rsid w:val="005C52E6"/>
    <w:rsid w:val="005C5778"/>
    <w:rsid w:val="005C57AA"/>
    <w:rsid w:val="005C6164"/>
    <w:rsid w:val="005C67EC"/>
    <w:rsid w:val="005C74AF"/>
    <w:rsid w:val="005C76A8"/>
    <w:rsid w:val="005C7877"/>
    <w:rsid w:val="005D0050"/>
    <w:rsid w:val="005D04FB"/>
    <w:rsid w:val="005D0E3F"/>
    <w:rsid w:val="005D0FE0"/>
    <w:rsid w:val="005D1A7C"/>
    <w:rsid w:val="005D1C6A"/>
    <w:rsid w:val="005D2053"/>
    <w:rsid w:val="005D20C2"/>
    <w:rsid w:val="005D21FB"/>
    <w:rsid w:val="005D25C2"/>
    <w:rsid w:val="005D2652"/>
    <w:rsid w:val="005D2882"/>
    <w:rsid w:val="005D2B56"/>
    <w:rsid w:val="005D2E38"/>
    <w:rsid w:val="005D2E7A"/>
    <w:rsid w:val="005D2EDA"/>
    <w:rsid w:val="005D342E"/>
    <w:rsid w:val="005D3765"/>
    <w:rsid w:val="005D3D89"/>
    <w:rsid w:val="005D3DF4"/>
    <w:rsid w:val="005D41ED"/>
    <w:rsid w:val="005D45AE"/>
    <w:rsid w:val="005D4687"/>
    <w:rsid w:val="005D4A56"/>
    <w:rsid w:val="005D4EA8"/>
    <w:rsid w:val="005D4EFD"/>
    <w:rsid w:val="005D523C"/>
    <w:rsid w:val="005D5253"/>
    <w:rsid w:val="005D5CB1"/>
    <w:rsid w:val="005D63F0"/>
    <w:rsid w:val="005D65A3"/>
    <w:rsid w:val="005D66AC"/>
    <w:rsid w:val="005D7065"/>
    <w:rsid w:val="005D7112"/>
    <w:rsid w:val="005D7761"/>
    <w:rsid w:val="005E0AD0"/>
    <w:rsid w:val="005E16F2"/>
    <w:rsid w:val="005E1EF6"/>
    <w:rsid w:val="005E2413"/>
    <w:rsid w:val="005E2E6E"/>
    <w:rsid w:val="005E3125"/>
    <w:rsid w:val="005E361D"/>
    <w:rsid w:val="005E39B7"/>
    <w:rsid w:val="005E41DC"/>
    <w:rsid w:val="005E4BAA"/>
    <w:rsid w:val="005E4DDE"/>
    <w:rsid w:val="005E4ED9"/>
    <w:rsid w:val="005E4F95"/>
    <w:rsid w:val="005E502A"/>
    <w:rsid w:val="005E5121"/>
    <w:rsid w:val="005E5130"/>
    <w:rsid w:val="005E52F4"/>
    <w:rsid w:val="005E5AFA"/>
    <w:rsid w:val="005E6444"/>
    <w:rsid w:val="005E6919"/>
    <w:rsid w:val="005E70F2"/>
    <w:rsid w:val="005E723B"/>
    <w:rsid w:val="005E7295"/>
    <w:rsid w:val="005E7409"/>
    <w:rsid w:val="005E7ED5"/>
    <w:rsid w:val="005F0430"/>
    <w:rsid w:val="005F0557"/>
    <w:rsid w:val="005F06C1"/>
    <w:rsid w:val="005F07A1"/>
    <w:rsid w:val="005F0F7A"/>
    <w:rsid w:val="005F119E"/>
    <w:rsid w:val="005F1D2C"/>
    <w:rsid w:val="005F281E"/>
    <w:rsid w:val="005F29C2"/>
    <w:rsid w:val="005F2A1F"/>
    <w:rsid w:val="005F2C9A"/>
    <w:rsid w:val="005F2E38"/>
    <w:rsid w:val="005F3129"/>
    <w:rsid w:val="005F3482"/>
    <w:rsid w:val="005F3979"/>
    <w:rsid w:val="005F39A1"/>
    <w:rsid w:val="005F3A85"/>
    <w:rsid w:val="005F3CEF"/>
    <w:rsid w:val="005F4293"/>
    <w:rsid w:val="005F4786"/>
    <w:rsid w:val="005F481D"/>
    <w:rsid w:val="005F4C22"/>
    <w:rsid w:val="005F4C43"/>
    <w:rsid w:val="005F5C26"/>
    <w:rsid w:val="005F6235"/>
    <w:rsid w:val="005F6694"/>
    <w:rsid w:val="005F683F"/>
    <w:rsid w:val="005F684F"/>
    <w:rsid w:val="005F6BC1"/>
    <w:rsid w:val="005F6E3A"/>
    <w:rsid w:val="005F7897"/>
    <w:rsid w:val="005F7A58"/>
    <w:rsid w:val="005F7AA8"/>
    <w:rsid w:val="005F7C93"/>
    <w:rsid w:val="006008C6"/>
    <w:rsid w:val="006009EC"/>
    <w:rsid w:val="00601CE4"/>
    <w:rsid w:val="00601DEA"/>
    <w:rsid w:val="00602025"/>
    <w:rsid w:val="0060215F"/>
    <w:rsid w:val="0060217D"/>
    <w:rsid w:val="00602186"/>
    <w:rsid w:val="006021B6"/>
    <w:rsid w:val="006025A6"/>
    <w:rsid w:val="00602A4B"/>
    <w:rsid w:val="00602AAF"/>
    <w:rsid w:val="006039D7"/>
    <w:rsid w:val="00603C36"/>
    <w:rsid w:val="00603D1E"/>
    <w:rsid w:val="00604EDA"/>
    <w:rsid w:val="0060528F"/>
    <w:rsid w:val="006054D6"/>
    <w:rsid w:val="00605521"/>
    <w:rsid w:val="00605C4C"/>
    <w:rsid w:val="00605E01"/>
    <w:rsid w:val="00605F9B"/>
    <w:rsid w:val="00606B5A"/>
    <w:rsid w:val="00606FF1"/>
    <w:rsid w:val="006073B4"/>
    <w:rsid w:val="006073D8"/>
    <w:rsid w:val="00607A58"/>
    <w:rsid w:val="00607AFC"/>
    <w:rsid w:val="00607E15"/>
    <w:rsid w:val="0061026A"/>
    <w:rsid w:val="006102A8"/>
    <w:rsid w:val="00610456"/>
    <w:rsid w:val="006104C9"/>
    <w:rsid w:val="0061092D"/>
    <w:rsid w:val="00610E60"/>
    <w:rsid w:val="00610E9E"/>
    <w:rsid w:val="00610EE6"/>
    <w:rsid w:val="00610FD8"/>
    <w:rsid w:val="00611922"/>
    <w:rsid w:val="00611B42"/>
    <w:rsid w:val="00611C8D"/>
    <w:rsid w:val="00611D36"/>
    <w:rsid w:val="00612099"/>
    <w:rsid w:val="00612120"/>
    <w:rsid w:val="00612331"/>
    <w:rsid w:val="00612EE6"/>
    <w:rsid w:val="006139CD"/>
    <w:rsid w:val="00613C63"/>
    <w:rsid w:val="006140D7"/>
    <w:rsid w:val="00614626"/>
    <w:rsid w:val="0061471A"/>
    <w:rsid w:val="00614952"/>
    <w:rsid w:val="00614D53"/>
    <w:rsid w:val="00614DD0"/>
    <w:rsid w:val="0061515A"/>
    <w:rsid w:val="00615454"/>
    <w:rsid w:val="006158BB"/>
    <w:rsid w:val="00615ECD"/>
    <w:rsid w:val="00616264"/>
    <w:rsid w:val="00616379"/>
    <w:rsid w:val="006164E8"/>
    <w:rsid w:val="00616953"/>
    <w:rsid w:val="00616B53"/>
    <w:rsid w:val="00616C7A"/>
    <w:rsid w:val="00616F28"/>
    <w:rsid w:val="006174AA"/>
    <w:rsid w:val="00617EC4"/>
    <w:rsid w:val="0062022D"/>
    <w:rsid w:val="00620493"/>
    <w:rsid w:val="0062072F"/>
    <w:rsid w:val="00620BF3"/>
    <w:rsid w:val="00620DB1"/>
    <w:rsid w:val="00620DDE"/>
    <w:rsid w:val="00621222"/>
    <w:rsid w:val="006213F8"/>
    <w:rsid w:val="006218D4"/>
    <w:rsid w:val="00621E3F"/>
    <w:rsid w:val="0062267B"/>
    <w:rsid w:val="00622B16"/>
    <w:rsid w:val="00622C2D"/>
    <w:rsid w:val="00623078"/>
    <w:rsid w:val="00623122"/>
    <w:rsid w:val="00623B2F"/>
    <w:rsid w:val="00623D1F"/>
    <w:rsid w:val="006241CF"/>
    <w:rsid w:val="006243B8"/>
    <w:rsid w:val="00624FB0"/>
    <w:rsid w:val="0062579E"/>
    <w:rsid w:val="00625CE7"/>
    <w:rsid w:val="00626575"/>
    <w:rsid w:val="0062782E"/>
    <w:rsid w:val="00627FF5"/>
    <w:rsid w:val="006302A7"/>
    <w:rsid w:val="006303D9"/>
    <w:rsid w:val="0063051D"/>
    <w:rsid w:val="00630538"/>
    <w:rsid w:val="006306E3"/>
    <w:rsid w:val="00630DFF"/>
    <w:rsid w:val="00631155"/>
    <w:rsid w:val="006313D7"/>
    <w:rsid w:val="00631C82"/>
    <w:rsid w:val="00631DD8"/>
    <w:rsid w:val="006322A5"/>
    <w:rsid w:val="006328EE"/>
    <w:rsid w:val="00632BD7"/>
    <w:rsid w:val="00632DC6"/>
    <w:rsid w:val="00632DD9"/>
    <w:rsid w:val="00633096"/>
    <w:rsid w:val="006333C4"/>
    <w:rsid w:val="00633455"/>
    <w:rsid w:val="00633771"/>
    <w:rsid w:val="0063377D"/>
    <w:rsid w:val="006340A0"/>
    <w:rsid w:val="0063482F"/>
    <w:rsid w:val="006348EB"/>
    <w:rsid w:val="0063496C"/>
    <w:rsid w:val="0063510F"/>
    <w:rsid w:val="00635B4D"/>
    <w:rsid w:val="00635D69"/>
    <w:rsid w:val="00635FFE"/>
    <w:rsid w:val="0063635C"/>
    <w:rsid w:val="0063681D"/>
    <w:rsid w:val="00636840"/>
    <w:rsid w:val="0063686A"/>
    <w:rsid w:val="0063694F"/>
    <w:rsid w:val="00637C54"/>
    <w:rsid w:val="006400B8"/>
    <w:rsid w:val="006400F6"/>
    <w:rsid w:val="00640A78"/>
    <w:rsid w:val="00640B76"/>
    <w:rsid w:val="006411F9"/>
    <w:rsid w:val="0064174B"/>
    <w:rsid w:val="00641939"/>
    <w:rsid w:val="00641956"/>
    <w:rsid w:val="00641A62"/>
    <w:rsid w:val="00641A89"/>
    <w:rsid w:val="00641AF3"/>
    <w:rsid w:val="00641B45"/>
    <w:rsid w:val="00641E9C"/>
    <w:rsid w:val="00641F39"/>
    <w:rsid w:val="00642212"/>
    <w:rsid w:val="006428D7"/>
    <w:rsid w:val="00642A47"/>
    <w:rsid w:val="00642CED"/>
    <w:rsid w:val="00642F90"/>
    <w:rsid w:val="00643305"/>
    <w:rsid w:val="006439E9"/>
    <w:rsid w:val="00643BDB"/>
    <w:rsid w:val="00643DB1"/>
    <w:rsid w:val="00644B7B"/>
    <w:rsid w:val="0064519C"/>
    <w:rsid w:val="006451CC"/>
    <w:rsid w:val="00645491"/>
    <w:rsid w:val="006458B4"/>
    <w:rsid w:val="0064593D"/>
    <w:rsid w:val="00645E98"/>
    <w:rsid w:val="006464F1"/>
    <w:rsid w:val="0064686F"/>
    <w:rsid w:val="006469C3"/>
    <w:rsid w:val="00646F7C"/>
    <w:rsid w:val="0064704D"/>
    <w:rsid w:val="006477B0"/>
    <w:rsid w:val="00647F93"/>
    <w:rsid w:val="006503C1"/>
    <w:rsid w:val="0065093F"/>
    <w:rsid w:val="00650EEA"/>
    <w:rsid w:val="0065155B"/>
    <w:rsid w:val="00651ED9"/>
    <w:rsid w:val="0065205D"/>
    <w:rsid w:val="006529E4"/>
    <w:rsid w:val="00652ABF"/>
    <w:rsid w:val="0065391B"/>
    <w:rsid w:val="00653F77"/>
    <w:rsid w:val="00654151"/>
    <w:rsid w:val="00654889"/>
    <w:rsid w:val="00654E8D"/>
    <w:rsid w:val="0065547B"/>
    <w:rsid w:val="006555EB"/>
    <w:rsid w:val="00655B10"/>
    <w:rsid w:val="00655E2A"/>
    <w:rsid w:val="00655E9C"/>
    <w:rsid w:val="00655FD5"/>
    <w:rsid w:val="00656742"/>
    <w:rsid w:val="0065698D"/>
    <w:rsid w:val="006572F0"/>
    <w:rsid w:val="00657BE7"/>
    <w:rsid w:val="006600D1"/>
    <w:rsid w:val="006603F7"/>
    <w:rsid w:val="00660F7F"/>
    <w:rsid w:val="00661CC1"/>
    <w:rsid w:val="00661E99"/>
    <w:rsid w:val="00662266"/>
    <w:rsid w:val="00662489"/>
    <w:rsid w:val="006628D7"/>
    <w:rsid w:val="00662AFD"/>
    <w:rsid w:val="00662CFD"/>
    <w:rsid w:val="00662F31"/>
    <w:rsid w:val="00663260"/>
    <w:rsid w:val="00663327"/>
    <w:rsid w:val="006638A4"/>
    <w:rsid w:val="00663D36"/>
    <w:rsid w:val="00663FA8"/>
    <w:rsid w:val="00664531"/>
    <w:rsid w:val="006645F1"/>
    <w:rsid w:val="006646E0"/>
    <w:rsid w:val="00664B30"/>
    <w:rsid w:val="00664E66"/>
    <w:rsid w:val="006651DD"/>
    <w:rsid w:val="0066597D"/>
    <w:rsid w:val="00665AC7"/>
    <w:rsid w:val="00665E06"/>
    <w:rsid w:val="0066619D"/>
    <w:rsid w:val="0066621B"/>
    <w:rsid w:val="0066668F"/>
    <w:rsid w:val="006669CB"/>
    <w:rsid w:val="006669D4"/>
    <w:rsid w:val="00666EEB"/>
    <w:rsid w:val="00666F5A"/>
    <w:rsid w:val="006678B7"/>
    <w:rsid w:val="006679E7"/>
    <w:rsid w:val="00667D99"/>
    <w:rsid w:val="0067025C"/>
    <w:rsid w:val="00670314"/>
    <w:rsid w:val="00670871"/>
    <w:rsid w:val="006708DF"/>
    <w:rsid w:val="006708EC"/>
    <w:rsid w:val="006709BA"/>
    <w:rsid w:val="00670C42"/>
    <w:rsid w:val="006715B0"/>
    <w:rsid w:val="00671A1E"/>
    <w:rsid w:val="00672698"/>
    <w:rsid w:val="006729F6"/>
    <w:rsid w:val="00673583"/>
    <w:rsid w:val="0067391E"/>
    <w:rsid w:val="00673EEC"/>
    <w:rsid w:val="0067410A"/>
    <w:rsid w:val="006745AA"/>
    <w:rsid w:val="006745D7"/>
    <w:rsid w:val="00674B5C"/>
    <w:rsid w:val="006754D7"/>
    <w:rsid w:val="006759B4"/>
    <w:rsid w:val="00675EF8"/>
    <w:rsid w:val="0067607D"/>
    <w:rsid w:val="006761E1"/>
    <w:rsid w:val="006761ED"/>
    <w:rsid w:val="00676C15"/>
    <w:rsid w:val="00677243"/>
    <w:rsid w:val="006773A8"/>
    <w:rsid w:val="00677463"/>
    <w:rsid w:val="006774D0"/>
    <w:rsid w:val="00677B8C"/>
    <w:rsid w:val="00677CD4"/>
    <w:rsid w:val="00680164"/>
    <w:rsid w:val="00680209"/>
    <w:rsid w:val="00680247"/>
    <w:rsid w:val="00680672"/>
    <w:rsid w:val="00680CCE"/>
    <w:rsid w:val="00680D97"/>
    <w:rsid w:val="0068111A"/>
    <w:rsid w:val="006817CE"/>
    <w:rsid w:val="0068191E"/>
    <w:rsid w:val="00681D8C"/>
    <w:rsid w:val="00681EDB"/>
    <w:rsid w:val="006821A0"/>
    <w:rsid w:val="00682B23"/>
    <w:rsid w:val="00682B66"/>
    <w:rsid w:val="00682B6E"/>
    <w:rsid w:val="00683094"/>
    <w:rsid w:val="0068313F"/>
    <w:rsid w:val="00683370"/>
    <w:rsid w:val="00683D92"/>
    <w:rsid w:val="00684431"/>
    <w:rsid w:val="00684A93"/>
    <w:rsid w:val="00684DA8"/>
    <w:rsid w:val="00684E6E"/>
    <w:rsid w:val="006857A9"/>
    <w:rsid w:val="00685C6A"/>
    <w:rsid w:val="00685DA4"/>
    <w:rsid w:val="00685E58"/>
    <w:rsid w:val="00685F02"/>
    <w:rsid w:val="00686235"/>
    <w:rsid w:val="00686294"/>
    <w:rsid w:val="006865F7"/>
    <w:rsid w:val="0068668E"/>
    <w:rsid w:val="00686A28"/>
    <w:rsid w:val="00686C29"/>
    <w:rsid w:val="00686D6A"/>
    <w:rsid w:val="00686F79"/>
    <w:rsid w:val="00687280"/>
    <w:rsid w:val="00687705"/>
    <w:rsid w:val="00687CC7"/>
    <w:rsid w:val="00687EA5"/>
    <w:rsid w:val="0069045E"/>
    <w:rsid w:val="006904F4"/>
    <w:rsid w:val="006906EA"/>
    <w:rsid w:val="00690872"/>
    <w:rsid w:val="00690958"/>
    <w:rsid w:val="00690BFA"/>
    <w:rsid w:val="00690E28"/>
    <w:rsid w:val="006915AA"/>
    <w:rsid w:val="00691E02"/>
    <w:rsid w:val="006927EB"/>
    <w:rsid w:val="006928B9"/>
    <w:rsid w:val="00692AAE"/>
    <w:rsid w:val="00692BAB"/>
    <w:rsid w:val="00692EFE"/>
    <w:rsid w:val="00692FB4"/>
    <w:rsid w:val="006932B4"/>
    <w:rsid w:val="006943EA"/>
    <w:rsid w:val="00694803"/>
    <w:rsid w:val="00694856"/>
    <w:rsid w:val="006948F9"/>
    <w:rsid w:val="00694B50"/>
    <w:rsid w:val="00694E5E"/>
    <w:rsid w:val="00694F62"/>
    <w:rsid w:val="00695007"/>
    <w:rsid w:val="006952E4"/>
    <w:rsid w:val="00695600"/>
    <w:rsid w:val="006962D6"/>
    <w:rsid w:val="006964C7"/>
    <w:rsid w:val="00696D40"/>
    <w:rsid w:val="00696D88"/>
    <w:rsid w:val="006970AE"/>
    <w:rsid w:val="006971E0"/>
    <w:rsid w:val="00697345"/>
    <w:rsid w:val="00697351"/>
    <w:rsid w:val="00697B62"/>
    <w:rsid w:val="00697CFA"/>
    <w:rsid w:val="00697E65"/>
    <w:rsid w:val="006A0440"/>
    <w:rsid w:val="006A1131"/>
    <w:rsid w:val="006A15C9"/>
    <w:rsid w:val="006A1A41"/>
    <w:rsid w:val="006A2C97"/>
    <w:rsid w:val="006A387C"/>
    <w:rsid w:val="006A3987"/>
    <w:rsid w:val="006A3C82"/>
    <w:rsid w:val="006A3E5C"/>
    <w:rsid w:val="006A3F3F"/>
    <w:rsid w:val="006A401F"/>
    <w:rsid w:val="006A4D40"/>
    <w:rsid w:val="006A50A8"/>
    <w:rsid w:val="006A56B6"/>
    <w:rsid w:val="006A5CE9"/>
    <w:rsid w:val="006A5DEA"/>
    <w:rsid w:val="006A60E7"/>
    <w:rsid w:val="006A6987"/>
    <w:rsid w:val="006A6BE9"/>
    <w:rsid w:val="006A6C3A"/>
    <w:rsid w:val="006A6D1B"/>
    <w:rsid w:val="006A7CEF"/>
    <w:rsid w:val="006A7D36"/>
    <w:rsid w:val="006B00DD"/>
    <w:rsid w:val="006B019B"/>
    <w:rsid w:val="006B07BC"/>
    <w:rsid w:val="006B0C67"/>
    <w:rsid w:val="006B0C82"/>
    <w:rsid w:val="006B12E8"/>
    <w:rsid w:val="006B226D"/>
    <w:rsid w:val="006B2BD3"/>
    <w:rsid w:val="006B2C64"/>
    <w:rsid w:val="006B32CA"/>
    <w:rsid w:val="006B35BF"/>
    <w:rsid w:val="006B3E68"/>
    <w:rsid w:val="006B3FF2"/>
    <w:rsid w:val="006B42BB"/>
    <w:rsid w:val="006B4A83"/>
    <w:rsid w:val="006B5A9F"/>
    <w:rsid w:val="006B5BF0"/>
    <w:rsid w:val="006B5C19"/>
    <w:rsid w:val="006B5D2F"/>
    <w:rsid w:val="006B5E94"/>
    <w:rsid w:val="006B6385"/>
    <w:rsid w:val="006B75EB"/>
    <w:rsid w:val="006B76B8"/>
    <w:rsid w:val="006C09F2"/>
    <w:rsid w:val="006C0BD2"/>
    <w:rsid w:val="006C241B"/>
    <w:rsid w:val="006C24FA"/>
    <w:rsid w:val="006C286F"/>
    <w:rsid w:val="006C28DD"/>
    <w:rsid w:val="006C2DC3"/>
    <w:rsid w:val="006C2DC5"/>
    <w:rsid w:val="006C3285"/>
    <w:rsid w:val="006C3B6D"/>
    <w:rsid w:val="006C3F78"/>
    <w:rsid w:val="006C4361"/>
    <w:rsid w:val="006C44D7"/>
    <w:rsid w:val="006C45C9"/>
    <w:rsid w:val="006C4CA9"/>
    <w:rsid w:val="006C4F28"/>
    <w:rsid w:val="006C504A"/>
    <w:rsid w:val="006C507B"/>
    <w:rsid w:val="006C5392"/>
    <w:rsid w:val="006C5443"/>
    <w:rsid w:val="006C5554"/>
    <w:rsid w:val="006C5CDF"/>
    <w:rsid w:val="006C6245"/>
    <w:rsid w:val="006C630B"/>
    <w:rsid w:val="006C646F"/>
    <w:rsid w:val="006C64D9"/>
    <w:rsid w:val="006C69E9"/>
    <w:rsid w:val="006C6CEA"/>
    <w:rsid w:val="006C6DCF"/>
    <w:rsid w:val="006C7346"/>
    <w:rsid w:val="006C7515"/>
    <w:rsid w:val="006D03AC"/>
    <w:rsid w:val="006D0456"/>
    <w:rsid w:val="006D069C"/>
    <w:rsid w:val="006D06C5"/>
    <w:rsid w:val="006D08B6"/>
    <w:rsid w:val="006D0922"/>
    <w:rsid w:val="006D1511"/>
    <w:rsid w:val="006D1744"/>
    <w:rsid w:val="006D1F9A"/>
    <w:rsid w:val="006D2373"/>
    <w:rsid w:val="006D2FE2"/>
    <w:rsid w:val="006D3209"/>
    <w:rsid w:val="006D35BE"/>
    <w:rsid w:val="006D35CD"/>
    <w:rsid w:val="006D4514"/>
    <w:rsid w:val="006D459F"/>
    <w:rsid w:val="006D47E0"/>
    <w:rsid w:val="006D495A"/>
    <w:rsid w:val="006D50F7"/>
    <w:rsid w:val="006D524E"/>
    <w:rsid w:val="006D5305"/>
    <w:rsid w:val="006D53BF"/>
    <w:rsid w:val="006D57A4"/>
    <w:rsid w:val="006D5A63"/>
    <w:rsid w:val="006D5C17"/>
    <w:rsid w:val="006D6354"/>
    <w:rsid w:val="006D643F"/>
    <w:rsid w:val="006D6572"/>
    <w:rsid w:val="006D68DB"/>
    <w:rsid w:val="006D69D8"/>
    <w:rsid w:val="006D725A"/>
    <w:rsid w:val="006D77D8"/>
    <w:rsid w:val="006D7B02"/>
    <w:rsid w:val="006D7FFD"/>
    <w:rsid w:val="006E117F"/>
    <w:rsid w:val="006E1257"/>
    <w:rsid w:val="006E16CA"/>
    <w:rsid w:val="006E17C4"/>
    <w:rsid w:val="006E1BE8"/>
    <w:rsid w:val="006E1F83"/>
    <w:rsid w:val="006E255E"/>
    <w:rsid w:val="006E269F"/>
    <w:rsid w:val="006E28D3"/>
    <w:rsid w:val="006E29C7"/>
    <w:rsid w:val="006E2A48"/>
    <w:rsid w:val="006E3A32"/>
    <w:rsid w:val="006E3A8F"/>
    <w:rsid w:val="006E3BAB"/>
    <w:rsid w:val="006E3C02"/>
    <w:rsid w:val="006E3C80"/>
    <w:rsid w:val="006E3DF9"/>
    <w:rsid w:val="006E3EC3"/>
    <w:rsid w:val="006E3EF0"/>
    <w:rsid w:val="006E4001"/>
    <w:rsid w:val="006E4535"/>
    <w:rsid w:val="006E48F6"/>
    <w:rsid w:val="006E4A7C"/>
    <w:rsid w:val="006E4B0E"/>
    <w:rsid w:val="006E5484"/>
    <w:rsid w:val="006E55AA"/>
    <w:rsid w:val="006E569E"/>
    <w:rsid w:val="006E5709"/>
    <w:rsid w:val="006E5C08"/>
    <w:rsid w:val="006E60A5"/>
    <w:rsid w:val="006E6282"/>
    <w:rsid w:val="006E72B2"/>
    <w:rsid w:val="006E7363"/>
    <w:rsid w:val="006E74D7"/>
    <w:rsid w:val="006E77CC"/>
    <w:rsid w:val="006E7A82"/>
    <w:rsid w:val="006E7B22"/>
    <w:rsid w:val="006F0583"/>
    <w:rsid w:val="006F0650"/>
    <w:rsid w:val="006F0873"/>
    <w:rsid w:val="006F0B2C"/>
    <w:rsid w:val="006F119D"/>
    <w:rsid w:val="006F1409"/>
    <w:rsid w:val="006F153D"/>
    <w:rsid w:val="006F156F"/>
    <w:rsid w:val="006F1DC8"/>
    <w:rsid w:val="006F2597"/>
    <w:rsid w:val="006F31EF"/>
    <w:rsid w:val="006F35A2"/>
    <w:rsid w:val="006F3B30"/>
    <w:rsid w:val="006F3F51"/>
    <w:rsid w:val="006F4196"/>
    <w:rsid w:val="006F4A8F"/>
    <w:rsid w:val="006F523D"/>
    <w:rsid w:val="006F5322"/>
    <w:rsid w:val="006F54A2"/>
    <w:rsid w:val="006F587D"/>
    <w:rsid w:val="006F5E13"/>
    <w:rsid w:val="006F601A"/>
    <w:rsid w:val="006F6142"/>
    <w:rsid w:val="006F6304"/>
    <w:rsid w:val="006F6CAC"/>
    <w:rsid w:val="006F6E87"/>
    <w:rsid w:val="006F79BF"/>
    <w:rsid w:val="006F7A7C"/>
    <w:rsid w:val="007001AC"/>
    <w:rsid w:val="00700200"/>
    <w:rsid w:val="00700315"/>
    <w:rsid w:val="00700409"/>
    <w:rsid w:val="00700E74"/>
    <w:rsid w:val="00701742"/>
    <w:rsid w:val="00701C45"/>
    <w:rsid w:val="00701CA8"/>
    <w:rsid w:val="00701D31"/>
    <w:rsid w:val="00702A63"/>
    <w:rsid w:val="00702E3A"/>
    <w:rsid w:val="00703085"/>
    <w:rsid w:val="007031D5"/>
    <w:rsid w:val="00703559"/>
    <w:rsid w:val="007036AA"/>
    <w:rsid w:val="00703A7C"/>
    <w:rsid w:val="00703AF7"/>
    <w:rsid w:val="00703C00"/>
    <w:rsid w:val="00703C1D"/>
    <w:rsid w:val="00703E15"/>
    <w:rsid w:val="007043A4"/>
    <w:rsid w:val="0070447D"/>
    <w:rsid w:val="007049DF"/>
    <w:rsid w:val="00704B26"/>
    <w:rsid w:val="00704E6C"/>
    <w:rsid w:val="00704F37"/>
    <w:rsid w:val="00704FF6"/>
    <w:rsid w:val="00705121"/>
    <w:rsid w:val="00705546"/>
    <w:rsid w:val="00705582"/>
    <w:rsid w:val="007055A2"/>
    <w:rsid w:val="0070600D"/>
    <w:rsid w:val="0070665B"/>
    <w:rsid w:val="00706B44"/>
    <w:rsid w:val="00706DCF"/>
    <w:rsid w:val="007072D1"/>
    <w:rsid w:val="007077D5"/>
    <w:rsid w:val="00707FEF"/>
    <w:rsid w:val="007100DF"/>
    <w:rsid w:val="0071059C"/>
    <w:rsid w:val="00710990"/>
    <w:rsid w:val="00710F30"/>
    <w:rsid w:val="0071117F"/>
    <w:rsid w:val="00711395"/>
    <w:rsid w:val="00711982"/>
    <w:rsid w:val="00711C97"/>
    <w:rsid w:val="00711CC0"/>
    <w:rsid w:val="0071269B"/>
    <w:rsid w:val="007126F7"/>
    <w:rsid w:val="00712AB6"/>
    <w:rsid w:val="00713443"/>
    <w:rsid w:val="00713997"/>
    <w:rsid w:val="00713DF3"/>
    <w:rsid w:val="0071402F"/>
    <w:rsid w:val="007144F3"/>
    <w:rsid w:val="00715894"/>
    <w:rsid w:val="0071616F"/>
    <w:rsid w:val="0071630F"/>
    <w:rsid w:val="0071654B"/>
    <w:rsid w:val="00716D03"/>
    <w:rsid w:val="00716FBC"/>
    <w:rsid w:val="00717595"/>
    <w:rsid w:val="00717887"/>
    <w:rsid w:val="0072037B"/>
    <w:rsid w:val="00720734"/>
    <w:rsid w:val="00720AD4"/>
    <w:rsid w:val="00720B8A"/>
    <w:rsid w:val="00720BFA"/>
    <w:rsid w:val="007211AD"/>
    <w:rsid w:val="007213A3"/>
    <w:rsid w:val="00721B2A"/>
    <w:rsid w:val="007223FC"/>
    <w:rsid w:val="00722C00"/>
    <w:rsid w:val="00723325"/>
    <w:rsid w:val="0072444B"/>
    <w:rsid w:val="00724F58"/>
    <w:rsid w:val="00725201"/>
    <w:rsid w:val="0072523C"/>
    <w:rsid w:val="00725631"/>
    <w:rsid w:val="00725B1F"/>
    <w:rsid w:val="00726678"/>
    <w:rsid w:val="0072732C"/>
    <w:rsid w:val="007275AF"/>
    <w:rsid w:val="00727863"/>
    <w:rsid w:val="007278B8"/>
    <w:rsid w:val="00727C46"/>
    <w:rsid w:val="00730343"/>
    <w:rsid w:val="00730522"/>
    <w:rsid w:val="00730525"/>
    <w:rsid w:val="00730C76"/>
    <w:rsid w:val="00730D62"/>
    <w:rsid w:val="00731652"/>
    <w:rsid w:val="00731767"/>
    <w:rsid w:val="0073186B"/>
    <w:rsid w:val="007320EC"/>
    <w:rsid w:val="0073210A"/>
    <w:rsid w:val="007321DA"/>
    <w:rsid w:val="00732763"/>
    <w:rsid w:val="0073286B"/>
    <w:rsid w:val="007328E3"/>
    <w:rsid w:val="00732AC6"/>
    <w:rsid w:val="00733482"/>
    <w:rsid w:val="00734A52"/>
    <w:rsid w:val="00735203"/>
    <w:rsid w:val="00735227"/>
    <w:rsid w:val="00736E0A"/>
    <w:rsid w:val="0073740B"/>
    <w:rsid w:val="0073743C"/>
    <w:rsid w:val="007378AD"/>
    <w:rsid w:val="00737A1C"/>
    <w:rsid w:val="00737A3B"/>
    <w:rsid w:val="00737B99"/>
    <w:rsid w:val="0074002C"/>
    <w:rsid w:val="0074026A"/>
    <w:rsid w:val="007402E0"/>
    <w:rsid w:val="007402F2"/>
    <w:rsid w:val="007409B4"/>
    <w:rsid w:val="00740FBD"/>
    <w:rsid w:val="00740FE5"/>
    <w:rsid w:val="0074130A"/>
    <w:rsid w:val="00741535"/>
    <w:rsid w:val="00741AA2"/>
    <w:rsid w:val="00741B09"/>
    <w:rsid w:val="00741D95"/>
    <w:rsid w:val="00742522"/>
    <w:rsid w:val="0074268D"/>
    <w:rsid w:val="00742B80"/>
    <w:rsid w:val="00742D75"/>
    <w:rsid w:val="00742DFE"/>
    <w:rsid w:val="00742F26"/>
    <w:rsid w:val="007434F9"/>
    <w:rsid w:val="007446BC"/>
    <w:rsid w:val="00744E82"/>
    <w:rsid w:val="007453D5"/>
    <w:rsid w:val="00745420"/>
    <w:rsid w:val="007456C3"/>
    <w:rsid w:val="0074636F"/>
    <w:rsid w:val="00746B5D"/>
    <w:rsid w:val="00746BE2"/>
    <w:rsid w:val="007473C5"/>
    <w:rsid w:val="007473D6"/>
    <w:rsid w:val="00747E9C"/>
    <w:rsid w:val="007506D2"/>
    <w:rsid w:val="00750C6B"/>
    <w:rsid w:val="007513F4"/>
    <w:rsid w:val="00751832"/>
    <w:rsid w:val="00751C70"/>
    <w:rsid w:val="00751D73"/>
    <w:rsid w:val="00752045"/>
    <w:rsid w:val="00752107"/>
    <w:rsid w:val="0075257B"/>
    <w:rsid w:val="007527F5"/>
    <w:rsid w:val="00752DA5"/>
    <w:rsid w:val="00753BA0"/>
    <w:rsid w:val="00753E09"/>
    <w:rsid w:val="00753F7D"/>
    <w:rsid w:val="0075460F"/>
    <w:rsid w:val="007548DB"/>
    <w:rsid w:val="00754990"/>
    <w:rsid w:val="00754D08"/>
    <w:rsid w:val="007553DB"/>
    <w:rsid w:val="0075549A"/>
    <w:rsid w:val="007556F7"/>
    <w:rsid w:val="00755AE6"/>
    <w:rsid w:val="00755F09"/>
    <w:rsid w:val="007561C7"/>
    <w:rsid w:val="007569CE"/>
    <w:rsid w:val="00757150"/>
    <w:rsid w:val="00757748"/>
    <w:rsid w:val="00757943"/>
    <w:rsid w:val="00757CCD"/>
    <w:rsid w:val="00760182"/>
    <w:rsid w:val="0076076F"/>
    <w:rsid w:val="00760866"/>
    <w:rsid w:val="00760A0F"/>
    <w:rsid w:val="00760A8B"/>
    <w:rsid w:val="00761664"/>
    <w:rsid w:val="0076193B"/>
    <w:rsid w:val="00761CCC"/>
    <w:rsid w:val="007621A4"/>
    <w:rsid w:val="007625CB"/>
    <w:rsid w:val="00762975"/>
    <w:rsid w:val="00762AFF"/>
    <w:rsid w:val="00762CC8"/>
    <w:rsid w:val="00762DFB"/>
    <w:rsid w:val="0076327A"/>
    <w:rsid w:val="007633B5"/>
    <w:rsid w:val="0076364B"/>
    <w:rsid w:val="007637DF"/>
    <w:rsid w:val="00763D82"/>
    <w:rsid w:val="00763E8C"/>
    <w:rsid w:val="00763EE6"/>
    <w:rsid w:val="00764BA5"/>
    <w:rsid w:val="00765121"/>
    <w:rsid w:val="007656DD"/>
    <w:rsid w:val="00765936"/>
    <w:rsid w:val="007666D5"/>
    <w:rsid w:val="0076670C"/>
    <w:rsid w:val="00767868"/>
    <w:rsid w:val="00767BFB"/>
    <w:rsid w:val="00770A0B"/>
    <w:rsid w:val="00771650"/>
    <w:rsid w:val="00771A30"/>
    <w:rsid w:val="00771A46"/>
    <w:rsid w:val="0077219B"/>
    <w:rsid w:val="007728EA"/>
    <w:rsid w:val="00772A37"/>
    <w:rsid w:val="00772DC3"/>
    <w:rsid w:val="007736BD"/>
    <w:rsid w:val="00773722"/>
    <w:rsid w:val="00773C4C"/>
    <w:rsid w:val="007740B6"/>
    <w:rsid w:val="007743E1"/>
    <w:rsid w:val="007744E5"/>
    <w:rsid w:val="00774A39"/>
    <w:rsid w:val="00775AA3"/>
    <w:rsid w:val="00775F7A"/>
    <w:rsid w:val="0077675E"/>
    <w:rsid w:val="00776888"/>
    <w:rsid w:val="00776E55"/>
    <w:rsid w:val="00777217"/>
    <w:rsid w:val="0077747B"/>
    <w:rsid w:val="0077752E"/>
    <w:rsid w:val="00777877"/>
    <w:rsid w:val="00780329"/>
    <w:rsid w:val="00780DE9"/>
    <w:rsid w:val="00780F3F"/>
    <w:rsid w:val="00781F6B"/>
    <w:rsid w:val="007822B1"/>
    <w:rsid w:val="00782A1D"/>
    <w:rsid w:val="007832E5"/>
    <w:rsid w:val="007836B8"/>
    <w:rsid w:val="0078374A"/>
    <w:rsid w:val="007840A6"/>
    <w:rsid w:val="007845F6"/>
    <w:rsid w:val="0078461B"/>
    <w:rsid w:val="00784AF3"/>
    <w:rsid w:val="00784D2E"/>
    <w:rsid w:val="00785479"/>
    <w:rsid w:val="00785495"/>
    <w:rsid w:val="00786121"/>
    <w:rsid w:val="00786134"/>
    <w:rsid w:val="00786616"/>
    <w:rsid w:val="00786952"/>
    <w:rsid w:val="007869EB"/>
    <w:rsid w:val="00786C2A"/>
    <w:rsid w:val="00786DFF"/>
    <w:rsid w:val="0078747B"/>
    <w:rsid w:val="00787656"/>
    <w:rsid w:val="00787E9A"/>
    <w:rsid w:val="007905FF"/>
    <w:rsid w:val="00790B78"/>
    <w:rsid w:val="00790C56"/>
    <w:rsid w:val="00790E6B"/>
    <w:rsid w:val="00790F51"/>
    <w:rsid w:val="00790FAF"/>
    <w:rsid w:val="00791408"/>
    <w:rsid w:val="00792CAA"/>
    <w:rsid w:val="00792F63"/>
    <w:rsid w:val="00793B43"/>
    <w:rsid w:val="00793F27"/>
    <w:rsid w:val="00794714"/>
    <w:rsid w:val="00794F21"/>
    <w:rsid w:val="00795715"/>
    <w:rsid w:val="00795A2C"/>
    <w:rsid w:val="00795A3A"/>
    <w:rsid w:val="00795EA1"/>
    <w:rsid w:val="0079651E"/>
    <w:rsid w:val="007966CE"/>
    <w:rsid w:val="00796795"/>
    <w:rsid w:val="0079705A"/>
    <w:rsid w:val="007973D9"/>
    <w:rsid w:val="0079755D"/>
    <w:rsid w:val="00797A89"/>
    <w:rsid w:val="007A0291"/>
    <w:rsid w:val="007A09E5"/>
    <w:rsid w:val="007A1908"/>
    <w:rsid w:val="007A19DC"/>
    <w:rsid w:val="007A2976"/>
    <w:rsid w:val="007A2DB8"/>
    <w:rsid w:val="007A2E37"/>
    <w:rsid w:val="007A2FAC"/>
    <w:rsid w:val="007A3084"/>
    <w:rsid w:val="007A30BA"/>
    <w:rsid w:val="007A310C"/>
    <w:rsid w:val="007A3B9F"/>
    <w:rsid w:val="007A3CBD"/>
    <w:rsid w:val="007A3D4C"/>
    <w:rsid w:val="007A48D5"/>
    <w:rsid w:val="007A4B03"/>
    <w:rsid w:val="007A4CDE"/>
    <w:rsid w:val="007A4DAE"/>
    <w:rsid w:val="007A4F3D"/>
    <w:rsid w:val="007A51A9"/>
    <w:rsid w:val="007A5C3E"/>
    <w:rsid w:val="007A5CE9"/>
    <w:rsid w:val="007A640E"/>
    <w:rsid w:val="007A66C1"/>
    <w:rsid w:val="007A682A"/>
    <w:rsid w:val="007A6923"/>
    <w:rsid w:val="007A6CD5"/>
    <w:rsid w:val="007A74C0"/>
    <w:rsid w:val="007A7525"/>
    <w:rsid w:val="007A782C"/>
    <w:rsid w:val="007A79B3"/>
    <w:rsid w:val="007A7BBC"/>
    <w:rsid w:val="007A7FCA"/>
    <w:rsid w:val="007A7FCC"/>
    <w:rsid w:val="007B033E"/>
    <w:rsid w:val="007B0ECF"/>
    <w:rsid w:val="007B1421"/>
    <w:rsid w:val="007B29DC"/>
    <w:rsid w:val="007B3193"/>
    <w:rsid w:val="007B3433"/>
    <w:rsid w:val="007B349C"/>
    <w:rsid w:val="007B3AC7"/>
    <w:rsid w:val="007B3E9F"/>
    <w:rsid w:val="007B455C"/>
    <w:rsid w:val="007B4A91"/>
    <w:rsid w:val="007B5143"/>
    <w:rsid w:val="007B5559"/>
    <w:rsid w:val="007B5872"/>
    <w:rsid w:val="007B5B9B"/>
    <w:rsid w:val="007B69E1"/>
    <w:rsid w:val="007B6E26"/>
    <w:rsid w:val="007C038F"/>
    <w:rsid w:val="007C05C3"/>
    <w:rsid w:val="007C0662"/>
    <w:rsid w:val="007C1528"/>
    <w:rsid w:val="007C15E5"/>
    <w:rsid w:val="007C1BFE"/>
    <w:rsid w:val="007C1F6B"/>
    <w:rsid w:val="007C21DB"/>
    <w:rsid w:val="007C248A"/>
    <w:rsid w:val="007C2F62"/>
    <w:rsid w:val="007C3405"/>
    <w:rsid w:val="007C361F"/>
    <w:rsid w:val="007C388D"/>
    <w:rsid w:val="007C442D"/>
    <w:rsid w:val="007C46DE"/>
    <w:rsid w:val="007C5441"/>
    <w:rsid w:val="007C55F7"/>
    <w:rsid w:val="007C580F"/>
    <w:rsid w:val="007C5A8D"/>
    <w:rsid w:val="007C5F1B"/>
    <w:rsid w:val="007C62FA"/>
    <w:rsid w:val="007C64C7"/>
    <w:rsid w:val="007C64F9"/>
    <w:rsid w:val="007C6B2F"/>
    <w:rsid w:val="007C727C"/>
    <w:rsid w:val="007C78E4"/>
    <w:rsid w:val="007C7B3B"/>
    <w:rsid w:val="007C7E63"/>
    <w:rsid w:val="007D010D"/>
    <w:rsid w:val="007D021F"/>
    <w:rsid w:val="007D0483"/>
    <w:rsid w:val="007D076F"/>
    <w:rsid w:val="007D08CF"/>
    <w:rsid w:val="007D0BA4"/>
    <w:rsid w:val="007D12D2"/>
    <w:rsid w:val="007D157E"/>
    <w:rsid w:val="007D17C7"/>
    <w:rsid w:val="007D1975"/>
    <w:rsid w:val="007D19EC"/>
    <w:rsid w:val="007D1C92"/>
    <w:rsid w:val="007D207E"/>
    <w:rsid w:val="007D20C1"/>
    <w:rsid w:val="007D238F"/>
    <w:rsid w:val="007D24A2"/>
    <w:rsid w:val="007D2871"/>
    <w:rsid w:val="007D2A1E"/>
    <w:rsid w:val="007D2B9D"/>
    <w:rsid w:val="007D31CC"/>
    <w:rsid w:val="007D3526"/>
    <w:rsid w:val="007D3881"/>
    <w:rsid w:val="007D3A68"/>
    <w:rsid w:val="007D4052"/>
    <w:rsid w:val="007D4433"/>
    <w:rsid w:val="007D4603"/>
    <w:rsid w:val="007D48CD"/>
    <w:rsid w:val="007D5A58"/>
    <w:rsid w:val="007D5E85"/>
    <w:rsid w:val="007D63AA"/>
    <w:rsid w:val="007D6450"/>
    <w:rsid w:val="007D67BE"/>
    <w:rsid w:val="007D6AF6"/>
    <w:rsid w:val="007D744C"/>
    <w:rsid w:val="007D7504"/>
    <w:rsid w:val="007D7A60"/>
    <w:rsid w:val="007E000F"/>
    <w:rsid w:val="007E016F"/>
    <w:rsid w:val="007E066D"/>
    <w:rsid w:val="007E0A48"/>
    <w:rsid w:val="007E0C63"/>
    <w:rsid w:val="007E1220"/>
    <w:rsid w:val="007E1375"/>
    <w:rsid w:val="007E1593"/>
    <w:rsid w:val="007E1C33"/>
    <w:rsid w:val="007E1E77"/>
    <w:rsid w:val="007E2238"/>
    <w:rsid w:val="007E2847"/>
    <w:rsid w:val="007E2AC8"/>
    <w:rsid w:val="007E2ACA"/>
    <w:rsid w:val="007E2C6C"/>
    <w:rsid w:val="007E2DBF"/>
    <w:rsid w:val="007E2E29"/>
    <w:rsid w:val="007E2E6E"/>
    <w:rsid w:val="007E2F5C"/>
    <w:rsid w:val="007E3062"/>
    <w:rsid w:val="007E3994"/>
    <w:rsid w:val="007E3F93"/>
    <w:rsid w:val="007E402C"/>
    <w:rsid w:val="007E4192"/>
    <w:rsid w:val="007E44B5"/>
    <w:rsid w:val="007E45A7"/>
    <w:rsid w:val="007E46E2"/>
    <w:rsid w:val="007E4B48"/>
    <w:rsid w:val="007E4CE2"/>
    <w:rsid w:val="007E55B2"/>
    <w:rsid w:val="007E57EB"/>
    <w:rsid w:val="007E5B9D"/>
    <w:rsid w:val="007E5D63"/>
    <w:rsid w:val="007E5F1B"/>
    <w:rsid w:val="007E63FE"/>
    <w:rsid w:val="007E68EA"/>
    <w:rsid w:val="007E6DC2"/>
    <w:rsid w:val="007E6F84"/>
    <w:rsid w:val="007E70BC"/>
    <w:rsid w:val="007E748B"/>
    <w:rsid w:val="007E78B4"/>
    <w:rsid w:val="007E7C79"/>
    <w:rsid w:val="007E7C98"/>
    <w:rsid w:val="007F03FD"/>
    <w:rsid w:val="007F04F6"/>
    <w:rsid w:val="007F08C8"/>
    <w:rsid w:val="007F0987"/>
    <w:rsid w:val="007F0B1D"/>
    <w:rsid w:val="007F11B0"/>
    <w:rsid w:val="007F1222"/>
    <w:rsid w:val="007F2C80"/>
    <w:rsid w:val="007F2F60"/>
    <w:rsid w:val="007F3426"/>
    <w:rsid w:val="007F3871"/>
    <w:rsid w:val="007F4509"/>
    <w:rsid w:val="007F4997"/>
    <w:rsid w:val="007F49EC"/>
    <w:rsid w:val="007F4FDB"/>
    <w:rsid w:val="007F500A"/>
    <w:rsid w:val="007F538E"/>
    <w:rsid w:val="007F57FE"/>
    <w:rsid w:val="007F5A4F"/>
    <w:rsid w:val="007F5B94"/>
    <w:rsid w:val="007F65C1"/>
    <w:rsid w:val="007F675C"/>
    <w:rsid w:val="007F6E9E"/>
    <w:rsid w:val="007F7040"/>
    <w:rsid w:val="007F70D2"/>
    <w:rsid w:val="007F7ECB"/>
    <w:rsid w:val="008007D7"/>
    <w:rsid w:val="00800B63"/>
    <w:rsid w:val="00800D79"/>
    <w:rsid w:val="00800E70"/>
    <w:rsid w:val="00800F29"/>
    <w:rsid w:val="00800FD5"/>
    <w:rsid w:val="00801583"/>
    <w:rsid w:val="00801C23"/>
    <w:rsid w:val="00801DD5"/>
    <w:rsid w:val="0080245F"/>
    <w:rsid w:val="008029F2"/>
    <w:rsid w:val="00802C53"/>
    <w:rsid w:val="00802DAF"/>
    <w:rsid w:val="00802F4C"/>
    <w:rsid w:val="008031E3"/>
    <w:rsid w:val="0080425B"/>
    <w:rsid w:val="00804C2F"/>
    <w:rsid w:val="00804F79"/>
    <w:rsid w:val="00804FE7"/>
    <w:rsid w:val="00805427"/>
    <w:rsid w:val="00805534"/>
    <w:rsid w:val="00805FDB"/>
    <w:rsid w:val="00806020"/>
    <w:rsid w:val="00806085"/>
    <w:rsid w:val="008062E2"/>
    <w:rsid w:val="008068A9"/>
    <w:rsid w:val="00806B3C"/>
    <w:rsid w:val="00807885"/>
    <w:rsid w:val="0080790D"/>
    <w:rsid w:val="00807B72"/>
    <w:rsid w:val="0081025C"/>
    <w:rsid w:val="00810C90"/>
    <w:rsid w:val="00810F40"/>
    <w:rsid w:val="008111A4"/>
    <w:rsid w:val="00811289"/>
    <w:rsid w:val="008113EA"/>
    <w:rsid w:val="008118EC"/>
    <w:rsid w:val="0081198B"/>
    <w:rsid w:val="00811F4C"/>
    <w:rsid w:val="00812093"/>
    <w:rsid w:val="0081237E"/>
    <w:rsid w:val="00812510"/>
    <w:rsid w:val="008125CD"/>
    <w:rsid w:val="00812972"/>
    <w:rsid w:val="008133D9"/>
    <w:rsid w:val="00813415"/>
    <w:rsid w:val="00813455"/>
    <w:rsid w:val="00813B31"/>
    <w:rsid w:val="00813BDC"/>
    <w:rsid w:val="00813C57"/>
    <w:rsid w:val="00813C5E"/>
    <w:rsid w:val="00813FC5"/>
    <w:rsid w:val="008145FC"/>
    <w:rsid w:val="00814A70"/>
    <w:rsid w:val="00814DF4"/>
    <w:rsid w:val="00815392"/>
    <w:rsid w:val="00815518"/>
    <w:rsid w:val="0081564E"/>
    <w:rsid w:val="00815BF5"/>
    <w:rsid w:val="008160D3"/>
    <w:rsid w:val="0081699F"/>
    <w:rsid w:val="00817022"/>
    <w:rsid w:val="008171D8"/>
    <w:rsid w:val="0081748E"/>
    <w:rsid w:val="008177BE"/>
    <w:rsid w:val="00817AE4"/>
    <w:rsid w:val="00817CF2"/>
    <w:rsid w:val="008204FC"/>
    <w:rsid w:val="0082092A"/>
    <w:rsid w:val="00820F24"/>
    <w:rsid w:val="00821269"/>
    <w:rsid w:val="0082176A"/>
    <w:rsid w:val="00821C04"/>
    <w:rsid w:val="00821EEE"/>
    <w:rsid w:val="00822050"/>
    <w:rsid w:val="008221F7"/>
    <w:rsid w:val="008223F7"/>
    <w:rsid w:val="00822515"/>
    <w:rsid w:val="0082262B"/>
    <w:rsid w:val="00822685"/>
    <w:rsid w:val="00822DBC"/>
    <w:rsid w:val="00822E1A"/>
    <w:rsid w:val="00822FD2"/>
    <w:rsid w:val="00823203"/>
    <w:rsid w:val="00823BB2"/>
    <w:rsid w:val="00823DD8"/>
    <w:rsid w:val="00824450"/>
    <w:rsid w:val="00824B3C"/>
    <w:rsid w:val="00825255"/>
    <w:rsid w:val="008255E3"/>
    <w:rsid w:val="00825714"/>
    <w:rsid w:val="00825B4B"/>
    <w:rsid w:val="0082605F"/>
    <w:rsid w:val="00826277"/>
    <w:rsid w:val="008264B9"/>
    <w:rsid w:val="008267F4"/>
    <w:rsid w:val="00826C2D"/>
    <w:rsid w:val="00827070"/>
    <w:rsid w:val="008274E4"/>
    <w:rsid w:val="0082750D"/>
    <w:rsid w:val="008275BF"/>
    <w:rsid w:val="0082786B"/>
    <w:rsid w:val="00827ACE"/>
    <w:rsid w:val="0083007F"/>
    <w:rsid w:val="008303C3"/>
    <w:rsid w:val="0083043A"/>
    <w:rsid w:val="008306AA"/>
    <w:rsid w:val="00830898"/>
    <w:rsid w:val="0083094E"/>
    <w:rsid w:val="00830AD0"/>
    <w:rsid w:val="00830CE1"/>
    <w:rsid w:val="0083121B"/>
    <w:rsid w:val="008314AA"/>
    <w:rsid w:val="008316E8"/>
    <w:rsid w:val="00831770"/>
    <w:rsid w:val="00831B5D"/>
    <w:rsid w:val="00831C11"/>
    <w:rsid w:val="008322E3"/>
    <w:rsid w:val="00832440"/>
    <w:rsid w:val="00832F1E"/>
    <w:rsid w:val="00833119"/>
    <w:rsid w:val="00833726"/>
    <w:rsid w:val="00833909"/>
    <w:rsid w:val="00834155"/>
    <w:rsid w:val="008344B3"/>
    <w:rsid w:val="00834A72"/>
    <w:rsid w:val="0083544D"/>
    <w:rsid w:val="0083592A"/>
    <w:rsid w:val="00835951"/>
    <w:rsid w:val="00835DD8"/>
    <w:rsid w:val="00835EF0"/>
    <w:rsid w:val="0083602D"/>
    <w:rsid w:val="00836499"/>
    <w:rsid w:val="0083670E"/>
    <w:rsid w:val="00836CA5"/>
    <w:rsid w:val="00836E51"/>
    <w:rsid w:val="00836E69"/>
    <w:rsid w:val="00837131"/>
    <w:rsid w:val="00837671"/>
    <w:rsid w:val="008379F9"/>
    <w:rsid w:val="00840301"/>
    <w:rsid w:val="00840740"/>
    <w:rsid w:val="00840AB6"/>
    <w:rsid w:val="00840BA9"/>
    <w:rsid w:val="00840C03"/>
    <w:rsid w:val="00840CB6"/>
    <w:rsid w:val="00841015"/>
    <w:rsid w:val="00841138"/>
    <w:rsid w:val="008413F0"/>
    <w:rsid w:val="00841406"/>
    <w:rsid w:val="00841511"/>
    <w:rsid w:val="008419C5"/>
    <w:rsid w:val="00841BF6"/>
    <w:rsid w:val="00841C47"/>
    <w:rsid w:val="008422DA"/>
    <w:rsid w:val="008423EA"/>
    <w:rsid w:val="00842405"/>
    <w:rsid w:val="00842617"/>
    <w:rsid w:val="00842BF7"/>
    <w:rsid w:val="00842C67"/>
    <w:rsid w:val="00842F64"/>
    <w:rsid w:val="00843104"/>
    <w:rsid w:val="008434D6"/>
    <w:rsid w:val="00843503"/>
    <w:rsid w:val="00843E84"/>
    <w:rsid w:val="0084431A"/>
    <w:rsid w:val="008446D1"/>
    <w:rsid w:val="008446E7"/>
    <w:rsid w:val="00844BD5"/>
    <w:rsid w:val="0084524B"/>
    <w:rsid w:val="00845317"/>
    <w:rsid w:val="0084550F"/>
    <w:rsid w:val="00845B11"/>
    <w:rsid w:val="00845DF9"/>
    <w:rsid w:val="0084630F"/>
    <w:rsid w:val="00846C00"/>
    <w:rsid w:val="00846C41"/>
    <w:rsid w:val="00846F23"/>
    <w:rsid w:val="00847BDB"/>
    <w:rsid w:val="00847E6A"/>
    <w:rsid w:val="00850448"/>
    <w:rsid w:val="0085044D"/>
    <w:rsid w:val="008505E7"/>
    <w:rsid w:val="00850905"/>
    <w:rsid w:val="00850FD9"/>
    <w:rsid w:val="00851534"/>
    <w:rsid w:val="00851FDD"/>
    <w:rsid w:val="00852055"/>
    <w:rsid w:val="008520CE"/>
    <w:rsid w:val="00852324"/>
    <w:rsid w:val="00852536"/>
    <w:rsid w:val="00852A31"/>
    <w:rsid w:val="00852C0E"/>
    <w:rsid w:val="00852E49"/>
    <w:rsid w:val="00852F96"/>
    <w:rsid w:val="00853758"/>
    <w:rsid w:val="00853FB8"/>
    <w:rsid w:val="00854473"/>
    <w:rsid w:val="00854A46"/>
    <w:rsid w:val="00854A94"/>
    <w:rsid w:val="00854B12"/>
    <w:rsid w:val="00854C37"/>
    <w:rsid w:val="00854E43"/>
    <w:rsid w:val="00854F3B"/>
    <w:rsid w:val="008559DB"/>
    <w:rsid w:val="00855BED"/>
    <w:rsid w:val="00856262"/>
    <w:rsid w:val="00856D19"/>
    <w:rsid w:val="00857A40"/>
    <w:rsid w:val="00857C11"/>
    <w:rsid w:val="00860658"/>
    <w:rsid w:val="008607C7"/>
    <w:rsid w:val="008609D0"/>
    <w:rsid w:val="00860D21"/>
    <w:rsid w:val="00860DB1"/>
    <w:rsid w:val="00861353"/>
    <w:rsid w:val="00861D1E"/>
    <w:rsid w:val="0086204F"/>
    <w:rsid w:val="0086253E"/>
    <w:rsid w:val="00862895"/>
    <w:rsid w:val="00862C42"/>
    <w:rsid w:val="00862ED4"/>
    <w:rsid w:val="00863DB2"/>
    <w:rsid w:val="0086483F"/>
    <w:rsid w:val="00865271"/>
    <w:rsid w:val="00865900"/>
    <w:rsid w:val="00865BE3"/>
    <w:rsid w:val="00865C54"/>
    <w:rsid w:val="00866113"/>
    <w:rsid w:val="0086633D"/>
    <w:rsid w:val="008663C0"/>
    <w:rsid w:val="00866630"/>
    <w:rsid w:val="00866688"/>
    <w:rsid w:val="00867178"/>
    <w:rsid w:val="00867328"/>
    <w:rsid w:val="008677E9"/>
    <w:rsid w:val="008702B1"/>
    <w:rsid w:val="0087100B"/>
    <w:rsid w:val="00871351"/>
    <w:rsid w:val="00871B68"/>
    <w:rsid w:val="00872051"/>
    <w:rsid w:val="0087207A"/>
    <w:rsid w:val="008720D3"/>
    <w:rsid w:val="008722B2"/>
    <w:rsid w:val="008728E6"/>
    <w:rsid w:val="00872BE6"/>
    <w:rsid w:val="008735A8"/>
    <w:rsid w:val="008739E9"/>
    <w:rsid w:val="00873AA4"/>
    <w:rsid w:val="00873F51"/>
    <w:rsid w:val="0087440F"/>
    <w:rsid w:val="00874CEE"/>
    <w:rsid w:val="00875312"/>
    <w:rsid w:val="00875507"/>
    <w:rsid w:val="00875AE0"/>
    <w:rsid w:val="00875BD5"/>
    <w:rsid w:val="00875C33"/>
    <w:rsid w:val="00875D4F"/>
    <w:rsid w:val="00875D8F"/>
    <w:rsid w:val="00876B44"/>
    <w:rsid w:val="0087701D"/>
    <w:rsid w:val="008770DA"/>
    <w:rsid w:val="008776B9"/>
    <w:rsid w:val="00880032"/>
    <w:rsid w:val="0088045D"/>
    <w:rsid w:val="008806A7"/>
    <w:rsid w:val="00880878"/>
    <w:rsid w:val="00880EE5"/>
    <w:rsid w:val="00881BF5"/>
    <w:rsid w:val="00882143"/>
    <w:rsid w:val="00882189"/>
    <w:rsid w:val="008822E2"/>
    <w:rsid w:val="008833C2"/>
    <w:rsid w:val="00883409"/>
    <w:rsid w:val="00883428"/>
    <w:rsid w:val="008846D3"/>
    <w:rsid w:val="00884A0F"/>
    <w:rsid w:val="00884C11"/>
    <w:rsid w:val="00884C8E"/>
    <w:rsid w:val="00884DF8"/>
    <w:rsid w:val="00884E7F"/>
    <w:rsid w:val="00885004"/>
    <w:rsid w:val="00885B6A"/>
    <w:rsid w:val="00885C86"/>
    <w:rsid w:val="00885F91"/>
    <w:rsid w:val="00885FF8"/>
    <w:rsid w:val="00886200"/>
    <w:rsid w:val="00887D0B"/>
    <w:rsid w:val="008900C2"/>
    <w:rsid w:val="0089043D"/>
    <w:rsid w:val="00890EE4"/>
    <w:rsid w:val="00890F95"/>
    <w:rsid w:val="00891D77"/>
    <w:rsid w:val="008924A2"/>
    <w:rsid w:val="0089263D"/>
    <w:rsid w:val="00892AFF"/>
    <w:rsid w:val="00892BC0"/>
    <w:rsid w:val="00892F60"/>
    <w:rsid w:val="008930F3"/>
    <w:rsid w:val="00893387"/>
    <w:rsid w:val="0089378E"/>
    <w:rsid w:val="0089390E"/>
    <w:rsid w:val="008942D9"/>
    <w:rsid w:val="008948B4"/>
    <w:rsid w:val="0089492B"/>
    <w:rsid w:val="00894C7F"/>
    <w:rsid w:val="00895186"/>
    <w:rsid w:val="008955C3"/>
    <w:rsid w:val="00895854"/>
    <w:rsid w:val="008960E5"/>
    <w:rsid w:val="008976BA"/>
    <w:rsid w:val="00897933"/>
    <w:rsid w:val="00897B91"/>
    <w:rsid w:val="008A03F6"/>
    <w:rsid w:val="008A0BE5"/>
    <w:rsid w:val="008A10C3"/>
    <w:rsid w:val="008A1840"/>
    <w:rsid w:val="008A1936"/>
    <w:rsid w:val="008A1D2A"/>
    <w:rsid w:val="008A1F57"/>
    <w:rsid w:val="008A24C1"/>
    <w:rsid w:val="008A2632"/>
    <w:rsid w:val="008A2896"/>
    <w:rsid w:val="008A2E35"/>
    <w:rsid w:val="008A3172"/>
    <w:rsid w:val="008A33AE"/>
    <w:rsid w:val="008A35E9"/>
    <w:rsid w:val="008A3BEA"/>
    <w:rsid w:val="008A3ED7"/>
    <w:rsid w:val="008A40F0"/>
    <w:rsid w:val="008A424B"/>
    <w:rsid w:val="008A4EE3"/>
    <w:rsid w:val="008A55B6"/>
    <w:rsid w:val="008A5A27"/>
    <w:rsid w:val="008A5A90"/>
    <w:rsid w:val="008A5DB0"/>
    <w:rsid w:val="008A5DBC"/>
    <w:rsid w:val="008A65A6"/>
    <w:rsid w:val="008A6883"/>
    <w:rsid w:val="008A6F8A"/>
    <w:rsid w:val="008A71CC"/>
    <w:rsid w:val="008A79D3"/>
    <w:rsid w:val="008B0476"/>
    <w:rsid w:val="008B0665"/>
    <w:rsid w:val="008B074C"/>
    <w:rsid w:val="008B078A"/>
    <w:rsid w:val="008B0CC7"/>
    <w:rsid w:val="008B0E8B"/>
    <w:rsid w:val="008B1120"/>
    <w:rsid w:val="008B15FE"/>
    <w:rsid w:val="008B1AD7"/>
    <w:rsid w:val="008B1F84"/>
    <w:rsid w:val="008B2054"/>
    <w:rsid w:val="008B2313"/>
    <w:rsid w:val="008B256A"/>
    <w:rsid w:val="008B285F"/>
    <w:rsid w:val="008B2B6A"/>
    <w:rsid w:val="008B2BC6"/>
    <w:rsid w:val="008B2DC1"/>
    <w:rsid w:val="008B30A3"/>
    <w:rsid w:val="008B317E"/>
    <w:rsid w:val="008B36A8"/>
    <w:rsid w:val="008B3EB7"/>
    <w:rsid w:val="008B3FF7"/>
    <w:rsid w:val="008B423F"/>
    <w:rsid w:val="008B4332"/>
    <w:rsid w:val="008B43A8"/>
    <w:rsid w:val="008B4801"/>
    <w:rsid w:val="008B493E"/>
    <w:rsid w:val="008B4F4B"/>
    <w:rsid w:val="008B512B"/>
    <w:rsid w:val="008B55F1"/>
    <w:rsid w:val="008B56C1"/>
    <w:rsid w:val="008B583E"/>
    <w:rsid w:val="008B58B7"/>
    <w:rsid w:val="008B5EE4"/>
    <w:rsid w:val="008B5F3B"/>
    <w:rsid w:val="008B602C"/>
    <w:rsid w:val="008B61B5"/>
    <w:rsid w:val="008B626A"/>
    <w:rsid w:val="008B62C8"/>
    <w:rsid w:val="008B67E3"/>
    <w:rsid w:val="008B6C4E"/>
    <w:rsid w:val="008B6D55"/>
    <w:rsid w:val="008B72B8"/>
    <w:rsid w:val="008B7347"/>
    <w:rsid w:val="008B7BB3"/>
    <w:rsid w:val="008B7C81"/>
    <w:rsid w:val="008C0765"/>
    <w:rsid w:val="008C139D"/>
    <w:rsid w:val="008C1448"/>
    <w:rsid w:val="008C1719"/>
    <w:rsid w:val="008C2034"/>
    <w:rsid w:val="008C2150"/>
    <w:rsid w:val="008C248F"/>
    <w:rsid w:val="008C2C63"/>
    <w:rsid w:val="008C2F6E"/>
    <w:rsid w:val="008C349B"/>
    <w:rsid w:val="008C3866"/>
    <w:rsid w:val="008C3B34"/>
    <w:rsid w:val="008C3D82"/>
    <w:rsid w:val="008C3E26"/>
    <w:rsid w:val="008C3F28"/>
    <w:rsid w:val="008C4858"/>
    <w:rsid w:val="008C48AE"/>
    <w:rsid w:val="008C48C5"/>
    <w:rsid w:val="008C4AC3"/>
    <w:rsid w:val="008C4D1D"/>
    <w:rsid w:val="008C4EE0"/>
    <w:rsid w:val="008C5249"/>
    <w:rsid w:val="008C5523"/>
    <w:rsid w:val="008C56AD"/>
    <w:rsid w:val="008C5872"/>
    <w:rsid w:val="008C5D04"/>
    <w:rsid w:val="008C75F3"/>
    <w:rsid w:val="008C7BDC"/>
    <w:rsid w:val="008C7F69"/>
    <w:rsid w:val="008D0114"/>
    <w:rsid w:val="008D0820"/>
    <w:rsid w:val="008D0ABD"/>
    <w:rsid w:val="008D11E1"/>
    <w:rsid w:val="008D18BE"/>
    <w:rsid w:val="008D1935"/>
    <w:rsid w:val="008D1AFB"/>
    <w:rsid w:val="008D1CE7"/>
    <w:rsid w:val="008D1FB3"/>
    <w:rsid w:val="008D20D9"/>
    <w:rsid w:val="008D21A3"/>
    <w:rsid w:val="008D27B1"/>
    <w:rsid w:val="008D2F92"/>
    <w:rsid w:val="008D3208"/>
    <w:rsid w:val="008D3C94"/>
    <w:rsid w:val="008D3FC1"/>
    <w:rsid w:val="008D4021"/>
    <w:rsid w:val="008D4187"/>
    <w:rsid w:val="008D4453"/>
    <w:rsid w:val="008D46D1"/>
    <w:rsid w:val="008D4854"/>
    <w:rsid w:val="008D4C5F"/>
    <w:rsid w:val="008D52C3"/>
    <w:rsid w:val="008D5603"/>
    <w:rsid w:val="008D589F"/>
    <w:rsid w:val="008D59E8"/>
    <w:rsid w:val="008D5E60"/>
    <w:rsid w:val="008D61AC"/>
    <w:rsid w:val="008D63F2"/>
    <w:rsid w:val="008D6936"/>
    <w:rsid w:val="008D7418"/>
    <w:rsid w:val="008D7775"/>
    <w:rsid w:val="008D78B0"/>
    <w:rsid w:val="008D79B0"/>
    <w:rsid w:val="008D7AD1"/>
    <w:rsid w:val="008E0017"/>
    <w:rsid w:val="008E01C0"/>
    <w:rsid w:val="008E0642"/>
    <w:rsid w:val="008E0996"/>
    <w:rsid w:val="008E1261"/>
    <w:rsid w:val="008E1546"/>
    <w:rsid w:val="008E184F"/>
    <w:rsid w:val="008E1DCD"/>
    <w:rsid w:val="008E2425"/>
    <w:rsid w:val="008E287C"/>
    <w:rsid w:val="008E2896"/>
    <w:rsid w:val="008E2A64"/>
    <w:rsid w:val="008E2DCC"/>
    <w:rsid w:val="008E332F"/>
    <w:rsid w:val="008E346C"/>
    <w:rsid w:val="008E348A"/>
    <w:rsid w:val="008E3AC4"/>
    <w:rsid w:val="008E3C85"/>
    <w:rsid w:val="008E4545"/>
    <w:rsid w:val="008E473A"/>
    <w:rsid w:val="008E47F9"/>
    <w:rsid w:val="008E4993"/>
    <w:rsid w:val="008E4C58"/>
    <w:rsid w:val="008E4D23"/>
    <w:rsid w:val="008E4D3B"/>
    <w:rsid w:val="008E56C9"/>
    <w:rsid w:val="008E5907"/>
    <w:rsid w:val="008E5A85"/>
    <w:rsid w:val="008E5DF8"/>
    <w:rsid w:val="008E6093"/>
    <w:rsid w:val="008E6531"/>
    <w:rsid w:val="008E68B4"/>
    <w:rsid w:val="008E68E7"/>
    <w:rsid w:val="008E7816"/>
    <w:rsid w:val="008E7ACB"/>
    <w:rsid w:val="008E7B54"/>
    <w:rsid w:val="008E7C1D"/>
    <w:rsid w:val="008F0172"/>
    <w:rsid w:val="008F01D6"/>
    <w:rsid w:val="008F030F"/>
    <w:rsid w:val="008F041A"/>
    <w:rsid w:val="008F08EC"/>
    <w:rsid w:val="008F0EB5"/>
    <w:rsid w:val="008F100B"/>
    <w:rsid w:val="008F1204"/>
    <w:rsid w:val="008F1348"/>
    <w:rsid w:val="008F138F"/>
    <w:rsid w:val="008F13FE"/>
    <w:rsid w:val="008F1DF1"/>
    <w:rsid w:val="008F1ED1"/>
    <w:rsid w:val="008F29FC"/>
    <w:rsid w:val="008F2A9E"/>
    <w:rsid w:val="008F2C21"/>
    <w:rsid w:val="008F2F25"/>
    <w:rsid w:val="008F2F9A"/>
    <w:rsid w:val="008F30E2"/>
    <w:rsid w:val="008F31DA"/>
    <w:rsid w:val="008F3483"/>
    <w:rsid w:val="008F3E1D"/>
    <w:rsid w:val="008F442E"/>
    <w:rsid w:val="008F4914"/>
    <w:rsid w:val="008F4FCC"/>
    <w:rsid w:val="008F541D"/>
    <w:rsid w:val="008F570B"/>
    <w:rsid w:val="008F5A91"/>
    <w:rsid w:val="008F68F0"/>
    <w:rsid w:val="008F7626"/>
    <w:rsid w:val="008F7CD7"/>
    <w:rsid w:val="0090025D"/>
    <w:rsid w:val="009009AD"/>
    <w:rsid w:val="00901D4C"/>
    <w:rsid w:val="00902BD0"/>
    <w:rsid w:val="00902C7D"/>
    <w:rsid w:val="00902D70"/>
    <w:rsid w:val="0090388B"/>
    <w:rsid w:val="009038B1"/>
    <w:rsid w:val="00903FC2"/>
    <w:rsid w:val="0090452A"/>
    <w:rsid w:val="00904823"/>
    <w:rsid w:val="0090499D"/>
    <w:rsid w:val="00904DF9"/>
    <w:rsid w:val="009051CE"/>
    <w:rsid w:val="00905439"/>
    <w:rsid w:val="00905B00"/>
    <w:rsid w:val="00905D4E"/>
    <w:rsid w:val="00905DD1"/>
    <w:rsid w:val="00905E99"/>
    <w:rsid w:val="0090604A"/>
    <w:rsid w:val="009071DB"/>
    <w:rsid w:val="00907889"/>
    <w:rsid w:val="009079B2"/>
    <w:rsid w:val="009079E3"/>
    <w:rsid w:val="00907C8B"/>
    <w:rsid w:val="0091067A"/>
    <w:rsid w:val="009108B8"/>
    <w:rsid w:val="00910AEF"/>
    <w:rsid w:val="00910B71"/>
    <w:rsid w:val="009112CC"/>
    <w:rsid w:val="009117CA"/>
    <w:rsid w:val="00911841"/>
    <w:rsid w:val="00911BAD"/>
    <w:rsid w:val="00911E22"/>
    <w:rsid w:val="00911E3B"/>
    <w:rsid w:val="00911EBE"/>
    <w:rsid w:val="00911F63"/>
    <w:rsid w:val="009125DC"/>
    <w:rsid w:val="00912780"/>
    <w:rsid w:val="00912A9F"/>
    <w:rsid w:val="00912DFC"/>
    <w:rsid w:val="00912EF3"/>
    <w:rsid w:val="00913178"/>
    <w:rsid w:val="00913510"/>
    <w:rsid w:val="0091391F"/>
    <w:rsid w:val="00913AB1"/>
    <w:rsid w:val="00913B92"/>
    <w:rsid w:val="00914AD6"/>
    <w:rsid w:val="00914C69"/>
    <w:rsid w:val="00915D18"/>
    <w:rsid w:val="00915EF7"/>
    <w:rsid w:val="009168BA"/>
    <w:rsid w:val="00916EBF"/>
    <w:rsid w:val="00916F95"/>
    <w:rsid w:val="00917371"/>
    <w:rsid w:val="00917D87"/>
    <w:rsid w:val="00917EA3"/>
    <w:rsid w:val="009202E6"/>
    <w:rsid w:val="0092033F"/>
    <w:rsid w:val="009207E5"/>
    <w:rsid w:val="0092087F"/>
    <w:rsid w:val="00920AF3"/>
    <w:rsid w:val="00920F0F"/>
    <w:rsid w:val="00920F63"/>
    <w:rsid w:val="00921369"/>
    <w:rsid w:val="00921BE4"/>
    <w:rsid w:val="00921CE8"/>
    <w:rsid w:val="00921DBD"/>
    <w:rsid w:val="00921FB7"/>
    <w:rsid w:val="00922196"/>
    <w:rsid w:val="0092227C"/>
    <w:rsid w:val="00922CFF"/>
    <w:rsid w:val="00923088"/>
    <w:rsid w:val="0092359C"/>
    <w:rsid w:val="0092393C"/>
    <w:rsid w:val="009239C3"/>
    <w:rsid w:val="00923CCC"/>
    <w:rsid w:val="009248C7"/>
    <w:rsid w:val="00924B13"/>
    <w:rsid w:val="0092515E"/>
    <w:rsid w:val="00925332"/>
    <w:rsid w:val="009253B1"/>
    <w:rsid w:val="00925683"/>
    <w:rsid w:val="00925754"/>
    <w:rsid w:val="00926136"/>
    <w:rsid w:val="009265E6"/>
    <w:rsid w:val="00926DEF"/>
    <w:rsid w:val="00927281"/>
    <w:rsid w:val="00927543"/>
    <w:rsid w:val="00927894"/>
    <w:rsid w:val="00927983"/>
    <w:rsid w:val="00927AE1"/>
    <w:rsid w:val="0093060C"/>
    <w:rsid w:val="00930E70"/>
    <w:rsid w:val="00931477"/>
    <w:rsid w:val="00931560"/>
    <w:rsid w:val="00931586"/>
    <w:rsid w:val="009319E5"/>
    <w:rsid w:val="00931F3C"/>
    <w:rsid w:val="00932FBE"/>
    <w:rsid w:val="00932FD4"/>
    <w:rsid w:val="00933016"/>
    <w:rsid w:val="0093319B"/>
    <w:rsid w:val="00933766"/>
    <w:rsid w:val="0093481E"/>
    <w:rsid w:val="00934B5B"/>
    <w:rsid w:val="00934E8A"/>
    <w:rsid w:val="00934F5F"/>
    <w:rsid w:val="009350B5"/>
    <w:rsid w:val="0093646C"/>
    <w:rsid w:val="009369A2"/>
    <w:rsid w:val="00936CCB"/>
    <w:rsid w:val="00936DB1"/>
    <w:rsid w:val="0093739E"/>
    <w:rsid w:val="00937CF3"/>
    <w:rsid w:val="0094021B"/>
    <w:rsid w:val="00940270"/>
    <w:rsid w:val="00940726"/>
    <w:rsid w:val="00940B5A"/>
    <w:rsid w:val="009410AB"/>
    <w:rsid w:val="00941271"/>
    <w:rsid w:val="009415FA"/>
    <w:rsid w:val="009416D1"/>
    <w:rsid w:val="0094178F"/>
    <w:rsid w:val="00942B24"/>
    <w:rsid w:val="00942C87"/>
    <w:rsid w:val="00942CF5"/>
    <w:rsid w:val="00942D13"/>
    <w:rsid w:val="00942D9D"/>
    <w:rsid w:val="00942EA2"/>
    <w:rsid w:val="00943081"/>
    <w:rsid w:val="009435D8"/>
    <w:rsid w:val="00943777"/>
    <w:rsid w:val="0094394C"/>
    <w:rsid w:val="0094396F"/>
    <w:rsid w:val="00943B88"/>
    <w:rsid w:val="00943C79"/>
    <w:rsid w:val="00943C9B"/>
    <w:rsid w:val="00944030"/>
    <w:rsid w:val="00944199"/>
    <w:rsid w:val="0094445A"/>
    <w:rsid w:val="009444AD"/>
    <w:rsid w:val="00944805"/>
    <w:rsid w:val="00944C05"/>
    <w:rsid w:val="00944FD9"/>
    <w:rsid w:val="00946366"/>
    <w:rsid w:val="009465D4"/>
    <w:rsid w:val="00946827"/>
    <w:rsid w:val="00946DBD"/>
    <w:rsid w:val="0094711C"/>
    <w:rsid w:val="0094713D"/>
    <w:rsid w:val="009473EA"/>
    <w:rsid w:val="00947A23"/>
    <w:rsid w:val="00947AF3"/>
    <w:rsid w:val="0095000A"/>
    <w:rsid w:val="00950202"/>
    <w:rsid w:val="009503F0"/>
    <w:rsid w:val="00950795"/>
    <w:rsid w:val="00951404"/>
    <w:rsid w:val="00951A96"/>
    <w:rsid w:val="00951FEF"/>
    <w:rsid w:val="00952214"/>
    <w:rsid w:val="00952269"/>
    <w:rsid w:val="00952598"/>
    <w:rsid w:val="00952742"/>
    <w:rsid w:val="00952F8A"/>
    <w:rsid w:val="00953606"/>
    <w:rsid w:val="009537A4"/>
    <w:rsid w:val="009539AF"/>
    <w:rsid w:val="00953D2B"/>
    <w:rsid w:val="00954EDB"/>
    <w:rsid w:val="00955053"/>
    <w:rsid w:val="00955084"/>
    <w:rsid w:val="009559DE"/>
    <w:rsid w:val="00955E4D"/>
    <w:rsid w:val="0095618F"/>
    <w:rsid w:val="009565A7"/>
    <w:rsid w:val="009567E7"/>
    <w:rsid w:val="00956CAB"/>
    <w:rsid w:val="00957146"/>
    <w:rsid w:val="0095740B"/>
    <w:rsid w:val="009574E3"/>
    <w:rsid w:val="00957E32"/>
    <w:rsid w:val="0096003A"/>
    <w:rsid w:val="009600B6"/>
    <w:rsid w:val="009600F6"/>
    <w:rsid w:val="00960131"/>
    <w:rsid w:val="00960995"/>
    <w:rsid w:val="00960A8A"/>
    <w:rsid w:val="00960BED"/>
    <w:rsid w:val="00960D83"/>
    <w:rsid w:val="00960F9F"/>
    <w:rsid w:val="0096114A"/>
    <w:rsid w:val="009616C1"/>
    <w:rsid w:val="00961A07"/>
    <w:rsid w:val="0096210C"/>
    <w:rsid w:val="0096217D"/>
    <w:rsid w:val="009626EC"/>
    <w:rsid w:val="00962B26"/>
    <w:rsid w:val="0096321E"/>
    <w:rsid w:val="009632A7"/>
    <w:rsid w:val="00963395"/>
    <w:rsid w:val="009636A8"/>
    <w:rsid w:val="009636E5"/>
    <w:rsid w:val="009636E9"/>
    <w:rsid w:val="0096372B"/>
    <w:rsid w:val="00963830"/>
    <w:rsid w:val="00964360"/>
    <w:rsid w:val="00964834"/>
    <w:rsid w:val="00964E7C"/>
    <w:rsid w:val="009654A3"/>
    <w:rsid w:val="0096630A"/>
    <w:rsid w:val="009663A7"/>
    <w:rsid w:val="0096646B"/>
    <w:rsid w:val="00966576"/>
    <w:rsid w:val="00966AC7"/>
    <w:rsid w:val="00966D65"/>
    <w:rsid w:val="00966E92"/>
    <w:rsid w:val="009672A5"/>
    <w:rsid w:val="0096798B"/>
    <w:rsid w:val="009679BB"/>
    <w:rsid w:val="0097082C"/>
    <w:rsid w:val="00970B3A"/>
    <w:rsid w:val="009713A2"/>
    <w:rsid w:val="0097162B"/>
    <w:rsid w:val="009722BB"/>
    <w:rsid w:val="009736E9"/>
    <w:rsid w:val="00973B75"/>
    <w:rsid w:val="00973F31"/>
    <w:rsid w:val="0097444A"/>
    <w:rsid w:val="00974BC2"/>
    <w:rsid w:val="00974D3F"/>
    <w:rsid w:val="009756F0"/>
    <w:rsid w:val="00975A8A"/>
    <w:rsid w:val="00975B27"/>
    <w:rsid w:val="00975E1A"/>
    <w:rsid w:val="00975E51"/>
    <w:rsid w:val="00975F19"/>
    <w:rsid w:val="00975F50"/>
    <w:rsid w:val="00975F84"/>
    <w:rsid w:val="00976138"/>
    <w:rsid w:val="009763A6"/>
    <w:rsid w:val="00976534"/>
    <w:rsid w:val="00976960"/>
    <w:rsid w:val="00976FE8"/>
    <w:rsid w:val="0097702B"/>
    <w:rsid w:val="00977666"/>
    <w:rsid w:val="00977B00"/>
    <w:rsid w:val="0098033C"/>
    <w:rsid w:val="00980381"/>
    <w:rsid w:val="009806AB"/>
    <w:rsid w:val="00980C4E"/>
    <w:rsid w:val="009813A7"/>
    <w:rsid w:val="00981A89"/>
    <w:rsid w:val="00981C4B"/>
    <w:rsid w:val="00981D9E"/>
    <w:rsid w:val="00982165"/>
    <w:rsid w:val="009828A9"/>
    <w:rsid w:val="00982AF1"/>
    <w:rsid w:val="00982D87"/>
    <w:rsid w:val="0098341E"/>
    <w:rsid w:val="009835D2"/>
    <w:rsid w:val="00983695"/>
    <w:rsid w:val="009839A4"/>
    <w:rsid w:val="00983A49"/>
    <w:rsid w:val="00983F1E"/>
    <w:rsid w:val="00983FF7"/>
    <w:rsid w:val="009848AF"/>
    <w:rsid w:val="00984BA2"/>
    <w:rsid w:val="0098532F"/>
    <w:rsid w:val="00985521"/>
    <w:rsid w:val="009855DA"/>
    <w:rsid w:val="00985743"/>
    <w:rsid w:val="00985A72"/>
    <w:rsid w:val="009864A5"/>
    <w:rsid w:val="00986C0E"/>
    <w:rsid w:val="00986D3B"/>
    <w:rsid w:val="009873CF"/>
    <w:rsid w:val="009901AB"/>
    <w:rsid w:val="009901DC"/>
    <w:rsid w:val="00990D35"/>
    <w:rsid w:val="00992010"/>
    <w:rsid w:val="009929A0"/>
    <w:rsid w:val="00992FE1"/>
    <w:rsid w:val="00993133"/>
    <w:rsid w:val="0099326B"/>
    <w:rsid w:val="00993BF5"/>
    <w:rsid w:val="00993DC0"/>
    <w:rsid w:val="00993F0A"/>
    <w:rsid w:val="00994168"/>
    <w:rsid w:val="0099457A"/>
    <w:rsid w:val="009945C0"/>
    <w:rsid w:val="00994828"/>
    <w:rsid w:val="00995929"/>
    <w:rsid w:val="00995946"/>
    <w:rsid w:val="00995B9A"/>
    <w:rsid w:val="00995BE3"/>
    <w:rsid w:val="00995C4B"/>
    <w:rsid w:val="00995F62"/>
    <w:rsid w:val="00996090"/>
    <w:rsid w:val="009961B4"/>
    <w:rsid w:val="009963DC"/>
    <w:rsid w:val="0099648B"/>
    <w:rsid w:val="009965B8"/>
    <w:rsid w:val="00996DB4"/>
    <w:rsid w:val="00997328"/>
    <w:rsid w:val="009973B1"/>
    <w:rsid w:val="00997516"/>
    <w:rsid w:val="009976EA"/>
    <w:rsid w:val="0099797C"/>
    <w:rsid w:val="00997A92"/>
    <w:rsid w:val="00997C80"/>
    <w:rsid w:val="009A0143"/>
    <w:rsid w:val="009A022C"/>
    <w:rsid w:val="009A0629"/>
    <w:rsid w:val="009A0C60"/>
    <w:rsid w:val="009A0D67"/>
    <w:rsid w:val="009A0FCC"/>
    <w:rsid w:val="009A1158"/>
    <w:rsid w:val="009A13B2"/>
    <w:rsid w:val="009A1CF4"/>
    <w:rsid w:val="009A1E6B"/>
    <w:rsid w:val="009A1F23"/>
    <w:rsid w:val="009A1FAC"/>
    <w:rsid w:val="009A2938"/>
    <w:rsid w:val="009A2BC9"/>
    <w:rsid w:val="009A2DDA"/>
    <w:rsid w:val="009A32C7"/>
    <w:rsid w:val="009A3549"/>
    <w:rsid w:val="009A3F2A"/>
    <w:rsid w:val="009A476E"/>
    <w:rsid w:val="009A568B"/>
    <w:rsid w:val="009A5EB7"/>
    <w:rsid w:val="009A640C"/>
    <w:rsid w:val="009A6518"/>
    <w:rsid w:val="009A66C4"/>
    <w:rsid w:val="009A6766"/>
    <w:rsid w:val="009A6C3A"/>
    <w:rsid w:val="009A72D0"/>
    <w:rsid w:val="009A777B"/>
    <w:rsid w:val="009B0C66"/>
    <w:rsid w:val="009B11B5"/>
    <w:rsid w:val="009B12EA"/>
    <w:rsid w:val="009B13BA"/>
    <w:rsid w:val="009B1DE7"/>
    <w:rsid w:val="009B239E"/>
    <w:rsid w:val="009B2413"/>
    <w:rsid w:val="009B29E8"/>
    <w:rsid w:val="009B2AC0"/>
    <w:rsid w:val="009B2DA4"/>
    <w:rsid w:val="009B2DCA"/>
    <w:rsid w:val="009B2EEF"/>
    <w:rsid w:val="009B3039"/>
    <w:rsid w:val="009B308C"/>
    <w:rsid w:val="009B33CF"/>
    <w:rsid w:val="009B3465"/>
    <w:rsid w:val="009B3ACB"/>
    <w:rsid w:val="009B3E89"/>
    <w:rsid w:val="009B4499"/>
    <w:rsid w:val="009B45E1"/>
    <w:rsid w:val="009B500D"/>
    <w:rsid w:val="009B558A"/>
    <w:rsid w:val="009B58D4"/>
    <w:rsid w:val="009B6250"/>
    <w:rsid w:val="009B6748"/>
    <w:rsid w:val="009B6E62"/>
    <w:rsid w:val="009B702C"/>
    <w:rsid w:val="009B79B6"/>
    <w:rsid w:val="009B7BC1"/>
    <w:rsid w:val="009C050E"/>
    <w:rsid w:val="009C13E9"/>
    <w:rsid w:val="009C1510"/>
    <w:rsid w:val="009C185F"/>
    <w:rsid w:val="009C1AFE"/>
    <w:rsid w:val="009C1B88"/>
    <w:rsid w:val="009C20F1"/>
    <w:rsid w:val="009C26A2"/>
    <w:rsid w:val="009C2DE1"/>
    <w:rsid w:val="009C2FF4"/>
    <w:rsid w:val="009C331C"/>
    <w:rsid w:val="009C45E9"/>
    <w:rsid w:val="009C45F2"/>
    <w:rsid w:val="009C47AF"/>
    <w:rsid w:val="009C4834"/>
    <w:rsid w:val="009C4C2D"/>
    <w:rsid w:val="009C4FF2"/>
    <w:rsid w:val="009C5046"/>
    <w:rsid w:val="009C5613"/>
    <w:rsid w:val="009C58DC"/>
    <w:rsid w:val="009C5916"/>
    <w:rsid w:val="009C5D26"/>
    <w:rsid w:val="009C6167"/>
    <w:rsid w:val="009C644A"/>
    <w:rsid w:val="009C64AE"/>
    <w:rsid w:val="009C6832"/>
    <w:rsid w:val="009C69DA"/>
    <w:rsid w:val="009C7158"/>
    <w:rsid w:val="009C7471"/>
    <w:rsid w:val="009C7EBE"/>
    <w:rsid w:val="009C7F8E"/>
    <w:rsid w:val="009D004B"/>
    <w:rsid w:val="009D072B"/>
    <w:rsid w:val="009D0A91"/>
    <w:rsid w:val="009D0DED"/>
    <w:rsid w:val="009D1006"/>
    <w:rsid w:val="009D10D2"/>
    <w:rsid w:val="009D1F03"/>
    <w:rsid w:val="009D24F2"/>
    <w:rsid w:val="009D2787"/>
    <w:rsid w:val="009D3037"/>
    <w:rsid w:val="009D329E"/>
    <w:rsid w:val="009D3351"/>
    <w:rsid w:val="009D3643"/>
    <w:rsid w:val="009D3C78"/>
    <w:rsid w:val="009D40F8"/>
    <w:rsid w:val="009D4109"/>
    <w:rsid w:val="009D4A06"/>
    <w:rsid w:val="009D4C7D"/>
    <w:rsid w:val="009D4DFB"/>
    <w:rsid w:val="009D5393"/>
    <w:rsid w:val="009D53B9"/>
    <w:rsid w:val="009D5574"/>
    <w:rsid w:val="009D5775"/>
    <w:rsid w:val="009D60F5"/>
    <w:rsid w:val="009D668A"/>
    <w:rsid w:val="009D6F2C"/>
    <w:rsid w:val="009D725B"/>
    <w:rsid w:val="009E005C"/>
    <w:rsid w:val="009E04C8"/>
    <w:rsid w:val="009E0549"/>
    <w:rsid w:val="009E054D"/>
    <w:rsid w:val="009E0650"/>
    <w:rsid w:val="009E16C1"/>
    <w:rsid w:val="009E1FF0"/>
    <w:rsid w:val="009E200C"/>
    <w:rsid w:val="009E23CA"/>
    <w:rsid w:val="009E2719"/>
    <w:rsid w:val="009E30AD"/>
    <w:rsid w:val="009E3708"/>
    <w:rsid w:val="009E3722"/>
    <w:rsid w:val="009E3985"/>
    <w:rsid w:val="009E3AED"/>
    <w:rsid w:val="009E3D54"/>
    <w:rsid w:val="009E3F7E"/>
    <w:rsid w:val="009E3FC4"/>
    <w:rsid w:val="009E45AC"/>
    <w:rsid w:val="009E4951"/>
    <w:rsid w:val="009E4CAE"/>
    <w:rsid w:val="009E50AB"/>
    <w:rsid w:val="009E52E0"/>
    <w:rsid w:val="009E5849"/>
    <w:rsid w:val="009E5B7E"/>
    <w:rsid w:val="009E5E09"/>
    <w:rsid w:val="009E61D4"/>
    <w:rsid w:val="009E676D"/>
    <w:rsid w:val="009E702D"/>
    <w:rsid w:val="009E74C3"/>
    <w:rsid w:val="009E7676"/>
    <w:rsid w:val="009E767F"/>
    <w:rsid w:val="009F03DA"/>
    <w:rsid w:val="009F09C4"/>
    <w:rsid w:val="009F0B4E"/>
    <w:rsid w:val="009F0B66"/>
    <w:rsid w:val="009F0EA1"/>
    <w:rsid w:val="009F13AF"/>
    <w:rsid w:val="009F14DF"/>
    <w:rsid w:val="009F1E91"/>
    <w:rsid w:val="009F2076"/>
    <w:rsid w:val="009F2151"/>
    <w:rsid w:val="009F2FE1"/>
    <w:rsid w:val="009F3321"/>
    <w:rsid w:val="009F3EB1"/>
    <w:rsid w:val="009F45A5"/>
    <w:rsid w:val="009F45AB"/>
    <w:rsid w:val="009F4DB0"/>
    <w:rsid w:val="009F4FEB"/>
    <w:rsid w:val="009F5120"/>
    <w:rsid w:val="009F698D"/>
    <w:rsid w:val="009F6B87"/>
    <w:rsid w:val="009F6F50"/>
    <w:rsid w:val="009F7274"/>
    <w:rsid w:val="009F72DF"/>
    <w:rsid w:val="009F73AE"/>
    <w:rsid w:val="009F7803"/>
    <w:rsid w:val="009F7E08"/>
    <w:rsid w:val="00A00139"/>
    <w:rsid w:val="00A00587"/>
    <w:rsid w:val="00A00906"/>
    <w:rsid w:val="00A013D2"/>
    <w:rsid w:val="00A017E4"/>
    <w:rsid w:val="00A01EEF"/>
    <w:rsid w:val="00A022C6"/>
    <w:rsid w:val="00A023D4"/>
    <w:rsid w:val="00A023F1"/>
    <w:rsid w:val="00A024A3"/>
    <w:rsid w:val="00A02B95"/>
    <w:rsid w:val="00A02E98"/>
    <w:rsid w:val="00A036C8"/>
    <w:rsid w:val="00A03705"/>
    <w:rsid w:val="00A03754"/>
    <w:rsid w:val="00A04418"/>
    <w:rsid w:val="00A04464"/>
    <w:rsid w:val="00A05324"/>
    <w:rsid w:val="00A05401"/>
    <w:rsid w:val="00A054A8"/>
    <w:rsid w:val="00A05745"/>
    <w:rsid w:val="00A05AD1"/>
    <w:rsid w:val="00A05DC1"/>
    <w:rsid w:val="00A0607B"/>
    <w:rsid w:val="00A06BBF"/>
    <w:rsid w:val="00A0753A"/>
    <w:rsid w:val="00A07744"/>
    <w:rsid w:val="00A07835"/>
    <w:rsid w:val="00A10041"/>
    <w:rsid w:val="00A107D1"/>
    <w:rsid w:val="00A10FBE"/>
    <w:rsid w:val="00A113DB"/>
    <w:rsid w:val="00A116D7"/>
    <w:rsid w:val="00A1180D"/>
    <w:rsid w:val="00A11879"/>
    <w:rsid w:val="00A120CE"/>
    <w:rsid w:val="00A120E5"/>
    <w:rsid w:val="00A12426"/>
    <w:rsid w:val="00A12545"/>
    <w:rsid w:val="00A131F8"/>
    <w:rsid w:val="00A13C33"/>
    <w:rsid w:val="00A14243"/>
    <w:rsid w:val="00A142EA"/>
    <w:rsid w:val="00A1457A"/>
    <w:rsid w:val="00A14721"/>
    <w:rsid w:val="00A1541E"/>
    <w:rsid w:val="00A15681"/>
    <w:rsid w:val="00A15962"/>
    <w:rsid w:val="00A15F78"/>
    <w:rsid w:val="00A16153"/>
    <w:rsid w:val="00A166C3"/>
    <w:rsid w:val="00A170CF"/>
    <w:rsid w:val="00A170EC"/>
    <w:rsid w:val="00A1719E"/>
    <w:rsid w:val="00A1725E"/>
    <w:rsid w:val="00A1740C"/>
    <w:rsid w:val="00A176A7"/>
    <w:rsid w:val="00A17B69"/>
    <w:rsid w:val="00A17BD1"/>
    <w:rsid w:val="00A20526"/>
    <w:rsid w:val="00A20B6E"/>
    <w:rsid w:val="00A20EA4"/>
    <w:rsid w:val="00A21104"/>
    <w:rsid w:val="00A2142F"/>
    <w:rsid w:val="00A215C2"/>
    <w:rsid w:val="00A21656"/>
    <w:rsid w:val="00A217D9"/>
    <w:rsid w:val="00A225F1"/>
    <w:rsid w:val="00A2261A"/>
    <w:rsid w:val="00A226B4"/>
    <w:rsid w:val="00A228E6"/>
    <w:rsid w:val="00A229D5"/>
    <w:rsid w:val="00A232D1"/>
    <w:rsid w:val="00A23348"/>
    <w:rsid w:val="00A23586"/>
    <w:rsid w:val="00A23820"/>
    <w:rsid w:val="00A23984"/>
    <w:rsid w:val="00A23C0A"/>
    <w:rsid w:val="00A24FD2"/>
    <w:rsid w:val="00A25175"/>
    <w:rsid w:val="00A25B9F"/>
    <w:rsid w:val="00A26019"/>
    <w:rsid w:val="00A268AE"/>
    <w:rsid w:val="00A26CDA"/>
    <w:rsid w:val="00A27150"/>
    <w:rsid w:val="00A271A0"/>
    <w:rsid w:val="00A274FD"/>
    <w:rsid w:val="00A277FA"/>
    <w:rsid w:val="00A27D2B"/>
    <w:rsid w:val="00A27E7F"/>
    <w:rsid w:val="00A27F5A"/>
    <w:rsid w:val="00A30091"/>
    <w:rsid w:val="00A300F6"/>
    <w:rsid w:val="00A30E81"/>
    <w:rsid w:val="00A3151C"/>
    <w:rsid w:val="00A315CF"/>
    <w:rsid w:val="00A31C93"/>
    <w:rsid w:val="00A31EE7"/>
    <w:rsid w:val="00A32099"/>
    <w:rsid w:val="00A3209E"/>
    <w:rsid w:val="00A326D5"/>
    <w:rsid w:val="00A32943"/>
    <w:rsid w:val="00A32CF5"/>
    <w:rsid w:val="00A32E22"/>
    <w:rsid w:val="00A32ED9"/>
    <w:rsid w:val="00A33638"/>
    <w:rsid w:val="00A3376A"/>
    <w:rsid w:val="00A3377E"/>
    <w:rsid w:val="00A337D8"/>
    <w:rsid w:val="00A33812"/>
    <w:rsid w:val="00A33CD7"/>
    <w:rsid w:val="00A33DBF"/>
    <w:rsid w:val="00A34E17"/>
    <w:rsid w:val="00A35036"/>
    <w:rsid w:val="00A35122"/>
    <w:rsid w:val="00A35356"/>
    <w:rsid w:val="00A3582B"/>
    <w:rsid w:val="00A359D7"/>
    <w:rsid w:val="00A35A00"/>
    <w:rsid w:val="00A35BA0"/>
    <w:rsid w:val="00A35DD9"/>
    <w:rsid w:val="00A35ECA"/>
    <w:rsid w:val="00A364F0"/>
    <w:rsid w:val="00A369E5"/>
    <w:rsid w:val="00A36AF2"/>
    <w:rsid w:val="00A36BB3"/>
    <w:rsid w:val="00A36D9C"/>
    <w:rsid w:val="00A37086"/>
    <w:rsid w:val="00A372B0"/>
    <w:rsid w:val="00A374BB"/>
    <w:rsid w:val="00A37994"/>
    <w:rsid w:val="00A37CAD"/>
    <w:rsid w:val="00A401E8"/>
    <w:rsid w:val="00A4034E"/>
    <w:rsid w:val="00A404A4"/>
    <w:rsid w:val="00A4053C"/>
    <w:rsid w:val="00A40B8E"/>
    <w:rsid w:val="00A40CF1"/>
    <w:rsid w:val="00A41039"/>
    <w:rsid w:val="00A410AF"/>
    <w:rsid w:val="00A416E9"/>
    <w:rsid w:val="00A41999"/>
    <w:rsid w:val="00A41C6A"/>
    <w:rsid w:val="00A41FE9"/>
    <w:rsid w:val="00A42280"/>
    <w:rsid w:val="00A42684"/>
    <w:rsid w:val="00A42963"/>
    <w:rsid w:val="00A42A37"/>
    <w:rsid w:val="00A43032"/>
    <w:rsid w:val="00A432D3"/>
    <w:rsid w:val="00A43394"/>
    <w:rsid w:val="00A437FA"/>
    <w:rsid w:val="00A43843"/>
    <w:rsid w:val="00A43DF8"/>
    <w:rsid w:val="00A43F25"/>
    <w:rsid w:val="00A44309"/>
    <w:rsid w:val="00A446FF"/>
    <w:rsid w:val="00A4485D"/>
    <w:rsid w:val="00A44FD4"/>
    <w:rsid w:val="00A453CE"/>
    <w:rsid w:val="00A455F0"/>
    <w:rsid w:val="00A45A5E"/>
    <w:rsid w:val="00A460A8"/>
    <w:rsid w:val="00A463AA"/>
    <w:rsid w:val="00A465D4"/>
    <w:rsid w:val="00A4668E"/>
    <w:rsid w:val="00A468F0"/>
    <w:rsid w:val="00A46960"/>
    <w:rsid w:val="00A472F6"/>
    <w:rsid w:val="00A475F3"/>
    <w:rsid w:val="00A477A8"/>
    <w:rsid w:val="00A47947"/>
    <w:rsid w:val="00A5021A"/>
    <w:rsid w:val="00A50327"/>
    <w:rsid w:val="00A5073F"/>
    <w:rsid w:val="00A509E2"/>
    <w:rsid w:val="00A512B9"/>
    <w:rsid w:val="00A51903"/>
    <w:rsid w:val="00A51C2D"/>
    <w:rsid w:val="00A51DD8"/>
    <w:rsid w:val="00A51E6B"/>
    <w:rsid w:val="00A51F31"/>
    <w:rsid w:val="00A51FDF"/>
    <w:rsid w:val="00A521D3"/>
    <w:rsid w:val="00A5229B"/>
    <w:rsid w:val="00A52382"/>
    <w:rsid w:val="00A523C8"/>
    <w:rsid w:val="00A5273D"/>
    <w:rsid w:val="00A528C7"/>
    <w:rsid w:val="00A52B6B"/>
    <w:rsid w:val="00A52BED"/>
    <w:rsid w:val="00A536C6"/>
    <w:rsid w:val="00A53A58"/>
    <w:rsid w:val="00A53A68"/>
    <w:rsid w:val="00A53ADE"/>
    <w:rsid w:val="00A53C37"/>
    <w:rsid w:val="00A53DBD"/>
    <w:rsid w:val="00A53DC4"/>
    <w:rsid w:val="00A53E88"/>
    <w:rsid w:val="00A54482"/>
    <w:rsid w:val="00A54658"/>
    <w:rsid w:val="00A54722"/>
    <w:rsid w:val="00A54B52"/>
    <w:rsid w:val="00A54DD8"/>
    <w:rsid w:val="00A551FD"/>
    <w:rsid w:val="00A553B9"/>
    <w:rsid w:val="00A5575D"/>
    <w:rsid w:val="00A55A70"/>
    <w:rsid w:val="00A55A97"/>
    <w:rsid w:val="00A55EB0"/>
    <w:rsid w:val="00A55F19"/>
    <w:rsid w:val="00A5624F"/>
    <w:rsid w:val="00A56B2E"/>
    <w:rsid w:val="00A57185"/>
    <w:rsid w:val="00A571B8"/>
    <w:rsid w:val="00A577C7"/>
    <w:rsid w:val="00A57C9C"/>
    <w:rsid w:val="00A606D8"/>
    <w:rsid w:val="00A60CDD"/>
    <w:rsid w:val="00A6114F"/>
    <w:rsid w:val="00A615A1"/>
    <w:rsid w:val="00A61687"/>
    <w:rsid w:val="00A61822"/>
    <w:rsid w:val="00A618F2"/>
    <w:rsid w:val="00A61B47"/>
    <w:rsid w:val="00A61D07"/>
    <w:rsid w:val="00A624D3"/>
    <w:rsid w:val="00A62509"/>
    <w:rsid w:val="00A627EC"/>
    <w:rsid w:val="00A62858"/>
    <w:rsid w:val="00A62870"/>
    <w:rsid w:val="00A6290A"/>
    <w:rsid w:val="00A62DD7"/>
    <w:rsid w:val="00A634AD"/>
    <w:rsid w:val="00A63778"/>
    <w:rsid w:val="00A63844"/>
    <w:rsid w:val="00A64338"/>
    <w:rsid w:val="00A647E9"/>
    <w:rsid w:val="00A64C51"/>
    <w:rsid w:val="00A64CE4"/>
    <w:rsid w:val="00A64F33"/>
    <w:rsid w:val="00A65044"/>
    <w:rsid w:val="00A650D9"/>
    <w:rsid w:val="00A65592"/>
    <w:rsid w:val="00A65828"/>
    <w:rsid w:val="00A659F6"/>
    <w:rsid w:val="00A663DB"/>
    <w:rsid w:val="00A665E2"/>
    <w:rsid w:val="00A665E6"/>
    <w:rsid w:val="00A6666D"/>
    <w:rsid w:val="00A66C59"/>
    <w:rsid w:val="00A66DF2"/>
    <w:rsid w:val="00A67FD7"/>
    <w:rsid w:val="00A67FE6"/>
    <w:rsid w:val="00A701FF"/>
    <w:rsid w:val="00A7024E"/>
    <w:rsid w:val="00A703A4"/>
    <w:rsid w:val="00A70914"/>
    <w:rsid w:val="00A712BB"/>
    <w:rsid w:val="00A71643"/>
    <w:rsid w:val="00A716A7"/>
    <w:rsid w:val="00A7173C"/>
    <w:rsid w:val="00A71DAB"/>
    <w:rsid w:val="00A720E8"/>
    <w:rsid w:val="00A72394"/>
    <w:rsid w:val="00A731FD"/>
    <w:rsid w:val="00A733BF"/>
    <w:rsid w:val="00A73467"/>
    <w:rsid w:val="00A73472"/>
    <w:rsid w:val="00A735EC"/>
    <w:rsid w:val="00A736BD"/>
    <w:rsid w:val="00A7418A"/>
    <w:rsid w:val="00A7418F"/>
    <w:rsid w:val="00A74430"/>
    <w:rsid w:val="00A7453B"/>
    <w:rsid w:val="00A7486A"/>
    <w:rsid w:val="00A74933"/>
    <w:rsid w:val="00A74FA6"/>
    <w:rsid w:val="00A7560B"/>
    <w:rsid w:val="00A7577B"/>
    <w:rsid w:val="00A75E33"/>
    <w:rsid w:val="00A76890"/>
    <w:rsid w:val="00A773E1"/>
    <w:rsid w:val="00A77CBD"/>
    <w:rsid w:val="00A8054F"/>
    <w:rsid w:val="00A80F61"/>
    <w:rsid w:val="00A80F6E"/>
    <w:rsid w:val="00A814E5"/>
    <w:rsid w:val="00A814FD"/>
    <w:rsid w:val="00A8172D"/>
    <w:rsid w:val="00A81A9F"/>
    <w:rsid w:val="00A81AA0"/>
    <w:rsid w:val="00A81B96"/>
    <w:rsid w:val="00A81FBB"/>
    <w:rsid w:val="00A8206C"/>
    <w:rsid w:val="00A827DB"/>
    <w:rsid w:val="00A82F3D"/>
    <w:rsid w:val="00A83254"/>
    <w:rsid w:val="00A83AAB"/>
    <w:rsid w:val="00A83EF7"/>
    <w:rsid w:val="00A84490"/>
    <w:rsid w:val="00A849F7"/>
    <w:rsid w:val="00A84FDC"/>
    <w:rsid w:val="00A85154"/>
    <w:rsid w:val="00A85269"/>
    <w:rsid w:val="00A855E9"/>
    <w:rsid w:val="00A85785"/>
    <w:rsid w:val="00A85875"/>
    <w:rsid w:val="00A864BE"/>
    <w:rsid w:val="00A86B20"/>
    <w:rsid w:val="00A87E99"/>
    <w:rsid w:val="00A90D85"/>
    <w:rsid w:val="00A91072"/>
    <w:rsid w:val="00A910A2"/>
    <w:rsid w:val="00A914CA"/>
    <w:rsid w:val="00A91560"/>
    <w:rsid w:val="00A9160D"/>
    <w:rsid w:val="00A91CE4"/>
    <w:rsid w:val="00A9231A"/>
    <w:rsid w:val="00A92E0E"/>
    <w:rsid w:val="00A935E9"/>
    <w:rsid w:val="00A93674"/>
    <w:rsid w:val="00A9441D"/>
    <w:rsid w:val="00A947D6"/>
    <w:rsid w:val="00A9497C"/>
    <w:rsid w:val="00A949A0"/>
    <w:rsid w:val="00A949EC"/>
    <w:rsid w:val="00A94BE9"/>
    <w:rsid w:val="00A95320"/>
    <w:rsid w:val="00A955D1"/>
    <w:rsid w:val="00A95D8A"/>
    <w:rsid w:val="00A96A55"/>
    <w:rsid w:val="00A96FF2"/>
    <w:rsid w:val="00A9701C"/>
    <w:rsid w:val="00A974F9"/>
    <w:rsid w:val="00A975B2"/>
    <w:rsid w:val="00A97811"/>
    <w:rsid w:val="00A97885"/>
    <w:rsid w:val="00AA03ED"/>
    <w:rsid w:val="00AA0710"/>
    <w:rsid w:val="00AA1294"/>
    <w:rsid w:val="00AA173F"/>
    <w:rsid w:val="00AA178B"/>
    <w:rsid w:val="00AA1832"/>
    <w:rsid w:val="00AA1BA1"/>
    <w:rsid w:val="00AA1C66"/>
    <w:rsid w:val="00AA231C"/>
    <w:rsid w:val="00AA25A7"/>
    <w:rsid w:val="00AA28A0"/>
    <w:rsid w:val="00AA3172"/>
    <w:rsid w:val="00AA3201"/>
    <w:rsid w:val="00AA3375"/>
    <w:rsid w:val="00AA3704"/>
    <w:rsid w:val="00AA3825"/>
    <w:rsid w:val="00AA3872"/>
    <w:rsid w:val="00AA3F86"/>
    <w:rsid w:val="00AA41CB"/>
    <w:rsid w:val="00AA4244"/>
    <w:rsid w:val="00AA4943"/>
    <w:rsid w:val="00AA4A21"/>
    <w:rsid w:val="00AA528D"/>
    <w:rsid w:val="00AA5992"/>
    <w:rsid w:val="00AA5B48"/>
    <w:rsid w:val="00AA5BDA"/>
    <w:rsid w:val="00AA5DF7"/>
    <w:rsid w:val="00AA6552"/>
    <w:rsid w:val="00AA6A10"/>
    <w:rsid w:val="00AA71BD"/>
    <w:rsid w:val="00AA71D6"/>
    <w:rsid w:val="00AA7CDE"/>
    <w:rsid w:val="00AB03B7"/>
    <w:rsid w:val="00AB0F9E"/>
    <w:rsid w:val="00AB1475"/>
    <w:rsid w:val="00AB1523"/>
    <w:rsid w:val="00AB2263"/>
    <w:rsid w:val="00AB2CFA"/>
    <w:rsid w:val="00AB36BE"/>
    <w:rsid w:val="00AB3C36"/>
    <w:rsid w:val="00AB3FB1"/>
    <w:rsid w:val="00AB4713"/>
    <w:rsid w:val="00AB4BBC"/>
    <w:rsid w:val="00AB4E5C"/>
    <w:rsid w:val="00AB5428"/>
    <w:rsid w:val="00AB577D"/>
    <w:rsid w:val="00AB5F98"/>
    <w:rsid w:val="00AB60E6"/>
    <w:rsid w:val="00AB6217"/>
    <w:rsid w:val="00AB64A9"/>
    <w:rsid w:val="00AB64BE"/>
    <w:rsid w:val="00AB65AC"/>
    <w:rsid w:val="00AB66DA"/>
    <w:rsid w:val="00AB72A9"/>
    <w:rsid w:val="00AB73FB"/>
    <w:rsid w:val="00AB7490"/>
    <w:rsid w:val="00AB74C3"/>
    <w:rsid w:val="00AB757A"/>
    <w:rsid w:val="00AB7586"/>
    <w:rsid w:val="00AB7A9E"/>
    <w:rsid w:val="00AB7B8B"/>
    <w:rsid w:val="00AB7C7D"/>
    <w:rsid w:val="00AB7CC6"/>
    <w:rsid w:val="00AB7FF1"/>
    <w:rsid w:val="00AC0181"/>
    <w:rsid w:val="00AC0416"/>
    <w:rsid w:val="00AC09F1"/>
    <w:rsid w:val="00AC0A6D"/>
    <w:rsid w:val="00AC150F"/>
    <w:rsid w:val="00AC162B"/>
    <w:rsid w:val="00AC1F63"/>
    <w:rsid w:val="00AC3780"/>
    <w:rsid w:val="00AC3DC8"/>
    <w:rsid w:val="00AC42FC"/>
    <w:rsid w:val="00AC4375"/>
    <w:rsid w:val="00AC450E"/>
    <w:rsid w:val="00AC4676"/>
    <w:rsid w:val="00AC536D"/>
    <w:rsid w:val="00AC56FC"/>
    <w:rsid w:val="00AC5D96"/>
    <w:rsid w:val="00AC5F2D"/>
    <w:rsid w:val="00AC663D"/>
    <w:rsid w:val="00AC6810"/>
    <w:rsid w:val="00AC6D3A"/>
    <w:rsid w:val="00AC72C7"/>
    <w:rsid w:val="00AC7581"/>
    <w:rsid w:val="00AC761C"/>
    <w:rsid w:val="00AC78B2"/>
    <w:rsid w:val="00AC79C7"/>
    <w:rsid w:val="00AD0039"/>
    <w:rsid w:val="00AD006E"/>
    <w:rsid w:val="00AD016B"/>
    <w:rsid w:val="00AD0D2C"/>
    <w:rsid w:val="00AD0E9C"/>
    <w:rsid w:val="00AD0EFE"/>
    <w:rsid w:val="00AD151C"/>
    <w:rsid w:val="00AD165A"/>
    <w:rsid w:val="00AD168F"/>
    <w:rsid w:val="00AD24E9"/>
    <w:rsid w:val="00AD262B"/>
    <w:rsid w:val="00AD2BBE"/>
    <w:rsid w:val="00AD2DC0"/>
    <w:rsid w:val="00AD2E77"/>
    <w:rsid w:val="00AD34A2"/>
    <w:rsid w:val="00AD3B69"/>
    <w:rsid w:val="00AD45B0"/>
    <w:rsid w:val="00AD47CD"/>
    <w:rsid w:val="00AD4989"/>
    <w:rsid w:val="00AD4A6B"/>
    <w:rsid w:val="00AD4E8D"/>
    <w:rsid w:val="00AD4FED"/>
    <w:rsid w:val="00AD53A5"/>
    <w:rsid w:val="00AD5590"/>
    <w:rsid w:val="00AD5B34"/>
    <w:rsid w:val="00AD5C61"/>
    <w:rsid w:val="00AD5D18"/>
    <w:rsid w:val="00AD6E6C"/>
    <w:rsid w:val="00AD6FEF"/>
    <w:rsid w:val="00AD7142"/>
    <w:rsid w:val="00AD715A"/>
    <w:rsid w:val="00AD723D"/>
    <w:rsid w:val="00AD775A"/>
    <w:rsid w:val="00AE046C"/>
    <w:rsid w:val="00AE05AA"/>
    <w:rsid w:val="00AE0C41"/>
    <w:rsid w:val="00AE0CA6"/>
    <w:rsid w:val="00AE0FFE"/>
    <w:rsid w:val="00AE1312"/>
    <w:rsid w:val="00AE1E80"/>
    <w:rsid w:val="00AE221B"/>
    <w:rsid w:val="00AE22D5"/>
    <w:rsid w:val="00AE2B5E"/>
    <w:rsid w:val="00AE2FB3"/>
    <w:rsid w:val="00AE2FCC"/>
    <w:rsid w:val="00AE30B0"/>
    <w:rsid w:val="00AE36C7"/>
    <w:rsid w:val="00AE3769"/>
    <w:rsid w:val="00AE3DF2"/>
    <w:rsid w:val="00AE43B1"/>
    <w:rsid w:val="00AE47FD"/>
    <w:rsid w:val="00AE510A"/>
    <w:rsid w:val="00AE5556"/>
    <w:rsid w:val="00AE5599"/>
    <w:rsid w:val="00AE5A71"/>
    <w:rsid w:val="00AE5D83"/>
    <w:rsid w:val="00AE601A"/>
    <w:rsid w:val="00AE61C6"/>
    <w:rsid w:val="00AE652E"/>
    <w:rsid w:val="00AE666B"/>
    <w:rsid w:val="00AE72BF"/>
    <w:rsid w:val="00AE732A"/>
    <w:rsid w:val="00AF0213"/>
    <w:rsid w:val="00AF024A"/>
    <w:rsid w:val="00AF0388"/>
    <w:rsid w:val="00AF0633"/>
    <w:rsid w:val="00AF098B"/>
    <w:rsid w:val="00AF0A47"/>
    <w:rsid w:val="00AF0A59"/>
    <w:rsid w:val="00AF0EEA"/>
    <w:rsid w:val="00AF1298"/>
    <w:rsid w:val="00AF158C"/>
    <w:rsid w:val="00AF16E2"/>
    <w:rsid w:val="00AF21C7"/>
    <w:rsid w:val="00AF2366"/>
    <w:rsid w:val="00AF2C73"/>
    <w:rsid w:val="00AF2FC2"/>
    <w:rsid w:val="00AF360C"/>
    <w:rsid w:val="00AF3A0B"/>
    <w:rsid w:val="00AF4A01"/>
    <w:rsid w:val="00AF4ED5"/>
    <w:rsid w:val="00AF519D"/>
    <w:rsid w:val="00AF51B2"/>
    <w:rsid w:val="00AF5677"/>
    <w:rsid w:val="00AF5E88"/>
    <w:rsid w:val="00AF5EFE"/>
    <w:rsid w:val="00AF65BE"/>
    <w:rsid w:val="00AF6996"/>
    <w:rsid w:val="00AF7016"/>
    <w:rsid w:val="00AF726A"/>
    <w:rsid w:val="00AF72C0"/>
    <w:rsid w:val="00AF7B4A"/>
    <w:rsid w:val="00AF7B9C"/>
    <w:rsid w:val="00B000F7"/>
    <w:rsid w:val="00B005AA"/>
    <w:rsid w:val="00B00A2F"/>
    <w:rsid w:val="00B01A1A"/>
    <w:rsid w:val="00B02575"/>
    <w:rsid w:val="00B02837"/>
    <w:rsid w:val="00B02945"/>
    <w:rsid w:val="00B02CDD"/>
    <w:rsid w:val="00B0338C"/>
    <w:rsid w:val="00B038D9"/>
    <w:rsid w:val="00B03CBE"/>
    <w:rsid w:val="00B03D9C"/>
    <w:rsid w:val="00B0475B"/>
    <w:rsid w:val="00B0476A"/>
    <w:rsid w:val="00B04B09"/>
    <w:rsid w:val="00B04E05"/>
    <w:rsid w:val="00B04E07"/>
    <w:rsid w:val="00B0514B"/>
    <w:rsid w:val="00B055A4"/>
    <w:rsid w:val="00B061D3"/>
    <w:rsid w:val="00B063C5"/>
    <w:rsid w:val="00B06426"/>
    <w:rsid w:val="00B0672D"/>
    <w:rsid w:val="00B0678A"/>
    <w:rsid w:val="00B06B3B"/>
    <w:rsid w:val="00B0736F"/>
    <w:rsid w:val="00B076FF"/>
    <w:rsid w:val="00B07C99"/>
    <w:rsid w:val="00B07E23"/>
    <w:rsid w:val="00B1056B"/>
    <w:rsid w:val="00B1065C"/>
    <w:rsid w:val="00B106D8"/>
    <w:rsid w:val="00B10794"/>
    <w:rsid w:val="00B114DA"/>
    <w:rsid w:val="00B115D8"/>
    <w:rsid w:val="00B116FF"/>
    <w:rsid w:val="00B117B5"/>
    <w:rsid w:val="00B122AE"/>
    <w:rsid w:val="00B12665"/>
    <w:rsid w:val="00B12951"/>
    <w:rsid w:val="00B133EC"/>
    <w:rsid w:val="00B136B1"/>
    <w:rsid w:val="00B1381A"/>
    <w:rsid w:val="00B145DF"/>
    <w:rsid w:val="00B1476B"/>
    <w:rsid w:val="00B15234"/>
    <w:rsid w:val="00B153D1"/>
    <w:rsid w:val="00B15454"/>
    <w:rsid w:val="00B15AF6"/>
    <w:rsid w:val="00B15B2B"/>
    <w:rsid w:val="00B15F9A"/>
    <w:rsid w:val="00B16061"/>
    <w:rsid w:val="00B165EB"/>
    <w:rsid w:val="00B1664C"/>
    <w:rsid w:val="00B16938"/>
    <w:rsid w:val="00B16CD7"/>
    <w:rsid w:val="00B17045"/>
    <w:rsid w:val="00B172D1"/>
    <w:rsid w:val="00B17354"/>
    <w:rsid w:val="00B17935"/>
    <w:rsid w:val="00B179ED"/>
    <w:rsid w:val="00B17F57"/>
    <w:rsid w:val="00B207BE"/>
    <w:rsid w:val="00B209DF"/>
    <w:rsid w:val="00B20CF3"/>
    <w:rsid w:val="00B21014"/>
    <w:rsid w:val="00B21119"/>
    <w:rsid w:val="00B21C88"/>
    <w:rsid w:val="00B2214B"/>
    <w:rsid w:val="00B22771"/>
    <w:rsid w:val="00B2278E"/>
    <w:rsid w:val="00B22829"/>
    <w:rsid w:val="00B22ECC"/>
    <w:rsid w:val="00B22EE1"/>
    <w:rsid w:val="00B230F6"/>
    <w:rsid w:val="00B23C3A"/>
    <w:rsid w:val="00B23F0D"/>
    <w:rsid w:val="00B244F7"/>
    <w:rsid w:val="00B245AB"/>
    <w:rsid w:val="00B24C69"/>
    <w:rsid w:val="00B2537D"/>
    <w:rsid w:val="00B253DB"/>
    <w:rsid w:val="00B2586A"/>
    <w:rsid w:val="00B25F39"/>
    <w:rsid w:val="00B25F3C"/>
    <w:rsid w:val="00B260CD"/>
    <w:rsid w:val="00B265A8"/>
    <w:rsid w:val="00B26B26"/>
    <w:rsid w:val="00B26DE3"/>
    <w:rsid w:val="00B27249"/>
    <w:rsid w:val="00B27691"/>
    <w:rsid w:val="00B303C0"/>
    <w:rsid w:val="00B30505"/>
    <w:rsid w:val="00B30574"/>
    <w:rsid w:val="00B314F3"/>
    <w:rsid w:val="00B31D4B"/>
    <w:rsid w:val="00B31ECB"/>
    <w:rsid w:val="00B32163"/>
    <w:rsid w:val="00B32279"/>
    <w:rsid w:val="00B32606"/>
    <w:rsid w:val="00B33006"/>
    <w:rsid w:val="00B34402"/>
    <w:rsid w:val="00B3476D"/>
    <w:rsid w:val="00B348BC"/>
    <w:rsid w:val="00B3532A"/>
    <w:rsid w:val="00B35A26"/>
    <w:rsid w:val="00B35A44"/>
    <w:rsid w:val="00B35DAE"/>
    <w:rsid w:val="00B35EE2"/>
    <w:rsid w:val="00B36553"/>
    <w:rsid w:val="00B36815"/>
    <w:rsid w:val="00B37136"/>
    <w:rsid w:val="00B374ED"/>
    <w:rsid w:val="00B37566"/>
    <w:rsid w:val="00B4024B"/>
    <w:rsid w:val="00B40817"/>
    <w:rsid w:val="00B40988"/>
    <w:rsid w:val="00B40DC3"/>
    <w:rsid w:val="00B40E90"/>
    <w:rsid w:val="00B418B9"/>
    <w:rsid w:val="00B42EA3"/>
    <w:rsid w:val="00B4343F"/>
    <w:rsid w:val="00B434E3"/>
    <w:rsid w:val="00B43516"/>
    <w:rsid w:val="00B43931"/>
    <w:rsid w:val="00B43E4F"/>
    <w:rsid w:val="00B43E9F"/>
    <w:rsid w:val="00B44460"/>
    <w:rsid w:val="00B44E20"/>
    <w:rsid w:val="00B450FC"/>
    <w:rsid w:val="00B457DD"/>
    <w:rsid w:val="00B47210"/>
    <w:rsid w:val="00B476B7"/>
    <w:rsid w:val="00B478A0"/>
    <w:rsid w:val="00B47A31"/>
    <w:rsid w:val="00B47AB6"/>
    <w:rsid w:val="00B50201"/>
    <w:rsid w:val="00B503EA"/>
    <w:rsid w:val="00B5083C"/>
    <w:rsid w:val="00B50F36"/>
    <w:rsid w:val="00B51DD5"/>
    <w:rsid w:val="00B51E51"/>
    <w:rsid w:val="00B524E9"/>
    <w:rsid w:val="00B52D08"/>
    <w:rsid w:val="00B531B2"/>
    <w:rsid w:val="00B53429"/>
    <w:rsid w:val="00B537B4"/>
    <w:rsid w:val="00B53B6B"/>
    <w:rsid w:val="00B53ED1"/>
    <w:rsid w:val="00B53F75"/>
    <w:rsid w:val="00B54005"/>
    <w:rsid w:val="00B5457C"/>
    <w:rsid w:val="00B54E86"/>
    <w:rsid w:val="00B54FA0"/>
    <w:rsid w:val="00B553CE"/>
    <w:rsid w:val="00B554D8"/>
    <w:rsid w:val="00B55D1F"/>
    <w:rsid w:val="00B55EA4"/>
    <w:rsid w:val="00B5617C"/>
    <w:rsid w:val="00B561DE"/>
    <w:rsid w:val="00B5653C"/>
    <w:rsid w:val="00B565F3"/>
    <w:rsid w:val="00B566F6"/>
    <w:rsid w:val="00B56709"/>
    <w:rsid w:val="00B56922"/>
    <w:rsid w:val="00B56F7F"/>
    <w:rsid w:val="00B57204"/>
    <w:rsid w:val="00B5737D"/>
    <w:rsid w:val="00B57DC5"/>
    <w:rsid w:val="00B57DE5"/>
    <w:rsid w:val="00B60258"/>
    <w:rsid w:val="00B60980"/>
    <w:rsid w:val="00B60EB1"/>
    <w:rsid w:val="00B61056"/>
    <w:rsid w:val="00B612E0"/>
    <w:rsid w:val="00B614AA"/>
    <w:rsid w:val="00B614BD"/>
    <w:rsid w:val="00B615FB"/>
    <w:rsid w:val="00B616ED"/>
    <w:rsid w:val="00B62236"/>
    <w:rsid w:val="00B6252D"/>
    <w:rsid w:val="00B62799"/>
    <w:rsid w:val="00B62EFD"/>
    <w:rsid w:val="00B63453"/>
    <w:rsid w:val="00B636E9"/>
    <w:rsid w:val="00B639CC"/>
    <w:rsid w:val="00B63B6B"/>
    <w:rsid w:val="00B64334"/>
    <w:rsid w:val="00B6439A"/>
    <w:rsid w:val="00B646A6"/>
    <w:rsid w:val="00B6546F"/>
    <w:rsid w:val="00B65ABA"/>
    <w:rsid w:val="00B65BA0"/>
    <w:rsid w:val="00B65F4C"/>
    <w:rsid w:val="00B66C97"/>
    <w:rsid w:val="00B67232"/>
    <w:rsid w:val="00B6731E"/>
    <w:rsid w:val="00B700FD"/>
    <w:rsid w:val="00B7021E"/>
    <w:rsid w:val="00B70448"/>
    <w:rsid w:val="00B70E0D"/>
    <w:rsid w:val="00B70F8C"/>
    <w:rsid w:val="00B710A4"/>
    <w:rsid w:val="00B718F2"/>
    <w:rsid w:val="00B71A80"/>
    <w:rsid w:val="00B71C42"/>
    <w:rsid w:val="00B721A5"/>
    <w:rsid w:val="00B722D5"/>
    <w:rsid w:val="00B7291A"/>
    <w:rsid w:val="00B72B67"/>
    <w:rsid w:val="00B72FC0"/>
    <w:rsid w:val="00B73114"/>
    <w:rsid w:val="00B7370F"/>
    <w:rsid w:val="00B739A4"/>
    <w:rsid w:val="00B73AFC"/>
    <w:rsid w:val="00B73EA7"/>
    <w:rsid w:val="00B74379"/>
    <w:rsid w:val="00B74ABD"/>
    <w:rsid w:val="00B74DEB"/>
    <w:rsid w:val="00B75AE7"/>
    <w:rsid w:val="00B75AF9"/>
    <w:rsid w:val="00B75F6D"/>
    <w:rsid w:val="00B762E8"/>
    <w:rsid w:val="00B766EC"/>
    <w:rsid w:val="00B76EC1"/>
    <w:rsid w:val="00B77406"/>
    <w:rsid w:val="00B77651"/>
    <w:rsid w:val="00B77BFA"/>
    <w:rsid w:val="00B8001F"/>
    <w:rsid w:val="00B807C2"/>
    <w:rsid w:val="00B80C26"/>
    <w:rsid w:val="00B81012"/>
    <w:rsid w:val="00B812DF"/>
    <w:rsid w:val="00B8162D"/>
    <w:rsid w:val="00B81B05"/>
    <w:rsid w:val="00B824A2"/>
    <w:rsid w:val="00B82BCB"/>
    <w:rsid w:val="00B8305B"/>
    <w:rsid w:val="00B83479"/>
    <w:rsid w:val="00B83681"/>
    <w:rsid w:val="00B8384A"/>
    <w:rsid w:val="00B839A4"/>
    <w:rsid w:val="00B839FD"/>
    <w:rsid w:val="00B83CEC"/>
    <w:rsid w:val="00B83E7A"/>
    <w:rsid w:val="00B83F49"/>
    <w:rsid w:val="00B8402A"/>
    <w:rsid w:val="00B84078"/>
    <w:rsid w:val="00B844E7"/>
    <w:rsid w:val="00B8453F"/>
    <w:rsid w:val="00B84ED2"/>
    <w:rsid w:val="00B84F5E"/>
    <w:rsid w:val="00B85666"/>
    <w:rsid w:val="00B85727"/>
    <w:rsid w:val="00B8572A"/>
    <w:rsid w:val="00B85736"/>
    <w:rsid w:val="00B859F8"/>
    <w:rsid w:val="00B85A4E"/>
    <w:rsid w:val="00B85F69"/>
    <w:rsid w:val="00B86984"/>
    <w:rsid w:val="00B86EF2"/>
    <w:rsid w:val="00B870DC"/>
    <w:rsid w:val="00B906C3"/>
    <w:rsid w:val="00B90861"/>
    <w:rsid w:val="00B90BB2"/>
    <w:rsid w:val="00B90CBD"/>
    <w:rsid w:val="00B91C27"/>
    <w:rsid w:val="00B91FC6"/>
    <w:rsid w:val="00B9204C"/>
    <w:rsid w:val="00B9249D"/>
    <w:rsid w:val="00B9269B"/>
    <w:rsid w:val="00B92849"/>
    <w:rsid w:val="00B92F92"/>
    <w:rsid w:val="00B93827"/>
    <w:rsid w:val="00B93E3A"/>
    <w:rsid w:val="00B93E9B"/>
    <w:rsid w:val="00B941D2"/>
    <w:rsid w:val="00B9451B"/>
    <w:rsid w:val="00B945C7"/>
    <w:rsid w:val="00B9469F"/>
    <w:rsid w:val="00B94E09"/>
    <w:rsid w:val="00B94EDB"/>
    <w:rsid w:val="00B9550F"/>
    <w:rsid w:val="00B959DD"/>
    <w:rsid w:val="00B962D1"/>
    <w:rsid w:val="00B96347"/>
    <w:rsid w:val="00B96C76"/>
    <w:rsid w:val="00B96C92"/>
    <w:rsid w:val="00B96CC3"/>
    <w:rsid w:val="00B97D25"/>
    <w:rsid w:val="00B97DC5"/>
    <w:rsid w:val="00BA03EC"/>
    <w:rsid w:val="00BA1428"/>
    <w:rsid w:val="00BA15B6"/>
    <w:rsid w:val="00BA1E9A"/>
    <w:rsid w:val="00BA20D6"/>
    <w:rsid w:val="00BA2A3E"/>
    <w:rsid w:val="00BA2E0F"/>
    <w:rsid w:val="00BA34D5"/>
    <w:rsid w:val="00BA38E2"/>
    <w:rsid w:val="00BA3A87"/>
    <w:rsid w:val="00BA3CC9"/>
    <w:rsid w:val="00BA3CDC"/>
    <w:rsid w:val="00BA3E78"/>
    <w:rsid w:val="00BA4062"/>
    <w:rsid w:val="00BA41DE"/>
    <w:rsid w:val="00BA42C1"/>
    <w:rsid w:val="00BA44E3"/>
    <w:rsid w:val="00BA4712"/>
    <w:rsid w:val="00BA5850"/>
    <w:rsid w:val="00BA5ACC"/>
    <w:rsid w:val="00BA5C40"/>
    <w:rsid w:val="00BA5E96"/>
    <w:rsid w:val="00BA6638"/>
    <w:rsid w:val="00BA6DFF"/>
    <w:rsid w:val="00BA701C"/>
    <w:rsid w:val="00BA7675"/>
    <w:rsid w:val="00BB0408"/>
    <w:rsid w:val="00BB0458"/>
    <w:rsid w:val="00BB08BA"/>
    <w:rsid w:val="00BB08E9"/>
    <w:rsid w:val="00BB0D38"/>
    <w:rsid w:val="00BB0DEB"/>
    <w:rsid w:val="00BB0E3B"/>
    <w:rsid w:val="00BB1462"/>
    <w:rsid w:val="00BB18FD"/>
    <w:rsid w:val="00BB1AF9"/>
    <w:rsid w:val="00BB24D4"/>
    <w:rsid w:val="00BB284A"/>
    <w:rsid w:val="00BB29DE"/>
    <w:rsid w:val="00BB2EF9"/>
    <w:rsid w:val="00BB34A5"/>
    <w:rsid w:val="00BB3810"/>
    <w:rsid w:val="00BB3A78"/>
    <w:rsid w:val="00BB3E24"/>
    <w:rsid w:val="00BB4162"/>
    <w:rsid w:val="00BB42DE"/>
    <w:rsid w:val="00BB4F70"/>
    <w:rsid w:val="00BB511E"/>
    <w:rsid w:val="00BB519A"/>
    <w:rsid w:val="00BB51E3"/>
    <w:rsid w:val="00BB5333"/>
    <w:rsid w:val="00BB5591"/>
    <w:rsid w:val="00BB58D9"/>
    <w:rsid w:val="00BB5D7A"/>
    <w:rsid w:val="00BB6174"/>
    <w:rsid w:val="00BB6418"/>
    <w:rsid w:val="00BB64C8"/>
    <w:rsid w:val="00BB6BBA"/>
    <w:rsid w:val="00BB77CB"/>
    <w:rsid w:val="00BB78B4"/>
    <w:rsid w:val="00BB7E4B"/>
    <w:rsid w:val="00BB7E66"/>
    <w:rsid w:val="00BC00DE"/>
    <w:rsid w:val="00BC01DE"/>
    <w:rsid w:val="00BC0470"/>
    <w:rsid w:val="00BC06B0"/>
    <w:rsid w:val="00BC071B"/>
    <w:rsid w:val="00BC0851"/>
    <w:rsid w:val="00BC0DBE"/>
    <w:rsid w:val="00BC1A20"/>
    <w:rsid w:val="00BC2268"/>
    <w:rsid w:val="00BC27BF"/>
    <w:rsid w:val="00BC2922"/>
    <w:rsid w:val="00BC292D"/>
    <w:rsid w:val="00BC2B56"/>
    <w:rsid w:val="00BC2D83"/>
    <w:rsid w:val="00BC32B4"/>
    <w:rsid w:val="00BC33F2"/>
    <w:rsid w:val="00BC39BF"/>
    <w:rsid w:val="00BC3B78"/>
    <w:rsid w:val="00BC4002"/>
    <w:rsid w:val="00BC4331"/>
    <w:rsid w:val="00BC44EB"/>
    <w:rsid w:val="00BC4691"/>
    <w:rsid w:val="00BC481B"/>
    <w:rsid w:val="00BC4CFA"/>
    <w:rsid w:val="00BC4FAC"/>
    <w:rsid w:val="00BC4FBC"/>
    <w:rsid w:val="00BC51C7"/>
    <w:rsid w:val="00BC5A98"/>
    <w:rsid w:val="00BC5E34"/>
    <w:rsid w:val="00BC6355"/>
    <w:rsid w:val="00BC66BC"/>
    <w:rsid w:val="00BC721C"/>
    <w:rsid w:val="00BC72A9"/>
    <w:rsid w:val="00BC79D2"/>
    <w:rsid w:val="00BC7F0F"/>
    <w:rsid w:val="00BD0082"/>
    <w:rsid w:val="00BD0A90"/>
    <w:rsid w:val="00BD0C8C"/>
    <w:rsid w:val="00BD0F3E"/>
    <w:rsid w:val="00BD124D"/>
    <w:rsid w:val="00BD166C"/>
    <w:rsid w:val="00BD197A"/>
    <w:rsid w:val="00BD201E"/>
    <w:rsid w:val="00BD2167"/>
    <w:rsid w:val="00BD2B57"/>
    <w:rsid w:val="00BD2E62"/>
    <w:rsid w:val="00BD2E89"/>
    <w:rsid w:val="00BD2F07"/>
    <w:rsid w:val="00BD39E6"/>
    <w:rsid w:val="00BD4B26"/>
    <w:rsid w:val="00BD4EBD"/>
    <w:rsid w:val="00BD4F43"/>
    <w:rsid w:val="00BD510E"/>
    <w:rsid w:val="00BD519B"/>
    <w:rsid w:val="00BD52BA"/>
    <w:rsid w:val="00BD552C"/>
    <w:rsid w:val="00BD585F"/>
    <w:rsid w:val="00BD5B6F"/>
    <w:rsid w:val="00BD603E"/>
    <w:rsid w:val="00BD6102"/>
    <w:rsid w:val="00BD755F"/>
    <w:rsid w:val="00BD7F17"/>
    <w:rsid w:val="00BE016A"/>
    <w:rsid w:val="00BE14B5"/>
    <w:rsid w:val="00BE1AA9"/>
    <w:rsid w:val="00BE1DFE"/>
    <w:rsid w:val="00BE20B3"/>
    <w:rsid w:val="00BE20D9"/>
    <w:rsid w:val="00BE2579"/>
    <w:rsid w:val="00BE2F75"/>
    <w:rsid w:val="00BE3180"/>
    <w:rsid w:val="00BE3246"/>
    <w:rsid w:val="00BE3525"/>
    <w:rsid w:val="00BE360B"/>
    <w:rsid w:val="00BE3DF1"/>
    <w:rsid w:val="00BE4608"/>
    <w:rsid w:val="00BE4717"/>
    <w:rsid w:val="00BE4B2C"/>
    <w:rsid w:val="00BE53A8"/>
    <w:rsid w:val="00BE5713"/>
    <w:rsid w:val="00BE5DA4"/>
    <w:rsid w:val="00BE624C"/>
    <w:rsid w:val="00BE64D9"/>
    <w:rsid w:val="00BE6B27"/>
    <w:rsid w:val="00BE6B88"/>
    <w:rsid w:val="00BE6E07"/>
    <w:rsid w:val="00BE6FE0"/>
    <w:rsid w:val="00BE702D"/>
    <w:rsid w:val="00BE7300"/>
    <w:rsid w:val="00BE7544"/>
    <w:rsid w:val="00BE78BB"/>
    <w:rsid w:val="00BE7CFC"/>
    <w:rsid w:val="00BE7D92"/>
    <w:rsid w:val="00BF01A0"/>
    <w:rsid w:val="00BF044A"/>
    <w:rsid w:val="00BF07D6"/>
    <w:rsid w:val="00BF14FB"/>
    <w:rsid w:val="00BF16B5"/>
    <w:rsid w:val="00BF16C9"/>
    <w:rsid w:val="00BF1A5A"/>
    <w:rsid w:val="00BF1FB3"/>
    <w:rsid w:val="00BF22E3"/>
    <w:rsid w:val="00BF28B5"/>
    <w:rsid w:val="00BF2D76"/>
    <w:rsid w:val="00BF30CC"/>
    <w:rsid w:val="00BF3451"/>
    <w:rsid w:val="00BF3B42"/>
    <w:rsid w:val="00BF3D13"/>
    <w:rsid w:val="00BF43AD"/>
    <w:rsid w:val="00BF4441"/>
    <w:rsid w:val="00BF490B"/>
    <w:rsid w:val="00BF499E"/>
    <w:rsid w:val="00BF4A25"/>
    <w:rsid w:val="00BF4B23"/>
    <w:rsid w:val="00BF4C74"/>
    <w:rsid w:val="00BF524C"/>
    <w:rsid w:val="00BF5604"/>
    <w:rsid w:val="00BF587F"/>
    <w:rsid w:val="00BF5F20"/>
    <w:rsid w:val="00BF674B"/>
    <w:rsid w:val="00BF743B"/>
    <w:rsid w:val="00BF76A3"/>
    <w:rsid w:val="00BF783E"/>
    <w:rsid w:val="00BF7940"/>
    <w:rsid w:val="00BF7FA7"/>
    <w:rsid w:val="00C0013E"/>
    <w:rsid w:val="00C002E5"/>
    <w:rsid w:val="00C005E2"/>
    <w:rsid w:val="00C007B6"/>
    <w:rsid w:val="00C00F57"/>
    <w:rsid w:val="00C01100"/>
    <w:rsid w:val="00C0179B"/>
    <w:rsid w:val="00C01BA1"/>
    <w:rsid w:val="00C02244"/>
    <w:rsid w:val="00C02E66"/>
    <w:rsid w:val="00C02F74"/>
    <w:rsid w:val="00C03047"/>
    <w:rsid w:val="00C03750"/>
    <w:rsid w:val="00C03ECC"/>
    <w:rsid w:val="00C042BD"/>
    <w:rsid w:val="00C045D0"/>
    <w:rsid w:val="00C0471D"/>
    <w:rsid w:val="00C05720"/>
    <w:rsid w:val="00C058F6"/>
    <w:rsid w:val="00C05DA6"/>
    <w:rsid w:val="00C06132"/>
    <w:rsid w:val="00C0628E"/>
    <w:rsid w:val="00C06791"/>
    <w:rsid w:val="00C06B04"/>
    <w:rsid w:val="00C06C46"/>
    <w:rsid w:val="00C07042"/>
    <w:rsid w:val="00C07294"/>
    <w:rsid w:val="00C075A7"/>
    <w:rsid w:val="00C1016E"/>
    <w:rsid w:val="00C1019F"/>
    <w:rsid w:val="00C10509"/>
    <w:rsid w:val="00C10ABA"/>
    <w:rsid w:val="00C10B08"/>
    <w:rsid w:val="00C10D48"/>
    <w:rsid w:val="00C114F1"/>
    <w:rsid w:val="00C11779"/>
    <w:rsid w:val="00C12381"/>
    <w:rsid w:val="00C1274A"/>
    <w:rsid w:val="00C129D2"/>
    <w:rsid w:val="00C12D73"/>
    <w:rsid w:val="00C12DC8"/>
    <w:rsid w:val="00C12F51"/>
    <w:rsid w:val="00C130AC"/>
    <w:rsid w:val="00C13604"/>
    <w:rsid w:val="00C13A3E"/>
    <w:rsid w:val="00C13ED3"/>
    <w:rsid w:val="00C1413D"/>
    <w:rsid w:val="00C14923"/>
    <w:rsid w:val="00C14B07"/>
    <w:rsid w:val="00C14CDF"/>
    <w:rsid w:val="00C15701"/>
    <w:rsid w:val="00C15BE4"/>
    <w:rsid w:val="00C163F9"/>
    <w:rsid w:val="00C165EC"/>
    <w:rsid w:val="00C16875"/>
    <w:rsid w:val="00C16915"/>
    <w:rsid w:val="00C16D37"/>
    <w:rsid w:val="00C16F5D"/>
    <w:rsid w:val="00C1734F"/>
    <w:rsid w:val="00C17356"/>
    <w:rsid w:val="00C175ED"/>
    <w:rsid w:val="00C17662"/>
    <w:rsid w:val="00C17F74"/>
    <w:rsid w:val="00C20C9F"/>
    <w:rsid w:val="00C20FC9"/>
    <w:rsid w:val="00C211CD"/>
    <w:rsid w:val="00C21869"/>
    <w:rsid w:val="00C21AAE"/>
    <w:rsid w:val="00C223A3"/>
    <w:rsid w:val="00C22F78"/>
    <w:rsid w:val="00C22FBA"/>
    <w:rsid w:val="00C23125"/>
    <w:rsid w:val="00C23131"/>
    <w:rsid w:val="00C23761"/>
    <w:rsid w:val="00C238A3"/>
    <w:rsid w:val="00C238A9"/>
    <w:rsid w:val="00C239D6"/>
    <w:rsid w:val="00C23C43"/>
    <w:rsid w:val="00C23E00"/>
    <w:rsid w:val="00C24310"/>
    <w:rsid w:val="00C24E1A"/>
    <w:rsid w:val="00C25733"/>
    <w:rsid w:val="00C25744"/>
    <w:rsid w:val="00C2577D"/>
    <w:rsid w:val="00C25E6F"/>
    <w:rsid w:val="00C26229"/>
    <w:rsid w:val="00C26534"/>
    <w:rsid w:val="00C268A0"/>
    <w:rsid w:val="00C27402"/>
    <w:rsid w:val="00C27A12"/>
    <w:rsid w:val="00C305BE"/>
    <w:rsid w:val="00C30D8A"/>
    <w:rsid w:val="00C30DCA"/>
    <w:rsid w:val="00C312AD"/>
    <w:rsid w:val="00C315C9"/>
    <w:rsid w:val="00C3178C"/>
    <w:rsid w:val="00C31C45"/>
    <w:rsid w:val="00C32074"/>
    <w:rsid w:val="00C32CBA"/>
    <w:rsid w:val="00C33226"/>
    <w:rsid w:val="00C33279"/>
    <w:rsid w:val="00C33407"/>
    <w:rsid w:val="00C33E3B"/>
    <w:rsid w:val="00C34587"/>
    <w:rsid w:val="00C34685"/>
    <w:rsid w:val="00C3496C"/>
    <w:rsid w:val="00C34AC6"/>
    <w:rsid w:val="00C34CFA"/>
    <w:rsid w:val="00C357A9"/>
    <w:rsid w:val="00C36743"/>
    <w:rsid w:val="00C3696E"/>
    <w:rsid w:val="00C36970"/>
    <w:rsid w:val="00C3699E"/>
    <w:rsid w:val="00C369C3"/>
    <w:rsid w:val="00C36D0F"/>
    <w:rsid w:val="00C3741E"/>
    <w:rsid w:val="00C37693"/>
    <w:rsid w:val="00C37A8D"/>
    <w:rsid w:val="00C402BB"/>
    <w:rsid w:val="00C4040E"/>
    <w:rsid w:val="00C40509"/>
    <w:rsid w:val="00C40762"/>
    <w:rsid w:val="00C40779"/>
    <w:rsid w:val="00C4082D"/>
    <w:rsid w:val="00C40E80"/>
    <w:rsid w:val="00C415DC"/>
    <w:rsid w:val="00C41C8A"/>
    <w:rsid w:val="00C4215E"/>
    <w:rsid w:val="00C4224C"/>
    <w:rsid w:val="00C4274C"/>
    <w:rsid w:val="00C428D8"/>
    <w:rsid w:val="00C42D7B"/>
    <w:rsid w:val="00C4331A"/>
    <w:rsid w:val="00C4363B"/>
    <w:rsid w:val="00C43A13"/>
    <w:rsid w:val="00C43CF3"/>
    <w:rsid w:val="00C43CFA"/>
    <w:rsid w:val="00C43D15"/>
    <w:rsid w:val="00C43E07"/>
    <w:rsid w:val="00C43F68"/>
    <w:rsid w:val="00C446DB"/>
    <w:rsid w:val="00C44AB8"/>
    <w:rsid w:val="00C45073"/>
    <w:rsid w:val="00C4551D"/>
    <w:rsid w:val="00C456C9"/>
    <w:rsid w:val="00C45958"/>
    <w:rsid w:val="00C4650F"/>
    <w:rsid w:val="00C465FF"/>
    <w:rsid w:val="00C468B9"/>
    <w:rsid w:val="00C4738B"/>
    <w:rsid w:val="00C47481"/>
    <w:rsid w:val="00C47ADC"/>
    <w:rsid w:val="00C50BD2"/>
    <w:rsid w:val="00C51111"/>
    <w:rsid w:val="00C51241"/>
    <w:rsid w:val="00C51B8F"/>
    <w:rsid w:val="00C51C63"/>
    <w:rsid w:val="00C51EF2"/>
    <w:rsid w:val="00C52308"/>
    <w:rsid w:val="00C5237F"/>
    <w:rsid w:val="00C525E4"/>
    <w:rsid w:val="00C526A8"/>
    <w:rsid w:val="00C5273E"/>
    <w:rsid w:val="00C5279E"/>
    <w:rsid w:val="00C52D9B"/>
    <w:rsid w:val="00C5327E"/>
    <w:rsid w:val="00C5375B"/>
    <w:rsid w:val="00C53B66"/>
    <w:rsid w:val="00C53CC2"/>
    <w:rsid w:val="00C544F1"/>
    <w:rsid w:val="00C5455E"/>
    <w:rsid w:val="00C54931"/>
    <w:rsid w:val="00C5494D"/>
    <w:rsid w:val="00C54D9E"/>
    <w:rsid w:val="00C5548D"/>
    <w:rsid w:val="00C559D1"/>
    <w:rsid w:val="00C55C90"/>
    <w:rsid w:val="00C55EC3"/>
    <w:rsid w:val="00C57269"/>
    <w:rsid w:val="00C6020D"/>
    <w:rsid w:val="00C6023D"/>
    <w:rsid w:val="00C6028D"/>
    <w:rsid w:val="00C60961"/>
    <w:rsid w:val="00C60A8A"/>
    <w:rsid w:val="00C60DC0"/>
    <w:rsid w:val="00C612FA"/>
    <w:rsid w:val="00C61302"/>
    <w:rsid w:val="00C617EC"/>
    <w:rsid w:val="00C61A32"/>
    <w:rsid w:val="00C620C3"/>
    <w:rsid w:val="00C6260A"/>
    <w:rsid w:val="00C62B08"/>
    <w:rsid w:val="00C62D65"/>
    <w:rsid w:val="00C62FE8"/>
    <w:rsid w:val="00C63027"/>
    <w:rsid w:val="00C63A0B"/>
    <w:rsid w:val="00C6483A"/>
    <w:rsid w:val="00C64B83"/>
    <w:rsid w:val="00C64F17"/>
    <w:rsid w:val="00C6516D"/>
    <w:rsid w:val="00C65555"/>
    <w:rsid w:val="00C65806"/>
    <w:rsid w:val="00C65A85"/>
    <w:rsid w:val="00C65B1F"/>
    <w:rsid w:val="00C65B30"/>
    <w:rsid w:val="00C65BA6"/>
    <w:rsid w:val="00C66236"/>
    <w:rsid w:val="00C66240"/>
    <w:rsid w:val="00C66715"/>
    <w:rsid w:val="00C66ACB"/>
    <w:rsid w:val="00C66B4E"/>
    <w:rsid w:val="00C66B5B"/>
    <w:rsid w:val="00C66CB7"/>
    <w:rsid w:val="00C675A1"/>
    <w:rsid w:val="00C707C9"/>
    <w:rsid w:val="00C70B05"/>
    <w:rsid w:val="00C70C7C"/>
    <w:rsid w:val="00C70E16"/>
    <w:rsid w:val="00C70E4C"/>
    <w:rsid w:val="00C711C7"/>
    <w:rsid w:val="00C714D8"/>
    <w:rsid w:val="00C71770"/>
    <w:rsid w:val="00C71C09"/>
    <w:rsid w:val="00C73384"/>
    <w:rsid w:val="00C73A76"/>
    <w:rsid w:val="00C740BB"/>
    <w:rsid w:val="00C74252"/>
    <w:rsid w:val="00C7486A"/>
    <w:rsid w:val="00C74ABF"/>
    <w:rsid w:val="00C74EA2"/>
    <w:rsid w:val="00C7543F"/>
    <w:rsid w:val="00C759B8"/>
    <w:rsid w:val="00C75C57"/>
    <w:rsid w:val="00C763DA"/>
    <w:rsid w:val="00C765DD"/>
    <w:rsid w:val="00C76920"/>
    <w:rsid w:val="00C76A8B"/>
    <w:rsid w:val="00C77044"/>
    <w:rsid w:val="00C770F6"/>
    <w:rsid w:val="00C77137"/>
    <w:rsid w:val="00C7758F"/>
    <w:rsid w:val="00C77E8E"/>
    <w:rsid w:val="00C77F02"/>
    <w:rsid w:val="00C80077"/>
    <w:rsid w:val="00C803CE"/>
    <w:rsid w:val="00C809B0"/>
    <w:rsid w:val="00C80EAA"/>
    <w:rsid w:val="00C817DE"/>
    <w:rsid w:val="00C81A0C"/>
    <w:rsid w:val="00C81A69"/>
    <w:rsid w:val="00C81A84"/>
    <w:rsid w:val="00C81DD7"/>
    <w:rsid w:val="00C81FBE"/>
    <w:rsid w:val="00C8225B"/>
    <w:rsid w:val="00C823A3"/>
    <w:rsid w:val="00C82B74"/>
    <w:rsid w:val="00C82FB5"/>
    <w:rsid w:val="00C8318D"/>
    <w:rsid w:val="00C83343"/>
    <w:rsid w:val="00C835BA"/>
    <w:rsid w:val="00C838B4"/>
    <w:rsid w:val="00C8390B"/>
    <w:rsid w:val="00C83AD3"/>
    <w:rsid w:val="00C844C0"/>
    <w:rsid w:val="00C85409"/>
    <w:rsid w:val="00C85BC9"/>
    <w:rsid w:val="00C85DD3"/>
    <w:rsid w:val="00C862E0"/>
    <w:rsid w:val="00C8649E"/>
    <w:rsid w:val="00C8679E"/>
    <w:rsid w:val="00C867E7"/>
    <w:rsid w:val="00C868DE"/>
    <w:rsid w:val="00C86F84"/>
    <w:rsid w:val="00C87210"/>
    <w:rsid w:val="00C8725D"/>
    <w:rsid w:val="00C87A5B"/>
    <w:rsid w:val="00C87C9A"/>
    <w:rsid w:val="00C9058F"/>
    <w:rsid w:val="00C908A5"/>
    <w:rsid w:val="00C90A6E"/>
    <w:rsid w:val="00C91582"/>
    <w:rsid w:val="00C915AD"/>
    <w:rsid w:val="00C916E8"/>
    <w:rsid w:val="00C92DAC"/>
    <w:rsid w:val="00C92F2E"/>
    <w:rsid w:val="00C939AF"/>
    <w:rsid w:val="00C93A17"/>
    <w:rsid w:val="00C93D5C"/>
    <w:rsid w:val="00C93E7F"/>
    <w:rsid w:val="00C93F19"/>
    <w:rsid w:val="00C94033"/>
    <w:rsid w:val="00C94092"/>
    <w:rsid w:val="00C94100"/>
    <w:rsid w:val="00C94431"/>
    <w:rsid w:val="00C94781"/>
    <w:rsid w:val="00C9481B"/>
    <w:rsid w:val="00C94957"/>
    <w:rsid w:val="00C952C7"/>
    <w:rsid w:val="00C9531B"/>
    <w:rsid w:val="00C9552D"/>
    <w:rsid w:val="00C95606"/>
    <w:rsid w:val="00C956BF"/>
    <w:rsid w:val="00C9577C"/>
    <w:rsid w:val="00C95918"/>
    <w:rsid w:val="00C95B66"/>
    <w:rsid w:val="00C96A15"/>
    <w:rsid w:val="00C9702A"/>
    <w:rsid w:val="00C9709C"/>
    <w:rsid w:val="00C97211"/>
    <w:rsid w:val="00C97509"/>
    <w:rsid w:val="00C97815"/>
    <w:rsid w:val="00C97C85"/>
    <w:rsid w:val="00C97D05"/>
    <w:rsid w:val="00C97DE4"/>
    <w:rsid w:val="00CA0219"/>
    <w:rsid w:val="00CA02F4"/>
    <w:rsid w:val="00CA0492"/>
    <w:rsid w:val="00CA0890"/>
    <w:rsid w:val="00CA12C6"/>
    <w:rsid w:val="00CA1668"/>
    <w:rsid w:val="00CA1838"/>
    <w:rsid w:val="00CA1AB2"/>
    <w:rsid w:val="00CA297C"/>
    <w:rsid w:val="00CA2A0B"/>
    <w:rsid w:val="00CA2A50"/>
    <w:rsid w:val="00CA35CB"/>
    <w:rsid w:val="00CA3C68"/>
    <w:rsid w:val="00CA3D16"/>
    <w:rsid w:val="00CA42D9"/>
    <w:rsid w:val="00CA553F"/>
    <w:rsid w:val="00CA5737"/>
    <w:rsid w:val="00CA5A2C"/>
    <w:rsid w:val="00CA5A7D"/>
    <w:rsid w:val="00CA60FB"/>
    <w:rsid w:val="00CA614B"/>
    <w:rsid w:val="00CA692B"/>
    <w:rsid w:val="00CA6D62"/>
    <w:rsid w:val="00CA700D"/>
    <w:rsid w:val="00CA708D"/>
    <w:rsid w:val="00CA7CDF"/>
    <w:rsid w:val="00CB0114"/>
    <w:rsid w:val="00CB0468"/>
    <w:rsid w:val="00CB0588"/>
    <w:rsid w:val="00CB0706"/>
    <w:rsid w:val="00CB0FE7"/>
    <w:rsid w:val="00CB1091"/>
    <w:rsid w:val="00CB1274"/>
    <w:rsid w:val="00CB1E2D"/>
    <w:rsid w:val="00CB1E72"/>
    <w:rsid w:val="00CB1EE1"/>
    <w:rsid w:val="00CB1EE3"/>
    <w:rsid w:val="00CB275E"/>
    <w:rsid w:val="00CB2E81"/>
    <w:rsid w:val="00CB32AB"/>
    <w:rsid w:val="00CB3EED"/>
    <w:rsid w:val="00CB433A"/>
    <w:rsid w:val="00CB44CF"/>
    <w:rsid w:val="00CB4CB3"/>
    <w:rsid w:val="00CB501A"/>
    <w:rsid w:val="00CB57B0"/>
    <w:rsid w:val="00CB5CB1"/>
    <w:rsid w:val="00CB625B"/>
    <w:rsid w:val="00CB637C"/>
    <w:rsid w:val="00CB645D"/>
    <w:rsid w:val="00CB6717"/>
    <w:rsid w:val="00CB6D6D"/>
    <w:rsid w:val="00CB6F2E"/>
    <w:rsid w:val="00CB70FB"/>
    <w:rsid w:val="00CB76DB"/>
    <w:rsid w:val="00CB77B6"/>
    <w:rsid w:val="00CB7975"/>
    <w:rsid w:val="00CB7ADB"/>
    <w:rsid w:val="00CB7D57"/>
    <w:rsid w:val="00CC0179"/>
    <w:rsid w:val="00CC04F6"/>
    <w:rsid w:val="00CC0E33"/>
    <w:rsid w:val="00CC0E74"/>
    <w:rsid w:val="00CC1AC7"/>
    <w:rsid w:val="00CC1AE8"/>
    <w:rsid w:val="00CC2DBB"/>
    <w:rsid w:val="00CC30BB"/>
    <w:rsid w:val="00CC335B"/>
    <w:rsid w:val="00CC3385"/>
    <w:rsid w:val="00CC36CC"/>
    <w:rsid w:val="00CC396D"/>
    <w:rsid w:val="00CC3A2B"/>
    <w:rsid w:val="00CC3DD8"/>
    <w:rsid w:val="00CC4202"/>
    <w:rsid w:val="00CC4374"/>
    <w:rsid w:val="00CC44E4"/>
    <w:rsid w:val="00CC4A4A"/>
    <w:rsid w:val="00CC4D87"/>
    <w:rsid w:val="00CC4DEB"/>
    <w:rsid w:val="00CC5124"/>
    <w:rsid w:val="00CC5194"/>
    <w:rsid w:val="00CC572D"/>
    <w:rsid w:val="00CC5F7B"/>
    <w:rsid w:val="00CC6097"/>
    <w:rsid w:val="00CC6713"/>
    <w:rsid w:val="00CC6960"/>
    <w:rsid w:val="00CC6A5D"/>
    <w:rsid w:val="00CC6A8E"/>
    <w:rsid w:val="00CC6F04"/>
    <w:rsid w:val="00CC76B6"/>
    <w:rsid w:val="00CC776C"/>
    <w:rsid w:val="00CC7855"/>
    <w:rsid w:val="00CD0075"/>
    <w:rsid w:val="00CD0257"/>
    <w:rsid w:val="00CD077A"/>
    <w:rsid w:val="00CD0815"/>
    <w:rsid w:val="00CD0BBA"/>
    <w:rsid w:val="00CD1477"/>
    <w:rsid w:val="00CD1AAB"/>
    <w:rsid w:val="00CD1CC3"/>
    <w:rsid w:val="00CD2931"/>
    <w:rsid w:val="00CD2A82"/>
    <w:rsid w:val="00CD2C17"/>
    <w:rsid w:val="00CD2FA2"/>
    <w:rsid w:val="00CD33CA"/>
    <w:rsid w:val="00CD3E31"/>
    <w:rsid w:val="00CD3EFB"/>
    <w:rsid w:val="00CD45D5"/>
    <w:rsid w:val="00CD465D"/>
    <w:rsid w:val="00CD48C7"/>
    <w:rsid w:val="00CD4A45"/>
    <w:rsid w:val="00CD545F"/>
    <w:rsid w:val="00CD55F2"/>
    <w:rsid w:val="00CD5624"/>
    <w:rsid w:val="00CD5AED"/>
    <w:rsid w:val="00CD6D96"/>
    <w:rsid w:val="00CD6DC4"/>
    <w:rsid w:val="00CD6E06"/>
    <w:rsid w:val="00CD77BA"/>
    <w:rsid w:val="00CD7AF5"/>
    <w:rsid w:val="00CD7BDE"/>
    <w:rsid w:val="00CE046A"/>
    <w:rsid w:val="00CE08D6"/>
    <w:rsid w:val="00CE0E94"/>
    <w:rsid w:val="00CE1194"/>
    <w:rsid w:val="00CE1671"/>
    <w:rsid w:val="00CE1AC7"/>
    <w:rsid w:val="00CE1BB9"/>
    <w:rsid w:val="00CE1D22"/>
    <w:rsid w:val="00CE1FD6"/>
    <w:rsid w:val="00CE20AA"/>
    <w:rsid w:val="00CE248E"/>
    <w:rsid w:val="00CE24F9"/>
    <w:rsid w:val="00CE2CCE"/>
    <w:rsid w:val="00CE3543"/>
    <w:rsid w:val="00CE3805"/>
    <w:rsid w:val="00CE3A33"/>
    <w:rsid w:val="00CE3A59"/>
    <w:rsid w:val="00CE3FB2"/>
    <w:rsid w:val="00CE3FE8"/>
    <w:rsid w:val="00CE4205"/>
    <w:rsid w:val="00CE46E6"/>
    <w:rsid w:val="00CE48E1"/>
    <w:rsid w:val="00CE4CCC"/>
    <w:rsid w:val="00CE4F3D"/>
    <w:rsid w:val="00CE5357"/>
    <w:rsid w:val="00CE55F2"/>
    <w:rsid w:val="00CE5FAC"/>
    <w:rsid w:val="00CE61C3"/>
    <w:rsid w:val="00CE624F"/>
    <w:rsid w:val="00CE664D"/>
    <w:rsid w:val="00CE6931"/>
    <w:rsid w:val="00CE7B5B"/>
    <w:rsid w:val="00CF0521"/>
    <w:rsid w:val="00CF09F0"/>
    <w:rsid w:val="00CF0A87"/>
    <w:rsid w:val="00CF0B44"/>
    <w:rsid w:val="00CF1344"/>
    <w:rsid w:val="00CF1385"/>
    <w:rsid w:val="00CF13B4"/>
    <w:rsid w:val="00CF1D6F"/>
    <w:rsid w:val="00CF22A4"/>
    <w:rsid w:val="00CF23FF"/>
    <w:rsid w:val="00CF36B0"/>
    <w:rsid w:val="00CF36F9"/>
    <w:rsid w:val="00CF392D"/>
    <w:rsid w:val="00CF3D7D"/>
    <w:rsid w:val="00CF4134"/>
    <w:rsid w:val="00CF45FF"/>
    <w:rsid w:val="00CF4876"/>
    <w:rsid w:val="00CF4D23"/>
    <w:rsid w:val="00CF5409"/>
    <w:rsid w:val="00CF5683"/>
    <w:rsid w:val="00CF56D0"/>
    <w:rsid w:val="00CF5AAE"/>
    <w:rsid w:val="00CF5F82"/>
    <w:rsid w:val="00CF5F9A"/>
    <w:rsid w:val="00CF6522"/>
    <w:rsid w:val="00CF6CA7"/>
    <w:rsid w:val="00CF72DA"/>
    <w:rsid w:val="00CF73E7"/>
    <w:rsid w:val="00CF76B6"/>
    <w:rsid w:val="00CF78F3"/>
    <w:rsid w:val="00CF79C7"/>
    <w:rsid w:val="00D00218"/>
    <w:rsid w:val="00D005F9"/>
    <w:rsid w:val="00D0065F"/>
    <w:rsid w:val="00D010D2"/>
    <w:rsid w:val="00D015F5"/>
    <w:rsid w:val="00D01C57"/>
    <w:rsid w:val="00D01CFE"/>
    <w:rsid w:val="00D023F4"/>
    <w:rsid w:val="00D0293B"/>
    <w:rsid w:val="00D02D68"/>
    <w:rsid w:val="00D0307B"/>
    <w:rsid w:val="00D0309B"/>
    <w:rsid w:val="00D03233"/>
    <w:rsid w:val="00D03313"/>
    <w:rsid w:val="00D03376"/>
    <w:rsid w:val="00D037A0"/>
    <w:rsid w:val="00D037F8"/>
    <w:rsid w:val="00D04869"/>
    <w:rsid w:val="00D04947"/>
    <w:rsid w:val="00D04A54"/>
    <w:rsid w:val="00D04A7E"/>
    <w:rsid w:val="00D05480"/>
    <w:rsid w:val="00D05498"/>
    <w:rsid w:val="00D055BE"/>
    <w:rsid w:val="00D056A9"/>
    <w:rsid w:val="00D05DDA"/>
    <w:rsid w:val="00D06224"/>
    <w:rsid w:val="00D06930"/>
    <w:rsid w:val="00D06AA9"/>
    <w:rsid w:val="00D06C5D"/>
    <w:rsid w:val="00D07D05"/>
    <w:rsid w:val="00D07F09"/>
    <w:rsid w:val="00D107D1"/>
    <w:rsid w:val="00D110E4"/>
    <w:rsid w:val="00D1127A"/>
    <w:rsid w:val="00D112FA"/>
    <w:rsid w:val="00D119AB"/>
    <w:rsid w:val="00D12786"/>
    <w:rsid w:val="00D12D21"/>
    <w:rsid w:val="00D130A5"/>
    <w:rsid w:val="00D13478"/>
    <w:rsid w:val="00D14085"/>
    <w:rsid w:val="00D1432A"/>
    <w:rsid w:val="00D1458D"/>
    <w:rsid w:val="00D147C0"/>
    <w:rsid w:val="00D147DF"/>
    <w:rsid w:val="00D14C17"/>
    <w:rsid w:val="00D14F91"/>
    <w:rsid w:val="00D153CB"/>
    <w:rsid w:val="00D154D5"/>
    <w:rsid w:val="00D15760"/>
    <w:rsid w:val="00D15BAE"/>
    <w:rsid w:val="00D1666B"/>
    <w:rsid w:val="00D168F3"/>
    <w:rsid w:val="00D16A8F"/>
    <w:rsid w:val="00D16D66"/>
    <w:rsid w:val="00D16EC1"/>
    <w:rsid w:val="00D17802"/>
    <w:rsid w:val="00D17D31"/>
    <w:rsid w:val="00D17E31"/>
    <w:rsid w:val="00D17F85"/>
    <w:rsid w:val="00D17FC9"/>
    <w:rsid w:val="00D20575"/>
    <w:rsid w:val="00D20AAB"/>
    <w:rsid w:val="00D20E85"/>
    <w:rsid w:val="00D21389"/>
    <w:rsid w:val="00D218C0"/>
    <w:rsid w:val="00D22A72"/>
    <w:rsid w:val="00D234CB"/>
    <w:rsid w:val="00D23693"/>
    <w:rsid w:val="00D24129"/>
    <w:rsid w:val="00D245FF"/>
    <w:rsid w:val="00D247A9"/>
    <w:rsid w:val="00D24B2A"/>
    <w:rsid w:val="00D2510D"/>
    <w:rsid w:val="00D2587E"/>
    <w:rsid w:val="00D26267"/>
    <w:rsid w:val="00D26377"/>
    <w:rsid w:val="00D26CA1"/>
    <w:rsid w:val="00D2709F"/>
    <w:rsid w:val="00D27307"/>
    <w:rsid w:val="00D276CB"/>
    <w:rsid w:val="00D27BC5"/>
    <w:rsid w:val="00D3039E"/>
    <w:rsid w:val="00D30872"/>
    <w:rsid w:val="00D30DE3"/>
    <w:rsid w:val="00D3105A"/>
    <w:rsid w:val="00D31074"/>
    <w:rsid w:val="00D31DD5"/>
    <w:rsid w:val="00D32755"/>
    <w:rsid w:val="00D328C7"/>
    <w:rsid w:val="00D32D99"/>
    <w:rsid w:val="00D33041"/>
    <w:rsid w:val="00D331F3"/>
    <w:rsid w:val="00D33261"/>
    <w:rsid w:val="00D335F8"/>
    <w:rsid w:val="00D336FC"/>
    <w:rsid w:val="00D3403C"/>
    <w:rsid w:val="00D342DC"/>
    <w:rsid w:val="00D34407"/>
    <w:rsid w:val="00D345D1"/>
    <w:rsid w:val="00D3470B"/>
    <w:rsid w:val="00D34902"/>
    <w:rsid w:val="00D34F35"/>
    <w:rsid w:val="00D35245"/>
    <w:rsid w:val="00D353A5"/>
    <w:rsid w:val="00D35477"/>
    <w:rsid w:val="00D35A5A"/>
    <w:rsid w:val="00D35C1C"/>
    <w:rsid w:val="00D35F9D"/>
    <w:rsid w:val="00D36296"/>
    <w:rsid w:val="00D3671F"/>
    <w:rsid w:val="00D36DA5"/>
    <w:rsid w:val="00D370B4"/>
    <w:rsid w:val="00D374B8"/>
    <w:rsid w:val="00D377A0"/>
    <w:rsid w:val="00D37911"/>
    <w:rsid w:val="00D37C39"/>
    <w:rsid w:val="00D37C95"/>
    <w:rsid w:val="00D402DC"/>
    <w:rsid w:val="00D40309"/>
    <w:rsid w:val="00D41067"/>
    <w:rsid w:val="00D42041"/>
    <w:rsid w:val="00D425C7"/>
    <w:rsid w:val="00D42B0B"/>
    <w:rsid w:val="00D42C8A"/>
    <w:rsid w:val="00D43321"/>
    <w:rsid w:val="00D4398E"/>
    <w:rsid w:val="00D43B90"/>
    <w:rsid w:val="00D43C0E"/>
    <w:rsid w:val="00D43FC7"/>
    <w:rsid w:val="00D449FB"/>
    <w:rsid w:val="00D44A06"/>
    <w:rsid w:val="00D44B23"/>
    <w:rsid w:val="00D44F14"/>
    <w:rsid w:val="00D44FA6"/>
    <w:rsid w:val="00D4501F"/>
    <w:rsid w:val="00D452A4"/>
    <w:rsid w:val="00D452AA"/>
    <w:rsid w:val="00D45628"/>
    <w:rsid w:val="00D45DBE"/>
    <w:rsid w:val="00D45E7D"/>
    <w:rsid w:val="00D47994"/>
    <w:rsid w:val="00D47D69"/>
    <w:rsid w:val="00D47D9C"/>
    <w:rsid w:val="00D47E26"/>
    <w:rsid w:val="00D47E5B"/>
    <w:rsid w:val="00D47EFB"/>
    <w:rsid w:val="00D47FAB"/>
    <w:rsid w:val="00D5018F"/>
    <w:rsid w:val="00D5056D"/>
    <w:rsid w:val="00D5062C"/>
    <w:rsid w:val="00D509B0"/>
    <w:rsid w:val="00D50E68"/>
    <w:rsid w:val="00D51005"/>
    <w:rsid w:val="00D51211"/>
    <w:rsid w:val="00D51488"/>
    <w:rsid w:val="00D514BB"/>
    <w:rsid w:val="00D51652"/>
    <w:rsid w:val="00D519D0"/>
    <w:rsid w:val="00D51D66"/>
    <w:rsid w:val="00D51FC5"/>
    <w:rsid w:val="00D52026"/>
    <w:rsid w:val="00D52277"/>
    <w:rsid w:val="00D524F6"/>
    <w:rsid w:val="00D5281C"/>
    <w:rsid w:val="00D52E67"/>
    <w:rsid w:val="00D53423"/>
    <w:rsid w:val="00D53709"/>
    <w:rsid w:val="00D548D7"/>
    <w:rsid w:val="00D549D8"/>
    <w:rsid w:val="00D54C41"/>
    <w:rsid w:val="00D54EC3"/>
    <w:rsid w:val="00D54F0B"/>
    <w:rsid w:val="00D5544D"/>
    <w:rsid w:val="00D554C9"/>
    <w:rsid w:val="00D558BA"/>
    <w:rsid w:val="00D55AEA"/>
    <w:rsid w:val="00D55C12"/>
    <w:rsid w:val="00D55DFF"/>
    <w:rsid w:val="00D55F80"/>
    <w:rsid w:val="00D56051"/>
    <w:rsid w:val="00D5656E"/>
    <w:rsid w:val="00D5698B"/>
    <w:rsid w:val="00D56A4B"/>
    <w:rsid w:val="00D56B75"/>
    <w:rsid w:val="00D56DC0"/>
    <w:rsid w:val="00D56DD8"/>
    <w:rsid w:val="00D570D4"/>
    <w:rsid w:val="00D57144"/>
    <w:rsid w:val="00D57DF2"/>
    <w:rsid w:val="00D57F7B"/>
    <w:rsid w:val="00D60147"/>
    <w:rsid w:val="00D60322"/>
    <w:rsid w:val="00D6040E"/>
    <w:rsid w:val="00D6058C"/>
    <w:rsid w:val="00D60959"/>
    <w:rsid w:val="00D60AB8"/>
    <w:rsid w:val="00D60C4A"/>
    <w:rsid w:val="00D60CC4"/>
    <w:rsid w:val="00D60EAF"/>
    <w:rsid w:val="00D616CC"/>
    <w:rsid w:val="00D61B1C"/>
    <w:rsid w:val="00D61E8B"/>
    <w:rsid w:val="00D62128"/>
    <w:rsid w:val="00D6248F"/>
    <w:rsid w:val="00D628D0"/>
    <w:rsid w:val="00D62D01"/>
    <w:rsid w:val="00D62E12"/>
    <w:rsid w:val="00D63535"/>
    <w:rsid w:val="00D636D3"/>
    <w:rsid w:val="00D63AA0"/>
    <w:rsid w:val="00D642BC"/>
    <w:rsid w:val="00D6434D"/>
    <w:rsid w:val="00D644C7"/>
    <w:rsid w:val="00D646C7"/>
    <w:rsid w:val="00D64A7A"/>
    <w:rsid w:val="00D64E50"/>
    <w:rsid w:val="00D650FE"/>
    <w:rsid w:val="00D65C44"/>
    <w:rsid w:val="00D660B5"/>
    <w:rsid w:val="00D66561"/>
    <w:rsid w:val="00D6703C"/>
    <w:rsid w:val="00D6765A"/>
    <w:rsid w:val="00D678C6"/>
    <w:rsid w:val="00D67C7C"/>
    <w:rsid w:val="00D67CD6"/>
    <w:rsid w:val="00D70019"/>
    <w:rsid w:val="00D700AE"/>
    <w:rsid w:val="00D7018E"/>
    <w:rsid w:val="00D70254"/>
    <w:rsid w:val="00D70B82"/>
    <w:rsid w:val="00D70D42"/>
    <w:rsid w:val="00D70DA0"/>
    <w:rsid w:val="00D70E27"/>
    <w:rsid w:val="00D71760"/>
    <w:rsid w:val="00D728AD"/>
    <w:rsid w:val="00D72A48"/>
    <w:rsid w:val="00D72BFA"/>
    <w:rsid w:val="00D73383"/>
    <w:rsid w:val="00D73491"/>
    <w:rsid w:val="00D7393E"/>
    <w:rsid w:val="00D73B98"/>
    <w:rsid w:val="00D73C0C"/>
    <w:rsid w:val="00D73C33"/>
    <w:rsid w:val="00D73E84"/>
    <w:rsid w:val="00D74624"/>
    <w:rsid w:val="00D74874"/>
    <w:rsid w:val="00D74AA9"/>
    <w:rsid w:val="00D74B25"/>
    <w:rsid w:val="00D75022"/>
    <w:rsid w:val="00D75FE3"/>
    <w:rsid w:val="00D76AB5"/>
    <w:rsid w:val="00D76D73"/>
    <w:rsid w:val="00D774EF"/>
    <w:rsid w:val="00D77D0E"/>
    <w:rsid w:val="00D77E1D"/>
    <w:rsid w:val="00D80337"/>
    <w:rsid w:val="00D80A0F"/>
    <w:rsid w:val="00D80A4C"/>
    <w:rsid w:val="00D814F8"/>
    <w:rsid w:val="00D816AC"/>
    <w:rsid w:val="00D81CBE"/>
    <w:rsid w:val="00D81FE0"/>
    <w:rsid w:val="00D82455"/>
    <w:rsid w:val="00D8255E"/>
    <w:rsid w:val="00D82A69"/>
    <w:rsid w:val="00D82F52"/>
    <w:rsid w:val="00D82F73"/>
    <w:rsid w:val="00D833DC"/>
    <w:rsid w:val="00D833E5"/>
    <w:rsid w:val="00D833F6"/>
    <w:rsid w:val="00D8367A"/>
    <w:rsid w:val="00D83755"/>
    <w:rsid w:val="00D83A90"/>
    <w:rsid w:val="00D84215"/>
    <w:rsid w:val="00D84558"/>
    <w:rsid w:val="00D845B4"/>
    <w:rsid w:val="00D846FB"/>
    <w:rsid w:val="00D84DD0"/>
    <w:rsid w:val="00D8577E"/>
    <w:rsid w:val="00D859FE"/>
    <w:rsid w:val="00D85B06"/>
    <w:rsid w:val="00D85EEC"/>
    <w:rsid w:val="00D8625B"/>
    <w:rsid w:val="00D8630F"/>
    <w:rsid w:val="00D86460"/>
    <w:rsid w:val="00D86B21"/>
    <w:rsid w:val="00D86BA5"/>
    <w:rsid w:val="00D87C04"/>
    <w:rsid w:val="00D87E8A"/>
    <w:rsid w:val="00D90309"/>
    <w:rsid w:val="00D911FF"/>
    <w:rsid w:val="00D91391"/>
    <w:rsid w:val="00D9182C"/>
    <w:rsid w:val="00D91A83"/>
    <w:rsid w:val="00D928C4"/>
    <w:rsid w:val="00D92CA6"/>
    <w:rsid w:val="00D92F42"/>
    <w:rsid w:val="00D93BC6"/>
    <w:rsid w:val="00D94017"/>
    <w:rsid w:val="00D9404D"/>
    <w:rsid w:val="00D940B4"/>
    <w:rsid w:val="00D941B2"/>
    <w:rsid w:val="00D94C13"/>
    <w:rsid w:val="00D95078"/>
    <w:rsid w:val="00D951C3"/>
    <w:rsid w:val="00D95462"/>
    <w:rsid w:val="00D95582"/>
    <w:rsid w:val="00D95721"/>
    <w:rsid w:val="00D95815"/>
    <w:rsid w:val="00D959A5"/>
    <w:rsid w:val="00D959A9"/>
    <w:rsid w:val="00D95A7A"/>
    <w:rsid w:val="00D95AA4"/>
    <w:rsid w:val="00D95F92"/>
    <w:rsid w:val="00D9615C"/>
    <w:rsid w:val="00D961F5"/>
    <w:rsid w:val="00D96649"/>
    <w:rsid w:val="00D9683C"/>
    <w:rsid w:val="00D96A39"/>
    <w:rsid w:val="00D96F2C"/>
    <w:rsid w:val="00D974A1"/>
    <w:rsid w:val="00D97E8B"/>
    <w:rsid w:val="00D97FDF"/>
    <w:rsid w:val="00DA008F"/>
    <w:rsid w:val="00DA023A"/>
    <w:rsid w:val="00DA04E8"/>
    <w:rsid w:val="00DA07FA"/>
    <w:rsid w:val="00DA0828"/>
    <w:rsid w:val="00DA09DF"/>
    <w:rsid w:val="00DA1C0A"/>
    <w:rsid w:val="00DA1E39"/>
    <w:rsid w:val="00DA1EB0"/>
    <w:rsid w:val="00DA216D"/>
    <w:rsid w:val="00DA2BB2"/>
    <w:rsid w:val="00DA30EE"/>
    <w:rsid w:val="00DA3B48"/>
    <w:rsid w:val="00DA427D"/>
    <w:rsid w:val="00DA4336"/>
    <w:rsid w:val="00DA5B15"/>
    <w:rsid w:val="00DA5B60"/>
    <w:rsid w:val="00DA5BAF"/>
    <w:rsid w:val="00DA5CAD"/>
    <w:rsid w:val="00DA5F18"/>
    <w:rsid w:val="00DA696F"/>
    <w:rsid w:val="00DA6B53"/>
    <w:rsid w:val="00DA73DA"/>
    <w:rsid w:val="00DA78AE"/>
    <w:rsid w:val="00DA7953"/>
    <w:rsid w:val="00DB0308"/>
    <w:rsid w:val="00DB04B2"/>
    <w:rsid w:val="00DB087C"/>
    <w:rsid w:val="00DB11B7"/>
    <w:rsid w:val="00DB2B84"/>
    <w:rsid w:val="00DB2C14"/>
    <w:rsid w:val="00DB2F7C"/>
    <w:rsid w:val="00DB342E"/>
    <w:rsid w:val="00DB37E6"/>
    <w:rsid w:val="00DB37F0"/>
    <w:rsid w:val="00DB44F5"/>
    <w:rsid w:val="00DB4571"/>
    <w:rsid w:val="00DB4807"/>
    <w:rsid w:val="00DB4D60"/>
    <w:rsid w:val="00DB4DBC"/>
    <w:rsid w:val="00DB50D7"/>
    <w:rsid w:val="00DB50F4"/>
    <w:rsid w:val="00DB5127"/>
    <w:rsid w:val="00DB5643"/>
    <w:rsid w:val="00DB5C1F"/>
    <w:rsid w:val="00DB605C"/>
    <w:rsid w:val="00DB7AB3"/>
    <w:rsid w:val="00DB7B5C"/>
    <w:rsid w:val="00DB7BA1"/>
    <w:rsid w:val="00DB7DD4"/>
    <w:rsid w:val="00DB7E4A"/>
    <w:rsid w:val="00DC048C"/>
    <w:rsid w:val="00DC0514"/>
    <w:rsid w:val="00DC06C0"/>
    <w:rsid w:val="00DC0CB3"/>
    <w:rsid w:val="00DC125E"/>
    <w:rsid w:val="00DC192A"/>
    <w:rsid w:val="00DC1971"/>
    <w:rsid w:val="00DC1A5E"/>
    <w:rsid w:val="00DC1EF6"/>
    <w:rsid w:val="00DC2090"/>
    <w:rsid w:val="00DC222B"/>
    <w:rsid w:val="00DC26CA"/>
    <w:rsid w:val="00DC28F1"/>
    <w:rsid w:val="00DC299E"/>
    <w:rsid w:val="00DC2A54"/>
    <w:rsid w:val="00DC2C44"/>
    <w:rsid w:val="00DC2F46"/>
    <w:rsid w:val="00DC2FEF"/>
    <w:rsid w:val="00DC32EC"/>
    <w:rsid w:val="00DC3410"/>
    <w:rsid w:val="00DC34A3"/>
    <w:rsid w:val="00DC3D99"/>
    <w:rsid w:val="00DC3E90"/>
    <w:rsid w:val="00DC3EC8"/>
    <w:rsid w:val="00DC43F0"/>
    <w:rsid w:val="00DC4412"/>
    <w:rsid w:val="00DC4922"/>
    <w:rsid w:val="00DC4F5E"/>
    <w:rsid w:val="00DC5447"/>
    <w:rsid w:val="00DC56C4"/>
    <w:rsid w:val="00DC56F6"/>
    <w:rsid w:val="00DC595B"/>
    <w:rsid w:val="00DC5AF2"/>
    <w:rsid w:val="00DC5C43"/>
    <w:rsid w:val="00DC60BD"/>
    <w:rsid w:val="00DC61B2"/>
    <w:rsid w:val="00DC63C0"/>
    <w:rsid w:val="00DC6627"/>
    <w:rsid w:val="00DC678A"/>
    <w:rsid w:val="00DC6C7C"/>
    <w:rsid w:val="00DC6FC2"/>
    <w:rsid w:val="00DC70BC"/>
    <w:rsid w:val="00DC71CE"/>
    <w:rsid w:val="00DC7727"/>
    <w:rsid w:val="00DC77A7"/>
    <w:rsid w:val="00DC7B4B"/>
    <w:rsid w:val="00DC7BDE"/>
    <w:rsid w:val="00DC7D84"/>
    <w:rsid w:val="00DD0BCA"/>
    <w:rsid w:val="00DD0BEC"/>
    <w:rsid w:val="00DD0C20"/>
    <w:rsid w:val="00DD0EE4"/>
    <w:rsid w:val="00DD15F1"/>
    <w:rsid w:val="00DD1A94"/>
    <w:rsid w:val="00DD27CA"/>
    <w:rsid w:val="00DD2DE1"/>
    <w:rsid w:val="00DD364A"/>
    <w:rsid w:val="00DD3808"/>
    <w:rsid w:val="00DD3852"/>
    <w:rsid w:val="00DD3AE0"/>
    <w:rsid w:val="00DD3B1D"/>
    <w:rsid w:val="00DD4310"/>
    <w:rsid w:val="00DD4AAE"/>
    <w:rsid w:val="00DD4BF4"/>
    <w:rsid w:val="00DD5439"/>
    <w:rsid w:val="00DD56E8"/>
    <w:rsid w:val="00DD5ABF"/>
    <w:rsid w:val="00DD5C63"/>
    <w:rsid w:val="00DD6109"/>
    <w:rsid w:val="00DD76FA"/>
    <w:rsid w:val="00DD779E"/>
    <w:rsid w:val="00DD7F59"/>
    <w:rsid w:val="00DE007F"/>
    <w:rsid w:val="00DE06C5"/>
    <w:rsid w:val="00DE08EF"/>
    <w:rsid w:val="00DE08F3"/>
    <w:rsid w:val="00DE1354"/>
    <w:rsid w:val="00DE1B3C"/>
    <w:rsid w:val="00DE1BFB"/>
    <w:rsid w:val="00DE1D44"/>
    <w:rsid w:val="00DE20D7"/>
    <w:rsid w:val="00DE2445"/>
    <w:rsid w:val="00DE27EF"/>
    <w:rsid w:val="00DE2A3F"/>
    <w:rsid w:val="00DE2A88"/>
    <w:rsid w:val="00DE2AC2"/>
    <w:rsid w:val="00DE2CEC"/>
    <w:rsid w:val="00DE34C6"/>
    <w:rsid w:val="00DE3631"/>
    <w:rsid w:val="00DE3B3D"/>
    <w:rsid w:val="00DE418B"/>
    <w:rsid w:val="00DE444F"/>
    <w:rsid w:val="00DE48FB"/>
    <w:rsid w:val="00DE4C30"/>
    <w:rsid w:val="00DE4D5F"/>
    <w:rsid w:val="00DE4DDE"/>
    <w:rsid w:val="00DE504B"/>
    <w:rsid w:val="00DE5B05"/>
    <w:rsid w:val="00DE5C3B"/>
    <w:rsid w:val="00DE5E42"/>
    <w:rsid w:val="00DE607D"/>
    <w:rsid w:val="00DE608A"/>
    <w:rsid w:val="00DE60E6"/>
    <w:rsid w:val="00DE67D0"/>
    <w:rsid w:val="00DE6950"/>
    <w:rsid w:val="00DE6A26"/>
    <w:rsid w:val="00DE6A7F"/>
    <w:rsid w:val="00DE72C5"/>
    <w:rsid w:val="00DF055E"/>
    <w:rsid w:val="00DF05BF"/>
    <w:rsid w:val="00DF100B"/>
    <w:rsid w:val="00DF138B"/>
    <w:rsid w:val="00DF2261"/>
    <w:rsid w:val="00DF239F"/>
    <w:rsid w:val="00DF23F2"/>
    <w:rsid w:val="00DF2472"/>
    <w:rsid w:val="00DF2A68"/>
    <w:rsid w:val="00DF2C3E"/>
    <w:rsid w:val="00DF30CA"/>
    <w:rsid w:val="00DF3110"/>
    <w:rsid w:val="00DF33CA"/>
    <w:rsid w:val="00DF3506"/>
    <w:rsid w:val="00DF3676"/>
    <w:rsid w:val="00DF36BA"/>
    <w:rsid w:val="00DF3F6A"/>
    <w:rsid w:val="00DF43A7"/>
    <w:rsid w:val="00DF44AE"/>
    <w:rsid w:val="00DF481F"/>
    <w:rsid w:val="00DF488F"/>
    <w:rsid w:val="00DF4EF7"/>
    <w:rsid w:val="00DF4F58"/>
    <w:rsid w:val="00DF4F6A"/>
    <w:rsid w:val="00DF4FC4"/>
    <w:rsid w:val="00DF5775"/>
    <w:rsid w:val="00DF60B8"/>
    <w:rsid w:val="00DF60D2"/>
    <w:rsid w:val="00DF61B3"/>
    <w:rsid w:val="00DF6DB1"/>
    <w:rsid w:val="00DF7233"/>
    <w:rsid w:val="00DF783F"/>
    <w:rsid w:val="00DF792D"/>
    <w:rsid w:val="00E00169"/>
    <w:rsid w:val="00E002CD"/>
    <w:rsid w:val="00E003AE"/>
    <w:rsid w:val="00E006F9"/>
    <w:rsid w:val="00E0075F"/>
    <w:rsid w:val="00E00815"/>
    <w:rsid w:val="00E0085E"/>
    <w:rsid w:val="00E012B9"/>
    <w:rsid w:val="00E013B2"/>
    <w:rsid w:val="00E013C8"/>
    <w:rsid w:val="00E01A9D"/>
    <w:rsid w:val="00E028CE"/>
    <w:rsid w:val="00E02D0E"/>
    <w:rsid w:val="00E02FFB"/>
    <w:rsid w:val="00E03278"/>
    <w:rsid w:val="00E03559"/>
    <w:rsid w:val="00E03730"/>
    <w:rsid w:val="00E037F3"/>
    <w:rsid w:val="00E03B9A"/>
    <w:rsid w:val="00E03DB8"/>
    <w:rsid w:val="00E03F07"/>
    <w:rsid w:val="00E03F88"/>
    <w:rsid w:val="00E043FA"/>
    <w:rsid w:val="00E04EFD"/>
    <w:rsid w:val="00E05401"/>
    <w:rsid w:val="00E05EFB"/>
    <w:rsid w:val="00E06077"/>
    <w:rsid w:val="00E062A1"/>
    <w:rsid w:val="00E06485"/>
    <w:rsid w:val="00E067EE"/>
    <w:rsid w:val="00E06E18"/>
    <w:rsid w:val="00E0750D"/>
    <w:rsid w:val="00E07A1A"/>
    <w:rsid w:val="00E10393"/>
    <w:rsid w:val="00E1078D"/>
    <w:rsid w:val="00E10B8A"/>
    <w:rsid w:val="00E10C52"/>
    <w:rsid w:val="00E1143A"/>
    <w:rsid w:val="00E11549"/>
    <w:rsid w:val="00E11655"/>
    <w:rsid w:val="00E11C86"/>
    <w:rsid w:val="00E126D3"/>
    <w:rsid w:val="00E1277C"/>
    <w:rsid w:val="00E12856"/>
    <w:rsid w:val="00E13137"/>
    <w:rsid w:val="00E136A5"/>
    <w:rsid w:val="00E136AE"/>
    <w:rsid w:val="00E136B8"/>
    <w:rsid w:val="00E1392A"/>
    <w:rsid w:val="00E13BC1"/>
    <w:rsid w:val="00E14203"/>
    <w:rsid w:val="00E147CE"/>
    <w:rsid w:val="00E14AAD"/>
    <w:rsid w:val="00E14C85"/>
    <w:rsid w:val="00E15251"/>
    <w:rsid w:val="00E1554D"/>
    <w:rsid w:val="00E1575E"/>
    <w:rsid w:val="00E15D91"/>
    <w:rsid w:val="00E1642D"/>
    <w:rsid w:val="00E16B8A"/>
    <w:rsid w:val="00E171E6"/>
    <w:rsid w:val="00E17344"/>
    <w:rsid w:val="00E174A2"/>
    <w:rsid w:val="00E1764F"/>
    <w:rsid w:val="00E177F6"/>
    <w:rsid w:val="00E1781A"/>
    <w:rsid w:val="00E2001C"/>
    <w:rsid w:val="00E202B8"/>
    <w:rsid w:val="00E2063B"/>
    <w:rsid w:val="00E2083C"/>
    <w:rsid w:val="00E208BE"/>
    <w:rsid w:val="00E20950"/>
    <w:rsid w:val="00E20978"/>
    <w:rsid w:val="00E20FC2"/>
    <w:rsid w:val="00E2165D"/>
    <w:rsid w:val="00E2190E"/>
    <w:rsid w:val="00E21DB3"/>
    <w:rsid w:val="00E21DC2"/>
    <w:rsid w:val="00E21E8B"/>
    <w:rsid w:val="00E22224"/>
    <w:rsid w:val="00E2278F"/>
    <w:rsid w:val="00E22859"/>
    <w:rsid w:val="00E23331"/>
    <w:rsid w:val="00E234BF"/>
    <w:rsid w:val="00E23597"/>
    <w:rsid w:val="00E2394F"/>
    <w:rsid w:val="00E23B90"/>
    <w:rsid w:val="00E240E5"/>
    <w:rsid w:val="00E242D2"/>
    <w:rsid w:val="00E2466A"/>
    <w:rsid w:val="00E24DE3"/>
    <w:rsid w:val="00E24ED6"/>
    <w:rsid w:val="00E2534B"/>
    <w:rsid w:val="00E2562F"/>
    <w:rsid w:val="00E257F8"/>
    <w:rsid w:val="00E25D51"/>
    <w:rsid w:val="00E265CF"/>
    <w:rsid w:val="00E26C7B"/>
    <w:rsid w:val="00E278A1"/>
    <w:rsid w:val="00E301DD"/>
    <w:rsid w:val="00E304D2"/>
    <w:rsid w:val="00E30769"/>
    <w:rsid w:val="00E30876"/>
    <w:rsid w:val="00E30A57"/>
    <w:rsid w:val="00E312EF"/>
    <w:rsid w:val="00E31B69"/>
    <w:rsid w:val="00E31CFE"/>
    <w:rsid w:val="00E32025"/>
    <w:rsid w:val="00E3224E"/>
    <w:rsid w:val="00E324A5"/>
    <w:rsid w:val="00E3253F"/>
    <w:rsid w:val="00E326AD"/>
    <w:rsid w:val="00E326E0"/>
    <w:rsid w:val="00E32A8D"/>
    <w:rsid w:val="00E32F32"/>
    <w:rsid w:val="00E32F67"/>
    <w:rsid w:val="00E3307D"/>
    <w:rsid w:val="00E33CCE"/>
    <w:rsid w:val="00E33D6D"/>
    <w:rsid w:val="00E345BF"/>
    <w:rsid w:val="00E34617"/>
    <w:rsid w:val="00E346C4"/>
    <w:rsid w:val="00E34807"/>
    <w:rsid w:val="00E34CEF"/>
    <w:rsid w:val="00E355D0"/>
    <w:rsid w:val="00E3569F"/>
    <w:rsid w:val="00E35778"/>
    <w:rsid w:val="00E359D6"/>
    <w:rsid w:val="00E35FE0"/>
    <w:rsid w:val="00E35FF5"/>
    <w:rsid w:val="00E365BC"/>
    <w:rsid w:val="00E36832"/>
    <w:rsid w:val="00E36A8A"/>
    <w:rsid w:val="00E36C57"/>
    <w:rsid w:val="00E36C71"/>
    <w:rsid w:val="00E36D63"/>
    <w:rsid w:val="00E36E8B"/>
    <w:rsid w:val="00E3754F"/>
    <w:rsid w:val="00E37F71"/>
    <w:rsid w:val="00E40101"/>
    <w:rsid w:val="00E40B7C"/>
    <w:rsid w:val="00E40D71"/>
    <w:rsid w:val="00E40EA2"/>
    <w:rsid w:val="00E40FC5"/>
    <w:rsid w:val="00E4157A"/>
    <w:rsid w:val="00E415AE"/>
    <w:rsid w:val="00E416C1"/>
    <w:rsid w:val="00E41B85"/>
    <w:rsid w:val="00E42368"/>
    <w:rsid w:val="00E42409"/>
    <w:rsid w:val="00E433B5"/>
    <w:rsid w:val="00E43444"/>
    <w:rsid w:val="00E435A0"/>
    <w:rsid w:val="00E4384A"/>
    <w:rsid w:val="00E43F60"/>
    <w:rsid w:val="00E44250"/>
    <w:rsid w:val="00E44377"/>
    <w:rsid w:val="00E44515"/>
    <w:rsid w:val="00E445B5"/>
    <w:rsid w:val="00E4491E"/>
    <w:rsid w:val="00E45073"/>
    <w:rsid w:val="00E45287"/>
    <w:rsid w:val="00E4564B"/>
    <w:rsid w:val="00E45684"/>
    <w:rsid w:val="00E459D1"/>
    <w:rsid w:val="00E46B28"/>
    <w:rsid w:val="00E4717C"/>
    <w:rsid w:val="00E472FD"/>
    <w:rsid w:val="00E473AF"/>
    <w:rsid w:val="00E476A6"/>
    <w:rsid w:val="00E47D87"/>
    <w:rsid w:val="00E502F3"/>
    <w:rsid w:val="00E504A3"/>
    <w:rsid w:val="00E510DA"/>
    <w:rsid w:val="00E51343"/>
    <w:rsid w:val="00E515A3"/>
    <w:rsid w:val="00E52543"/>
    <w:rsid w:val="00E52920"/>
    <w:rsid w:val="00E52A8A"/>
    <w:rsid w:val="00E52F6D"/>
    <w:rsid w:val="00E52F7E"/>
    <w:rsid w:val="00E52FFB"/>
    <w:rsid w:val="00E53057"/>
    <w:rsid w:val="00E53417"/>
    <w:rsid w:val="00E5392D"/>
    <w:rsid w:val="00E53C0B"/>
    <w:rsid w:val="00E5471F"/>
    <w:rsid w:val="00E547C3"/>
    <w:rsid w:val="00E549DD"/>
    <w:rsid w:val="00E54AFC"/>
    <w:rsid w:val="00E54F1B"/>
    <w:rsid w:val="00E550E0"/>
    <w:rsid w:val="00E555B7"/>
    <w:rsid w:val="00E556E7"/>
    <w:rsid w:val="00E557EC"/>
    <w:rsid w:val="00E55B62"/>
    <w:rsid w:val="00E56881"/>
    <w:rsid w:val="00E56D79"/>
    <w:rsid w:val="00E56DF5"/>
    <w:rsid w:val="00E572D7"/>
    <w:rsid w:val="00E574D9"/>
    <w:rsid w:val="00E57EE6"/>
    <w:rsid w:val="00E57EE7"/>
    <w:rsid w:val="00E57F95"/>
    <w:rsid w:val="00E600B6"/>
    <w:rsid w:val="00E601EF"/>
    <w:rsid w:val="00E6073E"/>
    <w:rsid w:val="00E60ED0"/>
    <w:rsid w:val="00E61427"/>
    <w:rsid w:val="00E61452"/>
    <w:rsid w:val="00E61499"/>
    <w:rsid w:val="00E616D4"/>
    <w:rsid w:val="00E619D0"/>
    <w:rsid w:val="00E61B0B"/>
    <w:rsid w:val="00E61E20"/>
    <w:rsid w:val="00E61EB5"/>
    <w:rsid w:val="00E62672"/>
    <w:rsid w:val="00E62804"/>
    <w:rsid w:val="00E6282D"/>
    <w:rsid w:val="00E62B5F"/>
    <w:rsid w:val="00E632C6"/>
    <w:rsid w:val="00E63318"/>
    <w:rsid w:val="00E6371F"/>
    <w:rsid w:val="00E6381B"/>
    <w:rsid w:val="00E63AD6"/>
    <w:rsid w:val="00E63C51"/>
    <w:rsid w:val="00E644E9"/>
    <w:rsid w:val="00E650E1"/>
    <w:rsid w:val="00E65985"/>
    <w:rsid w:val="00E65C24"/>
    <w:rsid w:val="00E66B75"/>
    <w:rsid w:val="00E66D25"/>
    <w:rsid w:val="00E70140"/>
    <w:rsid w:val="00E7064F"/>
    <w:rsid w:val="00E70B9A"/>
    <w:rsid w:val="00E70E5C"/>
    <w:rsid w:val="00E70E77"/>
    <w:rsid w:val="00E710B7"/>
    <w:rsid w:val="00E71446"/>
    <w:rsid w:val="00E7176A"/>
    <w:rsid w:val="00E71CE8"/>
    <w:rsid w:val="00E72826"/>
    <w:rsid w:val="00E72A8A"/>
    <w:rsid w:val="00E72F81"/>
    <w:rsid w:val="00E733B8"/>
    <w:rsid w:val="00E73443"/>
    <w:rsid w:val="00E73B40"/>
    <w:rsid w:val="00E740D0"/>
    <w:rsid w:val="00E7421B"/>
    <w:rsid w:val="00E74424"/>
    <w:rsid w:val="00E74797"/>
    <w:rsid w:val="00E747D6"/>
    <w:rsid w:val="00E749A0"/>
    <w:rsid w:val="00E74BF7"/>
    <w:rsid w:val="00E74E88"/>
    <w:rsid w:val="00E74FBE"/>
    <w:rsid w:val="00E7506E"/>
    <w:rsid w:val="00E75072"/>
    <w:rsid w:val="00E75C59"/>
    <w:rsid w:val="00E75C7F"/>
    <w:rsid w:val="00E75F67"/>
    <w:rsid w:val="00E760D0"/>
    <w:rsid w:val="00E760EF"/>
    <w:rsid w:val="00E766E2"/>
    <w:rsid w:val="00E7698E"/>
    <w:rsid w:val="00E769DE"/>
    <w:rsid w:val="00E76C15"/>
    <w:rsid w:val="00E76DC1"/>
    <w:rsid w:val="00E772E1"/>
    <w:rsid w:val="00E7756E"/>
    <w:rsid w:val="00E7773B"/>
    <w:rsid w:val="00E803D7"/>
    <w:rsid w:val="00E80826"/>
    <w:rsid w:val="00E8085B"/>
    <w:rsid w:val="00E80ECA"/>
    <w:rsid w:val="00E80F67"/>
    <w:rsid w:val="00E81684"/>
    <w:rsid w:val="00E81A7F"/>
    <w:rsid w:val="00E81FE8"/>
    <w:rsid w:val="00E8219F"/>
    <w:rsid w:val="00E821A9"/>
    <w:rsid w:val="00E82586"/>
    <w:rsid w:val="00E82920"/>
    <w:rsid w:val="00E82A23"/>
    <w:rsid w:val="00E83074"/>
    <w:rsid w:val="00E83805"/>
    <w:rsid w:val="00E8398E"/>
    <w:rsid w:val="00E83B98"/>
    <w:rsid w:val="00E83C96"/>
    <w:rsid w:val="00E83DED"/>
    <w:rsid w:val="00E83E90"/>
    <w:rsid w:val="00E83FE4"/>
    <w:rsid w:val="00E84A1E"/>
    <w:rsid w:val="00E8527A"/>
    <w:rsid w:val="00E8554A"/>
    <w:rsid w:val="00E855EA"/>
    <w:rsid w:val="00E8583C"/>
    <w:rsid w:val="00E85841"/>
    <w:rsid w:val="00E85BF5"/>
    <w:rsid w:val="00E85F26"/>
    <w:rsid w:val="00E86177"/>
    <w:rsid w:val="00E862B1"/>
    <w:rsid w:val="00E8713B"/>
    <w:rsid w:val="00E87929"/>
    <w:rsid w:val="00E904BF"/>
    <w:rsid w:val="00E90D16"/>
    <w:rsid w:val="00E90EE4"/>
    <w:rsid w:val="00E90FC1"/>
    <w:rsid w:val="00E91165"/>
    <w:rsid w:val="00E9135E"/>
    <w:rsid w:val="00E9229F"/>
    <w:rsid w:val="00E92C11"/>
    <w:rsid w:val="00E932FC"/>
    <w:rsid w:val="00E937D9"/>
    <w:rsid w:val="00E93FBA"/>
    <w:rsid w:val="00E93FF9"/>
    <w:rsid w:val="00E94512"/>
    <w:rsid w:val="00E9489A"/>
    <w:rsid w:val="00E953DC"/>
    <w:rsid w:val="00E95B6E"/>
    <w:rsid w:val="00E968C8"/>
    <w:rsid w:val="00E96B62"/>
    <w:rsid w:val="00E96BCC"/>
    <w:rsid w:val="00E96E21"/>
    <w:rsid w:val="00E975AD"/>
    <w:rsid w:val="00E97BD4"/>
    <w:rsid w:val="00E97FA5"/>
    <w:rsid w:val="00EA0077"/>
    <w:rsid w:val="00EA056B"/>
    <w:rsid w:val="00EA063E"/>
    <w:rsid w:val="00EA064B"/>
    <w:rsid w:val="00EA0EEB"/>
    <w:rsid w:val="00EA13EF"/>
    <w:rsid w:val="00EA1EDD"/>
    <w:rsid w:val="00EA1F05"/>
    <w:rsid w:val="00EA200D"/>
    <w:rsid w:val="00EA2518"/>
    <w:rsid w:val="00EA252A"/>
    <w:rsid w:val="00EA2C21"/>
    <w:rsid w:val="00EA2D5B"/>
    <w:rsid w:val="00EA2E45"/>
    <w:rsid w:val="00EA2EDB"/>
    <w:rsid w:val="00EA327C"/>
    <w:rsid w:val="00EA3683"/>
    <w:rsid w:val="00EA3B1F"/>
    <w:rsid w:val="00EA3CC6"/>
    <w:rsid w:val="00EA40D9"/>
    <w:rsid w:val="00EA49D1"/>
    <w:rsid w:val="00EA4C3E"/>
    <w:rsid w:val="00EA4C84"/>
    <w:rsid w:val="00EA4E6F"/>
    <w:rsid w:val="00EA4E86"/>
    <w:rsid w:val="00EA5076"/>
    <w:rsid w:val="00EA523D"/>
    <w:rsid w:val="00EA6640"/>
    <w:rsid w:val="00EA68A2"/>
    <w:rsid w:val="00EA6C24"/>
    <w:rsid w:val="00EA70A1"/>
    <w:rsid w:val="00EA71F6"/>
    <w:rsid w:val="00EA7275"/>
    <w:rsid w:val="00EA733F"/>
    <w:rsid w:val="00EA73E2"/>
    <w:rsid w:val="00EA75C1"/>
    <w:rsid w:val="00EA766B"/>
    <w:rsid w:val="00EA77D4"/>
    <w:rsid w:val="00EA7921"/>
    <w:rsid w:val="00EA7AF1"/>
    <w:rsid w:val="00EA7BEB"/>
    <w:rsid w:val="00EA7DFA"/>
    <w:rsid w:val="00EB0490"/>
    <w:rsid w:val="00EB0694"/>
    <w:rsid w:val="00EB0733"/>
    <w:rsid w:val="00EB08D5"/>
    <w:rsid w:val="00EB08EA"/>
    <w:rsid w:val="00EB0924"/>
    <w:rsid w:val="00EB161A"/>
    <w:rsid w:val="00EB2811"/>
    <w:rsid w:val="00EB2863"/>
    <w:rsid w:val="00EB2937"/>
    <w:rsid w:val="00EB298B"/>
    <w:rsid w:val="00EB2A99"/>
    <w:rsid w:val="00EB2C82"/>
    <w:rsid w:val="00EB2D72"/>
    <w:rsid w:val="00EB30E6"/>
    <w:rsid w:val="00EB31D4"/>
    <w:rsid w:val="00EB35A5"/>
    <w:rsid w:val="00EB3BB1"/>
    <w:rsid w:val="00EB3D42"/>
    <w:rsid w:val="00EB3FEE"/>
    <w:rsid w:val="00EB421C"/>
    <w:rsid w:val="00EB46B0"/>
    <w:rsid w:val="00EB4A31"/>
    <w:rsid w:val="00EB4E68"/>
    <w:rsid w:val="00EB539F"/>
    <w:rsid w:val="00EB5472"/>
    <w:rsid w:val="00EB565B"/>
    <w:rsid w:val="00EB57C5"/>
    <w:rsid w:val="00EB58D5"/>
    <w:rsid w:val="00EB595A"/>
    <w:rsid w:val="00EB5A1C"/>
    <w:rsid w:val="00EB6187"/>
    <w:rsid w:val="00EB63A9"/>
    <w:rsid w:val="00EB678E"/>
    <w:rsid w:val="00EB692B"/>
    <w:rsid w:val="00EB6B92"/>
    <w:rsid w:val="00EB6F9F"/>
    <w:rsid w:val="00EB749B"/>
    <w:rsid w:val="00EB770D"/>
    <w:rsid w:val="00EB793C"/>
    <w:rsid w:val="00EB7B11"/>
    <w:rsid w:val="00EC0043"/>
    <w:rsid w:val="00EC0575"/>
    <w:rsid w:val="00EC05FB"/>
    <w:rsid w:val="00EC089D"/>
    <w:rsid w:val="00EC0B1D"/>
    <w:rsid w:val="00EC1363"/>
    <w:rsid w:val="00EC137F"/>
    <w:rsid w:val="00EC1649"/>
    <w:rsid w:val="00EC22A5"/>
    <w:rsid w:val="00EC232C"/>
    <w:rsid w:val="00EC2F43"/>
    <w:rsid w:val="00EC2FEB"/>
    <w:rsid w:val="00EC30B7"/>
    <w:rsid w:val="00EC3290"/>
    <w:rsid w:val="00EC36B8"/>
    <w:rsid w:val="00EC36D4"/>
    <w:rsid w:val="00EC38D2"/>
    <w:rsid w:val="00EC3AED"/>
    <w:rsid w:val="00EC3C8A"/>
    <w:rsid w:val="00EC4337"/>
    <w:rsid w:val="00EC45C3"/>
    <w:rsid w:val="00EC49ED"/>
    <w:rsid w:val="00EC4B62"/>
    <w:rsid w:val="00EC4BB4"/>
    <w:rsid w:val="00EC4DBD"/>
    <w:rsid w:val="00EC4E9F"/>
    <w:rsid w:val="00EC4F32"/>
    <w:rsid w:val="00EC5150"/>
    <w:rsid w:val="00EC5B63"/>
    <w:rsid w:val="00EC5B9C"/>
    <w:rsid w:val="00EC5DA4"/>
    <w:rsid w:val="00EC6308"/>
    <w:rsid w:val="00EC6AD2"/>
    <w:rsid w:val="00EC6BE3"/>
    <w:rsid w:val="00EC6F57"/>
    <w:rsid w:val="00EC71FC"/>
    <w:rsid w:val="00EC7A70"/>
    <w:rsid w:val="00EC7C33"/>
    <w:rsid w:val="00EC7C80"/>
    <w:rsid w:val="00EC7C94"/>
    <w:rsid w:val="00ED0209"/>
    <w:rsid w:val="00ED0237"/>
    <w:rsid w:val="00ED091D"/>
    <w:rsid w:val="00ED09AE"/>
    <w:rsid w:val="00ED0A3B"/>
    <w:rsid w:val="00ED0BDB"/>
    <w:rsid w:val="00ED0EDB"/>
    <w:rsid w:val="00ED10C9"/>
    <w:rsid w:val="00ED133E"/>
    <w:rsid w:val="00ED1764"/>
    <w:rsid w:val="00ED20AB"/>
    <w:rsid w:val="00ED22E8"/>
    <w:rsid w:val="00ED2B1B"/>
    <w:rsid w:val="00ED2E5C"/>
    <w:rsid w:val="00ED2EFF"/>
    <w:rsid w:val="00ED3128"/>
    <w:rsid w:val="00ED34C8"/>
    <w:rsid w:val="00ED444C"/>
    <w:rsid w:val="00ED4852"/>
    <w:rsid w:val="00ED4E8B"/>
    <w:rsid w:val="00ED594C"/>
    <w:rsid w:val="00ED5C4B"/>
    <w:rsid w:val="00ED5E5A"/>
    <w:rsid w:val="00ED61C2"/>
    <w:rsid w:val="00ED64E3"/>
    <w:rsid w:val="00ED6CAD"/>
    <w:rsid w:val="00ED6D04"/>
    <w:rsid w:val="00ED76BB"/>
    <w:rsid w:val="00EE0415"/>
    <w:rsid w:val="00EE06AC"/>
    <w:rsid w:val="00EE07CC"/>
    <w:rsid w:val="00EE0FCE"/>
    <w:rsid w:val="00EE1B68"/>
    <w:rsid w:val="00EE2689"/>
    <w:rsid w:val="00EE2883"/>
    <w:rsid w:val="00EE2A24"/>
    <w:rsid w:val="00EE2D31"/>
    <w:rsid w:val="00EE317E"/>
    <w:rsid w:val="00EE3296"/>
    <w:rsid w:val="00EE37A7"/>
    <w:rsid w:val="00EE3E11"/>
    <w:rsid w:val="00EE4129"/>
    <w:rsid w:val="00EE4155"/>
    <w:rsid w:val="00EE46B1"/>
    <w:rsid w:val="00EE4765"/>
    <w:rsid w:val="00EE47CD"/>
    <w:rsid w:val="00EE498C"/>
    <w:rsid w:val="00EE4A55"/>
    <w:rsid w:val="00EE5814"/>
    <w:rsid w:val="00EE5A35"/>
    <w:rsid w:val="00EE5B6D"/>
    <w:rsid w:val="00EE5CDF"/>
    <w:rsid w:val="00EE6449"/>
    <w:rsid w:val="00EE6B04"/>
    <w:rsid w:val="00EE713D"/>
    <w:rsid w:val="00EE72A3"/>
    <w:rsid w:val="00EE7509"/>
    <w:rsid w:val="00EE786B"/>
    <w:rsid w:val="00EF0037"/>
    <w:rsid w:val="00EF05FE"/>
    <w:rsid w:val="00EF0AAB"/>
    <w:rsid w:val="00EF0B98"/>
    <w:rsid w:val="00EF13A5"/>
    <w:rsid w:val="00EF155B"/>
    <w:rsid w:val="00EF1586"/>
    <w:rsid w:val="00EF1687"/>
    <w:rsid w:val="00EF1DC4"/>
    <w:rsid w:val="00EF20AA"/>
    <w:rsid w:val="00EF29DD"/>
    <w:rsid w:val="00EF2BFA"/>
    <w:rsid w:val="00EF2DB6"/>
    <w:rsid w:val="00EF33D0"/>
    <w:rsid w:val="00EF3C59"/>
    <w:rsid w:val="00EF3E4B"/>
    <w:rsid w:val="00EF3E8D"/>
    <w:rsid w:val="00EF3F59"/>
    <w:rsid w:val="00EF4A4F"/>
    <w:rsid w:val="00EF4B67"/>
    <w:rsid w:val="00EF5AF4"/>
    <w:rsid w:val="00EF673C"/>
    <w:rsid w:val="00EF6894"/>
    <w:rsid w:val="00EF6C4D"/>
    <w:rsid w:val="00EF6C4F"/>
    <w:rsid w:val="00EF7344"/>
    <w:rsid w:val="00EF7513"/>
    <w:rsid w:val="00EF7722"/>
    <w:rsid w:val="00EF796E"/>
    <w:rsid w:val="00EF7FD1"/>
    <w:rsid w:val="00F0003D"/>
    <w:rsid w:val="00F001F9"/>
    <w:rsid w:val="00F00239"/>
    <w:rsid w:val="00F005C7"/>
    <w:rsid w:val="00F00F28"/>
    <w:rsid w:val="00F01B65"/>
    <w:rsid w:val="00F01BA3"/>
    <w:rsid w:val="00F0205D"/>
    <w:rsid w:val="00F021DD"/>
    <w:rsid w:val="00F022EB"/>
    <w:rsid w:val="00F0249A"/>
    <w:rsid w:val="00F0298C"/>
    <w:rsid w:val="00F02B64"/>
    <w:rsid w:val="00F03046"/>
    <w:rsid w:val="00F03294"/>
    <w:rsid w:val="00F03A7C"/>
    <w:rsid w:val="00F059A5"/>
    <w:rsid w:val="00F05A06"/>
    <w:rsid w:val="00F05BD9"/>
    <w:rsid w:val="00F05C1B"/>
    <w:rsid w:val="00F062A9"/>
    <w:rsid w:val="00F062B7"/>
    <w:rsid w:val="00F0701D"/>
    <w:rsid w:val="00F07606"/>
    <w:rsid w:val="00F0776D"/>
    <w:rsid w:val="00F07A02"/>
    <w:rsid w:val="00F101E5"/>
    <w:rsid w:val="00F1073B"/>
    <w:rsid w:val="00F10930"/>
    <w:rsid w:val="00F1106C"/>
    <w:rsid w:val="00F111CF"/>
    <w:rsid w:val="00F1238E"/>
    <w:rsid w:val="00F126BE"/>
    <w:rsid w:val="00F127B0"/>
    <w:rsid w:val="00F12EA0"/>
    <w:rsid w:val="00F131E6"/>
    <w:rsid w:val="00F13798"/>
    <w:rsid w:val="00F13904"/>
    <w:rsid w:val="00F144F7"/>
    <w:rsid w:val="00F146E4"/>
    <w:rsid w:val="00F1490C"/>
    <w:rsid w:val="00F149C1"/>
    <w:rsid w:val="00F14E99"/>
    <w:rsid w:val="00F14FD5"/>
    <w:rsid w:val="00F15898"/>
    <w:rsid w:val="00F16290"/>
    <w:rsid w:val="00F163D5"/>
    <w:rsid w:val="00F166C7"/>
    <w:rsid w:val="00F16B98"/>
    <w:rsid w:val="00F16F91"/>
    <w:rsid w:val="00F17776"/>
    <w:rsid w:val="00F17A1F"/>
    <w:rsid w:val="00F202DC"/>
    <w:rsid w:val="00F2049E"/>
    <w:rsid w:val="00F20B7F"/>
    <w:rsid w:val="00F20CB1"/>
    <w:rsid w:val="00F20CB9"/>
    <w:rsid w:val="00F20EF6"/>
    <w:rsid w:val="00F21165"/>
    <w:rsid w:val="00F21943"/>
    <w:rsid w:val="00F21F37"/>
    <w:rsid w:val="00F22F16"/>
    <w:rsid w:val="00F22FEE"/>
    <w:rsid w:val="00F232EF"/>
    <w:rsid w:val="00F23503"/>
    <w:rsid w:val="00F240C8"/>
    <w:rsid w:val="00F241EF"/>
    <w:rsid w:val="00F2431C"/>
    <w:rsid w:val="00F243F4"/>
    <w:rsid w:val="00F24611"/>
    <w:rsid w:val="00F251A3"/>
    <w:rsid w:val="00F2615C"/>
    <w:rsid w:val="00F261B7"/>
    <w:rsid w:val="00F26A72"/>
    <w:rsid w:val="00F26C30"/>
    <w:rsid w:val="00F26C94"/>
    <w:rsid w:val="00F2799D"/>
    <w:rsid w:val="00F30A55"/>
    <w:rsid w:val="00F30AE1"/>
    <w:rsid w:val="00F311B4"/>
    <w:rsid w:val="00F31744"/>
    <w:rsid w:val="00F31B54"/>
    <w:rsid w:val="00F31F08"/>
    <w:rsid w:val="00F328AA"/>
    <w:rsid w:val="00F32CEE"/>
    <w:rsid w:val="00F32E8A"/>
    <w:rsid w:val="00F32F3A"/>
    <w:rsid w:val="00F358F2"/>
    <w:rsid w:val="00F35C40"/>
    <w:rsid w:val="00F35E56"/>
    <w:rsid w:val="00F35F47"/>
    <w:rsid w:val="00F361E9"/>
    <w:rsid w:val="00F3631D"/>
    <w:rsid w:val="00F36334"/>
    <w:rsid w:val="00F3638B"/>
    <w:rsid w:val="00F365E6"/>
    <w:rsid w:val="00F365EB"/>
    <w:rsid w:val="00F368E6"/>
    <w:rsid w:val="00F36F4B"/>
    <w:rsid w:val="00F376E4"/>
    <w:rsid w:val="00F37E97"/>
    <w:rsid w:val="00F401FC"/>
    <w:rsid w:val="00F4066B"/>
    <w:rsid w:val="00F40949"/>
    <w:rsid w:val="00F40AC8"/>
    <w:rsid w:val="00F40C36"/>
    <w:rsid w:val="00F40DBD"/>
    <w:rsid w:val="00F41676"/>
    <w:rsid w:val="00F41C33"/>
    <w:rsid w:val="00F42249"/>
    <w:rsid w:val="00F425F5"/>
    <w:rsid w:val="00F426FF"/>
    <w:rsid w:val="00F4282A"/>
    <w:rsid w:val="00F42A04"/>
    <w:rsid w:val="00F4364B"/>
    <w:rsid w:val="00F43C74"/>
    <w:rsid w:val="00F44044"/>
    <w:rsid w:val="00F4456B"/>
    <w:rsid w:val="00F446B3"/>
    <w:rsid w:val="00F44985"/>
    <w:rsid w:val="00F44DDF"/>
    <w:rsid w:val="00F45151"/>
    <w:rsid w:val="00F457F1"/>
    <w:rsid w:val="00F45B93"/>
    <w:rsid w:val="00F45C59"/>
    <w:rsid w:val="00F46423"/>
    <w:rsid w:val="00F46432"/>
    <w:rsid w:val="00F46626"/>
    <w:rsid w:val="00F47AC3"/>
    <w:rsid w:val="00F47DF8"/>
    <w:rsid w:val="00F5052A"/>
    <w:rsid w:val="00F50575"/>
    <w:rsid w:val="00F506A5"/>
    <w:rsid w:val="00F50EC9"/>
    <w:rsid w:val="00F50F0F"/>
    <w:rsid w:val="00F51067"/>
    <w:rsid w:val="00F51CED"/>
    <w:rsid w:val="00F52208"/>
    <w:rsid w:val="00F522C7"/>
    <w:rsid w:val="00F5293B"/>
    <w:rsid w:val="00F532FE"/>
    <w:rsid w:val="00F535E1"/>
    <w:rsid w:val="00F53CEA"/>
    <w:rsid w:val="00F53E0D"/>
    <w:rsid w:val="00F547B3"/>
    <w:rsid w:val="00F54889"/>
    <w:rsid w:val="00F54963"/>
    <w:rsid w:val="00F54BD4"/>
    <w:rsid w:val="00F54DC8"/>
    <w:rsid w:val="00F54DCB"/>
    <w:rsid w:val="00F55617"/>
    <w:rsid w:val="00F55869"/>
    <w:rsid w:val="00F55A2C"/>
    <w:rsid w:val="00F55CA5"/>
    <w:rsid w:val="00F55CE6"/>
    <w:rsid w:val="00F55F3B"/>
    <w:rsid w:val="00F56E88"/>
    <w:rsid w:val="00F5718A"/>
    <w:rsid w:val="00F57399"/>
    <w:rsid w:val="00F57C72"/>
    <w:rsid w:val="00F57C92"/>
    <w:rsid w:val="00F57FE0"/>
    <w:rsid w:val="00F60105"/>
    <w:rsid w:val="00F601AF"/>
    <w:rsid w:val="00F60801"/>
    <w:rsid w:val="00F60BEF"/>
    <w:rsid w:val="00F60C2F"/>
    <w:rsid w:val="00F60CC7"/>
    <w:rsid w:val="00F60D07"/>
    <w:rsid w:val="00F60D40"/>
    <w:rsid w:val="00F60DFD"/>
    <w:rsid w:val="00F617B8"/>
    <w:rsid w:val="00F6185B"/>
    <w:rsid w:val="00F63610"/>
    <w:rsid w:val="00F6395B"/>
    <w:rsid w:val="00F6395C"/>
    <w:rsid w:val="00F63C1D"/>
    <w:rsid w:val="00F64A6B"/>
    <w:rsid w:val="00F64C9B"/>
    <w:rsid w:val="00F64DA4"/>
    <w:rsid w:val="00F65094"/>
    <w:rsid w:val="00F657B3"/>
    <w:rsid w:val="00F657D3"/>
    <w:rsid w:val="00F65831"/>
    <w:rsid w:val="00F660CC"/>
    <w:rsid w:val="00F6622D"/>
    <w:rsid w:val="00F6652C"/>
    <w:rsid w:val="00F665E6"/>
    <w:rsid w:val="00F666E0"/>
    <w:rsid w:val="00F667A7"/>
    <w:rsid w:val="00F669F0"/>
    <w:rsid w:val="00F66E08"/>
    <w:rsid w:val="00F67537"/>
    <w:rsid w:val="00F678E1"/>
    <w:rsid w:val="00F7088F"/>
    <w:rsid w:val="00F70C58"/>
    <w:rsid w:val="00F715EB"/>
    <w:rsid w:val="00F71B50"/>
    <w:rsid w:val="00F725AB"/>
    <w:rsid w:val="00F729EF"/>
    <w:rsid w:val="00F72C19"/>
    <w:rsid w:val="00F72C1C"/>
    <w:rsid w:val="00F735AE"/>
    <w:rsid w:val="00F73864"/>
    <w:rsid w:val="00F738F7"/>
    <w:rsid w:val="00F73CA9"/>
    <w:rsid w:val="00F73D29"/>
    <w:rsid w:val="00F73D7D"/>
    <w:rsid w:val="00F74692"/>
    <w:rsid w:val="00F76272"/>
    <w:rsid w:val="00F76400"/>
    <w:rsid w:val="00F7662D"/>
    <w:rsid w:val="00F766C0"/>
    <w:rsid w:val="00F7680B"/>
    <w:rsid w:val="00F76AF0"/>
    <w:rsid w:val="00F76DEB"/>
    <w:rsid w:val="00F80637"/>
    <w:rsid w:val="00F80DCB"/>
    <w:rsid w:val="00F80F23"/>
    <w:rsid w:val="00F80FED"/>
    <w:rsid w:val="00F8110E"/>
    <w:rsid w:val="00F81607"/>
    <w:rsid w:val="00F8177C"/>
    <w:rsid w:val="00F81A81"/>
    <w:rsid w:val="00F81E0E"/>
    <w:rsid w:val="00F820AD"/>
    <w:rsid w:val="00F820B4"/>
    <w:rsid w:val="00F8231E"/>
    <w:rsid w:val="00F82739"/>
    <w:rsid w:val="00F82CE8"/>
    <w:rsid w:val="00F83368"/>
    <w:rsid w:val="00F83621"/>
    <w:rsid w:val="00F83C37"/>
    <w:rsid w:val="00F83DDB"/>
    <w:rsid w:val="00F8461A"/>
    <w:rsid w:val="00F8470D"/>
    <w:rsid w:val="00F84AE2"/>
    <w:rsid w:val="00F84B2C"/>
    <w:rsid w:val="00F84EAC"/>
    <w:rsid w:val="00F84F18"/>
    <w:rsid w:val="00F84F20"/>
    <w:rsid w:val="00F850BD"/>
    <w:rsid w:val="00F85307"/>
    <w:rsid w:val="00F85562"/>
    <w:rsid w:val="00F858D5"/>
    <w:rsid w:val="00F85D30"/>
    <w:rsid w:val="00F85FC3"/>
    <w:rsid w:val="00F86A99"/>
    <w:rsid w:val="00F8721B"/>
    <w:rsid w:val="00F872FA"/>
    <w:rsid w:val="00F87547"/>
    <w:rsid w:val="00F8799E"/>
    <w:rsid w:val="00F87C70"/>
    <w:rsid w:val="00F90133"/>
    <w:rsid w:val="00F90C8E"/>
    <w:rsid w:val="00F90DB8"/>
    <w:rsid w:val="00F912A3"/>
    <w:rsid w:val="00F916FD"/>
    <w:rsid w:val="00F9191F"/>
    <w:rsid w:val="00F9198C"/>
    <w:rsid w:val="00F91DA5"/>
    <w:rsid w:val="00F91DB6"/>
    <w:rsid w:val="00F91F12"/>
    <w:rsid w:val="00F92396"/>
    <w:rsid w:val="00F928D9"/>
    <w:rsid w:val="00F92E0A"/>
    <w:rsid w:val="00F9353E"/>
    <w:rsid w:val="00F93627"/>
    <w:rsid w:val="00F93925"/>
    <w:rsid w:val="00F93979"/>
    <w:rsid w:val="00F9397A"/>
    <w:rsid w:val="00F93B38"/>
    <w:rsid w:val="00F93DD3"/>
    <w:rsid w:val="00F94691"/>
    <w:rsid w:val="00F946F6"/>
    <w:rsid w:val="00F947AC"/>
    <w:rsid w:val="00F9492F"/>
    <w:rsid w:val="00F94AA6"/>
    <w:rsid w:val="00F94DCE"/>
    <w:rsid w:val="00F94E29"/>
    <w:rsid w:val="00F95410"/>
    <w:rsid w:val="00F95466"/>
    <w:rsid w:val="00F96132"/>
    <w:rsid w:val="00F96351"/>
    <w:rsid w:val="00F964FA"/>
    <w:rsid w:val="00F97363"/>
    <w:rsid w:val="00F97431"/>
    <w:rsid w:val="00F97447"/>
    <w:rsid w:val="00F97479"/>
    <w:rsid w:val="00F975EC"/>
    <w:rsid w:val="00F97736"/>
    <w:rsid w:val="00F97B34"/>
    <w:rsid w:val="00F97B89"/>
    <w:rsid w:val="00F97C96"/>
    <w:rsid w:val="00F97D3B"/>
    <w:rsid w:val="00FA04FF"/>
    <w:rsid w:val="00FA0996"/>
    <w:rsid w:val="00FA0B77"/>
    <w:rsid w:val="00FA0DF7"/>
    <w:rsid w:val="00FA109A"/>
    <w:rsid w:val="00FA1408"/>
    <w:rsid w:val="00FA148C"/>
    <w:rsid w:val="00FA17BD"/>
    <w:rsid w:val="00FA1D41"/>
    <w:rsid w:val="00FA20D4"/>
    <w:rsid w:val="00FA2A9E"/>
    <w:rsid w:val="00FA35E5"/>
    <w:rsid w:val="00FA3D88"/>
    <w:rsid w:val="00FA4162"/>
    <w:rsid w:val="00FA47DA"/>
    <w:rsid w:val="00FA489F"/>
    <w:rsid w:val="00FA4A9B"/>
    <w:rsid w:val="00FA4BDA"/>
    <w:rsid w:val="00FA4DA4"/>
    <w:rsid w:val="00FA5509"/>
    <w:rsid w:val="00FA56FA"/>
    <w:rsid w:val="00FA595C"/>
    <w:rsid w:val="00FA5EF7"/>
    <w:rsid w:val="00FA5F26"/>
    <w:rsid w:val="00FA72A6"/>
    <w:rsid w:val="00FA7DFF"/>
    <w:rsid w:val="00FB001F"/>
    <w:rsid w:val="00FB052B"/>
    <w:rsid w:val="00FB05BD"/>
    <w:rsid w:val="00FB086B"/>
    <w:rsid w:val="00FB14F7"/>
    <w:rsid w:val="00FB2440"/>
    <w:rsid w:val="00FB286B"/>
    <w:rsid w:val="00FB2906"/>
    <w:rsid w:val="00FB2AC4"/>
    <w:rsid w:val="00FB3637"/>
    <w:rsid w:val="00FB39FC"/>
    <w:rsid w:val="00FB3DB3"/>
    <w:rsid w:val="00FB3EC8"/>
    <w:rsid w:val="00FB4495"/>
    <w:rsid w:val="00FB469A"/>
    <w:rsid w:val="00FB4B53"/>
    <w:rsid w:val="00FB4FEE"/>
    <w:rsid w:val="00FB5448"/>
    <w:rsid w:val="00FB5C55"/>
    <w:rsid w:val="00FB5CF1"/>
    <w:rsid w:val="00FB5D1A"/>
    <w:rsid w:val="00FB6121"/>
    <w:rsid w:val="00FB614C"/>
    <w:rsid w:val="00FB68E8"/>
    <w:rsid w:val="00FB692C"/>
    <w:rsid w:val="00FB6941"/>
    <w:rsid w:val="00FB697D"/>
    <w:rsid w:val="00FB69AF"/>
    <w:rsid w:val="00FB6BE5"/>
    <w:rsid w:val="00FB6C23"/>
    <w:rsid w:val="00FB7383"/>
    <w:rsid w:val="00FB7790"/>
    <w:rsid w:val="00FB7861"/>
    <w:rsid w:val="00FB7A4F"/>
    <w:rsid w:val="00FB7CD9"/>
    <w:rsid w:val="00FB7DB4"/>
    <w:rsid w:val="00FC0209"/>
    <w:rsid w:val="00FC0395"/>
    <w:rsid w:val="00FC0571"/>
    <w:rsid w:val="00FC0907"/>
    <w:rsid w:val="00FC0DE0"/>
    <w:rsid w:val="00FC1206"/>
    <w:rsid w:val="00FC123E"/>
    <w:rsid w:val="00FC145F"/>
    <w:rsid w:val="00FC16F4"/>
    <w:rsid w:val="00FC202A"/>
    <w:rsid w:val="00FC2318"/>
    <w:rsid w:val="00FC273C"/>
    <w:rsid w:val="00FC2A4D"/>
    <w:rsid w:val="00FC2C3E"/>
    <w:rsid w:val="00FC2F20"/>
    <w:rsid w:val="00FC2FD9"/>
    <w:rsid w:val="00FC3399"/>
    <w:rsid w:val="00FC366C"/>
    <w:rsid w:val="00FC3C89"/>
    <w:rsid w:val="00FC450A"/>
    <w:rsid w:val="00FC4839"/>
    <w:rsid w:val="00FC57B3"/>
    <w:rsid w:val="00FC5FA2"/>
    <w:rsid w:val="00FC609F"/>
    <w:rsid w:val="00FC63AC"/>
    <w:rsid w:val="00FC6403"/>
    <w:rsid w:val="00FC688F"/>
    <w:rsid w:val="00FC7433"/>
    <w:rsid w:val="00FC764C"/>
    <w:rsid w:val="00FC7AAD"/>
    <w:rsid w:val="00FC7E26"/>
    <w:rsid w:val="00FC7EBD"/>
    <w:rsid w:val="00FD0087"/>
    <w:rsid w:val="00FD0102"/>
    <w:rsid w:val="00FD016B"/>
    <w:rsid w:val="00FD04B3"/>
    <w:rsid w:val="00FD08D8"/>
    <w:rsid w:val="00FD0ADA"/>
    <w:rsid w:val="00FD0C16"/>
    <w:rsid w:val="00FD1640"/>
    <w:rsid w:val="00FD1702"/>
    <w:rsid w:val="00FD1CDF"/>
    <w:rsid w:val="00FD1ED4"/>
    <w:rsid w:val="00FD2A20"/>
    <w:rsid w:val="00FD30C0"/>
    <w:rsid w:val="00FD35EA"/>
    <w:rsid w:val="00FD36EE"/>
    <w:rsid w:val="00FD3A0C"/>
    <w:rsid w:val="00FD3B6A"/>
    <w:rsid w:val="00FD3BB3"/>
    <w:rsid w:val="00FD418B"/>
    <w:rsid w:val="00FD42D0"/>
    <w:rsid w:val="00FD4798"/>
    <w:rsid w:val="00FD4A3C"/>
    <w:rsid w:val="00FD4F52"/>
    <w:rsid w:val="00FD5291"/>
    <w:rsid w:val="00FD54D2"/>
    <w:rsid w:val="00FD5B7C"/>
    <w:rsid w:val="00FD5C19"/>
    <w:rsid w:val="00FD6702"/>
    <w:rsid w:val="00FD74C0"/>
    <w:rsid w:val="00FD77E9"/>
    <w:rsid w:val="00FD7CA9"/>
    <w:rsid w:val="00FE0A31"/>
    <w:rsid w:val="00FE0AB2"/>
    <w:rsid w:val="00FE0B17"/>
    <w:rsid w:val="00FE0B9B"/>
    <w:rsid w:val="00FE0E95"/>
    <w:rsid w:val="00FE1235"/>
    <w:rsid w:val="00FE1A63"/>
    <w:rsid w:val="00FE21EE"/>
    <w:rsid w:val="00FE24E7"/>
    <w:rsid w:val="00FE2E12"/>
    <w:rsid w:val="00FE2FC2"/>
    <w:rsid w:val="00FE313B"/>
    <w:rsid w:val="00FE33E0"/>
    <w:rsid w:val="00FE3931"/>
    <w:rsid w:val="00FE3D86"/>
    <w:rsid w:val="00FE507B"/>
    <w:rsid w:val="00FE5279"/>
    <w:rsid w:val="00FE610C"/>
    <w:rsid w:val="00FE70AB"/>
    <w:rsid w:val="00FE70C4"/>
    <w:rsid w:val="00FE73DF"/>
    <w:rsid w:val="00FE7402"/>
    <w:rsid w:val="00FE7B60"/>
    <w:rsid w:val="00FE7CBC"/>
    <w:rsid w:val="00FF0531"/>
    <w:rsid w:val="00FF070C"/>
    <w:rsid w:val="00FF0798"/>
    <w:rsid w:val="00FF0A97"/>
    <w:rsid w:val="00FF0BA5"/>
    <w:rsid w:val="00FF1132"/>
    <w:rsid w:val="00FF11E8"/>
    <w:rsid w:val="00FF12BD"/>
    <w:rsid w:val="00FF15D2"/>
    <w:rsid w:val="00FF177B"/>
    <w:rsid w:val="00FF17C0"/>
    <w:rsid w:val="00FF286C"/>
    <w:rsid w:val="00FF29F4"/>
    <w:rsid w:val="00FF2A13"/>
    <w:rsid w:val="00FF2B6C"/>
    <w:rsid w:val="00FF3371"/>
    <w:rsid w:val="00FF3C32"/>
    <w:rsid w:val="00FF41A2"/>
    <w:rsid w:val="00FF4D97"/>
    <w:rsid w:val="00FF4E91"/>
    <w:rsid w:val="00FF5243"/>
    <w:rsid w:val="00FF5324"/>
    <w:rsid w:val="00FF5639"/>
    <w:rsid w:val="00FF5B84"/>
    <w:rsid w:val="00FF5E89"/>
    <w:rsid w:val="00FF61E3"/>
    <w:rsid w:val="00FF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14" type="connector" idref="#AutoShape 93"/>
        <o:r id="V:Rule15" type="connector" idref="#Straight Arrow Connector 2"/>
        <o:r id="V:Rule16" type="connector" idref="#AutoShape 96"/>
        <o:r id="V:Rule17" type="connector" idref="#Straight Arrow Connector 35"/>
        <o:r id="V:Rule18" type="connector" idref="#AutoShape 92"/>
        <o:r id="V:Rule19" type="connector" idref="#AutoShape 90"/>
        <o:r id="V:Rule20" type="connector" idref="#AutoShape 94"/>
        <o:r id="V:Rule21" type="connector" idref="#Straight Arrow Connector 1"/>
        <o:r id="V:Rule22" type="connector" idref="#Straight Arrow Connector 73"/>
        <o:r id="V:Rule23" type="connector" idref="#Straight Arrow Connector 4"/>
        <o:r id="V:Rule24" type="connector" idref="#Straight Arrow Connector 39"/>
        <o:r id="V:Rule25" type="connector" idref="#Straight Arrow Connector 3"/>
        <o:r id="V:Rule26" type="connector" idref="#AutoShape 72"/>
      </o:rules>
    </o:shapelayout>
  </w:shapeDefaults>
  <w:decimalSymbol w:val="."/>
  <w:listSeparator w:val=","/>
  <w14:docId w14:val="61356529"/>
  <w15:docId w15:val="{45FEF7FA-D95E-42F8-AD1C-9B4375F4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Calibri"/>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99E"/>
    <w:pPr>
      <w:widowControl/>
      <w:autoSpaceDE w:val="0"/>
      <w:adjustRightInd w:val="0"/>
      <w:textAlignment w:val="auto"/>
    </w:pPr>
    <w:rPr>
      <w:rFonts w:ascii="Calibri" w:hAnsi="Calibri"/>
      <w:kern w:val="0"/>
    </w:rPr>
  </w:style>
  <w:style w:type="paragraph" w:styleId="Heading1">
    <w:name w:val="heading 1"/>
    <w:basedOn w:val="Standard"/>
    <w:next w:val="Textbody"/>
    <w:uiPriority w:val="9"/>
    <w:qFormat/>
    <w:pPr>
      <w:keepNext/>
      <w:outlineLvl w:val="0"/>
    </w:pPr>
    <w:rPr>
      <w:rFonts w:eastAsia="Times New Roman" w:cs="Times New Roman"/>
      <w:b/>
      <w:color w:val="FF0000"/>
      <w:sz w:val="32"/>
      <w:szCs w:val="20"/>
    </w:rPr>
  </w:style>
  <w:style w:type="paragraph" w:styleId="Heading2">
    <w:name w:val="heading 2"/>
    <w:basedOn w:val="Standard"/>
    <w:next w:val="Textbody"/>
    <w:uiPriority w:val="9"/>
    <w:unhideWhenUsed/>
    <w:qFormat/>
    <w:pPr>
      <w:keepNext/>
      <w:spacing w:line="360" w:lineRule="auto"/>
      <w:outlineLvl w:val="1"/>
    </w:pPr>
    <w:rPr>
      <w:rFonts w:eastAsia="Times New Roman" w:cs="Times New Roman"/>
      <w:b/>
      <w:color w:val="FF0000"/>
      <w:sz w:val="28"/>
      <w:szCs w:val="20"/>
    </w:rPr>
  </w:style>
  <w:style w:type="paragraph" w:styleId="Heading3">
    <w:name w:val="heading 3"/>
    <w:basedOn w:val="Standard"/>
    <w:next w:val="Textbody"/>
    <w:uiPriority w:val="9"/>
    <w:unhideWhenUsed/>
    <w:qFormat/>
    <w:pPr>
      <w:keepNext/>
      <w:spacing w:line="360" w:lineRule="auto"/>
      <w:ind w:left="1080" w:right="-360"/>
      <w:outlineLvl w:val="2"/>
    </w:pPr>
    <w:rPr>
      <w:rFonts w:eastAsia="Times New Roman" w:cs="Times New Roman"/>
      <w:szCs w:val="20"/>
    </w:rPr>
  </w:style>
  <w:style w:type="paragraph" w:styleId="Heading4">
    <w:name w:val="heading 4"/>
    <w:basedOn w:val="Standard"/>
    <w:next w:val="Textbody"/>
    <w:uiPriority w:val="9"/>
    <w:unhideWhenUsed/>
    <w:qFormat/>
    <w:pPr>
      <w:keepNext/>
      <w:spacing w:line="360" w:lineRule="auto"/>
      <w:ind w:left="360" w:right="0" w:firstLine="360"/>
      <w:outlineLvl w:val="3"/>
    </w:pPr>
    <w:rPr>
      <w:rFonts w:eastAsia="Times New Roman" w:cs="Times New Roman"/>
      <w:szCs w:val="20"/>
    </w:rPr>
  </w:style>
  <w:style w:type="paragraph" w:styleId="Heading5">
    <w:name w:val="heading 5"/>
    <w:basedOn w:val="Standard"/>
    <w:next w:val="Textbody"/>
    <w:uiPriority w:val="9"/>
    <w:unhideWhenUsed/>
    <w:qFormat/>
    <w:pPr>
      <w:keepNext/>
      <w:spacing w:line="360" w:lineRule="auto"/>
      <w:ind w:left="990" w:right="0" w:firstLine="180"/>
      <w:outlineLvl w:val="4"/>
    </w:pPr>
    <w:rPr>
      <w:rFonts w:ascii="Times New Roman" w:eastAsia="Times New Roman" w:hAnsi="Times New Roman" w:cs="Times New Roman"/>
      <w:szCs w:val="20"/>
    </w:rPr>
  </w:style>
  <w:style w:type="paragraph" w:styleId="Heading6">
    <w:name w:val="heading 6"/>
    <w:basedOn w:val="Standard"/>
    <w:next w:val="Textbody"/>
    <w:uiPriority w:val="9"/>
    <w:semiHidden/>
    <w:unhideWhenUsed/>
    <w:qFormat/>
    <w:pPr>
      <w:keepNext/>
      <w:spacing w:line="360" w:lineRule="auto"/>
      <w:ind w:left="1170" w:right="0" w:hanging="630"/>
      <w:outlineLvl w:val="5"/>
    </w:pPr>
    <w:rPr>
      <w:rFonts w:ascii="Times New Roman" w:eastAsia="Times New Roman" w:hAnsi="Times New Roman" w:cs="Times New Roman"/>
      <w:sz w:val="28"/>
      <w:szCs w:val="20"/>
    </w:rPr>
  </w:style>
  <w:style w:type="paragraph" w:styleId="Heading7">
    <w:name w:val="heading 7"/>
    <w:basedOn w:val="Standard"/>
    <w:next w:val="Textbody"/>
    <w:pPr>
      <w:keepNext/>
      <w:tabs>
        <w:tab w:val="left" w:pos="1440"/>
      </w:tabs>
      <w:spacing w:after="140" w:line="360" w:lineRule="auto"/>
      <w:ind w:left="720" w:right="187"/>
      <w:outlineLvl w:val="6"/>
    </w:pPr>
    <w:rPr>
      <w:rFonts w:eastAsia="Times New Roman" w:cs="Times New Roman"/>
      <w:b/>
      <w:i/>
      <w:color w:val="000000"/>
      <w:sz w:val="22"/>
      <w:szCs w:val="20"/>
    </w:rPr>
  </w:style>
  <w:style w:type="paragraph" w:styleId="Heading8">
    <w:name w:val="heading 8"/>
    <w:basedOn w:val="Standard"/>
    <w:next w:val="Textbody"/>
    <w:pPr>
      <w:keepNext/>
      <w:keepLines/>
      <w:spacing w:before="40"/>
      <w:outlineLvl w:val="7"/>
    </w:pPr>
    <w:rPr>
      <w:rFonts w:ascii="Calibri Light" w:eastAsia="Calibri Light" w:hAnsi="Calibri Light" w:cs="F"/>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ind w:right="-634"/>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line="360" w:lineRule="auto"/>
    </w:pPr>
    <w:rPr>
      <w:rFonts w:eastAsia="Times New Roman" w:cs="Times New Roman"/>
      <w:szCs w:val="20"/>
    </w:rPr>
  </w:style>
  <w:style w:type="paragraph" w:styleId="List">
    <w:name w:val="List"/>
    <w:basedOn w:val="Textbody"/>
    <w:rPr>
      <w:rFonts w:cs="Ari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BodyTextIndent2">
    <w:name w:val="Body Text Indent 2"/>
    <w:basedOn w:val="Standard"/>
    <w:pPr>
      <w:spacing w:line="360" w:lineRule="auto"/>
      <w:ind w:left="1440" w:right="0" w:hanging="360"/>
    </w:pPr>
    <w:rPr>
      <w:rFonts w:eastAsia="Times New Roman" w:cs="Times New Roman"/>
      <w:sz w:val="22"/>
      <w:szCs w:val="20"/>
    </w:rPr>
  </w:style>
  <w:style w:type="paragraph" w:styleId="BodyTextIndent3">
    <w:name w:val="Body Text Indent 3"/>
    <w:basedOn w:val="Standard"/>
    <w:pPr>
      <w:spacing w:line="360" w:lineRule="auto"/>
      <w:ind w:left="2880" w:right="0"/>
    </w:pPr>
    <w:rPr>
      <w:rFonts w:eastAsia="Times New Roman" w:cs="Times New Roman"/>
      <w:b/>
      <w:i/>
      <w:sz w:val="22"/>
      <w:szCs w:val="20"/>
    </w:rPr>
  </w:style>
  <w:style w:type="paragraph" w:customStyle="1" w:styleId="Textbodyindent">
    <w:name w:val="Text body indent"/>
    <w:basedOn w:val="Standard"/>
    <w:pPr>
      <w:ind w:left="2160" w:right="0"/>
    </w:pPr>
    <w:rPr>
      <w:rFonts w:ascii="Times New Roman" w:eastAsia="Times New Roman" w:hAnsi="Times New Roman" w:cs="Times New Roman"/>
      <w:i/>
      <w:sz w:val="22"/>
      <w:szCs w:val="20"/>
    </w:rPr>
  </w:style>
  <w:style w:type="paragraph" w:styleId="ListParagraph">
    <w:name w:val="List Paragraph"/>
    <w:basedOn w:val="Standard"/>
    <w:uiPriority w:val="34"/>
    <w:qFormat/>
    <w:pPr>
      <w:ind w:left="720" w:right="0"/>
    </w:pPr>
  </w:style>
  <w:style w:type="paragraph" w:styleId="NormalWeb">
    <w:name w:val="Normal (Web)"/>
    <w:basedOn w:val="Standard"/>
    <w:uiPriority w:val="99"/>
    <w:pPr>
      <w:spacing w:before="28" w:after="28"/>
    </w:pPr>
    <w:rPr>
      <w:rFonts w:ascii="Times New Roman" w:eastAsia="Times New Roman" w:hAnsi="Times New Roman" w:cs="Times New Roman"/>
    </w:rPr>
  </w:style>
  <w:style w:type="paragraph" w:customStyle="1" w:styleId="Framecontents">
    <w:name w:val="Frame contents"/>
    <w:basedOn w:val="Standard"/>
  </w:style>
  <w:style w:type="paragraph" w:customStyle="1" w:styleId="Footnote">
    <w:name w:val="Footnote"/>
    <w:basedOn w:val="Standard"/>
  </w:style>
  <w:style w:type="character" w:customStyle="1" w:styleId="Heading1Char">
    <w:name w:val="Heading 1 Char"/>
    <w:basedOn w:val="DefaultParagraphFont"/>
    <w:rPr>
      <w:rFonts w:eastAsia="Times New Roman" w:cs="Times New Roman"/>
      <w:b/>
      <w:color w:val="FF0000"/>
      <w:sz w:val="32"/>
      <w:szCs w:val="20"/>
    </w:rPr>
  </w:style>
  <w:style w:type="character" w:customStyle="1" w:styleId="Heading2Char">
    <w:name w:val="Heading 2 Char"/>
    <w:basedOn w:val="DefaultParagraphFont"/>
    <w:rPr>
      <w:rFonts w:eastAsia="Times New Roman" w:cs="Times New Roman"/>
      <w:b/>
      <w:color w:val="FF0000"/>
      <w:sz w:val="28"/>
      <w:szCs w:val="20"/>
    </w:rPr>
  </w:style>
  <w:style w:type="character" w:customStyle="1" w:styleId="Heading3Char">
    <w:name w:val="Heading 3 Char"/>
    <w:basedOn w:val="DefaultParagraphFont"/>
    <w:rPr>
      <w:rFonts w:eastAsia="Times New Roman" w:cs="Times New Roman"/>
      <w:szCs w:val="20"/>
    </w:rPr>
  </w:style>
  <w:style w:type="character" w:customStyle="1" w:styleId="Heading4Char">
    <w:name w:val="Heading 4 Char"/>
    <w:basedOn w:val="DefaultParagraphFont"/>
    <w:rPr>
      <w:rFonts w:eastAsia="Times New Roman" w:cs="Times New Roman"/>
      <w:szCs w:val="20"/>
    </w:rPr>
  </w:style>
  <w:style w:type="character" w:customStyle="1" w:styleId="Heading5Char">
    <w:name w:val="Heading 5 Char"/>
    <w:basedOn w:val="DefaultParagraphFont"/>
    <w:rPr>
      <w:rFonts w:ascii="Times New Roman" w:eastAsia="Times New Roman" w:hAnsi="Times New Roman" w:cs="Times New Roman"/>
      <w:szCs w:val="20"/>
    </w:rPr>
  </w:style>
  <w:style w:type="character" w:customStyle="1" w:styleId="Heading6Char">
    <w:name w:val="Heading 6 Char"/>
    <w:basedOn w:val="DefaultParagraphFont"/>
    <w:rPr>
      <w:rFonts w:ascii="Times New Roman" w:eastAsia="Times New Roman" w:hAnsi="Times New Roman" w:cs="Times New Roman"/>
      <w:sz w:val="28"/>
      <w:szCs w:val="20"/>
    </w:rPr>
  </w:style>
  <w:style w:type="character" w:customStyle="1" w:styleId="Heading7Char">
    <w:name w:val="Heading 7 Char"/>
    <w:basedOn w:val="DefaultParagraphFont"/>
    <w:rPr>
      <w:rFonts w:eastAsia="Times New Roman" w:cs="Times New Roman"/>
      <w:b/>
      <w:i/>
      <w:color w:val="000000"/>
      <w:sz w:val="22"/>
      <w:szCs w:val="20"/>
    </w:rPr>
  </w:style>
  <w:style w:type="character" w:customStyle="1" w:styleId="BodyTextIndent2Char">
    <w:name w:val="Body Text Indent 2 Char"/>
    <w:basedOn w:val="DefaultParagraphFont"/>
    <w:rPr>
      <w:rFonts w:eastAsia="Times New Roman" w:cs="Times New Roman"/>
      <w:sz w:val="22"/>
      <w:szCs w:val="20"/>
    </w:rPr>
  </w:style>
  <w:style w:type="character" w:customStyle="1" w:styleId="BodyTextIndent3Char">
    <w:name w:val="Body Text Indent 3 Char"/>
    <w:basedOn w:val="DefaultParagraphFont"/>
    <w:rPr>
      <w:rFonts w:eastAsia="Times New Roman" w:cs="Times New Roman"/>
      <w:b/>
      <w:i/>
      <w:sz w:val="22"/>
      <w:szCs w:val="20"/>
    </w:rPr>
  </w:style>
  <w:style w:type="character" w:customStyle="1" w:styleId="BodyTextIndentChar">
    <w:name w:val="Body Text Indent Char"/>
    <w:basedOn w:val="DefaultParagraphFont"/>
    <w:rPr>
      <w:rFonts w:ascii="Times New Roman" w:eastAsia="Times New Roman" w:hAnsi="Times New Roman" w:cs="Times New Roman"/>
      <w:i/>
      <w:sz w:val="22"/>
      <w:szCs w:val="20"/>
    </w:rPr>
  </w:style>
  <w:style w:type="character" w:customStyle="1" w:styleId="BodyTextChar">
    <w:name w:val="Body Text Char"/>
    <w:basedOn w:val="DefaultParagraphFont"/>
    <w:rPr>
      <w:rFonts w:eastAsia="Times New Roman" w:cs="Times New Roman"/>
      <w:szCs w:val="20"/>
    </w:rPr>
  </w:style>
  <w:style w:type="character" w:customStyle="1" w:styleId="Internetlink">
    <w:name w:val="Internet link"/>
    <w:basedOn w:val="DefaultParagraphFont"/>
    <w:rPr>
      <w:color w:val="0563C1"/>
      <w:u w:val="single"/>
    </w:rPr>
  </w:style>
  <w:style w:type="character" w:customStyle="1" w:styleId="resourcetitle1ymmp">
    <w:name w:val="resourcetitle_1ymmp"/>
    <w:basedOn w:val="DefaultParagraphFont"/>
  </w:style>
  <w:style w:type="character" w:customStyle="1" w:styleId="Heading8Char">
    <w:name w:val="Heading 8 Char"/>
    <w:basedOn w:val="DefaultParagraphFont"/>
    <w:rPr>
      <w:rFonts w:ascii="Calibri Light" w:eastAsia="Calibri Light" w:hAnsi="Calibri Light" w:cs="F"/>
      <w:color w:val="272727"/>
      <w:sz w:val="21"/>
      <w:szCs w:val="21"/>
    </w:rPr>
  </w:style>
  <w:style w:type="character" w:customStyle="1" w:styleId="ListLabel1">
    <w:name w:val="ListLabel 1"/>
    <w:rPr>
      <w:b w:val="0"/>
      <w:i w:val="0"/>
    </w:rPr>
  </w:style>
  <w:style w:type="character" w:customStyle="1" w:styleId="ListLabel2">
    <w:name w:val="ListLabel 2"/>
    <w:rPr>
      <w:rFonts w:cs="OpenSymbol"/>
    </w:rPr>
  </w:style>
  <w:style w:type="character" w:customStyle="1" w:styleId="ListLabel3">
    <w:name w:val="ListLabel 3"/>
    <w:rPr>
      <w:b/>
    </w:rPr>
  </w:style>
  <w:style w:type="character" w:customStyle="1" w:styleId="ListLabel4">
    <w:name w:val="ListLabel 4"/>
    <w:rPr>
      <w:rFonts w:cs="Symbol"/>
    </w:rPr>
  </w:style>
  <w:style w:type="character" w:customStyle="1" w:styleId="ListLabel5">
    <w:name w:val="ListLabel 5"/>
    <w:rPr>
      <w:rFonts w:cs="Wingdings"/>
    </w:rPr>
  </w:style>
  <w:style w:type="character" w:customStyle="1" w:styleId="ListLabel6">
    <w:name w:val="ListLabel 6"/>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55"/>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character" w:styleId="Hyperlink">
    <w:name w:val="Hyperlink"/>
    <w:basedOn w:val="DefaultParagraphFont"/>
    <w:uiPriority w:val="99"/>
    <w:unhideWhenUsed/>
    <w:rsid w:val="00DC3EC8"/>
    <w:rPr>
      <w:color w:val="0563C1" w:themeColor="hyperlink"/>
      <w:u w:val="single"/>
    </w:rPr>
  </w:style>
  <w:style w:type="character" w:styleId="UnresolvedMention">
    <w:name w:val="Unresolved Mention"/>
    <w:basedOn w:val="DefaultParagraphFont"/>
    <w:uiPriority w:val="99"/>
    <w:semiHidden/>
    <w:unhideWhenUsed/>
    <w:rsid w:val="00DC3EC8"/>
    <w:rPr>
      <w:color w:val="605E5C"/>
      <w:shd w:val="clear" w:color="auto" w:fill="E1DFDD"/>
    </w:rPr>
  </w:style>
  <w:style w:type="character" w:styleId="CommentReference">
    <w:name w:val="annotation reference"/>
    <w:basedOn w:val="DefaultParagraphFont"/>
    <w:uiPriority w:val="99"/>
    <w:semiHidden/>
    <w:unhideWhenUsed/>
    <w:rsid w:val="005F281E"/>
    <w:rPr>
      <w:sz w:val="16"/>
      <w:szCs w:val="16"/>
    </w:rPr>
  </w:style>
  <w:style w:type="paragraph" w:styleId="CommentText">
    <w:name w:val="annotation text"/>
    <w:basedOn w:val="Normal"/>
    <w:link w:val="CommentTextChar"/>
    <w:uiPriority w:val="99"/>
    <w:semiHidden/>
    <w:unhideWhenUsed/>
    <w:rsid w:val="005F281E"/>
    <w:rPr>
      <w:sz w:val="20"/>
      <w:szCs w:val="20"/>
    </w:rPr>
  </w:style>
  <w:style w:type="character" w:customStyle="1" w:styleId="CommentTextChar">
    <w:name w:val="Comment Text Char"/>
    <w:basedOn w:val="DefaultParagraphFont"/>
    <w:link w:val="CommentText"/>
    <w:uiPriority w:val="99"/>
    <w:semiHidden/>
    <w:rsid w:val="005F281E"/>
    <w:rPr>
      <w:sz w:val="20"/>
      <w:szCs w:val="20"/>
    </w:rPr>
  </w:style>
  <w:style w:type="paragraph" w:styleId="CommentSubject">
    <w:name w:val="annotation subject"/>
    <w:basedOn w:val="CommentText"/>
    <w:next w:val="CommentText"/>
    <w:link w:val="CommentSubjectChar"/>
    <w:uiPriority w:val="99"/>
    <w:semiHidden/>
    <w:unhideWhenUsed/>
    <w:rsid w:val="005F281E"/>
    <w:rPr>
      <w:b/>
      <w:bCs/>
    </w:rPr>
  </w:style>
  <w:style w:type="character" w:customStyle="1" w:styleId="CommentSubjectChar">
    <w:name w:val="Comment Subject Char"/>
    <w:basedOn w:val="CommentTextChar"/>
    <w:link w:val="CommentSubject"/>
    <w:uiPriority w:val="99"/>
    <w:semiHidden/>
    <w:rsid w:val="005F281E"/>
    <w:rPr>
      <w:b/>
      <w:bCs/>
      <w:sz w:val="20"/>
      <w:szCs w:val="20"/>
    </w:rPr>
  </w:style>
  <w:style w:type="character" w:customStyle="1" w:styleId="TitleChar">
    <w:name w:val="Title Char"/>
    <w:basedOn w:val="DefaultParagraphFont"/>
    <w:link w:val="Title"/>
    <w:locked/>
    <w:rsid w:val="00333E3B"/>
  </w:style>
  <w:style w:type="paragraph" w:styleId="Title">
    <w:name w:val="Title"/>
    <w:basedOn w:val="Normal"/>
    <w:link w:val="TitleChar"/>
    <w:qFormat/>
    <w:rsid w:val="00333E3B"/>
    <w:pPr>
      <w:autoSpaceDN/>
      <w:spacing w:before="100" w:beforeAutospacing="1" w:after="100" w:afterAutospacing="1"/>
    </w:pPr>
  </w:style>
  <w:style w:type="character" w:customStyle="1" w:styleId="TitleChar1">
    <w:name w:val="Title Char1"/>
    <w:basedOn w:val="DefaultParagraphFont"/>
    <w:uiPriority w:val="10"/>
    <w:rsid w:val="00333E3B"/>
    <w:rPr>
      <w:rFonts w:asciiTheme="majorHAnsi" w:eastAsiaTheme="majorEastAsia" w:hAnsiTheme="majorHAnsi" w:cstheme="majorBidi"/>
      <w:spacing w:val="-10"/>
      <w:kern w:val="28"/>
      <w:sz w:val="56"/>
      <w:szCs w:val="56"/>
    </w:rPr>
  </w:style>
  <w:style w:type="character" w:customStyle="1" w:styleId="NormalTextStyleChar">
    <w:name w:val="NormalTextStyle Char"/>
    <w:basedOn w:val="DefaultParagraphFont"/>
    <w:link w:val="NormalTextStyle"/>
    <w:locked/>
    <w:rsid w:val="00333E3B"/>
  </w:style>
  <w:style w:type="paragraph" w:customStyle="1" w:styleId="NormalTextStyle">
    <w:name w:val="NormalTextStyle"/>
    <w:basedOn w:val="Normal"/>
    <w:link w:val="NormalTextStyleChar"/>
    <w:qFormat/>
    <w:rsid w:val="00333E3B"/>
    <w:pPr>
      <w:autoSpaceDN/>
      <w:spacing w:before="100" w:beforeAutospacing="1" w:after="100" w:afterAutospacing="1"/>
    </w:pPr>
  </w:style>
  <w:style w:type="paragraph" w:styleId="BodyText">
    <w:name w:val="Body Text"/>
    <w:basedOn w:val="Normal"/>
    <w:link w:val="BodyTextChar1"/>
    <w:uiPriority w:val="99"/>
    <w:semiHidden/>
    <w:unhideWhenUsed/>
    <w:rsid w:val="00183ADC"/>
    <w:pPr>
      <w:spacing w:after="120"/>
    </w:pPr>
  </w:style>
  <w:style w:type="character" w:customStyle="1" w:styleId="BodyTextChar1">
    <w:name w:val="Body Text Char1"/>
    <w:basedOn w:val="DefaultParagraphFont"/>
    <w:link w:val="BodyText"/>
    <w:uiPriority w:val="99"/>
    <w:semiHidden/>
    <w:rsid w:val="00183ADC"/>
  </w:style>
  <w:style w:type="paragraph" w:styleId="Header">
    <w:name w:val="header"/>
    <w:basedOn w:val="Normal"/>
    <w:link w:val="HeaderChar"/>
    <w:uiPriority w:val="99"/>
    <w:unhideWhenUsed/>
    <w:rsid w:val="000007D6"/>
    <w:pPr>
      <w:tabs>
        <w:tab w:val="center" w:pos="4680"/>
        <w:tab w:val="right" w:pos="9360"/>
      </w:tabs>
    </w:pPr>
  </w:style>
  <w:style w:type="character" w:customStyle="1" w:styleId="HeaderChar">
    <w:name w:val="Header Char"/>
    <w:basedOn w:val="DefaultParagraphFont"/>
    <w:link w:val="Header"/>
    <w:uiPriority w:val="99"/>
    <w:rsid w:val="000007D6"/>
  </w:style>
  <w:style w:type="paragraph" w:styleId="Footer">
    <w:name w:val="footer"/>
    <w:basedOn w:val="Normal"/>
    <w:link w:val="FooterChar"/>
    <w:uiPriority w:val="99"/>
    <w:unhideWhenUsed/>
    <w:rsid w:val="000007D6"/>
    <w:pPr>
      <w:tabs>
        <w:tab w:val="center" w:pos="4680"/>
        <w:tab w:val="right" w:pos="9360"/>
      </w:tabs>
    </w:pPr>
  </w:style>
  <w:style w:type="character" w:customStyle="1" w:styleId="FooterChar">
    <w:name w:val="Footer Char"/>
    <w:basedOn w:val="DefaultParagraphFont"/>
    <w:link w:val="Footer"/>
    <w:uiPriority w:val="99"/>
    <w:rsid w:val="000007D6"/>
  </w:style>
  <w:style w:type="character" w:customStyle="1" w:styleId="fontstyle01">
    <w:name w:val="fontstyle01"/>
    <w:basedOn w:val="DefaultParagraphFont"/>
    <w:rsid w:val="002330B4"/>
    <w:rPr>
      <w:rFonts w:ascii="Palatino-Roman" w:hAnsi="Palatino-Roman" w:hint="default"/>
      <w:b w:val="0"/>
      <w:bCs w:val="0"/>
      <w:i w:val="0"/>
      <w:iCs w:val="0"/>
      <w:color w:val="000000"/>
      <w:sz w:val="20"/>
      <w:szCs w:val="20"/>
    </w:rPr>
  </w:style>
  <w:style w:type="paragraph" w:styleId="BodyTextIndent">
    <w:name w:val="Body Text Indent"/>
    <w:basedOn w:val="Normal"/>
    <w:link w:val="BodyTextIndentChar1"/>
    <w:uiPriority w:val="99"/>
    <w:semiHidden/>
    <w:unhideWhenUsed/>
    <w:rsid w:val="005A4DB2"/>
    <w:pPr>
      <w:spacing w:after="120"/>
      <w:ind w:left="360"/>
    </w:pPr>
  </w:style>
  <w:style w:type="character" w:customStyle="1" w:styleId="BodyTextIndentChar1">
    <w:name w:val="Body Text Indent Char1"/>
    <w:basedOn w:val="DefaultParagraphFont"/>
    <w:link w:val="BodyTextIndent"/>
    <w:uiPriority w:val="99"/>
    <w:semiHidden/>
    <w:rsid w:val="005A4DB2"/>
  </w:style>
  <w:style w:type="paragraph" w:styleId="PlainText">
    <w:name w:val="Plain Text"/>
    <w:basedOn w:val="Normal"/>
    <w:link w:val="PlainTextChar"/>
    <w:semiHidden/>
    <w:rsid w:val="001818A2"/>
    <w:pPr>
      <w:autoSpaceDN/>
    </w:pPr>
    <w:rPr>
      <w:rFonts w:ascii="Courier New" w:eastAsia="Times New Roman" w:hAnsi="Courier New" w:cs="Courier New"/>
      <w:b/>
      <w:sz w:val="20"/>
      <w:szCs w:val="20"/>
      <w:lang w:val="es-ES_tradnl"/>
    </w:rPr>
  </w:style>
  <w:style w:type="character" w:customStyle="1" w:styleId="PlainTextChar">
    <w:name w:val="Plain Text Char"/>
    <w:basedOn w:val="DefaultParagraphFont"/>
    <w:link w:val="PlainText"/>
    <w:semiHidden/>
    <w:rsid w:val="001818A2"/>
    <w:rPr>
      <w:rFonts w:ascii="Courier New" w:eastAsia="Times New Roman" w:hAnsi="Courier New" w:cs="Courier New"/>
      <w:b/>
      <w:kern w:val="0"/>
      <w:sz w:val="20"/>
      <w:szCs w:val="20"/>
      <w:lang w:val="es-ES_tradnl"/>
    </w:rPr>
  </w:style>
  <w:style w:type="character" w:styleId="FollowedHyperlink">
    <w:name w:val="FollowedHyperlink"/>
    <w:basedOn w:val="DefaultParagraphFont"/>
    <w:uiPriority w:val="99"/>
    <w:semiHidden/>
    <w:unhideWhenUsed/>
    <w:rsid w:val="00A53E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3018">
      <w:bodyDiv w:val="1"/>
      <w:marLeft w:val="0"/>
      <w:marRight w:val="0"/>
      <w:marTop w:val="0"/>
      <w:marBottom w:val="0"/>
      <w:divBdr>
        <w:top w:val="none" w:sz="0" w:space="0" w:color="auto"/>
        <w:left w:val="none" w:sz="0" w:space="0" w:color="auto"/>
        <w:bottom w:val="none" w:sz="0" w:space="0" w:color="auto"/>
        <w:right w:val="none" w:sz="0" w:space="0" w:color="auto"/>
      </w:divBdr>
    </w:div>
    <w:div w:id="166797399">
      <w:bodyDiv w:val="1"/>
      <w:marLeft w:val="0"/>
      <w:marRight w:val="0"/>
      <w:marTop w:val="0"/>
      <w:marBottom w:val="0"/>
      <w:divBdr>
        <w:top w:val="none" w:sz="0" w:space="0" w:color="auto"/>
        <w:left w:val="none" w:sz="0" w:space="0" w:color="auto"/>
        <w:bottom w:val="none" w:sz="0" w:space="0" w:color="auto"/>
        <w:right w:val="none" w:sz="0" w:space="0" w:color="auto"/>
      </w:divBdr>
    </w:div>
    <w:div w:id="169222713">
      <w:bodyDiv w:val="1"/>
      <w:marLeft w:val="0"/>
      <w:marRight w:val="0"/>
      <w:marTop w:val="0"/>
      <w:marBottom w:val="0"/>
      <w:divBdr>
        <w:top w:val="none" w:sz="0" w:space="0" w:color="auto"/>
        <w:left w:val="none" w:sz="0" w:space="0" w:color="auto"/>
        <w:bottom w:val="none" w:sz="0" w:space="0" w:color="auto"/>
        <w:right w:val="none" w:sz="0" w:space="0" w:color="auto"/>
      </w:divBdr>
    </w:div>
    <w:div w:id="225536814">
      <w:bodyDiv w:val="1"/>
      <w:marLeft w:val="0"/>
      <w:marRight w:val="0"/>
      <w:marTop w:val="0"/>
      <w:marBottom w:val="0"/>
      <w:divBdr>
        <w:top w:val="none" w:sz="0" w:space="0" w:color="auto"/>
        <w:left w:val="none" w:sz="0" w:space="0" w:color="auto"/>
        <w:bottom w:val="none" w:sz="0" w:space="0" w:color="auto"/>
        <w:right w:val="none" w:sz="0" w:space="0" w:color="auto"/>
      </w:divBdr>
    </w:div>
    <w:div w:id="235936932">
      <w:bodyDiv w:val="1"/>
      <w:marLeft w:val="0"/>
      <w:marRight w:val="0"/>
      <w:marTop w:val="0"/>
      <w:marBottom w:val="0"/>
      <w:divBdr>
        <w:top w:val="none" w:sz="0" w:space="0" w:color="auto"/>
        <w:left w:val="none" w:sz="0" w:space="0" w:color="auto"/>
        <w:bottom w:val="none" w:sz="0" w:space="0" w:color="auto"/>
        <w:right w:val="none" w:sz="0" w:space="0" w:color="auto"/>
      </w:divBdr>
    </w:div>
    <w:div w:id="327370004">
      <w:bodyDiv w:val="1"/>
      <w:marLeft w:val="0"/>
      <w:marRight w:val="0"/>
      <w:marTop w:val="0"/>
      <w:marBottom w:val="0"/>
      <w:divBdr>
        <w:top w:val="none" w:sz="0" w:space="0" w:color="auto"/>
        <w:left w:val="none" w:sz="0" w:space="0" w:color="auto"/>
        <w:bottom w:val="none" w:sz="0" w:space="0" w:color="auto"/>
        <w:right w:val="none" w:sz="0" w:space="0" w:color="auto"/>
      </w:divBdr>
    </w:div>
    <w:div w:id="361052897">
      <w:bodyDiv w:val="1"/>
      <w:marLeft w:val="0"/>
      <w:marRight w:val="0"/>
      <w:marTop w:val="0"/>
      <w:marBottom w:val="0"/>
      <w:divBdr>
        <w:top w:val="none" w:sz="0" w:space="0" w:color="auto"/>
        <w:left w:val="none" w:sz="0" w:space="0" w:color="auto"/>
        <w:bottom w:val="none" w:sz="0" w:space="0" w:color="auto"/>
        <w:right w:val="none" w:sz="0" w:space="0" w:color="auto"/>
      </w:divBdr>
    </w:div>
    <w:div w:id="529876656">
      <w:bodyDiv w:val="1"/>
      <w:marLeft w:val="0"/>
      <w:marRight w:val="0"/>
      <w:marTop w:val="0"/>
      <w:marBottom w:val="0"/>
      <w:divBdr>
        <w:top w:val="none" w:sz="0" w:space="0" w:color="auto"/>
        <w:left w:val="none" w:sz="0" w:space="0" w:color="auto"/>
        <w:bottom w:val="none" w:sz="0" w:space="0" w:color="auto"/>
        <w:right w:val="none" w:sz="0" w:space="0" w:color="auto"/>
      </w:divBdr>
    </w:div>
    <w:div w:id="666322565">
      <w:bodyDiv w:val="1"/>
      <w:marLeft w:val="0"/>
      <w:marRight w:val="0"/>
      <w:marTop w:val="0"/>
      <w:marBottom w:val="0"/>
      <w:divBdr>
        <w:top w:val="none" w:sz="0" w:space="0" w:color="auto"/>
        <w:left w:val="none" w:sz="0" w:space="0" w:color="auto"/>
        <w:bottom w:val="none" w:sz="0" w:space="0" w:color="auto"/>
        <w:right w:val="none" w:sz="0" w:space="0" w:color="auto"/>
      </w:divBdr>
      <w:divsChild>
        <w:div w:id="81419929">
          <w:marLeft w:val="720"/>
          <w:marRight w:val="0"/>
          <w:marTop w:val="0"/>
          <w:marBottom w:val="0"/>
          <w:divBdr>
            <w:top w:val="none" w:sz="0" w:space="0" w:color="auto"/>
            <w:left w:val="none" w:sz="0" w:space="0" w:color="auto"/>
            <w:bottom w:val="none" w:sz="0" w:space="0" w:color="auto"/>
            <w:right w:val="none" w:sz="0" w:space="0" w:color="auto"/>
          </w:divBdr>
        </w:div>
      </w:divsChild>
    </w:div>
    <w:div w:id="686911918">
      <w:bodyDiv w:val="1"/>
      <w:marLeft w:val="0"/>
      <w:marRight w:val="0"/>
      <w:marTop w:val="0"/>
      <w:marBottom w:val="0"/>
      <w:divBdr>
        <w:top w:val="none" w:sz="0" w:space="0" w:color="auto"/>
        <w:left w:val="none" w:sz="0" w:space="0" w:color="auto"/>
        <w:bottom w:val="none" w:sz="0" w:space="0" w:color="auto"/>
        <w:right w:val="none" w:sz="0" w:space="0" w:color="auto"/>
      </w:divBdr>
    </w:div>
    <w:div w:id="692728770">
      <w:bodyDiv w:val="1"/>
      <w:marLeft w:val="0"/>
      <w:marRight w:val="0"/>
      <w:marTop w:val="0"/>
      <w:marBottom w:val="0"/>
      <w:divBdr>
        <w:top w:val="none" w:sz="0" w:space="0" w:color="auto"/>
        <w:left w:val="none" w:sz="0" w:space="0" w:color="auto"/>
        <w:bottom w:val="none" w:sz="0" w:space="0" w:color="auto"/>
        <w:right w:val="none" w:sz="0" w:space="0" w:color="auto"/>
      </w:divBdr>
    </w:div>
    <w:div w:id="699747944">
      <w:bodyDiv w:val="1"/>
      <w:marLeft w:val="0"/>
      <w:marRight w:val="0"/>
      <w:marTop w:val="0"/>
      <w:marBottom w:val="0"/>
      <w:divBdr>
        <w:top w:val="none" w:sz="0" w:space="0" w:color="auto"/>
        <w:left w:val="none" w:sz="0" w:space="0" w:color="auto"/>
        <w:bottom w:val="none" w:sz="0" w:space="0" w:color="auto"/>
        <w:right w:val="none" w:sz="0" w:space="0" w:color="auto"/>
      </w:divBdr>
    </w:div>
    <w:div w:id="732510519">
      <w:bodyDiv w:val="1"/>
      <w:marLeft w:val="0"/>
      <w:marRight w:val="0"/>
      <w:marTop w:val="0"/>
      <w:marBottom w:val="0"/>
      <w:divBdr>
        <w:top w:val="none" w:sz="0" w:space="0" w:color="auto"/>
        <w:left w:val="none" w:sz="0" w:space="0" w:color="auto"/>
        <w:bottom w:val="none" w:sz="0" w:space="0" w:color="auto"/>
        <w:right w:val="none" w:sz="0" w:space="0" w:color="auto"/>
      </w:divBdr>
    </w:div>
    <w:div w:id="781925446">
      <w:bodyDiv w:val="1"/>
      <w:marLeft w:val="0"/>
      <w:marRight w:val="0"/>
      <w:marTop w:val="0"/>
      <w:marBottom w:val="0"/>
      <w:divBdr>
        <w:top w:val="none" w:sz="0" w:space="0" w:color="auto"/>
        <w:left w:val="none" w:sz="0" w:space="0" w:color="auto"/>
        <w:bottom w:val="none" w:sz="0" w:space="0" w:color="auto"/>
        <w:right w:val="none" w:sz="0" w:space="0" w:color="auto"/>
      </w:divBdr>
    </w:div>
    <w:div w:id="844368468">
      <w:bodyDiv w:val="1"/>
      <w:marLeft w:val="0"/>
      <w:marRight w:val="0"/>
      <w:marTop w:val="0"/>
      <w:marBottom w:val="0"/>
      <w:divBdr>
        <w:top w:val="none" w:sz="0" w:space="0" w:color="auto"/>
        <w:left w:val="none" w:sz="0" w:space="0" w:color="auto"/>
        <w:bottom w:val="none" w:sz="0" w:space="0" w:color="auto"/>
        <w:right w:val="none" w:sz="0" w:space="0" w:color="auto"/>
      </w:divBdr>
    </w:div>
    <w:div w:id="915437849">
      <w:bodyDiv w:val="1"/>
      <w:marLeft w:val="0"/>
      <w:marRight w:val="0"/>
      <w:marTop w:val="0"/>
      <w:marBottom w:val="0"/>
      <w:divBdr>
        <w:top w:val="none" w:sz="0" w:space="0" w:color="auto"/>
        <w:left w:val="none" w:sz="0" w:space="0" w:color="auto"/>
        <w:bottom w:val="none" w:sz="0" w:space="0" w:color="auto"/>
        <w:right w:val="none" w:sz="0" w:space="0" w:color="auto"/>
      </w:divBdr>
    </w:div>
    <w:div w:id="935987400">
      <w:bodyDiv w:val="1"/>
      <w:marLeft w:val="0"/>
      <w:marRight w:val="0"/>
      <w:marTop w:val="0"/>
      <w:marBottom w:val="0"/>
      <w:divBdr>
        <w:top w:val="none" w:sz="0" w:space="0" w:color="auto"/>
        <w:left w:val="none" w:sz="0" w:space="0" w:color="auto"/>
        <w:bottom w:val="none" w:sz="0" w:space="0" w:color="auto"/>
        <w:right w:val="none" w:sz="0" w:space="0" w:color="auto"/>
      </w:divBdr>
    </w:div>
    <w:div w:id="949625323">
      <w:bodyDiv w:val="1"/>
      <w:marLeft w:val="0"/>
      <w:marRight w:val="0"/>
      <w:marTop w:val="0"/>
      <w:marBottom w:val="0"/>
      <w:divBdr>
        <w:top w:val="none" w:sz="0" w:space="0" w:color="auto"/>
        <w:left w:val="none" w:sz="0" w:space="0" w:color="auto"/>
        <w:bottom w:val="none" w:sz="0" w:space="0" w:color="auto"/>
        <w:right w:val="none" w:sz="0" w:space="0" w:color="auto"/>
      </w:divBdr>
    </w:div>
    <w:div w:id="1037318326">
      <w:bodyDiv w:val="1"/>
      <w:marLeft w:val="0"/>
      <w:marRight w:val="0"/>
      <w:marTop w:val="0"/>
      <w:marBottom w:val="0"/>
      <w:divBdr>
        <w:top w:val="none" w:sz="0" w:space="0" w:color="auto"/>
        <w:left w:val="none" w:sz="0" w:space="0" w:color="auto"/>
        <w:bottom w:val="none" w:sz="0" w:space="0" w:color="auto"/>
        <w:right w:val="none" w:sz="0" w:space="0" w:color="auto"/>
      </w:divBdr>
    </w:div>
    <w:div w:id="1059329887">
      <w:bodyDiv w:val="1"/>
      <w:marLeft w:val="0"/>
      <w:marRight w:val="0"/>
      <w:marTop w:val="0"/>
      <w:marBottom w:val="0"/>
      <w:divBdr>
        <w:top w:val="none" w:sz="0" w:space="0" w:color="auto"/>
        <w:left w:val="none" w:sz="0" w:space="0" w:color="auto"/>
        <w:bottom w:val="none" w:sz="0" w:space="0" w:color="auto"/>
        <w:right w:val="none" w:sz="0" w:space="0" w:color="auto"/>
      </w:divBdr>
    </w:div>
    <w:div w:id="1071195437">
      <w:bodyDiv w:val="1"/>
      <w:marLeft w:val="0"/>
      <w:marRight w:val="0"/>
      <w:marTop w:val="0"/>
      <w:marBottom w:val="0"/>
      <w:divBdr>
        <w:top w:val="none" w:sz="0" w:space="0" w:color="auto"/>
        <w:left w:val="none" w:sz="0" w:space="0" w:color="auto"/>
        <w:bottom w:val="none" w:sz="0" w:space="0" w:color="auto"/>
        <w:right w:val="none" w:sz="0" w:space="0" w:color="auto"/>
      </w:divBdr>
    </w:div>
    <w:div w:id="1134449487">
      <w:bodyDiv w:val="1"/>
      <w:marLeft w:val="0"/>
      <w:marRight w:val="0"/>
      <w:marTop w:val="0"/>
      <w:marBottom w:val="0"/>
      <w:divBdr>
        <w:top w:val="none" w:sz="0" w:space="0" w:color="auto"/>
        <w:left w:val="none" w:sz="0" w:space="0" w:color="auto"/>
        <w:bottom w:val="none" w:sz="0" w:space="0" w:color="auto"/>
        <w:right w:val="none" w:sz="0" w:space="0" w:color="auto"/>
      </w:divBdr>
      <w:divsChild>
        <w:div w:id="84425216">
          <w:marLeft w:val="0"/>
          <w:marRight w:val="0"/>
          <w:marTop w:val="0"/>
          <w:marBottom w:val="0"/>
          <w:divBdr>
            <w:top w:val="none" w:sz="0" w:space="0" w:color="auto"/>
            <w:left w:val="none" w:sz="0" w:space="0" w:color="auto"/>
            <w:bottom w:val="none" w:sz="0" w:space="0" w:color="auto"/>
            <w:right w:val="none" w:sz="0" w:space="0" w:color="auto"/>
          </w:divBdr>
          <w:divsChild>
            <w:div w:id="1556508683">
              <w:marLeft w:val="0"/>
              <w:marRight w:val="0"/>
              <w:marTop w:val="0"/>
              <w:marBottom w:val="0"/>
              <w:divBdr>
                <w:top w:val="none" w:sz="0" w:space="0" w:color="auto"/>
                <w:left w:val="none" w:sz="0" w:space="0" w:color="auto"/>
                <w:bottom w:val="none" w:sz="0" w:space="0" w:color="auto"/>
                <w:right w:val="none" w:sz="0" w:space="0" w:color="auto"/>
              </w:divBdr>
              <w:divsChild>
                <w:div w:id="395006821">
                  <w:marLeft w:val="0"/>
                  <w:marRight w:val="0"/>
                  <w:marTop w:val="0"/>
                  <w:marBottom w:val="0"/>
                  <w:divBdr>
                    <w:top w:val="none" w:sz="0" w:space="0" w:color="auto"/>
                    <w:left w:val="none" w:sz="0" w:space="0" w:color="auto"/>
                    <w:bottom w:val="none" w:sz="0" w:space="0" w:color="auto"/>
                    <w:right w:val="none" w:sz="0" w:space="0" w:color="auto"/>
                  </w:divBdr>
                  <w:divsChild>
                    <w:div w:id="518198217">
                      <w:marLeft w:val="0"/>
                      <w:marRight w:val="0"/>
                      <w:marTop w:val="0"/>
                      <w:marBottom w:val="0"/>
                      <w:divBdr>
                        <w:top w:val="none" w:sz="0" w:space="0" w:color="auto"/>
                        <w:left w:val="none" w:sz="0" w:space="0" w:color="auto"/>
                        <w:bottom w:val="none" w:sz="0" w:space="0" w:color="auto"/>
                        <w:right w:val="none" w:sz="0" w:space="0" w:color="auto"/>
                      </w:divBdr>
                      <w:divsChild>
                        <w:div w:id="11951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62072">
          <w:marLeft w:val="0"/>
          <w:marRight w:val="0"/>
          <w:marTop w:val="0"/>
          <w:marBottom w:val="0"/>
          <w:divBdr>
            <w:top w:val="none" w:sz="0" w:space="0" w:color="auto"/>
            <w:left w:val="none" w:sz="0" w:space="0" w:color="auto"/>
            <w:bottom w:val="none" w:sz="0" w:space="0" w:color="auto"/>
            <w:right w:val="none" w:sz="0" w:space="0" w:color="auto"/>
          </w:divBdr>
          <w:divsChild>
            <w:div w:id="566765704">
              <w:marLeft w:val="0"/>
              <w:marRight w:val="0"/>
              <w:marTop w:val="0"/>
              <w:marBottom w:val="360"/>
              <w:divBdr>
                <w:top w:val="none" w:sz="0" w:space="0" w:color="auto"/>
                <w:left w:val="none" w:sz="0" w:space="0" w:color="auto"/>
                <w:bottom w:val="none" w:sz="0" w:space="0" w:color="auto"/>
                <w:right w:val="none" w:sz="0" w:space="0" w:color="auto"/>
              </w:divBdr>
              <w:divsChild>
                <w:div w:id="1250315841">
                  <w:marLeft w:val="0"/>
                  <w:marRight w:val="0"/>
                  <w:marTop w:val="0"/>
                  <w:marBottom w:val="0"/>
                  <w:divBdr>
                    <w:top w:val="none" w:sz="0" w:space="0" w:color="auto"/>
                    <w:left w:val="none" w:sz="0" w:space="0" w:color="auto"/>
                    <w:bottom w:val="none" w:sz="0" w:space="0" w:color="auto"/>
                    <w:right w:val="none" w:sz="0" w:space="0" w:color="auto"/>
                  </w:divBdr>
                  <w:divsChild>
                    <w:div w:id="484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0664">
              <w:marLeft w:val="0"/>
              <w:marRight w:val="0"/>
              <w:marTop w:val="0"/>
              <w:marBottom w:val="0"/>
              <w:divBdr>
                <w:top w:val="none" w:sz="0" w:space="0" w:color="auto"/>
                <w:left w:val="none" w:sz="0" w:space="0" w:color="auto"/>
                <w:bottom w:val="none" w:sz="0" w:space="0" w:color="auto"/>
                <w:right w:val="none" w:sz="0" w:space="0" w:color="auto"/>
              </w:divBdr>
              <w:divsChild>
                <w:div w:id="18995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517">
      <w:bodyDiv w:val="1"/>
      <w:marLeft w:val="0"/>
      <w:marRight w:val="0"/>
      <w:marTop w:val="0"/>
      <w:marBottom w:val="0"/>
      <w:divBdr>
        <w:top w:val="none" w:sz="0" w:space="0" w:color="auto"/>
        <w:left w:val="none" w:sz="0" w:space="0" w:color="auto"/>
        <w:bottom w:val="none" w:sz="0" w:space="0" w:color="auto"/>
        <w:right w:val="none" w:sz="0" w:space="0" w:color="auto"/>
      </w:divBdr>
    </w:div>
    <w:div w:id="1707487130">
      <w:bodyDiv w:val="1"/>
      <w:marLeft w:val="0"/>
      <w:marRight w:val="0"/>
      <w:marTop w:val="0"/>
      <w:marBottom w:val="0"/>
      <w:divBdr>
        <w:top w:val="none" w:sz="0" w:space="0" w:color="auto"/>
        <w:left w:val="none" w:sz="0" w:space="0" w:color="auto"/>
        <w:bottom w:val="none" w:sz="0" w:space="0" w:color="auto"/>
        <w:right w:val="none" w:sz="0" w:space="0" w:color="auto"/>
      </w:divBdr>
    </w:div>
    <w:div w:id="1731266529">
      <w:bodyDiv w:val="1"/>
      <w:marLeft w:val="0"/>
      <w:marRight w:val="0"/>
      <w:marTop w:val="0"/>
      <w:marBottom w:val="0"/>
      <w:divBdr>
        <w:top w:val="none" w:sz="0" w:space="0" w:color="auto"/>
        <w:left w:val="none" w:sz="0" w:space="0" w:color="auto"/>
        <w:bottom w:val="none" w:sz="0" w:space="0" w:color="auto"/>
        <w:right w:val="none" w:sz="0" w:space="0" w:color="auto"/>
      </w:divBdr>
    </w:div>
    <w:div w:id="1784037481">
      <w:bodyDiv w:val="1"/>
      <w:marLeft w:val="0"/>
      <w:marRight w:val="0"/>
      <w:marTop w:val="0"/>
      <w:marBottom w:val="0"/>
      <w:divBdr>
        <w:top w:val="none" w:sz="0" w:space="0" w:color="auto"/>
        <w:left w:val="none" w:sz="0" w:space="0" w:color="auto"/>
        <w:bottom w:val="none" w:sz="0" w:space="0" w:color="auto"/>
        <w:right w:val="none" w:sz="0" w:space="0" w:color="auto"/>
      </w:divBdr>
    </w:div>
    <w:div w:id="1852181818">
      <w:bodyDiv w:val="1"/>
      <w:marLeft w:val="0"/>
      <w:marRight w:val="0"/>
      <w:marTop w:val="0"/>
      <w:marBottom w:val="0"/>
      <w:divBdr>
        <w:top w:val="none" w:sz="0" w:space="0" w:color="auto"/>
        <w:left w:val="none" w:sz="0" w:space="0" w:color="auto"/>
        <w:bottom w:val="none" w:sz="0" w:space="0" w:color="auto"/>
        <w:right w:val="none" w:sz="0" w:space="0" w:color="auto"/>
      </w:divBdr>
    </w:div>
    <w:div w:id="1868640123">
      <w:bodyDiv w:val="1"/>
      <w:marLeft w:val="0"/>
      <w:marRight w:val="0"/>
      <w:marTop w:val="0"/>
      <w:marBottom w:val="0"/>
      <w:divBdr>
        <w:top w:val="none" w:sz="0" w:space="0" w:color="auto"/>
        <w:left w:val="none" w:sz="0" w:space="0" w:color="auto"/>
        <w:bottom w:val="none" w:sz="0" w:space="0" w:color="auto"/>
        <w:right w:val="none" w:sz="0" w:space="0" w:color="auto"/>
      </w:divBdr>
      <w:divsChild>
        <w:div w:id="1127699248">
          <w:marLeft w:val="0"/>
          <w:marRight w:val="0"/>
          <w:marTop w:val="0"/>
          <w:marBottom w:val="0"/>
          <w:divBdr>
            <w:top w:val="none" w:sz="0" w:space="0" w:color="auto"/>
            <w:left w:val="none" w:sz="0" w:space="0" w:color="auto"/>
            <w:bottom w:val="none" w:sz="0" w:space="0" w:color="auto"/>
            <w:right w:val="none" w:sz="0" w:space="0" w:color="auto"/>
          </w:divBdr>
        </w:div>
        <w:div w:id="2041777023">
          <w:marLeft w:val="0"/>
          <w:marRight w:val="0"/>
          <w:marTop w:val="0"/>
          <w:marBottom w:val="0"/>
          <w:divBdr>
            <w:top w:val="none" w:sz="0" w:space="0" w:color="auto"/>
            <w:left w:val="none" w:sz="0" w:space="0" w:color="auto"/>
            <w:bottom w:val="none" w:sz="0" w:space="0" w:color="auto"/>
            <w:right w:val="none" w:sz="0" w:space="0" w:color="auto"/>
          </w:divBdr>
          <w:divsChild>
            <w:div w:id="18093578">
              <w:marLeft w:val="0"/>
              <w:marRight w:val="0"/>
              <w:marTop w:val="0"/>
              <w:marBottom w:val="0"/>
              <w:divBdr>
                <w:top w:val="none" w:sz="0" w:space="0" w:color="auto"/>
                <w:left w:val="none" w:sz="0" w:space="0" w:color="auto"/>
                <w:bottom w:val="none" w:sz="0" w:space="0" w:color="auto"/>
                <w:right w:val="none" w:sz="0" w:space="0" w:color="auto"/>
              </w:divBdr>
              <w:divsChild>
                <w:div w:id="317927305">
                  <w:marLeft w:val="0"/>
                  <w:marRight w:val="0"/>
                  <w:marTop w:val="0"/>
                  <w:marBottom w:val="0"/>
                  <w:divBdr>
                    <w:top w:val="none" w:sz="0" w:space="0" w:color="auto"/>
                    <w:left w:val="none" w:sz="0" w:space="0" w:color="auto"/>
                    <w:bottom w:val="none" w:sz="0" w:space="0" w:color="auto"/>
                    <w:right w:val="none" w:sz="0" w:space="0" w:color="auto"/>
                  </w:divBdr>
                  <w:divsChild>
                    <w:div w:id="2043169858">
                      <w:marLeft w:val="0"/>
                      <w:marRight w:val="0"/>
                      <w:marTop w:val="0"/>
                      <w:marBottom w:val="0"/>
                      <w:divBdr>
                        <w:top w:val="none" w:sz="0" w:space="0" w:color="auto"/>
                        <w:left w:val="none" w:sz="0" w:space="0" w:color="auto"/>
                        <w:bottom w:val="none" w:sz="0" w:space="0" w:color="auto"/>
                        <w:right w:val="none" w:sz="0" w:space="0" w:color="auto"/>
                      </w:divBdr>
                    </w:div>
                  </w:divsChild>
                </w:div>
                <w:div w:id="6340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5871">
      <w:bodyDiv w:val="1"/>
      <w:marLeft w:val="0"/>
      <w:marRight w:val="0"/>
      <w:marTop w:val="0"/>
      <w:marBottom w:val="0"/>
      <w:divBdr>
        <w:top w:val="none" w:sz="0" w:space="0" w:color="auto"/>
        <w:left w:val="none" w:sz="0" w:space="0" w:color="auto"/>
        <w:bottom w:val="none" w:sz="0" w:space="0" w:color="auto"/>
        <w:right w:val="none" w:sz="0" w:space="0" w:color="auto"/>
      </w:divBdr>
      <w:divsChild>
        <w:div w:id="1852137893">
          <w:marLeft w:val="720"/>
          <w:marRight w:val="0"/>
          <w:marTop w:val="0"/>
          <w:marBottom w:val="0"/>
          <w:divBdr>
            <w:top w:val="none" w:sz="0" w:space="0" w:color="auto"/>
            <w:left w:val="none" w:sz="0" w:space="0" w:color="auto"/>
            <w:bottom w:val="none" w:sz="0" w:space="0" w:color="auto"/>
            <w:right w:val="none" w:sz="0" w:space="0" w:color="auto"/>
          </w:divBdr>
        </w:div>
      </w:divsChild>
    </w:div>
    <w:div w:id="2068330944">
      <w:bodyDiv w:val="1"/>
      <w:marLeft w:val="0"/>
      <w:marRight w:val="0"/>
      <w:marTop w:val="0"/>
      <w:marBottom w:val="0"/>
      <w:divBdr>
        <w:top w:val="none" w:sz="0" w:space="0" w:color="auto"/>
        <w:left w:val="none" w:sz="0" w:space="0" w:color="auto"/>
        <w:bottom w:val="none" w:sz="0" w:space="0" w:color="auto"/>
        <w:right w:val="none" w:sz="0" w:space="0" w:color="auto"/>
      </w:divBdr>
    </w:div>
    <w:div w:id="21093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x-gay_movement" TargetMode="External"/><Relationship Id="rId18" Type="http://schemas.openxmlformats.org/officeDocument/2006/relationships/image" Target="media/image6.png"/><Relationship Id="rId26" Type="http://schemas.openxmlformats.org/officeDocument/2006/relationships/hyperlink" Target="file:///H:\D-Data\DOCTRINES%20-%20Chafer\Cross.doc" TargetMode="External"/><Relationship Id="rId39" Type="http://schemas.openxmlformats.org/officeDocument/2006/relationships/image" Target="media/image18.jpeg"/><Relationship Id="rId21" Type="http://schemas.openxmlformats.org/officeDocument/2006/relationships/hyperlink" Target="https://ref.ly/logosres/300quotmdrnchrch?art=art324&amp;off=143&amp;ctx=orks%2C+Justification%0a~Good+works+have+thei" TargetMode="External"/><Relationship Id="rId34" Type="http://schemas.openxmlformats.org/officeDocument/2006/relationships/hyperlink" Target="https://deanbibleministries.org/search-results/message/2010-romans-082b/read" TargetMode="Externa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tquestions.org/who-resurrected-Jesus.html" TargetMode="External"/><Relationship Id="rId24" Type="http://schemas.openxmlformats.org/officeDocument/2006/relationships/image" Target="media/image10.svg"/><Relationship Id="rId32" Type="http://schemas.openxmlformats.org/officeDocument/2006/relationships/image" Target="media/image14.jpeg"/><Relationship Id="rId37" Type="http://schemas.openxmlformats.org/officeDocument/2006/relationships/hyperlink" Target="https://ref.ly/logosres/sblgntapp?ref=BibleSBLGNT.2Co5.3" TargetMode="External"/><Relationship Id="rId40" Type="http://schemas.openxmlformats.org/officeDocument/2006/relationships/hyperlink" Target="http://chafer.edu/conferenc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ref.ly/logosres/pbb:4f558f937ce14e5ba38140f23ede4e2e?art=a_thebookofromanschapter1&amp;off=11702&amp;ctx=pernatural%5D+power." TargetMode="External"/><Relationship Id="rId19" Type="http://schemas.openxmlformats.org/officeDocument/2006/relationships/image" Target="media/image7.png"/><Relationship Id="rId31" Type="http://schemas.openxmlformats.org/officeDocument/2006/relationships/hyperlink" Target="https://ref.ly/logosres/LLS:LB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untrybiblechurch.us/" TargetMode="External"/><Relationship Id="rId14" Type="http://schemas.openxmlformats.org/officeDocument/2006/relationships/hyperlink" Target="https://ref.ly/logosres/nac27?art=ftn.file9.1.70" TargetMode="External"/><Relationship Id="rId22" Type="http://schemas.openxmlformats.org/officeDocument/2006/relationships/hyperlink" Target="http://countrybiblechurch.us/Visuals/PowerPoints/T/Tabernacle.pps" TargetMode="External"/><Relationship Id="rId27" Type="http://schemas.openxmlformats.org/officeDocument/2006/relationships/image" Target="media/image11.emf"/><Relationship Id="rId30" Type="http://schemas.openxmlformats.org/officeDocument/2006/relationships/hyperlink" Target="https://ref.ly/logosres/hndflsprpssl?ref=VolumePage.V+9%2c+p+135&amp;off=5645" TargetMode="External"/><Relationship Id="rId35" Type="http://schemas.openxmlformats.org/officeDocument/2006/relationships/image" Target="media/image15.png"/><Relationship Id="rId43"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file:///H:\D-Data\Doc%20S\Substitutionary%20Spiritual%20Death%20of%20Jesus%20Christ.doc" TargetMode="External"/><Relationship Id="rId33" Type="http://schemas.openxmlformats.org/officeDocument/2006/relationships/hyperlink" Target="http://www.hli.org/resources/four-cohabitation-before-marriage-statistics/" TargetMode="External"/><Relationship Id="rId38" Type="http://schemas.openxmlformats.org/officeDocument/2006/relationships/image" Target="media/image17.jpeg"/><Relationship Id="rId20" Type="http://schemas.openxmlformats.org/officeDocument/2006/relationships/image" Target="media/image8.png"/><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9DA9-AF8A-400E-B74E-2932F46D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4451</TotalTime>
  <Pages>1249</Pages>
  <Words>239849</Words>
  <Characters>1367140</Characters>
  <Application>Microsoft Office Word</Application>
  <DocSecurity>0</DocSecurity>
  <Lines>11392</Lines>
  <Paragraphs>3207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Country Bible Church</cp:lastModifiedBy>
  <cp:revision>14</cp:revision>
  <cp:lastPrinted>2021-05-27T11:53:00Z</cp:lastPrinted>
  <dcterms:created xsi:type="dcterms:W3CDTF">2024-03-26T22:49:00Z</dcterms:created>
  <dcterms:modified xsi:type="dcterms:W3CDTF">2024-04-19T00:51:00Z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